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21.xml" ContentType="application/vnd.openxmlformats-officedocument.wordprocessingml.header+xml"/>
  <Override PartName="/word/footer5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621"/>
        <w:rPr>
          <w:rFonts w:ascii="Times New Roman"/>
          <w:sz w:val="20"/>
        </w:rPr>
      </w:pPr>
      <w:r>
        <w:rPr>
          <w:rFonts w:ascii="Times New Roman"/>
          <w:sz w:val="20"/>
        </w:rPr>
        <w:pict>
          <v:group style="width:46pt;height:38.5pt;mso-position-horizontal-relative:char;mso-position-vertical-relative:line" coordorigin="0,0" coordsize="920,770">
            <v:shape style="position:absolute;left:199;top:126;width:48;height:48" coordorigin="200,127" coordsize="48,48" path="m237,127l211,127,200,137,200,164,211,174,237,174,248,164,248,137,237,127xe" filled="true" fillcolor="#004d6c" stroked="false">
              <v:path arrowok="t"/>
              <v:fill type="solid"/>
            </v:shape>
            <v:shape style="position:absolute;left:0;top:0;width:448;height:770" coordorigin="0,0" coordsize="448,770" path="m0,578l0,769,448,769,448,704,108,704,138,674,448,674,448,659,164,659,164,629,209,629,209,586,70,586,51,586,32,584,15,581,0,578xm448,674l310,674,340,704,448,704,448,674xm448,96l224,96,242,99,257,108,269,120,276,136,407,136,407,166,276,166,270,178,262,189,252,197,239,203,239,629,284,629,284,659,448,659,448,586,377,586,335,583,300,576,277,569,268,565,268,532,448,532,448,96xm209,532l179,532,179,565,150,577,129,584,106,586,70,586,209,586,209,532xm448,578l432,581,415,584,397,586,377,586,448,586,448,578xm448,0l0,0,0,546,15,550,31,553,50,555,70,556,115,552,149,544,172,536,179,532,209,532,209,203,196,198,186,189,177,178,172,166,41,166,41,136,172,136,179,120,191,108,206,99,224,96,448,96,448,0xm448,532l268,532,295,546,315,553,339,555,377,556,398,555,416,553,433,550,448,546,448,532xe" filled="true" fillcolor="#004d6c" stroked="false">
              <v:path arrowok="t"/>
              <v:fill type="solid"/>
            </v:shape>
            <v:shape style="position:absolute;left:771;top:358;width:48;height:48" coordorigin="772,359" coordsize="48,48" path="m809,359l782,359,772,370,772,396,782,407,809,407,819,396,819,370,809,359xe" filled="true" fillcolor="#d91921" stroked="false">
              <v:path arrowok="t"/>
              <v:fill type="solid"/>
            </v:shape>
            <v:shape style="position:absolute;left:471;top:0;width:448;height:770" coordorigin="471,0" coordsize="448,770" path="m577,0l471,0,471,769,650,769,650,674,919,674,919,659,650,659,650,584,621,579,598,573,583,567,577,565,577,0xm919,674l749,674,779,704,680,704,680,769,919,769,919,674xm680,586l680,629,779,629,749,659,919,659,919,586,682,586,680,586xm919,532l795,532,795,565,766,577,745,584,722,586,686,586,919,586,919,532xm919,0l607,0,607,136,797,136,797,166,607,166,607,544,623,548,641,552,663,555,686,556,731,552,765,544,787,536,795,532,919,532,919,437,795,437,774,433,757,421,745,404,741,383,744,365,652,365,652,335,691,314,719,303,749,299,796,299,919,299,919,0xm805,329l822,336,837,348,846,364,850,383,845,404,834,421,817,433,795,437,919,437,919,356,898,348,871,339,840,333,805,329xm786,329l734,336,691,348,663,360,652,365,744,365,745,364,754,348,768,336,786,329xm919,299l796,299,834,301,868,308,897,317,919,325,919,299xe" filled="true" fillcolor="#d91921" stroked="false">
              <v:path arrowok="t"/>
              <v:fill type="solid"/>
            </v:shape>
          </v:group>
        </w:pict>
      </w:r>
      <w:r>
        <w:rPr>
          <w:rFonts w:ascii="Times New Roman"/>
          <w:sz w:val="20"/>
        </w:rPr>
      </w:r>
    </w:p>
    <w:p>
      <w:pPr>
        <w:pStyle w:val="BodyText"/>
        <w:spacing w:before="6"/>
        <w:rPr>
          <w:rFonts w:ascii="Times New Roman"/>
          <w:sz w:val="18"/>
        </w:rPr>
      </w:pPr>
    </w:p>
    <w:p>
      <w:pPr>
        <w:spacing w:before="49"/>
        <w:ind w:left="116" w:right="0" w:firstLine="0"/>
        <w:jc w:val="left"/>
        <w:rPr>
          <w:sz w:val="90"/>
        </w:rPr>
      </w:pPr>
      <w:r>
        <w:rPr/>
        <w:drawing>
          <wp:anchor distT="0" distB="0" distL="0" distR="0" allowOverlap="1" layoutInCell="1" locked="0" behindDoc="0" simplePos="0" relativeHeight="1072">
            <wp:simplePos x="0" y="0"/>
            <wp:positionH relativeFrom="page">
              <wp:posOffset>6416865</wp:posOffset>
            </wp:positionH>
            <wp:positionV relativeFrom="paragraph">
              <wp:posOffset>-114339</wp:posOffset>
            </wp:positionV>
            <wp:extent cx="775873" cy="42753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75873" cy="427539"/>
                    </a:xfrm>
                    <a:prstGeom prst="rect">
                      <a:avLst/>
                    </a:prstGeom>
                  </pic:spPr>
                </pic:pic>
              </a:graphicData>
            </a:graphic>
          </wp:anchor>
        </w:drawing>
      </w:r>
      <w:r>
        <w:rPr>
          <w:color w:val="231F20"/>
          <w:spacing w:val="-48"/>
          <w:sz w:val="90"/>
        </w:rPr>
        <w:t>Medicinal</w:t>
      </w:r>
      <w:r>
        <w:rPr>
          <w:color w:val="231F20"/>
          <w:spacing w:val="-181"/>
          <w:sz w:val="90"/>
        </w:rPr>
        <w:t> </w:t>
      </w:r>
      <w:r>
        <w:rPr>
          <w:color w:val="231F20"/>
          <w:spacing w:val="-54"/>
          <w:sz w:val="90"/>
        </w:rPr>
        <w:t>Cannabis</w:t>
      </w:r>
    </w:p>
    <w:p>
      <w:pPr>
        <w:spacing w:before="214"/>
        <w:ind w:left="154" w:right="0" w:firstLine="0"/>
        <w:jc w:val="left"/>
        <w:rPr>
          <w:sz w:val="22"/>
        </w:rPr>
      </w:pPr>
      <w:r>
        <w:rPr>
          <w:rFonts w:ascii="Trebuchet MS"/>
          <w:b/>
          <w:color w:val="231F20"/>
          <w:sz w:val="22"/>
        </w:rPr>
        <w:t>ISSUES PAPER </w:t>
      </w:r>
      <w:r>
        <w:rPr>
          <w:color w:val="231F20"/>
          <w:sz w:val="22"/>
        </w:rPr>
        <w:t>MARCH 2015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r>
        <w:rPr/>
        <w:pict>
          <v:group style="position:absolute;margin-left:81.515999pt;margin-top:11.031713pt;width:462.05pt;height:480.15pt;mso-position-horizontal-relative:page;mso-position-vertical-relative:paragraph;z-index:-1000;mso-wrap-distance-left:0;mso-wrap-distance-right:0" coordorigin="1630,221" coordsize="9241,9603">
            <v:shape style="position:absolute;left:1770;top:220;width:7224;height:7480" type="#_x0000_t75" stroked="false">
              <v:imagedata r:id="rId6" o:title=""/>
            </v:shape>
            <v:rect style="position:absolute;left:1630;top:5126;width:9241;height:1259" filled="true" fillcolor="#ffffff" stroked="false">
              <v:fill type="solid"/>
            </v:rect>
            <v:shape style="position:absolute;left:2319;top:5258;width:6690;height:3122" coordorigin="2320,5258" coordsize="6690,3122" path="m5957,5258l2320,5270,2321,5344,2323,5417,2328,5489,2334,5561,2342,5633,2352,5704,2363,5774,2377,5844,2391,5914,2408,5983,2426,6051,2446,6119,2467,6186,2490,6253,2515,6318,2541,6384,2568,6448,2597,6512,2628,6575,2660,6637,2693,6699,2728,6759,2764,6819,2802,6878,2841,6937,2881,6994,2922,7050,2965,7106,3009,7161,3055,7214,3101,7267,3149,7319,3198,7370,3248,7420,3300,7468,3352,7516,3406,7563,3460,7608,3516,7653,3573,7696,3631,7738,3689,7779,3749,7819,3810,7858,3872,7895,3934,7931,3998,7966,4062,8000,4128,8032,4194,8063,4261,8093,4329,8121,4397,8148,4467,8174,4537,8198,4608,8221,4679,8242,4751,8262,4824,8280,4898,8297,4972,8313,5047,8326,5122,8339,5198,8349,5274,8358,5351,8366,5429,8372,5507,8376,5585,8378,5664,8379,5743,8378,5822,8376,5900,8372,5977,8366,6054,8358,6131,8349,6207,8339,6282,8326,6357,8313,6431,8297,6504,8280,6577,8262,6650,8242,6721,8221,6792,8198,6862,8174,6931,8148,7000,8121,7068,8093,7135,8063,7201,8032,7266,8000,7331,7966,7394,7931,7457,7895,7519,7858,7579,7819,7639,7779,7698,7738,7756,7696,7813,7653,7868,7608,7923,7563,7977,7516,8029,7468,8080,7420,8131,7370,8180,7319,8227,7267,8274,7214,8319,7161,8363,7106,8406,7050,8448,6994,8488,6937,8527,6878,8565,6819,8601,6759,8636,6699,8669,6637,8701,6575,8731,6512,8760,6448,8788,6384,8814,6318,8838,6253,8861,6186,8883,6119,8902,6051,8921,5983,8937,5914,8952,5844,8965,5774,8977,5704,8986,5633,8995,5561,9001,5489,9005,5417,9008,5344,9009,5270,5957,5258xe" filled="true" fillcolor="#004d6c" stroked="false">
              <v:path arrowok="t"/>
              <v:fill type="solid"/>
            </v:shape>
            <v:shape style="position:absolute;left:2920;top:8440;width:5488;height:1383" coordorigin="2920,8441" coordsize="5488,1383" path="m5664,8441l5566,8442,5566,8442,5468,8444,5372,8448,5276,8454,5182,8462,5088,8471,4996,8482,4905,8494,4815,8508,4727,8523,4640,8540,4554,8559,4470,8578,4387,8599,4306,8621,4227,8645,4150,8670,4074,8696,4000,8724,3928,8752,3858,8782,3790,8813,3724,8845,3661,8878,3599,8912,3540,8948,3483,8984,3428,9021,3376,9059,3327,9098,3280,9138,3235,9179,3194,9220,3155,9262,3118,9305,3085,9349,3054,9394,3027,9439,3002,9485,2981,9531,2963,9578,2948,9626,2936,9674,2927,9722,2922,9771,2920,9821,4783,9823,8408,9820,8407,9771,8401,9722,8393,9674,8381,9626,8366,9578,8348,9531,8326,9485,8302,9439,8274,9394,8244,9349,8210,9305,8174,9262,8135,9220,8093,9179,8049,9138,8002,9098,7952,9059,7900,9021,7846,8984,7789,8948,7730,8912,7668,8878,7604,8845,7538,8813,7471,8782,7401,8752,7329,8724,7255,8696,7179,8670,7102,8645,7022,8621,6941,8599,6859,8578,6775,8559,6689,8540,6602,8523,6514,8508,6424,8494,6333,8482,6240,8471,6147,8462,6052,8454,5957,8448,5860,8444,5763,8442,5664,8441xm8408,9820l7274,9820,8408,9821,8408,9820xe" filled="true" fillcolor="#004d6c" stroked="false">
              <v:path arrowok="t"/>
              <v:fill type="solid"/>
            </v:shape>
            <v:shape style="position:absolute;left:6359;top:1770;width:4345;height:3356" coordorigin="6359,1770" coordsize="4345,3356" path="m9453,1770l9372,1774,9296,1783,9227,1796,9166,1814,9112,1837,9068,1863,9032,1894,9007,1930,8992,1969,8991,2027,9010,2087,9049,2148,9107,2209,9180,2269,9269,2327,6359,5126,8232,5126,10001,2564,10401,2564,10476,2549,10546,2526,10604,2498,10650,2464,10683,2424,10701,2379,10704,2337,10696,2294,10677,2249,10647,2205,10609,2160,10561,2116,10504,2073,10440,2030,10369,1990,10291,1951,10206,1915,10117,1882,10022,1852,9923,1826,9823,1804,9725,1788,9630,1777,9539,1771,9453,1770xm10401,2564l10001,2564,10109,2574,10212,2578,10309,2575,10397,2565,10401,2564xe" filled="true" fillcolor="#004d6c" stroked="false">
              <v:path arrowok="t"/>
              <v:fill type="solid"/>
            </v:shape>
            <w10:wrap type="topAndBottom"/>
          </v:group>
        </w:pict>
      </w:r>
    </w:p>
    <w:p>
      <w:pPr>
        <w:spacing w:after="0"/>
        <w:rPr>
          <w:sz w:val="14"/>
        </w:rPr>
        <w:sectPr>
          <w:type w:val="continuous"/>
          <w:pgSz w:w="11910" w:h="16840"/>
          <w:pgMar w:top="0" w:bottom="280" w:left="1480" w:right="460"/>
        </w:sectPr>
      </w:pPr>
    </w:p>
    <w:p>
      <w:pPr>
        <w:pStyle w:val="BodyText"/>
        <w:spacing w:before="3"/>
        <w:rPr>
          <w:sz w:val="3"/>
        </w:rPr>
      </w:pPr>
    </w:p>
    <w:p>
      <w:pPr>
        <w:pStyle w:val="BodyText"/>
        <w:ind w:left="5165"/>
        <w:rPr>
          <w:sz w:val="20"/>
        </w:rPr>
      </w:pPr>
      <w:r>
        <w:rPr>
          <w:sz w:val="20"/>
        </w:rPr>
        <w:drawing>
          <wp:inline distT="0" distB="0" distL="0" distR="0">
            <wp:extent cx="488275" cy="609600"/>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488275" cy="609600"/>
                    </a:xfrm>
                    <a:prstGeom prst="rect">
                      <a:avLst/>
                    </a:prstGeom>
                  </pic:spPr>
                </pic:pic>
              </a:graphicData>
            </a:graphic>
          </wp:inline>
        </w:drawing>
      </w:r>
      <w:r>
        <w:rPr>
          <w:sz w:val="20"/>
        </w:rPr>
      </w:r>
    </w:p>
    <w:p>
      <w:pPr>
        <w:pStyle w:val="BodyText"/>
        <w:spacing w:before="8"/>
        <w:rPr>
          <w:sz w:val="12"/>
        </w:rPr>
      </w:pPr>
    </w:p>
    <w:p>
      <w:pPr>
        <w:spacing w:after="0"/>
        <w:rPr>
          <w:sz w:val="12"/>
        </w:rPr>
        <w:sectPr>
          <w:pgSz w:w="11910" w:h="16840"/>
          <w:pgMar w:top="1580" w:bottom="280" w:left="1480" w:right="460"/>
        </w:sectPr>
      </w:pPr>
    </w:p>
    <w:p>
      <w:pPr>
        <w:pStyle w:val="BodyText"/>
        <w:spacing w:before="10"/>
        <w:rPr>
          <w:sz w:val="9"/>
        </w:rPr>
      </w:pPr>
    </w:p>
    <w:p>
      <w:pPr>
        <w:pStyle w:val="BodyText"/>
        <w:spacing w:line="20" w:lineRule="exact"/>
        <w:ind w:left="-764"/>
        <w:rPr>
          <w:sz w:val="2"/>
        </w:rPr>
      </w:pPr>
      <w:r>
        <w:rPr>
          <w:sz w:val="2"/>
        </w:rPr>
        <w:pict>
          <v:group style="width:31.75pt;height:1pt;mso-position-horizontal-relative:char;mso-position-vertical-relative:line" coordorigin="0,0" coordsize="635,20">
            <v:line style="position:absolute" from="635,10" to="0,10" stroked="true" strokeweight="1pt" strokecolor="#231f20">
              <v:stroke dashstyle="solid"/>
            </v:line>
          </v:group>
        </w:pict>
      </w:r>
      <w:r>
        <w:rPr>
          <w:sz w:val="2"/>
        </w:rPr>
      </w:r>
    </w:p>
    <w:p>
      <w:pPr>
        <w:spacing w:before="0"/>
        <w:ind w:left="346" w:right="0" w:firstLine="0"/>
        <w:jc w:val="left"/>
        <w:rPr>
          <w:rFonts w:ascii="Trebuchet MS"/>
          <w:b/>
          <w:sz w:val="18"/>
        </w:rPr>
      </w:pPr>
      <w:r>
        <w:rPr>
          <w:rFonts w:ascii="Trebuchet MS"/>
          <w:b/>
          <w:color w:val="231F20"/>
          <w:spacing w:val="-4"/>
          <w:sz w:val="18"/>
        </w:rPr>
        <w:t>Published </w:t>
      </w:r>
      <w:r>
        <w:rPr>
          <w:rFonts w:ascii="Trebuchet MS"/>
          <w:b/>
          <w:color w:val="231F20"/>
          <w:sz w:val="18"/>
        </w:rPr>
        <w:t>by </w:t>
      </w:r>
      <w:r>
        <w:rPr>
          <w:rFonts w:ascii="Trebuchet MS"/>
          <w:b/>
          <w:color w:val="231F20"/>
          <w:spacing w:val="-3"/>
          <w:sz w:val="18"/>
        </w:rPr>
        <w:t>the </w:t>
      </w:r>
      <w:r>
        <w:rPr>
          <w:rFonts w:ascii="Trebuchet MS"/>
          <w:b/>
          <w:color w:val="231F20"/>
          <w:spacing w:val="-4"/>
          <w:sz w:val="18"/>
        </w:rPr>
        <w:t>Victorian </w:t>
      </w:r>
      <w:r>
        <w:rPr>
          <w:rFonts w:ascii="Trebuchet MS"/>
          <w:b/>
          <w:color w:val="231F20"/>
          <w:spacing w:val="-3"/>
          <w:sz w:val="18"/>
        </w:rPr>
        <w:t>Law </w:t>
      </w:r>
      <w:r>
        <w:rPr>
          <w:rFonts w:ascii="Trebuchet MS"/>
          <w:b/>
          <w:color w:val="231F20"/>
          <w:spacing w:val="-4"/>
          <w:sz w:val="18"/>
        </w:rPr>
        <w:t>Reform</w:t>
      </w:r>
      <w:r>
        <w:rPr>
          <w:rFonts w:ascii="Trebuchet MS"/>
          <w:b/>
          <w:color w:val="231F20"/>
          <w:spacing w:val="11"/>
          <w:sz w:val="18"/>
        </w:rPr>
        <w:t> </w:t>
      </w:r>
      <w:r>
        <w:rPr>
          <w:rFonts w:ascii="Trebuchet MS"/>
          <w:b/>
          <w:color w:val="231F20"/>
          <w:spacing w:val="-4"/>
          <w:sz w:val="18"/>
        </w:rPr>
        <w:t>Commission</w:t>
      </w:r>
    </w:p>
    <w:p>
      <w:pPr>
        <w:spacing w:line="242" w:lineRule="auto" w:before="115"/>
        <w:ind w:left="346" w:right="297" w:firstLine="0"/>
        <w:jc w:val="left"/>
        <w:rPr>
          <w:sz w:val="18"/>
        </w:rPr>
      </w:pPr>
      <w:r>
        <w:rPr>
          <w:color w:val="231F20"/>
          <w:spacing w:val="-3"/>
          <w:w w:val="90"/>
          <w:sz w:val="18"/>
        </w:rPr>
        <w:t>The </w:t>
      </w:r>
      <w:r>
        <w:rPr>
          <w:color w:val="231F20"/>
          <w:spacing w:val="-4"/>
          <w:w w:val="90"/>
          <w:sz w:val="18"/>
        </w:rPr>
        <w:t>Victorian </w:t>
      </w:r>
      <w:r>
        <w:rPr>
          <w:color w:val="231F20"/>
          <w:spacing w:val="-3"/>
          <w:w w:val="90"/>
          <w:sz w:val="18"/>
        </w:rPr>
        <w:t>Law </w:t>
      </w:r>
      <w:r>
        <w:rPr>
          <w:color w:val="231F20"/>
          <w:spacing w:val="-4"/>
          <w:w w:val="90"/>
          <w:sz w:val="18"/>
        </w:rPr>
        <w:t>Reform Commission </w:t>
      </w:r>
      <w:r>
        <w:rPr>
          <w:color w:val="231F20"/>
          <w:spacing w:val="-3"/>
          <w:w w:val="90"/>
          <w:sz w:val="18"/>
        </w:rPr>
        <w:t>was </w:t>
      </w:r>
      <w:r>
        <w:rPr>
          <w:color w:val="231F20"/>
          <w:spacing w:val="-4"/>
          <w:w w:val="90"/>
          <w:sz w:val="18"/>
        </w:rPr>
        <w:t>established </w:t>
      </w:r>
      <w:r>
        <w:rPr>
          <w:color w:val="231F20"/>
          <w:spacing w:val="-4"/>
          <w:sz w:val="18"/>
        </w:rPr>
        <w:t>under</w:t>
      </w:r>
      <w:r>
        <w:rPr>
          <w:color w:val="231F20"/>
          <w:spacing w:val="-32"/>
          <w:sz w:val="18"/>
        </w:rPr>
        <w:t> </w:t>
      </w:r>
      <w:r>
        <w:rPr>
          <w:color w:val="231F20"/>
          <w:spacing w:val="-3"/>
          <w:sz w:val="18"/>
        </w:rPr>
        <w:t>the</w:t>
      </w:r>
      <w:r>
        <w:rPr>
          <w:color w:val="231F20"/>
          <w:spacing w:val="-31"/>
          <w:sz w:val="18"/>
        </w:rPr>
        <w:t> </w:t>
      </w:r>
      <w:r>
        <w:rPr>
          <w:rFonts w:ascii="Trebuchet MS"/>
          <w:i/>
          <w:color w:val="231F20"/>
          <w:spacing w:val="-4"/>
          <w:sz w:val="18"/>
        </w:rPr>
        <w:t>Victorian</w:t>
      </w:r>
      <w:r>
        <w:rPr>
          <w:rFonts w:ascii="Trebuchet MS"/>
          <w:i/>
          <w:color w:val="231F20"/>
          <w:spacing w:val="-29"/>
          <w:sz w:val="18"/>
        </w:rPr>
        <w:t> </w:t>
      </w:r>
      <w:r>
        <w:rPr>
          <w:rFonts w:ascii="Trebuchet MS"/>
          <w:i/>
          <w:color w:val="231F20"/>
          <w:spacing w:val="-3"/>
          <w:sz w:val="18"/>
        </w:rPr>
        <w:t>Law</w:t>
      </w:r>
      <w:r>
        <w:rPr>
          <w:rFonts w:ascii="Trebuchet MS"/>
          <w:i/>
          <w:color w:val="231F20"/>
          <w:spacing w:val="-28"/>
          <w:sz w:val="18"/>
        </w:rPr>
        <w:t> </w:t>
      </w:r>
      <w:r>
        <w:rPr>
          <w:rFonts w:ascii="Trebuchet MS"/>
          <w:i/>
          <w:color w:val="231F20"/>
          <w:spacing w:val="-4"/>
          <w:sz w:val="18"/>
        </w:rPr>
        <w:t>Reform</w:t>
      </w:r>
      <w:r>
        <w:rPr>
          <w:rFonts w:ascii="Trebuchet MS"/>
          <w:i/>
          <w:color w:val="231F20"/>
          <w:spacing w:val="-29"/>
          <w:sz w:val="18"/>
        </w:rPr>
        <w:t> </w:t>
      </w:r>
      <w:r>
        <w:rPr>
          <w:rFonts w:ascii="Trebuchet MS"/>
          <w:i/>
          <w:color w:val="231F20"/>
          <w:spacing w:val="-4"/>
          <w:sz w:val="18"/>
        </w:rPr>
        <w:t>Commission</w:t>
      </w:r>
      <w:r>
        <w:rPr>
          <w:rFonts w:ascii="Trebuchet MS"/>
          <w:i/>
          <w:color w:val="231F20"/>
          <w:spacing w:val="-28"/>
          <w:sz w:val="18"/>
        </w:rPr>
        <w:t> </w:t>
      </w:r>
      <w:r>
        <w:rPr>
          <w:rFonts w:ascii="Trebuchet MS"/>
          <w:i/>
          <w:color w:val="231F20"/>
          <w:spacing w:val="-3"/>
          <w:sz w:val="18"/>
        </w:rPr>
        <w:t>Act</w:t>
      </w:r>
      <w:r>
        <w:rPr>
          <w:rFonts w:ascii="Trebuchet MS"/>
          <w:i/>
          <w:color w:val="231F20"/>
          <w:spacing w:val="-29"/>
          <w:sz w:val="18"/>
        </w:rPr>
        <w:t> </w:t>
      </w:r>
      <w:r>
        <w:rPr>
          <w:rFonts w:ascii="Trebuchet MS"/>
          <w:i/>
          <w:color w:val="231F20"/>
          <w:spacing w:val="-4"/>
          <w:sz w:val="18"/>
        </w:rPr>
        <w:t>2000 </w:t>
      </w:r>
      <w:r>
        <w:rPr>
          <w:color w:val="231F20"/>
          <w:w w:val="90"/>
          <w:sz w:val="18"/>
        </w:rPr>
        <w:t>as</w:t>
      </w:r>
      <w:r>
        <w:rPr>
          <w:color w:val="231F20"/>
          <w:spacing w:val="-20"/>
          <w:w w:val="90"/>
          <w:sz w:val="18"/>
        </w:rPr>
        <w:t> </w:t>
      </w:r>
      <w:r>
        <w:rPr>
          <w:color w:val="231F20"/>
          <w:w w:val="90"/>
          <w:sz w:val="18"/>
        </w:rPr>
        <w:t>a</w:t>
      </w:r>
      <w:r>
        <w:rPr>
          <w:color w:val="231F20"/>
          <w:spacing w:val="-19"/>
          <w:w w:val="90"/>
          <w:sz w:val="18"/>
        </w:rPr>
        <w:t> </w:t>
      </w:r>
      <w:r>
        <w:rPr>
          <w:color w:val="231F20"/>
          <w:spacing w:val="-4"/>
          <w:w w:val="90"/>
          <w:sz w:val="18"/>
        </w:rPr>
        <w:t>central</w:t>
      </w:r>
      <w:r>
        <w:rPr>
          <w:color w:val="231F20"/>
          <w:spacing w:val="-19"/>
          <w:w w:val="90"/>
          <w:sz w:val="18"/>
        </w:rPr>
        <w:t> </w:t>
      </w:r>
      <w:r>
        <w:rPr>
          <w:color w:val="231F20"/>
          <w:spacing w:val="-4"/>
          <w:w w:val="90"/>
          <w:sz w:val="18"/>
        </w:rPr>
        <w:t>agency</w:t>
      </w:r>
      <w:r>
        <w:rPr>
          <w:color w:val="231F20"/>
          <w:spacing w:val="-19"/>
          <w:w w:val="90"/>
          <w:sz w:val="18"/>
        </w:rPr>
        <w:t> </w:t>
      </w:r>
      <w:r>
        <w:rPr>
          <w:color w:val="231F20"/>
          <w:spacing w:val="-3"/>
          <w:w w:val="90"/>
          <w:sz w:val="18"/>
        </w:rPr>
        <w:t>for</w:t>
      </w:r>
      <w:r>
        <w:rPr>
          <w:color w:val="231F20"/>
          <w:spacing w:val="-20"/>
          <w:w w:val="90"/>
          <w:sz w:val="18"/>
        </w:rPr>
        <w:t> </w:t>
      </w:r>
      <w:r>
        <w:rPr>
          <w:color w:val="231F20"/>
          <w:spacing w:val="-4"/>
          <w:w w:val="90"/>
          <w:sz w:val="18"/>
        </w:rPr>
        <w:t>developing</w:t>
      </w:r>
      <w:r>
        <w:rPr>
          <w:color w:val="231F20"/>
          <w:spacing w:val="-19"/>
          <w:w w:val="90"/>
          <w:sz w:val="18"/>
        </w:rPr>
        <w:t> </w:t>
      </w:r>
      <w:r>
        <w:rPr>
          <w:color w:val="231F20"/>
          <w:spacing w:val="-3"/>
          <w:w w:val="90"/>
          <w:sz w:val="18"/>
        </w:rPr>
        <w:t>law</w:t>
      </w:r>
      <w:r>
        <w:rPr>
          <w:color w:val="231F20"/>
          <w:spacing w:val="-19"/>
          <w:w w:val="90"/>
          <w:sz w:val="18"/>
        </w:rPr>
        <w:t> </w:t>
      </w:r>
      <w:r>
        <w:rPr>
          <w:color w:val="231F20"/>
          <w:spacing w:val="-4"/>
          <w:w w:val="90"/>
          <w:sz w:val="18"/>
        </w:rPr>
        <w:t>reform</w:t>
      </w:r>
      <w:r>
        <w:rPr>
          <w:color w:val="231F20"/>
          <w:spacing w:val="-19"/>
          <w:w w:val="90"/>
          <w:sz w:val="18"/>
        </w:rPr>
        <w:t> </w:t>
      </w:r>
      <w:r>
        <w:rPr>
          <w:color w:val="231F20"/>
          <w:w w:val="90"/>
          <w:sz w:val="18"/>
        </w:rPr>
        <w:t>in</w:t>
      </w:r>
      <w:r>
        <w:rPr>
          <w:color w:val="231F20"/>
          <w:spacing w:val="-19"/>
          <w:w w:val="90"/>
          <w:sz w:val="18"/>
        </w:rPr>
        <w:t> </w:t>
      </w:r>
      <w:r>
        <w:rPr>
          <w:color w:val="231F20"/>
          <w:spacing w:val="-4"/>
          <w:w w:val="90"/>
          <w:sz w:val="18"/>
        </w:rPr>
        <w:t>Victoria.</w:t>
      </w:r>
    </w:p>
    <w:p>
      <w:pPr>
        <w:spacing w:before="117"/>
        <w:ind w:left="346" w:right="0" w:firstLine="0"/>
        <w:jc w:val="left"/>
        <w:rPr>
          <w:sz w:val="18"/>
        </w:rPr>
      </w:pPr>
      <w:r>
        <w:rPr>
          <w:color w:val="231F20"/>
          <w:sz w:val="18"/>
        </w:rPr>
        <w:t>© Victorian Law Reform Commission 2015.</w:t>
      </w:r>
    </w:p>
    <w:p>
      <w:pPr>
        <w:spacing w:line="244" w:lineRule="auto" w:before="117"/>
        <w:ind w:left="346" w:right="0" w:firstLine="0"/>
        <w:jc w:val="left"/>
        <w:rPr>
          <w:sz w:val="18"/>
        </w:rPr>
      </w:pPr>
      <w:r>
        <w:rPr>
          <w:color w:val="231F20"/>
          <w:spacing w:val="-3"/>
          <w:w w:val="95"/>
          <w:sz w:val="18"/>
        </w:rPr>
        <w:t>This</w:t>
      </w:r>
      <w:r>
        <w:rPr>
          <w:color w:val="231F20"/>
          <w:spacing w:val="-40"/>
          <w:w w:val="95"/>
          <w:sz w:val="18"/>
        </w:rPr>
        <w:t> </w:t>
      </w:r>
      <w:r>
        <w:rPr>
          <w:color w:val="231F20"/>
          <w:spacing w:val="-3"/>
          <w:w w:val="95"/>
          <w:sz w:val="18"/>
        </w:rPr>
        <w:t>work</w:t>
      </w:r>
      <w:r>
        <w:rPr>
          <w:color w:val="231F20"/>
          <w:spacing w:val="-40"/>
          <w:w w:val="95"/>
          <w:sz w:val="18"/>
        </w:rPr>
        <w:t> </w:t>
      </w:r>
      <w:r>
        <w:rPr>
          <w:color w:val="231F20"/>
          <w:w w:val="95"/>
          <w:sz w:val="18"/>
        </w:rPr>
        <w:t>is</w:t>
      </w:r>
      <w:r>
        <w:rPr>
          <w:color w:val="231F20"/>
          <w:spacing w:val="-40"/>
          <w:w w:val="95"/>
          <w:sz w:val="18"/>
        </w:rPr>
        <w:t> </w:t>
      </w:r>
      <w:r>
        <w:rPr>
          <w:color w:val="231F20"/>
          <w:spacing w:val="-4"/>
          <w:w w:val="95"/>
          <w:sz w:val="18"/>
        </w:rPr>
        <w:t>protected</w:t>
      </w:r>
      <w:r>
        <w:rPr>
          <w:color w:val="231F20"/>
          <w:spacing w:val="-40"/>
          <w:w w:val="95"/>
          <w:sz w:val="18"/>
        </w:rPr>
        <w:t> </w:t>
      </w:r>
      <w:r>
        <w:rPr>
          <w:color w:val="231F20"/>
          <w:w w:val="95"/>
          <w:sz w:val="18"/>
        </w:rPr>
        <w:t>by</w:t>
      </w:r>
      <w:r>
        <w:rPr>
          <w:color w:val="231F20"/>
          <w:spacing w:val="-40"/>
          <w:w w:val="95"/>
          <w:sz w:val="18"/>
        </w:rPr>
        <w:t> </w:t>
      </w:r>
      <w:r>
        <w:rPr>
          <w:color w:val="231F20"/>
          <w:spacing w:val="-3"/>
          <w:w w:val="95"/>
          <w:sz w:val="18"/>
        </w:rPr>
        <w:t>the</w:t>
      </w:r>
      <w:r>
        <w:rPr>
          <w:color w:val="231F20"/>
          <w:spacing w:val="-40"/>
          <w:w w:val="95"/>
          <w:sz w:val="18"/>
        </w:rPr>
        <w:t> </w:t>
      </w:r>
      <w:r>
        <w:rPr>
          <w:color w:val="231F20"/>
          <w:spacing w:val="-3"/>
          <w:w w:val="95"/>
          <w:sz w:val="18"/>
        </w:rPr>
        <w:t>laws</w:t>
      </w:r>
      <w:r>
        <w:rPr>
          <w:color w:val="231F20"/>
          <w:spacing w:val="-40"/>
          <w:w w:val="95"/>
          <w:sz w:val="18"/>
        </w:rPr>
        <w:t> </w:t>
      </w:r>
      <w:r>
        <w:rPr>
          <w:color w:val="231F20"/>
          <w:w w:val="95"/>
          <w:sz w:val="18"/>
        </w:rPr>
        <w:t>of</w:t>
      </w:r>
      <w:r>
        <w:rPr>
          <w:color w:val="231F20"/>
          <w:spacing w:val="-40"/>
          <w:w w:val="95"/>
          <w:sz w:val="18"/>
        </w:rPr>
        <w:t> </w:t>
      </w:r>
      <w:r>
        <w:rPr>
          <w:color w:val="231F20"/>
          <w:spacing w:val="-4"/>
          <w:w w:val="95"/>
          <w:sz w:val="18"/>
        </w:rPr>
        <w:t>copyright.</w:t>
      </w:r>
      <w:r>
        <w:rPr>
          <w:color w:val="231F20"/>
          <w:spacing w:val="-40"/>
          <w:w w:val="95"/>
          <w:sz w:val="18"/>
        </w:rPr>
        <w:t> </w:t>
      </w:r>
      <w:r>
        <w:rPr>
          <w:color w:val="231F20"/>
          <w:spacing w:val="-4"/>
          <w:w w:val="95"/>
          <w:sz w:val="18"/>
        </w:rPr>
        <w:t>Except</w:t>
      </w:r>
      <w:r>
        <w:rPr>
          <w:color w:val="231F20"/>
          <w:spacing w:val="-39"/>
          <w:w w:val="95"/>
          <w:sz w:val="18"/>
        </w:rPr>
        <w:t> </w:t>
      </w:r>
      <w:r>
        <w:rPr>
          <w:color w:val="231F20"/>
          <w:spacing w:val="-4"/>
          <w:w w:val="95"/>
          <w:sz w:val="18"/>
        </w:rPr>
        <w:t>for </w:t>
      </w:r>
      <w:r>
        <w:rPr>
          <w:color w:val="231F20"/>
          <w:spacing w:val="-3"/>
          <w:w w:val="95"/>
          <w:sz w:val="18"/>
        </w:rPr>
        <w:t>any</w:t>
      </w:r>
      <w:r>
        <w:rPr>
          <w:color w:val="231F20"/>
          <w:spacing w:val="-25"/>
          <w:w w:val="95"/>
          <w:sz w:val="18"/>
        </w:rPr>
        <w:t> </w:t>
      </w:r>
      <w:r>
        <w:rPr>
          <w:color w:val="231F20"/>
          <w:spacing w:val="-3"/>
          <w:w w:val="95"/>
          <w:sz w:val="18"/>
        </w:rPr>
        <w:t>uses</w:t>
      </w:r>
      <w:r>
        <w:rPr>
          <w:color w:val="231F20"/>
          <w:spacing w:val="-24"/>
          <w:w w:val="95"/>
          <w:sz w:val="18"/>
        </w:rPr>
        <w:t> </w:t>
      </w:r>
      <w:r>
        <w:rPr>
          <w:color w:val="231F20"/>
          <w:spacing w:val="-4"/>
          <w:w w:val="95"/>
          <w:sz w:val="18"/>
        </w:rPr>
        <w:t>permitted</w:t>
      </w:r>
      <w:r>
        <w:rPr>
          <w:color w:val="231F20"/>
          <w:spacing w:val="-24"/>
          <w:w w:val="95"/>
          <w:sz w:val="18"/>
        </w:rPr>
        <w:t> </w:t>
      </w:r>
      <w:r>
        <w:rPr>
          <w:color w:val="231F20"/>
          <w:spacing w:val="-4"/>
          <w:w w:val="95"/>
          <w:sz w:val="18"/>
        </w:rPr>
        <w:t>under</w:t>
      </w:r>
      <w:r>
        <w:rPr>
          <w:color w:val="231F20"/>
          <w:spacing w:val="-24"/>
          <w:w w:val="95"/>
          <w:sz w:val="18"/>
        </w:rPr>
        <w:t> </w:t>
      </w:r>
      <w:r>
        <w:rPr>
          <w:color w:val="231F20"/>
          <w:spacing w:val="-3"/>
          <w:w w:val="95"/>
          <w:sz w:val="18"/>
        </w:rPr>
        <w:t>the</w:t>
      </w:r>
      <w:r>
        <w:rPr>
          <w:color w:val="231F20"/>
          <w:spacing w:val="-24"/>
          <w:w w:val="95"/>
          <w:sz w:val="18"/>
        </w:rPr>
        <w:t> </w:t>
      </w:r>
      <w:r>
        <w:rPr>
          <w:rFonts w:ascii="Trebuchet MS"/>
          <w:i/>
          <w:color w:val="231F20"/>
          <w:spacing w:val="-4"/>
          <w:w w:val="95"/>
          <w:sz w:val="18"/>
        </w:rPr>
        <w:t>Copyright</w:t>
      </w:r>
      <w:r>
        <w:rPr>
          <w:rFonts w:ascii="Trebuchet MS"/>
          <w:i/>
          <w:color w:val="231F20"/>
          <w:spacing w:val="-21"/>
          <w:w w:val="95"/>
          <w:sz w:val="18"/>
        </w:rPr>
        <w:t> </w:t>
      </w:r>
      <w:r>
        <w:rPr>
          <w:rFonts w:ascii="Trebuchet MS"/>
          <w:i/>
          <w:color w:val="231F20"/>
          <w:spacing w:val="-3"/>
          <w:w w:val="95"/>
          <w:sz w:val="18"/>
        </w:rPr>
        <w:t>Act</w:t>
      </w:r>
      <w:r>
        <w:rPr>
          <w:rFonts w:ascii="Trebuchet MS"/>
          <w:i/>
          <w:color w:val="231F20"/>
          <w:spacing w:val="-22"/>
          <w:w w:val="95"/>
          <w:sz w:val="18"/>
        </w:rPr>
        <w:t> </w:t>
      </w:r>
      <w:r>
        <w:rPr>
          <w:rFonts w:ascii="Trebuchet MS"/>
          <w:i/>
          <w:color w:val="231F20"/>
          <w:spacing w:val="-9"/>
          <w:w w:val="95"/>
          <w:sz w:val="18"/>
        </w:rPr>
        <w:t>1968</w:t>
      </w:r>
      <w:r>
        <w:rPr>
          <w:rFonts w:ascii="Trebuchet MS"/>
          <w:i/>
          <w:color w:val="231F20"/>
          <w:spacing w:val="-21"/>
          <w:w w:val="95"/>
          <w:sz w:val="18"/>
        </w:rPr>
        <w:t> </w:t>
      </w:r>
      <w:r>
        <w:rPr>
          <w:color w:val="231F20"/>
          <w:spacing w:val="-4"/>
          <w:w w:val="95"/>
          <w:sz w:val="18"/>
        </w:rPr>
        <w:t>(Cth)</w:t>
      </w:r>
      <w:r>
        <w:rPr>
          <w:color w:val="231F20"/>
          <w:spacing w:val="-24"/>
          <w:w w:val="95"/>
          <w:sz w:val="18"/>
        </w:rPr>
        <w:t> </w:t>
      </w:r>
      <w:r>
        <w:rPr>
          <w:color w:val="231F20"/>
          <w:spacing w:val="-4"/>
          <w:w w:val="95"/>
          <w:sz w:val="18"/>
        </w:rPr>
        <w:t>or </w:t>
      </w:r>
      <w:r>
        <w:rPr>
          <w:color w:val="231F20"/>
          <w:spacing w:val="-4"/>
          <w:w w:val="90"/>
          <w:sz w:val="18"/>
        </w:rPr>
        <w:t>equivalent</w:t>
      </w:r>
      <w:r>
        <w:rPr>
          <w:color w:val="231F20"/>
          <w:spacing w:val="-23"/>
          <w:w w:val="90"/>
          <w:sz w:val="18"/>
        </w:rPr>
        <w:t> </w:t>
      </w:r>
      <w:r>
        <w:rPr>
          <w:color w:val="231F20"/>
          <w:spacing w:val="-4"/>
          <w:w w:val="90"/>
          <w:sz w:val="18"/>
        </w:rPr>
        <w:t>overseas</w:t>
      </w:r>
      <w:r>
        <w:rPr>
          <w:color w:val="231F20"/>
          <w:spacing w:val="-22"/>
          <w:w w:val="90"/>
          <w:sz w:val="18"/>
        </w:rPr>
        <w:t> </w:t>
      </w:r>
      <w:r>
        <w:rPr>
          <w:color w:val="231F20"/>
          <w:spacing w:val="-4"/>
          <w:w w:val="90"/>
          <w:sz w:val="18"/>
        </w:rPr>
        <w:t>legislation,</w:t>
      </w:r>
      <w:r>
        <w:rPr>
          <w:color w:val="231F20"/>
          <w:spacing w:val="-22"/>
          <w:w w:val="90"/>
          <w:sz w:val="18"/>
        </w:rPr>
        <w:t> </w:t>
      </w:r>
      <w:r>
        <w:rPr>
          <w:color w:val="231F20"/>
          <w:w w:val="90"/>
          <w:sz w:val="18"/>
        </w:rPr>
        <w:t>no</w:t>
      </w:r>
      <w:r>
        <w:rPr>
          <w:color w:val="231F20"/>
          <w:spacing w:val="-22"/>
          <w:w w:val="90"/>
          <w:sz w:val="18"/>
        </w:rPr>
        <w:t> </w:t>
      </w:r>
      <w:r>
        <w:rPr>
          <w:color w:val="231F20"/>
          <w:spacing w:val="-3"/>
          <w:w w:val="90"/>
          <w:sz w:val="18"/>
        </w:rPr>
        <w:t>part</w:t>
      </w:r>
      <w:r>
        <w:rPr>
          <w:color w:val="231F20"/>
          <w:spacing w:val="-22"/>
          <w:w w:val="90"/>
          <w:sz w:val="18"/>
        </w:rPr>
        <w:t> </w:t>
      </w:r>
      <w:r>
        <w:rPr>
          <w:color w:val="231F20"/>
          <w:w w:val="90"/>
          <w:sz w:val="18"/>
        </w:rPr>
        <w:t>of</w:t>
      </w:r>
      <w:r>
        <w:rPr>
          <w:color w:val="231F20"/>
          <w:spacing w:val="-22"/>
          <w:w w:val="90"/>
          <w:sz w:val="18"/>
        </w:rPr>
        <w:t> </w:t>
      </w:r>
      <w:r>
        <w:rPr>
          <w:color w:val="231F20"/>
          <w:spacing w:val="-3"/>
          <w:w w:val="90"/>
          <w:sz w:val="18"/>
        </w:rPr>
        <w:t>this</w:t>
      </w:r>
      <w:r>
        <w:rPr>
          <w:color w:val="231F20"/>
          <w:spacing w:val="-22"/>
          <w:w w:val="90"/>
          <w:sz w:val="18"/>
        </w:rPr>
        <w:t> </w:t>
      </w:r>
      <w:r>
        <w:rPr>
          <w:color w:val="231F20"/>
          <w:spacing w:val="-3"/>
          <w:w w:val="90"/>
          <w:sz w:val="18"/>
        </w:rPr>
        <w:t>work</w:t>
      </w:r>
      <w:r>
        <w:rPr>
          <w:color w:val="231F20"/>
          <w:spacing w:val="-23"/>
          <w:w w:val="90"/>
          <w:sz w:val="18"/>
        </w:rPr>
        <w:t> </w:t>
      </w:r>
      <w:r>
        <w:rPr>
          <w:color w:val="231F20"/>
          <w:spacing w:val="-3"/>
          <w:w w:val="90"/>
          <w:sz w:val="18"/>
        </w:rPr>
        <w:t>may</w:t>
      </w:r>
      <w:r>
        <w:rPr>
          <w:color w:val="231F20"/>
          <w:spacing w:val="-22"/>
          <w:w w:val="90"/>
          <w:sz w:val="18"/>
        </w:rPr>
        <w:t> </w:t>
      </w:r>
      <w:r>
        <w:rPr>
          <w:color w:val="231F20"/>
          <w:spacing w:val="-4"/>
          <w:w w:val="90"/>
          <w:sz w:val="18"/>
        </w:rPr>
        <w:t>be </w:t>
      </w:r>
      <w:r>
        <w:rPr>
          <w:color w:val="231F20"/>
          <w:spacing w:val="-5"/>
          <w:w w:val="95"/>
          <w:sz w:val="18"/>
        </w:rPr>
        <w:t>reproduced,</w:t>
      </w:r>
      <w:r>
        <w:rPr>
          <w:color w:val="231F20"/>
          <w:spacing w:val="-34"/>
          <w:w w:val="95"/>
          <w:sz w:val="18"/>
        </w:rPr>
        <w:t> </w:t>
      </w:r>
      <w:r>
        <w:rPr>
          <w:color w:val="231F20"/>
          <w:w w:val="95"/>
          <w:sz w:val="18"/>
        </w:rPr>
        <w:t>in</w:t>
      </w:r>
      <w:r>
        <w:rPr>
          <w:color w:val="231F20"/>
          <w:spacing w:val="-34"/>
          <w:w w:val="95"/>
          <w:sz w:val="18"/>
        </w:rPr>
        <w:t> </w:t>
      </w:r>
      <w:r>
        <w:rPr>
          <w:color w:val="231F20"/>
          <w:spacing w:val="-3"/>
          <w:w w:val="95"/>
          <w:sz w:val="18"/>
        </w:rPr>
        <w:t>any</w:t>
      </w:r>
      <w:r>
        <w:rPr>
          <w:color w:val="231F20"/>
          <w:spacing w:val="-34"/>
          <w:w w:val="95"/>
          <w:sz w:val="18"/>
        </w:rPr>
        <w:t> </w:t>
      </w:r>
      <w:r>
        <w:rPr>
          <w:color w:val="231F20"/>
          <w:spacing w:val="-4"/>
          <w:w w:val="95"/>
          <w:sz w:val="18"/>
        </w:rPr>
        <w:t>matter</w:t>
      </w:r>
      <w:r>
        <w:rPr>
          <w:color w:val="231F20"/>
          <w:spacing w:val="-34"/>
          <w:w w:val="95"/>
          <w:sz w:val="18"/>
        </w:rPr>
        <w:t> </w:t>
      </w:r>
      <w:r>
        <w:rPr>
          <w:color w:val="231F20"/>
          <w:w w:val="95"/>
          <w:sz w:val="18"/>
        </w:rPr>
        <w:t>or</w:t>
      </w:r>
      <w:r>
        <w:rPr>
          <w:color w:val="231F20"/>
          <w:spacing w:val="-34"/>
          <w:w w:val="95"/>
          <w:sz w:val="18"/>
        </w:rPr>
        <w:t> </w:t>
      </w:r>
      <w:r>
        <w:rPr>
          <w:color w:val="231F20"/>
          <w:w w:val="95"/>
          <w:sz w:val="18"/>
        </w:rPr>
        <w:t>in</w:t>
      </w:r>
      <w:r>
        <w:rPr>
          <w:color w:val="231F20"/>
          <w:spacing w:val="-34"/>
          <w:w w:val="95"/>
          <w:sz w:val="18"/>
        </w:rPr>
        <w:t> </w:t>
      </w:r>
      <w:r>
        <w:rPr>
          <w:color w:val="231F20"/>
          <w:spacing w:val="-3"/>
          <w:w w:val="95"/>
          <w:sz w:val="18"/>
        </w:rPr>
        <w:t>any</w:t>
      </w:r>
      <w:r>
        <w:rPr>
          <w:color w:val="231F20"/>
          <w:spacing w:val="-34"/>
          <w:w w:val="95"/>
          <w:sz w:val="18"/>
        </w:rPr>
        <w:t> </w:t>
      </w:r>
      <w:r>
        <w:rPr>
          <w:color w:val="231F20"/>
          <w:spacing w:val="-4"/>
          <w:w w:val="95"/>
          <w:sz w:val="18"/>
        </w:rPr>
        <w:t>medium,</w:t>
      </w:r>
      <w:r>
        <w:rPr>
          <w:color w:val="231F20"/>
          <w:spacing w:val="-34"/>
          <w:w w:val="95"/>
          <w:sz w:val="18"/>
        </w:rPr>
        <w:t> </w:t>
      </w:r>
      <w:r>
        <w:rPr>
          <w:color w:val="231F20"/>
          <w:spacing w:val="-4"/>
          <w:w w:val="95"/>
          <w:sz w:val="18"/>
        </w:rPr>
        <w:t>without</w:t>
      </w:r>
      <w:r>
        <w:rPr>
          <w:color w:val="231F20"/>
          <w:spacing w:val="-34"/>
          <w:w w:val="95"/>
          <w:sz w:val="18"/>
        </w:rPr>
        <w:t> </w:t>
      </w:r>
      <w:r>
        <w:rPr>
          <w:color w:val="231F20"/>
          <w:spacing w:val="-4"/>
          <w:w w:val="95"/>
          <w:sz w:val="18"/>
        </w:rPr>
        <w:t>the written</w:t>
      </w:r>
      <w:r>
        <w:rPr>
          <w:color w:val="231F20"/>
          <w:spacing w:val="-34"/>
          <w:w w:val="95"/>
          <w:sz w:val="18"/>
        </w:rPr>
        <w:t> </w:t>
      </w:r>
      <w:r>
        <w:rPr>
          <w:color w:val="231F20"/>
          <w:spacing w:val="-4"/>
          <w:w w:val="95"/>
          <w:sz w:val="18"/>
        </w:rPr>
        <w:t>permission</w:t>
      </w:r>
      <w:r>
        <w:rPr>
          <w:color w:val="231F20"/>
          <w:spacing w:val="-34"/>
          <w:w w:val="95"/>
          <w:sz w:val="18"/>
        </w:rPr>
        <w:t> </w:t>
      </w:r>
      <w:r>
        <w:rPr>
          <w:color w:val="231F20"/>
          <w:w w:val="95"/>
          <w:sz w:val="18"/>
        </w:rPr>
        <w:t>of</w:t>
      </w:r>
      <w:r>
        <w:rPr>
          <w:color w:val="231F20"/>
          <w:spacing w:val="-34"/>
          <w:w w:val="95"/>
          <w:sz w:val="18"/>
        </w:rPr>
        <w:t> </w:t>
      </w:r>
      <w:r>
        <w:rPr>
          <w:color w:val="231F20"/>
          <w:spacing w:val="-3"/>
          <w:w w:val="95"/>
          <w:sz w:val="18"/>
        </w:rPr>
        <w:t>the</w:t>
      </w:r>
      <w:r>
        <w:rPr>
          <w:color w:val="231F20"/>
          <w:spacing w:val="-34"/>
          <w:w w:val="95"/>
          <w:sz w:val="18"/>
        </w:rPr>
        <w:t> </w:t>
      </w:r>
      <w:r>
        <w:rPr>
          <w:color w:val="231F20"/>
          <w:spacing w:val="-6"/>
          <w:w w:val="95"/>
          <w:sz w:val="18"/>
        </w:rPr>
        <w:t>publisher.</w:t>
      </w:r>
      <w:r>
        <w:rPr>
          <w:color w:val="231F20"/>
          <w:spacing w:val="-34"/>
          <w:w w:val="95"/>
          <w:sz w:val="18"/>
        </w:rPr>
        <w:t> </w:t>
      </w:r>
      <w:r>
        <w:rPr>
          <w:color w:val="231F20"/>
          <w:spacing w:val="-3"/>
          <w:w w:val="95"/>
          <w:sz w:val="18"/>
        </w:rPr>
        <w:t>All</w:t>
      </w:r>
      <w:r>
        <w:rPr>
          <w:color w:val="231F20"/>
          <w:spacing w:val="-34"/>
          <w:w w:val="95"/>
          <w:sz w:val="18"/>
        </w:rPr>
        <w:t> </w:t>
      </w:r>
      <w:r>
        <w:rPr>
          <w:color w:val="231F20"/>
          <w:spacing w:val="-4"/>
          <w:w w:val="95"/>
          <w:sz w:val="18"/>
        </w:rPr>
        <w:t>rights</w:t>
      </w:r>
      <w:r>
        <w:rPr>
          <w:color w:val="231F20"/>
          <w:spacing w:val="-34"/>
          <w:w w:val="95"/>
          <w:sz w:val="18"/>
        </w:rPr>
        <w:t> </w:t>
      </w:r>
      <w:r>
        <w:rPr>
          <w:color w:val="231F20"/>
          <w:spacing w:val="-5"/>
          <w:w w:val="95"/>
          <w:sz w:val="18"/>
        </w:rPr>
        <w:t>reserved.</w:t>
      </w:r>
    </w:p>
    <w:p>
      <w:pPr>
        <w:spacing w:line="244" w:lineRule="auto" w:before="111"/>
        <w:ind w:left="346" w:right="0" w:firstLine="0"/>
        <w:jc w:val="left"/>
        <w:rPr>
          <w:sz w:val="18"/>
        </w:rPr>
      </w:pPr>
      <w:r>
        <w:rPr>
          <w:color w:val="231F20"/>
          <w:spacing w:val="-3"/>
          <w:w w:val="95"/>
          <w:sz w:val="18"/>
        </w:rPr>
        <w:t>This</w:t>
      </w:r>
      <w:r>
        <w:rPr>
          <w:color w:val="231F20"/>
          <w:spacing w:val="-35"/>
          <w:w w:val="95"/>
          <w:sz w:val="18"/>
        </w:rPr>
        <w:t> </w:t>
      </w:r>
      <w:r>
        <w:rPr>
          <w:color w:val="231F20"/>
          <w:spacing w:val="-4"/>
          <w:w w:val="95"/>
          <w:sz w:val="18"/>
        </w:rPr>
        <w:t>publication</w:t>
      </w:r>
      <w:r>
        <w:rPr>
          <w:color w:val="231F20"/>
          <w:spacing w:val="-35"/>
          <w:w w:val="95"/>
          <w:sz w:val="18"/>
        </w:rPr>
        <w:t> </w:t>
      </w:r>
      <w:r>
        <w:rPr>
          <w:color w:val="231F20"/>
          <w:w w:val="95"/>
          <w:sz w:val="18"/>
        </w:rPr>
        <w:t>of</w:t>
      </w:r>
      <w:r>
        <w:rPr>
          <w:color w:val="231F20"/>
          <w:spacing w:val="-34"/>
          <w:w w:val="95"/>
          <w:sz w:val="18"/>
        </w:rPr>
        <w:t> </w:t>
      </w:r>
      <w:r>
        <w:rPr>
          <w:color w:val="231F20"/>
          <w:spacing w:val="-3"/>
          <w:w w:val="95"/>
          <w:sz w:val="18"/>
        </w:rPr>
        <w:t>the</w:t>
      </w:r>
      <w:r>
        <w:rPr>
          <w:color w:val="231F20"/>
          <w:spacing w:val="-35"/>
          <w:w w:val="95"/>
          <w:sz w:val="18"/>
        </w:rPr>
        <w:t> </w:t>
      </w:r>
      <w:r>
        <w:rPr>
          <w:color w:val="231F20"/>
          <w:spacing w:val="-4"/>
          <w:w w:val="95"/>
          <w:sz w:val="18"/>
        </w:rPr>
        <w:t>Victorian</w:t>
      </w:r>
      <w:r>
        <w:rPr>
          <w:color w:val="231F20"/>
          <w:spacing w:val="-35"/>
          <w:w w:val="95"/>
          <w:sz w:val="18"/>
        </w:rPr>
        <w:t> </w:t>
      </w:r>
      <w:r>
        <w:rPr>
          <w:color w:val="231F20"/>
          <w:spacing w:val="-3"/>
          <w:w w:val="95"/>
          <w:sz w:val="18"/>
        </w:rPr>
        <w:t>Law</w:t>
      </w:r>
      <w:r>
        <w:rPr>
          <w:color w:val="231F20"/>
          <w:spacing w:val="-34"/>
          <w:w w:val="95"/>
          <w:sz w:val="18"/>
        </w:rPr>
        <w:t> </w:t>
      </w:r>
      <w:r>
        <w:rPr>
          <w:color w:val="231F20"/>
          <w:spacing w:val="-4"/>
          <w:w w:val="95"/>
          <w:sz w:val="18"/>
        </w:rPr>
        <w:t>Reform</w:t>
      </w:r>
      <w:r>
        <w:rPr>
          <w:color w:val="231F20"/>
          <w:spacing w:val="-35"/>
          <w:w w:val="95"/>
          <w:sz w:val="18"/>
        </w:rPr>
        <w:t> </w:t>
      </w:r>
      <w:r>
        <w:rPr>
          <w:color w:val="231F20"/>
          <w:spacing w:val="-4"/>
          <w:w w:val="95"/>
          <w:sz w:val="18"/>
        </w:rPr>
        <w:t>Commission </w:t>
      </w:r>
      <w:r>
        <w:rPr>
          <w:color w:val="231F20"/>
          <w:spacing w:val="-4"/>
          <w:w w:val="90"/>
          <w:sz w:val="18"/>
        </w:rPr>
        <w:t>follows</w:t>
      </w:r>
      <w:r>
        <w:rPr>
          <w:color w:val="231F20"/>
          <w:spacing w:val="-16"/>
          <w:w w:val="90"/>
          <w:sz w:val="18"/>
        </w:rPr>
        <w:t> </w:t>
      </w:r>
      <w:r>
        <w:rPr>
          <w:color w:val="231F20"/>
          <w:spacing w:val="-3"/>
          <w:w w:val="90"/>
          <w:sz w:val="18"/>
        </w:rPr>
        <w:t>the</w:t>
      </w:r>
      <w:r>
        <w:rPr>
          <w:color w:val="231F20"/>
          <w:spacing w:val="-16"/>
          <w:w w:val="90"/>
          <w:sz w:val="18"/>
        </w:rPr>
        <w:t> </w:t>
      </w:r>
      <w:r>
        <w:rPr>
          <w:color w:val="231F20"/>
          <w:spacing w:val="-4"/>
          <w:w w:val="90"/>
          <w:sz w:val="18"/>
        </w:rPr>
        <w:t>Melbourne</w:t>
      </w:r>
      <w:r>
        <w:rPr>
          <w:color w:val="231F20"/>
          <w:spacing w:val="-16"/>
          <w:w w:val="90"/>
          <w:sz w:val="18"/>
        </w:rPr>
        <w:t> </w:t>
      </w:r>
      <w:r>
        <w:rPr>
          <w:color w:val="231F20"/>
          <w:spacing w:val="-4"/>
          <w:w w:val="90"/>
          <w:sz w:val="18"/>
        </w:rPr>
        <w:t>University</w:t>
      </w:r>
      <w:r>
        <w:rPr>
          <w:color w:val="231F20"/>
          <w:spacing w:val="-16"/>
          <w:w w:val="90"/>
          <w:sz w:val="18"/>
        </w:rPr>
        <w:t> </w:t>
      </w:r>
      <w:r>
        <w:rPr>
          <w:color w:val="231F20"/>
          <w:spacing w:val="-3"/>
          <w:w w:val="90"/>
          <w:sz w:val="18"/>
        </w:rPr>
        <w:t>Law</w:t>
      </w:r>
      <w:r>
        <w:rPr>
          <w:color w:val="231F20"/>
          <w:spacing w:val="-16"/>
          <w:w w:val="90"/>
          <w:sz w:val="18"/>
        </w:rPr>
        <w:t> </w:t>
      </w:r>
      <w:r>
        <w:rPr>
          <w:color w:val="231F20"/>
          <w:spacing w:val="-4"/>
          <w:w w:val="90"/>
          <w:sz w:val="18"/>
        </w:rPr>
        <w:t>Review</w:t>
      </w:r>
      <w:r>
        <w:rPr>
          <w:color w:val="231F20"/>
          <w:spacing w:val="-16"/>
          <w:w w:val="90"/>
          <w:sz w:val="18"/>
        </w:rPr>
        <w:t> </w:t>
      </w:r>
      <w:r>
        <w:rPr>
          <w:color w:val="231F20"/>
          <w:spacing w:val="-4"/>
          <w:w w:val="90"/>
          <w:sz w:val="18"/>
        </w:rPr>
        <w:t>Association</w:t>
      </w:r>
      <w:r>
        <w:rPr>
          <w:color w:val="231F20"/>
          <w:spacing w:val="-15"/>
          <w:w w:val="90"/>
          <w:sz w:val="18"/>
        </w:rPr>
        <w:t> </w:t>
      </w:r>
      <w:r>
        <w:rPr>
          <w:color w:val="231F20"/>
          <w:spacing w:val="-4"/>
          <w:w w:val="90"/>
          <w:sz w:val="18"/>
        </w:rPr>
        <w:t>Inc, </w:t>
      </w:r>
      <w:r>
        <w:rPr>
          <w:rFonts w:ascii="Trebuchet MS"/>
          <w:i/>
          <w:color w:val="231F20"/>
          <w:spacing w:val="-4"/>
          <w:sz w:val="18"/>
        </w:rPr>
        <w:t>Australian</w:t>
      </w:r>
      <w:r>
        <w:rPr>
          <w:rFonts w:ascii="Trebuchet MS"/>
          <w:i/>
          <w:color w:val="231F20"/>
          <w:spacing w:val="-24"/>
          <w:sz w:val="18"/>
        </w:rPr>
        <w:t> </w:t>
      </w:r>
      <w:r>
        <w:rPr>
          <w:rFonts w:ascii="Trebuchet MS"/>
          <w:i/>
          <w:color w:val="231F20"/>
          <w:spacing w:val="-4"/>
          <w:sz w:val="18"/>
        </w:rPr>
        <w:t>Guide</w:t>
      </w:r>
      <w:r>
        <w:rPr>
          <w:rFonts w:ascii="Trebuchet MS"/>
          <w:i/>
          <w:color w:val="231F20"/>
          <w:spacing w:val="-24"/>
          <w:sz w:val="18"/>
        </w:rPr>
        <w:t> </w:t>
      </w:r>
      <w:r>
        <w:rPr>
          <w:rFonts w:ascii="Trebuchet MS"/>
          <w:i/>
          <w:color w:val="231F20"/>
          <w:sz w:val="18"/>
        </w:rPr>
        <w:t>to</w:t>
      </w:r>
      <w:r>
        <w:rPr>
          <w:rFonts w:ascii="Trebuchet MS"/>
          <w:i/>
          <w:color w:val="231F20"/>
          <w:spacing w:val="-23"/>
          <w:sz w:val="18"/>
        </w:rPr>
        <w:t> </w:t>
      </w:r>
      <w:r>
        <w:rPr>
          <w:rFonts w:ascii="Trebuchet MS"/>
          <w:i/>
          <w:color w:val="231F20"/>
          <w:spacing w:val="-4"/>
          <w:sz w:val="18"/>
        </w:rPr>
        <w:t>Legal</w:t>
      </w:r>
      <w:r>
        <w:rPr>
          <w:rFonts w:ascii="Trebuchet MS"/>
          <w:i/>
          <w:color w:val="231F20"/>
          <w:spacing w:val="-24"/>
          <w:sz w:val="18"/>
        </w:rPr>
        <w:t> </w:t>
      </w:r>
      <w:r>
        <w:rPr>
          <w:rFonts w:ascii="Trebuchet MS"/>
          <w:i/>
          <w:color w:val="231F20"/>
          <w:spacing w:val="-4"/>
          <w:sz w:val="18"/>
        </w:rPr>
        <w:t>Citation</w:t>
      </w:r>
      <w:r>
        <w:rPr>
          <w:rFonts w:ascii="Trebuchet MS"/>
          <w:i/>
          <w:color w:val="231F20"/>
          <w:spacing w:val="-24"/>
          <w:sz w:val="18"/>
        </w:rPr>
        <w:t> </w:t>
      </w:r>
      <w:r>
        <w:rPr>
          <w:color w:val="231F20"/>
          <w:spacing w:val="-4"/>
          <w:sz w:val="18"/>
        </w:rPr>
        <w:t>(3rd</w:t>
      </w:r>
      <w:r>
        <w:rPr>
          <w:color w:val="231F20"/>
          <w:spacing w:val="-26"/>
          <w:sz w:val="18"/>
        </w:rPr>
        <w:t> </w:t>
      </w:r>
      <w:r>
        <w:rPr>
          <w:color w:val="231F20"/>
          <w:spacing w:val="-3"/>
          <w:sz w:val="18"/>
        </w:rPr>
        <w:t>ed.,</w:t>
      </w:r>
      <w:r>
        <w:rPr>
          <w:color w:val="231F20"/>
          <w:spacing w:val="-27"/>
          <w:sz w:val="18"/>
        </w:rPr>
        <w:t> </w:t>
      </w:r>
      <w:r>
        <w:rPr>
          <w:color w:val="231F20"/>
          <w:spacing w:val="-4"/>
          <w:sz w:val="18"/>
        </w:rPr>
        <w:t>2010).</w:t>
      </w:r>
    </w:p>
    <w:p>
      <w:pPr>
        <w:spacing w:before="110"/>
        <w:ind w:left="346" w:right="0" w:firstLine="0"/>
        <w:jc w:val="left"/>
        <w:rPr>
          <w:sz w:val="18"/>
        </w:rPr>
      </w:pPr>
      <w:r>
        <w:rPr>
          <w:color w:val="231F20"/>
          <w:w w:val="95"/>
          <w:sz w:val="18"/>
        </w:rPr>
        <w:t>This report reflects the law as at 5 March 2015.</w:t>
      </w:r>
    </w:p>
    <w:p>
      <w:pPr>
        <w:spacing w:line="244" w:lineRule="auto" w:before="118"/>
        <w:ind w:left="346" w:right="1884" w:firstLine="0"/>
        <w:jc w:val="left"/>
        <w:rPr>
          <w:sz w:val="18"/>
        </w:rPr>
      </w:pPr>
      <w:r>
        <w:rPr>
          <w:color w:val="231F20"/>
          <w:sz w:val="18"/>
        </w:rPr>
        <w:t>National Library of Australia </w:t>
      </w:r>
      <w:r>
        <w:rPr>
          <w:color w:val="231F20"/>
          <w:w w:val="95"/>
          <w:sz w:val="18"/>
        </w:rPr>
        <w:t>Cataloguing-in-Publication data</w:t>
      </w:r>
    </w:p>
    <w:p>
      <w:pPr>
        <w:spacing w:before="113"/>
        <w:ind w:left="346" w:right="0" w:firstLine="0"/>
        <w:jc w:val="left"/>
        <w:rPr>
          <w:sz w:val="18"/>
        </w:rPr>
      </w:pPr>
      <w:r>
        <w:rPr>
          <w:color w:val="231F20"/>
          <w:sz w:val="18"/>
        </w:rPr>
        <w:t>Medicinal Cannabis:</w:t>
      </w:r>
    </w:p>
    <w:p>
      <w:pPr>
        <w:spacing w:line="372" w:lineRule="auto" w:before="4"/>
        <w:ind w:left="346" w:right="1040" w:firstLine="0"/>
        <w:jc w:val="left"/>
        <w:rPr>
          <w:sz w:val="18"/>
        </w:rPr>
      </w:pPr>
      <w:r>
        <w:rPr>
          <w:color w:val="231F20"/>
          <w:spacing w:val="-4"/>
          <w:w w:val="90"/>
          <w:sz w:val="18"/>
        </w:rPr>
        <w:t>Issues</w:t>
      </w:r>
      <w:r>
        <w:rPr>
          <w:color w:val="231F20"/>
          <w:spacing w:val="-36"/>
          <w:w w:val="90"/>
          <w:sz w:val="18"/>
        </w:rPr>
        <w:t> </w:t>
      </w:r>
      <w:r>
        <w:rPr>
          <w:color w:val="231F20"/>
          <w:spacing w:val="-4"/>
          <w:w w:val="90"/>
          <w:sz w:val="18"/>
        </w:rPr>
        <w:t>Paper/Victorian</w:t>
      </w:r>
      <w:r>
        <w:rPr>
          <w:color w:val="231F20"/>
          <w:spacing w:val="-36"/>
          <w:w w:val="90"/>
          <w:sz w:val="18"/>
        </w:rPr>
        <w:t> </w:t>
      </w:r>
      <w:r>
        <w:rPr>
          <w:color w:val="231F20"/>
          <w:spacing w:val="-3"/>
          <w:w w:val="90"/>
          <w:sz w:val="18"/>
        </w:rPr>
        <w:t>Law</w:t>
      </w:r>
      <w:r>
        <w:rPr>
          <w:color w:val="231F20"/>
          <w:spacing w:val="-36"/>
          <w:w w:val="90"/>
          <w:sz w:val="18"/>
        </w:rPr>
        <w:t> </w:t>
      </w:r>
      <w:r>
        <w:rPr>
          <w:color w:val="231F20"/>
          <w:spacing w:val="-4"/>
          <w:w w:val="90"/>
          <w:sz w:val="18"/>
        </w:rPr>
        <w:t>Reform</w:t>
      </w:r>
      <w:r>
        <w:rPr>
          <w:color w:val="231F20"/>
          <w:spacing w:val="-36"/>
          <w:w w:val="90"/>
          <w:sz w:val="18"/>
        </w:rPr>
        <w:t> </w:t>
      </w:r>
      <w:r>
        <w:rPr>
          <w:color w:val="231F20"/>
          <w:spacing w:val="-4"/>
          <w:w w:val="90"/>
          <w:sz w:val="18"/>
        </w:rPr>
        <w:t>Commission </w:t>
      </w:r>
      <w:r>
        <w:rPr>
          <w:color w:val="231F20"/>
          <w:spacing w:val="-3"/>
          <w:sz w:val="18"/>
        </w:rPr>
        <w:t>ISBN</w:t>
      </w:r>
      <w:r>
        <w:rPr>
          <w:color w:val="231F20"/>
          <w:spacing w:val="-21"/>
          <w:sz w:val="18"/>
        </w:rPr>
        <w:t> </w:t>
      </w:r>
      <w:r>
        <w:rPr>
          <w:color w:val="231F20"/>
          <w:spacing w:val="-4"/>
          <w:sz w:val="18"/>
        </w:rPr>
        <w:t>978-0-9925955-3-1</w:t>
      </w:r>
    </w:p>
    <w:p>
      <w:pPr>
        <w:spacing w:before="1"/>
        <w:ind w:left="346" w:right="0" w:firstLine="0"/>
        <w:jc w:val="left"/>
        <w:rPr>
          <w:sz w:val="18"/>
        </w:rPr>
      </w:pPr>
      <w:r>
        <w:rPr>
          <w:color w:val="231F20"/>
          <w:w w:val="95"/>
          <w:sz w:val="18"/>
        </w:rPr>
        <w:t>Notes: Includes bibliographical references.</w:t>
      </w:r>
    </w:p>
    <w:p>
      <w:pPr>
        <w:spacing w:line="244" w:lineRule="auto" w:before="118"/>
        <w:ind w:left="346" w:right="2403" w:firstLine="0"/>
        <w:jc w:val="left"/>
        <w:rPr>
          <w:sz w:val="18"/>
        </w:rPr>
      </w:pPr>
      <w:r>
        <w:rPr>
          <w:color w:val="231F20"/>
          <w:spacing w:val="-4"/>
          <w:sz w:val="18"/>
        </w:rPr>
        <w:t>Subjects: </w:t>
      </w:r>
      <w:r>
        <w:rPr>
          <w:color w:val="231F20"/>
          <w:spacing w:val="-4"/>
          <w:w w:val="90"/>
          <w:sz w:val="18"/>
        </w:rPr>
        <w:t>Marijuana—Health aspects.</w:t>
      </w:r>
    </w:p>
    <w:p>
      <w:pPr>
        <w:spacing w:line="244" w:lineRule="auto" w:before="0"/>
        <w:ind w:left="346" w:right="0" w:firstLine="0"/>
        <w:jc w:val="left"/>
        <w:rPr>
          <w:sz w:val="18"/>
        </w:rPr>
      </w:pPr>
      <w:r>
        <w:rPr>
          <w:color w:val="231F20"/>
          <w:spacing w:val="-4"/>
          <w:w w:val="90"/>
          <w:sz w:val="18"/>
        </w:rPr>
        <w:t>Marijuana—Law </w:t>
      </w:r>
      <w:r>
        <w:rPr>
          <w:color w:val="231F20"/>
          <w:spacing w:val="-3"/>
          <w:w w:val="90"/>
          <w:sz w:val="18"/>
        </w:rPr>
        <w:t>and </w:t>
      </w:r>
      <w:r>
        <w:rPr>
          <w:color w:val="231F20"/>
          <w:spacing w:val="-4"/>
          <w:w w:val="90"/>
          <w:sz w:val="18"/>
        </w:rPr>
        <w:t>legislation—Victoria. </w:t>
      </w:r>
      <w:r>
        <w:rPr>
          <w:color w:val="231F20"/>
          <w:spacing w:val="-4"/>
          <w:sz w:val="18"/>
        </w:rPr>
        <w:t>Cannabis—Health aspects.</w:t>
      </w:r>
    </w:p>
    <w:p>
      <w:pPr>
        <w:spacing w:line="372" w:lineRule="auto" w:before="0"/>
        <w:ind w:left="346" w:right="1040" w:firstLine="0"/>
        <w:jc w:val="left"/>
        <w:rPr>
          <w:sz w:val="18"/>
        </w:rPr>
      </w:pPr>
      <w:r>
        <w:rPr>
          <w:color w:val="231F20"/>
          <w:spacing w:val="-4"/>
          <w:w w:val="90"/>
          <w:sz w:val="18"/>
        </w:rPr>
        <w:t>Cannabis—Law </w:t>
      </w:r>
      <w:r>
        <w:rPr>
          <w:color w:val="231F20"/>
          <w:spacing w:val="-3"/>
          <w:w w:val="90"/>
          <w:sz w:val="18"/>
        </w:rPr>
        <w:t>and </w:t>
      </w:r>
      <w:r>
        <w:rPr>
          <w:color w:val="231F20"/>
          <w:spacing w:val="-4"/>
          <w:w w:val="90"/>
          <w:sz w:val="18"/>
        </w:rPr>
        <w:t>legislation—Victoria. </w:t>
      </w:r>
      <w:r>
        <w:rPr>
          <w:color w:val="231F20"/>
          <w:spacing w:val="-4"/>
          <w:sz w:val="18"/>
        </w:rPr>
        <w:t>Other </w:t>
      </w:r>
      <w:r>
        <w:rPr>
          <w:color w:val="231F20"/>
          <w:spacing w:val="-5"/>
          <w:sz w:val="18"/>
        </w:rPr>
        <w:t>Creators/Contributors:</w:t>
      </w:r>
    </w:p>
    <w:p>
      <w:pPr>
        <w:spacing w:line="372" w:lineRule="auto" w:before="0"/>
        <w:ind w:left="346" w:right="1292" w:firstLine="0"/>
        <w:jc w:val="left"/>
        <w:rPr>
          <w:sz w:val="18"/>
        </w:rPr>
      </w:pPr>
      <w:r>
        <w:rPr>
          <w:color w:val="231F20"/>
          <w:spacing w:val="-4"/>
          <w:w w:val="90"/>
          <w:sz w:val="18"/>
        </w:rPr>
        <w:t>Victorian </w:t>
      </w:r>
      <w:r>
        <w:rPr>
          <w:color w:val="231F20"/>
          <w:spacing w:val="-3"/>
          <w:w w:val="90"/>
          <w:sz w:val="18"/>
        </w:rPr>
        <w:t>Law </w:t>
      </w:r>
      <w:r>
        <w:rPr>
          <w:color w:val="231F20"/>
          <w:spacing w:val="-4"/>
          <w:w w:val="90"/>
          <w:sz w:val="18"/>
        </w:rPr>
        <w:t>Reform Commission, </w:t>
      </w:r>
      <w:r>
        <w:rPr>
          <w:color w:val="231F20"/>
          <w:spacing w:val="-6"/>
          <w:w w:val="90"/>
          <w:sz w:val="18"/>
        </w:rPr>
        <w:t>author. </w:t>
      </w:r>
      <w:r>
        <w:rPr>
          <w:color w:val="231F20"/>
          <w:spacing w:val="-4"/>
          <w:sz w:val="18"/>
        </w:rPr>
        <w:t>Dewey Number: 364.177</w:t>
      </w:r>
    </w:p>
    <w:p>
      <w:pPr>
        <w:pStyle w:val="BodyText"/>
        <w:spacing w:before="4"/>
        <w:rPr>
          <w:sz w:val="13"/>
        </w:rPr>
      </w:pPr>
      <w:r>
        <w:rPr/>
        <w:br w:type="column"/>
      </w:r>
      <w:r>
        <w:rPr>
          <w:sz w:val="13"/>
        </w:rPr>
      </w:r>
    </w:p>
    <w:p>
      <w:pPr>
        <w:spacing w:before="0"/>
        <w:ind w:left="271" w:right="0" w:firstLine="0"/>
        <w:jc w:val="left"/>
        <w:rPr>
          <w:rFonts w:ascii="Trebuchet MS"/>
          <w:b/>
          <w:sz w:val="12"/>
        </w:rPr>
      </w:pPr>
      <w:r>
        <w:rPr>
          <w:rFonts w:ascii="Trebuchet MS"/>
          <w:b/>
          <w:color w:val="231F20"/>
          <w:w w:val="140"/>
          <w:sz w:val="12"/>
        </w:rPr>
        <w:t>chair</w:t>
      </w:r>
    </w:p>
    <w:p>
      <w:pPr>
        <w:spacing w:before="15"/>
        <w:ind w:left="271" w:right="0" w:firstLine="0"/>
        <w:jc w:val="left"/>
        <w:rPr>
          <w:sz w:val="18"/>
        </w:rPr>
      </w:pPr>
      <w:r>
        <w:rPr>
          <w:color w:val="231F20"/>
          <w:sz w:val="18"/>
        </w:rPr>
        <w:t>The Hon. Philip Cummins AM</w:t>
      </w:r>
    </w:p>
    <w:p>
      <w:pPr>
        <w:spacing w:before="179"/>
        <w:ind w:left="271" w:right="0" w:firstLine="0"/>
        <w:jc w:val="left"/>
        <w:rPr>
          <w:rFonts w:ascii="Trebuchet MS"/>
          <w:b/>
          <w:sz w:val="12"/>
        </w:rPr>
      </w:pPr>
      <w:r>
        <w:rPr>
          <w:rFonts w:ascii="Trebuchet MS"/>
          <w:b/>
          <w:color w:val="231F20"/>
          <w:w w:val="135"/>
          <w:sz w:val="12"/>
        </w:rPr>
        <w:t>specialist commissioner</w:t>
      </w:r>
    </w:p>
    <w:p>
      <w:pPr>
        <w:spacing w:before="15"/>
        <w:ind w:left="271" w:right="0" w:firstLine="0"/>
        <w:jc w:val="left"/>
        <w:rPr>
          <w:sz w:val="18"/>
        </w:rPr>
      </w:pPr>
      <w:r>
        <w:rPr>
          <w:color w:val="231F20"/>
          <w:sz w:val="18"/>
        </w:rPr>
        <w:t>Dr Ian Freckelton QC</w:t>
      </w:r>
    </w:p>
    <w:p>
      <w:pPr>
        <w:spacing w:before="179"/>
        <w:ind w:left="271" w:right="0" w:firstLine="0"/>
        <w:jc w:val="left"/>
        <w:rPr>
          <w:rFonts w:ascii="Trebuchet MS"/>
          <w:b/>
          <w:sz w:val="12"/>
        </w:rPr>
      </w:pPr>
      <w:r>
        <w:rPr>
          <w:rFonts w:ascii="Trebuchet MS"/>
          <w:b/>
          <w:color w:val="231F20"/>
          <w:w w:val="135"/>
          <w:sz w:val="12"/>
        </w:rPr>
        <w:t>commissioners</w:t>
      </w:r>
    </w:p>
    <w:p>
      <w:pPr>
        <w:spacing w:line="244" w:lineRule="auto" w:before="15"/>
        <w:ind w:left="271" w:right="3297" w:firstLine="0"/>
        <w:jc w:val="left"/>
        <w:rPr>
          <w:sz w:val="18"/>
        </w:rPr>
      </w:pPr>
      <w:r>
        <w:rPr>
          <w:color w:val="231F20"/>
          <w:spacing w:val="-4"/>
          <w:sz w:val="18"/>
        </w:rPr>
        <w:t>Liana Buchanan Helen </w:t>
      </w:r>
      <w:r>
        <w:rPr>
          <w:color w:val="231F20"/>
          <w:spacing w:val="-5"/>
          <w:sz w:val="18"/>
        </w:rPr>
        <w:t>Fatouros </w:t>
      </w:r>
      <w:r>
        <w:rPr>
          <w:color w:val="231F20"/>
          <w:spacing w:val="-4"/>
          <w:w w:val="95"/>
          <w:sz w:val="18"/>
        </w:rPr>
        <w:t>Bruce Gardner </w:t>
      </w:r>
      <w:r>
        <w:rPr>
          <w:color w:val="231F20"/>
          <w:spacing w:val="-8"/>
          <w:w w:val="95"/>
          <w:sz w:val="18"/>
        </w:rPr>
        <w:t>PSM</w:t>
      </w:r>
    </w:p>
    <w:p>
      <w:pPr>
        <w:spacing w:line="211" w:lineRule="exact" w:before="0"/>
        <w:ind w:left="271" w:right="0" w:firstLine="0"/>
        <w:jc w:val="left"/>
        <w:rPr>
          <w:sz w:val="18"/>
        </w:rPr>
      </w:pPr>
      <w:r>
        <w:rPr>
          <w:color w:val="231F20"/>
          <w:sz w:val="18"/>
        </w:rPr>
        <w:t>Dr Ian Hardingham QC</w:t>
      </w:r>
    </w:p>
    <w:p>
      <w:pPr>
        <w:spacing w:line="244" w:lineRule="auto" w:before="4"/>
        <w:ind w:left="271" w:right="2734" w:firstLine="0"/>
        <w:jc w:val="left"/>
        <w:rPr>
          <w:sz w:val="18"/>
        </w:rPr>
      </w:pPr>
      <w:r>
        <w:rPr>
          <w:color w:val="231F20"/>
          <w:spacing w:val="-3"/>
          <w:w w:val="95"/>
          <w:sz w:val="18"/>
        </w:rPr>
        <w:t>His</w:t>
      </w:r>
      <w:r>
        <w:rPr>
          <w:color w:val="231F20"/>
          <w:spacing w:val="-37"/>
          <w:w w:val="95"/>
          <w:sz w:val="18"/>
        </w:rPr>
        <w:t> </w:t>
      </w:r>
      <w:r>
        <w:rPr>
          <w:color w:val="231F20"/>
          <w:spacing w:val="-4"/>
          <w:w w:val="95"/>
          <w:sz w:val="18"/>
        </w:rPr>
        <w:t>Honour</w:t>
      </w:r>
      <w:r>
        <w:rPr>
          <w:color w:val="231F20"/>
          <w:spacing w:val="-36"/>
          <w:w w:val="95"/>
          <w:sz w:val="18"/>
        </w:rPr>
        <w:t> </w:t>
      </w:r>
      <w:r>
        <w:rPr>
          <w:color w:val="231F20"/>
          <w:spacing w:val="-4"/>
          <w:w w:val="95"/>
          <w:sz w:val="18"/>
        </w:rPr>
        <w:t>David</w:t>
      </w:r>
      <w:r>
        <w:rPr>
          <w:color w:val="231F20"/>
          <w:spacing w:val="-37"/>
          <w:w w:val="95"/>
          <w:sz w:val="18"/>
        </w:rPr>
        <w:t> </w:t>
      </w:r>
      <w:r>
        <w:rPr>
          <w:color w:val="231F20"/>
          <w:spacing w:val="-4"/>
          <w:w w:val="95"/>
          <w:sz w:val="18"/>
        </w:rPr>
        <w:t>Jones</w:t>
      </w:r>
      <w:r>
        <w:rPr>
          <w:color w:val="231F20"/>
          <w:spacing w:val="-36"/>
          <w:w w:val="95"/>
          <w:sz w:val="18"/>
        </w:rPr>
        <w:t> </w:t>
      </w:r>
      <w:r>
        <w:rPr>
          <w:color w:val="231F20"/>
          <w:spacing w:val="-4"/>
          <w:w w:val="95"/>
          <w:sz w:val="18"/>
        </w:rPr>
        <w:t>AM </w:t>
      </w:r>
      <w:r>
        <w:rPr>
          <w:color w:val="231F20"/>
          <w:spacing w:val="-4"/>
          <w:sz w:val="18"/>
        </w:rPr>
        <w:t>Eamonn Moran </w:t>
      </w:r>
      <w:r>
        <w:rPr>
          <w:color w:val="231F20"/>
          <w:spacing w:val="-3"/>
          <w:sz w:val="18"/>
        </w:rPr>
        <w:t>PSM </w:t>
      </w:r>
      <w:r>
        <w:rPr>
          <w:color w:val="231F20"/>
          <w:spacing w:val="-4"/>
          <w:sz w:val="18"/>
        </w:rPr>
        <w:t>QC Alison</w:t>
      </w:r>
      <w:r>
        <w:rPr>
          <w:color w:val="231F20"/>
          <w:spacing w:val="-21"/>
          <w:sz w:val="18"/>
        </w:rPr>
        <w:t> </w:t>
      </w:r>
      <w:r>
        <w:rPr>
          <w:color w:val="231F20"/>
          <w:spacing w:val="-4"/>
          <w:sz w:val="18"/>
        </w:rPr>
        <w:t>O’Brien</w:t>
      </w:r>
    </w:p>
    <w:p>
      <w:pPr>
        <w:spacing w:line="211" w:lineRule="exact" w:before="0"/>
        <w:ind w:left="271" w:right="0" w:firstLine="0"/>
        <w:jc w:val="left"/>
        <w:rPr>
          <w:sz w:val="18"/>
        </w:rPr>
      </w:pPr>
      <w:r>
        <w:rPr>
          <w:color w:val="231F20"/>
          <w:sz w:val="18"/>
        </w:rPr>
        <w:t>The Hon. Frank Vincent AO QC</w:t>
      </w:r>
    </w:p>
    <w:p>
      <w:pPr>
        <w:spacing w:before="179"/>
        <w:ind w:left="271" w:right="0" w:firstLine="0"/>
        <w:jc w:val="left"/>
        <w:rPr>
          <w:rFonts w:ascii="Trebuchet MS"/>
          <w:b/>
          <w:sz w:val="12"/>
        </w:rPr>
      </w:pPr>
      <w:r>
        <w:rPr>
          <w:rFonts w:ascii="Trebuchet MS"/>
          <w:b/>
          <w:color w:val="231F20"/>
          <w:w w:val="130"/>
          <w:sz w:val="12"/>
        </w:rPr>
        <w:t>chief executive officer</w:t>
      </w:r>
    </w:p>
    <w:p>
      <w:pPr>
        <w:spacing w:before="15"/>
        <w:ind w:left="271" w:right="0" w:firstLine="0"/>
        <w:jc w:val="left"/>
        <w:rPr>
          <w:sz w:val="18"/>
        </w:rPr>
      </w:pPr>
      <w:r>
        <w:rPr>
          <w:color w:val="231F20"/>
          <w:sz w:val="18"/>
        </w:rPr>
        <w:t>Merrin Mason</w:t>
      </w:r>
    </w:p>
    <w:p>
      <w:pPr>
        <w:spacing w:before="179"/>
        <w:ind w:left="271" w:right="0" w:firstLine="0"/>
        <w:jc w:val="left"/>
        <w:rPr>
          <w:rFonts w:ascii="Trebuchet MS"/>
          <w:b/>
          <w:sz w:val="12"/>
        </w:rPr>
      </w:pPr>
      <w:r>
        <w:rPr>
          <w:rFonts w:ascii="Trebuchet MS"/>
          <w:b/>
          <w:color w:val="231F20"/>
          <w:w w:val="135"/>
          <w:sz w:val="12"/>
        </w:rPr>
        <w:t>reference team</w:t>
      </w:r>
    </w:p>
    <w:p>
      <w:pPr>
        <w:spacing w:line="244" w:lineRule="auto" w:before="15"/>
        <w:ind w:left="271" w:right="2734" w:firstLine="0"/>
        <w:jc w:val="left"/>
        <w:rPr>
          <w:sz w:val="18"/>
        </w:rPr>
      </w:pPr>
      <w:r>
        <w:rPr>
          <w:color w:val="231F20"/>
          <w:spacing w:val="-4"/>
          <w:w w:val="90"/>
          <w:sz w:val="18"/>
        </w:rPr>
        <w:t>Lindy Smith (team leader) </w:t>
      </w:r>
      <w:r>
        <w:rPr>
          <w:color w:val="231F20"/>
          <w:spacing w:val="-4"/>
          <w:sz w:val="18"/>
        </w:rPr>
        <w:t>Michael Adams</w:t>
      </w:r>
    </w:p>
    <w:p>
      <w:pPr>
        <w:spacing w:line="244" w:lineRule="auto" w:before="0"/>
        <w:ind w:left="271" w:right="2947" w:firstLine="0"/>
        <w:jc w:val="left"/>
        <w:rPr>
          <w:sz w:val="18"/>
        </w:rPr>
      </w:pPr>
      <w:r>
        <w:rPr>
          <w:color w:val="231F20"/>
          <w:spacing w:val="-4"/>
          <w:w w:val="95"/>
          <w:sz w:val="18"/>
        </w:rPr>
        <w:t>Sharyn </w:t>
      </w:r>
      <w:r>
        <w:rPr>
          <w:color w:val="231F20"/>
          <w:spacing w:val="-5"/>
          <w:w w:val="95"/>
          <w:sz w:val="18"/>
        </w:rPr>
        <w:t>Broomhead </w:t>
      </w:r>
      <w:r>
        <w:rPr>
          <w:color w:val="231F20"/>
          <w:spacing w:val="-4"/>
          <w:w w:val="90"/>
          <w:sz w:val="18"/>
        </w:rPr>
        <w:t>Aviva Kalman (intern)</w:t>
      </w:r>
    </w:p>
    <w:p>
      <w:pPr>
        <w:spacing w:before="166"/>
        <w:ind w:left="271" w:right="0" w:firstLine="0"/>
        <w:jc w:val="left"/>
        <w:rPr>
          <w:rFonts w:ascii="Verdana"/>
          <w:b/>
          <w:sz w:val="12"/>
        </w:rPr>
      </w:pPr>
      <w:r>
        <w:rPr>
          <w:rFonts w:ascii="Verdana"/>
          <w:b/>
          <w:color w:val="231F20"/>
          <w:w w:val="105"/>
          <w:sz w:val="12"/>
        </w:rPr>
        <w:t>cover design</w:t>
      </w:r>
    </w:p>
    <w:p>
      <w:pPr>
        <w:spacing w:before="17"/>
        <w:ind w:left="271" w:right="0" w:firstLine="0"/>
        <w:jc w:val="left"/>
        <w:rPr>
          <w:sz w:val="18"/>
        </w:rPr>
      </w:pPr>
      <w:r>
        <w:rPr>
          <w:color w:val="231F20"/>
          <w:w w:val="95"/>
          <w:sz w:val="18"/>
        </w:rPr>
        <w:t>Letterbox</w:t>
      </w:r>
    </w:p>
    <w:p>
      <w:pPr>
        <w:spacing w:after="0"/>
        <w:jc w:val="left"/>
        <w:rPr>
          <w:sz w:val="18"/>
        </w:rPr>
        <w:sectPr>
          <w:type w:val="continuous"/>
          <w:pgSz w:w="11910" w:h="16840"/>
          <w:pgMar w:top="0" w:bottom="280" w:left="1480" w:right="460"/>
          <w:cols w:num="2" w:equalWidth="0">
            <w:col w:w="4855" w:space="40"/>
            <w:col w:w="5075"/>
          </w:cols>
        </w:sectPr>
      </w:pPr>
    </w:p>
    <w:p>
      <w:pPr>
        <w:spacing w:before="37"/>
        <w:ind w:left="106" w:right="0" w:firstLine="0"/>
        <w:jc w:val="left"/>
        <w:rPr>
          <w:sz w:val="89"/>
        </w:rPr>
      </w:pPr>
      <w:r>
        <w:rPr>
          <w:color w:val="007B01"/>
          <w:spacing w:val="-32"/>
          <w:sz w:val="89"/>
        </w:rPr>
        <w:t>Medicinal</w:t>
      </w:r>
      <w:r>
        <w:rPr>
          <w:color w:val="007B01"/>
          <w:spacing w:val="-150"/>
          <w:sz w:val="89"/>
        </w:rPr>
        <w:t> </w:t>
      </w:r>
      <w:r>
        <w:rPr>
          <w:color w:val="007B01"/>
          <w:spacing w:val="-31"/>
          <w:sz w:val="89"/>
        </w:rPr>
        <w:t>Cannabis</w:t>
      </w:r>
    </w:p>
    <w:p>
      <w:pPr>
        <w:spacing w:before="276"/>
        <w:ind w:left="106" w:right="0" w:firstLine="0"/>
        <w:jc w:val="left"/>
        <w:rPr>
          <w:sz w:val="21"/>
        </w:rPr>
      </w:pPr>
      <w:r>
        <w:rPr>
          <w:rFonts w:ascii="Trebuchet MS"/>
          <w:b/>
          <w:color w:val="221E1F"/>
          <w:sz w:val="21"/>
        </w:rPr>
        <w:t>ISSUES PAPER </w:t>
      </w:r>
      <w:r>
        <w:rPr>
          <w:color w:val="221E1F"/>
          <w:sz w:val="21"/>
        </w:rPr>
        <w:t>MARCH 2015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r>
        <w:rPr/>
        <w:pict>
          <v:line style="position:absolute;mso-position-horizontal-relative:page;mso-position-vertical-relative:paragraph;z-index:-928;mso-wrap-distance-left:0;mso-wrap-distance-right:0" from="28.35pt,13.160273pt" to="514.350007pt,13.160349pt" stroked="true" strokeweight=".25pt" strokecolor="#000000">
            <v:stroke dashstyle="solid"/>
            <w10:wrap type="topAndBottom"/>
          </v:line>
        </w:pict>
      </w:r>
    </w:p>
    <w:p>
      <w:pPr>
        <w:pStyle w:val="BodyText"/>
        <w:rPr>
          <w:sz w:val="20"/>
        </w:rPr>
      </w:pPr>
    </w:p>
    <w:p>
      <w:pPr>
        <w:pStyle w:val="BodyText"/>
        <w:spacing w:before="11"/>
        <w:rPr>
          <w:sz w:val="22"/>
        </w:rPr>
      </w:pPr>
      <w:r>
        <w:rPr/>
        <w:drawing>
          <wp:anchor distT="0" distB="0" distL="0" distR="0" allowOverlap="1" layoutInCell="1" locked="0" behindDoc="0" simplePos="0" relativeHeight="5">
            <wp:simplePos x="0" y="0"/>
            <wp:positionH relativeFrom="page">
              <wp:posOffset>363854</wp:posOffset>
            </wp:positionH>
            <wp:positionV relativeFrom="paragraph">
              <wp:posOffset>196302</wp:posOffset>
            </wp:positionV>
            <wp:extent cx="6033905" cy="990123"/>
            <wp:effectExtent l="0" t="0" r="0" b="0"/>
            <wp:wrapTopAndBottom/>
            <wp:docPr id="5" name="image4.png" descr=""/>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6033905" cy="990123"/>
                    </a:xfrm>
                    <a:prstGeom prst="rect">
                      <a:avLst/>
                    </a:prstGeom>
                  </pic:spPr>
                </pic:pic>
              </a:graphicData>
            </a:graphic>
          </wp:anchor>
        </w:drawing>
      </w:r>
    </w:p>
    <w:p>
      <w:pPr>
        <w:pStyle w:val="BodyText"/>
        <w:rPr>
          <w:sz w:val="20"/>
        </w:rPr>
      </w:pPr>
    </w:p>
    <w:p>
      <w:pPr>
        <w:pStyle w:val="BodyText"/>
        <w:spacing w:before="10"/>
      </w:pPr>
      <w:r>
        <w:rPr/>
        <w:pict>
          <v:line style="position:absolute;mso-position-horizontal-relative:page;mso-position-vertical-relative:paragraph;z-index:-880;mso-wrap-distance-left:0;mso-wrap-distance-right:0" from="28.35pt,14.975818pt" to="514.350007pt,14.975894pt" stroked="true" strokeweight=".25pt" strokecolor="#000000">
            <v:stroke dashstyle="solid"/>
            <w10:wrap type="topAndBottom"/>
          </v:line>
        </w:pict>
      </w:r>
    </w:p>
    <w:p>
      <w:pPr>
        <w:spacing w:after="0"/>
        <w:sectPr>
          <w:pgSz w:w="11900" w:h="16840"/>
          <w:pgMar w:top="1480" w:bottom="280" w:left="460" w:right="1480"/>
        </w:sectPr>
      </w:pPr>
    </w:p>
    <w:p>
      <w:pPr>
        <w:pStyle w:val="BodyText"/>
        <w:spacing w:before="1"/>
        <w:rPr>
          <w:sz w:val="9"/>
        </w:rPr>
      </w:pPr>
    </w:p>
    <w:p>
      <w:pPr>
        <w:pStyle w:val="Heading2"/>
      </w:pPr>
      <w:bookmarkStart w:name="Contents" w:id="1"/>
      <w:bookmarkEnd w:id="1"/>
      <w:r>
        <w:rPr>
          <w:b w:val="0"/>
        </w:rPr>
      </w:r>
      <w:r>
        <w:rPr>
          <w:color w:val="006B02"/>
        </w:rPr>
        <w:t>Contents</w:t>
      </w: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spacing w:before="8"/>
        <w:rPr>
          <w:rFonts w:ascii="Trebuchet MS"/>
          <w:b/>
          <w:sz w:val="47"/>
        </w:rPr>
      </w:pPr>
    </w:p>
    <w:p>
      <w:pPr>
        <w:spacing w:after="0"/>
        <w:rPr>
          <w:rFonts w:ascii="Trebuchet MS"/>
          <w:sz w:val="47"/>
        </w:rPr>
        <w:sectPr>
          <w:headerReference w:type="even" r:id="rId9"/>
          <w:headerReference w:type="default" r:id="rId10"/>
          <w:footerReference w:type="even" r:id="rId11"/>
          <w:footerReference w:type="default" r:id="rId12"/>
          <w:pgSz w:w="11900" w:h="16840"/>
          <w:pgMar w:header="1588" w:footer="784" w:top="2300" w:bottom="1692" w:left="460" w:right="1480"/>
          <w:pgNumType w:start="2"/>
        </w:sectPr>
      </w:pPr>
    </w:p>
    <w:sdt>
      <w:sdtPr>
        <w:docPartObj>
          <w:docPartGallery w:val="Table of Contents"/>
          <w:docPartUnique/>
        </w:docPartObj>
      </w:sdtPr>
      <w:sdtEndPr/>
      <w:sdtContent>
        <w:p>
          <w:pPr>
            <w:pStyle w:val="TOC1"/>
            <w:tabs>
              <w:tab w:pos="9841" w:val="right" w:leader="dot"/>
            </w:tabs>
            <w:spacing w:before="0"/>
            <w:ind w:firstLine="0"/>
          </w:pPr>
          <w:hyperlink w:history="true" w:anchor="_TOC_250127">
            <w:r>
              <w:rPr>
                <w:spacing w:val="17"/>
              </w:rPr>
              <w:t>Preface</w:t>
              <w:tab/>
              <w:t>vii</w:t>
            </w:r>
          </w:hyperlink>
        </w:p>
        <w:p>
          <w:pPr>
            <w:pStyle w:val="TOC1"/>
            <w:tabs>
              <w:tab w:pos="9841" w:val="right" w:leader="dot"/>
            </w:tabs>
            <w:spacing w:before="63"/>
            <w:ind w:firstLine="0"/>
          </w:pPr>
          <w:hyperlink w:history="true" w:anchor="_TOC_250126">
            <w:r>
              <w:rPr>
                <w:spacing w:val="12"/>
              </w:rPr>
              <w:t>Call</w:t>
            </w:r>
            <w:r>
              <w:rPr>
                <w:spacing w:val="30"/>
              </w:rPr>
              <w:t> </w:t>
            </w:r>
            <w:r>
              <w:rPr>
                <w:spacing w:val="11"/>
              </w:rPr>
              <w:t>for</w:t>
            </w:r>
            <w:r>
              <w:rPr>
                <w:spacing w:val="31"/>
              </w:rPr>
              <w:t> </w:t>
            </w:r>
            <w:r>
              <w:rPr>
                <w:spacing w:val="17"/>
              </w:rPr>
              <w:t>submissions</w:t>
              <w:tab/>
              <w:t>viii</w:t>
            </w:r>
          </w:hyperlink>
        </w:p>
        <w:p>
          <w:pPr>
            <w:pStyle w:val="TOC1"/>
            <w:tabs>
              <w:tab w:pos="9841" w:val="right" w:leader="dot"/>
            </w:tabs>
            <w:spacing w:before="62"/>
            <w:ind w:firstLine="0"/>
          </w:pPr>
          <w:hyperlink w:history="true" w:anchor="_TOC_250125">
            <w:r>
              <w:rPr>
                <w:spacing w:val="13"/>
              </w:rPr>
              <w:t>Terms</w:t>
            </w:r>
            <w:r>
              <w:rPr>
                <w:spacing w:val="29"/>
              </w:rPr>
              <w:t> </w:t>
            </w:r>
            <w:r>
              <w:rPr>
                <w:spacing w:val="8"/>
              </w:rPr>
              <w:t>of</w:t>
            </w:r>
            <w:r>
              <w:rPr>
                <w:spacing w:val="29"/>
              </w:rPr>
              <w:t> </w:t>
            </w:r>
            <w:r>
              <w:rPr>
                <w:spacing w:val="17"/>
              </w:rPr>
              <w:t>reference</w:t>
              <w:tab/>
              <w:t>xi</w:t>
            </w:r>
          </w:hyperlink>
        </w:p>
        <w:p>
          <w:pPr>
            <w:pStyle w:val="TOC1"/>
            <w:tabs>
              <w:tab w:pos="9841" w:val="right" w:leader="dot"/>
            </w:tabs>
            <w:spacing w:before="62"/>
            <w:ind w:firstLine="0"/>
          </w:pPr>
          <w:hyperlink w:history="true" w:anchor="_TOC_250124">
            <w:r>
              <w:rPr>
                <w:spacing w:val="17"/>
              </w:rPr>
              <w:t>Glossary</w:t>
              <w:tab/>
              <w:t>xii</w:t>
            </w:r>
          </w:hyperlink>
        </w:p>
        <w:p>
          <w:pPr>
            <w:pStyle w:val="TOC1"/>
            <w:numPr>
              <w:ilvl w:val="0"/>
              <w:numId w:val="1"/>
            </w:numPr>
            <w:tabs>
              <w:tab w:pos="1194" w:val="left" w:leader="none"/>
              <w:tab w:pos="9823" w:val="right" w:leader="dot"/>
            </w:tabs>
            <w:spacing w:line="240" w:lineRule="auto" w:before="62" w:after="0"/>
            <w:ind w:left="1193" w:right="0" w:hanging="236"/>
            <w:jc w:val="left"/>
          </w:pPr>
          <w:hyperlink w:history="true" w:anchor="_TOC_250123">
            <w:r>
              <w:rPr>
                <w:spacing w:val="17"/>
              </w:rPr>
              <w:t>Introduction</w:t>
              <w:tab/>
            </w:r>
            <w:r>
              <w:rPr/>
              <w:t>2</w:t>
            </w:r>
          </w:hyperlink>
        </w:p>
        <w:p>
          <w:pPr>
            <w:pStyle w:val="TOC2"/>
            <w:tabs>
              <w:tab w:pos="9841" w:val="right" w:leader="dot"/>
            </w:tabs>
            <w:spacing w:before="84"/>
          </w:pPr>
          <w:hyperlink w:history="true" w:anchor="_TOC_250122">
            <w:r>
              <w:rPr/>
              <w:t>Referral to</w:t>
            </w:r>
            <w:r>
              <w:rPr>
                <w:spacing w:val="-23"/>
              </w:rPr>
              <w:t> </w:t>
            </w:r>
            <w:r>
              <w:rPr/>
              <w:t>the</w:t>
            </w:r>
            <w:r>
              <w:rPr>
                <w:spacing w:val="-11"/>
              </w:rPr>
              <w:t> </w:t>
            </w:r>
            <w:r>
              <w:rPr/>
              <w:t>Commission</w:t>
              <w:tab/>
              <w:t>2</w:t>
            </w:r>
          </w:hyperlink>
        </w:p>
        <w:p>
          <w:pPr>
            <w:pStyle w:val="TOC2"/>
            <w:tabs>
              <w:tab w:pos="9841" w:val="right" w:leader="dot"/>
            </w:tabs>
            <w:spacing w:before="75"/>
          </w:pPr>
          <w:hyperlink w:history="true" w:anchor="_TOC_250121">
            <w:r>
              <w:rPr/>
              <w:t>Conduct of</w:t>
            </w:r>
            <w:r>
              <w:rPr>
                <w:spacing w:val="-21"/>
              </w:rPr>
              <w:t> </w:t>
            </w:r>
            <w:r>
              <w:rPr/>
              <w:t>this</w:t>
            </w:r>
            <w:r>
              <w:rPr>
                <w:spacing w:val="-10"/>
              </w:rPr>
              <w:t> </w:t>
            </w:r>
            <w:r>
              <w:rPr/>
              <w:t>reference</w:t>
              <w:tab/>
              <w:t>2</w:t>
            </w:r>
          </w:hyperlink>
        </w:p>
        <w:p>
          <w:pPr>
            <w:pStyle w:val="TOC3"/>
            <w:tabs>
              <w:tab w:pos="9841" w:val="right" w:leader="dot"/>
            </w:tabs>
          </w:pPr>
          <w:hyperlink w:history="true" w:anchor="_TOC_250120">
            <w:r>
              <w:rPr/>
              <w:t>Specialist</w:t>
            </w:r>
            <w:r>
              <w:rPr>
                <w:spacing w:val="-11"/>
              </w:rPr>
              <w:t> </w:t>
            </w:r>
            <w:r>
              <w:rPr/>
              <w:t>Commissioner</w:t>
              <w:tab/>
              <w:t>2</w:t>
            </w:r>
          </w:hyperlink>
        </w:p>
        <w:p>
          <w:pPr>
            <w:pStyle w:val="TOC3"/>
            <w:tabs>
              <w:tab w:pos="9841" w:val="right" w:leader="dot"/>
            </w:tabs>
            <w:spacing w:before="69"/>
          </w:pPr>
          <w:hyperlink w:history="true" w:anchor="_TOC_250119">
            <w:r>
              <w:rPr/>
              <w:t>Division</w:t>
              <w:tab/>
              <w:t>2</w:t>
            </w:r>
          </w:hyperlink>
        </w:p>
        <w:p>
          <w:pPr>
            <w:pStyle w:val="TOC3"/>
            <w:tabs>
              <w:tab w:pos="9841" w:val="right" w:leader="dot"/>
            </w:tabs>
            <w:spacing w:before="75"/>
          </w:pPr>
          <w:hyperlink w:history="true" w:anchor="_TOC_250118">
            <w:r>
              <w:rPr/>
              <w:t>Advisory</w:t>
            </w:r>
            <w:r>
              <w:rPr>
                <w:spacing w:val="-11"/>
              </w:rPr>
              <w:t> </w:t>
            </w:r>
            <w:r>
              <w:rPr/>
              <w:t>committees</w:t>
              <w:tab/>
              <w:t>3</w:t>
            </w:r>
          </w:hyperlink>
        </w:p>
        <w:p>
          <w:pPr>
            <w:pStyle w:val="TOC3"/>
            <w:tabs>
              <w:tab w:pos="9841" w:val="right" w:leader="dot"/>
            </w:tabs>
          </w:pPr>
          <w:hyperlink w:history="true" w:anchor="_TOC_250117">
            <w:r>
              <w:rPr>
                <w:w w:val="95"/>
              </w:rPr>
              <w:t>Issues paper</w:t>
            </w:r>
            <w:r>
              <w:rPr>
                <w:spacing w:val="-15"/>
                <w:w w:val="95"/>
              </w:rPr>
              <w:t> </w:t>
            </w:r>
            <w:r>
              <w:rPr>
                <w:w w:val="95"/>
              </w:rPr>
              <w:t>and</w:t>
            </w:r>
            <w:r>
              <w:rPr>
                <w:spacing w:val="-7"/>
                <w:w w:val="95"/>
              </w:rPr>
              <w:t> </w:t>
            </w:r>
            <w:r>
              <w:rPr>
                <w:w w:val="95"/>
              </w:rPr>
              <w:t>submissions</w:t>
              <w:tab/>
              <w:t>3</w:t>
            </w:r>
          </w:hyperlink>
        </w:p>
        <w:p>
          <w:pPr>
            <w:pStyle w:val="TOC2"/>
            <w:tabs>
              <w:tab w:pos="9841" w:val="right" w:leader="dot"/>
            </w:tabs>
            <w:spacing w:before="69"/>
          </w:pPr>
          <w:hyperlink w:history="true" w:anchor="_TOC_250116">
            <w:r>
              <w:rPr/>
              <w:t>Summary of</w:t>
            </w:r>
            <w:r>
              <w:rPr>
                <w:spacing w:val="-21"/>
              </w:rPr>
              <w:t> </w:t>
            </w:r>
            <w:r>
              <w:rPr/>
              <w:t>this</w:t>
            </w:r>
            <w:r>
              <w:rPr>
                <w:spacing w:val="-10"/>
              </w:rPr>
              <w:t> </w:t>
            </w:r>
            <w:r>
              <w:rPr/>
              <w:t>paper</w:t>
              <w:tab/>
              <w:t>3</w:t>
            </w:r>
          </w:hyperlink>
        </w:p>
        <w:p>
          <w:pPr>
            <w:pStyle w:val="TOC1"/>
            <w:numPr>
              <w:ilvl w:val="0"/>
              <w:numId w:val="1"/>
            </w:numPr>
            <w:tabs>
              <w:tab w:pos="1317" w:val="left" w:leader="none"/>
              <w:tab w:pos="1318" w:val="left" w:leader="none"/>
              <w:tab w:pos="9823" w:val="right" w:leader="dot"/>
            </w:tabs>
            <w:spacing w:line="240" w:lineRule="auto" w:before="52" w:after="0"/>
            <w:ind w:left="1317" w:right="0" w:hanging="360"/>
            <w:jc w:val="left"/>
            <w:rPr>
              <w:color w:val="002800"/>
            </w:rPr>
          </w:pPr>
          <w:hyperlink w:history="true" w:anchor="_TOC_250115">
            <w:r>
              <w:rPr>
                <w:color w:val="002800"/>
                <w:spacing w:val="14"/>
              </w:rPr>
              <w:t>Cannabis</w:t>
            </w:r>
            <w:r>
              <w:rPr>
                <w:color w:val="002800"/>
                <w:spacing w:val="31"/>
              </w:rPr>
              <w:t> </w:t>
            </w:r>
            <w:r>
              <w:rPr>
                <w:color w:val="002800"/>
                <w:spacing w:val="11"/>
              </w:rPr>
              <w:t>and</w:t>
            </w:r>
            <w:r>
              <w:rPr>
                <w:color w:val="002800"/>
                <w:spacing w:val="31"/>
              </w:rPr>
              <w:t> </w:t>
            </w:r>
            <w:r>
              <w:rPr>
                <w:color w:val="002800"/>
                <w:spacing w:val="17"/>
              </w:rPr>
              <w:t>cannabinoids</w:t>
              <w:tab/>
            </w:r>
            <w:r>
              <w:rPr>
                <w:color w:val="002800"/>
              </w:rPr>
              <w:t>6</w:t>
            </w:r>
          </w:hyperlink>
        </w:p>
        <w:p>
          <w:pPr>
            <w:pStyle w:val="TOC2"/>
            <w:tabs>
              <w:tab w:pos="9841" w:val="right" w:leader="dot"/>
            </w:tabs>
            <w:spacing w:before="22"/>
          </w:pPr>
          <w:hyperlink w:history="true" w:anchor="_TOC_250114">
            <w:r>
              <w:rPr/>
              <w:t>Introduction</w:t>
              <w:tab/>
              <w:t>6</w:t>
            </w:r>
          </w:hyperlink>
        </w:p>
        <w:p>
          <w:pPr>
            <w:pStyle w:val="TOC2"/>
            <w:tabs>
              <w:tab w:pos="9841" w:val="right" w:leader="dot"/>
            </w:tabs>
            <w:spacing w:before="75"/>
          </w:pPr>
          <w:hyperlink w:history="true" w:anchor="_TOC_250113">
            <w:r>
              <w:rPr/>
              <w:t>What</w:t>
            </w:r>
            <w:r>
              <w:rPr>
                <w:spacing w:val="-10"/>
              </w:rPr>
              <w:t> </w:t>
            </w:r>
            <w:r>
              <w:rPr/>
              <w:t>is</w:t>
            </w:r>
            <w:r>
              <w:rPr>
                <w:spacing w:val="-9"/>
              </w:rPr>
              <w:t> </w:t>
            </w:r>
            <w:r>
              <w:rPr/>
              <w:t>cannabis?</w:t>
              <w:tab/>
              <w:t>7</w:t>
            </w:r>
          </w:hyperlink>
        </w:p>
        <w:p>
          <w:pPr>
            <w:pStyle w:val="TOC3"/>
            <w:tabs>
              <w:tab w:pos="9841" w:val="right" w:leader="dot"/>
            </w:tabs>
          </w:pPr>
          <w:hyperlink w:history="true" w:anchor="_TOC_250112">
            <w:r>
              <w:rPr/>
              <w:t>The</w:t>
            </w:r>
            <w:r>
              <w:rPr>
                <w:spacing w:val="-10"/>
              </w:rPr>
              <w:t> </w:t>
            </w:r>
            <w:r>
              <w:rPr/>
              <w:t>cannabis</w:t>
            </w:r>
            <w:r>
              <w:rPr>
                <w:spacing w:val="-10"/>
              </w:rPr>
              <w:t> </w:t>
            </w:r>
            <w:r>
              <w:rPr/>
              <w:t>plant</w:t>
              <w:tab/>
              <w:t>7</w:t>
            </w:r>
          </w:hyperlink>
        </w:p>
        <w:p>
          <w:pPr>
            <w:pStyle w:val="TOC3"/>
            <w:tabs>
              <w:tab w:pos="9841" w:val="right" w:leader="dot"/>
            </w:tabs>
            <w:spacing w:before="69"/>
          </w:pPr>
          <w:hyperlink w:history="true" w:anchor="_TOC_250111">
            <w:r>
              <w:rPr/>
              <w:t>Cannabis</w:t>
            </w:r>
            <w:r>
              <w:rPr>
                <w:spacing w:val="-11"/>
              </w:rPr>
              <w:t> </w:t>
            </w:r>
            <w:r>
              <w:rPr/>
              <w:t>terminology</w:t>
              <w:tab/>
              <w:t>8</w:t>
            </w:r>
          </w:hyperlink>
        </w:p>
        <w:p>
          <w:pPr>
            <w:pStyle w:val="TOC3"/>
            <w:tabs>
              <w:tab w:pos="9841" w:val="right" w:leader="dot"/>
            </w:tabs>
            <w:spacing w:before="75"/>
          </w:pPr>
          <w:hyperlink w:history="true" w:anchor="_TOC_250110">
            <w:r>
              <w:rPr/>
              <w:t>Cannabis</w:t>
            </w:r>
            <w:r>
              <w:rPr>
                <w:spacing w:val="-11"/>
              </w:rPr>
              <w:t> </w:t>
            </w:r>
            <w:r>
              <w:rPr/>
              <w:t>pharmacology</w:t>
              <w:tab/>
              <w:t>8</w:t>
            </w:r>
          </w:hyperlink>
        </w:p>
        <w:p>
          <w:pPr>
            <w:pStyle w:val="TOC2"/>
            <w:tabs>
              <w:tab w:pos="9841" w:val="right" w:leader="dot"/>
            </w:tabs>
          </w:pPr>
          <w:hyperlink w:history="true" w:anchor="_TOC_250109">
            <w:r>
              <w:rPr/>
              <w:t>Preparation</w:t>
            </w:r>
            <w:r>
              <w:rPr>
                <w:spacing w:val="-14"/>
              </w:rPr>
              <w:t> </w:t>
            </w:r>
            <w:r>
              <w:rPr/>
              <w:t>of</w:t>
            </w:r>
            <w:r>
              <w:rPr>
                <w:spacing w:val="-13"/>
              </w:rPr>
              <w:t> </w:t>
            </w:r>
            <w:r>
              <w:rPr/>
              <w:t>the</w:t>
            </w:r>
            <w:r>
              <w:rPr>
                <w:spacing w:val="-13"/>
              </w:rPr>
              <w:t> </w:t>
            </w:r>
            <w:r>
              <w:rPr/>
              <w:t>cannabis</w:t>
            </w:r>
            <w:r>
              <w:rPr>
                <w:spacing w:val="-13"/>
              </w:rPr>
              <w:t> </w:t>
            </w:r>
            <w:r>
              <w:rPr/>
              <w:t>plant</w:t>
            </w:r>
            <w:r>
              <w:rPr>
                <w:spacing w:val="-13"/>
              </w:rPr>
              <w:t> </w:t>
            </w:r>
            <w:r>
              <w:rPr/>
              <w:t>for</w:t>
            </w:r>
            <w:r>
              <w:rPr>
                <w:spacing w:val="-13"/>
              </w:rPr>
              <w:t> </w:t>
            </w:r>
            <w:r>
              <w:rPr/>
              <w:t>use</w:t>
              <w:tab/>
              <w:t>12</w:t>
            </w:r>
          </w:hyperlink>
        </w:p>
        <w:p>
          <w:pPr>
            <w:pStyle w:val="TOC3"/>
            <w:tabs>
              <w:tab w:pos="9841" w:val="right" w:leader="dot"/>
            </w:tabs>
            <w:spacing w:before="70"/>
          </w:pPr>
          <w:hyperlink w:history="true" w:anchor="_TOC_250108">
            <w:r>
              <w:rPr/>
              <w:t>Dried</w:t>
            </w:r>
            <w:r>
              <w:rPr>
                <w:spacing w:val="-14"/>
              </w:rPr>
              <w:t> </w:t>
            </w:r>
            <w:r>
              <w:rPr/>
              <w:t>plant</w:t>
            </w:r>
            <w:r>
              <w:rPr>
                <w:spacing w:val="-14"/>
              </w:rPr>
              <w:t> </w:t>
            </w:r>
            <w:r>
              <w:rPr/>
              <w:t>material</w:t>
            </w:r>
            <w:r>
              <w:rPr>
                <w:spacing w:val="-14"/>
              </w:rPr>
              <w:t> </w:t>
            </w:r>
            <w:r>
              <w:rPr/>
              <w:t>(leaves</w:t>
            </w:r>
            <w:r>
              <w:rPr>
                <w:spacing w:val="-14"/>
              </w:rPr>
              <w:t> </w:t>
            </w:r>
            <w:r>
              <w:rPr/>
              <w:t>and</w:t>
            </w:r>
            <w:r>
              <w:rPr>
                <w:spacing w:val="-14"/>
              </w:rPr>
              <w:t> </w:t>
            </w:r>
            <w:r>
              <w:rPr/>
              <w:t>flowers)</w:t>
              <w:tab/>
              <w:t>12</w:t>
            </w:r>
          </w:hyperlink>
        </w:p>
        <w:p>
          <w:pPr>
            <w:pStyle w:val="TOC3"/>
            <w:tabs>
              <w:tab w:pos="9841" w:val="right" w:leader="dot"/>
            </w:tabs>
          </w:pPr>
          <w:hyperlink w:history="true" w:anchor="_TOC_250107">
            <w:r>
              <w:rPr/>
              <w:t>Infused</w:t>
            </w:r>
            <w:r>
              <w:rPr>
                <w:spacing w:val="-10"/>
              </w:rPr>
              <w:t> </w:t>
            </w:r>
            <w:r>
              <w:rPr/>
              <w:t>products</w:t>
              <w:tab/>
              <w:t>14</w:t>
            </w:r>
          </w:hyperlink>
        </w:p>
        <w:p>
          <w:pPr>
            <w:pStyle w:val="TOC3"/>
            <w:tabs>
              <w:tab w:pos="9841" w:val="right" w:leader="dot"/>
            </w:tabs>
          </w:pPr>
          <w:hyperlink w:history="true" w:anchor="_TOC_250106">
            <w:r>
              <w:rPr/>
              <w:t>Newer</w:t>
            </w:r>
            <w:r>
              <w:rPr>
                <w:spacing w:val="-11"/>
              </w:rPr>
              <w:t> </w:t>
            </w:r>
            <w:r>
              <w:rPr/>
              <w:t>concentrated</w:t>
            </w:r>
            <w:r>
              <w:rPr>
                <w:spacing w:val="-11"/>
              </w:rPr>
              <w:t> </w:t>
            </w:r>
            <w:r>
              <w:rPr/>
              <w:t>forms</w:t>
              <w:tab/>
              <w:t>15</w:t>
            </w:r>
          </w:hyperlink>
        </w:p>
        <w:p>
          <w:pPr>
            <w:pStyle w:val="TOC3"/>
            <w:tabs>
              <w:tab w:pos="9841" w:val="right" w:leader="dot"/>
            </w:tabs>
            <w:spacing w:before="70"/>
          </w:pPr>
          <w:hyperlink w:history="true" w:anchor="_TOC_250105">
            <w:r>
              <w:rPr/>
              <w:t>Pharmaceutical forms</w:t>
            </w:r>
            <w:r>
              <w:rPr>
                <w:spacing w:val="-26"/>
              </w:rPr>
              <w:t> </w:t>
            </w:r>
            <w:r>
              <w:rPr/>
              <w:t>of</w:t>
            </w:r>
            <w:r>
              <w:rPr>
                <w:spacing w:val="-12"/>
              </w:rPr>
              <w:t> </w:t>
            </w:r>
            <w:r>
              <w:rPr/>
              <w:t>cannabis</w:t>
              <w:tab/>
              <w:t>16</w:t>
            </w:r>
          </w:hyperlink>
        </w:p>
        <w:p>
          <w:pPr>
            <w:pStyle w:val="TOC2"/>
            <w:tabs>
              <w:tab w:pos="9841" w:val="right" w:leader="dot"/>
            </w:tabs>
          </w:pPr>
          <w:hyperlink w:history="true" w:anchor="_TOC_250104">
            <w:r>
              <w:rPr/>
              <w:t>Synthetic</w:t>
            </w:r>
            <w:r>
              <w:rPr>
                <w:spacing w:val="-11"/>
              </w:rPr>
              <w:t> </w:t>
            </w:r>
            <w:r>
              <w:rPr/>
              <w:t>cannabinoids</w:t>
              <w:tab/>
              <w:t>19</w:t>
            </w:r>
          </w:hyperlink>
        </w:p>
        <w:p>
          <w:pPr>
            <w:pStyle w:val="TOC3"/>
            <w:tabs>
              <w:tab w:pos="9841" w:val="right" w:leader="dot"/>
            </w:tabs>
          </w:pPr>
          <w:hyperlink w:history="true" w:anchor="_TOC_250103">
            <w:r>
              <w:rPr/>
              <w:t>Medicinal</w:t>
            </w:r>
            <w:r>
              <w:rPr>
                <w:spacing w:val="-11"/>
              </w:rPr>
              <w:t> </w:t>
            </w:r>
            <w:r>
              <w:rPr/>
              <w:t>use</w:t>
              <w:tab/>
              <w:t>19</w:t>
            </w:r>
          </w:hyperlink>
        </w:p>
        <w:p>
          <w:pPr>
            <w:pStyle w:val="TOC3"/>
            <w:tabs>
              <w:tab w:pos="9841" w:val="right" w:leader="dot"/>
            </w:tabs>
            <w:spacing w:before="70"/>
          </w:pPr>
          <w:hyperlink w:history="true" w:anchor="_TOC_250102">
            <w:r>
              <w:rPr/>
              <w:t>Recreational</w:t>
            </w:r>
            <w:r>
              <w:rPr>
                <w:spacing w:val="-11"/>
              </w:rPr>
              <w:t> </w:t>
            </w:r>
            <w:r>
              <w:rPr/>
              <w:t>use</w:t>
              <w:tab/>
              <w:t>21</w:t>
            </w:r>
          </w:hyperlink>
        </w:p>
        <w:p>
          <w:pPr>
            <w:pStyle w:val="TOC2"/>
            <w:tabs>
              <w:tab w:pos="9841" w:val="right" w:leader="dot"/>
            </w:tabs>
            <w:spacing w:after="240"/>
          </w:pPr>
          <w:hyperlink w:history="true" w:anchor="_TOC_250101">
            <w:r>
              <w:rPr/>
              <w:t>Identifying therapeutically</w:t>
            </w:r>
            <w:r>
              <w:rPr>
                <w:spacing w:val="-31"/>
              </w:rPr>
              <w:t> </w:t>
            </w:r>
            <w:r>
              <w:rPr/>
              <w:t>appropriate</w:t>
            </w:r>
            <w:r>
              <w:rPr>
                <w:spacing w:val="-15"/>
              </w:rPr>
              <w:t> </w:t>
            </w:r>
            <w:r>
              <w:rPr/>
              <w:t>forms</w:t>
              <w:tab/>
              <w:t>23</w:t>
            </w:r>
          </w:hyperlink>
        </w:p>
        <w:p>
          <w:pPr>
            <w:pStyle w:val="TOC1"/>
            <w:numPr>
              <w:ilvl w:val="0"/>
              <w:numId w:val="1"/>
            </w:numPr>
            <w:tabs>
              <w:tab w:pos="1328" w:val="left" w:leader="none"/>
              <w:tab w:pos="1329" w:val="left" w:leader="none"/>
              <w:tab w:pos="9841" w:val="right" w:leader="dot"/>
            </w:tabs>
            <w:spacing w:line="240" w:lineRule="auto" w:before="510" w:after="0"/>
            <w:ind w:left="1328" w:right="0" w:hanging="371"/>
            <w:jc w:val="left"/>
            <w:rPr>
              <w:color w:val="002800"/>
            </w:rPr>
          </w:pPr>
          <w:r>
            <w:rPr>
              <w:color w:val="002800"/>
            </w:rPr>
            <w:t>The use of </w:t>
          </w:r>
          <w:r>
            <w:rPr>
              <w:color w:val="002800"/>
              <w:spacing w:val="-3"/>
            </w:rPr>
            <w:t>cannabis </w:t>
          </w:r>
          <w:r>
            <w:rPr>
              <w:color w:val="002800"/>
            </w:rPr>
            <w:t>for</w:t>
          </w:r>
          <w:r>
            <w:rPr>
              <w:color w:val="002800"/>
              <w:spacing w:val="-47"/>
            </w:rPr>
            <w:t> </w:t>
          </w:r>
          <w:r>
            <w:rPr>
              <w:color w:val="002800"/>
              <w:spacing w:val="-3"/>
            </w:rPr>
            <w:t>medicinal</w:t>
          </w:r>
          <w:r>
            <w:rPr>
              <w:color w:val="002800"/>
              <w:spacing w:val="-10"/>
            </w:rPr>
            <w:t> </w:t>
          </w:r>
          <w:r>
            <w:rPr>
              <w:color w:val="002800"/>
              <w:spacing w:val="-3"/>
            </w:rPr>
            <w:t>purposes</w:t>
            <w:tab/>
            <w:t>26</w:t>
          </w:r>
        </w:p>
        <w:p>
          <w:pPr>
            <w:pStyle w:val="TOC3"/>
            <w:tabs>
              <w:tab w:pos="9841" w:val="right" w:leader="dot"/>
            </w:tabs>
            <w:spacing w:before="27"/>
          </w:pPr>
          <w:hyperlink w:history="true" w:anchor="_TOC_250100">
            <w:r>
              <w:rPr/>
              <w:t>Introduction</w:t>
              <w:tab/>
              <w:t>26</w:t>
            </w:r>
          </w:hyperlink>
        </w:p>
        <w:p>
          <w:pPr>
            <w:pStyle w:val="TOC3"/>
            <w:tabs>
              <w:tab w:pos="9841" w:val="right" w:leader="dot"/>
            </w:tabs>
            <w:spacing w:before="69"/>
          </w:pPr>
          <w:hyperlink w:history="true" w:anchor="_TOC_250099">
            <w:r>
              <w:rPr/>
              <w:t>Reviews of the</w:t>
            </w:r>
            <w:r>
              <w:rPr>
                <w:spacing w:val="-37"/>
              </w:rPr>
              <w:t> </w:t>
            </w:r>
            <w:r>
              <w:rPr/>
              <w:t>clinical</w:t>
            </w:r>
            <w:r>
              <w:rPr>
                <w:spacing w:val="-12"/>
              </w:rPr>
              <w:t> </w:t>
            </w:r>
            <w:r>
              <w:rPr/>
              <w:t>literature</w:t>
              <w:tab/>
              <w:t>27</w:t>
            </w:r>
          </w:hyperlink>
        </w:p>
        <w:p>
          <w:pPr>
            <w:pStyle w:val="TOC3"/>
            <w:tabs>
              <w:tab w:pos="9841" w:val="right" w:leader="dot"/>
            </w:tabs>
            <w:spacing w:before="75"/>
          </w:pPr>
          <w:hyperlink w:history="true" w:anchor="_TOC_250098">
            <w:r>
              <w:rPr/>
              <w:t>Current</w:t>
            </w:r>
            <w:r>
              <w:rPr>
                <w:spacing w:val="-19"/>
              </w:rPr>
              <w:t> </w:t>
            </w:r>
            <w:r>
              <w:rPr/>
              <w:t>significant</w:t>
            </w:r>
            <w:r>
              <w:rPr>
                <w:spacing w:val="-19"/>
              </w:rPr>
              <w:t> </w:t>
            </w:r>
            <w:r>
              <w:rPr/>
              <w:t>medicinal</w:t>
            </w:r>
            <w:r>
              <w:rPr>
                <w:spacing w:val="-20"/>
              </w:rPr>
              <w:t> </w:t>
            </w:r>
            <w:r>
              <w:rPr/>
              <w:t>applications</w:t>
            </w:r>
            <w:r>
              <w:rPr>
                <w:spacing w:val="-19"/>
              </w:rPr>
              <w:t> </w:t>
            </w:r>
            <w:r>
              <w:rPr/>
              <w:t>of</w:t>
            </w:r>
            <w:r>
              <w:rPr>
                <w:spacing w:val="-18"/>
              </w:rPr>
              <w:t> </w:t>
            </w:r>
            <w:r>
              <w:rPr/>
              <w:t>cannabis</w:t>
              <w:tab/>
              <w:t>29</w:t>
            </w:r>
          </w:hyperlink>
        </w:p>
        <w:p>
          <w:pPr>
            <w:pStyle w:val="TOC3"/>
            <w:tabs>
              <w:tab w:pos="9841" w:val="right" w:leader="dot"/>
            </w:tabs>
          </w:pPr>
          <w:hyperlink w:history="true" w:anchor="_TOC_250097">
            <w:r>
              <w:rPr/>
              <w:t>Pain</w:t>
            </w:r>
            <w:r>
              <w:rPr>
                <w:spacing w:val="-10"/>
              </w:rPr>
              <w:t> </w:t>
            </w:r>
            <w:r>
              <w:rPr/>
              <w:t>relief</w:t>
              <w:tab/>
              <w:t>31</w:t>
            </w:r>
          </w:hyperlink>
        </w:p>
        <w:p>
          <w:pPr>
            <w:pStyle w:val="TOC3"/>
            <w:tabs>
              <w:tab w:pos="9841" w:val="right" w:leader="dot"/>
            </w:tabs>
            <w:spacing w:before="69"/>
          </w:pPr>
          <w:hyperlink w:history="true" w:anchor="_TOC_250096">
            <w:r>
              <w:rPr/>
              <w:t>Potential to reduce</w:t>
            </w:r>
            <w:r>
              <w:rPr>
                <w:spacing w:val="-37"/>
              </w:rPr>
              <w:t> </w:t>
            </w:r>
            <w:r>
              <w:rPr/>
              <w:t>opioid</w:t>
            </w:r>
            <w:r>
              <w:rPr>
                <w:spacing w:val="-12"/>
              </w:rPr>
              <w:t> </w:t>
            </w:r>
            <w:r>
              <w:rPr/>
              <w:t>deaths</w:t>
              <w:tab/>
              <w:t>34</w:t>
            </w:r>
          </w:hyperlink>
        </w:p>
        <w:p>
          <w:pPr>
            <w:pStyle w:val="TOC3"/>
            <w:tabs>
              <w:tab w:pos="9841" w:val="right" w:leader="dot"/>
            </w:tabs>
            <w:spacing w:before="75"/>
          </w:pPr>
          <w:hyperlink w:history="true" w:anchor="_TOC_250095">
            <w:r>
              <w:rPr/>
              <w:t>Nausea</w:t>
            </w:r>
            <w:r>
              <w:rPr>
                <w:spacing w:val="-22"/>
              </w:rPr>
              <w:t> </w:t>
            </w:r>
            <w:r>
              <w:rPr/>
              <w:t>and</w:t>
            </w:r>
            <w:r>
              <w:rPr>
                <w:spacing w:val="-22"/>
              </w:rPr>
              <w:t> </w:t>
            </w:r>
            <w:r>
              <w:rPr/>
              <w:t>vomiting</w:t>
            </w:r>
            <w:r>
              <w:rPr>
                <w:spacing w:val="-22"/>
              </w:rPr>
              <w:t> </w:t>
            </w:r>
            <w:r>
              <w:rPr/>
              <w:t>suppression</w:t>
            </w:r>
            <w:r>
              <w:rPr>
                <w:spacing w:val="-22"/>
              </w:rPr>
              <w:t> </w:t>
            </w:r>
            <w:r>
              <w:rPr/>
              <w:t>and</w:t>
            </w:r>
            <w:r>
              <w:rPr>
                <w:spacing w:val="-22"/>
              </w:rPr>
              <w:t> </w:t>
            </w:r>
            <w:r>
              <w:rPr/>
              <w:t>appetite</w:t>
            </w:r>
            <w:r>
              <w:rPr>
                <w:spacing w:val="-22"/>
              </w:rPr>
              <w:t> </w:t>
            </w:r>
            <w:r>
              <w:rPr/>
              <w:t>enhancement</w:t>
              <w:tab/>
              <w:t>35</w:t>
            </w:r>
          </w:hyperlink>
        </w:p>
        <w:p>
          <w:pPr>
            <w:pStyle w:val="TOC3"/>
            <w:tabs>
              <w:tab w:pos="9841" w:val="right" w:leader="dot"/>
            </w:tabs>
          </w:pPr>
          <w:hyperlink w:history="true" w:anchor="_TOC_250094">
            <w:r>
              <w:rPr/>
              <w:t>Anti-spasticity</w:t>
            </w:r>
            <w:r>
              <w:rPr>
                <w:spacing w:val="-12"/>
              </w:rPr>
              <w:t> </w:t>
            </w:r>
            <w:r>
              <w:rPr/>
              <w:t>properties</w:t>
              <w:tab/>
              <w:t>36</w:t>
            </w:r>
          </w:hyperlink>
        </w:p>
        <w:p>
          <w:pPr>
            <w:pStyle w:val="TOC3"/>
            <w:tabs>
              <w:tab w:pos="9841" w:val="right" w:leader="dot"/>
            </w:tabs>
            <w:spacing w:before="69"/>
          </w:pPr>
          <w:hyperlink w:history="true" w:anchor="_TOC_250093">
            <w:r>
              <w:rPr/>
              <w:t>Anti-convulsant</w:t>
            </w:r>
            <w:r>
              <w:rPr>
                <w:spacing w:val="-12"/>
              </w:rPr>
              <w:t> </w:t>
            </w:r>
            <w:r>
              <w:rPr/>
              <w:t>properties</w:t>
              <w:tab/>
              <w:t>37</w:t>
            </w:r>
          </w:hyperlink>
        </w:p>
        <w:p>
          <w:pPr>
            <w:pStyle w:val="TOC3"/>
            <w:tabs>
              <w:tab w:pos="9841" w:val="right" w:leader="dot"/>
            </w:tabs>
            <w:spacing w:before="75"/>
          </w:pPr>
          <w:hyperlink w:history="true" w:anchor="_TOC_250092">
            <w:r>
              <w:rPr/>
              <w:t>Capacity</w:t>
            </w:r>
            <w:r>
              <w:rPr>
                <w:spacing w:val="-29"/>
              </w:rPr>
              <w:t> </w:t>
            </w:r>
            <w:r>
              <w:rPr/>
              <w:t>to</w:t>
            </w:r>
            <w:r>
              <w:rPr>
                <w:spacing w:val="-28"/>
              </w:rPr>
              <w:t> </w:t>
            </w:r>
            <w:r>
              <w:rPr/>
              <w:t>inhibit</w:t>
            </w:r>
            <w:r>
              <w:rPr>
                <w:spacing w:val="-28"/>
              </w:rPr>
              <w:t> </w:t>
            </w:r>
            <w:r>
              <w:rPr/>
              <w:t>or</w:t>
            </w:r>
            <w:r>
              <w:rPr>
                <w:spacing w:val="-28"/>
              </w:rPr>
              <w:t> </w:t>
            </w:r>
            <w:r>
              <w:rPr/>
              <w:t>alleviate</w:t>
            </w:r>
            <w:r>
              <w:rPr>
                <w:spacing w:val="-28"/>
              </w:rPr>
              <w:t> </w:t>
            </w:r>
            <w:r>
              <w:rPr/>
              <w:t>degenerative</w:t>
            </w:r>
            <w:r>
              <w:rPr>
                <w:spacing w:val="-28"/>
              </w:rPr>
              <w:t> </w:t>
            </w:r>
            <w:r>
              <w:rPr/>
              <w:t>neurological</w:t>
            </w:r>
            <w:r>
              <w:rPr>
                <w:spacing w:val="-29"/>
              </w:rPr>
              <w:t> </w:t>
            </w:r>
            <w:r>
              <w:rPr/>
              <w:t>conditions</w:t>
              <w:tab/>
              <w:t>39</w:t>
            </w:r>
          </w:hyperlink>
        </w:p>
        <w:p>
          <w:pPr>
            <w:pStyle w:val="TOC3"/>
            <w:tabs>
              <w:tab w:pos="9841" w:val="right" w:leader="dot"/>
            </w:tabs>
          </w:pPr>
          <w:hyperlink w:history="true" w:anchor="_TOC_250091">
            <w:r>
              <w:rPr/>
              <w:t>Capacity to inhibit</w:t>
            </w:r>
            <w:r>
              <w:rPr>
                <w:spacing w:val="-42"/>
              </w:rPr>
              <w:t> </w:t>
            </w:r>
            <w:r>
              <w:rPr/>
              <w:t>intra-ocular</w:t>
            </w:r>
            <w:r>
              <w:rPr>
                <w:spacing w:val="-14"/>
              </w:rPr>
              <w:t> </w:t>
            </w:r>
            <w:r>
              <w:rPr/>
              <w:t>pressure</w:t>
              <w:tab/>
              <w:t>40</w:t>
            </w:r>
          </w:hyperlink>
        </w:p>
        <w:p>
          <w:pPr>
            <w:pStyle w:val="TOC3"/>
            <w:tabs>
              <w:tab w:pos="9841" w:val="right" w:leader="dot"/>
            </w:tabs>
            <w:spacing w:before="69"/>
          </w:pPr>
          <w:hyperlink w:history="true" w:anchor="_TOC_250090">
            <w:r>
              <w:rPr/>
              <w:t>Anti-psychotic</w:t>
            </w:r>
            <w:r>
              <w:rPr>
                <w:spacing w:val="-12"/>
              </w:rPr>
              <w:t> </w:t>
            </w:r>
            <w:r>
              <w:rPr/>
              <w:t>properties</w:t>
              <w:tab/>
              <w:t>41</w:t>
            </w:r>
          </w:hyperlink>
        </w:p>
        <w:p>
          <w:pPr>
            <w:pStyle w:val="TOC3"/>
            <w:tabs>
              <w:tab w:pos="9841" w:val="right" w:leader="dot"/>
            </w:tabs>
            <w:spacing w:before="75"/>
          </w:pPr>
          <w:hyperlink w:history="true" w:anchor="_TOC_250089">
            <w:r>
              <w:rPr/>
              <w:t>Potential</w:t>
            </w:r>
            <w:r>
              <w:rPr>
                <w:spacing w:val="-16"/>
              </w:rPr>
              <w:t> </w:t>
            </w:r>
            <w:r>
              <w:rPr/>
              <w:t>side</w:t>
            </w:r>
            <w:r>
              <w:rPr>
                <w:spacing w:val="-15"/>
              </w:rPr>
              <w:t> </w:t>
            </w:r>
            <w:r>
              <w:rPr/>
              <w:t>effects</w:t>
            </w:r>
            <w:r>
              <w:rPr>
                <w:spacing w:val="-14"/>
              </w:rPr>
              <w:t> </w:t>
            </w:r>
            <w:r>
              <w:rPr/>
              <w:t>of</w:t>
            </w:r>
            <w:r>
              <w:rPr>
                <w:spacing w:val="-15"/>
              </w:rPr>
              <w:t> </w:t>
            </w:r>
            <w:r>
              <w:rPr/>
              <w:t>medicinal</w:t>
            </w:r>
            <w:r>
              <w:rPr>
                <w:spacing w:val="-15"/>
              </w:rPr>
              <w:t> </w:t>
            </w:r>
            <w:r>
              <w:rPr/>
              <w:t>cannabis</w:t>
              <w:tab/>
              <w:t>42</w:t>
            </w:r>
          </w:hyperlink>
        </w:p>
        <w:p>
          <w:pPr>
            <w:pStyle w:val="TOC3"/>
            <w:tabs>
              <w:tab w:pos="9841" w:val="right" w:leader="dot"/>
            </w:tabs>
          </w:pPr>
          <w:hyperlink w:history="true" w:anchor="_TOC_250088">
            <w:r>
              <w:rPr>
                <w:w w:val="95"/>
              </w:rPr>
              <w:t>Psychiatric</w:t>
            </w:r>
            <w:r>
              <w:rPr>
                <w:spacing w:val="-7"/>
                <w:w w:val="95"/>
              </w:rPr>
              <w:t> </w:t>
            </w:r>
            <w:r>
              <w:rPr>
                <w:w w:val="95"/>
              </w:rPr>
              <w:t>issues</w:t>
              <w:tab/>
              <w:t>42</w:t>
            </w:r>
          </w:hyperlink>
        </w:p>
        <w:p>
          <w:pPr>
            <w:pStyle w:val="TOC3"/>
            <w:tabs>
              <w:tab w:pos="9841" w:val="right" w:leader="dot"/>
            </w:tabs>
            <w:spacing w:before="69"/>
          </w:pPr>
          <w:hyperlink w:history="true" w:anchor="_TOC_250087">
            <w:r>
              <w:rPr/>
              <w:t>Dependence</w:t>
            </w:r>
            <w:r>
              <w:rPr>
                <w:spacing w:val="-11"/>
              </w:rPr>
              <w:t> </w:t>
            </w:r>
            <w:r>
              <w:rPr/>
              <w:t>and</w:t>
            </w:r>
            <w:r>
              <w:rPr>
                <w:spacing w:val="-11"/>
              </w:rPr>
              <w:t> </w:t>
            </w:r>
            <w:r>
              <w:rPr/>
              <w:t>withdrawal</w:t>
              <w:tab/>
              <w:t>44</w:t>
            </w:r>
          </w:hyperlink>
        </w:p>
        <w:p>
          <w:pPr>
            <w:pStyle w:val="TOC3"/>
            <w:tabs>
              <w:tab w:pos="9841" w:val="right" w:leader="dot"/>
            </w:tabs>
            <w:spacing w:before="75"/>
          </w:pPr>
          <w:hyperlink w:history="true" w:anchor="_TOC_250086">
            <w:r>
              <w:rPr/>
              <w:t>Safety issues and</w:t>
            </w:r>
            <w:r>
              <w:rPr>
                <w:spacing w:val="-36"/>
              </w:rPr>
              <w:t> </w:t>
            </w:r>
            <w:r>
              <w:rPr/>
              <w:t>mood</w:t>
            </w:r>
            <w:r>
              <w:rPr>
                <w:spacing w:val="-12"/>
              </w:rPr>
              <w:t> </w:t>
            </w:r>
            <w:r>
              <w:rPr/>
              <w:t>changes</w:t>
              <w:tab/>
              <w:t>46</w:t>
            </w:r>
          </w:hyperlink>
        </w:p>
        <w:p>
          <w:pPr>
            <w:pStyle w:val="TOC3"/>
            <w:tabs>
              <w:tab w:pos="9841" w:val="right" w:leader="dot"/>
            </w:tabs>
          </w:pPr>
          <w:hyperlink w:history="true" w:anchor="_TOC_250085">
            <w:r>
              <w:rPr>
                <w:w w:val="95"/>
              </w:rPr>
              <w:t>Respiratory</w:t>
            </w:r>
            <w:r>
              <w:rPr>
                <w:spacing w:val="-7"/>
                <w:w w:val="95"/>
              </w:rPr>
              <w:t> </w:t>
            </w:r>
            <w:r>
              <w:rPr>
                <w:w w:val="95"/>
              </w:rPr>
              <w:t>issues</w:t>
              <w:tab/>
              <w:t>46</w:t>
            </w:r>
          </w:hyperlink>
        </w:p>
        <w:p>
          <w:pPr>
            <w:pStyle w:val="TOC3"/>
            <w:tabs>
              <w:tab w:pos="9841" w:val="right" w:leader="dot"/>
            </w:tabs>
            <w:spacing w:before="69"/>
          </w:pPr>
          <w:hyperlink w:history="true" w:anchor="_TOC_250084">
            <w:r>
              <w:rPr/>
              <w:t>Pregnancy</w:t>
            </w:r>
            <w:r>
              <w:rPr>
                <w:spacing w:val="-11"/>
              </w:rPr>
              <w:t> </w:t>
            </w:r>
            <w:r>
              <w:rPr/>
              <w:t>issues</w:t>
              <w:tab/>
              <w:t>47</w:t>
            </w:r>
          </w:hyperlink>
        </w:p>
        <w:p>
          <w:pPr>
            <w:pStyle w:val="TOC3"/>
            <w:tabs>
              <w:tab w:pos="9841" w:val="right" w:leader="dot"/>
            </w:tabs>
            <w:spacing w:before="75"/>
          </w:pPr>
          <w:hyperlink w:history="true" w:anchor="_TOC_250083">
            <w:r>
              <w:rPr/>
              <w:t>Cardiac</w:t>
            </w:r>
            <w:r>
              <w:rPr>
                <w:spacing w:val="-10"/>
              </w:rPr>
              <w:t> </w:t>
            </w:r>
            <w:r>
              <w:rPr/>
              <w:t>issues</w:t>
              <w:tab/>
              <w:t>47</w:t>
            </w:r>
          </w:hyperlink>
        </w:p>
        <w:p>
          <w:pPr>
            <w:pStyle w:val="TOC3"/>
            <w:tabs>
              <w:tab w:pos="9841" w:val="right" w:leader="dot"/>
            </w:tabs>
          </w:pPr>
          <w:hyperlink w:history="true" w:anchor="_TOC_250082">
            <w:r>
              <w:rPr/>
              <w:t>Medical</w:t>
            </w:r>
            <w:r>
              <w:rPr>
                <w:spacing w:val="-15"/>
              </w:rPr>
              <w:t> </w:t>
            </w:r>
            <w:r>
              <w:rPr/>
              <w:t>responses</w:t>
            </w:r>
            <w:r>
              <w:rPr>
                <w:spacing w:val="-14"/>
              </w:rPr>
              <w:t> </w:t>
            </w:r>
            <w:r>
              <w:rPr/>
              <w:t>to</w:t>
            </w:r>
            <w:r>
              <w:rPr>
                <w:spacing w:val="-14"/>
              </w:rPr>
              <w:t> </w:t>
            </w:r>
            <w:r>
              <w:rPr/>
              <w:t>side</w:t>
            </w:r>
            <w:r>
              <w:rPr>
                <w:spacing w:val="-13"/>
              </w:rPr>
              <w:t> </w:t>
            </w:r>
            <w:r>
              <w:rPr/>
              <w:t>effect</w:t>
            </w:r>
            <w:r>
              <w:rPr>
                <w:spacing w:val="-14"/>
              </w:rPr>
              <w:t> </w:t>
            </w:r>
            <w:r>
              <w:rPr/>
              <w:t>issues</w:t>
              <w:tab/>
              <w:t>47</w:t>
            </w:r>
          </w:hyperlink>
        </w:p>
        <w:p>
          <w:pPr>
            <w:pStyle w:val="TOC3"/>
            <w:tabs>
              <w:tab w:pos="9841" w:val="right" w:leader="dot"/>
            </w:tabs>
            <w:spacing w:before="69"/>
          </w:pPr>
          <w:hyperlink w:history="true" w:anchor="_TOC_250081">
            <w:r>
              <w:rPr/>
              <w:t>Defining</w:t>
            </w:r>
            <w:r>
              <w:rPr>
                <w:spacing w:val="-14"/>
              </w:rPr>
              <w:t> </w:t>
            </w:r>
            <w:r>
              <w:rPr/>
              <w:t>‘exceptional</w:t>
            </w:r>
            <w:r>
              <w:rPr>
                <w:spacing w:val="-15"/>
              </w:rPr>
              <w:t> </w:t>
            </w:r>
            <w:r>
              <w:rPr/>
              <w:t>circumstances’</w:t>
              <w:tab/>
              <w:t>48</w:t>
            </w:r>
          </w:hyperlink>
        </w:p>
        <w:p>
          <w:pPr>
            <w:pStyle w:val="TOC3"/>
            <w:tabs>
              <w:tab w:pos="9841" w:val="right" w:leader="dot"/>
            </w:tabs>
            <w:spacing w:before="75"/>
          </w:pPr>
          <w:hyperlink w:history="true" w:anchor="_TOC_250080">
            <w:r>
              <w:rPr/>
              <w:t>Allowing</w:t>
            </w:r>
            <w:r>
              <w:rPr>
                <w:spacing w:val="-26"/>
              </w:rPr>
              <w:t> </w:t>
            </w:r>
            <w:r>
              <w:rPr/>
              <w:t>compassionately</w:t>
            </w:r>
            <w:r>
              <w:rPr>
                <w:spacing w:val="-26"/>
              </w:rPr>
              <w:t> </w:t>
            </w:r>
            <w:r>
              <w:rPr/>
              <w:t>for</w:t>
            </w:r>
            <w:r>
              <w:rPr>
                <w:spacing w:val="-26"/>
              </w:rPr>
              <w:t> </w:t>
            </w:r>
            <w:r>
              <w:rPr/>
              <w:t>exceptional</w:t>
            </w:r>
            <w:r>
              <w:rPr>
                <w:spacing w:val="-26"/>
              </w:rPr>
              <w:t> </w:t>
            </w:r>
            <w:r>
              <w:rPr/>
              <w:t>circumstances</w:t>
            </w:r>
            <w:r>
              <w:rPr>
                <w:spacing w:val="-26"/>
              </w:rPr>
              <w:t> </w:t>
            </w:r>
            <w:r>
              <w:rPr/>
              <w:t>of</w:t>
            </w:r>
            <w:r>
              <w:rPr>
                <w:spacing w:val="-26"/>
              </w:rPr>
              <w:t> </w:t>
            </w:r>
            <w:r>
              <w:rPr/>
              <w:t>need</w:t>
              <w:tab/>
              <w:t>48</w:t>
            </w:r>
          </w:hyperlink>
        </w:p>
        <w:p>
          <w:pPr>
            <w:pStyle w:val="TOC3"/>
            <w:tabs>
              <w:tab w:pos="9841" w:val="right" w:leader="dot"/>
            </w:tabs>
          </w:pPr>
          <w:hyperlink w:history="true" w:anchor="_TOC_250079">
            <w:r>
              <w:rPr/>
              <w:t>Drawing the distinctions</w:t>
            </w:r>
            <w:r>
              <w:rPr>
                <w:spacing w:val="-35"/>
              </w:rPr>
              <w:t> </w:t>
            </w:r>
            <w:r>
              <w:rPr/>
              <w:t>in</w:t>
            </w:r>
            <w:r>
              <w:rPr>
                <w:spacing w:val="-12"/>
              </w:rPr>
              <w:t> </w:t>
            </w:r>
            <w:r>
              <w:rPr/>
              <w:t>law</w:t>
              <w:tab/>
              <w:t>51</w:t>
            </w:r>
          </w:hyperlink>
        </w:p>
        <w:p>
          <w:pPr>
            <w:pStyle w:val="TOC1"/>
            <w:numPr>
              <w:ilvl w:val="0"/>
              <w:numId w:val="1"/>
            </w:numPr>
            <w:tabs>
              <w:tab w:pos="1317" w:val="left" w:leader="none"/>
              <w:tab w:pos="1318" w:val="left" w:leader="none"/>
              <w:tab w:pos="9841" w:val="right" w:leader="dot"/>
            </w:tabs>
            <w:spacing w:line="240" w:lineRule="auto" w:before="47" w:after="0"/>
            <w:ind w:left="1317" w:right="0" w:hanging="360"/>
            <w:jc w:val="left"/>
            <w:rPr>
              <w:color w:val="002800"/>
            </w:rPr>
          </w:pPr>
          <w:r>
            <w:rPr>
              <w:color w:val="002800"/>
            </w:rPr>
            <w:t>How </w:t>
          </w:r>
          <w:r>
            <w:rPr>
              <w:color w:val="002800"/>
              <w:spacing w:val="-3"/>
            </w:rPr>
            <w:t>cannabis</w:t>
          </w:r>
          <w:r>
            <w:rPr>
              <w:color w:val="002800"/>
              <w:spacing w:val="-19"/>
            </w:rPr>
            <w:t> </w:t>
          </w:r>
          <w:r>
            <w:rPr>
              <w:color w:val="002800"/>
            </w:rPr>
            <w:t>is</w:t>
          </w:r>
          <w:r>
            <w:rPr>
              <w:color w:val="002800"/>
              <w:spacing w:val="-10"/>
            </w:rPr>
            <w:t> </w:t>
          </w:r>
          <w:r>
            <w:rPr>
              <w:color w:val="002800"/>
              <w:spacing w:val="-3"/>
            </w:rPr>
            <w:t>regulated</w:t>
            <w:tab/>
            <w:t>56</w:t>
          </w:r>
        </w:p>
        <w:p>
          <w:pPr>
            <w:pStyle w:val="TOC3"/>
            <w:tabs>
              <w:tab w:pos="9841" w:val="right" w:leader="dot"/>
            </w:tabs>
            <w:spacing w:before="27"/>
          </w:pPr>
          <w:hyperlink w:history="true" w:anchor="_TOC_250078">
            <w:r>
              <w:rPr/>
              <w:t>Introduction</w:t>
              <w:tab/>
              <w:t>56</w:t>
            </w:r>
          </w:hyperlink>
        </w:p>
        <w:p>
          <w:pPr>
            <w:pStyle w:val="TOC3"/>
            <w:tabs>
              <w:tab w:pos="9841" w:val="right" w:leader="dot"/>
            </w:tabs>
            <w:spacing w:before="69"/>
          </w:pPr>
          <w:hyperlink w:history="true" w:anchor="_TOC_250077">
            <w:r>
              <w:rPr/>
              <w:t>Victorian</w:t>
            </w:r>
            <w:r>
              <w:rPr>
                <w:spacing w:val="-10"/>
              </w:rPr>
              <w:t> </w:t>
            </w:r>
            <w:r>
              <w:rPr/>
              <w:t>laws</w:t>
              <w:tab/>
              <w:t>57</w:t>
            </w:r>
          </w:hyperlink>
        </w:p>
        <w:p>
          <w:pPr>
            <w:pStyle w:val="TOC3"/>
            <w:tabs>
              <w:tab w:pos="9841" w:val="right" w:leader="dot"/>
            </w:tabs>
            <w:spacing w:before="75"/>
          </w:pPr>
          <w:hyperlink w:history="true" w:anchor="_TOC_250076">
            <w:r>
              <w:rPr/>
              <w:t>Drugs,</w:t>
            </w:r>
            <w:r>
              <w:rPr>
                <w:spacing w:val="-17"/>
              </w:rPr>
              <w:t> </w:t>
            </w:r>
            <w:r>
              <w:rPr/>
              <w:t>Poisons</w:t>
            </w:r>
            <w:r>
              <w:rPr>
                <w:spacing w:val="-15"/>
              </w:rPr>
              <w:t> </w:t>
            </w:r>
            <w:r>
              <w:rPr/>
              <w:t>and</w:t>
            </w:r>
            <w:r>
              <w:rPr>
                <w:spacing w:val="-15"/>
              </w:rPr>
              <w:t> </w:t>
            </w:r>
            <w:r>
              <w:rPr/>
              <w:t>Controlled</w:t>
            </w:r>
            <w:r>
              <w:rPr>
                <w:spacing w:val="-15"/>
              </w:rPr>
              <w:t> </w:t>
            </w:r>
            <w:r>
              <w:rPr/>
              <w:t>Substances</w:t>
            </w:r>
            <w:r>
              <w:rPr>
                <w:spacing w:val="-15"/>
              </w:rPr>
              <w:t> </w:t>
            </w:r>
            <w:r>
              <w:rPr/>
              <w:t>Act</w:t>
              <w:tab/>
              <w:t>57</w:t>
            </w:r>
          </w:hyperlink>
        </w:p>
        <w:p>
          <w:pPr>
            <w:pStyle w:val="TOC3"/>
            <w:tabs>
              <w:tab w:pos="9841" w:val="right" w:leader="dot"/>
            </w:tabs>
          </w:pPr>
          <w:hyperlink w:history="true" w:anchor="_TOC_250075">
            <w:r>
              <w:rPr/>
              <w:t>The Therapeutic Goods</w:t>
            </w:r>
            <w:r>
              <w:rPr>
                <w:spacing w:val="-39"/>
              </w:rPr>
              <w:t> </w:t>
            </w:r>
            <w:r>
              <w:rPr/>
              <w:t>(Victoria)</w:t>
            </w:r>
            <w:r>
              <w:rPr>
                <w:spacing w:val="-13"/>
              </w:rPr>
              <w:t> </w:t>
            </w:r>
            <w:r>
              <w:rPr/>
              <w:t>Act</w:t>
              <w:tab/>
              <w:t>59</w:t>
            </w:r>
          </w:hyperlink>
        </w:p>
        <w:p>
          <w:pPr>
            <w:pStyle w:val="TOC3"/>
            <w:tabs>
              <w:tab w:pos="9841" w:val="right" w:leader="dot"/>
            </w:tabs>
            <w:spacing w:before="69"/>
          </w:pPr>
          <w:hyperlink w:history="true" w:anchor="_TOC_250074">
            <w:r>
              <w:rPr/>
              <w:t>Other</w:t>
            </w:r>
            <w:r>
              <w:rPr>
                <w:spacing w:val="-12"/>
              </w:rPr>
              <w:t> </w:t>
            </w:r>
            <w:r>
              <w:rPr/>
              <w:t>relevant</w:t>
            </w:r>
            <w:r>
              <w:rPr>
                <w:spacing w:val="-11"/>
              </w:rPr>
              <w:t> </w:t>
            </w:r>
            <w:r>
              <w:rPr/>
              <w:t>legislation</w:t>
              <w:tab/>
              <w:t>61</w:t>
            </w:r>
          </w:hyperlink>
        </w:p>
        <w:p>
          <w:pPr>
            <w:pStyle w:val="TOC3"/>
            <w:tabs>
              <w:tab w:pos="9841" w:val="right" w:leader="dot"/>
            </w:tabs>
            <w:spacing w:before="75"/>
          </w:pPr>
          <w:hyperlink w:history="true" w:anchor="_TOC_250073">
            <w:r>
              <w:rPr/>
              <w:t>Relevant</w:t>
            </w:r>
            <w:r>
              <w:rPr>
                <w:spacing w:val="-11"/>
              </w:rPr>
              <w:t> </w:t>
            </w:r>
            <w:r>
              <w:rPr/>
              <w:t>Commonwealth</w:t>
            </w:r>
            <w:r>
              <w:rPr>
                <w:spacing w:val="-11"/>
              </w:rPr>
              <w:t> </w:t>
            </w:r>
            <w:r>
              <w:rPr/>
              <w:t>laws</w:t>
              <w:tab/>
              <w:t>61</w:t>
            </w:r>
          </w:hyperlink>
        </w:p>
        <w:p>
          <w:pPr>
            <w:pStyle w:val="TOC3"/>
            <w:tabs>
              <w:tab w:pos="9841" w:val="right" w:leader="dot"/>
            </w:tabs>
          </w:pPr>
          <w:hyperlink w:history="true" w:anchor="_TOC_250072">
            <w:r>
              <w:rPr/>
              <w:t>The Therapeutic</w:t>
            </w:r>
            <w:r>
              <w:rPr>
                <w:spacing w:val="-22"/>
              </w:rPr>
              <w:t> </w:t>
            </w:r>
            <w:r>
              <w:rPr/>
              <w:t>Goods</w:t>
            </w:r>
            <w:r>
              <w:rPr>
                <w:spacing w:val="-11"/>
              </w:rPr>
              <w:t> </w:t>
            </w:r>
            <w:r>
              <w:rPr/>
              <w:t>Act</w:t>
              <w:tab/>
              <w:t>62</w:t>
            </w:r>
          </w:hyperlink>
        </w:p>
        <w:p>
          <w:pPr>
            <w:pStyle w:val="TOC3"/>
            <w:tabs>
              <w:tab w:pos="9841" w:val="right" w:leader="dot"/>
            </w:tabs>
            <w:spacing w:before="70"/>
          </w:pPr>
          <w:hyperlink w:history="true" w:anchor="_TOC_250071">
            <w:r>
              <w:rPr/>
              <w:t>Goods</w:t>
            </w:r>
            <w:r>
              <w:rPr>
                <w:spacing w:val="-18"/>
              </w:rPr>
              <w:t> </w:t>
            </w:r>
            <w:r>
              <w:rPr/>
              <w:t>on</w:t>
            </w:r>
            <w:r>
              <w:rPr>
                <w:spacing w:val="-18"/>
              </w:rPr>
              <w:t> </w:t>
            </w:r>
            <w:r>
              <w:rPr/>
              <w:t>the</w:t>
            </w:r>
            <w:r>
              <w:rPr>
                <w:spacing w:val="-18"/>
              </w:rPr>
              <w:t> </w:t>
            </w:r>
            <w:r>
              <w:rPr/>
              <w:t>Australian</w:t>
            </w:r>
            <w:r>
              <w:rPr>
                <w:spacing w:val="-18"/>
              </w:rPr>
              <w:t> </w:t>
            </w:r>
            <w:r>
              <w:rPr/>
              <w:t>Register</w:t>
            </w:r>
            <w:r>
              <w:rPr>
                <w:spacing w:val="-18"/>
              </w:rPr>
              <w:t> </w:t>
            </w:r>
            <w:r>
              <w:rPr/>
              <w:t>of</w:t>
            </w:r>
            <w:r>
              <w:rPr>
                <w:spacing w:val="-18"/>
              </w:rPr>
              <w:t> </w:t>
            </w:r>
            <w:r>
              <w:rPr/>
              <w:t>Therapeutic</w:t>
            </w:r>
            <w:r>
              <w:rPr>
                <w:spacing w:val="-18"/>
              </w:rPr>
              <w:t> </w:t>
            </w:r>
            <w:r>
              <w:rPr/>
              <w:t>Goods</w:t>
              <w:tab/>
              <w:t>63</w:t>
            </w:r>
          </w:hyperlink>
        </w:p>
        <w:p>
          <w:pPr>
            <w:pStyle w:val="TOC3"/>
            <w:tabs>
              <w:tab w:pos="9841" w:val="right" w:leader="dot"/>
            </w:tabs>
          </w:pPr>
          <w:hyperlink w:history="true" w:anchor="_TOC_250070">
            <w:r>
              <w:rPr/>
              <w:t>International</w:t>
            </w:r>
            <w:r>
              <w:rPr>
                <w:spacing w:val="-12"/>
              </w:rPr>
              <w:t> </w:t>
            </w:r>
            <w:r>
              <w:rPr/>
              <w:t>Conventions</w:t>
              <w:tab/>
              <w:t>65</w:t>
            </w:r>
          </w:hyperlink>
        </w:p>
        <w:p>
          <w:pPr>
            <w:pStyle w:val="TOC3"/>
            <w:tabs>
              <w:tab w:pos="9841" w:val="right" w:leader="dot"/>
            </w:tabs>
          </w:pPr>
          <w:hyperlink w:history="true" w:anchor="_TOC_250069">
            <w:r>
              <w:rPr/>
              <w:t>The</w:t>
            </w:r>
            <w:r>
              <w:rPr>
                <w:spacing w:val="-14"/>
              </w:rPr>
              <w:t> </w:t>
            </w:r>
            <w:r>
              <w:rPr/>
              <w:t>Single</w:t>
            </w:r>
            <w:r>
              <w:rPr>
                <w:spacing w:val="-14"/>
              </w:rPr>
              <w:t> </w:t>
            </w:r>
            <w:r>
              <w:rPr/>
              <w:t>Convention</w:t>
            </w:r>
            <w:r>
              <w:rPr>
                <w:spacing w:val="-13"/>
              </w:rPr>
              <w:t> </w:t>
            </w:r>
            <w:r>
              <w:rPr/>
              <w:t>on</w:t>
            </w:r>
            <w:r>
              <w:rPr>
                <w:spacing w:val="-14"/>
              </w:rPr>
              <w:t> </w:t>
            </w:r>
            <w:r>
              <w:rPr/>
              <w:t>Narcotic</w:t>
            </w:r>
            <w:r>
              <w:rPr>
                <w:spacing w:val="-13"/>
              </w:rPr>
              <w:t> </w:t>
            </w:r>
            <w:r>
              <w:rPr/>
              <w:t>Drugs</w:t>
              <w:tab/>
              <w:t>65</w:t>
            </w:r>
          </w:hyperlink>
        </w:p>
        <w:p>
          <w:pPr>
            <w:pStyle w:val="TOC3"/>
            <w:tabs>
              <w:tab w:pos="9841" w:val="right" w:leader="dot"/>
            </w:tabs>
            <w:spacing w:before="70"/>
          </w:pPr>
          <w:hyperlink w:history="true" w:anchor="_TOC_250068">
            <w:r>
              <w:rPr/>
              <w:t>The Convention on</w:t>
            </w:r>
            <w:r>
              <w:rPr>
                <w:spacing w:val="-44"/>
              </w:rPr>
              <w:t> </w:t>
            </w:r>
            <w:r>
              <w:rPr/>
              <w:t>Psychotropic</w:t>
            </w:r>
            <w:r>
              <w:rPr>
                <w:spacing w:val="-15"/>
              </w:rPr>
              <w:t> </w:t>
            </w:r>
            <w:r>
              <w:rPr/>
              <w:t>Substances</w:t>
              <w:tab/>
              <w:t>66</w:t>
            </w:r>
          </w:hyperlink>
        </w:p>
        <w:p>
          <w:pPr>
            <w:pStyle w:val="TOC3"/>
            <w:tabs>
              <w:tab w:pos="9841" w:val="right" w:leader="dot"/>
            </w:tabs>
          </w:pPr>
          <w:hyperlink w:history="true" w:anchor="_TOC_250067">
            <w:r>
              <w:rPr>
                <w:w w:val="95"/>
              </w:rPr>
              <w:t>The</w:t>
            </w:r>
            <w:r>
              <w:rPr>
                <w:spacing w:val="-42"/>
                <w:w w:val="95"/>
              </w:rPr>
              <w:t> </w:t>
            </w:r>
            <w:r>
              <w:rPr>
                <w:w w:val="95"/>
              </w:rPr>
              <w:t>Convention</w:t>
            </w:r>
            <w:r>
              <w:rPr>
                <w:spacing w:val="-42"/>
                <w:w w:val="95"/>
              </w:rPr>
              <w:t> </w:t>
            </w:r>
            <w:r>
              <w:rPr>
                <w:w w:val="95"/>
              </w:rPr>
              <w:t>against</w:t>
            </w:r>
            <w:r>
              <w:rPr>
                <w:spacing w:val="-41"/>
                <w:w w:val="95"/>
              </w:rPr>
              <w:t> </w:t>
            </w:r>
            <w:r>
              <w:rPr>
                <w:w w:val="95"/>
              </w:rPr>
              <w:t>Illicit</w:t>
            </w:r>
            <w:r>
              <w:rPr>
                <w:spacing w:val="-42"/>
                <w:w w:val="95"/>
              </w:rPr>
              <w:t> </w:t>
            </w:r>
            <w:r>
              <w:rPr>
                <w:w w:val="95"/>
              </w:rPr>
              <w:t>Traffic</w:t>
            </w:r>
            <w:r>
              <w:rPr>
                <w:spacing w:val="-41"/>
                <w:w w:val="95"/>
              </w:rPr>
              <w:t> </w:t>
            </w:r>
            <w:r>
              <w:rPr>
                <w:w w:val="95"/>
              </w:rPr>
              <w:t>in</w:t>
            </w:r>
            <w:r>
              <w:rPr>
                <w:spacing w:val="-42"/>
                <w:w w:val="95"/>
              </w:rPr>
              <w:t> </w:t>
            </w:r>
            <w:r>
              <w:rPr>
                <w:w w:val="95"/>
              </w:rPr>
              <w:t>Narcotic</w:t>
            </w:r>
            <w:r>
              <w:rPr>
                <w:spacing w:val="-42"/>
                <w:w w:val="95"/>
              </w:rPr>
              <w:t> </w:t>
            </w:r>
            <w:r>
              <w:rPr>
                <w:w w:val="95"/>
              </w:rPr>
              <w:t>Drugs</w:t>
            </w:r>
            <w:r>
              <w:rPr>
                <w:spacing w:val="-41"/>
                <w:w w:val="95"/>
              </w:rPr>
              <w:t> </w:t>
            </w:r>
            <w:r>
              <w:rPr>
                <w:w w:val="95"/>
              </w:rPr>
              <w:t>and</w:t>
            </w:r>
            <w:r>
              <w:rPr>
                <w:spacing w:val="-42"/>
                <w:w w:val="95"/>
              </w:rPr>
              <w:t> </w:t>
            </w:r>
            <w:r>
              <w:rPr>
                <w:w w:val="95"/>
              </w:rPr>
              <w:t>Psychotropic</w:t>
            </w:r>
            <w:r>
              <w:rPr>
                <w:spacing w:val="-41"/>
                <w:w w:val="95"/>
              </w:rPr>
              <w:t> </w:t>
            </w:r>
            <w:r>
              <w:rPr>
                <w:w w:val="95"/>
              </w:rPr>
              <w:t>Substances</w:t>
              <w:tab/>
              <w:t>67</w:t>
            </w:r>
          </w:hyperlink>
        </w:p>
        <w:p>
          <w:pPr>
            <w:pStyle w:val="TOC3"/>
            <w:tabs>
              <w:tab w:pos="9841" w:val="right" w:leader="dot"/>
            </w:tabs>
          </w:pPr>
          <w:hyperlink w:history="true" w:anchor="_TOC_250066">
            <w:r>
              <w:rPr/>
              <w:t>Scope for regulating</w:t>
            </w:r>
            <w:r>
              <w:rPr>
                <w:spacing w:val="-41"/>
              </w:rPr>
              <w:t> </w:t>
            </w:r>
            <w:r>
              <w:rPr/>
              <w:t>medicinal</w:t>
            </w:r>
            <w:r>
              <w:rPr>
                <w:spacing w:val="-15"/>
              </w:rPr>
              <w:t> </w:t>
            </w:r>
            <w:r>
              <w:rPr/>
              <w:t>cannabis</w:t>
              <w:tab/>
              <w:t>67</w:t>
            </w:r>
          </w:hyperlink>
        </w:p>
        <w:p>
          <w:pPr>
            <w:pStyle w:val="TOC3"/>
            <w:tabs>
              <w:tab w:pos="9841" w:val="right" w:leader="dot"/>
            </w:tabs>
            <w:spacing w:before="70" w:after="240"/>
          </w:pPr>
          <w:hyperlink w:history="true" w:anchor="_TOC_250065">
            <w:r>
              <w:rPr/>
              <w:t>Importation</w:t>
              <w:tab/>
              <w:t>67</w:t>
            </w:r>
          </w:hyperlink>
        </w:p>
        <w:p>
          <w:pPr>
            <w:pStyle w:val="TOC3"/>
            <w:tabs>
              <w:tab w:pos="9841" w:val="right" w:leader="dot"/>
            </w:tabs>
            <w:spacing w:before="254"/>
          </w:pPr>
          <w:hyperlink w:history="true" w:anchor="_TOC_250064">
            <w:r>
              <w:rPr/>
              <w:t>Cultivation</w:t>
              <w:tab/>
              <w:t>71</w:t>
            </w:r>
          </w:hyperlink>
        </w:p>
        <w:p>
          <w:pPr>
            <w:pStyle w:val="TOC3"/>
            <w:tabs>
              <w:tab w:pos="9841" w:val="right" w:leader="dot"/>
            </w:tabs>
          </w:pPr>
          <w:hyperlink w:history="true" w:anchor="_TOC_250063">
            <w:r>
              <w:rPr/>
              <w:t>Processing</w:t>
            </w:r>
            <w:r>
              <w:rPr>
                <w:spacing w:val="-12"/>
              </w:rPr>
              <w:t> </w:t>
            </w:r>
            <w:r>
              <w:rPr/>
              <w:t>and</w:t>
            </w:r>
            <w:r>
              <w:rPr>
                <w:spacing w:val="-11"/>
              </w:rPr>
              <w:t> </w:t>
            </w:r>
            <w:r>
              <w:rPr/>
              <w:t>manufacture</w:t>
              <w:tab/>
              <w:t>72</w:t>
            </w:r>
          </w:hyperlink>
        </w:p>
        <w:p>
          <w:pPr>
            <w:pStyle w:val="TOC3"/>
            <w:tabs>
              <w:tab w:pos="9841" w:val="right" w:leader="dot"/>
            </w:tabs>
            <w:spacing w:before="70"/>
          </w:pPr>
          <w:hyperlink w:history="true" w:anchor="_TOC_250062">
            <w:r>
              <w:rPr/>
              <w:t>Supply</w:t>
            </w:r>
            <w:r>
              <w:rPr>
                <w:spacing w:val="-10"/>
              </w:rPr>
              <w:t> </w:t>
            </w:r>
            <w:r>
              <w:rPr/>
              <w:t>and</w:t>
            </w:r>
            <w:r>
              <w:rPr>
                <w:spacing w:val="-10"/>
              </w:rPr>
              <w:t> </w:t>
            </w:r>
            <w:r>
              <w:rPr/>
              <w:t>sale</w:t>
              <w:tab/>
              <w:t>76</w:t>
            </w:r>
          </w:hyperlink>
        </w:p>
        <w:p>
          <w:pPr>
            <w:pStyle w:val="TOC3"/>
            <w:tabs>
              <w:tab w:pos="9841" w:val="right" w:leader="dot"/>
            </w:tabs>
          </w:pPr>
          <w:hyperlink w:history="true" w:anchor="_TOC_250061">
            <w:r>
              <w:rPr/>
              <w:t>Prescription</w:t>
              <w:tab/>
              <w:t>80</w:t>
            </w:r>
          </w:hyperlink>
        </w:p>
        <w:p>
          <w:pPr>
            <w:pStyle w:val="TOC3"/>
            <w:tabs>
              <w:tab w:pos="9841" w:val="right" w:leader="dot"/>
            </w:tabs>
          </w:pPr>
          <w:hyperlink w:history="true" w:anchor="_TOC_250060">
            <w:r>
              <w:rPr/>
              <w:t>Possession, administration</w:t>
            </w:r>
            <w:r>
              <w:rPr>
                <w:spacing w:val="-28"/>
              </w:rPr>
              <w:t> </w:t>
            </w:r>
            <w:r>
              <w:rPr/>
              <w:t>and</w:t>
            </w:r>
            <w:r>
              <w:rPr>
                <w:spacing w:val="-13"/>
              </w:rPr>
              <w:t> </w:t>
            </w:r>
            <w:r>
              <w:rPr/>
              <w:t>use</w:t>
              <w:tab/>
              <w:t>81</w:t>
            </w:r>
          </w:hyperlink>
        </w:p>
        <w:p>
          <w:pPr>
            <w:pStyle w:val="TOC2"/>
            <w:tabs>
              <w:tab w:pos="9841" w:val="right" w:leader="dot"/>
            </w:tabs>
            <w:spacing w:before="70"/>
          </w:pPr>
          <w:hyperlink w:history="true" w:anchor="_TOC_250059">
            <w:r>
              <w:rPr/>
              <w:t>Special</w:t>
            </w:r>
            <w:r>
              <w:rPr>
                <w:spacing w:val="-12"/>
              </w:rPr>
              <w:t> </w:t>
            </w:r>
            <w:r>
              <w:rPr/>
              <w:t>Victorian</w:t>
            </w:r>
            <w:r>
              <w:rPr>
                <w:spacing w:val="-11"/>
              </w:rPr>
              <w:t> </w:t>
            </w:r>
            <w:r>
              <w:rPr/>
              <w:t>schemes</w:t>
              <w:tab/>
              <w:t>82</w:t>
            </w:r>
          </w:hyperlink>
        </w:p>
        <w:p>
          <w:pPr>
            <w:pStyle w:val="TOC3"/>
            <w:tabs>
              <w:tab w:pos="9841" w:val="right" w:leader="dot"/>
            </w:tabs>
          </w:pPr>
          <w:hyperlink w:history="true" w:anchor="_TOC_250058">
            <w:r>
              <w:rPr/>
              <w:t>The</w:t>
            </w:r>
            <w:r>
              <w:rPr>
                <w:spacing w:val="-14"/>
              </w:rPr>
              <w:t> </w:t>
            </w:r>
            <w:r>
              <w:rPr/>
              <w:t>processing</w:t>
            </w:r>
            <w:r>
              <w:rPr>
                <w:spacing w:val="-13"/>
              </w:rPr>
              <w:t> </w:t>
            </w:r>
            <w:r>
              <w:rPr/>
              <w:t>and</w:t>
            </w:r>
            <w:r>
              <w:rPr>
                <w:spacing w:val="-13"/>
              </w:rPr>
              <w:t> </w:t>
            </w:r>
            <w:r>
              <w:rPr/>
              <w:t>supply</w:t>
            </w:r>
            <w:r>
              <w:rPr>
                <w:spacing w:val="-13"/>
              </w:rPr>
              <w:t> </w:t>
            </w:r>
            <w:r>
              <w:rPr/>
              <w:t>of</w:t>
            </w:r>
            <w:r>
              <w:rPr>
                <w:spacing w:val="-13"/>
              </w:rPr>
              <w:t> </w:t>
            </w:r>
            <w:r>
              <w:rPr/>
              <w:t>heroin</w:t>
              <w:tab/>
              <w:t>82</w:t>
            </w:r>
          </w:hyperlink>
        </w:p>
        <w:p>
          <w:pPr>
            <w:pStyle w:val="TOC3"/>
            <w:tabs>
              <w:tab w:pos="9841" w:val="right" w:leader="dot"/>
            </w:tabs>
          </w:pPr>
          <w:hyperlink w:history="true" w:anchor="_TOC_250057">
            <w:r>
              <w:rPr/>
              <w:t>The</w:t>
            </w:r>
            <w:r>
              <w:rPr>
                <w:spacing w:val="-25"/>
              </w:rPr>
              <w:t> </w:t>
            </w:r>
            <w:r>
              <w:rPr/>
              <w:t>cultivation,</w:t>
            </w:r>
            <w:r>
              <w:rPr>
                <w:spacing w:val="-26"/>
              </w:rPr>
              <w:t> </w:t>
            </w:r>
            <w:r>
              <w:rPr/>
              <w:t>processing,</w:t>
            </w:r>
            <w:r>
              <w:rPr>
                <w:spacing w:val="-26"/>
              </w:rPr>
              <w:t> </w:t>
            </w:r>
            <w:r>
              <w:rPr/>
              <w:t>sale</w:t>
            </w:r>
            <w:r>
              <w:rPr>
                <w:spacing w:val="-25"/>
              </w:rPr>
              <w:t> </w:t>
            </w:r>
            <w:r>
              <w:rPr/>
              <w:t>and</w:t>
            </w:r>
            <w:r>
              <w:rPr>
                <w:spacing w:val="-25"/>
              </w:rPr>
              <w:t> </w:t>
            </w:r>
            <w:r>
              <w:rPr/>
              <w:t>supply</w:t>
            </w:r>
            <w:r>
              <w:rPr>
                <w:spacing w:val="-25"/>
              </w:rPr>
              <w:t> </w:t>
            </w:r>
            <w:r>
              <w:rPr/>
              <w:t>of</w:t>
            </w:r>
            <w:r>
              <w:rPr>
                <w:spacing w:val="-24"/>
              </w:rPr>
              <w:t> </w:t>
            </w:r>
            <w:r>
              <w:rPr/>
              <w:t>low-THC</w:t>
            </w:r>
            <w:r>
              <w:rPr>
                <w:spacing w:val="-25"/>
              </w:rPr>
              <w:t> </w:t>
            </w:r>
            <w:r>
              <w:rPr/>
              <w:t>cannabis</w:t>
              <w:tab/>
              <w:t>83</w:t>
            </w:r>
          </w:hyperlink>
        </w:p>
        <w:p>
          <w:pPr>
            <w:pStyle w:val="TOC3"/>
            <w:tabs>
              <w:tab w:pos="9841" w:val="right" w:leader="dot"/>
            </w:tabs>
            <w:spacing w:before="70"/>
          </w:pPr>
          <w:hyperlink w:history="true" w:anchor="_TOC_250056">
            <w:r>
              <w:rPr/>
              <w:t>The</w:t>
            </w:r>
            <w:r>
              <w:rPr>
                <w:spacing w:val="-29"/>
              </w:rPr>
              <w:t> </w:t>
            </w:r>
            <w:r>
              <w:rPr/>
              <w:t>cultivation</w:t>
            </w:r>
            <w:r>
              <w:rPr>
                <w:spacing w:val="-29"/>
              </w:rPr>
              <w:t> </w:t>
            </w:r>
            <w:r>
              <w:rPr/>
              <w:t>of</w:t>
            </w:r>
            <w:r>
              <w:rPr>
                <w:spacing w:val="-28"/>
              </w:rPr>
              <w:t> </w:t>
            </w:r>
            <w:r>
              <w:rPr/>
              <w:t>alkaloid</w:t>
            </w:r>
            <w:r>
              <w:rPr>
                <w:spacing w:val="-29"/>
              </w:rPr>
              <w:t> </w:t>
            </w:r>
            <w:r>
              <w:rPr/>
              <w:t>poppies</w:t>
            </w:r>
            <w:r>
              <w:rPr>
                <w:spacing w:val="-29"/>
              </w:rPr>
              <w:t> </w:t>
            </w:r>
            <w:r>
              <w:rPr/>
              <w:t>and</w:t>
            </w:r>
            <w:r>
              <w:rPr>
                <w:spacing w:val="-28"/>
              </w:rPr>
              <w:t> </w:t>
            </w:r>
            <w:r>
              <w:rPr/>
              <w:t>the</w:t>
            </w:r>
            <w:r>
              <w:rPr>
                <w:spacing w:val="-29"/>
              </w:rPr>
              <w:t> </w:t>
            </w:r>
            <w:r>
              <w:rPr/>
              <w:t>processing</w:t>
            </w:r>
            <w:r>
              <w:rPr>
                <w:spacing w:val="-29"/>
              </w:rPr>
              <w:t> </w:t>
            </w:r>
            <w:r>
              <w:rPr/>
              <w:t>of</w:t>
            </w:r>
            <w:r>
              <w:rPr>
                <w:spacing w:val="-28"/>
              </w:rPr>
              <w:t> </w:t>
            </w:r>
            <w:r>
              <w:rPr/>
              <w:t>poppy</w:t>
            </w:r>
            <w:r>
              <w:rPr>
                <w:spacing w:val="-29"/>
              </w:rPr>
              <w:t> </w:t>
            </w:r>
            <w:r>
              <w:rPr/>
              <w:t>straw</w:t>
              <w:tab/>
              <w:t>84</w:t>
            </w:r>
          </w:hyperlink>
        </w:p>
        <w:p>
          <w:pPr>
            <w:pStyle w:val="TOC2"/>
            <w:tabs>
              <w:tab w:pos="9841" w:val="right" w:leader="dot"/>
            </w:tabs>
          </w:pPr>
          <w:hyperlink w:history="true" w:anchor="_TOC_250055">
            <w:r>
              <w:rPr/>
              <w:t>Conclusion</w:t>
              <w:tab/>
              <w:t>87</w:t>
            </w:r>
          </w:hyperlink>
        </w:p>
        <w:p>
          <w:pPr>
            <w:pStyle w:val="TOC1"/>
            <w:numPr>
              <w:ilvl w:val="0"/>
              <w:numId w:val="1"/>
            </w:numPr>
            <w:tabs>
              <w:tab w:pos="1317" w:val="left" w:leader="none"/>
              <w:tab w:pos="1318" w:val="left" w:leader="none"/>
              <w:tab w:pos="9841" w:val="right" w:leader="dot"/>
            </w:tabs>
            <w:spacing w:line="240" w:lineRule="auto" w:before="52" w:after="0"/>
            <w:ind w:left="1317" w:right="0" w:hanging="360"/>
            <w:jc w:val="left"/>
            <w:rPr>
              <w:color w:val="002800"/>
            </w:rPr>
          </w:pPr>
          <w:r>
            <w:rPr>
              <w:color w:val="002800"/>
              <w:spacing w:val="15"/>
            </w:rPr>
            <w:t>Comparable </w:t>
          </w:r>
          <w:r>
            <w:rPr>
              <w:color w:val="002800"/>
              <w:spacing w:val="12"/>
            </w:rPr>
            <w:t>laws </w:t>
          </w:r>
          <w:r>
            <w:rPr>
              <w:color w:val="002800"/>
              <w:spacing w:val="11"/>
            </w:rPr>
            <w:t>and  </w:t>
          </w:r>
          <w:r>
            <w:rPr>
              <w:color w:val="002800"/>
              <w:spacing w:val="14"/>
            </w:rPr>
            <w:t>proposed reforms</w:t>
          </w:r>
          <w:r>
            <w:rPr>
              <w:color w:val="002800"/>
              <w:spacing w:val="46"/>
            </w:rPr>
            <w:t> </w:t>
          </w:r>
          <w:r>
            <w:rPr>
              <w:color w:val="002800"/>
              <w:spacing w:val="8"/>
            </w:rPr>
            <w:t>in</w:t>
          </w:r>
          <w:r>
            <w:rPr>
              <w:color w:val="002800"/>
              <w:spacing w:val="37"/>
            </w:rPr>
            <w:t> </w:t>
          </w:r>
          <w:r>
            <w:rPr>
              <w:color w:val="002800"/>
              <w:spacing w:val="17"/>
            </w:rPr>
            <w:t>Australia</w:t>
            <w:tab/>
            <w:t>90</w:t>
          </w:r>
        </w:p>
        <w:p>
          <w:pPr>
            <w:pStyle w:val="TOC2"/>
            <w:tabs>
              <w:tab w:pos="9841" w:val="right" w:leader="dot"/>
            </w:tabs>
            <w:spacing w:before="22"/>
          </w:pPr>
          <w:hyperlink w:history="true" w:anchor="_TOC_250054">
            <w:r>
              <w:rPr/>
              <w:t>Introduction</w:t>
              <w:tab/>
              <w:t>90</w:t>
            </w:r>
          </w:hyperlink>
        </w:p>
        <w:p>
          <w:pPr>
            <w:pStyle w:val="TOC2"/>
            <w:tabs>
              <w:tab w:pos="9841" w:val="right" w:leader="dot"/>
            </w:tabs>
          </w:pPr>
          <w:hyperlink w:history="true" w:anchor="_TOC_250053">
            <w:r>
              <w:rPr/>
              <w:t>Reviews</w:t>
            </w:r>
            <w:r>
              <w:rPr>
                <w:spacing w:val="-41"/>
              </w:rPr>
              <w:t> </w:t>
            </w:r>
            <w:r>
              <w:rPr/>
              <w:t>and</w:t>
            </w:r>
            <w:r>
              <w:rPr>
                <w:spacing w:val="-41"/>
              </w:rPr>
              <w:t> </w:t>
            </w:r>
            <w:r>
              <w:rPr/>
              <w:t>inquiries</w:t>
            </w:r>
            <w:r>
              <w:rPr>
                <w:spacing w:val="-41"/>
              </w:rPr>
              <w:t> </w:t>
            </w:r>
            <w:r>
              <w:rPr/>
              <w:t>into</w:t>
            </w:r>
            <w:r>
              <w:rPr>
                <w:spacing w:val="-41"/>
              </w:rPr>
              <w:t> </w:t>
            </w:r>
            <w:r>
              <w:rPr/>
              <w:t>medicinal</w:t>
            </w:r>
            <w:r>
              <w:rPr>
                <w:spacing w:val="-41"/>
              </w:rPr>
              <w:t> </w:t>
            </w:r>
            <w:r>
              <w:rPr/>
              <w:t>cannabis</w:t>
            </w:r>
            <w:r>
              <w:rPr>
                <w:spacing w:val="-41"/>
              </w:rPr>
              <w:t> </w:t>
            </w:r>
            <w:r>
              <w:rPr/>
              <w:t>in</w:t>
            </w:r>
            <w:r>
              <w:rPr>
                <w:spacing w:val="-40"/>
              </w:rPr>
              <w:t> </w:t>
            </w:r>
            <w:r>
              <w:rPr/>
              <w:t>other</w:t>
            </w:r>
            <w:r>
              <w:rPr>
                <w:spacing w:val="-41"/>
              </w:rPr>
              <w:t> </w:t>
            </w:r>
            <w:r>
              <w:rPr/>
              <w:t>Australian</w:t>
            </w:r>
            <w:r>
              <w:rPr>
                <w:spacing w:val="-41"/>
              </w:rPr>
              <w:t> </w:t>
            </w:r>
            <w:r>
              <w:rPr/>
              <w:t>jurisdictions</w:t>
              <w:tab/>
              <w:t>90</w:t>
            </w:r>
          </w:hyperlink>
        </w:p>
        <w:p>
          <w:pPr>
            <w:pStyle w:val="TOC3"/>
            <w:tabs>
              <w:tab w:pos="9841" w:val="right" w:leader="dot"/>
            </w:tabs>
            <w:spacing w:before="70"/>
          </w:pPr>
          <w:hyperlink w:history="true" w:anchor="_TOC_250052">
            <w:r>
              <w:rPr/>
              <w:t>2000 NSW working</w:t>
            </w:r>
            <w:r>
              <w:rPr>
                <w:spacing w:val="-31"/>
              </w:rPr>
              <w:t> </w:t>
            </w:r>
            <w:r>
              <w:rPr/>
              <w:t>party</w:t>
            </w:r>
            <w:r>
              <w:rPr>
                <w:spacing w:val="-11"/>
              </w:rPr>
              <w:t> </w:t>
            </w:r>
            <w:r>
              <w:rPr/>
              <w:t>review</w:t>
              <w:tab/>
              <w:t>91</w:t>
            </w:r>
          </w:hyperlink>
        </w:p>
        <w:p>
          <w:pPr>
            <w:pStyle w:val="TOC3"/>
            <w:tabs>
              <w:tab w:pos="9841" w:val="right" w:leader="dot"/>
            </w:tabs>
          </w:pPr>
          <w:hyperlink w:history="true" w:anchor="_TOC_250051">
            <w:r>
              <w:rPr/>
              <w:t>2005</w:t>
            </w:r>
            <w:r>
              <w:rPr>
                <w:spacing w:val="-15"/>
              </w:rPr>
              <w:t> </w:t>
            </w:r>
            <w:r>
              <w:rPr/>
              <w:t>Report</w:t>
            </w:r>
            <w:r>
              <w:rPr>
                <w:spacing w:val="-15"/>
              </w:rPr>
              <w:t> </w:t>
            </w:r>
            <w:r>
              <w:rPr/>
              <w:t>to</w:t>
            </w:r>
            <w:r>
              <w:rPr>
                <w:spacing w:val="-15"/>
              </w:rPr>
              <w:t> </w:t>
            </w:r>
            <w:r>
              <w:rPr/>
              <w:t>the</w:t>
            </w:r>
            <w:r>
              <w:rPr>
                <w:spacing w:val="-15"/>
              </w:rPr>
              <w:t> </w:t>
            </w:r>
            <w:r>
              <w:rPr/>
              <w:t>ACT</w:t>
            </w:r>
            <w:r>
              <w:rPr>
                <w:spacing w:val="-14"/>
              </w:rPr>
              <w:t> </w:t>
            </w:r>
            <w:r>
              <w:rPr/>
              <w:t>Legislative</w:t>
            </w:r>
            <w:r>
              <w:rPr>
                <w:spacing w:val="-15"/>
              </w:rPr>
              <w:t> </w:t>
            </w:r>
            <w:r>
              <w:rPr/>
              <w:t>Assembly</w:t>
              <w:tab/>
              <w:t>92</w:t>
            </w:r>
          </w:hyperlink>
        </w:p>
        <w:p>
          <w:pPr>
            <w:pStyle w:val="TOC3"/>
            <w:tabs>
              <w:tab w:pos="9841" w:val="right" w:leader="dot"/>
            </w:tabs>
          </w:pPr>
          <w:hyperlink w:history="true" w:anchor="_TOC_250050">
            <w:r>
              <w:rPr/>
              <w:t>2013 NSW</w:t>
            </w:r>
            <w:r>
              <w:rPr>
                <w:spacing w:val="-22"/>
              </w:rPr>
              <w:t> </w:t>
            </w:r>
            <w:r>
              <w:rPr/>
              <w:t>parliamentary</w:t>
            </w:r>
            <w:r>
              <w:rPr>
                <w:spacing w:val="-12"/>
              </w:rPr>
              <w:t> </w:t>
            </w:r>
            <w:r>
              <w:rPr/>
              <w:t>inquiry</w:t>
              <w:tab/>
              <w:t>93</w:t>
            </w:r>
          </w:hyperlink>
        </w:p>
        <w:p>
          <w:pPr>
            <w:pStyle w:val="TOC3"/>
            <w:tabs>
              <w:tab w:pos="9841" w:val="right" w:leader="dot"/>
            </w:tabs>
            <w:spacing w:before="70"/>
          </w:pPr>
          <w:hyperlink w:history="true" w:anchor="_TOC_250049">
            <w:r>
              <w:rPr/>
              <w:t>2014 Tasmanian</w:t>
            </w:r>
            <w:r>
              <w:rPr>
                <w:spacing w:val="-28"/>
              </w:rPr>
              <w:t> </w:t>
            </w:r>
            <w:r>
              <w:rPr/>
              <w:t>parliamentary</w:t>
            </w:r>
            <w:r>
              <w:rPr>
                <w:spacing w:val="-14"/>
              </w:rPr>
              <w:t> </w:t>
            </w:r>
            <w:r>
              <w:rPr/>
              <w:t>inquiry</w:t>
              <w:tab/>
              <w:t>95</w:t>
            </w:r>
          </w:hyperlink>
        </w:p>
        <w:p>
          <w:pPr>
            <w:pStyle w:val="TOC2"/>
            <w:tabs>
              <w:tab w:pos="9841" w:val="right" w:leader="dot"/>
            </w:tabs>
          </w:pPr>
          <w:hyperlink w:history="true" w:anchor="_TOC_250048">
            <w:r>
              <w:rPr/>
              <w:t>Current and</w:t>
            </w:r>
            <w:r>
              <w:rPr>
                <w:spacing w:val="-21"/>
              </w:rPr>
              <w:t> </w:t>
            </w:r>
            <w:r>
              <w:rPr/>
              <w:t>recent</w:t>
            </w:r>
            <w:r>
              <w:rPr>
                <w:spacing w:val="-11"/>
              </w:rPr>
              <w:t> </w:t>
            </w:r>
            <w:r>
              <w:rPr/>
              <w:t>Bills</w:t>
              <w:tab/>
              <w:t>96</w:t>
            </w:r>
          </w:hyperlink>
        </w:p>
        <w:p>
          <w:pPr>
            <w:pStyle w:val="TOC3"/>
            <w:tabs>
              <w:tab w:pos="9841" w:val="right" w:leader="dot"/>
            </w:tabs>
          </w:pPr>
          <w:hyperlink w:history="true" w:anchor="_TOC_250047">
            <w:r>
              <w:rPr/>
              <w:t>Regulator</w:t>
            </w:r>
            <w:r>
              <w:rPr>
                <w:spacing w:val="-15"/>
              </w:rPr>
              <w:t> </w:t>
            </w:r>
            <w:r>
              <w:rPr/>
              <w:t>of</w:t>
            </w:r>
            <w:r>
              <w:rPr>
                <w:spacing w:val="-15"/>
              </w:rPr>
              <w:t> </w:t>
            </w:r>
            <w:r>
              <w:rPr/>
              <w:t>Medicinal</w:t>
            </w:r>
            <w:r>
              <w:rPr>
                <w:spacing w:val="-16"/>
              </w:rPr>
              <w:t> </w:t>
            </w:r>
            <w:r>
              <w:rPr/>
              <w:t>Cannabis</w:t>
            </w:r>
            <w:r>
              <w:rPr>
                <w:spacing w:val="-14"/>
              </w:rPr>
              <w:t> </w:t>
            </w:r>
            <w:r>
              <w:rPr/>
              <w:t>Bill</w:t>
            </w:r>
            <w:r>
              <w:rPr>
                <w:spacing w:val="-16"/>
              </w:rPr>
              <w:t> </w:t>
            </w:r>
            <w:r>
              <w:rPr/>
              <w:t>2014</w:t>
            </w:r>
            <w:r>
              <w:rPr>
                <w:spacing w:val="-15"/>
              </w:rPr>
              <w:t> </w:t>
            </w:r>
            <w:r>
              <w:rPr/>
              <w:t>(Cth)</w:t>
              <w:tab/>
              <w:t>97</w:t>
            </w:r>
          </w:hyperlink>
        </w:p>
        <w:p>
          <w:pPr>
            <w:pStyle w:val="TOC3"/>
            <w:tabs>
              <w:tab w:pos="9841" w:val="right" w:leader="dot"/>
            </w:tabs>
            <w:spacing w:before="70"/>
          </w:pPr>
          <w:hyperlink w:history="true" w:anchor="_TOC_250046">
            <w:r>
              <w:rPr/>
              <w:t>Drug</w:t>
            </w:r>
            <w:r>
              <w:rPr>
                <w:spacing w:val="-45"/>
              </w:rPr>
              <w:t> </w:t>
            </w:r>
            <w:r>
              <w:rPr/>
              <w:t>Legislation</w:t>
            </w:r>
            <w:r>
              <w:rPr>
                <w:spacing w:val="-44"/>
              </w:rPr>
              <w:t> </w:t>
            </w:r>
            <w:r>
              <w:rPr/>
              <w:t>Amendment</w:t>
            </w:r>
            <w:r>
              <w:rPr>
                <w:spacing w:val="-44"/>
              </w:rPr>
              <w:t> </w:t>
            </w:r>
            <w:r>
              <w:rPr/>
              <w:t>(Cannabis</w:t>
            </w:r>
            <w:r>
              <w:rPr>
                <w:spacing w:val="-44"/>
              </w:rPr>
              <w:t> </w:t>
            </w:r>
            <w:r>
              <w:rPr/>
              <w:t>for</w:t>
            </w:r>
            <w:r>
              <w:rPr>
                <w:spacing w:val="-45"/>
              </w:rPr>
              <w:t> </w:t>
            </w:r>
            <w:r>
              <w:rPr/>
              <w:t>Medical</w:t>
            </w:r>
            <w:r>
              <w:rPr>
                <w:spacing w:val="-44"/>
              </w:rPr>
              <w:t> </w:t>
            </w:r>
            <w:r>
              <w:rPr/>
              <w:t>Purposes)</w:t>
            </w:r>
            <w:r>
              <w:rPr>
                <w:spacing w:val="-45"/>
              </w:rPr>
              <w:t> </w:t>
            </w:r>
            <w:r>
              <w:rPr/>
              <w:t>Bill</w:t>
            </w:r>
            <w:r>
              <w:rPr>
                <w:spacing w:val="-44"/>
              </w:rPr>
              <w:t> </w:t>
            </w:r>
            <w:r>
              <w:rPr/>
              <w:t>2014</w:t>
            </w:r>
            <w:r>
              <w:rPr>
                <w:spacing w:val="-45"/>
              </w:rPr>
              <w:t> </w:t>
            </w:r>
            <w:r>
              <w:rPr/>
              <w:t>(NSW)</w:t>
              <w:tab/>
              <w:t>98</w:t>
            </w:r>
          </w:hyperlink>
        </w:p>
        <w:p>
          <w:pPr>
            <w:pStyle w:val="TOC3"/>
          </w:pPr>
          <w:r>
            <w:rPr/>
            <w:t>Drugs of Dependence (Cannabis Use for Medical Purposes) Amendment</w:t>
          </w:r>
        </w:p>
        <w:p>
          <w:pPr>
            <w:pStyle w:val="TOC3"/>
            <w:tabs>
              <w:tab w:pos="9841" w:val="right" w:leader="dot"/>
            </w:tabs>
            <w:spacing w:before="31"/>
          </w:pPr>
          <w:r>
            <w:rPr/>
            <w:t>Bill</w:t>
          </w:r>
          <w:r>
            <w:rPr>
              <w:spacing w:val="-11"/>
            </w:rPr>
            <w:t> </w:t>
          </w:r>
          <w:r>
            <w:rPr/>
            <w:t>2014</w:t>
          </w:r>
          <w:r>
            <w:rPr>
              <w:spacing w:val="-9"/>
            </w:rPr>
            <w:t> </w:t>
          </w:r>
          <w:r>
            <w:rPr/>
            <w:t>(ACT)</w:t>
            <w:tab/>
            <w:t>99</w:t>
          </w:r>
        </w:p>
        <w:p>
          <w:pPr>
            <w:pStyle w:val="TOC2"/>
            <w:tabs>
              <w:tab w:pos="9841" w:val="right" w:leader="dot"/>
            </w:tabs>
          </w:pPr>
          <w:hyperlink w:history="true" w:anchor="_TOC_250045">
            <w:r>
              <w:rPr/>
              <w:t>Initiatives</w:t>
            </w:r>
            <w:r>
              <w:rPr>
                <w:spacing w:val="-17"/>
              </w:rPr>
              <w:t> </w:t>
            </w:r>
            <w:r>
              <w:rPr/>
              <w:t>within</w:t>
            </w:r>
            <w:r>
              <w:rPr>
                <w:spacing w:val="-16"/>
              </w:rPr>
              <w:t> </w:t>
            </w:r>
            <w:r>
              <w:rPr/>
              <w:t>the</w:t>
            </w:r>
            <w:r>
              <w:rPr>
                <w:spacing w:val="-17"/>
              </w:rPr>
              <w:t> </w:t>
            </w:r>
            <w:r>
              <w:rPr/>
              <w:t>current</w:t>
            </w:r>
            <w:r>
              <w:rPr>
                <w:spacing w:val="-16"/>
              </w:rPr>
              <w:t> </w:t>
            </w:r>
            <w:r>
              <w:rPr/>
              <w:t>regulatory</w:t>
            </w:r>
            <w:r>
              <w:rPr>
                <w:spacing w:val="-17"/>
              </w:rPr>
              <w:t> </w:t>
            </w:r>
            <w:r>
              <w:rPr/>
              <w:t>framework</w:t>
              <w:tab/>
              <w:t>100</w:t>
            </w:r>
          </w:hyperlink>
        </w:p>
        <w:p>
          <w:pPr>
            <w:pStyle w:val="TOC3"/>
            <w:tabs>
              <w:tab w:pos="9841" w:val="right" w:leader="dot"/>
            </w:tabs>
            <w:spacing w:before="75"/>
          </w:pPr>
          <w:hyperlink w:history="true" w:anchor="_TOC_250044">
            <w:r>
              <w:rPr/>
              <w:t>Application to</w:t>
            </w:r>
            <w:r>
              <w:rPr>
                <w:spacing w:val="-28"/>
              </w:rPr>
              <w:t> </w:t>
            </w:r>
            <w:r>
              <w:rPr/>
              <w:t>reschedule</w:t>
            </w:r>
            <w:r>
              <w:rPr>
                <w:spacing w:val="-13"/>
              </w:rPr>
              <w:t> </w:t>
            </w:r>
            <w:r>
              <w:rPr/>
              <w:t>cannabidiol</w:t>
              <w:tab/>
              <w:t>101</w:t>
            </w:r>
          </w:hyperlink>
        </w:p>
        <w:p>
          <w:pPr>
            <w:pStyle w:val="TOC3"/>
            <w:tabs>
              <w:tab w:pos="9841" w:val="right" w:leader="dot"/>
            </w:tabs>
            <w:spacing w:before="69"/>
          </w:pPr>
          <w:hyperlink w:history="true" w:anchor="_TOC_250043">
            <w:r>
              <w:rPr/>
              <w:t>NSW Terminal Illness</w:t>
            </w:r>
            <w:r>
              <w:rPr>
                <w:spacing w:val="-40"/>
              </w:rPr>
              <w:t> </w:t>
            </w:r>
            <w:r>
              <w:rPr/>
              <w:t>Cannabis</w:t>
            </w:r>
            <w:r>
              <w:rPr>
                <w:spacing w:val="-13"/>
              </w:rPr>
              <w:t> </w:t>
            </w:r>
            <w:r>
              <w:rPr/>
              <w:t>Scheme</w:t>
              <w:tab/>
              <w:t>102</w:t>
            </w:r>
          </w:hyperlink>
        </w:p>
        <w:p>
          <w:pPr>
            <w:pStyle w:val="TOC3"/>
            <w:tabs>
              <w:tab w:pos="9841" w:val="right" w:leader="dot"/>
            </w:tabs>
          </w:pPr>
          <w:hyperlink w:history="true" w:anchor="_TOC_250042">
            <w:r>
              <w:rPr/>
              <w:t>Proposal</w:t>
            </w:r>
            <w:r>
              <w:rPr>
                <w:spacing w:val="-27"/>
              </w:rPr>
              <w:t> </w:t>
            </w:r>
            <w:r>
              <w:rPr/>
              <w:t>to</w:t>
            </w:r>
            <w:r>
              <w:rPr>
                <w:spacing w:val="-25"/>
              </w:rPr>
              <w:t> </w:t>
            </w:r>
            <w:r>
              <w:rPr/>
              <w:t>streamline</w:t>
            </w:r>
            <w:r>
              <w:rPr>
                <w:spacing w:val="-25"/>
              </w:rPr>
              <w:t> </w:t>
            </w:r>
            <w:r>
              <w:rPr/>
              <w:t>applications</w:t>
            </w:r>
            <w:r>
              <w:rPr>
                <w:spacing w:val="-26"/>
              </w:rPr>
              <w:t> </w:t>
            </w:r>
            <w:r>
              <w:rPr/>
              <w:t>for</w:t>
            </w:r>
            <w:r>
              <w:rPr>
                <w:spacing w:val="-25"/>
              </w:rPr>
              <w:t> </w:t>
            </w:r>
            <w:r>
              <w:rPr/>
              <w:t>clinical</w:t>
            </w:r>
            <w:r>
              <w:rPr>
                <w:spacing w:val="-26"/>
              </w:rPr>
              <w:t> </w:t>
            </w:r>
            <w:r>
              <w:rPr/>
              <w:t>trials</w:t>
            </w:r>
            <w:r>
              <w:rPr>
                <w:spacing w:val="-25"/>
              </w:rPr>
              <w:t> </w:t>
            </w:r>
            <w:r>
              <w:rPr/>
              <w:t>in</w:t>
            </w:r>
            <w:r>
              <w:rPr>
                <w:spacing w:val="-26"/>
              </w:rPr>
              <w:t> </w:t>
            </w:r>
            <w:r>
              <w:rPr/>
              <w:t>Victoria</w:t>
              <w:tab/>
              <w:t>103</w:t>
            </w:r>
          </w:hyperlink>
        </w:p>
        <w:p>
          <w:pPr>
            <w:pStyle w:val="TOC2"/>
            <w:tabs>
              <w:tab w:pos="9841" w:val="right" w:leader="dot"/>
            </w:tabs>
            <w:spacing w:before="75"/>
          </w:pPr>
          <w:hyperlink w:history="true" w:anchor="_TOC_250041">
            <w:r>
              <w:rPr/>
              <w:t>Comparable</w:t>
            </w:r>
            <w:r>
              <w:rPr>
                <w:spacing w:val="-13"/>
              </w:rPr>
              <w:t> </w:t>
            </w:r>
            <w:r>
              <w:rPr/>
              <w:t>cultivation</w:t>
            </w:r>
            <w:r>
              <w:rPr>
                <w:spacing w:val="-12"/>
              </w:rPr>
              <w:t> </w:t>
            </w:r>
            <w:r>
              <w:rPr/>
              <w:t>schemes</w:t>
              <w:tab/>
              <w:t>103</w:t>
            </w:r>
          </w:hyperlink>
        </w:p>
        <w:p>
          <w:pPr>
            <w:pStyle w:val="TOC3"/>
            <w:tabs>
              <w:tab w:pos="9841" w:val="right" w:leader="dot"/>
            </w:tabs>
            <w:spacing w:before="69"/>
          </w:pPr>
          <w:hyperlink w:history="true" w:anchor="_TOC_250040">
            <w:r>
              <w:rPr/>
              <w:t>Poppy</w:t>
            </w:r>
            <w:r>
              <w:rPr>
                <w:spacing w:val="-11"/>
              </w:rPr>
              <w:t> </w:t>
            </w:r>
            <w:r>
              <w:rPr/>
              <w:t>cultivation</w:t>
              <w:tab/>
              <w:t>104</w:t>
            </w:r>
          </w:hyperlink>
        </w:p>
        <w:p>
          <w:pPr>
            <w:pStyle w:val="TOC3"/>
            <w:tabs>
              <w:tab w:pos="9841" w:val="right" w:leader="dot"/>
            </w:tabs>
          </w:pPr>
          <w:hyperlink w:history="true" w:anchor="_TOC_250039">
            <w:r>
              <w:rPr/>
              <w:t>Hemp</w:t>
            </w:r>
            <w:r>
              <w:rPr>
                <w:spacing w:val="-17"/>
              </w:rPr>
              <w:t> </w:t>
            </w:r>
            <w:r>
              <w:rPr/>
              <w:t>cultivation</w:t>
            </w:r>
            <w:r>
              <w:rPr>
                <w:spacing w:val="-16"/>
              </w:rPr>
              <w:t> </w:t>
            </w:r>
            <w:r>
              <w:rPr/>
              <w:t>in</w:t>
            </w:r>
            <w:r>
              <w:rPr>
                <w:spacing w:val="-16"/>
              </w:rPr>
              <w:t> </w:t>
            </w:r>
            <w:r>
              <w:rPr/>
              <w:t>other</w:t>
            </w:r>
            <w:r>
              <w:rPr>
                <w:spacing w:val="-16"/>
              </w:rPr>
              <w:t> </w:t>
            </w:r>
            <w:r>
              <w:rPr/>
              <w:t>states</w:t>
            </w:r>
            <w:r>
              <w:rPr>
                <w:spacing w:val="-17"/>
              </w:rPr>
              <w:t> </w:t>
            </w:r>
            <w:r>
              <w:rPr/>
              <w:t>and</w:t>
            </w:r>
            <w:r>
              <w:rPr>
                <w:spacing w:val="-16"/>
              </w:rPr>
              <w:t> </w:t>
            </w:r>
            <w:r>
              <w:rPr/>
              <w:t>territories</w:t>
              <w:tab/>
              <w:t>105</w:t>
            </w:r>
          </w:hyperlink>
        </w:p>
        <w:p>
          <w:pPr>
            <w:pStyle w:val="TOC1"/>
            <w:numPr>
              <w:ilvl w:val="0"/>
              <w:numId w:val="1"/>
            </w:numPr>
            <w:tabs>
              <w:tab w:pos="1317" w:val="left" w:leader="none"/>
              <w:tab w:pos="1318" w:val="left" w:leader="none"/>
            </w:tabs>
            <w:spacing w:line="279" w:lineRule="exact" w:before="52" w:after="0"/>
            <w:ind w:left="1317" w:right="0" w:hanging="360"/>
            <w:jc w:val="left"/>
            <w:rPr>
              <w:color w:val="002800"/>
            </w:rPr>
          </w:pPr>
          <w:r>
            <w:rPr>
              <w:color w:val="002800"/>
              <w:spacing w:val="15"/>
            </w:rPr>
            <w:t>International approaches </w:t>
          </w:r>
          <w:r>
            <w:rPr>
              <w:color w:val="002800"/>
              <w:spacing w:val="8"/>
            </w:rPr>
            <w:t>to </w:t>
          </w:r>
          <w:r>
            <w:rPr>
              <w:color w:val="002800"/>
              <w:spacing w:val="11"/>
            </w:rPr>
            <w:t>the </w:t>
          </w:r>
          <w:r>
            <w:rPr>
              <w:color w:val="002800"/>
              <w:spacing w:val="15"/>
            </w:rPr>
            <w:t>legalisation </w:t>
          </w:r>
          <w:r>
            <w:rPr>
              <w:color w:val="002800"/>
              <w:spacing w:val="8"/>
            </w:rPr>
            <w:t>of</w:t>
          </w:r>
          <w:r>
            <w:rPr>
              <w:color w:val="002800"/>
              <w:spacing w:val="65"/>
            </w:rPr>
            <w:t> </w:t>
          </w:r>
          <w:r>
            <w:rPr>
              <w:color w:val="002800"/>
              <w:spacing w:val="17"/>
            </w:rPr>
            <w:t>medicinal</w:t>
          </w:r>
        </w:p>
        <w:p>
          <w:pPr>
            <w:pStyle w:val="TOC1"/>
            <w:tabs>
              <w:tab w:pos="9841" w:val="right" w:leader="dot"/>
            </w:tabs>
            <w:spacing w:before="0"/>
            <w:ind w:firstLine="0"/>
          </w:pPr>
          <w:r>
            <w:rPr>
              <w:color w:val="002800"/>
              <w:spacing w:val="17"/>
            </w:rPr>
            <w:t>cannabis</w:t>
            <w:tab/>
            <w:t>108</w:t>
          </w:r>
        </w:p>
        <w:p>
          <w:pPr>
            <w:pStyle w:val="TOC2"/>
            <w:tabs>
              <w:tab w:pos="9841" w:val="right" w:leader="dot"/>
            </w:tabs>
            <w:spacing w:before="22"/>
          </w:pPr>
          <w:hyperlink w:history="true" w:anchor="_TOC_250038">
            <w:r>
              <w:rPr/>
              <w:t>Introduction</w:t>
              <w:tab/>
              <w:t>108</w:t>
            </w:r>
          </w:hyperlink>
        </w:p>
        <w:p>
          <w:pPr>
            <w:pStyle w:val="TOC2"/>
            <w:tabs>
              <w:tab w:pos="9841" w:val="right" w:leader="dot"/>
            </w:tabs>
            <w:spacing w:before="75"/>
          </w:pPr>
          <w:hyperlink w:history="true" w:anchor="_TOC_250037">
            <w:r>
              <w:rPr/>
              <w:t>Controlling</w:t>
            </w:r>
            <w:r>
              <w:rPr>
                <w:spacing w:val="-11"/>
              </w:rPr>
              <w:t> </w:t>
            </w:r>
            <w:r>
              <w:rPr/>
              <w:t>the</w:t>
            </w:r>
            <w:r>
              <w:rPr>
                <w:spacing w:val="-11"/>
              </w:rPr>
              <w:t> </w:t>
            </w:r>
            <w:r>
              <w:rPr/>
              <w:t>product</w:t>
              <w:tab/>
              <w:t>109</w:t>
            </w:r>
          </w:hyperlink>
        </w:p>
        <w:p>
          <w:pPr>
            <w:pStyle w:val="TOC3"/>
            <w:tabs>
              <w:tab w:pos="9841" w:val="right" w:leader="dot"/>
            </w:tabs>
          </w:pPr>
          <w:hyperlink w:history="true" w:anchor="_TOC_250036">
            <w:r>
              <w:rPr/>
              <w:t>Quality control: consistency</w:t>
            </w:r>
            <w:r>
              <w:rPr>
                <w:spacing w:val="-50"/>
              </w:rPr>
              <w:t> </w:t>
            </w:r>
            <w:r>
              <w:rPr/>
              <w:t>and</w:t>
            </w:r>
            <w:r>
              <w:rPr>
                <w:spacing w:val="-17"/>
              </w:rPr>
              <w:t> </w:t>
            </w:r>
            <w:r>
              <w:rPr/>
              <w:t>contamination</w:t>
              <w:tab/>
              <w:t>110</w:t>
            </w:r>
          </w:hyperlink>
        </w:p>
        <w:p>
          <w:pPr>
            <w:pStyle w:val="TOC3"/>
            <w:tabs>
              <w:tab w:pos="9841" w:val="right" w:leader="dot"/>
            </w:tabs>
            <w:spacing w:before="69"/>
          </w:pPr>
          <w:hyperlink w:history="true" w:anchor="_TOC_250035">
            <w:r>
              <w:rPr/>
              <w:t>Controls</w:t>
            </w:r>
            <w:r>
              <w:rPr>
                <w:spacing w:val="-10"/>
              </w:rPr>
              <w:t> </w:t>
            </w:r>
            <w:r>
              <w:rPr/>
              <w:t>on</w:t>
            </w:r>
            <w:r>
              <w:rPr>
                <w:spacing w:val="-9"/>
              </w:rPr>
              <w:t> </w:t>
            </w:r>
            <w:r>
              <w:rPr/>
              <w:t>form</w:t>
              <w:tab/>
              <w:t>113</w:t>
            </w:r>
          </w:hyperlink>
        </w:p>
        <w:p>
          <w:pPr>
            <w:pStyle w:val="TOC2"/>
            <w:tabs>
              <w:tab w:pos="9841" w:val="right" w:leader="dot"/>
            </w:tabs>
            <w:spacing w:before="75"/>
          </w:pPr>
          <w:hyperlink w:history="true" w:anchor="_TOC_250034">
            <w:r>
              <w:rPr/>
              <w:t>Restricting</w:t>
            </w:r>
            <w:r>
              <w:rPr>
                <w:spacing w:val="-13"/>
              </w:rPr>
              <w:t> </w:t>
            </w:r>
            <w:r>
              <w:rPr/>
              <w:t>access</w:t>
            </w:r>
            <w:r>
              <w:rPr>
                <w:spacing w:val="-13"/>
              </w:rPr>
              <w:t> </w:t>
            </w:r>
            <w:r>
              <w:rPr/>
              <w:t>to</w:t>
            </w:r>
            <w:r>
              <w:rPr>
                <w:spacing w:val="-12"/>
              </w:rPr>
              <w:t> </w:t>
            </w:r>
            <w:r>
              <w:rPr/>
              <w:t>those</w:t>
            </w:r>
            <w:r>
              <w:rPr>
                <w:spacing w:val="-13"/>
              </w:rPr>
              <w:t> </w:t>
            </w:r>
            <w:r>
              <w:rPr/>
              <w:t>in</w:t>
            </w:r>
            <w:r>
              <w:rPr>
                <w:spacing w:val="-13"/>
              </w:rPr>
              <w:t> </w:t>
            </w:r>
            <w:r>
              <w:rPr/>
              <w:t>need</w:t>
              <w:tab/>
              <w:t>115</w:t>
            </w:r>
          </w:hyperlink>
        </w:p>
        <w:p>
          <w:pPr>
            <w:pStyle w:val="TOC3"/>
            <w:tabs>
              <w:tab w:pos="9841" w:val="right" w:leader="dot"/>
            </w:tabs>
          </w:pPr>
          <w:hyperlink w:history="true" w:anchor="_TOC_250033">
            <w:r>
              <w:rPr/>
              <w:t>Eligibility</w:t>
            </w:r>
            <w:r>
              <w:rPr>
                <w:spacing w:val="-17"/>
              </w:rPr>
              <w:t> </w:t>
            </w:r>
            <w:r>
              <w:rPr/>
              <w:t>based</w:t>
            </w:r>
            <w:r>
              <w:rPr>
                <w:spacing w:val="-16"/>
              </w:rPr>
              <w:t> </w:t>
            </w:r>
            <w:r>
              <w:rPr/>
              <w:t>on</w:t>
            </w:r>
            <w:r>
              <w:rPr>
                <w:spacing w:val="-16"/>
              </w:rPr>
              <w:t> </w:t>
            </w:r>
            <w:r>
              <w:rPr/>
              <w:t>conditions</w:t>
            </w:r>
            <w:r>
              <w:rPr>
                <w:spacing w:val="-16"/>
              </w:rPr>
              <w:t> </w:t>
            </w:r>
            <w:r>
              <w:rPr/>
              <w:t>and</w:t>
            </w:r>
            <w:r>
              <w:rPr>
                <w:spacing w:val="-16"/>
              </w:rPr>
              <w:t> </w:t>
            </w:r>
            <w:r>
              <w:rPr/>
              <w:t>symptoms</w:t>
              <w:tab/>
              <w:t>115</w:t>
            </w:r>
          </w:hyperlink>
        </w:p>
        <w:p>
          <w:pPr>
            <w:pStyle w:val="TOC3"/>
            <w:tabs>
              <w:tab w:pos="9841" w:val="right" w:leader="dot"/>
            </w:tabs>
            <w:spacing w:before="69"/>
          </w:pPr>
          <w:hyperlink w:history="true" w:anchor="_TOC_250032">
            <w:r>
              <w:rPr/>
              <w:t>Licensing</w:t>
            </w:r>
            <w:r>
              <w:rPr>
                <w:spacing w:val="-12"/>
              </w:rPr>
              <w:t> </w:t>
            </w:r>
            <w:r>
              <w:rPr/>
              <w:t>and</w:t>
            </w:r>
            <w:r>
              <w:rPr>
                <w:spacing w:val="-12"/>
              </w:rPr>
              <w:t> </w:t>
            </w:r>
            <w:r>
              <w:rPr/>
              <w:t>registration</w:t>
              <w:tab/>
              <w:t>119</w:t>
            </w:r>
          </w:hyperlink>
        </w:p>
        <w:p>
          <w:pPr>
            <w:pStyle w:val="TOC3"/>
            <w:tabs>
              <w:tab w:pos="9841" w:val="right" w:leader="dot"/>
            </w:tabs>
            <w:spacing w:before="75"/>
          </w:pPr>
          <w:hyperlink w:history="true" w:anchor="_TOC_250031">
            <w:r>
              <w:rPr/>
              <w:t>Authorising treatment</w:t>
            </w:r>
            <w:r>
              <w:rPr>
                <w:spacing w:val="-25"/>
              </w:rPr>
              <w:t> </w:t>
            </w:r>
            <w:r>
              <w:rPr/>
              <w:t>of</w:t>
            </w:r>
            <w:r>
              <w:rPr>
                <w:spacing w:val="-13"/>
              </w:rPr>
              <w:t> </w:t>
            </w:r>
            <w:r>
              <w:rPr/>
              <w:t>children</w:t>
              <w:tab/>
              <w:t>120</w:t>
            </w:r>
          </w:hyperlink>
        </w:p>
        <w:p>
          <w:pPr>
            <w:pStyle w:val="TOC2"/>
            <w:tabs>
              <w:tab w:pos="9841" w:val="right" w:leader="dot"/>
            </w:tabs>
            <w:spacing w:after="20"/>
          </w:pPr>
          <w:hyperlink w:history="true" w:anchor="_TOC_250030">
            <w:r>
              <w:rPr/>
              <w:t>Production</w:t>
            </w:r>
            <w:r>
              <w:rPr>
                <w:spacing w:val="-12"/>
              </w:rPr>
              <w:t> </w:t>
            </w:r>
            <w:r>
              <w:rPr/>
              <w:t>and</w:t>
            </w:r>
            <w:r>
              <w:rPr>
                <w:spacing w:val="-11"/>
              </w:rPr>
              <w:t> </w:t>
            </w:r>
            <w:r>
              <w:rPr/>
              <w:t>distribution</w:t>
              <w:tab/>
              <w:t>121</w:t>
            </w:r>
          </w:hyperlink>
        </w:p>
        <w:p>
          <w:pPr>
            <w:pStyle w:val="TOC3"/>
            <w:tabs>
              <w:tab w:pos="9841" w:val="right" w:leader="dot"/>
            </w:tabs>
            <w:spacing w:before="254"/>
          </w:pPr>
          <w:hyperlink w:history="true" w:anchor="_TOC_250029">
            <w:r>
              <w:rPr/>
              <w:t>‘Grow your</w:t>
            </w:r>
            <w:r>
              <w:rPr>
                <w:spacing w:val="-20"/>
              </w:rPr>
              <w:t> </w:t>
            </w:r>
            <w:r>
              <w:rPr/>
              <w:t>own’</w:t>
            </w:r>
            <w:r>
              <w:rPr>
                <w:spacing w:val="-11"/>
              </w:rPr>
              <w:t> </w:t>
            </w:r>
            <w:r>
              <w:rPr/>
              <w:t>models</w:t>
              <w:tab/>
              <w:t>121</w:t>
            </w:r>
          </w:hyperlink>
        </w:p>
        <w:p>
          <w:pPr>
            <w:pStyle w:val="TOC3"/>
            <w:tabs>
              <w:tab w:pos="9841" w:val="right" w:leader="dot"/>
            </w:tabs>
          </w:pPr>
          <w:hyperlink w:history="true" w:anchor="_TOC_250028">
            <w:r>
              <w:rPr/>
              <w:t>Government-controlled</w:t>
            </w:r>
            <w:r>
              <w:rPr>
                <w:spacing w:val="-13"/>
              </w:rPr>
              <w:t> </w:t>
            </w:r>
            <w:r>
              <w:rPr/>
              <w:t>cultivation</w:t>
              <w:tab/>
              <w:t>123</w:t>
            </w:r>
          </w:hyperlink>
        </w:p>
        <w:p>
          <w:pPr>
            <w:pStyle w:val="TOC3"/>
            <w:tabs>
              <w:tab w:pos="9841" w:val="right" w:leader="dot"/>
            </w:tabs>
            <w:spacing w:before="70"/>
          </w:pPr>
          <w:hyperlink w:history="true" w:anchor="_TOC_250027">
            <w:r>
              <w:rPr/>
              <w:t>Vertically integrated cultivation</w:t>
            </w:r>
            <w:r>
              <w:rPr>
                <w:spacing w:val="-52"/>
              </w:rPr>
              <w:t> </w:t>
            </w:r>
            <w:r>
              <w:rPr/>
              <w:t>and</w:t>
            </w:r>
            <w:r>
              <w:rPr>
                <w:spacing w:val="-17"/>
              </w:rPr>
              <w:t> </w:t>
            </w:r>
            <w:r>
              <w:rPr/>
              <w:t>distribution</w:t>
              <w:tab/>
              <w:t>126</w:t>
            </w:r>
          </w:hyperlink>
        </w:p>
        <w:p>
          <w:pPr>
            <w:pStyle w:val="TOC3"/>
            <w:tabs>
              <w:tab w:pos="9841" w:val="right" w:leader="dot"/>
            </w:tabs>
          </w:pPr>
          <w:hyperlink w:history="true" w:anchor="_TOC_250026">
            <w:r>
              <w:rPr/>
              <w:t>Separate cultivation and</w:t>
            </w:r>
            <w:r>
              <w:rPr>
                <w:spacing w:val="-48"/>
              </w:rPr>
              <w:t> </w:t>
            </w:r>
            <w:r>
              <w:rPr/>
              <w:t>distribution</w:t>
            </w:r>
            <w:r>
              <w:rPr>
                <w:spacing w:val="-16"/>
              </w:rPr>
              <w:t> </w:t>
            </w:r>
            <w:r>
              <w:rPr/>
              <w:t>licences</w:t>
              <w:tab/>
              <w:t>127</w:t>
            </w:r>
          </w:hyperlink>
        </w:p>
        <w:p>
          <w:pPr>
            <w:pStyle w:val="TOC3"/>
            <w:tabs>
              <w:tab w:pos="9841" w:val="right" w:leader="dot"/>
            </w:tabs>
          </w:pPr>
          <w:hyperlink w:history="true" w:anchor="_TOC_250025">
            <w:r>
              <w:rPr/>
              <w:t>Importation</w:t>
              <w:tab/>
              <w:t>128</w:t>
            </w:r>
          </w:hyperlink>
        </w:p>
        <w:p>
          <w:pPr>
            <w:pStyle w:val="TOC3"/>
            <w:tabs>
              <w:tab w:pos="9841" w:val="right" w:leader="dot"/>
            </w:tabs>
            <w:spacing w:before="70"/>
          </w:pPr>
          <w:hyperlink w:history="true" w:anchor="_TOC_250024">
            <w:r>
              <w:rPr/>
              <w:t>Producing</w:t>
            </w:r>
            <w:r>
              <w:rPr>
                <w:spacing w:val="-12"/>
              </w:rPr>
              <w:t> </w:t>
            </w:r>
            <w:r>
              <w:rPr/>
              <w:t>refined</w:t>
            </w:r>
            <w:r>
              <w:rPr>
                <w:spacing w:val="-12"/>
              </w:rPr>
              <w:t> </w:t>
            </w:r>
            <w:r>
              <w:rPr/>
              <w:t>products</w:t>
              <w:tab/>
              <w:t>129</w:t>
            </w:r>
          </w:hyperlink>
        </w:p>
        <w:p>
          <w:pPr>
            <w:pStyle w:val="TOC3"/>
            <w:tabs>
              <w:tab w:pos="9841" w:val="right" w:leader="dot"/>
            </w:tabs>
          </w:pPr>
          <w:hyperlink w:history="true" w:anchor="_TOC_250023">
            <w:r>
              <w:rPr/>
              <w:t>Distribution</w:t>
            </w:r>
            <w:r>
              <w:rPr>
                <w:spacing w:val="-12"/>
              </w:rPr>
              <w:t> </w:t>
            </w:r>
            <w:r>
              <w:rPr/>
              <w:t>systems</w:t>
              <w:tab/>
              <w:t>130</w:t>
            </w:r>
          </w:hyperlink>
        </w:p>
        <w:p>
          <w:pPr>
            <w:pStyle w:val="TOC3"/>
            <w:tabs>
              <w:tab w:pos="9841" w:val="right" w:leader="dot"/>
            </w:tabs>
          </w:pPr>
          <w:hyperlink w:history="true" w:anchor="_TOC_250022">
            <w:r>
              <w:rPr/>
              <w:t>Preventing</w:t>
            </w:r>
            <w:r>
              <w:rPr>
                <w:spacing w:val="-21"/>
              </w:rPr>
              <w:t> </w:t>
            </w:r>
            <w:r>
              <w:rPr/>
              <w:t>diversion</w:t>
            </w:r>
            <w:r>
              <w:rPr>
                <w:spacing w:val="-20"/>
              </w:rPr>
              <w:t> </w:t>
            </w:r>
            <w:r>
              <w:rPr/>
              <w:t>and</w:t>
            </w:r>
            <w:r>
              <w:rPr>
                <w:spacing w:val="-20"/>
              </w:rPr>
              <w:t> </w:t>
            </w:r>
            <w:r>
              <w:rPr/>
              <w:t>maintaining</w:t>
            </w:r>
            <w:r>
              <w:rPr>
                <w:spacing w:val="-20"/>
              </w:rPr>
              <w:t> </w:t>
            </w:r>
            <w:r>
              <w:rPr/>
              <w:t>public</w:t>
            </w:r>
            <w:r>
              <w:rPr>
                <w:spacing w:val="-20"/>
              </w:rPr>
              <w:t> </w:t>
            </w:r>
            <w:r>
              <w:rPr/>
              <w:t>confidence</w:t>
              <w:tab/>
              <w:t>133</w:t>
            </w:r>
          </w:hyperlink>
        </w:p>
        <w:p>
          <w:pPr>
            <w:pStyle w:val="TOC3"/>
            <w:tabs>
              <w:tab w:pos="9841" w:val="right" w:leader="dot"/>
            </w:tabs>
            <w:spacing w:before="70"/>
          </w:pPr>
          <w:hyperlink w:history="true" w:anchor="_TOC_250021">
            <w:r>
              <w:rPr/>
              <w:t>Role</w:t>
            </w:r>
            <w:r>
              <w:rPr>
                <w:spacing w:val="-11"/>
              </w:rPr>
              <w:t> </w:t>
            </w:r>
            <w:r>
              <w:rPr/>
              <w:t>of</w:t>
            </w:r>
            <w:r>
              <w:rPr>
                <w:spacing w:val="-10"/>
              </w:rPr>
              <w:t> </w:t>
            </w:r>
            <w:r>
              <w:rPr/>
              <w:t>‘caregivers'</w:t>
              <w:tab/>
              <w:t>134</w:t>
            </w:r>
          </w:hyperlink>
        </w:p>
        <w:p>
          <w:pPr>
            <w:pStyle w:val="TOC2"/>
            <w:tabs>
              <w:tab w:pos="9841" w:val="right" w:leader="dot"/>
            </w:tabs>
          </w:pPr>
          <w:hyperlink w:history="true" w:anchor="_TOC_250020">
            <w:r>
              <w:rPr/>
              <w:t>Role of</w:t>
            </w:r>
            <w:r>
              <w:rPr>
                <w:spacing w:val="-23"/>
              </w:rPr>
              <w:t> </w:t>
            </w:r>
            <w:r>
              <w:rPr/>
              <w:t>health</w:t>
            </w:r>
            <w:r>
              <w:rPr>
                <w:spacing w:val="-11"/>
              </w:rPr>
              <w:t> </w:t>
            </w:r>
            <w:r>
              <w:rPr/>
              <w:t>practitioners</w:t>
              <w:tab/>
              <w:t>135</w:t>
            </w:r>
          </w:hyperlink>
        </w:p>
        <w:p>
          <w:pPr>
            <w:pStyle w:val="TOC3"/>
            <w:tabs>
              <w:tab w:pos="9841" w:val="right" w:leader="dot"/>
            </w:tabs>
          </w:pPr>
          <w:hyperlink w:history="true" w:anchor="_TOC_250019">
            <w:r>
              <w:rPr/>
              <w:t>Practitioners</w:t>
            </w:r>
            <w:r>
              <w:rPr>
                <w:spacing w:val="-12"/>
              </w:rPr>
              <w:t> </w:t>
            </w:r>
            <w:r>
              <w:rPr/>
              <w:t>as</w:t>
            </w:r>
            <w:r>
              <w:rPr>
                <w:spacing w:val="-12"/>
              </w:rPr>
              <w:t> </w:t>
            </w:r>
            <w:r>
              <w:rPr/>
              <w:t>gatekeepers</w:t>
              <w:tab/>
              <w:t>136</w:t>
            </w:r>
          </w:hyperlink>
        </w:p>
        <w:p>
          <w:pPr>
            <w:pStyle w:val="TOC3"/>
            <w:tabs>
              <w:tab w:pos="9841" w:val="right" w:leader="dot"/>
            </w:tabs>
            <w:spacing w:before="70"/>
          </w:pPr>
          <w:hyperlink w:history="true" w:anchor="_TOC_250018">
            <w:r>
              <w:rPr/>
              <w:t>Supervising</w:t>
            </w:r>
            <w:r>
              <w:rPr>
                <w:spacing w:val="-11"/>
              </w:rPr>
              <w:t> </w:t>
            </w:r>
            <w:r>
              <w:rPr/>
              <w:t>use</w:t>
              <w:tab/>
              <w:t>138</w:t>
            </w:r>
          </w:hyperlink>
        </w:p>
        <w:p>
          <w:pPr>
            <w:pStyle w:val="TOC2"/>
            <w:tabs>
              <w:tab w:pos="9841" w:val="right" w:leader="dot"/>
            </w:tabs>
          </w:pPr>
          <w:hyperlink w:history="true" w:anchor="_TOC_250017">
            <w:r>
              <w:rPr/>
              <w:t>Regulating</w:t>
            </w:r>
            <w:r>
              <w:rPr>
                <w:spacing w:val="-10"/>
              </w:rPr>
              <w:t> </w:t>
            </w:r>
            <w:r>
              <w:rPr/>
              <w:t>use</w:t>
              <w:tab/>
              <w:t>139</w:t>
            </w:r>
          </w:hyperlink>
        </w:p>
        <w:p>
          <w:pPr>
            <w:pStyle w:val="TOC3"/>
            <w:tabs>
              <w:tab w:pos="9841" w:val="right" w:leader="dot"/>
            </w:tabs>
          </w:pPr>
          <w:hyperlink w:history="true" w:anchor="_TOC_250016">
            <w:r>
              <w:rPr/>
              <w:t>Patient protections</w:t>
            </w:r>
            <w:r>
              <w:rPr>
                <w:spacing w:val="-30"/>
              </w:rPr>
              <w:t> </w:t>
            </w:r>
            <w:r>
              <w:rPr/>
              <w:t>and</w:t>
            </w:r>
            <w:r>
              <w:rPr>
                <w:spacing w:val="-14"/>
              </w:rPr>
              <w:t> </w:t>
            </w:r>
            <w:r>
              <w:rPr/>
              <w:t>responsibilities</w:t>
              <w:tab/>
              <w:t>139</w:t>
            </w:r>
          </w:hyperlink>
        </w:p>
        <w:p>
          <w:pPr>
            <w:pStyle w:val="TOC3"/>
            <w:tabs>
              <w:tab w:pos="9841" w:val="right" w:leader="dot"/>
            </w:tabs>
            <w:spacing w:before="70"/>
          </w:pPr>
          <w:hyperlink w:history="true" w:anchor="_TOC_250015">
            <w:r>
              <w:rPr/>
              <w:t>Restrictions</w:t>
            </w:r>
            <w:r>
              <w:rPr>
                <w:spacing w:val="-11"/>
              </w:rPr>
              <w:t> </w:t>
            </w:r>
            <w:r>
              <w:rPr/>
              <w:t>on</w:t>
            </w:r>
            <w:r>
              <w:rPr>
                <w:spacing w:val="-10"/>
              </w:rPr>
              <w:t> </w:t>
            </w:r>
            <w:r>
              <w:rPr/>
              <w:t>use</w:t>
              <w:tab/>
              <w:t>140</w:t>
            </w:r>
          </w:hyperlink>
        </w:p>
        <w:p>
          <w:pPr>
            <w:pStyle w:val="TOC3"/>
            <w:tabs>
              <w:tab w:pos="9841" w:val="right" w:leader="dot"/>
            </w:tabs>
          </w:pPr>
          <w:hyperlink w:history="true" w:anchor="_TOC_250014">
            <w:r>
              <w:rPr/>
              <w:t>Interaction with</w:t>
            </w:r>
            <w:r>
              <w:rPr>
                <w:spacing w:val="-25"/>
              </w:rPr>
              <w:t> </w:t>
            </w:r>
            <w:r>
              <w:rPr/>
              <w:t>other</w:t>
            </w:r>
            <w:r>
              <w:rPr>
                <w:spacing w:val="-12"/>
              </w:rPr>
              <w:t> </w:t>
            </w:r>
            <w:r>
              <w:rPr/>
              <w:t>activities</w:t>
              <w:tab/>
              <w:t>140</w:t>
            </w:r>
          </w:hyperlink>
        </w:p>
        <w:p>
          <w:pPr>
            <w:pStyle w:val="TOC2"/>
            <w:tabs>
              <w:tab w:pos="9841" w:val="right" w:leader="dot"/>
            </w:tabs>
          </w:pPr>
          <w:hyperlink w:history="true" w:anchor="_TOC_250013">
            <w:r>
              <w:rPr/>
              <w:t>Regulatory</w:t>
            </w:r>
            <w:r>
              <w:rPr>
                <w:spacing w:val="-12"/>
              </w:rPr>
              <w:t> </w:t>
            </w:r>
            <w:r>
              <w:rPr/>
              <w:t>design</w:t>
            </w:r>
            <w:r>
              <w:rPr>
                <w:spacing w:val="-11"/>
              </w:rPr>
              <w:t> </w:t>
            </w:r>
            <w:r>
              <w:rPr/>
              <w:t>issues</w:t>
              <w:tab/>
              <w:t>141</w:t>
            </w:r>
          </w:hyperlink>
        </w:p>
        <w:p>
          <w:pPr>
            <w:pStyle w:val="TOC3"/>
            <w:tabs>
              <w:tab w:pos="9841" w:val="right" w:leader="dot"/>
            </w:tabs>
            <w:spacing w:before="70"/>
          </w:pPr>
          <w:hyperlink w:history="true" w:anchor="_TOC_250012">
            <w:r>
              <w:rPr/>
              <w:t>Operating</w:t>
            </w:r>
            <w:r>
              <w:rPr>
                <w:spacing w:val="-25"/>
              </w:rPr>
              <w:t> </w:t>
            </w:r>
            <w:r>
              <w:rPr/>
              <w:t>a</w:t>
            </w:r>
            <w:r>
              <w:rPr>
                <w:spacing w:val="-24"/>
              </w:rPr>
              <w:t> </w:t>
            </w:r>
            <w:r>
              <w:rPr/>
              <w:t>medicinal</w:t>
            </w:r>
            <w:r>
              <w:rPr>
                <w:spacing w:val="-25"/>
              </w:rPr>
              <w:t> </w:t>
            </w:r>
            <w:r>
              <w:rPr/>
              <w:t>cannabis</w:t>
            </w:r>
            <w:r>
              <w:rPr>
                <w:spacing w:val="-25"/>
              </w:rPr>
              <w:t> </w:t>
            </w:r>
            <w:r>
              <w:rPr/>
              <w:t>scheme</w:t>
            </w:r>
            <w:r>
              <w:rPr>
                <w:spacing w:val="-24"/>
              </w:rPr>
              <w:t> </w:t>
            </w:r>
            <w:r>
              <w:rPr/>
              <w:t>within</w:t>
            </w:r>
            <w:r>
              <w:rPr>
                <w:spacing w:val="-24"/>
              </w:rPr>
              <w:t> </w:t>
            </w:r>
            <w:r>
              <w:rPr/>
              <w:t>a</w:t>
            </w:r>
            <w:r>
              <w:rPr>
                <w:spacing w:val="-25"/>
              </w:rPr>
              <w:t> </w:t>
            </w:r>
            <w:r>
              <w:rPr/>
              <w:t>federal</w:t>
            </w:r>
            <w:r>
              <w:rPr>
                <w:spacing w:val="-25"/>
              </w:rPr>
              <w:t> </w:t>
            </w:r>
            <w:r>
              <w:rPr/>
              <w:t>system</w:t>
              <w:tab/>
              <w:t>141</w:t>
            </w:r>
          </w:hyperlink>
        </w:p>
        <w:p>
          <w:pPr>
            <w:pStyle w:val="TOC3"/>
            <w:tabs>
              <w:tab w:pos="9841" w:val="right" w:leader="dot"/>
            </w:tabs>
          </w:pPr>
          <w:hyperlink w:history="true" w:anchor="_TOC_250011">
            <w:r>
              <w:rPr/>
              <w:t>Providing a</w:t>
            </w:r>
            <w:r>
              <w:rPr>
                <w:spacing w:val="-26"/>
              </w:rPr>
              <w:t> </w:t>
            </w:r>
            <w:r>
              <w:rPr/>
              <w:t>cost-effective</w:t>
            </w:r>
            <w:r>
              <w:rPr>
                <w:spacing w:val="-12"/>
              </w:rPr>
              <w:t> </w:t>
            </w:r>
            <w:r>
              <w:rPr/>
              <w:t>system</w:t>
              <w:tab/>
              <w:t>142</w:t>
            </w:r>
          </w:hyperlink>
        </w:p>
        <w:p>
          <w:pPr>
            <w:pStyle w:val="TOC1"/>
            <w:numPr>
              <w:ilvl w:val="0"/>
              <w:numId w:val="1"/>
            </w:numPr>
            <w:tabs>
              <w:tab w:pos="1317" w:val="left" w:leader="none"/>
              <w:tab w:pos="1318" w:val="left" w:leader="none"/>
              <w:tab w:pos="9841" w:val="right" w:leader="dot"/>
            </w:tabs>
            <w:spacing w:line="240" w:lineRule="auto" w:before="52" w:after="0"/>
            <w:ind w:left="1317" w:right="0" w:hanging="360"/>
            <w:jc w:val="left"/>
            <w:rPr>
              <w:color w:val="002800"/>
            </w:rPr>
          </w:pPr>
          <w:r>
            <w:rPr>
              <w:color w:val="002800"/>
              <w:spacing w:val="15"/>
            </w:rPr>
            <w:t>Regulatory objectives</w:t>
          </w:r>
          <w:r>
            <w:rPr>
              <w:color w:val="002800"/>
              <w:spacing w:val="47"/>
            </w:rPr>
            <w:t> </w:t>
          </w:r>
          <w:r>
            <w:rPr>
              <w:color w:val="002800"/>
              <w:spacing w:val="11"/>
            </w:rPr>
            <w:t>and</w:t>
          </w:r>
          <w:r>
            <w:rPr>
              <w:color w:val="002800"/>
              <w:spacing w:val="31"/>
            </w:rPr>
            <w:t> </w:t>
          </w:r>
          <w:r>
            <w:rPr>
              <w:color w:val="002800"/>
              <w:spacing w:val="17"/>
            </w:rPr>
            <w:t>options</w:t>
            <w:tab/>
            <w:t>148</w:t>
          </w:r>
        </w:p>
        <w:p>
          <w:pPr>
            <w:pStyle w:val="TOC2"/>
            <w:tabs>
              <w:tab w:pos="9841" w:val="right" w:leader="dot"/>
            </w:tabs>
            <w:spacing w:before="22"/>
          </w:pPr>
          <w:hyperlink w:history="true" w:anchor="_TOC_250010">
            <w:r>
              <w:rPr/>
              <w:t>Introduction</w:t>
              <w:tab/>
              <w:t>148</w:t>
            </w:r>
          </w:hyperlink>
        </w:p>
        <w:p>
          <w:pPr>
            <w:pStyle w:val="TOC2"/>
            <w:tabs>
              <w:tab w:pos="9841" w:val="right" w:leader="dot"/>
            </w:tabs>
          </w:pPr>
          <w:hyperlink w:history="true" w:anchor="_TOC_250009">
            <w:r>
              <w:rPr/>
              <w:t>Regulatory</w:t>
            </w:r>
            <w:r>
              <w:rPr>
                <w:spacing w:val="-11"/>
              </w:rPr>
              <w:t> </w:t>
            </w:r>
            <w:r>
              <w:rPr/>
              <w:t>objectives</w:t>
              <w:tab/>
              <w:t>148</w:t>
            </w:r>
          </w:hyperlink>
        </w:p>
        <w:p>
          <w:pPr>
            <w:pStyle w:val="TOC2"/>
            <w:tabs>
              <w:tab w:pos="9841" w:val="right" w:leader="dot"/>
            </w:tabs>
            <w:spacing w:before="70"/>
          </w:pPr>
          <w:hyperlink w:history="true" w:anchor="_TOC_250008">
            <w:r>
              <w:rPr/>
              <w:t>Options</w:t>
              <w:tab/>
              <w:t>150</w:t>
            </w:r>
          </w:hyperlink>
        </w:p>
        <w:p>
          <w:pPr>
            <w:pStyle w:val="TOC3"/>
            <w:tabs>
              <w:tab w:pos="9841" w:val="right" w:leader="dot"/>
            </w:tabs>
          </w:pPr>
          <w:hyperlink w:history="true" w:anchor="_TOC_250007">
            <w:r>
              <w:rPr/>
              <w:t>Defence</w:t>
            </w:r>
            <w:r>
              <w:rPr>
                <w:spacing w:val="-17"/>
              </w:rPr>
              <w:t> </w:t>
            </w:r>
            <w:r>
              <w:rPr/>
              <w:t>to</w:t>
            </w:r>
            <w:r>
              <w:rPr>
                <w:spacing w:val="-16"/>
              </w:rPr>
              <w:t> </w:t>
            </w:r>
            <w:r>
              <w:rPr/>
              <w:t>prosecution</w:t>
            </w:r>
            <w:r>
              <w:rPr>
                <w:spacing w:val="-16"/>
              </w:rPr>
              <w:t> </w:t>
            </w:r>
            <w:r>
              <w:rPr/>
              <w:t>for</w:t>
            </w:r>
            <w:r>
              <w:rPr>
                <w:spacing w:val="-16"/>
              </w:rPr>
              <w:t> </w:t>
            </w:r>
            <w:r>
              <w:rPr/>
              <w:t>possession</w:t>
            </w:r>
            <w:r>
              <w:rPr>
                <w:spacing w:val="-16"/>
              </w:rPr>
              <w:t> </w:t>
            </w:r>
            <w:r>
              <w:rPr/>
              <w:t>and</w:t>
            </w:r>
            <w:r>
              <w:rPr>
                <w:spacing w:val="-16"/>
              </w:rPr>
              <w:t> </w:t>
            </w:r>
            <w:r>
              <w:rPr/>
              <w:t>use</w:t>
              <w:tab/>
              <w:t>151</w:t>
            </w:r>
          </w:hyperlink>
        </w:p>
        <w:p>
          <w:pPr>
            <w:pStyle w:val="TOC3"/>
            <w:tabs>
              <w:tab w:pos="9841" w:val="right" w:leader="dot"/>
            </w:tabs>
          </w:pPr>
          <w:hyperlink w:history="true" w:anchor="_TOC_250006">
            <w:r>
              <w:rPr/>
              <w:t>Cultivation</w:t>
              <w:tab/>
              <w:t>152</w:t>
            </w:r>
          </w:hyperlink>
        </w:p>
        <w:p>
          <w:pPr>
            <w:pStyle w:val="TOC3"/>
            <w:tabs>
              <w:tab w:pos="9841" w:val="right" w:leader="dot"/>
            </w:tabs>
            <w:spacing w:before="70"/>
          </w:pPr>
          <w:hyperlink w:history="true" w:anchor="_TOC_250005">
            <w:r>
              <w:rPr/>
              <w:t>Processing</w:t>
            </w:r>
            <w:r>
              <w:rPr>
                <w:spacing w:val="-12"/>
              </w:rPr>
              <w:t> </w:t>
            </w:r>
            <w:r>
              <w:rPr/>
              <w:t>and</w:t>
            </w:r>
            <w:r>
              <w:rPr>
                <w:spacing w:val="-12"/>
              </w:rPr>
              <w:t> </w:t>
            </w:r>
            <w:r>
              <w:rPr/>
              <w:t>distribution</w:t>
              <w:tab/>
              <w:t>155</w:t>
            </w:r>
          </w:hyperlink>
        </w:p>
        <w:p>
          <w:pPr>
            <w:pStyle w:val="TOC3"/>
            <w:tabs>
              <w:tab w:pos="9841" w:val="right" w:leader="dot"/>
            </w:tabs>
          </w:pPr>
          <w:hyperlink w:history="true" w:anchor="_TOC_250004">
            <w:r>
              <w:rPr/>
              <w:t>Importation</w:t>
              <w:tab/>
              <w:t>157</w:t>
            </w:r>
          </w:hyperlink>
        </w:p>
        <w:p>
          <w:pPr>
            <w:pStyle w:val="TOC2"/>
            <w:tabs>
              <w:tab w:pos="9841" w:val="right" w:leader="dot"/>
            </w:tabs>
          </w:pPr>
          <w:hyperlink w:history="true" w:anchor="_TOC_250003">
            <w:r>
              <w:rPr/>
              <w:t>Use in</w:t>
            </w:r>
            <w:r>
              <w:rPr>
                <w:spacing w:val="-26"/>
              </w:rPr>
              <w:t> </w:t>
            </w:r>
            <w:r>
              <w:rPr/>
              <w:t>exceptional</w:t>
            </w:r>
            <w:r>
              <w:rPr>
                <w:spacing w:val="-13"/>
              </w:rPr>
              <w:t> </w:t>
            </w:r>
            <w:r>
              <w:rPr/>
              <w:t>circumstances</w:t>
              <w:tab/>
              <w:t>157</w:t>
            </w:r>
          </w:hyperlink>
        </w:p>
        <w:p>
          <w:pPr>
            <w:pStyle w:val="TOC3"/>
            <w:tabs>
              <w:tab w:pos="9841" w:val="right" w:leader="dot"/>
            </w:tabs>
            <w:spacing w:before="70"/>
          </w:pPr>
          <w:hyperlink w:history="true" w:anchor="_TOC_250002">
            <w:r>
              <w:rPr/>
              <w:t>Authorisation</w:t>
            </w:r>
            <w:r>
              <w:rPr>
                <w:spacing w:val="-11"/>
              </w:rPr>
              <w:t> </w:t>
            </w:r>
            <w:r>
              <w:rPr/>
              <w:t>to</w:t>
            </w:r>
            <w:r>
              <w:rPr>
                <w:spacing w:val="-10"/>
              </w:rPr>
              <w:t> </w:t>
            </w:r>
            <w:r>
              <w:rPr/>
              <w:t>use</w:t>
              <w:tab/>
              <w:t>158</w:t>
            </w:r>
          </w:hyperlink>
        </w:p>
        <w:p>
          <w:pPr>
            <w:pStyle w:val="TOC3"/>
            <w:tabs>
              <w:tab w:pos="9841" w:val="right" w:leader="dot"/>
            </w:tabs>
          </w:pPr>
          <w:hyperlink w:history="true" w:anchor="_TOC_250001">
            <w:r>
              <w:rPr/>
              <w:t>Receiving</w:t>
            </w:r>
            <w:r>
              <w:rPr>
                <w:spacing w:val="-20"/>
              </w:rPr>
              <w:t> </w:t>
            </w:r>
            <w:r>
              <w:rPr/>
              <w:t>treatment</w:t>
            </w:r>
            <w:r>
              <w:rPr>
                <w:spacing w:val="-20"/>
              </w:rPr>
              <w:t> </w:t>
            </w:r>
            <w:r>
              <w:rPr/>
              <w:t>that</w:t>
            </w:r>
            <w:r>
              <w:rPr>
                <w:spacing w:val="-19"/>
              </w:rPr>
              <w:t> </w:t>
            </w:r>
            <w:r>
              <w:rPr/>
              <w:t>is</w:t>
            </w:r>
            <w:r>
              <w:rPr>
                <w:spacing w:val="-20"/>
              </w:rPr>
              <w:t> </w:t>
            </w:r>
            <w:r>
              <w:rPr/>
              <w:t>therapeutically</w:t>
            </w:r>
            <w:r>
              <w:rPr>
                <w:spacing w:val="-19"/>
              </w:rPr>
              <w:t> </w:t>
            </w:r>
            <w:r>
              <w:rPr/>
              <w:t>appropriate</w:t>
              <w:tab/>
              <w:t>160</w:t>
            </w:r>
          </w:hyperlink>
        </w:p>
        <w:p>
          <w:pPr>
            <w:pStyle w:val="TOC1"/>
            <w:numPr>
              <w:ilvl w:val="0"/>
              <w:numId w:val="1"/>
            </w:numPr>
            <w:tabs>
              <w:tab w:pos="1317" w:val="left" w:leader="none"/>
              <w:tab w:pos="1318" w:val="left" w:leader="none"/>
              <w:tab w:pos="9841" w:val="right" w:leader="dot"/>
            </w:tabs>
            <w:spacing w:line="240" w:lineRule="auto" w:before="52" w:after="0"/>
            <w:ind w:left="1317" w:right="0" w:hanging="360"/>
            <w:jc w:val="left"/>
            <w:rPr>
              <w:color w:val="002800"/>
            </w:rPr>
          </w:pPr>
          <w:r>
            <w:rPr>
              <w:color w:val="002800"/>
              <w:spacing w:val="17"/>
            </w:rPr>
            <w:t>Conclusion</w:t>
            <w:tab/>
            <w:t>166</w:t>
          </w:r>
        </w:p>
        <w:p>
          <w:pPr>
            <w:pStyle w:val="TOC1"/>
            <w:tabs>
              <w:tab w:pos="9841" w:val="right" w:leader="dot"/>
            </w:tabs>
            <w:spacing w:before="278"/>
            <w:ind w:firstLine="0"/>
          </w:pPr>
          <w:hyperlink w:history="true" w:anchor="_TOC_250000">
            <w:r>
              <w:rPr>
                <w:color w:val="002800"/>
                <w:spacing w:val="17"/>
              </w:rPr>
              <w:t>Questions</w:t>
              <w:tab/>
              <w:t>170</w:t>
            </w:r>
          </w:hyperlink>
        </w:p>
      </w:sdtContent>
    </w:sdt>
    <w:p>
      <w:pPr>
        <w:spacing w:after="0"/>
        <w:sectPr>
          <w:type w:val="continuous"/>
          <w:pgSz w:w="11900" w:h="16840"/>
          <w:pgMar w:top="2304" w:bottom="1692" w:left="460" w:right="1480"/>
        </w:sectPr>
      </w:pPr>
    </w:p>
    <w:p>
      <w:pPr>
        <w:pStyle w:val="BodyText"/>
        <w:spacing w:before="4"/>
        <w:rPr>
          <w:rFonts w:ascii="Times New Roman"/>
          <w:sz w:val="17"/>
        </w:rPr>
      </w:pPr>
    </w:p>
    <w:p>
      <w:pPr>
        <w:spacing w:after="0"/>
        <w:rPr>
          <w:rFonts w:ascii="Times New Roman"/>
          <w:sz w:val="17"/>
        </w:rPr>
        <w:sectPr>
          <w:pgSz w:w="11900" w:h="16840"/>
          <w:pgMar w:header="2104" w:footer="794" w:top="2300" w:bottom="980" w:left="460" w:right="1480"/>
        </w:sectPr>
      </w:pPr>
    </w:p>
    <w:p>
      <w:pPr>
        <w:pStyle w:val="Heading2"/>
        <w:spacing w:before="205"/>
      </w:pPr>
      <w:bookmarkStart w:name="_TOC_250127" w:id="2"/>
      <w:bookmarkStart w:name="Preface" w:id="3"/>
      <w:r>
        <w:rPr>
          <w:b w:val="0"/>
        </w:rPr>
      </w:r>
      <w:bookmarkEnd w:id="2"/>
      <w:r>
        <w:rPr>
          <w:color w:val="006B02"/>
        </w:rPr>
        <w:t>Preface</w:t>
      </w: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spacing w:before="1"/>
        <w:rPr>
          <w:rFonts w:ascii="Trebuchet MS"/>
          <w:b/>
          <w:sz w:val="50"/>
        </w:rPr>
      </w:pPr>
    </w:p>
    <w:p>
      <w:pPr>
        <w:pStyle w:val="BodyText"/>
        <w:spacing w:line="271" w:lineRule="auto"/>
        <w:ind w:left="957" w:right="172"/>
      </w:pPr>
      <w:r>
        <w:rPr/>
        <w:t>The</w:t>
      </w:r>
      <w:r>
        <w:rPr>
          <w:spacing w:val="-45"/>
        </w:rPr>
        <w:t> </w:t>
      </w:r>
      <w:r>
        <w:rPr/>
        <w:t>Victorian</w:t>
      </w:r>
      <w:r>
        <w:rPr>
          <w:spacing w:val="-44"/>
        </w:rPr>
        <w:t> </w:t>
      </w:r>
      <w:r>
        <w:rPr/>
        <w:t>Government</w:t>
      </w:r>
      <w:r>
        <w:rPr>
          <w:spacing w:val="-44"/>
        </w:rPr>
        <w:t> </w:t>
      </w:r>
      <w:r>
        <w:rPr/>
        <w:t>has</w:t>
      </w:r>
      <w:r>
        <w:rPr>
          <w:spacing w:val="-44"/>
        </w:rPr>
        <w:t> </w:t>
      </w:r>
      <w:r>
        <w:rPr/>
        <w:t>asked</w:t>
      </w:r>
      <w:r>
        <w:rPr>
          <w:spacing w:val="-44"/>
        </w:rPr>
        <w:t> </w:t>
      </w:r>
      <w:r>
        <w:rPr/>
        <w:t>the</w:t>
      </w:r>
      <w:r>
        <w:rPr>
          <w:spacing w:val="-44"/>
        </w:rPr>
        <w:t> </w:t>
      </w:r>
      <w:r>
        <w:rPr/>
        <w:t>Victorian</w:t>
      </w:r>
      <w:r>
        <w:rPr>
          <w:spacing w:val="-44"/>
        </w:rPr>
        <w:t> </w:t>
      </w:r>
      <w:r>
        <w:rPr/>
        <w:t>Law</w:t>
      </w:r>
      <w:r>
        <w:rPr>
          <w:spacing w:val="-44"/>
        </w:rPr>
        <w:t> </w:t>
      </w:r>
      <w:r>
        <w:rPr/>
        <w:t>Reform</w:t>
      </w:r>
      <w:r>
        <w:rPr>
          <w:spacing w:val="-43"/>
        </w:rPr>
        <w:t> </w:t>
      </w:r>
      <w:r>
        <w:rPr/>
        <w:t>Commission</w:t>
      </w:r>
      <w:r>
        <w:rPr>
          <w:spacing w:val="-44"/>
        </w:rPr>
        <w:t> </w:t>
      </w:r>
      <w:r>
        <w:rPr/>
        <w:t>to</w:t>
      </w:r>
      <w:r>
        <w:rPr>
          <w:spacing w:val="-44"/>
        </w:rPr>
        <w:t> </w:t>
      </w:r>
      <w:r>
        <w:rPr/>
        <w:t>review</w:t>
      </w:r>
      <w:r>
        <w:rPr>
          <w:spacing w:val="-44"/>
        </w:rPr>
        <w:t> </w:t>
      </w:r>
      <w:r>
        <w:rPr/>
        <w:t>and </w:t>
      </w:r>
      <w:r>
        <w:rPr>
          <w:w w:val="95"/>
        </w:rPr>
        <w:t>report</w:t>
      </w:r>
      <w:r>
        <w:rPr>
          <w:spacing w:val="-34"/>
          <w:w w:val="95"/>
        </w:rPr>
        <w:t> </w:t>
      </w:r>
      <w:r>
        <w:rPr>
          <w:w w:val="95"/>
        </w:rPr>
        <w:t>on</w:t>
      </w:r>
      <w:r>
        <w:rPr>
          <w:spacing w:val="-33"/>
          <w:w w:val="95"/>
        </w:rPr>
        <w:t> </w:t>
      </w:r>
      <w:r>
        <w:rPr>
          <w:w w:val="95"/>
        </w:rPr>
        <w:t>options</w:t>
      </w:r>
      <w:r>
        <w:rPr>
          <w:spacing w:val="-34"/>
          <w:w w:val="95"/>
        </w:rPr>
        <w:t> </w:t>
      </w:r>
      <w:r>
        <w:rPr>
          <w:w w:val="95"/>
        </w:rPr>
        <w:t>for</w:t>
      </w:r>
      <w:r>
        <w:rPr>
          <w:spacing w:val="-33"/>
          <w:w w:val="95"/>
        </w:rPr>
        <w:t> </w:t>
      </w:r>
      <w:r>
        <w:rPr>
          <w:w w:val="95"/>
        </w:rPr>
        <w:t>legislative</w:t>
      </w:r>
      <w:r>
        <w:rPr>
          <w:spacing w:val="-34"/>
          <w:w w:val="95"/>
        </w:rPr>
        <w:t> </w:t>
      </w:r>
      <w:r>
        <w:rPr>
          <w:w w:val="95"/>
        </w:rPr>
        <w:t>change</w:t>
      </w:r>
      <w:r>
        <w:rPr>
          <w:spacing w:val="-33"/>
          <w:w w:val="95"/>
        </w:rPr>
        <w:t> </w:t>
      </w:r>
      <w:r>
        <w:rPr>
          <w:w w:val="95"/>
        </w:rPr>
        <w:t>to</w:t>
      </w:r>
      <w:r>
        <w:rPr>
          <w:spacing w:val="-33"/>
          <w:w w:val="95"/>
        </w:rPr>
        <w:t> </w:t>
      </w:r>
      <w:r>
        <w:rPr>
          <w:w w:val="95"/>
        </w:rPr>
        <w:t>allow</w:t>
      </w:r>
      <w:r>
        <w:rPr>
          <w:spacing w:val="-33"/>
          <w:w w:val="95"/>
        </w:rPr>
        <w:t> </w:t>
      </w:r>
      <w:r>
        <w:rPr>
          <w:w w:val="95"/>
        </w:rPr>
        <w:t>people</w:t>
      </w:r>
      <w:r>
        <w:rPr>
          <w:spacing w:val="-34"/>
          <w:w w:val="95"/>
        </w:rPr>
        <w:t> </w:t>
      </w:r>
      <w:r>
        <w:rPr>
          <w:w w:val="95"/>
        </w:rPr>
        <w:t>to</w:t>
      </w:r>
      <w:r>
        <w:rPr>
          <w:spacing w:val="-33"/>
          <w:w w:val="95"/>
        </w:rPr>
        <w:t> </w:t>
      </w:r>
      <w:r>
        <w:rPr>
          <w:w w:val="95"/>
        </w:rPr>
        <w:t>be</w:t>
      </w:r>
      <w:r>
        <w:rPr>
          <w:spacing w:val="-34"/>
          <w:w w:val="95"/>
        </w:rPr>
        <w:t> </w:t>
      </w:r>
      <w:r>
        <w:rPr>
          <w:w w:val="95"/>
        </w:rPr>
        <w:t>treated</w:t>
      </w:r>
      <w:r>
        <w:rPr>
          <w:spacing w:val="-33"/>
          <w:w w:val="95"/>
        </w:rPr>
        <w:t> </w:t>
      </w:r>
      <w:r>
        <w:rPr>
          <w:w w:val="95"/>
        </w:rPr>
        <w:t>with</w:t>
      </w:r>
      <w:r>
        <w:rPr>
          <w:spacing w:val="-33"/>
          <w:w w:val="95"/>
        </w:rPr>
        <w:t> </w:t>
      </w:r>
      <w:r>
        <w:rPr>
          <w:w w:val="95"/>
        </w:rPr>
        <w:t>medicinal</w:t>
      </w:r>
      <w:r>
        <w:rPr>
          <w:spacing w:val="-34"/>
          <w:w w:val="95"/>
        </w:rPr>
        <w:t> </w:t>
      </w:r>
      <w:r>
        <w:rPr>
          <w:w w:val="95"/>
        </w:rPr>
        <w:t>cannabis</w:t>
      </w:r>
      <w:r>
        <w:rPr>
          <w:spacing w:val="-34"/>
          <w:w w:val="95"/>
        </w:rPr>
        <w:t> </w:t>
      </w:r>
      <w:r>
        <w:rPr>
          <w:w w:val="95"/>
        </w:rPr>
        <w:t>in exceptional circumstances. The Commission has not been asked whether such a change is </w:t>
      </w:r>
      <w:r>
        <w:rPr/>
        <w:t>desirable,</w:t>
      </w:r>
      <w:r>
        <w:rPr>
          <w:spacing w:val="-45"/>
        </w:rPr>
        <w:t> </w:t>
      </w:r>
      <w:r>
        <w:rPr/>
        <w:t>which</w:t>
      </w:r>
      <w:r>
        <w:rPr>
          <w:spacing w:val="-44"/>
        </w:rPr>
        <w:t> </w:t>
      </w:r>
      <w:r>
        <w:rPr/>
        <w:t>is</w:t>
      </w:r>
      <w:r>
        <w:rPr>
          <w:spacing w:val="-44"/>
        </w:rPr>
        <w:t> </w:t>
      </w:r>
      <w:r>
        <w:rPr/>
        <w:t>a</w:t>
      </w:r>
      <w:r>
        <w:rPr>
          <w:spacing w:val="-45"/>
        </w:rPr>
        <w:t> </w:t>
      </w:r>
      <w:r>
        <w:rPr/>
        <w:t>matter</w:t>
      </w:r>
      <w:r>
        <w:rPr>
          <w:spacing w:val="-44"/>
        </w:rPr>
        <w:t> </w:t>
      </w:r>
      <w:r>
        <w:rPr/>
        <w:t>for</w:t>
      </w:r>
      <w:r>
        <w:rPr>
          <w:spacing w:val="-44"/>
        </w:rPr>
        <w:t> </w:t>
      </w:r>
      <w:r>
        <w:rPr/>
        <w:t>government.</w:t>
      </w:r>
      <w:r>
        <w:rPr>
          <w:spacing w:val="-45"/>
        </w:rPr>
        <w:t> </w:t>
      </w:r>
      <w:r>
        <w:rPr/>
        <w:t>However,</w:t>
      </w:r>
      <w:r>
        <w:rPr>
          <w:spacing w:val="-44"/>
        </w:rPr>
        <w:t> </w:t>
      </w:r>
      <w:r>
        <w:rPr/>
        <w:t>in</w:t>
      </w:r>
      <w:r>
        <w:rPr>
          <w:spacing w:val="-44"/>
        </w:rPr>
        <w:t> </w:t>
      </w:r>
      <w:r>
        <w:rPr/>
        <w:t>reviewing</w:t>
      </w:r>
      <w:r>
        <w:rPr>
          <w:spacing w:val="-45"/>
        </w:rPr>
        <w:t> </w:t>
      </w:r>
      <w:r>
        <w:rPr/>
        <w:t>options</w:t>
      </w:r>
      <w:r>
        <w:rPr>
          <w:spacing w:val="-44"/>
        </w:rPr>
        <w:t> </w:t>
      </w:r>
      <w:r>
        <w:rPr/>
        <w:t>for</w:t>
      </w:r>
      <w:r>
        <w:rPr>
          <w:spacing w:val="-44"/>
        </w:rPr>
        <w:t> </w:t>
      </w:r>
      <w:r>
        <w:rPr/>
        <w:t>legislative </w:t>
      </w:r>
      <w:r>
        <w:rPr>
          <w:w w:val="95"/>
        </w:rPr>
        <w:t>change, the Commission necessarily will examine the benefits, efficacy, risks and dangers </w:t>
      </w:r>
      <w:r>
        <w:rPr/>
        <w:t>involved in</w:t>
      </w:r>
      <w:r>
        <w:rPr>
          <w:spacing w:val="-19"/>
        </w:rPr>
        <w:t> </w:t>
      </w:r>
      <w:r>
        <w:rPr/>
        <w:t>each.</w:t>
      </w:r>
    </w:p>
    <w:p>
      <w:pPr>
        <w:pStyle w:val="BodyText"/>
        <w:spacing w:before="3"/>
        <w:rPr>
          <w:sz w:val="24"/>
        </w:rPr>
      </w:pPr>
    </w:p>
    <w:p>
      <w:pPr>
        <w:pStyle w:val="BodyText"/>
        <w:spacing w:line="271" w:lineRule="auto"/>
        <w:ind w:left="957" w:right="427"/>
      </w:pPr>
      <w:r>
        <w:rPr>
          <w:w w:val="95"/>
        </w:rPr>
        <w:t>The</w:t>
      </w:r>
      <w:r>
        <w:rPr>
          <w:spacing w:val="-35"/>
          <w:w w:val="95"/>
        </w:rPr>
        <w:t> </w:t>
      </w:r>
      <w:r>
        <w:rPr>
          <w:w w:val="95"/>
        </w:rPr>
        <w:t>Commission</w:t>
      </w:r>
      <w:r>
        <w:rPr>
          <w:spacing w:val="-34"/>
          <w:w w:val="95"/>
        </w:rPr>
        <w:t> </w:t>
      </w:r>
      <w:r>
        <w:rPr>
          <w:w w:val="95"/>
        </w:rPr>
        <w:t>has</w:t>
      </w:r>
      <w:r>
        <w:rPr>
          <w:spacing w:val="-35"/>
          <w:w w:val="95"/>
        </w:rPr>
        <w:t> </w:t>
      </w:r>
      <w:r>
        <w:rPr>
          <w:w w:val="95"/>
        </w:rPr>
        <w:t>not</w:t>
      </w:r>
      <w:r>
        <w:rPr>
          <w:spacing w:val="-34"/>
          <w:w w:val="95"/>
        </w:rPr>
        <w:t> </w:t>
      </w:r>
      <w:r>
        <w:rPr>
          <w:w w:val="95"/>
        </w:rPr>
        <w:t>been</w:t>
      </w:r>
      <w:r>
        <w:rPr>
          <w:spacing w:val="-35"/>
          <w:w w:val="95"/>
        </w:rPr>
        <w:t> </w:t>
      </w:r>
      <w:r>
        <w:rPr>
          <w:w w:val="95"/>
        </w:rPr>
        <w:t>asked</w:t>
      </w:r>
      <w:r>
        <w:rPr>
          <w:spacing w:val="-34"/>
          <w:w w:val="95"/>
        </w:rPr>
        <w:t> </w:t>
      </w:r>
      <w:r>
        <w:rPr>
          <w:w w:val="95"/>
        </w:rPr>
        <w:t>the</w:t>
      </w:r>
      <w:r>
        <w:rPr>
          <w:spacing w:val="-34"/>
          <w:w w:val="95"/>
        </w:rPr>
        <w:t> </w:t>
      </w:r>
      <w:r>
        <w:rPr>
          <w:w w:val="95"/>
        </w:rPr>
        <w:t>wider</w:t>
      </w:r>
      <w:r>
        <w:rPr>
          <w:spacing w:val="-35"/>
          <w:w w:val="95"/>
        </w:rPr>
        <w:t> </w:t>
      </w:r>
      <w:r>
        <w:rPr>
          <w:w w:val="95"/>
        </w:rPr>
        <w:t>question</w:t>
      </w:r>
      <w:r>
        <w:rPr>
          <w:spacing w:val="-34"/>
          <w:w w:val="95"/>
        </w:rPr>
        <w:t> </w:t>
      </w:r>
      <w:r>
        <w:rPr>
          <w:w w:val="95"/>
        </w:rPr>
        <w:t>of</w:t>
      </w:r>
      <w:r>
        <w:rPr>
          <w:spacing w:val="-35"/>
          <w:w w:val="95"/>
        </w:rPr>
        <w:t> </w:t>
      </w:r>
      <w:r>
        <w:rPr>
          <w:w w:val="95"/>
        </w:rPr>
        <w:t>whether</w:t>
      </w:r>
      <w:r>
        <w:rPr>
          <w:spacing w:val="-34"/>
          <w:w w:val="95"/>
        </w:rPr>
        <w:t> </w:t>
      </w:r>
      <w:r>
        <w:rPr>
          <w:w w:val="95"/>
        </w:rPr>
        <w:t>cannabis</w:t>
      </w:r>
      <w:r>
        <w:rPr>
          <w:spacing w:val="-34"/>
          <w:w w:val="95"/>
        </w:rPr>
        <w:t> </w:t>
      </w:r>
      <w:r>
        <w:rPr>
          <w:w w:val="95"/>
        </w:rPr>
        <w:t>production</w:t>
      </w:r>
      <w:r>
        <w:rPr>
          <w:spacing w:val="-35"/>
          <w:w w:val="95"/>
        </w:rPr>
        <w:t> </w:t>
      </w:r>
      <w:r>
        <w:rPr>
          <w:w w:val="95"/>
        </w:rPr>
        <w:t>and use</w:t>
      </w:r>
      <w:r>
        <w:rPr>
          <w:spacing w:val="-27"/>
          <w:w w:val="95"/>
        </w:rPr>
        <w:t> </w:t>
      </w:r>
      <w:r>
        <w:rPr>
          <w:w w:val="95"/>
        </w:rPr>
        <w:t>more</w:t>
      </w:r>
      <w:r>
        <w:rPr>
          <w:spacing w:val="-26"/>
          <w:w w:val="95"/>
        </w:rPr>
        <w:t> </w:t>
      </w:r>
      <w:r>
        <w:rPr>
          <w:w w:val="95"/>
        </w:rPr>
        <w:t>generally</w:t>
      </w:r>
      <w:r>
        <w:rPr>
          <w:spacing w:val="-26"/>
          <w:w w:val="95"/>
        </w:rPr>
        <w:t> </w:t>
      </w:r>
      <w:r>
        <w:rPr>
          <w:w w:val="95"/>
        </w:rPr>
        <w:t>should</w:t>
      </w:r>
      <w:r>
        <w:rPr>
          <w:spacing w:val="-26"/>
          <w:w w:val="95"/>
        </w:rPr>
        <w:t> </w:t>
      </w:r>
      <w:r>
        <w:rPr>
          <w:w w:val="95"/>
        </w:rPr>
        <w:t>be</w:t>
      </w:r>
      <w:r>
        <w:rPr>
          <w:spacing w:val="-27"/>
          <w:w w:val="95"/>
        </w:rPr>
        <w:t> </w:t>
      </w:r>
      <w:r>
        <w:rPr>
          <w:w w:val="95"/>
        </w:rPr>
        <w:t>permitted.</w:t>
      </w:r>
      <w:r>
        <w:rPr>
          <w:spacing w:val="-27"/>
          <w:w w:val="95"/>
        </w:rPr>
        <w:t> </w:t>
      </w:r>
      <w:r>
        <w:rPr>
          <w:w w:val="95"/>
        </w:rPr>
        <w:t>The</w:t>
      </w:r>
      <w:r>
        <w:rPr>
          <w:spacing w:val="-26"/>
          <w:w w:val="95"/>
        </w:rPr>
        <w:t> </w:t>
      </w:r>
      <w:r>
        <w:rPr>
          <w:w w:val="95"/>
        </w:rPr>
        <w:t>review</w:t>
      </w:r>
      <w:r>
        <w:rPr>
          <w:spacing w:val="-25"/>
          <w:w w:val="95"/>
        </w:rPr>
        <w:t> </w:t>
      </w:r>
      <w:r>
        <w:rPr>
          <w:w w:val="95"/>
        </w:rPr>
        <w:t>is</w:t>
      </w:r>
      <w:r>
        <w:rPr>
          <w:spacing w:val="-27"/>
          <w:w w:val="95"/>
        </w:rPr>
        <w:t> </w:t>
      </w:r>
      <w:r>
        <w:rPr>
          <w:w w:val="95"/>
        </w:rPr>
        <w:t>confined</w:t>
      </w:r>
      <w:r>
        <w:rPr>
          <w:spacing w:val="-26"/>
          <w:w w:val="95"/>
        </w:rPr>
        <w:t> </w:t>
      </w:r>
      <w:r>
        <w:rPr>
          <w:w w:val="95"/>
        </w:rPr>
        <w:t>to</w:t>
      </w:r>
      <w:r>
        <w:rPr>
          <w:spacing w:val="-26"/>
          <w:w w:val="95"/>
        </w:rPr>
        <w:t> </w:t>
      </w:r>
      <w:r>
        <w:rPr>
          <w:w w:val="95"/>
        </w:rPr>
        <w:t>medicinal</w:t>
      </w:r>
      <w:r>
        <w:rPr>
          <w:spacing w:val="-27"/>
          <w:w w:val="95"/>
        </w:rPr>
        <w:t> </w:t>
      </w:r>
      <w:r>
        <w:rPr>
          <w:w w:val="95"/>
        </w:rPr>
        <w:t>cannabis</w:t>
      </w:r>
      <w:r>
        <w:rPr>
          <w:spacing w:val="-26"/>
          <w:w w:val="95"/>
        </w:rPr>
        <w:t> </w:t>
      </w:r>
      <w:r>
        <w:rPr>
          <w:w w:val="95"/>
        </w:rPr>
        <w:t>in exceptional</w:t>
      </w:r>
      <w:r>
        <w:rPr>
          <w:spacing w:val="-38"/>
          <w:w w:val="95"/>
        </w:rPr>
        <w:t> </w:t>
      </w:r>
      <w:r>
        <w:rPr>
          <w:w w:val="95"/>
        </w:rPr>
        <w:t>circumstances.</w:t>
      </w:r>
      <w:r>
        <w:rPr>
          <w:spacing w:val="-37"/>
          <w:w w:val="95"/>
        </w:rPr>
        <w:t> </w:t>
      </w:r>
      <w:r>
        <w:rPr>
          <w:w w:val="95"/>
        </w:rPr>
        <w:t>A</w:t>
      </w:r>
      <w:r>
        <w:rPr>
          <w:spacing w:val="-36"/>
          <w:w w:val="95"/>
        </w:rPr>
        <w:t> </w:t>
      </w:r>
      <w:r>
        <w:rPr>
          <w:w w:val="95"/>
        </w:rPr>
        <w:t>central</w:t>
      </w:r>
      <w:r>
        <w:rPr>
          <w:spacing w:val="-37"/>
          <w:w w:val="95"/>
        </w:rPr>
        <w:t> </w:t>
      </w:r>
      <w:r>
        <w:rPr>
          <w:w w:val="95"/>
        </w:rPr>
        <w:t>question</w:t>
      </w:r>
      <w:r>
        <w:rPr>
          <w:spacing w:val="-37"/>
          <w:w w:val="95"/>
        </w:rPr>
        <w:t> </w:t>
      </w:r>
      <w:r>
        <w:rPr>
          <w:w w:val="95"/>
        </w:rPr>
        <w:t>in</w:t>
      </w:r>
      <w:r>
        <w:rPr>
          <w:spacing w:val="-36"/>
          <w:w w:val="95"/>
        </w:rPr>
        <w:t> </w:t>
      </w:r>
      <w:r>
        <w:rPr>
          <w:w w:val="95"/>
        </w:rPr>
        <w:t>the</w:t>
      </w:r>
      <w:r>
        <w:rPr>
          <w:spacing w:val="-37"/>
          <w:w w:val="95"/>
        </w:rPr>
        <w:t> </w:t>
      </w:r>
      <w:r>
        <w:rPr>
          <w:w w:val="95"/>
        </w:rPr>
        <w:t>review</w:t>
      </w:r>
      <w:r>
        <w:rPr>
          <w:spacing w:val="-36"/>
          <w:w w:val="95"/>
        </w:rPr>
        <w:t> </w:t>
      </w:r>
      <w:r>
        <w:rPr>
          <w:w w:val="95"/>
        </w:rPr>
        <w:t>is</w:t>
      </w:r>
      <w:r>
        <w:rPr>
          <w:spacing w:val="-37"/>
          <w:w w:val="95"/>
        </w:rPr>
        <w:t> </w:t>
      </w:r>
      <w:r>
        <w:rPr>
          <w:w w:val="95"/>
        </w:rPr>
        <w:t>the</w:t>
      </w:r>
      <w:r>
        <w:rPr>
          <w:spacing w:val="-36"/>
          <w:w w:val="95"/>
        </w:rPr>
        <w:t> </w:t>
      </w:r>
      <w:r>
        <w:rPr>
          <w:w w:val="95"/>
        </w:rPr>
        <w:t>definition</w:t>
      </w:r>
      <w:r>
        <w:rPr>
          <w:spacing w:val="-37"/>
          <w:w w:val="95"/>
        </w:rPr>
        <w:t> </w:t>
      </w:r>
      <w:r>
        <w:rPr>
          <w:w w:val="95"/>
        </w:rPr>
        <w:t>of</w:t>
      </w:r>
      <w:r>
        <w:rPr>
          <w:spacing w:val="-37"/>
          <w:w w:val="95"/>
        </w:rPr>
        <w:t> </w:t>
      </w:r>
      <w:r>
        <w:rPr>
          <w:w w:val="95"/>
        </w:rPr>
        <w:t>what</w:t>
      </w:r>
      <w:r>
        <w:rPr>
          <w:spacing w:val="-36"/>
          <w:w w:val="95"/>
        </w:rPr>
        <w:t> </w:t>
      </w:r>
      <w:r>
        <w:rPr>
          <w:w w:val="95"/>
        </w:rPr>
        <w:t>properly </w:t>
      </w:r>
      <w:r>
        <w:rPr/>
        <w:t>constitutes</w:t>
      </w:r>
      <w:r>
        <w:rPr>
          <w:spacing w:val="-18"/>
        </w:rPr>
        <w:t> </w:t>
      </w:r>
      <w:r>
        <w:rPr/>
        <w:t>exceptional</w:t>
      </w:r>
      <w:r>
        <w:rPr>
          <w:spacing w:val="-18"/>
        </w:rPr>
        <w:t> </w:t>
      </w:r>
      <w:r>
        <w:rPr/>
        <w:t>circumstances</w:t>
      </w:r>
      <w:r>
        <w:rPr>
          <w:spacing w:val="-18"/>
        </w:rPr>
        <w:t> </w:t>
      </w:r>
      <w:r>
        <w:rPr/>
        <w:t>for</w:t>
      </w:r>
      <w:r>
        <w:rPr>
          <w:spacing w:val="-17"/>
        </w:rPr>
        <w:t> </w:t>
      </w:r>
      <w:r>
        <w:rPr/>
        <w:t>this</w:t>
      </w:r>
      <w:r>
        <w:rPr>
          <w:spacing w:val="-18"/>
        </w:rPr>
        <w:t> </w:t>
      </w:r>
      <w:r>
        <w:rPr/>
        <w:t>purpose.</w:t>
      </w:r>
    </w:p>
    <w:p>
      <w:pPr>
        <w:pStyle w:val="BodyText"/>
        <w:spacing w:before="8"/>
        <w:rPr>
          <w:sz w:val="23"/>
        </w:rPr>
      </w:pPr>
    </w:p>
    <w:p>
      <w:pPr>
        <w:pStyle w:val="BodyText"/>
        <w:spacing w:line="271" w:lineRule="auto"/>
        <w:ind w:left="957" w:right="112"/>
      </w:pPr>
      <w:r>
        <w:rPr>
          <w:w w:val="95"/>
        </w:rPr>
        <w:t>Developing</w:t>
      </w:r>
      <w:r>
        <w:rPr>
          <w:spacing w:val="-39"/>
          <w:w w:val="95"/>
        </w:rPr>
        <w:t> </w:t>
      </w:r>
      <w:r>
        <w:rPr>
          <w:w w:val="95"/>
        </w:rPr>
        <w:t>options</w:t>
      </w:r>
      <w:r>
        <w:rPr>
          <w:spacing w:val="-38"/>
          <w:w w:val="95"/>
        </w:rPr>
        <w:t> </w:t>
      </w:r>
      <w:r>
        <w:rPr>
          <w:w w:val="95"/>
        </w:rPr>
        <w:t>for</w:t>
      </w:r>
      <w:r>
        <w:rPr>
          <w:spacing w:val="-38"/>
          <w:w w:val="95"/>
        </w:rPr>
        <w:t> </w:t>
      </w:r>
      <w:r>
        <w:rPr>
          <w:w w:val="95"/>
        </w:rPr>
        <w:t>legislative</w:t>
      </w:r>
      <w:r>
        <w:rPr>
          <w:spacing w:val="-38"/>
          <w:w w:val="95"/>
        </w:rPr>
        <w:t> </w:t>
      </w:r>
      <w:r>
        <w:rPr>
          <w:w w:val="95"/>
        </w:rPr>
        <w:t>change</w:t>
      </w:r>
      <w:r>
        <w:rPr>
          <w:spacing w:val="-38"/>
          <w:w w:val="95"/>
        </w:rPr>
        <w:t> </w:t>
      </w:r>
      <w:r>
        <w:rPr>
          <w:w w:val="95"/>
        </w:rPr>
        <w:t>is</w:t>
      </w:r>
      <w:r>
        <w:rPr>
          <w:spacing w:val="-38"/>
          <w:w w:val="95"/>
        </w:rPr>
        <w:t> </w:t>
      </w:r>
      <w:r>
        <w:rPr>
          <w:w w:val="95"/>
        </w:rPr>
        <w:t>not</w:t>
      </w:r>
      <w:r>
        <w:rPr>
          <w:spacing w:val="-38"/>
          <w:w w:val="95"/>
        </w:rPr>
        <w:t> </w:t>
      </w:r>
      <w:r>
        <w:rPr>
          <w:w w:val="95"/>
        </w:rPr>
        <w:t>merely</w:t>
      </w:r>
      <w:r>
        <w:rPr>
          <w:spacing w:val="-38"/>
          <w:w w:val="95"/>
        </w:rPr>
        <w:t> </w:t>
      </w:r>
      <w:r>
        <w:rPr>
          <w:w w:val="95"/>
        </w:rPr>
        <w:t>a</w:t>
      </w:r>
      <w:r>
        <w:rPr>
          <w:spacing w:val="-38"/>
          <w:w w:val="95"/>
        </w:rPr>
        <w:t> </w:t>
      </w:r>
      <w:r>
        <w:rPr>
          <w:w w:val="95"/>
        </w:rPr>
        <w:t>technical</w:t>
      </w:r>
      <w:r>
        <w:rPr>
          <w:spacing w:val="-38"/>
          <w:w w:val="95"/>
        </w:rPr>
        <w:t> </w:t>
      </w:r>
      <w:r>
        <w:rPr>
          <w:w w:val="95"/>
        </w:rPr>
        <w:t>exercise</w:t>
      </w:r>
      <w:r>
        <w:rPr>
          <w:spacing w:val="-38"/>
          <w:w w:val="95"/>
        </w:rPr>
        <w:t> </w:t>
      </w:r>
      <w:r>
        <w:rPr>
          <w:w w:val="95"/>
        </w:rPr>
        <w:t>in</w:t>
      </w:r>
      <w:r>
        <w:rPr>
          <w:spacing w:val="-38"/>
          <w:w w:val="95"/>
        </w:rPr>
        <w:t> </w:t>
      </w:r>
      <w:r>
        <w:rPr>
          <w:w w:val="95"/>
        </w:rPr>
        <w:t>removing</w:t>
      </w:r>
      <w:r>
        <w:rPr>
          <w:spacing w:val="-38"/>
          <w:w w:val="95"/>
        </w:rPr>
        <w:t> </w:t>
      </w:r>
      <w:r>
        <w:rPr>
          <w:w w:val="95"/>
        </w:rPr>
        <w:t>some</w:t>
      </w:r>
      <w:r>
        <w:rPr>
          <w:spacing w:val="-38"/>
          <w:w w:val="95"/>
        </w:rPr>
        <w:t> </w:t>
      </w:r>
      <w:r>
        <w:rPr>
          <w:w w:val="95"/>
        </w:rPr>
        <w:t>of </w:t>
      </w:r>
      <w:r>
        <w:rPr/>
        <w:t>the</w:t>
      </w:r>
      <w:r>
        <w:rPr>
          <w:spacing w:val="-47"/>
        </w:rPr>
        <w:t> </w:t>
      </w:r>
      <w:r>
        <w:rPr/>
        <w:t>existing</w:t>
      </w:r>
      <w:r>
        <w:rPr>
          <w:spacing w:val="-47"/>
        </w:rPr>
        <w:t> </w:t>
      </w:r>
      <w:r>
        <w:rPr/>
        <w:t>prohibitions</w:t>
      </w:r>
      <w:r>
        <w:rPr>
          <w:spacing w:val="-46"/>
        </w:rPr>
        <w:t> </w:t>
      </w:r>
      <w:r>
        <w:rPr/>
        <w:t>on</w:t>
      </w:r>
      <w:r>
        <w:rPr>
          <w:spacing w:val="-47"/>
        </w:rPr>
        <w:t> </w:t>
      </w:r>
      <w:r>
        <w:rPr/>
        <w:t>possessing</w:t>
      </w:r>
      <w:r>
        <w:rPr>
          <w:spacing w:val="-46"/>
        </w:rPr>
        <w:t> </w:t>
      </w:r>
      <w:r>
        <w:rPr/>
        <w:t>and</w:t>
      </w:r>
      <w:r>
        <w:rPr>
          <w:spacing w:val="-47"/>
        </w:rPr>
        <w:t> </w:t>
      </w:r>
      <w:r>
        <w:rPr/>
        <w:t>using</w:t>
      </w:r>
      <w:r>
        <w:rPr>
          <w:spacing w:val="-47"/>
        </w:rPr>
        <w:t> </w:t>
      </w:r>
      <w:r>
        <w:rPr/>
        <w:t>cannabis;</w:t>
      </w:r>
      <w:r>
        <w:rPr>
          <w:spacing w:val="-46"/>
        </w:rPr>
        <w:t> </w:t>
      </w:r>
      <w:r>
        <w:rPr/>
        <w:t>it</w:t>
      </w:r>
      <w:r>
        <w:rPr>
          <w:spacing w:val="-47"/>
        </w:rPr>
        <w:t> </w:t>
      </w:r>
      <w:r>
        <w:rPr/>
        <w:t>is</w:t>
      </w:r>
      <w:r>
        <w:rPr>
          <w:spacing w:val="-47"/>
        </w:rPr>
        <w:t> </w:t>
      </w:r>
      <w:r>
        <w:rPr/>
        <w:t>also</w:t>
      </w:r>
      <w:r>
        <w:rPr>
          <w:spacing w:val="-46"/>
        </w:rPr>
        <w:t> </w:t>
      </w:r>
      <w:r>
        <w:rPr/>
        <w:t>necessary</w:t>
      </w:r>
      <w:r>
        <w:rPr>
          <w:spacing w:val="-47"/>
        </w:rPr>
        <w:t> </w:t>
      </w:r>
      <w:r>
        <w:rPr/>
        <w:t>to</w:t>
      </w:r>
      <w:r>
        <w:rPr>
          <w:spacing w:val="-46"/>
        </w:rPr>
        <w:t> </w:t>
      </w:r>
      <w:r>
        <w:rPr/>
        <w:t>build</w:t>
      </w:r>
      <w:r>
        <w:rPr>
          <w:spacing w:val="-47"/>
        </w:rPr>
        <w:t> </w:t>
      </w:r>
      <w:r>
        <w:rPr/>
        <w:t>an avenue</w:t>
      </w:r>
      <w:r>
        <w:rPr>
          <w:spacing w:val="-43"/>
        </w:rPr>
        <w:t> </w:t>
      </w:r>
      <w:r>
        <w:rPr/>
        <w:t>of</w:t>
      </w:r>
      <w:r>
        <w:rPr>
          <w:spacing w:val="-42"/>
        </w:rPr>
        <w:t> </w:t>
      </w:r>
      <w:r>
        <w:rPr/>
        <w:t>health</w:t>
      </w:r>
      <w:r>
        <w:rPr>
          <w:spacing w:val="-42"/>
        </w:rPr>
        <w:t> </w:t>
      </w:r>
      <w:r>
        <w:rPr/>
        <w:t>care.</w:t>
      </w:r>
      <w:r>
        <w:rPr>
          <w:spacing w:val="-43"/>
        </w:rPr>
        <w:t> </w:t>
      </w:r>
      <w:r>
        <w:rPr/>
        <w:t>Medicinal</w:t>
      </w:r>
      <w:r>
        <w:rPr>
          <w:spacing w:val="-42"/>
        </w:rPr>
        <w:t> </w:t>
      </w:r>
      <w:r>
        <w:rPr/>
        <w:t>cannabis,</w:t>
      </w:r>
      <w:r>
        <w:rPr>
          <w:spacing w:val="-43"/>
        </w:rPr>
        <w:t> </w:t>
      </w:r>
      <w:r>
        <w:rPr/>
        <w:t>if</w:t>
      </w:r>
      <w:r>
        <w:rPr>
          <w:spacing w:val="-42"/>
        </w:rPr>
        <w:t> </w:t>
      </w:r>
      <w:r>
        <w:rPr/>
        <w:t>allowed,</w:t>
      </w:r>
      <w:r>
        <w:rPr>
          <w:spacing w:val="-43"/>
        </w:rPr>
        <w:t> </w:t>
      </w:r>
      <w:r>
        <w:rPr/>
        <w:t>would</w:t>
      </w:r>
      <w:r>
        <w:rPr>
          <w:spacing w:val="-42"/>
        </w:rPr>
        <w:t> </w:t>
      </w:r>
      <w:r>
        <w:rPr/>
        <w:t>need</w:t>
      </w:r>
      <w:r>
        <w:rPr>
          <w:spacing w:val="-42"/>
        </w:rPr>
        <w:t> </w:t>
      </w:r>
      <w:r>
        <w:rPr/>
        <w:t>to</w:t>
      </w:r>
      <w:r>
        <w:rPr>
          <w:spacing w:val="-42"/>
        </w:rPr>
        <w:t> </w:t>
      </w:r>
      <w:r>
        <w:rPr/>
        <w:t>be</w:t>
      </w:r>
      <w:r>
        <w:rPr>
          <w:spacing w:val="-43"/>
        </w:rPr>
        <w:t> </w:t>
      </w:r>
      <w:r>
        <w:rPr/>
        <w:t>administered</w:t>
      </w:r>
      <w:r>
        <w:rPr>
          <w:spacing w:val="-42"/>
        </w:rPr>
        <w:t> </w:t>
      </w:r>
      <w:r>
        <w:rPr/>
        <w:t>as</w:t>
      </w:r>
      <w:r>
        <w:rPr>
          <w:spacing w:val="-42"/>
        </w:rPr>
        <w:t> </w:t>
      </w:r>
      <w:r>
        <w:rPr/>
        <w:t>an </w:t>
      </w:r>
      <w:r>
        <w:rPr>
          <w:w w:val="95"/>
        </w:rPr>
        <w:t>integral</w:t>
      </w:r>
      <w:r>
        <w:rPr>
          <w:spacing w:val="-34"/>
          <w:w w:val="95"/>
        </w:rPr>
        <w:t> </w:t>
      </w:r>
      <w:r>
        <w:rPr>
          <w:w w:val="95"/>
        </w:rPr>
        <w:t>part</w:t>
      </w:r>
      <w:r>
        <w:rPr>
          <w:spacing w:val="-33"/>
          <w:w w:val="95"/>
        </w:rPr>
        <w:t> </w:t>
      </w:r>
      <w:r>
        <w:rPr>
          <w:w w:val="95"/>
        </w:rPr>
        <w:t>of</w:t>
      </w:r>
      <w:r>
        <w:rPr>
          <w:spacing w:val="-34"/>
          <w:w w:val="95"/>
        </w:rPr>
        <w:t> </w:t>
      </w:r>
      <w:r>
        <w:rPr>
          <w:w w:val="95"/>
        </w:rPr>
        <w:t>the</w:t>
      </w:r>
      <w:r>
        <w:rPr>
          <w:spacing w:val="-33"/>
          <w:w w:val="95"/>
        </w:rPr>
        <w:t> </w:t>
      </w:r>
      <w:r>
        <w:rPr>
          <w:w w:val="95"/>
        </w:rPr>
        <w:t>treatment</w:t>
      </w:r>
      <w:r>
        <w:rPr>
          <w:spacing w:val="-33"/>
          <w:w w:val="95"/>
        </w:rPr>
        <w:t> </w:t>
      </w:r>
      <w:r>
        <w:rPr>
          <w:w w:val="95"/>
        </w:rPr>
        <w:t>the</w:t>
      </w:r>
      <w:r>
        <w:rPr>
          <w:spacing w:val="-33"/>
          <w:w w:val="95"/>
        </w:rPr>
        <w:t> </w:t>
      </w:r>
      <w:r>
        <w:rPr>
          <w:w w:val="95"/>
        </w:rPr>
        <w:t>patient</w:t>
      </w:r>
      <w:r>
        <w:rPr>
          <w:spacing w:val="-33"/>
          <w:w w:val="95"/>
        </w:rPr>
        <w:t> </w:t>
      </w:r>
      <w:r>
        <w:rPr>
          <w:w w:val="95"/>
        </w:rPr>
        <w:t>receives,</w:t>
      </w:r>
      <w:r>
        <w:rPr>
          <w:spacing w:val="-34"/>
          <w:w w:val="95"/>
        </w:rPr>
        <w:t> </w:t>
      </w:r>
      <w:r>
        <w:rPr>
          <w:w w:val="95"/>
        </w:rPr>
        <w:t>based</w:t>
      </w:r>
      <w:r>
        <w:rPr>
          <w:spacing w:val="-33"/>
          <w:w w:val="95"/>
        </w:rPr>
        <w:t> </w:t>
      </w:r>
      <w:r>
        <w:rPr>
          <w:w w:val="95"/>
        </w:rPr>
        <w:t>on</w:t>
      </w:r>
      <w:r>
        <w:rPr>
          <w:spacing w:val="-33"/>
          <w:w w:val="95"/>
        </w:rPr>
        <w:t> </w:t>
      </w:r>
      <w:r>
        <w:rPr>
          <w:w w:val="95"/>
        </w:rPr>
        <w:t>a</w:t>
      </w:r>
      <w:r>
        <w:rPr>
          <w:spacing w:val="-33"/>
          <w:w w:val="95"/>
        </w:rPr>
        <w:t> </w:t>
      </w:r>
      <w:r>
        <w:rPr>
          <w:w w:val="95"/>
        </w:rPr>
        <w:t>safe</w:t>
      </w:r>
      <w:r>
        <w:rPr>
          <w:spacing w:val="-34"/>
          <w:w w:val="95"/>
        </w:rPr>
        <w:t> </w:t>
      </w:r>
      <w:r>
        <w:rPr>
          <w:w w:val="95"/>
        </w:rPr>
        <w:t>and</w:t>
      </w:r>
      <w:r>
        <w:rPr>
          <w:spacing w:val="-33"/>
          <w:w w:val="95"/>
        </w:rPr>
        <w:t> </w:t>
      </w:r>
      <w:r>
        <w:rPr>
          <w:w w:val="95"/>
        </w:rPr>
        <w:t>reliable</w:t>
      </w:r>
      <w:r>
        <w:rPr>
          <w:spacing w:val="-33"/>
          <w:w w:val="95"/>
        </w:rPr>
        <w:t> </w:t>
      </w:r>
      <w:r>
        <w:rPr>
          <w:w w:val="95"/>
        </w:rPr>
        <w:t>supply,</w:t>
      </w:r>
      <w:r>
        <w:rPr>
          <w:spacing w:val="-34"/>
          <w:w w:val="95"/>
        </w:rPr>
        <w:t> </w:t>
      </w:r>
      <w:r>
        <w:rPr>
          <w:w w:val="95"/>
        </w:rPr>
        <w:t>under</w:t>
      </w:r>
      <w:r>
        <w:rPr>
          <w:spacing w:val="-33"/>
          <w:w w:val="95"/>
        </w:rPr>
        <w:t> </w:t>
      </w:r>
      <w:r>
        <w:rPr>
          <w:w w:val="95"/>
        </w:rPr>
        <w:t>the supervision</w:t>
      </w:r>
      <w:r>
        <w:rPr>
          <w:spacing w:val="-30"/>
          <w:w w:val="95"/>
        </w:rPr>
        <w:t> </w:t>
      </w:r>
      <w:r>
        <w:rPr>
          <w:w w:val="95"/>
        </w:rPr>
        <w:t>of</w:t>
      </w:r>
      <w:r>
        <w:rPr>
          <w:spacing w:val="-30"/>
          <w:w w:val="95"/>
        </w:rPr>
        <w:t> </w:t>
      </w:r>
      <w:r>
        <w:rPr>
          <w:w w:val="95"/>
        </w:rPr>
        <w:t>a</w:t>
      </w:r>
      <w:r>
        <w:rPr>
          <w:spacing w:val="-29"/>
          <w:w w:val="95"/>
        </w:rPr>
        <w:t> </w:t>
      </w:r>
      <w:r>
        <w:rPr>
          <w:w w:val="95"/>
        </w:rPr>
        <w:t>health</w:t>
      </w:r>
      <w:r>
        <w:rPr>
          <w:spacing w:val="-30"/>
          <w:w w:val="95"/>
        </w:rPr>
        <w:t> </w:t>
      </w:r>
      <w:r>
        <w:rPr>
          <w:w w:val="95"/>
        </w:rPr>
        <w:t>practitioner.</w:t>
      </w:r>
      <w:r>
        <w:rPr>
          <w:spacing w:val="-30"/>
          <w:w w:val="95"/>
        </w:rPr>
        <w:t> </w:t>
      </w:r>
      <w:r>
        <w:rPr>
          <w:w w:val="95"/>
        </w:rPr>
        <w:t>Thought</w:t>
      </w:r>
      <w:r>
        <w:rPr>
          <w:spacing w:val="-30"/>
          <w:w w:val="95"/>
        </w:rPr>
        <w:t> </w:t>
      </w:r>
      <w:r>
        <w:rPr>
          <w:w w:val="95"/>
        </w:rPr>
        <w:t>needs</w:t>
      </w:r>
      <w:r>
        <w:rPr>
          <w:spacing w:val="-29"/>
          <w:w w:val="95"/>
        </w:rPr>
        <w:t> </w:t>
      </w:r>
      <w:r>
        <w:rPr>
          <w:w w:val="95"/>
        </w:rPr>
        <w:t>to</w:t>
      </w:r>
      <w:r>
        <w:rPr>
          <w:spacing w:val="-30"/>
          <w:w w:val="95"/>
        </w:rPr>
        <w:t> </w:t>
      </w:r>
      <w:r>
        <w:rPr>
          <w:w w:val="95"/>
        </w:rPr>
        <w:t>be</w:t>
      </w:r>
      <w:r>
        <w:rPr>
          <w:spacing w:val="-30"/>
          <w:w w:val="95"/>
        </w:rPr>
        <w:t> </w:t>
      </w:r>
      <w:r>
        <w:rPr>
          <w:w w:val="95"/>
        </w:rPr>
        <w:t>given</w:t>
      </w:r>
      <w:r>
        <w:rPr>
          <w:spacing w:val="-29"/>
          <w:w w:val="95"/>
        </w:rPr>
        <w:t> </w:t>
      </w:r>
      <w:r>
        <w:rPr>
          <w:w w:val="95"/>
        </w:rPr>
        <w:t>to</w:t>
      </w:r>
      <w:r>
        <w:rPr>
          <w:spacing w:val="-30"/>
          <w:w w:val="95"/>
        </w:rPr>
        <w:t> </w:t>
      </w:r>
      <w:r>
        <w:rPr>
          <w:w w:val="95"/>
        </w:rPr>
        <w:t>how</w:t>
      </w:r>
      <w:r>
        <w:rPr>
          <w:spacing w:val="-29"/>
          <w:w w:val="95"/>
        </w:rPr>
        <w:t> </w:t>
      </w:r>
      <w:r>
        <w:rPr>
          <w:w w:val="95"/>
        </w:rPr>
        <w:t>any</w:t>
      </w:r>
      <w:r>
        <w:rPr>
          <w:spacing w:val="-29"/>
          <w:w w:val="95"/>
        </w:rPr>
        <w:t> </w:t>
      </w:r>
      <w:r>
        <w:rPr>
          <w:w w:val="95"/>
        </w:rPr>
        <w:t>medicinal</w:t>
      </w:r>
      <w:r>
        <w:rPr>
          <w:spacing w:val="-31"/>
          <w:w w:val="95"/>
        </w:rPr>
        <w:t> </w:t>
      </w:r>
      <w:r>
        <w:rPr>
          <w:w w:val="95"/>
        </w:rPr>
        <w:t>cannabis scheme</w:t>
      </w:r>
      <w:r>
        <w:rPr>
          <w:spacing w:val="-32"/>
          <w:w w:val="95"/>
        </w:rPr>
        <w:t> </w:t>
      </w:r>
      <w:r>
        <w:rPr>
          <w:w w:val="95"/>
        </w:rPr>
        <w:t>introduced</w:t>
      </w:r>
      <w:r>
        <w:rPr>
          <w:spacing w:val="-32"/>
          <w:w w:val="95"/>
        </w:rPr>
        <w:t> </w:t>
      </w:r>
      <w:r>
        <w:rPr>
          <w:w w:val="95"/>
        </w:rPr>
        <w:t>in</w:t>
      </w:r>
      <w:r>
        <w:rPr>
          <w:spacing w:val="-31"/>
          <w:w w:val="95"/>
        </w:rPr>
        <w:t> </w:t>
      </w:r>
      <w:r>
        <w:rPr>
          <w:w w:val="95"/>
        </w:rPr>
        <w:t>Victoria</w:t>
      </w:r>
      <w:r>
        <w:rPr>
          <w:spacing w:val="-32"/>
          <w:w w:val="95"/>
        </w:rPr>
        <w:t> </w:t>
      </w:r>
      <w:r>
        <w:rPr>
          <w:w w:val="95"/>
        </w:rPr>
        <w:t>could</w:t>
      </w:r>
      <w:r>
        <w:rPr>
          <w:spacing w:val="-31"/>
          <w:w w:val="95"/>
        </w:rPr>
        <w:t> </w:t>
      </w:r>
      <w:r>
        <w:rPr>
          <w:w w:val="95"/>
        </w:rPr>
        <w:t>focus</w:t>
      </w:r>
      <w:r>
        <w:rPr>
          <w:spacing w:val="-32"/>
          <w:w w:val="95"/>
        </w:rPr>
        <w:t> </w:t>
      </w:r>
      <w:r>
        <w:rPr>
          <w:w w:val="95"/>
        </w:rPr>
        <w:t>most</w:t>
      </w:r>
      <w:r>
        <w:rPr>
          <w:spacing w:val="-31"/>
          <w:w w:val="95"/>
        </w:rPr>
        <w:t> </w:t>
      </w:r>
      <w:r>
        <w:rPr>
          <w:w w:val="95"/>
        </w:rPr>
        <w:t>effectively</w:t>
      </w:r>
      <w:r>
        <w:rPr>
          <w:spacing w:val="-32"/>
          <w:w w:val="95"/>
        </w:rPr>
        <w:t> </w:t>
      </w:r>
      <w:r>
        <w:rPr>
          <w:w w:val="95"/>
        </w:rPr>
        <w:t>on</w:t>
      </w:r>
      <w:r>
        <w:rPr>
          <w:spacing w:val="-32"/>
          <w:w w:val="95"/>
        </w:rPr>
        <w:t> </w:t>
      </w:r>
      <w:r>
        <w:rPr>
          <w:w w:val="95"/>
        </w:rPr>
        <w:t>helping</w:t>
      </w:r>
      <w:r>
        <w:rPr>
          <w:spacing w:val="-31"/>
          <w:w w:val="95"/>
        </w:rPr>
        <w:t> </w:t>
      </w:r>
      <w:r>
        <w:rPr>
          <w:w w:val="95"/>
        </w:rPr>
        <w:t>the</w:t>
      </w:r>
      <w:r>
        <w:rPr>
          <w:spacing w:val="-32"/>
          <w:w w:val="95"/>
        </w:rPr>
        <w:t> </w:t>
      </w:r>
      <w:r>
        <w:rPr>
          <w:w w:val="95"/>
        </w:rPr>
        <w:t>patient.</w:t>
      </w:r>
      <w:r>
        <w:rPr>
          <w:spacing w:val="-32"/>
          <w:w w:val="95"/>
        </w:rPr>
        <w:t> </w:t>
      </w:r>
      <w:r>
        <w:rPr>
          <w:w w:val="95"/>
        </w:rPr>
        <w:t>This</w:t>
      </w:r>
      <w:r>
        <w:rPr>
          <w:spacing w:val="-31"/>
          <w:w w:val="95"/>
        </w:rPr>
        <w:t> </w:t>
      </w:r>
      <w:r>
        <w:rPr>
          <w:w w:val="95"/>
        </w:rPr>
        <w:t>issues paper</w:t>
      </w:r>
      <w:r>
        <w:rPr>
          <w:spacing w:val="-33"/>
          <w:w w:val="95"/>
        </w:rPr>
        <w:t> </w:t>
      </w:r>
      <w:r>
        <w:rPr>
          <w:w w:val="95"/>
        </w:rPr>
        <w:t>provides</w:t>
      </w:r>
      <w:r>
        <w:rPr>
          <w:spacing w:val="-33"/>
          <w:w w:val="95"/>
        </w:rPr>
        <w:t> </w:t>
      </w:r>
      <w:r>
        <w:rPr>
          <w:w w:val="95"/>
        </w:rPr>
        <w:t>background</w:t>
      </w:r>
      <w:r>
        <w:rPr>
          <w:spacing w:val="-33"/>
          <w:w w:val="95"/>
        </w:rPr>
        <w:t> </w:t>
      </w:r>
      <w:r>
        <w:rPr>
          <w:w w:val="95"/>
        </w:rPr>
        <w:t>information</w:t>
      </w:r>
      <w:r>
        <w:rPr>
          <w:spacing w:val="-32"/>
          <w:w w:val="95"/>
        </w:rPr>
        <w:t> </w:t>
      </w:r>
      <w:r>
        <w:rPr>
          <w:w w:val="95"/>
        </w:rPr>
        <w:t>about</w:t>
      </w:r>
      <w:r>
        <w:rPr>
          <w:spacing w:val="-33"/>
          <w:w w:val="95"/>
        </w:rPr>
        <w:t> </w:t>
      </w:r>
      <w:r>
        <w:rPr>
          <w:w w:val="95"/>
        </w:rPr>
        <w:t>the</w:t>
      </w:r>
      <w:r>
        <w:rPr>
          <w:spacing w:val="-33"/>
          <w:w w:val="95"/>
        </w:rPr>
        <w:t> </w:t>
      </w:r>
      <w:r>
        <w:rPr>
          <w:w w:val="95"/>
        </w:rPr>
        <w:t>therapeutic</w:t>
      </w:r>
      <w:r>
        <w:rPr>
          <w:spacing w:val="-32"/>
          <w:w w:val="95"/>
        </w:rPr>
        <w:t> </w:t>
      </w:r>
      <w:r>
        <w:rPr>
          <w:w w:val="95"/>
        </w:rPr>
        <w:t>benefits</w:t>
      </w:r>
      <w:r>
        <w:rPr>
          <w:spacing w:val="-33"/>
          <w:w w:val="95"/>
        </w:rPr>
        <w:t> </w:t>
      </w:r>
      <w:r>
        <w:rPr>
          <w:w w:val="95"/>
        </w:rPr>
        <w:t>and</w:t>
      </w:r>
      <w:r>
        <w:rPr>
          <w:spacing w:val="-33"/>
          <w:w w:val="95"/>
        </w:rPr>
        <w:t> </w:t>
      </w:r>
      <w:r>
        <w:rPr>
          <w:w w:val="95"/>
        </w:rPr>
        <w:t>risks</w:t>
      </w:r>
      <w:r>
        <w:rPr>
          <w:spacing w:val="-32"/>
          <w:w w:val="95"/>
        </w:rPr>
        <w:t> </w:t>
      </w:r>
      <w:r>
        <w:rPr>
          <w:w w:val="95"/>
        </w:rPr>
        <w:t>of</w:t>
      </w:r>
      <w:r>
        <w:rPr>
          <w:spacing w:val="-33"/>
          <w:w w:val="95"/>
        </w:rPr>
        <w:t> </w:t>
      </w:r>
      <w:r>
        <w:rPr>
          <w:w w:val="95"/>
        </w:rPr>
        <w:t>medicinal cannabis,</w:t>
      </w:r>
      <w:r>
        <w:rPr>
          <w:spacing w:val="-27"/>
          <w:w w:val="95"/>
        </w:rPr>
        <w:t> </w:t>
      </w:r>
      <w:r>
        <w:rPr>
          <w:w w:val="95"/>
        </w:rPr>
        <w:t>the</w:t>
      </w:r>
      <w:r>
        <w:rPr>
          <w:spacing w:val="-26"/>
          <w:w w:val="95"/>
        </w:rPr>
        <w:t> </w:t>
      </w:r>
      <w:r>
        <w:rPr>
          <w:w w:val="95"/>
        </w:rPr>
        <w:t>interconnecting</w:t>
      </w:r>
      <w:r>
        <w:rPr>
          <w:spacing w:val="-26"/>
          <w:w w:val="95"/>
        </w:rPr>
        <w:t> </w:t>
      </w:r>
      <w:r>
        <w:rPr>
          <w:w w:val="95"/>
        </w:rPr>
        <w:t>Commonwealth</w:t>
      </w:r>
      <w:r>
        <w:rPr>
          <w:spacing w:val="-26"/>
          <w:w w:val="95"/>
        </w:rPr>
        <w:t> </w:t>
      </w:r>
      <w:r>
        <w:rPr>
          <w:w w:val="95"/>
        </w:rPr>
        <w:t>and</w:t>
      </w:r>
      <w:r>
        <w:rPr>
          <w:spacing w:val="-26"/>
          <w:w w:val="95"/>
        </w:rPr>
        <w:t> </w:t>
      </w:r>
      <w:r>
        <w:rPr>
          <w:w w:val="95"/>
        </w:rPr>
        <w:t>Victorian</w:t>
      </w:r>
      <w:r>
        <w:rPr>
          <w:spacing w:val="-27"/>
          <w:w w:val="95"/>
        </w:rPr>
        <w:t> </w:t>
      </w:r>
      <w:r>
        <w:rPr>
          <w:w w:val="95"/>
        </w:rPr>
        <w:t>laws</w:t>
      </w:r>
      <w:r>
        <w:rPr>
          <w:spacing w:val="-26"/>
          <w:w w:val="95"/>
        </w:rPr>
        <w:t> </w:t>
      </w:r>
      <w:r>
        <w:rPr>
          <w:w w:val="95"/>
        </w:rPr>
        <w:t>that</w:t>
      </w:r>
      <w:r>
        <w:rPr>
          <w:spacing w:val="-26"/>
          <w:w w:val="95"/>
        </w:rPr>
        <w:t> </w:t>
      </w:r>
      <w:r>
        <w:rPr>
          <w:w w:val="95"/>
        </w:rPr>
        <w:t>need</w:t>
      </w:r>
      <w:r>
        <w:rPr>
          <w:spacing w:val="-26"/>
          <w:w w:val="95"/>
        </w:rPr>
        <w:t> </w:t>
      </w:r>
      <w:r>
        <w:rPr>
          <w:w w:val="95"/>
        </w:rPr>
        <w:t>to</w:t>
      </w:r>
      <w:r>
        <w:rPr>
          <w:spacing w:val="-26"/>
          <w:w w:val="95"/>
        </w:rPr>
        <w:t> </w:t>
      </w:r>
      <w:r>
        <w:rPr>
          <w:w w:val="95"/>
        </w:rPr>
        <w:t>be</w:t>
      </w:r>
      <w:r>
        <w:rPr>
          <w:spacing w:val="-26"/>
          <w:w w:val="95"/>
        </w:rPr>
        <w:t> </w:t>
      </w:r>
      <w:r>
        <w:rPr>
          <w:w w:val="95"/>
        </w:rPr>
        <w:t>considered when developing options for change, recent developments in Australia and the approaches </w:t>
      </w:r>
      <w:r>
        <w:rPr/>
        <w:t>taken</w:t>
      </w:r>
      <w:r>
        <w:rPr>
          <w:spacing w:val="-19"/>
        </w:rPr>
        <w:t> </w:t>
      </w:r>
      <w:r>
        <w:rPr/>
        <w:t>overseas</w:t>
      </w:r>
      <w:r>
        <w:rPr>
          <w:spacing w:val="-18"/>
        </w:rPr>
        <w:t> </w:t>
      </w:r>
      <w:r>
        <w:rPr/>
        <w:t>to</w:t>
      </w:r>
      <w:r>
        <w:rPr>
          <w:spacing w:val="-19"/>
        </w:rPr>
        <w:t> </w:t>
      </w:r>
      <w:r>
        <w:rPr/>
        <w:t>legalising</w:t>
      </w:r>
      <w:r>
        <w:rPr>
          <w:spacing w:val="-18"/>
        </w:rPr>
        <w:t> </w:t>
      </w:r>
      <w:r>
        <w:rPr/>
        <w:t>cannabis</w:t>
      </w:r>
      <w:r>
        <w:rPr>
          <w:spacing w:val="-19"/>
        </w:rPr>
        <w:t> </w:t>
      </w:r>
      <w:r>
        <w:rPr/>
        <w:t>for</w:t>
      </w:r>
      <w:r>
        <w:rPr>
          <w:spacing w:val="-18"/>
        </w:rPr>
        <w:t> </w:t>
      </w:r>
      <w:r>
        <w:rPr/>
        <w:t>medicinal</w:t>
      </w:r>
      <w:r>
        <w:rPr>
          <w:spacing w:val="-19"/>
        </w:rPr>
        <w:t> </w:t>
      </w:r>
      <w:r>
        <w:rPr/>
        <w:t>purposes.</w:t>
      </w:r>
    </w:p>
    <w:p>
      <w:pPr>
        <w:pStyle w:val="BodyText"/>
        <w:spacing w:before="4"/>
        <w:rPr>
          <w:sz w:val="24"/>
        </w:rPr>
      </w:pPr>
    </w:p>
    <w:p>
      <w:pPr>
        <w:pStyle w:val="BodyText"/>
        <w:spacing w:line="273" w:lineRule="auto" w:before="1"/>
        <w:ind w:left="957" w:right="149"/>
      </w:pPr>
      <w:r>
        <w:rPr>
          <w:w w:val="95"/>
        </w:rPr>
        <w:t>The</w:t>
      </w:r>
      <w:r>
        <w:rPr>
          <w:spacing w:val="-26"/>
          <w:w w:val="95"/>
        </w:rPr>
        <w:t> </w:t>
      </w:r>
      <w:r>
        <w:rPr>
          <w:w w:val="95"/>
        </w:rPr>
        <w:t>issues</w:t>
      </w:r>
      <w:r>
        <w:rPr>
          <w:spacing w:val="-26"/>
          <w:w w:val="95"/>
        </w:rPr>
        <w:t> </w:t>
      </w:r>
      <w:r>
        <w:rPr>
          <w:w w:val="95"/>
        </w:rPr>
        <w:t>involved</w:t>
      </w:r>
      <w:r>
        <w:rPr>
          <w:spacing w:val="-25"/>
          <w:w w:val="95"/>
        </w:rPr>
        <w:t> </w:t>
      </w:r>
      <w:r>
        <w:rPr>
          <w:w w:val="95"/>
        </w:rPr>
        <w:t>are</w:t>
      </w:r>
      <w:r>
        <w:rPr>
          <w:spacing w:val="-26"/>
          <w:w w:val="95"/>
        </w:rPr>
        <w:t> </w:t>
      </w:r>
      <w:r>
        <w:rPr>
          <w:w w:val="95"/>
        </w:rPr>
        <w:t>complex</w:t>
      </w:r>
      <w:r>
        <w:rPr>
          <w:spacing w:val="-25"/>
          <w:w w:val="95"/>
        </w:rPr>
        <w:t> </w:t>
      </w:r>
      <w:r>
        <w:rPr>
          <w:w w:val="95"/>
        </w:rPr>
        <w:t>and</w:t>
      </w:r>
      <w:r>
        <w:rPr>
          <w:spacing w:val="-26"/>
          <w:w w:val="95"/>
        </w:rPr>
        <w:t> </w:t>
      </w:r>
      <w:r>
        <w:rPr>
          <w:w w:val="95"/>
        </w:rPr>
        <w:t>will</w:t>
      </w:r>
      <w:r>
        <w:rPr>
          <w:spacing w:val="-26"/>
          <w:w w:val="95"/>
        </w:rPr>
        <w:t> </w:t>
      </w:r>
      <w:r>
        <w:rPr>
          <w:w w:val="95"/>
        </w:rPr>
        <w:t>attract</w:t>
      </w:r>
      <w:r>
        <w:rPr>
          <w:spacing w:val="-25"/>
          <w:w w:val="95"/>
        </w:rPr>
        <w:t> </w:t>
      </w:r>
      <w:r>
        <w:rPr>
          <w:w w:val="95"/>
        </w:rPr>
        <w:t>a</w:t>
      </w:r>
      <w:r>
        <w:rPr>
          <w:spacing w:val="-26"/>
          <w:w w:val="95"/>
        </w:rPr>
        <w:t> </w:t>
      </w:r>
      <w:r>
        <w:rPr>
          <w:w w:val="95"/>
        </w:rPr>
        <w:t>range</w:t>
      </w:r>
      <w:r>
        <w:rPr>
          <w:spacing w:val="-25"/>
          <w:w w:val="95"/>
        </w:rPr>
        <w:t> </w:t>
      </w:r>
      <w:r>
        <w:rPr>
          <w:w w:val="95"/>
        </w:rPr>
        <w:t>of</w:t>
      </w:r>
      <w:r>
        <w:rPr>
          <w:spacing w:val="-26"/>
          <w:w w:val="95"/>
        </w:rPr>
        <w:t> </w:t>
      </w:r>
      <w:r>
        <w:rPr>
          <w:w w:val="95"/>
        </w:rPr>
        <w:t>views.</w:t>
      </w:r>
      <w:r>
        <w:rPr>
          <w:spacing w:val="-26"/>
          <w:w w:val="95"/>
        </w:rPr>
        <w:t> </w:t>
      </w:r>
      <w:r>
        <w:rPr>
          <w:w w:val="95"/>
        </w:rPr>
        <w:t>I</w:t>
      </w:r>
      <w:r>
        <w:rPr>
          <w:spacing w:val="-26"/>
          <w:w w:val="95"/>
        </w:rPr>
        <w:t> </w:t>
      </w:r>
      <w:r>
        <w:rPr>
          <w:w w:val="95"/>
        </w:rPr>
        <w:t>encourage</w:t>
      </w:r>
      <w:r>
        <w:rPr>
          <w:spacing w:val="-26"/>
          <w:w w:val="95"/>
        </w:rPr>
        <w:t> </w:t>
      </w:r>
      <w:r>
        <w:rPr>
          <w:w w:val="95"/>
        </w:rPr>
        <w:t>anyone</w:t>
      </w:r>
      <w:r>
        <w:rPr>
          <w:spacing w:val="-25"/>
          <w:w w:val="95"/>
        </w:rPr>
        <w:t> </w:t>
      </w:r>
      <w:r>
        <w:rPr>
          <w:w w:val="95"/>
        </w:rPr>
        <w:t>with</w:t>
      </w:r>
      <w:r>
        <w:rPr>
          <w:spacing w:val="-26"/>
          <w:w w:val="95"/>
        </w:rPr>
        <w:t> </w:t>
      </w:r>
      <w:r>
        <w:rPr>
          <w:w w:val="95"/>
        </w:rPr>
        <w:t>an interest</w:t>
      </w:r>
      <w:r>
        <w:rPr>
          <w:spacing w:val="-33"/>
          <w:w w:val="95"/>
        </w:rPr>
        <w:t> </w:t>
      </w:r>
      <w:r>
        <w:rPr>
          <w:w w:val="95"/>
        </w:rPr>
        <w:t>in</w:t>
      </w:r>
      <w:r>
        <w:rPr>
          <w:spacing w:val="-33"/>
          <w:w w:val="95"/>
        </w:rPr>
        <w:t> </w:t>
      </w:r>
      <w:r>
        <w:rPr>
          <w:w w:val="95"/>
        </w:rPr>
        <w:t>them</w:t>
      </w:r>
      <w:r>
        <w:rPr>
          <w:spacing w:val="-31"/>
          <w:w w:val="95"/>
        </w:rPr>
        <w:t> </w:t>
      </w:r>
      <w:r>
        <w:rPr>
          <w:w w:val="95"/>
        </w:rPr>
        <w:t>to</w:t>
      </w:r>
      <w:r>
        <w:rPr>
          <w:spacing w:val="-33"/>
          <w:w w:val="95"/>
        </w:rPr>
        <w:t> </w:t>
      </w:r>
      <w:r>
        <w:rPr>
          <w:w w:val="95"/>
        </w:rPr>
        <w:t>make</w:t>
      </w:r>
      <w:r>
        <w:rPr>
          <w:spacing w:val="-32"/>
          <w:w w:val="95"/>
        </w:rPr>
        <w:t> </w:t>
      </w:r>
      <w:r>
        <w:rPr>
          <w:w w:val="95"/>
        </w:rPr>
        <w:t>a</w:t>
      </w:r>
      <w:r>
        <w:rPr>
          <w:spacing w:val="-33"/>
          <w:w w:val="95"/>
        </w:rPr>
        <w:t> </w:t>
      </w:r>
      <w:r>
        <w:rPr>
          <w:w w:val="95"/>
        </w:rPr>
        <w:t>written</w:t>
      </w:r>
      <w:r>
        <w:rPr>
          <w:spacing w:val="-32"/>
          <w:w w:val="95"/>
        </w:rPr>
        <w:t> </w:t>
      </w:r>
      <w:r>
        <w:rPr>
          <w:w w:val="95"/>
        </w:rPr>
        <w:t>submission</w:t>
      </w:r>
      <w:r>
        <w:rPr>
          <w:spacing w:val="-33"/>
          <w:w w:val="95"/>
        </w:rPr>
        <w:t> </w:t>
      </w:r>
      <w:r>
        <w:rPr>
          <w:w w:val="95"/>
        </w:rPr>
        <w:t>to</w:t>
      </w:r>
      <w:r>
        <w:rPr>
          <w:spacing w:val="-32"/>
          <w:w w:val="95"/>
        </w:rPr>
        <w:t> </w:t>
      </w:r>
      <w:r>
        <w:rPr>
          <w:w w:val="95"/>
        </w:rPr>
        <w:t>the</w:t>
      </w:r>
      <w:r>
        <w:rPr>
          <w:spacing w:val="-33"/>
          <w:w w:val="95"/>
        </w:rPr>
        <w:t> </w:t>
      </w:r>
      <w:r>
        <w:rPr>
          <w:w w:val="95"/>
        </w:rPr>
        <w:t>Commission</w:t>
      </w:r>
      <w:r>
        <w:rPr>
          <w:spacing w:val="-33"/>
          <w:w w:val="95"/>
        </w:rPr>
        <w:t> </w:t>
      </w:r>
      <w:r>
        <w:rPr>
          <w:w w:val="95"/>
        </w:rPr>
        <w:t>by</w:t>
      </w:r>
      <w:r>
        <w:rPr>
          <w:spacing w:val="-32"/>
          <w:w w:val="95"/>
        </w:rPr>
        <w:t> </w:t>
      </w:r>
      <w:r>
        <w:rPr>
          <w:w w:val="95"/>
        </w:rPr>
        <w:t>20</w:t>
      </w:r>
      <w:r>
        <w:rPr>
          <w:spacing w:val="-33"/>
          <w:w w:val="95"/>
        </w:rPr>
        <w:t> </w:t>
      </w:r>
      <w:r>
        <w:rPr>
          <w:w w:val="95"/>
        </w:rPr>
        <w:t>April</w:t>
      </w:r>
      <w:r>
        <w:rPr>
          <w:spacing w:val="-33"/>
          <w:w w:val="95"/>
        </w:rPr>
        <w:t> </w:t>
      </w:r>
      <w:r>
        <w:rPr>
          <w:w w:val="95"/>
        </w:rPr>
        <w:t>2015.</w:t>
      </w:r>
      <w:r>
        <w:rPr>
          <w:spacing w:val="-33"/>
          <w:w w:val="95"/>
        </w:rPr>
        <w:t> </w:t>
      </w:r>
      <w:r>
        <w:rPr>
          <w:w w:val="95"/>
        </w:rPr>
        <w:t>The</w:t>
      </w:r>
      <w:r>
        <w:rPr>
          <w:spacing w:val="-32"/>
          <w:w w:val="95"/>
        </w:rPr>
        <w:t> </w:t>
      </w:r>
      <w:r>
        <w:rPr>
          <w:w w:val="95"/>
        </w:rPr>
        <w:t>method </w:t>
      </w:r>
      <w:r>
        <w:rPr/>
        <w:t>of</w:t>
      </w:r>
      <w:r>
        <w:rPr>
          <w:spacing w:val="-20"/>
        </w:rPr>
        <w:t> </w:t>
      </w:r>
      <w:r>
        <w:rPr/>
        <w:t>making</w:t>
      </w:r>
      <w:r>
        <w:rPr>
          <w:spacing w:val="-19"/>
        </w:rPr>
        <w:t> </w:t>
      </w:r>
      <w:r>
        <w:rPr/>
        <w:t>a</w:t>
      </w:r>
      <w:r>
        <w:rPr>
          <w:spacing w:val="-20"/>
        </w:rPr>
        <w:t> </w:t>
      </w:r>
      <w:r>
        <w:rPr/>
        <w:t>submission</w:t>
      </w:r>
      <w:r>
        <w:rPr>
          <w:spacing w:val="-20"/>
        </w:rPr>
        <w:t> </w:t>
      </w:r>
      <w:r>
        <w:rPr/>
        <w:t>is</w:t>
      </w:r>
      <w:r>
        <w:rPr>
          <w:spacing w:val="-19"/>
        </w:rPr>
        <w:t> </w:t>
      </w:r>
      <w:r>
        <w:rPr/>
        <w:t>stated</w:t>
      </w:r>
      <w:r>
        <w:rPr>
          <w:spacing w:val="-20"/>
        </w:rPr>
        <w:t> </w:t>
      </w:r>
      <w:r>
        <w:rPr/>
        <w:t>on</w:t>
      </w:r>
      <w:r>
        <w:rPr>
          <w:spacing w:val="-19"/>
        </w:rPr>
        <w:t> </w:t>
      </w:r>
      <w:r>
        <w:rPr/>
        <w:t>page</w:t>
      </w:r>
      <w:r>
        <w:rPr>
          <w:spacing w:val="-20"/>
        </w:rPr>
        <w:t> </w:t>
      </w:r>
      <w:r>
        <w:rPr/>
        <w:t>viii</w:t>
      </w:r>
      <w:r>
        <w:rPr>
          <w:spacing w:val="-20"/>
        </w:rPr>
        <w:t> </w:t>
      </w:r>
      <w:r>
        <w:rPr/>
        <w:t>of</w:t>
      </w:r>
      <w:r>
        <w:rPr>
          <w:spacing w:val="-19"/>
        </w:rPr>
        <w:t> </w:t>
      </w:r>
      <w:r>
        <w:rPr/>
        <w:t>this</w:t>
      </w:r>
      <w:r>
        <w:rPr>
          <w:spacing w:val="-20"/>
        </w:rPr>
        <w:t> </w:t>
      </w:r>
      <w:r>
        <w:rPr/>
        <w:t>issues</w:t>
      </w:r>
      <w:r>
        <w:rPr>
          <w:spacing w:val="-19"/>
        </w:rPr>
        <w:t> </w:t>
      </w:r>
      <w:r>
        <w:rPr/>
        <w:t>paper.</w:t>
      </w:r>
    </w:p>
    <w:p>
      <w:pPr>
        <w:pStyle w:val="BodyText"/>
        <w:rPr>
          <w:sz w:val="20"/>
        </w:rPr>
      </w:pPr>
    </w:p>
    <w:p>
      <w:pPr>
        <w:pStyle w:val="BodyText"/>
        <w:spacing w:before="9"/>
        <w:rPr>
          <w:sz w:val="12"/>
        </w:rPr>
      </w:pPr>
      <w:r>
        <w:rPr/>
        <w:drawing>
          <wp:anchor distT="0" distB="0" distL="0" distR="0" allowOverlap="1" layoutInCell="1" locked="0" behindDoc="0" simplePos="0" relativeHeight="7">
            <wp:simplePos x="0" y="0"/>
            <wp:positionH relativeFrom="page">
              <wp:posOffset>1222665</wp:posOffset>
            </wp:positionH>
            <wp:positionV relativeFrom="paragraph">
              <wp:posOffset>120261</wp:posOffset>
            </wp:positionV>
            <wp:extent cx="1422334" cy="554736"/>
            <wp:effectExtent l="0" t="0" r="0" b="0"/>
            <wp:wrapTopAndBottom/>
            <wp:docPr id="7" name="image5.png" descr=""/>
            <wp:cNvGraphicFramePr>
              <a:graphicFrameLocks noChangeAspect="1"/>
            </wp:cNvGraphicFramePr>
            <a:graphic>
              <a:graphicData uri="http://schemas.openxmlformats.org/drawingml/2006/picture">
                <pic:pic>
                  <pic:nvPicPr>
                    <pic:cNvPr id="8" name="image5.png"/>
                    <pic:cNvPicPr/>
                  </pic:nvPicPr>
                  <pic:blipFill>
                    <a:blip r:embed="rId15" cstate="print"/>
                    <a:stretch>
                      <a:fillRect/>
                    </a:stretch>
                  </pic:blipFill>
                  <pic:spPr>
                    <a:xfrm>
                      <a:off x="0" y="0"/>
                      <a:ext cx="1422334" cy="554736"/>
                    </a:xfrm>
                    <a:prstGeom prst="rect">
                      <a:avLst/>
                    </a:prstGeom>
                  </pic:spPr>
                </pic:pic>
              </a:graphicData>
            </a:graphic>
          </wp:anchor>
        </w:drawing>
      </w:r>
    </w:p>
    <w:p>
      <w:pPr>
        <w:pStyle w:val="Heading6"/>
        <w:spacing w:before="74"/>
      </w:pPr>
      <w:r>
        <w:rPr/>
        <w:t>The Hon. P. D. Cummins AM</w:t>
      </w:r>
    </w:p>
    <w:p>
      <w:pPr>
        <w:pStyle w:val="BodyText"/>
        <w:spacing w:before="28"/>
        <w:ind w:left="957"/>
      </w:pPr>
      <w:r>
        <w:rPr/>
        <w:t>Chair, Victorian Law Reform Commission</w:t>
      </w:r>
    </w:p>
    <w:p>
      <w:pPr>
        <w:spacing w:after="0"/>
        <w:sectPr>
          <w:footerReference w:type="default" r:id="rId13"/>
          <w:footerReference w:type="even" r:id="rId14"/>
          <w:pgSz w:w="11900" w:h="16840"/>
          <w:pgMar w:footer="794" w:header="2104" w:top="2300" w:bottom="980" w:left="460" w:right="1480"/>
          <w:pgNumType w:start="7"/>
        </w:sectPr>
      </w:pPr>
    </w:p>
    <w:p>
      <w:pPr>
        <w:pStyle w:val="BodyText"/>
        <w:spacing w:before="1"/>
        <w:rPr>
          <w:sz w:val="9"/>
        </w:rPr>
      </w:pPr>
    </w:p>
    <w:p>
      <w:pPr>
        <w:pStyle w:val="Heading2"/>
      </w:pPr>
      <w:bookmarkStart w:name="_TOC_250126" w:id="4"/>
      <w:bookmarkStart w:name="Call for submissions" w:id="5"/>
      <w:r>
        <w:rPr>
          <w:b w:val="0"/>
        </w:rPr>
      </w:r>
      <w:bookmarkEnd w:id="4"/>
      <w:r>
        <w:rPr>
          <w:color w:val="006B02"/>
        </w:rPr>
        <w:t>Call for submissions</w:t>
      </w: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spacing w:before="1"/>
        <w:rPr>
          <w:rFonts w:ascii="Trebuchet MS"/>
          <w:b/>
          <w:sz w:val="50"/>
        </w:rPr>
      </w:pPr>
    </w:p>
    <w:p>
      <w:pPr>
        <w:pStyle w:val="BodyText"/>
        <w:ind w:left="957"/>
      </w:pPr>
      <w:r>
        <w:rPr/>
        <w:t>The Victorian Law Reform Commission invites your comments on this issues paper.</w:t>
      </w:r>
    </w:p>
    <w:p>
      <w:pPr>
        <w:pStyle w:val="Heading4"/>
        <w:spacing w:before="168"/>
      </w:pPr>
      <w:r>
        <w:rPr>
          <w:color w:val="007B01"/>
          <w:spacing w:val="-4"/>
          <w:w w:val="115"/>
        </w:rPr>
        <w:t>What </w:t>
      </w:r>
      <w:r>
        <w:rPr>
          <w:color w:val="007B01"/>
          <w:spacing w:val="-3"/>
          <w:w w:val="115"/>
        </w:rPr>
        <w:t>is </w:t>
      </w:r>
      <w:r>
        <w:rPr>
          <w:color w:val="007B01"/>
          <w:w w:val="115"/>
        </w:rPr>
        <w:t>a</w:t>
      </w:r>
      <w:r>
        <w:rPr>
          <w:color w:val="007B01"/>
          <w:spacing w:val="-62"/>
          <w:w w:val="115"/>
        </w:rPr>
        <w:t> </w:t>
      </w:r>
      <w:r>
        <w:rPr>
          <w:color w:val="007B01"/>
          <w:spacing w:val="-5"/>
          <w:w w:val="115"/>
        </w:rPr>
        <w:t>submission?</w:t>
      </w:r>
    </w:p>
    <w:p>
      <w:pPr>
        <w:pStyle w:val="BodyText"/>
        <w:spacing w:line="273" w:lineRule="auto" w:before="219"/>
        <w:ind w:left="957" w:right="100"/>
      </w:pPr>
      <w:r>
        <w:rPr>
          <w:w w:val="95"/>
        </w:rPr>
        <w:t>Submissions</w:t>
      </w:r>
      <w:r>
        <w:rPr>
          <w:spacing w:val="-28"/>
          <w:w w:val="95"/>
        </w:rPr>
        <w:t> </w:t>
      </w:r>
      <w:r>
        <w:rPr>
          <w:w w:val="95"/>
        </w:rPr>
        <w:t>are</w:t>
      </w:r>
      <w:r>
        <w:rPr>
          <w:spacing w:val="-28"/>
          <w:w w:val="95"/>
        </w:rPr>
        <w:t> </w:t>
      </w:r>
      <w:r>
        <w:rPr>
          <w:w w:val="95"/>
        </w:rPr>
        <w:t>your</w:t>
      </w:r>
      <w:r>
        <w:rPr>
          <w:spacing w:val="-28"/>
          <w:w w:val="95"/>
        </w:rPr>
        <w:t> </w:t>
      </w:r>
      <w:r>
        <w:rPr>
          <w:w w:val="95"/>
        </w:rPr>
        <w:t>ideas</w:t>
      </w:r>
      <w:r>
        <w:rPr>
          <w:spacing w:val="-28"/>
          <w:w w:val="95"/>
        </w:rPr>
        <w:t> </w:t>
      </w:r>
      <w:r>
        <w:rPr>
          <w:w w:val="95"/>
        </w:rPr>
        <w:t>or</w:t>
      </w:r>
      <w:r>
        <w:rPr>
          <w:spacing w:val="-28"/>
          <w:w w:val="95"/>
        </w:rPr>
        <w:t> </w:t>
      </w:r>
      <w:r>
        <w:rPr>
          <w:w w:val="95"/>
        </w:rPr>
        <w:t>opinions</w:t>
      </w:r>
      <w:r>
        <w:rPr>
          <w:spacing w:val="-28"/>
          <w:w w:val="95"/>
        </w:rPr>
        <w:t> </w:t>
      </w:r>
      <w:r>
        <w:rPr>
          <w:w w:val="95"/>
        </w:rPr>
        <w:t>about</w:t>
      </w:r>
      <w:r>
        <w:rPr>
          <w:spacing w:val="-28"/>
          <w:w w:val="95"/>
        </w:rPr>
        <w:t> </w:t>
      </w:r>
      <w:r>
        <w:rPr>
          <w:w w:val="95"/>
        </w:rPr>
        <w:t>the</w:t>
      </w:r>
      <w:r>
        <w:rPr>
          <w:spacing w:val="-28"/>
          <w:w w:val="95"/>
        </w:rPr>
        <w:t> </w:t>
      </w:r>
      <w:r>
        <w:rPr>
          <w:w w:val="95"/>
        </w:rPr>
        <w:t>law</w:t>
      </w:r>
      <w:r>
        <w:rPr>
          <w:spacing w:val="-28"/>
          <w:w w:val="95"/>
        </w:rPr>
        <w:t> </w:t>
      </w:r>
      <w:r>
        <w:rPr>
          <w:w w:val="95"/>
        </w:rPr>
        <w:t>under</w:t>
      </w:r>
      <w:r>
        <w:rPr>
          <w:spacing w:val="-28"/>
          <w:w w:val="95"/>
        </w:rPr>
        <w:t> </w:t>
      </w:r>
      <w:r>
        <w:rPr>
          <w:w w:val="95"/>
        </w:rPr>
        <w:t>review</w:t>
      </w:r>
      <w:r>
        <w:rPr>
          <w:spacing w:val="-27"/>
          <w:w w:val="95"/>
        </w:rPr>
        <w:t> </w:t>
      </w:r>
      <w:r>
        <w:rPr>
          <w:w w:val="95"/>
        </w:rPr>
        <w:t>and</w:t>
      </w:r>
      <w:r>
        <w:rPr>
          <w:spacing w:val="-28"/>
          <w:w w:val="95"/>
        </w:rPr>
        <w:t> </w:t>
      </w:r>
      <w:r>
        <w:rPr>
          <w:w w:val="95"/>
        </w:rPr>
        <w:t>how</w:t>
      </w:r>
      <w:r>
        <w:rPr>
          <w:spacing w:val="-27"/>
          <w:w w:val="95"/>
        </w:rPr>
        <w:t> </w:t>
      </w:r>
      <w:r>
        <w:rPr>
          <w:w w:val="95"/>
        </w:rPr>
        <w:t>to</w:t>
      </w:r>
      <w:r>
        <w:rPr>
          <w:spacing w:val="-28"/>
          <w:w w:val="95"/>
        </w:rPr>
        <w:t> </w:t>
      </w:r>
      <w:r>
        <w:rPr>
          <w:w w:val="95"/>
        </w:rPr>
        <w:t>improve</w:t>
      </w:r>
      <w:r>
        <w:rPr>
          <w:spacing w:val="-28"/>
          <w:w w:val="95"/>
        </w:rPr>
        <w:t> </w:t>
      </w:r>
      <w:r>
        <w:rPr>
          <w:w w:val="95"/>
        </w:rPr>
        <w:t>it.</w:t>
      </w:r>
      <w:r>
        <w:rPr>
          <w:spacing w:val="-29"/>
          <w:w w:val="95"/>
        </w:rPr>
        <w:t> </w:t>
      </w:r>
      <w:r>
        <w:rPr>
          <w:w w:val="95"/>
        </w:rPr>
        <w:t>This issues</w:t>
      </w:r>
      <w:r>
        <w:rPr>
          <w:spacing w:val="-41"/>
          <w:w w:val="95"/>
        </w:rPr>
        <w:t> </w:t>
      </w:r>
      <w:r>
        <w:rPr>
          <w:w w:val="95"/>
        </w:rPr>
        <w:t>paper</w:t>
      </w:r>
      <w:r>
        <w:rPr>
          <w:spacing w:val="-41"/>
          <w:w w:val="95"/>
        </w:rPr>
        <w:t> </w:t>
      </w:r>
      <w:r>
        <w:rPr>
          <w:w w:val="95"/>
        </w:rPr>
        <w:t>contains</w:t>
      </w:r>
      <w:r>
        <w:rPr>
          <w:spacing w:val="-41"/>
          <w:w w:val="95"/>
        </w:rPr>
        <w:t> </w:t>
      </w:r>
      <w:r>
        <w:rPr>
          <w:w w:val="95"/>
        </w:rPr>
        <w:t>a</w:t>
      </w:r>
      <w:r>
        <w:rPr>
          <w:spacing w:val="-41"/>
          <w:w w:val="95"/>
        </w:rPr>
        <w:t> </w:t>
      </w:r>
      <w:r>
        <w:rPr>
          <w:w w:val="95"/>
        </w:rPr>
        <w:t>number</w:t>
      </w:r>
      <w:r>
        <w:rPr>
          <w:spacing w:val="-41"/>
          <w:w w:val="95"/>
        </w:rPr>
        <w:t> </w:t>
      </w:r>
      <w:r>
        <w:rPr>
          <w:w w:val="95"/>
        </w:rPr>
        <w:t>of</w:t>
      </w:r>
      <w:r>
        <w:rPr>
          <w:spacing w:val="-41"/>
          <w:w w:val="95"/>
        </w:rPr>
        <w:t> </w:t>
      </w:r>
      <w:r>
        <w:rPr>
          <w:w w:val="95"/>
        </w:rPr>
        <w:t>questions,</w:t>
      </w:r>
      <w:r>
        <w:rPr>
          <w:spacing w:val="-41"/>
          <w:w w:val="95"/>
        </w:rPr>
        <w:t> </w:t>
      </w:r>
      <w:r>
        <w:rPr>
          <w:w w:val="95"/>
        </w:rPr>
        <w:t>listed</w:t>
      </w:r>
      <w:r>
        <w:rPr>
          <w:spacing w:val="-41"/>
          <w:w w:val="95"/>
        </w:rPr>
        <w:t> </w:t>
      </w:r>
      <w:r>
        <w:rPr>
          <w:w w:val="95"/>
        </w:rPr>
        <w:t>on</w:t>
      </w:r>
      <w:r>
        <w:rPr>
          <w:spacing w:val="-41"/>
          <w:w w:val="95"/>
        </w:rPr>
        <w:t> </w:t>
      </w:r>
      <w:r>
        <w:rPr>
          <w:w w:val="95"/>
        </w:rPr>
        <w:t>page</w:t>
      </w:r>
      <w:r>
        <w:rPr>
          <w:spacing w:val="-41"/>
          <w:w w:val="95"/>
        </w:rPr>
        <w:t> </w:t>
      </w:r>
      <w:r>
        <w:rPr>
          <w:w w:val="95"/>
        </w:rPr>
        <w:t>170,</w:t>
      </w:r>
      <w:r>
        <w:rPr>
          <w:spacing w:val="-41"/>
          <w:w w:val="95"/>
        </w:rPr>
        <w:t> </w:t>
      </w:r>
      <w:r>
        <w:rPr>
          <w:w w:val="95"/>
        </w:rPr>
        <w:t>that</w:t>
      </w:r>
      <w:r>
        <w:rPr>
          <w:spacing w:val="-41"/>
          <w:w w:val="95"/>
        </w:rPr>
        <w:t> </w:t>
      </w:r>
      <w:r>
        <w:rPr>
          <w:w w:val="95"/>
        </w:rPr>
        <w:t>seek</w:t>
      </w:r>
      <w:r>
        <w:rPr>
          <w:spacing w:val="-41"/>
          <w:w w:val="95"/>
        </w:rPr>
        <w:t> </w:t>
      </w:r>
      <w:r>
        <w:rPr>
          <w:w w:val="95"/>
        </w:rPr>
        <w:t>to</w:t>
      </w:r>
      <w:r>
        <w:rPr>
          <w:spacing w:val="-41"/>
          <w:w w:val="95"/>
        </w:rPr>
        <w:t> </w:t>
      </w:r>
      <w:r>
        <w:rPr>
          <w:w w:val="95"/>
        </w:rPr>
        <w:t>guide</w:t>
      </w:r>
      <w:r>
        <w:rPr>
          <w:spacing w:val="-41"/>
          <w:w w:val="95"/>
        </w:rPr>
        <w:t> </w:t>
      </w:r>
      <w:r>
        <w:rPr>
          <w:w w:val="95"/>
        </w:rPr>
        <w:t>submissions. You</w:t>
      </w:r>
      <w:r>
        <w:rPr>
          <w:spacing w:val="-11"/>
          <w:w w:val="95"/>
        </w:rPr>
        <w:t> </w:t>
      </w:r>
      <w:r>
        <w:rPr>
          <w:w w:val="95"/>
        </w:rPr>
        <w:t>do</w:t>
      </w:r>
      <w:r>
        <w:rPr>
          <w:spacing w:val="-11"/>
          <w:w w:val="95"/>
        </w:rPr>
        <w:t> </w:t>
      </w:r>
      <w:r>
        <w:rPr>
          <w:w w:val="95"/>
        </w:rPr>
        <w:t>not</w:t>
      </w:r>
      <w:r>
        <w:rPr>
          <w:spacing w:val="-11"/>
          <w:w w:val="95"/>
        </w:rPr>
        <w:t> </w:t>
      </w:r>
      <w:r>
        <w:rPr>
          <w:w w:val="95"/>
        </w:rPr>
        <w:t>have</w:t>
      </w:r>
      <w:r>
        <w:rPr>
          <w:spacing w:val="-11"/>
          <w:w w:val="95"/>
        </w:rPr>
        <w:t> </w:t>
      </w:r>
      <w:r>
        <w:rPr>
          <w:w w:val="95"/>
        </w:rPr>
        <w:t>to</w:t>
      </w:r>
      <w:r>
        <w:rPr>
          <w:spacing w:val="-11"/>
          <w:w w:val="95"/>
        </w:rPr>
        <w:t> </w:t>
      </w:r>
      <w:r>
        <w:rPr>
          <w:w w:val="95"/>
        </w:rPr>
        <w:t>address</w:t>
      </w:r>
      <w:r>
        <w:rPr>
          <w:spacing w:val="-11"/>
          <w:w w:val="95"/>
        </w:rPr>
        <w:t> </w:t>
      </w:r>
      <w:r>
        <w:rPr>
          <w:w w:val="95"/>
        </w:rPr>
        <w:t>all</w:t>
      </w:r>
      <w:r>
        <w:rPr>
          <w:spacing w:val="-11"/>
          <w:w w:val="95"/>
        </w:rPr>
        <w:t> </w:t>
      </w:r>
      <w:r>
        <w:rPr>
          <w:w w:val="95"/>
        </w:rPr>
        <w:t>of</w:t>
      </w:r>
      <w:r>
        <w:rPr>
          <w:spacing w:val="-11"/>
          <w:w w:val="95"/>
        </w:rPr>
        <w:t> </w:t>
      </w:r>
      <w:r>
        <w:rPr>
          <w:w w:val="95"/>
        </w:rPr>
        <w:t>the</w:t>
      </w:r>
      <w:r>
        <w:rPr>
          <w:spacing w:val="-11"/>
          <w:w w:val="95"/>
        </w:rPr>
        <w:t> </w:t>
      </w:r>
      <w:r>
        <w:rPr>
          <w:w w:val="95"/>
        </w:rPr>
        <w:t>questions</w:t>
      </w:r>
      <w:r>
        <w:rPr>
          <w:spacing w:val="-11"/>
          <w:w w:val="95"/>
        </w:rPr>
        <w:t> </w:t>
      </w:r>
      <w:r>
        <w:rPr>
          <w:w w:val="95"/>
        </w:rPr>
        <w:t>to</w:t>
      </w:r>
      <w:r>
        <w:rPr>
          <w:spacing w:val="-11"/>
          <w:w w:val="95"/>
        </w:rPr>
        <w:t> </w:t>
      </w:r>
      <w:r>
        <w:rPr>
          <w:w w:val="95"/>
        </w:rPr>
        <w:t>make</w:t>
      </w:r>
      <w:r>
        <w:rPr>
          <w:spacing w:val="-11"/>
          <w:w w:val="95"/>
        </w:rPr>
        <w:t> </w:t>
      </w:r>
      <w:r>
        <w:rPr>
          <w:w w:val="95"/>
        </w:rPr>
        <w:t>a</w:t>
      </w:r>
      <w:r>
        <w:rPr>
          <w:spacing w:val="-11"/>
          <w:w w:val="95"/>
        </w:rPr>
        <w:t> </w:t>
      </w:r>
      <w:r>
        <w:rPr>
          <w:w w:val="95"/>
        </w:rPr>
        <w:t>submission.</w:t>
      </w:r>
    </w:p>
    <w:p>
      <w:pPr>
        <w:pStyle w:val="BodyText"/>
        <w:spacing w:line="271" w:lineRule="auto"/>
        <w:ind w:left="957" w:right="336"/>
      </w:pPr>
      <w:r>
        <w:rPr>
          <w:w w:val="95"/>
        </w:rPr>
        <w:t>Submissions</w:t>
      </w:r>
      <w:r>
        <w:rPr>
          <w:spacing w:val="-24"/>
          <w:w w:val="95"/>
        </w:rPr>
        <w:t> </w:t>
      </w:r>
      <w:r>
        <w:rPr>
          <w:w w:val="95"/>
        </w:rPr>
        <w:t>can</w:t>
      </w:r>
      <w:r>
        <w:rPr>
          <w:spacing w:val="-24"/>
          <w:w w:val="95"/>
        </w:rPr>
        <w:t> </w:t>
      </w:r>
      <w:r>
        <w:rPr>
          <w:w w:val="95"/>
        </w:rPr>
        <w:t>be</w:t>
      </w:r>
      <w:r>
        <w:rPr>
          <w:spacing w:val="-24"/>
          <w:w w:val="95"/>
        </w:rPr>
        <w:t> </w:t>
      </w:r>
      <w:r>
        <w:rPr>
          <w:w w:val="95"/>
        </w:rPr>
        <w:t>anything</w:t>
      </w:r>
      <w:r>
        <w:rPr>
          <w:spacing w:val="-24"/>
          <w:w w:val="95"/>
        </w:rPr>
        <w:t> </w:t>
      </w:r>
      <w:r>
        <w:rPr>
          <w:w w:val="95"/>
        </w:rPr>
        <w:t>from</w:t>
      </w:r>
      <w:r>
        <w:rPr>
          <w:spacing w:val="-22"/>
          <w:w w:val="95"/>
        </w:rPr>
        <w:t> </w:t>
      </w:r>
      <w:r>
        <w:rPr>
          <w:w w:val="95"/>
        </w:rPr>
        <w:t>a</w:t>
      </w:r>
      <w:r>
        <w:rPr>
          <w:spacing w:val="-24"/>
          <w:w w:val="95"/>
        </w:rPr>
        <w:t> </w:t>
      </w:r>
      <w:r>
        <w:rPr>
          <w:w w:val="95"/>
        </w:rPr>
        <w:t>personal</w:t>
      </w:r>
      <w:r>
        <w:rPr>
          <w:spacing w:val="-25"/>
          <w:w w:val="95"/>
        </w:rPr>
        <w:t> </w:t>
      </w:r>
      <w:r>
        <w:rPr>
          <w:w w:val="95"/>
        </w:rPr>
        <w:t>story</w:t>
      </w:r>
      <w:r>
        <w:rPr>
          <w:spacing w:val="-24"/>
          <w:w w:val="95"/>
        </w:rPr>
        <w:t> </w:t>
      </w:r>
      <w:r>
        <w:rPr>
          <w:w w:val="95"/>
        </w:rPr>
        <w:t>about</w:t>
      </w:r>
      <w:r>
        <w:rPr>
          <w:spacing w:val="-23"/>
          <w:w w:val="95"/>
        </w:rPr>
        <w:t> </w:t>
      </w:r>
      <w:r>
        <w:rPr>
          <w:w w:val="95"/>
        </w:rPr>
        <w:t>how</w:t>
      </w:r>
      <w:r>
        <w:rPr>
          <w:spacing w:val="-24"/>
          <w:w w:val="95"/>
        </w:rPr>
        <w:t> </w:t>
      </w:r>
      <w:r>
        <w:rPr>
          <w:w w:val="95"/>
        </w:rPr>
        <w:t>the</w:t>
      </w:r>
      <w:r>
        <w:rPr>
          <w:spacing w:val="-23"/>
          <w:w w:val="95"/>
        </w:rPr>
        <w:t> </w:t>
      </w:r>
      <w:r>
        <w:rPr>
          <w:w w:val="95"/>
        </w:rPr>
        <w:t>law</w:t>
      </w:r>
      <w:r>
        <w:rPr>
          <w:spacing w:val="-24"/>
          <w:w w:val="95"/>
        </w:rPr>
        <w:t> </w:t>
      </w:r>
      <w:r>
        <w:rPr>
          <w:w w:val="95"/>
        </w:rPr>
        <w:t>has</w:t>
      </w:r>
      <w:r>
        <w:rPr>
          <w:spacing w:val="-23"/>
          <w:w w:val="95"/>
        </w:rPr>
        <w:t> </w:t>
      </w:r>
      <w:r>
        <w:rPr>
          <w:w w:val="95"/>
        </w:rPr>
        <w:t>affected</w:t>
      </w:r>
      <w:r>
        <w:rPr>
          <w:spacing w:val="-24"/>
          <w:w w:val="95"/>
        </w:rPr>
        <w:t> </w:t>
      </w:r>
      <w:r>
        <w:rPr>
          <w:w w:val="95"/>
        </w:rPr>
        <w:t>you</w:t>
      </w:r>
      <w:r>
        <w:rPr>
          <w:spacing w:val="-24"/>
          <w:w w:val="95"/>
        </w:rPr>
        <w:t> </w:t>
      </w:r>
      <w:r>
        <w:rPr>
          <w:w w:val="95"/>
        </w:rPr>
        <w:t>to</w:t>
      </w:r>
      <w:r>
        <w:rPr>
          <w:spacing w:val="-24"/>
          <w:w w:val="95"/>
        </w:rPr>
        <w:t> </w:t>
      </w:r>
      <w:r>
        <w:rPr>
          <w:w w:val="95"/>
        </w:rPr>
        <w:t>a research</w:t>
      </w:r>
      <w:r>
        <w:rPr>
          <w:spacing w:val="-27"/>
          <w:w w:val="95"/>
        </w:rPr>
        <w:t> </w:t>
      </w:r>
      <w:r>
        <w:rPr>
          <w:w w:val="95"/>
        </w:rPr>
        <w:t>paper</w:t>
      </w:r>
      <w:r>
        <w:rPr>
          <w:spacing w:val="-27"/>
          <w:w w:val="95"/>
        </w:rPr>
        <w:t> </w:t>
      </w:r>
      <w:r>
        <w:rPr>
          <w:w w:val="95"/>
        </w:rPr>
        <w:t>complete</w:t>
      </w:r>
      <w:r>
        <w:rPr>
          <w:spacing w:val="-26"/>
          <w:w w:val="95"/>
        </w:rPr>
        <w:t> </w:t>
      </w:r>
      <w:r>
        <w:rPr>
          <w:w w:val="95"/>
        </w:rPr>
        <w:t>with</w:t>
      </w:r>
      <w:r>
        <w:rPr>
          <w:spacing w:val="-27"/>
          <w:w w:val="95"/>
        </w:rPr>
        <w:t> </w:t>
      </w:r>
      <w:r>
        <w:rPr>
          <w:w w:val="95"/>
        </w:rPr>
        <w:t>footnotes</w:t>
      </w:r>
      <w:r>
        <w:rPr>
          <w:spacing w:val="-27"/>
          <w:w w:val="95"/>
        </w:rPr>
        <w:t> </w:t>
      </w:r>
      <w:r>
        <w:rPr>
          <w:w w:val="95"/>
        </w:rPr>
        <w:t>and</w:t>
      </w:r>
      <w:r>
        <w:rPr>
          <w:spacing w:val="-26"/>
          <w:w w:val="95"/>
        </w:rPr>
        <w:t> </w:t>
      </w:r>
      <w:r>
        <w:rPr>
          <w:w w:val="95"/>
        </w:rPr>
        <w:t>bibliography.</w:t>
      </w:r>
      <w:r>
        <w:rPr>
          <w:spacing w:val="-27"/>
          <w:w w:val="95"/>
        </w:rPr>
        <w:t> </w:t>
      </w:r>
      <w:r>
        <w:rPr>
          <w:w w:val="95"/>
        </w:rPr>
        <w:t>We</w:t>
      </w:r>
      <w:r>
        <w:rPr>
          <w:spacing w:val="-27"/>
          <w:w w:val="95"/>
        </w:rPr>
        <w:t> </w:t>
      </w:r>
      <w:r>
        <w:rPr>
          <w:w w:val="95"/>
        </w:rPr>
        <w:t>want</w:t>
      </w:r>
      <w:r>
        <w:rPr>
          <w:spacing w:val="-27"/>
          <w:w w:val="95"/>
        </w:rPr>
        <w:t> </w:t>
      </w:r>
      <w:r>
        <w:rPr>
          <w:w w:val="95"/>
        </w:rPr>
        <w:t>to</w:t>
      </w:r>
      <w:r>
        <w:rPr>
          <w:spacing w:val="-26"/>
          <w:w w:val="95"/>
        </w:rPr>
        <w:t> </w:t>
      </w:r>
      <w:r>
        <w:rPr>
          <w:w w:val="95"/>
        </w:rPr>
        <w:t>hear</w:t>
      </w:r>
      <w:r>
        <w:rPr>
          <w:spacing w:val="-27"/>
          <w:w w:val="95"/>
        </w:rPr>
        <w:t> </w:t>
      </w:r>
      <w:r>
        <w:rPr>
          <w:w w:val="95"/>
        </w:rPr>
        <w:t>from</w:t>
      </w:r>
      <w:r>
        <w:rPr>
          <w:spacing w:val="-25"/>
          <w:w w:val="95"/>
        </w:rPr>
        <w:t> </w:t>
      </w:r>
      <w:r>
        <w:rPr>
          <w:w w:val="95"/>
        </w:rPr>
        <w:t>anyone</w:t>
      </w:r>
      <w:r>
        <w:rPr>
          <w:spacing w:val="-27"/>
          <w:w w:val="95"/>
        </w:rPr>
        <w:t> </w:t>
      </w:r>
      <w:r>
        <w:rPr>
          <w:w w:val="95"/>
        </w:rPr>
        <w:t>who has</w:t>
      </w:r>
      <w:r>
        <w:rPr>
          <w:spacing w:val="-30"/>
          <w:w w:val="95"/>
        </w:rPr>
        <w:t> </w:t>
      </w:r>
      <w:r>
        <w:rPr>
          <w:w w:val="95"/>
        </w:rPr>
        <w:t>experience</w:t>
      </w:r>
      <w:r>
        <w:rPr>
          <w:spacing w:val="-29"/>
          <w:w w:val="95"/>
        </w:rPr>
        <w:t> </w:t>
      </w:r>
      <w:r>
        <w:rPr>
          <w:w w:val="95"/>
        </w:rPr>
        <w:t>with</w:t>
      </w:r>
      <w:r>
        <w:rPr>
          <w:spacing w:val="-30"/>
          <w:w w:val="95"/>
        </w:rPr>
        <w:t> </w:t>
      </w:r>
      <w:r>
        <w:rPr>
          <w:w w:val="95"/>
        </w:rPr>
        <w:t>the</w:t>
      </w:r>
      <w:r>
        <w:rPr>
          <w:spacing w:val="-29"/>
          <w:w w:val="95"/>
        </w:rPr>
        <w:t> </w:t>
      </w:r>
      <w:r>
        <w:rPr>
          <w:w w:val="95"/>
        </w:rPr>
        <w:t>law</w:t>
      </w:r>
      <w:r>
        <w:rPr>
          <w:spacing w:val="-29"/>
          <w:w w:val="95"/>
        </w:rPr>
        <w:t> </w:t>
      </w:r>
      <w:r>
        <w:rPr>
          <w:w w:val="95"/>
        </w:rPr>
        <w:t>under</w:t>
      </w:r>
      <w:r>
        <w:rPr>
          <w:spacing w:val="-29"/>
          <w:w w:val="95"/>
        </w:rPr>
        <w:t> </w:t>
      </w:r>
      <w:r>
        <w:rPr>
          <w:w w:val="95"/>
        </w:rPr>
        <w:t>review.</w:t>
      </w:r>
      <w:r>
        <w:rPr>
          <w:spacing w:val="-30"/>
          <w:w w:val="95"/>
        </w:rPr>
        <w:t> </w:t>
      </w:r>
      <w:r>
        <w:rPr>
          <w:w w:val="95"/>
        </w:rPr>
        <w:t>Please</w:t>
      </w:r>
      <w:r>
        <w:rPr>
          <w:spacing w:val="-30"/>
          <w:w w:val="95"/>
        </w:rPr>
        <w:t> </w:t>
      </w:r>
      <w:r>
        <w:rPr>
          <w:w w:val="95"/>
        </w:rPr>
        <w:t>note</w:t>
      </w:r>
      <w:r>
        <w:rPr>
          <w:spacing w:val="-29"/>
          <w:w w:val="95"/>
        </w:rPr>
        <w:t> </w:t>
      </w:r>
      <w:r>
        <w:rPr>
          <w:w w:val="95"/>
        </w:rPr>
        <w:t>that</w:t>
      </w:r>
      <w:r>
        <w:rPr>
          <w:spacing w:val="-30"/>
          <w:w w:val="95"/>
        </w:rPr>
        <w:t> </w:t>
      </w:r>
      <w:r>
        <w:rPr>
          <w:w w:val="95"/>
        </w:rPr>
        <w:t>the</w:t>
      </w:r>
      <w:r>
        <w:rPr>
          <w:spacing w:val="-29"/>
          <w:w w:val="95"/>
        </w:rPr>
        <w:t> </w:t>
      </w:r>
      <w:r>
        <w:rPr>
          <w:w w:val="95"/>
        </w:rPr>
        <w:t>Commission</w:t>
      </w:r>
      <w:r>
        <w:rPr>
          <w:spacing w:val="-30"/>
          <w:w w:val="95"/>
        </w:rPr>
        <w:t> </w:t>
      </w:r>
      <w:r>
        <w:rPr>
          <w:w w:val="95"/>
        </w:rPr>
        <w:t>does</w:t>
      </w:r>
      <w:r>
        <w:rPr>
          <w:spacing w:val="-29"/>
          <w:w w:val="95"/>
        </w:rPr>
        <w:t> </w:t>
      </w:r>
      <w:r>
        <w:rPr>
          <w:w w:val="95"/>
        </w:rPr>
        <w:t>not</w:t>
      </w:r>
      <w:r>
        <w:rPr>
          <w:spacing w:val="-29"/>
          <w:w w:val="95"/>
        </w:rPr>
        <w:t> </w:t>
      </w:r>
      <w:r>
        <w:rPr>
          <w:w w:val="95"/>
        </w:rPr>
        <w:t>provide </w:t>
      </w:r>
      <w:r>
        <w:rPr/>
        <w:t>legal</w:t>
      </w:r>
      <w:r>
        <w:rPr>
          <w:spacing w:val="-10"/>
        </w:rPr>
        <w:t> </w:t>
      </w:r>
      <w:r>
        <w:rPr/>
        <w:t>advice.</w:t>
      </w:r>
    </w:p>
    <w:p>
      <w:pPr>
        <w:pStyle w:val="Heading4"/>
        <w:spacing w:before="132"/>
      </w:pPr>
      <w:r>
        <w:rPr>
          <w:color w:val="007B01"/>
          <w:w w:val="115"/>
        </w:rPr>
        <w:t>What is my submission used for?</w:t>
      </w:r>
    </w:p>
    <w:p>
      <w:pPr>
        <w:pStyle w:val="BodyText"/>
        <w:spacing w:line="273" w:lineRule="auto" w:before="219"/>
        <w:ind w:left="957" w:right="365"/>
      </w:pPr>
      <w:r>
        <w:rPr/>
        <w:t>Submissions</w:t>
      </w:r>
      <w:r>
        <w:rPr>
          <w:spacing w:val="-41"/>
        </w:rPr>
        <w:t> </w:t>
      </w:r>
      <w:r>
        <w:rPr/>
        <w:t>help</w:t>
      </w:r>
      <w:r>
        <w:rPr>
          <w:spacing w:val="-41"/>
        </w:rPr>
        <w:t> </w:t>
      </w:r>
      <w:r>
        <w:rPr/>
        <w:t>us</w:t>
      </w:r>
      <w:r>
        <w:rPr>
          <w:spacing w:val="-40"/>
        </w:rPr>
        <w:t> </w:t>
      </w:r>
      <w:r>
        <w:rPr/>
        <w:t>understand</w:t>
      </w:r>
      <w:r>
        <w:rPr>
          <w:spacing w:val="-41"/>
        </w:rPr>
        <w:t> </w:t>
      </w:r>
      <w:r>
        <w:rPr/>
        <w:t>different</w:t>
      </w:r>
      <w:r>
        <w:rPr>
          <w:spacing w:val="-41"/>
        </w:rPr>
        <w:t> </w:t>
      </w:r>
      <w:r>
        <w:rPr/>
        <w:t>views</w:t>
      </w:r>
      <w:r>
        <w:rPr>
          <w:spacing w:val="-40"/>
        </w:rPr>
        <w:t> </w:t>
      </w:r>
      <w:r>
        <w:rPr/>
        <w:t>and</w:t>
      </w:r>
      <w:r>
        <w:rPr>
          <w:spacing w:val="-41"/>
        </w:rPr>
        <w:t> </w:t>
      </w:r>
      <w:r>
        <w:rPr/>
        <w:t>experiences</w:t>
      </w:r>
      <w:r>
        <w:rPr>
          <w:spacing w:val="-41"/>
        </w:rPr>
        <w:t> </w:t>
      </w:r>
      <w:r>
        <w:rPr/>
        <w:t>about</w:t>
      </w:r>
      <w:r>
        <w:rPr>
          <w:spacing w:val="-40"/>
        </w:rPr>
        <w:t> </w:t>
      </w:r>
      <w:r>
        <w:rPr/>
        <w:t>the</w:t>
      </w:r>
      <w:r>
        <w:rPr>
          <w:spacing w:val="-41"/>
        </w:rPr>
        <w:t> </w:t>
      </w:r>
      <w:r>
        <w:rPr/>
        <w:t>law</w:t>
      </w:r>
      <w:r>
        <w:rPr>
          <w:spacing w:val="-40"/>
        </w:rPr>
        <w:t> </w:t>
      </w:r>
      <w:r>
        <w:rPr/>
        <w:t>we</w:t>
      </w:r>
      <w:r>
        <w:rPr>
          <w:spacing w:val="-41"/>
        </w:rPr>
        <w:t> </w:t>
      </w:r>
      <w:r>
        <w:rPr/>
        <w:t>are </w:t>
      </w:r>
      <w:r>
        <w:rPr>
          <w:w w:val="95"/>
        </w:rPr>
        <w:t>researching.</w:t>
      </w:r>
      <w:r>
        <w:rPr>
          <w:spacing w:val="-43"/>
          <w:w w:val="95"/>
        </w:rPr>
        <w:t> </w:t>
      </w:r>
      <w:r>
        <w:rPr>
          <w:w w:val="95"/>
        </w:rPr>
        <w:t>We</w:t>
      </w:r>
      <w:r>
        <w:rPr>
          <w:spacing w:val="-42"/>
          <w:w w:val="95"/>
        </w:rPr>
        <w:t> </w:t>
      </w:r>
      <w:r>
        <w:rPr>
          <w:w w:val="95"/>
        </w:rPr>
        <w:t>use</w:t>
      </w:r>
      <w:r>
        <w:rPr>
          <w:spacing w:val="-43"/>
          <w:w w:val="95"/>
        </w:rPr>
        <w:t> </w:t>
      </w:r>
      <w:r>
        <w:rPr>
          <w:w w:val="95"/>
        </w:rPr>
        <w:t>the</w:t>
      </w:r>
      <w:r>
        <w:rPr>
          <w:spacing w:val="-42"/>
          <w:w w:val="95"/>
        </w:rPr>
        <w:t> </w:t>
      </w:r>
      <w:r>
        <w:rPr>
          <w:w w:val="95"/>
        </w:rPr>
        <w:t>information</w:t>
      </w:r>
      <w:r>
        <w:rPr>
          <w:spacing w:val="-42"/>
          <w:w w:val="95"/>
        </w:rPr>
        <w:t> </w:t>
      </w:r>
      <w:r>
        <w:rPr>
          <w:w w:val="95"/>
        </w:rPr>
        <w:t>we</w:t>
      </w:r>
      <w:r>
        <w:rPr>
          <w:spacing w:val="-42"/>
          <w:w w:val="95"/>
        </w:rPr>
        <w:t> </w:t>
      </w:r>
      <w:r>
        <w:rPr>
          <w:w w:val="95"/>
        </w:rPr>
        <w:t>receive</w:t>
      </w:r>
      <w:r>
        <w:rPr>
          <w:spacing w:val="-42"/>
          <w:w w:val="95"/>
        </w:rPr>
        <w:t> </w:t>
      </w:r>
      <w:r>
        <w:rPr>
          <w:w w:val="95"/>
        </w:rPr>
        <w:t>in</w:t>
      </w:r>
      <w:r>
        <w:rPr>
          <w:spacing w:val="-43"/>
          <w:w w:val="95"/>
        </w:rPr>
        <w:t> </w:t>
      </w:r>
      <w:r>
        <w:rPr>
          <w:w w:val="95"/>
        </w:rPr>
        <w:t>submissions,</w:t>
      </w:r>
      <w:r>
        <w:rPr>
          <w:spacing w:val="-42"/>
          <w:w w:val="95"/>
        </w:rPr>
        <w:t> </w:t>
      </w:r>
      <w:r>
        <w:rPr>
          <w:w w:val="95"/>
        </w:rPr>
        <w:t>and</w:t>
      </w:r>
      <w:r>
        <w:rPr>
          <w:spacing w:val="-43"/>
          <w:w w:val="95"/>
        </w:rPr>
        <w:t> </w:t>
      </w:r>
      <w:r>
        <w:rPr>
          <w:w w:val="95"/>
        </w:rPr>
        <w:t>from</w:t>
      </w:r>
      <w:r>
        <w:rPr>
          <w:spacing w:val="-41"/>
          <w:w w:val="95"/>
        </w:rPr>
        <w:t> </w:t>
      </w:r>
      <w:r>
        <w:rPr>
          <w:w w:val="95"/>
        </w:rPr>
        <w:t>consultations,</w:t>
      </w:r>
      <w:r>
        <w:rPr>
          <w:spacing w:val="-43"/>
          <w:w w:val="95"/>
        </w:rPr>
        <w:t> </w:t>
      </w:r>
      <w:r>
        <w:rPr>
          <w:w w:val="95"/>
        </w:rPr>
        <w:t>along </w:t>
      </w:r>
      <w:r>
        <w:rPr/>
        <w:t>with</w:t>
      </w:r>
      <w:r>
        <w:rPr>
          <w:spacing w:val="-24"/>
        </w:rPr>
        <w:t> </w:t>
      </w:r>
      <w:r>
        <w:rPr/>
        <w:t>other</w:t>
      </w:r>
      <w:r>
        <w:rPr>
          <w:spacing w:val="-23"/>
        </w:rPr>
        <w:t> </w:t>
      </w:r>
      <w:r>
        <w:rPr/>
        <w:t>research,</w:t>
      </w:r>
      <w:r>
        <w:rPr>
          <w:spacing w:val="-24"/>
        </w:rPr>
        <w:t> </w:t>
      </w:r>
      <w:r>
        <w:rPr/>
        <w:t>to</w:t>
      </w:r>
      <w:r>
        <w:rPr>
          <w:spacing w:val="-24"/>
        </w:rPr>
        <w:t> </w:t>
      </w:r>
      <w:r>
        <w:rPr/>
        <w:t>write</w:t>
      </w:r>
      <w:r>
        <w:rPr>
          <w:spacing w:val="-23"/>
        </w:rPr>
        <w:t> </w:t>
      </w:r>
      <w:r>
        <w:rPr/>
        <w:t>our</w:t>
      </w:r>
      <w:r>
        <w:rPr>
          <w:spacing w:val="-23"/>
        </w:rPr>
        <w:t> </w:t>
      </w:r>
      <w:r>
        <w:rPr/>
        <w:t>reports</w:t>
      </w:r>
      <w:r>
        <w:rPr>
          <w:spacing w:val="-23"/>
        </w:rPr>
        <w:t> </w:t>
      </w:r>
      <w:r>
        <w:rPr/>
        <w:t>and</w:t>
      </w:r>
      <w:r>
        <w:rPr>
          <w:spacing w:val="-24"/>
        </w:rPr>
        <w:t> </w:t>
      </w:r>
      <w:r>
        <w:rPr/>
        <w:t>develop</w:t>
      </w:r>
      <w:r>
        <w:rPr>
          <w:spacing w:val="-23"/>
        </w:rPr>
        <w:t> </w:t>
      </w:r>
      <w:r>
        <w:rPr/>
        <w:t>recommendations.</w:t>
      </w:r>
    </w:p>
    <w:p>
      <w:pPr>
        <w:pStyle w:val="Heading4"/>
        <w:spacing w:before="131"/>
      </w:pPr>
      <w:r>
        <w:rPr>
          <w:color w:val="007B01"/>
          <w:w w:val="115"/>
        </w:rPr>
        <w:t>How do I make a submission?</w:t>
      </w:r>
    </w:p>
    <w:p>
      <w:pPr>
        <w:pStyle w:val="BodyText"/>
        <w:spacing w:line="273" w:lineRule="auto" w:before="220"/>
        <w:ind w:left="957" w:right="237"/>
      </w:pPr>
      <w:r>
        <w:rPr>
          <w:w w:val="95"/>
        </w:rPr>
        <w:t>You</w:t>
      </w:r>
      <w:r>
        <w:rPr>
          <w:spacing w:val="-27"/>
          <w:w w:val="95"/>
        </w:rPr>
        <w:t> </w:t>
      </w:r>
      <w:r>
        <w:rPr>
          <w:w w:val="95"/>
        </w:rPr>
        <w:t>can</w:t>
      </w:r>
      <w:r>
        <w:rPr>
          <w:spacing w:val="-26"/>
          <w:w w:val="95"/>
        </w:rPr>
        <w:t> </w:t>
      </w:r>
      <w:r>
        <w:rPr>
          <w:w w:val="95"/>
        </w:rPr>
        <w:t>make</w:t>
      </w:r>
      <w:r>
        <w:rPr>
          <w:spacing w:val="-27"/>
          <w:w w:val="95"/>
        </w:rPr>
        <w:t> </w:t>
      </w:r>
      <w:r>
        <w:rPr>
          <w:w w:val="95"/>
        </w:rPr>
        <w:t>a</w:t>
      </w:r>
      <w:r>
        <w:rPr>
          <w:spacing w:val="-26"/>
          <w:w w:val="95"/>
        </w:rPr>
        <w:t> </w:t>
      </w:r>
      <w:r>
        <w:rPr>
          <w:w w:val="95"/>
        </w:rPr>
        <w:t>submission</w:t>
      </w:r>
      <w:r>
        <w:rPr>
          <w:spacing w:val="-27"/>
          <w:w w:val="95"/>
        </w:rPr>
        <w:t> </w:t>
      </w:r>
      <w:r>
        <w:rPr>
          <w:w w:val="95"/>
        </w:rPr>
        <w:t>in</w:t>
      </w:r>
      <w:r>
        <w:rPr>
          <w:spacing w:val="-26"/>
          <w:w w:val="95"/>
        </w:rPr>
        <w:t> </w:t>
      </w:r>
      <w:r>
        <w:rPr>
          <w:w w:val="95"/>
        </w:rPr>
        <w:t>writing,</w:t>
      </w:r>
      <w:r>
        <w:rPr>
          <w:spacing w:val="-27"/>
          <w:w w:val="95"/>
        </w:rPr>
        <w:t> </w:t>
      </w:r>
      <w:r>
        <w:rPr>
          <w:w w:val="95"/>
        </w:rPr>
        <w:t>or</w:t>
      </w:r>
      <w:r>
        <w:rPr>
          <w:spacing w:val="-27"/>
          <w:w w:val="95"/>
        </w:rPr>
        <w:t> </w:t>
      </w:r>
      <w:r>
        <w:rPr>
          <w:w w:val="95"/>
        </w:rPr>
        <w:t>verbally</w:t>
      </w:r>
      <w:r>
        <w:rPr>
          <w:spacing w:val="-26"/>
          <w:w w:val="95"/>
        </w:rPr>
        <w:t> </w:t>
      </w:r>
      <w:r>
        <w:rPr>
          <w:w w:val="95"/>
        </w:rPr>
        <w:t>to</w:t>
      </w:r>
      <w:r>
        <w:rPr>
          <w:spacing w:val="-26"/>
          <w:w w:val="95"/>
        </w:rPr>
        <w:t> </w:t>
      </w:r>
      <w:r>
        <w:rPr>
          <w:w w:val="95"/>
        </w:rPr>
        <w:t>one</w:t>
      </w:r>
      <w:r>
        <w:rPr>
          <w:spacing w:val="-27"/>
          <w:w w:val="95"/>
        </w:rPr>
        <w:t> </w:t>
      </w:r>
      <w:r>
        <w:rPr>
          <w:w w:val="95"/>
        </w:rPr>
        <w:t>of</w:t>
      </w:r>
      <w:r>
        <w:rPr>
          <w:spacing w:val="-26"/>
          <w:w w:val="95"/>
        </w:rPr>
        <w:t> </w:t>
      </w:r>
      <w:r>
        <w:rPr>
          <w:w w:val="95"/>
        </w:rPr>
        <w:t>the</w:t>
      </w:r>
      <w:r>
        <w:rPr>
          <w:spacing w:val="-27"/>
          <w:w w:val="95"/>
        </w:rPr>
        <w:t> </w:t>
      </w:r>
      <w:r>
        <w:rPr>
          <w:w w:val="95"/>
        </w:rPr>
        <w:t>Commission</w:t>
      </w:r>
      <w:r>
        <w:rPr>
          <w:spacing w:val="-26"/>
          <w:w w:val="95"/>
        </w:rPr>
        <w:t> </w:t>
      </w:r>
      <w:r>
        <w:rPr>
          <w:w w:val="95"/>
        </w:rPr>
        <w:t>staff,</w:t>
      </w:r>
      <w:r>
        <w:rPr>
          <w:spacing w:val="-27"/>
          <w:w w:val="95"/>
        </w:rPr>
        <w:t> </w:t>
      </w:r>
      <w:r>
        <w:rPr>
          <w:w w:val="95"/>
        </w:rPr>
        <w:t>if</w:t>
      </w:r>
      <w:r>
        <w:rPr>
          <w:spacing w:val="-27"/>
          <w:w w:val="95"/>
        </w:rPr>
        <w:t> </w:t>
      </w:r>
      <w:r>
        <w:rPr>
          <w:w w:val="95"/>
        </w:rPr>
        <w:t>you</w:t>
      </w:r>
      <w:r>
        <w:rPr>
          <w:spacing w:val="-26"/>
          <w:w w:val="95"/>
        </w:rPr>
        <w:t> </w:t>
      </w:r>
      <w:r>
        <w:rPr>
          <w:w w:val="95"/>
        </w:rPr>
        <w:t>need assistance.</w:t>
      </w:r>
      <w:r>
        <w:rPr>
          <w:spacing w:val="-38"/>
          <w:w w:val="95"/>
        </w:rPr>
        <w:t> </w:t>
      </w:r>
      <w:r>
        <w:rPr>
          <w:w w:val="95"/>
        </w:rPr>
        <w:t>There</w:t>
      </w:r>
      <w:r>
        <w:rPr>
          <w:spacing w:val="-37"/>
          <w:w w:val="95"/>
        </w:rPr>
        <w:t> </w:t>
      </w:r>
      <w:r>
        <w:rPr>
          <w:w w:val="95"/>
        </w:rPr>
        <w:t>is</w:t>
      </w:r>
      <w:r>
        <w:rPr>
          <w:spacing w:val="-37"/>
          <w:w w:val="95"/>
        </w:rPr>
        <w:t> </w:t>
      </w:r>
      <w:r>
        <w:rPr>
          <w:w w:val="95"/>
        </w:rPr>
        <w:t>no</w:t>
      </w:r>
      <w:r>
        <w:rPr>
          <w:spacing w:val="-37"/>
          <w:w w:val="95"/>
        </w:rPr>
        <w:t> </w:t>
      </w:r>
      <w:r>
        <w:rPr>
          <w:w w:val="95"/>
        </w:rPr>
        <w:t>required</w:t>
      </w:r>
      <w:r>
        <w:rPr>
          <w:spacing w:val="-38"/>
          <w:w w:val="95"/>
        </w:rPr>
        <w:t> </w:t>
      </w:r>
      <w:r>
        <w:rPr>
          <w:w w:val="95"/>
        </w:rPr>
        <w:t>format</w:t>
      </w:r>
      <w:r>
        <w:rPr>
          <w:spacing w:val="-37"/>
          <w:w w:val="95"/>
        </w:rPr>
        <w:t> </w:t>
      </w:r>
      <w:r>
        <w:rPr>
          <w:w w:val="95"/>
        </w:rPr>
        <w:t>for</w:t>
      </w:r>
      <w:r>
        <w:rPr>
          <w:spacing w:val="-37"/>
          <w:w w:val="95"/>
        </w:rPr>
        <w:t> </w:t>
      </w:r>
      <w:r>
        <w:rPr>
          <w:w w:val="95"/>
        </w:rPr>
        <w:t>submissions,</w:t>
      </w:r>
      <w:r>
        <w:rPr>
          <w:spacing w:val="-37"/>
          <w:w w:val="95"/>
        </w:rPr>
        <w:t> </w:t>
      </w:r>
      <w:r>
        <w:rPr>
          <w:w w:val="95"/>
        </w:rPr>
        <w:t>though</w:t>
      </w:r>
      <w:r>
        <w:rPr>
          <w:spacing w:val="-37"/>
          <w:w w:val="95"/>
        </w:rPr>
        <w:t> </w:t>
      </w:r>
      <w:r>
        <w:rPr>
          <w:w w:val="95"/>
        </w:rPr>
        <w:t>we</w:t>
      </w:r>
      <w:r>
        <w:rPr>
          <w:spacing w:val="-38"/>
          <w:w w:val="95"/>
        </w:rPr>
        <w:t> </w:t>
      </w:r>
      <w:r>
        <w:rPr>
          <w:w w:val="95"/>
        </w:rPr>
        <w:t>prefer</w:t>
      </w:r>
      <w:r>
        <w:rPr>
          <w:spacing w:val="-37"/>
          <w:w w:val="95"/>
        </w:rPr>
        <w:t> </w:t>
      </w:r>
      <w:r>
        <w:rPr>
          <w:w w:val="95"/>
        </w:rPr>
        <w:t>them</w:t>
      </w:r>
      <w:r>
        <w:rPr>
          <w:spacing w:val="-36"/>
          <w:w w:val="95"/>
        </w:rPr>
        <w:t> </w:t>
      </w:r>
      <w:r>
        <w:rPr>
          <w:w w:val="95"/>
        </w:rPr>
        <w:t>to</w:t>
      </w:r>
      <w:r>
        <w:rPr>
          <w:spacing w:val="-37"/>
          <w:w w:val="95"/>
        </w:rPr>
        <w:t> </w:t>
      </w:r>
      <w:r>
        <w:rPr>
          <w:w w:val="95"/>
        </w:rPr>
        <w:t>be</w:t>
      </w:r>
      <w:r>
        <w:rPr>
          <w:spacing w:val="-37"/>
          <w:w w:val="95"/>
        </w:rPr>
        <w:t> </w:t>
      </w:r>
      <w:r>
        <w:rPr>
          <w:w w:val="95"/>
        </w:rPr>
        <w:t>in</w:t>
      </w:r>
      <w:r>
        <w:rPr>
          <w:spacing w:val="-37"/>
          <w:w w:val="95"/>
        </w:rPr>
        <w:t> </w:t>
      </w:r>
      <w:r>
        <w:rPr>
          <w:w w:val="95"/>
        </w:rPr>
        <w:t>writing and</w:t>
      </w:r>
      <w:r>
        <w:rPr>
          <w:spacing w:val="-8"/>
          <w:w w:val="95"/>
        </w:rPr>
        <w:t> </w:t>
      </w:r>
      <w:r>
        <w:rPr>
          <w:w w:val="95"/>
        </w:rPr>
        <w:t>we</w:t>
      </w:r>
      <w:r>
        <w:rPr>
          <w:spacing w:val="-8"/>
          <w:w w:val="95"/>
        </w:rPr>
        <w:t> </w:t>
      </w:r>
      <w:r>
        <w:rPr>
          <w:w w:val="95"/>
        </w:rPr>
        <w:t>encourage</w:t>
      </w:r>
      <w:r>
        <w:rPr>
          <w:spacing w:val="-8"/>
          <w:w w:val="95"/>
        </w:rPr>
        <w:t> </w:t>
      </w:r>
      <w:r>
        <w:rPr>
          <w:w w:val="95"/>
        </w:rPr>
        <w:t>you</w:t>
      </w:r>
      <w:r>
        <w:rPr>
          <w:spacing w:val="-8"/>
          <w:w w:val="95"/>
        </w:rPr>
        <w:t> </w:t>
      </w:r>
      <w:r>
        <w:rPr>
          <w:w w:val="95"/>
        </w:rPr>
        <w:t>to</w:t>
      </w:r>
      <w:r>
        <w:rPr>
          <w:spacing w:val="-8"/>
          <w:w w:val="95"/>
        </w:rPr>
        <w:t> </w:t>
      </w:r>
      <w:r>
        <w:rPr>
          <w:w w:val="95"/>
        </w:rPr>
        <w:t>answer</w:t>
      </w:r>
      <w:r>
        <w:rPr>
          <w:spacing w:val="-8"/>
          <w:w w:val="95"/>
        </w:rPr>
        <w:t> </w:t>
      </w:r>
      <w:r>
        <w:rPr>
          <w:w w:val="95"/>
        </w:rPr>
        <w:t>the</w:t>
      </w:r>
      <w:r>
        <w:rPr>
          <w:spacing w:val="-8"/>
          <w:w w:val="95"/>
        </w:rPr>
        <w:t> </w:t>
      </w:r>
      <w:r>
        <w:rPr>
          <w:w w:val="95"/>
        </w:rPr>
        <w:t>questions</w:t>
      </w:r>
      <w:r>
        <w:rPr>
          <w:spacing w:val="-8"/>
          <w:w w:val="95"/>
        </w:rPr>
        <w:t> </w:t>
      </w:r>
      <w:r>
        <w:rPr>
          <w:w w:val="95"/>
        </w:rPr>
        <w:t>on</w:t>
      </w:r>
      <w:r>
        <w:rPr>
          <w:spacing w:val="-8"/>
          <w:w w:val="95"/>
        </w:rPr>
        <w:t> </w:t>
      </w:r>
      <w:r>
        <w:rPr>
          <w:w w:val="95"/>
        </w:rPr>
        <w:t>page</w:t>
      </w:r>
      <w:r>
        <w:rPr>
          <w:spacing w:val="-8"/>
          <w:w w:val="95"/>
        </w:rPr>
        <w:t> </w:t>
      </w:r>
      <w:r>
        <w:rPr>
          <w:w w:val="95"/>
        </w:rPr>
        <w:t>170.</w:t>
      </w:r>
    </w:p>
    <w:p>
      <w:pPr>
        <w:pStyle w:val="BodyText"/>
        <w:spacing w:before="2"/>
        <w:rPr>
          <w:sz w:val="23"/>
        </w:rPr>
      </w:pPr>
    </w:p>
    <w:p>
      <w:pPr>
        <w:pStyle w:val="BodyText"/>
        <w:ind w:left="1546"/>
      </w:pPr>
      <w:r>
        <w:rPr/>
        <w:t>Submissions can be made by:</w:t>
      </w:r>
    </w:p>
    <w:p>
      <w:pPr>
        <w:pStyle w:val="BodyText"/>
        <w:spacing w:line="271" w:lineRule="auto" w:before="36"/>
        <w:ind w:left="1546" w:right="3044"/>
      </w:pPr>
      <w:r>
        <w:rPr>
          <w:w w:val="95"/>
        </w:rPr>
        <w:t>Completing</w:t>
      </w:r>
      <w:r>
        <w:rPr>
          <w:spacing w:val="-37"/>
          <w:w w:val="95"/>
        </w:rPr>
        <w:t> </w:t>
      </w:r>
      <w:r>
        <w:rPr>
          <w:w w:val="95"/>
        </w:rPr>
        <w:t>the</w:t>
      </w:r>
      <w:r>
        <w:rPr>
          <w:spacing w:val="-37"/>
          <w:w w:val="95"/>
        </w:rPr>
        <w:t> </w:t>
      </w:r>
      <w:r>
        <w:rPr>
          <w:w w:val="95"/>
        </w:rPr>
        <w:t>online</w:t>
      </w:r>
      <w:r>
        <w:rPr>
          <w:spacing w:val="-36"/>
          <w:w w:val="95"/>
        </w:rPr>
        <w:t> </w:t>
      </w:r>
      <w:r>
        <w:rPr>
          <w:w w:val="95"/>
        </w:rPr>
        <w:t>form</w:t>
      </w:r>
      <w:r>
        <w:rPr>
          <w:spacing w:val="-36"/>
          <w:w w:val="95"/>
        </w:rPr>
        <w:t> </w:t>
      </w:r>
      <w:r>
        <w:rPr>
          <w:w w:val="95"/>
        </w:rPr>
        <w:t>at</w:t>
      </w:r>
      <w:r>
        <w:rPr>
          <w:spacing w:val="-36"/>
          <w:w w:val="95"/>
        </w:rPr>
        <w:t> </w:t>
      </w:r>
      <w:hyperlink r:id="rId16">
        <w:r>
          <w:rPr>
            <w:w w:val="95"/>
          </w:rPr>
          <w:t>www.lawreform.vic.gov.au</w:t>
        </w:r>
      </w:hyperlink>
      <w:r>
        <w:rPr>
          <w:w w:val="95"/>
        </w:rPr>
        <w:t> </w:t>
      </w:r>
      <w:r>
        <w:rPr/>
        <w:t>Email:</w:t>
      </w:r>
      <w:r>
        <w:rPr>
          <w:spacing w:val="-22"/>
        </w:rPr>
        <w:t> </w:t>
      </w:r>
      <w:hyperlink r:id="rId17">
        <w:r>
          <w:rPr/>
          <w:t>law.reform@lawreform.vic.gov.au</w:t>
        </w:r>
      </w:hyperlink>
    </w:p>
    <w:p>
      <w:pPr>
        <w:pStyle w:val="BodyText"/>
        <w:spacing w:line="276" w:lineRule="auto"/>
        <w:ind w:left="1546" w:right="4530"/>
      </w:pPr>
      <w:r>
        <w:rPr>
          <w:w w:val="95"/>
        </w:rPr>
        <w:t>Mail:</w:t>
      </w:r>
      <w:r>
        <w:rPr>
          <w:spacing w:val="-24"/>
          <w:w w:val="95"/>
        </w:rPr>
        <w:t> </w:t>
      </w:r>
      <w:r>
        <w:rPr>
          <w:w w:val="95"/>
        </w:rPr>
        <w:t>GPO</w:t>
      </w:r>
      <w:r>
        <w:rPr>
          <w:spacing w:val="-22"/>
          <w:w w:val="95"/>
        </w:rPr>
        <w:t> </w:t>
      </w:r>
      <w:r>
        <w:rPr>
          <w:w w:val="95"/>
        </w:rPr>
        <w:t>Box</w:t>
      </w:r>
      <w:r>
        <w:rPr>
          <w:spacing w:val="-22"/>
          <w:w w:val="95"/>
        </w:rPr>
        <w:t> </w:t>
      </w:r>
      <w:r>
        <w:rPr>
          <w:w w:val="95"/>
        </w:rPr>
        <w:t>4637,</w:t>
      </w:r>
      <w:r>
        <w:rPr>
          <w:spacing w:val="-23"/>
          <w:w w:val="95"/>
        </w:rPr>
        <w:t> </w:t>
      </w:r>
      <w:r>
        <w:rPr>
          <w:w w:val="95"/>
        </w:rPr>
        <w:t>Melbourne</w:t>
      </w:r>
      <w:r>
        <w:rPr>
          <w:spacing w:val="-23"/>
          <w:w w:val="95"/>
        </w:rPr>
        <w:t> </w:t>
      </w:r>
      <w:r>
        <w:rPr>
          <w:w w:val="95"/>
        </w:rPr>
        <w:t>Vic</w:t>
      </w:r>
      <w:r>
        <w:rPr>
          <w:spacing w:val="-23"/>
          <w:w w:val="95"/>
        </w:rPr>
        <w:t> </w:t>
      </w:r>
      <w:r>
        <w:rPr>
          <w:w w:val="95"/>
        </w:rPr>
        <w:t>3001 </w:t>
      </w:r>
      <w:r>
        <w:rPr/>
        <w:t>Fax: (03) 8608</w:t>
      </w:r>
      <w:r>
        <w:rPr>
          <w:spacing w:val="-43"/>
        </w:rPr>
        <w:t> </w:t>
      </w:r>
      <w:r>
        <w:rPr/>
        <w:t>7888</w:t>
      </w:r>
    </w:p>
    <w:p>
      <w:pPr>
        <w:pStyle w:val="BodyText"/>
        <w:spacing w:line="240" w:lineRule="exact"/>
        <w:ind w:left="1546"/>
      </w:pPr>
      <w:r>
        <w:rPr/>
        <w:t>Phone: (03) 8608 7800, 1300 666 557 (TTY) or 1300 666 555 (cost of a local call)</w:t>
      </w:r>
    </w:p>
    <w:p>
      <w:pPr>
        <w:pStyle w:val="Heading4"/>
        <w:spacing w:before="165"/>
      </w:pPr>
      <w:r>
        <w:rPr>
          <w:color w:val="007B01"/>
          <w:w w:val="110"/>
        </w:rPr>
        <w:t>Assistance</w:t>
      </w:r>
    </w:p>
    <w:p>
      <w:pPr>
        <w:pStyle w:val="BodyText"/>
        <w:spacing w:line="271" w:lineRule="auto" w:before="220"/>
        <w:ind w:left="957" w:right="990"/>
      </w:pPr>
      <w:r>
        <w:rPr>
          <w:w w:val="95"/>
        </w:rPr>
        <w:t>Please</w:t>
      </w:r>
      <w:r>
        <w:rPr>
          <w:spacing w:val="-35"/>
          <w:w w:val="95"/>
        </w:rPr>
        <w:t> </w:t>
      </w:r>
      <w:r>
        <w:rPr>
          <w:w w:val="95"/>
        </w:rPr>
        <w:t>contact</w:t>
      </w:r>
      <w:r>
        <w:rPr>
          <w:spacing w:val="-34"/>
          <w:w w:val="95"/>
        </w:rPr>
        <w:t> </w:t>
      </w:r>
      <w:r>
        <w:rPr>
          <w:w w:val="95"/>
        </w:rPr>
        <w:t>the</w:t>
      </w:r>
      <w:r>
        <w:rPr>
          <w:spacing w:val="-34"/>
          <w:w w:val="95"/>
        </w:rPr>
        <w:t> </w:t>
      </w:r>
      <w:r>
        <w:rPr>
          <w:w w:val="95"/>
        </w:rPr>
        <w:t>Commission</w:t>
      </w:r>
      <w:r>
        <w:rPr>
          <w:spacing w:val="-34"/>
          <w:w w:val="95"/>
        </w:rPr>
        <w:t> </w:t>
      </w:r>
      <w:r>
        <w:rPr>
          <w:w w:val="95"/>
        </w:rPr>
        <w:t>if</w:t>
      </w:r>
      <w:r>
        <w:rPr>
          <w:spacing w:val="-34"/>
          <w:w w:val="95"/>
        </w:rPr>
        <w:t> </w:t>
      </w:r>
      <w:r>
        <w:rPr>
          <w:w w:val="95"/>
        </w:rPr>
        <w:t>you</w:t>
      </w:r>
      <w:r>
        <w:rPr>
          <w:spacing w:val="-34"/>
          <w:w w:val="95"/>
        </w:rPr>
        <w:t> </w:t>
      </w:r>
      <w:r>
        <w:rPr>
          <w:w w:val="95"/>
        </w:rPr>
        <w:t>need</w:t>
      </w:r>
      <w:r>
        <w:rPr>
          <w:spacing w:val="-34"/>
          <w:w w:val="95"/>
        </w:rPr>
        <w:t> </w:t>
      </w:r>
      <w:r>
        <w:rPr>
          <w:w w:val="95"/>
        </w:rPr>
        <w:t>an</w:t>
      </w:r>
      <w:r>
        <w:rPr>
          <w:spacing w:val="-34"/>
          <w:w w:val="95"/>
        </w:rPr>
        <w:t> </w:t>
      </w:r>
      <w:r>
        <w:rPr>
          <w:w w:val="95"/>
        </w:rPr>
        <w:t>interpreter</w:t>
      </w:r>
      <w:r>
        <w:rPr>
          <w:spacing w:val="-34"/>
          <w:w w:val="95"/>
        </w:rPr>
        <w:t> </w:t>
      </w:r>
      <w:r>
        <w:rPr>
          <w:w w:val="95"/>
        </w:rPr>
        <w:t>or</w:t>
      </w:r>
      <w:r>
        <w:rPr>
          <w:spacing w:val="-34"/>
          <w:w w:val="95"/>
        </w:rPr>
        <w:t> </w:t>
      </w:r>
      <w:r>
        <w:rPr>
          <w:w w:val="95"/>
        </w:rPr>
        <w:t>other</w:t>
      </w:r>
      <w:r>
        <w:rPr>
          <w:spacing w:val="-34"/>
          <w:w w:val="95"/>
        </w:rPr>
        <w:t> </w:t>
      </w:r>
      <w:r>
        <w:rPr>
          <w:w w:val="95"/>
        </w:rPr>
        <w:t>assistance</w:t>
      </w:r>
      <w:r>
        <w:rPr>
          <w:spacing w:val="-34"/>
          <w:w w:val="95"/>
        </w:rPr>
        <w:t> </w:t>
      </w:r>
      <w:r>
        <w:rPr>
          <w:w w:val="95"/>
        </w:rPr>
        <w:t>to</w:t>
      </w:r>
      <w:r>
        <w:rPr>
          <w:spacing w:val="-34"/>
          <w:w w:val="95"/>
        </w:rPr>
        <w:t> </w:t>
      </w:r>
      <w:r>
        <w:rPr>
          <w:w w:val="95"/>
        </w:rPr>
        <w:t>make</w:t>
      </w:r>
      <w:r>
        <w:rPr>
          <w:spacing w:val="-34"/>
          <w:w w:val="95"/>
        </w:rPr>
        <w:t> </w:t>
      </w:r>
      <w:r>
        <w:rPr>
          <w:w w:val="95"/>
        </w:rPr>
        <w:t>a </w:t>
      </w:r>
      <w:r>
        <w:rPr/>
        <w:t>submission.</w:t>
      </w:r>
    </w:p>
    <w:p>
      <w:pPr>
        <w:spacing w:after="0" w:line="271" w:lineRule="auto"/>
        <w:sectPr>
          <w:pgSz w:w="11900" w:h="16840"/>
          <w:pgMar w:header="1588" w:footer="784" w:top="2300" w:bottom="980" w:left="460" w:right="1480"/>
        </w:sectPr>
      </w:pPr>
    </w:p>
    <w:p>
      <w:pPr>
        <w:pStyle w:val="Heading4"/>
        <w:spacing w:before="189"/>
      </w:pPr>
      <w:r>
        <w:rPr>
          <w:color w:val="007B01"/>
          <w:w w:val="115"/>
        </w:rPr>
        <w:t>Publication of submissions</w:t>
      </w:r>
    </w:p>
    <w:p>
      <w:pPr>
        <w:pStyle w:val="BodyText"/>
        <w:spacing w:line="273" w:lineRule="auto" w:before="220"/>
        <w:ind w:left="957" w:right="172"/>
      </w:pPr>
      <w:r>
        <w:rPr>
          <w:w w:val="90"/>
        </w:rPr>
        <w:t>The</w:t>
      </w:r>
      <w:r>
        <w:rPr>
          <w:spacing w:val="-8"/>
          <w:w w:val="90"/>
        </w:rPr>
        <w:t> </w:t>
      </w:r>
      <w:r>
        <w:rPr>
          <w:w w:val="90"/>
        </w:rPr>
        <w:t>Commission</w:t>
      </w:r>
      <w:r>
        <w:rPr>
          <w:spacing w:val="-8"/>
          <w:w w:val="90"/>
        </w:rPr>
        <w:t> </w:t>
      </w:r>
      <w:r>
        <w:rPr>
          <w:w w:val="90"/>
        </w:rPr>
        <w:t>is</w:t>
      </w:r>
      <w:r>
        <w:rPr>
          <w:spacing w:val="-8"/>
          <w:w w:val="90"/>
        </w:rPr>
        <w:t> </w:t>
      </w:r>
      <w:r>
        <w:rPr>
          <w:w w:val="90"/>
        </w:rPr>
        <w:t>committed</w:t>
      </w:r>
      <w:r>
        <w:rPr>
          <w:spacing w:val="-8"/>
          <w:w w:val="90"/>
        </w:rPr>
        <w:t> </w:t>
      </w:r>
      <w:r>
        <w:rPr>
          <w:w w:val="90"/>
        </w:rPr>
        <w:t>to</w:t>
      </w:r>
      <w:r>
        <w:rPr>
          <w:spacing w:val="-8"/>
          <w:w w:val="90"/>
        </w:rPr>
        <w:t> </w:t>
      </w:r>
      <w:r>
        <w:rPr>
          <w:w w:val="90"/>
        </w:rPr>
        <w:t>providing</w:t>
      </w:r>
      <w:r>
        <w:rPr>
          <w:spacing w:val="-7"/>
          <w:w w:val="90"/>
        </w:rPr>
        <w:t> </w:t>
      </w:r>
      <w:r>
        <w:rPr>
          <w:w w:val="90"/>
        </w:rPr>
        <w:t>open</w:t>
      </w:r>
      <w:r>
        <w:rPr>
          <w:spacing w:val="-8"/>
          <w:w w:val="90"/>
        </w:rPr>
        <w:t> </w:t>
      </w:r>
      <w:r>
        <w:rPr>
          <w:w w:val="90"/>
        </w:rPr>
        <w:t>access</w:t>
      </w:r>
      <w:r>
        <w:rPr>
          <w:spacing w:val="-8"/>
          <w:w w:val="90"/>
        </w:rPr>
        <w:t> </w:t>
      </w:r>
      <w:r>
        <w:rPr>
          <w:w w:val="90"/>
        </w:rPr>
        <w:t>to</w:t>
      </w:r>
      <w:r>
        <w:rPr>
          <w:spacing w:val="-8"/>
          <w:w w:val="90"/>
        </w:rPr>
        <w:t> </w:t>
      </w:r>
      <w:r>
        <w:rPr>
          <w:w w:val="90"/>
        </w:rPr>
        <w:t>information.</w:t>
      </w:r>
      <w:r>
        <w:rPr>
          <w:spacing w:val="-9"/>
          <w:w w:val="90"/>
        </w:rPr>
        <w:t> </w:t>
      </w:r>
      <w:r>
        <w:rPr>
          <w:w w:val="90"/>
        </w:rPr>
        <w:t>We</w:t>
      </w:r>
      <w:r>
        <w:rPr>
          <w:spacing w:val="-7"/>
          <w:w w:val="90"/>
        </w:rPr>
        <w:t> </w:t>
      </w:r>
      <w:r>
        <w:rPr>
          <w:w w:val="90"/>
        </w:rPr>
        <w:t>publish</w:t>
      </w:r>
      <w:r>
        <w:rPr>
          <w:spacing w:val="-8"/>
          <w:w w:val="90"/>
        </w:rPr>
        <w:t> </w:t>
      </w:r>
      <w:r>
        <w:rPr>
          <w:w w:val="90"/>
        </w:rPr>
        <w:t>submissions </w:t>
      </w:r>
      <w:r>
        <w:rPr/>
        <w:t>on</w:t>
      </w:r>
      <w:r>
        <w:rPr>
          <w:spacing w:val="-40"/>
        </w:rPr>
        <w:t> </w:t>
      </w:r>
      <w:r>
        <w:rPr/>
        <w:t>our</w:t>
      </w:r>
      <w:r>
        <w:rPr>
          <w:spacing w:val="-39"/>
        </w:rPr>
        <w:t> </w:t>
      </w:r>
      <w:r>
        <w:rPr/>
        <w:t>website</w:t>
      </w:r>
      <w:r>
        <w:rPr>
          <w:spacing w:val="-40"/>
        </w:rPr>
        <w:t> </w:t>
      </w:r>
      <w:r>
        <w:rPr/>
        <w:t>to</w:t>
      </w:r>
      <w:r>
        <w:rPr>
          <w:spacing w:val="-39"/>
        </w:rPr>
        <w:t> </w:t>
      </w:r>
      <w:r>
        <w:rPr/>
        <w:t>encourage</w:t>
      </w:r>
      <w:r>
        <w:rPr>
          <w:spacing w:val="-40"/>
        </w:rPr>
        <w:t> </w:t>
      </w:r>
      <w:r>
        <w:rPr/>
        <w:t>discussion</w:t>
      </w:r>
      <w:r>
        <w:rPr>
          <w:spacing w:val="-39"/>
        </w:rPr>
        <w:t> </w:t>
      </w:r>
      <w:r>
        <w:rPr/>
        <w:t>and</w:t>
      </w:r>
      <w:r>
        <w:rPr>
          <w:spacing w:val="-40"/>
        </w:rPr>
        <w:t> </w:t>
      </w:r>
      <w:r>
        <w:rPr/>
        <w:t>to</w:t>
      </w:r>
      <w:r>
        <w:rPr>
          <w:spacing w:val="-39"/>
        </w:rPr>
        <w:t> </w:t>
      </w:r>
      <w:r>
        <w:rPr/>
        <w:t>keep</w:t>
      </w:r>
      <w:r>
        <w:rPr>
          <w:spacing w:val="-40"/>
        </w:rPr>
        <w:t> </w:t>
      </w:r>
      <w:r>
        <w:rPr/>
        <w:t>the</w:t>
      </w:r>
      <w:r>
        <w:rPr>
          <w:spacing w:val="-39"/>
        </w:rPr>
        <w:t> </w:t>
      </w:r>
      <w:r>
        <w:rPr/>
        <w:t>community</w:t>
      </w:r>
      <w:r>
        <w:rPr>
          <w:spacing w:val="-40"/>
        </w:rPr>
        <w:t> </w:t>
      </w:r>
      <w:r>
        <w:rPr/>
        <w:t>informed</w:t>
      </w:r>
      <w:r>
        <w:rPr>
          <w:spacing w:val="-39"/>
        </w:rPr>
        <w:t> </w:t>
      </w:r>
      <w:r>
        <w:rPr/>
        <w:t>about</w:t>
      </w:r>
      <w:r>
        <w:rPr>
          <w:spacing w:val="-40"/>
        </w:rPr>
        <w:t> </w:t>
      </w:r>
      <w:r>
        <w:rPr/>
        <w:t>our projects.</w:t>
      </w:r>
    </w:p>
    <w:p>
      <w:pPr>
        <w:pStyle w:val="BodyText"/>
        <w:spacing w:before="1"/>
        <w:rPr>
          <w:sz w:val="23"/>
        </w:rPr>
      </w:pPr>
    </w:p>
    <w:p>
      <w:pPr>
        <w:pStyle w:val="BodyText"/>
        <w:spacing w:line="271" w:lineRule="auto"/>
        <w:ind w:left="957" w:right="411"/>
      </w:pPr>
      <w:r>
        <w:rPr>
          <w:w w:val="95"/>
        </w:rPr>
        <w:t>We</w:t>
      </w:r>
      <w:r>
        <w:rPr>
          <w:spacing w:val="-26"/>
          <w:w w:val="95"/>
        </w:rPr>
        <w:t> </w:t>
      </w:r>
      <w:r>
        <w:rPr>
          <w:w w:val="95"/>
        </w:rPr>
        <w:t>will</w:t>
      </w:r>
      <w:r>
        <w:rPr>
          <w:spacing w:val="-26"/>
          <w:w w:val="95"/>
        </w:rPr>
        <w:t> </w:t>
      </w:r>
      <w:r>
        <w:rPr>
          <w:w w:val="95"/>
        </w:rPr>
        <w:t>not</w:t>
      </w:r>
      <w:r>
        <w:rPr>
          <w:spacing w:val="-25"/>
          <w:w w:val="95"/>
        </w:rPr>
        <w:t> </w:t>
      </w:r>
      <w:r>
        <w:rPr>
          <w:w w:val="95"/>
        </w:rPr>
        <w:t>place</w:t>
      </w:r>
      <w:r>
        <w:rPr>
          <w:spacing w:val="-25"/>
          <w:w w:val="95"/>
        </w:rPr>
        <w:t> </w:t>
      </w:r>
      <w:r>
        <w:rPr>
          <w:w w:val="95"/>
        </w:rPr>
        <w:t>on</w:t>
      </w:r>
      <w:r>
        <w:rPr>
          <w:spacing w:val="-26"/>
          <w:w w:val="95"/>
        </w:rPr>
        <w:t> </w:t>
      </w:r>
      <w:r>
        <w:rPr>
          <w:w w:val="95"/>
        </w:rPr>
        <w:t>our</w:t>
      </w:r>
      <w:r>
        <w:rPr>
          <w:spacing w:val="-25"/>
          <w:w w:val="95"/>
        </w:rPr>
        <w:t> </w:t>
      </w:r>
      <w:r>
        <w:rPr>
          <w:w w:val="95"/>
        </w:rPr>
        <w:t>website,</w:t>
      </w:r>
      <w:r>
        <w:rPr>
          <w:spacing w:val="-26"/>
          <w:w w:val="95"/>
        </w:rPr>
        <w:t> </w:t>
      </w:r>
      <w:r>
        <w:rPr>
          <w:w w:val="95"/>
        </w:rPr>
        <w:t>or</w:t>
      </w:r>
      <w:r>
        <w:rPr>
          <w:spacing w:val="-25"/>
          <w:w w:val="95"/>
        </w:rPr>
        <w:t> </w:t>
      </w:r>
      <w:r>
        <w:rPr>
          <w:w w:val="95"/>
        </w:rPr>
        <w:t>make</w:t>
      </w:r>
      <w:r>
        <w:rPr>
          <w:spacing w:val="-25"/>
          <w:w w:val="95"/>
        </w:rPr>
        <w:t> </w:t>
      </w:r>
      <w:r>
        <w:rPr>
          <w:w w:val="95"/>
        </w:rPr>
        <w:t>available</w:t>
      </w:r>
      <w:r>
        <w:rPr>
          <w:spacing w:val="-26"/>
          <w:w w:val="95"/>
        </w:rPr>
        <w:t> </w:t>
      </w:r>
      <w:r>
        <w:rPr>
          <w:w w:val="95"/>
        </w:rPr>
        <w:t>to</w:t>
      </w:r>
      <w:r>
        <w:rPr>
          <w:spacing w:val="-25"/>
          <w:w w:val="95"/>
        </w:rPr>
        <w:t> </w:t>
      </w:r>
      <w:r>
        <w:rPr>
          <w:w w:val="95"/>
        </w:rPr>
        <w:t>the</w:t>
      </w:r>
      <w:r>
        <w:rPr>
          <w:spacing w:val="-25"/>
          <w:w w:val="95"/>
        </w:rPr>
        <w:t> </w:t>
      </w:r>
      <w:r>
        <w:rPr>
          <w:w w:val="95"/>
        </w:rPr>
        <w:t>public,</w:t>
      </w:r>
      <w:r>
        <w:rPr>
          <w:spacing w:val="-26"/>
          <w:w w:val="95"/>
        </w:rPr>
        <w:t> </w:t>
      </w:r>
      <w:r>
        <w:rPr>
          <w:w w:val="95"/>
        </w:rPr>
        <w:t>submissions</w:t>
      </w:r>
      <w:r>
        <w:rPr>
          <w:spacing w:val="-25"/>
          <w:w w:val="95"/>
        </w:rPr>
        <w:t> </w:t>
      </w:r>
      <w:r>
        <w:rPr>
          <w:w w:val="95"/>
        </w:rPr>
        <w:t>that</w:t>
      </w:r>
      <w:r>
        <w:rPr>
          <w:spacing w:val="-26"/>
          <w:w w:val="95"/>
        </w:rPr>
        <w:t> </w:t>
      </w:r>
      <w:r>
        <w:rPr>
          <w:w w:val="95"/>
        </w:rPr>
        <w:t>contain offensive</w:t>
      </w:r>
      <w:r>
        <w:rPr>
          <w:spacing w:val="-28"/>
          <w:w w:val="95"/>
        </w:rPr>
        <w:t> </w:t>
      </w:r>
      <w:r>
        <w:rPr>
          <w:w w:val="95"/>
        </w:rPr>
        <w:t>or</w:t>
      </w:r>
      <w:r>
        <w:rPr>
          <w:spacing w:val="-28"/>
          <w:w w:val="95"/>
        </w:rPr>
        <w:t> </w:t>
      </w:r>
      <w:r>
        <w:rPr>
          <w:w w:val="95"/>
        </w:rPr>
        <w:t>defamatory</w:t>
      </w:r>
      <w:r>
        <w:rPr>
          <w:spacing w:val="-28"/>
          <w:w w:val="95"/>
        </w:rPr>
        <w:t> </w:t>
      </w:r>
      <w:r>
        <w:rPr>
          <w:w w:val="95"/>
        </w:rPr>
        <w:t>comments,</w:t>
      </w:r>
      <w:r>
        <w:rPr>
          <w:spacing w:val="-29"/>
          <w:w w:val="95"/>
        </w:rPr>
        <w:t> </w:t>
      </w:r>
      <w:r>
        <w:rPr>
          <w:w w:val="95"/>
        </w:rPr>
        <w:t>or</w:t>
      </w:r>
      <w:r>
        <w:rPr>
          <w:spacing w:val="-28"/>
          <w:w w:val="95"/>
        </w:rPr>
        <w:t> </w:t>
      </w:r>
      <w:r>
        <w:rPr>
          <w:w w:val="95"/>
        </w:rPr>
        <w:t>which</w:t>
      </w:r>
      <w:r>
        <w:rPr>
          <w:spacing w:val="-28"/>
          <w:w w:val="95"/>
        </w:rPr>
        <w:t> </w:t>
      </w:r>
      <w:r>
        <w:rPr>
          <w:w w:val="95"/>
        </w:rPr>
        <w:t>are</w:t>
      </w:r>
      <w:r>
        <w:rPr>
          <w:spacing w:val="-28"/>
          <w:w w:val="95"/>
        </w:rPr>
        <w:t> </w:t>
      </w:r>
      <w:r>
        <w:rPr>
          <w:w w:val="95"/>
        </w:rPr>
        <w:t>outside</w:t>
      </w:r>
      <w:r>
        <w:rPr>
          <w:spacing w:val="-28"/>
          <w:w w:val="95"/>
        </w:rPr>
        <w:t> </w:t>
      </w:r>
      <w:r>
        <w:rPr>
          <w:w w:val="95"/>
        </w:rPr>
        <w:t>the</w:t>
      </w:r>
      <w:r>
        <w:rPr>
          <w:spacing w:val="-28"/>
          <w:w w:val="95"/>
        </w:rPr>
        <w:t> </w:t>
      </w:r>
      <w:r>
        <w:rPr>
          <w:w w:val="95"/>
        </w:rPr>
        <w:t>scope</w:t>
      </w:r>
      <w:r>
        <w:rPr>
          <w:spacing w:val="-28"/>
          <w:w w:val="95"/>
        </w:rPr>
        <w:t> </w:t>
      </w:r>
      <w:r>
        <w:rPr>
          <w:w w:val="95"/>
        </w:rPr>
        <w:t>of</w:t>
      </w:r>
      <w:r>
        <w:rPr>
          <w:spacing w:val="-28"/>
          <w:w w:val="95"/>
        </w:rPr>
        <w:t> </w:t>
      </w:r>
      <w:r>
        <w:rPr>
          <w:w w:val="95"/>
        </w:rPr>
        <w:t>the</w:t>
      </w:r>
      <w:r>
        <w:rPr>
          <w:spacing w:val="-28"/>
          <w:w w:val="95"/>
        </w:rPr>
        <w:t> </w:t>
      </w:r>
      <w:r>
        <w:rPr>
          <w:w w:val="95"/>
        </w:rPr>
        <w:t>reference.</w:t>
      </w:r>
      <w:r>
        <w:rPr>
          <w:spacing w:val="-28"/>
          <w:w w:val="95"/>
        </w:rPr>
        <w:t> </w:t>
      </w:r>
      <w:r>
        <w:rPr>
          <w:w w:val="95"/>
        </w:rPr>
        <w:t>Before </w:t>
      </w:r>
      <w:r>
        <w:rPr>
          <w:w w:val="90"/>
        </w:rPr>
        <w:t>publication,</w:t>
      </w:r>
      <w:r>
        <w:rPr>
          <w:spacing w:val="-12"/>
          <w:w w:val="90"/>
        </w:rPr>
        <w:t> </w:t>
      </w:r>
      <w:r>
        <w:rPr>
          <w:w w:val="90"/>
        </w:rPr>
        <w:t>we</w:t>
      </w:r>
      <w:r>
        <w:rPr>
          <w:spacing w:val="-11"/>
          <w:w w:val="90"/>
        </w:rPr>
        <w:t> </w:t>
      </w:r>
      <w:r>
        <w:rPr>
          <w:w w:val="90"/>
        </w:rPr>
        <w:t>may</w:t>
      </w:r>
      <w:r>
        <w:rPr>
          <w:spacing w:val="-10"/>
          <w:w w:val="90"/>
        </w:rPr>
        <w:t> </w:t>
      </w:r>
      <w:r>
        <w:rPr>
          <w:w w:val="90"/>
        </w:rPr>
        <w:t>remove</w:t>
      </w:r>
      <w:r>
        <w:rPr>
          <w:spacing w:val="-11"/>
          <w:w w:val="90"/>
        </w:rPr>
        <w:t> </w:t>
      </w:r>
      <w:r>
        <w:rPr>
          <w:w w:val="90"/>
        </w:rPr>
        <w:t>personally</w:t>
      </w:r>
      <w:r>
        <w:rPr>
          <w:spacing w:val="-11"/>
          <w:w w:val="90"/>
        </w:rPr>
        <w:t> </w:t>
      </w:r>
      <w:r>
        <w:rPr>
          <w:w w:val="90"/>
        </w:rPr>
        <w:t>identifying</w:t>
      </w:r>
      <w:r>
        <w:rPr>
          <w:spacing w:val="-10"/>
          <w:w w:val="90"/>
        </w:rPr>
        <w:t> </w:t>
      </w:r>
      <w:r>
        <w:rPr>
          <w:w w:val="90"/>
        </w:rPr>
        <w:t>information</w:t>
      </w:r>
      <w:r>
        <w:rPr>
          <w:spacing w:val="-11"/>
          <w:w w:val="90"/>
        </w:rPr>
        <w:t> </w:t>
      </w:r>
      <w:r>
        <w:rPr>
          <w:w w:val="90"/>
        </w:rPr>
        <w:t>from</w:t>
      </w:r>
      <w:r>
        <w:rPr>
          <w:spacing w:val="-9"/>
          <w:w w:val="90"/>
        </w:rPr>
        <w:t> </w:t>
      </w:r>
      <w:r>
        <w:rPr>
          <w:w w:val="90"/>
        </w:rPr>
        <w:t>submissions</w:t>
      </w:r>
      <w:r>
        <w:rPr>
          <w:spacing w:val="-11"/>
          <w:w w:val="90"/>
        </w:rPr>
        <w:t> </w:t>
      </w:r>
      <w:r>
        <w:rPr>
          <w:w w:val="90"/>
        </w:rPr>
        <w:t>that</w:t>
      </w:r>
      <w:r>
        <w:rPr>
          <w:spacing w:val="-10"/>
          <w:w w:val="90"/>
        </w:rPr>
        <w:t> </w:t>
      </w:r>
      <w:r>
        <w:rPr>
          <w:w w:val="90"/>
        </w:rPr>
        <w:t>discuss </w:t>
      </w:r>
      <w:r>
        <w:rPr>
          <w:w w:val="95"/>
        </w:rPr>
        <w:t>specific</w:t>
      </w:r>
      <w:r>
        <w:rPr>
          <w:spacing w:val="-43"/>
          <w:w w:val="95"/>
        </w:rPr>
        <w:t> </w:t>
      </w:r>
      <w:r>
        <w:rPr>
          <w:w w:val="95"/>
        </w:rPr>
        <w:t>cases</w:t>
      </w:r>
      <w:r>
        <w:rPr>
          <w:spacing w:val="-43"/>
          <w:w w:val="95"/>
        </w:rPr>
        <w:t> </w:t>
      </w:r>
      <w:r>
        <w:rPr>
          <w:w w:val="95"/>
        </w:rPr>
        <w:t>or</w:t>
      </w:r>
      <w:r>
        <w:rPr>
          <w:spacing w:val="-43"/>
          <w:w w:val="95"/>
        </w:rPr>
        <w:t> </w:t>
      </w:r>
      <w:r>
        <w:rPr>
          <w:w w:val="95"/>
        </w:rPr>
        <w:t>the</w:t>
      </w:r>
      <w:r>
        <w:rPr>
          <w:spacing w:val="-43"/>
          <w:w w:val="95"/>
        </w:rPr>
        <w:t> </w:t>
      </w:r>
      <w:r>
        <w:rPr>
          <w:w w:val="95"/>
        </w:rPr>
        <w:t>personal</w:t>
      </w:r>
      <w:r>
        <w:rPr>
          <w:spacing w:val="-43"/>
          <w:w w:val="95"/>
        </w:rPr>
        <w:t> </w:t>
      </w:r>
      <w:r>
        <w:rPr>
          <w:w w:val="95"/>
        </w:rPr>
        <w:t>circumstances</w:t>
      </w:r>
      <w:r>
        <w:rPr>
          <w:spacing w:val="-43"/>
          <w:w w:val="95"/>
        </w:rPr>
        <w:t> </w:t>
      </w:r>
      <w:r>
        <w:rPr>
          <w:w w:val="95"/>
        </w:rPr>
        <w:t>and</w:t>
      </w:r>
      <w:r>
        <w:rPr>
          <w:spacing w:val="-43"/>
          <w:w w:val="95"/>
        </w:rPr>
        <w:t> </w:t>
      </w:r>
      <w:r>
        <w:rPr>
          <w:w w:val="95"/>
        </w:rPr>
        <w:t>experiences</w:t>
      </w:r>
      <w:r>
        <w:rPr>
          <w:spacing w:val="-43"/>
          <w:w w:val="95"/>
        </w:rPr>
        <w:t> </w:t>
      </w:r>
      <w:r>
        <w:rPr>
          <w:w w:val="95"/>
        </w:rPr>
        <w:t>of</w:t>
      </w:r>
      <w:r>
        <w:rPr>
          <w:spacing w:val="-43"/>
          <w:w w:val="95"/>
        </w:rPr>
        <w:t> </w:t>
      </w:r>
      <w:r>
        <w:rPr>
          <w:w w:val="95"/>
        </w:rPr>
        <w:t>people</w:t>
      </w:r>
      <w:r>
        <w:rPr>
          <w:spacing w:val="-43"/>
          <w:w w:val="95"/>
        </w:rPr>
        <w:t> </w:t>
      </w:r>
      <w:r>
        <w:rPr>
          <w:w w:val="95"/>
        </w:rPr>
        <w:t>other</w:t>
      </w:r>
      <w:r>
        <w:rPr>
          <w:spacing w:val="-43"/>
          <w:w w:val="95"/>
        </w:rPr>
        <w:t> </w:t>
      </w:r>
      <w:r>
        <w:rPr>
          <w:w w:val="95"/>
        </w:rPr>
        <w:t>than</w:t>
      </w:r>
      <w:r>
        <w:rPr>
          <w:spacing w:val="-43"/>
          <w:w w:val="95"/>
        </w:rPr>
        <w:t> </w:t>
      </w:r>
      <w:r>
        <w:rPr>
          <w:w w:val="95"/>
        </w:rPr>
        <w:t>the</w:t>
      </w:r>
      <w:r>
        <w:rPr>
          <w:spacing w:val="-43"/>
          <w:w w:val="95"/>
        </w:rPr>
        <w:t> </w:t>
      </w:r>
      <w:r>
        <w:rPr>
          <w:w w:val="95"/>
        </w:rPr>
        <w:t>author. Personal</w:t>
      </w:r>
      <w:r>
        <w:rPr>
          <w:spacing w:val="-30"/>
          <w:w w:val="95"/>
        </w:rPr>
        <w:t> </w:t>
      </w:r>
      <w:r>
        <w:rPr>
          <w:w w:val="95"/>
        </w:rPr>
        <w:t>addresses</w:t>
      </w:r>
      <w:r>
        <w:rPr>
          <w:spacing w:val="-30"/>
          <w:w w:val="95"/>
        </w:rPr>
        <w:t> </w:t>
      </w:r>
      <w:r>
        <w:rPr>
          <w:w w:val="95"/>
        </w:rPr>
        <w:t>and</w:t>
      </w:r>
      <w:r>
        <w:rPr>
          <w:spacing w:val="-29"/>
          <w:w w:val="95"/>
        </w:rPr>
        <w:t> </w:t>
      </w:r>
      <w:r>
        <w:rPr>
          <w:w w:val="95"/>
        </w:rPr>
        <w:t>contact</w:t>
      </w:r>
      <w:r>
        <w:rPr>
          <w:spacing w:val="-29"/>
          <w:w w:val="95"/>
        </w:rPr>
        <w:t> </w:t>
      </w:r>
      <w:r>
        <w:rPr>
          <w:w w:val="95"/>
        </w:rPr>
        <w:t>details</w:t>
      </w:r>
      <w:r>
        <w:rPr>
          <w:spacing w:val="-30"/>
          <w:w w:val="95"/>
        </w:rPr>
        <w:t> </w:t>
      </w:r>
      <w:r>
        <w:rPr>
          <w:w w:val="95"/>
        </w:rPr>
        <w:t>are</w:t>
      </w:r>
      <w:r>
        <w:rPr>
          <w:spacing w:val="-29"/>
          <w:w w:val="95"/>
        </w:rPr>
        <w:t> </w:t>
      </w:r>
      <w:r>
        <w:rPr>
          <w:w w:val="95"/>
        </w:rPr>
        <w:t>removed</w:t>
      </w:r>
      <w:r>
        <w:rPr>
          <w:spacing w:val="-29"/>
          <w:w w:val="95"/>
        </w:rPr>
        <w:t> </w:t>
      </w:r>
      <w:r>
        <w:rPr>
          <w:w w:val="95"/>
        </w:rPr>
        <w:t>from</w:t>
      </w:r>
      <w:r>
        <w:rPr>
          <w:spacing w:val="-29"/>
          <w:w w:val="95"/>
        </w:rPr>
        <w:t> </w:t>
      </w:r>
      <w:r>
        <w:rPr>
          <w:w w:val="95"/>
        </w:rPr>
        <w:t>all</w:t>
      </w:r>
      <w:r>
        <w:rPr>
          <w:spacing w:val="-30"/>
          <w:w w:val="95"/>
        </w:rPr>
        <w:t> </w:t>
      </w:r>
      <w:r>
        <w:rPr>
          <w:w w:val="95"/>
        </w:rPr>
        <w:t>submissions</w:t>
      </w:r>
      <w:r>
        <w:rPr>
          <w:spacing w:val="-29"/>
          <w:w w:val="95"/>
        </w:rPr>
        <w:t> </w:t>
      </w:r>
      <w:r>
        <w:rPr>
          <w:w w:val="95"/>
        </w:rPr>
        <w:t>before</w:t>
      </w:r>
      <w:r>
        <w:rPr>
          <w:spacing w:val="-29"/>
          <w:w w:val="95"/>
        </w:rPr>
        <w:t> </w:t>
      </w:r>
      <w:r>
        <w:rPr>
          <w:w w:val="95"/>
        </w:rPr>
        <w:t>they</w:t>
      </w:r>
      <w:r>
        <w:rPr>
          <w:spacing w:val="-30"/>
          <w:w w:val="95"/>
        </w:rPr>
        <w:t> </w:t>
      </w:r>
      <w:r>
        <w:rPr>
          <w:w w:val="95"/>
        </w:rPr>
        <w:t>are </w:t>
      </w:r>
      <w:r>
        <w:rPr/>
        <w:t>published.</w:t>
      </w:r>
      <w:r>
        <w:rPr>
          <w:spacing w:val="-45"/>
        </w:rPr>
        <w:t> </w:t>
      </w:r>
      <w:r>
        <w:rPr/>
        <w:t>The</w:t>
      </w:r>
      <w:r>
        <w:rPr>
          <w:spacing w:val="-45"/>
        </w:rPr>
        <w:t> </w:t>
      </w:r>
      <w:r>
        <w:rPr/>
        <w:t>name</w:t>
      </w:r>
      <w:r>
        <w:rPr>
          <w:spacing w:val="-44"/>
        </w:rPr>
        <w:t> </w:t>
      </w:r>
      <w:r>
        <w:rPr/>
        <w:t>of</w:t>
      </w:r>
      <w:r>
        <w:rPr>
          <w:spacing w:val="-45"/>
        </w:rPr>
        <w:t> </w:t>
      </w:r>
      <w:r>
        <w:rPr/>
        <w:t>the</w:t>
      </w:r>
      <w:r>
        <w:rPr>
          <w:spacing w:val="-44"/>
        </w:rPr>
        <w:t> </w:t>
      </w:r>
      <w:r>
        <w:rPr/>
        <w:t>submitter</w:t>
      </w:r>
      <w:r>
        <w:rPr>
          <w:spacing w:val="-45"/>
        </w:rPr>
        <w:t> </w:t>
      </w:r>
      <w:r>
        <w:rPr/>
        <w:t>is</w:t>
      </w:r>
      <w:r>
        <w:rPr>
          <w:spacing w:val="-44"/>
        </w:rPr>
        <w:t> </w:t>
      </w:r>
      <w:r>
        <w:rPr/>
        <w:t>published</w:t>
      </w:r>
      <w:r>
        <w:rPr>
          <w:spacing w:val="-45"/>
        </w:rPr>
        <w:t> </w:t>
      </w:r>
      <w:r>
        <w:rPr/>
        <w:t>unless</w:t>
      </w:r>
      <w:r>
        <w:rPr>
          <w:spacing w:val="-44"/>
        </w:rPr>
        <w:t> </w:t>
      </w:r>
      <w:r>
        <w:rPr/>
        <w:t>we</w:t>
      </w:r>
      <w:r>
        <w:rPr>
          <w:spacing w:val="-44"/>
        </w:rPr>
        <w:t> </w:t>
      </w:r>
      <w:r>
        <w:rPr/>
        <w:t>are</w:t>
      </w:r>
      <w:r>
        <w:rPr>
          <w:spacing w:val="-45"/>
        </w:rPr>
        <w:t> </w:t>
      </w:r>
      <w:r>
        <w:rPr/>
        <w:t>asked</w:t>
      </w:r>
      <w:r>
        <w:rPr>
          <w:spacing w:val="-44"/>
        </w:rPr>
        <w:t> </w:t>
      </w:r>
      <w:r>
        <w:rPr/>
        <w:t>not</w:t>
      </w:r>
      <w:r>
        <w:rPr>
          <w:spacing w:val="-45"/>
        </w:rPr>
        <w:t> </w:t>
      </w:r>
      <w:r>
        <w:rPr/>
        <w:t>to</w:t>
      </w:r>
      <w:r>
        <w:rPr>
          <w:spacing w:val="-44"/>
        </w:rPr>
        <w:t> </w:t>
      </w:r>
      <w:r>
        <w:rPr/>
        <w:t>publish</w:t>
      </w:r>
      <w:r>
        <w:rPr>
          <w:spacing w:val="-45"/>
        </w:rPr>
        <w:t> </w:t>
      </w:r>
      <w:r>
        <w:rPr/>
        <w:t>it.</w:t>
      </w:r>
    </w:p>
    <w:p>
      <w:pPr>
        <w:pStyle w:val="BodyText"/>
        <w:spacing w:before="4"/>
        <w:rPr>
          <w:sz w:val="24"/>
        </w:rPr>
      </w:pPr>
    </w:p>
    <w:p>
      <w:pPr>
        <w:pStyle w:val="BodyText"/>
        <w:spacing w:line="271" w:lineRule="auto"/>
        <w:ind w:left="957" w:right="127"/>
      </w:pPr>
      <w:r>
        <w:rPr>
          <w:w w:val="95"/>
        </w:rPr>
        <w:t>The</w:t>
      </w:r>
      <w:r>
        <w:rPr>
          <w:spacing w:val="-43"/>
          <w:w w:val="95"/>
        </w:rPr>
        <w:t> </w:t>
      </w:r>
      <w:r>
        <w:rPr>
          <w:w w:val="95"/>
        </w:rPr>
        <w:t>views</w:t>
      </w:r>
      <w:r>
        <w:rPr>
          <w:spacing w:val="-42"/>
          <w:w w:val="95"/>
        </w:rPr>
        <w:t> </w:t>
      </w:r>
      <w:r>
        <w:rPr>
          <w:w w:val="95"/>
        </w:rPr>
        <w:t>expressed</w:t>
      </w:r>
      <w:r>
        <w:rPr>
          <w:spacing w:val="-43"/>
          <w:w w:val="95"/>
        </w:rPr>
        <w:t> </w:t>
      </w:r>
      <w:r>
        <w:rPr>
          <w:w w:val="95"/>
        </w:rPr>
        <w:t>in</w:t>
      </w:r>
      <w:r>
        <w:rPr>
          <w:spacing w:val="-42"/>
          <w:w w:val="95"/>
        </w:rPr>
        <w:t> </w:t>
      </w:r>
      <w:r>
        <w:rPr>
          <w:w w:val="95"/>
        </w:rPr>
        <w:t>the</w:t>
      </w:r>
      <w:r>
        <w:rPr>
          <w:spacing w:val="-43"/>
          <w:w w:val="95"/>
        </w:rPr>
        <w:t> </w:t>
      </w:r>
      <w:r>
        <w:rPr>
          <w:w w:val="95"/>
        </w:rPr>
        <w:t>submissions</w:t>
      </w:r>
      <w:r>
        <w:rPr>
          <w:spacing w:val="-42"/>
          <w:w w:val="95"/>
        </w:rPr>
        <w:t> </w:t>
      </w:r>
      <w:r>
        <w:rPr>
          <w:w w:val="95"/>
        </w:rPr>
        <w:t>are</w:t>
      </w:r>
      <w:r>
        <w:rPr>
          <w:spacing w:val="-42"/>
          <w:w w:val="95"/>
        </w:rPr>
        <w:t> </w:t>
      </w:r>
      <w:r>
        <w:rPr>
          <w:w w:val="95"/>
        </w:rPr>
        <w:t>those</w:t>
      </w:r>
      <w:r>
        <w:rPr>
          <w:spacing w:val="-43"/>
          <w:w w:val="95"/>
        </w:rPr>
        <w:t> </w:t>
      </w:r>
      <w:r>
        <w:rPr>
          <w:w w:val="95"/>
        </w:rPr>
        <w:t>of</w:t>
      </w:r>
      <w:r>
        <w:rPr>
          <w:spacing w:val="-42"/>
          <w:w w:val="95"/>
        </w:rPr>
        <w:t> </w:t>
      </w:r>
      <w:r>
        <w:rPr>
          <w:w w:val="95"/>
        </w:rPr>
        <w:t>the</w:t>
      </w:r>
      <w:r>
        <w:rPr>
          <w:spacing w:val="-43"/>
          <w:w w:val="95"/>
        </w:rPr>
        <w:t> </w:t>
      </w:r>
      <w:r>
        <w:rPr>
          <w:w w:val="95"/>
        </w:rPr>
        <w:t>individuals</w:t>
      </w:r>
      <w:r>
        <w:rPr>
          <w:spacing w:val="-42"/>
          <w:w w:val="95"/>
        </w:rPr>
        <w:t> </w:t>
      </w:r>
      <w:r>
        <w:rPr>
          <w:w w:val="95"/>
        </w:rPr>
        <w:t>or</w:t>
      </w:r>
      <w:r>
        <w:rPr>
          <w:spacing w:val="-43"/>
          <w:w w:val="95"/>
        </w:rPr>
        <w:t> </w:t>
      </w:r>
      <w:r>
        <w:rPr>
          <w:w w:val="95"/>
        </w:rPr>
        <w:t>organisations</w:t>
      </w:r>
      <w:r>
        <w:rPr>
          <w:spacing w:val="-42"/>
          <w:w w:val="95"/>
        </w:rPr>
        <w:t> </w:t>
      </w:r>
      <w:r>
        <w:rPr>
          <w:w w:val="95"/>
        </w:rPr>
        <w:t>who</w:t>
      </w:r>
      <w:r>
        <w:rPr>
          <w:spacing w:val="-43"/>
          <w:w w:val="95"/>
        </w:rPr>
        <w:t> </w:t>
      </w:r>
      <w:r>
        <w:rPr>
          <w:w w:val="95"/>
        </w:rPr>
        <w:t>submit them</w:t>
      </w:r>
      <w:r>
        <w:rPr>
          <w:spacing w:val="-30"/>
          <w:w w:val="95"/>
        </w:rPr>
        <w:t> </w:t>
      </w:r>
      <w:r>
        <w:rPr>
          <w:w w:val="95"/>
        </w:rPr>
        <w:t>and</w:t>
      </w:r>
      <w:r>
        <w:rPr>
          <w:spacing w:val="-31"/>
          <w:w w:val="95"/>
        </w:rPr>
        <w:t> </w:t>
      </w:r>
      <w:r>
        <w:rPr>
          <w:w w:val="95"/>
        </w:rPr>
        <w:t>their</w:t>
      </w:r>
      <w:r>
        <w:rPr>
          <w:spacing w:val="-31"/>
          <w:w w:val="95"/>
        </w:rPr>
        <w:t> </w:t>
      </w:r>
      <w:r>
        <w:rPr>
          <w:w w:val="95"/>
        </w:rPr>
        <w:t>publication</w:t>
      </w:r>
      <w:r>
        <w:rPr>
          <w:spacing w:val="-31"/>
          <w:w w:val="95"/>
        </w:rPr>
        <w:t> </w:t>
      </w:r>
      <w:r>
        <w:rPr>
          <w:w w:val="95"/>
        </w:rPr>
        <w:t>does</w:t>
      </w:r>
      <w:r>
        <w:rPr>
          <w:spacing w:val="-30"/>
          <w:w w:val="95"/>
        </w:rPr>
        <w:t> </w:t>
      </w:r>
      <w:r>
        <w:rPr>
          <w:w w:val="95"/>
        </w:rPr>
        <w:t>not</w:t>
      </w:r>
      <w:r>
        <w:rPr>
          <w:spacing w:val="-31"/>
          <w:w w:val="95"/>
        </w:rPr>
        <w:t> </w:t>
      </w:r>
      <w:r>
        <w:rPr>
          <w:w w:val="95"/>
        </w:rPr>
        <w:t>imply</w:t>
      </w:r>
      <w:r>
        <w:rPr>
          <w:spacing w:val="-31"/>
          <w:w w:val="95"/>
        </w:rPr>
        <w:t> </w:t>
      </w:r>
      <w:r>
        <w:rPr>
          <w:w w:val="95"/>
        </w:rPr>
        <w:t>any</w:t>
      </w:r>
      <w:r>
        <w:rPr>
          <w:spacing w:val="-31"/>
          <w:w w:val="95"/>
        </w:rPr>
        <w:t> </w:t>
      </w:r>
      <w:r>
        <w:rPr>
          <w:w w:val="95"/>
        </w:rPr>
        <w:t>acceptance</w:t>
      </w:r>
      <w:r>
        <w:rPr>
          <w:spacing w:val="-31"/>
          <w:w w:val="95"/>
        </w:rPr>
        <w:t> </w:t>
      </w:r>
      <w:r>
        <w:rPr>
          <w:w w:val="95"/>
        </w:rPr>
        <w:t>of,</w:t>
      </w:r>
      <w:r>
        <w:rPr>
          <w:spacing w:val="-31"/>
          <w:w w:val="95"/>
        </w:rPr>
        <w:t> </w:t>
      </w:r>
      <w:r>
        <w:rPr>
          <w:w w:val="95"/>
        </w:rPr>
        <w:t>or</w:t>
      </w:r>
      <w:r>
        <w:rPr>
          <w:spacing w:val="-31"/>
          <w:w w:val="95"/>
        </w:rPr>
        <w:t> </w:t>
      </w:r>
      <w:r>
        <w:rPr>
          <w:w w:val="95"/>
        </w:rPr>
        <w:t>agreement</w:t>
      </w:r>
      <w:r>
        <w:rPr>
          <w:spacing w:val="-31"/>
          <w:w w:val="95"/>
        </w:rPr>
        <w:t> </w:t>
      </w:r>
      <w:r>
        <w:rPr>
          <w:w w:val="95"/>
        </w:rPr>
        <w:t>with,</w:t>
      </w:r>
      <w:r>
        <w:rPr>
          <w:spacing w:val="-31"/>
          <w:w w:val="95"/>
        </w:rPr>
        <w:t> </w:t>
      </w:r>
      <w:r>
        <w:rPr>
          <w:w w:val="95"/>
        </w:rPr>
        <w:t>those</w:t>
      </w:r>
      <w:r>
        <w:rPr>
          <w:spacing w:val="-31"/>
          <w:w w:val="95"/>
        </w:rPr>
        <w:t> </w:t>
      </w:r>
      <w:r>
        <w:rPr>
          <w:w w:val="95"/>
        </w:rPr>
        <w:t>views</w:t>
      </w:r>
      <w:r>
        <w:rPr>
          <w:spacing w:val="-31"/>
          <w:w w:val="95"/>
        </w:rPr>
        <w:t> </w:t>
      </w:r>
      <w:r>
        <w:rPr>
          <w:w w:val="95"/>
        </w:rPr>
        <w:t>by </w:t>
      </w:r>
      <w:r>
        <w:rPr/>
        <w:t>the</w:t>
      </w:r>
      <w:r>
        <w:rPr>
          <w:spacing w:val="-10"/>
        </w:rPr>
        <w:t> </w:t>
      </w:r>
      <w:r>
        <w:rPr/>
        <w:t>Commission.</w:t>
      </w:r>
    </w:p>
    <w:p>
      <w:pPr>
        <w:pStyle w:val="BodyText"/>
        <w:spacing w:before="9"/>
        <w:rPr>
          <w:sz w:val="23"/>
        </w:rPr>
      </w:pPr>
    </w:p>
    <w:p>
      <w:pPr>
        <w:pStyle w:val="BodyText"/>
        <w:spacing w:line="273" w:lineRule="auto"/>
        <w:ind w:left="957" w:right="258"/>
      </w:pPr>
      <w:r>
        <w:rPr>
          <w:w w:val="95"/>
        </w:rPr>
        <w:t>We</w:t>
      </w:r>
      <w:r>
        <w:rPr>
          <w:spacing w:val="-29"/>
          <w:w w:val="95"/>
        </w:rPr>
        <w:t> </w:t>
      </w:r>
      <w:r>
        <w:rPr>
          <w:w w:val="95"/>
        </w:rPr>
        <w:t>keep</w:t>
      </w:r>
      <w:r>
        <w:rPr>
          <w:spacing w:val="-28"/>
          <w:w w:val="95"/>
        </w:rPr>
        <w:t> </w:t>
      </w:r>
      <w:r>
        <w:rPr>
          <w:w w:val="95"/>
        </w:rPr>
        <w:t>submissions</w:t>
      </w:r>
      <w:r>
        <w:rPr>
          <w:spacing w:val="-29"/>
          <w:w w:val="95"/>
        </w:rPr>
        <w:t> </w:t>
      </w:r>
      <w:r>
        <w:rPr>
          <w:w w:val="95"/>
        </w:rPr>
        <w:t>on</w:t>
      </w:r>
      <w:r>
        <w:rPr>
          <w:spacing w:val="-28"/>
          <w:w w:val="95"/>
        </w:rPr>
        <w:t> </w:t>
      </w:r>
      <w:r>
        <w:rPr>
          <w:w w:val="95"/>
        </w:rPr>
        <w:t>the</w:t>
      </w:r>
      <w:r>
        <w:rPr>
          <w:spacing w:val="-29"/>
          <w:w w:val="95"/>
        </w:rPr>
        <w:t> </w:t>
      </w:r>
      <w:r>
        <w:rPr>
          <w:w w:val="95"/>
        </w:rPr>
        <w:t>website</w:t>
      </w:r>
      <w:r>
        <w:rPr>
          <w:spacing w:val="-28"/>
          <w:w w:val="95"/>
        </w:rPr>
        <w:t> </w:t>
      </w:r>
      <w:r>
        <w:rPr>
          <w:w w:val="95"/>
        </w:rPr>
        <w:t>for</w:t>
      </w:r>
      <w:r>
        <w:rPr>
          <w:spacing w:val="-29"/>
          <w:w w:val="95"/>
        </w:rPr>
        <w:t> </w:t>
      </w:r>
      <w:r>
        <w:rPr>
          <w:w w:val="95"/>
        </w:rPr>
        <w:t>12</w:t>
      </w:r>
      <w:r>
        <w:rPr>
          <w:spacing w:val="-28"/>
          <w:w w:val="95"/>
        </w:rPr>
        <w:t> </w:t>
      </w:r>
      <w:r>
        <w:rPr>
          <w:w w:val="95"/>
        </w:rPr>
        <w:t>months</w:t>
      </w:r>
      <w:r>
        <w:rPr>
          <w:spacing w:val="-29"/>
          <w:w w:val="95"/>
        </w:rPr>
        <w:t> </w:t>
      </w:r>
      <w:r>
        <w:rPr>
          <w:w w:val="95"/>
        </w:rPr>
        <w:t>following</w:t>
      </w:r>
      <w:r>
        <w:rPr>
          <w:spacing w:val="-28"/>
          <w:w w:val="95"/>
        </w:rPr>
        <w:t> </w:t>
      </w:r>
      <w:r>
        <w:rPr>
          <w:w w:val="95"/>
        </w:rPr>
        <w:t>the</w:t>
      </w:r>
      <w:r>
        <w:rPr>
          <w:spacing w:val="-29"/>
          <w:w w:val="95"/>
        </w:rPr>
        <w:t> </w:t>
      </w:r>
      <w:r>
        <w:rPr>
          <w:w w:val="95"/>
        </w:rPr>
        <w:t>completion</w:t>
      </w:r>
      <w:r>
        <w:rPr>
          <w:spacing w:val="-28"/>
          <w:w w:val="95"/>
        </w:rPr>
        <w:t> </w:t>
      </w:r>
      <w:r>
        <w:rPr>
          <w:w w:val="95"/>
        </w:rPr>
        <w:t>of</w:t>
      </w:r>
      <w:r>
        <w:rPr>
          <w:spacing w:val="-29"/>
          <w:w w:val="95"/>
        </w:rPr>
        <w:t> </w:t>
      </w:r>
      <w:r>
        <w:rPr>
          <w:w w:val="95"/>
        </w:rPr>
        <w:t>a</w:t>
      </w:r>
      <w:r>
        <w:rPr>
          <w:spacing w:val="-28"/>
          <w:w w:val="95"/>
        </w:rPr>
        <w:t> </w:t>
      </w:r>
      <w:r>
        <w:rPr>
          <w:w w:val="95"/>
        </w:rPr>
        <w:t>reference.</w:t>
      </w:r>
      <w:r>
        <w:rPr>
          <w:spacing w:val="-29"/>
          <w:w w:val="95"/>
        </w:rPr>
        <w:t> </w:t>
      </w:r>
      <w:r>
        <w:rPr>
          <w:w w:val="95"/>
        </w:rPr>
        <w:t>A </w:t>
      </w:r>
      <w:r>
        <w:rPr/>
        <w:t>reference</w:t>
      </w:r>
      <w:r>
        <w:rPr>
          <w:spacing w:val="-39"/>
        </w:rPr>
        <w:t> </w:t>
      </w:r>
      <w:r>
        <w:rPr/>
        <w:t>is</w:t>
      </w:r>
      <w:r>
        <w:rPr>
          <w:spacing w:val="-38"/>
        </w:rPr>
        <w:t> </w:t>
      </w:r>
      <w:r>
        <w:rPr/>
        <w:t>complete</w:t>
      </w:r>
      <w:r>
        <w:rPr>
          <w:spacing w:val="-39"/>
        </w:rPr>
        <w:t> </w:t>
      </w:r>
      <w:r>
        <w:rPr/>
        <w:t>on</w:t>
      </w:r>
      <w:r>
        <w:rPr>
          <w:spacing w:val="-38"/>
        </w:rPr>
        <w:t> </w:t>
      </w:r>
      <w:r>
        <w:rPr/>
        <w:t>the</w:t>
      </w:r>
      <w:r>
        <w:rPr>
          <w:spacing w:val="-39"/>
        </w:rPr>
        <w:t> </w:t>
      </w:r>
      <w:r>
        <w:rPr/>
        <w:t>date</w:t>
      </w:r>
      <w:r>
        <w:rPr>
          <w:spacing w:val="-38"/>
        </w:rPr>
        <w:t> </w:t>
      </w:r>
      <w:r>
        <w:rPr/>
        <w:t>the</w:t>
      </w:r>
      <w:r>
        <w:rPr>
          <w:spacing w:val="-38"/>
        </w:rPr>
        <w:t> </w:t>
      </w:r>
      <w:r>
        <w:rPr/>
        <w:t>final</w:t>
      </w:r>
      <w:r>
        <w:rPr>
          <w:spacing w:val="-39"/>
        </w:rPr>
        <w:t> </w:t>
      </w:r>
      <w:r>
        <w:rPr/>
        <w:t>report</w:t>
      </w:r>
      <w:r>
        <w:rPr>
          <w:spacing w:val="-39"/>
        </w:rPr>
        <w:t> </w:t>
      </w:r>
      <w:r>
        <w:rPr/>
        <w:t>is</w:t>
      </w:r>
      <w:r>
        <w:rPr>
          <w:spacing w:val="-38"/>
        </w:rPr>
        <w:t> </w:t>
      </w:r>
      <w:r>
        <w:rPr/>
        <w:t>tabled</w:t>
      </w:r>
      <w:r>
        <w:rPr>
          <w:spacing w:val="-39"/>
        </w:rPr>
        <w:t> </w:t>
      </w:r>
      <w:r>
        <w:rPr/>
        <w:t>in</w:t>
      </w:r>
      <w:r>
        <w:rPr>
          <w:spacing w:val="-38"/>
        </w:rPr>
        <w:t> </w:t>
      </w:r>
      <w:r>
        <w:rPr/>
        <w:t>Parliament.</w:t>
      </w:r>
      <w:r>
        <w:rPr>
          <w:spacing w:val="-39"/>
        </w:rPr>
        <w:t> </w:t>
      </w:r>
      <w:r>
        <w:rPr/>
        <w:t>Hard</w:t>
      </w:r>
      <w:r>
        <w:rPr>
          <w:spacing w:val="-38"/>
        </w:rPr>
        <w:t> </w:t>
      </w:r>
      <w:r>
        <w:rPr/>
        <w:t>copies</w:t>
      </w:r>
      <w:r>
        <w:rPr>
          <w:spacing w:val="-39"/>
        </w:rPr>
        <w:t> </w:t>
      </w:r>
      <w:r>
        <w:rPr/>
        <w:t>of submissions</w:t>
      </w:r>
      <w:r>
        <w:rPr>
          <w:spacing w:val="-26"/>
        </w:rPr>
        <w:t> </w:t>
      </w:r>
      <w:r>
        <w:rPr/>
        <w:t>will</w:t>
      </w:r>
      <w:r>
        <w:rPr>
          <w:spacing w:val="-26"/>
        </w:rPr>
        <w:t> </w:t>
      </w:r>
      <w:r>
        <w:rPr/>
        <w:t>be</w:t>
      </w:r>
      <w:r>
        <w:rPr>
          <w:spacing w:val="-25"/>
        </w:rPr>
        <w:t> </w:t>
      </w:r>
      <w:r>
        <w:rPr/>
        <w:t>archived</w:t>
      </w:r>
      <w:r>
        <w:rPr>
          <w:spacing w:val="-26"/>
        </w:rPr>
        <w:t> </w:t>
      </w:r>
      <w:r>
        <w:rPr/>
        <w:t>and</w:t>
      </w:r>
      <w:r>
        <w:rPr>
          <w:spacing w:val="-25"/>
        </w:rPr>
        <w:t> </w:t>
      </w:r>
      <w:r>
        <w:rPr/>
        <w:t>sent</w:t>
      </w:r>
      <w:r>
        <w:rPr>
          <w:spacing w:val="-26"/>
        </w:rPr>
        <w:t> </w:t>
      </w:r>
      <w:r>
        <w:rPr/>
        <w:t>to</w:t>
      </w:r>
      <w:r>
        <w:rPr>
          <w:spacing w:val="-25"/>
        </w:rPr>
        <w:t> </w:t>
      </w:r>
      <w:r>
        <w:rPr/>
        <w:t>the</w:t>
      </w:r>
      <w:r>
        <w:rPr>
          <w:spacing w:val="-25"/>
        </w:rPr>
        <w:t> </w:t>
      </w:r>
      <w:r>
        <w:rPr/>
        <w:t>Public</w:t>
      </w:r>
      <w:r>
        <w:rPr>
          <w:spacing w:val="-26"/>
        </w:rPr>
        <w:t> </w:t>
      </w:r>
      <w:r>
        <w:rPr/>
        <w:t>Records</w:t>
      </w:r>
      <w:r>
        <w:rPr>
          <w:spacing w:val="-25"/>
        </w:rPr>
        <w:t> </w:t>
      </w:r>
      <w:r>
        <w:rPr/>
        <w:t>Office</w:t>
      </w:r>
      <w:r>
        <w:rPr>
          <w:spacing w:val="-26"/>
        </w:rPr>
        <w:t> </w:t>
      </w:r>
      <w:r>
        <w:rPr/>
        <w:t>Victoria.</w:t>
      </w:r>
    </w:p>
    <w:p>
      <w:pPr>
        <w:pStyle w:val="BodyText"/>
        <w:spacing w:before="2"/>
        <w:rPr>
          <w:sz w:val="23"/>
        </w:rPr>
      </w:pPr>
    </w:p>
    <w:p>
      <w:pPr>
        <w:pStyle w:val="BodyText"/>
        <w:spacing w:line="266" w:lineRule="auto"/>
        <w:ind w:left="957" w:right="172"/>
      </w:pPr>
      <w:r>
        <w:rPr>
          <w:w w:val="90"/>
        </w:rPr>
        <w:t>The</w:t>
      </w:r>
      <w:r>
        <w:rPr>
          <w:spacing w:val="-12"/>
          <w:w w:val="90"/>
        </w:rPr>
        <w:t> </w:t>
      </w:r>
      <w:r>
        <w:rPr>
          <w:w w:val="90"/>
        </w:rPr>
        <w:t>Commission</w:t>
      </w:r>
      <w:r>
        <w:rPr>
          <w:spacing w:val="-11"/>
          <w:w w:val="90"/>
        </w:rPr>
        <w:t> </w:t>
      </w:r>
      <w:r>
        <w:rPr>
          <w:w w:val="90"/>
        </w:rPr>
        <w:t>also</w:t>
      </w:r>
      <w:r>
        <w:rPr>
          <w:spacing w:val="-11"/>
          <w:w w:val="90"/>
        </w:rPr>
        <w:t> </w:t>
      </w:r>
      <w:r>
        <w:rPr>
          <w:w w:val="90"/>
        </w:rPr>
        <w:t>accepts</w:t>
      </w:r>
      <w:r>
        <w:rPr>
          <w:spacing w:val="-12"/>
          <w:w w:val="90"/>
        </w:rPr>
        <w:t> </w:t>
      </w:r>
      <w:r>
        <w:rPr>
          <w:w w:val="90"/>
        </w:rPr>
        <w:t>submissions</w:t>
      </w:r>
      <w:r>
        <w:rPr>
          <w:spacing w:val="-11"/>
          <w:w w:val="90"/>
        </w:rPr>
        <w:t> </w:t>
      </w:r>
      <w:r>
        <w:rPr>
          <w:w w:val="90"/>
        </w:rPr>
        <w:t>made</w:t>
      </w:r>
      <w:r>
        <w:rPr>
          <w:spacing w:val="-11"/>
          <w:w w:val="90"/>
        </w:rPr>
        <w:t> </w:t>
      </w:r>
      <w:r>
        <w:rPr>
          <w:w w:val="90"/>
        </w:rPr>
        <w:t>in</w:t>
      </w:r>
      <w:r>
        <w:rPr>
          <w:spacing w:val="-12"/>
          <w:w w:val="90"/>
        </w:rPr>
        <w:t> </w:t>
      </w:r>
      <w:r>
        <w:rPr>
          <w:w w:val="90"/>
        </w:rPr>
        <w:t>confidence.</w:t>
      </w:r>
      <w:r>
        <w:rPr>
          <w:spacing w:val="-12"/>
          <w:w w:val="90"/>
        </w:rPr>
        <w:t> </w:t>
      </w:r>
      <w:r>
        <w:rPr>
          <w:w w:val="90"/>
        </w:rPr>
        <w:t>Submissions</w:t>
      </w:r>
      <w:r>
        <w:rPr>
          <w:spacing w:val="-11"/>
          <w:w w:val="90"/>
        </w:rPr>
        <w:t> </w:t>
      </w:r>
      <w:r>
        <w:rPr>
          <w:w w:val="90"/>
        </w:rPr>
        <w:t>may</w:t>
      </w:r>
      <w:r>
        <w:rPr>
          <w:spacing w:val="-11"/>
          <w:w w:val="90"/>
        </w:rPr>
        <w:t> </w:t>
      </w:r>
      <w:r>
        <w:rPr>
          <w:w w:val="90"/>
        </w:rPr>
        <w:t>be</w:t>
      </w:r>
      <w:r>
        <w:rPr>
          <w:spacing w:val="-12"/>
          <w:w w:val="90"/>
        </w:rPr>
        <w:t> </w:t>
      </w:r>
      <w:r>
        <w:rPr>
          <w:w w:val="90"/>
        </w:rPr>
        <w:t>confidential because</w:t>
      </w:r>
      <w:r>
        <w:rPr>
          <w:spacing w:val="-16"/>
          <w:w w:val="90"/>
        </w:rPr>
        <w:t> </w:t>
      </w:r>
      <w:r>
        <w:rPr>
          <w:w w:val="90"/>
        </w:rPr>
        <w:t>they</w:t>
      </w:r>
      <w:r>
        <w:rPr>
          <w:spacing w:val="-16"/>
          <w:w w:val="90"/>
        </w:rPr>
        <w:t> </w:t>
      </w:r>
      <w:r>
        <w:rPr>
          <w:w w:val="90"/>
        </w:rPr>
        <w:t>include</w:t>
      </w:r>
      <w:r>
        <w:rPr>
          <w:spacing w:val="-15"/>
          <w:w w:val="90"/>
        </w:rPr>
        <w:t> </w:t>
      </w:r>
      <w:r>
        <w:rPr>
          <w:w w:val="90"/>
        </w:rPr>
        <w:t>personal</w:t>
      </w:r>
      <w:r>
        <w:rPr>
          <w:spacing w:val="-17"/>
          <w:w w:val="90"/>
        </w:rPr>
        <w:t> </w:t>
      </w:r>
      <w:r>
        <w:rPr>
          <w:w w:val="90"/>
        </w:rPr>
        <w:t>experiences</w:t>
      </w:r>
      <w:r>
        <w:rPr>
          <w:spacing w:val="-15"/>
          <w:w w:val="90"/>
        </w:rPr>
        <w:t> </w:t>
      </w:r>
      <w:r>
        <w:rPr>
          <w:w w:val="90"/>
        </w:rPr>
        <w:t>or</w:t>
      </w:r>
      <w:r>
        <w:rPr>
          <w:spacing w:val="-16"/>
          <w:w w:val="90"/>
        </w:rPr>
        <w:t> </w:t>
      </w:r>
      <w:r>
        <w:rPr>
          <w:w w:val="90"/>
        </w:rPr>
        <w:t>other</w:t>
      </w:r>
      <w:r>
        <w:rPr>
          <w:spacing w:val="-15"/>
          <w:w w:val="90"/>
        </w:rPr>
        <w:t> </w:t>
      </w:r>
      <w:r>
        <w:rPr>
          <w:w w:val="90"/>
        </w:rPr>
        <w:t>sensitive</w:t>
      </w:r>
      <w:r>
        <w:rPr>
          <w:spacing w:val="-16"/>
          <w:w w:val="90"/>
        </w:rPr>
        <w:t> </w:t>
      </w:r>
      <w:r>
        <w:rPr>
          <w:w w:val="90"/>
        </w:rPr>
        <w:t>information.</w:t>
      </w:r>
      <w:r>
        <w:rPr>
          <w:spacing w:val="-16"/>
          <w:w w:val="90"/>
        </w:rPr>
        <w:t> </w:t>
      </w:r>
      <w:r>
        <w:rPr>
          <w:w w:val="90"/>
        </w:rPr>
        <w:t>These</w:t>
      </w:r>
      <w:r>
        <w:rPr>
          <w:spacing w:val="-16"/>
          <w:w w:val="90"/>
        </w:rPr>
        <w:t> </w:t>
      </w:r>
      <w:r>
        <w:rPr>
          <w:w w:val="90"/>
        </w:rPr>
        <w:t>submissions</w:t>
      </w:r>
      <w:r>
        <w:rPr>
          <w:spacing w:val="-15"/>
          <w:w w:val="90"/>
        </w:rPr>
        <w:t> </w:t>
      </w:r>
      <w:r>
        <w:rPr>
          <w:w w:val="90"/>
        </w:rPr>
        <w:t>will </w:t>
      </w:r>
      <w:r>
        <w:rPr>
          <w:w w:val="95"/>
        </w:rPr>
        <w:t>not</w:t>
      </w:r>
      <w:r>
        <w:rPr>
          <w:spacing w:val="-33"/>
          <w:w w:val="95"/>
        </w:rPr>
        <w:t> </w:t>
      </w:r>
      <w:r>
        <w:rPr>
          <w:w w:val="95"/>
        </w:rPr>
        <w:t>be</w:t>
      </w:r>
      <w:r>
        <w:rPr>
          <w:spacing w:val="-32"/>
          <w:w w:val="95"/>
        </w:rPr>
        <w:t> </w:t>
      </w:r>
      <w:r>
        <w:rPr>
          <w:w w:val="95"/>
        </w:rPr>
        <w:t>published</w:t>
      </w:r>
      <w:r>
        <w:rPr>
          <w:spacing w:val="-33"/>
          <w:w w:val="95"/>
        </w:rPr>
        <w:t> </w:t>
      </w:r>
      <w:r>
        <w:rPr>
          <w:w w:val="95"/>
        </w:rPr>
        <w:t>on</w:t>
      </w:r>
      <w:r>
        <w:rPr>
          <w:spacing w:val="-32"/>
          <w:w w:val="95"/>
        </w:rPr>
        <w:t> </w:t>
      </w:r>
      <w:r>
        <w:rPr>
          <w:w w:val="95"/>
        </w:rPr>
        <w:t>the</w:t>
      </w:r>
      <w:r>
        <w:rPr>
          <w:spacing w:val="-32"/>
          <w:w w:val="95"/>
        </w:rPr>
        <w:t> </w:t>
      </w:r>
      <w:r>
        <w:rPr>
          <w:w w:val="95"/>
        </w:rPr>
        <w:t>website</w:t>
      </w:r>
      <w:r>
        <w:rPr>
          <w:spacing w:val="-33"/>
          <w:w w:val="95"/>
        </w:rPr>
        <w:t> </w:t>
      </w:r>
      <w:r>
        <w:rPr>
          <w:w w:val="95"/>
        </w:rPr>
        <w:t>or</w:t>
      </w:r>
      <w:r>
        <w:rPr>
          <w:spacing w:val="-32"/>
          <w:w w:val="95"/>
        </w:rPr>
        <w:t> </w:t>
      </w:r>
      <w:r>
        <w:rPr>
          <w:w w:val="95"/>
        </w:rPr>
        <w:t>elsewhere.</w:t>
      </w:r>
      <w:r>
        <w:rPr>
          <w:spacing w:val="-33"/>
          <w:w w:val="95"/>
        </w:rPr>
        <w:t> </w:t>
      </w:r>
      <w:r>
        <w:rPr>
          <w:w w:val="95"/>
        </w:rPr>
        <w:t>The</w:t>
      </w:r>
      <w:r>
        <w:rPr>
          <w:spacing w:val="-33"/>
          <w:w w:val="95"/>
        </w:rPr>
        <w:t> </w:t>
      </w:r>
      <w:r>
        <w:rPr>
          <w:w w:val="95"/>
        </w:rPr>
        <w:t>Commission</w:t>
      </w:r>
      <w:r>
        <w:rPr>
          <w:spacing w:val="-32"/>
          <w:w w:val="95"/>
        </w:rPr>
        <w:t> </w:t>
      </w:r>
      <w:r>
        <w:rPr>
          <w:w w:val="95"/>
        </w:rPr>
        <w:t>does</w:t>
      </w:r>
      <w:r>
        <w:rPr>
          <w:spacing w:val="-32"/>
          <w:w w:val="95"/>
        </w:rPr>
        <w:t> </w:t>
      </w:r>
      <w:r>
        <w:rPr>
          <w:w w:val="95"/>
        </w:rPr>
        <w:t>not</w:t>
      </w:r>
      <w:r>
        <w:rPr>
          <w:spacing w:val="-33"/>
          <w:w w:val="95"/>
        </w:rPr>
        <w:t> </w:t>
      </w:r>
      <w:r>
        <w:rPr>
          <w:w w:val="95"/>
        </w:rPr>
        <w:t>allow</w:t>
      </w:r>
      <w:r>
        <w:rPr>
          <w:spacing w:val="-32"/>
          <w:w w:val="95"/>
        </w:rPr>
        <w:t> </w:t>
      </w:r>
      <w:r>
        <w:rPr>
          <w:w w:val="95"/>
        </w:rPr>
        <w:t>external</w:t>
      </w:r>
      <w:r>
        <w:rPr>
          <w:spacing w:val="-33"/>
          <w:w w:val="95"/>
        </w:rPr>
        <w:t> </w:t>
      </w:r>
      <w:r>
        <w:rPr>
          <w:w w:val="95"/>
        </w:rPr>
        <w:t>access to</w:t>
      </w:r>
      <w:r>
        <w:rPr>
          <w:spacing w:val="-33"/>
          <w:w w:val="95"/>
        </w:rPr>
        <w:t> </w:t>
      </w:r>
      <w:r>
        <w:rPr>
          <w:w w:val="95"/>
        </w:rPr>
        <w:t>confidential</w:t>
      </w:r>
      <w:r>
        <w:rPr>
          <w:spacing w:val="-33"/>
          <w:w w:val="95"/>
        </w:rPr>
        <w:t> </w:t>
      </w:r>
      <w:r>
        <w:rPr>
          <w:w w:val="95"/>
        </w:rPr>
        <w:t>submissions.</w:t>
      </w:r>
      <w:r>
        <w:rPr>
          <w:spacing w:val="-32"/>
          <w:w w:val="95"/>
        </w:rPr>
        <w:t> </w:t>
      </w:r>
      <w:r>
        <w:rPr>
          <w:w w:val="95"/>
        </w:rPr>
        <w:t>If,</w:t>
      </w:r>
      <w:r>
        <w:rPr>
          <w:spacing w:val="-33"/>
          <w:w w:val="95"/>
        </w:rPr>
        <w:t> </w:t>
      </w:r>
      <w:r>
        <w:rPr>
          <w:w w:val="95"/>
        </w:rPr>
        <w:t>however,</w:t>
      </w:r>
      <w:r>
        <w:rPr>
          <w:spacing w:val="-33"/>
          <w:w w:val="95"/>
        </w:rPr>
        <w:t> </w:t>
      </w:r>
      <w:r>
        <w:rPr>
          <w:w w:val="95"/>
        </w:rPr>
        <w:t>the</w:t>
      </w:r>
      <w:r>
        <w:rPr>
          <w:spacing w:val="-32"/>
          <w:w w:val="95"/>
        </w:rPr>
        <w:t> </w:t>
      </w:r>
      <w:r>
        <w:rPr>
          <w:w w:val="95"/>
        </w:rPr>
        <w:t>Commission</w:t>
      </w:r>
      <w:r>
        <w:rPr>
          <w:spacing w:val="-33"/>
          <w:w w:val="95"/>
        </w:rPr>
        <w:t> </w:t>
      </w:r>
      <w:r>
        <w:rPr>
          <w:w w:val="95"/>
        </w:rPr>
        <w:t>receives</w:t>
      </w:r>
      <w:r>
        <w:rPr>
          <w:spacing w:val="-32"/>
          <w:w w:val="95"/>
        </w:rPr>
        <w:t> </w:t>
      </w:r>
      <w:r>
        <w:rPr>
          <w:w w:val="95"/>
        </w:rPr>
        <w:t>a</w:t>
      </w:r>
      <w:r>
        <w:rPr>
          <w:spacing w:val="-32"/>
          <w:w w:val="95"/>
        </w:rPr>
        <w:t> </w:t>
      </w:r>
      <w:r>
        <w:rPr>
          <w:w w:val="95"/>
        </w:rPr>
        <w:t>request</w:t>
      </w:r>
      <w:r>
        <w:rPr>
          <w:spacing w:val="-33"/>
          <w:w w:val="95"/>
        </w:rPr>
        <w:t> </w:t>
      </w:r>
      <w:r>
        <w:rPr>
          <w:w w:val="95"/>
        </w:rPr>
        <w:t>under</w:t>
      </w:r>
      <w:r>
        <w:rPr>
          <w:spacing w:val="-32"/>
          <w:w w:val="95"/>
        </w:rPr>
        <w:t> </w:t>
      </w:r>
      <w:r>
        <w:rPr>
          <w:w w:val="95"/>
        </w:rPr>
        <w:t>the</w:t>
      </w:r>
      <w:r>
        <w:rPr>
          <w:spacing w:val="-32"/>
          <w:w w:val="95"/>
        </w:rPr>
        <w:t> </w:t>
      </w:r>
      <w:r>
        <w:rPr>
          <w:rFonts w:ascii="Calibri"/>
          <w:i/>
          <w:w w:val="95"/>
        </w:rPr>
        <w:t>Freedom </w:t>
      </w:r>
      <w:r>
        <w:rPr>
          <w:rFonts w:ascii="Calibri"/>
          <w:i/>
        </w:rPr>
        <w:t>of</w:t>
      </w:r>
      <w:r>
        <w:rPr>
          <w:rFonts w:ascii="Calibri"/>
          <w:i/>
          <w:spacing w:val="-12"/>
        </w:rPr>
        <w:t> </w:t>
      </w:r>
      <w:r>
        <w:rPr>
          <w:rFonts w:ascii="Calibri"/>
          <w:i/>
        </w:rPr>
        <w:t>Information</w:t>
      </w:r>
      <w:r>
        <w:rPr>
          <w:rFonts w:ascii="Calibri"/>
          <w:i/>
          <w:spacing w:val="-12"/>
        </w:rPr>
        <w:t> </w:t>
      </w:r>
      <w:r>
        <w:rPr>
          <w:rFonts w:ascii="Calibri"/>
          <w:i/>
        </w:rPr>
        <w:t>Act</w:t>
      </w:r>
      <w:r>
        <w:rPr>
          <w:rFonts w:ascii="Calibri"/>
          <w:i/>
          <w:spacing w:val="-12"/>
        </w:rPr>
        <w:t> </w:t>
      </w:r>
      <w:r>
        <w:rPr>
          <w:rFonts w:ascii="Calibri"/>
          <w:i/>
        </w:rPr>
        <w:t>1982</w:t>
      </w:r>
      <w:r>
        <w:rPr>
          <w:rFonts w:ascii="Calibri"/>
          <w:i/>
          <w:spacing w:val="-11"/>
        </w:rPr>
        <w:t> </w:t>
      </w:r>
      <w:r>
        <w:rPr/>
        <w:t>(Vic),</w:t>
      </w:r>
      <w:r>
        <w:rPr>
          <w:spacing w:val="-32"/>
        </w:rPr>
        <w:t> </w:t>
      </w:r>
      <w:r>
        <w:rPr/>
        <w:t>the</w:t>
      </w:r>
      <w:r>
        <w:rPr>
          <w:spacing w:val="-30"/>
        </w:rPr>
        <w:t> </w:t>
      </w:r>
      <w:r>
        <w:rPr/>
        <w:t>request</w:t>
      </w:r>
      <w:r>
        <w:rPr>
          <w:spacing w:val="-31"/>
        </w:rPr>
        <w:t> </w:t>
      </w:r>
      <w:r>
        <w:rPr/>
        <w:t>will</w:t>
      </w:r>
      <w:r>
        <w:rPr>
          <w:spacing w:val="-31"/>
        </w:rPr>
        <w:t> </w:t>
      </w:r>
      <w:r>
        <w:rPr/>
        <w:t>be</w:t>
      </w:r>
      <w:r>
        <w:rPr>
          <w:spacing w:val="-31"/>
        </w:rPr>
        <w:t> </w:t>
      </w:r>
      <w:r>
        <w:rPr/>
        <w:t>determined</w:t>
      </w:r>
      <w:r>
        <w:rPr>
          <w:spacing w:val="-31"/>
        </w:rPr>
        <w:t> </w:t>
      </w:r>
      <w:r>
        <w:rPr/>
        <w:t>in</w:t>
      </w:r>
      <w:r>
        <w:rPr>
          <w:spacing w:val="-30"/>
        </w:rPr>
        <w:t> </w:t>
      </w:r>
      <w:r>
        <w:rPr/>
        <w:t>accordance</w:t>
      </w:r>
      <w:r>
        <w:rPr>
          <w:spacing w:val="-31"/>
        </w:rPr>
        <w:t> </w:t>
      </w:r>
      <w:r>
        <w:rPr/>
        <w:t>with</w:t>
      </w:r>
      <w:r>
        <w:rPr>
          <w:spacing w:val="-31"/>
        </w:rPr>
        <w:t> </w:t>
      </w:r>
      <w:r>
        <w:rPr/>
        <w:t>the</w:t>
      </w:r>
      <w:r>
        <w:rPr>
          <w:spacing w:val="-30"/>
        </w:rPr>
        <w:t> </w:t>
      </w:r>
      <w:r>
        <w:rPr/>
        <w:t>Act.</w:t>
      </w:r>
      <w:r>
        <w:rPr>
          <w:spacing w:val="-32"/>
        </w:rPr>
        <w:t> </w:t>
      </w:r>
      <w:r>
        <w:rPr/>
        <w:t>The Act has provisions designed to protect personal information and information given in confidence.</w:t>
      </w:r>
      <w:r>
        <w:rPr>
          <w:spacing w:val="-21"/>
        </w:rPr>
        <w:t> </w:t>
      </w:r>
      <w:r>
        <w:rPr/>
        <w:t>Further</w:t>
      </w:r>
      <w:r>
        <w:rPr>
          <w:spacing w:val="-19"/>
        </w:rPr>
        <w:t> </w:t>
      </w:r>
      <w:r>
        <w:rPr/>
        <w:t>information</w:t>
      </w:r>
      <w:r>
        <w:rPr>
          <w:spacing w:val="-20"/>
        </w:rPr>
        <w:t> </w:t>
      </w:r>
      <w:r>
        <w:rPr/>
        <w:t>can</w:t>
      </w:r>
      <w:r>
        <w:rPr>
          <w:spacing w:val="-19"/>
        </w:rPr>
        <w:t> </w:t>
      </w:r>
      <w:r>
        <w:rPr/>
        <w:t>be</w:t>
      </w:r>
      <w:r>
        <w:rPr>
          <w:spacing w:val="-20"/>
        </w:rPr>
        <w:t> </w:t>
      </w:r>
      <w:r>
        <w:rPr/>
        <w:t>found</w:t>
      </w:r>
      <w:r>
        <w:rPr>
          <w:spacing w:val="-19"/>
        </w:rPr>
        <w:t> </w:t>
      </w:r>
      <w:r>
        <w:rPr/>
        <w:t>at</w:t>
      </w:r>
      <w:r>
        <w:rPr>
          <w:spacing w:val="-20"/>
        </w:rPr>
        <w:t> </w:t>
      </w:r>
      <w:hyperlink r:id="rId20">
        <w:r>
          <w:rPr/>
          <w:t>www.foi.vic.gov.au.</w:t>
        </w:r>
      </w:hyperlink>
    </w:p>
    <w:p>
      <w:pPr>
        <w:pStyle w:val="BodyText"/>
        <w:rPr>
          <w:sz w:val="24"/>
        </w:rPr>
      </w:pPr>
    </w:p>
    <w:p>
      <w:pPr>
        <w:pStyle w:val="Heading4"/>
        <w:spacing w:before="148"/>
      </w:pPr>
      <w:r>
        <w:rPr>
          <w:color w:val="007B01"/>
          <w:w w:val="115"/>
        </w:rPr>
        <w:t>Confidential submissions</w:t>
      </w:r>
    </w:p>
    <w:p>
      <w:pPr>
        <w:pStyle w:val="BodyText"/>
        <w:spacing w:line="271" w:lineRule="auto" w:before="219"/>
        <w:ind w:left="957" w:right="192"/>
      </w:pPr>
      <w:r>
        <w:rPr>
          <w:w w:val="95"/>
        </w:rPr>
        <w:t>When</w:t>
      </w:r>
      <w:r>
        <w:rPr>
          <w:spacing w:val="-31"/>
          <w:w w:val="95"/>
        </w:rPr>
        <w:t> </w:t>
      </w:r>
      <w:r>
        <w:rPr>
          <w:w w:val="95"/>
        </w:rPr>
        <w:t>you</w:t>
      </w:r>
      <w:r>
        <w:rPr>
          <w:spacing w:val="-31"/>
          <w:w w:val="95"/>
        </w:rPr>
        <w:t> </w:t>
      </w:r>
      <w:r>
        <w:rPr>
          <w:w w:val="95"/>
        </w:rPr>
        <w:t>make</w:t>
      </w:r>
      <w:r>
        <w:rPr>
          <w:spacing w:val="-30"/>
          <w:w w:val="95"/>
        </w:rPr>
        <w:t> </w:t>
      </w:r>
      <w:r>
        <w:rPr>
          <w:w w:val="95"/>
        </w:rPr>
        <w:t>a</w:t>
      </w:r>
      <w:r>
        <w:rPr>
          <w:spacing w:val="-31"/>
          <w:w w:val="95"/>
        </w:rPr>
        <w:t> </w:t>
      </w:r>
      <w:r>
        <w:rPr>
          <w:w w:val="95"/>
        </w:rPr>
        <w:t>submission,</w:t>
      </w:r>
      <w:r>
        <w:rPr>
          <w:spacing w:val="-31"/>
          <w:w w:val="95"/>
        </w:rPr>
        <w:t> </w:t>
      </w:r>
      <w:r>
        <w:rPr>
          <w:w w:val="95"/>
        </w:rPr>
        <w:t>you</w:t>
      </w:r>
      <w:r>
        <w:rPr>
          <w:spacing w:val="-31"/>
          <w:w w:val="95"/>
        </w:rPr>
        <w:t> </w:t>
      </w:r>
      <w:r>
        <w:rPr>
          <w:w w:val="95"/>
        </w:rPr>
        <w:t>must</w:t>
      </w:r>
      <w:r>
        <w:rPr>
          <w:spacing w:val="-30"/>
          <w:w w:val="95"/>
        </w:rPr>
        <w:t> </w:t>
      </w:r>
      <w:r>
        <w:rPr>
          <w:w w:val="95"/>
        </w:rPr>
        <w:t>decide</w:t>
      </w:r>
      <w:r>
        <w:rPr>
          <w:spacing w:val="-31"/>
          <w:w w:val="95"/>
        </w:rPr>
        <w:t> </w:t>
      </w:r>
      <w:r>
        <w:rPr>
          <w:w w:val="95"/>
        </w:rPr>
        <w:t>whether</w:t>
      </w:r>
      <w:r>
        <w:rPr>
          <w:spacing w:val="-30"/>
          <w:w w:val="95"/>
        </w:rPr>
        <w:t> </w:t>
      </w:r>
      <w:r>
        <w:rPr>
          <w:w w:val="95"/>
        </w:rPr>
        <w:t>you</w:t>
      </w:r>
      <w:r>
        <w:rPr>
          <w:spacing w:val="-31"/>
          <w:w w:val="95"/>
        </w:rPr>
        <w:t> </w:t>
      </w:r>
      <w:r>
        <w:rPr>
          <w:w w:val="95"/>
        </w:rPr>
        <w:t>want</w:t>
      </w:r>
      <w:r>
        <w:rPr>
          <w:spacing w:val="-31"/>
          <w:w w:val="95"/>
        </w:rPr>
        <w:t> </w:t>
      </w:r>
      <w:r>
        <w:rPr>
          <w:w w:val="95"/>
        </w:rPr>
        <w:t>your</w:t>
      </w:r>
      <w:r>
        <w:rPr>
          <w:spacing w:val="-30"/>
          <w:w w:val="95"/>
        </w:rPr>
        <w:t> </w:t>
      </w:r>
      <w:r>
        <w:rPr>
          <w:w w:val="95"/>
        </w:rPr>
        <w:t>submission</w:t>
      </w:r>
      <w:r>
        <w:rPr>
          <w:spacing w:val="-31"/>
          <w:w w:val="95"/>
        </w:rPr>
        <w:t> </w:t>
      </w:r>
      <w:r>
        <w:rPr>
          <w:w w:val="95"/>
        </w:rPr>
        <w:t>to</w:t>
      </w:r>
      <w:r>
        <w:rPr>
          <w:spacing w:val="-31"/>
          <w:w w:val="95"/>
        </w:rPr>
        <w:t> </w:t>
      </w:r>
      <w:r>
        <w:rPr>
          <w:w w:val="95"/>
        </w:rPr>
        <w:t>be</w:t>
      </w:r>
      <w:r>
        <w:rPr>
          <w:spacing w:val="-30"/>
          <w:w w:val="95"/>
        </w:rPr>
        <w:t> </w:t>
      </w:r>
      <w:r>
        <w:rPr>
          <w:w w:val="95"/>
        </w:rPr>
        <w:t>public </w:t>
      </w:r>
      <w:r>
        <w:rPr/>
        <w:t>or</w:t>
      </w:r>
      <w:r>
        <w:rPr>
          <w:spacing w:val="-10"/>
        </w:rPr>
        <w:t> </w:t>
      </w:r>
      <w:r>
        <w:rPr/>
        <w:t>confidential.</w:t>
      </w:r>
    </w:p>
    <w:p>
      <w:pPr>
        <w:pStyle w:val="BodyText"/>
        <w:spacing w:before="4"/>
        <w:rPr>
          <w:sz w:val="31"/>
        </w:rPr>
      </w:pPr>
    </w:p>
    <w:p>
      <w:pPr>
        <w:pStyle w:val="ListParagraph"/>
        <w:numPr>
          <w:ilvl w:val="1"/>
          <w:numId w:val="1"/>
        </w:numPr>
        <w:tabs>
          <w:tab w:pos="2092" w:val="left" w:leader="none"/>
        </w:tabs>
        <w:spacing w:line="271" w:lineRule="auto" w:before="0" w:after="0"/>
        <w:ind w:left="2091" w:right="242" w:hanging="284"/>
        <w:jc w:val="left"/>
        <w:rPr>
          <w:sz w:val="21"/>
        </w:rPr>
      </w:pPr>
      <w:r>
        <w:rPr>
          <w:w w:val="95"/>
          <w:sz w:val="21"/>
        </w:rPr>
        <w:t>Public</w:t>
      </w:r>
      <w:r>
        <w:rPr>
          <w:spacing w:val="-32"/>
          <w:w w:val="95"/>
          <w:sz w:val="21"/>
        </w:rPr>
        <w:t> </w:t>
      </w:r>
      <w:r>
        <w:rPr>
          <w:w w:val="95"/>
          <w:sz w:val="21"/>
        </w:rPr>
        <w:t>submissions</w:t>
      </w:r>
      <w:r>
        <w:rPr>
          <w:spacing w:val="-32"/>
          <w:w w:val="95"/>
          <w:sz w:val="21"/>
        </w:rPr>
        <w:t> </w:t>
      </w:r>
      <w:r>
        <w:rPr>
          <w:w w:val="95"/>
          <w:sz w:val="21"/>
        </w:rPr>
        <w:t>can</w:t>
      </w:r>
      <w:r>
        <w:rPr>
          <w:spacing w:val="-31"/>
          <w:w w:val="95"/>
          <w:sz w:val="21"/>
        </w:rPr>
        <w:t> </w:t>
      </w:r>
      <w:r>
        <w:rPr>
          <w:w w:val="95"/>
          <w:sz w:val="21"/>
        </w:rPr>
        <w:t>be</w:t>
      </w:r>
      <w:r>
        <w:rPr>
          <w:spacing w:val="-32"/>
          <w:w w:val="95"/>
          <w:sz w:val="21"/>
        </w:rPr>
        <w:t> </w:t>
      </w:r>
      <w:r>
        <w:rPr>
          <w:w w:val="95"/>
          <w:sz w:val="21"/>
        </w:rPr>
        <w:t>referred</w:t>
      </w:r>
      <w:r>
        <w:rPr>
          <w:spacing w:val="-31"/>
          <w:w w:val="95"/>
          <w:sz w:val="21"/>
        </w:rPr>
        <w:t> </w:t>
      </w:r>
      <w:r>
        <w:rPr>
          <w:w w:val="95"/>
          <w:sz w:val="21"/>
        </w:rPr>
        <w:t>to</w:t>
      </w:r>
      <w:r>
        <w:rPr>
          <w:spacing w:val="-32"/>
          <w:w w:val="95"/>
          <w:sz w:val="21"/>
        </w:rPr>
        <w:t> </w:t>
      </w:r>
      <w:r>
        <w:rPr>
          <w:w w:val="95"/>
          <w:sz w:val="21"/>
        </w:rPr>
        <w:t>in</w:t>
      </w:r>
      <w:r>
        <w:rPr>
          <w:spacing w:val="-31"/>
          <w:w w:val="95"/>
          <w:sz w:val="21"/>
        </w:rPr>
        <w:t> </w:t>
      </w:r>
      <w:r>
        <w:rPr>
          <w:w w:val="95"/>
          <w:sz w:val="21"/>
        </w:rPr>
        <w:t>our</w:t>
      </w:r>
      <w:r>
        <w:rPr>
          <w:spacing w:val="-32"/>
          <w:w w:val="95"/>
          <w:sz w:val="21"/>
        </w:rPr>
        <w:t> </w:t>
      </w:r>
      <w:r>
        <w:rPr>
          <w:w w:val="95"/>
          <w:sz w:val="21"/>
        </w:rPr>
        <w:t>reports,</w:t>
      </w:r>
      <w:r>
        <w:rPr>
          <w:spacing w:val="-32"/>
          <w:w w:val="95"/>
          <w:sz w:val="21"/>
        </w:rPr>
        <w:t> </w:t>
      </w:r>
      <w:r>
        <w:rPr>
          <w:w w:val="95"/>
          <w:sz w:val="21"/>
        </w:rPr>
        <w:t>uploaded</w:t>
      </w:r>
      <w:r>
        <w:rPr>
          <w:spacing w:val="-31"/>
          <w:w w:val="95"/>
          <w:sz w:val="21"/>
        </w:rPr>
        <w:t> </w:t>
      </w:r>
      <w:r>
        <w:rPr>
          <w:w w:val="95"/>
          <w:sz w:val="21"/>
        </w:rPr>
        <w:t>to</w:t>
      </w:r>
      <w:r>
        <w:rPr>
          <w:spacing w:val="-32"/>
          <w:w w:val="95"/>
          <w:sz w:val="21"/>
        </w:rPr>
        <w:t> </w:t>
      </w:r>
      <w:r>
        <w:rPr>
          <w:w w:val="95"/>
          <w:sz w:val="21"/>
        </w:rPr>
        <w:t>our</w:t>
      </w:r>
      <w:r>
        <w:rPr>
          <w:spacing w:val="-31"/>
          <w:w w:val="95"/>
          <w:sz w:val="21"/>
        </w:rPr>
        <w:t> </w:t>
      </w:r>
      <w:r>
        <w:rPr>
          <w:w w:val="95"/>
          <w:sz w:val="21"/>
        </w:rPr>
        <w:t>website</w:t>
      </w:r>
      <w:r>
        <w:rPr>
          <w:spacing w:val="-32"/>
          <w:w w:val="95"/>
          <w:sz w:val="21"/>
        </w:rPr>
        <w:t> </w:t>
      </w:r>
      <w:r>
        <w:rPr>
          <w:w w:val="95"/>
          <w:sz w:val="21"/>
        </w:rPr>
        <w:t>and made</w:t>
      </w:r>
      <w:r>
        <w:rPr>
          <w:spacing w:val="-31"/>
          <w:w w:val="95"/>
          <w:sz w:val="21"/>
        </w:rPr>
        <w:t> </w:t>
      </w:r>
      <w:r>
        <w:rPr>
          <w:w w:val="95"/>
          <w:sz w:val="21"/>
        </w:rPr>
        <w:t>available</w:t>
      </w:r>
      <w:r>
        <w:rPr>
          <w:spacing w:val="-31"/>
          <w:w w:val="95"/>
          <w:sz w:val="21"/>
        </w:rPr>
        <w:t> </w:t>
      </w:r>
      <w:r>
        <w:rPr>
          <w:w w:val="95"/>
          <w:sz w:val="21"/>
        </w:rPr>
        <w:t>to</w:t>
      </w:r>
      <w:r>
        <w:rPr>
          <w:spacing w:val="-31"/>
          <w:w w:val="95"/>
          <w:sz w:val="21"/>
        </w:rPr>
        <w:t> </w:t>
      </w:r>
      <w:r>
        <w:rPr>
          <w:w w:val="95"/>
          <w:sz w:val="21"/>
        </w:rPr>
        <w:t>the</w:t>
      </w:r>
      <w:r>
        <w:rPr>
          <w:spacing w:val="-30"/>
          <w:w w:val="95"/>
          <w:sz w:val="21"/>
        </w:rPr>
        <w:t> </w:t>
      </w:r>
      <w:r>
        <w:rPr>
          <w:w w:val="95"/>
          <w:sz w:val="21"/>
        </w:rPr>
        <w:t>public</w:t>
      </w:r>
      <w:r>
        <w:rPr>
          <w:spacing w:val="-31"/>
          <w:w w:val="95"/>
          <w:sz w:val="21"/>
        </w:rPr>
        <w:t> </w:t>
      </w:r>
      <w:r>
        <w:rPr>
          <w:w w:val="95"/>
          <w:sz w:val="21"/>
        </w:rPr>
        <w:t>to</w:t>
      </w:r>
      <w:r>
        <w:rPr>
          <w:spacing w:val="-31"/>
          <w:w w:val="95"/>
          <w:sz w:val="21"/>
        </w:rPr>
        <w:t> </w:t>
      </w:r>
      <w:r>
        <w:rPr>
          <w:w w:val="95"/>
          <w:sz w:val="21"/>
        </w:rPr>
        <w:t>read</w:t>
      </w:r>
      <w:r>
        <w:rPr>
          <w:spacing w:val="-31"/>
          <w:w w:val="95"/>
          <w:sz w:val="21"/>
        </w:rPr>
        <w:t> </w:t>
      </w:r>
      <w:r>
        <w:rPr>
          <w:w w:val="95"/>
          <w:sz w:val="21"/>
        </w:rPr>
        <w:t>in</w:t>
      </w:r>
      <w:r>
        <w:rPr>
          <w:spacing w:val="-30"/>
          <w:w w:val="95"/>
          <w:sz w:val="21"/>
        </w:rPr>
        <w:t> </w:t>
      </w:r>
      <w:r>
        <w:rPr>
          <w:w w:val="95"/>
          <w:sz w:val="21"/>
        </w:rPr>
        <w:t>our</w:t>
      </w:r>
      <w:r>
        <w:rPr>
          <w:spacing w:val="-31"/>
          <w:w w:val="95"/>
          <w:sz w:val="21"/>
        </w:rPr>
        <w:t> </w:t>
      </w:r>
      <w:r>
        <w:rPr>
          <w:w w:val="95"/>
          <w:sz w:val="21"/>
        </w:rPr>
        <w:t>offices.</w:t>
      </w:r>
      <w:r>
        <w:rPr>
          <w:spacing w:val="-31"/>
          <w:w w:val="95"/>
          <w:sz w:val="21"/>
        </w:rPr>
        <w:t> </w:t>
      </w:r>
      <w:r>
        <w:rPr>
          <w:w w:val="95"/>
          <w:sz w:val="21"/>
        </w:rPr>
        <w:t>The</w:t>
      </w:r>
      <w:r>
        <w:rPr>
          <w:spacing w:val="-31"/>
          <w:w w:val="95"/>
          <w:sz w:val="21"/>
        </w:rPr>
        <w:t> </w:t>
      </w:r>
      <w:r>
        <w:rPr>
          <w:w w:val="95"/>
          <w:sz w:val="21"/>
        </w:rPr>
        <w:t>names</w:t>
      </w:r>
      <w:r>
        <w:rPr>
          <w:spacing w:val="-31"/>
          <w:w w:val="95"/>
          <w:sz w:val="21"/>
        </w:rPr>
        <w:t> </w:t>
      </w:r>
      <w:r>
        <w:rPr>
          <w:w w:val="95"/>
          <w:sz w:val="21"/>
        </w:rPr>
        <w:t>of</w:t>
      </w:r>
      <w:r>
        <w:rPr>
          <w:spacing w:val="-30"/>
          <w:w w:val="95"/>
          <w:sz w:val="21"/>
        </w:rPr>
        <w:t> </w:t>
      </w:r>
      <w:r>
        <w:rPr>
          <w:w w:val="95"/>
          <w:sz w:val="21"/>
        </w:rPr>
        <w:t>submitters</w:t>
      </w:r>
      <w:r>
        <w:rPr>
          <w:spacing w:val="-31"/>
          <w:w w:val="95"/>
          <w:sz w:val="21"/>
        </w:rPr>
        <w:t> </w:t>
      </w:r>
      <w:r>
        <w:rPr>
          <w:w w:val="95"/>
          <w:sz w:val="21"/>
        </w:rPr>
        <w:t>will</w:t>
      </w:r>
      <w:r>
        <w:rPr>
          <w:spacing w:val="-31"/>
          <w:w w:val="95"/>
          <w:sz w:val="21"/>
        </w:rPr>
        <w:t> </w:t>
      </w:r>
      <w:r>
        <w:rPr>
          <w:w w:val="95"/>
          <w:sz w:val="21"/>
        </w:rPr>
        <w:t>be listed</w:t>
      </w:r>
      <w:r>
        <w:rPr>
          <w:spacing w:val="-39"/>
          <w:w w:val="95"/>
          <w:sz w:val="21"/>
        </w:rPr>
        <w:t> </w:t>
      </w:r>
      <w:r>
        <w:rPr>
          <w:w w:val="95"/>
          <w:sz w:val="21"/>
        </w:rPr>
        <w:t>in</w:t>
      </w:r>
      <w:r>
        <w:rPr>
          <w:spacing w:val="-39"/>
          <w:w w:val="95"/>
          <w:sz w:val="21"/>
        </w:rPr>
        <w:t> </w:t>
      </w:r>
      <w:r>
        <w:rPr>
          <w:w w:val="95"/>
          <w:sz w:val="21"/>
        </w:rPr>
        <w:t>the</w:t>
      </w:r>
      <w:r>
        <w:rPr>
          <w:spacing w:val="-39"/>
          <w:w w:val="95"/>
          <w:sz w:val="21"/>
        </w:rPr>
        <w:t> </w:t>
      </w:r>
      <w:r>
        <w:rPr>
          <w:w w:val="95"/>
          <w:sz w:val="21"/>
        </w:rPr>
        <w:t>final</w:t>
      </w:r>
      <w:r>
        <w:rPr>
          <w:spacing w:val="-39"/>
          <w:w w:val="95"/>
          <w:sz w:val="21"/>
        </w:rPr>
        <w:t> </w:t>
      </w:r>
      <w:r>
        <w:rPr>
          <w:w w:val="95"/>
          <w:sz w:val="21"/>
        </w:rPr>
        <w:t>report.</w:t>
      </w:r>
      <w:r>
        <w:rPr>
          <w:spacing w:val="-39"/>
          <w:w w:val="95"/>
          <w:sz w:val="21"/>
        </w:rPr>
        <w:t> </w:t>
      </w:r>
      <w:r>
        <w:rPr>
          <w:w w:val="95"/>
          <w:sz w:val="21"/>
        </w:rPr>
        <w:t>Private</w:t>
      </w:r>
      <w:r>
        <w:rPr>
          <w:spacing w:val="-39"/>
          <w:w w:val="95"/>
          <w:sz w:val="21"/>
        </w:rPr>
        <w:t> </w:t>
      </w:r>
      <w:r>
        <w:rPr>
          <w:w w:val="95"/>
          <w:sz w:val="21"/>
        </w:rPr>
        <w:t>addresses</w:t>
      </w:r>
      <w:r>
        <w:rPr>
          <w:spacing w:val="-39"/>
          <w:w w:val="95"/>
          <w:sz w:val="21"/>
        </w:rPr>
        <w:t> </w:t>
      </w:r>
      <w:r>
        <w:rPr>
          <w:w w:val="95"/>
          <w:sz w:val="21"/>
        </w:rPr>
        <w:t>and</w:t>
      </w:r>
      <w:r>
        <w:rPr>
          <w:spacing w:val="-38"/>
          <w:w w:val="95"/>
          <w:sz w:val="21"/>
        </w:rPr>
        <w:t> </w:t>
      </w:r>
      <w:r>
        <w:rPr>
          <w:w w:val="95"/>
          <w:sz w:val="21"/>
        </w:rPr>
        <w:t>contact</w:t>
      </w:r>
      <w:r>
        <w:rPr>
          <w:spacing w:val="-39"/>
          <w:w w:val="95"/>
          <w:sz w:val="21"/>
        </w:rPr>
        <w:t> </w:t>
      </w:r>
      <w:r>
        <w:rPr>
          <w:w w:val="95"/>
          <w:sz w:val="21"/>
        </w:rPr>
        <w:t>details</w:t>
      </w:r>
      <w:r>
        <w:rPr>
          <w:spacing w:val="-39"/>
          <w:w w:val="95"/>
          <w:sz w:val="21"/>
        </w:rPr>
        <w:t> </w:t>
      </w:r>
      <w:r>
        <w:rPr>
          <w:w w:val="95"/>
          <w:sz w:val="21"/>
        </w:rPr>
        <w:t>will</w:t>
      </w:r>
      <w:r>
        <w:rPr>
          <w:spacing w:val="-39"/>
          <w:w w:val="95"/>
          <w:sz w:val="21"/>
        </w:rPr>
        <w:t> </w:t>
      </w:r>
      <w:r>
        <w:rPr>
          <w:w w:val="95"/>
          <w:sz w:val="21"/>
        </w:rPr>
        <w:t>be</w:t>
      </w:r>
      <w:r>
        <w:rPr>
          <w:spacing w:val="-39"/>
          <w:w w:val="95"/>
          <w:sz w:val="21"/>
        </w:rPr>
        <w:t> </w:t>
      </w:r>
      <w:r>
        <w:rPr>
          <w:w w:val="95"/>
          <w:sz w:val="21"/>
        </w:rPr>
        <w:t>removed</w:t>
      </w:r>
      <w:r>
        <w:rPr>
          <w:spacing w:val="-39"/>
          <w:w w:val="95"/>
          <w:sz w:val="21"/>
        </w:rPr>
        <w:t> </w:t>
      </w:r>
      <w:r>
        <w:rPr>
          <w:w w:val="95"/>
          <w:sz w:val="21"/>
        </w:rPr>
        <w:t>from submissions before they are made public, but the name of the submitter is published</w:t>
      </w:r>
      <w:r>
        <w:rPr>
          <w:spacing w:val="-9"/>
          <w:w w:val="95"/>
          <w:sz w:val="21"/>
        </w:rPr>
        <w:t> </w:t>
      </w:r>
      <w:r>
        <w:rPr>
          <w:w w:val="95"/>
          <w:sz w:val="21"/>
        </w:rPr>
        <w:t>unless</w:t>
      </w:r>
      <w:r>
        <w:rPr>
          <w:spacing w:val="-9"/>
          <w:w w:val="95"/>
          <w:sz w:val="21"/>
        </w:rPr>
        <w:t> </w:t>
      </w:r>
      <w:r>
        <w:rPr>
          <w:w w:val="95"/>
          <w:sz w:val="21"/>
        </w:rPr>
        <w:t>we</w:t>
      </w:r>
      <w:r>
        <w:rPr>
          <w:spacing w:val="-9"/>
          <w:w w:val="95"/>
          <w:sz w:val="21"/>
        </w:rPr>
        <w:t> </w:t>
      </w:r>
      <w:r>
        <w:rPr>
          <w:w w:val="95"/>
          <w:sz w:val="21"/>
        </w:rPr>
        <w:t>are</w:t>
      </w:r>
      <w:r>
        <w:rPr>
          <w:spacing w:val="-9"/>
          <w:w w:val="95"/>
          <w:sz w:val="21"/>
        </w:rPr>
        <w:t> </w:t>
      </w:r>
      <w:r>
        <w:rPr>
          <w:w w:val="95"/>
          <w:sz w:val="21"/>
        </w:rPr>
        <w:t>asked</w:t>
      </w:r>
      <w:r>
        <w:rPr>
          <w:spacing w:val="-8"/>
          <w:w w:val="95"/>
          <w:sz w:val="21"/>
        </w:rPr>
        <w:t> </w:t>
      </w:r>
      <w:r>
        <w:rPr>
          <w:w w:val="95"/>
          <w:sz w:val="21"/>
        </w:rPr>
        <w:t>not</w:t>
      </w:r>
      <w:r>
        <w:rPr>
          <w:spacing w:val="-9"/>
          <w:w w:val="95"/>
          <w:sz w:val="21"/>
        </w:rPr>
        <w:t> </w:t>
      </w:r>
      <w:r>
        <w:rPr>
          <w:w w:val="95"/>
          <w:sz w:val="21"/>
        </w:rPr>
        <w:t>to</w:t>
      </w:r>
      <w:r>
        <w:rPr>
          <w:spacing w:val="-9"/>
          <w:w w:val="95"/>
          <w:sz w:val="21"/>
        </w:rPr>
        <w:t> </w:t>
      </w:r>
      <w:r>
        <w:rPr>
          <w:w w:val="95"/>
          <w:sz w:val="21"/>
        </w:rPr>
        <w:t>publish</w:t>
      </w:r>
      <w:r>
        <w:rPr>
          <w:spacing w:val="-9"/>
          <w:w w:val="95"/>
          <w:sz w:val="21"/>
        </w:rPr>
        <w:t> </w:t>
      </w:r>
      <w:r>
        <w:rPr>
          <w:w w:val="95"/>
          <w:sz w:val="21"/>
        </w:rPr>
        <w:t>it.</w:t>
      </w:r>
    </w:p>
    <w:p>
      <w:pPr>
        <w:pStyle w:val="ListParagraph"/>
        <w:numPr>
          <w:ilvl w:val="1"/>
          <w:numId w:val="1"/>
        </w:numPr>
        <w:tabs>
          <w:tab w:pos="2092" w:val="left" w:leader="none"/>
        </w:tabs>
        <w:spacing w:line="271" w:lineRule="auto" w:before="94" w:after="0"/>
        <w:ind w:left="2091" w:right="373" w:hanging="284"/>
        <w:jc w:val="left"/>
        <w:rPr>
          <w:sz w:val="21"/>
        </w:rPr>
      </w:pPr>
      <w:r>
        <w:rPr>
          <w:sz w:val="21"/>
        </w:rPr>
        <w:t>Confidential</w:t>
      </w:r>
      <w:r>
        <w:rPr>
          <w:spacing w:val="-46"/>
          <w:sz w:val="21"/>
        </w:rPr>
        <w:t> </w:t>
      </w:r>
      <w:r>
        <w:rPr>
          <w:sz w:val="21"/>
        </w:rPr>
        <w:t>submissions</w:t>
      </w:r>
      <w:r>
        <w:rPr>
          <w:spacing w:val="-45"/>
          <w:sz w:val="21"/>
        </w:rPr>
        <w:t> </w:t>
      </w:r>
      <w:r>
        <w:rPr>
          <w:sz w:val="21"/>
        </w:rPr>
        <w:t>are</w:t>
      </w:r>
      <w:r>
        <w:rPr>
          <w:spacing w:val="-46"/>
          <w:sz w:val="21"/>
        </w:rPr>
        <w:t> </w:t>
      </w:r>
      <w:r>
        <w:rPr>
          <w:sz w:val="21"/>
        </w:rPr>
        <w:t>not</w:t>
      </w:r>
      <w:r>
        <w:rPr>
          <w:spacing w:val="-45"/>
          <w:sz w:val="21"/>
        </w:rPr>
        <w:t> </w:t>
      </w:r>
      <w:r>
        <w:rPr>
          <w:sz w:val="21"/>
        </w:rPr>
        <w:t>made</w:t>
      </w:r>
      <w:r>
        <w:rPr>
          <w:spacing w:val="-45"/>
          <w:sz w:val="21"/>
        </w:rPr>
        <w:t> </w:t>
      </w:r>
      <w:r>
        <w:rPr>
          <w:sz w:val="21"/>
        </w:rPr>
        <w:t>available</w:t>
      </w:r>
      <w:r>
        <w:rPr>
          <w:spacing w:val="-45"/>
          <w:sz w:val="21"/>
        </w:rPr>
        <w:t> </w:t>
      </w:r>
      <w:r>
        <w:rPr>
          <w:sz w:val="21"/>
        </w:rPr>
        <w:t>to</w:t>
      </w:r>
      <w:r>
        <w:rPr>
          <w:spacing w:val="-46"/>
          <w:sz w:val="21"/>
        </w:rPr>
        <w:t> </w:t>
      </w:r>
      <w:r>
        <w:rPr>
          <w:sz w:val="21"/>
        </w:rPr>
        <w:t>the</w:t>
      </w:r>
      <w:r>
        <w:rPr>
          <w:spacing w:val="-45"/>
          <w:sz w:val="21"/>
        </w:rPr>
        <w:t> </w:t>
      </w:r>
      <w:r>
        <w:rPr>
          <w:sz w:val="21"/>
        </w:rPr>
        <w:t>public.</w:t>
      </w:r>
      <w:r>
        <w:rPr>
          <w:spacing w:val="-45"/>
          <w:sz w:val="21"/>
        </w:rPr>
        <w:t> </w:t>
      </w:r>
      <w:r>
        <w:rPr>
          <w:sz w:val="21"/>
        </w:rPr>
        <w:t>Confidential </w:t>
      </w:r>
      <w:r>
        <w:rPr>
          <w:w w:val="95"/>
          <w:sz w:val="21"/>
        </w:rPr>
        <w:t>submissions</w:t>
      </w:r>
      <w:r>
        <w:rPr>
          <w:spacing w:val="-38"/>
          <w:w w:val="95"/>
          <w:sz w:val="21"/>
        </w:rPr>
        <w:t> </w:t>
      </w:r>
      <w:r>
        <w:rPr>
          <w:w w:val="95"/>
          <w:sz w:val="21"/>
        </w:rPr>
        <w:t>are</w:t>
      </w:r>
      <w:r>
        <w:rPr>
          <w:spacing w:val="-38"/>
          <w:w w:val="95"/>
          <w:sz w:val="21"/>
        </w:rPr>
        <w:t> </w:t>
      </w:r>
      <w:r>
        <w:rPr>
          <w:w w:val="95"/>
          <w:sz w:val="21"/>
        </w:rPr>
        <w:t>considered</w:t>
      </w:r>
      <w:r>
        <w:rPr>
          <w:spacing w:val="-38"/>
          <w:w w:val="95"/>
          <w:sz w:val="21"/>
        </w:rPr>
        <w:t> </w:t>
      </w:r>
      <w:r>
        <w:rPr>
          <w:w w:val="95"/>
          <w:sz w:val="21"/>
        </w:rPr>
        <w:t>by</w:t>
      </w:r>
      <w:r>
        <w:rPr>
          <w:spacing w:val="-37"/>
          <w:w w:val="95"/>
          <w:sz w:val="21"/>
        </w:rPr>
        <w:t> </w:t>
      </w:r>
      <w:r>
        <w:rPr>
          <w:w w:val="95"/>
          <w:sz w:val="21"/>
        </w:rPr>
        <w:t>the</w:t>
      </w:r>
      <w:r>
        <w:rPr>
          <w:spacing w:val="-38"/>
          <w:w w:val="95"/>
          <w:sz w:val="21"/>
        </w:rPr>
        <w:t> </w:t>
      </w:r>
      <w:r>
        <w:rPr>
          <w:w w:val="95"/>
          <w:sz w:val="21"/>
        </w:rPr>
        <w:t>Commission</w:t>
      </w:r>
      <w:r>
        <w:rPr>
          <w:spacing w:val="-38"/>
          <w:w w:val="95"/>
          <w:sz w:val="21"/>
        </w:rPr>
        <w:t> </w:t>
      </w:r>
      <w:r>
        <w:rPr>
          <w:w w:val="95"/>
          <w:sz w:val="21"/>
        </w:rPr>
        <w:t>but</w:t>
      </w:r>
      <w:r>
        <w:rPr>
          <w:spacing w:val="-38"/>
          <w:w w:val="95"/>
          <w:sz w:val="21"/>
        </w:rPr>
        <w:t> </w:t>
      </w:r>
      <w:r>
        <w:rPr>
          <w:w w:val="95"/>
          <w:sz w:val="21"/>
        </w:rPr>
        <w:t>they</w:t>
      </w:r>
      <w:r>
        <w:rPr>
          <w:spacing w:val="-37"/>
          <w:w w:val="95"/>
          <w:sz w:val="21"/>
        </w:rPr>
        <w:t> </w:t>
      </w:r>
      <w:r>
        <w:rPr>
          <w:w w:val="95"/>
          <w:sz w:val="21"/>
        </w:rPr>
        <w:t>are</w:t>
      </w:r>
      <w:r>
        <w:rPr>
          <w:spacing w:val="-38"/>
          <w:w w:val="95"/>
          <w:sz w:val="21"/>
        </w:rPr>
        <w:t> </w:t>
      </w:r>
      <w:r>
        <w:rPr>
          <w:w w:val="95"/>
          <w:sz w:val="21"/>
        </w:rPr>
        <w:t>not</w:t>
      </w:r>
      <w:r>
        <w:rPr>
          <w:spacing w:val="-38"/>
          <w:w w:val="95"/>
          <w:sz w:val="21"/>
        </w:rPr>
        <w:t> </w:t>
      </w:r>
      <w:r>
        <w:rPr>
          <w:w w:val="95"/>
          <w:sz w:val="21"/>
        </w:rPr>
        <w:t>referred</w:t>
      </w:r>
      <w:r>
        <w:rPr>
          <w:spacing w:val="-38"/>
          <w:w w:val="95"/>
          <w:sz w:val="21"/>
        </w:rPr>
        <w:t> </w:t>
      </w:r>
      <w:r>
        <w:rPr>
          <w:w w:val="95"/>
          <w:sz w:val="21"/>
        </w:rPr>
        <w:t>to</w:t>
      </w:r>
      <w:r>
        <w:rPr>
          <w:spacing w:val="-37"/>
          <w:w w:val="95"/>
          <w:sz w:val="21"/>
        </w:rPr>
        <w:t> </w:t>
      </w:r>
      <w:r>
        <w:rPr>
          <w:w w:val="95"/>
          <w:sz w:val="21"/>
        </w:rPr>
        <w:t>in</w:t>
      </w:r>
      <w:r>
        <w:rPr>
          <w:spacing w:val="-38"/>
          <w:w w:val="95"/>
          <w:sz w:val="21"/>
        </w:rPr>
        <w:t> </w:t>
      </w:r>
      <w:r>
        <w:rPr>
          <w:w w:val="95"/>
          <w:sz w:val="21"/>
        </w:rPr>
        <w:t>our </w:t>
      </w:r>
      <w:r>
        <w:rPr>
          <w:sz w:val="21"/>
        </w:rPr>
        <w:t>final</w:t>
      </w:r>
      <w:r>
        <w:rPr>
          <w:spacing w:val="-43"/>
          <w:sz w:val="21"/>
        </w:rPr>
        <w:t> </w:t>
      </w:r>
      <w:r>
        <w:rPr>
          <w:sz w:val="21"/>
        </w:rPr>
        <w:t>reports</w:t>
      </w:r>
      <w:r>
        <w:rPr>
          <w:spacing w:val="-41"/>
          <w:sz w:val="21"/>
        </w:rPr>
        <w:t> </w:t>
      </w:r>
      <w:r>
        <w:rPr>
          <w:sz w:val="21"/>
        </w:rPr>
        <w:t>as</w:t>
      </w:r>
      <w:r>
        <w:rPr>
          <w:spacing w:val="-42"/>
          <w:sz w:val="21"/>
        </w:rPr>
        <w:t> </w:t>
      </w:r>
      <w:r>
        <w:rPr>
          <w:sz w:val="21"/>
        </w:rPr>
        <w:t>a</w:t>
      </w:r>
      <w:r>
        <w:rPr>
          <w:spacing w:val="-42"/>
          <w:sz w:val="21"/>
        </w:rPr>
        <w:t> </w:t>
      </w:r>
      <w:r>
        <w:rPr>
          <w:sz w:val="21"/>
        </w:rPr>
        <w:t>source</w:t>
      </w:r>
      <w:r>
        <w:rPr>
          <w:spacing w:val="-42"/>
          <w:sz w:val="21"/>
        </w:rPr>
        <w:t> </w:t>
      </w:r>
      <w:r>
        <w:rPr>
          <w:sz w:val="21"/>
        </w:rPr>
        <w:t>of</w:t>
      </w:r>
      <w:r>
        <w:rPr>
          <w:spacing w:val="-41"/>
          <w:sz w:val="21"/>
        </w:rPr>
        <w:t> </w:t>
      </w:r>
      <w:r>
        <w:rPr>
          <w:sz w:val="21"/>
        </w:rPr>
        <w:t>information</w:t>
      </w:r>
      <w:r>
        <w:rPr>
          <w:spacing w:val="-42"/>
          <w:sz w:val="21"/>
        </w:rPr>
        <w:t> </w:t>
      </w:r>
      <w:r>
        <w:rPr>
          <w:sz w:val="21"/>
        </w:rPr>
        <w:t>or</w:t>
      </w:r>
      <w:r>
        <w:rPr>
          <w:spacing w:val="-42"/>
          <w:sz w:val="21"/>
        </w:rPr>
        <w:t> </w:t>
      </w:r>
      <w:r>
        <w:rPr>
          <w:sz w:val="21"/>
        </w:rPr>
        <w:t>opinion</w:t>
      </w:r>
      <w:r>
        <w:rPr>
          <w:spacing w:val="-42"/>
          <w:sz w:val="21"/>
        </w:rPr>
        <w:t> </w:t>
      </w:r>
      <w:r>
        <w:rPr>
          <w:sz w:val="21"/>
        </w:rPr>
        <w:t>other</w:t>
      </w:r>
      <w:r>
        <w:rPr>
          <w:spacing w:val="-41"/>
          <w:sz w:val="21"/>
        </w:rPr>
        <w:t> </w:t>
      </w:r>
      <w:r>
        <w:rPr>
          <w:sz w:val="21"/>
        </w:rPr>
        <w:t>than</w:t>
      </w:r>
      <w:r>
        <w:rPr>
          <w:spacing w:val="-42"/>
          <w:sz w:val="21"/>
        </w:rPr>
        <w:t> </w:t>
      </w:r>
      <w:r>
        <w:rPr>
          <w:sz w:val="21"/>
        </w:rPr>
        <w:t>in</w:t>
      </w:r>
      <w:r>
        <w:rPr>
          <w:spacing w:val="-42"/>
          <w:sz w:val="21"/>
        </w:rPr>
        <w:t> </w:t>
      </w:r>
      <w:r>
        <w:rPr>
          <w:sz w:val="21"/>
        </w:rPr>
        <w:t>exceptional circumstances.</w:t>
      </w:r>
    </w:p>
    <w:p>
      <w:pPr>
        <w:spacing w:after="0" w:line="271" w:lineRule="auto"/>
        <w:jc w:val="left"/>
        <w:rPr>
          <w:sz w:val="21"/>
        </w:rPr>
        <w:sectPr>
          <w:footerReference w:type="default" r:id="rId18"/>
          <w:footerReference w:type="even" r:id="rId19"/>
          <w:pgSz w:w="11900" w:h="16840"/>
          <w:pgMar w:footer="794" w:header="2104" w:top="2300" w:bottom="980" w:left="460" w:right="1480"/>
          <w:pgNumType w:start="9"/>
        </w:sectPr>
      </w:pPr>
    </w:p>
    <w:p>
      <w:pPr>
        <w:pStyle w:val="BodyText"/>
        <w:spacing w:before="7"/>
        <w:rPr>
          <w:sz w:val="13"/>
        </w:rPr>
      </w:pPr>
    </w:p>
    <w:p>
      <w:pPr>
        <w:pStyle w:val="BodyText"/>
        <w:spacing w:line="271" w:lineRule="auto" w:before="94"/>
        <w:ind w:left="957" w:right="404"/>
      </w:pPr>
      <w:r>
        <w:rPr>
          <w:w w:val="95"/>
        </w:rPr>
        <w:t>Please</w:t>
      </w:r>
      <w:r>
        <w:rPr>
          <w:spacing w:val="-29"/>
          <w:w w:val="95"/>
        </w:rPr>
        <w:t> </w:t>
      </w:r>
      <w:r>
        <w:rPr>
          <w:w w:val="95"/>
        </w:rPr>
        <w:t>let</w:t>
      </w:r>
      <w:r>
        <w:rPr>
          <w:spacing w:val="-29"/>
          <w:w w:val="95"/>
        </w:rPr>
        <w:t> </w:t>
      </w:r>
      <w:r>
        <w:rPr>
          <w:w w:val="95"/>
        </w:rPr>
        <w:t>us</w:t>
      </w:r>
      <w:r>
        <w:rPr>
          <w:spacing w:val="-29"/>
          <w:w w:val="95"/>
        </w:rPr>
        <w:t> </w:t>
      </w:r>
      <w:r>
        <w:rPr>
          <w:w w:val="95"/>
        </w:rPr>
        <w:t>know</w:t>
      </w:r>
      <w:r>
        <w:rPr>
          <w:spacing w:val="-29"/>
          <w:w w:val="95"/>
        </w:rPr>
        <w:t> </w:t>
      </w:r>
      <w:r>
        <w:rPr>
          <w:w w:val="95"/>
        </w:rPr>
        <w:t>your</w:t>
      </w:r>
      <w:r>
        <w:rPr>
          <w:spacing w:val="-29"/>
          <w:w w:val="95"/>
        </w:rPr>
        <w:t> </w:t>
      </w:r>
      <w:r>
        <w:rPr>
          <w:w w:val="95"/>
        </w:rPr>
        <w:t>preference</w:t>
      </w:r>
      <w:r>
        <w:rPr>
          <w:spacing w:val="-28"/>
          <w:w w:val="95"/>
        </w:rPr>
        <w:t> </w:t>
      </w:r>
      <w:r>
        <w:rPr>
          <w:w w:val="95"/>
        </w:rPr>
        <w:t>when</w:t>
      </w:r>
      <w:r>
        <w:rPr>
          <w:spacing w:val="-29"/>
          <w:w w:val="95"/>
        </w:rPr>
        <w:t> </w:t>
      </w:r>
      <w:r>
        <w:rPr>
          <w:w w:val="95"/>
        </w:rPr>
        <w:t>you</w:t>
      </w:r>
      <w:r>
        <w:rPr>
          <w:spacing w:val="-29"/>
          <w:w w:val="95"/>
        </w:rPr>
        <w:t> </w:t>
      </w:r>
      <w:r>
        <w:rPr>
          <w:w w:val="95"/>
        </w:rPr>
        <w:t>make</w:t>
      </w:r>
      <w:r>
        <w:rPr>
          <w:spacing w:val="-29"/>
          <w:w w:val="95"/>
        </w:rPr>
        <w:t> </w:t>
      </w:r>
      <w:r>
        <w:rPr>
          <w:w w:val="95"/>
        </w:rPr>
        <w:t>your</w:t>
      </w:r>
      <w:r>
        <w:rPr>
          <w:spacing w:val="-29"/>
          <w:w w:val="95"/>
        </w:rPr>
        <w:t> </w:t>
      </w:r>
      <w:r>
        <w:rPr>
          <w:w w:val="95"/>
        </w:rPr>
        <w:t>submission.</w:t>
      </w:r>
      <w:r>
        <w:rPr>
          <w:spacing w:val="-30"/>
          <w:w w:val="95"/>
        </w:rPr>
        <w:t> </w:t>
      </w:r>
      <w:r>
        <w:rPr>
          <w:w w:val="95"/>
        </w:rPr>
        <w:t>If</w:t>
      </w:r>
      <w:r>
        <w:rPr>
          <w:spacing w:val="-29"/>
          <w:w w:val="95"/>
        </w:rPr>
        <w:t> </w:t>
      </w:r>
      <w:r>
        <w:rPr>
          <w:w w:val="95"/>
        </w:rPr>
        <w:t>you</w:t>
      </w:r>
      <w:r>
        <w:rPr>
          <w:spacing w:val="-29"/>
          <w:w w:val="95"/>
        </w:rPr>
        <w:t> </w:t>
      </w:r>
      <w:r>
        <w:rPr>
          <w:w w:val="95"/>
        </w:rPr>
        <w:t>do</w:t>
      </w:r>
      <w:r>
        <w:rPr>
          <w:spacing w:val="-28"/>
          <w:w w:val="95"/>
        </w:rPr>
        <w:t> </w:t>
      </w:r>
      <w:r>
        <w:rPr>
          <w:w w:val="95"/>
        </w:rPr>
        <w:t>not</w:t>
      </w:r>
      <w:r>
        <w:rPr>
          <w:spacing w:val="-29"/>
          <w:w w:val="95"/>
        </w:rPr>
        <w:t> </w:t>
      </w:r>
      <w:r>
        <w:rPr>
          <w:w w:val="95"/>
        </w:rPr>
        <w:t>tell</w:t>
      </w:r>
      <w:r>
        <w:rPr>
          <w:spacing w:val="-30"/>
          <w:w w:val="95"/>
        </w:rPr>
        <w:t> </w:t>
      </w:r>
      <w:r>
        <w:rPr>
          <w:w w:val="95"/>
        </w:rPr>
        <w:t>us</w:t>
      </w:r>
      <w:r>
        <w:rPr>
          <w:spacing w:val="-29"/>
          <w:w w:val="95"/>
        </w:rPr>
        <w:t> </w:t>
      </w:r>
      <w:r>
        <w:rPr>
          <w:w w:val="95"/>
        </w:rPr>
        <w:t>that </w:t>
      </w:r>
      <w:r>
        <w:rPr/>
        <w:t>you</w:t>
      </w:r>
      <w:r>
        <w:rPr>
          <w:spacing w:val="-30"/>
        </w:rPr>
        <w:t> </w:t>
      </w:r>
      <w:r>
        <w:rPr/>
        <w:t>want</w:t>
      </w:r>
      <w:r>
        <w:rPr>
          <w:spacing w:val="-29"/>
        </w:rPr>
        <w:t> </w:t>
      </w:r>
      <w:r>
        <w:rPr/>
        <w:t>your</w:t>
      </w:r>
      <w:r>
        <w:rPr>
          <w:spacing w:val="-29"/>
        </w:rPr>
        <w:t> </w:t>
      </w:r>
      <w:r>
        <w:rPr/>
        <w:t>submission</w:t>
      </w:r>
      <w:r>
        <w:rPr>
          <w:spacing w:val="-30"/>
        </w:rPr>
        <w:t> </w:t>
      </w:r>
      <w:r>
        <w:rPr/>
        <w:t>to</w:t>
      </w:r>
      <w:r>
        <w:rPr>
          <w:spacing w:val="-29"/>
        </w:rPr>
        <w:t> </w:t>
      </w:r>
      <w:r>
        <w:rPr/>
        <w:t>be</w:t>
      </w:r>
      <w:r>
        <w:rPr>
          <w:spacing w:val="-29"/>
        </w:rPr>
        <w:t> </w:t>
      </w:r>
      <w:r>
        <w:rPr/>
        <w:t>treated</w:t>
      </w:r>
      <w:r>
        <w:rPr>
          <w:spacing w:val="-30"/>
        </w:rPr>
        <w:t> </w:t>
      </w:r>
      <w:r>
        <w:rPr/>
        <w:t>as</w:t>
      </w:r>
      <w:r>
        <w:rPr>
          <w:spacing w:val="-29"/>
        </w:rPr>
        <w:t> </w:t>
      </w:r>
      <w:r>
        <w:rPr/>
        <w:t>confidential,</w:t>
      </w:r>
      <w:r>
        <w:rPr>
          <w:spacing w:val="-30"/>
        </w:rPr>
        <w:t> </w:t>
      </w:r>
      <w:r>
        <w:rPr/>
        <w:t>we</w:t>
      </w:r>
      <w:r>
        <w:rPr>
          <w:spacing w:val="-29"/>
        </w:rPr>
        <w:t> </w:t>
      </w:r>
      <w:r>
        <w:rPr/>
        <w:t>will</w:t>
      </w:r>
      <w:r>
        <w:rPr>
          <w:spacing w:val="-30"/>
        </w:rPr>
        <w:t> </w:t>
      </w:r>
      <w:r>
        <w:rPr/>
        <w:t>treat</w:t>
      </w:r>
      <w:r>
        <w:rPr>
          <w:spacing w:val="-30"/>
        </w:rPr>
        <w:t> </w:t>
      </w:r>
      <w:r>
        <w:rPr/>
        <w:t>it</w:t>
      </w:r>
      <w:r>
        <w:rPr>
          <w:spacing w:val="-29"/>
        </w:rPr>
        <w:t> </w:t>
      </w:r>
      <w:r>
        <w:rPr/>
        <w:t>as</w:t>
      </w:r>
      <w:r>
        <w:rPr>
          <w:spacing w:val="-29"/>
        </w:rPr>
        <w:t> </w:t>
      </w:r>
      <w:r>
        <w:rPr/>
        <w:t>public.</w:t>
      </w:r>
    </w:p>
    <w:p>
      <w:pPr>
        <w:pStyle w:val="Heading4"/>
        <w:spacing w:before="135"/>
      </w:pPr>
      <w:r>
        <w:rPr>
          <w:color w:val="007B01"/>
          <w:w w:val="115"/>
        </w:rPr>
        <w:t>Anonymous submissions</w:t>
      </w:r>
    </w:p>
    <w:p>
      <w:pPr>
        <w:pStyle w:val="BodyText"/>
        <w:spacing w:line="271" w:lineRule="auto" w:before="219"/>
        <w:ind w:left="957" w:right="145"/>
      </w:pPr>
      <w:r>
        <w:rPr>
          <w:w w:val="95"/>
        </w:rPr>
        <w:t>If</w:t>
      </w:r>
      <w:r>
        <w:rPr>
          <w:spacing w:val="-30"/>
          <w:w w:val="95"/>
        </w:rPr>
        <w:t> </w:t>
      </w:r>
      <w:r>
        <w:rPr>
          <w:w w:val="95"/>
        </w:rPr>
        <w:t>you</w:t>
      </w:r>
      <w:r>
        <w:rPr>
          <w:spacing w:val="-29"/>
          <w:w w:val="95"/>
        </w:rPr>
        <w:t> </w:t>
      </w:r>
      <w:r>
        <w:rPr>
          <w:w w:val="95"/>
        </w:rPr>
        <w:t>do</w:t>
      </w:r>
      <w:r>
        <w:rPr>
          <w:spacing w:val="-30"/>
          <w:w w:val="95"/>
        </w:rPr>
        <w:t> </w:t>
      </w:r>
      <w:r>
        <w:rPr>
          <w:w w:val="95"/>
        </w:rPr>
        <w:t>not</w:t>
      </w:r>
      <w:r>
        <w:rPr>
          <w:spacing w:val="-29"/>
          <w:w w:val="95"/>
        </w:rPr>
        <w:t> </w:t>
      </w:r>
      <w:r>
        <w:rPr>
          <w:w w:val="95"/>
        </w:rPr>
        <w:t>put</w:t>
      </w:r>
      <w:r>
        <w:rPr>
          <w:spacing w:val="-30"/>
          <w:w w:val="95"/>
        </w:rPr>
        <w:t> </w:t>
      </w:r>
      <w:r>
        <w:rPr>
          <w:w w:val="95"/>
        </w:rPr>
        <w:t>your</w:t>
      </w:r>
      <w:r>
        <w:rPr>
          <w:spacing w:val="-29"/>
          <w:w w:val="95"/>
        </w:rPr>
        <w:t> </w:t>
      </w:r>
      <w:r>
        <w:rPr>
          <w:w w:val="95"/>
        </w:rPr>
        <w:t>name</w:t>
      </w:r>
      <w:r>
        <w:rPr>
          <w:spacing w:val="-30"/>
          <w:w w:val="95"/>
        </w:rPr>
        <w:t> </w:t>
      </w:r>
      <w:r>
        <w:rPr>
          <w:w w:val="95"/>
        </w:rPr>
        <w:t>or</w:t>
      </w:r>
      <w:r>
        <w:rPr>
          <w:spacing w:val="-29"/>
          <w:w w:val="95"/>
        </w:rPr>
        <w:t> </w:t>
      </w:r>
      <w:r>
        <w:rPr>
          <w:w w:val="95"/>
        </w:rPr>
        <w:t>an</w:t>
      </w:r>
      <w:r>
        <w:rPr>
          <w:spacing w:val="-30"/>
          <w:w w:val="95"/>
        </w:rPr>
        <w:t> </w:t>
      </w:r>
      <w:r>
        <w:rPr>
          <w:w w:val="95"/>
        </w:rPr>
        <w:t>organisation's</w:t>
      </w:r>
      <w:r>
        <w:rPr>
          <w:spacing w:val="-29"/>
          <w:w w:val="95"/>
        </w:rPr>
        <w:t> </w:t>
      </w:r>
      <w:r>
        <w:rPr>
          <w:w w:val="95"/>
        </w:rPr>
        <w:t>name</w:t>
      </w:r>
      <w:r>
        <w:rPr>
          <w:spacing w:val="-29"/>
          <w:w w:val="95"/>
        </w:rPr>
        <w:t> </w:t>
      </w:r>
      <w:r>
        <w:rPr>
          <w:w w:val="95"/>
        </w:rPr>
        <w:t>on</w:t>
      </w:r>
      <w:r>
        <w:rPr>
          <w:spacing w:val="-30"/>
          <w:w w:val="95"/>
        </w:rPr>
        <w:t> </w:t>
      </w:r>
      <w:r>
        <w:rPr>
          <w:w w:val="95"/>
        </w:rPr>
        <w:t>your</w:t>
      </w:r>
      <w:r>
        <w:rPr>
          <w:spacing w:val="-29"/>
          <w:w w:val="95"/>
        </w:rPr>
        <w:t> </w:t>
      </w:r>
      <w:r>
        <w:rPr>
          <w:w w:val="95"/>
        </w:rPr>
        <w:t>submission,</w:t>
      </w:r>
      <w:r>
        <w:rPr>
          <w:spacing w:val="-30"/>
          <w:w w:val="95"/>
        </w:rPr>
        <w:t> </w:t>
      </w:r>
      <w:r>
        <w:rPr>
          <w:w w:val="95"/>
        </w:rPr>
        <w:t>it</w:t>
      </w:r>
      <w:r>
        <w:rPr>
          <w:spacing w:val="-30"/>
          <w:w w:val="95"/>
        </w:rPr>
        <w:t> </w:t>
      </w:r>
      <w:r>
        <w:rPr>
          <w:w w:val="95"/>
        </w:rPr>
        <w:t>will</w:t>
      </w:r>
      <w:r>
        <w:rPr>
          <w:spacing w:val="-30"/>
          <w:w w:val="95"/>
        </w:rPr>
        <w:t> </w:t>
      </w:r>
      <w:r>
        <w:rPr>
          <w:w w:val="95"/>
        </w:rPr>
        <w:t>be</w:t>
      </w:r>
      <w:r>
        <w:rPr>
          <w:spacing w:val="-29"/>
          <w:w w:val="95"/>
        </w:rPr>
        <w:t> </w:t>
      </w:r>
      <w:r>
        <w:rPr>
          <w:w w:val="95"/>
        </w:rPr>
        <w:t>difficult</w:t>
      </w:r>
      <w:r>
        <w:rPr>
          <w:spacing w:val="-30"/>
          <w:w w:val="95"/>
        </w:rPr>
        <w:t> </w:t>
      </w:r>
      <w:r>
        <w:rPr>
          <w:w w:val="95"/>
        </w:rPr>
        <w:t>for us</w:t>
      </w:r>
      <w:r>
        <w:rPr>
          <w:spacing w:val="-27"/>
          <w:w w:val="95"/>
        </w:rPr>
        <w:t> </w:t>
      </w:r>
      <w:r>
        <w:rPr>
          <w:w w:val="95"/>
        </w:rPr>
        <w:t>to</w:t>
      </w:r>
      <w:r>
        <w:rPr>
          <w:spacing w:val="-27"/>
          <w:w w:val="95"/>
        </w:rPr>
        <w:t> </w:t>
      </w:r>
      <w:r>
        <w:rPr>
          <w:w w:val="95"/>
        </w:rPr>
        <w:t>make</w:t>
      </w:r>
      <w:r>
        <w:rPr>
          <w:spacing w:val="-27"/>
          <w:w w:val="95"/>
        </w:rPr>
        <w:t> </w:t>
      </w:r>
      <w:r>
        <w:rPr>
          <w:w w:val="95"/>
        </w:rPr>
        <w:t>use</w:t>
      </w:r>
      <w:r>
        <w:rPr>
          <w:spacing w:val="-27"/>
          <w:w w:val="95"/>
        </w:rPr>
        <w:t> </w:t>
      </w:r>
      <w:r>
        <w:rPr>
          <w:w w:val="95"/>
        </w:rPr>
        <w:t>of</w:t>
      </w:r>
      <w:r>
        <w:rPr>
          <w:spacing w:val="-27"/>
          <w:w w:val="95"/>
        </w:rPr>
        <w:t> </w:t>
      </w:r>
      <w:r>
        <w:rPr>
          <w:w w:val="95"/>
        </w:rPr>
        <w:t>the</w:t>
      </w:r>
      <w:r>
        <w:rPr>
          <w:spacing w:val="-27"/>
          <w:w w:val="95"/>
        </w:rPr>
        <w:t> </w:t>
      </w:r>
      <w:r>
        <w:rPr>
          <w:w w:val="95"/>
        </w:rPr>
        <w:t>information</w:t>
      </w:r>
      <w:r>
        <w:rPr>
          <w:spacing w:val="-27"/>
          <w:w w:val="95"/>
        </w:rPr>
        <w:t> </w:t>
      </w:r>
      <w:r>
        <w:rPr>
          <w:w w:val="95"/>
        </w:rPr>
        <w:t>you</w:t>
      </w:r>
      <w:r>
        <w:rPr>
          <w:spacing w:val="-27"/>
          <w:w w:val="95"/>
        </w:rPr>
        <w:t> </w:t>
      </w:r>
      <w:r>
        <w:rPr>
          <w:w w:val="95"/>
        </w:rPr>
        <w:t>have</w:t>
      </w:r>
      <w:r>
        <w:rPr>
          <w:spacing w:val="-27"/>
          <w:w w:val="95"/>
        </w:rPr>
        <w:t> </w:t>
      </w:r>
      <w:r>
        <w:rPr>
          <w:w w:val="95"/>
        </w:rPr>
        <w:t>provided.</w:t>
      </w:r>
      <w:r>
        <w:rPr>
          <w:spacing w:val="-28"/>
          <w:w w:val="95"/>
        </w:rPr>
        <w:t> </w:t>
      </w:r>
      <w:r>
        <w:rPr>
          <w:w w:val="95"/>
        </w:rPr>
        <w:t>If</w:t>
      </w:r>
      <w:r>
        <w:rPr>
          <w:spacing w:val="-27"/>
          <w:w w:val="95"/>
        </w:rPr>
        <w:t> </w:t>
      </w:r>
      <w:r>
        <w:rPr>
          <w:w w:val="95"/>
        </w:rPr>
        <w:t>you</w:t>
      </w:r>
      <w:r>
        <w:rPr>
          <w:spacing w:val="-27"/>
          <w:w w:val="95"/>
        </w:rPr>
        <w:t> </w:t>
      </w:r>
      <w:r>
        <w:rPr>
          <w:w w:val="95"/>
        </w:rPr>
        <w:t>have</w:t>
      </w:r>
      <w:r>
        <w:rPr>
          <w:spacing w:val="-27"/>
          <w:w w:val="95"/>
        </w:rPr>
        <w:t> </w:t>
      </w:r>
      <w:r>
        <w:rPr>
          <w:w w:val="95"/>
        </w:rPr>
        <w:t>concerns</w:t>
      </w:r>
      <w:r>
        <w:rPr>
          <w:spacing w:val="-26"/>
          <w:w w:val="95"/>
        </w:rPr>
        <w:t> </w:t>
      </w:r>
      <w:r>
        <w:rPr>
          <w:w w:val="95"/>
        </w:rPr>
        <w:t>about</w:t>
      </w:r>
      <w:r>
        <w:rPr>
          <w:spacing w:val="-27"/>
          <w:w w:val="95"/>
        </w:rPr>
        <w:t> </w:t>
      </w:r>
      <w:r>
        <w:rPr>
          <w:w w:val="95"/>
        </w:rPr>
        <w:t>your</w:t>
      </w:r>
      <w:r>
        <w:rPr>
          <w:spacing w:val="-27"/>
          <w:w w:val="95"/>
        </w:rPr>
        <w:t> </w:t>
      </w:r>
      <w:r>
        <w:rPr>
          <w:w w:val="95"/>
        </w:rPr>
        <w:t>identity </w:t>
      </w:r>
      <w:r>
        <w:rPr>
          <w:w w:val="90"/>
        </w:rPr>
        <w:t>being made public, please consider making your submission confidential rather than submitting </w:t>
      </w:r>
      <w:r>
        <w:rPr/>
        <w:t>it</w:t>
      </w:r>
      <w:r>
        <w:rPr>
          <w:spacing w:val="-10"/>
        </w:rPr>
        <w:t> </w:t>
      </w:r>
      <w:r>
        <w:rPr/>
        <w:t>anonymously.</w:t>
      </w:r>
    </w:p>
    <w:p>
      <w:pPr>
        <w:pStyle w:val="BodyText"/>
        <w:spacing w:before="1"/>
        <w:rPr>
          <w:sz w:val="24"/>
        </w:rPr>
      </w:pPr>
    </w:p>
    <w:p>
      <w:pPr>
        <w:pStyle w:val="BodyText"/>
        <w:spacing w:line="271" w:lineRule="auto"/>
        <w:ind w:left="957" w:right="353"/>
      </w:pPr>
      <w:r>
        <w:rPr>
          <w:w w:val="95"/>
        </w:rPr>
        <w:t>More</w:t>
      </w:r>
      <w:r>
        <w:rPr>
          <w:spacing w:val="-41"/>
          <w:w w:val="95"/>
        </w:rPr>
        <w:t> </w:t>
      </w:r>
      <w:r>
        <w:rPr>
          <w:w w:val="95"/>
        </w:rPr>
        <w:t>information</w:t>
      </w:r>
      <w:r>
        <w:rPr>
          <w:spacing w:val="-41"/>
          <w:w w:val="95"/>
        </w:rPr>
        <w:t> </w:t>
      </w:r>
      <w:r>
        <w:rPr>
          <w:w w:val="95"/>
        </w:rPr>
        <w:t>about</w:t>
      </w:r>
      <w:r>
        <w:rPr>
          <w:spacing w:val="-40"/>
          <w:w w:val="95"/>
        </w:rPr>
        <w:t> </w:t>
      </w:r>
      <w:r>
        <w:rPr>
          <w:w w:val="95"/>
        </w:rPr>
        <w:t>the</w:t>
      </w:r>
      <w:r>
        <w:rPr>
          <w:spacing w:val="-41"/>
          <w:w w:val="95"/>
        </w:rPr>
        <w:t> </w:t>
      </w:r>
      <w:r>
        <w:rPr>
          <w:w w:val="95"/>
        </w:rPr>
        <w:t>submission</w:t>
      </w:r>
      <w:r>
        <w:rPr>
          <w:spacing w:val="-40"/>
          <w:w w:val="95"/>
        </w:rPr>
        <w:t> </w:t>
      </w:r>
      <w:r>
        <w:rPr>
          <w:w w:val="95"/>
        </w:rPr>
        <w:t>process</w:t>
      </w:r>
      <w:r>
        <w:rPr>
          <w:spacing w:val="-41"/>
          <w:w w:val="95"/>
        </w:rPr>
        <w:t> </w:t>
      </w:r>
      <w:r>
        <w:rPr>
          <w:w w:val="95"/>
        </w:rPr>
        <w:t>and</w:t>
      </w:r>
      <w:r>
        <w:rPr>
          <w:spacing w:val="-40"/>
          <w:w w:val="95"/>
        </w:rPr>
        <w:t> </w:t>
      </w:r>
      <w:r>
        <w:rPr>
          <w:w w:val="95"/>
        </w:rPr>
        <w:t>this</w:t>
      </w:r>
      <w:r>
        <w:rPr>
          <w:spacing w:val="-41"/>
          <w:w w:val="95"/>
        </w:rPr>
        <w:t> </w:t>
      </w:r>
      <w:r>
        <w:rPr>
          <w:w w:val="95"/>
        </w:rPr>
        <w:t>reference</w:t>
      </w:r>
      <w:r>
        <w:rPr>
          <w:spacing w:val="-41"/>
          <w:w w:val="95"/>
        </w:rPr>
        <w:t> </w:t>
      </w:r>
      <w:r>
        <w:rPr>
          <w:w w:val="95"/>
        </w:rPr>
        <w:t>is</w:t>
      </w:r>
      <w:r>
        <w:rPr>
          <w:spacing w:val="-40"/>
          <w:w w:val="95"/>
        </w:rPr>
        <w:t> </w:t>
      </w:r>
      <w:r>
        <w:rPr>
          <w:w w:val="95"/>
        </w:rPr>
        <w:t>available</w:t>
      </w:r>
      <w:r>
        <w:rPr>
          <w:spacing w:val="-41"/>
          <w:w w:val="95"/>
        </w:rPr>
        <w:t> </w:t>
      </w:r>
      <w:r>
        <w:rPr>
          <w:w w:val="95"/>
        </w:rPr>
        <w:t>on</w:t>
      </w:r>
      <w:r>
        <w:rPr>
          <w:spacing w:val="-40"/>
          <w:w w:val="95"/>
        </w:rPr>
        <w:t> </w:t>
      </w:r>
      <w:r>
        <w:rPr>
          <w:w w:val="95"/>
        </w:rPr>
        <w:t>our</w:t>
      </w:r>
      <w:r>
        <w:rPr>
          <w:spacing w:val="-41"/>
          <w:w w:val="95"/>
        </w:rPr>
        <w:t> </w:t>
      </w:r>
      <w:r>
        <w:rPr>
          <w:w w:val="95"/>
        </w:rPr>
        <w:t>website: </w:t>
      </w:r>
      <w:hyperlink r:id="rId16">
        <w:r>
          <w:rPr/>
          <w:t>www.lawreform.vic.gov.au</w:t>
        </w:r>
      </w:hyperlink>
    </w:p>
    <w:p>
      <w:pPr>
        <w:pStyle w:val="BodyText"/>
        <w:spacing w:before="4"/>
        <w:rPr>
          <w:sz w:val="24"/>
        </w:rPr>
      </w:pPr>
    </w:p>
    <w:p>
      <w:pPr>
        <w:pStyle w:val="Heading6"/>
        <w:spacing w:before="0"/>
      </w:pPr>
      <w:r>
        <w:rPr/>
        <w:t>Submission deadline: 20 April 2015</w:t>
      </w:r>
    </w:p>
    <w:p>
      <w:pPr>
        <w:spacing w:after="0"/>
        <w:sectPr>
          <w:pgSz w:w="11900" w:h="16840"/>
          <w:pgMar w:header="1588" w:footer="784" w:top="2300" w:bottom="980" w:left="460" w:right="1480"/>
        </w:sectPr>
      </w:pPr>
    </w:p>
    <w:p>
      <w:pPr>
        <w:pStyle w:val="BodyText"/>
        <w:spacing w:before="2"/>
        <w:rPr>
          <w:rFonts w:ascii="Trebuchet MS"/>
          <w:b/>
          <w:sz w:val="9"/>
        </w:rPr>
      </w:pPr>
    </w:p>
    <w:p>
      <w:pPr>
        <w:pStyle w:val="Heading2"/>
        <w:spacing w:before="99"/>
      </w:pPr>
      <w:bookmarkStart w:name="_TOC_250125" w:id="6"/>
      <w:bookmarkStart w:name="Terms of reference" w:id="7"/>
      <w:r>
        <w:rPr>
          <w:b w:val="0"/>
        </w:rPr>
      </w:r>
      <w:bookmarkEnd w:id="6"/>
      <w:r>
        <w:rPr>
          <w:color w:val="006B02"/>
        </w:rPr>
        <w:t>Terms of reference</w:t>
      </w: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50"/>
        </w:rPr>
      </w:pPr>
    </w:p>
    <w:p>
      <w:pPr>
        <w:spacing w:line="259" w:lineRule="auto" w:before="0"/>
        <w:ind w:left="957" w:right="427" w:firstLine="0"/>
        <w:jc w:val="left"/>
        <w:rPr>
          <w:sz w:val="21"/>
        </w:rPr>
      </w:pPr>
      <w:r>
        <w:rPr>
          <w:sz w:val="21"/>
        </w:rPr>
        <w:t>[Matter</w:t>
      </w:r>
      <w:r>
        <w:rPr>
          <w:spacing w:val="-40"/>
          <w:sz w:val="21"/>
        </w:rPr>
        <w:t> </w:t>
      </w:r>
      <w:r>
        <w:rPr>
          <w:sz w:val="21"/>
        </w:rPr>
        <w:t>referred</w:t>
      </w:r>
      <w:r>
        <w:rPr>
          <w:spacing w:val="-40"/>
          <w:sz w:val="21"/>
        </w:rPr>
        <w:t> </w:t>
      </w:r>
      <w:r>
        <w:rPr>
          <w:sz w:val="21"/>
        </w:rPr>
        <w:t>to</w:t>
      </w:r>
      <w:r>
        <w:rPr>
          <w:spacing w:val="-39"/>
          <w:sz w:val="21"/>
        </w:rPr>
        <w:t> </w:t>
      </w:r>
      <w:r>
        <w:rPr>
          <w:sz w:val="21"/>
        </w:rPr>
        <w:t>the</w:t>
      </w:r>
      <w:r>
        <w:rPr>
          <w:spacing w:val="-40"/>
          <w:sz w:val="21"/>
        </w:rPr>
        <w:t> </w:t>
      </w:r>
      <w:r>
        <w:rPr>
          <w:sz w:val="21"/>
        </w:rPr>
        <w:t>Commission</w:t>
      </w:r>
      <w:r>
        <w:rPr>
          <w:spacing w:val="-39"/>
          <w:sz w:val="21"/>
        </w:rPr>
        <w:t> </w:t>
      </w:r>
      <w:r>
        <w:rPr>
          <w:sz w:val="21"/>
        </w:rPr>
        <w:t>pursuant</w:t>
      </w:r>
      <w:r>
        <w:rPr>
          <w:spacing w:val="-40"/>
          <w:sz w:val="21"/>
        </w:rPr>
        <w:t> </w:t>
      </w:r>
      <w:r>
        <w:rPr>
          <w:sz w:val="21"/>
        </w:rPr>
        <w:t>to</w:t>
      </w:r>
      <w:r>
        <w:rPr>
          <w:spacing w:val="-39"/>
          <w:sz w:val="21"/>
        </w:rPr>
        <w:t> </w:t>
      </w:r>
      <w:r>
        <w:rPr>
          <w:sz w:val="21"/>
        </w:rPr>
        <w:t>section</w:t>
      </w:r>
      <w:r>
        <w:rPr>
          <w:spacing w:val="-40"/>
          <w:sz w:val="21"/>
        </w:rPr>
        <w:t> </w:t>
      </w:r>
      <w:r>
        <w:rPr>
          <w:sz w:val="21"/>
        </w:rPr>
        <w:t>5(1)(a)</w:t>
      </w:r>
      <w:r>
        <w:rPr>
          <w:spacing w:val="-40"/>
          <w:sz w:val="21"/>
        </w:rPr>
        <w:t> </w:t>
      </w:r>
      <w:r>
        <w:rPr>
          <w:sz w:val="21"/>
        </w:rPr>
        <w:t>of</w:t>
      </w:r>
      <w:r>
        <w:rPr>
          <w:spacing w:val="-39"/>
          <w:sz w:val="21"/>
        </w:rPr>
        <w:t> </w:t>
      </w:r>
      <w:r>
        <w:rPr>
          <w:sz w:val="21"/>
        </w:rPr>
        <w:t>the</w:t>
      </w:r>
      <w:r>
        <w:rPr>
          <w:spacing w:val="-40"/>
          <w:sz w:val="21"/>
        </w:rPr>
        <w:t> </w:t>
      </w:r>
      <w:r>
        <w:rPr>
          <w:rFonts w:ascii="Calibri"/>
          <w:i/>
          <w:sz w:val="21"/>
        </w:rPr>
        <w:t>Victorian</w:t>
      </w:r>
      <w:r>
        <w:rPr>
          <w:rFonts w:ascii="Calibri"/>
          <w:i/>
          <w:spacing w:val="-20"/>
          <w:sz w:val="21"/>
        </w:rPr>
        <w:t> </w:t>
      </w:r>
      <w:r>
        <w:rPr>
          <w:rFonts w:ascii="Calibri"/>
          <w:i/>
          <w:sz w:val="21"/>
        </w:rPr>
        <w:t>Law</w:t>
      </w:r>
      <w:r>
        <w:rPr>
          <w:rFonts w:ascii="Calibri"/>
          <w:i/>
          <w:spacing w:val="-20"/>
          <w:sz w:val="21"/>
        </w:rPr>
        <w:t> </w:t>
      </w:r>
      <w:r>
        <w:rPr>
          <w:rFonts w:ascii="Calibri"/>
          <w:i/>
          <w:sz w:val="21"/>
        </w:rPr>
        <w:t>Reform </w:t>
      </w:r>
      <w:r>
        <w:rPr>
          <w:rFonts w:ascii="Calibri"/>
          <w:i/>
          <w:sz w:val="21"/>
        </w:rPr>
        <w:t>Commission</w:t>
      </w:r>
      <w:r>
        <w:rPr>
          <w:rFonts w:ascii="Calibri"/>
          <w:i/>
          <w:spacing w:val="-15"/>
          <w:sz w:val="21"/>
        </w:rPr>
        <w:t> </w:t>
      </w:r>
      <w:r>
        <w:rPr>
          <w:rFonts w:ascii="Calibri"/>
          <w:i/>
          <w:sz w:val="21"/>
        </w:rPr>
        <w:t>Act</w:t>
      </w:r>
      <w:r>
        <w:rPr>
          <w:rFonts w:ascii="Calibri"/>
          <w:i/>
          <w:spacing w:val="-15"/>
          <w:sz w:val="21"/>
        </w:rPr>
        <w:t> </w:t>
      </w:r>
      <w:r>
        <w:rPr>
          <w:rFonts w:ascii="Calibri"/>
          <w:i/>
          <w:sz w:val="21"/>
        </w:rPr>
        <w:t>2000</w:t>
      </w:r>
      <w:r>
        <w:rPr>
          <w:rFonts w:ascii="Calibri"/>
          <w:i/>
          <w:spacing w:val="-15"/>
          <w:sz w:val="21"/>
        </w:rPr>
        <w:t> </w:t>
      </w:r>
      <w:r>
        <w:rPr>
          <w:sz w:val="21"/>
        </w:rPr>
        <w:t>(Vic)</w:t>
      </w:r>
      <w:r>
        <w:rPr>
          <w:spacing w:val="-35"/>
          <w:sz w:val="21"/>
        </w:rPr>
        <w:t> </w:t>
      </w:r>
      <w:r>
        <w:rPr>
          <w:sz w:val="21"/>
        </w:rPr>
        <w:t>by</w:t>
      </w:r>
      <w:r>
        <w:rPr>
          <w:spacing w:val="-33"/>
          <w:sz w:val="21"/>
        </w:rPr>
        <w:t> </w:t>
      </w:r>
      <w:r>
        <w:rPr>
          <w:sz w:val="21"/>
        </w:rPr>
        <w:t>the</w:t>
      </w:r>
      <w:r>
        <w:rPr>
          <w:spacing w:val="-34"/>
          <w:sz w:val="21"/>
        </w:rPr>
        <w:t> </w:t>
      </w:r>
      <w:r>
        <w:rPr>
          <w:sz w:val="21"/>
        </w:rPr>
        <w:t>Victorian</w:t>
      </w:r>
      <w:r>
        <w:rPr>
          <w:spacing w:val="-34"/>
          <w:sz w:val="21"/>
        </w:rPr>
        <w:t> </w:t>
      </w:r>
      <w:r>
        <w:rPr>
          <w:sz w:val="21"/>
        </w:rPr>
        <w:t>Attorney-General,</w:t>
      </w:r>
      <w:r>
        <w:rPr>
          <w:spacing w:val="-35"/>
          <w:sz w:val="21"/>
        </w:rPr>
        <w:t> </w:t>
      </w:r>
      <w:r>
        <w:rPr>
          <w:sz w:val="21"/>
        </w:rPr>
        <w:t>the</w:t>
      </w:r>
      <w:r>
        <w:rPr>
          <w:spacing w:val="-34"/>
          <w:sz w:val="21"/>
        </w:rPr>
        <w:t> </w:t>
      </w:r>
      <w:r>
        <w:rPr>
          <w:sz w:val="21"/>
        </w:rPr>
        <w:t>Hon.</w:t>
      </w:r>
      <w:r>
        <w:rPr>
          <w:spacing w:val="-34"/>
          <w:sz w:val="21"/>
        </w:rPr>
        <w:t> </w:t>
      </w:r>
      <w:r>
        <w:rPr>
          <w:sz w:val="21"/>
        </w:rPr>
        <w:t>Martin</w:t>
      </w:r>
      <w:r>
        <w:rPr>
          <w:spacing w:val="-34"/>
          <w:sz w:val="21"/>
        </w:rPr>
        <w:t> </w:t>
      </w:r>
      <w:r>
        <w:rPr>
          <w:sz w:val="21"/>
        </w:rPr>
        <w:t>Pakula</w:t>
      </w:r>
      <w:r>
        <w:rPr>
          <w:spacing w:val="-34"/>
          <w:sz w:val="21"/>
        </w:rPr>
        <w:t> </w:t>
      </w:r>
      <w:r>
        <w:rPr>
          <w:sz w:val="21"/>
        </w:rPr>
        <w:t>MP</w:t>
      </w:r>
      <w:r>
        <w:rPr>
          <w:spacing w:val="-34"/>
          <w:sz w:val="21"/>
        </w:rPr>
        <w:t> </w:t>
      </w:r>
      <w:r>
        <w:rPr>
          <w:sz w:val="21"/>
        </w:rPr>
        <w:t>on 19 December</w:t>
      </w:r>
      <w:r>
        <w:rPr>
          <w:spacing w:val="-20"/>
          <w:sz w:val="21"/>
        </w:rPr>
        <w:t> </w:t>
      </w:r>
      <w:r>
        <w:rPr>
          <w:sz w:val="21"/>
        </w:rPr>
        <w:t>2014.]</w:t>
      </w:r>
    </w:p>
    <w:p>
      <w:pPr>
        <w:pStyle w:val="BodyText"/>
        <w:spacing w:before="4"/>
        <w:rPr>
          <w:sz w:val="33"/>
        </w:rPr>
      </w:pPr>
    </w:p>
    <w:p>
      <w:pPr>
        <w:pStyle w:val="ListParagraph"/>
        <w:numPr>
          <w:ilvl w:val="0"/>
          <w:numId w:val="2"/>
        </w:numPr>
        <w:tabs>
          <w:tab w:pos="1318" w:val="left" w:leader="none"/>
        </w:tabs>
        <w:spacing w:line="268" w:lineRule="auto" w:before="0" w:after="0"/>
        <w:ind w:left="1317" w:right="186" w:hanging="360"/>
        <w:jc w:val="left"/>
        <w:rPr>
          <w:sz w:val="21"/>
        </w:rPr>
      </w:pPr>
      <w:r>
        <w:rPr>
          <w:w w:val="95"/>
          <w:sz w:val="21"/>
        </w:rPr>
        <w:t>The</w:t>
      </w:r>
      <w:r>
        <w:rPr>
          <w:spacing w:val="-35"/>
          <w:w w:val="95"/>
          <w:sz w:val="21"/>
        </w:rPr>
        <w:t> </w:t>
      </w:r>
      <w:r>
        <w:rPr>
          <w:w w:val="95"/>
          <w:sz w:val="21"/>
        </w:rPr>
        <w:t>Victorian</w:t>
      </w:r>
      <w:r>
        <w:rPr>
          <w:spacing w:val="-34"/>
          <w:w w:val="95"/>
          <w:sz w:val="21"/>
        </w:rPr>
        <w:t> </w:t>
      </w:r>
      <w:r>
        <w:rPr>
          <w:w w:val="95"/>
          <w:sz w:val="21"/>
        </w:rPr>
        <w:t>Law</w:t>
      </w:r>
      <w:r>
        <w:rPr>
          <w:spacing w:val="-34"/>
          <w:w w:val="95"/>
          <w:sz w:val="21"/>
        </w:rPr>
        <w:t> </w:t>
      </w:r>
      <w:r>
        <w:rPr>
          <w:w w:val="95"/>
          <w:sz w:val="21"/>
        </w:rPr>
        <w:t>Reform</w:t>
      </w:r>
      <w:r>
        <w:rPr>
          <w:spacing w:val="-34"/>
          <w:w w:val="95"/>
          <w:sz w:val="21"/>
        </w:rPr>
        <w:t> </w:t>
      </w:r>
      <w:r>
        <w:rPr>
          <w:w w:val="95"/>
          <w:sz w:val="21"/>
        </w:rPr>
        <w:t>Commission</w:t>
      </w:r>
      <w:r>
        <w:rPr>
          <w:spacing w:val="-34"/>
          <w:w w:val="95"/>
          <w:sz w:val="21"/>
        </w:rPr>
        <w:t> </w:t>
      </w:r>
      <w:r>
        <w:rPr>
          <w:w w:val="95"/>
          <w:sz w:val="21"/>
        </w:rPr>
        <w:t>is</w:t>
      </w:r>
      <w:r>
        <w:rPr>
          <w:spacing w:val="-34"/>
          <w:w w:val="95"/>
          <w:sz w:val="21"/>
        </w:rPr>
        <w:t> </w:t>
      </w:r>
      <w:r>
        <w:rPr>
          <w:w w:val="95"/>
          <w:sz w:val="21"/>
        </w:rPr>
        <w:t>asked</w:t>
      </w:r>
      <w:r>
        <w:rPr>
          <w:spacing w:val="-35"/>
          <w:w w:val="95"/>
          <w:sz w:val="21"/>
        </w:rPr>
        <w:t> </w:t>
      </w:r>
      <w:r>
        <w:rPr>
          <w:w w:val="95"/>
          <w:sz w:val="21"/>
        </w:rPr>
        <w:t>to</w:t>
      </w:r>
      <w:r>
        <w:rPr>
          <w:spacing w:val="-34"/>
          <w:w w:val="95"/>
          <w:sz w:val="21"/>
        </w:rPr>
        <w:t> </w:t>
      </w:r>
      <w:r>
        <w:rPr>
          <w:w w:val="95"/>
          <w:sz w:val="21"/>
        </w:rPr>
        <w:t>review</w:t>
      </w:r>
      <w:r>
        <w:rPr>
          <w:spacing w:val="-34"/>
          <w:w w:val="95"/>
          <w:sz w:val="21"/>
        </w:rPr>
        <w:t> </w:t>
      </w:r>
      <w:r>
        <w:rPr>
          <w:w w:val="95"/>
          <w:sz w:val="21"/>
        </w:rPr>
        <w:t>and</w:t>
      </w:r>
      <w:r>
        <w:rPr>
          <w:spacing w:val="-35"/>
          <w:w w:val="95"/>
          <w:sz w:val="21"/>
        </w:rPr>
        <w:t> </w:t>
      </w:r>
      <w:r>
        <w:rPr>
          <w:w w:val="95"/>
          <w:sz w:val="21"/>
        </w:rPr>
        <w:t>report</w:t>
      </w:r>
      <w:r>
        <w:rPr>
          <w:spacing w:val="-34"/>
          <w:w w:val="95"/>
          <w:sz w:val="21"/>
        </w:rPr>
        <w:t> </w:t>
      </w:r>
      <w:r>
        <w:rPr>
          <w:w w:val="95"/>
          <w:sz w:val="21"/>
        </w:rPr>
        <w:t>on</w:t>
      </w:r>
      <w:r>
        <w:rPr>
          <w:spacing w:val="-34"/>
          <w:w w:val="95"/>
          <w:sz w:val="21"/>
        </w:rPr>
        <w:t> </w:t>
      </w:r>
      <w:r>
        <w:rPr>
          <w:w w:val="95"/>
          <w:sz w:val="21"/>
        </w:rPr>
        <w:t>options</w:t>
      </w:r>
      <w:r>
        <w:rPr>
          <w:spacing w:val="-35"/>
          <w:w w:val="95"/>
          <w:sz w:val="21"/>
        </w:rPr>
        <w:t> </w:t>
      </w:r>
      <w:r>
        <w:rPr>
          <w:w w:val="95"/>
          <w:sz w:val="21"/>
        </w:rPr>
        <w:t>for</w:t>
      </w:r>
      <w:r>
        <w:rPr>
          <w:spacing w:val="-34"/>
          <w:w w:val="95"/>
          <w:sz w:val="21"/>
        </w:rPr>
        <w:t> </w:t>
      </w:r>
      <w:r>
        <w:rPr>
          <w:w w:val="95"/>
          <w:sz w:val="21"/>
        </w:rPr>
        <w:t>changes </w:t>
      </w:r>
      <w:r>
        <w:rPr>
          <w:sz w:val="21"/>
        </w:rPr>
        <w:t>to the </w:t>
      </w:r>
      <w:r>
        <w:rPr>
          <w:rFonts w:ascii="Calibri"/>
          <w:i/>
          <w:sz w:val="21"/>
        </w:rPr>
        <w:t>Drugs, Poisons and Controlled Substances Act 1981 </w:t>
      </w:r>
      <w:r>
        <w:rPr>
          <w:sz w:val="21"/>
        </w:rPr>
        <w:t>and associated Regulations to </w:t>
      </w:r>
      <w:r>
        <w:rPr>
          <w:w w:val="95"/>
          <w:sz w:val="21"/>
        </w:rPr>
        <w:t>allow</w:t>
      </w:r>
      <w:r>
        <w:rPr>
          <w:spacing w:val="-27"/>
          <w:w w:val="95"/>
          <w:sz w:val="21"/>
        </w:rPr>
        <w:t> </w:t>
      </w:r>
      <w:r>
        <w:rPr>
          <w:w w:val="95"/>
          <w:sz w:val="21"/>
        </w:rPr>
        <w:t>people</w:t>
      </w:r>
      <w:r>
        <w:rPr>
          <w:spacing w:val="-27"/>
          <w:w w:val="95"/>
          <w:sz w:val="21"/>
        </w:rPr>
        <w:t> </w:t>
      </w:r>
      <w:r>
        <w:rPr>
          <w:w w:val="95"/>
          <w:sz w:val="21"/>
        </w:rPr>
        <w:t>to</w:t>
      </w:r>
      <w:r>
        <w:rPr>
          <w:spacing w:val="-28"/>
          <w:w w:val="95"/>
          <w:sz w:val="21"/>
        </w:rPr>
        <w:t> </w:t>
      </w:r>
      <w:r>
        <w:rPr>
          <w:w w:val="95"/>
          <w:sz w:val="21"/>
        </w:rPr>
        <w:t>be</w:t>
      </w:r>
      <w:r>
        <w:rPr>
          <w:spacing w:val="-27"/>
          <w:w w:val="95"/>
          <w:sz w:val="21"/>
        </w:rPr>
        <w:t> </w:t>
      </w:r>
      <w:r>
        <w:rPr>
          <w:w w:val="95"/>
          <w:sz w:val="21"/>
        </w:rPr>
        <w:t>treated</w:t>
      </w:r>
      <w:r>
        <w:rPr>
          <w:spacing w:val="-27"/>
          <w:w w:val="95"/>
          <w:sz w:val="21"/>
        </w:rPr>
        <w:t> </w:t>
      </w:r>
      <w:r>
        <w:rPr>
          <w:w w:val="95"/>
          <w:sz w:val="21"/>
        </w:rPr>
        <w:t>with</w:t>
      </w:r>
      <w:r>
        <w:rPr>
          <w:spacing w:val="-27"/>
          <w:w w:val="95"/>
          <w:sz w:val="21"/>
        </w:rPr>
        <w:t> </w:t>
      </w:r>
      <w:r>
        <w:rPr>
          <w:w w:val="95"/>
          <w:sz w:val="21"/>
        </w:rPr>
        <w:t>medicinal</w:t>
      </w:r>
      <w:r>
        <w:rPr>
          <w:spacing w:val="-28"/>
          <w:w w:val="95"/>
          <w:sz w:val="21"/>
        </w:rPr>
        <w:t> </w:t>
      </w:r>
      <w:r>
        <w:rPr>
          <w:w w:val="95"/>
          <w:sz w:val="21"/>
        </w:rPr>
        <w:t>cannabis</w:t>
      </w:r>
      <w:r>
        <w:rPr>
          <w:spacing w:val="-27"/>
          <w:w w:val="95"/>
          <w:sz w:val="21"/>
        </w:rPr>
        <w:t> </w:t>
      </w:r>
      <w:r>
        <w:rPr>
          <w:w w:val="95"/>
          <w:sz w:val="21"/>
        </w:rPr>
        <w:t>in</w:t>
      </w:r>
      <w:r>
        <w:rPr>
          <w:spacing w:val="-28"/>
          <w:w w:val="95"/>
          <w:sz w:val="21"/>
        </w:rPr>
        <w:t> </w:t>
      </w:r>
      <w:r>
        <w:rPr>
          <w:w w:val="95"/>
          <w:sz w:val="21"/>
        </w:rPr>
        <w:t>exceptional</w:t>
      </w:r>
      <w:r>
        <w:rPr>
          <w:spacing w:val="-28"/>
          <w:w w:val="95"/>
          <w:sz w:val="21"/>
        </w:rPr>
        <w:t> </w:t>
      </w:r>
      <w:r>
        <w:rPr>
          <w:w w:val="95"/>
          <w:sz w:val="21"/>
        </w:rPr>
        <w:t>circumstances,</w:t>
      </w:r>
      <w:r>
        <w:rPr>
          <w:spacing w:val="-27"/>
          <w:w w:val="95"/>
          <w:sz w:val="21"/>
        </w:rPr>
        <w:t> </w:t>
      </w:r>
      <w:r>
        <w:rPr>
          <w:w w:val="95"/>
          <w:sz w:val="21"/>
        </w:rPr>
        <w:t>and</w:t>
      </w:r>
      <w:r>
        <w:rPr>
          <w:spacing w:val="-28"/>
          <w:w w:val="95"/>
          <w:sz w:val="21"/>
        </w:rPr>
        <w:t> </w:t>
      </w:r>
      <w:r>
        <w:rPr>
          <w:w w:val="95"/>
          <w:sz w:val="21"/>
        </w:rPr>
        <w:t>to make</w:t>
      </w:r>
      <w:r>
        <w:rPr>
          <w:spacing w:val="-30"/>
          <w:w w:val="95"/>
          <w:sz w:val="21"/>
        </w:rPr>
        <w:t> </w:t>
      </w:r>
      <w:r>
        <w:rPr>
          <w:w w:val="95"/>
          <w:sz w:val="21"/>
        </w:rPr>
        <w:t>the</w:t>
      </w:r>
      <w:r>
        <w:rPr>
          <w:spacing w:val="-30"/>
          <w:w w:val="95"/>
          <w:sz w:val="21"/>
        </w:rPr>
        <w:t> </w:t>
      </w:r>
      <w:r>
        <w:rPr>
          <w:w w:val="95"/>
          <w:sz w:val="21"/>
        </w:rPr>
        <w:t>recommendations</w:t>
      </w:r>
      <w:r>
        <w:rPr>
          <w:spacing w:val="-30"/>
          <w:w w:val="95"/>
          <w:sz w:val="21"/>
        </w:rPr>
        <w:t> </w:t>
      </w:r>
      <w:r>
        <w:rPr>
          <w:w w:val="95"/>
          <w:sz w:val="21"/>
        </w:rPr>
        <w:t>for</w:t>
      </w:r>
      <w:r>
        <w:rPr>
          <w:spacing w:val="-30"/>
          <w:w w:val="95"/>
          <w:sz w:val="21"/>
        </w:rPr>
        <w:t> </w:t>
      </w:r>
      <w:r>
        <w:rPr>
          <w:w w:val="95"/>
          <w:sz w:val="21"/>
        </w:rPr>
        <w:t>any</w:t>
      </w:r>
      <w:r>
        <w:rPr>
          <w:spacing w:val="-30"/>
          <w:w w:val="95"/>
          <w:sz w:val="21"/>
        </w:rPr>
        <w:t> </w:t>
      </w:r>
      <w:r>
        <w:rPr>
          <w:w w:val="95"/>
          <w:sz w:val="21"/>
        </w:rPr>
        <w:t>consequential</w:t>
      </w:r>
      <w:r>
        <w:rPr>
          <w:spacing w:val="-30"/>
          <w:w w:val="95"/>
          <w:sz w:val="21"/>
        </w:rPr>
        <w:t> </w:t>
      </w:r>
      <w:r>
        <w:rPr>
          <w:w w:val="95"/>
          <w:sz w:val="21"/>
        </w:rPr>
        <w:t>amendments</w:t>
      </w:r>
      <w:r>
        <w:rPr>
          <w:spacing w:val="-30"/>
          <w:w w:val="95"/>
          <w:sz w:val="21"/>
        </w:rPr>
        <w:t> </w:t>
      </w:r>
      <w:r>
        <w:rPr>
          <w:w w:val="95"/>
          <w:sz w:val="21"/>
        </w:rPr>
        <w:t>which</w:t>
      </w:r>
      <w:r>
        <w:rPr>
          <w:spacing w:val="-30"/>
          <w:w w:val="95"/>
          <w:sz w:val="21"/>
        </w:rPr>
        <w:t> </w:t>
      </w:r>
      <w:r>
        <w:rPr>
          <w:w w:val="95"/>
          <w:sz w:val="21"/>
        </w:rPr>
        <w:t>should</w:t>
      </w:r>
      <w:r>
        <w:rPr>
          <w:spacing w:val="-30"/>
          <w:w w:val="95"/>
          <w:sz w:val="21"/>
        </w:rPr>
        <w:t> </w:t>
      </w:r>
      <w:r>
        <w:rPr>
          <w:w w:val="95"/>
          <w:sz w:val="21"/>
        </w:rPr>
        <w:t>be</w:t>
      </w:r>
      <w:r>
        <w:rPr>
          <w:spacing w:val="-30"/>
          <w:w w:val="95"/>
          <w:sz w:val="21"/>
        </w:rPr>
        <w:t> </w:t>
      </w:r>
      <w:r>
        <w:rPr>
          <w:w w:val="95"/>
          <w:sz w:val="21"/>
        </w:rPr>
        <w:t>made</w:t>
      </w:r>
      <w:r>
        <w:rPr>
          <w:spacing w:val="-30"/>
          <w:w w:val="95"/>
          <w:sz w:val="21"/>
        </w:rPr>
        <w:t> </w:t>
      </w:r>
      <w:r>
        <w:rPr>
          <w:w w:val="95"/>
          <w:sz w:val="21"/>
        </w:rPr>
        <w:t>to </w:t>
      </w:r>
      <w:r>
        <w:rPr>
          <w:sz w:val="21"/>
        </w:rPr>
        <w:t>the:</w:t>
      </w:r>
    </w:p>
    <w:p>
      <w:pPr>
        <w:pStyle w:val="ListParagraph"/>
        <w:numPr>
          <w:ilvl w:val="1"/>
          <w:numId w:val="2"/>
        </w:numPr>
        <w:tabs>
          <w:tab w:pos="2092" w:val="left" w:leader="none"/>
        </w:tabs>
        <w:spacing w:line="240" w:lineRule="auto" w:before="96" w:after="0"/>
        <w:ind w:left="2091" w:right="0" w:hanging="284"/>
        <w:jc w:val="left"/>
        <w:rPr>
          <w:rFonts w:ascii="Calibri" w:hAnsi="Calibri"/>
          <w:i/>
          <w:sz w:val="21"/>
        </w:rPr>
      </w:pPr>
      <w:r>
        <w:rPr>
          <w:rFonts w:ascii="Calibri" w:hAnsi="Calibri"/>
          <w:i/>
          <w:w w:val="105"/>
          <w:sz w:val="21"/>
        </w:rPr>
        <w:t>Therapeutic Goods (</w:t>
      </w:r>
      <w:r>
        <w:rPr>
          <w:w w:val="105"/>
          <w:sz w:val="21"/>
        </w:rPr>
        <w:t>Victoria</w:t>
      </w:r>
      <w:r>
        <w:rPr>
          <w:rFonts w:ascii="Calibri" w:hAnsi="Calibri"/>
          <w:i/>
          <w:w w:val="105"/>
          <w:sz w:val="21"/>
        </w:rPr>
        <w:t>) Act</w:t>
      </w:r>
      <w:r>
        <w:rPr>
          <w:rFonts w:ascii="Calibri" w:hAnsi="Calibri"/>
          <w:i/>
          <w:spacing w:val="31"/>
          <w:w w:val="105"/>
          <w:sz w:val="21"/>
        </w:rPr>
        <w:t> </w:t>
      </w:r>
      <w:r>
        <w:rPr>
          <w:rFonts w:ascii="Calibri" w:hAnsi="Calibri"/>
          <w:i/>
          <w:w w:val="105"/>
          <w:sz w:val="21"/>
        </w:rPr>
        <w:t>2010</w:t>
      </w:r>
    </w:p>
    <w:p>
      <w:pPr>
        <w:pStyle w:val="ListParagraph"/>
        <w:numPr>
          <w:ilvl w:val="1"/>
          <w:numId w:val="2"/>
        </w:numPr>
        <w:tabs>
          <w:tab w:pos="2092" w:val="left" w:leader="none"/>
        </w:tabs>
        <w:spacing w:line="240" w:lineRule="auto" w:before="112" w:after="0"/>
        <w:ind w:left="2091" w:right="0" w:hanging="284"/>
        <w:jc w:val="left"/>
        <w:rPr>
          <w:sz w:val="21"/>
        </w:rPr>
      </w:pPr>
      <w:r>
        <w:rPr>
          <w:sz w:val="21"/>
        </w:rPr>
        <w:t>Any other relevant</w:t>
      </w:r>
      <w:r>
        <w:rPr>
          <w:spacing w:val="-35"/>
          <w:sz w:val="21"/>
        </w:rPr>
        <w:t> </w:t>
      </w:r>
      <w:r>
        <w:rPr>
          <w:sz w:val="21"/>
        </w:rPr>
        <w:t>legislation.</w:t>
      </w:r>
    </w:p>
    <w:p>
      <w:pPr>
        <w:pStyle w:val="BodyText"/>
        <w:rPr>
          <w:sz w:val="35"/>
        </w:rPr>
      </w:pPr>
    </w:p>
    <w:p>
      <w:pPr>
        <w:pStyle w:val="ListParagraph"/>
        <w:numPr>
          <w:ilvl w:val="0"/>
          <w:numId w:val="3"/>
        </w:numPr>
        <w:tabs>
          <w:tab w:pos="1524" w:val="left" w:leader="none"/>
          <w:tab w:pos="1525" w:val="left" w:leader="none"/>
        </w:tabs>
        <w:spacing w:line="240" w:lineRule="auto" w:before="1" w:after="0"/>
        <w:ind w:left="1524" w:right="0" w:hanging="567"/>
        <w:jc w:val="left"/>
        <w:rPr>
          <w:sz w:val="21"/>
        </w:rPr>
      </w:pPr>
      <w:r>
        <w:rPr>
          <w:sz w:val="21"/>
        </w:rPr>
        <w:t>In</w:t>
      </w:r>
      <w:r>
        <w:rPr>
          <w:spacing w:val="-20"/>
          <w:sz w:val="21"/>
        </w:rPr>
        <w:t> </w:t>
      </w:r>
      <w:r>
        <w:rPr>
          <w:sz w:val="21"/>
        </w:rPr>
        <w:t>conducting</w:t>
      </w:r>
      <w:r>
        <w:rPr>
          <w:spacing w:val="-19"/>
          <w:sz w:val="21"/>
        </w:rPr>
        <w:t> </w:t>
      </w:r>
      <w:r>
        <w:rPr>
          <w:sz w:val="21"/>
        </w:rPr>
        <w:t>the</w:t>
      </w:r>
      <w:r>
        <w:rPr>
          <w:spacing w:val="-20"/>
          <w:sz w:val="21"/>
        </w:rPr>
        <w:t> </w:t>
      </w:r>
      <w:r>
        <w:rPr>
          <w:sz w:val="21"/>
        </w:rPr>
        <w:t>review,</w:t>
      </w:r>
      <w:r>
        <w:rPr>
          <w:spacing w:val="-20"/>
          <w:sz w:val="21"/>
        </w:rPr>
        <w:t> </w:t>
      </w:r>
      <w:r>
        <w:rPr>
          <w:sz w:val="21"/>
        </w:rPr>
        <w:t>the</w:t>
      </w:r>
      <w:r>
        <w:rPr>
          <w:spacing w:val="-19"/>
          <w:sz w:val="21"/>
        </w:rPr>
        <w:t> </w:t>
      </w:r>
      <w:r>
        <w:rPr>
          <w:sz w:val="21"/>
        </w:rPr>
        <w:t>Commission</w:t>
      </w:r>
      <w:r>
        <w:rPr>
          <w:spacing w:val="-20"/>
          <w:sz w:val="21"/>
        </w:rPr>
        <w:t> </w:t>
      </w:r>
      <w:r>
        <w:rPr>
          <w:sz w:val="21"/>
        </w:rPr>
        <w:t>is</w:t>
      </w:r>
      <w:r>
        <w:rPr>
          <w:spacing w:val="-19"/>
          <w:sz w:val="21"/>
        </w:rPr>
        <w:t> </w:t>
      </w:r>
      <w:r>
        <w:rPr>
          <w:sz w:val="21"/>
        </w:rPr>
        <w:t>asked</w:t>
      </w:r>
      <w:r>
        <w:rPr>
          <w:spacing w:val="-19"/>
          <w:sz w:val="21"/>
        </w:rPr>
        <w:t> </w:t>
      </w:r>
      <w:r>
        <w:rPr>
          <w:sz w:val="21"/>
        </w:rPr>
        <w:t>to</w:t>
      </w:r>
      <w:r>
        <w:rPr>
          <w:spacing w:val="-20"/>
          <w:sz w:val="21"/>
        </w:rPr>
        <w:t> </w:t>
      </w:r>
      <w:r>
        <w:rPr>
          <w:sz w:val="21"/>
        </w:rPr>
        <w:t>consider:</w:t>
      </w:r>
    </w:p>
    <w:p>
      <w:pPr>
        <w:pStyle w:val="ListParagraph"/>
        <w:numPr>
          <w:ilvl w:val="1"/>
          <w:numId w:val="3"/>
        </w:numPr>
        <w:tabs>
          <w:tab w:pos="2092" w:val="left" w:leader="none"/>
        </w:tabs>
        <w:spacing w:line="264" w:lineRule="auto" w:before="123" w:after="0"/>
        <w:ind w:left="2091" w:right="253" w:hanging="284"/>
        <w:jc w:val="both"/>
        <w:rPr>
          <w:sz w:val="21"/>
        </w:rPr>
      </w:pPr>
      <w:r>
        <w:rPr>
          <w:sz w:val="21"/>
        </w:rPr>
        <w:t>the operation of Victoria's </w:t>
      </w:r>
      <w:r>
        <w:rPr>
          <w:rFonts w:ascii="Calibri" w:hAnsi="Calibri"/>
          <w:i/>
          <w:sz w:val="21"/>
        </w:rPr>
        <w:t>Drugs, Poisons and Controlled Substances Act 1981 </w:t>
      </w:r>
      <w:r>
        <w:rPr>
          <w:sz w:val="21"/>
        </w:rPr>
        <w:t>and </w:t>
      </w:r>
      <w:r>
        <w:rPr>
          <w:w w:val="95"/>
          <w:sz w:val="21"/>
        </w:rPr>
        <w:t>associated</w:t>
      </w:r>
      <w:r>
        <w:rPr>
          <w:spacing w:val="-39"/>
          <w:w w:val="95"/>
          <w:sz w:val="21"/>
        </w:rPr>
        <w:t> </w:t>
      </w:r>
      <w:r>
        <w:rPr>
          <w:w w:val="95"/>
          <w:sz w:val="21"/>
        </w:rPr>
        <w:t>Regulations,</w:t>
      </w:r>
      <w:r>
        <w:rPr>
          <w:spacing w:val="-40"/>
          <w:w w:val="95"/>
          <w:sz w:val="21"/>
        </w:rPr>
        <w:t> </w:t>
      </w:r>
      <w:r>
        <w:rPr>
          <w:w w:val="95"/>
          <w:sz w:val="21"/>
        </w:rPr>
        <w:t>and</w:t>
      </w:r>
      <w:r>
        <w:rPr>
          <w:spacing w:val="-39"/>
          <w:w w:val="95"/>
          <w:sz w:val="21"/>
        </w:rPr>
        <w:t> </w:t>
      </w:r>
      <w:r>
        <w:rPr>
          <w:w w:val="95"/>
          <w:sz w:val="21"/>
        </w:rPr>
        <w:t>how</w:t>
      </w:r>
      <w:r>
        <w:rPr>
          <w:spacing w:val="-38"/>
          <w:w w:val="95"/>
          <w:sz w:val="21"/>
        </w:rPr>
        <w:t> </w:t>
      </w:r>
      <w:r>
        <w:rPr>
          <w:w w:val="95"/>
          <w:sz w:val="21"/>
        </w:rPr>
        <w:t>this</w:t>
      </w:r>
      <w:r>
        <w:rPr>
          <w:spacing w:val="-39"/>
          <w:w w:val="95"/>
          <w:sz w:val="21"/>
        </w:rPr>
        <w:t> </w:t>
      </w:r>
      <w:r>
        <w:rPr>
          <w:w w:val="95"/>
          <w:sz w:val="21"/>
        </w:rPr>
        <w:t>interacts</w:t>
      </w:r>
      <w:r>
        <w:rPr>
          <w:spacing w:val="-39"/>
          <w:w w:val="95"/>
          <w:sz w:val="21"/>
        </w:rPr>
        <w:t> </w:t>
      </w:r>
      <w:r>
        <w:rPr>
          <w:w w:val="95"/>
          <w:sz w:val="21"/>
        </w:rPr>
        <w:t>with</w:t>
      </w:r>
      <w:r>
        <w:rPr>
          <w:spacing w:val="-39"/>
          <w:w w:val="95"/>
          <w:sz w:val="21"/>
        </w:rPr>
        <w:t> </w:t>
      </w:r>
      <w:r>
        <w:rPr>
          <w:w w:val="95"/>
          <w:sz w:val="21"/>
        </w:rPr>
        <w:t>Commonwealth</w:t>
      </w:r>
      <w:r>
        <w:rPr>
          <w:spacing w:val="-39"/>
          <w:w w:val="95"/>
          <w:sz w:val="21"/>
        </w:rPr>
        <w:t> </w:t>
      </w:r>
      <w:r>
        <w:rPr>
          <w:w w:val="95"/>
          <w:sz w:val="21"/>
        </w:rPr>
        <w:t>law,</w:t>
      </w:r>
      <w:r>
        <w:rPr>
          <w:spacing w:val="-39"/>
          <w:w w:val="95"/>
          <w:sz w:val="21"/>
        </w:rPr>
        <w:t> </w:t>
      </w:r>
      <w:r>
        <w:rPr>
          <w:w w:val="95"/>
          <w:sz w:val="21"/>
        </w:rPr>
        <w:t>functions </w:t>
      </w:r>
      <w:r>
        <w:rPr>
          <w:sz w:val="21"/>
        </w:rPr>
        <w:t>and</w:t>
      </w:r>
      <w:r>
        <w:rPr>
          <w:spacing w:val="-15"/>
          <w:sz w:val="21"/>
        </w:rPr>
        <w:t> </w:t>
      </w:r>
      <w:r>
        <w:rPr>
          <w:sz w:val="21"/>
        </w:rPr>
        <w:t>any</w:t>
      </w:r>
      <w:r>
        <w:rPr>
          <w:spacing w:val="-14"/>
          <w:sz w:val="21"/>
        </w:rPr>
        <w:t> </w:t>
      </w:r>
      <w:r>
        <w:rPr>
          <w:sz w:val="21"/>
        </w:rPr>
        <w:t>relevant</w:t>
      </w:r>
      <w:r>
        <w:rPr>
          <w:spacing w:val="-14"/>
          <w:sz w:val="21"/>
        </w:rPr>
        <w:t> </w:t>
      </w:r>
      <w:r>
        <w:rPr>
          <w:sz w:val="21"/>
        </w:rPr>
        <w:t>international</w:t>
      </w:r>
      <w:r>
        <w:rPr>
          <w:spacing w:val="-16"/>
          <w:sz w:val="21"/>
        </w:rPr>
        <w:t> </w:t>
      </w:r>
      <w:r>
        <w:rPr>
          <w:sz w:val="21"/>
        </w:rPr>
        <w:t>conventions.</w:t>
      </w:r>
    </w:p>
    <w:p>
      <w:pPr>
        <w:pStyle w:val="ListParagraph"/>
        <w:numPr>
          <w:ilvl w:val="1"/>
          <w:numId w:val="3"/>
        </w:numPr>
        <w:tabs>
          <w:tab w:pos="2092" w:val="left" w:leader="none"/>
        </w:tabs>
        <w:spacing w:line="240" w:lineRule="auto" w:before="104" w:after="0"/>
        <w:ind w:left="2091" w:right="0" w:hanging="284"/>
        <w:jc w:val="left"/>
        <w:rPr>
          <w:sz w:val="21"/>
        </w:rPr>
      </w:pPr>
      <w:r>
        <w:rPr>
          <w:w w:val="95"/>
          <w:sz w:val="21"/>
        </w:rPr>
        <w:t>medicinal</w:t>
      </w:r>
      <w:r>
        <w:rPr>
          <w:spacing w:val="-11"/>
          <w:w w:val="95"/>
          <w:sz w:val="21"/>
        </w:rPr>
        <w:t> </w:t>
      </w:r>
      <w:r>
        <w:rPr>
          <w:w w:val="95"/>
          <w:sz w:val="21"/>
        </w:rPr>
        <w:t>use</w:t>
      </w:r>
      <w:r>
        <w:rPr>
          <w:spacing w:val="-9"/>
          <w:w w:val="95"/>
          <w:sz w:val="21"/>
        </w:rPr>
        <w:t> </w:t>
      </w:r>
      <w:r>
        <w:rPr>
          <w:w w:val="95"/>
          <w:sz w:val="21"/>
        </w:rPr>
        <w:t>of</w:t>
      </w:r>
      <w:r>
        <w:rPr>
          <w:spacing w:val="-9"/>
          <w:w w:val="95"/>
          <w:sz w:val="21"/>
        </w:rPr>
        <w:t> </w:t>
      </w:r>
      <w:r>
        <w:rPr>
          <w:w w:val="95"/>
          <w:sz w:val="21"/>
        </w:rPr>
        <w:t>cannabis</w:t>
      </w:r>
      <w:r>
        <w:rPr>
          <w:spacing w:val="-10"/>
          <w:w w:val="95"/>
          <w:sz w:val="21"/>
        </w:rPr>
        <w:t> </w:t>
      </w:r>
      <w:r>
        <w:rPr>
          <w:w w:val="95"/>
          <w:sz w:val="21"/>
        </w:rPr>
        <w:t>in</w:t>
      </w:r>
      <w:r>
        <w:rPr>
          <w:spacing w:val="-9"/>
          <w:w w:val="95"/>
          <w:sz w:val="21"/>
        </w:rPr>
        <w:t> </w:t>
      </w:r>
      <w:r>
        <w:rPr>
          <w:w w:val="95"/>
          <w:sz w:val="21"/>
        </w:rPr>
        <w:t>other</w:t>
      </w:r>
      <w:r>
        <w:rPr>
          <w:spacing w:val="-9"/>
          <w:w w:val="95"/>
          <w:sz w:val="21"/>
        </w:rPr>
        <w:t> </w:t>
      </w:r>
      <w:r>
        <w:rPr>
          <w:w w:val="95"/>
          <w:sz w:val="21"/>
        </w:rPr>
        <w:t>jurisdictions.</w:t>
      </w:r>
    </w:p>
    <w:p>
      <w:pPr>
        <w:pStyle w:val="BodyText"/>
        <w:spacing w:before="8"/>
        <w:rPr>
          <w:sz w:val="34"/>
        </w:rPr>
      </w:pPr>
    </w:p>
    <w:p>
      <w:pPr>
        <w:pStyle w:val="ListParagraph"/>
        <w:numPr>
          <w:ilvl w:val="0"/>
          <w:numId w:val="3"/>
        </w:numPr>
        <w:tabs>
          <w:tab w:pos="1524" w:val="left" w:leader="none"/>
          <w:tab w:pos="1525" w:val="left" w:leader="none"/>
        </w:tabs>
        <w:spacing w:line="271" w:lineRule="auto" w:before="0" w:after="0"/>
        <w:ind w:left="1524" w:right="569" w:hanging="567"/>
        <w:jc w:val="left"/>
        <w:rPr>
          <w:sz w:val="21"/>
        </w:rPr>
      </w:pPr>
      <w:r>
        <w:rPr>
          <w:w w:val="95"/>
          <w:sz w:val="21"/>
        </w:rPr>
        <w:t>The</w:t>
      </w:r>
      <w:r>
        <w:rPr>
          <w:spacing w:val="-44"/>
          <w:w w:val="95"/>
          <w:sz w:val="21"/>
        </w:rPr>
        <w:t> </w:t>
      </w:r>
      <w:r>
        <w:rPr>
          <w:w w:val="95"/>
          <w:sz w:val="21"/>
        </w:rPr>
        <w:t>Commission</w:t>
      </w:r>
      <w:r>
        <w:rPr>
          <w:spacing w:val="-43"/>
          <w:w w:val="95"/>
          <w:sz w:val="21"/>
        </w:rPr>
        <w:t> </w:t>
      </w:r>
      <w:r>
        <w:rPr>
          <w:w w:val="95"/>
          <w:sz w:val="21"/>
        </w:rPr>
        <w:t>is</w:t>
      </w:r>
      <w:r>
        <w:rPr>
          <w:spacing w:val="-43"/>
          <w:w w:val="95"/>
          <w:sz w:val="21"/>
        </w:rPr>
        <w:t> </w:t>
      </w:r>
      <w:r>
        <w:rPr>
          <w:w w:val="95"/>
          <w:sz w:val="21"/>
        </w:rPr>
        <w:t>asked</w:t>
      </w:r>
      <w:r>
        <w:rPr>
          <w:spacing w:val="-44"/>
          <w:w w:val="95"/>
          <w:sz w:val="21"/>
        </w:rPr>
        <w:t> </w:t>
      </w:r>
      <w:r>
        <w:rPr>
          <w:w w:val="95"/>
          <w:sz w:val="21"/>
        </w:rPr>
        <w:t>to</w:t>
      </w:r>
      <w:r>
        <w:rPr>
          <w:spacing w:val="-43"/>
          <w:w w:val="95"/>
          <w:sz w:val="21"/>
        </w:rPr>
        <w:t> </w:t>
      </w:r>
      <w:r>
        <w:rPr>
          <w:w w:val="95"/>
          <w:sz w:val="21"/>
        </w:rPr>
        <w:t>appoint</w:t>
      </w:r>
      <w:r>
        <w:rPr>
          <w:spacing w:val="-43"/>
          <w:w w:val="95"/>
          <w:sz w:val="21"/>
        </w:rPr>
        <w:t> </w:t>
      </w:r>
      <w:r>
        <w:rPr>
          <w:w w:val="95"/>
          <w:sz w:val="21"/>
        </w:rPr>
        <w:t>expert</w:t>
      </w:r>
      <w:r>
        <w:rPr>
          <w:spacing w:val="-43"/>
          <w:w w:val="95"/>
          <w:sz w:val="21"/>
        </w:rPr>
        <w:t> </w:t>
      </w:r>
      <w:r>
        <w:rPr>
          <w:w w:val="95"/>
          <w:sz w:val="21"/>
        </w:rPr>
        <w:t>panels</w:t>
      </w:r>
      <w:r>
        <w:rPr>
          <w:spacing w:val="-44"/>
          <w:w w:val="95"/>
          <w:sz w:val="21"/>
        </w:rPr>
        <w:t> </w:t>
      </w:r>
      <w:r>
        <w:rPr>
          <w:w w:val="95"/>
          <w:sz w:val="21"/>
        </w:rPr>
        <w:t>to</w:t>
      </w:r>
      <w:r>
        <w:rPr>
          <w:spacing w:val="-43"/>
          <w:w w:val="95"/>
          <w:sz w:val="21"/>
        </w:rPr>
        <w:t> </w:t>
      </w:r>
      <w:r>
        <w:rPr>
          <w:w w:val="95"/>
          <w:sz w:val="21"/>
        </w:rPr>
        <w:t>assist</w:t>
      </w:r>
      <w:r>
        <w:rPr>
          <w:spacing w:val="-43"/>
          <w:w w:val="95"/>
          <w:sz w:val="21"/>
        </w:rPr>
        <w:t> </w:t>
      </w:r>
      <w:r>
        <w:rPr>
          <w:w w:val="95"/>
          <w:sz w:val="21"/>
        </w:rPr>
        <w:t>in</w:t>
      </w:r>
      <w:r>
        <w:rPr>
          <w:spacing w:val="-44"/>
          <w:w w:val="95"/>
          <w:sz w:val="21"/>
        </w:rPr>
        <w:t> </w:t>
      </w:r>
      <w:r>
        <w:rPr>
          <w:w w:val="95"/>
          <w:sz w:val="21"/>
        </w:rPr>
        <w:t>its</w:t>
      </w:r>
      <w:r>
        <w:rPr>
          <w:spacing w:val="-43"/>
          <w:w w:val="95"/>
          <w:sz w:val="21"/>
        </w:rPr>
        <w:t> </w:t>
      </w:r>
      <w:r>
        <w:rPr>
          <w:w w:val="95"/>
          <w:sz w:val="21"/>
        </w:rPr>
        <w:t>review,</w:t>
      </w:r>
      <w:r>
        <w:rPr>
          <w:spacing w:val="-43"/>
          <w:w w:val="95"/>
          <w:sz w:val="21"/>
        </w:rPr>
        <w:t> </w:t>
      </w:r>
      <w:r>
        <w:rPr>
          <w:w w:val="95"/>
          <w:sz w:val="21"/>
        </w:rPr>
        <w:t>specifically</w:t>
      </w:r>
      <w:r>
        <w:rPr>
          <w:spacing w:val="-44"/>
          <w:w w:val="95"/>
          <w:sz w:val="21"/>
        </w:rPr>
        <w:t> </w:t>
      </w:r>
      <w:r>
        <w:rPr>
          <w:w w:val="95"/>
          <w:sz w:val="21"/>
        </w:rPr>
        <w:t>to examine:</w:t>
      </w:r>
    </w:p>
    <w:p>
      <w:pPr>
        <w:pStyle w:val="ListParagraph"/>
        <w:numPr>
          <w:ilvl w:val="1"/>
          <w:numId w:val="3"/>
        </w:numPr>
        <w:tabs>
          <w:tab w:pos="2092" w:val="left" w:leader="none"/>
        </w:tabs>
        <w:spacing w:line="268" w:lineRule="auto" w:before="95" w:after="0"/>
        <w:ind w:left="2091" w:right="201" w:hanging="284"/>
        <w:jc w:val="left"/>
        <w:rPr>
          <w:sz w:val="21"/>
        </w:rPr>
      </w:pPr>
      <w:r>
        <w:rPr>
          <w:w w:val="90"/>
          <w:sz w:val="21"/>
        </w:rPr>
        <w:t>Prescribing</w:t>
      </w:r>
      <w:r>
        <w:rPr>
          <w:spacing w:val="-19"/>
          <w:w w:val="90"/>
          <w:sz w:val="21"/>
        </w:rPr>
        <w:t> </w:t>
      </w:r>
      <w:r>
        <w:rPr>
          <w:w w:val="90"/>
          <w:sz w:val="21"/>
        </w:rPr>
        <w:t>practices</w:t>
      </w:r>
      <w:r>
        <w:rPr>
          <w:spacing w:val="-19"/>
          <w:w w:val="90"/>
          <w:sz w:val="21"/>
        </w:rPr>
        <w:t> </w:t>
      </w:r>
      <w:r>
        <w:rPr>
          <w:w w:val="90"/>
          <w:sz w:val="21"/>
        </w:rPr>
        <w:t>for</w:t>
      </w:r>
      <w:r>
        <w:rPr>
          <w:spacing w:val="-19"/>
          <w:w w:val="90"/>
          <w:sz w:val="21"/>
        </w:rPr>
        <w:t> </w:t>
      </w:r>
      <w:r>
        <w:rPr>
          <w:w w:val="90"/>
          <w:sz w:val="21"/>
        </w:rPr>
        <w:t>medicinal</w:t>
      </w:r>
      <w:r>
        <w:rPr>
          <w:spacing w:val="-20"/>
          <w:w w:val="90"/>
          <w:sz w:val="21"/>
        </w:rPr>
        <w:t> </w:t>
      </w:r>
      <w:r>
        <w:rPr>
          <w:w w:val="90"/>
          <w:sz w:val="21"/>
        </w:rPr>
        <w:t>cannabis,</w:t>
      </w:r>
      <w:r>
        <w:rPr>
          <w:spacing w:val="-19"/>
          <w:w w:val="90"/>
          <w:sz w:val="21"/>
        </w:rPr>
        <w:t> </w:t>
      </w:r>
      <w:r>
        <w:rPr>
          <w:w w:val="90"/>
          <w:sz w:val="21"/>
        </w:rPr>
        <w:t>including</w:t>
      </w:r>
      <w:r>
        <w:rPr>
          <w:spacing w:val="-19"/>
          <w:w w:val="90"/>
          <w:sz w:val="21"/>
        </w:rPr>
        <w:t> </w:t>
      </w:r>
      <w:r>
        <w:rPr>
          <w:w w:val="90"/>
          <w:sz w:val="21"/>
        </w:rPr>
        <w:t>eligibility</w:t>
      </w:r>
      <w:r>
        <w:rPr>
          <w:spacing w:val="-19"/>
          <w:w w:val="90"/>
          <w:sz w:val="21"/>
        </w:rPr>
        <w:t> </w:t>
      </w:r>
      <w:r>
        <w:rPr>
          <w:w w:val="90"/>
          <w:sz w:val="21"/>
        </w:rPr>
        <w:t>criteria</w:t>
      </w:r>
      <w:r>
        <w:rPr>
          <w:spacing w:val="-19"/>
          <w:w w:val="90"/>
          <w:sz w:val="21"/>
        </w:rPr>
        <w:t> </w:t>
      </w:r>
      <w:r>
        <w:rPr>
          <w:w w:val="90"/>
          <w:sz w:val="21"/>
        </w:rPr>
        <w:t>for</w:t>
      </w:r>
      <w:r>
        <w:rPr>
          <w:spacing w:val="-19"/>
          <w:w w:val="90"/>
          <w:sz w:val="21"/>
        </w:rPr>
        <w:t> </w:t>
      </w:r>
      <w:r>
        <w:rPr>
          <w:w w:val="90"/>
          <w:sz w:val="21"/>
        </w:rPr>
        <w:t>access</w:t>
      </w:r>
      <w:r>
        <w:rPr>
          <w:spacing w:val="-19"/>
          <w:w w:val="90"/>
          <w:sz w:val="21"/>
        </w:rPr>
        <w:t> </w:t>
      </w:r>
      <w:r>
        <w:rPr>
          <w:w w:val="90"/>
          <w:sz w:val="21"/>
        </w:rPr>
        <w:t>to </w:t>
      </w:r>
      <w:r>
        <w:rPr>
          <w:sz w:val="21"/>
        </w:rPr>
        <w:t>medicinal</w:t>
      </w:r>
      <w:r>
        <w:rPr>
          <w:spacing w:val="-40"/>
          <w:sz w:val="21"/>
        </w:rPr>
        <w:t> </w:t>
      </w:r>
      <w:r>
        <w:rPr>
          <w:sz w:val="21"/>
        </w:rPr>
        <w:t>cannabis</w:t>
      </w:r>
      <w:r>
        <w:rPr>
          <w:spacing w:val="-39"/>
          <w:sz w:val="21"/>
        </w:rPr>
        <w:t> </w:t>
      </w:r>
      <w:r>
        <w:rPr>
          <w:sz w:val="21"/>
        </w:rPr>
        <w:t>and</w:t>
      </w:r>
      <w:r>
        <w:rPr>
          <w:spacing w:val="-39"/>
          <w:sz w:val="21"/>
        </w:rPr>
        <w:t> </w:t>
      </w:r>
      <w:r>
        <w:rPr>
          <w:sz w:val="21"/>
        </w:rPr>
        <w:t>the</w:t>
      </w:r>
      <w:r>
        <w:rPr>
          <w:spacing w:val="-38"/>
          <w:sz w:val="21"/>
        </w:rPr>
        <w:t> </w:t>
      </w:r>
      <w:r>
        <w:rPr>
          <w:sz w:val="21"/>
        </w:rPr>
        <w:t>role</w:t>
      </w:r>
      <w:r>
        <w:rPr>
          <w:spacing w:val="-39"/>
          <w:sz w:val="21"/>
        </w:rPr>
        <w:t> </w:t>
      </w:r>
      <w:r>
        <w:rPr>
          <w:sz w:val="21"/>
        </w:rPr>
        <w:t>of</w:t>
      </w:r>
      <w:r>
        <w:rPr>
          <w:spacing w:val="-39"/>
          <w:sz w:val="21"/>
        </w:rPr>
        <w:t> </w:t>
      </w:r>
      <w:r>
        <w:rPr>
          <w:sz w:val="21"/>
        </w:rPr>
        <w:t>doctors</w:t>
      </w:r>
      <w:r>
        <w:rPr>
          <w:spacing w:val="-39"/>
          <w:sz w:val="21"/>
        </w:rPr>
        <w:t> </w:t>
      </w:r>
      <w:r>
        <w:rPr>
          <w:sz w:val="21"/>
        </w:rPr>
        <w:t>in</w:t>
      </w:r>
      <w:r>
        <w:rPr>
          <w:spacing w:val="-39"/>
          <w:sz w:val="21"/>
        </w:rPr>
        <w:t> </w:t>
      </w:r>
      <w:r>
        <w:rPr>
          <w:sz w:val="21"/>
        </w:rPr>
        <w:t>managing</w:t>
      </w:r>
      <w:r>
        <w:rPr>
          <w:spacing w:val="-39"/>
          <w:sz w:val="21"/>
        </w:rPr>
        <w:t> </w:t>
      </w:r>
      <w:r>
        <w:rPr>
          <w:sz w:val="21"/>
        </w:rPr>
        <w:t>the</w:t>
      </w:r>
      <w:r>
        <w:rPr>
          <w:spacing w:val="-39"/>
          <w:sz w:val="21"/>
        </w:rPr>
        <w:t> </w:t>
      </w:r>
      <w:r>
        <w:rPr>
          <w:sz w:val="21"/>
        </w:rPr>
        <w:t>use</w:t>
      </w:r>
      <w:r>
        <w:rPr>
          <w:spacing w:val="-39"/>
          <w:sz w:val="21"/>
        </w:rPr>
        <w:t> </w:t>
      </w:r>
      <w:r>
        <w:rPr>
          <w:sz w:val="21"/>
        </w:rPr>
        <w:t>of</w:t>
      </w:r>
      <w:r>
        <w:rPr>
          <w:spacing w:val="-39"/>
          <w:sz w:val="21"/>
        </w:rPr>
        <w:t> </w:t>
      </w:r>
      <w:r>
        <w:rPr>
          <w:sz w:val="21"/>
        </w:rPr>
        <w:t>medicinal cannabis by</w:t>
      </w:r>
      <w:r>
        <w:rPr>
          <w:spacing w:val="-21"/>
          <w:sz w:val="21"/>
        </w:rPr>
        <w:t> </w:t>
      </w:r>
      <w:r>
        <w:rPr>
          <w:sz w:val="21"/>
        </w:rPr>
        <w:t>patients</w:t>
      </w:r>
    </w:p>
    <w:p>
      <w:pPr>
        <w:pStyle w:val="ListParagraph"/>
        <w:numPr>
          <w:ilvl w:val="1"/>
          <w:numId w:val="3"/>
        </w:numPr>
        <w:tabs>
          <w:tab w:pos="2092" w:val="left" w:leader="none"/>
        </w:tabs>
        <w:spacing w:line="271" w:lineRule="auto" w:before="94" w:after="0"/>
        <w:ind w:left="2091" w:right="183" w:hanging="284"/>
        <w:jc w:val="left"/>
        <w:rPr>
          <w:sz w:val="21"/>
        </w:rPr>
      </w:pPr>
      <w:r>
        <w:rPr>
          <w:w w:val="90"/>
          <w:sz w:val="21"/>
        </w:rPr>
        <w:t>The</w:t>
      </w:r>
      <w:r>
        <w:rPr>
          <w:spacing w:val="-5"/>
          <w:w w:val="90"/>
          <w:sz w:val="21"/>
        </w:rPr>
        <w:t> </w:t>
      </w:r>
      <w:r>
        <w:rPr>
          <w:w w:val="90"/>
          <w:sz w:val="21"/>
        </w:rPr>
        <w:t>regulation</w:t>
      </w:r>
      <w:r>
        <w:rPr>
          <w:spacing w:val="-5"/>
          <w:w w:val="90"/>
          <w:sz w:val="21"/>
        </w:rPr>
        <w:t> </w:t>
      </w:r>
      <w:r>
        <w:rPr>
          <w:w w:val="90"/>
          <w:sz w:val="21"/>
        </w:rPr>
        <w:t>of</w:t>
      </w:r>
      <w:r>
        <w:rPr>
          <w:spacing w:val="-5"/>
          <w:w w:val="90"/>
          <w:sz w:val="21"/>
        </w:rPr>
        <w:t> </w:t>
      </w:r>
      <w:r>
        <w:rPr>
          <w:w w:val="90"/>
          <w:sz w:val="21"/>
        </w:rPr>
        <w:t>medicinal</w:t>
      </w:r>
      <w:r>
        <w:rPr>
          <w:spacing w:val="-5"/>
          <w:w w:val="90"/>
          <w:sz w:val="21"/>
        </w:rPr>
        <w:t> </w:t>
      </w:r>
      <w:r>
        <w:rPr>
          <w:w w:val="90"/>
          <w:sz w:val="21"/>
        </w:rPr>
        <w:t>cannabis</w:t>
      </w:r>
      <w:r>
        <w:rPr>
          <w:spacing w:val="-5"/>
          <w:w w:val="90"/>
          <w:sz w:val="21"/>
        </w:rPr>
        <w:t> </w:t>
      </w:r>
      <w:r>
        <w:rPr>
          <w:w w:val="90"/>
          <w:sz w:val="21"/>
        </w:rPr>
        <w:t>manufacture</w:t>
      </w:r>
      <w:r>
        <w:rPr>
          <w:spacing w:val="-5"/>
          <w:w w:val="90"/>
          <w:sz w:val="21"/>
        </w:rPr>
        <w:t> </w:t>
      </w:r>
      <w:r>
        <w:rPr>
          <w:w w:val="90"/>
          <w:sz w:val="21"/>
        </w:rPr>
        <w:t>and</w:t>
      </w:r>
      <w:r>
        <w:rPr>
          <w:spacing w:val="-5"/>
          <w:w w:val="90"/>
          <w:sz w:val="21"/>
        </w:rPr>
        <w:t> </w:t>
      </w:r>
      <w:r>
        <w:rPr>
          <w:w w:val="90"/>
          <w:sz w:val="21"/>
        </w:rPr>
        <w:t>distribution,</w:t>
      </w:r>
      <w:r>
        <w:rPr>
          <w:spacing w:val="-5"/>
          <w:w w:val="90"/>
          <w:sz w:val="21"/>
        </w:rPr>
        <w:t> </w:t>
      </w:r>
      <w:r>
        <w:rPr>
          <w:w w:val="90"/>
          <w:sz w:val="21"/>
        </w:rPr>
        <w:t>including</w:t>
      </w:r>
      <w:r>
        <w:rPr>
          <w:spacing w:val="-5"/>
          <w:w w:val="90"/>
          <w:sz w:val="21"/>
        </w:rPr>
        <w:t> </w:t>
      </w:r>
      <w:r>
        <w:rPr>
          <w:w w:val="90"/>
          <w:sz w:val="21"/>
        </w:rPr>
        <w:t>which </w:t>
      </w:r>
      <w:r>
        <w:rPr>
          <w:sz w:val="21"/>
        </w:rPr>
        <w:t>forms</w:t>
      </w:r>
      <w:r>
        <w:rPr>
          <w:spacing w:val="-20"/>
          <w:sz w:val="21"/>
        </w:rPr>
        <w:t> </w:t>
      </w:r>
      <w:r>
        <w:rPr>
          <w:sz w:val="21"/>
        </w:rPr>
        <w:t>of</w:t>
      </w:r>
      <w:r>
        <w:rPr>
          <w:spacing w:val="-19"/>
          <w:sz w:val="21"/>
        </w:rPr>
        <w:t> </w:t>
      </w:r>
      <w:r>
        <w:rPr>
          <w:sz w:val="21"/>
        </w:rPr>
        <w:t>medicinal</w:t>
      </w:r>
      <w:r>
        <w:rPr>
          <w:spacing w:val="-21"/>
          <w:sz w:val="21"/>
        </w:rPr>
        <w:t> </w:t>
      </w:r>
      <w:r>
        <w:rPr>
          <w:sz w:val="21"/>
        </w:rPr>
        <w:t>cannabis</w:t>
      </w:r>
      <w:r>
        <w:rPr>
          <w:spacing w:val="-19"/>
          <w:sz w:val="21"/>
        </w:rPr>
        <w:t> </w:t>
      </w:r>
      <w:r>
        <w:rPr>
          <w:sz w:val="21"/>
        </w:rPr>
        <w:t>should</w:t>
      </w:r>
      <w:r>
        <w:rPr>
          <w:spacing w:val="-20"/>
          <w:sz w:val="21"/>
        </w:rPr>
        <w:t> </w:t>
      </w:r>
      <w:r>
        <w:rPr>
          <w:sz w:val="21"/>
        </w:rPr>
        <w:t>be</w:t>
      </w:r>
      <w:r>
        <w:rPr>
          <w:spacing w:val="-19"/>
          <w:sz w:val="21"/>
        </w:rPr>
        <w:t> </w:t>
      </w:r>
      <w:r>
        <w:rPr>
          <w:sz w:val="21"/>
        </w:rPr>
        <w:t>permitted</w:t>
      </w:r>
      <w:r>
        <w:rPr>
          <w:spacing w:val="-19"/>
          <w:sz w:val="21"/>
        </w:rPr>
        <w:t> </w:t>
      </w:r>
      <w:r>
        <w:rPr>
          <w:sz w:val="21"/>
        </w:rPr>
        <w:t>for</w:t>
      </w:r>
      <w:r>
        <w:rPr>
          <w:spacing w:val="-20"/>
          <w:sz w:val="21"/>
        </w:rPr>
        <w:t> </w:t>
      </w:r>
      <w:r>
        <w:rPr>
          <w:sz w:val="21"/>
        </w:rPr>
        <w:t>use.</w:t>
      </w:r>
    </w:p>
    <w:p>
      <w:pPr>
        <w:pStyle w:val="BodyText"/>
        <w:rPr>
          <w:sz w:val="24"/>
        </w:rPr>
      </w:pPr>
    </w:p>
    <w:p>
      <w:pPr>
        <w:pStyle w:val="ListParagraph"/>
        <w:numPr>
          <w:ilvl w:val="0"/>
          <w:numId w:val="3"/>
        </w:numPr>
        <w:tabs>
          <w:tab w:pos="1524" w:val="left" w:leader="none"/>
          <w:tab w:pos="1525" w:val="left" w:leader="none"/>
        </w:tabs>
        <w:spacing w:line="240" w:lineRule="auto" w:before="197" w:after="0"/>
        <w:ind w:left="1524" w:right="0" w:hanging="567"/>
        <w:jc w:val="left"/>
        <w:rPr>
          <w:sz w:val="21"/>
        </w:rPr>
      </w:pPr>
      <w:r>
        <w:rPr>
          <w:sz w:val="21"/>
        </w:rPr>
        <w:t>The</w:t>
      </w:r>
      <w:r>
        <w:rPr>
          <w:spacing w:val="-19"/>
          <w:sz w:val="21"/>
        </w:rPr>
        <w:t> </w:t>
      </w:r>
      <w:r>
        <w:rPr>
          <w:sz w:val="21"/>
        </w:rPr>
        <w:t>Commission</w:t>
      </w:r>
      <w:r>
        <w:rPr>
          <w:spacing w:val="-18"/>
          <w:sz w:val="21"/>
        </w:rPr>
        <w:t> </w:t>
      </w:r>
      <w:r>
        <w:rPr>
          <w:sz w:val="21"/>
        </w:rPr>
        <w:t>should</w:t>
      </w:r>
      <w:r>
        <w:rPr>
          <w:spacing w:val="-18"/>
          <w:sz w:val="21"/>
        </w:rPr>
        <w:t> </w:t>
      </w:r>
      <w:r>
        <w:rPr>
          <w:sz w:val="21"/>
        </w:rPr>
        <w:t>report</w:t>
      </w:r>
      <w:r>
        <w:rPr>
          <w:spacing w:val="-19"/>
          <w:sz w:val="21"/>
        </w:rPr>
        <w:t> </w:t>
      </w:r>
      <w:r>
        <w:rPr>
          <w:sz w:val="21"/>
        </w:rPr>
        <w:t>no</w:t>
      </w:r>
      <w:r>
        <w:rPr>
          <w:spacing w:val="-18"/>
          <w:sz w:val="21"/>
        </w:rPr>
        <w:t> </w:t>
      </w:r>
      <w:r>
        <w:rPr>
          <w:sz w:val="21"/>
        </w:rPr>
        <w:t>later</w:t>
      </w:r>
      <w:r>
        <w:rPr>
          <w:spacing w:val="-18"/>
          <w:sz w:val="21"/>
        </w:rPr>
        <w:t> </w:t>
      </w:r>
      <w:r>
        <w:rPr>
          <w:sz w:val="21"/>
        </w:rPr>
        <w:t>than</w:t>
      </w:r>
      <w:r>
        <w:rPr>
          <w:spacing w:val="-19"/>
          <w:sz w:val="21"/>
        </w:rPr>
        <w:t> </w:t>
      </w:r>
      <w:r>
        <w:rPr>
          <w:sz w:val="21"/>
        </w:rPr>
        <w:t>31</w:t>
      </w:r>
      <w:r>
        <w:rPr>
          <w:spacing w:val="-18"/>
          <w:sz w:val="21"/>
        </w:rPr>
        <w:t> </w:t>
      </w:r>
      <w:r>
        <w:rPr>
          <w:sz w:val="21"/>
        </w:rPr>
        <w:t>August</w:t>
      </w:r>
      <w:r>
        <w:rPr>
          <w:spacing w:val="-18"/>
          <w:sz w:val="21"/>
        </w:rPr>
        <w:t> </w:t>
      </w:r>
      <w:r>
        <w:rPr>
          <w:sz w:val="21"/>
        </w:rPr>
        <w:t>2015.</w:t>
      </w:r>
    </w:p>
    <w:p>
      <w:pPr>
        <w:spacing w:after="0" w:line="240" w:lineRule="auto"/>
        <w:jc w:val="left"/>
        <w:rPr>
          <w:sz w:val="21"/>
        </w:rPr>
        <w:sectPr>
          <w:pgSz w:w="11900" w:h="16840"/>
          <w:pgMar w:header="2104" w:footer="794" w:top="2300" w:bottom="980" w:left="460" w:right="1480"/>
        </w:sectPr>
      </w:pPr>
    </w:p>
    <w:p>
      <w:pPr>
        <w:pStyle w:val="BodyText"/>
        <w:spacing w:before="1"/>
        <w:rPr>
          <w:sz w:val="9"/>
        </w:rPr>
      </w:pPr>
    </w:p>
    <w:p>
      <w:pPr>
        <w:pStyle w:val="Heading2"/>
      </w:pPr>
      <w:bookmarkStart w:name="_TOC_250124" w:id="8"/>
      <w:bookmarkStart w:name="Glossary" w:id="9"/>
      <w:r>
        <w:rPr>
          <w:b w:val="0"/>
        </w:rPr>
      </w:r>
      <w:bookmarkEnd w:id="8"/>
      <w:r>
        <w:rPr>
          <w:color w:val="006B02"/>
          <w:w w:val="105"/>
        </w:rPr>
        <w:t>Glossary</w:t>
      </w: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rPr>
          <w:rFonts w:ascii="Trebuchet MS"/>
          <w:b/>
          <w:sz w:val="42"/>
        </w:rPr>
      </w:pPr>
    </w:p>
    <w:p>
      <w:pPr>
        <w:pStyle w:val="BodyText"/>
        <w:spacing w:before="10"/>
        <w:rPr>
          <w:rFonts w:ascii="Trebuchet MS"/>
          <w:b/>
          <w:sz w:val="61"/>
        </w:rPr>
      </w:pPr>
    </w:p>
    <w:p>
      <w:pPr>
        <w:pStyle w:val="Heading4"/>
        <w:ind w:left="956"/>
      </w:pPr>
      <w:r>
        <w:rPr>
          <w:color w:val="007B01"/>
          <w:w w:val="110"/>
        </w:rPr>
        <w:t>Key terms</w:t>
      </w:r>
    </w:p>
    <w:p>
      <w:pPr>
        <w:pStyle w:val="BodyText"/>
        <w:spacing w:before="4"/>
        <w:rPr>
          <w:rFonts w:ascii="Trebuchet MS"/>
          <w:b/>
          <w:sz w:val="26"/>
        </w:rPr>
      </w:pPr>
    </w:p>
    <w:p>
      <w:pPr>
        <w:pStyle w:val="BodyText"/>
        <w:tabs>
          <w:tab w:pos="3514" w:val="left" w:leader="none"/>
        </w:tabs>
        <w:ind w:left="956"/>
      </w:pPr>
      <w:r>
        <w:rPr>
          <w:rFonts w:ascii="Trebuchet MS"/>
          <w:b/>
        </w:rPr>
        <w:t>Cannabinoids</w:t>
        <w:tab/>
      </w:r>
      <w:r>
        <w:rPr/>
        <w:t>Substances</w:t>
      </w:r>
      <w:r>
        <w:rPr>
          <w:spacing w:val="-31"/>
        </w:rPr>
        <w:t> </w:t>
      </w:r>
      <w:r>
        <w:rPr/>
        <w:t>that</w:t>
      </w:r>
      <w:r>
        <w:rPr>
          <w:spacing w:val="-30"/>
        </w:rPr>
        <w:t> </w:t>
      </w:r>
      <w:r>
        <w:rPr/>
        <w:t>bind</w:t>
      </w:r>
      <w:r>
        <w:rPr>
          <w:spacing w:val="-31"/>
        </w:rPr>
        <w:t> </w:t>
      </w:r>
      <w:r>
        <w:rPr/>
        <w:t>to</w:t>
      </w:r>
      <w:r>
        <w:rPr>
          <w:spacing w:val="-30"/>
        </w:rPr>
        <w:t> </w:t>
      </w:r>
      <w:r>
        <w:rPr/>
        <w:t>biological</w:t>
      </w:r>
      <w:r>
        <w:rPr>
          <w:spacing w:val="-31"/>
        </w:rPr>
        <w:t> </w:t>
      </w:r>
      <w:r>
        <w:rPr/>
        <w:t>receptors</w:t>
      </w:r>
      <w:r>
        <w:rPr>
          <w:spacing w:val="-30"/>
        </w:rPr>
        <w:t> </w:t>
      </w:r>
      <w:r>
        <w:rPr/>
        <w:t>to</w:t>
      </w:r>
      <w:r>
        <w:rPr>
          <w:spacing w:val="-31"/>
        </w:rPr>
        <w:t> </w:t>
      </w:r>
      <w:r>
        <w:rPr/>
        <w:t>produce</w:t>
      </w:r>
      <w:r>
        <w:rPr>
          <w:spacing w:val="-30"/>
        </w:rPr>
        <w:t> </w:t>
      </w:r>
      <w:r>
        <w:rPr/>
        <w:t>the</w:t>
      </w:r>
    </w:p>
    <w:p>
      <w:pPr>
        <w:pStyle w:val="BodyText"/>
        <w:spacing w:line="276" w:lineRule="auto" w:before="29"/>
        <w:ind w:left="3514" w:right="990"/>
      </w:pPr>
      <w:r>
        <w:rPr>
          <w:w w:val="90"/>
        </w:rPr>
        <w:t>pharmacological effects demonstrated by cannabis, including both natural and synthetic cannabinoids.</w:t>
      </w:r>
    </w:p>
    <w:p>
      <w:pPr>
        <w:pStyle w:val="BodyText"/>
        <w:rPr>
          <w:sz w:val="25"/>
        </w:rPr>
      </w:pPr>
    </w:p>
    <w:p>
      <w:pPr>
        <w:pStyle w:val="BodyText"/>
        <w:tabs>
          <w:tab w:pos="3514" w:val="left" w:leader="none"/>
        </w:tabs>
        <w:spacing w:line="271" w:lineRule="auto"/>
        <w:ind w:left="3514" w:right="1236" w:hanging="2559"/>
      </w:pPr>
      <w:r>
        <w:rPr>
          <w:rFonts w:ascii="Trebuchet MS"/>
          <w:b/>
        </w:rPr>
        <w:t>Cannabis</w:t>
        <w:tab/>
      </w:r>
      <w:r>
        <w:rPr>
          <w:w w:val="95"/>
        </w:rPr>
        <w:t>Reference</w:t>
      </w:r>
      <w:r>
        <w:rPr>
          <w:spacing w:val="-35"/>
          <w:w w:val="95"/>
        </w:rPr>
        <w:t> </w:t>
      </w:r>
      <w:r>
        <w:rPr>
          <w:w w:val="95"/>
        </w:rPr>
        <w:t>to</w:t>
      </w:r>
      <w:r>
        <w:rPr>
          <w:spacing w:val="-35"/>
          <w:w w:val="95"/>
        </w:rPr>
        <w:t> </w:t>
      </w:r>
      <w:r>
        <w:rPr>
          <w:w w:val="95"/>
        </w:rPr>
        <w:t>the</w:t>
      </w:r>
      <w:r>
        <w:rPr>
          <w:spacing w:val="-35"/>
          <w:w w:val="95"/>
        </w:rPr>
        <w:t> </w:t>
      </w:r>
      <w:r>
        <w:rPr>
          <w:w w:val="95"/>
        </w:rPr>
        <w:t>cannabis</w:t>
      </w:r>
      <w:r>
        <w:rPr>
          <w:spacing w:val="-35"/>
          <w:w w:val="95"/>
        </w:rPr>
        <w:t> </w:t>
      </w:r>
      <w:r>
        <w:rPr>
          <w:w w:val="95"/>
        </w:rPr>
        <w:t>plant</w:t>
      </w:r>
      <w:r>
        <w:rPr>
          <w:spacing w:val="-35"/>
          <w:w w:val="95"/>
        </w:rPr>
        <w:t> </w:t>
      </w:r>
      <w:r>
        <w:rPr>
          <w:w w:val="95"/>
        </w:rPr>
        <w:t>and</w:t>
      </w:r>
      <w:r>
        <w:rPr>
          <w:spacing w:val="-34"/>
          <w:w w:val="95"/>
        </w:rPr>
        <w:t> </w:t>
      </w:r>
      <w:r>
        <w:rPr>
          <w:w w:val="95"/>
        </w:rPr>
        <w:t>any</w:t>
      </w:r>
      <w:r>
        <w:rPr>
          <w:spacing w:val="-35"/>
          <w:w w:val="95"/>
        </w:rPr>
        <w:t> </w:t>
      </w:r>
      <w:r>
        <w:rPr>
          <w:w w:val="95"/>
        </w:rPr>
        <w:t>product</w:t>
      </w:r>
      <w:r>
        <w:rPr>
          <w:spacing w:val="-35"/>
          <w:w w:val="95"/>
        </w:rPr>
        <w:t> </w:t>
      </w:r>
      <w:r>
        <w:rPr>
          <w:w w:val="95"/>
        </w:rPr>
        <w:t>derived from</w:t>
      </w:r>
      <w:r>
        <w:rPr>
          <w:spacing w:val="-41"/>
          <w:w w:val="95"/>
        </w:rPr>
        <w:t> </w:t>
      </w:r>
      <w:r>
        <w:rPr>
          <w:w w:val="95"/>
        </w:rPr>
        <w:t>the</w:t>
      </w:r>
      <w:r>
        <w:rPr>
          <w:spacing w:val="-41"/>
          <w:w w:val="95"/>
        </w:rPr>
        <w:t> </w:t>
      </w:r>
      <w:r>
        <w:rPr>
          <w:w w:val="95"/>
        </w:rPr>
        <w:t>plant,</w:t>
      </w:r>
      <w:r>
        <w:rPr>
          <w:spacing w:val="-42"/>
          <w:w w:val="95"/>
        </w:rPr>
        <w:t> </w:t>
      </w:r>
      <w:r>
        <w:rPr>
          <w:w w:val="95"/>
        </w:rPr>
        <w:t>including</w:t>
      </w:r>
      <w:r>
        <w:rPr>
          <w:spacing w:val="-42"/>
          <w:w w:val="95"/>
        </w:rPr>
        <w:t> </w:t>
      </w:r>
      <w:r>
        <w:rPr>
          <w:w w:val="95"/>
        </w:rPr>
        <w:t>dried</w:t>
      </w:r>
      <w:r>
        <w:rPr>
          <w:spacing w:val="-41"/>
          <w:w w:val="95"/>
        </w:rPr>
        <w:t> </w:t>
      </w:r>
      <w:r>
        <w:rPr>
          <w:w w:val="95"/>
        </w:rPr>
        <w:t>cannabis</w:t>
      </w:r>
      <w:r>
        <w:rPr>
          <w:spacing w:val="-41"/>
          <w:w w:val="95"/>
        </w:rPr>
        <w:t> </w:t>
      </w:r>
      <w:r>
        <w:rPr>
          <w:w w:val="95"/>
        </w:rPr>
        <w:t>(marijuana)</w:t>
      </w:r>
      <w:r>
        <w:rPr>
          <w:spacing w:val="-42"/>
          <w:w w:val="95"/>
        </w:rPr>
        <w:t> </w:t>
      </w:r>
      <w:r>
        <w:rPr>
          <w:w w:val="95"/>
        </w:rPr>
        <w:t>and </w:t>
      </w:r>
      <w:r>
        <w:rPr>
          <w:w w:val="90"/>
        </w:rPr>
        <w:t>cannabis extracts. Includes the species Cannabis sativa, </w:t>
      </w:r>
      <w:r>
        <w:rPr/>
        <w:t>Cannabis</w:t>
      </w:r>
      <w:r>
        <w:rPr>
          <w:spacing w:val="-22"/>
        </w:rPr>
        <w:t> </w:t>
      </w:r>
      <w:r>
        <w:rPr/>
        <w:t>indica</w:t>
      </w:r>
      <w:r>
        <w:rPr>
          <w:spacing w:val="-21"/>
        </w:rPr>
        <w:t> </w:t>
      </w:r>
      <w:r>
        <w:rPr/>
        <w:t>and</w:t>
      </w:r>
      <w:r>
        <w:rPr>
          <w:spacing w:val="-21"/>
        </w:rPr>
        <w:t> </w:t>
      </w:r>
      <w:r>
        <w:rPr/>
        <w:t>Cannabis</w:t>
      </w:r>
      <w:r>
        <w:rPr>
          <w:spacing w:val="-22"/>
        </w:rPr>
        <w:t> </w:t>
      </w:r>
      <w:r>
        <w:rPr/>
        <w:t>ruderalis.</w:t>
      </w:r>
    </w:p>
    <w:p>
      <w:pPr>
        <w:pStyle w:val="BodyText"/>
        <w:spacing w:before="6"/>
        <w:rPr>
          <w:sz w:val="25"/>
        </w:rPr>
      </w:pPr>
    </w:p>
    <w:p>
      <w:pPr>
        <w:tabs>
          <w:tab w:pos="3514" w:val="left" w:leader="none"/>
        </w:tabs>
        <w:spacing w:before="1"/>
        <w:ind w:left="956" w:right="0" w:firstLine="0"/>
        <w:jc w:val="left"/>
        <w:rPr>
          <w:sz w:val="21"/>
        </w:rPr>
      </w:pPr>
      <w:r>
        <w:rPr>
          <w:rFonts w:ascii="Trebuchet MS"/>
          <w:b/>
          <w:sz w:val="21"/>
        </w:rPr>
        <w:t>Cannabis</w:t>
      </w:r>
      <w:r>
        <w:rPr>
          <w:rFonts w:ascii="Trebuchet MS"/>
          <w:b/>
          <w:spacing w:val="7"/>
          <w:sz w:val="21"/>
        </w:rPr>
        <w:t> </w:t>
      </w:r>
      <w:r>
        <w:rPr>
          <w:rFonts w:ascii="Trebuchet MS"/>
          <w:b/>
          <w:sz w:val="21"/>
        </w:rPr>
        <w:t>extract</w:t>
        <w:tab/>
      </w:r>
      <w:r>
        <w:rPr>
          <w:sz w:val="21"/>
        </w:rPr>
        <w:t>Any</w:t>
      </w:r>
      <w:r>
        <w:rPr>
          <w:spacing w:val="-25"/>
          <w:sz w:val="21"/>
        </w:rPr>
        <w:t> </w:t>
      </w:r>
      <w:r>
        <w:rPr>
          <w:sz w:val="21"/>
        </w:rPr>
        <w:t>concentrated</w:t>
      </w:r>
      <w:r>
        <w:rPr>
          <w:spacing w:val="-26"/>
          <w:sz w:val="21"/>
        </w:rPr>
        <w:t> </w:t>
      </w:r>
      <w:r>
        <w:rPr>
          <w:sz w:val="21"/>
        </w:rPr>
        <w:t>form</w:t>
      </w:r>
      <w:r>
        <w:rPr>
          <w:spacing w:val="-25"/>
          <w:sz w:val="21"/>
        </w:rPr>
        <w:t> </w:t>
      </w:r>
      <w:r>
        <w:rPr>
          <w:sz w:val="21"/>
        </w:rPr>
        <w:t>of</w:t>
      </w:r>
      <w:r>
        <w:rPr>
          <w:spacing w:val="-25"/>
          <w:sz w:val="21"/>
        </w:rPr>
        <w:t> </w:t>
      </w:r>
      <w:r>
        <w:rPr>
          <w:sz w:val="21"/>
        </w:rPr>
        <w:t>cannabis</w:t>
      </w:r>
      <w:r>
        <w:rPr>
          <w:spacing w:val="-26"/>
          <w:sz w:val="21"/>
        </w:rPr>
        <w:t> </w:t>
      </w:r>
      <w:r>
        <w:rPr>
          <w:sz w:val="21"/>
        </w:rPr>
        <w:t>in</w:t>
      </w:r>
      <w:r>
        <w:rPr>
          <w:spacing w:val="-26"/>
          <w:sz w:val="21"/>
        </w:rPr>
        <w:t> </w:t>
      </w:r>
      <w:r>
        <w:rPr>
          <w:sz w:val="21"/>
        </w:rPr>
        <w:t>which</w:t>
      </w:r>
      <w:r>
        <w:rPr>
          <w:spacing w:val="-26"/>
          <w:sz w:val="21"/>
        </w:rPr>
        <w:t> </w:t>
      </w:r>
      <w:r>
        <w:rPr>
          <w:sz w:val="21"/>
        </w:rPr>
        <w:t>the</w:t>
      </w:r>
      <w:r>
        <w:rPr>
          <w:spacing w:val="-25"/>
          <w:sz w:val="21"/>
        </w:rPr>
        <w:t> </w:t>
      </w:r>
      <w:r>
        <w:rPr>
          <w:sz w:val="21"/>
        </w:rPr>
        <w:t>chemical</w:t>
      </w:r>
    </w:p>
    <w:p>
      <w:pPr>
        <w:pStyle w:val="BodyText"/>
        <w:spacing w:line="271" w:lineRule="auto" w:before="28"/>
        <w:ind w:left="3514" w:right="921"/>
      </w:pPr>
      <w:r>
        <w:rPr>
          <w:w w:val="95"/>
        </w:rPr>
        <w:t>components</w:t>
      </w:r>
      <w:r>
        <w:rPr>
          <w:spacing w:val="-34"/>
          <w:w w:val="95"/>
        </w:rPr>
        <w:t> </w:t>
      </w:r>
      <w:r>
        <w:rPr>
          <w:w w:val="95"/>
        </w:rPr>
        <w:t>of</w:t>
      </w:r>
      <w:r>
        <w:rPr>
          <w:spacing w:val="-34"/>
          <w:w w:val="95"/>
        </w:rPr>
        <w:t> </w:t>
      </w:r>
      <w:r>
        <w:rPr>
          <w:w w:val="95"/>
        </w:rPr>
        <w:t>the</w:t>
      </w:r>
      <w:r>
        <w:rPr>
          <w:spacing w:val="-34"/>
          <w:w w:val="95"/>
        </w:rPr>
        <w:t> </w:t>
      </w:r>
      <w:r>
        <w:rPr>
          <w:w w:val="95"/>
        </w:rPr>
        <w:t>cannabis</w:t>
      </w:r>
      <w:r>
        <w:rPr>
          <w:spacing w:val="-34"/>
          <w:w w:val="95"/>
        </w:rPr>
        <w:t> </w:t>
      </w:r>
      <w:r>
        <w:rPr>
          <w:w w:val="95"/>
        </w:rPr>
        <w:t>plant</w:t>
      </w:r>
      <w:r>
        <w:rPr>
          <w:spacing w:val="-34"/>
          <w:w w:val="95"/>
        </w:rPr>
        <w:t> </w:t>
      </w:r>
      <w:r>
        <w:rPr>
          <w:w w:val="95"/>
        </w:rPr>
        <w:t>have</w:t>
      </w:r>
      <w:r>
        <w:rPr>
          <w:spacing w:val="-34"/>
          <w:w w:val="95"/>
        </w:rPr>
        <w:t> </w:t>
      </w:r>
      <w:r>
        <w:rPr>
          <w:w w:val="95"/>
        </w:rPr>
        <w:t>been</w:t>
      </w:r>
      <w:r>
        <w:rPr>
          <w:spacing w:val="-34"/>
          <w:w w:val="95"/>
        </w:rPr>
        <w:t> </w:t>
      </w:r>
      <w:r>
        <w:rPr>
          <w:w w:val="95"/>
        </w:rPr>
        <w:t>removed</w:t>
      </w:r>
      <w:r>
        <w:rPr>
          <w:spacing w:val="-34"/>
          <w:w w:val="95"/>
        </w:rPr>
        <w:t> </w:t>
      </w:r>
      <w:r>
        <w:rPr>
          <w:w w:val="95"/>
        </w:rPr>
        <w:t>from </w:t>
      </w:r>
      <w:r>
        <w:rPr/>
        <w:t>the plant material, using a solvent or infusion method (includes</w:t>
      </w:r>
      <w:r>
        <w:rPr>
          <w:spacing w:val="-18"/>
        </w:rPr>
        <w:t> </w:t>
      </w:r>
      <w:r>
        <w:rPr/>
        <w:t>cannabis</w:t>
      </w:r>
      <w:r>
        <w:rPr>
          <w:spacing w:val="-18"/>
        </w:rPr>
        <w:t> </w:t>
      </w:r>
      <w:r>
        <w:rPr/>
        <w:t>oil</w:t>
      </w:r>
      <w:r>
        <w:rPr>
          <w:spacing w:val="-19"/>
        </w:rPr>
        <w:t> </w:t>
      </w:r>
      <w:r>
        <w:rPr/>
        <w:t>and</w:t>
      </w:r>
      <w:r>
        <w:rPr>
          <w:spacing w:val="-17"/>
        </w:rPr>
        <w:t> </w:t>
      </w:r>
      <w:r>
        <w:rPr/>
        <w:t>tinctures).</w:t>
      </w:r>
    </w:p>
    <w:p>
      <w:pPr>
        <w:pStyle w:val="BodyText"/>
        <w:spacing w:before="10"/>
        <w:rPr>
          <w:sz w:val="25"/>
        </w:rPr>
      </w:pPr>
    </w:p>
    <w:p>
      <w:pPr>
        <w:pStyle w:val="BodyText"/>
        <w:tabs>
          <w:tab w:pos="3514" w:val="left" w:leader="none"/>
        </w:tabs>
        <w:ind w:left="956"/>
      </w:pPr>
      <w:r>
        <w:rPr>
          <w:rFonts w:ascii="Trebuchet MS"/>
          <w:b/>
        </w:rPr>
        <w:t>Cannabis</w:t>
      </w:r>
      <w:r>
        <w:rPr>
          <w:rFonts w:ascii="Trebuchet MS"/>
          <w:b/>
          <w:spacing w:val="12"/>
        </w:rPr>
        <w:t> </w:t>
      </w:r>
      <w:r>
        <w:rPr>
          <w:rFonts w:ascii="Trebuchet MS"/>
          <w:b/>
        </w:rPr>
        <w:t>oil</w:t>
        <w:tab/>
      </w:r>
      <w:r>
        <w:rPr/>
        <w:t>A</w:t>
      </w:r>
      <w:r>
        <w:rPr>
          <w:spacing w:val="-32"/>
        </w:rPr>
        <w:t> </w:t>
      </w:r>
      <w:r>
        <w:rPr/>
        <w:t>liquid</w:t>
      </w:r>
      <w:r>
        <w:rPr>
          <w:spacing w:val="-32"/>
        </w:rPr>
        <w:t> </w:t>
      </w:r>
      <w:r>
        <w:rPr/>
        <w:t>produced</w:t>
      </w:r>
      <w:r>
        <w:rPr>
          <w:spacing w:val="-32"/>
        </w:rPr>
        <w:t> </w:t>
      </w:r>
      <w:r>
        <w:rPr/>
        <w:t>by</w:t>
      </w:r>
      <w:r>
        <w:rPr>
          <w:spacing w:val="-32"/>
        </w:rPr>
        <w:t> </w:t>
      </w:r>
      <w:r>
        <w:rPr/>
        <w:t>infusing</w:t>
      </w:r>
      <w:r>
        <w:rPr>
          <w:spacing w:val="-32"/>
        </w:rPr>
        <w:t> </w:t>
      </w:r>
      <w:r>
        <w:rPr/>
        <w:t>cannabis</w:t>
      </w:r>
      <w:r>
        <w:rPr>
          <w:spacing w:val="-32"/>
        </w:rPr>
        <w:t> </w:t>
      </w:r>
      <w:r>
        <w:rPr/>
        <w:t>leaves</w:t>
      </w:r>
      <w:r>
        <w:rPr>
          <w:spacing w:val="-32"/>
        </w:rPr>
        <w:t> </w:t>
      </w:r>
      <w:r>
        <w:rPr/>
        <w:t>and</w:t>
      </w:r>
      <w:r>
        <w:rPr>
          <w:spacing w:val="-33"/>
        </w:rPr>
        <w:t> </w:t>
      </w:r>
      <w:r>
        <w:rPr/>
        <w:t>flowers</w:t>
      </w:r>
      <w:r>
        <w:rPr>
          <w:spacing w:val="-32"/>
        </w:rPr>
        <w:t> </w:t>
      </w:r>
      <w:r>
        <w:rPr/>
        <w:t>in</w:t>
      </w:r>
    </w:p>
    <w:p>
      <w:pPr>
        <w:pStyle w:val="BodyText"/>
        <w:spacing w:line="271" w:lineRule="auto" w:before="28"/>
        <w:ind w:left="3514" w:right="1550"/>
      </w:pPr>
      <w:r>
        <w:rPr/>
        <w:t>a</w:t>
      </w:r>
      <w:r>
        <w:rPr>
          <w:spacing w:val="-42"/>
        </w:rPr>
        <w:t> </w:t>
      </w:r>
      <w:r>
        <w:rPr/>
        <w:t>solvent</w:t>
      </w:r>
      <w:r>
        <w:rPr>
          <w:spacing w:val="-42"/>
        </w:rPr>
        <w:t> </w:t>
      </w:r>
      <w:r>
        <w:rPr/>
        <w:t>(such</w:t>
      </w:r>
      <w:r>
        <w:rPr>
          <w:spacing w:val="-41"/>
        </w:rPr>
        <w:t> </w:t>
      </w:r>
      <w:r>
        <w:rPr/>
        <w:t>as</w:t>
      </w:r>
      <w:r>
        <w:rPr>
          <w:spacing w:val="-42"/>
        </w:rPr>
        <w:t> </w:t>
      </w:r>
      <w:r>
        <w:rPr/>
        <w:t>an</w:t>
      </w:r>
      <w:r>
        <w:rPr>
          <w:spacing w:val="-42"/>
        </w:rPr>
        <w:t> </w:t>
      </w:r>
      <w:r>
        <w:rPr/>
        <w:t>oil</w:t>
      </w:r>
      <w:r>
        <w:rPr>
          <w:spacing w:val="-42"/>
        </w:rPr>
        <w:t> </w:t>
      </w:r>
      <w:r>
        <w:rPr/>
        <w:t>or</w:t>
      </w:r>
      <w:r>
        <w:rPr>
          <w:spacing w:val="-41"/>
        </w:rPr>
        <w:t> </w:t>
      </w:r>
      <w:r>
        <w:rPr/>
        <w:t>an</w:t>
      </w:r>
      <w:r>
        <w:rPr>
          <w:spacing w:val="-42"/>
        </w:rPr>
        <w:t> </w:t>
      </w:r>
      <w:r>
        <w:rPr/>
        <w:t>alcohol)</w:t>
      </w:r>
      <w:r>
        <w:rPr>
          <w:spacing w:val="-42"/>
        </w:rPr>
        <w:t> </w:t>
      </w:r>
      <w:r>
        <w:rPr/>
        <w:t>to</w:t>
      </w:r>
      <w:r>
        <w:rPr>
          <w:spacing w:val="-41"/>
        </w:rPr>
        <w:t> </w:t>
      </w:r>
      <w:r>
        <w:rPr/>
        <w:t>produce</w:t>
      </w:r>
      <w:r>
        <w:rPr>
          <w:spacing w:val="-42"/>
        </w:rPr>
        <w:t> </w:t>
      </w:r>
      <w:r>
        <w:rPr/>
        <w:t>a </w:t>
      </w:r>
      <w:r>
        <w:rPr>
          <w:w w:val="95"/>
        </w:rPr>
        <w:t>concentrated</w:t>
      </w:r>
      <w:r>
        <w:rPr>
          <w:spacing w:val="-40"/>
          <w:w w:val="95"/>
        </w:rPr>
        <w:t> </w:t>
      </w:r>
      <w:r>
        <w:rPr>
          <w:w w:val="95"/>
        </w:rPr>
        <w:t>extract,</w:t>
      </w:r>
      <w:r>
        <w:rPr>
          <w:spacing w:val="-40"/>
          <w:w w:val="95"/>
        </w:rPr>
        <w:t> </w:t>
      </w:r>
      <w:r>
        <w:rPr>
          <w:w w:val="95"/>
        </w:rPr>
        <w:t>which</w:t>
      </w:r>
      <w:r>
        <w:rPr>
          <w:spacing w:val="-39"/>
          <w:w w:val="95"/>
        </w:rPr>
        <w:t> </w:t>
      </w:r>
      <w:r>
        <w:rPr>
          <w:w w:val="95"/>
        </w:rPr>
        <w:t>can</w:t>
      </w:r>
      <w:r>
        <w:rPr>
          <w:spacing w:val="-40"/>
          <w:w w:val="95"/>
        </w:rPr>
        <w:t> </w:t>
      </w:r>
      <w:r>
        <w:rPr>
          <w:w w:val="95"/>
        </w:rPr>
        <w:t>be</w:t>
      </w:r>
      <w:r>
        <w:rPr>
          <w:spacing w:val="-39"/>
          <w:w w:val="95"/>
        </w:rPr>
        <w:t> </w:t>
      </w:r>
      <w:r>
        <w:rPr>
          <w:w w:val="95"/>
        </w:rPr>
        <w:t>thinned</w:t>
      </w:r>
      <w:r>
        <w:rPr>
          <w:spacing w:val="-40"/>
          <w:w w:val="95"/>
        </w:rPr>
        <w:t> </w:t>
      </w:r>
      <w:r>
        <w:rPr>
          <w:w w:val="95"/>
        </w:rPr>
        <w:t>using</w:t>
      </w:r>
      <w:r>
        <w:rPr>
          <w:spacing w:val="-39"/>
          <w:w w:val="95"/>
        </w:rPr>
        <w:t> </w:t>
      </w:r>
      <w:r>
        <w:rPr>
          <w:w w:val="95"/>
        </w:rPr>
        <w:t>oil. </w:t>
      </w:r>
      <w:r>
        <w:rPr/>
        <w:t>Sometimes</w:t>
      </w:r>
      <w:r>
        <w:rPr>
          <w:spacing w:val="-16"/>
        </w:rPr>
        <w:t> </w:t>
      </w:r>
      <w:r>
        <w:rPr/>
        <w:t>known</w:t>
      </w:r>
      <w:r>
        <w:rPr>
          <w:spacing w:val="-16"/>
        </w:rPr>
        <w:t> </w:t>
      </w:r>
      <w:r>
        <w:rPr/>
        <w:t>as</w:t>
      </w:r>
      <w:r>
        <w:rPr>
          <w:spacing w:val="-15"/>
        </w:rPr>
        <w:t> </w:t>
      </w:r>
      <w:r>
        <w:rPr/>
        <w:t>‘hash</w:t>
      </w:r>
      <w:r>
        <w:rPr>
          <w:spacing w:val="-16"/>
        </w:rPr>
        <w:t> </w:t>
      </w:r>
      <w:r>
        <w:rPr/>
        <w:t>oil’.</w:t>
      </w:r>
    </w:p>
    <w:p>
      <w:pPr>
        <w:pStyle w:val="BodyText"/>
        <w:spacing w:before="5"/>
        <w:rPr>
          <w:sz w:val="25"/>
        </w:rPr>
      </w:pPr>
    </w:p>
    <w:p>
      <w:pPr>
        <w:tabs>
          <w:tab w:pos="3514" w:val="left" w:leader="none"/>
        </w:tabs>
        <w:spacing w:before="0"/>
        <w:ind w:left="956" w:right="0" w:firstLine="0"/>
        <w:jc w:val="left"/>
        <w:rPr>
          <w:sz w:val="21"/>
        </w:rPr>
      </w:pPr>
      <w:r>
        <w:rPr>
          <w:rFonts w:ascii="Trebuchet MS"/>
          <w:b/>
          <w:sz w:val="21"/>
        </w:rPr>
        <w:t>Cannabis</w:t>
      </w:r>
      <w:r>
        <w:rPr>
          <w:rFonts w:ascii="Trebuchet MS"/>
          <w:b/>
          <w:spacing w:val="10"/>
          <w:sz w:val="21"/>
        </w:rPr>
        <w:t> </w:t>
      </w:r>
      <w:r>
        <w:rPr>
          <w:rFonts w:ascii="Trebuchet MS"/>
          <w:b/>
          <w:sz w:val="21"/>
        </w:rPr>
        <w:t>resin</w:t>
        <w:tab/>
      </w:r>
      <w:r>
        <w:rPr>
          <w:sz w:val="21"/>
        </w:rPr>
        <w:t>The</w:t>
      </w:r>
      <w:r>
        <w:rPr>
          <w:spacing w:val="-28"/>
          <w:sz w:val="21"/>
        </w:rPr>
        <w:t> </w:t>
      </w:r>
      <w:r>
        <w:rPr>
          <w:sz w:val="21"/>
        </w:rPr>
        <w:t>resin</w:t>
      </w:r>
      <w:r>
        <w:rPr>
          <w:spacing w:val="-28"/>
          <w:sz w:val="21"/>
        </w:rPr>
        <w:t> </w:t>
      </w:r>
      <w:r>
        <w:rPr>
          <w:sz w:val="21"/>
        </w:rPr>
        <w:t>of</w:t>
      </w:r>
      <w:r>
        <w:rPr>
          <w:spacing w:val="-28"/>
          <w:sz w:val="21"/>
        </w:rPr>
        <w:t> </w:t>
      </w:r>
      <w:r>
        <w:rPr>
          <w:sz w:val="21"/>
        </w:rPr>
        <w:t>the</w:t>
      </w:r>
      <w:r>
        <w:rPr>
          <w:spacing w:val="-29"/>
          <w:sz w:val="21"/>
        </w:rPr>
        <w:t> </w:t>
      </w:r>
      <w:r>
        <w:rPr>
          <w:sz w:val="21"/>
        </w:rPr>
        <w:t>cannabis</w:t>
      </w:r>
      <w:r>
        <w:rPr>
          <w:spacing w:val="-28"/>
          <w:sz w:val="21"/>
        </w:rPr>
        <w:t> </w:t>
      </w:r>
      <w:r>
        <w:rPr>
          <w:sz w:val="21"/>
        </w:rPr>
        <w:t>plant,</w:t>
      </w:r>
      <w:r>
        <w:rPr>
          <w:spacing w:val="-28"/>
          <w:sz w:val="21"/>
        </w:rPr>
        <w:t> </w:t>
      </w:r>
      <w:r>
        <w:rPr>
          <w:sz w:val="21"/>
        </w:rPr>
        <w:t>contained</w:t>
      </w:r>
      <w:r>
        <w:rPr>
          <w:spacing w:val="-29"/>
          <w:sz w:val="21"/>
        </w:rPr>
        <w:t> </w:t>
      </w:r>
      <w:r>
        <w:rPr>
          <w:sz w:val="21"/>
        </w:rPr>
        <w:t>in</w:t>
      </w:r>
      <w:r>
        <w:rPr>
          <w:spacing w:val="-28"/>
          <w:sz w:val="21"/>
        </w:rPr>
        <w:t> </w:t>
      </w:r>
      <w:r>
        <w:rPr>
          <w:sz w:val="21"/>
        </w:rPr>
        <w:t>trichomes</w:t>
      </w:r>
      <w:r>
        <w:rPr>
          <w:spacing w:val="-28"/>
          <w:sz w:val="21"/>
        </w:rPr>
        <w:t> </w:t>
      </w:r>
      <w:r>
        <w:rPr>
          <w:sz w:val="21"/>
        </w:rPr>
        <w:t>on</w:t>
      </w:r>
    </w:p>
    <w:p>
      <w:pPr>
        <w:pStyle w:val="BodyText"/>
        <w:spacing w:line="273" w:lineRule="auto" w:before="29"/>
        <w:ind w:left="3514" w:right="938"/>
      </w:pPr>
      <w:r>
        <w:rPr/>
        <w:t>the</w:t>
      </w:r>
      <w:r>
        <w:rPr>
          <w:spacing w:val="-41"/>
        </w:rPr>
        <w:t> </w:t>
      </w:r>
      <w:r>
        <w:rPr/>
        <w:t>flowering</w:t>
      </w:r>
      <w:r>
        <w:rPr>
          <w:spacing w:val="-40"/>
        </w:rPr>
        <w:t> </w:t>
      </w:r>
      <w:r>
        <w:rPr/>
        <w:t>heads</w:t>
      </w:r>
      <w:r>
        <w:rPr>
          <w:spacing w:val="-40"/>
        </w:rPr>
        <w:t> </w:t>
      </w:r>
      <w:r>
        <w:rPr/>
        <w:t>of</w:t>
      </w:r>
      <w:r>
        <w:rPr>
          <w:spacing w:val="-40"/>
        </w:rPr>
        <w:t> </w:t>
      </w:r>
      <w:r>
        <w:rPr/>
        <w:t>the</w:t>
      </w:r>
      <w:r>
        <w:rPr>
          <w:spacing w:val="-40"/>
        </w:rPr>
        <w:t> </w:t>
      </w:r>
      <w:r>
        <w:rPr/>
        <w:t>plant,</w:t>
      </w:r>
      <w:r>
        <w:rPr>
          <w:spacing w:val="-41"/>
        </w:rPr>
        <w:t> </w:t>
      </w:r>
      <w:r>
        <w:rPr/>
        <w:t>and</w:t>
      </w:r>
      <w:r>
        <w:rPr>
          <w:spacing w:val="-40"/>
        </w:rPr>
        <w:t> </w:t>
      </w:r>
      <w:r>
        <w:rPr/>
        <w:t>collected</w:t>
      </w:r>
      <w:r>
        <w:rPr>
          <w:spacing w:val="-40"/>
        </w:rPr>
        <w:t> </w:t>
      </w:r>
      <w:r>
        <w:rPr/>
        <w:t>by</w:t>
      </w:r>
      <w:r>
        <w:rPr>
          <w:spacing w:val="-40"/>
        </w:rPr>
        <w:t> </w:t>
      </w:r>
      <w:r>
        <w:rPr/>
        <w:t>being </w:t>
      </w:r>
      <w:r>
        <w:rPr>
          <w:w w:val="95"/>
        </w:rPr>
        <w:t>scraped</w:t>
      </w:r>
      <w:r>
        <w:rPr>
          <w:spacing w:val="-35"/>
          <w:w w:val="95"/>
        </w:rPr>
        <w:t> </w:t>
      </w:r>
      <w:r>
        <w:rPr>
          <w:w w:val="95"/>
        </w:rPr>
        <w:t>or</w:t>
      </w:r>
      <w:r>
        <w:rPr>
          <w:spacing w:val="-34"/>
          <w:w w:val="95"/>
        </w:rPr>
        <w:t> </w:t>
      </w:r>
      <w:r>
        <w:rPr>
          <w:w w:val="95"/>
        </w:rPr>
        <w:t>shaken</w:t>
      </w:r>
      <w:r>
        <w:rPr>
          <w:spacing w:val="-34"/>
          <w:w w:val="95"/>
        </w:rPr>
        <w:t> </w:t>
      </w:r>
      <w:r>
        <w:rPr>
          <w:w w:val="95"/>
        </w:rPr>
        <w:t>from</w:t>
      </w:r>
      <w:r>
        <w:rPr>
          <w:spacing w:val="-33"/>
          <w:w w:val="95"/>
        </w:rPr>
        <w:t> </w:t>
      </w:r>
      <w:r>
        <w:rPr>
          <w:w w:val="95"/>
        </w:rPr>
        <w:t>the</w:t>
      </w:r>
      <w:r>
        <w:rPr>
          <w:spacing w:val="-34"/>
          <w:w w:val="95"/>
        </w:rPr>
        <w:t> </w:t>
      </w:r>
      <w:r>
        <w:rPr>
          <w:w w:val="95"/>
        </w:rPr>
        <w:t>buds</w:t>
      </w:r>
      <w:r>
        <w:rPr>
          <w:spacing w:val="-34"/>
          <w:w w:val="95"/>
        </w:rPr>
        <w:t> </w:t>
      </w:r>
      <w:r>
        <w:rPr>
          <w:w w:val="95"/>
        </w:rPr>
        <w:t>and</w:t>
      </w:r>
      <w:r>
        <w:rPr>
          <w:spacing w:val="-34"/>
          <w:w w:val="95"/>
        </w:rPr>
        <w:t> </w:t>
      </w:r>
      <w:r>
        <w:rPr>
          <w:w w:val="95"/>
        </w:rPr>
        <w:t>flowers.</w:t>
      </w:r>
      <w:r>
        <w:rPr>
          <w:spacing w:val="-34"/>
          <w:w w:val="95"/>
        </w:rPr>
        <w:t> </w:t>
      </w:r>
      <w:r>
        <w:rPr>
          <w:w w:val="95"/>
        </w:rPr>
        <w:t>The</w:t>
      </w:r>
      <w:r>
        <w:rPr>
          <w:spacing w:val="-35"/>
          <w:w w:val="95"/>
        </w:rPr>
        <w:t> </w:t>
      </w:r>
      <w:r>
        <w:rPr>
          <w:w w:val="95"/>
        </w:rPr>
        <w:t>resin</w:t>
      </w:r>
      <w:r>
        <w:rPr>
          <w:spacing w:val="-34"/>
          <w:w w:val="95"/>
        </w:rPr>
        <w:t> </w:t>
      </w:r>
      <w:r>
        <w:rPr>
          <w:w w:val="95"/>
        </w:rPr>
        <w:t>can </w:t>
      </w:r>
      <w:r>
        <w:rPr/>
        <w:t>also</w:t>
      </w:r>
      <w:r>
        <w:rPr>
          <w:spacing w:val="-27"/>
        </w:rPr>
        <w:t> </w:t>
      </w:r>
      <w:r>
        <w:rPr/>
        <w:t>be</w:t>
      </w:r>
      <w:r>
        <w:rPr>
          <w:spacing w:val="-27"/>
        </w:rPr>
        <w:t> </w:t>
      </w:r>
      <w:r>
        <w:rPr/>
        <w:t>separated</w:t>
      </w:r>
      <w:r>
        <w:rPr>
          <w:spacing w:val="-26"/>
        </w:rPr>
        <w:t> </w:t>
      </w:r>
      <w:r>
        <w:rPr/>
        <w:t>from</w:t>
      </w:r>
      <w:r>
        <w:rPr>
          <w:spacing w:val="-25"/>
        </w:rPr>
        <w:t> </w:t>
      </w:r>
      <w:r>
        <w:rPr/>
        <w:t>the</w:t>
      </w:r>
      <w:r>
        <w:rPr>
          <w:spacing w:val="-27"/>
        </w:rPr>
        <w:t> </w:t>
      </w:r>
      <w:r>
        <w:rPr/>
        <w:t>plant</w:t>
      </w:r>
      <w:r>
        <w:rPr>
          <w:spacing w:val="-27"/>
        </w:rPr>
        <w:t> </w:t>
      </w:r>
      <w:r>
        <w:rPr/>
        <w:t>using</w:t>
      </w:r>
      <w:r>
        <w:rPr>
          <w:spacing w:val="-26"/>
        </w:rPr>
        <w:t> </w:t>
      </w:r>
      <w:r>
        <w:rPr/>
        <w:t>ice-water.</w:t>
      </w:r>
    </w:p>
    <w:p>
      <w:pPr>
        <w:pStyle w:val="BodyText"/>
        <w:spacing w:before="2"/>
        <w:rPr>
          <w:sz w:val="25"/>
        </w:rPr>
      </w:pPr>
    </w:p>
    <w:p>
      <w:pPr>
        <w:pStyle w:val="BodyText"/>
        <w:tabs>
          <w:tab w:pos="3514" w:val="left" w:leader="none"/>
        </w:tabs>
        <w:spacing w:line="268" w:lineRule="auto"/>
        <w:ind w:left="3514" w:right="1079" w:hanging="2559"/>
      </w:pPr>
      <w:r>
        <w:rPr>
          <w:rFonts w:ascii="Trebuchet MS"/>
          <w:b/>
        </w:rPr>
        <w:t>CBD</w:t>
        <w:tab/>
      </w:r>
      <w:r>
        <w:rPr>
          <w:w w:val="90"/>
        </w:rPr>
        <w:t>Cannabidiol, a non-psychoactive cannabinoid found in the </w:t>
      </w:r>
      <w:r>
        <w:rPr/>
        <w:t>cannabis</w:t>
      </w:r>
      <w:r>
        <w:rPr>
          <w:spacing w:val="-11"/>
        </w:rPr>
        <w:t> </w:t>
      </w:r>
      <w:r>
        <w:rPr/>
        <w:t>plant.</w:t>
      </w:r>
    </w:p>
    <w:p>
      <w:pPr>
        <w:spacing w:after="0" w:line="268" w:lineRule="auto"/>
        <w:sectPr>
          <w:footerReference w:type="even" r:id="rId21"/>
          <w:footerReference w:type="default" r:id="rId22"/>
          <w:pgSz w:w="11900" w:h="16840"/>
          <w:pgMar w:footer="784" w:header="1588" w:top="2300" w:bottom="980" w:left="460" w:right="1480"/>
          <w:pgNumType w:start="12"/>
        </w:sectPr>
      </w:pPr>
    </w:p>
    <w:p>
      <w:pPr>
        <w:pStyle w:val="BodyText"/>
        <w:spacing w:before="10"/>
        <w:rPr>
          <w:sz w:val="29"/>
        </w:rPr>
      </w:pPr>
    </w:p>
    <w:p>
      <w:pPr>
        <w:pStyle w:val="BodyText"/>
        <w:tabs>
          <w:tab w:pos="3514" w:val="left" w:leader="none"/>
        </w:tabs>
        <w:spacing w:line="268" w:lineRule="auto" w:before="104"/>
        <w:ind w:left="3514" w:right="1343" w:hanging="2559"/>
      </w:pPr>
      <w:r>
        <w:rPr>
          <w:rFonts w:ascii="Trebuchet MS"/>
          <w:b/>
        </w:rPr>
        <w:t>Dabbing</w:t>
        <w:tab/>
      </w:r>
      <w:r>
        <w:rPr>
          <w:w w:val="95"/>
        </w:rPr>
        <w:t>A method for consuming concentrated cannabis oil, </w:t>
      </w:r>
      <w:r>
        <w:rPr/>
        <w:t>whereby</w:t>
      </w:r>
      <w:r>
        <w:rPr>
          <w:spacing w:val="-47"/>
        </w:rPr>
        <w:t> </w:t>
      </w:r>
      <w:r>
        <w:rPr/>
        <w:t>a</w:t>
      </w:r>
      <w:r>
        <w:rPr>
          <w:spacing w:val="-46"/>
        </w:rPr>
        <w:t> </w:t>
      </w:r>
      <w:r>
        <w:rPr/>
        <w:t>dab</w:t>
      </w:r>
      <w:r>
        <w:rPr>
          <w:spacing w:val="-46"/>
        </w:rPr>
        <w:t> </w:t>
      </w:r>
      <w:r>
        <w:rPr/>
        <w:t>of</w:t>
      </w:r>
      <w:r>
        <w:rPr>
          <w:spacing w:val="-46"/>
        </w:rPr>
        <w:t> </w:t>
      </w:r>
      <w:r>
        <w:rPr/>
        <w:t>concentrate</w:t>
      </w:r>
      <w:r>
        <w:rPr>
          <w:spacing w:val="-47"/>
        </w:rPr>
        <w:t> </w:t>
      </w:r>
      <w:r>
        <w:rPr/>
        <w:t>is</w:t>
      </w:r>
      <w:r>
        <w:rPr>
          <w:spacing w:val="-46"/>
        </w:rPr>
        <w:t> </w:t>
      </w:r>
      <w:r>
        <w:rPr/>
        <w:t>placed</w:t>
      </w:r>
      <w:r>
        <w:rPr>
          <w:spacing w:val="-46"/>
        </w:rPr>
        <w:t> </w:t>
      </w:r>
      <w:r>
        <w:rPr/>
        <w:t>on</w:t>
      </w:r>
      <w:r>
        <w:rPr>
          <w:spacing w:val="-46"/>
        </w:rPr>
        <w:t> </w:t>
      </w:r>
      <w:r>
        <w:rPr/>
        <w:t>the</w:t>
      </w:r>
      <w:r>
        <w:rPr>
          <w:spacing w:val="-47"/>
        </w:rPr>
        <w:t> </w:t>
      </w:r>
      <w:r>
        <w:rPr/>
        <w:t>end</w:t>
      </w:r>
      <w:r>
        <w:rPr>
          <w:spacing w:val="-46"/>
        </w:rPr>
        <w:t> </w:t>
      </w:r>
      <w:r>
        <w:rPr/>
        <w:t>of</w:t>
      </w:r>
      <w:r>
        <w:rPr>
          <w:spacing w:val="-46"/>
        </w:rPr>
        <w:t> </w:t>
      </w:r>
      <w:r>
        <w:rPr/>
        <w:t>a heated</w:t>
      </w:r>
      <w:r>
        <w:rPr>
          <w:spacing w:val="-30"/>
        </w:rPr>
        <w:t> </w:t>
      </w:r>
      <w:r>
        <w:rPr/>
        <w:t>rod</w:t>
      </w:r>
      <w:r>
        <w:rPr>
          <w:spacing w:val="-29"/>
        </w:rPr>
        <w:t> </w:t>
      </w:r>
      <w:r>
        <w:rPr/>
        <w:t>and</w:t>
      </w:r>
      <w:r>
        <w:rPr>
          <w:spacing w:val="-29"/>
        </w:rPr>
        <w:t> </w:t>
      </w:r>
      <w:r>
        <w:rPr/>
        <w:t>its</w:t>
      </w:r>
      <w:r>
        <w:rPr>
          <w:spacing w:val="-29"/>
        </w:rPr>
        <w:t> </w:t>
      </w:r>
      <w:r>
        <w:rPr/>
        <w:t>vapours</w:t>
      </w:r>
      <w:r>
        <w:rPr>
          <w:spacing w:val="-29"/>
        </w:rPr>
        <w:t> </w:t>
      </w:r>
      <w:r>
        <w:rPr/>
        <w:t>inhaled</w:t>
      </w:r>
      <w:r>
        <w:rPr>
          <w:spacing w:val="-29"/>
        </w:rPr>
        <w:t> </w:t>
      </w:r>
      <w:r>
        <w:rPr/>
        <w:t>by</w:t>
      </w:r>
      <w:r>
        <w:rPr>
          <w:spacing w:val="-29"/>
        </w:rPr>
        <w:t> </w:t>
      </w:r>
      <w:r>
        <w:rPr/>
        <w:t>the</w:t>
      </w:r>
      <w:r>
        <w:rPr>
          <w:spacing w:val="-29"/>
        </w:rPr>
        <w:t> </w:t>
      </w:r>
      <w:r>
        <w:rPr/>
        <w:t>user.</w:t>
      </w:r>
    </w:p>
    <w:p>
      <w:pPr>
        <w:pStyle w:val="BodyText"/>
        <w:spacing w:before="5"/>
        <w:rPr>
          <w:sz w:val="25"/>
        </w:rPr>
      </w:pPr>
    </w:p>
    <w:p>
      <w:pPr>
        <w:tabs>
          <w:tab w:pos="3514" w:val="left" w:leader="none"/>
        </w:tabs>
        <w:spacing w:before="0"/>
        <w:ind w:left="956" w:right="0" w:firstLine="0"/>
        <w:jc w:val="left"/>
        <w:rPr>
          <w:sz w:val="21"/>
        </w:rPr>
      </w:pPr>
      <w:r>
        <w:rPr>
          <w:rFonts w:ascii="Trebuchet MS"/>
          <w:b/>
          <w:sz w:val="21"/>
        </w:rPr>
        <w:t>Dried</w:t>
      </w:r>
      <w:r>
        <w:rPr>
          <w:rFonts w:ascii="Trebuchet MS"/>
          <w:b/>
          <w:spacing w:val="12"/>
          <w:sz w:val="21"/>
        </w:rPr>
        <w:t> </w:t>
      </w:r>
      <w:r>
        <w:rPr>
          <w:rFonts w:ascii="Trebuchet MS"/>
          <w:b/>
          <w:sz w:val="21"/>
        </w:rPr>
        <w:t>cannabis</w:t>
        <w:tab/>
      </w:r>
      <w:r>
        <w:rPr>
          <w:sz w:val="21"/>
        </w:rPr>
        <w:t>The</w:t>
      </w:r>
      <w:r>
        <w:rPr>
          <w:spacing w:val="-28"/>
          <w:sz w:val="21"/>
        </w:rPr>
        <w:t> </w:t>
      </w:r>
      <w:r>
        <w:rPr>
          <w:sz w:val="21"/>
        </w:rPr>
        <w:t>dried</w:t>
      </w:r>
      <w:r>
        <w:rPr>
          <w:spacing w:val="-28"/>
          <w:sz w:val="21"/>
        </w:rPr>
        <w:t> </w:t>
      </w:r>
      <w:r>
        <w:rPr>
          <w:sz w:val="21"/>
        </w:rPr>
        <w:t>flowers,</w:t>
      </w:r>
      <w:r>
        <w:rPr>
          <w:spacing w:val="-28"/>
          <w:sz w:val="21"/>
        </w:rPr>
        <w:t> </w:t>
      </w:r>
      <w:r>
        <w:rPr>
          <w:sz w:val="21"/>
        </w:rPr>
        <w:t>leaves</w:t>
      </w:r>
      <w:r>
        <w:rPr>
          <w:spacing w:val="-28"/>
          <w:sz w:val="21"/>
        </w:rPr>
        <w:t> </w:t>
      </w:r>
      <w:r>
        <w:rPr>
          <w:sz w:val="21"/>
        </w:rPr>
        <w:t>and</w:t>
      </w:r>
      <w:r>
        <w:rPr>
          <w:spacing w:val="-28"/>
          <w:sz w:val="21"/>
        </w:rPr>
        <w:t> </w:t>
      </w:r>
      <w:r>
        <w:rPr>
          <w:sz w:val="21"/>
        </w:rPr>
        <w:t>stems</w:t>
      </w:r>
      <w:r>
        <w:rPr>
          <w:spacing w:val="-28"/>
          <w:sz w:val="21"/>
        </w:rPr>
        <w:t> </w:t>
      </w:r>
      <w:r>
        <w:rPr>
          <w:sz w:val="21"/>
        </w:rPr>
        <w:t>of</w:t>
      </w:r>
      <w:r>
        <w:rPr>
          <w:spacing w:val="-28"/>
          <w:sz w:val="21"/>
        </w:rPr>
        <w:t> </w:t>
      </w:r>
      <w:r>
        <w:rPr>
          <w:sz w:val="21"/>
        </w:rPr>
        <w:t>the</w:t>
      </w:r>
      <w:r>
        <w:rPr>
          <w:spacing w:val="-28"/>
          <w:sz w:val="21"/>
        </w:rPr>
        <w:t> </w:t>
      </w:r>
      <w:r>
        <w:rPr>
          <w:sz w:val="21"/>
        </w:rPr>
        <w:t>cannabis</w:t>
      </w:r>
      <w:r>
        <w:rPr>
          <w:spacing w:val="-28"/>
          <w:sz w:val="21"/>
        </w:rPr>
        <w:t> </w:t>
      </w:r>
      <w:r>
        <w:rPr>
          <w:sz w:val="21"/>
        </w:rPr>
        <w:t>plant.</w:t>
      </w:r>
    </w:p>
    <w:p>
      <w:pPr>
        <w:pStyle w:val="BodyText"/>
        <w:spacing w:before="6"/>
        <w:rPr>
          <w:sz w:val="28"/>
        </w:rPr>
      </w:pPr>
    </w:p>
    <w:p>
      <w:pPr>
        <w:pStyle w:val="BodyText"/>
        <w:tabs>
          <w:tab w:pos="3514" w:val="left" w:leader="none"/>
        </w:tabs>
        <w:ind w:left="956"/>
      </w:pPr>
      <w:r>
        <w:rPr>
          <w:rFonts w:ascii="Trebuchet MS"/>
          <w:b/>
        </w:rPr>
        <w:t>Dronabinol</w:t>
        <w:tab/>
      </w:r>
      <w:r>
        <w:rPr/>
        <w:t>A</w:t>
      </w:r>
      <w:r>
        <w:rPr>
          <w:spacing w:val="-27"/>
        </w:rPr>
        <w:t> </w:t>
      </w:r>
      <w:r>
        <w:rPr/>
        <w:t>pharmaceutical</w:t>
      </w:r>
      <w:r>
        <w:rPr>
          <w:spacing w:val="-28"/>
        </w:rPr>
        <w:t> </w:t>
      </w:r>
      <w:r>
        <w:rPr/>
        <w:t>formulation</w:t>
      </w:r>
      <w:r>
        <w:rPr>
          <w:spacing w:val="-27"/>
        </w:rPr>
        <w:t> </w:t>
      </w:r>
      <w:r>
        <w:rPr/>
        <w:t>of</w:t>
      </w:r>
      <w:r>
        <w:rPr>
          <w:spacing w:val="-27"/>
        </w:rPr>
        <w:t> </w:t>
      </w:r>
      <w:r>
        <w:rPr/>
        <w:t>synthetically</w:t>
      </w:r>
      <w:r>
        <w:rPr>
          <w:spacing w:val="-28"/>
        </w:rPr>
        <w:t> </w:t>
      </w:r>
      <w:r>
        <w:rPr/>
        <w:t>produced</w:t>
      </w:r>
    </w:p>
    <w:p>
      <w:pPr>
        <w:pStyle w:val="BodyText"/>
        <w:spacing w:line="273" w:lineRule="auto" w:before="29"/>
        <w:ind w:left="3514" w:right="1073"/>
        <w:jc w:val="both"/>
      </w:pPr>
      <w:r>
        <w:rPr>
          <w:w w:val="90"/>
        </w:rPr>
        <w:t>THC (specifically the isomer</w:t>
      </w:r>
      <w:r>
        <w:rPr>
          <w:spacing w:val="-38"/>
          <w:w w:val="90"/>
        </w:rPr>
        <w:t> </w:t>
      </w:r>
      <w:r>
        <w:rPr>
          <w:w w:val="90"/>
        </w:rPr>
        <w:t>delta-9-tetrahydrocannabinol), </w:t>
      </w:r>
      <w:r>
        <w:rPr>
          <w:w w:val="95"/>
        </w:rPr>
        <w:t>available</w:t>
      </w:r>
      <w:r>
        <w:rPr>
          <w:spacing w:val="-27"/>
          <w:w w:val="95"/>
        </w:rPr>
        <w:t> </w:t>
      </w:r>
      <w:r>
        <w:rPr>
          <w:w w:val="95"/>
        </w:rPr>
        <w:t>in</w:t>
      </w:r>
      <w:r>
        <w:rPr>
          <w:spacing w:val="-26"/>
          <w:w w:val="95"/>
        </w:rPr>
        <w:t> </w:t>
      </w:r>
      <w:r>
        <w:rPr>
          <w:w w:val="95"/>
        </w:rPr>
        <w:t>the</w:t>
      </w:r>
      <w:r>
        <w:rPr>
          <w:spacing w:val="-27"/>
          <w:w w:val="95"/>
        </w:rPr>
        <w:t> </w:t>
      </w:r>
      <w:r>
        <w:rPr>
          <w:w w:val="95"/>
        </w:rPr>
        <w:t>United</w:t>
      </w:r>
      <w:r>
        <w:rPr>
          <w:spacing w:val="-26"/>
          <w:w w:val="95"/>
        </w:rPr>
        <w:t> </w:t>
      </w:r>
      <w:r>
        <w:rPr>
          <w:w w:val="95"/>
        </w:rPr>
        <w:t>States</w:t>
      </w:r>
      <w:r>
        <w:rPr>
          <w:spacing w:val="-26"/>
          <w:w w:val="95"/>
        </w:rPr>
        <w:t> </w:t>
      </w:r>
      <w:r>
        <w:rPr>
          <w:w w:val="95"/>
        </w:rPr>
        <w:t>and</w:t>
      </w:r>
      <w:r>
        <w:rPr>
          <w:spacing w:val="-27"/>
          <w:w w:val="95"/>
        </w:rPr>
        <w:t> </w:t>
      </w:r>
      <w:r>
        <w:rPr>
          <w:w w:val="95"/>
        </w:rPr>
        <w:t>Canada</w:t>
      </w:r>
      <w:r>
        <w:rPr>
          <w:spacing w:val="-26"/>
          <w:w w:val="95"/>
        </w:rPr>
        <w:t> </w:t>
      </w:r>
      <w:r>
        <w:rPr>
          <w:w w:val="95"/>
        </w:rPr>
        <w:t>under</w:t>
      </w:r>
      <w:r>
        <w:rPr>
          <w:spacing w:val="-26"/>
          <w:w w:val="95"/>
        </w:rPr>
        <w:t> </w:t>
      </w:r>
      <w:r>
        <w:rPr>
          <w:w w:val="95"/>
        </w:rPr>
        <w:t>the</w:t>
      </w:r>
      <w:r>
        <w:rPr>
          <w:spacing w:val="-27"/>
          <w:w w:val="95"/>
        </w:rPr>
        <w:t> </w:t>
      </w:r>
      <w:r>
        <w:rPr>
          <w:w w:val="95"/>
        </w:rPr>
        <w:t>trade </w:t>
      </w:r>
      <w:r>
        <w:rPr/>
        <w:t>name</w:t>
      </w:r>
      <w:r>
        <w:rPr>
          <w:spacing w:val="-10"/>
        </w:rPr>
        <w:t> </w:t>
      </w:r>
      <w:r>
        <w:rPr/>
        <w:t>Marinol.</w:t>
      </w:r>
    </w:p>
    <w:p>
      <w:pPr>
        <w:pStyle w:val="BodyText"/>
        <w:spacing w:before="2"/>
        <w:rPr>
          <w:sz w:val="25"/>
        </w:rPr>
      </w:pPr>
    </w:p>
    <w:p>
      <w:pPr>
        <w:tabs>
          <w:tab w:pos="3514" w:val="left" w:leader="none"/>
        </w:tabs>
        <w:spacing w:before="0"/>
        <w:ind w:left="956" w:right="0" w:firstLine="0"/>
        <w:jc w:val="left"/>
        <w:rPr>
          <w:sz w:val="21"/>
        </w:rPr>
      </w:pPr>
      <w:r>
        <w:rPr>
          <w:rFonts w:ascii="Trebuchet MS"/>
          <w:b/>
          <w:sz w:val="21"/>
        </w:rPr>
        <w:t>Endocannabinoid</w:t>
        <w:tab/>
      </w:r>
      <w:r>
        <w:rPr>
          <w:sz w:val="21"/>
        </w:rPr>
        <w:t>An</w:t>
      </w:r>
      <w:r>
        <w:rPr>
          <w:spacing w:val="-33"/>
          <w:sz w:val="21"/>
        </w:rPr>
        <w:t> </w:t>
      </w:r>
      <w:r>
        <w:rPr>
          <w:sz w:val="21"/>
        </w:rPr>
        <w:t>endogenous</w:t>
      </w:r>
      <w:r>
        <w:rPr>
          <w:spacing w:val="-33"/>
          <w:sz w:val="21"/>
        </w:rPr>
        <w:t> </w:t>
      </w:r>
      <w:r>
        <w:rPr>
          <w:sz w:val="21"/>
        </w:rPr>
        <w:t>substance</w:t>
      </w:r>
      <w:r>
        <w:rPr>
          <w:spacing w:val="-33"/>
          <w:sz w:val="21"/>
        </w:rPr>
        <w:t> </w:t>
      </w:r>
      <w:r>
        <w:rPr>
          <w:sz w:val="21"/>
        </w:rPr>
        <w:t>that</w:t>
      </w:r>
      <w:r>
        <w:rPr>
          <w:spacing w:val="-33"/>
          <w:sz w:val="21"/>
        </w:rPr>
        <w:t> </w:t>
      </w:r>
      <w:r>
        <w:rPr>
          <w:sz w:val="21"/>
        </w:rPr>
        <w:t>activates</w:t>
      </w:r>
      <w:r>
        <w:rPr>
          <w:spacing w:val="-33"/>
          <w:sz w:val="21"/>
        </w:rPr>
        <w:t> </w:t>
      </w:r>
      <w:r>
        <w:rPr>
          <w:sz w:val="21"/>
        </w:rPr>
        <w:t>the</w:t>
      </w:r>
      <w:r>
        <w:rPr>
          <w:spacing w:val="-32"/>
          <w:sz w:val="21"/>
        </w:rPr>
        <w:t> </w:t>
      </w:r>
      <w:r>
        <w:rPr>
          <w:sz w:val="21"/>
        </w:rPr>
        <w:t>same</w:t>
      </w:r>
      <w:r>
        <w:rPr>
          <w:spacing w:val="-33"/>
          <w:sz w:val="21"/>
        </w:rPr>
        <w:t> </w:t>
      </w:r>
      <w:r>
        <w:rPr>
          <w:sz w:val="21"/>
        </w:rPr>
        <w:t>receptors</w:t>
      </w:r>
    </w:p>
    <w:p>
      <w:pPr>
        <w:pStyle w:val="BodyText"/>
        <w:spacing w:before="29"/>
        <w:ind w:left="3514"/>
      </w:pPr>
      <w:r>
        <w:rPr/>
        <w:t>as phytocannabinoids.</w:t>
      </w:r>
    </w:p>
    <w:p>
      <w:pPr>
        <w:pStyle w:val="BodyText"/>
        <w:spacing w:before="3"/>
        <w:rPr>
          <w:sz w:val="28"/>
        </w:rPr>
      </w:pPr>
    </w:p>
    <w:p>
      <w:pPr>
        <w:pStyle w:val="BodyText"/>
        <w:tabs>
          <w:tab w:pos="3514" w:val="left" w:leader="none"/>
        </w:tabs>
        <w:spacing w:line="271" w:lineRule="auto"/>
        <w:ind w:left="3514" w:right="1198" w:hanging="2559"/>
      </w:pPr>
      <w:r>
        <w:rPr>
          <w:rFonts w:ascii="Trebuchet MS"/>
          <w:b/>
        </w:rPr>
        <w:t>FDA</w:t>
        <w:tab/>
      </w:r>
      <w:r>
        <w:rPr>
          <w:w w:val="95"/>
        </w:rPr>
        <w:t>The</w:t>
      </w:r>
      <w:r>
        <w:rPr>
          <w:spacing w:val="-37"/>
          <w:w w:val="95"/>
        </w:rPr>
        <w:t> </w:t>
      </w:r>
      <w:r>
        <w:rPr>
          <w:w w:val="95"/>
        </w:rPr>
        <w:t>Food</w:t>
      </w:r>
      <w:r>
        <w:rPr>
          <w:spacing w:val="-37"/>
          <w:w w:val="95"/>
        </w:rPr>
        <w:t> </w:t>
      </w:r>
      <w:r>
        <w:rPr>
          <w:w w:val="95"/>
        </w:rPr>
        <w:t>and</w:t>
      </w:r>
      <w:r>
        <w:rPr>
          <w:spacing w:val="-36"/>
          <w:w w:val="95"/>
        </w:rPr>
        <w:t> </w:t>
      </w:r>
      <w:r>
        <w:rPr>
          <w:w w:val="95"/>
        </w:rPr>
        <w:t>Drug</w:t>
      </w:r>
      <w:r>
        <w:rPr>
          <w:spacing w:val="-37"/>
          <w:w w:val="95"/>
        </w:rPr>
        <w:t> </w:t>
      </w:r>
      <w:r>
        <w:rPr>
          <w:w w:val="95"/>
        </w:rPr>
        <w:t>Administration,</w:t>
      </w:r>
      <w:r>
        <w:rPr>
          <w:spacing w:val="-37"/>
          <w:w w:val="95"/>
        </w:rPr>
        <w:t> </w:t>
      </w:r>
      <w:r>
        <w:rPr>
          <w:w w:val="95"/>
        </w:rPr>
        <w:t>a</w:t>
      </w:r>
      <w:r>
        <w:rPr>
          <w:spacing w:val="-36"/>
          <w:w w:val="95"/>
        </w:rPr>
        <w:t> </w:t>
      </w:r>
      <w:r>
        <w:rPr>
          <w:w w:val="95"/>
        </w:rPr>
        <w:t>statutory</w:t>
      </w:r>
      <w:r>
        <w:rPr>
          <w:spacing w:val="-37"/>
          <w:w w:val="95"/>
        </w:rPr>
        <w:t> </w:t>
      </w:r>
      <w:r>
        <w:rPr>
          <w:w w:val="95"/>
        </w:rPr>
        <w:t>agency</w:t>
      </w:r>
      <w:r>
        <w:rPr>
          <w:spacing w:val="-36"/>
          <w:w w:val="95"/>
        </w:rPr>
        <w:t> </w:t>
      </w:r>
      <w:r>
        <w:rPr>
          <w:w w:val="95"/>
        </w:rPr>
        <w:t>of the United States Federal Government responsible for regulation</w:t>
      </w:r>
      <w:r>
        <w:rPr>
          <w:spacing w:val="-33"/>
          <w:w w:val="95"/>
        </w:rPr>
        <w:t> </w:t>
      </w:r>
      <w:r>
        <w:rPr>
          <w:w w:val="95"/>
        </w:rPr>
        <w:t>of</w:t>
      </w:r>
      <w:r>
        <w:rPr>
          <w:spacing w:val="-32"/>
          <w:w w:val="95"/>
        </w:rPr>
        <w:t> </w:t>
      </w:r>
      <w:r>
        <w:rPr>
          <w:w w:val="95"/>
        </w:rPr>
        <w:t>pharmaceutical</w:t>
      </w:r>
      <w:r>
        <w:rPr>
          <w:spacing w:val="-33"/>
          <w:w w:val="95"/>
        </w:rPr>
        <w:t> </w:t>
      </w:r>
      <w:r>
        <w:rPr>
          <w:w w:val="95"/>
        </w:rPr>
        <w:t>products</w:t>
      </w:r>
      <w:r>
        <w:rPr>
          <w:spacing w:val="-32"/>
          <w:w w:val="95"/>
        </w:rPr>
        <w:t> </w:t>
      </w:r>
      <w:r>
        <w:rPr>
          <w:w w:val="95"/>
        </w:rPr>
        <w:t>in</w:t>
      </w:r>
      <w:r>
        <w:rPr>
          <w:spacing w:val="-33"/>
          <w:w w:val="95"/>
        </w:rPr>
        <w:t> </w:t>
      </w:r>
      <w:r>
        <w:rPr>
          <w:w w:val="95"/>
        </w:rPr>
        <w:t>the</w:t>
      </w:r>
      <w:r>
        <w:rPr>
          <w:spacing w:val="-32"/>
          <w:w w:val="95"/>
        </w:rPr>
        <w:t> </w:t>
      </w:r>
      <w:r>
        <w:rPr>
          <w:w w:val="95"/>
        </w:rPr>
        <w:t>US,</w:t>
      </w:r>
      <w:r>
        <w:rPr>
          <w:spacing w:val="-33"/>
          <w:w w:val="95"/>
        </w:rPr>
        <w:t> </w:t>
      </w:r>
      <w:r>
        <w:rPr>
          <w:w w:val="95"/>
        </w:rPr>
        <w:t>among </w:t>
      </w:r>
      <w:r>
        <w:rPr/>
        <w:t>other</w:t>
      </w:r>
      <w:r>
        <w:rPr>
          <w:spacing w:val="-11"/>
        </w:rPr>
        <w:t> </w:t>
      </w:r>
      <w:r>
        <w:rPr/>
        <w:t>activities.</w:t>
      </w:r>
    </w:p>
    <w:p>
      <w:pPr>
        <w:pStyle w:val="BodyText"/>
        <w:spacing w:before="6"/>
        <w:rPr>
          <w:sz w:val="25"/>
        </w:rPr>
      </w:pPr>
    </w:p>
    <w:p>
      <w:pPr>
        <w:pStyle w:val="BodyText"/>
        <w:tabs>
          <w:tab w:pos="3514" w:val="left" w:leader="none"/>
        </w:tabs>
        <w:spacing w:line="268" w:lineRule="auto"/>
        <w:ind w:left="3514" w:right="1063" w:hanging="2559"/>
      </w:pPr>
      <w:r>
        <w:rPr>
          <w:rFonts w:ascii="Trebuchet MS"/>
          <w:b/>
        </w:rPr>
        <w:t>Flavonoid</w:t>
        <w:tab/>
      </w:r>
      <w:r>
        <w:rPr/>
        <w:t>Compounds</w:t>
      </w:r>
      <w:r>
        <w:rPr>
          <w:spacing w:val="-44"/>
        </w:rPr>
        <w:t> </w:t>
      </w:r>
      <w:r>
        <w:rPr/>
        <w:t>found</w:t>
      </w:r>
      <w:r>
        <w:rPr>
          <w:spacing w:val="-43"/>
        </w:rPr>
        <w:t> </w:t>
      </w:r>
      <w:r>
        <w:rPr/>
        <w:t>in</w:t>
      </w:r>
      <w:r>
        <w:rPr>
          <w:spacing w:val="-43"/>
        </w:rPr>
        <w:t> </w:t>
      </w:r>
      <w:r>
        <w:rPr/>
        <w:t>plants</w:t>
      </w:r>
      <w:r>
        <w:rPr>
          <w:spacing w:val="-43"/>
        </w:rPr>
        <w:t> </w:t>
      </w:r>
      <w:r>
        <w:rPr/>
        <w:t>which</w:t>
      </w:r>
      <w:r>
        <w:rPr>
          <w:spacing w:val="-43"/>
        </w:rPr>
        <w:t> </w:t>
      </w:r>
      <w:r>
        <w:rPr/>
        <w:t>contribute</w:t>
      </w:r>
      <w:r>
        <w:rPr>
          <w:spacing w:val="-43"/>
        </w:rPr>
        <w:t> </w:t>
      </w:r>
      <w:r>
        <w:rPr/>
        <w:t>flavour, </w:t>
      </w:r>
      <w:r>
        <w:rPr>
          <w:w w:val="95"/>
        </w:rPr>
        <w:t>aroma</w:t>
      </w:r>
      <w:r>
        <w:rPr>
          <w:spacing w:val="-25"/>
          <w:w w:val="95"/>
        </w:rPr>
        <w:t> </w:t>
      </w:r>
      <w:r>
        <w:rPr>
          <w:w w:val="95"/>
        </w:rPr>
        <w:t>and</w:t>
      </w:r>
      <w:r>
        <w:rPr>
          <w:spacing w:val="-25"/>
          <w:w w:val="95"/>
        </w:rPr>
        <w:t> </w:t>
      </w:r>
      <w:r>
        <w:rPr>
          <w:w w:val="95"/>
        </w:rPr>
        <w:t>pigment</w:t>
      </w:r>
      <w:r>
        <w:rPr>
          <w:spacing w:val="-24"/>
          <w:w w:val="95"/>
        </w:rPr>
        <w:t> </w:t>
      </w:r>
      <w:r>
        <w:rPr>
          <w:w w:val="95"/>
        </w:rPr>
        <w:t>and</w:t>
      </w:r>
      <w:r>
        <w:rPr>
          <w:spacing w:val="-25"/>
          <w:w w:val="95"/>
        </w:rPr>
        <w:t> </w:t>
      </w:r>
      <w:r>
        <w:rPr>
          <w:w w:val="95"/>
        </w:rPr>
        <w:t>are</w:t>
      </w:r>
      <w:r>
        <w:rPr>
          <w:spacing w:val="-25"/>
          <w:w w:val="95"/>
        </w:rPr>
        <w:t> </w:t>
      </w:r>
      <w:r>
        <w:rPr>
          <w:w w:val="95"/>
        </w:rPr>
        <w:t>thought</w:t>
      </w:r>
      <w:r>
        <w:rPr>
          <w:spacing w:val="-24"/>
          <w:w w:val="95"/>
        </w:rPr>
        <w:t> </w:t>
      </w:r>
      <w:r>
        <w:rPr>
          <w:w w:val="95"/>
        </w:rPr>
        <w:t>to</w:t>
      </w:r>
      <w:r>
        <w:rPr>
          <w:spacing w:val="-25"/>
          <w:w w:val="95"/>
        </w:rPr>
        <w:t> </w:t>
      </w:r>
      <w:r>
        <w:rPr>
          <w:w w:val="95"/>
        </w:rPr>
        <w:t>provide</w:t>
      </w:r>
      <w:r>
        <w:rPr>
          <w:spacing w:val="-24"/>
          <w:w w:val="95"/>
        </w:rPr>
        <w:t> </w:t>
      </w:r>
      <w:r>
        <w:rPr>
          <w:w w:val="95"/>
        </w:rPr>
        <w:t>a</w:t>
      </w:r>
      <w:r>
        <w:rPr>
          <w:spacing w:val="-25"/>
          <w:w w:val="95"/>
        </w:rPr>
        <w:t> </w:t>
      </w:r>
      <w:r>
        <w:rPr>
          <w:w w:val="95"/>
        </w:rPr>
        <w:t>range</w:t>
      </w:r>
      <w:r>
        <w:rPr>
          <w:spacing w:val="-25"/>
          <w:w w:val="95"/>
        </w:rPr>
        <w:t> </w:t>
      </w:r>
      <w:r>
        <w:rPr>
          <w:w w:val="95"/>
        </w:rPr>
        <w:t>of </w:t>
      </w:r>
      <w:r>
        <w:rPr/>
        <w:t>health</w:t>
      </w:r>
      <w:r>
        <w:rPr>
          <w:spacing w:val="-11"/>
        </w:rPr>
        <w:t> </w:t>
      </w:r>
      <w:r>
        <w:rPr/>
        <w:t>benefits.</w:t>
      </w:r>
    </w:p>
    <w:p>
      <w:pPr>
        <w:pStyle w:val="BodyText"/>
        <w:spacing w:before="3"/>
        <w:rPr>
          <w:sz w:val="26"/>
        </w:rPr>
      </w:pPr>
    </w:p>
    <w:p>
      <w:pPr>
        <w:pStyle w:val="BodyText"/>
        <w:tabs>
          <w:tab w:pos="3514" w:val="left" w:leader="none"/>
        </w:tabs>
        <w:spacing w:line="268" w:lineRule="auto"/>
        <w:ind w:left="3514" w:right="1763" w:hanging="2559"/>
      </w:pPr>
      <w:r>
        <w:rPr>
          <w:rFonts w:ascii="Trebuchet MS"/>
          <w:b/>
        </w:rPr>
        <w:t>Hash/hashish</w:t>
        <w:tab/>
      </w:r>
      <w:r>
        <w:rPr>
          <w:w w:val="95"/>
        </w:rPr>
        <w:t>Cannabis</w:t>
      </w:r>
      <w:r>
        <w:rPr>
          <w:spacing w:val="-35"/>
          <w:w w:val="95"/>
        </w:rPr>
        <w:t> </w:t>
      </w:r>
      <w:r>
        <w:rPr>
          <w:w w:val="95"/>
        </w:rPr>
        <w:t>resin</w:t>
      </w:r>
      <w:r>
        <w:rPr>
          <w:spacing w:val="-35"/>
          <w:w w:val="95"/>
        </w:rPr>
        <w:t> </w:t>
      </w:r>
      <w:r>
        <w:rPr>
          <w:w w:val="95"/>
        </w:rPr>
        <w:t>which</w:t>
      </w:r>
      <w:r>
        <w:rPr>
          <w:spacing w:val="-35"/>
          <w:w w:val="95"/>
        </w:rPr>
        <w:t> </w:t>
      </w:r>
      <w:r>
        <w:rPr>
          <w:w w:val="95"/>
        </w:rPr>
        <w:t>has</w:t>
      </w:r>
      <w:r>
        <w:rPr>
          <w:spacing w:val="-35"/>
          <w:w w:val="95"/>
        </w:rPr>
        <w:t> </w:t>
      </w:r>
      <w:r>
        <w:rPr>
          <w:w w:val="95"/>
        </w:rPr>
        <w:t>been</w:t>
      </w:r>
      <w:r>
        <w:rPr>
          <w:spacing w:val="-34"/>
          <w:w w:val="95"/>
        </w:rPr>
        <w:t> </w:t>
      </w:r>
      <w:r>
        <w:rPr>
          <w:w w:val="95"/>
        </w:rPr>
        <w:t>dried.</w:t>
      </w:r>
      <w:r>
        <w:rPr>
          <w:spacing w:val="-36"/>
          <w:w w:val="95"/>
        </w:rPr>
        <w:t> </w:t>
      </w:r>
      <w:r>
        <w:rPr>
          <w:w w:val="95"/>
        </w:rPr>
        <w:t>Hash</w:t>
      </w:r>
      <w:r>
        <w:rPr>
          <w:spacing w:val="-34"/>
          <w:w w:val="95"/>
        </w:rPr>
        <w:t> </w:t>
      </w:r>
      <w:r>
        <w:rPr>
          <w:w w:val="95"/>
        </w:rPr>
        <w:t>is</w:t>
      </w:r>
      <w:r>
        <w:rPr>
          <w:spacing w:val="-35"/>
          <w:w w:val="95"/>
        </w:rPr>
        <w:t> </w:t>
      </w:r>
      <w:r>
        <w:rPr>
          <w:w w:val="95"/>
        </w:rPr>
        <w:t>often </w:t>
      </w:r>
      <w:r>
        <w:rPr/>
        <w:t>compressed into</w:t>
      </w:r>
      <w:r>
        <w:rPr>
          <w:spacing w:val="-29"/>
        </w:rPr>
        <w:t> </w:t>
      </w:r>
      <w:r>
        <w:rPr/>
        <w:t>blocks.</w:t>
      </w:r>
    </w:p>
    <w:p>
      <w:pPr>
        <w:pStyle w:val="BodyText"/>
        <w:spacing w:before="8"/>
        <w:rPr>
          <w:sz w:val="25"/>
        </w:rPr>
      </w:pPr>
    </w:p>
    <w:p>
      <w:pPr>
        <w:tabs>
          <w:tab w:pos="3514" w:val="left" w:leader="none"/>
        </w:tabs>
        <w:spacing w:before="1"/>
        <w:ind w:left="956" w:right="0" w:firstLine="0"/>
        <w:jc w:val="left"/>
        <w:rPr>
          <w:sz w:val="21"/>
        </w:rPr>
      </w:pPr>
      <w:r>
        <w:rPr>
          <w:rFonts w:ascii="Trebuchet MS"/>
          <w:b/>
          <w:sz w:val="21"/>
        </w:rPr>
        <w:t>Health</w:t>
      </w:r>
      <w:r>
        <w:rPr>
          <w:rFonts w:ascii="Trebuchet MS"/>
          <w:b/>
          <w:spacing w:val="5"/>
          <w:sz w:val="21"/>
        </w:rPr>
        <w:t> </w:t>
      </w:r>
      <w:r>
        <w:rPr>
          <w:rFonts w:ascii="Trebuchet MS"/>
          <w:b/>
          <w:sz w:val="21"/>
        </w:rPr>
        <w:t>practitioner</w:t>
        <w:tab/>
      </w:r>
      <w:r>
        <w:rPr>
          <w:sz w:val="21"/>
        </w:rPr>
        <w:t>An</w:t>
      </w:r>
      <w:r>
        <w:rPr>
          <w:spacing w:val="-30"/>
          <w:sz w:val="21"/>
        </w:rPr>
        <w:t> </w:t>
      </w:r>
      <w:r>
        <w:rPr>
          <w:sz w:val="21"/>
        </w:rPr>
        <w:t>individual</w:t>
      </w:r>
      <w:r>
        <w:rPr>
          <w:spacing w:val="-31"/>
          <w:sz w:val="21"/>
        </w:rPr>
        <w:t> </w:t>
      </w:r>
      <w:r>
        <w:rPr>
          <w:sz w:val="21"/>
        </w:rPr>
        <w:t>who</w:t>
      </w:r>
      <w:r>
        <w:rPr>
          <w:spacing w:val="-30"/>
          <w:sz w:val="21"/>
        </w:rPr>
        <w:t> </w:t>
      </w:r>
      <w:r>
        <w:rPr>
          <w:sz w:val="21"/>
        </w:rPr>
        <w:t>practises</w:t>
      </w:r>
      <w:r>
        <w:rPr>
          <w:spacing w:val="-30"/>
          <w:sz w:val="21"/>
        </w:rPr>
        <w:t> </w:t>
      </w:r>
      <w:r>
        <w:rPr>
          <w:sz w:val="21"/>
        </w:rPr>
        <w:t>a</w:t>
      </w:r>
      <w:r>
        <w:rPr>
          <w:spacing w:val="-30"/>
          <w:sz w:val="21"/>
        </w:rPr>
        <w:t> </w:t>
      </w:r>
      <w:r>
        <w:rPr>
          <w:sz w:val="21"/>
        </w:rPr>
        <w:t>health</w:t>
      </w:r>
      <w:r>
        <w:rPr>
          <w:spacing w:val="-30"/>
          <w:sz w:val="21"/>
        </w:rPr>
        <w:t> </w:t>
      </w:r>
      <w:r>
        <w:rPr>
          <w:sz w:val="21"/>
        </w:rPr>
        <w:t>profession,</w:t>
      </w:r>
      <w:r>
        <w:rPr>
          <w:spacing w:val="-30"/>
          <w:sz w:val="21"/>
        </w:rPr>
        <w:t> </w:t>
      </w:r>
      <w:r>
        <w:rPr>
          <w:sz w:val="21"/>
        </w:rPr>
        <w:t>as</w:t>
      </w:r>
      <w:r>
        <w:rPr>
          <w:spacing w:val="-30"/>
          <w:sz w:val="21"/>
        </w:rPr>
        <w:t> </w:t>
      </w:r>
      <w:r>
        <w:rPr>
          <w:sz w:val="21"/>
        </w:rPr>
        <w:t>defined</w:t>
      </w:r>
    </w:p>
    <w:p>
      <w:pPr>
        <w:spacing w:line="261" w:lineRule="auto" w:before="28"/>
        <w:ind w:left="3514" w:right="921" w:firstLine="0"/>
        <w:jc w:val="left"/>
        <w:rPr>
          <w:rFonts w:ascii="Calibri"/>
          <w:i/>
          <w:sz w:val="21"/>
        </w:rPr>
      </w:pPr>
      <w:r>
        <w:rPr>
          <w:w w:val="105"/>
          <w:sz w:val="21"/>
        </w:rPr>
        <w:t>in the </w:t>
      </w:r>
      <w:r>
        <w:rPr>
          <w:rFonts w:ascii="Calibri"/>
          <w:i/>
          <w:w w:val="105"/>
          <w:sz w:val="21"/>
        </w:rPr>
        <w:t>Health Practitioner Regulation National Law (Victoria) </w:t>
      </w:r>
      <w:r>
        <w:rPr>
          <w:rFonts w:ascii="Calibri"/>
          <w:i/>
          <w:w w:val="105"/>
          <w:sz w:val="21"/>
        </w:rPr>
        <w:t>Act 2009.</w:t>
      </w:r>
    </w:p>
    <w:p>
      <w:pPr>
        <w:pStyle w:val="BodyText"/>
        <w:spacing w:before="5"/>
        <w:rPr>
          <w:rFonts w:ascii="Calibri"/>
          <w:i/>
          <w:sz w:val="24"/>
        </w:rPr>
      </w:pPr>
    </w:p>
    <w:p>
      <w:pPr>
        <w:pStyle w:val="BodyText"/>
        <w:tabs>
          <w:tab w:pos="3514" w:val="left" w:leader="none"/>
        </w:tabs>
        <w:spacing w:line="271" w:lineRule="auto"/>
        <w:ind w:left="3514" w:right="1005" w:hanging="2559"/>
      </w:pPr>
      <w:r>
        <w:rPr>
          <w:rFonts w:ascii="Trebuchet MS"/>
          <w:b/>
        </w:rPr>
        <w:t>Hemp</w:t>
        <w:tab/>
      </w:r>
      <w:r>
        <w:rPr/>
        <w:t>Varieties of cannabis which contain low levels of THC (generally 1 per cent or lower by weight), and are </w:t>
      </w:r>
      <w:r>
        <w:rPr>
          <w:w w:val="95"/>
        </w:rPr>
        <w:t>commonly</w:t>
      </w:r>
      <w:r>
        <w:rPr>
          <w:spacing w:val="-32"/>
          <w:w w:val="95"/>
        </w:rPr>
        <w:t> </w:t>
      </w:r>
      <w:r>
        <w:rPr>
          <w:w w:val="95"/>
        </w:rPr>
        <w:t>used</w:t>
      </w:r>
      <w:r>
        <w:rPr>
          <w:spacing w:val="-32"/>
          <w:w w:val="95"/>
        </w:rPr>
        <w:t> </w:t>
      </w:r>
      <w:r>
        <w:rPr>
          <w:w w:val="95"/>
        </w:rPr>
        <w:t>to</w:t>
      </w:r>
      <w:r>
        <w:rPr>
          <w:spacing w:val="-31"/>
          <w:w w:val="95"/>
        </w:rPr>
        <w:t> </w:t>
      </w:r>
      <w:r>
        <w:rPr>
          <w:w w:val="95"/>
        </w:rPr>
        <w:t>produce</w:t>
      </w:r>
      <w:r>
        <w:rPr>
          <w:spacing w:val="-32"/>
          <w:w w:val="95"/>
        </w:rPr>
        <w:t> </w:t>
      </w:r>
      <w:r>
        <w:rPr>
          <w:w w:val="95"/>
        </w:rPr>
        <w:t>fibre</w:t>
      </w:r>
      <w:r>
        <w:rPr>
          <w:spacing w:val="-32"/>
          <w:w w:val="95"/>
        </w:rPr>
        <w:t> </w:t>
      </w:r>
      <w:r>
        <w:rPr>
          <w:w w:val="95"/>
        </w:rPr>
        <w:t>(for</w:t>
      </w:r>
      <w:r>
        <w:rPr>
          <w:spacing w:val="-31"/>
          <w:w w:val="95"/>
        </w:rPr>
        <w:t> </w:t>
      </w:r>
      <w:r>
        <w:rPr>
          <w:w w:val="95"/>
        </w:rPr>
        <w:t>use</w:t>
      </w:r>
      <w:r>
        <w:rPr>
          <w:spacing w:val="-32"/>
          <w:w w:val="95"/>
        </w:rPr>
        <w:t> </w:t>
      </w:r>
      <w:r>
        <w:rPr>
          <w:w w:val="95"/>
        </w:rPr>
        <w:t>in</w:t>
      </w:r>
      <w:r>
        <w:rPr>
          <w:spacing w:val="-32"/>
          <w:w w:val="95"/>
        </w:rPr>
        <w:t> </w:t>
      </w:r>
      <w:r>
        <w:rPr>
          <w:w w:val="95"/>
        </w:rPr>
        <w:t>cloth,</w:t>
      </w:r>
      <w:r>
        <w:rPr>
          <w:spacing w:val="-32"/>
          <w:w w:val="95"/>
        </w:rPr>
        <w:t> </w:t>
      </w:r>
      <w:r>
        <w:rPr>
          <w:w w:val="95"/>
        </w:rPr>
        <w:t>rope</w:t>
      </w:r>
      <w:r>
        <w:rPr>
          <w:spacing w:val="-31"/>
          <w:w w:val="95"/>
        </w:rPr>
        <w:t> </w:t>
      </w:r>
      <w:r>
        <w:rPr>
          <w:w w:val="95"/>
        </w:rPr>
        <w:t>and so</w:t>
      </w:r>
      <w:r>
        <w:rPr>
          <w:spacing w:val="-32"/>
          <w:w w:val="95"/>
        </w:rPr>
        <w:t> </w:t>
      </w:r>
      <w:r>
        <w:rPr>
          <w:w w:val="95"/>
        </w:rPr>
        <w:t>on)</w:t>
      </w:r>
      <w:r>
        <w:rPr>
          <w:spacing w:val="-33"/>
          <w:w w:val="95"/>
        </w:rPr>
        <w:t> </w:t>
      </w:r>
      <w:r>
        <w:rPr>
          <w:w w:val="95"/>
        </w:rPr>
        <w:t>or</w:t>
      </w:r>
      <w:r>
        <w:rPr>
          <w:spacing w:val="-31"/>
          <w:w w:val="95"/>
        </w:rPr>
        <w:t> </w:t>
      </w:r>
      <w:r>
        <w:rPr>
          <w:w w:val="95"/>
        </w:rPr>
        <w:t>hemp</w:t>
      </w:r>
      <w:r>
        <w:rPr>
          <w:spacing w:val="-32"/>
          <w:w w:val="95"/>
        </w:rPr>
        <w:t> </w:t>
      </w:r>
      <w:r>
        <w:rPr>
          <w:w w:val="95"/>
        </w:rPr>
        <w:t>oil</w:t>
      </w:r>
      <w:r>
        <w:rPr>
          <w:spacing w:val="-33"/>
          <w:w w:val="95"/>
        </w:rPr>
        <w:t> </w:t>
      </w:r>
      <w:r>
        <w:rPr>
          <w:w w:val="95"/>
        </w:rPr>
        <w:t>(made</w:t>
      </w:r>
      <w:r>
        <w:rPr>
          <w:spacing w:val="-31"/>
          <w:w w:val="95"/>
        </w:rPr>
        <w:t> </w:t>
      </w:r>
      <w:r>
        <w:rPr>
          <w:w w:val="95"/>
        </w:rPr>
        <w:t>from</w:t>
      </w:r>
      <w:r>
        <w:rPr>
          <w:spacing w:val="-31"/>
          <w:w w:val="95"/>
        </w:rPr>
        <w:t> </w:t>
      </w:r>
      <w:r>
        <w:rPr>
          <w:w w:val="95"/>
        </w:rPr>
        <w:t>pressed</w:t>
      </w:r>
      <w:r>
        <w:rPr>
          <w:spacing w:val="-32"/>
          <w:w w:val="95"/>
        </w:rPr>
        <w:t> </w:t>
      </w:r>
      <w:r>
        <w:rPr>
          <w:w w:val="95"/>
        </w:rPr>
        <w:t>hemp</w:t>
      </w:r>
      <w:r>
        <w:rPr>
          <w:spacing w:val="-32"/>
          <w:w w:val="95"/>
        </w:rPr>
        <w:t> </w:t>
      </w:r>
      <w:r>
        <w:rPr>
          <w:w w:val="95"/>
        </w:rPr>
        <w:t>seeds</w:t>
      </w:r>
      <w:r>
        <w:rPr>
          <w:spacing w:val="-31"/>
          <w:w w:val="95"/>
        </w:rPr>
        <w:t> </w:t>
      </w:r>
      <w:r>
        <w:rPr>
          <w:w w:val="95"/>
        </w:rPr>
        <w:t>used</w:t>
      </w:r>
      <w:r>
        <w:rPr>
          <w:spacing w:val="-32"/>
          <w:w w:val="95"/>
        </w:rPr>
        <w:t> </w:t>
      </w:r>
      <w:r>
        <w:rPr>
          <w:w w:val="95"/>
        </w:rPr>
        <w:t>in </w:t>
      </w:r>
      <w:r>
        <w:rPr/>
        <w:t>cosmetics</w:t>
      </w:r>
      <w:r>
        <w:rPr>
          <w:spacing w:val="-18"/>
        </w:rPr>
        <w:t> </w:t>
      </w:r>
      <w:r>
        <w:rPr/>
        <w:t>and,</w:t>
      </w:r>
      <w:r>
        <w:rPr>
          <w:spacing w:val="-19"/>
        </w:rPr>
        <w:t> </w:t>
      </w:r>
      <w:r>
        <w:rPr/>
        <w:t>in</w:t>
      </w:r>
      <w:r>
        <w:rPr>
          <w:spacing w:val="-17"/>
        </w:rPr>
        <w:t> </w:t>
      </w:r>
      <w:r>
        <w:rPr/>
        <w:t>some</w:t>
      </w:r>
      <w:r>
        <w:rPr>
          <w:spacing w:val="-18"/>
        </w:rPr>
        <w:t> </w:t>
      </w:r>
      <w:r>
        <w:rPr/>
        <w:t>places,</w:t>
      </w:r>
      <w:r>
        <w:rPr>
          <w:spacing w:val="-19"/>
        </w:rPr>
        <w:t> </w:t>
      </w:r>
      <w:r>
        <w:rPr/>
        <w:t>food).</w:t>
      </w:r>
    </w:p>
    <w:p>
      <w:pPr>
        <w:pStyle w:val="BodyText"/>
        <w:spacing w:before="5"/>
        <w:rPr>
          <w:sz w:val="25"/>
        </w:rPr>
      </w:pPr>
    </w:p>
    <w:p>
      <w:pPr>
        <w:pStyle w:val="BodyText"/>
        <w:tabs>
          <w:tab w:pos="3514" w:val="left" w:leader="none"/>
        </w:tabs>
        <w:spacing w:line="268" w:lineRule="auto"/>
        <w:ind w:left="3514" w:right="1342" w:hanging="2559"/>
      </w:pPr>
      <w:r>
        <w:rPr>
          <w:rFonts w:ascii="Trebuchet MS"/>
          <w:b/>
        </w:rPr>
        <w:t>Infused</w:t>
      </w:r>
      <w:r>
        <w:rPr>
          <w:rFonts w:ascii="Trebuchet MS"/>
          <w:b/>
          <w:spacing w:val="15"/>
        </w:rPr>
        <w:t> </w:t>
      </w:r>
      <w:r>
        <w:rPr>
          <w:rFonts w:ascii="Trebuchet MS"/>
          <w:b/>
        </w:rPr>
        <w:t>products</w:t>
        <w:tab/>
      </w:r>
      <w:r>
        <w:rPr>
          <w:w w:val="95"/>
        </w:rPr>
        <w:t>Cannabis</w:t>
      </w:r>
      <w:r>
        <w:rPr>
          <w:spacing w:val="-37"/>
          <w:w w:val="95"/>
        </w:rPr>
        <w:t> </w:t>
      </w:r>
      <w:r>
        <w:rPr>
          <w:w w:val="95"/>
        </w:rPr>
        <w:t>products</w:t>
      </w:r>
      <w:r>
        <w:rPr>
          <w:spacing w:val="-38"/>
          <w:w w:val="95"/>
        </w:rPr>
        <w:t> </w:t>
      </w:r>
      <w:r>
        <w:rPr>
          <w:w w:val="95"/>
        </w:rPr>
        <w:t>produced</w:t>
      </w:r>
      <w:r>
        <w:rPr>
          <w:spacing w:val="-38"/>
          <w:w w:val="95"/>
        </w:rPr>
        <w:t> </w:t>
      </w:r>
      <w:r>
        <w:rPr>
          <w:w w:val="95"/>
        </w:rPr>
        <w:t>by</w:t>
      </w:r>
      <w:r>
        <w:rPr>
          <w:spacing w:val="-37"/>
          <w:w w:val="95"/>
        </w:rPr>
        <w:t> </w:t>
      </w:r>
      <w:r>
        <w:rPr>
          <w:w w:val="95"/>
        </w:rPr>
        <w:t>the</w:t>
      </w:r>
      <w:r>
        <w:rPr>
          <w:spacing w:val="-38"/>
          <w:w w:val="95"/>
        </w:rPr>
        <w:t> </w:t>
      </w:r>
      <w:r>
        <w:rPr>
          <w:w w:val="95"/>
        </w:rPr>
        <w:t>infusion</w:t>
      </w:r>
      <w:r>
        <w:rPr>
          <w:spacing w:val="-38"/>
          <w:w w:val="95"/>
        </w:rPr>
        <w:t> </w:t>
      </w:r>
      <w:r>
        <w:rPr>
          <w:w w:val="95"/>
        </w:rPr>
        <w:t>of</w:t>
      </w:r>
      <w:r>
        <w:rPr>
          <w:spacing w:val="-38"/>
          <w:w w:val="95"/>
        </w:rPr>
        <w:t> </w:t>
      </w:r>
      <w:r>
        <w:rPr>
          <w:w w:val="95"/>
        </w:rPr>
        <w:t>dried</w:t>
      </w:r>
      <w:r>
        <w:rPr>
          <w:spacing w:val="-37"/>
          <w:w w:val="95"/>
        </w:rPr>
        <w:t> </w:t>
      </w:r>
      <w:r>
        <w:rPr>
          <w:w w:val="95"/>
        </w:rPr>
        <w:t>or </w:t>
      </w:r>
      <w:r>
        <w:rPr/>
        <w:t>fresh</w:t>
      </w:r>
      <w:r>
        <w:rPr>
          <w:spacing w:val="-14"/>
        </w:rPr>
        <w:t> </w:t>
      </w:r>
      <w:r>
        <w:rPr/>
        <w:t>cannabis</w:t>
      </w:r>
      <w:r>
        <w:rPr>
          <w:spacing w:val="-14"/>
        </w:rPr>
        <w:t> </w:t>
      </w:r>
      <w:r>
        <w:rPr/>
        <w:t>in</w:t>
      </w:r>
      <w:r>
        <w:rPr>
          <w:spacing w:val="-14"/>
        </w:rPr>
        <w:t> </w:t>
      </w:r>
      <w:r>
        <w:rPr/>
        <w:t>a</w:t>
      </w:r>
      <w:r>
        <w:rPr>
          <w:spacing w:val="-14"/>
        </w:rPr>
        <w:t> </w:t>
      </w:r>
      <w:r>
        <w:rPr/>
        <w:t>solvent.</w:t>
      </w:r>
    </w:p>
    <w:p>
      <w:pPr>
        <w:pStyle w:val="BodyText"/>
        <w:spacing w:before="1"/>
        <w:rPr>
          <w:sz w:val="26"/>
        </w:rPr>
      </w:pPr>
    </w:p>
    <w:p>
      <w:pPr>
        <w:tabs>
          <w:tab w:pos="3514" w:val="left" w:leader="none"/>
        </w:tabs>
        <w:spacing w:before="0"/>
        <w:ind w:left="956" w:right="0" w:firstLine="0"/>
        <w:jc w:val="left"/>
        <w:rPr>
          <w:sz w:val="21"/>
        </w:rPr>
      </w:pPr>
      <w:r>
        <w:rPr>
          <w:rFonts w:ascii="Trebuchet MS"/>
          <w:b/>
          <w:sz w:val="21"/>
        </w:rPr>
        <w:t>Medical</w:t>
      </w:r>
      <w:r>
        <w:rPr>
          <w:rFonts w:ascii="Trebuchet MS"/>
          <w:b/>
          <w:spacing w:val="11"/>
          <w:sz w:val="21"/>
        </w:rPr>
        <w:t> </w:t>
      </w:r>
      <w:r>
        <w:rPr>
          <w:rFonts w:ascii="Trebuchet MS"/>
          <w:b/>
          <w:sz w:val="21"/>
        </w:rPr>
        <w:t>practitioner</w:t>
        <w:tab/>
      </w:r>
      <w:r>
        <w:rPr>
          <w:sz w:val="21"/>
        </w:rPr>
        <w:t>A</w:t>
      </w:r>
      <w:r>
        <w:rPr>
          <w:spacing w:val="-27"/>
          <w:sz w:val="21"/>
        </w:rPr>
        <w:t> </w:t>
      </w:r>
      <w:r>
        <w:rPr>
          <w:sz w:val="21"/>
        </w:rPr>
        <w:t>person</w:t>
      </w:r>
      <w:r>
        <w:rPr>
          <w:spacing w:val="-27"/>
          <w:sz w:val="21"/>
        </w:rPr>
        <w:t> </w:t>
      </w:r>
      <w:r>
        <w:rPr>
          <w:sz w:val="21"/>
        </w:rPr>
        <w:t>registered</w:t>
      </w:r>
      <w:r>
        <w:rPr>
          <w:spacing w:val="-28"/>
          <w:sz w:val="21"/>
        </w:rPr>
        <w:t> </w:t>
      </w:r>
      <w:r>
        <w:rPr>
          <w:sz w:val="21"/>
        </w:rPr>
        <w:t>to</w:t>
      </w:r>
      <w:r>
        <w:rPr>
          <w:spacing w:val="-28"/>
          <w:sz w:val="21"/>
        </w:rPr>
        <w:t> </w:t>
      </w:r>
      <w:r>
        <w:rPr>
          <w:sz w:val="21"/>
        </w:rPr>
        <w:t>practise</w:t>
      </w:r>
      <w:r>
        <w:rPr>
          <w:spacing w:val="-27"/>
          <w:sz w:val="21"/>
        </w:rPr>
        <w:t> </w:t>
      </w:r>
      <w:r>
        <w:rPr>
          <w:sz w:val="21"/>
        </w:rPr>
        <w:t>in</w:t>
      </w:r>
      <w:r>
        <w:rPr>
          <w:spacing w:val="-28"/>
          <w:sz w:val="21"/>
        </w:rPr>
        <w:t> </w:t>
      </w:r>
      <w:r>
        <w:rPr>
          <w:sz w:val="21"/>
        </w:rPr>
        <w:t>the</w:t>
      </w:r>
      <w:r>
        <w:rPr>
          <w:spacing w:val="-28"/>
          <w:sz w:val="21"/>
        </w:rPr>
        <w:t> </w:t>
      </w:r>
      <w:r>
        <w:rPr>
          <w:sz w:val="21"/>
        </w:rPr>
        <w:t>medical</w:t>
      </w:r>
      <w:r>
        <w:rPr>
          <w:spacing w:val="-28"/>
          <w:sz w:val="21"/>
        </w:rPr>
        <w:t> </w:t>
      </w:r>
      <w:r>
        <w:rPr>
          <w:sz w:val="21"/>
        </w:rPr>
        <w:t>profession</w:t>
      </w:r>
    </w:p>
    <w:p>
      <w:pPr>
        <w:spacing w:line="256" w:lineRule="auto" w:before="29"/>
        <w:ind w:left="3514" w:right="1482" w:firstLine="0"/>
        <w:jc w:val="left"/>
        <w:rPr>
          <w:sz w:val="21"/>
        </w:rPr>
      </w:pPr>
      <w:r>
        <w:rPr>
          <w:w w:val="105"/>
          <w:sz w:val="21"/>
        </w:rPr>
        <w:t>under</w:t>
      </w:r>
      <w:r>
        <w:rPr>
          <w:spacing w:val="-32"/>
          <w:w w:val="105"/>
          <w:sz w:val="21"/>
        </w:rPr>
        <w:t> </w:t>
      </w:r>
      <w:r>
        <w:rPr>
          <w:w w:val="105"/>
          <w:sz w:val="21"/>
        </w:rPr>
        <w:t>the</w:t>
      </w:r>
      <w:r>
        <w:rPr>
          <w:spacing w:val="-31"/>
          <w:w w:val="105"/>
          <w:sz w:val="21"/>
        </w:rPr>
        <w:t> </w:t>
      </w:r>
      <w:r>
        <w:rPr>
          <w:rFonts w:ascii="Calibri"/>
          <w:i/>
          <w:w w:val="105"/>
          <w:sz w:val="21"/>
        </w:rPr>
        <w:t>Health</w:t>
      </w:r>
      <w:r>
        <w:rPr>
          <w:rFonts w:ascii="Calibri"/>
          <w:i/>
          <w:spacing w:val="-11"/>
          <w:w w:val="105"/>
          <w:sz w:val="21"/>
        </w:rPr>
        <w:t> </w:t>
      </w:r>
      <w:r>
        <w:rPr>
          <w:rFonts w:ascii="Calibri"/>
          <w:i/>
          <w:w w:val="105"/>
          <w:sz w:val="21"/>
        </w:rPr>
        <w:t>Practitioner</w:t>
      </w:r>
      <w:r>
        <w:rPr>
          <w:rFonts w:ascii="Calibri"/>
          <w:i/>
          <w:spacing w:val="-12"/>
          <w:w w:val="105"/>
          <w:sz w:val="21"/>
        </w:rPr>
        <w:t> </w:t>
      </w:r>
      <w:r>
        <w:rPr>
          <w:rFonts w:ascii="Calibri"/>
          <w:i/>
          <w:w w:val="105"/>
          <w:sz w:val="21"/>
        </w:rPr>
        <w:t>Regulation</w:t>
      </w:r>
      <w:r>
        <w:rPr>
          <w:rFonts w:ascii="Calibri"/>
          <w:i/>
          <w:spacing w:val="-11"/>
          <w:w w:val="105"/>
          <w:sz w:val="21"/>
        </w:rPr>
        <w:t> </w:t>
      </w:r>
      <w:r>
        <w:rPr>
          <w:rFonts w:ascii="Calibri"/>
          <w:i/>
          <w:w w:val="105"/>
          <w:sz w:val="21"/>
        </w:rPr>
        <w:t>National</w:t>
      </w:r>
      <w:r>
        <w:rPr>
          <w:rFonts w:ascii="Calibri"/>
          <w:i/>
          <w:spacing w:val="-12"/>
          <w:w w:val="105"/>
          <w:sz w:val="21"/>
        </w:rPr>
        <w:t> </w:t>
      </w:r>
      <w:r>
        <w:rPr>
          <w:rFonts w:ascii="Calibri"/>
          <w:i/>
          <w:w w:val="105"/>
          <w:sz w:val="21"/>
        </w:rPr>
        <w:t>Law </w:t>
      </w:r>
      <w:r>
        <w:rPr>
          <w:rFonts w:ascii="Calibri"/>
          <w:i/>
          <w:w w:val="105"/>
          <w:sz w:val="21"/>
        </w:rPr>
        <w:t>(Victoria) Act</w:t>
      </w:r>
      <w:r>
        <w:rPr>
          <w:rFonts w:ascii="Calibri"/>
          <w:i/>
          <w:spacing w:val="17"/>
          <w:w w:val="105"/>
          <w:sz w:val="21"/>
        </w:rPr>
        <w:t> </w:t>
      </w:r>
      <w:r>
        <w:rPr>
          <w:rFonts w:ascii="Calibri"/>
          <w:i/>
          <w:w w:val="105"/>
          <w:sz w:val="21"/>
        </w:rPr>
        <w:t>2009</w:t>
      </w:r>
      <w:r>
        <w:rPr>
          <w:w w:val="105"/>
          <w:sz w:val="21"/>
        </w:rPr>
        <w:t>.</w:t>
      </w:r>
    </w:p>
    <w:p>
      <w:pPr>
        <w:spacing w:after="0" w:line="256" w:lineRule="auto"/>
        <w:jc w:val="left"/>
        <w:rPr>
          <w:sz w:val="21"/>
        </w:rPr>
        <w:sectPr>
          <w:pgSz w:w="11900" w:h="16840"/>
          <w:pgMar w:header="2104" w:footer="794" w:top="2300" w:bottom="980" w:left="460" w:right="1480"/>
        </w:sectPr>
      </w:pPr>
    </w:p>
    <w:p>
      <w:pPr>
        <w:pStyle w:val="BodyText"/>
        <w:spacing w:before="10"/>
        <w:rPr>
          <w:sz w:val="29"/>
        </w:rPr>
      </w:pPr>
    </w:p>
    <w:p>
      <w:pPr>
        <w:pStyle w:val="BodyText"/>
        <w:tabs>
          <w:tab w:pos="3514" w:val="left" w:leader="none"/>
        </w:tabs>
        <w:spacing w:line="271" w:lineRule="auto" w:before="104"/>
        <w:ind w:left="3514" w:right="893" w:hanging="2559"/>
      </w:pPr>
      <w:r>
        <w:rPr>
          <w:rFonts w:ascii="Trebuchet MS"/>
          <w:b/>
        </w:rPr>
        <w:t>Nabilone</w:t>
        <w:tab/>
      </w:r>
      <w:r>
        <w:rPr>
          <w:w w:val="95"/>
        </w:rPr>
        <w:t>A synthetic cannabinoid that is chemically similar to THC and</w:t>
      </w:r>
      <w:r>
        <w:rPr>
          <w:spacing w:val="-31"/>
          <w:w w:val="95"/>
        </w:rPr>
        <w:t> </w:t>
      </w:r>
      <w:r>
        <w:rPr>
          <w:w w:val="95"/>
        </w:rPr>
        <w:t>mimics</w:t>
      </w:r>
      <w:r>
        <w:rPr>
          <w:spacing w:val="-30"/>
          <w:w w:val="95"/>
        </w:rPr>
        <w:t> </w:t>
      </w:r>
      <w:r>
        <w:rPr>
          <w:w w:val="95"/>
        </w:rPr>
        <w:t>its</w:t>
      </w:r>
      <w:r>
        <w:rPr>
          <w:spacing w:val="-30"/>
          <w:w w:val="95"/>
        </w:rPr>
        <w:t> </w:t>
      </w:r>
      <w:r>
        <w:rPr>
          <w:w w:val="95"/>
        </w:rPr>
        <w:t>effects,</w:t>
      </w:r>
      <w:r>
        <w:rPr>
          <w:spacing w:val="-31"/>
          <w:w w:val="95"/>
        </w:rPr>
        <w:t> </w:t>
      </w:r>
      <w:r>
        <w:rPr>
          <w:w w:val="95"/>
        </w:rPr>
        <w:t>and</w:t>
      </w:r>
      <w:r>
        <w:rPr>
          <w:spacing w:val="-30"/>
          <w:w w:val="95"/>
        </w:rPr>
        <w:t> </w:t>
      </w:r>
      <w:r>
        <w:rPr>
          <w:w w:val="95"/>
        </w:rPr>
        <w:t>is</w:t>
      </w:r>
      <w:r>
        <w:rPr>
          <w:spacing w:val="-30"/>
          <w:w w:val="95"/>
        </w:rPr>
        <w:t> </w:t>
      </w:r>
      <w:r>
        <w:rPr>
          <w:w w:val="95"/>
        </w:rPr>
        <w:t>used</w:t>
      </w:r>
      <w:r>
        <w:rPr>
          <w:spacing w:val="-30"/>
          <w:w w:val="95"/>
        </w:rPr>
        <w:t> </w:t>
      </w:r>
      <w:r>
        <w:rPr>
          <w:w w:val="95"/>
        </w:rPr>
        <w:t>pharmaceutically</w:t>
      </w:r>
      <w:r>
        <w:rPr>
          <w:spacing w:val="-31"/>
          <w:w w:val="95"/>
        </w:rPr>
        <w:t> </w:t>
      </w:r>
      <w:r>
        <w:rPr>
          <w:w w:val="95"/>
        </w:rPr>
        <w:t>in</w:t>
      </w:r>
      <w:r>
        <w:rPr>
          <w:spacing w:val="-30"/>
          <w:w w:val="95"/>
        </w:rPr>
        <w:t> </w:t>
      </w:r>
      <w:r>
        <w:rPr>
          <w:w w:val="95"/>
        </w:rPr>
        <w:t>the form</w:t>
      </w:r>
      <w:r>
        <w:rPr>
          <w:spacing w:val="-26"/>
          <w:w w:val="95"/>
        </w:rPr>
        <w:t> </w:t>
      </w:r>
      <w:r>
        <w:rPr>
          <w:w w:val="95"/>
        </w:rPr>
        <w:t>of</w:t>
      </w:r>
      <w:r>
        <w:rPr>
          <w:spacing w:val="-27"/>
          <w:w w:val="95"/>
        </w:rPr>
        <w:t> </w:t>
      </w:r>
      <w:r>
        <w:rPr>
          <w:w w:val="95"/>
        </w:rPr>
        <w:t>a</w:t>
      </w:r>
      <w:r>
        <w:rPr>
          <w:spacing w:val="-27"/>
          <w:w w:val="95"/>
        </w:rPr>
        <w:t> </w:t>
      </w:r>
      <w:r>
        <w:rPr>
          <w:w w:val="95"/>
        </w:rPr>
        <w:t>capsule.</w:t>
      </w:r>
      <w:r>
        <w:rPr>
          <w:spacing w:val="-27"/>
          <w:w w:val="95"/>
        </w:rPr>
        <w:t> </w:t>
      </w:r>
      <w:r>
        <w:rPr>
          <w:w w:val="95"/>
        </w:rPr>
        <w:t>Nabilone</w:t>
      </w:r>
      <w:r>
        <w:rPr>
          <w:spacing w:val="-27"/>
          <w:w w:val="95"/>
        </w:rPr>
        <w:t> </w:t>
      </w:r>
      <w:r>
        <w:rPr>
          <w:w w:val="95"/>
        </w:rPr>
        <w:t>is</w:t>
      </w:r>
      <w:r>
        <w:rPr>
          <w:spacing w:val="-27"/>
          <w:w w:val="95"/>
        </w:rPr>
        <w:t> </w:t>
      </w:r>
      <w:r>
        <w:rPr>
          <w:w w:val="95"/>
        </w:rPr>
        <w:t>sold</w:t>
      </w:r>
      <w:r>
        <w:rPr>
          <w:spacing w:val="-27"/>
          <w:w w:val="95"/>
        </w:rPr>
        <w:t> </w:t>
      </w:r>
      <w:r>
        <w:rPr>
          <w:w w:val="95"/>
        </w:rPr>
        <w:t>in</w:t>
      </w:r>
      <w:r>
        <w:rPr>
          <w:spacing w:val="-27"/>
          <w:w w:val="95"/>
        </w:rPr>
        <w:t> </w:t>
      </w:r>
      <w:r>
        <w:rPr>
          <w:w w:val="95"/>
        </w:rPr>
        <w:t>the</w:t>
      </w:r>
      <w:r>
        <w:rPr>
          <w:spacing w:val="-27"/>
          <w:w w:val="95"/>
        </w:rPr>
        <w:t> </w:t>
      </w:r>
      <w:r>
        <w:rPr>
          <w:w w:val="95"/>
        </w:rPr>
        <w:t>US</w:t>
      </w:r>
      <w:r>
        <w:rPr>
          <w:spacing w:val="-27"/>
          <w:w w:val="95"/>
        </w:rPr>
        <w:t> </w:t>
      </w:r>
      <w:r>
        <w:rPr>
          <w:w w:val="95"/>
        </w:rPr>
        <w:t>under</w:t>
      </w:r>
      <w:r>
        <w:rPr>
          <w:spacing w:val="-27"/>
          <w:w w:val="95"/>
        </w:rPr>
        <w:t> </w:t>
      </w:r>
      <w:r>
        <w:rPr>
          <w:w w:val="95"/>
        </w:rPr>
        <w:t>the</w:t>
      </w:r>
      <w:r>
        <w:rPr>
          <w:spacing w:val="-27"/>
          <w:w w:val="95"/>
        </w:rPr>
        <w:t> </w:t>
      </w:r>
      <w:r>
        <w:rPr>
          <w:w w:val="95"/>
        </w:rPr>
        <w:t>trade </w:t>
      </w:r>
      <w:r>
        <w:rPr/>
        <w:t>name</w:t>
      </w:r>
      <w:r>
        <w:rPr>
          <w:spacing w:val="-10"/>
        </w:rPr>
        <w:t> </w:t>
      </w:r>
      <w:r>
        <w:rPr/>
        <w:t>Cesamet.</w:t>
      </w:r>
    </w:p>
    <w:p>
      <w:pPr>
        <w:pStyle w:val="BodyText"/>
        <w:spacing w:before="6"/>
        <w:rPr>
          <w:sz w:val="25"/>
        </w:rPr>
      </w:pPr>
    </w:p>
    <w:p>
      <w:pPr>
        <w:pStyle w:val="BodyText"/>
        <w:tabs>
          <w:tab w:pos="3514" w:val="left" w:leader="none"/>
        </w:tabs>
        <w:ind w:left="956"/>
      </w:pPr>
      <w:r>
        <w:rPr>
          <w:rFonts w:ascii="Trebuchet MS"/>
          <w:b/>
        </w:rPr>
        <w:t>Nabiximols</w:t>
        <w:tab/>
      </w:r>
      <w:r>
        <w:rPr/>
        <w:t>A</w:t>
      </w:r>
      <w:r>
        <w:rPr>
          <w:spacing w:val="-33"/>
        </w:rPr>
        <w:t> </w:t>
      </w:r>
      <w:r>
        <w:rPr/>
        <w:t>whole-plant</w:t>
      </w:r>
      <w:r>
        <w:rPr>
          <w:spacing w:val="-34"/>
        </w:rPr>
        <w:t> </w:t>
      </w:r>
      <w:r>
        <w:rPr/>
        <w:t>botanical</w:t>
      </w:r>
      <w:r>
        <w:rPr>
          <w:spacing w:val="-34"/>
        </w:rPr>
        <w:t> </w:t>
      </w:r>
      <w:r>
        <w:rPr/>
        <w:t>extract</w:t>
      </w:r>
      <w:r>
        <w:rPr>
          <w:spacing w:val="-34"/>
        </w:rPr>
        <w:t> </w:t>
      </w:r>
      <w:r>
        <w:rPr/>
        <w:t>of</w:t>
      </w:r>
      <w:r>
        <w:rPr>
          <w:spacing w:val="-33"/>
        </w:rPr>
        <w:t> </w:t>
      </w:r>
      <w:r>
        <w:rPr/>
        <w:t>cannabis,</w:t>
      </w:r>
      <w:r>
        <w:rPr>
          <w:spacing w:val="-34"/>
        </w:rPr>
        <w:t> </w:t>
      </w:r>
      <w:r>
        <w:rPr/>
        <w:t>administered</w:t>
      </w:r>
      <w:r>
        <w:rPr>
          <w:spacing w:val="-34"/>
        </w:rPr>
        <w:t> </w:t>
      </w:r>
      <w:r>
        <w:rPr/>
        <w:t>as</w:t>
      </w:r>
    </w:p>
    <w:p>
      <w:pPr>
        <w:pStyle w:val="BodyText"/>
        <w:spacing w:line="271" w:lineRule="auto" w:before="29"/>
        <w:ind w:left="3514" w:right="984"/>
      </w:pPr>
      <w:r>
        <w:rPr>
          <w:w w:val="95"/>
        </w:rPr>
        <w:t>a</w:t>
      </w:r>
      <w:r>
        <w:rPr>
          <w:spacing w:val="-30"/>
          <w:w w:val="95"/>
        </w:rPr>
        <w:t> </w:t>
      </w:r>
      <w:r>
        <w:rPr>
          <w:w w:val="95"/>
        </w:rPr>
        <w:t>mouth</w:t>
      </w:r>
      <w:r>
        <w:rPr>
          <w:spacing w:val="-29"/>
          <w:w w:val="95"/>
        </w:rPr>
        <w:t> </w:t>
      </w:r>
      <w:r>
        <w:rPr>
          <w:w w:val="95"/>
        </w:rPr>
        <w:t>spray,</w:t>
      </w:r>
      <w:r>
        <w:rPr>
          <w:spacing w:val="-30"/>
          <w:w w:val="95"/>
        </w:rPr>
        <w:t> </w:t>
      </w:r>
      <w:r>
        <w:rPr>
          <w:w w:val="95"/>
        </w:rPr>
        <w:t>containing</w:t>
      </w:r>
      <w:r>
        <w:rPr>
          <w:spacing w:val="-29"/>
          <w:w w:val="95"/>
        </w:rPr>
        <w:t> </w:t>
      </w:r>
      <w:r>
        <w:rPr>
          <w:w w:val="95"/>
        </w:rPr>
        <w:t>THC</w:t>
      </w:r>
      <w:r>
        <w:rPr>
          <w:spacing w:val="-29"/>
          <w:w w:val="95"/>
        </w:rPr>
        <w:t> </w:t>
      </w:r>
      <w:r>
        <w:rPr>
          <w:w w:val="95"/>
        </w:rPr>
        <w:t>and</w:t>
      </w:r>
      <w:r>
        <w:rPr>
          <w:spacing w:val="-29"/>
          <w:w w:val="95"/>
        </w:rPr>
        <w:t> </w:t>
      </w:r>
      <w:r>
        <w:rPr>
          <w:w w:val="95"/>
        </w:rPr>
        <w:t>CBD</w:t>
      </w:r>
      <w:r>
        <w:rPr>
          <w:spacing w:val="-29"/>
          <w:w w:val="95"/>
        </w:rPr>
        <w:t> </w:t>
      </w:r>
      <w:r>
        <w:rPr>
          <w:w w:val="95"/>
        </w:rPr>
        <w:t>in</w:t>
      </w:r>
      <w:r>
        <w:rPr>
          <w:spacing w:val="-29"/>
          <w:w w:val="95"/>
        </w:rPr>
        <w:t> </w:t>
      </w:r>
      <w:r>
        <w:rPr>
          <w:w w:val="95"/>
        </w:rPr>
        <w:t>approximately equal</w:t>
      </w:r>
      <w:r>
        <w:rPr>
          <w:spacing w:val="-39"/>
          <w:w w:val="95"/>
        </w:rPr>
        <w:t> </w:t>
      </w:r>
      <w:r>
        <w:rPr>
          <w:w w:val="95"/>
        </w:rPr>
        <w:t>proportions</w:t>
      </w:r>
      <w:r>
        <w:rPr>
          <w:spacing w:val="-39"/>
          <w:w w:val="95"/>
        </w:rPr>
        <w:t> </w:t>
      </w:r>
      <w:r>
        <w:rPr>
          <w:w w:val="95"/>
        </w:rPr>
        <w:t>and</w:t>
      </w:r>
      <w:r>
        <w:rPr>
          <w:spacing w:val="-38"/>
          <w:w w:val="95"/>
        </w:rPr>
        <w:t> </w:t>
      </w:r>
      <w:r>
        <w:rPr>
          <w:w w:val="95"/>
        </w:rPr>
        <w:t>comprising</w:t>
      </w:r>
      <w:r>
        <w:rPr>
          <w:spacing w:val="-38"/>
          <w:w w:val="95"/>
        </w:rPr>
        <w:t> </w:t>
      </w:r>
      <w:r>
        <w:rPr>
          <w:w w:val="95"/>
        </w:rPr>
        <w:t>not</w:t>
      </w:r>
      <w:r>
        <w:rPr>
          <w:spacing w:val="-39"/>
          <w:w w:val="95"/>
        </w:rPr>
        <w:t> </w:t>
      </w:r>
      <w:r>
        <w:rPr>
          <w:w w:val="95"/>
        </w:rPr>
        <w:t>less</w:t>
      </w:r>
      <w:r>
        <w:rPr>
          <w:spacing w:val="-38"/>
          <w:w w:val="95"/>
        </w:rPr>
        <w:t> </w:t>
      </w:r>
      <w:r>
        <w:rPr>
          <w:w w:val="95"/>
        </w:rPr>
        <w:t>than</w:t>
      </w:r>
      <w:r>
        <w:rPr>
          <w:spacing w:val="-38"/>
          <w:w w:val="95"/>
        </w:rPr>
        <w:t> </w:t>
      </w:r>
      <w:r>
        <w:rPr>
          <w:w w:val="95"/>
        </w:rPr>
        <w:t>90</w:t>
      </w:r>
      <w:r>
        <w:rPr>
          <w:spacing w:val="-39"/>
          <w:w w:val="95"/>
        </w:rPr>
        <w:t> </w:t>
      </w:r>
      <w:r>
        <w:rPr>
          <w:w w:val="95"/>
        </w:rPr>
        <w:t>per</w:t>
      </w:r>
      <w:r>
        <w:rPr>
          <w:spacing w:val="-38"/>
          <w:w w:val="95"/>
        </w:rPr>
        <w:t> </w:t>
      </w:r>
      <w:r>
        <w:rPr>
          <w:w w:val="95"/>
        </w:rPr>
        <w:t>cent of</w:t>
      </w:r>
      <w:r>
        <w:rPr>
          <w:spacing w:val="-22"/>
          <w:w w:val="95"/>
        </w:rPr>
        <w:t> </w:t>
      </w:r>
      <w:r>
        <w:rPr>
          <w:w w:val="95"/>
        </w:rPr>
        <w:t>the</w:t>
      </w:r>
      <w:r>
        <w:rPr>
          <w:spacing w:val="-22"/>
          <w:w w:val="95"/>
        </w:rPr>
        <w:t> </w:t>
      </w:r>
      <w:r>
        <w:rPr>
          <w:w w:val="95"/>
        </w:rPr>
        <w:t>total</w:t>
      </w:r>
      <w:r>
        <w:rPr>
          <w:spacing w:val="-22"/>
          <w:w w:val="95"/>
        </w:rPr>
        <w:t> </w:t>
      </w:r>
      <w:r>
        <w:rPr>
          <w:w w:val="95"/>
        </w:rPr>
        <w:t>cannabinoid</w:t>
      </w:r>
      <w:r>
        <w:rPr>
          <w:spacing w:val="-22"/>
          <w:w w:val="95"/>
        </w:rPr>
        <w:t> </w:t>
      </w:r>
      <w:r>
        <w:rPr>
          <w:w w:val="95"/>
        </w:rPr>
        <w:t>content,</w:t>
      </w:r>
      <w:r>
        <w:rPr>
          <w:spacing w:val="-22"/>
          <w:w w:val="95"/>
        </w:rPr>
        <w:t> </w:t>
      </w:r>
      <w:r>
        <w:rPr>
          <w:w w:val="95"/>
        </w:rPr>
        <w:t>and</w:t>
      </w:r>
      <w:r>
        <w:rPr>
          <w:spacing w:val="-21"/>
          <w:w w:val="95"/>
        </w:rPr>
        <w:t> </w:t>
      </w:r>
      <w:r>
        <w:rPr>
          <w:w w:val="95"/>
        </w:rPr>
        <w:t>which</w:t>
      </w:r>
      <w:r>
        <w:rPr>
          <w:spacing w:val="-22"/>
          <w:w w:val="95"/>
        </w:rPr>
        <w:t> </w:t>
      </w:r>
      <w:r>
        <w:rPr>
          <w:w w:val="95"/>
        </w:rPr>
        <w:t>may</w:t>
      </w:r>
      <w:r>
        <w:rPr>
          <w:spacing w:val="-22"/>
          <w:w w:val="95"/>
        </w:rPr>
        <w:t> </w:t>
      </w:r>
      <w:r>
        <w:rPr>
          <w:w w:val="95"/>
        </w:rPr>
        <w:t>contain other</w:t>
      </w:r>
      <w:r>
        <w:rPr>
          <w:spacing w:val="-41"/>
          <w:w w:val="95"/>
        </w:rPr>
        <w:t> </w:t>
      </w:r>
      <w:r>
        <w:rPr>
          <w:w w:val="95"/>
        </w:rPr>
        <w:t>trace</w:t>
      </w:r>
      <w:r>
        <w:rPr>
          <w:spacing w:val="-41"/>
          <w:w w:val="95"/>
        </w:rPr>
        <w:t> </w:t>
      </w:r>
      <w:r>
        <w:rPr>
          <w:w w:val="95"/>
        </w:rPr>
        <w:t>cannabinoids.</w:t>
      </w:r>
      <w:r>
        <w:rPr>
          <w:spacing w:val="-41"/>
          <w:w w:val="95"/>
        </w:rPr>
        <w:t> </w:t>
      </w:r>
      <w:r>
        <w:rPr>
          <w:w w:val="95"/>
        </w:rPr>
        <w:t>The</w:t>
      </w:r>
      <w:r>
        <w:rPr>
          <w:spacing w:val="-41"/>
          <w:w w:val="95"/>
        </w:rPr>
        <w:t> </w:t>
      </w:r>
      <w:r>
        <w:rPr>
          <w:w w:val="95"/>
        </w:rPr>
        <w:t>trade</w:t>
      </w:r>
      <w:r>
        <w:rPr>
          <w:spacing w:val="-40"/>
          <w:w w:val="95"/>
        </w:rPr>
        <w:t> </w:t>
      </w:r>
      <w:r>
        <w:rPr>
          <w:w w:val="95"/>
        </w:rPr>
        <w:t>name</w:t>
      </w:r>
      <w:r>
        <w:rPr>
          <w:spacing w:val="-41"/>
          <w:w w:val="95"/>
        </w:rPr>
        <w:t> </w:t>
      </w:r>
      <w:r>
        <w:rPr>
          <w:w w:val="95"/>
        </w:rPr>
        <w:t>for</w:t>
      </w:r>
      <w:r>
        <w:rPr>
          <w:spacing w:val="-41"/>
          <w:w w:val="95"/>
        </w:rPr>
        <w:t> </w:t>
      </w:r>
      <w:r>
        <w:rPr>
          <w:w w:val="95"/>
        </w:rPr>
        <w:t>nabiximols</w:t>
      </w:r>
      <w:r>
        <w:rPr>
          <w:spacing w:val="-41"/>
          <w:w w:val="95"/>
        </w:rPr>
        <w:t> </w:t>
      </w:r>
      <w:r>
        <w:rPr>
          <w:w w:val="95"/>
        </w:rPr>
        <w:t>is </w:t>
      </w:r>
      <w:r>
        <w:rPr/>
        <w:t>‘Sativex’.</w:t>
      </w:r>
    </w:p>
    <w:p>
      <w:pPr>
        <w:pStyle w:val="BodyText"/>
        <w:spacing w:before="7"/>
        <w:rPr>
          <w:sz w:val="25"/>
        </w:rPr>
      </w:pPr>
    </w:p>
    <w:p>
      <w:pPr>
        <w:tabs>
          <w:tab w:pos="3514" w:val="left" w:leader="none"/>
        </w:tabs>
        <w:spacing w:before="0"/>
        <w:ind w:left="956" w:right="0" w:firstLine="0"/>
        <w:jc w:val="left"/>
        <w:rPr>
          <w:sz w:val="21"/>
        </w:rPr>
      </w:pPr>
      <w:r>
        <w:rPr>
          <w:rFonts w:ascii="Trebuchet MS"/>
          <w:b/>
          <w:sz w:val="21"/>
        </w:rPr>
        <w:t>Pharmaceutical</w:t>
      </w:r>
      <w:r>
        <w:rPr>
          <w:rFonts w:ascii="Trebuchet MS"/>
          <w:b/>
          <w:spacing w:val="10"/>
          <w:sz w:val="21"/>
        </w:rPr>
        <w:t> </w:t>
      </w:r>
      <w:r>
        <w:rPr>
          <w:rFonts w:ascii="Trebuchet MS"/>
          <w:b/>
          <w:sz w:val="21"/>
        </w:rPr>
        <w:t>grade</w:t>
        <w:tab/>
      </w:r>
      <w:r>
        <w:rPr>
          <w:sz w:val="21"/>
        </w:rPr>
        <w:t>Describing</w:t>
      </w:r>
      <w:r>
        <w:rPr>
          <w:spacing w:val="-28"/>
          <w:sz w:val="21"/>
        </w:rPr>
        <w:t> </w:t>
      </w:r>
      <w:r>
        <w:rPr>
          <w:sz w:val="21"/>
        </w:rPr>
        <w:t>a</w:t>
      </w:r>
      <w:r>
        <w:rPr>
          <w:spacing w:val="-29"/>
          <w:sz w:val="21"/>
        </w:rPr>
        <w:t> </w:t>
      </w:r>
      <w:r>
        <w:rPr>
          <w:sz w:val="21"/>
        </w:rPr>
        <w:t>substance</w:t>
      </w:r>
      <w:r>
        <w:rPr>
          <w:spacing w:val="-28"/>
          <w:sz w:val="21"/>
        </w:rPr>
        <w:t> </w:t>
      </w:r>
      <w:r>
        <w:rPr>
          <w:sz w:val="21"/>
        </w:rPr>
        <w:t>manufactured</w:t>
      </w:r>
      <w:r>
        <w:rPr>
          <w:spacing w:val="-28"/>
          <w:sz w:val="21"/>
        </w:rPr>
        <w:t> </w:t>
      </w:r>
      <w:r>
        <w:rPr>
          <w:sz w:val="21"/>
        </w:rPr>
        <w:t>in</w:t>
      </w:r>
      <w:r>
        <w:rPr>
          <w:spacing w:val="-29"/>
          <w:sz w:val="21"/>
        </w:rPr>
        <w:t> </w:t>
      </w:r>
      <w:r>
        <w:rPr>
          <w:sz w:val="21"/>
        </w:rPr>
        <w:t>accordance</w:t>
      </w:r>
      <w:r>
        <w:rPr>
          <w:spacing w:val="-28"/>
          <w:sz w:val="21"/>
        </w:rPr>
        <w:t> </w:t>
      </w:r>
      <w:r>
        <w:rPr>
          <w:sz w:val="21"/>
        </w:rPr>
        <w:t>with</w:t>
      </w:r>
    </w:p>
    <w:p>
      <w:pPr>
        <w:pStyle w:val="BodyText"/>
        <w:spacing w:line="276" w:lineRule="auto" w:before="29"/>
        <w:ind w:left="3514" w:right="1738"/>
      </w:pPr>
      <w:r>
        <w:rPr>
          <w:w w:val="95"/>
        </w:rPr>
        <w:t>good</w:t>
      </w:r>
      <w:r>
        <w:rPr>
          <w:spacing w:val="-43"/>
          <w:w w:val="95"/>
        </w:rPr>
        <w:t> </w:t>
      </w:r>
      <w:r>
        <w:rPr>
          <w:w w:val="95"/>
        </w:rPr>
        <w:t>manufacturing</w:t>
      </w:r>
      <w:r>
        <w:rPr>
          <w:spacing w:val="-42"/>
          <w:w w:val="95"/>
        </w:rPr>
        <w:t> </w:t>
      </w:r>
      <w:r>
        <w:rPr>
          <w:w w:val="95"/>
        </w:rPr>
        <w:t>practice</w:t>
      </w:r>
      <w:r>
        <w:rPr>
          <w:spacing w:val="-42"/>
          <w:w w:val="95"/>
        </w:rPr>
        <w:t> </w:t>
      </w:r>
      <w:r>
        <w:rPr>
          <w:w w:val="95"/>
        </w:rPr>
        <w:t>and</w:t>
      </w:r>
      <w:r>
        <w:rPr>
          <w:spacing w:val="-43"/>
          <w:w w:val="95"/>
        </w:rPr>
        <w:t> </w:t>
      </w:r>
      <w:r>
        <w:rPr>
          <w:w w:val="95"/>
        </w:rPr>
        <w:t>a</w:t>
      </w:r>
      <w:r>
        <w:rPr>
          <w:spacing w:val="-42"/>
          <w:w w:val="95"/>
        </w:rPr>
        <w:t> </w:t>
      </w:r>
      <w:r>
        <w:rPr>
          <w:w w:val="95"/>
        </w:rPr>
        <w:t>chemical</w:t>
      </w:r>
      <w:r>
        <w:rPr>
          <w:spacing w:val="-43"/>
          <w:w w:val="95"/>
        </w:rPr>
        <w:t> </w:t>
      </w:r>
      <w:r>
        <w:rPr>
          <w:w w:val="95"/>
        </w:rPr>
        <w:t>purity standard</w:t>
      </w:r>
      <w:r>
        <w:rPr>
          <w:spacing w:val="-40"/>
          <w:w w:val="95"/>
        </w:rPr>
        <w:t> </w:t>
      </w:r>
      <w:r>
        <w:rPr>
          <w:w w:val="95"/>
        </w:rPr>
        <w:t>established</w:t>
      </w:r>
      <w:r>
        <w:rPr>
          <w:spacing w:val="-40"/>
          <w:w w:val="95"/>
        </w:rPr>
        <w:t> </w:t>
      </w:r>
      <w:r>
        <w:rPr>
          <w:w w:val="95"/>
        </w:rPr>
        <w:t>by</w:t>
      </w:r>
      <w:r>
        <w:rPr>
          <w:spacing w:val="-40"/>
          <w:w w:val="95"/>
        </w:rPr>
        <w:t> </w:t>
      </w:r>
      <w:r>
        <w:rPr>
          <w:w w:val="95"/>
        </w:rPr>
        <w:t>a</w:t>
      </w:r>
      <w:r>
        <w:rPr>
          <w:spacing w:val="-40"/>
          <w:w w:val="95"/>
        </w:rPr>
        <w:t> </w:t>
      </w:r>
      <w:r>
        <w:rPr>
          <w:w w:val="95"/>
        </w:rPr>
        <w:t>recognised</w:t>
      </w:r>
      <w:r>
        <w:rPr>
          <w:spacing w:val="-40"/>
          <w:w w:val="95"/>
        </w:rPr>
        <w:t> </w:t>
      </w:r>
      <w:r>
        <w:rPr>
          <w:w w:val="95"/>
        </w:rPr>
        <w:t>publication.</w:t>
      </w:r>
    </w:p>
    <w:p>
      <w:pPr>
        <w:pStyle w:val="BodyText"/>
        <w:rPr>
          <w:sz w:val="25"/>
        </w:rPr>
      </w:pPr>
    </w:p>
    <w:p>
      <w:pPr>
        <w:tabs>
          <w:tab w:pos="3514" w:val="left" w:leader="none"/>
        </w:tabs>
        <w:spacing w:before="1"/>
        <w:ind w:left="956" w:right="0" w:firstLine="0"/>
        <w:jc w:val="left"/>
        <w:rPr>
          <w:sz w:val="21"/>
        </w:rPr>
      </w:pPr>
      <w:r>
        <w:rPr>
          <w:rFonts w:ascii="Trebuchet MS"/>
          <w:b/>
          <w:sz w:val="21"/>
        </w:rPr>
        <w:t>Phytocannabinoid</w:t>
        <w:tab/>
      </w:r>
      <w:r>
        <w:rPr>
          <w:sz w:val="21"/>
        </w:rPr>
        <w:t>Any</w:t>
      </w:r>
      <w:r>
        <w:rPr>
          <w:spacing w:val="-31"/>
          <w:sz w:val="21"/>
        </w:rPr>
        <w:t> </w:t>
      </w:r>
      <w:r>
        <w:rPr>
          <w:sz w:val="21"/>
        </w:rPr>
        <w:t>plant-derived</w:t>
      </w:r>
      <w:r>
        <w:rPr>
          <w:spacing w:val="-30"/>
          <w:sz w:val="21"/>
        </w:rPr>
        <w:t> </w:t>
      </w:r>
      <w:r>
        <w:rPr>
          <w:sz w:val="21"/>
        </w:rPr>
        <w:t>cannabinoid</w:t>
      </w:r>
      <w:r>
        <w:rPr>
          <w:spacing w:val="-31"/>
          <w:sz w:val="21"/>
        </w:rPr>
        <w:t> </w:t>
      </w:r>
      <w:r>
        <w:rPr>
          <w:sz w:val="21"/>
        </w:rPr>
        <w:t>or</w:t>
      </w:r>
      <w:r>
        <w:rPr>
          <w:spacing w:val="-30"/>
          <w:sz w:val="21"/>
        </w:rPr>
        <w:t> </w:t>
      </w:r>
      <w:r>
        <w:rPr>
          <w:sz w:val="21"/>
        </w:rPr>
        <w:t>plant-derived</w:t>
      </w:r>
      <w:r>
        <w:rPr>
          <w:spacing w:val="-31"/>
          <w:sz w:val="21"/>
        </w:rPr>
        <w:t> </w:t>
      </w:r>
      <w:r>
        <w:rPr>
          <w:sz w:val="21"/>
        </w:rPr>
        <w:t>substance</w:t>
      </w:r>
    </w:p>
    <w:p>
      <w:pPr>
        <w:pStyle w:val="BodyText"/>
        <w:spacing w:line="271" w:lineRule="auto" w:before="28"/>
        <w:ind w:left="3514" w:right="1440"/>
      </w:pPr>
      <w:r>
        <w:rPr>
          <w:w w:val="95"/>
        </w:rPr>
        <w:t>which</w:t>
      </w:r>
      <w:r>
        <w:rPr>
          <w:spacing w:val="-41"/>
          <w:w w:val="95"/>
        </w:rPr>
        <w:t> </w:t>
      </w:r>
      <w:r>
        <w:rPr>
          <w:w w:val="95"/>
        </w:rPr>
        <w:t>interacts</w:t>
      </w:r>
      <w:r>
        <w:rPr>
          <w:spacing w:val="-41"/>
          <w:w w:val="95"/>
        </w:rPr>
        <w:t> </w:t>
      </w:r>
      <w:r>
        <w:rPr>
          <w:w w:val="95"/>
        </w:rPr>
        <w:t>with</w:t>
      </w:r>
      <w:r>
        <w:rPr>
          <w:spacing w:val="-40"/>
          <w:w w:val="95"/>
        </w:rPr>
        <w:t> </w:t>
      </w:r>
      <w:r>
        <w:rPr>
          <w:w w:val="95"/>
        </w:rPr>
        <w:t>the</w:t>
      </w:r>
      <w:r>
        <w:rPr>
          <w:spacing w:val="-41"/>
          <w:w w:val="95"/>
        </w:rPr>
        <w:t> </w:t>
      </w:r>
      <w:r>
        <w:rPr>
          <w:w w:val="95"/>
        </w:rPr>
        <w:t>endocannabinoid</w:t>
      </w:r>
      <w:r>
        <w:rPr>
          <w:spacing w:val="-40"/>
          <w:w w:val="95"/>
        </w:rPr>
        <w:t> </w:t>
      </w:r>
      <w:r>
        <w:rPr>
          <w:w w:val="95"/>
        </w:rPr>
        <w:t>system</w:t>
      </w:r>
      <w:r>
        <w:rPr>
          <w:spacing w:val="-40"/>
          <w:w w:val="95"/>
        </w:rPr>
        <w:t> </w:t>
      </w:r>
      <w:r>
        <w:rPr>
          <w:w w:val="95"/>
        </w:rPr>
        <w:t>or</w:t>
      </w:r>
      <w:r>
        <w:rPr>
          <w:spacing w:val="-41"/>
          <w:w w:val="95"/>
        </w:rPr>
        <w:t> </w:t>
      </w:r>
      <w:r>
        <w:rPr>
          <w:w w:val="95"/>
        </w:rPr>
        <w:t>is </w:t>
      </w:r>
      <w:r>
        <w:rPr/>
        <w:t>similar</w:t>
      </w:r>
      <w:r>
        <w:rPr>
          <w:spacing w:val="-20"/>
        </w:rPr>
        <w:t> </w:t>
      </w:r>
      <w:r>
        <w:rPr/>
        <w:t>in</w:t>
      </w:r>
      <w:r>
        <w:rPr>
          <w:spacing w:val="-20"/>
        </w:rPr>
        <w:t> </w:t>
      </w:r>
      <w:r>
        <w:rPr/>
        <w:t>structure</w:t>
      </w:r>
      <w:r>
        <w:rPr>
          <w:spacing w:val="-20"/>
        </w:rPr>
        <w:t> </w:t>
      </w:r>
      <w:r>
        <w:rPr/>
        <w:t>to</w:t>
      </w:r>
      <w:r>
        <w:rPr>
          <w:spacing w:val="-20"/>
        </w:rPr>
        <w:t> </w:t>
      </w:r>
      <w:r>
        <w:rPr/>
        <w:t>a</w:t>
      </w:r>
      <w:r>
        <w:rPr>
          <w:spacing w:val="-19"/>
        </w:rPr>
        <w:t> </w:t>
      </w:r>
      <w:r>
        <w:rPr/>
        <w:t>cannabinoid.</w:t>
      </w:r>
    </w:p>
    <w:p>
      <w:pPr>
        <w:pStyle w:val="BodyText"/>
        <w:spacing w:before="6"/>
        <w:rPr>
          <w:sz w:val="25"/>
        </w:rPr>
      </w:pPr>
    </w:p>
    <w:p>
      <w:pPr>
        <w:tabs>
          <w:tab w:pos="3514" w:val="left" w:leader="none"/>
        </w:tabs>
        <w:spacing w:line="261" w:lineRule="auto" w:before="0"/>
        <w:ind w:left="3514" w:right="1018" w:hanging="2559"/>
        <w:jc w:val="left"/>
        <w:rPr>
          <w:sz w:val="21"/>
        </w:rPr>
      </w:pPr>
      <w:r>
        <w:rPr>
          <w:rFonts w:ascii="Trebuchet MS"/>
          <w:b/>
          <w:sz w:val="21"/>
        </w:rPr>
        <w:t>SUSMP</w:t>
        <w:tab/>
      </w:r>
      <w:r>
        <w:rPr>
          <w:w w:val="95"/>
          <w:sz w:val="21"/>
        </w:rPr>
        <w:t>The</w:t>
      </w:r>
      <w:r>
        <w:rPr>
          <w:spacing w:val="-32"/>
          <w:w w:val="95"/>
          <w:sz w:val="21"/>
        </w:rPr>
        <w:t> </w:t>
      </w:r>
      <w:r>
        <w:rPr>
          <w:w w:val="95"/>
          <w:sz w:val="21"/>
        </w:rPr>
        <w:t>Standard</w:t>
      </w:r>
      <w:r>
        <w:rPr>
          <w:spacing w:val="-32"/>
          <w:w w:val="95"/>
          <w:sz w:val="21"/>
        </w:rPr>
        <w:t> </w:t>
      </w:r>
      <w:r>
        <w:rPr>
          <w:w w:val="95"/>
          <w:sz w:val="21"/>
        </w:rPr>
        <w:t>for</w:t>
      </w:r>
      <w:r>
        <w:rPr>
          <w:spacing w:val="-32"/>
          <w:w w:val="95"/>
          <w:sz w:val="21"/>
        </w:rPr>
        <w:t> </w:t>
      </w:r>
      <w:r>
        <w:rPr>
          <w:w w:val="95"/>
          <w:sz w:val="21"/>
        </w:rPr>
        <w:t>the</w:t>
      </w:r>
      <w:r>
        <w:rPr>
          <w:spacing w:val="-32"/>
          <w:w w:val="95"/>
          <w:sz w:val="21"/>
        </w:rPr>
        <w:t> </w:t>
      </w:r>
      <w:r>
        <w:rPr>
          <w:w w:val="95"/>
          <w:sz w:val="21"/>
        </w:rPr>
        <w:t>Uniform</w:t>
      </w:r>
      <w:r>
        <w:rPr>
          <w:spacing w:val="-30"/>
          <w:w w:val="95"/>
          <w:sz w:val="21"/>
        </w:rPr>
        <w:t> </w:t>
      </w:r>
      <w:r>
        <w:rPr>
          <w:w w:val="95"/>
          <w:sz w:val="21"/>
        </w:rPr>
        <w:t>Scheduling</w:t>
      </w:r>
      <w:r>
        <w:rPr>
          <w:spacing w:val="-32"/>
          <w:w w:val="95"/>
          <w:sz w:val="21"/>
        </w:rPr>
        <w:t> </w:t>
      </w:r>
      <w:r>
        <w:rPr>
          <w:w w:val="95"/>
          <w:sz w:val="21"/>
        </w:rPr>
        <w:t>of</w:t>
      </w:r>
      <w:r>
        <w:rPr>
          <w:spacing w:val="-32"/>
          <w:w w:val="95"/>
          <w:sz w:val="21"/>
        </w:rPr>
        <w:t> </w:t>
      </w:r>
      <w:r>
        <w:rPr>
          <w:w w:val="95"/>
          <w:sz w:val="21"/>
        </w:rPr>
        <w:t>Medicines</w:t>
      </w:r>
      <w:r>
        <w:rPr>
          <w:spacing w:val="-32"/>
          <w:w w:val="95"/>
          <w:sz w:val="21"/>
        </w:rPr>
        <w:t> </w:t>
      </w:r>
      <w:r>
        <w:rPr>
          <w:w w:val="95"/>
          <w:sz w:val="21"/>
        </w:rPr>
        <w:t>and </w:t>
      </w:r>
      <w:r>
        <w:rPr>
          <w:sz w:val="21"/>
        </w:rPr>
        <w:t>Poisons No 6, contained in Schedule 1 to </w:t>
      </w:r>
      <w:r>
        <w:rPr>
          <w:rFonts w:ascii="Calibri"/>
          <w:i/>
          <w:sz w:val="21"/>
        </w:rPr>
        <w:t>The Poisons </w:t>
      </w:r>
      <w:r>
        <w:rPr>
          <w:rFonts w:ascii="Calibri"/>
          <w:i/>
          <w:sz w:val="21"/>
        </w:rPr>
        <w:t>Standard 2015, </w:t>
      </w:r>
      <w:r>
        <w:rPr>
          <w:sz w:val="21"/>
        </w:rPr>
        <w:t>a legislative instrument made under the </w:t>
      </w:r>
      <w:r>
        <w:rPr>
          <w:rFonts w:ascii="Calibri"/>
          <w:i/>
          <w:sz w:val="21"/>
        </w:rPr>
        <w:t>Therapeutic Goods Act 1989</w:t>
      </w:r>
      <w:r>
        <w:rPr>
          <w:rFonts w:ascii="Calibri"/>
          <w:i/>
          <w:spacing w:val="12"/>
          <w:sz w:val="21"/>
        </w:rPr>
        <w:t> </w:t>
      </w:r>
      <w:r>
        <w:rPr>
          <w:sz w:val="21"/>
        </w:rPr>
        <w:t>(Cth).</w:t>
      </w:r>
    </w:p>
    <w:p>
      <w:pPr>
        <w:pStyle w:val="BodyText"/>
        <w:spacing w:before="7"/>
        <w:rPr>
          <w:sz w:val="25"/>
        </w:rPr>
      </w:pPr>
    </w:p>
    <w:p>
      <w:pPr>
        <w:tabs>
          <w:tab w:pos="3514" w:val="left" w:leader="none"/>
        </w:tabs>
        <w:spacing w:before="0"/>
        <w:ind w:left="956" w:right="0" w:firstLine="0"/>
        <w:jc w:val="left"/>
        <w:rPr>
          <w:sz w:val="21"/>
        </w:rPr>
      </w:pPr>
      <w:r>
        <w:rPr>
          <w:rFonts w:ascii="Trebuchet MS"/>
          <w:b/>
          <w:sz w:val="21"/>
        </w:rPr>
        <w:t>Synthetic</w:t>
      </w:r>
      <w:r>
        <w:rPr>
          <w:rFonts w:ascii="Trebuchet MS"/>
          <w:b/>
          <w:spacing w:val="18"/>
          <w:sz w:val="21"/>
        </w:rPr>
        <w:t> </w:t>
      </w:r>
      <w:r>
        <w:rPr>
          <w:rFonts w:ascii="Trebuchet MS"/>
          <w:b/>
          <w:sz w:val="21"/>
        </w:rPr>
        <w:t>cannabinoid</w:t>
        <w:tab/>
      </w:r>
      <w:r>
        <w:rPr>
          <w:sz w:val="21"/>
        </w:rPr>
        <w:t>Cannabinoids</w:t>
      </w:r>
      <w:r>
        <w:rPr>
          <w:spacing w:val="-28"/>
          <w:sz w:val="21"/>
        </w:rPr>
        <w:t> </w:t>
      </w:r>
      <w:r>
        <w:rPr>
          <w:sz w:val="21"/>
        </w:rPr>
        <w:t>of</w:t>
      </w:r>
      <w:r>
        <w:rPr>
          <w:spacing w:val="-27"/>
          <w:sz w:val="21"/>
        </w:rPr>
        <w:t> </w:t>
      </w:r>
      <w:r>
        <w:rPr>
          <w:sz w:val="21"/>
        </w:rPr>
        <w:t>synthetic</w:t>
      </w:r>
      <w:r>
        <w:rPr>
          <w:spacing w:val="-28"/>
          <w:sz w:val="21"/>
        </w:rPr>
        <w:t> </w:t>
      </w:r>
      <w:r>
        <w:rPr>
          <w:sz w:val="21"/>
        </w:rPr>
        <w:t>origin,</w:t>
      </w:r>
      <w:r>
        <w:rPr>
          <w:spacing w:val="-28"/>
          <w:sz w:val="21"/>
        </w:rPr>
        <w:t> </w:t>
      </w:r>
      <w:r>
        <w:rPr>
          <w:sz w:val="21"/>
        </w:rPr>
        <w:t>including</w:t>
      </w:r>
      <w:r>
        <w:rPr>
          <w:spacing w:val="-27"/>
          <w:sz w:val="21"/>
        </w:rPr>
        <w:t> </w:t>
      </w:r>
      <w:r>
        <w:rPr>
          <w:sz w:val="21"/>
        </w:rPr>
        <w:t>compounds</w:t>
      </w:r>
    </w:p>
    <w:p>
      <w:pPr>
        <w:pStyle w:val="BodyText"/>
        <w:spacing w:line="271" w:lineRule="auto" w:before="29"/>
        <w:ind w:left="3514" w:right="912"/>
      </w:pPr>
      <w:r>
        <w:rPr>
          <w:w w:val="95"/>
        </w:rPr>
        <w:t>which</w:t>
      </w:r>
      <w:r>
        <w:rPr>
          <w:spacing w:val="-30"/>
          <w:w w:val="95"/>
        </w:rPr>
        <w:t> </w:t>
      </w:r>
      <w:r>
        <w:rPr>
          <w:w w:val="95"/>
        </w:rPr>
        <w:t>are</w:t>
      </w:r>
      <w:r>
        <w:rPr>
          <w:spacing w:val="-30"/>
          <w:w w:val="95"/>
        </w:rPr>
        <w:t> </w:t>
      </w:r>
      <w:r>
        <w:rPr>
          <w:w w:val="95"/>
        </w:rPr>
        <w:t>not</w:t>
      </w:r>
      <w:r>
        <w:rPr>
          <w:spacing w:val="-30"/>
          <w:w w:val="95"/>
        </w:rPr>
        <w:t> </w:t>
      </w:r>
      <w:r>
        <w:rPr>
          <w:w w:val="95"/>
        </w:rPr>
        <w:t>chemically</w:t>
      </w:r>
      <w:r>
        <w:rPr>
          <w:spacing w:val="-30"/>
          <w:w w:val="95"/>
        </w:rPr>
        <w:t> </w:t>
      </w:r>
      <w:r>
        <w:rPr>
          <w:w w:val="95"/>
        </w:rPr>
        <w:t>identical</w:t>
      </w:r>
      <w:r>
        <w:rPr>
          <w:spacing w:val="-30"/>
          <w:w w:val="95"/>
        </w:rPr>
        <w:t> </w:t>
      </w:r>
      <w:r>
        <w:rPr>
          <w:w w:val="95"/>
        </w:rPr>
        <w:t>to</w:t>
      </w:r>
      <w:r>
        <w:rPr>
          <w:spacing w:val="-30"/>
          <w:w w:val="95"/>
        </w:rPr>
        <w:t> </w:t>
      </w:r>
      <w:r>
        <w:rPr>
          <w:w w:val="95"/>
        </w:rPr>
        <w:t>but</w:t>
      </w:r>
      <w:r>
        <w:rPr>
          <w:spacing w:val="-29"/>
          <w:w w:val="95"/>
        </w:rPr>
        <w:t> </w:t>
      </w:r>
      <w:r>
        <w:rPr>
          <w:w w:val="95"/>
        </w:rPr>
        <w:t>mimic</w:t>
      </w:r>
      <w:r>
        <w:rPr>
          <w:spacing w:val="-30"/>
          <w:w w:val="95"/>
        </w:rPr>
        <w:t> </w:t>
      </w:r>
      <w:r>
        <w:rPr>
          <w:w w:val="95"/>
        </w:rPr>
        <w:t>the</w:t>
      </w:r>
      <w:r>
        <w:rPr>
          <w:spacing w:val="-30"/>
          <w:w w:val="95"/>
        </w:rPr>
        <w:t> </w:t>
      </w:r>
      <w:r>
        <w:rPr>
          <w:w w:val="95"/>
        </w:rPr>
        <w:t>effect</w:t>
      </w:r>
      <w:r>
        <w:rPr>
          <w:spacing w:val="-30"/>
          <w:w w:val="95"/>
        </w:rPr>
        <w:t> </w:t>
      </w:r>
      <w:r>
        <w:rPr>
          <w:w w:val="95"/>
        </w:rPr>
        <w:t>of </w:t>
      </w:r>
      <w:r>
        <w:rPr/>
        <w:t>cannabinoids</w:t>
      </w:r>
      <w:r>
        <w:rPr>
          <w:spacing w:val="-20"/>
        </w:rPr>
        <w:t> </w:t>
      </w:r>
      <w:r>
        <w:rPr/>
        <w:t>found</w:t>
      </w:r>
      <w:r>
        <w:rPr>
          <w:spacing w:val="-20"/>
        </w:rPr>
        <w:t> </w:t>
      </w:r>
      <w:r>
        <w:rPr/>
        <w:t>in</w:t>
      </w:r>
      <w:r>
        <w:rPr>
          <w:spacing w:val="-20"/>
        </w:rPr>
        <w:t> </w:t>
      </w:r>
      <w:r>
        <w:rPr/>
        <w:t>the</w:t>
      </w:r>
      <w:r>
        <w:rPr>
          <w:spacing w:val="-20"/>
        </w:rPr>
        <w:t> </w:t>
      </w:r>
      <w:r>
        <w:rPr/>
        <w:t>cannabis</w:t>
      </w:r>
      <w:r>
        <w:rPr>
          <w:spacing w:val="-20"/>
        </w:rPr>
        <w:t> </w:t>
      </w:r>
      <w:r>
        <w:rPr/>
        <w:t>plant.</w:t>
      </w:r>
    </w:p>
    <w:p>
      <w:pPr>
        <w:pStyle w:val="BodyText"/>
        <w:spacing w:before="5"/>
        <w:rPr>
          <w:sz w:val="25"/>
        </w:rPr>
      </w:pPr>
    </w:p>
    <w:p>
      <w:pPr>
        <w:pStyle w:val="BodyText"/>
        <w:tabs>
          <w:tab w:pos="3514" w:val="left" w:leader="none"/>
        </w:tabs>
        <w:spacing w:before="1"/>
        <w:ind w:left="956"/>
      </w:pPr>
      <w:r>
        <w:rPr>
          <w:rFonts w:ascii="Trebuchet MS"/>
          <w:b/>
        </w:rPr>
        <w:t>Terpene</w:t>
        <w:tab/>
      </w:r>
      <w:r>
        <w:rPr/>
        <w:t>Volatile</w:t>
      </w:r>
      <w:r>
        <w:rPr>
          <w:spacing w:val="-20"/>
        </w:rPr>
        <w:t> </w:t>
      </w:r>
      <w:r>
        <w:rPr/>
        <w:t>compounds</w:t>
      </w:r>
      <w:r>
        <w:rPr>
          <w:spacing w:val="-19"/>
        </w:rPr>
        <w:t> </w:t>
      </w:r>
      <w:r>
        <w:rPr/>
        <w:t>found</w:t>
      </w:r>
      <w:r>
        <w:rPr>
          <w:spacing w:val="-19"/>
        </w:rPr>
        <w:t> </w:t>
      </w:r>
      <w:r>
        <w:rPr/>
        <w:t>in</w:t>
      </w:r>
      <w:r>
        <w:rPr>
          <w:spacing w:val="-20"/>
        </w:rPr>
        <w:t> </w:t>
      </w:r>
      <w:r>
        <w:rPr/>
        <w:t>the</w:t>
      </w:r>
      <w:r>
        <w:rPr>
          <w:spacing w:val="-19"/>
        </w:rPr>
        <w:t> </w:t>
      </w:r>
      <w:r>
        <w:rPr/>
        <w:t>cannabis</w:t>
      </w:r>
      <w:r>
        <w:rPr>
          <w:spacing w:val="-19"/>
        </w:rPr>
        <w:t> </w:t>
      </w:r>
      <w:r>
        <w:rPr/>
        <w:t>plant.</w:t>
      </w:r>
    </w:p>
    <w:p>
      <w:pPr>
        <w:pStyle w:val="BodyText"/>
        <w:spacing w:before="1"/>
        <w:rPr>
          <w:sz w:val="28"/>
        </w:rPr>
      </w:pPr>
    </w:p>
    <w:p>
      <w:pPr>
        <w:pStyle w:val="BodyText"/>
        <w:tabs>
          <w:tab w:pos="3514" w:val="left" w:leader="none"/>
        </w:tabs>
        <w:spacing w:line="268" w:lineRule="auto"/>
        <w:ind w:left="3514" w:right="1321" w:hanging="2559"/>
      </w:pPr>
      <w:r>
        <w:rPr>
          <w:rFonts w:ascii="Trebuchet MS"/>
          <w:b/>
        </w:rPr>
        <w:t>TGA</w:t>
        <w:tab/>
      </w:r>
      <w:r>
        <w:rPr>
          <w:w w:val="90"/>
        </w:rPr>
        <w:t>The Therapeutic Goods Administration, a division of</w:t>
      </w:r>
      <w:r>
        <w:rPr>
          <w:spacing w:val="-42"/>
          <w:w w:val="90"/>
        </w:rPr>
        <w:t> </w:t>
      </w:r>
      <w:r>
        <w:rPr>
          <w:w w:val="90"/>
        </w:rPr>
        <w:t>the </w:t>
      </w:r>
      <w:r>
        <w:rPr/>
        <w:t>Commonwealth</w:t>
      </w:r>
      <w:r>
        <w:rPr>
          <w:spacing w:val="-18"/>
        </w:rPr>
        <w:t> </w:t>
      </w:r>
      <w:r>
        <w:rPr/>
        <w:t>Department</w:t>
      </w:r>
      <w:r>
        <w:rPr>
          <w:spacing w:val="-18"/>
        </w:rPr>
        <w:t> </w:t>
      </w:r>
      <w:r>
        <w:rPr/>
        <w:t>of</w:t>
      </w:r>
      <w:r>
        <w:rPr>
          <w:spacing w:val="-18"/>
        </w:rPr>
        <w:t> </w:t>
      </w:r>
      <w:r>
        <w:rPr/>
        <w:t>Health.</w:t>
      </w:r>
    </w:p>
    <w:p>
      <w:pPr>
        <w:pStyle w:val="BodyText"/>
        <w:spacing w:before="1"/>
        <w:rPr>
          <w:sz w:val="26"/>
        </w:rPr>
      </w:pPr>
    </w:p>
    <w:p>
      <w:pPr>
        <w:pStyle w:val="BodyText"/>
        <w:tabs>
          <w:tab w:pos="3514" w:val="left" w:leader="none"/>
        </w:tabs>
        <w:spacing w:line="271" w:lineRule="auto"/>
        <w:ind w:left="3514" w:right="1099" w:hanging="2559"/>
      </w:pPr>
      <w:r>
        <w:rPr>
          <w:rFonts w:ascii="Trebuchet MS"/>
          <w:b/>
        </w:rPr>
        <w:t>THC</w:t>
        <w:tab/>
      </w:r>
      <w:r>
        <w:rPr/>
        <w:t>Tetrahydrocannabinol, the principal psychoactive constituent</w:t>
      </w:r>
      <w:r>
        <w:rPr>
          <w:spacing w:val="-44"/>
        </w:rPr>
        <w:t> </w:t>
      </w:r>
      <w:r>
        <w:rPr/>
        <w:t>(or</w:t>
      </w:r>
      <w:r>
        <w:rPr>
          <w:spacing w:val="-44"/>
        </w:rPr>
        <w:t> </w:t>
      </w:r>
      <w:r>
        <w:rPr/>
        <w:t>cannabinoid)</w:t>
      </w:r>
      <w:r>
        <w:rPr>
          <w:spacing w:val="-45"/>
        </w:rPr>
        <w:t> </w:t>
      </w:r>
      <w:r>
        <w:rPr/>
        <w:t>of</w:t>
      </w:r>
      <w:r>
        <w:rPr>
          <w:spacing w:val="-43"/>
        </w:rPr>
        <w:t> </w:t>
      </w:r>
      <w:r>
        <w:rPr/>
        <w:t>the</w:t>
      </w:r>
      <w:r>
        <w:rPr>
          <w:spacing w:val="-44"/>
        </w:rPr>
        <w:t> </w:t>
      </w:r>
      <w:r>
        <w:rPr/>
        <w:t>cannabis</w:t>
      </w:r>
      <w:r>
        <w:rPr>
          <w:spacing w:val="-44"/>
        </w:rPr>
        <w:t> </w:t>
      </w:r>
      <w:r>
        <w:rPr/>
        <w:t>plant.</w:t>
      </w:r>
      <w:r>
        <w:rPr>
          <w:spacing w:val="-44"/>
        </w:rPr>
        <w:t> </w:t>
      </w:r>
      <w:r>
        <w:rPr/>
        <w:t>An </w:t>
      </w:r>
      <w:r>
        <w:rPr>
          <w:w w:val="90"/>
        </w:rPr>
        <w:t>isomer of THC, delta-9-tetrahydrocannabinol, sometimes </w:t>
      </w:r>
      <w:r>
        <w:rPr>
          <w:w w:val="95"/>
        </w:rPr>
        <w:t>referred</w:t>
      </w:r>
      <w:r>
        <w:rPr>
          <w:spacing w:val="-35"/>
          <w:w w:val="95"/>
        </w:rPr>
        <w:t> </w:t>
      </w:r>
      <w:r>
        <w:rPr>
          <w:w w:val="95"/>
        </w:rPr>
        <w:t>to</w:t>
      </w:r>
      <w:r>
        <w:rPr>
          <w:spacing w:val="-35"/>
          <w:w w:val="95"/>
        </w:rPr>
        <w:t> </w:t>
      </w:r>
      <w:r>
        <w:rPr>
          <w:w w:val="95"/>
        </w:rPr>
        <w:t>as</w:t>
      </w:r>
      <w:r>
        <w:rPr>
          <w:spacing w:val="-34"/>
          <w:w w:val="95"/>
        </w:rPr>
        <w:t> </w:t>
      </w:r>
      <w:r>
        <w:rPr>
          <w:w w:val="95"/>
        </w:rPr>
        <w:t>dronabinol,</w:t>
      </w:r>
      <w:r>
        <w:rPr>
          <w:spacing w:val="-35"/>
          <w:w w:val="95"/>
        </w:rPr>
        <w:t> </w:t>
      </w:r>
      <w:r>
        <w:rPr>
          <w:w w:val="95"/>
        </w:rPr>
        <w:t>is</w:t>
      </w:r>
      <w:r>
        <w:rPr>
          <w:spacing w:val="-35"/>
          <w:w w:val="95"/>
        </w:rPr>
        <w:t> </w:t>
      </w:r>
      <w:r>
        <w:rPr>
          <w:w w:val="95"/>
        </w:rPr>
        <w:t>believed</w:t>
      </w:r>
      <w:r>
        <w:rPr>
          <w:spacing w:val="-34"/>
          <w:w w:val="95"/>
        </w:rPr>
        <w:t> </w:t>
      </w:r>
      <w:r>
        <w:rPr>
          <w:w w:val="95"/>
        </w:rPr>
        <w:t>to</w:t>
      </w:r>
      <w:r>
        <w:rPr>
          <w:spacing w:val="-35"/>
          <w:w w:val="95"/>
        </w:rPr>
        <w:t> </w:t>
      </w:r>
      <w:r>
        <w:rPr>
          <w:w w:val="95"/>
        </w:rPr>
        <w:t>be</w:t>
      </w:r>
      <w:r>
        <w:rPr>
          <w:spacing w:val="-35"/>
          <w:w w:val="95"/>
        </w:rPr>
        <w:t> </w:t>
      </w:r>
      <w:r>
        <w:rPr>
          <w:w w:val="95"/>
        </w:rPr>
        <w:t>the</w:t>
      </w:r>
      <w:r>
        <w:rPr>
          <w:spacing w:val="-34"/>
          <w:w w:val="95"/>
        </w:rPr>
        <w:t> </w:t>
      </w:r>
      <w:r>
        <w:rPr>
          <w:w w:val="95"/>
        </w:rPr>
        <w:t>most</w:t>
      </w:r>
      <w:r>
        <w:rPr>
          <w:spacing w:val="-35"/>
          <w:w w:val="95"/>
        </w:rPr>
        <w:t> </w:t>
      </w:r>
      <w:r>
        <w:rPr>
          <w:w w:val="95"/>
        </w:rPr>
        <w:t>active </w:t>
      </w:r>
      <w:r>
        <w:rPr/>
        <w:t>version of the</w:t>
      </w:r>
      <w:r>
        <w:rPr>
          <w:spacing w:val="-37"/>
        </w:rPr>
        <w:t> </w:t>
      </w:r>
      <w:r>
        <w:rPr/>
        <w:t>compound.</w:t>
      </w:r>
    </w:p>
    <w:p>
      <w:pPr>
        <w:spacing w:after="0" w:line="271" w:lineRule="auto"/>
        <w:sectPr>
          <w:pgSz w:w="11900" w:h="16840"/>
          <w:pgMar w:header="1588" w:footer="784" w:top="2300" w:bottom="980" w:left="460" w:right="1480"/>
        </w:sectPr>
      </w:pPr>
    </w:p>
    <w:p>
      <w:pPr>
        <w:pStyle w:val="BodyText"/>
        <w:spacing w:before="10"/>
        <w:rPr>
          <w:sz w:val="29"/>
        </w:rPr>
      </w:pPr>
    </w:p>
    <w:p>
      <w:pPr>
        <w:pStyle w:val="BodyText"/>
        <w:tabs>
          <w:tab w:pos="3514" w:val="left" w:leader="none"/>
        </w:tabs>
        <w:spacing w:line="271" w:lineRule="auto" w:before="104"/>
        <w:ind w:left="3514" w:right="901" w:hanging="2559"/>
      </w:pPr>
      <w:r>
        <w:rPr>
          <w:rFonts w:ascii="Trebuchet MS"/>
          <w:b/>
        </w:rPr>
        <w:t>THCA</w:t>
        <w:tab/>
      </w:r>
      <w:r>
        <w:rPr>
          <w:w w:val="90"/>
        </w:rPr>
        <w:t>Tetrahydrocannabinolic</w:t>
      </w:r>
      <w:r>
        <w:rPr>
          <w:spacing w:val="-8"/>
          <w:w w:val="90"/>
        </w:rPr>
        <w:t> </w:t>
      </w:r>
      <w:r>
        <w:rPr>
          <w:w w:val="90"/>
        </w:rPr>
        <w:t>acid,</w:t>
      </w:r>
      <w:r>
        <w:rPr>
          <w:spacing w:val="-8"/>
          <w:w w:val="90"/>
        </w:rPr>
        <w:t> </w:t>
      </w:r>
      <w:r>
        <w:rPr>
          <w:w w:val="90"/>
        </w:rPr>
        <w:t>the</w:t>
      </w:r>
      <w:r>
        <w:rPr>
          <w:spacing w:val="-8"/>
          <w:w w:val="90"/>
        </w:rPr>
        <w:t> </w:t>
      </w:r>
      <w:r>
        <w:rPr>
          <w:w w:val="90"/>
        </w:rPr>
        <w:t>precursor</w:t>
      </w:r>
      <w:r>
        <w:rPr>
          <w:spacing w:val="-7"/>
          <w:w w:val="90"/>
        </w:rPr>
        <w:t> </w:t>
      </w:r>
      <w:r>
        <w:rPr>
          <w:w w:val="90"/>
        </w:rPr>
        <w:t>chemical</w:t>
      </w:r>
      <w:r>
        <w:rPr>
          <w:spacing w:val="-8"/>
          <w:w w:val="90"/>
        </w:rPr>
        <w:t> </w:t>
      </w:r>
      <w:r>
        <w:rPr>
          <w:w w:val="90"/>
        </w:rPr>
        <w:t>to</w:t>
      </w:r>
      <w:r>
        <w:rPr>
          <w:spacing w:val="-8"/>
          <w:w w:val="90"/>
        </w:rPr>
        <w:t> </w:t>
      </w:r>
      <w:r>
        <w:rPr>
          <w:w w:val="90"/>
        </w:rPr>
        <w:t>THC. </w:t>
      </w:r>
      <w:r>
        <w:rPr/>
        <w:t>THCA</w:t>
      </w:r>
      <w:r>
        <w:rPr>
          <w:spacing w:val="-36"/>
        </w:rPr>
        <w:t> </w:t>
      </w:r>
      <w:r>
        <w:rPr/>
        <w:t>is</w:t>
      </w:r>
      <w:r>
        <w:rPr>
          <w:spacing w:val="-37"/>
        </w:rPr>
        <w:t> </w:t>
      </w:r>
      <w:r>
        <w:rPr/>
        <w:t>converted</w:t>
      </w:r>
      <w:r>
        <w:rPr>
          <w:spacing w:val="-36"/>
        </w:rPr>
        <w:t> </w:t>
      </w:r>
      <w:r>
        <w:rPr/>
        <w:t>to</w:t>
      </w:r>
      <w:r>
        <w:rPr>
          <w:spacing w:val="-36"/>
        </w:rPr>
        <w:t> </w:t>
      </w:r>
      <w:r>
        <w:rPr/>
        <w:t>THC</w:t>
      </w:r>
      <w:r>
        <w:rPr>
          <w:spacing w:val="-36"/>
        </w:rPr>
        <w:t> </w:t>
      </w:r>
      <w:r>
        <w:rPr/>
        <w:t>as</w:t>
      </w:r>
      <w:r>
        <w:rPr>
          <w:spacing w:val="-36"/>
        </w:rPr>
        <w:t> </w:t>
      </w:r>
      <w:r>
        <w:rPr/>
        <w:t>fresh</w:t>
      </w:r>
      <w:r>
        <w:rPr>
          <w:spacing w:val="-37"/>
        </w:rPr>
        <w:t> </w:t>
      </w:r>
      <w:r>
        <w:rPr/>
        <w:t>cannabis</w:t>
      </w:r>
      <w:r>
        <w:rPr>
          <w:spacing w:val="-36"/>
        </w:rPr>
        <w:t> </w:t>
      </w:r>
      <w:r>
        <w:rPr/>
        <w:t>dries,</w:t>
      </w:r>
      <w:r>
        <w:rPr>
          <w:spacing w:val="-37"/>
        </w:rPr>
        <w:t> </w:t>
      </w:r>
      <w:r>
        <w:rPr/>
        <w:t>and when</w:t>
      </w:r>
      <w:r>
        <w:rPr>
          <w:spacing w:val="-44"/>
        </w:rPr>
        <w:t> </w:t>
      </w:r>
      <w:r>
        <w:rPr/>
        <w:t>cannabis</w:t>
      </w:r>
      <w:r>
        <w:rPr>
          <w:spacing w:val="-44"/>
        </w:rPr>
        <w:t> </w:t>
      </w:r>
      <w:r>
        <w:rPr/>
        <w:t>is</w:t>
      </w:r>
      <w:r>
        <w:rPr>
          <w:spacing w:val="-43"/>
        </w:rPr>
        <w:t> </w:t>
      </w:r>
      <w:r>
        <w:rPr/>
        <w:t>subjected</w:t>
      </w:r>
      <w:r>
        <w:rPr>
          <w:spacing w:val="-44"/>
        </w:rPr>
        <w:t> </w:t>
      </w:r>
      <w:r>
        <w:rPr/>
        <w:t>to</w:t>
      </w:r>
      <w:r>
        <w:rPr>
          <w:spacing w:val="-44"/>
        </w:rPr>
        <w:t> </w:t>
      </w:r>
      <w:r>
        <w:rPr/>
        <w:t>heat,</w:t>
      </w:r>
      <w:r>
        <w:rPr>
          <w:spacing w:val="-44"/>
        </w:rPr>
        <w:t> </w:t>
      </w:r>
      <w:r>
        <w:rPr/>
        <w:t>such</w:t>
      </w:r>
      <w:r>
        <w:rPr>
          <w:spacing w:val="-43"/>
        </w:rPr>
        <w:t> </w:t>
      </w:r>
      <w:r>
        <w:rPr/>
        <w:t>as</w:t>
      </w:r>
      <w:r>
        <w:rPr>
          <w:spacing w:val="-44"/>
        </w:rPr>
        <w:t> </w:t>
      </w:r>
      <w:r>
        <w:rPr/>
        <w:t>by</w:t>
      </w:r>
      <w:r>
        <w:rPr>
          <w:spacing w:val="-43"/>
        </w:rPr>
        <w:t> </w:t>
      </w:r>
      <w:r>
        <w:rPr/>
        <w:t>smoking, </w:t>
      </w:r>
      <w:r>
        <w:rPr>
          <w:w w:val="95"/>
        </w:rPr>
        <w:t>baking</w:t>
      </w:r>
      <w:r>
        <w:rPr>
          <w:spacing w:val="-42"/>
          <w:w w:val="95"/>
        </w:rPr>
        <w:t> </w:t>
      </w:r>
      <w:r>
        <w:rPr>
          <w:w w:val="95"/>
        </w:rPr>
        <w:t>or</w:t>
      </w:r>
      <w:r>
        <w:rPr>
          <w:spacing w:val="-41"/>
          <w:w w:val="95"/>
        </w:rPr>
        <w:t> </w:t>
      </w:r>
      <w:r>
        <w:rPr>
          <w:w w:val="95"/>
        </w:rPr>
        <w:t>vaporisation.</w:t>
      </w:r>
      <w:r>
        <w:rPr>
          <w:spacing w:val="-41"/>
          <w:w w:val="95"/>
        </w:rPr>
        <w:t> </w:t>
      </w:r>
      <w:r>
        <w:rPr>
          <w:w w:val="95"/>
        </w:rPr>
        <w:t>THCA</w:t>
      </w:r>
      <w:r>
        <w:rPr>
          <w:spacing w:val="-41"/>
          <w:w w:val="95"/>
        </w:rPr>
        <w:t> </w:t>
      </w:r>
      <w:r>
        <w:rPr>
          <w:w w:val="95"/>
        </w:rPr>
        <w:t>lacks</w:t>
      </w:r>
      <w:r>
        <w:rPr>
          <w:spacing w:val="-41"/>
          <w:w w:val="95"/>
        </w:rPr>
        <w:t> </w:t>
      </w:r>
      <w:r>
        <w:rPr>
          <w:w w:val="95"/>
        </w:rPr>
        <w:t>the</w:t>
      </w:r>
      <w:r>
        <w:rPr>
          <w:spacing w:val="-41"/>
          <w:w w:val="95"/>
        </w:rPr>
        <w:t> </w:t>
      </w:r>
      <w:r>
        <w:rPr>
          <w:w w:val="95"/>
        </w:rPr>
        <w:t>psychoactive</w:t>
      </w:r>
      <w:r>
        <w:rPr>
          <w:spacing w:val="-41"/>
          <w:w w:val="95"/>
        </w:rPr>
        <w:t> </w:t>
      </w:r>
      <w:r>
        <w:rPr>
          <w:w w:val="95"/>
        </w:rPr>
        <w:t>effects </w:t>
      </w:r>
      <w:r>
        <w:rPr/>
        <w:t>of</w:t>
      </w:r>
      <w:r>
        <w:rPr>
          <w:spacing w:val="-17"/>
        </w:rPr>
        <w:t> </w:t>
      </w:r>
      <w:r>
        <w:rPr/>
        <w:t>THC</w:t>
      </w:r>
      <w:r>
        <w:rPr>
          <w:spacing w:val="-16"/>
        </w:rPr>
        <w:t> </w:t>
      </w:r>
      <w:r>
        <w:rPr/>
        <w:t>but</w:t>
      </w:r>
      <w:r>
        <w:rPr>
          <w:spacing w:val="-17"/>
        </w:rPr>
        <w:t> </w:t>
      </w:r>
      <w:r>
        <w:rPr/>
        <w:t>acts</w:t>
      </w:r>
      <w:r>
        <w:rPr>
          <w:spacing w:val="-17"/>
        </w:rPr>
        <w:t> </w:t>
      </w:r>
      <w:r>
        <w:rPr/>
        <w:t>on</w:t>
      </w:r>
      <w:r>
        <w:rPr>
          <w:spacing w:val="-16"/>
        </w:rPr>
        <w:t> </w:t>
      </w:r>
      <w:r>
        <w:rPr/>
        <w:t>the</w:t>
      </w:r>
      <w:r>
        <w:rPr>
          <w:spacing w:val="-17"/>
        </w:rPr>
        <w:t> </w:t>
      </w:r>
      <w:r>
        <w:rPr/>
        <w:t>same</w:t>
      </w:r>
      <w:r>
        <w:rPr>
          <w:spacing w:val="-17"/>
        </w:rPr>
        <w:t> </w:t>
      </w:r>
      <w:r>
        <w:rPr/>
        <w:t>receptors.</w:t>
      </w:r>
    </w:p>
    <w:p>
      <w:pPr>
        <w:pStyle w:val="BodyText"/>
        <w:spacing w:before="5"/>
        <w:rPr>
          <w:sz w:val="25"/>
        </w:rPr>
      </w:pPr>
    </w:p>
    <w:p>
      <w:pPr>
        <w:pStyle w:val="BodyText"/>
        <w:tabs>
          <w:tab w:pos="3514" w:val="left" w:leader="none"/>
        </w:tabs>
        <w:spacing w:line="268" w:lineRule="auto"/>
        <w:ind w:left="3514" w:right="1419" w:hanging="2559"/>
      </w:pPr>
      <w:r>
        <w:rPr>
          <w:rFonts w:ascii="Trebuchet MS"/>
          <w:b/>
        </w:rPr>
        <w:t>Tincture</w:t>
        <w:tab/>
      </w:r>
      <w:r>
        <w:rPr>
          <w:w w:val="90"/>
        </w:rPr>
        <w:t>A</w:t>
      </w:r>
      <w:r>
        <w:rPr>
          <w:spacing w:val="-7"/>
          <w:w w:val="90"/>
        </w:rPr>
        <w:t> </w:t>
      </w:r>
      <w:r>
        <w:rPr>
          <w:w w:val="90"/>
        </w:rPr>
        <w:t>solution</w:t>
      </w:r>
      <w:r>
        <w:rPr>
          <w:spacing w:val="-8"/>
          <w:w w:val="90"/>
        </w:rPr>
        <w:t> </w:t>
      </w:r>
      <w:r>
        <w:rPr>
          <w:w w:val="90"/>
        </w:rPr>
        <w:t>of</w:t>
      </w:r>
      <w:r>
        <w:rPr>
          <w:spacing w:val="-7"/>
          <w:w w:val="90"/>
        </w:rPr>
        <w:t> </w:t>
      </w:r>
      <w:r>
        <w:rPr>
          <w:w w:val="90"/>
        </w:rPr>
        <w:t>cannabis</w:t>
      </w:r>
      <w:r>
        <w:rPr>
          <w:spacing w:val="-8"/>
          <w:w w:val="90"/>
        </w:rPr>
        <w:t> </w:t>
      </w:r>
      <w:r>
        <w:rPr>
          <w:w w:val="90"/>
        </w:rPr>
        <w:t>infused</w:t>
      </w:r>
      <w:r>
        <w:rPr>
          <w:spacing w:val="-7"/>
          <w:w w:val="90"/>
        </w:rPr>
        <w:t> </w:t>
      </w:r>
      <w:r>
        <w:rPr>
          <w:w w:val="90"/>
        </w:rPr>
        <w:t>in</w:t>
      </w:r>
      <w:r>
        <w:rPr>
          <w:spacing w:val="-8"/>
          <w:w w:val="90"/>
        </w:rPr>
        <w:t> </w:t>
      </w:r>
      <w:r>
        <w:rPr>
          <w:w w:val="90"/>
        </w:rPr>
        <w:t>alcohol,</w:t>
      </w:r>
      <w:r>
        <w:rPr>
          <w:spacing w:val="-8"/>
          <w:w w:val="90"/>
        </w:rPr>
        <w:t> </w:t>
      </w:r>
      <w:r>
        <w:rPr>
          <w:w w:val="90"/>
        </w:rPr>
        <w:t>administered </w:t>
      </w:r>
      <w:r>
        <w:rPr/>
        <w:t>under</w:t>
      </w:r>
      <w:r>
        <w:rPr>
          <w:spacing w:val="-16"/>
        </w:rPr>
        <w:t> </w:t>
      </w:r>
      <w:r>
        <w:rPr/>
        <w:t>the</w:t>
      </w:r>
      <w:r>
        <w:rPr>
          <w:spacing w:val="-16"/>
        </w:rPr>
        <w:t> </w:t>
      </w:r>
      <w:r>
        <w:rPr/>
        <w:t>tongue</w:t>
      </w:r>
      <w:r>
        <w:rPr>
          <w:spacing w:val="-15"/>
        </w:rPr>
        <w:t> </w:t>
      </w:r>
      <w:r>
        <w:rPr/>
        <w:t>or</w:t>
      </w:r>
      <w:r>
        <w:rPr>
          <w:spacing w:val="-16"/>
        </w:rPr>
        <w:t> </w:t>
      </w:r>
      <w:r>
        <w:rPr/>
        <w:t>taken</w:t>
      </w:r>
      <w:r>
        <w:rPr>
          <w:spacing w:val="-15"/>
        </w:rPr>
        <w:t> </w:t>
      </w:r>
      <w:r>
        <w:rPr/>
        <w:t>orally.</w:t>
      </w:r>
    </w:p>
    <w:p>
      <w:pPr>
        <w:pStyle w:val="BodyText"/>
        <w:spacing w:before="3"/>
        <w:rPr>
          <w:sz w:val="25"/>
        </w:rPr>
      </w:pPr>
    </w:p>
    <w:p>
      <w:pPr>
        <w:pStyle w:val="BodyText"/>
        <w:tabs>
          <w:tab w:pos="3514" w:val="left" w:leader="none"/>
        </w:tabs>
        <w:spacing w:before="1"/>
        <w:ind w:left="956"/>
      </w:pPr>
      <w:r>
        <w:rPr>
          <w:rFonts w:ascii="Trebuchet MS"/>
          <w:b/>
        </w:rPr>
        <w:t>Titrate</w:t>
        <w:tab/>
      </w:r>
      <w:r>
        <w:rPr/>
        <w:t>Measure</w:t>
      </w:r>
      <w:r>
        <w:rPr>
          <w:spacing w:val="-15"/>
        </w:rPr>
        <w:t> </w:t>
      </w:r>
      <w:r>
        <w:rPr/>
        <w:t>and</w:t>
      </w:r>
      <w:r>
        <w:rPr>
          <w:spacing w:val="-15"/>
        </w:rPr>
        <w:t> </w:t>
      </w:r>
      <w:r>
        <w:rPr/>
        <w:t>adjust</w:t>
      </w:r>
      <w:r>
        <w:rPr>
          <w:spacing w:val="-15"/>
        </w:rPr>
        <w:t> </w:t>
      </w:r>
      <w:r>
        <w:rPr/>
        <w:t>the</w:t>
      </w:r>
      <w:r>
        <w:rPr>
          <w:spacing w:val="-15"/>
        </w:rPr>
        <w:t> </w:t>
      </w:r>
      <w:r>
        <w:rPr/>
        <w:t>dosage</w:t>
      </w:r>
      <w:r>
        <w:rPr>
          <w:spacing w:val="-14"/>
        </w:rPr>
        <w:t> </w:t>
      </w:r>
      <w:r>
        <w:rPr/>
        <w:t>of</w:t>
      </w:r>
      <w:r>
        <w:rPr>
          <w:spacing w:val="-15"/>
        </w:rPr>
        <w:t> </w:t>
      </w:r>
      <w:r>
        <w:rPr/>
        <w:t>a</w:t>
      </w:r>
      <w:r>
        <w:rPr>
          <w:spacing w:val="-15"/>
        </w:rPr>
        <w:t> </w:t>
      </w:r>
      <w:r>
        <w:rPr/>
        <w:t>drug.</w:t>
      </w:r>
    </w:p>
    <w:p>
      <w:pPr>
        <w:pStyle w:val="BodyText"/>
        <w:spacing w:before="6"/>
        <w:rPr>
          <w:sz w:val="28"/>
        </w:rPr>
      </w:pPr>
    </w:p>
    <w:p>
      <w:pPr>
        <w:pStyle w:val="BodyText"/>
        <w:tabs>
          <w:tab w:pos="3514" w:val="left" w:leader="none"/>
        </w:tabs>
        <w:ind w:left="956"/>
      </w:pPr>
      <w:r>
        <w:rPr>
          <w:rFonts w:ascii="Trebuchet MS"/>
          <w:b/>
        </w:rPr>
        <w:t>Vaporiser</w:t>
        <w:tab/>
      </w:r>
      <w:r>
        <w:rPr/>
        <w:t>A</w:t>
      </w:r>
      <w:r>
        <w:rPr>
          <w:spacing w:val="-30"/>
        </w:rPr>
        <w:t> </w:t>
      </w:r>
      <w:r>
        <w:rPr/>
        <w:t>device</w:t>
      </w:r>
      <w:r>
        <w:rPr>
          <w:spacing w:val="-30"/>
        </w:rPr>
        <w:t> </w:t>
      </w:r>
      <w:r>
        <w:rPr/>
        <w:t>which</w:t>
      </w:r>
      <w:r>
        <w:rPr>
          <w:spacing w:val="-30"/>
        </w:rPr>
        <w:t> </w:t>
      </w:r>
      <w:r>
        <w:rPr/>
        <w:t>heats</w:t>
      </w:r>
      <w:r>
        <w:rPr>
          <w:spacing w:val="-30"/>
        </w:rPr>
        <w:t> </w:t>
      </w:r>
      <w:r>
        <w:rPr/>
        <w:t>dried</w:t>
      </w:r>
      <w:r>
        <w:rPr>
          <w:spacing w:val="-30"/>
        </w:rPr>
        <w:t> </w:t>
      </w:r>
      <w:r>
        <w:rPr/>
        <w:t>cannabis</w:t>
      </w:r>
      <w:r>
        <w:rPr>
          <w:spacing w:val="-30"/>
        </w:rPr>
        <w:t> </w:t>
      </w:r>
      <w:r>
        <w:rPr/>
        <w:t>or</w:t>
      </w:r>
      <w:r>
        <w:rPr>
          <w:spacing w:val="-31"/>
        </w:rPr>
        <w:t> </w:t>
      </w:r>
      <w:r>
        <w:rPr/>
        <w:t>a</w:t>
      </w:r>
      <w:r>
        <w:rPr>
          <w:spacing w:val="-30"/>
        </w:rPr>
        <w:t> </w:t>
      </w:r>
      <w:r>
        <w:rPr/>
        <w:t>cannabis</w:t>
      </w:r>
      <w:r>
        <w:rPr>
          <w:spacing w:val="-30"/>
        </w:rPr>
        <w:t> </w:t>
      </w:r>
      <w:r>
        <w:rPr/>
        <w:t>extract</w:t>
      </w:r>
      <w:r>
        <w:rPr>
          <w:spacing w:val="-30"/>
        </w:rPr>
        <w:t> </w:t>
      </w:r>
      <w:r>
        <w:rPr/>
        <w:t>to</w:t>
      </w:r>
    </w:p>
    <w:p>
      <w:pPr>
        <w:pStyle w:val="BodyText"/>
        <w:spacing w:line="271" w:lineRule="auto" w:before="28"/>
        <w:ind w:left="3514" w:right="926"/>
      </w:pPr>
      <w:r>
        <w:rPr>
          <w:w w:val="95"/>
        </w:rPr>
        <w:t>a</w:t>
      </w:r>
      <w:r>
        <w:rPr>
          <w:spacing w:val="-37"/>
          <w:w w:val="95"/>
        </w:rPr>
        <w:t> </w:t>
      </w:r>
      <w:r>
        <w:rPr>
          <w:w w:val="95"/>
        </w:rPr>
        <w:t>temperature</w:t>
      </w:r>
      <w:r>
        <w:rPr>
          <w:spacing w:val="-37"/>
          <w:w w:val="95"/>
        </w:rPr>
        <w:t> </w:t>
      </w:r>
      <w:r>
        <w:rPr>
          <w:w w:val="95"/>
        </w:rPr>
        <w:t>at</w:t>
      </w:r>
      <w:r>
        <w:rPr>
          <w:spacing w:val="-37"/>
          <w:w w:val="95"/>
        </w:rPr>
        <w:t> </w:t>
      </w:r>
      <w:r>
        <w:rPr>
          <w:w w:val="95"/>
        </w:rPr>
        <w:t>which</w:t>
      </w:r>
      <w:r>
        <w:rPr>
          <w:spacing w:val="-37"/>
          <w:w w:val="95"/>
        </w:rPr>
        <w:t> </w:t>
      </w:r>
      <w:r>
        <w:rPr>
          <w:w w:val="95"/>
        </w:rPr>
        <w:t>a</w:t>
      </w:r>
      <w:r>
        <w:rPr>
          <w:spacing w:val="-36"/>
          <w:w w:val="95"/>
        </w:rPr>
        <w:t> </w:t>
      </w:r>
      <w:r>
        <w:rPr>
          <w:w w:val="95"/>
        </w:rPr>
        <w:t>vapour</w:t>
      </w:r>
      <w:r>
        <w:rPr>
          <w:spacing w:val="-37"/>
          <w:w w:val="95"/>
        </w:rPr>
        <w:t> </w:t>
      </w:r>
      <w:r>
        <w:rPr>
          <w:w w:val="95"/>
        </w:rPr>
        <w:t>containing</w:t>
      </w:r>
      <w:r>
        <w:rPr>
          <w:spacing w:val="-37"/>
          <w:w w:val="95"/>
        </w:rPr>
        <w:t> </w:t>
      </w:r>
      <w:r>
        <w:rPr>
          <w:w w:val="95"/>
        </w:rPr>
        <w:t>cannabinoids</w:t>
      </w:r>
      <w:r>
        <w:rPr>
          <w:spacing w:val="-37"/>
          <w:w w:val="95"/>
        </w:rPr>
        <w:t> </w:t>
      </w:r>
      <w:r>
        <w:rPr>
          <w:w w:val="95"/>
        </w:rPr>
        <w:t>is </w:t>
      </w:r>
      <w:r>
        <w:rPr/>
        <w:t>released.</w:t>
      </w:r>
    </w:p>
    <w:p>
      <w:pPr>
        <w:pStyle w:val="BodyText"/>
        <w:spacing w:before="8"/>
        <w:rPr>
          <w:sz w:val="11"/>
        </w:rPr>
      </w:pPr>
    </w:p>
    <w:p>
      <w:pPr>
        <w:pStyle w:val="Heading4"/>
        <w:spacing w:before="103"/>
        <w:ind w:left="956"/>
      </w:pPr>
      <w:r>
        <w:rPr>
          <w:color w:val="007B01"/>
          <w:w w:val="110"/>
        </w:rPr>
        <w:t>Medical terms</w:t>
      </w:r>
    </w:p>
    <w:p>
      <w:pPr>
        <w:pStyle w:val="BodyText"/>
        <w:tabs>
          <w:tab w:pos="3514" w:val="left" w:leader="none"/>
        </w:tabs>
        <w:spacing w:before="215"/>
        <w:ind w:left="956"/>
      </w:pPr>
      <w:r>
        <w:rPr>
          <w:rFonts w:ascii="Trebuchet MS"/>
          <w:b/>
        </w:rPr>
        <w:t>Acute</w:t>
      </w:r>
      <w:r>
        <w:rPr>
          <w:rFonts w:ascii="Trebuchet MS"/>
          <w:b/>
          <w:spacing w:val="8"/>
        </w:rPr>
        <w:t> </w:t>
      </w:r>
      <w:r>
        <w:rPr>
          <w:rFonts w:ascii="Trebuchet MS"/>
          <w:b/>
        </w:rPr>
        <w:t>pain</w:t>
        <w:tab/>
      </w:r>
      <w:r>
        <w:rPr/>
        <w:t>Pain</w:t>
      </w:r>
      <w:r>
        <w:rPr>
          <w:spacing w:val="-24"/>
        </w:rPr>
        <w:t> </w:t>
      </w:r>
      <w:r>
        <w:rPr/>
        <w:t>which</w:t>
      </w:r>
      <w:r>
        <w:rPr>
          <w:spacing w:val="-24"/>
        </w:rPr>
        <w:t> </w:t>
      </w:r>
      <w:r>
        <w:rPr/>
        <w:t>lasts</w:t>
      </w:r>
      <w:r>
        <w:rPr>
          <w:spacing w:val="-25"/>
        </w:rPr>
        <w:t> </w:t>
      </w:r>
      <w:r>
        <w:rPr/>
        <w:t>for</w:t>
      </w:r>
      <w:r>
        <w:rPr>
          <w:spacing w:val="-24"/>
        </w:rPr>
        <w:t> </w:t>
      </w:r>
      <w:r>
        <w:rPr/>
        <w:t>a</w:t>
      </w:r>
      <w:r>
        <w:rPr>
          <w:spacing w:val="-24"/>
        </w:rPr>
        <w:t> </w:t>
      </w:r>
      <w:r>
        <w:rPr/>
        <w:t>short</w:t>
      </w:r>
      <w:r>
        <w:rPr>
          <w:spacing w:val="-24"/>
        </w:rPr>
        <w:t> </w:t>
      </w:r>
      <w:r>
        <w:rPr/>
        <w:t>time,</w:t>
      </w:r>
      <w:r>
        <w:rPr>
          <w:spacing w:val="-25"/>
        </w:rPr>
        <w:t> </w:t>
      </w:r>
      <w:r>
        <w:rPr/>
        <w:t>provoked</w:t>
      </w:r>
      <w:r>
        <w:rPr>
          <w:spacing w:val="-25"/>
        </w:rPr>
        <w:t> </w:t>
      </w:r>
      <w:r>
        <w:rPr/>
        <w:t>by</w:t>
      </w:r>
      <w:r>
        <w:rPr>
          <w:spacing w:val="-24"/>
        </w:rPr>
        <w:t> </w:t>
      </w:r>
      <w:r>
        <w:rPr/>
        <w:t>a</w:t>
      </w:r>
      <w:r>
        <w:rPr>
          <w:spacing w:val="-24"/>
        </w:rPr>
        <w:t> </w:t>
      </w:r>
      <w:r>
        <w:rPr/>
        <w:t>specific</w:t>
      </w:r>
    </w:p>
    <w:p>
      <w:pPr>
        <w:pStyle w:val="BodyText"/>
        <w:spacing w:before="34"/>
        <w:ind w:left="3514"/>
      </w:pPr>
      <w:r>
        <w:rPr>
          <w:w w:val="95"/>
        </w:rPr>
        <w:t>disease or injury.</w:t>
      </w:r>
    </w:p>
    <w:p>
      <w:pPr>
        <w:pStyle w:val="BodyText"/>
        <w:spacing w:before="3"/>
        <w:rPr>
          <w:sz w:val="28"/>
        </w:rPr>
      </w:pPr>
    </w:p>
    <w:p>
      <w:pPr>
        <w:pStyle w:val="BodyText"/>
        <w:tabs>
          <w:tab w:pos="3514" w:val="left" w:leader="none"/>
        </w:tabs>
        <w:spacing w:line="268" w:lineRule="auto"/>
        <w:ind w:left="3514" w:right="965" w:hanging="2559"/>
      </w:pPr>
      <w:r>
        <w:rPr>
          <w:rFonts w:ascii="Trebuchet MS"/>
          <w:b/>
        </w:rPr>
        <w:t>Adjuvant</w:t>
        <w:tab/>
      </w:r>
      <w:r>
        <w:rPr>
          <w:w w:val="95"/>
        </w:rPr>
        <w:t>A</w:t>
      </w:r>
      <w:r>
        <w:rPr>
          <w:spacing w:val="-27"/>
          <w:w w:val="95"/>
        </w:rPr>
        <w:t> </w:t>
      </w:r>
      <w:r>
        <w:rPr>
          <w:w w:val="95"/>
        </w:rPr>
        <w:t>type</w:t>
      </w:r>
      <w:r>
        <w:rPr>
          <w:spacing w:val="-28"/>
          <w:w w:val="95"/>
        </w:rPr>
        <w:t> </w:t>
      </w:r>
      <w:r>
        <w:rPr>
          <w:w w:val="95"/>
        </w:rPr>
        <w:t>of</w:t>
      </w:r>
      <w:r>
        <w:rPr>
          <w:spacing w:val="-27"/>
          <w:w w:val="95"/>
        </w:rPr>
        <w:t> </w:t>
      </w:r>
      <w:r>
        <w:rPr>
          <w:w w:val="95"/>
        </w:rPr>
        <w:t>therapy</w:t>
      </w:r>
      <w:r>
        <w:rPr>
          <w:spacing w:val="-28"/>
          <w:w w:val="95"/>
        </w:rPr>
        <w:t> </w:t>
      </w:r>
      <w:r>
        <w:rPr>
          <w:w w:val="95"/>
        </w:rPr>
        <w:t>or</w:t>
      </w:r>
      <w:r>
        <w:rPr>
          <w:spacing w:val="-27"/>
          <w:w w:val="95"/>
        </w:rPr>
        <w:t> </w:t>
      </w:r>
      <w:r>
        <w:rPr>
          <w:w w:val="95"/>
        </w:rPr>
        <w:t>treatment</w:t>
      </w:r>
      <w:r>
        <w:rPr>
          <w:spacing w:val="-28"/>
          <w:w w:val="95"/>
        </w:rPr>
        <w:t> </w:t>
      </w:r>
      <w:r>
        <w:rPr>
          <w:w w:val="95"/>
        </w:rPr>
        <w:t>that</w:t>
      </w:r>
      <w:r>
        <w:rPr>
          <w:spacing w:val="-27"/>
          <w:w w:val="95"/>
        </w:rPr>
        <w:t> </w:t>
      </w:r>
      <w:r>
        <w:rPr>
          <w:w w:val="95"/>
        </w:rPr>
        <w:t>enhances</w:t>
      </w:r>
      <w:r>
        <w:rPr>
          <w:spacing w:val="-28"/>
          <w:w w:val="95"/>
        </w:rPr>
        <w:t> </w:t>
      </w:r>
      <w:r>
        <w:rPr>
          <w:w w:val="95"/>
        </w:rPr>
        <w:t>the</w:t>
      </w:r>
      <w:r>
        <w:rPr>
          <w:spacing w:val="-27"/>
          <w:w w:val="95"/>
        </w:rPr>
        <w:t> </w:t>
      </w:r>
      <w:r>
        <w:rPr>
          <w:w w:val="95"/>
        </w:rPr>
        <w:t>activity</w:t>
      </w:r>
      <w:r>
        <w:rPr>
          <w:spacing w:val="-28"/>
          <w:w w:val="95"/>
        </w:rPr>
        <w:t> </w:t>
      </w:r>
      <w:r>
        <w:rPr>
          <w:w w:val="95"/>
        </w:rPr>
        <w:t>of the</w:t>
      </w:r>
      <w:r>
        <w:rPr>
          <w:spacing w:val="-27"/>
          <w:w w:val="95"/>
        </w:rPr>
        <w:t> </w:t>
      </w:r>
      <w:r>
        <w:rPr>
          <w:w w:val="95"/>
        </w:rPr>
        <w:t>primary</w:t>
      </w:r>
      <w:r>
        <w:rPr>
          <w:spacing w:val="-26"/>
          <w:w w:val="95"/>
        </w:rPr>
        <w:t> </w:t>
      </w:r>
      <w:r>
        <w:rPr>
          <w:w w:val="95"/>
        </w:rPr>
        <w:t>therapy</w:t>
      </w:r>
      <w:r>
        <w:rPr>
          <w:spacing w:val="-26"/>
          <w:w w:val="95"/>
        </w:rPr>
        <w:t> </w:t>
      </w:r>
      <w:r>
        <w:rPr>
          <w:w w:val="95"/>
        </w:rPr>
        <w:t>or</w:t>
      </w:r>
      <w:r>
        <w:rPr>
          <w:spacing w:val="-26"/>
          <w:w w:val="95"/>
        </w:rPr>
        <w:t> </w:t>
      </w:r>
      <w:r>
        <w:rPr>
          <w:w w:val="95"/>
        </w:rPr>
        <w:t>treatment.</w:t>
      </w:r>
      <w:r>
        <w:rPr>
          <w:spacing w:val="-27"/>
          <w:w w:val="95"/>
        </w:rPr>
        <w:t> </w:t>
      </w:r>
      <w:r>
        <w:rPr>
          <w:w w:val="95"/>
        </w:rPr>
        <w:t>Often</w:t>
      </w:r>
      <w:r>
        <w:rPr>
          <w:spacing w:val="-27"/>
          <w:w w:val="95"/>
        </w:rPr>
        <w:t> </w:t>
      </w:r>
      <w:r>
        <w:rPr>
          <w:w w:val="95"/>
        </w:rPr>
        <w:t>used</w:t>
      </w:r>
      <w:r>
        <w:rPr>
          <w:spacing w:val="-26"/>
          <w:w w:val="95"/>
        </w:rPr>
        <w:t> </w:t>
      </w:r>
      <w:r>
        <w:rPr>
          <w:w w:val="95"/>
        </w:rPr>
        <w:t>to</w:t>
      </w:r>
      <w:r>
        <w:rPr>
          <w:spacing w:val="-26"/>
          <w:w w:val="95"/>
        </w:rPr>
        <w:t> </w:t>
      </w:r>
      <w:r>
        <w:rPr>
          <w:w w:val="95"/>
        </w:rPr>
        <w:t>describe </w:t>
      </w:r>
      <w:r>
        <w:rPr/>
        <w:t>chemotherapy or</w:t>
      </w:r>
      <w:r>
        <w:rPr>
          <w:spacing w:val="-29"/>
        </w:rPr>
        <w:t> </w:t>
      </w:r>
      <w:r>
        <w:rPr/>
        <w:t>radiotherapy.</w:t>
      </w:r>
    </w:p>
    <w:p>
      <w:pPr>
        <w:pStyle w:val="BodyText"/>
        <w:spacing w:before="10"/>
        <w:rPr>
          <w:sz w:val="25"/>
        </w:rPr>
      </w:pPr>
    </w:p>
    <w:p>
      <w:pPr>
        <w:pStyle w:val="BodyText"/>
        <w:tabs>
          <w:tab w:pos="3514" w:val="left" w:leader="none"/>
        </w:tabs>
        <w:spacing w:line="271" w:lineRule="auto"/>
        <w:ind w:left="3514" w:right="1140" w:hanging="2559"/>
      </w:pPr>
      <w:r>
        <w:rPr>
          <w:rFonts w:ascii="Trebuchet MS"/>
          <w:b/>
        </w:rPr>
        <w:t>Agonist</w:t>
        <w:tab/>
      </w:r>
      <w:r>
        <w:rPr>
          <w:w w:val="95"/>
        </w:rPr>
        <w:t>A</w:t>
      </w:r>
      <w:r>
        <w:rPr>
          <w:spacing w:val="-24"/>
          <w:w w:val="95"/>
        </w:rPr>
        <w:t> </w:t>
      </w:r>
      <w:r>
        <w:rPr>
          <w:w w:val="95"/>
        </w:rPr>
        <w:t>drug</w:t>
      </w:r>
      <w:r>
        <w:rPr>
          <w:spacing w:val="-24"/>
          <w:w w:val="95"/>
        </w:rPr>
        <w:t> </w:t>
      </w:r>
      <w:r>
        <w:rPr>
          <w:w w:val="95"/>
        </w:rPr>
        <w:t>or</w:t>
      </w:r>
      <w:r>
        <w:rPr>
          <w:spacing w:val="-25"/>
          <w:w w:val="95"/>
        </w:rPr>
        <w:t> </w:t>
      </w:r>
      <w:r>
        <w:rPr>
          <w:w w:val="95"/>
        </w:rPr>
        <w:t>chemical</w:t>
      </w:r>
      <w:r>
        <w:rPr>
          <w:spacing w:val="-25"/>
          <w:w w:val="95"/>
        </w:rPr>
        <w:t> </w:t>
      </w:r>
      <w:r>
        <w:rPr>
          <w:w w:val="95"/>
        </w:rPr>
        <w:t>which</w:t>
      </w:r>
      <w:r>
        <w:rPr>
          <w:spacing w:val="-24"/>
          <w:w w:val="95"/>
        </w:rPr>
        <w:t> </w:t>
      </w:r>
      <w:r>
        <w:rPr>
          <w:w w:val="95"/>
        </w:rPr>
        <w:t>acts</w:t>
      </w:r>
      <w:r>
        <w:rPr>
          <w:spacing w:val="-24"/>
          <w:w w:val="95"/>
        </w:rPr>
        <w:t> </w:t>
      </w:r>
      <w:r>
        <w:rPr>
          <w:w w:val="95"/>
        </w:rPr>
        <w:t>on</w:t>
      </w:r>
      <w:r>
        <w:rPr>
          <w:spacing w:val="-24"/>
          <w:w w:val="95"/>
        </w:rPr>
        <w:t> </w:t>
      </w:r>
      <w:r>
        <w:rPr>
          <w:w w:val="95"/>
        </w:rPr>
        <w:t>a</w:t>
      </w:r>
      <w:r>
        <w:rPr>
          <w:spacing w:val="-25"/>
          <w:w w:val="95"/>
        </w:rPr>
        <w:t> </w:t>
      </w:r>
      <w:r>
        <w:rPr>
          <w:w w:val="95"/>
        </w:rPr>
        <w:t>receptor</w:t>
      </w:r>
      <w:r>
        <w:rPr>
          <w:spacing w:val="-24"/>
          <w:w w:val="95"/>
        </w:rPr>
        <w:t> </w:t>
      </w:r>
      <w:r>
        <w:rPr>
          <w:w w:val="95"/>
        </w:rPr>
        <w:t>to</w:t>
      </w:r>
      <w:r>
        <w:rPr>
          <w:spacing w:val="-24"/>
          <w:w w:val="95"/>
        </w:rPr>
        <w:t> </w:t>
      </w:r>
      <w:r>
        <w:rPr>
          <w:w w:val="95"/>
        </w:rPr>
        <w:t>produce</w:t>
      </w:r>
      <w:r>
        <w:rPr>
          <w:spacing w:val="-25"/>
          <w:w w:val="95"/>
        </w:rPr>
        <w:t> </w:t>
      </w:r>
      <w:r>
        <w:rPr>
          <w:w w:val="95"/>
        </w:rPr>
        <w:t>a reaction</w:t>
      </w:r>
      <w:r>
        <w:rPr>
          <w:spacing w:val="-36"/>
          <w:w w:val="95"/>
        </w:rPr>
        <w:t> </w:t>
      </w:r>
      <w:r>
        <w:rPr>
          <w:w w:val="95"/>
        </w:rPr>
        <w:t>similar</w:t>
      </w:r>
      <w:r>
        <w:rPr>
          <w:spacing w:val="-36"/>
          <w:w w:val="95"/>
        </w:rPr>
        <w:t> </w:t>
      </w:r>
      <w:r>
        <w:rPr>
          <w:w w:val="95"/>
        </w:rPr>
        <w:t>to</w:t>
      </w:r>
      <w:r>
        <w:rPr>
          <w:spacing w:val="-36"/>
          <w:w w:val="95"/>
        </w:rPr>
        <w:t> </w:t>
      </w:r>
      <w:r>
        <w:rPr>
          <w:w w:val="95"/>
        </w:rPr>
        <w:t>that</w:t>
      </w:r>
      <w:r>
        <w:rPr>
          <w:spacing w:val="-36"/>
          <w:w w:val="95"/>
        </w:rPr>
        <w:t> </w:t>
      </w:r>
      <w:r>
        <w:rPr>
          <w:w w:val="95"/>
        </w:rPr>
        <w:t>provoked</w:t>
      </w:r>
      <w:r>
        <w:rPr>
          <w:spacing w:val="-36"/>
          <w:w w:val="95"/>
        </w:rPr>
        <w:t> </w:t>
      </w:r>
      <w:r>
        <w:rPr>
          <w:w w:val="95"/>
        </w:rPr>
        <w:t>by</w:t>
      </w:r>
      <w:r>
        <w:rPr>
          <w:spacing w:val="-36"/>
          <w:w w:val="95"/>
        </w:rPr>
        <w:t> </w:t>
      </w:r>
      <w:r>
        <w:rPr>
          <w:w w:val="95"/>
        </w:rPr>
        <w:t>a</w:t>
      </w:r>
      <w:r>
        <w:rPr>
          <w:spacing w:val="-36"/>
          <w:w w:val="95"/>
        </w:rPr>
        <w:t> </w:t>
      </w:r>
      <w:r>
        <w:rPr>
          <w:w w:val="95"/>
        </w:rPr>
        <w:t>naturally</w:t>
      </w:r>
      <w:r>
        <w:rPr>
          <w:spacing w:val="-35"/>
          <w:w w:val="95"/>
        </w:rPr>
        <w:t> </w:t>
      </w:r>
      <w:r>
        <w:rPr>
          <w:w w:val="95"/>
        </w:rPr>
        <w:t>occurring </w:t>
      </w:r>
      <w:r>
        <w:rPr/>
        <w:t>substance.</w:t>
      </w:r>
    </w:p>
    <w:p>
      <w:pPr>
        <w:pStyle w:val="BodyText"/>
        <w:spacing w:before="7"/>
        <w:rPr>
          <w:sz w:val="25"/>
        </w:rPr>
      </w:pPr>
    </w:p>
    <w:p>
      <w:pPr>
        <w:pStyle w:val="BodyText"/>
        <w:tabs>
          <w:tab w:pos="3514" w:val="left" w:leader="none"/>
        </w:tabs>
        <w:spacing w:line="268" w:lineRule="auto"/>
        <w:ind w:left="3514" w:right="1067" w:hanging="2559"/>
      </w:pPr>
      <w:r>
        <w:rPr>
          <w:rFonts w:ascii="Trebuchet MS" w:hAnsi="Trebuchet MS"/>
          <w:b/>
        </w:rPr>
        <w:t>AIDS</w:t>
        <w:tab/>
      </w:r>
      <w:r>
        <w:rPr>
          <w:w w:val="95"/>
        </w:rPr>
        <w:t>Acquired</w:t>
      </w:r>
      <w:r>
        <w:rPr>
          <w:spacing w:val="-34"/>
          <w:w w:val="95"/>
        </w:rPr>
        <w:t> </w:t>
      </w:r>
      <w:r>
        <w:rPr>
          <w:w w:val="95"/>
        </w:rPr>
        <w:t>Immunodeficiency</w:t>
      </w:r>
      <w:r>
        <w:rPr>
          <w:spacing w:val="-33"/>
          <w:w w:val="95"/>
        </w:rPr>
        <w:t> </w:t>
      </w:r>
      <w:r>
        <w:rPr>
          <w:w w:val="95"/>
        </w:rPr>
        <w:t>Syndrome,</w:t>
      </w:r>
      <w:r>
        <w:rPr>
          <w:spacing w:val="-34"/>
          <w:w w:val="95"/>
        </w:rPr>
        <w:t> </w:t>
      </w:r>
      <w:r>
        <w:rPr>
          <w:w w:val="95"/>
        </w:rPr>
        <w:t>the</w:t>
      </w:r>
      <w:r>
        <w:rPr>
          <w:spacing w:val="-33"/>
          <w:w w:val="95"/>
        </w:rPr>
        <w:t> </w:t>
      </w:r>
      <w:r>
        <w:rPr>
          <w:w w:val="95"/>
        </w:rPr>
        <w:t>final</w:t>
      </w:r>
      <w:r>
        <w:rPr>
          <w:spacing w:val="-34"/>
          <w:w w:val="95"/>
        </w:rPr>
        <w:t> </w:t>
      </w:r>
      <w:r>
        <w:rPr>
          <w:w w:val="95"/>
        </w:rPr>
        <w:t>stage</w:t>
      </w:r>
      <w:r>
        <w:rPr>
          <w:spacing w:val="-33"/>
          <w:w w:val="95"/>
        </w:rPr>
        <w:t> </w:t>
      </w:r>
      <w:r>
        <w:rPr>
          <w:w w:val="95"/>
        </w:rPr>
        <w:t>of </w:t>
      </w:r>
      <w:r>
        <w:rPr>
          <w:w w:val="90"/>
        </w:rPr>
        <w:t>HIV infection. AIDS is a chronic, potentially</w:t>
      </w:r>
      <w:r>
        <w:rPr>
          <w:spacing w:val="-35"/>
          <w:w w:val="90"/>
        </w:rPr>
        <w:t> </w:t>
      </w:r>
      <w:r>
        <w:rPr>
          <w:w w:val="90"/>
        </w:rPr>
        <w:t>life-threatening </w:t>
      </w:r>
      <w:r>
        <w:rPr>
          <w:w w:val="95"/>
        </w:rPr>
        <w:t>condition,</w:t>
      </w:r>
      <w:r>
        <w:rPr>
          <w:spacing w:val="-26"/>
          <w:w w:val="95"/>
        </w:rPr>
        <w:t> </w:t>
      </w:r>
      <w:r>
        <w:rPr>
          <w:w w:val="95"/>
        </w:rPr>
        <w:t>which</w:t>
      </w:r>
      <w:r>
        <w:rPr>
          <w:spacing w:val="-25"/>
          <w:w w:val="95"/>
        </w:rPr>
        <w:t> </w:t>
      </w:r>
      <w:r>
        <w:rPr>
          <w:w w:val="95"/>
        </w:rPr>
        <w:t>damages</w:t>
      </w:r>
      <w:r>
        <w:rPr>
          <w:spacing w:val="-24"/>
          <w:w w:val="95"/>
        </w:rPr>
        <w:t> </w:t>
      </w:r>
      <w:r>
        <w:rPr>
          <w:w w:val="95"/>
        </w:rPr>
        <w:t>the</w:t>
      </w:r>
      <w:r>
        <w:rPr>
          <w:spacing w:val="-25"/>
          <w:w w:val="95"/>
        </w:rPr>
        <w:t> </w:t>
      </w:r>
      <w:r>
        <w:rPr>
          <w:w w:val="95"/>
        </w:rPr>
        <w:t>body’s</w:t>
      </w:r>
      <w:r>
        <w:rPr>
          <w:spacing w:val="-25"/>
          <w:w w:val="95"/>
        </w:rPr>
        <w:t> </w:t>
      </w:r>
      <w:r>
        <w:rPr>
          <w:w w:val="95"/>
        </w:rPr>
        <w:t>immune</w:t>
      </w:r>
      <w:r>
        <w:rPr>
          <w:spacing w:val="-25"/>
          <w:w w:val="95"/>
        </w:rPr>
        <w:t> </w:t>
      </w:r>
      <w:r>
        <w:rPr>
          <w:w w:val="95"/>
        </w:rPr>
        <w:t>system.</w:t>
      </w:r>
    </w:p>
    <w:p>
      <w:pPr>
        <w:pStyle w:val="BodyText"/>
        <w:spacing w:before="10"/>
        <w:rPr>
          <w:sz w:val="25"/>
        </w:rPr>
      </w:pPr>
    </w:p>
    <w:p>
      <w:pPr>
        <w:tabs>
          <w:tab w:pos="3514" w:val="left" w:leader="none"/>
        </w:tabs>
        <w:spacing w:before="0"/>
        <w:ind w:left="956" w:right="0" w:firstLine="0"/>
        <w:jc w:val="left"/>
        <w:rPr>
          <w:sz w:val="21"/>
        </w:rPr>
      </w:pPr>
      <w:r>
        <w:rPr>
          <w:rFonts w:ascii="Trebuchet MS" w:hAnsi="Trebuchet MS"/>
          <w:b/>
          <w:sz w:val="21"/>
        </w:rPr>
        <w:t>Alzheimer's</w:t>
      </w:r>
      <w:r>
        <w:rPr>
          <w:rFonts w:ascii="Trebuchet MS" w:hAnsi="Trebuchet MS"/>
          <w:b/>
          <w:spacing w:val="15"/>
          <w:sz w:val="21"/>
        </w:rPr>
        <w:t> </w:t>
      </w:r>
      <w:r>
        <w:rPr>
          <w:rFonts w:ascii="Trebuchet MS" w:hAnsi="Trebuchet MS"/>
          <w:b/>
          <w:sz w:val="21"/>
        </w:rPr>
        <w:t>disease</w:t>
        <w:tab/>
      </w:r>
      <w:r>
        <w:rPr>
          <w:sz w:val="21"/>
        </w:rPr>
        <w:t>A</w:t>
      </w:r>
      <w:r>
        <w:rPr>
          <w:spacing w:val="-35"/>
          <w:sz w:val="21"/>
        </w:rPr>
        <w:t> </w:t>
      </w:r>
      <w:r>
        <w:rPr>
          <w:sz w:val="21"/>
        </w:rPr>
        <w:t>progressive,</w:t>
      </w:r>
      <w:r>
        <w:rPr>
          <w:spacing w:val="-35"/>
          <w:sz w:val="21"/>
        </w:rPr>
        <w:t> </w:t>
      </w:r>
      <w:r>
        <w:rPr>
          <w:sz w:val="21"/>
        </w:rPr>
        <w:t>degenerative</w:t>
      </w:r>
      <w:r>
        <w:rPr>
          <w:spacing w:val="-35"/>
          <w:sz w:val="21"/>
        </w:rPr>
        <w:t> </w:t>
      </w:r>
      <w:r>
        <w:rPr>
          <w:sz w:val="21"/>
        </w:rPr>
        <w:t>disorder</w:t>
      </w:r>
      <w:r>
        <w:rPr>
          <w:spacing w:val="-35"/>
          <w:sz w:val="21"/>
        </w:rPr>
        <w:t> </w:t>
      </w:r>
      <w:r>
        <w:rPr>
          <w:sz w:val="21"/>
        </w:rPr>
        <w:t>that</w:t>
      </w:r>
      <w:r>
        <w:rPr>
          <w:spacing w:val="-35"/>
          <w:sz w:val="21"/>
        </w:rPr>
        <w:t> </w:t>
      </w:r>
      <w:r>
        <w:rPr>
          <w:sz w:val="21"/>
        </w:rPr>
        <w:t>attacks</w:t>
      </w:r>
      <w:r>
        <w:rPr>
          <w:spacing w:val="-35"/>
          <w:sz w:val="21"/>
        </w:rPr>
        <w:t> </w:t>
      </w:r>
      <w:r>
        <w:rPr>
          <w:sz w:val="21"/>
        </w:rPr>
        <w:t>the</w:t>
      </w:r>
      <w:r>
        <w:rPr>
          <w:spacing w:val="-35"/>
          <w:sz w:val="21"/>
        </w:rPr>
        <w:t> </w:t>
      </w:r>
      <w:r>
        <w:rPr>
          <w:sz w:val="21"/>
        </w:rPr>
        <w:t>brain’s</w:t>
      </w:r>
    </w:p>
    <w:p>
      <w:pPr>
        <w:pStyle w:val="BodyText"/>
        <w:spacing w:line="271" w:lineRule="auto" w:before="29"/>
        <w:ind w:left="3514" w:right="1111"/>
      </w:pPr>
      <w:r>
        <w:rPr>
          <w:w w:val="90"/>
        </w:rPr>
        <w:t>nerve</w:t>
      </w:r>
      <w:r>
        <w:rPr>
          <w:spacing w:val="-14"/>
          <w:w w:val="90"/>
        </w:rPr>
        <w:t> </w:t>
      </w:r>
      <w:r>
        <w:rPr>
          <w:w w:val="90"/>
        </w:rPr>
        <w:t>cells</w:t>
      </w:r>
      <w:r>
        <w:rPr>
          <w:spacing w:val="-13"/>
          <w:w w:val="90"/>
        </w:rPr>
        <w:t> </w:t>
      </w:r>
      <w:r>
        <w:rPr>
          <w:w w:val="90"/>
        </w:rPr>
        <w:t>(neurons),</w:t>
      </w:r>
      <w:r>
        <w:rPr>
          <w:spacing w:val="-14"/>
          <w:w w:val="90"/>
        </w:rPr>
        <w:t> </w:t>
      </w:r>
      <w:r>
        <w:rPr>
          <w:w w:val="90"/>
        </w:rPr>
        <w:t>resulting</w:t>
      </w:r>
      <w:r>
        <w:rPr>
          <w:spacing w:val="-13"/>
          <w:w w:val="90"/>
        </w:rPr>
        <w:t> </w:t>
      </w:r>
      <w:r>
        <w:rPr>
          <w:w w:val="90"/>
        </w:rPr>
        <w:t>in</w:t>
      </w:r>
      <w:r>
        <w:rPr>
          <w:spacing w:val="-13"/>
          <w:w w:val="90"/>
        </w:rPr>
        <w:t> </w:t>
      </w:r>
      <w:r>
        <w:rPr>
          <w:w w:val="90"/>
        </w:rPr>
        <w:t>loss</w:t>
      </w:r>
      <w:r>
        <w:rPr>
          <w:spacing w:val="-13"/>
          <w:w w:val="90"/>
        </w:rPr>
        <w:t> </w:t>
      </w:r>
      <w:r>
        <w:rPr>
          <w:w w:val="90"/>
        </w:rPr>
        <w:t>of</w:t>
      </w:r>
      <w:r>
        <w:rPr>
          <w:spacing w:val="-13"/>
          <w:w w:val="90"/>
        </w:rPr>
        <w:t> </w:t>
      </w:r>
      <w:r>
        <w:rPr>
          <w:w w:val="90"/>
        </w:rPr>
        <w:t>memory,</w:t>
      </w:r>
      <w:r>
        <w:rPr>
          <w:spacing w:val="-14"/>
          <w:w w:val="90"/>
        </w:rPr>
        <w:t> </w:t>
      </w:r>
      <w:r>
        <w:rPr>
          <w:w w:val="90"/>
        </w:rPr>
        <w:t>thinking and</w:t>
      </w:r>
      <w:r>
        <w:rPr>
          <w:spacing w:val="-11"/>
          <w:w w:val="90"/>
        </w:rPr>
        <w:t> </w:t>
      </w:r>
      <w:r>
        <w:rPr>
          <w:w w:val="90"/>
        </w:rPr>
        <w:t>language</w:t>
      </w:r>
      <w:r>
        <w:rPr>
          <w:spacing w:val="-10"/>
          <w:w w:val="90"/>
        </w:rPr>
        <w:t> </w:t>
      </w:r>
      <w:r>
        <w:rPr>
          <w:w w:val="90"/>
        </w:rPr>
        <w:t>skills,</w:t>
      </w:r>
      <w:r>
        <w:rPr>
          <w:spacing w:val="-11"/>
          <w:w w:val="90"/>
        </w:rPr>
        <w:t> </w:t>
      </w:r>
      <w:r>
        <w:rPr>
          <w:w w:val="90"/>
        </w:rPr>
        <w:t>and</w:t>
      </w:r>
      <w:r>
        <w:rPr>
          <w:spacing w:val="-10"/>
          <w:w w:val="90"/>
        </w:rPr>
        <w:t> </w:t>
      </w:r>
      <w:r>
        <w:rPr>
          <w:w w:val="90"/>
        </w:rPr>
        <w:t>behavioural</w:t>
      </w:r>
      <w:r>
        <w:rPr>
          <w:spacing w:val="-11"/>
          <w:w w:val="90"/>
        </w:rPr>
        <w:t> </w:t>
      </w:r>
      <w:r>
        <w:rPr>
          <w:w w:val="90"/>
        </w:rPr>
        <w:t>changes.</w:t>
      </w:r>
      <w:r>
        <w:rPr>
          <w:spacing w:val="-12"/>
          <w:w w:val="90"/>
        </w:rPr>
        <w:t> </w:t>
      </w:r>
      <w:r>
        <w:rPr>
          <w:w w:val="90"/>
        </w:rPr>
        <w:t>Alzheimer’s </w:t>
      </w:r>
      <w:r>
        <w:rPr>
          <w:w w:val="95"/>
        </w:rPr>
        <w:t>disease</w:t>
      </w:r>
      <w:r>
        <w:rPr>
          <w:spacing w:val="-25"/>
          <w:w w:val="95"/>
        </w:rPr>
        <w:t> </w:t>
      </w:r>
      <w:r>
        <w:rPr>
          <w:w w:val="95"/>
        </w:rPr>
        <w:t>is</w:t>
      </w:r>
      <w:r>
        <w:rPr>
          <w:spacing w:val="-24"/>
          <w:w w:val="95"/>
        </w:rPr>
        <w:t> </w:t>
      </w:r>
      <w:r>
        <w:rPr>
          <w:w w:val="95"/>
        </w:rPr>
        <w:t>the</w:t>
      </w:r>
      <w:r>
        <w:rPr>
          <w:spacing w:val="-24"/>
          <w:w w:val="95"/>
        </w:rPr>
        <w:t> </w:t>
      </w:r>
      <w:r>
        <w:rPr>
          <w:w w:val="95"/>
        </w:rPr>
        <w:t>most</w:t>
      </w:r>
      <w:r>
        <w:rPr>
          <w:spacing w:val="-24"/>
          <w:w w:val="95"/>
        </w:rPr>
        <w:t> </w:t>
      </w:r>
      <w:r>
        <w:rPr>
          <w:w w:val="95"/>
        </w:rPr>
        <w:t>common</w:t>
      </w:r>
      <w:r>
        <w:rPr>
          <w:spacing w:val="-25"/>
          <w:w w:val="95"/>
        </w:rPr>
        <w:t> </w:t>
      </w:r>
      <w:r>
        <w:rPr>
          <w:w w:val="95"/>
        </w:rPr>
        <w:t>cause</w:t>
      </w:r>
      <w:r>
        <w:rPr>
          <w:spacing w:val="-24"/>
          <w:w w:val="95"/>
        </w:rPr>
        <w:t> </w:t>
      </w:r>
      <w:r>
        <w:rPr>
          <w:w w:val="95"/>
        </w:rPr>
        <w:t>of</w:t>
      </w:r>
      <w:r>
        <w:rPr>
          <w:spacing w:val="-24"/>
          <w:w w:val="95"/>
        </w:rPr>
        <w:t> </w:t>
      </w:r>
      <w:r>
        <w:rPr>
          <w:w w:val="95"/>
        </w:rPr>
        <w:t>dementia</w:t>
      </w:r>
      <w:r>
        <w:rPr>
          <w:spacing w:val="-24"/>
          <w:w w:val="95"/>
        </w:rPr>
        <w:t> </w:t>
      </w:r>
      <w:r>
        <w:rPr>
          <w:w w:val="95"/>
        </w:rPr>
        <w:t>among </w:t>
      </w:r>
      <w:r>
        <w:rPr/>
        <w:t>those aged 65 and</w:t>
      </w:r>
      <w:r>
        <w:rPr>
          <w:spacing w:val="-48"/>
        </w:rPr>
        <w:t> </w:t>
      </w:r>
      <w:r>
        <w:rPr/>
        <w:t>older.</w:t>
      </w:r>
    </w:p>
    <w:p>
      <w:pPr>
        <w:pStyle w:val="BodyText"/>
        <w:spacing w:before="8"/>
        <w:rPr>
          <w:sz w:val="25"/>
        </w:rPr>
      </w:pPr>
    </w:p>
    <w:p>
      <w:pPr>
        <w:pStyle w:val="BodyText"/>
        <w:tabs>
          <w:tab w:pos="3514" w:val="left" w:leader="none"/>
        </w:tabs>
        <w:ind w:left="956"/>
      </w:pPr>
      <w:r>
        <w:rPr>
          <w:rFonts w:ascii="Trebuchet MS"/>
          <w:b/>
        </w:rPr>
        <w:t>Anti-oxidant</w:t>
        <w:tab/>
      </w:r>
      <w:r>
        <w:rPr/>
        <w:t>A</w:t>
      </w:r>
      <w:r>
        <w:rPr>
          <w:spacing w:val="-22"/>
        </w:rPr>
        <w:t> </w:t>
      </w:r>
      <w:r>
        <w:rPr/>
        <w:t>substance</w:t>
      </w:r>
      <w:r>
        <w:rPr>
          <w:spacing w:val="-23"/>
        </w:rPr>
        <w:t> </w:t>
      </w:r>
      <w:r>
        <w:rPr/>
        <w:t>which</w:t>
      </w:r>
      <w:r>
        <w:rPr>
          <w:spacing w:val="-23"/>
        </w:rPr>
        <w:t> </w:t>
      </w:r>
      <w:r>
        <w:rPr/>
        <w:t>inhibits</w:t>
      </w:r>
      <w:r>
        <w:rPr>
          <w:spacing w:val="-22"/>
        </w:rPr>
        <w:t> </w:t>
      </w:r>
      <w:r>
        <w:rPr/>
        <w:t>oxidation.</w:t>
      </w:r>
      <w:r>
        <w:rPr>
          <w:spacing w:val="-24"/>
        </w:rPr>
        <w:t> </w:t>
      </w:r>
      <w:r>
        <w:rPr/>
        <w:t>In</w:t>
      </w:r>
      <w:r>
        <w:rPr>
          <w:spacing w:val="-22"/>
        </w:rPr>
        <w:t> </w:t>
      </w:r>
      <w:r>
        <w:rPr/>
        <w:t>the</w:t>
      </w:r>
      <w:r>
        <w:rPr>
          <w:spacing w:val="-23"/>
        </w:rPr>
        <w:t> </w:t>
      </w:r>
      <w:r>
        <w:rPr/>
        <w:t>body,</w:t>
      </w:r>
      <w:r>
        <w:rPr>
          <w:spacing w:val="-24"/>
        </w:rPr>
        <w:t> </w:t>
      </w:r>
      <w:r>
        <w:rPr/>
        <w:t>by</w:t>
      </w:r>
    </w:p>
    <w:p>
      <w:pPr>
        <w:pStyle w:val="BodyText"/>
        <w:spacing w:line="276" w:lineRule="auto" w:before="29"/>
        <w:ind w:left="3514" w:right="1346"/>
      </w:pPr>
      <w:r>
        <w:rPr>
          <w:w w:val="95"/>
        </w:rPr>
        <w:t>removing</w:t>
      </w:r>
      <w:r>
        <w:rPr>
          <w:spacing w:val="-44"/>
          <w:w w:val="95"/>
        </w:rPr>
        <w:t> </w:t>
      </w:r>
      <w:r>
        <w:rPr>
          <w:w w:val="95"/>
        </w:rPr>
        <w:t>free</w:t>
      </w:r>
      <w:r>
        <w:rPr>
          <w:spacing w:val="-44"/>
          <w:w w:val="95"/>
        </w:rPr>
        <w:t> </w:t>
      </w:r>
      <w:r>
        <w:rPr>
          <w:w w:val="95"/>
        </w:rPr>
        <w:t>radicals</w:t>
      </w:r>
      <w:r>
        <w:rPr>
          <w:spacing w:val="-43"/>
          <w:w w:val="95"/>
        </w:rPr>
        <w:t> </w:t>
      </w:r>
      <w:r>
        <w:rPr>
          <w:w w:val="95"/>
        </w:rPr>
        <w:t>which</w:t>
      </w:r>
      <w:r>
        <w:rPr>
          <w:spacing w:val="-44"/>
          <w:w w:val="95"/>
        </w:rPr>
        <w:t> </w:t>
      </w:r>
      <w:r>
        <w:rPr>
          <w:w w:val="95"/>
        </w:rPr>
        <w:t>could</w:t>
      </w:r>
      <w:r>
        <w:rPr>
          <w:spacing w:val="-44"/>
          <w:w w:val="95"/>
        </w:rPr>
        <w:t> </w:t>
      </w:r>
      <w:r>
        <w:rPr>
          <w:w w:val="95"/>
        </w:rPr>
        <w:t>otherwise</w:t>
      </w:r>
      <w:r>
        <w:rPr>
          <w:spacing w:val="-43"/>
          <w:w w:val="95"/>
        </w:rPr>
        <w:t> </w:t>
      </w:r>
      <w:r>
        <w:rPr>
          <w:w w:val="95"/>
        </w:rPr>
        <w:t>cause</w:t>
      </w:r>
      <w:r>
        <w:rPr>
          <w:spacing w:val="-44"/>
          <w:w w:val="95"/>
        </w:rPr>
        <w:t> </w:t>
      </w:r>
      <w:r>
        <w:rPr>
          <w:w w:val="95"/>
        </w:rPr>
        <w:t>cell </w:t>
      </w:r>
      <w:r>
        <w:rPr/>
        <w:t>damage.</w:t>
      </w:r>
    </w:p>
    <w:p>
      <w:pPr>
        <w:spacing w:after="0" w:line="276" w:lineRule="auto"/>
        <w:sectPr>
          <w:footerReference w:type="default" r:id="rId23"/>
          <w:footerReference w:type="even" r:id="rId24"/>
          <w:pgSz w:w="11900" w:h="16840"/>
          <w:pgMar w:footer="794" w:header="2104" w:top="2300" w:bottom="980" w:left="460" w:right="1480"/>
          <w:pgNumType w:start="15"/>
        </w:sectPr>
      </w:pPr>
    </w:p>
    <w:p>
      <w:pPr>
        <w:pStyle w:val="BodyText"/>
        <w:spacing w:before="10"/>
        <w:rPr>
          <w:sz w:val="29"/>
        </w:rPr>
      </w:pPr>
    </w:p>
    <w:p>
      <w:pPr>
        <w:pStyle w:val="BodyText"/>
        <w:tabs>
          <w:tab w:pos="3514" w:val="left" w:leader="none"/>
        </w:tabs>
        <w:spacing w:before="104"/>
        <w:ind w:left="956"/>
      </w:pPr>
      <w:r>
        <w:rPr>
          <w:rFonts w:ascii="Trebuchet MS"/>
          <w:b/>
        </w:rPr>
        <w:t>Analgesia</w:t>
        <w:tab/>
      </w:r>
      <w:r>
        <w:rPr/>
        <w:t>The</w:t>
      </w:r>
      <w:r>
        <w:rPr>
          <w:spacing w:val="-30"/>
        </w:rPr>
        <w:t> </w:t>
      </w:r>
      <w:r>
        <w:rPr/>
        <w:t>moderation</w:t>
      </w:r>
      <w:r>
        <w:rPr>
          <w:spacing w:val="-29"/>
        </w:rPr>
        <w:t> </w:t>
      </w:r>
      <w:r>
        <w:rPr/>
        <w:t>of</w:t>
      </w:r>
      <w:r>
        <w:rPr>
          <w:spacing w:val="-30"/>
        </w:rPr>
        <w:t> </w:t>
      </w:r>
      <w:r>
        <w:rPr/>
        <w:t>painful</w:t>
      </w:r>
      <w:r>
        <w:rPr>
          <w:spacing w:val="-30"/>
        </w:rPr>
        <w:t> </w:t>
      </w:r>
      <w:r>
        <w:rPr/>
        <w:t>stimuli</w:t>
      </w:r>
      <w:r>
        <w:rPr>
          <w:spacing w:val="-30"/>
        </w:rPr>
        <w:t> </w:t>
      </w:r>
      <w:r>
        <w:rPr/>
        <w:t>so</w:t>
      </w:r>
      <w:r>
        <w:rPr>
          <w:spacing w:val="-29"/>
        </w:rPr>
        <w:t> </w:t>
      </w:r>
      <w:r>
        <w:rPr/>
        <w:t>that</w:t>
      </w:r>
      <w:r>
        <w:rPr>
          <w:spacing w:val="-30"/>
        </w:rPr>
        <w:t> </w:t>
      </w:r>
      <w:r>
        <w:rPr/>
        <w:t>they</w:t>
      </w:r>
      <w:r>
        <w:rPr>
          <w:spacing w:val="-29"/>
        </w:rPr>
        <w:t> </w:t>
      </w:r>
      <w:r>
        <w:rPr/>
        <w:t>are</w:t>
      </w:r>
      <w:r>
        <w:rPr>
          <w:spacing w:val="-30"/>
        </w:rPr>
        <w:t> </w:t>
      </w:r>
      <w:r>
        <w:rPr/>
        <w:t>no</w:t>
      </w:r>
      <w:r>
        <w:rPr>
          <w:spacing w:val="-29"/>
        </w:rPr>
        <w:t> </w:t>
      </w:r>
      <w:r>
        <w:rPr/>
        <w:t>longer</w:t>
      </w:r>
    </w:p>
    <w:p>
      <w:pPr>
        <w:pStyle w:val="BodyText"/>
        <w:spacing w:line="271" w:lineRule="auto" w:before="29"/>
        <w:ind w:left="3514" w:right="1394"/>
      </w:pPr>
      <w:r>
        <w:rPr>
          <w:w w:val="90"/>
        </w:rPr>
        <w:t>painful, but still perceived. An analgesic is a substance </w:t>
      </w:r>
      <w:r>
        <w:rPr/>
        <w:t>which has this effect</w:t>
      </w:r>
    </w:p>
    <w:p>
      <w:pPr>
        <w:pStyle w:val="BodyText"/>
        <w:spacing w:before="5"/>
        <w:rPr>
          <w:sz w:val="25"/>
        </w:rPr>
      </w:pPr>
    </w:p>
    <w:p>
      <w:pPr>
        <w:tabs>
          <w:tab w:pos="3514" w:val="left" w:leader="none"/>
        </w:tabs>
        <w:spacing w:before="0"/>
        <w:ind w:left="956" w:right="0" w:firstLine="0"/>
        <w:jc w:val="left"/>
        <w:rPr>
          <w:sz w:val="21"/>
        </w:rPr>
      </w:pPr>
      <w:r>
        <w:rPr>
          <w:rFonts w:ascii="Trebuchet MS"/>
          <w:b/>
          <w:sz w:val="21"/>
        </w:rPr>
        <w:t>Anorexia</w:t>
      </w:r>
      <w:r>
        <w:rPr>
          <w:rFonts w:ascii="Trebuchet MS"/>
          <w:b/>
          <w:spacing w:val="21"/>
          <w:sz w:val="21"/>
        </w:rPr>
        <w:t> </w:t>
      </w:r>
      <w:r>
        <w:rPr>
          <w:rFonts w:ascii="Trebuchet MS"/>
          <w:b/>
          <w:sz w:val="21"/>
        </w:rPr>
        <w:t>nervosa</w:t>
        <w:tab/>
      </w:r>
      <w:r>
        <w:rPr>
          <w:sz w:val="21"/>
        </w:rPr>
        <w:t>A</w:t>
      </w:r>
      <w:r>
        <w:rPr>
          <w:spacing w:val="-22"/>
          <w:sz w:val="21"/>
        </w:rPr>
        <w:t> </w:t>
      </w:r>
      <w:r>
        <w:rPr>
          <w:sz w:val="21"/>
        </w:rPr>
        <w:t>personality</w:t>
      </w:r>
      <w:r>
        <w:rPr>
          <w:spacing w:val="-24"/>
          <w:sz w:val="21"/>
        </w:rPr>
        <w:t> </w:t>
      </w:r>
      <w:r>
        <w:rPr>
          <w:sz w:val="21"/>
        </w:rPr>
        <w:t>disorder</w:t>
      </w:r>
      <w:r>
        <w:rPr>
          <w:spacing w:val="-23"/>
          <w:sz w:val="21"/>
        </w:rPr>
        <w:t> </w:t>
      </w:r>
      <w:r>
        <w:rPr>
          <w:sz w:val="21"/>
        </w:rPr>
        <w:t>manifested</w:t>
      </w:r>
      <w:r>
        <w:rPr>
          <w:spacing w:val="-24"/>
          <w:sz w:val="21"/>
        </w:rPr>
        <w:t> </w:t>
      </w:r>
      <w:r>
        <w:rPr>
          <w:sz w:val="21"/>
        </w:rPr>
        <w:t>by</w:t>
      </w:r>
      <w:r>
        <w:rPr>
          <w:spacing w:val="-23"/>
          <w:sz w:val="21"/>
        </w:rPr>
        <w:t> </w:t>
      </w:r>
      <w:r>
        <w:rPr>
          <w:sz w:val="21"/>
        </w:rPr>
        <w:t>extreme</w:t>
      </w:r>
      <w:r>
        <w:rPr>
          <w:spacing w:val="-23"/>
          <w:sz w:val="21"/>
        </w:rPr>
        <w:t> </w:t>
      </w:r>
      <w:r>
        <w:rPr>
          <w:sz w:val="21"/>
        </w:rPr>
        <w:t>fear</w:t>
      </w:r>
      <w:r>
        <w:rPr>
          <w:spacing w:val="-24"/>
          <w:sz w:val="21"/>
        </w:rPr>
        <w:t> </w:t>
      </w:r>
      <w:r>
        <w:rPr>
          <w:sz w:val="21"/>
        </w:rPr>
        <w:t>of</w:t>
      </w:r>
    </w:p>
    <w:p>
      <w:pPr>
        <w:pStyle w:val="BodyText"/>
        <w:spacing w:line="276" w:lineRule="auto" w:before="29"/>
        <w:ind w:left="3514" w:right="940"/>
      </w:pPr>
      <w:r>
        <w:rPr>
          <w:w w:val="95"/>
        </w:rPr>
        <w:t>becoming</w:t>
      </w:r>
      <w:r>
        <w:rPr>
          <w:spacing w:val="-38"/>
          <w:w w:val="95"/>
        </w:rPr>
        <w:t> </w:t>
      </w:r>
      <w:r>
        <w:rPr>
          <w:w w:val="95"/>
        </w:rPr>
        <w:t>obese,</w:t>
      </w:r>
      <w:r>
        <w:rPr>
          <w:spacing w:val="-39"/>
          <w:w w:val="95"/>
        </w:rPr>
        <w:t> </w:t>
      </w:r>
      <w:r>
        <w:rPr>
          <w:w w:val="95"/>
        </w:rPr>
        <w:t>resulting</w:t>
      </w:r>
      <w:r>
        <w:rPr>
          <w:spacing w:val="-37"/>
          <w:w w:val="95"/>
        </w:rPr>
        <w:t> </w:t>
      </w:r>
      <w:r>
        <w:rPr>
          <w:w w:val="95"/>
        </w:rPr>
        <w:t>in</w:t>
      </w:r>
      <w:r>
        <w:rPr>
          <w:spacing w:val="-38"/>
          <w:w w:val="95"/>
        </w:rPr>
        <w:t> </w:t>
      </w:r>
      <w:r>
        <w:rPr>
          <w:w w:val="95"/>
        </w:rPr>
        <w:t>weight</w:t>
      </w:r>
      <w:r>
        <w:rPr>
          <w:spacing w:val="-38"/>
          <w:w w:val="95"/>
        </w:rPr>
        <w:t> </w:t>
      </w:r>
      <w:r>
        <w:rPr>
          <w:w w:val="95"/>
        </w:rPr>
        <w:t>loss</w:t>
      </w:r>
      <w:r>
        <w:rPr>
          <w:spacing w:val="-38"/>
          <w:w w:val="95"/>
        </w:rPr>
        <w:t> </w:t>
      </w:r>
      <w:r>
        <w:rPr>
          <w:w w:val="95"/>
        </w:rPr>
        <w:t>and</w:t>
      </w:r>
      <w:r>
        <w:rPr>
          <w:spacing w:val="-38"/>
          <w:w w:val="95"/>
        </w:rPr>
        <w:t> </w:t>
      </w:r>
      <w:r>
        <w:rPr>
          <w:w w:val="95"/>
        </w:rPr>
        <w:t>an</w:t>
      </w:r>
      <w:r>
        <w:rPr>
          <w:spacing w:val="-37"/>
          <w:w w:val="95"/>
        </w:rPr>
        <w:t> </w:t>
      </w:r>
      <w:r>
        <w:rPr>
          <w:w w:val="95"/>
        </w:rPr>
        <w:t>aversion</w:t>
      </w:r>
      <w:r>
        <w:rPr>
          <w:spacing w:val="-38"/>
          <w:w w:val="95"/>
        </w:rPr>
        <w:t> </w:t>
      </w:r>
      <w:r>
        <w:rPr>
          <w:w w:val="95"/>
        </w:rPr>
        <w:t>to </w:t>
      </w:r>
      <w:r>
        <w:rPr/>
        <w:t>eating.</w:t>
      </w:r>
    </w:p>
    <w:p>
      <w:pPr>
        <w:pStyle w:val="BodyText"/>
        <w:spacing w:before="8"/>
        <w:rPr>
          <w:sz w:val="24"/>
        </w:rPr>
      </w:pPr>
    </w:p>
    <w:p>
      <w:pPr>
        <w:tabs>
          <w:tab w:pos="3514" w:val="left" w:leader="none"/>
        </w:tabs>
        <w:spacing w:before="0"/>
        <w:ind w:left="956" w:right="0" w:firstLine="0"/>
        <w:jc w:val="left"/>
        <w:rPr>
          <w:sz w:val="21"/>
        </w:rPr>
      </w:pPr>
      <w:r>
        <w:rPr>
          <w:rFonts w:ascii="Trebuchet MS"/>
          <w:b/>
          <w:sz w:val="21"/>
        </w:rPr>
        <w:t>Anti-convulsant</w:t>
        <w:tab/>
      </w:r>
      <w:r>
        <w:rPr>
          <w:sz w:val="21"/>
        </w:rPr>
        <w:t>Preventing or arresting</w:t>
      </w:r>
      <w:r>
        <w:rPr>
          <w:spacing w:val="-43"/>
          <w:sz w:val="21"/>
        </w:rPr>
        <w:t> </w:t>
      </w:r>
      <w:r>
        <w:rPr>
          <w:sz w:val="21"/>
        </w:rPr>
        <w:t>seizures.</w:t>
      </w:r>
    </w:p>
    <w:p>
      <w:pPr>
        <w:pStyle w:val="BodyText"/>
        <w:spacing w:before="1"/>
        <w:rPr>
          <w:sz w:val="28"/>
        </w:rPr>
      </w:pPr>
    </w:p>
    <w:p>
      <w:pPr>
        <w:tabs>
          <w:tab w:pos="3514" w:val="left" w:leader="none"/>
        </w:tabs>
        <w:spacing w:before="0"/>
        <w:ind w:left="956" w:right="0" w:firstLine="0"/>
        <w:jc w:val="left"/>
        <w:rPr>
          <w:sz w:val="21"/>
        </w:rPr>
      </w:pPr>
      <w:r>
        <w:rPr>
          <w:rFonts w:ascii="Trebuchet MS"/>
          <w:b/>
          <w:sz w:val="21"/>
        </w:rPr>
        <w:t>Anti-emetic</w:t>
        <w:tab/>
      </w:r>
      <w:r>
        <w:rPr>
          <w:sz w:val="21"/>
        </w:rPr>
        <w:t>Preventing or arresting</w:t>
      </w:r>
      <w:r>
        <w:rPr>
          <w:spacing w:val="-41"/>
          <w:sz w:val="21"/>
        </w:rPr>
        <w:t> </w:t>
      </w:r>
      <w:r>
        <w:rPr>
          <w:sz w:val="21"/>
        </w:rPr>
        <w:t>vomiting.</w:t>
      </w:r>
    </w:p>
    <w:p>
      <w:pPr>
        <w:pStyle w:val="BodyText"/>
        <w:spacing w:before="6"/>
        <w:rPr>
          <w:sz w:val="28"/>
        </w:rPr>
      </w:pPr>
    </w:p>
    <w:p>
      <w:pPr>
        <w:tabs>
          <w:tab w:pos="3514" w:val="left" w:leader="none"/>
        </w:tabs>
        <w:spacing w:before="0"/>
        <w:ind w:left="956" w:right="0" w:firstLine="0"/>
        <w:jc w:val="left"/>
        <w:rPr>
          <w:sz w:val="21"/>
        </w:rPr>
      </w:pPr>
      <w:r>
        <w:rPr>
          <w:rFonts w:ascii="Trebuchet MS"/>
          <w:b/>
          <w:sz w:val="21"/>
        </w:rPr>
        <w:t>Anti-inflammatory</w:t>
        <w:tab/>
      </w:r>
      <w:r>
        <w:rPr>
          <w:sz w:val="21"/>
        </w:rPr>
        <w:t>Reducing</w:t>
      </w:r>
      <w:r>
        <w:rPr>
          <w:spacing w:val="-28"/>
          <w:sz w:val="21"/>
        </w:rPr>
        <w:t> </w:t>
      </w:r>
      <w:r>
        <w:rPr>
          <w:sz w:val="21"/>
        </w:rPr>
        <w:t>inflammation,</w:t>
      </w:r>
      <w:r>
        <w:rPr>
          <w:spacing w:val="-29"/>
          <w:sz w:val="21"/>
        </w:rPr>
        <w:t> </w:t>
      </w:r>
      <w:r>
        <w:rPr>
          <w:sz w:val="21"/>
        </w:rPr>
        <w:t>without</w:t>
      </w:r>
      <w:r>
        <w:rPr>
          <w:spacing w:val="-28"/>
          <w:sz w:val="21"/>
        </w:rPr>
        <w:t> </w:t>
      </w:r>
      <w:r>
        <w:rPr>
          <w:sz w:val="21"/>
        </w:rPr>
        <w:t>affecting</w:t>
      </w:r>
      <w:r>
        <w:rPr>
          <w:spacing w:val="-28"/>
          <w:sz w:val="21"/>
        </w:rPr>
        <w:t> </w:t>
      </w:r>
      <w:r>
        <w:rPr>
          <w:sz w:val="21"/>
        </w:rPr>
        <w:t>the</w:t>
      </w:r>
      <w:r>
        <w:rPr>
          <w:spacing w:val="-27"/>
          <w:sz w:val="21"/>
        </w:rPr>
        <w:t> </w:t>
      </w:r>
      <w:r>
        <w:rPr>
          <w:sz w:val="21"/>
        </w:rPr>
        <w:t>underlying</w:t>
      </w:r>
    </w:p>
    <w:p>
      <w:pPr>
        <w:pStyle w:val="BodyText"/>
        <w:spacing w:before="29"/>
        <w:ind w:left="1790" w:right="4143"/>
        <w:jc w:val="center"/>
      </w:pPr>
      <w:r>
        <w:rPr/>
        <w:t>cause.</w:t>
      </w:r>
    </w:p>
    <w:p>
      <w:pPr>
        <w:pStyle w:val="BodyText"/>
        <w:spacing w:before="11"/>
        <w:rPr>
          <w:sz w:val="27"/>
        </w:rPr>
      </w:pPr>
    </w:p>
    <w:p>
      <w:pPr>
        <w:tabs>
          <w:tab w:pos="3514" w:val="left" w:leader="none"/>
        </w:tabs>
        <w:spacing w:before="0"/>
        <w:ind w:left="956" w:right="0" w:firstLine="0"/>
        <w:jc w:val="left"/>
        <w:rPr>
          <w:sz w:val="21"/>
        </w:rPr>
      </w:pPr>
      <w:r>
        <w:rPr>
          <w:rFonts w:ascii="Trebuchet MS"/>
          <w:b/>
          <w:sz w:val="21"/>
        </w:rPr>
        <w:t>Anxiolytic</w:t>
        <w:tab/>
      </w:r>
      <w:r>
        <w:rPr>
          <w:sz w:val="21"/>
        </w:rPr>
        <w:t>Reducing</w:t>
      </w:r>
      <w:r>
        <w:rPr>
          <w:spacing w:val="-11"/>
          <w:sz w:val="21"/>
        </w:rPr>
        <w:t> </w:t>
      </w:r>
      <w:r>
        <w:rPr>
          <w:sz w:val="21"/>
        </w:rPr>
        <w:t>anxiety.</w:t>
      </w:r>
    </w:p>
    <w:p>
      <w:pPr>
        <w:pStyle w:val="BodyText"/>
        <w:spacing w:before="6"/>
        <w:rPr>
          <w:sz w:val="28"/>
        </w:rPr>
      </w:pPr>
    </w:p>
    <w:p>
      <w:pPr>
        <w:pStyle w:val="BodyText"/>
        <w:tabs>
          <w:tab w:pos="3514" w:val="left" w:leader="none"/>
        </w:tabs>
        <w:spacing w:line="268" w:lineRule="auto"/>
        <w:ind w:left="3514" w:right="978" w:hanging="2559"/>
      </w:pPr>
      <w:r>
        <w:rPr>
          <w:rFonts w:ascii="Trebuchet MS"/>
          <w:b/>
        </w:rPr>
        <w:t>Arthritis</w:t>
        <w:tab/>
      </w:r>
      <w:r>
        <w:rPr>
          <w:w w:val="90"/>
        </w:rPr>
        <w:t>A</w:t>
      </w:r>
      <w:r>
        <w:rPr>
          <w:spacing w:val="-9"/>
          <w:w w:val="90"/>
        </w:rPr>
        <w:t> </w:t>
      </w:r>
      <w:r>
        <w:rPr>
          <w:w w:val="90"/>
        </w:rPr>
        <w:t>group</w:t>
      </w:r>
      <w:r>
        <w:rPr>
          <w:spacing w:val="-9"/>
          <w:w w:val="90"/>
        </w:rPr>
        <w:t> </w:t>
      </w:r>
      <w:r>
        <w:rPr>
          <w:w w:val="90"/>
        </w:rPr>
        <w:t>of</w:t>
      </w:r>
      <w:r>
        <w:rPr>
          <w:spacing w:val="-9"/>
          <w:w w:val="90"/>
        </w:rPr>
        <w:t> </w:t>
      </w:r>
      <w:r>
        <w:rPr>
          <w:w w:val="90"/>
        </w:rPr>
        <w:t>diseases</w:t>
      </w:r>
      <w:r>
        <w:rPr>
          <w:spacing w:val="-9"/>
          <w:w w:val="90"/>
        </w:rPr>
        <w:t> </w:t>
      </w:r>
      <w:r>
        <w:rPr>
          <w:w w:val="90"/>
        </w:rPr>
        <w:t>(the</w:t>
      </w:r>
      <w:r>
        <w:rPr>
          <w:spacing w:val="-9"/>
          <w:w w:val="90"/>
        </w:rPr>
        <w:t> </w:t>
      </w:r>
      <w:r>
        <w:rPr>
          <w:w w:val="90"/>
        </w:rPr>
        <w:t>arthritides)</w:t>
      </w:r>
      <w:r>
        <w:rPr>
          <w:spacing w:val="-9"/>
          <w:w w:val="90"/>
        </w:rPr>
        <w:t> </w:t>
      </w:r>
      <w:r>
        <w:rPr>
          <w:w w:val="90"/>
        </w:rPr>
        <w:t>involving</w:t>
      </w:r>
      <w:r>
        <w:rPr>
          <w:spacing w:val="-9"/>
          <w:w w:val="90"/>
        </w:rPr>
        <w:t> </w:t>
      </w:r>
      <w:r>
        <w:rPr>
          <w:w w:val="90"/>
        </w:rPr>
        <w:t>inflammation </w:t>
      </w:r>
      <w:r>
        <w:rPr>
          <w:w w:val="95"/>
        </w:rPr>
        <w:t>of</w:t>
      </w:r>
      <w:r>
        <w:rPr>
          <w:spacing w:val="-38"/>
          <w:w w:val="95"/>
        </w:rPr>
        <w:t> </w:t>
      </w:r>
      <w:r>
        <w:rPr>
          <w:w w:val="95"/>
        </w:rPr>
        <w:t>a</w:t>
      </w:r>
      <w:r>
        <w:rPr>
          <w:spacing w:val="-38"/>
          <w:w w:val="95"/>
        </w:rPr>
        <w:t> </w:t>
      </w:r>
      <w:r>
        <w:rPr>
          <w:w w:val="95"/>
        </w:rPr>
        <w:t>joint,</w:t>
      </w:r>
      <w:r>
        <w:rPr>
          <w:spacing w:val="-38"/>
          <w:w w:val="95"/>
        </w:rPr>
        <w:t> </w:t>
      </w:r>
      <w:r>
        <w:rPr>
          <w:w w:val="95"/>
        </w:rPr>
        <w:t>resulting</w:t>
      </w:r>
      <w:r>
        <w:rPr>
          <w:spacing w:val="-37"/>
          <w:w w:val="95"/>
        </w:rPr>
        <w:t> </w:t>
      </w:r>
      <w:r>
        <w:rPr>
          <w:w w:val="95"/>
        </w:rPr>
        <w:t>in</w:t>
      </w:r>
      <w:r>
        <w:rPr>
          <w:spacing w:val="-38"/>
          <w:w w:val="95"/>
        </w:rPr>
        <w:t> </w:t>
      </w:r>
      <w:r>
        <w:rPr>
          <w:w w:val="95"/>
        </w:rPr>
        <w:t>pain,</w:t>
      </w:r>
      <w:r>
        <w:rPr>
          <w:spacing w:val="-38"/>
          <w:w w:val="95"/>
        </w:rPr>
        <w:t> </w:t>
      </w:r>
      <w:r>
        <w:rPr>
          <w:w w:val="95"/>
        </w:rPr>
        <w:t>swelling</w:t>
      </w:r>
      <w:r>
        <w:rPr>
          <w:spacing w:val="-37"/>
          <w:w w:val="95"/>
        </w:rPr>
        <w:t> </w:t>
      </w:r>
      <w:r>
        <w:rPr>
          <w:w w:val="95"/>
        </w:rPr>
        <w:t>and</w:t>
      </w:r>
      <w:r>
        <w:rPr>
          <w:spacing w:val="-38"/>
          <w:w w:val="95"/>
        </w:rPr>
        <w:t> </w:t>
      </w:r>
      <w:r>
        <w:rPr>
          <w:w w:val="95"/>
        </w:rPr>
        <w:t>limited</w:t>
      </w:r>
      <w:r>
        <w:rPr>
          <w:spacing w:val="-37"/>
          <w:w w:val="95"/>
        </w:rPr>
        <w:t> </w:t>
      </w:r>
      <w:r>
        <w:rPr>
          <w:w w:val="95"/>
        </w:rPr>
        <w:t>movement.</w:t>
      </w:r>
    </w:p>
    <w:p>
      <w:pPr>
        <w:pStyle w:val="BodyText"/>
        <w:spacing w:before="3"/>
        <w:rPr>
          <w:sz w:val="25"/>
        </w:rPr>
      </w:pPr>
    </w:p>
    <w:p>
      <w:pPr>
        <w:pStyle w:val="BodyText"/>
        <w:tabs>
          <w:tab w:pos="3514" w:val="left" w:leader="none"/>
        </w:tabs>
        <w:spacing w:before="1"/>
        <w:ind w:left="956"/>
      </w:pPr>
      <w:r>
        <w:rPr>
          <w:rFonts w:ascii="Trebuchet MS"/>
          <w:b/>
        </w:rPr>
        <w:t>Cachexia</w:t>
        <w:tab/>
      </w:r>
      <w:r>
        <w:rPr/>
        <w:t>Weight</w:t>
      </w:r>
      <w:r>
        <w:rPr>
          <w:spacing w:val="-32"/>
        </w:rPr>
        <w:t> </w:t>
      </w:r>
      <w:r>
        <w:rPr/>
        <w:t>loss</w:t>
      </w:r>
      <w:r>
        <w:rPr>
          <w:spacing w:val="-32"/>
        </w:rPr>
        <w:t> </w:t>
      </w:r>
      <w:r>
        <w:rPr/>
        <w:t>and</w:t>
      </w:r>
      <w:r>
        <w:rPr>
          <w:spacing w:val="-31"/>
        </w:rPr>
        <w:t> </w:t>
      </w:r>
      <w:r>
        <w:rPr/>
        <w:t>wasting</w:t>
      </w:r>
      <w:r>
        <w:rPr>
          <w:spacing w:val="-32"/>
        </w:rPr>
        <w:t> </w:t>
      </w:r>
      <w:r>
        <w:rPr/>
        <w:t>occurring</w:t>
      </w:r>
      <w:r>
        <w:rPr>
          <w:spacing w:val="-32"/>
        </w:rPr>
        <w:t> </w:t>
      </w:r>
      <w:r>
        <w:rPr/>
        <w:t>during</w:t>
      </w:r>
      <w:r>
        <w:rPr>
          <w:spacing w:val="-31"/>
        </w:rPr>
        <w:t> </w:t>
      </w:r>
      <w:r>
        <w:rPr/>
        <w:t>a</w:t>
      </w:r>
      <w:r>
        <w:rPr>
          <w:spacing w:val="-32"/>
        </w:rPr>
        <w:t> </w:t>
      </w:r>
      <w:r>
        <w:rPr/>
        <w:t>chronic</w:t>
      </w:r>
      <w:r>
        <w:rPr>
          <w:spacing w:val="-31"/>
        </w:rPr>
        <w:t> </w:t>
      </w:r>
      <w:r>
        <w:rPr/>
        <w:t>disease.</w:t>
      </w:r>
    </w:p>
    <w:p>
      <w:pPr>
        <w:pStyle w:val="BodyText"/>
        <w:spacing w:before="5"/>
        <w:rPr>
          <w:sz w:val="28"/>
        </w:rPr>
      </w:pPr>
    </w:p>
    <w:p>
      <w:pPr>
        <w:tabs>
          <w:tab w:pos="3514" w:val="left" w:leader="none"/>
        </w:tabs>
        <w:spacing w:before="1"/>
        <w:ind w:left="956" w:right="0" w:firstLine="0"/>
        <w:jc w:val="left"/>
        <w:rPr>
          <w:sz w:val="21"/>
        </w:rPr>
      </w:pPr>
      <w:r>
        <w:rPr>
          <w:rFonts w:ascii="Trebuchet MS"/>
          <w:b/>
          <w:sz w:val="21"/>
        </w:rPr>
        <w:t>Cannabis</w:t>
      </w:r>
      <w:r>
        <w:rPr>
          <w:rFonts w:ascii="Trebuchet MS"/>
          <w:b/>
          <w:spacing w:val="14"/>
          <w:sz w:val="21"/>
        </w:rPr>
        <w:t> </w:t>
      </w:r>
      <w:r>
        <w:rPr>
          <w:rFonts w:ascii="Trebuchet MS"/>
          <w:b/>
          <w:sz w:val="21"/>
        </w:rPr>
        <w:t>use</w:t>
      </w:r>
      <w:r>
        <w:rPr>
          <w:rFonts w:ascii="Trebuchet MS"/>
          <w:b/>
          <w:spacing w:val="15"/>
          <w:sz w:val="21"/>
        </w:rPr>
        <w:t> </w:t>
      </w:r>
      <w:r>
        <w:rPr>
          <w:rFonts w:ascii="Trebuchet MS"/>
          <w:b/>
          <w:sz w:val="21"/>
        </w:rPr>
        <w:t>disorder</w:t>
        <w:tab/>
      </w:r>
      <w:r>
        <w:rPr>
          <w:sz w:val="21"/>
        </w:rPr>
        <w:t>Recurrent</w:t>
      </w:r>
      <w:r>
        <w:rPr>
          <w:spacing w:val="-34"/>
          <w:sz w:val="21"/>
        </w:rPr>
        <w:t> </w:t>
      </w:r>
      <w:r>
        <w:rPr>
          <w:sz w:val="21"/>
        </w:rPr>
        <w:t>use</w:t>
      </w:r>
      <w:r>
        <w:rPr>
          <w:spacing w:val="-35"/>
          <w:sz w:val="21"/>
        </w:rPr>
        <w:t> </w:t>
      </w:r>
      <w:r>
        <w:rPr>
          <w:sz w:val="21"/>
        </w:rPr>
        <w:t>of</w:t>
      </w:r>
      <w:r>
        <w:rPr>
          <w:spacing w:val="-34"/>
          <w:sz w:val="21"/>
        </w:rPr>
        <w:t> </w:t>
      </w:r>
      <w:r>
        <w:rPr>
          <w:sz w:val="21"/>
        </w:rPr>
        <w:t>cannabis</w:t>
      </w:r>
      <w:r>
        <w:rPr>
          <w:spacing w:val="-35"/>
          <w:sz w:val="21"/>
        </w:rPr>
        <w:t> </w:t>
      </w:r>
      <w:r>
        <w:rPr>
          <w:sz w:val="21"/>
        </w:rPr>
        <w:t>causing</w:t>
      </w:r>
      <w:r>
        <w:rPr>
          <w:spacing w:val="-34"/>
          <w:sz w:val="21"/>
        </w:rPr>
        <w:t> </w:t>
      </w:r>
      <w:r>
        <w:rPr>
          <w:sz w:val="21"/>
        </w:rPr>
        <w:t>clinically</w:t>
      </w:r>
      <w:r>
        <w:rPr>
          <w:spacing w:val="-35"/>
          <w:sz w:val="21"/>
        </w:rPr>
        <w:t> </w:t>
      </w:r>
      <w:r>
        <w:rPr>
          <w:sz w:val="21"/>
        </w:rPr>
        <w:t>and</w:t>
      </w:r>
      <w:r>
        <w:rPr>
          <w:spacing w:val="-34"/>
          <w:sz w:val="21"/>
        </w:rPr>
        <w:t> </w:t>
      </w:r>
      <w:r>
        <w:rPr>
          <w:sz w:val="21"/>
        </w:rPr>
        <w:t>functionally</w:t>
      </w:r>
    </w:p>
    <w:p>
      <w:pPr>
        <w:pStyle w:val="BodyText"/>
        <w:spacing w:line="271" w:lineRule="auto" w:before="28"/>
        <w:ind w:left="3514" w:right="918"/>
      </w:pPr>
      <w:r>
        <w:rPr>
          <w:w w:val="95"/>
        </w:rPr>
        <w:t>significant</w:t>
      </w:r>
      <w:r>
        <w:rPr>
          <w:spacing w:val="-42"/>
          <w:w w:val="95"/>
        </w:rPr>
        <w:t> </w:t>
      </w:r>
      <w:r>
        <w:rPr>
          <w:w w:val="95"/>
        </w:rPr>
        <w:t>impairment,</w:t>
      </w:r>
      <w:r>
        <w:rPr>
          <w:spacing w:val="-43"/>
          <w:w w:val="95"/>
        </w:rPr>
        <w:t> </w:t>
      </w:r>
      <w:r>
        <w:rPr>
          <w:w w:val="95"/>
        </w:rPr>
        <w:t>such</w:t>
      </w:r>
      <w:r>
        <w:rPr>
          <w:spacing w:val="-41"/>
          <w:w w:val="95"/>
        </w:rPr>
        <w:t> </w:t>
      </w:r>
      <w:r>
        <w:rPr>
          <w:w w:val="95"/>
        </w:rPr>
        <w:t>as</w:t>
      </w:r>
      <w:r>
        <w:rPr>
          <w:spacing w:val="-42"/>
          <w:w w:val="95"/>
        </w:rPr>
        <w:t> </w:t>
      </w:r>
      <w:r>
        <w:rPr>
          <w:w w:val="95"/>
        </w:rPr>
        <w:t>health</w:t>
      </w:r>
      <w:r>
        <w:rPr>
          <w:spacing w:val="-42"/>
          <w:w w:val="95"/>
        </w:rPr>
        <w:t> </w:t>
      </w:r>
      <w:r>
        <w:rPr>
          <w:w w:val="95"/>
        </w:rPr>
        <w:t>problems,</w:t>
      </w:r>
      <w:r>
        <w:rPr>
          <w:spacing w:val="-42"/>
          <w:w w:val="95"/>
        </w:rPr>
        <w:t> </w:t>
      </w:r>
      <w:r>
        <w:rPr>
          <w:w w:val="95"/>
        </w:rPr>
        <w:t>disability and</w:t>
      </w:r>
      <w:r>
        <w:rPr>
          <w:spacing w:val="-39"/>
          <w:w w:val="95"/>
        </w:rPr>
        <w:t> </w:t>
      </w:r>
      <w:r>
        <w:rPr>
          <w:w w:val="95"/>
        </w:rPr>
        <w:t>failure</w:t>
      </w:r>
      <w:r>
        <w:rPr>
          <w:spacing w:val="-39"/>
          <w:w w:val="95"/>
        </w:rPr>
        <w:t> </w:t>
      </w:r>
      <w:r>
        <w:rPr>
          <w:w w:val="95"/>
        </w:rPr>
        <w:t>to</w:t>
      </w:r>
      <w:r>
        <w:rPr>
          <w:spacing w:val="-38"/>
          <w:w w:val="95"/>
        </w:rPr>
        <w:t> </w:t>
      </w:r>
      <w:r>
        <w:rPr>
          <w:w w:val="95"/>
        </w:rPr>
        <w:t>meet</w:t>
      </w:r>
      <w:r>
        <w:rPr>
          <w:spacing w:val="-39"/>
          <w:w w:val="95"/>
        </w:rPr>
        <w:t> </w:t>
      </w:r>
      <w:r>
        <w:rPr>
          <w:w w:val="95"/>
        </w:rPr>
        <w:t>responsibilities</w:t>
      </w:r>
      <w:r>
        <w:rPr>
          <w:spacing w:val="-39"/>
          <w:w w:val="95"/>
        </w:rPr>
        <w:t> </w:t>
      </w:r>
      <w:r>
        <w:rPr>
          <w:w w:val="95"/>
        </w:rPr>
        <w:t>at</w:t>
      </w:r>
      <w:r>
        <w:rPr>
          <w:spacing w:val="-38"/>
          <w:w w:val="95"/>
        </w:rPr>
        <w:t> </w:t>
      </w:r>
      <w:r>
        <w:rPr>
          <w:w w:val="95"/>
        </w:rPr>
        <w:t>work,</w:t>
      </w:r>
      <w:r>
        <w:rPr>
          <w:spacing w:val="-40"/>
          <w:w w:val="95"/>
        </w:rPr>
        <w:t> </w:t>
      </w:r>
      <w:r>
        <w:rPr>
          <w:w w:val="95"/>
        </w:rPr>
        <w:t>school</w:t>
      </w:r>
      <w:r>
        <w:rPr>
          <w:spacing w:val="-39"/>
          <w:w w:val="95"/>
        </w:rPr>
        <w:t> </w:t>
      </w:r>
      <w:r>
        <w:rPr>
          <w:w w:val="95"/>
        </w:rPr>
        <w:t>or</w:t>
      </w:r>
      <w:r>
        <w:rPr>
          <w:spacing w:val="-38"/>
          <w:w w:val="95"/>
        </w:rPr>
        <w:t> </w:t>
      </w:r>
      <w:r>
        <w:rPr>
          <w:w w:val="95"/>
        </w:rPr>
        <w:t>home. </w:t>
      </w:r>
      <w:r>
        <w:rPr/>
        <w:t>Symptoms listed in the DSM-5 include disruptions in functioning, development of tolerance, cravings for </w:t>
      </w:r>
      <w:r>
        <w:rPr>
          <w:w w:val="95"/>
        </w:rPr>
        <w:t>cannabis and the development of withdrawal symptoms </w:t>
      </w:r>
      <w:r>
        <w:rPr/>
        <w:t>within</w:t>
      </w:r>
      <w:r>
        <w:rPr>
          <w:spacing w:val="-13"/>
        </w:rPr>
        <w:t> </w:t>
      </w:r>
      <w:r>
        <w:rPr/>
        <w:t>a</w:t>
      </w:r>
      <w:r>
        <w:rPr>
          <w:spacing w:val="-12"/>
        </w:rPr>
        <w:t> </w:t>
      </w:r>
      <w:r>
        <w:rPr/>
        <w:t>week</w:t>
      </w:r>
      <w:r>
        <w:rPr>
          <w:spacing w:val="-13"/>
        </w:rPr>
        <w:t> </w:t>
      </w:r>
      <w:r>
        <w:rPr/>
        <w:t>of</w:t>
      </w:r>
      <w:r>
        <w:rPr>
          <w:spacing w:val="-12"/>
        </w:rPr>
        <w:t> </w:t>
      </w:r>
      <w:r>
        <w:rPr/>
        <w:t>ceasing</w:t>
      </w:r>
      <w:r>
        <w:rPr>
          <w:spacing w:val="-13"/>
        </w:rPr>
        <w:t> </w:t>
      </w:r>
      <w:r>
        <w:rPr/>
        <w:t>use.</w:t>
      </w:r>
    </w:p>
    <w:p>
      <w:pPr>
        <w:pStyle w:val="BodyText"/>
        <w:spacing w:before="2"/>
        <w:rPr>
          <w:sz w:val="25"/>
        </w:rPr>
      </w:pPr>
    </w:p>
    <w:p>
      <w:pPr>
        <w:tabs>
          <w:tab w:pos="3514" w:val="left" w:leader="none"/>
        </w:tabs>
        <w:spacing w:before="0"/>
        <w:ind w:left="956" w:right="0" w:firstLine="0"/>
        <w:jc w:val="left"/>
        <w:rPr>
          <w:sz w:val="21"/>
        </w:rPr>
      </w:pPr>
      <w:r>
        <w:rPr>
          <w:rFonts w:ascii="Trebuchet MS"/>
          <w:b/>
          <w:sz w:val="21"/>
        </w:rPr>
        <w:t>Carcinogen</w:t>
        <w:tab/>
      </w:r>
      <w:r>
        <w:rPr>
          <w:sz w:val="21"/>
        </w:rPr>
        <w:t>A</w:t>
      </w:r>
      <w:r>
        <w:rPr>
          <w:spacing w:val="-17"/>
          <w:sz w:val="21"/>
        </w:rPr>
        <w:t> </w:t>
      </w:r>
      <w:r>
        <w:rPr>
          <w:sz w:val="21"/>
        </w:rPr>
        <w:t>cancer-producing</w:t>
      </w:r>
      <w:r>
        <w:rPr>
          <w:spacing w:val="-17"/>
          <w:sz w:val="21"/>
        </w:rPr>
        <w:t> </w:t>
      </w:r>
      <w:r>
        <w:rPr>
          <w:sz w:val="21"/>
        </w:rPr>
        <w:t>substance</w:t>
      </w:r>
      <w:r>
        <w:rPr>
          <w:spacing w:val="-17"/>
          <w:sz w:val="21"/>
        </w:rPr>
        <w:t> </w:t>
      </w:r>
      <w:r>
        <w:rPr>
          <w:sz w:val="21"/>
        </w:rPr>
        <w:t>or</w:t>
      </w:r>
      <w:r>
        <w:rPr>
          <w:spacing w:val="-18"/>
          <w:sz w:val="21"/>
        </w:rPr>
        <w:t> </w:t>
      </w:r>
      <w:r>
        <w:rPr>
          <w:sz w:val="21"/>
        </w:rPr>
        <w:t>organism.</w:t>
      </w:r>
    </w:p>
    <w:p>
      <w:pPr>
        <w:pStyle w:val="BodyText"/>
        <w:spacing w:before="6"/>
        <w:rPr>
          <w:sz w:val="28"/>
        </w:rPr>
      </w:pPr>
    </w:p>
    <w:p>
      <w:pPr>
        <w:pStyle w:val="BodyText"/>
        <w:tabs>
          <w:tab w:pos="3514" w:val="left" w:leader="none"/>
        </w:tabs>
        <w:ind w:left="956"/>
      </w:pPr>
      <w:r>
        <w:rPr>
          <w:rFonts w:ascii="Trebuchet MS"/>
          <w:b/>
        </w:rPr>
        <w:t>Chemotherapy</w:t>
        <w:tab/>
      </w:r>
      <w:r>
        <w:rPr/>
        <w:t>Treatment</w:t>
      </w:r>
      <w:r>
        <w:rPr>
          <w:spacing w:val="-24"/>
        </w:rPr>
        <w:t> </w:t>
      </w:r>
      <w:r>
        <w:rPr/>
        <w:t>of</w:t>
      </w:r>
      <w:r>
        <w:rPr>
          <w:spacing w:val="-23"/>
        </w:rPr>
        <w:t> </w:t>
      </w:r>
      <w:r>
        <w:rPr/>
        <w:t>disease</w:t>
      </w:r>
      <w:r>
        <w:rPr>
          <w:spacing w:val="-24"/>
        </w:rPr>
        <w:t> </w:t>
      </w:r>
      <w:r>
        <w:rPr/>
        <w:t>(especially</w:t>
      </w:r>
      <w:r>
        <w:rPr>
          <w:spacing w:val="-23"/>
        </w:rPr>
        <w:t> </w:t>
      </w:r>
      <w:r>
        <w:rPr/>
        <w:t>cancer)</w:t>
      </w:r>
      <w:r>
        <w:rPr>
          <w:spacing w:val="-24"/>
        </w:rPr>
        <w:t> </w:t>
      </w:r>
      <w:r>
        <w:rPr/>
        <w:t>by</w:t>
      </w:r>
      <w:r>
        <w:rPr>
          <w:spacing w:val="-23"/>
        </w:rPr>
        <w:t> </w:t>
      </w:r>
      <w:r>
        <w:rPr/>
        <w:t>means</w:t>
      </w:r>
      <w:r>
        <w:rPr>
          <w:spacing w:val="-24"/>
        </w:rPr>
        <w:t> </w:t>
      </w:r>
      <w:r>
        <w:rPr/>
        <w:t>of</w:t>
      </w:r>
    </w:p>
    <w:p>
      <w:pPr>
        <w:pStyle w:val="BodyText"/>
        <w:spacing w:before="29"/>
        <w:ind w:left="3131" w:right="4143"/>
        <w:jc w:val="center"/>
      </w:pPr>
      <w:r>
        <w:rPr/>
        <w:t>chemical substances.</w:t>
      </w:r>
    </w:p>
    <w:p>
      <w:pPr>
        <w:pStyle w:val="BodyText"/>
        <w:spacing w:before="3"/>
        <w:rPr>
          <w:sz w:val="28"/>
        </w:rPr>
      </w:pPr>
    </w:p>
    <w:p>
      <w:pPr>
        <w:pStyle w:val="BodyText"/>
        <w:tabs>
          <w:tab w:pos="3514" w:val="left" w:leader="none"/>
        </w:tabs>
        <w:ind w:left="956"/>
      </w:pPr>
      <w:r>
        <w:rPr>
          <w:rFonts w:ascii="Trebuchet MS"/>
          <w:b/>
        </w:rPr>
        <w:t>Chronic</w:t>
      </w:r>
      <w:r>
        <w:rPr>
          <w:rFonts w:ascii="Trebuchet MS"/>
          <w:b/>
          <w:spacing w:val="5"/>
        </w:rPr>
        <w:t> </w:t>
      </w:r>
      <w:r>
        <w:rPr>
          <w:rFonts w:ascii="Trebuchet MS"/>
          <w:b/>
        </w:rPr>
        <w:t>pain</w:t>
        <w:tab/>
      </w:r>
      <w:r>
        <w:rPr/>
        <w:t>Pain</w:t>
      </w:r>
      <w:r>
        <w:rPr>
          <w:spacing w:val="-28"/>
        </w:rPr>
        <w:t> </w:t>
      </w:r>
      <w:r>
        <w:rPr/>
        <w:t>which</w:t>
      </w:r>
      <w:r>
        <w:rPr>
          <w:spacing w:val="-27"/>
        </w:rPr>
        <w:t> </w:t>
      </w:r>
      <w:r>
        <w:rPr/>
        <w:t>persists</w:t>
      </w:r>
      <w:r>
        <w:rPr>
          <w:spacing w:val="-28"/>
        </w:rPr>
        <w:t> </w:t>
      </w:r>
      <w:r>
        <w:rPr/>
        <w:t>beyond</w:t>
      </w:r>
      <w:r>
        <w:rPr>
          <w:spacing w:val="-28"/>
        </w:rPr>
        <w:t> </w:t>
      </w:r>
      <w:r>
        <w:rPr/>
        <w:t>the</w:t>
      </w:r>
      <w:r>
        <w:rPr>
          <w:spacing w:val="-27"/>
        </w:rPr>
        <w:t> </w:t>
      </w:r>
      <w:r>
        <w:rPr/>
        <w:t>time</w:t>
      </w:r>
      <w:r>
        <w:rPr>
          <w:spacing w:val="-28"/>
        </w:rPr>
        <w:t> </w:t>
      </w:r>
      <w:r>
        <w:rPr/>
        <w:t>of</w:t>
      </w:r>
      <w:r>
        <w:rPr>
          <w:spacing w:val="-27"/>
        </w:rPr>
        <w:t> </w:t>
      </w:r>
      <w:r>
        <w:rPr/>
        <w:t>healing</w:t>
      </w:r>
      <w:r>
        <w:rPr>
          <w:spacing w:val="-28"/>
        </w:rPr>
        <w:t> </w:t>
      </w:r>
      <w:r>
        <w:rPr/>
        <w:t>of</w:t>
      </w:r>
      <w:r>
        <w:rPr>
          <w:spacing w:val="-28"/>
        </w:rPr>
        <w:t> </w:t>
      </w:r>
      <w:r>
        <w:rPr/>
        <w:t>surgery,</w:t>
      </w:r>
    </w:p>
    <w:p>
      <w:pPr>
        <w:pStyle w:val="BodyText"/>
        <w:spacing w:line="276" w:lineRule="auto" w:before="29"/>
        <w:ind w:left="3514" w:right="1420"/>
      </w:pPr>
      <w:r>
        <w:rPr>
          <w:w w:val="95"/>
        </w:rPr>
        <w:t>trauma</w:t>
      </w:r>
      <w:r>
        <w:rPr>
          <w:spacing w:val="-39"/>
          <w:w w:val="95"/>
        </w:rPr>
        <w:t> </w:t>
      </w:r>
      <w:r>
        <w:rPr>
          <w:w w:val="95"/>
        </w:rPr>
        <w:t>or</w:t>
      </w:r>
      <w:r>
        <w:rPr>
          <w:spacing w:val="-38"/>
          <w:w w:val="95"/>
        </w:rPr>
        <w:t> </w:t>
      </w:r>
      <w:r>
        <w:rPr>
          <w:w w:val="95"/>
        </w:rPr>
        <w:t>other</w:t>
      </w:r>
      <w:r>
        <w:rPr>
          <w:spacing w:val="-38"/>
          <w:w w:val="95"/>
        </w:rPr>
        <w:t> </w:t>
      </w:r>
      <w:r>
        <w:rPr>
          <w:w w:val="95"/>
        </w:rPr>
        <w:t>condition,</w:t>
      </w:r>
      <w:r>
        <w:rPr>
          <w:spacing w:val="-38"/>
          <w:w w:val="95"/>
        </w:rPr>
        <w:t> </w:t>
      </w:r>
      <w:r>
        <w:rPr>
          <w:w w:val="95"/>
        </w:rPr>
        <w:t>frequently</w:t>
      </w:r>
      <w:r>
        <w:rPr>
          <w:spacing w:val="-38"/>
          <w:w w:val="95"/>
        </w:rPr>
        <w:t> </w:t>
      </w:r>
      <w:r>
        <w:rPr>
          <w:w w:val="95"/>
        </w:rPr>
        <w:t>without</w:t>
      </w:r>
      <w:r>
        <w:rPr>
          <w:spacing w:val="-38"/>
          <w:w w:val="95"/>
        </w:rPr>
        <w:t> </w:t>
      </w:r>
      <w:r>
        <w:rPr>
          <w:w w:val="95"/>
        </w:rPr>
        <w:t>a</w:t>
      </w:r>
      <w:r>
        <w:rPr>
          <w:spacing w:val="-38"/>
          <w:w w:val="95"/>
        </w:rPr>
        <w:t> </w:t>
      </w:r>
      <w:r>
        <w:rPr>
          <w:w w:val="95"/>
        </w:rPr>
        <w:t>clearly </w:t>
      </w:r>
      <w:r>
        <w:rPr/>
        <w:t>identifiable</w:t>
      </w:r>
      <w:r>
        <w:rPr>
          <w:spacing w:val="-12"/>
        </w:rPr>
        <w:t> </w:t>
      </w:r>
      <w:r>
        <w:rPr/>
        <w:t>cause.</w:t>
      </w:r>
    </w:p>
    <w:p>
      <w:pPr>
        <w:pStyle w:val="BodyText"/>
        <w:spacing w:before="8"/>
        <w:rPr>
          <w:sz w:val="24"/>
        </w:rPr>
      </w:pPr>
    </w:p>
    <w:p>
      <w:pPr>
        <w:pStyle w:val="BodyText"/>
        <w:tabs>
          <w:tab w:pos="3514" w:val="left" w:leader="none"/>
        </w:tabs>
        <w:ind w:left="956"/>
      </w:pPr>
      <w:r>
        <w:rPr>
          <w:rFonts w:ascii="Trebuchet MS"/>
          <w:b/>
        </w:rPr>
        <w:t>CNS</w:t>
        <w:tab/>
      </w:r>
      <w:r>
        <w:rPr/>
        <w:t>Central nervous</w:t>
      </w:r>
      <w:r>
        <w:rPr>
          <w:spacing w:val="-24"/>
        </w:rPr>
        <w:t> </w:t>
      </w:r>
      <w:r>
        <w:rPr/>
        <w:t>system.</w:t>
      </w:r>
    </w:p>
    <w:p>
      <w:pPr>
        <w:spacing w:after="0"/>
        <w:sectPr>
          <w:pgSz w:w="11900" w:h="16840"/>
          <w:pgMar w:header="1588" w:footer="784" w:top="2300" w:bottom="980" w:left="460" w:right="1480"/>
        </w:sectPr>
      </w:pPr>
    </w:p>
    <w:p>
      <w:pPr>
        <w:pStyle w:val="BodyText"/>
        <w:spacing w:before="10"/>
        <w:rPr>
          <w:sz w:val="29"/>
        </w:rPr>
      </w:pPr>
    </w:p>
    <w:p>
      <w:pPr>
        <w:tabs>
          <w:tab w:pos="3514" w:val="left" w:leader="none"/>
        </w:tabs>
        <w:spacing w:before="104"/>
        <w:ind w:left="956" w:right="0" w:firstLine="0"/>
        <w:jc w:val="left"/>
        <w:rPr>
          <w:sz w:val="21"/>
        </w:rPr>
      </w:pPr>
      <w:r>
        <w:rPr>
          <w:rFonts w:ascii="Trebuchet MS" w:hAnsi="Trebuchet MS"/>
          <w:b/>
          <w:sz w:val="21"/>
        </w:rPr>
        <w:t>Crohn’s</w:t>
      </w:r>
      <w:r>
        <w:rPr>
          <w:rFonts w:ascii="Trebuchet MS" w:hAnsi="Trebuchet MS"/>
          <w:b/>
          <w:spacing w:val="6"/>
          <w:sz w:val="21"/>
        </w:rPr>
        <w:t> </w:t>
      </w:r>
      <w:r>
        <w:rPr>
          <w:rFonts w:ascii="Trebuchet MS" w:hAnsi="Trebuchet MS"/>
          <w:b/>
          <w:sz w:val="21"/>
        </w:rPr>
        <w:t>disease</w:t>
        <w:tab/>
      </w:r>
      <w:r>
        <w:rPr>
          <w:sz w:val="21"/>
        </w:rPr>
        <w:t>A</w:t>
      </w:r>
      <w:r>
        <w:rPr>
          <w:spacing w:val="-20"/>
          <w:sz w:val="21"/>
        </w:rPr>
        <w:t> </w:t>
      </w:r>
      <w:r>
        <w:rPr>
          <w:sz w:val="21"/>
        </w:rPr>
        <w:t>type</w:t>
      </w:r>
      <w:r>
        <w:rPr>
          <w:spacing w:val="-20"/>
          <w:sz w:val="21"/>
        </w:rPr>
        <w:t> </w:t>
      </w:r>
      <w:r>
        <w:rPr>
          <w:sz w:val="21"/>
        </w:rPr>
        <w:t>of</w:t>
      </w:r>
      <w:r>
        <w:rPr>
          <w:spacing w:val="-20"/>
          <w:sz w:val="21"/>
        </w:rPr>
        <w:t> </w:t>
      </w:r>
      <w:r>
        <w:rPr>
          <w:sz w:val="21"/>
        </w:rPr>
        <w:t>inflammatory</w:t>
      </w:r>
      <w:r>
        <w:rPr>
          <w:spacing w:val="-20"/>
          <w:sz w:val="21"/>
        </w:rPr>
        <w:t> </w:t>
      </w:r>
      <w:r>
        <w:rPr>
          <w:sz w:val="21"/>
        </w:rPr>
        <w:t>bowel</w:t>
      </w:r>
      <w:r>
        <w:rPr>
          <w:spacing w:val="-20"/>
          <w:sz w:val="21"/>
        </w:rPr>
        <w:t> </w:t>
      </w:r>
      <w:r>
        <w:rPr>
          <w:sz w:val="21"/>
        </w:rPr>
        <w:t>disease</w:t>
      </w:r>
      <w:r>
        <w:rPr>
          <w:spacing w:val="-20"/>
          <w:sz w:val="21"/>
        </w:rPr>
        <w:t> </w:t>
      </w:r>
      <w:r>
        <w:rPr>
          <w:sz w:val="21"/>
        </w:rPr>
        <w:t>affecting</w:t>
      </w:r>
      <w:r>
        <w:rPr>
          <w:spacing w:val="-20"/>
          <w:sz w:val="21"/>
        </w:rPr>
        <w:t> </w:t>
      </w:r>
      <w:r>
        <w:rPr>
          <w:sz w:val="21"/>
        </w:rPr>
        <w:t>the</w:t>
      </w:r>
    </w:p>
    <w:p>
      <w:pPr>
        <w:pStyle w:val="BodyText"/>
        <w:spacing w:line="271" w:lineRule="auto" w:before="29"/>
        <w:ind w:left="3514" w:right="1230"/>
      </w:pPr>
      <w:r>
        <w:rPr>
          <w:w w:val="95"/>
        </w:rPr>
        <w:t>digestive</w:t>
      </w:r>
      <w:r>
        <w:rPr>
          <w:spacing w:val="-38"/>
          <w:w w:val="95"/>
        </w:rPr>
        <w:t> </w:t>
      </w:r>
      <w:r>
        <w:rPr>
          <w:w w:val="95"/>
        </w:rPr>
        <w:t>tract,</w:t>
      </w:r>
      <w:r>
        <w:rPr>
          <w:spacing w:val="-38"/>
          <w:w w:val="95"/>
        </w:rPr>
        <w:t> </w:t>
      </w:r>
      <w:r>
        <w:rPr>
          <w:w w:val="95"/>
        </w:rPr>
        <w:t>which</w:t>
      </w:r>
      <w:r>
        <w:rPr>
          <w:spacing w:val="-38"/>
          <w:w w:val="95"/>
        </w:rPr>
        <w:t> </w:t>
      </w:r>
      <w:r>
        <w:rPr>
          <w:w w:val="95"/>
        </w:rPr>
        <w:t>can</w:t>
      </w:r>
      <w:r>
        <w:rPr>
          <w:spacing w:val="-37"/>
          <w:w w:val="95"/>
        </w:rPr>
        <w:t> </w:t>
      </w:r>
      <w:r>
        <w:rPr>
          <w:w w:val="95"/>
        </w:rPr>
        <w:t>lead</w:t>
      </w:r>
      <w:r>
        <w:rPr>
          <w:spacing w:val="-38"/>
          <w:w w:val="95"/>
        </w:rPr>
        <w:t> </w:t>
      </w:r>
      <w:r>
        <w:rPr>
          <w:w w:val="95"/>
        </w:rPr>
        <w:t>to</w:t>
      </w:r>
      <w:r>
        <w:rPr>
          <w:spacing w:val="-37"/>
          <w:w w:val="95"/>
        </w:rPr>
        <w:t> </w:t>
      </w:r>
      <w:r>
        <w:rPr>
          <w:w w:val="95"/>
        </w:rPr>
        <w:t>abdominal</w:t>
      </w:r>
      <w:r>
        <w:rPr>
          <w:spacing w:val="-38"/>
          <w:w w:val="95"/>
        </w:rPr>
        <w:t> </w:t>
      </w:r>
      <w:r>
        <w:rPr>
          <w:w w:val="95"/>
        </w:rPr>
        <w:t>pain,</w:t>
      </w:r>
      <w:r>
        <w:rPr>
          <w:spacing w:val="-38"/>
          <w:w w:val="95"/>
        </w:rPr>
        <w:t> </w:t>
      </w:r>
      <w:r>
        <w:rPr>
          <w:w w:val="95"/>
        </w:rPr>
        <w:t>severe </w:t>
      </w:r>
      <w:r>
        <w:rPr/>
        <w:t>diarrhoea,</w:t>
      </w:r>
      <w:r>
        <w:rPr>
          <w:spacing w:val="-35"/>
        </w:rPr>
        <w:t> </w:t>
      </w:r>
      <w:r>
        <w:rPr/>
        <w:t>fatigue,</w:t>
      </w:r>
      <w:r>
        <w:rPr>
          <w:spacing w:val="-34"/>
        </w:rPr>
        <w:t> </w:t>
      </w:r>
      <w:r>
        <w:rPr/>
        <w:t>weight</w:t>
      </w:r>
      <w:r>
        <w:rPr>
          <w:spacing w:val="-33"/>
        </w:rPr>
        <w:t> </w:t>
      </w:r>
      <w:r>
        <w:rPr/>
        <w:t>loss</w:t>
      </w:r>
      <w:r>
        <w:rPr>
          <w:spacing w:val="-34"/>
        </w:rPr>
        <w:t> </w:t>
      </w:r>
      <w:r>
        <w:rPr/>
        <w:t>and</w:t>
      </w:r>
      <w:r>
        <w:rPr>
          <w:spacing w:val="-33"/>
        </w:rPr>
        <w:t> </w:t>
      </w:r>
      <w:r>
        <w:rPr/>
        <w:t>malnutrition.</w:t>
      </w:r>
    </w:p>
    <w:p>
      <w:pPr>
        <w:pStyle w:val="BodyText"/>
        <w:spacing w:before="5"/>
        <w:rPr>
          <w:sz w:val="25"/>
        </w:rPr>
      </w:pPr>
    </w:p>
    <w:p>
      <w:pPr>
        <w:tabs>
          <w:tab w:pos="3514" w:val="left" w:leader="none"/>
        </w:tabs>
        <w:spacing w:before="0"/>
        <w:ind w:left="956" w:right="0" w:firstLine="0"/>
        <w:jc w:val="left"/>
        <w:rPr>
          <w:sz w:val="21"/>
        </w:rPr>
      </w:pPr>
      <w:r>
        <w:rPr>
          <w:rFonts w:ascii="Trebuchet MS"/>
          <w:b/>
          <w:sz w:val="21"/>
        </w:rPr>
        <w:t>Dravet</w:t>
      </w:r>
      <w:r>
        <w:rPr>
          <w:rFonts w:ascii="Trebuchet MS"/>
          <w:b/>
          <w:spacing w:val="23"/>
          <w:sz w:val="21"/>
        </w:rPr>
        <w:t> </w:t>
      </w:r>
      <w:r>
        <w:rPr>
          <w:rFonts w:ascii="Trebuchet MS"/>
          <w:b/>
          <w:sz w:val="21"/>
        </w:rPr>
        <w:t>Syndrome</w:t>
        <w:tab/>
      </w:r>
      <w:r>
        <w:rPr>
          <w:sz w:val="21"/>
        </w:rPr>
        <w:t>A</w:t>
      </w:r>
      <w:r>
        <w:rPr>
          <w:spacing w:val="-25"/>
          <w:sz w:val="21"/>
        </w:rPr>
        <w:t> </w:t>
      </w:r>
      <w:r>
        <w:rPr>
          <w:sz w:val="21"/>
        </w:rPr>
        <w:t>rare</w:t>
      </w:r>
      <w:r>
        <w:rPr>
          <w:spacing w:val="-25"/>
          <w:sz w:val="21"/>
        </w:rPr>
        <w:t> </w:t>
      </w:r>
      <w:r>
        <w:rPr>
          <w:sz w:val="21"/>
        </w:rPr>
        <w:t>form</w:t>
      </w:r>
      <w:r>
        <w:rPr>
          <w:spacing w:val="-23"/>
          <w:sz w:val="21"/>
        </w:rPr>
        <w:t> </w:t>
      </w:r>
      <w:r>
        <w:rPr>
          <w:sz w:val="21"/>
        </w:rPr>
        <w:t>of</w:t>
      </w:r>
      <w:r>
        <w:rPr>
          <w:spacing w:val="-25"/>
          <w:sz w:val="21"/>
        </w:rPr>
        <w:t> </w:t>
      </w:r>
      <w:r>
        <w:rPr>
          <w:sz w:val="21"/>
        </w:rPr>
        <w:t>severe,</w:t>
      </w:r>
      <w:r>
        <w:rPr>
          <w:spacing w:val="-26"/>
          <w:sz w:val="21"/>
        </w:rPr>
        <w:t> </w:t>
      </w:r>
      <w:r>
        <w:rPr>
          <w:sz w:val="21"/>
        </w:rPr>
        <w:t>intractable</w:t>
      </w:r>
      <w:r>
        <w:rPr>
          <w:spacing w:val="-25"/>
          <w:sz w:val="21"/>
        </w:rPr>
        <w:t> </w:t>
      </w:r>
      <w:r>
        <w:rPr>
          <w:sz w:val="21"/>
        </w:rPr>
        <w:t>epilepsy</w:t>
      </w:r>
      <w:r>
        <w:rPr>
          <w:spacing w:val="-25"/>
          <w:sz w:val="21"/>
        </w:rPr>
        <w:t> </w:t>
      </w:r>
      <w:r>
        <w:rPr>
          <w:sz w:val="21"/>
        </w:rPr>
        <w:t>beginning</w:t>
      </w:r>
      <w:r>
        <w:rPr>
          <w:spacing w:val="-25"/>
          <w:sz w:val="21"/>
        </w:rPr>
        <w:t> </w:t>
      </w:r>
      <w:r>
        <w:rPr>
          <w:sz w:val="21"/>
        </w:rPr>
        <w:t>in</w:t>
      </w:r>
    </w:p>
    <w:p>
      <w:pPr>
        <w:pStyle w:val="BodyText"/>
        <w:spacing w:line="273" w:lineRule="auto" w:before="29"/>
        <w:ind w:left="3514" w:right="954"/>
      </w:pPr>
      <w:r>
        <w:rPr>
          <w:w w:val="95"/>
        </w:rPr>
        <w:t>infancy, causing frequent seizures. Children with Dravet </w:t>
      </w:r>
      <w:r>
        <w:rPr/>
        <w:t>Syndrome typically experience poor development of language</w:t>
      </w:r>
      <w:r>
        <w:rPr>
          <w:spacing w:val="-46"/>
        </w:rPr>
        <w:t> </w:t>
      </w:r>
      <w:r>
        <w:rPr/>
        <w:t>and</w:t>
      </w:r>
      <w:r>
        <w:rPr>
          <w:spacing w:val="-45"/>
        </w:rPr>
        <w:t> </w:t>
      </w:r>
      <w:r>
        <w:rPr/>
        <w:t>motor</w:t>
      </w:r>
      <w:r>
        <w:rPr>
          <w:spacing w:val="-45"/>
        </w:rPr>
        <w:t> </w:t>
      </w:r>
      <w:r>
        <w:rPr/>
        <w:t>skills,</w:t>
      </w:r>
      <w:r>
        <w:rPr>
          <w:spacing w:val="-46"/>
        </w:rPr>
        <w:t> </w:t>
      </w:r>
      <w:r>
        <w:rPr/>
        <w:t>hyperactivity,</w:t>
      </w:r>
      <w:r>
        <w:rPr>
          <w:spacing w:val="-45"/>
        </w:rPr>
        <w:t> </w:t>
      </w:r>
      <w:r>
        <w:rPr/>
        <w:t>and</w:t>
      </w:r>
      <w:r>
        <w:rPr>
          <w:spacing w:val="-46"/>
        </w:rPr>
        <w:t> </w:t>
      </w:r>
      <w:r>
        <w:rPr/>
        <w:t>difficulty </w:t>
      </w:r>
      <w:r>
        <w:rPr>
          <w:w w:val="95"/>
        </w:rPr>
        <w:t>relating</w:t>
      </w:r>
      <w:r>
        <w:rPr>
          <w:spacing w:val="-38"/>
          <w:w w:val="95"/>
        </w:rPr>
        <w:t> </w:t>
      </w:r>
      <w:r>
        <w:rPr>
          <w:w w:val="95"/>
        </w:rPr>
        <w:t>to</w:t>
      </w:r>
      <w:r>
        <w:rPr>
          <w:spacing w:val="-38"/>
          <w:w w:val="95"/>
        </w:rPr>
        <w:t> </w:t>
      </w:r>
      <w:r>
        <w:rPr>
          <w:w w:val="95"/>
        </w:rPr>
        <w:t>others.</w:t>
      </w:r>
      <w:r>
        <w:rPr>
          <w:spacing w:val="-38"/>
          <w:w w:val="95"/>
        </w:rPr>
        <w:t> </w:t>
      </w:r>
      <w:r>
        <w:rPr>
          <w:w w:val="95"/>
        </w:rPr>
        <w:t>Also</w:t>
      </w:r>
      <w:r>
        <w:rPr>
          <w:spacing w:val="-38"/>
          <w:w w:val="95"/>
        </w:rPr>
        <w:t> </w:t>
      </w:r>
      <w:r>
        <w:rPr>
          <w:w w:val="95"/>
        </w:rPr>
        <w:t>known</w:t>
      </w:r>
      <w:r>
        <w:rPr>
          <w:spacing w:val="-38"/>
          <w:w w:val="95"/>
        </w:rPr>
        <w:t> </w:t>
      </w:r>
      <w:r>
        <w:rPr>
          <w:w w:val="95"/>
        </w:rPr>
        <w:t>as</w:t>
      </w:r>
      <w:r>
        <w:rPr>
          <w:spacing w:val="-38"/>
          <w:w w:val="95"/>
        </w:rPr>
        <w:t> </w:t>
      </w:r>
      <w:r>
        <w:rPr>
          <w:w w:val="95"/>
        </w:rPr>
        <w:t>Severe</w:t>
      </w:r>
      <w:r>
        <w:rPr>
          <w:spacing w:val="-38"/>
          <w:w w:val="95"/>
        </w:rPr>
        <w:t> </w:t>
      </w:r>
      <w:r>
        <w:rPr>
          <w:w w:val="95"/>
        </w:rPr>
        <w:t>Myoclonic</w:t>
      </w:r>
      <w:r>
        <w:rPr>
          <w:spacing w:val="-38"/>
          <w:w w:val="95"/>
        </w:rPr>
        <w:t> </w:t>
      </w:r>
      <w:r>
        <w:rPr>
          <w:w w:val="95"/>
        </w:rPr>
        <w:t>Epilepsy </w:t>
      </w:r>
      <w:r>
        <w:rPr/>
        <w:t>of</w:t>
      </w:r>
      <w:r>
        <w:rPr>
          <w:spacing w:val="-10"/>
        </w:rPr>
        <w:t> </w:t>
      </w:r>
      <w:r>
        <w:rPr/>
        <w:t>Infancy.</w:t>
      </w:r>
    </w:p>
    <w:p>
      <w:pPr>
        <w:pStyle w:val="BodyText"/>
        <w:rPr>
          <w:sz w:val="25"/>
        </w:rPr>
      </w:pPr>
    </w:p>
    <w:p>
      <w:pPr>
        <w:tabs>
          <w:tab w:pos="3514" w:val="left" w:leader="none"/>
        </w:tabs>
        <w:spacing w:line="261" w:lineRule="auto" w:before="0"/>
        <w:ind w:left="3514" w:right="1482" w:hanging="2559"/>
        <w:jc w:val="left"/>
        <w:rPr>
          <w:sz w:val="21"/>
        </w:rPr>
      </w:pPr>
      <w:r>
        <w:rPr>
          <w:rFonts w:ascii="Trebuchet MS" w:hAnsi="Trebuchet MS"/>
          <w:b/>
          <w:sz w:val="21"/>
        </w:rPr>
        <w:t>DSM-5</w:t>
        <w:tab/>
      </w:r>
      <w:r>
        <w:rPr>
          <w:w w:val="95"/>
          <w:sz w:val="21"/>
        </w:rPr>
        <w:t>The</w:t>
      </w:r>
      <w:r>
        <w:rPr>
          <w:spacing w:val="-34"/>
          <w:w w:val="95"/>
          <w:sz w:val="21"/>
        </w:rPr>
        <w:t> </w:t>
      </w:r>
      <w:r>
        <w:rPr>
          <w:w w:val="95"/>
          <w:sz w:val="21"/>
        </w:rPr>
        <w:t>5</w:t>
      </w:r>
      <w:r>
        <w:rPr>
          <w:w w:val="95"/>
          <w:sz w:val="21"/>
          <w:vertAlign w:val="superscript"/>
        </w:rPr>
        <w:t>th</w:t>
      </w:r>
      <w:r>
        <w:rPr>
          <w:spacing w:val="-34"/>
          <w:w w:val="95"/>
          <w:sz w:val="21"/>
          <w:vertAlign w:val="baseline"/>
        </w:rPr>
        <w:t> </w:t>
      </w:r>
      <w:r>
        <w:rPr>
          <w:w w:val="95"/>
          <w:sz w:val="21"/>
          <w:vertAlign w:val="baseline"/>
        </w:rPr>
        <w:t>edition</w:t>
      </w:r>
      <w:r>
        <w:rPr>
          <w:spacing w:val="-34"/>
          <w:w w:val="95"/>
          <w:sz w:val="21"/>
          <w:vertAlign w:val="baseline"/>
        </w:rPr>
        <w:t> </w:t>
      </w:r>
      <w:r>
        <w:rPr>
          <w:w w:val="95"/>
          <w:sz w:val="21"/>
          <w:vertAlign w:val="baseline"/>
        </w:rPr>
        <w:t>of</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American</w:t>
      </w:r>
      <w:r>
        <w:rPr>
          <w:spacing w:val="-34"/>
          <w:w w:val="95"/>
          <w:sz w:val="21"/>
          <w:vertAlign w:val="baseline"/>
        </w:rPr>
        <w:t> </w:t>
      </w:r>
      <w:r>
        <w:rPr>
          <w:w w:val="95"/>
          <w:sz w:val="21"/>
          <w:vertAlign w:val="baseline"/>
        </w:rPr>
        <w:t>Medical</w:t>
      </w:r>
      <w:r>
        <w:rPr>
          <w:spacing w:val="-33"/>
          <w:w w:val="95"/>
          <w:sz w:val="21"/>
          <w:vertAlign w:val="baseline"/>
        </w:rPr>
        <w:t> </w:t>
      </w:r>
      <w:r>
        <w:rPr>
          <w:w w:val="95"/>
          <w:sz w:val="21"/>
          <w:vertAlign w:val="baseline"/>
        </w:rPr>
        <w:t>Association’s </w:t>
      </w:r>
      <w:r>
        <w:rPr>
          <w:rFonts w:ascii="Calibri" w:hAnsi="Calibri"/>
          <w:i/>
          <w:sz w:val="21"/>
          <w:vertAlign w:val="baseline"/>
        </w:rPr>
        <w:t>Diagnostic and Statistical Manual of Mental Disorders</w:t>
      </w:r>
      <w:r>
        <w:rPr>
          <w:sz w:val="21"/>
          <w:vertAlign w:val="baseline"/>
        </w:rPr>
        <w:t>, published in</w:t>
      </w:r>
      <w:r>
        <w:rPr>
          <w:spacing w:val="-23"/>
          <w:sz w:val="21"/>
          <w:vertAlign w:val="baseline"/>
        </w:rPr>
        <w:t> </w:t>
      </w:r>
      <w:r>
        <w:rPr>
          <w:sz w:val="21"/>
          <w:vertAlign w:val="baseline"/>
        </w:rPr>
        <w:t>2013.</w:t>
      </w:r>
    </w:p>
    <w:p>
      <w:pPr>
        <w:pStyle w:val="BodyText"/>
        <w:spacing w:before="7"/>
        <w:rPr>
          <w:sz w:val="26"/>
        </w:rPr>
      </w:pPr>
    </w:p>
    <w:p>
      <w:pPr>
        <w:pStyle w:val="BodyText"/>
        <w:tabs>
          <w:tab w:pos="3514" w:val="left" w:leader="none"/>
        </w:tabs>
        <w:ind w:left="956"/>
      </w:pPr>
      <w:r>
        <w:rPr>
          <w:rFonts w:ascii="Trebuchet MS"/>
          <w:b/>
        </w:rPr>
        <w:t>Dyskinesia</w:t>
        <w:tab/>
      </w:r>
      <w:r>
        <w:rPr/>
        <w:t>Abnormal</w:t>
      </w:r>
      <w:r>
        <w:rPr>
          <w:spacing w:val="-28"/>
        </w:rPr>
        <w:t> </w:t>
      </w:r>
      <w:r>
        <w:rPr/>
        <w:t>or</w:t>
      </w:r>
      <w:r>
        <w:rPr>
          <w:spacing w:val="-27"/>
        </w:rPr>
        <w:t> </w:t>
      </w:r>
      <w:r>
        <w:rPr/>
        <w:t>impaired</w:t>
      </w:r>
      <w:r>
        <w:rPr>
          <w:spacing w:val="-27"/>
        </w:rPr>
        <w:t> </w:t>
      </w:r>
      <w:r>
        <w:rPr/>
        <w:t>movement,</w:t>
      </w:r>
      <w:r>
        <w:rPr>
          <w:spacing w:val="-28"/>
        </w:rPr>
        <w:t> </w:t>
      </w:r>
      <w:r>
        <w:rPr/>
        <w:t>including</w:t>
      </w:r>
      <w:r>
        <w:rPr>
          <w:spacing w:val="-27"/>
        </w:rPr>
        <w:t> </w:t>
      </w:r>
      <w:r>
        <w:rPr/>
        <w:t>involuntary</w:t>
      </w:r>
    </w:p>
    <w:p>
      <w:pPr>
        <w:pStyle w:val="BodyText"/>
        <w:spacing w:before="29"/>
        <w:ind w:left="3514"/>
      </w:pPr>
      <w:r>
        <w:rPr/>
        <w:t>muscle movements and diminished voluntary movement.</w:t>
      </w:r>
    </w:p>
    <w:p>
      <w:pPr>
        <w:pStyle w:val="BodyText"/>
        <w:spacing w:before="4"/>
        <w:rPr>
          <w:sz w:val="20"/>
        </w:rPr>
      </w:pPr>
    </w:p>
    <w:p>
      <w:pPr>
        <w:spacing w:after="0"/>
        <w:rPr>
          <w:sz w:val="20"/>
        </w:rPr>
        <w:sectPr>
          <w:footerReference w:type="default" r:id="rId25"/>
          <w:footerReference w:type="even" r:id="rId26"/>
          <w:pgSz w:w="11900" w:h="16840"/>
          <w:pgMar w:footer="794" w:header="2104" w:top="2300" w:bottom="980" w:left="460" w:right="1480"/>
          <w:pgNumType w:start="17"/>
        </w:sectPr>
      </w:pPr>
    </w:p>
    <w:p>
      <w:pPr>
        <w:pStyle w:val="Heading6"/>
        <w:spacing w:line="273" w:lineRule="auto" w:before="105"/>
        <w:ind w:left="956" w:right="-13"/>
      </w:pPr>
      <w:r>
        <w:rPr>
          <w:w w:val="105"/>
        </w:rPr>
        <w:t>Endocannabinoid system</w:t>
      </w:r>
    </w:p>
    <w:p>
      <w:pPr>
        <w:pStyle w:val="BodyText"/>
        <w:spacing w:line="271" w:lineRule="auto" w:before="99"/>
        <w:ind w:left="752" w:right="913"/>
      </w:pPr>
      <w:r>
        <w:rPr/>
        <w:br w:type="column"/>
      </w:r>
      <w:r>
        <w:rPr/>
        <w:t>A signalling system in the human body, comprising receptors, ligands (endocannabinoids) and associated </w:t>
      </w:r>
      <w:r>
        <w:rPr>
          <w:w w:val="90"/>
        </w:rPr>
        <w:t>proteins</w:t>
      </w:r>
      <w:r>
        <w:rPr>
          <w:spacing w:val="-11"/>
          <w:w w:val="90"/>
        </w:rPr>
        <w:t> </w:t>
      </w:r>
      <w:r>
        <w:rPr>
          <w:w w:val="90"/>
        </w:rPr>
        <w:t>and</w:t>
      </w:r>
      <w:r>
        <w:rPr>
          <w:spacing w:val="-10"/>
          <w:w w:val="90"/>
        </w:rPr>
        <w:t> </w:t>
      </w:r>
      <w:r>
        <w:rPr>
          <w:w w:val="90"/>
        </w:rPr>
        <w:t>enzymes.</w:t>
      </w:r>
      <w:r>
        <w:rPr>
          <w:spacing w:val="-11"/>
          <w:w w:val="90"/>
        </w:rPr>
        <w:t> </w:t>
      </w:r>
      <w:r>
        <w:rPr>
          <w:w w:val="90"/>
        </w:rPr>
        <w:t>The</w:t>
      </w:r>
      <w:r>
        <w:rPr>
          <w:spacing w:val="-10"/>
          <w:w w:val="90"/>
        </w:rPr>
        <w:t> </w:t>
      </w:r>
      <w:r>
        <w:rPr>
          <w:w w:val="90"/>
        </w:rPr>
        <w:t>receptors</w:t>
      </w:r>
      <w:r>
        <w:rPr>
          <w:spacing w:val="-10"/>
          <w:w w:val="90"/>
        </w:rPr>
        <w:t> </w:t>
      </w:r>
      <w:r>
        <w:rPr>
          <w:w w:val="90"/>
        </w:rPr>
        <w:t>include</w:t>
      </w:r>
      <w:r>
        <w:rPr>
          <w:spacing w:val="-10"/>
          <w:w w:val="90"/>
        </w:rPr>
        <w:t> </w:t>
      </w:r>
      <w:r>
        <w:rPr>
          <w:w w:val="90"/>
        </w:rPr>
        <w:t>those</w:t>
      </w:r>
      <w:r>
        <w:rPr>
          <w:spacing w:val="-10"/>
          <w:w w:val="90"/>
        </w:rPr>
        <w:t> </w:t>
      </w:r>
      <w:r>
        <w:rPr>
          <w:w w:val="90"/>
        </w:rPr>
        <w:t>activated </w:t>
      </w:r>
      <w:r>
        <w:rPr>
          <w:w w:val="95"/>
        </w:rPr>
        <w:t>by</w:t>
      </w:r>
      <w:r>
        <w:rPr>
          <w:spacing w:val="-28"/>
          <w:w w:val="95"/>
        </w:rPr>
        <w:t> </w:t>
      </w:r>
      <w:r>
        <w:rPr>
          <w:w w:val="95"/>
        </w:rPr>
        <w:t>THC</w:t>
      </w:r>
      <w:r>
        <w:rPr>
          <w:spacing w:val="-27"/>
          <w:w w:val="95"/>
        </w:rPr>
        <w:t> </w:t>
      </w:r>
      <w:r>
        <w:rPr>
          <w:w w:val="95"/>
        </w:rPr>
        <w:t>and</w:t>
      </w:r>
      <w:r>
        <w:rPr>
          <w:spacing w:val="-27"/>
          <w:w w:val="95"/>
        </w:rPr>
        <w:t> </w:t>
      </w:r>
      <w:r>
        <w:rPr>
          <w:w w:val="95"/>
        </w:rPr>
        <w:t>other</w:t>
      </w:r>
      <w:r>
        <w:rPr>
          <w:spacing w:val="-27"/>
          <w:w w:val="95"/>
        </w:rPr>
        <w:t> </w:t>
      </w:r>
      <w:r>
        <w:rPr>
          <w:w w:val="95"/>
        </w:rPr>
        <w:t>cannabinoids.</w:t>
      </w:r>
      <w:r>
        <w:rPr>
          <w:spacing w:val="-28"/>
          <w:w w:val="95"/>
        </w:rPr>
        <w:t> </w:t>
      </w:r>
      <w:r>
        <w:rPr>
          <w:w w:val="95"/>
        </w:rPr>
        <w:t>The</w:t>
      </w:r>
      <w:r>
        <w:rPr>
          <w:spacing w:val="-28"/>
          <w:w w:val="95"/>
        </w:rPr>
        <w:t> </w:t>
      </w:r>
      <w:r>
        <w:rPr>
          <w:w w:val="95"/>
        </w:rPr>
        <w:t>system</w:t>
      </w:r>
      <w:r>
        <w:rPr>
          <w:spacing w:val="-26"/>
          <w:w w:val="95"/>
        </w:rPr>
        <w:t> </w:t>
      </w:r>
      <w:r>
        <w:rPr>
          <w:w w:val="95"/>
        </w:rPr>
        <w:t>has</w:t>
      </w:r>
      <w:r>
        <w:rPr>
          <w:spacing w:val="-27"/>
          <w:w w:val="95"/>
        </w:rPr>
        <w:t> </w:t>
      </w:r>
      <w:r>
        <w:rPr>
          <w:w w:val="95"/>
        </w:rPr>
        <w:t>a</w:t>
      </w:r>
      <w:r>
        <w:rPr>
          <w:spacing w:val="-27"/>
          <w:w w:val="95"/>
        </w:rPr>
        <w:t> </w:t>
      </w:r>
      <w:r>
        <w:rPr>
          <w:w w:val="95"/>
        </w:rPr>
        <w:t>key</w:t>
      </w:r>
      <w:r>
        <w:rPr>
          <w:spacing w:val="-28"/>
          <w:w w:val="95"/>
        </w:rPr>
        <w:t> </w:t>
      </w:r>
      <w:r>
        <w:rPr>
          <w:w w:val="95"/>
        </w:rPr>
        <w:t>role </w:t>
      </w:r>
      <w:r>
        <w:rPr/>
        <w:t>in</w:t>
      </w:r>
      <w:r>
        <w:rPr>
          <w:spacing w:val="-47"/>
        </w:rPr>
        <w:t> </w:t>
      </w:r>
      <w:r>
        <w:rPr/>
        <w:t>controlling</w:t>
      </w:r>
      <w:r>
        <w:rPr>
          <w:spacing w:val="-47"/>
        </w:rPr>
        <w:t> </w:t>
      </w:r>
      <w:r>
        <w:rPr/>
        <w:t>nervous</w:t>
      </w:r>
      <w:r>
        <w:rPr>
          <w:spacing w:val="-47"/>
        </w:rPr>
        <w:t> </w:t>
      </w:r>
      <w:r>
        <w:rPr/>
        <w:t>system</w:t>
      </w:r>
      <w:r>
        <w:rPr>
          <w:spacing w:val="-46"/>
        </w:rPr>
        <w:t> </w:t>
      </w:r>
      <w:r>
        <w:rPr/>
        <w:t>functions</w:t>
      </w:r>
      <w:r>
        <w:rPr>
          <w:spacing w:val="-47"/>
        </w:rPr>
        <w:t> </w:t>
      </w:r>
      <w:r>
        <w:rPr/>
        <w:t>and</w:t>
      </w:r>
      <w:r>
        <w:rPr>
          <w:spacing w:val="-46"/>
        </w:rPr>
        <w:t> </w:t>
      </w:r>
      <w:r>
        <w:rPr/>
        <w:t>many</w:t>
      </w:r>
      <w:r>
        <w:rPr>
          <w:spacing w:val="-47"/>
        </w:rPr>
        <w:t> </w:t>
      </w:r>
      <w:r>
        <w:rPr/>
        <w:t>other aspects of human</w:t>
      </w:r>
      <w:r>
        <w:rPr>
          <w:spacing w:val="-42"/>
        </w:rPr>
        <w:t> </w:t>
      </w:r>
      <w:r>
        <w:rPr/>
        <w:t>physiology.</w:t>
      </w:r>
    </w:p>
    <w:p>
      <w:pPr>
        <w:spacing w:after="0" w:line="271" w:lineRule="auto"/>
        <w:sectPr>
          <w:type w:val="continuous"/>
          <w:pgSz w:w="11900" w:h="16840"/>
          <w:pgMar w:top="0" w:bottom="280" w:left="460" w:right="1480"/>
          <w:cols w:num="2" w:equalWidth="0">
            <w:col w:w="2723" w:space="40"/>
            <w:col w:w="7197"/>
          </w:cols>
        </w:sectPr>
      </w:pPr>
    </w:p>
    <w:p>
      <w:pPr>
        <w:pStyle w:val="BodyText"/>
        <w:spacing w:before="8"/>
        <w:rPr>
          <w:sz w:val="16"/>
        </w:rPr>
      </w:pPr>
    </w:p>
    <w:p>
      <w:pPr>
        <w:pStyle w:val="BodyText"/>
        <w:tabs>
          <w:tab w:pos="3514" w:val="left" w:leader="none"/>
        </w:tabs>
        <w:spacing w:line="268" w:lineRule="auto" w:before="104"/>
        <w:ind w:left="3514" w:right="1313" w:hanging="2559"/>
      </w:pPr>
      <w:r>
        <w:rPr>
          <w:rFonts w:ascii="Trebuchet MS"/>
          <w:b/>
        </w:rPr>
        <w:t>Epilepsy</w:t>
        <w:tab/>
      </w:r>
      <w:r>
        <w:rPr>
          <w:w w:val="90"/>
        </w:rPr>
        <w:t>A</w:t>
      </w:r>
      <w:r>
        <w:rPr>
          <w:spacing w:val="-11"/>
          <w:w w:val="90"/>
        </w:rPr>
        <w:t> </w:t>
      </w:r>
      <w:r>
        <w:rPr>
          <w:w w:val="90"/>
        </w:rPr>
        <w:t>chronic</w:t>
      </w:r>
      <w:r>
        <w:rPr>
          <w:spacing w:val="-11"/>
          <w:w w:val="90"/>
        </w:rPr>
        <w:t> </w:t>
      </w:r>
      <w:r>
        <w:rPr>
          <w:w w:val="90"/>
        </w:rPr>
        <w:t>neurological</w:t>
      </w:r>
      <w:r>
        <w:rPr>
          <w:spacing w:val="-12"/>
          <w:w w:val="90"/>
        </w:rPr>
        <w:t> </w:t>
      </w:r>
      <w:r>
        <w:rPr>
          <w:w w:val="90"/>
        </w:rPr>
        <w:t>disorder</w:t>
      </w:r>
      <w:r>
        <w:rPr>
          <w:spacing w:val="-12"/>
          <w:w w:val="90"/>
        </w:rPr>
        <w:t> </w:t>
      </w:r>
      <w:r>
        <w:rPr>
          <w:w w:val="90"/>
        </w:rPr>
        <w:t>characterised</w:t>
      </w:r>
      <w:r>
        <w:rPr>
          <w:spacing w:val="-11"/>
          <w:w w:val="90"/>
        </w:rPr>
        <w:t> </w:t>
      </w:r>
      <w:r>
        <w:rPr>
          <w:w w:val="90"/>
        </w:rPr>
        <w:t>by</w:t>
      </w:r>
      <w:r>
        <w:rPr>
          <w:spacing w:val="-11"/>
          <w:w w:val="90"/>
        </w:rPr>
        <w:t> </w:t>
      </w:r>
      <w:r>
        <w:rPr>
          <w:w w:val="90"/>
        </w:rPr>
        <w:t>violent, uncontrolled seizures and usually associated with some </w:t>
      </w:r>
      <w:r>
        <w:rPr/>
        <w:t>alteration of</w:t>
      </w:r>
      <w:r>
        <w:rPr>
          <w:spacing w:val="-30"/>
        </w:rPr>
        <w:t> </w:t>
      </w:r>
      <w:r>
        <w:rPr/>
        <w:t>consciousness.</w:t>
      </w:r>
    </w:p>
    <w:p>
      <w:pPr>
        <w:pStyle w:val="BodyText"/>
        <w:spacing w:before="3"/>
        <w:rPr>
          <w:sz w:val="26"/>
        </w:rPr>
      </w:pPr>
    </w:p>
    <w:p>
      <w:pPr>
        <w:pStyle w:val="BodyText"/>
        <w:tabs>
          <w:tab w:pos="3514" w:val="left" w:leader="none"/>
        </w:tabs>
        <w:ind w:left="956"/>
      </w:pPr>
      <w:r>
        <w:rPr>
          <w:rFonts w:ascii="Trebuchet MS"/>
          <w:b/>
        </w:rPr>
        <w:t>Fibromyalgia</w:t>
        <w:tab/>
      </w:r>
      <w:r>
        <w:rPr/>
        <w:t>A</w:t>
      </w:r>
      <w:r>
        <w:rPr>
          <w:spacing w:val="-31"/>
        </w:rPr>
        <w:t> </w:t>
      </w:r>
      <w:r>
        <w:rPr/>
        <w:t>condition</w:t>
      </w:r>
      <w:r>
        <w:rPr>
          <w:spacing w:val="-32"/>
        </w:rPr>
        <w:t> </w:t>
      </w:r>
      <w:r>
        <w:rPr/>
        <w:t>of</w:t>
      </w:r>
      <w:r>
        <w:rPr>
          <w:spacing w:val="-32"/>
        </w:rPr>
        <w:t> </w:t>
      </w:r>
      <w:r>
        <w:rPr/>
        <w:t>unknown</w:t>
      </w:r>
      <w:r>
        <w:rPr>
          <w:spacing w:val="-31"/>
        </w:rPr>
        <w:t> </w:t>
      </w:r>
      <w:r>
        <w:rPr/>
        <w:t>cause,</w:t>
      </w:r>
      <w:r>
        <w:rPr>
          <w:spacing w:val="-32"/>
        </w:rPr>
        <w:t> </w:t>
      </w:r>
      <w:r>
        <w:rPr/>
        <w:t>characterised</w:t>
      </w:r>
      <w:r>
        <w:rPr>
          <w:spacing w:val="-32"/>
        </w:rPr>
        <w:t> </w:t>
      </w:r>
      <w:r>
        <w:rPr/>
        <w:t>by</w:t>
      </w:r>
      <w:r>
        <w:rPr>
          <w:spacing w:val="-32"/>
        </w:rPr>
        <w:t> </w:t>
      </w:r>
      <w:r>
        <w:rPr/>
        <w:t>widespread</w:t>
      </w:r>
    </w:p>
    <w:p>
      <w:pPr>
        <w:pStyle w:val="BodyText"/>
        <w:spacing w:line="271" w:lineRule="auto" w:before="29"/>
        <w:ind w:left="3514" w:right="1094"/>
      </w:pPr>
      <w:r>
        <w:rPr>
          <w:w w:val="90"/>
        </w:rPr>
        <w:t>pain,</w:t>
      </w:r>
      <w:r>
        <w:rPr>
          <w:spacing w:val="-11"/>
          <w:w w:val="90"/>
        </w:rPr>
        <w:t> </w:t>
      </w:r>
      <w:r>
        <w:rPr>
          <w:w w:val="90"/>
        </w:rPr>
        <w:t>abnormal</w:t>
      </w:r>
      <w:r>
        <w:rPr>
          <w:spacing w:val="-11"/>
          <w:w w:val="90"/>
        </w:rPr>
        <w:t> </w:t>
      </w:r>
      <w:r>
        <w:rPr>
          <w:w w:val="90"/>
        </w:rPr>
        <w:t>pain</w:t>
      </w:r>
      <w:r>
        <w:rPr>
          <w:spacing w:val="-9"/>
          <w:w w:val="90"/>
        </w:rPr>
        <w:t> </w:t>
      </w:r>
      <w:r>
        <w:rPr>
          <w:w w:val="90"/>
        </w:rPr>
        <w:t>processing,</w:t>
      </w:r>
      <w:r>
        <w:rPr>
          <w:spacing w:val="-11"/>
          <w:w w:val="90"/>
        </w:rPr>
        <w:t> </w:t>
      </w:r>
      <w:r>
        <w:rPr>
          <w:w w:val="90"/>
        </w:rPr>
        <w:t>sleep</w:t>
      </w:r>
      <w:r>
        <w:rPr>
          <w:spacing w:val="-9"/>
          <w:w w:val="90"/>
        </w:rPr>
        <w:t> </w:t>
      </w:r>
      <w:r>
        <w:rPr>
          <w:w w:val="90"/>
        </w:rPr>
        <w:t>disturbance,</w:t>
      </w:r>
      <w:r>
        <w:rPr>
          <w:spacing w:val="-11"/>
          <w:w w:val="90"/>
        </w:rPr>
        <w:t> </w:t>
      </w:r>
      <w:r>
        <w:rPr>
          <w:w w:val="90"/>
        </w:rPr>
        <w:t>fatigue </w:t>
      </w:r>
      <w:r>
        <w:rPr>
          <w:w w:val="95"/>
        </w:rPr>
        <w:t>and</w:t>
      </w:r>
      <w:r>
        <w:rPr>
          <w:spacing w:val="-36"/>
          <w:w w:val="95"/>
        </w:rPr>
        <w:t> </w:t>
      </w:r>
      <w:r>
        <w:rPr>
          <w:w w:val="95"/>
        </w:rPr>
        <w:t>often</w:t>
      </w:r>
      <w:r>
        <w:rPr>
          <w:spacing w:val="-35"/>
          <w:w w:val="95"/>
        </w:rPr>
        <w:t> </w:t>
      </w:r>
      <w:r>
        <w:rPr>
          <w:w w:val="95"/>
        </w:rPr>
        <w:t>psychological</w:t>
      </w:r>
      <w:r>
        <w:rPr>
          <w:spacing w:val="-36"/>
          <w:w w:val="95"/>
        </w:rPr>
        <w:t> </w:t>
      </w:r>
      <w:r>
        <w:rPr>
          <w:w w:val="95"/>
        </w:rPr>
        <w:t>distress,</w:t>
      </w:r>
      <w:r>
        <w:rPr>
          <w:spacing w:val="-36"/>
          <w:w w:val="95"/>
        </w:rPr>
        <w:t> </w:t>
      </w:r>
      <w:r>
        <w:rPr>
          <w:w w:val="95"/>
        </w:rPr>
        <w:t>and</w:t>
      </w:r>
      <w:r>
        <w:rPr>
          <w:spacing w:val="-35"/>
          <w:w w:val="95"/>
        </w:rPr>
        <w:t> </w:t>
      </w:r>
      <w:r>
        <w:rPr>
          <w:w w:val="95"/>
        </w:rPr>
        <w:t>often</w:t>
      </w:r>
      <w:r>
        <w:rPr>
          <w:spacing w:val="-35"/>
          <w:w w:val="95"/>
        </w:rPr>
        <w:t> </w:t>
      </w:r>
      <w:r>
        <w:rPr>
          <w:w w:val="95"/>
        </w:rPr>
        <w:t>co-occurring </w:t>
      </w:r>
      <w:r>
        <w:rPr/>
        <w:t>with other rheumatic</w:t>
      </w:r>
      <w:r>
        <w:rPr>
          <w:spacing w:val="-46"/>
        </w:rPr>
        <w:t> </w:t>
      </w:r>
      <w:r>
        <w:rPr/>
        <w:t>conditions.</w:t>
      </w:r>
    </w:p>
    <w:p>
      <w:pPr>
        <w:pStyle w:val="BodyText"/>
        <w:spacing w:before="4"/>
        <w:rPr>
          <w:sz w:val="25"/>
        </w:rPr>
      </w:pPr>
    </w:p>
    <w:p>
      <w:pPr>
        <w:pStyle w:val="BodyText"/>
        <w:tabs>
          <w:tab w:pos="3514" w:val="left" w:leader="none"/>
        </w:tabs>
        <w:ind w:left="956"/>
      </w:pPr>
      <w:r>
        <w:rPr>
          <w:rFonts w:ascii="Trebuchet MS"/>
          <w:b/>
        </w:rPr>
        <w:t>Glaucoma</w:t>
        <w:tab/>
      </w:r>
      <w:r>
        <w:rPr/>
        <w:t>A</w:t>
      </w:r>
      <w:r>
        <w:rPr>
          <w:spacing w:val="-30"/>
        </w:rPr>
        <w:t> </w:t>
      </w:r>
      <w:r>
        <w:rPr/>
        <w:t>disease</w:t>
      </w:r>
      <w:r>
        <w:rPr>
          <w:spacing w:val="-30"/>
        </w:rPr>
        <w:t> </w:t>
      </w:r>
      <w:r>
        <w:rPr/>
        <w:t>of</w:t>
      </w:r>
      <w:r>
        <w:rPr>
          <w:spacing w:val="-30"/>
        </w:rPr>
        <w:t> </w:t>
      </w:r>
      <w:r>
        <w:rPr/>
        <w:t>the</w:t>
      </w:r>
      <w:r>
        <w:rPr>
          <w:spacing w:val="-30"/>
        </w:rPr>
        <w:t> </w:t>
      </w:r>
      <w:r>
        <w:rPr/>
        <w:t>eye</w:t>
      </w:r>
      <w:r>
        <w:rPr>
          <w:spacing w:val="-30"/>
        </w:rPr>
        <w:t> </w:t>
      </w:r>
      <w:r>
        <w:rPr/>
        <w:t>characterised</w:t>
      </w:r>
      <w:r>
        <w:rPr>
          <w:spacing w:val="-30"/>
        </w:rPr>
        <w:t> </w:t>
      </w:r>
      <w:r>
        <w:rPr/>
        <w:t>by</w:t>
      </w:r>
      <w:r>
        <w:rPr>
          <w:spacing w:val="-30"/>
        </w:rPr>
        <w:t> </w:t>
      </w:r>
      <w:r>
        <w:rPr/>
        <w:t>increased</w:t>
      </w:r>
      <w:r>
        <w:rPr>
          <w:spacing w:val="-30"/>
        </w:rPr>
        <w:t> </w:t>
      </w:r>
      <w:r>
        <w:rPr/>
        <w:t>interocular</w:t>
      </w:r>
    </w:p>
    <w:p>
      <w:pPr>
        <w:pStyle w:val="BodyText"/>
        <w:spacing w:line="276" w:lineRule="auto" w:before="29"/>
        <w:ind w:left="3514" w:right="1741"/>
      </w:pPr>
      <w:r>
        <w:rPr>
          <w:w w:val="95"/>
        </w:rPr>
        <w:t>pressure</w:t>
      </w:r>
      <w:r>
        <w:rPr>
          <w:spacing w:val="-30"/>
          <w:w w:val="95"/>
        </w:rPr>
        <w:t> </w:t>
      </w:r>
      <w:r>
        <w:rPr>
          <w:w w:val="95"/>
        </w:rPr>
        <w:t>and</w:t>
      </w:r>
      <w:r>
        <w:rPr>
          <w:spacing w:val="-30"/>
          <w:w w:val="95"/>
        </w:rPr>
        <w:t> </w:t>
      </w:r>
      <w:r>
        <w:rPr>
          <w:w w:val="95"/>
        </w:rPr>
        <w:t>damage</w:t>
      </w:r>
      <w:r>
        <w:rPr>
          <w:spacing w:val="-30"/>
          <w:w w:val="95"/>
        </w:rPr>
        <w:t> </w:t>
      </w:r>
      <w:r>
        <w:rPr>
          <w:w w:val="95"/>
        </w:rPr>
        <w:t>to</w:t>
      </w:r>
      <w:r>
        <w:rPr>
          <w:spacing w:val="-30"/>
          <w:w w:val="95"/>
        </w:rPr>
        <w:t> </w:t>
      </w:r>
      <w:r>
        <w:rPr>
          <w:w w:val="95"/>
        </w:rPr>
        <w:t>the</w:t>
      </w:r>
      <w:r>
        <w:rPr>
          <w:spacing w:val="-30"/>
          <w:w w:val="95"/>
        </w:rPr>
        <w:t> </w:t>
      </w:r>
      <w:r>
        <w:rPr>
          <w:w w:val="95"/>
        </w:rPr>
        <w:t>the</w:t>
      </w:r>
      <w:r>
        <w:rPr>
          <w:spacing w:val="-30"/>
          <w:w w:val="95"/>
        </w:rPr>
        <w:t> </w:t>
      </w:r>
      <w:r>
        <w:rPr>
          <w:w w:val="95"/>
        </w:rPr>
        <w:t>optic</w:t>
      </w:r>
      <w:r>
        <w:rPr>
          <w:spacing w:val="-29"/>
          <w:w w:val="95"/>
        </w:rPr>
        <w:t> </w:t>
      </w:r>
      <w:r>
        <w:rPr>
          <w:w w:val="95"/>
        </w:rPr>
        <w:t>nerve,</w:t>
      </w:r>
      <w:r>
        <w:rPr>
          <w:spacing w:val="-31"/>
          <w:w w:val="95"/>
        </w:rPr>
        <w:t> </w:t>
      </w:r>
      <w:r>
        <w:rPr>
          <w:w w:val="95"/>
        </w:rPr>
        <w:t>which </w:t>
      </w:r>
      <w:r>
        <w:rPr>
          <w:w w:val="90"/>
        </w:rPr>
        <w:t>produces</w:t>
      </w:r>
      <w:r>
        <w:rPr>
          <w:spacing w:val="-14"/>
          <w:w w:val="90"/>
        </w:rPr>
        <w:t> </w:t>
      </w:r>
      <w:r>
        <w:rPr>
          <w:w w:val="90"/>
        </w:rPr>
        <w:t>vision</w:t>
      </w:r>
      <w:r>
        <w:rPr>
          <w:spacing w:val="-13"/>
          <w:w w:val="90"/>
        </w:rPr>
        <w:t> </w:t>
      </w:r>
      <w:r>
        <w:rPr>
          <w:w w:val="90"/>
        </w:rPr>
        <w:t>defects</w:t>
      </w:r>
      <w:r>
        <w:rPr>
          <w:spacing w:val="-13"/>
          <w:w w:val="90"/>
        </w:rPr>
        <w:t> </w:t>
      </w:r>
      <w:r>
        <w:rPr>
          <w:w w:val="90"/>
        </w:rPr>
        <w:t>and</w:t>
      </w:r>
      <w:r>
        <w:rPr>
          <w:spacing w:val="-13"/>
          <w:w w:val="90"/>
        </w:rPr>
        <w:t> </w:t>
      </w:r>
      <w:r>
        <w:rPr>
          <w:w w:val="90"/>
        </w:rPr>
        <w:t>can</w:t>
      </w:r>
      <w:r>
        <w:rPr>
          <w:spacing w:val="-13"/>
          <w:w w:val="90"/>
        </w:rPr>
        <w:t> </w:t>
      </w:r>
      <w:r>
        <w:rPr>
          <w:w w:val="90"/>
        </w:rPr>
        <w:t>result</w:t>
      </w:r>
      <w:r>
        <w:rPr>
          <w:spacing w:val="-14"/>
          <w:w w:val="90"/>
        </w:rPr>
        <w:t> </w:t>
      </w:r>
      <w:r>
        <w:rPr>
          <w:w w:val="90"/>
        </w:rPr>
        <w:t>in</w:t>
      </w:r>
      <w:r>
        <w:rPr>
          <w:spacing w:val="-13"/>
          <w:w w:val="90"/>
        </w:rPr>
        <w:t> </w:t>
      </w:r>
      <w:r>
        <w:rPr>
          <w:w w:val="90"/>
        </w:rPr>
        <w:t>blindness.</w:t>
      </w:r>
    </w:p>
    <w:p>
      <w:pPr>
        <w:pStyle w:val="BodyText"/>
        <w:spacing w:before="1"/>
        <w:rPr>
          <w:sz w:val="25"/>
        </w:rPr>
      </w:pPr>
    </w:p>
    <w:p>
      <w:pPr>
        <w:pStyle w:val="BodyText"/>
        <w:tabs>
          <w:tab w:pos="3514" w:val="left" w:leader="none"/>
        </w:tabs>
        <w:spacing w:line="268" w:lineRule="auto"/>
        <w:ind w:left="3514" w:right="1116" w:hanging="2559"/>
      </w:pPr>
      <w:r>
        <w:rPr>
          <w:rFonts w:ascii="Trebuchet MS" w:hAnsi="Trebuchet MS"/>
          <w:b/>
        </w:rPr>
        <w:t>HIV</w:t>
        <w:tab/>
      </w:r>
      <w:r>
        <w:rPr>
          <w:w w:val="95"/>
        </w:rPr>
        <w:t>Human</w:t>
      </w:r>
      <w:r>
        <w:rPr>
          <w:spacing w:val="-34"/>
          <w:w w:val="95"/>
        </w:rPr>
        <w:t> </w:t>
      </w:r>
      <w:r>
        <w:rPr>
          <w:w w:val="95"/>
        </w:rPr>
        <w:t>Immunodeficiency</w:t>
      </w:r>
      <w:r>
        <w:rPr>
          <w:spacing w:val="-33"/>
          <w:w w:val="95"/>
        </w:rPr>
        <w:t> </w:t>
      </w:r>
      <w:r>
        <w:rPr>
          <w:w w:val="95"/>
        </w:rPr>
        <w:t>Virus,</w:t>
      </w:r>
      <w:r>
        <w:rPr>
          <w:spacing w:val="-34"/>
          <w:w w:val="95"/>
        </w:rPr>
        <w:t> </w:t>
      </w:r>
      <w:r>
        <w:rPr>
          <w:w w:val="95"/>
        </w:rPr>
        <w:t>a</w:t>
      </w:r>
      <w:r>
        <w:rPr>
          <w:spacing w:val="-33"/>
          <w:w w:val="95"/>
        </w:rPr>
        <w:t> </w:t>
      </w:r>
      <w:r>
        <w:rPr>
          <w:w w:val="95"/>
        </w:rPr>
        <w:t>virus</w:t>
      </w:r>
      <w:r>
        <w:rPr>
          <w:spacing w:val="-34"/>
          <w:w w:val="95"/>
        </w:rPr>
        <w:t> </w:t>
      </w:r>
      <w:r>
        <w:rPr>
          <w:w w:val="95"/>
        </w:rPr>
        <w:t>spread</w:t>
      </w:r>
      <w:r>
        <w:rPr>
          <w:spacing w:val="-33"/>
          <w:w w:val="95"/>
        </w:rPr>
        <w:t> </w:t>
      </w:r>
      <w:r>
        <w:rPr>
          <w:w w:val="95"/>
        </w:rPr>
        <w:t>through bodily</w:t>
      </w:r>
      <w:r>
        <w:rPr>
          <w:spacing w:val="-42"/>
          <w:w w:val="95"/>
        </w:rPr>
        <w:t> </w:t>
      </w:r>
      <w:r>
        <w:rPr>
          <w:w w:val="95"/>
        </w:rPr>
        <w:t>fluids</w:t>
      </w:r>
      <w:r>
        <w:rPr>
          <w:spacing w:val="-42"/>
          <w:w w:val="95"/>
        </w:rPr>
        <w:t> </w:t>
      </w:r>
      <w:r>
        <w:rPr>
          <w:w w:val="95"/>
        </w:rPr>
        <w:t>that</w:t>
      </w:r>
      <w:r>
        <w:rPr>
          <w:spacing w:val="-42"/>
          <w:w w:val="95"/>
        </w:rPr>
        <w:t> </w:t>
      </w:r>
      <w:r>
        <w:rPr>
          <w:w w:val="95"/>
        </w:rPr>
        <w:t>weakens</w:t>
      </w:r>
      <w:r>
        <w:rPr>
          <w:spacing w:val="-42"/>
          <w:w w:val="95"/>
        </w:rPr>
        <w:t> </w:t>
      </w:r>
      <w:r>
        <w:rPr>
          <w:w w:val="95"/>
        </w:rPr>
        <w:t>a</w:t>
      </w:r>
      <w:r>
        <w:rPr>
          <w:spacing w:val="-41"/>
          <w:w w:val="95"/>
        </w:rPr>
        <w:t> </w:t>
      </w:r>
      <w:r>
        <w:rPr>
          <w:w w:val="95"/>
        </w:rPr>
        <w:t>person’s</w:t>
      </w:r>
      <w:r>
        <w:rPr>
          <w:spacing w:val="-42"/>
          <w:w w:val="95"/>
        </w:rPr>
        <w:t> </w:t>
      </w:r>
      <w:r>
        <w:rPr>
          <w:w w:val="95"/>
        </w:rPr>
        <w:t>immune</w:t>
      </w:r>
      <w:r>
        <w:rPr>
          <w:spacing w:val="-42"/>
          <w:w w:val="95"/>
        </w:rPr>
        <w:t> </w:t>
      </w:r>
      <w:r>
        <w:rPr>
          <w:w w:val="95"/>
        </w:rPr>
        <w:t>system.</w:t>
      </w:r>
      <w:r>
        <w:rPr>
          <w:spacing w:val="-42"/>
          <w:w w:val="95"/>
        </w:rPr>
        <w:t> </w:t>
      </w:r>
      <w:r>
        <w:rPr>
          <w:w w:val="95"/>
        </w:rPr>
        <w:t>HIV </w:t>
      </w:r>
      <w:r>
        <w:rPr/>
        <w:t>can lead to</w:t>
      </w:r>
      <w:r>
        <w:rPr>
          <w:spacing w:val="-30"/>
        </w:rPr>
        <w:t> </w:t>
      </w:r>
      <w:r>
        <w:rPr/>
        <w:t>AIDS.</w:t>
      </w:r>
    </w:p>
    <w:p>
      <w:pPr>
        <w:spacing w:after="0" w:line="268" w:lineRule="auto"/>
        <w:sectPr>
          <w:type w:val="continuous"/>
          <w:pgSz w:w="11900" w:h="16840"/>
          <w:pgMar w:top="0" w:bottom="280" w:left="460" w:right="1480"/>
        </w:sectPr>
      </w:pPr>
    </w:p>
    <w:p>
      <w:pPr>
        <w:pStyle w:val="BodyText"/>
        <w:spacing w:before="10"/>
        <w:rPr>
          <w:sz w:val="29"/>
        </w:rPr>
      </w:pPr>
    </w:p>
    <w:p>
      <w:pPr>
        <w:tabs>
          <w:tab w:pos="3514" w:val="left" w:leader="none"/>
        </w:tabs>
        <w:spacing w:before="104"/>
        <w:ind w:left="956" w:right="0" w:firstLine="0"/>
        <w:jc w:val="left"/>
        <w:rPr>
          <w:sz w:val="21"/>
        </w:rPr>
      </w:pPr>
      <w:r>
        <w:rPr>
          <w:rFonts w:ascii="Trebuchet MS"/>
          <w:b/>
          <w:sz w:val="21"/>
        </w:rPr>
        <w:t>Immunosuppressive</w:t>
        <w:tab/>
      </w:r>
      <w:r>
        <w:rPr>
          <w:sz w:val="21"/>
        </w:rPr>
        <w:t>Inducing</w:t>
      </w:r>
      <w:r>
        <w:rPr>
          <w:spacing w:val="-29"/>
          <w:sz w:val="21"/>
        </w:rPr>
        <w:t> </w:t>
      </w:r>
      <w:r>
        <w:rPr>
          <w:sz w:val="21"/>
        </w:rPr>
        <w:t>prevention</w:t>
      </w:r>
      <w:r>
        <w:rPr>
          <w:spacing w:val="-29"/>
          <w:sz w:val="21"/>
        </w:rPr>
        <w:t> </w:t>
      </w:r>
      <w:r>
        <w:rPr>
          <w:sz w:val="21"/>
        </w:rPr>
        <w:t>or</w:t>
      </w:r>
      <w:r>
        <w:rPr>
          <w:spacing w:val="-29"/>
          <w:sz w:val="21"/>
        </w:rPr>
        <w:t> </w:t>
      </w:r>
      <w:r>
        <w:rPr>
          <w:sz w:val="21"/>
        </w:rPr>
        <w:t>interference</w:t>
      </w:r>
      <w:r>
        <w:rPr>
          <w:spacing w:val="-29"/>
          <w:sz w:val="21"/>
        </w:rPr>
        <w:t> </w:t>
      </w:r>
      <w:r>
        <w:rPr>
          <w:sz w:val="21"/>
        </w:rPr>
        <w:t>with</w:t>
      </w:r>
      <w:r>
        <w:rPr>
          <w:spacing w:val="-29"/>
          <w:sz w:val="21"/>
        </w:rPr>
        <w:t> </w:t>
      </w:r>
      <w:r>
        <w:rPr>
          <w:sz w:val="21"/>
        </w:rPr>
        <w:t>the</w:t>
      </w:r>
      <w:r>
        <w:rPr>
          <w:spacing w:val="-28"/>
          <w:sz w:val="21"/>
        </w:rPr>
        <w:t> </w:t>
      </w:r>
      <w:r>
        <w:rPr>
          <w:sz w:val="21"/>
        </w:rPr>
        <w:t>development</w:t>
      </w:r>
    </w:p>
    <w:p>
      <w:pPr>
        <w:pStyle w:val="BodyText"/>
        <w:spacing w:line="271" w:lineRule="auto" w:before="29"/>
        <w:ind w:left="3514" w:right="427"/>
      </w:pPr>
      <w:r>
        <w:rPr>
          <w:w w:val="90"/>
        </w:rPr>
        <w:t>of immunologic response. An immunosuppressant is a </w:t>
      </w:r>
      <w:r>
        <w:rPr/>
        <w:t>compound having these qualities.</w:t>
      </w:r>
    </w:p>
    <w:p>
      <w:pPr>
        <w:pStyle w:val="BodyText"/>
        <w:spacing w:before="1"/>
        <w:rPr>
          <w:sz w:val="17"/>
        </w:rPr>
      </w:pPr>
    </w:p>
    <w:p>
      <w:pPr>
        <w:spacing w:after="0"/>
        <w:rPr>
          <w:sz w:val="17"/>
        </w:rPr>
        <w:sectPr>
          <w:pgSz w:w="11900" w:h="16840"/>
          <w:pgMar w:header="1588" w:footer="784" w:top="2300" w:bottom="980" w:left="460" w:right="1480"/>
        </w:sectPr>
      </w:pPr>
    </w:p>
    <w:p>
      <w:pPr>
        <w:pStyle w:val="Heading6"/>
        <w:spacing w:line="273" w:lineRule="auto" w:before="105"/>
        <w:ind w:left="956" w:right="-1"/>
      </w:pPr>
      <w:r>
        <w:rPr>
          <w:w w:val="105"/>
        </w:rPr>
        <w:t>Inflammatory bowel disease</w:t>
      </w:r>
    </w:p>
    <w:p>
      <w:pPr>
        <w:pStyle w:val="BodyText"/>
        <w:spacing w:line="271" w:lineRule="auto" w:before="99"/>
        <w:ind w:left="438" w:right="1429"/>
      </w:pPr>
      <w:r>
        <w:rPr/>
        <w:br w:type="column"/>
      </w:r>
      <w:r>
        <w:rPr>
          <w:w w:val="95"/>
        </w:rPr>
        <w:t>One</w:t>
      </w:r>
      <w:r>
        <w:rPr>
          <w:spacing w:val="-29"/>
          <w:w w:val="95"/>
        </w:rPr>
        <w:t> </w:t>
      </w:r>
      <w:r>
        <w:rPr>
          <w:w w:val="95"/>
        </w:rPr>
        <w:t>of</w:t>
      </w:r>
      <w:r>
        <w:rPr>
          <w:spacing w:val="-28"/>
          <w:w w:val="95"/>
        </w:rPr>
        <w:t> </w:t>
      </w:r>
      <w:r>
        <w:rPr>
          <w:w w:val="95"/>
        </w:rPr>
        <w:t>a</w:t>
      </w:r>
      <w:r>
        <w:rPr>
          <w:spacing w:val="-29"/>
          <w:w w:val="95"/>
        </w:rPr>
        <w:t> </w:t>
      </w:r>
      <w:r>
        <w:rPr>
          <w:w w:val="95"/>
        </w:rPr>
        <w:t>number</w:t>
      </w:r>
      <w:r>
        <w:rPr>
          <w:spacing w:val="-28"/>
          <w:w w:val="95"/>
        </w:rPr>
        <w:t> </w:t>
      </w:r>
      <w:r>
        <w:rPr>
          <w:w w:val="95"/>
        </w:rPr>
        <w:t>of</w:t>
      </w:r>
      <w:r>
        <w:rPr>
          <w:spacing w:val="-28"/>
          <w:w w:val="95"/>
        </w:rPr>
        <w:t> </w:t>
      </w:r>
      <w:r>
        <w:rPr>
          <w:w w:val="95"/>
        </w:rPr>
        <w:t>conditions</w:t>
      </w:r>
      <w:r>
        <w:rPr>
          <w:spacing w:val="-29"/>
          <w:w w:val="95"/>
        </w:rPr>
        <w:t> </w:t>
      </w:r>
      <w:r>
        <w:rPr>
          <w:w w:val="95"/>
        </w:rPr>
        <w:t>which</w:t>
      </w:r>
      <w:r>
        <w:rPr>
          <w:spacing w:val="-28"/>
          <w:w w:val="95"/>
        </w:rPr>
        <w:t> </w:t>
      </w:r>
      <w:r>
        <w:rPr>
          <w:w w:val="95"/>
        </w:rPr>
        <w:t>cause</w:t>
      </w:r>
      <w:r>
        <w:rPr>
          <w:spacing w:val="-28"/>
          <w:w w:val="95"/>
        </w:rPr>
        <w:t> </w:t>
      </w:r>
      <w:r>
        <w:rPr>
          <w:w w:val="95"/>
        </w:rPr>
        <w:t>chronic</w:t>
      </w:r>
      <w:r>
        <w:rPr>
          <w:spacing w:val="-29"/>
          <w:w w:val="95"/>
        </w:rPr>
        <w:t> </w:t>
      </w:r>
      <w:r>
        <w:rPr>
          <w:w w:val="95"/>
        </w:rPr>
        <w:t>or recurring</w:t>
      </w:r>
      <w:r>
        <w:rPr>
          <w:spacing w:val="-32"/>
          <w:w w:val="95"/>
        </w:rPr>
        <w:t> </w:t>
      </w:r>
      <w:r>
        <w:rPr>
          <w:w w:val="95"/>
        </w:rPr>
        <w:t>immune</w:t>
      </w:r>
      <w:r>
        <w:rPr>
          <w:spacing w:val="-31"/>
          <w:w w:val="95"/>
        </w:rPr>
        <w:t> </w:t>
      </w:r>
      <w:r>
        <w:rPr>
          <w:w w:val="95"/>
        </w:rPr>
        <w:t>response</w:t>
      </w:r>
      <w:r>
        <w:rPr>
          <w:spacing w:val="-32"/>
          <w:w w:val="95"/>
        </w:rPr>
        <w:t> </w:t>
      </w:r>
      <w:r>
        <w:rPr>
          <w:w w:val="95"/>
        </w:rPr>
        <w:t>and</w:t>
      </w:r>
      <w:r>
        <w:rPr>
          <w:spacing w:val="-31"/>
          <w:w w:val="95"/>
        </w:rPr>
        <w:t> </w:t>
      </w:r>
      <w:r>
        <w:rPr>
          <w:w w:val="95"/>
        </w:rPr>
        <w:t>inflammation</w:t>
      </w:r>
      <w:r>
        <w:rPr>
          <w:spacing w:val="-32"/>
          <w:w w:val="95"/>
        </w:rPr>
        <w:t> </w:t>
      </w:r>
      <w:r>
        <w:rPr>
          <w:w w:val="95"/>
        </w:rPr>
        <w:t>of</w:t>
      </w:r>
      <w:r>
        <w:rPr>
          <w:spacing w:val="-31"/>
          <w:w w:val="95"/>
        </w:rPr>
        <w:t> </w:t>
      </w:r>
      <w:r>
        <w:rPr>
          <w:w w:val="95"/>
        </w:rPr>
        <w:t>the </w:t>
      </w:r>
      <w:r>
        <w:rPr>
          <w:w w:val="90"/>
        </w:rPr>
        <w:t>digestive</w:t>
      </w:r>
      <w:r>
        <w:rPr>
          <w:spacing w:val="-14"/>
          <w:w w:val="90"/>
        </w:rPr>
        <w:t> </w:t>
      </w:r>
      <w:r>
        <w:rPr>
          <w:w w:val="90"/>
        </w:rPr>
        <w:t>tract.</w:t>
      </w:r>
      <w:r>
        <w:rPr>
          <w:spacing w:val="-13"/>
          <w:w w:val="90"/>
        </w:rPr>
        <w:t> </w:t>
      </w:r>
      <w:r>
        <w:rPr>
          <w:w w:val="90"/>
        </w:rPr>
        <w:t>Includes</w:t>
      </w:r>
      <w:r>
        <w:rPr>
          <w:spacing w:val="-13"/>
          <w:w w:val="90"/>
        </w:rPr>
        <w:t> </w:t>
      </w:r>
      <w:r>
        <w:rPr>
          <w:w w:val="90"/>
        </w:rPr>
        <w:t>Crohn’s</w:t>
      </w:r>
      <w:r>
        <w:rPr>
          <w:spacing w:val="-13"/>
          <w:w w:val="90"/>
        </w:rPr>
        <w:t> </w:t>
      </w:r>
      <w:r>
        <w:rPr>
          <w:w w:val="90"/>
        </w:rPr>
        <w:t>disease</w:t>
      </w:r>
      <w:r>
        <w:rPr>
          <w:spacing w:val="-13"/>
          <w:w w:val="90"/>
        </w:rPr>
        <w:t> </w:t>
      </w:r>
      <w:r>
        <w:rPr>
          <w:w w:val="90"/>
        </w:rPr>
        <w:t>and</w:t>
      </w:r>
      <w:r>
        <w:rPr>
          <w:spacing w:val="-13"/>
          <w:w w:val="90"/>
        </w:rPr>
        <w:t> </w:t>
      </w:r>
      <w:r>
        <w:rPr>
          <w:w w:val="90"/>
        </w:rPr>
        <w:t>ulcerative </w:t>
      </w:r>
      <w:r>
        <w:rPr/>
        <w:t>colitis.</w:t>
      </w:r>
    </w:p>
    <w:p>
      <w:pPr>
        <w:spacing w:after="0" w:line="271" w:lineRule="auto"/>
        <w:sectPr>
          <w:type w:val="continuous"/>
          <w:pgSz w:w="11900" w:h="16840"/>
          <w:pgMar w:top="0" w:bottom="280" w:left="460" w:right="1480"/>
          <w:cols w:num="2" w:equalWidth="0">
            <w:col w:w="3036" w:space="40"/>
            <w:col w:w="6884"/>
          </w:cols>
        </w:sectPr>
      </w:pPr>
    </w:p>
    <w:p>
      <w:pPr>
        <w:pStyle w:val="BodyText"/>
        <w:spacing w:before="10"/>
        <w:rPr>
          <w:sz w:val="16"/>
        </w:rPr>
      </w:pPr>
    </w:p>
    <w:p>
      <w:pPr>
        <w:tabs>
          <w:tab w:pos="3514" w:val="left" w:leader="none"/>
        </w:tabs>
        <w:spacing w:before="104"/>
        <w:ind w:left="956" w:right="0" w:firstLine="0"/>
        <w:jc w:val="left"/>
        <w:rPr>
          <w:sz w:val="21"/>
        </w:rPr>
      </w:pPr>
      <w:r>
        <w:rPr>
          <w:rFonts w:ascii="Trebuchet MS"/>
          <w:b/>
          <w:sz w:val="21"/>
        </w:rPr>
        <w:t>Interocular</w:t>
      </w:r>
      <w:r>
        <w:rPr>
          <w:rFonts w:ascii="Trebuchet MS"/>
          <w:b/>
          <w:spacing w:val="1"/>
          <w:sz w:val="21"/>
        </w:rPr>
        <w:t> </w:t>
      </w:r>
      <w:r>
        <w:rPr>
          <w:rFonts w:ascii="Trebuchet MS"/>
          <w:b/>
          <w:sz w:val="21"/>
        </w:rPr>
        <w:t>pressure</w:t>
        <w:tab/>
      </w:r>
      <w:r>
        <w:rPr>
          <w:sz w:val="21"/>
        </w:rPr>
        <w:t>The</w:t>
      </w:r>
      <w:r>
        <w:rPr>
          <w:spacing w:val="-27"/>
          <w:sz w:val="21"/>
        </w:rPr>
        <w:t> </w:t>
      </w:r>
      <w:r>
        <w:rPr>
          <w:sz w:val="21"/>
        </w:rPr>
        <w:t>fluid</w:t>
      </w:r>
      <w:r>
        <w:rPr>
          <w:spacing w:val="-26"/>
          <w:sz w:val="21"/>
        </w:rPr>
        <w:t> </w:t>
      </w:r>
      <w:r>
        <w:rPr>
          <w:sz w:val="21"/>
        </w:rPr>
        <w:t>pressure</w:t>
      </w:r>
      <w:r>
        <w:rPr>
          <w:spacing w:val="-27"/>
          <w:sz w:val="21"/>
        </w:rPr>
        <w:t> </w:t>
      </w:r>
      <w:r>
        <w:rPr>
          <w:sz w:val="21"/>
        </w:rPr>
        <w:t>within</w:t>
      </w:r>
      <w:r>
        <w:rPr>
          <w:spacing w:val="-26"/>
          <w:sz w:val="21"/>
        </w:rPr>
        <w:t> </w:t>
      </w:r>
      <w:r>
        <w:rPr>
          <w:sz w:val="21"/>
        </w:rPr>
        <w:t>the</w:t>
      </w:r>
      <w:r>
        <w:rPr>
          <w:spacing w:val="-27"/>
          <w:sz w:val="21"/>
        </w:rPr>
        <w:t> </w:t>
      </w:r>
      <w:r>
        <w:rPr>
          <w:sz w:val="21"/>
        </w:rPr>
        <w:t>eyeball</w:t>
      </w:r>
      <w:r>
        <w:rPr>
          <w:spacing w:val="-27"/>
          <w:sz w:val="21"/>
        </w:rPr>
        <w:t> </w:t>
      </w:r>
      <w:r>
        <w:rPr>
          <w:sz w:val="21"/>
        </w:rPr>
        <w:t>which</w:t>
      </w:r>
      <w:r>
        <w:rPr>
          <w:spacing w:val="-27"/>
          <w:sz w:val="21"/>
        </w:rPr>
        <w:t> </w:t>
      </w:r>
      <w:r>
        <w:rPr>
          <w:sz w:val="21"/>
        </w:rPr>
        <w:t>maintains</w:t>
      </w:r>
      <w:r>
        <w:rPr>
          <w:spacing w:val="-27"/>
          <w:sz w:val="21"/>
        </w:rPr>
        <w:t> </w:t>
      </w:r>
      <w:r>
        <w:rPr>
          <w:sz w:val="21"/>
        </w:rPr>
        <w:t>its</w:t>
      </w:r>
    </w:p>
    <w:p>
      <w:pPr>
        <w:pStyle w:val="BodyText"/>
        <w:spacing w:line="276" w:lineRule="auto" w:before="29"/>
        <w:ind w:left="3514" w:right="923"/>
      </w:pPr>
      <w:r>
        <w:rPr>
          <w:w w:val="90"/>
        </w:rPr>
        <w:t>round firm shape. Abnormally high interocular pressure is a </w:t>
      </w:r>
      <w:r>
        <w:rPr/>
        <w:t>risk factor for the development of glaucoma.</w:t>
      </w:r>
    </w:p>
    <w:p>
      <w:pPr>
        <w:pStyle w:val="BodyText"/>
        <w:spacing w:before="7"/>
        <w:rPr>
          <w:sz w:val="24"/>
        </w:rPr>
      </w:pPr>
    </w:p>
    <w:p>
      <w:pPr>
        <w:tabs>
          <w:tab w:pos="3514" w:val="left" w:leader="none"/>
        </w:tabs>
        <w:spacing w:before="1"/>
        <w:ind w:left="956" w:right="0" w:firstLine="0"/>
        <w:jc w:val="left"/>
        <w:rPr>
          <w:sz w:val="21"/>
        </w:rPr>
      </w:pPr>
      <w:r>
        <w:rPr>
          <w:rFonts w:ascii="Trebuchet MS"/>
          <w:b/>
          <w:sz w:val="21"/>
        </w:rPr>
        <w:t>Intractable</w:t>
        <w:tab/>
      </w:r>
      <w:r>
        <w:rPr>
          <w:sz w:val="21"/>
        </w:rPr>
        <w:t>Resistant to</w:t>
      </w:r>
      <w:r>
        <w:rPr>
          <w:spacing w:val="-22"/>
          <w:sz w:val="21"/>
        </w:rPr>
        <w:t> </w:t>
      </w:r>
      <w:r>
        <w:rPr>
          <w:sz w:val="21"/>
        </w:rPr>
        <w:t>treatment.</w:t>
      </w:r>
    </w:p>
    <w:p>
      <w:pPr>
        <w:pStyle w:val="BodyText"/>
        <w:spacing w:before="1"/>
        <w:rPr>
          <w:sz w:val="20"/>
        </w:rPr>
      </w:pPr>
    </w:p>
    <w:p>
      <w:pPr>
        <w:spacing w:after="0"/>
        <w:rPr>
          <w:sz w:val="20"/>
        </w:rPr>
        <w:sectPr>
          <w:type w:val="continuous"/>
          <w:pgSz w:w="11900" w:h="16840"/>
          <w:pgMar w:top="0" w:bottom="280" w:left="460" w:right="1480"/>
        </w:sectPr>
      </w:pPr>
    </w:p>
    <w:p>
      <w:pPr>
        <w:pStyle w:val="Heading6"/>
        <w:spacing w:line="273" w:lineRule="auto" w:before="105"/>
        <w:ind w:left="956"/>
      </w:pPr>
      <w:r>
        <w:rPr/>
        <w:t>Lennox-Gastaut </w:t>
      </w:r>
      <w:r>
        <w:rPr>
          <w:w w:val="105"/>
        </w:rPr>
        <w:t>Syndrome</w:t>
      </w:r>
    </w:p>
    <w:p>
      <w:pPr>
        <w:pStyle w:val="BodyText"/>
        <w:spacing w:line="271" w:lineRule="auto" w:before="99"/>
        <w:ind w:left="907" w:right="1139"/>
      </w:pPr>
      <w:r>
        <w:rPr/>
        <w:br w:type="column"/>
      </w:r>
      <w:r>
        <w:rPr>
          <w:w w:val="95"/>
        </w:rPr>
        <w:t>A</w:t>
      </w:r>
      <w:r>
        <w:rPr>
          <w:spacing w:val="-30"/>
          <w:w w:val="95"/>
        </w:rPr>
        <w:t> </w:t>
      </w:r>
      <w:r>
        <w:rPr>
          <w:w w:val="95"/>
        </w:rPr>
        <w:t>form</w:t>
      </w:r>
      <w:r>
        <w:rPr>
          <w:spacing w:val="-30"/>
          <w:w w:val="95"/>
        </w:rPr>
        <w:t> </w:t>
      </w:r>
      <w:r>
        <w:rPr>
          <w:w w:val="95"/>
        </w:rPr>
        <w:t>of</w:t>
      </w:r>
      <w:r>
        <w:rPr>
          <w:spacing w:val="-30"/>
          <w:w w:val="95"/>
        </w:rPr>
        <w:t> </w:t>
      </w:r>
      <w:r>
        <w:rPr>
          <w:w w:val="95"/>
        </w:rPr>
        <w:t>epilepsy</w:t>
      </w:r>
      <w:r>
        <w:rPr>
          <w:spacing w:val="-31"/>
          <w:w w:val="95"/>
        </w:rPr>
        <w:t> </w:t>
      </w:r>
      <w:r>
        <w:rPr>
          <w:w w:val="95"/>
        </w:rPr>
        <w:t>which</w:t>
      </w:r>
      <w:r>
        <w:rPr>
          <w:spacing w:val="-30"/>
          <w:w w:val="95"/>
        </w:rPr>
        <w:t> </w:t>
      </w:r>
      <w:r>
        <w:rPr>
          <w:w w:val="95"/>
        </w:rPr>
        <w:t>begins</w:t>
      </w:r>
      <w:r>
        <w:rPr>
          <w:spacing w:val="-31"/>
          <w:w w:val="95"/>
        </w:rPr>
        <w:t> </w:t>
      </w:r>
      <w:r>
        <w:rPr>
          <w:w w:val="95"/>
        </w:rPr>
        <w:t>in</w:t>
      </w:r>
      <w:r>
        <w:rPr>
          <w:spacing w:val="-30"/>
          <w:w w:val="95"/>
        </w:rPr>
        <w:t> </w:t>
      </w:r>
      <w:r>
        <w:rPr>
          <w:w w:val="95"/>
        </w:rPr>
        <w:t>childhood</w:t>
      </w:r>
      <w:r>
        <w:rPr>
          <w:spacing w:val="-31"/>
          <w:w w:val="95"/>
        </w:rPr>
        <w:t> </w:t>
      </w:r>
      <w:r>
        <w:rPr>
          <w:w w:val="95"/>
        </w:rPr>
        <w:t>and</w:t>
      </w:r>
      <w:r>
        <w:rPr>
          <w:spacing w:val="-30"/>
          <w:w w:val="95"/>
        </w:rPr>
        <w:t> </w:t>
      </w:r>
      <w:r>
        <w:rPr>
          <w:w w:val="95"/>
        </w:rPr>
        <w:t>causes frequent</w:t>
      </w:r>
      <w:r>
        <w:rPr>
          <w:spacing w:val="-43"/>
          <w:w w:val="95"/>
        </w:rPr>
        <w:t> </w:t>
      </w:r>
      <w:r>
        <w:rPr>
          <w:w w:val="95"/>
        </w:rPr>
        <w:t>seizures</w:t>
      </w:r>
      <w:r>
        <w:rPr>
          <w:spacing w:val="-43"/>
          <w:w w:val="95"/>
        </w:rPr>
        <w:t> </w:t>
      </w:r>
      <w:r>
        <w:rPr>
          <w:w w:val="95"/>
        </w:rPr>
        <w:t>of</w:t>
      </w:r>
      <w:r>
        <w:rPr>
          <w:spacing w:val="-42"/>
          <w:w w:val="95"/>
        </w:rPr>
        <w:t> </w:t>
      </w:r>
      <w:r>
        <w:rPr>
          <w:w w:val="95"/>
        </w:rPr>
        <w:t>varying</w:t>
      </w:r>
      <w:r>
        <w:rPr>
          <w:spacing w:val="-43"/>
          <w:w w:val="95"/>
        </w:rPr>
        <w:t> </w:t>
      </w:r>
      <w:r>
        <w:rPr>
          <w:w w:val="95"/>
        </w:rPr>
        <w:t>types.</w:t>
      </w:r>
      <w:r>
        <w:rPr>
          <w:spacing w:val="-43"/>
          <w:w w:val="95"/>
        </w:rPr>
        <w:t> </w:t>
      </w:r>
      <w:r>
        <w:rPr>
          <w:w w:val="95"/>
        </w:rPr>
        <w:t>It</w:t>
      </w:r>
      <w:r>
        <w:rPr>
          <w:spacing w:val="-42"/>
          <w:w w:val="95"/>
        </w:rPr>
        <w:t> </w:t>
      </w:r>
      <w:r>
        <w:rPr>
          <w:w w:val="95"/>
        </w:rPr>
        <w:t>often</w:t>
      </w:r>
      <w:r>
        <w:rPr>
          <w:spacing w:val="-43"/>
          <w:w w:val="95"/>
        </w:rPr>
        <w:t> </w:t>
      </w:r>
      <w:r>
        <w:rPr>
          <w:w w:val="95"/>
        </w:rPr>
        <w:t>results</w:t>
      </w:r>
      <w:r>
        <w:rPr>
          <w:spacing w:val="-42"/>
          <w:w w:val="95"/>
        </w:rPr>
        <w:t> </w:t>
      </w:r>
      <w:r>
        <w:rPr>
          <w:w w:val="95"/>
        </w:rPr>
        <w:t>in</w:t>
      </w:r>
      <w:r>
        <w:rPr>
          <w:spacing w:val="-43"/>
          <w:w w:val="95"/>
        </w:rPr>
        <w:t> </w:t>
      </w:r>
      <w:r>
        <w:rPr>
          <w:w w:val="95"/>
        </w:rPr>
        <w:t>some </w:t>
      </w:r>
      <w:r>
        <w:rPr>
          <w:w w:val="90"/>
        </w:rPr>
        <w:t>degree of impaired intellectual functioning or</w:t>
      </w:r>
      <w:r>
        <w:rPr>
          <w:spacing w:val="-29"/>
          <w:w w:val="90"/>
        </w:rPr>
        <w:t> </w:t>
      </w:r>
      <w:r>
        <w:rPr>
          <w:w w:val="90"/>
        </w:rPr>
        <w:t>information </w:t>
      </w:r>
      <w:r>
        <w:rPr/>
        <w:t>processing, developmental delays and behavioural disturbances.</w:t>
      </w:r>
    </w:p>
    <w:p>
      <w:pPr>
        <w:spacing w:after="0" w:line="271" w:lineRule="auto"/>
        <w:sectPr>
          <w:type w:val="continuous"/>
          <w:pgSz w:w="11900" w:h="16840"/>
          <w:pgMar w:top="0" w:bottom="280" w:left="460" w:right="1480"/>
          <w:cols w:num="2" w:equalWidth="0">
            <w:col w:w="2567" w:space="40"/>
            <w:col w:w="7353"/>
          </w:cols>
        </w:sectPr>
      </w:pPr>
    </w:p>
    <w:p>
      <w:pPr>
        <w:pStyle w:val="BodyText"/>
        <w:spacing w:before="9"/>
        <w:rPr>
          <w:sz w:val="16"/>
        </w:rPr>
      </w:pPr>
    </w:p>
    <w:p>
      <w:pPr>
        <w:tabs>
          <w:tab w:pos="3514" w:val="left" w:leader="none"/>
        </w:tabs>
        <w:spacing w:before="104"/>
        <w:ind w:left="956" w:right="0" w:firstLine="0"/>
        <w:jc w:val="left"/>
        <w:rPr>
          <w:sz w:val="21"/>
        </w:rPr>
      </w:pPr>
      <w:r>
        <w:rPr>
          <w:rFonts w:ascii="Trebuchet MS" w:hAnsi="Trebuchet MS"/>
          <w:b/>
          <w:sz w:val="21"/>
        </w:rPr>
        <w:t>Multiple</w:t>
      </w:r>
      <w:r>
        <w:rPr>
          <w:rFonts w:ascii="Trebuchet MS" w:hAnsi="Trebuchet MS"/>
          <w:b/>
          <w:spacing w:val="21"/>
          <w:sz w:val="21"/>
        </w:rPr>
        <w:t> </w:t>
      </w:r>
      <w:r>
        <w:rPr>
          <w:rFonts w:ascii="Trebuchet MS" w:hAnsi="Trebuchet MS"/>
          <w:b/>
          <w:sz w:val="21"/>
        </w:rPr>
        <w:t>sclerosis</w:t>
      </w:r>
      <w:r>
        <w:rPr>
          <w:rFonts w:ascii="Trebuchet MS" w:hAnsi="Trebuchet MS"/>
          <w:b/>
          <w:spacing w:val="21"/>
          <w:sz w:val="21"/>
        </w:rPr>
        <w:t> </w:t>
      </w:r>
      <w:r>
        <w:rPr>
          <w:rFonts w:ascii="Trebuchet MS" w:hAnsi="Trebuchet MS"/>
          <w:b/>
          <w:sz w:val="21"/>
        </w:rPr>
        <w:t>(MS)</w:t>
        <w:tab/>
      </w:r>
      <w:r>
        <w:rPr>
          <w:sz w:val="21"/>
        </w:rPr>
        <w:t>A</w:t>
      </w:r>
      <w:r>
        <w:rPr>
          <w:spacing w:val="-28"/>
          <w:sz w:val="21"/>
        </w:rPr>
        <w:t> </w:t>
      </w:r>
      <w:r>
        <w:rPr>
          <w:sz w:val="21"/>
        </w:rPr>
        <w:t>condition</w:t>
      </w:r>
      <w:r>
        <w:rPr>
          <w:spacing w:val="-29"/>
          <w:sz w:val="21"/>
        </w:rPr>
        <w:t> </w:t>
      </w:r>
      <w:r>
        <w:rPr>
          <w:sz w:val="21"/>
        </w:rPr>
        <w:t>involving</w:t>
      </w:r>
      <w:r>
        <w:rPr>
          <w:spacing w:val="-28"/>
          <w:sz w:val="21"/>
        </w:rPr>
        <w:t> </w:t>
      </w:r>
      <w:r>
        <w:rPr>
          <w:sz w:val="21"/>
        </w:rPr>
        <w:t>an</w:t>
      </w:r>
      <w:r>
        <w:rPr>
          <w:spacing w:val="-29"/>
          <w:sz w:val="21"/>
        </w:rPr>
        <w:t> </w:t>
      </w:r>
      <w:r>
        <w:rPr>
          <w:sz w:val="21"/>
        </w:rPr>
        <w:t>abnormal</w:t>
      </w:r>
      <w:r>
        <w:rPr>
          <w:spacing w:val="-29"/>
          <w:sz w:val="21"/>
        </w:rPr>
        <w:t> </w:t>
      </w:r>
      <w:r>
        <w:rPr>
          <w:sz w:val="21"/>
        </w:rPr>
        <w:t>response</w:t>
      </w:r>
      <w:r>
        <w:rPr>
          <w:spacing w:val="-29"/>
          <w:sz w:val="21"/>
        </w:rPr>
        <w:t> </w:t>
      </w:r>
      <w:r>
        <w:rPr>
          <w:sz w:val="21"/>
        </w:rPr>
        <w:t>by</w:t>
      </w:r>
      <w:r>
        <w:rPr>
          <w:spacing w:val="-28"/>
          <w:sz w:val="21"/>
        </w:rPr>
        <w:t> </w:t>
      </w:r>
      <w:r>
        <w:rPr>
          <w:sz w:val="21"/>
        </w:rPr>
        <w:t>the</w:t>
      </w:r>
      <w:r>
        <w:rPr>
          <w:spacing w:val="-29"/>
          <w:sz w:val="21"/>
        </w:rPr>
        <w:t> </w:t>
      </w:r>
      <w:r>
        <w:rPr>
          <w:sz w:val="21"/>
        </w:rPr>
        <w:t>body’s</w:t>
      </w:r>
    </w:p>
    <w:p>
      <w:pPr>
        <w:pStyle w:val="BodyText"/>
        <w:spacing w:line="271" w:lineRule="auto" w:before="29"/>
        <w:ind w:left="3514" w:right="1006"/>
      </w:pPr>
      <w:r>
        <w:rPr>
          <w:w w:val="95"/>
        </w:rPr>
        <w:t>immune system directed against the CNS, which attacks </w:t>
      </w:r>
      <w:r>
        <w:rPr/>
        <w:t>nerve</w:t>
      </w:r>
      <w:r>
        <w:rPr>
          <w:spacing w:val="-39"/>
        </w:rPr>
        <w:t> </w:t>
      </w:r>
      <w:r>
        <w:rPr/>
        <w:t>fibres</w:t>
      </w:r>
      <w:r>
        <w:rPr>
          <w:spacing w:val="-39"/>
        </w:rPr>
        <w:t> </w:t>
      </w:r>
      <w:r>
        <w:rPr/>
        <w:t>and</w:t>
      </w:r>
      <w:r>
        <w:rPr>
          <w:spacing w:val="-38"/>
        </w:rPr>
        <w:t> </w:t>
      </w:r>
      <w:r>
        <w:rPr/>
        <w:t>the</w:t>
      </w:r>
      <w:r>
        <w:rPr>
          <w:spacing w:val="-39"/>
        </w:rPr>
        <w:t> </w:t>
      </w:r>
      <w:r>
        <w:rPr/>
        <w:t>fatty</w:t>
      </w:r>
      <w:r>
        <w:rPr>
          <w:spacing w:val="-38"/>
        </w:rPr>
        <w:t> </w:t>
      </w:r>
      <w:r>
        <w:rPr/>
        <w:t>tissue</w:t>
      </w:r>
      <w:r>
        <w:rPr>
          <w:spacing w:val="-39"/>
        </w:rPr>
        <w:t> </w:t>
      </w:r>
      <w:r>
        <w:rPr/>
        <w:t>that</w:t>
      </w:r>
      <w:r>
        <w:rPr>
          <w:spacing w:val="-38"/>
        </w:rPr>
        <w:t> </w:t>
      </w:r>
      <w:r>
        <w:rPr/>
        <w:t>surrounds</w:t>
      </w:r>
      <w:r>
        <w:rPr>
          <w:spacing w:val="-39"/>
        </w:rPr>
        <w:t> </w:t>
      </w:r>
      <w:r>
        <w:rPr/>
        <w:t>them, </w:t>
      </w:r>
      <w:r>
        <w:rPr>
          <w:w w:val="95"/>
        </w:rPr>
        <w:t>resulting</w:t>
      </w:r>
      <w:r>
        <w:rPr>
          <w:spacing w:val="-38"/>
          <w:w w:val="95"/>
        </w:rPr>
        <w:t> </w:t>
      </w:r>
      <w:r>
        <w:rPr>
          <w:w w:val="95"/>
        </w:rPr>
        <w:t>in</w:t>
      </w:r>
      <w:r>
        <w:rPr>
          <w:spacing w:val="-37"/>
          <w:w w:val="95"/>
        </w:rPr>
        <w:t> </w:t>
      </w:r>
      <w:r>
        <w:rPr>
          <w:w w:val="95"/>
        </w:rPr>
        <w:t>the</w:t>
      </w:r>
      <w:r>
        <w:rPr>
          <w:spacing w:val="-37"/>
          <w:w w:val="95"/>
        </w:rPr>
        <w:t> </w:t>
      </w:r>
      <w:r>
        <w:rPr>
          <w:w w:val="95"/>
        </w:rPr>
        <w:t>formation</w:t>
      </w:r>
      <w:r>
        <w:rPr>
          <w:spacing w:val="-37"/>
          <w:w w:val="95"/>
        </w:rPr>
        <w:t> </w:t>
      </w:r>
      <w:r>
        <w:rPr>
          <w:w w:val="95"/>
        </w:rPr>
        <w:t>of</w:t>
      </w:r>
      <w:r>
        <w:rPr>
          <w:spacing w:val="-38"/>
          <w:w w:val="95"/>
        </w:rPr>
        <w:t> </w:t>
      </w:r>
      <w:r>
        <w:rPr>
          <w:w w:val="95"/>
        </w:rPr>
        <w:t>scar</w:t>
      </w:r>
      <w:r>
        <w:rPr>
          <w:spacing w:val="-37"/>
          <w:w w:val="95"/>
        </w:rPr>
        <w:t> </w:t>
      </w:r>
      <w:r>
        <w:rPr>
          <w:w w:val="95"/>
        </w:rPr>
        <w:t>tissue</w:t>
      </w:r>
      <w:r>
        <w:rPr>
          <w:spacing w:val="-37"/>
          <w:w w:val="95"/>
        </w:rPr>
        <w:t> </w:t>
      </w:r>
      <w:r>
        <w:rPr>
          <w:w w:val="95"/>
        </w:rPr>
        <w:t>(sclerosis)</w:t>
      </w:r>
      <w:r>
        <w:rPr>
          <w:spacing w:val="-38"/>
          <w:w w:val="95"/>
        </w:rPr>
        <w:t> </w:t>
      </w:r>
      <w:r>
        <w:rPr>
          <w:w w:val="95"/>
        </w:rPr>
        <w:t>around </w:t>
      </w:r>
      <w:r>
        <w:rPr/>
        <w:t>nerves and the distortion and interruption of nerve impulses. Symptoms vary but can include fatigue, </w:t>
      </w:r>
      <w:r>
        <w:rPr>
          <w:w w:val="90"/>
        </w:rPr>
        <w:t>numbness,</w:t>
      </w:r>
      <w:r>
        <w:rPr>
          <w:spacing w:val="-15"/>
          <w:w w:val="90"/>
        </w:rPr>
        <w:t> </w:t>
      </w:r>
      <w:r>
        <w:rPr>
          <w:w w:val="90"/>
        </w:rPr>
        <w:t>weakness,</w:t>
      </w:r>
      <w:r>
        <w:rPr>
          <w:spacing w:val="-15"/>
          <w:w w:val="90"/>
        </w:rPr>
        <w:t> </w:t>
      </w:r>
      <w:r>
        <w:rPr>
          <w:w w:val="90"/>
        </w:rPr>
        <w:t>dizziness</w:t>
      </w:r>
      <w:r>
        <w:rPr>
          <w:spacing w:val="-13"/>
          <w:w w:val="90"/>
        </w:rPr>
        <w:t> </w:t>
      </w:r>
      <w:r>
        <w:rPr>
          <w:w w:val="90"/>
        </w:rPr>
        <w:t>and</w:t>
      </w:r>
      <w:r>
        <w:rPr>
          <w:spacing w:val="-14"/>
          <w:w w:val="90"/>
        </w:rPr>
        <w:t> </w:t>
      </w:r>
      <w:r>
        <w:rPr>
          <w:w w:val="90"/>
        </w:rPr>
        <w:t>vertigo,</w:t>
      </w:r>
      <w:r>
        <w:rPr>
          <w:spacing w:val="-15"/>
          <w:w w:val="90"/>
        </w:rPr>
        <w:t> </w:t>
      </w:r>
      <w:r>
        <w:rPr>
          <w:w w:val="90"/>
        </w:rPr>
        <w:t>pain,</w:t>
      </w:r>
      <w:r>
        <w:rPr>
          <w:spacing w:val="-14"/>
          <w:w w:val="90"/>
        </w:rPr>
        <w:t> </w:t>
      </w:r>
      <w:r>
        <w:rPr>
          <w:w w:val="90"/>
        </w:rPr>
        <w:t>cognitive </w:t>
      </w:r>
      <w:r>
        <w:rPr>
          <w:w w:val="95"/>
        </w:rPr>
        <w:t>changes,</w:t>
      </w:r>
      <w:r>
        <w:rPr>
          <w:spacing w:val="-37"/>
          <w:w w:val="95"/>
        </w:rPr>
        <w:t> </w:t>
      </w:r>
      <w:r>
        <w:rPr>
          <w:w w:val="95"/>
        </w:rPr>
        <w:t>difficulty</w:t>
      </w:r>
      <w:r>
        <w:rPr>
          <w:spacing w:val="-35"/>
          <w:w w:val="95"/>
        </w:rPr>
        <w:t> </w:t>
      </w:r>
      <w:r>
        <w:rPr>
          <w:w w:val="95"/>
        </w:rPr>
        <w:t>walking,</w:t>
      </w:r>
      <w:r>
        <w:rPr>
          <w:spacing w:val="-36"/>
          <w:w w:val="95"/>
        </w:rPr>
        <w:t> </w:t>
      </w:r>
      <w:r>
        <w:rPr>
          <w:w w:val="95"/>
        </w:rPr>
        <w:t>spasticity,</w:t>
      </w:r>
      <w:r>
        <w:rPr>
          <w:spacing w:val="-37"/>
          <w:w w:val="95"/>
        </w:rPr>
        <w:t> </w:t>
      </w:r>
      <w:r>
        <w:rPr>
          <w:w w:val="95"/>
        </w:rPr>
        <w:t>bladder</w:t>
      </w:r>
      <w:r>
        <w:rPr>
          <w:spacing w:val="-35"/>
          <w:w w:val="95"/>
        </w:rPr>
        <w:t> </w:t>
      </w:r>
      <w:r>
        <w:rPr>
          <w:w w:val="95"/>
        </w:rPr>
        <w:t>and</w:t>
      </w:r>
      <w:r>
        <w:rPr>
          <w:spacing w:val="-36"/>
          <w:w w:val="95"/>
        </w:rPr>
        <w:t> </w:t>
      </w:r>
      <w:r>
        <w:rPr>
          <w:w w:val="95"/>
        </w:rPr>
        <w:t>bowel </w:t>
      </w:r>
      <w:r>
        <w:rPr/>
        <w:t>problems and mood</w:t>
      </w:r>
      <w:r>
        <w:rPr>
          <w:spacing w:val="-41"/>
        </w:rPr>
        <w:t> </w:t>
      </w:r>
      <w:r>
        <w:rPr/>
        <w:t>changes.</w:t>
      </w:r>
    </w:p>
    <w:p>
      <w:pPr>
        <w:pStyle w:val="BodyText"/>
        <w:spacing w:before="9"/>
        <w:rPr>
          <w:sz w:val="25"/>
        </w:rPr>
      </w:pPr>
    </w:p>
    <w:p>
      <w:pPr>
        <w:tabs>
          <w:tab w:pos="3514" w:val="left" w:leader="none"/>
        </w:tabs>
        <w:spacing w:before="0"/>
        <w:ind w:left="956" w:right="0" w:firstLine="0"/>
        <w:jc w:val="left"/>
        <w:rPr>
          <w:sz w:val="21"/>
        </w:rPr>
      </w:pPr>
      <w:r>
        <w:rPr>
          <w:rFonts w:ascii="Trebuchet MS"/>
          <w:b/>
          <w:sz w:val="21"/>
        </w:rPr>
        <w:t>Myocardial</w:t>
      </w:r>
      <w:r>
        <w:rPr>
          <w:rFonts w:ascii="Trebuchet MS"/>
          <w:b/>
          <w:spacing w:val="22"/>
          <w:sz w:val="21"/>
        </w:rPr>
        <w:t> </w:t>
      </w:r>
      <w:r>
        <w:rPr>
          <w:rFonts w:ascii="Trebuchet MS"/>
          <w:b/>
          <w:sz w:val="21"/>
        </w:rPr>
        <w:t>infarction</w:t>
        <w:tab/>
      </w:r>
      <w:r>
        <w:rPr>
          <w:sz w:val="21"/>
        </w:rPr>
        <w:t>Commonly</w:t>
      </w:r>
      <w:r>
        <w:rPr>
          <w:spacing w:val="-22"/>
          <w:sz w:val="21"/>
        </w:rPr>
        <w:t> </w:t>
      </w:r>
      <w:r>
        <w:rPr>
          <w:sz w:val="21"/>
        </w:rPr>
        <w:t>known</w:t>
      </w:r>
      <w:r>
        <w:rPr>
          <w:spacing w:val="-23"/>
          <w:sz w:val="21"/>
        </w:rPr>
        <w:t> </w:t>
      </w:r>
      <w:r>
        <w:rPr>
          <w:sz w:val="21"/>
        </w:rPr>
        <w:t>as</w:t>
      </w:r>
      <w:r>
        <w:rPr>
          <w:spacing w:val="-22"/>
          <w:sz w:val="21"/>
        </w:rPr>
        <w:t> </w:t>
      </w:r>
      <w:r>
        <w:rPr>
          <w:sz w:val="21"/>
        </w:rPr>
        <w:t>a</w:t>
      </w:r>
      <w:r>
        <w:rPr>
          <w:spacing w:val="-22"/>
          <w:sz w:val="21"/>
        </w:rPr>
        <w:t> </w:t>
      </w:r>
      <w:r>
        <w:rPr>
          <w:sz w:val="21"/>
        </w:rPr>
        <w:t>heart</w:t>
      </w:r>
      <w:r>
        <w:rPr>
          <w:spacing w:val="-23"/>
          <w:sz w:val="21"/>
        </w:rPr>
        <w:t> </w:t>
      </w:r>
      <w:r>
        <w:rPr>
          <w:sz w:val="21"/>
        </w:rPr>
        <w:t>attack,</w:t>
      </w:r>
      <w:r>
        <w:rPr>
          <w:spacing w:val="-23"/>
          <w:sz w:val="21"/>
        </w:rPr>
        <w:t> </w:t>
      </w:r>
      <w:r>
        <w:rPr>
          <w:sz w:val="21"/>
        </w:rPr>
        <w:t>a</w:t>
      </w:r>
      <w:r>
        <w:rPr>
          <w:spacing w:val="-22"/>
          <w:sz w:val="21"/>
        </w:rPr>
        <w:t> </w:t>
      </w:r>
      <w:r>
        <w:rPr>
          <w:sz w:val="21"/>
        </w:rPr>
        <w:t>condition</w:t>
      </w:r>
      <w:r>
        <w:rPr>
          <w:spacing w:val="-23"/>
          <w:sz w:val="21"/>
        </w:rPr>
        <w:t> </w:t>
      </w:r>
      <w:r>
        <w:rPr>
          <w:sz w:val="21"/>
        </w:rPr>
        <w:t>where</w:t>
      </w:r>
      <w:r>
        <w:rPr>
          <w:spacing w:val="-22"/>
          <w:sz w:val="21"/>
        </w:rPr>
        <w:t> </w:t>
      </w:r>
      <w:r>
        <w:rPr>
          <w:sz w:val="21"/>
        </w:rPr>
        <w:t>a</w:t>
      </w:r>
    </w:p>
    <w:p>
      <w:pPr>
        <w:pStyle w:val="BodyText"/>
        <w:spacing w:line="276" w:lineRule="auto" w:before="29"/>
        <w:ind w:left="3514" w:right="1403"/>
      </w:pPr>
      <w:r>
        <w:rPr>
          <w:w w:val="95"/>
        </w:rPr>
        <w:t>coronary</w:t>
      </w:r>
      <w:r>
        <w:rPr>
          <w:spacing w:val="-42"/>
          <w:w w:val="95"/>
        </w:rPr>
        <w:t> </w:t>
      </w:r>
      <w:r>
        <w:rPr>
          <w:w w:val="95"/>
        </w:rPr>
        <w:t>artery</w:t>
      </w:r>
      <w:r>
        <w:rPr>
          <w:spacing w:val="-42"/>
          <w:w w:val="95"/>
        </w:rPr>
        <w:t> </w:t>
      </w:r>
      <w:r>
        <w:rPr>
          <w:w w:val="95"/>
        </w:rPr>
        <w:t>or</w:t>
      </w:r>
      <w:r>
        <w:rPr>
          <w:spacing w:val="-41"/>
          <w:w w:val="95"/>
        </w:rPr>
        <w:t> </w:t>
      </w:r>
      <w:r>
        <w:rPr>
          <w:w w:val="95"/>
        </w:rPr>
        <w:t>one</w:t>
      </w:r>
      <w:r>
        <w:rPr>
          <w:spacing w:val="-42"/>
          <w:w w:val="95"/>
        </w:rPr>
        <w:t> </w:t>
      </w:r>
      <w:r>
        <w:rPr>
          <w:w w:val="95"/>
        </w:rPr>
        <w:t>of</w:t>
      </w:r>
      <w:r>
        <w:rPr>
          <w:spacing w:val="-41"/>
          <w:w w:val="95"/>
        </w:rPr>
        <w:t> </w:t>
      </w:r>
      <w:r>
        <w:rPr>
          <w:w w:val="95"/>
        </w:rPr>
        <w:t>its</w:t>
      </w:r>
      <w:r>
        <w:rPr>
          <w:spacing w:val="-42"/>
          <w:w w:val="95"/>
        </w:rPr>
        <w:t> </w:t>
      </w:r>
      <w:r>
        <w:rPr>
          <w:w w:val="95"/>
        </w:rPr>
        <w:t>smaller</w:t>
      </w:r>
      <w:r>
        <w:rPr>
          <w:spacing w:val="-42"/>
          <w:w w:val="95"/>
        </w:rPr>
        <w:t> </w:t>
      </w:r>
      <w:r>
        <w:rPr>
          <w:w w:val="95"/>
        </w:rPr>
        <w:t>branches</w:t>
      </w:r>
      <w:r>
        <w:rPr>
          <w:spacing w:val="-41"/>
          <w:w w:val="95"/>
        </w:rPr>
        <w:t> </w:t>
      </w:r>
      <w:r>
        <w:rPr>
          <w:w w:val="95"/>
        </w:rPr>
        <w:t>becomes </w:t>
      </w:r>
      <w:r>
        <w:rPr/>
        <w:t>suddenly</w:t>
      </w:r>
      <w:r>
        <w:rPr>
          <w:spacing w:val="-12"/>
        </w:rPr>
        <w:t> </w:t>
      </w:r>
      <w:r>
        <w:rPr/>
        <w:t>blocked.</w:t>
      </w:r>
    </w:p>
    <w:p>
      <w:pPr>
        <w:pStyle w:val="BodyText"/>
        <w:spacing w:before="7"/>
        <w:rPr>
          <w:sz w:val="24"/>
        </w:rPr>
      </w:pPr>
    </w:p>
    <w:p>
      <w:pPr>
        <w:pStyle w:val="BodyText"/>
        <w:tabs>
          <w:tab w:pos="3514" w:val="left" w:leader="none"/>
        </w:tabs>
        <w:ind w:left="956"/>
      </w:pPr>
      <w:r>
        <w:rPr>
          <w:rFonts w:ascii="Trebuchet MS"/>
          <w:b/>
        </w:rPr>
        <w:t>Myoclonic</w:t>
        <w:tab/>
      </w:r>
      <w:r>
        <w:rPr/>
        <w:t>Describing</w:t>
      </w:r>
      <w:r>
        <w:rPr>
          <w:spacing w:val="-18"/>
        </w:rPr>
        <w:t> </w:t>
      </w:r>
      <w:r>
        <w:rPr/>
        <w:t>quick,</w:t>
      </w:r>
      <w:r>
        <w:rPr>
          <w:spacing w:val="-19"/>
        </w:rPr>
        <w:t> </w:t>
      </w:r>
      <w:r>
        <w:rPr/>
        <w:t>shock-like</w:t>
      </w:r>
      <w:r>
        <w:rPr>
          <w:spacing w:val="-18"/>
        </w:rPr>
        <w:t> </w:t>
      </w:r>
      <w:r>
        <w:rPr/>
        <w:t>muscle</w:t>
      </w:r>
      <w:r>
        <w:rPr>
          <w:spacing w:val="-18"/>
        </w:rPr>
        <w:t> </w:t>
      </w:r>
      <w:r>
        <w:rPr/>
        <w:t>jerks.</w:t>
      </w:r>
    </w:p>
    <w:p>
      <w:pPr>
        <w:pStyle w:val="BodyText"/>
        <w:spacing w:before="6"/>
        <w:rPr>
          <w:sz w:val="28"/>
        </w:rPr>
      </w:pPr>
    </w:p>
    <w:p>
      <w:pPr>
        <w:pStyle w:val="BodyText"/>
        <w:tabs>
          <w:tab w:pos="3514" w:val="left" w:leader="none"/>
        </w:tabs>
        <w:spacing w:before="1"/>
        <w:ind w:left="956"/>
      </w:pPr>
      <w:r>
        <w:rPr>
          <w:rFonts w:ascii="Trebuchet MS"/>
          <w:b/>
        </w:rPr>
        <w:t>Neurological</w:t>
        <w:tab/>
      </w:r>
      <w:r>
        <w:rPr/>
        <w:t>Concerning</w:t>
      </w:r>
      <w:r>
        <w:rPr>
          <w:spacing w:val="-30"/>
        </w:rPr>
        <w:t> </w:t>
      </w:r>
      <w:r>
        <w:rPr/>
        <w:t>the</w:t>
      </w:r>
      <w:r>
        <w:rPr>
          <w:spacing w:val="-30"/>
        </w:rPr>
        <w:t> </w:t>
      </w:r>
      <w:r>
        <w:rPr/>
        <w:t>nervous</w:t>
      </w:r>
      <w:r>
        <w:rPr>
          <w:spacing w:val="-30"/>
        </w:rPr>
        <w:t> </w:t>
      </w:r>
      <w:r>
        <w:rPr/>
        <w:t>system</w:t>
      </w:r>
      <w:r>
        <w:rPr>
          <w:spacing w:val="-29"/>
        </w:rPr>
        <w:t> </w:t>
      </w:r>
      <w:r>
        <w:rPr/>
        <w:t>and</w:t>
      </w:r>
      <w:r>
        <w:rPr>
          <w:spacing w:val="-30"/>
        </w:rPr>
        <w:t> </w:t>
      </w:r>
      <w:r>
        <w:rPr/>
        <w:t>the</w:t>
      </w:r>
      <w:r>
        <w:rPr>
          <w:spacing w:val="-30"/>
        </w:rPr>
        <w:t> </w:t>
      </w:r>
      <w:r>
        <w:rPr/>
        <w:t>diseases</w:t>
      </w:r>
      <w:r>
        <w:rPr>
          <w:spacing w:val="-30"/>
        </w:rPr>
        <w:t> </w:t>
      </w:r>
      <w:r>
        <w:rPr/>
        <w:t>affecting</w:t>
      </w:r>
    </w:p>
    <w:p>
      <w:pPr>
        <w:pStyle w:val="BodyText"/>
        <w:spacing w:before="28"/>
        <w:ind w:left="1392" w:right="4143"/>
        <w:jc w:val="center"/>
      </w:pPr>
      <w:r>
        <w:rPr/>
        <w:t>it.</w:t>
      </w:r>
    </w:p>
    <w:p>
      <w:pPr>
        <w:pStyle w:val="BodyText"/>
        <w:spacing w:before="4"/>
        <w:rPr>
          <w:sz w:val="28"/>
        </w:rPr>
      </w:pPr>
    </w:p>
    <w:p>
      <w:pPr>
        <w:tabs>
          <w:tab w:pos="3514" w:val="left" w:leader="none"/>
        </w:tabs>
        <w:spacing w:before="0"/>
        <w:ind w:left="956" w:right="0" w:firstLine="0"/>
        <w:jc w:val="left"/>
        <w:rPr>
          <w:sz w:val="21"/>
        </w:rPr>
      </w:pPr>
      <w:r>
        <w:rPr>
          <w:rFonts w:ascii="Trebuchet MS"/>
          <w:b/>
          <w:sz w:val="21"/>
        </w:rPr>
        <w:t>Neuropathic</w:t>
      </w:r>
      <w:r>
        <w:rPr>
          <w:rFonts w:ascii="Trebuchet MS"/>
          <w:b/>
          <w:spacing w:val="14"/>
          <w:sz w:val="21"/>
        </w:rPr>
        <w:t> </w:t>
      </w:r>
      <w:r>
        <w:rPr>
          <w:rFonts w:ascii="Trebuchet MS"/>
          <w:b/>
          <w:sz w:val="21"/>
        </w:rPr>
        <w:t>pain</w:t>
        <w:tab/>
      </w:r>
      <w:r>
        <w:rPr>
          <w:sz w:val="21"/>
        </w:rPr>
        <w:t>Pain</w:t>
      </w:r>
      <w:r>
        <w:rPr>
          <w:spacing w:val="-28"/>
          <w:sz w:val="21"/>
        </w:rPr>
        <w:t> </w:t>
      </w:r>
      <w:r>
        <w:rPr>
          <w:sz w:val="21"/>
        </w:rPr>
        <w:t>caused</w:t>
      </w:r>
      <w:r>
        <w:rPr>
          <w:spacing w:val="-28"/>
          <w:sz w:val="21"/>
        </w:rPr>
        <w:t> </w:t>
      </w:r>
      <w:r>
        <w:rPr>
          <w:sz w:val="21"/>
        </w:rPr>
        <w:t>by</w:t>
      </w:r>
      <w:r>
        <w:rPr>
          <w:spacing w:val="-27"/>
          <w:sz w:val="21"/>
        </w:rPr>
        <w:t> </w:t>
      </w:r>
      <w:r>
        <w:rPr>
          <w:sz w:val="21"/>
        </w:rPr>
        <w:t>damage</w:t>
      </w:r>
      <w:r>
        <w:rPr>
          <w:spacing w:val="-28"/>
          <w:sz w:val="21"/>
        </w:rPr>
        <w:t> </w:t>
      </w:r>
      <w:r>
        <w:rPr>
          <w:sz w:val="21"/>
        </w:rPr>
        <w:t>or</w:t>
      </w:r>
      <w:r>
        <w:rPr>
          <w:spacing w:val="-28"/>
          <w:sz w:val="21"/>
        </w:rPr>
        <w:t> </w:t>
      </w:r>
      <w:r>
        <w:rPr>
          <w:sz w:val="21"/>
        </w:rPr>
        <w:t>dysfunction</w:t>
      </w:r>
      <w:r>
        <w:rPr>
          <w:spacing w:val="-27"/>
          <w:sz w:val="21"/>
        </w:rPr>
        <w:t> </w:t>
      </w:r>
      <w:r>
        <w:rPr>
          <w:sz w:val="21"/>
        </w:rPr>
        <w:t>in</w:t>
      </w:r>
      <w:r>
        <w:rPr>
          <w:spacing w:val="-28"/>
          <w:sz w:val="21"/>
        </w:rPr>
        <w:t> </w:t>
      </w:r>
      <w:r>
        <w:rPr>
          <w:sz w:val="21"/>
        </w:rPr>
        <w:t>the</w:t>
      </w:r>
      <w:r>
        <w:rPr>
          <w:spacing w:val="-28"/>
          <w:sz w:val="21"/>
        </w:rPr>
        <w:t> </w:t>
      </w:r>
      <w:r>
        <w:rPr>
          <w:sz w:val="21"/>
        </w:rPr>
        <w:t>peripheral</w:t>
      </w:r>
      <w:r>
        <w:rPr>
          <w:spacing w:val="-28"/>
          <w:sz w:val="21"/>
        </w:rPr>
        <w:t> </w:t>
      </w:r>
      <w:r>
        <w:rPr>
          <w:sz w:val="21"/>
        </w:rPr>
        <w:t>or</w:t>
      </w:r>
    </w:p>
    <w:p>
      <w:pPr>
        <w:pStyle w:val="BodyText"/>
        <w:spacing w:before="29"/>
        <w:ind w:left="3357" w:right="4143"/>
        <w:jc w:val="center"/>
      </w:pPr>
      <w:r>
        <w:rPr/>
        <w:t>central nervous system.</w:t>
      </w:r>
    </w:p>
    <w:p>
      <w:pPr>
        <w:spacing w:after="0"/>
        <w:jc w:val="center"/>
        <w:sectPr>
          <w:type w:val="continuous"/>
          <w:pgSz w:w="11900" w:h="16840"/>
          <w:pgMar w:top="0" w:bottom="280" w:left="460" w:right="1480"/>
        </w:sectPr>
      </w:pPr>
    </w:p>
    <w:p>
      <w:pPr>
        <w:pStyle w:val="BodyText"/>
        <w:spacing w:before="10"/>
        <w:rPr>
          <w:sz w:val="29"/>
        </w:rPr>
      </w:pPr>
    </w:p>
    <w:p>
      <w:pPr>
        <w:tabs>
          <w:tab w:pos="3514" w:val="left" w:leader="none"/>
        </w:tabs>
        <w:spacing w:before="104"/>
        <w:ind w:left="956" w:right="0" w:firstLine="0"/>
        <w:jc w:val="left"/>
        <w:rPr>
          <w:sz w:val="21"/>
        </w:rPr>
      </w:pPr>
      <w:r>
        <w:rPr>
          <w:rFonts w:ascii="Trebuchet MS"/>
          <w:b/>
          <w:sz w:val="21"/>
        </w:rPr>
        <w:t>Neuroprotective</w:t>
        <w:tab/>
      </w:r>
      <w:r>
        <w:rPr>
          <w:sz w:val="21"/>
        </w:rPr>
        <w:t>Having</w:t>
      </w:r>
      <w:r>
        <w:rPr>
          <w:spacing w:val="-23"/>
          <w:sz w:val="21"/>
        </w:rPr>
        <w:t> </w:t>
      </w:r>
      <w:r>
        <w:rPr>
          <w:sz w:val="21"/>
        </w:rPr>
        <w:t>the</w:t>
      </w:r>
      <w:r>
        <w:rPr>
          <w:spacing w:val="-23"/>
          <w:sz w:val="21"/>
        </w:rPr>
        <w:t> </w:t>
      </w:r>
      <w:r>
        <w:rPr>
          <w:sz w:val="21"/>
        </w:rPr>
        <w:t>effect</w:t>
      </w:r>
      <w:r>
        <w:rPr>
          <w:spacing w:val="-23"/>
          <w:sz w:val="21"/>
        </w:rPr>
        <w:t> </w:t>
      </w:r>
      <w:r>
        <w:rPr>
          <w:sz w:val="21"/>
        </w:rPr>
        <w:t>of</w:t>
      </w:r>
      <w:r>
        <w:rPr>
          <w:spacing w:val="-23"/>
          <w:sz w:val="21"/>
        </w:rPr>
        <w:t> </w:t>
      </w:r>
      <w:r>
        <w:rPr>
          <w:sz w:val="21"/>
        </w:rPr>
        <w:t>protecting</w:t>
      </w:r>
      <w:r>
        <w:rPr>
          <w:spacing w:val="-23"/>
          <w:sz w:val="21"/>
        </w:rPr>
        <w:t> </w:t>
      </w:r>
      <w:r>
        <w:rPr>
          <w:sz w:val="21"/>
        </w:rPr>
        <w:t>neurons</w:t>
      </w:r>
      <w:r>
        <w:rPr>
          <w:spacing w:val="-23"/>
          <w:sz w:val="21"/>
        </w:rPr>
        <w:t> </w:t>
      </w:r>
      <w:r>
        <w:rPr>
          <w:sz w:val="21"/>
        </w:rPr>
        <w:t>from</w:t>
      </w:r>
      <w:r>
        <w:rPr>
          <w:spacing w:val="-21"/>
          <w:sz w:val="21"/>
        </w:rPr>
        <w:t> </w:t>
      </w:r>
      <w:r>
        <w:rPr>
          <w:sz w:val="21"/>
        </w:rPr>
        <w:t>injury</w:t>
      </w:r>
      <w:r>
        <w:rPr>
          <w:spacing w:val="-23"/>
          <w:sz w:val="21"/>
        </w:rPr>
        <w:t> </w:t>
      </w:r>
      <w:r>
        <w:rPr>
          <w:sz w:val="21"/>
        </w:rPr>
        <w:t>or</w:t>
      </w:r>
    </w:p>
    <w:p>
      <w:pPr>
        <w:pStyle w:val="BodyText"/>
        <w:spacing w:before="29"/>
        <w:ind w:left="3514"/>
      </w:pPr>
      <w:r>
        <w:rPr/>
        <w:t>degeneration or restoring or regenerating them.</w:t>
      </w:r>
    </w:p>
    <w:p>
      <w:pPr>
        <w:pStyle w:val="BodyText"/>
        <w:spacing w:before="10"/>
        <w:rPr>
          <w:sz w:val="27"/>
        </w:rPr>
      </w:pPr>
    </w:p>
    <w:p>
      <w:pPr>
        <w:pStyle w:val="BodyText"/>
        <w:tabs>
          <w:tab w:pos="3514" w:val="left" w:leader="none"/>
        </w:tabs>
        <w:ind w:left="956"/>
      </w:pPr>
      <w:r>
        <w:rPr>
          <w:rFonts w:ascii="Trebuchet MS"/>
          <w:b/>
        </w:rPr>
        <w:t>Nociceptive</w:t>
        <w:tab/>
      </w:r>
      <w:r>
        <w:rPr/>
        <w:t>Capable</w:t>
      </w:r>
      <w:r>
        <w:rPr>
          <w:spacing w:val="-23"/>
        </w:rPr>
        <w:t> </w:t>
      </w:r>
      <w:r>
        <w:rPr/>
        <w:t>of</w:t>
      </w:r>
      <w:r>
        <w:rPr>
          <w:spacing w:val="-22"/>
        </w:rPr>
        <w:t> </w:t>
      </w:r>
      <w:r>
        <w:rPr/>
        <w:t>the</w:t>
      </w:r>
      <w:r>
        <w:rPr>
          <w:spacing w:val="-22"/>
        </w:rPr>
        <w:t> </w:t>
      </w:r>
      <w:r>
        <w:rPr/>
        <w:t>appreciation</w:t>
      </w:r>
      <w:r>
        <w:rPr>
          <w:spacing w:val="-22"/>
        </w:rPr>
        <w:t> </w:t>
      </w:r>
      <w:r>
        <w:rPr/>
        <w:t>or</w:t>
      </w:r>
      <w:r>
        <w:rPr>
          <w:spacing w:val="-22"/>
        </w:rPr>
        <w:t> </w:t>
      </w:r>
      <w:r>
        <w:rPr/>
        <w:t>transmission</w:t>
      </w:r>
      <w:r>
        <w:rPr>
          <w:spacing w:val="-22"/>
        </w:rPr>
        <w:t> </w:t>
      </w:r>
      <w:r>
        <w:rPr/>
        <w:t>of</w:t>
      </w:r>
      <w:r>
        <w:rPr>
          <w:spacing w:val="-22"/>
        </w:rPr>
        <w:t> </w:t>
      </w:r>
      <w:r>
        <w:rPr/>
        <w:t>pain.</w:t>
      </w:r>
    </w:p>
    <w:p>
      <w:pPr>
        <w:pStyle w:val="BodyText"/>
        <w:spacing w:before="6"/>
        <w:rPr>
          <w:sz w:val="28"/>
        </w:rPr>
      </w:pPr>
    </w:p>
    <w:p>
      <w:pPr>
        <w:tabs>
          <w:tab w:pos="3514" w:val="left" w:leader="none"/>
        </w:tabs>
        <w:spacing w:before="0"/>
        <w:ind w:left="956" w:right="0" w:firstLine="0"/>
        <w:jc w:val="left"/>
        <w:rPr>
          <w:sz w:val="21"/>
        </w:rPr>
      </w:pPr>
      <w:r>
        <w:rPr>
          <w:rFonts w:ascii="Trebuchet MS"/>
          <w:b/>
          <w:sz w:val="21"/>
        </w:rPr>
        <w:t>Palliative</w:t>
      </w:r>
      <w:r>
        <w:rPr>
          <w:rFonts w:ascii="Trebuchet MS"/>
          <w:b/>
          <w:spacing w:val="-5"/>
          <w:sz w:val="21"/>
        </w:rPr>
        <w:t> </w:t>
      </w:r>
      <w:r>
        <w:rPr>
          <w:rFonts w:ascii="Trebuchet MS"/>
          <w:b/>
          <w:sz w:val="21"/>
        </w:rPr>
        <w:t>care</w:t>
        <w:tab/>
      </w:r>
      <w:r>
        <w:rPr>
          <w:sz w:val="21"/>
        </w:rPr>
        <w:t>Medical</w:t>
      </w:r>
      <w:r>
        <w:rPr>
          <w:spacing w:val="-26"/>
          <w:sz w:val="21"/>
        </w:rPr>
        <w:t> </w:t>
      </w:r>
      <w:r>
        <w:rPr>
          <w:sz w:val="21"/>
        </w:rPr>
        <w:t>care</w:t>
      </w:r>
      <w:r>
        <w:rPr>
          <w:spacing w:val="-25"/>
          <w:sz w:val="21"/>
        </w:rPr>
        <w:t> </w:t>
      </w:r>
      <w:r>
        <w:rPr>
          <w:sz w:val="21"/>
        </w:rPr>
        <w:t>to</w:t>
      </w:r>
      <w:r>
        <w:rPr>
          <w:spacing w:val="-24"/>
          <w:sz w:val="21"/>
        </w:rPr>
        <w:t> </w:t>
      </w:r>
      <w:r>
        <w:rPr>
          <w:sz w:val="21"/>
        </w:rPr>
        <w:t>improve</w:t>
      </w:r>
      <w:r>
        <w:rPr>
          <w:spacing w:val="-25"/>
          <w:sz w:val="21"/>
        </w:rPr>
        <w:t> </w:t>
      </w:r>
      <w:r>
        <w:rPr>
          <w:sz w:val="21"/>
        </w:rPr>
        <w:t>the</w:t>
      </w:r>
      <w:r>
        <w:rPr>
          <w:spacing w:val="-25"/>
          <w:sz w:val="21"/>
        </w:rPr>
        <w:t> </w:t>
      </w:r>
      <w:r>
        <w:rPr>
          <w:sz w:val="21"/>
        </w:rPr>
        <w:t>quality</w:t>
      </w:r>
      <w:r>
        <w:rPr>
          <w:spacing w:val="-25"/>
          <w:sz w:val="21"/>
        </w:rPr>
        <w:t> </w:t>
      </w:r>
      <w:r>
        <w:rPr>
          <w:sz w:val="21"/>
        </w:rPr>
        <w:t>of</w:t>
      </w:r>
      <w:r>
        <w:rPr>
          <w:spacing w:val="-25"/>
          <w:sz w:val="21"/>
        </w:rPr>
        <w:t> </w:t>
      </w:r>
      <w:r>
        <w:rPr>
          <w:sz w:val="21"/>
        </w:rPr>
        <w:t>life</w:t>
      </w:r>
      <w:r>
        <w:rPr>
          <w:spacing w:val="-24"/>
          <w:sz w:val="21"/>
        </w:rPr>
        <w:t> </w:t>
      </w:r>
      <w:r>
        <w:rPr>
          <w:sz w:val="21"/>
        </w:rPr>
        <w:t>of</w:t>
      </w:r>
      <w:r>
        <w:rPr>
          <w:spacing w:val="-25"/>
          <w:sz w:val="21"/>
        </w:rPr>
        <w:t> </w:t>
      </w:r>
      <w:r>
        <w:rPr>
          <w:sz w:val="21"/>
        </w:rPr>
        <w:t>patients</w:t>
      </w:r>
      <w:r>
        <w:rPr>
          <w:spacing w:val="-25"/>
          <w:sz w:val="21"/>
        </w:rPr>
        <w:t> </w:t>
      </w:r>
      <w:r>
        <w:rPr>
          <w:sz w:val="21"/>
        </w:rPr>
        <w:t>and</w:t>
      </w:r>
    </w:p>
    <w:p>
      <w:pPr>
        <w:pStyle w:val="BodyText"/>
        <w:spacing w:before="29"/>
        <w:ind w:left="3005" w:right="4143"/>
        <w:jc w:val="center"/>
      </w:pPr>
      <w:r>
        <w:rPr/>
        <w:t>their families facing</w:t>
      </w:r>
    </w:p>
    <w:p>
      <w:pPr>
        <w:pStyle w:val="BodyText"/>
        <w:spacing w:line="276" w:lineRule="auto" w:before="31"/>
        <w:ind w:left="3514" w:right="894"/>
      </w:pPr>
      <w:r>
        <w:rPr>
          <w:w w:val="90"/>
        </w:rPr>
        <w:t>life-threatening</w:t>
      </w:r>
      <w:r>
        <w:rPr>
          <w:spacing w:val="-19"/>
          <w:w w:val="90"/>
        </w:rPr>
        <w:t> </w:t>
      </w:r>
      <w:r>
        <w:rPr>
          <w:w w:val="90"/>
        </w:rPr>
        <w:t>illnesses,</w:t>
      </w:r>
      <w:r>
        <w:rPr>
          <w:spacing w:val="-19"/>
          <w:w w:val="90"/>
        </w:rPr>
        <w:t> </w:t>
      </w:r>
      <w:r>
        <w:rPr>
          <w:w w:val="90"/>
        </w:rPr>
        <w:t>including</w:t>
      </w:r>
      <w:r>
        <w:rPr>
          <w:spacing w:val="-19"/>
          <w:w w:val="90"/>
        </w:rPr>
        <w:t> </w:t>
      </w:r>
      <w:r>
        <w:rPr>
          <w:w w:val="90"/>
        </w:rPr>
        <w:t>support</w:t>
      </w:r>
      <w:r>
        <w:rPr>
          <w:spacing w:val="-19"/>
          <w:w w:val="90"/>
        </w:rPr>
        <w:t> </w:t>
      </w:r>
      <w:r>
        <w:rPr>
          <w:w w:val="90"/>
        </w:rPr>
        <w:t>systems</w:t>
      </w:r>
      <w:r>
        <w:rPr>
          <w:spacing w:val="-18"/>
          <w:w w:val="90"/>
        </w:rPr>
        <w:t> </w:t>
      </w:r>
      <w:r>
        <w:rPr>
          <w:w w:val="90"/>
        </w:rPr>
        <w:t>and</w:t>
      </w:r>
      <w:r>
        <w:rPr>
          <w:spacing w:val="-19"/>
          <w:w w:val="90"/>
        </w:rPr>
        <w:t> </w:t>
      </w:r>
      <w:r>
        <w:rPr>
          <w:w w:val="90"/>
        </w:rPr>
        <w:t>pain </w:t>
      </w:r>
      <w:r>
        <w:rPr/>
        <w:t>relief.</w:t>
      </w:r>
    </w:p>
    <w:p>
      <w:pPr>
        <w:pStyle w:val="BodyText"/>
        <w:spacing w:before="1"/>
        <w:rPr>
          <w:sz w:val="25"/>
        </w:rPr>
      </w:pPr>
    </w:p>
    <w:p>
      <w:pPr>
        <w:tabs>
          <w:tab w:pos="3514" w:val="left" w:leader="none"/>
        </w:tabs>
        <w:spacing w:before="0"/>
        <w:ind w:left="956" w:right="0" w:firstLine="0"/>
        <w:jc w:val="left"/>
        <w:rPr>
          <w:sz w:val="21"/>
        </w:rPr>
      </w:pPr>
      <w:r>
        <w:rPr>
          <w:rFonts w:ascii="Trebuchet MS"/>
          <w:b/>
          <w:sz w:val="21"/>
        </w:rPr>
        <w:t>Parkinson's</w:t>
      </w:r>
      <w:r>
        <w:rPr>
          <w:rFonts w:ascii="Trebuchet MS"/>
          <w:b/>
          <w:spacing w:val="17"/>
          <w:sz w:val="21"/>
        </w:rPr>
        <w:t> </w:t>
      </w:r>
      <w:r>
        <w:rPr>
          <w:rFonts w:ascii="Trebuchet MS"/>
          <w:b/>
          <w:sz w:val="21"/>
        </w:rPr>
        <w:t>disease</w:t>
        <w:tab/>
      </w:r>
      <w:r>
        <w:rPr>
          <w:sz w:val="21"/>
        </w:rPr>
        <w:t>A</w:t>
      </w:r>
      <w:r>
        <w:rPr>
          <w:spacing w:val="-34"/>
          <w:sz w:val="21"/>
        </w:rPr>
        <w:t> </w:t>
      </w:r>
      <w:r>
        <w:rPr>
          <w:sz w:val="21"/>
        </w:rPr>
        <w:t>neurological</w:t>
      </w:r>
      <w:r>
        <w:rPr>
          <w:spacing w:val="-35"/>
          <w:sz w:val="21"/>
        </w:rPr>
        <w:t> </w:t>
      </w:r>
      <w:r>
        <w:rPr>
          <w:sz w:val="21"/>
        </w:rPr>
        <w:t>syndrome,</w:t>
      </w:r>
      <w:r>
        <w:rPr>
          <w:spacing w:val="-35"/>
          <w:sz w:val="21"/>
        </w:rPr>
        <w:t> </w:t>
      </w:r>
      <w:r>
        <w:rPr>
          <w:sz w:val="21"/>
        </w:rPr>
        <w:t>usually</w:t>
      </w:r>
      <w:r>
        <w:rPr>
          <w:spacing w:val="-34"/>
          <w:sz w:val="21"/>
        </w:rPr>
        <w:t> </w:t>
      </w:r>
      <w:r>
        <w:rPr>
          <w:sz w:val="21"/>
        </w:rPr>
        <w:t>resulting</w:t>
      </w:r>
      <w:r>
        <w:rPr>
          <w:spacing w:val="-35"/>
          <w:sz w:val="21"/>
        </w:rPr>
        <w:t> </w:t>
      </w:r>
      <w:r>
        <w:rPr>
          <w:sz w:val="21"/>
        </w:rPr>
        <w:t>from</w:t>
      </w:r>
      <w:r>
        <w:rPr>
          <w:spacing w:val="-33"/>
          <w:sz w:val="21"/>
        </w:rPr>
        <w:t> </w:t>
      </w:r>
      <w:r>
        <w:rPr>
          <w:sz w:val="21"/>
        </w:rPr>
        <w:t>a</w:t>
      </w:r>
      <w:r>
        <w:rPr>
          <w:spacing w:val="-35"/>
          <w:sz w:val="21"/>
        </w:rPr>
        <w:t> </w:t>
      </w:r>
      <w:r>
        <w:rPr>
          <w:sz w:val="21"/>
        </w:rPr>
        <w:t>dopamine</w:t>
      </w:r>
    </w:p>
    <w:p>
      <w:pPr>
        <w:pStyle w:val="BodyText"/>
        <w:spacing w:line="271" w:lineRule="auto" w:before="29"/>
        <w:ind w:left="3514" w:right="1092"/>
      </w:pPr>
      <w:r>
        <w:rPr/>
        <w:t>deficiency,</w:t>
      </w:r>
      <w:r>
        <w:rPr>
          <w:spacing w:val="-47"/>
        </w:rPr>
        <w:t> </w:t>
      </w:r>
      <w:r>
        <w:rPr/>
        <w:t>as</w:t>
      </w:r>
      <w:r>
        <w:rPr>
          <w:spacing w:val="-45"/>
        </w:rPr>
        <w:t> </w:t>
      </w:r>
      <w:r>
        <w:rPr/>
        <w:t>the</w:t>
      </w:r>
      <w:r>
        <w:rPr>
          <w:spacing w:val="-46"/>
        </w:rPr>
        <w:t> </w:t>
      </w:r>
      <w:r>
        <w:rPr/>
        <w:t>consequence</w:t>
      </w:r>
      <w:r>
        <w:rPr>
          <w:spacing w:val="-46"/>
        </w:rPr>
        <w:t> </w:t>
      </w:r>
      <w:r>
        <w:rPr/>
        <w:t>of</w:t>
      </w:r>
      <w:r>
        <w:rPr>
          <w:spacing w:val="-46"/>
        </w:rPr>
        <w:t> </w:t>
      </w:r>
      <w:r>
        <w:rPr/>
        <w:t>changes</w:t>
      </w:r>
      <w:r>
        <w:rPr>
          <w:spacing w:val="-46"/>
        </w:rPr>
        <w:t> </w:t>
      </w:r>
      <w:r>
        <w:rPr/>
        <w:t>to</w:t>
      </w:r>
      <w:r>
        <w:rPr>
          <w:spacing w:val="-46"/>
        </w:rPr>
        <w:t> </w:t>
      </w:r>
      <w:r>
        <w:rPr/>
        <w:t>the</w:t>
      </w:r>
      <w:r>
        <w:rPr>
          <w:spacing w:val="-45"/>
        </w:rPr>
        <w:t> </w:t>
      </w:r>
      <w:r>
        <w:rPr/>
        <w:t>basal </w:t>
      </w:r>
      <w:r>
        <w:rPr>
          <w:w w:val="90"/>
        </w:rPr>
        <w:t>ganglia,</w:t>
      </w:r>
      <w:r>
        <w:rPr>
          <w:spacing w:val="-12"/>
          <w:w w:val="90"/>
        </w:rPr>
        <w:t> </w:t>
      </w:r>
      <w:r>
        <w:rPr>
          <w:w w:val="90"/>
        </w:rPr>
        <w:t>characterised</w:t>
      </w:r>
      <w:r>
        <w:rPr>
          <w:spacing w:val="-11"/>
          <w:w w:val="90"/>
        </w:rPr>
        <w:t> </w:t>
      </w:r>
      <w:r>
        <w:rPr>
          <w:w w:val="90"/>
        </w:rPr>
        <w:t>by</w:t>
      </w:r>
      <w:r>
        <w:rPr>
          <w:spacing w:val="-11"/>
          <w:w w:val="90"/>
        </w:rPr>
        <w:t> </w:t>
      </w:r>
      <w:r>
        <w:rPr>
          <w:w w:val="90"/>
        </w:rPr>
        <w:t>rhythmical</w:t>
      </w:r>
      <w:r>
        <w:rPr>
          <w:spacing w:val="-12"/>
          <w:w w:val="90"/>
        </w:rPr>
        <w:t> </w:t>
      </w:r>
      <w:r>
        <w:rPr>
          <w:w w:val="90"/>
        </w:rPr>
        <w:t>muscular</w:t>
      </w:r>
      <w:r>
        <w:rPr>
          <w:spacing w:val="-11"/>
          <w:w w:val="90"/>
        </w:rPr>
        <w:t> </w:t>
      </w:r>
      <w:r>
        <w:rPr>
          <w:w w:val="90"/>
        </w:rPr>
        <w:t>tremors</w:t>
      </w:r>
      <w:r>
        <w:rPr>
          <w:spacing w:val="-11"/>
          <w:w w:val="90"/>
        </w:rPr>
        <w:t> </w:t>
      </w:r>
      <w:r>
        <w:rPr>
          <w:w w:val="90"/>
        </w:rPr>
        <w:t>and </w:t>
      </w:r>
      <w:r>
        <w:rPr/>
        <w:t>rigidity of</w:t>
      </w:r>
      <w:r>
        <w:rPr>
          <w:spacing w:val="-24"/>
        </w:rPr>
        <w:t> </w:t>
      </w:r>
      <w:r>
        <w:rPr/>
        <w:t>movement.</w:t>
      </w:r>
    </w:p>
    <w:p>
      <w:pPr>
        <w:pStyle w:val="BodyText"/>
        <w:spacing w:before="9"/>
        <w:rPr>
          <w:sz w:val="25"/>
        </w:rPr>
      </w:pPr>
    </w:p>
    <w:p>
      <w:pPr>
        <w:pStyle w:val="BodyText"/>
        <w:tabs>
          <w:tab w:pos="3514" w:val="left" w:leader="none"/>
        </w:tabs>
        <w:ind w:left="956"/>
      </w:pPr>
      <w:r>
        <w:rPr>
          <w:rFonts w:ascii="Trebuchet MS"/>
          <w:b/>
        </w:rPr>
        <w:t>Psychoactive</w:t>
        <w:tab/>
      </w:r>
      <w:r>
        <w:rPr/>
        <w:t>Affecting</w:t>
      </w:r>
      <w:r>
        <w:rPr>
          <w:spacing w:val="-32"/>
        </w:rPr>
        <w:t> </w:t>
      </w:r>
      <w:r>
        <w:rPr/>
        <w:t>mental</w:t>
      </w:r>
      <w:r>
        <w:rPr>
          <w:spacing w:val="-33"/>
        </w:rPr>
        <w:t> </w:t>
      </w:r>
      <w:r>
        <w:rPr/>
        <w:t>activity,</w:t>
      </w:r>
      <w:r>
        <w:rPr>
          <w:spacing w:val="-32"/>
        </w:rPr>
        <w:t> </w:t>
      </w:r>
      <w:r>
        <w:rPr/>
        <w:t>behaviour</w:t>
      </w:r>
      <w:r>
        <w:rPr>
          <w:spacing w:val="-32"/>
        </w:rPr>
        <w:t> </w:t>
      </w:r>
      <w:r>
        <w:rPr/>
        <w:t>or</w:t>
      </w:r>
      <w:r>
        <w:rPr>
          <w:spacing w:val="-32"/>
        </w:rPr>
        <w:t> </w:t>
      </w:r>
      <w:r>
        <w:rPr/>
        <w:t>perception,</w:t>
      </w:r>
      <w:r>
        <w:rPr>
          <w:spacing w:val="-32"/>
        </w:rPr>
        <w:t> </w:t>
      </w:r>
      <w:r>
        <w:rPr/>
        <w:t>such</w:t>
      </w:r>
      <w:r>
        <w:rPr>
          <w:spacing w:val="-32"/>
        </w:rPr>
        <w:t> </w:t>
      </w:r>
      <w:r>
        <w:rPr/>
        <w:t>as</w:t>
      </w:r>
      <w:r>
        <w:rPr>
          <w:spacing w:val="-32"/>
        </w:rPr>
        <w:t> </w:t>
      </w:r>
      <w:r>
        <w:rPr/>
        <w:t>a</w:t>
      </w:r>
    </w:p>
    <w:p>
      <w:pPr>
        <w:pStyle w:val="BodyText"/>
        <w:spacing w:before="29"/>
        <w:ind w:left="3514"/>
      </w:pPr>
      <w:r>
        <w:rPr/>
        <w:t>drug.</w:t>
      </w:r>
    </w:p>
    <w:p>
      <w:pPr>
        <w:pStyle w:val="BodyText"/>
        <w:spacing w:before="3"/>
        <w:rPr>
          <w:sz w:val="28"/>
        </w:rPr>
      </w:pPr>
    </w:p>
    <w:p>
      <w:pPr>
        <w:pStyle w:val="BodyText"/>
        <w:tabs>
          <w:tab w:pos="3514" w:val="left" w:leader="none"/>
        </w:tabs>
        <w:spacing w:line="268" w:lineRule="auto" w:before="1"/>
        <w:ind w:left="3514" w:right="1046" w:hanging="2559"/>
      </w:pPr>
      <w:r>
        <w:rPr>
          <w:rFonts w:ascii="Trebuchet MS" w:hAnsi="Trebuchet MS"/>
          <w:b/>
        </w:rPr>
        <w:t>Psychosis</w:t>
        <w:tab/>
      </w:r>
      <w:r>
        <w:rPr>
          <w:w w:val="90"/>
        </w:rPr>
        <w:t>A</w:t>
      </w:r>
      <w:r>
        <w:rPr>
          <w:spacing w:val="-10"/>
          <w:w w:val="90"/>
        </w:rPr>
        <w:t> </w:t>
      </w:r>
      <w:r>
        <w:rPr>
          <w:w w:val="90"/>
        </w:rPr>
        <w:t>mental</w:t>
      </w:r>
      <w:r>
        <w:rPr>
          <w:spacing w:val="-10"/>
          <w:w w:val="90"/>
        </w:rPr>
        <w:t> </w:t>
      </w:r>
      <w:r>
        <w:rPr>
          <w:w w:val="90"/>
        </w:rPr>
        <w:t>and</w:t>
      </w:r>
      <w:r>
        <w:rPr>
          <w:spacing w:val="-10"/>
          <w:w w:val="90"/>
        </w:rPr>
        <w:t> </w:t>
      </w:r>
      <w:r>
        <w:rPr>
          <w:w w:val="90"/>
        </w:rPr>
        <w:t>behavioural</w:t>
      </w:r>
      <w:r>
        <w:rPr>
          <w:spacing w:val="-11"/>
          <w:w w:val="90"/>
        </w:rPr>
        <w:t> </w:t>
      </w:r>
      <w:r>
        <w:rPr>
          <w:w w:val="90"/>
        </w:rPr>
        <w:t>disorder</w:t>
      </w:r>
      <w:r>
        <w:rPr>
          <w:spacing w:val="-10"/>
          <w:w w:val="90"/>
        </w:rPr>
        <w:t> </w:t>
      </w:r>
      <w:r>
        <w:rPr>
          <w:w w:val="90"/>
        </w:rPr>
        <w:t>causing</w:t>
      </w:r>
      <w:r>
        <w:rPr>
          <w:spacing w:val="-10"/>
          <w:w w:val="90"/>
        </w:rPr>
        <w:t> </w:t>
      </w:r>
      <w:r>
        <w:rPr>
          <w:w w:val="90"/>
        </w:rPr>
        <w:t>gross</w:t>
      </w:r>
      <w:r>
        <w:rPr>
          <w:spacing w:val="-10"/>
          <w:w w:val="90"/>
        </w:rPr>
        <w:t> </w:t>
      </w:r>
      <w:r>
        <w:rPr>
          <w:w w:val="90"/>
        </w:rPr>
        <w:t>distortion </w:t>
      </w:r>
      <w:r>
        <w:rPr>
          <w:w w:val="95"/>
        </w:rPr>
        <w:t>or</w:t>
      </w:r>
      <w:r>
        <w:rPr>
          <w:spacing w:val="-39"/>
          <w:w w:val="95"/>
        </w:rPr>
        <w:t> </w:t>
      </w:r>
      <w:r>
        <w:rPr>
          <w:w w:val="95"/>
        </w:rPr>
        <w:t>disorganisation</w:t>
      </w:r>
      <w:r>
        <w:rPr>
          <w:spacing w:val="-39"/>
          <w:w w:val="95"/>
        </w:rPr>
        <w:t> </w:t>
      </w:r>
      <w:r>
        <w:rPr>
          <w:w w:val="95"/>
        </w:rPr>
        <w:t>of</w:t>
      </w:r>
      <w:r>
        <w:rPr>
          <w:spacing w:val="-38"/>
          <w:w w:val="95"/>
        </w:rPr>
        <w:t> </w:t>
      </w:r>
      <w:r>
        <w:rPr>
          <w:w w:val="95"/>
        </w:rPr>
        <w:t>a</w:t>
      </w:r>
      <w:r>
        <w:rPr>
          <w:spacing w:val="-39"/>
          <w:w w:val="95"/>
        </w:rPr>
        <w:t> </w:t>
      </w:r>
      <w:r>
        <w:rPr>
          <w:w w:val="95"/>
        </w:rPr>
        <w:t>person’s</w:t>
      </w:r>
      <w:r>
        <w:rPr>
          <w:spacing w:val="-39"/>
          <w:w w:val="95"/>
        </w:rPr>
        <w:t> </w:t>
      </w:r>
      <w:r>
        <w:rPr>
          <w:w w:val="95"/>
        </w:rPr>
        <w:t>mental</w:t>
      </w:r>
      <w:r>
        <w:rPr>
          <w:spacing w:val="-39"/>
          <w:w w:val="95"/>
        </w:rPr>
        <w:t> </w:t>
      </w:r>
      <w:r>
        <w:rPr>
          <w:w w:val="95"/>
        </w:rPr>
        <w:t>capacity,</w:t>
      </w:r>
      <w:r>
        <w:rPr>
          <w:spacing w:val="-39"/>
          <w:w w:val="95"/>
        </w:rPr>
        <w:t> </w:t>
      </w:r>
      <w:r>
        <w:rPr>
          <w:w w:val="95"/>
        </w:rPr>
        <w:t>affective response</w:t>
      </w:r>
      <w:r>
        <w:rPr>
          <w:spacing w:val="-36"/>
          <w:w w:val="95"/>
        </w:rPr>
        <w:t> </w:t>
      </w:r>
      <w:r>
        <w:rPr>
          <w:w w:val="95"/>
        </w:rPr>
        <w:t>and</w:t>
      </w:r>
      <w:r>
        <w:rPr>
          <w:spacing w:val="-35"/>
          <w:w w:val="95"/>
        </w:rPr>
        <w:t> </w:t>
      </w:r>
      <w:r>
        <w:rPr>
          <w:w w:val="95"/>
        </w:rPr>
        <w:t>capacity</w:t>
      </w:r>
      <w:r>
        <w:rPr>
          <w:spacing w:val="-35"/>
          <w:w w:val="95"/>
        </w:rPr>
        <w:t> </w:t>
      </w:r>
      <w:r>
        <w:rPr>
          <w:w w:val="95"/>
        </w:rPr>
        <w:t>to</w:t>
      </w:r>
      <w:r>
        <w:rPr>
          <w:spacing w:val="-36"/>
          <w:w w:val="95"/>
        </w:rPr>
        <w:t> </w:t>
      </w:r>
      <w:r>
        <w:rPr>
          <w:w w:val="95"/>
        </w:rPr>
        <w:t>recognise</w:t>
      </w:r>
      <w:r>
        <w:rPr>
          <w:spacing w:val="-35"/>
          <w:w w:val="95"/>
        </w:rPr>
        <w:t> </w:t>
      </w:r>
      <w:r>
        <w:rPr>
          <w:w w:val="95"/>
        </w:rPr>
        <w:t>reality,</w:t>
      </w:r>
      <w:r>
        <w:rPr>
          <w:spacing w:val="-36"/>
          <w:w w:val="95"/>
        </w:rPr>
        <w:t> </w:t>
      </w:r>
      <w:r>
        <w:rPr>
          <w:w w:val="95"/>
        </w:rPr>
        <w:t>communicate </w:t>
      </w:r>
      <w:r>
        <w:rPr/>
        <w:t>and relate to others.</w:t>
      </w:r>
      <w:r>
        <w:rPr>
          <w:spacing w:val="-47"/>
        </w:rPr>
        <w:t> </w:t>
      </w:r>
      <w:r>
        <w:rPr/>
        <w:t>An</w:t>
      </w:r>
    </w:p>
    <w:p>
      <w:pPr>
        <w:pStyle w:val="BodyText"/>
        <w:spacing w:line="271" w:lineRule="auto" w:before="8"/>
        <w:ind w:left="3514" w:right="1634"/>
      </w:pPr>
      <w:r>
        <w:rPr>
          <w:w w:val="90"/>
        </w:rPr>
        <w:t>anti-psychotic is a substance used to treat psychotic </w:t>
      </w:r>
      <w:r>
        <w:rPr/>
        <w:t>disorders.</w:t>
      </w:r>
    </w:p>
    <w:p>
      <w:pPr>
        <w:pStyle w:val="BodyText"/>
        <w:spacing w:before="1"/>
        <w:rPr>
          <w:sz w:val="25"/>
        </w:rPr>
      </w:pPr>
    </w:p>
    <w:p>
      <w:pPr>
        <w:tabs>
          <w:tab w:pos="3514" w:val="left" w:leader="none"/>
        </w:tabs>
        <w:spacing w:before="0"/>
        <w:ind w:left="956" w:right="0" w:firstLine="0"/>
        <w:jc w:val="left"/>
        <w:rPr>
          <w:sz w:val="21"/>
        </w:rPr>
      </w:pPr>
      <w:r>
        <w:rPr>
          <w:rFonts w:ascii="Trebuchet MS"/>
          <w:b/>
          <w:sz w:val="21"/>
        </w:rPr>
        <w:t>Psychotogenic</w:t>
        <w:tab/>
      </w:r>
      <w:r>
        <w:rPr>
          <w:sz w:val="21"/>
        </w:rPr>
        <w:t>Capable of inducing</w:t>
      </w:r>
      <w:r>
        <w:rPr>
          <w:spacing w:val="-40"/>
          <w:sz w:val="21"/>
        </w:rPr>
        <w:t> </w:t>
      </w:r>
      <w:r>
        <w:rPr>
          <w:sz w:val="21"/>
        </w:rPr>
        <w:t>psychosis.</w:t>
      </w:r>
    </w:p>
    <w:p>
      <w:pPr>
        <w:pStyle w:val="BodyText"/>
        <w:spacing w:before="1"/>
        <w:rPr>
          <w:sz w:val="28"/>
        </w:rPr>
      </w:pPr>
    </w:p>
    <w:p>
      <w:pPr>
        <w:tabs>
          <w:tab w:pos="3514" w:val="left" w:leader="none"/>
        </w:tabs>
        <w:spacing w:before="0"/>
        <w:ind w:left="956" w:right="0" w:firstLine="0"/>
        <w:jc w:val="left"/>
        <w:rPr>
          <w:sz w:val="21"/>
        </w:rPr>
      </w:pPr>
      <w:r>
        <w:rPr>
          <w:rFonts w:ascii="Trebuchet MS"/>
          <w:b/>
          <w:sz w:val="21"/>
        </w:rPr>
        <w:t>Psychotropic</w:t>
        <w:tab/>
      </w:r>
      <w:r>
        <w:rPr>
          <w:sz w:val="21"/>
        </w:rPr>
        <w:t>Synonym for</w:t>
      </w:r>
      <w:r>
        <w:rPr>
          <w:spacing w:val="-22"/>
          <w:sz w:val="21"/>
        </w:rPr>
        <w:t> </w:t>
      </w:r>
      <w:r>
        <w:rPr>
          <w:sz w:val="21"/>
        </w:rPr>
        <w:t>psychoactive.</w:t>
      </w:r>
    </w:p>
    <w:p>
      <w:pPr>
        <w:pStyle w:val="BodyText"/>
        <w:spacing w:before="1"/>
        <w:rPr>
          <w:sz w:val="28"/>
        </w:rPr>
      </w:pPr>
    </w:p>
    <w:p>
      <w:pPr>
        <w:pStyle w:val="BodyText"/>
        <w:tabs>
          <w:tab w:pos="3514" w:val="left" w:leader="none"/>
        </w:tabs>
        <w:ind w:left="956"/>
      </w:pPr>
      <w:r>
        <w:rPr>
          <w:rFonts w:ascii="Trebuchet MS"/>
          <w:b/>
        </w:rPr>
        <w:t>PTSD</w:t>
        <w:tab/>
      </w:r>
      <w:r>
        <w:rPr/>
        <w:t>Post-traumatic stress</w:t>
      </w:r>
      <w:r>
        <w:rPr>
          <w:spacing w:val="-28"/>
        </w:rPr>
        <w:t> </w:t>
      </w:r>
      <w:r>
        <w:rPr/>
        <w:t>disorder.</w:t>
      </w:r>
    </w:p>
    <w:p>
      <w:pPr>
        <w:pStyle w:val="BodyText"/>
        <w:spacing w:before="6"/>
        <w:rPr>
          <w:sz w:val="28"/>
        </w:rPr>
      </w:pPr>
    </w:p>
    <w:p>
      <w:pPr>
        <w:pStyle w:val="BodyText"/>
        <w:tabs>
          <w:tab w:pos="3514" w:val="left" w:leader="none"/>
        </w:tabs>
        <w:spacing w:before="1"/>
        <w:ind w:left="956"/>
      </w:pPr>
      <w:r>
        <w:rPr>
          <w:rFonts w:ascii="Trebuchet MS"/>
          <w:b/>
        </w:rPr>
        <w:t>Schizophrenia</w:t>
        <w:tab/>
      </w:r>
      <w:r>
        <w:rPr/>
        <w:t>A</w:t>
      </w:r>
      <w:r>
        <w:rPr>
          <w:spacing w:val="-27"/>
        </w:rPr>
        <w:t> </w:t>
      </w:r>
      <w:r>
        <w:rPr/>
        <w:t>chronic,</w:t>
      </w:r>
      <w:r>
        <w:rPr>
          <w:spacing w:val="-29"/>
        </w:rPr>
        <w:t> </w:t>
      </w:r>
      <w:r>
        <w:rPr/>
        <w:t>severe</w:t>
      </w:r>
      <w:r>
        <w:rPr>
          <w:spacing w:val="-27"/>
        </w:rPr>
        <w:t> </w:t>
      </w:r>
      <w:r>
        <w:rPr/>
        <w:t>and</w:t>
      </w:r>
      <w:r>
        <w:rPr>
          <w:spacing w:val="-28"/>
        </w:rPr>
        <w:t> </w:t>
      </w:r>
      <w:r>
        <w:rPr/>
        <w:t>disabling</w:t>
      </w:r>
      <w:r>
        <w:rPr>
          <w:spacing w:val="-27"/>
        </w:rPr>
        <w:t> </w:t>
      </w:r>
      <w:r>
        <w:rPr/>
        <w:t>brain</w:t>
      </w:r>
      <w:r>
        <w:rPr>
          <w:spacing w:val="-28"/>
        </w:rPr>
        <w:t> </w:t>
      </w:r>
      <w:r>
        <w:rPr/>
        <w:t>disorder,</w:t>
      </w:r>
      <w:r>
        <w:rPr>
          <w:spacing w:val="-28"/>
        </w:rPr>
        <w:t> </w:t>
      </w:r>
      <w:r>
        <w:rPr/>
        <w:t>which</w:t>
      </w:r>
      <w:r>
        <w:rPr>
          <w:spacing w:val="-28"/>
        </w:rPr>
        <w:t> </w:t>
      </w:r>
      <w:r>
        <w:rPr/>
        <w:t>can</w:t>
      </w:r>
    </w:p>
    <w:p>
      <w:pPr>
        <w:pStyle w:val="BodyText"/>
        <w:spacing w:line="271" w:lineRule="auto" w:before="28"/>
        <w:ind w:left="3514" w:right="980"/>
      </w:pPr>
      <w:r>
        <w:rPr>
          <w:w w:val="95"/>
        </w:rPr>
        <w:t>cause hallucinations, delusions, thought and movement disorders,</w:t>
      </w:r>
      <w:r>
        <w:rPr>
          <w:spacing w:val="-35"/>
          <w:w w:val="95"/>
        </w:rPr>
        <w:t> </w:t>
      </w:r>
      <w:r>
        <w:rPr>
          <w:w w:val="95"/>
        </w:rPr>
        <w:t>along</w:t>
      </w:r>
      <w:r>
        <w:rPr>
          <w:spacing w:val="-35"/>
          <w:w w:val="95"/>
        </w:rPr>
        <w:t> </w:t>
      </w:r>
      <w:r>
        <w:rPr>
          <w:w w:val="95"/>
        </w:rPr>
        <w:t>with</w:t>
      </w:r>
      <w:r>
        <w:rPr>
          <w:spacing w:val="-34"/>
          <w:w w:val="95"/>
        </w:rPr>
        <w:t> </w:t>
      </w:r>
      <w:r>
        <w:rPr>
          <w:w w:val="95"/>
        </w:rPr>
        <w:t>disruptions</w:t>
      </w:r>
      <w:r>
        <w:rPr>
          <w:spacing w:val="-34"/>
          <w:w w:val="95"/>
        </w:rPr>
        <w:t> </w:t>
      </w:r>
      <w:r>
        <w:rPr>
          <w:w w:val="95"/>
        </w:rPr>
        <w:t>to</w:t>
      </w:r>
      <w:r>
        <w:rPr>
          <w:spacing w:val="-34"/>
          <w:w w:val="95"/>
        </w:rPr>
        <w:t> </w:t>
      </w:r>
      <w:r>
        <w:rPr>
          <w:w w:val="95"/>
        </w:rPr>
        <w:t>normal</w:t>
      </w:r>
      <w:r>
        <w:rPr>
          <w:spacing w:val="-35"/>
          <w:w w:val="95"/>
        </w:rPr>
        <w:t> </w:t>
      </w:r>
      <w:r>
        <w:rPr>
          <w:w w:val="95"/>
        </w:rPr>
        <w:t>emotions</w:t>
      </w:r>
      <w:r>
        <w:rPr>
          <w:spacing w:val="-34"/>
          <w:w w:val="95"/>
        </w:rPr>
        <w:t> </w:t>
      </w:r>
      <w:r>
        <w:rPr>
          <w:w w:val="95"/>
        </w:rPr>
        <w:t>and </w:t>
      </w:r>
      <w:r>
        <w:rPr/>
        <w:t>behaviours</w:t>
      </w:r>
      <w:r>
        <w:rPr>
          <w:spacing w:val="-47"/>
        </w:rPr>
        <w:t> </w:t>
      </w:r>
      <w:r>
        <w:rPr/>
        <w:t>and</w:t>
      </w:r>
      <w:r>
        <w:rPr>
          <w:spacing w:val="-47"/>
        </w:rPr>
        <w:t> </w:t>
      </w:r>
      <w:r>
        <w:rPr/>
        <w:t>compromised</w:t>
      </w:r>
      <w:r>
        <w:rPr>
          <w:spacing w:val="-46"/>
        </w:rPr>
        <w:t> </w:t>
      </w:r>
      <w:r>
        <w:rPr/>
        <w:t>cognitive</w:t>
      </w:r>
      <w:r>
        <w:rPr>
          <w:spacing w:val="-47"/>
        </w:rPr>
        <w:t> </w:t>
      </w:r>
      <w:r>
        <w:rPr/>
        <w:t>functioning.</w:t>
      </w:r>
      <w:r>
        <w:rPr>
          <w:spacing w:val="-46"/>
        </w:rPr>
        <w:t> </w:t>
      </w:r>
      <w:r>
        <w:rPr/>
        <w:t>A </w:t>
      </w:r>
      <w:r>
        <w:rPr>
          <w:w w:val="95"/>
        </w:rPr>
        <w:t>diagnosis</w:t>
      </w:r>
      <w:r>
        <w:rPr>
          <w:spacing w:val="-31"/>
          <w:w w:val="95"/>
        </w:rPr>
        <w:t> </w:t>
      </w:r>
      <w:r>
        <w:rPr>
          <w:w w:val="95"/>
        </w:rPr>
        <w:t>of</w:t>
      </w:r>
      <w:r>
        <w:rPr>
          <w:spacing w:val="-31"/>
          <w:w w:val="95"/>
        </w:rPr>
        <w:t> </w:t>
      </w:r>
      <w:r>
        <w:rPr>
          <w:w w:val="95"/>
        </w:rPr>
        <w:t>a</w:t>
      </w:r>
      <w:r>
        <w:rPr>
          <w:spacing w:val="-30"/>
          <w:w w:val="95"/>
        </w:rPr>
        <w:t> </w:t>
      </w:r>
      <w:r>
        <w:rPr>
          <w:w w:val="95"/>
        </w:rPr>
        <w:t>schizophreniform</w:t>
      </w:r>
      <w:r>
        <w:rPr>
          <w:spacing w:val="-30"/>
          <w:w w:val="95"/>
        </w:rPr>
        <w:t> </w:t>
      </w:r>
      <w:r>
        <w:rPr>
          <w:w w:val="95"/>
        </w:rPr>
        <w:t>disorder</w:t>
      </w:r>
      <w:r>
        <w:rPr>
          <w:spacing w:val="-30"/>
          <w:w w:val="95"/>
        </w:rPr>
        <w:t> </w:t>
      </w:r>
      <w:r>
        <w:rPr>
          <w:w w:val="95"/>
        </w:rPr>
        <w:t>may</w:t>
      </w:r>
      <w:r>
        <w:rPr>
          <w:spacing w:val="-31"/>
          <w:w w:val="95"/>
        </w:rPr>
        <w:t> </w:t>
      </w:r>
      <w:r>
        <w:rPr>
          <w:w w:val="95"/>
        </w:rPr>
        <w:t>be</w:t>
      </w:r>
      <w:r>
        <w:rPr>
          <w:spacing w:val="-30"/>
          <w:w w:val="95"/>
        </w:rPr>
        <w:t> </w:t>
      </w:r>
      <w:r>
        <w:rPr>
          <w:w w:val="95"/>
        </w:rPr>
        <w:t>made</w:t>
      </w:r>
      <w:r>
        <w:rPr>
          <w:spacing w:val="-31"/>
          <w:w w:val="95"/>
        </w:rPr>
        <w:t> </w:t>
      </w:r>
      <w:r>
        <w:rPr>
          <w:w w:val="95"/>
        </w:rPr>
        <w:t>if </w:t>
      </w:r>
      <w:r>
        <w:rPr>
          <w:w w:val="90"/>
        </w:rPr>
        <w:t>symptoms</w:t>
      </w:r>
      <w:r>
        <w:rPr>
          <w:spacing w:val="-9"/>
          <w:w w:val="90"/>
        </w:rPr>
        <w:t> </w:t>
      </w:r>
      <w:r>
        <w:rPr>
          <w:w w:val="90"/>
        </w:rPr>
        <w:t>of</w:t>
      </w:r>
      <w:r>
        <w:rPr>
          <w:spacing w:val="-9"/>
          <w:w w:val="90"/>
        </w:rPr>
        <w:t> </w:t>
      </w:r>
      <w:r>
        <w:rPr>
          <w:w w:val="90"/>
        </w:rPr>
        <w:t>schizophrenia</w:t>
      </w:r>
      <w:r>
        <w:rPr>
          <w:spacing w:val="-8"/>
          <w:w w:val="90"/>
        </w:rPr>
        <w:t> </w:t>
      </w:r>
      <w:r>
        <w:rPr>
          <w:w w:val="90"/>
        </w:rPr>
        <w:t>exist</w:t>
      </w:r>
      <w:r>
        <w:rPr>
          <w:spacing w:val="-9"/>
          <w:w w:val="90"/>
        </w:rPr>
        <w:t> </w:t>
      </w:r>
      <w:r>
        <w:rPr>
          <w:w w:val="90"/>
        </w:rPr>
        <w:t>but</w:t>
      </w:r>
      <w:r>
        <w:rPr>
          <w:spacing w:val="-9"/>
          <w:w w:val="90"/>
        </w:rPr>
        <w:t> </w:t>
      </w:r>
      <w:r>
        <w:rPr>
          <w:w w:val="90"/>
        </w:rPr>
        <w:t>have</w:t>
      </w:r>
      <w:r>
        <w:rPr>
          <w:spacing w:val="-8"/>
          <w:w w:val="90"/>
        </w:rPr>
        <w:t> </w:t>
      </w:r>
      <w:r>
        <w:rPr>
          <w:w w:val="90"/>
        </w:rPr>
        <w:t>not</w:t>
      </w:r>
      <w:r>
        <w:rPr>
          <w:spacing w:val="-9"/>
          <w:w w:val="90"/>
        </w:rPr>
        <w:t> </w:t>
      </w:r>
      <w:r>
        <w:rPr>
          <w:w w:val="90"/>
        </w:rPr>
        <w:t>been</w:t>
      </w:r>
      <w:r>
        <w:rPr>
          <w:spacing w:val="-9"/>
          <w:w w:val="90"/>
        </w:rPr>
        <w:t> </w:t>
      </w:r>
      <w:r>
        <w:rPr>
          <w:w w:val="90"/>
        </w:rPr>
        <w:t>present </w:t>
      </w:r>
      <w:r>
        <w:rPr/>
        <w:t>for</w:t>
      </w:r>
      <w:r>
        <w:rPr>
          <w:spacing w:val="-40"/>
        </w:rPr>
        <w:t> </w:t>
      </w:r>
      <w:r>
        <w:rPr/>
        <w:t>sufficient</w:t>
      </w:r>
      <w:r>
        <w:rPr>
          <w:spacing w:val="-39"/>
        </w:rPr>
        <w:t> </w:t>
      </w:r>
      <w:r>
        <w:rPr/>
        <w:t>time</w:t>
      </w:r>
      <w:r>
        <w:rPr>
          <w:spacing w:val="-40"/>
        </w:rPr>
        <w:t> </w:t>
      </w:r>
      <w:r>
        <w:rPr/>
        <w:t>for</w:t>
      </w:r>
      <w:r>
        <w:rPr>
          <w:spacing w:val="-39"/>
        </w:rPr>
        <w:t> </w:t>
      </w:r>
      <w:r>
        <w:rPr/>
        <w:t>schizophrenia</w:t>
      </w:r>
      <w:r>
        <w:rPr>
          <w:spacing w:val="-39"/>
        </w:rPr>
        <w:t> </w:t>
      </w:r>
      <w:r>
        <w:rPr/>
        <w:t>to</w:t>
      </w:r>
      <w:r>
        <w:rPr>
          <w:spacing w:val="-40"/>
        </w:rPr>
        <w:t> </w:t>
      </w:r>
      <w:r>
        <w:rPr/>
        <w:t>be</w:t>
      </w:r>
      <w:r>
        <w:rPr>
          <w:spacing w:val="-39"/>
        </w:rPr>
        <w:t> </w:t>
      </w:r>
      <w:r>
        <w:rPr/>
        <w:t>diagnosed.</w:t>
      </w:r>
    </w:p>
    <w:p>
      <w:pPr>
        <w:pStyle w:val="BodyText"/>
        <w:spacing w:before="11"/>
        <w:rPr>
          <w:sz w:val="25"/>
        </w:rPr>
      </w:pPr>
    </w:p>
    <w:p>
      <w:pPr>
        <w:pStyle w:val="BodyText"/>
        <w:tabs>
          <w:tab w:pos="3514" w:val="left" w:leader="none"/>
        </w:tabs>
        <w:spacing w:line="268" w:lineRule="auto"/>
        <w:ind w:left="3514" w:right="1220" w:hanging="2559"/>
      </w:pPr>
      <w:r>
        <w:rPr>
          <w:rFonts w:ascii="Trebuchet MS"/>
          <w:b/>
        </w:rPr>
        <w:t>Spasticity</w:t>
        <w:tab/>
      </w:r>
      <w:r>
        <w:rPr>
          <w:w w:val="90"/>
        </w:rPr>
        <w:t>Stiff</w:t>
      </w:r>
      <w:r>
        <w:rPr>
          <w:spacing w:val="-11"/>
          <w:w w:val="90"/>
        </w:rPr>
        <w:t> </w:t>
      </w:r>
      <w:r>
        <w:rPr>
          <w:w w:val="90"/>
        </w:rPr>
        <w:t>or</w:t>
      </w:r>
      <w:r>
        <w:rPr>
          <w:spacing w:val="-11"/>
          <w:w w:val="90"/>
        </w:rPr>
        <w:t> </w:t>
      </w:r>
      <w:r>
        <w:rPr>
          <w:w w:val="90"/>
        </w:rPr>
        <w:t>rigid</w:t>
      </w:r>
      <w:r>
        <w:rPr>
          <w:spacing w:val="-10"/>
          <w:w w:val="90"/>
        </w:rPr>
        <w:t> </w:t>
      </w:r>
      <w:r>
        <w:rPr>
          <w:w w:val="90"/>
        </w:rPr>
        <w:t>muscles,</w:t>
      </w:r>
      <w:r>
        <w:rPr>
          <w:spacing w:val="-11"/>
          <w:w w:val="90"/>
        </w:rPr>
        <w:t> </w:t>
      </w:r>
      <w:r>
        <w:rPr>
          <w:w w:val="90"/>
        </w:rPr>
        <w:t>with</w:t>
      </w:r>
      <w:r>
        <w:rPr>
          <w:spacing w:val="-11"/>
          <w:w w:val="90"/>
        </w:rPr>
        <w:t> </w:t>
      </w:r>
      <w:r>
        <w:rPr>
          <w:w w:val="90"/>
        </w:rPr>
        <w:t>unusual</w:t>
      </w:r>
      <w:r>
        <w:rPr>
          <w:spacing w:val="-11"/>
          <w:w w:val="90"/>
        </w:rPr>
        <w:t> </w:t>
      </w:r>
      <w:r>
        <w:rPr>
          <w:w w:val="90"/>
        </w:rPr>
        <w:t>tightness</w:t>
      </w:r>
      <w:r>
        <w:rPr>
          <w:spacing w:val="-11"/>
          <w:w w:val="90"/>
        </w:rPr>
        <w:t> </w:t>
      </w:r>
      <w:r>
        <w:rPr>
          <w:w w:val="90"/>
        </w:rPr>
        <w:t>or</w:t>
      </w:r>
      <w:r>
        <w:rPr>
          <w:spacing w:val="-10"/>
          <w:w w:val="90"/>
        </w:rPr>
        <w:t> </w:t>
      </w:r>
      <w:r>
        <w:rPr>
          <w:w w:val="90"/>
        </w:rPr>
        <w:t>increased </w:t>
      </w:r>
      <w:r>
        <w:rPr/>
        <w:t>muscle</w:t>
      </w:r>
      <w:r>
        <w:rPr>
          <w:spacing w:val="-10"/>
        </w:rPr>
        <w:t> </w:t>
      </w:r>
      <w:r>
        <w:rPr/>
        <w:t>tone.</w:t>
      </w:r>
    </w:p>
    <w:p>
      <w:pPr>
        <w:spacing w:after="0" w:line="268" w:lineRule="auto"/>
        <w:sectPr>
          <w:footerReference w:type="default" r:id="rId27"/>
          <w:footerReference w:type="even" r:id="rId28"/>
          <w:pgSz w:w="11900" w:h="16840"/>
          <w:pgMar w:footer="794" w:header="2104" w:top="2300" w:bottom="980" w:left="460" w:right="1480"/>
          <w:pgNumType w:start="19"/>
        </w:sectPr>
      </w:pPr>
    </w:p>
    <w:p>
      <w:pPr>
        <w:pStyle w:val="BodyText"/>
        <w:spacing w:before="10"/>
        <w:rPr>
          <w:sz w:val="29"/>
        </w:rPr>
      </w:pPr>
    </w:p>
    <w:p>
      <w:pPr>
        <w:tabs>
          <w:tab w:pos="3514" w:val="left" w:leader="none"/>
        </w:tabs>
        <w:spacing w:before="104"/>
        <w:ind w:left="956" w:right="0" w:firstLine="0"/>
        <w:jc w:val="left"/>
        <w:rPr>
          <w:sz w:val="21"/>
        </w:rPr>
      </w:pPr>
      <w:r>
        <w:rPr>
          <w:rFonts w:ascii="Trebuchet MS" w:hAnsi="Trebuchet MS"/>
          <w:b/>
          <w:sz w:val="21"/>
        </w:rPr>
        <w:t>Tourette’s</w:t>
      </w:r>
      <w:r>
        <w:rPr>
          <w:rFonts w:ascii="Trebuchet MS" w:hAnsi="Trebuchet MS"/>
          <w:b/>
          <w:spacing w:val="7"/>
          <w:sz w:val="21"/>
        </w:rPr>
        <w:t> </w:t>
      </w:r>
      <w:r>
        <w:rPr>
          <w:rFonts w:ascii="Trebuchet MS" w:hAnsi="Trebuchet MS"/>
          <w:b/>
          <w:sz w:val="21"/>
        </w:rPr>
        <w:t>syndrome</w:t>
        <w:tab/>
      </w:r>
      <w:r>
        <w:rPr>
          <w:sz w:val="21"/>
        </w:rPr>
        <w:t>A</w:t>
      </w:r>
      <w:r>
        <w:rPr>
          <w:spacing w:val="-22"/>
          <w:sz w:val="21"/>
        </w:rPr>
        <w:t> </w:t>
      </w:r>
      <w:r>
        <w:rPr>
          <w:sz w:val="21"/>
        </w:rPr>
        <w:t>neurological</w:t>
      </w:r>
      <w:r>
        <w:rPr>
          <w:spacing w:val="-24"/>
          <w:sz w:val="21"/>
        </w:rPr>
        <w:t> </w:t>
      </w:r>
      <w:r>
        <w:rPr>
          <w:sz w:val="21"/>
        </w:rPr>
        <w:t>disorder</w:t>
      </w:r>
      <w:r>
        <w:rPr>
          <w:spacing w:val="-23"/>
          <w:sz w:val="21"/>
        </w:rPr>
        <w:t> </w:t>
      </w:r>
      <w:r>
        <w:rPr>
          <w:sz w:val="21"/>
        </w:rPr>
        <w:t>characterised</w:t>
      </w:r>
      <w:r>
        <w:rPr>
          <w:spacing w:val="-23"/>
          <w:sz w:val="21"/>
        </w:rPr>
        <w:t> </w:t>
      </w:r>
      <w:r>
        <w:rPr>
          <w:sz w:val="21"/>
        </w:rPr>
        <w:t>by</w:t>
      </w:r>
      <w:r>
        <w:rPr>
          <w:spacing w:val="-24"/>
          <w:sz w:val="21"/>
        </w:rPr>
        <w:t> </w:t>
      </w:r>
      <w:r>
        <w:rPr>
          <w:sz w:val="21"/>
        </w:rPr>
        <w:t>repetitive,</w:t>
      </w:r>
    </w:p>
    <w:p>
      <w:pPr>
        <w:pStyle w:val="BodyText"/>
        <w:spacing w:before="29"/>
        <w:ind w:left="3514"/>
      </w:pPr>
      <w:r>
        <w:rPr/>
        <w:t>stereotyped, involuntary movements and vocalisations (tics).</w:t>
      </w:r>
    </w:p>
    <w:p>
      <w:pPr>
        <w:pStyle w:val="BodyText"/>
        <w:spacing w:before="10"/>
        <w:rPr>
          <w:sz w:val="27"/>
        </w:rPr>
      </w:pPr>
    </w:p>
    <w:p>
      <w:pPr>
        <w:tabs>
          <w:tab w:pos="3514" w:val="left" w:leader="none"/>
        </w:tabs>
        <w:spacing w:before="0"/>
        <w:ind w:left="956" w:right="0" w:firstLine="0"/>
        <w:jc w:val="left"/>
        <w:rPr>
          <w:sz w:val="21"/>
        </w:rPr>
      </w:pPr>
      <w:r>
        <w:rPr>
          <w:rFonts w:ascii="Trebuchet MS"/>
          <w:b/>
          <w:sz w:val="21"/>
        </w:rPr>
        <w:t>Tachycardia</w:t>
        <w:tab/>
      </w:r>
      <w:r>
        <w:rPr>
          <w:sz w:val="21"/>
        </w:rPr>
        <w:t>A</w:t>
      </w:r>
      <w:r>
        <w:rPr>
          <w:spacing w:val="-14"/>
          <w:sz w:val="21"/>
        </w:rPr>
        <w:t> </w:t>
      </w:r>
      <w:r>
        <w:rPr>
          <w:sz w:val="21"/>
        </w:rPr>
        <w:t>faster-than-normal</w:t>
      </w:r>
      <w:r>
        <w:rPr>
          <w:spacing w:val="-16"/>
          <w:sz w:val="21"/>
        </w:rPr>
        <w:t> </w:t>
      </w:r>
      <w:r>
        <w:rPr>
          <w:sz w:val="21"/>
        </w:rPr>
        <w:t>resting</w:t>
      </w:r>
      <w:r>
        <w:rPr>
          <w:spacing w:val="-15"/>
          <w:sz w:val="21"/>
        </w:rPr>
        <w:t> </w:t>
      </w:r>
      <w:r>
        <w:rPr>
          <w:sz w:val="21"/>
        </w:rPr>
        <w:t>heart</w:t>
      </w:r>
      <w:r>
        <w:rPr>
          <w:spacing w:val="-15"/>
          <w:sz w:val="21"/>
        </w:rPr>
        <w:t> </w:t>
      </w:r>
      <w:r>
        <w:rPr>
          <w:sz w:val="21"/>
        </w:rPr>
        <w:t>rate.</w:t>
      </w:r>
    </w:p>
    <w:p>
      <w:pPr>
        <w:pStyle w:val="BodyText"/>
        <w:rPr>
          <w:sz w:val="24"/>
        </w:rPr>
      </w:pPr>
    </w:p>
    <w:p>
      <w:pPr>
        <w:pStyle w:val="BodyText"/>
        <w:rPr>
          <w:sz w:val="24"/>
        </w:rPr>
      </w:pPr>
    </w:p>
    <w:p>
      <w:pPr>
        <w:pStyle w:val="Heading4"/>
        <w:spacing w:before="186"/>
        <w:ind w:left="956"/>
      </w:pPr>
      <w:r>
        <w:rPr>
          <w:color w:val="007B01"/>
          <w:w w:val="110"/>
        </w:rPr>
        <w:t>Botanical terms</w:t>
      </w:r>
    </w:p>
    <w:p>
      <w:pPr>
        <w:pStyle w:val="BodyText"/>
        <w:spacing w:before="4"/>
        <w:rPr>
          <w:rFonts w:ascii="Trebuchet MS"/>
          <w:b/>
          <w:sz w:val="26"/>
        </w:rPr>
      </w:pPr>
    </w:p>
    <w:p>
      <w:pPr>
        <w:pStyle w:val="BodyText"/>
        <w:tabs>
          <w:tab w:pos="3514" w:val="left" w:leader="none"/>
        </w:tabs>
        <w:spacing w:line="268" w:lineRule="auto"/>
        <w:ind w:left="3514" w:right="1267" w:hanging="2559"/>
      </w:pPr>
      <w:r>
        <w:rPr>
          <w:rFonts w:ascii="Trebuchet MS"/>
          <w:b/>
        </w:rPr>
        <w:t>Genus</w:t>
        <w:tab/>
      </w:r>
      <w:r>
        <w:rPr>
          <w:w w:val="90"/>
        </w:rPr>
        <w:t>In</w:t>
      </w:r>
      <w:r>
        <w:rPr>
          <w:spacing w:val="-11"/>
          <w:w w:val="90"/>
        </w:rPr>
        <w:t> </w:t>
      </w:r>
      <w:r>
        <w:rPr>
          <w:w w:val="90"/>
        </w:rPr>
        <w:t>biological</w:t>
      </w:r>
      <w:r>
        <w:rPr>
          <w:spacing w:val="-12"/>
          <w:w w:val="90"/>
        </w:rPr>
        <w:t> </w:t>
      </w:r>
      <w:r>
        <w:rPr>
          <w:w w:val="90"/>
        </w:rPr>
        <w:t>taxonomy,</w:t>
      </w:r>
      <w:r>
        <w:rPr>
          <w:spacing w:val="-11"/>
          <w:w w:val="90"/>
        </w:rPr>
        <w:t> </w:t>
      </w:r>
      <w:r>
        <w:rPr>
          <w:w w:val="90"/>
        </w:rPr>
        <w:t>the</w:t>
      </w:r>
      <w:r>
        <w:rPr>
          <w:spacing w:val="-11"/>
          <w:w w:val="90"/>
        </w:rPr>
        <w:t> </w:t>
      </w:r>
      <w:r>
        <w:rPr>
          <w:w w:val="90"/>
        </w:rPr>
        <w:t>classification</w:t>
      </w:r>
      <w:r>
        <w:rPr>
          <w:spacing w:val="-11"/>
          <w:w w:val="90"/>
        </w:rPr>
        <w:t> </w:t>
      </w:r>
      <w:r>
        <w:rPr>
          <w:w w:val="90"/>
        </w:rPr>
        <w:t>one</w:t>
      </w:r>
      <w:r>
        <w:rPr>
          <w:spacing w:val="-10"/>
          <w:w w:val="90"/>
        </w:rPr>
        <w:t> </w:t>
      </w:r>
      <w:r>
        <w:rPr>
          <w:w w:val="90"/>
        </w:rPr>
        <w:t>level</w:t>
      </w:r>
      <w:r>
        <w:rPr>
          <w:spacing w:val="-12"/>
          <w:w w:val="90"/>
        </w:rPr>
        <w:t> </w:t>
      </w:r>
      <w:r>
        <w:rPr>
          <w:w w:val="90"/>
        </w:rPr>
        <w:t>above </w:t>
      </w:r>
      <w:r>
        <w:rPr/>
        <w:t>species.</w:t>
      </w:r>
    </w:p>
    <w:p>
      <w:pPr>
        <w:pStyle w:val="BodyText"/>
        <w:spacing w:before="9"/>
        <w:rPr>
          <w:sz w:val="25"/>
        </w:rPr>
      </w:pPr>
    </w:p>
    <w:p>
      <w:pPr>
        <w:pStyle w:val="BodyText"/>
        <w:tabs>
          <w:tab w:pos="3514" w:val="left" w:leader="none"/>
        </w:tabs>
        <w:spacing w:line="271" w:lineRule="auto"/>
        <w:ind w:left="3514" w:right="1162" w:hanging="2559"/>
      </w:pPr>
      <w:r>
        <w:rPr>
          <w:rFonts w:ascii="Trebuchet MS"/>
          <w:b/>
        </w:rPr>
        <w:t>Strain</w:t>
        <w:tab/>
      </w:r>
      <w:r>
        <w:rPr>
          <w:w w:val="95"/>
        </w:rPr>
        <w:t>A</w:t>
      </w:r>
      <w:r>
        <w:rPr>
          <w:spacing w:val="-27"/>
          <w:w w:val="95"/>
        </w:rPr>
        <w:t> </w:t>
      </w:r>
      <w:r>
        <w:rPr>
          <w:w w:val="95"/>
        </w:rPr>
        <w:t>group</w:t>
      </w:r>
      <w:r>
        <w:rPr>
          <w:spacing w:val="-28"/>
          <w:w w:val="95"/>
        </w:rPr>
        <w:t> </w:t>
      </w:r>
      <w:r>
        <w:rPr>
          <w:w w:val="95"/>
        </w:rPr>
        <w:t>of</w:t>
      </w:r>
      <w:r>
        <w:rPr>
          <w:spacing w:val="-27"/>
          <w:w w:val="95"/>
        </w:rPr>
        <w:t> </w:t>
      </w:r>
      <w:r>
        <w:rPr>
          <w:w w:val="95"/>
        </w:rPr>
        <w:t>plants</w:t>
      </w:r>
      <w:r>
        <w:rPr>
          <w:spacing w:val="-28"/>
          <w:w w:val="95"/>
        </w:rPr>
        <w:t> </w:t>
      </w:r>
      <w:r>
        <w:rPr>
          <w:w w:val="95"/>
        </w:rPr>
        <w:t>distinguished</w:t>
      </w:r>
      <w:r>
        <w:rPr>
          <w:spacing w:val="-27"/>
          <w:w w:val="95"/>
        </w:rPr>
        <w:t> </w:t>
      </w:r>
      <w:r>
        <w:rPr>
          <w:w w:val="95"/>
        </w:rPr>
        <w:t>from</w:t>
      </w:r>
      <w:r>
        <w:rPr>
          <w:spacing w:val="-27"/>
          <w:w w:val="95"/>
        </w:rPr>
        <w:t> </w:t>
      </w:r>
      <w:r>
        <w:rPr>
          <w:w w:val="95"/>
        </w:rPr>
        <w:t>other</w:t>
      </w:r>
      <w:r>
        <w:rPr>
          <w:spacing w:val="-27"/>
          <w:w w:val="95"/>
        </w:rPr>
        <w:t> </w:t>
      </w:r>
      <w:r>
        <w:rPr>
          <w:w w:val="95"/>
        </w:rPr>
        <w:t>plants</w:t>
      </w:r>
      <w:r>
        <w:rPr>
          <w:spacing w:val="-28"/>
          <w:w w:val="95"/>
        </w:rPr>
        <w:t> </w:t>
      </w:r>
      <w:r>
        <w:rPr>
          <w:w w:val="95"/>
        </w:rPr>
        <w:t>of</w:t>
      </w:r>
      <w:r>
        <w:rPr>
          <w:spacing w:val="-27"/>
          <w:w w:val="95"/>
        </w:rPr>
        <w:t> </w:t>
      </w:r>
      <w:r>
        <w:rPr>
          <w:w w:val="95"/>
        </w:rPr>
        <w:t>its category</w:t>
      </w:r>
      <w:r>
        <w:rPr>
          <w:spacing w:val="-32"/>
          <w:w w:val="95"/>
        </w:rPr>
        <w:t> </w:t>
      </w:r>
      <w:r>
        <w:rPr>
          <w:w w:val="95"/>
        </w:rPr>
        <w:t>by</w:t>
      </w:r>
      <w:r>
        <w:rPr>
          <w:spacing w:val="-32"/>
          <w:w w:val="95"/>
        </w:rPr>
        <w:t> </w:t>
      </w:r>
      <w:r>
        <w:rPr>
          <w:w w:val="95"/>
        </w:rPr>
        <w:t>a</w:t>
      </w:r>
      <w:r>
        <w:rPr>
          <w:spacing w:val="-31"/>
          <w:w w:val="95"/>
        </w:rPr>
        <w:t> </w:t>
      </w:r>
      <w:r>
        <w:rPr>
          <w:w w:val="95"/>
        </w:rPr>
        <w:t>particular</w:t>
      </w:r>
      <w:r>
        <w:rPr>
          <w:spacing w:val="-32"/>
          <w:w w:val="95"/>
        </w:rPr>
        <w:t> </w:t>
      </w:r>
      <w:r>
        <w:rPr>
          <w:w w:val="95"/>
        </w:rPr>
        <w:t>trait,</w:t>
      </w:r>
      <w:r>
        <w:rPr>
          <w:spacing w:val="-32"/>
          <w:w w:val="95"/>
        </w:rPr>
        <w:t> </w:t>
      </w:r>
      <w:r>
        <w:rPr>
          <w:w w:val="95"/>
        </w:rPr>
        <w:t>such</w:t>
      </w:r>
      <w:r>
        <w:rPr>
          <w:spacing w:val="-31"/>
          <w:w w:val="95"/>
        </w:rPr>
        <w:t> </w:t>
      </w:r>
      <w:r>
        <w:rPr>
          <w:w w:val="95"/>
        </w:rPr>
        <w:t>as</w:t>
      </w:r>
      <w:r>
        <w:rPr>
          <w:spacing w:val="-32"/>
          <w:w w:val="95"/>
        </w:rPr>
        <w:t> </w:t>
      </w:r>
      <w:r>
        <w:rPr>
          <w:w w:val="95"/>
        </w:rPr>
        <w:t>a</w:t>
      </w:r>
      <w:r>
        <w:rPr>
          <w:spacing w:val="-32"/>
          <w:w w:val="95"/>
        </w:rPr>
        <w:t> </w:t>
      </w:r>
      <w:r>
        <w:rPr>
          <w:w w:val="95"/>
        </w:rPr>
        <w:t>high</w:t>
      </w:r>
      <w:r>
        <w:rPr>
          <w:spacing w:val="-31"/>
          <w:w w:val="95"/>
        </w:rPr>
        <w:t> </w:t>
      </w:r>
      <w:r>
        <w:rPr>
          <w:w w:val="95"/>
        </w:rPr>
        <w:t>yield,</w:t>
      </w:r>
      <w:r>
        <w:rPr>
          <w:spacing w:val="-32"/>
          <w:w w:val="95"/>
        </w:rPr>
        <w:t> </w:t>
      </w:r>
      <w:r>
        <w:rPr>
          <w:w w:val="95"/>
        </w:rPr>
        <w:t>but</w:t>
      </w:r>
      <w:r>
        <w:rPr>
          <w:spacing w:val="-32"/>
          <w:w w:val="95"/>
        </w:rPr>
        <w:t> </w:t>
      </w:r>
      <w:r>
        <w:rPr>
          <w:w w:val="95"/>
        </w:rPr>
        <w:t>not </w:t>
      </w:r>
      <w:r>
        <w:rPr/>
        <w:t>considered a separate</w:t>
      </w:r>
      <w:r>
        <w:rPr>
          <w:spacing w:val="-45"/>
        </w:rPr>
        <w:t> </w:t>
      </w:r>
      <w:r>
        <w:rPr/>
        <w:t>variety.</w:t>
      </w:r>
    </w:p>
    <w:p>
      <w:pPr>
        <w:pStyle w:val="BodyText"/>
        <w:spacing w:before="7"/>
        <w:rPr>
          <w:sz w:val="25"/>
        </w:rPr>
      </w:pPr>
    </w:p>
    <w:p>
      <w:pPr>
        <w:pStyle w:val="BodyText"/>
        <w:tabs>
          <w:tab w:pos="3514" w:val="left" w:leader="none"/>
        </w:tabs>
        <w:ind w:left="956"/>
      </w:pPr>
      <w:r>
        <w:rPr>
          <w:rFonts w:ascii="Trebuchet MS" w:hAnsi="Trebuchet MS"/>
          <w:b/>
        </w:rPr>
        <w:t>Trichomes</w:t>
        <w:tab/>
      </w:r>
      <w:r>
        <w:rPr/>
        <w:t>A</w:t>
      </w:r>
      <w:r>
        <w:rPr>
          <w:spacing w:val="-28"/>
        </w:rPr>
        <w:t> </w:t>
      </w:r>
      <w:r>
        <w:rPr/>
        <w:t>hair-like</w:t>
      </w:r>
      <w:r>
        <w:rPr>
          <w:spacing w:val="-29"/>
        </w:rPr>
        <w:t> </w:t>
      </w:r>
      <w:r>
        <w:rPr/>
        <w:t>growth</w:t>
      </w:r>
      <w:r>
        <w:rPr>
          <w:spacing w:val="-28"/>
        </w:rPr>
        <w:t> </w:t>
      </w:r>
      <w:r>
        <w:rPr/>
        <w:t>on</w:t>
      </w:r>
      <w:r>
        <w:rPr>
          <w:spacing w:val="-29"/>
        </w:rPr>
        <w:t> </w:t>
      </w:r>
      <w:r>
        <w:rPr/>
        <w:t>a</w:t>
      </w:r>
      <w:r>
        <w:rPr>
          <w:spacing w:val="-28"/>
        </w:rPr>
        <w:t> </w:t>
      </w:r>
      <w:r>
        <w:rPr/>
        <w:t>plant’s</w:t>
      </w:r>
      <w:r>
        <w:rPr>
          <w:spacing w:val="-29"/>
        </w:rPr>
        <w:t> </w:t>
      </w:r>
      <w:r>
        <w:rPr/>
        <w:t>outer</w:t>
      </w:r>
      <w:r>
        <w:rPr>
          <w:spacing w:val="-28"/>
        </w:rPr>
        <w:t> </w:t>
      </w:r>
      <w:r>
        <w:rPr/>
        <w:t>surface.</w:t>
      </w:r>
      <w:r>
        <w:rPr>
          <w:spacing w:val="-30"/>
        </w:rPr>
        <w:t> </w:t>
      </w:r>
      <w:r>
        <w:rPr/>
        <w:t>The</w:t>
      </w:r>
      <w:r>
        <w:rPr>
          <w:spacing w:val="-28"/>
        </w:rPr>
        <w:t> </w:t>
      </w:r>
      <w:r>
        <w:rPr/>
        <w:t>glandular</w:t>
      </w:r>
    </w:p>
    <w:p>
      <w:pPr>
        <w:pStyle w:val="BodyText"/>
        <w:spacing w:line="271" w:lineRule="auto" w:before="29"/>
        <w:ind w:left="3514" w:right="1356"/>
      </w:pPr>
      <w:r>
        <w:rPr>
          <w:w w:val="95"/>
        </w:rPr>
        <w:t>trichomes</w:t>
      </w:r>
      <w:r>
        <w:rPr>
          <w:spacing w:val="-39"/>
          <w:w w:val="95"/>
        </w:rPr>
        <w:t> </w:t>
      </w:r>
      <w:r>
        <w:rPr>
          <w:w w:val="95"/>
        </w:rPr>
        <w:t>of</w:t>
      </w:r>
      <w:r>
        <w:rPr>
          <w:spacing w:val="-38"/>
          <w:w w:val="95"/>
        </w:rPr>
        <w:t> </w:t>
      </w:r>
      <w:r>
        <w:rPr>
          <w:w w:val="95"/>
        </w:rPr>
        <w:t>cannabis</w:t>
      </w:r>
      <w:r>
        <w:rPr>
          <w:spacing w:val="-38"/>
          <w:w w:val="95"/>
        </w:rPr>
        <w:t> </w:t>
      </w:r>
      <w:r>
        <w:rPr>
          <w:w w:val="95"/>
        </w:rPr>
        <w:t>are</w:t>
      </w:r>
      <w:r>
        <w:rPr>
          <w:spacing w:val="-38"/>
          <w:w w:val="95"/>
        </w:rPr>
        <w:t> </w:t>
      </w:r>
      <w:r>
        <w:rPr>
          <w:w w:val="95"/>
        </w:rPr>
        <w:t>considered</w:t>
      </w:r>
      <w:r>
        <w:rPr>
          <w:spacing w:val="-38"/>
          <w:w w:val="95"/>
        </w:rPr>
        <w:t> </w:t>
      </w:r>
      <w:r>
        <w:rPr>
          <w:w w:val="95"/>
        </w:rPr>
        <w:t>to</w:t>
      </w:r>
      <w:r>
        <w:rPr>
          <w:spacing w:val="-38"/>
          <w:w w:val="95"/>
        </w:rPr>
        <w:t> </w:t>
      </w:r>
      <w:r>
        <w:rPr>
          <w:w w:val="95"/>
        </w:rPr>
        <w:t>be</w:t>
      </w:r>
      <w:r>
        <w:rPr>
          <w:spacing w:val="-38"/>
          <w:w w:val="95"/>
        </w:rPr>
        <w:t> </w:t>
      </w:r>
      <w:r>
        <w:rPr>
          <w:w w:val="95"/>
        </w:rPr>
        <w:t>the</w:t>
      </w:r>
      <w:r>
        <w:rPr>
          <w:spacing w:val="-38"/>
          <w:w w:val="95"/>
        </w:rPr>
        <w:t> </w:t>
      </w:r>
      <w:r>
        <w:rPr>
          <w:w w:val="95"/>
        </w:rPr>
        <w:t>primary </w:t>
      </w:r>
      <w:r>
        <w:rPr>
          <w:w w:val="90"/>
        </w:rPr>
        <w:t>location on the plant for medically useful</w:t>
      </w:r>
      <w:r>
        <w:rPr>
          <w:spacing w:val="-41"/>
          <w:w w:val="90"/>
        </w:rPr>
        <w:t> </w:t>
      </w:r>
      <w:r>
        <w:rPr>
          <w:w w:val="90"/>
        </w:rPr>
        <w:t>cannabinoids.</w:t>
      </w:r>
    </w:p>
    <w:p>
      <w:pPr>
        <w:pStyle w:val="BodyText"/>
        <w:rPr>
          <w:sz w:val="24"/>
        </w:rPr>
      </w:pPr>
    </w:p>
    <w:p>
      <w:pPr>
        <w:pStyle w:val="BodyText"/>
        <w:rPr>
          <w:sz w:val="24"/>
        </w:rPr>
      </w:pPr>
    </w:p>
    <w:p>
      <w:pPr>
        <w:pStyle w:val="Heading4"/>
        <w:spacing w:before="150"/>
        <w:ind w:left="956"/>
      </w:pPr>
      <w:r>
        <w:rPr>
          <w:color w:val="007B01"/>
          <w:w w:val="110"/>
        </w:rPr>
        <w:t>Research terms</w:t>
      </w:r>
    </w:p>
    <w:p>
      <w:pPr>
        <w:pStyle w:val="BodyText"/>
        <w:spacing w:before="4"/>
        <w:rPr>
          <w:rFonts w:ascii="Trebuchet MS"/>
          <w:b/>
          <w:sz w:val="26"/>
        </w:rPr>
      </w:pPr>
    </w:p>
    <w:p>
      <w:pPr>
        <w:tabs>
          <w:tab w:pos="3514" w:val="left" w:leader="none"/>
        </w:tabs>
        <w:spacing w:before="0"/>
        <w:ind w:left="956" w:right="0" w:firstLine="0"/>
        <w:jc w:val="left"/>
        <w:rPr>
          <w:sz w:val="21"/>
        </w:rPr>
      </w:pPr>
      <w:r>
        <w:rPr>
          <w:rFonts w:ascii="Trebuchet MS"/>
          <w:b/>
          <w:sz w:val="21"/>
        </w:rPr>
        <w:t>Clinical</w:t>
      </w:r>
      <w:r>
        <w:rPr>
          <w:rFonts w:ascii="Trebuchet MS"/>
          <w:b/>
          <w:spacing w:val="-8"/>
          <w:sz w:val="21"/>
        </w:rPr>
        <w:t> </w:t>
      </w:r>
      <w:r>
        <w:rPr>
          <w:rFonts w:ascii="Trebuchet MS"/>
          <w:b/>
          <w:sz w:val="21"/>
        </w:rPr>
        <w:t>trial</w:t>
        <w:tab/>
      </w:r>
      <w:r>
        <w:rPr>
          <w:sz w:val="21"/>
        </w:rPr>
        <w:t>A</w:t>
      </w:r>
      <w:r>
        <w:rPr>
          <w:spacing w:val="-31"/>
          <w:sz w:val="21"/>
        </w:rPr>
        <w:t> </w:t>
      </w:r>
      <w:r>
        <w:rPr>
          <w:sz w:val="21"/>
        </w:rPr>
        <w:t>research</w:t>
      </w:r>
      <w:r>
        <w:rPr>
          <w:spacing w:val="-32"/>
          <w:sz w:val="21"/>
        </w:rPr>
        <w:t> </w:t>
      </w:r>
      <w:r>
        <w:rPr>
          <w:sz w:val="21"/>
        </w:rPr>
        <w:t>study</w:t>
      </w:r>
      <w:r>
        <w:rPr>
          <w:spacing w:val="-32"/>
          <w:sz w:val="21"/>
        </w:rPr>
        <w:t> </w:t>
      </w:r>
      <w:r>
        <w:rPr>
          <w:sz w:val="21"/>
        </w:rPr>
        <w:t>that</w:t>
      </w:r>
      <w:r>
        <w:rPr>
          <w:spacing w:val="-31"/>
          <w:sz w:val="21"/>
        </w:rPr>
        <w:t> </w:t>
      </w:r>
      <w:r>
        <w:rPr>
          <w:sz w:val="21"/>
        </w:rPr>
        <w:t>prospectively</w:t>
      </w:r>
      <w:r>
        <w:rPr>
          <w:spacing w:val="-32"/>
          <w:sz w:val="21"/>
        </w:rPr>
        <w:t> </w:t>
      </w:r>
      <w:r>
        <w:rPr>
          <w:sz w:val="21"/>
        </w:rPr>
        <w:t>assigns</w:t>
      </w:r>
      <w:r>
        <w:rPr>
          <w:spacing w:val="-32"/>
          <w:sz w:val="21"/>
        </w:rPr>
        <w:t> </w:t>
      </w:r>
      <w:r>
        <w:rPr>
          <w:sz w:val="21"/>
        </w:rPr>
        <w:t>participants</w:t>
      </w:r>
      <w:r>
        <w:rPr>
          <w:spacing w:val="-31"/>
          <w:sz w:val="21"/>
        </w:rPr>
        <w:t> </w:t>
      </w:r>
      <w:r>
        <w:rPr>
          <w:sz w:val="21"/>
        </w:rPr>
        <w:t>to</w:t>
      </w:r>
    </w:p>
    <w:p>
      <w:pPr>
        <w:pStyle w:val="BodyText"/>
        <w:spacing w:line="276" w:lineRule="auto" w:before="29"/>
        <w:ind w:left="3514" w:right="1322"/>
      </w:pPr>
      <w:r>
        <w:rPr>
          <w:w w:val="95"/>
        </w:rPr>
        <w:t>one</w:t>
      </w:r>
      <w:r>
        <w:rPr>
          <w:spacing w:val="-43"/>
          <w:w w:val="95"/>
        </w:rPr>
        <w:t> </w:t>
      </w:r>
      <w:r>
        <w:rPr>
          <w:w w:val="95"/>
        </w:rPr>
        <w:t>or</w:t>
      </w:r>
      <w:r>
        <w:rPr>
          <w:spacing w:val="-42"/>
          <w:w w:val="95"/>
        </w:rPr>
        <w:t> </w:t>
      </w:r>
      <w:r>
        <w:rPr>
          <w:w w:val="95"/>
        </w:rPr>
        <w:t>more</w:t>
      </w:r>
      <w:r>
        <w:rPr>
          <w:spacing w:val="-43"/>
          <w:w w:val="95"/>
        </w:rPr>
        <w:t> </w:t>
      </w:r>
      <w:r>
        <w:rPr>
          <w:w w:val="95"/>
        </w:rPr>
        <w:t>treatments</w:t>
      </w:r>
      <w:r>
        <w:rPr>
          <w:spacing w:val="-42"/>
          <w:w w:val="95"/>
        </w:rPr>
        <w:t> </w:t>
      </w:r>
      <w:r>
        <w:rPr>
          <w:w w:val="95"/>
        </w:rPr>
        <w:t>(interventions)</w:t>
      </w:r>
      <w:r>
        <w:rPr>
          <w:spacing w:val="-43"/>
          <w:w w:val="95"/>
        </w:rPr>
        <w:t> </w:t>
      </w:r>
      <w:r>
        <w:rPr>
          <w:w w:val="95"/>
        </w:rPr>
        <w:t>to</w:t>
      </w:r>
      <w:r>
        <w:rPr>
          <w:spacing w:val="-42"/>
          <w:w w:val="95"/>
        </w:rPr>
        <w:t> </w:t>
      </w:r>
      <w:r>
        <w:rPr>
          <w:w w:val="95"/>
        </w:rPr>
        <w:t>evaluate</w:t>
      </w:r>
      <w:r>
        <w:rPr>
          <w:spacing w:val="-42"/>
          <w:w w:val="95"/>
        </w:rPr>
        <w:t> </w:t>
      </w:r>
      <w:r>
        <w:rPr>
          <w:w w:val="95"/>
        </w:rPr>
        <w:t>their </w:t>
      </w:r>
      <w:r>
        <w:rPr/>
        <w:t>effect on health</w:t>
      </w:r>
      <w:r>
        <w:rPr>
          <w:spacing w:val="-39"/>
        </w:rPr>
        <w:t> </w:t>
      </w:r>
      <w:r>
        <w:rPr/>
        <w:t>outcomes.</w:t>
      </w:r>
    </w:p>
    <w:p>
      <w:pPr>
        <w:pStyle w:val="BodyText"/>
        <w:rPr>
          <w:sz w:val="25"/>
        </w:rPr>
      </w:pPr>
    </w:p>
    <w:p>
      <w:pPr>
        <w:tabs>
          <w:tab w:pos="3514" w:val="left" w:leader="none"/>
        </w:tabs>
        <w:spacing w:before="0"/>
        <w:ind w:left="956" w:right="0" w:firstLine="0"/>
        <w:jc w:val="left"/>
        <w:rPr>
          <w:sz w:val="21"/>
        </w:rPr>
      </w:pPr>
      <w:r>
        <w:rPr>
          <w:rFonts w:ascii="Trebuchet MS"/>
          <w:b/>
          <w:sz w:val="21"/>
        </w:rPr>
        <w:t>Crossover</w:t>
      </w:r>
      <w:r>
        <w:rPr>
          <w:rFonts w:ascii="Trebuchet MS"/>
          <w:b/>
          <w:spacing w:val="15"/>
          <w:sz w:val="21"/>
        </w:rPr>
        <w:t> </w:t>
      </w:r>
      <w:r>
        <w:rPr>
          <w:rFonts w:ascii="Trebuchet MS"/>
          <w:b/>
          <w:sz w:val="21"/>
        </w:rPr>
        <w:t>study</w:t>
        <w:tab/>
      </w:r>
      <w:r>
        <w:rPr>
          <w:w w:val="95"/>
          <w:sz w:val="21"/>
        </w:rPr>
        <w:t>A</w:t>
      </w:r>
      <w:r>
        <w:rPr>
          <w:spacing w:val="-31"/>
          <w:w w:val="95"/>
          <w:sz w:val="21"/>
        </w:rPr>
        <w:t> </w:t>
      </w:r>
      <w:r>
        <w:rPr>
          <w:w w:val="95"/>
          <w:sz w:val="21"/>
        </w:rPr>
        <w:t>study</w:t>
      </w:r>
      <w:r>
        <w:rPr>
          <w:spacing w:val="-31"/>
          <w:w w:val="95"/>
          <w:sz w:val="21"/>
        </w:rPr>
        <w:t> </w:t>
      </w:r>
      <w:r>
        <w:rPr>
          <w:w w:val="95"/>
          <w:sz w:val="21"/>
        </w:rPr>
        <w:t>in</w:t>
      </w:r>
      <w:r>
        <w:rPr>
          <w:spacing w:val="-31"/>
          <w:w w:val="95"/>
          <w:sz w:val="21"/>
        </w:rPr>
        <w:t> </w:t>
      </w:r>
      <w:r>
        <w:rPr>
          <w:w w:val="95"/>
          <w:sz w:val="21"/>
        </w:rPr>
        <w:t>which</w:t>
      </w:r>
      <w:r>
        <w:rPr>
          <w:spacing w:val="-31"/>
          <w:w w:val="95"/>
          <w:sz w:val="21"/>
        </w:rPr>
        <w:t> </w:t>
      </w:r>
      <w:r>
        <w:rPr>
          <w:w w:val="95"/>
          <w:sz w:val="21"/>
        </w:rPr>
        <w:t>groups</w:t>
      </w:r>
      <w:r>
        <w:rPr>
          <w:spacing w:val="-31"/>
          <w:w w:val="95"/>
          <w:sz w:val="21"/>
        </w:rPr>
        <w:t> </w:t>
      </w:r>
      <w:r>
        <w:rPr>
          <w:w w:val="95"/>
          <w:sz w:val="21"/>
        </w:rPr>
        <w:t>of</w:t>
      </w:r>
      <w:r>
        <w:rPr>
          <w:spacing w:val="-32"/>
          <w:w w:val="95"/>
          <w:sz w:val="21"/>
        </w:rPr>
        <w:t> </w:t>
      </w:r>
      <w:r>
        <w:rPr>
          <w:w w:val="95"/>
          <w:sz w:val="21"/>
        </w:rPr>
        <w:t>participants</w:t>
      </w:r>
      <w:r>
        <w:rPr>
          <w:spacing w:val="-31"/>
          <w:w w:val="95"/>
          <w:sz w:val="21"/>
        </w:rPr>
        <w:t> </w:t>
      </w:r>
      <w:r>
        <w:rPr>
          <w:w w:val="95"/>
          <w:sz w:val="21"/>
        </w:rPr>
        <w:t>receive</w:t>
      </w:r>
      <w:r>
        <w:rPr>
          <w:spacing w:val="-31"/>
          <w:w w:val="95"/>
          <w:sz w:val="21"/>
        </w:rPr>
        <w:t> </w:t>
      </w:r>
      <w:r>
        <w:rPr>
          <w:w w:val="95"/>
          <w:sz w:val="21"/>
        </w:rPr>
        <w:t>two</w:t>
      </w:r>
      <w:r>
        <w:rPr>
          <w:spacing w:val="-31"/>
          <w:w w:val="95"/>
          <w:sz w:val="21"/>
        </w:rPr>
        <w:t> </w:t>
      </w:r>
      <w:r>
        <w:rPr>
          <w:w w:val="95"/>
          <w:sz w:val="21"/>
        </w:rPr>
        <w:t>or</w:t>
      </w:r>
      <w:r>
        <w:rPr>
          <w:spacing w:val="-31"/>
          <w:w w:val="95"/>
          <w:sz w:val="21"/>
        </w:rPr>
        <w:t> </w:t>
      </w:r>
      <w:r>
        <w:rPr>
          <w:w w:val="95"/>
          <w:sz w:val="21"/>
        </w:rPr>
        <w:t>more</w:t>
      </w:r>
    </w:p>
    <w:p>
      <w:pPr>
        <w:pStyle w:val="BodyText"/>
        <w:spacing w:line="273" w:lineRule="auto" w:before="29"/>
        <w:ind w:left="3514" w:right="914"/>
      </w:pPr>
      <w:r>
        <w:rPr/>
        <w:t>treatments</w:t>
      </w:r>
      <w:r>
        <w:rPr>
          <w:spacing w:val="-46"/>
        </w:rPr>
        <w:t> </w:t>
      </w:r>
      <w:r>
        <w:rPr/>
        <w:t>in</w:t>
      </w:r>
      <w:r>
        <w:rPr>
          <w:spacing w:val="-46"/>
        </w:rPr>
        <w:t> </w:t>
      </w:r>
      <w:r>
        <w:rPr/>
        <w:t>a</w:t>
      </w:r>
      <w:r>
        <w:rPr>
          <w:spacing w:val="-46"/>
        </w:rPr>
        <w:t> </w:t>
      </w:r>
      <w:r>
        <w:rPr/>
        <w:t>particular</w:t>
      </w:r>
      <w:r>
        <w:rPr>
          <w:spacing w:val="-46"/>
        </w:rPr>
        <w:t> </w:t>
      </w:r>
      <w:r>
        <w:rPr/>
        <w:t>order.</w:t>
      </w:r>
      <w:r>
        <w:rPr>
          <w:spacing w:val="-46"/>
        </w:rPr>
        <w:t> </w:t>
      </w:r>
      <w:r>
        <w:rPr/>
        <w:t>For</w:t>
      </w:r>
      <w:r>
        <w:rPr>
          <w:spacing w:val="-46"/>
        </w:rPr>
        <w:t> </w:t>
      </w:r>
      <w:r>
        <w:rPr/>
        <w:t>example,</w:t>
      </w:r>
      <w:r>
        <w:rPr>
          <w:spacing w:val="-46"/>
        </w:rPr>
        <w:t> </w:t>
      </w:r>
      <w:r>
        <w:rPr/>
        <w:t>the</w:t>
      </w:r>
      <w:r>
        <w:rPr>
          <w:spacing w:val="-46"/>
        </w:rPr>
        <w:t> </w:t>
      </w:r>
      <w:r>
        <w:rPr/>
        <w:t>first</w:t>
      </w:r>
      <w:r>
        <w:rPr>
          <w:spacing w:val="-46"/>
        </w:rPr>
        <w:t> </w:t>
      </w:r>
      <w:r>
        <w:rPr/>
        <w:t>of </w:t>
      </w:r>
      <w:r>
        <w:rPr>
          <w:w w:val="95"/>
        </w:rPr>
        <w:t>two</w:t>
      </w:r>
      <w:r>
        <w:rPr>
          <w:spacing w:val="-25"/>
          <w:w w:val="95"/>
        </w:rPr>
        <w:t> </w:t>
      </w:r>
      <w:r>
        <w:rPr>
          <w:w w:val="95"/>
        </w:rPr>
        <w:t>groups</w:t>
      </w:r>
      <w:r>
        <w:rPr>
          <w:spacing w:val="-25"/>
          <w:w w:val="95"/>
        </w:rPr>
        <w:t> </w:t>
      </w:r>
      <w:r>
        <w:rPr>
          <w:w w:val="95"/>
        </w:rPr>
        <w:t>may</w:t>
      </w:r>
      <w:r>
        <w:rPr>
          <w:spacing w:val="-24"/>
          <w:w w:val="95"/>
        </w:rPr>
        <w:t> </w:t>
      </w:r>
      <w:r>
        <w:rPr>
          <w:w w:val="95"/>
        </w:rPr>
        <w:t>receive</w:t>
      </w:r>
      <w:r>
        <w:rPr>
          <w:spacing w:val="-25"/>
          <w:w w:val="95"/>
        </w:rPr>
        <w:t> </w:t>
      </w:r>
      <w:r>
        <w:rPr>
          <w:w w:val="95"/>
        </w:rPr>
        <w:t>treatment</w:t>
      </w:r>
      <w:r>
        <w:rPr>
          <w:spacing w:val="-24"/>
          <w:w w:val="95"/>
        </w:rPr>
        <w:t> </w:t>
      </w:r>
      <w:r>
        <w:rPr>
          <w:w w:val="95"/>
        </w:rPr>
        <w:t>A</w:t>
      </w:r>
      <w:r>
        <w:rPr>
          <w:spacing w:val="-24"/>
          <w:w w:val="95"/>
        </w:rPr>
        <w:t> </w:t>
      </w:r>
      <w:r>
        <w:rPr>
          <w:w w:val="95"/>
        </w:rPr>
        <w:t>then</w:t>
      </w:r>
      <w:r>
        <w:rPr>
          <w:spacing w:val="-24"/>
          <w:w w:val="95"/>
        </w:rPr>
        <w:t> </w:t>
      </w:r>
      <w:r>
        <w:rPr>
          <w:w w:val="95"/>
        </w:rPr>
        <w:t>treatment</w:t>
      </w:r>
      <w:r>
        <w:rPr>
          <w:spacing w:val="-25"/>
          <w:w w:val="95"/>
        </w:rPr>
        <w:t> </w:t>
      </w:r>
      <w:r>
        <w:rPr>
          <w:w w:val="95"/>
        </w:rPr>
        <w:t>B,</w:t>
      </w:r>
      <w:r>
        <w:rPr>
          <w:spacing w:val="-25"/>
          <w:w w:val="95"/>
        </w:rPr>
        <w:t> </w:t>
      </w:r>
      <w:r>
        <w:rPr>
          <w:w w:val="95"/>
        </w:rPr>
        <w:t>with the</w:t>
      </w:r>
      <w:r>
        <w:rPr>
          <w:spacing w:val="-30"/>
          <w:w w:val="95"/>
        </w:rPr>
        <w:t> </w:t>
      </w:r>
      <w:r>
        <w:rPr>
          <w:w w:val="95"/>
        </w:rPr>
        <w:t>second</w:t>
      </w:r>
      <w:r>
        <w:rPr>
          <w:spacing w:val="-30"/>
          <w:w w:val="95"/>
        </w:rPr>
        <w:t> </w:t>
      </w:r>
      <w:r>
        <w:rPr>
          <w:w w:val="95"/>
        </w:rPr>
        <w:t>ground</w:t>
      </w:r>
      <w:r>
        <w:rPr>
          <w:spacing w:val="-29"/>
          <w:w w:val="95"/>
        </w:rPr>
        <w:t> </w:t>
      </w:r>
      <w:r>
        <w:rPr>
          <w:w w:val="95"/>
        </w:rPr>
        <w:t>receiving</w:t>
      </w:r>
      <w:r>
        <w:rPr>
          <w:spacing w:val="-30"/>
          <w:w w:val="95"/>
        </w:rPr>
        <w:t> </w:t>
      </w:r>
      <w:r>
        <w:rPr>
          <w:w w:val="95"/>
        </w:rPr>
        <w:t>treatment</w:t>
      </w:r>
      <w:r>
        <w:rPr>
          <w:spacing w:val="-29"/>
          <w:w w:val="95"/>
        </w:rPr>
        <w:t> </w:t>
      </w:r>
      <w:r>
        <w:rPr>
          <w:w w:val="95"/>
        </w:rPr>
        <w:t>B</w:t>
      </w:r>
      <w:r>
        <w:rPr>
          <w:spacing w:val="-30"/>
          <w:w w:val="95"/>
        </w:rPr>
        <w:t> </w:t>
      </w:r>
      <w:r>
        <w:rPr>
          <w:w w:val="95"/>
        </w:rPr>
        <w:t>then</w:t>
      </w:r>
      <w:r>
        <w:rPr>
          <w:spacing w:val="-30"/>
          <w:w w:val="95"/>
        </w:rPr>
        <w:t> </w:t>
      </w:r>
      <w:r>
        <w:rPr>
          <w:w w:val="95"/>
        </w:rPr>
        <w:t>treatment</w:t>
      </w:r>
      <w:r>
        <w:rPr>
          <w:spacing w:val="-29"/>
          <w:w w:val="95"/>
        </w:rPr>
        <w:t> </w:t>
      </w:r>
      <w:r>
        <w:rPr>
          <w:w w:val="95"/>
        </w:rPr>
        <w:t>A.</w:t>
      </w:r>
    </w:p>
    <w:p>
      <w:pPr>
        <w:pStyle w:val="BodyText"/>
        <w:spacing w:before="2"/>
        <w:rPr>
          <w:sz w:val="25"/>
        </w:rPr>
      </w:pPr>
    </w:p>
    <w:p>
      <w:pPr>
        <w:pStyle w:val="BodyText"/>
        <w:tabs>
          <w:tab w:pos="3514" w:val="left" w:leader="none"/>
        </w:tabs>
        <w:ind w:left="956"/>
      </w:pPr>
      <w:r>
        <w:rPr>
          <w:rFonts w:ascii="Trebuchet MS"/>
          <w:b/>
        </w:rPr>
        <w:t>Double-blind</w:t>
        <w:tab/>
      </w:r>
      <w:r>
        <w:rPr/>
        <w:t>Where</w:t>
      </w:r>
      <w:r>
        <w:rPr>
          <w:spacing w:val="-26"/>
        </w:rPr>
        <w:t> </w:t>
      </w:r>
      <w:r>
        <w:rPr/>
        <w:t>two</w:t>
      </w:r>
      <w:r>
        <w:rPr>
          <w:spacing w:val="-25"/>
        </w:rPr>
        <w:t> </w:t>
      </w:r>
      <w:r>
        <w:rPr/>
        <w:t>or</w:t>
      </w:r>
      <w:r>
        <w:rPr>
          <w:spacing w:val="-26"/>
        </w:rPr>
        <w:t> </w:t>
      </w:r>
      <w:r>
        <w:rPr/>
        <w:t>more</w:t>
      </w:r>
      <w:r>
        <w:rPr>
          <w:spacing w:val="-25"/>
        </w:rPr>
        <w:t> </w:t>
      </w:r>
      <w:r>
        <w:rPr/>
        <w:t>parties</w:t>
      </w:r>
      <w:r>
        <w:rPr>
          <w:spacing w:val="-26"/>
        </w:rPr>
        <w:t> </w:t>
      </w:r>
      <w:r>
        <w:rPr/>
        <w:t>(typically</w:t>
      </w:r>
      <w:r>
        <w:rPr>
          <w:spacing w:val="-25"/>
        </w:rPr>
        <w:t> </w:t>
      </w:r>
      <w:r>
        <w:rPr/>
        <w:t>the</w:t>
      </w:r>
      <w:r>
        <w:rPr>
          <w:spacing w:val="-26"/>
        </w:rPr>
        <w:t> </w:t>
      </w:r>
      <w:r>
        <w:rPr/>
        <w:t>investigator</w:t>
      </w:r>
      <w:r>
        <w:rPr>
          <w:spacing w:val="-26"/>
        </w:rPr>
        <w:t> </w:t>
      </w:r>
      <w:r>
        <w:rPr/>
        <w:t>and</w:t>
      </w:r>
    </w:p>
    <w:p>
      <w:pPr>
        <w:pStyle w:val="BodyText"/>
        <w:spacing w:line="271" w:lineRule="auto" w:before="29"/>
        <w:ind w:left="3514" w:right="1048"/>
      </w:pPr>
      <w:r>
        <w:rPr>
          <w:w w:val="95"/>
        </w:rPr>
        <w:t>the</w:t>
      </w:r>
      <w:r>
        <w:rPr>
          <w:spacing w:val="-33"/>
          <w:w w:val="95"/>
        </w:rPr>
        <w:t> </w:t>
      </w:r>
      <w:r>
        <w:rPr>
          <w:w w:val="95"/>
        </w:rPr>
        <w:t>participant)</w:t>
      </w:r>
      <w:r>
        <w:rPr>
          <w:spacing w:val="-32"/>
          <w:w w:val="95"/>
        </w:rPr>
        <w:t> </w:t>
      </w:r>
      <w:r>
        <w:rPr>
          <w:w w:val="95"/>
        </w:rPr>
        <w:t>do</w:t>
      </w:r>
      <w:r>
        <w:rPr>
          <w:spacing w:val="-33"/>
          <w:w w:val="95"/>
        </w:rPr>
        <w:t> </w:t>
      </w:r>
      <w:r>
        <w:rPr>
          <w:w w:val="95"/>
        </w:rPr>
        <w:t>not</w:t>
      </w:r>
      <w:r>
        <w:rPr>
          <w:spacing w:val="-32"/>
          <w:w w:val="95"/>
        </w:rPr>
        <w:t> </w:t>
      </w:r>
      <w:r>
        <w:rPr>
          <w:w w:val="95"/>
        </w:rPr>
        <w:t>know</w:t>
      </w:r>
      <w:r>
        <w:rPr>
          <w:spacing w:val="-32"/>
          <w:w w:val="95"/>
        </w:rPr>
        <w:t> </w:t>
      </w:r>
      <w:r>
        <w:rPr>
          <w:w w:val="95"/>
        </w:rPr>
        <w:t>which</w:t>
      </w:r>
      <w:r>
        <w:rPr>
          <w:spacing w:val="-32"/>
          <w:w w:val="95"/>
        </w:rPr>
        <w:t> </w:t>
      </w:r>
      <w:r>
        <w:rPr>
          <w:w w:val="95"/>
        </w:rPr>
        <w:t>participants</w:t>
      </w:r>
      <w:r>
        <w:rPr>
          <w:spacing w:val="-32"/>
          <w:w w:val="95"/>
        </w:rPr>
        <w:t> </w:t>
      </w:r>
      <w:r>
        <w:rPr>
          <w:w w:val="95"/>
        </w:rPr>
        <w:t>have</w:t>
      </w:r>
      <w:r>
        <w:rPr>
          <w:spacing w:val="-32"/>
          <w:w w:val="95"/>
        </w:rPr>
        <w:t> </w:t>
      </w:r>
      <w:r>
        <w:rPr>
          <w:w w:val="95"/>
        </w:rPr>
        <w:t>been </w:t>
      </w:r>
      <w:r>
        <w:rPr/>
        <w:t>assigned to which</w:t>
      </w:r>
      <w:r>
        <w:rPr>
          <w:spacing w:val="-43"/>
        </w:rPr>
        <w:t> </w:t>
      </w:r>
      <w:r>
        <w:rPr/>
        <w:t>treatments.</w:t>
      </w:r>
    </w:p>
    <w:p>
      <w:pPr>
        <w:pStyle w:val="BodyText"/>
        <w:spacing w:before="6"/>
        <w:rPr>
          <w:sz w:val="25"/>
        </w:rPr>
      </w:pPr>
    </w:p>
    <w:p>
      <w:pPr>
        <w:tabs>
          <w:tab w:pos="3514" w:val="left" w:leader="none"/>
        </w:tabs>
        <w:spacing w:before="0"/>
        <w:ind w:left="956" w:right="0" w:firstLine="0"/>
        <w:jc w:val="left"/>
        <w:rPr>
          <w:sz w:val="21"/>
        </w:rPr>
      </w:pPr>
      <w:r>
        <w:rPr>
          <w:rFonts w:ascii="Trebuchet MS"/>
          <w:b/>
          <w:sz w:val="21"/>
        </w:rPr>
        <w:t>Observational</w:t>
      </w:r>
      <w:r>
        <w:rPr>
          <w:rFonts w:ascii="Trebuchet MS"/>
          <w:b/>
          <w:spacing w:val="26"/>
          <w:sz w:val="21"/>
        </w:rPr>
        <w:t> </w:t>
      </w:r>
      <w:r>
        <w:rPr>
          <w:rFonts w:ascii="Trebuchet MS"/>
          <w:b/>
          <w:sz w:val="21"/>
        </w:rPr>
        <w:t>study</w:t>
        <w:tab/>
      </w:r>
      <w:r>
        <w:rPr>
          <w:sz w:val="21"/>
        </w:rPr>
        <w:t>A</w:t>
      </w:r>
      <w:r>
        <w:rPr>
          <w:spacing w:val="-28"/>
          <w:sz w:val="21"/>
        </w:rPr>
        <w:t> </w:t>
      </w:r>
      <w:r>
        <w:rPr>
          <w:sz w:val="21"/>
        </w:rPr>
        <w:t>study</w:t>
      </w:r>
      <w:r>
        <w:rPr>
          <w:spacing w:val="-29"/>
          <w:sz w:val="21"/>
        </w:rPr>
        <w:t> </w:t>
      </w:r>
      <w:r>
        <w:rPr>
          <w:sz w:val="21"/>
        </w:rPr>
        <w:t>in</w:t>
      </w:r>
      <w:r>
        <w:rPr>
          <w:spacing w:val="-29"/>
          <w:sz w:val="21"/>
        </w:rPr>
        <w:t> </w:t>
      </w:r>
      <w:r>
        <w:rPr>
          <w:sz w:val="21"/>
        </w:rPr>
        <w:t>which</w:t>
      </w:r>
      <w:r>
        <w:rPr>
          <w:spacing w:val="-29"/>
          <w:sz w:val="21"/>
        </w:rPr>
        <w:t> </w:t>
      </w:r>
      <w:r>
        <w:rPr>
          <w:sz w:val="21"/>
        </w:rPr>
        <w:t>participants</w:t>
      </w:r>
      <w:r>
        <w:rPr>
          <w:spacing w:val="-29"/>
          <w:sz w:val="21"/>
        </w:rPr>
        <w:t> </w:t>
      </w:r>
      <w:r>
        <w:rPr>
          <w:sz w:val="21"/>
        </w:rPr>
        <w:t>are</w:t>
      </w:r>
      <w:r>
        <w:rPr>
          <w:spacing w:val="-29"/>
          <w:sz w:val="21"/>
        </w:rPr>
        <w:t> </w:t>
      </w:r>
      <w:r>
        <w:rPr>
          <w:sz w:val="21"/>
        </w:rPr>
        <w:t>assigned</w:t>
      </w:r>
      <w:r>
        <w:rPr>
          <w:spacing w:val="-29"/>
          <w:sz w:val="21"/>
        </w:rPr>
        <w:t> </w:t>
      </w:r>
      <w:r>
        <w:rPr>
          <w:sz w:val="21"/>
        </w:rPr>
        <w:t>to</w:t>
      </w:r>
      <w:r>
        <w:rPr>
          <w:spacing w:val="-29"/>
          <w:sz w:val="21"/>
        </w:rPr>
        <w:t> </w:t>
      </w:r>
      <w:r>
        <w:rPr>
          <w:sz w:val="21"/>
        </w:rPr>
        <w:t>study</w:t>
      </w:r>
      <w:r>
        <w:rPr>
          <w:spacing w:val="-29"/>
          <w:sz w:val="21"/>
        </w:rPr>
        <w:t> </w:t>
      </w:r>
      <w:r>
        <w:rPr>
          <w:sz w:val="21"/>
        </w:rPr>
        <w:t>groups</w:t>
      </w:r>
    </w:p>
    <w:p>
      <w:pPr>
        <w:pStyle w:val="BodyText"/>
        <w:spacing w:line="276" w:lineRule="auto" w:before="28"/>
        <w:ind w:left="3514" w:right="1462"/>
      </w:pPr>
      <w:r>
        <w:rPr/>
        <w:t>and observed. While treatments may be applied, </w:t>
      </w:r>
      <w:r>
        <w:rPr>
          <w:w w:val="90"/>
        </w:rPr>
        <w:t>participants are not assigned to particular treatments.</w:t>
      </w:r>
    </w:p>
    <w:p>
      <w:pPr>
        <w:spacing w:after="0" w:line="276" w:lineRule="auto"/>
        <w:sectPr>
          <w:pgSz w:w="11900" w:h="16840"/>
          <w:pgMar w:header="1588" w:footer="784" w:top="2300" w:bottom="980" w:left="460" w:right="1480"/>
        </w:sectPr>
      </w:pPr>
    </w:p>
    <w:p>
      <w:pPr>
        <w:pStyle w:val="BodyText"/>
        <w:spacing w:before="10"/>
        <w:rPr>
          <w:sz w:val="29"/>
        </w:rPr>
      </w:pPr>
    </w:p>
    <w:p>
      <w:pPr>
        <w:tabs>
          <w:tab w:pos="3514" w:val="left" w:leader="none"/>
        </w:tabs>
        <w:spacing w:before="104"/>
        <w:ind w:left="956" w:right="0" w:firstLine="0"/>
        <w:jc w:val="left"/>
        <w:rPr>
          <w:sz w:val="21"/>
        </w:rPr>
      </w:pPr>
      <w:r>
        <w:rPr>
          <w:rFonts w:ascii="Trebuchet MS"/>
          <w:b/>
          <w:sz w:val="21"/>
        </w:rPr>
        <w:t>Phase I</w:t>
      </w:r>
      <w:r>
        <w:rPr>
          <w:rFonts w:ascii="Trebuchet MS"/>
          <w:b/>
          <w:spacing w:val="-10"/>
          <w:sz w:val="21"/>
        </w:rPr>
        <w:t> </w:t>
      </w:r>
      <w:r>
        <w:rPr>
          <w:rFonts w:ascii="Trebuchet MS"/>
          <w:b/>
          <w:sz w:val="21"/>
        </w:rPr>
        <w:t>clinical</w:t>
      </w:r>
      <w:r>
        <w:rPr>
          <w:rFonts w:ascii="Trebuchet MS"/>
          <w:b/>
          <w:spacing w:val="-6"/>
          <w:sz w:val="21"/>
        </w:rPr>
        <w:t> </w:t>
      </w:r>
      <w:r>
        <w:rPr>
          <w:rFonts w:ascii="Trebuchet MS"/>
          <w:b/>
          <w:sz w:val="21"/>
        </w:rPr>
        <w:t>trials</w:t>
        <w:tab/>
      </w:r>
      <w:r>
        <w:rPr>
          <w:sz w:val="21"/>
        </w:rPr>
        <w:t>A</w:t>
      </w:r>
      <w:r>
        <w:rPr>
          <w:spacing w:val="-23"/>
          <w:sz w:val="21"/>
        </w:rPr>
        <w:t> </w:t>
      </w:r>
      <w:r>
        <w:rPr>
          <w:sz w:val="21"/>
        </w:rPr>
        <w:t>category</w:t>
      </w:r>
      <w:r>
        <w:rPr>
          <w:spacing w:val="-23"/>
          <w:sz w:val="21"/>
        </w:rPr>
        <w:t> </w:t>
      </w:r>
      <w:r>
        <w:rPr>
          <w:sz w:val="21"/>
        </w:rPr>
        <w:t>of</w:t>
      </w:r>
      <w:r>
        <w:rPr>
          <w:spacing w:val="-24"/>
          <w:sz w:val="21"/>
        </w:rPr>
        <w:t> </w:t>
      </w:r>
      <w:r>
        <w:rPr>
          <w:sz w:val="21"/>
        </w:rPr>
        <w:t>drug</w:t>
      </w:r>
      <w:r>
        <w:rPr>
          <w:spacing w:val="-23"/>
          <w:sz w:val="21"/>
        </w:rPr>
        <w:t> </w:t>
      </w:r>
      <w:r>
        <w:rPr>
          <w:sz w:val="21"/>
        </w:rPr>
        <w:t>trial</w:t>
      </w:r>
      <w:r>
        <w:rPr>
          <w:spacing w:val="-25"/>
          <w:sz w:val="21"/>
        </w:rPr>
        <w:t> </w:t>
      </w:r>
      <w:r>
        <w:rPr>
          <w:sz w:val="21"/>
        </w:rPr>
        <w:t>used</w:t>
      </w:r>
      <w:r>
        <w:rPr>
          <w:spacing w:val="-23"/>
          <w:sz w:val="21"/>
        </w:rPr>
        <w:t> </w:t>
      </w:r>
      <w:r>
        <w:rPr>
          <w:sz w:val="21"/>
        </w:rPr>
        <w:t>by</w:t>
      </w:r>
      <w:r>
        <w:rPr>
          <w:spacing w:val="-24"/>
          <w:sz w:val="21"/>
        </w:rPr>
        <w:t> </w:t>
      </w:r>
      <w:r>
        <w:rPr>
          <w:sz w:val="21"/>
        </w:rPr>
        <w:t>the</w:t>
      </w:r>
      <w:r>
        <w:rPr>
          <w:spacing w:val="-23"/>
          <w:sz w:val="21"/>
        </w:rPr>
        <w:t> </w:t>
      </w:r>
      <w:r>
        <w:rPr>
          <w:sz w:val="21"/>
        </w:rPr>
        <w:t>FDA.</w:t>
      </w:r>
      <w:r>
        <w:rPr>
          <w:spacing w:val="-24"/>
          <w:sz w:val="21"/>
        </w:rPr>
        <w:t> </w:t>
      </w:r>
      <w:r>
        <w:rPr>
          <w:sz w:val="21"/>
        </w:rPr>
        <w:t>Phase</w:t>
      </w:r>
      <w:r>
        <w:rPr>
          <w:spacing w:val="-24"/>
          <w:sz w:val="21"/>
        </w:rPr>
        <w:t> </w:t>
      </w:r>
      <w:r>
        <w:rPr>
          <w:sz w:val="21"/>
        </w:rPr>
        <w:t>I</w:t>
      </w:r>
      <w:r>
        <w:rPr>
          <w:spacing w:val="-24"/>
          <w:sz w:val="21"/>
        </w:rPr>
        <w:t> </w:t>
      </w:r>
      <w:r>
        <w:rPr>
          <w:sz w:val="21"/>
        </w:rPr>
        <w:t>clinical</w:t>
      </w:r>
    </w:p>
    <w:p>
      <w:pPr>
        <w:pStyle w:val="BodyText"/>
        <w:spacing w:line="273" w:lineRule="auto" w:before="29"/>
        <w:ind w:left="3514" w:right="897"/>
      </w:pPr>
      <w:r>
        <w:rPr>
          <w:w w:val="95"/>
        </w:rPr>
        <w:t>trials</w:t>
      </w:r>
      <w:r>
        <w:rPr>
          <w:spacing w:val="-33"/>
          <w:w w:val="95"/>
        </w:rPr>
        <w:t> </w:t>
      </w:r>
      <w:r>
        <w:rPr>
          <w:w w:val="95"/>
        </w:rPr>
        <w:t>are</w:t>
      </w:r>
      <w:r>
        <w:rPr>
          <w:spacing w:val="-33"/>
          <w:w w:val="95"/>
        </w:rPr>
        <w:t> </w:t>
      </w:r>
      <w:r>
        <w:rPr>
          <w:w w:val="95"/>
        </w:rPr>
        <w:t>conducted</w:t>
      </w:r>
      <w:r>
        <w:rPr>
          <w:spacing w:val="-33"/>
          <w:w w:val="95"/>
        </w:rPr>
        <w:t> </w:t>
      </w:r>
      <w:r>
        <w:rPr>
          <w:w w:val="95"/>
        </w:rPr>
        <w:t>with</w:t>
      </w:r>
      <w:r>
        <w:rPr>
          <w:spacing w:val="-33"/>
          <w:w w:val="95"/>
        </w:rPr>
        <w:t> </w:t>
      </w:r>
      <w:r>
        <w:rPr>
          <w:w w:val="95"/>
        </w:rPr>
        <w:t>healthy</w:t>
      </w:r>
      <w:r>
        <w:rPr>
          <w:spacing w:val="-33"/>
          <w:w w:val="95"/>
        </w:rPr>
        <w:t> </w:t>
      </w:r>
      <w:r>
        <w:rPr>
          <w:w w:val="95"/>
        </w:rPr>
        <w:t>volunteers,</w:t>
      </w:r>
      <w:r>
        <w:rPr>
          <w:spacing w:val="-34"/>
          <w:w w:val="95"/>
        </w:rPr>
        <w:t> </w:t>
      </w:r>
      <w:r>
        <w:rPr>
          <w:w w:val="95"/>
        </w:rPr>
        <w:t>with</w:t>
      </w:r>
      <w:r>
        <w:rPr>
          <w:spacing w:val="-33"/>
          <w:w w:val="95"/>
        </w:rPr>
        <w:t> </w:t>
      </w:r>
      <w:r>
        <w:rPr>
          <w:w w:val="95"/>
        </w:rPr>
        <w:t>the</w:t>
      </w:r>
      <w:r>
        <w:rPr>
          <w:spacing w:val="-33"/>
          <w:w w:val="95"/>
        </w:rPr>
        <w:t> </w:t>
      </w:r>
      <w:r>
        <w:rPr>
          <w:w w:val="95"/>
        </w:rPr>
        <w:t>aim</w:t>
      </w:r>
      <w:r>
        <w:rPr>
          <w:spacing w:val="-32"/>
          <w:w w:val="95"/>
        </w:rPr>
        <w:t> </w:t>
      </w:r>
      <w:r>
        <w:rPr>
          <w:w w:val="95"/>
        </w:rPr>
        <w:t>of finding</w:t>
      </w:r>
      <w:r>
        <w:rPr>
          <w:spacing w:val="-28"/>
          <w:w w:val="95"/>
        </w:rPr>
        <w:t> </w:t>
      </w:r>
      <w:r>
        <w:rPr>
          <w:w w:val="95"/>
        </w:rPr>
        <w:t>out</w:t>
      </w:r>
      <w:r>
        <w:rPr>
          <w:spacing w:val="-27"/>
          <w:w w:val="95"/>
        </w:rPr>
        <w:t> </w:t>
      </w:r>
      <w:r>
        <w:rPr>
          <w:w w:val="95"/>
        </w:rPr>
        <w:t>the</w:t>
      </w:r>
      <w:r>
        <w:rPr>
          <w:spacing w:val="-27"/>
          <w:w w:val="95"/>
        </w:rPr>
        <w:t> </w:t>
      </w:r>
      <w:r>
        <w:rPr>
          <w:w w:val="95"/>
        </w:rPr>
        <w:t>drug’s</w:t>
      </w:r>
      <w:r>
        <w:rPr>
          <w:spacing w:val="-27"/>
          <w:w w:val="95"/>
        </w:rPr>
        <w:t> </w:t>
      </w:r>
      <w:r>
        <w:rPr>
          <w:w w:val="95"/>
        </w:rPr>
        <w:t>most</w:t>
      </w:r>
      <w:r>
        <w:rPr>
          <w:spacing w:val="-27"/>
          <w:w w:val="95"/>
        </w:rPr>
        <w:t> </w:t>
      </w:r>
      <w:r>
        <w:rPr>
          <w:w w:val="95"/>
        </w:rPr>
        <w:t>frequent</w:t>
      </w:r>
      <w:r>
        <w:rPr>
          <w:spacing w:val="-27"/>
          <w:w w:val="95"/>
        </w:rPr>
        <w:t> </w:t>
      </w:r>
      <w:r>
        <w:rPr>
          <w:w w:val="95"/>
        </w:rPr>
        <w:t>and</w:t>
      </w:r>
      <w:r>
        <w:rPr>
          <w:spacing w:val="-27"/>
          <w:w w:val="95"/>
        </w:rPr>
        <w:t> </w:t>
      </w:r>
      <w:r>
        <w:rPr>
          <w:w w:val="95"/>
        </w:rPr>
        <w:t>serious</w:t>
      </w:r>
      <w:r>
        <w:rPr>
          <w:spacing w:val="-27"/>
          <w:w w:val="95"/>
        </w:rPr>
        <w:t> </w:t>
      </w:r>
      <w:r>
        <w:rPr>
          <w:w w:val="95"/>
        </w:rPr>
        <w:t>adverse </w:t>
      </w:r>
      <w:r>
        <w:rPr/>
        <w:t>events,</w:t>
      </w:r>
      <w:r>
        <w:rPr>
          <w:spacing w:val="-40"/>
        </w:rPr>
        <w:t> </w:t>
      </w:r>
      <w:r>
        <w:rPr/>
        <w:t>and</w:t>
      </w:r>
      <w:r>
        <w:rPr>
          <w:spacing w:val="-38"/>
        </w:rPr>
        <w:t> </w:t>
      </w:r>
      <w:r>
        <w:rPr/>
        <w:t>how</w:t>
      </w:r>
      <w:r>
        <w:rPr>
          <w:spacing w:val="-38"/>
        </w:rPr>
        <w:t> </w:t>
      </w:r>
      <w:r>
        <w:rPr/>
        <w:t>the</w:t>
      </w:r>
      <w:r>
        <w:rPr>
          <w:spacing w:val="-39"/>
        </w:rPr>
        <w:t> </w:t>
      </w:r>
      <w:r>
        <w:rPr/>
        <w:t>drug</w:t>
      </w:r>
      <w:r>
        <w:rPr>
          <w:spacing w:val="-39"/>
        </w:rPr>
        <w:t> </w:t>
      </w:r>
      <w:r>
        <w:rPr/>
        <w:t>is</w:t>
      </w:r>
      <w:r>
        <w:rPr>
          <w:spacing w:val="-38"/>
        </w:rPr>
        <w:t> </w:t>
      </w:r>
      <w:r>
        <w:rPr/>
        <w:t>metabolised</w:t>
      </w:r>
      <w:r>
        <w:rPr>
          <w:spacing w:val="-39"/>
        </w:rPr>
        <w:t> </w:t>
      </w:r>
      <w:r>
        <w:rPr/>
        <w:t>and</w:t>
      </w:r>
      <w:r>
        <w:rPr>
          <w:spacing w:val="-39"/>
        </w:rPr>
        <w:t> </w:t>
      </w:r>
      <w:r>
        <w:rPr/>
        <w:t>excreted.</w:t>
      </w:r>
    </w:p>
    <w:p>
      <w:pPr>
        <w:pStyle w:val="BodyText"/>
        <w:spacing w:before="2"/>
        <w:rPr>
          <w:sz w:val="25"/>
        </w:rPr>
      </w:pPr>
    </w:p>
    <w:p>
      <w:pPr>
        <w:tabs>
          <w:tab w:pos="3514" w:val="left" w:leader="none"/>
        </w:tabs>
        <w:spacing w:before="0"/>
        <w:ind w:left="956" w:right="0" w:firstLine="0"/>
        <w:jc w:val="left"/>
        <w:rPr>
          <w:sz w:val="21"/>
        </w:rPr>
      </w:pPr>
      <w:r>
        <w:rPr>
          <w:rFonts w:ascii="Trebuchet MS"/>
          <w:b/>
          <w:sz w:val="21"/>
        </w:rPr>
        <w:t>Phase II</w:t>
      </w:r>
      <w:r>
        <w:rPr>
          <w:rFonts w:ascii="Trebuchet MS"/>
          <w:b/>
          <w:spacing w:val="-10"/>
          <w:sz w:val="21"/>
        </w:rPr>
        <w:t> </w:t>
      </w:r>
      <w:r>
        <w:rPr>
          <w:rFonts w:ascii="Trebuchet MS"/>
          <w:b/>
          <w:sz w:val="21"/>
        </w:rPr>
        <w:t>clinical</w:t>
      </w:r>
      <w:r>
        <w:rPr>
          <w:rFonts w:ascii="Trebuchet MS"/>
          <w:b/>
          <w:spacing w:val="-6"/>
          <w:sz w:val="21"/>
        </w:rPr>
        <w:t> </w:t>
      </w:r>
      <w:r>
        <w:rPr>
          <w:rFonts w:ascii="Trebuchet MS"/>
          <w:b/>
          <w:sz w:val="21"/>
        </w:rPr>
        <w:t>trials</w:t>
        <w:tab/>
      </w:r>
      <w:r>
        <w:rPr>
          <w:sz w:val="21"/>
        </w:rPr>
        <w:t>A</w:t>
      </w:r>
      <w:r>
        <w:rPr>
          <w:spacing w:val="-23"/>
          <w:sz w:val="21"/>
        </w:rPr>
        <w:t> </w:t>
      </w:r>
      <w:r>
        <w:rPr>
          <w:sz w:val="21"/>
        </w:rPr>
        <w:t>category</w:t>
      </w:r>
      <w:r>
        <w:rPr>
          <w:spacing w:val="-25"/>
          <w:sz w:val="21"/>
        </w:rPr>
        <w:t> </w:t>
      </w:r>
      <w:r>
        <w:rPr>
          <w:sz w:val="21"/>
        </w:rPr>
        <w:t>of</w:t>
      </w:r>
      <w:r>
        <w:rPr>
          <w:spacing w:val="-24"/>
          <w:sz w:val="21"/>
        </w:rPr>
        <w:t> </w:t>
      </w:r>
      <w:r>
        <w:rPr>
          <w:sz w:val="21"/>
        </w:rPr>
        <w:t>drug</w:t>
      </w:r>
      <w:r>
        <w:rPr>
          <w:spacing w:val="-24"/>
          <w:sz w:val="21"/>
        </w:rPr>
        <w:t> </w:t>
      </w:r>
      <w:r>
        <w:rPr>
          <w:sz w:val="21"/>
        </w:rPr>
        <w:t>trial</w:t>
      </w:r>
      <w:r>
        <w:rPr>
          <w:spacing w:val="-25"/>
          <w:sz w:val="21"/>
        </w:rPr>
        <w:t> </w:t>
      </w:r>
      <w:r>
        <w:rPr>
          <w:sz w:val="21"/>
        </w:rPr>
        <w:t>used</w:t>
      </w:r>
      <w:r>
        <w:rPr>
          <w:spacing w:val="-25"/>
          <w:sz w:val="21"/>
        </w:rPr>
        <w:t> </w:t>
      </w:r>
      <w:r>
        <w:rPr>
          <w:sz w:val="21"/>
        </w:rPr>
        <w:t>by</w:t>
      </w:r>
      <w:r>
        <w:rPr>
          <w:spacing w:val="-24"/>
          <w:sz w:val="21"/>
        </w:rPr>
        <w:t> </w:t>
      </w:r>
      <w:r>
        <w:rPr>
          <w:sz w:val="21"/>
        </w:rPr>
        <w:t>the</w:t>
      </w:r>
      <w:r>
        <w:rPr>
          <w:spacing w:val="-24"/>
          <w:sz w:val="21"/>
        </w:rPr>
        <w:t> </w:t>
      </w:r>
      <w:r>
        <w:rPr>
          <w:sz w:val="21"/>
        </w:rPr>
        <w:t>FDA.</w:t>
      </w:r>
      <w:r>
        <w:rPr>
          <w:spacing w:val="-25"/>
          <w:sz w:val="21"/>
        </w:rPr>
        <w:t> </w:t>
      </w:r>
      <w:r>
        <w:rPr>
          <w:sz w:val="21"/>
        </w:rPr>
        <w:t>Phase</w:t>
      </w:r>
      <w:r>
        <w:rPr>
          <w:spacing w:val="-25"/>
          <w:sz w:val="21"/>
        </w:rPr>
        <w:t> </w:t>
      </w:r>
      <w:r>
        <w:rPr>
          <w:sz w:val="21"/>
        </w:rPr>
        <w:t>II</w:t>
      </w:r>
      <w:r>
        <w:rPr>
          <w:spacing w:val="-25"/>
          <w:sz w:val="21"/>
        </w:rPr>
        <w:t> </w:t>
      </w:r>
      <w:r>
        <w:rPr>
          <w:sz w:val="21"/>
        </w:rPr>
        <w:t>clinical</w:t>
      </w:r>
    </w:p>
    <w:p>
      <w:pPr>
        <w:pStyle w:val="BodyText"/>
        <w:spacing w:line="271" w:lineRule="auto" w:before="28"/>
        <w:ind w:left="3514" w:right="1003"/>
      </w:pPr>
      <w:r>
        <w:rPr/>
        <w:t>trials</w:t>
      </w:r>
      <w:r>
        <w:rPr>
          <w:spacing w:val="-44"/>
        </w:rPr>
        <w:t> </w:t>
      </w:r>
      <w:r>
        <w:rPr/>
        <w:t>gather</w:t>
      </w:r>
      <w:r>
        <w:rPr>
          <w:spacing w:val="-43"/>
        </w:rPr>
        <w:t> </w:t>
      </w:r>
      <w:r>
        <w:rPr/>
        <w:t>preliminary</w:t>
      </w:r>
      <w:r>
        <w:rPr>
          <w:spacing w:val="-43"/>
        </w:rPr>
        <w:t> </w:t>
      </w:r>
      <w:r>
        <w:rPr/>
        <w:t>data</w:t>
      </w:r>
      <w:r>
        <w:rPr>
          <w:spacing w:val="-44"/>
        </w:rPr>
        <w:t> </w:t>
      </w:r>
      <w:r>
        <w:rPr/>
        <w:t>on</w:t>
      </w:r>
      <w:r>
        <w:rPr>
          <w:spacing w:val="-43"/>
        </w:rPr>
        <w:t> </w:t>
      </w:r>
      <w:r>
        <w:rPr/>
        <w:t>effectiveness</w:t>
      </w:r>
      <w:r>
        <w:rPr>
          <w:spacing w:val="-43"/>
        </w:rPr>
        <w:t> </w:t>
      </w:r>
      <w:r>
        <w:rPr/>
        <w:t>(that</w:t>
      </w:r>
      <w:r>
        <w:rPr>
          <w:spacing w:val="-44"/>
        </w:rPr>
        <w:t> </w:t>
      </w:r>
      <w:r>
        <w:rPr/>
        <w:t>is, </w:t>
      </w:r>
      <w:r>
        <w:rPr>
          <w:w w:val="95"/>
        </w:rPr>
        <w:t>whether</w:t>
      </w:r>
      <w:r>
        <w:rPr>
          <w:spacing w:val="-32"/>
          <w:w w:val="95"/>
        </w:rPr>
        <w:t> </w:t>
      </w:r>
      <w:r>
        <w:rPr>
          <w:w w:val="95"/>
        </w:rPr>
        <w:t>the</w:t>
      </w:r>
      <w:r>
        <w:rPr>
          <w:spacing w:val="-32"/>
          <w:w w:val="95"/>
        </w:rPr>
        <w:t> </w:t>
      </w:r>
      <w:r>
        <w:rPr>
          <w:w w:val="95"/>
        </w:rPr>
        <w:t>drug</w:t>
      </w:r>
      <w:r>
        <w:rPr>
          <w:spacing w:val="-32"/>
          <w:w w:val="95"/>
        </w:rPr>
        <w:t> </w:t>
      </w:r>
      <w:r>
        <w:rPr>
          <w:w w:val="95"/>
        </w:rPr>
        <w:t>works</w:t>
      </w:r>
      <w:r>
        <w:rPr>
          <w:spacing w:val="-31"/>
          <w:w w:val="95"/>
        </w:rPr>
        <w:t> </w:t>
      </w:r>
      <w:r>
        <w:rPr>
          <w:w w:val="95"/>
        </w:rPr>
        <w:t>for</w:t>
      </w:r>
      <w:r>
        <w:rPr>
          <w:spacing w:val="-32"/>
          <w:w w:val="95"/>
        </w:rPr>
        <w:t> </w:t>
      </w:r>
      <w:r>
        <w:rPr>
          <w:w w:val="95"/>
        </w:rPr>
        <w:t>certain</w:t>
      </w:r>
      <w:r>
        <w:rPr>
          <w:spacing w:val="-32"/>
          <w:w w:val="95"/>
        </w:rPr>
        <w:t> </w:t>
      </w:r>
      <w:r>
        <w:rPr>
          <w:w w:val="95"/>
        </w:rPr>
        <w:t>conditions),</w:t>
      </w:r>
      <w:r>
        <w:rPr>
          <w:spacing w:val="-32"/>
          <w:w w:val="95"/>
        </w:rPr>
        <w:t> </w:t>
      </w:r>
      <w:r>
        <w:rPr>
          <w:w w:val="95"/>
        </w:rPr>
        <w:t>which</w:t>
      </w:r>
      <w:r>
        <w:rPr>
          <w:spacing w:val="-32"/>
          <w:w w:val="95"/>
        </w:rPr>
        <w:t> </w:t>
      </w:r>
      <w:r>
        <w:rPr>
          <w:w w:val="95"/>
        </w:rPr>
        <w:t>may involve</w:t>
      </w:r>
      <w:r>
        <w:rPr>
          <w:spacing w:val="-37"/>
          <w:w w:val="95"/>
        </w:rPr>
        <w:t> </w:t>
      </w:r>
      <w:r>
        <w:rPr>
          <w:w w:val="95"/>
        </w:rPr>
        <w:t>comparing</w:t>
      </w:r>
      <w:r>
        <w:rPr>
          <w:spacing w:val="-36"/>
          <w:w w:val="95"/>
        </w:rPr>
        <w:t> </w:t>
      </w:r>
      <w:r>
        <w:rPr>
          <w:w w:val="95"/>
        </w:rPr>
        <w:t>the</w:t>
      </w:r>
      <w:r>
        <w:rPr>
          <w:spacing w:val="-36"/>
          <w:w w:val="95"/>
        </w:rPr>
        <w:t> </w:t>
      </w:r>
      <w:r>
        <w:rPr>
          <w:w w:val="95"/>
        </w:rPr>
        <w:t>drug’s</w:t>
      </w:r>
      <w:r>
        <w:rPr>
          <w:spacing w:val="-37"/>
          <w:w w:val="95"/>
        </w:rPr>
        <w:t> </w:t>
      </w:r>
      <w:r>
        <w:rPr>
          <w:w w:val="95"/>
        </w:rPr>
        <w:t>effects</w:t>
      </w:r>
      <w:r>
        <w:rPr>
          <w:spacing w:val="-36"/>
          <w:w w:val="95"/>
        </w:rPr>
        <w:t> </w:t>
      </w:r>
      <w:r>
        <w:rPr>
          <w:w w:val="95"/>
        </w:rPr>
        <w:t>with</w:t>
      </w:r>
      <w:r>
        <w:rPr>
          <w:spacing w:val="-36"/>
          <w:w w:val="95"/>
        </w:rPr>
        <w:t> </w:t>
      </w:r>
      <w:r>
        <w:rPr>
          <w:w w:val="95"/>
        </w:rPr>
        <w:t>a</w:t>
      </w:r>
      <w:r>
        <w:rPr>
          <w:spacing w:val="-37"/>
          <w:w w:val="95"/>
        </w:rPr>
        <w:t> </w:t>
      </w:r>
      <w:r>
        <w:rPr>
          <w:w w:val="95"/>
        </w:rPr>
        <w:t>placebo.</w:t>
      </w:r>
      <w:r>
        <w:rPr>
          <w:spacing w:val="-37"/>
          <w:w w:val="95"/>
        </w:rPr>
        <w:t> </w:t>
      </w:r>
      <w:r>
        <w:rPr>
          <w:w w:val="95"/>
        </w:rPr>
        <w:t>Safety </w:t>
      </w:r>
      <w:r>
        <w:rPr/>
        <w:t>is also</w:t>
      </w:r>
      <w:r>
        <w:rPr>
          <w:spacing w:val="-22"/>
        </w:rPr>
        <w:t> </w:t>
      </w:r>
      <w:r>
        <w:rPr/>
        <w:t>evaluated.</w:t>
      </w:r>
    </w:p>
    <w:p>
      <w:pPr>
        <w:pStyle w:val="BodyText"/>
        <w:spacing w:before="9"/>
        <w:rPr>
          <w:sz w:val="25"/>
        </w:rPr>
      </w:pPr>
    </w:p>
    <w:p>
      <w:pPr>
        <w:tabs>
          <w:tab w:pos="3514" w:val="left" w:leader="none"/>
        </w:tabs>
        <w:spacing w:before="0"/>
        <w:ind w:left="956" w:right="0" w:firstLine="0"/>
        <w:jc w:val="left"/>
        <w:rPr>
          <w:sz w:val="21"/>
        </w:rPr>
      </w:pPr>
      <w:r>
        <w:rPr>
          <w:rFonts w:ascii="Trebuchet MS"/>
          <w:b/>
          <w:sz w:val="21"/>
        </w:rPr>
        <w:t>Phase III</w:t>
      </w:r>
      <w:r>
        <w:rPr>
          <w:rFonts w:ascii="Trebuchet MS"/>
          <w:b/>
          <w:spacing w:val="-10"/>
          <w:sz w:val="21"/>
        </w:rPr>
        <w:t> </w:t>
      </w:r>
      <w:r>
        <w:rPr>
          <w:rFonts w:ascii="Trebuchet MS"/>
          <w:b/>
          <w:sz w:val="21"/>
        </w:rPr>
        <w:t>clinical</w:t>
      </w:r>
      <w:r>
        <w:rPr>
          <w:rFonts w:ascii="Trebuchet MS"/>
          <w:b/>
          <w:spacing w:val="-5"/>
          <w:sz w:val="21"/>
        </w:rPr>
        <w:t> </w:t>
      </w:r>
      <w:r>
        <w:rPr>
          <w:rFonts w:ascii="Trebuchet MS"/>
          <w:b/>
          <w:sz w:val="21"/>
        </w:rPr>
        <w:t>trials</w:t>
        <w:tab/>
      </w:r>
      <w:r>
        <w:rPr>
          <w:sz w:val="21"/>
        </w:rPr>
        <w:t>A</w:t>
      </w:r>
      <w:r>
        <w:rPr>
          <w:spacing w:val="-25"/>
          <w:sz w:val="21"/>
        </w:rPr>
        <w:t> </w:t>
      </w:r>
      <w:r>
        <w:rPr>
          <w:sz w:val="21"/>
        </w:rPr>
        <w:t>category</w:t>
      </w:r>
      <w:r>
        <w:rPr>
          <w:spacing w:val="-25"/>
          <w:sz w:val="21"/>
        </w:rPr>
        <w:t> </w:t>
      </w:r>
      <w:r>
        <w:rPr>
          <w:sz w:val="21"/>
        </w:rPr>
        <w:t>of</w:t>
      </w:r>
      <w:r>
        <w:rPr>
          <w:spacing w:val="-25"/>
          <w:sz w:val="21"/>
        </w:rPr>
        <w:t> </w:t>
      </w:r>
      <w:r>
        <w:rPr>
          <w:sz w:val="21"/>
        </w:rPr>
        <w:t>drug</w:t>
      </w:r>
      <w:r>
        <w:rPr>
          <w:spacing w:val="-25"/>
          <w:sz w:val="21"/>
        </w:rPr>
        <w:t> </w:t>
      </w:r>
      <w:r>
        <w:rPr>
          <w:sz w:val="21"/>
        </w:rPr>
        <w:t>trial</w:t>
      </w:r>
      <w:r>
        <w:rPr>
          <w:spacing w:val="-26"/>
          <w:sz w:val="21"/>
        </w:rPr>
        <w:t> </w:t>
      </w:r>
      <w:r>
        <w:rPr>
          <w:sz w:val="21"/>
        </w:rPr>
        <w:t>used</w:t>
      </w:r>
      <w:r>
        <w:rPr>
          <w:spacing w:val="-25"/>
          <w:sz w:val="21"/>
        </w:rPr>
        <w:t> </w:t>
      </w:r>
      <w:r>
        <w:rPr>
          <w:sz w:val="21"/>
        </w:rPr>
        <w:t>by</w:t>
      </w:r>
      <w:r>
        <w:rPr>
          <w:spacing w:val="-26"/>
          <w:sz w:val="21"/>
        </w:rPr>
        <w:t> </w:t>
      </w:r>
      <w:r>
        <w:rPr>
          <w:sz w:val="21"/>
        </w:rPr>
        <w:t>the</w:t>
      </w:r>
      <w:r>
        <w:rPr>
          <w:spacing w:val="-25"/>
          <w:sz w:val="21"/>
        </w:rPr>
        <w:t> </w:t>
      </w:r>
      <w:r>
        <w:rPr>
          <w:sz w:val="21"/>
        </w:rPr>
        <w:t>FDA.</w:t>
      </w:r>
      <w:r>
        <w:rPr>
          <w:spacing w:val="-26"/>
          <w:sz w:val="21"/>
        </w:rPr>
        <w:t> </w:t>
      </w:r>
      <w:r>
        <w:rPr>
          <w:sz w:val="21"/>
        </w:rPr>
        <w:t>Phase</w:t>
      </w:r>
      <w:r>
        <w:rPr>
          <w:spacing w:val="-25"/>
          <w:sz w:val="21"/>
        </w:rPr>
        <w:t> </w:t>
      </w:r>
      <w:r>
        <w:rPr>
          <w:sz w:val="21"/>
        </w:rPr>
        <w:t>III</w:t>
      </w:r>
      <w:r>
        <w:rPr>
          <w:spacing w:val="-26"/>
          <w:sz w:val="21"/>
        </w:rPr>
        <w:t> </w:t>
      </w:r>
      <w:r>
        <w:rPr>
          <w:sz w:val="21"/>
        </w:rPr>
        <w:t>clinical</w:t>
      </w:r>
    </w:p>
    <w:p>
      <w:pPr>
        <w:pStyle w:val="BodyText"/>
        <w:spacing w:line="271" w:lineRule="auto" w:before="29"/>
        <w:ind w:left="3514" w:right="1186"/>
      </w:pPr>
      <w:r>
        <w:rPr/>
        <w:t>trials gather more information about safety and </w:t>
      </w:r>
      <w:r>
        <w:rPr>
          <w:w w:val="90"/>
        </w:rPr>
        <w:t>effectiveness,</w:t>
      </w:r>
      <w:r>
        <w:rPr>
          <w:spacing w:val="-13"/>
          <w:w w:val="90"/>
        </w:rPr>
        <w:t> </w:t>
      </w:r>
      <w:r>
        <w:rPr>
          <w:w w:val="90"/>
        </w:rPr>
        <w:t>by</w:t>
      </w:r>
      <w:r>
        <w:rPr>
          <w:spacing w:val="-12"/>
          <w:w w:val="90"/>
        </w:rPr>
        <w:t> </w:t>
      </w:r>
      <w:r>
        <w:rPr>
          <w:w w:val="90"/>
        </w:rPr>
        <w:t>studying</w:t>
      </w:r>
      <w:r>
        <w:rPr>
          <w:spacing w:val="-12"/>
          <w:w w:val="90"/>
        </w:rPr>
        <w:t> </w:t>
      </w:r>
      <w:r>
        <w:rPr>
          <w:w w:val="90"/>
        </w:rPr>
        <w:t>different</w:t>
      </w:r>
      <w:r>
        <w:rPr>
          <w:spacing w:val="-12"/>
          <w:w w:val="90"/>
        </w:rPr>
        <w:t> </w:t>
      </w:r>
      <w:r>
        <w:rPr>
          <w:w w:val="90"/>
        </w:rPr>
        <w:t>dosages,</w:t>
      </w:r>
      <w:r>
        <w:rPr>
          <w:spacing w:val="-13"/>
          <w:w w:val="90"/>
        </w:rPr>
        <w:t> </w:t>
      </w:r>
      <w:r>
        <w:rPr>
          <w:w w:val="90"/>
        </w:rPr>
        <w:t>populations </w:t>
      </w:r>
      <w:r>
        <w:rPr>
          <w:w w:val="95"/>
        </w:rPr>
        <w:t>and</w:t>
      </w:r>
      <w:r>
        <w:rPr>
          <w:spacing w:val="-44"/>
          <w:w w:val="95"/>
        </w:rPr>
        <w:t> </w:t>
      </w:r>
      <w:r>
        <w:rPr>
          <w:w w:val="95"/>
        </w:rPr>
        <w:t>drug</w:t>
      </w:r>
      <w:r>
        <w:rPr>
          <w:spacing w:val="-44"/>
          <w:w w:val="95"/>
        </w:rPr>
        <w:t> </w:t>
      </w:r>
      <w:r>
        <w:rPr>
          <w:w w:val="95"/>
        </w:rPr>
        <w:t>combinations.</w:t>
      </w:r>
      <w:r>
        <w:rPr>
          <w:spacing w:val="-44"/>
          <w:w w:val="95"/>
        </w:rPr>
        <w:t> </w:t>
      </w:r>
      <w:r>
        <w:rPr>
          <w:w w:val="95"/>
        </w:rPr>
        <w:t>The</w:t>
      </w:r>
      <w:r>
        <w:rPr>
          <w:spacing w:val="-43"/>
          <w:w w:val="95"/>
        </w:rPr>
        <w:t> </w:t>
      </w:r>
      <w:r>
        <w:rPr>
          <w:w w:val="95"/>
        </w:rPr>
        <w:t>final</w:t>
      </w:r>
      <w:r>
        <w:rPr>
          <w:spacing w:val="-44"/>
          <w:w w:val="95"/>
        </w:rPr>
        <w:t> </w:t>
      </w:r>
      <w:r>
        <w:rPr>
          <w:w w:val="95"/>
        </w:rPr>
        <w:t>stage</w:t>
      </w:r>
      <w:r>
        <w:rPr>
          <w:spacing w:val="-44"/>
          <w:w w:val="95"/>
        </w:rPr>
        <w:t> </w:t>
      </w:r>
      <w:r>
        <w:rPr>
          <w:w w:val="95"/>
        </w:rPr>
        <w:t>before</w:t>
      </w:r>
      <w:r>
        <w:rPr>
          <w:spacing w:val="-43"/>
          <w:w w:val="95"/>
        </w:rPr>
        <w:t> </w:t>
      </w:r>
      <w:r>
        <w:rPr>
          <w:w w:val="95"/>
        </w:rPr>
        <w:t>marketing </w:t>
      </w:r>
      <w:r>
        <w:rPr/>
        <w:t>approval is</w:t>
      </w:r>
      <w:r>
        <w:rPr>
          <w:spacing w:val="-24"/>
        </w:rPr>
        <w:t> </w:t>
      </w:r>
      <w:r>
        <w:rPr/>
        <w:t>granted.</w:t>
      </w:r>
    </w:p>
    <w:p>
      <w:pPr>
        <w:pStyle w:val="BodyText"/>
        <w:spacing w:before="8"/>
        <w:rPr>
          <w:sz w:val="25"/>
        </w:rPr>
      </w:pPr>
    </w:p>
    <w:p>
      <w:pPr>
        <w:tabs>
          <w:tab w:pos="3514" w:val="left" w:leader="none"/>
        </w:tabs>
        <w:spacing w:before="0"/>
        <w:ind w:left="956" w:right="0" w:firstLine="0"/>
        <w:jc w:val="left"/>
        <w:rPr>
          <w:sz w:val="21"/>
        </w:rPr>
      </w:pPr>
      <w:r>
        <w:rPr>
          <w:rFonts w:ascii="Trebuchet MS"/>
          <w:b/>
          <w:sz w:val="21"/>
        </w:rPr>
        <w:t>Placebo-controlled</w:t>
        <w:tab/>
      </w:r>
      <w:r>
        <w:rPr>
          <w:sz w:val="21"/>
        </w:rPr>
        <w:t>Describing</w:t>
      </w:r>
      <w:r>
        <w:rPr>
          <w:spacing w:val="-25"/>
          <w:sz w:val="21"/>
        </w:rPr>
        <w:t> </w:t>
      </w:r>
      <w:r>
        <w:rPr>
          <w:sz w:val="21"/>
        </w:rPr>
        <w:t>a</w:t>
      </w:r>
      <w:r>
        <w:rPr>
          <w:spacing w:val="-25"/>
          <w:sz w:val="21"/>
        </w:rPr>
        <w:t> </w:t>
      </w:r>
      <w:r>
        <w:rPr>
          <w:sz w:val="21"/>
        </w:rPr>
        <w:t>study</w:t>
      </w:r>
      <w:r>
        <w:rPr>
          <w:spacing w:val="-25"/>
          <w:sz w:val="21"/>
        </w:rPr>
        <w:t> </w:t>
      </w:r>
      <w:r>
        <w:rPr>
          <w:sz w:val="21"/>
        </w:rPr>
        <w:t>in</w:t>
      </w:r>
      <w:r>
        <w:rPr>
          <w:spacing w:val="-24"/>
          <w:sz w:val="21"/>
        </w:rPr>
        <w:t> </w:t>
      </w:r>
      <w:r>
        <w:rPr>
          <w:sz w:val="21"/>
        </w:rPr>
        <w:t>which</w:t>
      </w:r>
      <w:r>
        <w:rPr>
          <w:spacing w:val="-25"/>
          <w:sz w:val="21"/>
        </w:rPr>
        <w:t> </w:t>
      </w:r>
      <w:r>
        <w:rPr>
          <w:sz w:val="21"/>
        </w:rPr>
        <w:t>the</w:t>
      </w:r>
      <w:r>
        <w:rPr>
          <w:spacing w:val="-25"/>
          <w:sz w:val="21"/>
        </w:rPr>
        <w:t> </w:t>
      </w:r>
      <w:r>
        <w:rPr>
          <w:sz w:val="21"/>
        </w:rPr>
        <w:t>effectiveness</w:t>
      </w:r>
      <w:r>
        <w:rPr>
          <w:spacing w:val="-24"/>
          <w:sz w:val="21"/>
        </w:rPr>
        <w:t> </w:t>
      </w:r>
      <w:r>
        <w:rPr>
          <w:sz w:val="21"/>
        </w:rPr>
        <w:t>of</w:t>
      </w:r>
      <w:r>
        <w:rPr>
          <w:spacing w:val="-25"/>
          <w:sz w:val="21"/>
        </w:rPr>
        <w:t> </w:t>
      </w:r>
      <w:r>
        <w:rPr>
          <w:sz w:val="21"/>
        </w:rPr>
        <w:t>drug</w:t>
      </w:r>
      <w:r>
        <w:rPr>
          <w:spacing w:val="-25"/>
          <w:sz w:val="21"/>
        </w:rPr>
        <w:t> </w:t>
      </w:r>
      <w:r>
        <w:rPr>
          <w:sz w:val="21"/>
        </w:rPr>
        <w:t>is</w:t>
      </w:r>
    </w:p>
    <w:p>
      <w:pPr>
        <w:pStyle w:val="BodyText"/>
        <w:spacing w:line="273" w:lineRule="auto" w:before="29"/>
        <w:ind w:left="3514" w:right="1097"/>
      </w:pPr>
      <w:r>
        <w:rPr>
          <w:w w:val="95"/>
        </w:rPr>
        <w:t>compared</w:t>
      </w:r>
      <w:r>
        <w:rPr>
          <w:spacing w:val="-27"/>
          <w:w w:val="95"/>
        </w:rPr>
        <w:t> </w:t>
      </w:r>
      <w:r>
        <w:rPr>
          <w:w w:val="95"/>
        </w:rPr>
        <w:t>with</w:t>
      </w:r>
      <w:r>
        <w:rPr>
          <w:spacing w:val="-27"/>
          <w:w w:val="95"/>
        </w:rPr>
        <w:t> </w:t>
      </w:r>
      <w:r>
        <w:rPr>
          <w:w w:val="95"/>
        </w:rPr>
        <w:t>the</w:t>
      </w:r>
      <w:r>
        <w:rPr>
          <w:spacing w:val="-27"/>
          <w:w w:val="95"/>
        </w:rPr>
        <w:t> </w:t>
      </w:r>
      <w:r>
        <w:rPr>
          <w:w w:val="95"/>
        </w:rPr>
        <w:t>effect</w:t>
      </w:r>
      <w:r>
        <w:rPr>
          <w:spacing w:val="-27"/>
          <w:w w:val="95"/>
        </w:rPr>
        <w:t> </w:t>
      </w:r>
      <w:r>
        <w:rPr>
          <w:w w:val="95"/>
        </w:rPr>
        <w:t>of</w:t>
      </w:r>
      <w:r>
        <w:rPr>
          <w:spacing w:val="-26"/>
          <w:w w:val="95"/>
        </w:rPr>
        <w:t> </w:t>
      </w:r>
      <w:r>
        <w:rPr>
          <w:w w:val="95"/>
        </w:rPr>
        <w:t>a</w:t>
      </w:r>
      <w:r>
        <w:rPr>
          <w:spacing w:val="-27"/>
          <w:w w:val="95"/>
        </w:rPr>
        <w:t> </w:t>
      </w:r>
      <w:r>
        <w:rPr>
          <w:w w:val="95"/>
        </w:rPr>
        <w:t>placebo</w:t>
      </w:r>
      <w:r>
        <w:rPr>
          <w:spacing w:val="-27"/>
          <w:w w:val="95"/>
        </w:rPr>
        <w:t> </w:t>
      </w:r>
      <w:r>
        <w:rPr>
          <w:w w:val="95"/>
        </w:rPr>
        <w:t>(a</w:t>
      </w:r>
      <w:r>
        <w:rPr>
          <w:spacing w:val="-27"/>
          <w:w w:val="95"/>
        </w:rPr>
        <w:t> </w:t>
      </w:r>
      <w:r>
        <w:rPr>
          <w:w w:val="95"/>
        </w:rPr>
        <w:t>substance</w:t>
      </w:r>
      <w:r>
        <w:rPr>
          <w:spacing w:val="-27"/>
          <w:w w:val="95"/>
        </w:rPr>
        <w:t> </w:t>
      </w:r>
      <w:r>
        <w:rPr>
          <w:w w:val="95"/>
        </w:rPr>
        <w:t>which </w:t>
      </w:r>
      <w:r>
        <w:rPr/>
        <w:t>resembles the drug but does not contain the active ingredient).</w:t>
      </w:r>
    </w:p>
    <w:p>
      <w:pPr>
        <w:pStyle w:val="BodyText"/>
        <w:spacing w:before="2"/>
        <w:rPr>
          <w:sz w:val="25"/>
        </w:rPr>
      </w:pPr>
    </w:p>
    <w:p>
      <w:pPr>
        <w:pStyle w:val="BodyText"/>
        <w:tabs>
          <w:tab w:pos="3514" w:val="left" w:leader="none"/>
        </w:tabs>
        <w:spacing w:line="268" w:lineRule="auto"/>
        <w:ind w:left="3514" w:right="1360" w:hanging="2559"/>
      </w:pPr>
      <w:r>
        <w:rPr>
          <w:rFonts w:ascii="Trebuchet MS"/>
          <w:b/>
        </w:rPr>
        <w:t>Randomised</w:t>
      </w:r>
      <w:r>
        <w:rPr>
          <w:rFonts w:ascii="Trebuchet MS"/>
          <w:b/>
          <w:spacing w:val="26"/>
        </w:rPr>
        <w:t> </w:t>
      </w:r>
      <w:r>
        <w:rPr>
          <w:rFonts w:ascii="Trebuchet MS"/>
          <w:b/>
        </w:rPr>
        <w:t>study</w:t>
        <w:tab/>
      </w:r>
      <w:r>
        <w:rPr>
          <w:w w:val="95"/>
        </w:rPr>
        <w:t>Describing</w:t>
      </w:r>
      <w:r>
        <w:rPr>
          <w:spacing w:val="-43"/>
          <w:w w:val="95"/>
        </w:rPr>
        <w:t> </w:t>
      </w:r>
      <w:r>
        <w:rPr>
          <w:w w:val="95"/>
        </w:rPr>
        <w:t>a</w:t>
      </w:r>
      <w:r>
        <w:rPr>
          <w:spacing w:val="-44"/>
          <w:w w:val="95"/>
        </w:rPr>
        <w:t> </w:t>
      </w:r>
      <w:r>
        <w:rPr>
          <w:w w:val="95"/>
        </w:rPr>
        <w:t>study</w:t>
      </w:r>
      <w:r>
        <w:rPr>
          <w:spacing w:val="-43"/>
          <w:w w:val="95"/>
        </w:rPr>
        <w:t> </w:t>
      </w:r>
      <w:r>
        <w:rPr>
          <w:w w:val="95"/>
        </w:rPr>
        <w:t>in</w:t>
      </w:r>
      <w:r>
        <w:rPr>
          <w:spacing w:val="-43"/>
          <w:w w:val="95"/>
        </w:rPr>
        <w:t> </w:t>
      </w:r>
      <w:r>
        <w:rPr>
          <w:w w:val="95"/>
        </w:rPr>
        <w:t>which</w:t>
      </w:r>
      <w:r>
        <w:rPr>
          <w:spacing w:val="-44"/>
          <w:w w:val="95"/>
        </w:rPr>
        <w:t> </w:t>
      </w:r>
      <w:r>
        <w:rPr>
          <w:w w:val="95"/>
        </w:rPr>
        <w:t>participants</w:t>
      </w:r>
      <w:r>
        <w:rPr>
          <w:spacing w:val="-43"/>
          <w:w w:val="95"/>
        </w:rPr>
        <w:t> </w:t>
      </w:r>
      <w:r>
        <w:rPr>
          <w:w w:val="95"/>
        </w:rPr>
        <w:t>are</w:t>
      </w:r>
      <w:r>
        <w:rPr>
          <w:spacing w:val="-44"/>
          <w:w w:val="95"/>
        </w:rPr>
        <w:t> </w:t>
      </w:r>
      <w:r>
        <w:rPr>
          <w:w w:val="95"/>
        </w:rPr>
        <w:t>assigned</w:t>
      </w:r>
      <w:r>
        <w:rPr>
          <w:spacing w:val="-43"/>
          <w:w w:val="95"/>
        </w:rPr>
        <w:t> </w:t>
      </w:r>
      <w:r>
        <w:rPr>
          <w:w w:val="95"/>
        </w:rPr>
        <w:t>to </w:t>
      </w:r>
      <w:r>
        <w:rPr/>
        <w:t>treatment groups by</w:t>
      </w:r>
      <w:r>
        <w:rPr>
          <w:spacing w:val="-42"/>
        </w:rPr>
        <w:t> </w:t>
      </w:r>
      <w:r>
        <w:rPr/>
        <w:t>chance.</w:t>
      </w:r>
    </w:p>
    <w:p>
      <w:pPr>
        <w:pStyle w:val="BodyText"/>
        <w:rPr>
          <w:sz w:val="24"/>
        </w:rPr>
      </w:pPr>
    </w:p>
    <w:p>
      <w:pPr>
        <w:pStyle w:val="BodyText"/>
        <w:rPr>
          <w:sz w:val="24"/>
        </w:rPr>
      </w:pPr>
    </w:p>
    <w:p>
      <w:pPr>
        <w:pStyle w:val="Heading4"/>
        <w:spacing w:before="153"/>
        <w:ind w:left="956"/>
      </w:pPr>
      <w:r>
        <w:rPr>
          <w:color w:val="007B01"/>
          <w:w w:val="110"/>
        </w:rPr>
        <w:t>Pharmacological terms</w:t>
      </w:r>
    </w:p>
    <w:p>
      <w:pPr>
        <w:pStyle w:val="BodyText"/>
        <w:spacing w:before="4"/>
        <w:rPr>
          <w:rFonts w:ascii="Trebuchet MS"/>
          <w:b/>
          <w:sz w:val="26"/>
        </w:rPr>
      </w:pPr>
    </w:p>
    <w:p>
      <w:pPr>
        <w:pStyle w:val="BodyText"/>
        <w:tabs>
          <w:tab w:pos="3514" w:val="left" w:leader="none"/>
        </w:tabs>
        <w:ind w:left="956"/>
      </w:pPr>
      <w:r>
        <w:rPr>
          <w:rFonts w:ascii="Trebuchet MS"/>
          <w:b/>
        </w:rPr>
        <w:t>Decarboxylate</w:t>
        <w:tab/>
      </w:r>
      <w:r>
        <w:rPr/>
        <w:t>Removal</w:t>
      </w:r>
      <w:r>
        <w:rPr>
          <w:spacing w:val="-30"/>
        </w:rPr>
        <w:t> </w:t>
      </w:r>
      <w:r>
        <w:rPr/>
        <w:t>of</w:t>
      </w:r>
      <w:r>
        <w:rPr>
          <w:spacing w:val="-29"/>
        </w:rPr>
        <w:t> </w:t>
      </w:r>
      <w:r>
        <w:rPr/>
        <w:t>a</w:t>
      </w:r>
      <w:r>
        <w:rPr>
          <w:spacing w:val="-29"/>
        </w:rPr>
        <w:t> </w:t>
      </w:r>
      <w:r>
        <w:rPr/>
        <w:t>molecule</w:t>
      </w:r>
      <w:r>
        <w:rPr>
          <w:spacing w:val="-29"/>
        </w:rPr>
        <w:t> </w:t>
      </w:r>
      <w:r>
        <w:rPr/>
        <w:t>of</w:t>
      </w:r>
      <w:r>
        <w:rPr>
          <w:spacing w:val="-30"/>
        </w:rPr>
        <w:t> </w:t>
      </w:r>
      <w:r>
        <w:rPr/>
        <w:t>carbon</w:t>
      </w:r>
      <w:r>
        <w:rPr>
          <w:spacing w:val="-29"/>
        </w:rPr>
        <w:t> </w:t>
      </w:r>
      <w:r>
        <w:rPr/>
        <w:t>dioxide</w:t>
      </w:r>
      <w:r>
        <w:rPr>
          <w:spacing w:val="-29"/>
        </w:rPr>
        <w:t> </w:t>
      </w:r>
      <w:r>
        <w:rPr/>
        <w:t>from</w:t>
      </w:r>
      <w:r>
        <w:rPr>
          <w:spacing w:val="-27"/>
        </w:rPr>
        <w:t> </w:t>
      </w:r>
      <w:r>
        <w:rPr/>
        <w:t>a</w:t>
      </w:r>
      <w:r>
        <w:rPr>
          <w:spacing w:val="-30"/>
        </w:rPr>
        <w:t> </w:t>
      </w:r>
      <w:r>
        <w:rPr/>
        <w:t>carboxylic</w:t>
      </w:r>
    </w:p>
    <w:p>
      <w:pPr>
        <w:pStyle w:val="BodyText"/>
        <w:spacing w:before="29"/>
        <w:ind w:left="3514"/>
      </w:pPr>
      <w:r>
        <w:rPr/>
        <w:t>acid, for example the conversion of THCA to THC.</w:t>
      </w:r>
    </w:p>
    <w:p>
      <w:pPr>
        <w:pStyle w:val="BodyText"/>
        <w:spacing w:before="10"/>
        <w:rPr>
          <w:sz w:val="27"/>
        </w:rPr>
      </w:pPr>
    </w:p>
    <w:p>
      <w:pPr>
        <w:tabs>
          <w:tab w:pos="3514" w:val="left" w:leader="none"/>
        </w:tabs>
        <w:spacing w:before="0"/>
        <w:ind w:left="956" w:right="0" w:firstLine="0"/>
        <w:jc w:val="left"/>
        <w:rPr>
          <w:sz w:val="21"/>
        </w:rPr>
      </w:pPr>
      <w:r>
        <w:rPr>
          <w:rFonts w:ascii="Trebuchet MS"/>
          <w:b/>
          <w:w w:val="95"/>
          <w:sz w:val="21"/>
        </w:rPr>
        <w:t>Lipophilic</w:t>
        <w:tab/>
      </w:r>
      <w:r>
        <w:rPr>
          <w:w w:val="95"/>
          <w:sz w:val="21"/>
        </w:rPr>
        <w:t>Tending</w:t>
      </w:r>
      <w:r>
        <w:rPr>
          <w:spacing w:val="-10"/>
          <w:w w:val="95"/>
          <w:sz w:val="21"/>
        </w:rPr>
        <w:t> </w:t>
      </w:r>
      <w:r>
        <w:rPr>
          <w:w w:val="95"/>
          <w:sz w:val="21"/>
        </w:rPr>
        <w:t>to</w:t>
      </w:r>
      <w:r>
        <w:rPr>
          <w:spacing w:val="-9"/>
          <w:w w:val="95"/>
          <w:sz w:val="21"/>
        </w:rPr>
        <w:t> </w:t>
      </w:r>
      <w:r>
        <w:rPr>
          <w:w w:val="95"/>
          <w:sz w:val="21"/>
        </w:rPr>
        <w:t>or</w:t>
      </w:r>
      <w:r>
        <w:rPr>
          <w:spacing w:val="-10"/>
          <w:w w:val="95"/>
          <w:sz w:val="21"/>
        </w:rPr>
        <w:t> </w:t>
      </w:r>
      <w:r>
        <w:rPr>
          <w:w w:val="95"/>
          <w:sz w:val="21"/>
        </w:rPr>
        <w:t>capable</w:t>
      </w:r>
      <w:r>
        <w:rPr>
          <w:spacing w:val="-9"/>
          <w:w w:val="95"/>
          <w:sz w:val="21"/>
        </w:rPr>
        <w:t> </w:t>
      </w:r>
      <w:r>
        <w:rPr>
          <w:w w:val="95"/>
          <w:sz w:val="21"/>
        </w:rPr>
        <w:t>of</w:t>
      </w:r>
      <w:r>
        <w:rPr>
          <w:spacing w:val="-9"/>
          <w:w w:val="95"/>
          <w:sz w:val="21"/>
        </w:rPr>
        <w:t> </w:t>
      </w:r>
      <w:r>
        <w:rPr>
          <w:w w:val="95"/>
          <w:sz w:val="21"/>
        </w:rPr>
        <w:t>dissolving</w:t>
      </w:r>
      <w:r>
        <w:rPr>
          <w:spacing w:val="-10"/>
          <w:w w:val="95"/>
          <w:sz w:val="21"/>
        </w:rPr>
        <w:t> </w:t>
      </w:r>
      <w:r>
        <w:rPr>
          <w:w w:val="95"/>
          <w:sz w:val="21"/>
        </w:rPr>
        <w:t>in</w:t>
      </w:r>
      <w:r>
        <w:rPr>
          <w:spacing w:val="-9"/>
          <w:w w:val="95"/>
          <w:sz w:val="21"/>
        </w:rPr>
        <w:t> </w:t>
      </w:r>
      <w:r>
        <w:rPr>
          <w:w w:val="95"/>
          <w:sz w:val="21"/>
        </w:rPr>
        <w:t>oil.</w:t>
      </w:r>
    </w:p>
    <w:p>
      <w:pPr>
        <w:pStyle w:val="BodyText"/>
        <w:spacing w:before="6"/>
        <w:rPr>
          <w:sz w:val="28"/>
        </w:rPr>
      </w:pPr>
    </w:p>
    <w:p>
      <w:pPr>
        <w:pStyle w:val="BodyText"/>
        <w:tabs>
          <w:tab w:pos="3514" w:val="left" w:leader="none"/>
        </w:tabs>
        <w:ind w:left="956"/>
      </w:pPr>
      <w:r>
        <w:rPr>
          <w:rFonts w:ascii="Trebuchet MS"/>
          <w:b/>
        </w:rPr>
        <w:t>Oromucosal</w:t>
        <w:tab/>
      </w:r>
      <w:r>
        <w:rPr/>
        <w:t>Of</w:t>
      </w:r>
      <w:r>
        <w:rPr>
          <w:spacing w:val="-31"/>
        </w:rPr>
        <w:t> </w:t>
      </w:r>
      <w:r>
        <w:rPr/>
        <w:t>a</w:t>
      </w:r>
      <w:r>
        <w:rPr>
          <w:spacing w:val="-30"/>
        </w:rPr>
        <w:t> </w:t>
      </w:r>
      <w:r>
        <w:rPr/>
        <w:t>preparation,</w:t>
      </w:r>
      <w:r>
        <w:rPr>
          <w:spacing w:val="-31"/>
        </w:rPr>
        <w:t> </w:t>
      </w:r>
      <w:r>
        <w:rPr/>
        <w:t>intended</w:t>
      </w:r>
      <w:r>
        <w:rPr>
          <w:spacing w:val="-30"/>
        </w:rPr>
        <w:t> </w:t>
      </w:r>
      <w:r>
        <w:rPr/>
        <w:t>for</w:t>
      </w:r>
      <w:r>
        <w:rPr>
          <w:spacing w:val="-30"/>
        </w:rPr>
        <w:t> </w:t>
      </w:r>
      <w:r>
        <w:rPr/>
        <w:t>administration</w:t>
      </w:r>
      <w:r>
        <w:rPr>
          <w:spacing w:val="-31"/>
        </w:rPr>
        <w:t> </w:t>
      </w:r>
      <w:r>
        <w:rPr/>
        <w:t>via</w:t>
      </w:r>
      <w:r>
        <w:rPr>
          <w:spacing w:val="-30"/>
        </w:rPr>
        <w:t> </w:t>
      </w:r>
      <w:r>
        <w:rPr/>
        <w:t>the</w:t>
      </w:r>
      <w:r>
        <w:rPr>
          <w:spacing w:val="-30"/>
        </w:rPr>
        <w:t> </w:t>
      </w:r>
      <w:r>
        <w:rPr/>
        <w:t>mouth</w:t>
      </w:r>
    </w:p>
    <w:p>
      <w:pPr>
        <w:pStyle w:val="BodyText"/>
        <w:spacing w:before="29"/>
        <w:ind w:left="2495" w:right="4143"/>
        <w:jc w:val="center"/>
      </w:pPr>
      <w:r>
        <w:rPr/>
        <w:t>and/or throat.</w:t>
      </w:r>
    </w:p>
    <w:p>
      <w:pPr>
        <w:pStyle w:val="BodyText"/>
        <w:spacing w:before="11"/>
        <w:rPr>
          <w:sz w:val="27"/>
        </w:rPr>
      </w:pPr>
    </w:p>
    <w:p>
      <w:pPr>
        <w:tabs>
          <w:tab w:pos="3514" w:val="left" w:leader="none"/>
        </w:tabs>
        <w:spacing w:before="0"/>
        <w:ind w:left="956" w:right="0" w:firstLine="0"/>
        <w:jc w:val="left"/>
        <w:rPr>
          <w:sz w:val="21"/>
        </w:rPr>
      </w:pPr>
      <w:r>
        <w:rPr>
          <w:rFonts w:ascii="Trebuchet MS"/>
          <w:b/>
          <w:sz w:val="21"/>
        </w:rPr>
        <w:t>Opiate</w:t>
        <w:tab/>
      </w:r>
      <w:r>
        <w:rPr>
          <w:sz w:val="21"/>
        </w:rPr>
        <w:t>A derivative of</w:t>
      </w:r>
      <w:r>
        <w:rPr>
          <w:spacing w:val="-31"/>
          <w:sz w:val="21"/>
        </w:rPr>
        <w:t> </w:t>
      </w:r>
      <w:r>
        <w:rPr>
          <w:sz w:val="21"/>
        </w:rPr>
        <w:t>opium.</w:t>
      </w:r>
    </w:p>
    <w:p>
      <w:pPr>
        <w:pStyle w:val="BodyText"/>
        <w:spacing w:before="1"/>
        <w:rPr>
          <w:sz w:val="28"/>
        </w:rPr>
      </w:pPr>
    </w:p>
    <w:p>
      <w:pPr>
        <w:tabs>
          <w:tab w:pos="3514" w:val="left" w:leader="none"/>
        </w:tabs>
        <w:spacing w:before="0"/>
        <w:ind w:left="956" w:right="0" w:firstLine="0"/>
        <w:jc w:val="left"/>
        <w:rPr>
          <w:sz w:val="21"/>
        </w:rPr>
      </w:pPr>
      <w:r>
        <w:rPr>
          <w:rFonts w:ascii="Trebuchet MS"/>
          <w:b/>
          <w:sz w:val="21"/>
        </w:rPr>
        <w:t>Opioid</w:t>
        <w:tab/>
      </w:r>
      <w:r>
        <w:rPr>
          <w:sz w:val="21"/>
        </w:rPr>
        <w:t>A narcotic</w:t>
      </w:r>
      <w:r>
        <w:rPr>
          <w:spacing w:val="-21"/>
          <w:sz w:val="21"/>
        </w:rPr>
        <w:t> </w:t>
      </w:r>
      <w:r>
        <w:rPr>
          <w:sz w:val="21"/>
        </w:rPr>
        <w:t>substance.</w:t>
      </w:r>
    </w:p>
    <w:p>
      <w:pPr>
        <w:spacing w:after="0"/>
        <w:jc w:val="left"/>
        <w:rPr>
          <w:sz w:val="21"/>
        </w:rPr>
        <w:sectPr>
          <w:footerReference w:type="default" r:id="rId29"/>
          <w:footerReference w:type="even" r:id="rId30"/>
          <w:pgSz w:w="11900" w:h="16840"/>
          <w:pgMar w:footer="794" w:header="2104" w:top="2300" w:bottom="980" w:left="460" w:right="1480"/>
          <w:pgNumType w:start="21"/>
        </w:sectPr>
      </w:pPr>
    </w:p>
    <w:p>
      <w:pPr>
        <w:pStyle w:val="BodyText"/>
        <w:spacing w:before="10"/>
        <w:rPr>
          <w:sz w:val="29"/>
        </w:rPr>
      </w:pPr>
    </w:p>
    <w:p>
      <w:pPr>
        <w:pStyle w:val="BodyText"/>
        <w:tabs>
          <w:tab w:pos="3514" w:val="left" w:leader="none"/>
        </w:tabs>
        <w:spacing w:line="268" w:lineRule="auto" w:before="104"/>
        <w:ind w:left="3514" w:right="986" w:hanging="2559"/>
      </w:pPr>
      <w:r>
        <w:rPr>
          <w:rFonts w:ascii="Trebuchet MS"/>
          <w:b/>
        </w:rPr>
        <w:t>Receptor</w:t>
        <w:tab/>
      </w:r>
      <w:r>
        <w:rPr>
          <w:w w:val="95"/>
        </w:rPr>
        <w:t>A</w:t>
      </w:r>
      <w:r>
        <w:rPr>
          <w:spacing w:val="-26"/>
          <w:w w:val="95"/>
        </w:rPr>
        <w:t> </w:t>
      </w:r>
      <w:r>
        <w:rPr>
          <w:w w:val="95"/>
        </w:rPr>
        <w:t>chemical</w:t>
      </w:r>
      <w:r>
        <w:rPr>
          <w:spacing w:val="-26"/>
          <w:w w:val="95"/>
        </w:rPr>
        <w:t> </w:t>
      </w:r>
      <w:r>
        <w:rPr>
          <w:w w:val="95"/>
        </w:rPr>
        <w:t>group</w:t>
      </w:r>
      <w:r>
        <w:rPr>
          <w:spacing w:val="-26"/>
          <w:w w:val="95"/>
        </w:rPr>
        <w:t> </w:t>
      </w:r>
      <w:r>
        <w:rPr>
          <w:w w:val="95"/>
        </w:rPr>
        <w:t>or</w:t>
      </w:r>
      <w:r>
        <w:rPr>
          <w:spacing w:val="-26"/>
          <w:w w:val="95"/>
        </w:rPr>
        <w:t> </w:t>
      </w:r>
      <w:r>
        <w:rPr>
          <w:w w:val="95"/>
        </w:rPr>
        <w:t>molecule</w:t>
      </w:r>
      <w:r>
        <w:rPr>
          <w:spacing w:val="-26"/>
          <w:w w:val="95"/>
        </w:rPr>
        <w:t> </w:t>
      </w:r>
      <w:r>
        <w:rPr>
          <w:w w:val="95"/>
        </w:rPr>
        <w:t>on</w:t>
      </w:r>
      <w:r>
        <w:rPr>
          <w:spacing w:val="-26"/>
          <w:w w:val="95"/>
        </w:rPr>
        <w:t> </w:t>
      </w:r>
      <w:r>
        <w:rPr>
          <w:w w:val="95"/>
        </w:rPr>
        <w:t>the</w:t>
      </w:r>
      <w:r>
        <w:rPr>
          <w:spacing w:val="-26"/>
          <w:w w:val="95"/>
        </w:rPr>
        <w:t> </w:t>
      </w:r>
      <w:r>
        <w:rPr>
          <w:w w:val="95"/>
        </w:rPr>
        <w:t>surface</w:t>
      </w:r>
      <w:r>
        <w:rPr>
          <w:spacing w:val="-26"/>
          <w:w w:val="95"/>
        </w:rPr>
        <w:t> </w:t>
      </w:r>
      <w:r>
        <w:rPr>
          <w:w w:val="95"/>
        </w:rPr>
        <w:t>of</w:t>
      </w:r>
      <w:r>
        <w:rPr>
          <w:spacing w:val="-26"/>
          <w:w w:val="95"/>
        </w:rPr>
        <w:t> </w:t>
      </w:r>
      <w:r>
        <w:rPr>
          <w:w w:val="95"/>
        </w:rPr>
        <w:t>or</w:t>
      </w:r>
      <w:r>
        <w:rPr>
          <w:spacing w:val="-26"/>
          <w:w w:val="95"/>
        </w:rPr>
        <w:t> </w:t>
      </w:r>
      <w:r>
        <w:rPr>
          <w:w w:val="95"/>
        </w:rPr>
        <w:t>inside</w:t>
      </w:r>
      <w:r>
        <w:rPr>
          <w:spacing w:val="-26"/>
          <w:w w:val="95"/>
        </w:rPr>
        <w:t> </w:t>
      </w:r>
      <w:r>
        <w:rPr>
          <w:w w:val="95"/>
        </w:rPr>
        <w:t>a cell</w:t>
      </w:r>
      <w:r>
        <w:rPr>
          <w:spacing w:val="-36"/>
          <w:w w:val="95"/>
        </w:rPr>
        <w:t> </w:t>
      </w:r>
      <w:r>
        <w:rPr>
          <w:w w:val="95"/>
        </w:rPr>
        <w:t>which</w:t>
      </w:r>
      <w:r>
        <w:rPr>
          <w:spacing w:val="-35"/>
          <w:w w:val="95"/>
        </w:rPr>
        <w:t> </w:t>
      </w:r>
      <w:r>
        <w:rPr>
          <w:w w:val="95"/>
        </w:rPr>
        <w:t>bins</w:t>
      </w:r>
      <w:r>
        <w:rPr>
          <w:spacing w:val="-35"/>
          <w:w w:val="95"/>
        </w:rPr>
        <w:t> </w:t>
      </w:r>
      <w:r>
        <w:rPr>
          <w:w w:val="95"/>
        </w:rPr>
        <w:t>to</w:t>
      </w:r>
      <w:r>
        <w:rPr>
          <w:spacing w:val="-35"/>
          <w:w w:val="95"/>
        </w:rPr>
        <w:t> </w:t>
      </w:r>
      <w:r>
        <w:rPr>
          <w:w w:val="95"/>
        </w:rPr>
        <w:t>a</w:t>
      </w:r>
      <w:r>
        <w:rPr>
          <w:spacing w:val="-35"/>
          <w:w w:val="95"/>
        </w:rPr>
        <w:t> </w:t>
      </w:r>
      <w:r>
        <w:rPr>
          <w:w w:val="95"/>
        </w:rPr>
        <w:t>particular</w:t>
      </w:r>
      <w:r>
        <w:rPr>
          <w:spacing w:val="-35"/>
          <w:w w:val="95"/>
        </w:rPr>
        <w:t> </w:t>
      </w:r>
      <w:r>
        <w:rPr>
          <w:w w:val="95"/>
        </w:rPr>
        <w:t>compound</w:t>
      </w:r>
      <w:r>
        <w:rPr>
          <w:spacing w:val="-35"/>
          <w:w w:val="95"/>
        </w:rPr>
        <w:t> </w:t>
      </w:r>
      <w:r>
        <w:rPr>
          <w:w w:val="95"/>
        </w:rPr>
        <w:t>or</w:t>
      </w:r>
      <w:r>
        <w:rPr>
          <w:spacing w:val="-35"/>
          <w:w w:val="95"/>
        </w:rPr>
        <w:t> </w:t>
      </w:r>
      <w:r>
        <w:rPr>
          <w:w w:val="95"/>
        </w:rPr>
        <w:t>chemical</w:t>
      </w:r>
      <w:r>
        <w:rPr>
          <w:spacing w:val="-35"/>
          <w:w w:val="95"/>
        </w:rPr>
        <w:t> </w:t>
      </w:r>
      <w:r>
        <w:rPr>
          <w:w w:val="95"/>
        </w:rPr>
        <w:t>group </w:t>
      </w:r>
      <w:r>
        <w:rPr/>
        <w:t>(such</w:t>
      </w:r>
      <w:r>
        <w:rPr>
          <w:spacing w:val="-31"/>
        </w:rPr>
        <w:t> </w:t>
      </w:r>
      <w:r>
        <w:rPr/>
        <w:t>as</w:t>
      </w:r>
      <w:r>
        <w:rPr>
          <w:spacing w:val="-31"/>
        </w:rPr>
        <w:t> </w:t>
      </w:r>
      <w:r>
        <w:rPr/>
        <w:t>a</w:t>
      </w:r>
      <w:r>
        <w:rPr>
          <w:spacing w:val="-31"/>
        </w:rPr>
        <w:t> </w:t>
      </w:r>
      <w:r>
        <w:rPr/>
        <w:t>hormone,</w:t>
      </w:r>
      <w:r>
        <w:rPr>
          <w:spacing w:val="-32"/>
        </w:rPr>
        <w:t> </w:t>
      </w:r>
      <w:r>
        <w:rPr/>
        <w:t>antigen</w:t>
      </w:r>
      <w:r>
        <w:rPr>
          <w:spacing w:val="-31"/>
        </w:rPr>
        <w:t> </w:t>
      </w:r>
      <w:r>
        <w:rPr/>
        <w:t>or</w:t>
      </w:r>
      <w:r>
        <w:rPr>
          <w:spacing w:val="-31"/>
        </w:rPr>
        <w:t> </w:t>
      </w:r>
      <w:r>
        <w:rPr/>
        <w:t>neurotransmitter).</w:t>
      </w:r>
    </w:p>
    <w:p>
      <w:pPr>
        <w:pStyle w:val="BodyText"/>
        <w:spacing w:before="10"/>
        <w:rPr>
          <w:sz w:val="25"/>
        </w:rPr>
      </w:pPr>
    </w:p>
    <w:p>
      <w:pPr>
        <w:pStyle w:val="BodyText"/>
        <w:tabs>
          <w:tab w:pos="3514" w:val="left" w:leader="none"/>
        </w:tabs>
        <w:ind w:left="956"/>
      </w:pPr>
      <w:r>
        <w:rPr>
          <w:rFonts w:ascii="Trebuchet MS"/>
          <w:b/>
        </w:rPr>
        <w:t>Sublingual</w:t>
        <w:tab/>
      </w:r>
      <w:r>
        <w:rPr/>
        <w:t>Of</w:t>
      </w:r>
      <w:r>
        <w:rPr>
          <w:spacing w:val="-25"/>
        </w:rPr>
        <w:t> </w:t>
      </w:r>
      <w:r>
        <w:rPr/>
        <w:t>a</w:t>
      </w:r>
      <w:r>
        <w:rPr>
          <w:spacing w:val="-25"/>
        </w:rPr>
        <w:t> </w:t>
      </w:r>
      <w:r>
        <w:rPr/>
        <w:t>preparation,</w:t>
      </w:r>
      <w:r>
        <w:rPr>
          <w:spacing w:val="-26"/>
        </w:rPr>
        <w:t> </w:t>
      </w:r>
      <w:r>
        <w:rPr/>
        <w:t>intended</w:t>
      </w:r>
      <w:r>
        <w:rPr>
          <w:spacing w:val="-25"/>
        </w:rPr>
        <w:t> </w:t>
      </w:r>
      <w:r>
        <w:rPr/>
        <w:t>to</w:t>
      </w:r>
      <w:r>
        <w:rPr>
          <w:spacing w:val="-25"/>
        </w:rPr>
        <w:t> </w:t>
      </w:r>
      <w:r>
        <w:rPr/>
        <w:t>be</w:t>
      </w:r>
      <w:r>
        <w:rPr>
          <w:spacing w:val="-25"/>
        </w:rPr>
        <w:t> </w:t>
      </w:r>
      <w:r>
        <w:rPr/>
        <w:t>administered</w:t>
      </w:r>
      <w:r>
        <w:rPr>
          <w:spacing w:val="-25"/>
        </w:rPr>
        <w:t> </w:t>
      </w:r>
      <w:r>
        <w:rPr/>
        <w:t>under</w:t>
      </w:r>
      <w:r>
        <w:rPr>
          <w:spacing w:val="-25"/>
        </w:rPr>
        <w:t> </w:t>
      </w:r>
      <w:r>
        <w:rPr/>
        <w:t>the</w:t>
      </w:r>
    </w:p>
    <w:p>
      <w:pPr>
        <w:pStyle w:val="BodyText"/>
        <w:spacing w:before="28"/>
        <w:ind w:left="1935" w:right="4143"/>
        <w:jc w:val="center"/>
      </w:pPr>
      <w:r>
        <w:rPr/>
        <w:t>tongue.</w:t>
      </w:r>
    </w:p>
    <w:p>
      <w:pPr>
        <w:pStyle w:val="BodyText"/>
        <w:spacing w:before="4"/>
        <w:rPr>
          <w:sz w:val="20"/>
        </w:rPr>
      </w:pPr>
    </w:p>
    <w:p>
      <w:pPr>
        <w:spacing w:after="0"/>
        <w:rPr>
          <w:sz w:val="20"/>
        </w:rPr>
        <w:sectPr>
          <w:pgSz w:w="11900" w:h="16840"/>
          <w:pgMar w:header="1588" w:footer="784" w:top="2300" w:bottom="980" w:left="460" w:right="1480"/>
        </w:sectPr>
      </w:pPr>
    </w:p>
    <w:p>
      <w:pPr>
        <w:pStyle w:val="Heading6"/>
        <w:spacing w:line="273" w:lineRule="auto" w:before="105"/>
        <w:ind w:left="956" w:right="-7"/>
      </w:pPr>
      <w:r>
        <w:rPr/>
        <w:t>Supercritical carbon dioxide</w:t>
      </w:r>
    </w:p>
    <w:p>
      <w:pPr>
        <w:pStyle w:val="BodyText"/>
        <w:spacing w:line="271" w:lineRule="auto" w:before="99"/>
        <w:ind w:left="517" w:right="960"/>
      </w:pPr>
      <w:r>
        <w:rPr/>
        <w:br w:type="column"/>
      </w:r>
      <w:r>
        <w:rPr>
          <w:w w:val="95"/>
        </w:rPr>
        <w:t>Carbon</w:t>
      </w:r>
      <w:r>
        <w:rPr>
          <w:spacing w:val="-38"/>
          <w:w w:val="95"/>
        </w:rPr>
        <w:t> </w:t>
      </w:r>
      <w:r>
        <w:rPr>
          <w:w w:val="95"/>
        </w:rPr>
        <w:t>dioxide</w:t>
      </w:r>
      <w:r>
        <w:rPr>
          <w:spacing w:val="-38"/>
          <w:w w:val="95"/>
        </w:rPr>
        <w:t> </w:t>
      </w:r>
      <w:r>
        <w:rPr>
          <w:w w:val="95"/>
        </w:rPr>
        <w:t>held</w:t>
      </w:r>
      <w:r>
        <w:rPr>
          <w:spacing w:val="-37"/>
          <w:w w:val="95"/>
        </w:rPr>
        <w:t> </w:t>
      </w:r>
      <w:r>
        <w:rPr>
          <w:w w:val="95"/>
        </w:rPr>
        <w:t>at</w:t>
      </w:r>
      <w:r>
        <w:rPr>
          <w:spacing w:val="-38"/>
          <w:w w:val="95"/>
        </w:rPr>
        <w:t> </w:t>
      </w:r>
      <w:r>
        <w:rPr>
          <w:w w:val="95"/>
        </w:rPr>
        <w:t>or</w:t>
      </w:r>
      <w:r>
        <w:rPr>
          <w:spacing w:val="-37"/>
          <w:w w:val="95"/>
        </w:rPr>
        <w:t> </w:t>
      </w:r>
      <w:r>
        <w:rPr>
          <w:w w:val="95"/>
        </w:rPr>
        <w:t>above</w:t>
      </w:r>
      <w:r>
        <w:rPr>
          <w:spacing w:val="-38"/>
          <w:w w:val="95"/>
        </w:rPr>
        <w:t> </w:t>
      </w:r>
      <w:r>
        <w:rPr>
          <w:w w:val="95"/>
        </w:rPr>
        <w:t>its</w:t>
      </w:r>
      <w:r>
        <w:rPr>
          <w:spacing w:val="-37"/>
          <w:w w:val="95"/>
        </w:rPr>
        <w:t> </w:t>
      </w:r>
      <w:r>
        <w:rPr>
          <w:w w:val="95"/>
        </w:rPr>
        <w:t>critical</w:t>
      </w:r>
      <w:r>
        <w:rPr>
          <w:spacing w:val="-38"/>
          <w:w w:val="95"/>
        </w:rPr>
        <w:t> </w:t>
      </w:r>
      <w:r>
        <w:rPr>
          <w:w w:val="95"/>
        </w:rPr>
        <w:t>temperature</w:t>
      </w:r>
      <w:r>
        <w:rPr>
          <w:spacing w:val="-38"/>
          <w:w w:val="95"/>
        </w:rPr>
        <w:t> </w:t>
      </w:r>
      <w:r>
        <w:rPr>
          <w:w w:val="95"/>
        </w:rPr>
        <w:t>and critical</w:t>
      </w:r>
      <w:r>
        <w:rPr>
          <w:spacing w:val="-35"/>
          <w:w w:val="95"/>
        </w:rPr>
        <w:t> </w:t>
      </w:r>
      <w:r>
        <w:rPr>
          <w:w w:val="95"/>
        </w:rPr>
        <w:t>pressure,</w:t>
      </w:r>
      <w:r>
        <w:rPr>
          <w:spacing w:val="-34"/>
          <w:w w:val="95"/>
        </w:rPr>
        <w:t> </w:t>
      </w:r>
      <w:r>
        <w:rPr>
          <w:w w:val="95"/>
        </w:rPr>
        <w:t>in</w:t>
      </w:r>
      <w:r>
        <w:rPr>
          <w:spacing w:val="-34"/>
          <w:w w:val="95"/>
        </w:rPr>
        <w:t> </w:t>
      </w:r>
      <w:r>
        <w:rPr>
          <w:w w:val="95"/>
        </w:rPr>
        <w:t>which</w:t>
      </w:r>
      <w:r>
        <w:rPr>
          <w:spacing w:val="-34"/>
          <w:w w:val="95"/>
        </w:rPr>
        <w:t> </w:t>
      </w:r>
      <w:r>
        <w:rPr>
          <w:w w:val="95"/>
        </w:rPr>
        <w:t>state</w:t>
      </w:r>
      <w:r>
        <w:rPr>
          <w:spacing w:val="-34"/>
          <w:w w:val="95"/>
        </w:rPr>
        <w:t> </w:t>
      </w:r>
      <w:r>
        <w:rPr>
          <w:w w:val="95"/>
        </w:rPr>
        <w:t>it</w:t>
      </w:r>
      <w:r>
        <w:rPr>
          <w:spacing w:val="-33"/>
          <w:w w:val="95"/>
        </w:rPr>
        <w:t> </w:t>
      </w:r>
      <w:r>
        <w:rPr>
          <w:w w:val="95"/>
        </w:rPr>
        <w:t>behaves</w:t>
      </w:r>
      <w:r>
        <w:rPr>
          <w:spacing w:val="-34"/>
          <w:w w:val="95"/>
        </w:rPr>
        <w:t> </w:t>
      </w:r>
      <w:r>
        <w:rPr>
          <w:w w:val="95"/>
        </w:rPr>
        <w:t>as</w:t>
      </w:r>
      <w:r>
        <w:rPr>
          <w:spacing w:val="-34"/>
          <w:w w:val="95"/>
        </w:rPr>
        <w:t> </w:t>
      </w:r>
      <w:r>
        <w:rPr>
          <w:w w:val="95"/>
        </w:rPr>
        <w:t>both</w:t>
      </w:r>
      <w:r>
        <w:rPr>
          <w:spacing w:val="-34"/>
          <w:w w:val="95"/>
        </w:rPr>
        <w:t> </w:t>
      </w:r>
      <w:r>
        <w:rPr>
          <w:w w:val="95"/>
        </w:rPr>
        <w:t>a</w:t>
      </w:r>
      <w:r>
        <w:rPr>
          <w:spacing w:val="-34"/>
          <w:w w:val="95"/>
        </w:rPr>
        <w:t> </w:t>
      </w:r>
      <w:r>
        <w:rPr>
          <w:w w:val="95"/>
        </w:rPr>
        <w:t>gas</w:t>
      </w:r>
      <w:r>
        <w:rPr>
          <w:spacing w:val="-33"/>
          <w:w w:val="95"/>
        </w:rPr>
        <w:t> </w:t>
      </w:r>
      <w:r>
        <w:rPr>
          <w:w w:val="95"/>
        </w:rPr>
        <w:t>and </w:t>
      </w:r>
      <w:r>
        <w:rPr/>
        <w:t>a liquid. Can be used instead of an organic solvent to extract desired</w:t>
      </w:r>
      <w:r>
        <w:rPr>
          <w:spacing w:val="-28"/>
        </w:rPr>
        <w:t> </w:t>
      </w:r>
      <w:r>
        <w:rPr/>
        <w:t>compounds.</w:t>
      </w:r>
    </w:p>
    <w:p>
      <w:pPr>
        <w:spacing w:after="0" w:line="271" w:lineRule="auto"/>
        <w:sectPr>
          <w:type w:val="continuous"/>
          <w:pgSz w:w="11900" w:h="16840"/>
          <w:pgMar w:top="0" w:bottom="280" w:left="460" w:right="1480"/>
          <w:cols w:num="2" w:equalWidth="0">
            <w:col w:w="2958" w:space="40"/>
            <w:col w:w="6962"/>
          </w:cols>
        </w:sectPr>
      </w:pPr>
    </w:p>
    <w:p>
      <w:pPr>
        <w:pStyle w:val="BodyText"/>
        <w:spacing w:before="6"/>
        <w:rPr>
          <w:sz w:val="16"/>
        </w:rPr>
      </w:pPr>
    </w:p>
    <w:p>
      <w:pPr>
        <w:pStyle w:val="BodyText"/>
        <w:tabs>
          <w:tab w:pos="3514" w:val="left" w:leader="none"/>
        </w:tabs>
        <w:spacing w:before="99"/>
        <w:ind w:left="956"/>
      </w:pPr>
      <w:r>
        <w:rPr>
          <w:rFonts w:ascii="Trebuchet MS"/>
          <w:b/>
        </w:rPr>
        <w:t>Topical</w:t>
        <w:tab/>
      </w:r>
      <w:r>
        <w:rPr/>
        <w:t>Of</w:t>
      </w:r>
      <w:r>
        <w:rPr>
          <w:spacing w:val="-29"/>
        </w:rPr>
        <w:t> </w:t>
      </w:r>
      <w:r>
        <w:rPr/>
        <w:t>a</w:t>
      </w:r>
      <w:r>
        <w:rPr>
          <w:spacing w:val="-28"/>
        </w:rPr>
        <w:t> </w:t>
      </w:r>
      <w:r>
        <w:rPr/>
        <w:t>preparation,</w:t>
      </w:r>
      <w:r>
        <w:rPr>
          <w:spacing w:val="-29"/>
        </w:rPr>
        <w:t> </w:t>
      </w:r>
      <w:r>
        <w:rPr/>
        <w:t>intended</w:t>
      </w:r>
      <w:r>
        <w:rPr>
          <w:spacing w:val="-28"/>
        </w:rPr>
        <w:t> </w:t>
      </w:r>
      <w:r>
        <w:rPr/>
        <w:t>for</w:t>
      </w:r>
      <w:r>
        <w:rPr>
          <w:spacing w:val="-28"/>
        </w:rPr>
        <w:t> </w:t>
      </w:r>
      <w:r>
        <w:rPr/>
        <w:t>administration</w:t>
      </w:r>
      <w:r>
        <w:rPr>
          <w:spacing w:val="-29"/>
        </w:rPr>
        <w:t> </w:t>
      </w:r>
      <w:r>
        <w:rPr/>
        <w:t>via</w:t>
      </w:r>
      <w:r>
        <w:rPr>
          <w:spacing w:val="-28"/>
        </w:rPr>
        <w:t> </w:t>
      </w:r>
      <w:r>
        <w:rPr/>
        <w:t>the</w:t>
      </w:r>
      <w:r>
        <w:rPr>
          <w:spacing w:val="-28"/>
        </w:rPr>
        <w:t> </w:t>
      </w:r>
      <w:r>
        <w:rPr/>
        <w:t>skin.</w:t>
      </w:r>
    </w:p>
    <w:p>
      <w:pPr>
        <w:pStyle w:val="BodyText"/>
        <w:spacing w:before="6"/>
        <w:rPr>
          <w:sz w:val="28"/>
        </w:rPr>
      </w:pPr>
    </w:p>
    <w:p>
      <w:pPr>
        <w:pStyle w:val="BodyText"/>
        <w:tabs>
          <w:tab w:pos="3514" w:val="left" w:leader="none"/>
        </w:tabs>
        <w:ind w:left="956"/>
      </w:pPr>
      <w:r>
        <w:rPr>
          <w:rFonts w:ascii="Trebuchet MS"/>
          <w:b/>
        </w:rPr>
        <w:t>Transmucosal</w:t>
        <w:tab/>
      </w:r>
      <w:r>
        <w:rPr/>
        <w:t>Of</w:t>
      </w:r>
      <w:r>
        <w:rPr>
          <w:spacing w:val="-30"/>
        </w:rPr>
        <w:t> </w:t>
      </w:r>
      <w:r>
        <w:rPr/>
        <w:t>a</w:t>
      </w:r>
      <w:r>
        <w:rPr>
          <w:spacing w:val="-29"/>
        </w:rPr>
        <w:t> </w:t>
      </w:r>
      <w:r>
        <w:rPr/>
        <w:t>preparation,</w:t>
      </w:r>
      <w:r>
        <w:rPr>
          <w:spacing w:val="-30"/>
        </w:rPr>
        <w:t> </w:t>
      </w:r>
      <w:r>
        <w:rPr/>
        <w:t>intended</w:t>
      </w:r>
      <w:r>
        <w:rPr>
          <w:spacing w:val="-30"/>
        </w:rPr>
        <w:t> </w:t>
      </w:r>
      <w:r>
        <w:rPr/>
        <w:t>for</w:t>
      </w:r>
      <w:r>
        <w:rPr>
          <w:spacing w:val="-29"/>
        </w:rPr>
        <w:t> </w:t>
      </w:r>
      <w:r>
        <w:rPr/>
        <w:t>administration</w:t>
      </w:r>
      <w:r>
        <w:rPr>
          <w:spacing w:val="-29"/>
        </w:rPr>
        <w:t> </w:t>
      </w:r>
      <w:r>
        <w:rPr/>
        <w:t>via</w:t>
      </w:r>
      <w:r>
        <w:rPr>
          <w:spacing w:val="-30"/>
        </w:rPr>
        <w:t> </w:t>
      </w:r>
      <w:r>
        <w:rPr/>
        <w:t>a</w:t>
      </w:r>
      <w:r>
        <w:rPr>
          <w:spacing w:val="-29"/>
        </w:rPr>
        <w:t> </w:t>
      </w:r>
      <w:r>
        <w:rPr/>
        <w:t>mucous</w:t>
      </w:r>
    </w:p>
    <w:p>
      <w:pPr>
        <w:pStyle w:val="BodyText"/>
        <w:spacing w:before="29"/>
        <w:ind w:left="3514"/>
      </w:pPr>
      <w:r>
        <w:rPr/>
        <w:t>membrane, such as the nose or mouth cavity.</w:t>
      </w:r>
    </w:p>
    <w:p>
      <w:pPr>
        <w:spacing w:after="0"/>
        <w:sectPr>
          <w:type w:val="continuous"/>
          <w:pgSz w:w="11900" w:h="16840"/>
          <w:pgMar w:top="0" w:bottom="280" w:left="46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ind w:left="447"/>
      </w:pPr>
      <w:r>
        <w:rPr>
          <w:color w:val="007B01"/>
        </w:rPr>
        <w:t>Introduction</w:t>
      </w:r>
    </w:p>
    <w:p>
      <w:pPr>
        <w:pStyle w:val="BodyText"/>
        <w:spacing w:before="1"/>
        <w:rPr>
          <w:rFonts w:ascii="Trebuchet MS"/>
          <w:b/>
          <w:sz w:val="88"/>
        </w:rPr>
      </w:pPr>
    </w:p>
    <w:p>
      <w:pPr>
        <w:pStyle w:val="Heading6"/>
        <w:tabs>
          <w:tab w:pos="1014" w:val="left" w:leader="none"/>
        </w:tabs>
        <w:spacing w:before="0"/>
        <w:ind w:left="447"/>
      </w:pPr>
      <w:r>
        <w:rPr>
          <w:w w:val="105"/>
        </w:rPr>
        <w:t>2</w:t>
        <w:tab/>
        <w:t>Referral to the</w:t>
      </w:r>
      <w:r>
        <w:rPr>
          <w:spacing w:val="-24"/>
          <w:w w:val="105"/>
        </w:rPr>
        <w:t> </w:t>
      </w:r>
      <w:r>
        <w:rPr>
          <w:w w:val="105"/>
        </w:rPr>
        <w:t>Commission</w:t>
      </w:r>
    </w:p>
    <w:p>
      <w:pPr>
        <w:pStyle w:val="ListParagraph"/>
        <w:numPr>
          <w:ilvl w:val="0"/>
          <w:numId w:val="4"/>
        </w:numPr>
        <w:tabs>
          <w:tab w:pos="1014" w:val="left" w:leader="none"/>
          <w:tab w:pos="1015" w:val="left" w:leader="none"/>
        </w:tabs>
        <w:spacing w:line="240" w:lineRule="auto" w:before="35" w:after="0"/>
        <w:ind w:left="1014" w:right="0" w:hanging="567"/>
        <w:jc w:val="left"/>
        <w:rPr>
          <w:rFonts w:ascii="Trebuchet MS"/>
          <w:b/>
          <w:sz w:val="21"/>
        </w:rPr>
      </w:pPr>
      <w:r>
        <w:rPr>
          <w:rFonts w:ascii="Trebuchet MS"/>
          <w:b/>
          <w:w w:val="105"/>
          <w:sz w:val="21"/>
        </w:rPr>
        <w:t>Conduct of this</w:t>
      </w:r>
      <w:r>
        <w:rPr>
          <w:rFonts w:ascii="Trebuchet MS"/>
          <w:b/>
          <w:spacing w:val="-27"/>
          <w:w w:val="105"/>
          <w:sz w:val="21"/>
        </w:rPr>
        <w:t> </w:t>
      </w:r>
      <w:r>
        <w:rPr>
          <w:rFonts w:ascii="Trebuchet MS"/>
          <w:b/>
          <w:w w:val="105"/>
          <w:sz w:val="21"/>
        </w:rPr>
        <w:t>reference</w:t>
      </w:r>
    </w:p>
    <w:p>
      <w:pPr>
        <w:pStyle w:val="ListParagraph"/>
        <w:numPr>
          <w:ilvl w:val="0"/>
          <w:numId w:val="4"/>
        </w:numPr>
        <w:tabs>
          <w:tab w:pos="1014" w:val="left" w:leader="none"/>
          <w:tab w:pos="1015" w:val="left" w:leader="none"/>
        </w:tabs>
        <w:spacing w:line="240" w:lineRule="auto" w:before="39" w:after="0"/>
        <w:ind w:left="1014" w:right="0" w:hanging="567"/>
        <w:jc w:val="left"/>
        <w:rPr>
          <w:rFonts w:ascii="Trebuchet MS"/>
          <w:b/>
          <w:sz w:val="21"/>
        </w:rPr>
      </w:pPr>
      <w:r>
        <w:rPr>
          <w:rFonts w:ascii="Trebuchet MS"/>
          <w:b/>
          <w:w w:val="105"/>
          <w:sz w:val="21"/>
        </w:rPr>
        <w:t>Summary of this</w:t>
      </w:r>
      <w:r>
        <w:rPr>
          <w:rFonts w:ascii="Trebuchet MS"/>
          <w:b/>
          <w:spacing w:val="-24"/>
          <w:w w:val="105"/>
          <w:sz w:val="21"/>
        </w:rPr>
        <w:t> </w:t>
      </w:r>
      <w:r>
        <w:rPr>
          <w:rFonts w:ascii="Trebuchet MS"/>
          <w:b/>
          <w:w w:val="105"/>
          <w:sz w:val="21"/>
        </w:rPr>
        <w:t>paper</w:t>
      </w:r>
    </w:p>
    <w:p>
      <w:pPr>
        <w:spacing w:after="0" w:line="240" w:lineRule="auto"/>
        <w:jc w:val="left"/>
        <w:rPr>
          <w:rFonts w:ascii="Trebuchet MS"/>
          <w:sz w:val="21"/>
        </w:rPr>
        <w:sectPr>
          <w:headerReference w:type="default" r:id="rId31"/>
          <w:headerReference w:type="even" r:id="rId32"/>
          <w:footerReference w:type="default" r:id="rId33"/>
          <w:footerReference w:type="even" r:id="rId34"/>
          <w:pgSz w:w="11900" w:h="16840"/>
          <w:pgMar w:header="1017" w:footer="794" w:top="2440" w:bottom="980" w:left="460" w:right="1480"/>
          <w:pgNumType w:start="1"/>
        </w:sectPr>
      </w:pPr>
    </w:p>
    <w:p>
      <w:pPr>
        <w:pStyle w:val="BodyText"/>
        <w:spacing w:before="10"/>
        <w:rPr>
          <w:rFonts w:ascii="Trebuchet MS"/>
          <w:b/>
          <w:sz w:val="25"/>
        </w:rPr>
      </w:pPr>
    </w:p>
    <w:p>
      <w:pPr>
        <w:pStyle w:val="ListParagraph"/>
        <w:numPr>
          <w:ilvl w:val="0"/>
          <w:numId w:val="5"/>
        </w:numPr>
        <w:tabs>
          <w:tab w:pos="480" w:val="left" w:leader="none"/>
        </w:tabs>
        <w:spacing w:line="240" w:lineRule="auto" w:before="106" w:after="0"/>
        <w:ind w:left="480" w:right="0" w:hanging="316"/>
        <w:jc w:val="left"/>
        <w:rPr>
          <w:rFonts w:ascii="Trebuchet MS"/>
          <w:b/>
          <w:sz w:val="31"/>
        </w:rPr>
      </w:pPr>
      <w:bookmarkStart w:name="_TOC_250123" w:id="10"/>
      <w:bookmarkStart w:name="Introduction" w:id="11"/>
      <w:r>
        <w:rPr/>
      </w:r>
      <w:bookmarkStart w:name="Referral to the Commission" w:id="12"/>
      <w:bookmarkEnd w:id="12"/>
      <w:r>
        <w:rPr/>
      </w:r>
      <w:bookmarkStart w:name="Conduct of this reference" w:id="13"/>
      <w:bookmarkEnd w:id="13"/>
      <w:r>
        <w:rPr/>
      </w:r>
      <w:bookmarkStart w:name="Conduct of this reference" w:id="14"/>
      <w:bookmarkEnd w:id="14"/>
      <w:r>
        <w:rPr>
          <w:rFonts w:ascii="Trebuchet MS"/>
          <w:b/>
          <w:color w:val="007B01"/>
          <w:spacing w:val="23"/>
          <w:w w:val="105"/>
          <w:sz w:val="31"/>
        </w:rPr>
        <w:t>I</w:t>
      </w:r>
      <w:bookmarkEnd w:id="10"/>
      <w:r>
        <w:rPr>
          <w:rFonts w:ascii="Trebuchet MS"/>
          <w:b/>
          <w:color w:val="007B01"/>
          <w:spacing w:val="23"/>
          <w:w w:val="105"/>
          <w:sz w:val="31"/>
        </w:rPr>
        <w:t>ntroduction</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7"/>
        <w:rPr>
          <w:rFonts w:ascii="Trebuchet MS"/>
          <w:b/>
          <w:sz w:val="42"/>
        </w:rPr>
      </w:pPr>
    </w:p>
    <w:p>
      <w:pPr>
        <w:pStyle w:val="Heading4"/>
        <w:spacing w:before="1"/>
        <w:ind w:left="1015"/>
      </w:pPr>
      <w:bookmarkStart w:name="_TOC_250122" w:id="15"/>
      <w:bookmarkEnd w:id="15"/>
      <w:r>
        <w:rPr>
          <w:color w:val="007B01"/>
          <w:w w:val="110"/>
        </w:rPr>
        <w:t>Referral to the Commission</w:t>
      </w:r>
    </w:p>
    <w:p>
      <w:pPr>
        <w:pStyle w:val="BodyText"/>
        <w:spacing w:before="9"/>
        <w:rPr>
          <w:rFonts w:ascii="Trebuchet MS"/>
          <w:b/>
          <w:sz w:val="10"/>
        </w:rPr>
      </w:pPr>
    </w:p>
    <w:p>
      <w:pPr>
        <w:pStyle w:val="ListParagraph"/>
        <w:numPr>
          <w:ilvl w:val="1"/>
          <w:numId w:val="5"/>
        </w:numPr>
        <w:tabs>
          <w:tab w:pos="1723" w:val="left" w:leader="none"/>
          <w:tab w:pos="1724" w:val="left" w:leader="none"/>
        </w:tabs>
        <w:spacing w:line="264" w:lineRule="auto" w:before="94" w:after="0"/>
        <w:ind w:left="1724" w:right="181" w:hanging="711"/>
        <w:jc w:val="left"/>
        <w:rPr>
          <w:sz w:val="21"/>
        </w:rPr>
      </w:pPr>
      <w:r>
        <w:rPr>
          <w:w w:val="95"/>
          <w:sz w:val="21"/>
        </w:rPr>
        <w:t>On</w:t>
      </w:r>
      <w:r>
        <w:rPr>
          <w:spacing w:val="-20"/>
          <w:w w:val="95"/>
          <w:sz w:val="21"/>
        </w:rPr>
        <w:t> </w:t>
      </w:r>
      <w:r>
        <w:rPr>
          <w:w w:val="95"/>
          <w:sz w:val="21"/>
        </w:rPr>
        <w:t>19</w:t>
      </w:r>
      <w:r>
        <w:rPr>
          <w:spacing w:val="-20"/>
          <w:w w:val="95"/>
          <w:sz w:val="21"/>
        </w:rPr>
        <w:t> </w:t>
      </w:r>
      <w:r>
        <w:rPr>
          <w:w w:val="95"/>
          <w:sz w:val="21"/>
        </w:rPr>
        <w:t>December</w:t>
      </w:r>
      <w:r>
        <w:rPr>
          <w:spacing w:val="-20"/>
          <w:w w:val="95"/>
          <w:sz w:val="21"/>
        </w:rPr>
        <w:t> </w:t>
      </w:r>
      <w:r>
        <w:rPr>
          <w:w w:val="95"/>
          <w:sz w:val="21"/>
        </w:rPr>
        <w:t>2014,</w:t>
      </w:r>
      <w:r>
        <w:rPr>
          <w:spacing w:val="-21"/>
          <w:w w:val="95"/>
          <w:sz w:val="21"/>
        </w:rPr>
        <w:t> </w:t>
      </w:r>
      <w:r>
        <w:rPr>
          <w:w w:val="95"/>
          <w:sz w:val="21"/>
        </w:rPr>
        <w:t>the</w:t>
      </w:r>
      <w:r>
        <w:rPr>
          <w:spacing w:val="-20"/>
          <w:w w:val="95"/>
          <w:sz w:val="21"/>
        </w:rPr>
        <w:t> </w:t>
      </w:r>
      <w:r>
        <w:rPr>
          <w:w w:val="95"/>
          <w:sz w:val="21"/>
        </w:rPr>
        <w:t>Attorney-General,</w:t>
      </w:r>
      <w:r>
        <w:rPr>
          <w:spacing w:val="-21"/>
          <w:w w:val="95"/>
          <w:sz w:val="21"/>
        </w:rPr>
        <w:t> </w:t>
      </w:r>
      <w:r>
        <w:rPr>
          <w:w w:val="95"/>
          <w:sz w:val="21"/>
        </w:rPr>
        <w:t>the</w:t>
      </w:r>
      <w:r>
        <w:rPr>
          <w:spacing w:val="-21"/>
          <w:w w:val="95"/>
          <w:sz w:val="21"/>
        </w:rPr>
        <w:t> </w:t>
      </w:r>
      <w:r>
        <w:rPr>
          <w:w w:val="95"/>
          <w:sz w:val="21"/>
        </w:rPr>
        <w:t>Hon.</w:t>
      </w:r>
      <w:r>
        <w:rPr>
          <w:spacing w:val="-21"/>
          <w:w w:val="95"/>
          <w:sz w:val="21"/>
        </w:rPr>
        <w:t> </w:t>
      </w:r>
      <w:r>
        <w:rPr>
          <w:w w:val="95"/>
          <w:sz w:val="21"/>
        </w:rPr>
        <w:t>Martin</w:t>
      </w:r>
      <w:r>
        <w:rPr>
          <w:spacing w:val="-20"/>
          <w:w w:val="95"/>
          <w:sz w:val="21"/>
        </w:rPr>
        <w:t> </w:t>
      </w:r>
      <w:r>
        <w:rPr>
          <w:w w:val="95"/>
          <w:sz w:val="21"/>
        </w:rPr>
        <w:t>Pakula,</w:t>
      </w:r>
      <w:r>
        <w:rPr>
          <w:spacing w:val="-21"/>
          <w:w w:val="95"/>
          <w:sz w:val="21"/>
        </w:rPr>
        <w:t> </w:t>
      </w:r>
      <w:r>
        <w:rPr>
          <w:w w:val="95"/>
          <w:sz w:val="21"/>
        </w:rPr>
        <w:t>MP,</w:t>
      </w:r>
      <w:r>
        <w:rPr>
          <w:spacing w:val="-21"/>
          <w:w w:val="95"/>
          <w:sz w:val="21"/>
        </w:rPr>
        <w:t> </w:t>
      </w:r>
      <w:r>
        <w:rPr>
          <w:w w:val="95"/>
          <w:sz w:val="21"/>
        </w:rPr>
        <w:t>asked</w:t>
      </w:r>
      <w:r>
        <w:rPr>
          <w:spacing w:val="-21"/>
          <w:w w:val="95"/>
          <w:sz w:val="21"/>
        </w:rPr>
        <w:t> </w:t>
      </w:r>
      <w:r>
        <w:rPr>
          <w:w w:val="95"/>
          <w:sz w:val="21"/>
        </w:rPr>
        <w:t>the </w:t>
      </w:r>
      <w:r>
        <w:rPr>
          <w:sz w:val="21"/>
        </w:rPr>
        <w:t>Victorian</w:t>
      </w:r>
      <w:r>
        <w:rPr>
          <w:spacing w:val="-39"/>
          <w:sz w:val="21"/>
        </w:rPr>
        <w:t> </w:t>
      </w:r>
      <w:r>
        <w:rPr>
          <w:sz w:val="21"/>
        </w:rPr>
        <w:t>Law</w:t>
      </w:r>
      <w:r>
        <w:rPr>
          <w:spacing w:val="-37"/>
          <w:sz w:val="21"/>
        </w:rPr>
        <w:t> </w:t>
      </w:r>
      <w:r>
        <w:rPr>
          <w:sz w:val="21"/>
        </w:rPr>
        <w:t>Reform</w:t>
      </w:r>
      <w:r>
        <w:rPr>
          <w:spacing w:val="-38"/>
          <w:sz w:val="21"/>
        </w:rPr>
        <w:t> </w:t>
      </w:r>
      <w:r>
        <w:rPr>
          <w:sz w:val="21"/>
        </w:rPr>
        <w:t>Commission,</w:t>
      </w:r>
      <w:r>
        <w:rPr>
          <w:spacing w:val="-38"/>
          <w:sz w:val="21"/>
        </w:rPr>
        <w:t> </w:t>
      </w:r>
      <w:r>
        <w:rPr>
          <w:sz w:val="21"/>
        </w:rPr>
        <w:t>under</w:t>
      </w:r>
      <w:r>
        <w:rPr>
          <w:spacing w:val="-38"/>
          <w:sz w:val="21"/>
        </w:rPr>
        <w:t> </w:t>
      </w:r>
      <w:r>
        <w:rPr>
          <w:sz w:val="21"/>
        </w:rPr>
        <w:t>section</w:t>
      </w:r>
      <w:r>
        <w:rPr>
          <w:spacing w:val="-38"/>
          <w:sz w:val="21"/>
        </w:rPr>
        <w:t> </w:t>
      </w:r>
      <w:r>
        <w:rPr>
          <w:sz w:val="21"/>
        </w:rPr>
        <w:t>5(1)(a)</w:t>
      </w:r>
      <w:r>
        <w:rPr>
          <w:spacing w:val="-39"/>
          <w:sz w:val="21"/>
        </w:rPr>
        <w:t> </w:t>
      </w:r>
      <w:r>
        <w:rPr>
          <w:sz w:val="21"/>
        </w:rPr>
        <w:t>of</w:t>
      </w:r>
      <w:r>
        <w:rPr>
          <w:spacing w:val="-38"/>
          <w:sz w:val="21"/>
        </w:rPr>
        <w:t> </w:t>
      </w:r>
      <w:r>
        <w:rPr>
          <w:sz w:val="21"/>
        </w:rPr>
        <w:t>the</w:t>
      </w:r>
      <w:r>
        <w:rPr>
          <w:spacing w:val="-38"/>
          <w:sz w:val="21"/>
        </w:rPr>
        <w:t> </w:t>
      </w:r>
      <w:r>
        <w:rPr>
          <w:rFonts w:ascii="Calibri"/>
          <w:i/>
          <w:sz w:val="21"/>
        </w:rPr>
        <w:t>Victorian</w:t>
      </w:r>
      <w:r>
        <w:rPr>
          <w:rFonts w:ascii="Calibri"/>
          <w:i/>
          <w:spacing w:val="-20"/>
          <w:sz w:val="21"/>
        </w:rPr>
        <w:t> </w:t>
      </w:r>
      <w:r>
        <w:rPr>
          <w:rFonts w:ascii="Calibri"/>
          <w:i/>
          <w:sz w:val="21"/>
        </w:rPr>
        <w:t>Law</w:t>
      </w:r>
      <w:r>
        <w:rPr>
          <w:rFonts w:ascii="Calibri"/>
          <w:i/>
          <w:spacing w:val="-18"/>
          <w:sz w:val="21"/>
        </w:rPr>
        <w:t> </w:t>
      </w:r>
      <w:r>
        <w:rPr>
          <w:rFonts w:ascii="Calibri"/>
          <w:i/>
          <w:sz w:val="21"/>
        </w:rPr>
        <w:t>Reform </w:t>
      </w:r>
      <w:r>
        <w:rPr>
          <w:rFonts w:ascii="Calibri"/>
          <w:i/>
          <w:sz w:val="21"/>
        </w:rPr>
        <w:t>Commission</w:t>
      </w:r>
      <w:r>
        <w:rPr>
          <w:rFonts w:ascii="Calibri"/>
          <w:i/>
          <w:spacing w:val="-11"/>
          <w:sz w:val="21"/>
        </w:rPr>
        <w:t> </w:t>
      </w:r>
      <w:r>
        <w:rPr>
          <w:rFonts w:ascii="Calibri"/>
          <w:i/>
          <w:sz w:val="21"/>
        </w:rPr>
        <w:t>Act</w:t>
      </w:r>
      <w:r>
        <w:rPr>
          <w:rFonts w:ascii="Calibri"/>
          <w:i/>
          <w:spacing w:val="-10"/>
          <w:sz w:val="21"/>
        </w:rPr>
        <w:t> </w:t>
      </w:r>
      <w:r>
        <w:rPr>
          <w:rFonts w:ascii="Calibri"/>
          <w:i/>
          <w:sz w:val="21"/>
        </w:rPr>
        <w:t>2000</w:t>
      </w:r>
      <w:r>
        <w:rPr>
          <w:rFonts w:ascii="Calibri"/>
          <w:i/>
          <w:spacing w:val="-10"/>
          <w:sz w:val="21"/>
        </w:rPr>
        <w:t> </w:t>
      </w:r>
      <w:r>
        <w:rPr>
          <w:sz w:val="21"/>
        </w:rPr>
        <w:t>(Vic),</w:t>
      </w:r>
      <w:r>
        <w:rPr>
          <w:spacing w:val="-30"/>
          <w:sz w:val="21"/>
        </w:rPr>
        <w:t> </w:t>
      </w:r>
      <w:r>
        <w:rPr>
          <w:sz w:val="21"/>
        </w:rPr>
        <w:t>to</w:t>
      </w:r>
      <w:r>
        <w:rPr>
          <w:spacing w:val="-29"/>
          <w:sz w:val="21"/>
        </w:rPr>
        <w:t> </w:t>
      </w:r>
      <w:r>
        <w:rPr>
          <w:sz w:val="21"/>
        </w:rPr>
        <w:t>review</w:t>
      </w:r>
      <w:r>
        <w:rPr>
          <w:spacing w:val="-28"/>
          <w:sz w:val="21"/>
        </w:rPr>
        <w:t> </w:t>
      </w:r>
      <w:r>
        <w:rPr>
          <w:sz w:val="21"/>
        </w:rPr>
        <w:t>and</w:t>
      </w:r>
      <w:r>
        <w:rPr>
          <w:spacing w:val="-29"/>
          <w:sz w:val="21"/>
        </w:rPr>
        <w:t> </w:t>
      </w:r>
      <w:r>
        <w:rPr>
          <w:sz w:val="21"/>
        </w:rPr>
        <w:t>report</w:t>
      </w:r>
      <w:r>
        <w:rPr>
          <w:spacing w:val="-30"/>
          <w:sz w:val="21"/>
        </w:rPr>
        <w:t> </w:t>
      </w:r>
      <w:r>
        <w:rPr>
          <w:sz w:val="21"/>
        </w:rPr>
        <w:t>on</w:t>
      </w:r>
      <w:r>
        <w:rPr>
          <w:spacing w:val="-29"/>
          <w:sz w:val="21"/>
        </w:rPr>
        <w:t> </w:t>
      </w:r>
      <w:r>
        <w:rPr>
          <w:sz w:val="21"/>
        </w:rPr>
        <w:t>options</w:t>
      </w:r>
      <w:r>
        <w:rPr>
          <w:spacing w:val="-29"/>
          <w:sz w:val="21"/>
        </w:rPr>
        <w:t> </w:t>
      </w:r>
      <w:r>
        <w:rPr>
          <w:sz w:val="21"/>
        </w:rPr>
        <w:t>for</w:t>
      </w:r>
      <w:r>
        <w:rPr>
          <w:spacing w:val="-29"/>
          <w:sz w:val="21"/>
        </w:rPr>
        <w:t> </w:t>
      </w:r>
      <w:r>
        <w:rPr>
          <w:sz w:val="21"/>
        </w:rPr>
        <w:t>changes</w:t>
      </w:r>
      <w:r>
        <w:rPr>
          <w:spacing w:val="-29"/>
          <w:sz w:val="21"/>
        </w:rPr>
        <w:t> </w:t>
      </w:r>
      <w:r>
        <w:rPr>
          <w:sz w:val="21"/>
        </w:rPr>
        <w:t>to</w:t>
      </w:r>
      <w:r>
        <w:rPr>
          <w:spacing w:val="-29"/>
          <w:sz w:val="21"/>
        </w:rPr>
        <w:t> </w:t>
      </w:r>
      <w:r>
        <w:rPr>
          <w:sz w:val="21"/>
        </w:rPr>
        <w:t>Victorian </w:t>
      </w:r>
      <w:r>
        <w:rPr>
          <w:w w:val="95"/>
          <w:sz w:val="21"/>
        </w:rPr>
        <w:t>law</w:t>
      </w:r>
      <w:r>
        <w:rPr>
          <w:spacing w:val="-38"/>
          <w:w w:val="95"/>
          <w:sz w:val="21"/>
        </w:rPr>
        <w:t> </w:t>
      </w:r>
      <w:r>
        <w:rPr>
          <w:w w:val="95"/>
          <w:sz w:val="21"/>
        </w:rPr>
        <w:t>to</w:t>
      </w:r>
      <w:r>
        <w:rPr>
          <w:spacing w:val="-38"/>
          <w:w w:val="95"/>
          <w:sz w:val="21"/>
        </w:rPr>
        <w:t> </w:t>
      </w:r>
      <w:r>
        <w:rPr>
          <w:w w:val="95"/>
          <w:sz w:val="21"/>
        </w:rPr>
        <w:t>allow</w:t>
      </w:r>
      <w:r>
        <w:rPr>
          <w:spacing w:val="-37"/>
          <w:w w:val="95"/>
          <w:sz w:val="21"/>
        </w:rPr>
        <w:t> </w:t>
      </w:r>
      <w:r>
        <w:rPr>
          <w:w w:val="95"/>
          <w:sz w:val="21"/>
        </w:rPr>
        <w:t>people</w:t>
      </w:r>
      <w:r>
        <w:rPr>
          <w:spacing w:val="-38"/>
          <w:w w:val="95"/>
          <w:sz w:val="21"/>
        </w:rPr>
        <w:t> </w:t>
      </w:r>
      <w:r>
        <w:rPr>
          <w:w w:val="95"/>
          <w:sz w:val="21"/>
        </w:rPr>
        <w:t>to</w:t>
      </w:r>
      <w:r>
        <w:rPr>
          <w:spacing w:val="-38"/>
          <w:w w:val="95"/>
          <w:sz w:val="21"/>
        </w:rPr>
        <w:t> </w:t>
      </w:r>
      <w:r>
        <w:rPr>
          <w:w w:val="95"/>
          <w:sz w:val="21"/>
        </w:rPr>
        <w:t>be</w:t>
      </w:r>
      <w:r>
        <w:rPr>
          <w:spacing w:val="-38"/>
          <w:w w:val="95"/>
          <w:sz w:val="21"/>
        </w:rPr>
        <w:t> </w:t>
      </w:r>
      <w:r>
        <w:rPr>
          <w:w w:val="95"/>
          <w:sz w:val="21"/>
        </w:rPr>
        <w:t>treated</w:t>
      </w:r>
      <w:r>
        <w:rPr>
          <w:spacing w:val="-37"/>
          <w:w w:val="95"/>
          <w:sz w:val="21"/>
        </w:rPr>
        <w:t> </w:t>
      </w:r>
      <w:r>
        <w:rPr>
          <w:w w:val="95"/>
          <w:sz w:val="21"/>
        </w:rPr>
        <w:t>with</w:t>
      </w:r>
      <w:r>
        <w:rPr>
          <w:spacing w:val="-38"/>
          <w:w w:val="95"/>
          <w:sz w:val="21"/>
        </w:rPr>
        <w:t> </w:t>
      </w:r>
      <w:r>
        <w:rPr>
          <w:w w:val="95"/>
          <w:sz w:val="21"/>
        </w:rPr>
        <w:t>medicinal</w:t>
      </w:r>
      <w:r>
        <w:rPr>
          <w:spacing w:val="-38"/>
          <w:w w:val="95"/>
          <w:sz w:val="21"/>
        </w:rPr>
        <w:t> </w:t>
      </w:r>
      <w:r>
        <w:rPr>
          <w:w w:val="95"/>
          <w:sz w:val="21"/>
        </w:rPr>
        <w:t>cannabis</w:t>
      </w:r>
      <w:r>
        <w:rPr>
          <w:spacing w:val="-38"/>
          <w:w w:val="95"/>
          <w:sz w:val="21"/>
        </w:rPr>
        <w:t> </w:t>
      </w:r>
      <w:r>
        <w:rPr>
          <w:w w:val="95"/>
          <w:sz w:val="21"/>
        </w:rPr>
        <w:t>in</w:t>
      </w:r>
      <w:r>
        <w:rPr>
          <w:spacing w:val="-38"/>
          <w:w w:val="95"/>
          <w:sz w:val="21"/>
        </w:rPr>
        <w:t> </w:t>
      </w:r>
      <w:r>
        <w:rPr>
          <w:w w:val="95"/>
          <w:sz w:val="21"/>
        </w:rPr>
        <w:t>exceptional</w:t>
      </w:r>
      <w:r>
        <w:rPr>
          <w:spacing w:val="-38"/>
          <w:w w:val="95"/>
          <w:sz w:val="21"/>
        </w:rPr>
        <w:t> </w:t>
      </w:r>
      <w:r>
        <w:rPr>
          <w:w w:val="95"/>
          <w:sz w:val="21"/>
        </w:rPr>
        <w:t>circumstances. </w:t>
      </w:r>
      <w:r>
        <w:rPr>
          <w:sz w:val="21"/>
        </w:rPr>
        <w:t>The</w:t>
      </w:r>
      <w:r>
        <w:rPr>
          <w:spacing w:val="-13"/>
          <w:sz w:val="21"/>
        </w:rPr>
        <w:t> </w:t>
      </w:r>
      <w:r>
        <w:rPr>
          <w:sz w:val="21"/>
        </w:rPr>
        <w:t>terms</w:t>
      </w:r>
      <w:r>
        <w:rPr>
          <w:spacing w:val="-13"/>
          <w:sz w:val="21"/>
        </w:rPr>
        <w:t> </w:t>
      </w:r>
      <w:r>
        <w:rPr>
          <w:sz w:val="21"/>
        </w:rPr>
        <w:t>of</w:t>
      </w:r>
      <w:r>
        <w:rPr>
          <w:spacing w:val="-13"/>
          <w:sz w:val="21"/>
        </w:rPr>
        <w:t> </w:t>
      </w:r>
      <w:r>
        <w:rPr>
          <w:sz w:val="21"/>
        </w:rPr>
        <w:t>reference</w:t>
      </w:r>
      <w:r>
        <w:rPr>
          <w:spacing w:val="-13"/>
          <w:sz w:val="21"/>
        </w:rPr>
        <w:t> </w:t>
      </w:r>
      <w:r>
        <w:rPr>
          <w:sz w:val="21"/>
        </w:rPr>
        <w:t>appear</w:t>
      </w:r>
      <w:r>
        <w:rPr>
          <w:spacing w:val="-13"/>
          <w:sz w:val="21"/>
        </w:rPr>
        <w:t> </w:t>
      </w:r>
      <w:r>
        <w:rPr>
          <w:sz w:val="21"/>
        </w:rPr>
        <w:t>at</w:t>
      </w:r>
      <w:r>
        <w:rPr>
          <w:spacing w:val="-13"/>
          <w:sz w:val="21"/>
        </w:rPr>
        <w:t> </w:t>
      </w:r>
      <w:r>
        <w:rPr>
          <w:sz w:val="21"/>
        </w:rPr>
        <w:t>page</w:t>
      </w:r>
      <w:r>
        <w:rPr>
          <w:spacing w:val="-13"/>
          <w:sz w:val="21"/>
        </w:rPr>
        <w:t> </w:t>
      </w:r>
      <w:r>
        <w:rPr>
          <w:sz w:val="21"/>
        </w:rPr>
        <w:t>xi.</w:t>
      </w:r>
    </w:p>
    <w:p>
      <w:pPr>
        <w:pStyle w:val="ListParagraph"/>
        <w:numPr>
          <w:ilvl w:val="1"/>
          <w:numId w:val="5"/>
        </w:numPr>
        <w:tabs>
          <w:tab w:pos="1723" w:val="left" w:leader="none"/>
          <w:tab w:pos="1724" w:val="left" w:leader="none"/>
        </w:tabs>
        <w:spacing w:line="271" w:lineRule="auto" w:before="111" w:after="0"/>
        <w:ind w:left="1724" w:right="313" w:hanging="711"/>
        <w:jc w:val="left"/>
        <w:rPr>
          <w:sz w:val="21"/>
        </w:rPr>
      </w:pPr>
      <w:r>
        <w:rPr>
          <w:w w:val="95"/>
          <w:sz w:val="21"/>
        </w:rPr>
        <w:t>The</w:t>
      </w:r>
      <w:r>
        <w:rPr>
          <w:spacing w:val="-24"/>
          <w:w w:val="95"/>
          <w:sz w:val="21"/>
        </w:rPr>
        <w:t> </w:t>
      </w:r>
      <w:r>
        <w:rPr>
          <w:w w:val="95"/>
          <w:sz w:val="21"/>
        </w:rPr>
        <w:t>Victorian</w:t>
      </w:r>
      <w:r>
        <w:rPr>
          <w:spacing w:val="-24"/>
          <w:w w:val="95"/>
          <w:sz w:val="21"/>
        </w:rPr>
        <w:t> </w:t>
      </w:r>
      <w:r>
        <w:rPr>
          <w:w w:val="95"/>
          <w:sz w:val="21"/>
        </w:rPr>
        <w:t>Government</w:t>
      </w:r>
      <w:r>
        <w:rPr>
          <w:spacing w:val="-24"/>
          <w:w w:val="95"/>
          <w:sz w:val="21"/>
        </w:rPr>
        <w:t> </w:t>
      </w:r>
      <w:r>
        <w:rPr>
          <w:w w:val="95"/>
          <w:sz w:val="21"/>
        </w:rPr>
        <w:t>is</w:t>
      </w:r>
      <w:r>
        <w:rPr>
          <w:spacing w:val="-24"/>
          <w:w w:val="95"/>
          <w:sz w:val="21"/>
        </w:rPr>
        <w:t> </w:t>
      </w:r>
      <w:r>
        <w:rPr>
          <w:w w:val="95"/>
          <w:sz w:val="21"/>
        </w:rPr>
        <w:t>committed</w:t>
      </w:r>
      <w:r>
        <w:rPr>
          <w:spacing w:val="-24"/>
          <w:w w:val="95"/>
          <w:sz w:val="21"/>
        </w:rPr>
        <w:t> </w:t>
      </w:r>
      <w:r>
        <w:rPr>
          <w:w w:val="95"/>
          <w:sz w:val="21"/>
        </w:rPr>
        <w:t>to</w:t>
      </w:r>
      <w:r>
        <w:rPr>
          <w:spacing w:val="-24"/>
          <w:w w:val="95"/>
          <w:sz w:val="21"/>
        </w:rPr>
        <w:t> </w:t>
      </w:r>
      <w:r>
        <w:rPr>
          <w:w w:val="95"/>
          <w:sz w:val="21"/>
        </w:rPr>
        <w:t>enabling</w:t>
      </w:r>
      <w:r>
        <w:rPr>
          <w:spacing w:val="-24"/>
          <w:w w:val="95"/>
          <w:sz w:val="21"/>
        </w:rPr>
        <w:t> </w:t>
      </w:r>
      <w:r>
        <w:rPr>
          <w:w w:val="95"/>
          <w:sz w:val="21"/>
        </w:rPr>
        <w:t>the</w:t>
      </w:r>
      <w:r>
        <w:rPr>
          <w:spacing w:val="-24"/>
          <w:w w:val="95"/>
          <w:sz w:val="21"/>
        </w:rPr>
        <w:t> </w:t>
      </w:r>
      <w:r>
        <w:rPr>
          <w:w w:val="95"/>
          <w:sz w:val="21"/>
        </w:rPr>
        <w:t>lawful</w:t>
      </w:r>
      <w:r>
        <w:rPr>
          <w:spacing w:val="-24"/>
          <w:w w:val="95"/>
          <w:sz w:val="21"/>
        </w:rPr>
        <w:t> </w:t>
      </w:r>
      <w:r>
        <w:rPr>
          <w:w w:val="95"/>
          <w:sz w:val="21"/>
        </w:rPr>
        <w:t>use</w:t>
      </w:r>
      <w:r>
        <w:rPr>
          <w:spacing w:val="-24"/>
          <w:w w:val="95"/>
          <w:sz w:val="21"/>
        </w:rPr>
        <w:t> </w:t>
      </w:r>
      <w:r>
        <w:rPr>
          <w:w w:val="95"/>
          <w:sz w:val="21"/>
        </w:rPr>
        <w:t>of</w:t>
      </w:r>
      <w:r>
        <w:rPr>
          <w:spacing w:val="-24"/>
          <w:w w:val="95"/>
          <w:sz w:val="21"/>
        </w:rPr>
        <w:t> </w:t>
      </w:r>
      <w:r>
        <w:rPr>
          <w:w w:val="95"/>
          <w:sz w:val="21"/>
        </w:rPr>
        <w:t>cannabis</w:t>
      </w:r>
      <w:r>
        <w:rPr>
          <w:spacing w:val="-24"/>
          <w:w w:val="95"/>
          <w:sz w:val="21"/>
        </w:rPr>
        <w:t> </w:t>
      </w:r>
      <w:r>
        <w:rPr>
          <w:w w:val="95"/>
          <w:sz w:val="21"/>
        </w:rPr>
        <w:t>for </w:t>
      </w:r>
      <w:r>
        <w:rPr>
          <w:w w:val="90"/>
          <w:sz w:val="21"/>
        </w:rPr>
        <w:t>medicinal</w:t>
      </w:r>
      <w:r>
        <w:rPr>
          <w:spacing w:val="-12"/>
          <w:w w:val="90"/>
          <w:sz w:val="21"/>
        </w:rPr>
        <w:t> </w:t>
      </w:r>
      <w:r>
        <w:rPr>
          <w:w w:val="90"/>
          <w:sz w:val="21"/>
        </w:rPr>
        <w:t>purposes</w:t>
      </w:r>
      <w:r>
        <w:rPr>
          <w:spacing w:val="-11"/>
          <w:w w:val="90"/>
          <w:sz w:val="21"/>
        </w:rPr>
        <w:t> </w:t>
      </w:r>
      <w:r>
        <w:rPr>
          <w:w w:val="90"/>
          <w:sz w:val="21"/>
        </w:rPr>
        <w:t>in</w:t>
      </w:r>
      <w:r>
        <w:rPr>
          <w:spacing w:val="-11"/>
          <w:w w:val="90"/>
          <w:sz w:val="21"/>
        </w:rPr>
        <w:t> </w:t>
      </w:r>
      <w:r>
        <w:rPr>
          <w:w w:val="90"/>
          <w:sz w:val="21"/>
        </w:rPr>
        <w:t>exceptional</w:t>
      </w:r>
      <w:r>
        <w:rPr>
          <w:spacing w:val="-12"/>
          <w:w w:val="90"/>
          <w:sz w:val="21"/>
        </w:rPr>
        <w:t> </w:t>
      </w:r>
      <w:r>
        <w:rPr>
          <w:w w:val="90"/>
          <w:sz w:val="21"/>
        </w:rPr>
        <w:t>circumstances.</w:t>
      </w:r>
      <w:r>
        <w:rPr>
          <w:w w:val="90"/>
          <w:sz w:val="21"/>
          <w:vertAlign w:val="superscript"/>
        </w:rPr>
        <w:t>1</w:t>
      </w:r>
      <w:r>
        <w:rPr>
          <w:spacing w:val="-11"/>
          <w:w w:val="90"/>
          <w:sz w:val="21"/>
          <w:vertAlign w:val="baseline"/>
        </w:rPr>
        <w:t> </w:t>
      </w:r>
      <w:r>
        <w:rPr>
          <w:w w:val="90"/>
          <w:sz w:val="21"/>
          <w:vertAlign w:val="baseline"/>
        </w:rPr>
        <w:t>The</w:t>
      </w:r>
      <w:r>
        <w:rPr>
          <w:spacing w:val="-10"/>
          <w:w w:val="90"/>
          <w:sz w:val="21"/>
          <w:vertAlign w:val="baseline"/>
        </w:rPr>
        <w:t> </w:t>
      </w:r>
      <w:r>
        <w:rPr>
          <w:w w:val="90"/>
          <w:sz w:val="21"/>
          <w:vertAlign w:val="baseline"/>
        </w:rPr>
        <w:t>terms</w:t>
      </w:r>
      <w:r>
        <w:rPr>
          <w:spacing w:val="-11"/>
          <w:w w:val="90"/>
          <w:sz w:val="21"/>
          <w:vertAlign w:val="baseline"/>
        </w:rPr>
        <w:t> </w:t>
      </w:r>
      <w:r>
        <w:rPr>
          <w:w w:val="90"/>
          <w:sz w:val="21"/>
          <w:vertAlign w:val="baseline"/>
        </w:rPr>
        <w:t>of</w:t>
      </w:r>
      <w:r>
        <w:rPr>
          <w:spacing w:val="-11"/>
          <w:w w:val="90"/>
          <w:sz w:val="21"/>
          <w:vertAlign w:val="baseline"/>
        </w:rPr>
        <w:t> </w:t>
      </w:r>
      <w:r>
        <w:rPr>
          <w:w w:val="90"/>
          <w:sz w:val="21"/>
          <w:vertAlign w:val="baseline"/>
        </w:rPr>
        <w:t>reference</w:t>
      </w:r>
      <w:r>
        <w:rPr>
          <w:spacing w:val="-11"/>
          <w:w w:val="90"/>
          <w:sz w:val="21"/>
          <w:vertAlign w:val="baseline"/>
        </w:rPr>
        <w:t> </w:t>
      </w:r>
      <w:r>
        <w:rPr>
          <w:w w:val="90"/>
          <w:sz w:val="21"/>
          <w:vertAlign w:val="baseline"/>
        </w:rPr>
        <w:t>do</w:t>
      </w:r>
      <w:r>
        <w:rPr>
          <w:spacing w:val="-11"/>
          <w:w w:val="90"/>
          <w:sz w:val="21"/>
          <w:vertAlign w:val="baseline"/>
        </w:rPr>
        <w:t> </w:t>
      </w:r>
      <w:r>
        <w:rPr>
          <w:w w:val="90"/>
          <w:sz w:val="21"/>
          <w:vertAlign w:val="baseline"/>
        </w:rPr>
        <w:t>not</w:t>
      </w:r>
      <w:r>
        <w:rPr>
          <w:spacing w:val="-11"/>
          <w:w w:val="90"/>
          <w:sz w:val="21"/>
          <w:vertAlign w:val="baseline"/>
        </w:rPr>
        <w:t> </w:t>
      </w:r>
      <w:r>
        <w:rPr>
          <w:w w:val="90"/>
          <w:sz w:val="21"/>
          <w:vertAlign w:val="baseline"/>
        </w:rPr>
        <w:t>invite </w:t>
      </w:r>
      <w:r>
        <w:rPr>
          <w:w w:val="95"/>
          <w:sz w:val="21"/>
          <w:vertAlign w:val="baseline"/>
        </w:rPr>
        <w:t>the</w:t>
      </w:r>
      <w:r>
        <w:rPr>
          <w:spacing w:val="-26"/>
          <w:w w:val="95"/>
          <w:sz w:val="21"/>
          <w:vertAlign w:val="baseline"/>
        </w:rPr>
        <w:t> </w:t>
      </w:r>
      <w:r>
        <w:rPr>
          <w:w w:val="95"/>
          <w:sz w:val="21"/>
          <w:vertAlign w:val="baseline"/>
        </w:rPr>
        <w:t>Commission's</w:t>
      </w:r>
      <w:r>
        <w:rPr>
          <w:spacing w:val="-25"/>
          <w:w w:val="95"/>
          <w:sz w:val="21"/>
          <w:vertAlign w:val="baseline"/>
        </w:rPr>
        <w:t> </w:t>
      </w:r>
      <w:r>
        <w:rPr>
          <w:w w:val="95"/>
          <w:sz w:val="21"/>
          <w:vertAlign w:val="baseline"/>
        </w:rPr>
        <w:t>views</w:t>
      </w:r>
      <w:r>
        <w:rPr>
          <w:spacing w:val="-26"/>
          <w:w w:val="95"/>
          <w:sz w:val="21"/>
          <w:vertAlign w:val="baseline"/>
        </w:rPr>
        <w:t> </w:t>
      </w:r>
      <w:r>
        <w:rPr>
          <w:w w:val="95"/>
          <w:sz w:val="21"/>
          <w:vertAlign w:val="baseline"/>
        </w:rPr>
        <w:t>on</w:t>
      </w:r>
      <w:r>
        <w:rPr>
          <w:spacing w:val="-25"/>
          <w:w w:val="95"/>
          <w:sz w:val="21"/>
          <w:vertAlign w:val="baseline"/>
        </w:rPr>
        <w:t> </w:t>
      </w:r>
      <w:r>
        <w:rPr>
          <w:w w:val="95"/>
          <w:sz w:val="21"/>
          <w:vertAlign w:val="baseline"/>
        </w:rPr>
        <w:t>this</w:t>
      </w:r>
      <w:r>
        <w:rPr>
          <w:spacing w:val="-26"/>
          <w:w w:val="95"/>
          <w:sz w:val="21"/>
          <w:vertAlign w:val="baseline"/>
        </w:rPr>
        <w:t> </w:t>
      </w:r>
      <w:r>
        <w:rPr>
          <w:w w:val="95"/>
          <w:sz w:val="21"/>
          <w:vertAlign w:val="baseline"/>
        </w:rPr>
        <w:t>policy,</w:t>
      </w:r>
      <w:r>
        <w:rPr>
          <w:spacing w:val="-26"/>
          <w:w w:val="95"/>
          <w:sz w:val="21"/>
          <w:vertAlign w:val="baseline"/>
        </w:rPr>
        <w:t> </w:t>
      </w:r>
      <w:r>
        <w:rPr>
          <w:w w:val="95"/>
          <w:sz w:val="21"/>
          <w:vertAlign w:val="baseline"/>
        </w:rPr>
        <w:t>nor</w:t>
      </w:r>
      <w:r>
        <w:rPr>
          <w:spacing w:val="-26"/>
          <w:w w:val="95"/>
          <w:sz w:val="21"/>
          <w:vertAlign w:val="baseline"/>
        </w:rPr>
        <w:t> </w:t>
      </w:r>
      <w:r>
        <w:rPr>
          <w:w w:val="95"/>
          <w:sz w:val="21"/>
          <w:vertAlign w:val="baseline"/>
        </w:rPr>
        <w:t>on</w:t>
      </w:r>
      <w:r>
        <w:rPr>
          <w:spacing w:val="-25"/>
          <w:w w:val="95"/>
          <w:sz w:val="21"/>
          <w:vertAlign w:val="baseline"/>
        </w:rPr>
        <w:t> </w:t>
      </w:r>
      <w:r>
        <w:rPr>
          <w:w w:val="95"/>
          <w:sz w:val="21"/>
          <w:vertAlign w:val="baseline"/>
        </w:rPr>
        <w:t>the</w:t>
      </w:r>
      <w:r>
        <w:rPr>
          <w:spacing w:val="-26"/>
          <w:w w:val="95"/>
          <w:sz w:val="21"/>
          <w:vertAlign w:val="baseline"/>
        </w:rPr>
        <w:t> </w:t>
      </w:r>
      <w:r>
        <w:rPr>
          <w:w w:val="95"/>
          <w:sz w:val="21"/>
          <w:vertAlign w:val="baseline"/>
        </w:rPr>
        <w:t>separate</w:t>
      </w:r>
      <w:r>
        <w:rPr>
          <w:spacing w:val="-25"/>
          <w:w w:val="95"/>
          <w:sz w:val="21"/>
          <w:vertAlign w:val="baseline"/>
        </w:rPr>
        <w:t> </w:t>
      </w:r>
      <w:r>
        <w:rPr>
          <w:w w:val="95"/>
          <w:sz w:val="21"/>
          <w:vertAlign w:val="baseline"/>
        </w:rPr>
        <w:t>question</w:t>
      </w:r>
      <w:r>
        <w:rPr>
          <w:spacing w:val="-26"/>
          <w:w w:val="95"/>
          <w:sz w:val="21"/>
          <w:vertAlign w:val="baseline"/>
        </w:rPr>
        <w:t> </w:t>
      </w:r>
      <w:r>
        <w:rPr>
          <w:w w:val="95"/>
          <w:sz w:val="21"/>
          <w:vertAlign w:val="baseline"/>
        </w:rPr>
        <w:t>of</w:t>
      </w:r>
      <w:r>
        <w:rPr>
          <w:spacing w:val="-25"/>
          <w:w w:val="95"/>
          <w:sz w:val="21"/>
          <w:vertAlign w:val="baseline"/>
        </w:rPr>
        <w:t> </w:t>
      </w:r>
      <w:r>
        <w:rPr>
          <w:w w:val="95"/>
          <w:sz w:val="21"/>
          <w:vertAlign w:val="baseline"/>
        </w:rPr>
        <w:t>whether</w:t>
      </w:r>
      <w:r>
        <w:rPr>
          <w:spacing w:val="-26"/>
          <w:w w:val="95"/>
          <w:sz w:val="21"/>
          <w:vertAlign w:val="baseline"/>
        </w:rPr>
        <w:t> </w:t>
      </w:r>
      <w:r>
        <w:rPr>
          <w:w w:val="95"/>
          <w:sz w:val="21"/>
          <w:vertAlign w:val="baseline"/>
        </w:rPr>
        <w:t>the prohibition</w:t>
      </w:r>
      <w:r>
        <w:rPr>
          <w:spacing w:val="-36"/>
          <w:w w:val="95"/>
          <w:sz w:val="21"/>
          <w:vertAlign w:val="baseline"/>
        </w:rPr>
        <w:t> </w:t>
      </w:r>
      <w:r>
        <w:rPr>
          <w:w w:val="95"/>
          <w:sz w:val="21"/>
          <w:vertAlign w:val="baseline"/>
        </w:rPr>
        <w:t>on</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cultivation,</w:t>
      </w:r>
      <w:r>
        <w:rPr>
          <w:spacing w:val="-36"/>
          <w:w w:val="95"/>
          <w:sz w:val="21"/>
          <w:vertAlign w:val="baseline"/>
        </w:rPr>
        <w:t> </w:t>
      </w:r>
      <w:r>
        <w:rPr>
          <w:w w:val="95"/>
          <w:sz w:val="21"/>
          <w:vertAlign w:val="baseline"/>
        </w:rPr>
        <w:t>production,</w:t>
      </w:r>
      <w:r>
        <w:rPr>
          <w:spacing w:val="-37"/>
          <w:w w:val="95"/>
          <w:sz w:val="21"/>
          <w:vertAlign w:val="baseline"/>
        </w:rPr>
        <w:t> </w:t>
      </w:r>
      <w:r>
        <w:rPr>
          <w:w w:val="95"/>
          <w:sz w:val="21"/>
          <w:vertAlign w:val="baseline"/>
        </w:rPr>
        <w:t>supply</w:t>
      </w:r>
      <w:r>
        <w:rPr>
          <w:spacing w:val="-35"/>
          <w:w w:val="95"/>
          <w:sz w:val="21"/>
          <w:vertAlign w:val="baseline"/>
        </w:rPr>
        <w:t> </w:t>
      </w:r>
      <w:r>
        <w:rPr>
          <w:w w:val="95"/>
          <w:sz w:val="21"/>
          <w:vertAlign w:val="baseline"/>
        </w:rPr>
        <w:t>and</w:t>
      </w:r>
      <w:r>
        <w:rPr>
          <w:spacing w:val="-36"/>
          <w:w w:val="95"/>
          <w:sz w:val="21"/>
          <w:vertAlign w:val="baseline"/>
        </w:rPr>
        <w:t> </w:t>
      </w:r>
      <w:r>
        <w:rPr>
          <w:w w:val="95"/>
          <w:sz w:val="21"/>
          <w:vertAlign w:val="baseline"/>
        </w:rPr>
        <w:t>use</w:t>
      </w:r>
      <w:r>
        <w:rPr>
          <w:spacing w:val="-36"/>
          <w:w w:val="95"/>
          <w:sz w:val="21"/>
          <w:vertAlign w:val="baseline"/>
        </w:rPr>
        <w:t> </w:t>
      </w:r>
      <w:r>
        <w:rPr>
          <w:w w:val="95"/>
          <w:sz w:val="21"/>
          <w:vertAlign w:val="baseline"/>
        </w:rPr>
        <w:t>of</w:t>
      </w:r>
      <w:r>
        <w:rPr>
          <w:spacing w:val="-36"/>
          <w:w w:val="95"/>
          <w:sz w:val="21"/>
          <w:vertAlign w:val="baseline"/>
        </w:rPr>
        <w:t> </w:t>
      </w:r>
      <w:r>
        <w:rPr>
          <w:w w:val="95"/>
          <w:sz w:val="21"/>
          <w:vertAlign w:val="baseline"/>
        </w:rPr>
        <w:t>cannabis</w:t>
      </w:r>
      <w:r>
        <w:rPr>
          <w:spacing w:val="-36"/>
          <w:w w:val="95"/>
          <w:sz w:val="21"/>
          <w:vertAlign w:val="baseline"/>
        </w:rPr>
        <w:t> </w:t>
      </w:r>
      <w:r>
        <w:rPr>
          <w:w w:val="95"/>
          <w:sz w:val="21"/>
          <w:vertAlign w:val="baseline"/>
        </w:rPr>
        <w:t>should</w:t>
      </w:r>
      <w:r>
        <w:rPr>
          <w:spacing w:val="-36"/>
          <w:w w:val="95"/>
          <w:sz w:val="21"/>
          <w:vertAlign w:val="baseline"/>
        </w:rPr>
        <w:t> </w:t>
      </w:r>
      <w:r>
        <w:rPr>
          <w:w w:val="95"/>
          <w:sz w:val="21"/>
          <w:vertAlign w:val="baseline"/>
        </w:rPr>
        <w:t>be</w:t>
      </w:r>
      <w:r>
        <w:rPr>
          <w:spacing w:val="-35"/>
          <w:w w:val="95"/>
          <w:sz w:val="21"/>
          <w:vertAlign w:val="baseline"/>
        </w:rPr>
        <w:t> </w:t>
      </w:r>
      <w:r>
        <w:rPr>
          <w:w w:val="95"/>
          <w:sz w:val="21"/>
          <w:vertAlign w:val="baseline"/>
        </w:rPr>
        <w:t>fully lifted.</w:t>
      </w:r>
      <w:r>
        <w:rPr>
          <w:spacing w:val="-36"/>
          <w:w w:val="95"/>
          <w:sz w:val="21"/>
          <w:vertAlign w:val="baseline"/>
        </w:rPr>
        <w:t> </w:t>
      </w:r>
      <w:r>
        <w:rPr>
          <w:w w:val="95"/>
          <w:sz w:val="21"/>
          <w:vertAlign w:val="baseline"/>
        </w:rPr>
        <w:t>Accordingly,</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Commission</w:t>
      </w:r>
      <w:r>
        <w:rPr>
          <w:spacing w:val="-35"/>
          <w:w w:val="95"/>
          <w:sz w:val="21"/>
          <w:vertAlign w:val="baseline"/>
        </w:rPr>
        <w:t> </w:t>
      </w:r>
      <w:r>
        <w:rPr>
          <w:w w:val="95"/>
          <w:sz w:val="21"/>
          <w:vertAlign w:val="baseline"/>
        </w:rPr>
        <w:t>makes</w:t>
      </w:r>
      <w:r>
        <w:rPr>
          <w:spacing w:val="-35"/>
          <w:w w:val="95"/>
          <w:sz w:val="21"/>
          <w:vertAlign w:val="baseline"/>
        </w:rPr>
        <w:t> </w:t>
      </w:r>
      <w:r>
        <w:rPr>
          <w:w w:val="95"/>
          <w:sz w:val="21"/>
          <w:vertAlign w:val="baseline"/>
        </w:rPr>
        <w:t>no</w:t>
      </w:r>
      <w:r>
        <w:rPr>
          <w:spacing w:val="-36"/>
          <w:w w:val="95"/>
          <w:sz w:val="21"/>
          <w:vertAlign w:val="baseline"/>
        </w:rPr>
        <w:t> </w:t>
      </w:r>
      <w:r>
        <w:rPr>
          <w:w w:val="95"/>
          <w:sz w:val="21"/>
          <w:vertAlign w:val="baseline"/>
        </w:rPr>
        <w:t>comment</w:t>
      </w:r>
      <w:r>
        <w:rPr>
          <w:spacing w:val="-35"/>
          <w:w w:val="95"/>
          <w:sz w:val="21"/>
          <w:vertAlign w:val="baseline"/>
        </w:rPr>
        <w:t> </w:t>
      </w:r>
      <w:r>
        <w:rPr>
          <w:w w:val="95"/>
          <w:sz w:val="21"/>
          <w:vertAlign w:val="baseline"/>
        </w:rPr>
        <w:t>on</w:t>
      </w:r>
      <w:r>
        <w:rPr>
          <w:spacing w:val="-36"/>
          <w:w w:val="95"/>
          <w:sz w:val="21"/>
          <w:vertAlign w:val="baseline"/>
        </w:rPr>
        <w:t> </w:t>
      </w:r>
      <w:r>
        <w:rPr>
          <w:w w:val="95"/>
          <w:sz w:val="21"/>
          <w:vertAlign w:val="baseline"/>
        </w:rPr>
        <w:t>these</w:t>
      </w:r>
      <w:r>
        <w:rPr>
          <w:spacing w:val="-35"/>
          <w:w w:val="95"/>
          <w:sz w:val="21"/>
          <w:vertAlign w:val="baseline"/>
        </w:rPr>
        <w:t> </w:t>
      </w:r>
      <w:r>
        <w:rPr>
          <w:w w:val="95"/>
          <w:sz w:val="21"/>
          <w:vertAlign w:val="baseline"/>
        </w:rPr>
        <w:t>matters</w:t>
      </w:r>
      <w:r>
        <w:rPr>
          <w:spacing w:val="-35"/>
          <w:w w:val="95"/>
          <w:sz w:val="21"/>
          <w:vertAlign w:val="baseline"/>
        </w:rPr>
        <w:t> </w:t>
      </w:r>
      <w:r>
        <w:rPr>
          <w:w w:val="95"/>
          <w:sz w:val="21"/>
          <w:vertAlign w:val="baseline"/>
        </w:rPr>
        <w:t>and</w:t>
      </w:r>
      <w:r>
        <w:rPr>
          <w:spacing w:val="-36"/>
          <w:w w:val="95"/>
          <w:sz w:val="21"/>
          <w:vertAlign w:val="baseline"/>
        </w:rPr>
        <w:t> </w:t>
      </w:r>
      <w:r>
        <w:rPr>
          <w:w w:val="95"/>
          <w:sz w:val="21"/>
          <w:vertAlign w:val="baseline"/>
        </w:rPr>
        <w:t>will</w:t>
      </w:r>
      <w:r>
        <w:rPr>
          <w:spacing w:val="-36"/>
          <w:w w:val="95"/>
          <w:sz w:val="21"/>
          <w:vertAlign w:val="baseline"/>
        </w:rPr>
        <w:t> </w:t>
      </w:r>
      <w:r>
        <w:rPr>
          <w:w w:val="95"/>
          <w:sz w:val="21"/>
          <w:vertAlign w:val="baseline"/>
        </w:rPr>
        <w:t>not </w:t>
      </w:r>
      <w:r>
        <w:rPr>
          <w:sz w:val="21"/>
          <w:vertAlign w:val="baseline"/>
        </w:rPr>
        <w:t>explore them in its</w:t>
      </w:r>
      <w:r>
        <w:rPr>
          <w:spacing w:val="-48"/>
          <w:sz w:val="21"/>
          <w:vertAlign w:val="baseline"/>
        </w:rPr>
        <w:t> </w:t>
      </w:r>
      <w:r>
        <w:rPr>
          <w:sz w:val="21"/>
          <w:vertAlign w:val="baseline"/>
        </w:rPr>
        <w:t>consultations.</w:t>
      </w:r>
    </w:p>
    <w:p>
      <w:pPr>
        <w:pStyle w:val="ListParagraph"/>
        <w:numPr>
          <w:ilvl w:val="1"/>
          <w:numId w:val="5"/>
        </w:numPr>
        <w:tabs>
          <w:tab w:pos="1723" w:val="left" w:leader="none"/>
          <w:tab w:pos="1724" w:val="left" w:leader="none"/>
        </w:tabs>
        <w:spacing w:line="240" w:lineRule="auto" w:before="104" w:after="0"/>
        <w:ind w:left="1724" w:right="0" w:hanging="711"/>
        <w:jc w:val="left"/>
        <w:rPr>
          <w:sz w:val="21"/>
        </w:rPr>
      </w:pPr>
      <w:r>
        <w:rPr>
          <w:sz w:val="21"/>
        </w:rPr>
        <w:t>The</w:t>
      </w:r>
      <w:r>
        <w:rPr>
          <w:spacing w:val="-15"/>
          <w:sz w:val="21"/>
        </w:rPr>
        <w:t> </w:t>
      </w:r>
      <w:r>
        <w:rPr>
          <w:sz w:val="21"/>
        </w:rPr>
        <w:t>Commission</w:t>
      </w:r>
      <w:r>
        <w:rPr>
          <w:spacing w:val="-15"/>
          <w:sz w:val="21"/>
        </w:rPr>
        <w:t> </w:t>
      </w:r>
      <w:r>
        <w:rPr>
          <w:sz w:val="21"/>
        </w:rPr>
        <w:t>is</w:t>
      </w:r>
      <w:r>
        <w:rPr>
          <w:spacing w:val="-14"/>
          <w:sz w:val="21"/>
        </w:rPr>
        <w:t> </w:t>
      </w:r>
      <w:r>
        <w:rPr>
          <w:sz w:val="21"/>
        </w:rPr>
        <w:t>to</w:t>
      </w:r>
      <w:r>
        <w:rPr>
          <w:spacing w:val="-15"/>
          <w:sz w:val="21"/>
        </w:rPr>
        <w:t> </w:t>
      </w:r>
      <w:r>
        <w:rPr>
          <w:sz w:val="21"/>
        </w:rPr>
        <w:t>report</w:t>
      </w:r>
      <w:r>
        <w:rPr>
          <w:spacing w:val="-14"/>
          <w:sz w:val="21"/>
        </w:rPr>
        <w:t> </w:t>
      </w:r>
      <w:r>
        <w:rPr>
          <w:sz w:val="21"/>
        </w:rPr>
        <w:t>by</w:t>
      </w:r>
      <w:r>
        <w:rPr>
          <w:spacing w:val="-15"/>
          <w:sz w:val="21"/>
        </w:rPr>
        <w:t> </w:t>
      </w:r>
      <w:r>
        <w:rPr>
          <w:sz w:val="21"/>
        </w:rPr>
        <w:t>31</w:t>
      </w:r>
      <w:r>
        <w:rPr>
          <w:spacing w:val="-14"/>
          <w:sz w:val="21"/>
        </w:rPr>
        <w:t> </w:t>
      </w:r>
      <w:r>
        <w:rPr>
          <w:sz w:val="21"/>
        </w:rPr>
        <w:t>August</w:t>
      </w:r>
      <w:r>
        <w:rPr>
          <w:spacing w:val="-15"/>
          <w:sz w:val="21"/>
        </w:rPr>
        <w:t> </w:t>
      </w:r>
      <w:r>
        <w:rPr>
          <w:sz w:val="21"/>
        </w:rPr>
        <w:t>2015.</w:t>
      </w:r>
    </w:p>
    <w:p>
      <w:pPr>
        <w:pStyle w:val="Heading4"/>
        <w:spacing w:before="168"/>
        <w:ind w:left="1015"/>
      </w:pPr>
      <w:bookmarkStart w:name="_TOC_250121" w:id="16"/>
      <w:bookmarkEnd w:id="16"/>
      <w:r>
        <w:rPr>
          <w:color w:val="007B01"/>
          <w:w w:val="110"/>
        </w:rPr>
        <w:t>Conduct of this reference</w:t>
      </w:r>
    </w:p>
    <w:p>
      <w:pPr>
        <w:pStyle w:val="Heading5"/>
        <w:spacing w:before="197"/>
        <w:ind w:left="1015"/>
      </w:pPr>
      <w:bookmarkStart w:name="_TOC_250120" w:id="17"/>
      <w:bookmarkEnd w:id="17"/>
      <w:r>
        <w:rPr/>
        <w:t>Specialist Commissioner</w:t>
      </w:r>
    </w:p>
    <w:p>
      <w:pPr>
        <w:pStyle w:val="ListParagraph"/>
        <w:numPr>
          <w:ilvl w:val="1"/>
          <w:numId w:val="5"/>
        </w:numPr>
        <w:tabs>
          <w:tab w:pos="1723" w:val="left" w:leader="none"/>
          <w:tab w:pos="1724" w:val="left" w:leader="none"/>
        </w:tabs>
        <w:spacing w:line="271" w:lineRule="auto" w:before="123" w:after="0"/>
        <w:ind w:left="1724" w:right="179" w:hanging="711"/>
        <w:jc w:val="left"/>
        <w:rPr>
          <w:sz w:val="21"/>
        </w:rPr>
      </w:pPr>
      <w:r>
        <w:rPr>
          <w:sz w:val="21"/>
        </w:rPr>
        <w:t>The</w:t>
      </w:r>
      <w:r>
        <w:rPr>
          <w:spacing w:val="-37"/>
          <w:sz w:val="21"/>
        </w:rPr>
        <w:t> </w:t>
      </w:r>
      <w:r>
        <w:rPr>
          <w:sz w:val="21"/>
        </w:rPr>
        <w:t>Government</w:t>
      </w:r>
      <w:r>
        <w:rPr>
          <w:spacing w:val="-37"/>
          <w:sz w:val="21"/>
        </w:rPr>
        <w:t> </w:t>
      </w:r>
      <w:r>
        <w:rPr>
          <w:sz w:val="21"/>
        </w:rPr>
        <w:t>appointed</w:t>
      </w:r>
      <w:r>
        <w:rPr>
          <w:spacing w:val="-37"/>
          <w:sz w:val="21"/>
        </w:rPr>
        <w:t> </w:t>
      </w:r>
      <w:r>
        <w:rPr>
          <w:sz w:val="21"/>
        </w:rPr>
        <w:t>Dr</w:t>
      </w:r>
      <w:r>
        <w:rPr>
          <w:spacing w:val="-37"/>
          <w:sz w:val="21"/>
        </w:rPr>
        <w:t> </w:t>
      </w:r>
      <w:r>
        <w:rPr>
          <w:sz w:val="21"/>
        </w:rPr>
        <w:t>Ian</w:t>
      </w:r>
      <w:r>
        <w:rPr>
          <w:spacing w:val="-37"/>
          <w:sz w:val="21"/>
        </w:rPr>
        <w:t> </w:t>
      </w:r>
      <w:r>
        <w:rPr>
          <w:sz w:val="21"/>
        </w:rPr>
        <w:t>Freckelton</w:t>
      </w:r>
      <w:r>
        <w:rPr>
          <w:spacing w:val="-37"/>
          <w:sz w:val="21"/>
        </w:rPr>
        <w:t> </w:t>
      </w:r>
      <w:r>
        <w:rPr>
          <w:sz w:val="21"/>
        </w:rPr>
        <w:t>QC</w:t>
      </w:r>
      <w:r>
        <w:rPr>
          <w:spacing w:val="-36"/>
          <w:sz w:val="21"/>
        </w:rPr>
        <w:t> </w:t>
      </w:r>
      <w:r>
        <w:rPr>
          <w:sz w:val="21"/>
        </w:rPr>
        <w:t>as</w:t>
      </w:r>
      <w:r>
        <w:rPr>
          <w:spacing w:val="-37"/>
          <w:sz w:val="21"/>
        </w:rPr>
        <w:t> </w:t>
      </w:r>
      <w:r>
        <w:rPr>
          <w:sz w:val="21"/>
        </w:rPr>
        <w:t>a</w:t>
      </w:r>
      <w:r>
        <w:rPr>
          <w:spacing w:val="-37"/>
          <w:sz w:val="21"/>
        </w:rPr>
        <w:t> </w:t>
      </w:r>
      <w:r>
        <w:rPr>
          <w:sz w:val="21"/>
        </w:rPr>
        <w:t>Commissioner</w:t>
      </w:r>
      <w:r>
        <w:rPr>
          <w:spacing w:val="-37"/>
          <w:sz w:val="21"/>
        </w:rPr>
        <w:t> </w:t>
      </w:r>
      <w:r>
        <w:rPr>
          <w:sz w:val="21"/>
        </w:rPr>
        <w:t>to</w:t>
      </w:r>
      <w:r>
        <w:rPr>
          <w:spacing w:val="-37"/>
          <w:sz w:val="21"/>
        </w:rPr>
        <w:t> </w:t>
      </w:r>
      <w:r>
        <w:rPr>
          <w:sz w:val="21"/>
        </w:rPr>
        <w:t>lead</w:t>
      </w:r>
      <w:r>
        <w:rPr>
          <w:spacing w:val="-37"/>
          <w:sz w:val="21"/>
        </w:rPr>
        <w:t> </w:t>
      </w:r>
      <w:r>
        <w:rPr>
          <w:sz w:val="21"/>
        </w:rPr>
        <w:t>the </w:t>
      </w:r>
      <w:r>
        <w:rPr>
          <w:w w:val="95"/>
          <w:sz w:val="21"/>
        </w:rPr>
        <w:t>reference,</w:t>
      </w:r>
      <w:r>
        <w:rPr>
          <w:spacing w:val="-31"/>
          <w:w w:val="95"/>
          <w:sz w:val="21"/>
        </w:rPr>
        <w:t> </w:t>
      </w:r>
      <w:r>
        <w:rPr>
          <w:w w:val="95"/>
          <w:sz w:val="21"/>
        </w:rPr>
        <w:t>with</w:t>
      </w:r>
      <w:r>
        <w:rPr>
          <w:spacing w:val="-30"/>
          <w:w w:val="95"/>
          <w:sz w:val="21"/>
        </w:rPr>
        <w:t> </w:t>
      </w:r>
      <w:r>
        <w:rPr>
          <w:w w:val="95"/>
          <w:sz w:val="21"/>
        </w:rPr>
        <w:t>effect</w:t>
      </w:r>
      <w:r>
        <w:rPr>
          <w:spacing w:val="-29"/>
          <w:w w:val="95"/>
          <w:sz w:val="21"/>
        </w:rPr>
        <w:t> </w:t>
      </w:r>
      <w:r>
        <w:rPr>
          <w:w w:val="95"/>
          <w:sz w:val="21"/>
        </w:rPr>
        <w:t>from</w:t>
      </w:r>
      <w:r>
        <w:rPr>
          <w:spacing w:val="-29"/>
          <w:w w:val="95"/>
          <w:sz w:val="21"/>
        </w:rPr>
        <w:t> </w:t>
      </w:r>
      <w:r>
        <w:rPr>
          <w:w w:val="95"/>
          <w:sz w:val="21"/>
        </w:rPr>
        <w:t>27</w:t>
      </w:r>
      <w:r>
        <w:rPr>
          <w:spacing w:val="-30"/>
          <w:w w:val="95"/>
          <w:sz w:val="21"/>
        </w:rPr>
        <w:t> </w:t>
      </w:r>
      <w:r>
        <w:rPr>
          <w:w w:val="95"/>
          <w:sz w:val="21"/>
        </w:rPr>
        <w:t>January</w:t>
      </w:r>
      <w:r>
        <w:rPr>
          <w:spacing w:val="-30"/>
          <w:w w:val="95"/>
          <w:sz w:val="21"/>
        </w:rPr>
        <w:t> </w:t>
      </w:r>
      <w:r>
        <w:rPr>
          <w:w w:val="95"/>
          <w:sz w:val="21"/>
        </w:rPr>
        <w:t>2015</w:t>
      </w:r>
      <w:r>
        <w:rPr>
          <w:spacing w:val="-29"/>
          <w:w w:val="95"/>
          <w:sz w:val="21"/>
        </w:rPr>
        <w:t> </w:t>
      </w:r>
      <w:r>
        <w:rPr>
          <w:w w:val="95"/>
          <w:sz w:val="21"/>
        </w:rPr>
        <w:t>to</w:t>
      </w:r>
      <w:r>
        <w:rPr>
          <w:spacing w:val="-30"/>
          <w:w w:val="95"/>
          <w:sz w:val="21"/>
        </w:rPr>
        <w:t> </w:t>
      </w:r>
      <w:r>
        <w:rPr>
          <w:w w:val="95"/>
          <w:sz w:val="21"/>
        </w:rPr>
        <w:t>31</w:t>
      </w:r>
      <w:r>
        <w:rPr>
          <w:spacing w:val="-30"/>
          <w:w w:val="95"/>
          <w:sz w:val="21"/>
        </w:rPr>
        <w:t> </w:t>
      </w:r>
      <w:r>
        <w:rPr>
          <w:w w:val="95"/>
          <w:sz w:val="21"/>
        </w:rPr>
        <w:t>August</w:t>
      </w:r>
      <w:r>
        <w:rPr>
          <w:spacing w:val="-30"/>
          <w:w w:val="95"/>
          <w:sz w:val="21"/>
        </w:rPr>
        <w:t> </w:t>
      </w:r>
      <w:r>
        <w:rPr>
          <w:w w:val="95"/>
          <w:sz w:val="21"/>
        </w:rPr>
        <w:t>2015.</w:t>
      </w:r>
      <w:r>
        <w:rPr>
          <w:spacing w:val="-30"/>
          <w:w w:val="95"/>
          <w:sz w:val="21"/>
        </w:rPr>
        <w:t> </w:t>
      </w:r>
      <w:r>
        <w:rPr>
          <w:w w:val="95"/>
          <w:sz w:val="21"/>
        </w:rPr>
        <w:t>Dr</w:t>
      </w:r>
      <w:r>
        <w:rPr>
          <w:spacing w:val="-30"/>
          <w:w w:val="95"/>
          <w:sz w:val="21"/>
        </w:rPr>
        <w:t> </w:t>
      </w:r>
      <w:r>
        <w:rPr>
          <w:w w:val="95"/>
          <w:sz w:val="21"/>
        </w:rPr>
        <w:t>Freckelton</w:t>
      </w:r>
      <w:r>
        <w:rPr>
          <w:spacing w:val="-30"/>
          <w:w w:val="95"/>
          <w:sz w:val="21"/>
        </w:rPr>
        <w:t> </w:t>
      </w:r>
      <w:r>
        <w:rPr>
          <w:w w:val="95"/>
          <w:sz w:val="21"/>
        </w:rPr>
        <w:t>is</w:t>
      </w:r>
      <w:r>
        <w:rPr>
          <w:spacing w:val="-30"/>
          <w:w w:val="95"/>
          <w:sz w:val="21"/>
        </w:rPr>
        <w:t> </w:t>
      </w:r>
      <w:r>
        <w:rPr>
          <w:w w:val="95"/>
          <w:sz w:val="21"/>
        </w:rPr>
        <w:t>widely </w:t>
      </w:r>
      <w:r>
        <w:rPr>
          <w:sz w:val="21"/>
        </w:rPr>
        <w:t>experienced</w:t>
      </w:r>
      <w:r>
        <w:rPr>
          <w:spacing w:val="-17"/>
          <w:sz w:val="21"/>
        </w:rPr>
        <w:t> </w:t>
      </w:r>
      <w:r>
        <w:rPr>
          <w:sz w:val="21"/>
        </w:rPr>
        <w:t>in</w:t>
      </w:r>
      <w:r>
        <w:rPr>
          <w:spacing w:val="-17"/>
          <w:sz w:val="21"/>
        </w:rPr>
        <w:t> </w:t>
      </w:r>
      <w:r>
        <w:rPr>
          <w:sz w:val="21"/>
        </w:rPr>
        <w:t>medico-legal</w:t>
      </w:r>
      <w:r>
        <w:rPr>
          <w:spacing w:val="-17"/>
          <w:sz w:val="21"/>
        </w:rPr>
        <w:t> </w:t>
      </w:r>
      <w:r>
        <w:rPr>
          <w:sz w:val="21"/>
        </w:rPr>
        <w:t>and</w:t>
      </w:r>
      <w:r>
        <w:rPr>
          <w:spacing w:val="-16"/>
          <w:sz w:val="21"/>
        </w:rPr>
        <w:t> </w:t>
      </w:r>
      <w:r>
        <w:rPr>
          <w:sz w:val="21"/>
        </w:rPr>
        <w:t>scientific</w:t>
      </w:r>
      <w:r>
        <w:rPr>
          <w:spacing w:val="-17"/>
          <w:sz w:val="21"/>
        </w:rPr>
        <w:t> </w:t>
      </w:r>
      <w:r>
        <w:rPr>
          <w:sz w:val="21"/>
        </w:rPr>
        <w:t>matters.</w:t>
      </w:r>
    </w:p>
    <w:p>
      <w:pPr>
        <w:pStyle w:val="Heading5"/>
        <w:ind w:left="1015"/>
      </w:pPr>
      <w:bookmarkStart w:name="_TOC_250119" w:id="18"/>
      <w:bookmarkEnd w:id="18"/>
      <w:r>
        <w:rPr>
          <w:w w:val="105"/>
        </w:rPr>
        <w:t>Division</w:t>
      </w:r>
    </w:p>
    <w:p>
      <w:pPr>
        <w:pStyle w:val="ListParagraph"/>
        <w:numPr>
          <w:ilvl w:val="1"/>
          <w:numId w:val="5"/>
        </w:numPr>
        <w:tabs>
          <w:tab w:pos="1723" w:val="left" w:leader="none"/>
          <w:tab w:pos="1724" w:val="left" w:leader="none"/>
        </w:tabs>
        <w:spacing w:line="273" w:lineRule="auto" w:before="122" w:after="0"/>
        <w:ind w:left="1724" w:right="202" w:hanging="711"/>
        <w:jc w:val="left"/>
        <w:rPr>
          <w:sz w:val="21"/>
        </w:rPr>
      </w:pPr>
      <w:r>
        <w:rPr>
          <w:sz w:val="21"/>
        </w:rPr>
        <w:t>The</w:t>
      </w:r>
      <w:r>
        <w:rPr>
          <w:spacing w:val="-40"/>
          <w:sz w:val="21"/>
        </w:rPr>
        <w:t> </w:t>
      </w:r>
      <w:r>
        <w:rPr>
          <w:sz w:val="21"/>
        </w:rPr>
        <w:t>Chair</w:t>
      </w:r>
      <w:r>
        <w:rPr>
          <w:spacing w:val="-40"/>
          <w:sz w:val="21"/>
        </w:rPr>
        <w:t> </w:t>
      </w:r>
      <w:r>
        <w:rPr>
          <w:sz w:val="21"/>
        </w:rPr>
        <w:t>of</w:t>
      </w:r>
      <w:r>
        <w:rPr>
          <w:spacing w:val="-40"/>
          <w:sz w:val="21"/>
        </w:rPr>
        <w:t> </w:t>
      </w:r>
      <w:r>
        <w:rPr>
          <w:sz w:val="21"/>
        </w:rPr>
        <w:t>the</w:t>
      </w:r>
      <w:r>
        <w:rPr>
          <w:spacing w:val="-40"/>
          <w:sz w:val="21"/>
        </w:rPr>
        <w:t> </w:t>
      </w:r>
      <w:r>
        <w:rPr>
          <w:sz w:val="21"/>
        </w:rPr>
        <w:t>Commission</w:t>
      </w:r>
      <w:r>
        <w:rPr>
          <w:spacing w:val="-40"/>
          <w:sz w:val="21"/>
        </w:rPr>
        <w:t> </w:t>
      </w:r>
      <w:r>
        <w:rPr>
          <w:sz w:val="21"/>
        </w:rPr>
        <w:t>exercised</w:t>
      </w:r>
      <w:r>
        <w:rPr>
          <w:spacing w:val="-40"/>
          <w:sz w:val="21"/>
        </w:rPr>
        <w:t> </w:t>
      </w:r>
      <w:r>
        <w:rPr>
          <w:sz w:val="21"/>
        </w:rPr>
        <w:t>his</w:t>
      </w:r>
      <w:r>
        <w:rPr>
          <w:spacing w:val="-40"/>
          <w:sz w:val="21"/>
        </w:rPr>
        <w:t> </w:t>
      </w:r>
      <w:r>
        <w:rPr>
          <w:sz w:val="21"/>
        </w:rPr>
        <w:t>powers</w:t>
      </w:r>
      <w:r>
        <w:rPr>
          <w:spacing w:val="-40"/>
          <w:sz w:val="21"/>
        </w:rPr>
        <w:t> </w:t>
      </w:r>
      <w:r>
        <w:rPr>
          <w:sz w:val="21"/>
        </w:rPr>
        <w:t>under</w:t>
      </w:r>
      <w:r>
        <w:rPr>
          <w:spacing w:val="-40"/>
          <w:sz w:val="21"/>
        </w:rPr>
        <w:t> </w:t>
      </w:r>
      <w:r>
        <w:rPr>
          <w:sz w:val="21"/>
        </w:rPr>
        <w:t>section</w:t>
      </w:r>
      <w:r>
        <w:rPr>
          <w:spacing w:val="-39"/>
          <w:sz w:val="21"/>
        </w:rPr>
        <w:t> </w:t>
      </w:r>
      <w:r>
        <w:rPr>
          <w:sz w:val="21"/>
        </w:rPr>
        <w:t>13(1)(b)</w:t>
      </w:r>
      <w:r>
        <w:rPr>
          <w:spacing w:val="-41"/>
          <w:sz w:val="21"/>
        </w:rPr>
        <w:t> </w:t>
      </w:r>
      <w:r>
        <w:rPr>
          <w:sz w:val="21"/>
        </w:rPr>
        <w:t>of</w:t>
      </w:r>
      <w:r>
        <w:rPr>
          <w:spacing w:val="-40"/>
          <w:sz w:val="21"/>
        </w:rPr>
        <w:t> </w:t>
      </w:r>
      <w:r>
        <w:rPr>
          <w:sz w:val="21"/>
        </w:rPr>
        <w:t>the </w:t>
      </w:r>
      <w:r>
        <w:rPr>
          <w:w w:val="95"/>
          <w:sz w:val="21"/>
        </w:rPr>
        <w:t>Victorian</w:t>
      </w:r>
      <w:r>
        <w:rPr>
          <w:spacing w:val="-35"/>
          <w:w w:val="95"/>
          <w:sz w:val="21"/>
        </w:rPr>
        <w:t> </w:t>
      </w:r>
      <w:r>
        <w:rPr>
          <w:w w:val="95"/>
          <w:sz w:val="21"/>
        </w:rPr>
        <w:t>Law</w:t>
      </w:r>
      <w:r>
        <w:rPr>
          <w:spacing w:val="-34"/>
          <w:w w:val="95"/>
          <w:sz w:val="21"/>
        </w:rPr>
        <w:t> </w:t>
      </w:r>
      <w:r>
        <w:rPr>
          <w:w w:val="95"/>
          <w:sz w:val="21"/>
        </w:rPr>
        <w:t>Reform</w:t>
      </w:r>
      <w:r>
        <w:rPr>
          <w:spacing w:val="-34"/>
          <w:w w:val="95"/>
          <w:sz w:val="21"/>
        </w:rPr>
        <w:t> </w:t>
      </w:r>
      <w:r>
        <w:rPr>
          <w:w w:val="95"/>
          <w:sz w:val="21"/>
        </w:rPr>
        <w:t>Commission</w:t>
      </w:r>
      <w:r>
        <w:rPr>
          <w:spacing w:val="-34"/>
          <w:w w:val="95"/>
          <w:sz w:val="21"/>
        </w:rPr>
        <w:t> </w:t>
      </w:r>
      <w:r>
        <w:rPr>
          <w:w w:val="95"/>
          <w:sz w:val="21"/>
        </w:rPr>
        <w:t>Act</w:t>
      </w:r>
      <w:r>
        <w:rPr>
          <w:spacing w:val="-35"/>
          <w:w w:val="95"/>
          <w:sz w:val="21"/>
        </w:rPr>
        <w:t> </w:t>
      </w:r>
      <w:r>
        <w:rPr>
          <w:w w:val="95"/>
          <w:sz w:val="21"/>
        </w:rPr>
        <w:t>to</w:t>
      </w:r>
      <w:r>
        <w:rPr>
          <w:spacing w:val="-35"/>
          <w:w w:val="95"/>
          <w:sz w:val="21"/>
        </w:rPr>
        <w:t> </w:t>
      </w:r>
      <w:r>
        <w:rPr>
          <w:w w:val="95"/>
          <w:sz w:val="21"/>
        </w:rPr>
        <w:t>constitute</w:t>
      </w:r>
      <w:r>
        <w:rPr>
          <w:spacing w:val="-34"/>
          <w:w w:val="95"/>
          <w:sz w:val="21"/>
        </w:rPr>
        <w:t> </w:t>
      </w:r>
      <w:r>
        <w:rPr>
          <w:w w:val="95"/>
          <w:sz w:val="21"/>
        </w:rPr>
        <w:t>a</w:t>
      </w:r>
      <w:r>
        <w:rPr>
          <w:spacing w:val="-35"/>
          <w:w w:val="95"/>
          <w:sz w:val="21"/>
        </w:rPr>
        <w:t> </w:t>
      </w:r>
      <w:r>
        <w:rPr>
          <w:w w:val="95"/>
          <w:sz w:val="21"/>
        </w:rPr>
        <w:t>Division</w:t>
      </w:r>
      <w:r>
        <w:rPr>
          <w:spacing w:val="-35"/>
          <w:w w:val="95"/>
          <w:sz w:val="21"/>
        </w:rPr>
        <w:t> </w:t>
      </w:r>
      <w:r>
        <w:rPr>
          <w:w w:val="95"/>
          <w:sz w:val="21"/>
        </w:rPr>
        <w:t>to</w:t>
      </w:r>
      <w:r>
        <w:rPr>
          <w:spacing w:val="-34"/>
          <w:w w:val="95"/>
          <w:sz w:val="21"/>
        </w:rPr>
        <w:t> </w:t>
      </w:r>
      <w:r>
        <w:rPr>
          <w:w w:val="95"/>
          <w:sz w:val="21"/>
        </w:rPr>
        <w:t>guide</w:t>
      </w:r>
      <w:r>
        <w:rPr>
          <w:spacing w:val="-35"/>
          <w:w w:val="95"/>
          <w:sz w:val="21"/>
        </w:rPr>
        <w:t> </w:t>
      </w:r>
      <w:r>
        <w:rPr>
          <w:w w:val="95"/>
          <w:sz w:val="21"/>
        </w:rPr>
        <w:t>and</w:t>
      </w:r>
      <w:r>
        <w:rPr>
          <w:spacing w:val="-34"/>
          <w:w w:val="95"/>
          <w:sz w:val="21"/>
        </w:rPr>
        <w:t> </w:t>
      </w:r>
      <w:r>
        <w:rPr>
          <w:w w:val="95"/>
          <w:sz w:val="21"/>
        </w:rPr>
        <w:t>oversee</w:t>
      </w:r>
      <w:r>
        <w:rPr>
          <w:spacing w:val="-35"/>
          <w:w w:val="95"/>
          <w:sz w:val="21"/>
        </w:rPr>
        <w:t> </w:t>
      </w:r>
      <w:r>
        <w:rPr>
          <w:w w:val="95"/>
          <w:sz w:val="21"/>
        </w:rPr>
        <w:t>the</w:t>
      </w:r>
    </w:p>
    <w:p>
      <w:pPr>
        <w:pStyle w:val="BodyText"/>
        <w:rPr>
          <w:sz w:val="20"/>
        </w:rPr>
      </w:pPr>
    </w:p>
    <w:p>
      <w:pPr>
        <w:pStyle w:val="BodyText"/>
        <w:rPr>
          <w:sz w:val="20"/>
        </w:rPr>
      </w:pPr>
    </w:p>
    <w:p>
      <w:pPr>
        <w:pStyle w:val="BodyText"/>
        <w:spacing w:before="10"/>
      </w:pPr>
      <w:r>
        <w:rPr/>
        <w:pict>
          <v:line style="position:absolute;mso-position-horizontal-relative:page;mso-position-vertical-relative:paragraph;z-index:-832;mso-wrap-distance-left:0;mso-wrap-distance-right:0" from="73.199997pt,15.071323pt" to="217.199997pt,15.071323pt" stroked="true" strokeweight=".48pt" strokecolor="#007b01">
            <v:stroke dashstyle="solid"/>
            <w10:wrap type="topAndBottom"/>
          </v:line>
        </w:pict>
      </w:r>
    </w:p>
    <w:p>
      <w:pPr>
        <w:pStyle w:val="BodyText"/>
        <w:spacing w:before="3"/>
        <w:rPr>
          <w:sz w:val="7"/>
        </w:rPr>
      </w:pPr>
    </w:p>
    <w:p>
      <w:pPr>
        <w:spacing w:line="197" w:lineRule="exact" w:before="95"/>
        <w:ind w:left="1013" w:right="0" w:firstLine="0"/>
        <w:jc w:val="left"/>
        <w:rPr>
          <w:sz w:val="16"/>
        </w:rPr>
      </w:pPr>
      <w:r>
        <w:rPr>
          <w:position w:val="6"/>
          <w:sz w:val="9"/>
        </w:rPr>
        <w:t>1 </w:t>
      </w:r>
      <w:r>
        <w:rPr>
          <w:sz w:val="16"/>
        </w:rPr>
        <w:t>‘Victorian Government Moves Ahead with Plans to Legalise Medical Marijuana’, </w:t>
      </w:r>
      <w:r>
        <w:rPr>
          <w:rFonts w:ascii="Calibri" w:hAnsi="Calibri"/>
          <w:i/>
          <w:sz w:val="16"/>
        </w:rPr>
        <w:t>ABC </w:t>
      </w:r>
      <w:r>
        <w:rPr>
          <w:sz w:val="16"/>
        </w:rPr>
        <w:t>(online), 19 December 2014</w:t>
      </w:r>
    </w:p>
    <w:p>
      <w:pPr>
        <w:spacing w:line="188" w:lineRule="exact" w:before="0"/>
        <w:ind w:left="1015" w:right="0" w:firstLine="0"/>
        <w:jc w:val="left"/>
        <w:rPr>
          <w:sz w:val="16"/>
        </w:rPr>
      </w:pPr>
      <w:hyperlink r:id="rId35">
        <w:r>
          <w:rPr>
            <w:w w:val="95"/>
            <w:sz w:val="16"/>
          </w:rPr>
          <w:t>&lt;ht</w:t>
        </w:r>
      </w:hyperlink>
      <w:r>
        <w:rPr>
          <w:w w:val="95"/>
          <w:sz w:val="16"/>
        </w:rPr>
        <w:t>t</w:t>
      </w:r>
      <w:hyperlink r:id="rId35">
        <w:r>
          <w:rPr>
            <w:w w:val="95"/>
            <w:sz w:val="16"/>
          </w:rPr>
          <w:t>p://www.abc.net.au/news</w:t>
        </w:r>
      </w:hyperlink>
      <w:r>
        <w:rPr>
          <w:w w:val="95"/>
          <w:sz w:val="16"/>
        </w:rPr>
        <w:t>&gt;.</w:t>
      </w:r>
    </w:p>
    <w:p>
      <w:pPr>
        <w:spacing w:after="0" w:line="188" w:lineRule="exact"/>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724" w:right="709"/>
      </w:pPr>
      <w:bookmarkStart w:name="Summary of this paper" w:id="19"/>
      <w:bookmarkEnd w:id="19"/>
      <w:r>
        <w:rPr/>
      </w:r>
      <w:r>
        <w:rPr>
          <w:w w:val="95"/>
        </w:rPr>
        <w:t>conduct</w:t>
      </w:r>
      <w:r>
        <w:rPr>
          <w:spacing w:val="-31"/>
          <w:w w:val="95"/>
        </w:rPr>
        <w:t> </w:t>
      </w:r>
      <w:r>
        <w:rPr>
          <w:w w:val="95"/>
        </w:rPr>
        <w:t>of</w:t>
      </w:r>
      <w:r>
        <w:rPr>
          <w:spacing w:val="-31"/>
          <w:w w:val="95"/>
        </w:rPr>
        <w:t> </w:t>
      </w:r>
      <w:r>
        <w:rPr>
          <w:w w:val="95"/>
        </w:rPr>
        <w:t>the</w:t>
      </w:r>
      <w:r>
        <w:rPr>
          <w:spacing w:val="-30"/>
          <w:w w:val="95"/>
        </w:rPr>
        <w:t> </w:t>
      </w:r>
      <w:r>
        <w:rPr>
          <w:w w:val="95"/>
        </w:rPr>
        <w:t>reference.</w:t>
      </w:r>
      <w:r>
        <w:rPr>
          <w:spacing w:val="-31"/>
          <w:w w:val="95"/>
        </w:rPr>
        <w:t> </w:t>
      </w:r>
      <w:r>
        <w:rPr>
          <w:w w:val="95"/>
        </w:rPr>
        <w:t>All</w:t>
      </w:r>
      <w:r>
        <w:rPr>
          <w:spacing w:val="-31"/>
          <w:w w:val="95"/>
        </w:rPr>
        <w:t> </w:t>
      </w:r>
      <w:r>
        <w:rPr>
          <w:w w:val="95"/>
        </w:rPr>
        <w:t>members</w:t>
      </w:r>
      <w:r>
        <w:rPr>
          <w:spacing w:val="-31"/>
          <w:w w:val="95"/>
        </w:rPr>
        <w:t> </w:t>
      </w:r>
      <w:r>
        <w:rPr>
          <w:w w:val="95"/>
        </w:rPr>
        <w:t>of</w:t>
      </w:r>
      <w:r>
        <w:rPr>
          <w:spacing w:val="-31"/>
          <w:w w:val="95"/>
        </w:rPr>
        <w:t> </w:t>
      </w:r>
      <w:r>
        <w:rPr>
          <w:w w:val="95"/>
        </w:rPr>
        <w:t>the</w:t>
      </w:r>
      <w:r>
        <w:rPr>
          <w:spacing w:val="-30"/>
          <w:w w:val="95"/>
        </w:rPr>
        <w:t> </w:t>
      </w:r>
      <w:r>
        <w:rPr>
          <w:w w:val="95"/>
        </w:rPr>
        <w:t>Commission</w:t>
      </w:r>
      <w:r>
        <w:rPr>
          <w:spacing w:val="-31"/>
          <w:w w:val="95"/>
        </w:rPr>
        <w:t> </w:t>
      </w:r>
      <w:r>
        <w:rPr>
          <w:w w:val="95"/>
        </w:rPr>
        <w:t>have</w:t>
      </w:r>
      <w:r>
        <w:rPr>
          <w:spacing w:val="-30"/>
          <w:w w:val="95"/>
        </w:rPr>
        <w:t> </w:t>
      </w:r>
      <w:r>
        <w:rPr>
          <w:w w:val="95"/>
        </w:rPr>
        <w:t>joined</w:t>
      </w:r>
      <w:r>
        <w:rPr>
          <w:spacing w:val="-31"/>
          <w:w w:val="95"/>
        </w:rPr>
        <w:t> </w:t>
      </w:r>
      <w:r>
        <w:rPr>
          <w:w w:val="95"/>
        </w:rPr>
        <w:t>him</w:t>
      </w:r>
      <w:r>
        <w:rPr>
          <w:spacing w:val="-29"/>
          <w:w w:val="95"/>
        </w:rPr>
        <w:t> </w:t>
      </w:r>
      <w:r>
        <w:rPr>
          <w:w w:val="95"/>
        </w:rPr>
        <w:t>on</w:t>
      </w:r>
      <w:r>
        <w:rPr>
          <w:spacing w:val="-31"/>
          <w:w w:val="95"/>
        </w:rPr>
        <w:t> </w:t>
      </w:r>
      <w:r>
        <w:rPr>
          <w:w w:val="95"/>
        </w:rPr>
        <w:t>the </w:t>
      </w:r>
      <w:r>
        <w:rPr/>
        <w:t>Division.</w:t>
      </w:r>
    </w:p>
    <w:p>
      <w:pPr>
        <w:pStyle w:val="Heading5"/>
        <w:spacing w:before="76"/>
        <w:ind w:left="1015"/>
      </w:pPr>
      <w:bookmarkStart w:name="_TOC_250118" w:id="20"/>
      <w:bookmarkEnd w:id="20"/>
      <w:r>
        <w:rPr/>
        <w:t>Advisory committees</w:t>
      </w:r>
    </w:p>
    <w:p>
      <w:pPr>
        <w:pStyle w:val="ListParagraph"/>
        <w:numPr>
          <w:ilvl w:val="1"/>
          <w:numId w:val="5"/>
        </w:numPr>
        <w:tabs>
          <w:tab w:pos="1723" w:val="left" w:leader="none"/>
          <w:tab w:pos="1724" w:val="left" w:leader="none"/>
        </w:tabs>
        <w:spacing w:line="271" w:lineRule="auto" w:before="128" w:after="0"/>
        <w:ind w:left="1724" w:right="181" w:hanging="711"/>
        <w:jc w:val="left"/>
        <w:rPr>
          <w:sz w:val="21"/>
        </w:rPr>
      </w:pPr>
      <w:r>
        <w:rPr>
          <w:w w:val="95"/>
          <w:sz w:val="21"/>
        </w:rPr>
        <w:t>The</w:t>
      </w:r>
      <w:r>
        <w:rPr>
          <w:spacing w:val="-28"/>
          <w:w w:val="95"/>
          <w:sz w:val="21"/>
        </w:rPr>
        <w:t> </w:t>
      </w:r>
      <w:r>
        <w:rPr>
          <w:w w:val="95"/>
          <w:sz w:val="21"/>
        </w:rPr>
        <w:t>terms</w:t>
      </w:r>
      <w:r>
        <w:rPr>
          <w:spacing w:val="-27"/>
          <w:w w:val="95"/>
          <w:sz w:val="21"/>
        </w:rPr>
        <w:t> </w:t>
      </w:r>
      <w:r>
        <w:rPr>
          <w:w w:val="95"/>
          <w:sz w:val="21"/>
        </w:rPr>
        <w:t>of</w:t>
      </w:r>
      <w:r>
        <w:rPr>
          <w:spacing w:val="-28"/>
          <w:w w:val="95"/>
          <w:sz w:val="21"/>
        </w:rPr>
        <w:t> </w:t>
      </w:r>
      <w:r>
        <w:rPr>
          <w:w w:val="95"/>
          <w:sz w:val="21"/>
        </w:rPr>
        <w:t>reference</w:t>
      </w:r>
      <w:r>
        <w:rPr>
          <w:spacing w:val="-27"/>
          <w:w w:val="95"/>
          <w:sz w:val="21"/>
        </w:rPr>
        <w:t> </w:t>
      </w:r>
      <w:r>
        <w:rPr>
          <w:w w:val="95"/>
          <w:sz w:val="21"/>
        </w:rPr>
        <w:t>ask</w:t>
      </w:r>
      <w:r>
        <w:rPr>
          <w:spacing w:val="-27"/>
          <w:w w:val="95"/>
          <w:sz w:val="21"/>
        </w:rPr>
        <w:t> </w:t>
      </w:r>
      <w:r>
        <w:rPr>
          <w:w w:val="95"/>
          <w:sz w:val="21"/>
        </w:rPr>
        <w:t>the</w:t>
      </w:r>
      <w:r>
        <w:rPr>
          <w:spacing w:val="-28"/>
          <w:w w:val="95"/>
          <w:sz w:val="21"/>
        </w:rPr>
        <w:t> </w:t>
      </w:r>
      <w:r>
        <w:rPr>
          <w:w w:val="95"/>
          <w:sz w:val="21"/>
        </w:rPr>
        <w:t>Commission</w:t>
      </w:r>
      <w:r>
        <w:rPr>
          <w:spacing w:val="-27"/>
          <w:w w:val="95"/>
          <w:sz w:val="21"/>
        </w:rPr>
        <w:t> </w:t>
      </w:r>
      <w:r>
        <w:rPr>
          <w:w w:val="95"/>
          <w:sz w:val="21"/>
        </w:rPr>
        <w:t>to</w:t>
      </w:r>
      <w:r>
        <w:rPr>
          <w:spacing w:val="-28"/>
          <w:w w:val="95"/>
          <w:sz w:val="21"/>
        </w:rPr>
        <w:t> </w:t>
      </w:r>
      <w:r>
        <w:rPr>
          <w:w w:val="95"/>
          <w:sz w:val="21"/>
        </w:rPr>
        <w:t>appoint</w:t>
      </w:r>
      <w:r>
        <w:rPr>
          <w:spacing w:val="-27"/>
          <w:w w:val="95"/>
          <w:sz w:val="21"/>
        </w:rPr>
        <w:t> </w:t>
      </w:r>
      <w:r>
        <w:rPr>
          <w:w w:val="95"/>
          <w:sz w:val="21"/>
        </w:rPr>
        <w:t>expert</w:t>
      </w:r>
      <w:r>
        <w:rPr>
          <w:spacing w:val="-27"/>
          <w:w w:val="95"/>
          <w:sz w:val="21"/>
        </w:rPr>
        <w:t> </w:t>
      </w:r>
      <w:r>
        <w:rPr>
          <w:w w:val="95"/>
          <w:sz w:val="21"/>
        </w:rPr>
        <w:t>panels</w:t>
      </w:r>
      <w:r>
        <w:rPr>
          <w:spacing w:val="-28"/>
          <w:w w:val="95"/>
          <w:sz w:val="21"/>
        </w:rPr>
        <w:t> </w:t>
      </w:r>
      <w:r>
        <w:rPr>
          <w:w w:val="95"/>
          <w:sz w:val="21"/>
        </w:rPr>
        <w:t>specifically</w:t>
      </w:r>
      <w:r>
        <w:rPr>
          <w:spacing w:val="-27"/>
          <w:w w:val="95"/>
          <w:sz w:val="21"/>
        </w:rPr>
        <w:t> </w:t>
      </w:r>
      <w:r>
        <w:rPr>
          <w:w w:val="95"/>
          <w:sz w:val="21"/>
        </w:rPr>
        <w:t>to </w:t>
      </w:r>
      <w:r>
        <w:rPr>
          <w:w w:val="90"/>
          <w:sz w:val="21"/>
        </w:rPr>
        <w:t>examine</w:t>
      </w:r>
      <w:r>
        <w:rPr>
          <w:spacing w:val="-7"/>
          <w:w w:val="90"/>
          <w:sz w:val="21"/>
        </w:rPr>
        <w:t> </w:t>
      </w:r>
      <w:r>
        <w:rPr>
          <w:w w:val="90"/>
          <w:sz w:val="21"/>
        </w:rPr>
        <w:t>prescribing</w:t>
      </w:r>
      <w:r>
        <w:rPr>
          <w:spacing w:val="-6"/>
          <w:w w:val="90"/>
          <w:sz w:val="21"/>
        </w:rPr>
        <w:t> </w:t>
      </w:r>
      <w:r>
        <w:rPr>
          <w:w w:val="90"/>
          <w:sz w:val="21"/>
        </w:rPr>
        <w:t>practices</w:t>
      </w:r>
      <w:r>
        <w:rPr>
          <w:spacing w:val="-6"/>
          <w:w w:val="90"/>
          <w:sz w:val="21"/>
        </w:rPr>
        <w:t> </w:t>
      </w:r>
      <w:r>
        <w:rPr>
          <w:w w:val="90"/>
          <w:sz w:val="21"/>
        </w:rPr>
        <w:t>and</w:t>
      </w:r>
      <w:r>
        <w:rPr>
          <w:spacing w:val="-6"/>
          <w:w w:val="90"/>
          <w:sz w:val="21"/>
        </w:rPr>
        <w:t> </w:t>
      </w:r>
      <w:r>
        <w:rPr>
          <w:w w:val="90"/>
          <w:sz w:val="21"/>
        </w:rPr>
        <w:t>the</w:t>
      </w:r>
      <w:r>
        <w:rPr>
          <w:spacing w:val="-6"/>
          <w:w w:val="90"/>
          <w:sz w:val="21"/>
        </w:rPr>
        <w:t> </w:t>
      </w:r>
      <w:r>
        <w:rPr>
          <w:w w:val="90"/>
          <w:sz w:val="21"/>
        </w:rPr>
        <w:t>regulation</w:t>
      </w:r>
      <w:r>
        <w:rPr>
          <w:spacing w:val="-6"/>
          <w:w w:val="90"/>
          <w:sz w:val="21"/>
        </w:rPr>
        <w:t> </w:t>
      </w:r>
      <w:r>
        <w:rPr>
          <w:w w:val="90"/>
          <w:sz w:val="21"/>
        </w:rPr>
        <w:t>of</w:t>
      </w:r>
      <w:r>
        <w:rPr>
          <w:spacing w:val="-6"/>
          <w:w w:val="90"/>
          <w:sz w:val="21"/>
        </w:rPr>
        <w:t> </w:t>
      </w:r>
      <w:r>
        <w:rPr>
          <w:w w:val="90"/>
          <w:sz w:val="21"/>
        </w:rPr>
        <w:t>the</w:t>
      </w:r>
      <w:r>
        <w:rPr>
          <w:spacing w:val="-7"/>
          <w:w w:val="90"/>
          <w:sz w:val="21"/>
        </w:rPr>
        <w:t> </w:t>
      </w:r>
      <w:r>
        <w:rPr>
          <w:w w:val="90"/>
          <w:sz w:val="21"/>
        </w:rPr>
        <w:t>manufacture</w:t>
      </w:r>
      <w:r>
        <w:rPr>
          <w:spacing w:val="-6"/>
          <w:w w:val="90"/>
          <w:sz w:val="21"/>
        </w:rPr>
        <w:t> </w:t>
      </w:r>
      <w:r>
        <w:rPr>
          <w:w w:val="90"/>
          <w:sz w:val="21"/>
        </w:rPr>
        <w:t>and</w:t>
      </w:r>
      <w:r>
        <w:rPr>
          <w:spacing w:val="-6"/>
          <w:w w:val="90"/>
          <w:sz w:val="21"/>
        </w:rPr>
        <w:t> </w:t>
      </w:r>
      <w:r>
        <w:rPr>
          <w:w w:val="90"/>
          <w:sz w:val="21"/>
        </w:rPr>
        <w:t>distribution</w:t>
      </w:r>
      <w:r>
        <w:rPr>
          <w:spacing w:val="-6"/>
          <w:w w:val="90"/>
          <w:sz w:val="21"/>
        </w:rPr>
        <w:t> </w:t>
      </w:r>
      <w:r>
        <w:rPr>
          <w:w w:val="90"/>
          <w:sz w:val="21"/>
        </w:rPr>
        <w:t>of </w:t>
      </w:r>
      <w:r>
        <w:rPr>
          <w:sz w:val="21"/>
        </w:rPr>
        <w:t>medicinal</w:t>
      </w:r>
      <w:r>
        <w:rPr>
          <w:spacing w:val="-11"/>
          <w:sz w:val="21"/>
        </w:rPr>
        <w:t> </w:t>
      </w:r>
      <w:r>
        <w:rPr>
          <w:sz w:val="21"/>
        </w:rPr>
        <w:t>cannabis.</w:t>
      </w:r>
    </w:p>
    <w:p>
      <w:pPr>
        <w:pStyle w:val="ListParagraph"/>
        <w:numPr>
          <w:ilvl w:val="1"/>
          <w:numId w:val="5"/>
        </w:numPr>
        <w:tabs>
          <w:tab w:pos="1723" w:val="left" w:leader="none"/>
          <w:tab w:pos="1724" w:val="left" w:leader="none"/>
        </w:tabs>
        <w:spacing w:line="271" w:lineRule="auto" w:before="97" w:after="0"/>
        <w:ind w:left="1724" w:right="385" w:hanging="711"/>
        <w:jc w:val="left"/>
        <w:rPr>
          <w:sz w:val="21"/>
        </w:rPr>
      </w:pPr>
      <w:r>
        <w:rPr>
          <w:w w:val="95"/>
          <w:sz w:val="21"/>
        </w:rPr>
        <w:t>Committees</w:t>
      </w:r>
      <w:r>
        <w:rPr>
          <w:spacing w:val="-40"/>
          <w:w w:val="95"/>
          <w:sz w:val="21"/>
        </w:rPr>
        <w:t> </w:t>
      </w:r>
      <w:r>
        <w:rPr>
          <w:w w:val="95"/>
          <w:sz w:val="21"/>
        </w:rPr>
        <w:t>of</w:t>
      </w:r>
      <w:r>
        <w:rPr>
          <w:spacing w:val="-39"/>
          <w:w w:val="95"/>
          <w:sz w:val="21"/>
        </w:rPr>
        <w:t> </w:t>
      </w:r>
      <w:r>
        <w:rPr>
          <w:w w:val="95"/>
          <w:sz w:val="21"/>
        </w:rPr>
        <w:t>experts</w:t>
      </w:r>
      <w:r>
        <w:rPr>
          <w:spacing w:val="-39"/>
          <w:w w:val="95"/>
          <w:sz w:val="21"/>
        </w:rPr>
        <w:t> </w:t>
      </w:r>
      <w:r>
        <w:rPr>
          <w:w w:val="95"/>
          <w:sz w:val="21"/>
        </w:rPr>
        <w:t>have</w:t>
      </w:r>
      <w:r>
        <w:rPr>
          <w:spacing w:val="-39"/>
          <w:w w:val="95"/>
          <w:sz w:val="21"/>
        </w:rPr>
        <w:t> </w:t>
      </w:r>
      <w:r>
        <w:rPr>
          <w:w w:val="95"/>
          <w:sz w:val="21"/>
        </w:rPr>
        <w:t>often</w:t>
      </w:r>
      <w:r>
        <w:rPr>
          <w:spacing w:val="-39"/>
          <w:w w:val="95"/>
          <w:sz w:val="21"/>
        </w:rPr>
        <w:t> </w:t>
      </w:r>
      <w:r>
        <w:rPr>
          <w:w w:val="95"/>
          <w:sz w:val="21"/>
        </w:rPr>
        <w:t>assisted</w:t>
      </w:r>
      <w:r>
        <w:rPr>
          <w:spacing w:val="-40"/>
          <w:w w:val="95"/>
          <w:sz w:val="21"/>
        </w:rPr>
        <w:t> </w:t>
      </w:r>
      <w:r>
        <w:rPr>
          <w:w w:val="95"/>
          <w:sz w:val="21"/>
        </w:rPr>
        <w:t>the</w:t>
      </w:r>
      <w:r>
        <w:rPr>
          <w:spacing w:val="-39"/>
          <w:w w:val="95"/>
          <w:sz w:val="21"/>
        </w:rPr>
        <w:t> </w:t>
      </w:r>
      <w:r>
        <w:rPr>
          <w:w w:val="95"/>
          <w:sz w:val="21"/>
        </w:rPr>
        <w:t>Commission</w:t>
      </w:r>
      <w:r>
        <w:rPr>
          <w:spacing w:val="-39"/>
          <w:w w:val="95"/>
          <w:sz w:val="21"/>
        </w:rPr>
        <w:t> </w:t>
      </w:r>
      <w:r>
        <w:rPr>
          <w:w w:val="95"/>
          <w:sz w:val="21"/>
        </w:rPr>
        <w:t>in</w:t>
      </w:r>
      <w:r>
        <w:rPr>
          <w:spacing w:val="-39"/>
          <w:w w:val="95"/>
          <w:sz w:val="21"/>
        </w:rPr>
        <w:t> </w:t>
      </w:r>
      <w:r>
        <w:rPr>
          <w:w w:val="95"/>
          <w:sz w:val="21"/>
        </w:rPr>
        <w:t>identifying</w:t>
      </w:r>
      <w:r>
        <w:rPr>
          <w:spacing w:val="-39"/>
          <w:w w:val="95"/>
          <w:sz w:val="21"/>
        </w:rPr>
        <w:t> </w:t>
      </w:r>
      <w:r>
        <w:rPr>
          <w:w w:val="95"/>
          <w:sz w:val="21"/>
        </w:rPr>
        <w:t>issues</w:t>
      </w:r>
      <w:r>
        <w:rPr>
          <w:spacing w:val="-39"/>
          <w:w w:val="95"/>
          <w:sz w:val="21"/>
        </w:rPr>
        <w:t> </w:t>
      </w:r>
      <w:r>
        <w:rPr>
          <w:w w:val="95"/>
          <w:sz w:val="21"/>
        </w:rPr>
        <w:t>and exploring</w:t>
      </w:r>
      <w:r>
        <w:rPr>
          <w:spacing w:val="-37"/>
          <w:w w:val="95"/>
          <w:sz w:val="21"/>
        </w:rPr>
        <w:t> </w:t>
      </w:r>
      <w:r>
        <w:rPr>
          <w:w w:val="95"/>
          <w:sz w:val="21"/>
        </w:rPr>
        <w:t>options</w:t>
      </w:r>
      <w:r>
        <w:rPr>
          <w:spacing w:val="-36"/>
          <w:w w:val="95"/>
          <w:sz w:val="21"/>
        </w:rPr>
        <w:t> </w:t>
      </w:r>
      <w:r>
        <w:rPr>
          <w:w w:val="95"/>
          <w:sz w:val="21"/>
        </w:rPr>
        <w:t>for</w:t>
      </w:r>
      <w:r>
        <w:rPr>
          <w:spacing w:val="-37"/>
          <w:w w:val="95"/>
          <w:sz w:val="21"/>
        </w:rPr>
        <w:t> </w:t>
      </w:r>
      <w:r>
        <w:rPr>
          <w:w w:val="95"/>
          <w:sz w:val="21"/>
        </w:rPr>
        <w:t>reform,</w:t>
      </w:r>
      <w:r>
        <w:rPr>
          <w:spacing w:val="-36"/>
          <w:w w:val="95"/>
          <w:sz w:val="21"/>
        </w:rPr>
        <w:t> </w:t>
      </w:r>
      <w:r>
        <w:rPr>
          <w:w w:val="95"/>
          <w:sz w:val="21"/>
        </w:rPr>
        <w:t>though</w:t>
      </w:r>
      <w:r>
        <w:rPr>
          <w:spacing w:val="-37"/>
          <w:w w:val="95"/>
          <w:sz w:val="21"/>
        </w:rPr>
        <w:t> </w:t>
      </w:r>
      <w:r>
        <w:rPr>
          <w:w w:val="95"/>
          <w:sz w:val="21"/>
        </w:rPr>
        <w:t>they</w:t>
      </w:r>
      <w:r>
        <w:rPr>
          <w:spacing w:val="-36"/>
          <w:w w:val="95"/>
          <w:sz w:val="21"/>
        </w:rPr>
        <w:t> </w:t>
      </w:r>
      <w:r>
        <w:rPr>
          <w:w w:val="95"/>
          <w:sz w:val="21"/>
        </w:rPr>
        <w:t>are</w:t>
      </w:r>
      <w:r>
        <w:rPr>
          <w:spacing w:val="-36"/>
          <w:w w:val="95"/>
          <w:sz w:val="21"/>
        </w:rPr>
        <w:t> </w:t>
      </w:r>
      <w:r>
        <w:rPr>
          <w:w w:val="95"/>
          <w:sz w:val="21"/>
        </w:rPr>
        <w:t>not</w:t>
      </w:r>
      <w:r>
        <w:rPr>
          <w:spacing w:val="-37"/>
          <w:w w:val="95"/>
          <w:sz w:val="21"/>
        </w:rPr>
        <w:t> </w:t>
      </w:r>
      <w:r>
        <w:rPr>
          <w:w w:val="95"/>
          <w:sz w:val="21"/>
        </w:rPr>
        <w:t>involved</w:t>
      </w:r>
      <w:r>
        <w:rPr>
          <w:spacing w:val="-36"/>
          <w:w w:val="95"/>
          <w:sz w:val="21"/>
        </w:rPr>
        <w:t> </w:t>
      </w:r>
      <w:r>
        <w:rPr>
          <w:w w:val="95"/>
          <w:sz w:val="21"/>
        </w:rPr>
        <w:t>in</w:t>
      </w:r>
      <w:r>
        <w:rPr>
          <w:spacing w:val="-36"/>
          <w:w w:val="95"/>
          <w:sz w:val="21"/>
        </w:rPr>
        <w:t> </w:t>
      </w:r>
      <w:r>
        <w:rPr>
          <w:w w:val="95"/>
          <w:sz w:val="21"/>
        </w:rPr>
        <w:t>developing</w:t>
      </w:r>
      <w:r>
        <w:rPr>
          <w:spacing w:val="-37"/>
          <w:w w:val="95"/>
          <w:sz w:val="21"/>
        </w:rPr>
        <w:t> </w:t>
      </w:r>
      <w:r>
        <w:rPr>
          <w:w w:val="95"/>
          <w:sz w:val="21"/>
        </w:rPr>
        <w:t>or</w:t>
      </w:r>
      <w:r>
        <w:rPr>
          <w:spacing w:val="-36"/>
          <w:w w:val="95"/>
          <w:sz w:val="21"/>
        </w:rPr>
        <w:t> </w:t>
      </w:r>
      <w:r>
        <w:rPr>
          <w:w w:val="95"/>
          <w:sz w:val="21"/>
        </w:rPr>
        <w:t>voting</w:t>
      </w:r>
      <w:r>
        <w:rPr>
          <w:spacing w:val="-36"/>
          <w:w w:val="95"/>
          <w:sz w:val="21"/>
        </w:rPr>
        <w:t> </w:t>
      </w:r>
      <w:r>
        <w:rPr>
          <w:w w:val="95"/>
          <w:sz w:val="21"/>
        </w:rPr>
        <w:t>on the</w:t>
      </w:r>
      <w:r>
        <w:rPr>
          <w:spacing w:val="-28"/>
          <w:w w:val="95"/>
          <w:sz w:val="21"/>
        </w:rPr>
        <w:t> </w:t>
      </w:r>
      <w:r>
        <w:rPr>
          <w:w w:val="95"/>
          <w:sz w:val="21"/>
        </w:rPr>
        <w:t>Commission's</w:t>
      </w:r>
      <w:r>
        <w:rPr>
          <w:spacing w:val="-28"/>
          <w:w w:val="95"/>
          <w:sz w:val="21"/>
        </w:rPr>
        <w:t> </w:t>
      </w:r>
      <w:r>
        <w:rPr>
          <w:w w:val="95"/>
          <w:sz w:val="21"/>
        </w:rPr>
        <w:t>recommendations.</w:t>
      </w:r>
      <w:r>
        <w:rPr>
          <w:spacing w:val="-29"/>
          <w:w w:val="95"/>
          <w:sz w:val="21"/>
        </w:rPr>
        <w:t> </w:t>
      </w:r>
      <w:r>
        <w:rPr>
          <w:w w:val="95"/>
          <w:sz w:val="21"/>
        </w:rPr>
        <w:t>They</w:t>
      </w:r>
      <w:r>
        <w:rPr>
          <w:spacing w:val="-27"/>
          <w:w w:val="95"/>
          <w:sz w:val="21"/>
        </w:rPr>
        <w:t> </w:t>
      </w:r>
      <w:r>
        <w:rPr>
          <w:w w:val="95"/>
          <w:sz w:val="21"/>
        </w:rPr>
        <w:t>are</w:t>
      </w:r>
      <w:r>
        <w:rPr>
          <w:spacing w:val="-28"/>
          <w:w w:val="95"/>
          <w:sz w:val="21"/>
        </w:rPr>
        <w:t> </w:t>
      </w:r>
      <w:r>
        <w:rPr>
          <w:w w:val="95"/>
          <w:sz w:val="21"/>
        </w:rPr>
        <w:t>a</w:t>
      </w:r>
      <w:r>
        <w:rPr>
          <w:spacing w:val="-28"/>
          <w:w w:val="95"/>
          <w:sz w:val="21"/>
        </w:rPr>
        <w:t> </w:t>
      </w:r>
      <w:r>
        <w:rPr>
          <w:w w:val="95"/>
          <w:sz w:val="21"/>
        </w:rPr>
        <w:t>valuable</w:t>
      </w:r>
      <w:r>
        <w:rPr>
          <w:spacing w:val="-28"/>
          <w:w w:val="95"/>
          <w:sz w:val="21"/>
        </w:rPr>
        <w:t> </w:t>
      </w:r>
      <w:r>
        <w:rPr>
          <w:w w:val="95"/>
          <w:sz w:val="21"/>
        </w:rPr>
        <w:t>source</w:t>
      </w:r>
      <w:r>
        <w:rPr>
          <w:spacing w:val="-28"/>
          <w:w w:val="95"/>
          <w:sz w:val="21"/>
        </w:rPr>
        <w:t> </w:t>
      </w:r>
      <w:r>
        <w:rPr>
          <w:w w:val="95"/>
          <w:sz w:val="21"/>
        </w:rPr>
        <w:t>of</w:t>
      </w:r>
      <w:r>
        <w:rPr>
          <w:spacing w:val="-28"/>
          <w:w w:val="95"/>
          <w:sz w:val="21"/>
        </w:rPr>
        <w:t> </w:t>
      </w:r>
      <w:r>
        <w:rPr>
          <w:w w:val="95"/>
          <w:sz w:val="21"/>
        </w:rPr>
        <w:t>advice</w:t>
      </w:r>
      <w:r>
        <w:rPr>
          <w:spacing w:val="-27"/>
          <w:w w:val="95"/>
          <w:sz w:val="21"/>
        </w:rPr>
        <w:t> </w:t>
      </w:r>
      <w:r>
        <w:rPr>
          <w:w w:val="95"/>
          <w:sz w:val="21"/>
        </w:rPr>
        <w:t>and</w:t>
      </w:r>
      <w:r>
        <w:rPr>
          <w:spacing w:val="-28"/>
          <w:w w:val="95"/>
          <w:sz w:val="21"/>
        </w:rPr>
        <w:t> </w:t>
      </w:r>
      <w:r>
        <w:rPr>
          <w:w w:val="95"/>
          <w:sz w:val="21"/>
        </w:rPr>
        <w:t>the </w:t>
      </w:r>
      <w:r>
        <w:rPr>
          <w:sz w:val="21"/>
        </w:rPr>
        <w:t>Commission</w:t>
      </w:r>
      <w:r>
        <w:rPr>
          <w:spacing w:val="-43"/>
          <w:sz w:val="21"/>
        </w:rPr>
        <w:t> </w:t>
      </w:r>
      <w:r>
        <w:rPr>
          <w:sz w:val="21"/>
        </w:rPr>
        <w:t>appreciates</w:t>
      </w:r>
      <w:r>
        <w:rPr>
          <w:spacing w:val="-43"/>
          <w:sz w:val="21"/>
        </w:rPr>
        <w:t> </w:t>
      </w:r>
      <w:r>
        <w:rPr>
          <w:sz w:val="21"/>
        </w:rPr>
        <w:t>the</w:t>
      </w:r>
      <w:r>
        <w:rPr>
          <w:spacing w:val="-43"/>
          <w:sz w:val="21"/>
        </w:rPr>
        <w:t> </w:t>
      </w:r>
      <w:r>
        <w:rPr>
          <w:sz w:val="21"/>
        </w:rPr>
        <w:t>time</w:t>
      </w:r>
      <w:r>
        <w:rPr>
          <w:spacing w:val="-43"/>
          <w:sz w:val="21"/>
        </w:rPr>
        <w:t> </w:t>
      </w:r>
      <w:r>
        <w:rPr>
          <w:sz w:val="21"/>
        </w:rPr>
        <w:t>and</w:t>
      </w:r>
      <w:r>
        <w:rPr>
          <w:spacing w:val="-43"/>
          <w:sz w:val="21"/>
        </w:rPr>
        <w:t> </w:t>
      </w:r>
      <w:r>
        <w:rPr>
          <w:sz w:val="21"/>
        </w:rPr>
        <w:t>expertise</w:t>
      </w:r>
      <w:r>
        <w:rPr>
          <w:spacing w:val="-43"/>
          <w:sz w:val="21"/>
        </w:rPr>
        <w:t> </w:t>
      </w:r>
      <w:r>
        <w:rPr>
          <w:sz w:val="21"/>
        </w:rPr>
        <w:t>that</w:t>
      </w:r>
      <w:r>
        <w:rPr>
          <w:spacing w:val="-43"/>
          <w:sz w:val="21"/>
        </w:rPr>
        <w:t> </w:t>
      </w:r>
      <w:r>
        <w:rPr>
          <w:sz w:val="21"/>
        </w:rPr>
        <w:t>the</w:t>
      </w:r>
      <w:r>
        <w:rPr>
          <w:spacing w:val="-43"/>
          <w:sz w:val="21"/>
        </w:rPr>
        <w:t> </w:t>
      </w:r>
      <w:r>
        <w:rPr>
          <w:sz w:val="21"/>
        </w:rPr>
        <w:t>members</w:t>
      </w:r>
      <w:r>
        <w:rPr>
          <w:spacing w:val="-43"/>
          <w:sz w:val="21"/>
        </w:rPr>
        <w:t> </w:t>
      </w:r>
      <w:r>
        <w:rPr>
          <w:sz w:val="21"/>
        </w:rPr>
        <w:t>contribute.</w:t>
      </w:r>
    </w:p>
    <w:p>
      <w:pPr>
        <w:pStyle w:val="ListParagraph"/>
        <w:numPr>
          <w:ilvl w:val="1"/>
          <w:numId w:val="5"/>
        </w:numPr>
        <w:tabs>
          <w:tab w:pos="1723" w:val="left" w:leader="none"/>
          <w:tab w:pos="1724" w:val="left" w:leader="none"/>
        </w:tabs>
        <w:spacing w:line="240" w:lineRule="auto" w:before="106" w:after="0"/>
        <w:ind w:left="1724" w:right="0" w:hanging="711"/>
        <w:jc w:val="left"/>
        <w:rPr>
          <w:sz w:val="21"/>
        </w:rPr>
      </w:pPr>
      <w:r>
        <w:rPr>
          <w:sz w:val="21"/>
        </w:rPr>
        <w:t>Two</w:t>
      </w:r>
      <w:r>
        <w:rPr>
          <w:spacing w:val="-43"/>
          <w:sz w:val="21"/>
        </w:rPr>
        <w:t> </w:t>
      </w:r>
      <w:r>
        <w:rPr>
          <w:sz w:val="21"/>
        </w:rPr>
        <w:t>advisory</w:t>
      </w:r>
      <w:r>
        <w:rPr>
          <w:spacing w:val="-42"/>
          <w:sz w:val="21"/>
        </w:rPr>
        <w:t> </w:t>
      </w:r>
      <w:r>
        <w:rPr>
          <w:sz w:val="21"/>
        </w:rPr>
        <w:t>committees</w:t>
      </w:r>
      <w:r>
        <w:rPr>
          <w:spacing w:val="-42"/>
          <w:sz w:val="21"/>
        </w:rPr>
        <w:t> </w:t>
      </w:r>
      <w:r>
        <w:rPr>
          <w:sz w:val="21"/>
        </w:rPr>
        <w:t>have</w:t>
      </w:r>
      <w:r>
        <w:rPr>
          <w:spacing w:val="-42"/>
          <w:sz w:val="21"/>
        </w:rPr>
        <w:t> </w:t>
      </w:r>
      <w:r>
        <w:rPr>
          <w:sz w:val="21"/>
        </w:rPr>
        <w:t>been</w:t>
      </w:r>
      <w:r>
        <w:rPr>
          <w:spacing w:val="-42"/>
          <w:sz w:val="21"/>
        </w:rPr>
        <w:t> </w:t>
      </w:r>
      <w:r>
        <w:rPr>
          <w:sz w:val="21"/>
        </w:rPr>
        <w:t>formed</w:t>
      </w:r>
      <w:r>
        <w:rPr>
          <w:spacing w:val="-43"/>
          <w:sz w:val="21"/>
        </w:rPr>
        <w:t> </w:t>
      </w:r>
      <w:r>
        <w:rPr>
          <w:sz w:val="21"/>
        </w:rPr>
        <w:t>for</w:t>
      </w:r>
      <w:r>
        <w:rPr>
          <w:spacing w:val="-42"/>
          <w:sz w:val="21"/>
        </w:rPr>
        <w:t> </w:t>
      </w:r>
      <w:r>
        <w:rPr>
          <w:sz w:val="21"/>
        </w:rPr>
        <w:t>the</w:t>
      </w:r>
      <w:r>
        <w:rPr>
          <w:spacing w:val="-42"/>
          <w:sz w:val="21"/>
        </w:rPr>
        <w:t> </w:t>
      </w:r>
      <w:r>
        <w:rPr>
          <w:sz w:val="21"/>
        </w:rPr>
        <w:t>medicinal</w:t>
      </w:r>
      <w:r>
        <w:rPr>
          <w:spacing w:val="-42"/>
          <w:sz w:val="21"/>
        </w:rPr>
        <w:t> </w:t>
      </w:r>
      <w:r>
        <w:rPr>
          <w:sz w:val="21"/>
        </w:rPr>
        <w:t>cannabis</w:t>
      </w:r>
      <w:r>
        <w:rPr>
          <w:spacing w:val="-43"/>
          <w:sz w:val="21"/>
        </w:rPr>
        <w:t> </w:t>
      </w:r>
      <w:r>
        <w:rPr>
          <w:sz w:val="21"/>
        </w:rPr>
        <w:t>reference:</w:t>
      </w:r>
    </w:p>
    <w:p>
      <w:pPr>
        <w:pStyle w:val="ListParagraph"/>
        <w:numPr>
          <w:ilvl w:val="2"/>
          <w:numId w:val="5"/>
        </w:numPr>
        <w:tabs>
          <w:tab w:pos="2149" w:val="left" w:leader="none"/>
        </w:tabs>
        <w:spacing w:line="266" w:lineRule="auto" w:before="124" w:after="0"/>
        <w:ind w:left="2149" w:right="941" w:hanging="284"/>
        <w:jc w:val="left"/>
        <w:rPr>
          <w:sz w:val="21"/>
        </w:rPr>
      </w:pPr>
      <w:r>
        <w:rPr>
          <w:w w:val="90"/>
          <w:sz w:val="21"/>
        </w:rPr>
        <w:t>a</w:t>
      </w:r>
      <w:r>
        <w:rPr>
          <w:spacing w:val="-9"/>
          <w:w w:val="90"/>
          <w:sz w:val="21"/>
        </w:rPr>
        <w:t> </w:t>
      </w:r>
      <w:r>
        <w:rPr>
          <w:w w:val="90"/>
          <w:sz w:val="21"/>
        </w:rPr>
        <w:t>medical</w:t>
      </w:r>
      <w:r>
        <w:rPr>
          <w:spacing w:val="-10"/>
          <w:w w:val="90"/>
          <w:sz w:val="21"/>
        </w:rPr>
        <w:t> </w:t>
      </w:r>
      <w:r>
        <w:rPr>
          <w:w w:val="90"/>
          <w:sz w:val="21"/>
        </w:rPr>
        <w:t>advisory</w:t>
      </w:r>
      <w:r>
        <w:rPr>
          <w:spacing w:val="-9"/>
          <w:w w:val="90"/>
          <w:sz w:val="21"/>
        </w:rPr>
        <w:t> </w:t>
      </w:r>
      <w:r>
        <w:rPr>
          <w:w w:val="90"/>
          <w:sz w:val="21"/>
        </w:rPr>
        <w:t>committee,</w:t>
      </w:r>
      <w:r>
        <w:rPr>
          <w:spacing w:val="-9"/>
          <w:w w:val="90"/>
          <w:sz w:val="21"/>
        </w:rPr>
        <w:t> </w:t>
      </w:r>
      <w:r>
        <w:rPr>
          <w:w w:val="90"/>
          <w:sz w:val="21"/>
        </w:rPr>
        <w:t>comprising</w:t>
      </w:r>
      <w:r>
        <w:rPr>
          <w:spacing w:val="-9"/>
          <w:w w:val="90"/>
          <w:sz w:val="21"/>
        </w:rPr>
        <w:t> </w:t>
      </w:r>
      <w:r>
        <w:rPr>
          <w:w w:val="90"/>
          <w:sz w:val="21"/>
        </w:rPr>
        <w:t>experts</w:t>
      </w:r>
      <w:r>
        <w:rPr>
          <w:spacing w:val="-9"/>
          <w:w w:val="90"/>
          <w:sz w:val="21"/>
        </w:rPr>
        <w:t> </w:t>
      </w:r>
      <w:r>
        <w:rPr>
          <w:w w:val="90"/>
          <w:sz w:val="21"/>
        </w:rPr>
        <w:t>in</w:t>
      </w:r>
      <w:r>
        <w:rPr>
          <w:spacing w:val="-8"/>
          <w:w w:val="90"/>
          <w:sz w:val="21"/>
        </w:rPr>
        <w:t> </w:t>
      </w:r>
      <w:r>
        <w:rPr>
          <w:w w:val="90"/>
          <w:sz w:val="21"/>
        </w:rPr>
        <w:t>the</w:t>
      </w:r>
      <w:r>
        <w:rPr>
          <w:spacing w:val="-9"/>
          <w:w w:val="90"/>
          <w:sz w:val="21"/>
        </w:rPr>
        <w:t> </w:t>
      </w:r>
      <w:r>
        <w:rPr>
          <w:w w:val="90"/>
          <w:sz w:val="21"/>
        </w:rPr>
        <w:t>therapeutic</w:t>
      </w:r>
      <w:r>
        <w:rPr>
          <w:spacing w:val="-9"/>
          <w:w w:val="90"/>
          <w:sz w:val="21"/>
        </w:rPr>
        <w:t> </w:t>
      </w:r>
      <w:r>
        <w:rPr>
          <w:w w:val="90"/>
          <w:sz w:val="21"/>
        </w:rPr>
        <w:t>use</w:t>
      </w:r>
      <w:r>
        <w:rPr>
          <w:spacing w:val="-9"/>
          <w:w w:val="90"/>
          <w:sz w:val="21"/>
        </w:rPr>
        <w:t> </w:t>
      </w:r>
      <w:r>
        <w:rPr>
          <w:w w:val="90"/>
          <w:sz w:val="21"/>
        </w:rPr>
        <w:t>of </w:t>
      </w:r>
      <w:r>
        <w:rPr>
          <w:sz w:val="21"/>
        </w:rPr>
        <w:t>cannabis</w:t>
      </w:r>
      <w:r>
        <w:rPr>
          <w:spacing w:val="-19"/>
          <w:sz w:val="21"/>
        </w:rPr>
        <w:t> </w:t>
      </w:r>
      <w:r>
        <w:rPr>
          <w:sz w:val="21"/>
        </w:rPr>
        <w:t>and</w:t>
      </w:r>
      <w:r>
        <w:rPr>
          <w:spacing w:val="-18"/>
          <w:sz w:val="21"/>
        </w:rPr>
        <w:t> </w:t>
      </w:r>
      <w:r>
        <w:rPr>
          <w:sz w:val="21"/>
        </w:rPr>
        <w:t>current</w:t>
      </w:r>
      <w:r>
        <w:rPr>
          <w:spacing w:val="-19"/>
          <w:sz w:val="21"/>
        </w:rPr>
        <w:t> </w:t>
      </w:r>
      <w:r>
        <w:rPr>
          <w:sz w:val="21"/>
        </w:rPr>
        <w:t>clinical</w:t>
      </w:r>
      <w:r>
        <w:rPr>
          <w:spacing w:val="-19"/>
          <w:sz w:val="21"/>
        </w:rPr>
        <w:t> </w:t>
      </w:r>
      <w:r>
        <w:rPr>
          <w:sz w:val="21"/>
        </w:rPr>
        <w:t>research</w:t>
      </w:r>
      <w:r>
        <w:rPr>
          <w:spacing w:val="-18"/>
          <w:sz w:val="21"/>
        </w:rPr>
        <w:t> </w:t>
      </w:r>
      <w:r>
        <w:rPr>
          <w:sz w:val="21"/>
        </w:rPr>
        <w:t>in</w:t>
      </w:r>
      <w:r>
        <w:rPr>
          <w:spacing w:val="-19"/>
          <w:sz w:val="21"/>
        </w:rPr>
        <w:t> </w:t>
      </w:r>
      <w:r>
        <w:rPr>
          <w:sz w:val="21"/>
        </w:rPr>
        <w:t>the</w:t>
      </w:r>
      <w:r>
        <w:rPr>
          <w:spacing w:val="-18"/>
          <w:sz w:val="21"/>
        </w:rPr>
        <w:t> </w:t>
      </w:r>
      <w:r>
        <w:rPr>
          <w:sz w:val="21"/>
        </w:rPr>
        <w:t>area</w:t>
      </w:r>
    </w:p>
    <w:p>
      <w:pPr>
        <w:pStyle w:val="ListParagraph"/>
        <w:numPr>
          <w:ilvl w:val="2"/>
          <w:numId w:val="5"/>
        </w:numPr>
        <w:tabs>
          <w:tab w:pos="2149" w:val="left" w:leader="none"/>
        </w:tabs>
        <w:spacing w:line="271" w:lineRule="auto" w:before="97" w:after="0"/>
        <w:ind w:left="2149" w:right="201" w:hanging="284"/>
        <w:jc w:val="left"/>
        <w:rPr>
          <w:sz w:val="21"/>
        </w:rPr>
      </w:pPr>
      <w:r>
        <w:rPr>
          <w:w w:val="90"/>
          <w:sz w:val="21"/>
        </w:rPr>
        <w:t>a</w:t>
      </w:r>
      <w:r>
        <w:rPr>
          <w:spacing w:val="-9"/>
          <w:w w:val="90"/>
          <w:sz w:val="21"/>
        </w:rPr>
        <w:t> </w:t>
      </w:r>
      <w:r>
        <w:rPr>
          <w:w w:val="90"/>
          <w:sz w:val="21"/>
        </w:rPr>
        <w:t>regulation</w:t>
      </w:r>
      <w:r>
        <w:rPr>
          <w:spacing w:val="-9"/>
          <w:w w:val="90"/>
          <w:sz w:val="21"/>
        </w:rPr>
        <w:t> </w:t>
      </w:r>
      <w:r>
        <w:rPr>
          <w:w w:val="90"/>
          <w:sz w:val="21"/>
        </w:rPr>
        <w:t>advisory</w:t>
      </w:r>
      <w:r>
        <w:rPr>
          <w:spacing w:val="-8"/>
          <w:w w:val="90"/>
          <w:sz w:val="21"/>
        </w:rPr>
        <w:t> </w:t>
      </w:r>
      <w:r>
        <w:rPr>
          <w:w w:val="90"/>
          <w:sz w:val="21"/>
        </w:rPr>
        <w:t>committee,</w:t>
      </w:r>
      <w:r>
        <w:rPr>
          <w:spacing w:val="-10"/>
          <w:w w:val="90"/>
          <w:sz w:val="21"/>
        </w:rPr>
        <w:t> </w:t>
      </w:r>
      <w:r>
        <w:rPr>
          <w:w w:val="90"/>
          <w:sz w:val="21"/>
        </w:rPr>
        <w:t>comprising</w:t>
      </w:r>
      <w:r>
        <w:rPr>
          <w:spacing w:val="-8"/>
          <w:w w:val="90"/>
          <w:sz w:val="21"/>
        </w:rPr>
        <w:t> </w:t>
      </w:r>
      <w:r>
        <w:rPr>
          <w:w w:val="90"/>
          <w:sz w:val="21"/>
        </w:rPr>
        <w:t>experts</w:t>
      </w:r>
      <w:r>
        <w:rPr>
          <w:spacing w:val="-9"/>
          <w:w w:val="90"/>
          <w:sz w:val="21"/>
        </w:rPr>
        <w:t> </w:t>
      </w:r>
      <w:r>
        <w:rPr>
          <w:w w:val="90"/>
          <w:sz w:val="21"/>
        </w:rPr>
        <w:t>in</w:t>
      </w:r>
      <w:r>
        <w:rPr>
          <w:spacing w:val="-8"/>
          <w:w w:val="90"/>
          <w:sz w:val="21"/>
        </w:rPr>
        <w:t> </w:t>
      </w:r>
      <w:r>
        <w:rPr>
          <w:w w:val="90"/>
          <w:sz w:val="21"/>
        </w:rPr>
        <w:t>effective</w:t>
      </w:r>
      <w:r>
        <w:rPr>
          <w:spacing w:val="-9"/>
          <w:w w:val="90"/>
          <w:sz w:val="21"/>
        </w:rPr>
        <w:t> </w:t>
      </w:r>
      <w:r>
        <w:rPr>
          <w:w w:val="90"/>
          <w:sz w:val="21"/>
        </w:rPr>
        <w:t>regulation</w:t>
      </w:r>
      <w:r>
        <w:rPr>
          <w:spacing w:val="-8"/>
          <w:w w:val="90"/>
          <w:sz w:val="21"/>
        </w:rPr>
        <w:t> </w:t>
      </w:r>
      <w:r>
        <w:rPr>
          <w:w w:val="90"/>
          <w:sz w:val="21"/>
        </w:rPr>
        <w:t>and</w:t>
      </w:r>
      <w:r>
        <w:rPr>
          <w:spacing w:val="-9"/>
          <w:w w:val="90"/>
          <w:sz w:val="21"/>
        </w:rPr>
        <w:t> </w:t>
      </w:r>
      <w:r>
        <w:rPr>
          <w:w w:val="90"/>
          <w:sz w:val="21"/>
        </w:rPr>
        <w:t>the </w:t>
      </w:r>
      <w:r>
        <w:rPr>
          <w:sz w:val="21"/>
        </w:rPr>
        <w:t>operation</w:t>
      </w:r>
      <w:r>
        <w:rPr>
          <w:spacing w:val="-16"/>
          <w:sz w:val="21"/>
        </w:rPr>
        <w:t> </w:t>
      </w:r>
      <w:r>
        <w:rPr>
          <w:sz w:val="21"/>
        </w:rPr>
        <w:t>of</w:t>
      </w:r>
      <w:r>
        <w:rPr>
          <w:spacing w:val="-15"/>
          <w:sz w:val="21"/>
        </w:rPr>
        <w:t> </w:t>
      </w:r>
      <w:r>
        <w:rPr>
          <w:sz w:val="21"/>
        </w:rPr>
        <w:t>current</w:t>
      </w:r>
      <w:r>
        <w:rPr>
          <w:spacing w:val="-15"/>
          <w:sz w:val="21"/>
        </w:rPr>
        <w:t> </w:t>
      </w:r>
      <w:r>
        <w:rPr>
          <w:sz w:val="21"/>
        </w:rPr>
        <w:t>law</w:t>
      </w:r>
      <w:r>
        <w:rPr>
          <w:spacing w:val="-14"/>
          <w:sz w:val="21"/>
        </w:rPr>
        <w:t> </w:t>
      </w:r>
      <w:r>
        <w:rPr>
          <w:sz w:val="21"/>
        </w:rPr>
        <w:t>and</w:t>
      </w:r>
      <w:r>
        <w:rPr>
          <w:spacing w:val="-15"/>
          <w:sz w:val="21"/>
        </w:rPr>
        <w:t> </w:t>
      </w:r>
      <w:r>
        <w:rPr>
          <w:sz w:val="21"/>
        </w:rPr>
        <w:t>overseas</w:t>
      </w:r>
      <w:r>
        <w:rPr>
          <w:spacing w:val="-15"/>
          <w:sz w:val="21"/>
        </w:rPr>
        <w:t> </w:t>
      </w:r>
      <w:r>
        <w:rPr>
          <w:sz w:val="21"/>
        </w:rPr>
        <w:t>reforms.</w:t>
      </w:r>
    </w:p>
    <w:p>
      <w:pPr>
        <w:pStyle w:val="Heading5"/>
        <w:spacing w:before="78"/>
        <w:ind w:left="1015"/>
      </w:pPr>
      <w:bookmarkStart w:name="_TOC_250117" w:id="21"/>
      <w:bookmarkEnd w:id="21"/>
      <w:r>
        <w:rPr/>
        <w:t>Issues paper and submissions</w:t>
      </w:r>
    </w:p>
    <w:p>
      <w:pPr>
        <w:pStyle w:val="ListParagraph"/>
        <w:numPr>
          <w:ilvl w:val="1"/>
          <w:numId w:val="5"/>
        </w:numPr>
        <w:tabs>
          <w:tab w:pos="1723" w:val="left" w:leader="none"/>
          <w:tab w:pos="1724" w:val="left" w:leader="none"/>
        </w:tabs>
        <w:spacing w:line="271" w:lineRule="auto" w:before="123" w:after="0"/>
        <w:ind w:left="1724" w:right="134" w:hanging="711"/>
        <w:jc w:val="left"/>
        <w:rPr>
          <w:sz w:val="21"/>
        </w:rPr>
      </w:pPr>
      <w:r>
        <w:rPr>
          <w:w w:val="95"/>
          <w:sz w:val="21"/>
        </w:rPr>
        <w:t>In</w:t>
      </w:r>
      <w:r>
        <w:rPr>
          <w:spacing w:val="-35"/>
          <w:w w:val="95"/>
          <w:sz w:val="21"/>
        </w:rPr>
        <w:t> </w:t>
      </w:r>
      <w:r>
        <w:rPr>
          <w:w w:val="95"/>
          <w:sz w:val="21"/>
        </w:rPr>
        <w:t>order</w:t>
      </w:r>
      <w:r>
        <w:rPr>
          <w:spacing w:val="-34"/>
          <w:w w:val="95"/>
          <w:sz w:val="21"/>
        </w:rPr>
        <w:t> </w:t>
      </w:r>
      <w:r>
        <w:rPr>
          <w:w w:val="95"/>
          <w:sz w:val="21"/>
        </w:rPr>
        <w:t>to</w:t>
      </w:r>
      <w:r>
        <w:rPr>
          <w:spacing w:val="-34"/>
          <w:w w:val="95"/>
          <w:sz w:val="21"/>
        </w:rPr>
        <w:t> </w:t>
      </w:r>
      <w:r>
        <w:rPr>
          <w:w w:val="95"/>
          <w:sz w:val="21"/>
        </w:rPr>
        <w:t>meet</w:t>
      </w:r>
      <w:r>
        <w:rPr>
          <w:spacing w:val="-34"/>
          <w:w w:val="95"/>
          <w:sz w:val="21"/>
        </w:rPr>
        <w:t> </w:t>
      </w:r>
      <w:r>
        <w:rPr>
          <w:w w:val="95"/>
          <w:sz w:val="21"/>
        </w:rPr>
        <w:t>the</w:t>
      </w:r>
      <w:r>
        <w:rPr>
          <w:spacing w:val="-34"/>
          <w:w w:val="95"/>
          <w:sz w:val="21"/>
        </w:rPr>
        <w:t> </w:t>
      </w:r>
      <w:r>
        <w:rPr>
          <w:w w:val="95"/>
          <w:sz w:val="21"/>
        </w:rPr>
        <w:t>report</w:t>
      </w:r>
      <w:r>
        <w:rPr>
          <w:spacing w:val="-34"/>
          <w:w w:val="95"/>
          <w:sz w:val="21"/>
        </w:rPr>
        <w:t> </w:t>
      </w:r>
      <w:r>
        <w:rPr>
          <w:w w:val="95"/>
          <w:sz w:val="21"/>
        </w:rPr>
        <w:t>deadline,</w:t>
      </w:r>
      <w:r>
        <w:rPr>
          <w:spacing w:val="-35"/>
          <w:w w:val="95"/>
          <w:sz w:val="21"/>
        </w:rPr>
        <w:t> </w:t>
      </w:r>
      <w:r>
        <w:rPr>
          <w:w w:val="95"/>
          <w:sz w:val="21"/>
        </w:rPr>
        <w:t>the</w:t>
      </w:r>
      <w:r>
        <w:rPr>
          <w:spacing w:val="-34"/>
          <w:w w:val="95"/>
          <w:sz w:val="21"/>
        </w:rPr>
        <w:t> </w:t>
      </w:r>
      <w:r>
        <w:rPr>
          <w:w w:val="95"/>
          <w:sz w:val="21"/>
        </w:rPr>
        <w:t>Commission</w:t>
      </w:r>
      <w:r>
        <w:rPr>
          <w:spacing w:val="-34"/>
          <w:w w:val="95"/>
          <w:sz w:val="21"/>
        </w:rPr>
        <w:t> </w:t>
      </w:r>
      <w:r>
        <w:rPr>
          <w:w w:val="95"/>
          <w:sz w:val="21"/>
        </w:rPr>
        <w:t>has</w:t>
      </w:r>
      <w:r>
        <w:rPr>
          <w:spacing w:val="-34"/>
          <w:w w:val="95"/>
          <w:sz w:val="21"/>
        </w:rPr>
        <w:t> </w:t>
      </w:r>
      <w:r>
        <w:rPr>
          <w:w w:val="95"/>
          <w:sz w:val="21"/>
        </w:rPr>
        <w:t>not</w:t>
      </w:r>
      <w:r>
        <w:rPr>
          <w:spacing w:val="-34"/>
          <w:w w:val="95"/>
          <w:sz w:val="21"/>
        </w:rPr>
        <w:t> </w:t>
      </w:r>
      <w:r>
        <w:rPr>
          <w:w w:val="95"/>
          <w:sz w:val="21"/>
        </w:rPr>
        <w:t>followed</w:t>
      </w:r>
      <w:r>
        <w:rPr>
          <w:spacing w:val="-34"/>
          <w:w w:val="95"/>
          <w:sz w:val="21"/>
        </w:rPr>
        <w:t> </w:t>
      </w:r>
      <w:r>
        <w:rPr>
          <w:w w:val="95"/>
          <w:sz w:val="21"/>
        </w:rPr>
        <w:t>its</w:t>
      </w:r>
      <w:r>
        <w:rPr>
          <w:spacing w:val="-34"/>
          <w:w w:val="95"/>
          <w:sz w:val="21"/>
        </w:rPr>
        <w:t> </w:t>
      </w:r>
      <w:r>
        <w:rPr>
          <w:w w:val="95"/>
          <w:sz w:val="21"/>
        </w:rPr>
        <w:t>usual</w:t>
      </w:r>
      <w:r>
        <w:rPr>
          <w:spacing w:val="-35"/>
          <w:w w:val="95"/>
          <w:sz w:val="21"/>
        </w:rPr>
        <w:t> </w:t>
      </w:r>
      <w:r>
        <w:rPr>
          <w:w w:val="95"/>
          <w:sz w:val="21"/>
        </w:rPr>
        <w:t>practice </w:t>
      </w:r>
      <w:r>
        <w:rPr>
          <w:sz w:val="21"/>
        </w:rPr>
        <w:t>of releasing a comprehensive consultation paper, after initial discussions with </w:t>
      </w:r>
      <w:r>
        <w:rPr>
          <w:w w:val="95"/>
          <w:sz w:val="21"/>
        </w:rPr>
        <w:t>stakeholders,</w:t>
      </w:r>
      <w:r>
        <w:rPr>
          <w:spacing w:val="-37"/>
          <w:w w:val="95"/>
          <w:sz w:val="21"/>
        </w:rPr>
        <w:t> </w:t>
      </w:r>
      <w:r>
        <w:rPr>
          <w:w w:val="95"/>
          <w:sz w:val="21"/>
        </w:rPr>
        <w:t>seeking</w:t>
      </w:r>
      <w:r>
        <w:rPr>
          <w:spacing w:val="-36"/>
          <w:w w:val="95"/>
          <w:sz w:val="21"/>
        </w:rPr>
        <w:t> </w:t>
      </w:r>
      <w:r>
        <w:rPr>
          <w:w w:val="95"/>
          <w:sz w:val="21"/>
        </w:rPr>
        <w:t>comments</w:t>
      </w:r>
      <w:r>
        <w:rPr>
          <w:spacing w:val="-36"/>
          <w:w w:val="95"/>
          <w:sz w:val="21"/>
        </w:rPr>
        <w:t> </w:t>
      </w:r>
      <w:r>
        <w:rPr>
          <w:w w:val="95"/>
          <w:sz w:val="21"/>
        </w:rPr>
        <w:t>on</w:t>
      </w:r>
      <w:r>
        <w:rPr>
          <w:spacing w:val="-35"/>
          <w:w w:val="95"/>
          <w:sz w:val="21"/>
        </w:rPr>
        <w:t> </w:t>
      </w:r>
      <w:r>
        <w:rPr>
          <w:w w:val="95"/>
          <w:sz w:val="21"/>
        </w:rPr>
        <w:t>law</w:t>
      </w:r>
      <w:r>
        <w:rPr>
          <w:spacing w:val="-36"/>
          <w:w w:val="95"/>
          <w:sz w:val="21"/>
        </w:rPr>
        <w:t> </w:t>
      </w:r>
      <w:r>
        <w:rPr>
          <w:w w:val="95"/>
          <w:sz w:val="21"/>
        </w:rPr>
        <w:t>reform</w:t>
      </w:r>
      <w:r>
        <w:rPr>
          <w:spacing w:val="-35"/>
          <w:w w:val="95"/>
          <w:sz w:val="21"/>
        </w:rPr>
        <w:t> </w:t>
      </w:r>
      <w:r>
        <w:rPr>
          <w:w w:val="95"/>
          <w:sz w:val="21"/>
        </w:rPr>
        <w:t>options.</w:t>
      </w:r>
      <w:r>
        <w:rPr>
          <w:spacing w:val="-36"/>
          <w:w w:val="95"/>
          <w:sz w:val="21"/>
        </w:rPr>
        <w:t> </w:t>
      </w:r>
      <w:r>
        <w:rPr>
          <w:w w:val="95"/>
          <w:sz w:val="21"/>
        </w:rPr>
        <w:t>The</w:t>
      </w:r>
      <w:r>
        <w:rPr>
          <w:spacing w:val="-36"/>
          <w:w w:val="95"/>
          <w:sz w:val="21"/>
        </w:rPr>
        <w:t> </w:t>
      </w:r>
      <w:r>
        <w:rPr>
          <w:w w:val="95"/>
          <w:sz w:val="21"/>
        </w:rPr>
        <w:t>publication</w:t>
      </w:r>
      <w:r>
        <w:rPr>
          <w:spacing w:val="-36"/>
          <w:w w:val="95"/>
          <w:sz w:val="21"/>
        </w:rPr>
        <w:t> </w:t>
      </w:r>
      <w:r>
        <w:rPr>
          <w:w w:val="95"/>
          <w:sz w:val="21"/>
        </w:rPr>
        <w:t>of</w:t>
      </w:r>
      <w:r>
        <w:rPr>
          <w:spacing w:val="-36"/>
          <w:w w:val="95"/>
          <w:sz w:val="21"/>
        </w:rPr>
        <w:t> </w:t>
      </w:r>
      <w:r>
        <w:rPr>
          <w:w w:val="95"/>
          <w:sz w:val="21"/>
        </w:rPr>
        <w:t>this</w:t>
      </w:r>
      <w:r>
        <w:rPr>
          <w:spacing w:val="-35"/>
          <w:w w:val="95"/>
          <w:sz w:val="21"/>
        </w:rPr>
        <w:t> </w:t>
      </w:r>
      <w:r>
        <w:rPr>
          <w:w w:val="95"/>
          <w:sz w:val="21"/>
        </w:rPr>
        <w:t>issues paper</w:t>
      </w:r>
      <w:r>
        <w:rPr>
          <w:spacing w:val="-32"/>
          <w:w w:val="95"/>
          <w:sz w:val="21"/>
        </w:rPr>
        <w:t> </w:t>
      </w:r>
      <w:r>
        <w:rPr>
          <w:w w:val="95"/>
          <w:sz w:val="21"/>
        </w:rPr>
        <w:t>marks</w:t>
      </w:r>
      <w:r>
        <w:rPr>
          <w:spacing w:val="-32"/>
          <w:w w:val="95"/>
          <w:sz w:val="21"/>
        </w:rPr>
        <w:t> </w:t>
      </w:r>
      <w:r>
        <w:rPr>
          <w:w w:val="95"/>
          <w:sz w:val="21"/>
        </w:rPr>
        <w:t>the</w:t>
      </w:r>
      <w:r>
        <w:rPr>
          <w:spacing w:val="-32"/>
          <w:w w:val="95"/>
          <w:sz w:val="21"/>
        </w:rPr>
        <w:t> </w:t>
      </w:r>
      <w:r>
        <w:rPr>
          <w:w w:val="95"/>
          <w:sz w:val="21"/>
        </w:rPr>
        <w:t>beginning</w:t>
      </w:r>
      <w:r>
        <w:rPr>
          <w:spacing w:val="-32"/>
          <w:w w:val="95"/>
          <w:sz w:val="21"/>
        </w:rPr>
        <w:t> </w:t>
      </w:r>
      <w:r>
        <w:rPr>
          <w:w w:val="95"/>
          <w:sz w:val="21"/>
        </w:rPr>
        <w:t>of</w:t>
      </w:r>
      <w:r>
        <w:rPr>
          <w:spacing w:val="-32"/>
          <w:w w:val="95"/>
          <w:sz w:val="21"/>
        </w:rPr>
        <w:t> </w:t>
      </w:r>
      <w:r>
        <w:rPr>
          <w:w w:val="95"/>
          <w:sz w:val="21"/>
        </w:rPr>
        <w:t>consultations.</w:t>
      </w:r>
      <w:r>
        <w:rPr>
          <w:spacing w:val="-32"/>
          <w:w w:val="95"/>
          <w:sz w:val="21"/>
        </w:rPr>
        <w:t> </w:t>
      </w:r>
      <w:r>
        <w:rPr>
          <w:w w:val="95"/>
          <w:sz w:val="21"/>
        </w:rPr>
        <w:t>It</w:t>
      </w:r>
      <w:r>
        <w:rPr>
          <w:spacing w:val="-32"/>
          <w:w w:val="95"/>
          <w:sz w:val="21"/>
        </w:rPr>
        <w:t> </w:t>
      </w:r>
      <w:r>
        <w:rPr>
          <w:w w:val="95"/>
          <w:sz w:val="21"/>
        </w:rPr>
        <w:t>provides</w:t>
      </w:r>
      <w:r>
        <w:rPr>
          <w:spacing w:val="-32"/>
          <w:w w:val="95"/>
          <w:sz w:val="21"/>
        </w:rPr>
        <w:t> </w:t>
      </w:r>
      <w:r>
        <w:rPr>
          <w:w w:val="95"/>
          <w:sz w:val="21"/>
        </w:rPr>
        <w:t>background</w:t>
      </w:r>
      <w:r>
        <w:rPr>
          <w:spacing w:val="-32"/>
          <w:w w:val="95"/>
          <w:sz w:val="21"/>
        </w:rPr>
        <w:t> </w:t>
      </w:r>
      <w:r>
        <w:rPr>
          <w:w w:val="95"/>
          <w:sz w:val="21"/>
        </w:rPr>
        <w:t>information</w:t>
      </w:r>
      <w:r>
        <w:rPr>
          <w:spacing w:val="-31"/>
          <w:w w:val="95"/>
          <w:sz w:val="21"/>
        </w:rPr>
        <w:t> </w:t>
      </w:r>
      <w:r>
        <w:rPr>
          <w:w w:val="95"/>
          <w:sz w:val="21"/>
        </w:rPr>
        <w:t>and </w:t>
      </w:r>
      <w:r>
        <w:rPr>
          <w:sz w:val="21"/>
        </w:rPr>
        <w:t>asks</w:t>
      </w:r>
      <w:r>
        <w:rPr>
          <w:spacing w:val="-25"/>
          <w:sz w:val="21"/>
        </w:rPr>
        <w:t> </w:t>
      </w:r>
      <w:r>
        <w:rPr>
          <w:sz w:val="21"/>
        </w:rPr>
        <w:t>questions</w:t>
      </w:r>
      <w:r>
        <w:rPr>
          <w:spacing w:val="-25"/>
          <w:sz w:val="21"/>
        </w:rPr>
        <w:t> </w:t>
      </w:r>
      <w:r>
        <w:rPr>
          <w:sz w:val="21"/>
        </w:rPr>
        <w:t>about</w:t>
      </w:r>
      <w:r>
        <w:rPr>
          <w:spacing w:val="-25"/>
          <w:sz w:val="21"/>
        </w:rPr>
        <w:t> </w:t>
      </w:r>
      <w:r>
        <w:rPr>
          <w:sz w:val="21"/>
        </w:rPr>
        <w:t>the</w:t>
      </w:r>
      <w:r>
        <w:rPr>
          <w:spacing w:val="-25"/>
          <w:sz w:val="21"/>
        </w:rPr>
        <w:t> </w:t>
      </w:r>
      <w:r>
        <w:rPr>
          <w:sz w:val="21"/>
        </w:rPr>
        <w:t>issues</w:t>
      </w:r>
      <w:r>
        <w:rPr>
          <w:spacing w:val="-24"/>
          <w:sz w:val="21"/>
        </w:rPr>
        <w:t> </w:t>
      </w:r>
      <w:r>
        <w:rPr>
          <w:sz w:val="21"/>
        </w:rPr>
        <w:t>arising</w:t>
      </w:r>
      <w:r>
        <w:rPr>
          <w:spacing w:val="-25"/>
          <w:sz w:val="21"/>
        </w:rPr>
        <w:t> </w:t>
      </w:r>
      <w:r>
        <w:rPr>
          <w:sz w:val="21"/>
        </w:rPr>
        <w:t>from</w:t>
      </w:r>
      <w:r>
        <w:rPr>
          <w:spacing w:val="-23"/>
          <w:sz w:val="21"/>
        </w:rPr>
        <w:t> </w:t>
      </w:r>
      <w:r>
        <w:rPr>
          <w:sz w:val="21"/>
        </w:rPr>
        <w:t>the</w:t>
      </w:r>
      <w:r>
        <w:rPr>
          <w:spacing w:val="-25"/>
          <w:sz w:val="21"/>
        </w:rPr>
        <w:t> </w:t>
      </w:r>
      <w:r>
        <w:rPr>
          <w:sz w:val="21"/>
        </w:rPr>
        <w:t>terms</w:t>
      </w:r>
      <w:r>
        <w:rPr>
          <w:spacing w:val="-25"/>
          <w:sz w:val="21"/>
        </w:rPr>
        <w:t> </w:t>
      </w:r>
      <w:r>
        <w:rPr>
          <w:sz w:val="21"/>
        </w:rPr>
        <w:t>of</w:t>
      </w:r>
      <w:r>
        <w:rPr>
          <w:spacing w:val="-25"/>
          <w:sz w:val="21"/>
        </w:rPr>
        <w:t> </w:t>
      </w:r>
      <w:r>
        <w:rPr>
          <w:sz w:val="21"/>
        </w:rPr>
        <w:t>reference.</w:t>
      </w:r>
    </w:p>
    <w:p>
      <w:pPr>
        <w:pStyle w:val="ListParagraph"/>
        <w:numPr>
          <w:ilvl w:val="1"/>
          <w:numId w:val="5"/>
        </w:numPr>
        <w:tabs>
          <w:tab w:pos="1723" w:val="left" w:leader="none"/>
          <w:tab w:pos="1724" w:val="left" w:leader="none"/>
        </w:tabs>
        <w:spacing w:line="240" w:lineRule="auto" w:before="100" w:after="0"/>
        <w:ind w:left="1724" w:right="0" w:hanging="711"/>
        <w:jc w:val="left"/>
        <w:rPr>
          <w:sz w:val="21"/>
        </w:rPr>
      </w:pPr>
      <w:r>
        <w:rPr>
          <w:sz w:val="21"/>
        </w:rPr>
        <w:t>The</w:t>
      </w:r>
      <w:r>
        <w:rPr>
          <w:spacing w:val="-39"/>
          <w:sz w:val="21"/>
        </w:rPr>
        <w:t> </w:t>
      </w:r>
      <w:r>
        <w:rPr>
          <w:sz w:val="21"/>
        </w:rPr>
        <w:t>Commission</w:t>
      </w:r>
      <w:r>
        <w:rPr>
          <w:spacing w:val="-39"/>
          <w:sz w:val="21"/>
        </w:rPr>
        <w:t> </w:t>
      </w:r>
      <w:r>
        <w:rPr>
          <w:sz w:val="21"/>
        </w:rPr>
        <w:t>is</w:t>
      </w:r>
      <w:r>
        <w:rPr>
          <w:spacing w:val="-39"/>
          <w:sz w:val="21"/>
        </w:rPr>
        <w:t> </w:t>
      </w:r>
      <w:r>
        <w:rPr>
          <w:sz w:val="21"/>
        </w:rPr>
        <w:t>seeking</w:t>
      </w:r>
      <w:r>
        <w:rPr>
          <w:spacing w:val="-39"/>
          <w:sz w:val="21"/>
        </w:rPr>
        <w:t> </w:t>
      </w:r>
      <w:r>
        <w:rPr>
          <w:sz w:val="21"/>
        </w:rPr>
        <w:t>written</w:t>
      </w:r>
      <w:r>
        <w:rPr>
          <w:spacing w:val="-39"/>
          <w:sz w:val="21"/>
        </w:rPr>
        <w:t> </w:t>
      </w:r>
      <w:r>
        <w:rPr>
          <w:sz w:val="21"/>
        </w:rPr>
        <w:t>submissions</w:t>
      </w:r>
      <w:r>
        <w:rPr>
          <w:spacing w:val="-39"/>
          <w:sz w:val="21"/>
        </w:rPr>
        <w:t> </w:t>
      </w:r>
      <w:r>
        <w:rPr>
          <w:sz w:val="21"/>
        </w:rPr>
        <w:t>in</w:t>
      </w:r>
      <w:r>
        <w:rPr>
          <w:spacing w:val="-39"/>
          <w:sz w:val="21"/>
        </w:rPr>
        <w:t> </w:t>
      </w:r>
      <w:r>
        <w:rPr>
          <w:sz w:val="21"/>
        </w:rPr>
        <w:t>response</w:t>
      </w:r>
      <w:r>
        <w:rPr>
          <w:spacing w:val="-39"/>
          <w:sz w:val="21"/>
        </w:rPr>
        <w:t> </w:t>
      </w:r>
      <w:r>
        <w:rPr>
          <w:sz w:val="21"/>
        </w:rPr>
        <w:t>to</w:t>
      </w:r>
      <w:r>
        <w:rPr>
          <w:spacing w:val="-39"/>
          <w:sz w:val="21"/>
        </w:rPr>
        <w:t> </w:t>
      </w:r>
      <w:r>
        <w:rPr>
          <w:sz w:val="21"/>
        </w:rPr>
        <w:t>the</w:t>
      </w:r>
      <w:r>
        <w:rPr>
          <w:spacing w:val="-39"/>
          <w:sz w:val="21"/>
        </w:rPr>
        <w:t> </w:t>
      </w:r>
      <w:r>
        <w:rPr>
          <w:sz w:val="21"/>
        </w:rPr>
        <w:t>questions</w:t>
      </w:r>
      <w:r>
        <w:rPr>
          <w:spacing w:val="-39"/>
          <w:sz w:val="21"/>
        </w:rPr>
        <w:t> </w:t>
      </w:r>
      <w:r>
        <w:rPr>
          <w:sz w:val="21"/>
        </w:rPr>
        <w:t>by</w:t>
      </w:r>
    </w:p>
    <w:p>
      <w:pPr>
        <w:pStyle w:val="BodyText"/>
        <w:spacing w:before="36"/>
        <w:ind w:left="1724"/>
      </w:pPr>
      <w:r>
        <w:rPr/>
        <w:t>20</w:t>
      </w:r>
      <w:r>
        <w:rPr>
          <w:spacing w:val="-39"/>
        </w:rPr>
        <w:t> </w:t>
      </w:r>
      <w:r>
        <w:rPr/>
        <w:t>April</w:t>
      </w:r>
      <w:r>
        <w:rPr>
          <w:spacing w:val="-38"/>
        </w:rPr>
        <w:t> </w:t>
      </w:r>
      <w:r>
        <w:rPr/>
        <w:t>2015.</w:t>
      </w:r>
      <w:r>
        <w:rPr>
          <w:spacing w:val="-39"/>
        </w:rPr>
        <w:t> </w:t>
      </w:r>
      <w:r>
        <w:rPr/>
        <w:t>Information</w:t>
      </w:r>
      <w:r>
        <w:rPr>
          <w:spacing w:val="-38"/>
        </w:rPr>
        <w:t> </w:t>
      </w:r>
      <w:r>
        <w:rPr/>
        <w:t>about</w:t>
      </w:r>
      <w:r>
        <w:rPr>
          <w:spacing w:val="-38"/>
        </w:rPr>
        <w:t> </w:t>
      </w:r>
      <w:r>
        <w:rPr/>
        <w:t>how</w:t>
      </w:r>
      <w:r>
        <w:rPr>
          <w:spacing w:val="-37"/>
        </w:rPr>
        <w:t> </w:t>
      </w:r>
      <w:r>
        <w:rPr/>
        <w:t>to</w:t>
      </w:r>
      <w:r>
        <w:rPr>
          <w:spacing w:val="-38"/>
        </w:rPr>
        <w:t> </w:t>
      </w:r>
      <w:r>
        <w:rPr/>
        <w:t>make</w:t>
      </w:r>
      <w:r>
        <w:rPr>
          <w:spacing w:val="-38"/>
        </w:rPr>
        <w:t> </w:t>
      </w:r>
      <w:r>
        <w:rPr/>
        <w:t>a</w:t>
      </w:r>
      <w:r>
        <w:rPr>
          <w:spacing w:val="-38"/>
        </w:rPr>
        <w:t> </w:t>
      </w:r>
      <w:r>
        <w:rPr/>
        <w:t>submission</w:t>
      </w:r>
      <w:r>
        <w:rPr>
          <w:spacing w:val="-38"/>
        </w:rPr>
        <w:t> </w:t>
      </w:r>
      <w:r>
        <w:rPr/>
        <w:t>is</w:t>
      </w:r>
      <w:r>
        <w:rPr>
          <w:spacing w:val="-38"/>
        </w:rPr>
        <w:t> </w:t>
      </w:r>
      <w:r>
        <w:rPr/>
        <w:t>set</w:t>
      </w:r>
      <w:r>
        <w:rPr>
          <w:spacing w:val="-38"/>
        </w:rPr>
        <w:t> </w:t>
      </w:r>
      <w:r>
        <w:rPr/>
        <w:t>out</w:t>
      </w:r>
      <w:r>
        <w:rPr>
          <w:spacing w:val="-38"/>
        </w:rPr>
        <w:t> </w:t>
      </w:r>
      <w:r>
        <w:rPr/>
        <w:t>on</w:t>
      </w:r>
      <w:r>
        <w:rPr>
          <w:spacing w:val="-38"/>
        </w:rPr>
        <w:t> </w:t>
      </w:r>
      <w:r>
        <w:rPr/>
        <w:t>page</w:t>
      </w:r>
      <w:r>
        <w:rPr>
          <w:spacing w:val="-38"/>
        </w:rPr>
        <w:t> </w:t>
      </w:r>
      <w:r>
        <w:rPr/>
        <w:t>viii.</w:t>
      </w:r>
    </w:p>
    <w:p>
      <w:pPr>
        <w:pStyle w:val="ListParagraph"/>
        <w:numPr>
          <w:ilvl w:val="1"/>
          <w:numId w:val="5"/>
        </w:numPr>
        <w:tabs>
          <w:tab w:pos="1723" w:val="left" w:leader="none"/>
          <w:tab w:pos="1724" w:val="left" w:leader="none"/>
        </w:tabs>
        <w:spacing w:line="268" w:lineRule="auto" w:before="132" w:after="0"/>
        <w:ind w:left="1724" w:right="261" w:hanging="711"/>
        <w:jc w:val="left"/>
        <w:rPr>
          <w:sz w:val="21"/>
        </w:rPr>
      </w:pPr>
      <w:r>
        <w:rPr>
          <w:w w:val="95"/>
          <w:sz w:val="21"/>
        </w:rPr>
        <w:t>Follow-up</w:t>
      </w:r>
      <w:r>
        <w:rPr>
          <w:spacing w:val="-41"/>
          <w:w w:val="95"/>
          <w:sz w:val="21"/>
        </w:rPr>
        <w:t> </w:t>
      </w:r>
      <w:r>
        <w:rPr>
          <w:w w:val="95"/>
          <w:sz w:val="21"/>
        </w:rPr>
        <w:t>discussions</w:t>
      </w:r>
      <w:r>
        <w:rPr>
          <w:spacing w:val="-41"/>
          <w:w w:val="95"/>
          <w:sz w:val="21"/>
        </w:rPr>
        <w:t> </w:t>
      </w:r>
      <w:r>
        <w:rPr>
          <w:w w:val="95"/>
          <w:sz w:val="21"/>
        </w:rPr>
        <w:t>with</w:t>
      </w:r>
      <w:r>
        <w:rPr>
          <w:spacing w:val="-40"/>
          <w:w w:val="95"/>
          <w:sz w:val="21"/>
        </w:rPr>
        <w:t> </w:t>
      </w:r>
      <w:r>
        <w:rPr>
          <w:w w:val="95"/>
          <w:sz w:val="21"/>
        </w:rPr>
        <w:t>members</w:t>
      </w:r>
      <w:r>
        <w:rPr>
          <w:spacing w:val="-41"/>
          <w:w w:val="95"/>
          <w:sz w:val="21"/>
        </w:rPr>
        <w:t> </w:t>
      </w:r>
      <w:r>
        <w:rPr>
          <w:w w:val="95"/>
          <w:sz w:val="21"/>
        </w:rPr>
        <w:t>of</w:t>
      </w:r>
      <w:r>
        <w:rPr>
          <w:spacing w:val="-40"/>
          <w:w w:val="95"/>
          <w:sz w:val="21"/>
        </w:rPr>
        <w:t> </w:t>
      </w:r>
      <w:r>
        <w:rPr>
          <w:w w:val="95"/>
          <w:sz w:val="21"/>
        </w:rPr>
        <w:t>the</w:t>
      </w:r>
      <w:r>
        <w:rPr>
          <w:spacing w:val="-41"/>
          <w:w w:val="95"/>
          <w:sz w:val="21"/>
        </w:rPr>
        <w:t> </w:t>
      </w:r>
      <w:r>
        <w:rPr>
          <w:w w:val="95"/>
          <w:sz w:val="21"/>
        </w:rPr>
        <w:t>community,</w:t>
      </w:r>
      <w:r>
        <w:rPr>
          <w:spacing w:val="-41"/>
          <w:w w:val="95"/>
          <w:sz w:val="21"/>
        </w:rPr>
        <w:t> </w:t>
      </w:r>
      <w:r>
        <w:rPr>
          <w:w w:val="95"/>
          <w:sz w:val="21"/>
        </w:rPr>
        <w:t>to</w:t>
      </w:r>
      <w:r>
        <w:rPr>
          <w:spacing w:val="-41"/>
          <w:w w:val="95"/>
          <w:sz w:val="21"/>
        </w:rPr>
        <w:t> </w:t>
      </w:r>
      <w:r>
        <w:rPr>
          <w:w w:val="95"/>
          <w:sz w:val="21"/>
        </w:rPr>
        <w:t>identify</w:t>
      </w:r>
      <w:r>
        <w:rPr>
          <w:spacing w:val="-40"/>
          <w:w w:val="95"/>
          <w:sz w:val="21"/>
        </w:rPr>
        <w:t> </w:t>
      </w:r>
      <w:r>
        <w:rPr>
          <w:w w:val="95"/>
          <w:sz w:val="21"/>
        </w:rPr>
        <w:t>law</w:t>
      </w:r>
      <w:r>
        <w:rPr>
          <w:spacing w:val="-40"/>
          <w:w w:val="95"/>
          <w:sz w:val="21"/>
        </w:rPr>
        <w:t> </w:t>
      </w:r>
      <w:r>
        <w:rPr>
          <w:w w:val="95"/>
          <w:sz w:val="21"/>
        </w:rPr>
        <w:t>reform</w:t>
      </w:r>
      <w:r>
        <w:rPr>
          <w:spacing w:val="-40"/>
          <w:w w:val="95"/>
          <w:sz w:val="21"/>
        </w:rPr>
        <w:t> </w:t>
      </w:r>
      <w:r>
        <w:rPr>
          <w:w w:val="95"/>
          <w:sz w:val="21"/>
        </w:rPr>
        <w:t>options, </w:t>
      </w:r>
      <w:r>
        <w:rPr>
          <w:sz w:val="21"/>
        </w:rPr>
        <w:t>will</w:t>
      </w:r>
      <w:r>
        <w:rPr>
          <w:spacing w:val="-20"/>
          <w:sz w:val="21"/>
        </w:rPr>
        <w:t> </w:t>
      </w:r>
      <w:r>
        <w:rPr>
          <w:sz w:val="21"/>
        </w:rPr>
        <w:t>be</w:t>
      </w:r>
      <w:r>
        <w:rPr>
          <w:spacing w:val="-18"/>
          <w:sz w:val="21"/>
        </w:rPr>
        <w:t> </w:t>
      </w:r>
      <w:r>
        <w:rPr>
          <w:sz w:val="21"/>
        </w:rPr>
        <w:t>scheduled</w:t>
      </w:r>
      <w:r>
        <w:rPr>
          <w:spacing w:val="-18"/>
          <w:sz w:val="21"/>
        </w:rPr>
        <w:t> </w:t>
      </w:r>
      <w:r>
        <w:rPr>
          <w:sz w:val="21"/>
        </w:rPr>
        <w:t>after</w:t>
      </w:r>
      <w:r>
        <w:rPr>
          <w:spacing w:val="-19"/>
          <w:sz w:val="21"/>
        </w:rPr>
        <w:t> </w:t>
      </w:r>
      <w:r>
        <w:rPr>
          <w:sz w:val="21"/>
        </w:rPr>
        <w:t>the</w:t>
      </w:r>
      <w:r>
        <w:rPr>
          <w:spacing w:val="-18"/>
          <w:sz w:val="21"/>
        </w:rPr>
        <w:t> </w:t>
      </w:r>
      <w:r>
        <w:rPr>
          <w:sz w:val="21"/>
        </w:rPr>
        <w:t>closing</w:t>
      </w:r>
      <w:r>
        <w:rPr>
          <w:spacing w:val="-18"/>
          <w:sz w:val="21"/>
        </w:rPr>
        <w:t> </w:t>
      </w:r>
      <w:r>
        <w:rPr>
          <w:sz w:val="21"/>
        </w:rPr>
        <w:t>date</w:t>
      </w:r>
      <w:r>
        <w:rPr>
          <w:spacing w:val="-19"/>
          <w:sz w:val="21"/>
        </w:rPr>
        <w:t> </w:t>
      </w:r>
      <w:r>
        <w:rPr>
          <w:sz w:val="21"/>
        </w:rPr>
        <w:t>for</w:t>
      </w:r>
      <w:r>
        <w:rPr>
          <w:spacing w:val="-18"/>
          <w:sz w:val="21"/>
        </w:rPr>
        <w:t> </w:t>
      </w:r>
      <w:r>
        <w:rPr>
          <w:sz w:val="21"/>
        </w:rPr>
        <w:t>submissions.</w:t>
      </w:r>
    </w:p>
    <w:p>
      <w:pPr>
        <w:pStyle w:val="Heading4"/>
        <w:spacing w:before="139"/>
        <w:ind w:left="1015"/>
      </w:pPr>
      <w:bookmarkStart w:name="_TOC_250116" w:id="22"/>
      <w:r>
        <w:rPr>
          <w:color w:val="007B01"/>
          <w:spacing w:val="-5"/>
          <w:w w:val="115"/>
        </w:rPr>
        <w:t>Summary </w:t>
      </w:r>
      <w:r>
        <w:rPr>
          <w:color w:val="007B01"/>
          <w:spacing w:val="-3"/>
          <w:w w:val="115"/>
        </w:rPr>
        <w:t>of </w:t>
      </w:r>
      <w:r>
        <w:rPr>
          <w:color w:val="007B01"/>
          <w:spacing w:val="-5"/>
          <w:w w:val="115"/>
        </w:rPr>
        <w:t>this</w:t>
      </w:r>
      <w:r>
        <w:rPr>
          <w:color w:val="007B01"/>
          <w:spacing w:val="-62"/>
          <w:w w:val="115"/>
        </w:rPr>
        <w:t> </w:t>
      </w:r>
      <w:bookmarkEnd w:id="22"/>
      <w:r>
        <w:rPr>
          <w:color w:val="007B01"/>
          <w:spacing w:val="-5"/>
          <w:w w:val="115"/>
        </w:rPr>
        <w:t>paper</w:t>
      </w:r>
    </w:p>
    <w:p>
      <w:pPr>
        <w:pStyle w:val="BodyText"/>
        <w:spacing w:before="10"/>
        <w:rPr>
          <w:rFonts w:ascii="Trebuchet MS"/>
          <w:b/>
          <w:sz w:val="10"/>
        </w:rPr>
      </w:pPr>
    </w:p>
    <w:p>
      <w:pPr>
        <w:pStyle w:val="ListParagraph"/>
        <w:numPr>
          <w:ilvl w:val="1"/>
          <w:numId w:val="5"/>
        </w:numPr>
        <w:tabs>
          <w:tab w:pos="1723" w:val="left" w:leader="none"/>
          <w:tab w:pos="1724" w:val="left" w:leader="none"/>
        </w:tabs>
        <w:spacing w:line="240" w:lineRule="auto" w:before="94" w:after="0"/>
        <w:ind w:left="1724" w:right="0" w:hanging="711"/>
        <w:jc w:val="left"/>
        <w:rPr>
          <w:sz w:val="21"/>
        </w:rPr>
      </w:pPr>
      <w:r>
        <w:rPr>
          <w:sz w:val="21"/>
        </w:rPr>
        <w:t>Two</w:t>
      </w:r>
      <w:r>
        <w:rPr>
          <w:spacing w:val="-22"/>
          <w:sz w:val="21"/>
        </w:rPr>
        <w:t> </w:t>
      </w:r>
      <w:r>
        <w:rPr>
          <w:sz w:val="21"/>
        </w:rPr>
        <w:t>lines</w:t>
      </w:r>
      <w:r>
        <w:rPr>
          <w:spacing w:val="-21"/>
          <w:sz w:val="21"/>
        </w:rPr>
        <w:t> </w:t>
      </w:r>
      <w:r>
        <w:rPr>
          <w:sz w:val="21"/>
        </w:rPr>
        <w:t>of</w:t>
      </w:r>
      <w:r>
        <w:rPr>
          <w:spacing w:val="-21"/>
          <w:sz w:val="21"/>
        </w:rPr>
        <w:t> </w:t>
      </w:r>
      <w:r>
        <w:rPr>
          <w:sz w:val="21"/>
        </w:rPr>
        <w:t>inquiry</w:t>
      </w:r>
      <w:r>
        <w:rPr>
          <w:spacing w:val="-21"/>
          <w:sz w:val="21"/>
        </w:rPr>
        <w:t> </w:t>
      </w:r>
      <w:r>
        <w:rPr>
          <w:sz w:val="21"/>
        </w:rPr>
        <w:t>can</w:t>
      </w:r>
      <w:r>
        <w:rPr>
          <w:spacing w:val="-21"/>
          <w:sz w:val="21"/>
        </w:rPr>
        <w:t> </w:t>
      </w:r>
      <w:r>
        <w:rPr>
          <w:sz w:val="21"/>
        </w:rPr>
        <w:t>be</w:t>
      </w:r>
      <w:r>
        <w:rPr>
          <w:spacing w:val="-21"/>
          <w:sz w:val="21"/>
        </w:rPr>
        <w:t> </w:t>
      </w:r>
      <w:r>
        <w:rPr>
          <w:sz w:val="21"/>
        </w:rPr>
        <w:t>discerned</w:t>
      </w:r>
      <w:r>
        <w:rPr>
          <w:spacing w:val="-21"/>
          <w:sz w:val="21"/>
        </w:rPr>
        <w:t> </w:t>
      </w:r>
      <w:r>
        <w:rPr>
          <w:sz w:val="21"/>
        </w:rPr>
        <w:t>from</w:t>
      </w:r>
      <w:r>
        <w:rPr>
          <w:spacing w:val="-19"/>
          <w:sz w:val="21"/>
        </w:rPr>
        <w:t> </w:t>
      </w:r>
      <w:r>
        <w:rPr>
          <w:sz w:val="21"/>
        </w:rPr>
        <w:t>the</w:t>
      </w:r>
      <w:r>
        <w:rPr>
          <w:spacing w:val="-21"/>
          <w:sz w:val="21"/>
        </w:rPr>
        <w:t> </w:t>
      </w:r>
      <w:r>
        <w:rPr>
          <w:sz w:val="21"/>
        </w:rPr>
        <w:t>terms</w:t>
      </w:r>
      <w:r>
        <w:rPr>
          <w:spacing w:val="-21"/>
          <w:sz w:val="21"/>
        </w:rPr>
        <w:t> </w:t>
      </w:r>
      <w:r>
        <w:rPr>
          <w:sz w:val="21"/>
        </w:rPr>
        <w:t>of</w:t>
      </w:r>
      <w:r>
        <w:rPr>
          <w:spacing w:val="-21"/>
          <w:sz w:val="21"/>
        </w:rPr>
        <w:t> </w:t>
      </w:r>
      <w:r>
        <w:rPr>
          <w:sz w:val="21"/>
        </w:rPr>
        <w:t>reference:</w:t>
      </w:r>
    </w:p>
    <w:p>
      <w:pPr>
        <w:pStyle w:val="ListParagraph"/>
        <w:numPr>
          <w:ilvl w:val="2"/>
          <w:numId w:val="5"/>
        </w:numPr>
        <w:tabs>
          <w:tab w:pos="2149" w:val="left" w:leader="none"/>
        </w:tabs>
        <w:spacing w:line="271" w:lineRule="auto" w:before="123" w:after="0"/>
        <w:ind w:left="2149" w:right="290" w:hanging="284"/>
        <w:jc w:val="left"/>
        <w:rPr>
          <w:sz w:val="21"/>
        </w:rPr>
      </w:pPr>
      <w:r>
        <w:rPr>
          <w:w w:val="95"/>
          <w:sz w:val="21"/>
        </w:rPr>
        <w:t>how</w:t>
      </w:r>
      <w:r>
        <w:rPr>
          <w:spacing w:val="-34"/>
          <w:w w:val="95"/>
          <w:sz w:val="21"/>
        </w:rPr>
        <w:t> </w:t>
      </w:r>
      <w:r>
        <w:rPr>
          <w:w w:val="95"/>
          <w:sz w:val="21"/>
        </w:rPr>
        <w:t>to</w:t>
      </w:r>
      <w:r>
        <w:rPr>
          <w:spacing w:val="-34"/>
          <w:w w:val="95"/>
          <w:sz w:val="21"/>
        </w:rPr>
        <w:t> </w:t>
      </w:r>
      <w:r>
        <w:rPr>
          <w:w w:val="95"/>
          <w:sz w:val="21"/>
        </w:rPr>
        <w:t>define</w:t>
      </w:r>
      <w:r>
        <w:rPr>
          <w:spacing w:val="-34"/>
          <w:w w:val="95"/>
          <w:sz w:val="21"/>
        </w:rPr>
        <w:t> </w:t>
      </w:r>
      <w:r>
        <w:rPr>
          <w:w w:val="95"/>
          <w:sz w:val="21"/>
        </w:rPr>
        <w:t>the</w:t>
      </w:r>
      <w:r>
        <w:rPr>
          <w:spacing w:val="-34"/>
          <w:w w:val="95"/>
          <w:sz w:val="21"/>
        </w:rPr>
        <w:t> </w:t>
      </w:r>
      <w:r>
        <w:rPr>
          <w:w w:val="95"/>
          <w:sz w:val="21"/>
        </w:rPr>
        <w:t>exceptional</w:t>
      </w:r>
      <w:r>
        <w:rPr>
          <w:spacing w:val="-35"/>
          <w:w w:val="95"/>
          <w:sz w:val="21"/>
        </w:rPr>
        <w:t> </w:t>
      </w:r>
      <w:r>
        <w:rPr>
          <w:w w:val="95"/>
          <w:sz w:val="21"/>
        </w:rPr>
        <w:t>circumstances</w:t>
      </w:r>
      <w:r>
        <w:rPr>
          <w:spacing w:val="-34"/>
          <w:w w:val="95"/>
          <w:sz w:val="21"/>
        </w:rPr>
        <w:t> </w:t>
      </w:r>
      <w:r>
        <w:rPr>
          <w:w w:val="95"/>
          <w:sz w:val="21"/>
        </w:rPr>
        <w:t>in</w:t>
      </w:r>
      <w:r>
        <w:rPr>
          <w:spacing w:val="-34"/>
          <w:w w:val="95"/>
          <w:sz w:val="21"/>
        </w:rPr>
        <w:t> </w:t>
      </w:r>
      <w:r>
        <w:rPr>
          <w:w w:val="95"/>
          <w:sz w:val="21"/>
        </w:rPr>
        <w:t>which</w:t>
      </w:r>
      <w:r>
        <w:rPr>
          <w:spacing w:val="-34"/>
          <w:w w:val="95"/>
          <w:sz w:val="21"/>
        </w:rPr>
        <w:t> </w:t>
      </w:r>
      <w:r>
        <w:rPr>
          <w:w w:val="95"/>
          <w:sz w:val="21"/>
        </w:rPr>
        <w:t>a</w:t>
      </w:r>
      <w:r>
        <w:rPr>
          <w:spacing w:val="-34"/>
          <w:w w:val="95"/>
          <w:sz w:val="21"/>
        </w:rPr>
        <w:t> </w:t>
      </w:r>
      <w:r>
        <w:rPr>
          <w:w w:val="95"/>
          <w:sz w:val="21"/>
        </w:rPr>
        <w:t>person</w:t>
      </w:r>
      <w:r>
        <w:rPr>
          <w:spacing w:val="-34"/>
          <w:w w:val="95"/>
          <w:sz w:val="21"/>
        </w:rPr>
        <w:t> </w:t>
      </w:r>
      <w:r>
        <w:rPr>
          <w:w w:val="95"/>
          <w:sz w:val="21"/>
        </w:rPr>
        <w:t>should</w:t>
      </w:r>
      <w:r>
        <w:rPr>
          <w:spacing w:val="-35"/>
          <w:w w:val="95"/>
          <w:sz w:val="21"/>
        </w:rPr>
        <w:t> </w:t>
      </w:r>
      <w:r>
        <w:rPr>
          <w:w w:val="95"/>
          <w:sz w:val="21"/>
        </w:rPr>
        <w:t>be</w:t>
      </w:r>
      <w:r>
        <w:rPr>
          <w:spacing w:val="-34"/>
          <w:w w:val="95"/>
          <w:sz w:val="21"/>
        </w:rPr>
        <w:t> </w:t>
      </w:r>
      <w:r>
        <w:rPr>
          <w:w w:val="95"/>
          <w:sz w:val="21"/>
        </w:rPr>
        <w:t>allowed </w:t>
      </w:r>
      <w:r>
        <w:rPr>
          <w:sz w:val="21"/>
        </w:rPr>
        <w:t>to</w:t>
      </w:r>
      <w:r>
        <w:rPr>
          <w:spacing w:val="-13"/>
          <w:sz w:val="21"/>
        </w:rPr>
        <w:t> </w:t>
      </w:r>
      <w:r>
        <w:rPr>
          <w:sz w:val="21"/>
        </w:rPr>
        <w:t>be</w:t>
      </w:r>
      <w:r>
        <w:rPr>
          <w:spacing w:val="-13"/>
          <w:sz w:val="21"/>
        </w:rPr>
        <w:t> </w:t>
      </w:r>
      <w:r>
        <w:rPr>
          <w:sz w:val="21"/>
        </w:rPr>
        <w:t>treated</w:t>
      </w:r>
      <w:r>
        <w:rPr>
          <w:spacing w:val="-12"/>
          <w:sz w:val="21"/>
        </w:rPr>
        <w:t> </w:t>
      </w:r>
      <w:r>
        <w:rPr>
          <w:sz w:val="21"/>
        </w:rPr>
        <w:t>with</w:t>
      </w:r>
      <w:r>
        <w:rPr>
          <w:spacing w:val="-13"/>
          <w:sz w:val="21"/>
        </w:rPr>
        <w:t> </w:t>
      </w:r>
      <w:r>
        <w:rPr>
          <w:sz w:val="21"/>
        </w:rPr>
        <w:t>medicinal</w:t>
      </w:r>
      <w:r>
        <w:rPr>
          <w:spacing w:val="-13"/>
          <w:sz w:val="21"/>
        </w:rPr>
        <w:t> </w:t>
      </w:r>
      <w:r>
        <w:rPr>
          <w:sz w:val="21"/>
        </w:rPr>
        <w:t>cannabis</w:t>
      </w:r>
    </w:p>
    <w:p>
      <w:pPr>
        <w:pStyle w:val="ListParagraph"/>
        <w:numPr>
          <w:ilvl w:val="2"/>
          <w:numId w:val="5"/>
        </w:numPr>
        <w:tabs>
          <w:tab w:pos="2149" w:val="left" w:leader="none"/>
        </w:tabs>
        <w:spacing w:line="271" w:lineRule="auto" w:before="92" w:after="0"/>
        <w:ind w:left="2149" w:right="650" w:hanging="284"/>
        <w:jc w:val="both"/>
        <w:rPr>
          <w:sz w:val="21"/>
        </w:rPr>
      </w:pPr>
      <w:r>
        <w:rPr>
          <w:w w:val="95"/>
          <w:sz w:val="21"/>
        </w:rPr>
        <w:t>how</w:t>
      </w:r>
      <w:r>
        <w:rPr>
          <w:spacing w:val="-25"/>
          <w:w w:val="95"/>
          <w:sz w:val="21"/>
        </w:rPr>
        <w:t> </w:t>
      </w:r>
      <w:r>
        <w:rPr>
          <w:w w:val="95"/>
          <w:sz w:val="21"/>
        </w:rPr>
        <w:t>the</w:t>
      </w:r>
      <w:r>
        <w:rPr>
          <w:spacing w:val="-26"/>
          <w:w w:val="95"/>
          <w:sz w:val="21"/>
        </w:rPr>
        <w:t> </w:t>
      </w:r>
      <w:r>
        <w:rPr>
          <w:w w:val="95"/>
          <w:sz w:val="21"/>
        </w:rPr>
        <w:t>law</w:t>
      </w:r>
      <w:r>
        <w:rPr>
          <w:spacing w:val="-25"/>
          <w:w w:val="95"/>
          <w:sz w:val="21"/>
        </w:rPr>
        <w:t> </w:t>
      </w:r>
      <w:r>
        <w:rPr>
          <w:w w:val="95"/>
          <w:sz w:val="21"/>
        </w:rPr>
        <w:t>could</w:t>
      </w:r>
      <w:r>
        <w:rPr>
          <w:spacing w:val="-25"/>
          <w:w w:val="95"/>
          <w:sz w:val="21"/>
        </w:rPr>
        <w:t> </w:t>
      </w:r>
      <w:r>
        <w:rPr>
          <w:w w:val="95"/>
          <w:sz w:val="21"/>
        </w:rPr>
        <w:t>be</w:t>
      </w:r>
      <w:r>
        <w:rPr>
          <w:spacing w:val="-26"/>
          <w:w w:val="95"/>
          <w:sz w:val="21"/>
        </w:rPr>
        <w:t> </w:t>
      </w:r>
      <w:r>
        <w:rPr>
          <w:w w:val="95"/>
          <w:sz w:val="21"/>
        </w:rPr>
        <w:t>amended</w:t>
      </w:r>
      <w:r>
        <w:rPr>
          <w:spacing w:val="-25"/>
          <w:w w:val="95"/>
          <w:sz w:val="21"/>
        </w:rPr>
        <w:t> </w:t>
      </w:r>
      <w:r>
        <w:rPr>
          <w:w w:val="95"/>
          <w:sz w:val="21"/>
        </w:rPr>
        <w:t>to</w:t>
      </w:r>
      <w:r>
        <w:rPr>
          <w:spacing w:val="-26"/>
          <w:w w:val="95"/>
          <w:sz w:val="21"/>
        </w:rPr>
        <w:t> </w:t>
      </w:r>
      <w:r>
        <w:rPr>
          <w:w w:val="95"/>
          <w:sz w:val="21"/>
        </w:rPr>
        <w:t>enable</w:t>
      </w:r>
      <w:r>
        <w:rPr>
          <w:spacing w:val="-26"/>
          <w:w w:val="95"/>
          <w:sz w:val="21"/>
        </w:rPr>
        <w:t> </w:t>
      </w:r>
      <w:r>
        <w:rPr>
          <w:w w:val="95"/>
          <w:sz w:val="21"/>
        </w:rPr>
        <w:t>an</w:t>
      </w:r>
      <w:r>
        <w:rPr>
          <w:spacing w:val="-25"/>
          <w:w w:val="95"/>
          <w:sz w:val="21"/>
        </w:rPr>
        <w:t> </w:t>
      </w:r>
      <w:r>
        <w:rPr>
          <w:w w:val="95"/>
          <w:sz w:val="21"/>
        </w:rPr>
        <w:t>authorised</w:t>
      </w:r>
      <w:r>
        <w:rPr>
          <w:spacing w:val="-26"/>
          <w:w w:val="95"/>
          <w:sz w:val="21"/>
        </w:rPr>
        <w:t> </w:t>
      </w:r>
      <w:r>
        <w:rPr>
          <w:w w:val="95"/>
          <w:sz w:val="21"/>
        </w:rPr>
        <w:t>person</w:t>
      </w:r>
      <w:r>
        <w:rPr>
          <w:spacing w:val="-25"/>
          <w:w w:val="95"/>
          <w:sz w:val="21"/>
        </w:rPr>
        <w:t> </w:t>
      </w:r>
      <w:r>
        <w:rPr>
          <w:w w:val="95"/>
          <w:sz w:val="21"/>
        </w:rPr>
        <w:t>to</w:t>
      </w:r>
      <w:r>
        <w:rPr>
          <w:spacing w:val="-26"/>
          <w:w w:val="95"/>
          <w:sz w:val="21"/>
        </w:rPr>
        <w:t> </w:t>
      </w:r>
      <w:r>
        <w:rPr>
          <w:w w:val="95"/>
          <w:sz w:val="21"/>
        </w:rPr>
        <w:t>receive</w:t>
      </w:r>
      <w:r>
        <w:rPr>
          <w:spacing w:val="-25"/>
          <w:w w:val="95"/>
          <w:sz w:val="21"/>
        </w:rPr>
        <w:t> </w:t>
      </w:r>
      <w:r>
        <w:rPr>
          <w:w w:val="95"/>
          <w:sz w:val="21"/>
        </w:rPr>
        <w:t>the treatment</w:t>
      </w:r>
      <w:r>
        <w:rPr>
          <w:spacing w:val="-39"/>
          <w:w w:val="95"/>
          <w:sz w:val="21"/>
        </w:rPr>
        <w:t> </w:t>
      </w:r>
      <w:r>
        <w:rPr>
          <w:w w:val="95"/>
          <w:sz w:val="21"/>
        </w:rPr>
        <w:t>they</w:t>
      </w:r>
      <w:r>
        <w:rPr>
          <w:spacing w:val="-39"/>
          <w:w w:val="95"/>
          <w:sz w:val="21"/>
        </w:rPr>
        <w:t> </w:t>
      </w:r>
      <w:r>
        <w:rPr>
          <w:w w:val="95"/>
          <w:sz w:val="21"/>
        </w:rPr>
        <w:t>need</w:t>
      </w:r>
      <w:r>
        <w:rPr>
          <w:spacing w:val="-38"/>
          <w:w w:val="95"/>
          <w:sz w:val="21"/>
        </w:rPr>
        <w:t> </w:t>
      </w:r>
      <w:r>
        <w:rPr>
          <w:w w:val="95"/>
          <w:sz w:val="21"/>
        </w:rPr>
        <w:t>while</w:t>
      </w:r>
      <w:r>
        <w:rPr>
          <w:spacing w:val="-39"/>
          <w:w w:val="95"/>
          <w:sz w:val="21"/>
        </w:rPr>
        <w:t> </w:t>
      </w:r>
      <w:r>
        <w:rPr>
          <w:w w:val="95"/>
          <w:sz w:val="21"/>
        </w:rPr>
        <w:t>continuing</w:t>
      </w:r>
      <w:r>
        <w:rPr>
          <w:spacing w:val="-38"/>
          <w:w w:val="95"/>
          <w:sz w:val="21"/>
        </w:rPr>
        <w:t> </w:t>
      </w:r>
      <w:r>
        <w:rPr>
          <w:w w:val="95"/>
          <w:sz w:val="21"/>
        </w:rPr>
        <w:t>to</w:t>
      </w:r>
      <w:r>
        <w:rPr>
          <w:spacing w:val="-39"/>
          <w:w w:val="95"/>
          <w:sz w:val="21"/>
        </w:rPr>
        <w:t> </w:t>
      </w:r>
      <w:r>
        <w:rPr>
          <w:w w:val="95"/>
          <w:sz w:val="21"/>
        </w:rPr>
        <w:t>prevent</w:t>
      </w:r>
      <w:r>
        <w:rPr>
          <w:spacing w:val="-39"/>
          <w:w w:val="95"/>
          <w:sz w:val="21"/>
        </w:rPr>
        <w:t> </w:t>
      </w:r>
      <w:r>
        <w:rPr>
          <w:w w:val="95"/>
          <w:sz w:val="21"/>
        </w:rPr>
        <w:t>unauthorised</w:t>
      </w:r>
      <w:r>
        <w:rPr>
          <w:spacing w:val="-38"/>
          <w:w w:val="95"/>
          <w:sz w:val="21"/>
        </w:rPr>
        <w:t> </w:t>
      </w:r>
      <w:r>
        <w:rPr>
          <w:w w:val="95"/>
          <w:sz w:val="21"/>
        </w:rPr>
        <w:t>access</w:t>
      </w:r>
      <w:r>
        <w:rPr>
          <w:spacing w:val="-39"/>
          <w:w w:val="95"/>
          <w:sz w:val="21"/>
        </w:rPr>
        <w:t> </w:t>
      </w:r>
      <w:r>
        <w:rPr>
          <w:w w:val="95"/>
          <w:sz w:val="21"/>
        </w:rPr>
        <w:t>in</w:t>
      </w:r>
      <w:r>
        <w:rPr>
          <w:spacing w:val="-38"/>
          <w:w w:val="95"/>
          <w:sz w:val="21"/>
        </w:rPr>
        <w:t> </w:t>
      </w:r>
      <w:r>
        <w:rPr>
          <w:w w:val="95"/>
          <w:sz w:val="21"/>
        </w:rPr>
        <w:t>other </w:t>
      </w:r>
      <w:r>
        <w:rPr>
          <w:sz w:val="21"/>
        </w:rPr>
        <w:t>circumstances by other</w:t>
      </w:r>
      <w:r>
        <w:rPr>
          <w:spacing w:val="-39"/>
          <w:sz w:val="21"/>
        </w:rPr>
        <w:t> </w:t>
      </w:r>
      <w:r>
        <w:rPr>
          <w:sz w:val="21"/>
        </w:rPr>
        <w:t>persons.</w:t>
      </w:r>
    </w:p>
    <w:p>
      <w:pPr>
        <w:pStyle w:val="ListParagraph"/>
        <w:numPr>
          <w:ilvl w:val="1"/>
          <w:numId w:val="5"/>
        </w:numPr>
        <w:tabs>
          <w:tab w:pos="1723" w:val="left" w:leader="none"/>
          <w:tab w:pos="1724" w:val="left" w:leader="none"/>
        </w:tabs>
        <w:spacing w:line="240" w:lineRule="auto" w:before="100" w:after="0"/>
        <w:ind w:left="1724" w:right="0" w:hanging="711"/>
        <w:jc w:val="left"/>
        <w:rPr>
          <w:sz w:val="21"/>
        </w:rPr>
      </w:pPr>
      <w:r>
        <w:rPr>
          <w:sz w:val="21"/>
        </w:rPr>
        <w:t>This</w:t>
      </w:r>
      <w:r>
        <w:rPr>
          <w:spacing w:val="-31"/>
          <w:sz w:val="21"/>
        </w:rPr>
        <w:t> </w:t>
      </w:r>
      <w:r>
        <w:rPr>
          <w:sz w:val="21"/>
        </w:rPr>
        <w:t>paper</w:t>
      </w:r>
      <w:r>
        <w:rPr>
          <w:spacing w:val="-30"/>
          <w:sz w:val="21"/>
        </w:rPr>
        <w:t> </w:t>
      </w:r>
      <w:r>
        <w:rPr>
          <w:sz w:val="21"/>
        </w:rPr>
        <w:t>provides</w:t>
      </w:r>
      <w:r>
        <w:rPr>
          <w:spacing w:val="-30"/>
          <w:sz w:val="21"/>
        </w:rPr>
        <w:t> </w:t>
      </w:r>
      <w:r>
        <w:rPr>
          <w:sz w:val="21"/>
        </w:rPr>
        <w:t>the</w:t>
      </w:r>
      <w:r>
        <w:rPr>
          <w:spacing w:val="-31"/>
          <w:sz w:val="21"/>
        </w:rPr>
        <w:t> </w:t>
      </w:r>
      <w:r>
        <w:rPr>
          <w:sz w:val="21"/>
        </w:rPr>
        <w:t>context</w:t>
      </w:r>
      <w:r>
        <w:rPr>
          <w:spacing w:val="-30"/>
          <w:sz w:val="21"/>
        </w:rPr>
        <w:t> </w:t>
      </w:r>
      <w:r>
        <w:rPr>
          <w:sz w:val="21"/>
        </w:rPr>
        <w:t>for</w:t>
      </w:r>
      <w:r>
        <w:rPr>
          <w:spacing w:val="-30"/>
          <w:sz w:val="21"/>
        </w:rPr>
        <w:t> </w:t>
      </w:r>
      <w:r>
        <w:rPr>
          <w:sz w:val="21"/>
        </w:rPr>
        <w:t>exploring</w:t>
      </w:r>
      <w:r>
        <w:rPr>
          <w:spacing w:val="-30"/>
          <w:sz w:val="21"/>
        </w:rPr>
        <w:t> </w:t>
      </w:r>
      <w:r>
        <w:rPr>
          <w:sz w:val="21"/>
        </w:rPr>
        <w:t>these</w:t>
      </w:r>
      <w:r>
        <w:rPr>
          <w:spacing w:val="-31"/>
          <w:sz w:val="21"/>
        </w:rPr>
        <w:t> </w:t>
      </w:r>
      <w:r>
        <w:rPr>
          <w:sz w:val="21"/>
        </w:rPr>
        <w:t>areas</w:t>
      </w:r>
      <w:r>
        <w:rPr>
          <w:spacing w:val="-30"/>
          <w:sz w:val="21"/>
        </w:rPr>
        <w:t> </w:t>
      </w:r>
      <w:r>
        <w:rPr>
          <w:sz w:val="21"/>
        </w:rPr>
        <w:t>of</w:t>
      </w:r>
      <w:r>
        <w:rPr>
          <w:spacing w:val="-30"/>
          <w:sz w:val="21"/>
        </w:rPr>
        <w:t> </w:t>
      </w:r>
      <w:r>
        <w:rPr>
          <w:sz w:val="21"/>
        </w:rPr>
        <w:t>investigation.</w:t>
      </w:r>
    </w:p>
    <w:p>
      <w:pPr>
        <w:pStyle w:val="ListParagraph"/>
        <w:numPr>
          <w:ilvl w:val="1"/>
          <w:numId w:val="5"/>
        </w:numPr>
        <w:tabs>
          <w:tab w:pos="1723" w:val="left" w:leader="none"/>
          <w:tab w:pos="1724" w:val="left" w:leader="none"/>
        </w:tabs>
        <w:spacing w:line="271" w:lineRule="auto" w:before="131" w:after="0"/>
        <w:ind w:left="1724" w:right="124" w:hanging="711"/>
        <w:jc w:val="left"/>
        <w:rPr>
          <w:sz w:val="21"/>
        </w:rPr>
      </w:pPr>
      <w:r>
        <w:rPr>
          <w:w w:val="95"/>
          <w:sz w:val="21"/>
        </w:rPr>
        <w:t>Any</w:t>
      </w:r>
      <w:r>
        <w:rPr>
          <w:spacing w:val="-29"/>
          <w:w w:val="95"/>
          <w:sz w:val="21"/>
        </w:rPr>
        <w:t> </w:t>
      </w:r>
      <w:r>
        <w:rPr>
          <w:w w:val="95"/>
          <w:sz w:val="21"/>
        </w:rPr>
        <w:t>approach</w:t>
      </w:r>
      <w:r>
        <w:rPr>
          <w:spacing w:val="-28"/>
          <w:w w:val="95"/>
          <w:sz w:val="21"/>
        </w:rPr>
        <w:t> </w:t>
      </w:r>
      <w:r>
        <w:rPr>
          <w:w w:val="95"/>
          <w:sz w:val="21"/>
        </w:rPr>
        <w:t>to</w:t>
      </w:r>
      <w:r>
        <w:rPr>
          <w:spacing w:val="-28"/>
          <w:w w:val="95"/>
          <w:sz w:val="21"/>
        </w:rPr>
        <w:t> </w:t>
      </w:r>
      <w:r>
        <w:rPr>
          <w:w w:val="95"/>
          <w:sz w:val="21"/>
        </w:rPr>
        <w:t>determining</w:t>
      </w:r>
      <w:r>
        <w:rPr>
          <w:spacing w:val="-29"/>
          <w:w w:val="95"/>
          <w:sz w:val="21"/>
        </w:rPr>
        <w:t> </w:t>
      </w:r>
      <w:r>
        <w:rPr>
          <w:w w:val="95"/>
          <w:sz w:val="21"/>
        </w:rPr>
        <w:t>the</w:t>
      </w:r>
      <w:r>
        <w:rPr>
          <w:spacing w:val="-28"/>
          <w:w w:val="95"/>
          <w:sz w:val="21"/>
        </w:rPr>
        <w:t> </w:t>
      </w:r>
      <w:r>
        <w:rPr>
          <w:w w:val="95"/>
          <w:sz w:val="21"/>
        </w:rPr>
        <w:t>exceptional</w:t>
      </w:r>
      <w:r>
        <w:rPr>
          <w:spacing w:val="-29"/>
          <w:w w:val="95"/>
          <w:sz w:val="21"/>
        </w:rPr>
        <w:t> </w:t>
      </w:r>
      <w:r>
        <w:rPr>
          <w:w w:val="95"/>
          <w:sz w:val="21"/>
        </w:rPr>
        <w:t>circumstances</w:t>
      </w:r>
      <w:r>
        <w:rPr>
          <w:spacing w:val="-28"/>
          <w:w w:val="95"/>
          <w:sz w:val="21"/>
        </w:rPr>
        <w:t> </w:t>
      </w:r>
      <w:r>
        <w:rPr>
          <w:w w:val="95"/>
          <w:sz w:val="21"/>
        </w:rPr>
        <w:t>in</w:t>
      </w:r>
      <w:r>
        <w:rPr>
          <w:spacing w:val="-28"/>
          <w:w w:val="95"/>
          <w:sz w:val="21"/>
        </w:rPr>
        <w:t> </w:t>
      </w:r>
      <w:r>
        <w:rPr>
          <w:w w:val="95"/>
          <w:sz w:val="21"/>
        </w:rPr>
        <w:t>which</w:t>
      </w:r>
      <w:r>
        <w:rPr>
          <w:spacing w:val="-29"/>
          <w:w w:val="95"/>
          <w:sz w:val="21"/>
        </w:rPr>
        <w:t> </w:t>
      </w:r>
      <w:r>
        <w:rPr>
          <w:w w:val="95"/>
          <w:sz w:val="21"/>
        </w:rPr>
        <w:t>a</w:t>
      </w:r>
      <w:r>
        <w:rPr>
          <w:spacing w:val="-28"/>
          <w:w w:val="95"/>
          <w:sz w:val="21"/>
        </w:rPr>
        <w:t> </w:t>
      </w:r>
      <w:r>
        <w:rPr>
          <w:w w:val="95"/>
          <w:sz w:val="21"/>
        </w:rPr>
        <w:t>person</w:t>
      </w:r>
      <w:r>
        <w:rPr>
          <w:spacing w:val="-28"/>
          <w:w w:val="95"/>
          <w:sz w:val="21"/>
        </w:rPr>
        <w:t> </w:t>
      </w:r>
      <w:r>
        <w:rPr>
          <w:w w:val="95"/>
          <w:sz w:val="21"/>
        </w:rPr>
        <w:t>could lawfully</w:t>
      </w:r>
      <w:r>
        <w:rPr>
          <w:spacing w:val="-35"/>
          <w:w w:val="95"/>
          <w:sz w:val="21"/>
        </w:rPr>
        <w:t> </w:t>
      </w:r>
      <w:r>
        <w:rPr>
          <w:w w:val="95"/>
          <w:sz w:val="21"/>
        </w:rPr>
        <w:t>use</w:t>
      </w:r>
      <w:r>
        <w:rPr>
          <w:spacing w:val="-35"/>
          <w:w w:val="95"/>
          <w:sz w:val="21"/>
        </w:rPr>
        <w:t> </w:t>
      </w:r>
      <w:r>
        <w:rPr>
          <w:w w:val="95"/>
          <w:sz w:val="21"/>
        </w:rPr>
        <w:t>cannabis</w:t>
      </w:r>
      <w:r>
        <w:rPr>
          <w:spacing w:val="-35"/>
          <w:w w:val="95"/>
          <w:sz w:val="21"/>
        </w:rPr>
        <w:t> </w:t>
      </w:r>
      <w:r>
        <w:rPr>
          <w:w w:val="95"/>
          <w:sz w:val="21"/>
        </w:rPr>
        <w:t>for</w:t>
      </w:r>
      <w:r>
        <w:rPr>
          <w:spacing w:val="-35"/>
          <w:w w:val="95"/>
          <w:sz w:val="21"/>
        </w:rPr>
        <w:t> </w:t>
      </w:r>
      <w:r>
        <w:rPr>
          <w:w w:val="95"/>
          <w:sz w:val="21"/>
        </w:rPr>
        <w:t>medicinal</w:t>
      </w:r>
      <w:r>
        <w:rPr>
          <w:spacing w:val="-35"/>
          <w:w w:val="95"/>
          <w:sz w:val="21"/>
        </w:rPr>
        <w:t> </w:t>
      </w:r>
      <w:r>
        <w:rPr>
          <w:w w:val="95"/>
          <w:sz w:val="21"/>
        </w:rPr>
        <w:t>purposes</w:t>
      </w:r>
      <w:r>
        <w:rPr>
          <w:spacing w:val="-35"/>
          <w:w w:val="95"/>
          <w:sz w:val="21"/>
        </w:rPr>
        <w:t> </w:t>
      </w:r>
      <w:r>
        <w:rPr>
          <w:w w:val="95"/>
          <w:sz w:val="21"/>
        </w:rPr>
        <w:t>should</w:t>
      </w:r>
      <w:r>
        <w:rPr>
          <w:spacing w:val="-35"/>
          <w:w w:val="95"/>
          <w:sz w:val="21"/>
        </w:rPr>
        <w:t> </w:t>
      </w:r>
      <w:r>
        <w:rPr>
          <w:w w:val="95"/>
          <w:sz w:val="21"/>
        </w:rPr>
        <w:t>be</w:t>
      </w:r>
      <w:r>
        <w:rPr>
          <w:spacing w:val="-35"/>
          <w:w w:val="95"/>
          <w:sz w:val="21"/>
        </w:rPr>
        <w:t> </w:t>
      </w:r>
      <w:r>
        <w:rPr>
          <w:w w:val="95"/>
          <w:sz w:val="21"/>
        </w:rPr>
        <w:t>grounded</w:t>
      </w:r>
      <w:r>
        <w:rPr>
          <w:spacing w:val="-34"/>
          <w:w w:val="95"/>
          <w:sz w:val="21"/>
        </w:rPr>
        <w:t> </w:t>
      </w:r>
      <w:r>
        <w:rPr>
          <w:w w:val="95"/>
          <w:sz w:val="21"/>
        </w:rPr>
        <w:t>in</w:t>
      </w:r>
      <w:r>
        <w:rPr>
          <w:spacing w:val="-35"/>
          <w:w w:val="95"/>
          <w:sz w:val="21"/>
        </w:rPr>
        <w:t> </w:t>
      </w:r>
      <w:r>
        <w:rPr>
          <w:w w:val="95"/>
          <w:sz w:val="21"/>
        </w:rPr>
        <w:t>an</w:t>
      </w:r>
      <w:r>
        <w:rPr>
          <w:spacing w:val="-35"/>
          <w:w w:val="95"/>
          <w:sz w:val="21"/>
        </w:rPr>
        <w:t> </w:t>
      </w:r>
      <w:r>
        <w:rPr>
          <w:w w:val="95"/>
          <w:sz w:val="21"/>
        </w:rPr>
        <w:t>understanding </w:t>
      </w:r>
      <w:r>
        <w:rPr>
          <w:sz w:val="21"/>
        </w:rPr>
        <w:t>of</w:t>
      </w:r>
      <w:r>
        <w:rPr>
          <w:spacing w:val="-47"/>
          <w:sz w:val="21"/>
        </w:rPr>
        <w:t> </w:t>
      </w:r>
      <w:r>
        <w:rPr>
          <w:sz w:val="21"/>
        </w:rPr>
        <w:t>its</w:t>
      </w:r>
      <w:r>
        <w:rPr>
          <w:spacing w:val="-46"/>
          <w:sz w:val="21"/>
        </w:rPr>
        <w:t> </w:t>
      </w:r>
      <w:r>
        <w:rPr>
          <w:sz w:val="21"/>
        </w:rPr>
        <w:t>therapeutic</w:t>
      </w:r>
      <w:r>
        <w:rPr>
          <w:spacing w:val="-46"/>
          <w:sz w:val="21"/>
        </w:rPr>
        <w:t> </w:t>
      </w:r>
      <w:r>
        <w:rPr>
          <w:sz w:val="21"/>
        </w:rPr>
        <w:t>benefits,</w:t>
      </w:r>
      <w:r>
        <w:rPr>
          <w:spacing w:val="-47"/>
          <w:sz w:val="21"/>
        </w:rPr>
        <w:t> </w:t>
      </w:r>
      <w:r>
        <w:rPr>
          <w:sz w:val="21"/>
        </w:rPr>
        <w:t>efficacy,</w:t>
      </w:r>
      <w:r>
        <w:rPr>
          <w:spacing w:val="-47"/>
          <w:sz w:val="21"/>
        </w:rPr>
        <w:t> </w:t>
      </w:r>
      <w:r>
        <w:rPr>
          <w:sz w:val="21"/>
        </w:rPr>
        <w:t>risks</w:t>
      </w:r>
      <w:r>
        <w:rPr>
          <w:spacing w:val="-46"/>
          <w:sz w:val="21"/>
        </w:rPr>
        <w:t> </w:t>
      </w:r>
      <w:r>
        <w:rPr>
          <w:sz w:val="21"/>
        </w:rPr>
        <w:t>and</w:t>
      </w:r>
      <w:r>
        <w:rPr>
          <w:spacing w:val="-46"/>
          <w:sz w:val="21"/>
        </w:rPr>
        <w:t> </w:t>
      </w:r>
      <w:r>
        <w:rPr>
          <w:sz w:val="21"/>
        </w:rPr>
        <w:t>dangers.</w:t>
      </w:r>
      <w:r>
        <w:rPr>
          <w:spacing w:val="-47"/>
          <w:sz w:val="21"/>
        </w:rPr>
        <w:t> </w:t>
      </w:r>
      <w:r>
        <w:rPr>
          <w:sz w:val="21"/>
        </w:rPr>
        <w:t>Scientific</w:t>
      </w:r>
      <w:r>
        <w:rPr>
          <w:spacing w:val="-46"/>
          <w:sz w:val="21"/>
        </w:rPr>
        <w:t> </w:t>
      </w:r>
      <w:r>
        <w:rPr>
          <w:sz w:val="21"/>
        </w:rPr>
        <w:t>knowledge</w:t>
      </w:r>
      <w:r>
        <w:rPr>
          <w:spacing w:val="-46"/>
          <w:sz w:val="21"/>
        </w:rPr>
        <w:t> </w:t>
      </w:r>
      <w:r>
        <w:rPr>
          <w:sz w:val="21"/>
        </w:rPr>
        <w:t>about </w:t>
      </w:r>
      <w:r>
        <w:rPr>
          <w:w w:val="90"/>
          <w:sz w:val="21"/>
        </w:rPr>
        <w:t>cannabis</w:t>
      </w:r>
      <w:r>
        <w:rPr>
          <w:spacing w:val="-13"/>
          <w:w w:val="90"/>
          <w:sz w:val="21"/>
        </w:rPr>
        <w:t> </w:t>
      </w:r>
      <w:r>
        <w:rPr>
          <w:w w:val="90"/>
          <w:sz w:val="21"/>
        </w:rPr>
        <w:t>is</w:t>
      </w:r>
      <w:r>
        <w:rPr>
          <w:spacing w:val="-12"/>
          <w:w w:val="90"/>
          <w:sz w:val="21"/>
        </w:rPr>
        <w:t> </w:t>
      </w:r>
      <w:r>
        <w:rPr>
          <w:w w:val="90"/>
          <w:sz w:val="21"/>
        </w:rPr>
        <w:t>steadily</w:t>
      </w:r>
      <w:r>
        <w:rPr>
          <w:spacing w:val="-13"/>
          <w:w w:val="90"/>
          <w:sz w:val="21"/>
        </w:rPr>
        <w:t> </w:t>
      </w:r>
      <w:r>
        <w:rPr>
          <w:w w:val="90"/>
          <w:sz w:val="21"/>
        </w:rPr>
        <w:t>expanding,</w:t>
      </w:r>
      <w:r>
        <w:rPr>
          <w:spacing w:val="-13"/>
          <w:w w:val="90"/>
          <w:sz w:val="21"/>
        </w:rPr>
        <w:t> </w:t>
      </w:r>
      <w:r>
        <w:rPr>
          <w:w w:val="90"/>
          <w:sz w:val="21"/>
        </w:rPr>
        <w:t>as</w:t>
      </w:r>
      <w:r>
        <w:rPr>
          <w:spacing w:val="-13"/>
          <w:w w:val="90"/>
          <w:sz w:val="21"/>
        </w:rPr>
        <w:t> </w:t>
      </w:r>
      <w:r>
        <w:rPr>
          <w:w w:val="90"/>
          <w:sz w:val="21"/>
        </w:rPr>
        <w:t>is</w:t>
      </w:r>
      <w:r>
        <w:rPr>
          <w:spacing w:val="-12"/>
          <w:w w:val="90"/>
          <w:sz w:val="21"/>
        </w:rPr>
        <w:t> </w:t>
      </w:r>
      <w:r>
        <w:rPr>
          <w:w w:val="90"/>
          <w:sz w:val="21"/>
        </w:rPr>
        <w:t>anecdotal</w:t>
      </w:r>
      <w:r>
        <w:rPr>
          <w:spacing w:val="-14"/>
          <w:w w:val="90"/>
          <w:sz w:val="21"/>
        </w:rPr>
        <w:t> </w:t>
      </w:r>
      <w:r>
        <w:rPr>
          <w:w w:val="90"/>
          <w:sz w:val="21"/>
        </w:rPr>
        <w:t>information</w:t>
      </w:r>
      <w:r>
        <w:rPr>
          <w:spacing w:val="-12"/>
          <w:w w:val="90"/>
          <w:sz w:val="21"/>
        </w:rPr>
        <w:t> </w:t>
      </w:r>
      <w:r>
        <w:rPr>
          <w:w w:val="90"/>
          <w:sz w:val="21"/>
        </w:rPr>
        <w:t>about</w:t>
      </w:r>
      <w:r>
        <w:rPr>
          <w:spacing w:val="-13"/>
          <w:w w:val="90"/>
          <w:sz w:val="21"/>
        </w:rPr>
        <w:t> </w:t>
      </w:r>
      <w:r>
        <w:rPr>
          <w:w w:val="90"/>
          <w:sz w:val="21"/>
        </w:rPr>
        <w:t>the</w:t>
      </w:r>
      <w:r>
        <w:rPr>
          <w:spacing w:val="-12"/>
          <w:w w:val="90"/>
          <w:sz w:val="21"/>
        </w:rPr>
        <w:t> </w:t>
      </w:r>
      <w:r>
        <w:rPr>
          <w:w w:val="90"/>
          <w:sz w:val="21"/>
        </w:rPr>
        <w:t>results</w:t>
      </w:r>
      <w:r>
        <w:rPr>
          <w:spacing w:val="-13"/>
          <w:w w:val="90"/>
          <w:sz w:val="21"/>
        </w:rPr>
        <w:t> </w:t>
      </w:r>
      <w:r>
        <w:rPr>
          <w:w w:val="90"/>
          <w:sz w:val="21"/>
        </w:rPr>
        <w:t>experienced </w:t>
      </w:r>
      <w:r>
        <w:rPr>
          <w:sz w:val="21"/>
        </w:rPr>
        <w:t>by</w:t>
      </w:r>
      <w:r>
        <w:rPr>
          <w:spacing w:val="-41"/>
          <w:sz w:val="21"/>
        </w:rPr>
        <w:t> </w:t>
      </w:r>
      <w:r>
        <w:rPr>
          <w:sz w:val="21"/>
        </w:rPr>
        <w:t>people</w:t>
      </w:r>
      <w:r>
        <w:rPr>
          <w:spacing w:val="-41"/>
          <w:sz w:val="21"/>
        </w:rPr>
        <w:t> </w:t>
      </w:r>
      <w:r>
        <w:rPr>
          <w:sz w:val="21"/>
        </w:rPr>
        <w:t>who</w:t>
      </w:r>
      <w:r>
        <w:rPr>
          <w:spacing w:val="-40"/>
          <w:sz w:val="21"/>
        </w:rPr>
        <w:t> </w:t>
      </w:r>
      <w:r>
        <w:rPr>
          <w:sz w:val="21"/>
        </w:rPr>
        <w:t>are</w:t>
      </w:r>
      <w:r>
        <w:rPr>
          <w:spacing w:val="-41"/>
          <w:sz w:val="21"/>
        </w:rPr>
        <w:t> </w:t>
      </w:r>
      <w:r>
        <w:rPr>
          <w:sz w:val="21"/>
        </w:rPr>
        <w:t>using</w:t>
      </w:r>
      <w:r>
        <w:rPr>
          <w:spacing w:val="-40"/>
          <w:sz w:val="21"/>
        </w:rPr>
        <w:t> </w:t>
      </w:r>
      <w:r>
        <w:rPr>
          <w:sz w:val="21"/>
        </w:rPr>
        <w:t>it</w:t>
      </w:r>
      <w:r>
        <w:rPr>
          <w:spacing w:val="-41"/>
          <w:sz w:val="21"/>
        </w:rPr>
        <w:t> </w:t>
      </w:r>
      <w:r>
        <w:rPr>
          <w:sz w:val="21"/>
        </w:rPr>
        <w:t>to</w:t>
      </w:r>
      <w:r>
        <w:rPr>
          <w:spacing w:val="-41"/>
          <w:sz w:val="21"/>
        </w:rPr>
        <w:t> </w:t>
      </w:r>
      <w:r>
        <w:rPr>
          <w:sz w:val="21"/>
        </w:rPr>
        <w:t>relieve</w:t>
      </w:r>
      <w:r>
        <w:rPr>
          <w:spacing w:val="-40"/>
          <w:sz w:val="21"/>
        </w:rPr>
        <w:t> </w:t>
      </w:r>
      <w:r>
        <w:rPr>
          <w:sz w:val="21"/>
        </w:rPr>
        <w:t>a</w:t>
      </w:r>
      <w:r>
        <w:rPr>
          <w:spacing w:val="-41"/>
          <w:sz w:val="21"/>
        </w:rPr>
        <w:t> </w:t>
      </w:r>
      <w:r>
        <w:rPr>
          <w:sz w:val="21"/>
        </w:rPr>
        <w:t>range</w:t>
      </w:r>
      <w:r>
        <w:rPr>
          <w:spacing w:val="-40"/>
          <w:sz w:val="21"/>
        </w:rPr>
        <w:t> </w:t>
      </w:r>
      <w:r>
        <w:rPr>
          <w:sz w:val="21"/>
        </w:rPr>
        <w:t>of</w:t>
      </w:r>
      <w:r>
        <w:rPr>
          <w:spacing w:val="-41"/>
          <w:sz w:val="21"/>
        </w:rPr>
        <w:t> </w:t>
      </w:r>
      <w:r>
        <w:rPr>
          <w:sz w:val="21"/>
        </w:rPr>
        <w:t>medical</w:t>
      </w:r>
      <w:r>
        <w:rPr>
          <w:spacing w:val="-41"/>
          <w:sz w:val="21"/>
        </w:rPr>
        <w:t> </w:t>
      </w:r>
      <w:r>
        <w:rPr>
          <w:sz w:val="21"/>
        </w:rPr>
        <w:t>conditions</w:t>
      </w:r>
      <w:r>
        <w:rPr>
          <w:spacing w:val="-41"/>
          <w:sz w:val="21"/>
        </w:rPr>
        <w:t> </w:t>
      </w:r>
      <w:r>
        <w:rPr>
          <w:sz w:val="21"/>
        </w:rPr>
        <w:t>and</w:t>
      </w:r>
      <w:r>
        <w:rPr>
          <w:spacing w:val="-40"/>
          <w:sz w:val="21"/>
        </w:rPr>
        <w:t> </w:t>
      </w:r>
      <w:r>
        <w:rPr>
          <w:sz w:val="21"/>
        </w:rPr>
        <w:t>symptoms.</w:t>
      </w:r>
    </w:p>
    <w:p>
      <w:pPr>
        <w:spacing w:after="0" w:line="271" w:lineRule="auto"/>
        <w:jc w:val="left"/>
        <w:rPr>
          <w:sz w:val="21"/>
        </w:rPr>
        <w:sectPr>
          <w:pgSz w:w="11900" w:h="16840"/>
          <w:pgMar w:header="1017" w:footer="794" w:top="2440" w:bottom="980" w:left="460" w:right="1480"/>
        </w:sectPr>
      </w:pPr>
    </w:p>
    <w:p>
      <w:pPr>
        <w:pStyle w:val="BodyText"/>
        <w:spacing w:before="7"/>
        <w:rPr>
          <w:sz w:val="13"/>
        </w:rPr>
      </w:pPr>
    </w:p>
    <w:p>
      <w:pPr>
        <w:pStyle w:val="BodyText"/>
        <w:spacing w:line="271" w:lineRule="auto" w:before="94"/>
        <w:ind w:left="1724" w:right="515"/>
      </w:pPr>
      <w:r>
        <w:rPr>
          <w:w w:val="95"/>
        </w:rPr>
        <w:t>Chapter</w:t>
      </w:r>
      <w:r>
        <w:rPr>
          <w:spacing w:val="-33"/>
          <w:w w:val="95"/>
        </w:rPr>
        <w:t> </w:t>
      </w:r>
      <w:r>
        <w:rPr>
          <w:w w:val="95"/>
        </w:rPr>
        <w:t>2</w:t>
      </w:r>
      <w:r>
        <w:rPr>
          <w:spacing w:val="-33"/>
          <w:w w:val="95"/>
        </w:rPr>
        <w:t> </w:t>
      </w:r>
      <w:r>
        <w:rPr>
          <w:w w:val="95"/>
        </w:rPr>
        <w:t>describes</w:t>
      </w:r>
      <w:r>
        <w:rPr>
          <w:spacing w:val="-33"/>
          <w:w w:val="95"/>
        </w:rPr>
        <w:t> </w:t>
      </w:r>
      <w:r>
        <w:rPr>
          <w:w w:val="95"/>
        </w:rPr>
        <w:t>what</w:t>
      </w:r>
      <w:r>
        <w:rPr>
          <w:spacing w:val="-32"/>
          <w:w w:val="95"/>
        </w:rPr>
        <w:t> </w:t>
      </w:r>
      <w:r>
        <w:rPr>
          <w:w w:val="95"/>
        </w:rPr>
        <w:t>cannabis</w:t>
      </w:r>
      <w:r>
        <w:rPr>
          <w:spacing w:val="-33"/>
          <w:w w:val="95"/>
        </w:rPr>
        <w:t> </w:t>
      </w:r>
      <w:r>
        <w:rPr>
          <w:w w:val="95"/>
        </w:rPr>
        <w:t>is</w:t>
      </w:r>
      <w:r>
        <w:rPr>
          <w:spacing w:val="-33"/>
          <w:w w:val="95"/>
        </w:rPr>
        <w:t> </w:t>
      </w:r>
      <w:r>
        <w:rPr>
          <w:w w:val="95"/>
        </w:rPr>
        <w:t>and</w:t>
      </w:r>
      <w:r>
        <w:rPr>
          <w:spacing w:val="-33"/>
          <w:w w:val="95"/>
        </w:rPr>
        <w:t> </w:t>
      </w:r>
      <w:r>
        <w:rPr>
          <w:w w:val="95"/>
        </w:rPr>
        <w:t>how</w:t>
      </w:r>
      <w:r>
        <w:rPr>
          <w:spacing w:val="-32"/>
          <w:w w:val="95"/>
        </w:rPr>
        <w:t> </w:t>
      </w:r>
      <w:r>
        <w:rPr>
          <w:w w:val="95"/>
        </w:rPr>
        <w:t>it</w:t>
      </w:r>
      <w:r>
        <w:rPr>
          <w:spacing w:val="-33"/>
          <w:w w:val="95"/>
        </w:rPr>
        <w:t> </w:t>
      </w:r>
      <w:r>
        <w:rPr>
          <w:w w:val="95"/>
        </w:rPr>
        <w:t>is</w:t>
      </w:r>
      <w:r>
        <w:rPr>
          <w:spacing w:val="-32"/>
          <w:w w:val="95"/>
        </w:rPr>
        <w:t> </w:t>
      </w:r>
      <w:r>
        <w:rPr>
          <w:w w:val="95"/>
        </w:rPr>
        <w:t>used,</w:t>
      </w:r>
      <w:r>
        <w:rPr>
          <w:spacing w:val="-34"/>
          <w:w w:val="95"/>
        </w:rPr>
        <w:t> </w:t>
      </w:r>
      <w:r>
        <w:rPr>
          <w:w w:val="95"/>
        </w:rPr>
        <w:t>and</w:t>
      </w:r>
      <w:r>
        <w:rPr>
          <w:spacing w:val="-32"/>
          <w:w w:val="95"/>
        </w:rPr>
        <w:t> </w:t>
      </w:r>
      <w:r>
        <w:rPr>
          <w:w w:val="95"/>
        </w:rPr>
        <w:t>Chapter</w:t>
      </w:r>
      <w:r>
        <w:rPr>
          <w:spacing w:val="-33"/>
          <w:w w:val="95"/>
        </w:rPr>
        <w:t> </w:t>
      </w:r>
      <w:r>
        <w:rPr>
          <w:w w:val="95"/>
        </w:rPr>
        <w:t>3</w:t>
      </w:r>
      <w:r>
        <w:rPr>
          <w:spacing w:val="-33"/>
          <w:w w:val="95"/>
        </w:rPr>
        <w:t> </w:t>
      </w:r>
      <w:r>
        <w:rPr>
          <w:w w:val="95"/>
        </w:rPr>
        <w:t>summarises </w:t>
      </w:r>
      <w:r>
        <w:rPr/>
        <w:t>what</w:t>
      </w:r>
      <w:r>
        <w:rPr>
          <w:spacing w:val="-19"/>
        </w:rPr>
        <w:t> </w:t>
      </w:r>
      <w:r>
        <w:rPr/>
        <w:t>is</w:t>
      </w:r>
      <w:r>
        <w:rPr>
          <w:spacing w:val="-19"/>
        </w:rPr>
        <w:t> </w:t>
      </w:r>
      <w:r>
        <w:rPr/>
        <w:t>currently</w:t>
      </w:r>
      <w:r>
        <w:rPr>
          <w:spacing w:val="-19"/>
        </w:rPr>
        <w:t> </w:t>
      </w:r>
      <w:r>
        <w:rPr/>
        <w:t>known</w:t>
      </w:r>
      <w:r>
        <w:rPr>
          <w:spacing w:val="-19"/>
        </w:rPr>
        <w:t> </w:t>
      </w:r>
      <w:r>
        <w:rPr/>
        <w:t>about</w:t>
      </w:r>
      <w:r>
        <w:rPr>
          <w:spacing w:val="-19"/>
        </w:rPr>
        <w:t> </w:t>
      </w:r>
      <w:r>
        <w:rPr/>
        <w:t>its</w:t>
      </w:r>
      <w:r>
        <w:rPr>
          <w:spacing w:val="-18"/>
        </w:rPr>
        <w:t> </w:t>
      </w:r>
      <w:r>
        <w:rPr/>
        <w:t>therapeutic</w:t>
      </w:r>
      <w:r>
        <w:rPr>
          <w:spacing w:val="-19"/>
        </w:rPr>
        <w:t> </w:t>
      </w:r>
      <w:r>
        <w:rPr/>
        <w:t>properties.</w:t>
      </w:r>
    </w:p>
    <w:p>
      <w:pPr>
        <w:pStyle w:val="ListParagraph"/>
        <w:numPr>
          <w:ilvl w:val="1"/>
          <w:numId w:val="5"/>
        </w:numPr>
        <w:tabs>
          <w:tab w:pos="1723" w:val="left" w:leader="none"/>
          <w:tab w:pos="1724" w:val="left" w:leader="none"/>
        </w:tabs>
        <w:spacing w:line="271" w:lineRule="auto" w:before="98" w:after="0"/>
        <w:ind w:left="1724" w:right="174" w:hanging="711"/>
        <w:jc w:val="left"/>
        <w:rPr>
          <w:sz w:val="21"/>
        </w:rPr>
      </w:pPr>
      <w:r>
        <w:rPr>
          <w:w w:val="95"/>
          <w:sz w:val="21"/>
        </w:rPr>
        <w:t>Chapter</w:t>
      </w:r>
      <w:r>
        <w:rPr>
          <w:spacing w:val="-39"/>
          <w:w w:val="95"/>
          <w:sz w:val="21"/>
        </w:rPr>
        <w:t> </w:t>
      </w:r>
      <w:r>
        <w:rPr>
          <w:w w:val="95"/>
          <w:sz w:val="21"/>
        </w:rPr>
        <w:t>4</w:t>
      </w:r>
      <w:r>
        <w:rPr>
          <w:spacing w:val="-39"/>
          <w:w w:val="95"/>
          <w:sz w:val="21"/>
        </w:rPr>
        <w:t> </w:t>
      </w:r>
      <w:r>
        <w:rPr>
          <w:w w:val="95"/>
          <w:sz w:val="21"/>
        </w:rPr>
        <w:t>explains</w:t>
      </w:r>
      <w:r>
        <w:rPr>
          <w:spacing w:val="-38"/>
          <w:w w:val="95"/>
          <w:sz w:val="21"/>
        </w:rPr>
        <w:t> </w:t>
      </w:r>
      <w:r>
        <w:rPr>
          <w:w w:val="95"/>
          <w:sz w:val="21"/>
        </w:rPr>
        <w:t>the</w:t>
      </w:r>
      <w:r>
        <w:rPr>
          <w:spacing w:val="-39"/>
          <w:w w:val="95"/>
          <w:sz w:val="21"/>
        </w:rPr>
        <w:t> </w:t>
      </w:r>
      <w:r>
        <w:rPr>
          <w:w w:val="95"/>
          <w:sz w:val="21"/>
        </w:rPr>
        <w:t>current</w:t>
      </w:r>
      <w:r>
        <w:rPr>
          <w:spacing w:val="-38"/>
          <w:w w:val="95"/>
          <w:sz w:val="21"/>
        </w:rPr>
        <w:t> </w:t>
      </w:r>
      <w:r>
        <w:rPr>
          <w:w w:val="95"/>
          <w:sz w:val="21"/>
        </w:rPr>
        <w:t>laws</w:t>
      </w:r>
      <w:r>
        <w:rPr>
          <w:spacing w:val="-39"/>
          <w:w w:val="95"/>
          <w:sz w:val="21"/>
        </w:rPr>
        <w:t> </w:t>
      </w:r>
      <w:r>
        <w:rPr>
          <w:w w:val="95"/>
          <w:sz w:val="21"/>
        </w:rPr>
        <w:t>that</w:t>
      </w:r>
      <w:r>
        <w:rPr>
          <w:spacing w:val="-38"/>
          <w:w w:val="95"/>
          <w:sz w:val="21"/>
        </w:rPr>
        <w:t> </w:t>
      </w:r>
      <w:r>
        <w:rPr>
          <w:w w:val="95"/>
          <w:sz w:val="21"/>
        </w:rPr>
        <w:t>control</w:t>
      </w:r>
      <w:r>
        <w:rPr>
          <w:spacing w:val="-39"/>
          <w:w w:val="95"/>
          <w:sz w:val="21"/>
        </w:rPr>
        <w:t> </w:t>
      </w:r>
      <w:r>
        <w:rPr>
          <w:w w:val="95"/>
          <w:sz w:val="21"/>
        </w:rPr>
        <w:t>access.</w:t>
      </w:r>
      <w:r>
        <w:rPr>
          <w:spacing w:val="-39"/>
          <w:w w:val="95"/>
          <w:sz w:val="21"/>
        </w:rPr>
        <w:t> </w:t>
      </w:r>
      <w:r>
        <w:rPr>
          <w:w w:val="95"/>
          <w:sz w:val="21"/>
        </w:rPr>
        <w:t>There</w:t>
      </w:r>
      <w:r>
        <w:rPr>
          <w:spacing w:val="-39"/>
          <w:w w:val="95"/>
          <w:sz w:val="21"/>
        </w:rPr>
        <w:t> </w:t>
      </w:r>
      <w:r>
        <w:rPr>
          <w:w w:val="95"/>
          <w:sz w:val="21"/>
        </w:rPr>
        <w:t>is</w:t>
      </w:r>
      <w:r>
        <w:rPr>
          <w:spacing w:val="-38"/>
          <w:w w:val="95"/>
          <w:sz w:val="21"/>
        </w:rPr>
        <w:t> </w:t>
      </w:r>
      <w:r>
        <w:rPr>
          <w:w w:val="95"/>
          <w:sz w:val="21"/>
        </w:rPr>
        <w:t>some</w:t>
      </w:r>
      <w:r>
        <w:rPr>
          <w:spacing w:val="-39"/>
          <w:w w:val="95"/>
          <w:sz w:val="21"/>
        </w:rPr>
        <w:t> </w:t>
      </w:r>
      <w:r>
        <w:rPr>
          <w:w w:val="95"/>
          <w:sz w:val="21"/>
        </w:rPr>
        <w:t>scope</w:t>
      </w:r>
      <w:r>
        <w:rPr>
          <w:spacing w:val="-38"/>
          <w:w w:val="95"/>
          <w:sz w:val="21"/>
        </w:rPr>
        <w:t> </w:t>
      </w:r>
      <w:r>
        <w:rPr>
          <w:w w:val="95"/>
          <w:sz w:val="21"/>
        </w:rPr>
        <w:t>for</w:t>
      </w:r>
      <w:r>
        <w:rPr>
          <w:spacing w:val="-39"/>
          <w:w w:val="95"/>
          <w:sz w:val="21"/>
        </w:rPr>
        <w:t> </w:t>
      </w:r>
      <w:r>
        <w:rPr>
          <w:w w:val="95"/>
          <w:sz w:val="21"/>
        </w:rPr>
        <w:t>Victoria to</w:t>
      </w:r>
      <w:r>
        <w:rPr>
          <w:spacing w:val="-30"/>
          <w:w w:val="95"/>
          <w:sz w:val="21"/>
        </w:rPr>
        <w:t> </w:t>
      </w:r>
      <w:r>
        <w:rPr>
          <w:w w:val="95"/>
          <w:sz w:val="21"/>
        </w:rPr>
        <w:t>act</w:t>
      </w:r>
      <w:r>
        <w:rPr>
          <w:spacing w:val="-30"/>
          <w:w w:val="95"/>
          <w:sz w:val="21"/>
        </w:rPr>
        <w:t> </w:t>
      </w:r>
      <w:r>
        <w:rPr>
          <w:w w:val="95"/>
          <w:sz w:val="21"/>
        </w:rPr>
        <w:t>alone</w:t>
      </w:r>
      <w:r>
        <w:rPr>
          <w:spacing w:val="-30"/>
          <w:w w:val="95"/>
          <w:sz w:val="21"/>
        </w:rPr>
        <w:t> </w:t>
      </w:r>
      <w:r>
        <w:rPr>
          <w:w w:val="95"/>
          <w:sz w:val="21"/>
        </w:rPr>
        <w:t>in</w:t>
      </w:r>
      <w:r>
        <w:rPr>
          <w:spacing w:val="-30"/>
          <w:w w:val="95"/>
          <w:sz w:val="21"/>
        </w:rPr>
        <w:t> </w:t>
      </w:r>
      <w:r>
        <w:rPr>
          <w:w w:val="95"/>
          <w:sz w:val="21"/>
        </w:rPr>
        <w:t>introducing</w:t>
      </w:r>
      <w:r>
        <w:rPr>
          <w:spacing w:val="-30"/>
          <w:w w:val="95"/>
          <w:sz w:val="21"/>
        </w:rPr>
        <w:t> </w:t>
      </w:r>
      <w:r>
        <w:rPr>
          <w:w w:val="95"/>
          <w:sz w:val="21"/>
        </w:rPr>
        <w:t>a</w:t>
      </w:r>
      <w:r>
        <w:rPr>
          <w:spacing w:val="-29"/>
          <w:w w:val="95"/>
          <w:sz w:val="21"/>
        </w:rPr>
        <w:t> </w:t>
      </w:r>
      <w:r>
        <w:rPr>
          <w:w w:val="95"/>
          <w:sz w:val="21"/>
        </w:rPr>
        <w:t>medicinal</w:t>
      </w:r>
      <w:r>
        <w:rPr>
          <w:spacing w:val="-31"/>
          <w:w w:val="95"/>
          <w:sz w:val="21"/>
        </w:rPr>
        <w:t> </w:t>
      </w:r>
      <w:r>
        <w:rPr>
          <w:w w:val="95"/>
          <w:sz w:val="21"/>
        </w:rPr>
        <w:t>cannabis</w:t>
      </w:r>
      <w:r>
        <w:rPr>
          <w:spacing w:val="-30"/>
          <w:w w:val="95"/>
          <w:sz w:val="21"/>
        </w:rPr>
        <w:t> </w:t>
      </w:r>
      <w:r>
        <w:rPr>
          <w:w w:val="95"/>
          <w:sz w:val="21"/>
        </w:rPr>
        <w:t>scheme.</w:t>
      </w:r>
      <w:r>
        <w:rPr>
          <w:spacing w:val="-30"/>
          <w:w w:val="95"/>
          <w:sz w:val="21"/>
        </w:rPr>
        <w:t> </w:t>
      </w:r>
      <w:r>
        <w:rPr>
          <w:w w:val="95"/>
          <w:sz w:val="21"/>
        </w:rPr>
        <w:t>Broader</w:t>
      </w:r>
      <w:r>
        <w:rPr>
          <w:spacing w:val="-30"/>
          <w:w w:val="95"/>
          <w:sz w:val="21"/>
        </w:rPr>
        <w:t> </w:t>
      </w:r>
      <w:r>
        <w:rPr>
          <w:w w:val="95"/>
          <w:sz w:val="21"/>
        </w:rPr>
        <w:t>change</w:t>
      </w:r>
      <w:r>
        <w:rPr>
          <w:spacing w:val="-30"/>
          <w:w w:val="95"/>
          <w:sz w:val="21"/>
        </w:rPr>
        <w:t> </w:t>
      </w:r>
      <w:r>
        <w:rPr>
          <w:w w:val="95"/>
          <w:sz w:val="21"/>
        </w:rPr>
        <w:t>would</w:t>
      </w:r>
      <w:r>
        <w:rPr>
          <w:spacing w:val="-30"/>
          <w:w w:val="95"/>
          <w:sz w:val="21"/>
        </w:rPr>
        <w:t> </w:t>
      </w:r>
      <w:r>
        <w:rPr>
          <w:w w:val="95"/>
          <w:sz w:val="21"/>
        </w:rPr>
        <w:t>affect </w:t>
      </w:r>
      <w:r>
        <w:rPr>
          <w:sz w:val="21"/>
        </w:rPr>
        <w:t>the</w:t>
      </w:r>
      <w:r>
        <w:rPr>
          <w:spacing w:val="-18"/>
          <w:sz w:val="21"/>
        </w:rPr>
        <w:t> </w:t>
      </w:r>
      <w:r>
        <w:rPr>
          <w:sz w:val="21"/>
        </w:rPr>
        <w:t>functions</w:t>
      </w:r>
      <w:r>
        <w:rPr>
          <w:spacing w:val="-18"/>
          <w:sz w:val="21"/>
        </w:rPr>
        <w:t> </w:t>
      </w:r>
      <w:r>
        <w:rPr>
          <w:sz w:val="21"/>
        </w:rPr>
        <w:t>and</w:t>
      </w:r>
      <w:r>
        <w:rPr>
          <w:spacing w:val="-18"/>
          <w:sz w:val="21"/>
        </w:rPr>
        <w:t> </w:t>
      </w:r>
      <w:r>
        <w:rPr>
          <w:sz w:val="21"/>
        </w:rPr>
        <w:t>powers</w:t>
      </w:r>
      <w:r>
        <w:rPr>
          <w:spacing w:val="-18"/>
          <w:sz w:val="21"/>
        </w:rPr>
        <w:t> </w:t>
      </w:r>
      <w:r>
        <w:rPr>
          <w:sz w:val="21"/>
        </w:rPr>
        <w:t>of</w:t>
      </w:r>
      <w:r>
        <w:rPr>
          <w:spacing w:val="-17"/>
          <w:sz w:val="21"/>
        </w:rPr>
        <w:t> </w:t>
      </w:r>
      <w:r>
        <w:rPr>
          <w:sz w:val="21"/>
        </w:rPr>
        <w:t>the</w:t>
      </w:r>
      <w:r>
        <w:rPr>
          <w:spacing w:val="-18"/>
          <w:sz w:val="21"/>
        </w:rPr>
        <w:t> </w:t>
      </w:r>
      <w:r>
        <w:rPr>
          <w:sz w:val="21"/>
        </w:rPr>
        <w:t>Commonwealth</w:t>
      </w:r>
      <w:r>
        <w:rPr>
          <w:spacing w:val="-18"/>
          <w:sz w:val="21"/>
        </w:rPr>
        <w:t> </w:t>
      </w:r>
      <w:r>
        <w:rPr>
          <w:sz w:val="21"/>
        </w:rPr>
        <w:t>and</w:t>
      </w:r>
      <w:r>
        <w:rPr>
          <w:spacing w:val="-18"/>
          <w:sz w:val="21"/>
        </w:rPr>
        <w:t> </w:t>
      </w:r>
      <w:r>
        <w:rPr>
          <w:sz w:val="21"/>
        </w:rPr>
        <w:t>its</w:t>
      </w:r>
      <w:r>
        <w:rPr>
          <w:spacing w:val="-18"/>
          <w:sz w:val="21"/>
        </w:rPr>
        <w:t> </w:t>
      </w:r>
      <w:r>
        <w:rPr>
          <w:sz w:val="21"/>
        </w:rPr>
        <w:t>laws.</w:t>
      </w:r>
    </w:p>
    <w:p>
      <w:pPr>
        <w:pStyle w:val="ListParagraph"/>
        <w:numPr>
          <w:ilvl w:val="1"/>
          <w:numId w:val="5"/>
        </w:numPr>
        <w:tabs>
          <w:tab w:pos="1723" w:val="left" w:leader="none"/>
          <w:tab w:pos="1724" w:val="left" w:leader="none"/>
        </w:tabs>
        <w:spacing w:line="271" w:lineRule="auto" w:before="103" w:after="0"/>
        <w:ind w:left="1724" w:right="251" w:hanging="711"/>
        <w:jc w:val="left"/>
        <w:rPr>
          <w:sz w:val="21"/>
        </w:rPr>
      </w:pPr>
      <w:r>
        <w:rPr>
          <w:w w:val="95"/>
          <w:sz w:val="21"/>
        </w:rPr>
        <w:t>Although</w:t>
      </w:r>
      <w:r>
        <w:rPr>
          <w:spacing w:val="-28"/>
          <w:w w:val="95"/>
          <w:sz w:val="21"/>
        </w:rPr>
        <w:t> </w:t>
      </w:r>
      <w:r>
        <w:rPr>
          <w:w w:val="95"/>
          <w:sz w:val="21"/>
        </w:rPr>
        <w:t>this</w:t>
      </w:r>
      <w:r>
        <w:rPr>
          <w:spacing w:val="-27"/>
          <w:w w:val="95"/>
          <w:sz w:val="21"/>
        </w:rPr>
        <w:t> </w:t>
      </w:r>
      <w:r>
        <w:rPr>
          <w:w w:val="95"/>
          <w:sz w:val="21"/>
        </w:rPr>
        <w:t>is</w:t>
      </w:r>
      <w:r>
        <w:rPr>
          <w:spacing w:val="-28"/>
          <w:w w:val="95"/>
          <w:sz w:val="21"/>
        </w:rPr>
        <w:t> </w:t>
      </w:r>
      <w:r>
        <w:rPr>
          <w:w w:val="95"/>
          <w:sz w:val="21"/>
        </w:rPr>
        <w:t>the</w:t>
      </w:r>
      <w:r>
        <w:rPr>
          <w:spacing w:val="-27"/>
          <w:w w:val="95"/>
          <w:sz w:val="21"/>
        </w:rPr>
        <w:t> </w:t>
      </w:r>
      <w:r>
        <w:rPr>
          <w:w w:val="95"/>
          <w:sz w:val="21"/>
        </w:rPr>
        <w:t>first</w:t>
      </w:r>
      <w:r>
        <w:rPr>
          <w:spacing w:val="-27"/>
          <w:w w:val="95"/>
          <w:sz w:val="21"/>
        </w:rPr>
        <w:t> </w:t>
      </w:r>
      <w:r>
        <w:rPr>
          <w:w w:val="95"/>
          <w:sz w:val="21"/>
        </w:rPr>
        <w:t>review</w:t>
      </w:r>
      <w:r>
        <w:rPr>
          <w:spacing w:val="-27"/>
          <w:w w:val="95"/>
          <w:sz w:val="21"/>
        </w:rPr>
        <w:t> </w:t>
      </w:r>
      <w:r>
        <w:rPr>
          <w:w w:val="95"/>
          <w:sz w:val="21"/>
        </w:rPr>
        <w:t>of</w:t>
      </w:r>
      <w:r>
        <w:rPr>
          <w:spacing w:val="-27"/>
          <w:w w:val="95"/>
          <w:sz w:val="21"/>
        </w:rPr>
        <w:t> </w:t>
      </w:r>
      <w:r>
        <w:rPr>
          <w:w w:val="95"/>
          <w:sz w:val="21"/>
        </w:rPr>
        <w:t>options</w:t>
      </w:r>
      <w:r>
        <w:rPr>
          <w:spacing w:val="-28"/>
          <w:w w:val="95"/>
          <w:sz w:val="21"/>
        </w:rPr>
        <w:t> </w:t>
      </w:r>
      <w:r>
        <w:rPr>
          <w:w w:val="95"/>
          <w:sz w:val="21"/>
        </w:rPr>
        <w:t>for</w:t>
      </w:r>
      <w:r>
        <w:rPr>
          <w:spacing w:val="-27"/>
          <w:w w:val="95"/>
          <w:sz w:val="21"/>
        </w:rPr>
        <w:t> </w:t>
      </w:r>
      <w:r>
        <w:rPr>
          <w:w w:val="95"/>
          <w:sz w:val="21"/>
        </w:rPr>
        <w:t>changing</w:t>
      </w:r>
      <w:r>
        <w:rPr>
          <w:spacing w:val="-28"/>
          <w:w w:val="95"/>
          <w:sz w:val="21"/>
        </w:rPr>
        <w:t> </w:t>
      </w:r>
      <w:r>
        <w:rPr>
          <w:w w:val="95"/>
          <w:sz w:val="21"/>
        </w:rPr>
        <w:t>the</w:t>
      </w:r>
      <w:r>
        <w:rPr>
          <w:spacing w:val="-27"/>
          <w:w w:val="95"/>
          <w:sz w:val="21"/>
        </w:rPr>
        <w:t> </w:t>
      </w:r>
      <w:r>
        <w:rPr>
          <w:w w:val="95"/>
          <w:sz w:val="21"/>
        </w:rPr>
        <w:t>law</w:t>
      </w:r>
      <w:r>
        <w:rPr>
          <w:spacing w:val="-27"/>
          <w:w w:val="95"/>
          <w:sz w:val="21"/>
        </w:rPr>
        <w:t> </w:t>
      </w:r>
      <w:r>
        <w:rPr>
          <w:w w:val="95"/>
          <w:sz w:val="21"/>
        </w:rPr>
        <w:t>to</w:t>
      </w:r>
      <w:r>
        <w:rPr>
          <w:spacing w:val="-27"/>
          <w:w w:val="95"/>
          <w:sz w:val="21"/>
        </w:rPr>
        <w:t> </w:t>
      </w:r>
      <w:r>
        <w:rPr>
          <w:w w:val="95"/>
          <w:sz w:val="21"/>
        </w:rPr>
        <w:t>allow</w:t>
      </w:r>
      <w:r>
        <w:rPr>
          <w:spacing w:val="-27"/>
          <w:w w:val="95"/>
          <w:sz w:val="21"/>
        </w:rPr>
        <w:t> </w:t>
      </w:r>
      <w:r>
        <w:rPr>
          <w:w w:val="95"/>
          <w:sz w:val="21"/>
        </w:rPr>
        <w:t>the</w:t>
      </w:r>
      <w:r>
        <w:rPr>
          <w:spacing w:val="-27"/>
          <w:w w:val="95"/>
          <w:sz w:val="21"/>
        </w:rPr>
        <w:t> </w:t>
      </w:r>
      <w:r>
        <w:rPr>
          <w:w w:val="95"/>
          <w:sz w:val="21"/>
        </w:rPr>
        <w:t>medicinal use</w:t>
      </w:r>
      <w:r>
        <w:rPr>
          <w:spacing w:val="-27"/>
          <w:w w:val="95"/>
          <w:sz w:val="21"/>
        </w:rPr>
        <w:t> </w:t>
      </w:r>
      <w:r>
        <w:rPr>
          <w:w w:val="95"/>
          <w:sz w:val="21"/>
        </w:rPr>
        <w:t>of</w:t>
      </w:r>
      <w:r>
        <w:rPr>
          <w:spacing w:val="-27"/>
          <w:w w:val="95"/>
          <w:sz w:val="21"/>
        </w:rPr>
        <w:t> </w:t>
      </w:r>
      <w:r>
        <w:rPr>
          <w:w w:val="95"/>
          <w:sz w:val="21"/>
        </w:rPr>
        <w:t>cannabis</w:t>
      </w:r>
      <w:r>
        <w:rPr>
          <w:spacing w:val="-27"/>
          <w:w w:val="95"/>
          <w:sz w:val="21"/>
        </w:rPr>
        <w:t> </w:t>
      </w:r>
      <w:r>
        <w:rPr>
          <w:w w:val="95"/>
          <w:sz w:val="21"/>
        </w:rPr>
        <w:t>in</w:t>
      </w:r>
      <w:r>
        <w:rPr>
          <w:spacing w:val="-27"/>
          <w:w w:val="95"/>
          <w:sz w:val="21"/>
        </w:rPr>
        <w:t> </w:t>
      </w:r>
      <w:r>
        <w:rPr>
          <w:w w:val="95"/>
          <w:sz w:val="21"/>
        </w:rPr>
        <w:t>Victoria,</w:t>
      </w:r>
      <w:r>
        <w:rPr>
          <w:spacing w:val="-27"/>
          <w:w w:val="95"/>
          <w:sz w:val="21"/>
        </w:rPr>
        <w:t> </w:t>
      </w:r>
      <w:r>
        <w:rPr>
          <w:w w:val="95"/>
          <w:sz w:val="21"/>
        </w:rPr>
        <w:t>it</w:t>
      </w:r>
      <w:r>
        <w:rPr>
          <w:spacing w:val="-27"/>
          <w:w w:val="95"/>
          <w:sz w:val="21"/>
        </w:rPr>
        <w:t> </w:t>
      </w:r>
      <w:r>
        <w:rPr>
          <w:w w:val="95"/>
          <w:sz w:val="21"/>
        </w:rPr>
        <w:t>follows</w:t>
      </w:r>
      <w:r>
        <w:rPr>
          <w:spacing w:val="-27"/>
          <w:w w:val="95"/>
          <w:sz w:val="21"/>
        </w:rPr>
        <w:t> </w:t>
      </w:r>
      <w:r>
        <w:rPr>
          <w:w w:val="95"/>
          <w:sz w:val="21"/>
        </w:rPr>
        <w:t>reports</w:t>
      </w:r>
      <w:r>
        <w:rPr>
          <w:spacing w:val="-27"/>
          <w:w w:val="95"/>
          <w:sz w:val="21"/>
        </w:rPr>
        <w:t> </w:t>
      </w:r>
      <w:r>
        <w:rPr>
          <w:w w:val="95"/>
          <w:sz w:val="21"/>
        </w:rPr>
        <w:t>on</w:t>
      </w:r>
      <w:r>
        <w:rPr>
          <w:spacing w:val="-26"/>
          <w:w w:val="95"/>
          <w:sz w:val="21"/>
        </w:rPr>
        <w:t> </w:t>
      </w:r>
      <w:r>
        <w:rPr>
          <w:w w:val="95"/>
          <w:sz w:val="21"/>
        </w:rPr>
        <w:t>similar</w:t>
      </w:r>
      <w:r>
        <w:rPr>
          <w:spacing w:val="-27"/>
          <w:w w:val="95"/>
          <w:sz w:val="21"/>
        </w:rPr>
        <w:t> </w:t>
      </w:r>
      <w:r>
        <w:rPr>
          <w:w w:val="95"/>
          <w:sz w:val="21"/>
        </w:rPr>
        <w:t>issues</w:t>
      </w:r>
      <w:r>
        <w:rPr>
          <w:spacing w:val="-27"/>
          <w:w w:val="95"/>
          <w:sz w:val="21"/>
        </w:rPr>
        <w:t> </w:t>
      </w:r>
      <w:r>
        <w:rPr>
          <w:w w:val="95"/>
          <w:sz w:val="21"/>
        </w:rPr>
        <w:t>in</w:t>
      </w:r>
      <w:r>
        <w:rPr>
          <w:spacing w:val="-27"/>
          <w:w w:val="95"/>
          <w:sz w:val="21"/>
        </w:rPr>
        <w:t> </w:t>
      </w:r>
      <w:r>
        <w:rPr>
          <w:w w:val="95"/>
          <w:sz w:val="21"/>
        </w:rPr>
        <w:t>New</w:t>
      </w:r>
      <w:r>
        <w:rPr>
          <w:spacing w:val="-26"/>
          <w:w w:val="95"/>
          <w:sz w:val="21"/>
        </w:rPr>
        <w:t> </w:t>
      </w:r>
      <w:r>
        <w:rPr>
          <w:w w:val="95"/>
          <w:sz w:val="21"/>
        </w:rPr>
        <w:t>South</w:t>
      </w:r>
      <w:r>
        <w:rPr>
          <w:spacing w:val="-27"/>
          <w:w w:val="95"/>
          <w:sz w:val="21"/>
        </w:rPr>
        <w:t> </w:t>
      </w:r>
      <w:r>
        <w:rPr>
          <w:w w:val="95"/>
          <w:sz w:val="21"/>
        </w:rPr>
        <w:t>Wales</w:t>
      </w:r>
      <w:r>
        <w:rPr>
          <w:spacing w:val="-27"/>
          <w:w w:val="95"/>
          <w:sz w:val="21"/>
        </w:rPr>
        <w:t> </w:t>
      </w:r>
      <w:r>
        <w:rPr>
          <w:w w:val="95"/>
          <w:sz w:val="21"/>
        </w:rPr>
        <w:t>in 2000</w:t>
      </w:r>
      <w:r>
        <w:rPr>
          <w:w w:val="95"/>
          <w:sz w:val="21"/>
          <w:vertAlign w:val="superscript"/>
        </w:rPr>
        <w:t>2</w:t>
      </w:r>
      <w:r>
        <w:rPr>
          <w:spacing w:val="-27"/>
          <w:w w:val="95"/>
          <w:sz w:val="21"/>
          <w:vertAlign w:val="baseline"/>
        </w:rPr>
        <w:t> </w:t>
      </w:r>
      <w:r>
        <w:rPr>
          <w:w w:val="95"/>
          <w:sz w:val="21"/>
          <w:vertAlign w:val="baseline"/>
        </w:rPr>
        <w:t>and</w:t>
      </w:r>
      <w:r>
        <w:rPr>
          <w:spacing w:val="-28"/>
          <w:w w:val="95"/>
          <w:sz w:val="21"/>
          <w:vertAlign w:val="baseline"/>
        </w:rPr>
        <w:t> </w:t>
      </w:r>
      <w:r>
        <w:rPr>
          <w:w w:val="95"/>
          <w:sz w:val="21"/>
          <w:vertAlign w:val="baseline"/>
        </w:rPr>
        <w:t>2013,</w:t>
      </w:r>
      <w:r>
        <w:rPr>
          <w:w w:val="95"/>
          <w:sz w:val="21"/>
          <w:vertAlign w:val="superscript"/>
        </w:rPr>
        <w:t>3</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Australian</w:t>
      </w:r>
      <w:r>
        <w:rPr>
          <w:spacing w:val="-28"/>
          <w:w w:val="95"/>
          <w:sz w:val="21"/>
          <w:vertAlign w:val="baseline"/>
        </w:rPr>
        <w:t> </w:t>
      </w:r>
      <w:r>
        <w:rPr>
          <w:w w:val="95"/>
          <w:sz w:val="21"/>
          <w:vertAlign w:val="baseline"/>
        </w:rPr>
        <w:t>Capital</w:t>
      </w:r>
      <w:r>
        <w:rPr>
          <w:spacing w:val="-28"/>
          <w:w w:val="95"/>
          <w:sz w:val="21"/>
          <w:vertAlign w:val="baseline"/>
        </w:rPr>
        <w:t> </w:t>
      </w:r>
      <w:r>
        <w:rPr>
          <w:w w:val="95"/>
          <w:sz w:val="21"/>
          <w:vertAlign w:val="baseline"/>
        </w:rPr>
        <w:t>Territory</w:t>
      </w:r>
      <w:r>
        <w:rPr>
          <w:spacing w:val="-29"/>
          <w:w w:val="95"/>
          <w:sz w:val="21"/>
          <w:vertAlign w:val="baseline"/>
        </w:rPr>
        <w:t> </w:t>
      </w:r>
      <w:r>
        <w:rPr>
          <w:w w:val="95"/>
          <w:sz w:val="21"/>
          <w:vertAlign w:val="baseline"/>
        </w:rPr>
        <w:t>in</w:t>
      </w:r>
      <w:r>
        <w:rPr>
          <w:spacing w:val="-28"/>
          <w:w w:val="95"/>
          <w:sz w:val="21"/>
          <w:vertAlign w:val="baseline"/>
        </w:rPr>
        <w:t> </w:t>
      </w:r>
      <w:r>
        <w:rPr>
          <w:w w:val="95"/>
          <w:sz w:val="21"/>
          <w:vertAlign w:val="baseline"/>
        </w:rPr>
        <w:t>2005,</w:t>
      </w:r>
      <w:r>
        <w:rPr>
          <w:w w:val="95"/>
          <w:sz w:val="21"/>
          <w:vertAlign w:val="superscript"/>
        </w:rPr>
        <w:t>4</w:t>
      </w:r>
      <w:r>
        <w:rPr>
          <w:spacing w:val="-28"/>
          <w:w w:val="95"/>
          <w:sz w:val="21"/>
          <w:vertAlign w:val="baseline"/>
        </w:rPr>
        <w:t> </w:t>
      </w:r>
      <w:r>
        <w:rPr>
          <w:w w:val="95"/>
          <w:sz w:val="21"/>
          <w:vertAlign w:val="baseline"/>
        </w:rPr>
        <w:t>and</w:t>
      </w:r>
      <w:r>
        <w:rPr>
          <w:spacing w:val="-28"/>
          <w:w w:val="95"/>
          <w:sz w:val="21"/>
          <w:vertAlign w:val="baseline"/>
        </w:rPr>
        <w:t> </w:t>
      </w:r>
      <w:r>
        <w:rPr>
          <w:w w:val="95"/>
          <w:sz w:val="21"/>
          <w:vertAlign w:val="baseline"/>
        </w:rPr>
        <w:t>Tasmania</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2014.</w:t>
      </w:r>
      <w:r>
        <w:rPr>
          <w:w w:val="95"/>
          <w:sz w:val="21"/>
          <w:vertAlign w:val="superscript"/>
        </w:rPr>
        <w:t>5</w:t>
      </w:r>
      <w:r>
        <w:rPr>
          <w:w w:val="95"/>
          <w:sz w:val="21"/>
          <w:vertAlign w:val="baseline"/>
        </w:rPr>
        <w:t> These</w:t>
      </w:r>
      <w:r>
        <w:rPr>
          <w:spacing w:val="-36"/>
          <w:w w:val="95"/>
          <w:sz w:val="21"/>
          <w:vertAlign w:val="baseline"/>
        </w:rPr>
        <w:t> </w:t>
      </w:r>
      <w:r>
        <w:rPr>
          <w:w w:val="95"/>
          <w:sz w:val="21"/>
          <w:vertAlign w:val="baseline"/>
        </w:rPr>
        <w:t>and</w:t>
      </w:r>
      <w:r>
        <w:rPr>
          <w:spacing w:val="-36"/>
          <w:w w:val="95"/>
          <w:sz w:val="21"/>
          <w:vertAlign w:val="baseline"/>
        </w:rPr>
        <w:t> </w:t>
      </w:r>
      <w:r>
        <w:rPr>
          <w:w w:val="95"/>
          <w:sz w:val="21"/>
          <w:vertAlign w:val="baseline"/>
        </w:rPr>
        <w:t>other</w:t>
      </w:r>
      <w:r>
        <w:rPr>
          <w:spacing w:val="-36"/>
          <w:w w:val="95"/>
          <w:sz w:val="21"/>
          <w:vertAlign w:val="baseline"/>
        </w:rPr>
        <w:t> </w:t>
      </w:r>
      <w:r>
        <w:rPr>
          <w:w w:val="95"/>
          <w:sz w:val="21"/>
          <w:vertAlign w:val="baseline"/>
        </w:rPr>
        <w:t>initiatives</w:t>
      </w:r>
      <w:r>
        <w:rPr>
          <w:spacing w:val="-36"/>
          <w:w w:val="95"/>
          <w:sz w:val="21"/>
          <w:vertAlign w:val="baseline"/>
        </w:rPr>
        <w:t> </w:t>
      </w:r>
      <w:r>
        <w:rPr>
          <w:w w:val="95"/>
          <w:sz w:val="21"/>
          <w:vertAlign w:val="baseline"/>
        </w:rPr>
        <w:t>that</w:t>
      </w:r>
      <w:r>
        <w:rPr>
          <w:spacing w:val="-36"/>
          <w:w w:val="95"/>
          <w:sz w:val="21"/>
          <w:vertAlign w:val="baseline"/>
        </w:rPr>
        <w:t> </w:t>
      </w:r>
      <w:r>
        <w:rPr>
          <w:w w:val="95"/>
          <w:sz w:val="21"/>
          <w:vertAlign w:val="baseline"/>
        </w:rPr>
        <w:t>may</w:t>
      </w:r>
      <w:r>
        <w:rPr>
          <w:spacing w:val="-36"/>
          <w:w w:val="95"/>
          <w:sz w:val="21"/>
          <w:vertAlign w:val="baseline"/>
        </w:rPr>
        <w:t> </w:t>
      </w:r>
      <w:r>
        <w:rPr>
          <w:w w:val="95"/>
          <w:sz w:val="21"/>
          <w:vertAlign w:val="baseline"/>
        </w:rPr>
        <w:t>facilitate</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use</w:t>
      </w:r>
      <w:r>
        <w:rPr>
          <w:spacing w:val="-36"/>
          <w:w w:val="95"/>
          <w:sz w:val="21"/>
          <w:vertAlign w:val="baseline"/>
        </w:rPr>
        <w:t> </w:t>
      </w:r>
      <w:r>
        <w:rPr>
          <w:w w:val="95"/>
          <w:sz w:val="21"/>
          <w:vertAlign w:val="baseline"/>
        </w:rPr>
        <w:t>of</w:t>
      </w:r>
      <w:r>
        <w:rPr>
          <w:spacing w:val="-35"/>
          <w:w w:val="95"/>
          <w:sz w:val="21"/>
          <w:vertAlign w:val="baseline"/>
        </w:rPr>
        <w:t> </w:t>
      </w:r>
      <w:r>
        <w:rPr>
          <w:w w:val="95"/>
          <w:sz w:val="21"/>
          <w:vertAlign w:val="baseline"/>
        </w:rPr>
        <w:t>cannabis,</w:t>
      </w:r>
      <w:r>
        <w:rPr>
          <w:spacing w:val="-37"/>
          <w:w w:val="95"/>
          <w:sz w:val="21"/>
          <w:vertAlign w:val="baseline"/>
        </w:rPr>
        <w:t> </w:t>
      </w:r>
      <w:r>
        <w:rPr>
          <w:w w:val="95"/>
          <w:sz w:val="21"/>
          <w:vertAlign w:val="baseline"/>
        </w:rPr>
        <w:t>or</w:t>
      </w:r>
      <w:r>
        <w:rPr>
          <w:spacing w:val="-36"/>
          <w:w w:val="95"/>
          <w:sz w:val="21"/>
          <w:vertAlign w:val="baseline"/>
        </w:rPr>
        <w:t> </w:t>
      </w:r>
      <w:r>
        <w:rPr>
          <w:w w:val="95"/>
          <w:sz w:val="21"/>
          <w:vertAlign w:val="baseline"/>
        </w:rPr>
        <w:t>cannabinoids,</w:t>
      </w:r>
      <w:r>
        <w:rPr>
          <w:spacing w:val="-36"/>
          <w:w w:val="95"/>
          <w:sz w:val="21"/>
          <w:vertAlign w:val="baseline"/>
        </w:rPr>
        <w:t> </w:t>
      </w:r>
      <w:r>
        <w:rPr>
          <w:w w:val="95"/>
          <w:sz w:val="21"/>
          <w:vertAlign w:val="baseline"/>
        </w:rPr>
        <w:t>for </w:t>
      </w:r>
      <w:r>
        <w:rPr>
          <w:w w:val="90"/>
          <w:sz w:val="21"/>
          <w:vertAlign w:val="baseline"/>
        </w:rPr>
        <w:t>medicinal</w:t>
      </w:r>
      <w:r>
        <w:rPr>
          <w:spacing w:val="-19"/>
          <w:w w:val="90"/>
          <w:sz w:val="21"/>
          <w:vertAlign w:val="baseline"/>
        </w:rPr>
        <w:t> </w:t>
      </w:r>
      <w:r>
        <w:rPr>
          <w:w w:val="90"/>
          <w:sz w:val="21"/>
          <w:vertAlign w:val="baseline"/>
        </w:rPr>
        <w:t>purposes</w:t>
      </w:r>
      <w:r>
        <w:rPr>
          <w:spacing w:val="-17"/>
          <w:w w:val="90"/>
          <w:sz w:val="21"/>
          <w:vertAlign w:val="baseline"/>
        </w:rPr>
        <w:t> </w:t>
      </w:r>
      <w:r>
        <w:rPr>
          <w:w w:val="90"/>
          <w:sz w:val="21"/>
          <w:vertAlign w:val="baseline"/>
        </w:rPr>
        <w:t>in</w:t>
      </w:r>
      <w:r>
        <w:rPr>
          <w:spacing w:val="-17"/>
          <w:w w:val="90"/>
          <w:sz w:val="21"/>
          <w:vertAlign w:val="baseline"/>
        </w:rPr>
        <w:t> </w:t>
      </w:r>
      <w:r>
        <w:rPr>
          <w:w w:val="90"/>
          <w:sz w:val="21"/>
          <w:vertAlign w:val="baseline"/>
        </w:rPr>
        <w:t>Victoria,</w:t>
      </w:r>
      <w:r>
        <w:rPr>
          <w:spacing w:val="-19"/>
          <w:w w:val="90"/>
          <w:sz w:val="21"/>
          <w:vertAlign w:val="baseline"/>
        </w:rPr>
        <w:t> </w:t>
      </w:r>
      <w:r>
        <w:rPr>
          <w:w w:val="90"/>
          <w:sz w:val="21"/>
          <w:vertAlign w:val="baseline"/>
        </w:rPr>
        <w:t>other</w:t>
      </w:r>
      <w:r>
        <w:rPr>
          <w:spacing w:val="-17"/>
          <w:w w:val="90"/>
          <w:sz w:val="21"/>
          <w:vertAlign w:val="baseline"/>
        </w:rPr>
        <w:t> </w:t>
      </w:r>
      <w:r>
        <w:rPr>
          <w:w w:val="90"/>
          <w:sz w:val="21"/>
          <w:vertAlign w:val="baseline"/>
        </w:rPr>
        <w:t>Australian</w:t>
      </w:r>
      <w:r>
        <w:rPr>
          <w:spacing w:val="-17"/>
          <w:w w:val="90"/>
          <w:sz w:val="21"/>
          <w:vertAlign w:val="baseline"/>
        </w:rPr>
        <w:t> </w:t>
      </w:r>
      <w:r>
        <w:rPr>
          <w:w w:val="90"/>
          <w:sz w:val="21"/>
          <w:vertAlign w:val="baseline"/>
        </w:rPr>
        <w:t>jurisdictions,</w:t>
      </w:r>
      <w:r>
        <w:rPr>
          <w:spacing w:val="-18"/>
          <w:w w:val="90"/>
          <w:sz w:val="21"/>
          <w:vertAlign w:val="baseline"/>
        </w:rPr>
        <w:t> </w:t>
      </w:r>
      <w:r>
        <w:rPr>
          <w:w w:val="90"/>
          <w:sz w:val="21"/>
          <w:vertAlign w:val="baseline"/>
        </w:rPr>
        <w:t>or</w:t>
      </w:r>
      <w:r>
        <w:rPr>
          <w:spacing w:val="-18"/>
          <w:w w:val="90"/>
          <w:sz w:val="21"/>
          <w:vertAlign w:val="baseline"/>
        </w:rPr>
        <w:t> </w:t>
      </w:r>
      <w:r>
        <w:rPr>
          <w:w w:val="90"/>
          <w:sz w:val="21"/>
          <w:vertAlign w:val="baseline"/>
        </w:rPr>
        <w:t>nationally</w:t>
      </w:r>
      <w:r>
        <w:rPr>
          <w:spacing w:val="-17"/>
          <w:w w:val="90"/>
          <w:sz w:val="21"/>
          <w:vertAlign w:val="baseline"/>
        </w:rPr>
        <w:t> </w:t>
      </w:r>
      <w:r>
        <w:rPr>
          <w:w w:val="90"/>
          <w:sz w:val="21"/>
          <w:vertAlign w:val="baseline"/>
        </w:rPr>
        <w:t>are</w:t>
      </w:r>
      <w:r>
        <w:rPr>
          <w:spacing w:val="-18"/>
          <w:w w:val="90"/>
          <w:sz w:val="21"/>
          <w:vertAlign w:val="baseline"/>
        </w:rPr>
        <w:t> </w:t>
      </w:r>
      <w:r>
        <w:rPr>
          <w:w w:val="90"/>
          <w:sz w:val="21"/>
          <w:vertAlign w:val="baseline"/>
        </w:rPr>
        <w:t>discussed </w:t>
      </w:r>
      <w:r>
        <w:rPr>
          <w:sz w:val="21"/>
          <w:vertAlign w:val="baseline"/>
        </w:rPr>
        <w:t>in Chapter</w:t>
      </w:r>
      <w:r>
        <w:rPr>
          <w:spacing w:val="-18"/>
          <w:sz w:val="21"/>
          <w:vertAlign w:val="baseline"/>
        </w:rPr>
        <w:t> </w:t>
      </w:r>
      <w:r>
        <w:rPr>
          <w:sz w:val="21"/>
          <w:vertAlign w:val="baseline"/>
        </w:rPr>
        <w:t>5.</w:t>
      </w:r>
    </w:p>
    <w:p>
      <w:pPr>
        <w:pStyle w:val="ListParagraph"/>
        <w:numPr>
          <w:ilvl w:val="1"/>
          <w:numId w:val="5"/>
        </w:numPr>
        <w:tabs>
          <w:tab w:pos="1723" w:val="left" w:leader="none"/>
          <w:tab w:pos="1724" w:val="left" w:leader="none"/>
        </w:tabs>
        <w:spacing w:line="271" w:lineRule="auto" w:before="103" w:after="0"/>
        <w:ind w:left="1724" w:right="132" w:hanging="711"/>
        <w:jc w:val="left"/>
        <w:rPr>
          <w:sz w:val="21"/>
        </w:rPr>
      </w:pPr>
      <w:r>
        <w:rPr>
          <w:sz w:val="21"/>
        </w:rPr>
        <w:t>Chapter</w:t>
      </w:r>
      <w:r>
        <w:rPr>
          <w:spacing w:val="-36"/>
          <w:sz w:val="21"/>
        </w:rPr>
        <w:t> </w:t>
      </w:r>
      <w:r>
        <w:rPr>
          <w:sz w:val="21"/>
        </w:rPr>
        <w:t>6</w:t>
      </w:r>
      <w:r>
        <w:rPr>
          <w:spacing w:val="-35"/>
          <w:sz w:val="21"/>
        </w:rPr>
        <w:t> </w:t>
      </w:r>
      <w:r>
        <w:rPr>
          <w:sz w:val="21"/>
        </w:rPr>
        <w:t>provides</w:t>
      </w:r>
      <w:r>
        <w:rPr>
          <w:spacing w:val="-35"/>
          <w:sz w:val="21"/>
        </w:rPr>
        <w:t> </w:t>
      </w:r>
      <w:r>
        <w:rPr>
          <w:sz w:val="21"/>
        </w:rPr>
        <w:t>an</w:t>
      </w:r>
      <w:r>
        <w:rPr>
          <w:spacing w:val="-35"/>
          <w:sz w:val="21"/>
        </w:rPr>
        <w:t> </w:t>
      </w:r>
      <w:r>
        <w:rPr>
          <w:sz w:val="21"/>
        </w:rPr>
        <w:t>overview</w:t>
      </w:r>
      <w:r>
        <w:rPr>
          <w:spacing w:val="-34"/>
          <w:sz w:val="21"/>
        </w:rPr>
        <w:t> </w:t>
      </w:r>
      <w:r>
        <w:rPr>
          <w:sz w:val="21"/>
        </w:rPr>
        <w:t>of</w:t>
      </w:r>
      <w:r>
        <w:rPr>
          <w:spacing w:val="-35"/>
          <w:sz w:val="21"/>
        </w:rPr>
        <w:t> </w:t>
      </w:r>
      <w:r>
        <w:rPr>
          <w:sz w:val="21"/>
        </w:rPr>
        <w:t>the</w:t>
      </w:r>
      <w:r>
        <w:rPr>
          <w:spacing w:val="-36"/>
          <w:sz w:val="21"/>
        </w:rPr>
        <w:t> </w:t>
      </w:r>
      <w:r>
        <w:rPr>
          <w:sz w:val="21"/>
        </w:rPr>
        <w:t>approaches</w:t>
      </w:r>
      <w:r>
        <w:rPr>
          <w:spacing w:val="-35"/>
          <w:sz w:val="21"/>
        </w:rPr>
        <w:t> </w:t>
      </w:r>
      <w:r>
        <w:rPr>
          <w:sz w:val="21"/>
        </w:rPr>
        <w:t>that</w:t>
      </w:r>
      <w:r>
        <w:rPr>
          <w:spacing w:val="-35"/>
          <w:sz w:val="21"/>
        </w:rPr>
        <w:t> </w:t>
      </w:r>
      <w:r>
        <w:rPr>
          <w:sz w:val="21"/>
        </w:rPr>
        <w:t>have</w:t>
      </w:r>
      <w:r>
        <w:rPr>
          <w:spacing w:val="-35"/>
          <w:sz w:val="21"/>
        </w:rPr>
        <w:t> </w:t>
      </w:r>
      <w:r>
        <w:rPr>
          <w:sz w:val="21"/>
        </w:rPr>
        <w:t>been</w:t>
      </w:r>
      <w:r>
        <w:rPr>
          <w:spacing w:val="-35"/>
          <w:sz w:val="21"/>
        </w:rPr>
        <w:t> </w:t>
      </w:r>
      <w:r>
        <w:rPr>
          <w:sz w:val="21"/>
        </w:rPr>
        <w:t>taken</w:t>
      </w:r>
      <w:r>
        <w:rPr>
          <w:spacing w:val="-35"/>
          <w:sz w:val="21"/>
        </w:rPr>
        <w:t> </w:t>
      </w:r>
      <w:r>
        <w:rPr>
          <w:sz w:val="21"/>
        </w:rPr>
        <w:t>in</w:t>
      </w:r>
      <w:r>
        <w:rPr>
          <w:spacing w:val="-35"/>
          <w:sz w:val="21"/>
        </w:rPr>
        <w:t> </w:t>
      </w:r>
      <w:r>
        <w:rPr>
          <w:sz w:val="21"/>
        </w:rPr>
        <w:t>other </w:t>
      </w:r>
      <w:r>
        <w:rPr>
          <w:w w:val="95"/>
          <w:sz w:val="21"/>
        </w:rPr>
        <w:t>countries.</w:t>
      </w:r>
      <w:r>
        <w:rPr>
          <w:spacing w:val="-41"/>
          <w:w w:val="95"/>
          <w:sz w:val="21"/>
        </w:rPr>
        <w:t> </w:t>
      </w:r>
      <w:r>
        <w:rPr>
          <w:w w:val="95"/>
          <w:sz w:val="21"/>
        </w:rPr>
        <w:t>There</w:t>
      </w:r>
      <w:r>
        <w:rPr>
          <w:spacing w:val="-40"/>
          <w:w w:val="95"/>
          <w:sz w:val="21"/>
        </w:rPr>
        <w:t> </w:t>
      </w:r>
      <w:r>
        <w:rPr>
          <w:w w:val="95"/>
          <w:sz w:val="21"/>
        </w:rPr>
        <w:t>are</w:t>
      </w:r>
      <w:r>
        <w:rPr>
          <w:spacing w:val="-40"/>
          <w:w w:val="95"/>
          <w:sz w:val="21"/>
        </w:rPr>
        <w:t> </w:t>
      </w:r>
      <w:r>
        <w:rPr>
          <w:w w:val="95"/>
          <w:sz w:val="21"/>
        </w:rPr>
        <w:t>many</w:t>
      </w:r>
      <w:r>
        <w:rPr>
          <w:spacing w:val="-40"/>
          <w:w w:val="95"/>
          <w:sz w:val="21"/>
        </w:rPr>
        <w:t> </w:t>
      </w:r>
      <w:r>
        <w:rPr>
          <w:w w:val="95"/>
          <w:sz w:val="21"/>
        </w:rPr>
        <w:t>models</w:t>
      </w:r>
      <w:r>
        <w:rPr>
          <w:spacing w:val="-41"/>
          <w:w w:val="95"/>
          <w:sz w:val="21"/>
        </w:rPr>
        <w:t> </w:t>
      </w:r>
      <w:r>
        <w:rPr>
          <w:w w:val="95"/>
          <w:sz w:val="21"/>
        </w:rPr>
        <w:t>from</w:t>
      </w:r>
      <w:r>
        <w:rPr>
          <w:spacing w:val="-39"/>
          <w:w w:val="95"/>
          <w:sz w:val="21"/>
        </w:rPr>
        <w:t> </w:t>
      </w:r>
      <w:r>
        <w:rPr>
          <w:w w:val="95"/>
          <w:sz w:val="21"/>
        </w:rPr>
        <w:t>which</w:t>
      </w:r>
      <w:r>
        <w:rPr>
          <w:spacing w:val="-40"/>
          <w:w w:val="95"/>
          <w:sz w:val="21"/>
        </w:rPr>
        <w:t> </w:t>
      </w:r>
      <w:r>
        <w:rPr>
          <w:w w:val="95"/>
          <w:sz w:val="21"/>
        </w:rPr>
        <w:t>Victoria's</w:t>
      </w:r>
      <w:r>
        <w:rPr>
          <w:spacing w:val="-40"/>
          <w:w w:val="95"/>
          <w:sz w:val="21"/>
        </w:rPr>
        <w:t> </w:t>
      </w:r>
      <w:r>
        <w:rPr>
          <w:w w:val="95"/>
          <w:sz w:val="21"/>
        </w:rPr>
        <w:t>medicinal</w:t>
      </w:r>
      <w:r>
        <w:rPr>
          <w:spacing w:val="-41"/>
          <w:w w:val="95"/>
          <w:sz w:val="21"/>
        </w:rPr>
        <w:t> </w:t>
      </w:r>
      <w:r>
        <w:rPr>
          <w:w w:val="95"/>
          <w:sz w:val="21"/>
        </w:rPr>
        <w:t>cannabis</w:t>
      </w:r>
      <w:r>
        <w:rPr>
          <w:spacing w:val="-40"/>
          <w:w w:val="95"/>
          <w:sz w:val="21"/>
        </w:rPr>
        <w:t> </w:t>
      </w:r>
      <w:r>
        <w:rPr>
          <w:w w:val="95"/>
          <w:sz w:val="21"/>
        </w:rPr>
        <w:t>scheme</w:t>
      </w:r>
      <w:r>
        <w:rPr>
          <w:spacing w:val="-40"/>
          <w:w w:val="95"/>
          <w:sz w:val="21"/>
        </w:rPr>
        <w:t> </w:t>
      </w:r>
      <w:r>
        <w:rPr>
          <w:w w:val="95"/>
          <w:sz w:val="21"/>
        </w:rPr>
        <w:t>can be</w:t>
      </w:r>
      <w:r>
        <w:rPr>
          <w:spacing w:val="-34"/>
          <w:w w:val="95"/>
          <w:sz w:val="21"/>
        </w:rPr>
        <w:t> </w:t>
      </w:r>
      <w:r>
        <w:rPr>
          <w:w w:val="95"/>
          <w:sz w:val="21"/>
        </w:rPr>
        <w:t>drawn.</w:t>
      </w:r>
      <w:r>
        <w:rPr>
          <w:spacing w:val="-35"/>
          <w:w w:val="95"/>
          <w:sz w:val="21"/>
        </w:rPr>
        <w:t> </w:t>
      </w:r>
      <w:r>
        <w:rPr>
          <w:w w:val="95"/>
          <w:sz w:val="21"/>
        </w:rPr>
        <w:t>Among</w:t>
      </w:r>
      <w:r>
        <w:rPr>
          <w:spacing w:val="-34"/>
          <w:w w:val="95"/>
          <w:sz w:val="21"/>
        </w:rPr>
        <w:t> </w:t>
      </w:r>
      <w:r>
        <w:rPr>
          <w:w w:val="95"/>
          <w:sz w:val="21"/>
        </w:rPr>
        <w:t>others,</w:t>
      </w:r>
      <w:r>
        <w:rPr>
          <w:spacing w:val="-34"/>
          <w:w w:val="95"/>
          <w:sz w:val="21"/>
        </w:rPr>
        <w:t> </w:t>
      </w:r>
      <w:r>
        <w:rPr>
          <w:w w:val="95"/>
          <w:sz w:val="21"/>
        </w:rPr>
        <w:t>Canada,</w:t>
      </w:r>
      <w:r>
        <w:rPr>
          <w:spacing w:val="-34"/>
          <w:w w:val="95"/>
          <w:sz w:val="21"/>
        </w:rPr>
        <w:t> </w:t>
      </w:r>
      <w:r>
        <w:rPr>
          <w:w w:val="95"/>
          <w:sz w:val="21"/>
        </w:rPr>
        <w:t>Israel,</w:t>
      </w:r>
      <w:r>
        <w:rPr>
          <w:spacing w:val="-35"/>
          <w:w w:val="95"/>
          <w:sz w:val="21"/>
        </w:rPr>
        <w:t> </w:t>
      </w:r>
      <w:r>
        <w:rPr>
          <w:w w:val="95"/>
          <w:sz w:val="21"/>
        </w:rPr>
        <w:t>the</w:t>
      </w:r>
      <w:r>
        <w:rPr>
          <w:spacing w:val="-34"/>
          <w:w w:val="95"/>
          <w:sz w:val="21"/>
        </w:rPr>
        <w:t> </w:t>
      </w:r>
      <w:r>
        <w:rPr>
          <w:w w:val="95"/>
          <w:sz w:val="21"/>
        </w:rPr>
        <w:t>Netherlands,</w:t>
      </w:r>
      <w:r>
        <w:rPr>
          <w:spacing w:val="-34"/>
          <w:w w:val="95"/>
          <w:sz w:val="21"/>
        </w:rPr>
        <w:t> </w:t>
      </w:r>
      <w:r>
        <w:rPr>
          <w:w w:val="95"/>
          <w:sz w:val="21"/>
        </w:rPr>
        <w:t>Italy,</w:t>
      </w:r>
      <w:r>
        <w:rPr>
          <w:spacing w:val="-34"/>
          <w:w w:val="95"/>
          <w:sz w:val="21"/>
        </w:rPr>
        <w:t> </w:t>
      </w:r>
      <w:r>
        <w:rPr>
          <w:w w:val="95"/>
          <w:sz w:val="21"/>
        </w:rPr>
        <w:t>the</w:t>
      </w:r>
      <w:r>
        <w:rPr>
          <w:spacing w:val="-34"/>
          <w:w w:val="95"/>
          <w:sz w:val="21"/>
        </w:rPr>
        <w:t> </w:t>
      </w:r>
      <w:r>
        <w:rPr>
          <w:w w:val="95"/>
          <w:sz w:val="21"/>
        </w:rPr>
        <w:t>Czech</w:t>
      </w:r>
      <w:r>
        <w:rPr>
          <w:spacing w:val="-34"/>
          <w:w w:val="95"/>
          <w:sz w:val="21"/>
        </w:rPr>
        <w:t> </w:t>
      </w:r>
      <w:r>
        <w:rPr>
          <w:w w:val="95"/>
          <w:sz w:val="21"/>
        </w:rPr>
        <w:t>Republic</w:t>
      </w:r>
      <w:r>
        <w:rPr>
          <w:spacing w:val="-34"/>
          <w:w w:val="95"/>
          <w:sz w:val="21"/>
        </w:rPr>
        <w:t> </w:t>
      </w:r>
      <w:r>
        <w:rPr>
          <w:w w:val="95"/>
          <w:sz w:val="21"/>
        </w:rPr>
        <w:t>and more</w:t>
      </w:r>
      <w:r>
        <w:rPr>
          <w:spacing w:val="-28"/>
          <w:w w:val="95"/>
          <w:sz w:val="21"/>
        </w:rPr>
        <w:t> </w:t>
      </w:r>
      <w:r>
        <w:rPr>
          <w:w w:val="95"/>
          <w:sz w:val="21"/>
        </w:rPr>
        <w:t>than</w:t>
      </w:r>
      <w:r>
        <w:rPr>
          <w:spacing w:val="-28"/>
          <w:w w:val="95"/>
          <w:sz w:val="21"/>
        </w:rPr>
        <w:t> </w:t>
      </w:r>
      <w:r>
        <w:rPr>
          <w:w w:val="95"/>
          <w:sz w:val="21"/>
        </w:rPr>
        <w:t>20</w:t>
      </w:r>
      <w:r>
        <w:rPr>
          <w:spacing w:val="-28"/>
          <w:w w:val="95"/>
          <w:sz w:val="21"/>
        </w:rPr>
        <w:t> </w:t>
      </w:r>
      <w:r>
        <w:rPr>
          <w:w w:val="95"/>
          <w:sz w:val="21"/>
        </w:rPr>
        <w:t>states</w:t>
      </w:r>
      <w:r>
        <w:rPr>
          <w:spacing w:val="-28"/>
          <w:w w:val="95"/>
          <w:sz w:val="21"/>
        </w:rPr>
        <w:t> </w:t>
      </w:r>
      <w:r>
        <w:rPr>
          <w:w w:val="95"/>
          <w:sz w:val="21"/>
        </w:rPr>
        <w:t>in</w:t>
      </w:r>
      <w:r>
        <w:rPr>
          <w:spacing w:val="-28"/>
          <w:w w:val="95"/>
          <w:sz w:val="21"/>
        </w:rPr>
        <w:t> </w:t>
      </w:r>
      <w:r>
        <w:rPr>
          <w:w w:val="95"/>
          <w:sz w:val="21"/>
        </w:rPr>
        <w:t>the</w:t>
      </w:r>
      <w:r>
        <w:rPr>
          <w:spacing w:val="-27"/>
          <w:w w:val="95"/>
          <w:sz w:val="21"/>
        </w:rPr>
        <w:t> </w:t>
      </w:r>
      <w:r>
        <w:rPr>
          <w:w w:val="95"/>
          <w:sz w:val="21"/>
        </w:rPr>
        <w:t>United</w:t>
      </w:r>
      <w:r>
        <w:rPr>
          <w:spacing w:val="-28"/>
          <w:w w:val="95"/>
          <w:sz w:val="21"/>
        </w:rPr>
        <w:t> </w:t>
      </w:r>
      <w:r>
        <w:rPr>
          <w:w w:val="95"/>
          <w:sz w:val="21"/>
        </w:rPr>
        <w:t>States</w:t>
      </w:r>
      <w:r>
        <w:rPr>
          <w:spacing w:val="-28"/>
          <w:w w:val="95"/>
          <w:sz w:val="21"/>
        </w:rPr>
        <w:t> </w:t>
      </w:r>
      <w:r>
        <w:rPr>
          <w:w w:val="95"/>
          <w:sz w:val="21"/>
        </w:rPr>
        <w:t>have</w:t>
      </w:r>
      <w:r>
        <w:rPr>
          <w:spacing w:val="-28"/>
          <w:w w:val="95"/>
          <w:sz w:val="21"/>
        </w:rPr>
        <w:t> </w:t>
      </w:r>
      <w:r>
        <w:rPr>
          <w:w w:val="95"/>
          <w:sz w:val="21"/>
        </w:rPr>
        <w:t>introduced</w:t>
      </w:r>
      <w:r>
        <w:rPr>
          <w:spacing w:val="-28"/>
          <w:w w:val="95"/>
          <w:sz w:val="21"/>
        </w:rPr>
        <w:t> </w:t>
      </w:r>
      <w:r>
        <w:rPr>
          <w:w w:val="95"/>
          <w:sz w:val="21"/>
        </w:rPr>
        <w:t>laws</w:t>
      </w:r>
      <w:r>
        <w:rPr>
          <w:spacing w:val="-28"/>
          <w:w w:val="95"/>
          <w:sz w:val="21"/>
        </w:rPr>
        <w:t> </w:t>
      </w:r>
      <w:r>
        <w:rPr>
          <w:w w:val="95"/>
          <w:sz w:val="21"/>
        </w:rPr>
        <w:t>that</w:t>
      </w:r>
      <w:r>
        <w:rPr>
          <w:spacing w:val="-27"/>
          <w:w w:val="95"/>
          <w:sz w:val="21"/>
        </w:rPr>
        <w:t> </w:t>
      </w:r>
      <w:r>
        <w:rPr>
          <w:w w:val="95"/>
          <w:sz w:val="21"/>
        </w:rPr>
        <w:t>allow</w:t>
      </w:r>
      <w:r>
        <w:rPr>
          <w:spacing w:val="-28"/>
          <w:w w:val="95"/>
          <w:sz w:val="21"/>
        </w:rPr>
        <w:t> </w:t>
      </w:r>
      <w:r>
        <w:rPr>
          <w:w w:val="95"/>
          <w:sz w:val="21"/>
        </w:rPr>
        <w:t>cannabis</w:t>
      </w:r>
      <w:r>
        <w:rPr>
          <w:spacing w:val="-28"/>
          <w:w w:val="95"/>
          <w:sz w:val="21"/>
        </w:rPr>
        <w:t> </w:t>
      </w:r>
      <w:r>
        <w:rPr>
          <w:w w:val="95"/>
          <w:sz w:val="21"/>
        </w:rPr>
        <w:t>to</w:t>
      </w:r>
      <w:r>
        <w:rPr>
          <w:spacing w:val="-27"/>
          <w:w w:val="95"/>
          <w:sz w:val="21"/>
        </w:rPr>
        <w:t> </w:t>
      </w:r>
      <w:r>
        <w:rPr>
          <w:w w:val="95"/>
          <w:sz w:val="21"/>
        </w:rPr>
        <w:t>be </w:t>
      </w:r>
      <w:r>
        <w:rPr>
          <w:sz w:val="21"/>
        </w:rPr>
        <w:t>used for medicinal</w:t>
      </w:r>
      <w:r>
        <w:rPr>
          <w:spacing w:val="-35"/>
          <w:sz w:val="21"/>
        </w:rPr>
        <w:t> </w:t>
      </w:r>
      <w:r>
        <w:rPr>
          <w:sz w:val="21"/>
        </w:rPr>
        <w:t>purposes.</w:t>
      </w:r>
    </w:p>
    <w:p>
      <w:pPr>
        <w:pStyle w:val="ListParagraph"/>
        <w:numPr>
          <w:ilvl w:val="1"/>
          <w:numId w:val="5"/>
        </w:numPr>
        <w:tabs>
          <w:tab w:pos="1723" w:val="left" w:leader="none"/>
          <w:tab w:pos="1724" w:val="left" w:leader="none"/>
        </w:tabs>
        <w:spacing w:line="271" w:lineRule="auto" w:before="105" w:after="0"/>
        <w:ind w:left="1724" w:right="185" w:hanging="711"/>
        <w:jc w:val="left"/>
        <w:rPr>
          <w:sz w:val="21"/>
        </w:rPr>
      </w:pPr>
      <w:r>
        <w:rPr>
          <w:w w:val="90"/>
          <w:sz w:val="21"/>
        </w:rPr>
        <w:t>Although</w:t>
      </w:r>
      <w:r>
        <w:rPr>
          <w:spacing w:val="-15"/>
          <w:w w:val="90"/>
          <w:sz w:val="21"/>
        </w:rPr>
        <w:t> </w:t>
      </w:r>
      <w:r>
        <w:rPr>
          <w:w w:val="90"/>
          <w:sz w:val="21"/>
        </w:rPr>
        <w:t>overseas</w:t>
      </w:r>
      <w:r>
        <w:rPr>
          <w:spacing w:val="-14"/>
          <w:w w:val="90"/>
          <w:sz w:val="21"/>
        </w:rPr>
        <w:t> </w:t>
      </w:r>
      <w:r>
        <w:rPr>
          <w:w w:val="90"/>
          <w:sz w:val="21"/>
        </w:rPr>
        <w:t>experience</w:t>
      </w:r>
      <w:r>
        <w:rPr>
          <w:spacing w:val="-14"/>
          <w:w w:val="90"/>
          <w:sz w:val="21"/>
        </w:rPr>
        <w:t> </w:t>
      </w:r>
      <w:r>
        <w:rPr>
          <w:w w:val="90"/>
          <w:sz w:val="21"/>
        </w:rPr>
        <w:t>and</w:t>
      </w:r>
      <w:r>
        <w:rPr>
          <w:spacing w:val="-15"/>
          <w:w w:val="90"/>
          <w:sz w:val="21"/>
        </w:rPr>
        <w:t> </w:t>
      </w:r>
      <w:r>
        <w:rPr>
          <w:w w:val="90"/>
          <w:sz w:val="21"/>
        </w:rPr>
        <w:t>perspectives</w:t>
      </w:r>
      <w:r>
        <w:rPr>
          <w:spacing w:val="-14"/>
          <w:w w:val="90"/>
          <w:sz w:val="21"/>
        </w:rPr>
        <w:t> </w:t>
      </w:r>
      <w:r>
        <w:rPr>
          <w:w w:val="90"/>
          <w:sz w:val="21"/>
        </w:rPr>
        <w:t>can</w:t>
      </w:r>
      <w:r>
        <w:rPr>
          <w:spacing w:val="-14"/>
          <w:w w:val="90"/>
          <w:sz w:val="21"/>
        </w:rPr>
        <w:t> </w:t>
      </w:r>
      <w:r>
        <w:rPr>
          <w:w w:val="90"/>
          <w:sz w:val="21"/>
        </w:rPr>
        <w:t>assist</w:t>
      </w:r>
      <w:r>
        <w:rPr>
          <w:spacing w:val="-14"/>
          <w:w w:val="90"/>
          <w:sz w:val="21"/>
        </w:rPr>
        <w:t> </w:t>
      </w:r>
      <w:r>
        <w:rPr>
          <w:w w:val="90"/>
          <w:sz w:val="21"/>
        </w:rPr>
        <w:t>in</w:t>
      </w:r>
      <w:r>
        <w:rPr>
          <w:spacing w:val="-15"/>
          <w:w w:val="90"/>
          <w:sz w:val="21"/>
        </w:rPr>
        <w:t> </w:t>
      </w:r>
      <w:r>
        <w:rPr>
          <w:w w:val="90"/>
          <w:sz w:val="21"/>
        </w:rPr>
        <w:t>identifying</w:t>
      </w:r>
      <w:r>
        <w:rPr>
          <w:spacing w:val="-14"/>
          <w:w w:val="90"/>
          <w:sz w:val="21"/>
        </w:rPr>
        <w:t> </w:t>
      </w:r>
      <w:r>
        <w:rPr>
          <w:w w:val="90"/>
          <w:sz w:val="21"/>
        </w:rPr>
        <w:t>regulatory</w:t>
      </w:r>
      <w:r>
        <w:rPr>
          <w:spacing w:val="-14"/>
          <w:w w:val="90"/>
          <w:sz w:val="21"/>
        </w:rPr>
        <w:t> </w:t>
      </w:r>
      <w:r>
        <w:rPr>
          <w:w w:val="90"/>
          <w:sz w:val="21"/>
        </w:rPr>
        <w:t>tools, </w:t>
      </w:r>
      <w:r>
        <w:rPr>
          <w:w w:val="95"/>
          <w:sz w:val="21"/>
        </w:rPr>
        <w:t>regulatory</w:t>
      </w:r>
      <w:r>
        <w:rPr>
          <w:spacing w:val="-32"/>
          <w:w w:val="95"/>
          <w:sz w:val="21"/>
        </w:rPr>
        <w:t> </w:t>
      </w:r>
      <w:r>
        <w:rPr>
          <w:w w:val="95"/>
          <w:sz w:val="21"/>
        </w:rPr>
        <w:t>reform</w:t>
      </w:r>
      <w:r>
        <w:rPr>
          <w:spacing w:val="-30"/>
          <w:w w:val="95"/>
          <w:sz w:val="21"/>
        </w:rPr>
        <w:t> </w:t>
      </w:r>
      <w:r>
        <w:rPr>
          <w:w w:val="95"/>
          <w:sz w:val="21"/>
        </w:rPr>
        <w:t>in</w:t>
      </w:r>
      <w:r>
        <w:rPr>
          <w:spacing w:val="-32"/>
          <w:w w:val="95"/>
          <w:sz w:val="21"/>
        </w:rPr>
        <w:t> </w:t>
      </w:r>
      <w:r>
        <w:rPr>
          <w:w w:val="95"/>
          <w:sz w:val="21"/>
        </w:rPr>
        <w:t>Victoria</w:t>
      </w:r>
      <w:r>
        <w:rPr>
          <w:spacing w:val="-31"/>
          <w:w w:val="95"/>
          <w:sz w:val="21"/>
        </w:rPr>
        <w:t> </w:t>
      </w:r>
      <w:r>
        <w:rPr>
          <w:w w:val="95"/>
          <w:sz w:val="21"/>
        </w:rPr>
        <w:t>should</w:t>
      </w:r>
      <w:r>
        <w:rPr>
          <w:spacing w:val="-32"/>
          <w:w w:val="95"/>
          <w:sz w:val="21"/>
        </w:rPr>
        <w:t> </w:t>
      </w:r>
      <w:r>
        <w:rPr>
          <w:w w:val="95"/>
          <w:sz w:val="21"/>
        </w:rPr>
        <w:t>establish</w:t>
      </w:r>
      <w:r>
        <w:rPr>
          <w:spacing w:val="-31"/>
          <w:w w:val="95"/>
          <w:sz w:val="21"/>
        </w:rPr>
        <w:t> </w:t>
      </w:r>
      <w:r>
        <w:rPr>
          <w:w w:val="95"/>
          <w:sz w:val="21"/>
        </w:rPr>
        <w:t>a</w:t>
      </w:r>
      <w:r>
        <w:rPr>
          <w:spacing w:val="-32"/>
          <w:w w:val="95"/>
          <w:sz w:val="21"/>
        </w:rPr>
        <w:t> </w:t>
      </w:r>
      <w:r>
        <w:rPr>
          <w:w w:val="95"/>
          <w:sz w:val="21"/>
        </w:rPr>
        <w:t>scheme</w:t>
      </w:r>
      <w:r>
        <w:rPr>
          <w:spacing w:val="-31"/>
          <w:w w:val="95"/>
          <w:sz w:val="21"/>
        </w:rPr>
        <w:t> </w:t>
      </w:r>
      <w:r>
        <w:rPr>
          <w:w w:val="95"/>
          <w:sz w:val="21"/>
        </w:rPr>
        <w:t>that</w:t>
      </w:r>
      <w:r>
        <w:rPr>
          <w:spacing w:val="-32"/>
          <w:w w:val="95"/>
          <w:sz w:val="21"/>
        </w:rPr>
        <w:t> </w:t>
      </w:r>
      <w:r>
        <w:rPr>
          <w:w w:val="95"/>
          <w:sz w:val="21"/>
        </w:rPr>
        <w:t>is</w:t>
      </w:r>
      <w:r>
        <w:rPr>
          <w:spacing w:val="-31"/>
          <w:w w:val="95"/>
          <w:sz w:val="21"/>
        </w:rPr>
        <w:t> </w:t>
      </w:r>
      <w:r>
        <w:rPr>
          <w:w w:val="95"/>
          <w:sz w:val="21"/>
        </w:rPr>
        <w:t>coherent,</w:t>
      </w:r>
      <w:r>
        <w:rPr>
          <w:spacing w:val="-33"/>
          <w:w w:val="95"/>
          <w:sz w:val="21"/>
        </w:rPr>
        <w:t> </w:t>
      </w:r>
      <w:r>
        <w:rPr>
          <w:w w:val="95"/>
          <w:sz w:val="21"/>
        </w:rPr>
        <w:t>humane</w:t>
      </w:r>
      <w:r>
        <w:rPr>
          <w:spacing w:val="-31"/>
          <w:w w:val="95"/>
          <w:sz w:val="21"/>
        </w:rPr>
        <w:t> </w:t>
      </w:r>
      <w:r>
        <w:rPr>
          <w:w w:val="95"/>
          <w:sz w:val="21"/>
        </w:rPr>
        <w:t>and </w:t>
      </w:r>
      <w:r>
        <w:rPr>
          <w:w w:val="90"/>
          <w:sz w:val="21"/>
        </w:rPr>
        <w:t>directed</w:t>
      </w:r>
      <w:r>
        <w:rPr>
          <w:spacing w:val="-9"/>
          <w:w w:val="90"/>
          <w:sz w:val="21"/>
        </w:rPr>
        <w:t> </w:t>
      </w:r>
      <w:r>
        <w:rPr>
          <w:w w:val="90"/>
          <w:sz w:val="21"/>
        </w:rPr>
        <w:t>to</w:t>
      </w:r>
      <w:r>
        <w:rPr>
          <w:spacing w:val="-8"/>
          <w:w w:val="90"/>
          <w:sz w:val="21"/>
        </w:rPr>
        <w:t> </w:t>
      </w:r>
      <w:r>
        <w:rPr>
          <w:w w:val="90"/>
          <w:sz w:val="21"/>
        </w:rPr>
        <w:t>achieving</w:t>
      </w:r>
      <w:r>
        <w:rPr>
          <w:spacing w:val="-8"/>
          <w:w w:val="90"/>
          <w:sz w:val="21"/>
        </w:rPr>
        <w:t> </w:t>
      </w:r>
      <w:r>
        <w:rPr>
          <w:w w:val="90"/>
          <w:sz w:val="21"/>
        </w:rPr>
        <w:t>clear</w:t>
      </w:r>
      <w:r>
        <w:rPr>
          <w:spacing w:val="-9"/>
          <w:w w:val="90"/>
          <w:sz w:val="21"/>
        </w:rPr>
        <w:t> </w:t>
      </w:r>
      <w:r>
        <w:rPr>
          <w:w w:val="90"/>
          <w:sz w:val="21"/>
        </w:rPr>
        <w:t>objectives.</w:t>
      </w:r>
      <w:r>
        <w:rPr>
          <w:spacing w:val="-9"/>
          <w:w w:val="90"/>
          <w:sz w:val="21"/>
        </w:rPr>
        <w:t> </w:t>
      </w:r>
      <w:r>
        <w:rPr>
          <w:w w:val="90"/>
          <w:sz w:val="21"/>
        </w:rPr>
        <w:t>Chapter</w:t>
      </w:r>
      <w:r>
        <w:rPr>
          <w:spacing w:val="-8"/>
          <w:w w:val="90"/>
          <w:sz w:val="21"/>
        </w:rPr>
        <w:t> </w:t>
      </w:r>
      <w:r>
        <w:rPr>
          <w:w w:val="90"/>
          <w:sz w:val="21"/>
        </w:rPr>
        <w:t>7</w:t>
      </w:r>
      <w:r>
        <w:rPr>
          <w:spacing w:val="-9"/>
          <w:w w:val="90"/>
          <w:sz w:val="21"/>
        </w:rPr>
        <w:t> </w:t>
      </w:r>
      <w:r>
        <w:rPr>
          <w:w w:val="90"/>
          <w:sz w:val="21"/>
        </w:rPr>
        <w:t>identifies</w:t>
      </w:r>
      <w:r>
        <w:rPr>
          <w:spacing w:val="-8"/>
          <w:w w:val="90"/>
          <w:sz w:val="21"/>
        </w:rPr>
        <w:t> </w:t>
      </w:r>
      <w:r>
        <w:rPr>
          <w:w w:val="90"/>
          <w:sz w:val="21"/>
        </w:rPr>
        <w:t>regulatory</w:t>
      </w:r>
      <w:r>
        <w:rPr>
          <w:spacing w:val="-8"/>
          <w:w w:val="90"/>
          <w:sz w:val="21"/>
        </w:rPr>
        <w:t> </w:t>
      </w:r>
      <w:r>
        <w:rPr>
          <w:w w:val="90"/>
          <w:sz w:val="21"/>
        </w:rPr>
        <w:t>objectives</w:t>
      </w:r>
      <w:r>
        <w:rPr>
          <w:spacing w:val="-9"/>
          <w:w w:val="90"/>
          <w:sz w:val="21"/>
        </w:rPr>
        <w:t> </w:t>
      </w:r>
      <w:r>
        <w:rPr>
          <w:w w:val="90"/>
          <w:sz w:val="21"/>
        </w:rPr>
        <w:t>that</w:t>
      </w:r>
      <w:r>
        <w:rPr>
          <w:spacing w:val="-8"/>
          <w:w w:val="90"/>
          <w:sz w:val="21"/>
        </w:rPr>
        <w:t> </w:t>
      </w:r>
      <w:r>
        <w:rPr>
          <w:w w:val="90"/>
          <w:sz w:val="21"/>
        </w:rPr>
        <w:t>are </w:t>
      </w:r>
      <w:r>
        <w:rPr>
          <w:w w:val="95"/>
          <w:sz w:val="21"/>
        </w:rPr>
        <w:t>relevant</w:t>
      </w:r>
      <w:r>
        <w:rPr>
          <w:spacing w:val="-32"/>
          <w:w w:val="95"/>
          <w:sz w:val="21"/>
        </w:rPr>
        <w:t> </w:t>
      </w:r>
      <w:r>
        <w:rPr>
          <w:w w:val="95"/>
          <w:sz w:val="21"/>
        </w:rPr>
        <w:t>in</w:t>
      </w:r>
      <w:r>
        <w:rPr>
          <w:spacing w:val="-32"/>
          <w:w w:val="95"/>
          <w:sz w:val="21"/>
        </w:rPr>
        <w:t> </w:t>
      </w:r>
      <w:r>
        <w:rPr>
          <w:w w:val="95"/>
          <w:sz w:val="21"/>
        </w:rPr>
        <w:t>assessing</w:t>
      </w:r>
      <w:r>
        <w:rPr>
          <w:spacing w:val="-32"/>
          <w:w w:val="95"/>
          <w:sz w:val="21"/>
        </w:rPr>
        <w:t> </w:t>
      </w:r>
      <w:r>
        <w:rPr>
          <w:w w:val="95"/>
          <w:sz w:val="21"/>
        </w:rPr>
        <w:t>options</w:t>
      </w:r>
      <w:r>
        <w:rPr>
          <w:spacing w:val="-32"/>
          <w:w w:val="95"/>
          <w:sz w:val="21"/>
        </w:rPr>
        <w:t> </w:t>
      </w:r>
      <w:r>
        <w:rPr>
          <w:w w:val="95"/>
          <w:sz w:val="21"/>
        </w:rPr>
        <w:t>for</w:t>
      </w:r>
      <w:r>
        <w:rPr>
          <w:spacing w:val="-32"/>
          <w:w w:val="95"/>
          <w:sz w:val="21"/>
        </w:rPr>
        <w:t> </w:t>
      </w:r>
      <w:r>
        <w:rPr>
          <w:w w:val="95"/>
          <w:sz w:val="21"/>
        </w:rPr>
        <w:t>legislative</w:t>
      </w:r>
      <w:r>
        <w:rPr>
          <w:spacing w:val="-32"/>
          <w:w w:val="95"/>
          <w:sz w:val="21"/>
        </w:rPr>
        <w:t> </w:t>
      </w:r>
      <w:r>
        <w:rPr>
          <w:w w:val="95"/>
          <w:sz w:val="21"/>
        </w:rPr>
        <w:t>change,</w:t>
      </w:r>
      <w:r>
        <w:rPr>
          <w:spacing w:val="-33"/>
          <w:w w:val="95"/>
          <w:sz w:val="21"/>
        </w:rPr>
        <w:t> </w:t>
      </w:r>
      <w:r>
        <w:rPr>
          <w:w w:val="95"/>
          <w:sz w:val="21"/>
        </w:rPr>
        <w:t>and</w:t>
      </w:r>
      <w:r>
        <w:rPr>
          <w:spacing w:val="-32"/>
          <w:w w:val="95"/>
          <w:sz w:val="21"/>
        </w:rPr>
        <w:t> </w:t>
      </w:r>
      <w:r>
        <w:rPr>
          <w:w w:val="95"/>
          <w:sz w:val="21"/>
        </w:rPr>
        <w:t>then</w:t>
      </w:r>
      <w:r>
        <w:rPr>
          <w:spacing w:val="-32"/>
          <w:w w:val="95"/>
          <w:sz w:val="21"/>
        </w:rPr>
        <w:t> </w:t>
      </w:r>
      <w:r>
        <w:rPr>
          <w:w w:val="95"/>
          <w:sz w:val="21"/>
        </w:rPr>
        <w:t>discusses</w:t>
      </w:r>
      <w:r>
        <w:rPr>
          <w:spacing w:val="-31"/>
          <w:w w:val="95"/>
          <w:sz w:val="21"/>
        </w:rPr>
        <w:t> </w:t>
      </w:r>
      <w:r>
        <w:rPr>
          <w:w w:val="95"/>
          <w:sz w:val="21"/>
        </w:rPr>
        <w:t>the</w:t>
      </w:r>
      <w:r>
        <w:rPr>
          <w:spacing w:val="-32"/>
          <w:w w:val="95"/>
          <w:sz w:val="21"/>
        </w:rPr>
        <w:t> </w:t>
      </w:r>
      <w:r>
        <w:rPr>
          <w:w w:val="95"/>
          <w:sz w:val="21"/>
        </w:rPr>
        <w:t>options.</w:t>
      </w:r>
    </w:p>
    <w:p>
      <w:pPr>
        <w:pStyle w:val="ListParagraph"/>
        <w:numPr>
          <w:ilvl w:val="1"/>
          <w:numId w:val="5"/>
        </w:numPr>
        <w:tabs>
          <w:tab w:pos="1723" w:val="left" w:leader="none"/>
          <w:tab w:pos="1724" w:val="left" w:leader="none"/>
        </w:tabs>
        <w:spacing w:line="240" w:lineRule="auto" w:before="101" w:after="0"/>
        <w:ind w:left="1724" w:right="0" w:hanging="711"/>
        <w:jc w:val="left"/>
        <w:rPr>
          <w:sz w:val="21"/>
        </w:rPr>
      </w:pPr>
      <w:r>
        <w:rPr>
          <w:sz w:val="21"/>
        </w:rPr>
        <w:t>Chapter</w:t>
      </w:r>
      <w:r>
        <w:rPr>
          <w:spacing w:val="-28"/>
          <w:sz w:val="21"/>
        </w:rPr>
        <w:t> </w:t>
      </w:r>
      <w:r>
        <w:rPr>
          <w:sz w:val="21"/>
        </w:rPr>
        <w:t>8</w:t>
      </w:r>
      <w:r>
        <w:rPr>
          <w:spacing w:val="-28"/>
          <w:sz w:val="21"/>
        </w:rPr>
        <w:t> </w:t>
      </w:r>
      <w:r>
        <w:rPr>
          <w:sz w:val="21"/>
        </w:rPr>
        <w:t>concludes</w:t>
      </w:r>
      <w:r>
        <w:rPr>
          <w:spacing w:val="-27"/>
          <w:sz w:val="21"/>
        </w:rPr>
        <w:t> </w:t>
      </w:r>
      <w:r>
        <w:rPr>
          <w:sz w:val="21"/>
        </w:rPr>
        <w:t>the</w:t>
      </w:r>
      <w:r>
        <w:rPr>
          <w:spacing w:val="-28"/>
          <w:sz w:val="21"/>
        </w:rPr>
        <w:t> </w:t>
      </w:r>
      <w:r>
        <w:rPr>
          <w:sz w:val="21"/>
        </w:rPr>
        <w:t>paper</w:t>
      </w:r>
      <w:r>
        <w:rPr>
          <w:spacing w:val="-27"/>
          <w:sz w:val="21"/>
        </w:rPr>
        <w:t> </w:t>
      </w:r>
      <w:r>
        <w:rPr>
          <w:sz w:val="21"/>
        </w:rPr>
        <w:t>and</w:t>
      </w:r>
      <w:r>
        <w:rPr>
          <w:spacing w:val="-28"/>
          <w:sz w:val="21"/>
        </w:rPr>
        <w:t> </w:t>
      </w:r>
      <w:r>
        <w:rPr>
          <w:sz w:val="21"/>
        </w:rPr>
        <w:t>invites</w:t>
      </w:r>
      <w:r>
        <w:rPr>
          <w:spacing w:val="-27"/>
          <w:sz w:val="21"/>
        </w:rPr>
        <w:t> </w:t>
      </w:r>
      <w:r>
        <w:rPr>
          <w:sz w:val="21"/>
        </w:rPr>
        <w:t>submissions</w:t>
      </w:r>
      <w:r>
        <w:rPr>
          <w:spacing w:val="-28"/>
          <w:sz w:val="21"/>
        </w:rPr>
        <w:t> </w:t>
      </w:r>
      <w:r>
        <w:rPr>
          <w:sz w:val="21"/>
        </w:rPr>
        <w:t>by</w:t>
      </w:r>
      <w:r>
        <w:rPr>
          <w:spacing w:val="-28"/>
          <w:sz w:val="21"/>
        </w:rPr>
        <w:t> </w:t>
      </w:r>
      <w:r>
        <w:rPr>
          <w:sz w:val="21"/>
        </w:rPr>
        <w:t>20</w:t>
      </w:r>
      <w:r>
        <w:rPr>
          <w:spacing w:val="-27"/>
          <w:sz w:val="21"/>
        </w:rPr>
        <w:t> </w:t>
      </w:r>
      <w:r>
        <w:rPr>
          <w:sz w:val="21"/>
        </w:rPr>
        <w:t>April</w:t>
      </w:r>
      <w:r>
        <w:rPr>
          <w:spacing w:val="-28"/>
          <w:sz w:val="21"/>
        </w:rPr>
        <w:t> </w:t>
      </w:r>
      <w:r>
        <w:rPr>
          <w:sz w:val="21"/>
        </w:rPr>
        <w:t>2015.</w:t>
      </w:r>
    </w:p>
    <w:p>
      <w:pPr>
        <w:pStyle w:val="ListParagraph"/>
        <w:numPr>
          <w:ilvl w:val="1"/>
          <w:numId w:val="5"/>
        </w:numPr>
        <w:tabs>
          <w:tab w:pos="1723" w:val="left" w:leader="none"/>
          <w:tab w:pos="1724" w:val="left" w:leader="none"/>
        </w:tabs>
        <w:spacing w:line="268" w:lineRule="auto" w:before="132" w:after="0"/>
        <w:ind w:left="1724" w:right="188" w:hanging="711"/>
        <w:jc w:val="left"/>
        <w:rPr>
          <w:sz w:val="21"/>
        </w:rPr>
      </w:pPr>
      <w:r>
        <w:rPr>
          <w:w w:val="95"/>
          <w:sz w:val="21"/>
        </w:rPr>
        <w:t>The</w:t>
      </w:r>
      <w:r>
        <w:rPr>
          <w:spacing w:val="-42"/>
          <w:w w:val="95"/>
          <w:sz w:val="21"/>
        </w:rPr>
        <w:t> </w:t>
      </w:r>
      <w:r>
        <w:rPr>
          <w:w w:val="95"/>
          <w:sz w:val="21"/>
        </w:rPr>
        <w:t>Commission</w:t>
      </w:r>
      <w:r>
        <w:rPr>
          <w:spacing w:val="-42"/>
          <w:w w:val="95"/>
          <w:sz w:val="21"/>
        </w:rPr>
        <w:t> </w:t>
      </w:r>
      <w:r>
        <w:rPr>
          <w:w w:val="95"/>
          <w:sz w:val="21"/>
        </w:rPr>
        <w:t>is</w:t>
      </w:r>
      <w:r>
        <w:rPr>
          <w:spacing w:val="-42"/>
          <w:w w:val="95"/>
          <w:sz w:val="21"/>
        </w:rPr>
        <w:t> </w:t>
      </w:r>
      <w:r>
        <w:rPr>
          <w:w w:val="95"/>
          <w:sz w:val="21"/>
        </w:rPr>
        <w:t>proceeding</w:t>
      </w:r>
      <w:r>
        <w:rPr>
          <w:spacing w:val="-42"/>
          <w:w w:val="95"/>
          <w:sz w:val="21"/>
        </w:rPr>
        <w:t> </w:t>
      </w:r>
      <w:r>
        <w:rPr>
          <w:w w:val="95"/>
          <w:sz w:val="21"/>
        </w:rPr>
        <w:t>upon</w:t>
      </w:r>
      <w:r>
        <w:rPr>
          <w:spacing w:val="-42"/>
          <w:w w:val="95"/>
          <w:sz w:val="21"/>
        </w:rPr>
        <w:t> </w:t>
      </w:r>
      <w:r>
        <w:rPr>
          <w:w w:val="95"/>
          <w:sz w:val="21"/>
        </w:rPr>
        <w:t>the</w:t>
      </w:r>
      <w:r>
        <w:rPr>
          <w:spacing w:val="-42"/>
          <w:w w:val="95"/>
          <w:sz w:val="21"/>
        </w:rPr>
        <w:t> </w:t>
      </w:r>
      <w:r>
        <w:rPr>
          <w:w w:val="95"/>
          <w:sz w:val="21"/>
        </w:rPr>
        <w:t>basis</w:t>
      </w:r>
      <w:r>
        <w:rPr>
          <w:spacing w:val="-42"/>
          <w:w w:val="95"/>
          <w:sz w:val="21"/>
        </w:rPr>
        <w:t> </w:t>
      </w:r>
      <w:r>
        <w:rPr>
          <w:w w:val="95"/>
          <w:sz w:val="21"/>
        </w:rPr>
        <w:t>that</w:t>
      </w:r>
      <w:r>
        <w:rPr>
          <w:spacing w:val="-42"/>
          <w:w w:val="95"/>
          <w:sz w:val="21"/>
        </w:rPr>
        <w:t> </w:t>
      </w:r>
      <w:r>
        <w:rPr>
          <w:w w:val="95"/>
          <w:sz w:val="21"/>
        </w:rPr>
        <w:t>its</w:t>
      </w:r>
      <w:r>
        <w:rPr>
          <w:spacing w:val="-42"/>
          <w:w w:val="95"/>
          <w:sz w:val="21"/>
        </w:rPr>
        <w:t> </w:t>
      </w:r>
      <w:r>
        <w:rPr>
          <w:w w:val="95"/>
          <w:sz w:val="21"/>
        </w:rPr>
        <w:t>review</w:t>
      </w:r>
      <w:r>
        <w:rPr>
          <w:spacing w:val="-42"/>
          <w:w w:val="95"/>
          <w:sz w:val="21"/>
        </w:rPr>
        <w:t> </w:t>
      </w:r>
      <w:r>
        <w:rPr>
          <w:w w:val="95"/>
          <w:sz w:val="21"/>
        </w:rPr>
        <w:t>should</w:t>
      </w:r>
      <w:r>
        <w:rPr>
          <w:spacing w:val="-41"/>
          <w:w w:val="95"/>
          <w:sz w:val="21"/>
        </w:rPr>
        <w:t> </w:t>
      </w:r>
      <w:r>
        <w:rPr>
          <w:w w:val="95"/>
          <w:sz w:val="21"/>
        </w:rPr>
        <w:t>be</w:t>
      </w:r>
      <w:r>
        <w:rPr>
          <w:spacing w:val="-42"/>
          <w:w w:val="95"/>
          <w:sz w:val="21"/>
        </w:rPr>
        <w:t> </w:t>
      </w:r>
      <w:r>
        <w:rPr>
          <w:w w:val="95"/>
          <w:sz w:val="21"/>
        </w:rPr>
        <w:t>evidence-based, </w:t>
      </w:r>
      <w:r>
        <w:rPr>
          <w:sz w:val="21"/>
        </w:rPr>
        <w:t>open and</w:t>
      </w:r>
      <w:r>
        <w:rPr>
          <w:spacing w:val="-20"/>
          <w:sz w:val="21"/>
        </w:rPr>
        <w:t> </w:t>
      </w:r>
      <w:r>
        <w:rPr>
          <w:sz w:val="21"/>
        </w:rPr>
        <w:t>balanced.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r>
        <w:rPr/>
        <w:pict>
          <v:line style="position:absolute;mso-position-horizontal-relative:page;mso-position-vertical-relative:paragraph;z-index:-808;mso-wrap-distance-left:0;mso-wrap-distance-right:0" from="73.199997pt,17.744829pt" to="217.199997pt,17.744829pt" stroked="true" strokeweight=".48pt" strokecolor="#007b01">
            <v:stroke dashstyle="solid"/>
            <w10:wrap type="topAndBottom"/>
          </v:line>
        </w:pict>
      </w:r>
    </w:p>
    <w:p>
      <w:pPr>
        <w:pStyle w:val="BodyText"/>
        <w:spacing w:before="3"/>
        <w:rPr>
          <w:sz w:val="7"/>
        </w:rPr>
      </w:pPr>
    </w:p>
    <w:p>
      <w:pPr>
        <w:spacing w:line="244" w:lineRule="auto" w:before="95"/>
        <w:ind w:left="1015" w:right="172" w:hanging="2"/>
        <w:jc w:val="left"/>
        <w:rPr>
          <w:sz w:val="16"/>
        </w:rPr>
      </w:pPr>
      <w:r>
        <w:rPr>
          <w:position w:val="6"/>
          <w:sz w:val="9"/>
        </w:rPr>
        <w:t>2</w:t>
      </w:r>
      <w:r>
        <w:rPr>
          <w:spacing w:val="-8"/>
          <w:position w:val="6"/>
          <w:sz w:val="9"/>
        </w:rPr>
        <w:t> </w:t>
      </w:r>
      <w:r>
        <w:rPr>
          <w:sz w:val="16"/>
        </w:rPr>
        <w:t>Working</w:t>
      </w:r>
      <w:r>
        <w:rPr>
          <w:spacing w:val="-33"/>
          <w:sz w:val="16"/>
        </w:rPr>
        <w:t> </w:t>
      </w:r>
      <w:r>
        <w:rPr>
          <w:sz w:val="16"/>
        </w:rPr>
        <w:t>Party</w:t>
      </w:r>
      <w:r>
        <w:rPr>
          <w:spacing w:val="-32"/>
          <w:sz w:val="16"/>
        </w:rPr>
        <w:t> </w:t>
      </w:r>
      <w:r>
        <w:rPr>
          <w:sz w:val="16"/>
        </w:rPr>
        <w:t>on</w:t>
      </w:r>
      <w:r>
        <w:rPr>
          <w:spacing w:val="-33"/>
          <w:sz w:val="16"/>
        </w:rPr>
        <w:t> </w:t>
      </w:r>
      <w:r>
        <w:rPr>
          <w:sz w:val="16"/>
        </w:rPr>
        <w:t>the</w:t>
      </w:r>
      <w:r>
        <w:rPr>
          <w:spacing w:val="-32"/>
          <w:sz w:val="16"/>
        </w:rPr>
        <w:t> </w:t>
      </w:r>
      <w:r>
        <w:rPr>
          <w:sz w:val="16"/>
        </w:rPr>
        <w:t>Use</w:t>
      </w:r>
      <w:r>
        <w:rPr>
          <w:spacing w:val="-33"/>
          <w:sz w:val="16"/>
        </w:rPr>
        <w:t> </w:t>
      </w:r>
      <w:r>
        <w:rPr>
          <w:sz w:val="16"/>
        </w:rPr>
        <w:t>of</w:t>
      </w:r>
      <w:r>
        <w:rPr>
          <w:spacing w:val="-32"/>
          <w:sz w:val="16"/>
        </w:rPr>
        <w:t> </w:t>
      </w:r>
      <w:r>
        <w:rPr>
          <w:sz w:val="16"/>
        </w:rPr>
        <w:t>Cannabis</w:t>
      </w:r>
      <w:r>
        <w:rPr>
          <w:spacing w:val="-33"/>
          <w:sz w:val="16"/>
        </w:rPr>
        <w:t> </w:t>
      </w:r>
      <w:r>
        <w:rPr>
          <w:sz w:val="16"/>
        </w:rPr>
        <w:t>for</w:t>
      </w:r>
      <w:r>
        <w:rPr>
          <w:spacing w:val="-32"/>
          <w:sz w:val="16"/>
        </w:rPr>
        <w:t> </w:t>
      </w:r>
      <w:r>
        <w:rPr>
          <w:sz w:val="16"/>
        </w:rPr>
        <w:t>Medical</w:t>
      </w:r>
      <w:r>
        <w:rPr>
          <w:spacing w:val="-33"/>
          <w:sz w:val="16"/>
        </w:rPr>
        <w:t> </w:t>
      </w:r>
      <w:r>
        <w:rPr>
          <w:sz w:val="16"/>
        </w:rPr>
        <w:t>Purposes,</w:t>
      </w:r>
      <w:r>
        <w:rPr>
          <w:spacing w:val="-32"/>
          <w:sz w:val="16"/>
        </w:rPr>
        <w:t> </w:t>
      </w:r>
      <w:r>
        <w:rPr>
          <w:rFonts w:ascii="Calibri"/>
          <w:i/>
          <w:sz w:val="16"/>
        </w:rPr>
        <w:t>Report</w:t>
      </w:r>
      <w:r>
        <w:rPr>
          <w:rFonts w:ascii="Calibri"/>
          <w:i/>
          <w:spacing w:val="-18"/>
          <w:sz w:val="16"/>
        </w:rPr>
        <w:t> </w:t>
      </w:r>
      <w:r>
        <w:rPr>
          <w:rFonts w:ascii="Calibri"/>
          <w:i/>
          <w:sz w:val="16"/>
        </w:rPr>
        <w:t>of</w:t>
      </w:r>
      <w:r>
        <w:rPr>
          <w:rFonts w:ascii="Calibri"/>
          <w:i/>
          <w:spacing w:val="-18"/>
          <w:sz w:val="16"/>
        </w:rPr>
        <w:t> </w:t>
      </w:r>
      <w:r>
        <w:rPr>
          <w:rFonts w:ascii="Calibri"/>
          <w:i/>
          <w:sz w:val="16"/>
        </w:rPr>
        <w:t>the</w:t>
      </w:r>
      <w:r>
        <w:rPr>
          <w:rFonts w:ascii="Calibri"/>
          <w:i/>
          <w:spacing w:val="-18"/>
          <w:sz w:val="16"/>
        </w:rPr>
        <w:t> </w:t>
      </w:r>
      <w:r>
        <w:rPr>
          <w:rFonts w:ascii="Calibri"/>
          <w:i/>
          <w:sz w:val="16"/>
        </w:rPr>
        <w:t>Working</w:t>
      </w:r>
      <w:r>
        <w:rPr>
          <w:rFonts w:ascii="Calibri"/>
          <w:i/>
          <w:spacing w:val="-18"/>
          <w:sz w:val="16"/>
        </w:rPr>
        <w:t> </w:t>
      </w:r>
      <w:r>
        <w:rPr>
          <w:rFonts w:ascii="Calibri"/>
          <w:i/>
          <w:sz w:val="16"/>
        </w:rPr>
        <w:t>Party</w:t>
      </w:r>
      <w:r>
        <w:rPr>
          <w:rFonts w:ascii="Calibri"/>
          <w:i/>
          <w:spacing w:val="-17"/>
          <w:sz w:val="16"/>
        </w:rPr>
        <w:t> </w:t>
      </w:r>
      <w:r>
        <w:rPr>
          <w:rFonts w:ascii="Calibri"/>
          <w:i/>
          <w:sz w:val="16"/>
        </w:rPr>
        <w:t>on</w:t>
      </w:r>
      <w:r>
        <w:rPr>
          <w:rFonts w:ascii="Calibri"/>
          <w:i/>
          <w:spacing w:val="-18"/>
          <w:sz w:val="16"/>
        </w:rPr>
        <w:t> </w:t>
      </w:r>
      <w:r>
        <w:rPr>
          <w:rFonts w:ascii="Calibri"/>
          <w:i/>
          <w:sz w:val="16"/>
        </w:rPr>
        <w:t>the</w:t>
      </w:r>
      <w:r>
        <w:rPr>
          <w:rFonts w:ascii="Calibri"/>
          <w:i/>
          <w:spacing w:val="-18"/>
          <w:sz w:val="16"/>
        </w:rPr>
        <w:t> </w:t>
      </w:r>
      <w:r>
        <w:rPr>
          <w:rFonts w:ascii="Calibri"/>
          <w:i/>
          <w:sz w:val="16"/>
        </w:rPr>
        <w:t>Use</w:t>
      </w:r>
      <w:r>
        <w:rPr>
          <w:rFonts w:ascii="Calibri"/>
          <w:i/>
          <w:spacing w:val="-18"/>
          <w:sz w:val="16"/>
        </w:rPr>
        <w:t> </w:t>
      </w:r>
      <w:r>
        <w:rPr>
          <w:rFonts w:ascii="Calibri"/>
          <w:i/>
          <w:sz w:val="16"/>
        </w:rPr>
        <w:t>of</w:t>
      </w:r>
      <w:r>
        <w:rPr>
          <w:rFonts w:ascii="Calibri"/>
          <w:i/>
          <w:spacing w:val="-18"/>
          <w:sz w:val="16"/>
        </w:rPr>
        <w:t> </w:t>
      </w:r>
      <w:r>
        <w:rPr>
          <w:rFonts w:ascii="Calibri"/>
          <w:i/>
          <w:sz w:val="16"/>
        </w:rPr>
        <w:t>Cannabis</w:t>
      </w:r>
      <w:r>
        <w:rPr>
          <w:rFonts w:ascii="Calibri"/>
          <w:i/>
          <w:spacing w:val="-18"/>
          <w:sz w:val="16"/>
        </w:rPr>
        <w:t> </w:t>
      </w:r>
      <w:r>
        <w:rPr>
          <w:rFonts w:ascii="Calibri"/>
          <w:i/>
          <w:sz w:val="16"/>
        </w:rPr>
        <w:t>for</w:t>
      </w:r>
      <w:r>
        <w:rPr>
          <w:rFonts w:ascii="Calibri"/>
          <w:i/>
          <w:spacing w:val="-18"/>
          <w:sz w:val="16"/>
        </w:rPr>
        <w:t> </w:t>
      </w:r>
      <w:r>
        <w:rPr>
          <w:rFonts w:ascii="Calibri"/>
          <w:i/>
          <w:sz w:val="16"/>
        </w:rPr>
        <w:t>Medical </w:t>
      </w:r>
      <w:r>
        <w:rPr>
          <w:rFonts w:ascii="Calibri"/>
          <w:i/>
          <w:sz w:val="16"/>
        </w:rPr>
        <w:t>Purposes</w:t>
      </w:r>
      <w:r>
        <w:rPr>
          <w:rFonts w:ascii="Calibri"/>
          <w:i/>
          <w:spacing w:val="3"/>
          <w:sz w:val="16"/>
        </w:rPr>
        <w:t> </w:t>
      </w:r>
      <w:r>
        <w:rPr>
          <w:sz w:val="16"/>
        </w:rPr>
        <w:t>(2000).</w:t>
      </w:r>
    </w:p>
    <w:p>
      <w:pPr>
        <w:spacing w:line="244" w:lineRule="auto" w:before="96"/>
        <w:ind w:left="1015" w:right="0" w:hanging="2"/>
        <w:jc w:val="left"/>
        <w:rPr>
          <w:sz w:val="16"/>
        </w:rPr>
      </w:pPr>
      <w:r>
        <w:rPr>
          <w:w w:val="95"/>
          <w:position w:val="6"/>
          <w:sz w:val="9"/>
        </w:rPr>
        <w:t>3</w:t>
      </w:r>
      <w:r>
        <w:rPr>
          <w:spacing w:val="-7"/>
          <w:w w:val="95"/>
          <w:position w:val="6"/>
          <w:sz w:val="9"/>
        </w:rPr>
        <w:t> </w:t>
      </w:r>
      <w:r>
        <w:rPr>
          <w:w w:val="95"/>
          <w:sz w:val="16"/>
        </w:rPr>
        <w:t>Legislative</w:t>
      </w:r>
      <w:r>
        <w:rPr>
          <w:spacing w:val="-30"/>
          <w:w w:val="95"/>
          <w:sz w:val="16"/>
        </w:rPr>
        <w:t> </w:t>
      </w:r>
      <w:r>
        <w:rPr>
          <w:w w:val="95"/>
          <w:sz w:val="16"/>
        </w:rPr>
        <w:t>Council</w:t>
      </w:r>
      <w:r>
        <w:rPr>
          <w:spacing w:val="-31"/>
          <w:w w:val="95"/>
          <w:sz w:val="16"/>
        </w:rPr>
        <w:t> </w:t>
      </w:r>
      <w:r>
        <w:rPr>
          <w:w w:val="95"/>
          <w:sz w:val="16"/>
        </w:rPr>
        <w:t>General</w:t>
      </w:r>
      <w:r>
        <w:rPr>
          <w:spacing w:val="-30"/>
          <w:w w:val="95"/>
          <w:sz w:val="16"/>
        </w:rPr>
        <w:t> </w:t>
      </w:r>
      <w:r>
        <w:rPr>
          <w:w w:val="95"/>
          <w:sz w:val="16"/>
        </w:rPr>
        <w:t>Purpose</w:t>
      </w:r>
      <w:r>
        <w:rPr>
          <w:spacing w:val="-30"/>
          <w:w w:val="95"/>
          <w:sz w:val="16"/>
        </w:rPr>
        <w:t> </w:t>
      </w:r>
      <w:r>
        <w:rPr>
          <w:w w:val="95"/>
          <w:sz w:val="16"/>
        </w:rPr>
        <w:t>Standing</w:t>
      </w:r>
      <w:r>
        <w:rPr>
          <w:spacing w:val="-30"/>
          <w:w w:val="95"/>
          <w:sz w:val="16"/>
        </w:rPr>
        <w:t> </w:t>
      </w:r>
      <w:r>
        <w:rPr>
          <w:w w:val="95"/>
          <w:sz w:val="16"/>
        </w:rPr>
        <w:t>Committee</w:t>
      </w:r>
      <w:r>
        <w:rPr>
          <w:spacing w:val="-30"/>
          <w:w w:val="95"/>
          <w:sz w:val="16"/>
        </w:rPr>
        <w:t> </w:t>
      </w:r>
      <w:r>
        <w:rPr>
          <w:w w:val="95"/>
          <w:sz w:val="16"/>
        </w:rPr>
        <w:t>No</w:t>
      </w:r>
      <w:r>
        <w:rPr>
          <w:spacing w:val="-30"/>
          <w:w w:val="95"/>
          <w:sz w:val="16"/>
        </w:rPr>
        <w:t> </w:t>
      </w:r>
      <w:r>
        <w:rPr>
          <w:w w:val="95"/>
          <w:sz w:val="16"/>
        </w:rPr>
        <w:t>4,</w:t>
      </w:r>
      <w:r>
        <w:rPr>
          <w:spacing w:val="-31"/>
          <w:w w:val="95"/>
          <w:sz w:val="16"/>
        </w:rPr>
        <w:t> </w:t>
      </w:r>
      <w:r>
        <w:rPr>
          <w:w w:val="95"/>
          <w:sz w:val="16"/>
        </w:rPr>
        <w:t>Parliament</w:t>
      </w:r>
      <w:r>
        <w:rPr>
          <w:spacing w:val="-30"/>
          <w:w w:val="95"/>
          <w:sz w:val="16"/>
        </w:rPr>
        <w:t> </w:t>
      </w:r>
      <w:r>
        <w:rPr>
          <w:w w:val="95"/>
          <w:sz w:val="16"/>
        </w:rPr>
        <w:t>of</w:t>
      </w:r>
      <w:r>
        <w:rPr>
          <w:spacing w:val="-30"/>
          <w:w w:val="95"/>
          <w:sz w:val="16"/>
        </w:rPr>
        <w:t> </w:t>
      </w:r>
      <w:r>
        <w:rPr>
          <w:w w:val="95"/>
          <w:sz w:val="16"/>
        </w:rPr>
        <w:t>New</w:t>
      </w:r>
      <w:r>
        <w:rPr>
          <w:spacing w:val="-30"/>
          <w:w w:val="95"/>
          <w:sz w:val="16"/>
        </w:rPr>
        <w:t> </w:t>
      </w:r>
      <w:r>
        <w:rPr>
          <w:w w:val="95"/>
          <w:sz w:val="16"/>
        </w:rPr>
        <w:t>South</w:t>
      </w:r>
      <w:r>
        <w:rPr>
          <w:spacing w:val="-30"/>
          <w:w w:val="95"/>
          <w:sz w:val="16"/>
        </w:rPr>
        <w:t> </w:t>
      </w:r>
      <w:r>
        <w:rPr>
          <w:w w:val="95"/>
          <w:sz w:val="16"/>
        </w:rPr>
        <w:t>Wales,</w:t>
      </w:r>
      <w:r>
        <w:rPr>
          <w:spacing w:val="-30"/>
          <w:w w:val="95"/>
          <w:sz w:val="16"/>
        </w:rPr>
        <w:t> </w:t>
      </w:r>
      <w:r>
        <w:rPr>
          <w:rFonts w:ascii="Calibri"/>
          <w:i/>
          <w:w w:val="95"/>
          <w:sz w:val="16"/>
        </w:rPr>
        <w:t>The</w:t>
      </w:r>
      <w:r>
        <w:rPr>
          <w:rFonts w:ascii="Calibri"/>
          <w:i/>
          <w:spacing w:val="-17"/>
          <w:w w:val="95"/>
          <w:sz w:val="16"/>
        </w:rPr>
        <w:t> </w:t>
      </w:r>
      <w:r>
        <w:rPr>
          <w:rFonts w:ascii="Calibri"/>
          <w:i/>
          <w:w w:val="95"/>
          <w:sz w:val="16"/>
        </w:rPr>
        <w:t>Use</w:t>
      </w:r>
      <w:r>
        <w:rPr>
          <w:rFonts w:ascii="Calibri"/>
          <w:i/>
          <w:spacing w:val="-16"/>
          <w:w w:val="95"/>
          <w:sz w:val="16"/>
        </w:rPr>
        <w:t> </w:t>
      </w:r>
      <w:r>
        <w:rPr>
          <w:rFonts w:ascii="Calibri"/>
          <w:i/>
          <w:w w:val="95"/>
          <w:sz w:val="16"/>
        </w:rPr>
        <w:t>of</w:t>
      </w:r>
      <w:r>
        <w:rPr>
          <w:rFonts w:ascii="Calibri"/>
          <w:i/>
          <w:spacing w:val="-16"/>
          <w:w w:val="95"/>
          <w:sz w:val="16"/>
        </w:rPr>
        <w:t> </w:t>
      </w:r>
      <w:r>
        <w:rPr>
          <w:rFonts w:ascii="Calibri"/>
          <w:i/>
          <w:w w:val="95"/>
          <w:sz w:val="16"/>
        </w:rPr>
        <w:t>Cannabis</w:t>
      </w:r>
      <w:r>
        <w:rPr>
          <w:rFonts w:ascii="Calibri"/>
          <w:i/>
          <w:spacing w:val="-17"/>
          <w:w w:val="95"/>
          <w:sz w:val="16"/>
        </w:rPr>
        <w:t> </w:t>
      </w:r>
      <w:r>
        <w:rPr>
          <w:rFonts w:ascii="Calibri"/>
          <w:i/>
          <w:w w:val="95"/>
          <w:sz w:val="16"/>
        </w:rPr>
        <w:t>for</w:t>
      </w:r>
      <w:r>
        <w:rPr>
          <w:rFonts w:ascii="Calibri"/>
          <w:i/>
          <w:spacing w:val="-17"/>
          <w:w w:val="95"/>
          <w:sz w:val="16"/>
        </w:rPr>
        <w:t> </w:t>
      </w:r>
      <w:r>
        <w:rPr>
          <w:rFonts w:ascii="Calibri"/>
          <w:i/>
          <w:w w:val="95"/>
          <w:sz w:val="16"/>
        </w:rPr>
        <w:t>Medical </w:t>
      </w:r>
      <w:r>
        <w:rPr>
          <w:rFonts w:ascii="Calibri"/>
          <w:i/>
          <w:sz w:val="16"/>
        </w:rPr>
        <w:t>Purposes</w:t>
      </w:r>
      <w:r>
        <w:rPr>
          <w:rFonts w:ascii="Calibri"/>
          <w:i/>
          <w:spacing w:val="3"/>
          <w:sz w:val="16"/>
        </w:rPr>
        <w:t> </w:t>
      </w:r>
      <w:r>
        <w:rPr>
          <w:sz w:val="16"/>
        </w:rPr>
        <w:t>(2013).</w:t>
      </w:r>
    </w:p>
    <w:p>
      <w:pPr>
        <w:spacing w:before="96"/>
        <w:ind w:left="1013" w:right="0" w:firstLine="0"/>
        <w:jc w:val="left"/>
        <w:rPr>
          <w:sz w:val="16"/>
        </w:rPr>
      </w:pPr>
      <w:r>
        <w:rPr>
          <w:position w:val="6"/>
          <w:sz w:val="9"/>
        </w:rPr>
        <w:t>4 </w:t>
      </w:r>
      <w:r>
        <w:rPr>
          <w:sz w:val="16"/>
        </w:rPr>
        <w:t>Legislative Assembly for the Australian Capital Territory, </w:t>
      </w:r>
      <w:r>
        <w:rPr>
          <w:rFonts w:ascii="Calibri"/>
          <w:i/>
          <w:sz w:val="16"/>
        </w:rPr>
        <w:t>Report on the Medicinal Use of Cannabis </w:t>
      </w:r>
      <w:r>
        <w:rPr>
          <w:sz w:val="16"/>
        </w:rPr>
        <w:t>(2005).</w:t>
      </w:r>
    </w:p>
    <w:p>
      <w:pPr>
        <w:spacing w:before="105"/>
        <w:ind w:left="1015" w:right="486" w:hanging="2"/>
        <w:jc w:val="left"/>
        <w:rPr>
          <w:sz w:val="16"/>
        </w:rPr>
      </w:pPr>
      <w:r>
        <w:rPr>
          <w:w w:val="90"/>
          <w:position w:val="6"/>
          <w:sz w:val="9"/>
        </w:rPr>
        <w:t>5 </w:t>
      </w:r>
      <w:r>
        <w:rPr>
          <w:w w:val="90"/>
          <w:sz w:val="16"/>
        </w:rPr>
        <w:t>Legislative Council Government Administration Committee ‘A’, Parliament of Tasmania, </w:t>
      </w:r>
      <w:r>
        <w:rPr>
          <w:rFonts w:ascii="Calibri" w:hAnsi="Calibri"/>
          <w:i/>
          <w:w w:val="90"/>
          <w:sz w:val="16"/>
        </w:rPr>
        <w:t>Interim Report on Legalised Medicinal </w:t>
      </w:r>
      <w:r>
        <w:rPr>
          <w:rFonts w:ascii="Calibri" w:hAnsi="Calibri"/>
          <w:i/>
          <w:sz w:val="16"/>
        </w:rPr>
        <w:t>Cannabis </w:t>
      </w:r>
      <w:r>
        <w:rPr>
          <w:sz w:val="16"/>
        </w:rPr>
        <w:t>(2014).</w:t>
      </w:r>
    </w:p>
    <w:p>
      <w:pPr>
        <w:spacing w:after="0"/>
        <w:jc w:val="left"/>
        <w:rPr>
          <w:sz w:val="16"/>
        </w:rPr>
        <w:sectPr>
          <w:pgSz w:w="11900" w:h="16840"/>
          <w:pgMar w:header="1588" w:footer="784" w:top="2300" w:bottom="980" w:left="46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r>
        <w:rPr>
          <w:color w:val="007B01"/>
          <w:w w:val="105"/>
        </w:rPr>
        <w:t>Cannabis and cannabinoids</w:t>
      </w:r>
    </w:p>
    <w:p>
      <w:pPr>
        <w:pStyle w:val="BodyText"/>
        <w:spacing w:before="1"/>
        <w:rPr>
          <w:rFonts w:ascii="Trebuchet MS"/>
          <w:b/>
          <w:sz w:val="88"/>
        </w:rPr>
      </w:pPr>
    </w:p>
    <w:p>
      <w:pPr>
        <w:pStyle w:val="Heading6"/>
        <w:numPr>
          <w:ilvl w:val="0"/>
          <w:numId w:val="6"/>
        </w:numPr>
        <w:tabs>
          <w:tab w:pos="956" w:val="left" w:leader="none"/>
          <w:tab w:pos="957" w:val="left" w:leader="none"/>
        </w:tabs>
        <w:spacing w:line="240" w:lineRule="auto" w:before="0" w:after="0"/>
        <w:ind w:left="956" w:right="0" w:hanging="567"/>
        <w:jc w:val="left"/>
      </w:pPr>
      <w:r>
        <w:rPr>
          <w:w w:val="105"/>
        </w:rPr>
        <w:t>Introduction</w:t>
      </w:r>
    </w:p>
    <w:p>
      <w:pPr>
        <w:pStyle w:val="ListParagraph"/>
        <w:numPr>
          <w:ilvl w:val="0"/>
          <w:numId w:val="6"/>
        </w:numPr>
        <w:tabs>
          <w:tab w:pos="956" w:val="left" w:leader="none"/>
          <w:tab w:pos="957" w:val="left" w:leader="none"/>
        </w:tabs>
        <w:spacing w:line="240" w:lineRule="auto" w:before="34" w:after="0"/>
        <w:ind w:left="956" w:right="0" w:hanging="567"/>
        <w:jc w:val="left"/>
        <w:rPr>
          <w:rFonts w:ascii="Trebuchet MS"/>
          <w:b/>
          <w:sz w:val="21"/>
        </w:rPr>
      </w:pPr>
      <w:r>
        <w:rPr>
          <w:rFonts w:ascii="Trebuchet MS"/>
          <w:b/>
          <w:w w:val="105"/>
          <w:sz w:val="21"/>
        </w:rPr>
        <w:t>What is</w:t>
      </w:r>
      <w:r>
        <w:rPr>
          <w:rFonts w:ascii="Trebuchet MS"/>
          <w:b/>
          <w:spacing w:val="-17"/>
          <w:w w:val="105"/>
          <w:sz w:val="21"/>
        </w:rPr>
        <w:t> </w:t>
      </w:r>
      <w:r>
        <w:rPr>
          <w:rFonts w:ascii="Trebuchet MS"/>
          <w:b/>
          <w:w w:val="105"/>
          <w:sz w:val="21"/>
        </w:rPr>
        <w:t>cannabis?</w:t>
      </w:r>
    </w:p>
    <w:p>
      <w:pPr>
        <w:tabs>
          <w:tab w:pos="956" w:val="left" w:leader="none"/>
        </w:tabs>
        <w:spacing w:before="40"/>
        <w:ind w:left="389" w:right="0" w:firstLine="0"/>
        <w:jc w:val="left"/>
        <w:rPr>
          <w:rFonts w:ascii="Trebuchet MS"/>
          <w:b/>
          <w:sz w:val="21"/>
        </w:rPr>
      </w:pPr>
      <w:r>
        <w:rPr>
          <w:rFonts w:ascii="Trebuchet MS"/>
          <w:b/>
          <w:w w:val="105"/>
          <w:sz w:val="21"/>
        </w:rPr>
        <w:t>12</w:t>
        <w:tab/>
        <w:t>Preparation</w:t>
      </w:r>
      <w:r>
        <w:rPr>
          <w:rFonts w:ascii="Trebuchet MS"/>
          <w:b/>
          <w:spacing w:val="-8"/>
          <w:w w:val="105"/>
          <w:sz w:val="21"/>
        </w:rPr>
        <w:t> </w:t>
      </w:r>
      <w:r>
        <w:rPr>
          <w:rFonts w:ascii="Trebuchet MS"/>
          <w:b/>
          <w:w w:val="105"/>
          <w:sz w:val="21"/>
        </w:rPr>
        <w:t>of</w:t>
      </w:r>
      <w:r>
        <w:rPr>
          <w:rFonts w:ascii="Trebuchet MS"/>
          <w:b/>
          <w:spacing w:val="-9"/>
          <w:w w:val="105"/>
          <w:sz w:val="21"/>
        </w:rPr>
        <w:t> </w:t>
      </w:r>
      <w:r>
        <w:rPr>
          <w:rFonts w:ascii="Trebuchet MS"/>
          <w:b/>
          <w:w w:val="105"/>
          <w:sz w:val="21"/>
        </w:rPr>
        <w:t>the</w:t>
      </w:r>
      <w:r>
        <w:rPr>
          <w:rFonts w:ascii="Trebuchet MS"/>
          <w:b/>
          <w:spacing w:val="-8"/>
          <w:w w:val="105"/>
          <w:sz w:val="21"/>
        </w:rPr>
        <w:t> </w:t>
      </w:r>
      <w:r>
        <w:rPr>
          <w:rFonts w:ascii="Trebuchet MS"/>
          <w:b/>
          <w:w w:val="105"/>
          <w:sz w:val="21"/>
        </w:rPr>
        <w:t>cannabis</w:t>
      </w:r>
      <w:r>
        <w:rPr>
          <w:rFonts w:ascii="Trebuchet MS"/>
          <w:b/>
          <w:spacing w:val="-8"/>
          <w:w w:val="105"/>
          <w:sz w:val="21"/>
        </w:rPr>
        <w:t> </w:t>
      </w:r>
      <w:r>
        <w:rPr>
          <w:rFonts w:ascii="Trebuchet MS"/>
          <w:b/>
          <w:w w:val="105"/>
          <w:sz w:val="21"/>
        </w:rPr>
        <w:t>plant</w:t>
      </w:r>
      <w:r>
        <w:rPr>
          <w:rFonts w:ascii="Trebuchet MS"/>
          <w:b/>
          <w:spacing w:val="-9"/>
          <w:w w:val="105"/>
          <w:sz w:val="21"/>
        </w:rPr>
        <w:t> </w:t>
      </w:r>
      <w:r>
        <w:rPr>
          <w:rFonts w:ascii="Trebuchet MS"/>
          <w:b/>
          <w:w w:val="105"/>
          <w:sz w:val="21"/>
        </w:rPr>
        <w:t>for</w:t>
      </w:r>
      <w:r>
        <w:rPr>
          <w:rFonts w:ascii="Trebuchet MS"/>
          <w:b/>
          <w:spacing w:val="-9"/>
          <w:w w:val="105"/>
          <w:sz w:val="21"/>
        </w:rPr>
        <w:t> </w:t>
      </w:r>
      <w:r>
        <w:rPr>
          <w:rFonts w:ascii="Trebuchet MS"/>
          <w:b/>
          <w:w w:val="105"/>
          <w:sz w:val="21"/>
        </w:rPr>
        <w:t>use</w:t>
      </w:r>
    </w:p>
    <w:p>
      <w:pPr>
        <w:tabs>
          <w:tab w:pos="956" w:val="left" w:leader="none"/>
        </w:tabs>
        <w:spacing w:before="34"/>
        <w:ind w:left="389" w:right="0" w:firstLine="0"/>
        <w:jc w:val="left"/>
        <w:rPr>
          <w:rFonts w:ascii="Trebuchet MS"/>
          <w:b/>
          <w:sz w:val="21"/>
        </w:rPr>
      </w:pPr>
      <w:r>
        <w:rPr>
          <w:rFonts w:ascii="Trebuchet MS"/>
          <w:b/>
          <w:sz w:val="21"/>
        </w:rPr>
        <w:t>19</w:t>
        <w:tab/>
        <w:t>Synthetic</w:t>
      </w:r>
      <w:r>
        <w:rPr>
          <w:rFonts w:ascii="Trebuchet MS"/>
          <w:b/>
          <w:spacing w:val="-5"/>
          <w:sz w:val="21"/>
        </w:rPr>
        <w:t> </w:t>
      </w:r>
      <w:r>
        <w:rPr>
          <w:rFonts w:ascii="Trebuchet MS"/>
          <w:b/>
          <w:sz w:val="21"/>
        </w:rPr>
        <w:t>cannabinoids</w:t>
      </w:r>
    </w:p>
    <w:p>
      <w:pPr>
        <w:tabs>
          <w:tab w:pos="956" w:val="left" w:leader="none"/>
        </w:tabs>
        <w:spacing w:before="35"/>
        <w:ind w:left="389" w:right="0" w:firstLine="0"/>
        <w:jc w:val="left"/>
        <w:rPr>
          <w:rFonts w:ascii="Trebuchet MS"/>
          <w:b/>
          <w:sz w:val="21"/>
        </w:rPr>
      </w:pPr>
      <w:r>
        <w:rPr>
          <w:rFonts w:ascii="Trebuchet MS"/>
          <w:b/>
          <w:sz w:val="21"/>
        </w:rPr>
        <w:t>23</w:t>
        <w:tab/>
        <w:t>Identifying therapeutically appropriate</w:t>
      </w:r>
      <w:r>
        <w:rPr>
          <w:rFonts w:ascii="Trebuchet MS"/>
          <w:b/>
          <w:spacing w:val="-7"/>
          <w:sz w:val="21"/>
        </w:rPr>
        <w:t> </w:t>
      </w:r>
      <w:r>
        <w:rPr>
          <w:rFonts w:ascii="Trebuchet MS"/>
          <w:b/>
          <w:sz w:val="21"/>
        </w:rPr>
        <w:t>forms</w:t>
      </w:r>
    </w:p>
    <w:p>
      <w:pPr>
        <w:spacing w:after="0"/>
        <w:jc w:val="left"/>
        <w:rPr>
          <w:rFonts w:ascii="Trebuchet MS"/>
          <w:sz w:val="21"/>
        </w:rPr>
        <w:sectPr>
          <w:headerReference w:type="default" r:id="rId36"/>
          <w:headerReference w:type="even" r:id="rId37"/>
          <w:pgSz w:w="11900" w:h="16840"/>
          <w:pgMar w:header="1017" w:footer="794" w:top="2300" w:bottom="980" w:left="460" w:right="1480"/>
        </w:sectPr>
      </w:pPr>
    </w:p>
    <w:p>
      <w:pPr>
        <w:pStyle w:val="BodyText"/>
        <w:spacing w:before="10"/>
        <w:rPr>
          <w:rFonts w:ascii="Trebuchet MS"/>
          <w:b/>
          <w:sz w:val="25"/>
        </w:rPr>
      </w:pPr>
    </w:p>
    <w:p>
      <w:pPr>
        <w:pStyle w:val="ListParagraph"/>
        <w:numPr>
          <w:ilvl w:val="0"/>
          <w:numId w:val="5"/>
        </w:numPr>
        <w:tabs>
          <w:tab w:pos="538" w:val="left" w:leader="none"/>
          <w:tab w:pos="539" w:val="left" w:leader="none"/>
        </w:tabs>
        <w:spacing w:line="240" w:lineRule="auto" w:before="106" w:after="0"/>
        <w:ind w:left="538" w:right="0" w:hanging="432"/>
        <w:jc w:val="left"/>
        <w:rPr>
          <w:rFonts w:ascii="Trebuchet MS"/>
          <w:b/>
          <w:sz w:val="31"/>
        </w:rPr>
      </w:pPr>
      <w:bookmarkStart w:name="_TOC_250115" w:id="23"/>
      <w:bookmarkStart w:name="2 Cannabis and cannabinoids" w:id="24"/>
      <w:r>
        <w:rPr/>
      </w:r>
      <w:bookmarkStart w:name="Introduction" w:id="25"/>
      <w:bookmarkEnd w:id="25"/>
      <w:r>
        <w:rPr/>
      </w:r>
      <w:bookmarkStart w:name="Introduction" w:id="26"/>
      <w:bookmarkEnd w:id="26"/>
      <w:r>
        <w:rPr>
          <w:rFonts w:ascii="Trebuchet MS"/>
          <w:b/>
          <w:color w:val="007B01"/>
          <w:w w:val="105"/>
          <w:sz w:val="31"/>
        </w:rPr>
        <w:t>Ca</w:t>
      </w:r>
      <w:r>
        <w:rPr>
          <w:rFonts w:ascii="Trebuchet MS"/>
          <w:b/>
          <w:color w:val="007B01"/>
          <w:w w:val="105"/>
          <w:sz w:val="31"/>
        </w:rPr>
        <w:t>nnabis and</w:t>
      </w:r>
      <w:r>
        <w:rPr>
          <w:rFonts w:ascii="Trebuchet MS"/>
          <w:b/>
          <w:color w:val="007B01"/>
          <w:spacing w:val="-26"/>
          <w:w w:val="105"/>
          <w:sz w:val="31"/>
        </w:rPr>
        <w:t> </w:t>
      </w:r>
      <w:bookmarkEnd w:id="23"/>
      <w:r>
        <w:rPr>
          <w:rFonts w:ascii="Trebuchet MS"/>
          <w:b/>
          <w:color w:val="007B01"/>
          <w:w w:val="105"/>
          <w:sz w:val="31"/>
        </w:rPr>
        <w:t>cannabinoids</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7"/>
        <w:rPr>
          <w:rFonts w:ascii="Trebuchet MS"/>
          <w:b/>
          <w:sz w:val="42"/>
        </w:rPr>
      </w:pPr>
    </w:p>
    <w:p>
      <w:pPr>
        <w:pStyle w:val="Heading4"/>
        <w:spacing w:before="1"/>
      </w:pPr>
      <w:bookmarkStart w:name="_TOC_250114" w:id="27"/>
      <w:bookmarkEnd w:id="27"/>
      <w:r>
        <w:rPr>
          <w:color w:val="007B01"/>
          <w:w w:val="110"/>
        </w:rPr>
        <w:t>Introduction</w:t>
      </w:r>
    </w:p>
    <w:p>
      <w:pPr>
        <w:pStyle w:val="BodyText"/>
        <w:spacing w:before="9"/>
        <w:rPr>
          <w:rFonts w:ascii="Trebuchet MS"/>
          <w:b/>
          <w:sz w:val="10"/>
        </w:rPr>
      </w:pPr>
    </w:p>
    <w:p>
      <w:pPr>
        <w:pStyle w:val="ListParagraph"/>
        <w:numPr>
          <w:ilvl w:val="1"/>
          <w:numId w:val="5"/>
        </w:numPr>
        <w:tabs>
          <w:tab w:pos="1666" w:val="left" w:leader="none"/>
          <w:tab w:pos="1667" w:val="left" w:leader="none"/>
        </w:tabs>
        <w:spacing w:line="266" w:lineRule="auto" w:before="94" w:after="0"/>
        <w:ind w:left="1666" w:right="214" w:hanging="710"/>
        <w:jc w:val="left"/>
        <w:rPr>
          <w:sz w:val="21"/>
        </w:rPr>
      </w:pPr>
      <w:r>
        <w:rPr>
          <w:sz w:val="21"/>
        </w:rPr>
        <w:t>Cannabis</w:t>
      </w:r>
      <w:r>
        <w:rPr>
          <w:spacing w:val="-43"/>
          <w:sz w:val="21"/>
        </w:rPr>
        <w:t> </w:t>
      </w:r>
      <w:r>
        <w:rPr>
          <w:sz w:val="21"/>
        </w:rPr>
        <w:t>has</w:t>
      </w:r>
      <w:r>
        <w:rPr>
          <w:spacing w:val="-42"/>
          <w:sz w:val="21"/>
        </w:rPr>
        <w:t> </w:t>
      </w:r>
      <w:r>
        <w:rPr>
          <w:sz w:val="21"/>
        </w:rPr>
        <w:t>an</w:t>
      </w:r>
      <w:r>
        <w:rPr>
          <w:spacing w:val="-43"/>
          <w:sz w:val="21"/>
        </w:rPr>
        <w:t> </w:t>
      </w:r>
      <w:r>
        <w:rPr>
          <w:sz w:val="21"/>
        </w:rPr>
        <w:t>extensive</w:t>
      </w:r>
      <w:r>
        <w:rPr>
          <w:spacing w:val="-42"/>
          <w:sz w:val="21"/>
        </w:rPr>
        <w:t> </w:t>
      </w:r>
      <w:r>
        <w:rPr>
          <w:sz w:val="21"/>
        </w:rPr>
        <w:t>history</w:t>
      </w:r>
      <w:r>
        <w:rPr>
          <w:spacing w:val="-43"/>
          <w:sz w:val="21"/>
        </w:rPr>
        <w:t> </w:t>
      </w:r>
      <w:r>
        <w:rPr>
          <w:sz w:val="21"/>
        </w:rPr>
        <w:t>as</w:t>
      </w:r>
      <w:r>
        <w:rPr>
          <w:spacing w:val="-42"/>
          <w:sz w:val="21"/>
        </w:rPr>
        <w:t> </w:t>
      </w:r>
      <w:r>
        <w:rPr>
          <w:sz w:val="21"/>
        </w:rPr>
        <w:t>a</w:t>
      </w:r>
      <w:r>
        <w:rPr>
          <w:spacing w:val="-43"/>
          <w:sz w:val="21"/>
        </w:rPr>
        <w:t> </w:t>
      </w:r>
      <w:r>
        <w:rPr>
          <w:sz w:val="21"/>
        </w:rPr>
        <w:t>medicinal</w:t>
      </w:r>
      <w:r>
        <w:rPr>
          <w:spacing w:val="-43"/>
          <w:sz w:val="21"/>
        </w:rPr>
        <w:t> </w:t>
      </w:r>
      <w:r>
        <w:rPr>
          <w:sz w:val="21"/>
        </w:rPr>
        <w:t>agent</w:t>
      </w:r>
      <w:r>
        <w:rPr>
          <w:spacing w:val="-42"/>
          <w:sz w:val="21"/>
        </w:rPr>
        <w:t> </w:t>
      </w:r>
      <w:r>
        <w:rPr>
          <w:sz w:val="21"/>
        </w:rPr>
        <w:t>across</w:t>
      </w:r>
      <w:r>
        <w:rPr>
          <w:spacing w:val="-42"/>
          <w:sz w:val="21"/>
        </w:rPr>
        <w:t> </w:t>
      </w:r>
      <w:r>
        <w:rPr>
          <w:sz w:val="21"/>
        </w:rPr>
        <w:t>many</w:t>
      </w:r>
      <w:r>
        <w:rPr>
          <w:spacing w:val="-43"/>
          <w:sz w:val="21"/>
        </w:rPr>
        <w:t> </w:t>
      </w:r>
      <w:r>
        <w:rPr>
          <w:sz w:val="21"/>
        </w:rPr>
        <w:t>cultures</w:t>
      </w:r>
      <w:r>
        <w:rPr>
          <w:spacing w:val="-42"/>
          <w:sz w:val="21"/>
        </w:rPr>
        <w:t> </w:t>
      </w:r>
      <w:r>
        <w:rPr>
          <w:sz w:val="21"/>
        </w:rPr>
        <w:t>and </w:t>
      </w:r>
      <w:r>
        <w:rPr>
          <w:w w:val="95"/>
          <w:sz w:val="21"/>
        </w:rPr>
        <w:t>civilisations.</w:t>
      </w:r>
      <w:r>
        <w:rPr>
          <w:w w:val="95"/>
          <w:sz w:val="21"/>
          <w:vertAlign w:val="superscript"/>
        </w:rPr>
        <w:t>1</w:t>
      </w:r>
      <w:r>
        <w:rPr>
          <w:spacing w:val="-37"/>
          <w:w w:val="95"/>
          <w:sz w:val="21"/>
          <w:vertAlign w:val="baseline"/>
        </w:rPr>
        <w:t> </w:t>
      </w:r>
      <w:r>
        <w:rPr>
          <w:w w:val="95"/>
          <w:sz w:val="21"/>
          <w:vertAlign w:val="baseline"/>
        </w:rPr>
        <w:t>Early</w:t>
      </w:r>
      <w:r>
        <w:rPr>
          <w:spacing w:val="-38"/>
          <w:w w:val="95"/>
          <w:sz w:val="21"/>
          <w:vertAlign w:val="baseline"/>
        </w:rPr>
        <w:t> </w:t>
      </w:r>
      <w:r>
        <w:rPr>
          <w:w w:val="95"/>
          <w:sz w:val="21"/>
          <w:vertAlign w:val="baseline"/>
        </w:rPr>
        <w:t>Chinese</w:t>
      </w:r>
      <w:r>
        <w:rPr>
          <w:spacing w:val="-38"/>
          <w:w w:val="95"/>
          <w:sz w:val="21"/>
          <w:vertAlign w:val="baseline"/>
        </w:rPr>
        <w:t> </w:t>
      </w:r>
      <w:r>
        <w:rPr>
          <w:w w:val="95"/>
          <w:sz w:val="21"/>
          <w:vertAlign w:val="baseline"/>
        </w:rPr>
        <w:t>accounts</w:t>
      </w:r>
      <w:r>
        <w:rPr>
          <w:spacing w:val="-38"/>
          <w:w w:val="95"/>
          <w:sz w:val="21"/>
          <w:vertAlign w:val="baseline"/>
        </w:rPr>
        <w:t> </w:t>
      </w:r>
      <w:r>
        <w:rPr>
          <w:w w:val="95"/>
          <w:sz w:val="21"/>
          <w:vertAlign w:val="baseline"/>
        </w:rPr>
        <w:t>dating</w:t>
      </w:r>
      <w:r>
        <w:rPr>
          <w:spacing w:val="-38"/>
          <w:w w:val="95"/>
          <w:sz w:val="21"/>
          <w:vertAlign w:val="baseline"/>
        </w:rPr>
        <w:t> </w:t>
      </w:r>
      <w:r>
        <w:rPr>
          <w:w w:val="95"/>
          <w:sz w:val="21"/>
          <w:vertAlign w:val="baseline"/>
        </w:rPr>
        <w:t>back</w:t>
      </w:r>
      <w:r>
        <w:rPr>
          <w:spacing w:val="-38"/>
          <w:w w:val="95"/>
          <w:sz w:val="21"/>
          <w:vertAlign w:val="baseline"/>
        </w:rPr>
        <w:t> </w:t>
      </w:r>
      <w:r>
        <w:rPr>
          <w:w w:val="95"/>
          <w:sz w:val="21"/>
          <w:vertAlign w:val="baseline"/>
        </w:rPr>
        <w:t>to</w:t>
      </w:r>
      <w:r>
        <w:rPr>
          <w:spacing w:val="-37"/>
          <w:w w:val="95"/>
          <w:sz w:val="21"/>
          <w:vertAlign w:val="baseline"/>
        </w:rPr>
        <w:t> </w:t>
      </w:r>
      <w:r>
        <w:rPr>
          <w:w w:val="95"/>
          <w:sz w:val="21"/>
          <w:vertAlign w:val="baseline"/>
        </w:rPr>
        <w:t>the</w:t>
      </w:r>
      <w:r>
        <w:rPr>
          <w:spacing w:val="-38"/>
          <w:w w:val="95"/>
          <w:sz w:val="21"/>
          <w:vertAlign w:val="baseline"/>
        </w:rPr>
        <w:t> </w:t>
      </w:r>
      <w:r>
        <w:rPr>
          <w:w w:val="95"/>
          <w:sz w:val="21"/>
          <w:vertAlign w:val="baseline"/>
        </w:rPr>
        <w:t>legendary</w:t>
      </w:r>
      <w:r>
        <w:rPr>
          <w:spacing w:val="-38"/>
          <w:w w:val="95"/>
          <w:sz w:val="21"/>
          <w:vertAlign w:val="baseline"/>
        </w:rPr>
        <w:t> </w:t>
      </w:r>
      <w:r>
        <w:rPr>
          <w:w w:val="95"/>
          <w:sz w:val="21"/>
          <w:vertAlign w:val="baseline"/>
        </w:rPr>
        <w:t>Emperor</w:t>
      </w:r>
      <w:r>
        <w:rPr>
          <w:spacing w:val="-38"/>
          <w:w w:val="95"/>
          <w:sz w:val="21"/>
          <w:vertAlign w:val="baseline"/>
        </w:rPr>
        <w:t> </w:t>
      </w:r>
      <w:r>
        <w:rPr>
          <w:w w:val="95"/>
          <w:sz w:val="21"/>
          <w:vertAlign w:val="baseline"/>
        </w:rPr>
        <w:t>Shen-Nung (c2700BC)</w:t>
      </w:r>
      <w:r>
        <w:rPr>
          <w:spacing w:val="-36"/>
          <w:w w:val="95"/>
          <w:sz w:val="21"/>
          <w:vertAlign w:val="baseline"/>
        </w:rPr>
        <w:t> </w:t>
      </w:r>
      <w:r>
        <w:rPr>
          <w:w w:val="95"/>
          <w:sz w:val="21"/>
          <w:vertAlign w:val="baseline"/>
        </w:rPr>
        <w:t>cite</w:t>
      </w:r>
      <w:r>
        <w:rPr>
          <w:spacing w:val="-35"/>
          <w:w w:val="95"/>
          <w:sz w:val="21"/>
          <w:vertAlign w:val="baseline"/>
        </w:rPr>
        <w:t> </w:t>
      </w:r>
      <w:r>
        <w:rPr>
          <w:w w:val="95"/>
          <w:sz w:val="21"/>
          <w:vertAlign w:val="baseline"/>
        </w:rPr>
        <w:t>cannabis</w:t>
      </w:r>
      <w:r>
        <w:rPr>
          <w:spacing w:val="-35"/>
          <w:w w:val="95"/>
          <w:sz w:val="21"/>
          <w:vertAlign w:val="baseline"/>
        </w:rPr>
        <w:t> </w:t>
      </w:r>
      <w:r>
        <w:rPr>
          <w:w w:val="95"/>
          <w:sz w:val="21"/>
          <w:vertAlign w:val="baseline"/>
        </w:rPr>
        <w:t>as</w:t>
      </w:r>
      <w:r>
        <w:rPr>
          <w:spacing w:val="-35"/>
          <w:w w:val="95"/>
          <w:sz w:val="21"/>
          <w:vertAlign w:val="baseline"/>
        </w:rPr>
        <w:t> </w:t>
      </w:r>
      <w:r>
        <w:rPr>
          <w:w w:val="95"/>
          <w:sz w:val="21"/>
          <w:vertAlign w:val="baseline"/>
        </w:rPr>
        <w:t>an</w:t>
      </w:r>
      <w:r>
        <w:rPr>
          <w:spacing w:val="-35"/>
          <w:w w:val="95"/>
          <w:sz w:val="21"/>
          <w:vertAlign w:val="baseline"/>
        </w:rPr>
        <w:t> </w:t>
      </w:r>
      <w:r>
        <w:rPr>
          <w:w w:val="95"/>
          <w:sz w:val="21"/>
          <w:vertAlign w:val="baseline"/>
        </w:rPr>
        <w:t>important</w:t>
      </w:r>
      <w:r>
        <w:rPr>
          <w:spacing w:val="-35"/>
          <w:w w:val="95"/>
          <w:sz w:val="21"/>
          <w:vertAlign w:val="baseline"/>
        </w:rPr>
        <w:t> </w:t>
      </w:r>
      <w:r>
        <w:rPr>
          <w:w w:val="95"/>
          <w:sz w:val="21"/>
          <w:vertAlign w:val="baseline"/>
        </w:rPr>
        <w:t>herbal</w:t>
      </w:r>
      <w:r>
        <w:rPr>
          <w:spacing w:val="-35"/>
          <w:w w:val="95"/>
          <w:sz w:val="21"/>
          <w:vertAlign w:val="baseline"/>
        </w:rPr>
        <w:t> </w:t>
      </w:r>
      <w:r>
        <w:rPr>
          <w:w w:val="95"/>
          <w:sz w:val="21"/>
          <w:vertAlign w:val="baseline"/>
        </w:rPr>
        <w:t>remedy.</w:t>
      </w:r>
      <w:r>
        <w:rPr>
          <w:w w:val="95"/>
          <w:sz w:val="21"/>
          <w:vertAlign w:val="superscript"/>
        </w:rPr>
        <w:t>2</w:t>
      </w:r>
      <w:r>
        <w:rPr>
          <w:spacing w:val="-48"/>
          <w:w w:val="95"/>
          <w:sz w:val="21"/>
          <w:vertAlign w:val="baseline"/>
        </w:rPr>
        <w:t> </w:t>
      </w:r>
      <w:r>
        <w:rPr>
          <w:w w:val="95"/>
          <w:sz w:val="21"/>
          <w:vertAlign w:val="baseline"/>
        </w:rPr>
        <w:t>By</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first</w:t>
      </w:r>
      <w:r>
        <w:rPr>
          <w:spacing w:val="-35"/>
          <w:w w:val="95"/>
          <w:sz w:val="21"/>
          <w:vertAlign w:val="baseline"/>
        </w:rPr>
        <w:t> </w:t>
      </w:r>
      <w:r>
        <w:rPr>
          <w:w w:val="95"/>
          <w:sz w:val="21"/>
          <w:vertAlign w:val="baseline"/>
        </w:rPr>
        <w:t>century</w:t>
      </w:r>
      <w:r>
        <w:rPr>
          <w:spacing w:val="-35"/>
          <w:w w:val="95"/>
          <w:sz w:val="21"/>
          <w:vertAlign w:val="baseline"/>
        </w:rPr>
        <w:t> </w:t>
      </w:r>
      <w:r>
        <w:rPr>
          <w:w w:val="95"/>
          <w:sz w:val="21"/>
          <w:vertAlign w:val="baseline"/>
        </w:rPr>
        <w:t>CE</w:t>
      </w:r>
      <w:r>
        <w:rPr>
          <w:spacing w:val="-35"/>
          <w:w w:val="95"/>
          <w:sz w:val="21"/>
          <w:vertAlign w:val="baseline"/>
        </w:rPr>
        <w:t> </w:t>
      </w:r>
      <w:r>
        <w:rPr>
          <w:w w:val="95"/>
          <w:sz w:val="21"/>
          <w:vertAlign w:val="baseline"/>
        </w:rPr>
        <w:t>Chinese oral</w:t>
      </w:r>
      <w:r>
        <w:rPr>
          <w:spacing w:val="-28"/>
          <w:w w:val="95"/>
          <w:sz w:val="21"/>
          <w:vertAlign w:val="baseline"/>
        </w:rPr>
        <w:t> </w:t>
      </w:r>
      <w:r>
        <w:rPr>
          <w:w w:val="95"/>
          <w:sz w:val="21"/>
          <w:vertAlign w:val="baseline"/>
        </w:rPr>
        <w:t>traditions</w:t>
      </w:r>
      <w:r>
        <w:rPr>
          <w:spacing w:val="-28"/>
          <w:w w:val="95"/>
          <w:sz w:val="21"/>
          <w:vertAlign w:val="baseline"/>
        </w:rPr>
        <w:t> </w:t>
      </w:r>
      <w:r>
        <w:rPr>
          <w:w w:val="95"/>
          <w:sz w:val="21"/>
          <w:vertAlign w:val="baseline"/>
        </w:rPr>
        <w:t>concerning</w:t>
      </w:r>
      <w:r>
        <w:rPr>
          <w:spacing w:val="-27"/>
          <w:w w:val="95"/>
          <w:sz w:val="21"/>
          <w:vertAlign w:val="baseline"/>
        </w:rPr>
        <w:t> </w:t>
      </w:r>
      <w:r>
        <w:rPr>
          <w:w w:val="95"/>
          <w:sz w:val="21"/>
          <w:vertAlign w:val="baseline"/>
        </w:rPr>
        <w:t>cannabis</w:t>
      </w:r>
      <w:r>
        <w:rPr>
          <w:spacing w:val="-27"/>
          <w:w w:val="95"/>
          <w:sz w:val="21"/>
          <w:vertAlign w:val="baseline"/>
        </w:rPr>
        <w:t> </w:t>
      </w:r>
      <w:r>
        <w:rPr>
          <w:w w:val="95"/>
          <w:sz w:val="21"/>
          <w:vertAlign w:val="baseline"/>
        </w:rPr>
        <w:t>asserted</w:t>
      </w:r>
      <w:r>
        <w:rPr>
          <w:spacing w:val="-28"/>
          <w:w w:val="95"/>
          <w:sz w:val="21"/>
          <w:vertAlign w:val="baseline"/>
        </w:rPr>
        <w:t> </w:t>
      </w:r>
      <w:r>
        <w:rPr>
          <w:w w:val="95"/>
          <w:sz w:val="21"/>
          <w:vertAlign w:val="baseline"/>
        </w:rPr>
        <w:t>that</w:t>
      </w:r>
      <w:r>
        <w:rPr>
          <w:spacing w:val="-27"/>
          <w:w w:val="95"/>
          <w:sz w:val="21"/>
          <w:vertAlign w:val="baseline"/>
        </w:rPr>
        <w:t> </w:t>
      </w:r>
      <w:r>
        <w:rPr>
          <w:w w:val="95"/>
          <w:sz w:val="21"/>
          <w:vertAlign w:val="baseline"/>
        </w:rPr>
        <w:t>it</w:t>
      </w:r>
      <w:r>
        <w:rPr>
          <w:spacing w:val="-27"/>
          <w:w w:val="95"/>
          <w:sz w:val="21"/>
          <w:vertAlign w:val="baseline"/>
        </w:rPr>
        <w:t> </w:t>
      </w:r>
      <w:r>
        <w:rPr>
          <w:w w:val="95"/>
          <w:sz w:val="21"/>
          <w:vertAlign w:val="baseline"/>
        </w:rPr>
        <w:t>could</w:t>
      </w:r>
      <w:r>
        <w:rPr>
          <w:spacing w:val="-28"/>
          <w:w w:val="95"/>
          <w:sz w:val="21"/>
          <w:vertAlign w:val="baseline"/>
        </w:rPr>
        <w:t> </w:t>
      </w:r>
      <w:r>
        <w:rPr>
          <w:w w:val="95"/>
          <w:sz w:val="21"/>
          <w:vertAlign w:val="baseline"/>
        </w:rPr>
        <w:t>be</w:t>
      </w:r>
      <w:r>
        <w:rPr>
          <w:spacing w:val="-27"/>
          <w:w w:val="95"/>
          <w:sz w:val="21"/>
          <w:vertAlign w:val="baseline"/>
        </w:rPr>
        <w:t> </w:t>
      </w:r>
      <w:r>
        <w:rPr>
          <w:w w:val="95"/>
          <w:sz w:val="21"/>
          <w:vertAlign w:val="baseline"/>
        </w:rPr>
        <w:t>used</w:t>
      </w:r>
      <w:r>
        <w:rPr>
          <w:spacing w:val="-27"/>
          <w:w w:val="95"/>
          <w:sz w:val="21"/>
          <w:vertAlign w:val="baseline"/>
        </w:rPr>
        <w:t> </w:t>
      </w:r>
      <w:r>
        <w:rPr>
          <w:w w:val="95"/>
          <w:sz w:val="21"/>
          <w:vertAlign w:val="baseline"/>
        </w:rPr>
        <w:t>for</w:t>
      </w:r>
      <w:r>
        <w:rPr>
          <w:spacing w:val="-28"/>
          <w:w w:val="95"/>
          <w:sz w:val="21"/>
          <w:vertAlign w:val="baseline"/>
        </w:rPr>
        <w:t> </w:t>
      </w:r>
      <w:r>
        <w:rPr>
          <w:w w:val="95"/>
          <w:sz w:val="21"/>
          <w:vertAlign w:val="baseline"/>
        </w:rPr>
        <w:t>more</w:t>
      </w:r>
      <w:r>
        <w:rPr>
          <w:spacing w:val="-27"/>
          <w:w w:val="95"/>
          <w:sz w:val="21"/>
          <w:vertAlign w:val="baseline"/>
        </w:rPr>
        <w:t> </w:t>
      </w:r>
      <w:r>
        <w:rPr>
          <w:w w:val="95"/>
          <w:sz w:val="21"/>
          <w:vertAlign w:val="baseline"/>
        </w:rPr>
        <w:t>than</w:t>
      </w:r>
      <w:r>
        <w:rPr>
          <w:spacing w:val="-27"/>
          <w:w w:val="95"/>
          <w:sz w:val="21"/>
          <w:vertAlign w:val="baseline"/>
        </w:rPr>
        <w:t> </w:t>
      </w:r>
      <w:r>
        <w:rPr>
          <w:w w:val="95"/>
          <w:sz w:val="21"/>
          <w:vertAlign w:val="baseline"/>
        </w:rPr>
        <w:t>100 medical</w:t>
      </w:r>
      <w:r>
        <w:rPr>
          <w:spacing w:val="-26"/>
          <w:w w:val="95"/>
          <w:sz w:val="21"/>
          <w:vertAlign w:val="baseline"/>
        </w:rPr>
        <w:t> </w:t>
      </w:r>
      <w:r>
        <w:rPr>
          <w:w w:val="95"/>
          <w:sz w:val="21"/>
          <w:vertAlign w:val="baseline"/>
        </w:rPr>
        <w:t>conditions.</w:t>
      </w:r>
      <w:r>
        <w:rPr>
          <w:spacing w:val="-26"/>
          <w:w w:val="95"/>
          <w:sz w:val="21"/>
          <w:vertAlign w:val="baseline"/>
        </w:rPr>
        <w:t> </w:t>
      </w:r>
      <w:r>
        <w:rPr>
          <w:w w:val="95"/>
          <w:sz w:val="21"/>
          <w:vertAlign w:val="baseline"/>
        </w:rPr>
        <w:t>It</w:t>
      </w:r>
      <w:r>
        <w:rPr>
          <w:spacing w:val="-25"/>
          <w:w w:val="95"/>
          <w:sz w:val="21"/>
          <w:vertAlign w:val="baseline"/>
        </w:rPr>
        <w:t> </w:t>
      </w:r>
      <w:r>
        <w:rPr>
          <w:w w:val="95"/>
          <w:sz w:val="21"/>
          <w:vertAlign w:val="baseline"/>
        </w:rPr>
        <w:t>was</w:t>
      </w:r>
      <w:r>
        <w:rPr>
          <w:spacing w:val="-25"/>
          <w:w w:val="95"/>
          <w:sz w:val="21"/>
          <w:vertAlign w:val="baseline"/>
        </w:rPr>
        <w:t> </w:t>
      </w:r>
      <w:r>
        <w:rPr>
          <w:w w:val="95"/>
          <w:sz w:val="21"/>
          <w:vertAlign w:val="baseline"/>
        </w:rPr>
        <w:t>incorporated</w:t>
      </w:r>
      <w:r>
        <w:rPr>
          <w:spacing w:val="-25"/>
          <w:w w:val="95"/>
          <w:sz w:val="21"/>
          <w:vertAlign w:val="baseline"/>
        </w:rPr>
        <w:t> </w:t>
      </w:r>
      <w:r>
        <w:rPr>
          <w:w w:val="95"/>
          <w:sz w:val="21"/>
          <w:vertAlign w:val="baseline"/>
        </w:rPr>
        <w:t>in</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first</w:t>
      </w:r>
      <w:r>
        <w:rPr>
          <w:spacing w:val="-25"/>
          <w:w w:val="95"/>
          <w:sz w:val="21"/>
          <w:vertAlign w:val="baseline"/>
        </w:rPr>
        <w:t> </w:t>
      </w:r>
      <w:r>
        <w:rPr>
          <w:w w:val="95"/>
          <w:sz w:val="21"/>
          <w:vertAlign w:val="baseline"/>
        </w:rPr>
        <w:t>Chinese</w:t>
      </w:r>
      <w:r>
        <w:rPr>
          <w:spacing w:val="-25"/>
          <w:w w:val="95"/>
          <w:sz w:val="21"/>
          <w:vertAlign w:val="baseline"/>
        </w:rPr>
        <w:t> </w:t>
      </w:r>
      <w:r>
        <w:rPr>
          <w:w w:val="95"/>
          <w:sz w:val="21"/>
          <w:vertAlign w:val="baseline"/>
        </w:rPr>
        <w:t>pharmacopoeia,</w:t>
      </w:r>
      <w:r>
        <w:rPr>
          <w:spacing w:val="-26"/>
          <w:w w:val="95"/>
          <w:sz w:val="21"/>
          <w:vertAlign w:val="baseline"/>
        </w:rPr>
        <w:t> </w:t>
      </w:r>
      <w:r>
        <w:rPr>
          <w:rFonts w:ascii="Calibri" w:hAnsi="Calibri"/>
          <w:i/>
          <w:w w:val="95"/>
          <w:sz w:val="21"/>
          <w:vertAlign w:val="baseline"/>
        </w:rPr>
        <w:t>Pen-ts’ao </w:t>
      </w:r>
      <w:r>
        <w:rPr>
          <w:rFonts w:ascii="Calibri" w:hAnsi="Calibri"/>
          <w:i/>
          <w:w w:val="95"/>
          <w:sz w:val="21"/>
          <w:vertAlign w:val="baseline"/>
        </w:rPr>
        <w:t>Ching</w:t>
      </w:r>
      <w:r>
        <w:rPr>
          <w:w w:val="95"/>
          <w:sz w:val="21"/>
          <w:vertAlign w:val="baseline"/>
        </w:rPr>
        <w:t>.</w:t>
      </w:r>
      <w:r>
        <w:rPr>
          <w:spacing w:val="-24"/>
          <w:w w:val="95"/>
          <w:sz w:val="21"/>
          <w:vertAlign w:val="baseline"/>
        </w:rPr>
        <w:t> </w:t>
      </w:r>
      <w:r>
        <w:rPr>
          <w:w w:val="95"/>
          <w:sz w:val="21"/>
          <w:vertAlign w:val="baseline"/>
        </w:rPr>
        <w:t>Cannabis</w:t>
      </w:r>
      <w:r>
        <w:rPr>
          <w:spacing w:val="-23"/>
          <w:w w:val="95"/>
          <w:sz w:val="21"/>
          <w:vertAlign w:val="baseline"/>
        </w:rPr>
        <w:t> </w:t>
      </w:r>
      <w:r>
        <w:rPr>
          <w:w w:val="95"/>
          <w:sz w:val="21"/>
          <w:vertAlign w:val="baseline"/>
        </w:rPr>
        <w:t>was</w:t>
      </w:r>
      <w:r>
        <w:rPr>
          <w:spacing w:val="-23"/>
          <w:w w:val="95"/>
          <w:sz w:val="21"/>
          <w:vertAlign w:val="baseline"/>
        </w:rPr>
        <w:t> </w:t>
      </w:r>
      <w:r>
        <w:rPr>
          <w:w w:val="95"/>
          <w:sz w:val="21"/>
          <w:vertAlign w:val="baseline"/>
        </w:rPr>
        <w:t>ranked</w:t>
      </w:r>
      <w:r>
        <w:rPr>
          <w:spacing w:val="-23"/>
          <w:w w:val="95"/>
          <w:sz w:val="21"/>
          <w:vertAlign w:val="baseline"/>
        </w:rPr>
        <w:t> </w:t>
      </w:r>
      <w:r>
        <w:rPr>
          <w:w w:val="95"/>
          <w:sz w:val="21"/>
          <w:vertAlign w:val="baseline"/>
        </w:rPr>
        <w:t>as</w:t>
      </w:r>
      <w:r>
        <w:rPr>
          <w:spacing w:val="-23"/>
          <w:w w:val="95"/>
          <w:sz w:val="21"/>
          <w:vertAlign w:val="baseline"/>
        </w:rPr>
        <w:t> </w:t>
      </w:r>
      <w:r>
        <w:rPr>
          <w:w w:val="95"/>
          <w:sz w:val="21"/>
          <w:vertAlign w:val="baseline"/>
        </w:rPr>
        <w:t>the</w:t>
      </w:r>
      <w:r>
        <w:rPr>
          <w:spacing w:val="-23"/>
          <w:w w:val="95"/>
          <w:sz w:val="21"/>
          <w:vertAlign w:val="baseline"/>
        </w:rPr>
        <w:t> </w:t>
      </w:r>
      <w:r>
        <w:rPr>
          <w:w w:val="95"/>
          <w:sz w:val="21"/>
          <w:vertAlign w:val="baseline"/>
        </w:rPr>
        <w:t>most</w:t>
      </w:r>
      <w:r>
        <w:rPr>
          <w:spacing w:val="-23"/>
          <w:w w:val="95"/>
          <w:sz w:val="21"/>
          <w:vertAlign w:val="baseline"/>
        </w:rPr>
        <w:t> </w:t>
      </w:r>
      <w:r>
        <w:rPr>
          <w:w w:val="95"/>
          <w:sz w:val="21"/>
          <w:vertAlign w:val="baseline"/>
        </w:rPr>
        <w:t>important</w:t>
      </w:r>
      <w:r>
        <w:rPr>
          <w:spacing w:val="-23"/>
          <w:w w:val="95"/>
          <w:sz w:val="21"/>
          <w:vertAlign w:val="baseline"/>
        </w:rPr>
        <w:t> </w:t>
      </w:r>
      <w:r>
        <w:rPr>
          <w:w w:val="95"/>
          <w:sz w:val="21"/>
          <w:vertAlign w:val="baseline"/>
        </w:rPr>
        <w:t>of</w:t>
      </w:r>
      <w:r>
        <w:rPr>
          <w:spacing w:val="-23"/>
          <w:w w:val="95"/>
          <w:sz w:val="21"/>
          <w:vertAlign w:val="baseline"/>
        </w:rPr>
        <w:t> </w:t>
      </w:r>
      <w:r>
        <w:rPr>
          <w:w w:val="95"/>
          <w:sz w:val="21"/>
          <w:vertAlign w:val="baseline"/>
        </w:rPr>
        <w:t>all</w:t>
      </w:r>
      <w:r>
        <w:rPr>
          <w:spacing w:val="-24"/>
          <w:w w:val="95"/>
          <w:sz w:val="21"/>
          <w:vertAlign w:val="baseline"/>
        </w:rPr>
        <w:t> </w:t>
      </w:r>
      <w:r>
        <w:rPr>
          <w:w w:val="95"/>
          <w:sz w:val="21"/>
          <w:vertAlign w:val="baseline"/>
        </w:rPr>
        <w:t>known</w:t>
      </w:r>
      <w:r>
        <w:rPr>
          <w:spacing w:val="-23"/>
          <w:w w:val="95"/>
          <w:sz w:val="21"/>
          <w:vertAlign w:val="baseline"/>
        </w:rPr>
        <w:t> </w:t>
      </w:r>
      <w:r>
        <w:rPr>
          <w:w w:val="95"/>
          <w:sz w:val="21"/>
          <w:vertAlign w:val="baseline"/>
        </w:rPr>
        <w:t>medicinal</w:t>
      </w:r>
      <w:r>
        <w:rPr>
          <w:spacing w:val="-24"/>
          <w:w w:val="95"/>
          <w:sz w:val="21"/>
          <w:vertAlign w:val="baseline"/>
        </w:rPr>
        <w:t> </w:t>
      </w:r>
      <w:r>
        <w:rPr>
          <w:w w:val="95"/>
          <w:sz w:val="21"/>
          <w:vertAlign w:val="baseline"/>
        </w:rPr>
        <w:t>plants</w:t>
      </w:r>
      <w:r>
        <w:rPr>
          <w:spacing w:val="-23"/>
          <w:w w:val="95"/>
          <w:sz w:val="21"/>
          <w:vertAlign w:val="baseline"/>
        </w:rPr>
        <w:t> </w:t>
      </w:r>
      <w:r>
        <w:rPr>
          <w:w w:val="95"/>
          <w:sz w:val="21"/>
          <w:vertAlign w:val="baseline"/>
        </w:rPr>
        <w:t>in</w:t>
      </w:r>
      <w:r>
        <w:rPr>
          <w:spacing w:val="-23"/>
          <w:w w:val="95"/>
          <w:sz w:val="21"/>
          <w:vertAlign w:val="baseline"/>
        </w:rPr>
        <w:t> </w:t>
      </w:r>
      <w:r>
        <w:rPr>
          <w:w w:val="95"/>
          <w:sz w:val="21"/>
          <w:vertAlign w:val="baseline"/>
        </w:rPr>
        <w:t>the </w:t>
      </w:r>
      <w:r>
        <w:rPr>
          <w:rFonts w:ascii="Calibri" w:hAnsi="Calibri"/>
          <w:i/>
          <w:sz w:val="21"/>
          <w:vertAlign w:val="baseline"/>
        </w:rPr>
        <w:t>Avesta</w:t>
      </w:r>
      <w:r>
        <w:rPr>
          <w:sz w:val="21"/>
          <w:vertAlign w:val="baseline"/>
        </w:rPr>
        <w:t>,</w:t>
      </w:r>
      <w:r>
        <w:rPr>
          <w:spacing w:val="-43"/>
          <w:sz w:val="21"/>
          <w:vertAlign w:val="baseline"/>
        </w:rPr>
        <w:t> </w:t>
      </w:r>
      <w:r>
        <w:rPr>
          <w:sz w:val="21"/>
          <w:vertAlign w:val="baseline"/>
        </w:rPr>
        <w:t>the</w:t>
      </w:r>
      <w:r>
        <w:rPr>
          <w:spacing w:val="-43"/>
          <w:sz w:val="21"/>
          <w:vertAlign w:val="baseline"/>
        </w:rPr>
        <w:t> </w:t>
      </w:r>
      <w:r>
        <w:rPr>
          <w:sz w:val="21"/>
          <w:vertAlign w:val="baseline"/>
        </w:rPr>
        <w:t>religious</w:t>
      </w:r>
      <w:r>
        <w:rPr>
          <w:spacing w:val="-43"/>
          <w:sz w:val="21"/>
          <w:vertAlign w:val="baseline"/>
        </w:rPr>
        <w:t> </w:t>
      </w:r>
      <w:r>
        <w:rPr>
          <w:sz w:val="21"/>
          <w:vertAlign w:val="baseline"/>
        </w:rPr>
        <w:t>text</w:t>
      </w:r>
      <w:r>
        <w:rPr>
          <w:spacing w:val="-42"/>
          <w:sz w:val="21"/>
          <w:vertAlign w:val="baseline"/>
        </w:rPr>
        <w:t> </w:t>
      </w:r>
      <w:r>
        <w:rPr>
          <w:sz w:val="21"/>
          <w:vertAlign w:val="baseline"/>
        </w:rPr>
        <w:t>of</w:t>
      </w:r>
      <w:r>
        <w:rPr>
          <w:spacing w:val="-43"/>
          <w:sz w:val="21"/>
          <w:vertAlign w:val="baseline"/>
        </w:rPr>
        <w:t> </w:t>
      </w:r>
      <w:r>
        <w:rPr>
          <w:sz w:val="21"/>
          <w:vertAlign w:val="baseline"/>
        </w:rPr>
        <w:t>Zoroastrianism.</w:t>
      </w:r>
      <w:r>
        <w:rPr>
          <w:sz w:val="21"/>
          <w:vertAlign w:val="superscript"/>
        </w:rPr>
        <w:t>3</w:t>
      </w:r>
      <w:r>
        <w:rPr>
          <w:spacing w:val="-43"/>
          <w:sz w:val="21"/>
          <w:vertAlign w:val="baseline"/>
        </w:rPr>
        <w:t> </w:t>
      </w:r>
      <w:r>
        <w:rPr>
          <w:sz w:val="21"/>
          <w:vertAlign w:val="baseline"/>
        </w:rPr>
        <w:t>The</w:t>
      </w:r>
      <w:r>
        <w:rPr>
          <w:spacing w:val="-42"/>
          <w:sz w:val="21"/>
          <w:vertAlign w:val="baseline"/>
        </w:rPr>
        <w:t> </w:t>
      </w:r>
      <w:r>
        <w:rPr>
          <w:sz w:val="21"/>
          <w:vertAlign w:val="baseline"/>
        </w:rPr>
        <w:t>Persian</w:t>
      </w:r>
      <w:r>
        <w:rPr>
          <w:spacing w:val="-43"/>
          <w:sz w:val="21"/>
          <w:vertAlign w:val="baseline"/>
        </w:rPr>
        <w:t> </w:t>
      </w:r>
      <w:r>
        <w:rPr>
          <w:sz w:val="21"/>
          <w:vertAlign w:val="baseline"/>
        </w:rPr>
        <w:t>physician</w:t>
      </w:r>
      <w:r>
        <w:rPr>
          <w:spacing w:val="-43"/>
          <w:sz w:val="21"/>
          <w:vertAlign w:val="baseline"/>
        </w:rPr>
        <w:t> </w:t>
      </w:r>
      <w:r>
        <w:rPr>
          <w:sz w:val="21"/>
          <w:vertAlign w:val="baseline"/>
        </w:rPr>
        <w:t>Mohammad-e </w:t>
      </w:r>
      <w:r>
        <w:rPr>
          <w:w w:val="95"/>
          <w:sz w:val="21"/>
          <w:vertAlign w:val="baseline"/>
        </w:rPr>
        <w:t>Zakaria-ye</w:t>
      </w:r>
      <w:r>
        <w:rPr>
          <w:spacing w:val="-26"/>
          <w:w w:val="95"/>
          <w:sz w:val="21"/>
          <w:vertAlign w:val="baseline"/>
        </w:rPr>
        <w:t> </w:t>
      </w:r>
      <w:r>
        <w:rPr>
          <w:w w:val="95"/>
          <w:sz w:val="21"/>
          <w:vertAlign w:val="baseline"/>
        </w:rPr>
        <w:t>Razi</w:t>
      </w:r>
      <w:r>
        <w:rPr>
          <w:spacing w:val="-26"/>
          <w:w w:val="95"/>
          <w:sz w:val="21"/>
          <w:vertAlign w:val="baseline"/>
        </w:rPr>
        <w:t> </w:t>
      </w:r>
      <w:r>
        <w:rPr>
          <w:w w:val="95"/>
          <w:sz w:val="21"/>
          <w:vertAlign w:val="baseline"/>
        </w:rPr>
        <w:t>(865–925AD)</w:t>
      </w:r>
      <w:r>
        <w:rPr>
          <w:spacing w:val="-27"/>
          <w:w w:val="95"/>
          <w:sz w:val="21"/>
          <w:vertAlign w:val="baseline"/>
        </w:rPr>
        <w:t> </w:t>
      </w:r>
      <w:r>
        <w:rPr>
          <w:w w:val="95"/>
          <w:sz w:val="21"/>
          <w:vertAlign w:val="baseline"/>
        </w:rPr>
        <w:t>identified</w:t>
      </w:r>
      <w:r>
        <w:rPr>
          <w:spacing w:val="-25"/>
          <w:w w:val="95"/>
          <w:sz w:val="21"/>
          <w:vertAlign w:val="baseline"/>
        </w:rPr>
        <w:t> </w:t>
      </w:r>
      <w:r>
        <w:rPr>
          <w:w w:val="95"/>
          <w:sz w:val="21"/>
          <w:vertAlign w:val="baseline"/>
        </w:rPr>
        <w:t>a</w:t>
      </w:r>
      <w:r>
        <w:rPr>
          <w:spacing w:val="-26"/>
          <w:w w:val="95"/>
          <w:sz w:val="21"/>
          <w:vertAlign w:val="baseline"/>
        </w:rPr>
        <w:t> </w:t>
      </w:r>
      <w:r>
        <w:rPr>
          <w:w w:val="95"/>
          <w:sz w:val="21"/>
          <w:vertAlign w:val="baseline"/>
        </w:rPr>
        <w:t>wide</w:t>
      </w:r>
      <w:r>
        <w:rPr>
          <w:spacing w:val="-26"/>
          <w:w w:val="95"/>
          <w:sz w:val="21"/>
          <w:vertAlign w:val="baseline"/>
        </w:rPr>
        <w:t> </w:t>
      </w:r>
      <w:r>
        <w:rPr>
          <w:w w:val="95"/>
          <w:sz w:val="21"/>
          <w:vertAlign w:val="baseline"/>
        </w:rPr>
        <w:t>range</w:t>
      </w:r>
      <w:r>
        <w:rPr>
          <w:spacing w:val="-26"/>
          <w:w w:val="95"/>
          <w:sz w:val="21"/>
          <w:vertAlign w:val="baseline"/>
        </w:rPr>
        <w:t> </w:t>
      </w:r>
      <w:r>
        <w:rPr>
          <w:w w:val="95"/>
          <w:sz w:val="21"/>
          <w:vertAlign w:val="baseline"/>
        </w:rPr>
        <w:t>of</w:t>
      </w:r>
      <w:r>
        <w:rPr>
          <w:spacing w:val="-25"/>
          <w:w w:val="95"/>
          <w:sz w:val="21"/>
          <w:vertAlign w:val="baseline"/>
        </w:rPr>
        <w:t> </w:t>
      </w:r>
      <w:r>
        <w:rPr>
          <w:w w:val="95"/>
          <w:sz w:val="21"/>
          <w:vertAlign w:val="baseline"/>
        </w:rPr>
        <w:t>medicinal</w:t>
      </w:r>
      <w:r>
        <w:rPr>
          <w:spacing w:val="-27"/>
          <w:w w:val="95"/>
          <w:sz w:val="21"/>
          <w:vertAlign w:val="baseline"/>
        </w:rPr>
        <w:t> </w:t>
      </w:r>
      <w:r>
        <w:rPr>
          <w:w w:val="95"/>
          <w:sz w:val="21"/>
          <w:vertAlign w:val="baseline"/>
        </w:rPr>
        <w:t>uses</w:t>
      </w:r>
      <w:r>
        <w:rPr>
          <w:spacing w:val="-25"/>
          <w:w w:val="95"/>
          <w:sz w:val="21"/>
          <w:vertAlign w:val="baseline"/>
        </w:rPr>
        <w:t> </w:t>
      </w:r>
      <w:r>
        <w:rPr>
          <w:w w:val="95"/>
          <w:sz w:val="21"/>
          <w:vertAlign w:val="baseline"/>
        </w:rPr>
        <w:t>of</w:t>
      </w:r>
      <w:r>
        <w:rPr>
          <w:spacing w:val="-26"/>
          <w:w w:val="95"/>
          <w:sz w:val="21"/>
          <w:vertAlign w:val="baseline"/>
        </w:rPr>
        <w:t> </w:t>
      </w:r>
      <w:r>
        <w:rPr>
          <w:w w:val="95"/>
          <w:sz w:val="21"/>
          <w:vertAlign w:val="baseline"/>
        </w:rPr>
        <w:t>cannabis.</w:t>
      </w:r>
    </w:p>
    <w:p>
      <w:pPr>
        <w:pStyle w:val="ListParagraph"/>
        <w:numPr>
          <w:ilvl w:val="1"/>
          <w:numId w:val="5"/>
        </w:numPr>
        <w:tabs>
          <w:tab w:pos="1666" w:val="left" w:leader="none"/>
          <w:tab w:pos="1667" w:val="left" w:leader="none"/>
        </w:tabs>
        <w:spacing w:line="271" w:lineRule="auto" w:before="102" w:after="0"/>
        <w:ind w:left="1666" w:right="113" w:hanging="710"/>
        <w:jc w:val="left"/>
        <w:rPr>
          <w:sz w:val="21"/>
        </w:rPr>
      </w:pPr>
      <w:r>
        <w:rPr>
          <w:w w:val="95"/>
          <w:sz w:val="21"/>
        </w:rPr>
        <w:t>Sir</w:t>
      </w:r>
      <w:r>
        <w:rPr>
          <w:spacing w:val="-27"/>
          <w:w w:val="95"/>
          <w:sz w:val="21"/>
        </w:rPr>
        <w:t> </w:t>
      </w:r>
      <w:r>
        <w:rPr>
          <w:w w:val="95"/>
          <w:sz w:val="21"/>
        </w:rPr>
        <w:t>Joseph</w:t>
      </w:r>
      <w:r>
        <w:rPr>
          <w:spacing w:val="-27"/>
          <w:w w:val="95"/>
          <w:sz w:val="21"/>
        </w:rPr>
        <w:t> </w:t>
      </w:r>
      <w:r>
        <w:rPr>
          <w:w w:val="95"/>
          <w:sz w:val="21"/>
        </w:rPr>
        <w:t>Banks,</w:t>
      </w:r>
      <w:r>
        <w:rPr>
          <w:spacing w:val="-27"/>
          <w:w w:val="95"/>
          <w:sz w:val="21"/>
        </w:rPr>
        <w:t> </w:t>
      </w:r>
      <w:r>
        <w:rPr>
          <w:w w:val="95"/>
          <w:sz w:val="21"/>
        </w:rPr>
        <w:t>the</w:t>
      </w:r>
      <w:r>
        <w:rPr>
          <w:spacing w:val="-27"/>
          <w:w w:val="95"/>
          <w:sz w:val="21"/>
        </w:rPr>
        <w:t> </w:t>
      </w:r>
      <w:r>
        <w:rPr>
          <w:w w:val="95"/>
          <w:sz w:val="21"/>
        </w:rPr>
        <w:t>botanist</w:t>
      </w:r>
      <w:r>
        <w:rPr>
          <w:spacing w:val="-26"/>
          <w:w w:val="95"/>
          <w:sz w:val="21"/>
        </w:rPr>
        <w:t> </w:t>
      </w:r>
      <w:r>
        <w:rPr>
          <w:w w:val="95"/>
          <w:sz w:val="21"/>
        </w:rPr>
        <w:t>on</w:t>
      </w:r>
      <w:r>
        <w:rPr>
          <w:spacing w:val="-27"/>
          <w:w w:val="95"/>
          <w:sz w:val="21"/>
        </w:rPr>
        <w:t> </w:t>
      </w:r>
      <w:r>
        <w:rPr>
          <w:w w:val="95"/>
          <w:sz w:val="21"/>
        </w:rPr>
        <w:t>Captain</w:t>
      </w:r>
      <w:r>
        <w:rPr>
          <w:spacing w:val="-26"/>
          <w:w w:val="95"/>
          <w:sz w:val="21"/>
        </w:rPr>
        <w:t> </w:t>
      </w:r>
      <w:r>
        <w:rPr>
          <w:w w:val="95"/>
          <w:sz w:val="21"/>
        </w:rPr>
        <w:t>Cook’s</w:t>
      </w:r>
      <w:r>
        <w:rPr>
          <w:spacing w:val="-27"/>
          <w:w w:val="95"/>
          <w:sz w:val="21"/>
        </w:rPr>
        <w:t> </w:t>
      </w:r>
      <w:r>
        <w:rPr>
          <w:w w:val="95"/>
          <w:sz w:val="21"/>
        </w:rPr>
        <w:t>1770</w:t>
      </w:r>
      <w:r>
        <w:rPr>
          <w:spacing w:val="-27"/>
          <w:w w:val="95"/>
          <w:sz w:val="21"/>
        </w:rPr>
        <w:t> </w:t>
      </w:r>
      <w:r>
        <w:rPr>
          <w:w w:val="95"/>
          <w:sz w:val="21"/>
        </w:rPr>
        <w:t>voyage</w:t>
      </w:r>
      <w:r>
        <w:rPr>
          <w:spacing w:val="-26"/>
          <w:w w:val="95"/>
          <w:sz w:val="21"/>
        </w:rPr>
        <w:t> </w:t>
      </w:r>
      <w:r>
        <w:rPr>
          <w:w w:val="95"/>
          <w:sz w:val="21"/>
        </w:rPr>
        <w:t>to</w:t>
      </w:r>
      <w:r>
        <w:rPr>
          <w:spacing w:val="-27"/>
          <w:w w:val="95"/>
          <w:sz w:val="21"/>
        </w:rPr>
        <w:t> </w:t>
      </w:r>
      <w:r>
        <w:rPr>
          <w:w w:val="95"/>
          <w:sz w:val="21"/>
        </w:rPr>
        <w:t>Australia,</w:t>
      </w:r>
      <w:r>
        <w:rPr>
          <w:spacing w:val="-27"/>
          <w:w w:val="95"/>
          <w:sz w:val="21"/>
        </w:rPr>
        <w:t> </w:t>
      </w:r>
      <w:r>
        <w:rPr>
          <w:w w:val="95"/>
          <w:sz w:val="21"/>
        </w:rPr>
        <w:t>is</w:t>
      </w:r>
      <w:r>
        <w:rPr>
          <w:spacing w:val="-27"/>
          <w:w w:val="95"/>
          <w:sz w:val="21"/>
        </w:rPr>
        <w:t> </w:t>
      </w:r>
      <w:r>
        <w:rPr>
          <w:w w:val="95"/>
          <w:sz w:val="21"/>
        </w:rPr>
        <w:t>credited with</w:t>
      </w:r>
      <w:r>
        <w:rPr>
          <w:spacing w:val="-38"/>
          <w:w w:val="95"/>
          <w:sz w:val="21"/>
        </w:rPr>
        <w:t> </w:t>
      </w:r>
      <w:r>
        <w:rPr>
          <w:w w:val="95"/>
          <w:sz w:val="21"/>
        </w:rPr>
        <w:t>bringing</w:t>
      </w:r>
      <w:r>
        <w:rPr>
          <w:spacing w:val="-39"/>
          <w:w w:val="95"/>
          <w:sz w:val="21"/>
        </w:rPr>
        <w:t> </w:t>
      </w:r>
      <w:r>
        <w:rPr>
          <w:w w:val="95"/>
          <w:sz w:val="21"/>
        </w:rPr>
        <w:t>the</w:t>
      </w:r>
      <w:r>
        <w:rPr>
          <w:spacing w:val="-38"/>
          <w:w w:val="95"/>
          <w:sz w:val="21"/>
        </w:rPr>
        <w:t> </w:t>
      </w:r>
      <w:r>
        <w:rPr>
          <w:w w:val="95"/>
          <w:sz w:val="21"/>
        </w:rPr>
        <w:t>first</w:t>
      </w:r>
      <w:r>
        <w:rPr>
          <w:spacing w:val="-38"/>
          <w:w w:val="95"/>
          <w:sz w:val="21"/>
        </w:rPr>
        <w:t> </w:t>
      </w:r>
      <w:r>
        <w:rPr>
          <w:w w:val="95"/>
          <w:sz w:val="21"/>
        </w:rPr>
        <w:t>recorded</w:t>
      </w:r>
      <w:r>
        <w:rPr>
          <w:spacing w:val="-38"/>
          <w:w w:val="95"/>
          <w:sz w:val="21"/>
        </w:rPr>
        <w:t> </w:t>
      </w:r>
      <w:r>
        <w:rPr>
          <w:w w:val="95"/>
          <w:sz w:val="21"/>
        </w:rPr>
        <w:t>cannabis</w:t>
      </w:r>
      <w:r>
        <w:rPr>
          <w:spacing w:val="-39"/>
          <w:w w:val="95"/>
          <w:sz w:val="21"/>
        </w:rPr>
        <w:t> </w:t>
      </w:r>
      <w:r>
        <w:rPr>
          <w:w w:val="95"/>
          <w:sz w:val="21"/>
        </w:rPr>
        <w:t>seeds</w:t>
      </w:r>
      <w:r>
        <w:rPr>
          <w:spacing w:val="-38"/>
          <w:w w:val="95"/>
          <w:sz w:val="21"/>
        </w:rPr>
        <w:t> </w:t>
      </w:r>
      <w:r>
        <w:rPr>
          <w:w w:val="95"/>
          <w:sz w:val="21"/>
        </w:rPr>
        <w:t>to</w:t>
      </w:r>
      <w:r>
        <w:rPr>
          <w:spacing w:val="-38"/>
          <w:w w:val="95"/>
          <w:sz w:val="21"/>
        </w:rPr>
        <w:t> </w:t>
      </w:r>
      <w:r>
        <w:rPr>
          <w:w w:val="95"/>
          <w:sz w:val="21"/>
        </w:rPr>
        <w:t>Australia.</w:t>
      </w:r>
      <w:r>
        <w:rPr>
          <w:spacing w:val="-39"/>
          <w:w w:val="95"/>
          <w:sz w:val="21"/>
        </w:rPr>
        <w:t> </w:t>
      </w:r>
      <w:r>
        <w:rPr>
          <w:w w:val="95"/>
          <w:sz w:val="21"/>
        </w:rPr>
        <w:t>Thereafter,</w:t>
      </w:r>
      <w:r>
        <w:rPr>
          <w:spacing w:val="-39"/>
          <w:w w:val="95"/>
          <w:sz w:val="21"/>
        </w:rPr>
        <w:t> </w:t>
      </w:r>
      <w:r>
        <w:rPr>
          <w:w w:val="95"/>
          <w:sz w:val="21"/>
        </w:rPr>
        <w:t>it</w:t>
      </w:r>
      <w:r>
        <w:rPr>
          <w:spacing w:val="-38"/>
          <w:w w:val="95"/>
          <w:sz w:val="21"/>
        </w:rPr>
        <w:t> </w:t>
      </w:r>
      <w:r>
        <w:rPr>
          <w:w w:val="95"/>
          <w:sz w:val="21"/>
        </w:rPr>
        <w:t>was</w:t>
      </w:r>
      <w:r>
        <w:rPr>
          <w:spacing w:val="-38"/>
          <w:w w:val="95"/>
          <w:sz w:val="21"/>
        </w:rPr>
        <w:t> </w:t>
      </w:r>
      <w:r>
        <w:rPr>
          <w:w w:val="95"/>
          <w:sz w:val="21"/>
        </w:rPr>
        <w:t>widely</w:t>
      </w:r>
      <w:r>
        <w:rPr>
          <w:spacing w:val="-39"/>
          <w:w w:val="95"/>
          <w:sz w:val="21"/>
        </w:rPr>
        <w:t> </w:t>
      </w:r>
      <w:r>
        <w:rPr>
          <w:w w:val="95"/>
          <w:sz w:val="21"/>
        </w:rPr>
        <w:t>and successfully</w:t>
      </w:r>
      <w:r>
        <w:rPr>
          <w:spacing w:val="-32"/>
          <w:w w:val="95"/>
          <w:sz w:val="21"/>
        </w:rPr>
        <w:t> </w:t>
      </w:r>
      <w:r>
        <w:rPr>
          <w:w w:val="95"/>
          <w:sz w:val="21"/>
        </w:rPr>
        <w:t>grown</w:t>
      </w:r>
      <w:r>
        <w:rPr>
          <w:spacing w:val="-32"/>
          <w:w w:val="95"/>
          <w:sz w:val="21"/>
        </w:rPr>
        <w:t> </w:t>
      </w:r>
      <w:r>
        <w:rPr>
          <w:w w:val="95"/>
          <w:sz w:val="21"/>
        </w:rPr>
        <w:t>without</w:t>
      </w:r>
      <w:r>
        <w:rPr>
          <w:spacing w:val="-32"/>
          <w:w w:val="95"/>
          <w:sz w:val="21"/>
        </w:rPr>
        <w:t> </w:t>
      </w:r>
      <w:r>
        <w:rPr>
          <w:w w:val="95"/>
          <w:sz w:val="21"/>
        </w:rPr>
        <w:t>legal</w:t>
      </w:r>
      <w:r>
        <w:rPr>
          <w:spacing w:val="-32"/>
          <w:w w:val="95"/>
          <w:sz w:val="21"/>
        </w:rPr>
        <w:t> </w:t>
      </w:r>
      <w:r>
        <w:rPr>
          <w:w w:val="95"/>
          <w:sz w:val="21"/>
        </w:rPr>
        <w:t>inhibition,</w:t>
      </w:r>
      <w:r>
        <w:rPr>
          <w:spacing w:val="-33"/>
          <w:w w:val="95"/>
          <w:sz w:val="21"/>
        </w:rPr>
        <w:t> </w:t>
      </w:r>
      <w:r>
        <w:rPr>
          <w:w w:val="95"/>
          <w:sz w:val="21"/>
        </w:rPr>
        <w:t>principally</w:t>
      </w:r>
      <w:r>
        <w:rPr>
          <w:spacing w:val="-32"/>
          <w:w w:val="95"/>
          <w:sz w:val="21"/>
        </w:rPr>
        <w:t> </w:t>
      </w:r>
      <w:r>
        <w:rPr>
          <w:w w:val="95"/>
          <w:sz w:val="21"/>
        </w:rPr>
        <w:t>for</w:t>
      </w:r>
      <w:r>
        <w:rPr>
          <w:spacing w:val="-32"/>
          <w:w w:val="95"/>
          <w:sz w:val="21"/>
        </w:rPr>
        <w:t> </w:t>
      </w:r>
      <w:r>
        <w:rPr>
          <w:w w:val="95"/>
          <w:sz w:val="21"/>
        </w:rPr>
        <w:t>hemp.</w:t>
      </w:r>
      <w:r>
        <w:rPr>
          <w:spacing w:val="-32"/>
          <w:w w:val="95"/>
          <w:sz w:val="21"/>
        </w:rPr>
        <w:t> </w:t>
      </w:r>
      <w:r>
        <w:rPr>
          <w:w w:val="95"/>
          <w:sz w:val="21"/>
        </w:rPr>
        <w:t>However,</w:t>
      </w:r>
      <w:r>
        <w:rPr>
          <w:spacing w:val="-32"/>
          <w:w w:val="95"/>
          <w:sz w:val="21"/>
        </w:rPr>
        <w:t> </w:t>
      </w:r>
      <w:r>
        <w:rPr>
          <w:w w:val="95"/>
          <w:sz w:val="21"/>
        </w:rPr>
        <w:t>a</w:t>
      </w:r>
      <w:r>
        <w:rPr>
          <w:spacing w:val="-32"/>
          <w:w w:val="95"/>
          <w:sz w:val="21"/>
        </w:rPr>
        <w:t> </w:t>
      </w:r>
      <w:r>
        <w:rPr>
          <w:w w:val="95"/>
          <w:sz w:val="21"/>
        </w:rPr>
        <w:t>variety</w:t>
      </w:r>
      <w:r>
        <w:rPr>
          <w:spacing w:val="-32"/>
          <w:w w:val="95"/>
          <w:sz w:val="21"/>
        </w:rPr>
        <w:t> </w:t>
      </w:r>
      <w:r>
        <w:rPr>
          <w:w w:val="95"/>
          <w:sz w:val="21"/>
        </w:rPr>
        <w:t>of cannabis-based</w:t>
      </w:r>
      <w:r>
        <w:rPr>
          <w:spacing w:val="-36"/>
          <w:w w:val="95"/>
          <w:sz w:val="21"/>
        </w:rPr>
        <w:t> </w:t>
      </w:r>
      <w:r>
        <w:rPr>
          <w:w w:val="95"/>
          <w:sz w:val="21"/>
        </w:rPr>
        <w:t>remedies</w:t>
      </w:r>
      <w:r>
        <w:rPr>
          <w:spacing w:val="-36"/>
          <w:w w:val="95"/>
          <w:sz w:val="21"/>
        </w:rPr>
        <w:t> </w:t>
      </w:r>
      <w:r>
        <w:rPr>
          <w:w w:val="95"/>
          <w:sz w:val="21"/>
        </w:rPr>
        <w:t>was</w:t>
      </w:r>
      <w:r>
        <w:rPr>
          <w:spacing w:val="-35"/>
          <w:w w:val="95"/>
          <w:sz w:val="21"/>
        </w:rPr>
        <w:t> </w:t>
      </w:r>
      <w:r>
        <w:rPr>
          <w:w w:val="95"/>
          <w:sz w:val="21"/>
        </w:rPr>
        <w:t>sold,</w:t>
      </w:r>
      <w:r>
        <w:rPr>
          <w:spacing w:val="-36"/>
          <w:w w:val="95"/>
          <w:sz w:val="21"/>
        </w:rPr>
        <w:t> </w:t>
      </w:r>
      <w:r>
        <w:rPr>
          <w:w w:val="95"/>
          <w:sz w:val="21"/>
        </w:rPr>
        <w:t>either</w:t>
      </w:r>
      <w:r>
        <w:rPr>
          <w:spacing w:val="-36"/>
          <w:w w:val="95"/>
          <w:sz w:val="21"/>
        </w:rPr>
        <w:t> </w:t>
      </w:r>
      <w:r>
        <w:rPr>
          <w:w w:val="95"/>
          <w:sz w:val="21"/>
        </w:rPr>
        <w:t>by</w:t>
      </w:r>
      <w:r>
        <w:rPr>
          <w:spacing w:val="-36"/>
          <w:w w:val="95"/>
          <w:sz w:val="21"/>
        </w:rPr>
        <w:t> </w:t>
      </w:r>
      <w:r>
        <w:rPr>
          <w:w w:val="95"/>
          <w:sz w:val="21"/>
        </w:rPr>
        <w:t>prescription</w:t>
      </w:r>
      <w:r>
        <w:rPr>
          <w:spacing w:val="-35"/>
          <w:w w:val="95"/>
          <w:sz w:val="21"/>
        </w:rPr>
        <w:t> </w:t>
      </w:r>
      <w:r>
        <w:rPr>
          <w:w w:val="95"/>
          <w:sz w:val="21"/>
        </w:rPr>
        <w:t>or</w:t>
      </w:r>
      <w:r>
        <w:rPr>
          <w:spacing w:val="-36"/>
          <w:w w:val="95"/>
          <w:sz w:val="21"/>
        </w:rPr>
        <w:t> </w:t>
      </w:r>
      <w:r>
        <w:rPr>
          <w:w w:val="95"/>
          <w:sz w:val="21"/>
        </w:rPr>
        <w:t>over</w:t>
      </w:r>
      <w:r>
        <w:rPr>
          <w:spacing w:val="-36"/>
          <w:w w:val="95"/>
          <w:sz w:val="21"/>
        </w:rPr>
        <w:t> </w:t>
      </w:r>
      <w:r>
        <w:rPr>
          <w:w w:val="95"/>
          <w:sz w:val="21"/>
        </w:rPr>
        <w:t>the</w:t>
      </w:r>
      <w:r>
        <w:rPr>
          <w:spacing w:val="-35"/>
          <w:w w:val="95"/>
          <w:sz w:val="21"/>
        </w:rPr>
        <w:t> </w:t>
      </w:r>
      <w:r>
        <w:rPr>
          <w:w w:val="95"/>
          <w:sz w:val="21"/>
        </w:rPr>
        <w:t>counter.</w:t>
      </w:r>
      <w:r>
        <w:rPr>
          <w:w w:val="95"/>
          <w:sz w:val="21"/>
          <w:vertAlign w:val="superscript"/>
        </w:rPr>
        <w:t>4</w:t>
      </w:r>
      <w:r>
        <w:rPr>
          <w:spacing w:val="-35"/>
          <w:w w:val="95"/>
          <w:sz w:val="21"/>
          <w:vertAlign w:val="baseline"/>
        </w:rPr>
        <w:t> </w:t>
      </w:r>
      <w:r>
        <w:rPr>
          <w:w w:val="95"/>
          <w:sz w:val="21"/>
          <w:vertAlign w:val="baseline"/>
        </w:rPr>
        <w:t>The</w:t>
      </w:r>
      <w:r>
        <w:rPr>
          <w:spacing w:val="-36"/>
          <w:w w:val="95"/>
          <w:sz w:val="21"/>
          <w:vertAlign w:val="baseline"/>
        </w:rPr>
        <w:t> </w:t>
      </w:r>
      <w:r>
        <w:rPr>
          <w:w w:val="95"/>
          <w:sz w:val="21"/>
          <w:vertAlign w:val="baseline"/>
        </w:rPr>
        <w:t>best </w:t>
      </w:r>
      <w:r>
        <w:rPr>
          <w:sz w:val="21"/>
          <w:vertAlign w:val="baseline"/>
        </w:rPr>
        <w:t>known</w:t>
      </w:r>
      <w:r>
        <w:rPr>
          <w:spacing w:val="-37"/>
          <w:sz w:val="21"/>
          <w:vertAlign w:val="baseline"/>
        </w:rPr>
        <w:t> </w:t>
      </w:r>
      <w:r>
        <w:rPr>
          <w:sz w:val="21"/>
          <w:vertAlign w:val="baseline"/>
        </w:rPr>
        <w:t>was</w:t>
      </w:r>
      <w:r>
        <w:rPr>
          <w:spacing w:val="-36"/>
          <w:sz w:val="21"/>
          <w:vertAlign w:val="baseline"/>
        </w:rPr>
        <w:t> </w:t>
      </w:r>
      <w:r>
        <w:rPr>
          <w:sz w:val="21"/>
          <w:vertAlign w:val="baseline"/>
        </w:rPr>
        <w:t>Dr</w:t>
      </w:r>
      <w:r>
        <w:rPr>
          <w:spacing w:val="-36"/>
          <w:sz w:val="21"/>
          <w:vertAlign w:val="baseline"/>
        </w:rPr>
        <w:t> </w:t>
      </w:r>
      <w:r>
        <w:rPr>
          <w:sz w:val="21"/>
          <w:vertAlign w:val="baseline"/>
        </w:rPr>
        <w:t>J</w:t>
      </w:r>
      <w:r>
        <w:rPr>
          <w:spacing w:val="-36"/>
          <w:sz w:val="21"/>
          <w:vertAlign w:val="baseline"/>
        </w:rPr>
        <w:t> </w:t>
      </w:r>
      <w:r>
        <w:rPr>
          <w:sz w:val="21"/>
          <w:vertAlign w:val="baseline"/>
        </w:rPr>
        <w:t>Collis</w:t>
      </w:r>
      <w:r>
        <w:rPr>
          <w:spacing w:val="-36"/>
          <w:sz w:val="21"/>
          <w:vertAlign w:val="baseline"/>
        </w:rPr>
        <w:t> </w:t>
      </w:r>
      <w:r>
        <w:rPr>
          <w:sz w:val="21"/>
          <w:vertAlign w:val="baseline"/>
        </w:rPr>
        <w:t>Brown’s</w:t>
      </w:r>
      <w:r>
        <w:rPr>
          <w:spacing w:val="-36"/>
          <w:sz w:val="21"/>
          <w:vertAlign w:val="baseline"/>
        </w:rPr>
        <w:t> </w:t>
      </w:r>
      <w:r>
        <w:rPr>
          <w:sz w:val="21"/>
          <w:vertAlign w:val="baseline"/>
        </w:rPr>
        <w:t>Chlorodyne,</w:t>
      </w:r>
      <w:r>
        <w:rPr>
          <w:spacing w:val="-36"/>
          <w:sz w:val="21"/>
          <w:vertAlign w:val="baseline"/>
        </w:rPr>
        <w:t> </w:t>
      </w:r>
      <w:r>
        <w:rPr>
          <w:sz w:val="21"/>
          <w:vertAlign w:val="baseline"/>
        </w:rPr>
        <w:t>a</w:t>
      </w:r>
      <w:r>
        <w:rPr>
          <w:spacing w:val="-36"/>
          <w:sz w:val="21"/>
          <w:vertAlign w:val="baseline"/>
        </w:rPr>
        <w:t> </w:t>
      </w:r>
      <w:r>
        <w:rPr>
          <w:sz w:val="21"/>
          <w:vertAlign w:val="baseline"/>
        </w:rPr>
        <w:t>mixture</w:t>
      </w:r>
      <w:r>
        <w:rPr>
          <w:spacing w:val="-36"/>
          <w:sz w:val="21"/>
          <w:vertAlign w:val="baseline"/>
        </w:rPr>
        <w:t> </w:t>
      </w:r>
      <w:r>
        <w:rPr>
          <w:sz w:val="21"/>
          <w:vertAlign w:val="baseline"/>
        </w:rPr>
        <w:t>of</w:t>
      </w:r>
      <w:r>
        <w:rPr>
          <w:spacing w:val="-36"/>
          <w:sz w:val="21"/>
          <w:vertAlign w:val="baseline"/>
        </w:rPr>
        <w:t> </w:t>
      </w:r>
      <w:r>
        <w:rPr>
          <w:sz w:val="21"/>
          <w:vertAlign w:val="baseline"/>
        </w:rPr>
        <w:t>black</w:t>
      </w:r>
      <w:r>
        <w:rPr>
          <w:spacing w:val="-36"/>
          <w:sz w:val="21"/>
          <w:vertAlign w:val="baseline"/>
        </w:rPr>
        <w:t> </w:t>
      </w:r>
      <w:r>
        <w:rPr>
          <w:sz w:val="21"/>
          <w:vertAlign w:val="baseline"/>
        </w:rPr>
        <w:t>Nepalese</w:t>
      </w:r>
      <w:r>
        <w:rPr>
          <w:spacing w:val="-36"/>
          <w:sz w:val="21"/>
          <w:vertAlign w:val="baseline"/>
        </w:rPr>
        <w:t> </w:t>
      </w:r>
      <w:r>
        <w:rPr>
          <w:sz w:val="21"/>
          <w:vertAlign w:val="baseline"/>
        </w:rPr>
        <w:t>hashish, </w:t>
      </w:r>
      <w:r>
        <w:rPr>
          <w:w w:val="95"/>
          <w:sz w:val="21"/>
          <w:vertAlign w:val="baseline"/>
        </w:rPr>
        <w:t>dissolved</w:t>
      </w:r>
      <w:r>
        <w:rPr>
          <w:spacing w:val="-30"/>
          <w:w w:val="95"/>
          <w:sz w:val="21"/>
          <w:vertAlign w:val="baseline"/>
        </w:rPr>
        <w:t> </w:t>
      </w:r>
      <w:r>
        <w:rPr>
          <w:w w:val="95"/>
          <w:sz w:val="21"/>
          <w:vertAlign w:val="baseline"/>
        </w:rPr>
        <w:t>in</w:t>
      </w:r>
      <w:r>
        <w:rPr>
          <w:spacing w:val="-30"/>
          <w:w w:val="95"/>
          <w:sz w:val="21"/>
          <w:vertAlign w:val="baseline"/>
        </w:rPr>
        <w:t> </w:t>
      </w:r>
      <w:r>
        <w:rPr>
          <w:w w:val="95"/>
          <w:sz w:val="21"/>
          <w:vertAlign w:val="baseline"/>
        </w:rPr>
        <w:t>chloroform</w:t>
      </w:r>
      <w:r>
        <w:rPr>
          <w:spacing w:val="-29"/>
          <w:w w:val="95"/>
          <w:sz w:val="21"/>
          <w:vertAlign w:val="baseline"/>
        </w:rPr>
        <w:t> </w:t>
      </w:r>
      <w:r>
        <w:rPr>
          <w:w w:val="95"/>
          <w:sz w:val="21"/>
          <w:vertAlign w:val="baseline"/>
        </w:rPr>
        <w:t>and</w:t>
      </w:r>
      <w:r>
        <w:rPr>
          <w:spacing w:val="-30"/>
          <w:w w:val="95"/>
          <w:sz w:val="21"/>
          <w:vertAlign w:val="baseline"/>
        </w:rPr>
        <w:t> </w:t>
      </w:r>
      <w:r>
        <w:rPr>
          <w:w w:val="95"/>
          <w:sz w:val="21"/>
          <w:vertAlign w:val="baseline"/>
        </w:rPr>
        <w:t>topped</w:t>
      </w:r>
      <w:r>
        <w:rPr>
          <w:spacing w:val="-30"/>
          <w:w w:val="95"/>
          <w:sz w:val="21"/>
          <w:vertAlign w:val="baseline"/>
        </w:rPr>
        <w:t> </w:t>
      </w:r>
      <w:r>
        <w:rPr>
          <w:w w:val="95"/>
          <w:sz w:val="21"/>
          <w:vertAlign w:val="baseline"/>
        </w:rPr>
        <w:t>up</w:t>
      </w:r>
      <w:r>
        <w:rPr>
          <w:spacing w:val="-30"/>
          <w:w w:val="95"/>
          <w:sz w:val="21"/>
          <w:vertAlign w:val="baseline"/>
        </w:rPr>
        <w:t> </w:t>
      </w:r>
      <w:r>
        <w:rPr>
          <w:w w:val="95"/>
          <w:sz w:val="21"/>
          <w:vertAlign w:val="baseline"/>
        </w:rPr>
        <w:t>with</w:t>
      </w:r>
      <w:r>
        <w:rPr>
          <w:spacing w:val="-30"/>
          <w:w w:val="95"/>
          <w:sz w:val="21"/>
          <w:vertAlign w:val="baseline"/>
        </w:rPr>
        <w:t> </w:t>
      </w:r>
      <w:r>
        <w:rPr>
          <w:w w:val="95"/>
          <w:sz w:val="21"/>
          <w:vertAlign w:val="baseline"/>
        </w:rPr>
        <w:t>morphine.</w:t>
      </w:r>
      <w:r>
        <w:rPr>
          <w:w w:val="95"/>
          <w:sz w:val="21"/>
          <w:vertAlign w:val="superscript"/>
        </w:rPr>
        <w:t>5</w:t>
      </w:r>
      <w:r>
        <w:rPr>
          <w:spacing w:val="-43"/>
          <w:w w:val="95"/>
          <w:sz w:val="21"/>
          <w:vertAlign w:val="baseline"/>
        </w:rPr>
        <w:t> </w:t>
      </w:r>
      <w:r>
        <w:rPr>
          <w:w w:val="95"/>
          <w:sz w:val="21"/>
          <w:vertAlign w:val="baseline"/>
        </w:rPr>
        <w:t>Attempts</w:t>
      </w:r>
      <w:r>
        <w:rPr>
          <w:spacing w:val="-30"/>
          <w:w w:val="95"/>
          <w:sz w:val="21"/>
          <w:vertAlign w:val="baseline"/>
        </w:rPr>
        <w:t> </w:t>
      </w:r>
      <w:r>
        <w:rPr>
          <w:w w:val="95"/>
          <w:sz w:val="21"/>
          <w:vertAlign w:val="baseline"/>
        </w:rPr>
        <w:t>were</w:t>
      </w:r>
      <w:r>
        <w:rPr>
          <w:spacing w:val="-30"/>
          <w:w w:val="95"/>
          <w:sz w:val="21"/>
          <w:vertAlign w:val="baseline"/>
        </w:rPr>
        <w:t> </w:t>
      </w:r>
      <w:r>
        <w:rPr>
          <w:w w:val="95"/>
          <w:sz w:val="21"/>
          <w:vertAlign w:val="baseline"/>
        </w:rPr>
        <w:t>made</w:t>
      </w:r>
      <w:r>
        <w:rPr>
          <w:spacing w:val="-30"/>
          <w:w w:val="95"/>
          <w:sz w:val="21"/>
          <w:vertAlign w:val="baseline"/>
        </w:rPr>
        <w:t> </w:t>
      </w:r>
      <w:r>
        <w:rPr>
          <w:w w:val="95"/>
          <w:sz w:val="21"/>
          <w:vertAlign w:val="baseline"/>
        </w:rPr>
        <w:t>in</w:t>
      </w:r>
      <w:r>
        <w:rPr>
          <w:spacing w:val="-30"/>
          <w:w w:val="95"/>
          <w:sz w:val="21"/>
          <w:vertAlign w:val="baseline"/>
        </w:rPr>
        <w:t> </w:t>
      </w:r>
      <w:r>
        <w:rPr>
          <w:w w:val="95"/>
          <w:sz w:val="21"/>
          <w:vertAlign w:val="baseline"/>
        </w:rPr>
        <w:t>1904</w:t>
      </w:r>
      <w:r>
        <w:rPr>
          <w:spacing w:val="-30"/>
          <w:w w:val="95"/>
          <w:sz w:val="21"/>
          <w:vertAlign w:val="baseline"/>
        </w:rPr>
        <w:t> </w:t>
      </w:r>
      <w:r>
        <w:rPr>
          <w:w w:val="95"/>
          <w:sz w:val="21"/>
          <w:vertAlign w:val="baseline"/>
        </w:rPr>
        <w:t>in </w:t>
      </w:r>
      <w:r>
        <w:rPr>
          <w:sz w:val="21"/>
          <w:vertAlign w:val="baseline"/>
        </w:rPr>
        <w:t>Australia</w:t>
      </w:r>
      <w:r>
        <w:rPr>
          <w:spacing w:val="-28"/>
          <w:sz w:val="21"/>
          <w:vertAlign w:val="baseline"/>
        </w:rPr>
        <w:t> </w:t>
      </w:r>
      <w:r>
        <w:rPr>
          <w:sz w:val="21"/>
          <w:vertAlign w:val="baseline"/>
        </w:rPr>
        <w:t>to</w:t>
      </w:r>
      <w:r>
        <w:rPr>
          <w:spacing w:val="-27"/>
          <w:sz w:val="21"/>
          <w:vertAlign w:val="baseline"/>
        </w:rPr>
        <w:t> </w:t>
      </w:r>
      <w:r>
        <w:rPr>
          <w:sz w:val="21"/>
          <w:vertAlign w:val="baseline"/>
        </w:rPr>
        <w:t>ban</w:t>
      </w:r>
      <w:r>
        <w:rPr>
          <w:spacing w:val="-27"/>
          <w:sz w:val="21"/>
          <w:vertAlign w:val="baseline"/>
        </w:rPr>
        <w:t> </w:t>
      </w:r>
      <w:r>
        <w:rPr>
          <w:sz w:val="21"/>
          <w:vertAlign w:val="baseline"/>
        </w:rPr>
        <w:t>over-the-counter</w:t>
      </w:r>
      <w:r>
        <w:rPr>
          <w:spacing w:val="-27"/>
          <w:sz w:val="21"/>
          <w:vertAlign w:val="baseline"/>
        </w:rPr>
        <w:t> </w:t>
      </w:r>
      <w:r>
        <w:rPr>
          <w:sz w:val="21"/>
          <w:vertAlign w:val="baseline"/>
        </w:rPr>
        <w:t>sales</w:t>
      </w:r>
      <w:r>
        <w:rPr>
          <w:spacing w:val="-27"/>
          <w:sz w:val="21"/>
          <w:vertAlign w:val="baseline"/>
        </w:rPr>
        <w:t> </w:t>
      </w:r>
      <w:r>
        <w:rPr>
          <w:sz w:val="21"/>
          <w:vertAlign w:val="baseline"/>
        </w:rPr>
        <w:t>of</w:t>
      </w:r>
      <w:r>
        <w:rPr>
          <w:spacing w:val="-27"/>
          <w:sz w:val="21"/>
          <w:vertAlign w:val="baseline"/>
        </w:rPr>
        <w:t> </w:t>
      </w:r>
      <w:r>
        <w:rPr>
          <w:sz w:val="21"/>
          <w:vertAlign w:val="baseline"/>
        </w:rPr>
        <w:t>the</w:t>
      </w:r>
      <w:r>
        <w:rPr>
          <w:spacing w:val="-27"/>
          <w:sz w:val="21"/>
          <w:vertAlign w:val="baseline"/>
        </w:rPr>
        <w:t> </w:t>
      </w:r>
      <w:r>
        <w:rPr>
          <w:sz w:val="21"/>
          <w:vertAlign w:val="baseline"/>
        </w:rPr>
        <w:t>preparation</w:t>
      </w:r>
      <w:r>
        <w:rPr>
          <w:spacing w:val="-27"/>
          <w:sz w:val="21"/>
          <w:vertAlign w:val="baseline"/>
        </w:rPr>
        <w:t> </w:t>
      </w:r>
      <w:r>
        <w:rPr>
          <w:sz w:val="21"/>
          <w:vertAlign w:val="baseline"/>
        </w:rPr>
        <w:t>but</w:t>
      </w:r>
      <w:r>
        <w:rPr>
          <w:spacing w:val="-28"/>
          <w:sz w:val="21"/>
          <w:vertAlign w:val="baseline"/>
        </w:rPr>
        <w:t> </w:t>
      </w:r>
      <w:r>
        <w:rPr>
          <w:sz w:val="21"/>
          <w:vertAlign w:val="baseline"/>
        </w:rPr>
        <w:t>they</w:t>
      </w:r>
      <w:r>
        <w:rPr>
          <w:spacing w:val="-27"/>
          <w:sz w:val="21"/>
          <w:vertAlign w:val="baseline"/>
        </w:rPr>
        <w:t> </w:t>
      </w:r>
      <w:r>
        <w:rPr>
          <w:sz w:val="21"/>
          <w:vertAlign w:val="baseline"/>
        </w:rPr>
        <w:t>failed.</w:t>
      </w:r>
    </w:p>
    <w:p>
      <w:pPr>
        <w:pStyle w:val="BodyText"/>
        <w:rPr>
          <w:sz w:val="20"/>
        </w:rPr>
      </w:pPr>
    </w:p>
    <w:p>
      <w:pPr>
        <w:pStyle w:val="BodyText"/>
        <w:spacing w:before="5"/>
        <w:rPr>
          <w:sz w:val="25"/>
        </w:rPr>
      </w:pPr>
      <w:r>
        <w:rPr/>
        <w:pict>
          <v:line style="position:absolute;mso-position-horizontal-relative:page;mso-position-vertical-relative:paragraph;z-index:-784;mso-wrap-distance-left:0;mso-wrap-distance-right:0" from="70.320pt,17.19986pt" to="214.32pt,17.19986pt" stroked="true" strokeweight=".48pt" strokecolor="#007b01">
            <v:stroke dashstyle="solid"/>
            <w10:wrap type="topAndBottom"/>
          </v:line>
        </w:pict>
      </w:r>
    </w:p>
    <w:p>
      <w:pPr>
        <w:pStyle w:val="BodyText"/>
        <w:spacing w:before="3"/>
        <w:rPr>
          <w:sz w:val="7"/>
        </w:rPr>
      </w:pPr>
    </w:p>
    <w:p>
      <w:pPr>
        <w:spacing w:before="95"/>
        <w:ind w:left="957" w:right="1079" w:hanging="2"/>
        <w:jc w:val="left"/>
        <w:rPr>
          <w:sz w:val="16"/>
        </w:rPr>
      </w:pPr>
      <w:r>
        <w:rPr>
          <w:w w:val="95"/>
          <w:position w:val="6"/>
          <w:sz w:val="9"/>
        </w:rPr>
        <w:t>1</w:t>
      </w:r>
      <w:r>
        <w:rPr>
          <w:spacing w:val="-14"/>
          <w:w w:val="95"/>
          <w:position w:val="6"/>
          <w:sz w:val="9"/>
        </w:rPr>
        <w:t> </w:t>
      </w:r>
      <w:r>
        <w:rPr>
          <w:w w:val="95"/>
          <w:sz w:val="16"/>
        </w:rPr>
        <w:t>Tod</w:t>
      </w:r>
      <w:r>
        <w:rPr>
          <w:spacing w:val="-29"/>
          <w:w w:val="95"/>
          <w:sz w:val="16"/>
        </w:rPr>
        <w:t> </w:t>
      </w:r>
      <w:r>
        <w:rPr>
          <w:w w:val="95"/>
          <w:sz w:val="16"/>
        </w:rPr>
        <w:t>H</w:t>
      </w:r>
      <w:r>
        <w:rPr>
          <w:spacing w:val="-28"/>
          <w:w w:val="95"/>
          <w:sz w:val="16"/>
        </w:rPr>
        <w:t> </w:t>
      </w:r>
      <w:r>
        <w:rPr>
          <w:w w:val="95"/>
          <w:sz w:val="16"/>
        </w:rPr>
        <w:t>Mikuriya</w:t>
      </w:r>
      <w:r>
        <w:rPr>
          <w:spacing w:val="-29"/>
          <w:w w:val="95"/>
          <w:sz w:val="16"/>
        </w:rPr>
        <w:t> </w:t>
      </w:r>
      <w:r>
        <w:rPr>
          <w:w w:val="95"/>
          <w:sz w:val="16"/>
        </w:rPr>
        <w:t>(ed),</w:t>
      </w:r>
      <w:r>
        <w:rPr>
          <w:spacing w:val="-29"/>
          <w:w w:val="95"/>
          <w:sz w:val="16"/>
        </w:rPr>
        <w:t> </w:t>
      </w:r>
      <w:r>
        <w:rPr>
          <w:rFonts w:ascii="Calibri" w:hAnsi="Calibri"/>
          <w:i/>
          <w:w w:val="95"/>
          <w:sz w:val="16"/>
        </w:rPr>
        <w:t>Marijuana:</w:t>
      </w:r>
      <w:r>
        <w:rPr>
          <w:rFonts w:ascii="Calibri" w:hAnsi="Calibri"/>
          <w:i/>
          <w:spacing w:val="-16"/>
          <w:w w:val="95"/>
          <w:sz w:val="16"/>
        </w:rPr>
        <w:t> </w:t>
      </w:r>
      <w:r>
        <w:rPr>
          <w:rFonts w:ascii="Calibri" w:hAnsi="Calibri"/>
          <w:i/>
          <w:w w:val="95"/>
          <w:sz w:val="16"/>
        </w:rPr>
        <w:t>Medical</w:t>
      </w:r>
      <w:r>
        <w:rPr>
          <w:rFonts w:ascii="Calibri" w:hAnsi="Calibri"/>
          <w:i/>
          <w:spacing w:val="-15"/>
          <w:w w:val="95"/>
          <w:sz w:val="16"/>
        </w:rPr>
        <w:t> </w:t>
      </w:r>
      <w:r>
        <w:rPr>
          <w:rFonts w:ascii="Calibri" w:hAnsi="Calibri"/>
          <w:i/>
          <w:w w:val="95"/>
          <w:sz w:val="16"/>
        </w:rPr>
        <w:t>Papers,</w:t>
      </w:r>
      <w:r>
        <w:rPr>
          <w:rFonts w:ascii="Calibri" w:hAnsi="Calibri"/>
          <w:i/>
          <w:spacing w:val="-15"/>
          <w:w w:val="95"/>
          <w:sz w:val="16"/>
        </w:rPr>
        <w:t> </w:t>
      </w:r>
      <w:r>
        <w:rPr>
          <w:rFonts w:ascii="Calibri" w:hAnsi="Calibri"/>
          <w:i/>
          <w:w w:val="95"/>
          <w:sz w:val="16"/>
        </w:rPr>
        <w:t>1839</w:t>
      </w:r>
      <w:r>
        <w:rPr>
          <w:rFonts w:ascii="Calibri" w:hAnsi="Calibri"/>
          <w:i/>
          <w:spacing w:val="-15"/>
          <w:w w:val="95"/>
          <w:sz w:val="16"/>
        </w:rPr>
        <w:t> </w:t>
      </w:r>
      <w:r>
        <w:rPr>
          <w:w w:val="95"/>
          <w:sz w:val="16"/>
        </w:rPr>
        <w:t>–</w:t>
      </w:r>
      <w:r>
        <w:rPr>
          <w:rFonts w:ascii="Calibri" w:hAnsi="Calibri"/>
          <w:i/>
          <w:w w:val="95"/>
          <w:sz w:val="16"/>
        </w:rPr>
        <w:t>1972</w:t>
      </w:r>
      <w:r>
        <w:rPr>
          <w:rFonts w:ascii="Calibri" w:hAnsi="Calibri"/>
          <w:i/>
          <w:spacing w:val="-15"/>
          <w:w w:val="95"/>
          <w:sz w:val="16"/>
        </w:rPr>
        <w:t> </w:t>
      </w:r>
      <w:r>
        <w:rPr>
          <w:w w:val="95"/>
          <w:sz w:val="16"/>
        </w:rPr>
        <w:t>(Symposium</w:t>
      </w:r>
      <w:r>
        <w:rPr>
          <w:spacing w:val="-28"/>
          <w:w w:val="95"/>
          <w:sz w:val="16"/>
        </w:rPr>
        <w:t> </w:t>
      </w:r>
      <w:r>
        <w:rPr>
          <w:w w:val="95"/>
          <w:sz w:val="16"/>
        </w:rPr>
        <w:t>Publishing,</w:t>
      </w:r>
      <w:r>
        <w:rPr>
          <w:spacing w:val="-29"/>
          <w:w w:val="95"/>
          <w:sz w:val="16"/>
        </w:rPr>
        <w:t> </w:t>
      </w:r>
      <w:r>
        <w:rPr>
          <w:w w:val="95"/>
          <w:sz w:val="16"/>
        </w:rPr>
        <w:t>2007);</w:t>
      </w:r>
      <w:r>
        <w:rPr>
          <w:spacing w:val="-29"/>
          <w:w w:val="95"/>
          <w:sz w:val="16"/>
        </w:rPr>
        <w:t> </w:t>
      </w:r>
      <w:r>
        <w:rPr>
          <w:w w:val="95"/>
          <w:sz w:val="16"/>
        </w:rPr>
        <w:t>Robert</w:t>
      </w:r>
      <w:r>
        <w:rPr>
          <w:spacing w:val="-29"/>
          <w:w w:val="95"/>
          <w:sz w:val="16"/>
        </w:rPr>
        <w:t> </w:t>
      </w:r>
      <w:r>
        <w:rPr>
          <w:w w:val="95"/>
          <w:sz w:val="16"/>
        </w:rPr>
        <w:t>C</w:t>
      </w:r>
      <w:r>
        <w:rPr>
          <w:spacing w:val="-29"/>
          <w:w w:val="95"/>
          <w:sz w:val="16"/>
        </w:rPr>
        <w:t> </w:t>
      </w:r>
      <w:r>
        <w:rPr>
          <w:w w:val="95"/>
          <w:sz w:val="16"/>
        </w:rPr>
        <w:t>Clarke</w:t>
      </w:r>
      <w:r>
        <w:rPr>
          <w:spacing w:val="-29"/>
          <w:w w:val="95"/>
          <w:sz w:val="16"/>
        </w:rPr>
        <w:t> </w:t>
      </w:r>
      <w:r>
        <w:rPr>
          <w:w w:val="95"/>
          <w:sz w:val="16"/>
        </w:rPr>
        <w:t>and </w:t>
      </w:r>
      <w:r>
        <w:rPr>
          <w:sz w:val="16"/>
        </w:rPr>
        <w:t>Mark</w:t>
      </w:r>
      <w:r>
        <w:rPr>
          <w:spacing w:val="-23"/>
          <w:sz w:val="16"/>
        </w:rPr>
        <w:t> </w:t>
      </w:r>
      <w:r>
        <w:rPr>
          <w:sz w:val="16"/>
        </w:rPr>
        <w:t>D</w:t>
      </w:r>
      <w:r>
        <w:rPr>
          <w:spacing w:val="-23"/>
          <w:sz w:val="16"/>
        </w:rPr>
        <w:t> </w:t>
      </w:r>
      <w:r>
        <w:rPr>
          <w:sz w:val="16"/>
        </w:rPr>
        <w:t>Merlin,</w:t>
      </w:r>
      <w:r>
        <w:rPr>
          <w:spacing w:val="-22"/>
          <w:sz w:val="16"/>
        </w:rPr>
        <w:t> </w:t>
      </w:r>
      <w:r>
        <w:rPr>
          <w:rFonts w:ascii="Calibri" w:hAnsi="Calibri"/>
          <w:i/>
          <w:sz w:val="16"/>
        </w:rPr>
        <w:t>Cannabis:</w:t>
      </w:r>
      <w:r>
        <w:rPr>
          <w:rFonts w:ascii="Calibri" w:hAnsi="Calibri"/>
          <w:i/>
          <w:spacing w:val="-9"/>
          <w:sz w:val="16"/>
        </w:rPr>
        <w:t> </w:t>
      </w:r>
      <w:r>
        <w:rPr>
          <w:rFonts w:ascii="Calibri" w:hAnsi="Calibri"/>
          <w:i/>
          <w:sz w:val="16"/>
        </w:rPr>
        <w:t>Evolution</w:t>
      </w:r>
      <w:r>
        <w:rPr>
          <w:rFonts w:ascii="Calibri" w:hAnsi="Calibri"/>
          <w:i/>
          <w:spacing w:val="-8"/>
          <w:sz w:val="16"/>
        </w:rPr>
        <w:t> </w:t>
      </w:r>
      <w:r>
        <w:rPr>
          <w:rFonts w:ascii="Calibri" w:hAnsi="Calibri"/>
          <w:i/>
          <w:sz w:val="16"/>
        </w:rPr>
        <w:t>and</w:t>
      </w:r>
      <w:r>
        <w:rPr>
          <w:rFonts w:ascii="Calibri" w:hAnsi="Calibri"/>
          <w:i/>
          <w:spacing w:val="-8"/>
          <w:sz w:val="16"/>
        </w:rPr>
        <w:t> </w:t>
      </w:r>
      <w:r>
        <w:rPr>
          <w:rFonts w:ascii="Calibri" w:hAnsi="Calibri"/>
          <w:i/>
          <w:sz w:val="16"/>
        </w:rPr>
        <w:t>Ethnobotany</w:t>
      </w:r>
      <w:r>
        <w:rPr>
          <w:rFonts w:ascii="Calibri" w:hAnsi="Calibri"/>
          <w:i/>
          <w:spacing w:val="-8"/>
          <w:sz w:val="16"/>
        </w:rPr>
        <w:t> </w:t>
      </w:r>
      <w:r>
        <w:rPr>
          <w:sz w:val="16"/>
        </w:rPr>
        <w:t>(University</w:t>
      </w:r>
      <w:r>
        <w:rPr>
          <w:spacing w:val="-23"/>
          <w:sz w:val="16"/>
        </w:rPr>
        <w:t> </w:t>
      </w:r>
      <w:r>
        <w:rPr>
          <w:sz w:val="16"/>
        </w:rPr>
        <w:t>of</w:t>
      </w:r>
      <w:r>
        <w:rPr>
          <w:spacing w:val="-23"/>
          <w:sz w:val="16"/>
        </w:rPr>
        <w:t> </w:t>
      </w:r>
      <w:r>
        <w:rPr>
          <w:sz w:val="16"/>
        </w:rPr>
        <w:t>California</w:t>
      </w:r>
      <w:r>
        <w:rPr>
          <w:spacing w:val="-22"/>
          <w:sz w:val="16"/>
        </w:rPr>
        <w:t> </w:t>
      </w:r>
      <w:r>
        <w:rPr>
          <w:sz w:val="16"/>
        </w:rPr>
        <w:t>Press,</w:t>
      </w:r>
      <w:r>
        <w:rPr>
          <w:spacing w:val="-23"/>
          <w:sz w:val="16"/>
        </w:rPr>
        <w:t> </w:t>
      </w:r>
      <w:r>
        <w:rPr>
          <w:sz w:val="16"/>
        </w:rPr>
        <w:t>2013)</w:t>
      </w:r>
      <w:r>
        <w:rPr>
          <w:spacing w:val="-23"/>
          <w:sz w:val="16"/>
        </w:rPr>
        <w:t> </w:t>
      </w:r>
      <w:r>
        <w:rPr>
          <w:sz w:val="16"/>
        </w:rPr>
        <w:t>ch</w:t>
      </w:r>
      <w:r>
        <w:rPr>
          <w:spacing w:val="-22"/>
          <w:sz w:val="16"/>
        </w:rPr>
        <w:t> </w:t>
      </w:r>
      <w:r>
        <w:rPr>
          <w:sz w:val="16"/>
        </w:rPr>
        <w:t>8.</w:t>
      </w:r>
    </w:p>
    <w:p>
      <w:pPr>
        <w:spacing w:before="104"/>
        <w:ind w:left="956" w:right="0" w:firstLine="0"/>
        <w:jc w:val="left"/>
        <w:rPr>
          <w:sz w:val="16"/>
        </w:rPr>
      </w:pPr>
      <w:r>
        <w:rPr>
          <w:position w:val="6"/>
          <w:sz w:val="9"/>
        </w:rPr>
        <w:t>2 </w:t>
      </w:r>
      <w:r>
        <w:rPr>
          <w:sz w:val="16"/>
        </w:rPr>
        <w:t>Michael Backes, </w:t>
      </w:r>
      <w:r>
        <w:rPr>
          <w:rFonts w:ascii="Calibri"/>
          <w:i/>
          <w:sz w:val="16"/>
        </w:rPr>
        <w:t>Cannabis Pharmacy </w:t>
      </w:r>
      <w:r>
        <w:rPr>
          <w:sz w:val="16"/>
        </w:rPr>
        <w:t>(Black Dog &amp; Leventhal, 2014) 12.</w:t>
      </w:r>
    </w:p>
    <w:p>
      <w:pPr>
        <w:spacing w:before="100"/>
        <w:ind w:left="956" w:right="0" w:firstLine="0"/>
        <w:jc w:val="left"/>
        <w:rPr>
          <w:rFonts w:ascii="Calibri" w:hAnsi="Calibri"/>
          <w:i/>
          <w:sz w:val="16"/>
        </w:rPr>
      </w:pPr>
      <w:r>
        <w:rPr>
          <w:w w:val="95"/>
          <w:position w:val="6"/>
          <w:sz w:val="9"/>
        </w:rPr>
        <w:t>3</w:t>
      </w:r>
      <w:r>
        <w:rPr>
          <w:spacing w:val="-11"/>
          <w:w w:val="95"/>
          <w:position w:val="6"/>
          <w:sz w:val="9"/>
        </w:rPr>
        <w:t> </w:t>
      </w:r>
      <w:r>
        <w:rPr>
          <w:w w:val="95"/>
          <w:sz w:val="16"/>
        </w:rPr>
        <w:t>Ethan</w:t>
      </w:r>
      <w:r>
        <w:rPr>
          <w:spacing w:val="-25"/>
          <w:w w:val="95"/>
          <w:sz w:val="16"/>
        </w:rPr>
        <w:t> </w:t>
      </w:r>
      <w:r>
        <w:rPr>
          <w:w w:val="95"/>
          <w:sz w:val="16"/>
        </w:rPr>
        <w:t>Russo,</w:t>
      </w:r>
      <w:r>
        <w:rPr>
          <w:spacing w:val="-25"/>
          <w:w w:val="95"/>
          <w:sz w:val="16"/>
        </w:rPr>
        <w:t> </w:t>
      </w:r>
      <w:r>
        <w:rPr>
          <w:w w:val="95"/>
          <w:sz w:val="16"/>
        </w:rPr>
        <w:t>‘Cannabis</w:t>
      </w:r>
      <w:r>
        <w:rPr>
          <w:spacing w:val="-24"/>
          <w:w w:val="95"/>
          <w:sz w:val="16"/>
        </w:rPr>
        <w:t> </w:t>
      </w:r>
      <w:r>
        <w:rPr>
          <w:w w:val="95"/>
          <w:sz w:val="16"/>
        </w:rPr>
        <w:t>in</w:t>
      </w:r>
      <w:r>
        <w:rPr>
          <w:spacing w:val="-25"/>
          <w:w w:val="95"/>
          <w:sz w:val="16"/>
        </w:rPr>
        <w:t> </w:t>
      </w:r>
      <w:r>
        <w:rPr>
          <w:w w:val="95"/>
          <w:sz w:val="16"/>
        </w:rPr>
        <w:t>India:</w:t>
      </w:r>
      <w:r>
        <w:rPr>
          <w:spacing w:val="-24"/>
          <w:w w:val="95"/>
          <w:sz w:val="16"/>
        </w:rPr>
        <w:t> </w:t>
      </w:r>
      <w:r>
        <w:rPr>
          <w:w w:val="95"/>
          <w:sz w:val="16"/>
        </w:rPr>
        <w:t>Ancient</w:t>
      </w:r>
      <w:r>
        <w:rPr>
          <w:spacing w:val="-25"/>
          <w:w w:val="95"/>
          <w:sz w:val="16"/>
        </w:rPr>
        <w:t> </w:t>
      </w:r>
      <w:r>
        <w:rPr>
          <w:w w:val="95"/>
          <w:sz w:val="16"/>
        </w:rPr>
        <w:t>Lore</w:t>
      </w:r>
      <w:r>
        <w:rPr>
          <w:spacing w:val="-24"/>
          <w:w w:val="95"/>
          <w:sz w:val="16"/>
        </w:rPr>
        <w:t> </w:t>
      </w:r>
      <w:r>
        <w:rPr>
          <w:w w:val="95"/>
          <w:sz w:val="16"/>
        </w:rPr>
        <w:t>and</w:t>
      </w:r>
      <w:r>
        <w:rPr>
          <w:spacing w:val="-25"/>
          <w:w w:val="95"/>
          <w:sz w:val="16"/>
        </w:rPr>
        <w:t> </w:t>
      </w:r>
      <w:r>
        <w:rPr>
          <w:w w:val="95"/>
          <w:sz w:val="16"/>
        </w:rPr>
        <w:t>Modern</w:t>
      </w:r>
      <w:r>
        <w:rPr>
          <w:spacing w:val="-24"/>
          <w:w w:val="95"/>
          <w:sz w:val="16"/>
        </w:rPr>
        <w:t> </w:t>
      </w:r>
      <w:r>
        <w:rPr>
          <w:w w:val="95"/>
          <w:sz w:val="16"/>
        </w:rPr>
        <w:t>Medicine’</w:t>
      </w:r>
      <w:r>
        <w:rPr>
          <w:spacing w:val="-25"/>
          <w:w w:val="95"/>
          <w:sz w:val="16"/>
        </w:rPr>
        <w:t> </w:t>
      </w:r>
      <w:r>
        <w:rPr>
          <w:w w:val="95"/>
          <w:sz w:val="16"/>
        </w:rPr>
        <w:t>in</w:t>
      </w:r>
      <w:r>
        <w:rPr>
          <w:spacing w:val="-24"/>
          <w:w w:val="95"/>
          <w:sz w:val="16"/>
        </w:rPr>
        <w:t> </w:t>
      </w:r>
      <w:r>
        <w:rPr>
          <w:w w:val="95"/>
          <w:sz w:val="16"/>
        </w:rPr>
        <w:t>Raphael</w:t>
      </w:r>
      <w:r>
        <w:rPr>
          <w:spacing w:val="-25"/>
          <w:w w:val="95"/>
          <w:sz w:val="16"/>
        </w:rPr>
        <w:t> </w:t>
      </w:r>
      <w:r>
        <w:rPr>
          <w:w w:val="95"/>
          <w:sz w:val="16"/>
        </w:rPr>
        <w:t>Mechoulam</w:t>
      </w:r>
      <w:r>
        <w:rPr>
          <w:spacing w:val="-24"/>
          <w:w w:val="95"/>
          <w:sz w:val="16"/>
        </w:rPr>
        <w:t> </w:t>
      </w:r>
      <w:r>
        <w:rPr>
          <w:w w:val="95"/>
          <w:sz w:val="16"/>
        </w:rPr>
        <w:t>(ed),</w:t>
      </w:r>
      <w:r>
        <w:rPr>
          <w:spacing w:val="-24"/>
          <w:w w:val="95"/>
          <w:sz w:val="16"/>
        </w:rPr>
        <w:t> </w:t>
      </w:r>
      <w:r>
        <w:rPr>
          <w:rFonts w:ascii="Calibri" w:hAnsi="Calibri"/>
          <w:i/>
          <w:w w:val="95"/>
          <w:sz w:val="16"/>
        </w:rPr>
        <w:t>Cannabinoids</w:t>
      </w:r>
      <w:r>
        <w:rPr>
          <w:rFonts w:ascii="Calibri" w:hAnsi="Calibri"/>
          <w:i/>
          <w:spacing w:val="-11"/>
          <w:w w:val="95"/>
          <w:sz w:val="16"/>
        </w:rPr>
        <w:t> </w:t>
      </w:r>
      <w:r>
        <w:rPr>
          <w:rFonts w:ascii="Calibri" w:hAnsi="Calibri"/>
          <w:i/>
          <w:w w:val="95"/>
          <w:sz w:val="16"/>
        </w:rPr>
        <w:t>as</w:t>
      </w:r>
      <w:r>
        <w:rPr>
          <w:rFonts w:ascii="Calibri" w:hAnsi="Calibri"/>
          <w:i/>
          <w:spacing w:val="-10"/>
          <w:w w:val="95"/>
          <w:sz w:val="16"/>
        </w:rPr>
        <w:t> </w:t>
      </w:r>
      <w:r>
        <w:rPr>
          <w:rFonts w:ascii="Calibri" w:hAnsi="Calibri"/>
          <w:i/>
          <w:w w:val="95"/>
          <w:sz w:val="16"/>
        </w:rPr>
        <w:t>Therapeutics</w:t>
      </w:r>
    </w:p>
    <w:p>
      <w:pPr>
        <w:spacing w:before="4"/>
        <w:ind w:left="957" w:right="0" w:firstLine="0"/>
        <w:jc w:val="left"/>
        <w:rPr>
          <w:sz w:val="16"/>
        </w:rPr>
      </w:pPr>
      <w:r>
        <w:rPr>
          <w:w w:val="95"/>
          <w:sz w:val="16"/>
        </w:rPr>
        <w:t>(Springer, 2005) 1–22.</w:t>
      </w:r>
    </w:p>
    <w:p>
      <w:pPr>
        <w:spacing w:line="247" w:lineRule="auto" w:before="114"/>
        <w:ind w:left="957" w:right="172" w:hanging="2"/>
        <w:jc w:val="left"/>
        <w:rPr>
          <w:sz w:val="16"/>
        </w:rPr>
      </w:pPr>
      <w:r>
        <w:rPr>
          <w:w w:val="90"/>
          <w:position w:val="6"/>
          <w:sz w:val="9"/>
        </w:rPr>
        <w:t>4</w:t>
      </w:r>
      <w:r>
        <w:rPr>
          <w:spacing w:val="-11"/>
          <w:w w:val="90"/>
          <w:position w:val="6"/>
          <w:sz w:val="9"/>
        </w:rPr>
        <w:t> </w:t>
      </w:r>
      <w:r>
        <w:rPr>
          <w:w w:val="90"/>
          <w:sz w:val="16"/>
        </w:rPr>
        <w:t>In</w:t>
      </w:r>
      <w:r>
        <w:rPr>
          <w:spacing w:val="-25"/>
          <w:w w:val="90"/>
          <w:sz w:val="16"/>
        </w:rPr>
        <w:t> </w:t>
      </w:r>
      <w:r>
        <w:rPr>
          <w:w w:val="90"/>
          <w:sz w:val="16"/>
        </w:rPr>
        <w:t>colonial</w:t>
      </w:r>
      <w:r>
        <w:rPr>
          <w:spacing w:val="-24"/>
          <w:w w:val="90"/>
          <w:sz w:val="16"/>
        </w:rPr>
        <w:t> </w:t>
      </w:r>
      <w:r>
        <w:rPr>
          <w:w w:val="90"/>
          <w:sz w:val="16"/>
        </w:rPr>
        <w:t>New</w:t>
      </w:r>
      <w:r>
        <w:rPr>
          <w:spacing w:val="-24"/>
          <w:w w:val="90"/>
          <w:sz w:val="16"/>
        </w:rPr>
        <w:t> </w:t>
      </w:r>
      <w:r>
        <w:rPr>
          <w:w w:val="90"/>
          <w:sz w:val="16"/>
        </w:rPr>
        <w:t>Zealand,</w:t>
      </w:r>
      <w:r>
        <w:rPr>
          <w:spacing w:val="-24"/>
          <w:w w:val="90"/>
          <w:sz w:val="16"/>
        </w:rPr>
        <w:t> </w:t>
      </w:r>
      <w:r>
        <w:rPr>
          <w:w w:val="90"/>
          <w:sz w:val="16"/>
        </w:rPr>
        <w:t>‘Chlorodyne</w:t>
      </w:r>
      <w:r>
        <w:rPr>
          <w:spacing w:val="-25"/>
          <w:w w:val="90"/>
          <w:sz w:val="16"/>
        </w:rPr>
        <w:t> </w:t>
      </w:r>
      <w:r>
        <w:rPr>
          <w:w w:val="90"/>
          <w:sz w:val="16"/>
        </w:rPr>
        <w:t>also</w:t>
      </w:r>
      <w:r>
        <w:rPr>
          <w:spacing w:val="-24"/>
          <w:w w:val="90"/>
          <w:sz w:val="16"/>
        </w:rPr>
        <w:t> </w:t>
      </w:r>
      <w:r>
        <w:rPr>
          <w:w w:val="90"/>
          <w:sz w:val="16"/>
        </w:rPr>
        <w:t>included</w:t>
      </w:r>
      <w:r>
        <w:rPr>
          <w:spacing w:val="-24"/>
          <w:w w:val="90"/>
          <w:sz w:val="16"/>
        </w:rPr>
        <w:t> </w:t>
      </w:r>
      <w:r>
        <w:rPr>
          <w:w w:val="90"/>
          <w:sz w:val="16"/>
        </w:rPr>
        <w:t>cannabis,</w:t>
      </w:r>
      <w:r>
        <w:rPr>
          <w:spacing w:val="-25"/>
          <w:w w:val="90"/>
          <w:sz w:val="16"/>
        </w:rPr>
        <w:t> </w:t>
      </w:r>
      <w:r>
        <w:rPr>
          <w:w w:val="90"/>
          <w:sz w:val="16"/>
        </w:rPr>
        <w:t>another</w:t>
      </w:r>
      <w:r>
        <w:rPr>
          <w:spacing w:val="-24"/>
          <w:w w:val="90"/>
          <w:sz w:val="16"/>
        </w:rPr>
        <w:t> </w:t>
      </w:r>
      <w:r>
        <w:rPr>
          <w:w w:val="90"/>
          <w:sz w:val="16"/>
        </w:rPr>
        <w:t>drug</w:t>
      </w:r>
      <w:r>
        <w:rPr>
          <w:spacing w:val="-24"/>
          <w:w w:val="90"/>
          <w:sz w:val="16"/>
        </w:rPr>
        <w:t> </w:t>
      </w:r>
      <w:r>
        <w:rPr>
          <w:w w:val="90"/>
          <w:sz w:val="16"/>
        </w:rPr>
        <w:t>widely</w:t>
      </w:r>
      <w:r>
        <w:rPr>
          <w:spacing w:val="-25"/>
          <w:w w:val="90"/>
          <w:sz w:val="16"/>
        </w:rPr>
        <w:t> </w:t>
      </w:r>
      <w:r>
        <w:rPr>
          <w:w w:val="90"/>
          <w:sz w:val="16"/>
        </w:rPr>
        <w:t>available</w:t>
      </w:r>
      <w:r>
        <w:rPr>
          <w:spacing w:val="-24"/>
          <w:w w:val="90"/>
          <w:sz w:val="16"/>
        </w:rPr>
        <w:t> </w:t>
      </w:r>
      <w:r>
        <w:rPr>
          <w:w w:val="90"/>
          <w:sz w:val="16"/>
        </w:rPr>
        <w:t>for</w:t>
      </w:r>
      <w:r>
        <w:rPr>
          <w:spacing w:val="-24"/>
          <w:w w:val="90"/>
          <w:sz w:val="16"/>
        </w:rPr>
        <w:t> </w:t>
      </w:r>
      <w:r>
        <w:rPr>
          <w:w w:val="90"/>
          <w:sz w:val="16"/>
        </w:rPr>
        <w:t>medical</w:t>
      </w:r>
      <w:r>
        <w:rPr>
          <w:spacing w:val="-25"/>
          <w:w w:val="90"/>
          <w:sz w:val="16"/>
        </w:rPr>
        <w:t> </w:t>
      </w:r>
      <w:r>
        <w:rPr>
          <w:w w:val="90"/>
          <w:sz w:val="16"/>
        </w:rPr>
        <w:t>purposes</w:t>
      </w:r>
      <w:r>
        <w:rPr>
          <w:spacing w:val="-24"/>
          <w:w w:val="90"/>
          <w:sz w:val="16"/>
        </w:rPr>
        <w:t> </w:t>
      </w:r>
      <w:r>
        <w:rPr>
          <w:w w:val="90"/>
          <w:sz w:val="16"/>
        </w:rPr>
        <w:t>…</w:t>
      </w:r>
      <w:r>
        <w:rPr>
          <w:spacing w:val="-24"/>
          <w:w w:val="90"/>
          <w:sz w:val="16"/>
        </w:rPr>
        <w:t> </w:t>
      </w:r>
      <w:r>
        <w:rPr>
          <w:w w:val="90"/>
          <w:sz w:val="16"/>
        </w:rPr>
        <w:t>Indian</w:t>
      </w:r>
      <w:r>
        <w:rPr>
          <w:spacing w:val="-24"/>
          <w:w w:val="90"/>
          <w:sz w:val="16"/>
        </w:rPr>
        <w:t> </w:t>
      </w:r>
      <w:r>
        <w:rPr>
          <w:w w:val="90"/>
          <w:sz w:val="16"/>
        </w:rPr>
        <w:t>hemp cigarettes</w:t>
      </w:r>
      <w:r>
        <w:rPr>
          <w:spacing w:val="-26"/>
          <w:w w:val="90"/>
          <w:sz w:val="16"/>
        </w:rPr>
        <w:t> </w:t>
      </w:r>
      <w:r>
        <w:rPr>
          <w:w w:val="90"/>
          <w:sz w:val="16"/>
        </w:rPr>
        <w:t>were</w:t>
      </w:r>
      <w:r>
        <w:rPr>
          <w:spacing w:val="-26"/>
          <w:w w:val="90"/>
          <w:sz w:val="16"/>
        </w:rPr>
        <w:t> </w:t>
      </w:r>
      <w:r>
        <w:rPr>
          <w:w w:val="90"/>
          <w:sz w:val="16"/>
        </w:rPr>
        <w:t>advertised</w:t>
      </w:r>
      <w:r>
        <w:rPr>
          <w:spacing w:val="-26"/>
          <w:w w:val="90"/>
          <w:sz w:val="16"/>
        </w:rPr>
        <w:t> </w:t>
      </w:r>
      <w:r>
        <w:rPr>
          <w:w w:val="90"/>
          <w:sz w:val="16"/>
        </w:rPr>
        <w:t>for</w:t>
      </w:r>
      <w:r>
        <w:rPr>
          <w:spacing w:val="-25"/>
          <w:w w:val="90"/>
          <w:sz w:val="16"/>
        </w:rPr>
        <w:t> </w:t>
      </w:r>
      <w:r>
        <w:rPr>
          <w:w w:val="90"/>
          <w:sz w:val="16"/>
        </w:rPr>
        <w:t>the</w:t>
      </w:r>
      <w:r>
        <w:rPr>
          <w:spacing w:val="-26"/>
          <w:w w:val="90"/>
          <w:sz w:val="16"/>
        </w:rPr>
        <w:t> </w:t>
      </w:r>
      <w:r>
        <w:rPr>
          <w:w w:val="90"/>
          <w:sz w:val="16"/>
        </w:rPr>
        <w:t>treatment</w:t>
      </w:r>
      <w:r>
        <w:rPr>
          <w:spacing w:val="-26"/>
          <w:w w:val="90"/>
          <w:sz w:val="16"/>
        </w:rPr>
        <w:t> </w:t>
      </w:r>
      <w:r>
        <w:rPr>
          <w:w w:val="90"/>
          <w:sz w:val="16"/>
        </w:rPr>
        <w:t>of</w:t>
      </w:r>
      <w:r>
        <w:rPr>
          <w:spacing w:val="-25"/>
          <w:w w:val="90"/>
          <w:sz w:val="16"/>
        </w:rPr>
        <w:t> </w:t>
      </w:r>
      <w:r>
        <w:rPr>
          <w:w w:val="90"/>
          <w:sz w:val="16"/>
        </w:rPr>
        <w:t>asthma,</w:t>
      </w:r>
      <w:r>
        <w:rPr>
          <w:spacing w:val="-26"/>
          <w:w w:val="90"/>
          <w:sz w:val="16"/>
        </w:rPr>
        <w:t> </w:t>
      </w:r>
      <w:r>
        <w:rPr>
          <w:w w:val="90"/>
          <w:sz w:val="16"/>
        </w:rPr>
        <w:t>coughs</w:t>
      </w:r>
      <w:r>
        <w:rPr>
          <w:spacing w:val="-26"/>
          <w:w w:val="90"/>
          <w:sz w:val="16"/>
        </w:rPr>
        <w:t> </w:t>
      </w:r>
      <w:r>
        <w:rPr>
          <w:w w:val="90"/>
          <w:sz w:val="16"/>
        </w:rPr>
        <w:t>and</w:t>
      </w:r>
      <w:r>
        <w:rPr>
          <w:spacing w:val="-25"/>
          <w:w w:val="90"/>
          <w:sz w:val="16"/>
        </w:rPr>
        <w:t> </w:t>
      </w:r>
      <w:r>
        <w:rPr>
          <w:w w:val="90"/>
          <w:sz w:val="16"/>
        </w:rPr>
        <w:t>painful</w:t>
      </w:r>
      <w:r>
        <w:rPr>
          <w:spacing w:val="-26"/>
          <w:w w:val="90"/>
          <w:sz w:val="16"/>
        </w:rPr>
        <w:t> </w:t>
      </w:r>
      <w:r>
        <w:rPr>
          <w:w w:val="90"/>
          <w:sz w:val="16"/>
        </w:rPr>
        <w:t>menstruation,</w:t>
      </w:r>
      <w:r>
        <w:rPr>
          <w:spacing w:val="-26"/>
          <w:w w:val="90"/>
          <w:sz w:val="16"/>
        </w:rPr>
        <w:t> </w:t>
      </w:r>
      <w:r>
        <w:rPr>
          <w:w w:val="90"/>
          <w:sz w:val="16"/>
        </w:rPr>
        <w:t>and</w:t>
      </w:r>
      <w:r>
        <w:rPr>
          <w:spacing w:val="-26"/>
          <w:w w:val="90"/>
          <w:sz w:val="16"/>
        </w:rPr>
        <w:t> </w:t>
      </w:r>
      <w:r>
        <w:rPr>
          <w:w w:val="90"/>
          <w:sz w:val="16"/>
        </w:rPr>
        <w:t>Mother</w:t>
      </w:r>
      <w:r>
        <w:rPr>
          <w:spacing w:val="-25"/>
          <w:w w:val="90"/>
          <w:sz w:val="16"/>
        </w:rPr>
        <w:t> </w:t>
      </w:r>
      <w:r>
        <w:rPr>
          <w:w w:val="90"/>
          <w:sz w:val="16"/>
        </w:rPr>
        <w:t>Mary</w:t>
      </w:r>
      <w:r>
        <w:rPr>
          <w:spacing w:val="-26"/>
          <w:w w:val="90"/>
          <w:sz w:val="16"/>
        </w:rPr>
        <w:t> </w:t>
      </w:r>
      <w:r>
        <w:rPr>
          <w:w w:val="90"/>
          <w:sz w:val="16"/>
        </w:rPr>
        <w:t>Joseph</w:t>
      </w:r>
      <w:r>
        <w:rPr>
          <w:spacing w:val="-26"/>
          <w:w w:val="90"/>
          <w:sz w:val="16"/>
        </w:rPr>
        <w:t> </w:t>
      </w:r>
      <w:r>
        <w:rPr>
          <w:w w:val="90"/>
          <w:sz w:val="16"/>
        </w:rPr>
        <w:t>Aubert,</w:t>
      </w:r>
      <w:r>
        <w:rPr>
          <w:spacing w:val="-25"/>
          <w:w w:val="90"/>
          <w:sz w:val="16"/>
        </w:rPr>
        <w:t> </w:t>
      </w:r>
      <w:r>
        <w:rPr>
          <w:w w:val="90"/>
          <w:sz w:val="16"/>
        </w:rPr>
        <w:t>founder of</w:t>
      </w:r>
      <w:r>
        <w:rPr>
          <w:spacing w:val="-20"/>
          <w:w w:val="90"/>
          <w:sz w:val="16"/>
        </w:rPr>
        <w:t> </w:t>
      </w:r>
      <w:r>
        <w:rPr>
          <w:w w:val="90"/>
          <w:sz w:val="16"/>
        </w:rPr>
        <w:t>the</w:t>
      </w:r>
      <w:r>
        <w:rPr>
          <w:spacing w:val="-20"/>
          <w:w w:val="90"/>
          <w:sz w:val="16"/>
        </w:rPr>
        <w:t> </w:t>
      </w:r>
      <w:r>
        <w:rPr>
          <w:w w:val="90"/>
          <w:sz w:val="16"/>
        </w:rPr>
        <w:t>Sisters</w:t>
      </w:r>
      <w:r>
        <w:rPr>
          <w:spacing w:val="-20"/>
          <w:w w:val="90"/>
          <w:sz w:val="16"/>
        </w:rPr>
        <w:t> </w:t>
      </w:r>
      <w:r>
        <w:rPr>
          <w:w w:val="90"/>
          <w:sz w:val="16"/>
        </w:rPr>
        <w:t>of</w:t>
      </w:r>
      <w:r>
        <w:rPr>
          <w:spacing w:val="-20"/>
          <w:w w:val="90"/>
          <w:sz w:val="16"/>
        </w:rPr>
        <w:t> </w:t>
      </w:r>
      <w:r>
        <w:rPr>
          <w:w w:val="90"/>
          <w:sz w:val="16"/>
        </w:rPr>
        <w:t>Compassion,</w:t>
      </w:r>
      <w:r>
        <w:rPr>
          <w:spacing w:val="-20"/>
          <w:w w:val="90"/>
          <w:sz w:val="16"/>
        </w:rPr>
        <w:t> </w:t>
      </w:r>
      <w:r>
        <w:rPr>
          <w:w w:val="90"/>
          <w:sz w:val="16"/>
        </w:rPr>
        <w:t>included</w:t>
      </w:r>
      <w:r>
        <w:rPr>
          <w:spacing w:val="-20"/>
          <w:w w:val="90"/>
          <w:sz w:val="16"/>
        </w:rPr>
        <w:t> </w:t>
      </w:r>
      <w:r>
        <w:rPr>
          <w:w w:val="90"/>
          <w:sz w:val="16"/>
        </w:rPr>
        <w:t>it</w:t>
      </w:r>
      <w:r>
        <w:rPr>
          <w:spacing w:val="-20"/>
          <w:w w:val="90"/>
          <w:sz w:val="16"/>
        </w:rPr>
        <w:t> </w:t>
      </w:r>
      <w:r>
        <w:rPr>
          <w:w w:val="90"/>
          <w:sz w:val="16"/>
        </w:rPr>
        <w:t>in</w:t>
      </w:r>
      <w:r>
        <w:rPr>
          <w:spacing w:val="-20"/>
          <w:w w:val="90"/>
          <w:sz w:val="16"/>
        </w:rPr>
        <w:t> </w:t>
      </w:r>
      <w:r>
        <w:rPr>
          <w:w w:val="90"/>
          <w:sz w:val="16"/>
        </w:rPr>
        <w:t>her</w:t>
      </w:r>
      <w:r>
        <w:rPr>
          <w:spacing w:val="-20"/>
          <w:w w:val="90"/>
          <w:sz w:val="16"/>
        </w:rPr>
        <w:t> </w:t>
      </w:r>
      <w:r>
        <w:rPr>
          <w:w w:val="90"/>
          <w:sz w:val="16"/>
        </w:rPr>
        <w:t>remedies.</w:t>
      </w:r>
      <w:r>
        <w:rPr>
          <w:spacing w:val="-20"/>
          <w:w w:val="90"/>
          <w:sz w:val="16"/>
        </w:rPr>
        <w:t> </w:t>
      </w:r>
      <w:r>
        <w:rPr>
          <w:w w:val="90"/>
          <w:sz w:val="16"/>
        </w:rPr>
        <w:t>Cannabis</w:t>
      </w:r>
      <w:r>
        <w:rPr>
          <w:spacing w:val="-20"/>
          <w:w w:val="90"/>
          <w:sz w:val="16"/>
        </w:rPr>
        <w:t> </w:t>
      </w:r>
      <w:r>
        <w:rPr>
          <w:w w:val="90"/>
          <w:sz w:val="16"/>
        </w:rPr>
        <w:t>was,</w:t>
      </w:r>
      <w:r>
        <w:rPr>
          <w:spacing w:val="-20"/>
          <w:w w:val="90"/>
          <w:sz w:val="16"/>
        </w:rPr>
        <w:t> </w:t>
      </w:r>
      <w:r>
        <w:rPr>
          <w:w w:val="90"/>
          <w:sz w:val="16"/>
        </w:rPr>
        <w:t>like</w:t>
      </w:r>
      <w:r>
        <w:rPr>
          <w:spacing w:val="-20"/>
          <w:w w:val="90"/>
          <w:sz w:val="16"/>
        </w:rPr>
        <w:t> </w:t>
      </w:r>
      <w:r>
        <w:rPr>
          <w:w w:val="90"/>
          <w:sz w:val="16"/>
        </w:rPr>
        <w:t>opium,</w:t>
      </w:r>
      <w:r>
        <w:rPr>
          <w:spacing w:val="-20"/>
          <w:w w:val="90"/>
          <w:sz w:val="16"/>
        </w:rPr>
        <w:t> </w:t>
      </w:r>
      <w:r>
        <w:rPr>
          <w:w w:val="90"/>
          <w:sz w:val="16"/>
        </w:rPr>
        <w:t>included</w:t>
      </w:r>
      <w:r>
        <w:rPr>
          <w:spacing w:val="-20"/>
          <w:w w:val="90"/>
          <w:sz w:val="16"/>
        </w:rPr>
        <w:t> </w:t>
      </w:r>
      <w:r>
        <w:rPr>
          <w:w w:val="90"/>
          <w:sz w:val="16"/>
        </w:rPr>
        <w:t>in</w:t>
      </w:r>
      <w:r>
        <w:rPr>
          <w:spacing w:val="-20"/>
          <w:w w:val="90"/>
          <w:sz w:val="16"/>
        </w:rPr>
        <w:t> </w:t>
      </w:r>
      <w:r>
        <w:rPr>
          <w:w w:val="90"/>
          <w:sz w:val="16"/>
        </w:rPr>
        <w:t>J</w:t>
      </w:r>
      <w:r>
        <w:rPr>
          <w:spacing w:val="-20"/>
          <w:w w:val="90"/>
          <w:sz w:val="16"/>
        </w:rPr>
        <w:t> </w:t>
      </w:r>
      <w:r>
        <w:rPr>
          <w:w w:val="90"/>
          <w:sz w:val="16"/>
        </w:rPr>
        <w:t>F</w:t>
      </w:r>
      <w:r>
        <w:rPr>
          <w:spacing w:val="-20"/>
          <w:w w:val="90"/>
          <w:sz w:val="16"/>
        </w:rPr>
        <w:t> </w:t>
      </w:r>
      <w:r>
        <w:rPr>
          <w:w w:val="90"/>
          <w:sz w:val="16"/>
        </w:rPr>
        <w:t>Neil’s</w:t>
      </w:r>
      <w:r>
        <w:rPr>
          <w:spacing w:val="-20"/>
          <w:w w:val="90"/>
          <w:sz w:val="16"/>
        </w:rPr>
        <w:t> </w:t>
      </w:r>
      <w:r>
        <w:rPr>
          <w:w w:val="90"/>
          <w:sz w:val="16"/>
        </w:rPr>
        <w:t>very</w:t>
      </w:r>
      <w:r>
        <w:rPr>
          <w:spacing w:val="-20"/>
          <w:w w:val="90"/>
          <w:sz w:val="16"/>
        </w:rPr>
        <w:t> </w:t>
      </w:r>
      <w:r>
        <w:rPr>
          <w:w w:val="90"/>
          <w:sz w:val="16"/>
        </w:rPr>
        <w:t>popular</w:t>
      </w:r>
      <w:r>
        <w:rPr>
          <w:spacing w:val="-20"/>
          <w:w w:val="90"/>
          <w:sz w:val="16"/>
        </w:rPr>
        <w:t> </w:t>
      </w:r>
      <w:r>
        <w:rPr>
          <w:w w:val="90"/>
          <w:sz w:val="16"/>
        </w:rPr>
        <w:t>book,</w:t>
      </w:r>
      <w:r>
        <w:rPr>
          <w:spacing w:val="-20"/>
          <w:w w:val="90"/>
          <w:sz w:val="16"/>
        </w:rPr>
        <w:t> </w:t>
      </w:r>
      <w:r>
        <w:rPr>
          <w:rFonts w:ascii="Calibri" w:hAnsi="Calibri"/>
          <w:i/>
          <w:w w:val="90"/>
          <w:sz w:val="16"/>
        </w:rPr>
        <w:t>New </w:t>
      </w:r>
      <w:r>
        <w:rPr>
          <w:rFonts w:ascii="Calibri" w:hAnsi="Calibri"/>
          <w:i/>
          <w:w w:val="95"/>
          <w:sz w:val="16"/>
        </w:rPr>
        <w:t>Zealand</w:t>
      </w:r>
      <w:r>
        <w:rPr>
          <w:rFonts w:ascii="Calibri" w:hAnsi="Calibri"/>
          <w:i/>
          <w:spacing w:val="-20"/>
          <w:w w:val="95"/>
          <w:sz w:val="16"/>
        </w:rPr>
        <w:t> </w:t>
      </w:r>
      <w:r>
        <w:rPr>
          <w:rFonts w:ascii="Calibri" w:hAnsi="Calibri"/>
          <w:i/>
          <w:w w:val="95"/>
          <w:sz w:val="16"/>
        </w:rPr>
        <w:t>Family</w:t>
      </w:r>
      <w:r>
        <w:rPr>
          <w:rFonts w:ascii="Calibri" w:hAnsi="Calibri"/>
          <w:i/>
          <w:spacing w:val="-19"/>
          <w:w w:val="95"/>
          <w:sz w:val="16"/>
        </w:rPr>
        <w:t> </w:t>
      </w:r>
      <w:r>
        <w:rPr>
          <w:rFonts w:ascii="Calibri" w:hAnsi="Calibri"/>
          <w:i/>
          <w:w w:val="95"/>
          <w:sz w:val="16"/>
        </w:rPr>
        <w:t>Herb</w:t>
      </w:r>
      <w:r>
        <w:rPr>
          <w:rFonts w:ascii="Calibri" w:hAnsi="Calibri"/>
          <w:i/>
          <w:spacing w:val="-19"/>
          <w:w w:val="95"/>
          <w:sz w:val="16"/>
        </w:rPr>
        <w:t> </w:t>
      </w:r>
      <w:r>
        <w:rPr>
          <w:rFonts w:ascii="Calibri" w:hAnsi="Calibri"/>
          <w:i/>
          <w:w w:val="95"/>
          <w:sz w:val="16"/>
        </w:rPr>
        <w:t>Doctor</w:t>
      </w:r>
      <w:r>
        <w:rPr>
          <w:rFonts w:ascii="Calibri" w:hAnsi="Calibri"/>
          <w:i/>
          <w:spacing w:val="-19"/>
          <w:w w:val="95"/>
          <w:sz w:val="16"/>
        </w:rPr>
        <w:t> </w:t>
      </w:r>
      <w:r>
        <w:rPr>
          <w:w w:val="95"/>
          <w:sz w:val="16"/>
        </w:rPr>
        <w:t>(1889).</w:t>
      </w:r>
      <w:r>
        <w:rPr>
          <w:spacing w:val="-33"/>
          <w:w w:val="95"/>
          <w:sz w:val="16"/>
        </w:rPr>
        <w:t> </w:t>
      </w:r>
      <w:r>
        <w:rPr>
          <w:w w:val="95"/>
          <w:sz w:val="16"/>
        </w:rPr>
        <w:t>Cannabis</w:t>
      </w:r>
      <w:r>
        <w:rPr>
          <w:spacing w:val="-33"/>
          <w:w w:val="95"/>
          <w:sz w:val="16"/>
        </w:rPr>
        <w:t> </w:t>
      </w:r>
      <w:r>
        <w:rPr>
          <w:w w:val="95"/>
          <w:sz w:val="16"/>
        </w:rPr>
        <w:t>resin</w:t>
      </w:r>
      <w:r>
        <w:rPr>
          <w:spacing w:val="-33"/>
          <w:w w:val="95"/>
          <w:sz w:val="16"/>
        </w:rPr>
        <w:t> </w:t>
      </w:r>
      <w:r>
        <w:rPr>
          <w:w w:val="95"/>
          <w:sz w:val="16"/>
        </w:rPr>
        <w:t>was</w:t>
      </w:r>
      <w:r>
        <w:rPr>
          <w:spacing w:val="-33"/>
          <w:w w:val="95"/>
          <w:sz w:val="16"/>
        </w:rPr>
        <w:t> </w:t>
      </w:r>
      <w:r>
        <w:rPr>
          <w:w w:val="95"/>
          <w:sz w:val="16"/>
        </w:rPr>
        <w:t>used</w:t>
      </w:r>
      <w:r>
        <w:rPr>
          <w:spacing w:val="-33"/>
          <w:w w:val="95"/>
          <w:sz w:val="16"/>
        </w:rPr>
        <w:t> </w:t>
      </w:r>
      <w:r>
        <w:rPr>
          <w:w w:val="95"/>
          <w:sz w:val="16"/>
        </w:rPr>
        <w:t>to</w:t>
      </w:r>
      <w:r>
        <w:rPr>
          <w:spacing w:val="-33"/>
          <w:w w:val="95"/>
          <w:sz w:val="16"/>
        </w:rPr>
        <w:t> </w:t>
      </w:r>
      <w:r>
        <w:rPr>
          <w:w w:val="95"/>
          <w:sz w:val="16"/>
        </w:rPr>
        <w:t>cure</w:t>
      </w:r>
      <w:r>
        <w:rPr>
          <w:spacing w:val="-33"/>
          <w:w w:val="95"/>
          <w:sz w:val="16"/>
        </w:rPr>
        <w:t> </w:t>
      </w:r>
      <w:r>
        <w:rPr>
          <w:w w:val="95"/>
          <w:sz w:val="16"/>
        </w:rPr>
        <w:t>corns,</w:t>
      </w:r>
      <w:r>
        <w:rPr>
          <w:spacing w:val="-33"/>
          <w:w w:val="95"/>
          <w:sz w:val="16"/>
        </w:rPr>
        <w:t> </w:t>
      </w:r>
      <w:r>
        <w:rPr>
          <w:w w:val="95"/>
          <w:sz w:val="16"/>
        </w:rPr>
        <w:t>while</w:t>
      </w:r>
      <w:r>
        <w:rPr>
          <w:spacing w:val="-33"/>
          <w:w w:val="95"/>
          <w:sz w:val="16"/>
        </w:rPr>
        <w:t> </w:t>
      </w:r>
      <w:r>
        <w:rPr>
          <w:w w:val="95"/>
          <w:sz w:val="16"/>
        </w:rPr>
        <w:t>cannabis</w:t>
      </w:r>
      <w:r>
        <w:rPr>
          <w:spacing w:val="-33"/>
          <w:w w:val="95"/>
          <w:sz w:val="16"/>
        </w:rPr>
        <w:t> </w:t>
      </w:r>
      <w:r>
        <w:rPr>
          <w:w w:val="95"/>
          <w:sz w:val="16"/>
        </w:rPr>
        <w:t>seeds</w:t>
      </w:r>
      <w:r>
        <w:rPr>
          <w:spacing w:val="-33"/>
          <w:w w:val="95"/>
          <w:sz w:val="16"/>
        </w:rPr>
        <w:t> </w:t>
      </w:r>
      <w:r>
        <w:rPr>
          <w:w w:val="95"/>
          <w:sz w:val="16"/>
        </w:rPr>
        <w:t>were</w:t>
      </w:r>
      <w:r>
        <w:rPr>
          <w:spacing w:val="-33"/>
          <w:w w:val="95"/>
          <w:sz w:val="16"/>
        </w:rPr>
        <w:t> </w:t>
      </w:r>
      <w:r>
        <w:rPr>
          <w:w w:val="95"/>
          <w:sz w:val="16"/>
        </w:rPr>
        <w:t>fed</w:t>
      </w:r>
      <w:r>
        <w:rPr>
          <w:spacing w:val="-33"/>
          <w:w w:val="95"/>
          <w:sz w:val="16"/>
        </w:rPr>
        <w:t> </w:t>
      </w:r>
      <w:r>
        <w:rPr>
          <w:w w:val="95"/>
          <w:sz w:val="16"/>
        </w:rPr>
        <w:t>to</w:t>
      </w:r>
      <w:r>
        <w:rPr>
          <w:spacing w:val="-33"/>
          <w:w w:val="95"/>
          <w:sz w:val="16"/>
        </w:rPr>
        <w:t> </w:t>
      </w:r>
      <w:r>
        <w:rPr>
          <w:w w:val="95"/>
          <w:sz w:val="16"/>
        </w:rPr>
        <w:t>poultry.</w:t>
      </w:r>
      <w:r>
        <w:rPr>
          <w:spacing w:val="-33"/>
          <w:w w:val="95"/>
          <w:sz w:val="16"/>
        </w:rPr>
        <w:t> </w:t>
      </w:r>
      <w:r>
        <w:rPr>
          <w:w w:val="95"/>
          <w:sz w:val="16"/>
        </w:rPr>
        <w:t>The</w:t>
      </w:r>
      <w:r>
        <w:rPr>
          <w:spacing w:val="-33"/>
          <w:w w:val="95"/>
          <w:sz w:val="16"/>
        </w:rPr>
        <w:t> </w:t>
      </w:r>
      <w:r>
        <w:rPr>
          <w:w w:val="95"/>
          <w:sz w:val="16"/>
        </w:rPr>
        <w:t>drug</w:t>
      </w:r>
      <w:r>
        <w:rPr>
          <w:spacing w:val="-33"/>
          <w:w w:val="95"/>
          <w:sz w:val="16"/>
        </w:rPr>
        <w:t> </w:t>
      </w:r>
      <w:r>
        <w:rPr>
          <w:w w:val="95"/>
          <w:sz w:val="16"/>
        </w:rPr>
        <w:t>was cheap</w:t>
      </w:r>
      <w:r>
        <w:rPr>
          <w:spacing w:val="-22"/>
          <w:w w:val="95"/>
          <w:sz w:val="16"/>
        </w:rPr>
        <w:t> </w:t>
      </w:r>
      <w:r>
        <w:rPr>
          <w:w w:val="95"/>
          <w:sz w:val="16"/>
        </w:rPr>
        <w:t>and</w:t>
      </w:r>
      <w:r>
        <w:rPr>
          <w:spacing w:val="-21"/>
          <w:w w:val="95"/>
          <w:sz w:val="16"/>
        </w:rPr>
        <w:t> </w:t>
      </w:r>
      <w:r>
        <w:rPr>
          <w:w w:val="95"/>
          <w:sz w:val="16"/>
        </w:rPr>
        <w:t>freely</w:t>
      </w:r>
      <w:r>
        <w:rPr>
          <w:spacing w:val="-22"/>
          <w:w w:val="95"/>
          <w:sz w:val="16"/>
        </w:rPr>
        <w:t> </w:t>
      </w:r>
      <w:r>
        <w:rPr>
          <w:w w:val="95"/>
          <w:sz w:val="16"/>
        </w:rPr>
        <w:t>available’:</w:t>
      </w:r>
      <w:r>
        <w:rPr>
          <w:spacing w:val="-22"/>
          <w:w w:val="95"/>
          <w:sz w:val="16"/>
        </w:rPr>
        <w:t> </w:t>
      </w:r>
      <w:r>
        <w:rPr>
          <w:w w:val="95"/>
          <w:sz w:val="16"/>
        </w:rPr>
        <w:t>‘Drugs:</w:t>
      </w:r>
      <w:r>
        <w:rPr>
          <w:spacing w:val="-21"/>
          <w:w w:val="95"/>
          <w:sz w:val="16"/>
        </w:rPr>
        <w:t> </w:t>
      </w:r>
      <w:r>
        <w:rPr>
          <w:w w:val="95"/>
          <w:sz w:val="16"/>
        </w:rPr>
        <w:t>Colonial</w:t>
      </w:r>
      <w:r>
        <w:rPr>
          <w:spacing w:val="-22"/>
          <w:w w:val="95"/>
          <w:sz w:val="16"/>
        </w:rPr>
        <w:t> </w:t>
      </w:r>
      <w:r>
        <w:rPr>
          <w:w w:val="95"/>
          <w:sz w:val="16"/>
        </w:rPr>
        <w:t>Drug</w:t>
      </w:r>
      <w:r>
        <w:rPr>
          <w:spacing w:val="-21"/>
          <w:w w:val="95"/>
          <w:sz w:val="16"/>
        </w:rPr>
        <w:t> </w:t>
      </w:r>
      <w:r>
        <w:rPr>
          <w:w w:val="95"/>
          <w:sz w:val="16"/>
        </w:rPr>
        <w:t>Taking’</w:t>
      </w:r>
      <w:r>
        <w:rPr>
          <w:spacing w:val="-22"/>
          <w:w w:val="95"/>
          <w:sz w:val="16"/>
        </w:rPr>
        <w:t> </w:t>
      </w:r>
      <w:r>
        <w:rPr>
          <w:w w:val="95"/>
          <w:sz w:val="16"/>
        </w:rPr>
        <w:t>in</w:t>
      </w:r>
      <w:r>
        <w:rPr>
          <w:spacing w:val="-21"/>
          <w:w w:val="95"/>
          <w:sz w:val="16"/>
        </w:rPr>
        <w:t> </w:t>
      </w:r>
      <w:r>
        <w:rPr>
          <w:rFonts w:ascii="Calibri" w:hAnsi="Calibri"/>
          <w:i/>
          <w:w w:val="95"/>
          <w:sz w:val="16"/>
        </w:rPr>
        <w:t>Te</w:t>
      </w:r>
      <w:r>
        <w:rPr>
          <w:rFonts w:ascii="Calibri" w:hAnsi="Calibri"/>
          <w:i/>
          <w:spacing w:val="-7"/>
          <w:w w:val="95"/>
          <w:sz w:val="16"/>
        </w:rPr>
        <w:t> </w:t>
      </w:r>
      <w:r>
        <w:rPr>
          <w:rFonts w:ascii="Calibri" w:hAnsi="Calibri"/>
          <w:i/>
          <w:w w:val="95"/>
          <w:sz w:val="16"/>
        </w:rPr>
        <w:t>Ara—The</w:t>
      </w:r>
      <w:r>
        <w:rPr>
          <w:rFonts w:ascii="Calibri" w:hAnsi="Calibri"/>
          <w:i/>
          <w:spacing w:val="-8"/>
          <w:w w:val="95"/>
          <w:sz w:val="16"/>
        </w:rPr>
        <w:t> </w:t>
      </w:r>
      <w:r>
        <w:rPr>
          <w:rFonts w:ascii="Calibri" w:hAnsi="Calibri"/>
          <w:i/>
          <w:w w:val="95"/>
          <w:sz w:val="16"/>
        </w:rPr>
        <w:t>Encyclopedia</w:t>
      </w:r>
      <w:r>
        <w:rPr>
          <w:rFonts w:ascii="Calibri" w:hAnsi="Calibri"/>
          <w:i/>
          <w:spacing w:val="-7"/>
          <w:w w:val="95"/>
          <w:sz w:val="16"/>
        </w:rPr>
        <w:t> </w:t>
      </w:r>
      <w:r>
        <w:rPr>
          <w:rFonts w:ascii="Calibri" w:hAnsi="Calibri"/>
          <w:i/>
          <w:w w:val="95"/>
          <w:sz w:val="16"/>
        </w:rPr>
        <w:t>of</w:t>
      </w:r>
      <w:r>
        <w:rPr>
          <w:rFonts w:ascii="Calibri" w:hAnsi="Calibri"/>
          <w:i/>
          <w:spacing w:val="-8"/>
          <w:w w:val="95"/>
          <w:sz w:val="16"/>
        </w:rPr>
        <w:t> </w:t>
      </w:r>
      <w:r>
        <w:rPr>
          <w:rFonts w:ascii="Calibri" w:hAnsi="Calibri"/>
          <w:i/>
          <w:w w:val="95"/>
          <w:sz w:val="16"/>
        </w:rPr>
        <w:t>New</w:t>
      </w:r>
      <w:r>
        <w:rPr>
          <w:rFonts w:ascii="Calibri" w:hAnsi="Calibri"/>
          <w:i/>
          <w:spacing w:val="-7"/>
          <w:w w:val="95"/>
          <w:sz w:val="16"/>
        </w:rPr>
        <w:t> </w:t>
      </w:r>
      <w:r>
        <w:rPr>
          <w:rFonts w:ascii="Calibri" w:hAnsi="Calibri"/>
          <w:i/>
          <w:w w:val="95"/>
          <w:sz w:val="16"/>
        </w:rPr>
        <w:t>Zealand</w:t>
      </w:r>
      <w:r>
        <w:rPr>
          <w:rFonts w:ascii="Calibri" w:hAnsi="Calibri"/>
          <w:i/>
          <w:spacing w:val="-8"/>
          <w:w w:val="95"/>
          <w:sz w:val="16"/>
        </w:rPr>
        <w:t> </w:t>
      </w:r>
      <w:r>
        <w:rPr>
          <w:w w:val="95"/>
          <w:sz w:val="16"/>
        </w:rPr>
        <w:t>(at</w:t>
      </w:r>
      <w:r>
        <w:rPr>
          <w:spacing w:val="-22"/>
          <w:w w:val="95"/>
          <w:sz w:val="16"/>
        </w:rPr>
        <w:t> </w:t>
      </w:r>
      <w:r>
        <w:rPr>
          <w:w w:val="95"/>
          <w:sz w:val="16"/>
        </w:rPr>
        <w:t>10</w:t>
      </w:r>
      <w:r>
        <w:rPr>
          <w:spacing w:val="-21"/>
          <w:w w:val="95"/>
          <w:sz w:val="16"/>
        </w:rPr>
        <w:t> </w:t>
      </w:r>
      <w:r>
        <w:rPr>
          <w:w w:val="95"/>
          <w:sz w:val="16"/>
        </w:rPr>
        <w:t>February</w:t>
      </w:r>
      <w:r>
        <w:rPr>
          <w:spacing w:val="-22"/>
          <w:w w:val="95"/>
          <w:sz w:val="16"/>
        </w:rPr>
        <w:t> </w:t>
      </w:r>
      <w:r>
        <w:rPr>
          <w:w w:val="95"/>
          <w:sz w:val="16"/>
        </w:rPr>
        <w:t>2015)</w:t>
      </w:r>
    </w:p>
    <w:p>
      <w:pPr>
        <w:spacing w:line="188" w:lineRule="exact" w:before="0"/>
        <w:ind w:left="957" w:right="0" w:firstLine="0"/>
        <w:jc w:val="left"/>
        <w:rPr>
          <w:sz w:val="16"/>
        </w:rPr>
      </w:pPr>
      <w:r>
        <w:rPr>
          <w:w w:val="95"/>
          <w:sz w:val="16"/>
        </w:rPr>
        <w:t>&lt;</w:t>
      </w:r>
      <w:hyperlink r:id="rId38">
        <w:r>
          <w:rPr>
            <w:w w:val="95"/>
            <w:sz w:val="16"/>
          </w:rPr>
          <w:t>http://www.teara.govt.nz/en/drugs/page-1</w:t>
        </w:r>
      </w:hyperlink>
      <w:r>
        <w:rPr>
          <w:w w:val="95"/>
          <w:sz w:val="16"/>
        </w:rPr>
        <w:t>&gt;.</w:t>
      </w:r>
    </w:p>
    <w:p>
      <w:pPr>
        <w:spacing w:before="109"/>
        <w:ind w:left="956" w:right="0" w:firstLine="0"/>
        <w:jc w:val="left"/>
        <w:rPr>
          <w:sz w:val="16"/>
        </w:rPr>
      </w:pPr>
      <w:r>
        <w:rPr>
          <w:position w:val="6"/>
          <w:sz w:val="9"/>
        </w:rPr>
        <w:t>5</w:t>
      </w:r>
      <w:r>
        <w:rPr>
          <w:spacing w:val="-19"/>
          <w:position w:val="6"/>
          <w:sz w:val="9"/>
        </w:rPr>
        <w:t> </w:t>
      </w:r>
      <w:r>
        <w:rPr>
          <w:sz w:val="16"/>
        </w:rPr>
        <w:t>John</w:t>
      </w:r>
      <w:r>
        <w:rPr>
          <w:spacing w:val="-37"/>
          <w:sz w:val="16"/>
        </w:rPr>
        <w:t> </w:t>
      </w:r>
      <w:r>
        <w:rPr>
          <w:sz w:val="16"/>
        </w:rPr>
        <w:t>Jiggens,</w:t>
      </w:r>
      <w:r>
        <w:rPr>
          <w:spacing w:val="-37"/>
          <w:sz w:val="16"/>
        </w:rPr>
        <w:t> </w:t>
      </w:r>
      <w:r>
        <w:rPr>
          <w:sz w:val="16"/>
        </w:rPr>
        <w:t>‘The</w:t>
      </w:r>
      <w:r>
        <w:rPr>
          <w:spacing w:val="-37"/>
          <w:sz w:val="16"/>
        </w:rPr>
        <w:t> </w:t>
      </w:r>
      <w:r>
        <w:rPr>
          <w:sz w:val="16"/>
        </w:rPr>
        <w:t>Origins</w:t>
      </w:r>
      <w:r>
        <w:rPr>
          <w:spacing w:val="-36"/>
          <w:sz w:val="16"/>
        </w:rPr>
        <w:t> </w:t>
      </w:r>
      <w:r>
        <w:rPr>
          <w:sz w:val="16"/>
        </w:rPr>
        <w:t>of</w:t>
      </w:r>
      <w:r>
        <w:rPr>
          <w:spacing w:val="-37"/>
          <w:sz w:val="16"/>
        </w:rPr>
        <w:t> </w:t>
      </w:r>
      <w:r>
        <w:rPr>
          <w:sz w:val="16"/>
        </w:rPr>
        <w:t>Marijuana</w:t>
      </w:r>
      <w:r>
        <w:rPr>
          <w:spacing w:val="-37"/>
          <w:sz w:val="16"/>
        </w:rPr>
        <w:t> </w:t>
      </w:r>
      <w:r>
        <w:rPr>
          <w:sz w:val="16"/>
        </w:rPr>
        <w:t>Prohibition</w:t>
      </w:r>
      <w:r>
        <w:rPr>
          <w:spacing w:val="-37"/>
          <w:sz w:val="16"/>
        </w:rPr>
        <w:t> </w:t>
      </w:r>
      <w:r>
        <w:rPr>
          <w:sz w:val="16"/>
        </w:rPr>
        <w:t>in</w:t>
      </w:r>
      <w:r>
        <w:rPr>
          <w:spacing w:val="-36"/>
          <w:sz w:val="16"/>
        </w:rPr>
        <w:t> </w:t>
      </w:r>
      <w:r>
        <w:rPr>
          <w:sz w:val="16"/>
        </w:rPr>
        <w:t>Australia’</w:t>
      </w:r>
      <w:r>
        <w:rPr>
          <w:spacing w:val="-37"/>
          <w:sz w:val="16"/>
        </w:rPr>
        <w:t> </w:t>
      </w:r>
      <w:r>
        <w:rPr>
          <w:sz w:val="16"/>
        </w:rPr>
        <w:t>(2008)</w:t>
      </w:r>
      <w:r>
        <w:rPr>
          <w:spacing w:val="-37"/>
          <w:sz w:val="16"/>
        </w:rPr>
        <w:t> </w:t>
      </w:r>
      <w:r>
        <w:rPr>
          <w:sz w:val="16"/>
        </w:rPr>
        <w:t>5</w:t>
      </w:r>
      <w:r>
        <w:rPr>
          <w:spacing w:val="-37"/>
          <w:sz w:val="16"/>
        </w:rPr>
        <w:t> </w:t>
      </w:r>
      <w:r>
        <w:rPr>
          <w:rFonts w:ascii="Calibri" w:hAnsi="Calibri"/>
          <w:i/>
          <w:sz w:val="16"/>
        </w:rPr>
        <w:t>StickyPoint</w:t>
      </w:r>
      <w:r>
        <w:rPr>
          <w:rFonts w:ascii="Calibri" w:hAnsi="Calibri"/>
          <w:i/>
          <w:spacing w:val="-22"/>
          <w:sz w:val="16"/>
        </w:rPr>
        <w:t> </w:t>
      </w:r>
      <w:r>
        <w:rPr>
          <w:rFonts w:ascii="Calibri" w:hAnsi="Calibri"/>
          <w:i/>
          <w:sz w:val="16"/>
        </w:rPr>
        <w:t>Magazine</w:t>
      </w:r>
      <w:r>
        <w:rPr>
          <w:rFonts w:ascii="Calibri" w:hAnsi="Calibri"/>
          <w:i/>
          <w:spacing w:val="-22"/>
          <w:sz w:val="16"/>
        </w:rPr>
        <w:t> </w:t>
      </w:r>
      <w:r>
        <w:rPr>
          <w:sz w:val="16"/>
        </w:rPr>
        <w:t>&lt;</w:t>
      </w:r>
      <w:hyperlink r:id="rId39">
        <w:r>
          <w:rPr>
            <w:sz w:val="16"/>
          </w:rPr>
          <w:t>http://drjiggens.com</w:t>
        </w:r>
      </w:hyperlink>
      <w:r>
        <w:rPr>
          <w:sz w:val="16"/>
        </w:rPr>
        <w:t>&gt;.</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78" w:hanging="710"/>
        <w:jc w:val="left"/>
        <w:rPr>
          <w:sz w:val="21"/>
        </w:rPr>
      </w:pPr>
      <w:r>
        <w:rPr>
          <w:w w:val="95"/>
          <w:sz w:val="21"/>
        </w:rPr>
        <w:t>By</w:t>
      </w:r>
      <w:r>
        <w:rPr>
          <w:spacing w:val="-35"/>
          <w:w w:val="95"/>
          <w:sz w:val="21"/>
        </w:rPr>
        <w:t> </w:t>
      </w:r>
      <w:r>
        <w:rPr>
          <w:w w:val="95"/>
          <w:sz w:val="21"/>
        </w:rPr>
        <w:t>the</w:t>
      </w:r>
      <w:r>
        <w:rPr>
          <w:spacing w:val="-35"/>
          <w:w w:val="95"/>
          <w:sz w:val="21"/>
        </w:rPr>
        <w:t> </w:t>
      </w:r>
      <w:r>
        <w:rPr>
          <w:w w:val="95"/>
          <w:sz w:val="21"/>
        </w:rPr>
        <w:t>1920s,</w:t>
      </w:r>
      <w:r>
        <w:rPr>
          <w:spacing w:val="-35"/>
          <w:w w:val="95"/>
          <w:sz w:val="21"/>
        </w:rPr>
        <w:t> </w:t>
      </w:r>
      <w:r>
        <w:rPr>
          <w:w w:val="95"/>
          <w:sz w:val="21"/>
        </w:rPr>
        <w:t>the</w:t>
      </w:r>
      <w:r>
        <w:rPr>
          <w:spacing w:val="-35"/>
          <w:w w:val="95"/>
          <w:sz w:val="21"/>
        </w:rPr>
        <w:t> </w:t>
      </w:r>
      <w:r>
        <w:rPr>
          <w:w w:val="95"/>
          <w:sz w:val="21"/>
        </w:rPr>
        <w:t>use</w:t>
      </w:r>
      <w:r>
        <w:rPr>
          <w:spacing w:val="-35"/>
          <w:w w:val="95"/>
          <w:sz w:val="21"/>
        </w:rPr>
        <w:t> </w:t>
      </w:r>
      <w:r>
        <w:rPr>
          <w:w w:val="95"/>
          <w:sz w:val="21"/>
        </w:rPr>
        <w:t>of</w:t>
      </w:r>
      <w:r>
        <w:rPr>
          <w:spacing w:val="-35"/>
          <w:w w:val="95"/>
          <w:sz w:val="21"/>
        </w:rPr>
        <w:t> </w:t>
      </w:r>
      <w:r>
        <w:rPr>
          <w:w w:val="95"/>
          <w:sz w:val="21"/>
        </w:rPr>
        <w:t>cannabis</w:t>
      </w:r>
      <w:r>
        <w:rPr>
          <w:spacing w:val="-35"/>
          <w:w w:val="95"/>
          <w:sz w:val="21"/>
        </w:rPr>
        <w:t> </w:t>
      </w:r>
      <w:r>
        <w:rPr>
          <w:w w:val="95"/>
          <w:sz w:val="21"/>
        </w:rPr>
        <w:t>for</w:t>
      </w:r>
      <w:r>
        <w:rPr>
          <w:spacing w:val="-35"/>
          <w:w w:val="95"/>
          <w:sz w:val="21"/>
        </w:rPr>
        <w:t> </w:t>
      </w:r>
      <w:r>
        <w:rPr>
          <w:w w:val="95"/>
          <w:sz w:val="21"/>
        </w:rPr>
        <w:t>any</w:t>
      </w:r>
      <w:r>
        <w:rPr>
          <w:spacing w:val="-34"/>
          <w:w w:val="95"/>
          <w:sz w:val="21"/>
        </w:rPr>
        <w:t> </w:t>
      </w:r>
      <w:r>
        <w:rPr>
          <w:w w:val="95"/>
          <w:sz w:val="21"/>
        </w:rPr>
        <w:t>medicinal</w:t>
      </w:r>
      <w:r>
        <w:rPr>
          <w:spacing w:val="-36"/>
          <w:w w:val="95"/>
          <w:sz w:val="21"/>
        </w:rPr>
        <w:t> </w:t>
      </w:r>
      <w:r>
        <w:rPr>
          <w:w w:val="95"/>
          <w:sz w:val="21"/>
        </w:rPr>
        <w:t>purpose</w:t>
      </w:r>
      <w:r>
        <w:rPr>
          <w:spacing w:val="-35"/>
          <w:w w:val="95"/>
          <w:sz w:val="21"/>
        </w:rPr>
        <w:t> </w:t>
      </w:r>
      <w:r>
        <w:rPr>
          <w:w w:val="95"/>
          <w:sz w:val="21"/>
        </w:rPr>
        <w:t>was</w:t>
      </w:r>
      <w:r>
        <w:rPr>
          <w:spacing w:val="-34"/>
          <w:w w:val="95"/>
          <w:sz w:val="21"/>
        </w:rPr>
        <w:t> </w:t>
      </w:r>
      <w:r>
        <w:rPr>
          <w:w w:val="95"/>
          <w:sz w:val="21"/>
        </w:rPr>
        <w:t>prohibited</w:t>
      </w:r>
      <w:r>
        <w:rPr>
          <w:spacing w:val="-35"/>
          <w:w w:val="95"/>
          <w:sz w:val="21"/>
        </w:rPr>
        <w:t> </w:t>
      </w:r>
      <w:r>
        <w:rPr>
          <w:w w:val="95"/>
          <w:sz w:val="21"/>
        </w:rPr>
        <w:t>in</w:t>
      </w:r>
      <w:r>
        <w:rPr>
          <w:spacing w:val="-35"/>
          <w:w w:val="95"/>
          <w:sz w:val="21"/>
        </w:rPr>
        <w:t> </w:t>
      </w:r>
      <w:r>
        <w:rPr>
          <w:w w:val="95"/>
          <w:sz w:val="21"/>
        </w:rPr>
        <w:t>Australia. </w:t>
      </w:r>
      <w:r>
        <w:rPr>
          <w:sz w:val="21"/>
        </w:rPr>
        <w:t>New</w:t>
      </w:r>
      <w:r>
        <w:rPr>
          <w:spacing w:val="-34"/>
          <w:sz w:val="21"/>
        </w:rPr>
        <w:t> </w:t>
      </w:r>
      <w:r>
        <w:rPr>
          <w:sz w:val="21"/>
        </w:rPr>
        <w:t>and</w:t>
      </w:r>
      <w:r>
        <w:rPr>
          <w:spacing w:val="-35"/>
          <w:sz w:val="21"/>
        </w:rPr>
        <w:t> </w:t>
      </w:r>
      <w:r>
        <w:rPr>
          <w:sz w:val="21"/>
        </w:rPr>
        <w:t>often</w:t>
      </w:r>
      <w:r>
        <w:rPr>
          <w:spacing w:val="-34"/>
          <w:sz w:val="21"/>
        </w:rPr>
        <w:t> </w:t>
      </w:r>
      <w:r>
        <w:rPr>
          <w:sz w:val="21"/>
        </w:rPr>
        <w:t>better</w:t>
      </w:r>
      <w:r>
        <w:rPr>
          <w:spacing w:val="-35"/>
          <w:sz w:val="21"/>
        </w:rPr>
        <w:t> </w:t>
      </w:r>
      <w:r>
        <w:rPr>
          <w:sz w:val="21"/>
        </w:rPr>
        <w:t>synthetic</w:t>
      </w:r>
      <w:r>
        <w:rPr>
          <w:spacing w:val="-34"/>
          <w:sz w:val="21"/>
        </w:rPr>
        <w:t> </w:t>
      </w:r>
      <w:r>
        <w:rPr>
          <w:sz w:val="21"/>
        </w:rPr>
        <w:t>drugs</w:t>
      </w:r>
      <w:r>
        <w:rPr>
          <w:spacing w:val="-34"/>
          <w:sz w:val="21"/>
        </w:rPr>
        <w:t> </w:t>
      </w:r>
      <w:r>
        <w:rPr>
          <w:sz w:val="21"/>
        </w:rPr>
        <w:t>took</w:t>
      </w:r>
      <w:r>
        <w:rPr>
          <w:spacing w:val="-35"/>
          <w:sz w:val="21"/>
        </w:rPr>
        <w:t> </w:t>
      </w:r>
      <w:r>
        <w:rPr>
          <w:sz w:val="21"/>
        </w:rPr>
        <w:t>their</w:t>
      </w:r>
      <w:r>
        <w:rPr>
          <w:spacing w:val="-34"/>
          <w:sz w:val="21"/>
        </w:rPr>
        <w:t> </w:t>
      </w:r>
      <w:r>
        <w:rPr>
          <w:sz w:val="21"/>
        </w:rPr>
        <w:t>place.</w:t>
      </w:r>
      <w:r>
        <w:rPr>
          <w:spacing w:val="-35"/>
          <w:sz w:val="21"/>
        </w:rPr>
        <w:t> </w:t>
      </w:r>
      <w:r>
        <w:rPr>
          <w:sz w:val="21"/>
        </w:rPr>
        <w:t>By</w:t>
      </w:r>
      <w:r>
        <w:rPr>
          <w:spacing w:val="-35"/>
          <w:sz w:val="21"/>
        </w:rPr>
        <w:t> </w:t>
      </w:r>
      <w:r>
        <w:rPr>
          <w:sz w:val="21"/>
        </w:rPr>
        <w:t>the</w:t>
      </w:r>
      <w:r>
        <w:rPr>
          <w:spacing w:val="-34"/>
          <w:sz w:val="21"/>
        </w:rPr>
        <w:t> </w:t>
      </w:r>
      <w:r>
        <w:rPr>
          <w:sz w:val="21"/>
        </w:rPr>
        <w:t>end</w:t>
      </w:r>
      <w:r>
        <w:rPr>
          <w:spacing w:val="-34"/>
          <w:sz w:val="21"/>
        </w:rPr>
        <w:t> </w:t>
      </w:r>
      <w:r>
        <w:rPr>
          <w:sz w:val="21"/>
        </w:rPr>
        <w:t>of</w:t>
      </w:r>
      <w:r>
        <w:rPr>
          <w:spacing w:val="-35"/>
          <w:sz w:val="21"/>
        </w:rPr>
        <w:t> </w:t>
      </w:r>
      <w:r>
        <w:rPr>
          <w:sz w:val="21"/>
        </w:rPr>
        <w:t>the</w:t>
      </w:r>
      <w:r>
        <w:rPr>
          <w:spacing w:val="-34"/>
          <w:sz w:val="21"/>
        </w:rPr>
        <w:t> </w:t>
      </w:r>
      <w:r>
        <w:rPr>
          <w:sz w:val="21"/>
        </w:rPr>
        <w:t>century, however,</w:t>
      </w:r>
      <w:r>
        <w:rPr>
          <w:spacing w:val="-39"/>
          <w:sz w:val="21"/>
        </w:rPr>
        <w:t> </w:t>
      </w:r>
      <w:r>
        <w:rPr>
          <w:sz w:val="21"/>
        </w:rPr>
        <w:t>there</w:t>
      </w:r>
      <w:r>
        <w:rPr>
          <w:spacing w:val="-37"/>
          <w:sz w:val="21"/>
        </w:rPr>
        <w:t> </w:t>
      </w:r>
      <w:r>
        <w:rPr>
          <w:sz w:val="21"/>
        </w:rPr>
        <w:t>was</w:t>
      </w:r>
      <w:r>
        <w:rPr>
          <w:spacing w:val="-38"/>
          <w:sz w:val="21"/>
        </w:rPr>
        <w:t> </w:t>
      </w:r>
      <w:r>
        <w:rPr>
          <w:sz w:val="21"/>
        </w:rPr>
        <w:t>renewed</w:t>
      </w:r>
      <w:r>
        <w:rPr>
          <w:spacing w:val="-38"/>
          <w:sz w:val="21"/>
        </w:rPr>
        <w:t> </w:t>
      </w:r>
      <w:r>
        <w:rPr>
          <w:sz w:val="21"/>
        </w:rPr>
        <w:t>interest</w:t>
      </w:r>
      <w:r>
        <w:rPr>
          <w:spacing w:val="-37"/>
          <w:sz w:val="21"/>
        </w:rPr>
        <w:t> </w:t>
      </w:r>
      <w:r>
        <w:rPr>
          <w:sz w:val="21"/>
        </w:rPr>
        <w:t>in</w:t>
      </w:r>
      <w:r>
        <w:rPr>
          <w:spacing w:val="-38"/>
          <w:sz w:val="21"/>
        </w:rPr>
        <w:t> </w:t>
      </w:r>
      <w:r>
        <w:rPr>
          <w:sz w:val="21"/>
        </w:rPr>
        <w:t>the</w:t>
      </w:r>
      <w:r>
        <w:rPr>
          <w:spacing w:val="-38"/>
          <w:sz w:val="21"/>
        </w:rPr>
        <w:t> </w:t>
      </w:r>
      <w:r>
        <w:rPr>
          <w:sz w:val="21"/>
        </w:rPr>
        <w:t>therapeutic</w:t>
      </w:r>
      <w:r>
        <w:rPr>
          <w:spacing w:val="-37"/>
          <w:sz w:val="21"/>
        </w:rPr>
        <w:t> </w:t>
      </w:r>
      <w:r>
        <w:rPr>
          <w:sz w:val="21"/>
        </w:rPr>
        <w:t>benefits</w:t>
      </w:r>
      <w:r>
        <w:rPr>
          <w:spacing w:val="-38"/>
          <w:sz w:val="21"/>
        </w:rPr>
        <w:t> </w:t>
      </w:r>
      <w:r>
        <w:rPr>
          <w:sz w:val="21"/>
        </w:rPr>
        <w:t>of</w:t>
      </w:r>
      <w:r>
        <w:rPr>
          <w:spacing w:val="-38"/>
          <w:sz w:val="21"/>
        </w:rPr>
        <w:t> </w:t>
      </w:r>
      <w:r>
        <w:rPr>
          <w:sz w:val="21"/>
        </w:rPr>
        <w:t>cannabis</w:t>
      </w:r>
      <w:r>
        <w:rPr>
          <w:spacing w:val="-37"/>
          <w:sz w:val="21"/>
        </w:rPr>
        <w:t> </w:t>
      </w:r>
      <w:r>
        <w:rPr>
          <w:sz w:val="21"/>
        </w:rPr>
        <w:t>and </w:t>
      </w:r>
      <w:r>
        <w:rPr>
          <w:w w:val="95"/>
          <w:sz w:val="21"/>
        </w:rPr>
        <w:t>significant</w:t>
      </w:r>
      <w:r>
        <w:rPr>
          <w:spacing w:val="-29"/>
          <w:w w:val="95"/>
          <w:sz w:val="21"/>
        </w:rPr>
        <w:t> </w:t>
      </w:r>
      <w:r>
        <w:rPr>
          <w:w w:val="95"/>
          <w:sz w:val="21"/>
        </w:rPr>
        <w:t>advances</w:t>
      </w:r>
      <w:r>
        <w:rPr>
          <w:spacing w:val="-29"/>
          <w:w w:val="95"/>
          <w:sz w:val="21"/>
        </w:rPr>
        <w:t> </w:t>
      </w:r>
      <w:r>
        <w:rPr>
          <w:w w:val="95"/>
          <w:sz w:val="21"/>
        </w:rPr>
        <w:t>were</w:t>
      </w:r>
      <w:r>
        <w:rPr>
          <w:spacing w:val="-28"/>
          <w:w w:val="95"/>
          <w:sz w:val="21"/>
        </w:rPr>
        <w:t> </w:t>
      </w:r>
      <w:r>
        <w:rPr>
          <w:w w:val="95"/>
          <w:sz w:val="21"/>
        </w:rPr>
        <w:t>being</w:t>
      </w:r>
      <w:r>
        <w:rPr>
          <w:spacing w:val="-29"/>
          <w:w w:val="95"/>
          <w:sz w:val="21"/>
        </w:rPr>
        <w:t> </w:t>
      </w:r>
      <w:r>
        <w:rPr>
          <w:w w:val="95"/>
          <w:sz w:val="21"/>
        </w:rPr>
        <w:t>made</w:t>
      </w:r>
      <w:r>
        <w:rPr>
          <w:spacing w:val="-28"/>
          <w:w w:val="95"/>
          <w:sz w:val="21"/>
        </w:rPr>
        <w:t> </w:t>
      </w:r>
      <w:r>
        <w:rPr>
          <w:w w:val="95"/>
          <w:sz w:val="21"/>
        </w:rPr>
        <w:t>in</w:t>
      </w:r>
      <w:r>
        <w:rPr>
          <w:spacing w:val="-29"/>
          <w:w w:val="95"/>
          <w:sz w:val="21"/>
        </w:rPr>
        <w:t> </w:t>
      </w:r>
      <w:r>
        <w:rPr>
          <w:w w:val="95"/>
          <w:sz w:val="21"/>
        </w:rPr>
        <w:t>scientific</w:t>
      </w:r>
      <w:r>
        <w:rPr>
          <w:spacing w:val="-28"/>
          <w:w w:val="95"/>
          <w:sz w:val="21"/>
        </w:rPr>
        <w:t> </w:t>
      </w:r>
      <w:r>
        <w:rPr>
          <w:w w:val="95"/>
          <w:sz w:val="21"/>
        </w:rPr>
        <w:t>knowledge</w:t>
      </w:r>
      <w:r>
        <w:rPr>
          <w:spacing w:val="-29"/>
          <w:w w:val="95"/>
          <w:sz w:val="21"/>
        </w:rPr>
        <w:t> </w:t>
      </w:r>
      <w:r>
        <w:rPr>
          <w:w w:val="95"/>
          <w:sz w:val="21"/>
        </w:rPr>
        <w:t>about</w:t>
      </w:r>
      <w:r>
        <w:rPr>
          <w:spacing w:val="-28"/>
          <w:w w:val="95"/>
          <w:sz w:val="21"/>
        </w:rPr>
        <w:t> </w:t>
      </w:r>
      <w:r>
        <w:rPr>
          <w:w w:val="95"/>
          <w:sz w:val="21"/>
        </w:rPr>
        <w:t>its</w:t>
      </w:r>
      <w:r>
        <w:rPr>
          <w:spacing w:val="-29"/>
          <w:w w:val="95"/>
          <w:sz w:val="21"/>
        </w:rPr>
        <w:t> </w:t>
      </w:r>
      <w:r>
        <w:rPr>
          <w:w w:val="95"/>
          <w:sz w:val="21"/>
        </w:rPr>
        <w:t>potential</w:t>
      </w:r>
      <w:r>
        <w:rPr>
          <w:spacing w:val="-29"/>
          <w:w w:val="95"/>
          <w:sz w:val="21"/>
        </w:rPr>
        <w:t> </w:t>
      </w:r>
      <w:r>
        <w:rPr>
          <w:w w:val="95"/>
          <w:sz w:val="21"/>
        </w:rPr>
        <w:t>and </w:t>
      </w:r>
      <w:r>
        <w:rPr>
          <w:sz w:val="21"/>
        </w:rPr>
        <w:t>how it</w:t>
      </w:r>
      <w:r>
        <w:rPr>
          <w:spacing w:val="-18"/>
          <w:sz w:val="21"/>
        </w:rPr>
        <w:t> </w:t>
      </w:r>
      <w:r>
        <w:rPr>
          <w:sz w:val="21"/>
        </w:rPr>
        <w:t>operates.</w:t>
      </w:r>
    </w:p>
    <w:p>
      <w:pPr>
        <w:pStyle w:val="ListParagraph"/>
        <w:numPr>
          <w:ilvl w:val="1"/>
          <w:numId w:val="5"/>
        </w:numPr>
        <w:tabs>
          <w:tab w:pos="1666" w:val="left" w:leader="none"/>
          <w:tab w:pos="1667" w:val="left" w:leader="none"/>
        </w:tabs>
        <w:spacing w:line="271" w:lineRule="auto" w:before="100" w:after="0"/>
        <w:ind w:left="1666" w:right="190" w:hanging="710"/>
        <w:jc w:val="left"/>
        <w:rPr>
          <w:sz w:val="21"/>
        </w:rPr>
      </w:pPr>
      <w:r>
        <w:rPr>
          <w:sz w:val="21"/>
        </w:rPr>
        <w:t>This</w:t>
      </w:r>
      <w:r>
        <w:rPr>
          <w:spacing w:val="-39"/>
          <w:sz w:val="21"/>
        </w:rPr>
        <w:t> </w:t>
      </w:r>
      <w:r>
        <w:rPr>
          <w:sz w:val="21"/>
        </w:rPr>
        <w:t>chapter</w:t>
      </w:r>
      <w:r>
        <w:rPr>
          <w:spacing w:val="-39"/>
          <w:sz w:val="21"/>
        </w:rPr>
        <w:t> </w:t>
      </w:r>
      <w:r>
        <w:rPr>
          <w:sz w:val="21"/>
        </w:rPr>
        <w:t>provides</w:t>
      </w:r>
      <w:r>
        <w:rPr>
          <w:spacing w:val="-39"/>
          <w:sz w:val="21"/>
        </w:rPr>
        <w:t> </w:t>
      </w:r>
      <w:r>
        <w:rPr>
          <w:sz w:val="21"/>
        </w:rPr>
        <w:t>an</w:t>
      </w:r>
      <w:r>
        <w:rPr>
          <w:spacing w:val="-39"/>
          <w:sz w:val="21"/>
        </w:rPr>
        <w:t> </w:t>
      </w:r>
      <w:r>
        <w:rPr>
          <w:sz w:val="21"/>
        </w:rPr>
        <w:t>overview</w:t>
      </w:r>
      <w:r>
        <w:rPr>
          <w:spacing w:val="-38"/>
          <w:sz w:val="21"/>
        </w:rPr>
        <w:t> </w:t>
      </w:r>
      <w:r>
        <w:rPr>
          <w:sz w:val="21"/>
        </w:rPr>
        <w:t>of</w:t>
      </w:r>
      <w:r>
        <w:rPr>
          <w:spacing w:val="-39"/>
          <w:sz w:val="21"/>
        </w:rPr>
        <w:t> </w:t>
      </w:r>
      <w:r>
        <w:rPr>
          <w:sz w:val="21"/>
        </w:rPr>
        <w:t>what</w:t>
      </w:r>
      <w:r>
        <w:rPr>
          <w:spacing w:val="-39"/>
          <w:sz w:val="21"/>
        </w:rPr>
        <w:t> </w:t>
      </w:r>
      <w:r>
        <w:rPr>
          <w:sz w:val="21"/>
        </w:rPr>
        <w:t>cannabis</w:t>
      </w:r>
      <w:r>
        <w:rPr>
          <w:spacing w:val="-39"/>
          <w:sz w:val="21"/>
        </w:rPr>
        <w:t> </w:t>
      </w:r>
      <w:r>
        <w:rPr>
          <w:sz w:val="21"/>
        </w:rPr>
        <w:t>is,</w:t>
      </w:r>
      <w:r>
        <w:rPr>
          <w:spacing w:val="-39"/>
          <w:sz w:val="21"/>
        </w:rPr>
        <w:t> </w:t>
      </w:r>
      <w:r>
        <w:rPr>
          <w:sz w:val="21"/>
        </w:rPr>
        <w:t>how</w:t>
      </w:r>
      <w:r>
        <w:rPr>
          <w:spacing w:val="-39"/>
          <w:sz w:val="21"/>
        </w:rPr>
        <w:t> </w:t>
      </w:r>
      <w:r>
        <w:rPr>
          <w:sz w:val="21"/>
        </w:rPr>
        <w:t>it</w:t>
      </w:r>
      <w:r>
        <w:rPr>
          <w:spacing w:val="-39"/>
          <w:sz w:val="21"/>
        </w:rPr>
        <w:t> </w:t>
      </w:r>
      <w:r>
        <w:rPr>
          <w:sz w:val="21"/>
        </w:rPr>
        <w:t>can</w:t>
      </w:r>
      <w:r>
        <w:rPr>
          <w:spacing w:val="-39"/>
          <w:sz w:val="21"/>
        </w:rPr>
        <w:t> </w:t>
      </w:r>
      <w:r>
        <w:rPr>
          <w:sz w:val="21"/>
        </w:rPr>
        <w:t>be</w:t>
      </w:r>
      <w:r>
        <w:rPr>
          <w:spacing w:val="-38"/>
          <w:sz w:val="21"/>
        </w:rPr>
        <w:t> </w:t>
      </w:r>
      <w:r>
        <w:rPr>
          <w:sz w:val="21"/>
        </w:rPr>
        <w:t>prepared,</w:t>
      </w:r>
      <w:r>
        <w:rPr>
          <w:spacing w:val="-40"/>
          <w:sz w:val="21"/>
        </w:rPr>
        <w:t> </w:t>
      </w:r>
      <w:r>
        <w:rPr>
          <w:sz w:val="21"/>
        </w:rPr>
        <w:t>its </w:t>
      </w:r>
      <w:r>
        <w:rPr>
          <w:w w:val="95"/>
          <w:sz w:val="21"/>
        </w:rPr>
        <w:t>biochemistry</w:t>
      </w:r>
      <w:r>
        <w:rPr>
          <w:spacing w:val="-36"/>
          <w:w w:val="95"/>
          <w:sz w:val="21"/>
        </w:rPr>
        <w:t> </w:t>
      </w:r>
      <w:r>
        <w:rPr>
          <w:w w:val="95"/>
          <w:sz w:val="21"/>
        </w:rPr>
        <w:t>and</w:t>
      </w:r>
      <w:r>
        <w:rPr>
          <w:spacing w:val="-36"/>
          <w:w w:val="95"/>
          <w:sz w:val="21"/>
        </w:rPr>
        <w:t> </w:t>
      </w:r>
      <w:r>
        <w:rPr>
          <w:w w:val="95"/>
          <w:sz w:val="21"/>
        </w:rPr>
        <w:t>pharmacology.</w:t>
      </w:r>
      <w:r>
        <w:rPr>
          <w:spacing w:val="-36"/>
          <w:w w:val="95"/>
          <w:sz w:val="21"/>
        </w:rPr>
        <w:t> </w:t>
      </w:r>
      <w:r>
        <w:rPr>
          <w:w w:val="95"/>
          <w:sz w:val="21"/>
        </w:rPr>
        <w:t>Chapter</w:t>
      </w:r>
      <w:r>
        <w:rPr>
          <w:spacing w:val="-35"/>
          <w:w w:val="95"/>
          <w:sz w:val="21"/>
        </w:rPr>
        <w:t> </w:t>
      </w:r>
      <w:r>
        <w:rPr>
          <w:w w:val="95"/>
          <w:sz w:val="21"/>
        </w:rPr>
        <w:t>3</w:t>
      </w:r>
      <w:r>
        <w:rPr>
          <w:spacing w:val="-36"/>
          <w:w w:val="95"/>
          <w:sz w:val="21"/>
        </w:rPr>
        <w:t> </w:t>
      </w:r>
      <w:r>
        <w:rPr>
          <w:w w:val="95"/>
          <w:sz w:val="21"/>
        </w:rPr>
        <w:t>follows</w:t>
      </w:r>
      <w:r>
        <w:rPr>
          <w:spacing w:val="-35"/>
          <w:w w:val="95"/>
          <w:sz w:val="21"/>
        </w:rPr>
        <w:t> </w:t>
      </w:r>
      <w:r>
        <w:rPr>
          <w:w w:val="95"/>
          <w:sz w:val="21"/>
        </w:rPr>
        <w:t>with</w:t>
      </w:r>
      <w:r>
        <w:rPr>
          <w:spacing w:val="-36"/>
          <w:w w:val="95"/>
          <w:sz w:val="21"/>
        </w:rPr>
        <w:t> </w:t>
      </w:r>
      <w:r>
        <w:rPr>
          <w:w w:val="95"/>
          <w:sz w:val="21"/>
        </w:rPr>
        <w:t>a</w:t>
      </w:r>
      <w:r>
        <w:rPr>
          <w:spacing w:val="-35"/>
          <w:w w:val="95"/>
          <w:sz w:val="21"/>
        </w:rPr>
        <w:t> </w:t>
      </w:r>
      <w:r>
        <w:rPr>
          <w:w w:val="95"/>
          <w:sz w:val="21"/>
        </w:rPr>
        <w:t>summary</w:t>
      </w:r>
      <w:r>
        <w:rPr>
          <w:spacing w:val="-36"/>
          <w:w w:val="95"/>
          <w:sz w:val="21"/>
        </w:rPr>
        <w:t> </w:t>
      </w:r>
      <w:r>
        <w:rPr>
          <w:w w:val="95"/>
          <w:sz w:val="21"/>
        </w:rPr>
        <w:t>of</w:t>
      </w:r>
      <w:r>
        <w:rPr>
          <w:spacing w:val="-35"/>
          <w:w w:val="95"/>
          <w:sz w:val="21"/>
        </w:rPr>
        <w:t> </w:t>
      </w:r>
      <w:r>
        <w:rPr>
          <w:w w:val="95"/>
          <w:sz w:val="21"/>
        </w:rPr>
        <w:t>clinical</w:t>
      </w:r>
      <w:r>
        <w:rPr>
          <w:spacing w:val="-36"/>
          <w:w w:val="95"/>
          <w:sz w:val="21"/>
        </w:rPr>
        <w:t> </w:t>
      </w:r>
      <w:r>
        <w:rPr>
          <w:w w:val="95"/>
          <w:sz w:val="21"/>
        </w:rPr>
        <w:t>research into</w:t>
      </w:r>
      <w:r>
        <w:rPr>
          <w:spacing w:val="-41"/>
          <w:w w:val="95"/>
          <w:sz w:val="21"/>
        </w:rPr>
        <w:t> </w:t>
      </w:r>
      <w:r>
        <w:rPr>
          <w:w w:val="95"/>
          <w:sz w:val="21"/>
        </w:rPr>
        <w:t>its</w:t>
      </w:r>
      <w:r>
        <w:rPr>
          <w:spacing w:val="-40"/>
          <w:w w:val="95"/>
          <w:sz w:val="21"/>
        </w:rPr>
        <w:t> </w:t>
      </w:r>
      <w:r>
        <w:rPr>
          <w:w w:val="95"/>
          <w:sz w:val="21"/>
        </w:rPr>
        <w:t>therapeutic</w:t>
      </w:r>
      <w:r>
        <w:rPr>
          <w:spacing w:val="-41"/>
          <w:w w:val="95"/>
          <w:sz w:val="21"/>
        </w:rPr>
        <w:t> </w:t>
      </w:r>
      <w:r>
        <w:rPr>
          <w:w w:val="95"/>
          <w:sz w:val="21"/>
        </w:rPr>
        <w:t>effects</w:t>
      </w:r>
      <w:r>
        <w:rPr>
          <w:spacing w:val="-40"/>
          <w:w w:val="95"/>
          <w:sz w:val="21"/>
        </w:rPr>
        <w:t> </w:t>
      </w:r>
      <w:r>
        <w:rPr>
          <w:w w:val="95"/>
          <w:sz w:val="21"/>
        </w:rPr>
        <w:t>and</w:t>
      </w:r>
      <w:r>
        <w:rPr>
          <w:spacing w:val="-41"/>
          <w:w w:val="95"/>
          <w:sz w:val="21"/>
        </w:rPr>
        <w:t> </w:t>
      </w:r>
      <w:r>
        <w:rPr>
          <w:w w:val="95"/>
          <w:sz w:val="21"/>
        </w:rPr>
        <w:t>a</w:t>
      </w:r>
      <w:r>
        <w:rPr>
          <w:spacing w:val="-40"/>
          <w:w w:val="95"/>
          <w:sz w:val="21"/>
        </w:rPr>
        <w:t> </w:t>
      </w:r>
      <w:r>
        <w:rPr>
          <w:w w:val="95"/>
          <w:sz w:val="21"/>
        </w:rPr>
        <w:t>discussion</w:t>
      </w:r>
      <w:r>
        <w:rPr>
          <w:spacing w:val="-40"/>
          <w:w w:val="95"/>
          <w:sz w:val="21"/>
        </w:rPr>
        <w:t> </w:t>
      </w:r>
      <w:r>
        <w:rPr>
          <w:w w:val="95"/>
          <w:sz w:val="21"/>
        </w:rPr>
        <w:t>about</w:t>
      </w:r>
      <w:r>
        <w:rPr>
          <w:spacing w:val="-41"/>
          <w:w w:val="95"/>
          <w:sz w:val="21"/>
        </w:rPr>
        <w:t> </w:t>
      </w:r>
      <w:r>
        <w:rPr>
          <w:w w:val="95"/>
          <w:sz w:val="21"/>
        </w:rPr>
        <w:t>determining</w:t>
      </w:r>
      <w:r>
        <w:rPr>
          <w:spacing w:val="-40"/>
          <w:w w:val="95"/>
          <w:sz w:val="21"/>
        </w:rPr>
        <w:t> </w:t>
      </w:r>
      <w:r>
        <w:rPr>
          <w:w w:val="95"/>
          <w:sz w:val="21"/>
        </w:rPr>
        <w:t>who</w:t>
      </w:r>
      <w:r>
        <w:rPr>
          <w:spacing w:val="-41"/>
          <w:w w:val="95"/>
          <w:sz w:val="21"/>
        </w:rPr>
        <w:t> </w:t>
      </w:r>
      <w:r>
        <w:rPr>
          <w:w w:val="95"/>
          <w:sz w:val="21"/>
        </w:rPr>
        <w:t>should</w:t>
      </w:r>
      <w:r>
        <w:rPr>
          <w:spacing w:val="-40"/>
          <w:w w:val="95"/>
          <w:sz w:val="21"/>
        </w:rPr>
        <w:t> </w:t>
      </w:r>
      <w:r>
        <w:rPr>
          <w:w w:val="95"/>
          <w:sz w:val="21"/>
        </w:rPr>
        <w:t>be</w:t>
      </w:r>
      <w:r>
        <w:rPr>
          <w:spacing w:val="-40"/>
          <w:w w:val="95"/>
          <w:sz w:val="21"/>
        </w:rPr>
        <w:t> </w:t>
      </w:r>
      <w:r>
        <w:rPr>
          <w:w w:val="95"/>
          <w:sz w:val="21"/>
        </w:rPr>
        <w:t>permitted </w:t>
      </w:r>
      <w:r>
        <w:rPr>
          <w:sz w:val="21"/>
        </w:rPr>
        <w:t>to</w:t>
      </w:r>
      <w:r>
        <w:rPr>
          <w:spacing w:val="-16"/>
          <w:sz w:val="21"/>
        </w:rPr>
        <w:t> </w:t>
      </w:r>
      <w:r>
        <w:rPr>
          <w:sz w:val="21"/>
        </w:rPr>
        <w:t>use</w:t>
      </w:r>
      <w:r>
        <w:rPr>
          <w:spacing w:val="-16"/>
          <w:sz w:val="21"/>
        </w:rPr>
        <w:t> </w:t>
      </w:r>
      <w:r>
        <w:rPr>
          <w:sz w:val="21"/>
        </w:rPr>
        <w:t>cannabis</w:t>
      </w:r>
      <w:r>
        <w:rPr>
          <w:spacing w:val="-16"/>
          <w:sz w:val="21"/>
        </w:rPr>
        <w:t> </w:t>
      </w:r>
      <w:r>
        <w:rPr>
          <w:sz w:val="21"/>
        </w:rPr>
        <w:t>for</w:t>
      </w:r>
      <w:r>
        <w:rPr>
          <w:spacing w:val="-16"/>
          <w:sz w:val="21"/>
        </w:rPr>
        <w:t> </w:t>
      </w:r>
      <w:r>
        <w:rPr>
          <w:sz w:val="21"/>
        </w:rPr>
        <w:t>medicinal</w:t>
      </w:r>
      <w:r>
        <w:rPr>
          <w:spacing w:val="-17"/>
          <w:sz w:val="21"/>
        </w:rPr>
        <w:t> </w:t>
      </w:r>
      <w:r>
        <w:rPr>
          <w:sz w:val="21"/>
        </w:rPr>
        <w:t>purposes</w:t>
      </w:r>
      <w:r>
        <w:rPr>
          <w:spacing w:val="-16"/>
          <w:sz w:val="21"/>
        </w:rPr>
        <w:t> </w:t>
      </w:r>
      <w:r>
        <w:rPr>
          <w:sz w:val="21"/>
        </w:rPr>
        <w:t>in</w:t>
      </w:r>
      <w:r>
        <w:rPr>
          <w:spacing w:val="-16"/>
          <w:sz w:val="21"/>
        </w:rPr>
        <w:t> </w:t>
      </w:r>
      <w:r>
        <w:rPr>
          <w:sz w:val="21"/>
        </w:rPr>
        <w:t>Victoria.</w:t>
      </w:r>
    </w:p>
    <w:p>
      <w:pPr>
        <w:pStyle w:val="Heading4"/>
        <w:spacing w:before="142"/>
      </w:pPr>
      <w:bookmarkStart w:name="_TOC_250113" w:id="28"/>
      <w:bookmarkEnd w:id="28"/>
      <w:r>
        <w:rPr>
          <w:color w:val="007B01"/>
          <w:w w:val="115"/>
        </w:rPr>
        <w:t>What is cannabis?</w:t>
      </w:r>
    </w:p>
    <w:p>
      <w:pPr>
        <w:pStyle w:val="Heading5"/>
        <w:spacing w:before="192"/>
      </w:pPr>
      <w:bookmarkStart w:name="_TOC_250112" w:id="29"/>
      <w:bookmarkEnd w:id="29"/>
      <w:r>
        <w:rPr/>
        <w:t>The cannabis plant</w:t>
      </w:r>
    </w:p>
    <w:p>
      <w:pPr>
        <w:pStyle w:val="ListParagraph"/>
        <w:numPr>
          <w:ilvl w:val="1"/>
          <w:numId w:val="5"/>
        </w:numPr>
        <w:tabs>
          <w:tab w:pos="1666" w:val="left" w:leader="none"/>
          <w:tab w:pos="1667" w:val="left" w:leader="none"/>
        </w:tabs>
        <w:spacing w:line="271" w:lineRule="auto" w:before="128" w:after="0"/>
        <w:ind w:left="1666" w:right="302" w:hanging="710"/>
        <w:jc w:val="left"/>
        <w:rPr>
          <w:sz w:val="21"/>
        </w:rPr>
      </w:pPr>
      <w:r>
        <w:rPr>
          <w:w w:val="95"/>
          <w:sz w:val="21"/>
        </w:rPr>
        <w:t>The</w:t>
      </w:r>
      <w:r>
        <w:rPr>
          <w:spacing w:val="-29"/>
          <w:w w:val="95"/>
          <w:sz w:val="21"/>
        </w:rPr>
        <w:t> </w:t>
      </w:r>
      <w:r>
        <w:rPr>
          <w:w w:val="95"/>
          <w:sz w:val="21"/>
        </w:rPr>
        <w:t>cannabis</w:t>
      </w:r>
      <w:r>
        <w:rPr>
          <w:spacing w:val="-28"/>
          <w:w w:val="95"/>
          <w:sz w:val="21"/>
        </w:rPr>
        <w:t> </w:t>
      </w:r>
      <w:r>
        <w:rPr>
          <w:w w:val="95"/>
          <w:sz w:val="21"/>
        </w:rPr>
        <w:t>plant</w:t>
      </w:r>
      <w:r>
        <w:rPr>
          <w:w w:val="95"/>
          <w:sz w:val="21"/>
          <w:vertAlign w:val="superscript"/>
        </w:rPr>
        <w:t>6</w:t>
      </w:r>
      <w:r>
        <w:rPr>
          <w:spacing w:val="-26"/>
          <w:w w:val="95"/>
          <w:sz w:val="21"/>
          <w:vertAlign w:val="baseline"/>
        </w:rPr>
        <w:t> </w:t>
      </w:r>
      <w:r>
        <w:rPr>
          <w:w w:val="95"/>
          <w:sz w:val="21"/>
          <w:vertAlign w:val="baseline"/>
        </w:rPr>
        <w:t>is</w:t>
      </w:r>
      <w:r>
        <w:rPr>
          <w:spacing w:val="-28"/>
          <w:w w:val="95"/>
          <w:sz w:val="21"/>
          <w:vertAlign w:val="baseline"/>
        </w:rPr>
        <w:t> </w:t>
      </w:r>
      <w:r>
        <w:rPr>
          <w:w w:val="95"/>
          <w:sz w:val="21"/>
          <w:vertAlign w:val="baseline"/>
        </w:rPr>
        <w:t>an</w:t>
      </w:r>
      <w:r>
        <w:rPr>
          <w:spacing w:val="-29"/>
          <w:w w:val="95"/>
          <w:sz w:val="21"/>
          <w:vertAlign w:val="baseline"/>
        </w:rPr>
        <w:t> </w:t>
      </w:r>
      <w:r>
        <w:rPr>
          <w:w w:val="95"/>
          <w:sz w:val="21"/>
          <w:vertAlign w:val="baseline"/>
        </w:rPr>
        <w:t>adaptive</w:t>
      </w:r>
      <w:r>
        <w:rPr>
          <w:spacing w:val="-28"/>
          <w:w w:val="95"/>
          <w:sz w:val="21"/>
          <w:vertAlign w:val="baseline"/>
        </w:rPr>
        <w:t> </w:t>
      </w:r>
      <w:r>
        <w:rPr>
          <w:w w:val="95"/>
          <w:sz w:val="21"/>
          <w:vertAlign w:val="baseline"/>
        </w:rPr>
        <w:t>and</w:t>
      </w:r>
      <w:r>
        <w:rPr>
          <w:spacing w:val="-28"/>
          <w:w w:val="95"/>
          <w:sz w:val="21"/>
          <w:vertAlign w:val="baseline"/>
        </w:rPr>
        <w:t> </w:t>
      </w:r>
      <w:r>
        <w:rPr>
          <w:w w:val="95"/>
          <w:sz w:val="21"/>
          <w:vertAlign w:val="baseline"/>
        </w:rPr>
        <w:t>hardy</w:t>
      </w:r>
      <w:r>
        <w:rPr>
          <w:spacing w:val="-28"/>
          <w:w w:val="95"/>
          <w:sz w:val="21"/>
          <w:vertAlign w:val="baseline"/>
        </w:rPr>
        <w:t> </w:t>
      </w:r>
      <w:r>
        <w:rPr>
          <w:w w:val="95"/>
          <w:sz w:val="21"/>
          <w:vertAlign w:val="baseline"/>
        </w:rPr>
        <w:t>annual</w:t>
      </w:r>
      <w:r>
        <w:rPr>
          <w:spacing w:val="-28"/>
          <w:w w:val="95"/>
          <w:sz w:val="21"/>
          <w:vertAlign w:val="baseline"/>
        </w:rPr>
        <w:t> </w:t>
      </w:r>
      <w:r>
        <w:rPr>
          <w:w w:val="95"/>
          <w:sz w:val="21"/>
          <w:vertAlign w:val="baseline"/>
        </w:rPr>
        <w:t>hemp</w:t>
      </w:r>
      <w:r>
        <w:rPr>
          <w:spacing w:val="-28"/>
          <w:w w:val="95"/>
          <w:sz w:val="21"/>
          <w:vertAlign w:val="baseline"/>
        </w:rPr>
        <w:t> </w:t>
      </w:r>
      <w:r>
        <w:rPr>
          <w:w w:val="95"/>
          <w:sz w:val="21"/>
          <w:vertAlign w:val="baseline"/>
        </w:rPr>
        <w:t>plant</w:t>
      </w:r>
      <w:r>
        <w:rPr>
          <w:spacing w:val="-28"/>
          <w:w w:val="95"/>
          <w:sz w:val="21"/>
          <w:vertAlign w:val="baseline"/>
        </w:rPr>
        <w:t> </w:t>
      </w:r>
      <w:r>
        <w:rPr>
          <w:w w:val="95"/>
          <w:sz w:val="21"/>
          <w:vertAlign w:val="baseline"/>
        </w:rPr>
        <w:t>which</w:t>
      </w:r>
      <w:r>
        <w:rPr>
          <w:spacing w:val="-28"/>
          <w:w w:val="95"/>
          <w:sz w:val="21"/>
          <w:vertAlign w:val="baseline"/>
        </w:rPr>
        <w:t> </w:t>
      </w:r>
      <w:r>
        <w:rPr>
          <w:w w:val="95"/>
          <w:sz w:val="21"/>
          <w:vertAlign w:val="baseline"/>
        </w:rPr>
        <w:t>grows</w:t>
      </w:r>
      <w:r>
        <w:rPr>
          <w:spacing w:val="-29"/>
          <w:w w:val="95"/>
          <w:sz w:val="21"/>
          <w:vertAlign w:val="baseline"/>
        </w:rPr>
        <w:t> </w:t>
      </w:r>
      <w:r>
        <w:rPr>
          <w:w w:val="95"/>
          <w:sz w:val="21"/>
          <w:vertAlign w:val="baseline"/>
        </w:rPr>
        <w:t>in</w:t>
      </w:r>
      <w:r>
        <w:rPr>
          <w:spacing w:val="-28"/>
          <w:w w:val="95"/>
          <w:sz w:val="21"/>
          <w:vertAlign w:val="baseline"/>
        </w:rPr>
        <w:t> </w:t>
      </w:r>
      <w:r>
        <w:rPr>
          <w:w w:val="95"/>
          <w:sz w:val="21"/>
          <w:vertAlign w:val="baseline"/>
        </w:rPr>
        <w:t>many temperate</w:t>
      </w:r>
      <w:r>
        <w:rPr>
          <w:spacing w:val="-34"/>
          <w:w w:val="95"/>
          <w:sz w:val="21"/>
          <w:vertAlign w:val="baseline"/>
        </w:rPr>
        <w:t> </w:t>
      </w:r>
      <w:r>
        <w:rPr>
          <w:w w:val="95"/>
          <w:sz w:val="21"/>
          <w:vertAlign w:val="baseline"/>
        </w:rPr>
        <w:t>and</w:t>
      </w:r>
      <w:r>
        <w:rPr>
          <w:spacing w:val="-33"/>
          <w:w w:val="95"/>
          <w:sz w:val="21"/>
          <w:vertAlign w:val="baseline"/>
        </w:rPr>
        <w:t> </w:t>
      </w:r>
      <w:r>
        <w:rPr>
          <w:w w:val="95"/>
          <w:sz w:val="21"/>
          <w:vertAlign w:val="baseline"/>
        </w:rPr>
        <w:t>tropical</w:t>
      </w:r>
      <w:r>
        <w:rPr>
          <w:spacing w:val="-34"/>
          <w:w w:val="95"/>
          <w:sz w:val="21"/>
          <w:vertAlign w:val="baseline"/>
        </w:rPr>
        <w:t> </w:t>
      </w:r>
      <w:r>
        <w:rPr>
          <w:w w:val="95"/>
          <w:sz w:val="21"/>
          <w:vertAlign w:val="baseline"/>
        </w:rPr>
        <w:t>zones</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world,</w:t>
      </w:r>
      <w:r>
        <w:rPr>
          <w:spacing w:val="-34"/>
          <w:w w:val="95"/>
          <w:sz w:val="21"/>
          <w:vertAlign w:val="baseline"/>
        </w:rPr>
        <w:t> </w:t>
      </w:r>
      <w:r>
        <w:rPr>
          <w:w w:val="95"/>
          <w:sz w:val="21"/>
          <w:vertAlign w:val="baseline"/>
        </w:rPr>
        <w:t>including</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Australia.</w:t>
      </w:r>
      <w:r>
        <w:rPr>
          <w:w w:val="95"/>
          <w:sz w:val="21"/>
          <w:vertAlign w:val="superscript"/>
        </w:rPr>
        <w:t>7</w:t>
      </w:r>
      <w:r>
        <w:rPr>
          <w:spacing w:val="-34"/>
          <w:w w:val="95"/>
          <w:sz w:val="21"/>
          <w:vertAlign w:val="baseline"/>
        </w:rPr>
        <w:t> </w:t>
      </w:r>
      <w:r>
        <w:rPr>
          <w:w w:val="95"/>
          <w:sz w:val="21"/>
          <w:vertAlign w:val="baseline"/>
        </w:rPr>
        <w:t>It</w:t>
      </w:r>
      <w:r>
        <w:rPr>
          <w:spacing w:val="-33"/>
          <w:w w:val="95"/>
          <w:sz w:val="21"/>
          <w:vertAlign w:val="baseline"/>
        </w:rPr>
        <w:t> </w:t>
      </w:r>
      <w:r>
        <w:rPr>
          <w:w w:val="95"/>
          <w:sz w:val="21"/>
          <w:vertAlign w:val="baseline"/>
        </w:rPr>
        <w:t>can</w:t>
      </w:r>
      <w:r>
        <w:rPr>
          <w:spacing w:val="-33"/>
          <w:w w:val="95"/>
          <w:sz w:val="21"/>
          <w:vertAlign w:val="baseline"/>
        </w:rPr>
        <w:t> </w:t>
      </w:r>
      <w:r>
        <w:rPr>
          <w:w w:val="95"/>
          <w:sz w:val="21"/>
          <w:vertAlign w:val="baseline"/>
        </w:rPr>
        <w:t>reach</w:t>
      </w:r>
      <w:r>
        <w:rPr>
          <w:spacing w:val="-34"/>
          <w:w w:val="95"/>
          <w:sz w:val="21"/>
          <w:vertAlign w:val="baseline"/>
        </w:rPr>
        <w:t> </w:t>
      </w:r>
      <w:r>
        <w:rPr>
          <w:w w:val="95"/>
          <w:sz w:val="21"/>
          <w:vertAlign w:val="baseline"/>
        </w:rPr>
        <w:t>a</w:t>
      </w:r>
      <w:r>
        <w:rPr>
          <w:spacing w:val="-33"/>
          <w:w w:val="95"/>
          <w:sz w:val="21"/>
          <w:vertAlign w:val="baseline"/>
        </w:rPr>
        <w:t> </w:t>
      </w:r>
      <w:r>
        <w:rPr>
          <w:w w:val="95"/>
          <w:sz w:val="21"/>
          <w:vertAlign w:val="baseline"/>
        </w:rPr>
        <w:t>height </w:t>
      </w:r>
      <w:r>
        <w:rPr>
          <w:sz w:val="21"/>
          <w:vertAlign w:val="baseline"/>
        </w:rPr>
        <w:t>of</w:t>
      </w:r>
      <w:r>
        <w:rPr>
          <w:spacing w:val="-47"/>
          <w:sz w:val="21"/>
          <w:vertAlign w:val="baseline"/>
        </w:rPr>
        <w:t> </w:t>
      </w:r>
      <w:r>
        <w:rPr>
          <w:sz w:val="21"/>
          <w:vertAlign w:val="baseline"/>
        </w:rPr>
        <w:t>up</w:t>
      </w:r>
      <w:r>
        <w:rPr>
          <w:spacing w:val="-46"/>
          <w:sz w:val="21"/>
          <w:vertAlign w:val="baseline"/>
        </w:rPr>
        <w:t> </w:t>
      </w:r>
      <w:r>
        <w:rPr>
          <w:sz w:val="21"/>
          <w:vertAlign w:val="baseline"/>
        </w:rPr>
        <w:t>to</w:t>
      </w:r>
      <w:r>
        <w:rPr>
          <w:spacing w:val="-46"/>
          <w:sz w:val="21"/>
          <w:vertAlign w:val="baseline"/>
        </w:rPr>
        <w:t> </w:t>
      </w:r>
      <w:r>
        <w:rPr>
          <w:sz w:val="21"/>
          <w:vertAlign w:val="baseline"/>
        </w:rPr>
        <w:t>five</w:t>
      </w:r>
      <w:r>
        <w:rPr>
          <w:spacing w:val="-46"/>
          <w:sz w:val="21"/>
          <w:vertAlign w:val="baseline"/>
        </w:rPr>
        <w:t> </w:t>
      </w:r>
      <w:r>
        <w:rPr>
          <w:sz w:val="21"/>
          <w:vertAlign w:val="baseline"/>
        </w:rPr>
        <w:t>metres</w:t>
      </w:r>
      <w:r>
        <w:rPr>
          <w:spacing w:val="-46"/>
          <w:sz w:val="21"/>
          <w:vertAlign w:val="baseline"/>
        </w:rPr>
        <w:t> </w:t>
      </w:r>
      <w:r>
        <w:rPr>
          <w:sz w:val="21"/>
          <w:vertAlign w:val="baseline"/>
        </w:rPr>
        <w:t>during</w:t>
      </w:r>
      <w:r>
        <w:rPr>
          <w:spacing w:val="-46"/>
          <w:sz w:val="21"/>
          <w:vertAlign w:val="baseline"/>
        </w:rPr>
        <w:t> </w:t>
      </w:r>
      <w:r>
        <w:rPr>
          <w:sz w:val="21"/>
          <w:vertAlign w:val="baseline"/>
        </w:rPr>
        <w:t>a</w:t>
      </w:r>
      <w:r>
        <w:rPr>
          <w:spacing w:val="-46"/>
          <w:sz w:val="21"/>
          <w:vertAlign w:val="baseline"/>
        </w:rPr>
        <w:t> </w:t>
      </w:r>
      <w:r>
        <w:rPr>
          <w:sz w:val="21"/>
          <w:vertAlign w:val="baseline"/>
        </w:rPr>
        <w:t>four-to-six-month</w:t>
      </w:r>
      <w:r>
        <w:rPr>
          <w:spacing w:val="-46"/>
          <w:sz w:val="21"/>
          <w:vertAlign w:val="baseline"/>
        </w:rPr>
        <w:t> </w:t>
      </w:r>
      <w:r>
        <w:rPr>
          <w:sz w:val="21"/>
          <w:vertAlign w:val="baseline"/>
        </w:rPr>
        <w:t>growing</w:t>
      </w:r>
      <w:r>
        <w:rPr>
          <w:spacing w:val="-47"/>
          <w:sz w:val="21"/>
          <w:vertAlign w:val="baseline"/>
        </w:rPr>
        <w:t> </w:t>
      </w:r>
      <w:r>
        <w:rPr>
          <w:sz w:val="21"/>
          <w:vertAlign w:val="baseline"/>
        </w:rPr>
        <w:t>season</w:t>
      </w:r>
      <w:r>
        <w:rPr>
          <w:spacing w:val="-46"/>
          <w:sz w:val="21"/>
          <w:vertAlign w:val="baseline"/>
        </w:rPr>
        <w:t> </w:t>
      </w:r>
      <w:r>
        <w:rPr>
          <w:sz w:val="21"/>
          <w:vertAlign w:val="baseline"/>
        </w:rPr>
        <w:t>and</w:t>
      </w:r>
      <w:r>
        <w:rPr>
          <w:spacing w:val="-46"/>
          <w:sz w:val="21"/>
          <w:vertAlign w:val="baseline"/>
        </w:rPr>
        <w:t> </w:t>
      </w:r>
      <w:r>
        <w:rPr>
          <w:sz w:val="21"/>
          <w:vertAlign w:val="baseline"/>
        </w:rPr>
        <w:t>is</w:t>
      </w:r>
      <w:r>
        <w:rPr>
          <w:spacing w:val="-46"/>
          <w:sz w:val="21"/>
          <w:vertAlign w:val="baseline"/>
        </w:rPr>
        <w:t> </w:t>
      </w:r>
      <w:r>
        <w:rPr>
          <w:sz w:val="21"/>
          <w:vertAlign w:val="baseline"/>
        </w:rPr>
        <w:t>dioecious— </w:t>
      </w:r>
      <w:r>
        <w:rPr>
          <w:w w:val="95"/>
          <w:sz w:val="21"/>
          <w:vertAlign w:val="baseline"/>
        </w:rPr>
        <w:t>occurring</w:t>
      </w:r>
      <w:r>
        <w:rPr>
          <w:spacing w:val="-34"/>
          <w:w w:val="95"/>
          <w:sz w:val="21"/>
          <w:vertAlign w:val="baseline"/>
        </w:rPr>
        <w:t> </w:t>
      </w:r>
      <w:r>
        <w:rPr>
          <w:w w:val="95"/>
          <w:sz w:val="21"/>
          <w:vertAlign w:val="baseline"/>
        </w:rPr>
        <w:t>as</w:t>
      </w:r>
      <w:r>
        <w:rPr>
          <w:spacing w:val="-33"/>
          <w:w w:val="95"/>
          <w:sz w:val="21"/>
          <w:vertAlign w:val="baseline"/>
        </w:rPr>
        <w:t> </w:t>
      </w:r>
      <w:r>
        <w:rPr>
          <w:w w:val="95"/>
          <w:sz w:val="21"/>
          <w:vertAlign w:val="baseline"/>
        </w:rPr>
        <w:t>male</w:t>
      </w:r>
      <w:r>
        <w:rPr>
          <w:spacing w:val="-34"/>
          <w:w w:val="95"/>
          <w:sz w:val="21"/>
          <w:vertAlign w:val="baseline"/>
        </w:rPr>
        <w:t> </w:t>
      </w:r>
      <w:r>
        <w:rPr>
          <w:w w:val="95"/>
          <w:sz w:val="21"/>
          <w:vertAlign w:val="baseline"/>
        </w:rPr>
        <w:t>and</w:t>
      </w:r>
      <w:r>
        <w:rPr>
          <w:spacing w:val="-33"/>
          <w:w w:val="95"/>
          <w:sz w:val="21"/>
          <w:vertAlign w:val="baseline"/>
        </w:rPr>
        <w:t> </w:t>
      </w:r>
      <w:r>
        <w:rPr>
          <w:w w:val="95"/>
          <w:sz w:val="21"/>
          <w:vertAlign w:val="baseline"/>
        </w:rPr>
        <w:t>female.</w:t>
      </w:r>
      <w:r>
        <w:rPr>
          <w:spacing w:val="-34"/>
          <w:w w:val="95"/>
          <w:sz w:val="21"/>
          <w:vertAlign w:val="baseline"/>
        </w:rPr>
        <w:t> </w:t>
      </w:r>
      <w:r>
        <w:rPr>
          <w:w w:val="95"/>
          <w:sz w:val="21"/>
          <w:vertAlign w:val="baseline"/>
        </w:rPr>
        <w:t>Reproduction</w:t>
      </w:r>
      <w:r>
        <w:rPr>
          <w:spacing w:val="-33"/>
          <w:w w:val="95"/>
          <w:sz w:val="21"/>
          <w:vertAlign w:val="baseline"/>
        </w:rPr>
        <w:t> </w:t>
      </w:r>
      <w:r>
        <w:rPr>
          <w:w w:val="95"/>
          <w:sz w:val="21"/>
          <w:vertAlign w:val="baseline"/>
        </w:rPr>
        <w:t>only</w:t>
      </w:r>
      <w:r>
        <w:rPr>
          <w:spacing w:val="-34"/>
          <w:w w:val="95"/>
          <w:sz w:val="21"/>
          <w:vertAlign w:val="baseline"/>
        </w:rPr>
        <w:t> </w:t>
      </w:r>
      <w:r>
        <w:rPr>
          <w:w w:val="95"/>
          <w:sz w:val="21"/>
          <w:vertAlign w:val="baseline"/>
        </w:rPr>
        <w:t>occurs</w:t>
      </w:r>
      <w:r>
        <w:rPr>
          <w:spacing w:val="-33"/>
          <w:w w:val="95"/>
          <w:sz w:val="21"/>
          <w:vertAlign w:val="baseline"/>
        </w:rPr>
        <w:t> </w:t>
      </w:r>
      <w:r>
        <w:rPr>
          <w:w w:val="95"/>
          <w:sz w:val="21"/>
          <w:vertAlign w:val="baseline"/>
        </w:rPr>
        <w:t>when</w:t>
      </w:r>
      <w:r>
        <w:rPr>
          <w:spacing w:val="-34"/>
          <w:w w:val="95"/>
          <w:sz w:val="21"/>
          <w:vertAlign w:val="baseline"/>
        </w:rPr>
        <w:t> </w:t>
      </w:r>
      <w:r>
        <w:rPr>
          <w:w w:val="95"/>
          <w:sz w:val="21"/>
          <w:vertAlign w:val="baseline"/>
        </w:rPr>
        <w:t>male</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female</w:t>
      </w:r>
      <w:r>
        <w:rPr>
          <w:spacing w:val="-34"/>
          <w:w w:val="95"/>
          <w:sz w:val="21"/>
          <w:vertAlign w:val="baseline"/>
        </w:rPr>
        <w:t> </w:t>
      </w:r>
      <w:r>
        <w:rPr>
          <w:w w:val="95"/>
          <w:sz w:val="21"/>
          <w:vertAlign w:val="baseline"/>
        </w:rPr>
        <w:t>plants </w:t>
      </w:r>
      <w:r>
        <w:rPr>
          <w:sz w:val="21"/>
          <w:vertAlign w:val="baseline"/>
        </w:rPr>
        <w:t>are</w:t>
      </w:r>
      <w:r>
        <w:rPr>
          <w:spacing w:val="-44"/>
          <w:sz w:val="21"/>
          <w:vertAlign w:val="baseline"/>
        </w:rPr>
        <w:t> </w:t>
      </w:r>
      <w:r>
        <w:rPr>
          <w:sz w:val="21"/>
          <w:vertAlign w:val="baseline"/>
        </w:rPr>
        <w:t>in</w:t>
      </w:r>
      <w:r>
        <w:rPr>
          <w:spacing w:val="-44"/>
          <w:sz w:val="21"/>
          <w:vertAlign w:val="baseline"/>
        </w:rPr>
        <w:t> </w:t>
      </w:r>
      <w:r>
        <w:rPr>
          <w:sz w:val="21"/>
          <w:vertAlign w:val="baseline"/>
        </w:rPr>
        <w:t>proximity</w:t>
      </w:r>
      <w:r>
        <w:rPr>
          <w:spacing w:val="-44"/>
          <w:sz w:val="21"/>
          <w:vertAlign w:val="baseline"/>
        </w:rPr>
        <w:t> </w:t>
      </w:r>
      <w:r>
        <w:rPr>
          <w:sz w:val="21"/>
          <w:vertAlign w:val="baseline"/>
        </w:rPr>
        <w:t>so</w:t>
      </w:r>
      <w:r>
        <w:rPr>
          <w:spacing w:val="-44"/>
          <w:sz w:val="21"/>
          <w:vertAlign w:val="baseline"/>
        </w:rPr>
        <w:t> </w:t>
      </w:r>
      <w:r>
        <w:rPr>
          <w:sz w:val="21"/>
          <w:vertAlign w:val="baseline"/>
        </w:rPr>
        <w:t>that</w:t>
      </w:r>
      <w:r>
        <w:rPr>
          <w:spacing w:val="-44"/>
          <w:sz w:val="21"/>
          <w:vertAlign w:val="baseline"/>
        </w:rPr>
        <w:t> </w:t>
      </w:r>
      <w:r>
        <w:rPr>
          <w:sz w:val="21"/>
          <w:vertAlign w:val="baseline"/>
        </w:rPr>
        <w:t>microspores</w:t>
      </w:r>
      <w:r>
        <w:rPr>
          <w:spacing w:val="-44"/>
          <w:sz w:val="21"/>
          <w:vertAlign w:val="baseline"/>
        </w:rPr>
        <w:t> </w:t>
      </w:r>
      <w:r>
        <w:rPr>
          <w:sz w:val="21"/>
          <w:vertAlign w:val="baseline"/>
        </w:rPr>
        <w:t>from</w:t>
      </w:r>
      <w:r>
        <w:rPr>
          <w:spacing w:val="-43"/>
          <w:sz w:val="21"/>
          <w:vertAlign w:val="baseline"/>
        </w:rPr>
        <w:t> </w:t>
      </w:r>
      <w:r>
        <w:rPr>
          <w:sz w:val="21"/>
          <w:vertAlign w:val="baseline"/>
        </w:rPr>
        <w:t>the</w:t>
      </w:r>
      <w:r>
        <w:rPr>
          <w:spacing w:val="-44"/>
          <w:sz w:val="21"/>
          <w:vertAlign w:val="baseline"/>
        </w:rPr>
        <w:t> </w:t>
      </w:r>
      <w:r>
        <w:rPr>
          <w:sz w:val="21"/>
          <w:vertAlign w:val="baseline"/>
        </w:rPr>
        <w:t>male</w:t>
      </w:r>
      <w:r>
        <w:rPr>
          <w:spacing w:val="-44"/>
          <w:sz w:val="21"/>
          <w:vertAlign w:val="baseline"/>
        </w:rPr>
        <w:t> </w:t>
      </w:r>
      <w:r>
        <w:rPr>
          <w:sz w:val="21"/>
          <w:vertAlign w:val="baseline"/>
        </w:rPr>
        <w:t>plant</w:t>
      </w:r>
      <w:r>
        <w:rPr>
          <w:spacing w:val="-43"/>
          <w:sz w:val="21"/>
          <w:vertAlign w:val="baseline"/>
        </w:rPr>
        <w:t> </w:t>
      </w:r>
      <w:r>
        <w:rPr>
          <w:sz w:val="21"/>
          <w:vertAlign w:val="baseline"/>
        </w:rPr>
        <w:t>can</w:t>
      </w:r>
      <w:r>
        <w:rPr>
          <w:spacing w:val="-44"/>
          <w:sz w:val="21"/>
          <w:vertAlign w:val="baseline"/>
        </w:rPr>
        <w:t> </w:t>
      </w:r>
      <w:r>
        <w:rPr>
          <w:sz w:val="21"/>
          <w:vertAlign w:val="baseline"/>
        </w:rPr>
        <w:t>be</w:t>
      </w:r>
      <w:r>
        <w:rPr>
          <w:spacing w:val="-44"/>
          <w:sz w:val="21"/>
          <w:vertAlign w:val="baseline"/>
        </w:rPr>
        <w:t> </w:t>
      </w:r>
      <w:r>
        <w:rPr>
          <w:sz w:val="21"/>
          <w:vertAlign w:val="baseline"/>
        </w:rPr>
        <w:t>transferred</w:t>
      </w:r>
      <w:r>
        <w:rPr>
          <w:spacing w:val="-44"/>
          <w:sz w:val="21"/>
          <w:vertAlign w:val="baseline"/>
        </w:rPr>
        <w:t> </w:t>
      </w:r>
      <w:r>
        <w:rPr>
          <w:sz w:val="21"/>
          <w:vertAlign w:val="baseline"/>
        </w:rPr>
        <w:t>to</w:t>
      </w:r>
      <w:r>
        <w:rPr>
          <w:spacing w:val="-44"/>
          <w:sz w:val="21"/>
          <w:vertAlign w:val="baseline"/>
        </w:rPr>
        <w:t> </w:t>
      </w:r>
      <w:r>
        <w:rPr>
          <w:sz w:val="21"/>
          <w:vertAlign w:val="baseline"/>
        </w:rPr>
        <w:t>the </w:t>
      </w:r>
      <w:r>
        <w:rPr>
          <w:w w:val="95"/>
          <w:sz w:val="21"/>
          <w:vertAlign w:val="baseline"/>
        </w:rPr>
        <w:t>megaspores</w:t>
      </w:r>
      <w:r>
        <w:rPr>
          <w:spacing w:val="-29"/>
          <w:w w:val="95"/>
          <w:sz w:val="21"/>
          <w:vertAlign w:val="baseline"/>
        </w:rPr>
        <w:t> </w:t>
      </w:r>
      <w:r>
        <w:rPr>
          <w:w w:val="95"/>
          <w:sz w:val="21"/>
          <w:vertAlign w:val="baseline"/>
        </w:rPr>
        <w:t>of</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female</w:t>
      </w:r>
      <w:r>
        <w:rPr>
          <w:spacing w:val="-29"/>
          <w:w w:val="95"/>
          <w:sz w:val="21"/>
          <w:vertAlign w:val="baseline"/>
        </w:rPr>
        <w:t> </w:t>
      </w:r>
      <w:r>
        <w:rPr>
          <w:w w:val="95"/>
          <w:sz w:val="21"/>
          <w:vertAlign w:val="baseline"/>
        </w:rPr>
        <w:t>plant.</w:t>
      </w:r>
      <w:r>
        <w:rPr>
          <w:spacing w:val="-29"/>
          <w:w w:val="95"/>
          <w:sz w:val="21"/>
          <w:vertAlign w:val="baseline"/>
        </w:rPr>
        <w:t> </w:t>
      </w:r>
      <w:r>
        <w:rPr>
          <w:w w:val="95"/>
          <w:sz w:val="21"/>
          <w:vertAlign w:val="baseline"/>
        </w:rPr>
        <w:t>It</w:t>
      </w:r>
      <w:r>
        <w:rPr>
          <w:spacing w:val="-29"/>
          <w:w w:val="95"/>
          <w:sz w:val="21"/>
          <w:vertAlign w:val="baseline"/>
        </w:rPr>
        <w:t> </w:t>
      </w:r>
      <w:r>
        <w:rPr>
          <w:w w:val="95"/>
          <w:sz w:val="21"/>
          <w:vertAlign w:val="baseline"/>
        </w:rPr>
        <w:t>is</w:t>
      </w:r>
      <w:r>
        <w:rPr>
          <w:spacing w:val="-29"/>
          <w:w w:val="95"/>
          <w:sz w:val="21"/>
          <w:vertAlign w:val="baseline"/>
        </w:rPr>
        <w:t> </w:t>
      </w:r>
      <w:r>
        <w:rPr>
          <w:w w:val="95"/>
          <w:sz w:val="21"/>
          <w:vertAlign w:val="baseline"/>
        </w:rPr>
        <w:t>anemophilous</w:t>
      </w:r>
      <w:r>
        <w:rPr>
          <w:spacing w:val="-28"/>
          <w:w w:val="95"/>
          <w:sz w:val="21"/>
          <w:vertAlign w:val="baseline"/>
        </w:rPr>
        <w:t> </w:t>
      </w:r>
      <w:r>
        <w:rPr>
          <w:w w:val="95"/>
          <w:sz w:val="21"/>
          <w:vertAlign w:val="baseline"/>
        </w:rPr>
        <w:t>(wind-pollinated),</w:t>
      </w:r>
      <w:r>
        <w:rPr>
          <w:spacing w:val="-30"/>
          <w:w w:val="95"/>
          <w:sz w:val="21"/>
          <w:vertAlign w:val="baseline"/>
        </w:rPr>
        <w:t> </w:t>
      </w:r>
      <w:r>
        <w:rPr>
          <w:w w:val="95"/>
          <w:sz w:val="21"/>
          <w:vertAlign w:val="baseline"/>
        </w:rPr>
        <w:t>relying</w:t>
      </w:r>
      <w:r>
        <w:rPr>
          <w:spacing w:val="-28"/>
          <w:w w:val="95"/>
          <w:sz w:val="21"/>
          <w:vertAlign w:val="baseline"/>
        </w:rPr>
        <w:t> </w:t>
      </w:r>
      <w:r>
        <w:rPr>
          <w:w w:val="95"/>
          <w:sz w:val="21"/>
          <w:vertAlign w:val="baseline"/>
        </w:rPr>
        <w:t>on</w:t>
      </w:r>
      <w:r>
        <w:rPr>
          <w:spacing w:val="-29"/>
          <w:w w:val="95"/>
          <w:sz w:val="21"/>
          <w:vertAlign w:val="baseline"/>
        </w:rPr>
        <w:t> </w:t>
      </w:r>
      <w:r>
        <w:rPr>
          <w:w w:val="95"/>
          <w:sz w:val="21"/>
          <w:vertAlign w:val="baseline"/>
        </w:rPr>
        <w:t>air </w:t>
      </w:r>
      <w:r>
        <w:rPr>
          <w:sz w:val="21"/>
          <w:vertAlign w:val="baseline"/>
        </w:rPr>
        <w:t>currents</w:t>
      </w:r>
      <w:r>
        <w:rPr>
          <w:spacing w:val="-20"/>
          <w:sz w:val="21"/>
          <w:vertAlign w:val="baseline"/>
        </w:rPr>
        <w:t> </w:t>
      </w:r>
      <w:r>
        <w:rPr>
          <w:sz w:val="21"/>
          <w:vertAlign w:val="baseline"/>
        </w:rPr>
        <w:t>for</w:t>
      </w:r>
      <w:r>
        <w:rPr>
          <w:spacing w:val="-19"/>
          <w:sz w:val="21"/>
          <w:vertAlign w:val="baseline"/>
        </w:rPr>
        <w:t> </w:t>
      </w:r>
      <w:r>
        <w:rPr>
          <w:sz w:val="21"/>
          <w:vertAlign w:val="baseline"/>
        </w:rPr>
        <w:t>pollination</w:t>
      </w:r>
      <w:r>
        <w:rPr>
          <w:spacing w:val="-19"/>
          <w:sz w:val="21"/>
          <w:vertAlign w:val="baseline"/>
        </w:rPr>
        <w:t> </w:t>
      </w:r>
      <w:r>
        <w:rPr>
          <w:sz w:val="21"/>
          <w:vertAlign w:val="baseline"/>
        </w:rPr>
        <w:t>of</w:t>
      </w:r>
      <w:r>
        <w:rPr>
          <w:spacing w:val="-19"/>
          <w:sz w:val="21"/>
          <w:vertAlign w:val="baseline"/>
        </w:rPr>
        <w:t> </w:t>
      </w:r>
      <w:r>
        <w:rPr>
          <w:sz w:val="21"/>
          <w:vertAlign w:val="baseline"/>
        </w:rPr>
        <w:t>the</w:t>
      </w:r>
      <w:r>
        <w:rPr>
          <w:spacing w:val="-20"/>
          <w:sz w:val="21"/>
          <w:vertAlign w:val="baseline"/>
        </w:rPr>
        <w:t> </w:t>
      </w:r>
      <w:r>
        <w:rPr>
          <w:sz w:val="21"/>
          <w:vertAlign w:val="baseline"/>
        </w:rPr>
        <w:t>female</w:t>
      </w:r>
      <w:r>
        <w:rPr>
          <w:spacing w:val="-19"/>
          <w:sz w:val="21"/>
          <w:vertAlign w:val="baseline"/>
        </w:rPr>
        <w:t> </w:t>
      </w:r>
      <w:r>
        <w:rPr>
          <w:sz w:val="21"/>
          <w:vertAlign w:val="baseline"/>
        </w:rPr>
        <w:t>plant</w:t>
      </w:r>
      <w:r>
        <w:rPr>
          <w:spacing w:val="-19"/>
          <w:sz w:val="21"/>
          <w:vertAlign w:val="baseline"/>
        </w:rPr>
        <w:t> </w:t>
      </w:r>
      <w:r>
        <w:rPr>
          <w:sz w:val="21"/>
          <w:vertAlign w:val="baseline"/>
        </w:rPr>
        <w:t>by</w:t>
      </w:r>
      <w:r>
        <w:rPr>
          <w:spacing w:val="-19"/>
          <w:sz w:val="21"/>
          <w:vertAlign w:val="baseline"/>
        </w:rPr>
        <w:t> </w:t>
      </w:r>
      <w:r>
        <w:rPr>
          <w:sz w:val="21"/>
          <w:vertAlign w:val="baseline"/>
        </w:rPr>
        <w:t>the</w:t>
      </w:r>
      <w:r>
        <w:rPr>
          <w:spacing w:val="-20"/>
          <w:sz w:val="21"/>
          <w:vertAlign w:val="baseline"/>
        </w:rPr>
        <w:t> </w:t>
      </w:r>
      <w:r>
        <w:rPr>
          <w:sz w:val="21"/>
          <w:vertAlign w:val="baseline"/>
        </w:rPr>
        <w:t>male</w:t>
      </w:r>
      <w:r>
        <w:rPr>
          <w:spacing w:val="-19"/>
          <w:sz w:val="21"/>
          <w:vertAlign w:val="baseline"/>
        </w:rPr>
        <w:t> </w:t>
      </w:r>
      <w:r>
        <w:rPr>
          <w:sz w:val="21"/>
          <w:vertAlign w:val="baseline"/>
        </w:rPr>
        <w:t>plant.</w:t>
      </w:r>
    </w:p>
    <w:p>
      <w:pPr>
        <w:pStyle w:val="ListParagraph"/>
        <w:numPr>
          <w:ilvl w:val="1"/>
          <w:numId w:val="5"/>
        </w:numPr>
        <w:tabs>
          <w:tab w:pos="1666" w:val="left" w:leader="none"/>
          <w:tab w:pos="1667" w:val="left" w:leader="none"/>
        </w:tabs>
        <w:spacing w:line="271" w:lineRule="auto" w:before="103" w:after="0"/>
        <w:ind w:left="1666" w:right="152" w:hanging="710"/>
        <w:jc w:val="left"/>
        <w:rPr>
          <w:sz w:val="21"/>
        </w:rPr>
      </w:pPr>
      <w:r>
        <w:rPr>
          <w:w w:val="95"/>
          <w:sz w:val="21"/>
        </w:rPr>
        <w:t>Cannabis</w:t>
      </w:r>
      <w:r>
        <w:rPr>
          <w:spacing w:val="-42"/>
          <w:w w:val="95"/>
          <w:sz w:val="21"/>
        </w:rPr>
        <w:t> </w:t>
      </w:r>
      <w:r>
        <w:rPr>
          <w:w w:val="95"/>
          <w:sz w:val="21"/>
        </w:rPr>
        <w:t>plants</w:t>
      </w:r>
      <w:r>
        <w:rPr>
          <w:spacing w:val="-41"/>
          <w:w w:val="95"/>
          <w:sz w:val="21"/>
        </w:rPr>
        <w:t> </w:t>
      </w:r>
      <w:r>
        <w:rPr>
          <w:w w:val="95"/>
          <w:sz w:val="21"/>
        </w:rPr>
        <w:t>produce</w:t>
      </w:r>
      <w:r>
        <w:rPr>
          <w:spacing w:val="-41"/>
          <w:w w:val="95"/>
          <w:sz w:val="21"/>
        </w:rPr>
        <w:t> </w:t>
      </w:r>
      <w:r>
        <w:rPr>
          <w:w w:val="95"/>
          <w:sz w:val="21"/>
        </w:rPr>
        <w:t>hemp</w:t>
      </w:r>
      <w:r>
        <w:rPr>
          <w:spacing w:val="-41"/>
          <w:w w:val="95"/>
          <w:sz w:val="21"/>
        </w:rPr>
        <w:t> </w:t>
      </w:r>
      <w:r>
        <w:rPr>
          <w:w w:val="95"/>
          <w:sz w:val="21"/>
        </w:rPr>
        <w:t>fibre,</w:t>
      </w:r>
      <w:r>
        <w:rPr>
          <w:w w:val="95"/>
          <w:sz w:val="21"/>
          <w:vertAlign w:val="superscript"/>
        </w:rPr>
        <w:t>8</w:t>
      </w:r>
      <w:r>
        <w:rPr>
          <w:spacing w:val="-42"/>
          <w:w w:val="95"/>
          <w:sz w:val="21"/>
          <w:vertAlign w:val="baseline"/>
        </w:rPr>
        <w:t> </w:t>
      </w:r>
      <w:r>
        <w:rPr>
          <w:w w:val="95"/>
          <w:sz w:val="21"/>
          <w:vertAlign w:val="baseline"/>
        </w:rPr>
        <w:t>which</w:t>
      </w:r>
      <w:r>
        <w:rPr>
          <w:spacing w:val="-41"/>
          <w:w w:val="95"/>
          <w:sz w:val="21"/>
          <w:vertAlign w:val="baseline"/>
        </w:rPr>
        <w:t> </w:t>
      </w:r>
      <w:r>
        <w:rPr>
          <w:w w:val="95"/>
          <w:sz w:val="21"/>
          <w:vertAlign w:val="baseline"/>
        </w:rPr>
        <w:t>has</w:t>
      </w:r>
      <w:r>
        <w:rPr>
          <w:spacing w:val="-41"/>
          <w:w w:val="95"/>
          <w:sz w:val="21"/>
          <w:vertAlign w:val="baseline"/>
        </w:rPr>
        <w:t> </w:t>
      </w:r>
      <w:r>
        <w:rPr>
          <w:w w:val="95"/>
          <w:sz w:val="21"/>
          <w:vertAlign w:val="baseline"/>
        </w:rPr>
        <w:t>multiple</w:t>
      </w:r>
      <w:r>
        <w:rPr>
          <w:spacing w:val="-42"/>
          <w:w w:val="95"/>
          <w:sz w:val="21"/>
          <w:vertAlign w:val="baseline"/>
        </w:rPr>
        <w:t> </w:t>
      </w:r>
      <w:r>
        <w:rPr>
          <w:w w:val="95"/>
          <w:sz w:val="21"/>
          <w:vertAlign w:val="baseline"/>
        </w:rPr>
        <w:t>applications</w:t>
      </w:r>
      <w:r>
        <w:rPr>
          <w:spacing w:val="-41"/>
          <w:w w:val="95"/>
          <w:sz w:val="21"/>
          <w:vertAlign w:val="baseline"/>
        </w:rPr>
        <w:t> </w:t>
      </w:r>
      <w:r>
        <w:rPr>
          <w:w w:val="95"/>
          <w:sz w:val="21"/>
          <w:vertAlign w:val="baseline"/>
        </w:rPr>
        <w:t>(including</w:t>
      </w:r>
      <w:r>
        <w:rPr>
          <w:spacing w:val="-41"/>
          <w:w w:val="95"/>
          <w:sz w:val="21"/>
          <w:vertAlign w:val="baseline"/>
        </w:rPr>
        <w:t> </w:t>
      </w:r>
      <w:r>
        <w:rPr>
          <w:w w:val="95"/>
          <w:sz w:val="21"/>
          <w:vertAlign w:val="baseline"/>
        </w:rPr>
        <w:t>coarse cloth,</w:t>
      </w:r>
      <w:r>
        <w:rPr>
          <w:spacing w:val="-31"/>
          <w:w w:val="95"/>
          <w:sz w:val="21"/>
          <w:vertAlign w:val="baseline"/>
        </w:rPr>
        <w:t> </w:t>
      </w:r>
      <w:r>
        <w:rPr>
          <w:w w:val="95"/>
          <w:sz w:val="21"/>
          <w:vertAlign w:val="baseline"/>
        </w:rPr>
        <w:t>twine</w:t>
      </w:r>
      <w:r>
        <w:rPr>
          <w:spacing w:val="-30"/>
          <w:w w:val="95"/>
          <w:sz w:val="21"/>
          <w:vertAlign w:val="baseline"/>
        </w:rPr>
        <w:t> </w:t>
      </w:r>
      <w:r>
        <w:rPr>
          <w:w w:val="95"/>
          <w:sz w:val="21"/>
          <w:vertAlign w:val="baseline"/>
        </w:rPr>
        <w:t>and</w:t>
      </w:r>
      <w:r>
        <w:rPr>
          <w:spacing w:val="-30"/>
          <w:w w:val="95"/>
          <w:sz w:val="21"/>
          <w:vertAlign w:val="baseline"/>
        </w:rPr>
        <w:t> </w:t>
      </w:r>
      <w:r>
        <w:rPr>
          <w:w w:val="95"/>
          <w:sz w:val="21"/>
          <w:vertAlign w:val="baseline"/>
        </w:rPr>
        <w:t>paper),</w:t>
      </w:r>
      <w:r>
        <w:rPr>
          <w:spacing w:val="-30"/>
          <w:w w:val="95"/>
          <w:sz w:val="21"/>
          <w:vertAlign w:val="baseline"/>
        </w:rPr>
        <w:t> </w:t>
      </w:r>
      <w:r>
        <w:rPr>
          <w:w w:val="95"/>
          <w:sz w:val="21"/>
          <w:vertAlign w:val="baseline"/>
        </w:rPr>
        <w:t>and</w:t>
      </w:r>
      <w:r>
        <w:rPr>
          <w:spacing w:val="-30"/>
          <w:w w:val="95"/>
          <w:sz w:val="21"/>
          <w:vertAlign w:val="baseline"/>
        </w:rPr>
        <w:t> </w:t>
      </w:r>
      <w:r>
        <w:rPr>
          <w:w w:val="95"/>
          <w:sz w:val="21"/>
          <w:vertAlign w:val="baseline"/>
        </w:rPr>
        <w:t>seeds</w:t>
      </w:r>
      <w:r>
        <w:rPr>
          <w:spacing w:val="-30"/>
          <w:w w:val="95"/>
          <w:sz w:val="21"/>
          <w:vertAlign w:val="baseline"/>
        </w:rPr>
        <w:t> </w:t>
      </w:r>
      <w:r>
        <w:rPr>
          <w:w w:val="95"/>
          <w:sz w:val="21"/>
          <w:vertAlign w:val="baseline"/>
        </w:rPr>
        <w:t>which</w:t>
      </w:r>
      <w:r>
        <w:rPr>
          <w:spacing w:val="-30"/>
          <w:w w:val="95"/>
          <w:sz w:val="21"/>
          <w:vertAlign w:val="baseline"/>
        </w:rPr>
        <w:t> </w:t>
      </w:r>
      <w:r>
        <w:rPr>
          <w:w w:val="95"/>
          <w:sz w:val="21"/>
          <w:vertAlign w:val="baseline"/>
        </w:rPr>
        <w:t>are</w:t>
      </w:r>
      <w:r>
        <w:rPr>
          <w:spacing w:val="-30"/>
          <w:w w:val="95"/>
          <w:sz w:val="21"/>
          <w:vertAlign w:val="baseline"/>
        </w:rPr>
        <w:t> </w:t>
      </w:r>
      <w:r>
        <w:rPr>
          <w:w w:val="95"/>
          <w:sz w:val="21"/>
          <w:vertAlign w:val="baseline"/>
        </w:rPr>
        <w:t>to</w:t>
      </w:r>
      <w:r>
        <w:rPr>
          <w:spacing w:val="-30"/>
          <w:w w:val="95"/>
          <w:sz w:val="21"/>
          <w:vertAlign w:val="baseline"/>
        </w:rPr>
        <w:t> </w:t>
      </w:r>
      <w:r>
        <w:rPr>
          <w:w w:val="95"/>
          <w:sz w:val="21"/>
          <w:vertAlign w:val="baseline"/>
        </w:rPr>
        <w:t>be</w:t>
      </w:r>
      <w:r>
        <w:rPr>
          <w:spacing w:val="-30"/>
          <w:w w:val="95"/>
          <w:sz w:val="21"/>
          <w:vertAlign w:val="baseline"/>
        </w:rPr>
        <w:t> </w:t>
      </w:r>
      <w:r>
        <w:rPr>
          <w:w w:val="95"/>
          <w:sz w:val="21"/>
          <w:vertAlign w:val="baseline"/>
        </w:rPr>
        <w:t>found</w:t>
      </w:r>
      <w:r>
        <w:rPr>
          <w:spacing w:val="-30"/>
          <w:w w:val="95"/>
          <w:sz w:val="21"/>
          <w:vertAlign w:val="baseline"/>
        </w:rPr>
        <w:t> </w:t>
      </w:r>
      <w:r>
        <w:rPr>
          <w:w w:val="95"/>
          <w:sz w:val="21"/>
          <w:vertAlign w:val="baseline"/>
        </w:rPr>
        <w:t>within</w:t>
      </w:r>
      <w:r>
        <w:rPr>
          <w:spacing w:val="-30"/>
          <w:w w:val="95"/>
          <w:sz w:val="21"/>
          <w:vertAlign w:val="baseline"/>
        </w:rPr>
        <w:t> </w:t>
      </w:r>
      <w:r>
        <w:rPr>
          <w:w w:val="95"/>
          <w:sz w:val="21"/>
          <w:vertAlign w:val="baseline"/>
        </w:rPr>
        <w:t>its</w:t>
      </w:r>
      <w:r>
        <w:rPr>
          <w:spacing w:val="-29"/>
          <w:w w:val="95"/>
          <w:sz w:val="21"/>
          <w:vertAlign w:val="baseline"/>
        </w:rPr>
        <w:t> </w:t>
      </w:r>
      <w:r>
        <w:rPr>
          <w:w w:val="95"/>
          <w:sz w:val="21"/>
          <w:vertAlign w:val="baseline"/>
        </w:rPr>
        <w:t>resin-covered</w:t>
      </w:r>
      <w:r>
        <w:rPr>
          <w:spacing w:val="-30"/>
          <w:w w:val="95"/>
          <w:sz w:val="21"/>
          <w:vertAlign w:val="baseline"/>
        </w:rPr>
        <w:t> </w:t>
      </w:r>
      <w:r>
        <w:rPr>
          <w:w w:val="95"/>
          <w:sz w:val="21"/>
          <w:vertAlign w:val="baseline"/>
        </w:rPr>
        <w:t>female flowers.</w:t>
      </w:r>
      <w:r>
        <w:rPr>
          <w:spacing w:val="-35"/>
          <w:w w:val="95"/>
          <w:sz w:val="21"/>
          <w:vertAlign w:val="baseline"/>
        </w:rPr>
        <w:t> </w:t>
      </w:r>
      <w:r>
        <w:rPr>
          <w:w w:val="95"/>
          <w:sz w:val="21"/>
          <w:vertAlign w:val="baseline"/>
        </w:rPr>
        <w:t>A</w:t>
      </w:r>
      <w:r>
        <w:rPr>
          <w:spacing w:val="-33"/>
          <w:w w:val="95"/>
          <w:sz w:val="21"/>
          <w:vertAlign w:val="baseline"/>
        </w:rPr>
        <w:t> </w:t>
      </w:r>
      <w:r>
        <w:rPr>
          <w:w w:val="95"/>
          <w:sz w:val="21"/>
          <w:vertAlign w:val="baseline"/>
        </w:rPr>
        <w:t>typical</w:t>
      </w:r>
      <w:r>
        <w:rPr>
          <w:spacing w:val="-34"/>
          <w:w w:val="95"/>
          <w:sz w:val="21"/>
          <w:vertAlign w:val="baseline"/>
        </w:rPr>
        <w:t> </w:t>
      </w:r>
      <w:r>
        <w:rPr>
          <w:w w:val="95"/>
          <w:sz w:val="21"/>
          <w:vertAlign w:val="baseline"/>
        </w:rPr>
        <w:t>female</w:t>
      </w:r>
      <w:r>
        <w:rPr>
          <w:spacing w:val="-34"/>
          <w:w w:val="95"/>
          <w:sz w:val="21"/>
          <w:vertAlign w:val="baseline"/>
        </w:rPr>
        <w:t> </w:t>
      </w:r>
      <w:r>
        <w:rPr>
          <w:w w:val="95"/>
          <w:sz w:val="21"/>
          <w:vertAlign w:val="baseline"/>
        </w:rPr>
        <w:t>cannabis</w:t>
      </w:r>
      <w:r>
        <w:rPr>
          <w:spacing w:val="-34"/>
          <w:w w:val="95"/>
          <w:sz w:val="21"/>
          <w:vertAlign w:val="baseline"/>
        </w:rPr>
        <w:t> </w:t>
      </w:r>
      <w:r>
        <w:rPr>
          <w:w w:val="95"/>
          <w:sz w:val="21"/>
          <w:vertAlign w:val="baseline"/>
        </w:rPr>
        <w:t>plant</w:t>
      </w:r>
      <w:r>
        <w:rPr>
          <w:spacing w:val="-34"/>
          <w:w w:val="95"/>
          <w:sz w:val="21"/>
          <w:vertAlign w:val="baseline"/>
        </w:rPr>
        <w:t> </w:t>
      </w:r>
      <w:r>
        <w:rPr>
          <w:w w:val="95"/>
          <w:sz w:val="21"/>
          <w:vertAlign w:val="baseline"/>
        </w:rPr>
        <w:t>produces</w:t>
      </w:r>
      <w:r>
        <w:rPr>
          <w:spacing w:val="-33"/>
          <w:w w:val="95"/>
          <w:sz w:val="21"/>
          <w:vertAlign w:val="baseline"/>
        </w:rPr>
        <w:t> </w:t>
      </w:r>
      <w:r>
        <w:rPr>
          <w:w w:val="95"/>
          <w:sz w:val="21"/>
          <w:vertAlign w:val="baseline"/>
        </w:rPr>
        <w:t>hundreds</w:t>
      </w:r>
      <w:r>
        <w:rPr>
          <w:spacing w:val="-34"/>
          <w:w w:val="95"/>
          <w:sz w:val="21"/>
          <w:vertAlign w:val="baseline"/>
        </w:rPr>
        <w:t> </w:t>
      </w:r>
      <w:r>
        <w:rPr>
          <w:w w:val="95"/>
          <w:sz w:val="21"/>
          <w:vertAlign w:val="baseline"/>
        </w:rPr>
        <w:t>of</w:t>
      </w:r>
      <w:r>
        <w:rPr>
          <w:spacing w:val="-34"/>
          <w:w w:val="95"/>
          <w:sz w:val="21"/>
          <w:vertAlign w:val="baseline"/>
        </w:rPr>
        <w:t> </w:t>
      </w:r>
      <w:r>
        <w:rPr>
          <w:w w:val="95"/>
          <w:sz w:val="21"/>
          <w:vertAlign w:val="baseline"/>
        </w:rPr>
        <w:t>very</w:t>
      </w:r>
      <w:r>
        <w:rPr>
          <w:spacing w:val="-34"/>
          <w:w w:val="95"/>
          <w:sz w:val="21"/>
          <w:vertAlign w:val="baseline"/>
        </w:rPr>
        <w:t> </w:t>
      </w:r>
      <w:r>
        <w:rPr>
          <w:w w:val="95"/>
          <w:sz w:val="21"/>
          <w:vertAlign w:val="baseline"/>
        </w:rPr>
        <w:t>small</w:t>
      </w:r>
      <w:r>
        <w:rPr>
          <w:spacing w:val="-34"/>
          <w:w w:val="95"/>
          <w:sz w:val="21"/>
          <w:vertAlign w:val="baseline"/>
        </w:rPr>
        <w:t> </w:t>
      </w:r>
      <w:r>
        <w:rPr>
          <w:w w:val="95"/>
          <w:sz w:val="21"/>
          <w:vertAlign w:val="baseline"/>
        </w:rPr>
        <w:t>flowers</w:t>
      </w:r>
      <w:r>
        <w:rPr>
          <w:spacing w:val="-34"/>
          <w:w w:val="95"/>
          <w:sz w:val="21"/>
          <w:vertAlign w:val="baseline"/>
        </w:rPr>
        <w:t> </w:t>
      </w:r>
      <w:r>
        <w:rPr>
          <w:w w:val="95"/>
          <w:sz w:val="21"/>
          <w:vertAlign w:val="baseline"/>
        </w:rPr>
        <w:t>which </w:t>
      </w:r>
      <w:r>
        <w:rPr>
          <w:sz w:val="21"/>
          <w:vertAlign w:val="baseline"/>
        </w:rPr>
        <w:t>are</w:t>
      </w:r>
      <w:r>
        <w:rPr>
          <w:spacing w:val="-38"/>
          <w:sz w:val="21"/>
          <w:vertAlign w:val="baseline"/>
        </w:rPr>
        <w:t> </w:t>
      </w:r>
      <w:r>
        <w:rPr>
          <w:sz w:val="21"/>
          <w:vertAlign w:val="baseline"/>
        </w:rPr>
        <w:t>clustered</w:t>
      </w:r>
      <w:r>
        <w:rPr>
          <w:spacing w:val="-38"/>
          <w:sz w:val="21"/>
          <w:vertAlign w:val="baseline"/>
        </w:rPr>
        <w:t> </w:t>
      </w:r>
      <w:r>
        <w:rPr>
          <w:sz w:val="21"/>
          <w:vertAlign w:val="baseline"/>
        </w:rPr>
        <w:t>in</w:t>
      </w:r>
      <w:r>
        <w:rPr>
          <w:spacing w:val="-38"/>
          <w:sz w:val="21"/>
          <w:vertAlign w:val="baseline"/>
        </w:rPr>
        <w:t> </w:t>
      </w:r>
      <w:r>
        <w:rPr>
          <w:sz w:val="21"/>
          <w:vertAlign w:val="baseline"/>
        </w:rPr>
        <w:t>a</w:t>
      </w:r>
      <w:r>
        <w:rPr>
          <w:spacing w:val="-38"/>
          <w:sz w:val="21"/>
          <w:vertAlign w:val="baseline"/>
        </w:rPr>
        <w:t> </w:t>
      </w:r>
      <w:r>
        <w:rPr>
          <w:sz w:val="21"/>
          <w:vertAlign w:val="baseline"/>
        </w:rPr>
        <w:t>large</w:t>
      </w:r>
      <w:r>
        <w:rPr>
          <w:spacing w:val="-38"/>
          <w:sz w:val="21"/>
          <w:vertAlign w:val="baseline"/>
        </w:rPr>
        <w:t> </w:t>
      </w:r>
      <w:r>
        <w:rPr>
          <w:sz w:val="21"/>
          <w:vertAlign w:val="baseline"/>
        </w:rPr>
        <w:t>mass</w:t>
      </w:r>
      <w:r>
        <w:rPr>
          <w:spacing w:val="-38"/>
          <w:sz w:val="21"/>
          <w:vertAlign w:val="baseline"/>
        </w:rPr>
        <w:t> </w:t>
      </w:r>
      <w:r>
        <w:rPr>
          <w:sz w:val="21"/>
          <w:vertAlign w:val="baseline"/>
        </w:rPr>
        <w:t>at</w:t>
      </w:r>
      <w:r>
        <w:rPr>
          <w:spacing w:val="-38"/>
          <w:sz w:val="21"/>
          <w:vertAlign w:val="baseline"/>
        </w:rPr>
        <w:t> </w:t>
      </w:r>
      <w:r>
        <w:rPr>
          <w:sz w:val="21"/>
          <w:vertAlign w:val="baseline"/>
        </w:rPr>
        <w:t>the</w:t>
      </w:r>
      <w:r>
        <w:rPr>
          <w:spacing w:val="-38"/>
          <w:sz w:val="21"/>
          <w:vertAlign w:val="baseline"/>
        </w:rPr>
        <w:t> </w:t>
      </w:r>
      <w:r>
        <w:rPr>
          <w:sz w:val="21"/>
          <w:vertAlign w:val="baseline"/>
        </w:rPr>
        <w:t>top</w:t>
      </w:r>
      <w:r>
        <w:rPr>
          <w:spacing w:val="-37"/>
          <w:sz w:val="21"/>
          <w:vertAlign w:val="baseline"/>
        </w:rPr>
        <w:t> </w:t>
      </w:r>
      <w:r>
        <w:rPr>
          <w:sz w:val="21"/>
          <w:vertAlign w:val="baseline"/>
        </w:rPr>
        <w:t>of</w:t>
      </w:r>
      <w:r>
        <w:rPr>
          <w:spacing w:val="-38"/>
          <w:sz w:val="21"/>
          <w:vertAlign w:val="baseline"/>
        </w:rPr>
        <w:t> </w:t>
      </w:r>
      <w:r>
        <w:rPr>
          <w:sz w:val="21"/>
          <w:vertAlign w:val="baseline"/>
        </w:rPr>
        <w:t>the</w:t>
      </w:r>
      <w:r>
        <w:rPr>
          <w:spacing w:val="-38"/>
          <w:sz w:val="21"/>
          <w:vertAlign w:val="baseline"/>
        </w:rPr>
        <w:t> </w:t>
      </w:r>
      <w:r>
        <w:rPr>
          <w:sz w:val="21"/>
          <w:vertAlign w:val="baseline"/>
        </w:rPr>
        <w:t>plant</w:t>
      </w:r>
      <w:r>
        <w:rPr>
          <w:spacing w:val="-38"/>
          <w:sz w:val="21"/>
          <w:vertAlign w:val="baseline"/>
        </w:rPr>
        <w:t> </w:t>
      </w:r>
      <w:r>
        <w:rPr>
          <w:sz w:val="21"/>
          <w:vertAlign w:val="baseline"/>
        </w:rPr>
        <w:t>that</w:t>
      </w:r>
      <w:r>
        <w:rPr>
          <w:spacing w:val="-38"/>
          <w:sz w:val="21"/>
          <w:vertAlign w:val="baseline"/>
        </w:rPr>
        <w:t> </w:t>
      </w:r>
      <w:r>
        <w:rPr>
          <w:sz w:val="21"/>
          <w:vertAlign w:val="baseline"/>
        </w:rPr>
        <w:t>in</w:t>
      </w:r>
      <w:r>
        <w:rPr>
          <w:spacing w:val="-38"/>
          <w:sz w:val="21"/>
          <w:vertAlign w:val="baseline"/>
        </w:rPr>
        <w:t> </w:t>
      </w:r>
      <w:r>
        <w:rPr>
          <w:sz w:val="21"/>
          <w:vertAlign w:val="baseline"/>
        </w:rPr>
        <w:t>Spanish</w:t>
      </w:r>
      <w:r>
        <w:rPr>
          <w:spacing w:val="-38"/>
          <w:sz w:val="21"/>
          <w:vertAlign w:val="baseline"/>
        </w:rPr>
        <w:t> </w:t>
      </w:r>
      <w:r>
        <w:rPr>
          <w:sz w:val="21"/>
          <w:vertAlign w:val="baseline"/>
        </w:rPr>
        <w:t>is</w:t>
      </w:r>
      <w:r>
        <w:rPr>
          <w:spacing w:val="-38"/>
          <w:sz w:val="21"/>
          <w:vertAlign w:val="baseline"/>
        </w:rPr>
        <w:t> </w:t>
      </w:r>
      <w:r>
        <w:rPr>
          <w:sz w:val="21"/>
          <w:vertAlign w:val="baseline"/>
        </w:rPr>
        <w:t>called</w:t>
      </w:r>
      <w:r>
        <w:rPr>
          <w:spacing w:val="-38"/>
          <w:sz w:val="21"/>
          <w:vertAlign w:val="baseline"/>
        </w:rPr>
        <w:t> </w:t>
      </w:r>
      <w:r>
        <w:rPr>
          <w:sz w:val="21"/>
          <w:vertAlign w:val="baseline"/>
        </w:rPr>
        <w:t>a</w:t>
      </w:r>
      <w:r>
        <w:rPr>
          <w:spacing w:val="-37"/>
          <w:sz w:val="21"/>
          <w:vertAlign w:val="baseline"/>
        </w:rPr>
        <w:t> </w:t>
      </w:r>
      <w:r>
        <w:rPr>
          <w:sz w:val="21"/>
          <w:vertAlign w:val="baseline"/>
        </w:rPr>
        <w:t>‘cola’. Colas</w:t>
      </w:r>
      <w:r>
        <w:rPr>
          <w:spacing w:val="-36"/>
          <w:sz w:val="21"/>
          <w:vertAlign w:val="baseline"/>
        </w:rPr>
        <w:t> </w:t>
      </w:r>
      <w:r>
        <w:rPr>
          <w:sz w:val="21"/>
          <w:vertAlign w:val="baseline"/>
        </w:rPr>
        <w:t>can</w:t>
      </w:r>
      <w:r>
        <w:rPr>
          <w:spacing w:val="-35"/>
          <w:sz w:val="21"/>
          <w:vertAlign w:val="baseline"/>
        </w:rPr>
        <w:t> </w:t>
      </w:r>
      <w:r>
        <w:rPr>
          <w:sz w:val="21"/>
          <w:vertAlign w:val="baseline"/>
        </w:rPr>
        <w:t>reach</w:t>
      </w:r>
      <w:r>
        <w:rPr>
          <w:spacing w:val="-35"/>
          <w:sz w:val="21"/>
          <w:vertAlign w:val="baseline"/>
        </w:rPr>
        <w:t> </w:t>
      </w:r>
      <w:r>
        <w:rPr>
          <w:sz w:val="21"/>
          <w:vertAlign w:val="baseline"/>
        </w:rPr>
        <w:t>a</w:t>
      </w:r>
      <w:r>
        <w:rPr>
          <w:spacing w:val="-36"/>
          <w:sz w:val="21"/>
          <w:vertAlign w:val="baseline"/>
        </w:rPr>
        <w:t> </w:t>
      </w:r>
      <w:r>
        <w:rPr>
          <w:sz w:val="21"/>
          <w:vertAlign w:val="baseline"/>
        </w:rPr>
        <w:t>metre</w:t>
      </w:r>
      <w:r>
        <w:rPr>
          <w:spacing w:val="-35"/>
          <w:sz w:val="21"/>
          <w:vertAlign w:val="baseline"/>
        </w:rPr>
        <w:t> </w:t>
      </w:r>
      <w:r>
        <w:rPr>
          <w:sz w:val="21"/>
          <w:vertAlign w:val="baseline"/>
        </w:rPr>
        <w:t>in</w:t>
      </w:r>
      <w:r>
        <w:rPr>
          <w:spacing w:val="-35"/>
          <w:sz w:val="21"/>
          <w:vertAlign w:val="baseline"/>
        </w:rPr>
        <w:t> </w:t>
      </w:r>
      <w:r>
        <w:rPr>
          <w:sz w:val="21"/>
          <w:vertAlign w:val="baseline"/>
        </w:rPr>
        <w:t>height.</w:t>
      </w:r>
      <w:r>
        <w:rPr>
          <w:sz w:val="21"/>
          <w:vertAlign w:val="superscript"/>
        </w:rPr>
        <w:t>9</w:t>
      </w:r>
      <w:r>
        <w:rPr>
          <w:spacing w:val="-36"/>
          <w:sz w:val="21"/>
          <w:vertAlign w:val="baseline"/>
        </w:rPr>
        <w:t> </w:t>
      </w:r>
      <w:r>
        <w:rPr>
          <w:sz w:val="21"/>
          <w:vertAlign w:val="baseline"/>
        </w:rPr>
        <w:t>It</w:t>
      </w:r>
      <w:r>
        <w:rPr>
          <w:spacing w:val="-36"/>
          <w:sz w:val="21"/>
          <w:vertAlign w:val="baseline"/>
        </w:rPr>
        <w:t> </w:t>
      </w:r>
      <w:r>
        <w:rPr>
          <w:sz w:val="21"/>
          <w:vertAlign w:val="baseline"/>
        </w:rPr>
        <w:t>is</w:t>
      </w:r>
      <w:r>
        <w:rPr>
          <w:spacing w:val="-35"/>
          <w:sz w:val="21"/>
          <w:vertAlign w:val="baseline"/>
        </w:rPr>
        <w:t> </w:t>
      </w:r>
      <w:r>
        <w:rPr>
          <w:sz w:val="21"/>
          <w:vertAlign w:val="baseline"/>
        </w:rPr>
        <w:t>the</w:t>
      </w:r>
      <w:r>
        <w:rPr>
          <w:spacing w:val="-35"/>
          <w:sz w:val="21"/>
          <w:vertAlign w:val="baseline"/>
        </w:rPr>
        <w:t> </w:t>
      </w:r>
      <w:r>
        <w:rPr>
          <w:sz w:val="21"/>
          <w:vertAlign w:val="baseline"/>
        </w:rPr>
        <w:t>flowering</w:t>
      </w:r>
      <w:r>
        <w:rPr>
          <w:spacing w:val="-36"/>
          <w:sz w:val="21"/>
          <w:vertAlign w:val="baseline"/>
        </w:rPr>
        <w:t> </w:t>
      </w:r>
      <w:r>
        <w:rPr>
          <w:sz w:val="21"/>
          <w:vertAlign w:val="baseline"/>
        </w:rPr>
        <w:t>tops</w:t>
      </w:r>
      <w:r>
        <w:rPr>
          <w:spacing w:val="-35"/>
          <w:sz w:val="21"/>
          <w:vertAlign w:val="baseline"/>
        </w:rPr>
        <w:t> </w:t>
      </w:r>
      <w:r>
        <w:rPr>
          <w:sz w:val="21"/>
          <w:vertAlign w:val="baseline"/>
        </w:rPr>
        <w:t>of</w:t>
      </w:r>
      <w:r>
        <w:rPr>
          <w:spacing w:val="-35"/>
          <w:sz w:val="21"/>
          <w:vertAlign w:val="baseline"/>
        </w:rPr>
        <w:t> </w:t>
      </w:r>
      <w:r>
        <w:rPr>
          <w:sz w:val="21"/>
          <w:vertAlign w:val="baseline"/>
        </w:rPr>
        <w:t>the</w:t>
      </w:r>
      <w:r>
        <w:rPr>
          <w:spacing w:val="-35"/>
          <w:sz w:val="21"/>
          <w:vertAlign w:val="baseline"/>
        </w:rPr>
        <w:t> </w:t>
      </w:r>
      <w:r>
        <w:rPr>
          <w:sz w:val="21"/>
          <w:vertAlign w:val="baseline"/>
        </w:rPr>
        <w:t>female</w:t>
      </w:r>
      <w:r>
        <w:rPr>
          <w:spacing w:val="-36"/>
          <w:sz w:val="21"/>
          <w:vertAlign w:val="baseline"/>
        </w:rPr>
        <w:t> </w:t>
      </w:r>
      <w:r>
        <w:rPr>
          <w:sz w:val="21"/>
          <w:vertAlign w:val="baseline"/>
        </w:rPr>
        <w:t>plant,</w:t>
      </w:r>
      <w:r>
        <w:rPr>
          <w:spacing w:val="-35"/>
          <w:sz w:val="21"/>
          <w:vertAlign w:val="baseline"/>
        </w:rPr>
        <w:t> </w:t>
      </w:r>
      <w:r>
        <w:rPr>
          <w:sz w:val="21"/>
          <w:vertAlign w:val="baseline"/>
        </w:rPr>
        <w:t>the </w:t>
      </w:r>
      <w:r>
        <w:rPr>
          <w:w w:val="95"/>
          <w:sz w:val="21"/>
          <w:vertAlign w:val="baseline"/>
        </w:rPr>
        <w:t>‘buds’,</w:t>
      </w:r>
      <w:r>
        <w:rPr>
          <w:spacing w:val="-42"/>
          <w:w w:val="95"/>
          <w:sz w:val="21"/>
          <w:vertAlign w:val="baseline"/>
        </w:rPr>
        <w:t> </w:t>
      </w:r>
      <w:r>
        <w:rPr>
          <w:w w:val="95"/>
          <w:sz w:val="21"/>
          <w:vertAlign w:val="baseline"/>
        </w:rPr>
        <w:t>that</w:t>
      </w:r>
      <w:r>
        <w:rPr>
          <w:spacing w:val="-42"/>
          <w:w w:val="95"/>
          <w:sz w:val="21"/>
          <w:vertAlign w:val="baseline"/>
        </w:rPr>
        <w:t> </w:t>
      </w:r>
      <w:r>
        <w:rPr>
          <w:w w:val="95"/>
          <w:sz w:val="21"/>
          <w:vertAlign w:val="baseline"/>
        </w:rPr>
        <w:t>have</w:t>
      </w:r>
      <w:r>
        <w:rPr>
          <w:spacing w:val="-41"/>
          <w:w w:val="95"/>
          <w:sz w:val="21"/>
          <w:vertAlign w:val="baseline"/>
        </w:rPr>
        <w:t> </w:t>
      </w:r>
      <w:r>
        <w:rPr>
          <w:w w:val="95"/>
          <w:sz w:val="21"/>
          <w:vertAlign w:val="baseline"/>
        </w:rPr>
        <w:t>the</w:t>
      </w:r>
      <w:r>
        <w:rPr>
          <w:spacing w:val="-42"/>
          <w:w w:val="95"/>
          <w:sz w:val="21"/>
          <w:vertAlign w:val="baseline"/>
        </w:rPr>
        <w:t> </w:t>
      </w:r>
      <w:r>
        <w:rPr>
          <w:w w:val="95"/>
          <w:sz w:val="21"/>
          <w:vertAlign w:val="baseline"/>
        </w:rPr>
        <w:t>highest</w:t>
      </w:r>
      <w:r>
        <w:rPr>
          <w:spacing w:val="-41"/>
          <w:w w:val="95"/>
          <w:sz w:val="21"/>
          <w:vertAlign w:val="baseline"/>
        </w:rPr>
        <w:t> </w:t>
      </w:r>
      <w:r>
        <w:rPr>
          <w:w w:val="95"/>
          <w:sz w:val="21"/>
          <w:vertAlign w:val="baseline"/>
        </w:rPr>
        <w:t>concentrations</w:t>
      </w:r>
      <w:r>
        <w:rPr>
          <w:spacing w:val="-42"/>
          <w:w w:val="95"/>
          <w:sz w:val="21"/>
          <w:vertAlign w:val="baseline"/>
        </w:rPr>
        <w:t> </w:t>
      </w:r>
      <w:r>
        <w:rPr>
          <w:w w:val="95"/>
          <w:sz w:val="21"/>
          <w:vertAlign w:val="baseline"/>
        </w:rPr>
        <w:t>of</w:t>
      </w:r>
      <w:r>
        <w:rPr>
          <w:spacing w:val="-41"/>
          <w:w w:val="95"/>
          <w:sz w:val="21"/>
          <w:vertAlign w:val="baseline"/>
        </w:rPr>
        <w:t> </w:t>
      </w:r>
      <w:r>
        <w:rPr>
          <w:w w:val="95"/>
          <w:sz w:val="21"/>
          <w:vertAlign w:val="baseline"/>
        </w:rPr>
        <w:t>the</w:t>
      </w:r>
      <w:r>
        <w:rPr>
          <w:spacing w:val="-42"/>
          <w:w w:val="95"/>
          <w:sz w:val="21"/>
          <w:vertAlign w:val="baseline"/>
        </w:rPr>
        <w:t> </w:t>
      </w:r>
      <w:r>
        <w:rPr>
          <w:w w:val="95"/>
          <w:sz w:val="21"/>
          <w:vertAlign w:val="baseline"/>
        </w:rPr>
        <w:t>psychoactive</w:t>
      </w:r>
      <w:r>
        <w:rPr>
          <w:spacing w:val="-41"/>
          <w:w w:val="95"/>
          <w:sz w:val="21"/>
          <w:vertAlign w:val="baseline"/>
        </w:rPr>
        <w:t> </w:t>
      </w:r>
      <w:r>
        <w:rPr>
          <w:w w:val="95"/>
          <w:sz w:val="21"/>
          <w:vertAlign w:val="baseline"/>
        </w:rPr>
        <w:t>component</w:t>
      </w:r>
      <w:r>
        <w:rPr>
          <w:spacing w:val="-42"/>
          <w:w w:val="95"/>
          <w:sz w:val="21"/>
          <w:vertAlign w:val="baseline"/>
        </w:rPr>
        <w:t> </w:t>
      </w:r>
      <w:r>
        <w:rPr>
          <w:w w:val="95"/>
          <w:sz w:val="21"/>
          <w:vertAlign w:val="baseline"/>
        </w:rPr>
        <w:t>in</w:t>
      </w:r>
      <w:r>
        <w:rPr>
          <w:spacing w:val="-41"/>
          <w:w w:val="95"/>
          <w:sz w:val="21"/>
          <w:vertAlign w:val="baseline"/>
        </w:rPr>
        <w:t> </w:t>
      </w:r>
      <w:r>
        <w:rPr>
          <w:w w:val="95"/>
          <w:sz w:val="21"/>
          <w:vertAlign w:val="baseline"/>
        </w:rPr>
        <w:t>cannabis, </w:t>
      </w:r>
      <w:r>
        <w:rPr>
          <w:sz w:val="21"/>
          <w:vertAlign w:val="baseline"/>
        </w:rPr>
        <w:t>followed by the leaves. Stalks and seeds have much lower concentrations of psychoactive</w:t>
      </w:r>
      <w:r>
        <w:rPr>
          <w:spacing w:val="-11"/>
          <w:sz w:val="21"/>
          <w:vertAlign w:val="baseline"/>
        </w:rPr>
        <w:t> </w:t>
      </w:r>
      <w:r>
        <w:rPr>
          <w:sz w:val="21"/>
          <w:vertAlign w:val="baseline"/>
        </w:rPr>
        <w:t>components.</w:t>
      </w:r>
    </w:p>
    <w:p>
      <w:pPr>
        <w:pStyle w:val="ListParagraph"/>
        <w:numPr>
          <w:ilvl w:val="1"/>
          <w:numId w:val="5"/>
        </w:numPr>
        <w:tabs>
          <w:tab w:pos="1666" w:val="left" w:leader="none"/>
          <w:tab w:pos="1667" w:val="left" w:leader="none"/>
        </w:tabs>
        <w:spacing w:line="273" w:lineRule="auto" w:before="101" w:after="0"/>
        <w:ind w:left="1666" w:right="138" w:hanging="710"/>
        <w:jc w:val="left"/>
        <w:rPr>
          <w:sz w:val="21"/>
        </w:rPr>
      </w:pPr>
      <w:r>
        <w:rPr>
          <w:w w:val="95"/>
          <w:sz w:val="21"/>
        </w:rPr>
        <w:t>Flowers</w:t>
      </w:r>
      <w:r>
        <w:rPr>
          <w:spacing w:val="-27"/>
          <w:w w:val="95"/>
          <w:sz w:val="21"/>
        </w:rPr>
        <w:t> </w:t>
      </w:r>
      <w:r>
        <w:rPr>
          <w:w w:val="95"/>
          <w:sz w:val="21"/>
        </w:rPr>
        <w:t>in</w:t>
      </w:r>
      <w:r>
        <w:rPr>
          <w:spacing w:val="-27"/>
          <w:w w:val="95"/>
          <w:sz w:val="21"/>
        </w:rPr>
        <w:t> </w:t>
      </w:r>
      <w:r>
        <w:rPr>
          <w:w w:val="95"/>
          <w:sz w:val="21"/>
        </w:rPr>
        <w:t>the</w:t>
      </w:r>
      <w:r>
        <w:rPr>
          <w:spacing w:val="-27"/>
          <w:w w:val="95"/>
          <w:sz w:val="21"/>
        </w:rPr>
        <w:t> </w:t>
      </w:r>
      <w:r>
        <w:rPr>
          <w:w w:val="95"/>
          <w:sz w:val="21"/>
        </w:rPr>
        <w:t>cannabis</w:t>
      </w:r>
      <w:r>
        <w:rPr>
          <w:spacing w:val="-26"/>
          <w:w w:val="95"/>
          <w:sz w:val="21"/>
        </w:rPr>
        <w:t> </w:t>
      </w:r>
      <w:r>
        <w:rPr>
          <w:w w:val="95"/>
          <w:sz w:val="21"/>
        </w:rPr>
        <w:t>plant</w:t>
      </w:r>
      <w:r>
        <w:rPr>
          <w:spacing w:val="-27"/>
          <w:w w:val="95"/>
          <w:sz w:val="21"/>
        </w:rPr>
        <w:t> </w:t>
      </w:r>
      <w:r>
        <w:rPr>
          <w:w w:val="95"/>
          <w:sz w:val="21"/>
        </w:rPr>
        <w:t>contain</w:t>
      </w:r>
      <w:r>
        <w:rPr>
          <w:spacing w:val="-27"/>
          <w:w w:val="95"/>
          <w:sz w:val="21"/>
        </w:rPr>
        <w:t> </w:t>
      </w:r>
      <w:r>
        <w:rPr>
          <w:w w:val="95"/>
          <w:sz w:val="21"/>
        </w:rPr>
        <w:t>a</w:t>
      </w:r>
      <w:r>
        <w:rPr>
          <w:spacing w:val="-27"/>
          <w:w w:val="95"/>
          <w:sz w:val="21"/>
        </w:rPr>
        <w:t> </w:t>
      </w:r>
      <w:r>
        <w:rPr>
          <w:w w:val="95"/>
          <w:sz w:val="21"/>
        </w:rPr>
        <w:t>single</w:t>
      </w:r>
      <w:r>
        <w:rPr>
          <w:spacing w:val="-26"/>
          <w:w w:val="95"/>
          <w:sz w:val="21"/>
        </w:rPr>
        <w:t> </w:t>
      </w:r>
      <w:r>
        <w:rPr>
          <w:w w:val="95"/>
          <w:sz w:val="21"/>
        </w:rPr>
        <w:t>curled</w:t>
      </w:r>
      <w:r>
        <w:rPr>
          <w:spacing w:val="-27"/>
          <w:w w:val="95"/>
          <w:sz w:val="21"/>
        </w:rPr>
        <w:t> </w:t>
      </w:r>
      <w:r>
        <w:rPr>
          <w:w w:val="95"/>
          <w:sz w:val="21"/>
        </w:rPr>
        <w:t>leaf,</w:t>
      </w:r>
      <w:r>
        <w:rPr>
          <w:spacing w:val="-27"/>
          <w:w w:val="95"/>
          <w:sz w:val="21"/>
        </w:rPr>
        <w:t> </w:t>
      </w:r>
      <w:r>
        <w:rPr>
          <w:w w:val="95"/>
          <w:sz w:val="21"/>
        </w:rPr>
        <w:t>known</w:t>
      </w:r>
      <w:r>
        <w:rPr>
          <w:spacing w:val="-27"/>
          <w:w w:val="95"/>
          <w:sz w:val="21"/>
        </w:rPr>
        <w:t> </w:t>
      </w:r>
      <w:r>
        <w:rPr>
          <w:w w:val="95"/>
          <w:sz w:val="21"/>
        </w:rPr>
        <w:t>as</w:t>
      </w:r>
      <w:r>
        <w:rPr>
          <w:spacing w:val="-27"/>
          <w:w w:val="95"/>
          <w:sz w:val="21"/>
        </w:rPr>
        <w:t> </w:t>
      </w:r>
      <w:r>
        <w:rPr>
          <w:w w:val="95"/>
          <w:sz w:val="21"/>
        </w:rPr>
        <w:t>a</w:t>
      </w:r>
      <w:r>
        <w:rPr>
          <w:spacing w:val="-27"/>
          <w:w w:val="95"/>
          <w:sz w:val="21"/>
        </w:rPr>
        <w:t> </w:t>
      </w:r>
      <w:r>
        <w:rPr>
          <w:w w:val="95"/>
          <w:sz w:val="21"/>
        </w:rPr>
        <w:t>bract,</w:t>
      </w:r>
      <w:r>
        <w:rPr>
          <w:spacing w:val="-27"/>
          <w:w w:val="95"/>
          <w:sz w:val="21"/>
        </w:rPr>
        <w:t> </w:t>
      </w:r>
      <w:r>
        <w:rPr>
          <w:w w:val="95"/>
          <w:sz w:val="21"/>
        </w:rPr>
        <w:t>each</w:t>
      </w:r>
      <w:r>
        <w:rPr>
          <w:spacing w:val="-27"/>
          <w:w w:val="95"/>
          <w:sz w:val="21"/>
        </w:rPr>
        <w:t> </w:t>
      </w:r>
      <w:r>
        <w:rPr>
          <w:w w:val="95"/>
          <w:sz w:val="21"/>
        </w:rPr>
        <w:t>one</w:t>
      </w:r>
      <w:r>
        <w:rPr>
          <w:spacing w:val="-26"/>
          <w:w w:val="95"/>
          <w:sz w:val="21"/>
        </w:rPr>
        <w:t> </w:t>
      </w:r>
      <w:r>
        <w:rPr>
          <w:w w:val="95"/>
          <w:sz w:val="21"/>
        </w:rPr>
        <w:t>of which</w:t>
      </w:r>
      <w:r>
        <w:rPr>
          <w:spacing w:val="-27"/>
          <w:w w:val="95"/>
          <w:sz w:val="21"/>
        </w:rPr>
        <w:t> </w:t>
      </w:r>
      <w:r>
        <w:rPr>
          <w:w w:val="95"/>
          <w:sz w:val="21"/>
        </w:rPr>
        <w:t>is</w:t>
      </w:r>
      <w:r>
        <w:rPr>
          <w:spacing w:val="-27"/>
          <w:w w:val="95"/>
          <w:sz w:val="21"/>
        </w:rPr>
        <w:t> </w:t>
      </w:r>
      <w:r>
        <w:rPr>
          <w:w w:val="95"/>
          <w:sz w:val="21"/>
        </w:rPr>
        <w:t>covered</w:t>
      </w:r>
      <w:r>
        <w:rPr>
          <w:spacing w:val="-27"/>
          <w:w w:val="95"/>
          <w:sz w:val="21"/>
        </w:rPr>
        <w:t> </w:t>
      </w:r>
      <w:r>
        <w:rPr>
          <w:w w:val="95"/>
          <w:sz w:val="21"/>
        </w:rPr>
        <w:t>by</w:t>
      </w:r>
      <w:r>
        <w:rPr>
          <w:spacing w:val="-27"/>
          <w:w w:val="95"/>
          <w:sz w:val="21"/>
        </w:rPr>
        <w:t> </w:t>
      </w:r>
      <w:r>
        <w:rPr>
          <w:w w:val="95"/>
          <w:sz w:val="21"/>
        </w:rPr>
        <w:t>large</w:t>
      </w:r>
      <w:r>
        <w:rPr>
          <w:spacing w:val="-27"/>
          <w:w w:val="95"/>
          <w:sz w:val="21"/>
        </w:rPr>
        <w:t> </w:t>
      </w:r>
      <w:r>
        <w:rPr>
          <w:w w:val="95"/>
          <w:sz w:val="21"/>
        </w:rPr>
        <w:t>numbers</w:t>
      </w:r>
      <w:r>
        <w:rPr>
          <w:spacing w:val="-27"/>
          <w:w w:val="95"/>
          <w:sz w:val="21"/>
        </w:rPr>
        <w:t> </w:t>
      </w:r>
      <w:r>
        <w:rPr>
          <w:w w:val="95"/>
          <w:sz w:val="21"/>
        </w:rPr>
        <w:t>of</w:t>
      </w:r>
      <w:r>
        <w:rPr>
          <w:spacing w:val="-27"/>
          <w:w w:val="95"/>
          <w:sz w:val="21"/>
        </w:rPr>
        <w:t> </w:t>
      </w:r>
      <w:r>
        <w:rPr>
          <w:w w:val="95"/>
          <w:sz w:val="21"/>
        </w:rPr>
        <w:t>hair-like</w:t>
      </w:r>
      <w:r>
        <w:rPr>
          <w:spacing w:val="-27"/>
          <w:w w:val="95"/>
          <w:sz w:val="21"/>
        </w:rPr>
        <w:t> </w:t>
      </w:r>
      <w:r>
        <w:rPr>
          <w:w w:val="95"/>
          <w:sz w:val="21"/>
        </w:rPr>
        <w:t>gland-cells</w:t>
      </w:r>
      <w:r>
        <w:rPr>
          <w:spacing w:val="-26"/>
          <w:w w:val="95"/>
          <w:sz w:val="21"/>
        </w:rPr>
        <w:t> </w:t>
      </w:r>
      <w:r>
        <w:rPr>
          <w:w w:val="95"/>
          <w:sz w:val="21"/>
        </w:rPr>
        <w:t>called</w:t>
      </w:r>
      <w:r>
        <w:rPr>
          <w:spacing w:val="-27"/>
          <w:w w:val="95"/>
          <w:sz w:val="21"/>
        </w:rPr>
        <w:t> </w:t>
      </w:r>
      <w:r>
        <w:rPr>
          <w:w w:val="95"/>
          <w:sz w:val="21"/>
        </w:rPr>
        <w:t>trichomes.</w:t>
      </w:r>
      <w:r>
        <w:rPr>
          <w:spacing w:val="-28"/>
          <w:w w:val="95"/>
          <w:sz w:val="21"/>
        </w:rPr>
        <w:t> </w:t>
      </w:r>
      <w:r>
        <w:rPr>
          <w:w w:val="95"/>
          <w:sz w:val="21"/>
        </w:rPr>
        <w:t>When</w:t>
      </w:r>
      <w:r>
        <w:rPr>
          <w:spacing w:val="-27"/>
          <w:w w:val="95"/>
          <w:sz w:val="21"/>
        </w:rPr>
        <w:t> </w:t>
      </w:r>
      <w:r>
        <w:rPr>
          <w:w w:val="95"/>
          <w:sz w:val="21"/>
        </w:rPr>
        <w:t>the </w:t>
      </w:r>
      <w:r>
        <w:rPr>
          <w:sz w:val="21"/>
        </w:rPr>
        <w:t>trichomes</w:t>
      </w:r>
      <w:r>
        <w:rPr>
          <w:spacing w:val="-46"/>
          <w:sz w:val="21"/>
        </w:rPr>
        <w:t> </w:t>
      </w:r>
      <w:r>
        <w:rPr>
          <w:sz w:val="21"/>
        </w:rPr>
        <w:t>are</w:t>
      </w:r>
      <w:r>
        <w:rPr>
          <w:spacing w:val="-45"/>
          <w:sz w:val="21"/>
        </w:rPr>
        <w:t> </w:t>
      </w:r>
      <w:r>
        <w:rPr>
          <w:sz w:val="21"/>
        </w:rPr>
        <w:t>ruptured,</w:t>
      </w:r>
      <w:r>
        <w:rPr>
          <w:spacing w:val="-45"/>
          <w:sz w:val="21"/>
        </w:rPr>
        <w:t> </w:t>
      </w:r>
      <w:r>
        <w:rPr>
          <w:sz w:val="21"/>
        </w:rPr>
        <w:t>resinous</w:t>
      </w:r>
      <w:r>
        <w:rPr>
          <w:spacing w:val="-45"/>
          <w:sz w:val="21"/>
        </w:rPr>
        <w:t> </w:t>
      </w:r>
      <w:r>
        <w:rPr>
          <w:sz w:val="21"/>
        </w:rPr>
        <w:t>oil</w:t>
      </w:r>
      <w:r>
        <w:rPr>
          <w:spacing w:val="-45"/>
          <w:sz w:val="21"/>
        </w:rPr>
        <w:t> </w:t>
      </w:r>
      <w:r>
        <w:rPr>
          <w:sz w:val="21"/>
        </w:rPr>
        <w:t>which</w:t>
      </w:r>
      <w:r>
        <w:rPr>
          <w:spacing w:val="-45"/>
          <w:sz w:val="21"/>
        </w:rPr>
        <w:t> </w:t>
      </w:r>
      <w:r>
        <w:rPr>
          <w:sz w:val="21"/>
        </w:rPr>
        <w:t>is</w:t>
      </w:r>
      <w:r>
        <w:rPr>
          <w:spacing w:val="-46"/>
          <w:sz w:val="21"/>
        </w:rPr>
        <w:t> </w:t>
      </w:r>
      <w:r>
        <w:rPr>
          <w:sz w:val="21"/>
        </w:rPr>
        <w:t>sticky</w:t>
      </w:r>
      <w:r>
        <w:rPr>
          <w:spacing w:val="-45"/>
          <w:sz w:val="21"/>
        </w:rPr>
        <w:t> </w:t>
      </w:r>
      <w:r>
        <w:rPr>
          <w:sz w:val="21"/>
        </w:rPr>
        <w:t>to</w:t>
      </w:r>
      <w:r>
        <w:rPr>
          <w:spacing w:val="-45"/>
          <w:sz w:val="21"/>
        </w:rPr>
        <w:t> </w:t>
      </w:r>
      <w:r>
        <w:rPr>
          <w:sz w:val="21"/>
        </w:rPr>
        <w:t>the</w:t>
      </w:r>
      <w:r>
        <w:rPr>
          <w:spacing w:val="-45"/>
          <w:sz w:val="21"/>
        </w:rPr>
        <w:t> </w:t>
      </w:r>
      <w:r>
        <w:rPr>
          <w:sz w:val="21"/>
        </w:rPr>
        <w:t>touch</w:t>
      </w:r>
      <w:r>
        <w:rPr>
          <w:spacing w:val="-44"/>
          <w:sz w:val="21"/>
        </w:rPr>
        <w:t> </w:t>
      </w:r>
      <w:r>
        <w:rPr>
          <w:sz w:val="21"/>
        </w:rPr>
        <w:t>is</w:t>
      </w:r>
      <w:r>
        <w:rPr>
          <w:spacing w:val="-45"/>
          <w:sz w:val="21"/>
        </w:rPr>
        <w:t> </w:t>
      </w:r>
      <w:r>
        <w:rPr>
          <w:sz w:val="21"/>
        </w:rPr>
        <w:t>released.</w:t>
      </w:r>
      <w:r>
        <w:rPr>
          <w:spacing w:val="-46"/>
          <w:sz w:val="21"/>
        </w:rPr>
        <w:t> </w:t>
      </w:r>
      <w:r>
        <w:rPr>
          <w:sz w:val="21"/>
        </w:rPr>
        <w:t>This</w:t>
      </w:r>
      <w:r>
        <w:rPr>
          <w:spacing w:val="-45"/>
          <w:sz w:val="21"/>
        </w:rPr>
        <w:t> </w:t>
      </w:r>
      <w:r>
        <w:rPr>
          <w:sz w:val="21"/>
        </w:rPr>
        <w:t>oil </w:t>
      </w:r>
      <w:r>
        <w:rPr>
          <w:w w:val="90"/>
          <w:sz w:val="21"/>
        </w:rPr>
        <w:t>contains</w:t>
      </w:r>
      <w:r>
        <w:rPr>
          <w:spacing w:val="-5"/>
          <w:w w:val="90"/>
          <w:sz w:val="21"/>
        </w:rPr>
        <w:t> </w:t>
      </w:r>
      <w:r>
        <w:rPr>
          <w:w w:val="90"/>
          <w:sz w:val="21"/>
        </w:rPr>
        <w:t>high</w:t>
      </w:r>
      <w:r>
        <w:rPr>
          <w:spacing w:val="-5"/>
          <w:w w:val="90"/>
          <w:sz w:val="21"/>
        </w:rPr>
        <w:t> </w:t>
      </w:r>
      <w:r>
        <w:rPr>
          <w:w w:val="90"/>
          <w:sz w:val="21"/>
        </w:rPr>
        <w:t>quantities</w:t>
      </w:r>
      <w:r>
        <w:rPr>
          <w:spacing w:val="-5"/>
          <w:w w:val="90"/>
          <w:sz w:val="21"/>
        </w:rPr>
        <w:t> </w:t>
      </w:r>
      <w:r>
        <w:rPr>
          <w:w w:val="90"/>
          <w:sz w:val="21"/>
        </w:rPr>
        <w:t>of</w:t>
      </w:r>
      <w:r>
        <w:rPr>
          <w:spacing w:val="-4"/>
          <w:w w:val="90"/>
          <w:sz w:val="21"/>
        </w:rPr>
        <w:t> </w:t>
      </w:r>
      <w:r>
        <w:rPr>
          <w:w w:val="90"/>
          <w:sz w:val="21"/>
        </w:rPr>
        <w:t>active</w:t>
      </w:r>
      <w:r>
        <w:rPr>
          <w:spacing w:val="-5"/>
          <w:w w:val="90"/>
          <w:sz w:val="21"/>
        </w:rPr>
        <w:t> </w:t>
      </w:r>
      <w:r>
        <w:rPr>
          <w:w w:val="90"/>
          <w:sz w:val="21"/>
        </w:rPr>
        <w:t>compounds,</w:t>
      </w:r>
      <w:r>
        <w:rPr>
          <w:spacing w:val="-6"/>
          <w:w w:val="90"/>
          <w:sz w:val="21"/>
        </w:rPr>
        <w:t> </w:t>
      </w:r>
      <w:r>
        <w:rPr>
          <w:w w:val="90"/>
          <w:sz w:val="21"/>
        </w:rPr>
        <w:t>including</w:t>
      </w:r>
      <w:r>
        <w:rPr>
          <w:spacing w:val="-4"/>
          <w:w w:val="90"/>
          <w:sz w:val="21"/>
        </w:rPr>
        <w:t> </w:t>
      </w:r>
      <w:r>
        <w:rPr>
          <w:w w:val="90"/>
          <w:sz w:val="21"/>
        </w:rPr>
        <w:t>the</w:t>
      </w:r>
      <w:r>
        <w:rPr>
          <w:spacing w:val="-5"/>
          <w:w w:val="90"/>
          <w:sz w:val="21"/>
        </w:rPr>
        <w:t> </w:t>
      </w:r>
      <w:r>
        <w:rPr>
          <w:w w:val="90"/>
          <w:sz w:val="21"/>
        </w:rPr>
        <w:t>psychoactive</w:t>
      </w:r>
      <w:r>
        <w:rPr>
          <w:spacing w:val="-5"/>
          <w:w w:val="90"/>
          <w:sz w:val="21"/>
        </w:rPr>
        <w:t> </w:t>
      </w:r>
      <w:r>
        <w:rPr>
          <w:w w:val="90"/>
          <w:sz w:val="21"/>
        </w:rPr>
        <w:t>components</w:t>
      </w:r>
      <w:r>
        <w:rPr>
          <w:spacing w:val="-5"/>
          <w:w w:val="90"/>
          <w:sz w:val="21"/>
        </w:rPr>
        <w:t> </w:t>
      </w:r>
      <w:r>
        <w:rPr>
          <w:w w:val="90"/>
          <w:sz w:val="21"/>
        </w:rPr>
        <w:t>of </w:t>
      </w:r>
      <w:r>
        <w:rPr>
          <w:sz w:val="21"/>
        </w:rPr>
        <w:t>cannabis.</w:t>
      </w:r>
    </w:p>
    <w:p>
      <w:pPr>
        <w:pStyle w:val="ListParagraph"/>
        <w:numPr>
          <w:ilvl w:val="1"/>
          <w:numId w:val="5"/>
        </w:numPr>
        <w:tabs>
          <w:tab w:pos="1666" w:val="left" w:leader="none"/>
          <w:tab w:pos="1667" w:val="left" w:leader="none"/>
        </w:tabs>
        <w:spacing w:line="268" w:lineRule="auto" w:before="93" w:after="0"/>
        <w:ind w:left="1666" w:right="439" w:hanging="710"/>
        <w:jc w:val="left"/>
        <w:rPr>
          <w:sz w:val="21"/>
        </w:rPr>
      </w:pPr>
      <w:r>
        <w:rPr>
          <w:w w:val="95"/>
          <w:sz w:val="21"/>
        </w:rPr>
        <w:t>The</w:t>
      </w:r>
      <w:r>
        <w:rPr>
          <w:spacing w:val="-41"/>
          <w:w w:val="95"/>
          <w:sz w:val="21"/>
        </w:rPr>
        <w:t> </w:t>
      </w:r>
      <w:r>
        <w:rPr>
          <w:w w:val="95"/>
          <w:sz w:val="21"/>
        </w:rPr>
        <w:t>concentration</w:t>
      </w:r>
      <w:r>
        <w:rPr>
          <w:spacing w:val="-41"/>
          <w:w w:val="95"/>
          <w:sz w:val="21"/>
        </w:rPr>
        <w:t> </w:t>
      </w:r>
      <w:r>
        <w:rPr>
          <w:w w:val="95"/>
          <w:sz w:val="21"/>
        </w:rPr>
        <w:t>of</w:t>
      </w:r>
      <w:r>
        <w:rPr>
          <w:spacing w:val="-40"/>
          <w:w w:val="95"/>
          <w:sz w:val="21"/>
        </w:rPr>
        <w:t> </w:t>
      </w:r>
      <w:r>
        <w:rPr>
          <w:w w:val="95"/>
          <w:sz w:val="21"/>
        </w:rPr>
        <w:t>the</w:t>
      </w:r>
      <w:r>
        <w:rPr>
          <w:spacing w:val="-41"/>
          <w:w w:val="95"/>
          <w:sz w:val="21"/>
        </w:rPr>
        <w:t> </w:t>
      </w:r>
      <w:r>
        <w:rPr>
          <w:w w:val="95"/>
          <w:sz w:val="21"/>
        </w:rPr>
        <w:t>various</w:t>
      </w:r>
      <w:r>
        <w:rPr>
          <w:spacing w:val="-40"/>
          <w:w w:val="95"/>
          <w:sz w:val="21"/>
        </w:rPr>
        <w:t> </w:t>
      </w:r>
      <w:r>
        <w:rPr>
          <w:w w:val="95"/>
          <w:sz w:val="21"/>
        </w:rPr>
        <w:t>components</w:t>
      </w:r>
      <w:r>
        <w:rPr>
          <w:spacing w:val="-41"/>
          <w:w w:val="95"/>
          <w:sz w:val="21"/>
        </w:rPr>
        <w:t> </w:t>
      </w:r>
      <w:r>
        <w:rPr>
          <w:w w:val="95"/>
          <w:sz w:val="21"/>
        </w:rPr>
        <w:t>having</w:t>
      </w:r>
      <w:r>
        <w:rPr>
          <w:spacing w:val="-41"/>
          <w:w w:val="95"/>
          <w:sz w:val="21"/>
        </w:rPr>
        <w:t> </w:t>
      </w:r>
      <w:r>
        <w:rPr>
          <w:w w:val="95"/>
          <w:sz w:val="21"/>
        </w:rPr>
        <w:t>medicinal</w:t>
      </w:r>
      <w:r>
        <w:rPr>
          <w:spacing w:val="-40"/>
          <w:w w:val="95"/>
          <w:sz w:val="21"/>
        </w:rPr>
        <w:t> </w:t>
      </w:r>
      <w:r>
        <w:rPr>
          <w:w w:val="95"/>
          <w:sz w:val="21"/>
        </w:rPr>
        <w:t>value</w:t>
      </w:r>
      <w:r>
        <w:rPr>
          <w:spacing w:val="-41"/>
          <w:w w:val="95"/>
          <w:sz w:val="21"/>
        </w:rPr>
        <w:t> </w:t>
      </w:r>
      <w:r>
        <w:rPr>
          <w:w w:val="95"/>
          <w:sz w:val="21"/>
        </w:rPr>
        <w:t>varies</w:t>
      </w:r>
      <w:r>
        <w:rPr>
          <w:spacing w:val="-41"/>
          <w:w w:val="95"/>
          <w:sz w:val="21"/>
        </w:rPr>
        <w:t> </w:t>
      </w:r>
      <w:r>
        <w:rPr>
          <w:w w:val="95"/>
          <w:sz w:val="21"/>
        </w:rPr>
        <w:t>with</w:t>
      </w:r>
      <w:r>
        <w:rPr>
          <w:spacing w:val="-40"/>
          <w:w w:val="95"/>
          <w:sz w:val="21"/>
        </w:rPr>
        <w:t> </w:t>
      </w:r>
      <w:r>
        <w:rPr>
          <w:w w:val="95"/>
          <w:sz w:val="21"/>
        </w:rPr>
        <w:t>both the</w:t>
      </w:r>
      <w:r>
        <w:rPr>
          <w:spacing w:val="-31"/>
          <w:w w:val="95"/>
          <w:sz w:val="21"/>
        </w:rPr>
        <w:t> </w:t>
      </w:r>
      <w:r>
        <w:rPr>
          <w:w w:val="95"/>
          <w:sz w:val="21"/>
        </w:rPr>
        <w:t>genetic</w:t>
      </w:r>
      <w:r>
        <w:rPr>
          <w:spacing w:val="-31"/>
          <w:w w:val="95"/>
          <w:sz w:val="21"/>
        </w:rPr>
        <w:t> </w:t>
      </w:r>
      <w:r>
        <w:rPr>
          <w:w w:val="95"/>
          <w:sz w:val="21"/>
        </w:rPr>
        <w:t>profile</w:t>
      </w:r>
      <w:r>
        <w:rPr>
          <w:spacing w:val="-31"/>
          <w:w w:val="95"/>
          <w:sz w:val="21"/>
        </w:rPr>
        <w:t> </w:t>
      </w:r>
      <w:r>
        <w:rPr>
          <w:w w:val="95"/>
          <w:sz w:val="21"/>
        </w:rPr>
        <w:t>of</w:t>
      </w:r>
      <w:r>
        <w:rPr>
          <w:spacing w:val="-31"/>
          <w:w w:val="95"/>
          <w:sz w:val="21"/>
        </w:rPr>
        <w:t> </w:t>
      </w:r>
      <w:r>
        <w:rPr>
          <w:w w:val="95"/>
          <w:sz w:val="21"/>
        </w:rPr>
        <w:t>the</w:t>
      </w:r>
      <w:r>
        <w:rPr>
          <w:spacing w:val="-30"/>
          <w:w w:val="95"/>
          <w:sz w:val="21"/>
        </w:rPr>
        <w:t> </w:t>
      </w:r>
      <w:r>
        <w:rPr>
          <w:w w:val="95"/>
          <w:sz w:val="21"/>
        </w:rPr>
        <w:t>plant</w:t>
      </w:r>
      <w:r>
        <w:rPr>
          <w:spacing w:val="-31"/>
          <w:w w:val="95"/>
          <w:sz w:val="21"/>
        </w:rPr>
        <w:t> </w:t>
      </w:r>
      <w:r>
        <w:rPr>
          <w:w w:val="95"/>
          <w:sz w:val="21"/>
        </w:rPr>
        <w:t>and</w:t>
      </w:r>
      <w:r>
        <w:rPr>
          <w:spacing w:val="-31"/>
          <w:w w:val="95"/>
          <w:sz w:val="21"/>
        </w:rPr>
        <w:t> </w:t>
      </w:r>
      <w:r>
        <w:rPr>
          <w:w w:val="95"/>
          <w:sz w:val="21"/>
        </w:rPr>
        <w:t>its</w:t>
      </w:r>
      <w:r>
        <w:rPr>
          <w:spacing w:val="-31"/>
          <w:w w:val="95"/>
          <w:sz w:val="21"/>
        </w:rPr>
        <w:t> </w:t>
      </w:r>
      <w:r>
        <w:rPr>
          <w:w w:val="95"/>
          <w:sz w:val="21"/>
        </w:rPr>
        <w:t>growing</w:t>
      </w:r>
      <w:r>
        <w:rPr>
          <w:spacing w:val="-31"/>
          <w:w w:val="95"/>
          <w:sz w:val="21"/>
        </w:rPr>
        <w:t> </w:t>
      </w:r>
      <w:r>
        <w:rPr>
          <w:w w:val="95"/>
          <w:sz w:val="21"/>
        </w:rPr>
        <w:t>conditions.</w:t>
      </w:r>
      <w:r>
        <w:rPr>
          <w:spacing w:val="-31"/>
          <w:w w:val="95"/>
          <w:sz w:val="21"/>
        </w:rPr>
        <w:t> </w:t>
      </w:r>
      <w:r>
        <w:rPr>
          <w:w w:val="95"/>
          <w:sz w:val="21"/>
        </w:rPr>
        <w:t>To</w:t>
      </w:r>
      <w:r>
        <w:rPr>
          <w:spacing w:val="-31"/>
          <w:w w:val="95"/>
          <w:sz w:val="21"/>
        </w:rPr>
        <w:t> </w:t>
      </w:r>
      <w:r>
        <w:rPr>
          <w:w w:val="95"/>
          <w:sz w:val="21"/>
        </w:rPr>
        <w:t>ensure</w:t>
      </w:r>
      <w:r>
        <w:rPr>
          <w:spacing w:val="-31"/>
          <w:w w:val="95"/>
          <w:sz w:val="21"/>
        </w:rPr>
        <w:t> </w:t>
      </w:r>
      <w:r>
        <w:rPr>
          <w:w w:val="95"/>
          <w:sz w:val="21"/>
        </w:rPr>
        <w:t>consistency</w:t>
      </w:r>
      <w:r>
        <w:rPr>
          <w:spacing w:val="-30"/>
          <w:w w:val="95"/>
          <w:sz w:val="21"/>
        </w:rPr>
        <w:t> </w:t>
      </w:r>
      <w:r>
        <w:rPr>
          <w:w w:val="95"/>
          <w:sz w:val="21"/>
        </w:rPr>
        <w:t>of</w:t>
      </w:r>
    </w:p>
    <w:p>
      <w:pPr>
        <w:pStyle w:val="BodyText"/>
        <w:rPr>
          <w:sz w:val="20"/>
        </w:rPr>
      </w:pPr>
    </w:p>
    <w:p>
      <w:pPr>
        <w:pStyle w:val="BodyText"/>
        <w:spacing w:before="9"/>
        <w:rPr>
          <w:sz w:val="19"/>
        </w:rPr>
      </w:pPr>
      <w:r>
        <w:rPr/>
        <w:pict>
          <v:line style="position:absolute;mso-position-horizontal-relative:page;mso-position-vertical-relative:paragraph;z-index:-760;mso-wrap-distance-left:0;mso-wrap-distance-right:0" from="70.320pt,13.857037pt" to="214.32pt,13.857037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w w:val="95"/>
          <w:position w:val="6"/>
          <w:sz w:val="9"/>
        </w:rPr>
        <w:t>6 </w:t>
      </w:r>
      <w:r>
        <w:rPr>
          <w:w w:val="95"/>
          <w:sz w:val="16"/>
        </w:rPr>
        <w:t>Etymologically derived from ‘kannabis’, the Greek word for hemp, which derived from the Sanskrit ‘cana’.</w:t>
      </w:r>
    </w:p>
    <w:p>
      <w:pPr>
        <w:spacing w:line="244" w:lineRule="auto" w:before="109"/>
        <w:ind w:left="957" w:right="0" w:hanging="2"/>
        <w:jc w:val="left"/>
        <w:rPr>
          <w:sz w:val="16"/>
        </w:rPr>
      </w:pPr>
      <w:r>
        <w:rPr>
          <w:w w:val="90"/>
          <w:position w:val="6"/>
          <w:sz w:val="9"/>
        </w:rPr>
        <w:t>7</w:t>
      </w:r>
      <w:r>
        <w:rPr>
          <w:spacing w:val="-14"/>
          <w:w w:val="90"/>
          <w:position w:val="6"/>
          <w:sz w:val="9"/>
        </w:rPr>
        <w:t> </w:t>
      </w:r>
      <w:r>
        <w:rPr>
          <w:w w:val="90"/>
          <w:sz w:val="16"/>
        </w:rPr>
        <w:t>Tom</w:t>
      </w:r>
      <w:r>
        <w:rPr>
          <w:spacing w:val="-27"/>
          <w:w w:val="90"/>
          <w:sz w:val="16"/>
        </w:rPr>
        <w:t> </w:t>
      </w:r>
      <w:r>
        <w:rPr>
          <w:w w:val="90"/>
          <w:sz w:val="16"/>
        </w:rPr>
        <w:t>Bassindale,</w:t>
      </w:r>
      <w:r>
        <w:rPr>
          <w:spacing w:val="-27"/>
          <w:w w:val="90"/>
          <w:sz w:val="16"/>
        </w:rPr>
        <w:t> </w:t>
      </w:r>
      <w:r>
        <w:rPr>
          <w:w w:val="90"/>
          <w:sz w:val="16"/>
        </w:rPr>
        <w:t>Anne</w:t>
      </w:r>
      <w:r>
        <w:rPr>
          <w:spacing w:val="-28"/>
          <w:w w:val="90"/>
          <w:sz w:val="16"/>
        </w:rPr>
        <w:t> </w:t>
      </w:r>
      <w:r>
        <w:rPr>
          <w:w w:val="90"/>
          <w:sz w:val="16"/>
        </w:rPr>
        <w:t>Coxon</w:t>
      </w:r>
      <w:r>
        <w:rPr>
          <w:spacing w:val="-27"/>
          <w:w w:val="90"/>
          <w:sz w:val="16"/>
        </w:rPr>
        <w:t> </w:t>
      </w:r>
      <w:r>
        <w:rPr>
          <w:w w:val="90"/>
          <w:sz w:val="16"/>
        </w:rPr>
        <w:t>and</w:t>
      </w:r>
      <w:r>
        <w:rPr>
          <w:spacing w:val="-28"/>
          <w:w w:val="90"/>
          <w:sz w:val="16"/>
        </w:rPr>
        <w:t> </w:t>
      </w:r>
      <w:r>
        <w:rPr>
          <w:w w:val="90"/>
          <w:sz w:val="16"/>
        </w:rPr>
        <w:t>Sarah</w:t>
      </w:r>
      <w:r>
        <w:rPr>
          <w:spacing w:val="-27"/>
          <w:w w:val="90"/>
          <w:sz w:val="16"/>
        </w:rPr>
        <w:t> </w:t>
      </w:r>
      <w:r>
        <w:rPr>
          <w:w w:val="90"/>
          <w:sz w:val="16"/>
        </w:rPr>
        <w:t>Russell,</w:t>
      </w:r>
      <w:r>
        <w:rPr>
          <w:spacing w:val="-28"/>
          <w:w w:val="90"/>
          <w:sz w:val="16"/>
        </w:rPr>
        <w:t> </w:t>
      </w:r>
      <w:r>
        <w:rPr>
          <w:w w:val="90"/>
          <w:sz w:val="16"/>
        </w:rPr>
        <w:t>‘Illicit</w:t>
      </w:r>
      <w:r>
        <w:rPr>
          <w:spacing w:val="-28"/>
          <w:w w:val="90"/>
          <w:sz w:val="16"/>
        </w:rPr>
        <w:t> </w:t>
      </w:r>
      <w:r>
        <w:rPr>
          <w:w w:val="90"/>
          <w:sz w:val="16"/>
        </w:rPr>
        <w:t>Drugs</w:t>
      </w:r>
      <w:r>
        <w:rPr>
          <w:spacing w:val="-28"/>
          <w:w w:val="90"/>
          <w:sz w:val="16"/>
        </w:rPr>
        <w:t> </w:t>
      </w:r>
      <w:r>
        <w:rPr>
          <w:w w:val="90"/>
          <w:sz w:val="16"/>
        </w:rPr>
        <w:t>and</w:t>
      </w:r>
      <w:r>
        <w:rPr>
          <w:spacing w:val="-27"/>
          <w:w w:val="90"/>
          <w:sz w:val="16"/>
        </w:rPr>
        <w:t> </w:t>
      </w:r>
      <w:r>
        <w:rPr>
          <w:w w:val="90"/>
          <w:sz w:val="16"/>
        </w:rPr>
        <w:t>Toxicology’</w:t>
      </w:r>
      <w:r>
        <w:rPr>
          <w:spacing w:val="-28"/>
          <w:w w:val="90"/>
          <w:sz w:val="16"/>
        </w:rPr>
        <w:t> </w:t>
      </w:r>
      <w:r>
        <w:rPr>
          <w:w w:val="90"/>
          <w:sz w:val="16"/>
        </w:rPr>
        <w:t>in</w:t>
      </w:r>
      <w:r>
        <w:rPr>
          <w:spacing w:val="-27"/>
          <w:w w:val="90"/>
          <w:sz w:val="16"/>
        </w:rPr>
        <w:t> </w:t>
      </w:r>
      <w:r>
        <w:rPr>
          <w:w w:val="90"/>
          <w:sz w:val="16"/>
        </w:rPr>
        <w:t>Ian</w:t>
      </w:r>
      <w:r>
        <w:rPr>
          <w:spacing w:val="-28"/>
          <w:w w:val="90"/>
          <w:sz w:val="16"/>
        </w:rPr>
        <w:t> </w:t>
      </w:r>
      <w:r>
        <w:rPr>
          <w:w w:val="90"/>
          <w:sz w:val="16"/>
        </w:rPr>
        <w:t>Freckelton</w:t>
      </w:r>
      <w:r>
        <w:rPr>
          <w:spacing w:val="-27"/>
          <w:w w:val="90"/>
          <w:sz w:val="16"/>
        </w:rPr>
        <w:t> </w:t>
      </w:r>
      <w:r>
        <w:rPr>
          <w:w w:val="90"/>
          <w:sz w:val="16"/>
        </w:rPr>
        <w:t>and</w:t>
      </w:r>
      <w:r>
        <w:rPr>
          <w:spacing w:val="-28"/>
          <w:w w:val="90"/>
          <w:sz w:val="16"/>
        </w:rPr>
        <w:t> </w:t>
      </w:r>
      <w:r>
        <w:rPr>
          <w:w w:val="90"/>
          <w:sz w:val="16"/>
        </w:rPr>
        <w:t>Hugh</w:t>
      </w:r>
      <w:r>
        <w:rPr>
          <w:spacing w:val="-28"/>
          <w:w w:val="90"/>
          <w:sz w:val="16"/>
        </w:rPr>
        <w:t> </w:t>
      </w:r>
      <w:r>
        <w:rPr>
          <w:w w:val="90"/>
          <w:sz w:val="16"/>
        </w:rPr>
        <w:t>Selby,</w:t>
      </w:r>
      <w:r>
        <w:rPr>
          <w:spacing w:val="-27"/>
          <w:w w:val="90"/>
          <w:sz w:val="16"/>
        </w:rPr>
        <w:t> </w:t>
      </w:r>
      <w:r>
        <w:rPr>
          <w:w w:val="90"/>
          <w:sz w:val="16"/>
        </w:rPr>
        <w:t>Thomson,</w:t>
      </w:r>
      <w:r>
        <w:rPr>
          <w:spacing w:val="-28"/>
          <w:w w:val="90"/>
          <w:sz w:val="16"/>
        </w:rPr>
        <w:t> </w:t>
      </w:r>
      <w:r>
        <w:rPr>
          <w:rFonts w:ascii="Calibri" w:hAnsi="Calibri"/>
          <w:i/>
          <w:w w:val="90"/>
          <w:sz w:val="16"/>
        </w:rPr>
        <w:t>Expert </w:t>
      </w:r>
      <w:r>
        <w:rPr>
          <w:rFonts w:ascii="Calibri" w:hAnsi="Calibri"/>
          <w:i/>
          <w:w w:val="95"/>
          <w:sz w:val="16"/>
        </w:rPr>
        <w:t>Evidence</w:t>
      </w:r>
      <w:r>
        <w:rPr>
          <w:w w:val="95"/>
          <w:sz w:val="16"/>
        </w:rPr>
        <w:t>, vol 4</w:t>
      </w:r>
      <w:r>
        <w:rPr>
          <w:spacing w:val="-24"/>
          <w:w w:val="95"/>
          <w:sz w:val="16"/>
        </w:rPr>
        <w:t> </w:t>
      </w:r>
      <w:r>
        <w:rPr>
          <w:w w:val="95"/>
          <w:sz w:val="16"/>
        </w:rPr>
        <w:t>[70.620].</w:t>
      </w:r>
    </w:p>
    <w:p>
      <w:pPr>
        <w:spacing w:line="256" w:lineRule="auto" w:before="96"/>
        <w:ind w:left="957" w:right="172" w:hanging="2"/>
        <w:jc w:val="left"/>
        <w:rPr>
          <w:sz w:val="16"/>
        </w:rPr>
      </w:pPr>
      <w:r>
        <w:rPr>
          <w:w w:val="90"/>
          <w:position w:val="6"/>
          <w:sz w:val="9"/>
        </w:rPr>
        <w:t>8</w:t>
      </w:r>
      <w:r>
        <w:rPr>
          <w:spacing w:val="-10"/>
          <w:w w:val="90"/>
          <w:position w:val="6"/>
          <w:sz w:val="9"/>
        </w:rPr>
        <w:t> </w:t>
      </w:r>
      <w:r>
        <w:rPr>
          <w:w w:val="90"/>
          <w:sz w:val="16"/>
        </w:rPr>
        <w:t>The</w:t>
      </w:r>
      <w:r>
        <w:rPr>
          <w:spacing w:val="-22"/>
          <w:w w:val="90"/>
          <w:sz w:val="16"/>
        </w:rPr>
        <w:t> </w:t>
      </w:r>
      <w:r>
        <w:rPr>
          <w:w w:val="90"/>
          <w:sz w:val="16"/>
        </w:rPr>
        <w:t>name</w:t>
      </w:r>
      <w:r>
        <w:rPr>
          <w:spacing w:val="-22"/>
          <w:w w:val="90"/>
          <w:sz w:val="16"/>
        </w:rPr>
        <w:t> </w:t>
      </w:r>
      <w:r>
        <w:rPr>
          <w:w w:val="90"/>
          <w:sz w:val="16"/>
        </w:rPr>
        <w:t>deriving</w:t>
      </w:r>
      <w:r>
        <w:rPr>
          <w:spacing w:val="-23"/>
          <w:w w:val="90"/>
          <w:sz w:val="16"/>
        </w:rPr>
        <w:t> </w:t>
      </w:r>
      <w:r>
        <w:rPr>
          <w:w w:val="90"/>
          <w:sz w:val="16"/>
        </w:rPr>
        <w:t>from</w:t>
      </w:r>
      <w:r>
        <w:rPr>
          <w:spacing w:val="-22"/>
          <w:w w:val="90"/>
          <w:sz w:val="16"/>
        </w:rPr>
        <w:t> </w:t>
      </w:r>
      <w:r>
        <w:rPr>
          <w:w w:val="90"/>
          <w:sz w:val="16"/>
        </w:rPr>
        <w:t>the</w:t>
      </w:r>
      <w:r>
        <w:rPr>
          <w:spacing w:val="-22"/>
          <w:w w:val="90"/>
          <w:sz w:val="16"/>
        </w:rPr>
        <w:t> </w:t>
      </w:r>
      <w:r>
        <w:rPr>
          <w:w w:val="90"/>
          <w:sz w:val="16"/>
        </w:rPr>
        <w:t>Old</w:t>
      </w:r>
      <w:r>
        <w:rPr>
          <w:spacing w:val="-22"/>
          <w:w w:val="90"/>
          <w:sz w:val="16"/>
        </w:rPr>
        <w:t> </w:t>
      </w:r>
      <w:r>
        <w:rPr>
          <w:w w:val="90"/>
          <w:sz w:val="16"/>
        </w:rPr>
        <w:t>English</w:t>
      </w:r>
      <w:r>
        <w:rPr>
          <w:spacing w:val="-22"/>
          <w:w w:val="90"/>
          <w:sz w:val="16"/>
        </w:rPr>
        <w:t> </w:t>
      </w:r>
      <w:r>
        <w:rPr>
          <w:w w:val="90"/>
          <w:sz w:val="16"/>
        </w:rPr>
        <w:t>‘hænep’.</w:t>
      </w:r>
      <w:r>
        <w:rPr>
          <w:spacing w:val="-23"/>
          <w:w w:val="90"/>
          <w:sz w:val="16"/>
        </w:rPr>
        <w:t> </w:t>
      </w:r>
      <w:r>
        <w:rPr>
          <w:w w:val="90"/>
          <w:sz w:val="16"/>
        </w:rPr>
        <w:t>Hemp,</w:t>
      </w:r>
      <w:r>
        <w:rPr>
          <w:spacing w:val="-22"/>
          <w:w w:val="90"/>
          <w:sz w:val="16"/>
        </w:rPr>
        <w:t> </w:t>
      </w:r>
      <w:r>
        <w:rPr>
          <w:w w:val="90"/>
          <w:sz w:val="16"/>
        </w:rPr>
        <w:t>among</w:t>
      </w:r>
      <w:r>
        <w:rPr>
          <w:spacing w:val="-22"/>
          <w:w w:val="90"/>
          <w:sz w:val="16"/>
        </w:rPr>
        <w:t> </w:t>
      </w:r>
      <w:r>
        <w:rPr>
          <w:w w:val="90"/>
          <w:sz w:val="16"/>
        </w:rPr>
        <w:t>other</w:t>
      </w:r>
      <w:r>
        <w:rPr>
          <w:spacing w:val="-23"/>
          <w:w w:val="90"/>
          <w:sz w:val="16"/>
        </w:rPr>
        <w:t> </w:t>
      </w:r>
      <w:r>
        <w:rPr>
          <w:w w:val="90"/>
          <w:sz w:val="16"/>
        </w:rPr>
        <w:t>things,</w:t>
      </w:r>
      <w:r>
        <w:rPr>
          <w:spacing w:val="-22"/>
          <w:w w:val="90"/>
          <w:sz w:val="16"/>
        </w:rPr>
        <w:t> </w:t>
      </w:r>
      <w:r>
        <w:rPr>
          <w:w w:val="90"/>
          <w:sz w:val="16"/>
        </w:rPr>
        <w:t>has</w:t>
      </w:r>
      <w:r>
        <w:rPr>
          <w:spacing w:val="-22"/>
          <w:w w:val="90"/>
          <w:sz w:val="16"/>
        </w:rPr>
        <w:t> </w:t>
      </w:r>
      <w:r>
        <w:rPr>
          <w:w w:val="90"/>
          <w:sz w:val="16"/>
        </w:rPr>
        <w:t>been</w:t>
      </w:r>
      <w:r>
        <w:rPr>
          <w:spacing w:val="-23"/>
          <w:w w:val="90"/>
          <w:sz w:val="16"/>
        </w:rPr>
        <w:t> </w:t>
      </w:r>
      <w:r>
        <w:rPr>
          <w:w w:val="90"/>
          <w:sz w:val="16"/>
        </w:rPr>
        <w:t>used</w:t>
      </w:r>
      <w:r>
        <w:rPr>
          <w:spacing w:val="-22"/>
          <w:w w:val="90"/>
          <w:sz w:val="16"/>
        </w:rPr>
        <w:t> </w:t>
      </w:r>
      <w:r>
        <w:rPr>
          <w:w w:val="90"/>
          <w:sz w:val="16"/>
        </w:rPr>
        <w:t>to</w:t>
      </w:r>
      <w:r>
        <w:rPr>
          <w:spacing w:val="-22"/>
          <w:w w:val="90"/>
          <w:sz w:val="16"/>
        </w:rPr>
        <w:t> </w:t>
      </w:r>
      <w:r>
        <w:rPr>
          <w:w w:val="90"/>
          <w:sz w:val="16"/>
        </w:rPr>
        <w:t>produce</w:t>
      </w:r>
      <w:r>
        <w:rPr>
          <w:spacing w:val="-22"/>
          <w:w w:val="90"/>
          <w:sz w:val="16"/>
        </w:rPr>
        <w:t> </w:t>
      </w:r>
      <w:r>
        <w:rPr>
          <w:w w:val="90"/>
          <w:sz w:val="16"/>
        </w:rPr>
        <w:t>fibre</w:t>
      </w:r>
      <w:r>
        <w:rPr>
          <w:spacing w:val="-22"/>
          <w:w w:val="90"/>
          <w:sz w:val="16"/>
        </w:rPr>
        <w:t> </w:t>
      </w:r>
      <w:r>
        <w:rPr>
          <w:w w:val="90"/>
          <w:sz w:val="16"/>
        </w:rPr>
        <w:t>(for</w:t>
      </w:r>
      <w:r>
        <w:rPr>
          <w:spacing w:val="-23"/>
          <w:w w:val="90"/>
          <w:sz w:val="16"/>
        </w:rPr>
        <w:t> </w:t>
      </w:r>
      <w:r>
        <w:rPr>
          <w:w w:val="90"/>
          <w:sz w:val="16"/>
        </w:rPr>
        <w:t>rope</w:t>
      </w:r>
      <w:r>
        <w:rPr>
          <w:spacing w:val="-22"/>
          <w:w w:val="90"/>
          <w:sz w:val="16"/>
        </w:rPr>
        <w:t> </w:t>
      </w:r>
      <w:r>
        <w:rPr>
          <w:w w:val="90"/>
          <w:sz w:val="16"/>
        </w:rPr>
        <w:t>and</w:t>
      </w:r>
      <w:r>
        <w:rPr>
          <w:spacing w:val="-22"/>
          <w:w w:val="90"/>
          <w:sz w:val="16"/>
        </w:rPr>
        <w:t> </w:t>
      </w:r>
      <w:r>
        <w:rPr>
          <w:w w:val="90"/>
          <w:sz w:val="16"/>
        </w:rPr>
        <w:t>cloth </w:t>
      </w:r>
      <w:r>
        <w:rPr>
          <w:sz w:val="16"/>
        </w:rPr>
        <w:t>and</w:t>
      </w:r>
      <w:r>
        <w:rPr>
          <w:spacing w:val="-11"/>
          <w:sz w:val="16"/>
        </w:rPr>
        <w:t> </w:t>
      </w:r>
      <w:r>
        <w:rPr>
          <w:sz w:val="16"/>
        </w:rPr>
        <w:t>oil).</w:t>
      </w:r>
    </w:p>
    <w:p>
      <w:pPr>
        <w:spacing w:before="96"/>
        <w:ind w:left="956" w:right="0" w:firstLine="0"/>
        <w:jc w:val="left"/>
        <w:rPr>
          <w:sz w:val="16"/>
        </w:rPr>
      </w:pPr>
      <w:r>
        <w:rPr>
          <w:position w:val="6"/>
          <w:sz w:val="9"/>
        </w:rPr>
        <w:t>9 </w:t>
      </w:r>
      <w:r>
        <w:rPr>
          <w:sz w:val="16"/>
        </w:rPr>
        <w:t>Michael Backes, </w:t>
      </w:r>
      <w:r>
        <w:rPr>
          <w:rFonts w:ascii="Calibri"/>
          <w:i/>
          <w:sz w:val="16"/>
        </w:rPr>
        <w:t>Cannabis Pharmacy </w:t>
      </w:r>
      <w:r>
        <w:rPr>
          <w:sz w:val="16"/>
        </w:rPr>
        <w:t>(Black Dog &amp; Leventhal, 2014) 22.</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126"/>
      </w:pPr>
      <w:r>
        <w:rPr>
          <w:w w:val="95"/>
        </w:rPr>
        <w:t>plant</w:t>
      </w:r>
      <w:r>
        <w:rPr>
          <w:spacing w:val="-43"/>
          <w:w w:val="95"/>
        </w:rPr>
        <w:t> </w:t>
      </w:r>
      <w:r>
        <w:rPr>
          <w:w w:val="95"/>
        </w:rPr>
        <w:t>chemistry,</w:t>
      </w:r>
      <w:r>
        <w:rPr>
          <w:spacing w:val="-43"/>
          <w:w w:val="95"/>
        </w:rPr>
        <w:t> </w:t>
      </w:r>
      <w:r>
        <w:rPr>
          <w:w w:val="95"/>
        </w:rPr>
        <w:t>cultivators</w:t>
      </w:r>
      <w:r>
        <w:rPr>
          <w:spacing w:val="-42"/>
          <w:w w:val="95"/>
        </w:rPr>
        <w:t> </w:t>
      </w:r>
      <w:r>
        <w:rPr>
          <w:w w:val="95"/>
        </w:rPr>
        <w:t>of</w:t>
      </w:r>
      <w:r>
        <w:rPr>
          <w:spacing w:val="-43"/>
          <w:w w:val="95"/>
        </w:rPr>
        <w:t> </w:t>
      </w:r>
      <w:r>
        <w:rPr>
          <w:w w:val="95"/>
        </w:rPr>
        <w:t>cannabis</w:t>
      </w:r>
      <w:r>
        <w:rPr>
          <w:spacing w:val="-42"/>
          <w:w w:val="95"/>
        </w:rPr>
        <w:t> </w:t>
      </w:r>
      <w:r>
        <w:rPr>
          <w:w w:val="95"/>
        </w:rPr>
        <w:t>to</w:t>
      </w:r>
      <w:r>
        <w:rPr>
          <w:spacing w:val="-43"/>
          <w:w w:val="95"/>
        </w:rPr>
        <w:t> </w:t>
      </w:r>
      <w:r>
        <w:rPr>
          <w:w w:val="95"/>
        </w:rPr>
        <w:t>be</w:t>
      </w:r>
      <w:r>
        <w:rPr>
          <w:spacing w:val="-42"/>
          <w:w w:val="95"/>
        </w:rPr>
        <w:t> </w:t>
      </w:r>
      <w:r>
        <w:rPr>
          <w:w w:val="95"/>
        </w:rPr>
        <w:t>used</w:t>
      </w:r>
      <w:r>
        <w:rPr>
          <w:spacing w:val="-43"/>
          <w:w w:val="95"/>
        </w:rPr>
        <w:t> </w:t>
      </w:r>
      <w:r>
        <w:rPr>
          <w:w w:val="95"/>
        </w:rPr>
        <w:t>for</w:t>
      </w:r>
      <w:r>
        <w:rPr>
          <w:spacing w:val="-42"/>
          <w:w w:val="95"/>
        </w:rPr>
        <w:t> </w:t>
      </w:r>
      <w:r>
        <w:rPr>
          <w:w w:val="95"/>
        </w:rPr>
        <w:t>medicinal</w:t>
      </w:r>
      <w:r>
        <w:rPr>
          <w:spacing w:val="-43"/>
          <w:w w:val="95"/>
        </w:rPr>
        <w:t> </w:t>
      </w:r>
      <w:r>
        <w:rPr>
          <w:w w:val="95"/>
        </w:rPr>
        <w:t>purposes</w:t>
      </w:r>
      <w:r>
        <w:rPr>
          <w:spacing w:val="-43"/>
          <w:w w:val="95"/>
        </w:rPr>
        <w:t> </w:t>
      </w:r>
      <w:r>
        <w:rPr>
          <w:w w:val="95"/>
        </w:rPr>
        <w:t>seek</w:t>
      </w:r>
      <w:r>
        <w:rPr>
          <w:spacing w:val="-42"/>
          <w:w w:val="95"/>
        </w:rPr>
        <w:t> </w:t>
      </w:r>
      <w:r>
        <w:rPr>
          <w:w w:val="95"/>
        </w:rPr>
        <w:t>to</w:t>
      </w:r>
      <w:r>
        <w:rPr>
          <w:spacing w:val="-43"/>
          <w:w w:val="95"/>
        </w:rPr>
        <w:t> </w:t>
      </w:r>
      <w:r>
        <w:rPr>
          <w:w w:val="95"/>
        </w:rPr>
        <w:t>control </w:t>
      </w:r>
      <w:r>
        <w:rPr/>
        <w:t>both of these</w:t>
      </w:r>
      <w:r>
        <w:rPr>
          <w:spacing w:val="-31"/>
        </w:rPr>
        <w:t> </w:t>
      </w:r>
      <w:r>
        <w:rPr/>
        <w:t>variables.</w:t>
      </w:r>
    </w:p>
    <w:p>
      <w:pPr>
        <w:pStyle w:val="ListParagraph"/>
        <w:numPr>
          <w:ilvl w:val="1"/>
          <w:numId w:val="5"/>
        </w:numPr>
        <w:tabs>
          <w:tab w:pos="1666" w:val="left" w:leader="none"/>
          <w:tab w:pos="1667" w:val="left" w:leader="none"/>
        </w:tabs>
        <w:spacing w:line="271" w:lineRule="auto" w:before="98" w:after="0"/>
        <w:ind w:left="1666" w:right="139" w:hanging="710"/>
        <w:jc w:val="left"/>
        <w:rPr>
          <w:sz w:val="21"/>
        </w:rPr>
      </w:pPr>
      <w:r>
        <w:rPr>
          <w:sz w:val="21"/>
        </w:rPr>
        <w:t>Cannabis is generally propagated by cloning (taking cuttings), making all plants genetically</w:t>
      </w:r>
      <w:r>
        <w:rPr>
          <w:spacing w:val="-40"/>
          <w:sz w:val="21"/>
        </w:rPr>
        <w:t> </w:t>
      </w:r>
      <w:r>
        <w:rPr>
          <w:sz w:val="21"/>
        </w:rPr>
        <w:t>the</w:t>
      </w:r>
      <w:r>
        <w:rPr>
          <w:spacing w:val="-40"/>
          <w:sz w:val="21"/>
        </w:rPr>
        <w:t> </w:t>
      </w:r>
      <w:r>
        <w:rPr>
          <w:sz w:val="21"/>
        </w:rPr>
        <w:t>same.</w:t>
      </w:r>
      <w:r>
        <w:rPr>
          <w:spacing w:val="-40"/>
          <w:sz w:val="21"/>
        </w:rPr>
        <w:t> </w:t>
      </w:r>
      <w:r>
        <w:rPr>
          <w:sz w:val="21"/>
        </w:rPr>
        <w:t>Growers</w:t>
      </w:r>
      <w:r>
        <w:rPr>
          <w:spacing w:val="-40"/>
          <w:sz w:val="21"/>
        </w:rPr>
        <w:t> </w:t>
      </w:r>
      <w:r>
        <w:rPr>
          <w:sz w:val="21"/>
        </w:rPr>
        <w:t>also</w:t>
      </w:r>
      <w:r>
        <w:rPr>
          <w:spacing w:val="-40"/>
          <w:sz w:val="21"/>
        </w:rPr>
        <w:t> </w:t>
      </w:r>
      <w:r>
        <w:rPr>
          <w:sz w:val="21"/>
        </w:rPr>
        <w:t>control</w:t>
      </w:r>
      <w:r>
        <w:rPr>
          <w:spacing w:val="-40"/>
          <w:sz w:val="21"/>
        </w:rPr>
        <w:t> </w:t>
      </w:r>
      <w:r>
        <w:rPr>
          <w:sz w:val="21"/>
        </w:rPr>
        <w:t>as</w:t>
      </w:r>
      <w:r>
        <w:rPr>
          <w:spacing w:val="-40"/>
          <w:sz w:val="21"/>
        </w:rPr>
        <w:t> </w:t>
      </w:r>
      <w:r>
        <w:rPr>
          <w:sz w:val="21"/>
        </w:rPr>
        <w:t>much</w:t>
      </w:r>
      <w:r>
        <w:rPr>
          <w:spacing w:val="-39"/>
          <w:sz w:val="21"/>
        </w:rPr>
        <w:t> </w:t>
      </w:r>
      <w:r>
        <w:rPr>
          <w:sz w:val="21"/>
        </w:rPr>
        <w:t>as</w:t>
      </w:r>
      <w:r>
        <w:rPr>
          <w:spacing w:val="-40"/>
          <w:sz w:val="21"/>
        </w:rPr>
        <w:t> </w:t>
      </w:r>
      <w:r>
        <w:rPr>
          <w:sz w:val="21"/>
        </w:rPr>
        <w:t>possible</w:t>
      </w:r>
      <w:r>
        <w:rPr>
          <w:spacing w:val="-40"/>
          <w:sz w:val="21"/>
        </w:rPr>
        <w:t> </w:t>
      </w:r>
      <w:r>
        <w:rPr>
          <w:sz w:val="21"/>
        </w:rPr>
        <w:t>the</w:t>
      </w:r>
      <w:r>
        <w:rPr>
          <w:spacing w:val="-39"/>
          <w:sz w:val="21"/>
        </w:rPr>
        <w:t> </w:t>
      </w:r>
      <w:r>
        <w:rPr>
          <w:sz w:val="21"/>
        </w:rPr>
        <w:t>temperature, </w:t>
      </w:r>
      <w:r>
        <w:rPr>
          <w:w w:val="95"/>
          <w:sz w:val="21"/>
        </w:rPr>
        <w:t>humidity,</w:t>
      </w:r>
      <w:r>
        <w:rPr>
          <w:spacing w:val="-44"/>
          <w:w w:val="95"/>
          <w:sz w:val="21"/>
        </w:rPr>
        <w:t> </w:t>
      </w:r>
      <w:r>
        <w:rPr>
          <w:w w:val="95"/>
          <w:sz w:val="21"/>
        </w:rPr>
        <w:t>light</w:t>
      </w:r>
      <w:r>
        <w:rPr>
          <w:spacing w:val="-43"/>
          <w:w w:val="95"/>
          <w:sz w:val="21"/>
        </w:rPr>
        <w:t> </w:t>
      </w:r>
      <w:r>
        <w:rPr>
          <w:w w:val="95"/>
          <w:sz w:val="21"/>
        </w:rPr>
        <w:t>type</w:t>
      </w:r>
      <w:r>
        <w:rPr>
          <w:spacing w:val="-43"/>
          <w:w w:val="95"/>
          <w:sz w:val="21"/>
        </w:rPr>
        <w:t> </w:t>
      </w:r>
      <w:r>
        <w:rPr>
          <w:w w:val="95"/>
          <w:sz w:val="21"/>
        </w:rPr>
        <w:t>and</w:t>
      </w:r>
      <w:r>
        <w:rPr>
          <w:spacing w:val="-43"/>
          <w:w w:val="95"/>
          <w:sz w:val="21"/>
        </w:rPr>
        <w:t> </w:t>
      </w:r>
      <w:r>
        <w:rPr>
          <w:w w:val="95"/>
          <w:sz w:val="21"/>
        </w:rPr>
        <w:t>intensity,</w:t>
      </w:r>
      <w:r>
        <w:rPr>
          <w:spacing w:val="-44"/>
          <w:w w:val="95"/>
          <w:sz w:val="21"/>
        </w:rPr>
        <w:t> </w:t>
      </w:r>
      <w:r>
        <w:rPr>
          <w:w w:val="95"/>
          <w:sz w:val="21"/>
        </w:rPr>
        <w:t>plant</w:t>
      </w:r>
      <w:r>
        <w:rPr>
          <w:spacing w:val="-43"/>
          <w:w w:val="95"/>
          <w:sz w:val="21"/>
        </w:rPr>
        <w:t> </w:t>
      </w:r>
      <w:r>
        <w:rPr>
          <w:w w:val="95"/>
          <w:sz w:val="21"/>
        </w:rPr>
        <w:t>density,</w:t>
      </w:r>
      <w:r>
        <w:rPr>
          <w:spacing w:val="-43"/>
          <w:w w:val="95"/>
          <w:sz w:val="21"/>
        </w:rPr>
        <w:t> </w:t>
      </w:r>
      <w:r>
        <w:rPr>
          <w:w w:val="95"/>
          <w:sz w:val="21"/>
        </w:rPr>
        <w:t>watering</w:t>
      </w:r>
      <w:r>
        <w:rPr>
          <w:spacing w:val="-44"/>
          <w:w w:val="95"/>
          <w:sz w:val="21"/>
        </w:rPr>
        <w:t> </w:t>
      </w:r>
      <w:r>
        <w:rPr>
          <w:w w:val="95"/>
          <w:sz w:val="21"/>
        </w:rPr>
        <w:t>schedule</w:t>
      </w:r>
      <w:r>
        <w:rPr>
          <w:spacing w:val="-43"/>
          <w:w w:val="95"/>
          <w:sz w:val="21"/>
        </w:rPr>
        <w:t> </w:t>
      </w:r>
      <w:r>
        <w:rPr>
          <w:w w:val="95"/>
          <w:sz w:val="21"/>
        </w:rPr>
        <w:t>and</w:t>
      </w:r>
      <w:r>
        <w:rPr>
          <w:spacing w:val="-43"/>
          <w:w w:val="95"/>
          <w:sz w:val="21"/>
        </w:rPr>
        <w:t> </w:t>
      </w:r>
      <w:r>
        <w:rPr>
          <w:w w:val="95"/>
          <w:sz w:val="21"/>
        </w:rPr>
        <w:t>nutrient</w:t>
      </w:r>
      <w:r>
        <w:rPr>
          <w:spacing w:val="-43"/>
          <w:w w:val="95"/>
          <w:sz w:val="21"/>
        </w:rPr>
        <w:t> </w:t>
      </w:r>
      <w:r>
        <w:rPr>
          <w:w w:val="95"/>
          <w:sz w:val="21"/>
        </w:rPr>
        <w:t>levels,</w:t>
      </w:r>
      <w:r>
        <w:rPr>
          <w:spacing w:val="-43"/>
          <w:w w:val="95"/>
          <w:sz w:val="21"/>
        </w:rPr>
        <w:t> </w:t>
      </w:r>
      <w:r>
        <w:rPr>
          <w:w w:val="95"/>
          <w:sz w:val="21"/>
        </w:rPr>
        <w:t>to </w:t>
      </w:r>
      <w:r>
        <w:rPr>
          <w:sz w:val="21"/>
        </w:rPr>
        <w:t>minimise variation in the plant content. However, even when these variables are </w:t>
      </w:r>
      <w:r>
        <w:rPr>
          <w:w w:val="95"/>
          <w:sz w:val="21"/>
        </w:rPr>
        <w:t>stringently</w:t>
      </w:r>
      <w:r>
        <w:rPr>
          <w:spacing w:val="-36"/>
          <w:w w:val="95"/>
          <w:sz w:val="21"/>
        </w:rPr>
        <w:t> </w:t>
      </w:r>
      <w:r>
        <w:rPr>
          <w:w w:val="95"/>
          <w:sz w:val="21"/>
        </w:rPr>
        <w:t>controlled,</w:t>
      </w:r>
      <w:r>
        <w:rPr>
          <w:spacing w:val="-36"/>
          <w:w w:val="95"/>
          <w:sz w:val="21"/>
        </w:rPr>
        <w:t> </w:t>
      </w:r>
      <w:r>
        <w:rPr>
          <w:w w:val="95"/>
          <w:sz w:val="21"/>
        </w:rPr>
        <w:t>it</w:t>
      </w:r>
      <w:r>
        <w:rPr>
          <w:spacing w:val="-35"/>
          <w:w w:val="95"/>
          <w:sz w:val="21"/>
        </w:rPr>
        <w:t> </w:t>
      </w:r>
      <w:r>
        <w:rPr>
          <w:w w:val="95"/>
          <w:sz w:val="21"/>
        </w:rPr>
        <w:t>is</w:t>
      </w:r>
      <w:r>
        <w:rPr>
          <w:spacing w:val="-36"/>
          <w:w w:val="95"/>
          <w:sz w:val="21"/>
        </w:rPr>
        <w:t> </w:t>
      </w:r>
      <w:r>
        <w:rPr>
          <w:w w:val="95"/>
          <w:sz w:val="21"/>
        </w:rPr>
        <w:t>impossible</w:t>
      </w:r>
      <w:r>
        <w:rPr>
          <w:spacing w:val="-35"/>
          <w:w w:val="95"/>
          <w:sz w:val="21"/>
        </w:rPr>
        <w:t> </w:t>
      </w:r>
      <w:r>
        <w:rPr>
          <w:w w:val="95"/>
          <w:sz w:val="21"/>
        </w:rPr>
        <w:t>to</w:t>
      </w:r>
      <w:r>
        <w:rPr>
          <w:spacing w:val="-36"/>
          <w:w w:val="95"/>
          <w:sz w:val="21"/>
        </w:rPr>
        <w:t> </w:t>
      </w:r>
      <w:r>
        <w:rPr>
          <w:w w:val="95"/>
          <w:sz w:val="21"/>
        </w:rPr>
        <w:t>eliminate</w:t>
      </w:r>
      <w:r>
        <w:rPr>
          <w:spacing w:val="-35"/>
          <w:w w:val="95"/>
          <w:sz w:val="21"/>
        </w:rPr>
        <w:t> </w:t>
      </w:r>
      <w:r>
        <w:rPr>
          <w:w w:val="95"/>
          <w:sz w:val="21"/>
        </w:rPr>
        <w:t>variations</w:t>
      </w:r>
      <w:r>
        <w:rPr>
          <w:spacing w:val="-36"/>
          <w:w w:val="95"/>
          <w:sz w:val="21"/>
        </w:rPr>
        <w:t> </w:t>
      </w:r>
      <w:r>
        <w:rPr>
          <w:w w:val="95"/>
          <w:sz w:val="21"/>
        </w:rPr>
        <w:t>in</w:t>
      </w:r>
      <w:r>
        <w:rPr>
          <w:spacing w:val="-35"/>
          <w:w w:val="95"/>
          <w:sz w:val="21"/>
        </w:rPr>
        <w:t> </w:t>
      </w:r>
      <w:r>
        <w:rPr>
          <w:w w:val="95"/>
          <w:sz w:val="21"/>
        </w:rPr>
        <w:t>the</w:t>
      </w:r>
      <w:r>
        <w:rPr>
          <w:spacing w:val="-35"/>
          <w:w w:val="95"/>
          <w:sz w:val="21"/>
        </w:rPr>
        <w:t> </w:t>
      </w:r>
      <w:r>
        <w:rPr>
          <w:w w:val="95"/>
          <w:sz w:val="21"/>
        </w:rPr>
        <w:t>quantities</w:t>
      </w:r>
      <w:r>
        <w:rPr>
          <w:spacing w:val="-36"/>
          <w:w w:val="95"/>
          <w:sz w:val="21"/>
        </w:rPr>
        <w:t> </w:t>
      </w:r>
      <w:r>
        <w:rPr>
          <w:w w:val="95"/>
          <w:sz w:val="21"/>
        </w:rPr>
        <w:t>of</w:t>
      </w:r>
      <w:r>
        <w:rPr>
          <w:spacing w:val="-35"/>
          <w:w w:val="95"/>
          <w:sz w:val="21"/>
        </w:rPr>
        <w:t> </w:t>
      </w:r>
      <w:r>
        <w:rPr>
          <w:w w:val="95"/>
          <w:sz w:val="21"/>
        </w:rPr>
        <w:t>active </w:t>
      </w:r>
      <w:r>
        <w:rPr>
          <w:sz w:val="21"/>
        </w:rPr>
        <w:t>chemicals,</w:t>
      </w:r>
      <w:r>
        <w:rPr>
          <w:sz w:val="21"/>
          <w:vertAlign w:val="superscript"/>
        </w:rPr>
        <w:t>10</w:t>
      </w:r>
      <w:r>
        <w:rPr>
          <w:spacing w:val="-19"/>
          <w:sz w:val="21"/>
          <w:vertAlign w:val="baseline"/>
        </w:rPr>
        <w:t> </w:t>
      </w:r>
      <w:r>
        <w:rPr>
          <w:sz w:val="21"/>
          <w:vertAlign w:val="baseline"/>
        </w:rPr>
        <w:t>and</w:t>
      </w:r>
      <w:r>
        <w:rPr>
          <w:spacing w:val="-18"/>
          <w:sz w:val="21"/>
          <w:vertAlign w:val="baseline"/>
        </w:rPr>
        <w:t> </w:t>
      </w:r>
      <w:r>
        <w:rPr>
          <w:sz w:val="21"/>
          <w:vertAlign w:val="baseline"/>
        </w:rPr>
        <w:t>various</w:t>
      </w:r>
      <w:r>
        <w:rPr>
          <w:spacing w:val="-19"/>
          <w:sz w:val="21"/>
          <w:vertAlign w:val="baseline"/>
        </w:rPr>
        <w:t> </w:t>
      </w:r>
      <w:r>
        <w:rPr>
          <w:sz w:val="21"/>
          <w:vertAlign w:val="baseline"/>
        </w:rPr>
        <w:t>impurities</w:t>
      </w:r>
      <w:r>
        <w:rPr>
          <w:spacing w:val="-18"/>
          <w:sz w:val="21"/>
          <w:vertAlign w:val="baseline"/>
        </w:rPr>
        <w:t> </w:t>
      </w:r>
      <w:r>
        <w:rPr>
          <w:sz w:val="21"/>
          <w:vertAlign w:val="baseline"/>
        </w:rPr>
        <w:t>can</w:t>
      </w:r>
      <w:r>
        <w:rPr>
          <w:spacing w:val="-19"/>
          <w:sz w:val="21"/>
          <w:vertAlign w:val="baseline"/>
        </w:rPr>
        <w:t> </w:t>
      </w:r>
      <w:r>
        <w:rPr>
          <w:sz w:val="21"/>
          <w:vertAlign w:val="baseline"/>
        </w:rPr>
        <w:t>be</w:t>
      </w:r>
      <w:r>
        <w:rPr>
          <w:spacing w:val="-18"/>
          <w:sz w:val="21"/>
          <w:vertAlign w:val="baseline"/>
        </w:rPr>
        <w:t> </w:t>
      </w:r>
      <w:r>
        <w:rPr>
          <w:sz w:val="21"/>
          <w:vertAlign w:val="baseline"/>
        </w:rPr>
        <w:t>incorporated.</w:t>
      </w:r>
    </w:p>
    <w:p>
      <w:pPr>
        <w:pStyle w:val="Heading5"/>
        <w:spacing w:before="82"/>
      </w:pPr>
      <w:bookmarkStart w:name="_TOC_250111" w:id="30"/>
      <w:bookmarkEnd w:id="30"/>
      <w:r>
        <w:rPr>
          <w:w w:val="105"/>
        </w:rPr>
        <w:t>Cannabis terminology</w:t>
      </w:r>
    </w:p>
    <w:p>
      <w:pPr>
        <w:pStyle w:val="ListParagraph"/>
        <w:numPr>
          <w:ilvl w:val="1"/>
          <w:numId w:val="5"/>
        </w:numPr>
        <w:tabs>
          <w:tab w:pos="1666" w:val="left" w:leader="none"/>
          <w:tab w:pos="1667" w:val="left" w:leader="none"/>
        </w:tabs>
        <w:spacing w:line="261" w:lineRule="auto" w:before="123" w:after="0"/>
        <w:ind w:left="1666" w:right="356" w:hanging="710"/>
        <w:jc w:val="left"/>
        <w:rPr>
          <w:sz w:val="21"/>
        </w:rPr>
      </w:pPr>
      <w:r>
        <w:rPr>
          <w:w w:val="95"/>
          <w:sz w:val="21"/>
        </w:rPr>
        <w:t>Cannabis</w:t>
      </w:r>
      <w:r>
        <w:rPr>
          <w:spacing w:val="-26"/>
          <w:w w:val="95"/>
          <w:sz w:val="21"/>
        </w:rPr>
        <w:t> </w:t>
      </w:r>
      <w:r>
        <w:rPr>
          <w:w w:val="95"/>
          <w:sz w:val="21"/>
        </w:rPr>
        <w:t>received</w:t>
      </w:r>
      <w:r>
        <w:rPr>
          <w:spacing w:val="-25"/>
          <w:w w:val="95"/>
          <w:sz w:val="21"/>
        </w:rPr>
        <w:t> </w:t>
      </w:r>
      <w:r>
        <w:rPr>
          <w:w w:val="95"/>
          <w:sz w:val="21"/>
        </w:rPr>
        <w:t>its</w:t>
      </w:r>
      <w:r>
        <w:rPr>
          <w:spacing w:val="-25"/>
          <w:w w:val="95"/>
          <w:sz w:val="21"/>
        </w:rPr>
        <w:t> </w:t>
      </w:r>
      <w:r>
        <w:rPr>
          <w:w w:val="95"/>
          <w:sz w:val="21"/>
        </w:rPr>
        <w:t>botanical</w:t>
      </w:r>
      <w:r>
        <w:rPr>
          <w:spacing w:val="-26"/>
          <w:w w:val="95"/>
          <w:sz w:val="21"/>
        </w:rPr>
        <w:t> </w:t>
      </w:r>
      <w:r>
        <w:rPr>
          <w:w w:val="95"/>
          <w:sz w:val="21"/>
        </w:rPr>
        <w:t>name,</w:t>
      </w:r>
      <w:r>
        <w:rPr>
          <w:spacing w:val="-26"/>
          <w:w w:val="95"/>
          <w:sz w:val="21"/>
        </w:rPr>
        <w:t> </w:t>
      </w:r>
      <w:r>
        <w:rPr>
          <w:rFonts w:ascii="Calibri" w:hAnsi="Calibri"/>
          <w:i/>
          <w:w w:val="95"/>
          <w:sz w:val="21"/>
        </w:rPr>
        <w:t>Cannabis</w:t>
      </w:r>
      <w:r>
        <w:rPr>
          <w:rFonts w:ascii="Calibri" w:hAnsi="Calibri"/>
          <w:i/>
          <w:spacing w:val="-8"/>
          <w:w w:val="95"/>
          <w:sz w:val="21"/>
        </w:rPr>
        <w:t> </w:t>
      </w:r>
      <w:r>
        <w:rPr>
          <w:rFonts w:ascii="Calibri" w:hAnsi="Calibri"/>
          <w:i/>
          <w:w w:val="95"/>
          <w:sz w:val="21"/>
        </w:rPr>
        <w:t>sativa</w:t>
      </w:r>
      <w:r>
        <w:rPr>
          <w:w w:val="95"/>
          <w:sz w:val="21"/>
        </w:rPr>
        <w:t>,</w:t>
      </w:r>
      <w:r>
        <w:rPr>
          <w:spacing w:val="-26"/>
          <w:w w:val="95"/>
          <w:sz w:val="21"/>
        </w:rPr>
        <w:t> </w:t>
      </w:r>
      <w:r>
        <w:rPr>
          <w:w w:val="95"/>
          <w:sz w:val="21"/>
        </w:rPr>
        <w:t>in</w:t>
      </w:r>
      <w:r>
        <w:rPr>
          <w:spacing w:val="-25"/>
          <w:w w:val="95"/>
          <w:sz w:val="21"/>
        </w:rPr>
        <w:t> </w:t>
      </w:r>
      <w:r>
        <w:rPr>
          <w:w w:val="95"/>
          <w:sz w:val="21"/>
        </w:rPr>
        <w:t>1753</w:t>
      </w:r>
      <w:r>
        <w:rPr>
          <w:spacing w:val="-25"/>
          <w:w w:val="95"/>
          <w:sz w:val="21"/>
        </w:rPr>
        <w:t> </w:t>
      </w:r>
      <w:r>
        <w:rPr>
          <w:w w:val="95"/>
          <w:sz w:val="21"/>
        </w:rPr>
        <w:t>from</w:t>
      </w:r>
      <w:r>
        <w:rPr>
          <w:spacing w:val="-24"/>
          <w:w w:val="95"/>
          <w:sz w:val="21"/>
        </w:rPr>
        <w:t> </w:t>
      </w:r>
      <w:r>
        <w:rPr>
          <w:w w:val="95"/>
          <w:sz w:val="21"/>
        </w:rPr>
        <w:t>Carolus</w:t>
      </w:r>
      <w:r>
        <w:rPr>
          <w:spacing w:val="-26"/>
          <w:w w:val="95"/>
          <w:sz w:val="21"/>
        </w:rPr>
        <w:t> </w:t>
      </w:r>
      <w:r>
        <w:rPr>
          <w:w w:val="95"/>
          <w:sz w:val="21"/>
        </w:rPr>
        <w:t>Linnaeus, </w:t>
      </w:r>
      <w:r>
        <w:rPr>
          <w:sz w:val="21"/>
        </w:rPr>
        <w:t>the</w:t>
      </w:r>
      <w:r>
        <w:rPr>
          <w:spacing w:val="-24"/>
          <w:sz w:val="21"/>
        </w:rPr>
        <w:t> </w:t>
      </w:r>
      <w:r>
        <w:rPr>
          <w:sz w:val="21"/>
        </w:rPr>
        <w:t>Swedish</w:t>
      </w:r>
      <w:r>
        <w:rPr>
          <w:spacing w:val="-23"/>
          <w:sz w:val="21"/>
        </w:rPr>
        <w:t> </w:t>
      </w:r>
      <w:r>
        <w:rPr>
          <w:sz w:val="21"/>
        </w:rPr>
        <w:t>‘father</w:t>
      </w:r>
      <w:r>
        <w:rPr>
          <w:spacing w:val="-23"/>
          <w:sz w:val="21"/>
        </w:rPr>
        <w:t> </w:t>
      </w:r>
      <w:r>
        <w:rPr>
          <w:sz w:val="21"/>
        </w:rPr>
        <w:t>of</w:t>
      </w:r>
      <w:r>
        <w:rPr>
          <w:spacing w:val="-23"/>
          <w:sz w:val="21"/>
        </w:rPr>
        <w:t> </w:t>
      </w:r>
      <w:r>
        <w:rPr>
          <w:sz w:val="21"/>
        </w:rPr>
        <w:t>botany’.</w:t>
      </w:r>
      <w:r>
        <w:rPr>
          <w:spacing w:val="-24"/>
          <w:sz w:val="21"/>
        </w:rPr>
        <w:t> </w:t>
      </w:r>
      <w:r>
        <w:rPr>
          <w:sz w:val="21"/>
        </w:rPr>
        <w:t>It</w:t>
      </w:r>
      <w:r>
        <w:rPr>
          <w:spacing w:val="-24"/>
          <w:sz w:val="21"/>
        </w:rPr>
        <w:t> </w:t>
      </w:r>
      <w:r>
        <w:rPr>
          <w:sz w:val="21"/>
        </w:rPr>
        <w:t>is</w:t>
      </w:r>
      <w:r>
        <w:rPr>
          <w:spacing w:val="-23"/>
          <w:sz w:val="21"/>
        </w:rPr>
        <w:t> </w:t>
      </w:r>
      <w:r>
        <w:rPr>
          <w:sz w:val="21"/>
        </w:rPr>
        <w:t>also</w:t>
      </w:r>
      <w:r>
        <w:rPr>
          <w:spacing w:val="-23"/>
          <w:sz w:val="21"/>
        </w:rPr>
        <w:t> </w:t>
      </w:r>
      <w:r>
        <w:rPr>
          <w:sz w:val="21"/>
        </w:rPr>
        <w:t>called</w:t>
      </w:r>
      <w:r>
        <w:rPr>
          <w:spacing w:val="-23"/>
          <w:sz w:val="21"/>
        </w:rPr>
        <w:t> </w:t>
      </w:r>
      <w:r>
        <w:rPr>
          <w:sz w:val="21"/>
        </w:rPr>
        <w:t>‘narrow</w:t>
      </w:r>
      <w:r>
        <w:rPr>
          <w:spacing w:val="-23"/>
          <w:sz w:val="21"/>
        </w:rPr>
        <w:t> </w:t>
      </w:r>
      <w:r>
        <w:rPr>
          <w:sz w:val="21"/>
        </w:rPr>
        <w:t>leaf</w:t>
      </w:r>
      <w:r>
        <w:rPr>
          <w:spacing w:val="-23"/>
          <w:sz w:val="21"/>
        </w:rPr>
        <w:t> </w:t>
      </w:r>
      <w:r>
        <w:rPr>
          <w:sz w:val="21"/>
        </w:rPr>
        <w:t>hemp’.</w:t>
      </w:r>
      <w:r>
        <w:rPr>
          <w:sz w:val="21"/>
          <w:vertAlign w:val="superscript"/>
        </w:rPr>
        <w:t>11</w:t>
      </w:r>
    </w:p>
    <w:p>
      <w:pPr>
        <w:pStyle w:val="ListParagraph"/>
        <w:numPr>
          <w:ilvl w:val="1"/>
          <w:numId w:val="5"/>
        </w:numPr>
        <w:tabs>
          <w:tab w:pos="1666" w:val="left" w:leader="none"/>
          <w:tab w:pos="1667" w:val="left" w:leader="none"/>
        </w:tabs>
        <w:spacing w:line="264" w:lineRule="auto" w:before="110" w:after="0"/>
        <w:ind w:left="1666" w:right="395" w:hanging="710"/>
        <w:jc w:val="left"/>
        <w:rPr>
          <w:sz w:val="21"/>
        </w:rPr>
      </w:pPr>
      <w:r>
        <w:rPr>
          <w:w w:val="95"/>
          <w:sz w:val="21"/>
        </w:rPr>
        <w:t>In</w:t>
      </w:r>
      <w:r>
        <w:rPr>
          <w:spacing w:val="-39"/>
          <w:w w:val="95"/>
          <w:sz w:val="21"/>
        </w:rPr>
        <w:t> </w:t>
      </w:r>
      <w:r>
        <w:rPr>
          <w:w w:val="95"/>
          <w:sz w:val="21"/>
        </w:rPr>
        <w:t>1783</w:t>
      </w:r>
      <w:r>
        <w:rPr>
          <w:spacing w:val="-38"/>
          <w:w w:val="95"/>
          <w:sz w:val="21"/>
        </w:rPr>
        <w:t> </w:t>
      </w:r>
      <w:r>
        <w:rPr>
          <w:w w:val="95"/>
          <w:sz w:val="21"/>
        </w:rPr>
        <w:t>the</w:t>
      </w:r>
      <w:r>
        <w:rPr>
          <w:spacing w:val="-39"/>
          <w:w w:val="95"/>
          <w:sz w:val="21"/>
        </w:rPr>
        <w:t> </w:t>
      </w:r>
      <w:r>
        <w:rPr>
          <w:w w:val="95"/>
          <w:sz w:val="21"/>
        </w:rPr>
        <w:t>French</w:t>
      </w:r>
      <w:r>
        <w:rPr>
          <w:spacing w:val="-38"/>
          <w:w w:val="95"/>
          <w:sz w:val="21"/>
        </w:rPr>
        <w:t> </w:t>
      </w:r>
      <w:r>
        <w:rPr>
          <w:w w:val="95"/>
          <w:sz w:val="21"/>
        </w:rPr>
        <w:t>naturalist,</w:t>
      </w:r>
      <w:r>
        <w:rPr>
          <w:spacing w:val="-39"/>
          <w:w w:val="95"/>
          <w:sz w:val="21"/>
        </w:rPr>
        <w:t> </w:t>
      </w:r>
      <w:r>
        <w:rPr>
          <w:w w:val="95"/>
          <w:sz w:val="21"/>
        </w:rPr>
        <w:t>Jean-Baptiste</w:t>
      </w:r>
      <w:r>
        <w:rPr>
          <w:spacing w:val="-38"/>
          <w:w w:val="95"/>
          <w:sz w:val="21"/>
        </w:rPr>
        <w:t> </w:t>
      </w:r>
      <w:r>
        <w:rPr>
          <w:w w:val="95"/>
          <w:sz w:val="21"/>
        </w:rPr>
        <w:t>Lamarck,</w:t>
      </w:r>
      <w:r>
        <w:rPr>
          <w:spacing w:val="-39"/>
          <w:w w:val="95"/>
          <w:sz w:val="21"/>
        </w:rPr>
        <w:t> </w:t>
      </w:r>
      <w:r>
        <w:rPr>
          <w:w w:val="95"/>
          <w:sz w:val="21"/>
        </w:rPr>
        <w:t>reclassified</w:t>
      </w:r>
      <w:r>
        <w:rPr>
          <w:spacing w:val="-38"/>
          <w:w w:val="95"/>
          <w:sz w:val="21"/>
        </w:rPr>
        <w:t> </w:t>
      </w:r>
      <w:r>
        <w:rPr>
          <w:w w:val="95"/>
          <w:sz w:val="21"/>
        </w:rPr>
        <w:t>the</w:t>
      </w:r>
      <w:r>
        <w:rPr>
          <w:spacing w:val="-39"/>
          <w:w w:val="95"/>
          <w:sz w:val="21"/>
        </w:rPr>
        <w:t> </w:t>
      </w:r>
      <w:r>
        <w:rPr>
          <w:w w:val="95"/>
          <w:sz w:val="21"/>
        </w:rPr>
        <w:t>plant,</w:t>
      </w:r>
      <w:r>
        <w:rPr>
          <w:spacing w:val="-38"/>
          <w:w w:val="95"/>
          <w:sz w:val="21"/>
        </w:rPr>
        <w:t> </w:t>
      </w:r>
      <w:r>
        <w:rPr>
          <w:w w:val="95"/>
          <w:sz w:val="21"/>
        </w:rPr>
        <w:t>retaining </w:t>
      </w:r>
      <w:r>
        <w:rPr>
          <w:sz w:val="21"/>
        </w:rPr>
        <w:t>Linnaeus’</w:t>
      </w:r>
      <w:r>
        <w:rPr>
          <w:spacing w:val="-38"/>
          <w:sz w:val="21"/>
        </w:rPr>
        <w:t> </w:t>
      </w:r>
      <w:r>
        <w:rPr>
          <w:rFonts w:ascii="Calibri" w:hAnsi="Calibri"/>
          <w:i/>
          <w:sz w:val="21"/>
        </w:rPr>
        <w:t>Cannabis</w:t>
      </w:r>
      <w:r>
        <w:rPr>
          <w:rFonts w:ascii="Calibri" w:hAnsi="Calibri"/>
          <w:i/>
          <w:spacing w:val="-18"/>
          <w:sz w:val="21"/>
        </w:rPr>
        <w:t> </w:t>
      </w:r>
      <w:r>
        <w:rPr>
          <w:rFonts w:ascii="Calibri" w:hAnsi="Calibri"/>
          <w:i/>
          <w:sz w:val="21"/>
        </w:rPr>
        <w:t>sativa</w:t>
      </w:r>
      <w:r>
        <w:rPr>
          <w:rFonts w:ascii="Calibri" w:hAnsi="Calibri"/>
          <w:i/>
          <w:spacing w:val="-18"/>
          <w:sz w:val="21"/>
        </w:rPr>
        <w:t> </w:t>
      </w:r>
      <w:r>
        <w:rPr>
          <w:sz w:val="21"/>
        </w:rPr>
        <w:t>for</w:t>
      </w:r>
      <w:r>
        <w:rPr>
          <w:spacing w:val="-37"/>
          <w:sz w:val="21"/>
        </w:rPr>
        <w:t> </w:t>
      </w:r>
      <w:r>
        <w:rPr>
          <w:sz w:val="21"/>
        </w:rPr>
        <w:t>the</w:t>
      </w:r>
      <w:r>
        <w:rPr>
          <w:spacing w:val="-37"/>
          <w:sz w:val="21"/>
        </w:rPr>
        <w:t> </w:t>
      </w:r>
      <w:r>
        <w:rPr>
          <w:sz w:val="21"/>
        </w:rPr>
        <w:t>European</w:t>
      </w:r>
      <w:r>
        <w:rPr>
          <w:spacing w:val="-37"/>
          <w:sz w:val="21"/>
        </w:rPr>
        <w:t> </w:t>
      </w:r>
      <w:r>
        <w:rPr>
          <w:sz w:val="21"/>
        </w:rPr>
        <w:t>form</w:t>
      </w:r>
      <w:r>
        <w:rPr>
          <w:spacing w:val="-36"/>
          <w:sz w:val="21"/>
        </w:rPr>
        <w:t> </w:t>
      </w:r>
      <w:r>
        <w:rPr>
          <w:sz w:val="21"/>
        </w:rPr>
        <w:t>of</w:t>
      </w:r>
      <w:r>
        <w:rPr>
          <w:spacing w:val="-37"/>
          <w:sz w:val="21"/>
        </w:rPr>
        <w:t> </w:t>
      </w:r>
      <w:r>
        <w:rPr>
          <w:sz w:val="21"/>
        </w:rPr>
        <w:t>the</w:t>
      </w:r>
      <w:r>
        <w:rPr>
          <w:spacing w:val="-37"/>
          <w:sz w:val="21"/>
        </w:rPr>
        <w:t> </w:t>
      </w:r>
      <w:r>
        <w:rPr>
          <w:sz w:val="21"/>
        </w:rPr>
        <w:t>plant</w:t>
      </w:r>
      <w:r>
        <w:rPr>
          <w:spacing w:val="-37"/>
          <w:sz w:val="21"/>
        </w:rPr>
        <w:t> </w:t>
      </w:r>
      <w:r>
        <w:rPr>
          <w:sz w:val="21"/>
        </w:rPr>
        <w:t>and</w:t>
      </w:r>
      <w:r>
        <w:rPr>
          <w:spacing w:val="-36"/>
          <w:sz w:val="21"/>
        </w:rPr>
        <w:t> </w:t>
      </w:r>
      <w:r>
        <w:rPr>
          <w:sz w:val="21"/>
        </w:rPr>
        <w:t>coining</w:t>
      </w:r>
      <w:r>
        <w:rPr>
          <w:spacing w:val="-37"/>
          <w:sz w:val="21"/>
        </w:rPr>
        <w:t> </w:t>
      </w:r>
      <w:r>
        <w:rPr>
          <w:sz w:val="21"/>
        </w:rPr>
        <w:t>the</w:t>
      </w:r>
      <w:r>
        <w:rPr>
          <w:spacing w:val="-37"/>
          <w:sz w:val="21"/>
        </w:rPr>
        <w:t> </w:t>
      </w:r>
      <w:r>
        <w:rPr>
          <w:sz w:val="21"/>
        </w:rPr>
        <w:t>name </w:t>
      </w:r>
      <w:r>
        <w:rPr>
          <w:rFonts w:ascii="Calibri" w:hAnsi="Calibri"/>
          <w:i/>
          <w:sz w:val="21"/>
        </w:rPr>
        <w:t>Cannabis</w:t>
      </w:r>
      <w:r>
        <w:rPr>
          <w:rFonts w:ascii="Calibri" w:hAnsi="Calibri"/>
          <w:i/>
          <w:spacing w:val="-16"/>
          <w:sz w:val="21"/>
        </w:rPr>
        <w:t> </w:t>
      </w:r>
      <w:r>
        <w:rPr>
          <w:rFonts w:ascii="Calibri" w:hAnsi="Calibri"/>
          <w:i/>
          <w:sz w:val="21"/>
        </w:rPr>
        <w:t>indica</w:t>
      </w:r>
      <w:r>
        <w:rPr>
          <w:rFonts w:ascii="Calibri" w:hAnsi="Calibri"/>
          <w:i/>
          <w:spacing w:val="-16"/>
          <w:sz w:val="21"/>
        </w:rPr>
        <w:t> </w:t>
      </w:r>
      <w:r>
        <w:rPr>
          <w:sz w:val="21"/>
        </w:rPr>
        <w:t>for</w:t>
      </w:r>
      <w:r>
        <w:rPr>
          <w:spacing w:val="-34"/>
          <w:sz w:val="21"/>
        </w:rPr>
        <w:t> </w:t>
      </w:r>
      <w:r>
        <w:rPr>
          <w:sz w:val="21"/>
        </w:rPr>
        <w:t>the</w:t>
      </w:r>
      <w:r>
        <w:rPr>
          <w:spacing w:val="-35"/>
          <w:sz w:val="21"/>
        </w:rPr>
        <w:t> </w:t>
      </w:r>
      <w:r>
        <w:rPr>
          <w:sz w:val="21"/>
        </w:rPr>
        <w:t>Indian</w:t>
      </w:r>
      <w:r>
        <w:rPr>
          <w:spacing w:val="-35"/>
          <w:sz w:val="21"/>
        </w:rPr>
        <w:t> </w:t>
      </w:r>
      <w:r>
        <w:rPr>
          <w:sz w:val="21"/>
        </w:rPr>
        <w:t>form,</w:t>
      </w:r>
      <w:r>
        <w:rPr>
          <w:spacing w:val="-35"/>
          <w:sz w:val="21"/>
        </w:rPr>
        <w:t> </w:t>
      </w:r>
      <w:r>
        <w:rPr>
          <w:sz w:val="21"/>
        </w:rPr>
        <w:t>which</w:t>
      </w:r>
      <w:r>
        <w:rPr>
          <w:spacing w:val="-34"/>
          <w:sz w:val="21"/>
        </w:rPr>
        <w:t> </w:t>
      </w:r>
      <w:r>
        <w:rPr>
          <w:sz w:val="21"/>
        </w:rPr>
        <w:t>is</w:t>
      </w:r>
      <w:r>
        <w:rPr>
          <w:spacing w:val="-35"/>
          <w:sz w:val="21"/>
        </w:rPr>
        <w:t> </w:t>
      </w:r>
      <w:r>
        <w:rPr>
          <w:sz w:val="21"/>
        </w:rPr>
        <w:t>shorter</w:t>
      </w:r>
      <w:r>
        <w:rPr>
          <w:spacing w:val="-34"/>
          <w:sz w:val="21"/>
        </w:rPr>
        <w:t> </w:t>
      </w:r>
      <w:r>
        <w:rPr>
          <w:sz w:val="21"/>
        </w:rPr>
        <w:t>and</w:t>
      </w:r>
      <w:r>
        <w:rPr>
          <w:spacing w:val="-35"/>
          <w:sz w:val="21"/>
        </w:rPr>
        <w:t> </w:t>
      </w:r>
      <w:r>
        <w:rPr>
          <w:sz w:val="21"/>
        </w:rPr>
        <w:t>bushier</w:t>
      </w:r>
      <w:r>
        <w:rPr>
          <w:spacing w:val="-35"/>
          <w:sz w:val="21"/>
        </w:rPr>
        <w:t> </w:t>
      </w:r>
      <w:r>
        <w:rPr>
          <w:sz w:val="21"/>
        </w:rPr>
        <w:t>than</w:t>
      </w:r>
      <w:r>
        <w:rPr>
          <w:spacing w:val="-34"/>
          <w:sz w:val="21"/>
        </w:rPr>
        <w:t> </w:t>
      </w:r>
      <w:r>
        <w:rPr>
          <w:rFonts w:ascii="Calibri" w:hAnsi="Calibri"/>
          <w:i/>
          <w:sz w:val="21"/>
        </w:rPr>
        <w:t>Cannabis</w:t>
      </w:r>
      <w:r>
        <w:rPr>
          <w:rFonts w:ascii="Calibri" w:hAnsi="Calibri"/>
          <w:i/>
          <w:spacing w:val="-16"/>
          <w:sz w:val="21"/>
        </w:rPr>
        <w:t> </w:t>
      </w:r>
      <w:r>
        <w:rPr>
          <w:rFonts w:ascii="Calibri" w:hAnsi="Calibri"/>
          <w:i/>
          <w:sz w:val="21"/>
        </w:rPr>
        <w:t>sativa </w:t>
      </w:r>
      <w:r>
        <w:rPr>
          <w:sz w:val="21"/>
        </w:rPr>
        <w:t>and</w:t>
      </w:r>
      <w:r>
        <w:rPr>
          <w:spacing w:val="-13"/>
          <w:sz w:val="21"/>
        </w:rPr>
        <w:t> </w:t>
      </w:r>
      <w:r>
        <w:rPr>
          <w:sz w:val="21"/>
        </w:rPr>
        <w:t>has</w:t>
      </w:r>
      <w:r>
        <w:rPr>
          <w:spacing w:val="-12"/>
          <w:sz w:val="21"/>
        </w:rPr>
        <w:t> </w:t>
      </w:r>
      <w:r>
        <w:rPr>
          <w:sz w:val="21"/>
        </w:rPr>
        <w:t>a</w:t>
      </w:r>
      <w:r>
        <w:rPr>
          <w:spacing w:val="-12"/>
          <w:sz w:val="21"/>
        </w:rPr>
        <w:t> </w:t>
      </w:r>
      <w:r>
        <w:rPr>
          <w:sz w:val="21"/>
        </w:rPr>
        <w:t>more</w:t>
      </w:r>
      <w:r>
        <w:rPr>
          <w:spacing w:val="-12"/>
          <w:sz w:val="21"/>
        </w:rPr>
        <w:t> </w:t>
      </w:r>
      <w:r>
        <w:rPr>
          <w:sz w:val="21"/>
        </w:rPr>
        <w:t>compact</w:t>
      </w:r>
      <w:r>
        <w:rPr>
          <w:spacing w:val="-12"/>
          <w:sz w:val="21"/>
        </w:rPr>
        <w:t> </w:t>
      </w:r>
      <w:r>
        <w:rPr>
          <w:sz w:val="21"/>
        </w:rPr>
        <w:t>root</w:t>
      </w:r>
      <w:r>
        <w:rPr>
          <w:spacing w:val="-13"/>
          <w:sz w:val="21"/>
        </w:rPr>
        <w:t> </w:t>
      </w:r>
      <w:r>
        <w:rPr>
          <w:sz w:val="21"/>
        </w:rPr>
        <w:t>system.</w:t>
      </w:r>
    </w:p>
    <w:p>
      <w:pPr>
        <w:pStyle w:val="ListParagraph"/>
        <w:numPr>
          <w:ilvl w:val="1"/>
          <w:numId w:val="5"/>
        </w:numPr>
        <w:tabs>
          <w:tab w:pos="1666" w:val="left" w:leader="none"/>
          <w:tab w:pos="1667" w:val="left" w:leader="none"/>
        </w:tabs>
        <w:spacing w:line="266" w:lineRule="auto" w:before="105" w:after="0"/>
        <w:ind w:left="1666" w:right="260" w:hanging="710"/>
        <w:jc w:val="left"/>
        <w:rPr>
          <w:sz w:val="21"/>
        </w:rPr>
      </w:pPr>
      <w:r>
        <w:rPr>
          <w:w w:val="95"/>
          <w:sz w:val="21"/>
        </w:rPr>
        <w:t>In</w:t>
      </w:r>
      <w:r>
        <w:rPr>
          <w:spacing w:val="-28"/>
          <w:w w:val="95"/>
          <w:sz w:val="21"/>
        </w:rPr>
        <w:t> </w:t>
      </w:r>
      <w:r>
        <w:rPr>
          <w:w w:val="95"/>
          <w:sz w:val="21"/>
        </w:rPr>
        <w:t>1924</w:t>
      </w:r>
      <w:r>
        <w:rPr>
          <w:spacing w:val="-27"/>
          <w:w w:val="95"/>
          <w:sz w:val="21"/>
        </w:rPr>
        <w:t> </w:t>
      </w:r>
      <w:r>
        <w:rPr>
          <w:w w:val="95"/>
          <w:sz w:val="21"/>
        </w:rPr>
        <w:t>a</w:t>
      </w:r>
      <w:r>
        <w:rPr>
          <w:spacing w:val="-28"/>
          <w:w w:val="95"/>
          <w:sz w:val="21"/>
        </w:rPr>
        <w:t> </w:t>
      </w:r>
      <w:r>
        <w:rPr>
          <w:w w:val="95"/>
          <w:sz w:val="21"/>
        </w:rPr>
        <w:t>Russian</w:t>
      </w:r>
      <w:r>
        <w:rPr>
          <w:spacing w:val="-27"/>
          <w:w w:val="95"/>
          <w:sz w:val="21"/>
        </w:rPr>
        <w:t> </w:t>
      </w:r>
      <w:r>
        <w:rPr>
          <w:w w:val="95"/>
          <w:sz w:val="21"/>
        </w:rPr>
        <w:t>botanist,</w:t>
      </w:r>
      <w:r>
        <w:rPr>
          <w:spacing w:val="-28"/>
          <w:w w:val="95"/>
          <w:sz w:val="21"/>
        </w:rPr>
        <w:t> </w:t>
      </w:r>
      <w:r>
        <w:rPr>
          <w:w w:val="95"/>
          <w:sz w:val="21"/>
        </w:rPr>
        <w:t>Dmitrji</w:t>
      </w:r>
      <w:r>
        <w:rPr>
          <w:spacing w:val="-28"/>
          <w:w w:val="95"/>
          <w:sz w:val="21"/>
        </w:rPr>
        <w:t> </w:t>
      </w:r>
      <w:r>
        <w:rPr>
          <w:w w:val="95"/>
          <w:sz w:val="21"/>
        </w:rPr>
        <w:t>Janischewski,</w:t>
      </w:r>
      <w:r>
        <w:rPr>
          <w:spacing w:val="-28"/>
          <w:w w:val="95"/>
          <w:sz w:val="21"/>
        </w:rPr>
        <w:t> </w:t>
      </w:r>
      <w:r>
        <w:rPr>
          <w:w w:val="95"/>
          <w:sz w:val="21"/>
        </w:rPr>
        <w:t>identified</w:t>
      </w:r>
      <w:r>
        <w:rPr>
          <w:spacing w:val="-27"/>
          <w:w w:val="95"/>
          <w:sz w:val="21"/>
        </w:rPr>
        <w:t> </w:t>
      </w:r>
      <w:r>
        <w:rPr>
          <w:w w:val="95"/>
          <w:sz w:val="21"/>
        </w:rPr>
        <w:t>the</w:t>
      </w:r>
      <w:r>
        <w:rPr>
          <w:spacing w:val="-28"/>
          <w:w w:val="95"/>
          <w:sz w:val="21"/>
        </w:rPr>
        <w:t> </w:t>
      </w:r>
      <w:r>
        <w:rPr>
          <w:w w:val="95"/>
          <w:sz w:val="21"/>
        </w:rPr>
        <w:t>plant</w:t>
      </w:r>
      <w:r>
        <w:rPr>
          <w:spacing w:val="-27"/>
          <w:w w:val="95"/>
          <w:sz w:val="21"/>
        </w:rPr>
        <w:t> </w:t>
      </w:r>
      <w:r>
        <w:rPr>
          <w:w w:val="95"/>
          <w:sz w:val="21"/>
        </w:rPr>
        <w:t>growing</w:t>
      </w:r>
      <w:r>
        <w:rPr>
          <w:spacing w:val="-28"/>
          <w:w w:val="95"/>
          <w:sz w:val="21"/>
        </w:rPr>
        <w:t> </w:t>
      </w:r>
      <w:r>
        <w:rPr>
          <w:w w:val="95"/>
          <w:sz w:val="21"/>
        </w:rPr>
        <w:t>in</w:t>
      </w:r>
      <w:r>
        <w:rPr>
          <w:spacing w:val="-27"/>
          <w:w w:val="95"/>
          <w:sz w:val="21"/>
        </w:rPr>
        <w:t> </w:t>
      </w:r>
      <w:r>
        <w:rPr>
          <w:w w:val="95"/>
          <w:sz w:val="21"/>
        </w:rPr>
        <w:t>the </w:t>
      </w:r>
      <w:r>
        <w:rPr>
          <w:sz w:val="21"/>
        </w:rPr>
        <w:t>region of the Volga and classified it as </w:t>
      </w:r>
      <w:r>
        <w:rPr>
          <w:rFonts w:ascii="Calibri"/>
          <w:i/>
          <w:sz w:val="21"/>
        </w:rPr>
        <w:t>Cannabis ruderalis</w:t>
      </w:r>
      <w:r>
        <w:rPr>
          <w:sz w:val="21"/>
        </w:rPr>
        <w:t>. It is even smaller than </w:t>
      </w:r>
      <w:r>
        <w:rPr>
          <w:rFonts w:ascii="Calibri"/>
          <w:i/>
          <w:sz w:val="21"/>
        </w:rPr>
        <w:t>Cannabis</w:t>
      </w:r>
      <w:r>
        <w:rPr>
          <w:rFonts w:ascii="Calibri"/>
          <w:i/>
          <w:spacing w:val="-26"/>
          <w:sz w:val="21"/>
        </w:rPr>
        <w:t> </w:t>
      </w:r>
      <w:r>
        <w:rPr>
          <w:rFonts w:ascii="Calibri"/>
          <w:i/>
          <w:sz w:val="21"/>
        </w:rPr>
        <w:t>indica</w:t>
      </w:r>
      <w:r>
        <w:rPr>
          <w:rFonts w:ascii="Calibri"/>
          <w:i/>
          <w:spacing w:val="-25"/>
          <w:sz w:val="21"/>
        </w:rPr>
        <w:t> </w:t>
      </w:r>
      <w:r>
        <w:rPr>
          <w:sz w:val="21"/>
        </w:rPr>
        <w:t>and</w:t>
      </w:r>
      <w:r>
        <w:rPr>
          <w:spacing w:val="-45"/>
          <w:sz w:val="21"/>
        </w:rPr>
        <w:t> </w:t>
      </w:r>
      <w:r>
        <w:rPr>
          <w:sz w:val="21"/>
        </w:rPr>
        <w:t>tends</w:t>
      </w:r>
      <w:r>
        <w:rPr>
          <w:spacing w:val="-44"/>
          <w:sz w:val="21"/>
        </w:rPr>
        <w:t> </w:t>
      </w:r>
      <w:r>
        <w:rPr>
          <w:sz w:val="21"/>
        </w:rPr>
        <w:t>to</w:t>
      </w:r>
      <w:r>
        <w:rPr>
          <w:spacing w:val="-44"/>
          <w:sz w:val="21"/>
        </w:rPr>
        <w:t> </w:t>
      </w:r>
      <w:r>
        <w:rPr>
          <w:sz w:val="21"/>
        </w:rPr>
        <w:t>have</w:t>
      </w:r>
      <w:r>
        <w:rPr>
          <w:spacing w:val="-44"/>
          <w:sz w:val="21"/>
        </w:rPr>
        <w:t> </w:t>
      </w:r>
      <w:r>
        <w:rPr>
          <w:sz w:val="21"/>
        </w:rPr>
        <w:t>low</w:t>
      </w:r>
      <w:r>
        <w:rPr>
          <w:spacing w:val="-44"/>
          <w:sz w:val="21"/>
        </w:rPr>
        <w:t> </w:t>
      </w:r>
      <w:r>
        <w:rPr>
          <w:sz w:val="21"/>
        </w:rPr>
        <w:t>content</w:t>
      </w:r>
      <w:r>
        <w:rPr>
          <w:spacing w:val="-45"/>
          <w:sz w:val="21"/>
        </w:rPr>
        <w:t> </w:t>
      </w:r>
      <w:r>
        <w:rPr>
          <w:sz w:val="21"/>
        </w:rPr>
        <w:t>of</w:t>
      </w:r>
      <w:r>
        <w:rPr>
          <w:spacing w:val="-44"/>
          <w:sz w:val="21"/>
        </w:rPr>
        <w:t> </w:t>
      </w:r>
      <w:r>
        <w:rPr>
          <w:sz w:val="21"/>
        </w:rPr>
        <w:t>the</w:t>
      </w:r>
      <w:r>
        <w:rPr>
          <w:spacing w:val="-44"/>
          <w:sz w:val="21"/>
        </w:rPr>
        <w:t> </w:t>
      </w:r>
      <w:r>
        <w:rPr>
          <w:sz w:val="21"/>
        </w:rPr>
        <w:t>psychoactive</w:t>
      </w:r>
      <w:r>
        <w:rPr>
          <w:spacing w:val="-45"/>
          <w:sz w:val="21"/>
        </w:rPr>
        <w:t> </w:t>
      </w:r>
      <w:r>
        <w:rPr>
          <w:sz w:val="21"/>
        </w:rPr>
        <w:t>aspects</w:t>
      </w:r>
      <w:r>
        <w:rPr>
          <w:spacing w:val="-44"/>
          <w:sz w:val="21"/>
        </w:rPr>
        <w:t> </w:t>
      </w:r>
      <w:r>
        <w:rPr>
          <w:sz w:val="21"/>
        </w:rPr>
        <w:t>of</w:t>
      </w:r>
      <w:r>
        <w:rPr>
          <w:spacing w:val="-44"/>
          <w:sz w:val="21"/>
        </w:rPr>
        <w:t> </w:t>
      </w:r>
      <w:r>
        <w:rPr>
          <w:sz w:val="21"/>
        </w:rPr>
        <w:t>the</w:t>
      </w:r>
      <w:r>
        <w:rPr>
          <w:spacing w:val="-45"/>
          <w:sz w:val="21"/>
        </w:rPr>
        <w:t> </w:t>
      </w:r>
      <w:r>
        <w:rPr>
          <w:sz w:val="21"/>
        </w:rPr>
        <w:t>drug.</w:t>
      </w:r>
    </w:p>
    <w:p>
      <w:pPr>
        <w:pStyle w:val="ListParagraph"/>
        <w:numPr>
          <w:ilvl w:val="1"/>
          <w:numId w:val="5"/>
        </w:numPr>
        <w:tabs>
          <w:tab w:pos="1666" w:val="left" w:leader="none"/>
          <w:tab w:pos="1667" w:val="left" w:leader="none"/>
        </w:tabs>
        <w:spacing w:line="268" w:lineRule="auto" w:before="91" w:after="0"/>
        <w:ind w:left="1666" w:right="133" w:hanging="710"/>
        <w:jc w:val="left"/>
        <w:rPr>
          <w:sz w:val="21"/>
        </w:rPr>
      </w:pPr>
      <w:r>
        <w:rPr>
          <w:w w:val="95"/>
          <w:sz w:val="21"/>
        </w:rPr>
        <w:t>More</w:t>
      </w:r>
      <w:r>
        <w:rPr>
          <w:spacing w:val="-27"/>
          <w:w w:val="95"/>
          <w:sz w:val="21"/>
        </w:rPr>
        <w:t> </w:t>
      </w:r>
      <w:r>
        <w:rPr>
          <w:w w:val="95"/>
          <w:sz w:val="21"/>
        </w:rPr>
        <w:t>than</w:t>
      </w:r>
      <w:r>
        <w:rPr>
          <w:spacing w:val="-26"/>
          <w:w w:val="95"/>
          <w:sz w:val="21"/>
        </w:rPr>
        <w:t> </w:t>
      </w:r>
      <w:r>
        <w:rPr>
          <w:w w:val="95"/>
          <w:sz w:val="21"/>
        </w:rPr>
        <w:t>100</w:t>
      </w:r>
      <w:r>
        <w:rPr>
          <w:spacing w:val="-26"/>
          <w:w w:val="95"/>
          <w:sz w:val="21"/>
        </w:rPr>
        <w:t> </w:t>
      </w:r>
      <w:r>
        <w:rPr>
          <w:w w:val="95"/>
          <w:sz w:val="21"/>
        </w:rPr>
        <w:t>strains</w:t>
      </w:r>
      <w:r>
        <w:rPr>
          <w:spacing w:val="-26"/>
          <w:w w:val="95"/>
          <w:sz w:val="21"/>
        </w:rPr>
        <w:t> </w:t>
      </w:r>
      <w:r>
        <w:rPr>
          <w:w w:val="95"/>
          <w:sz w:val="21"/>
        </w:rPr>
        <w:t>of</w:t>
      </w:r>
      <w:r>
        <w:rPr>
          <w:spacing w:val="-26"/>
          <w:w w:val="95"/>
          <w:sz w:val="21"/>
        </w:rPr>
        <w:t> </w:t>
      </w:r>
      <w:r>
        <w:rPr>
          <w:w w:val="95"/>
          <w:sz w:val="21"/>
        </w:rPr>
        <w:t>cannabis</w:t>
      </w:r>
      <w:r>
        <w:rPr>
          <w:spacing w:val="-27"/>
          <w:w w:val="95"/>
          <w:sz w:val="21"/>
        </w:rPr>
        <w:t> </w:t>
      </w:r>
      <w:r>
        <w:rPr>
          <w:w w:val="95"/>
          <w:sz w:val="21"/>
        </w:rPr>
        <w:t>have</w:t>
      </w:r>
      <w:r>
        <w:rPr>
          <w:spacing w:val="-26"/>
          <w:w w:val="95"/>
          <w:sz w:val="21"/>
        </w:rPr>
        <w:t> </w:t>
      </w:r>
      <w:r>
        <w:rPr>
          <w:w w:val="95"/>
          <w:sz w:val="21"/>
        </w:rPr>
        <w:t>been</w:t>
      </w:r>
      <w:r>
        <w:rPr>
          <w:spacing w:val="-26"/>
          <w:w w:val="95"/>
          <w:sz w:val="21"/>
        </w:rPr>
        <w:t> </w:t>
      </w:r>
      <w:r>
        <w:rPr>
          <w:w w:val="95"/>
          <w:sz w:val="21"/>
        </w:rPr>
        <w:t>generated</w:t>
      </w:r>
      <w:r>
        <w:rPr>
          <w:spacing w:val="-26"/>
          <w:w w:val="95"/>
          <w:sz w:val="21"/>
        </w:rPr>
        <w:t> </w:t>
      </w:r>
      <w:r>
        <w:rPr>
          <w:w w:val="95"/>
          <w:sz w:val="21"/>
        </w:rPr>
        <w:t>by</w:t>
      </w:r>
      <w:r>
        <w:rPr>
          <w:spacing w:val="-26"/>
          <w:w w:val="95"/>
          <w:sz w:val="21"/>
        </w:rPr>
        <w:t> </w:t>
      </w:r>
      <w:r>
        <w:rPr>
          <w:w w:val="95"/>
          <w:sz w:val="21"/>
        </w:rPr>
        <w:t>technologies</w:t>
      </w:r>
      <w:r>
        <w:rPr>
          <w:spacing w:val="-27"/>
          <w:w w:val="95"/>
          <w:sz w:val="21"/>
        </w:rPr>
        <w:t> </w:t>
      </w:r>
      <w:r>
        <w:rPr>
          <w:w w:val="95"/>
          <w:sz w:val="21"/>
        </w:rPr>
        <w:t>using</w:t>
      </w:r>
      <w:r>
        <w:rPr>
          <w:spacing w:val="-26"/>
          <w:w w:val="95"/>
          <w:sz w:val="21"/>
        </w:rPr>
        <w:t> </w:t>
      </w:r>
      <w:r>
        <w:rPr>
          <w:w w:val="95"/>
          <w:sz w:val="21"/>
        </w:rPr>
        <w:t>cross- breeding for particular purposes, such as to allow growth indoors or outdoors.</w:t>
      </w:r>
      <w:r>
        <w:rPr>
          <w:w w:val="95"/>
          <w:sz w:val="21"/>
          <w:vertAlign w:val="superscript"/>
        </w:rPr>
        <w:t>12</w:t>
      </w:r>
      <w:r>
        <w:rPr>
          <w:w w:val="95"/>
          <w:sz w:val="21"/>
          <w:vertAlign w:val="baseline"/>
        </w:rPr>
        <w:t> For </w:t>
      </w:r>
      <w:r>
        <w:rPr>
          <w:sz w:val="21"/>
          <w:vertAlign w:val="baseline"/>
        </w:rPr>
        <w:t>Australian purposes </w:t>
      </w:r>
      <w:r>
        <w:rPr>
          <w:rFonts w:ascii="Calibri" w:hAnsi="Calibri"/>
          <w:i/>
          <w:sz w:val="21"/>
          <w:vertAlign w:val="baseline"/>
        </w:rPr>
        <w:t>Cannabis sativa </w:t>
      </w:r>
      <w:r>
        <w:rPr>
          <w:sz w:val="21"/>
          <w:vertAlign w:val="baseline"/>
        </w:rPr>
        <w:t>is most relevant. It has many street names.</w:t>
      </w:r>
      <w:r>
        <w:rPr>
          <w:sz w:val="21"/>
          <w:vertAlign w:val="superscript"/>
        </w:rPr>
        <w:t>13</w:t>
      </w:r>
      <w:r>
        <w:rPr>
          <w:sz w:val="21"/>
          <w:vertAlign w:val="baseline"/>
        </w:rPr>
        <w:t> </w:t>
      </w:r>
      <w:r>
        <w:rPr>
          <w:w w:val="95"/>
          <w:sz w:val="21"/>
          <w:vertAlign w:val="baseline"/>
        </w:rPr>
        <w:t>However,</w:t>
      </w:r>
      <w:r>
        <w:rPr>
          <w:spacing w:val="-40"/>
          <w:w w:val="95"/>
          <w:sz w:val="21"/>
          <w:vertAlign w:val="baseline"/>
        </w:rPr>
        <w:t> </w:t>
      </w:r>
      <w:r>
        <w:rPr>
          <w:w w:val="95"/>
          <w:sz w:val="21"/>
          <w:vertAlign w:val="baseline"/>
        </w:rPr>
        <w:t>its</w:t>
      </w:r>
      <w:r>
        <w:rPr>
          <w:spacing w:val="-40"/>
          <w:w w:val="95"/>
          <w:sz w:val="21"/>
          <w:vertAlign w:val="baseline"/>
        </w:rPr>
        <w:t> </w:t>
      </w:r>
      <w:r>
        <w:rPr>
          <w:w w:val="95"/>
          <w:sz w:val="21"/>
          <w:vertAlign w:val="baseline"/>
        </w:rPr>
        <w:t>internationally</w:t>
      </w:r>
      <w:r>
        <w:rPr>
          <w:spacing w:val="-40"/>
          <w:w w:val="95"/>
          <w:sz w:val="21"/>
          <w:vertAlign w:val="baseline"/>
        </w:rPr>
        <w:t> </w:t>
      </w:r>
      <w:r>
        <w:rPr>
          <w:w w:val="95"/>
          <w:sz w:val="21"/>
          <w:vertAlign w:val="baseline"/>
        </w:rPr>
        <w:t>agreed</w:t>
      </w:r>
      <w:r>
        <w:rPr>
          <w:spacing w:val="-39"/>
          <w:w w:val="95"/>
          <w:sz w:val="21"/>
          <w:vertAlign w:val="baseline"/>
        </w:rPr>
        <w:t> </w:t>
      </w:r>
      <w:r>
        <w:rPr>
          <w:w w:val="95"/>
          <w:sz w:val="21"/>
          <w:vertAlign w:val="baseline"/>
        </w:rPr>
        <w:t>descriptor</w:t>
      </w:r>
      <w:r>
        <w:rPr>
          <w:spacing w:val="-40"/>
          <w:w w:val="95"/>
          <w:sz w:val="21"/>
          <w:vertAlign w:val="baseline"/>
        </w:rPr>
        <w:t> </w:t>
      </w:r>
      <w:r>
        <w:rPr>
          <w:w w:val="95"/>
          <w:sz w:val="21"/>
          <w:vertAlign w:val="baseline"/>
        </w:rPr>
        <w:t>is</w:t>
      </w:r>
      <w:r>
        <w:rPr>
          <w:spacing w:val="-39"/>
          <w:w w:val="95"/>
          <w:sz w:val="21"/>
          <w:vertAlign w:val="baseline"/>
        </w:rPr>
        <w:t> </w:t>
      </w:r>
      <w:r>
        <w:rPr>
          <w:w w:val="95"/>
          <w:sz w:val="21"/>
          <w:vertAlign w:val="baseline"/>
        </w:rPr>
        <w:t>‘cannabis’—hence</w:t>
      </w:r>
      <w:r>
        <w:rPr>
          <w:spacing w:val="-40"/>
          <w:w w:val="95"/>
          <w:sz w:val="21"/>
          <w:vertAlign w:val="baseline"/>
        </w:rPr>
        <w:t> </w:t>
      </w:r>
      <w:r>
        <w:rPr>
          <w:w w:val="95"/>
          <w:sz w:val="21"/>
          <w:vertAlign w:val="baseline"/>
        </w:rPr>
        <w:t>the</w:t>
      </w:r>
      <w:r>
        <w:rPr>
          <w:spacing w:val="-40"/>
          <w:w w:val="95"/>
          <w:sz w:val="21"/>
          <w:vertAlign w:val="baseline"/>
        </w:rPr>
        <w:t> </w:t>
      </w:r>
      <w:r>
        <w:rPr>
          <w:w w:val="95"/>
          <w:sz w:val="21"/>
          <w:vertAlign w:val="baseline"/>
        </w:rPr>
        <w:t>use</w:t>
      </w:r>
      <w:r>
        <w:rPr>
          <w:spacing w:val="-39"/>
          <w:w w:val="95"/>
          <w:sz w:val="21"/>
          <w:vertAlign w:val="baseline"/>
        </w:rPr>
        <w:t> </w:t>
      </w:r>
      <w:r>
        <w:rPr>
          <w:w w:val="95"/>
          <w:sz w:val="21"/>
          <w:vertAlign w:val="baseline"/>
        </w:rPr>
        <w:t>of</w:t>
      </w:r>
      <w:r>
        <w:rPr>
          <w:spacing w:val="-40"/>
          <w:w w:val="95"/>
          <w:sz w:val="21"/>
          <w:vertAlign w:val="baseline"/>
        </w:rPr>
        <w:t> </w:t>
      </w:r>
      <w:r>
        <w:rPr>
          <w:w w:val="95"/>
          <w:sz w:val="21"/>
          <w:vertAlign w:val="baseline"/>
        </w:rPr>
        <w:t>the</w:t>
      </w:r>
      <w:r>
        <w:rPr>
          <w:spacing w:val="-39"/>
          <w:w w:val="95"/>
          <w:sz w:val="21"/>
          <w:vertAlign w:val="baseline"/>
        </w:rPr>
        <w:t> </w:t>
      </w:r>
      <w:r>
        <w:rPr>
          <w:w w:val="95"/>
          <w:sz w:val="21"/>
          <w:vertAlign w:val="baseline"/>
        </w:rPr>
        <w:t>term</w:t>
      </w:r>
      <w:r>
        <w:rPr>
          <w:spacing w:val="-39"/>
          <w:w w:val="95"/>
          <w:sz w:val="21"/>
          <w:vertAlign w:val="baseline"/>
        </w:rPr>
        <w:t> </w:t>
      </w:r>
      <w:r>
        <w:rPr>
          <w:w w:val="95"/>
          <w:sz w:val="21"/>
          <w:vertAlign w:val="baseline"/>
        </w:rPr>
        <w:t>in </w:t>
      </w:r>
      <w:r>
        <w:rPr>
          <w:sz w:val="21"/>
          <w:vertAlign w:val="baseline"/>
        </w:rPr>
        <w:t>instruments such as the </w:t>
      </w:r>
      <w:r>
        <w:rPr>
          <w:rFonts w:ascii="Calibri" w:hAnsi="Calibri"/>
          <w:i/>
          <w:sz w:val="21"/>
          <w:vertAlign w:val="baseline"/>
        </w:rPr>
        <w:t>Single Convention on Narcotic Drugs</w:t>
      </w:r>
      <w:r>
        <w:rPr>
          <w:rFonts w:ascii="Calibri" w:hAnsi="Calibri"/>
          <w:i/>
          <w:spacing w:val="26"/>
          <w:sz w:val="21"/>
          <w:vertAlign w:val="baseline"/>
        </w:rPr>
        <w:t> </w:t>
      </w:r>
      <w:r>
        <w:rPr>
          <w:rFonts w:ascii="Calibri" w:hAnsi="Calibri"/>
          <w:i/>
          <w:sz w:val="21"/>
          <w:vertAlign w:val="baseline"/>
        </w:rPr>
        <w:t>1961</w:t>
      </w:r>
      <w:r>
        <w:rPr>
          <w:sz w:val="21"/>
          <w:vertAlign w:val="baseline"/>
        </w:rPr>
        <w:t>.</w:t>
      </w:r>
    </w:p>
    <w:p>
      <w:pPr>
        <w:pStyle w:val="Heading5"/>
        <w:spacing w:before="63"/>
      </w:pPr>
      <w:bookmarkStart w:name="_TOC_250110" w:id="31"/>
      <w:bookmarkEnd w:id="31"/>
      <w:r>
        <w:rPr>
          <w:w w:val="105"/>
        </w:rPr>
        <w:t>Cannabis pharmacology</w:t>
      </w:r>
    </w:p>
    <w:p>
      <w:pPr>
        <w:pStyle w:val="ListParagraph"/>
        <w:numPr>
          <w:ilvl w:val="1"/>
          <w:numId w:val="5"/>
        </w:numPr>
        <w:tabs>
          <w:tab w:pos="1666" w:val="left" w:leader="none"/>
          <w:tab w:pos="1667" w:val="left" w:leader="none"/>
        </w:tabs>
        <w:spacing w:line="271" w:lineRule="auto" w:before="128" w:after="0"/>
        <w:ind w:left="1666" w:right="147" w:hanging="710"/>
        <w:jc w:val="left"/>
        <w:rPr>
          <w:sz w:val="21"/>
        </w:rPr>
      </w:pPr>
      <w:r>
        <w:rPr>
          <w:w w:val="95"/>
          <w:sz w:val="21"/>
        </w:rPr>
        <w:t>Knowledge</w:t>
      </w:r>
      <w:r>
        <w:rPr>
          <w:spacing w:val="-37"/>
          <w:w w:val="95"/>
          <w:sz w:val="21"/>
        </w:rPr>
        <w:t> </w:t>
      </w:r>
      <w:r>
        <w:rPr>
          <w:w w:val="95"/>
          <w:sz w:val="21"/>
        </w:rPr>
        <w:t>of</w:t>
      </w:r>
      <w:r>
        <w:rPr>
          <w:spacing w:val="-36"/>
          <w:w w:val="95"/>
          <w:sz w:val="21"/>
        </w:rPr>
        <w:t> </w:t>
      </w:r>
      <w:r>
        <w:rPr>
          <w:w w:val="95"/>
          <w:sz w:val="21"/>
        </w:rPr>
        <w:t>the</w:t>
      </w:r>
      <w:r>
        <w:rPr>
          <w:spacing w:val="-37"/>
          <w:w w:val="95"/>
          <w:sz w:val="21"/>
        </w:rPr>
        <w:t> </w:t>
      </w:r>
      <w:r>
        <w:rPr>
          <w:w w:val="95"/>
          <w:sz w:val="21"/>
        </w:rPr>
        <w:t>biochemistry</w:t>
      </w:r>
      <w:r>
        <w:rPr>
          <w:spacing w:val="-36"/>
          <w:w w:val="95"/>
          <w:sz w:val="21"/>
        </w:rPr>
        <w:t> </w:t>
      </w:r>
      <w:r>
        <w:rPr>
          <w:w w:val="95"/>
          <w:sz w:val="21"/>
        </w:rPr>
        <w:t>and</w:t>
      </w:r>
      <w:r>
        <w:rPr>
          <w:spacing w:val="-36"/>
          <w:w w:val="95"/>
          <w:sz w:val="21"/>
        </w:rPr>
        <w:t> </w:t>
      </w:r>
      <w:r>
        <w:rPr>
          <w:w w:val="95"/>
          <w:sz w:val="21"/>
        </w:rPr>
        <w:t>pharmacology</w:t>
      </w:r>
      <w:r>
        <w:rPr>
          <w:spacing w:val="-37"/>
          <w:w w:val="95"/>
          <w:sz w:val="21"/>
        </w:rPr>
        <w:t> </w:t>
      </w:r>
      <w:r>
        <w:rPr>
          <w:w w:val="95"/>
          <w:sz w:val="21"/>
        </w:rPr>
        <w:t>of</w:t>
      </w:r>
      <w:r>
        <w:rPr>
          <w:spacing w:val="-36"/>
          <w:w w:val="95"/>
          <w:sz w:val="21"/>
        </w:rPr>
        <w:t> </w:t>
      </w:r>
      <w:r>
        <w:rPr>
          <w:w w:val="95"/>
          <w:sz w:val="21"/>
        </w:rPr>
        <w:t>the</w:t>
      </w:r>
      <w:r>
        <w:rPr>
          <w:spacing w:val="-37"/>
          <w:w w:val="95"/>
          <w:sz w:val="21"/>
        </w:rPr>
        <w:t> </w:t>
      </w:r>
      <w:r>
        <w:rPr>
          <w:w w:val="95"/>
          <w:sz w:val="21"/>
        </w:rPr>
        <w:t>cannabinoids</w:t>
      </w:r>
      <w:r>
        <w:rPr>
          <w:spacing w:val="-36"/>
          <w:w w:val="95"/>
          <w:sz w:val="21"/>
        </w:rPr>
        <w:t> </w:t>
      </w:r>
      <w:r>
        <w:rPr>
          <w:w w:val="95"/>
          <w:sz w:val="21"/>
        </w:rPr>
        <w:t>has</w:t>
      </w:r>
      <w:r>
        <w:rPr>
          <w:spacing w:val="-36"/>
          <w:w w:val="95"/>
          <w:sz w:val="21"/>
        </w:rPr>
        <w:t> </w:t>
      </w:r>
      <w:r>
        <w:rPr>
          <w:w w:val="95"/>
          <w:sz w:val="21"/>
        </w:rPr>
        <w:t>evolved</w:t>
      </w:r>
      <w:r>
        <w:rPr>
          <w:spacing w:val="-37"/>
          <w:w w:val="95"/>
          <w:sz w:val="21"/>
        </w:rPr>
        <w:t> </w:t>
      </w:r>
      <w:r>
        <w:rPr>
          <w:w w:val="95"/>
          <w:sz w:val="21"/>
        </w:rPr>
        <w:t>over an</w:t>
      </w:r>
      <w:r>
        <w:rPr>
          <w:spacing w:val="-39"/>
          <w:w w:val="95"/>
          <w:sz w:val="21"/>
        </w:rPr>
        <w:t> </w:t>
      </w:r>
      <w:r>
        <w:rPr>
          <w:w w:val="95"/>
          <w:sz w:val="21"/>
        </w:rPr>
        <w:t>extensive</w:t>
      </w:r>
      <w:r>
        <w:rPr>
          <w:spacing w:val="-39"/>
          <w:w w:val="95"/>
          <w:sz w:val="21"/>
        </w:rPr>
        <w:t> </w:t>
      </w:r>
      <w:r>
        <w:rPr>
          <w:w w:val="95"/>
          <w:sz w:val="21"/>
        </w:rPr>
        <w:t>period.</w:t>
      </w:r>
      <w:r>
        <w:rPr>
          <w:spacing w:val="-39"/>
          <w:w w:val="95"/>
          <w:sz w:val="21"/>
        </w:rPr>
        <w:t> </w:t>
      </w:r>
      <w:r>
        <w:rPr>
          <w:w w:val="95"/>
          <w:sz w:val="21"/>
        </w:rPr>
        <w:t>Until</w:t>
      </w:r>
      <w:r>
        <w:rPr>
          <w:spacing w:val="-39"/>
          <w:w w:val="95"/>
          <w:sz w:val="21"/>
        </w:rPr>
        <w:t> </w:t>
      </w:r>
      <w:r>
        <w:rPr>
          <w:w w:val="95"/>
          <w:sz w:val="21"/>
        </w:rPr>
        <w:t>the</w:t>
      </w:r>
      <w:r>
        <w:rPr>
          <w:spacing w:val="-39"/>
          <w:w w:val="95"/>
          <w:sz w:val="21"/>
        </w:rPr>
        <w:t> </w:t>
      </w:r>
      <w:r>
        <w:rPr>
          <w:w w:val="95"/>
          <w:sz w:val="21"/>
        </w:rPr>
        <w:t>last</w:t>
      </w:r>
      <w:r>
        <w:rPr>
          <w:spacing w:val="-38"/>
          <w:w w:val="95"/>
          <w:sz w:val="21"/>
        </w:rPr>
        <w:t> </w:t>
      </w:r>
      <w:r>
        <w:rPr>
          <w:w w:val="95"/>
          <w:sz w:val="21"/>
        </w:rPr>
        <w:t>two</w:t>
      </w:r>
      <w:r>
        <w:rPr>
          <w:spacing w:val="-39"/>
          <w:w w:val="95"/>
          <w:sz w:val="21"/>
        </w:rPr>
        <w:t> </w:t>
      </w:r>
      <w:r>
        <w:rPr>
          <w:w w:val="95"/>
          <w:sz w:val="21"/>
        </w:rPr>
        <w:t>decades,</w:t>
      </w:r>
      <w:r>
        <w:rPr>
          <w:spacing w:val="-39"/>
          <w:w w:val="95"/>
          <w:sz w:val="21"/>
        </w:rPr>
        <w:t> </w:t>
      </w:r>
      <w:r>
        <w:rPr>
          <w:w w:val="95"/>
          <w:sz w:val="21"/>
        </w:rPr>
        <w:t>‘marijuana</w:t>
      </w:r>
      <w:r>
        <w:rPr>
          <w:spacing w:val="-39"/>
          <w:w w:val="95"/>
          <w:sz w:val="21"/>
        </w:rPr>
        <w:t> </w:t>
      </w:r>
      <w:r>
        <w:rPr>
          <w:w w:val="95"/>
          <w:sz w:val="21"/>
        </w:rPr>
        <w:t>research</w:t>
      </w:r>
      <w:r>
        <w:rPr>
          <w:spacing w:val="-39"/>
          <w:w w:val="95"/>
          <w:sz w:val="21"/>
        </w:rPr>
        <w:t> </w:t>
      </w:r>
      <w:r>
        <w:rPr>
          <w:w w:val="95"/>
          <w:sz w:val="21"/>
        </w:rPr>
        <w:t>was</w:t>
      </w:r>
      <w:r>
        <w:rPr>
          <w:spacing w:val="-38"/>
          <w:w w:val="95"/>
          <w:sz w:val="21"/>
        </w:rPr>
        <w:t> </w:t>
      </w:r>
      <w:r>
        <w:rPr>
          <w:w w:val="95"/>
          <w:sz w:val="21"/>
        </w:rPr>
        <w:t>a</w:t>
      </w:r>
      <w:r>
        <w:rPr>
          <w:spacing w:val="-39"/>
          <w:w w:val="95"/>
          <w:sz w:val="21"/>
        </w:rPr>
        <w:t> </w:t>
      </w:r>
      <w:r>
        <w:rPr>
          <w:w w:val="95"/>
          <w:sz w:val="21"/>
        </w:rPr>
        <w:t>rather</w:t>
      </w:r>
      <w:r>
        <w:rPr>
          <w:spacing w:val="-39"/>
          <w:w w:val="95"/>
          <w:sz w:val="21"/>
        </w:rPr>
        <w:t> </w:t>
      </w:r>
      <w:r>
        <w:rPr>
          <w:w w:val="95"/>
          <w:sz w:val="21"/>
        </w:rPr>
        <w:t>esoteric field</w:t>
      </w:r>
      <w:r>
        <w:rPr>
          <w:spacing w:val="-31"/>
          <w:w w:val="95"/>
          <w:sz w:val="21"/>
        </w:rPr>
        <w:t> </w:t>
      </w:r>
      <w:r>
        <w:rPr>
          <w:w w:val="95"/>
          <w:sz w:val="21"/>
        </w:rPr>
        <w:t>of</w:t>
      </w:r>
      <w:r>
        <w:rPr>
          <w:spacing w:val="-31"/>
          <w:w w:val="95"/>
          <w:sz w:val="21"/>
        </w:rPr>
        <w:t> </w:t>
      </w:r>
      <w:r>
        <w:rPr>
          <w:w w:val="95"/>
          <w:sz w:val="21"/>
        </w:rPr>
        <w:t>interest</w:t>
      </w:r>
      <w:r>
        <w:rPr>
          <w:spacing w:val="-30"/>
          <w:w w:val="95"/>
          <w:sz w:val="21"/>
        </w:rPr>
        <w:t> </w:t>
      </w:r>
      <w:r>
        <w:rPr>
          <w:w w:val="95"/>
          <w:sz w:val="21"/>
        </w:rPr>
        <w:t>to</w:t>
      </w:r>
      <w:r>
        <w:rPr>
          <w:spacing w:val="-31"/>
          <w:w w:val="95"/>
          <w:sz w:val="21"/>
        </w:rPr>
        <w:t> </w:t>
      </w:r>
      <w:r>
        <w:rPr>
          <w:w w:val="95"/>
          <w:sz w:val="21"/>
        </w:rPr>
        <w:t>a</w:t>
      </w:r>
      <w:r>
        <w:rPr>
          <w:spacing w:val="-30"/>
          <w:w w:val="95"/>
          <w:sz w:val="21"/>
        </w:rPr>
        <w:t> </w:t>
      </w:r>
      <w:r>
        <w:rPr>
          <w:w w:val="95"/>
          <w:sz w:val="21"/>
        </w:rPr>
        <w:t>small</w:t>
      </w:r>
      <w:r>
        <w:rPr>
          <w:spacing w:val="-31"/>
          <w:w w:val="95"/>
          <w:sz w:val="21"/>
        </w:rPr>
        <w:t> </w:t>
      </w:r>
      <w:r>
        <w:rPr>
          <w:w w:val="95"/>
          <w:sz w:val="21"/>
        </w:rPr>
        <w:t>number</w:t>
      </w:r>
      <w:r>
        <w:rPr>
          <w:spacing w:val="-31"/>
          <w:w w:val="95"/>
          <w:sz w:val="21"/>
        </w:rPr>
        <w:t> </w:t>
      </w:r>
      <w:r>
        <w:rPr>
          <w:w w:val="95"/>
          <w:sz w:val="21"/>
        </w:rPr>
        <w:t>of</w:t>
      </w:r>
      <w:r>
        <w:rPr>
          <w:spacing w:val="-30"/>
          <w:w w:val="95"/>
          <w:sz w:val="21"/>
        </w:rPr>
        <w:t> </w:t>
      </w:r>
      <w:r>
        <w:rPr>
          <w:w w:val="95"/>
          <w:sz w:val="21"/>
        </w:rPr>
        <w:t>scientists’</w:t>
      </w:r>
      <w:r>
        <w:rPr>
          <w:w w:val="95"/>
          <w:sz w:val="21"/>
          <w:vertAlign w:val="superscript"/>
        </w:rPr>
        <w:t>14</w:t>
      </w:r>
      <w:r>
        <w:rPr>
          <w:spacing w:val="-30"/>
          <w:w w:val="95"/>
          <w:sz w:val="21"/>
          <w:vertAlign w:val="baseline"/>
        </w:rPr>
        <w:t> </w:t>
      </w:r>
      <w:r>
        <w:rPr>
          <w:w w:val="95"/>
          <w:sz w:val="21"/>
          <w:vertAlign w:val="baseline"/>
        </w:rPr>
        <w:t>but</w:t>
      </w:r>
      <w:r>
        <w:rPr>
          <w:spacing w:val="-30"/>
          <w:w w:val="95"/>
          <w:sz w:val="21"/>
          <w:vertAlign w:val="baseline"/>
        </w:rPr>
        <w:t> </w:t>
      </w:r>
      <w:r>
        <w:rPr>
          <w:w w:val="95"/>
          <w:sz w:val="21"/>
          <w:vertAlign w:val="baseline"/>
        </w:rPr>
        <w:t>it</w:t>
      </w:r>
      <w:r>
        <w:rPr>
          <w:spacing w:val="-31"/>
          <w:w w:val="95"/>
          <w:sz w:val="21"/>
          <w:vertAlign w:val="baseline"/>
        </w:rPr>
        <w:t> </w:t>
      </w:r>
      <w:r>
        <w:rPr>
          <w:w w:val="95"/>
          <w:sz w:val="21"/>
          <w:vertAlign w:val="baseline"/>
        </w:rPr>
        <w:t>has</w:t>
      </w:r>
      <w:r>
        <w:rPr>
          <w:spacing w:val="-30"/>
          <w:w w:val="95"/>
          <w:sz w:val="21"/>
          <w:vertAlign w:val="baseline"/>
        </w:rPr>
        <w:t> </w:t>
      </w:r>
      <w:r>
        <w:rPr>
          <w:w w:val="95"/>
          <w:sz w:val="21"/>
          <w:vertAlign w:val="baseline"/>
        </w:rPr>
        <w:t>accelerated</w:t>
      </w:r>
      <w:r>
        <w:rPr>
          <w:spacing w:val="-31"/>
          <w:w w:val="95"/>
          <w:sz w:val="21"/>
          <w:vertAlign w:val="baseline"/>
        </w:rPr>
        <w:t> </w:t>
      </w:r>
      <w:r>
        <w:rPr>
          <w:w w:val="95"/>
          <w:sz w:val="21"/>
          <w:vertAlign w:val="baseline"/>
        </w:rPr>
        <w:t>dramatically</w:t>
      </w:r>
      <w:r>
        <w:rPr>
          <w:spacing w:val="-30"/>
          <w:w w:val="95"/>
          <w:sz w:val="21"/>
          <w:vertAlign w:val="baseline"/>
        </w:rPr>
        <w:t> </w:t>
      </w:r>
      <w:r>
        <w:rPr>
          <w:w w:val="95"/>
          <w:sz w:val="21"/>
          <w:vertAlign w:val="baseline"/>
        </w:rPr>
        <w:t>in </w:t>
      </w:r>
      <w:r>
        <w:rPr>
          <w:sz w:val="21"/>
          <w:vertAlign w:val="baseline"/>
        </w:rPr>
        <w:t>recent</w:t>
      </w:r>
      <w:r>
        <w:rPr>
          <w:spacing w:val="-47"/>
          <w:sz w:val="21"/>
          <w:vertAlign w:val="baseline"/>
        </w:rPr>
        <w:t> </w:t>
      </w:r>
      <w:r>
        <w:rPr>
          <w:sz w:val="21"/>
          <w:vertAlign w:val="baseline"/>
        </w:rPr>
        <w:t>years.</w:t>
      </w:r>
      <w:r>
        <w:rPr>
          <w:sz w:val="21"/>
          <w:vertAlign w:val="superscript"/>
        </w:rPr>
        <w:t>15</w:t>
      </w:r>
      <w:r>
        <w:rPr>
          <w:spacing w:val="-47"/>
          <w:sz w:val="21"/>
          <w:vertAlign w:val="baseline"/>
        </w:rPr>
        <w:t> </w:t>
      </w:r>
      <w:r>
        <w:rPr>
          <w:sz w:val="21"/>
          <w:vertAlign w:val="baseline"/>
        </w:rPr>
        <w:t>It</w:t>
      </w:r>
      <w:r>
        <w:rPr>
          <w:spacing w:val="-47"/>
          <w:sz w:val="21"/>
          <w:vertAlign w:val="baseline"/>
        </w:rPr>
        <w:t> </w:t>
      </w:r>
      <w:r>
        <w:rPr>
          <w:sz w:val="21"/>
          <w:vertAlign w:val="baseline"/>
        </w:rPr>
        <w:t>is</w:t>
      </w:r>
      <w:r>
        <w:rPr>
          <w:spacing w:val="-47"/>
          <w:sz w:val="21"/>
          <w:vertAlign w:val="baseline"/>
        </w:rPr>
        <w:t> </w:t>
      </w:r>
      <w:r>
        <w:rPr>
          <w:sz w:val="21"/>
          <w:vertAlign w:val="baseline"/>
        </w:rPr>
        <w:t>likely</w:t>
      </w:r>
      <w:r>
        <w:rPr>
          <w:spacing w:val="-46"/>
          <w:sz w:val="21"/>
          <w:vertAlign w:val="baseline"/>
        </w:rPr>
        <w:t> </w:t>
      </w:r>
      <w:r>
        <w:rPr>
          <w:sz w:val="21"/>
          <w:vertAlign w:val="baseline"/>
        </w:rPr>
        <w:t>to</w:t>
      </w:r>
      <w:r>
        <w:rPr>
          <w:spacing w:val="-47"/>
          <w:sz w:val="21"/>
          <w:vertAlign w:val="baseline"/>
        </w:rPr>
        <w:t> </w:t>
      </w:r>
      <w:r>
        <w:rPr>
          <w:sz w:val="21"/>
          <w:vertAlign w:val="baseline"/>
        </w:rPr>
        <w:t>continue</w:t>
      </w:r>
      <w:r>
        <w:rPr>
          <w:spacing w:val="-46"/>
          <w:sz w:val="21"/>
          <w:vertAlign w:val="baseline"/>
        </w:rPr>
        <w:t> </w:t>
      </w:r>
      <w:r>
        <w:rPr>
          <w:sz w:val="21"/>
          <w:vertAlign w:val="baseline"/>
        </w:rPr>
        <w:t>to</w:t>
      </w:r>
      <w:r>
        <w:rPr>
          <w:spacing w:val="-47"/>
          <w:sz w:val="21"/>
          <w:vertAlign w:val="baseline"/>
        </w:rPr>
        <w:t> </w:t>
      </w:r>
      <w:r>
        <w:rPr>
          <w:sz w:val="21"/>
          <w:vertAlign w:val="baseline"/>
        </w:rPr>
        <w:t>do</w:t>
      </w:r>
      <w:r>
        <w:rPr>
          <w:spacing w:val="-47"/>
          <w:sz w:val="21"/>
          <w:vertAlign w:val="baseline"/>
        </w:rPr>
        <w:t> </w:t>
      </w:r>
      <w:r>
        <w:rPr>
          <w:sz w:val="21"/>
          <w:vertAlign w:val="baseline"/>
        </w:rPr>
        <w:t>so,</w:t>
      </w:r>
      <w:r>
        <w:rPr>
          <w:spacing w:val="-47"/>
          <w:sz w:val="21"/>
          <w:vertAlign w:val="baseline"/>
        </w:rPr>
        <w:t> </w:t>
      </w:r>
      <w:r>
        <w:rPr>
          <w:sz w:val="21"/>
          <w:vertAlign w:val="baseline"/>
        </w:rPr>
        <w:t>at</w:t>
      </w:r>
      <w:r>
        <w:rPr>
          <w:spacing w:val="-46"/>
          <w:sz w:val="21"/>
          <w:vertAlign w:val="baseline"/>
        </w:rPr>
        <w:t> </w:t>
      </w:r>
      <w:r>
        <w:rPr>
          <w:sz w:val="21"/>
          <w:vertAlign w:val="baseline"/>
        </w:rPr>
        <w:t>least</w:t>
      </w:r>
      <w:r>
        <w:rPr>
          <w:spacing w:val="-47"/>
          <w:sz w:val="21"/>
          <w:vertAlign w:val="baseline"/>
        </w:rPr>
        <w:t> </w:t>
      </w:r>
      <w:r>
        <w:rPr>
          <w:sz w:val="21"/>
          <w:vertAlign w:val="baseline"/>
        </w:rPr>
        <w:t>in</w:t>
      </w:r>
      <w:r>
        <w:rPr>
          <w:spacing w:val="-46"/>
          <w:sz w:val="21"/>
          <w:vertAlign w:val="baseline"/>
        </w:rPr>
        <w:t> </w:t>
      </w:r>
      <w:r>
        <w:rPr>
          <w:sz w:val="21"/>
          <w:vertAlign w:val="baseline"/>
        </w:rPr>
        <w:t>the</w:t>
      </w:r>
      <w:r>
        <w:rPr>
          <w:spacing w:val="-47"/>
          <w:sz w:val="21"/>
          <w:vertAlign w:val="baseline"/>
        </w:rPr>
        <w:t> </w:t>
      </w:r>
      <w:r>
        <w:rPr>
          <w:sz w:val="21"/>
          <w:vertAlign w:val="baseline"/>
        </w:rPr>
        <w:t>short</w:t>
      </w:r>
      <w:r>
        <w:rPr>
          <w:spacing w:val="-47"/>
          <w:sz w:val="21"/>
          <w:vertAlign w:val="baseline"/>
        </w:rPr>
        <w:t> </w:t>
      </w:r>
      <w:r>
        <w:rPr>
          <w:sz w:val="21"/>
          <w:vertAlign w:val="baseline"/>
        </w:rPr>
        <w:t>term,</w:t>
      </w:r>
      <w:r>
        <w:rPr>
          <w:spacing w:val="-47"/>
          <w:sz w:val="21"/>
          <w:vertAlign w:val="baseline"/>
        </w:rPr>
        <w:t> </w:t>
      </w:r>
      <w:r>
        <w:rPr>
          <w:sz w:val="21"/>
          <w:vertAlign w:val="baseline"/>
        </w:rPr>
        <w:t>because</w:t>
      </w:r>
      <w:r>
        <w:rPr>
          <w:spacing w:val="-46"/>
          <w:sz w:val="21"/>
          <w:vertAlign w:val="baseline"/>
        </w:rPr>
        <w:t> </w:t>
      </w:r>
      <w:r>
        <w:rPr>
          <w:sz w:val="21"/>
          <w:vertAlign w:val="baseline"/>
        </w:rPr>
        <w:t>of</w:t>
      </w:r>
      <w:r>
        <w:rPr>
          <w:spacing w:val="-47"/>
          <w:sz w:val="21"/>
          <w:vertAlign w:val="baseline"/>
        </w:rPr>
        <w:t> </w:t>
      </w:r>
      <w:r>
        <w:rPr>
          <w:sz w:val="21"/>
          <w:vertAlign w:val="baseline"/>
        </w:rPr>
        <w:t>the amount</w:t>
      </w:r>
      <w:r>
        <w:rPr>
          <w:spacing w:val="-37"/>
          <w:sz w:val="21"/>
          <w:vertAlign w:val="baseline"/>
        </w:rPr>
        <w:t> </w:t>
      </w:r>
      <w:r>
        <w:rPr>
          <w:sz w:val="21"/>
          <w:vertAlign w:val="baseline"/>
        </w:rPr>
        <w:t>of</w:t>
      </w:r>
      <w:r>
        <w:rPr>
          <w:spacing w:val="-37"/>
          <w:sz w:val="21"/>
          <w:vertAlign w:val="baseline"/>
        </w:rPr>
        <w:t> </w:t>
      </w:r>
      <w:r>
        <w:rPr>
          <w:sz w:val="21"/>
          <w:vertAlign w:val="baseline"/>
        </w:rPr>
        <w:t>research</w:t>
      </w:r>
      <w:r>
        <w:rPr>
          <w:spacing w:val="-37"/>
          <w:sz w:val="21"/>
          <w:vertAlign w:val="baseline"/>
        </w:rPr>
        <w:t> </w:t>
      </w:r>
      <w:r>
        <w:rPr>
          <w:sz w:val="21"/>
          <w:vertAlign w:val="baseline"/>
        </w:rPr>
        <w:t>into</w:t>
      </w:r>
      <w:r>
        <w:rPr>
          <w:spacing w:val="-37"/>
          <w:sz w:val="21"/>
          <w:vertAlign w:val="baseline"/>
        </w:rPr>
        <w:t> </w:t>
      </w:r>
      <w:r>
        <w:rPr>
          <w:sz w:val="21"/>
          <w:vertAlign w:val="baseline"/>
        </w:rPr>
        <w:t>the</w:t>
      </w:r>
      <w:r>
        <w:rPr>
          <w:spacing w:val="-36"/>
          <w:sz w:val="21"/>
          <w:vertAlign w:val="baseline"/>
        </w:rPr>
        <w:t> </w:t>
      </w:r>
      <w:r>
        <w:rPr>
          <w:sz w:val="21"/>
          <w:vertAlign w:val="baseline"/>
        </w:rPr>
        <w:t>medicinal</w:t>
      </w:r>
      <w:r>
        <w:rPr>
          <w:spacing w:val="-38"/>
          <w:sz w:val="21"/>
          <w:vertAlign w:val="baseline"/>
        </w:rPr>
        <w:t> </w:t>
      </w:r>
      <w:r>
        <w:rPr>
          <w:sz w:val="21"/>
          <w:vertAlign w:val="baseline"/>
        </w:rPr>
        <w:t>uses</w:t>
      </w:r>
      <w:r>
        <w:rPr>
          <w:spacing w:val="-37"/>
          <w:sz w:val="21"/>
          <w:vertAlign w:val="baseline"/>
        </w:rPr>
        <w:t> </w:t>
      </w:r>
      <w:r>
        <w:rPr>
          <w:sz w:val="21"/>
          <w:vertAlign w:val="baseline"/>
        </w:rPr>
        <w:t>of</w:t>
      </w:r>
      <w:r>
        <w:rPr>
          <w:spacing w:val="-36"/>
          <w:sz w:val="21"/>
          <w:vertAlign w:val="baseline"/>
        </w:rPr>
        <w:t> </w:t>
      </w:r>
      <w:r>
        <w:rPr>
          <w:sz w:val="21"/>
          <w:vertAlign w:val="baseline"/>
        </w:rPr>
        <w:t>cannabis</w:t>
      </w:r>
      <w:r>
        <w:rPr>
          <w:spacing w:val="-37"/>
          <w:sz w:val="21"/>
          <w:vertAlign w:val="baseline"/>
        </w:rPr>
        <w:t> </w:t>
      </w:r>
      <w:r>
        <w:rPr>
          <w:sz w:val="21"/>
          <w:vertAlign w:val="baseline"/>
        </w:rPr>
        <w:t>that</w:t>
      </w:r>
      <w:r>
        <w:rPr>
          <w:spacing w:val="-37"/>
          <w:sz w:val="21"/>
          <w:vertAlign w:val="baseline"/>
        </w:rPr>
        <w:t> </w:t>
      </w:r>
      <w:r>
        <w:rPr>
          <w:sz w:val="21"/>
          <w:vertAlign w:val="baseline"/>
        </w:rPr>
        <w:t>is</w:t>
      </w:r>
      <w:r>
        <w:rPr>
          <w:spacing w:val="-37"/>
          <w:sz w:val="21"/>
          <w:vertAlign w:val="baseline"/>
        </w:rPr>
        <w:t> </w:t>
      </w:r>
      <w:r>
        <w:rPr>
          <w:sz w:val="21"/>
          <w:vertAlign w:val="baseline"/>
        </w:rPr>
        <w:t>being</w:t>
      </w:r>
      <w:r>
        <w:rPr>
          <w:spacing w:val="-37"/>
          <w:sz w:val="21"/>
          <w:vertAlign w:val="baseline"/>
        </w:rPr>
        <w:t> </w:t>
      </w:r>
      <w:r>
        <w:rPr>
          <w:sz w:val="21"/>
          <w:vertAlign w:val="baseline"/>
        </w:rPr>
        <w:t>published.</w:t>
      </w:r>
    </w:p>
    <w:p>
      <w:pPr>
        <w:pStyle w:val="BodyText"/>
        <w:rPr>
          <w:sz w:val="20"/>
        </w:rPr>
      </w:pPr>
    </w:p>
    <w:p>
      <w:pPr>
        <w:pStyle w:val="BodyText"/>
        <w:rPr>
          <w:sz w:val="20"/>
        </w:rPr>
      </w:pPr>
    </w:p>
    <w:p>
      <w:pPr>
        <w:pStyle w:val="BodyText"/>
        <w:spacing w:before="3"/>
        <w:rPr>
          <w:sz w:val="18"/>
        </w:rPr>
      </w:pPr>
      <w:r>
        <w:rPr/>
        <w:pict>
          <v:line style="position:absolute;mso-position-horizontal-relative:page;mso-position-vertical-relative:paragraph;z-index:-736;mso-wrap-distance-left:0;mso-wrap-distance-right:0" from="70.320pt,12.968756pt" to="214.32pt,12.96875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10 </w:t>
      </w:r>
      <w:r>
        <w:rPr>
          <w:sz w:val="16"/>
        </w:rPr>
        <w:t>Arno Hazekamp, </w:t>
      </w:r>
      <w:r>
        <w:rPr>
          <w:rFonts w:ascii="Calibri" w:hAnsi="Calibri"/>
          <w:i/>
          <w:sz w:val="16"/>
        </w:rPr>
        <w:t>An Introduction to Medicinal Cannabis </w:t>
      </w:r>
      <w:r>
        <w:rPr>
          <w:sz w:val="16"/>
        </w:rPr>
        <w:t>(self-published, 2013) 4–5.</w:t>
      </w:r>
    </w:p>
    <w:p>
      <w:pPr>
        <w:spacing w:before="105"/>
        <w:ind w:left="956" w:right="0" w:firstLine="0"/>
        <w:jc w:val="left"/>
        <w:rPr>
          <w:sz w:val="16"/>
        </w:rPr>
      </w:pPr>
      <w:r>
        <w:rPr>
          <w:position w:val="6"/>
          <w:sz w:val="9"/>
        </w:rPr>
        <w:t>11 </w:t>
      </w:r>
      <w:r>
        <w:rPr>
          <w:sz w:val="16"/>
        </w:rPr>
        <w:t>See Robert C Clarke and Mark D Merlin, </w:t>
      </w:r>
      <w:r>
        <w:rPr>
          <w:rFonts w:ascii="Calibri"/>
          <w:i/>
          <w:sz w:val="16"/>
        </w:rPr>
        <w:t>Cannabis: Evolution and Ethnobotany </w:t>
      </w:r>
      <w:r>
        <w:rPr>
          <w:sz w:val="16"/>
        </w:rPr>
        <w:t>(University of California Press, 2013) 8.</w:t>
      </w:r>
    </w:p>
    <w:p>
      <w:pPr>
        <w:spacing w:line="256" w:lineRule="auto" w:before="100"/>
        <w:ind w:left="957" w:right="181" w:hanging="2"/>
        <w:jc w:val="both"/>
        <w:rPr>
          <w:sz w:val="16"/>
        </w:rPr>
      </w:pPr>
      <w:r>
        <w:rPr>
          <w:w w:val="90"/>
          <w:position w:val="6"/>
          <w:sz w:val="9"/>
        </w:rPr>
        <w:t>12</w:t>
      </w:r>
      <w:r>
        <w:rPr>
          <w:spacing w:val="-9"/>
          <w:w w:val="90"/>
          <w:position w:val="6"/>
          <w:sz w:val="9"/>
        </w:rPr>
        <w:t> </w:t>
      </w:r>
      <w:r>
        <w:rPr>
          <w:w w:val="90"/>
          <w:sz w:val="16"/>
        </w:rPr>
        <w:t>Some</w:t>
      </w:r>
      <w:r>
        <w:rPr>
          <w:spacing w:val="-23"/>
          <w:w w:val="90"/>
          <w:sz w:val="16"/>
        </w:rPr>
        <w:t> </w:t>
      </w:r>
      <w:r>
        <w:rPr>
          <w:w w:val="90"/>
          <w:sz w:val="16"/>
        </w:rPr>
        <w:t>of</w:t>
      </w:r>
      <w:r>
        <w:rPr>
          <w:spacing w:val="-22"/>
          <w:w w:val="90"/>
          <w:sz w:val="16"/>
        </w:rPr>
        <w:t> </w:t>
      </w:r>
      <w:r>
        <w:rPr>
          <w:w w:val="90"/>
          <w:sz w:val="16"/>
        </w:rPr>
        <w:t>the</w:t>
      </w:r>
      <w:r>
        <w:rPr>
          <w:spacing w:val="-23"/>
          <w:w w:val="90"/>
          <w:sz w:val="16"/>
        </w:rPr>
        <w:t> </w:t>
      </w:r>
      <w:r>
        <w:rPr>
          <w:w w:val="90"/>
          <w:sz w:val="16"/>
        </w:rPr>
        <w:t>better</w:t>
      </w:r>
      <w:r>
        <w:rPr>
          <w:spacing w:val="-23"/>
          <w:w w:val="90"/>
          <w:sz w:val="16"/>
        </w:rPr>
        <w:t> </w:t>
      </w:r>
      <w:r>
        <w:rPr>
          <w:w w:val="90"/>
          <w:sz w:val="16"/>
        </w:rPr>
        <w:t>known</w:t>
      </w:r>
      <w:r>
        <w:rPr>
          <w:spacing w:val="-23"/>
          <w:w w:val="90"/>
          <w:sz w:val="16"/>
        </w:rPr>
        <w:t> </w:t>
      </w:r>
      <w:r>
        <w:rPr>
          <w:w w:val="90"/>
          <w:sz w:val="16"/>
        </w:rPr>
        <w:t>strains</w:t>
      </w:r>
      <w:r>
        <w:rPr>
          <w:spacing w:val="-23"/>
          <w:w w:val="90"/>
          <w:sz w:val="16"/>
        </w:rPr>
        <w:t> </w:t>
      </w:r>
      <w:r>
        <w:rPr>
          <w:w w:val="90"/>
          <w:sz w:val="16"/>
        </w:rPr>
        <w:t>are:</w:t>
      </w:r>
      <w:r>
        <w:rPr>
          <w:spacing w:val="-23"/>
          <w:w w:val="90"/>
          <w:sz w:val="16"/>
        </w:rPr>
        <w:t> </w:t>
      </w:r>
      <w:r>
        <w:rPr>
          <w:w w:val="90"/>
          <w:sz w:val="16"/>
        </w:rPr>
        <w:t>Afghani,</w:t>
      </w:r>
      <w:r>
        <w:rPr>
          <w:spacing w:val="-23"/>
          <w:w w:val="90"/>
          <w:sz w:val="16"/>
        </w:rPr>
        <w:t> </w:t>
      </w:r>
      <w:r>
        <w:rPr>
          <w:w w:val="90"/>
          <w:sz w:val="16"/>
        </w:rPr>
        <w:t>Amsterdam,</w:t>
      </w:r>
      <w:r>
        <w:rPr>
          <w:spacing w:val="-23"/>
          <w:w w:val="90"/>
          <w:sz w:val="16"/>
        </w:rPr>
        <w:t> </w:t>
      </w:r>
      <w:r>
        <w:rPr>
          <w:w w:val="90"/>
          <w:sz w:val="16"/>
        </w:rPr>
        <w:t>Indica,</w:t>
      </w:r>
      <w:r>
        <w:rPr>
          <w:spacing w:val="-23"/>
          <w:w w:val="90"/>
          <w:sz w:val="16"/>
        </w:rPr>
        <w:t> </w:t>
      </w:r>
      <w:r>
        <w:rPr>
          <w:w w:val="90"/>
          <w:sz w:val="16"/>
        </w:rPr>
        <w:t>Aussie</w:t>
      </w:r>
      <w:r>
        <w:rPr>
          <w:spacing w:val="-23"/>
          <w:w w:val="90"/>
          <w:sz w:val="16"/>
        </w:rPr>
        <w:t> </w:t>
      </w:r>
      <w:r>
        <w:rPr>
          <w:w w:val="90"/>
          <w:sz w:val="16"/>
        </w:rPr>
        <w:t>Blues,</w:t>
      </w:r>
      <w:r>
        <w:rPr>
          <w:spacing w:val="-23"/>
          <w:w w:val="90"/>
          <w:sz w:val="16"/>
        </w:rPr>
        <w:t> </w:t>
      </w:r>
      <w:r>
        <w:rPr>
          <w:w w:val="90"/>
          <w:sz w:val="16"/>
        </w:rPr>
        <w:t>Big</w:t>
      </w:r>
      <w:r>
        <w:rPr>
          <w:spacing w:val="-23"/>
          <w:w w:val="90"/>
          <w:sz w:val="16"/>
        </w:rPr>
        <w:t> </w:t>
      </w:r>
      <w:r>
        <w:rPr>
          <w:w w:val="90"/>
          <w:sz w:val="16"/>
        </w:rPr>
        <w:t>Bud,</w:t>
      </w:r>
      <w:r>
        <w:rPr>
          <w:spacing w:val="-23"/>
          <w:w w:val="90"/>
          <w:sz w:val="16"/>
        </w:rPr>
        <w:t> </w:t>
      </w:r>
      <w:r>
        <w:rPr>
          <w:w w:val="90"/>
          <w:sz w:val="16"/>
        </w:rPr>
        <w:t>Charas,</w:t>
      </w:r>
      <w:r>
        <w:rPr>
          <w:spacing w:val="-23"/>
          <w:w w:val="90"/>
          <w:sz w:val="16"/>
        </w:rPr>
        <w:t> </w:t>
      </w:r>
      <w:r>
        <w:rPr>
          <w:w w:val="90"/>
          <w:sz w:val="16"/>
        </w:rPr>
        <w:t>Durban</w:t>
      </w:r>
      <w:r>
        <w:rPr>
          <w:spacing w:val="-23"/>
          <w:w w:val="90"/>
          <w:sz w:val="16"/>
        </w:rPr>
        <w:t> </w:t>
      </w:r>
      <w:r>
        <w:rPr>
          <w:w w:val="90"/>
          <w:sz w:val="16"/>
        </w:rPr>
        <w:t>Poison,</w:t>
      </w:r>
      <w:r>
        <w:rPr>
          <w:spacing w:val="-23"/>
          <w:w w:val="90"/>
          <w:sz w:val="16"/>
        </w:rPr>
        <w:t> </w:t>
      </w:r>
      <w:r>
        <w:rPr>
          <w:w w:val="90"/>
          <w:sz w:val="16"/>
        </w:rPr>
        <w:t>Haze</w:t>
      </w:r>
      <w:r>
        <w:rPr>
          <w:spacing w:val="-23"/>
          <w:w w:val="90"/>
          <w:sz w:val="16"/>
        </w:rPr>
        <w:t> </w:t>
      </w:r>
      <w:r>
        <w:rPr>
          <w:spacing w:val="-3"/>
          <w:w w:val="90"/>
          <w:sz w:val="16"/>
        </w:rPr>
        <w:t>Marijuana, </w:t>
      </w:r>
      <w:r>
        <w:rPr>
          <w:w w:val="90"/>
          <w:sz w:val="16"/>
        </w:rPr>
        <w:t>Island</w:t>
      </w:r>
      <w:r>
        <w:rPr>
          <w:spacing w:val="-20"/>
          <w:w w:val="90"/>
          <w:sz w:val="16"/>
        </w:rPr>
        <w:t> </w:t>
      </w:r>
      <w:r>
        <w:rPr>
          <w:w w:val="90"/>
          <w:sz w:val="16"/>
        </w:rPr>
        <w:t>Lady,</w:t>
      </w:r>
      <w:r>
        <w:rPr>
          <w:spacing w:val="-20"/>
          <w:w w:val="90"/>
          <w:sz w:val="16"/>
        </w:rPr>
        <w:t> </w:t>
      </w:r>
      <w:r>
        <w:rPr>
          <w:w w:val="90"/>
          <w:sz w:val="16"/>
        </w:rPr>
        <w:t>Kush,</w:t>
      </w:r>
      <w:r>
        <w:rPr>
          <w:spacing w:val="-19"/>
          <w:w w:val="90"/>
          <w:sz w:val="16"/>
        </w:rPr>
        <w:t> </w:t>
      </w:r>
      <w:r>
        <w:rPr>
          <w:w w:val="90"/>
          <w:sz w:val="16"/>
        </w:rPr>
        <w:t>Light</w:t>
      </w:r>
      <w:r>
        <w:rPr>
          <w:spacing w:val="-20"/>
          <w:w w:val="90"/>
          <w:sz w:val="16"/>
        </w:rPr>
        <w:t> </w:t>
      </w:r>
      <w:r>
        <w:rPr>
          <w:w w:val="90"/>
          <w:sz w:val="16"/>
        </w:rPr>
        <w:t>of</w:t>
      </w:r>
      <w:r>
        <w:rPr>
          <w:spacing w:val="-19"/>
          <w:w w:val="90"/>
          <w:sz w:val="16"/>
        </w:rPr>
        <w:t> </w:t>
      </w:r>
      <w:r>
        <w:rPr>
          <w:w w:val="90"/>
          <w:sz w:val="16"/>
        </w:rPr>
        <w:t>Jah,</w:t>
      </w:r>
      <w:r>
        <w:rPr>
          <w:spacing w:val="-20"/>
          <w:w w:val="90"/>
          <w:sz w:val="16"/>
        </w:rPr>
        <w:t> </w:t>
      </w:r>
      <w:r>
        <w:rPr>
          <w:w w:val="90"/>
          <w:sz w:val="16"/>
        </w:rPr>
        <w:t>Maui</w:t>
      </w:r>
      <w:r>
        <w:rPr>
          <w:spacing w:val="-20"/>
          <w:w w:val="90"/>
          <w:sz w:val="16"/>
        </w:rPr>
        <w:t> </w:t>
      </w:r>
      <w:r>
        <w:rPr>
          <w:w w:val="90"/>
          <w:sz w:val="16"/>
        </w:rPr>
        <w:t>Waui,</w:t>
      </w:r>
      <w:r>
        <w:rPr>
          <w:spacing w:val="-19"/>
          <w:w w:val="90"/>
          <w:sz w:val="16"/>
        </w:rPr>
        <w:t> </w:t>
      </w:r>
      <w:r>
        <w:rPr>
          <w:w w:val="90"/>
          <w:sz w:val="16"/>
        </w:rPr>
        <w:t>New</w:t>
      </w:r>
      <w:r>
        <w:rPr>
          <w:spacing w:val="-19"/>
          <w:w w:val="90"/>
          <w:sz w:val="16"/>
        </w:rPr>
        <w:t> </w:t>
      </w:r>
      <w:r>
        <w:rPr>
          <w:w w:val="90"/>
          <w:sz w:val="16"/>
        </w:rPr>
        <w:t>York</w:t>
      </w:r>
      <w:r>
        <w:rPr>
          <w:spacing w:val="-20"/>
          <w:w w:val="90"/>
          <w:sz w:val="16"/>
        </w:rPr>
        <w:t> </w:t>
      </w:r>
      <w:r>
        <w:rPr>
          <w:w w:val="90"/>
          <w:sz w:val="16"/>
        </w:rPr>
        <w:t>Diesel,</w:t>
      </w:r>
      <w:r>
        <w:rPr>
          <w:spacing w:val="-19"/>
          <w:w w:val="90"/>
          <w:sz w:val="16"/>
        </w:rPr>
        <w:t> </w:t>
      </w:r>
      <w:r>
        <w:rPr>
          <w:w w:val="90"/>
          <w:sz w:val="16"/>
        </w:rPr>
        <w:t>Purple</w:t>
      </w:r>
      <w:r>
        <w:rPr>
          <w:spacing w:val="-20"/>
          <w:w w:val="90"/>
          <w:sz w:val="16"/>
        </w:rPr>
        <w:t> </w:t>
      </w:r>
      <w:r>
        <w:rPr>
          <w:w w:val="90"/>
          <w:sz w:val="16"/>
        </w:rPr>
        <w:t>Haze</w:t>
      </w:r>
      <w:r>
        <w:rPr>
          <w:spacing w:val="-20"/>
          <w:w w:val="90"/>
          <w:sz w:val="16"/>
        </w:rPr>
        <w:t> </w:t>
      </w:r>
      <w:r>
        <w:rPr>
          <w:w w:val="90"/>
          <w:sz w:val="16"/>
        </w:rPr>
        <w:t>Marijuana,</w:t>
      </w:r>
      <w:r>
        <w:rPr>
          <w:spacing w:val="-19"/>
          <w:w w:val="90"/>
          <w:sz w:val="16"/>
        </w:rPr>
        <w:t> </w:t>
      </w:r>
      <w:r>
        <w:rPr>
          <w:w w:val="90"/>
          <w:sz w:val="16"/>
        </w:rPr>
        <w:t>Super</w:t>
      </w:r>
      <w:r>
        <w:rPr>
          <w:spacing w:val="-20"/>
          <w:w w:val="90"/>
          <w:sz w:val="16"/>
        </w:rPr>
        <w:t> </w:t>
      </w:r>
      <w:r>
        <w:rPr>
          <w:w w:val="90"/>
          <w:sz w:val="16"/>
        </w:rPr>
        <w:t>Skunk,</w:t>
      </w:r>
      <w:r>
        <w:rPr>
          <w:spacing w:val="-19"/>
          <w:w w:val="90"/>
          <w:sz w:val="16"/>
        </w:rPr>
        <w:t> </w:t>
      </w:r>
      <w:r>
        <w:rPr>
          <w:w w:val="90"/>
          <w:sz w:val="16"/>
        </w:rPr>
        <w:t>Swiss</w:t>
      </w:r>
      <w:r>
        <w:rPr>
          <w:spacing w:val="-20"/>
          <w:w w:val="90"/>
          <w:sz w:val="16"/>
        </w:rPr>
        <w:t> </w:t>
      </w:r>
      <w:r>
        <w:rPr>
          <w:w w:val="90"/>
          <w:sz w:val="16"/>
        </w:rPr>
        <w:t>Miss,</w:t>
      </w:r>
      <w:r>
        <w:rPr>
          <w:spacing w:val="-19"/>
          <w:w w:val="90"/>
          <w:sz w:val="16"/>
        </w:rPr>
        <w:t> </w:t>
      </w:r>
      <w:r>
        <w:rPr>
          <w:w w:val="90"/>
          <w:sz w:val="16"/>
        </w:rPr>
        <w:t>and</w:t>
      </w:r>
      <w:r>
        <w:rPr>
          <w:spacing w:val="-20"/>
          <w:w w:val="90"/>
          <w:sz w:val="16"/>
        </w:rPr>
        <w:t> </w:t>
      </w:r>
      <w:r>
        <w:rPr>
          <w:w w:val="90"/>
          <w:sz w:val="16"/>
        </w:rPr>
        <w:t>White</w:t>
      </w:r>
      <w:r>
        <w:rPr>
          <w:spacing w:val="-20"/>
          <w:w w:val="90"/>
          <w:sz w:val="16"/>
        </w:rPr>
        <w:t> </w:t>
      </w:r>
      <w:r>
        <w:rPr>
          <w:w w:val="90"/>
          <w:sz w:val="16"/>
        </w:rPr>
        <w:t>Queen:</w:t>
      </w:r>
      <w:r>
        <w:rPr>
          <w:spacing w:val="-19"/>
          <w:w w:val="90"/>
          <w:sz w:val="16"/>
        </w:rPr>
        <w:t> </w:t>
      </w:r>
      <w:r>
        <w:rPr>
          <w:w w:val="90"/>
          <w:sz w:val="16"/>
        </w:rPr>
        <w:t>see </w:t>
      </w:r>
      <w:r>
        <w:rPr>
          <w:w w:val="95"/>
          <w:sz w:val="16"/>
        </w:rPr>
        <w:t>David</w:t>
      </w:r>
      <w:r>
        <w:rPr>
          <w:spacing w:val="-9"/>
          <w:w w:val="95"/>
          <w:sz w:val="16"/>
        </w:rPr>
        <w:t> </w:t>
      </w:r>
      <w:r>
        <w:rPr>
          <w:w w:val="95"/>
          <w:sz w:val="16"/>
        </w:rPr>
        <w:t>E</w:t>
      </w:r>
      <w:r>
        <w:rPr>
          <w:spacing w:val="-9"/>
          <w:w w:val="95"/>
          <w:sz w:val="16"/>
        </w:rPr>
        <w:t> </w:t>
      </w:r>
      <w:r>
        <w:rPr>
          <w:w w:val="95"/>
          <w:sz w:val="16"/>
        </w:rPr>
        <w:t>Newton,</w:t>
      </w:r>
      <w:r>
        <w:rPr>
          <w:spacing w:val="-8"/>
          <w:w w:val="95"/>
          <w:sz w:val="16"/>
        </w:rPr>
        <w:t> </w:t>
      </w:r>
      <w:r>
        <w:rPr>
          <w:rFonts w:ascii="Calibri"/>
          <w:i/>
          <w:w w:val="95"/>
          <w:sz w:val="16"/>
        </w:rPr>
        <w:t>Marijuana</w:t>
      </w:r>
      <w:r>
        <w:rPr>
          <w:rFonts w:ascii="Calibri"/>
          <w:i/>
          <w:spacing w:val="5"/>
          <w:w w:val="95"/>
          <w:sz w:val="16"/>
        </w:rPr>
        <w:t> </w:t>
      </w:r>
      <w:r>
        <w:rPr>
          <w:w w:val="95"/>
          <w:sz w:val="16"/>
        </w:rPr>
        <w:t>(ABC-CLIO,</w:t>
      </w:r>
      <w:r>
        <w:rPr>
          <w:spacing w:val="-8"/>
          <w:w w:val="95"/>
          <w:sz w:val="16"/>
        </w:rPr>
        <w:t> </w:t>
      </w:r>
      <w:r>
        <w:rPr>
          <w:w w:val="95"/>
          <w:sz w:val="16"/>
        </w:rPr>
        <w:t>2013)</w:t>
      </w:r>
      <w:r>
        <w:rPr>
          <w:spacing w:val="-9"/>
          <w:w w:val="95"/>
          <w:sz w:val="16"/>
        </w:rPr>
        <w:t> </w:t>
      </w:r>
      <w:r>
        <w:rPr>
          <w:w w:val="95"/>
          <w:sz w:val="16"/>
        </w:rPr>
        <w:t>6.</w:t>
      </w:r>
    </w:p>
    <w:p>
      <w:pPr>
        <w:spacing w:before="86"/>
        <w:ind w:left="956" w:right="0" w:firstLine="0"/>
        <w:jc w:val="left"/>
        <w:rPr>
          <w:sz w:val="16"/>
        </w:rPr>
      </w:pPr>
      <w:r>
        <w:rPr>
          <w:w w:val="95"/>
          <w:position w:val="6"/>
          <w:sz w:val="9"/>
        </w:rPr>
        <w:t>13 </w:t>
      </w:r>
      <w:r>
        <w:rPr>
          <w:w w:val="95"/>
          <w:sz w:val="16"/>
        </w:rPr>
        <w:t>Including marijuana, dope, pot, grass, hooch, smoke, mull, weed, head, mary jane, bud, ganja and reefer.</w:t>
      </w:r>
    </w:p>
    <w:p>
      <w:pPr>
        <w:spacing w:before="114"/>
        <w:ind w:left="956" w:right="0" w:firstLine="0"/>
        <w:jc w:val="left"/>
        <w:rPr>
          <w:sz w:val="16"/>
        </w:rPr>
      </w:pPr>
      <w:r>
        <w:rPr>
          <w:w w:val="90"/>
          <w:position w:val="6"/>
          <w:sz w:val="9"/>
        </w:rPr>
        <w:t>14</w:t>
      </w:r>
      <w:r>
        <w:rPr>
          <w:spacing w:val="2"/>
          <w:w w:val="90"/>
          <w:position w:val="6"/>
          <w:sz w:val="9"/>
        </w:rPr>
        <w:t> </w:t>
      </w:r>
      <w:r>
        <w:rPr>
          <w:w w:val="90"/>
          <w:sz w:val="16"/>
        </w:rPr>
        <w:t>Pál</w:t>
      </w:r>
      <w:r>
        <w:rPr>
          <w:spacing w:val="-22"/>
          <w:w w:val="90"/>
          <w:sz w:val="16"/>
        </w:rPr>
        <w:t> </w:t>
      </w:r>
      <w:r>
        <w:rPr>
          <w:w w:val="90"/>
          <w:sz w:val="16"/>
        </w:rPr>
        <w:t>Pacher,</w:t>
      </w:r>
      <w:r>
        <w:rPr>
          <w:spacing w:val="-22"/>
          <w:w w:val="90"/>
          <w:sz w:val="16"/>
        </w:rPr>
        <w:t> </w:t>
      </w:r>
      <w:r>
        <w:rPr>
          <w:w w:val="90"/>
          <w:sz w:val="16"/>
        </w:rPr>
        <w:t>Sándor</w:t>
      </w:r>
      <w:r>
        <w:rPr>
          <w:spacing w:val="-21"/>
          <w:w w:val="90"/>
          <w:sz w:val="16"/>
        </w:rPr>
        <w:t> </w:t>
      </w:r>
      <w:r>
        <w:rPr>
          <w:w w:val="90"/>
          <w:sz w:val="16"/>
        </w:rPr>
        <w:t>Bátkai</w:t>
      </w:r>
      <w:r>
        <w:rPr>
          <w:spacing w:val="-22"/>
          <w:w w:val="90"/>
          <w:sz w:val="16"/>
        </w:rPr>
        <w:t> </w:t>
      </w:r>
      <w:r>
        <w:rPr>
          <w:w w:val="90"/>
          <w:sz w:val="16"/>
        </w:rPr>
        <w:t>and</w:t>
      </w:r>
      <w:r>
        <w:rPr>
          <w:spacing w:val="-22"/>
          <w:w w:val="90"/>
          <w:sz w:val="16"/>
        </w:rPr>
        <w:t> </w:t>
      </w:r>
      <w:r>
        <w:rPr>
          <w:w w:val="90"/>
          <w:sz w:val="16"/>
        </w:rPr>
        <w:t>George</w:t>
      </w:r>
      <w:r>
        <w:rPr>
          <w:spacing w:val="-22"/>
          <w:w w:val="90"/>
          <w:sz w:val="16"/>
        </w:rPr>
        <w:t> </w:t>
      </w:r>
      <w:r>
        <w:rPr>
          <w:w w:val="90"/>
          <w:sz w:val="16"/>
        </w:rPr>
        <w:t>Kunos,</w:t>
      </w:r>
      <w:r>
        <w:rPr>
          <w:spacing w:val="-22"/>
          <w:w w:val="90"/>
          <w:sz w:val="16"/>
        </w:rPr>
        <w:t> </w:t>
      </w:r>
      <w:r>
        <w:rPr>
          <w:w w:val="90"/>
          <w:sz w:val="16"/>
        </w:rPr>
        <w:t>‘The</w:t>
      </w:r>
      <w:r>
        <w:rPr>
          <w:spacing w:val="-21"/>
          <w:w w:val="90"/>
          <w:sz w:val="16"/>
        </w:rPr>
        <w:t> </w:t>
      </w:r>
      <w:r>
        <w:rPr>
          <w:w w:val="90"/>
          <w:sz w:val="16"/>
        </w:rPr>
        <w:t>Endocannabinoid</w:t>
      </w:r>
      <w:r>
        <w:rPr>
          <w:spacing w:val="-22"/>
          <w:w w:val="90"/>
          <w:sz w:val="16"/>
        </w:rPr>
        <w:t> </w:t>
      </w:r>
      <w:r>
        <w:rPr>
          <w:w w:val="90"/>
          <w:sz w:val="16"/>
        </w:rPr>
        <w:t>System</w:t>
      </w:r>
      <w:r>
        <w:rPr>
          <w:spacing w:val="-21"/>
          <w:w w:val="90"/>
          <w:sz w:val="16"/>
        </w:rPr>
        <w:t> </w:t>
      </w:r>
      <w:r>
        <w:rPr>
          <w:w w:val="90"/>
          <w:sz w:val="16"/>
        </w:rPr>
        <w:t>as</w:t>
      </w:r>
      <w:r>
        <w:rPr>
          <w:spacing w:val="-22"/>
          <w:w w:val="90"/>
          <w:sz w:val="16"/>
        </w:rPr>
        <w:t> </w:t>
      </w:r>
      <w:r>
        <w:rPr>
          <w:w w:val="90"/>
          <w:sz w:val="16"/>
        </w:rPr>
        <w:t>an</w:t>
      </w:r>
      <w:r>
        <w:rPr>
          <w:spacing w:val="-22"/>
          <w:w w:val="90"/>
          <w:sz w:val="16"/>
        </w:rPr>
        <w:t> </w:t>
      </w:r>
      <w:r>
        <w:rPr>
          <w:w w:val="90"/>
          <w:sz w:val="16"/>
        </w:rPr>
        <w:t>Emerging</w:t>
      </w:r>
      <w:r>
        <w:rPr>
          <w:spacing w:val="-22"/>
          <w:w w:val="90"/>
          <w:sz w:val="16"/>
        </w:rPr>
        <w:t> </w:t>
      </w:r>
      <w:r>
        <w:rPr>
          <w:w w:val="90"/>
          <w:sz w:val="16"/>
        </w:rPr>
        <w:t>Target</w:t>
      </w:r>
      <w:r>
        <w:rPr>
          <w:spacing w:val="-22"/>
          <w:w w:val="90"/>
          <w:sz w:val="16"/>
        </w:rPr>
        <w:t> </w:t>
      </w:r>
      <w:r>
        <w:rPr>
          <w:w w:val="90"/>
          <w:sz w:val="16"/>
        </w:rPr>
        <w:t>of</w:t>
      </w:r>
      <w:r>
        <w:rPr>
          <w:spacing w:val="-21"/>
          <w:w w:val="90"/>
          <w:sz w:val="16"/>
        </w:rPr>
        <w:t> </w:t>
      </w:r>
      <w:r>
        <w:rPr>
          <w:w w:val="90"/>
          <w:sz w:val="16"/>
        </w:rPr>
        <w:t>Pharmacotherapy’</w:t>
      </w:r>
      <w:r>
        <w:rPr>
          <w:spacing w:val="-22"/>
          <w:w w:val="90"/>
          <w:sz w:val="16"/>
        </w:rPr>
        <w:t> </w:t>
      </w:r>
      <w:r>
        <w:rPr>
          <w:w w:val="90"/>
          <w:sz w:val="16"/>
        </w:rPr>
        <w:t>(2006)</w:t>
      </w:r>
      <w:r>
        <w:rPr>
          <w:spacing w:val="-22"/>
          <w:w w:val="90"/>
          <w:sz w:val="16"/>
        </w:rPr>
        <w:t> </w:t>
      </w:r>
      <w:r>
        <w:rPr>
          <w:w w:val="90"/>
          <w:sz w:val="16"/>
        </w:rPr>
        <w:t>58</w:t>
      </w:r>
    </w:p>
    <w:p>
      <w:pPr>
        <w:spacing w:before="8"/>
        <w:ind w:left="957" w:right="0" w:firstLine="0"/>
        <w:jc w:val="left"/>
        <w:rPr>
          <w:sz w:val="16"/>
        </w:rPr>
      </w:pPr>
      <w:r>
        <w:rPr>
          <w:rFonts w:ascii="Calibri"/>
          <w:i/>
          <w:sz w:val="16"/>
        </w:rPr>
        <w:t>Pharmacological Reviews </w:t>
      </w:r>
      <w:r>
        <w:rPr>
          <w:sz w:val="16"/>
        </w:rPr>
        <w:t>389, 389.</w:t>
      </w:r>
    </w:p>
    <w:p>
      <w:pPr>
        <w:spacing w:line="249" w:lineRule="auto" w:before="105"/>
        <w:ind w:left="957" w:right="0" w:hanging="2"/>
        <w:jc w:val="left"/>
        <w:rPr>
          <w:sz w:val="16"/>
        </w:rPr>
      </w:pPr>
      <w:r>
        <w:rPr>
          <w:w w:val="90"/>
          <w:position w:val="6"/>
          <w:sz w:val="9"/>
        </w:rPr>
        <w:t>15 </w:t>
      </w:r>
      <w:r>
        <w:rPr>
          <w:w w:val="90"/>
          <w:sz w:val="16"/>
        </w:rPr>
        <w:t>See</w:t>
      </w:r>
      <w:r>
        <w:rPr>
          <w:spacing w:val="-23"/>
          <w:w w:val="90"/>
          <w:sz w:val="16"/>
        </w:rPr>
        <w:t> </w:t>
      </w:r>
      <w:r>
        <w:rPr>
          <w:w w:val="90"/>
          <w:sz w:val="16"/>
        </w:rPr>
        <w:t>Vincenzo</w:t>
      </w:r>
      <w:r>
        <w:rPr>
          <w:spacing w:val="-23"/>
          <w:w w:val="90"/>
          <w:sz w:val="16"/>
        </w:rPr>
        <w:t> </w:t>
      </w:r>
      <w:r>
        <w:rPr>
          <w:w w:val="90"/>
          <w:sz w:val="16"/>
        </w:rPr>
        <w:t>Di</w:t>
      </w:r>
      <w:r>
        <w:rPr>
          <w:spacing w:val="-24"/>
          <w:w w:val="90"/>
          <w:sz w:val="16"/>
        </w:rPr>
        <w:t> </w:t>
      </w:r>
      <w:r>
        <w:rPr>
          <w:w w:val="90"/>
          <w:sz w:val="16"/>
        </w:rPr>
        <w:t>Marzo,</w:t>
      </w:r>
      <w:r>
        <w:rPr>
          <w:spacing w:val="-23"/>
          <w:w w:val="90"/>
          <w:sz w:val="16"/>
        </w:rPr>
        <w:t> </w:t>
      </w:r>
      <w:r>
        <w:rPr>
          <w:w w:val="90"/>
          <w:sz w:val="16"/>
        </w:rPr>
        <w:t>‘A</w:t>
      </w:r>
      <w:r>
        <w:rPr>
          <w:spacing w:val="-23"/>
          <w:w w:val="90"/>
          <w:sz w:val="16"/>
        </w:rPr>
        <w:t> </w:t>
      </w:r>
      <w:r>
        <w:rPr>
          <w:w w:val="90"/>
          <w:sz w:val="16"/>
        </w:rPr>
        <w:t>Brief</w:t>
      </w:r>
      <w:r>
        <w:rPr>
          <w:spacing w:val="-24"/>
          <w:w w:val="90"/>
          <w:sz w:val="16"/>
        </w:rPr>
        <w:t> </w:t>
      </w:r>
      <w:r>
        <w:rPr>
          <w:w w:val="90"/>
          <w:sz w:val="16"/>
        </w:rPr>
        <w:t>History</w:t>
      </w:r>
      <w:r>
        <w:rPr>
          <w:spacing w:val="-23"/>
          <w:w w:val="90"/>
          <w:sz w:val="16"/>
        </w:rPr>
        <w:t> </w:t>
      </w:r>
      <w:r>
        <w:rPr>
          <w:w w:val="90"/>
          <w:sz w:val="16"/>
        </w:rPr>
        <w:t>of</w:t>
      </w:r>
      <w:r>
        <w:rPr>
          <w:spacing w:val="-23"/>
          <w:w w:val="90"/>
          <w:sz w:val="16"/>
        </w:rPr>
        <w:t> </w:t>
      </w:r>
      <w:r>
        <w:rPr>
          <w:w w:val="90"/>
          <w:sz w:val="16"/>
        </w:rPr>
        <w:t>Cannabinoid</w:t>
      </w:r>
      <w:r>
        <w:rPr>
          <w:spacing w:val="-24"/>
          <w:w w:val="90"/>
          <w:sz w:val="16"/>
        </w:rPr>
        <w:t> </w:t>
      </w:r>
      <w:r>
        <w:rPr>
          <w:w w:val="90"/>
          <w:sz w:val="16"/>
        </w:rPr>
        <w:t>and</w:t>
      </w:r>
      <w:r>
        <w:rPr>
          <w:spacing w:val="-23"/>
          <w:w w:val="90"/>
          <w:sz w:val="16"/>
        </w:rPr>
        <w:t> </w:t>
      </w:r>
      <w:r>
        <w:rPr>
          <w:w w:val="90"/>
          <w:sz w:val="16"/>
        </w:rPr>
        <w:t>Endocannabinoid</w:t>
      </w:r>
      <w:r>
        <w:rPr>
          <w:spacing w:val="-23"/>
          <w:w w:val="90"/>
          <w:sz w:val="16"/>
        </w:rPr>
        <w:t> </w:t>
      </w:r>
      <w:r>
        <w:rPr>
          <w:w w:val="90"/>
          <w:sz w:val="16"/>
        </w:rPr>
        <w:t>Pharmacology</w:t>
      </w:r>
      <w:r>
        <w:rPr>
          <w:spacing w:val="-24"/>
          <w:w w:val="90"/>
          <w:sz w:val="16"/>
        </w:rPr>
        <w:t> </w:t>
      </w:r>
      <w:r>
        <w:rPr>
          <w:w w:val="90"/>
          <w:sz w:val="16"/>
        </w:rPr>
        <w:t>as</w:t>
      </w:r>
      <w:r>
        <w:rPr>
          <w:spacing w:val="-23"/>
          <w:w w:val="90"/>
          <w:sz w:val="16"/>
        </w:rPr>
        <w:t> </w:t>
      </w:r>
      <w:r>
        <w:rPr>
          <w:w w:val="90"/>
          <w:sz w:val="16"/>
        </w:rPr>
        <w:t>Inspired</w:t>
      </w:r>
      <w:r>
        <w:rPr>
          <w:spacing w:val="-23"/>
          <w:w w:val="90"/>
          <w:sz w:val="16"/>
        </w:rPr>
        <w:t> </w:t>
      </w:r>
      <w:r>
        <w:rPr>
          <w:w w:val="90"/>
          <w:sz w:val="16"/>
        </w:rPr>
        <w:t>by</w:t>
      </w:r>
      <w:r>
        <w:rPr>
          <w:spacing w:val="-24"/>
          <w:w w:val="90"/>
          <w:sz w:val="16"/>
        </w:rPr>
        <w:t> </w:t>
      </w:r>
      <w:r>
        <w:rPr>
          <w:w w:val="90"/>
          <w:sz w:val="16"/>
        </w:rPr>
        <w:t>the</w:t>
      </w:r>
      <w:r>
        <w:rPr>
          <w:spacing w:val="-23"/>
          <w:w w:val="90"/>
          <w:sz w:val="16"/>
        </w:rPr>
        <w:t> </w:t>
      </w:r>
      <w:r>
        <w:rPr>
          <w:w w:val="90"/>
          <w:sz w:val="16"/>
        </w:rPr>
        <w:t>Work</w:t>
      </w:r>
      <w:r>
        <w:rPr>
          <w:spacing w:val="-23"/>
          <w:w w:val="90"/>
          <w:sz w:val="16"/>
        </w:rPr>
        <w:t> </w:t>
      </w:r>
      <w:r>
        <w:rPr>
          <w:w w:val="90"/>
          <w:sz w:val="16"/>
        </w:rPr>
        <w:t>of</w:t>
      </w:r>
      <w:r>
        <w:rPr>
          <w:spacing w:val="-24"/>
          <w:w w:val="90"/>
          <w:sz w:val="16"/>
        </w:rPr>
        <w:t> </w:t>
      </w:r>
      <w:r>
        <w:rPr>
          <w:w w:val="90"/>
          <w:sz w:val="16"/>
        </w:rPr>
        <w:t>British </w:t>
      </w:r>
      <w:r>
        <w:rPr>
          <w:w w:val="95"/>
          <w:sz w:val="16"/>
        </w:rPr>
        <w:t>Scientists’ (2006) 27 </w:t>
      </w:r>
      <w:r>
        <w:rPr>
          <w:rFonts w:ascii="Calibri" w:hAnsi="Calibri"/>
          <w:i/>
          <w:w w:val="95"/>
          <w:sz w:val="16"/>
        </w:rPr>
        <w:t>Trends in Pharmacological Sciences</w:t>
      </w:r>
      <w:r>
        <w:rPr>
          <w:rFonts w:ascii="Calibri" w:hAnsi="Calibri"/>
          <w:i/>
          <w:spacing w:val="-4"/>
          <w:w w:val="95"/>
          <w:sz w:val="16"/>
        </w:rPr>
        <w:t> </w:t>
      </w:r>
      <w:r>
        <w:rPr>
          <w:w w:val="95"/>
          <w:sz w:val="16"/>
        </w:rPr>
        <w:t>134.</w:t>
      </w:r>
    </w:p>
    <w:p>
      <w:pPr>
        <w:spacing w:after="0" w:line="249" w:lineRule="auto"/>
        <w:jc w:val="left"/>
        <w:rPr>
          <w:sz w:val="16"/>
        </w:rPr>
        <w:sectPr>
          <w:pgSz w:w="11900" w:h="16840"/>
          <w:pgMar w:header="1588" w:footer="784" w:top="2300" w:bottom="980" w:left="460" w:right="1480"/>
        </w:sectPr>
      </w:pPr>
    </w:p>
    <w:p>
      <w:pPr>
        <w:pStyle w:val="BodyText"/>
        <w:spacing w:before="6"/>
        <w:rPr>
          <w:sz w:val="13"/>
        </w:rPr>
      </w:pPr>
    </w:p>
    <w:p>
      <w:pPr>
        <w:pStyle w:val="ListParagraph"/>
        <w:numPr>
          <w:ilvl w:val="1"/>
          <w:numId w:val="5"/>
        </w:numPr>
        <w:tabs>
          <w:tab w:pos="1666" w:val="left" w:leader="none"/>
          <w:tab w:pos="1667" w:val="left" w:leader="none"/>
        </w:tabs>
        <w:spacing w:line="268" w:lineRule="auto" w:before="95" w:after="0"/>
        <w:ind w:left="1666" w:right="162" w:hanging="710"/>
        <w:jc w:val="left"/>
        <w:rPr>
          <w:sz w:val="21"/>
        </w:rPr>
      </w:pPr>
      <w:r>
        <w:rPr>
          <w:rFonts w:ascii="Calibri"/>
          <w:i/>
          <w:w w:val="95"/>
          <w:sz w:val="21"/>
        </w:rPr>
        <w:t>Cannabis</w:t>
      </w:r>
      <w:r>
        <w:rPr>
          <w:rFonts w:ascii="Calibri"/>
          <w:i/>
          <w:spacing w:val="-5"/>
          <w:w w:val="95"/>
          <w:sz w:val="21"/>
        </w:rPr>
        <w:t> </w:t>
      </w:r>
      <w:r>
        <w:rPr>
          <w:rFonts w:ascii="Calibri"/>
          <w:i/>
          <w:w w:val="95"/>
          <w:sz w:val="21"/>
        </w:rPr>
        <w:t>sativa</w:t>
      </w:r>
      <w:r>
        <w:rPr>
          <w:rFonts w:ascii="Calibri"/>
          <w:i/>
          <w:spacing w:val="-5"/>
          <w:w w:val="95"/>
          <w:sz w:val="21"/>
        </w:rPr>
        <w:t> </w:t>
      </w:r>
      <w:r>
        <w:rPr>
          <w:w w:val="95"/>
          <w:sz w:val="21"/>
        </w:rPr>
        <w:t>contains</w:t>
      </w:r>
      <w:r>
        <w:rPr>
          <w:spacing w:val="-23"/>
          <w:w w:val="95"/>
          <w:sz w:val="21"/>
        </w:rPr>
        <w:t> </w:t>
      </w:r>
      <w:r>
        <w:rPr>
          <w:w w:val="95"/>
          <w:sz w:val="21"/>
        </w:rPr>
        <w:t>a</w:t>
      </w:r>
      <w:r>
        <w:rPr>
          <w:spacing w:val="-23"/>
          <w:w w:val="95"/>
          <w:sz w:val="21"/>
        </w:rPr>
        <w:t> </w:t>
      </w:r>
      <w:r>
        <w:rPr>
          <w:w w:val="95"/>
          <w:sz w:val="21"/>
        </w:rPr>
        <w:t>number</w:t>
      </w:r>
      <w:r>
        <w:rPr>
          <w:spacing w:val="-23"/>
          <w:w w:val="95"/>
          <w:sz w:val="21"/>
        </w:rPr>
        <w:t> </w:t>
      </w:r>
      <w:r>
        <w:rPr>
          <w:w w:val="95"/>
          <w:sz w:val="21"/>
        </w:rPr>
        <w:t>of</w:t>
      </w:r>
      <w:r>
        <w:rPr>
          <w:spacing w:val="-22"/>
          <w:w w:val="95"/>
          <w:sz w:val="21"/>
        </w:rPr>
        <w:t> </w:t>
      </w:r>
      <w:r>
        <w:rPr>
          <w:w w:val="95"/>
          <w:sz w:val="21"/>
        </w:rPr>
        <w:t>chemical</w:t>
      </w:r>
      <w:r>
        <w:rPr>
          <w:spacing w:val="-24"/>
          <w:w w:val="95"/>
          <w:sz w:val="21"/>
        </w:rPr>
        <w:t> </w:t>
      </w:r>
      <w:r>
        <w:rPr>
          <w:w w:val="95"/>
          <w:sz w:val="21"/>
        </w:rPr>
        <w:t>compounds,</w:t>
      </w:r>
      <w:r>
        <w:rPr>
          <w:spacing w:val="-23"/>
          <w:w w:val="95"/>
          <w:sz w:val="21"/>
        </w:rPr>
        <w:t> </w:t>
      </w:r>
      <w:r>
        <w:rPr>
          <w:w w:val="95"/>
          <w:sz w:val="21"/>
        </w:rPr>
        <w:t>some</w:t>
      </w:r>
      <w:r>
        <w:rPr>
          <w:spacing w:val="-23"/>
          <w:w w:val="95"/>
          <w:sz w:val="21"/>
        </w:rPr>
        <w:t> </w:t>
      </w:r>
      <w:r>
        <w:rPr>
          <w:w w:val="95"/>
          <w:sz w:val="21"/>
        </w:rPr>
        <w:t>of</w:t>
      </w:r>
      <w:r>
        <w:rPr>
          <w:spacing w:val="-23"/>
          <w:w w:val="95"/>
          <w:sz w:val="21"/>
        </w:rPr>
        <w:t> </w:t>
      </w:r>
      <w:r>
        <w:rPr>
          <w:w w:val="95"/>
          <w:sz w:val="21"/>
        </w:rPr>
        <w:t>which</w:t>
      </w:r>
      <w:r>
        <w:rPr>
          <w:spacing w:val="-23"/>
          <w:w w:val="95"/>
          <w:sz w:val="21"/>
        </w:rPr>
        <w:t> </w:t>
      </w:r>
      <w:r>
        <w:rPr>
          <w:w w:val="95"/>
          <w:sz w:val="21"/>
        </w:rPr>
        <w:t>are</w:t>
      </w:r>
      <w:r>
        <w:rPr>
          <w:spacing w:val="-23"/>
          <w:w w:val="95"/>
          <w:sz w:val="21"/>
        </w:rPr>
        <w:t> </w:t>
      </w:r>
      <w:r>
        <w:rPr>
          <w:w w:val="95"/>
          <w:sz w:val="21"/>
        </w:rPr>
        <w:t>classified </w:t>
      </w:r>
      <w:r>
        <w:rPr>
          <w:sz w:val="21"/>
        </w:rPr>
        <w:t>as</w:t>
      </w:r>
      <w:r>
        <w:rPr>
          <w:spacing w:val="-44"/>
          <w:sz w:val="21"/>
        </w:rPr>
        <w:t> </w:t>
      </w:r>
      <w:r>
        <w:rPr>
          <w:sz w:val="21"/>
        </w:rPr>
        <w:t>cannabinoid,</w:t>
      </w:r>
      <w:r>
        <w:rPr>
          <w:spacing w:val="-45"/>
          <w:sz w:val="21"/>
        </w:rPr>
        <w:t> </w:t>
      </w:r>
      <w:r>
        <w:rPr>
          <w:sz w:val="21"/>
        </w:rPr>
        <w:t>and</w:t>
      </w:r>
      <w:r>
        <w:rPr>
          <w:spacing w:val="-44"/>
          <w:sz w:val="21"/>
        </w:rPr>
        <w:t> </w:t>
      </w:r>
      <w:r>
        <w:rPr>
          <w:sz w:val="21"/>
        </w:rPr>
        <w:t>some</w:t>
      </w:r>
      <w:r>
        <w:rPr>
          <w:spacing w:val="-44"/>
          <w:sz w:val="21"/>
        </w:rPr>
        <w:t> </w:t>
      </w:r>
      <w:r>
        <w:rPr>
          <w:sz w:val="21"/>
        </w:rPr>
        <w:t>of</w:t>
      </w:r>
      <w:r>
        <w:rPr>
          <w:spacing w:val="-44"/>
          <w:sz w:val="21"/>
        </w:rPr>
        <w:t> </w:t>
      </w:r>
      <w:r>
        <w:rPr>
          <w:sz w:val="21"/>
        </w:rPr>
        <w:t>which</w:t>
      </w:r>
      <w:r>
        <w:rPr>
          <w:spacing w:val="-44"/>
          <w:sz w:val="21"/>
        </w:rPr>
        <w:t> </w:t>
      </w:r>
      <w:r>
        <w:rPr>
          <w:sz w:val="21"/>
        </w:rPr>
        <w:t>are</w:t>
      </w:r>
      <w:r>
        <w:rPr>
          <w:spacing w:val="-44"/>
          <w:sz w:val="21"/>
        </w:rPr>
        <w:t> </w:t>
      </w:r>
      <w:r>
        <w:rPr>
          <w:sz w:val="21"/>
        </w:rPr>
        <w:t>unique</w:t>
      </w:r>
      <w:r>
        <w:rPr>
          <w:spacing w:val="-44"/>
          <w:sz w:val="21"/>
        </w:rPr>
        <w:t> </w:t>
      </w:r>
      <w:r>
        <w:rPr>
          <w:sz w:val="21"/>
        </w:rPr>
        <w:t>to</w:t>
      </w:r>
      <w:r>
        <w:rPr>
          <w:spacing w:val="-44"/>
          <w:sz w:val="21"/>
        </w:rPr>
        <w:t> </w:t>
      </w:r>
      <w:r>
        <w:rPr>
          <w:sz w:val="21"/>
        </w:rPr>
        <w:t>the</w:t>
      </w:r>
      <w:r>
        <w:rPr>
          <w:spacing w:val="-44"/>
          <w:sz w:val="21"/>
        </w:rPr>
        <w:t> </w:t>
      </w:r>
      <w:r>
        <w:rPr>
          <w:sz w:val="21"/>
        </w:rPr>
        <w:t>plant.</w:t>
      </w:r>
      <w:r>
        <w:rPr>
          <w:spacing w:val="-44"/>
          <w:sz w:val="21"/>
        </w:rPr>
        <w:t> </w:t>
      </w:r>
      <w:r>
        <w:rPr>
          <w:sz w:val="21"/>
        </w:rPr>
        <w:t>There</w:t>
      </w:r>
      <w:r>
        <w:rPr>
          <w:spacing w:val="-44"/>
          <w:sz w:val="21"/>
        </w:rPr>
        <w:t> </w:t>
      </w:r>
      <w:r>
        <w:rPr>
          <w:sz w:val="21"/>
        </w:rPr>
        <w:t>are</w:t>
      </w:r>
      <w:r>
        <w:rPr>
          <w:spacing w:val="-44"/>
          <w:sz w:val="21"/>
        </w:rPr>
        <w:t> </w:t>
      </w:r>
      <w:r>
        <w:rPr>
          <w:sz w:val="21"/>
        </w:rPr>
        <w:t>more</w:t>
      </w:r>
      <w:r>
        <w:rPr>
          <w:spacing w:val="-44"/>
          <w:sz w:val="21"/>
        </w:rPr>
        <w:t> </w:t>
      </w:r>
      <w:r>
        <w:rPr>
          <w:sz w:val="21"/>
        </w:rPr>
        <w:t>than</w:t>
      </w:r>
      <w:r>
        <w:rPr>
          <w:spacing w:val="-44"/>
          <w:sz w:val="21"/>
        </w:rPr>
        <w:t> </w:t>
      </w:r>
      <w:r>
        <w:rPr>
          <w:sz w:val="21"/>
        </w:rPr>
        <w:t>100 </w:t>
      </w:r>
      <w:r>
        <w:rPr>
          <w:w w:val="95"/>
          <w:sz w:val="21"/>
        </w:rPr>
        <w:t>such</w:t>
      </w:r>
      <w:r>
        <w:rPr>
          <w:spacing w:val="-41"/>
          <w:w w:val="95"/>
          <w:sz w:val="21"/>
        </w:rPr>
        <w:t> </w:t>
      </w:r>
      <w:r>
        <w:rPr>
          <w:w w:val="95"/>
          <w:sz w:val="21"/>
        </w:rPr>
        <w:t>compounds</w:t>
      </w:r>
      <w:r>
        <w:rPr>
          <w:w w:val="95"/>
          <w:sz w:val="21"/>
          <w:vertAlign w:val="superscript"/>
        </w:rPr>
        <w:t>16</w:t>
      </w:r>
      <w:r>
        <w:rPr>
          <w:spacing w:val="-39"/>
          <w:w w:val="95"/>
          <w:sz w:val="21"/>
          <w:vertAlign w:val="baseline"/>
        </w:rPr>
        <w:t> </w:t>
      </w:r>
      <w:r>
        <w:rPr>
          <w:w w:val="95"/>
          <w:sz w:val="21"/>
          <w:vertAlign w:val="baseline"/>
        </w:rPr>
        <w:t>and</w:t>
      </w:r>
      <w:r>
        <w:rPr>
          <w:spacing w:val="-40"/>
          <w:w w:val="95"/>
          <w:sz w:val="21"/>
          <w:vertAlign w:val="baseline"/>
        </w:rPr>
        <w:t> </w:t>
      </w:r>
      <w:r>
        <w:rPr>
          <w:w w:val="95"/>
          <w:sz w:val="21"/>
          <w:vertAlign w:val="baseline"/>
        </w:rPr>
        <w:t>some</w:t>
      </w:r>
      <w:r>
        <w:rPr>
          <w:spacing w:val="-41"/>
          <w:w w:val="95"/>
          <w:sz w:val="21"/>
          <w:vertAlign w:val="baseline"/>
        </w:rPr>
        <w:t> </w:t>
      </w:r>
      <w:r>
        <w:rPr>
          <w:w w:val="95"/>
          <w:sz w:val="21"/>
          <w:vertAlign w:val="baseline"/>
        </w:rPr>
        <w:t>300</w:t>
      </w:r>
      <w:r>
        <w:rPr>
          <w:spacing w:val="-40"/>
          <w:w w:val="95"/>
          <w:sz w:val="21"/>
          <w:vertAlign w:val="baseline"/>
        </w:rPr>
        <w:t> </w:t>
      </w:r>
      <w:r>
        <w:rPr>
          <w:w w:val="95"/>
          <w:sz w:val="21"/>
          <w:vertAlign w:val="baseline"/>
        </w:rPr>
        <w:t>non-cannabinoid</w:t>
      </w:r>
      <w:r>
        <w:rPr>
          <w:spacing w:val="-40"/>
          <w:w w:val="95"/>
          <w:sz w:val="21"/>
          <w:vertAlign w:val="baseline"/>
        </w:rPr>
        <w:t> </w:t>
      </w:r>
      <w:r>
        <w:rPr>
          <w:w w:val="95"/>
          <w:sz w:val="21"/>
          <w:vertAlign w:val="baseline"/>
        </w:rPr>
        <w:t>chemicals</w:t>
      </w:r>
      <w:r>
        <w:rPr>
          <w:spacing w:val="-40"/>
          <w:w w:val="95"/>
          <w:sz w:val="21"/>
          <w:vertAlign w:val="baseline"/>
        </w:rPr>
        <w:t> </w:t>
      </w:r>
      <w:r>
        <w:rPr>
          <w:w w:val="95"/>
          <w:sz w:val="21"/>
          <w:vertAlign w:val="baseline"/>
        </w:rPr>
        <w:t>within</w:t>
      </w:r>
      <w:r>
        <w:rPr>
          <w:spacing w:val="-40"/>
          <w:w w:val="95"/>
          <w:sz w:val="21"/>
          <w:vertAlign w:val="baseline"/>
        </w:rPr>
        <w:t> </w:t>
      </w:r>
      <w:r>
        <w:rPr>
          <w:w w:val="95"/>
          <w:sz w:val="21"/>
          <w:vertAlign w:val="baseline"/>
        </w:rPr>
        <w:t>the</w:t>
      </w:r>
      <w:r>
        <w:rPr>
          <w:spacing w:val="-41"/>
          <w:w w:val="95"/>
          <w:sz w:val="21"/>
          <w:vertAlign w:val="baseline"/>
        </w:rPr>
        <w:t> </w:t>
      </w:r>
      <w:r>
        <w:rPr>
          <w:w w:val="95"/>
          <w:sz w:val="21"/>
          <w:vertAlign w:val="baseline"/>
        </w:rPr>
        <w:t>cannabis</w:t>
      </w:r>
      <w:r>
        <w:rPr>
          <w:spacing w:val="-40"/>
          <w:w w:val="95"/>
          <w:sz w:val="21"/>
          <w:vertAlign w:val="baseline"/>
        </w:rPr>
        <w:t> </w:t>
      </w:r>
      <w:r>
        <w:rPr>
          <w:w w:val="95"/>
          <w:sz w:val="21"/>
          <w:vertAlign w:val="baseline"/>
        </w:rPr>
        <w:t>plant. </w:t>
      </w:r>
      <w:r>
        <w:rPr>
          <w:sz w:val="21"/>
          <w:vertAlign w:val="baseline"/>
        </w:rPr>
        <w:t>In</w:t>
      </w:r>
      <w:r>
        <w:rPr>
          <w:spacing w:val="-42"/>
          <w:sz w:val="21"/>
          <w:vertAlign w:val="baseline"/>
        </w:rPr>
        <w:t> </w:t>
      </w:r>
      <w:r>
        <w:rPr>
          <w:sz w:val="21"/>
          <w:vertAlign w:val="baseline"/>
        </w:rPr>
        <w:t>addition,</w:t>
      </w:r>
      <w:r>
        <w:rPr>
          <w:spacing w:val="-43"/>
          <w:sz w:val="21"/>
          <w:vertAlign w:val="baseline"/>
        </w:rPr>
        <w:t> </w:t>
      </w:r>
      <w:r>
        <w:rPr>
          <w:sz w:val="21"/>
          <w:vertAlign w:val="baseline"/>
        </w:rPr>
        <w:t>there</w:t>
      </w:r>
      <w:r>
        <w:rPr>
          <w:spacing w:val="-42"/>
          <w:sz w:val="21"/>
          <w:vertAlign w:val="baseline"/>
        </w:rPr>
        <w:t> </w:t>
      </w:r>
      <w:r>
        <w:rPr>
          <w:sz w:val="21"/>
          <w:vertAlign w:val="baseline"/>
        </w:rPr>
        <w:t>are</w:t>
      </w:r>
      <w:r>
        <w:rPr>
          <w:spacing w:val="-42"/>
          <w:sz w:val="21"/>
          <w:vertAlign w:val="baseline"/>
        </w:rPr>
        <w:t> </w:t>
      </w:r>
      <w:r>
        <w:rPr>
          <w:sz w:val="21"/>
          <w:vertAlign w:val="baseline"/>
        </w:rPr>
        <w:t>compounds</w:t>
      </w:r>
      <w:r>
        <w:rPr>
          <w:spacing w:val="-41"/>
          <w:sz w:val="21"/>
          <w:vertAlign w:val="baseline"/>
        </w:rPr>
        <w:t> </w:t>
      </w:r>
      <w:r>
        <w:rPr>
          <w:sz w:val="21"/>
          <w:vertAlign w:val="baseline"/>
        </w:rPr>
        <w:t>about</w:t>
      </w:r>
      <w:r>
        <w:rPr>
          <w:spacing w:val="-42"/>
          <w:sz w:val="21"/>
          <w:vertAlign w:val="baseline"/>
        </w:rPr>
        <w:t> </w:t>
      </w:r>
      <w:r>
        <w:rPr>
          <w:sz w:val="21"/>
          <w:vertAlign w:val="baseline"/>
        </w:rPr>
        <w:t>which</w:t>
      </w:r>
      <w:r>
        <w:rPr>
          <w:spacing w:val="-42"/>
          <w:sz w:val="21"/>
          <w:vertAlign w:val="baseline"/>
        </w:rPr>
        <w:t> </w:t>
      </w:r>
      <w:r>
        <w:rPr>
          <w:sz w:val="21"/>
          <w:vertAlign w:val="baseline"/>
        </w:rPr>
        <w:t>less</w:t>
      </w:r>
      <w:r>
        <w:rPr>
          <w:spacing w:val="-42"/>
          <w:sz w:val="21"/>
          <w:vertAlign w:val="baseline"/>
        </w:rPr>
        <w:t> </w:t>
      </w:r>
      <w:r>
        <w:rPr>
          <w:sz w:val="21"/>
          <w:vertAlign w:val="baseline"/>
        </w:rPr>
        <w:t>is</w:t>
      </w:r>
      <w:r>
        <w:rPr>
          <w:spacing w:val="-42"/>
          <w:sz w:val="21"/>
          <w:vertAlign w:val="baseline"/>
        </w:rPr>
        <w:t> </w:t>
      </w:r>
      <w:r>
        <w:rPr>
          <w:sz w:val="21"/>
          <w:vertAlign w:val="baseline"/>
        </w:rPr>
        <w:t>known,</w:t>
      </w:r>
      <w:r>
        <w:rPr>
          <w:spacing w:val="-42"/>
          <w:sz w:val="21"/>
          <w:vertAlign w:val="baseline"/>
        </w:rPr>
        <w:t> </w:t>
      </w:r>
      <w:r>
        <w:rPr>
          <w:sz w:val="21"/>
          <w:vertAlign w:val="baseline"/>
        </w:rPr>
        <w:t>such</w:t>
      </w:r>
      <w:r>
        <w:rPr>
          <w:spacing w:val="-42"/>
          <w:sz w:val="21"/>
          <w:vertAlign w:val="baseline"/>
        </w:rPr>
        <w:t> </w:t>
      </w:r>
      <w:r>
        <w:rPr>
          <w:sz w:val="21"/>
          <w:vertAlign w:val="baseline"/>
        </w:rPr>
        <w:t>as</w:t>
      </w:r>
      <w:r>
        <w:rPr>
          <w:spacing w:val="-42"/>
          <w:sz w:val="21"/>
          <w:vertAlign w:val="baseline"/>
        </w:rPr>
        <w:t> </w:t>
      </w:r>
      <w:r>
        <w:rPr>
          <w:sz w:val="21"/>
          <w:vertAlign w:val="baseline"/>
        </w:rPr>
        <w:t>terpenes</w:t>
      </w:r>
      <w:r>
        <w:rPr>
          <w:spacing w:val="-42"/>
          <w:sz w:val="21"/>
          <w:vertAlign w:val="baseline"/>
        </w:rPr>
        <w:t> </w:t>
      </w:r>
      <w:r>
        <w:rPr>
          <w:sz w:val="21"/>
          <w:vertAlign w:val="baseline"/>
        </w:rPr>
        <w:t>and </w:t>
      </w:r>
      <w:r>
        <w:rPr>
          <w:w w:val="95"/>
          <w:sz w:val="21"/>
          <w:vertAlign w:val="baseline"/>
        </w:rPr>
        <w:t>flavonoids</w:t>
      </w:r>
      <w:r>
        <w:rPr>
          <w:spacing w:val="-27"/>
          <w:w w:val="95"/>
          <w:sz w:val="21"/>
          <w:vertAlign w:val="baseline"/>
        </w:rPr>
        <w:t> </w:t>
      </w:r>
      <w:r>
        <w:rPr>
          <w:w w:val="95"/>
          <w:sz w:val="21"/>
          <w:vertAlign w:val="baseline"/>
        </w:rPr>
        <w:t>(its</w:t>
      </w:r>
      <w:r>
        <w:rPr>
          <w:spacing w:val="-27"/>
          <w:w w:val="95"/>
          <w:sz w:val="21"/>
          <w:vertAlign w:val="baseline"/>
        </w:rPr>
        <w:t> </w:t>
      </w:r>
      <w:r>
        <w:rPr>
          <w:w w:val="95"/>
          <w:sz w:val="21"/>
          <w:vertAlign w:val="baseline"/>
        </w:rPr>
        <w:t>flavour</w:t>
      </w:r>
      <w:r>
        <w:rPr>
          <w:spacing w:val="-27"/>
          <w:w w:val="95"/>
          <w:sz w:val="21"/>
          <w:vertAlign w:val="baseline"/>
        </w:rPr>
        <w:t> </w:t>
      </w:r>
      <w:r>
        <w:rPr>
          <w:w w:val="95"/>
          <w:sz w:val="21"/>
          <w:vertAlign w:val="baseline"/>
        </w:rPr>
        <w:t>and</w:t>
      </w:r>
      <w:r>
        <w:rPr>
          <w:spacing w:val="-27"/>
          <w:w w:val="95"/>
          <w:sz w:val="21"/>
          <w:vertAlign w:val="baseline"/>
        </w:rPr>
        <w:t> </w:t>
      </w:r>
      <w:r>
        <w:rPr>
          <w:w w:val="95"/>
          <w:sz w:val="21"/>
          <w:vertAlign w:val="baseline"/>
        </w:rPr>
        <w:t>fragrance</w:t>
      </w:r>
      <w:r>
        <w:rPr>
          <w:spacing w:val="-27"/>
          <w:w w:val="95"/>
          <w:sz w:val="21"/>
          <w:vertAlign w:val="baseline"/>
        </w:rPr>
        <w:t> </w:t>
      </w:r>
      <w:r>
        <w:rPr>
          <w:w w:val="95"/>
          <w:sz w:val="21"/>
          <w:vertAlign w:val="baseline"/>
        </w:rPr>
        <w:t>components),</w:t>
      </w:r>
      <w:r>
        <w:rPr>
          <w:spacing w:val="-27"/>
          <w:w w:val="95"/>
          <w:sz w:val="21"/>
          <w:vertAlign w:val="baseline"/>
        </w:rPr>
        <w:t> </w:t>
      </w:r>
      <w:r>
        <w:rPr>
          <w:w w:val="95"/>
          <w:sz w:val="21"/>
          <w:vertAlign w:val="baseline"/>
        </w:rPr>
        <w:t>which</w:t>
      </w:r>
      <w:r>
        <w:rPr>
          <w:spacing w:val="-27"/>
          <w:w w:val="95"/>
          <w:sz w:val="21"/>
          <w:vertAlign w:val="baseline"/>
        </w:rPr>
        <w:t> </w:t>
      </w:r>
      <w:r>
        <w:rPr>
          <w:w w:val="95"/>
          <w:sz w:val="21"/>
          <w:vertAlign w:val="baseline"/>
        </w:rPr>
        <w:t>are</w:t>
      </w:r>
      <w:r>
        <w:rPr>
          <w:spacing w:val="-27"/>
          <w:w w:val="95"/>
          <w:sz w:val="21"/>
          <w:vertAlign w:val="baseline"/>
        </w:rPr>
        <w:t> </w:t>
      </w:r>
      <w:r>
        <w:rPr>
          <w:w w:val="95"/>
          <w:sz w:val="21"/>
          <w:vertAlign w:val="baseline"/>
        </w:rPr>
        <w:t>thought</w:t>
      </w:r>
      <w:r>
        <w:rPr>
          <w:spacing w:val="-27"/>
          <w:w w:val="95"/>
          <w:sz w:val="21"/>
          <w:vertAlign w:val="baseline"/>
        </w:rPr>
        <w:t> </w:t>
      </w:r>
      <w:r>
        <w:rPr>
          <w:w w:val="95"/>
          <w:sz w:val="21"/>
          <w:vertAlign w:val="baseline"/>
        </w:rPr>
        <w:t>to</w:t>
      </w:r>
      <w:r>
        <w:rPr>
          <w:spacing w:val="-27"/>
          <w:w w:val="95"/>
          <w:sz w:val="21"/>
          <w:vertAlign w:val="baseline"/>
        </w:rPr>
        <w:t> </w:t>
      </w:r>
      <w:r>
        <w:rPr>
          <w:w w:val="95"/>
          <w:sz w:val="21"/>
          <w:vertAlign w:val="baseline"/>
        </w:rPr>
        <w:t>have</w:t>
      </w:r>
      <w:r>
        <w:rPr>
          <w:spacing w:val="-27"/>
          <w:w w:val="95"/>
          <w:sz w:val="21"/>
          <w:vertAlign w:val="baseline"/>
        </w:rPr>
        <w:t> </w:t>
      </w:r>
      <w:r>
        <w:rPr>
          <w:w w:val="95"/>
          <w:sz w:val="21"/>
          <w:vertAlign w:val="baseline"/>
        </w:rPr>
        <w:t>a</w:t>
      </w:r>
      <w:r>
        <w:rPr>
          <w:spacing w:val="-27"/>
          <w:w w:val="95"/>
          <w:sz w:val="21"/>
          <w:vertAlign w:val="baseline"/>
        </w:rPr>
        <w:t> </w:t>
      </w:r>
      <w:r>
        <w:rPr>
          <w:w w:val="95"/>
          <w:sz w:val="21"/>
          <w:vertAlign w:val="baseline"/>
        </w:rPr>
        <w:t>broad </w:t>
      </w:r>
      <w:r>
        <w:rPr>
          <w:w w:val="90"/>
          <w:sz w:val="21"/>
          <w:vertAlign w:val="baseline"/>
        </w:rPr>
        <w:t>spectrum of action, including anti-oxidant, anxiolytic, anti-inflammatory, anti-bacterial, </w:t>
      </w:r>
      <w:r>
        <w:rPr>
          <w:sz w:val="21"/>
          <w:vertAlign w:val="baseline"/>
        </w:rPr>
        <w:t>anti-neoplastic,</w:t>
      </w:r>
      <w:r>
        <w:rPr>
          <w:spacing w:val="-46"/>
          <w:sz w:val="21"/>
          <w:vertAlign w:val="baseline"/>
        </w:rPr>
        <w:t> </w:t>
      </w:r>
      <w:r>
        <w:rPr>
          <w:sz w:val="21"/>
          <w:vertAlign w:val="baseline"/>
        </w:rPr>
        <w:t>and</w:t>
      </w:r>
      <w:r>
        <w:rPr>
          <w:spacing w:val="-46"/>
          <w:sz w:val="21"/>
          <w:vertAlign w:val="baseline"/>
        </w:rPr>
        <w:t> </w:t>
      </w:r>
      <w:r>
        <w:rPr>
          <w:sz w:val="21"/>
          <w:vertAlign w:val="baseline"/>
        </w:rPr>
        <w:t>anti-malarial.</w:t>
      </w:r>
      <w:r>
        <w:rPr>
          <w:sz w:val="21"/>
          <w:vertAlign w:val="superscript"/>
        </w:rPr>
        <w:t>17</w:t>
      </w:r>
      <w:r>
        <w:rPr>
          <w:spacing w:val="-45"/>
          <w:sz w:val="21"/>
          <w:vertAlign w:val="baseline"/>
        </w:rPr>
        <w:t> </w:t>
      </w:r>
      <w:r>
        <w:rPr>
          <w:sz w:val="21"/>
          <w:vertAlign w:val="baseline"/>
        </w:rPr>
        <w:t>However,</w:t>
      </w:r>
      <w:r>
        <w:rPr>
          <w:spacing w:val="-46"/>
          <w:sz w:val="21"/>
          <w:vertAlign w:val="baseline"/>
        </w:rPr>
        <w:t> </w:t>
      </w:r>
      <w:r>
        <w:rPr>
          <w:sz w:val="21"/>
          <w:vertAlign w:val="baseline"/>
        </w:rPr>
        <w:t>as</w:t>
      </w:r>
      <w:r>
        <w:rPr>
          <w:spacing w:val="-45"/>
          <w:sz w:val="21"/>
          <w:vertAlign w:val="baseline"/>
        </w:rPr>
        <w:t> </w:t>
      </w:r>
      <w:r>
        <w:rPr>
          <w:sz w:val="21"/>
          <w:vertAlign w:val="baseline"/>
        </w:rPr>
        <w:t>yet,</w:t>
      </w:r>
      <w:r>
        <w:rPr>
          <w:spacing w:val="-46"/>
          <w:sz w:val="21"/>
          <w:vertAlign w:val="baseline"/>
        </w:rPr>
        <w:t> </w:t>
      </w:r>
      <w:r>
        <w:rPr>
          <w:sz w:val="21"/>
          <w:vertAlign w:val="baseline"/>
        </w:rPr>
        <w:t>clinical</w:t>
      </w:r>
      <w:r>
        <w:rPr>
          <w:spacing w:val="-46"/>
          <w:sz w:val="21"/>
          <w:vertAlign w:val="baseline"/>
        </w:rPr>
        <w:t> </w:t>
      </w:r>
      <w:r>
        <w:rPr>
          <w:sz w:val="21"/>
          <w:vertAlign w:val="baseline"/>
        </w:rPr>
        <w:t>trials</w:t>
      </w:r>
      <w:r>
        <w:rPr>
          <w:spacing w:val="-46"/>
          <w:sz w:val="21"/>
          <w:vertAlign w:val="baseline"/>
        </w:rPr>
        <w:t> </w:t>
      </w:r>
      <w:r>
        <w:rPr>
          <w:sz w:val="21"/>
          <w:vertAlign w:val="baseline"/>
        </w:rPr>
        <w:t>do</w:t>
      </w:r>
      <w:r>
        <w:rPr>
          <w:spacing w:val="-46"/>
          <w:sz w:val="21"/>
          <w:vertAlign w:val="baseline"/>
        </w:rPr>
        <w:t> </w:t>
      </w:r>
      <w:r>
        <w:rPr>
          <w:sz w:val="21"/>
          <w:vertAlign w:val="baseline"/>
        </w:rPr>
        <w:t>not</w:t>
      </w:r>
      <w:r>
        <w:rPr>
          <w:spacing w:val="-45"/>
          <w:sz w:val="21"/>
          <w:vertAlign w:val="baseline"/>
        </w:rPr>
        <w:t> </w:t>
      </w:r>
      <w:r>
        <w:rPr>
          <w:sz w:val="21"/>
          <w:vertAlign w:val="baseline"/>
        </w:rPr>
        <w:t>support</w:t>
      </w:r>
      <w:r>
        <w:rPr>
          <w:spacing w:val="-46"/>
          <w:sz w:val="21"/>
          <w:vertAlign w:val="baseline"/>
        </w:rPr>
        <w:t> </w:t>
      </w:r>
      <w:r>
        <w:rPr>
          <w:sz w:val="21"/>
          <w:vertAlign w:val="baseline"/>
        </w:rPr>
        <w:t>a number of these</w:t>
      </w:r>
      <w:r>
        <w:rPr>
          <w:spacing w:val="-33"/>
          <w:sz w:val="21"/>
          <w:vertAlign w:val="baseline"/>
        </w:rPr>
        <w:t> </w:t>
      </w:r>
      <w:r>
        <w:rPr>
          <w:sz w:val="21"/>
          <w:vertAlign w:val="baseline"/>
        </w:rPr>
        <w:t>claims.</w:t>
      </w:r>
      <w:r>
        <w:rPr>
          <w:sz w:val="21"/>
          <w:vertAlign w:val="superscript"/>
        </w:rPr>
        <w:t>18</w:t>
      </w:r>
    </w:p>
    <w:p>
      <w:pPr>
        <w:pStyle w:val="ListParagraph"/>
        <w:numPr>
          <w:ilvl w:val="1"/>
          <w:numId w:val="5"/>
        </w:numPr>
        <w:tabs>
          <w:tab w:pos="1666" w:val="left" w:leader="none"/>
          <w:tab w:pos="1667" w:val="left" w:leader="none"/>
        </w:tabs>
        <w:spacing w:line="271" w:lineRule="auto" w:before="108" w:after="0"/>
        <w:ind w:left="1666" w:right="336" w:hanging="710"/>
        <w:jc w:val="left"/>
        <w:rPr>
          <w:sz w:val="21"/>
        </w:rPr>
      </w:pPr>
      <w:r>
        <w:rPr>
          <w:w w:val="95"/>
          <w:sz w:val="21"/>
        </w:rPr>
        <w:t>As</w:t>
      </w:r>
      <w:r>
        <w:rPr>
          <w:spacing w:val="-33"/>
          <w:w w:val="95"/>
          <w:sz w:val="21"/>
        </w:rPr>
        <w:t> </w:t>
      </w:r>
      <w:r>
        <w:rPr>
          <w:w w:val="95"/>
          <w:sz w:val="21"/>
        </w:rPr>
        <w:t>discussed</w:t>
      </w:r>
      <w:r>
        <w:rPr>
          <w:spacing w:val="-32"/>
          <w:w w:val="95"/>
          <w:sz w:val="21"/>
        </w:rPr>
        <w:t> </w:t>
      </w:r>
      <w:r>
        <w:rPr>
          <w:w w:val="95"/>
          <w:sz w:val="21"/>
        </w:rPr>
        <w:t>earlier,</w:t>
      </w:r>
      <w:r>
        <w:rPr>
          <w:spacing w:val="-33"/>
          <w:w w:val="95"/>
          <w:sz w:val="21"/>
        </w:rPr>
        <w:t> </w:t>
      </w:r>
      <w:r>
        <w:rPr>
          <w:w w:val="95"/>
          <w:sz w:val="21"/>
        </w:rPr>
        <w:t>there</w:t>
      </w:r>
      <w:r>
        <w:rPr>
          <w:spacing w:val="-33"/>
          <w:w w:val="95"/>
          <w:sz w:val="21"/>
        </w:rPr>
        <w:t> </w:t>
      </w:r>
      <w:r>
        <w:rPr>
          <w:w w:val="95"/>
          <w:sz w:val="21"/>
        </w:rPr>
        <w:t>are</w:t>
      </w:r>
      <w:r>
        <w:rPr>
          <w:spacing w:val="-32"/>
          <w:w w:val="95"/>
          <w:sz w:val="21"/>
        </w:rPr>
        <w:t> </w:t>
      </w:r>
      <w:r>
        <w:rPr>
          <w:w w:val="95"/>
          <w:sz w:val="21"/>
        </w:rPr>
        <w:t>several</w:t>
      </w:r>
      <w:r>
        <w:rPr>
          <w:spacing w:val="-33"/>
          <w:w w:val="95"/>
          <w:sz w:val="21"/>
        </w:rPr>
        <w:t> </w:t>
      </w:r>
      <w:r>
        <w:rPr>
          <w:w w:val="95"/>
          <w:sz w:val="21"/>
        </w:rPr>
        <w:t>species</w:t>
      </w:r>
      <w:r>
        <w:rPr>
          <w:spacing w:val="-33"/>
          <w:w w:val="95"/>
          <w:sz w:val="21"/>
        </w:rPr>
        <w:t> </w:t>
      </w:r>
      <w:r>
        <w:rPr>
          <w:w w:val="95"/>
          <w:sz w:val="21"/>
        </w:rPr>
        <w:t>within</w:t>
      </w:r>
      <w:r>
        <w:rPr>
          <w:spacing w:val="-32"/>
          <w:w w:val="95"/>
          <w:sz w:val="21"/>
        </w:rPr>
        <w:t> </w:t>
      </w:r>
      <w:r>
        <w:rPr>
          <w:w w:val="95"/>
          <w:sz w:val="21"/>
        </w:rPr>
        <w:t>the</w:t>
      </w:r>
      <w:r>
        <w:rPr>
          <w:spacing w:val="-33"/>
          <w:w w:val="95"/>
          <w:sz w:val="21"/>
        </w:rPr>
        <w:t> </w:t>
      </w:r>
      <w:r>
        <w:rPr>
          <w:w w:val="95"/>
          <w:sz w:val="21"/>
        </w:rPr>
        <w:t>Cannabis</w:t>
      </w:r>
      <w:r>
        <w:rPr>
          <w:spacing w:val="-32"/>
          <w:w w:val="95"/>
          <w:sz w:val="21"/>
        </w:rPr>
        <w:t> </w:t>
      </w:r>
      <w:r>
        <w:rPr>
          <w:w w:val="95"/>
          <w:sz w:val="21"/>
        </w:rPr>
        <w:t>genus,</w:t>
      </w:r>
      <w:r>
        <w:rPr>
          <w:spacing w:val="-33"/>
          <w:w w:val="95"/>
          <w:sz w:val="21"/>
        </w:rPr>
        <w:t> </w:t>
      </w:r>
      <w:r>
        <w:rPr>
          <w:w w:val="95"/>
          <w:sz w:val="21"/>
        </w:rPr>
        <w:t>and</w:t>
      </w:r>
      <w:r>
        <w:rPr>
          <w:spacing w:val="-32"/>
          <w:w w:val="95"/>
          <w:sz w:val="21"/>
        </w:rPr>
        <w:t> </w:t>
      </w:r>
      <w:r>
        <w:rPr>
          <w:w w:val="95"/>
          <w:sz w:val="21"/>
        </w:rPr>
        <w:t>within those</w:t>
      </w:r>
      <w:r>
        <w:rPr>
          <w:spacing w:val="-29"/>
          <w:w w:val="95"/>
          <w:sz w:val="21"/>
        </w:rPr>
        <w:t> </w:t>
      </w:r>
      <w:r>
        <w:rPr>
          <w:w w:val="95"/>
          <w:sz w:val="21"/>
        </w:rPr>
        <w:t>species</w:t>
      </w:r>
      <w:r>
        <w:rPr>
          <w:spacing w:val="-29"/>
          <w:w w:val="95"/>
          <w:sz w:val="21"/>
        </w:rPr>
        <w:t> </w:t>
      </w:r>
      <w:r>
        <w:rPr>
          <w:w w:val="95"/>
          <w:sz w:val="21"/>
        </w:rPr>
        <w:t>a</w:t>
      </w:r>
      <w:r>
        <w:rPr>
          <w:spacing w:val="-28"/>
          <w:w w:val="95"/>
          <w:sz w:val="21"/>
        </w:rPr>
        <w:t> </w:t>
      </w:r>
      <w:r>
        <w:rPr>
          <w:w w:val="95"/>
          <w:sz w:val="21"/>
        </w:rPr>
        <w:t>number</w:t>
      </w:r>
      <w:r>
        <w:rPr>
          <w:spacing w:val="-29"/>
          <w:w w:val="95"/>
          <w:sz w:val="21"/>
        </w:rPr>
        <w:t> </w:t>
      </w:r>
      <w:r>
        <w:rPr>
          <w:w w:val="95"/>
          <w:sz w:val="21"/>
        </w:rPr>
        <w:t>of</w:t>
      </w:r>
      <w:r>
        <w:rPr>
          <w:spacing w:val="-28"/>
          <w:w w:val="95"/>
          <w:sz w:val="21"/>
        </w:rPr>
        <w:t> </w:t>
      </w:r>
      <w:r>
        <w:rPr>
          <w:w w:val="95"/>
          <w:sz w:val="21"/>
        </w:rPr>
        <w:t>strains.</w:t>
      </w:r>
      <w:r>
        <w:rPr>
          <w:spacing w:val="-30"/>
          <w:w w:val="95"/>
          <w:sz w:val="21"/>
        </w:rPr>
        <w:t> </w:t>
      </w:r>
      <w:r>
        <w:rPr>
          <w:w w:val="95"/>
          <w:sz w:val="21"/>
        </w:rPr>
        <w:t>Different</w:t>
      </w:r>
      <w:r>
        <w:rPr>
          <w:spacing w:val="-28"/>
          <w:w w:val="95"/>
          <w:sz w:val="21"/>
        </w:rPr>
        <w:t> </w:t>
      </w:r>
      <w:r>
        <w:rPr>
          <w:w w:val="95"/>
          <w:sz w:val="21"/>
        </w:rPr>
        <w:t>strains</w:t>
      </w:r>
      <w:r>
        <w:rPr>
          <w:spacing w:val="-29"/>
          <w:w w:val="95"/>
          <w:sz w:val="21"/>
        </w:rPr>
        <w:t> </w:t>
      </w:r>
      <w:r>
        <w:rPr>
          <w:w w:val="95"/>
          <w:sz w:val="21"/>
        </w:rPr>
        <w:t>contain</w:t>
      </w:r>
      <w:r>
        <w:rPr>
          <w:spacing w:val="-28"/>
          <w:w w:val="95"/>
          <w:sz w:val="21"/>
        </w:rPr>
        <w:t> </w:t>
      </w:r>
      <w:r>
        <w:rPr>
          <w:w w:val="95"/>
          <w:sz w:val="21"/>
        </w:rPr>
        <w:t>varying</w:t>
      </w:r>
      <w:r>
        <w:rPr>
          <w:spacing w:val="-29"/>
          <w:w w:val="95"/>
          <w:sz w:val="21"/>
        </w:rPr>
        <w:t> </w:t>
      </w:r>
      <w:r>
        <w:rPr>
          <w:w w:val="95"/>
          <w:sz w:val="21"/>
        </w:rPr>
        <w:t>amounts</w:t>
      </w:r>
      <w:r>
        <w:rPr>
          <w:spacing w:val="-29"/>
          <w:w w:val="95"/>
          <w:sz w:val="21"/>
        </w:rPr>
        <w:t> </w:t>
      </w:r>
      <w:r>
        <w:rPr>
          <w:w w:val="95"/>
          <w:sz w:val="21"/>
        </w:rPr>
        <w:t>of</w:t>
      </w:r>
      <w:r>
        <w:rPr>
          <w:spacing w:val="-28"/>
          <w:w w:val="95"/>
          <w:sz w:val="21"/>
        </w:rPr>
        <w:t> </w:t>
      </w:r>
      <w:r>
        <w:rPr>
          <w:w w:val="95"/>
          <w:sz w:val="21"/>
        </w:rPr>
        <w:t>the different</w:t>
      </w:r>
      <w:r>
        <w:rPr>
          <w:spacing w:val="-42"/>
          <w:w w:val="95"/>
          <w:sz w:val="21"/>
        </w:rPr>
        <w:t> </w:t>
      </w:r>
      <w:r>
        <w:rPr>
          <w:w w:val="95"/>
          <w:sz w:val="21"/>
        </w:rPr>
        <w:t>cannabinoids</w:t>
      </w:r>
      <w:r>
        <w:rPr>
          <w:spacing w:val="-42"/>
          <w:w w:val="95"/>
          <w:sz w:val="21"/>
        </w:rPr>
        <w:t> </w:t>
      </w:r>
      <w:r>
        <w:rPr>
          <w:w w:val="95"/>
          <w:sz w:val="21"/>
        </w:rPr>
        <w:t>and</w:t>
      </w:r>
      <w:r>
        <w:rPr>
          <w:spacing w:val="-41"/>
          <w:w w:val="95"/>
          <w:sz w:val="21"/>
        </w:rPr>
        <w:t> </w:t>
      </w:r>
      <w:r>
        <w:rPr>
          <w:w w:val="95"/>
          <w:sz w:val="21"/>
        </w:rPr>
        <w:t>therefore</w:t>
      </w:r>
      <w:r>
        <w:rPr>
          <w:spacing w:val="-42"/>
          <w:w w:val="95"/>
          <w:sz w:val="21"/>
        </w:rPr>
        <w:t> </w:t>
      </w:r>
      <w:r>
        <w:rPr>
          <w:w w:val="95"/>
          <w:sz w:val="21"/>
        </w:rPr>
        <w:t>can</w:t>
      </w:r>
      <w:r>
        <w:rPr>
          <w:spacing w:val="-41"/>
          <w:w w:val="95"/>
          <w:sz w:val="21"/>
        </w:rPr>
        <w:t> </w:t>
      </w:r>
      <w:r>
        <w:rPr>
          <w:w w:val="95"/>
          <w:sz w:val="21"/>
        </w:rPr>
        <w:t>be</w:t>
      </w:r>
      <w:r>
        <w:rPr>
          <w:spacing w:val="-42"/>
          <w:w w:val="95"/>
          <w:sz w:val="21"/>
        </w:rPr>
        <w:t> </w:t>
      </w:r>
      <w:r>
        <w:rPr>
          <w:w w:val="95"/>
          <w:sz w:val="21"/>
        </w:rPr>
        <w:t>used</w:t>
      </w:r>
      <w:r>
        <w:rPr>
          <w:spacing w:val="-41"/>
          <w:w w:val="95"/>
          <w:sz w:val="21"/>
        </w:rPr>
        <w:t> </w:t>
      </w:r>
      <w:r>
        <w:rPr>
          <w:w w:val="95"/>
          <w:sz w:val="21"/>
        </w:rPr>
        <w:t>to</w:t>
      </w:r>
      <w:r>
        <w:rPr>
          <w:spacing w:val="-42"/>
          <w:w w:val="95"/>
          <w:sz w:val="21"/>
        </w:rPr>
        <w:t> </w:t>
      </w:r>
      <w:r>
        <w:rPr>
          <w:w w:val="95"/>
          <w:sz w:val="21"/>
        </w:rPr>
        <w:t>treat</w:t>
      </w:r>
      <w:r>
        <w:rPr>
          <w:spacing w:val="-41"/>
          <w:w w:val="95"/>
          <w:sz w:val="21"/>
        </w:rPr>
        <w:t> </w:t>
      </w:r>
      <w:r>
        <w:rPr>
          <w:w w:val="95"/>
          <w:sz w:val="21"/>
        </w:rPr>
        <w:t>different</w:t>
      </w:r>
      <w:r>
        <w:rPr>
          <w:spacing w:val="-42"/>
          <w:w w:val="95"/>
          <w:sz w:val="21"/>
        </w:rPr>
        <w:t> </w:t>
      </w:r>
      <w:r>
        <w:rPr>
          <w:w w:val="95"/>
          <w:sz w:val="21"/>
        </w:rPr>
        <w:t>medical</w:t>
      </w:r>
      <w:r>
        <w:rPr>
          <w:spacing w:val="-42"/>
          <w:w w:val="95"/>
          <w:sz w:val="21"/>
        </w:rPr>
        <w:t> </w:t>
      </w:r>
      <w:r>
        <w:rPr>
          <w:w w:val="95"/>
          <w:sz w:val="21"/>
        </w:rPr>
        <w:t>conditions. </w:t>
      </w:r>
      <w:r>
        <w:rPr>
          <w:sz w:val="21"/>
        </w:rPr>
        <w:t>Some</w:t>
      </w:r>
      <w:r>
        <w:rPr>
          <w:spacing w:val="-46"/>
          <w:sz w:val="21"/>
        </w:rPr>
        <w:t> </w:t>
      </w:r>
      <w:r>
        <w:rPr>
          <w:sz w:val="21"/>
        </w:rPr>
        <w:t>strains</w:t>
      </w:r>
      <w:r>
        <w:rPr>
          <w:spacing w:val="-46"/>
          <w:sz w:val="21"/>
        </w:rPr>
        <w:t> </w:t>
      </w:r>
      <w:r>
        <w:rPr>
          <w:sz w:val="21"/>
        </w:rPr>
        <w:t>contain</w:t>
      </w:r>
      <w:r>
        <w:rPr>
          <w:spacing w:val="-46"/>
          <w:sz w:val="21"/>
        </w:rPr>
        <w:t> </w:t>
      </w:r>
      <w:r>
        <w:rPr>
          <w:sz w:val="21"/>
        </w:rPr>
        <w:t>extremely</w:t>
      </w:r>
      <w:r>
        <w:rPr>
          <w:spacing w:val="-46"/>
          <w:sz w:val="21"/>
        </w:rPr>
        <w:t> </w:t>
      </w:r>
      <w:r>
        <w:rPr>
          <w:sz w:val="21"/>
        </w:rPr>
        <w:t>low</w:t>
      </w:r>
      <w:r>
        <w:rPr>
          <w:spacing w:val="-45"/>
          <w:sz w:val="21"/>
        </w:rPr>
        <w:t> </w:t>
      </w:r>
      <w:r>
        <w:rPr>
          <w:sz w:val="21"/>
        </w:rPr>
        <w:t>amounts</w:t>
      </w:r>
      <w:r>
        <w:rPr>
          <w:spacing w:val="-46"/>
          <w:sz w:val="21"/>
        </w:rPr>
        <w:t> </w:t>
      </w:r>
      <w:r>
        <w:rPr>
          <w:sz w:val="21"/>
        </w:rPr>
        <w:t>of</w:t>
      </w:r>
      <w:r>
        <w:rPr>
          <w:spacing w:val="-46"/>
          <w:sz w:val="21"/>
        </w:rPr>
        <w:t> </w:t>
      </w:r>
      <w:r>
        <w:rPr>
          <w:sz w:val="21"/>
        </w:rPr>
        <w:t>the</w:t>
      </w:r>
      <w:r>
        <w:rPr>
          <w:spacing w:val="-46"/>
          <w:sz w:val="21"/>
        </w:rPr>
        <w:t> </w:t>
      </w:r>
      <w:r>
        <w:rPr>
          <w:sz w:val="21"/>
        </w:rPr>
        <w:t>cannabinoid</w:t>
      </w:r>
      <w:r>
        <w:rPr>
          <w:spacing w:val="-46"/>
          <w:sz w:val="21"/>
        </w:rPr>
        <w:t> </w:t>
      </w:r>
      <w:r>
        <w:rPr>
          <w:sz w:val="21"/>
        </w:rPr>
        <w:t>THC,</w:t>
      </w:r>
      <w:r>
        <w:rPr>
          <w:spacing w:val="-46"/>
          <w:sz w:val="21"/>
        </w:rPr>
        <w:t> </w:t>
      </w:r>
      <w:r>
        <w:rPr>
          <w:sz w:val="21"/>
        </w:rPr>
        <w:t>such</w:t>
      </w:r>
      <w:r>
        <w:rPr>
          <w:spacing w:val="-46"/>
          <w:sz w:val="21"/>
        </w:rPr>
        <w:t> </w:t>
      </w:r>
      <w:r>
        <w:rPr>
          <w:sz w:val="21"/>
        </w:rPr>
        <w:t>as</w:t>
      </w:r>
      <w:r>
        <w:rPr>
          <w:spacing w:val="-45"/>
          <w:sz w:val="21"/>
        </w:rPr>
        <w:t> </w:t>
      </w:r>
      <w:r>
        <w:rPr>
          <w:sz w:val="21"/>
        </w:rPr>
        <w:t>the </w:t>
      </w:r>
      <w:r>
        <w:rPr>
          <w:w w:val="95"/>
          <w:sz w:val="21"/>
        </w:rPr>
        <w:t>‘Charlotte's</w:t>
      </w:r>
      <w:r>
        <w:rPr>
          <w:spacing w:val="-35"/>
          <w:w w:val="95"/>
          <w:sz w:val="21"/>
        </w:rPr>
        <w:t> </w:t>
      </w:r>
      <w:r>
        <w:rPr>
          <w:w w:val="95"/>
          <w:sz w:val="21"/>
        </w:rPr>
        <w:t>Web’</w:t>
      </w:r>
      <w:r>
        <w:rPr>
          <w:spacing w:val="-35"/>
          <w:w w:val="95"/>
          <w:sz w:val="21"/>
        </w:rPr>
        <w:t> </w:t>
      </w:r>
      <w:r>
        <w:rPr>
          <w:w w:val="95"/>
          <w:sz w:val="21"/>
        </w:rPr>
        <w:t>strain,</w:t>
      </w:r>
      <w:r>
        <w:rPr>
          <w:w w:val="95"/>
          <w:sz w:val="21"/>
          <w:vertAlign w:val="superscript"/>
        </w:rPr>
        <w:t>19</w:t>
      </w:r>
      <w:r>
        <w:rPr>
          <w:spacing w:val="-35"/>
          <w:w w:val="95"/>
          <w:sz w:val="21"/>
          <w:vertAlign w:val="baseline"/>
        </w:rPr>
        <w:t> </w:t>
      </w:r>
      <w:r>
        <w:rPr>
          <w:w w:val="95"/>
          <w:sz w:val="21"/>
          <w:vertAlign w:val="baseline"/>
        </w:rPr>
        <w:t>used</w:t>
      </w:r>
      <w:r>
        <w:rPr>
          <w:spacing w:val="-35"/>
          <w:w w:val="95"/>
          <w:sz w:val="21"/>
          <w:vertAlign w:val="baseline"/>
        </w:rPr>
        <w:t> </w:t>
      </w:r>
      <w:r>
        <w:rPr>
          <w:w w:val="95"/>
          <w:sz w:val="21"/>
          <w:vertAlign w:val="baseline"/>
        </w:rPr>
        <w:t>to</w:t>
      </w:r>
      <w:r>
        <w:rPr>
          <w:spacing w:val="-34"/>
          <w:w w:val="95"/>
          <w:sz w:val="21"/>
          <w:vertAlign w:val="baseline"/>
        </w:rPr>
        <w:t> </w:t>
      </w:r>
      <w:r>
        <w:rPr>
          <w:w w:val="95"/>
          <w:sz w:val="21"/>
          <w:vertAlign w:val="baseline"/>
        </w:rPr>
        <w:t>treat</w:t>
      </w:r>
      <w:r>
        <w:rPr>
          <w:spacing w:val="-35"/>
          <w:w w:val="95"/>
          <w:sz w:val="21"/>
          <w:vertAlign w:val="baseline"/>
        </w:rPr>
        <w:t> </w:t>
      </w:r>
      <w:r>
        <w:rPr>
          <w:w w:val="95"/>
          <w:sz w:val="21"/>
          <w:vertAlign w:val="baseline"/>
        </w:rPr>
        <w:t>epilepsy,</w:t>
      </w:r>
      <w:r>
        <w:rPr>
          <w:w w:val="95"/>
          <w:sz w:val="21"/>
          <w:vertAlign w:val="superscript"/>
        </w:rPr>
        <w:t>20</w:t>
      </w:r>
      <w:r>
        <w:rPr>
          <w:spacing w:val="-34"/>
          <w:w w:val="95"/>
          <w:sz w:val="21"/>
          <w:vertAlign w:val="baseline"/>
        </w:rPr>
        <w:t> </w:t>
      </w:r>
      <w:r>
        <w:rPr>
          <w:w w:val="95"/>
          <w:sz w:val="21"/>
          <w:vertAlign w:val="baseline"/>
        </w:rPr>
        <w:t>and</w:t>
      </w:r>
      <w:r>
        <w:rPr>
          <w:spacing w:val="-35"/>
          <w:w w:val="95"/>
          <w:sz w:val="21"/>
          <w:vertAlign w:val="baseline"/>
        </w:rPr>
        <w:t> </w:t>
      </w:r>
      <w:r>
        <w:rPr>
          <w:w w:val="95"/>
          <w:sz w:val="21"/>
          <w:vertAlign w:val="baseline"/>
        </w:rPr>
        <w:t>are</w:t>
      </w:r>
      <w:r>
        <w:rPr>
          <w:spacing w:val="-34"/>
          <w:w w:val="95"/>
          <w:sz w:val="21"/>
          <w:vertAlign w:val="baseline"/>
        </w:rPr>
        <w:t> </w:t>
      </w:r>
      <w:r>
        <w:rPr>
          <w:w w:val="95"/>
          <w:sz w:val="21"/>
          <w:vertAlign w:val="baseline"/>
        </w:rPr>
        <w:t>therefore</w:t>
      </w:r>
      <w:r>
        <w:rPr>
          <w:spacing w:val="-35"/>
          <w:w w:val="95"/>
          <w:sz w:val="21"/>
          <w:vertAlign w:val="baseline"/>
        </w:rPr>
        <w:t> </w:t>
      </w:r>
      <w:r>
        <w:rPr>
          <w:w w:val="95"/>
          <w:sz w:val="21"/>
          <w:vertAlign w:val="baseline"/>
        </w:rPr>
        <w:t>not</w:t>
      </w:r>
      <w:r>
        <w:rPr>
          <w:spacing w:val="-35"/>
          <w:w w:val="95"/>
          <w:sz w:val="21"/>
          <w:vertAlign w:val="baseline"/>
        </w:rPr>
        <w:t> </w:t>
      </w:r>
      <w:r>
        <w:rPr>
          <w:w w:val="95"/>
          <w:sz w:val="21"/>
          <w:vertAlign w:val="baseline"/>
        </w:rPr>
        <w:t>considered</w:t>
      </w:r>
      <w:r>
        <w:rPr>
          <w:spacing w:val="-34"/>
          <w:w w:val="95"/>
          <w:sz w:val="21"/>
          <w:vertAlign w:val="baseline"/>
        </w:rPr>
        <w:t> </w:t>
      </w:r>
      <w:r>
        <w:rPr>
          <w:w w:val="95"/>
          <w:sz w:val="21"/>
          <w:vertAlign w:val="baseline"/>
        </w:rPr>
        <w:t>to </w:t>
      </w:r>
      <w:r>
        <w:rPr>
          <w:sz w:val="21"/>
          <w:vertAlign w:val="baseline"/>
        </w:rPr>
        <w:t>be</w:t>
      </w:r>
      <w:r>
        <w:rPr>
          <w:spacing w:val="-10"/>
          <w:sz w:val="21"/>
          <w:vertAlign w:val="baseline"/>
        </w:rPr>
        <w:t> </w:t>
      </w:r>
      <w:r>
        <w:rPr>
          <w:sz w:val="21"/>
          <w:vertAlign w:val="baseline"/>
        </w:rPr>
        <w:t>psychoactive.</w:t>
      </w:r>
    </w:p>
    <w:p>
      <w:pPr>
        <w:pStyle w:val="Heading6"/>
        <w:spacing w:before="110"/>
      </w:pPr>
      <w:r>
        <w:rPr>
          <w:w w:val="105"/>
        </w:rPr>
        <w:t>Cannabinoid receptors</w:t>
      </w:r>
    </w:p>
    <w:p>
      <w:pPr>
        <w:pStyle w:val="ListParagraph"/>
        <w:numPr>
          <w:ilvl w:val="1"/>
          <w:numId w:val="5"/>
        </w:numPr>
        <w:tabs>
          <w:tab w:pos="1666" w:val="left" w:leader="none"/>
          <w:tab w:pos="1667" w:val="left" w:leader="none"/>
        </w:tabs>
        <w:spacing w:line="271" w:lineRule="auto" w:before="129" w:after="0"/>
        <w:ind w:left="1666" w:right="180" w:hanging="710"/>
        <w:jc w:val="left"/>
        <w:rPr>
          <w:sz w:val="21"/>
        </w:rPr>
      </w:pPr>
      <w:r>
        <w:rPr>
          <w:w w:val="90"/>
          <w:sz w:val="21"/>
        </w:rPr>
        <w:t>The</w:t>
      </w:r>
      <w:r>
        <w:rPr>
          <w:spacing w:val="-8"/>
          <w:w w:val="90"/>
          <w:sz w:val="21"/>
        </w:rPr>
        <w:t> </w:t>
      </w:r>
      <w:r>
        <w:rPr>
          <w:w w:val="90"/>
          <w:sz w:val="21"/>
        </w:rPr>
        <w:t>various</w:t>
      </w:r>
      <w:r>
        <w:rPr>
          <w:spacing w:val="-7"/>
          <w:w w:val="90"/>
          <w:sz w:val="21"/>
        </w:rPr>
        <w:t> </w:t>
      </w:r>
      <w:r>
        <w:rPr>
          <w:w w:val="90"/>
          <w:sz w:val="21"/>
        </w:rPr>
        <w:t>cannabinoid</w:t>
      </w:r>
      <w:r>
        <w:rPr>
          <w:spacing w:val="-8"/>
          <w:w w:val="90"/>
          <w:sz w:val="21"/>
        </w:rPr>
        <w:t> </w:t>
      </w:r>
      <w:r>
        <w:rPr>
          <w:w w:val="90"/>
          <w:sz w:val="21"/>
        </w:rPr>
        <w:t>compounds</w:t>
      </w:r>
      <w:r>
        <w:rPr>
          <w:spacing w:val="-7"/>
          <w:w w:val="90"/>
          <w:sz w:val="21"/>
        </w:rPr>
        <w:t> </w:t>
      </w:r>
      <w:r>
        <w:rPr>
          <w:w w:val="90"/>
          <w:sz w:val="21"/>
        </w:rPr>
        <w:t>(as</w:t>
      </w:r>
      <w:r>
        <w:rPr>
          <w:spacing w:val="-7"/>
          <w:w w:val="90"/>
          <w:sz w:val="21"/>
        </w:rPr>
        <w:t> </w:t>
      </w:r>
      <w:r>
        <w:rPr>
          <w:w w:val="90"/>
          <w:sz w:val="21"/>
        </w:rPr>
        <w:t>well</w:t>
      </w:r>
      <w:r>
        <w:rPr>
          <w:spacing w:val="-9"/>
          <w:w w:val="90"/>
          <w:sz w:val="21"/>
        </w:rPr>
        <w:t> </w:t>
      </w:r>
      <w:r>
        <w:rPr>
          <w:w w:val="90"/>
          <w:sz w:val="21"/>
        </w:rPr>
        <w:t>as</w:t>
      </w:r>
      <w:r>
        <w:rPr>
          <w:spacing w:val="-7"/>
          <w:w w:val="90"/>
          <w:sz w:val="21"/>
        </w:rPr>
        <w:t> </w:t>
      </w:r>
      <w:r>
        <w:rPr>
          <w:w w:val="90"/>
          <w:sz w:val="21"/>
        </w:rPr>
        <w:t>synthetic</w:t>
      </w:r>
      <w:r>
        <w:rPr>
          <w:spacing w:val="-8"/>
          <w:w w:val="90"/>
          <w:sz w:val="21"/>
        </w:rPr>
        <w:t> </w:t>
      </w:r>
      <w:r>
        <w:rPr>
          <w:w w:val="90"/>
          <w:sz w:val="21"/>
        </w:rPr>
        <w:t>cannabinoids</w:t>
      </w:r>
      <w:r>
        <w:rPr>
          <w:spacing w:val="-7"/>
          <w:w w:val="90"/>
          <w:sz w:val="21"/>
        </w:rPr>
        <w:t> </w:t>
      </w:r>
      <w:r>
        <w:rPr>
          <w:w w:val="90"/>
          <w:sz w:val="21"/>
        </w:rPr>
        <w:t>such</w:t>
      </w:r>
      <w:r>
        <w:rPr>
          <w:spacing w:val="-7"/>
          <w:w w:val="90"/>
          <w:sz w:val="21"/>
        </w:rPr>
        <w:t> </w:t>
      </w:r>
      <w:r>
        <w:rPr>
          <w:w w:val="90"/>
          <w:sz w:val="21"/>
        </w:rPr>
        <w:t>as</w:t>
      </w:r>
      <w:r>
        <w:rPr>
          <w:spacing w:val="-8"/>
          <w:w w:val="90"/>
          <w:sz w:val="21"/>
        </w:rPr>
        <w:t> </w:t>
      </w:r>
      <w:r>
        <w:rPr>
          <w:w w:val="90"/>
          <w:sz w:val="21"/>
        </w:rPr>
        <w:t>nabilone </w:t>
      </w:r>
      <w:r>
        <w:rPr>
          <w:sz w:val="21"/>
        </w:rPr>
        <w:t>and</w:t>
      </w:r>
      <w:r>
        <w:rPr>
          <w:spacing w:val="-40"/>
          <w:sz w:val="21"/>
        </w:rPr>
        <w:t> </w:t>
      </w:r>
      <w:r>
        <w:rPr>
          <w:sz w:val="21"/>
        </w:rPr>
        <w:t>dronabinol)</w:t>
      </w:r>
      <w:r>
        <w:rPr>
          <w:spacing w:val="-41"/>
          <w:sz w:val="21"/>
        </w:rPr>
        <w:t> </w:t>
      </w:r>
      <w:r>
        <w:rPr>
          <w:sz w:val="21"/>
        </w:rPr>
        <w:t>interact</w:t>
      </w:r>
      <w:r>
        <w:rPr>
          <w:spacing w:val="-40"/>
          <w:sz w:val="21"/>
        </w:rPr>
        <w:t> </w:t>
      </w:r>
      <w:r>
        <w:rPr>
          <w:sz w:val="21"/>
        </w:rPr>
        <w:t>with</w:t>
      </w:r>
      <w:r>
        <w:rPr>
          <w:spacing w:val="-40"/>
          <w:sz w:val="21"/>
        </w:rPr>
        <w:t> </w:t>
      </w:r>
      <w:r>
        <w:rPr>
          <w:sz w:val="21"/>
        </w:rPr>
        <w:t>the</w:t>
      </w:r>
      <w:r>
        <w:rPr>
          <w:spacing w:val="-40"/>
          <w:sz w:val="21"/>
        </w:rPr>
        <w:t> </w:t>
      </w:r>
      <w:r>
        <w:rPr>
          <w:sz w:val="21"/>
        </w:rPr>
        <w:t>two</w:t>
      </w:r>
      <w:r>
        <w:rPr>
          <w:spacing w:val="-40"/>
          <w:sz w:val="21"/>
        </w:rPr>
        <w:t> </w:t>
      </w:r>
      <w:r>
        <w:rPr>
          <w:sz w:val="21"/>
        </w:rPr>
        <w:t>known</w:t>
      </w:r>
      <w:r>
        <w:rPr>
          <w:spacing w:val="-40"/>
          <w:sz w:val="21"/>
        </w:rPr>
        <w:t> </w:t>
      </w:r>
      <w:r>
        <w:rPr>
          <w:sz w:val="21"/>
        </w:rPr>
        <w:t>cannabinoid</w:t>
      </w:r>
      <w:r>
        <w:rPr>
          <w:spacing w:val="-39"/>
          <w:sz w:val="21"/>
        </w:rPr>
        <w:t> </w:t>
      </w:r>
      <w:r>
        <w:rPr>
          <w:sz w:val="21"/>
        </w:rPr>
        <w:t>receptors</w:t>
      </w:r>
      <w:r>
        <w:rPr>
          <w:spacing w:val="-40"/>
          <w:sz w:val="21"/>
        </w:rPr>
        <w:t> </w:t>
      </w:r>
      <w:r>
        <w:rPr>
          <w:sz w:val="21"/>
        </w:rPr>
        <w:t>in</w:t>
      </w:r>
      <w:r>
        <w:rPr>
          <w:spacing w:val="-40"/>
          <w:sz w:val="21"/>
        </w:rPr>
        <w:t> </w:t>
      </w:r>
      <w:r>
        <w:rPr>
          <w:sz w:val="21"/>
        </w:rPr>
        <w:t>the</w:t>
      </w:r>
      <w:r>
        <w:rPr>
          <w:spacing w:val="-40"/>
          <w:sz w:val="21"/>
        </w:rPr>
        <w:t> </w:t>
      </w:r>
      <w:r>
        <w:rPr>
          <w:sz w:val="21"/>
        </w:rPr>
        <w:t>human </w:t>
      </w:r>
      <w:r>
        <w:rPr>
          <w:w w:val="95"/>
          <w:sz w:val="21"/>
        </w:rPr>
        <w:t>body—CB1</w:t>
      </w:r>
      <w:r>
        <w:rPr>
          <w:spacing w:val="-34"/>
          <w:w w:val="95"/>
          <w:sz w:val="21"/>
        </w:rPr>
        <w:t> </w:t>
      </w:r>
      <w:r>
        <w:rPr>
          <w:w w:val="95"/>
          <w:sz w:val="21"/>
        </w:rPr>
        <w:t>(discovered</w:t>
      </w:r>
      <w:r>
        <w:rPr>
          <w:spacing w:val="-33"/>
          <w:w w:val="95"/>
          <w:sz w:val="21"/>
        </w:rPr>
        <w:t> </w:t>
      </w:r>
      <w:r>
        <w:rPr>
          <w:w w:val="95"/>
          <w:sz w:val="21"/>
        </w:rPr>
        <w:t>in</w:t>
      </w:r>
      <w:r>
        <w:rPr>
          <w:spacing w:val="-33"/>
          <w:w w:val="95"/>
          <w:sz w:val="21"/>
        </w:rPr>
        <w:t> </w:t>
      </w:r>
      <w:r>
        <w:rPr>
          <w:w w:val="95"/>
          <w:sz w:val="21"/>
        </w:rPr>
        <w:t>1988)</w:t>
      </w:r>
      <w:r>
        <w:rPr>
          <w:spacing w:val="-33"/>
          <w:w w:val="95"/>
          <w:sz w:val="21"/>
        </w:rPr>
        <w:t> </w:t>
      </w:r>
      <w:r>
        <w:rPr>
          <w:w w:val="95"/>
          <w:sz w:val="21"/>
        </w:rPr>
        <w:t>and</w:t>
      </w:r>
      <w:r>
        <w:rPr>
          <w:spacing w:val="-33"/>
          <w:w w:val="95"/>
          <w:sz w:val="21"/>
        </w:rPr>
        <w:t> </w:t>
      </w:r>
      <w:r>
        <w:rPr>
          <w:w w:val="95"/>
          <w:sz w:val="21"/>
        </w:rPr>
        <w:t>CB2</w:t>
      </w:r>
      <w:r>
        <w:rPr>
          <w:spacing w:val="-33"/>
          <w:w w:val="95"/>
          <w:sz w:val="21"/>
        </w:rPr>
        <w:t> </w:t>
      </w:r>
      <w:r>
        <w:rPr>
          <w:w w:val="95"/>
          <w:sz w:val="21"/>
        </w:rPr>
        <w:t>(discovered</w:t>
      </w:r>
      <w:r>
        <w:rPr>
          <w:spacing w:val="-33"/>
          <w:w w:val="95"/>
          <w:sz w:val="21"/>
        </w:rPr>
        <w:t> </w:t>
      </w:r>
      <w:r>
        <w:rPr>
          <w:w w:val="95"/>
          <w:sz w:val="21"/>
        </w:rPr>
        <w:t>in</w:t>
      </w:r>
      <w:r>
        <w:rPr>
          <w:spacing w:val="-33"/>
          <w:w w:val="95"/>
          <w:sz w:val="21"/>
        </w:rPr>
        <w:t> </w:t>
      </w:r>
      <w:r>
        <w:rPr>
          <w:w w:val="95"/>
          <w:sz w:val="21"/>
        </w:rPr>
        <w:t>1992).</w:t>
      </w:r>
      <w:r>
        <w:rPr>
          <w:spacing w:val="-34"/>
          <w:w w:val="95"/>
          <w:sz w:val="21"/>
        </w:rPr>
        <w:t> </w:t>
      </w:r>
      <w:r>
        <w:rPr>
          <w:w w:val="95"/>
          <w:sz w:val="21"/>
        </w:rPr>
        <w:t>CB1</w:t>
      </w:r>
      <w:r>
        <w:rPr>
          <w:spacing w:val="-33"/>
          <w:w w:val="95"/>
          <w:sz w:val="21"/>
        </w:rPr>
        <w:t> </w:t>
      </w:r>
      <w:r>
        <w:rPr>
          <w:w w:val="95"/>
          <w:sz w:val="21"/>
        </w:rPr>
        <w:t>receptors</w:t>
      </w:r>
      <w:r>
        <w:rPr>
          <w:spacing w:val="-33"/>
          <w:w w:val="95"/>
          <w:sz w:val="21"/>
        </w:rPr>
        <w:t> </w:t>
      </w:r>
      <w:r>
        <w:rPr>
          <w:w w:val="95"/>
          <w:sz w:val="21"/>
        </w:rPr>
        <w:t>are</w:t>
      </w:r>
      <w:r>
        <w:rPr>
          <w:spacing w:val="-33"/>
          <w:w w:val="95"/>
          <w:sz w:val="21"/>
        </w:rPr>
        <w:t> </w:t>
      </w:r>
      <w:r>
        <w:rPr>
          <w:w w:val="95"/>
          <w:sz w:val="21"/>
        </w:rPr>
        <w:t>found mainly</w:t>
      </w:r>
      <w:r>
        <w:rPr>
          <w:spacing w:val="-28"/>
          <w:w w:val="95"/>
          <w:sz w:val="21"/>
        </w:rPr>
        <w:t> </w:t>
      </w:r>
      <w:r>
        <w:rPr>
          <w:w w:val="95"/>
          <w:sz w:val="21"/>
        </w:rPr>
        <w:t>in</w:t>
      </w:r>
      <w:r>
        <w:rPr>
          <w:spacing w:val="-27"/>
          <w:w w:val="95"/>
          <w:sz w:val="21"/>
        </w:rPr>
        <w:t> </w:t>
      </w:r>
      <w:r>
        <w:rPr>
          <w:w w:val="95"/>
          <w:sz w:val="21"/>
        </w:rPr>
        <w:t>central</w:t>
      </w:r>
      <w:r>
        <w:rPr>
          <w:spacing w:val="-28"/>
          <w:w w:val="95"/>
          <w:sz w:val="21"/>
        </w:rPr>
        <w:t> </w:t>
      </w:r>
      <w:r>
        <w:rPr>
          <w:w w:val="95"/>
          <w:sz w:val="21"/>
        </w:rPr>
        <w:t>and</w:t>
      </w:r>
      <w:r>
        <w:rPr>
          <w:spacing w:val="-27"/>
          <w:w w:val="95"/>
          <w:sz w:val="21"/>
        </w:rPr>
        <w:t> </w:t>
      </w:r>
      <w:r>
        <w:rPr>
          <w:w w:val="95"/>
          <w:sz w:val="21"/>
        </w:rPr>
        <w:t>peripheral</w:t>
      </w:r>
      <w:r>
        <w:rPr>
          <w:spacing w:val="-28"/>
          <w:w w:val="95"/>
          <w:sz w:val="21"/>
        </w:rPr>
        <w:t> </w:t>
      </w:r>
      <w:r>
        <w:rPr>
          <w:w w:val="95"/>
          <w:sz w:val="21"/>
        </w:rPr>
        <w:t>neurons,</w:t>
      </w:r>
      <w:r>
        <w:rPr>
          <w:spacing w:val="-28"/>
          <w:w w:val="95"/>
          <w:sz w:val="21"/>
        </w:rPr>
        <w:t> </w:t>
      </w:r>
      <w:r>
        <w:rPr>
          <w:w w:val="95"/>
          <w:sz w:val="21"/>
        </w:rPr>
        <w:t>whereas</w:t>
      </w:r>
      <w:r>
        <w:rPr>
          <w:spacing w:val="-27"/>
          <w:w w:val="95"/>
          <w:sz w:val="21"/>
        </w:rPr>
        <w:t> </w:t>
      </w:r>
      <w:r>
        <w:rPr>
          <w:w w:val="95"/>
          <w:sz w:val="21"/>
        </w:rPr>
        <w:t>CB2</w:t>
      </w:r>
      <w:r>
        <w:rPr>
          <w:spacing w:val="-27"/>
          <w:w w:val="95"/>
          <w:sz w:val="21"/>
        </w:rPr>
        <w:t> </w:t>
      </w:r>
      <w:r>
        <w:rPr>
          <w:w w:val="95"/>
          <w:sz w:val="21"/>
        </w:rPr>
        <w:t>receptors</w:t>
      </w:r>
      <w:r>
        <w:rPr>
          <w:spacing w:val="-28"/>
          <w:w w:val="95"/>
          <w:sz w:val="21"/>
        </w:rPr>
        <w:t> </w:t>
      </w:r>
      <w:r>
        <w:rPr>
          <w:w w:val="95"/>
          <w:sz w:val="21"/>
        </w:rPr>
        <w:t>are</w:t>
      </w:r>
      <w:r>
        <w:rPr>
          <w:spacing w:val="-27"/>
          <w:w w:val="95"/>
          <w:sz w:val="21"/>
        </w:rPr>
        <w:t> </w:t>
      </w:r>
      <w:r>
        <w:rPr>
          <w:w w:val="95"/>
          <w:sz w:val="21"/>
        </w:rPr>
        <w:t>mostly</w:t>
      </w:r>
      <w:r>
        <w:rPr>
          <w:spacing w:val="-27"/>
          <w:w w:val="95"/>
          <w:sz w:val="21"/>
        </w:rPr>
        <w:t> </w:t>
      </w:r>
      <w:r>
        <w:rPr>
          <w:w w:val="95"/>
          <w:sz w:val="21"/>
        </w:rPr>
        <w:t>found</w:t>
      </w:r>
      <w:r>
        <w:rPr>
          <w:spacing w:val="-27"/>
          <w:w w:val="95"/>
          <w:sz w:val="21"/>
        </w:rPr>
        <w:t> </w:t>
      </w:r>
      <w:r>
        <w:rPr>
          <w:w w:val="95"/>
          <w:sz w:val="21"/>
        </w:rPr>
        <w:t>in </w:t>
      </w:r>
      <w:r>
        <w:rPr>
          <w:sz w:val="21"/>
        </w:rPr>
        <w:t>immune</w:t>
      </w:r>
      <w:r>
        <w:rPr>
          <w:spacing w:val="-38"/>
          <w:sz w:val="21"/>
        </w:rPr>
        <w:t> </w:t>
      </w:r>
      <w:r>
        <w:rPr>
          <w:sz w:val="21"/>
        </w:rPr>
        <w:t>cells.</w:t>
      </w:r>
      <w:r>
        <w:rPr>
          <w:sz w:val="21"/>
          <w:vertAlign w:val="superscript"/>
        </w:rPr>
        <w:t>21</w:t>
      </w:r>
      <w:r>
        <w:rPr>
          <w:spacing w:val="-37"/>
          <w:sz w:val="21"/>
          <w:vertAlign w:val="baseline"/>
        </w:rPr>
        <w:t> </w:t>
      </w:r>
      <w:r>
        <w:rPr>
          <w:sz w:val="21"/>
          <w:vertAlign w:val="baseline"/>
        </w:rPr>
        <w:t>However,</w:t>
      </w:r>
      <w:r>
        <w:rPr>
          <w:spacing w:val="-38"/>
          <w:sz w:val="21"/>
          <w:vertAlign w:val="baseline"/>
        </w:rPr>
        <w:t> </w:t>
      </w:r>
      <w:r>
        <w:rPr>
          <w:sz w:val="21"/>
          <w:vertAlign w:val="baseline"/>
        </w:rPr>
        <w:t>CB1</w:t>
      </w:r>
      <w:r>
        <w:rPr>
          <w:spacing w:val="-37"/>
          <w:sz w:val="21"/>
          <w:vertAlign w:val="baseline"/>
        </w:rPr>
        <w:t> </w:t>
      </w:r>
      <w:r>
        <w:rPr>
          <w:sz w:val="21"/>
          <w:vertAlign w:val="baseline"/>
        </w:rPr>
        <w:t>receptors</w:t>
      </w:r>
      <w:r>
        <w:rPr>
          <w:spacing w:val="-37"/>
          <w:sz w:val="21"/>
          <w:vertAlign w:val="baseline"/>
        </w:rPr>
        <w:t> </w:t>
      </w:r>
      <w:r>
        <w:rPr>
          <w:sz w:val="21"/>
          <w:vertAlign w:val="baseline"/>
        </w:rPr>
        <w:t>can</w:t>
      </w:r>
      <w:r>
        <w:rPr>
          <w:spacing w:val="-37"/>
          <w:sz w:val="21"/>
          <w:vertAlign w:val="baseline"/>
        </w:rPr>
        <w:t> </w:t>
      </w:r>
      <w:r>
        <w:rPr>
          <w:sz w:val="21"/>
          <w:vertAlign w:val="baseline"/>
        </w:rPr>
        <w:t>be</w:t>
      </w:r>
      <w:r>
        <w:rPr>
          <w:spacing w:val="-37"/>
          <w:sz w:val="21"/>
          <w:vertAlign w:val="baseline"/>
        </w:rPr>
        <w:t> </w:t>
      </w:r>
      <w:r>
        <w:rPr>
          <w:sz w:val="21"/>
          <w:vertAlign w:val="baseline"/>
        </w:rPr>
        <w:t>located</w:t>
      </w:r>
      <w:r>
        <w:rPr>
          <w:spacing w:val="-38"/>
          <w:sz w:val="21"/>
          <w:vertAlign w:val="baseline"/>
        </w:rPr>
        <w:t> </w:t>
      </w:r>
      <w:r>
        <w:rPr>
          <w:sz w:val="21"/>
          <w:vertAlign w:val="baseline"/>
        </w:rPr>
        <w:t>in</w:t>
      </w:r>
      <w:r>
        <w:rPr>
          <w:spacing w:val="-37"/>
          <w:sz w:val="21"/>
          <w:vertAlign w:val="baseline"/>
        </w:rPr>
        <w:t> </w:t>
      </w:r>
      <w:r>
        <w:rPr>
          <w:sz w:val="21"/>
          <w:vertAlign w:val="baseline"/>
        </w:rPr>
        <w:t>immune</w:t>
      </w:r>
      <w:r>
        <w:rPr>
          <w:spacing w:val="-37"/>
          <w:sz w:val="21"/>
          <w:vertAlign w:val="baseline"/>
        </w:rPr>
        <w:t> </w:t>
      </w:r>
      <w:r>
        <w:rPr>
          <w:sz w:val="21"/>
          <w:vertAlign w:val="baseline"/>
        </w:rPr>
        <w:t>cells</w:t>
      </w:r>
      <w:r>
        <w:rPr>
          <w:spacing w:val="-37"/>
          <w:sz w:val="21"/>
          <w:vertAlign w:val="baseline"/>
        </w:rPr>
        <w:t> </w:t>
      </w:r>
      <w:r>
        <w:rPr>
          <w:sz w:val="21"/>
          <w:vertAlign w:val="baseline"/>
        </w:rPr>
        <w:t>and</w:t>
      </w:r>
      <w:r>
        <w:rPr>
          <w:spacing w:val="-37"/>
          <w:sz w:val="21"/>
          <w:vertAlign w:val="baseline"/>
        </w:rPr>
        <w:t> </w:t>
      </w:r>
      <w:r>
        <w:rPr>
          <w:sz w:val="21"/>
          <w:vertAlign w:val="baseline"/>
        </w:rPr>
        <w:t>CB2 receptors in</w:t>
      </w:r>
      <w:r>
        <w:rPr>
          <w:spacing w:val="-21"/>
          <w:sz w:val="21"/>
          <w:vertAlign w:val="baseline"/>
        </w:rPr>
        <w:t> </w:t>
      </w:r>
      <w:r>
        <w:rPr>
          <w:sz w:val="21"/>
          <w:vertAlign w:val="baseline"/>
        </w:rPr>
        <w:t>neurons.</w:t>
      </w:r>
    </w:p>
    <w:p>
      <w:pPr>
        <w:pStyle w:val="ListParagraph"/>
        <w:numPr>
          <w:ilvl w:val="1"/>
          <w:numId w:val="5"/>
        </w:numPr>
        <w:tabs>
          <w:tab w:pos="1666" w:val="left" w:leader="none"/>
          <w:tab w:pos="1667" w:val="left" w:leader="none"/>
        </w:tabs>
        <w:spacing w:line="271" w:lineRule="auto" w:before="104" w:after="0"/>
        <w:ind w:left="1666" w:right="216" w:hanging="710"/>
        <w:jc w:val="left"/>
        <w:rPr>
          <w:sz w:val="21"/>
        </w:rPr>
      </w:pPr>
      <w:r>
        <w:rPr>
          <w:w w:val="95"/>
          <w:sz w:val="21"/>
        </w:rPr>
        <w:t>CB1</w:t>
      </w:r>
      <w:r>
        <w:rPr>
          <w:spacing w:val="-34"/>
          <w:w w:val="95"/>
          <w:sz w:val="21"/>
        </w:rPr>
        <w:t> </w:t>
      </w:r>
      <w:r>
        <w:rPr>
          <w:w w:val="95"/>
          <w:sz w:val="21"/>
        </w:rPr>
        <w:t>receptors</w:t>
      </w:r>
      <w:r>
        <w:rPr>
          <w:spacing w:val="-33"/>
          <w:w w:val="95"/>
          <w:sz w:val="21"/>
        </w:rPr>
        <w:t> </w:t>
      </w:r>
      <w:r>
        <w:rPr>
          <w:w w:val="95"/>
          <w:sz w:val="21"/>
        </w:rPr>
        <w:t>in</w:t>
      </w:r>
      <w:r>
        <w:rPr>
          <w:spacing w:val="-33"/>
          <w:w w:val="95"/>
          <w:sz w:val="21"/>
        </w:rPr>
        <w:t> </w:t>
      </w:r>
      <w:r>
        <w:rPr>
          <w:w w:val="95"/>
          <w:sz w:val="21"/>
        </w:rPr>
        <w:t>the</w:t>
      </w:r>
      <w:r>
        <w:rPr>
          <w:spacing w:val="-33"/>
          <w:w w:val="95"/>
          <w:sz w:val="21"/>
        </w:rPr>
        <w:t> </w:t>
      </w:r>
      <w:r>
        <w:rPr>
          <w:w w:val="95"/>
          <w:sz w:val="21"/>
        </w:rPr>
        <w:t>brain</w:t>
      </w:r>
      <w:r>
        <w:rPr>
          <w:spacing w:val="-33"/>
          <w:w w:val="95"/>
          <w:sz w:val="21"/>
        </w:rPr>
        <w:t> </w:t>
      </w:r>
      <w:r>
        <w:rPr>
          <w:w w:val="95"/>
          <w:sz w:val="21"/>
        </w:rPr>
        <w:t>combine</w:t>
      </w:r>
      <w:r>
        <w:rPr>
          <w:spacing w:val="-34"/>
          <w:w w:val="95"/>
          <w:sz w:val="21"/>
        </w:rPr>
        <w:t> </w:t>
      </w:r>
      <w:r>
        <w:rPr>
          <w:w w:val="95"/>
          <w:sz w:val="21"/>
        </w:rPr>
        <w:t>to</w:t>
      </w:r>
      <w:r>
        <w:rPr>
          <w:spacing w:val="-33"/>
          <w:w w:val="95"/>
          <w:sz w:val="21"/>
        </w:rPr>
        <w:t> </w:t>
      </w:r>
      <w:r>
        <w:rPr>
          <w:w w:val="95"/>
          <w:sz w:val="21"/>
        </w:rPr>
        <w:t>form</w:t>
      </w:r>
      <w:r>
        <w:rPr>
          <w:spacing w:val="-32"/>
          <w:w w:val="95"/>
          <w:sz w:val="21"/>
        </w:rPr>
        <w:t> </w:t>
      </w:r>
      <w:r>
        <w:rPr>
          <w:w w:val="95"/>
          <w:sz w:val="21"/>
        </w:rPr>
        <w:t>a</w:t>
      </w:r>
      <w:r>
        <w:rPr>
          <w:spacing w:val="-33"/>
          <w:w w:val="95"/>
          <w:sz w:val="21"/>
        </w:rPr>
        <w:t> </w:t>
      </w:r>
      <w:r>
        <w:rPr>
          <w:w w:val="95"/>
          <w:sz w:val="21"/>
        </w:rPr>
        <w:t>‘circuit</w:t>
      </w:r>
      <w:r>
        <w:rPr>
          <w:spacing w:val="-33"/>
          <w:w w:val="95"/>
          <w:sz w:val="21"/>
        </w:rPr>
        <w:t> </w:t>
      </w:r>
      <w:r>
        <w:rPr>
          <w:w w:val="95"/>
          <w:sz w:val="21"/>
        </w:rPr>
        <w:t>breaker’</w:t>
      </w:r>
      <w:r>
        <w:rPr>
          <w:spacing w:val="-34"/>
          <w:w w:val="95"/>
          <w:sz w:val="21"/>
        </w:rPr>
        <w:t> </w:t>
      </w:r>
      <w:r>
        <w:rPr>
          <w:w w:val="95"/>
          <w:sz w:val="21"/>
        </w:rPr>
        <w:t>modulating</w:t>
      </w:r>
      <w:r>
        <w:rPr>
          <w:spacing w:val="-33"/>
          <w:w w:val="95"/>
          <w:sz w:val="21"/>
        </w:rPr>
        <w:t> </w:t>
      </w:r>
      <w:r>
        <w:rPr>
          <w:w w:val="95"/>
          <w:sz w:val="21"/>
        </w:rPr>
        <w:t>the</w:t>
      </w:r>
      <w:r>
        <w:rPr>
          <w:spacing w:val="-33"/>
          <w:w w:val="95"/>
          <w:sz w:val="21"/>
        </w:rPr>
        <w:t> </w:t>
      </w:r>
      <w:r>
        <w:rPr>
          <w:w w:val="95"/>
          <w:sz w:val="21"/>
        </w:rPr>
        <w:t>release</w:t>
      </w:r>
      <w:r>
        <w:rPr>
          <w:spacing w:val="-34"/>
          <w:w w:val="95"/>
          <w:sz w:val="21"/>
        </w:rPr>
        <w:t> </w:t>
      </w:r>
      <w:r>
        <w:rPr>
          <w:w w:val="95"/>
          <w:sz w:val="21"/>
        </w:rPr>
        <w:t>of neurotransmitters.</w:t>
      </w:r>
      <w:r>
        <w:rPr>
          <w:w w:val="95"/>
          <w:sz w:val="21"/>
          <w:vertAlign w:val="superscript"/>
        </w:rPr>
        <w:t>22</w:t>
      </w:r>
      <w:r>
        <w:rPr>
          <w:spacing w:val="-39"/>
          <w:w w:val="95"/>
          <w:sz w:val="21"/>
          <w:vertAlign w:val="baseline"/>
        </w:rPr>
        <w:t> </w:t>
      </w:r>
      <w:r>
        <w:rPr>
          <w:w w:val="95"/>
          <w:sz w:val="21"/>
          <w:vertAlign w:val="baseline"/>
        </w:rPr>
        <w:t>CB2</w:t>
      </w:r>
      <w:r>
        <w:rPr>
          <w:spacing w:val="-39"/>
          <w:w w:val="95"/>
          <w:sz w:val="21"/>
          <w:vertAlign w:val="baseline"/>
        </w:rPr>
        <w:t> </w:t>
      </w:r>
      <w:r>
        <w:rPr>
          <w:w w:val="95"/>
          <w:sz w:val="21"/>
          <w:vertAlign w:val="baseline"/>
        </w:rPr>
        <w:t>receptors</w:t>
      </w:r>
      <w:r>
        <w:rPr>
          <w:spacing w:val="-40"/>
          <w:w w:val="95"/>
          <w:sz w:val="21"/>
          <w:vertAlign w:val="baseline"/>
        </w:rPr>
        <w:t> </w:t>
      </w:r>
      <w:r>
        <w:rPr>
          <w:w w:val="95"/>
          <w:sz w:val="21"/>
          <w:vertAlign w:val="baseline"/>
        </w:rPr>
        <w:t>are</w:t>
      </w:r>
      <w:r>
        <w:rPr>
          <w:spacing w:val="-39"/>
          <w:w w:val="95"/>
          <w:sz w:val="21"/>
          <w:vertAlign w:val="baseline"/>
        </w:rPr>
        <w:t> </w:t>
      </w:r>
      <w:r>
        <w:rPr>
          <w:w w:val="95"/>
          <w:sz w:val="21"/>
          <w:vertAlign w:val="baseline"/>
        </w:rPr>
        <w:t>found</w:t>
      </w:r>
      <w:r>
        <w:rPr>
          <w:spacing w:val="-40"/>
          <w:w w:val="95"/>
          <w:sz w:val="21"/>
          <w:vertAlign w:val="baseline"/>
        </w:rPr>
        <w:t> </w:t>
      </w:r>
      <w:r>
        <w:rPr>
          <w:w w:val="95"/>
          <w:sz w:val="21"/>
          <w:vertAlign w:val="baseline"/>
        </w:rPr>
        <w:t>in</w:t>
      </w:r>
      <w:r>
        <w:rPr>
          <w:spacing w:val="-39"/>
          <w:w w:val="95"/>
          <w:sz w:val="21"/>
          <w:vertAlign w:val="baseline"/>
        </w:rPr>
        <w:t> </w:t>
      </w:r>
      <w:r>
        <w:rPr>
          <w:w w:val="95"/>
          <w:sz w:val="21"/>
          <w:vertAlign w:val="baseline"/>
        </w:rPr>
        <w:t>blood</w:t>
      </w:r>
      <w:r>
        <w:rPr>
          <w:spacing w:val="-39"/>
          <w:w w:val="95"/>
          <w:sz w:val="21"/>
          <w:vertAlign w:val="baseline"/>
        </w:rPr>
        <w:t> </w:t>
      </w:r>
      <w:r>
        <w:rPr>
          <w:w w:val="95"/>
          <w:sz w:val="21"/>
          <w:vertAlign w:val="baseline"/>
        </w:rPr>
        <w:t>cells,</w:t>
      </w:r>
      <w:r>
        <w:rPr>
          <w:spacing w:val="-40"/>
          <w:w w:val="95"/>
          <w:sz w:val="21"/>
          <w:vertAlign w:val="baseline"/>
        </w:rPr>
        <w:t> </w:t>
      </w:r>
      <w:r>
        <w:rPr>
          <w:w w:val="95"/>
          <w:sz w:val="21"/>
          <w:vertAlign w:val="baseline"/>
        </w:rPr>
        <w:t>tonsils</w:t>
      </w:r>
      <w:r>
        <w:rPr>
          <w:spacing w:val="-40"/>
          <w:w w:val="95"/>
          <w:sz w:val="21"/>
          <w:vertAlign w:val="baseline"/>
        </w:rPr>
        <w:t> </w:t>
      </w:r>
      <w:r>
        <w:rPr>
          <w:w w:val="95"/>
          <w:sz w:val="21"/>
          <w:vertAlign w:val="baseline"/>
        </w:rPr>
        <w:t>and</w:t>
      </w:r>
      <w:r>
        <w:rPr>
          <w:spacing w:val="-39"/>
          <w:w w:val="95"/>
          <w:sz w:val="21"/>
          <w:vertAlign w:val="baseline"/>
        </w:rPr>
        <w:t> </w:t>
      </w:r>
      <w:r>
        <w:rPr>
          <w:w w:val="95"/>
          <w:sz w:val="21"/>
          <w:vertAlign w:val="baseline"/>
        </w:rPr>
        <w:t>the</w:t>
      </w:r>
      <w:r>
        <w:rPr>
          <w:spacing w:val="-40"/>
          <w:w w:val="95"/>
          <w:sz w:val="21"/>
          <w:vertAlign w:val="baseline"/>
        </w:rPr>
        <w:t> </w:t>
      </w:r>
      <w:r>
        <w:rPr>
          <w:w w:val="95"/>
          <w:sz w:val="21"/>
          <w:vertAlign w:val="baseline"/>
        </w:rPr>
        <w:t>spleen</w:t>
      </w:r>
      <w:r>
        <w:rPr>
          <w:spacing w:val="-39"/>
          <w:w w:val="95"/>
          <w:sz w:val="21"/>
          <w:vertAlign w:val="baseline"/>
        </w:rPr>
        <w:t> </w:t>
      </w:r>
      <w:r>
        <w:rPr>
          <w:w w:val="95"/>
          <w:sz w:val="21"/>
          <w:vertAlign w:val="baseline"/>
        </w:rPr>
        <w:t>from which,</w:t>
      </w:r>
      <w:r>
        <w:rPr>
          <w:spacing w:val="-30"/>
          <w:w w:val="95"/>
          <w:sz w:val="21"/>
          <w:vertAlign w:val="baseline"/>
        </w:rPr>
        <w:t> </w:t>
      </w:r>
      <w:r>
        <w:rPr>
          <w:w w:val="95"/>
          <w:sz w:val="21"/>
          <w:vertAlign w:val="baseline"/>
        </w:rPr>
        <w:t>among</w:t>
      </w:r>
      <w:r>
        <w:rPr>
          <w:spacing w:val="-30"/>
          <w:w w:val="95"/>
          <w:sz w:val="21"/>
          <w:vertAlign w:val="baseline"/>
        </w:rPr>
        <w:t> </w:t>
      </w:r>
      <w:r>
        <w:rPr>
          <w:w w:val="95"/>
          <w:sz w:val="21"/>
          <w:vertAlign w:val="baseline"/>
        </w:rPr>
        <w:t>other</w:t>
      </w:r>
      <w:r>
        <w:rPr>
          <w:spacing w:val="-29"/>
          <w:w w:val="95"/>
          <w:sz w:val="21"/>
          <w:vertAlign w:val="baseline"/>
        </w:rPr>
        <w:t> </w:t>
      </w:r>
      <w:r>
        <w:rPr>
          <w:w w:val="95"/>
          <w:sz w:val="21"/>
          <w:vertAlign w:val="baseline"/>
        </w:rPr>
        <w:t>things,</w:t>
      </w:r>
      <w:r>
        <w:rPr>
          <w:spacing w:val="-30"/>
          <w:w w:val="95"/>
          <w:sz w:val="21"/>
          <w:vertAlign w:val="baseline"/>
        </w:rPr>
        <w:t> </w:t>
      </w:r>
      <w:r>
        <w:rPr>
          <w:w w:val="95"/>
          <w:sz w:val="21"/>
          <w:vertAlign w:val="baseline"/>
        </w:rPr>
        <w:t>they</w:t>
      </w:r>
      <w:r>
        <w:rPr>
          <w:spacing w:val="-29"/>
          <w:w w:val="95"/>
          <w:sz w:val="21"/>
          <w:vertAlign w:val="baseline"/>
        </w:rPr>
        <w:t> </w:t>
      </w:r>
      <w:r>
        <w:rPr>
          <w:w w:val="95"/>
          <w:sz w:val="21"/>
          <w:vertAlign w:val="baseline"/>
        </w:rPr>
        <w:t>control</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release</w:t>
      </w:r>
      <w:r>
        <w:rPr>
          <w:spacing w:val="-29"/>
          <w:w w:val="95"/>
          <w:sz w:val="21"/>
          <w:vertAlign w:val="baseline"/>
        </w:rPr>
        <w:t> </w:t>
      </w:r>
      <w:r>
        <w:rPr>
          <w:w w:val="95"/>
          <w:sz w:val="21"/>
          <w:vertAlign w:val="baseline"/>
        </w:rPr>
        <w:t>of</w:t>
      </w:r>
      <w:r>
        <w:rPr>
          <w:spacing w:val="-29"/>
          <w:w w:val="95"/>
          <w:sz w:val="21"/>
          <w:vertAlign w:val="baseline"/>
        </w:rPr>
        <w:t> </w:t>
      </w:r>
      <w:r>
        <w:rPr>
          <w:w w:val="95"/>
          <w:sz w:val="21"/>
          <w:vertAlign w:val="baseline"/>
        </w:rPr>
        <w:t>cytokines</w:t>
      </w:r>
      <w:r>
        <w:rPr>
          <w:spacing w:val="-30"/>
          <w:w w:val="95"/>
          <w:sz w:val="21"/>
          <w:vertAlign w:val="baseline"/>
        </w:rPr>
        <w:t> </w:t>
      </w:r>
      <w:r>
        <w:rPr>
          <w:w w:val="95"/>
          <w:sz w:val="21"/>
          <w:vertAlign w:val="baseline"/>
        </w:rPr>
        <w:t>(immunoregulatory proteins)</w:t>
      </w:r>
      <w:r>
        <w:rPr>
          <w:spacing w:val="-39"/>
          <w:w w:val="95"/>
          <w:sz w:val="21"/>
          <w:vertAlign w:val="baseline"/>
        </w:rPr>
        <w:t> </w:t>
      </w:r>
      <w:r>
        <w:rPr>
          <w:w w:val="95"/>
          <w:sz w:val="21"/>
          <w:vertAlign w:val="baseline"/>
        </w:rPr>
        <w:t>which</w:t>
      </w:r>
      <w:r>
        <w:rPr>
          <w:spacing w:val="-38"/>
          <w:w w:val="95"/>
          <w:sz w:val="21"/>
          <w:vertAlign w:val="baseline"/>
        </w:rPr>
        <w:t> </w:t>
      </w:r>
      <w:r>
        <w:rPr>
          <w:w w:val="95"/>
          <w:sz w:val="21"/>
          <w:vertAlign w:val="baseline"/>
        </w:rPr>
        <w:t>are</w:t>
      </w:r>
      <w:r>
        <w:rPr>
          <w:spacing w:val="-37"/>
          <w:w w:val="95"/>
          <w:sz w:val="21"/>
          <w:vertAlign w:val="baseline"/>
        </w:rPr>
        <w:t> </w:t>
      </w:r>
      <w:r>
        <w:rPr>
          <w:w w:val="95"/>
          <w:sz w:val="21"/>
          <w:vertAlign w:val="baseline"/>
        </w:rPr>
        <w:t>associated</w:t>
      </w:r>
      <w:r>
        <w:rPr>
          <w:spacing w:val="-38"/>
          <w:w w:val="95"/>
          <w:sz w:val="21"/>
          <w:vertAlign w:val="baseline"/>
        </w:rPr>
        <w:t> </w:t>
      </w:r>
      <w:r>
        <w:rPr>
          <w:w w:val="95"/>
          <w:sz w:val="21"/>
          <w:vertAlign w:val="baseline"/>
        </w:rPr>
        <w:t>with</w:t>
      </w:r>
      <w:r>
        <w:rPr>
          <w:spacing w:val="-38"/>
          <w:w w:val="95"/>
          <w:sz w:val="21"/>
          <w:vertAlign w:val="baseline"/>
        </w:rPr>
        <w:t> </w:t>
      </w:r>
      <w:r>
        <w:rPr>
          <w:w w:val="95"/>
          <w:sz w:val="21"/>
          <w:vertAlign w:val="baseline"/>
        </w:rPr>
        <w:t>inflammation</w:t>
      </w:r>
      <w:r>
        <w:rPr>
          <w:spacing w:val="-38"/>
          <w:w w:val="95"/>
          <w:sz w:val="21"/>
          <w:vertAlign w:val="baseline"/>
        </w:rPr>
        <w:t> </w:t>
      </w:r>
      <w:r>
        <w:rPr>
          <w:w w:val="95"/>
          <w:sz w:val="21"/>
          <w:vertAlign w:val="baseline"/>
        </w:rPr>
        <w:t>and</w:t>
      </w:r>
      <w:r>
        <w:rPr>
          <w:spacing w:val="-38"/>
          <w:w w:val="95"/>
          <w:sz w:val="21"/>
          <w:vertAlign w:val="baseline"/>
        </w:rPr>
        <w:t> </w:t>
      </w:r>
      <w:r>
        <w:rPr>
          <w:w w:val="95"/>
          <w:sz w:val="21"/>
          <w:vertAlign w:val="baseline"/>
        </w:rPr>
        <w:t>immune</w:t>
      </w:r>
      <w:r>
        <w:rPr>
          <w:spacing w:val="-38"/>
          <w:w w:val="95"/>
          <w:sz w:val="21"/>
          <w:vertAlign w:val="baseline"/>
        </w:rPr>
        <w:t> </w:t>
      </w:r>
      <w:r>
        <w:rPr>
          <w:w w:val="95"/>
          <w:sz w:val="21"/>
          <w:vertAlign w:val="baseline"/>
        </w:rPr>
        <w:t>function</w:t>
      </w:r>
      <w:r>
        <w:rPr>
          <w:spacing w:val="-37"/>
          <w:w w:val="95"/>
          <w:sz w:val="21"/>
          <w:vertAlign w:val="baseline"/>
        </w:rPr>
        <w:t> </w:t>
      </w:r>
      <w:r>
        <w:rPr>
          <w:w w:val="95"/>
          <w:sz w:val="21"/>
          <w:vertAlign w:val="baseline"/>
        </w:rPr>
        <w:t>throughout</w:t>
      </w:r>
      <w:r>
        <w:rPr>
          <w:spacing w:val="-38"/>
          <w:w w:val="95"/>
          <w:sz w:val="21"/>
          <w:vertAlign w:val="baseline"/>
        </w:rPr>
        <w:t> </w:t>
      </w:r>
      <w:r>
        <w:rPr>
          <w:w w:val="95"/>
          <w:sz w:val="21"/>
          <w:vertAlign w:val="baseline"/>
        </w:rPr>
        <w:t>the</w:t>
      </w:r>
    </w:p>
    <w:p>
      <w:pPr>
        <w:pStyle w:val="BodyText"/>
        <w:rPr>
          <w:sz w:val="20"/>
        </w:rPr>
      </w:pPr>
    </w:p>
    <w:p>
      <w:pPr>
        <w:pStyle w:val="BodyText"/>
        <w:rPr>
          <w:sz w:val="20"/>
        </w:rPr>
      </w:pPr>
    </w:p>
    <w:p>
      <w:pPr>
        <w:pStyle w:val="BodyText"/>
        <w:spacing w:before="4"/>
        <w:rPr>
          <w:sz w:val="20"/>
        </w:rPr>
      </w:pPr>
      <w:r>
        <w:rPr/>
        <w:pict>
          <v:line style="position:absolute;mso-position-horizontal-relative:page;mso-position-vertical-relative:paragraph;z-index:-712;mso-wrap-distance-left:0;mso-wrap-distance-right:0" from="70.320pt,14.225904pt" to="214.32pt,14.225904pt" stroked="true" strokeweight=".48pt" strokecolor="#007b01">
            <v:stroke dashstyle="solid"/>
            <w10:wrap type="topAndBottom"/>
          </v:line>
        </w:pict>
      </w:r>
    </w:p>
    <w:p>
      <w:pPr>
        <w:pStyle w:val="BodyText"/>
        <w:spacing w:before="3"/>
        <w:rPr>
          <w:sz w:val="7"/>
        </w:rPr>
      </w:pPr>
    </w:p>
    <w:p>
      <w:pPr>
        <w:spacing w:before="95"/>
        <w:ind w:left="957" w:right="0" w:hanging="2"/>
        <w:jc w:val="left"/>
        <w:rPr>
          <w:sz w:val="16"/>
        </w:rPr>
      </w:pPr>
      <w:r>
        <w:rPr>
          <w:w w:val="90"/>
          <w:position w:val="6"/>
          <w:sz w:val="9"/>
        </w:rPr>
        <w:t>16</w:t>
      </w:r>
      <w:r>
        <w:rPr>
          <w:spacing w:val="11"/>
          <w:w w:val="90"/>
          <w:position w:val="6"/>
          <w:sz w:val="9"/>
        </w:rPr>
        <w:t> </w:t>
      </w:r>
      <w:r>
        <w:rPr>
          <w:w w:val="90"/>
          <w:sz w:val="16"/>
        </w:rPr>
        <w:t>Michael</w:t>
      </w:r>
      <w:r>
        <w:rPr>
          <w:spacing w:val="-15"/>
          <w:w w:val="90"/>
          <w:sz w:val="16"/>
        </w:rPr>
        <w:t> </w:t>
      </w:r>
      <w:r>
        <w:rPr>
          <w:w w:val="90"/>
          <w:sz w:val="16"/>
        </w:rPr>
        <w:t>Backes,</w:t>
      </w:r>
      <w:r>
        <w:rPr>
          <w:spacing w:val="-14"/>
          <w:w w:val="90"/>
          <w:sz w:val="16"/>
        </w:rPr>
        <w:t> </w:t>
      </w:r>
      <w:r>
        <w:rPr>
          <w:rFonts w:ascii="Calibri" w:hAnsi="Calibri"/>
          <w:i/>
          <w:w w:val="90"/>
          <w:sz w:val="16"/>
        </w:rPr>
        <w:t>Cannabis</w:t>
      </w:r>
      <w:r>
        <w:rPr>
          <w:rFonts w:ascii="Calibri" w:hAnsi="Calibri"/>
          <w:i/>
          <w:spacing w:val="-1"/>
          <w:w w:val="90"/>
          <w:sz w:val="16"/>
        </w:rPr>
        <w:t> </w:t>
      </w:r>
      <w:r>
        <w:rPr>
          <w:rFonts w:ascii="Calibri" w:hAnsi="Calibri"/>
          <w:i/>
          <w:w w:val="90"/>
          <w:sz w:val="16"/>
        </w:rPr>
        <w:t>Pharmacy</w:t>
      </w:r>
      <w:r>
        <w:rPr>
          <w:rFonts w:ascii="Calibri" w:hAnsi="Calibri"/>
          <w:i/>
          <w:spacing w:val="-1"/>
          <w:w w:val="90"/>
          <w:sz w:val="16"/>
        </w:rPr>
        <w:t> </w:t>
      </w:r>
      <w:r>
        <w:rPr>
          <w:w w:val="90"/>
          <w:sz w:val="16"/>
        </w:rPr>
        <w:t>(Black</w:t>
      </w:r>
      <w:r>
        <w:rPr>
          <w:spacing w:val="-15"/>
          <w:w w:val="90"/>
          <w:sz w:val="16"/>
        </w:rPr>
        <w:t> </w:t>
      </w:r>
      <w:r>
        <w:rPr>
          <w:w w:val="90"/>
          <w:sz w:val="16"/>
        </w:rPr>
        <w:t>Dog</w:t>
      </w:r>
      <w:r>
        <w:rPr>
          <w:spacing w:val="-14"/>
          <w:w w:val="90"/>
          <w:sz w:val="16"/>
        </w:rPr>
        <w:t> </w:t>
      </w:r>
      <w:r>
        <w:rPr>
          <w:w w:val="90"/>
          <w:sz w:val="16"/>
        </w:rPr>
        <w:t>&amp;</w:t>
      </w:r>
      <w:r>
        <w:rPr>
          <w:spacing w:val="-15"/>
          <w:w w:val="90"/>
          <w:sz w:val="16"/>
        </w:rPr>
        <w:t> </w:t>
      </w:r>
      <w:r>
        <w:rPr>
          <w:w w:val="90"/>
          <w:sz w:val="16"/>
        </w:rPr>
        <w:t>Leventhal,</w:t>
      </w:r>
      <w:r>
        <w:rPr>
          <w:spacing w:val="-14"/>
          <w:w w:val="90"/>
          <w:sz w:val="16"/>
        </w:rPr>
        <w:t> </w:t>
      </w:r>
      <w:r>
        <w:rPr>
          <w:w w:val="90"/>
          <w:sz w:val="16"/>
        </w:rPr>
        <w:t>2014)</w:t>
      </w:r>
      <w:r>
        <w:rPr>
          <w:spacing w:val="-16"/>
          <w:w w:val="90"/>
          <w:sz w:val="16"/>
        </w:rPr>
        <w:t> </w:t>
      </w:r>
      <w:r>
        <w:rPr>
          <w:w w:val="90"/>
          <w:sz w:val="16"/>
        </w:rPr>
        <w:t>42.</w:t>
      </w:r>
      <w:r>
        <w:rPr>
          <w:spacing w:val="-14"/>
          <w:w w:val="90"/>
          <w:sz w:val="16"/>
        </w:rPr>
        <w:t> </w:t>
      </w:r>
      <w:r>
        <w:rPr>
          <w:w w:val="90"/>
          <w:sz w:val="16"/>
        </w:rPr>
        <w:t>See</w:t>
      </w:r>
      <w:r>
        <w:rPr>
          <w:spacing w:val="-15"/>
          <w:w w:val="90"/>
          <w:sz w:val="16"/>
        </w:rPr>
        <w:t> </w:t>
      </w:r>
      <w:r>
        <w:rPr>
          <w:w w:val="90"/>
          <w:sz w:val="16"/>
        </w:rPr>
        <w:t>also</w:t>
      </w:r>
      <w:r>
        <w:rPr>
          <w:spacing w:val="-14"/>
          <w:w w:val="90"/>
          <w:sz w:val="16"/>
        </w:rPr>
        <w:t> </w:t>
      </w:r>
      <w:r>
        <w:rPr>
          <w:w w:val="90"/>
          <w:sz w:val="16"/>
        </w:rPr>
        <w:t>Laurence</w:t>
      </w:r>
      <w:r>
        <w:rPr>
          <w:spacing w:val="-15"/>
          <w:w w:val="90"/>
          <w:sz w:val="16"/>
        </w:rPr>
        <w:t> </w:t>
      </w:r>
      <w:r>
        <w:rPr>
          <w:w w:val="90"/>
          <w:sz w:val="16"/>
        </w:rPr>
        <w:t>E</w:t>
      </w:r>
      <w:r>
        <w:rPr>
          <w:spacing w:val="-14"/>
          <w:w w:val="90"/>
          <w:sz w:val="16"/>
        </w:rPr>
        <w:t> </w:t>
      </w:r>
      <w:r>
        <w:rPr>
          <w:w w:val="90"/>
          <w:sz w:val="16"/>
        </w:rPr>
        <w:t>Mather</w:t>
      </w:r>
      <w:r>
        <w:rPr>
          <w:spacing w:val="-15"/>
          <w:w w:val="90"/>
          <w:sz w:val="16"/>
        </w:rPr>
        <w:t> </w:t>
      </w:r>
      <w:r>
        <w:rPr>
          <w:w w:val="90"/>
          <w:sz w:val="16"/>
        </w:rPr>
        <w:t>et</w:t>
      </w:r>
      <w:r>
        <w:rPr>
          <w:spacing w:val="-14"/>
          <w:w w:val="90"/>
          <w:sz w:val="16"/>
        </w:rPr>
        <w:t> </w:t>
      </w:r>
      <w:r>
        <w:rPr>
          <w:w w:val="90"/>
          <w:sz w:val="16"/>
        </w:rPr>
        <w:t>al,</w:t>
      </w:r>
      <w:r>
        <w:rPr>
          <w:spacing w:val="-14"/>
          <w:w w:val="90"/>
          <w:sz w:val="16"/>
        </w:rPr>
        <w:t> </w:t>
      </w:r>
      <w:r>
        <w:rPr>
          <w:w w:val="90"/>
          <w:sz w:val="16"/>
        </w:rPr>
        <w:t>‘[Re]introducing</w:t>
      </w:r>
      <w:r>
        <w:rPr>
          <w:spacing w:val="-15"/>
          <w:w w:val="90"/>
          <w:sz w:val="16"/>
        </w:rPr>
        <w:t> </w:t>
      </w:r>
      <w:r>
        <w:rPr>
          <w:w w:val="90"/>
          <w:sz w:val="16"/>
        </w:rPr>
        <w:t>Medicinal </w:t>
      </w:r>
      <w:r>
        <w:rPr>
          <w:sz w:val="16"/>
        </w:rPr>
        <w:t>Cannabis’</w:t>
      </w:r>
      <w:r>
        <w:rPr>
          <w:spacing w:val="-26"/>
          <w:sz w:val="16"/>
        </w:rPr>
        <w:t> </w:t>
      </w:r>
      <w:r>
        <w:rPr>
          <w:sz w:val="16"/>
        </w:rPr>
        <w:t>(2013)</w:t>
      </w:r>
      <w:r>
        <w:rPr>
          <w:spacing w:val="-26"/>
          <w:sz w:val="16"/>
        </w:rPr>
        <w:t> </w:t>
      </w:r>
      <w:r>
        <w:rPr>
          <w:sz w:val="16"/>
        </w:rPr>
        <w:t>199</w:t>
      </w:r>
      <w:r>
        <w:rPr>
          <w:spacing w:val="-26"/>
          <w:sz w:val="16"/>
        </w:rPr>
        <w:t> </w:t>
      </w:r>
      <w:r>
        <w:rPr>
          <w:rFonts w:ascii="Calibri" w:hAnsi="Calibri"/>
          <w:i/>
          <w:sz w:val="16"/>
        </w:rPr>
        <w:t>Medical</w:t>
      </w:r>
      <w:r>
        <w:rPr>
          <w:rFonts w:ascii="Calibri" w:hAnsi="Calibri"/>
          <w:i/>
          <w:spacing w:val="-12"/>
          <w:sz w:val="16"/>
        </w:rPr>
        <w:t> </w:t>
      </w:r>
      <w:r>
        <w:rPr>
          <w:rFonts w:ascii="Calibri" w:hAnsi="Calibri"/>
          <w:i/>
          <w:sz w:val="16"/>
        </w:rPr>
        <w:t>Journal</w:t>
      </w:r>
      <w:r>
        <w:rPr>
          <w:rFonts w:ascii="Calibri" w:hAnsi="Calibri"/>
          <w:i/>
          <w:spacing w:val="-12"/>
          <w:sz w:val="16"/>
        </w:rPr>
        <w:t> </w:t>
      </w:r>
      <w:r>
        <w:rPr>
          <w:rFonts w:ascii="Calibri" w:hAnsi="Calibri"/>
          <w:i/>
          <w:sz w:val="16"/>
        </w:rPr>
        <w:t>of</w:t>
      </w:r>
      <w:r>
        <w:rPr>
          <w:rFonts w:ascii="Calibri" w:hAnsi="Calibri"/>
          <w:i/>
          <w:spacing w:val="-11"/>
          <w:sz w:val="16"/>
        </w:rPr>
        <w:t> </w:t>
      </w:r>
      <w:r>
        <w:rPr>
          <w:rFonts w:ascii="Calibri" w:hAnsi="Calibri"/>
          <w:i/>
          <w:sz w:val="16"/>
        </w:rPr>
        <w:t>Australia</w:t>
      </w:r>
      <w:r>
        <w:rPr>
          <w:rFonts w:ascii="Calibri" w:hAnsi="Calibri"/>
          <w:i/>
          <w:spacing w:val="-11"/>
          <w:sz w:val="16"/>
        </w:rPr>
        <w:t> </w:t>
      </w:r>
      <w:r>
        <w:rPr>
          <w:sz w:val="16"/>
        </w:rPr>
        <w:t>757;</w:t>
      </w:r>
      <w:r>
        <w:rPr>
          <w:spacing w:val="-26"/>
          <w:sz w:val="16"/>
        </w:rPr>
        <w:t> </w:t>
      </w:r>
      <w:r>
        <w:rPr>
          <w:sz w:val="16"/>
        </w:rPr>
        <w:t>Roger</w:t>
      </w:r>
      <w:r>
        <w:rPr>
          <w:spacing w:val="-26"/>
          <w:sz w:val="16"/>
        </w:rPr>
        <w:t> </w:t>
      </w:r>
      <w:r>
        <w:rPr>
          <w:sz w:val="16"/>
        </w:rPr>
        <w:t>Pertwee</w:t>
      </w:r>
      <w:r>
        <w:rPr>
          <w:spacing w:val="-26"/>
          <w:sz w:val="16"/>
        </w:rPr>
        <w:t> </w:t>
      </w:r>
      <w:r>
        <w:rPr>
          <w:sz w:val="16"/>
        </w:rPr>
        <w:t>(ed),</w:t>
      </w:r>
      <w:r>
        <w:rPr>
          <w:spacing w:val="-26"/>
          <w:sz w:val="16"/>
        </w:rPr>
        <w:t> </w:t>
      </w:r>
      <w:r>
        <w:rPr>
          <w:rFonts w:ascii="Calibri" w:hAnsi="Calibri"/>
          <w:i/>
          <w:sz w:val="16"/>
        </w:rPr>
        <w:t>Cannabinoids</w:t>
      </w:r>
      <w:r>
        <w:rPr>
          <w:rFonts w:ascii="Calibri" w:hAnsi="Calibri"/>
          <w:i/>
          <w:spacing w:val="-11"/>
          <w:sz w:val="16"/>
        </w:rPr>
        <w:t> </w:t>
      </w:r>
      <w:r>
        <w:rPr>
          <w:sz w:val="16"/>
        </w:rPr>
        <w:t>(Springer-Verlag,</w:t>
      </w:r>
      <w:r>
        <w:rPr>
          <w:spacing w:val="-26"/>
          <w:sz w:val="16"/>
        </w:rPr>
        <w:t> </w:t>
      </w:r>
      <w:r>
        <w:rPr>
          <w:sz w:val="16"/>
        </w:rPr>
        <w:t>2005).</w:t>
      </w:r>
    </w:p>
    <w:p>
      <w:pPr>
        <w:spacing w:before="104"/>
        <w:ind w:left="956" w:right="0" w:firstLine="0"/>
        <w:jc w:val="left"/>
        <w:rPr>
          <w:sz w:val="16"/>
        </w:rPr>
      </w:pPr>
      <w:r>
        <w:rPr>
          <w:w w:val="90"/>
          <w:position w:val="6"/>
          <w:sz w:val="9"/>
        </w:rPr>
        <w:t>17 </w:t>
      </w:r>
      <w:r>
        <w:rPr>
          <w:w w:val="90"/>
          <w:sz w:val="16"/>
        </w:rPr>
        <w:t>See Ethan B Russo, ‘Taming THC: Potential Cannabis Synergy and Phytocannabinoid-Terpenoid Entourage Effects’ (2011) 163</w:t>
      </w:r>
    </w:p>
    <w:p>
      <w:pPr>
        <w:spacing w:before="13"/>
        <w:ind w:left="957" w:right="0" w:firstLine="0"/>
        <w:jc w:val="left"/>
        <w:rPr>
          <w:sz w:val="16"/>
        </w:rPr>
      </w:pPr>
      <w:r>
        <w:rPr>
          <w:rFonts w:ascii="Calibri"/>
          <w:i/>
          <w:sz w:val="16"/>
        </w:rPr>
        <w:t>British Journal of Pharmacology </w:t>
      </w:r>
      <w:r>
        <w:rPr>
          <w:sz w:val="16"/>
        </w:rPr>
        <w:t>1344.</w:t>
      </w:r>
    </w:p>
    <w:p>
      <w:pPr>
        <w:spacing w:before="100"/>
        <w:ind w:left="956" w:right="0" w:firstLine="0"/>
        <w:jc w:val="left"/>
        <w:rPr>
          <w:rFonts w:ascii="Calibri"/>
          <w:i/>
          <w:sz w:val="16"/>
        </w:rPr>
      </w:pPr>
      <w:r>
        <w:rPr>
          <w:position w:val="6"/>
          <w:sz w:val="9"/>
        </w:rPr>
        <w:t>18 </w:t>
      </w:r>
      <w:r>
        <w:rPr>
          <w:sz w:val="16"/>
        </w:rPr>
        <w:t>Health Canada, </w:t>
      </w:r>
      <w:r>
        <w:rPr>
          <w:rFonts w:ascii="Calibri"/>
          <w:i/>
          <w:sz w:val="16"/>
        </w:rPr>
        <w:t>Information for Health Care Professionals: Cannabis (Marihuana, Marijuana) and the Cannabinoids</w:t>
      </w:r>
    </w:p>
    <w:p>
      <w:pPr>
        <w:spacing w:before="4"/>
        <w:ind w:left="957" w:right="0" w:firstLine="0"/>
        <w:jc w:val="left"/>
        <w:rPr>
          <w:sz w:val="16"/>
        </w:rPr>
      </w:pPr>
      <w:r>
        <w:rPr>
          <w:w w:val="95"/>
          <w:sz w:val="16"/>
        </w:rPr>
        <w:t>(Health Canada, 2013) 11 &lt;</w:t>
      </w:r>
      <w:hyperlink r:id="rId40">
        <w:r>
          <w:rPr>
            <w:w w:val="95"/>
            <w:sz w:val="16"/>
          </w:rPr>
          <w:t>http://www.hc-sc.gc.ca/dhp-mps/alt_formats/pdf/marihuana/med/infoprof-eng.pdf</w:t>
        </w:r>
      </w:hyperlink>
      <w:r>
        <w:rPr>
          <w:w w:val="95"/>
          <w:sz w:val="16"/>
        </w:rPr>
        <w:t>&gt;.</w:t>
      </w:r>
    </w:p>
    <w:p>
      <w:pPr>
        <w:spacing w:before="109"/>
        <w:ind w:left="956" w:right="0" w:firstLine="0"/>
        <w:jc w:val="left"/>
        <w:rPr>
          <w:sz w:val="16"/>
        </w:rPr>
      </w:pPr>
      <w:r>
        <w:rPr>
          <w:position w:val="6"/>
          <w:sz w:val="9"/>
        </w:rPr>
        <w:t>19 </w:t>
      </w:r>
      <w:r>
        <w:rPr>
          <w:sz w:val="16"/>
        </w:rPr>
        <w:t>See Carly Schwartz, ‘Meet the Children Who Rely on Marijuana to Survive’, </w:t>
      </w:r>
      <w:r>
        <w:rPr>
          <w:rFonts w:ascii="Calibri" w:hAnsi="Calibri"/>
          <w:i/>
          <w:sz w:val="16"/>
        </w:rPr>
        <w:t>Huffington Post </w:t>
      </w:r>
      <w:r>
        <w:rPr>
          <w:sz w:val="16"/>
        </w:rPr>
        <w:t>(online), 31 January 2014</w:t>
      </w:r>
    </w:p>
    <w:p>
      <w:pPr>
        <w:spacing w:before="4"/>
        <w:ind w:left="957" w:right="0" w:firstLine="0"/>
        <w:jc w:val="left"/>
        <w:rPr>
          <w:sz w:val="16"/>
        </w:rPr>
      </w:pPr>
      <w:r>
        <w:rPr>
          <w:w w:val="95"/>
          <w:sz w:val="16"/>
        </w:rPr>
        <w:t>&lt;</w:t>
      </w:r>
      <w:hyperlink r:id="rId41">
        <w:r>
          <w:rPr>
            <w:w w:val="95"/>
            <w:sz w:val="16"/>
          </w:rPr>
          <w:t>http://www.huffingtonpost.com</w:t>
        </w:r>
      </w:hyperlink>
      <w:r>
        <w:rPr>
          <w:w w:val="95"/>
          <w:sz w:val="16"/>
        </w:rPr>
        <w:t>&gt;.</w:t>
      </w:r>
    </w:p>
    <w:p>
      <w:pPr>
        <w:spacing w:before="109"/>
        <w:ind w:left="956" w:right="0" w:firstLine="0"/>
        <w:jc w:val="left"/>
        <w:rPr>
          <w:sz w:val="16"/>
        </w:rPr>
      </w:pPr>
      <w:r>
        <w:rPr>
          <w:position w:val="6"/>
          <w:sz w:val="9"/>
        </w:rPr>
        <w:t>20 </w:t>
      </w:r>
      <w:r>
        <w:rPr>
          <w:sz w:val="16"/>
        </w:rPr>
        <w:t>See Mae Ryan, ‘Charlotte’s Web: The Families Using Medical Marijuana to Help their Kids’, </w:t>
      </w:r>
      <w:r>
        <w:rPr>
          <w:rFonts w:ascii="Calibri" w:hAnsi="Calibri"/>
          <w:i/>
          <w:sz w:val="16"/>
        </w:rPr>
        <w:t>The Guardian </w:t>
      </w:r>
      <w:r>
        <w:rPr>
          <w:sz w:val="16"/>
        </w:rPr>
        <w:t>(online),</w:t>
      </w:r>
    </w:p>
    <w:p>
      <w:pPr>
        <w:spacing w:line="254" w:lineRule="auto" w:before="4"/>
        <w:ind w:left="957" w:right="0" w:firstLine="0"/>
        <w:jc w:val="left"/>
        <w:rPr>
          <w:sz w:val="16"/>
        </w:rPr>
      </w:pPr>
      <w:r>
        <w:rPr>
          <w:w w:val="90"/>
          <w:sz w:val="16"/>
        </w:rPr>
        <w:t>(26</w:t>
      </w:r>
      <w:r>
        <w:rPr>
          <w:spacing w:val="-28"/>
          <w:w w:val="90"/>
          <w:sz w:val="16"/>
        </w:rPr>
        <w:t> </w:t>
      </w:r>
      <w:r>
        <w:rPr>
          <w:w w:val="90"/>
          <w:sz w:val="16"/>
        </w:rPr>
        <w:t>June</w:t>
      </w:r>
      <w:r>
        <w:rPr>
          <w:spacing w:val="-28"/>
          <w:w w:val="90"/>
          <w:sz w:val="16"/>
        </w:rPr>
        <w:t> </w:t>
      </w:r>
      <w:r>
        <w:rPr>
          <w:w w:val="90"/>
          <w:sz w:val="16"/>
        </w:rPr>
        <w:t>2014)</w:t>
      </w:r>
      <w:r>
        <w:rPr>
          <w:spacing w:val="-29"/>
          <w:w w:val="90"/>
          <w:sz w:val="16"/>
        </w:rPr>
        <w:t> </w:t>
      </w:r>
      <w:r>
        <w:rPr>
          <w:w w:val="90"/>
          <w:sz w:val="16"/>
        </w:rPr>
        <w:t>&lt;</w:t>
      </w:r>
      <w:hyperlink r:id="rId42">
        <w:r>
          <w:rPr>
            <w:w w:val="90"/>
            <w:sz w:val="16"/>
          </w:rPr>
          <w:t>http://www.theguardian.com</w:t>
        </w:r>
      </w:hyperlink>
      <w:r>
        <w:rPr>
          <w:w w:val="90"/>
          <w:sz w:val="16"/>
        </w:rPr>
        <w:t>&gt;.</w:t>
      </w:r>
      <w:r>
        <w:rPr>
          <w:spacing w:val="-28"/>
          <w:w w:val="90"/>
          <w:sz w:val="16"/>
        </w:rPr>
        <w:t> </w:t>
      </w:r>
      <w:r>
        <w:rPr>
          <w:w w:val="90"/>
          <w:sz w:val="16"/>
        </w:rPr>
        <w:t>The</w:t>
      </w:r>
      <w:r>
        <w:rPr>
          <w:spacing w:val="-28"/>
          <w:w w:val="90"/>
          <w:sz w:val="16"/>
        </w:rPr>
        <w:t> </w:t>
      </w:r>
      <w:r>
        <w:rPr>
          <w:w w:val="90"/>
          <w:sz w:val="16"/>
        </w:rPr>
        <w:t>strain</w:t>
      </w:r>
      <w:r>
        <w:rPr>
          <w:spacing w:val="-27"/>
          <w:w w:val="90"/>
          <w:sz w:val="16"/>
        </w:rPr>
        <w:t> </w:t>
      </w:r>
      <w:r>
        <w:rPr>
          <w:w w:val="90"/>
          <w:sz w:val="16"/>
        </w:rPr>
        <w:t>was</w:t>
      </w:r>
      <w:r>
        <w:rPr>
          <w:spacing w:val="-28"/>
          <w:w w:val="90"/>
          <w:sz w:val="16"/>
        </w:rPr>
        <w:t> </w:t>
      </w:r>
      <w:r>
        <w:rPr>
          <w:w w:val="90"/>
          <w:sz w:val="16"/>
        </w:rPr>
        <w:t>developed</w:t>
      </w:r>
      <w:r>
        <w:rPr>
          <w:spacing w:val="-28"/>
          <w:w w:val="90"/>
          <w:sz w:val="16"/>
        </w:rPr>
        <w:t> </w:t>
      </w:r>
      <w:r>
        <w:rPr>
          <w:w w:val="90"/>
          <w:sz w:val="16"/>
        </w:rPr>
        <w:t>by</w:t>
      </w:r>
      <w:r>
        <w:rPr>
          <w:spacing w:val="-28"/>
          <w:w w:val="90"/>
          <w:sz w:val="16"/>
        </w:rPr>
        <w:t> </w:t>
      </w:r>
      <w:r>
        <w:rPr>
          <w:w w:val="90"/>
          <w:sz w:val="16"/>
        </w:rPr>
        <w:t>Josh</w:t>
      </w:r>
      <w:r>
        <w:rPr>
          <w:spacing w:val="-28"/>
          <w:w w:val="90"/>
          <w:sz w:val="16"/>
        </w:rPr>
        <w:t> </w:t>
      </w:r>
      <w:r>
        <w:rPr>
          <w:w w:val="90"/>
          <w:sz w:val="16"/>
        </w:rPr>
        <w:t>Stanley</w:t>
      </w:r>
      <w:r>
        <w:rPr>
          <w:spacing w:val="-28"/>
          <w:w w:val="90"/>
          <w:sz w:val="16"/>
        </w:rPr>
        <w:t> </w:t>
      </w:r>
      <w:r>
        <w:rPr>
          <w:w w:val="90"/>
          <w:sz w:val="16"/>
        </w:rPr>
        <w:t>and</w:t>
      </w:r>
      <w:r>
        <w:rPr>
          <w:spacing w:val="-28"/>
          <w:w w:val="90"/>
          <w:sz w:val="16"/>
        </w:rPr>
        <w:t> </w:t>
      </w:r>
      <w:r>
        <w:rPr>
          <w:w w:val="90"/>
          <w:sz w:val="16"/>
        </w:rPr>
        <w:t>his</w:t>
      </w:r>
      <w:r>
        <w:rPr>
          <w:spacing w:val="-28"/>
          <w:w w:val="90"/>
          <w:sz w:val="16"/>
        </w:rPr>
        <w:t> </w:t>
      </w:r>
      <w:r>
        <w:rPr>
          <w:w w:val="90"/>
          <w:sz w:val="16"/>
        </w:rPr>
        <w:t>brothers</w:t>
      </w:r>
      <w:r>
        <w:rPr>
          <w:spacing w:val="-28"/>
          <w:w w:val="90"/>
          <w:sz w:val="16"/>
        </w:rPr>
        <w:t> </w:t>
      </w:r>
      <w:r>
        <w:rPr>
          <w:w w:val="90"/>
          <w:sz w:val="16"/>
        </w:rPr>
        <w:t>for</w:t>
      </w:r>
      <w:r>
        <w:rPr>
          <w:spacing w:val="-28"/>
          <w:w w:val="90"/>
          <w:sz w:val="16"/>
        </w:rPr>
        <w:t> </w:t>
      </w:r>
      <w:r>
        <w:rPr>
          <w:w w:val="90"/>
          <w:sz w:val="16"/>
        </w:rPr>
        <w:t>Charlotte</w:t>
      </w:r>
      <w:r>
        <w:rPr>
          <w:spacing w:val="-28"/>
          <w:w w:val="90"/>
          <w:sz w:val="16"/>
        </w:rPr>
        <w:t> </w:t>
      </w:r>
      <w:r>
        <w:rPr>
          <w:w w:val="90"/>
          <w:sz w:val="16"/>
        </w:rPr>
        <w:t>Figi,</w:t>
      </w:r>
      <w:r>
        <w:rPr>
          <w:spacing w:val="-27"/>
          <w:w w:val="90"/>
          <w:sz w:val="16"/>
        </w:rPr>
        <w:t> </w:t>
      </w:r>
      <w:r>
        <w:rPr>
          <w:w w:val="90"/>
          <w:sz w:val="16"/>
        </w:rPr>
        <w:t>a</w:t>
      </w:r>
      <w:r>
        <w:rPr>
          <w:spacing w:val="-28"/>
          <w:w w:val="90"/>
          <w:sz w:val="16"/>
        </w:rPr>
        <w:t> </w:t>
      </w:r>
      <w:r>
        <w:rPr>
          <w:w w:val="90"/>
          <w:sz w:val="16"/>
        </w:rPr>
        <w:t>child who</w:t>
      </w:r>
      <w:r>
        <w:rPr>
          <w:spacing w:val="-19"/>
          <w:w w:val="90"/>
          <w:sz w:val="16"/>
        </w:rPr>
        <w:t> </w:t>
      </w:r>
      <w:r>
        <w:rPr>
          <w:w w:val="90"/>
          <w:sz w:val="16"/>
        </w:rPr>
        <w:t>suffered</w:t>
      </w:r>
      <w:r>
        <w:rPr>
          <w:spacing w:val="-18"/>
          <w:w w:val="90"/>
          <w:sz w:val="16"/>
        </w:rPr>
        <w:t> </w:t>
      </w:r>
      <w:r>
        <w:rPr>
          <w:w w:val="90"/>
          <w:sz w:val="16"/>
        </w:rPr>
        <w:t>from</w:t>
      </w:r>
      <w:r>
        <w:rPr>
          <w:spacing w:val="-17"/>
          <w:w w:val="90"/>
          <w:sz w:val="16"/>
        </w:rPr>
        <w:t> </w:t>
      </w:r>
      <w:r>
        <w:rPr>
          <w:w w:val="90"/>
          <w:sz w:val="16"/>
        </w:rPr>
        <w:t>about</w:t>
      </w:r>
      <w:r>
        <w:rPr>
          <w:spacing w:val="-18"/>
          <w:w w:val="90"/>
          <w:sz w:val="16"/>
        </w:rPr>
        <w:t> </w:t>
      </w:r>
      <w:r>
        <w:rPr>
          <w:w w:val="90"/>
          <w:sz w:val="16"/>
        </w:rPr>
        <w:t>350</w:t>
      </w:r>
      <w:r>
        <w:rPr>
          <w:spacing w:val="-18"/>
          <w:w w:val="90"/>
          <w:sz w:val="16"/>
        </w:rPr>
        <w:t> </w:t>
      </w:r>
      <w:r>
        <w:rPr>
          <w:w w:val="90"/>
          <w:sz w:val="16"/>
        </w:rPr>
        <w:t>seizures</w:t>
      </w:r>
      <w:r>
        <w:rPr>
          <w:spacing w:val="-19"/>
          <w:w w:val="90"/>
          <w:sz w:val="16"/>
        </w:rPr>
        <w:t> </w:t>
      </w:r>
      <w:r>
        <w:rPr>
          <w:w w:val="90"/>
          <w:sz w:val="16"/>
        </w:rPr>
        <w:t>per</w:t>
      </w:r>
      <w:r>
        <w:rPr>
          <w:spacing w:val="-18"/>
          <w:w w:val="90"/>
          <w:sz w:val="16"/>
        </w:rPr>
        <w:t> </w:t>
      </w:r>
      <w:r>
        <w:rPr>
          <w:w w:val="90"/>
          <w:sz w:val="16"/>
        </w:rPr>
        <w:t>week</w:t>
      </w:r>
      <w:r>
        <w:rPr>
          <w:spacing w:val="-18"/>
          <w:w w:val="90"/>
          <w:sz w:val="16"/>
        </w:rPr>
        <w:t> </w:t>
      </w:r>
      <w:r>
        <w:rPr>
          <w:w w:val="90"/>
          <w:sz w:val="16"/>
        </w:rPr>
        <w:t>as</w:t>
      </w:r>
      <w:r>
        <w:rPr>
          <w:spacing w:val="-18"/>
          <w:w w:val="90"/>
          <w:sz w:val="16"/>
        </w:rPr>
        <w:t> </w:t>
      </w:r>
      <w:r>
        <w:rPr>
          <w:w w:val="90"/>
          <w:sz w:val="16"/>
        </w:rPr>
        <w:t>a</w:t>
      </w:r>
      <w:r>
        <w:rPr>
          <w:spacing w:val="-18"/>
          <w:w w:val="90"/>
          <w:sz w:val="16"/>
        </w:rPr>
        <w:t> </w:t>
      </w:r>
      <w:r>
        <w:rPr>
          <w:w w:val="90"/>
          <w:sz w:val="16"/>
        </w:rPr>
        <w:t>result</w:t>
      </w:r>
      <w:r>
        <w:rPr>
          <w:spacing w:val="-18"/>
          <w:w w:val="90"/>
          <w:sz w:val="16"/>
        </w:rPr>
        <w:t> </w:t>
      </w:r>
      <w:r>
        <w:rPr>
          <w:w w:val="90"/>
          <w:sz w:val="16"/>
        </w:rPr>
        <w:t>of</w:t>
      </w:r>
      <w:r>
        <w:rPr>
          <w:spacing w:val="-18"/>
          <w:w w:val="90"/>
          <w:sz w:val="16"/>
        </w:rPr>
        <w:t> </w:t>
      </w:r>
      <w:r>
        <w:rPr>
          <w:w w:val="90"/>
          <w:sz w:val="16"/>
        </w:rPr>
        <w:t>having</w:t>
      </w:r>
      <w:r>
        <w:rPr>
          <w:spacing w:val="-18"/>
          <w:w w:val="90"/>
          <w:sz w:val="16"/>
        </w:rPr>
        <w:t> </w:t>
      </w:r>
      <w:r>
        <w:rPr>
          <w:w w:val="90"/>
          <w:sz w:val="16"/>
        </w:rPr>
        <w:t>Dravet</w:t>
      </w:r>
      <w:r>
        <w:rPr>
          <w:spacing w:val="-18"/>
          <w:w w:val="90"/>
          <w:sz w:val="16"/>
        </w:rPr>
        <w:t> </w:t>
      </w:r>
      <w:r>
        <w:rPr>
          <w:w w:val="90"/>
          <w:sz w:val="16"/>
        </w:rPr>
        <w:t>Syndrome,</w:t>
      </w:r>
      <w:r>
        <w:rPr>
          <w:spacing w:val="-19"/>
          <w:w w:val="90"/>
          <w:sz w:val="16"/>
        </w:rPr>
        <w:t> </w:t>
      </w:r>
      <w:r>
        <w:rPr>
          <w:w w:val="90"/>
          <w:sz w:val="16"/>
        </w:rPr>
        <w:t>prior</w:t>
      </w:r>
      <w:r>
        <w:rPr>
          <w:spacing w:val="-18"/>
          <w:w w:val="90"/>
          <w:sz w:val="16"/>
        </w:rPr>
        <w:t> </w:t>
      </w:r>
      <w:r>
        <w:rPr>
          <w:w w:val="90"/>
          <w:sz w:val="16"/>
        </w:rPr>
        <w:t>to</w:t>
      </w:r>
      <w:r>
        <w:rPr>
          <w:spacing w:val="-18"/>
          <w:w w:val="90"/>
          <w:sz w:val="16"/>
        </w:rPr>
        <w:t> </w:t>
      </w:r>
      <w:r>
        <w:rPr>
          <w:w w:val="90"/>
          <w:sz w:val="16"/>
        </w:rPr>
        <w:t>being</w:t>
      </w:r>
      <w:r>
        <w:rPr>
          <w:spacing w:val="-18"/>
          <w:w w:val="90"/>
          <w:sz w:val="16"/>
        </w:rPr>
        <w:t> </w:t>
      </w:r>
      <w:r>
        <w:rPr>
          <w:w w:val="90"/>
          <w:sz w:val="16"/>
        </w:rPr>
        <w:t>administered</w:t>
      </w:r>
      <w:r>
        <w:rPr>
          <w:spacing w:val="-18"/>
          <w:w w:val="90"/>
          <w:sz w:val="16"/>
        </w:rPr>
        <w:t> </w:t>
      </w:r>
      <w:r>
        <w:rPr>
          <w:w w:val="90"/>
          <w:sz w:val="16"/>
        </w:rPr>
        <w:t>high-CBD </w:t>
      </w:r>
      <w:r>
        <w:rPr>
          <w:w w:val="95"/>
          <w:sz w:val="16"/>
        </w:rPr>
        <w:t>cannabis</w:t>
      </w:r>
      <w:r>
        <w:rPr>
          <w:spacing w:val="-25"/>
          <w:w w:val="95"/>
          <w:sz w:val="16"/>
        </w:rPr>
        <w:t> </w:t>
      </w:r>
      <w:r>
        <w:rPr>
          <w:w w:val="95"/>
          <w:sz w:val="16"/>
        </w:rPr>
        <w:t>oil:</w:t>
      </w:r>
      <w:r>
        <w:rPr>
          <w:spacing w:val="-25"/>
          <w:w w:val="95"/>
          <w:sz w:val="16"/>
        </w:rPr>
        <w:t> </w:t>
      </w:r>
      <w:r>
        <w:rPr>
          <w:w w:val="95"/>
          <w:sz w:val="16"/>
        </w:rPr>
        <w:t>‘Creator</w:t>
      </w:r>
      <w:r>
        <w:rPr>
          <w:spacing w:val="-24"/>
          <w:w w:val="95"/>
          <w:sz w:val="16"/>
        </w:rPr>
        <w:t> </w:t>
      </w:r>
      <w:r>
        <w:rPr>
          <w:w w:val="95"/>
          <w:sz w:val="16"/>
        </w:rPr>
        <w:t>of</w:t>
      </w:r>
      <w:r>
        <w:rPr>
          <w:spacing w:val="-25"/>
          <w:w w:val="95"/>
          <w:sz w:val="16"/>
        </w:rPr>
        <w:t> </w:t>
      </w:r>
      <w:r>
        <w:rPr>
          <w:w w:val="95"/>
          <w:sz w:val="16"/>
        </w:rPr>
        <w:t>Charlotte’s</w:t>
      </w:r>
      <w:r>
        <w:rPr>
          <w:spacing w:val="-24"/>
          <w:w w:val="95"/>
          <w:sz w:val="16"/>
        </w:rPr>
        <w:t> </w:t>
      </w:r>
      <w:r>
        <w:rPr>
          <w:w w:val="95"/>
          <w:sz w:val="16"/>
        </w:rPr>
        <w:t>Web</w:t>
      </w:r>
      <w:r>
        <w:rPr>
          <w:spacing w:val="-25"/>
          <w:w w:val="95"/>
          <w:sz w:val="16"/>
        </w:rPr>
        <w:t> </w:t>
      </w:r>
      <w:r>
        <w:rPr>
          <w:w w:val="95"/>
          <w:sz w:val="16"/>
        </w:rPr>
        <w:t>Marijuana</w:t>
      </w:r>
      <w:r>
        <w:rPr>
          <w:spacing w:val="-25"/>
          <w:w w:val="95"/>
          <w:sz w:val="16"/>
        </w:rPr>
        <w:t> </w:t>
      </w:r>
      <w:r>
        <w:rPr>
          <w:w w:val="95"/>
          <w:sz w:val="16"/>
        </w:rPr>
        <w:t>Strain</w:t>
      </w:r>
      <w:r>
        <w:rPr>
          <w:spacing w:val="-24"/>
          <w:w w:val="95"/>
          <w:sz w:val="16"/>
        </w:rPr>
        <w:t> </w:t>
      </w:r>
      <w:r>
        <w:rPr>
          <w:w w:val="95"/>
          <w:sz w:val="16"/>
        </w:rPr>
        <w:t>Says</w:t>
      </w:r>
      <w:r>
        <w:rPr>
          <w:spacing w:val="-25"/>
          <w:w w:val="95"/>
          <w:sz w:val="16"/>
        </w:rPr>
        <w:t> </w:t>
      </w:r>
      <w:r>
        <w:rPr>
          <w:w w:val="95"/>
          <w:sz w:val="16"/>
        </w:rPr>
        <w:t>Canada</w:t>
      </w:r>
      <w:r>
        <w:rPr>
          <w:spacing w:val="-24"/>
          <w:w w:val="95"/>
          <w:sz w:val="16"/>
        </w:rPr>
        <w:t> </w:t>
      </w:r>
      <w:r>
        <w:rPr>
          <w:w w:val="95"/>
          <w:sz w:val="16"/>
        </w:rPr>
        <w:t>Legislation</w:t>
      </w:r>
      <w:r>
        <w:rPr>
          <w:spacing w:val="-25"/>
          <w:w w:val="95"/>
          <w:sz w:val="16"/>
        </w:rPr>
        <w:t> </w:t>
      </w:r>
      <w:r>
        <w:rPr>
          <w:w w:val="95"/>
          <w:sz w:val="16"/>
        </w:rPr>
        <w:t>is</w:t>
      </w:r>
      <w:r>
        <w:rPr>
          <w:spacing w:val="-25"/>
          <w:w w:val="95"/>
          <w:sz w:val="16"/>
        </w:rPr>
        <w:t> </w:t>
      </w:r>
      <w:r>
        <w:rPr>
          <w:w w:val="95"/>
          <w:sz w:val="16"/>
        </w:rPr>
        <w:t>Archaic’,</w:t>
      </w:r>
      <w:r>
        <w:rPr>
          <w:spacing w:val="-24"/>
          <w:w w:val="95"/>
          <w:sz w:val="16"/>
        </w:rPr>
        <w:t> </w:t>
      </w:r>
      <w:r>
        <w:rPr>
          <w:rFonts w:ascii="Calibri" w:hAnsi="Calibri"/>
          <w:i/>
          <w:w w:val="95"/>
          <w:sz w:val="16"/>
        </w:rPr>
        <w:t>Canada</w:t>
      </w:r>
      <w:r>
        <w:rPr>
          <w:rFonts w:ascii="Calibri" w:hAnsi="Calibri"/>
          <w:i/>
          <w:spacing w:val="-11"/>
          <w:w w:val="95"/>
          <w:sz w:val="16"/>
        </w:rPr>
        <w:t> </w:t>
      </w:r>
      <w:r>
        <w:rPr>
          <w:rFonts w:ascii="Calibri" w:hAnsi="Calibri"/>
          <w:i/>
          <w:w w:val="95"/>
          <w:sz w:val="16"/>
        </w:rPr>
        <w:t>TV</w:t>
      </w:r>
      <w:r>
        <w:rPr>
          <w:rFonts w:ascii="Calibri" w:hAnsi="Calibri"/>
          <w:i/>
          <w:spacing w:val="-10"/>
          <w:w w:val="95"/>
          <w:sz w:val="16"/>
        </w:rPr>
        <w:t> </w:t>
      </w:r>
      <w:r>
        <w:rPr>
          <w:rFonts w:ascii="Calibri" w:hAnsi="Calibri"/>
          <w:i/>
          <w:w w:val="95"/>
          <w:sz w:val="16"/>
        </w:rPr>
        <w:t>News</w:t>
      </w:r>
      <w:r>
        <w:rPr>
          <w:rFonts w:ascii="Calibri" w:hAnsi="Calibri"/>
          <w:i/>
          <w:spacing w:val="-11"/>
          <w:w w:val="95"/>
          <w:sz w:val="16"/>
        </w:rPr>
        <w:t> </w:t>
      </w:r>
      <w:r>
        <w:rPr>
          <w:w w:val="95"/>
          <w:sz w:val="16"/>
        </w:rPr>
        <w:t>(online),</w:t>
      </w:r>
    </w:p>
    <w:p>
      <w:pPr>
        <w:spacing w:line="180" w:lineRule="exact" w:before="0"/>
        <w:ind w:left="957" w:right="0" w:firstLine="0"/>
        <w:jc w:val="left"/>
        <w:rPr>
          <w:sz w:val="16"/>
        </w:rPr>
      </w:pPr>
      <w:r>
        <w:rPr>
          <w:w w:val="95"/>
          <w:sz w:val="16"/>
        </w:rPr>
        <w:t>(29 April 2014) &lt;</w:t>
      </w:r>
      <w:hyperlink r:id="rId43">
        <w:r>
          <w:rPr>
            <w:w w:val="95"/>
            <w:sz w:val="16"/>
          </w:rPr>
          <w:t>http://canadaam.ctvnews.ca</w:t>
        </w:r>
      </w:hyperlink>
      <w:r>
        <w:rPr>
          <w:w w:val="95"/>
          <w:sz w:val="16"/>
        </w:rPr>
        <w:t>&gt;.</w:t>
      </w:r>
    </w:p>
    <w:p>
      <w:pPr>
        <w:spacing w:line="249" w:lineRule="auto" w:before="114"/>
        <w:ind w:left="957" w:right="172" w:hanging="2"/>
        <w:jc w:val="left"/>
        <w:rPr>
          <w:sz w:val="16"/>
        </w:rPr>
      </w:pPr>
      <w:r>
        <w:rPr>
          <w:w w:val="90"/>
          <w:position w:val="6"/>
          <w:sz w:val="9"/>
        </w:rPr>
        <w:t>21</w:t>
      </w:r>
      <w:r>
        <w:rPr>
          <w:spacing w:val="-14"/>
          <w:w w:val="90"/>
          <w:position w:val="6"/>
          <w:sz w:val="9"/>
        </w:rPr>
        <w:t> </w:t>
      </w:r>
      <w:r>
        <w:rPr>
          <w:w w:val="90"/>
          <w:sz w:val="16"/>
        </w:rPr>
        <w:t>Slava</w:t>
      </w:r>
      <w:r>
        <w:rPr>
          <w:spacing w:val="-30"/>
          <w:w w:val="90"/>
          <w:sz w:val="16"/>
        </w:rPr>
        <w:t> </w:t>
      </w:r>
      <w:r>
        <w:rPr>
          <w:w w:val="90"/>
          <w:sz w:val="16"/>
        </w:rPr>
        <w:t>Rom</w:t>
      </w:r>
      <w:r>
        <w:rPr>
          <w:spacing w:val="-29"/>
          <w:w w:val="90"/>
          <w:sz w:val="16"/>
        </w:rPr>
        <w:t> </w:t>
      </w:r>
      <w:r>
        <w:rPr>
          <w:w w:val="90"/>
          <w:sz w:val="16"/>
        </w:rPr>
        <w:t>and</w:t>
      </w:r>
      <w:r>
        <w:rPr>
          <w:spacing w:val="-30"/>
          <w:w w:val="90"/>
          <w:sz w:val="16"/>
        </w:rPr>
        <w:t> </w:t>
      </w:r>
      <w:r>
        <w:rPr>
          <w:w w:val="90"/>
          <w:sz w:val="16"/>
        </w:rPr>
        <w:t>Yuri</w:t>
      </w:r>
      <w:r>
        <w:rPr>
          <w:spacing w:val="-30"/>
          <w:w w:val="90"/>
          <w:sz w:val="16"/>
        </w:rPr>
        <w:t> </w:t>
      </w:r>
      <w:r>
        <w:rPr>
          <w:w w:val="90"/>
          <w:sz w:val="16"/>
        </w:rPr>
        <w:t>Persidsky,</w:t>
      </w:r>
      <w:r>
        <w:rPr>
          <w:spacing w:val="-29"/>
          <w:w w:val="90"/>
          <w:sz w:val="16"/>
        </w:rPr>
        <w:t> </w:t>
      </w:r>
      <w:r>
        <w:rPr>
          <w:w w:val="90"/>
          <w:sz w:val="16"/>
        </w:rPr>
        <w:t>‘Cannabinoid</w:t>
      </w:r>
      <w:r>
        <w:rPr>
          <w:spacing w:val="-30"/>
          <w:w w:val="90"/>
          <w:sz w:val="16"/>
        </w:rPr>
        <w:t> </w:t>
      </w:r>
      <w:r>
        <w:rPr>
          <w:w w:val="90"/>
          <w:sz w:val="16"/>
        </w:rPr>
        <w:t>Receptor</w:t>
      </w:r>
      <w:r>
        <w:rPr>
          <w:spacing w:val="-30"/>
          <w:w w:val="90"/>
          <w:sz w:val="16"/>
        </w:rPr>
        <w:t> </w:t>
      </w:r>
      <w:r>
        <w:rPr>
          <w:w w:val="90"/>
          <w:sz w:val="16"/>
        </w:rPr>
        <w:t>2:</w:t>
      </w:r>
      <w:r>
        <w:rPr>
          <w:spacing w:val="-30"/>
          <w:w w:val="90"/>
          <w:sz w:val="16"/>
        </w:rPr>
        <w:t> </w:t>
      </w:r>
      <w:r>
        <w:rPr>
          <w:w w:val="90"/>
          <w:sz w:val="16"/>
        </w:rPr>
        <w:t>Potential</w:t>
      </w:r>
      <w:r>
        <w:rPr>
          <w:spacing w:val="-29"/>
          <w:w w:val="90"/>
          <w:sz w:val="16"/>
        </w:rPr>
        <w:t> </w:t>
      </w:r>
      <w:r>
        <w:rPr>
          <w:w w:val="90"/>
          <w:sz w:val="16"/>
        </w:rPr>
        <w:t>Role</w:t>
      </w:r>
      <w:r>
        <w:rPr>
          <w:spacing w:val="-30"/>
          <w:w w:val="90"/>
          <w:sz w:val="16"/>
        </w:rPr>
        <w:t> </w:t>
      </w:r>
      <w:r>
        <w:rPr>
          <w:w w:val="90"/>
          <w:sz w:val="16"/>
        </w:rPr>
        <w:t>in</w:t>
      </w:r>
      <w:r>
        <w:rPr>
          <w:spacing w:val="-30"/>
          <w:w w:val="90"/>
          <w:sz w:val="16"/>
        </w:rPr>
        <w:t> </w:t>
      </w:r>
      <w:r>
        <w:rPr>
          <w:w w:val="90"/>
          <w:sz w:val="16"/>
        </w:rPr>
        <w:t>Immunomodulation</w:t>
      </w:r>
      <w:r>
        <w:rPr>
          <w:spacing w:val="-30"/>
          <w:w w:val="90"/>
          <w:sz w:val="16"/>
        </w:rPr>
        <w:t> </w:t>
      </w:r>
      <w:r>
        <w:rPr>
          <w:w w:val="90"/>
          <w:sz w:val="16"/>
        </w:rPr>
        <w:t>and</w:t>
      </w:r>
      <w:r>
        <w:rPr>
          <w:spacing w:val="-29"/>
          <w:w w:val="90"/>
          <w:sz w:val="16"/>
        </w:rPr>
        <w:t> </w:t>
      </w:r>
      <w:r>
        <w:rPr>
          <w:w w:val="90"/>
          <w:sz w:val="16"/>
        </w:rPr>
        <w:t>Neuroinflammation</w:t>
      </w:r>
      <w:r>
        <w:rPr>
          <w:spacing w:val="-30"/>
          <w:w w:val="90"/>
          <w:sz w:val="16"/>
        </w:rPr>
        <w:t> </w:t>
      </w:r>
      <w:r>
        <w:rPr>
          <w:w w:val="90"/>
          <w:sz w:val="16"/>
        </w:rPr>
        <w:t>Review’ </w:t>
      </w:r>
      <w:r>
        <w:rPr>
          <w:sz w:val="16"/>
        </w:rPr>
        <w:t>(2013) 8 </w:t>
      </w:r>
      <w:r>
        <w:rPr>
          <w:rFonts w:ascii="Calibri" w:hAnsi="Calibri"/>
          <w:i/>
          <w:sz w:val="16"/>
        </w:rPr>
        <w:t>Journal of Neuroimmune Pharmacology</w:t>
      </w:r>
      <w:r>
        <w:rPr>
          <w:rFonts w:ascii="Calibri" w:hAnsi="Calibri"/>
          <w:i/>
          <w:spacing w:val="-9"/>
          <w:sz w:val="16"/>
        </w:rPr>
        <w:t> </w:t>
      </w:r>
      <w:r>
        <w:rPr>
          <w:sz w:val="16"/>
        </w:rPr>
        <w:t>608.</w:t>
      </w:r>
    </w:p>
    <w:p>
      <w:pPr>
        <w:spacing w:line="249" w:lineRule="auto" w:before="98"/>
        <w:ind w:left="957" w:right="0" w:hanging="2"/>
        <w:jc w:val="left"/>
        <w:rPr>
          <w:sz w:val="16"/>
        </w:rPr>
      </w:pPr>
      <w:r>
        <w:rPr>
          <w:w w:val="90"/>
          <w:position w:val="6"/>
          <w:sz w:val="9"/>
        </w:rPr>
        <w:t>22</w:t>
      </w:r>
      <w:r>
        <w:rPr>
          <w:spacing w:val="-3"/>
          <w:w w:val="90"/>
          <w:position w:val="6"/>
          <w:sz w:val="9"/>
        </w:rPr>
        <w:t> </w:t>
      </w:r>
      <w:r>
        <w:rPr>
          <w:w w:val="90"/>
          <w:sz w:val="16"/>
        </w:rPr>
        <w:t>M</w:t>
      </w:r>
      <w:r>
        <w:rPr>
          <w:spacing w:val="-25"/>
          <w:w w:val="90"/>
          <w:sz w:val="16"/>
        </w:rPr>
        <w:t> </w:t>
      </w:r>
      <w:r>
        <w:rPr>
          <w:w w:val="90"/>
          <w:sz w:val="16"/>
        </w:rPr>
        <w:t>Steffens</w:t>
      </w:r>
      <w:r>
        <w:rPr>
          <w:spacing w:val="-26"/>
          <w:w w:val="90"/>
          <w:sz w:val="16"/>
        </w:rPr>
        <w:t> </w:t>
      </w:r>
      <w:r>
        <w:rPr>
          <w:w w:val="90"/>
          <w:sz w:val="16"/>
        </w:rPr>
        <w:t>et</w:t>
      </w:r>
      <w:r>
        <w:rPr>
          <w:spacing w:val="-25"/>
          <w:w w:val="90"/>
          <w:sz w:val="16"/>
        </w:rPr>
        <w:t> </w:t>
      </w:r>
      <w:r>
        <w:rPr>
          <w:w w:val="90"/>
          <w:sz w:val="16"/>
        </w:rPr>
        <w:t>al,</w:t>
      </w:r>
      <w:r>
        <w:rPr>
          <w:spacing w:val="-26"/>
          <w:w w:val="90"/>
          <w:sz w:val="16"/>
        </w:rPr>
        <w:t> </w:t>
      </w:r>
      <w:r>
        <w:rPr>
          <w:w w:val="90"/>
          <w:sz w:val="16"/>
        </w:rPr>
        <w:t>‘Modulation</w:t>
      </w:r>
      <w:r>
        <w:rPr>
          <w:spacing w:val="-26"/>
          <w:w w:val="90"/>
          <w:sz w:val="16"/>
        </w:rPr>
        <w:t> </w:t>
      </w:r>
      <w:r>
        <w:rPr>
          <w:w w:val="90"/>
          <w:sz w:val="16"/>
        </w:rPr>
        <w:t>of</w:t>
      </w:r>
      <w:r>
        <w:rPr>
          <w:spacing w:val="-25"/>
          <w:w w:val="90"/>
          <w:sz w:val="16"/>
        </w:rPr>
        <w:t> </w:t>
      </w:r>
      <w:r>
        <w:rPr>
          <w:w w:val="90"/>
          <w:sz w:val="16"/>
        </w:rPr>
        <w:t>Electrically</w:t>
      </w:r>
      <w:r>
        <w:rPr>
          <w:spacing w:val="-26"/>
          <w:w w:val="90"/>
          <w:sz w:val="16"/>
        </w:rPr>
        <w:t> </w:t>
      </w:r>
      <w:r>
        <w:rPr>
          <w:w w:val="90"/>
          <w:sz w:val="16"/>
        </w:rPr>
        <w:t>Evoked</w:t>
      </w:r>
      <w:r>
        <w:rPr>
          <w:spacing w:val="-26"/>
          <w:w w:val="90"/>
          <w:sz w:val="16"/>
        </w:rPr>
        <w:t> </w:t>
      </w:r>
      <w:r>
        <w:rPr>
          <w:w w:val="90"/>
          <w:sz w:val="16"/>
        </w:rPr>
        <w:t>Acetylcholine</w:t>
      </w:r>
      <w:r>
        <w:rPr>
          <w:spacing w:val="-25"/>
          <w:w w:val="90"/>
          <w:sz w:val="16"/>
        </w:rPr>
        <w:t> </w:t>
      </w:r>
      <w:r>
        <w:rPr>
          <w:w w:val="90"/>
          <w:sz w:val="16"/>
        </w:rPr>
        <w:t>Release</w:t>
      </w:r>
      <w:r>
        <w:rPr>
          <w:spacing w:val="-26"/>
          <w:w w:val="90"/>
          <w:sz w:val="16"/>
        </w:rPr>
        <w:t> </w:t>
      </w:r>
      <w:r>
        <w:rPr>
          <w:w w:val="90"/>
          <w:sz w:val="16"/>
        </w:rPr>
        <w:t>Through</w:t>
      </w:r>
      <w:r>
        <w:rPr>
          <w:spacing w:val="-26"/>
          <w:w w:val="90"/>
          <w:sz w:val="16"/>
        </w:rPr>
        <w:t> </w:t>
      </w:r>
      <w:r>
        <w:rPr>
          <w:w w:val="90"/>
          <w:sz w:val="16"/>
        </w:rPr>
        <w:t>Cannabinoid</w:t>
      </w:r>
      <w:r>
        <w:rPr>
          <w:spacing w:val="-25"/>
          <w:w w:val="90"/>
          <w:sz w:val="16"/>
        </w:rPr>
        <w:t> </w:t>
      </w:r>
      <w:r>
        <w:rPr>
          <w:w w:val="90"/>
          <w:sz w:val="16"/>
        </w:rPr>
        <w:t>CB1</w:t>
      </w:r>
      <w:r>
        <w:rPr>
          <w:spacing w:val="-26"/>
          <w:w w:val="90"/>
          <w:sz w:val="16"/>
        </w:rPr>
        <w:t> </w:t>
      </w:r>
      <w:r>
        <w:rPr>
          <w:w w:val="90"/>
          <w:sz w:val="16"/>
        </w:rPr>
        <w:t>Receptors:</w:t>
      </w:r>
      <w:r>
        <w:rPr>
          <w:spacing w:val="-26"/>
          <w:w w:val="90"/>
          <w:sz w:val="16"/>
        </w:rPr>
        <w:t> </w:t>
      </w:r>
      <w:r>
        <w:rPr>
          <w:w w:val="90"/>
          <w:sz w:val="16"/>
        </w:rPr>
        <w:t>Evidence</w:t>
      </w:r>
      <w:r>
        <w:rPr>
          <w:spacing w:val="-25"/>
          <w:w w:val="90"/>
          <w:sz w:val="16"/>
        </w:rPr>
        <w:t> </w:t>
      </w:r>
      <w:r>
        <w:rPr>
          <w:w w:val="90"/>
          <w:sz w:val="16"/>
        </w:rPr>
        <w:t>for</w:t>
      </w:r>
      <w:r>
        <w:rPr>
          <w:spacing w:val="-26"/>
          <w:w w:val="90"/>
          <w:sz w:val="16"/>
        </w:rPr>
        <w:t> </w:t>
      </w:r>
      <w:r>
        <w:rPr>
          <w:w w:val="90"/>
          <w:sz w:val="16"/>
        </w:rPr>
        <w:t>an </w:t>
      </w:r>
      <w:r>
        <w:rPr>
          <w:w w:val="95"/>
          <w:sz w:val="16"/>
        </w:rPr>
        <w:t>Endocannabinoid</w:t>
      </w:r>
      <w:r>
        <w:rPr>
          <w:spacing w:val="-12"/>
          <w:w w:val="95"/>
          <w:sz w:val="16"/>
        </w:rPr>
        <w:t> </w:t>
      </w:r>
      <w:r>
        <w:rPr>
          <w:w w:val="95"/>
          <w:sz w:val="16"/>
        </w:rPr>
        <w:t>Tone</w:t>
      </w:r>
      <w:r>
        <w:rPr>
          <w:spacing w:val="-12"/>
          <w:w w:val="95"/>
          <w:sz w:val="16"/>
        </w:rPr>
        <w:t> </w:t>
      </w:r>
      <w:r>
        <w:rPr>
          <w:w w:val="95"/>
          <w:sz w:val="16"/>
        </w:rPr>
        <w:t>in</w:t>
      </w:r>
      <w:r>
        <w:rPr>
          <w:spacing w:val="-12"/>
          <w:w w:val="95"/>
          <w:sz w:val="16"/>
        </w:rPr>
        <w:t> </w:t>
      </w:r>
      <w:r>
        <w:rPr>
          <w:w w:val="95"/>
          <w:sz w:val="16"/>
        </w:rPr>
        <w:t>the</w:t>
      </w:r>
      <w:r>
        <w:rPr>
          <w:spacing w:val="-12"/>
          <w:w w:val="95"/>
          <w:sz w:val="16"/>
        </w:rPr>
        <w:t> </w:t>
      </w:r>
      <w:r>
        <w:rPr>
          <w:w w:val="95"/>
          <w:sz w:val="16"/>
        </w:rPr>
        <w:t>Human</w:t>
      </w:r>
      <w:r>
        <w:rPr>
          <w:spacing w:val="-12"/>
          <w:w w:val="95"/>
          <w:sz w:val="16"/>
        </w:rPr>
        <w:t> </w:t>
      </w:r>
      <w:r>
        <w:rPr>
          <w:w w:val="95"/>
          <w:sz w:val="16"/>
        </w:rPr>
        <w:t>Neocortex’</w:t>
      </w:r>
      <w:r>
        <w:rPr>
          <w:spacing w:val="-11"/>
          <w:w w:val="95"/>
          <w:sz w:val="16"/>
        </w:rPr>
        <w:t> </w:t>
      </w:r>
      <w:r>
        <w:rPr>
          <w:w w:val="95"/>
          <w:sz w:val="16"/>
        </w:rPr>
        <w:t>(2003)</w:t>
      </w:r>
      <w:r>
        <w:rPr>
          <w:spacing w:val="-12"/>
          <w:w w:val="95"/>
          <w:sz w:val="16"/>
        </w:rPr>
        <w:t> </w:t>
      </w:r>
      <w:r>
        <w:rPr>
          <w:w w:val="95"/>
          <w:sz w:val="16"/>
        </w:rPr>
        <w:t>120</w:t>
      </w:r>
      <w:r>
        <w:rPr>
          <w:spacing w:val="-12"/>
          <w:w w:val="95"/>
          <w:sz w:val="16"/>
        </w:rPr>
        <w:t> </w:t>
      </w:r>
      <w:r>
        <w:rPr>
          <w:rFonts w:ascii="Calibri" w:hAnsi="Calibri"/>
          <w:i/>
          <w:w w:val="95"/>
          <w:sz w:val="16"/>
        </w:rPr>
        <w:t>Neuroscience</w:t>
      </w:r>
      <w:r>
        <w:rPr>
          <w:rFonts w:ascii="Calibri" w:hAnsi="Calibri"/>
          <w:i/>
          <w:spacing w:val="1"/>
          <w:w w:val="95"/>
          <w:sz w:val="16"/>
        </w:rPr>
        <w:t> </w:t>
      </w:r>
      <w:r>
        <w:rPr>
          <w:w w:val="95"/>
          <w:sz w:val="16"/>
        </w:rPr>
        <w:t>455.</w:t>
      </w:r>
    </w:p>
    <w:p>
      <w:pPr>
        <w:spacing w:after="0" w:line="249" w:lineRule="auto"/>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right="112"/>
      </w:pPr>
      <w:r>
        <w:rPr>
          <w:w w:val="95"/>
        </w:rPr>
        <w:t>body.</w:t>
      </w:r>
      <w:r>
        <w:rPr>
          <w:w w:val="95"/>
          <w:vertAlign w:val="superscript"/>
        </w:rPr>
        <w:t>23</w:t>
      </w:r>
      <w:r>
        <w:rPr>
          <w:spacing w:val="-25"/>
          <w:w w:val="95"/>
          <w:vertAlign w:val="baseline"/>
        </w:rPr>
        <w:t> </w:t>
      </w:r>
      <w:r>
        <w:rPr>
          <w:w w:val="95"/>
          <w:vertAlign w:val="baseline"/>
        </w:rPr>
        <w:t>They</w:t>
      </w:r>
      <w:r>
        <w:rPr>
          <w:spacing w:val="-26"/>
          <w:w w:val="95"/>
          <w:vertAlign w:val="baseline"/>
        </w:rPr>
        <w:t> </w:t>
      </w:r>
      <w:r>
        <w:rPr>
          <w:w w:val="95"/>
          <w:vertAlign w:val="baseline"/>
        </w:rPr>
        <w:t>play</w:t>
      </w:r>
      <w:r>
        <w:rPr>
          <w:spacing w:val="-26"/>
          <w:w w:val="95"/>
          <w:vertAlign w:val="baseline"/>
        </w:rPr>
        <w:t> </w:t>
      </w:r>
      <w:r>
        <w:rPr>
          <w:w w:val="95"/>
          <w:vertAlign w:val="baseline"/>
        </w:rPr>
        <w:t>an</w:t>
      </w:r>
      <w:r>
        <w:rPr>
          <w:spacing w:val="-26"/>
          <w:w w:val="95"/>
          <w:vertAlign w:val="baseline"/>
        </w:rPr>
        <w:t> </w:t>
      </w:r>
      <w:r>
        <w:rPr>
          <w:w w:val="95"/>
          <w:vertAlign w:val="baseline"/>
        </w:rPr>
        <w:t>important</w:t>
      </w:r>
      <w:r>
        <w:rPr>
          <w:spacing w:val="-27"/>
          <w:w w:val="95"/>
          <w:vertAlign w:val="baseline"/>
        </w:rPr>
        <w:t> </w:t>
      </w:r>
      <w:r>
        <w:rPr>
          <w:w w:val="95"/>
          <w:vertAlign w:val="baseline"/>
        </w:rPr>
        <w:t>role</w:t>
      </w:r>
      <w:r>
        <w:rPr>
          <w:spacing w:val="-26"/>
          <w:w w:val="95"/>
          <w:vertAlign w:val="baseline"/>
        </w:rPr>
        <w:t> </w:t>
      </w:r>
      <w:r>
        <w:rPr>
          <w:w w:val="95"/>
          <w:vertAlign w:val="baseline"/>
        </w:rPr>
        <w:t>in</w:t>
      </w:r>
      <w:r>
        <w:rPr>
          <w:spacing w:val="-26"/>
          <w:w w:val="95"/>
          <w:vertAlign w:val="baseline"/>
        </w:rPr>
        <w:t> </w:t>
      </w:r>
      <w:r>
        <w:rPr>
          <w:w w:val="95"/>
          <w:vertAlign w:val="baseline"/>
        </w:rPr>
        <w:t>modulating</w:t>
      </w:r>
      <w:r>
        <w:rPr>
          <w:spacing w:val="-26"/>
          <w:w w:val="95"/>
          <w:vertAlign w:val="baseline"/>
        </w:rPr>
        <w:t> </w:t>
      </w:r>
      <w:r>
        <w:rPr>
          <w:w w:val="95"/>
          <w:vertAlign w:val="baseline"/>
        </w:rPr>
        <w:t>glial</w:t>
      </w:r>
      <w:r>
        <w:rPr>
          <w:spacing w:val="-27"/>
          <w:w w:val="95"/>
          <w:vertAlign w:val="baseline"/>
        </w:rPr>
        <w:t> </w:t>
      </w:r>
      <w:r>
        <w:rPr>
          <w:w w:val="95"/>
          <w:vertAlign w:val="baseline"/>
        </w:rPr>
        <w:t>activation</w:t>
      </w:r>
      <w:r>
        <w:rPr>
          <w:spacing w:val="-26"/>
          <w:w w:val="95"/>
          <w:vertAlign w:val="baseline"/>
        </w:rPr>
        <w:t> </w:t>
      </w:r>
      <w:r>
        <w:rPr>
          <w:w w:val="95"/>
          <w:vertAlign w:val="baseline"/>
        </w:rPr>
        <w:t>(a</w:t>
      </w:r>
      <w:r>
        <w:rPr>
          <w:spacing w:val="-26"/>
          <w:w w:val="95"/>
          <w:vertAlign w:val="baseline"/>
        </w:rPr>
        <w:t> </w:t>
      </w:r>
      <w:r>
        <w:rPr>
          <w:w w:val="95"/>
          <w:vertAlign w:val="baseline"/>
        </w:rPr>
        <w:t>driving</w:t>
      </w:r>
      <w:r>
        <w:rPr>
          <w:spacing w:val="-26"/>
          <w:w w:val="95"/>
          <w:vertAlign w:val="baseline"/>
        </w:rPr>
        <w:t> </w:t>
      </w:r>
      <w:r>
        <w:rPr>
          <w:w w:val="95"/>
          <w:vertAlign w:val="baseline"/>
        </w:rPr>
        <w:t>force</w:t>
      </w:r>
      <w:r>
        <w:rPr>
          <w:spacing w:val="-27"/>
          <w:w w:val="95"/>
          <w:vertAlign w:val="baseline"/>
        </w:rPr>
        <w:t> </w:t>
      </w:r>
      <w:r>
        <w:rPr>
          <w:w w:val="95"/>
          <w:vertAlign w:val="baseline"/>
        </w:rPr>
        <w:t>for </w:t>
      </w:r>
      <w:r>
        <w:rPr>
          <w:w w:val="90"/>
          <w:vertAlign w:val="baseline"/>
        </w:rPr>
        <w:t>neural</w:t>
      </w:r>
      <w:r>
        <w:rPr>
          <w:spacing w:val="-11"/>
          <w:w w:val="90"/>
          <w:vertAlign w:val="baseline"/>
        </w:rPr>
        <w:t> </w:t>
      </w:r>
      <w:r>
        <w:rPr>
          <w:w w:val="90"/>
          <w:vertAlign w:val="baseline"/>
        </w:rPr>
        <w:t>pain,</w:t>
      </w:r>
      <w:r>
        <w:rPr>
          <w:spacing w:val="-10"/>
          <w:w w:val="90"/>
          <w:vertAlign w:val="baseline"/>
        </w:rPr>
        <w:t> </w:t>
      </w:r>
      <w:r>
        <w:rPr>
          <w:w w:val="90"/>
          <w:vertAlign w:val="baseline"/>
        </w:rPr>
        <w:t>especially</w:t>
      </w:r>
      <w:r>
        <w:rPr>
          <w:spacing w:val="-9"/>
          <w:w w:val="90"/>
          <w:vertAlign w:val="baseline"/>
        </w:rPr>
        <w:t> </w:t>
      </w:r>
      <w:r>
        <w:rPr>
          <w:w w:val="90"/>
          <w:vertAlign w:val="baseline"/>
        </w:rPr>
        <w:t>chronic</w:t>
      </w:r>
      <w:r>
        <w:rPr>
          <w:spacing w:val="-10"/>
          <w:w w:val="90"/>
          <w:vertAlign w:val="baseline"/>
        </w:rPr>
        <w:t> </w:t>
      </w:r>
      <w:r>
        <w:rPr>
          <w:w w:val="90"/>
          <w:vertAlign w:val="baseline"/>
        </w:rPr>
        <w:t>pain)</w:t>
      </w:r>
      <w:r>
        <w:rPr>
          <w:spacing w:val="-10"/>
          <w:w w:val="90"/>
          <w:vertAlign w:val="baseline"/>
        </w:rPr>
        <w:t> </w:t>
      </w:r>
      <w:r>
        <w:rPr>
          <w:w w:val="90"/>
          <w:vertAlign w:val="baseline"/>
        </w:rPr>
        <w:t>in</w:t>
      </w:r>
      <w:r>
        <w:rPr>
          <w:spacing w:val="-9"/>
          <w:w w:val="90"/>
          <w:vertAlign w:val="baseline"/>
        </w:rPr>
        <w:t> </w:t>
      </w:r>
      <w:r>
        <w:rPr>
          <w:w w:val="90"/>
          <w:vertAlign w:val="baseline"/>
        </w:rPr>
        <w:t>response</w:t>
      </w:r>
      <w:r>
        <w:rPr>
          <w:spacing w:val="-10"/>
          <w:w w:val="90"/>
          <w:vertAlign w:val="baseline"/>
        </w:rPr>
        <w:t> </w:t>
      </w:r>
      <w:r>
        <w:rPr>
          <w:w w:val="90"/>
          <w:vertAlign w:val="baseline"/>
        </w:rPr>
        <w:t>to</w:t>
      </w:r>
      <w:r>
        <w:rPr>
          <w:spacing w:val="-9"/>
          <w:w w:val="90"/>
          <w:vertAlign w:val="baseline"/>
        </w:rPr>
        <w:t> </w:t>
      </w:r>
      <w:r>
        <w:rPr>
          <w:w w:val="90"/>
          <w:vertAlign w:val="baseline"/>
        </w:rPr>
        <w:t>nerve</w:t>
      </w:r>
      <w:r>
        <w:rPr>
          <w:spacing w:val="-10"/>
          <w:w w:val="90"/>
          <w:vertAlign w:val="baseline"/>
        </w:rPr>
        <w:t> </w:t>
      </w:r>
      <w:r>
        <w:rPr>
          <w:w w:val="90"/>
          <w:vertAlign w:val="baseline"/>
        </w:rPr>
        <w:t>injury.</w:t>
      </w:r>
      <w:r>
        <w:rPr>
          <w:w w:val="90"/>
          <w:vertAlign w:val="superscript"/>
        </w:rPr>
        <w:t>24</w:t>
      </w:r>
      <w:r>
        <w:rPr>
          <w:spacing w:val="-8"/>
          <w:w w:val="90"/>
          <w:vertAlign w:val="baseline"/>
        </w:rPr>
        <w:t> </w:t>
      </w:r>
      <w:r>
        <w:rPr>
          <w:w w:val="90"/>
          <w:vertAlign w:val="baseline"/>
        </w:rPr>
        <w:t>Both</w:t>
      </w:r>
      <w:r>
        <w:rPr>
          <w:spacing w:val="-10"/>
          <w:w w:val="90"/>
          <w:vertAlign w:val="baseline"/>
        </w:rPr>
        <w:t> </w:t>
      </w:r>
      <w:r>
        <w:rPr>
          <w:w w:val="90"/>
          <w:vertAlign w:val="baseline"/>
        </w:rPr>
        <w:t>endocannabinoids </w:t>
      </w:r>
      <w:r>
        <w:rPr>
          <w:w w:val="95"/>
          <w:vertAlign w:val="baseline"/>
        </w:rPr>
        <w:t>(the</w:t>
      </w:r>
      <w:r>
        <w:rPr>
          <w:spacing w:val="-35"/>
          <w:w w:val="95"/>
          <w:vertAlign w:val="baseline"/>
        </w:rPr>
        <w:t> </w:t>
      </w:r>
      <w:r>
        <w:rPr>
          <w:w w:val="95"/>
          <w:vertAlign w:val="baseline"/>
        </w:rPr>
        <w:t>group</w:t>
      </w:r>
      <w:r>
        <w:rPr>
          <w:spacing w:val="-35"/>
          <w:w w:val="95"/>
          <w:vertAlign w:val="baseline"/>
        </w:rPr>
        <w:t> </w:t>
      </w:r>
      <w:r>
        <w:rPr>
          <w:w w:val="95"/>
          <w:vertAlign w:val="baseline"/>
        </w:rPr>
        <w:t>of</w:t>
      </w:r>
      <w:r>
        <w:rPr>
          <w:spacing w:val="-35"/>
          <w:w w:val="95"/>
          <w:vertAlign w:val="baseline"/>
        </w:rPr>
        <w:t> </w:t>
      </w:r>
      <w:r>
        <w:rPr>
          <w:w w:val="95"/>
          <w:vertAlign w:val="baseline"/>
        </w:rPr>
        <w:t>neuromodulatory</w:t>
      </w:r>
      <w:r>
        <w:rPr>
          <w:spacing w:val="-34"/>
          <w:w w:val="95"/>
          <w:vertAlign w:val="baseline"/>
        </w:rPr>
        <w:t> </w:t>
      </w:r>
      <w:r>
        <w:rPr>
          <w:w w:val="95"/>
          <w:vertAlign w:val="baseline"/>
        </w:rPr>
        <w:t>lipids</w:t>
      </w:r>
      <w:r>
        <w:rPr>
          <w:spacing w:val="-35"/>
          <w:w w:val="95"/>
          <w:vertAlign w:val="baseline"/>
        </w:rPr>
        <w:t> </w:t>
      </w:r>
      <w:r>
        <w:rPr>
          <w:w w:val="95"/>
          <w:vertAlign w:val="baseline"/>
        </w:rPr>
        <w:t>and</w:t>
      </w:r>
      <w:r>
        <w:rPr>
          <w:spacing w:val="-35"/>
          <w:w w:val="95"/>
          <w:vertAlign w:val="baseline"/>
        </w:rPr>
        <w:t> </w:t>
      </w:r>
      <w:r>
        <w:rPr>
          <w:w w:val="95"/>
          <w:vertAlign w:val="baseline"/>
        </w:rPr>
        <w:t>their</w:t>
      </w:r>
      <w:r>
        <w:rPr>
          <w:spacing w:val="-34"/>
          <w:w w:val="95"/>
          <w:vertAlign w:val="baseline"/>
        </w:rPr>
        <w:t> </w:t>
      </w:r>
      <w:r>
        <w:rPr>
          <w:w w:val="95"/>
          <w:vertAlign w:val="baseline"/>
        </w:rPr>
        <w:t>receptors</w:t>
      </w:r>
      <w:r>
        <w:rPr>
          <w:spacing w:val="-35"/>
          <w:w w:val="95"/>
          <w:vertAlign w:val="baseline"/>
        </w:rPr>
        <w:t> </w:t>
      </w:r>
      <w:r>
        <w:rPr>
          <w:w w:val="95"/>
          <w:vertAlign w:val="baseline"/>
        </w:rPr>
        <w:t>in</w:t>
      </w:r>
      <w:r>
        <w:rPr>
          <w:spacing w:val="-35"/>
          <w:w w:val="95"/>
          <w:vertAlign w:val="baseline"/>
        </w:rPr>
        <w:t> </w:t>
      </w:r>
      <w:r>
        <w:rPr>
          <w:w w:val="95"/>
          <w:vertAlign w:val="baseline"/>
        </w:rPr>
        <w:t>the</w:t>
      </w:r>
      <w:r>
        <w:rPr>
          <w:spacing w:val="-34"/>
          <w:w w:val="95"/>
          <w:vertAlign w:val="baseline"/>
        </w:rPr>
        <w:t> </w:t>
      </w:r>
      <w:r>
        <w:rPr>
          <w:w w:val="95"/>
          <w:vertAlign w:val="baseline"/>
        </w:rPr>
        <w:t>brain</w:t>
      </w:r>
      <w:r>
        <w:rPr>
          <w:spacing w:val="-35"/>
          <w:w w:val="95"/>
          <w:vertAlign w:val="baseline"/>
        </w:rPr>
        <w:t> </w:t>
      </w:r>
      <w:r>
        <w:rPr>
          <w:w w:val="95"/>
          <w:vertAlign w:val="baseline"/>
        </w:rPr>
        <w:t>that</w:t>
      </w:r>
      <w:r>
        <w:rPr>
          <w:spacing w:val="-35"/>
          <w:w w:val="95"/>
          <w:vertAlign w:val="baseline"/>
        </w:rPr>
        <w:t> </w:t>
      </w:r>
      <w:r>
        <w:rPr>
          <w:w w:val="95"/>
          <w:vertAlign w:val="baseline"/>
        </w:rPr>
        <w:t>are</w:t>
      </w:r>
      <w:r>
        <w:rPr>
          <w:spacing w:val="-34"/>
          <w:w w:val="95"/>
          <w:vertAlign w:val="baseline"/>
        </w:rPr>
        <w:t> </w:t>
      </w:r>
      <w:r>
        <w:rPr>
          <w:w w:val="95"/>
          <w:vertAlign w:val="baseline"/>
        </w:rPr>
        <w:t>involved</w:t>
      </w:r>
      <w:r>
        <w:rPr>
          <w:spacing w:val="-35"/>
          <w:w w:val="95"/>
          <w:vertAlign w:val="baseline"/>
        </w:rPr>
        <w:t> </w:t>
      </w:r>
      <w:r>
        <w:rPr>
          <w:w w:val="95"/>
          <w:vertAlign w:val="baseline"/>
        </w:rPr>
        <w:t>in physiological processes including appetite, pain-sensation, mood and memory) and </w:t>
      </w:r>
      <w:r>
        <w:rPr>
          <w:w w:val="90"/>
          <w:vertAlign w:val="baseline"/>
        </w:rPr>
        <w:t>synthetic</w:t>
      </w:r>
      <w:r>
        <w:rPr>
          <w:spacing w:val="-11"/>
          <w:w w:val="90"/>
          <w:vertAlign w:val="baseline"/>
        </w:rPr>
        <w:t> </w:t>
      </w:r>
      <w:r>
        <w:rPr>
          <w:w w:val="90"/>
          <w:vertAlign w:val="baseline"/>
        </w:rPr>
        <w:t>cannabinoid</w:t>
      </w:r>
      <w:r>
        <w:rPr>
          <w:spacing w:val="-11"/>
          <w:w w:val="90"/>
          <w:vertAlign w:val="baseline"/>
        </w:rPr>
        <w:t> </w:t>
      </w:r>
      <w:r>
        <w:rPr>
          <w:w w:val="90"/>
          <w:vertAlign w:val="baseline"/>
        </w:rPr>
        <w:t>agonists</w:t>
      </w:r>
      <w:r>
        <w:rPr>
          <w:spacing w:val="-11"/>
          <w:w w:val="90"/>
          <w:vertAlign w:val="baseline"/>
        </w:rPr>
        <w:t> </w:t>
      </w:r>
      <w:r>
        <w:rPr>
          <w:w w:val="90"/>
          <w:vertAlign w:val="baseline"/>
        </w:rPr>
        <w:t>are</w:t>
      </w:r>
      <w:r>
        <w:rPr>
          <w:spacing w:val="-10"/>
          <w:w w:val="90"/>
          <w:vertAlign w:val="baseline"/>
        </w:rPr>
        <w:t> </w:t>
      </w:r>
      <w:r>
        <w:rPr>
          <w:w w:val="90"/>
          <w:vertAlign w:val="baseline"/>
        </w:rPr>
        <w:t>the</w:t>
      </w:r>
      <w:r>
        <w:rPr>
          <w:spacing w:val="-11"/>
          <w:w w:val="90"/>
          <w:vertAlign w:val="baseline"/>
        </w:rPr>
        <w:t> </w:t>
      </w:r>
      <w:r>
        <w:rPr>
          <w:w w:val="90"/>
          <w:vertAlign w:val="baseline"/>
        </w:rPr>
        <w:t>subject</w:t>
      </w:r>
      <w:r>
        <w:rPr>
          <w:spacing w:val="-11"/>
          <w:w w:val="90"/>
          <w:vertAlign w:val="baseline"/>
        </w:rPr>
        <w:t> </w:t>
      </w:r>
      <w:r>
        <w:rPr>
          <w:w w:val="90"/>
          <w:vertAlign w:val="baseline"/>
        </w:rPr>
        <w:t>of</w:t>
      </w:r>
      <w:r>
        <w:rPr>
          <w:spacing w:val="-10"/>
          <w:w w:val="90"/>
          <w:vertAlign w:val="baseline"/>
        </w:rPr>
        <w:t> </w:t>
      </w:r>
      <w:r>
        <w:rPr>
          <w:w w:val="90"/>
          <w:vertAlign w:val="baseline"/>
        </w:rPr>
        <w:t>escalating</w:t>
      </w:r>
      <w:r>
        <w:rPr>
          <w:spacing w:val="-11"/>
          <w:w w:val="90"/>
          <w:vertAlign w:val="baseline"/>
        </w:rPr>
        <w:t> </w:t>
      </w:r>
      <w:r>
        <w:rPr>
          <w:w w:val="90"/>
          <w:vertAlign w:val="baseline"/>
        </w:rPr>
        <w:t>research</w:t>
      </w:r>
      <w:r>
        <w:rPr>
          <w:spacing w:val="-11"/>
          <w:w w:val="90"/>
          <w:vertAlign w:val="baseline"/>
        </w:rPr>
        <w:t> </w:t>
      </w:r>
      <w:r>
        <w:rPr>
          <w:w w:val="90"/>
          <w:vertAlign w:val="baseline"/>
        </w:rPr>
        <w:t>optimism</w:t>
      </w:r>
      <w:r>
        <w:rPr>
          <w:spacing w:val="-9"/>
          <w:w w:val="90"/>
          <w:vertAlign w:val="baseline"/>
        </w:rPr>
        <w:t> </w:t>
      </w:r>
      <w:r>
        <w:rPr>
          <w:w w:val="90"/>
          <w:vertAlign w:val="baseline"/>
        </w:rPr>
        <w:t>in</w:t>
      </w:r>
      <w:r>
        <w:rPr>
          <w:spacing w:val="-10"/>
          <w:w w:val="90"/>
          <w:vertAlign w:val="baseline"/>
        </w:rPr>
        <w:t> </w:t>
      </w:r>
      <w:r>
        <w:rPr>
          <w:w w:val="90"/>
          <w:vertAlign w:val="baseline"/>
        </w:rPr>
        <w:t>respect </w:t>
      </w:r>
      <w:r>
        <w:rPr>
          <w:vertAlign w:val="baseline"/>
        </w:rPr>
        <w:t>of their medicinal</w:t>
      </w:r>
      <w:r>
        <w:rPr>
          <w:spacing w:val="-35"/>
          <w:vertAlign w:val="baseline"/>
        </w:rPr>
        <w:t> </w:t>
      </w:r>
      <w:r>
        <w:rPr>
          <w:vertAlign w:val="baseline"/>
        </w:rPr>
        <w:t>potential.</w:t>
      </w:r>
      <w:r>
        <w:rPr>
          <w:vertAlign w:val="superscript"/>
        </w:rPr>
        <w:t>25</w:t>
      </w:r>
    </w:p>
    <w:p>
      <w:pPr>
        <w:pStyle w:val="Heading6"/>
        <w:spacing w:before="109"/>
      </w:pPr>
      <w:r>
        <w:rPr>
          <w:w w:val="105"/>
        </w:rPr>
        <w:t>Cannabinoids</w:t>
      </w:r>
    </w:p>
    <w:p>
      <w:pPr>
        <w:spacing w:after="0"/>
        <w:sectPr>
          <w:pgSz w:w="11900" w:h="16840"/>
          <w:pgMar w:header="1588" w:footer="784" w:top="2300" w:bottom="980" w:left="460" w:right="1480"/>
        </w:sectPr>
      </w:pPr>
    </w:p>
    <w:p>
      <w:pPr>
        <w:pStyle w:val="ListParagraph"/>
        <w:numPr>
          <w:ilvl w:val="1"/>
          <w:numId w:val="5"/>
        </w:numPr>
        <w:tabs>
          <w:tab w:pos="1385" w:val="left" w:leader="none"/>
        </w:tabs>
        <w:spacing w:line="240" w:lineRule="auto" w:before="136" w:after="0"/>
        <w:ind w:left="1384" w:right="9" w:hanging="428"/>
        <w:jc w:val="right"/>
        <w:rPr>
          <w:rFonts w:ascii="Arial"/>
          <w:sz w:val="21"/>
        </w:rPr>
      </w:pPr>
    </w:p>
    <w:p>
      <w:pPr>
        <w:pStyle w:val="BodyText"/>
        <w:rPr>
          <w:rFonts w:ascii="Arial"/>
          <w:sz w:val="24"/>
        </w:rPr>
      </w:pPr>
    </w:p>
    <w:p>
      <w:pPr>
        <w:spacing w:before="140"/>
        <w:ind w:left="0" w:right="0" w:firstLine="0"/>
        <w:jc w:val="right"/>
        <w:rPr>
          <w:rFonts w:ascii="Trebuchet MS"/>
          <w:b/>
          <w:sz w:val="21"/>
        </w:rPr>
      </w:pPr>
      <w:r>
        <w:rPr>
          <w:rFonts w:ascii="Trebuchet MS"/>
          <w:b/>
          <w:sz w:val="21"/>
        </w:rPr>
        <w:t>THC</w:t>
      </w:r>
    </w:p>
    <w:p>
      <w:pPr>
        <w:pStyle w:val="ListParagraph"/>
        <w:numPr>
          <w:ilvl w:val="1"/>
          <w:numId w:val="5"/>
        </w:numPr>
        <w:tabs>
          <w:tab w:pos="1385" w:val="left" w:leader="none"/>
        </w:tabs>
        <w:spacing w:line="240" w:lineRule="auto" w:before="140" w:after="0"/>
        <w:ind w:left="1384" w:right="9" w:hanging="428"/>
        <w:jc w:val="right"/>
        <w:rPr>
          <w:rFonts w:ascii="Arial"/>
          <w:sz w:val="21"/>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pStyle w:val="ListParagraph"/>
        <w:numPr>
          <w:ilvl w:val="1"/>
          <w:numId w:val="5"/>
        </w:numPr>
        <w:tabs>
          <w:tab w:pos="1385" w:val="left" w:leader="none"/>
        </w:tabs>
        <w:spacing w:line="240" w:lineRule="auto" w:before="152" w:after="0"/>
        <w:ind w:left="1384" w:right="9" w:hanging="428"/>
        <w:jc w:val="right"/>
        <w:rPr>
          <w:rFonts w:ascii="Arial"/>
          <w:sz w:val="21"/>
        </w:rPr>
      </w:pPr>
    </w:p>
    <w:p>
      <w:pPr>
        <w:pStyle w:val="BodyText"/>
        <w:spacing w:line="271" w:lineRule="auto" w:before="130"/>
        <w:ind w:left="231" w:right="217"/>
      </w:pPr>
      <w:r>
        <w:rPr/>
        <w:br w:type="column"/>
      </w:r>
      <w:r>
        <w:rPr>
          <w:w w:val="90"/>
        </w:rPr>
        <w:t>The best known cannabinoids are delta-9-tetrahydrocannabinol (THC), cannabidiol </w:t>
      </w:r>
      <w:r>
        <w:rPr/>
        <w:t>(CBD), cannabigerol (CBG) and cannabinol (CBN).</w:t>
      </w:r>
      <w:r>
        <w:rPr>
          <w:vertAlign w:val="superscript"/>
        </w:rPr>
        <w:t>26</w:t>
      </w:r>
    </w:p>
    <w:p>
      <w:pPr>
        <w:pStyle w:val="BodyText"/>
        <w:rPr>
          <w:sz w:val="26"/>
        </w:rPr>
      </w:pPr>
    </w:p>
    <w:p>
      <w:pPr>
        <w:pStyle w:val="BodyText"/>
        <w:spacing w:line="271" w:lineRule="auto" w:before="176"/>
        <w:ind w:left="231" w:right="217"/>
      </w:pPr>
      <w:r>
        <w:rPr>
          <w:w w:val="95"/>
        </w:rPr>
        <w:t>THC</w:t>
      </w:r>
      <w:r>
        <w:rPr>
          <w:spacing w:val="-40"/>
          <w:w w:val="95"/>
        </w:rPr>
        <w:t> </w:t>
      </w:r>
      <w:r>
        <w:rPr>
          <w:w w:val="95"/>
        </w:rPr>
        <w:t>is</w:t>
      </w:r>
      <w:r>
        <w:rPr>
          <w:spacing w:val="-40"/>
          <w:w w:val="95"/>
        </w:rPr>
        <w:t> </w:t>
      </w:r>
      <w:r>
        <w:rPr>
          <w:w w:val="95"/>
        </w:rPr>
        <w:t>best</w:t>
      </w:r>
      <w:r>
        <w:rPr>
          <w:spacing w:val="-40"/>
          <w:w w:val="95"/>
        </w:rPr>
        <w:t> </w:t>
      </w:r>
      <w:r>
        <w:rPr>
          <w:w w:val="95"/>
        </w:rPr>
        <w:t>known</w:t>
      </w:r>
      <w:r>
        <w:rPr>
          <w:spacing w:val="-40"/>
          <w:w w:val="95"/>
        </w:rPr>
        <w:t> </w:t>
      </w:r>
      <w:r>
        <w:rPr>
          <w:w w:val="95"/>
        </w:rPr>
        <w:t>for</w:t>
      </w:r>
      <w:r>
        <w:rPr>
          <w:spacing w:val="-40"/>
          <w:w w:val="95"/>
        </w:rPr>
        <w:t> </w:t>
      </w:r>
      <w:r>
        <w:rPr>
          <w:w w:val="95"/>
        </w:rPr>
        <w:t>its</w:t>
      </w:r>
      <w:r>
        <w:rPr>
          <w:spacing w:val="-40"/>
          <w:w w:val="95"/>
        </w:rPr>
        <w:t> </w:t>
      </w:r>
      <w:r>
        <w:rPr>
          <w:w w:val="95"/>
        </w:rPr>
        <w:t>psychoactive,</w:t>
      </w:r>
      <w:r>
        <w:rPr>
          <w:spacing w:val="-40"/>
          <w:w w:val="95"/>
        </w:rPr>
        <w:t> </w:t>
      </w:r>
      <w:r>
        <w:rPr>
          <w:w w:val="95"/>
        </w:rPr>
        <w:t>euphoriant</w:t>
      </w:r>
      <w:r>
        <w:rPr>
          <w:spacing w:val="-40"/>
          <w:w w:val="95"/>
        </w:rPr>
        <w:t> </w:t>
      </w:r>
      <w:r>
        <w:rPr>
          <w:w w:val="95"/>
        </w:rPr>
        <w:t>qualities</w:t>
      </w:r>
      <w:r>
        <w:rPr>
          <w:spacing w:val="-40"/>
          <w:w w:val="95"/>
        </w:rPr>
        <w:t> </w:t>
      </w:r>
      <w:r>
        <w:rPr>
          <w:w w:val="95"/>
        </w:rPr>
        <w:t>but</w:t>
      </w:r>
      <w:r>
        <w:rPr>
          <w:spacing w:val="-40"/>
          <w:w w:val="95"/>
        </w:rPr>
        <w:t> </w:t>
      </w:r>
      <w:r>
        <w:rPr>
          <w:w w:val="95"/>
        </w:rPr>
        <w:t>has</w:t>
      </w:r>
      <w:r>
        <w:rPr>
          <w:spacing w:val="-39"/>
          <w:w w:val="95"/>
        </w:rPr>
        <w:t> </w:t>
      </w:r>
      <w:r>
        <w:rPr>
          <w:w w:val="95"/>
        </w:rPr>
        <w:t>also</w:t>
      </w:r>
      <w:r>
        <w:rPr>
          <w:spacing w:val="-40"/>
          <w:w w:val="95"/>
        </w:rPr>
        <w:t> </w:t>
      </w:r>
      <w:r>
        <w:rPr>
          <w:w w:val="95"/>
        </w:rPr>
        <w:t>been</w:t>
      </w:r>
      <w:r>
        <w:rPr>
          <w:spacing w:val="-40"/>
          <w:w w:val="95"/>
        </w:rPr>
        <w:t> </w:t>
      </w:r>
      <w:r>
        <w:rPr>
          <w:w w:val="95"/>
        </w:rPr>
        <w:t>identified to</w:t>
      </w:r>
      <w:r>
        <w:rPr>
          <w:spacing w:val="-39"/>
          <w:w w:val="95"/>
        </w:rPr>
        <w:t> </w:t>
      </w:r>
      <w:r>
        <w:rPr>
          <w:w w:val="95"/>
        </w:rPr>
        <w:t>have</w:t>
      </w:r>
      <w:r>
        <w:rPr>
          <w:spacing w:val="-39"/>
          <w:w w:val="95"/>
        </w:rPr>
        <w:t> </w:t>
      </w:r>
      <w:r>
        <w:rPr>
          <w:w w:val="95"/>
        </w:rPr>
        <w:t>anti-emetic,</w:t>
      </w:r>
      <w:r>
        <w:rPr>
          <w:spacing w:val="-39"/>
          <w:w w:val="95"/>
        </w:rPr>
        <w:t> </w:t>
      </w:r>
      <w:r>
        <w:rPr>
          <w:w w:val="95"/>
        </w:rPr>
        <w:t>anti-inflammatory</w:t>
      </w:r>
      <w:r>
        <w:rPr>
          <w:spacing w:val="-39"/>
          <w:w w:val="95"/>
        </w:rPr>
        <w:t> </w:t>
      </w:r>
      <w:r>
        <w:rPr>
          <w:w w:val="95"/>
        </w:rPr>
        <w:t>and</w:t>
      </w:r>
      <w:r>
        <w:rPr>
          <w:spacing w:val="-39"/>
          <w:w w:val="95"/>
        </w:rPr>
        <w:t> </w:t>
      </w:r>
      <w:r>
        <w:rPr>
          <w:w w:val="95"/>
        </w:rPr>
        <w:t>anti-oxidant</w:t>
      </w:r>
      <w:r>
        <w:rPr>
          <w:spacing w:val="-39"/>
          <w:w w:val="95"/>
        </w:rPr>
        <w:t> </w:t>
      </w:r>
      <w:r>
        <w:rPr>
          <w:w w:val="95"/>
        </w:rPr>
        <w:t>properties.</w:t>
      </w:r>
      <w:r>
        <w:rPr>
          <w:spacing w:val="-39"/>
          <w:w w:val="95"/>
        </w:rPr>
        <w:t> </w:t>
      </w:r>
      <w:r>
        <w:rPr>
          <w:w w:val="95"/>
        </w:rPr>
        <w:t>It</w:t>
      </w:r>
      <w:r>
        <w:rPr>
          <w:spacing w:val="-39"/>
          <w:w w:val="95"/>
        </w:rPr>
        <w:t> </w:t>
      </w:r>
      <w:r>
        <w:rPr>
          <w:w w:val="95"/>
        </w:rPr>
        <w:t>interacts</w:t>
      </w:r>
      <w:r>
        <w:rPr>
          <w:spacing w:val="-39"/>
          <w:w w:val="95"/>
        </w:rPr>
        <w:t> </w:t>
      </w:r>
      <w:r>
        <w:rPr>
          <w:w w:val="95"/>
        </w:rPr>
        <w:t>with</w:t>
      </w:r>
      <w:r>
        <w:rPr>
          <w:spacing w:val="-38"/>
          <w:w w:val="95"/>
        </w:rPr>
        <w:t> </w:t>
      </w:r>
      <w:r>
        <w:rPr>
          <w:w w:val="95"/>
        </w:rPr>
        <w:t>the CB1</w:t>
      </w:r>
      <w:r>
        <w:rPr>
          <w:spacing w:val="-27"/>
          <w:w w:val="95"/>
        </w:rPr>
        <w:t> </w:t>
      </w:r>
      <w:r>
        <w:rPr>
          <w:w w:val="95"/>
        </w:rPr>
        <w:t>and</w:t>
      </w:r>
      <w:r>
        <w:rPr>
          <w:spacing w:val="-26"/>
          <w:w w:val="95"/>
        </w:rPr>
        <w:t> </w:t>
      </w:r>
      <w:r>
        <w:rPr>
          <w:w w:val="95"/>
        </w:rPr>
        <w:t>CB2</w:t>
      </w:r>
      <w:r>
        <w:rPr>
          <w:spacing w:val="-26"/>
          <w:w w:val="95"/>
        </w:rPr>
        <w:t> </w:t>
      </w:r>
      <w:r>
        <w:rPr>
          <w:w w:val="95"/>
        </w:rPr>
        <w:t>endocannabinoid</w:t>
      </w:r>
      <w:r>
        <w:rPr>
          <w:spacing w:val="-26"/>
          <w:w w:val="95"/>
        </w:rPr>
        <w:t> </w:t>
      </w:r>
      <w:r>
        <w:rPr>
          <w:w w:val="95"/>
        </w:rPr>
        <w:t>receptors.</w:t>
      </w:r>
      <w:r>
        <w:rPr>
          <w:spacing w:val="-27"/>
          <w:w w:val="95"/>
        </w:rPr>
        <w:t> </w:t>
      </w:r>
      <w:r>
        <w:rPr>
          <w:w w:val="95"/>
        </w:rPr>
        <w:t>It</w:t>
      </w:r>
      <w:r>
        <w:rPr>
          <w:spacing w:val="-26"/>
          <w:w w:val="95"/>
        </w:rPr>
        <w:t> </w:t>
      </w:r>
      <w:r>
        <w:rPr>
          <w:w w:val="95"/>
        </w:rPr>
        <w:t>is</w:t>
      </w:r>
      <w:r>
        <w:rPr>
          <w:spacing w:val="-26"/>
          <w:w w:val="95"/>
        </w:rPr>
        <w:t> </w:t>
      </w:r>
      <w:r>
        <w:rPr>
          <w:w w:val="95"/>
        </w:rPr>
        <w:t>found</w:t>
      </w:r>
      <w:r>
        <w:rPr>
          <w:spacing w:val="-26"/>
          <w:w w:val="95"/>
        </w:rPr>
        <w:t> </w:t>
      </w:r>
      <w:r>
        <w:rPr>
          <w:w w:val="95"/>
        </w:rPr>
        <w:t>in</w:t>
      </w:r>
      <w:r>
        <w:rPr>
          <w:spacing w:val="-27"/>
          <w:w w:val="95"/>
        </w:rPr>
        <w:t> </w:t>
      </w:r>
      <w:r>
        <w:rPr>
          <w:w w:val="95"/>
        </w:rPr>
        <w:t>the</w:t>
      </w:r>
      <w:r>
        <w:rPr>
          <w:spacing w:val="-26"/>
          <w:w w:val="95"/>
        </w:rPr>
        <w:t> </w:t>
      </w:r>
      <w:r>
        <w:rPr>
          <w:w w:val="95"/>
        </w:rPr>
        <w:t>resin</w:t>
      </w:r>
      <w:r>
        <w:rPr>
          <w:spacing w:val="-26"/>
          <w:w w:val="95"/>
        </w:rPr>
        <w:t> </w:t>
      </w:r>
      <w:r>
        <w:rPr>
          <w:w w:val="95"/>
        </w:rPr>
        <w:t>that</w:t>
      </w:r>
      <w:r>
        <w:rPr>
          <w:spacing w:val="-26"/>
          <w:w w:val="95"/>
        </w:rPr>
        <w:t> </w:t>
      </w:r>
      <w:r>
        <w:rPr>
          <w:w w:val="95"/>
        </w:rPr>
        <w:t>covers</w:t>
      </w:r>
      <w:r>
        <w:rPr>
          <w:spacing w:val="-26"/>
          <w:w w:val="95"/>
        </w:rPr>
        <w:t> </w:t>
      </w:r>
      <w:r>
        <w:rPr>
          <w:w w:val="95"/>
        </w:rPr>
        <w:t>the</w:t>
      </w:r>
      <w:r>
        <w:rPr>
          <w:spacing w:val="-26"/>
          <w:w w:val="95"/>
        </w:rPr>
        <w:t> </w:t>
      </w:r>
      <w:r>
        <w:rPr>
          <w:w w:val="95"/>
        </w:rPr>
        <w:t>dried flowering</w:t>
      </w:r>
      <w:r>
        <w:rPr>
          <w:spacing w:val="-31"/>
          <w:w w:val="95"/>
        </w:rPr>
        <w:t> </w:t>
      </w:r>
      <w:r>
        <w:rPr>
          <w:w w:val="95"/>
        </w:rPr>
        <w:t>tops</w:t>
      </w:r>
      <w:r>
        <w:rPr>
          <w:spacing w:val="-31"/>
          <w:w w:val="95"/>
        </w:rPr>
        <w:t> </w:t>
      </w:r>
      <w:r>
        <w:rPr>
          <w:w w:val="95"/>
        </w:rPr>
        <w:t>and</w:t>
      </w:r>
      <w:r>
        <w:rPr>
          <w:spacing w:val="-31"/>
          <w:w w:val="95"/>
        </w:rPr>
        <w:t> </w:t>
      </w:r>
      <w:r>
        <w:rPr>
          <w:w w:val="95"/>
        </w:rPr>
        <w:t>leaves</w:t>
      </w:r>
      <w:r>
        <w:rPr>
          <w:spacing w:val="-31"/>
          <w:w w:val="95"/>
        </w:rPr>
        <w:t> </w:t>
      </w:r>
      <w:r>
        <w:rPr>
          <w:w w:val="95"/>
        </w:rPr>
        <w:t>of</w:t>
      </w:r>
      <w:r>
        <w:rPr>
          <w:spacing w:val="-31"/>
          <w:w w:val="95"/>
        </w:rPr>
        <w:t> </w:t>
      </w:r>
      <w:r>
        <w:rPr>
          <w:w w:val="95"/>
        </w:rPr>
        <w:t>the</w:t>
      </w:r>
      <w:r>
        <w:rPr>
          <w:spacing w:val="-31"/>
          <w:w w:val="95"/>
        </w:rPr>
        <w:t> </w:t>
      </w:r>
      <w:r>
        <w:rPr>
          <w:w w:val="95"/>
        </w:rPr>
        <w:t>female</w:t>
      </w:r>
      <w:r>
        <w:rPr>
          <w:spacing w:val="-31"/>
          <w:w w:val="95"/>
        </w:rPr>
        <w:t> </w:t>
      </w:r>
      <w:r>
        <w:rPr>
          <w:w w:val="95"/>
        </w:rPr>
        <w:t>plant.</w:t>
      </w:r>
      <w:r>
        <w:rPr>
          <w:w w:val="95"/>
          <w:vertAlign w:val="superscript"/>
        </w:rPr>
        <w:t>27</w:t>
      </w:r>
      <w:r>
        <w:rPr>
          <w:spacing w:val="-31"/>
          <w:w w:val="95"/>
          <w:vertAlign w:val="baseline"/>
        </w:rPr>
        <w:t> </w:t>
      </w:r>
      <w:r>
        <w:rPr>
          <w:w w:val="95"/>
          <w:vertAlign w:val="baseline"/>
        </w:rPr>
        <w:t>It</w:t>
      </w:r>
      <w:r>
        <w:rPr>
          <w:spacing w:val="-31"/>
          <w:w w:val="95"/>
          <w:vertAlign w:val="baseline"/>
        </w:rPr>
        <w:t> </w:t>
      </w:r>
      <w:r>
        <w:rPr>
          <w:w w:val="95"/>
          <w:vertAlign w:val="baseline"/>
        </w:rPr>
        <w:t>is</w:t>
      </w:r>
      <w:r>
        <w:rPr>
          <w:spacing w:val="-31"/>
          <w:w w:val="95"/>
          <w:vertAlign w:val="baseline"/>
        </w:rPr>
        <w:t> </w:t>
      </w:r>
      <w:r>
        <w:rPr>
          <w:w w:val="95"/>
          <w:vertAlign w:val="baseline"/>
        </w:rPr>
        <w:t>present</w:t>
      </w:r>
      <w:r>
        <w:rPr>
          <w:spacing w:val="-31"/>
          <w:w w:val="95"/>
          <w:vertAlign w:val="baseline"/>
        </w:rPr>
        <w:t> </w:t>
      </w:r>
      <w:r>
        <w:rPr>
          <w:w w:val="95"/>
          <w:vertAlign w:val="baseline"/>
        </w:rPr>
        <w:t>in</w:t>
      </w:r>
      <w:r>
        <w:rPr>
          <w:spacing w:val="-31"/>
          <w:w w:val="95"/>
          <w:vertAlign w:val="baseline"/>
        </w:rPr>
        <w:t> </w:t>
      </w:r>
      <w:r>
        <w:rPr>
          <w:w w:val="95"/>
          <w:vertAlign w:val="baseline"/>
        </w:rPr>
        <w:t>very</w:t>
      </w:r>
      <w:r>
        <w:rPr>
          <w:spacing w:val="-31"/>
          <w:w w:val="95"/>
          <w:vertAlign w:val="baseline"/>
        </w:rPr>
        <w:t> </w:t>
      </w:r>
      <w:r>
        <w:rPr>
          <w:w w:val="95"/>
          <w:vertAlign w:val="baseline"/>
        </w:rPr>
        <w:t>low</w:t>
      </w:r>
      <w:r>
        <w:rPr>
          <w:spacing w:val="-30"/>
          <w:w w:val="95"/>
          <w:vertAlign w:val="baseline"/>
        </w:rPr>
        <w:t> </w:t>
      </w:r>
      <w:r>
        <w:rPr>
          <w:w w:val="95"/>
          <w:vertAlign w:val="baseline"/>
        </w:rPr>
        <w:t>quantities</w:t>
      </w:r>
      <w:r>
        <w:rPr>
          <w:spacing w:val="-31"/>
          <w:w w:val="95"/>
          <w:vertAlign w:val="baseline"/>
        </w:rPr>
        <w:t> </w:t>
      </w:r>
      <w:r>
        <w:rPr>
          <w:w w:val="95"/>
          <w:vertAlign w:val="baseline"/>
        </w:rPr>
        <w:t>in</w:t>
      </w:r>
      <w:r>
        <w:rPr>
          <w:spacing w:val="-31"/>
          <w:w w:val="95"/>
          <w:vertAlign w:val="baseline"/>
        </w:rPr>
        <w:t> </w:t>
      </w:r>
      <w:r>
        <w:rPr>
          <w:w w:val="95"/>
          <w:vertAlign w:val="baseline"/>
        </w:rPr>
        <w:t>the </w:t>
      </w:r>
      <w:r>
        <w:rPr>
          <w:vertAlign w:val="baseline"/>
        </w:rPr>
        <w:t>hemp varieties of</w:t>
      </w:r>
      <w:r>
        <w:rPr>
          <w:spacing w:val="-33"/>
          <w:vertAlign w:val="baseline"/>
        </w:rPr>
        <w:t> </w:t>
      </w:r>
      <w:r>
        <w:rPr>
          <w:vertAlign w:val="baseline"/>
        </w:rPr>
        <w:t>cannabis.</w:t>
      </w:r>
    </w:p>
    <w:p>
      <w:pPr>
        <w:pStyle w:val="BodyText"/>
        <w:spacing w:line="271" w:lineRule="auto" w:before="101"/>
        <w:ind w:left="231" w:right="207"/>
      </w:pPr>
      <w:r>
        <w:rPr>
          <w:w w:val="95"/>
        </w:rPr>
        <w:t>THC</w:t>
      </w:r>
      <w:r>
        <w:rPr>
          <w:spacing w:val="-37"/>
          <w:w w:val="95"/>
        </w:rPr>
        <w:t> </w:t>
      </w:r>
      <w:r>
        <w:rPr>
          <w:w w:val="95"/>
        </w:rPr>
        <w:t>is</w:t>
      </w:r>
      <w:r>
        <w:rPr>
          <w:spacing w:val="-36"/>
          <w:w w:val="95"/>
        </w:rPr>
        <w:t> </w:t>
      </w:r>
      <w:r>
        <w:rPr>
          <w:w w:val="95"/>
        </w:rPr>
        <w:t>highly</w:t>
      </w:r>
      <w:r>
        <w:rPr>
          <w:spacing w:val="-37"/>
          <w:w w:val="95"/>
        </w:rPr>
        <w:t> </w:t>
      </w:r>
      <w:r>
        <w:rPr>
          <w:w w:val="95"/>
        </w:rPr>
        <w:t>lipophilic</w:t>
      </w:r>
      <w:r>
        <w:rPr>
          <w:spacing w:val="-37"/>
          <w:w w:val="95"/>
        </w:rPr>
        <w:t> </w:t>
      </w:r>
      <w:r>
        <w:rPr>
          <w:w w:val="95"/>
        </w:rPr>
        <w:t>(tending</w:t>
      </w:r>
      <w:r>
        <w:rPr>
          <w:spacing w:val="-36"/>
          <w:w w:val="95"/>
        </w:rPr>
        <w:t> </w:t>
      </w:r>
      <w:r>
        <w:rPr>
          <w:w w:val="95"/>
        </w:rPr>
        <w:t>to</w:t>
      </w:r>
      <w:r>
        <w:rPr>
          <w:spacing w:val="-37"/>
          <w:w w:val="95"/>
        </w:rPr>
        <w:t> </w:t>
      </w:r>
      <w:r>
        <w:rPr>
          <w:w w:val="95"/>
        </w:rPr>
        <w:t>dissolve</w:t>
      </w:r>
      <w:r>
        <w:rPr>
          <w:spacing w:val="-36"/>
          <w:w w:val="95"/>
        </w:rPr>
        <w:t> </w:t>
      </w:r>
      <w:r>
        <w:rPr>
          <w:w w:val="95"/>
        </w:rPr>
        <w:t>in</w:t>
      </w:r>
      <w:r>
        <w:rPr>
          <w:spacing w:val="-37"/>
          <w:w w:val="95"/>
        </w:rPr>
        <w:t> </w:t>
      </w:r>
      <w:r>
        <w:rPr>
          <w:w w:val="95"/>
        </w:rPr>
        <w:t>lipids</w:t>
      </w:r>
      <w:r>
        <w:rPr>
          <w:spacing w:val="-37"/>
          <w:w w:val="95"/>
        </w:rPr>
        <w:t> </w:t>
      </w:r>
      <w:r>
        <w:rPr>
          <w:w w:val="95"/>
        </w:rPr>
        <w:t>or</w:t>
      </w:r>
      <w:r>
        <w:rPr>
          <w:spacing w:val="-36"/>
          <w:w w:val="95"/>
        </w:rPr>
        <w:t> </w:t>
      </w:r>
      <w:r>
        <w:rPr>
          <w:w w:val="95"/>
        </w:rPr>
        <w:t>fats)</w:t>
      </w:r>
      <w:r>
        <w:rPr>
          <w:spacing w:val="-37"/>
          <w:w w:val="95"/>
        </w:rPr>
        <w:t> </w:t>
      </w:r>
      <w:r>
        <w:rPr>
          <w:w w:val="95"/>
        </w:rPr>
        <w:t>and</w:t>
      </w:r>
      <w:r>
        <w:rPr>
          <w:spacing w:val="-37"/>
          <w:w w:val="95"/>
        </w:rPr>
        <w:t> </w:t>
      </w:r>
      <w:r>
        <w:rPr>
          <w:w w:val="95"/>
        </w:rPr>
        <w:t>is</w:t>
      </w:r>
      <w:r>
        <w:rPr>
          <w:spacing w:val="-37"/>
          <w:w w:val="95"/>
        </w:rPr>
        <w:t> </w:t>
      </w:r>
      <w:r>
        <w:rPr>
          <w:w w:val="95"/>
        </w:rPr>
        <w:t>not</w:t>
      </w:r>
      <w:r>
        <w:rPr>
          <w:spacing w:val="-36"/>
          <w:w w:val="95"/>
        </w:rPr>
        <w:t> </w:t>
      </w:r>
      <w:r>
        <w:rPr>
          <w:w w:val="95"/>
        </w:rPr>
        <w:t>soluble</w:t>
      </w:r>
      <w:r>
        <w:rPr>
          <w:spacing w:val="-37"/>
          <w:w w:val="95"/>
        </w:rPr>
        <w:t> </w:t>
      </w:r>
      <w:r>
        <w:rPr>
          <w:w w:val="95"/>
        </w:rPr>
        <w:t>in</w:t>
      </w:r>
      <w:r>
        <w:rPr>
          <w:spacing w:val="-37"/>
          <w:w w:val="95"/>
        </w:rPr>
        <w:t> </w:t>
      </w:r>
      <w:r>
        <w:rPr>
          <w:w w:val="95"/>
        </w:rPr>
        <w:t>water.</w:t>
      </w:r>
      <w:r>
        <w:rPr>
          <w:spacing w:val="-37"/>
          <w:w w:val="95"/>
        </w:rPr>
        <w:t> </w:t>
      </w:r>
      <w:r>
        <w:rPr>
          <w:w w:val="95"/>
        </w:rPr>
        <w:t>It is</w:t>
      </w:r>
      <w:r>
        <w:rPr>
          <w:spacing w:val="-33"/>
          <w:w w:val="95"/>
        </w:rPr>
        <w:t> </w:t>
      </w:r>
      <w:r>
        <w:rPr>
          <w:w w:val="95"/>
        </w:rPr>
        <w:t>rapidly</w:t>
      </w:r>
      <w:r>
        <w:rPr>
          <w:spacing w:val="-33"/>
          <w:w w:val="95"/>
        </w:rPr>
        <w:t> </w:t>
      </w:r>
      <w:r>
        <w:rPr>
          <w:w w:val="95"/>
        </w:rPr>
        <w:t>absorbed</w:t>
      </w:r>
      <w:r>
        <w:rPr>
          <w:spacing w:val="-33"/>
          <w:w w:val="95"/>
        </w:rPr>
        <w:t> </w:t>
      </w:r>
      <w:r>
        <w:rPr>
          <w:w w:val="95"/>
        </w:rPr>
        <w:t>into</w:t>
      </w:r>
      <w:r>
        <w:rPr>
          <w:spacing w:val="-33"/>
          <w:w w:val="95"/>
        </w:rPr>
        <w:t> </w:t>
      </w:r>
      <w:r>
        <w:rPr>
          <w:w w:val="95"/>
        </w:rPr>
        <w:t>the</w:t>
      </w:r>
      <w:r>
        <w:rPr>
          <w:spacing w:val="-33"/>
          <w:w w:val="95"/>
        </w:rPr>
        <w:t> </w:t>
      </w:r>
      <w:r>
        <w:rPr>
          <w:w w:val="95"/>
        </w:rPr>
        <w:t>blood</w:t>
      </w:r>
      <w:r>
        <w:rPr>
          <w:spacing w:val="-33"/>
          <w:w w:val="95"/>
        </w:rPr>
        <w:t> </w:t>
      </w:r>
      <w:r>
        <w:rPr>
          <w:w w:val="95"/>
        </w:rPr>
        <w:t>stream</w:t>
      </w:r>
      <w:r>
        <w:rPr>
          <w:spacing w:val="-32"/>
          <w:w w:val="95"/>
        </w:rPr>
        <w:t> </w:t>
      </w:r>
      <w:r>
        <w:rPr>
          <w:w w:val="95"/>
        </w:rPr>
        <w:t>from</w:t>
      </w:r>
      <w:r>
        <w:rPr>
          <w:spacing w:val="-32"/>
          <w:w w:val="95"/>
        </w:rPr>
        <w:t> </w:t>
      </w:r>
      <w:r>
        <w:rPr>
          <w:w w:val="95"/>
        </w:rPr>
        <w:t>inhaled</w:t>
      </w:r>
      <w:r>
        <w:rPr>
          <w:spacing w:val="-33"/>
          <w:w w:val="95"/>
        </w:rPr>
        <w:t> </w:t>
      </w:r>
      <w:r>
        <w:rPr>
          <w:w w:val="95"/>
        </w:rPr>
        <w:t>smoke.</w:t>
      </w:r>
      <w:r>
        <w:rPr>
          <w:w w:val="95"/>
          <w:vertAlign w:val="superscript"/>
        </w:rPr>
        <w:t>28</w:t>
      </w:r>
      <w:r>
        <w:rPr>
          <w:spacing w:val="-31"/>
          <w:w w:val="95"/>
          <w:vertAlign w:val="baseline"/>
        </w:rPr>
        <w:t> </w:t>
      </w:r>
      <w:r>
        <w:rPr>
          <w:w w:val="95"/>
          <w:vertAlign w:val="baseline"/>
        </w:rPr>
        <w:t>The</w:t>
      </w:r>
      <w:r>
        <w:rPr>
          <w:spacing w:val="-33"/>
          <w:w w:val="95"/>
          <w:vertAlign w:val="baseline"/>
        </w:rPr>
        <w:t> </w:t>
      </w:r>
      <w:r>
        <w:rPr>
          <w:w w:val="95"/>
          <w:vertAlign w:val="baseline"/>
        </w:rPr>
        <w:t>bioavailability</w:t>
      </w:r>
      <w:r>
        <w:rPr>
          <w:spacing w:val="-33"/>
          <w:w w:val="95"/>
          <w:vertAlign w:val="baseline"/>
        </w:rPr>
        <w:t> </w:t>
      </w:r>
      <w:r>
        <w:rPr>
          <w:w w:val="95"/>
          <w:vertAlign w:val="baseline"/>
        </w:rPr>
        <w:t>of </w:t>
      </w:r>
      <w:r>
        <w:rPr>
          <w:vertAlign w:val="baseline"/>
        </w:rPr>
        <w:t>THC,</w:t>
      </w:r>
      <w:r>
        <w:rPr>
          <w:spacing w:val="-47"/>
          <w:vertAlign w:val="baseline"/>
        </w:rPr>
        <w:t> </w:t>
      </w:r>
      <w:r>
        <w:rPr>
          <w:vertAlign w:val="baseline"/>
        </w:rPr>
        <w:t>and</w:t>
      </w:r>
      <w:r>
        <w:rPr>
          <w:spacing w:val="-46"/>
          <w:vertAlign w:val="baseline"/>
        </w:rPr>
        <w:t> </w:t>
      </w:r>
      <w:r>
        <w:rPr>
          <w:vertAlign w:val="baseline"/>
        </w:rPr>
        <w:t>therefore</w:t>
      </w:r>
      <w:r>
        <w:rPr>
          <w:spacing w:val="-46"/>
          <w:vertAlign w:val="baseline"/>
        </w:rPr>
        <w:t> </w:t>
      </w:r>
      <w:r>
        <w:rPr>
          <w:vertAlign w:val="baseline"/>
        </w:rPr>
        <w:t>its</w:t>
      </w:r>
      <w:r>
        <w:rPr>
          <w:spacing w:val="-47"/>
          <w:vertAlign w:val="baseline"/>
        </w:rPr>
        <w:t> </w:t>
      </w:r>
      <w:r>
        <w:rPr>
          <w:vertAlign w:val="baseline"/>
        </w:rPr>
        <w:t>efficacy,</w:t>
      </w:r>
      <w:r>
        <w:rPr>
          <w:spacing w:val="-46"/>
          <w:vertAlign w:val="baseline"/>
        </w:rPr>
        <w:t> </w:t>
      </w:r>
      <w:r>
        <w:rPr>
          <w:vertAlign w:val="baseline"/>
        </w:rPr>
        <w:t>from</w:t>
      </w:r>
      <w:r>
        <w:rPr>
          <w:spacing w:val="-46"/>
          <w:vertAlign w:val="baseline"/>
        </w:rPr>
        <w:t> </w:t>
      </w:r>
      <w:r>
        <w:rPr>
          <w:vertAlign w:val="baseline"/>
        </w:rPr>
        <w:t>smoking</w:t>
      </w:r>
      <w:r>
        <w:rPr>
          <w:spacing w:val="-46"/>
          <w:vertAlign w:val="baseline"/>
        </w:rPr>
        <w:t> </w:t>
      </w:r>
      <w:r>
        <w:rPr>
          <w:vertAlign w:val="baseline"/>
        </w:rPr>
        <w:t>is</w:t>
      </w:r>
      <w:r>
        <w:rPr>
          <w:spacing w:val="-46"/>
          <w:vertAlign w:val="baseline"/>
        </w:rPr>
        <w:t> </w:t>
      </w:r>
      <w:r>
        <w:rPr>
          <w:vertAlign w:val="baseline"/>
        </w:rPr>
        <w:t>affected</w:t>
      </w:r>
      <w:r>
        <w:rPr>
          <w:spacing w:val="-46"/>
          <w:vertAlign w:val="baseline"/>
        </w:rPr>
        <w:t> </w:t>
      </w:r>
      <w:r>
        <w:rPr>
          <w:vertAlign w:val="baseline"/>
        </w:rPr>
        <w:t>by</w:t>
      </w:r>
      <w:r>
        <w:rPr>
          <w:spacing w:val="-47"/>
          <w:vertAlign w:val="baseline"/>
        </w:rPr>
        <w:t> </w:t>
      </w:r>
      <w:r>
        <w:rPr>
          <w:vertAlign w:val="baseline"/>
        </w:rPr>
        <w:t>factors</w:t>
      </w:r>
      <w:r>
        <w:rPr>
          <w:spacing w:val="-46"/>
          <w:vertAlign w:val="baseline"/>
        </w:rPr>
        <w:t> </w:t>
      </w:r>
      <w:r>
        <w:rPr>
          <w:vertAlign w:val="baseline"/>
        </w:rPr>
        <w:t>such</w:t>
      </w:r>
      <w:r>
        <w:rPr>
          <w:spacing w:val="-46"/>
          <w:vertAlign w:val="baseline"/>
        </w:rPr>
        <w:t> </w:t>
      </w:r>
      <w:r>
        <w:rPr>
          <w:vertAlign w:val="baseline"/>
        </w:rPr>
        <w:t>as</w:t>
      </w:r>
      <w:r>
        <w:rPr>
          <w:spacing w:val="-46"/>
          <w:vertAlign w:val="baseline"/>
        </w:rPr>
        <w:t> </w:t>
      </w:r>
      <w:r>
        <w:rPr>
          <w:vertAlign w:val="baseline"/>
        </w:rPr>
        <w:t>the</w:t>
      </w:r>
      <w:r>
        <w:rPr>
          <w:spacing w:val="-46"/>
          <w:vertAlign w:val="baseline"/>
        </w:rPr>
        <w:t> </w:t>
      </w:r>
      <w:r>
        <w:rPr>
          <w:vertAlign w:val="baseline"/>
        </w:rPr>
        <w:t>THC </w:t>
      </w:r>
      <w:r>
        <w:rPr>
          <w:w w:val="95"/>
          <w:vertAlign w:val="baseline"/>
        </w:rPr>
        <w:t>strength</w:t>
      </w:r>
      <w:r>
        <w:rPr>
          <w:spacing w:val="-28"/>
          <w:w w:val="95"/>
          <w:vertAlign w:val="baseline"/>
        </w:rPr>
        <w:t> </w:t>
      </w:r>
      <w:r>
        <w:rPr>
          <w:w w:val="95"/>
          <w:vertAlign w:val="baseline"/>
        </w:rPr>
        <w:t>of</w:t>
      </w:r>
      <w:r>
        <w:rPr>
          <w:spacing w:val="-28"/>
          <w:w w:val="95"/>
          <w:vertAlign w:val="baseline"/>
        </w:rPr>
        <w:t> </w:t>
      </w:r>
      <w:r>
        <w:rPr>
          <w:w w:val="95"/>
          <w:vertAlign w:val="baseline"/>
        </w:rPr>
        <w:t>the</w:t>
      </w:r>
      <w:r>
        <w:rPr>
          <w:spacing w:val="-27"/>
          <w:w w:val="95"/>
          <w:vertAlign w:val="baseline"/>
        </w:rPr>
        <w:t> </w:t>
      </w:r>
      <w:r>
        <w:rPr>
          <w:w w:val="95"/>
          <w:vertAlign w:val="baseline"/>
        </w:rPr>
        <w:t>cannabis,</w:t>
      </w:r>
      <w:r>
        <w:rPr>
          <w:spacing w:val="-29"/>
          <w:w w:val="95"/>
          <w:vertAlign w:val="baseline"/>
        </w:rPr>
        <w:t> </w:t>
      </w:r>
      <w:r>
        <w:rPr>
          <w:w w:val="95"/>
          <w:vertAlign w:val="baseline"/>
        </w:rPr>
        <w:t>which</w:t>
      </w:r>
      <w:r>
        <w:rPr>
          <w:spacing w:val="-27"/>
          <w:w w:val="95"/>
          <w:vertAlign w:val="baseline"/>
        </w:rPr>
        <w:t> </w:t>
      </w:r>
      <w:r>
        <w:rPr>
          <w:w w:val="95"/>
          <w:vertAlign w:val="baseline"/>
        </w:rPr>
        <w:t>varies</w:t>
      </w:r>
      <w:r>
        <w:rPr>
          <w:spacing w:val="-28"/>
          <w:w w:val="95"/>
          <w:vertAlign w:val="baseline"/>
        </w:rPr>
        <w:t> </w:t>
      </w:r>
      <w:r>
        <w:rPr>
          <w:w w:val="95"/>
          <w:vertAlign w:val="baseline"/>
        </w:rPr>
        <w:t>significantly,</w:t>
      </w:r>
      <w:r>
        <w:rPr>
          <w:spacing w:val="-28"/>
          <w:w w:val="95"/>
          <w:vertAlign w:val="baseline"/>
        </w:rPr>
        <w:t> </w:t>
      </w:r>
      <w:r>
        <w:rPr>
          <w:w w:val="95"/>
          <w:vertAlign w:val="baseline"/>
        </w:rPr>
        <w:t>the</w:t>
      </w:r>
      <w:r>
        <w:rPr>
          <w:spacing w:val="-28"/>
          <w:w w:val="95"/>
          <w:vertAlign w:val="baseline"/>
        </w:rPr>
        <w:t> </w:t>
      </w:r>
      <w:r>
        <w:rPr>
          <w:w w:val="95"/>
          <w:vertAlign w:val="baseline"/>
        </w:rPr>
        <w:t>depth</w:t>
      </w:r>
      <w:r>
        <w:rPr>
          <w:spacing w:val="-27"/>
          <w:w w:val="95"/>
          <w:vertAlign w:val="baseline"/>
        </w:rPr>
        <w:t> </w:t>
      </w:r>
      <w:r>
        <w:rPr>
          <w:w w:val="95"/>
          <w:vertAlign w:val="baseline"/>
        </w:rPr>
        <w:t>of</w:t>
      </w:r>
      <w:r>
        <w:rPr>
          <w:spacing w:val="-28"/>
          <w:w w:val="95"/>
          <w:vertAlign w:val="baseline"/>
        </w:rPr>
        <w:t> </w:t>
      </w:r>
      <w:r>
        <w:rPr>
          <w:w w:val="95"/>
          <w:vertAlign w:val="baseline"/>
        </w:rPr>
        <w:t>inhalation,</w:t>
      </w:r>
      <w:r>
        <w:rPr>
          <w:spacing w:val="-28"/>
          <w:w w:val="95"/>
          <w:vertAlign w:val="baseline"/>
        </w:rPr>
        <w:t> </w:t>
      </w:r>
      <w:r>
        <w:rPr>
          <w:w w:val="95"/>
          <w:vertAlign w:val="baseline"/>
        </w:rPr>
        <w:t>puff</w:t>
      </w:r>
      <w:r>
        <w:rPr>
          <w:spacing w:val="-28"/>
          <w:w w:val="95"/>
          <w:vertAlign w:val="baseline"/>
        </w:rPr>
        <w:t> </w:t>
      </w:r>
      <w:r>
        <w:rPr>
          <w:w w:val="95"/>
          <w:vertAlign w:val="baseline"/>
        </w:rPr>
        <w:t>and breath-holding.</w:t>
      </w:r>
      <w:r>
        <w:rPr>
          <w:spacing w:val="-38"/>
          <w:w w:val="95"/>
          <w:vertAlign w:val="baseline"/>
        </w:rPr>
        <w:t> </w:t>
      </w:r>
      <w:r>
        <w:rPr>
          <w:w w:val="95"/>
          <w:vertAlign w:val="baseline"/>
        </w:rPr>
        <w:t>Because</w:t>
      </w:r>
      <w:r>
        <w:rPr>
          <w:spacing w:val="-37"/>
          <w:w w:val="95"/>
          <w:vertAlign w:val="baseline"/>
        </w:rPr>
        <w:t> </w:t>
      </w:r>
      <w:r>
        <w:rPr>
          <w:w w:val="95"/>
          <w:vertAlign w:val="baseline"/>
        </w:rPr>
        <w:t>of</w:t>
      </w:r>
      <w:r>
        <w:rPr>
          <w:spacing w:val="-37"/>
          <w:w w:val="95"/>
          <w:vertAlign w:val="baseline"/>
        </w:rPr>
        <w:t> </w:t>
      </w:r>
      <w:r>
        <w:rPr>
          <w:w w:val="95"/>
          <w:vertAlign w:val="baseline"/>
        </w:rPr>
        <w:t>the</w:t>
      </w:r>
      <w:r>
        <w:rPr>
          <w:spacing w:val="-38"/>
          <w:w w:val="95"/>
          <w:vertAlign w:val="baseline"/>
        </w:rPr>
        <w:t> </w:t>
      </w:r>
      <w:r>
        <w:rPr>
          <w:w w:val="95"/>
          <w:vertAlign w:val="baseline"/>
        </w:rPr>
        <w:t>psychoactive</w:t>
      </w:r>
      <w:r>
        <w:rPr>
          <w:spacing w:val="-37"/>
          <w:w w:val="95"/>
          <w:vertAlign w:val="baseline"/>
        </w:rPr>
        <w:t> </w:t>
      </w:r>
      <w:r>
        <w:rPr>
          <w:w w:val="95"/>
          <w:vertAlign w:val="baseline"/>
        </w:rPr>
        <w:t>qualities</w:t>
      </w:r>
      <w:r>
        <w:rPr>
          <w:spacing w:val="-37"/>
          <w:w w:val="95"/>
          <w:vertAlign w:val="baseline"/>
        </w:rPr>
        <w:t> </w:t>
      </w:r>
      <w:r>
        <w:rPr>
          <w:w w:val="95"/>
          <w:vertAlign w:val="baseline"/>
        </w:rPr>
        <w:t>of</w:t>
      </w:r>
      <w:r>
        <w:rPr>
          <w:spacing w:val="-37"/>
          <w:w w:val="95"/>
          <w:vertAlign w:val="baseline"/>
        </w:rPr>
        <w:t> </w:t>
      </w:r>
      <w:r>
        <w:rPr>
          <w:w w:val="95"/>
          <w:vertAlign w:val="baseline"/>
        </w:rPr>
        <w:t>THC,</w:t>
      </w:r>
      <w:r>
        <w:rPr>
          <w:spacing w:val="-38"/>
          <w:w w:val="95"/>
          <w:vertAlign w:val="baseline"/>
        </w:rPr>
        <w:t> </w:t>
      </w:r>
      <w:r>
        <w:rPr>
          <w:w w:val="95"/>
          <w:vertAlign w:val="baseline"/>
        </w:rPr>
        <w:t>the</w:t>
      </w:r>
      <w:r>
        <w:rPr>
          <w:spacing w:val="-37"/>
          <w:w w:val="95"/>
          <w:vertAlign w:val="baseline"/>
        </w:rPr>
        <w:t> </w:t>
      </w:r>
      <w:r>
        <w:rPr>
          <w:w w:val="95"/>
          <w:vertAlign w:val="baseline"/>
        </w:rPr>
        <w:t>tendency</w:t>
      </w:r>
      <w:r>
        <w:rPr>
          <w:spacing w:val="-37"/>
          <w:w w:val="95"/>
          <w:vertAlign w:val="baseline"/>
        </w:rPr>
        <w:t> </w:t>
      </w:r>
      <w:r>
        <w:rPr>
          <w:w w:val="95"/>
          <w:vertAlign w:val="baseline"/>
        </w:rPr>
        <w:t>over</w:t>
      </w:r>
      <w:r>
        <w:rPr>
          <w:spacing w:val="-37"/>
          <w:w w:val="95"/>
          <w:vertAlign w:val="baseline"/>
        </w:rPr>
        <w:t> </w:t>
      </w:r>
      <w:r>
        <w:rPr>
          <w:w w:val="95"/>
          <w:vertAlign w:val="baseline"/>
        </w:rPr>
        <w:t>the</w:t>
      </w:r>
      <w:r>
        <w:rPr>
          <w:spacing w:val="-37"/>
          <w:w w:val="95"/>
          <w:vertAlign w:val="baseline"/>
        </w:rPr>
        <w:t> </w:t>
      </w:r>
      <w:r>
        <w:rPr>
          <w:w w:val="95"/>
          <w:vertAlign w:val="baseline"/>
        </w:rPr>
        <w:t>last 20</w:t>
      </w:r>
      <w:r>
        <w:rPr>
          <w:spacing w:val="-29"/>
          <w:w w:val="95"/>
          <w:vertAlign w:val="baseline"/>
        </w:rPr>
        <w:t> </w:t>
      </w:r>
      <w:r>
        <w:rPr>
          <w:w w:val="95"/>
          <w:vertAlign w:val="baseline"/>
        </w:rPr>
        <w:t>years</w:t>
      </w:r>
      <w:r>
        <w:rPr>
          <w:spacing w:val="-29"/>
          <w:w w:val="95"/>
          <w:vertAlign w:val="baseline"/>
        </w:rPr>
        <w:t> </w:t>
      </w:r>
      <w:r>
        <w:rPr>
          <w:w w:val="95"/>
          <w:vertAlign w:val="baseline"/>
        </w:rPr>
        <w:t>has</w:t>
      </w:r>
      <w:r>
        <w:rPr>
          <w:spacing w:val="-29"/>
          <w:w w:val="95"/>
          <w:vertAlign w:val="baseline"/>
        </w:rPr>
        <w:t> </w:t>
      </w:r>
      <w:r>
        <w:rPr>
          <w:w w:val="95"/>
          <w:vertAlign w:val="baseline"/>
        </w:rPr>
        <w:t>been</w:t>
      </w:r>
      <w:r>
        <w:rPr>
          <w:spacing w:val="-29"/>
          <w:w w:val="95"/>
          <w:vertAlign w:val="baseline"/>
        </w:rPr>
        <w:t> </w:t>
      </w:r>
      <w:r>
        <w:rPr>
          <w:w w:val="95"/>
          <w:vertAlign w:val="baseline"/>
        </w:rPr>
        <w:t>for</w:t>
      </w:r>
      <w:r>
        <w:rPr>
          <w:spacing w:val="-29"/>
          <w:w w:val="95"/>
          <w:vertAlign w:val="baseline"/>
        </w:rPr>
        <w:t> </w:t>
      </w:r>
      <w:r>
        <w:rPr>
          <w:w w:val="95"/>
          <w:vertAlign w:val="baseline"/>
        </w:rPr>
        <w:t>those</w:t>
      </w:r>
      <w:r>
        <w:rPr>
          <w:spacing w:val="-29"/>
          <w:w w:val="95"/>
          <w:vertAlign w:val="baseline"/>
        </w:rPr>
        <w:t> </w:t>
      </w:r>
      <w:r>
        <w:rPr>
          <w:w w:val="95"/>
          <w:vertAlign w:val="baseline"/>
        </w:rPr>
        <w:t>who</w:t>
      </w:r>
      <w:r>
        <w:rPr>
          <w:spacing w:val="-29"/>
          <w:w w:val="95"/>
          <w:vertAlign w:val="baseline"/>
        </w:rPr>
        <w:t> </w:t>
      </w:r>
      <w:r>
        <w:rPr>
          <w:w w:val="95"/>
          <w:vertAlign w:val="baseline"/>
        </w:rPr>
        <w:t>grow</w:t>
      </w:r>
      <w:r>
        <w:rPr>
          <w:spacing w:val="-28"/>
          <w:w w:val="95"/>
          <w:vertAlign w:val="baseline"/>
        </w:rPr>
        <w:t> </w:t>
      </w:r>
      <w:r>
        <w:rPr>
          <w:w w:val="95"/>
          <w:vertAlign w:val="baseline"/>
        </w:rPr>
        <w:t>cannabis</w:t>
      </w:r>
      <w:r>
        <w:rPr>
          <w:spacing w:val="-29"/>
          <w:w w:val="95"/>
          <w:vertAlign w:val="baseline"/>
        </w:rPr>
        <w:t> </w:t>
      </w:r>
      <w:r>
        <w:rPr>
          <w:w w:val="95"/>
          <w:vertAlign w:val="baseline"/>
        </w:rPr>
        <w:t>illegally</w:t>
      </w:r>
      <w:r>
        <w:rPr>
          <w:spacing w:val="-29"/>
          <w:w w:val="95"/>
          <w:vertAlign w:val="baseline"/>
        </w:rPr>
        <w:t> </w:t>
      </w:r>
      <w:r>
        <w:rPr>
          <w:w w:val="95"/>
          <w:vertAlign w:val="baseline"/>
        </w:rPr>
        <w:t>to</w:t>
      </w:r>
      <w:r>
        <w:rPr>
          <w:spacing w:val="-29"/>
          <w:w w:val="95"/>
          <w:vertAlign w:val="baseline"/>
        </w:rPr>
        <w:t> </w:t>
      </w:r>
      <w:r>
        <w:rPr>
          <w:w w:val="95"/>
          <w:vertAlign w:val="baseline"/>
        </w:rPr>
        <w:t>cultivate</w:t>
      </w:r>
      <w:r>
        <w:rPr>
          <w:spacing w:val="-29"/>
          <w:w w:val="95"/>
          <w:vertAlign w:val="baseline"/>
        </w:rPr>
        <w:t> </w:t>
      </w:r>
      <w:r>
        <w:rPr>
          <w:w w:val="95"/>
          <w:vertAlign w:val="baseline"/>
        </w:rPr>
        <w:t>increasingly</w:t>
      </w:r>
      <w:r>
        <w:rPr>
          <w:spacing w:val="-28"/>
          <w:w w:val="95"/>
          <w:vertAlign w:val="baseline"/>
        </w:rPr>
        <w:t> </w:t>
      </w:r>
      <w:r>
        <w:rPr>
          <w:w w:val="95"/>
          <w:vertAlign w:val="baseline"/>
        </w:rPr>
        <w:t>high THC,</w:t>
      </w:r>
      <w:r>
        <w:rPr>
          <w:spacing w:val="-29"/>
          <w:w w:val="95"/>
          <w:vertAlign w:val="baseline"/>
        </w:rPr>
        <w:t> </w:t>
      </w:r>
      <w:r>
        <w:rPr>
          <w:w w:val="95"/>
          <w:vertAlign w:val="baseline"/>
        </w:rPr>
        <w:t>low</w:t>
      </w:r>
      <w:r>
        <w:rPr>
          <w:spacing w:val="-27"/>
          <w:w w:val="95"/>
          <w:vertAlign w:val="baseline"/>
        </w:rPr>
        <w:t> </w:t>
      </w:r>
      <w:r>
        <w:rPr>
          <w:w w:val="95"/>
          <w:vertAlign w:val="baseline"/>
        </w:rPr>
        <w:t>CBD</w:t>
      </w:r>
      <w:r>
        <w:rPr>
          <w:spacing w:val="-27"/>
          <w:w w:val="95"/>
          <w:vertAlign w:val="baseline"/>
        </w:rPr>
        <w:t> </w:t>
      </w:r>
      <w:r>
        <w:rPr>
          <w:w w:val="95"/>
          <w:vertAlign w:val="baseline"/>
        </w:rPr>
        <w:t>strains</w:t>
      </w:r>
      <w:r>
        <w:rPr>
          <w:spacing w:val="-27"/>
          <w:w w:val="95"/>
          <w:vertAlign w:val="baseline"/>
        </w:rPr>
        <w:t> </w:t>
      </w:r>
      <w:r>
        <w:rPr>
          <w:w w:val="95"/>
          <w:vertAlign w:val="baseline"/>
        </w:rPr>
        <w:t>of</w:t>
      </w:r>
      <w:r>
        <w:rPr>
          <w:spacing w:val="-28"/>
          <w:w w:val="95"/>
          <w:vertAlign w:val="baseline"/>
        </w:rPr>
        <w:t> </w:t>
      </w:r>
      <w:r>
        <w:rPr>
          <w:w w:val="95"/>
          <w:vertAlign w:val="baseline"/>
        </w:rPr>
        <w:t>cannabis.</w:t>
      </w:r>
      <w:r>
        <w:rPr>
          <w:w w:val="95"/>
          <w:vertAlign w:val="superscript"/>
        </w:rPr>
        <w:t>29</w:t>
      </w:r>
      <w:r>
        <w:rPr>
          <w:spacing w:val="-28"/>
          <w:w w:val="95"/>
          <w:vertAlign w:val="baseline"/>
        </w:rPr>
        <w:t> </w:t>
      </w:r>
      <w:r>
        <w:rPr>
          <w:w w:val="95"/>
          <w:vertAlign w:val="baseline"/>
        </w:rPr>
        <w:t>When</w:t>
      </w:r>
      <w:r>
        <w:rPr>
          <w:spacing w:val="-27"/>
          <w:w w:val="95"/>
          <w:vertAlign w:val="baseline"/>
        </w:rPr>
        <w:t> </w:t>
      </w:r>
      <w:r>
        <w:rPr>
          <w:w w:val="95"/>
          <w:vertAlign w:val="baseline"/>
        </w:rPr>
        <w:t>cannabis</w:t>
      </w:r>
      <w:r>
        <w:rPr>
          <w:spacing w:val="-28"/>
          <w:w w:val="95"/>
          <w:vertAlign w:val="baseline"/>
        </w:rPr>
        <w:t> </w:t>
      </w:r>
      <w:r>
        <w:rPr>
          <w:w w:val="95"/>
          <w:vertAlign w:val="baseline"/>
        </w:rPr>
        <w:t>is</w:t>
      </w:r>
      <w:r>
        <w:rPr>
          <w:spacing w:val="-28"/>
          <w:w w:val="95"/>
          <w:vertAlign w:val="baseline"/>
        </w:rPr>
        <w:t> </w:t>
      </w:r>
      <w:r>
        <w:rPr>
          <w:w w:val="95"/>
          <w:vertAlign w:val="baseline"/>
        </w:rPr>
        <w:t>smoked,</w:t>
      </w:r>
      <w:r>
        <w:rPr>
          <w:spacing w:val="-28"/>
          <w:w w:val="95"/>
          <w:vertAlign w:val="baseline"/>
        </w:rPr>
        <w:t> </w:t>
      </w:r>
      <w:r>
        <w:rPr>
          <w:w w:val="95"/>
          <w:vertAlign w:val="baseline"/>
        </w:rPr>
        <w:t>THC</w:t>
      </w:r>
      <w:r>
        <w:rPr>
          <w:spacing w:val="-27"/>
          <w:w w:val="95"/>
          <w:vertAlign w:val="baseline"/>
        </w:rPr>
        <w:t> </w:t>
      </w:r>
      <w:r>
        <w:rPr>
          <w:w w:val="95"/>
          <w:vertAlign w:val="baseline"/>
        </w:rPr>
        <w:t>levels</w:t>
      </w:r>
      <w:r>
        <w:rPr>
          <w:spacing w:val="-27"/>
          <w:w w:val="95"/>
          <w:vertAlign w:val="baseline"/>
        </w:rPr>
        <w:t> </w:t>
      </w:r>
      <w:r>
        <w:rPr>
          <w:w w:val="95"/>
          <w:vertAlign w:val="baseline"/>
        </w:rPr>
        <w:t>peak</w:t>
      </w:r>
      <w:r>
        <w:rPr>
          <w:spacing w:val="-28"/>
          <w:w w:val="95"/>
          <w:vertAlign w:val="baseline"/>
        </w:rPr>
        <w:t> </w:t>
      </w:r>
      <w:r>
        <w:rPr>
          <w:w w:val="95"/>
          <w:vertAlign w:val="baseline"/>
        </w:rPr>
        <w:t>within</w:t>
      </w:r>
    </w:p>
    <w:p>
      <w:pPr>
        <w:spacing w:after="0" w:line="271" w:lineRule="auto"/>
        <w:sectPr>
          <w:type w:val="continuous"/>
          <w:pgSz w:w="11900" w:h="16840"/>
          <w:pgMar w:top="0" w:bottom="280" w:left="460" w:right="1480"/>
          <w:cols w:num="2" w:equalWidth="0">
            <w:col w:w="1396" w:space="40"/>
            <w:col w:w="852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p>
    <w:p>
      <w:pPr>
        <w:pStyle w:val="BodyText"/>
        <w:spacing w:line="20" w:lineRule="exact"/>
        <w:ind w:left="941"/>
        <w:rPr>
          <w:sz w:val="2"/>
        </w:rPr>
      </w:pPr>
      <w:r>
        <w:rPr>
          <w:sz w:val="2"/>
        </w:rPr>
        <w:pict>
          <v:group style="width:144pt;height:.5pt;mso-position-horizontal-relative:char;mso-position-vertical-relative:line" coordorigin="0,0" coordsize="2880,10">
            <v:line style="position:absolute" from="0,5" to="2880,5" stroked="true" strokeweight=".48pt" strokecolor="#007b01">
              <v:stroke dashstyle="solid"/>
            </v:line>
          </v:group>
        </w:pict>
      </w:r>
      <w:r>
        <w:rPr>
          <w:sz w:val="2"/>
        </w:rPr>
      </w:r>
    </w:p>
    <w:p>
      <w:pPr>
        <w:pStyle w:val="BodyText"/>
        <w:spacing w:before="10"/>
        <w:rPr>
          <w:sz w:val="8"/>
        </w:rPr>
      </w:pPr>
    </w:p>
    <w:p>
      <w:pPr>
        <w:spacing w:line="244" w:lineRule="auto" w:before="95"/>
        <w:ind w:left="957" w:right="0" w:hanging="2"/>
        <w:jc w:val="left"/>
        <w:rPr>
          <w:sz w:val="16"/>
        </w:rPr>
      </w:pPr>
      <w:r>
        <w:rPr>
          <w:w w:val="90"/>
          <w:position w:val="6"/>
          <w:sz w:val="9"/>
        </w:rPr>
        <w:t>23 </w:t>
      </w:r>
      <w:r>
        <w:rPr>
          <w:w w:val="90"/>
          <w:sz w:val="16"/>
        </w:rPr>
        <w:t>Michael</w:t>
      </w:r>
      <w:r>
        <w:rPr>
          <w:spacing w:val="-13"/>
          <w:w w:val="90"/>
          <w:sz w:val="16"/>
        </w:rPr>
        <w:t> </w:t>
      </w:r>
      <w:r>
        <w:rPr>
          <w:w w:val="90"/>
          <w:sz w:val="16"/>
        </w:rPr>
        <w:t>Backes,</w:t>
      </w:r>
      <w:r>
        <w:rPr>
          <w:spacing w:val="-12"/>
          <w:w w:val="90"/>
          <w:sz w:val="16"/>
        </w:rPr>
        <w:t> </w:t>
      </w:r>
      <w:r>
        <w:rPr>
          <w:rFonts w:ascii="Calibri" w:hAnsi="Calibri"/>
          <w:i/>
          <w:w w:val="90"/>
          <w:sz w:val="16"/>
        </w:rPr>
        <w:t>Cannabis Pharmacy</w:t>
      </w:r>
      <w:r>
        <w:rPr>
          <w:rFonts w:ascii="Calibri" w:hAnsi="Calibri"/>
          <w:i/>
          <w:spacing w:val="1"/>
          <w:w w:val="90"/>
          <w:sz w:val="16"/>
        </w:rPr>
        <w:t> </w:t>
      </w:r>
      <w:r>
        <w:rPr>
          <w:w w:val="90"/>
          <w:sz w:val="16"/>
        </w:rPr>
        <w:t>(Black</w:t>
      </w:r>
      <w:r>
        <w:rPr>
          <w:spacing w:val="-12"/>
          <w:w w:val="90"/>
          <w:sz w:val="16"/>
        </w:rPr>
        <w:t> </w:t>
      </w:r>
      <w:r>
        <w:rPr>
          <w:w w:val="90"/>
          <w:sz w:val="16"/>
        </w:rPr>
        <w:t>Dog</w:t>
      </w:r>
      <w:r>
        <w:rPr>
          <w:spacing w:val="-13"/>
          <w:w w:val="90"/>
          <w:sz w:val="16"/>
        </w:rPr>
        <w:t> </w:t>
      </w:r>
      <w:r>
        <w:rPr>
          <w:w w:val="90"/>
          <w:sz w:val="16"/>
        </w:rPr>
        <w:t>&amp;</w:t>
      </w:r>
      <w:r>
        <w:rPr>
          <w:spacing w:val="-12"/>
          <w:w w:val="90"/>
          <w:sz w:val="16"/>
        </w:rPr>
        <w:t> </w:t>
      </w:r>
      <w:r>
        <w:rPr>
          <w:w w:val="90"/>
          <w:sz w:val="16"/>
        </w:rPr>
        <w:t>Leventhal,</w:t>
      </w:r>
      <w:r>
        <w:rPr>
          <w:spacing w:val="-13"/>
          <w:w w:val="90"/>
          <w:sz w:val="16"/>
        </w:rPr>
        <w:t> </w:t>
      </w:r>
      <w:r>
        <w:rPr>
          <w:w w:val="90"/>
          <w:sz w:val="16"/>
        </w:rPr>
        <w:t>2014)</w:t>
      </w:r>
      <w:r>
        <w:rPr>
          <w:spacing w:val="-13"/>
          <w:w w:val="90"/>
          <w:sz w:val="16"/>
        </w:rPr>
        <w:t> </w:t>
      </w:r>
      <w:r>
        <w:rPr>
          <w:w w:val="90"/>
          <w:sz w:val="16"/>
        </w:rPr>
        <w:t>41;</w:t>
      </w:r>
      <w:r>
        <w:rPr>
          <w:spacing w:val="-12"/>
          <w:w w:val="90"/>
          <w:sz w:val="16"/>
        </w:rPr>
        <w:t> </w:t>
      </w:r>
      <w:r>
        <w:rPr>
          <w:w w:val="90"/>
          <w:sz w:val="16"/>
        </w:rPr>
        <w:t>C</w:t>
      </w:r>
      <w:r>
        <w:rPr>
          <w:spacing w:val="-13"/>
          <w:w w:val="90"/>
          <w:sz w:val="16"/>
        </w:rPr>
        <w:t> </w:t>
      </w:r>
      <w:r>
        <w:rPr>
          <w:w w:val="90"/>
          <w:sz w:val="16"/>
        </w:rPr>
        <w:t>Benito</w:t>
      </w:r>
      <w:r>
        <w:rPr>
          <w:spacing w:val="-12"/>
          <w:w w:val="90"/>
          <w:sz w:val="16"/>
        </w:rPr>
        <w:t> </w:t>
      </w:r>
      <w:r>
        <w:rPr>
          <w:w w:val="90"/>
          <w:sz w:val="16"/>
        </w:rPr>
        <w:t>et</w:t>
      </w:r>
      <w:r>
        <w:rPr>
          <w:spacing w:val="-13"/>
          <w:w w:val="90"/>
          <w:sz w:val="16"/>
        </w:rPr>
        <w:t> </w:t>
      </w:r>
      <w:r>
        <w:rPr>
          <w:w w:val="90"/>
          <w:sz w:val="16"/>
        </w:rPr>
        <w:t>al,</w:t>
      </w:r>
      <w:r>
        <w:rPr>
          <w:spacing w:val="-12"/>
          <w:w w:val="90"/>
          <w:sz w:val="16"/>
        </w:rPr>
        <w:t> </w:t>
      </w:r>
      <w:r>
        <w:rPr>
          <w:w w:val="90"/>
          <w:sz w:val="16"/>
        </w:rPr>
        <w:t>‘Cannabinoid</w:t>
      </w:r>
      <w:r>
        <w:rPr>
          <w:spacing w:val="-13"/>
          <w:w w:val="90"/>
          <w:sz w:val="16"/>
        </w:rPr>
        <w:t> </w:t>
      </w:r>
      <w:r>
        <w:rPr>
          <w:w w:val="90"/>
          <w:sz w:val="16"/>
        </w:rPr>
        <w:t>CB2</w:t>
      </w:r>
      <w:r>
        <w:rPr>
          <w:spacing w:val="-12"/>
          <w:w w:val="90"/>
          <w:sz w:val="16"/>
        </w:rPr>
        <w:t> </w:t>
      </w:r>
      <w:r>
        <w:rPr>
          <w:w w:val="90"/>
          <w:sz w:val="16"/>
        </w:rPr>
        <w:t>Receptors</w:t>
      </w:r>
      <w:r>
        <w:rPr>
          <w:spacing w:val="-13"/>
          <w:w w:val="90"/>
          <w:sz w:val="16"/>
        </w:rPr>
        <w:t> </w:t>
      </w:r>
      <w:r>
        <w:rPr>
          <w:w w:val="90"/>
          <w:sz w:val="16"/>
        </w:rPr>
        <w:t>in</w:t>
      </w:r>
      <w:r>
        <w:rPr>
          <w:spacing w:val="-12"/>
          <w:w w:val="90"/>
          <w:sz w:val="16"/>
        </w:rPr>
        <w:t> </w:t>
      </w:r>
      <w:r>
        <w:rPr>
          <w:w w:val="90"/>
          <w:sz w:val="16"/>
        </w:rPr>
        <w:t>Human</w:t>
      </w:r>
      <w:r>
        <w:rPr>
          <w:spacing w:val="-13"/>
          <w:w w:val="90"/>
          <w:sz w:val="16"/>
        </w:rPr>
        <w:t> </w:t>
      </w:r>
      <w:r>
        <w:rPr>
          <w:w w:val="90"/>
          <w:sz w:val="16"/>
        </w:rPr>
        <w:t>Brain </w:t>
      </w:r>
      <w:r>
        <w:rPr>
          <w:sz w:val="16"/>
        </w:rPr>
        <w:t>Inflammation’ (2008) 153</w:t>
      </w:r>
      <w:r>
        <w:rPr>
          <w:spacing w:val="-33"/>
          <w:sz w:val="16"/>
        </w:rPr>
        <w:t> </w:t>
      </w:r>
      <w:r>
        <w:rPr>
          <w:rFonts w:ascii="Calibri" w:hAnsi="Calibri"/>
          <w:i/>
          <w:sz w:val="16"/>
        </w:rPr>
        <w:t>British Journal of Pharmacology </w:t>
      </w:r>
      <w:r>
        <w:rPr>
          <w:sz w:val="16"/>
        </w:rPr>
        <w:t>277.</w:t>
      </w:r>
    </w:p>
    <w:p>
      <w:pPr>
        <w:spacing w:line="249" w:lineRule="auto" w:before="101"/>
        <w:ind w:left="957" w:right="172" w:hanging="2"/>
        <w:jc w:val="left"/>
        <w:rPr>
          <w:sz w:val="16"/>
        </w:rPr>
      </w:pPr>
      <w:r>
        <w:rPr>
          <w:w w:val="90"/>
          <w:position w:val="6"/>
          <w:sz w:val="9"/>
        </w:rPr>
        <w:t>24</w:t>
      </w:r>
      <w:r>
        <w:rPr>
          <w:spacing w:val="-11"/>
          <w:w w:val="90"/>
          <w:position w:val="6"/>
          <w:sz w:val="9"/>
        </w:rPr>
        <w:t> </w:t>
      </w:r>
      <w:r>
        <w:rPr>
          <w:w w:val="90"/>
          <w:sz w:val="16"/>
        </w:rPr>
        <w:t>Ildiko</w:t>
      </w:r>
      <w:r>
        <w:rPr>
          <w:spacing w:val="-26"/>
          <w:w w:val="90"/>
          <w:sz w:val="16"/>
        </w:rPr>
        <w:t> </w:t>
      </w:r>
      <w:r>
        <w:rPr>
          <w:w w:val="90"/>
          <w:sz w:val="16"/>
        </w:rPr>
        <w:t>Racz</w:t>
      </w:r>
      <w:r>
        <w:rPr>
          <w:spacing w:val="-25"/>
          <w:w w:val="90"/>
          <w:sz w:val="16"/>
        </w:rPr>
        <w:t> </w:t>
      </w:r>
      <w:r>
        <w:rPr>
          <w:w w:val="90"/>
          <w:sz w:val="16"/>
        </w:rPr>
        <w:t>et</w:t>
      </w:r>
      <w:r>
        <w:rPr>
          <w:spacing w:val="-26"/>
          <w:w w:val="90"/>
          <w:sz w:val="16"/>
        </w:rPr>
        <w:t> </w:t>
      </w:r>
      <w:r>
        <w:rPr>
          <w:w w:val="90"/>
          <w:sz w:val="16"/>
        </w:rPr>
        <w:t>al,</w:t>
      </w:r>
      <w:r>
        <w:rPr>
          <w:spacing w:val="-26"/>
          <w:w w:val="90"/>
          <w:sz w:val="16"/>
        </w:rPr>
        <w:t> </w:t>
      </w:r>
      <w:r>
        <w:rPr>
          <w:w w:val="90"/>
          <w:sz w:val="16"/>
        </w:rPr>
        <w:t>‘Crucial</w:t>
      </w:r>
      <w:r>
        <w:rPr>
          <w:spacing w:val="-26"/>
          <w:w w:val="90"/>
          <w:sz w:val="16"/>
        </w:rPr>
        <w:t> </w:t>
      </w:r>
      <w:r>
        <w:rPr>
          <w:w w:val="90"/>
          <w:sz w:val="16"/>
        </w:rPr>
        <w:t>Role</w:t>
      </w:r>
      <w:r>
        <w:rPr>
          <w:spacing w:val="-26"/>
          <w:w w:val="90"/>
          <w:sz w:val="16"/>
        </w:rPr>
        <w:t> </w:t>
      </w:r>
      <w:r>
        <w:rPr>
          <w:w w:val="90"/>
          <w:sz w:val="16"/>
        </w:rPr>
        <w:t>of</w:t>
      </w:r>
      <w:r>
        <w:rPr>
          <w:spacing w:val="-26"/>
          <w:w w:val="90"/>
          <w:sz w:val="16"/>
        </w:rPr>
        <w:t> </w:t>
      </w:r>
      <w:r>
        <w:rPr>
          <w:w w:val="90"/>
          <w:sz w:val="16"/>
        </w:rPr>
        <w:t>CB2</w:t>
      </w:r>
      <w:r>
        <w:rPr>
          <w:spacing w:val="-25"/>
          <w:w w:val="90"/>
          <w:sz w:val="16"/>
        </w:rPr>
        <w:t> </w:t>
      </w:r>
      <w:r>
        <w:rPr>
          <w:w w:val="90"/>
          <w:sz w:val="16"/>
        </w:rPr>
        <w:t>Cannabinoid</w:t>
      </w:r>
      <w:r>
        <w:rPr>
          <w:spacing w:val="-26"/>
          <w:w w:val="90"/>
          <w:sz w:val="16"/>
        </w:rPr>
        <w:t> </w:t>
      </w:r>
      <w:r>
        <w:rPr>
          <w:w w:val="90"/>
          <w:sz w:val="16"/>
        </w:rPr>
        <w:t>Receptor</w:t>
      </w:r>
      <w:r>
        <w:rPr>
          <w:spacing w:val="-26"/>
          <w:w w:val="90"/>
          <w:sz w:val="16"/>
        </w:rPr>
        <w:t> </w:t>
      </w:r>
      <w:r>
        <w:rPr>
          <w:w w:val="90"/>
          <w:sz w:val="16"/>
        </w:rPr>
        <w:t>in</w:t>
      </w:r>
      <w:r>
        <w:rPr>
          <w:spacing w:val="-26"/>
          <w:w w:val="90"/>
          <w:sz w:val="16"/>
        </w:rPr>
        <w:t> </w:t>
      </w:r>
      <w:r>
        <w:rPr>
          <w:w w:val="90"/>
          <w:sz w:val="16"/>
        </w:rPr>
        <w:t>the</w:t>
      </w:r>
      <w:r>
        <w:rPr>
          <w:spacing w:val="-26"/>
          <w:w w:val="90"/>
          <w:sz w:val="16"/>
        </w:rPr>
        <w:t> </w:t>
      </w:r>
      <w:r>
        <w:rPr>
          <w:w w:val="90"/>
          <w:sz w:val="16"/>
        </w:rPr>
        <w:t>Regulation</w:t>
      </w:r>
      <w:r>
        <w:rPr>
          <w:spacing w:val="-26"/>
          <w:w w:val="90"/>
          <w:sz w:val="16"/>
        </w:rPr>
        <w:t> </w:t>
      </w:r>
      <w:r>
        <w:rPr>
          <w:w w:val="90"/>
          <w:sz w:val="16"/>
        </w:rPr>
        <w:t>of</w:t>
      </w:r>
      <w:r>
        <w:rPr>
          <w:spacing w:val="-26"/>
          <w:w w:val="90"/>
          <w:sz w:val="16"/>
        </w:rPr>
        <w:t> </w:t>
      </w:r>
      <w:r>
        <w:rPr>
          <w:w w:val="90"/>
          <w:sz w:val="16"/>
        </w:rPr>
        <w:t>Central</w:t>
      </w:r>
      <w:r>
        <w:rPr>
          <w:spacing w:val="-26"/>
          <w:w w:val="90"/>
          <w:sz w:val="16"/>
        </w:rPr>
        <w:t> </w:t>
      </w:r>
      <w:r>
        <w:rPr>
          <w:w w:val="90"/>
          <w:sz w:val="16"/>
        </w:rPr>
        <w:t>Immune</w:t>
      </w:r>
      <w:r>
        <w:rPr>
          <w:spacing w:val="-25"/>
          <w:w w:val="90"/>
          <w:sz w:val="16"/>
        </w:rPr>
        <w:t> </w:t>
      </w:r>
      <w:r>
        <w:rPr>
          <w:w w:val="90"/>
          <w:sz w:val="16"/>
        </w:rPr>
        <w:t>Responses</w:t>
      </w:r>
      <w:r>
        <w:rPr>
          <w:spacing w:val="-26"/>
          <w:w w:val="90"/>
          <w:sz w:val="16"/>
        </w:rPr>
        <w:t> </w:t>
      </w:r>
      <w:r>
        <w:rPr>
          <w:w w:val="90"/>
          <w:sz w:val="16"/>
        </w:rPr>
        <w:t>during</w:t>
      </w:r>
      <w:r>
        <w:rPr>
          <w:spacing w:val="-26"/>
          <w:w w:val="90"/>
          <w:sz w:val="16"/>
        </w:rPr>
        <w:t> </w:t>
      </w:r>
      <w:r>
        <w:rPr>
          <w:w w:val="90"/>
          <w:sz w:val="16"/>
        </w:rPr>
        <w:t>Neuropathic </w:t>
      </w:r>
      <w:r>
        <w:rPr>
          <w:w w:val="95"/>
          <w:sz w:val="16"/>
        </w:rPr>
        <w:t>Pain’ (2008) 28 </w:t>
      </w:r>
      <w:r>
        <w:rPr>
          <w:rFonts w:ascii="Calibri" w:hAnsi="Calibri"/>
          <w:i/>
          <w:w w:val="95"/>
          <w:sz w:val="16"/>
        </w:rPr>
        <w:t>The Journal of Neuroscience</w:t>
      </w:r>
      <w:r>
        <w:rPr>
          <w:rFonts w:ascii="Calibri" w:hAnsi="Calibri"/>
          <w:i/>
          <w:spacing w:val="-1"/>
          <w:w w:val="95"/>
          <w:sz w:val="16"/>
        </w:rPr>
        <w:t> </w:t>
      </w:r>
      <w:r>
        <w:rPr>
          <w:spacing w:val="-2"/>
          <w:w w:val="95"/>
          <w:sz w:val="16"/>
        </w:rPr>
        <w:t>12125.</w:t>
      </w:r>
    </w:p>
    <w:p>
      <w:pPr>
        <w:spacing w:line="242" w:lineRule="auto" w:before="98"/>
        <w:ind w:left="957" w:right="112" w:hanging="2"/>
        <w:jc w:val="left"/>
        <w:rPr>
          <w:sz w:val="16"/>
        </w:rPr>
      </w:pPr>
      <w:r>
        <w:rPr>
          <w:position w:val="6"/>
          <w:sz w:val="9"/>
        </w:rPr>
        <w:t>25</w:t>
      </w:r>
      <w:r>
        <w:rPr>
          <w:spacing w:val="-18"/>
          <w:position w:val="6"/>
          <w:sz w:val="9"/>
        </w:rPr>
        <w:t> </w:t>
      </w:r>
      <w:r>
        <w:rPr>
          <w:sz w:val="16"/>
        </w:rPr>
        <w:t>See</w:t>
      </w:r>
      <w:r>
        <w:rPr>
          <w:spacing w:val="-36"/>
          <w:sz w:val="16"/>
        </w:rPr>
        <w:t> </w:t>
      </w:r>
      <w:r>
        <w:rPr>
          <w:sz w:val="16"/>
        </w:rPr>
        <w:t>Pedro</w:t>
      </w:r>
      <w:r>
        <w:rPr>
          <w:spacing w:val="-37"/>
          <w:sz w:val="16"/>
        </w:rPr>
        <w:t> </w:t>
      </w:r>
      <w:r>
        <w:rPr>
          <w:sz w:val="16"/>
        </w:rPr>
        <w:t>Ruiz</w:t>
      </w:r>
      <w:r>
        <w:rPr>
          <w:spacing w:val="-36"/>
          <w:sz w:val="16"/>
        </w:rPr>
        <w:t> </w:t>
      </w:r>
      <w:r>
        <w:rPr>
          <w:sz w:val="16"/>
        </w:rPr>
        <w:t>and</w:t>
      </w:r>
      <w:r>
        <w:rPr>
          <w:spacing w:val="-36"/>
          <w:sz w:val="16"/>
        </w:rPr>
        <w:t> </w:t>
      </w:r>
      <w:r>
        <w:rPr>
          <w:sz w:val="16"/>
        </w:rPr>
        <w:t>Eric</w:t>
      </w:r>
      <w:r>
        <w:rPr>
          <w:spacing w:val="-37"/>
          <w:sz w:val="16"/>
        </w:rPr>
        <w:t> </w:t>
      </w:r>
      <w:r>
        <w:rPr>
          <w:sz w:val="16"/>
        </w:rPr>
        <w:t>C</w:t>
      </w:r>
      <w:r>
        <w:rPr>
          <w:spacing w:val="-35"/>
          <w:sz w:val="16"/>
        </w:rPr>
        <w:t> </w:t>
      </w:r>
      <w:r>
        <w:rPr>
          <w:sz w:val="16"/>
        </w:rPr>
        <w:t>Strain,</w:t>
      </w:r>
      <w:r>
        <w:rPr>
          <w:spacing w:val="-37"/>
          <w:sz w:val="16"/>
        </w:rPr>
        <w:t> </w:t>
      </w:r>
      <w:r>
        <w:rPr>
          <w:rFonts w:ascii="Calibri" w:hAnsi="Calibri"/>
          <w:i/>
          <w:sz w:val="16"/>
        </w:rPr>
        <w:t>Lowinson</w:t>
      </w:r>
      <w:r>
        <w:rPr>
          <w:rFonts w:ascii="Calibri" w:hAnsi="Calibri"/>
          <w:i/>
          <w:spacing w:val="-22"/>
          <w:sz w:val="16"/>
        </w:rPr>
        <w:t> </w:t>
      </w:r>
      <w:r>
        <w:rPr>
          <w:rFonts w:ascii="Calibri" w:hAnsi="Calibri"/>
          <w:i/>
          <w:sz w:val="16"/>
        </w:rPr>
        <w:t>and</w:t>
      </w:r>
      <w:r>
        <w:rPr>
          <w:rFonts w:ascii="Calibri" w:hAnsi="Calibri"/>
          <w:i/>
          <w:spacing w:val="-22"/>
          <w:sz w:val="16"/>
        </w:rPr>
        <w:t> </w:t>
      </w:r>
      <w:r>
        <w:rPr>
          <w:rFonts w:ascii="Calibri" w:hAnsi="Calibri"/>
          <w:i/>
          <w:sz w:val="16"/>
        </w:rPr>
        <w:t>Ruiz’s</w:t>
      </w:r>
      <w:r>
        <w:rPr>
          <w:rFonts w:ascii="Calibri" w:hAnsi="Calibri"/>
          <w:i/>
          <w:spacing w:val="-22"/>
          <w:sz w:val="16"/>
        </w:rPr>
        <w:t> </w:t>
      </w:r>
      <w:r>
        <w:rPr>
          <w:rFonts w:ascii="Calibri" w:hAnsi="Calibri"/>
          <w:i/>
          <w:sz w:val="16"/>
        </w:rPr>
        <w:t>Substance</w:t>
      </w:r>
      <w:r>
        <w:rPr>
          <w:rFonts w:ascii="Calibri" w:hAnsi="Calibri"/>
          <w:i/>
          <w:spacing w:val="-21"/>
          <w:sz w:val="16"/>
        </w:rPr>
        <w:t> </w:t>
      </w:r>
      <w:r>
        <w:rPr>
          <w:rFonts w:ascii="Calibri" w:hAnsi="Calibri"/>
          <w:i/>
          <w:sz w:val="16"/>
        </w:rPr>
        <w:t>Abuse:</w:t>
      </w:r>
      <w:r>
        <w:rPr>
          <w:rFonts w:ascii="Calibri" w:hAnsi="Calibri"/>
          <w:i/>
          <w:spacing w:val="-22"/>
          <w:sz w:val="16"/>
        </w:rPr>
        <w:t> </w:t>
      </w:r>
      <w:r>
        <w:rPr>
          <w:rFonts w:ascii="Calibri" w:hAnsi="Calibri"/>
          <w:i/>
          <w:sz w:val="16"/>
        </w:rPr>
        <w:t>A</w:t>
      </w:r>
      <w:r>
        <w:rPr>
          <w:rFonts w:ascii="Calibri" w:hAnsi="Calibri"/>
          <w:i/>
          <w:spacing w:val="-22"/>
          <w:sz w:val="16"/>
        </w:rPr>
        <w:t> </w:t>
      </w:r>
      <w:r>
        <w:rPr>
          <w:rFonts w:ascii="Calibri" w:hAnsi="Calibri"/>
          <w:i/>
          <w:sz w:val="16"/>
        </w:rPr>
        <w:t>Comprehensive</w:t>
      </w:r>
      <w:r>
        <w:rPr>
          <w:rFonts w:ascii="Calibri" w:hAnsi="Calibri"/>
          <w:i/>
          <w:spacing w:val="-22"/>
          <w:sz w:val="16"/>
        </w:rPr>
        <w:t> </w:t>
      </w:r>
      <w:r>
        <w:rPr>
          <w:rFonts w:ascii="Calibri" w:hAnsi="Calibri"/>
          <w:i/>
          <w:sz w:val="16"/>
        </w:rPr>
        <w:t>Textbook</w:t>
      </w:r>
      <w:r>
        <w:rPr>
          <w:rFonts w:ascii="Calibri" w:hAnsi="Calibri"/>
          <w:i/>
          <w:spacing w:val="-22"/>
          <w:sz w:val="16"/>
        </w:rPr>
        <w:t> </w:t>
      </w:r>
      <w:r>
        <w:rPr>
          <w:sz w:val="16"/>
        </w:rPr>
        <w:t>(Lippincott,</w:t>
      </w:r>
      <w:r>
        <w:rPr>
          <w:spacing w:val="-36"/>
          <w:sz w:val="16"/>
        </w:rPr>
        <w:t> </w:t>
      </w:r>
      <w:r>
        <w:rPr>
          <w:sz w:val="16"/>
        </w:rPr>
        <w:t>Williams</w:t>
      </w:r>
      <w:r>
        <w:rPr>
          <w:spacing w:val="-36"/>
          <w:sz w:val="16"/>
        </w:rPr>
        <w:t> </w:t>
      </w:r>
      <w:r>
        <w:rPr>
          <w:sz w:val="16"/>
        </w:rPr>
        <w:t>&amp;</w:t>
      </w:r>
      <w:r>
        <w:rPr>
          <w:spacing w:val="-37"/>
          <w:sz w:val="16"/>
        </w:rPr>
        <w:t> </w:t>
      </w:r>
      <w:r>
        <w:rPr>
          <w:sz w:val="16"/>
        </w:rPr>
        <w:t>Wilkins, </w:t>
      </w:r>
      <w:r>
        <w:rPr>
          <w:w w:val="90"/>
          <w:sz w:val="16"/>
        </w:rPr>
        <w:t>2011)</w:t>
      </w:r>
      <w:r>
        <w:rPr>
          <w:spacing w:val="-24"/>
          <w:w w:val="90"/>
          <w:sz w:val="16"/>
        </w:rPr>
        <w:t> </w:t>
      </w:r>
      <w:r>
        <w:rPr>
          <w:w w:val="90"/>
          <w:sz w:val="16"/>
        </w:rPr>
        <w:t>218;</w:t>
      </w:r>
      <w:r>
        <w:rPr>
          <w:spacing w:val="-24"/>
          <w:w w:val="90"/>
          <w:sz w:val="16"/>
        </w:rPr>
        <w:t> </w:t>
      </w:r>
      <w:r>
        <w:rPr>
          <w:w w:val="90"/>
          <w:sz w:val="16"/>
        </w:rPr>
        <w:t>Roger</w:t>
      </w:r>
      <w:r>
        <w:rPr>
          <w:spacing w:val="-24"/>
          <w:w w:val="90"/>
          <w:sz w:val="16"/>
        </w:rPr>
        <w:t> </w:t>
      </w:r>
      <w:r>
        <w:rPr>
          <w:w w:val="90"/>
          <w:sz w:val="16"/>
        </w:rPr>
        <w:t>Pertwee,</w:t>
      </w:r>
      <w:r>
        <w:rPr>
          <w:spacing w:val="-23"/>
          <w:w w:val="90"/>
          <w:sz w:val="16"/>
        </w:rPr>
        <w:t> </w:t>
      </w:r>
      <w:r>
        <w:rPr>
          <w:w w:val="90"/>
          <w:sz w:val="16"/>
        </w:rPr>
        <w:t>‘Emerging</w:t>
      </w:r>
      <w:r>
        <w:rPr>
          <w:spacing w:val="-24"/>
          <w:w w:val="90"/>
          <w:sz w:val="16"/>
        </w:rPr>
        <w:t> </w:t>
      </w:r>
      <w:r>
        <w:rPr>
          <w:w w:val="90"/>
          <w:sz w:val="16"/>
        </w:rPr>
        <w:t>Strategies</w:t>
      </w:r>
      <w:r>
        <w:rPr>
          <w:spacing w:val="-24"/>
          <w:w w:val="90"/>
          <w:sz w:val="16"/>
        </w:rPr>
        <w:t> </w:t>
      </w:r>
      <w:r>
        <w:rPr>
          <w:w w:val="90"/>
          <w:sz w:val="16"/>
        </w:rPr>
        <w:t>for</w:t>
      </w:r>
      <w:r>
        <w:rPr>
          <w:spacing w:val="-24"/>
          <w:w w:val="90"/>
          <w:sz w:val="16"/>
        </w:rPr>
        <w:t> </w:t>
      </w:r>
      <w:r>
        <w:rPr>
          <w:w w:val="90"/>
          <w:sz w:val="16"/>
        </w:rPr>
        <w:t>Exploiting</w:t>
      </w:r>
      <w:r>
        <w:rPr>
          <w:spacing w:val="-23"/>
          <w:w w:val="90"/>
          <w:sz w:val="16"/>
        </w:rPr>
        <w:t> </w:t>
      </w:r>
      <w:r>
        <w:rPr>
          <w:w w:val="90"/>
          <w:sz w:val="16"/>
        </w:rPr>
        <w:t>Cannabinoid</w:t>
      </w:r>
      <w:r>
        <w:rPr>
          <w:spacing w:val="-24"/>
          <w:w w:val="90"/>
          <w:sz w:val="16"/>
        </w:rPr>
        <w:t> </w:t>
      </w:r>
      <w:r>
        <w:rPr>
          <w:w w:val="90"/>
          <w:sz w:val="16"/>
        </w:rPr>
        <w:t>Receptor</w:t>
      </w:r>
      <w:r>
        <w:rPr>
          <w:spacing w:val="-24"/>
          <w:w w:val="90"/>
          <w:sz w:val="16"/>
        </w:rPr>
        <w:t> </w:t>
      </w:r>
      <w:r>
        <w:rPr>
          <w:w w:val="90"/>
          <w:sz w:val="16"/>
        </w:rPr>
        <w:t>Agonists</w:t>
      </w:r>
      <w:r>
        <w:rPr>
          <w:spacing w:val="-24"/>
          <w:w w:val="90"/>
          <w:sz w:val="16"/>
        </w:rPr>
        <w:t> </w:t>
      </w:r>
      <w:r>
        <w:rPr>
          <w:w w:val="90"/>
          <w:sz w:val="16"/>
        </w:rPr>
        <w:t>as</w:t>
      </w:r>
      <w:r>
        <w:rPr>
          <w:spacing w:val="-23"/>
          <w:w w:val="90"/>
          <w:sz w:val="16"/>
        </w:rPr>
        <w:t> </w:t>
      </w:r>
      <w:r>
        <w:rPr>
          <w:w w:val="90"/>
          <w:sz w:val="16"/>
        </w:rPr>
        <w:t>Medicine’</w:t>
      </w:r>
      <w:r>
        <w:rPr>
          <w:spacing w:val="-24"/>
          <w:w w:val="90"/>
          <w:sz w:val="16"/>
        </w:rPr>
        <w:t> </w:t>
      </w:r>
      <w:r>
        <w:rPr>
          <w:w w:val="90"/>
          <w:sz w:val="16"/>
        </w:rPr>
        <w:t>(2009)</w:t>
      </w:r>
      <w:r>
        <w:rPr>
          <w:spacing w:val="-24"/>
          <w:w w:val="90"/>
          <w:sz w:val="16"/>
        </w:rPr>
        <w:t> </w:t>
      </w:r>
      <w:r>
        <w:rPr>
          <w:w w:val="90"/>
          <w:sz w:val="16"/>
        </w:rPr>
        <w:t>156</w:t>
      </w:r>
      <w:r>
        <w:rPr>
          <w:spacing w:val="-24"/>
          <w:w w:val="90"/>
          <w:sz w:val="16"/>
        </w:rPr>
        <w:t> </w:t>
      </w:r>
      <w:r>
        <w:rPr>
          <w:rFonts w:ascii="Calibri" w:hAnsi="Calibri"/>
          <w:i/>
          <w:w w:val="90"/>
          <w:sz w:val="16"/>
        </w:rPr>
        <w:t>British</w:t>
      </w:r>
      <w:r>
        <w:rPr>
          <w:rFonts w:ascii="Calibri" w:hAnsi="Calibri"/>
          <w:i/>
          <w:spacing w:val="-10"/>
          <w:w w:val="90"/>
          <w:sz w:val="16"/>
        </w:rPr>
        <w:t> </w:t>
      </w:r>
      <w:r>
        <w:rPr>
          <w:rFonts w:ascii="Calibri" w:hAnsi="Calibri"/>
          <w:i/>
          <w:w w:val="90"/>
          <w:sz w:val="16"/>
        </w:rPr>
        <w:t>Journal </w:t>
      </w:r>
      <w:r>
        <w:rPr>
          <w:rFonts w:ascii="Calibri" w:hAnsi="Calibri"/>
          <w:i/>
          <w:w w:val="95"/>
          <w:sz w:val="16"/>
        </w:rPr>
        <w:t>of</w:t>
      </w:r>
      <w:r>
        <w:rPr>
          <w:rFonts w:ascii="Calibri" w:hAnsi="Calibri"/>
          <w:i/>
          <w:spacing w:val="-21"/>
          <w:w w:val="95"/>
          <w:sz w:val="16"/>
        </w:rPr>
        <w:t> </w:t>
      </w:r>
      <w:r>
        <w:rPr>
          <w:rFonts w:ascii="Calibri" w:hAnsi="Calibri"/>
          <w:i/>
          <w:w w:val="95"/>
          <w:sz w:val="16"/>
        </w:rPr>
        <w:t>Pharmacology</w:t>
      </w:r>
      <w:r>
        <w:rPr>
          <w:rFonts w:ascii="Calibri" w:hAnsi="Calibri"/>
          <w:i/>
          <w:spacing w:val="-21"/>
          <w:w w:val="95"/>
          <w:sz w:val="16"/>
        </w:rPr>
        <w:t> </w:t>
      </w:r>
      <w:r>
        <w:rPr>
          <w:w w:val="95"/>
          <w:sz w:val="16"/>
        </w:rPr>
        <w:t>397;</w:t>
      </w:r>
      <w:r>
        <w:rPr>
          <w:spacing w:val="-35"/>
          <w:w w:val="95"/>
          <w:sz w:val="16"/>
        </w:rPr>
        <w:t> </w:t>
      </w:r>
      <w:r>
        <w:rPr>
          <w:w w:val="95"/>
          <w:sz w:val="16"/>
        </w:rPr>
        <w:t>Sangdon</w:t>
      </w:r>
      <w:r>
        <w:rPr>
          <w:spacing w:val="-34"/>
          <w:w w:val="95"/>
          <w:sz w:val="16"/>
        </w:rPr>
        <w:t> </w:t>
      </w:r>
      <w:r>
        <w:rPr>
          <w:w w:val="95"/>
          <w:sz w:val="16"/>
        </w:rPr>
        <w:t>Han</w:t>
      </w:r>
      <w:r>
        <w:rPr>
          <w:spacing w:val="-34"/>
          <w:w w:val="95"/>
          <w:sz w:val="16"/>
        </w:rPr>
        <w:t> </w:t>
      </w:r>
      <w:r>
        <w:rPr>
          <w:w w:val="95"/>
          <w:sz w:val="16"/>
        </w:rPr>
        <w:t>et</w:t>
      </w:r>
      <w:r>
        <w:rPr>
          <w:spacing w:val="-35"/>
          <w:w w:val="95"/>
          <w:sz w:val="16"/>
        </w:rPr>
        <w:t> </w:t>
      </w:r>
      <w:r>
        <w:rPr>
          <w:w w:val="95"/>
          <w:sz w:val="16"/>
        </w:rPr>
        <w:t>al</w:t>
      </w:r>
      <w:r>
        <w:rPr>
          <w:spacing w:val="-34"/>
          <w:w w:val="95"/>
          <w:sz w:val="16"/>
        </w:rPr>
        <w:t> </w:t>
      </w:r>
      <w:r>
        <w:rPr>
          <w:w w:val="95"/>
          <w:sz w:val="16"/>
        </w:rPr>
        <w:t>,</w:t>
      </w:r>
      <w:r>
        <w:rPr>
          <w:spacing w:val="-35"/>
          <w:w w:val="95"/>
          <w:sz w:val="16"/>
        </w:rPr>
        <w:t> </w:t>
      </w:r>
      <w:r>
        <w:rPr>
          <w:w w:val="95"/>
          <w:sz w:val="16"/>
        </w:rPr>
        <w:t>‘Therapeutic</w:t>
      </w:r>
      <w:r>
        <w:rPr>
          <w:spacing w:val="-34"/>
          <w:w w:val="95"/>
          <w:sz w:val="16"/>
        </w:rPr>
        <w:t> </w:t>
      </w:r>
      <w:r>
        <w:rPr>
          <w:w w:val="95"/>
          <w:sz w:val="16"/>
        </w:rPr>
        <w:t>Utility</w:t>
      </w:r>
      <w:r>
        <w:rPr>
          <w:spacing w:val="-35"/>
          <w:w w:val="95"/>
          <w:sz w:val="16"/>
        </w:rPr>
        <w:t> </w:t>
      </w:r>
      <w:r>
        <w:rPr>
          <w:w w:val="95"/>
          <w:sz w:val="16"/>
        </w:rPr>
        <w:t>of</w:t>
      </w:r>
      <w:r>
        <w:rPr>
          <w:spacing w:val="-34"/>
          <w:w w:val="95"/>
          <w:sz w:val="16"/>
        </w:rPr>
        <w:t> </w:t>
      </w:r>
      <w:r>
        <w:rPr>
          <w:w w:val="95"/>
          <w:sz w:val="16"/>
        </w:rPr>
        <w:t>Cannabinoid</w:t>
      </w:r>
      <w:r>
        <w:rPr>
          <w:spacing w:val="-35"/>
          <w:w w:val="95"/>
          <w:sz w:val="16"/>
        </w:rPr>
        <w:t> </w:t>
      </w:r>
      <w:r>
        <w:rPr>
          <w:w w:val="95"/>
          <w:sz w:val="16"/>
        </w:rPr>
        <w:t>Receptor</w:t>
      </w:r>
      <w:r>
        <w:rPr>
          <w:spacing w:val="-34"/>
          <w:w w:val="95"/>
          <w:sz w:val="16"/>
        </w:rPr>
        <w:t> </w:t>
      </w:r>
      <w:r>
        <w:rPr>
          <w:w w:val="95"/>
          <w:sz w:val="16"/>
        </w:rPr>
        <w:t>Type</w:t>
      </w:r>
      <w:r>
        <w:rPr>
          <w:spacing w:val="-35"/>
          <w:w w:val="95"/>
          <w:sz w:val="16"/>
        </w:rPr>
        <w:t> </w:t>
      </w:r>
      <w:r>
        <w:rPr>
          <w:w w:val="95"/>
          <w:sz w:val="16"/>
        </w:rPr>
        <w:t>2</w:t>
      </w:r>
      <w:r>
        <w:rPr>
          <w:spacing w:val="-34"/>
          <w:w w:val="95"/>
          <w:sz w:val="16"/>
        </w:rPr>
        <w:t> </w:t>
      </w:r>
      <w:r>
        <w:rPr>
          <w:w w:val="95"/>
          <w:sz w:val="16"/>
        </w:rPr>
        <w:t>(CB2)</w:t>
      </w:r>
      <w:r>
        <w:rPr>
          <w:spacing w:val="-35"/>
          <w:w w:val="95"/>
          <w:sz w:val="16"/>
        </w:rPr>
        <w:t> </w:t>
      </w:r>
      <w:r>
        <w:rPr>
          <w:w w:val="95"/>
          <w:sz w:val="16"/>
        </w:rPr>
        <w:t>Selective</w:t>
      </w:r>
      <w:r>
        <w:rPr>
          <w:spacing w:val="-34"/>
          <w:w w:val="95"/>
          <w:sz w:val="16"/>
        </w:rPr>
        <w:t> </w:t>
      </w:r>
      <w:r>
        <w:rPr>
          <w:w w:val="95"/>
          <w:sz w:val="16"/>
        </w:rPr>
        <w:t>Agonists’</w:t>
      </w:r>
      <w:r>
        <w:rPr>
          <w:spacing w:val="-35"/>
          <w:w w:val="95"/>
          <w:sz w:val="16"/>
        </w:rPr>
        <w:t> </w:t>
      </w:r>
      <w:r>
        <w:rPr>
          <w:w w:val="95"/>
          <w:sz w:val="16"/>
        </w:rPr>
        <w:t>(2013)</w:t>
      </w:r>
      <w:r>
        <w:rPr>
          <w:spacing w:val="-34"/>
          <w:w w:val="95"/>
          <w:sz w:val="16"/>
        </w:rPr>
        <w:t> </w:t>
      </w:r>
      <w:r>
        <w:rPr>
          <w:w w:val="95"/>
          <w:sz w:val="16"/>
        </w:rPr>
        <w:t>56 </w:t>
      </w:r>
      <w:r>
        <w:rPr>
          <w:rFonts w:ascii="Calibri" w:hAnsi="Calibri"/>
          <w:i/>
          <w:w w:val="95"/>
          <w:sz w:val="16"/>
        </w:rPr>
        <w:t>Journal</w:t>
      </w:r>
      <w:r>
        <w:rPr>
          <w:rFonts w:ascii="Calibri" w:hAnsi="Calibri"/>
          <w:i/>
          <w:spacing w:val="-14"/>
          <w:w w:val="95"/>
          <w:sz w:val="16"/>
        </w:rPr>
        <w:t> </w:t>
      </w:r>
      <w:r>
        <w:rPr>
          <w:rFonts w:ascii="Calibri" w:hAnsi="Calibri"/>
          <w:i/>
          <w:w w:val="95"/>
          <w:sz w:val="16"/>
        </w:rPr>
        <w:t>of</w:t>
      </w:r>
      <w:r>
        <w:rPr>
          <w:rFonts w:ascii="Calibri" w:hAnsi="Calibri"/>
          <w:i/>
          <w:spacing w:val="-13"/>
          <w:w w:val="95"/>
          <w:sz w:val="16"/>
        </w:rPr>
        <w:t> </w:t>
      </w:r>
      <w:r>
        <w:rPr>
          <w:rFonts w:ascii="Calibri" w:hAnsi="Calibri"/>
          <w:i/>
          <w:w w:val="95"/>
          <w:sz w:val="16"/>
        </w:rPr>
        <w:t>Medicinal</w:t>
      </w:r>
      <w:r>
        <w:rPr>
          <w:rFonts w:ascii="Calibri" w:hAnsi="Calibri"/>
          <w:i/>
          <w:spacing w:val="-13"/>
          <w:w w:val="95"/>
          <w:sz w:val="16"/>
        </w:rPr>
        <w:t> </w:t>
      </w:r>
      <w:r>
        <w:rPr>
          <w:rFonts w:ascii="Calibri" w:hAnsi="Calibri"/>
          <w:i/>
          <w:w w:val="95"/>
          <w:sz w:val="16"/>
        </w:rPr>
        <w:t>Chemistry</w:t>
      </w:r>
      <w:r>
        <w:rPr>
          <w:rFonts w:ascii="Calibri" w:hAnsi="Calibri"/>
          <w:i/>
          <w:spacing w:val="-14"/>
          <w:w w:val="95"/>
          <w:sz w:val="16"/>
        </w:rPr>
        <w:t> </w:t>
      </w:r>
      <w:r>
        <w:rPr>
          <w:w w:val="95"/>
          <w:sz w:val="16"/>
        </w:rPr>
        <w:t>8224.</w:t>
      </w:r>
      <w:r>
        <w:rPr>
          <w:spacing w:val="-27"/>
          <w:w w:val="95"/>
          <w:sz w:val="16"/>
        </w:rPr>
        <w:t> </w:t>
      </w:r>
      <w:r>
        <w:rPr>
          <w:w w:val="95"/>
          <w:sz w:val="16"/>
        </w:rPr>
        <w:t>See,</w:t>
      </w:r>
      <w:r>
        <w:rPr>
          <w:spacing w:val="-27"/>
          <w:w w:val="95"/>
          <w:sz w:val="16"/>
        </w:rPr>
        <w:t> </w:t>
      </w:r>
      <w:r>
        <w:rPr>
          <w:w w:val="95"/>
          <w:sz w:val="16"/>
        </w:rPr>
        <w:t>eg,</w:t>
      </w:r>
      <w:r>
        <w:rPr>
          <w:spacing w:val="-27"/>
          <w:w w:val="95"/>
          <w:sz w:val="16"/>
        </w:rPr>
        <w:t> </w:t>
      </w:r>
      <w:r>
        <w:rPr>
          <w:w w:val="95"/>
          <w:sz w:val="16"/>
        </w:rPr>
        <w:t>Liting</w:t>
      </w:r>
      <w:r>
        <w:rPr>
          <w:spacing w:val="-27"/>
          <w:w w:val="95"/>
          <w:sz w:val="16"/>
        </w:rPr>
        <w:t> </w:t>
      </w:r>
      <w:r>
        <w:rPr>
          <w:w w:val="95"/>
          <w:sz w:val="16"/>
        </w:rPr>
        <w:t>Deng</w:t>
      </w:r>
      <w:r>
        <w:rPr>
          <w:spacing w:val="-27"/>
          <w:w w:val="95"/>
          <w:sz w:val="16"/>
        </w:rPr>
        <w:t> </w:t>
      </w:r>
      <w:r>
        <w:rPr>
          <w:w w:val="95"/>
          <w:sz w:val="16"/>
        </w:rPr>
        <w:t>et</w:t>
      </w:r>
      <w:r>
        <w:rPr>
          <w:spacing w:val="-27"/>
          <w:w w:val="95"/>
          <w:sz w:val="16"/>
        </w:rPr>
        <w:t> </w:t>
      </w:r>
      <w:r>
        <w:rPr>
          <w:w w:val="95"/>
          <w:sz w:val="16"/>
        </w:rPr>
        <w:t>al,</w:t>
      </w:r>
      <w:r>
        <w:rPr>
          <w:spacing w:val="-27"/>
          <w:w w:val="95"/>
          <w:sz w:val="16"/>
        </w:rPr>
        <w:t> </w:t>
      </w:r>
      <w:r>
        <w:rPr>
          <w:w w:val="95"/>
          <w:sz w:val="16"/>
        </w:rPr>
        <w:t>‘Chronic</w:t>
      </w:r>
      <w:r>
        <w:rPr>
          <w:spacing w:val="-27"/>
          <w:w w:val="95"/>
          <w:sz w:val="16"/>
        </w:rPr>
        <w:t> </w:t>
      </w:r>
      <w:r>
        <w:rPr>
          <w:w w:val="95"/>
          <w:sz w:val="16"/>
        </w:rPr>
        <w:t>Cannabinoid</w:t>
      </w:r>
      <w:r>
        <w:rPr>
          <w:spacing w:val="-27"/>
          <w:w w:val="95"/>
          <w:sz w:val="16"/>
        </w:rPr>
        <w:t> </w:t>
      </w:r>
      <w:r>
        <w:rPr>
          <w:w w:val="95"/>
          <w:sz w:val="16"/>
        </w:rPr>
        <w:t>Receptor</w:t>
      </w:r>
      <w:r>
        <w:rPr>
          <w:spacing w:val="-27"/>
          <w:w w:val="95"/>
          <w:sz w:val="16"/>
        </w:rPr>
        <w:t> </w:t>
      </w:r>
      <w:r>
        <w:rPr>
          <w:w w:val="95"/>
          <w:sz w:val="16"/>
        </w:rPr>
        <w:t>2</w:t>
      </w:r>
      <w:r>
        <w:rPr>
          <w:spacing w:val="-26"/>
          <w:w w:val="95"/>
          <w:sz w:val="16"/>
        </w:rPr>
        <w:t> </w:t>
      </w:r>
      <w:r>
        <w:rPr>
          <w:w w:val="95"/>
          <w:sz w:val="16"/>
        </w:rPr>
        <w:t>Activation</w:t>
      </w:r>
      <w:r>
        <w:rPr>
          <w:spacing w:val="-27"/>
          <w:w w:val="95"/>
          <w:sz w:val="16"/>
        </w:rPr>
        <w:t> </w:t>
      </w:r>
      <w:r>
        <w:rPr>
          <w:w w:val="95"/>
          <w:sz w:val="16"/>
        </w:rPr>
        <w:t>Reverses</w:t>
      </w:r>
      <w:r>
        <w:rPr>
          <w:spacing w:val="-27"/>
          <w:w w:val="95"/>
          <w:sz w:val="16"/>
        </w:rPr>
        <w:t> </w:t>
      </w:r>
      <w:r>
        <w:rPr>
          <w:w w:val="95"/>
          <w:sz w:val="16"/>
        </w:rPr>
        <w:t>Paclitaxel </w:t>
      </w:r>
      <w:r>
        <w:rPr>
          <w:sz w:val="16"/>
        </w:rPr>
        <w:t>Neuropathy</w:t>
      </w:r>
      <w:r>
        <w:rPr>
          <w:spacing w:val="-37"/>
          <w:sz w:val="16"/>
        </w:rPr>
        <w:t> </w:t>
      </w:r>
      <w:r>
        <w:rPr>
          <w:sz w:val="16"/>
        </w:rPr>
        <w:t>Without</w:t>
      </w:r>
      <w:r>
        <w:rPr>
          <w:spacing w:val="-36"/>
          <w:sz w:val="16"/>
        </w:rPr>
        <w:t> </w:t>
      </w:r>
      <w:r>
        <w:rPr>
          <w:sz w:val="16"/>
        </w:rPr>
        <w:t>Tolerance</w:t>
      </w:r>
      <w:r>
        <w:rPr>
          <w:spacing w:val="-37"/>
          <w:sz w:val="16"/>
        </w:rPr>
        <w:t> </w:t>
      </w:r>
      <w:r>
        <w:rPr>
          <w:sz w:val="16"/>
        </w:rPr>
        <w:t>or</w:t>
      </w:r>
      <w:r>
        <w:rPr>
          <w:spacing w:val="-37"/>
          <w:sz w:val="16"/>
        </w:rPr>
        <w:t> </w:t>
      </w:r>
      <w:r>
        <w:rPr>
          <w:sz w:val="16"/>
        </w:rPr>
        <w:t>Cannabinoid</w:t>
      </w:r>
      <w:r>
        <w:rPr>
          <w:spacing w:val="-36"/>
          <w:sz w:val="16"/>
        </w:rPr>
        <w:t> </w:t>
      </w:r>
      <w:r>
        <w:rPr>
          <w:sz w:val="16"/>
        </w:rPr>
        <w:t>Receptor</w:t>
      </w:r>
      <w:r>
        <w:rPr>
          <w:spacing w:val="-37"/>
          <w:sz w:val="16"/>
        </w:rPr>
        <w:t> </w:t>
      </w:r>
      <w:r>
        <w:rPr>
          <w:sz w:val="16"/>
        </w:rPr>
        <w:t>1-Dependent</w:t>
      </w:r>
      <w:r>
        <w:rPr>
          <w:spacing w:val="-36"/>
          <w:sz w:val="16"/>
        </w:rPr>
        <w:t> </w:t>
      </w:r>
      <w:r>
        <w:rPr>
          <w:sz w:val="16"/>
        </w:rPr>
        <w:t>Withdrawal’</w:t>
      </w:r>
      <w:r>
        <w:rPr>
          <w:spacing w:val="-37"/>
          <w:sz w:val="16"/>
        </w:rPr>
        <w:t> </w:t>
      </w:r>
      <w:r>
        <w:rPr>
          <w:sz w:val="16"/>
        </w:rPr>
        <w:t>(2015)</w:t>
      </w:r>
      <w:r>
        <w:rPr>
          <w:spacing w:val="-36"/>
          <w:sz w:val="16"/>
        </w:rPr>
        <w:t> </w:t>
      </w:r>
      <w:r>
        <w:rPr>
          <w:sz w:val="16"/>
        </w:rPr>
        <w:t>77</w:t>
      </w:r>
      <w:r>
        <w:rPr>
          <w:spacing w:val="-37"/>
          <w:sz w:val="16"/>
        </w:rPr>
        <w:t> </w:t>
      </w:r>
      <w:r>
        <w:rPr>
          <w:rFonts w:ascii="Calibri" w:hAnsi="Calibri"/>
          <w:i/>
          <w:sz w:val="16"/>
        </w:rPr>
        <w:t>Biological</w:t>
      </w:r>
      <w:r>
        <w:rPr>
          <w:rFonts w:ascii="Calibri" w:hAnsi="Calibri"/>
          <w:i/>
          <w:spacing w:val="-22"/>
          <w:sz w:val="16"/>
        </w:rPr>
        <w:t> </w:t>
      </w:r>
      <w:r>
        <w:rPr>
          <w:rFonts w:ascii="Calibri" w:hAnsi="Calibri"/>
          <w:i/>
          <w:sz w:val="16"/>
        </w:rPr>
        <w:t>Psychiatry</w:t>
      </w:r>
      <w:r>
        <w:rPr>
          <w:rFonts w:ascii="Calibri" w:hAnsi="Calibri"/>
          <w:i/>
          <w:spacing w:val="-22"/>
          <w:sz w:val="16"/>
        </w:rPr>
        <w:t> </w:t>
      </w:r>
      <w:r>
        <w:rPr>
          <w:sz w:val="16"/>
        </w:rPr>
        <w:t>475.</w:t>
      </w:r>
    </w:p>
    <w:p>
      <w:pPr>
        <w:spacing w:before="101"/>
        <w:ind w:left="956" w:right="0" w:firstLine="0"/>
        <w:jc w:val="left"/>
        <w:rPr>
          <w:sz w:val="16"/>
        </w:rPr>
      </w:pPr>
      <w:r>
        <w:rPr>
          <w:w w:val="95"/>
          <w:position w:val="6"/>
          <w:sz w:val="9"/>
        </w:rPr>
        <w:t>26 </w:t>
      </w:r>
      <w:r>
        <w:rPr>
          <w:w w:val="95"/>
          <w:sz w:val="16"/>
        </w:rPr>
        <w:t>See, eg, cannabichromene (CBC) which results from the oxidation of THC as it breaks down.</w:t>
      </w:r>
    </w:p>
    <w:p>
      <w:pPr>
        <w:spacing w:line="247" w:lineRule="auto" w:before="109"/>
        <w:ind w:left="957" w:right="172" w:hanging="2"/>
        <w:jc w:val="left"/>
        <w:rPr>
          <w:sz w:val="16"/>
        </w:rPr>
      </w:pPr>
      <w:r>
        <w:rPr>
          <w:w w:val="95"/>
          <w:position w:val="6"/>
          <w:sz w:val="9"/>
        </w:rPr>
        <w:t>27</w:t>
      </w:r>
      <w:r>
        <w:rPr>
          <w:spacing w:val="7"/>
          <w:w w:val="95"/>
          <w:position w:val="6"/>
          <w:sz w:val="9"/>
        </w:rPr>
        <w:t> </w:t>
      </w:r>
      <w:r>
        <w:rPr>
          <w:w w:val="95"/>
          <w:sz w:val="16"/>
        </w:rPr>
        <w:t>See</w:t>
      </w:r>
      <w:r>
        <w:rPr>
          <w:spacing w:val="-19"/>
          <w:w w:val="95"/>
          <w:sz w:val="16"/>
        </w:rPr>
        <w:t> </w:t>
      </w:r>
      <w:r>
        <w:rPr>
          <w:w w:val="95"/>
          <w:sz w:val="16"/>
        </w:rPr>
        <w:t>Wayne</w:t>
      </w:r>
      <w:r>
        <w:rPr>
          <w:spacing w:val="-18"/>
          <w:w w:val="95"/>
          <w:sz w:val="16"/>
        </w:rPr>
        <w:t> </w:t>
      </w:r>
      <w:r>
        <w:rPr>
          <w:w w:val="95"/>
          <w:sz w:val="16"/>
        </w:rPr>
        <w:t>Hall</w:t>
      </w:r>
      <w:r>
        <w:rPr>
          <w:spacing w:val="-19"/>
          <w:w w:val="95"/>
          <w:sz w:val="16"/>
        </w:rPr>
        <w:t> </w:t>
      </w:r>
      <w:r>
        <w:rPr>
          <w:w w:val="95"/>
          <w:sz w:val="16"/>
        </w:rPr>
        <w:t>and</w:t>
      </w:r>
      <w:r>
        <w:rPr>
          <w:spacing w:val="-19"/>
          <w:w w:val="95"/>
          <w:sz w:val="16"/>
        </w:rPr>
        <w:t> </w:t>
      </w:r>
      <w:r>
        <w:rPr>
          <w:w w:val="95"/>
          <w:sz w:val="16"/>
        </w:rPr>
        <w:t>Rosalie</w:t>
      </w:r>
      <w:r>
        <w:rPr>
          <w:spacing w:val="-19"/>
          <w:w w:val="95"/>
          <w:sz w:val="16"/>
        </w:rPr>
        <w:t> </w:t>
      </w:r>
      <w:r>
        <w:rPr>
          <w:w w:val="95"/>
          <w:sz w:val="16"/>
        </w:rPr>
        <w:t>L</w:t>
      </w:r>
      <w:r>
        <w:rPr>
          <w:spacing w:val="-18"/>
          <w:w w:val="95"/>
          <w:sz w:val="16"/>
        </w:rPr>
        <w:t> </w:t>
      </w:r>
      <w:r>
        <w:rPr>
          <w:w w:val="95"/>
          <w:sz w:val="16"/>
        </w:rPr>
        <w:t>Pacula,</w:t>
      </w:r>
      <w:r>
        <w:rPr>
          <w:spacing w:val="-20"/>
          <w:w w:val="95"/>
          <w:sz w:val="16"/>
        </w:rPr>
        <w:t> </w:t>
      </w:r>
      <w:r>
        <w:rPr>
          <w:rFonts w:ascii="Calibri" w:hAnsi="Calibri"/>
          <w:i/>
          <w:w w:val="95"/>
          <w:sz w:val="16"/>
        </w:rPr>
        <w:t>Cannabis</w:t>
      </w:r>
      <w:r>
        <w:rPr>
          <w:rFonts w:ascii="Calibri" w:hAnsi="Calibri"/>
          <w:i/>
          <w:spacing w:val="-5"/>
          <w:w w:val="95"/>
          <w:sz w:val="16"/>
        </w:rPr>
        <w:t> </w:t>
      </w:r>
      <w:r>
        <w:rPr>
          <w:rFonts w:ascii="Calibri" w:hAnsi="Calibri"/>
          <w:i/>
          <w:w w:val="95"/>
          <w:sz w:val="16"/>
        </w:rPr>
        <w:t>Use</w:t>
      </w:r>
      <w:r>
        <w:rPr>
          <w:rFonts w:ascii="Calibri" w:hAnsi="Calibri"/>
          <w:i/>
          <w:spacing w:val="-4"/>
          <w:w w:val="95"/>
          <w:sz w:val="16"/>
        </w:rPr>
        <w:t> </w:t>
      </w:r>
      <w:r>
        <w:rPr>
          <w:rFonts w:ascii="Calibri" w:hAnsi="Calibri"/>
          <w:i/>
          <w:w w:val="95"/>
          <w:sz w:val="16"/>
        </w:rPr>
        <w:t>and</w:t>
      </w:r>
      <w:r>
        <w:rPr>
          <w:rFonts w:ascii="Calibri" w:hAnsi="Calibri"/>
          <w:i/>
          <w:spacing w:val="-5"/>
          <w:w w:val="95"/>
          <w:sz w:val="16"/>
        </w:rPr>
        <w:t> </w:t>
      </w:r>
      <w:r>
        <w:rPr>
          <w:rFonts w:ascii="Calibri" w:hAnsi="Calibri"/>
          <w:i/>
          <w:w w:val="95"/>
          <w:sz w:val="16"/>
        </w:rPr>
        <w:t>Dependence:</w:t>
      </w:r>
      <w:r>
        <w:rPr>
          <w:rFonts w:ascii="Calibri" w:hAnsi="Calibri"/>
          <w:i/>
          <w:spacing w:val="-5"/>
          <w:w w:val="95"/>
          <w:sz w:val="16"/>
        </w:rPr>
        <w:t> </w:t>
      </w:r>
      <w:r>
        <w:rPr>
          <w:rFonts w:ascii="Calibri" w:hAnsi="Calibri"/>
          <w:i/>
          <w:w w:val="95"/>
          <w:sz w:val="16"/>
        </w:rPr>
        <w:t>Public</w:t>
      </w:r>
      <w:r>
        <w:rPr>
          <w:rFonts w:ascii="Calibri" w:hAnsi="Calibri"/>
          <w:i/>
          <w:spacing w:val="-5"/>
          <w:w w:val="95"/>
          <w:sz w:val="16"/>
        </w:rPr>
        <w:t> </w:t>
      </w:r>
      <w:r>
        <w:rPr>
          <w:rFonts w:ascii="Calibri" w:hAnsi="Calibri"/>
          <w:i/>
          <w:w w:val="95"/>
          <w:sz w:val="16"/>
        </w:rPr>
        <w:t>Health</w:t>
      </w:r>
      <w:r>
        <w:rPr>
          <w:rFonts w:ascii="Calibri" w:hAnsi="Calibri"/>
          <w:i/>
          <w:spacing w:val="-4"/>
          <w:w w:val="95"/>
          <w:sz w:val="16"/>
        </w:rPr>
        <w:t> </w:t>
      </w:r>
      <w:r>
        <w:rPr>
          <w:rFonts w:ascii="Calibri" w:hAnsi="Calibri"/>
          <w:i/>
          <w:w w:val="95"/>
          <w:sz w:val="16"/>
        </w:rPr>
        <w:t>and</w:t>
      </w:r>
      <w:r>
        <w:rPr>
          <w:rFonts w:ascii="Calibri" w:hAnsi="Calibri"/>
          <w:i/>
          <w:spacing w:val="-5"/>
          <w:w w:val="95"/>
          <w:sz w:val="16"/>
        </w:rPr>
        <w:t> </w:t>
      </w:r>
      <w:r>
        <w:rPr>
          <w:rFonts w:ascii="Calibri" w:hAnsi="Calibri"/>
          <w:i/>
          <w:w w:val="95"/>
          <w:sz w:val="16"/>
        </w:rPr>
        <w:t>Public</w:t>
      </w:r>
      <w:r>
        <w:rPr>
          <w:rFonts w:ascii="Calibri" w:hAnsi="Calibri"/>
          <w:i/>
          <w:spacing w:val="-5"/>
          <w:w w:val="95"/>
          <w:sz w:val="16"/>
        </w:rPr>
        <w:t> </w:t>
      </w:r>
      <w:r>
        <w:rPr>
          <w:rFonts w:ascii="Calibri" w:hAnsi="Calibri"/>
          <w:i/>
          <w:w w:val="95"/>
          <w:sz w:val="16"/>
        </w:rPr>
        <w:t>Policy</w:t>
      </w:r>
      <w:r>
        <w:rPr>
          <w:rFonts w:ascii="Calibri" w:hAnsi="Calibri"/>
          <w:i/>
          <w:spacing w:val="-4"/>
          <w:w w:val="95"/>
          <w:sz w:val="16"/>
        </w:rPr>
        <w:t> </w:t>
      </w:r>
      <w:r>
        <w:rPr>
          <w:w w:val="95"/>
          <w:sz w:val="16"/>
        </w:rPr>
        <w:t>(Cambridge</w:t>
      </w:r>
      <w:r>
        <w:rPr>
          <w:spacing w:val="-19"/>
          <w:w w:val="95"/>
          <w:sz w:val="16"/>
        </w:rPr>
        <w:t> </w:t>
      </w:r>
      <w:r>
        <w:rPr>
          <w:w w:val="95"/>
          <w:sz w:val="16"/>
        </w:rPr>
        <w:t>University</w:t>
      </w:r>
      <w:r>
        <w:rPr>
          <w:spacing w:val="-19"/>
          <w:w w:val="95"/>
          <w:sz w:val="16"/>
        </w:rPr>
        <w:t> </w:t>
      </w:r>
      <w:r>
        <w:rPr>
          <w:w w:val="95"/>
          <w:sz w:val="16"/>
        </w:rPr>
        <w:t>Press, </w:t>
      </w:r>
      <w:r>
        <w:rPr>
          <w:w w:val="90"/>
          <w:sz w:val="16"/>
        </w:rPr>
        <w:t>2003).</w:t>
      </w:r>
      <w:r>
        <w:rPr>
          <w:spacing w:val="-19"/>
          <w:w w:val="90"/>
          <w:sz w:val="16"/>
        </w:rPr>
        <w:t> </w:t>
      </w:r>
      <w:r>
        <w:rPr>
          <w:w w:val="90"/>
          <w:sz w:val="16"/>
        </w:rPr>
        <w:t>An</w:t>
      </w:r>
      <w:r>
        <w:rPr>
          <w:spacing w:val="-19"/>
          <w:w w:val="90"/>
          <w:sz w:val="16"/>
        </w:rPr>
        <w:t> </w:t>
      </w:r>
      <w:r>
        <w:rPr>
          <w:w w:val="90"/>
          <w:sz w:val="16"/>
        </w:rPr>
        <w:t>analysis</w:t>
      </w:r>
      <w:r>
        <w:rPr>
          <w:spacing w:val="-19"/>
          <w:w w:val="90"/>
          <w:sz w:val="16"/>
        </w:rPr>
        <w:t> </w:t>
      </w:r>
      <w:r>
        <w:rPr>
          <w:w w:val="90"/>
          <w:sz w:val="16"/>
        </w:rPr>
        <w:t>of</w:t>
      </w:r>
      <w:r>
        <w:rPr>
          <w:spacing w:val="-19"/>
          <w:w w:val="90"/>
          <w:sz w:val="16"/>
        </w:rPr>
        <w:t> </w:t>
      </w:r>
      <w:r>
        <w:rPr>
          <w:w w:val="90"/>
          <w:sz w:val="16"/>
        </w:rPr>
        <w:t>cannabis</w:t>
      </w:r>
      <w:r>
        <w:rPr>
          <w:spacing w:val="-18"/>
          <w:w w:val="90"/>
          <w:sz w:val="16"/>
        </w:rPr>
        <w:t> </w:t>
      </w:r>
      <w:r>
        <w:rPr>
          <w:w w:val="90"/>
          <w:sz w:val="16"/>
        </w:rPr>
        <w:t>seizures</w:t>
      </w:r>
      <w:r>
        <w:rPr>
          <w:spacing w:val="-19"/>
          <w:w w:val="90"/>
          <w:sz w:val="16"/>
        </w:rPr>
        <w:t> </w:t>
      </w:r>
      <w:r>
        <w:rPr>
          <w:w w:val="90"/>
          <w:sz w:val="16"/>
        </w:rPr>
        <w:t>in</w:t>
      </w:r>
      <w:r>
        <w:rPr>
          <w:spacing w:val="-19"/>
          <w:w w:val="90"/>
          <w:sz w:val="16"/>
        </w:rPr>
        <w:t> </w:t>
      </w:r>
      <w:r>
        <w:rPr>
          <w:w w:val="90"/>
          <w:sz w:val="16"/>
        </w:rPr>
        <w:t>NSW</w:t>
      </w:r>
      <w:r>
        <w:rPr>
          <w:spacing w:val="-18"/>
          <w:w w:val="90"/>
          <w:sz w:val="16"/>
        </w:rPr>
        <w:t> </w:t>
      </w:r>
      <w:r>
        <w:rPr>
          <w:w w:val="90"/>
          <w:sz w:val="16"/>
        </w:rPr>
        <w:t>obtained</w:t>
      </w:r>
      <w:r>
        <w:rPr>
          <w:spacing w:val="-19"/>
          <w:w w:val="90"/>
          <w:sz w:val="16"/>
        </w:rPr>
        <w:t> </w:t>
      </w:r>
      <w:r>
        <w:rPr>
          <w:w w:val="90"/>
          <w:sz w:val="16"/>
        </w:rPr>
        <w:t>in</w:t>
      </w:r>
      <w:r>
        <w:rPr>
          <w:spacing w:val="-19"/>
          <w:w w:val="90"/>
          <w:sz w:val="16"/>
        </w:rPr>
        <w:t> </w:t>
      </w:r>
      <w:r>
        <w:rPr>
          <w:w w:val="90"/>
          <w:sz w:val="16"/>
        </w:rPr>
        <w:t>2010–2012</w:t>
      </w:r>
      <w:r>
        <w:rPr>
          <w:spacing w:val="-18"/>
          <w:w w:val="90"/>
          <w:sz w:val="16"/>
        </w:rPr>
        <w:t> </w:t>
      </w:r>
      <w:r>
        <w:rPr>
          <w:w w:val="90"/>
          <w:sz w:val="16"/>
        </w:rPr>
        <w:t>showed</w:t>
      </w:r>
      <w:r>
        <w:rPr>
          <w:spacing w:val="-19"/>
          <w:w w:val="90"/>
          <w:sz w:val="16"/>
        </w:rPr>
        <w:t> </w:t>
      </w:r>
      <w:r>
        <w:rPr>
          <w:w w:val="90"/>
          <w:sz w:val="16"/>
        </w:rPr>
        <w:t>high</w:t>
      </w:r>
      <w:r>
        <w:rPr>
          <w:spacing w:val="-19"/>
          <w:w w:val="90"/>
          <w:sz w:val="16"/>
        </w:rPr>
        <w:t> </w:t>
      </w:r>
      <w:r>
        <w:rPr>
          <w:w w:val="90"/>
          <w:sz w:val="16"/>
        </w:rPr>
        <w:t>median</w:t>
      </w:r>
      <w:r>
        <w:rPr>
          <w:spacing w:val="-19"/>
          <w:w w:val="90"/>
          <w:sz w:val="16"/>
        </w:rPr>
        <w:t> </w:t>
      </w:r>
      <w:r>
        <w:rPr>
          <w:w w:val="90"/>
          <w:sz w:val="16"/>
        </w:rPr>
        <w:t>THC</w:t>
      </w:r>
      <w:r>
        <w:rPr>
          <w:spacing w:val="-19"/>
          <w:w w:val="90"/>
          <w:sz w:val="16"/>
        </w:rPr>
        <w:t> </w:t>
      </w:r>
      <w:r>
        <w:rPr>
          <w:w w:val="90"/>
          <w:sz w:val="16"/>
        </w:rPr>
        <w:t>levels</w:t>
      </w:r>
      <w:r>
        <w:rPr>
          <w:spacing w:val="-18"/>
          <w:w w:val="90"/>
          <w:sz w:val="16"/>
        </w:rPr>
        <w:t> </w:t>
      </w:r>
      <w:r>
        <w:rPr>
          <w:w w:val="90"/>
          <w:sz w:val="16"/>
        </w:rPr>
        <w:t>and</w:t>
      </w:r>
      <w:r>
        <w:rPr>
          <w:spacing w:val="-19"/>
          <w:w w:val="90"/>
          <w:sz w:val="16"/>
        </w:rPr>
        <w:t> </w:t>
      </w:r>
      <w:r>
        <w:rPr>
          <w:w w:val="90"/>
          <w:sz w:val="16"/>
        </w:rPr>
        <w:t>low</w:t>
      </w:r>
      <w:r>
        <w:rPr>
          <w:spacing w:val="-18"/>
          <w:w w:val="90"/>
          <w:sz w:val="16"/>
        </w:rPr>
        <w:t> </w:t>
      </w:r>
      <w:r>
        <w:rPr>
          <w:w w:val="90"/>
          <w:sz w:val="16"/>
        </w:rPr>
        <w:t>levels</w:t>
      </w:r>
      <w:r>
        <w:rPr>
          <w:spacing w:val="-19"/>
          <w:w w:val="90"/>
          <w:sz w:val="16"/>
        </w:rPr>
        <w:t> </w:t>
      </w:r>
      <w:r>
        <w:rPr>
          <w:w w:val="90"/>
          <w:sz w:val="16"/>
        </w:rPr>
        <w:t>of</w:t>
      </w:r>
      <w:r>
        <w:rPr>
          <w:spacing w:val="-19"/>
          <w:w w:val="90"/>
          <w:sz w:val="16"/>
        </w:rPr>
        <w:t> </w:t>
      </w:r>
      <w:r>
        <w:rPr>
          <w:w w:val="90"/>
          <w:sz w:val="16"/>
        </w:rPr>
        <w:t>CBD: Wendy</w:t>
      </w:r>
      <w:r>
        <w:rPr>
          <w:spacing w:val="-18"/>
          <w:w w:val="90"/>
          <w:sz w:val="16"/>
        </w:rPr>
        <w:t> </w:t>
      </w:r>
      <w:r>
        <w:rPr>
          <w:w w:val="90"/>
          <w:sz w:val="16"/>
        </w:rPr>
        <w:t>Swift</w:t>
      </w:r>
      <w:r>
        <w:rPr>
          <w:spacing w:val="-18"/>
          <w:w w:val="90"/>
          <w:sz w:val="16"/>
        </w:rPr>
        <w:t> </w:t>
      </w:r>
      <w:r>
        <w:rPr>
          <w:w w:val="90"/>
          <w:sz w:val="16"/>
        </w:rPr>
        <w:t>et</w:t>
      </w:r>
      <w:r>
        <w:rPr>
          <w:spacing w:val="-18"/>
          <w:w w:val="90"/>
          <w:sz w:val="16"/>
        </w:rPr>
        <w:t> </w:t>
      </w:r>
      <w:r>
        <w:rPr>
          <w:w w:val="90"/>
          <w:sz w:val="16"/>
        </w:rPr>
        <w:t>al,</w:t>
      </w:r>
      <w:r>
        <w:rPr>
          <w:spacing w:val="-18"/>
          <w:w w:val="90"/>
          <w:sz w:val="16"/>
        </w:rPr>
        <w:t> </w:t>
      </w:r>
      <w:r>
        <w:rPr>
          <w:w w:val="90"/>
          <w:sz w:val="16"/>
        </w:rPr>
        <w:t>‘Analysis</w:t>
      </w:r>
      <w:r>
        <w:rPr>
          <w:spacing w:val="-18"/>
          <w:w w:val="90"/>
          <w:sz w:val="16"/>
        </w:rPr>
        <w:t> </w:t>
      </w:r>
      <w:r>
        <w:rPr>
          <w:w w:val="90"/>
          <w:sz w:val="16"/>
        </w:rPr>
        <w:t>of</w:t>
      </w:r>
      <w:r>
        <w:rPr>
          <w:spacing w:val="-17"/>
          <w:w w:val="90"/>
          <w:sz w:val="16"/>
        </w:rPr>
        <w:t> </w:t>
      </w:r>
      <w:r>
        <w:rPr>
          <w:w w:val="90"/>
          <w:sz w:val="16"/>
        </w:rPr>
        <w:t>Cannabis</w:t>
      </w:r>
      <w:r>
        <w:rPr>
          <w:spacing w:val="-18"/>
          <w:w w:val="90"/>
          <w:sz w:val="16"/>
        </w:rPr>
        <w:t> </w:t>
      </w:r>
      <w:r>
        <w:rPr>
          <w:w w:val="90"/>
          <w:sz w:val="16"/>
        </w:rPr>
        <w:t>Seizures</w:t>
      </w:r>
      <w:r>
        <w:rPr>
          <w:spacing w:val="-18"/>
          <w:w w:val="90"/>
          <w:sz w:val="16"/>
        </w:rPr>
        <w:t> </w:t>
      </w:r>
      <w:r>
        <w:rPr>
          <w:w w:val="90"/>
          <w:sz w:val="16"/>
        </w:rPr>
        <w:t>in</w:t>
      </w:r>
      <w:r>
        <w:rPr>
          <w:spacing w:val="-18"/>
          <w:w w:val="90"/>
          <w:sz w:val="16"/>
        </w:rPr>
        <w:t> </w:t>
      </w:r>
      <w:r>
        <w:rPr>
          <w:w w:val="90"/>
          <w:sz w:val="16"/>
        </w:rPr>
        <w:t>NSW,</w:t>
      </w:r>
      <w:r>
        <w:rPr>
          <w:spacing w:val="-18"/>
          <w:w w:val="90"/>
          <w:sz w:val="16"/>
        </w:rPr>
        <w:t> </w:t>
      </w:r>
      <w:r>
        <w:rPr>
          <w:w w:val="90"/>
          <w:sz w:val="16"/>
        </w:rPr>
        <w:t>Australia:</w:t>
      </w:r>
      <w:r>
        <w:rPr>
          <w:spacing w:val="-18"/>
          <w:w w:val="90"/>
          <w:sz w:val="16"/>
        </w:rPr>
        <w:t> </w:t>
      </w:r>
      <w:r>
        <w:rPr>
          <w:w w:val="90"/>
          <w:sz w:val="16"/>
        </w:rPr>
        <w:t>Cannabis</w:t>
      </w:r>
      <w:r>
        <w:rPr>
          <w:spacing w:val="-18"/>
          <w:w w:val="90"/>
          <w:sz w:val="16"/>
        </w:rPr>
        <w:t> </w:t>
      </w:r>
      <w:r>
        <w:rPr>
          <w:w w:val="90"/>
          <w:sz w:val="16"/>
        </w:rPr>
        <w:t>Potency</w:t>
      </w:r>
      <w:r>
        <w:rPr>
          <w:spacing w:val="-18"/>
          <w:w w:val="90"/>
          <w:sz w:val="16"/>
        </w:rPr>
        <w:t> </w:t>
      </w:r>
      <w:r>
        <w:rPr>
          <w:w w:val="90"/>
          <w:sz w:val="16"/>
        </w:rPr>
        <w:t>and</w:t>
      </w:r>
      <w:r>
        <w:rPr>
          <w:spacing w:val="-18"/>
          <w:w w:val="90"/>
          <w:sz w:val="16"/>
        </w:rPr>
        <w:t> </w:t>
      </w:r>
      <w:r>
        <w:rPr>
          <w:w w:val="90"/>
          <w:sz w:val="16"/>
        </w:rPr>
        <w:t>Cannabinoid</w:t>
      </w:r>
      <w:r>
        <w:rPr>
          <w:spacing w:val="-17"/>
          <w:w w:val="90"/>
          <w:sz w:val="16"/>
        </w:rPr>
        <w:t> </w:t>
      </w:r>
      <w:r>
        <w:rPr>
          <w:w w:val="90"/>
          <w:sz w:val="16"/>
        </w:rPr>
        <w:t>Profile’</w:t>
      </w:r>
      <w:r>
        <w:rPr>
          <w:spacing w:val="-18"/>
          <w:w w:val="90"/>
          <w:sz w:val="16"/>
        </w:rPr>
        <w:t> </w:t>
      </w:r>
      <w:r>
        <w:rPr>
          <w:w w:val="90"/>
          <w:sz w:val="16"/>
        </w:rPr>
        <w:t>(2013)</w:t>
      </w:r>
      <w:r>
        <w:rPr>
          <w:spacing w:val="-18"/>
          <w:w w:val="90"/>
          <w:sz w:val="16"/>
        </w:rPr>
        <w:t> </w:t>
      </w:r>
      <w:r>
        <w:rPr>
          <w:w w:val="90"/>
          <w:sz w:val="16"/>
        </w:rPr>
        <w:t>8</w:t>
      </w:r>
      <w:r>
        <w:rPr>
          <w:spacing w:val="-18"/>
          <w:w w:val="90"/>
          <w:sz w:val="16"/>
        </w:rPr>
        <w:t> </w:t>
      </w:r>
      <w:r>
        <w:rPr>
          <w:rFonts w:ascii="Calibri" w:hAnsi="Calibri"/>
          <w:i/>
          <w:w w:val="90"/>
          <w:sz w:val="16"/>
        </w:rPr>
        <w:t>PLoS</w:t>
      </w:r>
      <w:r>
        <w:rPr>
          <w:rFonts w:ascii="Calibri" w:hAnsi="Calibri"/>
          <w:i/>
          <w:spacing w:val="-4"/>
          <w:w w:val="90"/>
          <w:sz w:val="16"/>
        </w:rPr>
        <w:t> </w:t>
      </w:r>
      <w:r>
        <w:rPr>
          <w:rFonts w:ascii="Calibri" w:hAnsi="Calibri"/>
          <w:i/>
          <w:w w:val="90"/>
          <w:sz w:val="16"/>
        </w:rPr>
        <w:t>ONE </w:t>
      </w:r>
      <w:r>
        <w:rPr>
          <w:sz w:val="16"/>
        </w:rPr>
        <w:t>e70052.</w:t>
      </w:r>
    </w:p>
    <w:p>
      <w:pPr>
        <w:spacing w:line="244" w:lineRule="auto" w:before="108"/>
        <w:ind w:left="957" w:right="805" w:hanging="2"/>
        <w:jc w:val="left"/>
        <w:rPr>
          <w:sz w:val="16"/>
        </w:rPr>
      </w:pPr>
      <w:r>
        <w:rPr>
          <w:w w:val="90"/>
          <w:position w:val="6"/>
          <w:sz w:val="9"/>
        </w:rPr>
        <w:t>28 </w:t>
      </w:r>
      <w:r>
        <w:rPr>
          <w:w w:val="90"/>
          <w:sz w:val="16"/>
        </w:rPr>
        <w:t>See Harold Kalant, </w:t>
      </w:r>
      <w:r>
        <w:rPr>
          <w:rFonts w:ascii="Calibri"/>
          <w:i/>
          <w:w w:val="90"/>
          <w:sz w:val="16"/>
        </w:rPr>
        <w:t>Medicinal Use of Cannabis: History and Current Status </w:t>
      </w:r>
      <w:r>
        <w:rPr>
          <w:w w:val="90"/>
          <w:sz w:val="16"/>
        </w:rPr>
        <w:t>&lt;</w:t>
      </w:r>
      <w:hyperlink r:id="rId44">
        <w:r>
          <w:rPr>
            <w:w w:val="90"/>
            <w:sz w:val="16"/>
          </w:rPr>
          <w:t>http://www.parl.gc.ca/content/sen/committee/</w:t>
        </w:r>
      </w:hyperlink>
      <w:r>
        <w:rPr>
          <w:w w:val="90"/>
          <w:sz w:val="16"/>
        </w:rPr>
        <w:t> </w:t>
      </w:r>
      <w:r>
        <w:rPr>
          <w:sz w:val="16"/>
        </w:rPr>
        <w:t>371/ille/presentation/kalant-e.htm&gt;.</w:t>
      </w:r>
    </w:p>
    <w:p>
      <w:pPr>
        <w:spacing w:line="247" w:lineRule="auto" w:before="105"/>
        <w:ind w:left="957" w:right="427" w:hanging="2"/>
        <w:jc w:val="left"/>
        <w:rPr>
          <w:sz w:val="16"/>
        </w:rPr>
      </w:pPr>
      <w:r>
        <w:rPr>
          <w:w w:val="95"/>
          <w:position w:val="6"/>
          <w:sz w:val="9"/>
        </w:rPr>
        <w:t>29</w:t>
      </w:r>
      <w:r>
        <w:rPr>
          <w:spacing w:val="-13"/>
          <w:w w:val="95"/>
          <w:position w:val="6"/>
          <w:sz w:val="9"/>
        </w:rPr>
        <w:t> </w:t>
      </w:r>
      <w:r>
        <w:rPr>
          <w:w w:val="95"/>
          <w:sz w:val="16"/>
        </w:rPr>
        <w:t>J</w:t>
      </w:r>
      <w:r>
        <w:rPr>
          <w:spacing w:val="-29"/>
          <w:w w:val="95"/>
          <w:sz w:val="16"/>
        </w:rPr>
        <w:t> </w:t>
      </w:r>
      <w:r>
        <w:rPr>
          <w:w w:val="95"/>
          <w:sz w:val="16"/>
        </w:rPr>
        <w:t>McLaren</w:t>
      </w:r>
      <w:r>
        <w:rPr>
          <w:spacing w:val="-29"/>
          <w:w w:val="95"/>
          <w:sz w:val="16"/>
        </w:rPr>
        <w:t> </w:t>
      </w:r>
      <w:r>
        <w:rPr>
          <w:w w:val="95"/>
          <w:sz w:val="16"/>
        </w:rPr>
        <w:t>et</w:t>
      </w:r>
      <w:r>
        <w:rPr>
          <w:spacing w:val="-29"/>
          <w:w w:val="95"/>
          <w:sz w:val="16"/>
        </w:rPr>
        <w:t> </w:t>
      </w:r>
      <w:r>
        <w:rPr>
          <w:w w:val="95"/>
          <w:sz w:val="16"/>
        </w:rPr>
        <w:t>al,</w:t>
      </w:r>
      <w:r>
        <w:rPr>
          <w:spacing w:val="-29"/>
          <w:w w:val="95"/>
          <w:sz w:val="16"/>
        </w:rPr>
        <w:t> </w:t>
      </w:r>
      <w:r>
        <w:rPr>
          <w:w w:val="95"/>
          <w:sz w:val="16"/>
        </w:rPr>
        <w:t>‘Cannabis</w:t>
      </w:r>
      <w:r>
        <w:rPr>
          <w:spacing w:val="-29"/>
          <w:w w:val="95"/>
          <w:sz w:val="16"/>
        </w:rPr>
        <w:t> </w:t>
      </w:r>
      <w:r>
        <w:rPr>
          <w:w w:val="95"/>
          <w:sz w:val="16"/>
        </w:rPr>
        <w:t>Potency</w:t>
      </w:r>
      <w:r>
        <w:rPr>
          <w:spacing w:val="-29"/>
          <w:w w:val="95"/>
          <w:sz w:val="16"/>
        </w:rPr>
        <w:t> </w:t>
      </w:r>
      <w:r>
        <w:rPr>
          <w:w w:val="95"/>
          <w:sz w:val="16"/>
        </w:rPr>
        <w:t>and</w:t>
      </w:r>
      <w:r>
        <w:rPr>
          <w:spacing w:val="-29"/>
          <w:w w:val="95"/>
          <w:sz w:val="16"/>
        </w:rPr>
        <w:t> </w:t>
      </w:r>
      <w:r>
        <w:rPr>
          <w:w w:val="95"/>
          <w:sz w:val="16"/>
        </w:rPr>
        <w:t>Contamination:</w:t>
      </w:r>
      <w:r>
        <w:rPr>
          <w:spacing w:val="-29"/>
          <w:w w:val="95"/>
          <w:sz w:val="16"/>
        </w:rPr>
        <w:t> </w:t>
      </w:r>
      <w:r>
        <w:rPr>
          <w:w w:val="95"/>
          <w:sz w:val="16"/>
        </w:rPr>
        <w:t>A</w:t>
      </w:r>
      <w:r>
        <w:rPr>
          <w:spacing w:val="-29"/>
          <w:w w:val="95"/>
          <w:sz w:val="16"/>
        </w:rPr>
        <w:t> </w:t>
      </w:r>
      <w:r>
        <w:rPr>
          <w:w w:val="95"/>
          <w:sz w:val="16"/>
        </w:rPr>
        <w:t>Review</w:t>
      </w:r>
      <w:r>
        <w:rPr>
          <w:spacing w:val="-29"/>
          <w:w w:val="95"/>
          <w:sz w:val="16"/>
        </w:rPr>
        <w:t> </w:t>
      </w:r>
      <w:r>
        <w:rPr>
          <w:w w:val="95"/>
          <w:sz w:val="16"/>
        </w:rPr>
        <w:t>of</w:t>
      </w:r>
      <w:r>
        <w:rPr>
          <w:spacing w:val="-29"/>
          <w:w w:val="95"/>
          <w:sz w:val="16"/>
        </w:rPr>
        <w:t> </w:t>
      </w:r>
      <w:r>
        <w:rPr>
          <w:w w:val="95"/>
          <w:sz w:val="16"/>
        </w:rPr>
        <w:t>the</w:t>
      </w:r>
      <w:r>
        <w:rPr>
          <w:spacing w:val="-29"/>
          <w:w w:val="95"/>
          <w:sz w:val="16"/>
        </w:rPr>
        <w:t> </w:t>
      </w:r>
      <w:r>
        <w:rPr>
          <w:w w:val="95"/>
          <w:sz w:val="16"/>
        </w:rPr>
        <w:t>Literature’</w:t>
      </w:r>
      <w:r>
        <w:rPr>
          <w:spacing w:val="-29"/>
          <w:w w:val="95"/>
          <w:sz w:val="16"/>
        </w:rPr>
        <w:t> </w:t>
      </w:r>
      <w:r>
        <w:rPr>
          <w:w w:val="95"/>
          <w:sz w:val="16"/>
        </w:rPr>
        <w:t>(2008)</w:t>
      </w:r>
      <w:r>
        <w:rPr>
          <w:spacing w:val="-29"/>
          <w:w w:val="95"/>
          <w:sz w:val="16"/>
        </w:rPr>
        <w:t> </w:t>
      </w:r>
      <w:r>
        <w:rPr>
          <w:w w:val="95"/>
          <w:sz w:val="16"/>
        </w:rPr>
        <w:t>103</w:t>
      </w:r>
      <w:r>
        <w:rPr>
          <w:spacing w:val="-29"/>
          <w:w w:val="95"/>
          <w:sz w:val="16"/>
        </w:rPr>
        <w:t> </w:t>
      </w:r>
      <w:r>
        <w:rPr>
          <w:rFonts w:ascii="Calibri" w:hAnsi="Calibri"/>
          <w:i/>
          <w:w w:val="95"/>
          <w:sz w:val="16"/>
        </w:rPr>
        <w:t>Addiction</w:t>
      </w:r>
      <w:r>
        <w:rPr>
          <w:rFonts w:ascii="Calibri" w:hAnsi="Calibri"/>
          <w:i/>
          <w:spacing w:val="-16"/>
          <w:w w:val="95"/>
          <w:sz w:val="16"/>
        </w:rPr>
        <w:t> </w:t>
      </w:r>
      <w:r>
        <w:rPr>
          <w:w w:val="95"/>
          <w:sz w:val="16"/>
        </w:rPr>
        <w:t>1100,</w:t>
      </w:r>
      <w:r>
        <w:rPr>
          <w:spacing w:val="-29"/>
          <w:w w:val="95"/>
          <w:sz w:val="16"/>
        </w:rPr>
        <w:t> </w:t>
      </w:r>
      <w:r>
        <w:rPr>
          <w:w w:val="95"/>
          <w:sz w:val="16"/>
        </w:rPr>
        <w:t>1100–9; </w:t>
      </w:r>
      <w:r>
        <w:rPr>
          <w:w w:val="90"/>
          <w:sz w:val="16"/>
        </w:rPr>
        <w:t>Zlatko</w:t>
      </w:r>
      <w:r>
        <w:rPr>
          <w:spacing w:val="-26"/>
          <w:w w:val="90"/>
          <w:sz w:val="16"/>
        </w:rPr>
        <w:t> </w:t>
      </w:r>
      <w:r>
        <w:rPr>
          <w:w w:val="90"/>
          <w:sz w:val="16"/>
        </w:rPr>
        <w:t>Mehmedic</w:t>
      </w:r>
      <w:r>
        <w:rPr>
          <w:spacing w:val="-26"/>
          <w:w w:val="90"/>
          <w:sz w:val="16"/>
        </w:rPr>
        <w:t> </w:t>
      </w:r>
      <w:r>
        <w:rPr>
          <w:w w:val="90"/>
          <w:sz w:val="16"/>
        </w:rPr>
        <w:t>et</w:t>
      </w:r>
      <w:r>
        <w:rPr>
          <w:spacing w:val="-25"/>
          <w:w w:val="90"/>
          <w:sz w:val="16"/>
        </w:rPr>
        <w:t> </w:t>
      </w:r>
      <w:r>
        <w:rPr>
          <w:w w:val="90"/>
          <w:sz w:val="16"/>
        </w:rPr>
        <w:t>al,</w:t>
      </w:r>
      <w:r>
        <w:rPr>
          <w:spacing w:val="-26"/>
          <w:w w:val="90"/>
          <w:sz w:val="16"/>
        </w:rPr>
        <w:t> </w:t>
      </w:r>
      <w:r>
        <w:rPr>
          <w:w w:val="90"/>
          <w:sz w:val="16"/>
        </w:rPr>
        <w:t>‘Potency</w:t>
      </w:r>
      <w:r>
        <w:rPr>
          <w:spacing w:val="-26"/>
          <w:w w:val="90"/>
          <w:sz w:val="16"/>
        </w:rPr>
        <w:t> </w:t>
      </w:r>
      <w:r>
        <w:rPr>
          <w:w w:val="90"/>
          <w:sz w:val="16"/>
        </w:rPr>
        <w:t>Trends</w:t>
      </w:r>
      <w:r>
        <w:rPr>
          <w:spacing w:val="-25"/>
          <w:w w:val="90"/>
          <w:sz w:val="16"/>
        </w:rPr>
        <w:t> </w:t>
      </w:r>
      <w:r>
        <w:rPr>
          <w:w w:val="90"/>
          <w:sz w:val="16"/>
        </w:rPr>
        <w:t>of</w:t>
      </w:r>
      <w:r>
        <w:rPr>
          <w:spacing w:val="-26"/>
          <w:w w:val="90"/>
          <w:sz w:val="16"/>
        </w:rPr>
        <w:t> </w:t>
      </w:r>
      <w:r>
        <w:rPr>
          <w:rFonts w:ascii="Arial" w:hAnsi="Arial"/>
          <w:w w:val="90"/>
          <w:sz w:val="16"/>
        </w:rPr>
        <w:t>Δ</w:t>
      </w:r>
      <w:r>
        <w:rPr>
          <w:w w:val="90"/>
          <w:sz w:val="16"/>
        </w:rPr>
        <w:t>9-THC</w:t>
      </w:r>
      <w:r>
        <w:rPr>
          <w:spacing w:val="-25"/>
          <w:w w:val="90"/>
          <w:sz w:val="16"/>
        </w:rPr>
        <w:t> </w:t>
      </w:r>
      <w:r>
        <w:rPr>
          <w:w w:val="90"/>
          <w:sz w:val="16"/>
        </w:rPr>
        <w:t>and</w:t>
      </w:r>
      <w:r>
        <w:rPr>
          <w:spacing w:val="-26"/>
          <w:w w:val="90"/>
          <w:sz w:val="16"/>
        </w:rPr>
        <w:t> </w:t>
      </w:r>
      <w:r>
        <w:rPr>
          <w:w w:val="90"/>
          <w:sz w:val="16"/>
        </w:rPr>
        <w:t>Other</w:t>
      </w:r>
      <w:r>
        <w:rPr>
          <w:spacing w:val="-26"/>
          <w:w w:val="90"/>
          <w:sz w:val="16"/>
        </w:rPr>
        <w:t> </w:t>
      </w:r>
      <w:r>
        <w:rPr>
          <w:w w:val="90"/>
          <w:sz w:val="16"/>
        </w:rPr>
        <w:t>Cannabinoids</w:t>
      </w:r>
      <w:r>
        <w:rPr>
          <w:spacing w:val="-25"/>
          <w:w w:val="90"/>
          <w:sz w:val="16"/>
        </w:rPr>
        <w:t> </w:t>
      </w:r>
      <w:r>
        <w:rPr>
          <w:w w:val="90"/>
          <w:sz w:val="16"/>
        </w:rPr>
        <w:t>in</w:t>
      </w:r>
      <w:r>
        <w:rPr>
          <w:spacing w:val="-26"/>
          <w:w w:val="90"/>
          <w:sz w:val="16"/>
        </w:rPr>
        <w:t> </w:t>
      </w:r>
      <w:r>
        <w:rPr>
          <w:w w:val="90"/>
          <w:sz w:val="16"/>
        </w:rPr>
        <w:t>Confiscated</w:t>
      </w:r>
      <w:r>
        <w:rPr>
          <w:spacing w:val="-25"/>
          <w:w w:val="90"/>
          <w:sz w:val="16"/>
        </w:rPr>
        <w:t> </w:t>
      </w:r>
      <w:r>
        <w:rPr>
          <w:w w:val="90"/>
          <w:sz w:val="16"/>
        </w:rPr>
        <w:t>Cannabis</w:t>
      </w:r>
      <w:r>
        <w:rPr>
          <w:spacing w:val="-26"/>
          <w:w w:val="90"/>
          <w:sz w:val="16"/>
        </w:rPr>
        <w:t> </w:t>
      </w:r>
      <w:r>
        <w:rPr>
          <w:w w:val="90"/>
          <w:sz w:val="16"/>
        </w:rPr>
        <w:t>Preparations</w:t>
      </w:r>
      <w:r>
        <w:rPr>
          <w:spacing w:val="-26"/>
          <w:w w:val="90"/>
          <w:sz w:val="16"/>
        </w:rPr>
        <w:t> </w:t>
      </w:r>
      <w:r>
        <w:rPr>
          <w:w w:val="90"/>
          <w:sz w:val="16"/>
        </w:rPr>
        <w:t>from</w:t>
      </w:r>
      <w:r>
        <w:rPr>
          <w:spacing w:val="-25"/>
          <w:w w:val="90"/>
          <w:sz w:val="16"/>
        </w:rPr>
        <w:t> </w:t>
      </w:r>
      <w:r>
        <w:rPr>
          <w:w w:val="90"/>
          <w:sz w:val="16"/>
        </w:rPr>
        <w:t>1993</w:t>
      </w:r>
      <w:r>
        <w:rPr>
          <w:spacing w:val="-26"/>
          <w:w w:val="90"/>
          <w:sz w:val="16"/>
        </w:rPr>
        <w:t> </w:t>
      </w:r>
      <w:r>
        <w:rPr>
          <w:w w:val="90"/>
          <w:sz w:val="16"/>
        </w:rPr>
        <w:t>to </w:t>
      </w:r>
      <w:r>
        <w:rPr>
          <w:sz w:val="16"/>
        </w:rPr>
        <w:t>2008’ (2010) 55</w:t>
      </w:r>
      <w:r>
        <w:rPr>
          <w:spacing w:val="-25"/>
          <w:sz w:val="16"/>
        </w:rPr>
        <w:t> </w:t>
      </w:r>
      <w:r>
        <w:rPr>
          <w:rFonts w:ascii="Calibri" w:hAnsi="Calibri"/>
          <w:i/>
          <w:sz w:val="16"/>
        </w:rPr>
        <w:t>Journal of Forensic Science </w:t>
      </w:r>
      <w:r>
        <w:rPr>
          <w:sz w:val="16"/>
        </w:rPr>
        <w:t>1209.</w:t>
      </w:r>
    </w:p>
    <w:p>
      <w:pPr>
        <w:spacing w:after="0" w:line="247" w:lineRule="auto"/>
        <w:jc w:val="left"/>
        <w:rPr>
          <w:sz w:val="16"/>
        </w:rPr>
        <w:sectPr>
          <w:type w:val="continuous"/>
          <w:pgSz w:w="11900" w:h="16840"/>
          <w:pgMar w:top="0" w:bottom="280" w:left="460" w:right="1480"/>
        </w:sectPr>
      </w:pPr>
    </w:p>
    <w:p>
      <w:pPr>
        <w:pStyle w:val="BodyText"/>
        <w:spacing w:before="7"/>
        <w:rPr>
          <w:sz w:val="13"/>
        </w:rPr>
      </w:pPr>
    </w:p>
    <w:p>
      <w:pPr>
        <w:spacing w:after="0"/>
        <w:rPr>
          <w:sz w:val="13"/>
        </w:rPr>
        <w:sectPr>
          <w:pgSz w:w="11900" w:h="16840"/>
          <w:pgMar w:header="1017" w:footer="794" w:top="2300" w:bottom="980" w:left="460" w:right="1480"/>
        </w:sectPr>
      </w:pPr>
    </w:p>
    <w:p>
      <w:pPr>
        <w:pStyle w:val="BodyText"/>
        <w:rPr>
          <w:sz w:val="24"/>
        </w:rPr>
      </w:pPr>
    </w:p>
    <w:p>
      <w:pPr>
        <w:pStyle w:val="BodyText"/>
        <w:rPr>
          <w:sz w:val="24"/>
        </w:rPr>
      </w:pPr>
    </w:p>
    <w:p>
      <w:pPr>
        <w:pStyle w:val="Heading6"/>
        <w:spacing w:before="192"/>
        <w:ind w:left="0"/>
        <w:jc w:val="right"/>
      </w:pPr>
      <w:r>
        <w:rPr>
          <w:spacing w:val="14"/>
          <w:w w:val="105"/>
        </w:rPr>
        <w:t>CBD</w:t>
      </w:r>
    </w:p>
    <w:p>
      <w:pPr>
        <w:pStyle w:val="ListParagraph"/>
        <w:numPr>
          <w:ilvl w:val="1"/>
          <w:numId w:val="5"/>
        </w:numPr>
        <w:tabs>
          <w:tab w:pos="1385" w:val="left" w:leader="none"/>
        </w:tabs>
        <w:spacing w:line="240" w:lineRule="auto" w:before="140" w:after="0"/>
        <w:ind w:left="1384" w:right="36" w:hanging="428"/>
        <w:jc w:val="right"/>
        <w:rPr>
          <w:rFonts w:ascii="Arial"/>
          <w:sz w:val="21"/>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pStyle w:val="ListParagraph"/>
        <w:numPr>
          <w:ilvl w:val="1"/>
          <w:numId w:val="5"/>
        </w:numPr>
        <w:tabs>
          <w:tab w:pos="1385" w:val="left" w:leader="none"/>
        </w:tabs>
        <w:spacing w:line="240" w:lineRule="auto" w:before="152" w:after="0"/>
        <w:ind w:left="1384" w:right="36" w:hanging="428"/>
        <w:jc w:val="right"/>
        <w:rPr>
          <w:rFonts w:ascii="Arial"/>
          <w:sz w:val="21"/>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spacing w:before="169"/>
        <w:ind w:left="0" w:right="0" w:firstLine="0"/>
        <w:jc w:val="right"/>
        <w:rPr>
          <w:rFonts w:ascii="Trebuchet MS"/>
          <w:b/>
          <w:sz w:val="21"/>
        </w:rPr>
      </w:pPr>
      <w:r>
        <w:rPr>
          <w:rFonts w:ascii="Trebuchet MS"/>
          <w:b/>
          <w:spacing w:val="13"/>
          <w:w w:val="105"/>
          <w:sz w:val="21"/>
        </w:rPr>
        <w:t>CBG</w:t>
      </w:r>
    </w:p>
    <w:p>
      <w:pPr>
        <w:pStyle w:val="ListParagraph"/>
        <w:numPr>
          <w:ilvl w:val="1"/>
          <w:numId w:val="5"/>
        </w:numPr>
        <w:tabs>
          <w:tab w:pos="1385" w:val="left" w:leader="none"/>
        </w:tabs>
        <w:spacing w:line="240" w:lineRule="auto" w:before="136" w:after="0"/>
        <w:ind w:left="1384" w:right="36" w:hanging="428"/>
        <w:jc w:val="right"/>
        <w:rPr>
          <w:rFonts w:ascii="Arial"/>
          <w:sz w:val="21"/>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spacing w:before="152"/>
        <w:ind w:left="0" w:right="0" w:firstLine="0"/>
        <w:jc w:val="right"/>
        <w:rPr>
          <w:rFonts w:ascii="Trebuchet MS"/>
          <w:b/>
          <w:sz w:val="21"/>
        </w:rPr>
      </w:pPr>
      <w:r>
        <w:rPr>
          <w:rFonts w:ascii="Trebuchet MS"/>
          <w:b/>
          <w:spacing w:val="14"/>
          <w:w w:val="105"/>
          <w:sz w:val="21"/>
        </w:rPr>
        <w:t>CBN</w:t>
      </w:r>
    </w:p>
    <w:p>
      <w:pPr>
        <w:pStyle w:val="ListParagraph"/>
        <w:numPr>
          <w:ilvl w:val="1"/>
          <w:numId w:val="5"/>
        </w:numPr>
        <w:tabs>
          <w:tab w:pos="1385" w:val="left" w:leader="none"/>
        </w:tabs>
        <w:spacing w:line="240" w:lineRule="auto" w:before="136" w:after="0"/>
        <w:ind w:left="1384" w:right="36" w:hanging="428"/>
        <w:jc w:val="right"/>
        <w:rPr>
          <w:rFonts w:ascii="Arial"/>
          <w:sz w:val="21"/>
        </w:rPr>
      </w:pPr>
    </w:p>
    <w:p>
      <w:pPr>
        <w:pStyle w:val="BodyText"/>
        <w:spacing w:line="271" w:lineRule="auto" w:before="94"/>
        <w:ind w:left="204" w:right="189"/>
      </w:pPr>
      <w:r>
        <w:rPr/>
        <w:br w:type="column"/>
      </w:r>
      <w:r>
        <w:rPr>
          <w:w w:val="95"/>
        </w:rPr>
        <w:t>six</w:t>
      </w:r>
      <w:r>
        <w:rPr>
          <w:spacing w:val="-36"/>
          <w:w w:val="95"/>
        </w:rPr>
        <w:t> </w:t>
      </w:r>
      <w:r>
        <w:rPr>
          <w:w w:val="95"/>
        </w:rPr>
        <w:t>to</w:t>
      </w:r>
      <w:r>
        <w:rPr>
          <w:spacing w:val="-36"/>
          <w:w w:val="95"/>
        </w:rPr>
        <w:t> </w:t>
      </w:r>
      <w:r>
        <w:rPr>
          <w:w w:val="95"/>
        </w:rPr>
        <w:t>ten</w:t>
      </w:r>
      <w:r>
        <w:rPr>
          <w:spacing w:val="-36"/>
          <w:w w:val="95"/>
        </w:rPr>
        <w:t> </w:t>
      </w:r>
      <w:r>
        <w:rPr>
          <w:w w:val="95"/>
        </w:rPr>
        <w:t>minutes.</w:t>
      </w:r>
      <w:r>
        <w:rPr>
          <w:spacing w:val="-36"/>
          <w:w w:val="95"/>
        </w:rPr>
        <w:t> </w:t>
      </w:r>
      <w:r>
        <w:rPr>
          <w:w w:val="95"/>
        </w:rPr>
        <w:t>THC</w:t>
      </w:r>
      <w:r>
        <w:rPr>
          <w:spacing w:val="-35"/>
          <w:w w:val="95"/>
        </w:rPr>
        <w:t> </w:t>
      </w:r>
      <w:r>
        <w:rPr>
          <w:w w:val="95"/>
        </w:rPr>
        <w:t>crosses</w:t>
      </w:r>
      <w:r>
        <w:rPr>
          <w:spacing w:val="-36"/>
          <w:w w:val="95"/>
        </w:rPr>
        <w:t> </w:t>
      </w:r>
      <w:r>
        <w:rPr>
          <w:w w:val="95"/>
        </w:rPr>
        <w:t>the</w:t>
      </w:r>
      <w:r>
        <w:rPr>
          <w:spacing w:val="-36"/>
          <w:w w:val="95"/>
        </w:rPr>
        <w:t> </w:t>
      </w:r>
      <w:r>
        <w:rPr>
          <w:w w:val="95"/>
        </w:rPr>
        <w:t>placenta</w:t>
      </w:r>
      <w:r>
        <w:rPr>
          <w:spacing w:val="-36"/>
          <w:w w:val="95"/>
        </w:rPr>
        <w:t> </w:t>
      </w:r>
      <w:r>
        <w:rPr>
          <w:w w:val="95"/>
        </w:rPr>
        <w:t>and</w:t>
      </w:r>
      <w:r>
        <w:rPr>
          <w:spacing w:val="-36"/>
          <w:w w:val="95"/>
        </w:rPr>
        <w:t> </w:t>
      </w:r>
      <w:r>
        <w:rPr>
          <w:w w:val="95"/>
        </w:rPr>
        <w:t>has</w:t>
      </w:r>
      <w:r>
        <w:rPr>
          <w:spacing w:val="-35"/>
          <w:w w:val="95"/>
        </w:rPr>
        <w:t> </w:t>
      </w:r>
      <w:r>
        <w:rPr>
          <w:w w:val="95"/>
        </w:rPr>
        <w:t>been</w:t>
      </w:r>
      <w:r>
        <w:rPr>
          <w:spacing w:val="-36"/>
          <w:w w:val="95"/>
        </w:rPr>
        <w:t> </w:t>
      </w:r>
      <w:r>
        <w:rPr>
          <w:w w:val="95"/>
        </w:rPr>
        <w:t>found</w:t>
      </w:r>
      <w:r>
        <w:rPr>
          <w:spacing w:val="-36"/>
          <w:w w:val="95"/>
        </w:rPr>
        <w:t> </w:t>
      </w:r>
      <w:r>
        <w:rPr>
          <w:w w:val="95"/>
        </w:rPr>
        <w:t>in</w:t>
      </w:r>
      <w:r>
        <w:rPr>
          <w:spacing w:val="-36"/>
          <w:w w:val="95"/>
        </w:rPr>
        <w:t> </w:t>
      </w:r>
      <w:r>
        <w:rPr>
          <w:w w:val="95"/>
        </w:rPr>
        <w:t>small</w:t>
      </w:r>
      <w:r>
        <w:rPr>
          <w:spacing w:val="-36"/>
          <w:w w:val="95"/>
        </w:rPr>
        <w:t> </w:t>
      </w:r>
      <w:r>
        <w:rPr>
          <w:w w:val="95"/>
        </w:rPr>
        <w:t>levels</w:t>
      </w:r>
      <w:r>
        <w:rPr>
          <w:spacing w:val="-36"/>
          <w:w w:val="95"/>
        </w:rPr>
        <w:t> </w:t>
      </w:r>
      <w:r>
        <w:rPr>
          <w:w w:val="95"/>
        </w:rPr>
        <w:t>in</w:t>
      </w:r>
      <w:r>
        <w:rPr>
          <w:spacing w:val="-36"/>
          <w:w w:val="95"/>
        </w:rPr>
        <w:t> </w:t>
      </w:r>
      <w:r>
        <w:rPr>
          <w:w w:val="95"/>
        </w:rPr>
        <w:t>breast </w:t>
      </w:r>
      <w:r>
        <w:rPr/>
        <w:t>milk.</w:t>
      </w:r>
      <w:r>
        <w:rPr>
          <w:vertAlign w:val="superscript"/>
        </w:rPr>
        <w:t>30</w:t>
      </w:r>
    </w:p>
    <w:p>
      <w:pPr>
        <w:pStyle w:val="BodyText"/>
        <w:rPr>
          <w:sz w:val="26"/>
        </w:rPr>
      </w:pPr>
    </w:p>
    <w:p>
      <w:pPr>
        <w:pStyle w:val="BodyText"/>
        <w:spacing w:line="271" w:lineRule="auto" w:before="176"/>
        <w:ind w:left="204" w:right="250"/>
      </w:pPr>
      <w:r>
        <w:rPr>
          <w:w w:val="95"/>
        </w:rPr>
        <w:t>By</w:t>
      </w:r>
      <w:r>
        <w:rPr>
          <w:spacing w:val="-35"/>
          <w:w w:val="95"/>
        </w:rPr>
        <w:t> </w:t>
      </w:r>
      <w:r>
        <w:rPr>
          <w:w w:val="95"/>
        </w:rPr>
        <w:t>contrast,</w:t>
      </w:r>
      <w:r>
        <w:rPr>
          <w:spacing w:val="-35"/>
          <w:w w:val="95"/>
        </w:rPr>
        <w:t> </w:t>
      </w:r>
      <w:r>
        <w:rPr>
          <w:w w:val="95"/>
        </w:rPr>
        <w:t>CBD</w:t>
      </w:r>
      <w:r>
        <w:rPr>
          <w:spacing w:val="-34"/>
          <w:w w:val="95"/>
        </w:rPr>
        <w:t> </w:t>
      </w:r>
      <w:r>
        <w:rPr>
          <w:w w:val="95"/>
        </w:rPr>
        <w:t>does</w:t>
      </w:r>
      <w:r>
        <w:rPr>
          <w:spacing w:val="-34"/>
          <w:w w:val="95"/>
        </w:rPr>
        <w:t> </w:t>
      </w:r>
      <w:r>
        <w:rPr>
          <w:w w:val="95"/>
        </w:rPr>
        <w:t>not</w:t>
      </w:r>
      <w:r>
        <w:rPr>
          <w:spacing w:val="-34"/>
          <w:w w:val="95"/>
        </w:rPr>
        <w:t> </w:t>
      </w:r>
      <w:r>
        <w:rPr>
          <w:w w:val="95"/>
        </w:rPr>
        <w:t>have</w:t>
      </w:r>
      <w:r>
        <w:rPr>
          <w:spacing w:val="-35"/>
          <w:w w:val="95"/>
        </w:rPr>
        <w:t> </w:t>
      </w:r>
      <w:r>
        <w:rPr>
          <w:w w:val="95"/>
        </w:rPr>
        <w:t>the</w:t>
      </w:r>
      <w:r>
        <w:rPr>
          <w:spacing w:val="-34"/>
          <w:w w:val="95"/>
        </w:rPr>
        <w:t> </w:t>
      </w:r>
      <w:r>
        <w:rPr>
          <w:w w:val="95"/>
        </w:rPr>
        <w:t>same</w:t>
      </w:r>
      <w:r>
        <w:rPr>
          <w:spacing w:val="-34"/>
          <w:w w:val="95"/>
        </w:rPr>
        <w:t> </w:t>
      </w:r>
      <w:r>
        <w:rPr>
          <w:w w:val="95"/>
        </w:rPr>
        <w:t>psychoactive</w:t>
      </w:r>
      <w:r>
        <w:rPr>
          <w:spacing w:val="-35"/>
          <w:w w:val="95"/>
        </w:rPr>
        <w:t> </w:t>
      </w:r>
      <w:r>
        <w:rPr>
          <w:w w:val="95"/>
        </w:rPr>
        <w:t>qualities</w:t>
      </w:r>
      <w:r>
        <w:rPr>
          <w:spacing w:val="-34"/>
          <w:w w:val="95"/>
        </w:rPr>
        <w:t> </w:t>
      </w:r>
      <w:r>
        <w:rPr>
          <w:w w:val="95"/>
        </w:rPr>
        <w:t>as</w:t>
      </w:r>
      <w:r>
        <w:rPr>
          <w:spacing w:val="-34"/>
          <w:w w:val="95"/>
        </w:rPr>
        <w:t> </w:t>
      </w:r>
      <w:r>
        <w:rPr>
          <w:w w:val="95"/>
        </w:rPr>
        <w:t>THC,</w:t>
      </w:r>
      <w:r>
        <w:rPr>
          <w:spacing w:val="-35"/>
          <w:w w:val="95"/>
        </w:rPr>
        <w:t> </w:t>
      </w:r>
      <w:r>
        <w:rPr>
          <w:w w:val="95"/>
        </w:rPr>
        <w:t>although</w:t>
      </w:r>
      <w:r>
        <w:rPr>
          <w:spacing w:val="-35"/>
          <w:w w:val="95"/>
        </w:rPr>
        <w:t> </w:t>
      </w:r>
      <w:r>
        <w:rPr>
          <w:w w:val="95"/>
        </w:rPr>
        <w:t>some high-CBD</w:t>
      </w:r>
      <w:r>
        <w:rPr>
          <w:spacing w:val="-38"/>
          <w:w w:val="95"/>
        </w:rPr>
        <w:t> </w:t>
      </w:r>
      <w:r>
        <w:rPr>
          <w:w w:val="95"/>
        </w:rPr>
        <w:t>users</w:t>
      </w:r>
      <w:r>
        <w:rPr>
          <w:spacing w:val="-38"/>
          <w:w w:val="95"/>
        </w:rPr>
        <w:t> </w:t>
      </w:r>
      <w:r>
        <w:rPr>
          <w:w w:val="95"/>
        </w:rPr>
        <w:t>have</w:t>
      </w:r>
      <w:r>
        <w:rPr>
          <w:spacing w:val="-37"/>
          <w:w w:val="95"/>
        </w:rPr>
        <w:t> </w:t>
      </w:r>
      <w:r>
        <w:rPr>
          <w:w w:val="95"/>
        </w:rPr>
        <w:t>reported</w:t>
      </w:r>
      <w:r>
        <w:rPr>
          <w:spacing w:val="-38"/>
          <w:w w:val="95"/>
        </w:rPr>
        <w:t> </w:t>
      </w:r>
      <w:r>
        <w:rPr>
          <w:w w:val="95"/>
        </w:rPr>
        <w:t>some</w:t>
      </w:r>
      <w:r>
        <w:rPr>
          <w:spacing w:val="-38"/>
          <w:w w:val="95"/>
        </w:rPr>
        <w:t> </w:t>
      </w:r>
      <w:r>
        <w:rPr>
          <w:w w:val="95"/>
        </w:rPr>
        <w:t>mild</w:t>
      </w:r>
      <w:r>
        <w:rPr>
          <w:spacing w:val="-38"/>
          <w:w w:val="95"/>
        </w:rPr>
        <w:t> </w:t>
      </w:r>
      <w:r>
        <w:rPr>
          <w:w w:val="95"/>
        </w:rPr>
        <w:t>psychoactive</w:t>
      </w:r>
      <w:r>
        <w:rPr>
          <w:spacing w:val="-37"/>
          <w:w w:val="95"/>
        </w:rPr>
        <w:t> </w:t>
      </w:r>
      <w:r>
        <w:rPr>
          <w:w w:val="95"/>
        </w:rPr>
        <w:t>effects.</w:t>
      </w:r>
      <w:r>
        <w:rPr>
          <w:w w:val="95"/>
          <w:vertAlign w:val="superscript"/>
        </w:rPr>
        <w:t>31</w:t>
      </w:r>
      <w:r>
        <w:rPr>
          <w:spacing w:val="-38"/>
          <w:w w:val="95"/>
          <w:vertAlign w:val="baseline"/>
        </w:rPr>
        <w:t> </w:t>
      </w:r>
      <w:r>
        <w:rPr>
          <w:w w:val="95"/>
          <w:vertAlign w:val="baseline"/>
        </w:rPr>
        <w:t>It</w:t>
      </w:r>
      <w:r>
        <w:rPr>
          <w:spacing w:val="-38"/>
          <w:w w:val="95"/>
          <w:vertAlign w:val="baseline"/>
        </w:rPr>
        <w:t> </w:t>
      </w:r>
      <w:r>
        <w:rPr>
          <w:w w:val="95"/>
          <w:vertAlign w:val="baseline"/>
        </w:rPr>
        <w:t>does</w:t>
      </w:r>
      <w:r>
        <w:rPr>
          <w:spacing w:val="-38"/>
          <w:w w:val="95"/>
          <w:vertAlign w:val="baseline"/>
        </w:rPr>
        <w:t> </w:t>
      </w:r>
      <w:r>
        <w:rPr>
          <w:w w:val="95"/>
          <w:vertAlign w:val="baseline"/>
        </w:rPr>
        <w:t>not</w:t>
      </w:r>
      <w:r>
        <w:rPr>
          <w:spacing w:val="-38"/>
          <w:w w:val="95"/>
          <w:vertAlign w:val="baseline"/>
        </w:rPr>
        <w:t> </w:t>
      </w:r>
      <w:r>
        <w:rPr>
          <w:w w:val="95"/>
          <w:vertAlign w:val="baseline"/>
        </w:rPr>
        <w:t>activate</w:t>
      </w:r>
      <w:r>
        <w:rPr>
          <w:spacing w:val="-37"/>
          <w:w w:val="95"/>
          <w:vertAlign w:val="baseline"/>
        </w:rPr>
        <w:t> </w:t>
      </w:r>
      <w:r>
        <w:rPr>
          <w:w w:val="95"/>
          <w:vertAlign w:val="baseline"/>
        </w:rPr>
        <w:t>the CB1</w:t>
      </w:r>
      <w:r>
        <w:rPr>
          <w:spacing w:val="-31"/>
          <w:w w:val="95"/>
          <w:vertAlign w:val="baseline"/>
        </w:rPr>
        <w:t> </w:t>
      </w:r>
      <w:r>
        <w:rPr>
          <w:w w:val="95"/>
          <w:vertAlign w:val="baseline"/>
        </w:rPr>
        <w:t>and</w:t>
      </w:r>
      <w:r>
        <w:rPr>
          <w:spacing w:val="-31"/>
          <w:w w:val="95"/>
          <w:vertAlign w:val="baseline"/>
        </w:rPr>
        <w:t> </w:t>
      </w:r>
      <w:r>
        <w:rPr>
          <w:w w:val="95"/>
          <w:vertAlign w:val="baseline"/>
        </w:rPr>
        <w:t>CB2</w:t>
      </w:r>
      <w:r>
        <w:rPr>
          <w:spacing w:val="-31"/>
          <w:w w:val="95"/>
          <w:vertAlign w:val="baseline"/>
        </w:rPr>
        <w:t> </w:t>
      </w:r>
      <w:r>
        <w:rPr>
          <w:w w:val="95"/>
          <w:vertAlign w:val="baseline"/>
        </w:rPr>
        <w:t>receptors</w:t>
      </w:r>
      <w:r>
        <w:rPr>
          <w:spacing w:val="-30"/>
          <w:w w:val="95"/>
          <w:vertAlign w:val="baseline"/>
        </w:rPr>
        <w:t> </w:t>
      </w:r>
      <w:r>
        <w:rPr>
          <w:w w:val="95"/>
          <w:vertAlign w:val="baseline"/>
        </w:rPr>
        <w:t>but</w:t>
      </w:r>
      <w:r>
        <w:rPr>
          <w:spacing w:val="-31"/>
          <w:w w:val="95"/>
          <w:vertAlign w:val="baseline"/>
        </w:rPr>
        <w:t> </w:t>
      </w:r>
      <w:r>
        <w:rPr>
          <w:w w:val="95"/>
          <w:vertAlign w:val="baseline"/>
        </w:rPr>
        <w:t>does</w:t>
      </w:r>
      <w:r>
        <w:rPr>
          <w:spacing w:val="-31"/>
          <w:w w:val="95"/>
          <w:vertAlign w:val="baseline"/>
        </w:rPr>
        <w:t> </w:t>
      </w:r>
      <w:r>
        <w:rPr>
          <w:w w:val="95"/>
          <w:vertAlign w:val="baseline"/>
        </w:rPr>
        <w:t>interact</w:t>
      </w:r>
      <w:r>
        <w:rPr>
          <w:spacing w:val="-31"/>
          <w:w w:val="95"/>
          <w:vertAlign w:val="baseline"/>
        </w:rPr>
        <w:t> </w:t>
      </w:r>
      <w:r>
        <w:rPr>
          <w:w w:val="95"/>
          <w:vertAlign w:val="baseline"/>
        </w:rPr>
        <w:t>with</w:t>
      </w:r>
      <w:r>
        <w:rPr>
          <w:spacing w:val="-30"/>
          <w:w w:val="95"/>
          <w:vertAlign w:val="baseline"/>
        </w:rPr>
        <w:t> </w:t>
      </w:r>
      <w:r>
        <w:rPr>
          <w:w w:val="95"/>
          <w:vertAlign w:val="baseline"/>
        </w:rPr>
        <w:t>other</w:t>
      </w:r>
      <w:r>
        <w:rPr>
          <w:spacing w:val="-31"/>
          <w:w w:val="95"/>
          <w:vertAlign w:val="baseline"/>
        </w:rPr>
        <w:t> </w:t>
      </w:r>
      <w:r>
        <w:rPr>
          <w:w w:val="95"/>
          <w:vertAlign w:val="baseline"/>
        </w:rPr>
        <w:t>signalling</w:t>
      </w:r>
      <w:r>
        <w:rPr>
          <w:spacing w:val="-31"/>
          <w:w w:val="95"/>
          <w:vertAlign w:val="baseline"/>
        </w:rPr>
        <w:t> </w:t>
      </w:r>
      <w:r>
        <w:rPr>
          <w:w w:val="95"/>
          <w:vertAlign w:val="baseline"/>
        </w:rPr>
        <w:t>systems.</w:t>
      </w:r>
      <w:r>
        <w:rPr>
          <w:spacing w:val="-31"/>
          <w:w w:val="95"/>
          <w:vertAlign w:val="baseline"/>
        </w:rPr>
        <w:t> </w:t>
      </w:r>
      <w:r>
        <w:rPr>
          <w:w w:val="95"/>
          <w:vertAlign w:val="baseline"/>
        </w:rPr>
        <w:t>Drugs</w:t>
      </w:r>
      <w:r>
        <w:rPr>
          <w:spacing w:val="-31"/>
          <w:w w:val="95"/>
          <w:vertAlign w:val="baseline"/>
        </w:rPr>
        <w:t> </w:t>
      </w:r>
      <w:r>
        <w:rPr>
          <w:w w:val="95"/>
          <w:vertAlign w:val="baseline"/>
        </w:rPr>
        <w:t>such</w:t>
      </w:r>
      <w:r>
        <w:rPr>
          <w:spacing w:val="-31"/>
          <w:w w:val="95"/>
          <w:vertAlign w:val="baseline"/>
        </w:rPr>
        <w:t> </w:t>
      </w:r>
      <w:r>
        <w:rPr>
          <w:w w:val="95"/>
          <w:vertAlign w:val="baseline"/>
        </w:rPr>
        <w:t>as Sativex</w:t>
      </w:r>
      <w:r>
        <w:rPr>
          <w:spacing w:val="-35"/>
          <w:w w:val="95"/>
          <w:vertAlign w:val="baseline"/>
        </w:rPr>
        <w:t> </w:t>
      </w:r>
      <w:r>
        <w:rPr>
          <w:w w:val="95"/>
          <w:vertAlign w:val="baseline"/>
        </w:rPr>
        <w:t>(discussed</w:t>
      </w:r>
      <w:r>
        <w:rPr>
          <w:spacing w:val="-35"/>
          <w:w w:val="95"/>
          <w:vertAlign w:val="baseline"/>
        </w:rPr>
        <w:t> </w:t>
      </w:r>
      <w:r>
        <w:rPr>
          <w:w w:val="95"/>
          <w:vertAlign w:val="baseline"/>
        </w:rPr>
        <w:t>below),</w:t>
      </w:r>
      <w:r>
        <w:rPr>
          <w:spacing w:val="-35"/>
          <w:w w:val="95"/>
          <w:vertAlign w:val="baseline"/>
        </w:rPr>
        <w:t> </w:t>
      </w:r>
      <w:r>
        <w:rPr>
          <w:w w:val="95"/>
          <w:vertAlign w:val="baseline"/>
        </w:rPr>
        <w:t>combine</w:t>
      </w:r>
      <w:r>
        <w:rPr>
          <w:spacing w:val="-35"/>
          <w:w w:val="95"/>
          <w:vertAlign w:val="baseline"/>
        </w:rPr>
        <w:t> </w:t>
      </w:r>
      <w:r>
        <w:rPr>
          <w:w w:val="95"/>
          <w:vertAlign w:val="baseline"/>
        </w:rPr>
        <w:t>THC</w:t>
      </w:r>
      <w:r>
        <w:rPr>
          <w:spacing w:val="-35"/>
          <w:w w:val="95"/>
          <w:vertAlign w:val="baseline"/>
        </w:rPr>
        <w:t> </w:t>
      </w:r>
      <w:r>
        <w:rPr>
          <w:w w:val="95"/>
          <w:vertAlign w:val="baseline"/>
        </w:rPr>
        <w:t>and</w:t>
      </w:r>
      <w:r>
        <w:rPr>
          <w:spacing w:val="-34"/>
          <w:w w:val="95"/>
          <w:vertAlign w:val="baseline"/>
        </w:rPr>
        <w:t> </w:t>
      </w:r>
      <w:r>
        <w:rPr>
          <w:w w:val="95"/>
          <w:vertAlign w:val="baseline"/>
        </w:rPr>
        <w:t>CBD.</w:t>
      </w:r>
      <w:r>
        <w:rPr>
          <w:spacing w:val="-36"/>
          <w:w w:val="95"/>
          <w:vertAlign w:val="baseline"/>
        </w:rPr>
        <w:t> </w:t>
      </w:r>
      <w:r>
        <w:rPr>
          <w:w w:val="95"/>
          <w:vertAlign w:val="baseline"/>
        </w:rPr>
        <w:t>CBD</w:t>
      </w:r>
      <w:r>
        <w:rPr>
          <w:spacing w:val="-34"/>
          <w:w w:val="95"/>
          <w:vertAlign w:val="baseline"/>
        </w:rPr>
        <w:t> </w:t>
      </w:r>
      <w:r>
        <w:rPr>
          <w:w w:val="95"/>
          <w:vertAlign w:val="baseline"/>
        </w:rPr>
        <w:t>is</w:t>
      </w:r>
      <w:r>
        <w:rPr>
          <w:spacing w:val="-35"/>
          <w:w w:val="95"/>
          <w:vertAlign w:val="baseline"/>
        </w:rPr>
        <w:t> </w:t>
      </w:r>
      <w:r>
        <w:rPr>
          <w:w w:val="95"/>
          <w:vertAlign w:val="baseline"/>
        </w:rPr>
        <w:t>refined</w:t>
      </w:r>
      <w:r>
        <w:rPr>
          <w:spacing w:val="-35"/>
          <w:w w:val="95"/>
          <w:vertAlign w:val="baseline"/>
        </w:rPr>
        <w:t> </w:t>
      </w:r>
      <w:r>
        <w:rPr>
          <w:w w:val="95"/>
          <w:vertAlign w:val="baseline"/>
        </w:rPr>
        <w:t>to</w:t>
      </w:r>
      <w:r>
        <w:rPr>
          <w:spacing w:val="-34"/>
          <w:w w:val="95"/>
          <w:vertAlign w:val="baseline"/>
        </w:rPr>
        <w:t> </w:t>
      </w:r>
      <w:r>
        <w:rPr>
          <w:w w:val="95"/>
          <w:vertAlign w:val="baseline"/>
        </w:rPr>
        <w:t>high</w:t>
      </w:r>
      <w:r>
        <w:rPr>
          <w:spacing w:val="-35"/>
          <w:w w:val="95"/>
          <w:vertAlign w:val="baseline"/>
        </w:rPr>
        <w:t> </w:t>
      </w:r>
      <w:r>
        <w:rPr>
          <w:w w:val="95"/>
          <w:vertAlign w:val="baseline"/>
        </w:rPr>
        <w:t>purity</w:t>
      </w:r>
      <w:r>
        <w:rPr>
          <w:spacing w:val="-35"/>
          <w:w w:val="95"/>
          <w:vertAlign w:val="baseline"/>
        </w:rPr>
        <w:t> </w:t>
      </w:r>
      <w:r>
        <w:rPr>
          <w:w w:val="95"/>
          <w:vertAlign w:val="baseline"/>
        </w:rPr>
        <w:t>levels</w:t>
      </w:r>
      <w:r>
        <w:rPr>
          <w:spacing w:val="-35"/>
          <w:w w:val="95"/>
          <w:vertAlign w:val="baseline"/>
        </w:rPr>
        <w:t> </w:t>
      </w:r>
      <w:r>
        <w:rPr>
          <w:w w:val="95"/>
          <w:vertAlign w:val="baseline"/>
        </w:rPr>
        <w:t>in </w:t>
      </w:r>
      <w:r>
        <w:rPr>
          <w:vertAlign w:val="baseline"/>
        </w:rPr>
        <w:t>drugs</w:t>
      </w:r>
      <w:r>
        <w:rPr>
          <w:spacing w:val="-16"/>
          <w:vertAlign w:val="baseline"/>
        </w:rPr>
        <w:t> </w:t>
      </w:r>
      <w:r>
        <w:rPr>
          <w:vertAlign w:val="baseline"/>
        </w:rPr>
        <w:t>such</w:t>
      </w:r>
      <w:r>
        <w:rPr>
          <w:spacing w:val="-16"/>
          <w:vertAlign w:val="baseline"/>
        </w:rPr>
        <w:t> </w:t>
      </w:r>
      <w:r>
        <w:rPr>
          <w:vertAlign w:val="baseline"/>
        </w:rPr>
        <w:t>as</w:t>
      </w:r>
      <w:r>
        <w:rPr>
          <w:spacing w:val="-16"/>
          <w:vertAlign w:val="baseline"/>
        </w:rPr>
        <w:t> </w:t>
      </w:r>
      <w:r>
        <w:rPr>
          <w:vertAlign w:val="baseline"/>
        </w:rPr>
        <w:t>Epidiolex</w:t>
      </w:r>
      <w:r>
        <w:rPr>
          <w:spacing w:val="-15"/>
          <w:vertAlign w:val="baseline"/>
        </w:rPr>
        <w:t> </w:t>
      </w:r>
      <w:r>
        <w:rPr>
          <w:vertAlign w:val="baseline"/>
        </w:rPr>
        <w:t>(also</w:t>
      </w:r>
      <w:r>
        <w:rPr>
          <w:spacing w:val="-16"/>
          <w:vertAlign w:val="baseline"/>
        </w:rPr>
        <w:t> </w:t>
      </w:r>
      <w:r>
        <w:rPr>
          <w:vertAlign w:val="baseline"/>
        </w:rPr>
        <w:t>discussed</w:t>
      </w:r>
      <w:r>
        <w:rPr>
          <w:spacing w:val="-16"/>
          <w:vertAlign w:val="baseline"/>
        </w:rPr>
        <w:t> </w:t>
      </w:r>
      <w:r>
        <w:rPr>
          <w:vertAlign w:val="baseline"/>
        </w:rPr>
        <w:t>below).</w:t>
      </w:r>
    </w:p>
    <w:p>
      <w:pPr>
        <w:pStyle w:val="BodyText"/>
        <w:spacing w:line="271" w:lineRule="auto" w:before="100"/>
        <w:ind w:left="204" w:right="287"/>
      </w:pPr>
      <w:r>
        <w:rPr>
          <w:w w:val="95"/>
        </w:rPr>
        <w:t>Paradoxically,</w:t>
      </w:r>
      <w:r>
        <w:rPr>
          <w:spacing w:val="-34"/>
          <w:w w:val="95"/>
        </w:rPr>
        <w:t> </w:t>
      </w:r>
      <w:r>
        <w:rPr>
          <w:w w:val="95"/>
        </w:rPr>
        <w:t>CBD</w:t>
      </w:r>
      <w:r>
        <w:rPr>
          <w:spacing w:val="-32"/>
          <w:w w:val="95"/>
        </w:rPr>
        <w:t> </w:t>
      </w:r>
      <w:r>
        <w:rPr>
          <w:w w:val="95"/>
        </w:rPr>
        <w:t>eliminates</w:t>
      </w:r>
      <w:r>
        <w:rPr>
          <w:spacing w:val="-33"/>
          <w:w w:val="95"/>
        </w:rPr>
        <w:t> </w:t>
      </w:r>
      <w:r>
        <w:rPr>
          <w:w w:val="95"/>
        </w:rPr>
        <w:t>or</w:t>
      </w:r>
      <w:r>
        <w:rPr>
          <w:spacing w:val="-33"/>
          <w:w w:val="95"/>
        </w:rPr>
        <w:t> </w:t>
      </w:r>
      <w:r>
        <w:rPr>
          <w:w w:val="95"/>
        </w:rPr>
        <w:t>mitigates</w:t>
      </w:r>
      <w:r>
        <w:rPr>
          <w:spacing w:val="-33"/>
          <w:w w:val="95"/>
        </w:rPr>
        <w:t> </w:t>
      </w:r>
      <w:r>
        <w:rPr>
          <w:w w:val="95"/>
        </w:rPr>
        <w:t>some</w:t>
      </w:r>
      <w:r>
        <w:rPr>
          <w:spacing w:val="-32"/>
          <w:w w:val="95"/>
        </w:rPr>
        <w:t> </w:t>
      </w:r>
      <w:r>
        <w:rPr>
          <w:w w:val="95"/>
        </w:rPr>
        <w:t>of</w:t>
      </w:r>
      <w:r>
        <w:rPr>
          <w:spacing w:val="-33"/>
          <w:w w:val="95"/>
        </w:rPr>
        <w:t> </w:t>
      </w:r>
      <w:r>
        <w:rPr>
          <w:w w:val="95"/>
        </w:rPr>
        <w:t>the</w:t>
      </w:r>
      <w:r>
        <w:rPr>
          <w:spacing w:val="-33"/>
          <w:w w:val="95"/>
        </w:rPr>
        <w:t> </w:t>
      </w:r>
      <w:r>
        <w:rPr>
          <w:w w:val="95"/>
        </w:rPr>
        <w:t>effects</w:t>
      </w:r>
      <w:r>
        <w:rPr>
          <w:spacing w:val="-33"/>
          <w:w w:val="95"/>
        </w:rPr>
        <w:t> </w:t>
      </w:r>
      <w:r>
        <w:rPr>
          <w:w w:val="95"/>
        </w:rPr>
        <w:t>of</w:t>
      </w:r>
      <w:r>
        <w:rPr>
          <w:spacing w:val="-33"/>
          <w:w w:val="95"/>
        </w:rPr>
        <w:t> </w:t>
      </w:r>
      <w:r>
        <w:rPr>
          <w:w w:val="95"/>
        </w:rPr>
        <w:t>THC,</w:t>
      </w:r>
      <w:r>
        <w:rPr>
          <w:spacing w:val="-33"/>
          <w:w w:val="95"/>
        </w:rPr>
        <w:t> </w:t>
      </w:r>
      <w:r>
        <w:rPr>
          <w:w w:val="95"/>
        </w:rPr>
        <w:t>moderating</w:t>
      </w:r>
      <w:r>
        <w:rPr>
          <w:spacing w:val="-33"/>
          <w:w w:val="95"/>
        </w:rPr>
        <w:t> </w:t>
      </w:r>
      <w:r>
        <w:rPr>
          <w:w w:val="95"/>
        </w:rPr>
        <w:t>its </w:t>
      </w:r>
      <w:r>
        <w:rPr/>
        <w:t>psychoactivity</w:t>
      </w:r>
      <w:r>
        <w:rPr>
          <w:spacing w:val="-46"/>
        </w:rPr>
        <w:t> </w:t>
      </w:r>
      <w:r>
        <w:rPr/>
        <w:t>and</w:t>
      </w:r>
      <w:r>
        <w:rPr>
          <w:spacing w:val="-46"/>
        </w:rPr>
        <w:t> </w:t>
      </w:r>
      <w:r>
        <w:rPr/>
        <w:t>reducing</w:t>
      </w:r>
      <w:r>
        <w:rPr>
          <w:spacing w:val="-46"/>
        </w:rPr>
        <w:t> </w:t>
      </w:r>
      <w:r>
        <w:rPr/>
        <w:t>the</w:t>
      </w:r>
      <w:r>
        <w:rPr>
          <w:spacing w:val="-45"/>
        </w:rPr>
        <w:t> </w:t>
      </w:r>
      <w:r>
        <w:rPr/>
        <w:t>incidence</w:t>
      </w:r>
      <w:r>
        <w:rPr>
          <w:spacing w:val="-46"/>
        </w:rPr>
        <w:t> </w:t>
      </w:r>
      <w:r>
        <w:rPr/>
        <w:t>of</w:t>
      </w:r>
      <w:r>
        <w:rPr>
          <w:spacing w:val="-46"/>
        </w:rPr>
        <w:t> </w:t>
      </w:r>
      <w:r>
        <w:rPr/>
        <w:t>THC-induced</w:t>
      </w:r>
      <w:r>
        <w:rPr>
          <w:spacing w:val="-46"/>
        </w:rPr>
        <w:t> </w:t>
      </w:r>
      <w:r>
        <w:rPr/>
        <w:t>sedation,</w:t>
      </w:r>
      <w:r>
        <w:rPr>
          <w:spacing w:val="-46"/>
        </w:rPr>
        <w:t> </w:t>
      </w:r>
      <w:r>
        <w:rPr/>
        <w:t>anxiety</w:t>
      </w:r>
      <w:r>
        <w:rPr>
          <w:spacing w:val="-45"/>
        </w:rPr>
        <w:t> </w:t>
      </w:r>
      <w:r>
        <w:rPr/>
        <w:t>and </w:t>
      </w:r>
      <w:r>
        <w:rPr>
          <w:w w:val="95"/>
        </w:rPr>
        <w:t>tachycardia.</w:t>
      </w:r>
      <w:r>
        <w:rPr>
          <w:spacing w:val="-35"/>
          <w:w w:val="95"/>
        </w:rPr>
        <w:t> </w:t>
      </w:r>
      <w:r>
        <w:rPr>
          <w:w w:val="95"/>
        </w:rPr>
        <w:t>It</w:t>
      </w:r>
      <w:r>
        <w:rPr>
          <w:spacing w:val="-34"/>
          <w:w w:val="95"/>
        </w:rPr>
        <w:t> </w:t>
      </w:r>
      <w:r>
        <w:rPr>
          <w:w w:val="95"/>
        </w:rPr>
        <w:t>has</w:t>
      </w:r>
      <w:r>
        <w:rPr>
          <w:spacing w:val="-34"/>
          <w:w w:val="95"/>
        </w:rPr>
        <w:t> </w:t>
      </w:r>
      <w:r>
        <w:rPr>
          <w:w w:val="95"/>
        </w:rPr>
        <w:t>been</w:t>
      </w:r>
      <w:r>
        <w:rPr>
          <w:spacing w:val="-33"/>
          <w:w w:val="95"/>
        </w:rPr>
        <w:t> </w:t>
      </w:r>
      <w:r>
        <w:rPr>
          <w:w w:val="95"/>
        </w:rPr>
        <w:t>found</w:t>
      </w:r>
      <w:r>
        <w:rPr>
          <w:spacing w:val="-34"/>
          <w:w w:val="95"/>
        </w:rPr>
        <w:t> </w:t>
      </w:r>
      <w:r>
        <w:rPr>
          <w:w w:val="95"/>
        </w:rPr>
        <w:t>to</w:t>
      </w:r>
      <w:r>
        <w:rPr>
          <w:spacing w:val="-34"/>
          <w:w w:val="95"/>
        </w:rPr>
        <w:t> </w:t>
      </w:r>
      <w:r>
        <w:rPr>
          <w:w w:val="95"/>
        </w:rPr>
        <w:t>have</w:t>
      </w:r>
      <w:r>
        <w:rPr>
          <w:spacing w:val="-34"/>
          <w:w w:val="95"/>
        </w:rPr>
        <w:t> </w:t>
      </w:r>
      <w:r>
        <w:rPr>
          <w:w w:val="95"/>
        </w:rPr>
        <w:t>analgesic,</w:t>
      </w:r>
      <w:r>
        <w:rPr>
          <w:spacing w:val="-34"/>
          <w:w w:val="95"/>
        </w:rPr>
        <w:t> </w:t>
      </w:r>
      <w:r>
        <w:rPr>
          <w:w w:val="95"/>
        </w:rPr>
        <w:t>anti-inflammatory,</w:t>
      </w:r>
      <w:r>
        <w:rPr>
          <w:spacing w:val="-35"/>
          <w:w w:val="95"/>
        </w:rPr>
        <w:t> </w:t>
      </w:r>
      <w:r>
        <w:rPr>
          <w:w w:val="95"/>
        </w:rPr>
        <w:t>anti-convulsant, </w:t>
      </w:r>
      <w:r>
        <w:rPr>
          <w:w w:val="90"/>
        </w:rPr>
        <w:t>anti-psychotic</w:t>
      </w:r>
      <w:r>
        <w:rPr>
          <w:spacing w:val="-9"/>
          <w:w w:val="90"/>
        </w:rPr>
        <w:t> </w:t>
      </w:r>
      <w:r>
        <w:rPr>
          <w:w w:val="90"/>
        </w:rPr>
        <w:t>and</w:t>
      </w:r>
      <w:r>
        <w:rPr>
          <w:spacing w:val="-8"/>
          <w:w w:val="90"/>
        </w:rPr>
        <w:t> </w:t>
      </w:r>
      <w:r>
        <w:rPr>
          <w:w w:val="90"/>
        </w:rPr>
        <w:t>anxiolytic</w:t>
      </w:r>
      <w:r>
        <w:rPr>
          <w:spacing w:val="-8"/>
          <w:w w:val="90"/>
        </w:rPr>
        <w:t> </w:t>
      </w:r>
      <w:r>
        <w:rPr>
          <w:w w:val="90"/>
        </w:rPr>
        <w:t>(anti-anxiety)</w:t>
      </w:r>
      <w:r>
        <w:rPr>
          <w:spacing w:val="-9"/>
          <w:w w:val="90"/>
        </w:rPr>
        <w:t> </w:t>
      </w:r>
      <w:r>
        <w:rPr>
          <w:w w:val="90"/>
        </w:rPr>
        <w:t>effects.</w:t>
      </w:r>
      <w:r>
        <w:rPr>
          <w:spacing w:val="-9"/>
          <w:w w:val="90"/>
        </w:rPr>
        <w:t> </w:t>
      </w:r>
      <w:r>
        <w:rPr>
          <w:w w:val="90"/>
        </w:rPr>
        <w:t>However,</w:t>
      </w:r>
      <w:r>
        <w:rPr>
          <w:spacing w:val="-8"/>
          <w:w w:val="90"/>
        </w:rPr>
        <w:t> </w:t>
      </w:r>
      <w:r>
        <w:rPr>
          <w:w w:val="90"/>
        </w:rPr>
        <w:t>in</w:t>
      </w:r>
      <w:r>
        <w:rPr>
          <w:spacing w:val="-9"/>
          <w:w w:val="90"/>
        </w:rPr>
        <w:t> </w:t>
      </w:r>
      <w:r>
        <w:rPr>
          <w:w w:val="90"/>
        </w:rPr>
        <w:t>spite</w:t>
      </w:r>
      <w:r>
        <w:rPr>
          <w:spacing w:val="-8"/>
          <w:w w:val="90"/>
        </w:rPr>
        <w:t> </w:t>
      </w:r>
      <w:r>
        <w:rPr>
          <w:w w:val="90"/>
        </w:rPr>
        <w:t>of</w:t>
      </w:r>
      <w:r>
        <w:rPr>
          <w:spacing w:val="-8"/>
          <w:w w:val="90"/>
        </w:rPr>
        <w:t> </w:t>
      </w:r>
      <w:r>
        <w:rPr>
          <w:w w:val="90"/>
        </w:rPr>
        <w:t>the</w:t>
      </w:r>
      <w:r>
        <w:rPr>
          <w:spacing w:val="-8"/>
          <w:w w:val="90"/>
        </w:rPr>
        <w:t> </w:t>
      </w:r>
      <w:r>
        <w:rPr>
          <w:w w:val="90"/>
        </w:rPr>
        <w:t>escalation</w:t>
      </w:r>
      <w:r>
        <w:rPr>
          <w:spacing w:val="-8"/>
          <w:w w:val="90"/>
        </w:rPr>
        <w:t> </w:t>
      </w:r>
      <w:r>
        <w:rPr>
          <w:w w:val="90"/>
        </w:rPr>
        <w:t>in </w:t>
      </w:r>
      <w:r>
        <w:rPr>
          <w:w w:val="95"/>
        </w:rPr>
        <w:t>research</w:t>
      </w:r>
      <w:r>
        <w:rPr>
          <w:spacing w:val="-39"/>
          <w:w w:val="95"/>
        </w:rPr>
        <w:t> </w:t>
      </w:r>
      <w:r>
        <w:rPr>
          <w:w w:val="95"/>
        </w:rPr>
        <w:t>interest</w:t>
      </w:r>
      <w:r>
        <w:rPr>
          <w:spacing w:val="-39"/>
          <w:w w:val="95"/>
        </w:rPr>
        <w:t> </w:t>
      </w:r>
      <w:r>
        <w:rPr>
          <w:w w:val="95"/>
        </w:rPr>
        <w:t>in</w:t>
      </w:r>
      <w:r>
        <w:rPr>
          <w:spacing w:val="-39"/>
          <w:w w:val="95"/>
        </w:rPr>
        <w:t> </w:t>
      </w:r>
      <w:r>
        <w:rPr>
          <w:w w:val="95"/>
        </w:rPr>
        <w:t>CBD,</w:t>
      </w:r>
      <w:r>
        <w:rPr>
          <w:spacing w:val="-40"/>
          <w:w w:val="95"/>
        </w:rPr>
        <w:t> </w:t>
      </w:r>
      <w:r>
        <w:rPr>
          <w:w w:val="95"/>
        </w:rPr>
        <w:t>knowledge</w:t>
      </w:r>
      <w:r>
        <w:rPr>
          <w:spacing w:val="-39"/>
          <w:w w:val="95"/>
        </w:rPr>
        <w:t> </w:t>
      </w:r>
      <w:r>
        <w:rPr>
          <w:w w:val="95"/>
        </w:rPr>
        <w:t>of</w:t>
      </w:r>
      <w:r>
        <w:rPr>
          <w:spacing w:val="-39"/>
          <w:w w:val="95"/>
        </w:rPr>
        <w:t> </w:t>
      </w:r>
      <w:r>
        <w:rPr>
          <w:w w:val="95"/>
        </w:rPr>
        <w:t>its</w:t>
      </w:r>
      <w:r>
        <w:rPr>
          <w:spacing w:val="-39"/>
          <w:w w:val="95"/>
        </w:rPr>
        <w:t> </w:t>
      </w:r>
      <w:r>
        <w:rPr>
          <w:w w:val="95"/>
        </w:rPr>
        <w:t>operation</w:t>
      </w:r>
      <w:r>
        <w:rPr>
          <w:spacing w:val="-39"/>
          <w:w w:val="95"/>
        </w:rPr>
        <w:t> </w:t>
      </w:r>
      <w:r>
        <w:rPr>
          <w:w w:val="95"/>
        </w:rPr>
        <w:t>is</w:t>
      </w:r>
      <w:r>
        <w:rPr>
          <w:spacing w:val="-39"/>
          <w:w w:val="95"/>
        </w:rPr>
        <w:t> </w:t>
      </w:r>
      <w:r>
        <w:rPr>
          <w:w w:val="95"/>
        </w:rPr>
        <w:t>still</w:t>
      </w:r>
      <w:r>
        <w:rPr>
          <w:spacing w:val="-39"/>
          <w:w w:val="95"/>
        </w:rPr>
        <w:t> </w:t>
      </w:r>
      <w:r>
        <w:rPr>
          <w:w w:val="95"/>
        </w:rPr>
        <w:t>evolving—it</w:t>
      </w:r>
      <w:r>
        <w:rPr>
          <w:spacing w:val="-39"/>
          <w:w w:val="95"/>
        </w:rPr>
        <w:t> </w:t>
      </w:r>
      <w:r>
        <w:rPr>
          <w:w w:val="95"/>
        </w:rPr>
        <w:t>was</w:t>
      </w:r>
      <w:r>
        <w:rPr>
          <w:spacing w:val="-39"/>
          <w:w w:val="95"/>
        </w:rPr>
        <w:t> </w:t>
      </w:r>
      <w:r>
        <w:rPr>
          <w:w w:val="95"/>
        </w:rPr>
        <w:t>maintained in</w:t>
      </w:r>
      <w:r>
        <w:rPr>
          <w:spacing w:val="-38"/>
          <w:w w:val="95"/>
        </w:rPr>
        <w:t> </w:t>
      </w:r>
      <w:r>
        <w:rPr>
          <w:w w:val="95"/>
        </w:rPr>
        <w:t>2011,</w:t>
      </w:r>
      <w:r>
        <w:rPr>
          <w:spacing w:val="-39"/>
          <w:w w:val="95"/>
        </w:rPr>
        <w:t> </w:t>
      </w:r>
      <w:r>
        <w:rPr>
          <w:w w:val="95"/>
        </w:rPr>
        <w:t>for</w:t>
      </w:r>
      <w:r>
        <w:rPr>
          <w:spacing w:val="-38"/>
          <w:w w:val="95"/>
        </w:rPr>
        <w:t> </w:t>
      </w:r>
      <w:r>
        <w:rPr>
          <w:w w:val="95"/>
        </w:rPr>
        <w:t>instance,</w:t>
      </w:r>
      <w:r>
        <w:rPr>
          <w:spacing w:val="-38"/>
          <w:w w:val="95"/>
        </w:rPr>
        <w:t> </w:t>
      </w:r>
      <w:r>
        <w:rPr>
          <w:w w:val="95"/>
        </w:rPr>
        <w:t>that</w:t>
      </w:r>
      <w:r>
        <w:rPr>
          <w:spacing w:val="-38"/>
          <w:w w:val="95"/>
        </w:rPr>
        <w:t> </w:t>
      </w:r>
      <w:r>
        <w:rPr>
          <w:w w:val="95"/>
        </w:rPr>
        <w:t>in</w:t>
      </w:r>
      <w:r>
        <w:rPr>
          <w:spacing w:val="-38"/>
          <w:w w:val="95"/>
        </w:rPr>
        <w:t> </w:t>
      </w:r>
      <w:r>
        <w:rPr>
          <w:w w:val="95"/>
        </w:rPr>
        <w:t>vivo</w:t>
      </w:r>
      <w:r>
        <w:rPr>
          <w:spacing w:val="-38"/>
          <w:w w:val="95"/>
        </w:rPr>
        <w:t> </w:t>
      </w:r>
      <w:r>
        <w:rPr>
          <w:w w:val="95"/>
        </w:rPr>
        <w:t>studies,</w:t>
      </w:r>
      <w:r>
        <w:rPr>
          <w:spacing w:val="-38"/>
          <w:w w:val="95"/>
        </w:rPr>
        <w:t> </w:t>
      </w:r>
      <w:r>
        <w:rPr>
          <w:w w:val="95"/>
        </w:rPr>
        <w:t>as</w:t>
      </w:r>
      <w:r>
        <w:rPr>
          <w:spacing w:val="-38"/>
          <w:w w:val="95"/>
        </w:rPr>
        <w:t> </w:t>
      </w:r>
      <w:r>
        <w:rPr>
          <w:w w:val="95"/>
        </w:rPr>
        <w:t>well</w:t>
      </w:r>
      <w:r>
        <w:rPr>
          <w:spacing w:val="-38"/>
          <w:w w:val="95"/>
        </w:rPr>
        <w:t> </w:t>
      </w:r>
      <w:r>
        <w:rPr>
          <w:w w:val="95"/>
        </w:rPr>
        <w:t>as</w:t>
      </w:r>
      <w:r>
        <w:rPr>
          <w:spacing w:val="-38"/>
          <w:w w:val="95"/>
        </w:rPr>
        <w:t> </w:t>
      </w:r>
      <w:r>
        <w:rPr>
          <w:w w:val="95"/>
        </w:rPr>
        <w:t>randomised,</w:t>
      </w:r>
      <w:r>
        <w:rPr>
          <w:spacing w:val="-39"/>
          <w:w w:val="95"/>
        </w:rPr>
        <w:t> </w:t>
      </w:r>
      <w:r>
        <w:rPr>
          <w:w w:val="95"/>
        </w:rPr>
        <w:t>double-blind</w:t>
      </w:r>
      <w:r>
        <w:rPr>
          <w:spacing w:val="-38"/>
          <w:w w:val="95"/>
        </w:rPr>
        <w:t> </w:t>
      </w:r>
      <w:r>
        <w:rPr>
          <w:w w:val="95"/>
        </w:rPr>
        <w:t>placebo- controlled</w:t>
      </w:r>
      <w:r>
        <w:rPr>
          <w:spacing w:val="-43"/>
          <w:w w:val="95"/>
        </w:rPr>
        <w:t> </w:t>
      </w:r>
      <w:r>
        <w:rPr>
          <w:w w:val="95"/>
        </w:rPr>
        <w:t>clinical</w:t>
      </w:r>
      <w:r>
        <w:rPr>
          <w:spacing w:val="-42"/>
          <w:w w:val="95"/>
        </w:rPr>
        <w:t> </w:t>
      </w:r>
      <w:r>
        <w:rPr>
          <w:w w:val="95"/>
        </w:rPr>
        <w:t>studies,</w:t>
      </w:r>
      <w:r>
        <w:rPr>
          <w:spacing w:val="-42"/>
          <w:w w:val="95"/>
        </w:rPr>
        <w:t> </w:t>
      </w:r>
      <w:r>
        <w:rPr>
          <w:w w:val="95"/>
        </w:rPr>
        <w:t>were</w:t>
      </w:r>
      <w:r>
        <w:rPr>
          <w:spacing w:val="-42"/>
          <w:w w:val="95"/>
        </w:rPr>
        <w:t> </w:t>
      </w:r>
      <w:r>
        <w:rPr>
          <w:w w:val="95"/>
        </w:rPr>
        <w:t>still</w:t>
      </w:r>
      <w:r>
        <w:rPr>
          <w:spacing w:val="-43"/>
          <w:w w:val="95"/>
        </w:rPr>
        <w:t> </w:t>
      </w:r>
      <w:r>
        <w:rPr>
          <w:w w:val="95"/>
        </w:rPr>
        <w:t>needed</w:t>
      </w:r>
      <w:r>
        <w:rPr>
          <w:spacing w:val="-42"/>
          <w:w w:val="95"/>
        </w:rPr>
        <w:t> </w:t>
      </w:r>
      <w:r>
        <w:rPr>
          <w:w w:val="95"/>
        </w:rPr>
        <w:t>to</w:t>
      </w:r>
      <w:r>
        <w:rPr>
          <w:spacing w:val="-42"/>
          <w:w w:val="95"/>
        </w:rPr>
        <w:t> </w:t>
      </w:r>
      <w:r>
        <w:rPr>
          <w:w w:val="95"/>
        </w:rPr>
        <w:t>assess</w:t>
      </w:r>
      <w:r>
        <w:rPr>
          <w:spacing w:val="-42"/>
          <w:w w:val="95"/>
        </w:rPr>
        <w:t> </w:t>
      </w:r>
      <w:r>
        <w:rPr>
          <w:w w:val="95"/>
        </w:rPr>
        <w:t>cannabinoid</w:t>
      </w:r>
      <w:r>
        <w:rPr>
          <w:spacing w:val="-42"/>
          <w:w w:val="95"/>
        </w:rPr>
        <w:t> </w:t>
      </w:r>
      <w:r>
        <w:rPr>
          <w:w w:val="95"/>
        </w:rPr>
        <w:t>effects</w:t>
      </w:r>
      <w:r>
        <w:rPr>
          <w:spacing w:val="-42"/>
          <w:w w:val="95"/>
        </w:rPr>
        <w:t> </w:t>
      </w:r>
      <w:r>
        <w:rPr>
          <w:w w:val="95"/>
        </w:rPr>
        <w:t>in</w:t>
      </w:r>
      <w:r>
        <w:rPr>
          <w:spacing w:val="-42"/>
          <w:w w:val="95"/>
        </w:rPr>
        <w:t> </w:t>
      </w:r>
      <w:r>
        <w:rPr>
          <w:w w:val="95"/>
        </w:rPr>
        <w:t>biological </w:t>
      </w:r>
      <w:r>
        <w:rPr/>
        <w:t>systems.</w:t>
      </w:r>
      <w:r>
        <w:rPr>
          <w:vertAlign w:val="superscript"/>
        </w:rPr>
        <w:t>32</w:t>
      </w:r>
    </w:p>
    <w:p>
      <w:pPr>
        <w:pStyle w:val="BodyText"/>
        <w:rPr>
          <w:sz w:val="26"/>
        </w:rPr>
      </w:pPr>
    </w:p>
    <w:p>
      <w:pPr>
        <w:pStyle w:val="BodyText"/>
        <w:spacing w:line="271" w:lineRule="auto" w:before="180"/>
        <w:ind w:left="204" w:right="161"/>
      </w:pPr>
      <w:r>
        <w:rPr/>
        <w:t>CBG</w:t>
      </w:r>
      <w:r>
        <w:rPr>
          <w:spacing w:val="-41"/>
        </w:rPr>
        <w:t> </w:t>
      </w:r>
      <w:r>
        <w:rPr/>
        <w:t>is</w:t>
      </w:r>
      <w:r>
        <w:rPr>
          <w:spacing w:val="-42"/>
        </w:rPr>
        <w:t> </w:t>
      </w:r>
      <w:r>
        <w:rPr/>
        <w:t>the</w:t>
      </w:r>
      <w:r>
        <w:rPr>
          <w:spacing w:val="-41"/>
        </w:rPr>
        <w:t> </w:t>
      </w:r>
      <w:r>
        <w:rPr/>
        <w:t>precursor</w:t>
      </w:r>
      <w:r>
        <w:rPr>
          <w:spacing w:val="-41"/>
        </w:rPr>
        <w:t> </w:t>
      </w:r>
      <w:r>
        <w:rPr/>
        <w:t>cannabinoid</w:t>
      </w:r>
      <w:r>
        <w:rPr>
          <w:spacing w:val="-41"/>
        </w:rPr>
        <w:t> </w:t>
      </w:r>
      <w:r>
        <w:rPr/>
        <w:t>to</w:t>
      </w:r>
      <w:r>
        <w:rPr>
          <w:spacing w:val="-42"/>
        </w:rPr>
        <w:t> </w:t>
      </w:r>
      <w:r>
        <w:rPr/>
        <w:t>THC</w:t>
      </w:r>
      <w:r>
        <w:rPr>
          <w:spacing w:val="-40"/>
        </w:rPr>
        <w:t> </w:t>
      </w:r>
      <w:r>
        <w:rPr/>
        <w:t>and</w:t>
      </w:r>
      <w:r>
        <w:rPr>
          <w:spacing w:val="-42"/>
        </w:rPr>
        <w:t> </w:t>
      </w:r>
      <w:r>
        <w:rPr/>
        <w:t>CBD—it</w:t>
      </w:r>
      <w:r>
        <w:rPr>
          <w:spacing w:val="-41"/>
        </w:rPr>
        <w:t> </w:t>
      </w:r>
      <w:r>
        <w:rPr/>
        <w:t>is</w:t>
      </w:r>
      <w:r>
        <w:rPr>
          <w:spacing w:val="-41"/>
        </w:rPr>
        <w:t> </w:t>
      </w:r>
      <w:r>
        <w:rPr/>
        <w:t>often</w:t>
      </w:r>
      <w:r>
        <w:rPr>
          <w:spacing w:val="-41"/>
        </w:rPr>
        <w:t> </w:t>
      </w:r>
      <w:r>
        <w:rPr/>
        <w:t>produced</w:t>
      </w:r>
      <w:r>
        <w:rPr>
          <w:spacing w:val="-42"/>
        </w:rPr>
        <w:t> </w:t>
      </w:r>
      <w:r>
        <w:rPr/>
        <w:t>more</w:t>
      </w:r>
      <w:r>
        <w:rPr>
          <w:spacing w:val="-41"/>
        </w:rPr>
        <w:t> </w:t>
      </w:r>
      <w:r>
        <w:rPr/>
        <w:t>from </w:t>
      </w:r>
      <w:r>
        <w:rPr>
          <w:w w:val="95"/>
        </w:rPr>
        <w:t>hemp</w:t>
      </w:r>
      <w:r>
        <w:rPr>
          <w:spacing w:val="-33"/>
          <w:w w:val="95"/>
        </w:rPr>
        <w:t> </w:t>
      </w:r>
      <w:r>
        <w:rPr>
          <w:w w:val="95"/>
        </w:rPr>
        <w:t>fibre</w:t>
      </w:r>
      <w:r>
        <w:rPr>
          <w:spacing w:val="-33"/>
          <w:w w:val="95"/>
        </w:rPr>
        <w:t> </w:t>
      </w:r>
      <w:r>
        <w:rPr>
          <w:w w:val="95"/>
        </w:rPr>
        <w:t>than</w:t>
      </w:r>
      <w:r>
        <w:rPr>
          <w:spacing w:val="-33"/>
          <w:w w:val="95"/>
        </w:rPr>
        <w:t> </w:t>
      </w:r>
      <w:r>
        <w:rPr>
          <w:w w:val="95"/>
        </w:rPr>
        <w:t>drug</w:t>
      </w:r>
      <w:r>
        <w:rPr>
          <w:spacing w:val="-33"/>
          <w:w w:val="95"/>
        </w:rPr>
        <w:t> </w:t>
      </w:r>
      <w:r>
        <w:rPr>
          <w:w w:val="95"/>
        </w:rPr>
        <w:t>cannabis</w:t>
      </w:r>
      <w:r>
        <w:rPr>
          <w:spacing w:val="-32"/>
          <w:w w:val="95"/>
        </w:rPr>
        <w:t> </w:t>
      </w:r>
      <w:r>
        <w:rPr>
          <w:w w:val="95"/>
        </w:rPr>
        <w:t>varieties.</w:t>
      </w:r>
      <w:r>
        <w:rPr>
          <w:spacing w:val="-34"/>
          <w:w w:val="95"/>
        </w:rPr>
        <w:t> </w:t>
      </w:r>
      <w:r>
        <w:rPr>
          <w:w w:val="95"/>
        </w:rPr>
        <w:t>CBG</w:t>
      </w:r>
      <w:r>
        <w:rPr>
          <w:spacing w:val="-32"/>
          <w:w w:val="95"/>
        </w:rPr>
        <w:t> </w:t>
      </w:r>
      <w:r>
        <w:rPr>
          <w:w w:val="95"/>
        </w:rPr>
        <w:t>appears</w:t>
      </w:r>
      <w:r>
        <w:rPr>
          <w:spacing w:val="-33"/>
          <w:w w:val="95"/>
        </w:rPr>
        <w:t> </w:t>
      </w:r>
      <w:r>
        <w:rPr>
          <w:w w:val="95"/>
        </w:rPr>
        <w:t>to</w:t>
      </w:r>
      <w:r>
        <w:rPr>
          <w:spacing w:val="-33"/>
          <w:w w:val="95"/>
        </w:rPr>
        <w:t> </w:t>
      </w:r>
      <w:r>
        <w:rPr>
          <w:w w:val="95"/>
        </w:rPr>
        <w:t>react</w:t>
      </w:r>
      <w:r>
        <w:rPr>
          <w:spacing w:val="-32"/>
          <w:w w:val="95"/>
        </w:rPr>
        <w:t> </w:t>
      </w:r>
      <w:r>
        <w:rPr>
          <w:w w:val="95"/>
        </w:rPr>
        <w:t>with</w:t>
      </w:r>
      <w:r>
        <w:rPr>
          <w:spacing w:val="-33"/>
          <w:w w:val="95"/>
        </w:rPr>
        <w:t> </w:t>
      </w:r>
      <w:r>
        <w:rPr>
          <w:w w:val="95"/>
        </w:rPr>
        <w:t>receptors</w:t>
      </w:r>
      <w:r>
        <w:rPr>
          <w:spacing w:val="-33"/>
          <w:w w:val="95"/>
        </w:rPr>
        <w:t> </w:t>
      </w:r>
      <w:r>
        <w:rPr>
          <w:w w:val="95"/>
        </w:rPr>
        <w:t>other</w:t>
      </w:r>
      <w:r>
        <w:rPr>
          <w:spacing w:val="-33"/>
          <w:w w:val="95"/>
        </w:rPr>
        <w:t> </w:t>
      </w:r>
      <w:r>
        <w:rPr>
          <w:w w:val="95"/>
        </w:rPr>
        <w:t>than those</w:t>
      </w:r>
      <w:r>
        <w:rPr>
          <w:spacing w:val="-26"/>
          <w:w w:val="95"/>
        </w:rPr>
        <w:t> </w:t>
      </w:r>
      <w:r>
        <w:rPr>
          <w:w w:val="95"/>
        </w:rPr>
        <w:t>in</w:t>
      </w:r>
      <w:r>
        <w:rPr>
          <w:spacing w:val="-25"/>
          <w:w w:val="95"/>
        </w:rPr>
        <w:t> </w:t>
      </w:r>
      <w:r>
        <w:rPr>
          <w:w w:val="95"/>
        </w:rPr>
        <w:t>the</w:t>
      </w:r>
      <w:r>
        <w:rPr>
          <w:spacing w:val="-26"/>
          <w:w w:val="95"/>
        </w:rPr>
        <w:t> </w:t>
      </w:r>
      <w:r>
        <w:rPr>
          <w:w w:val="95"/>
        </w:rPr>
        <w:t>endocannabinoid</w:t>
      </w:r>
      <w:r>
        <w:rPr>
          <w:spacing w:val="-25"/>
          <w:w w:val="95"/>
        </w:rPr>
        <w:t> </w:t>
      </w:r>
      <w:r>
        <w:rPr>
          <w:w w:val="95"/>
        </w:rPr>
        <w:t>system.</w:t>
      </w:r>
      <w:r>
        <w:rPr>
          <w:spacing w:val="-26"/>
          <w:w w:val="95"/>
        </w:rPr>
        <w:t> </w:t>
      </w:r>
      <w:r>
        <w:rPr>
          <w:w w:val="95"/>
        </w:rPr>
        <w:t>It</w:t>
      </w:r>
      <w:r>
        <w:rPr>
          <w:spacing w:val="-26"/>
          <w:w w:val="95"/>
        </w:rPr>
        <w:t> </w:t>
      </w:r>
      <w:r>
        <w:rPr>
          <w:w w:val="95"/>
        </w:rPr>
        <w:t>has</w:t>
      </w:r>
      <w:r>
        <w:rPr>
          <w:spacing w:val="-25"/>
          <w:w w:val="95"/>
        </w:rPr>
        <w:t> </w:t>
      </w:r>
      <w:r>
        <w:rPr>
          <w:w w:val="95"/>
        </w:rPr>
        <w:t>been</w:t>
      </w:r>
      <w:r>
        <w:rPr>
          <w:spacing w:val="-25"/>
          <w:w w:val="95"/>
        </w:rPr>
        <w:t> </w:t>
      </w:r>
      <w:r>
        <w:rPr>
          <w:w w:val="95"/>
        </w:rPr>
        <w:t>suggested</w:t>
      </w:r>
      <w:r>
        <w:rPr>
          <w:spacing w:val="-26"/>
          <w:w w:val="95"/>
        </w:rPr>
        <w:t> </w:t>
      </w:r>
      <w:r>
        <w:rPr>
          <w:w w:val="95"/>
        </w:rPr>
        <w:t>that</w:t>
      </w:r>
      <w:r>
        <w:rPr>
          <w:spacing w:val="-25"/>
          <w:w w:val="95"/>
        </w:rPr>
        <w:t> </w:t>
      </w:r>
      <w:r>
        <w:rPr>
          <w:w w:val="95"/>
        </w:rPr>
        <w:t>it</w:t>
      </w:r>
      <w:r>
        <w:rPr>
          <w:spacing w:val="-26"/>
          <w:w w:val="95"/>
        </w:rPr>
        <w:t> </w:t>
      </w:r>
      <w:r>
        <w:rPr>
          <w:w w:val="95"/>
        </w:rPr>
        <w:t>has</w:t>
      </w:r>
      <w:r>
        <w:rPr>
          <w:spacing w:val="-25"/>
          <w:w w:val="95"/>
        </w:rPr>
        <w:t> </w:t>
      </w:r>
      <w:r>
        <w:rPr>
          <w:w w:val="95"/>
        </w:rPr>
        <w:t>potential</w:t>
      </w:r>
      <w:r>
        <w:rPr>
          <w:spacing w:val="-26"/>
          <w:w w:val="95"/>
        </w:rPr>
        <w:t> </w:t>
      </w:r>
      <w:r>
        <w:rPr>
          <w:w w:val="95"/>
        </w:rPr>
        <w:t>for treatment</w:t>
      </w:r>
      <w:r>
        <w:rPr>
          <w:spacing w:val="-38"/>
          <w:w w:val="95"/>
        </w:rPr>
        <w:t> </w:t>
      </w:r>
      <w:r>
        <w:rPr>
          <w:w w:val="95"/>
        </w:rPr>
        <w:t>of</w:t>
      </w:r>
      <w:r>
        <w:rPr>
          <w:spacing w:val="-37"/>
          <w:w w:val="95"/>
        </w:rPr>
        <w:t> </w:t>
      </w:r>
      <w:r>
        <w:rPr>
          <w:w w:val="95"/>
        </w:rPr>
        <w:t>cancer,</w:t>
      </w:r>
      <w:r>
        <w:rPr>
          <w:w w:val="95"/>
          <w:vertAlign w:val="superscript"/>
        </w:rPr>
        <w:t>33</w:t>
      </w:r>
      <w:r>
        <w:rPr>
          <w:spacing w:val="-36"/>
          <w:w w:val="95"/>
          <w:vertAlign w:val="baseline"/>
        </w:rPr>
        <w:t> </w:t>
      </w:r>
      <w:r>
        <w:rPr>
          <w:w w:val="95"/>
          <w:vertAlign w:val="baseline"/>
        </w:rPr>
        <w:t>inflammatory</w:t>
      </w:r>
      <w:r>
        <w:rPr>
          <w:spacing w:val="-37"/>
          <w:w w:val="95"/>
          <w:vertAlign w:val="baseline"/>
        </w:rPr>
        <w:t> </w:t>
      </w:r>
      <w:r>
        <w:rPr>
          <w:w w:val="95"/>
          <w:vertAlign w:val="baseline"/>
        </w:rPr>
        <w:t>bowel</w:t>
      </w:r>
      <w:r>
        <w:rPr>
          <w:spacing w:val="-38"/>
          <w:w w:val="95"/>
          <w:vertAlign w:val="baseline"/>
        </w:rPr>
        <w:t> </w:t>
      </w:r>
      <w:r>
        <w:rPr>
          <w:w w:val="95"/>
          <w:vertAlign w:val="baseline"/>
        </w:rPr>
        <w:t>disease</w:t>
      </w:r>
      <w:r>
        <w:rPr>
          <w:spacing w:val="-37"/>
          <w:w w:val="95"/>
          <w:vertAlign w:val="baseline"/>
        </w:rPr>
        <w:t> </w:t>
      </w:r>
      <w:r>
        <w:rPr>
          <w:w w:val="95"/>
          <w:vertAlign w:val="baseline"/>
        </w:rPr>
        <w:t>and</w:t>
      </w:r>
      <w:r>
        <w:rPr>
          <w:spacing w:val="-37"/>
          <w:w w:val="95"/>
          <w:vertAlign w:val="baseline"/>
        </w:rPr>
        <w:t> </w:t>
      </w:r>
      <w:r>
        <w:rPr>
          <w:w w:val="95"/>
          <w:vertAlign w:val="baseline"/>
        </w:rPr>
        <w:t>as</w:t>
      </w:r>
      <w:r>
        <w:rPr>
          <w:spacing w:val="-37"/>
          <w:w w:val="95"/>
          <w:vertAlign w:val="baseline"/>
        </w:rPr>
        <w:t> </w:t>
      </w:r>
      <w:r>
        <w:rPr>
          <w:w w:val="95"/>
          <w:vertAlign w:val="baseline"/>
        </w:rPr>
        <w:t>an</w:t>
      </w:r>
      <w:r>
        <w:rPr>
          <w:spacing w:val="-37"/>
          <w:w w:val="95"/>
          <w:vertAlign w:val="baseline"/>
        </w:rPr>
        <w:t> </w:t>
      </w:r>
      <w:r>
        <w:rPr>
          <w:w w:val="95"/>
          <w:vertAlign w:val="baseline"/>
        </w:rPr>
        <w:t>antiseptic</w:t>
      </w:r>
      <w:r>
        <w:rPr>
          <w:spacing w:val="-38"/>
          <w:w w:val="95"/>
          <w:vertAlign w:val="baseline"/>
        </w:rPr>
        <w:t> </w:t>
      </w:r>
      <w:r>
        <w:rPr>
          <w:w w:val="95"/>
          <w:vertAlign w:val="baseline"/>
        </w:rPr>
        <w:t>and</w:t>
      </w:r>
      <w:r>
        <w:rPr>
          <w:spacing w:val="-37"/>
          <w:w w:val="95"/>
          <w:vertAlign w:val="baseline"/>
        </w:rPr>
        <w:t> </w:t>
      </w:r>
      <w:r>
        <w:rPr>
          <w:w w:val="95"/>
          <w:vertAlign w:val="baseline"/>
        </w:rPr>
        <w:t>antibiotic.</w:t>
      </w:r>
      <w:r>
        <w:rPr>
          <w:w w:val="95"/>
          <w:vertAlign w:val="superscript"/>
        </w:rPr>
        <w:t>34</w:t>
      </w:r>
      <w:r>
        <w:rPr>
          <w:w w:val="95"/>
          <w:vertAlign w:val="baseline"/>
        </w:rPr>
        <w:t> </w:t>
      </w:r>
      <w:r>
        <w:rPr>
          <w:vertAlign w:val="baseline"/>
        </w:rPr>
        <w:t>However,</w:t>
      </w:r>
      <w:r>
        <w:rPr>
          <w:spacing w:val="-22"/>
          <w:vertAlign w:val="baseline"/>
        </w:rPr>
        <w:t> </w:t>
      </w:r>
      <w:r>
        <w:rPr>
          <w:vertAlign w:val="baseline"/>
        </w:rPr>
        <w:t>research</w:t>
      </w:r>
      <w:r>
        <w:rPr>
          <w:spacing w:val="-21"/>
          <w:vertAlign w:val="baseline"/>
        </w:rPr>
        <w:t> </w:t>
      </w:r>
      <w:r>
        <w:rPr>
          <w:vertAlign w:val="baseline"/>
        </w:rPr>
        <w:t>on</w:t>
      </w:r>
      <w:r>
        <w:rPr>
          <w:spacing w:val="-22"/>
          <w:vertAlign w:val="baseline"/>
        </w:rPr>
        <w:t> </w:t>
      </w:r>
      <w:r>
        <w:rPr>
          <w:vertAlign w:val="baseline"/>
        </w:rPr>
        <w:t>its</w:t>
      </w:r>
      <w:r>
        <w:rPr>
          <w:spacing w:val="-21"/>
          <w:vertAlign w:val="baseline"/>
        </w:rPr>
        <w:t> </w:t>
      </w:r>
      <w:r>
        <w:rPr>
          <w:vertAlign w:val="baseline"/>
        </w:rPr>
        <w:t>therapeutic</w:t>
      </w:r>
      <w:r>
        <w:rPr>
          <w:spacing w:val="-21"/>
          <w:vertAlign w:val="baseline"/>
        </w:rPr>
        <w:t> </w:t>
      </w:r>
      <w:r>
        <w:rPr>
          <w:vertAlign w:val="baseline"/>
        </w:rPr>
        <w:t>efficacy</w:t>
      </w:r>
      <w:r>
        <w:rPr>
          <w:spacing w:val="-21"/>
          <w:vertAlign w:val="baseline"/>
        </w:rPr>
        <w:t> </w:t>
      </w:r>
      <w:r>
        <w:rPr>
          <w:vertAlign w:val="baseline"/>
        </w:rPr>
        <w:t>is</w:t>
      </w:r>
      <w:r>
        <w:rPr>
          <w:spacing w:val="-21"/>
          <w:vertAlign w:val="baseline"/>
        </w:rPr>
        <w:t> </w:t>
      </w:r>
      <w:r>
        <w:rPr>
          <w:vertAlign w:val="baseline"/>
        </w:rPr>
        <w:t>at</w:t>
      </w:r>
      <w:r>
        <w:rPr>
          <w:spacing w:val="-21"/>
          <w:vertAlign w:val="baseline"/>
        </w:rPr>
        <w:t> </w:t>
      </w:r>
      <w:r>
        <w:rPr>
          <w:vertAlign w:val="baseline"/>
        </w:rPr>
        <w:t>an</w:t>
      </w:r>
      <w:r>
        <w:rPr>
          <w:spacing w:val="-21"/>
          <w:vertAlign w:val="baseline"/>
        </w:rPr>
        <w:t> </w:t>
      </w:r>
      <w:r>
        <w:rPr>
          <w:vertAlign w:val="baseline"/>
        </w:rPr>
        <w:t>early</w:t>
      </w:r>
      <w:r>
        <w:rPr>
          <w:spacing w:val="-21"/>
          <w:vertAlign w:val="baseline"/>
        </w:rPr>
        <w:t> </w:t>
      </w:r>
      <w:r>
        <w:rPr>
          <w:vertAlign w:val="baseline"/>
        </w:rPr>
        <w:t>stage.</w:t>
      </w:r>
    </w:p>
    <w:p>
      <w:pPr>
        <w:pStyle w:val="BodyText"/>
        <w:rPr>
          <w:sz w:val="24"/>
        </w:rPr>
      </w:pPr>
    </w:p>
    <w:p>
      <w:pPr>
        <w:pStyle w:val="BodyText"/>
        <w:spacing w:line="273" w:lineRule="auto" w:before="197"/>
        <w:ind w:left="204"/>
      </w:pPr>
      <w:r>
        <w:rPr>
          <w:w w:val="95"/>
        </w:rPr>
        <w:t>CBN</w:t>
      </w:r>
      <w:r>
        <w:rPr>
          <w:spacing w:val="-26"/>
          <w:w w:val="95"/>
        </w:rPr>
        <w:t> </w:t>
      </w:r>
      <w:r>
        <w:rPr>
          <w:w w:val="95"/>
        </w:rPr>
        <w:t>is</w:t>
      </w:r>
      <w:r>
        <w:rPr>
          <w:spacing w:val="-26"/>
          <w:w w:val="95"/>
        </w:rPr>
        <w:t> </w:t>
      </w:r>
      <w:r>
        <w:rPr>
          <w:w w:val="95"/>
        </w:rPr>
        <w:t>a</w:t>
      </w:r>
      <w:r>
        <w:rPr>
          <w:spacing w:val="-25"/>
          <w:w w:val="95"/>
        </w:rPr>
        <w:t> </w:t>
      </w:r>
      <w:r>
        <w:rPr>
          <w:w w:val="95"/>
        </w:rPr>
        <w:t>by-product</w:t>
      </w:r>
      <w:r>
        <w:rPr>
          <w:spacing w:val="-26"/>
          <w:w w:val="95"/>
        </w:rPr>
        <w:t> </w:t>
      </w:r>
      <w:r>
        <w:rPr>
          <w:w w:val="95"/>
        </w:rPr>
        <w:t>of</w:t>
      </w:r>
      <w:r>
        <w:rPr>
          <w:spacing w:val="-26"/>
          <w:w w:val="95"/>
        </w:rPr>
        <w:t> </w:t>
      </w:r>
      <w:r>
        <w:rPr>
          <w:w w:val="95"/>
        </w:rPr>
        <w:t>the</w:t>
      </w:r>
      <w:r>
        <w:rPr>
          <w:spacing w:val="-26"/>
          <w:w w:val="95"/>
        </w:rPr>
        <w:t> </w:t>
      </w:r>
      <w:r>
        <w:rPr>
          <w:w w:val="95"/>
        </w:rPr>
        <w:t>oxidation</w:t>
      </w:r>
      <w:r>
        <w:rPr>
          <w:spacing w:val="-26"/>
          <w:w w:val="95"/>
        </w:rPr>
        <w:t> </w:t>
      </w:r>
      <w:r>
        <w:rPr>
          <w:w w:val="95"/>
        </w:rPr>
        <w:t>of</w:t>
      </w:r>
      <w:r>
        <w:rPr>
          <w:spacing w:val="-26"/>
          <w:w w:val="95"/>
        </w:rPr>
        <w:t> </w:t>
      </w:r>
      <w:r>
        <w:rPr>
          <w:w w:val="95"/>
        </w:rPr>
        <w:t>THC</w:t>
      </w:r>
      <w:r>
        <w:rPr>
          <w:spacing w:val="-25"/>
          <w:w w:val="95"/>
        </w:rPr>
        <w:t> </w:t>
      </w:r>
      <w:r>
        <w:rPr>
          <w:w w:val="95"/>
        </w:rPr>
        <w:t>and</w:t>
      </w:r>
      <w:r>
        <w:rPr>
          <w:spacing w:val="-26"/>
          <w:w w:val="95"/>
        </w:rPr>
        <w:t> </w:t>
      </w:r>
      <w:r>
        <w:rPr>
          <w:w w:val="95"/>
        </w:rPr>
        <w:t>has</w:t>
      </w:r>
      <w:r>
        <w:rPr>
          <w:spacing w:val="-26"/>
          <w:w w:val="95"/>
        </w:rPr>
        <w:t> </w:t>
      </w:r>
      <w:r>
        <w:rPr>
          <w:w w:val="95"/>
        </w:rPr>
        <w:t>about</w:t>
      </w:r>
      <w:r>
        <w:rPr>
          <w:spacing w:val="-26"/>
          <w:w w:val="95"/>
        </w:rPr>
        <w:t> </w:t>
      </w:r>
      <w:r>
        <w:rPr>
          <w:w w:val="95"/>
        </w:rPr>
        <w:t>10</w:t>
      </w:r>
      <w:r>
        <w:rPr>
          <w:spacing w:val="-25"/>
          <w:w w:val="95"/>
        </w:rPr>
        <w:t> </w:t>
      </w:r>
      <w:r>
        <w:rPr>
          <w:w w:val="95"/>
        </w:rPr>
        <w:t>per</w:t>
      </w:r>
      <w:r>
        <w:rPr>
          <w:spacing w:val="-26"/>
          <w:w w:val="95"/>
        </w:rPr>
        <w:t> </w:t>
      </w:r>
      <w:r>
        <w:rPr>
          <w:w w:val="95"/>
        </w:rPr>
        <w:t>cent</w:t>
      </w:r>
      <w:r>
        <w:rPr>
          <w:spacing w:val="-26"/>
          <w:w w:val="95"/>
        </w:rPr>
        <w:t> </w:t>
      </w:r>
      <w:r>
        <w:rPr>
          <w:w w:val="95"/>
        </w:rPr>
        <w:t>of</w:t>
      </w:r>
      <w:r>
        <w:rPr>
          <w:spacing w:val="-26"/>
          <w:w w:val="95"/>
        </w:rPr>
        <w:t> </w:t>
      </w:r>
      <w:r>
        <w:rPr>
          <w:w w:val="95"/>
        </w:rPr>
        <w:t>its</w:t>
      </w:r>
      <w:r>
        <w:rPr>
          <w:spacing w:val="-26"/>
          <w:w w:val="95"/>
        </w:rPr>
        <w:t> </w:t>
      </w:r>
      <w:r>
        <w:rPr>
          <w:w w:val="95"/>
        </w:rPr>
        <w:t>activity.</w:t>
      </w:r>
      <w:r>
        <w:rPr>
          <w:spacing w:val="-26"/>
          <w:w w:val="95"/>
        </w:rPr>
        <w:t> </w:t>
      </w:r>
      <w:r>
        <w:rPr>
          <w:w w:val="95"/>
        </w:rPr>
        <w:t>It</w:t>
      </w:r>
      <w:r>
        <w:rPr>
          <w:spacing w:val="-26"/>
          <w:w w:val="95"/>
        </w:rPr>
        <w:t> </w:t>
      </w:r>
      <w:r>
        <w:rPr>
          <w:w w:val="95"/>
        </w:rPr>
        <w:t>is little</w:t>
      </w:r>
      <w:r>
        <w:rPr>
          <w:spacing w:val="-37"/>
          <w:w w:val="95"/>
        </w:rPr>
        <w:t> </w:t>
      </w:r>
      <w:r>
        <w:rPr>
          <w:w w:val="95"/>
        </w:rPr>
        <w:t>studied</w:t>
      </w:r>
      <w:r>
        <w:rPr>
          <w:spacing w:val="-37"/>
          <w:w w:val="95"/>
        </w:rPr>
        <w:t> </w:t>
      </w:r>
      <w:r>
        <w:rPr>
          <w:w w:val="95"/>
        </w:rPr>
        <w:t>at</w:t>
      </w:r>
      <w:r>
        <w:rPr>
          <w:spacing w:val="-37"/>
          <w:w w:val="95"/>
        </w:rPr>
        <w:t> </w:t>
      </w:r>
      <w:r>
        <w:rPr>
          <w:w w:val="95"/>
        </w:rPr>
        <w:t>this</w:t>
      </w:r>
      <w:r>
        <w:rPr>
          <w:spacing w:val="-37"/>
          <w:w w:val="95"/>
        </w:rPr>
        <w:t> </w:t>
      </w:r>
      <w:r>
        <w:rPr>
          <w:w w:val="95"/>
        </w:rPr>
        <w:t>stage</w:t>
      </w:r>
      <w:r>
        <w:rPr>
          <w:spacing w:val="-36"/>
          <w:w w:val="95"/>
        </w:rPr>
        <w:t> </w:t>
      </w:r>
      <w:r>
        <w:rPr>
          <w:w w:val="95"/>
        </w:rPr>
        <w:t>but</w:t>
      </w:r>
      <w:r>
        <w:rPr>
          <w:spacing w:val="-37"/>
          <w:w w:val="95"/>
        </w:rPr>
        <w:t> </w:t>
      </w:r>
      <w:r>
        <w:rPr>
          <w:w w:val="95"/>
        </w:rPr>
        <w:t>is</w:t>
      </w:r>
      <w:r>
        <w:rPr>
          <w:spacing w:val="-37"/>
          <w:w w:val="95"/>
        </w:rPr>
        <w:t> </w:t>
      </w:r>
      <w:r>
        <w:rPr>
          <w:w w:val="95"/>
        </w:rPr>
        <w:t>thought</w:t>
      </w:r>
      <w:r>
        <w:rPr>
          <w:spacing w:val="-37"/>
          <w:w w:val="95"/>
        </w:rPr>
        <w:t> </w:t>
      </w:r>
      <w:r>
        <w:rPr>
          <w:w w:val="95"/>
        </w:rPr>
        <w:t>to</w:t>
      </w:r>
      <w:r>
        <w:rPr>
          <w:spacing w:val="-37"/>
          <w:w w:val="95"/>
        </w:rPr>
        <w:t> </w:t>
      </w:r>
      <w:r>
        <w:rPr>
          <w:w w:val="95"/>
        </w:rPr>
        <w:t>have</w:t>
      </w:r>
      <w:r>
        <w:rPr>
          <w:spacing w:val="-36"/>
          <w:w w:val="95"/>
        </w:rPr>
        <w:t> </w:t>
      </w:r>
      <w:r>
        <w:rPr>
          <w:w w:val="95"/>
        </w:rPr>
        <w:t>some</w:t>
      </w:r>
      <w:r>
        <w:rPr>
          <w:spacing w:val="-37"/>
          <w:w w:val="95"/>
        </w:rPr>
        <w:t> </w:t>
      </w:r>
      <w:r>
        <w:rPr>
          <w:w w:val="95"/>
        </w:rPr>
        <w:t>immunosuppressive</w:t>
      </w:r>
      <w:r>
        <w:rPr>
          <w:spacing w:val="-37"/>
          <w:w w:val="95"/>
        </w:rPr>
        <w:t> </w:t>
      </w:r>
      <w:r>
        <w:rPr>
          <w:w w:val="95"/>
        </w:rPr>
        <w:t>qualities.</w:t>
      </w:r>
      <w:r>
        <w:rPr>
          <w:w w:val="95"/>
          <w:vertAlign w:val="superscript"/>
        </w:rPr>
        <w:t>35</w:t>
      </w:r>
      <w:r>
        <w:rPr>
          <w:spacing w:val="-36"/>
          <w:w w:val="95"/>
          <w:vertAlign w:val="baseline"/>
        </w:rPr>
        <w:t> </w:t>
      </w:r>
      <w:r>
        <w:rPr>
          <w:w w:val="95"/>
          <w:vertAlign w:val="baseline"/>
        </w:rPr>
        <w:t>It </w:t>
      </w:r>
      <w:r>
        <w:rPr>
          <w:vertAlign w:val="baseline"/>
        </w:rPr>
        <w:t>has</w:t>
      </w:r>
      <w:r>
        <w:rPr>
          <w:spacing w:val="-17"/>
          <w:vertAlign w:val="baseline"/>
        </w:rPr>
        <w:t> </w:t>
      </w:r>
      <w:r>
        <w:rPr>
          <w:vertAlign w:val="baseline"/>
        </w:rPr>
        <w:t>been</w:t>
      </w:r>
      <w:r>
        <w:rPr>
          <w:spacing w:val="-16"/>
          <w:vertAlign w:val="baseline"/>
        </w:rPr>
        <w:t> </w:t>
      </w:r>
      <w:r>
        <w:rPr>
          <w:vertAlign w:val="baseline"/>
        </w:rPr>
        <w:t>asserted</w:t>
      </w:r>
      <w:r>
        <w:rPr>
          <w:spacing w:val="-16"/>
          <w:vertAlign w:val="baseline"/>
        </w:rPr>
        <w:t> </w:t>
      </w:r>
      <w:r>
        <w:rPr>
          <w:vertAlign w:val="baseline"/>
        </w:rPr>
        <w:t>also</w:t>
      </w:r>
      <w:r>
        <w:rPr>
          <w:spacing w:val="-16"/>
          <w:vertAlign w:val="baseline"/>
        </w:rPr>
        <w:t> </w:t>
      </w:r>
      <w:r>
        <w:rPr>
          <w:vertAlign w:val="baseline"/>
        </w:rPr>
        <w:t>to</w:t>
      </w:r>
      <w:r>
        <w:rPr>
          <w:spacing w:val="-16"/>
          <w:vertAlign w:val="baseline"/>
        </w:rPr>
        <w:t> </w:t>
      </w:r>
      <w:r>
        <w:rPr>
          <w:vertAlign w:val="baseline"/>
        </w:rPr>
        <w:t>have</w:t>
      </w:r>
      <w:r>
        <w:rPr>
          <w:spacing w:val="-16"/>
          <w:vertAlign w:val="baseline"/>
        </w:rPr>
        <w:t> </w:t>
      </w:r>
      <w:r>
        <w:rPr>
          <w:vertAlign w:val="baseline"/>
        </w:rPr>
        <w:t>sedative</w:t>
      </w:r>
      <w:r>
        <w:rPr>
          <w:spacing w:val="-16"/>
          <w:vertAlign w:val="baseline"/>
        </w:rPr>
        <w:t> </w:t>
      </w:r>
      <w:r>
        <w:rPr>
          <w:vertAlign w:val="baseline"/>
        </w:rPr>
        <w:t>qualities.</w:t>
      </w:r>
      <w:r>
        <w:rPr>
          <w:vertAlign w:val="superscript"/>
        </w:rPr>
        <w:t>36</w:t>
      </w:r>
    </w:p>
    <w:p>
      <w:pPr>
        <w:spacing w:after="0" w:line="273" w:lineRule="auto"/>
        <w:sectPr>
          <w:type w:val="continuous"/>
          <w:pgSz w:w="11900" w:h="16840"/>
          <w:pgMar w:top="0" w:bottom="280" w:left="460" w:right="1480"/>
          <w:cols w:num="2" w:equalWidth="0">
            <w:col w:w="1422" w:space="40"/>
            <w:col w:w="849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spacing w:line="20" w:lineRule="exact"/>
        <w:ind w:left="941"/>
        <w:rPr>
          <w:sz w:val="2"/>
        </w:rPr>
      </w:pPr>
      <w:r>
        <w:rPr>
          <w:sz w:val="2"/>
        </w:rPr>
        <w:pict>
          <v:group style="width:144pt;height:.5pt;mso-position-horizontal-relative:char;mso-position-vertical-relative:line" coordorigin="0,0" coordsize="2880,10">
            <v:line style="position:absolute" from="0,5" to="2880,5" stroked="true" strokeweight=".48pt" strokecolor="#007b01">
              <v:stroke dashstyle="solid"/>
            </v:line>
          </v:group>
        </w:pict>
      </w:r>
      <w:r>
        <w:rPr>
          <w:sz w:val="2"/>
        </w:rPr>
      </w:r>
    </w:p>
    <w:p>
      <w:pPr>
        <w:pStyle w:val="BodyText"/>
        <w:spacing w:before="10"/>
        <w:rPr>
          <w:sz w:val="8"/>
        </w:rPr>
      </w:pPr>
    </w:p>
    <w:p>
      <w:pPr>
        <w:spacing w:before="95"/>
        <w:ind w:left="956" w:right="0" w:firstLine="0"/>
        <w:jc w:val="left"/>
        <w:rPr>
          <w:sz w:val="16"/>
        </w:rPr>
      </w:pPr>
      <w:r>
        <w:rPr>
          <w:position w:val="6"/>
          <w:sz w:val="9"/>
        </w:rPr>
        <w:t>30 </w:t>
      </w:r>
      <w:r>
        <w:rPr>
          <w:sz w:val="16"/>
        </w:rPr>
        <w:t>Aurélia Garry et al, ‘Cannabis and Breastfeeding’ [2009] </w:t>
      </w:r>
      <w:r>
        <w:rPr>
          <w:rFonts w:ascii="Calibri" w:hAnsi="Calibri"/>
          <w:i/>
          <w:sz w:val="16"/>
        </w:rPr>
        <w:t>Journal of Toxicology </w:t>
      </w:r>
      <w:r>
        <w:rPr>
          <w:sz w:val="16"/>
        </w:rPr>
        <w:t>596149.</w:t>
      </w:r>
    </w:p>
    <w:p>
      <w:pPr>
        <w:spacing w:before="100"/>
        <w:ind w:left="956" w:right="0" w:firstLine="0"/>
        <w:jc w:val="left"/>
        <w:rPr>
          <w:sz w:val="16"/>
        </w:rPr>
      </w:pPr>
      <w:r>
        <w:rPr>
          <w:position w:val="6"/>
          <w:sz w:val="9"/>
        </w:rPr>
        <w:t>31 </w:t>
      </w:r>
      <w:r>
        <w:rPr>
          <w:sz w:val="16"/>
        </w:rPr>
        <w:t>Michael Backes, </w:t>
      </w:r>
      <w:r>
        <w:rPr>
          <w:rFonts w:ascii="Calibri"/>
          <w:i/>
          <w:sz w:val="16"/>
        </w:rPr>
        <w:t>Cannabis Pharmacy </w:t>
      </w:r>
      <w:r>
        <w:rPr>
          <w:sz w:val="16"/>
        </w:rPr>
        <w:t>(Black Dog Leventhal, 2014) 44.</w:t>
      </w:r>
    </w:p>
    <w:p>
      <w:pPr>
        <w:spacing w:line="197" w:lineRule="exact" w:before="105"/>
        <w:ind w:left="956" w:right="0" w:firstLine="0"/>
        <w:jc w:val="left"/>
        <w:rPr>
          <w:rFonts w:ascii="Calibri" w:hAnsi="Calibri"/>
          <w:i/>
          <w:sz w:val="16"/>
        </w:rPr>
      </w:pPr>
      <w:r>
        <w:rPr>
          <w:w w:val="95"/>
          <w:position w:val="6"/>
          <w:sz w:val="9"/>
        </w:rPr>
        <w:t>32</w:t>
      </w:r>
      <w:r>
        <w:rPr>
          <w:spacing w:val="-5"/>
          <w:w w:val="95"/>
          <w:position w:val="6"/>
          <w:sz w:val="9"/>
        </w:rPr>
        <w:t> </w:t>
      </w:r>
      <w:r>
        <w:rPr>
          <w:w w:val="95"/>
          <w:sz w:val="16"/>
        </w:rPr>
        <w:t>Mateus</w:t>
      </w:r>
      <w:r>
        <w:rPr>
          <w:spacing w:val="-29"/>
          <w:w w:val="95"/>
          <w:sz w:val="16"/>
        </w:rPr>
        <w:t> </w:t>
      </w:r>
      <w:r>
        <w:rPr>
          <w:w w:val="95"/>
          <w:sz w:val="16"/>
        </w:rPr>
        <w:t>M</w:t>
      </w:r>
      <w:r>
        <w:rPr>
          <w:spacing w:val="-29"/>
          <w:w w:val="95"/>
          <w:sz w:val="16"/>
        </w:rPr>
        <w:t> </w:t>
      </w:r>
      <w:r>
        <w:rPr>
          <w:w w:val="95"/>
          <w:sz w:val="16"/>
        </w:rPr>
        <w:t>Bergamaschi</w:t>
      </w:r>
      <w:r>
        <w:rPr>
          <w:spacing w:val="-29"/>
          <w:w w:val="95"/>
          <w:sz w:val="16"/>
        </w:rPr>
        <w:t> </w:t>
      </w:r>
      <w:r>
        <w:rPr>
          <w:w w:val="95"/>
          <w:sz w:val="16"/>
        </w:rPr>
        <w:t>et</w:t>
      </w:r>
      <w:r>
        <w:rPr>
          <w:spacing w:val="-30"/>
          <w:w w:val="95"/>
          <w:sz w:val="16"/>
        </w:rPr>
        <w:t> </w:t>
      </w:r>
      <w:r>
        <w:rPr>
          <w:w w:val="95"/>
          <w:sz w:val="16"/>
        </w:rPr>
        <w:t>al,</w:t>
      </w:r>
      <w:r>
        <w:rPr>
          <w:spacing w:val="-29"/>
          <w:w w:val="95"/>
          <w:sz w:val="16"/>
        </w:rPr>
        <w:t> </w:t>
      </w:r>
      <w:r>
        <w:rPr>
          <w:w w:val="95"/>
          <w:sz w:val="16"/>
        </w:rPr>
        <w:t>‘Safety</w:t>
      </w:r>
      <w:r>
        <w:rPr>
          <w:spacing w:val="-29"/>
          <w:w w:val="95"/>
          <w:sz w:val="16"/>
        </w:rPr>
        <w:t> </w:t>
      </w:r>
      <w:r>
        <w:rPr>
          <w:w w:val="95"/>
          <w:sz w:val="16"/>
        </w:rPr>
        <w:t>and</w:t>
      </w:r>
      <w:r>
        <w:rPr>
          <w:spacing w:val="-29"/>
          <w:w w:val="95"/>
          <w:sz w:val="16"/>
        </w:rPr>
        <w:t> </w:t>
      </w:r>
      <w:r>
        <w:rPr>
          <w:w w:val="95"/>
          <w:sz w:val="16"/>
        </w:rPr>
        <w:t>Side</w:t>
      </w:r>
      <w:r>
        <w:rPr>
          <w:spacing w:val="-30"/>
          <w:w w:val="95"/>
          <w:sz w:val="16"/>
        </w:rPr>
        <w:t> </w:t>
      </w:r>
      <w:r>
        <w:rPr>
          <w:w w:val="95"/>
          <w:sz w:val="16"/>
        </w:rPr>
        <w:t>Effects</w:t>
      </w:r>
      <w:r>
        <w:rPr>
          <w:spacing w:val="-29"/>
          <w:w w:val="95"/>
          <w:sz w:val="16"/>
        </w:rPr>
        <w:t> </w:t>
      </w:r>
      <w:r>
        <w:rPr>
          <w:w w:val="95"/>
          <w:sz w:val="16"/>
        </w:rPr>
        <w:t>of</w:t>
      </w:r>
      <w:r>
        <w:rPr>
          <w:spacing w:val="-29"/>
          <w:w w:val="95"/>
          <w:sz w:val="16"/>
        </w:rPr>
        <w:t> </w:t>
      </w:r>
      <w:r>
        <w:rPr>
          <w:w w:val="95"/>
          <w:sz w:val="16"/>
        </w:rPr>
        <w:t>Cannabidiol,</w:t>
      </w:r>
      <w:r>
        <w:rPr>
          <w:spacing w:val="-29"/>
          <w:w w:val="95"/>
          <w:sz w:val="16"/>
        </w:rPr>
        <w:t> </w:t>
      </w:r>
      <w:r>
        <w:rPr>
          <w:w w:val="95"/>
          <w:sz w:val="16"/>
        </w:rPr>
        <w:t>a</w:t>
      </w:r>
      <w:r>
        <w:rPr>
          <w:spacing w:val="-30"/>
          <w:w w:val="95"/>
          <w:sz w:val="16"/>
        </w:rPr>
        <w:t> </w:t>
      </w:r>
      <w:r>
        <w:rPr>
          <w:w w:val="95"/>
          <w:sz w:val="16"/>
        </w:rPr>
        <w:t>Cannabis</w:t>
      </w:r>
      <w:r>
        <w:rPr>
          <w:spacing w:val="-29"/>
          <w:w w:val="95"/>
          <w:sz w:val="16"/>
        </w:rPr>
        <w:t> </w:t>
      </w:r>
      <w:r>
        <w:rPr>
          <w:w w:val="95"/>
          <w:sz w:val="16"/>
        </w:rPr>
        <w:t>Sativa</w:t>
      </w:r>
      <w:r>
        <w:rPr>
          <w:spacing w:val="-29"/>
          <w:w w:val="95"/>
          <w:sz w:val="16"/>
        </w:rPr>
        <w:t> </w:t>
      </w:r>
      <w:r>
        <w:rPr>
          <w:w w:val="95"/>
          <w:sz w:val="16"/>
        </w:rPr>
        <w:t>Constituent’</w:t>
      </w:r>
      <w:r>
        <w:rPr>
          <w:spacing w:val="-29"/>
          <w:w w:val="95"/>
          <w:sz w:val="16"/>
        </w:rPr>
        <w:t> </w:t>
      </w:r>
      <w:r>
        <w:rPr>
          <w:w w:val="95"/>
          <w:sz w:val="16"/>
        </w:rPr>
        <w:t>(2011)</w:t>
      </w:r>
      <w:r>
        <w:rPr>
          <w:spacing w:val="-29"/>
          <w:w w:val="95"/>
          <w:sz w:val="16"/>
        </w:rPr>
        <w:t> </w:t>
      </w:r>
      <w:r>
        <w:rPr>
          <w:w w:val="95"/>
          <w:sz w:val="16"/>
        </w:rPr>
        <w:t>6</w:t>
      </w:r>
      <w:r>
        <w:rPr>
          <w:spacing w:val="-30"/>
          <w:w w:val="95"/>
          <w:sz w:val="16"/>
        </w:rPr>
        <w:t> </w:t>
      </w:r>
      <w:r>
        <w:rPr>
          <w:rFonts w:ascii="Calibri" w:hAnsi="Calibri"/>
          <w:i/>
          <w:w w:val="95"/>
          <w:sz w:val="16"/>
        </w:rPr>
        <w:t>Current</w:t>
      </w:r>
      <w:r>
        <w:rPr>
          <w:rFonts w:ascii="Calibri" w:hAnsi="Calibri"/>
          <w:i/>
          <w:spacing w:val="-15"/>
          <w:w w:val="95"/>
          <w:sz w:val="16"/>
        </w:rPr>
        <w:t> </w:t>
      </w:r>
      <w:r>
        <w:rPr>
          <w:rFonts w:ascii="Calibri" w:hAnsi="Calibri"/>
          <w:i/>
          <w:w w:val="95"/>
          <w:sz w:val="16"/>
        </w:rPr>
        <w:t>Drug</w:t>
      </w:r>
      <w:r>
        <w:rPr>
          <w:rFonts w:ascii="Calibri" w:hAnsi="Calibri"/>
          <w:i/>
          <w:spacing w:val="-16"/>
          <w:w w:val="95"/>
          <w:sz w:val="16"/>
        </w:rPr>
        <w:t> </w:t>
      </w:r>
      <w:r>
        <w:rPr>
          <w:rFonts w:ascii="Calibri" w:hAnsi="Calibri"/>
          <w:i/>
          <w:w w:val="95"/>
          <w:sz w:val="16"/>
        </w:rPr>
        <w:t>Safety</w:t>
      </w:r>
    </w:p>
    <w:p>
      <w:pPr>
        <w:spacing w:line="188" w:lineRule="exact" w:before="0"/>
        <w:ind w:left="957" w:right="0" w:firstLine="0"/>
        <w:jc w:val="left"/>
        <w:rPr>
          <w:sz w:val="16"/>
        </w:rPr>
      </w:pPr>
      <w:r>
        <w:rPr>
          <w:w w:val="95"/>
          <w:sz w:val="16"/>
        </w:rPr>
        <w:t>237.</w:t>
      </w:r>
    </w:p>
    <w:p>
      <w:pPr>
        <w:spacing w:line="256" w:lineRule="auto" w:before="114"/>
        <w:ind w:left="957" w:right="1604" w:hanging="2"/>
        <w:jc w:val="left"/>
        <w:rPr>
          <w:sz w:val="16"/>
        </w:rPr>
      </w:pPr>
      <w:r>
        <w:rPr>
          <w:w w:val="90"/>
          <w:position w:val="6"/>
          <w:sz w:val="9"/>
        </w:rPr>
        <w:t>33</w:t>
      </w:r>
      <w:r>
        <w:rPr>
          <w:spacing w:val="-5"/>
          <w:w w:val="90"/>
          <w:position w:val="6"/>
          <w:sz w:val="9"/>
        </w:rPr>
        <w:t> </w:t>
      </w:r>
      <w:r>
        <w:rPr>
          <w:w w:val="90"/>
          <w:sz w:val="16"/>
        </w:rPr>
        <w:t>F</w:t>
      </w:r>
      <w:r>
        <w:rPr>
          <w:spacing w:val="-28"/>
          <w:w w:val="90"/>
          <w:sz w:val="16"/>
        </w:rPr>
        <w:t> </w:t>
      </w:r>
      <w:r>
        <w:rPr>
          <w:w w:val="90"/>
          <w:sz w:val="16"/>
        </w:rPr>
        <w:t>Borrelli</w:t>
      </w:r>
      <w:r>
        <w:rPr>
          <w:spacing w:val="-28"/>
          <w:w w:val="90"/>
          <w:sz w:val="16"/>
        </w:rPr>
        <w:t> </w:t>
      </w:r>
      <w:r>
        <w:rPr>
          <w:w w:val="90"/>
          <w:sz w:val="16"/>
        </w:rPr>
        <w:t>et</w:t>
      </w:r>
      <w:r>
        <w:rPr>
          <w:spacing w:val="-28"/>
          <w:w w:val="90"/>
          <w:sz w:val="16"/>
        </w:rPr>
        <w:t> </w:t>
      </w:r>
      <w:r>
        <w:rPr>
          <w:w w:val="90"/>
          <w:sz w:val="16"/>
        </w:rPr>
        <w:t>al,</w:t>
      </w:r>
      <w:r>
        <w:rPr>
          <w:spacing w:val="-28"/>
          <w:w w:val="90"/>
          <w:sz w:val="16"/>
        </w:rPr>
        <w:t> </w:t>
      </w:r>
      <w:r>
        <w:rPr>
          <w:w w:val="90"/>
          <w:sz w:val="16"/>
        </w:rPr>
        <w:t>‘Colon</w:t>
      </w:r>
      <w:r>
        <w:rPr>
          <w:spacing w:val="-28"/>
          <w:w w:val="90"/>
          <w:sz w:val="16"/>
        </w:rPr>
        <w:t> </w:t>
      </w:r>
      <w:r>
        <w:rPr>
          <w:w w:val="90"/>
          <w:sz w:val="16"/>
        </w:rPr>
        <w:t>Carcinogenesis</w:t>
      </w:r>
      <w:r>
        <w:rPr>
          <w:spacing w:val="-28"/>
          <w:w w:val="90"/>
          <w:sz w:val="16"/>
        </w:rPr>
        <w:t> </w:t>
      </w:r>
      <w:r>
        <w:rPr>
          <w:w w:val="90"/>
          <w:sz w:val="16"/>
        </w:rPr>
        <w:t>is</w:t>
      </w:r>
      <w:r>
        <w:rPr>
          <w:spacing w:val="-28"/>
          <w:w w:val="90"/>
          <w:sz w:val="16"/>
        </w:rPr>
        <w:t> </w:t>
      </w:r>
      <w:r>
        <w:rPr>
          <w:w w:val="90"/>
          <w:sz w:val="16"/>
        </w:rPr>
        <w:t>Inhibited</w:t>
      </w:r>
      <w:r>
        <w:rPr>
          <w:spacing w:val="-28"/>
          <w:w w:val="90"/>
          <w:sz w:val="16"/>
        </w:rPr>
        <w:t> </w:t>
      </w:r>
      <w:r>
        <w:rPr>
          <w:w w:val="90"/>
          <w:sz w:val="16"/>
        </w:rPr>
        <w:t>by</w:t>
      </w:r>
      <w:r>
        <w:rPr>
          <w:spacing w:val="-28"/>
          <w:w w:val="90"/>
          <w:sz w:val="16"/>
        </w:rPr>
        <w:t> </w:t>
      </w:r>
      <w:r>
        <w:rPr>
          <w:w w:val="90"/>
          <w:sz w:val="16"/>
        </w:rPr>
        <w:t>the</w:t>
      </w:r>
      <w:r>
        <w:rPr>
          <w:spacing w:val="-28"/>
          <w:w w:val="90"/>
          <w:sz w:val="16"/>
        </w:rPr>
        <w:t> </w:t>
      </w:r>
      <w:r>
        <w:rPr>
          <w:w w:val="90"/>
          <w:sz w:val="16"/>
        </w:rPr>
        <w:t>TRPM8</w:t>
      </w:r>
      <w:r>
        <w:rPr>
          <w:spacing w:val="-28"/>
          <w:w w:val="90"/>
          <w:sz w:val="16"/>
        </w:rPr>
        <w:t> </w:t>
      </w:r>
      <w:r>
        <w:rPr>
          <w:w w:val="90"/>
          <w:sz w:val="16"/>
        </w:rPr>
        <w:t>Antagonist</w:t>
      </w:r>
      <w:r>
        <w:rPr>
          <w:spacing w:val="-28"/>
          <w:w w:val="90"/>
          <w:sz w:val="16"/>
        </w:rPr>
        <w:t> </w:t>
      </w:r>
      <w:r>
        <w:rPr>
          <w:w w:val="90"/>
          <w:sz w:val="16"/>
        </w:rPr>
        <w:t>Cannabigerol,</w:t>
      </w:r>
      <w:r>
        <w:rPr>
          <w:spacing w:val="-28"/>
          <w:w w:val="90"/>
          <w:sz w:val="16"/>
        </w:rPr>
        <w:t> </w:t>
      </w:r>
      <w:r>
        <w:rPr>
          <w:w w:val="90"/>
          <w:sz w:val="16"/>
        </w:rPr>
        <w:t>a</w:t>
      </w:r>
      <w:r>
        <w:rPr>
          <w:spacing w:val="-28"/>
          <w:w w:val="90"/>
          <w:sz w:val="16"/>
        </w:rPr>
        <w:t> </w:t>
      </w:r>
      <w:r>
        <w:rPr>
          <w:w w:val="90"/>
          <w:sz w:val="16"/>
        </w:rPr>
        <w:t>Cannabis-derived </w:t>
      </w:r>
      <w:r>
        <w:rPr>
          <w:w w:val="95"/>
          <w:sz w:val="16"/>
        </w:rPr>
        <w:t>Non-Psychotropic</w:t>
      </w:r>
      <w:r>
        <w:rPr>
          <w:spacing w:val="-11"/>
          <w:w w:val="95"/>
          <w:sz w:val="16"/>
        </w:rPr>
        <w:t> </w:t>
      </w:r>
      <w:r>
        <w:rPr>
          <w:w w:val="95"/>
          <w:sz w:val="16"/>
        </w:rPr>
        <w:t>Cannabinoid’</w:t>
      </w:r>
      <w:r>
        <w:rPr>
          <w:spacing w:val="-11"/>
          <w:w w:val="95"/>
          <w:sz w:val="16"/>
        </w:rPr>
        <w:t> </w:t>
      </w:r>
      <w:r>
        <w:rPr>
          <w:w w:val="95"/>
          <w:sz w:val="16"/>
        </w:rPr>
        <w:t>(2014)</w:t>
      </w:r>
      <w:r>
        <w:rPr>
          <w:spacing w:val="-11"/>
          <w:w w:val="95"/>
          <w:sz w:val="16"/>
        </w:rPr>
        <w:t> </w:t>
      </w:r>
      <w:r>
        <w:rPr>
          <w:w w:val="95"/>
          <w:sz w:val="16"/>
        </w:rPr>
        <w:t>35</w:t>
      </w:r>
      <w:r>
        <w:rPr>
          <w:spacing w:val="-11"/>
          <w:w w:val="95"/>
          <w:sz w:val="16"/>
        </w:rPr>
        <w:t> </w:t>
      </w:r>
      <w:r>
        <w:rPr>
          <w:rFonts w:ascii="Calibri" w:hAnsi="Calibri"/>
          <w:i/>
          <w:w w:val="95"/>
          <w:sz w:val="16"/>
        </w:rPr>
        <w:t>Carcinogenesis</w:t>
      </w:r>
      <w:r>
        <w:rPr>
          <w:rFonts w:ascii="Calibri" w:hAnsi="Calibri"/>
          <w:i/>
          <w:spacing w:val="3"/>
          <w:w w:val="95"/>
          <w:sz w:val="16"/>
        </w:rPr>
        <w:t> </w:t>
      </w:r>
      <w:r>
        <w:rPr>
          <w:w w:val="95"/>
          <w:sz w:val="16"/>
        </w:rPr>
        <w:t>2787.</w:t>
      </w:r>
    </w:p>
    <w:p>
      <w:pPr>
        <w:spacing w:before="86"/>
        <w:ind w:left="956" w:right="0" w:firstLine="0"/>
        <w:jc w:val="left"/>
        <w:rPr>
          <w:sz w:val="16"/>
        </w:rPr>
      </w:pPr>
      <w:r>
        <w:rPr>
          <w:position w:val="6"/>
          <w:sz w:val="9"/>
        </w:rPr>
        <w:t>34</w:t>
      </w:r>
      <w:r>
        <w:rPr>
          <w:spacing w:val="-8"/>
          <w:position w:val="6"/>
          <w:sz w:val="9"/>
        </w:rPr>
        <w:t> </w:t>
      </w:r>
      <w:r>
        <w:rPr>
          <w:sz w:val="16"/>
        </w:rPr>
        <w:t>Michael</w:t>
      </w:r>
      <w:r>
        <w:rPr>
          <w:spacing w:val="-32"/>
          <w:sz w:val="16"/>
        </w:rPr>
        <w:t> </w:t>
      </w:r>
      <w:r>
        <w:rPr>
          <w:sz w:val="16"/>
        </w:rPr>
        <w:t>Backes,</w:t>
      </w:r>
      <w:r>
        <w:rPr>
          <w:spacing w:val="-33"/>
          <w:sz w:val="16"/>
        </w:rPr>
        <w:t> </w:t>
      </w:r>
      <w:r>
        <w:rPr>
          <w:rFonts w:ascii="Calibri"/>
          <w:i/>
          <w:sz w:val="16"/>
        </w:rPr>
        <w:t>Cannabis</w:t>
      </w:r>
      <w:r>
        <w:rPr>
          <w:rFonts w:ascii="Calibri"/>
          <w:i/>
          <w:spacing w:val="-18"/>
          <w:sz w:val="16"/>
        </w:rPr>
        <w:t> </w:t>
      </w:r>
      <w:r>
        <w:rPr>
          <w:rFonts w:ascii="Calibri"/>
          <w:i/>
          <w:sz w:val="16"/>
        </w:rPr>
        <w:t>Pharmacy</w:t>
      </w:r>
      <w:r>
        <w:rPr>
          <w:rFonts w:ascii="Calibri"/>
          <w:i/>
          <w:spacing w:val="-18"/>
          <w:sz w:val="16"/>
        </w:rPr>
        <w:t> </w:t>
      </w:r>
      <w:r>
        <w:rPr>
          <w:sz w:val="16"/>
        </w:rPr>
        <w:t>(Black</w:t>
      </w:r>
      <w:r>
        <w:rPr>
          <w:spacing w:val="-32"/>
          <w:sz w:val="16"/>
        </w:rPr>
        <w:t> </w:t>
      </w:r>
      <w:r>
        <w:rPr>
          <w:sz w:val="16"/>
        </w:rPr>
        <w:t>Dog</w:t>
      </w:r>
      <w:r>
        <w:rPr>
          <w:spacing w:val="-33"/>
          <w:sz w:val="16"/>
        </w:rPr>
        <w:t> </w:t>
      </w:r>
      <w:r>
        <w:rPr>
          <w:sz w:val="16"/>
        </w:rPr>
        <w:t>&amp;</w:t>
      </w:r>
      <w:r>
        <w:rPr>
          <w:spacing w:val="-33"/>
          <w:sz w:val="16"/>
        </w:rPr>
        <w:t> </w:t>
      </w:r>
      <w:r>
        <w:rPr>
          <w:sz w:val="16"/>
        </w:rPr>
        <w:t>Leventhal,</w:t>
      </w:r>
      <w:r>
        <w:rPr>
          <w:spacing w:val="-32"/>
          <w:sz w:val="16"/>
        </w:rPr>
        <w:t> </w:t>
      </w:r>
      <w:r>
        <w:rPr>
          <w:sz w:val="16"/>
        </w:rPr>
        <w:t>2014)</w:t>
      </w:r>
      <w:r>
        <w:rPr>
          <w:spacing w:val="-33"/>
          <w:sz w:val="16"/>
        </w:rPr>
        <w:t> </w:t>
      </w:r>
      <w:r>
        <w:rPr>
          <w:sz w:val="16"/>
        </w:rPr>
        <w:t>44;</w:t>
      </w:r>
      <w:r>
        <w:rPr>
          <w:spacing w:val="-33"/>
          <w:sz w:val="16"/>
        </w:rPr>
        <w:t> </w:t>
      </w:r>
      <w:r>
        <w:rPr>
          <w:sz w:val="16"/>
        </w:rPr>
        <w:t>Ethan</w:t>
      </w:r>
      <w:r>
        <w:rPr>
          <w:spacing w:val="-32"/>
          <w:sz w:val="16"/>
        </w:rPr>
        <w:t> </w:t>
      </w:r>
      <w:r>
        <w:rPr>
          <w:sz w:val="16"/>
        </w:rPr>
        <w:t>B</w:t>
      </w:r>
      <w:r>
        <w:rPr>
          <w:spacing w:val="-33"/>
          <w:sz w:val="16"/>
        </w:rPr>
        <w:t> </w:t>
      </w:r>
      <w:r>
        <w:rPr>
          <w:sz w:val="16"/>
        </w:rPr>
        <w:t>Russo</w:t>
      </w:r>
      <w:r>
        <w:rPr>
          <w:spacing w:val="-33"/>
          <w:sz w:val="16"/>
        </w:rPr>
        <w:t> </w:t>
      </w:r>
      <w:r>
        <w:rPr>
          <w:sz w:val="16"/>
        </w:rPr>
        <w:t>and</w:t>
      </w:r>
      <w:r>
        <w:rPr>
          <w:spacing w:val="-32"/>
          <w:sz w:val="16"/>
        </w:rPr>
        <w:t> </w:t>
      </w:r>
      <w:r>
        <w:rPr>
          <w:sz w:val="16"/>
        </w:rPr>
        <w:t>Franjo</w:t>
      </w:r>
      <w:r>
        <w:rPr>
          <w:spacing w:val="-33"/>
          <w:sz w:val="16"/>
        </w:rPr>
        <w:t> </w:t>
      </w:r>
      <w:r>
        <w:rPr>
          <w:sz w:val="16"/>
        </w:rPr>
        <w:t>Grotenhermen</w:t>
      </w:r>
      <w:r>
        <w:rPr>
          <w:spacing w:val="-32"/>
          <w:sz w:val="16"/>
        </w:rPr>
        <w:t> </w:t>
      </w:r>
      <w:r>
        <w:rPr>
          <w:sz w:val="16"/>
        </w:rPr>
        <w:t>(eds),</w:t>
      </w:r>
    </w:p>
    <w:p>
      <w:pPr>
        <w:spacing w:before="4"/>
        <w:ind w:left="957" w:right="0" w:firstLine="0"/>
        <w:jc w:val="left"/>
        <w:rPr>
          <w:sz w:val="16"/>
        </w:rPr>
      </w:pPr>
      <w:r>
        <w:rPr>
          <w:rFonts w:ascii="Calibri" w:hAnsi="Calibri"/>
          <w:i/>
          <w:sz w:val="16"/>
        </w:rPr>
        <w:t>The Handbook of Cannabis Therapeutics: From Bench to Bedside </w:t>
      </w:r>
      <w:r>
        <w:rPr>
          <w:sz w:val="16"/>
        </w:rPr>
        <w:t>(Routledge, 2014) 176–177.</w:t>
      </w:r>
    </w:p>
    <w:p>
      <w:pPr>
        <w:spacing w:line="256" w:lineRule="auto" w:before="100"/>
        <w:ind w:left="957" w:right="0" w:hanging="2"/>
        <w:jc w:val="left"/>
        <w:rPr>
          <w:sz w:val="16"/>
        </w:rPr>
      </w:pPr>
      <w:r>
        <w:rPr>
          <w:w w:val="90"/>
          <w:position w:val="6"/>
          <w:sz w:val="9"/>
        </w:rPr>
        <w:t>35</w:t>
      </w:r>
      <w:r>
        <w:rPr>
          <w:spacing w:val="1"/>
          <w:w w:val="90"/>
          <w:position w:val="6"/>
          <w:sz w:val="9"/>
        </w:rPr>
        <w:t> </w:t>
      </w:r>
      <w:r>
        <w:rPr>
          <w:w w:val="90"/>
          <w:sz w:val="16"/>
        </w:rPr>
        <w:t>See</w:t>
      </w:r>
      <w:r>
        <w:rPr>
          <w:spacing w:val="-23"/>
          <w:w w:val="90"/>
          <w:sz w:val="16"/>
        </w:rPr>
        <w:t> </w:t>
      </w:r>
      <w:r>
        <w:rPr>
          <w:w w:val="90"/>
          <w:sz w:val="16"/>
        </w:rPr>
        <w:t>eg</w:t>
      </w:r>
      <w:r>
        <w:rPr>
          <w:spacing w:val="-23"/>
          <w:w w:val="90"/>
          <w:sz w:val="16"/>
        </w:rPr>
        <w:t> </w:t>
      </w:r>
      <w:r>
        <w:rPr>
          <w:w w:val="90"/>
          <w:sz w:val="16"/>
        </w:rPr>
        <w:t>B</w:t>
      </w:r>
      <w:r>
        <w:rPr>
          <w:spacing w:val="-23"/>
          <w:w w:val="90"/>
          <w:sz w:val="16"/>
        </w:rPr>
        <w:t> </w:t>
      </w:r>
      <w:r>
        <w:rPr>
          <w:w w:val="90"/>
          <w:sz w:val="16"/>
        </w:rPr>
        <w:t>L</w:t>
      </w:r>
      <w:r>
        <w:rPr>
          <w:spacing w:val="-23"/>
          <w:w w:val="90"/>
          <w:sz w:val="16"/>
        </w:rPr>
        <w:t> </w:t>
      </w:r>
      <w:r>
        <w:rPr>
          <w:w w:val="90"/>
          <w:sz w:val="16"/>
        </w:rPr>
        <w:t>Faubert</w:t>
      </w:r>
      <w:r>
        <w:rPr>
          <w:spacing w:val="-23"/>
          <w:w w:val="90"/>
          <w:sz w:val="16"/>
        </w:rPr>
        <w:t> </w:t>
      </w:r>
      <w:r>
        <w:rPr>
          <w:w w:val="90"/>
          <w:sz w:val="16"/>
        </w:rPr>
        <w:t>and</w:t>
      </w:r>
      <w:r>
        <w:rPr>
          <w:spacing w:val="-22"/>
          <w:w w:val="90"/>
          <w:sz w:val="16"/>
        </w:rPr>
        <w:t> </w:t>
      </w:r>
      <w:r>
        <w:rPr>
          <w:w w:val="90"/>
          <w:sz w:val="16"/>
        </w:rPr>
        <w:t>N</w:t>
      </w:r>
      <w:r>
        <w:rPr>
          <w:spacing w:val="-23"/>
          <w:w w:val="90"/>
          <w:sz w:val="16"/>
        </w:rPr>
        <w:t> </w:t>
      </w:r>
      <w:r>
        <w:rPr>
          <w:w w:val="90"/>
          <w:sz w:val="16"/>
        </w:rPr>
        <w:t>E</w:t>
      </w:r>
      <w:r>
        <w:rPr>
          <w:spacing w:val="-23"/>
          <w:w w:val="90"/>
          <w:sz w:val="16"/>
        </w:rPr>
        <w:t> </w:t>
      </w:r>
      <w:r>
        <w:rPr>
          <w:w w:val="90"/>
          <w:sz w:val="16"/>
        </w:rPr>
        <w:t>Kaminski,</w:t>
      </w:r>
      <w:r>
        <w:rPr>
          <w:spacing w:val="-23"/>
          <w:w w:val="90"/>
          <w:sz w:val="16"/>
        </w:rPr>
        <w:t> </w:t>
      </w:r>
      <w:r>
        <w:rPr>
          <w:w w:val="90"/>
          <w:sz w:val="16"/>
        </w:rPr>
        <w:t>‘AP-1</w:t>
      </w:r>
      <w:r>
        <w:rPr>
          <w:spacing w:val="-23"/>
          <w:w w:val="90"/>
          <w:sz w:val="16"/>
        </w:rPr>
        <w:t> </w:t>
      </w:r>
      <w:r>
        <w:rPr>
          <w:w w:val="90"/>
          <w:sz w:val="16"/>
        </w:rPr>
        <w:t>Activity</w:t>
      </w:r>
      <w:r>
        <w:rPr>
          <w:spacing w:val="-23"/>
          <w:w w:val="90"/>
          <w:sz w:val="16"/>
        </w:rPr>
        <w:t> </w:t>
      </w:r>
      <w:r>
        <w:rPr>
          <w:w w:val="90"/>
          <w:sz w:val="16"/>
        </w:rPr>
        <w:t>is</w:t>
      </w:r>
      <w:r>
        <w:rPr>
          <w:spacing w:val="-22"/>
          <w:w w:val="90"/>
          <w:sz w:val="16"/>
        </w:rPr>
        <w:t> </w:t>
      </w:r>
      <w:r>
        <w:rPr>
          <w:w w:val="90"/>
          <w:sz w:val="16"/>
        </w:rPr>
        <w:t>Negatively</w:t>
      </w:r>
      <w:r>
        <w:rPr>
          <w:spacing w:val="-23"/>
          <w:w w:val="90"/>
          <w:sz w:val="16"/>
        </w:rPr>
        <w:t> </w:t>
      </w:r>
      <w:r>
        <w:rPr>
          <w:w w:val="90"/>
          <w:sz w:val="16"/>
        </w:rPr>
        <w:t>Regulated</w:t>
      </w:r>
      <w:r>
        <w:rPr>
          <w:spacing w:val="-23"/>
          <w:w w:val="90"/>
          <w:sz w:val="16"/>
        </w:rPr>
        <w:t> </w:t>
      </w:r>
      <w:r>
        <w:rPr>
          <w:w w:val="90"/>
          <w:sz w:val="16"/>
        </w:rPr>
        <w:t>by</w:t>
      </w:r>
      <w:r>
        <w:rPr>
          <w:spacing w:val="-23"/>
          <w:w w:val="90"/>
          <w:sz w:val="16"/>
        </w:rPr>
        <w:t> </w:t>
      </w:r>
      <w:r>
        <w:rPr>
          <w:w w:val="90"/>
          <w:sz w:val="16"/>
        </w:rPr>
        <w:t>Cannabinol</w:t>
      </w:r>
      <w:r>
        <w:rPr>
          <w:spacing w:val="-23"/>
          <w:w w:val="90"/>
          <w:sz w:val="16"/>
        </w:rPr>
        <w:t> </w:t>
      </w:r>
      <w:r>
        <w:rPr>
          <w:w w:val="90"/>
          <w:sz w:val="16"/>
        </w:rPr>
        <w:t>Through</w:t>
      </w:r>
      <w:r>
        <w:rPr>
          <w:spacing w:val="-23"/>
          <w:w w:val="90"/>
          <w:sz w:val="16"/>
        </w:rPr>
        <w:t> </w:t>
      </w:r>
      <w:r>
        <w:rPr>
          <w:w w:val="90"/>
          <w:sz w:val="16"/>
        </w:rPr>
        <w:t>Inhibition</w:t>
      </w:r>
      <w:r>
        <w:rPr>
          <w:spacing w:val="-22"/>
          <w:w w:val="90"/>
          <w:sz w:val="16"/>
        </w:rPr>
        <w:t> </w:t>
      </w:r>
      <w:r>
        <w:rPr>
          <w:w w:val="90"/>
          <w:sz w:val="16"/>
        </w:rPr>
        <w:t>of</w:t>
      </w:r>
      <w:r>
        <w:rPr>
          <w:spacing w:val="-23"/>
          <w:w w:val="90"/>
          <w:sz w:val="16"/>
        </w:rPr>
        <w:t> </w:t>
      </w:r>
      <w:r>
        <w:rPr>
          <w:w w:val="90"/>
          <w:sz w:val="16"/>
        </w:rPr>
        <w:t>Its</w:t>
      </w:r>
      <w:r>
        <w:rPr>
          <w:spacing w:val="-23"/>
          <w:w w:val="90"/>
          <w:sz w:val="16"/>
        </w:rPr>
        <w:t> </w:t>
      </w:r>
      <w:r>
        <w:rPr>
          <w:w w:val="90"/>
          <w:sz w:val="16"/>
        </w:rPr>
        <w:t>Protein </w:t>
      </w:r>
      <w:r>
        <w:rPr>
          <w:sz w:val="16"/>
        </w:rPr>
        <w:t>Components,</w:t>
      </w:r>
      <w:r>
        <w:rPr>
          <w:spacing w:val="-15"/>
          <w:sz w:val="16"/>
        </w:rPr>
        <w:t> </w:t>
      </w:r>
      <w:r>
        <w:rPr>
          <w:sz w:val="16"/>
        </w:rPr>
        <w:t>c-fos</w:t>
      </w:r>
      <w:r>
        <w:rPr>
          <w:spacing w:val="-15"/>
          <w:sz w:val="16"/>
        </w:rPr>
        <w:t> </w:t>
      </w:r>
      <w:r>
        <w:rPr>
          <w:sz w:val="16"/>
        </w:rPr>
        <w:t>and</w:t>
      </w:r>
      <w:r>
        <w:rPr>
          <w:spacing w:val="-14"/>
          <w:sz w:val="16"/>
        </w:rPr>
        <w:t> </w:t>
      </w:r>
      <w:r>
        <w:rPr>
          <w:sz w:val="16"/>
        </w:rPr>
        <w:t>c-jun’</w:t>
      </w:r>
      <w:r>
        <w:rPr>
          <w:spacing w:val="-15"/>
          <w:sz w:val="16"/>
        </w:rPr>
        <w:t> </w:t>
      </w:r>
      <w:r>
        <w:rPr>
          <w:sz w:val="16"/>
        </w:rPr>
        <w:t>(2000)</w:t>
      </w:r>
      <w:r>
        <w:rPr>
          <w:spacing w:val="-15"/>
          <w:sz w:val="16"/>
        </w:rPr>
        <w:t> </w:t>
      </w:r>
      <w:r>
        <w:rPr>
          <w:sz w:val="16"/>
        </w:rPr>
        <w:t>67</w:t>
      </w:r>
      <w:r>
        <w:rPr>
          <w:spacing w:val="-14"/>
          <w:sz w:val="16"/>
        </w:rPr>
        <w:t> </w:t>
      </w:r>
      <w:r>
        <w:rPr>
          <w:rFonts w:ascii="Calibri" w:hAnsi="Calibri"/>
          <w:i/>
          <w:sz w:val="16"/>
        </w:rPr>
        <w:t>Journal</w:t>
      </w:r>
      <w:r>
        <w:rPr>
          <w:rFonts w:ascii="Calibri" w:hAnsi="Calibri"/>
          <w:i/>
          <w:spacing w:val="-1"/>
          <w:sz w:val="16"/>
        </w:rPr>
        <w:t> </w:t>
      </w:r>
      <w:r>
        <w:rPr>
          <w:rFonts w:ascii="Calibri" w:hAnsi="Calibri"/>
          <w:i/>
          <w:sz w:val="16"/>
        </w:rPr>
        <w:t>of Leukocyte Biology </w:t>
      </w:r>
      <w:r>
        <w:rPr>
          <w:sz w:val="16"/>
        </w:rPr>
        <w:t>259.</w:t>
      </w:r>
    </w:p>
    <w:p>
      <w:pPr>
        <w:spacing w:before="86"/>
        <w:ind w:left="956" w:right="0" w:firstLine="0"/>
        <w:jc w:val="left"/>
        <w:rPr>
          <w:sz w:val="16"/>
        </w:rPr>
      </w:pPr>
      <w:r>
        <w:rPr>
          <w:position w:val="6"/>
          <w:sz w:val="9"/>
        </w:rPr>
        <w:t>36 </w:t>
      </w:r>
      <w:r>
        <w:rPr>
          <w:sz w:val="16"/>
        </w:rPr>
        <w:t>Caitlin Podiak, ‘Cannabinol (CBN) Heralded as Sleep Aid’ on </w:t>
      </w:r>
      <w:r>
        <w:rPr>
          <w:rFonts w:ascii="Calibri" w:hAnsi="Calibri"/>
          <w:i/>
          <w:sz w:val="16"/>
        </w:rPr>
        <w:t>91 Life Blog </w:t>
      </w:r>
      <w:r>
        <w:rPr>
          <w:sz w:val="16"/>
        </w:rPr>
        <w:t>&lt;</w:t>
      </w:r>
      <w:hyperlink r:id="rId45">
        <w:r>
          <w:rPr>
            <w:sz w:val="16"/>
          </w:rPr>
          <w:t>http://91life.stickyguide.com/blog</w:t>
        </w:r>
      </w:hyperlink>
      <w:r>
        <w:rPr>
          <w:sz w:val="16"/>
        </w:rPr>
        <w:t>&gt;.</w:t>
      </w:r>
    </w:p>
    <w:p>
      <w:pPr>
        <w:spacing w:after="0"/>
        <w:jc w:val="left"/>
        <w:rPr>
          <w:sz w:val="16"/>
        </w:rPr>
        <w:sectPr>
          <w:type w:val="continuous"/>
          <w:pgSz w:w="11900" w:h="16840"/>
          <w:pgMar w:top="0" w:bottom="280" w:left="460" w:right="1480"/>
        </w:sectPr>
      </w:pPr>
    </w:p>
    <w:p>
      <w:pPr>
        <w:pStyle w:val="Heading4"/>
        <w:spacing w:before="189"/>
      </w:pPr>
      <w:bookmarkStart w:name="_TOC_250109" w:id="32"/>
      <w:bookmarkEnd w:id="32"/>
      <w:r>
        <w:rPr>
          <w:color w:val="007B01"/>
          <w:w w:val="110"/>
        </w:rPr>
        <w:t>Preparation of the cannabis plant for use</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241" w:hanging="710"/>
        <w:jc w:val="left"/>
        <w:rPr>
          <w:sz w:val="21"/>
        </w:rPr>
      </w:pPr>
      <w:r>
        <w:rPr>
          <w:w w:val="95"/>
          <w:sz w:val="21"/>
        </w:rPr>
        <w:t>The</w:t>
      </w:r>
      <w:r>
        <w:rPr>
          <w:spacing w:val="-25"/>
          <w:w w:val="95"/>
          <w:sz w:val="21"/>
        </w:rPr>
        <w:t> </w:t>
      </w:r>
      <w:r>
        <w:rPr>
          <w:w w:val="95"/>
          <w:sz w:val="21"/>
        </w:rPr>
        <w:t>cannabis</w:t>
      </w:r>
      <w:r>
        <w:rPr>
          <w:spacing w:val="-25"/>
          <w:w w:val="95"/>
          <w:sz w:val="21"/>
        </w:rPr>
        <w:t> </w:t>
      </w:r>
      <w:r>
        <w:rPr>
          <w:w w:val="95"/>
          <w:sz w:val="21"/>
        </w:rPr>
        <w:t>plant</w:t>
      </w:r>
      <w:r>
        <w:rPr>
          <w:spacing w:val="-25"/>
          <w:w w:val="95"/>
          <w:sz w:val="21"/>
        </w:rPr>
        <w:t> </w:t>
      </w:r>
      <w:r>
        <w:rPr>
          <w:w w:val="95"/>
          <w:sz w:val="21"/>
        </w:rPr>
        <w:t>can</w:t>
      </w:r>
      <w:r>
        <w:rPr>
          <w:spacing w:val="-24"/>
          <w:w w:val="95"/>
          <w:sz w:val="21"/>
        </w:rPr>
        <w:t> </w:t>
      </w:r>
      <w:r>
        <w:rPr>
          <w:w w:val="95"/>
          <w:sz w:val="21"/>
        </w:rPr>
        <w:t>be</w:t>
      </w:r>
      <w:r>
        <w:rPr>
          <w:spacing w:val="-25"/>
          <w:w w:val="95"/>
          <w:sz w:val="21"/>
        </w:rPr>
        <w:t> </w:t>
      </w:r>
      <w:r>
        <w:rPr>
          <w:w w:val="95"/>
          <w:sz w:val="21"/>
        </w:rPr>
        <w:t>prepared</w:t>
      </w:r>
      <w:r>
        <w:rPr>
          <w:spacing w:val="-25"/>
          <w:w w:val="95"/>
          <w:sz w:val="21"/>
        </w:rPr>
        <w:t> </w:t>
      </w:r>
      <w:r>
        <w:rPr>
          <w:w w:val="95"/>
          <w:sz w:val="21"/>
        </w:rPr>
        <w:t>for</w:t>
      </w:r>
      <w:r>
        <w:rPr>
          <w:spacing w:val="-24"/>
          <w:w w:val="95"/>
          <w:sz w:val="21"/>
        </w:rPr>
        <w:t> </w:t>
      </w:r>
      <w:r>
        <w:rPr>
          <w:w w:val="95"/>
          <w:sz w:val="21"/>
        </w:rPr>
        <w:t>use</w:t>
      </w:r>
      <w:r>
        <w:rPr>
          <w:spacing w:val="-25"/>
          <w:w w:val="95"/>
          <w:sz w:val="21"/>
        </w:rPr>
        <w:t> </w:t>
      </w:r>
      <w:r>
        <w:rPr>
          <w:w w:val="95"/>
          <w:sz w:val="21"/>
        </w:rPr>
        <w:t>in</w:t>
      </w:r>
      <w:r>
        <w:rPr>
          <w:spacing w:val="-25"/>
          <w:w w:val="95"/>
          <w:sz w:val="21"/>
        </w:rPr>
        <w:t> </w:t>
      </w:r>
      <w:r>
        <w:rPr>
          <w:w w:val="95"/>
          <w:sz w:val="21"/>
        </w:rPr>
        <w:t>a</w:t>
      </w:r>
      <w:r>
        <w:rPr>
          <w:spacing w:val="-24"/>
          <w:w w:val="95"/>
          <w:sz w:val="21"/>
        </w:rPr>
        <w:t> </w:t>
      </w:r>
      <w:r>
        <w:rPr>
          <w:w w:val="95"/>
          <w:sz w:val="21"/>
        </w:rPr>
        <w:t>number</w:t>
      </w:r>
      <w:r>
        <w:rPr>
          <w:spacing w:val="-25"/>
          <w:w w:val="95"/>
          <w:sz w:val="21"/>
        </w:rPr>
        <w:t> </w:t>
      </w:r>
      <w:r>
        <w:rPr>
          <w:w w:val="95"/>
          <w:sz w:val="21"/>
        </w:rPr>
        <w:t>of</w:t>
      </w:r>
      <w:r>
        <w:rPr>
          <w:spacing w:val="-25"/>
          <w:w w:val="95"/>
          <w:sz w:val="21"/>
        </w:rPr>
        <w:t> </w:t>
      </w:r>
      <w:r>
        <w:rPr>
          <w:w w:val="95"/>
          <w:sz w:val="21"/>
        </w:rPr>
        <w:t>ways.</w:t>
      </w:r>
      <w:r>
        <w:rPr>
          <w:spacing w:val="-25"/>
          <w:w w:val="95"/>
          <w:sz w:val="21"/>
        </w:rPr>
        <w:t> </w:t>
      </w:r>
      <w:r>
        <w:rPr>
          <w:w w:val="95"/>
          <w:sz w:val="21"/>
        </w:rPr>
        <w:t>The</w:t>
      </w:r>
      <w:r>
        <w:rPr>
          <w:spacing w:val="-25"/>
          <w:w w:val="95"/>
          <w:sz w:val="21"/>
        </w:rPr>
        <w:t> </w:t>
      </w:r>
      <w:r>
        <w:rPr>
          <w:w w:val="95"/>
          <w:sz w:val="21"/>
        </w:rPr>
        <w:t>different</w:t>
      </w:r>
      <w:r>
        <w:rPr>
          <w:spacing w:val="-24"/>
          <w:w w:val="95"/>
          <w:sz w:val="21"/>
        </w:rPr>
        <w:t> </w:t>
      </w:r>
      <w:r>
        <w:rPr>
          <w:w w:val="95"/>
          <w:sz w:val="21"/>
        </w:rPr>
        <w:t>forms have</w:t>
      </w:r>
      <w:r>
        <w:rPr>
          <w:spacing w:val="-34"/>
          <w:w w:val="95"/>
          <w:sz w:val="21"/>
        </w:rPr>
        <w:t> </w:t>
      </w:r>
      <w:r>
        <w:rPr>
          <w:w w:val="95"/>
          <w:sz w:val="21"/>
        </w:rPr>
        <w:t>variable</w:t>
      </w:r>
      <w:r>
        <w:rPr>
          <w:spacing w:val="-33"/>
          <w:w w:val="95"/>
          <w:sz w:val="21"/>
        </w:rPr>
        <w:t> </w:t>
      </w:r>
      <w:r>
        <w:rPr>
          <w:w w:val="95"/>
          <w:sz w:val="21"/>
        </w:rPr>
        <w:t>potency.</w:t>
      </w:r>
      <w:r>
        <w:rPr>
          <w:w w:val="95"/>
          <w:sz w:val="21"/>
          <w:vertAlign w:val="superscript"/>
        </w:rPr>
        <w:t>37</w:t>
      </w:r>
      <w:r>
        <w:rPr>
          <w:spacing w:val="-32"/>
          <w:w w:val="95"/>
          <w:sz w:val="21"/>
          <w:vertAlign w:val="baseline"/>
        </w:rPr>
        <w:t> </w:t>
      </w:r>
      <w:r>
        <w:rPr>
          <w:w w:val="95"/>
          <w:sz w:val="21"/>
          <w:vertAlign w:val="baseline"/>
        </w:rPr>
        <w:t>Whatever</w:t>
      </w:r>
      <w:r>
        <w:rPr>
          <w:spacing w:val="-33"/>
          <w:w w:val="95"/>
          <w:sz w:val="21"/>
          <w:vertAlign w:val="baseline"/>
        </w:rPr>
        <w:t> </w:t>
      </w:r>
      <w:r>
        <w:rPr>
          <w:w w:val="95"/>
          <w:sz w:val="21"/>
          <w:vertAlign w:val="baseline"/>
        </w:rPr>
        <w:t>form</w:t>
      </w:r>
      <w:r>
        <w:rPr>
          <w:spacing w:val="-32"/>
          <w:w w:val="95"/>
          <w:sz w:val="21"/>
          <w:vertAlign w:val="baseline"/>
        </w:rPr>
        <w:t> </w:t>
      </w:r>
      <w:r>
        <w:rPr>
          <w:w w:val="95"/>
          <w:sz w:val="21"/>
          <w:vertAlign w:val="baseline"/>
        </w:rPr>
        <w:t>it</w:t>
      </w:r>
      <w:r>
        <w:rPr>
          <w:spacing w:val="-33"/>
          <w:w w:val="95"/>
          <w:sz w:val="21"/>
          <w:vertAlign w:val="baseline"/>
        </w:rPr>
        <w:t> </w:t>
      </w:r>
      <w:r>
        <w:rPr>
          <w:w w:val="95"/>
          <w:sz w:val="21"/>
          <w:vertAlign w:val="baseline"/>
        </w:rPr>
        <w:t>is</w:t>
      </w:r>
      <w:r>
        <w:rPr>
          <w:spacing w:val="-33"/>
          <w:w w:val="95"/>
          <w:sz w:val="21"/>
          <w:vertAlign w:val="baseline"/>
        </w:rPr>
        <w:t> </w:t>
      </w:r>
      <w:r>
        <w:rPr>
          <w:w w:val="95"/>
          <w:sz w:val="21"/>
          <w:vertAlign w:val="baseline"/>
        </w:rPr>
        <w:t>supplied</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order</w:t>
      </w:r>
      <w:r>
        <w:rPr>
          <w:spacing w:val="-33"/>
          <w:w w:val="95"/>
          <w:sz w:val="21"/>
          <w:vertAlign w:val="baseline"/>
        </w:rPr>
        <w:t> </w:t>
      </w:r>
      <w:r>
        <w:rPr>
          <w:w w:val="95"/>
          <w:sz w:val="21"/>
          <w:vertAlign w:val="baseline"/>
        </w:rPr>
        <w:t>for</w:t>
      </w:r>
      <w:r>
        <w:rPr>
          <w:spacing w:val="-33"/>
          <w:w w:val="95"/>
          <w:sz w:val="21"/>
          <w:vertAlign w:val="baseline"/>
        </w:rPr>
        <w:t> </w:t>
      </w:r>
      <w:r>
        <w:rPr>
          <w:w w:val="95"/>
          <w:sz w:val="21"/>
          <w:vertAlign w:val="baseline"/>
        </w:rPr>
        <w:t>cannabinoids</w:t>
      </w:r>
      <w:r>
        <w:rPr>
          <w:spacing w:val="-33"/>
          <w:w w:val="95"/>
          <w:sz w:val="21"/>
          <w:vertAlign w:val="baseline"/>
        </w:rPr>
        <w:t> </w:t>
      </w:r>
      <w:r>
        <w:rPr>
          <w:w w:val="95"/>
          <w:sz w:val="21"/>
          <w:vertAlign w:val="baseline"/>
        </w:rPr>
        <w:t>to</w:t>
      </w:r>
      <w:r>
        <w:rPr>
          <w:spacing w:val="-33"/>
          <w:w w:val="95"/>
          <w:sz w:val="21"/>
          <w:vertAlign w:val="baseline"/>
        </w:rPr>
        <w:t> </w:t>
      </w:r>
      <w:r>
        <w:rPr>
          <w:w w:val="95"/>
          <w:sz w:val="21"/>
          <w:vertAlign w:val="baseline"/>
        </w:rPr>
        <w:t>be absorbed</w:t>
      </w:r>
      <w:r>
        <w:rPr>
          <w:spacing w:val="-31"/>
          <w:w w:val="95"/>
          <w:sz w:val="21"/>
          <w:vertAlign w:val="baseline"/>
        </w:rPr>
        <w:t> </w:t>
      </w:r>
      <w:r>
        <w:rPr>
          <w:w w:val="95"/>
          <w:sz w:val="21"/>
          <w:vertAlign w:val="baseline"/>
        </w:rPr>
        <w:t>effectively</w:t>
      </w:r>
      <w:r>
        <w:rPr>
          <w:spacing w:val="-31"/>
          <w:w w:val="95"/>
          <w:sz w:val="21"/>
          <w:vertAlign w:val="baseline"/>
        </w:rPr>
        <w:t> </w:t>
      </w:r>
      <w:r>
        <w:rPr>
          <w:w w:val="95"/>
          <w:sz w:val="21"/>
          <w:vertAlign w:val="baseline"/>
        </w:rPr>
        <w:t>in</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body</w:t>
      </w:r>
      <w:r>
        <w:rPr>
          <w:spacing w:val="-31"/>
          <w:w w:val="95"/>
          <w:sz w:val="21"/>
          <w:vertAlign w:val="baseline"/>
        </w:rPr>
        <w:t> </w:t>
      </w:r>
      <w:r>
        <w:rPr>
          <w:w w:val="95"/>
          <w:sz w:val="21"/>
          <w:vertAlign w:val="baseline"/>
        </w:rPr>
        <w:t>of</w:t>
      </w:r>
      <w:r>
        <w:rPr>
          <w:spacing w:val="-30"/>
          <w:w w:val="95"/>
          <w:sz w:val="21"/>
          <w:vertAlign w:val="baseline"/>
        </w:rPr>
        <w:t> </w:t>
      </w:r>
      <w:r>
        <w:rPr>
          <w:w w:val="95"/>
          <w:sz w:val="21"/>
          <w:vertAlign w:val="baseline"/>
        </w:rPr>
        <w:t>the</w:t>
      </w:r>
      <w:r>
        <w:rPr>
          <w:spacing w:val="-31"/>
          <w:w w:val="95"/>
          <w:sz w:val="21"/>
          <w:vertAlign w:val="baseline"/>
        </w:rPr>
        <w:t> </w:t>
      </w:r>
      <w:r>
        <w:rPr>
          <w:w w:val="95"/>
          <w:sz w:val="21"/>
          <w:vertAlign w:val="baseline"/>
        </w:rPr>
        <w:t>user,</w:t>
      </w:r>
      <w:r>
        <w:rPr>
          <w:spacing w:val="-32"/>
          <w:w w:val="95"/>
          <w:sz w:val="21"/>
          <w:vertAlign w:val="baseline"/>
        </w:rPr>
        <w:t> </w:t>
      </w:r>
      <w:r>
        <w:rPr>
          <w:w w:val="95"/>
          <w:sz w:val="21"/>
          <w:vertAlign w:val="baseline"/>
        </w:rPr>
        <w:t>the</w:t>
      </w:r>
      <w:r>
        <w:rPr>
          <w:spacing w:val="-30"/>
          <w:w w:val="95"/>
          <w:sz w:val="21"/>
          <w:vertAlign w:val="baseline"/>
        </w:rPr>
        <w:t> </w:t>
      </w:r>
      <w:r>
        <w:rPr>
          <w:w w:val="95"/>
          <w:sz w:val="21"/>
          <w:vertAlign w:val="baseline"/>
        </w:rPr>
        <w:t>raw</w:t>
      </w:r>
      <w:r>
        <w:rPr>
          <w:spacing w:val="-31"/>
          <w:w w:val="95"/>
          <w:sz w:val="21"/>
          <w:vertAlign w:val="baseline"/>
        </w:rPr>
        <w:t> </w:t>
      </w:r>
      <w:r>
        <w:rPr>
          <w:w w:val="95"/>
          <w:sz w:val="21"/>
          <w:vertAlign w:val="baseline"/>
        </w:rPr>
        <w:t>plant</w:t>
      </w:r>
      <w:r>
        <w:rPr>
          <w:spacing w:val="-30"/>
          <w:w w:val="95"/>
          <w:sz w:val="21"/>
          <w:vertAlign w:val="baseline"/>
        </w:rPr>
        <w:t> </w:t>
      </w:r>
      <w:r>
        <w:rPr>
          <w:w w:val="95"/>
          <w:sz w:val="21"/>
          <w:vertAlign w:val="baseline"/>
        </w:rPr>
        <w:t>material</w:t>
      </w:r>
      <w:r>
        <w:rPr>
          <w:spacing w:val="-32"/>
          <w:w w:val="95"/>
          <w:sz w:val="21"/>
          <w:vertAlign w:val="baseline"/>
        </w:rPr>
        <w:t> </w:t>
      </w:r>
      <w:r>
        <w:rPr>
          <w:w w:val="95"/>
          <w:sz w:val="21"/>
          <w:vertAlign w:val="baseline"/>
        </w:rPr>
        <w:t>must</w:t>
      </w:r>
      <w:r>
        <w:rPr>
          <w:spacing w:val="-31"/>
          <w:w w:val="95"/>
          <w:sz w:val="21"/>
          <w:vertAlign w:val="baseline"/>
        </w:rPr>
        <w:t> </w:t>
      </w:r>
      <w:r>
        <w:rPr>
          <w:w w:val="95"/>
          <w:sz w:val="21"/>
          <w:vertAlign w:val="baseline"/>
        </w:rPr>
        <w:t>be</w:t>
      </w:r>
      <w:r>
        <w:rPr>
          <w:spacing w:val="-30"/>
          <w:w w:val="95"/>
          <w:sz w:val="21"/>
          <w:vertAlign w:val="baseline"/>
        </w:rPr>
        <w:t> </w:t>
      </w:r>
      <w:r>
        <w:rPr>
          <w:w w:val="95"/>
          <w:sz w:val="21"/>
          <w:vertAlign w:val="baseline"/>
        </w:rPr>
        <w:t>prepared</w:t>
      </w:r>
      <w:r>
        <w:rPr>
          <w:spacing w:val="-31"/>
          <w:w w:val="95"/>
          <w:sz w:val="21"/>
          <w:vertAlign w:val="baseline"/>
        </w:rPr>
        <w:t> </w:t>
      </w:r>
      <w:r>
        <w:rPr>
          <w:w w:val="95"/>
          <w:sz w:val="21"/>
          <w:vertAlign w:val="baseline"/>
        </w:rPr>
        <w:t>in some</w:t>
      </w:r>
      <w:r>
        <w:rPr>
          <w:spacing w:val="-26"/>
          <w:w w:val="95"/>
          <w:sz w:val="21"/>
          <w:vertAlign w:val="baseline"/>
        </w:rPr>
        <w:t> </w:t>
      </w:r>
      <w:r>
        <w:rPr>
          <w:w w:val="95"/>
          <w:sz w:val="21"/>
          <w:vertAlign w:val="baseline"/>
        </w:rPr>
        <w:t>way</w:t>
      </w:r>
      <w:r>
        <w:rPr>
          <w:spacing w:val="-25"/>
          <w:w w:val="95"/>
          <w:sz w:val="21"/>
          <w:vertAlign w:val="baseline"/>
        </w:rPr>
        <w:t> </w:t>
      </w:r>
      <w:r>
        <w:rPr>
          <w:w w:val="95"/>
          <w:sz w:val="21"/>
          <w:vertAlign w:val="baseline"/>
        </w:rPr>
        <w:t>to</w:t>
      </w:r>
      <w:r>
        <w:rPr>
          <w:spacing w:val="-26"/>
          <w:w w:val="95"/>
          <w:sz w:val="21"/>
          <w:vertAlign w:val="baseline"/>
        </w:rPr>
        <w:t> </w:t>
      </w:r>
      <w:r>
        <w:rPr>
          <w:w w:val="95"/>
          <w:sz w:val="21"/>
          <w:vertAlign w:val="baseline"/>
        </w:rPr>
        <w:t>allow</w:t>
      </w:r>
      <w:r>
        <w:rPr>
          <w:spacing w:val="-24"/>
          <w:w w:val="95"/>
          <w:sz w:val="21"/>
          <w:vertAlign w:val="baseline"/>
        </w:rPr>
        <w:t> </w:t>
      </w:r>
      <w:r>
        <w:rPr>
          <w:w w:val="95"/>
          <w:sz w:val="21"/>
          <w:vertAlign w:val="baseline"/>
        </w:rPr>
        <w:t>the</w:t>
      </w:r>
      <w:r>
        <w:rPr>
          <w:spacing w:val="-26"/>
          <w:w w:val="95"/>
          <w:sz w:val="21"/>
          <w:vertAlign w:val="baseline"/>
        </w:rPr>
        <w:t> </w:t>
      </w:r>
      <w:r>
        <w:rPr>
          <w:w w:val="95"/>
          <w:sz w:val="21"/>
          <w:vertAlign w:val="baseline"/>
        </w:rPr>
        <w:t>release</w:t>
      </w:r>
      <w:r>
        <w:rPr>
          <w:spacing w:val="-25"/>
          <w:w w:val="95"/>
          <w:sz w:val="21"/>
          <w:vertAlign w:val="baseline"/>
        </w:rPr>
        <w:t> </w:t>
      </w:r>
      <w:r>
        <w:rPr>
          <w:w w:val="95"/>
          <w:sz w:val="21"/>
          <w:vertAlign w:val="baseline"/>
        </w:rPr>
        <w:t>of</w:t>
      </w:r>
      <w:r>
        <w:rPr>
          <w:spacing w:val="-25"/>
          <w:w w:val="95"/>
          <w:sz w:val="21"/>
          <w:vertAlign w:val="baseline"/>
        </w:rPr>
        <w:t> </w:t>
      </w:r>
      <w:r>
        <w:rPr>
          <w:w w:val="95"/>
          <w:sz w:val="21"/>
          <w:vertAlign w:val="baseline"/>
        </w:rPr>
        <w:t>these</w:t>
      </w:r>
      <w:r>
        <w:rPr>
          <w:spacing w:val="-26"/>
          <w:w w:val="95"/>
          <w:sz w:val="21"/>
          <w:vertAlign w:val="baseline"/>
        </w:rPr>
        <w:t> </w:t>
      </w:r>
      <w:r>
        <w:rPr>
          <w:w w:val="95"/>
          <w:sz w:val="21"/>
          <w:vertAlign w:val="baseline"/>
        </w:rPr>
        <w:t>active</w:t>
      </w:r>
      <w:r>
        <w:rPr>
          <w:spacing w:val="-25"/>
          <w:w w:val="95"/>
          <w:sz w:val="21"/>
          <w:vertAlign w:val="baseline"/>
        </w:rPr>
        <w:t> </w:t>
      </w:r>
      <w:r>
        <w:rPr>
          <w:w w:val="95"/>
          <w:sz w:val="21"/>
          <w:vertAlign w:val="baseline"/>
        </w:rPr>
        <w:t>chemicals</w:t>
      </w:r>
      <w:r>
        <w:rPr>
          <w:spacing w:val="-25"/>
          <w:w w:val="95"/>
          <w:sz w:val="21"/>
          <w:vertAlign w:val="baseline"/>
        </w:rPr>
        <w:t> </w:t>
      </w:r>
      <w:r>
        <w:rPr>
          <w:w w:val="95"/>
          <w:sz w:val="21"/>
          <w:vertAlign w:val="baseline"/>
        </w:rPr>
        <w:t>from</w:t>
      </w:r>
      <w:r>
        <w:rPr>
          <w:spacing w:val="-24"/>
          <w:w w:val="95"/>
          <w:sz w:val="21"/>
          <w:vertAlign w:val="baseline"/>
        </w:rPr>
        <w:t> </w:t>
      </w:r>
      <w:r>
        <w:rPr>
          <w:w w:val="95"/>
          <w:sz w:val="21"/>
          <w:vertAlign w:val="baseline"/>
        </w:rPr>
        <w:t>the</w:t>
      </w:r>
      <w:r>
        <w:rPr>
          <w:spacing w:val="-26"/>
          <w:w w:val="95"/>
          <w:sz w:val="21"/>
          <w:vertAlign w:val="baseline"/>
        </w:rPr>
        <w:t> </w:t>
      </w:r>
      <w:r>
        <w:rPr>
          <w:w w:val="95"/>
          <w:sz w:val="21"/>
          <w:vertAlign w:val="baseline"/>
        </w:rPr>
        <w:t>plant</w:t>
      </w:r>
      <w:r>
        <w:rPr>
          <w:spacing w:val="-25"/>
          <w:w w:val="95"/>
          <w:sz w:val="21"/>
          <w:vertAlign w:val="baseline"/>
        </w:rPr>
        <w:t> </w:t>
      </w:r>
      <w:r>
        <w:rPr>
          <w:w w:val="95"/>
          <w:sz w:val="21"/>
          <w:vertAlign w:val="baseline"/>
        </w:rPr>
        <w:t>material</w:t>
      </w:r>
      <w:r>
        <w:rPr>
          <w:spacing w:val="-26"/>
          <w:w w:val="95"/>
          <w:sz w:val="21"/>
          <w:vertAlign w:val="baseline"/>
        </w:rPr>
        <w:t> </w:t>
      </w:r>
      <w:r>
        <w:rPr>
          <w:w w:val="95"/>
          <w:sz w:val="21"/>
          <w:vertAlign w:val="baseline"/>
        </w:rPr>
        <w:t>into</w:t>
      </w:r>
      <w:r>
        <w:rPr>
          <w:spacing w:val="-25"/>
          <w:w w:val="95"/>
          <w:sz w:val="21"/>
          <w:vertAlign w:val="baseline"/>
        </w:rPr>
        <w:t> </w:t>
      </w:r>
      <w:r>
        <w:rPr>
          <w:w w:val="95"/>
          <w:sz w:val="21"/>
          <w:vertAlign w:val="baseline"/>
        </w:rPr>
        <w:t>a form</w:t>
      </w:r>
      <w:r>
        <w:rPr>
          <w:spacing w:val="-25"/>
          <w:w w:val="95"/>
          <w:sz w:val="21"/>
          <w:vertAlign w:val="baseline"/>
        </w:rPr>
        <w:t> </w:t>
      </w:r>
      <w:r>
        <w:rPr>
          <w:w w:val="95"/>
          <w:sz w:val="21"/>
          <w:vertAlign w:val="baseline"/>
        </w:rPr>
        <w:t>which</w:t>
      </w:r>
      <w:r>
        <w:rPr>
          <w:spacing w:val="-26"/>
          <w:w w:val="95"/>
          <w:sz w:val="21"/>
          <w:vertAlign w:val="baseline"/>
        </w:rPr>
        <w:t> </w:t>
      </w:r>
      <w:r>
        <w:rPr>
          <w:w w:val="95"/>
          <w:sz w:val="21"/>
          <w:vertAlign w:val="baseline"/>
        </w:rPr>
        <w:t>allows</w:t>
      </w:r>
      <w:r>
        <w:rPr>
          <w:spacing w:val="-26"/>
          <w:w w:val="95"/>
          <w:sz w:val="21"/>
          <w:vertAlign w:val="baseline"/>
        </w:rPr>
        <w:t> </w:t>
      </w:r>
      <w:r>
        <w:rPr>
          <w:w w:val="95"/>
          <w:sz w:val="21"/>
          <w:vertAlign w:val="baseline"/>
        </w:rPr>
        <w:t>their</w:t>
      </w:r>
      <w:r>
        <w:rPr>
          <w:spacing w:val="-26"/>
          <w:w w:val="95"/>
          <w:sz w:val="21"/>
          <w:vertAlign w:val="baseline"/>
        </w:rPr>
        <w:t> </w:t>
      </w:r>
      <w:r>
        <w:rPr>
          <w:w w:val="95"/>
          <w:sz w:val="21"/>
          <w:vertAlign w:val="baseline"/>
        </w:rPr>
        <w:t>absorption</w:t>
      </w:r>
      <w:r>
        <w:rPr>
          <w:spacing w:val="-26"/>
          <w:w w:val="95"/>
          <w:sz w:val="21"/>
          <w:vertAlign w:val="baseline"/>
        </w:rPr>
        <w:t> </w:t>
      </w:r>
      <w:r>
        <w:rPr>
          <w:w w:val="95"/>
          <w:sz w:val="21"/>
          <w:vertAlign w:val="baseline"/>
        </w:rPr>
        <w:t>by</w:t>
      </w:r>
      <w:r>
        <w:rPr>
          <w:spacing w:val="-26"/>
          <w:w w:val="95"/>
          <w:sz w:val="21"/>
          <w:vertAlign w:val="baseline"/>
        </w:rPr>
        <w:t> </w:t>
      </w:r>
      <w:r>
        <w:rPr>
          <w:w w:val="95"/>
          <w:sz w:val="21"/>
          <w:vertAlign w:val="baseline"/>
        </w:rPr>
        <w:t>the</w:t>
      </w:r>
      <w:r>
        <w:rPr>
          <w:spacing w:val="-26"/>
          <w:w w:val="95"/>
          <w:sz w:val="21"/>
          <w:vertAlign w:val="baseline"/>
        </w:rPr>
        <w:t> </w:t>
      </w:r>
      <w:r>
        <w:rPr>
          <w:w w:val="95"/>
          <w:sz w:val="21"/>
          <w:vertAlign w:val="baseline"/>
        </w:rPr>
        <w:t>human</w:t>
      </w:r>
      <w:r>
        <w:rPr>
          <w:spacing w:val="-26"/>
          <w:w w:val="95"/>
          <w:sz w:val="21"/>
          <w:vertAlign w:val="baseline"/>
        </w:rPr>
        <w:t> </w:t>
      </w:r>
      <w:r>
        <w:rPr>
          <w:w w:val="95"/>
          <w:sz w:val="21"/>
          <w:vertAlign w:val="baseline"/>
        </w:rPr>
        <w:t>body.</w:t>
      </w:r>
      <w:r>
        <w:rPr>
          <w:spacing w:val="-27"/>
          <w:w w:val="95"/>
          <w:sz w:val="21"/>
          <w:vertAlign w:val="baseline"/>
        </w:rPr>
        <w:t> </w:t>
      </w:r>
      <w:r>
        <w:rPr>
          <w:w w:val="95"/>
          <w:sz w:val="21"/>
          <w:vertAlign w:val="baseline"/>
        </w:rPr>
        <w:t>In</w:t>
      </w:r>
      <w:r>
        <w:rPr>
          <w:spacing w:val="-26"/>
          <w:w w:val="95"/>
          <w:sz w:val="21"/>
          <w:vertAlign w:val="baseline"/>
        </w:rPr>
        <w:t> </w:t>
      </w:r>
      <w:r>
        <w:rPr>
          <w:w w:val="95"/>
          <w:sz w:val="21"/>
          <w:vertAlign w:val="baseline"/>
        </w:rPr>
        <w:t>particular,</w:t>
      </w:r>
      <w:r>
        <w:rPr>
          <w:spacing w:val="-27"/>
          <w:w w:val="95"/>
          <w:sz w:val="21"/>
          <w:vertAlign w:val="baseline"/>
        </w:rPr>
        <w:t> </w:t>
      </w:r>
      <w:r>
        <w:rPr>
          <w:w w:val="95"/>
          <w:sz w:val="21"/>
          <w:vertAlign w:val="baseline"/>
        </w:rPr>
        <w:t>for</w:t>
      </w:r>
      <w:r>
        <w:rPr>
          <w:spacing w:val="-26"/>
          <w:w w:val="95"/>
          <w:sz w:val="21"/>
          <w:vertAlign w:val="baseline"/>
        </w:rPr>
        <w:t> </w:t>
      </w:r>
      <w:r>
        <w:rPr>
          <w:w w:val="95"/>
          <w:sz w:val="21"/>
          <w:vertAlign w:val="baseline"/>
        </w:rPr>
        <w:t>cannabis</w:t>
      </w:r>
      <w:r>
        <w:rPr>
          <w:spacing w:val="-26"/>
          <w:w w:val="95"/>
          <w:sz w:val="21"/>
          <w:vertAlign w:val="baseline"/>
        </w:rPr>
        <w:t> </w:t>
      </w:r>
      <w:r>
        <w:rPr>
          <w:w w:val="95"/>
          <w:sz w:val="21"/>
          <w:vertAlign w:val="baseline"/>
        </w:rPr>
        <w:t>to </w:t>
      </w:r>
      <w:r>
        <w:rPr>
          <w:sz w:val="21"/>
          <w:vertAlign w:val="baseline"/>
        </w:rPr>
        <w:t>become</w:t>
      </w:r>
      <w:r>
        <w:rPr>
          <w:spacing w:val="-39"/>
          <w:sz w:val="21"/>
          <w:vertAlign w:val="baseline"/>
        </w:rPr>
        <w:t> </w:t>
      </w:r>
      <w:r>
        <w:rPr>
          <w:sz w:val="21"/>
          <w:vertAlign w:val="baseline"/>
        </w:rPr>
        <w:t>psychoactive</w:t>
      </w:r>
      <w:r>
        <w:rPr>
          <w:spacing w:val="-38"/>
          <w:sz w:val="21"/>
          <w:vertAlign w:val="baseline"/>
        </w:rPr>
        <w:t> </w:t>
      </w:r>
      <w:r>
        <w:rPr>
          <w:sz w:val="21"/>
          <w:vertAlign w:val="baseline"/>
        </w:rPr>
        <w:t>in</w:t>
      </w:r>
      <w:r>
        <w:rPr>
          <w:spacing w:val="-38"/>
          <w:sz w:val="21"/>
          <w:vertAlign w:val="baseline"/>
        </w:rPr>
        <w:t> </w:t>
      </w:r>
      <w:r>
        <w:rPr>
          <w:sz w:val="21"/>
          <w:vertAlign w:val="baseline"/>
        </w:rPr>
        <w:t>its</w:t>
      </w:r>
      <w:r>
        <w:rPr>
          <w:spacing w:val="-38"/>
          <w:sz w:val="21"/>
          <w:vertAlign w:val="baseline"/>
        </w:rPr>
        <w:t> </w:t>
      </w:r>
      <w:r>
        <w:rPr>
          <w:sz w:val="21"/>
          <w:vertAlign w:val="baseline"/>
        </w:rPr>
        <w:t>raw</w:t>
      </w:r>
      <w:r>
        <w:rPr>
          <w:spacing w:val="-38"/>
          <w:sz w:val="21"/>
          <w:vertAlign w:val="baseline"/>
        </w:rPr>
        <w:t> </w:t>
      </w:r>
      <w:r>
        <w:rPr>
          <w:sz w:val="21"/>
          <w:vertAlign w:val="baseline"/>
        </w:rPr>
        <w:t>form</w:t>
      </w:r>
      <w:r>
        <w:rPr>
          <w:spacing w:val="-37"/>
          <w:sz w:val="21"/>
          <w:vertAlign w:val="baseline"/>
        </w:rPr>
        <w:t> </w:t>
      </w:r>
      <w:r>
        <w:rPr>
          <w:sz w:val="21"/>
          <w:vertAlign w:val="baseline"/>
        </w:rPr>
        <w:t>it</w:t>
      </w:r>
      <w:r>
        <w:rPr>
          <w:spacing w:val="-38"/>
          <w:sz w:val="21"/>
          <w:vertAlign w:val="baseline"/>
        </w:rPr>
        <w:t> </w:t>
      </w:r>
      <w:r>
        <w:rPr>
          <w:sz w:val="21"/>
          <w:vertAlign w:val="baseline"/>
        </w:rPr>
        <w:t>is</w:t>
      </w:r>
      <w:r>
        <w:rPr>
          <w:spacing w:val="-38"/>
          <w:sz w:val="21"/>
          <w:vertAlign w:val="baseline"/>
        </w:rPr>
        <w:t> </w:t>
      </w:r>
      <w:r>
        <w:rPr>
          <w:sz w:val="21"/>
          <w:vertAlign w:val="baseline"/>
        </w:rPr>
        <w:t>generally</w:t>
      </w:r>
      <w:r>
        <w:rPr>
          <w:spacing w:val="-38"/>
          <w:sz w:val="21"/>
          <w:vertAlign w:val="baseline"/>
        </w:rPr>
        <w:t> </w:t>
      </w:r>
      <w:r>
        <w:rPr>
          <w:sz w:val="21"/>
          <w:vertAlign w:val="baseline"/>
        </w:rPr>
        <w:t>heated</w:t>
      </w:r>
      <w:r>
        <w:rPr>
          <w:spacing w:val="-38"/>
          <w:sz w:val="21"/>
          <w:vertAlign w:val="baseline"/>
        </w:rPr>
        <w:t> </w:t>
      </w:r>
      <w:r>
        <w:rPr>
          <w:sz w:val="21"/>
          <w:vertAlign w:val="baseline"/>
        </w:rPr>
        <w:t>to</w:t>
      </w:r>
      <w:r>
        <w:rPr>
          <w:spacing w:val="-38"/>
          <w:sz w:val="21"/>
          <w:vertAlign w:val="baseline"/>
        </w:rPr>
        <w:t> </w:t>
      </w:r>
      <w:r>
        <w:rPr>
          <w:sz w:val="21"/>
          <w:vertAlign w:val="baseline"/>
        </w:rPr>
        <w:t>above</w:t>
      </w:r>
      <w:r>
        <w:rPr>
          <w:spacing w:val="-38"/>
          <w:sz w:val="21"/>
          <w:vertAlign w:val="baseline"/>
        </w:rPr>
        <w:t> </w:t>
      </w:r>
      <w:r>
        <w:rPr>
          <w:sz w:val="21"/>
          <w:vertAlign w:val="baseline"/>
        </w:rPr>
        <w:t>100</w:t>
      </w:r>
      <w:r>
        <w:rPr>
          <w:spacing w:val="-38"/>
          <w:sz w:val="21"/>
          <w:vertAlign w:val="baseline"/>
        </w:rPr>
        <w:t> </w:t>
      </w:r>
      <w:r>
        <w:rPr>
          <w:sz w:val="21"/>
          <w:vertAlign w:val="baseline"/>
        </w:rPr>
        <w:t>degrees </w:t>
      </w:r>
      <w:r>
        <w:rPr>
          <w:w w:val="95"/>
          <w:sz w:val="21"/>
          <w:vertAlign w:val="baseline"/>
        </w:rPr>
        <w:t>Celsius—this</w:t>
      </w:r>
      <w:r>
        <w:rPr>
          <w:spacing w:val="-37"/>
          <w:w w:val="95"/>
          <w:sz w:val="21"/>
          <w:vertAlign w:val="baseline"/>
        </w:rPr>
        <w:t> </w:t>
      </w:r>
      <w:r>
        <w:rPr>
          <w:w w:val="95"/>
          <w:sz w:val="21"/>
          <w:vertAlign w:val="baseline"/>
        </w:rPr>
        <w:t>decarboxylates</w:t>
      </w:r>
      <w:r>
        <w:rPr>
          <w:spacing w:val="-37"/>
          <w:w w:val="95"/>
          <w:sz w:val="21"/>
          <w:vertAlign w:val="baseline"/>
        </w:rPr>
        <w:t> </w:t>
      </w:r>
      <w:r>
        <w:rPr>
          <w:w w:val="95"/>
          <w:sz w:val="21"/>
          <w:vertAlign w:val="baseline"/>
        </w:rPr>
        <w:t>the</w:t>
      </w:r>
      <w:r>
        <w:rPr>
          <w:spacing w:val="-36"/>
          <w:w w:val="95"/>
          <w:sz w:val="21"/>
          <w:vertAlign w:val="baseline"/>
        </w:rPr>
        <w:t> </w:t>
      </w:r>
      <w:r>
        <w:rPr>
          <w:w w:val="95"/>
          <w:sz w:val="21"/>
          <w:vertAlign w:val="baseline"/>
        </w:rPr>
        <w:t>acid,</w:t>
      </w:r>
      <w:r>
        <w:rPr>
          <w:spacing w:val="-37"/>
          <w:w w:val="95"/>
          <w:sz w:val="21"/>
          <w:vertAlign w:val="baseline"/>
        </w:rPr>
        <w:t> </w:t>
      </w:r>
      <w:r>
        <w:rPr>
          <w:w w:val="95"/>
          <w:sz w:val="21"/>
          <w:vertAlign w:val="baseline"/>
        </w:rPr>
        <w:t>among</w:t>
      </w:r>
      <w:r>
        <w:rPr>
          <w:spacing w:val="-37"/>
          <w:w w:val="95"/>
          <w:sz w:val="21"/>
          <w:vertAlign w:val="baseline"/>
        </w:rPr>
        <w:t> </w:t>
      </w:r>
      <w:r>
        <w:rPr>
          <w:w w:val="95"/>
          <w:sz w:val="21"/>
          <w:vertAlign w:val="baseline"/>
        </w:rPr>
        <w:t>other</w:t>
      </w:r>
      <w:r>
        <w:rPr>
          <w:spacing w:val="-36"/>
          <w:w w:val="95"/>
          <w:sz w:val="21"/>
          <w:vertAlign w:val="baseline"/>
        </w:rPr>
        <w:t> </w:t>
      </w:r>
      <w:r>
        <w:rPr>
          <w:w w:val="95"/>
          <w:sz w:val="21"/>
          <w:vertAlign w:val="baseline"/>
        </w:rPr>
        <w:t>things</w:t>
      </w:r>
      <w:r>
        <w:rPr>
          <w:spacing w:val="-37"/>
          <w:w w:val="95"/>
          <w:sz w:val="21"/>
          <w:vertAlign w:val="baseline"/>
        </w:rPr>
        <w:t> </w:t>
      </w:r>
      <w:r>
        <w:rPr>
          <w:w w:val="95"/>
          <w:sz w:val="21"/>
          <w:vertAlign w:val="baseline"/>
        </w:rPr>
        <w:t>changing</w:t>
      </w:r>
      <w:r>
        <w:rPr>
          <w:spacing w:val="-36"/>
          <w:w w:val="95"/>
          <w:sz w:val="21"/>
          <w:vertAlign w:val="baseline"/>
        </w:rPr>
        <w:t> </w:t>
      </w:r>
      <w:r>
        <w:rPr>
          <w:w w:val="95"/>
          <w:sz w:val="21"/>
          <w:vertAlign w:val="baseline"/>
        </w:rPr>
        <w:t>THCA</w:t>
      </w:r>
      <w:r>
        <w:rPr>
          <w:spacing w:val="-36"/>
          <w:w w:val="95"/>
          <w:sz w:val="21"/>
          <w:vertAlign w:val="baseline"/>
        </w:rPr>
        <w:t> </w:t>
      </w:r>
      <w:r>
        <w:rPr>
          <w:w w:val="95"/>
          <w:sz w:val="21"/>
          <w:vertAlign w:val="baseline"/>
        </w:rPr>
        <w:t>into</w:t>
      </w:r>
      <w:r>
        <w:rPr>
          <w:spacing w:val="-37"/>
          <w:w w:val="95"/>
          <w:sz w:val="21"/>
          <w:vertAlign w:val="baseline"/>
        </w:rPr>
        <w:t> </w:t>
      </w:r>
      <w:r>
        <w:rPr>
          <w:w w:val="95"/>
          <w:sz w:val="21"/>
          <w:vertAlign w:val="baseline"/>
        </w:rPr>
        <w:t>THC.</w:t>
      </w:r>
      <w:r>
        <w:rPr>
          <w:w w:val="95"/>
          <w:sz w:val="21"/>
          <w:vertAlign w:val="superscript"/>
        </w:rPr>
        <w:t>38</w:t>
      </w:r>
    </w:p>
    <w:p>
      <w:pPr>
        <w:pStyle w:val="ListParagraph"/>
        <w:numPr>
          <w:ilvl w:val="1"/>
          <w:numId w:val="5"/>
        </w:numPr>
        <w:tabs>
          <w:tab w:pos="1666" w:val="left" w:leader="none"/>
          <w:tab w:pos="1667" w:val="left" w:leader="none"/>
        </w:tabs>
        <w:spacing w:line="271" w:lineRule="auto" w:before="102" w:after="0"/>
        <w:ind w:left="1666" w:right="536" w:hanging="710"/>
        <w:jc w:val="left"/>
        <w:rPr>
          <w:sz w:val="21"/>
        </w:rPr>
      </w:pPr>
      <w:r>
        <w:rPr>
          <w:w w:val="95"/>
          <w:sz w:val="21"/>
        </w:rPr>
        <w:t>Cannabis</w:t>
      </w:r>
      <w:r>
        <w:rPr>
          <w:spacing w:val="-36"/>
          <w:w w:val="95"/>
          <w:sz w:val="21"/>
        </w:rPr>
        <w:t> </w:t>
      </w:r>
      <w:r>
        <w:rPr>
          <w:w w:val="95"/>
          <w:sz w:val="21"/>
        </w:rPr>
        <w:t>can</w:t>
      </w:r>
      <w:r>
        <w:rPr>
          <w:spacing w:val="-35"/>
          <w:w w:val="95"/>
          <w:sz w:val="21"/>
        </w:rPr>
        <w:t> </w:t>
      </w:r>
      <w:r>
        <w:rPr>
          <w:w w:val="95"/>
          <w:sz w:val="21"/>
        </w:rPr>
        <w:t>be</w:t>
      </w:r>
      <w:r>
        <w:rPr>
          <w:spacing w:val="-35"/>
          <w:w w:val="95"/>
          <w:sz w:val="21"/>
        </w:rPr>
        <w:t> </w:t>
      </w:r>
      <w:r>
        <w:rPr>
          <w:w w:val="95"/>
          <w:sz w:val="21"/>
        </w:rPr>
        <w:t>administered</w:t>
      </w:r>
      <w:r>
        <w:rPr>
          <w:spacing w:val="-35"/>
          <w:w w:val="95"/>
          <w:sz w:val="21"/>
        </w:rPr>
        <w:t> </w:t>
      </w:r>
      <w:r>
        <w:rPr>
          <w:w w:val="95"/>
          <w:sz w:val="21"/>
        </w:rPr>
        <w:t>medicinally</w:t>
      </w:r>
      <w:r>
        <w:rPr>
          <w:spacing w:val="-35"/>
          <w:w w:val="95"/>
          <w:sz w:val="21"/>
        </w:rPr>
        <w:t> </w:t>
      </w:r>
      <w:r>
        <w:rPr>
          <w:w w:val="95"/>
          <w:sz w:val="21"/>
        </w:rPr>
        <w:t>from</w:t>
      </w:r>
      <w:r>
        <w:rPr>
          <w:spacing w:val="-34"/>
          <w:w w:val="95"/>
          <w:sz w:val="21"/>
        </w:rPr>
        <w:t> </w:t>
      </w:r>
      <w:r>
        <w:rPr>
          <w:w w:val="95"/>
          <w:sz w:val="21"/>
        </w:rPr>
        <w:t>the</w:t>
      </w:r>
      <w:r>
        <w:rPr>
          <w:spacing w:val="-35"/>
          <w:w w:val="95"/>
          <w:sz w:val="21"/>
        </w:rPr>
        <w:t> </w:t>
      </w:r>
      <w:r>
        <w:rPr>
          <w:w w:val="95"/>
          <w:sz w:val="21"/>
        </w:rPr>
        <w:t>raw</w:t>
      </w:r>
      <w:r>
        <w:rPr>
          <w:spacing w:val="-34"/>
          <w:w w:val="95"/>
          <w:sz w:val="21"/>
        </w:rPr>
        <w:t> </w:t>
      </w:r>
      <w:r>
        <w:rPr>
          <w:w w:val="95"/>
          <w:sz w:val="21"/>
        </w:rPr>
        <w:t>plant</w:t>
      </w:r>
      <w:r>
        <w:rPr>
          <w:spacing w:val="-35"/>
          <w:w w:val="95"/>
          <w:sz w:val="21"/>
        </w:rPr>
        <w:t> </w:t>
      </w:r>
      <w:r>
        <w:rPr>
          <w:w w:val="95"/>
          <w:sz w:val="21"/>
        </w:rPr>
        <w:t>(botanically)</w:t>
      </w:r>
      <w:r>
        <w:rPr>
          <w:spacing w:val="-36"/>
          <w:w w:val="95"/>
          <w:sz w:val="21"/>
        </w:rPr>
        <w:t> </w:t>
      </w:r>
      <w:r>
        <w:rPr>
          <w:w w:val="95"/>
          <w:sz w:val="21"/>
        </w:rPr>
        <w:t>by</w:t>
      </w:r>
      <w:r>
        <w:rPr>
          <w:spacing w:val="-35"/>
          <w:w w:val="95"/>
          <w:sz w:val="21"/>
        </w:rPr>
        <w:t> </w:t>
      </w:r>
      <w:r>
        <w:rPr>
          <w:w w:val="95"/>
          <w:sz w:val="21"/>
        </w:rPr>
        <w:t>way</w:t>
      </w:r>
      <w:r>
        <w:rPr>
          <w:spacing w:val="-35"/>
          <w:w w:val="95"/>
          <w:sz w:val="21"/>
        </w:rPr>
        <w:t> </w:t>
      </w:r>
      <w:r>
        <w:rPr>
          <w:w w:val="95"/>
          <w:sz w:val="21"/>
        </w:rPr>
        <w:t>of being</w:t>
      </w:r>
      <w:r>
        <w:rPr>
          <w:spacing w:val="-35"/>
          <w:w w:val="95"/>
          <w:sz w:val="21"/>
        </w:rPr>
        <w:t> </w:t>
      </w:r>
      <w:r>
        <w:rPr>
          <w:w w:val="95"/>
          <w:sz w:val="21"/>
        </w:rPr>
        <w:t>smoked</w:t>
      </w:r>
      <w:r>
        <w:rPr>
          <w:spacing w:val="-35"/>
          <w:w w:val="95"/>
          <w:sz w:val="21"/>
        </w:rPr>
        <w:t> </w:t>
      </w:r>
      <w:r>
        <w:rPr>
          <w:w w:val="95"/>
          <w:sz w:val="21"/>
        </w:rPr>
        <w:t>or</w:t>
      </w:r>
      <w:r>
        <w:rPr>
          <w:spacing w:val="-34"/>
          <w:w w:val="95"/>
          <w:sz w:val="21"/>
        </w:rPr>
        <w:t> </w:t>
      </w:r>
      <w:r>
        <w:rPr>
          <w:w w:val="95"/>
          <w:sz w:val="21"/>
        </w:rPr>
        <w:t>by</w:t>
      </w:r>
      <w:r>
        <w:rPr>
          <w:spacing w:val="-35"/>
          <w:w w:val="95"/>
          <w:sz w:val="21"/>
        </w:rPr>
        <w:t> </w:t>
      </w:r>
      <w:r>
        <w:rPr>
          <w:w w:val="95"/>
          <w:sz w:val="21"/>
        </w:rPr>
        <w:t>an</w:t>
      </w:r>
      <w:r>
        <w:rPr>
          <w:spacing w:val="-34"/>
          <w:w w:val="95"/>
          <w:sz w:val="21"/>
        </w:rPr>
        <w:t> </w:t>
      </w:r>
      <w:r>
        <w:rPr>
          <w:w w:val="95"/>
          <w:sz w:val="21"/>
        </w:rPr>
        <w:t>electronically</w:t>
      </w:r>
      <w:r>
        <w:rPr>
          <w:spacing w:val="-35"/>
          <w:w w:val="95"/>
          <w:sz w:val="21"/>
        </w:rPr>
        <w:t> </w:t>
      </w:r>
      <w:r>
        <w:rPr>
          <w:w w:val="95"/>
          <w:sz w:val="21"/>
        </w:rPr>
        <w:t>heated</w:t>
      </w:r>
      <w:r>
        <w:rPr>
          <w:spacing w:val="-35"/>
          <w:w w:val="95"/>
          <w:sz w:val="21"/>
        </w:rPr>
        <w:t> </w:t>
      </w:r>
      <w:r>
        <w:rPr>
          <w:w w:val="95"/>
          <w:sz w:val="21"/>
        </w:rPr>
        <w:t>vaporiser,</w:t>
      </w:r>
      <w:r>
        <w:rPr>
          <w:spacing w:val="-35"/>
          <w:w w:val="95"/>
          <w:sz w:val="21"/>
        </w:rPr>
        <w:t> </w:t>
      </w:r>
      <w:r>
        <w:rPr>
          <w:w w:val="95"/>
          <w:sz w:val="21"/>
        </w:rPr>
        <w:t>by</w:t>
      </w:r>
      <w:r>
        <w:rPr>
          <w:spacing w:val="-34"/>
          <w:w w:val="95"/>
          <w:sz w:val="21"/>
        </w:rPr>
        <w:t> </w:t>
      </w:r>
      <w:r>
        <w:rPr>
          <w:w w:val="95"/>
          <w:sz w:val="21"/>
        </w:rPr>
        <w:t>tincture,</w:t>
      </w:r>
      <w:r>
        <w:rPr>
          <w:spacing w:val="-35"/>
          <w:w w:val="95"/>
          <w:sz w:val="21"/>
        </w:rPr>
        <w:t> </w:t>
      </w:r>
      <w:r>
        <w:rPr>
          <w:w w:val="95"/>
          <w:sz w:val="21"/>
        </w:rPr>
        <w:t>taken</w:t>
      </w:r>
      <w:r>
        <w:rPr>
          <w:spacing w:val="-35"/>
          <w:w w:val="95"/>
          <w:sz w:val="21"/>
        </w:rPr>
        <w:t> </w:t>
      </w:r>
      <w:r>
        <w:rPr>
          <w:w w:val="95"/>
          <w:sz w:val="21"/>
        </w:rPr>
        <w:t>as</w:t>
      </w:r>
      <w:r>
        <w:rPr>
          <w:spacing w:val="-34"/>
          <w:w w:val="95"/>
          <w:sz w:val="21"/>
        </w:rPr>
        <w:t> </w:t>
      </w:r>
      <w:r>
        <w:rPr>
          <w:w w:val="95"/>
          <w:sz w:val="21"/>
        </w:rPr>
        <w:t>an</w:t>
      </w:r>
      <w:r>
        <w:rPr>
          <w:spacing w:val="-35"/>
          <w:w w:val="95"/>
          <w:sz w:val="21"/>
        </w:rPr>
        <w:t> </w:t>
      </w:r>
      <w:r>
        <w:rPr>
          <w:w w:val="95"/>
          <w:sz w:val="21"/>
        </w:rPr>
        <w:t>oil</w:t>
      </w:r>
      <w:r>
        <w:rPr>
          <w:spacing w:val="-35"/>
          <w:w w:val="95"/>
          <w:sz w:val="21"/>
        </w:rPr>
        <w:t> </w:t>
      </w:r>
      <w:r>
        <w:rPr>
          <w:w w:val="95"/>
          <w:sz w:val="21"/>
        </w:rPr>
        <w:t>or other</w:t>
      </w:r>
      <w:r>
        <w:rPr>
          <w:spacing w:val="-27"/>
          <w:w w:val="95"/>
          <w:sz w:val="21"/>
        </w:rPr>
        <w:t> </w:t>
      </w:r>
      <w:r>
        <w:rPr>
          <w:w w:val="95"/>
          <w:sz w:val="21"/>
        </w:rPr>
        <w:t>food</w:t>
      </w:r>
      <w:r>
        <w:rPr>
          <w:spacing w:val="-27"/>
          <w:w w:val="95"/>
          <w:sz w:val="21"/>
        </w:rPr>
        <w:t> </w:t>
      </w:r>
      <w:r>
        <w:rPr>
          <w:w w:val="95"/>
          <w:sz w:val="21"/>
        </w:rPr>
        <w:t>product</w:t>
      </w:r>
      <w:r>
        <w:rPr>
          <w:spacing w:val="-26"/>
          <w:w w:val="95"/>
          <w:sz w:val="21"/>
        </w:rPr>
        <w:t> </w:t>
      </w:r>
      <w:r>
        <w:rPr>
          <w:w w:val="95"/>
          <w:sz w:val="21"/>
        </w:rPr>
        <w:t>(such</w:t>
      </w:r>
      <w:r>
        <w:rPr>
          <w:spacing w:val="-27"/>
          <w:w w:val="95"/>
          <w:sz w:val="21"/>
        </w:rPr>
        <w:t> </w:t>
      </w:r>
      <w:r>
        <w:rPr>
          <w:w w:val="95"/>
          <w:sz w:val="21"/>
        </w:rPr>
        <w:t>as</w:t>
      </w:r>
      <w:r>
        <w:rPr>
          <w:spacing w:val="-26"/>
          <w:w w:val="95"/>
          <w:sz w:val="21"/>
        </w:rPr>
        <w:t> </w:t>
      </w:r>
      <w:r>
        <w:rPr>
          <w:w w:val="95"/>
          <w:sz w:val="21"/>
        </w:rPr>
        <w:t>cookies</w:t>
      </w:r>
      <w:r>
        <w:rPr>
          <w:spacing w:val="-27"/>
          <w:w w:val="95"/>
          <w:sz w:val="21"/>
        </w:rPr>
        <w:t> </w:t>
      </w:r>
      <w:r>
        <w:rPr>
          <w:w w:val="95"/>
          <w:sz w:val="21"/>
        </w:rPr>
        <w:t>or</w:t>
      </w:r>
      <w:r>
        <w:rPr>
          <w:spacing w:val="-26"/>
          <w:w w:val="95"/>
          <w:sz w:val="21"/>
        </w:rPr>
        <w:t> </w:t>
      </w:r>
      <w:r>
        <w:rPr>
          <w:w w:val="95"/>
          <w:sz w:val="21"/>
        </w:rPr>
        <w:t>sweets),</w:t>
      </w:r>
      <w:r>
        <w:rPr>
          <w:spacing w:val="-27"/>
          <w:w w:val="95"/>
          <w:sz w:val="21"/>
        </w:rPr>
        <w:t> </w:t>
      </w:r>
      <w:r>
        <w:rPr>
          <w:w w:val="95"/>
          <w:sz w:val="21"/>
        </w:rPr>
        <w:t>in</w:t>
      </w:r>
      <w:r>
        <w:rPr>
          <w:spacing w:val="-27"/>
          <w:w w:val="95"/>
          <w:sz w:val="21"/>
        </w:rPr>
        <w:t> </w:t>
      </w:r>
      <w:r>
        <w:rPr>
          <w:w w:val="95"/>
          <w:sz w:val="21"/>
        </w:rPr>
        <w:t>the</w:t>
      </w:r>
      <w:r>
        <w:rPr>
          <w:spacing w:val="-26"/>
          <w:w w:val="95"/>
          <w:sz w:val="21"/>
        </w:rPr>
        <w:t> </w:t>
      </w:r>
      <w:r>
        <w:rPr>
          <w:w w:val="95"/>
          <w:sz w:val="21"/>
        </w:rPr>
        <w:t>form</w:t>
      </w:r>
      <w:r>
        <w:rPr>
          <w:spacing w:val="-26"/>
          <w:w w:val="95"/>
          <w:sz w:val="21"/>
        </w:rPr>
        <w:t> </w:t>
      </w:r>
      <w:r>
        <w:rPr>
          <w:w w:val="95"/>
          <w:sz w:val="21"/>
        </w:rPr>
        <w:t>of</w:t>
      </w:r>
      <w:r>
        <w:rPr>
          <w:spacing w:val="-26"/>
          <w:w w:val="95"/>
          <w:sz w:val="21"/>
        </w:rPr>
        <w:t> </w:t>
      </w:r>
      <w:r>
        <w:rPr>
          <w:w w:val="95"/>
          <w:sz w:val="21"/>
        </w:rPr>
        <w:t>capsules</w:t>
      </w:r>
      <w:r>
        <w:rPr>
          <w:spacing w:val="-27"/>
          <w:w w:val="95"/>
          <w:sz w:val="21"/>
        </w:rPr>
        <w:t> </w:t>
      </w:r>
      <w:r>
        <w:rPr>
          <w:w w:val="95"/>
          <w:sz w:val="21"/>
        </w:rPr>
        <w:t>or</w:t>
      </w:r>
      <w:r>
        <w:rPr>
          <w:spacing w:val="-26"/>
          <w:w w:val="95"/>
          <w:sz w:val="21"/>
        </w:rPr>
        <w:t> </w:t>
      </w:r>
      <w:r>
        <w:rPr>
          <w:w w:val="95"/>
          <w:sz w:val="21"/>
        </w:rPr>
        <w:t>a</w:t>
      </w:r>
      <w:r>
        <w:rPr>
          <w:spacing w:val="-27"/>
          <w:w w:val="95"/>
          <w:sz w:val="21"/>
        </w:rPr>
        <w:t> </w:t>
      </w:r>
      <w:r>
        <w:rPr>
          <w:w w:val="95"/>
          <w:sz w:val="21"/>
        </w:rPr>
        <w:t>spray, dissolved</w:t>
      </w:r>
      <w:r>
        <w:rPr>
          <w:spacing w:val="-29"/>
          <w:w w:val="95"/>
          <w:sz w:val="21"/>
        </w:rPr>
        <w:t> </w:t>
      </w:r>
      <w:r>
        <w:rPr>
          <w:w w:val="95"/>
          <w:sz w:val="21"/>
        </w:rPr>
        <w:t>in</w:t>
      </w:r>
      <w:r>
        <w:rPr>
          <w:spacing w:val="-29"/>
          <w:w w:val="95"/>
          <w:sz w:val="21"/>
        </w:rPr>
        <w:t> </w:t>
      </w:r>
      <w:r>
        <w:rPr>
          <w:w w:val="95"/>
          <w:sz w:val="21"/>
        </w:rPr>
        <w:t>a</w:t>
      </w:r>
      <w:r>
        <w:rPr>
          <w:spacing w:val="-29"/>
          <w:w w:val="95"/>
          <w:sz w:val="21"/>
        </w:rPr>
        <w:t> </w:t>
      </w:r>
      <w:r>
        <w:rPr>
          <w:w w:val="95"/>
          <w:sz w:val="21"/>
        </w:rPr>
        <w:t>tea</w:t>
      </w:r>
      <w:r>
        <w:rPr>
          <w:spacing w:val="-29"/>
          <w:w w:val="95"/>
          <w:sz w:val="21"/>
        </w:rPr>
        <w:t> </w:t>
      </w:r>
      <w:r>
        <w:rPr>
          <w:w w:val="95"/>
          <w:sz w:val="21"/>
        </w:rPr>
        <w:t>or</w:t>
      </w:r>
      <w:r>
        <w:rPr>
          <w:spacing w:val="-29"/>
          <w:w w:val="95"/>
          <w:sz w:val="21"/>
        </w:rPr>
        <w:t> </w:t>
      </w:r>
      <w:r>
        <w:rPr>
          <w:w w:val="95"/>
          <w:sz w:val="21"/>
        </w:rPr>
        <w:t>vaporised</w:t>
      </w:r>
      <w:r>
        <w:rPr>
          <w:spacing w:val="-29"/>
          <w:w w:val="95"/>
          <w:sz w:val="21"/>
        </w:rPr>
        <w:t> </w:t>
      </w:r>
      <w:r>
        <w:rPr>
          <w:w w:val="95"/>
          <w:sz w:val="21"/>
        </w:rPr>
        <w:t>from</w:t>
      </w:r>
      <w:r>
        <w:rPr>
          <w:spacing w:val="-27"/>
          <w:w w:val="95"/>
          <w:sz w:val="21"/>
        </w:rPr>
        <w:t> </w:t>
      </w:r>
      <w:r>
        <w:rPr>
          <w:w w:val="95"/>
          <w:sz w:val="21"/>
        </w:rPr>
        <w:t>a</w:t>
      </w:r>
      <w:r>
        <w:rPr>
          <w:spacing w:val="-29"/>
          <w:w w:val="95"/>
          <w:sz w:val="21"/>
        </w:rPr>
        <w:t> </w:t>
      </w:r>
      <w:r>
        <w:rPr>
          <w:w w:val="95"/>
          <w:sz w:val="21"/>
        </w:rPr>
        <w:t>highly</w:t>
      </w:r>
      <w:r>
        <w:rPr>
          <w:spacing w:val="-29"/>
          <w:w w:val="95"/>
          <w:sz w:val="21"/>
        </w:rPr>
        <w:t> </w:t>
      </w:r>
      <w:r>
        <w:rPr>
          <w:w w:val="95"/>
          <w:sz w:val="21"/>
        </w:rPr>
        <w:t>refined</w:t>
      </w:r>
      <w:r>
        <w:rPr>
          <w:spacing w:val="-29"/>
          <w:w w:val="95"/>
          <w:sz w:val="21"/>
        </w:rPr>
        <w:t> </w:t>
      </w:r>
      <w:r>
        <w:rPr>
          <w:w w:val="95"/>
          <w:sz w:val="21"/>
        </w:rPr>
        <w:t>form,</w:t>
      </w:r>
      <w:r>
        <w:rPr>
          <w:spacing w:val="-29"/>
          <w:w w:val="95"/>
          <w:sz w:val="21"/>
        </w:rPr>
        <w:t> </w:t>
      </w:r>
      <w:r>
        <w:rPr>
          <w:w w:val="95"/>
          <w:sz w:val="21"/>
        </w:rPr>
        <w:t>such</w:t>
      </w:r>
      <w:r>
        <w:rPr>
          <w:spacing w:val="-29"/>
          <w:w w:val="95"/>
          <w:sz w:val="21"/>
        </w:rPr>
        <w:t> </w:t>
      </w:r>
      <w:r>
        <w:rPr>
          <w:w w:val="95"/>
          <w:sz w:val="21"/>
        </w:rPr>
        <w:t>as</w:t>
      </w:r>
      <w:r>
        <w:rPr>
          <w:spacing w:val="-29"/>
          <w:w w:val="95"/>
          <w:sz w:val="21"/>
        </w:rPr>
        <w:t> </w:t>
      </w:r>
      <w:r>
        <w:rPr>
          <w:w w:val="95"/>
          <w:sz w:val="21"/>
        </w:rPr>
        <w:t>a</w:t>
      </w:r>
      <w:r>
        <w:rPr>
          <w:spacing w:val="-29"/>
          <w:w w:val="95"/>
          <w:sz w:val="21"/>
        </w:rPr>
        <w:t> </w:t>
      </w:r>
      <w:r>
        <w:rPr>
          <w:w w:val="95"/>
          <w:sz w:val="21"/>
        </w:rPr>
        <w:t>concentrate</w:t>
      </w:r>
      <w:r>
        <w:rPr>
          <w:spacing w:val="-29"/>
          <w:w w:val="95"/>
          <w:sz w:val="21"/>
        </w:rPr>
        <w:t> </w:t>
      </w:r>
      <w:r>
        <w:rPr>
          <w:w w:val="95"/>
          <w:sz w:val="21"/>
        </w:rPr>
        <w:t>or </w:t>
      </w:r>
      <w:r>
        <w:rPr>
          <w:sz w:val="21"/>
        </w:rPr>
        <w:t>hashish</w:t>
      </w:r>
      <w:r>
        <w:rPr>
          <w:spacing w:val="-10"/>
          <w:sz w:val="21"/>
        </w:rPr>
        <w:t> </w:t>
      </w:r>
      <w:r>
        <w:rPr>
          <w:sz w:val="21"/>
        </w:rPr>
        <w:t>oil.</w:t>
      </w:r>
      <w:r>
        <w:rPr>
          <w:sz w:val="21"/>
          <w:vertAlign w:val="superscript"/>
        </w:rPr>
        <w:t>39</w:t>
      </w:r>
    </w:p>
    <w:p>
      <w:pPr>
        <w:pStyle w:val="Heading5"/>
        <w:spacing w:before="83"/>
      </w:pPr>
      <w:bookmarkStart w:name="_TOC_250108" w:id="33"/>
      <w:r>
        <w:rPr>
          <w:spacing w:val="10"/>
        </w:rPr>
        <w:t>Dried plant </w:t>
      </w:r>
      <w:r>
        <w:rPr>
          <w:spacing w:val="11"/>
        </w:rPr>
        <w:t>material (leaves </w:t>
      </w:r>
      <w:r>
        <w:rPr>
          <w:spacing w:val="8"/>
        </w:rPr>
        <w:t>and</w:t>
      </w:r>
      <w:r>
        <w:rPr>
          <w:spacing w:val="73"/>
        </w:rPr>
        <w:t> </w:t>
      </w:r>
      <w:bookmarkEnd w:id="33"/>
      <w:r>
        <w:rPr>
          <w:spacing w:val="13"/>
        </w:rPr>
        <w:t>flowers)</w:t>
      </w:r>
    </w:p>
    <w:p>
      <w:pPr>
        <w:pStyle w:val="ListParagraph"/>
        <w:numPr>
          <w:ilvl w:val="1"/>
          <w:numId w:val="5"/>
        </w:numPr>
        <w:tabs>
          <w:tab w:pos="1666" w:val="left" w:leader="none"/>
          <w:tab w:pos="1667" w:val="left" w:leader="none"/>
        </w:tabs>
        <w:spacing w:line="271" w:lineRule="auto" w:before="123" w:after="0"/>
        <w:ind w:left="1666" w:right="259" w:hanging="710"/>
        <w:jc w:val="left"/>
        <w:rPr>
          <w:sz w:val="21"/>
        </w:rPr>
      </w:pPr>
      <w:r>
        <w:rPr>
          <w:sz w:val="21"/>
        </w:rPr>
        <w:t>The</w:t>
      </w:r>
      <w:r>
        <w:rPr>
          <w:spacing w:val="-37"/>
          <w:sz w:val="21"/>
        </w:rPr>
        <w:t> </w:t>
      </w:r>
      <w:r>
        <w:rPr>
          <w:sz w:val="21"/>
        </w:rPr>
        <w:t>most</w:t>
      </w:r>
      <w:r>
        <w:rPr>
          <w:spacing w:val="-36"/>
          <w:sz w:val="21"/>
        </w:rPr>
        <w:t> </w:t>
      </w:r>
      <w:r>
        <w:rPr>
          <w:sz w:val="21"/>
        </w:rPr>
        <w:t>basic</w:t>
      </w:r>
      <w:r>
        <w:rPr>
          <w:spacing w:val="-37"/>
          <w:sz w:val="21"/>
        </w:rPr>
        <w:t> </w:t>
      </w:r>
      <w:r>
        <w:rPr>
          <w:sz w:val="21"/>
        </w:rPr>
        <w:t>form</w:t>
      </w:r>
      <w:r>
        <w:rPr>
          <w:spacing w:val="-35"/>
          <w:sz w:val="21"/>
        </w:rPr>
        <w:t> </w:t>
      </w:r>
      <w:r>
        <w:rPr>
          <w:sz w:val="21"/>
        </w:rPr>
        <w:t>of</w:t>
      </w:r>
      <w:r>
        <w:rPr>
          <w:spacing w:val="-37"/>
          <w:sz w:val="21"/>
        </w:rPr>
        <w:t> </w:t>
      </w:r>
      <w:r>
        <w:rPr>
          <w:sz w:val="21"/>
        </w:rPr>
        <w:t>cannabis</w:t>
      </w:r>
      <w:r>
        <w:rPr>
          <w:spacing w:val="-36"/>
          <w:sz w:val="21"/>
        </w:rPr>
        <w:t> </w:t>
      </w:r>
      <w:r>
        <w:rPr>
          <w:sz w:val="21"/>
        </w:rPr>
        <w:t>consists</w:t>
      </w:r>
      <w:r>
        <w:rPr>
          <w:spacing w:val="-36"/>
          <w:sz w:val="21"/>
        </w:rPr>
        <w:t> </w:t>
      </w:r>
      <w:r>
        <w:rPr>
          <w:sz w:val="21"/>
        </w:rPr>
        <w:t>of</w:t>
      </w:r>
      <w:r>
        <w:rPr>
          <w:spacing w:val="-37"/>
          <w:sz w:val="21"/>
        </w:rPr>
        <w:t> </w:t>
      </w:r>
      <w:r>
        <w:rPr>
          <w:sz w:val="21"/>
        </w:rPr>
        <w:t>dried</w:t>
      </w:r>
      <w:r>
        <w:rPr>
          <w:spacing w:val="-36"/>
          <w:sz w:val="21"/>
        </w:rPr>
        <w:t> </w:t>
      </w:r>
      <w:r>
        <w:rPr>
          <w:sz w:val="21"/>
        </w:rPr>
        <w:t>plant</w:t>
      </w:r>
      <w:r>
        <w:rPr>
          <w:spacing w:val="-37"/>
          <w:sz w:val="21"/>
        </w:rPr>
        <w:t> </w:t>
      </w:r>
      <w:r>
        <w:rPr>
          <w:sz w:val="21"/>
        </w:rPr>
        <w:t>material.</w:t>
      </w:r>
      <w:r>
        <w:rPr>
          <w:spacing w:val="-37"/>
          <w:sz w:val="21"/>
        </w:rPr>
        <w:t> </w:t>
      </w:r>
      <w:r>
        <w:rPr>
          <w:sz w:val="21"/>
        </w:rPr>
        <w:t>As</w:t>
      </w:r>
      <w:r>
        <w:rPr>
          <w:spacing w:val="-36"/>
          <w:sz w:val="21"/>
        </w:rPr>
        <w:t> </w:t>
      </w:r>
      <w:r>
        <w:rPr>
          <w:sz w:val="21"/>
        </w:rPr>
        <w:t>the</w:t>
      </w:r>
      <w:r>
        <w:rPr>
          <w:spacing w:val="-37"/>
          <w:sz w:val="21"/>
        </w:rPr>
        <w:t> </w:t>
      </w:r>
      <w:r>
        <w:rPr>
          <w:sz w:val="21"/>
        </w:rPr>
        <w:t>useful </w:t>
      </w:r>
      <w:r>
        <w:rPr>
          <w:w w:val="95"/>
          <w:sz w:val="21"/>
        </w:rPr>
        <w:t>cannabinoids</w:t>
      </w:r>
      <w:r>
        <w:rPr>
          <w:spacing w:val="-28"/>
          <w:w w:val="95"/>
          <w:sz w:val="21"/>
        </w:rPr>
        <w:t> </w:t>
      </w:r>
      <w:r>
        <w:rPr>
          <w:w w:val="95"/>
          <w:sz w:val="21"/>
        </w:rPr>
        <w:t>exist</w:t>
      </w:r>
      <w:r>
        <w:rPr>
          <w:spacing w:val="-27"/>
          <w:w w:val="95"/>
          <w:sz w:val="21"/>
        </w:rPr>
        <w:t> </w:t>
      </w:r>
      <w:r>
        <w:rPr>
          <w:w w:val="95"/>
          <w:sz w:val="21"/>
        </w:rPr>
        <w:t>in</w:t>
      </w:r>
      <w:r>
        <w:rPr>
          <w:spacing w:val="-27"/>
          <w:w w:val="95"/>
          <w:sz w:val="21"/>
        </w:rPr>
        <w:t> </w:t>
      </w:r>
      <w:r>
        <w:rPr>
          <w:w w:val="95"/>
          <w:sz w:val="21"/>
        </w:rPr>
        <w:t>the</w:t>
      </w:r>
      <w:r>
        <w:rPr>
          <w:spacing w:val="-28"/>
          <w:w w:val="95"/>
          <w:sz w:val="21"/>
        </w:rPr>
        <w:t> </w:t>
      </w:r>
      <w:r>
        <w:rPr>
          <w:w w:val="95"/>
          <w:sz w:val="21"/>
        </w:rPr>
        <w:t>highest</w:t>
      </w:r>
      <w:r>
        <w:rPr>
          <w:spacing w:val="-27"/>
          <w:w w:val="95"/>
          <w:sz w:val="21"/>
        </w:rPr>
        <w:t> </w:t>
      </w:r>
      <w:r>
        <w:rPr>
          <w:w w:val="95"/>
          <w:sz w:val="21"/>
        </w:rPr>
        <w:t>quantities</w:t>
      </w:r>
      <w:r>
        <w:rPr>
          <w:spacing w:val="-27"/>
          <w:w w:val="95"/>
          <w:sz w:val="21"/>
        </w:rPr>
        <w:t> </w:t>
      </w:r>
      <w:r>
        <w:rPr>
          <w:w w:val="95"/>
          <w:sz w:val="21"/>
        </w:rPr>
        <w:t>in</w:t>
      </w:r>
      <w:r>
        <w:rPr>
          <w:spacing w:val="-27"/>
          <w:w w:val="95"/>
          <w:sz w:val="21"/>
        </w:rPr>
        <w:t> </w:t>
      </w:r>
      <w:r>
        <w:rPr>
          <w:w w:val="95"/>
          <w:sz w:val="21"/>
        </w:rPr>
        <w:t>the</w:t>
      </w:r>
      <w:r>
        <w:rPr>
          <w:spacing w:val="-28"/>
          <w:w w:val="95"/>
          <w:sz w:val="21"/>
        </w:rPr>
        <w:t> </w:t>
      </w:r>
      <w:r>
        <w:rPr>
          <w:w w:val="95"/>
          <w:sz w:val="21"/>
        </w:rPr>
        <w:t>flowers</w:t>
      </w:r>
      <w:r>
        <w:rPr>
          <w:spacing w:val="-27"/>
          <w:w w:val="95"/>
          <w:sz w:val="21"/>
        </w:rPr>
        <w:t> </w:t>
      </w:r>
      <w:r>
        <w:rPr>
          <w:w w:val="95"/>
          <w:sz w:val="21"/>
        </w:rPr>
        <w:t>of</w:t>
      </w:r>
      <w:r>
        <w:rPr>
          <w:spacing w:val="-27"/>
          <w:w w:val="95"/>
          <w:sz w:val="21"/>
        </w:rPr>
        <w:t> </w:t>
      </w:r>
      <w:r>
        <w:rPr>
          <w:w w:val="95"/>
          <w:sz w:val="21"/>
        </w:rPr>
        <w:t>the</w:t>
      </w:r>
      <w:r>
        <w:rPr>
          <w:spacing w:val="-28"/>
          <w:w w:val="95"/>
          <w:sz w:val="21"/>
        </w:rPr>
        <w:t> </w:t>
      </w:r>
      <w:r>
        <w:rPr>
          <w:w w:val="95"/>
          <w:sz w:val="21"/>
        </w:rPr>
        <w:t>female</w:t>
      </w:r>
      <w:r>
        <w:rPr>
          <w:spacing w:val="-27"/>
          <w:w w:val="95"/>
          <w:sz w:val="21"/>
        </w:rPr>
        <w:t> </w:t>
      </w:r>
      <w:r>
        <w:rPr>
          <w:w w:val="95"/>
          <w:sz w:val="21"/>
        </w:rPr>
        <w:t>plant,</w:t>
      </w:r>
      <w:r>
        <w:rPr>
          <w:spacing w:val="-28"/>
          <w:w w:val="95"/>
          <w:sz w:val="21"/>
        </w:rPr>
        <w:t> </w:t>
      </w:r>
      <w:r>
        <w:rPr>
          <w:w w:val="95"/>
          <w:sz w:val="21"/>
        </w:rPr>
        <w:t>dried cannabis</w:t>
      </w:r>
      <w:r>
        <w:rPr>
          <w:spacing w:val="-42"/>
          <w:w w:val="95"/>
          <w:sz w:val="21"/>
        </w:rPr>
        <w:t> </w:t>
      </w:r>
      <w:r>
        <w:rPr>
          <w:w w:val="95"/>
          <w:sz w:val="21"/>
        </w:rPr>
        <w:t>sold</w:t>
      </w:r>
      <w:r>
        <w:rPr>
          <w:spacing w:val="-42"/>
          <w:w w:val="95"/>
          <w:sz w:val="21"/>
        </w:rPr>
        <w:t> </w:t>
      </w:r>
      <w:r>
        <w:rPr>
          <w:w w:val="95"/>
          <w:sz w:val="21"/>
        </w:rPr>
        <w:t>for</w:t>
      </w:r>
      <w:r>
        <w:rPr>
          <w:spacing w:val="-42"/>
          <w:w w:val="95"/>
          <w:sz w:val="21"/>
        </w:rPr>
        <w:t> </w:t>
      </w:r>
      <w:r>
        <w:rPr>
          <w:w w:val="95"/>
          <w:sz w:val="21"/>
        </w:rPr>
        <w:t>medical</w:t>
      </w:r>
      <w:r>
        <w:rPr>
          <w:spacing w:val="-42"/>
          <w:w w:val="95"/>
          <w:sz w:val="21"/>
        </w:rPr>
        <w:t> </w:t>
      </w:r>
      <w:r>
        <w:rPr>
          <w:w w:val="95"/>
          <w:sz w:val="21"/>
        </w:rPr>
        <w:t>purposes</w:t>
      </w:r>
      <w:r>
        <w:rPr>
          <w:spacing w:val="-42"/>
          <w:w w:val="95"/>
          <w:sz w:val="21"/>
        </w:rPr>
        <w:t> </w:t>
      </w:r>
      <w:r>
        <w:rPr>
          <w:w w:val="95"/>
          <w:sz w:val="21"/>
        </w:rPr>
        <w:t>ordinarily</w:t>
      </w:r>
      <w:r>
        <w:rPr>
          <w:spacing w:val="-42"/>
          <w:w w:val="95"/>
          <w:sz w:val="21"/>
        </w:rPr>
        <w:t> </w:t>
      </w:r>
      <w:r>
        <w:rPr>
          <w:w w:val="95"/>
          <w:sz w:val="21"/>
        </w:rPr>
        <w:t>consists</w:t>
      </w:r>
      <w:r>
        <w:rPr>
          <w:spacing w:val="-42"/>
          <w:w w:val="95"/>
          <w:sz w:val="21"/>
        </w:rPr>
        <w:t> </w:t>
      </w:r>
      <w:r>
        <w:rPr>
          <w:w w:val="95"/>
          <w:sz w:val="21"/>
        </w:rPr>
        <w:t>primarily</w:t>
      </w:r>
      <w:r>
        <w:rPr>
          <w:spacing w:val="-42"/>
          <w:w w:val="95"/>
          <w:sz w:val="21"/>
        </w:rPr>
        <w:t> </w:t>
      </w:r>
      <w:r>
        <w:rPr>
          <w:w w:val="95"/>
          <w:sz w:val="21"/>
        </w:rPr>
        <w:t>of</w:t>
      </w:r>
      <w:r>
        <w:rPr>
          <w:spacing w:val="-42"/>
          <w:w w:val="95"/>
          <w:sz w:val="21"/>
        </w:rPr>
        <w:t> </w:t>
      </w:r>
      <w:r>
        <w:rPr>
          <w:w w:val="95"/>
          <w:sz w:val="21"/>
        </w:rPr>
        <w:t>the</w:t>
      </w:r>
      <w:r>
        <w:rPr>
          <w:spacing w:val="-42"/>
          <w:w w:val="95"/>
          <w:sz w:val="21"/>
        </w:rPr>
        <w:t> </w:t>
      </w:r>
      <w:r>
        <w:rPr>
          <w:w w:val="95"/>
          <w:sz w:val="21"/>
        </w:rPr>
        <w:t>flower</w:t>
      </w:r>
      <w:r>
        <w:rPr>
          <w:spacing w:val="-41"/>
          <w:w w:val="95"/>
          <w:sz w:val="21"/>
        </w:rPr>
        <w:t> </w:t>
      </w:r>
      <w:r>
        <w:rPr>
          <w:w w:val="95"/>
          <w:sz w:val="21"/>
        </w:rPr>
        <w:t>tips</w:t>
      </w:r>
      <w:r>
        <w:rPr>
          <w:spacing w:val="-42"/>
          <w:w w:val="95"/>
          <w:sz w:val="21"/>
        </w:rPr>
        <w:t> </w:t>
      </w:r>
      <w:r>
        <w:rPr>
          <w:w w:val="95"/>
          <w:sz w:val="21"/>
        </w:rPr>
        <w:t>of</w:t>
      </w:r>
      <w:r>
        <w:rPr>
          <w:spacing w:val="-42"/>
          <w:w w:val="95"/>
          <w:sz w:val="21"/>
        </w:rPr>
        <w:t> </w:t>
      </w:r>
      <w:r>
        <w:rPr>
          <w:w w:val="95"/>
          <w:sz w:val="21"/>
        </w:rPr>
        <w:t>the plant,</w:t>
      </w:r>
      <w:r>
        <w:rPr>
          <w:spacing w:val="-39"/>
          <w:w w:val="95"/>
          <w:sz w:val="21"/>
        </w:rPr>
        <w:t> </w:t>
      </w:r>
      <w:r>
        <w:rPr>
          <w:w w:val="95"/>
          <w:sz w:val="21"/>
        </w:rPr>
        <w:t>dried</w:t>
      </w:r>
      <w:r>
        <w:rPr>
          <w:spacing w:val="-37"/>
          <w:w w:val="95"/>
          <w:sz w:val="21"/>
        </w:rPr>
        <w:t> </w:t>
      </w:r>
      <w:r>
        <w:rPr>
          <w:w w:val="95"/>
          <w:sz w:val="21"/>
        </w:rPr>
        <w:t>to</w:t>
      </w:r>
      <w:r>
        <w:rPr>
          <w:spacing w:val="-38"/>
          <w:w w:val="95"/>
          <w:sz w:val="21"/>
        </w:rPr>
        <w:t> </w:t>
      </w:r>
      <w:r>
        <w:rPr>
          <w:w w:val="95"/>
          <w:sz w:val="21"/>
        </w:rPr>
        <w:t>prevent</w:t>
      </w:r>
      <w:r>
        <w:rPr>
          <w:spacing w:val="-37"/>
          <w:w w:val="95"/>
          <w:sz w:val="21"/>
        </w:rPr>
        <w:t> </w:t>
      </w:r>
      <w:r>
        <w:rPr>
          <w:w w:val="95"/>
          <w:sz w:val="21"/>
        </w:rPr>
        <w:t>degradation.</w:t>
      </w:r>
      <w:r>
        <w:rPr>
          <w:spacing w:val="-38"/>
          <w:w w:val="95"/>
          <w:sz w:val="21"/>
        </w:rPr>
        <w:t> </w:t>
      </w:r>
      <w:r>
        <w:rPr>
          <w:w w:val="95"/>
          <w:sz w:val="21"/>
        </w:rPr>
        <w:t>It</w:t>
      </w:r>
      <w:r>
        <w:rPr>
          <w:spacing w:val="-38"/>
          <w:w w:val="95"/>
          <w:sz w:val="21"/>
        </w:rPr>
        <w:t> </w:t>
      </w:r>
      <w:r>
        <w:rPr>
          <w:w w:val="95"/>
          <w:sz w:val="21"/>
        </w:rPr>
        <w:t>is</w:t>
      </w:r>
      <w:r>
        <w:rPr>
          <w:spacing w:val="-38"/>
          <w:w w:val="95"/>
          <w:sz w:val="21"/>
        </w:rPr>
        <w:t> </w:t>
      </w:r>
      <w:r>
        <w:rPr>
          <w:w w:val="95"/>
          <w:sz w:val="21"/>
        </w:rPr>
        <w:t>also</w:t>
      </w:r>
      <w:r>
        <w:rPr>
          <w:spacing w:val="-37"/>
          <w:w w:val="95"/>
          <w:sz w:val="21"/>
        </w:rPr>
        <w:t> </w:t>
      </w:r>
      <w:r>
        <w:rPr>
          <w:w w:val="95"/>
          <w:sz w:val="21"/>
        </w:rPr>
        <w:t>possible</w:t>
      </w:r>
      <w:r>
        <w:rPr>
          <w:spacing w:val="-38"/>
          <w:w w:val="95"/>
          <w:sz w:val="21"/>
        </w:rPr>
        <w:t> </w:t>
      </w:r>
      <w:r>
        <w:rPr>
          <w:w w:val="95"/>
          <w:sz w:val="21"/>
        </w:rPr>
        <w:t>to</w:t>
      </w:r>
      <w:r>
        <w:rPr>
          <w:spacing w:val="-38"/>
          <w:w w:val="95"/>
          <w:sz w:val="21"/>
        </w:rPr>
        <w:t> </w:t>
      </w:r>
      <w:r>
        <w:rPr>
          <w:w w:val="95"/>
          <w:sz w:val="21"/>
        </w:rPr>
        <w:t>convert</w:t>
      </w:r>
      <w:r>
        <w:rPr>
          <w:spacing w:val="-37"/>
          <w:w w:val="95"/>
          <w:sz w:val="21"/>
        </w:rPr>
        <w:t> </w:t>
      </w:r>
      <w:r>
        <w:rPr>
          <w:w w:val="95"/>
          <w:sz w:val="21"/>
        </w:rPr>
        <w:t>cannabis</w:t>
      </w:r>
      <w:r>
        <w:rPr>
          <w:spacing w:val="-38"/>
          <w:w w:val="95"/>
          <w:sz w:val="21"/>
        </w:rPr>
        <w:t> </w:t>
      </w:r>
      <w:r>
        <w:rPr>
          <w:w w:val="95"/>
          <w:sz w:val="21"/>
        </w:rPr>
        <w:t>flowers</w:t>
      </w:r>
      <w:r>
        <w:rPr>
          <w:spacing w:val="-37"/>
          <w:w w:val="95"/>
          <w:sz w:val="21"/>
        </w:rPr>
        <w:t> </w:t>
      </w:r>
      <w:r>
        <w:rPr>
          <w:w w:val="95"/>
          <w:sz w:val="21"/>
        </w:rPr>
        <w:t>into</w:t>
      </w:r>
      <w:r>
        <w:rPr>
          <w:spacing w:val="-38"/>
          <w:w w:val="95"/>
          <w:sz w:val="21"/>
        </w:rPr>
        <w:t> </w:t>
      </w:r>
      <w:r>
        <w:rPr>
          <w:w w:val="95"/>
          <w:sz w:val="21"/>
        </w:rPr>
        <w:t>a </w:t>
      </w:r>
      <w:r>
        <w:rPr>
          <w:sz w:val="21"/>
        </w:rPr>
        <w:t>granular</w:t>
      </w:r>
      <w:r>
        <w:rPr>
          <w:spacing w:val="-42"/>
          <w:sz w:val="21"/>
        </w:rPr>
        <w:t> </w:t>
      </w:r>
      <w:r>
        <w:rPr>
          <w:sz w:val="21"/>
        </w:rPr>
        <w:t>form,</w:t>
      </w:r>
      <w:r>
        <w:rPr>
          <w:spacing w:val="-42"/>
          <w:sz w:val="21"/>
        </w:rPr>
        <w:t> </w:t>
      </w:r>
      <w:r>
        <w:rPr>
          <w:sz w:val="21"/>
        </w:rPr>
        <w:t>by</w:t>
      </w:r>
      <w:r>
        <w:rPr>
          <w:spacing w:val="-41"/>
          <w:sz w:val="21"/>
        </w:rPr>
        <w:t> </w:t>
      </w:r>
      <w:r>
        <w:rPr>
          <w:sz w:val="21"/>
        </w:rPr>
        <w:t>drying</w:t>
      </w:r>
      <w:r>
        <w:rPr>
          <w:spacing w:val="-41"/>
          <w:sz w:val="21"/>
        </w:rPr>
        <w:t> </w:t>
      </w:r>
      <w:r>
        <w:rPr>
          <w:sz w:val="21"/>
        </w:rPr>
        <w:t>the</w:t>
      </w:r>
      <w:r>
        <w:rPr>
          <w:spacing w:val="-42"/>
          <w:sz w:val="21"/>
        </w:rPr>
        <w:t> </w:t>
      </w:r>
      <w:r>
        <w:rPr>
          <w:sz w:val="21"/>
        </w:rPr>
        <w:t>flowers</w:t>
      </w:r>
      <w:r>
        <w:rPr>
          <w:spacing w:val="-41"/>
          <w:sz w:val="21"/>
        </w:rPr>
        <w:t> </w:t>
      </w:r>
      <w:r>
        <w:rPr>
          <w:sz w:val="21"/>
        </w:rPr>
        <w:t>and</w:t>
      </w:r>
      <w:r>
        <w:rPr>
          <w:spacing w:val="-41"/>
          <w:sz w:val="21"/>
        </w:rPr>
        <w:t> </w:t>
      </w:r>
      <w:r>
        <w:rPr>
          <w:sz w:val="21"/>
        </w:rPr>
        <w:t>sifting</w:t>
      </w:r>
      <w:r>
        <w:rPr>
          <w:spacing w:val="-42"/>
          <w:sz w:val="21"/>
        </w:rPr>
        <w:t> </w:t>
      </w:r>
      <w:r>
        <w:rPr>
          <w:sz w:val="21"/>
        </w:rPr>
        <w:t>out</w:t>
      </w:r>
      <w:r>
        <w:rPr>
          <w:spacing w:val="-41"/>
          <w:sz w:val="21"/>
        </w:rPr>
        <w:t> </w:t>
      </w:r>
      <w:r>
        <w:rPr>
          <w:sz w:val="21"/>
        </w:rPr>
        <w:t>the</w:t>
      </w:r>
      <w:r>
        <w:rPr>
          <w:spacing w:val="-42"/>
          <w:sz w:val="21"/>
        </w:rPr>
        <w:t> </w:t>
      </w:r>
      <w:r>
        <w:rPr>
          <w:sz w:val="21"/>
        </w:rPr>
        <w:t>larger</w:t>
      </w:r>
      <w:r>
        <w:rPr>
          <w:spacing w:val="-41"/>
          <w:sz w:val="21"/>
        </w:rPr>
        <w:t> </w:t>
      </w:r>
      <w:r>
        <w:rPr>
          <w:sz w:val="21"/>
        </w:rPr>
        <w:t>pieces.</w:t>
      </w:r>
      <w:r>
        <w:rPr>
          <w:sz w:val="21"/>
          <w:vertAlign w:val="superscript"/>
        </w:rPr>
        <w:t>40</w:t>
      </w:r>
      <w:r>
        <w:rPr>
          <w:spacing w:val="-42"/>
          <w:sz w:val="21"/>
          <w:vertAlign w:val="baseline"/>
        </w:rPr>
        <w:t> </w:t>
      </w:r>
      <w:r>
        <w:rPr>
          <w:sz w:val="21"/>
          <w:vertAlign w:val="baseline"/>
        </w:rPr>
        <w:t>Cannabis prepared</w:t>
      </w:r>
      <w:r>
        <w:rPr>
          <w:spacing w:val="-17"/>
          <w:sz w:val="21"/>
          <w:vertAlign w:val="baseline"/>
        </w:rPr>
        <w:t> </w:t>
      </w:r>
      <w:r>
        <w:rPr>
          <w:sz w:val="21"/>
          <w:vertAlign w:val="baseline"/>
        </w:rPr>
        <w:t>in</w:t>
      </w:r>
      <w:r>
        <w:rPr>
          <w:spacing w:val="-16"/>
          <w:sz w:val="21"/>
          <w:vertAlign w:val="baseline"/>
        </w:rPr>
        <w:t> </w:t>
      </w:r>
      <w:r>
        <w:rPr>
          <w:sz w:val="21"/>
          <w:vertAlign w:val="baseline"/>
        </w:rPr>
        <w:t>this</w:t>
      </w:r>
      <w:r>
        <w:rPr>
          <w:spacing w:val="-17"/>
          <w:sz w:val="21"/>
          <w:vertAlign w:val="baseline"/>
        </w:rPr>
        <w:t> </w:t>
      </w:r>
      <w:r>
        <w:rPr>
          <w:sz w:val="21"/>
          <w:vertAlign w:val="baseline"/>
        </w:rPr>
        <w:t>form</w:t>
      </w:r>
      <w:r>
        <w:rPr>
          <w:spacing w:val="-14"/>
          <w:sz w:val="21"/>
          <w:vertAlign w:val="baseline"/>
        </w:rPr>
        <w:t> </w:t>
      </w:r>
      <w:r>
        <w:rPr>
          <w:sz w:val="21"/>
          <w:vertAlign w:val="baseline"/>
        </w:rPr>
        <w:t>is</w:t>
      </w:r>
      <w:r>
        <w:rPr>
          <w:spacing w:val="-16"/>
          <w:sz w:val="21"/>
          <w:vertAlign w:val="baseline"/>
        </w:rPr>
        <w:t> </w:t>
      </w:r>
      <w:r>
        <w:rPr>
          <w:sz w:val="21"/>
          <w:vertAlign w:val="baseline"/>
        </w:rPr>
        <w:t>considered</w:t>
      </w:r>
      <w:r>
        <w:rPr>
          <w:spacing w:val="-17"/>
          <w:sz w:val="21"/>
          <w:vertAlign w:val="baseline"/>
        </w:rPr>
        <w:t> </w:t>
      </w:r>
      <w:r>
        <w:rPr>
          <w:sz w:val="21"/>
          <w:vertAlign w:val="baseline"/>
        </w:rPr>
        <w:t>easier</w:t>
      </w:r>
      <w:r>
        <w:rPr>
          <w:spacing w:val="-16"/>
          <w:sz w:val="21"/>
          <w:vertAlign w:val="baseline"/>
        </w:rPr>
        <w:t> </w:t>
      </w:r>
      <w:r>
        <w:rPr>
          <w:sz w:val="21"/>
          <w:vertAlign w:val="baseline"/>
        </w:rPr>
        <w:t>to</w:t>
      </w:r>
      <w:r>
        <w:rPr>
          <w:spacing w:val="-16"/>
          <w:sz w:val="21"/>
          <w:vertAlign w:val="baseline"/>
        </w:rPr>
        <w:t> </w:t>
      </w:r>
      <w:r>
        <w:rPr>
          <w:sz w:val="21"/>
          <w:vertAlign w:val="baseline"/>
        </w:rPr>
        <w:t>use.</w:t>
      </w:r>
      <w:r>
        <w:rPr>
          <w:sz w:val="21"/>
          <w:vertAlign w:val="superscript"/>
        </w:rPr>
        <w:t>41</w:t>
      </w:r>
    </w:p>
    <w:p>
      <w:pPr>
        <w:pStyle w:val="ListParagraph"/>
        <w:numPr>
          <w:ilvl w:val="1"/>
          <w:numId w:val="5"/>
        </w:numPr>
        <w:tabs>
          <w:tab w:pos="1666" w:val="left" w:leader="none"/>
          <w:tab w:pos="1667" w:val="left" w:leader="none"/>
        </w:tabs>
        <w:spacing w:line="271" w:lineRule="auto" w:before="103" w:after="0"/>
        <w:ind w:left="1666" w:right="426" w:hanging="710"/>
        <w:jc w:val="left"/>
        <w:rPr>
          <w:sz w:val="21"/>
        </w:rPr>
      </w:pPr>
      <w:r>
        <w:rPr>
          <w:w w:val="95"/>
          <w:sz w:val="21"/>
        </w:rPr>
        <w:t>Dried</w:t>
      </w:r>
      <w:r>
        <w:rPr>
          <w:spacing w:val="-44"/>
          <w:w w:val="95"/>
          <w:sz w:val="21"/>
        </w:rPr>
        <w:t> </w:t>
      </w:r>
      <w:r>
        <w:rPr>
          <w:w w:val="95"/>
          <w:sz w:val="21"/>
        </w:rPr>
        <w:t>cannabis</w:t>
      </w:r>
      <w:r>
        <w:rPr>
          <w:spacing w:val="-44"/>
          <w:w w:val="95"/>
          <w:sz w:val="21"/>
        </w:rPr>
        <w:t> </w:t>
      </w:r>
      <w:r>
        <w:rPr>
          <w:w w:val="95"/>
          <w:sz w:val="21"/>
        </w:rPr>
        <w:t>can</w:t>
      </w:r>
      <w:r>
        <w:rPr>
          <w:spacing w:val="-43"/>
          <w:w w:val="95"/>
          <w:sz w:val="21"/>
        </w:rPr>
        <w:t> </w:t>
      </w:r>
      <w:r>
        <w:rPr>
          <w:w w:val="95"/>
          <w:sz w:val="21"/>
        </w:rPr>
        <w:t>be</w:t>
      </w:r>
      <w:r>
        <w:rPr>
          <w:spacing w:val="-44"/>
          <w:w w:val="95"/>
          <w:sz w:val="21"/>
        </w:rPr>
        <w:t> </w:t>
      </w:r>
      <w:r>
        <w:rPr>
          <w:w w:val="95"/>
          <w:sz w:val="21"/>
        </w:rPr>
        <w:t>administered</w:t>
      </w:r>
      <w:r>
        <w:rPr>
          <w:spacing w:val="-43"/>
          <w:w w:val="95"/>
          <w:sz w:val="21"/>
        </w:rPr>
        <w:t> </w:t>
      </w:r>
      <w:r>
        <w:rPr>
          <w:w w:val="95"/>
          <w:sz w:val="21"/>
        </w:rPr>
        <w:t>by</w:t>
      </w:r>
      <w:r>
        <w:rPr>
          <w:spacing w:val="-44"/>
          <w:w w:val="95"/>
          <w:sz w:val="21"/>
        </w:rPr>
        <w:t> </w:t>
      </w:r>
      <w:r>
        <w:rPr>
          <w:w w:val="95"/>
          <w:sz w:val="21"/>
        </w:rPr>
        <w:t>the</w:t>
      </w:r>
      <w:r>
        <w:rPr>
          <w:spacing w:val="-43"/>
          <w:w w:val="95"/>
          <w:sz w:val="21"/>
        </w:rPr>
        <w:t> </w:t>
      </w:r>
      <w:r>
        <w:rPr>
          <w:w w:val="95"/>
          <w:sz w:val="21"/>
        </w:rPr>
        <w:t>user</w:t>
      </w:r>
      <w:r>
        <w:rPr>
          <w:spacing w:val="-44"/>
          <w:w w:val="95"/>
          <w:sz w:val="21"/>
        </w:rPr>
        <w:t> </w:t>
      </w:r>
      <w:r>
        <w:rPr>
          <w:w w:val="95"/>
          <w:sz w:val="21"/>
        </w:rPr>
        <w:t>by</w:t>
      </w:r>
      <w:r>
        <w:rPr>
          <w:spacing w:val="-44"/>
          <w:w w:val="95"/>
          <w:sz w:val="21"/>
        </w:rPr>
        <w:t> </w:t>
      </w:r>
      <w:r>
        <w:rPr>
          <w:w w:val="95"/>
          <w:sz w:val="21"/>
        </w:rPr>
        <w:t>smoking,</w:t>
      </w:r>
      <w:r>
        <w:rPr>
          <w:spacing w:val="-43"/>
          <w:w w:val="95"/>
          <w:sz w:val="21"/>
        </w:rPr>
        <w:t> </w:t>
      </w:r>
      <w:r>
        <w:rPr>
          <w:w w:val="95"/>
          <w:sz w:val="21"/>
        </w:rPr>
        <w:t>vaporising,</w:t>
      </w:r>
      <w:r>
        <w:rPr>
          <w:spacing w:val="-44"/>
          <w:w w:val="95"/>
          <w:sz w:val="21"/>
        </w:rPr>
        <w:t> </w:t>
      </w:r>
      <w:r>
        <w:rPr>
          <w:w w:val="95"/>
          <w:sz w:val="21"/>
        </w:rPr>
        <w:t>consuming</w:t>
      </w:r>
      <w:r>
        <w:rPr>
          <w:spacing w:val="-44"/>
          <w:w w:val="95"/>
          <w:sz w:val="21"/>
        </w:rPr>
        <w:t> </w:t>
      </w:r>
      <w:r>
        <w:rPr>
          <w:w w:val="95"/>
          <w:sz w:val="21"/>
        </w:rPr>
        <w:t>in food</w:t>
      </w:r>
      <w:r>
        <w:rPr>
          <w:spacing w:val="-29"/>
          <w:w w:val="95"/>
          <w:sz w:val="21"/>
        </w:rPr>
        <w:t> </w:t>
      </w:r>
      <w:r>
        <w:rPr>
          <w:w w:val="95"/>
          <w:sz w:val="21"/>
        </w:rPr>
        <w:t>or</w:t>
      </w:r>
      <w:r>
        <w:rPr>
          <w:spacing w:val="-29"/>
          <w:w w:val="95"/>
          <w:sz w:val="21"/>
        </w:rPr>
        <w:t> </w:t>
      </w:r>
      <w:r>
        <w:rPr>
          <w:w w:val="95"/>
          <w:sz w:val="21"/>
        </w:rPr>
        <w:t>infusing</w:t>
      </w:r>
      <w:r>
        <w:rPr>
          <w:spacing w:val="-28"/>
          <w:w w:val="95"/>
          <w:sz w:val="21"/>
        </w:rPr>
        <w:t> </w:t>
      </w:r>
      <w:r>
        <w:rPr>
          <w:w w:val="95"/>
          <w:sz w:val="21"/>
        </w:rPr>
        <w:t>as</w:t>
      </w:r>
      <w:r>
        <w:rPr>
          <w:spacing w:val="-29"/>
          <w:w w:val="95"/>
          <w:sz w:val="21"/>
        </w:rPr>
        <w:t> </w:t>
      </w:r>
      <w:r>
        <w:rPr>
          <w:w w:val="95"/>
          <w:sz w:val="21"/>
        </w:rPr>
        <w:t>a</w:t>
      </w:r>
      <w:r>
        <w:rPr>
          <w:spacing w:val="-29"/>
          <w:w w:val="95"/>
          <w:sz w:val="21"/>
        </w:rPr>
        <w:t> </w:t>
      </w:r>
      <w:r>
        <w:rPr>
          <w:w w:val="95"/>
          <w:sz w:val="21"/>
        </w:rPr>
        <w:t>tea.</w:t>
      </w:r>
      <w:r>
        <w:rPr>
          <w:w w:val="95"/>
          <w:sz w:val="21"/>
          <w:vertAlign w:val="superscript"/>
        </w:rPr>
        <w:t>42</w:t>
      </w:r>
      <w:r>
        <w:rPr>
          <w:spacing w:val="-27"/>
          <w:w w:val="95"/>
          <w:sz w:val="21"/>
          <w:vertAlign w:val="baseline"/>
        </w:rPr>
        <w:t> </w:t>
      </w:r>
      <w:r>
        <w:rPr>
          <w:w w:val="95"/>
          <w:sz w:val="21"/>
          <w:vertAlign w:val="baseline"/>
        </w:rPr>
        <w:t>The</w:t>
      </w:r>
      <w:r>
        <w:rPr>
          <w:spacing w:val="-29"/>
          <w:w w:val="95"/>
          <w:sz w:val="21"/>
          <w:vertAlign w:val="baseline"/>
        </w:rPr>
        <w:t> </w:t>
      </w:r>
      <w:r>
        <w:rPr>
          <w:w w:val="95"/>
          <w:sz w:val="21"/>
          <w:vertAlign w:val="baseline"/>
        </w:rPr>
        <w:t>chemical</w:t>
      </w:r>
      <w:r>
        <w:rPr>
          <w:spacing w:val="-29"/>
          <w:w w:val="95"/>
          <w:sz w:val="21"/>
          <w:vertAlign w:val="baseline"/>
        </w:rPr>
        <w:t> </w:t>
      </w:r>
      <w:r>
        <w:rPr>
          <w:w w:val="95"/>
          <w:sz w:val="21"/>
          <w:vertAlign w:val="baseline"/>
        </w:rPr>
        <w:t>composition,</w:t>
      </w:r>
      <w:r>
        <w:rPr>
          <w:spacing w:val="-29"/>
          <w:w w:val="95"/>
          <w:sz w:val="21"/>
          <w:vertAlign w:val="baseline"/>
        </w:rPr>
        <w:t> </w:t>
      </w:r>
      <w:r>
        <w:rPr>
          <w:w w:val="95"/>
          <w:sz w:val="21"/>
          <w:vertAlign w:val="baseline"/>
        </w:rPr>
        <w:t>rate</w:t>
      </w:r>
      <w:r>
        <w:rPr>
          <w:spacing w:val="-29"/>
          <w:w w:val="95"/>
          <w:sz w:val="21"/>
          <w:vertAlign w:val="baseline"/>
        </w:rPr>
        <w:t> </w:t>
      </w:r>
      <w:r>
        <w:rPr>
          <w:w w:val="95"/>
          <w:sz w:val="21"/>
          <w:vertAlign w:val="baseline"/>
        </w:rPr>
        <w:t>of</w:t>
      </w:r>
      <w:r>
        <w:rPr>
          <w:spacing w:val="-28"/>
          <w:w w:val="95"/>
          <w:sz w:val="21"/>
          <w:vertAlign w:val="baseline"/>
        </w:rPr>
        <w:t> </w:t>
      </w:r>
      <w:r>
        <w:rPr>
          <w:w w:val="95"/>
          <w:sz w:val="21"/>
          <w:vertAlign w:val="baseline"/>
        </w:rPr>
        <w:t>onset,</w:t>
      </w:r>
      <w:r>
        <w:rPr>
          <w:spacing w:val="-29"/>
          <w:w w:val="95"/>
          <w:sz w:val="21"/>
          <w:vertAlign w:val="baseline"/>
        </w:rPr>
        <w:t> </w:t>
      </w:r>
      <w:r>
        <w:rPr>
          <w:w w:val="95"/>
          <w:sz w:val="21"/>
          <w:vertAlign w:val="baseline"/>
        </w:rPr>
        <w:t>consistency</w:t>
      </w:r>
      <w:r>
        <w:rPr>
          <w:spacing w:val="-29"/>
          <w:w w:val="95"/>
          <w:sz w:val="21"/>
          <w:vertAlign w:val="baseline"/>
        </w:rPr>
        <w:t> </w:t>
      </w:r>
      <w:r>
        <w:rPr>
          <w:w w:val="95"/>
          <w:sz w:val="21"/>
          <w:vertAlign w:val="baseline"/>
        </w:rPr>
        <w:t>of dosage</w:t>
      </w:r>
      <w:r>
        <w:rPr>
          <w:spacing w:val="-33"/>
          <w:w w:val="95"/>
          <w:sz w:val="21"/>
          <w:vertAlign w:val="baseline"/>
        </w:rPr>
        <w:t> </w:t>
      </w:r>
      <w:r>
        <w:rPr>
          <w:w w:val="95"/>
          <w:sz w:val="21"/>
          <w:vertAlign w:val="baseline"/>
        </w:rPr>
        <w:t>and</w:t>
      </w:r>
      <w:r>
        <w:rPr>
          <w:spacing w:val="-32"/>
          <w:w w:val="95"/>
          <w:sz w:val="21"/>
          <w:vertAlign w:val="baseline"/>
        </w:rPr>
        <w:t> </w:t>
      </w:r>
      <w:r>
        <w:rPr>
          <w:w w:val="95"/>
          <w:sz w:val="21"/>
          <w:vertAlign w:val="baseline"/>
        </w:rPr>
        <w:t>duration</w:t>
      </w:r>
      <w:r>
        <w:rPr>
          <w:spacing w:val="-33"/>
          <w:w w:val="95"/>
          <w:sz w:val="21"/>
          <w:vertAlign w:val="baseline"/>
        </w:rPr>
        <w:t> </w:t>
      </w:r>
      <w:r>
        <w:rPr>
          <w:w w:val="95"/>
          <w:sz w:val="21"/>
          <w:vertAlign w:val="baseline"/>
        </w:rPr>
        <w:t>of</w:t>
      </w:r>
      <w:r>
        <w:rPr>
          <w:spacing w:val="-32"/>
          <w:w w:val="95"/>
          <w:sz w:val="21"/>
          <w:vertAlign w:val="baseline"/>
        </w:rPr>
        <w:t> </w:t>
      </w:r>
      <w:r>
        <w:rPr>
          <w:w w:val="95"/>
          <w:sz w:val="21"/>
          <w:vertAlign w:val="baseline"/>
        </w:rPr>
        <w:t>effects</w:t>
      </w:r>
      <w:r>
        <w:rPr>
          <w:spacing w:val="-33"/>
          <w:w w:val="95"/>
          <w:sz w:val="21"/>
          <w:vertAlign w:val="baseline"/>
        </w:rPr>
        <w:t> </w:t>
      </w:r>
      <w:r>
        <w:rPr>
          <w:w w:val="95"/>
          <w:sz w:val="21"/>
          <w:vertAlign w:val="baseline"/>
        </w:rPr>
        <w:t>vary</w:t>
      </w:r>
      <w:r>
        <w:rPr>
          <w:spacing w:val="-32"/>
          <w:w w:val="95"/>
          <w:sz w:val="21"/>
          <w:vertAlign w:val="baseline"/>
        </w:rPr>
        <w:t> </w:t>
      </w:r>
      <w:r>
        <w:rPr>
          <w:w w:val="95"/>
          <w:sz w:val="21"/>
          <w:vertAlign w:val="baseline"/>
        </w:rPr>
        <w:t>across</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various</w:t>
      </w:r>
      <w:r>
        <w:rPr>
          <w:spacing w:val="-33"/>
          <w:w w:val="95"/>
          <w:sz w:val="21"/>
          <w:vertAlign w:val="baseline"/>
        </w:rPr>
        <w:t> </w:t>
      </w:r>
      <w:r>
        <w:rPr>
          <w:w w:val="95"/>
          <w:sz w:val="21"/>
          <w:vertAlign w:val="baseline"/>
        </w:rPr>
        <w:t>administration</w:t>
      </w:r>
      <w:r>
        <w:rPr>
          <w:spacing w:val="-32"/>
          <w:w w:val="95"/>
          <w:sz w:val="21"/>
          <w:vertAlign w:val="baseline"/>
        </w:rPr>
        <w:t> </w:t>
      </w:r>
      <w:r>
        <w:rPr>
          <w:w w:val="95"/>
          <w:sz w:val="21"/>
          <w:vertAlign w:val="baseline"/>
        </w:rPr>
        <w:t>routes.</w:t>
      </w:r>
      <w:r>
        <w:rPr>
          <w:w w:val="95"/>
          <w:sz w:val="21"/>
          <w:vertAlign w:val="superscript"/>
        </w:rPr>
        <w:t>43</w:t>
      </w:r>
      <w:r>
        <w:rPr>
          <w:spacing w:val="-32"/>
          <w:w w:val="95"/>
          <w:sz w:val="21"/>
          <w:vertAlign w:val="baseline"/>
        </w:rPr>
        <w:t> </w:t>
      </w:r>
      <w:r>
        <w:rPr>
          <w:w w:val="95"/>
          <w:sz w:val="21"/>
          <w:vertAlign w:val="baseline"/>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r>
        <w:rPr/>
        <w:pict>
          <v:line style="position:absolute;mso-position-horizontal-relative:page;mso-position-vertical-relative:paragraph;z-index:-640;mso-wrap-distance-left:0;mso-wrap-distance-right:0" from="70.320pt,18.344292pt" to="214.32pt,18.344292pt" stroked="true" strokeweight=".48pt" strokecolor="#007b01">
            <v:stroke dashstyle="solid"/>
            <w10:wrap type="topAndBottom"/>
          </v:line>
        </w:pict>
      </w:r>
    </w:p>
    <w:p>
      <w:pPr>
        <w:pStyle w:val="BodyText"/>
        <w:spacing w:before="3"/>
        <w:rPr>
          <w:sz w:val="7"/>
        </w:rPr>
      </w:pPr>
    </w:p>
    <w:p>
      <w:pPr>
        <w:spacing w:line="252" w:lineRule="auto" w:before="95"/>
        <w:ind w:left="957" w:right="172" w:hanging="2"/>
        <w:jc w:val="left"/>
        <w:rPr>
          <w:sz w:val="16"/>
        </w:rPr>
      </w:pPr>
      <w:r>
        <w:rPr>
          <w:w w:val="95"/>
          <w:position w:val="6"/>
          <w:sz w:val="9"/>
        </w:rPr>
        <w:t>37</w:t>
      </w:r>
      <w:r>
        <w:rPr>
          <w:spacing w:val="-14"/>
          <w:w w:val="95"/>
          <w:position w:val="6"/>
          <w:sz w:val="9"/>
        </w:rPr>
        <w:t> </w:t>
      </w:r>
      <w:r>
        <w:rPr>
          <w:w w:val="95"/>
          <w:sz w:val="16"/>
        </w:rPr>
        <w:t>The</w:t>
      </w:r>
      <w:r>
        <w:rPr>
          <w:spacing w:val="-31"/>
          <w:w w:val="95"/>
          <w:sz w:val="16"/>
        </w:rPr>
        <w:t> </w:t>
      </w:r>
      <w:r>
        <w:rPr>
          <w:w w:val="95"/>
          <w:sz w:val="16"/>
        </w:rPr>
        <w:t>tips</w:t>
      </w:r>
      <w:r>
        <w:rPr>
          <w:spacing w:val="-30"/>
          <w:w w:val="95"/>
          <w:sz w:val="16"/>
        </w:rPr>
        <w:t> </w:t>
      </w:r>
      <w:r>
        <w:rPr>
          <w:w w:val="95"/>
          <w:sz w:val="16"/>
        </w:rPr>
        <w:t>of</w:t>
      </w:r>
      <w:r>
        <w:rPr>
          <w:spacing w:val="-31"/>
          <w:w w:val="95"/>
          <w:sz w:val="16"/>
        </w:rPr>
        <w:t> </w:t>
      </w:r>
      <w:r>
        <w:rPr>
          <w:w w:val="95"/>
          <w:sz w:val="16"/>
        </w:rPr>
        <w:t>the</w:t>
      </w:r>
      <w:r>
        <w:rPr>
          <w:spacing w:val="-30"/>
          <w:w w:val="95"/>
          <w:sz w:val="16"/>
        </w:rPr>
        <w:t> </w:t>
      </w:r>
      <w:r>
        <w:rPr>
          <w:w w:val="95"/>
          <w:sz w:val="16"/>
        </w:rPr>
        <w:t>plant</w:t>
      </w:r>
      <w:r>
        <w:rPr>
          <w:spacing w:val="-31"/>
          <w:w w:val="95"/>
          <w:sz w:val="16"/>
        </w:rPr>
        <w:t> </w:t>
      </w:r>
      <w:r>
        <w:rPr>
          <w:w w:val="95"/>
          <w:sz w:val="16"/>
        </w:rPr>
        <w:t>hairs</w:t>
      </w:r>
      <w:r>
        <w:rPr>
          <w:spacing w:val="-31"/>
          <w:w w:val="95"/>
          <w:sz w:val="16"/>
        </w:rPr>
        <w:t> </w:t>
      </w:r>
      <w:r>
        <w:rPr>
          <w:w w:val="95"/>
          <w:sz w:val="16"/>
        </w:rPr>
        <w:t>secrete</w:t>
      </w:r>
      <w:r>
        <w:rPr>
          <w:spacing w:val="-30"/>
          <w:w w:val="95"/>
          <w:sz w:val="16"/>
        </w:rPr>
        <w:t> </w:t>
      </w:r>
      <w:r>
        <w:rPr>
          <w:w w:val="95"/>
          <w:sz w:val="16"/>
        </w:rPr>
        <w:t>a</w:t>
      </w:r>
      <w:r>
        <w:rPr>
          <w:spacing w:val="-31"/>
          <w:w w:val="95"/>
          <w:sz w:val="16"/>
        </w:rPr>
        <w:t> </w:t>
      </w:r>
      <w:r>
        <w:rPr>
          <w:w w:val="95"/>
          <w:sz w:val="16"/>
        </w:rPr>
        <w:t>resin</w:t>
      </w:r>
      <w:r>
        <w:rPr>
          <w:spacing w:val="-30"/>
          <w:w w:val="95"/>
          <w:sz w:val="16"/>
        </w:rPr>
        <w:t> </w:t>
      </w:r>
      <w:r>
        <w:rPr>
          <w:w w:val="95"/>
          <w:sz w:val="16"/>
        </w:rPr>
        <w:t>which</w:t>
      </w:r>
      <w:r>
        <w:rPr>
          <w:spacing w:val="-31"/>
          <w:w w:val="95"/>
          <w:sz w:val="16"/>
        </w:rPr>
        <w:t> </w:t>
      </w:r>
      <w:r>
        <w:rPr>
          <w:w w:val="95"/>
          <w:sz w:val="16"/>
        </w:rPr>
        <w:t>can</w:t>
      </w:r>
      <w:r>
        <w:rPr>
          <w:spacing w:val="-30"/>
          <w:w w:val="95"/>
          <w:sz w:val="16"/>
        </w:rPr>
        <w:t> </w:t>
      </w:r>
      <w:r>
        <w:rPr>
          <w:w w:val="95"/>
          <w:sz w:val="16"/>
        </w:rPr>
        <w:t>be</w:t>
      </w:r>
      <w:r>
        <w:rPr>
          <w:spacing w:val="-31"/>
          <w:w w:val="95"/>
          <w:sz w:val="16"/>
        </w:rPr>
        <w:t> </w:t>
      </w:r>
      <w:r>
        <w:rPr>
          <w:w w:val="95"/>
          <w:sz w:val="16"/>
        </w:rPr>
        <w:t>dried</w:t>
      </w:r>
      <w:r>
        <w:rPr>
          <w:spacing w:val="-31"/>
          <w:w w:val="95"/>
          <w:sz w:val="16"/>
        </w:rPr>
        <w:t> </w:t>
      </w:r>
      <w:r>
        <w:rPr>
          <w:w w:val="95"/>
          <w:sz w:val="16"/>
        </w:rPr>
        <w:t>and</w:t>
      </w:r>
      <w:r>
        <w:rPr>
          <w:spacing w:val="-30"/>
          <w:w w:val="95"/>
          <w:sz w:val="16"/>
        </w:rPr>
        <w:t> </w:t>
      </w:r>
      <w:r>
        <w:rPr>
          <w:w w:val="95"/>
          <w:sz w:val="16"/>
        </w:rPr>
        <w:t>then</w:t>
      </w:r>
      <w:r>
        <w:rPr>
          <w:spacing w:val="-31"/>
          <w:w w:val="95"/>
          <w:sz w:val="16"/>
        </w:rPr>
        <w:t> </w:t>
      </w:r>
      <w:r>
        <w:rPr>
          <w:w w:val="95"/>
          <w:sz w:val="16"/>
        </w:rPr>
        <w:t>compressed</w:t>
      </w:r>
      <w:r>
        <w:rPr>
          <w:spacing w:val="-30"/>
          <w:w w:val="95"/>
          <w:sz w:val="16"/>
        </w:rPr>
        <w:t> </w:t>
      </w:r>
      <w:r>
        <w:rPr>
          <w:w w:val="95"/>
          <w:sz w:val="16"/>
        </w:rPr>
        <w:t>to</w:t>
      </w:r>
      <w:r>
        <w:rPr>
          <w:spacing w:val="-31"/>
          <w:w w:val="95"/>
          <w:sz w:val="16"/>
        </w:rPr>
        <w:t> </w:t>
      </w:r>
      <w:r>
        <w:rPr>
          <w:w w:val="95"/>
          <w:sz w:val="16"/>
        </w:rPr>
        <w:t>make</w:t>
      </w:r>
      <w:r>
        <w:rPr>
          <w:spacing w:val="-31"/>
          <w:w w:val="95"/>
          <w:sz w:val="16"/>
        </w:rPr>
        <w:t> </w:t>
      </w:r>
      <w:r>
        <w:rPr>
          <w:w w:val="95"/>
          <w:sz w:val="16"/>
        </w:rPr>
        <w:t>one</w:t>
      </w:r>
      <w:r>
        <w:rPr>
          <w:spacing w:val="-30"/>
          <w:w w:val="95"/>
          <w:sz w:val="16"/>
        </w:rPr>
        <w:t> </w:t>
      </w:r>
      <w:r>
        <w:rPr>
          <w:w w:val="95"/>
          <w:sz w:val="16"/>
        </w:rPr>
        <w:t>of</w:t>
      </w:r>
      <w:r>
        <w:rPr>
          <w:spacing w:val="-31"/>
          <w:w w:val="95"/>
          <w:sz w:val="16"/>
        </w:rPr>
        <w:t> </w:t>
      </w:r>
      <w:r>
        <w:rPr>
          <w:w w:val="95"/>
          <w:sz w:val="16"/>
        </w:rPr>
        <w:t>the</w:t>
      </w:r>
      <w:r>
        <w:rPr>
          <w:spacing w:val="-30"/>
          <w:w w:val="95"/>
          <w:sz w:val="16"/>
        </w:rPr>
        <w:t> </w:t>
      </w:r>
      <w:r>
        <w:rPr>
          <w:w w:val="95"/>
          <w:sz w:val="16"/>
        </w:rPr>
        <w:t>most</w:t>
      </w:r>
      <w:r>
        <w:rPr>
          <w:spacing w:val="-31"/>
          <w:w w:val="95"/>
          <w:sz w:val="16"/>
        </w:rPr>
        <w:t> </w:t>
      </w:r>
      <w:r>
        <w:rPr>
          <w:w w:val="95"/>
          <w:sz w:val="16"/>
        </w:rPr>
        <w:t>potent</w:t>
      </w:r>
      <w:r>
        <w:rPr>
          <w:spacing w:val="-31"/>
          <w:w w:val="95"/>
          <w:sz w:val="16"/>
        </w:rPr>
        <w:t> </w:t>
      </w:r>
      <w:r>
        <w:rPr>
          <w:w w:val="95"/>
          <w:sz w:val="16"/>
        </w:rPr>
        <w:t>forms</w:t>
      </w:r>
      <w:r>
        <w:rPr>
          <w:spacing w:val="-30"/>
          <w:w w:val="95"/>
          <w:sz w:val="16"/>
        </w:rPr>
        <w:t> </w:t>
      </w:r>
      <w:r>
        <w:rPr>
          <w:w w:val="95"/>
          <w:sz w:val="16"/>
        </w:rPr>
        <w:t>of </w:t>
      </w:r>
      <w:r>
        <w:rPr>
          <w:w w:val="90"/>
          <w:sz w:val="16"/>
        </w:rPr>
        <w:t>cannabis—hashish</w:t>
      </w:r>
      <w:r>
        <w:rPr>
          <w:spacing w:val="-25"/>
          <w:w w:val="90"/>
          <w:sz w:val="16"/>
        </w:rPr>
        <w:t> </w:t>
      </w:r>
      <w:r>
        <w:rPr>
          <w:w w:val="90"/>
          <w:sz w:val="16"/>
        </w:rPr>
        <w:t>or</w:t>
      </w:r>
      <w:r>
        <w:rPr>
          <w:spacing w:val="-25"/>
          <w:w w:val="90"/>
          <w:sz w:val="16"/>
        </w:rPr>
        <w:t> </w:t>
      </w:r>
      <w:r>
        <w:rPr>
          <w:w w:val="90"/>
          <w:sz w:val="16"/>
        </w:rPr>
        <w:t>‘hash’.</w:t>
      </w:r>
      <w:r>
        <w:rPr>
          <w:spacing w:val="-24"/>
          <w:w w:val="90"/>
          <w:sz w:val="16"/>
        </w:rPr>
        <w:t> </w:t>
      </w:r>
      <w:r>
        <w:rPr>
          <w:w w:val="90"/>
          <w:sz w:val="16"/>
        </w:rPr>
        <w:t>Pieces</w:t>
      </w:r>
      <w:r>
        <w:rPr>
          <w:spacing w:val="-25"/>
          <w:w w:val="90"/>
          <w:sz w:val="16"/>
        </w:rPr>
        <w:t> </w:t>
      </w:r>
      <w:r>
        <w:rPr>
          <w:w w:val="90"/>
          <w:sz w:val="16"/>
        </w:rPr>
        <w:t>of</w:t>
      </w:r>
      <w:r>
        <w:rPr>
          <w:spacing w:val="-24"/>
          <w:w w:val="90"/>
          <w:sz w:val="16"/>
        </w:rPr>
        <w:t> </w:t>
      </w:r>
      <w:r>
        <w:rPr>
          <w:w w:val="90"/>
          <w:sz w:val="16"/>
        </w:rPr>
        <w:t>hashish</w:t>
      </w:r>
      <w:r>
        <w:rPr>
          <w:spacing w:val="-25"/>
          <w:w w:val="90"/>
          <w:sz w:val="16"/>
        </w:rPr>
        <w:t> </w:t>
      </w:r>
      <w:r>
        <w:rPr>
          <w:w w:val="90"/>
          <w:sz w:val="16"/>
        </w:rPr>
        <w:t>can</w:t>
      </w:r>
      <w:r>
        <w:rPr>
          <w:spacing w:val="-24"/>
          <w:w w:val="90"/>
          <w:sz w:val="16"/>
        </w:rPr>
        <w:t> </w:t>
      </w:r>
      <w:r>
        <w:rPr>
          <w:w w:val="90"/>
          <w:sz w:val="16"/>
        </w:rPr>
        <w:t>broken</w:t>
      </w:r>
      <w:r>
        <w:rPr>
          <w:spacing w:val="-25"/>
          <w:w w:val="90"/>
          <w:sz w:val="16"/>
        </w:rPr>
        <w:t> </w:t>
      </w:r>
      <w:r>
        <w:rPr>
          <w:w w:val="90"/>
          <w:sz w:val="16"/>
        </w:rPr>
        <w:t>off</w:t>
      </w:r>
      <w:r>
        <w:rPr>
          <w:spacing w:val="-25"/>
          <w:w w:val="90"/>
          <w:sz w:val="16"/>
        </w:rPr>
        <w:t> </w:t>
      </w:r>
      <w:r>
        <w:rPr>
          <w:w w:val="90"/>
          <w:sz w:val="16"/>
        </w:rPr>
        <w:t>and</w:t>
      </w:r>
      <w:r>
        <w:rPr>
          <w:spacing w:val="-24"/>
          <w:w w:val="90"/>
          <w:sz w:val="16"/>
        </w:rPr>
        <w:t> </w:t>
      </w:r>
      <w:r>
        <w:rPr>
          <w:w w:val="90"/>
          <w:sz w:val="16"/>
        </w:rPr>
        <w:t>smoked</w:t>
      </w:r>
      <w:r>
        <w:rPr>
          <w:spacing w:val="-25"/>
          <w:w w:val="90"/>
          <w:sz w:val="16"/>
        </w:rPr>
        <w:t> </w:t>
      </w:r>
      <w:r>
        <w:rPr>
          <w:w w:val="90"/>
          <w:sz w:val="16"/>
        </w:rPr>
        <w:t>in</w:t>
      </w:r>
      <w:r>
        <w:rPr>
          <w:spacing w:val="-24"/>
          <w:w w:val="90"/>
          <w:sz w:val="16"/>
        </w:rPr>
        <w:t> </w:t>
      </w:r>
      <w:r>
        <w:rPr>
          <w:w w:val="90"/>
          <w:sz w:val="16"/>
        </w:rPr>
        <w:t>pipes</w:t>
      </w:r>
      <w:r>
        <w:rPr>
          <w:spacing w:val="-25"/>
          <w:w w:val="90"/>
          <w:sz w:val="16"/>
        </w:rPr>
        <w:t> </w:t>
      </w:r>
      <w:r>
        <w:rPr>
          <w:w w:val="90"/>
          <w:sz w:val="16"/>
        </w:rPr>
        <w:t>or</w:t>
      </w:r>
      <w:r>
        <w:rPr>
          <w:spacing w:val="-24"/>
          <w:w w:val="90"/>
          <w:sz w:val="16"/>
        </w:rPr>
        <w:t> </w:t>
      </w:r>
      <w:r>
        <w:rPr>
          <w:w w:val="90"/>
          <w:sz w:val="16"/>
        </w:rPr>
        <w:t>eaten.</w:t>
      </w:r>
      <w:r>
        <w:rPr>
          <w:spacing w:val="-25"/>
          <w:w w:val="90"/>
          <w:sz w:val="16"/>
        </w:rPr>
        <w:t> </w:t>
      </w:r>
      <w:r>
        <w:rPr>
          <w:w w:val="90"/>
          <w:sz w:val="16"/>
        </w:rPr>
        <w:t>The</w:t>
      </w:r>
      <w:r>
        <w:rPr>
          <w:spacing w:val="-24"/>
          <w:w w:val="90"/>
          <w:sz w:val="16"/>
        </w:rPr>
        <w:t> </w:t>
      </w:r>
      <w:r>
        <w:rPr>
          <w:w w:val="90"/>
          <w:sz w:val="16"/>
        </w:rPr>
        <w:t>name</w:t>
      </w:r>
      <w:r>
        <w:rPr>
          <w:spacing w:val="-25"/>
          <w:w w:val="90"/>
          <w:sz w:val="16"/>
        </w:rPr>
        <w:t> </w:t>
      </w:r>
      <w:r>
        <w:rPr>
          <w:w w:val="90"/>
          <w:sz w:val="16"/>
        </w:rPr>
        <w:t>comes</w:t>
      </w:r>
      <w:r>
        <w:rPr>
          <w:spacing w:val="-25"/>
          <w:w w:val="90"/>
          <w:sz w:val="16"/>
        </w:rPr>
        <w:t> </w:t>
      </w:r>
      <w:r>
        <w:rPr>
          <w:w w:val="90"/>
          <w:sz w:val="16"/>
        </w:rPr>
        <w:t>from</w:t>
      </w:r>
      <w:r>
        <w:rPr>
          <w:spacing w:val="-24"/>
          <w:w w:val="90"/>
          <w:sz w:val="16"/>
        </w:rPr>
        <w:t> </w:t>
      </w:r>
      <w:r>
        <w:rPr>
          <w:w w:val="90"/>
          <w:sz w:val="16"/>
        </w:rPr>
        <w:t>the</w:t>
      </w:r>
      <w:r>
        <w:rPr>
          <w:spacing w:val="-24"/>
          <w:w w:val="90"/>
          <w:sz w:val="16"/>
        </w:rPr>
        <w:t> </w:t>
      </w:r>
      <w:r>
        <w:rPr>
          <w:w w:val="90"/>
          <w:sz w:val="16"/>
        </w:rPr>
        <w:t>Arabic</w:t>
      </w:r>
      <w:r>
        <w:rPr>
          <w:spacing w:val="-25"/>
          <w:w w:val="90"/>
          <w:sz w:val="16"/>
        </w:rPr>
        <w:t> </w:t>
      </w:r>
      <w:r>
        <w:rPr>
          <w:w w:val="90"/>
          <w:sz w:val="16"/>
        </w:rPr>
        <w:t>word for</w:t>
      </w:r>
      <w:r>
        <w:rPr>
          <w:spacing w:val="-26"/>
          <w:w w:val="90"/>
          <w:sz w:val="16"/>
        </w:rPr>
        <w:t> </w:t>
      </w:r>
      <w:r>
        <w:rPr>
          <w:w w:val="90"/>
          <w:sz w:val="16"/>
        </w:rPr>
        <w:t>‘grass’.</w:t>
      </w:r>
      <w:r>
        <w:rPr>
          <w:spacing w:val="-26"/>
          <w:w w:val="90"/>
          <w:sz w:val="16"/>
        </w:rPr>
        <w:t> </w:t>
      </w:r>
      <w:r>
        <w:rPr>
          <w:w w:val="90"/>
          <w:sz w:val="16"/>
        </w:rPr>
        <w:t>It</w:t>
      </w:r>
      <w:r>
        <w:rPr>
          <w:spacing w:val="-26"/>
          <w:w w:val="90"/>
          <w:sz w:val="16"/>
        </w:rPr>
        <w:t> </w:t>
      </w:r>
      <w:r>
        <w:rPr>
          <w:w w:val="90"/>
          <w:sz w:val="16"/>
        </w:rPr>
        <w:t>may</w:t>
      </w:r>
      <w:r>
        <w:rPr>
          <w:spacing w:val="-26"/>
          <w:w w:val="90"/>
          <w:sz w:val="16"/>
        </w:rPr>
        <w:t> </w:t>
      </w:r>
      <w:r>
        <w:rPr>
          <w:w w:val="90"/>
          <w:sz w:val="16"/>
        </w:rPr>
        <w:t>be</w:t>
      </w:r>
      <w:r>
        <w:rPr>
          <w:spacing w:val="-26"/>
          <w:w w:val="90"/>
          <w:sz w:val="16"/>
        </w:rPr>
        <w:t> </w:t>
      </w:r>
      <w:r>
        <w:rPr>
          <w:w w:val="90"/>
          <w:sz w:val="16"/>
        </w:rPr>
        <w:t>associated</w:t>
      </w:r>
      <w:r>
        <w:rPr>
          <w:spacing w:val="-26"/>
          <w:w w:val="90"/>
          <w:sz w:val="16"/>
        </w:rPr>
        <w:t> </w:t>
      </w:r>
      <w:r>
        <w:rPr>
          <w:w w:val="90"/>
          <w:sz w:val="16"/>
        </w:rPr>
        <w:t>with</w:t>
      </w:r>
      <w:r>
        <w:rPr>
          <w:spacing w:val="-26"/>
          <w:w w:val="90"/>
          <w:sz w:val="16"/>
        </w:rPr>
        <w:t> </w:t>
      </w:r>
      <w:r>
        <w:rPr>
          <w:w w:val="90"/>
          <w:sz w:val="16"/>
        </w:rPr>
        <w:t>the</w:t>
      </w:r>
      <w:r>
        <w:rPr>
          <w:spacing w:val="-25"/>
          <w:w w:val="90"/>
          <w:sz w:val="16"/>
        </w:rPr>
        <w:t> </w:t>
      </w:r>
      <w:r>
        <w:rPr>
          <w:w w:val="90"/>
          <w:sz w:val="16"/>
        </w:rPr>
        <w:t>Ismaili</w:t>
      </w:r>
      <w:r>
        <w:rPr>
          <w:spacing w:val="-26"/>
          <w:w w:val="90"/>
          <w:sz w:val="16"/>
        </w:rPr>
        <w:t> </w:t>
      </w:r>
      <w:r>
        <w:rPr>
          <w:w w:val="90"/>
          <w:sz w:val="16"/>
        </w:rPr>
        <w:t>leader,</w:t>
      </w:r>
      <w:r>
        <w:rPr>
          <w:spacing w:val="-26"/>
          <w:w w:val="90"/>
          <w:sz w:val="16"/>
        </w:rPr>
        <w:t> </w:t>
      </w:r>
      <w:r>
        <w:rPr>
          <w:w w:val="90"/>
          <w:sz w:val="16"/>
        </w:rPr>
        <w:t>Hasan-I-Saban,</w:t>
      </w:r>
      <w:r>
        <w:rPr>
          <w:spacing w:val="-26"/>
          <w:w w:val="90"/>
          <w:sz w:val="16"/>
        </w:rPr>
        <w:t> </w:t>
      </w:r>
      <w:r>
        <w:rPr>
          <w:w w:val="90"/>
          <w:sz w:val="16"/>
        </w:rPr>
        <w:t>who</w:t>
      </w:r>
      <w:r>
        <w:rPr>
          <w:spacing w:val="-26"/>
          <w:w w:val="90"/>
          <w:sz w:val="16"/>
        </w:rPr>
        <w:t> </w:t>
      </w:r>
      <w:r>
        <w:rPr>
          <w:w w:val="90"/>
          <w:sz w:val="16"/>
        </w:rPr>
        <w:t>in</w:t>
      </w:r>
      <w:r>
        <w:rPr>
          <w:spacing w:val="-26"/>
          <w:w w:val="90"/>
          <w:sz w:val="16"/>
        </w:rPr>
        <w:t> </w:t>
      </w:r>
      <w:r>
        <w:rPr>
          <w:w w:val="90"/>
          <w:sz w:val="16"/>
        </w:rPr>
        <w:t>1090</w:t>
      </w:r>
      <w:r>
        <w:rPr>
          <w:spacing w:val="-26"/>
          <w:w w:val="90"/>
          <w:sz w:val="16"/>
        </w:rPr>
        <w:t> </w:t>
      </w:r>
      <w:r>
        <w:rPr>
          <w:w w:val="90"/>
          <w:sz w:val="16"/>
        </w:rPr>
        <w:t>founded</w:t>
      </w:r>
      <w:r>
        <w:rPr>
          <w:spacing w:val="-26"/>
          <w:w w:val="90"/>
          <w:sz w:val="16"/>
        </w:rPr>
        <w:t> </w:t>
      </w:r>
      <w:r>
        <w:rPr>
          <w:w w:val="90"/>
          <w:sz w:val="16"/>
        </w:rPr>
        <w:t>the</w:t>
      </w:r>
      <w:r>
        <w:rPr>
          <w:spacing w:val="-25"/>
          <w:w w:val="90"/>
          <w:sz w:val="16"/>
        </w:rPr>
        <w:t> </w:t>
      </w:r>
      <w:r>
        <w:rPr>
          <w:w w:val="90"/>
          <w:sz w:val="16"/>
        </w:rPr>
        <w:t>order</w:t>
      </w:r>
      <w:r>
        <w:rPr>
          <w:spacing w:val="-26"/>
          <w:w w:val="90"/>
          <w:sz w:val="16"/>
        </w:rPr>
        <w:t> </w:t>
      </w:r>
      <w:r>
        <w:rPr>
          <w:w w:val="90"/>
          <w:sz w:val="16"/>
        </w:rPr>
        <w:t>of</w:t>
      </w:r>
      <w:r>
        <w:rPr>
          <w:spacing w:val="-26"/>
          <w:w w:val="90"/>
          <w:sz w:val="16"/>
        </w:rPr>
        <w:t> </w:t>
      </w:r>
      <w:r>
        <w:rPr>
          <w:w w:val="90"/>
          <w:sz w:val="16"/>
        </w:rPr>
        <w:t>the</w:t>
      </w:r>
      <w:r>
        <w:rPr>
          <w:spacing w:val="-26"/>
          <w:w w:val="90"/>
          <w:sz w:val="16"/>
        </w:rPr>
        <w:t> </w:t>
      </w:r>
      <w:r>
        <w:rPr>
          <w:w w:val="90"/>
          <w:sz w:val="16"/>
        </w:rPr>
        <w:t>Hashishiyans</w:t>
      </w:r>
      <w:r>
        <w:rPr>
          <w:spacing w:val="-26"/>
          <w:w w:val="90"/>
          <w:sz w:val="16"/>
        </w:rPr>
        <w:t> </w:t>
      </w:r>
      <w:r>
        <w:rPr>
          <w:w w:val="90"/>
          <w:sz w:val="16"/>
        </w:rPr>
        <w:t>in</w:t>
      </w:r>
      <w:r>
        <w:rPr>
          <w:spacing w:val="-26"/>
          <w:w w:val="90"/>
          <w:sz w:val="16"/>
        </w:rPr>
        <w:t> </w:t>
      </w:r>
      <w:r>
        <w:rPr>
          <w:w w:val="90"/>
          <w:sz w:val="16"/>
        </w:rPr>
        <w:t>Persia, </w:t>
      </w:r>
      <w:r>
        <w:rPr>
          <w:w w:val="95"/>
          <w:sz w:val="16"/>
        </w:rPr>
        <w:t>often</w:t>
      </w:r>
      <w:r>
        <w:rPr>
          <w:spacing w:val="-27"/>
          <w:w w:val="95"/>
          <w:sz w:val="16"/>
        </w:rPr>
        <w:t> </w:t>
      </w:r>
      <w:r>
        <w:rPr>
          <w:w w:val="95"/>
          <w:sz w:val="16"/>
        </w:rPr>
        <w:t>known</w:t>
      </w:r>
      <w:r>
        <w:rPr>
          <w:spacing w:val="-26"/>
          <w:w w:val="95"/>
          <w:sz w:val="16"/>
        </w:rPr>
        <w:t> </w:t>
      </w:r>
      <w:r>
        <w:rPr>
          <w:w w:val="95"/>
          <w:sz w:val="16"/>
        </w:rPr>
        <w:t>as</w:t>
      </w:r>
      <w:r>
        <w:rPr>
          <w:spacing w:val="-27"/>
          <w:w w:val="95"/>
          <w:sz w:val="16"/>
        </w:rPr>
        <w:t> </w:t>
      </w:r>
      <w:r>
        <w:rPr>
          <w:w w:val="95"/>
          <w:sz w:val="16"/>
        </w:rPr>
        <w:t>the</w:t>
      </w:r>
      <w:r>
        <w:rPr>
          <w:spacing w:val="-26"/>
          <w:w w:val="95"/>
          <w:sz w:val="16"/>
        </w:rPr>
        <w:t> </w:t>
      </w:r>
      <w:r>
        <w:rPr>
          <w:w w:val="95"/>
          <w:sz w:val="16"/>
        </w:rPr>
        <w:t>‘assassins’.</w:t>
      </w:r>
      <w:r>
        <w:rPr>
          <w:spacing w:val="-27"/>
          <w:w w:val="95"/>
          <w:sz w:val="16"/>
        </w:rPr>
        <w:t> </w:t>
      </w:r>
      <w:r>
        <w:rPr>
          <w:w w:val="95"/>
          <w:sz w:val="16"/>
        </w:rPr>
        <w:t>See</w:t>
      </w:r>
      <w:r>
        <w:rPr>
          <w:spacing w:val="-26"/>
          <w:w w:val="95"/>
          <w:sz w:val="16"/>
        </w:rPr>
        <w:t> </w:t>
      </w:r>
      <w:r>
        <w:rPr>
          <w:w w:val="95"/>
          <w:sz w:val="16"/>
        </w:rPr>
        <w:t>Gabriel</w:t>
      </w:r>
      <w:r>
        <w:rPr>
          <w:spacing w:val="-27"/>
          <w:w w:val="95"/>
          <w:sz w:val="16"/>
        </w:rPr>
        <w:t> </w:t>
      </w:r>
      <w:r>
        <w:rPr>
          <w:w w:val="95"/>
          <w:sz w:val="16"/>
        </w:rPr>
        <w:t>G</w:t>
      </w:r>
      <w:r>
        <w:rPr>
          <w:spacing w:val="-26"/>
          <w:w w:val="95"/>
          <w:sz w:val="16"/>
        </w:rPr>
        <w:t> </w:t>
      </w:r>
      <w:r>
        <w:rPr>
          <w:w w:val="95"/>
          <w:sz w:val="16"/>
        </w:rPr>
        <w:t>Nahas,</w:t>
      </w:r>
      <w:r>
        <w:rPr>
          <w:spacing w:val="-27"/>
          <w:w w:val="95"/>
          <w:sz w:val="16"/>
        </w:rPr>
        <w:t> </w:t>
      </w:r>
      <w:r>
        <w:rPr>
          <w:w w:val="95"/>
          <w:sz w:val="16"/>
        </w:rPr>
        <w:t>‘Hashish</w:t>
      </w:r>
      <w:r>
        <w:rPr>
          <w:spacing w:val="-26"/>
          <w:w w:val="95"/>
          <w:sz w:val="16"/>
        </w:rPr>
        <w:t> </w:t>
      </w:r>
      <w:r>
        <w:rPr>
          <w:w w:val="95"/>
          <w:sz w:val="16"/>
        </w:rPr>
        <w:t>in</w:t>
      </w:r>
      <w:r>
        <w:rPr>
          <w:spacing w:val="-27"/>
          <w:w w:val="95"/>
          <w:sz w:val="16"/>
        </w:rPr>
        <w:t> </w:t>
      </w:r>
      <w:r>
        <w:rPr>
          <w:w w:val="95"/>
          <w:sz w:val="16"/>
        </w:rPr>
        <w:t>Islam:</w:t>
      </w:r>
      <w:r>
        <w:rPr>
          <w:spacing w:val="-26"/>
          <w:w w:val="95"/>
          <w:sz w:val="16"/>
        </w:rPr>
        <w:t> </w:t>
      </w:r>
      <w:r>
        <w:rPr>
          <w:w w:val="95"/>
          <w:sz w:val="16"/>
        </w:rPr>
        <w:t>9th</w:t>
      </w:r>
      <w:r>
        <w:rPr>
          <w:spacing w:val="-27"/>
          <w:w w:val="95"/>
          <w:sz w:val="16"/>
        </w:rPr>
        <w:t> </w:t>
      </w:r>
      <w:r>
        <w:rPr>
          <w:w w:val="95"/>
          <w:sz w:val="16"/>
        </w:rPr>
        <w:t>to</w:t>
      </w:r>
      <w:r>
        <w:rPr>
          <w:spacing w:val="-26"/>
          <w:w w:val="95"/>
          <w:sz w:val="16"/>
        </w:rPr>
        <w:t> </w:t>
      </w:r>
      <w:r>
        <w:rPr>
          <w:w w:val="95"/>
          <w:sz w:val="16"/>
        </w:rPr>
        <w:t>18th</w:t>
      </w:r>
      <w:r>
        <w:rPr>
          <w:spacing w:val="-27"/>
          <w:w w:val="95"/>
          <w:sz w:val="16"/>
        </w:rPr>
        <w:t> </w:t>
      </w:r>
      <w:r>
        <w:rPr>
          <w:w w:val="95"/>
          <w:sz w:val="16"/>
        </w:rPr>
        <w:t>Century’</w:t>
      </w:r>
      <w:r>
        <w:rPr>
          <w:spacing w:val="-26"/>
          <w:w w:val="95"/>
          <w:sz w:val="16"/>
        </w:rPr>
        <w:t> </w:t>
      </w:r>
      <w:r>
        <w:rPr>
          <w:w w:val="95"/>
          <w:sz w:val="16"/>
        </w:rPr>
        <w:t>(1982)</w:t>
      </w:r>
      <w:r>
        <w:rPr>
          <w:spacing w:val="-27"/>
          <w:w w:val="95"/>
          <w:sz w:val="16"/>
        </w:rPr>
        <w:t> </w:t>
      </w:r>
      <w:r>
        <w:rPr>
          <w:w w:val="95"/>
          <w:sz w:val="16"/>
        </w:rPr>
        <w:t>58</w:t>
      </w:r>
      <w:r>
        <w:rPr>
          <w:spacing w:val="-26"/>
          <w:w w:val="95"/>
          <w:sz w:val="16"/>
        </w:rPr>
        <w:t> </w:t>
      </w:r>
      <w:r>
        <w:rPr>
          <w:rFonts w:ascii="Calibri" w:hAnsi="Calibri"/>
          <w:i/>
          <w:w w:val="95"/>
          <w:sz w:val="16"/>
        </w:rPr>
        <w:t>Bulletin</w:t>
      </w:r>
      <w:r>
        <w:rPr>
          <w:rFonts w:ascii="Calibri" w:hAnsi="Calibri"/>
          <w:i/>
          <w:spacing w:val="-13"/>
          <w:w w:val="95"/>
          <w:sz w:val="16"/>
        </w:rPr>
        <w:t> </w:t>
      </w:r>
      <w:r>
        <w:rPr>
          <w:rFonts w:ascii="Calibri" w:hAnsi="Calibri"/>
          <w:i/>
          <w:w w:val="95"/>
          <w:sz w:val="16"/>
        </w:rPr>
        <w:t>of</w:t>
      </w:r>
      <w:r>
        <w:rPr>
          <w:rFonts w:ascii="Calibri" w:hAnsi="Calibri"/>
          <w:i/>
          <w:spacing w:val="-13"/>
          <w:w w:val="95"/>
          <w:sz w:val="16"/>
        </w:rPr>
        <w:t> </w:t>
      </w:r>
      <w:r>
        <w:rPr>
          <w:rFonts w:ascii="Calibri" w:hAnsi="Calibri"/>
          <w:i/>
          <w:w w:val="95"/>
          <w:sz w:val="16"/>
        </w:rPr>
        <w:t>the</w:t>
      </w:r>
      <w:r>
        <w:rPr>
          <w:rFonts w:ascii="Calibri" w:hAnsi="Calibri"/>
          <w:i/>
          <w:spacing w:val="-12"/>
          <w:w w:val="95"/>
          <w:sz w:val="16"/>
        </w:rPr>
        <w:t> </w:t>
      </w:r>
      <w:r>
        <w:rPr>
          <w:rFonts w:ascii="Calibri" w:hAnsi="Calibri"/>
          <w:i/>
          <w:w w:val="95"/>
          <w:sz w:val="16"/>
        </w:rPr>
        <w:t>New</w:t>
      </w:r>
      <w:r>
        <w:rPr>
          <w:rFonts w:ascii="Calibri" w:hAnsi="Calibri"/>
          <w:i/>
          <w:spacing w:val="-13"/>
          <w:w w:val="95"/>
          <w:sz w:val="16"/>
        </w:rPr>
        <w:t> </w:t>
      </w:r>
      <w:r>
        <w:rPr>
          <w:rFonts w:ascii="Calibri" w:hAnsi="Calibri"/>
          <w:i/>
          <w:w w:val="95"/>
          <w:sz w:val="16"/>
        </w:rPr>
        <w:t>York </w:t>
      </w:r>
      <w:r>
        <w:rPr>
          <w:rFonts w:ascii="Calibri" w:hAnsi="Calibri"/>
          <w:i/>
          <w:w w:val="95"/>
          <w:sz w:val="16"/>
        </w:rPr>
        <w:t>Academy of Medicine </w:t>
      </w:r>
      <w:r>
        <w:rPr>
          <w:w w:val="95"/>
          <w:sz w:val="16"/>
        </w:rPr>
        <w:t>814,</w:t>
      </w:r>
      <w:r>
        <w:rPr>
          <w:spacing w:val="11"/>
          <w:w w:val="95"/>
          <w:sz w:val="16"/>
        </w:rPr>
        <w:t> </w:t>
      </w:r>
      <w:r>
        <w:rPr>
          <w:w w:val="95"/>
          <w:sz w:val="16"/>
        </w:rPr>
        <w:t>815.</w:t>
      </w:r>
    </w:p>
    <w:p>
      <w:pPr>
        <w:spacing w:line="249" w:lineRule="auto" w:before="96"/>
        <w:ind w:left="957" w:right="990" w:hanging="2"/>
        <w:jc w:val="left"/>
        <w:rPr>
          <w:sz w:val="16"/>
        </w:rPr>
      </w:pPr>
      <w:r>
        <w:rPr>
          <w:w w:val="90"/>
          <w:position w:val="6"/>
          <w:sz w:val="9"/>
        </w:rPr>
        <w:t>38</w:t>
      </w:r>
      <w:r>
        <w:rPr>
          <w:spacing w:val="-1"/>
          <w:w w:val="90"/>
          <w:position w:val="6"/>
          <w:sz w:val="9"/>
        </w:rPr>
        <w:t> </w:t>
      </w:r>
      <w:r>
        <w:rPr>
          <w:w w:val="90"/>
          <w:sz w:val="16"/>
        </w:rPr>
        <w:t>When</w:t>
      </w:r>
      <w:r>
        <w:rPr>
          <w:spacing w:val="-24"/>
          <w:w w:val="90"/>
          <w:sz w:val="16"/>
        </w:rPr>
        <w:t> </w:t>
      </w:r>
      <w:r>
        <w:rPr>
          <w:w w:val="90"/>
          <w:sz w:val="16"/>
        </w:rPr>
        <w:t>cannabis</w:t>
      </w:r>
      <w:r>
        <w:rPr>
          <w:spacing w:val="-24"/>
          <w:w w:val="90"/>
          <w:sz w:val="16"/>
        </w:rPr>
        <w:t> </w:t>
      </w:r>
      <w:r>
        <w:rPr>
          <w:w w:val="90"/>
          <w:sz w:val="16"/>
        </w:rPr>
        <w:t>is</w:t>
      </w:r>
      <w:r>
        <w:rPr>
          <w:spacing w:val="-25"/>
          <w:w w:val="90"/>
          <w:sz w:val="16"/>
        </w:rPr>
        <w:t> </w:t>
      </w:r>
      <w:r>
        <w:rPr>
          <w:w w:val="90"/>
          <w:sz w:val="16"/>
        </w:rPr>
        <w:t>eaten,</w:t>
      </w:r>
      <w:r>
        <w:rPr>
          <w:spacing w:val="-24"/>
          <w:w w:val="90"/>
          <w:sz w:val="16"/>
        </w:rPr>
        <w:t> </w:t>
      </w:r>
      <w:r>
        <w:rPr>
          <w:w w:val="90"/>
          <w:sz w:val="16"/>
        </w:rPr>
        <w:t>its</w:t>
      </w:r>
      <w:r>
        <w:rPr>
          <w:spacing w:val="-24"/>
          <w:w w:val="90"/>
          <w:sz w:val="16"/>
        </w:rPr>
        <w:t> </w:t>
      </w:r>
      <w:r>
        <w:rPr>
          <w:w w:val="90"/>
          <w:sz w:val="16"/>
        </w:rPr>
        <w:t>acid</w:t>
      </w:r>
      <w:r>
        <w:rPr>
          <w:spacing w:val="-24"/>
          <w:w w:val="90"/>
          <w:sz w:val="16"/>
        </w:rPr>
        <w:t> </w:t>
      </w:r>
      <w:r>
        <w:rPr>
          <w:w w:val="90"/>
          <w:sz w:val="16"/>
        </w:rPr>
        <w:t>is</w:t>
      </w:r>
      <w:r>
        <w:rPr>
          <w:spacing w:val="-25"/>
          <w:w w:val="90"/>
          <w:sz w:val="16"/>
        </w:rPr>
        <w:t> </w:t>
      </w:r>
      <w:r>
        <w:rPr>
          <w:w w:val="90"/>
          <w:sz w:val="16"/>
        </w:rPr>
        <w:t>decarboxylated</w:t>
      </w:r>
      <w:r>
        <w:rPr>
          <w:spacing w:val="-24"/>
          <w:w w:val="90"/>
          <w:sz w:val="16"/>
        </w:rPr>
        <w:t> </w:t>
      </w:r>
      <w:r>
        <w:rPr>
          <w:w w:val="90"/>
          <w:sz w:val="16"/>
        </w:rPr>
        <w:t>inefficiently</w:t>
      </w:r>
      <w:r>
        <w:rPr>
          <w:spacing w:val="-24"/>
          <w:w w:val="90"/>
          <w:sz w:val="16"/>
        </w:rPr>
        <w:t> </w:t>
      </w:r>
      <w:r>
        <w:rPr>
          <w:w w:val="90"/>
          <w:sz w:val="16"/>
        </w:rPr>
        <w:t>so</w:t>
      </w:r>
      <w:r>
        <w:rPr>
          <w:spacing w:val="-24"/>
          <w:w w:val="90"/>
          <w:sz w:val="16"/>
        </w:rPr>
        <w:t> </w:t>
      </w:r>
      <w:r>
        <w:rPr>
          <w:w w:val="90"/>
          <w:sz w:val="16"/>
        </w:rPr>
        <w:t>it</w:t>
      </w:r>
      <w:r>
        <w:rPr>
          <w:spacing w:val="-25"/>
          <w:w w:val="90"/>
          <w:sz w:val="16"/>
        </w:rPr>
        <w:t> </w:t>
      </w:r>
      <w:r>
        <w:rPr>
          <w:w w:val="90"/>
          <w:sz w:val="16"/>
        </w:rPr>
        <w:t>has</w:t>
      </w:r>
      <w:r>
        <w:rPr>
          <w:spacing w:val="-24"/>
          <w:w w:val="90"/>
          <w:sz w:val="16"/>
        </w:rPr>
        <w:t> </w:t>
      </w:r>
      <w:r>
        <w:rPr>
          <w:w w:val="90"/>
          <w:sz w:val="16"/>
        </w:rPr>
        <w:t>far</w:t>
      </w:r>
      <w:r>
        <w:rPr>
          <w:spacing w:val="-24"/>
          <w:w w:val="90"/>
          <w:sz w:val="16"/>
        </w:rPr>
        <w:t> </w:t>
      </w:r>
      <w:r>
        <w:rPr>
          <w:w w:val="90"/>
          <w:sz w:val="16"/>
        </w:rPr>
        <w:t>less</w:t>
      </w:r>
      <w:r>
        <w:rPr>
          <w:spacing w:val="-24"/>
          <w:w w:val="90"/>
          <w:sz w:val="16"/>
        </w:rPr>
        <w:t> </w:t>
      </w:r>
      <w:r>
        <w:rPr>
          <w:w w:val="90"/>
          <w:sz w:val="16"/>
        </w:rPr>
        <w:t>by</w:t>
      </w:r>
      <w:r>
        <w:rPr>
          <w:spacing w:val="-25"/>
          <w:w w:val="90"/>
          <w:sz w:val="16"/>
        </w:rPr>
        <w:t> </w:t>
      </w:r>
      <w:r>
        <w:rPr>
          <w:w w:val="90"/>
          <w:sz w:val="16"/>
        </w:rPr>
        <w:t>way</w:t>
      </w:r>
      <w:r>
        <w:rPr>
          <w:spacing w:val="-24"/>
          <w:w w:val="90"/>
          <w:sz w:val="16"/>
        </w:rPr>
        <w:t> </w:t>
      </w:r>
      <w:r>
        <w:rPr>
          <w:w w:val="90"/>
          <w:sz w:val="16"/>
        </w:rPr>
        <w:t>of</w:t>
      </w:r>
      <w:r>
        <w:rPr>
          <w:spacing w:val="-24"/>
          <w:w w:val="90"/>
          <w:sz w:val="16"/>
        </w:rPr>
        <w:t> </w:t>
      </w:r>
      <w:r>
        <w:rPr>
          <w:w w:val="90"/>
          <w:sz w:val="16"/>
        </w:rPr>
        <w:t>psychoactive</w:t>
      </w:r>
      <w:r>
        <w:rPr>
          <w:spacing w:val="-24"/>
          <w:w w:val="90"/>
          <w:sz w:val="16"/>
        </w:rPr>
        <w:t> </w:t>
      </w:r>
      <w:r>
        <w:rPr>
          <w:w w:val="90"/>
          <w:sz w:val="16"/>
        </w:rPr>
        <w:t>effect:</w:t>
      </w:r>
      <w:r>
        <w:rPr>
          <w:spacing w:val="-25"/>
          <w:w w:val="90"/>
          <w:sz w:val="16"/>
        </w:rPr>
        <w:t> </w:t>
      </w:r>
      <w:r>
        <w:rPr>
          <w:w w:val="90"/>
          <w:sz w:val="16"/>
        </w:rPr>
        <w:t>see </w:t>
      </w:r>
      <w:r>
        <w:rPr>
          <w:w w:val="95"/>
          <w:sz w:val="16"/>
        </w:rPr>
        <w:t>Robert</w:t>
      </w:r>
      <w:r>
        <w:rPr>
          <w:spacing w:val="-30"/>
          <w:w w:val="95"/>
          <w:sz w:val="16"/>
        </w:rPr>
        <w:t> </w:t>
      </w:r>
      <w:r>
        <w:rPr>
          <w:w w:val="95"/>
          <w:sz w:val="16"/>
        </w:rPr>
        <w:t>C</w:t>
      </w:r>
      <w:r>
        <w:rPr>
          <w:spacing w:val="-29"/>
          <w:w w:val="95"/>
          <w:sz w:val="16"/>
        </w:rPr>
        <w:t> </w:t>
      </w:r>
      <w:r>
        <w:rPr>
          <w:w w:val="95"/>
          <w:sz w:val="16"/>
        </w:rPr>
        <w:t>Clarke</w:t>
      </w:r>
      <w:r>
        <w:rPr>
          <w:spacing w:val="-29"/>
          <w:w w:val="95"/>
          <w:sz w:val="16"/>
        </w:rPr>
        <w:t> </w:t>
      </w:r>
      <w:r>
        <w:rPr>
          <w:w w:val="95"/>
          <w:sz w:val="16"/>
        </w:rPr>
        <w:t>and</w:t>
      </w:r>
      <w:r>
        <w:rPr>
          <w:spacing w:val="-29"/>
          <w:w w:val="95"/>
          <w:sz w:val="16"/>
        </w:rPr>
        <w:t> </w:t>
      </w:r>
      <w:r>
        <w:rPr>
          <w:w w:val="95"/>
          <w:sz w:val="16"/>
        </w:rPr>
        <w:t>Mark</w:t>
      </w:r>
      <w:r>
        <w:rPr>
          <w:spacing w:val="-29"/>
          <w:w w:val="95"/>
          <w:sz w:val="16"/>
        </w:rPr>
        <w:t> </w:t>
      </w:r>
      <w:r>
        <w:rPr>
          <w:w w:val="95"/>
          <w:sz w:val="16"/>
        </w:rPr>
        <w:t>D</w:t>
      </w:r>
      <w:r>
        <w:rPr>
          <w:spacing w:val="-29"/>
          <w:w w:val="95"/>
          <w:sz w:val="16"/>
        </w:rPr>
        <w:t> </w:t>
      </w:r>
      <w:r>
        <w:rPr>
          <w:w w:val="95"/>
          <w:sz w:val="16"/>
        </w:rPr>
        <w:t>Merlin,</w:t>
      </w:r>
      <w:r>
        <w:rPr>
          <w:spacing w:val="-29"/>
          <w:w w:val="95"/>
          <w:sz w:val="16"/>
        </w:rPr>
        <w:t> </w:t>
      </w:r>
      <w:r>
        <w:rPr>
          <w:rFonts w:ascii="Calibri"/>
          <w:i/>
          <w:w w:val="95"/>
          <w:sz w:val="16"/>
        </w:rPr>
        <w:t>Cannabis:</w:t>
      </w:r>
      <w:r>
        <w:rPr>
          <w:rFonts w:ascii="Calibri"/>
          <w:i/>
          <w:spacing w:val="-16"/>
          <w:w w:val="95"/>
          <w:sz w:val="16"/>
        </w:rPr>
        <w:t> </w:t>
      </w:r>
      <w:r>
        <w:rPr>
          <w:rFonts w:ascii="Calibri"/>
          <w:i/>
          <w:w w:val="95"/>
          <w:sz w:val="16"/>
        </w:rPr>
        <w:t>Evolution</w:t>
      </w:r>
      <w:r>
        <w:rPr>
          <w:rFonts w:ascii="Calibri"/>
          <w:i/>
          <w:spacing w:val="-15"/>
          <w:w w:val="95"/>
          <w:sz w:val="16"/>
        </w:rPr>
        <w:t> </w:t>
      </w:r>
      <w:r>
        <w:rPr>
          <w:rFonts w:ascii="Calibri"/>
          <w:i/>
          <w:w w:val="95"/>
          <w:sz w:val="16"/>
        </w:rPr>
        <w:t>and</w:t>
      </w:r>
      <w:r>
        <w:rPr>
          <w:rFonts w:ascii="Calibri"/>
          <w:i/>
          <w:spacing w:val="-15"/>
          <w:w w:val="95"/>
          <w:sz w:val="16"/>
        </w:rPr>
        <w:t> </w:t>
      </w:r>
      <w:r>
        <w:rPr>
          <w:rFonts w:ascii="Calibri"/>
          <w:i/>
          <w:w w:val="95"/>
          <w:sz w:val="16"/>
        </w:rPr>
        <w:t>Ethnobotany</w:t>
      </w:r>
      <w:r>
        <w:rPr>
          <w:rFonts w:ascii="Calibri"/>
          <w:i/>
          <w:spacing w:val="-15"/>
          <w:w w:val="95"/>
          <w:sz w:val="16"/>
        </w:rPr>
        <w:t> </w:t>
      </w:r>
      <w:r>
        <w:rPr>
          <w:w w:val="95"/>
          <w:sz w:val="16"/>
        </w:rPr>
        <w:t>(University</w:t>
      </w:r>
      <w:r>
        <w:rPr>
          <w:spacing w:val="-29"/>
          <w:w w:val="95"/>
          <w:sz w:val="16"/>
        </w:rPr>
        <w:t> </w:t>
      </w:r>
      <w:r>
        <w:rPr>
          <w:w w:val="95"/>
          <w:sz w:val="16"/>
        </w:rPr>
        <w:t>of</w:t>
      </w:r>
      <w:r>
        <w:rPr>
          <w:spacing w:val="-29"/>
          <w:w w:val="95"/>
          <w:sz w:val="16"/>
        </w:rPr>
        <w:t> </w:t>
      </w:r>
      <w:r>
        <w:rPr>
          <w:w w:val="95"/>
          <w:sz w:val="16"/>
        </w:rPr>
        <w:t>California</w:t>
      </w:r>
      <w:r>
        <w:rPr>
          <w:spacing w:val="-29"/>
          <w:w w:val="95"/>
          <w:sz w:val="16"/>
        </w:rPr>
        <w:t> </w:t>
      </w:r>
      <w:r>
        <w:rPr>
          <w:w w:val="95"/>
          <w:sz w:val="16"/>
        </w:rPr>
        <w:t>Press,</w:t>
      </w:r>
      <w:r>
        <w:rPr>
          <w:spacing w:val="-29"/>
          <w:w w:val="95"/>
          <w:sz w:val="16"/>
        </w:rPr>
        <w:t> </w:t>
      </w:r>
      <w:r>
        <w:rPr>
          <w:w w:val="95"/>
          <w:sz w:val="16"/>
        </w:rPr>
        <w:t>2013)</w:t>
      </w:r>
      <w:r>
        <w:rPr>
          <w:spacing w:val="-29"/>
          <w:w w:val="95"/>
          <w:sz w:val="16"/>
        </w:rPr>
        <w:t> </w:t>
      </w:r>
      <w:r>
        <w:rPr>
          <w:w w:val="95"/>
          <w:sz w:val="16"/>
        </w:rPr>
        <w:t>213.</w:t>
      </w:r>
    </w:p>
    <w:p>
      <w:pPr>
        <w:spacing w:line="254" w:lineRule="auto" w:before="98"/>
        <w:ind w:left="957" w:right="705" w:hanging="2"/>
        <w:jc w:val="left"/>
        <w:rPr>
          <w:sz w:val="16"/>
        </w:rPr>
      </w:pPr>
      <w:r>
        <w:rPr>
          <w:w w:val="90"/>
          <w:position w:val="6"/>
          <w:sz w:val="9"/>
        </w:rPr>
        <w:t>39</w:t>
      </w:r>
      <w:r>
        <w:rPr>
          <w:spacing w:val="-13"/>
          <w:w w:val="90"/>
          <w:position w:val="6"/>
          <w:sz w:val="9"/>
        </w:rPr>
        <w:t> </w:t>
      </w:r>
      <w:r>
        <w:rPr>
          <w:w w:val="90"/>
          <w:sz w:val="16"/>
        </w:rPr>
        <w:t>Other</w:t>
      </w:r>
      <w:r>
        <w:rPr>
          <w:spacing w:val="-30"/>
          <w:w w:val="90"/>
          <w:sz w:val="16"/>
        </w:rPr>
        <w:t> </w:t>
      </w:r>
      <w:r>
        <w:rPr>
          <w:w w:val="90"/>
          <w:sz w:val="16"/>
        </w:rPr>
        <w:t>less</w:t>
      </w:r>
      <w:r>
        <w:rPr>
          <w:spacing w:val="-29"/>
          <w:w w:val="90"/>
          <w:sz w:val="16"/>
        </w:rPr>
        <w:t> </w:t>
      </w:r>
      <w:r>
        <w:rPr>
          <w:w w:val="90"/>
          <w:sz w:val="16"/>
        </w:rPr>
        <w:t>used</w:t>
      </w:r>
      <w:r>
        <w:rPr>
          <w:spacing w:val="-29"/>
          <w:w w:val="90"/>
          <w:sz w:val="16"/>
        </w:rPr>
        <w:t> </w:t>
      </w:r>
      <w:r>
        <w:rPr>
          <w:w w:val="90"/>
          <w:sz w:val="16"/>
        </w:rPr>
        <w:t>methods</w:t>
      </w:r>
      <w:r>
        <w:rPr>
          <w:spacing w:val="-30"/>
          <w:w w:val="90"/>
          <w:sz w:val="16"/>
        </w:rPr>
        <w:t> </w:t>
      </w:r>
      <w:r>
        <w:rPr>
          <w:w w:val="90"/>
          <w:sz w:val="16"/>
        </w:rPr>
        <w:t>are</w:t>
      </w:r>
      <w:r>
        <w:rPr>
          <w:spacing w:val="-29"/>
          <w:w w:val="90"/>
          <w:sz w:val="16"/>
        </w:rPr>
        <w:t> </w:t>
      </w:r>
      <w:r>
        <w:rPr>
          <w:w w:val="90"/>
          <w:sz w:val="16"/>
        </w:rPr>
        <w:t>per</w:t>
      </w:r>
      <w:r>
        <w:rPr>
          <w:spacing w:val="-29"/>
          <w:w w:val="90"/>
          <w:sz w:val="16"/>
        </w:rPr>
        <w:t> </w:t>
      </w:r>
      <w:r>
        <w:rPr>
          <w:w w:val="90"/>
          <w:sz w:val="16"/>
        </w:rPr>
        <w:t>rectum</w:t>
      </w:r>
      <w:r>
        <w:rPr>
          <w:spacing w:val="-29"/>
          <w:w w:val="90"/>
          <w:sz w:val="16"/>
        </w:rPr>
        <w:t> </w:t>
      </w:r>
      <w:r>
        <w:rPr>
          <w:w w:val="90"/>
          <w:sz w:val="16"/>
        </w:rPr>
        <w:t>and</w:t>
      </w:r>
      <w:r>
        <w:rPr>
          <w:spacing w:val="-29"/>
          <w:w w:val="90"/>
          <w:sz w:val="16"/>
        </w:rPr>
        <w:t> </w:t>
      </w:r>
      <w:r>
        <w:rPr>
          <w:w w:val="90"/>
          <w:sz w:val="16"/>
        </w:rPr>
        <w:t>topically:</w:t>
      </w:r>
      <w:r>
        <w:rPr>
          <w:spacing w:val="-30"/>
          <w:w w:val="90"/>
          <w:sz w:val="16"/>
        </w:rPr>
        <w:t> </w:t>
      </w:r>
      <w:r>
        <w:rPr>
          <w:w w:val="90"/>
          <w:sz w:val="16"/>
        </w:rPr>
        <w:t>Health</w:t>
      </w:r>
      <w:r>
        <w:rPr>
          <w:spacing w:val="-29"/>
          <w:w w:val="90"/>
          <w:sz w:val="16"/>
        </w:rPr>
        <w:t> </w:t>
      </w:r>
      <w:r>
        <w:rPr>
          <w:w w:val="90"/>
          <w:sz w:val="16"/>
        </w:rPr>
        <w:t>Canada,</w:t>
      </w:r>
      <w:r>
        <w:rPr>
          <w:spacing w:val="-29"/>
          <w:w w:val="90"/>
          <w:sz w:val="16"/>
        </w:rPr>
        <w:t> </w:t>
      </w:r>
      <w:r>
        <w:rPr>
          <w:w w:val="90"/>
          <w:sz w:val="16"/>
        </w:rPr>
        <w:t>‘Information</w:t>
      </w:r>
      <w:r>
        <w:rPr>
          <w:spacing w:val="-29"/>
          <w:w w:val="90"/>
          <w:sz w:val="16"/>
        </w:rPr>
        <w:t> </w:t>
      </w:r>
      <w:r>
        <w:rPr>
          <w:w w:val="90"/>
          <w:sz w:val="16"/>
        </w:rPr>
        <w:t>for</w:t>
      </w:r>
      <w:r>
        <w:rPr>
          <w:spacing w:val="-30"/>
          <w:w w:val="90"/>
          <w:sz w:val="16"/>
        </w:rPr>
        <w:t> </w:t>
      </w:r>
      <w:r>
        <w:rPr>
          <w:w w:val="90"/>
          <w:sz w:val="16"/>
        </w:rPr>
        <w:t>Health</w:t>
      </w:r>
      <w:r>
        <w:rPr>
          <w:spacing w:val="-29"/>
          <w:w w:val="90"/>
          <w:sz w:val="16"/>
        </w:rPr>
        <w:t> </w:t>
      </w:r>
      <w:r>
        <w:rPr>
          <w:w w:val="90"/>
          <w:sz w:val="16"/>
        </w:rPr>
        <w:t>Care</w:t>
      </w:r>
      <w:r>
        <w:rPr>
          <w:spacing w:val="-29"/>
          <w:w w:val="90"/>
          <w:sz w:val="16"/>
        </w:rPr>
        <w:t> </w:t>
      </w:r>
      <w:r>
        <w:rPr>
          <w:w w:val="90"/>
          <w:sz w:val="16"/>
        </w:rPr>
        <w:t>Professionals:</w:t>
      </w:r>
      <w:r>
        <w:rPr>
          <w:spacing w:val="-29"/>
          <w:w w:val="90"/>
          <w:sz w:val="16"/>
        </w:rPr>
        <w:t> </w:t>
      </w:r>
      <w:r>
        <w:rPr>
          <w:w w:val="90"/>
          <w:sz w:val="16"/>
        </w:rPr>
        <w:t>Cannabis </w:t>
      </w:r>
      <w:r>
        <w:rPr>
          <w:w w:val="95"/>
          <w:sz w:val="16"/>
        </w:rPr>
        <w:t>(marihuana, marijuana) and the cannabinoids’ (February 2013), 19 &lt;</w:t>
      </w:r>
      <w:hyperlink r:id="rId46">
        <w:r>
          <w:rPr>
            <w:w w:val="95"/>
            <w:sz w:val="16"/>
          </w:rPr>
          <w:t>http://www.hc-sc.gc.ca/dhp-</w:t>
        </w:r>
      </w:hyperlink>
      <w:r>
        <w:rPr>
          <w:w w:val="95"/>
          <w:sz w:val="16"/>
        </w:rPr>
        <w:t> mps/alt_formats/pdf/marihuana/med/infoprof-eng.pdf&gt;.</w:t>
      </w:r>
    </w:p>
    <w:p>
      <w:pPr>
        <w:spacing w:line="249" w:lineRule="auto" w:before="101"/>
        <w:ind w:left="957" w:right="2175" w:hanging="2"/>
        <w:jc w:val="left"/>
        <w:rPr>
          <w:sz w:val="16"/>
        </w:rPr>
      </w:pPr>
      <w:r>
        <w:rPr>
          <w:w w:val="85"/>
          <w:position w:val="6"/>
          <w:sz w:val="9"/>
        </w:rPr>
        <w:t>40 </w:t>
      </w:r>
      <w:r>
        <w:rPr>
          <w:w w:val="85"/>
          <w:sz w:val="16"/>
        </w:rPr>
        <w:t>Bedrocan Canada, ‘Bedrocan’s November Message’ (November 2014), 3–4 &lt;https://bedrocan.ca/wp- </w:t>
      </w:r>
      <w:r>
        <w:rPr>
          <w:w w:val="95"/>
          <w:sz w:val="16"/>
        </w:rPr>
        <w:t>content/uploads/2014/12/2014-11-Nov.pdf&gt;.</w:t>
      </w:r>
    </w:p>
    <w:p>
      <w:pPr>
        <w:spacing w:before="107"/>
        <w:ind w:left="956" w:right="0" w:firstLine="0"/>
        <w:jc w:val="left"/>
        <w:rPr>
          <w:sz w:val="16"/>
        </w:rPr>
      </w:pPr>
      <w:r>
        <w:rPr>
          <w:position w:val="6"/>
          <w:sz w:val="9"/>
        </w:rPr>
        <w:t>41 </w:t>
      </w:r>
      <w:r>
        <w:rPr>
          <w:sz w:val="16"/>
        </w:rPr>
        <w:t>Office of Medicinal Cannabis (Netherlands), </w:t>
      </w:r>
      <w:r>
        <w:rPr>
          <w:rFonts w:ascii="Calibri"/>
          <w:i/>
          <w:sz w:val="16"/>
        </w:rPr>
        <w:t>Medicinal cannabis </w:t>
      </w:r>
      <w:r>
        <w:rPr>
          <w:sz w:val="16"/>
        </w:rPr>
        <w:t>&lt;</w:t>
      </w:r>
      <w:hyperlink r:id="rId47">
        <w:r>
          <w:rPr>
            <w:sz w:val="16"/>
          </w:rPr>
          <w:t>www.cannabisbureau.nl/en/MedicinalCannabis</w:t>
        </w:r>
      </w:hyperlink>
      <w:r>
        <w:rPr>
          <w:sz w:val="16"/>
        </w:rPr>
        <w:t>&gt;.</w:t>
      </w:r>
    </w:p>
    <w:p>
      <w:pPr>
        <w:spacing w:before="100"/>
        <w:ind w:left="956" w:right="0" w:firstLine="0"/>
        <w:jc w:val="left"/>
        <w:rPr>
          <w:sz w:val="16"/>
        </w:rPr>
      </w:pPr>
      <w:r>
        <w:rPr>
          <w:position w:val="6"/>
          <w:sz w:val="9"/>
        </w:rPr>
        <w:t>42 </w:t>
      </w:r>
      <w:r>
        <w:rPr>
          <w:sz w:val="16"/>
        </w:rPr>
        <w:t>Arno Hazekamp, </w:t>
      </w:r>
      <w:r>
        <w:rPr>
          <w:rFonts w:ascii="Calibri" w:hAnsi="Calibri"/>
          <w:i/>
          <w:sz w:val="16"/>
        </w:rPr>
        <w:t>An Introduction to Medicinal Cannabis </w:t>
      </w:r>
      <w:r>
        <w:rPr>
          <w:sz w:val="16"/>
        </w:rPr>
        <w:t>(self-published, 2013) 15–18.</w:t>
      </w:r>
    </w:p>
    <w:p>
      <w:pPr>
        <w:spacing w:line="197" w:lineRule="exact" w:before="105"/>
        <w:ind w:left="956" w:right="0" w:firstLine="0"/>
        <w:jc w:val="left"/>
        <w:rPr>
          <w:rFonts w:ascii="Calibri"/>
          <w:i/>
          <w:sz w:val="16"/>
        </w:rPr>
      </w:pPr>
      <w:r>
        <w:rPr>
          <w:position w:val="6"/>
          <w:sz w:val="9"/>
        </w:rPr>
        <w:t>43 </w:t>
      </w:r>
      <w:r>
        <w:rPr>
          <w:sz w:val="16"/>
        </w:rPr>
        <w:t>Health Canada, </w:t>
      </w:r>
      <w:r>
        <w:rPr>
          <w:rFonts w:ascii="Calibri"/>
          <w:i/>
          <w:sz w:val="16"/>
        </w:rPr>
        <w:t>Information for Health Care Professionals: Cannabis (marihuana, marijuana) and the cannabinoids</w:t>
      </w:r>
    </w:p>
    <w:p>
      <w:pPr>
        <w:spacing w:line="188" w:lineRule="exact" w:before="0"/>
        <w:ind w:left="957" w:right="0" w:firstLine="0"/>
        <w:jc w:val="left"/>
        <w:rPr>
          <w:sz w:val="16"/>
        </w:rPr>
      </w:pPr>
      <w:r>
        <w:rPr>
          <w:w w:val="95"/>
          <w:sz w:val="16"/>
        </w:rPr>
        <w:t>(February 2013) 11, 17-19 &lt;</w:t>
      </w:r>
      <w:hyperlink r:id="rId40">
        <w:r>
          <w:rPr>
            <w:w w:val="95"/>
            <w:sz w:val="16"/>
          </w:rPr>
          <w:t>http://www.hc-sc.gc.ca/dhp-mps/alt_formats/pdf/marihuana/med/infoprof-eng.pdf</w:t>
        </w:r>
      </w:hyperlink>
      <w:r>
        <w:rPr>
          <w:w w:val="95"/>
          <w:sz w:val="16"/>
        </w:rPr>
        <w:t>&gt;.</w:t>
      </w:r>
    </w:p>
    <w:p>
      <w:pPr>
        <w:spacing w:after="0" w:line="188" w:lineRule="exact"/>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430"/>
      </w:pPr>
      <w:r>
        <w:rPr>
          <w:w w:val="95"/>
        </w:rPr>
        <w:t>average</w:t>
      </w:r>
      <w:r>
        <w:rPr>
          <w:spacing w:val="-35"/>
          <w:w w:val="95"/>
        </w:rPr>
        <w:t> </w:t>
      </w:r>
      <w:r>
        <w:rPr>
          <w:w w:val="95"/>
        </w:rPr>
        <w:t>medicinal</w:t>
      </w:r>
      <w:r>
        <w:rPr>
          <w:spacing w:val="-34"/>
          <w:w w:val="95"/>
        </w:rPr>
        <w:t> </w:t>
      </w:r>
      <w:r>
        <w:rPr>
          <w:w w:val="95"/>
        </w:rPr>
        <w:t>cannabis</w:t>
      </w:r>
      <w:r>
        <w:rPr>
          <w:spacing w:val="-34"/>
          <w:w w:val="95"/>
        </w:rPr>
        <w:t> </w:t>
      </w:r>
      <w:r>
        <w:rPr>
          <w:w w:val="95"/>
        </w:rPr>
        <w:t>patient</w:t>
      </w:r>
      <w:r>
        <w:rPr>
          <w:spacing w:val="-35"/>
          <w:w w:val="95"/>
        </w:rPr>
        <w:t> </w:t>
      </w:r>
      <w:r>
        <w:rPr>
          <w:w w:val="95"/>
        </w:rPr>
        <w:t>is</w:t>
      </w:r>
      <w:r>
        <w:rPr>
          <w:spacing w:val="-34"/>
          <w:w w:val="95"/>
        </w:rPr>
        <w:t> </w:t>
      </w:r>
      <w:r>
        <w:rPr>
          <w:w w:val="95"/>
        </w:rPr>
        <w:t>reported</w:t>
      </w:r>
      <w:r>
        <w:rPr>
          <w:spacing w:val="-34"/>
          <w:w w:val="95"/>
        </w:rPr>
        <w:t> </w:t>
      </w:r>
      <w:r>
        <w:rPr>
          <w:w w:val="95"/>
        </w:rPr>
        <w:t>to</w:t>
      </w:r>
      <w:r>
        <w:rPr>
          <w:spacing w:val="-34"/>
          <w:w w:val="95"/>
        </w:rPr>
        <w:t> </w:t>
      </w:r>
      <w:r>
        <w:rPr>
          <w:w w:val="95"/>
        </w:rPr>
        <w:t>use</w:t>
      </w:r>
      <w:r>
        <w:rPr>
          <w:spacing w:val="-34"/>
          <w:w w:val="95"/>
        </w:rPr>
        <w:t> </w:t>
      </w:r>
      <w:r>
        <w:rPr>
          <w:w w:val="95"/>
        </w:rPr>
        <w:t>between</w:t>
      </w:r>
      <w:r>
        <w:rPr>
          <w:spacing w:val="-34"/>
          <w:w w:val="95"/>
        </w:rPr>
        <w:t> </w:t>
      </w:r>
      <w:r>
        <w:rPr>
          <w:w w:val="95"/>
        </w:rPr>
        <w:t>0.5</w:t>
      </w:r>
      <w:r>
        <w:rPr>
          <w:spacing w:val="-34"/>
          <w:w w:val="95"/>
        </w:rPr>
        <w:t> </w:t>
      </w:r>
      <w:r>
        <w:rPr>
          <w:w w:val="95"/>
        </w:rPr>
        <w:t>and</w:t>
      </w:r>
      <w:r>
        <w:rPr>
          <w:spacing w:val="-35"/>
          <w:w w:val="95"/>
        </w:rPr>
        <w:t> </w:t>
      </w:r>
      <w:r>
        <w:rPr>
          <w:w w:val="95"/>
        </w:rPr>
        <w:t>1.5</w:t>
      </w:r>
      <w:r>
        <w:rPr>
          <w:spacing w:val="-34"/>
          <w:w w:val="95"/>
        </w:rPr>
        <w:t> </w:t>
      </w:r>
      <w:r>
        <w:rPr>
          <w:w w:val="95"/>
        </w:rPr>
        <w:t>grams</w:t>
      </w:r>
      <w:r>
        <w:rPr>
          <w:spacing w:val="-34"/>
          <w:w w:val="95"/>
        </w:rPr>
        <w:t> </w:t>
      </w:r>
      <w:r>
        <w:rPr>
          <w:w w:val="95"/>
        </w:rPr>
        <w:t>per </w:t>
      </w:r>
      <w:r>
        <w:rPr/>
        <w:t>day.</w:t>
      </w:r>
      <w:r>
        <w:rPr>
          <w:vertAlign w:val="superscript"/>
        </w:rPr>
        <w:t>44</w:t>
      </w:r>
    </w:p>
    <w:p>
      <w:pPr>
        <w:pStyle w:val="Heading6"/>
        <w:spacing w:before="104"/>
      </w:pPr>
      <w:r>
        <w:rPr>
          <w:w w:val="110"/>
        </w:rPr>
        <w:t>Smoking</w:t>
      </w:r>
    </w:p>
    <w:p>
      <w:pPr>
        <w:pStyle w:val="ListParagraph"/>
        <w:numPr>
          <w:ilvl w:val="1"/>
          <w:numId w:val="5"/>
        </w:numPr>
        <w:tabs>
          <w:tab w:pos="1666" w:val="left" w:leader="none"/>
          <w:tab w:pos="1667" w:val="left" w:leader="none"/>
        </w:tabs>
        <w:spacing w:line="271" w:lineRule="auto" w:before="135" w:after="0"/>
        <w:ind w:left="1666" w:right="188" w:hanging="710"/>
        <w:jc w:val="left"/>
        <w:rPr>
          <w:sz w:val="21"/>
        </w:rPr>
      </w:pPr>
      <w:r>
        <w:rPr>
          <w:w w:val="95"/>
          <w:sz w:val="21"/>
        </w:rPr>
        <w:t>Dried</w:t>
      </w:r>
      <w:r>
        <w:rPr>
          <w:spacing w:val="-32"/>
          <w:w w:val="95"/>
          <w:sz w:val="21"/>
        </w:rPr>
        <w:t> </w:t>
      </w:r>
      <w:r>
        <w:rPr>
          <w:w w:val="95"/>
          <w:sz w:val="21"/>
        </w:rPr>
        <w:t>cannabis</w:t>
      </w:r>
      <w:r>
        <w:rPr>
          <w:spacing w:val="-31"/>
          <w:w w:val="95"/>
          <w:sz w:val="21"/>
        </w:rPr>
        <w:t> </w:t>
      </w:r>
      <w:r>
        <w:rPr>
          <w:w w:val="95"/>
          <w:sz w:val="21"/>
        </w:rPr>
        <w:t>can</w:t>
      </w:r>
      <w:r>
        <w:rPr>
          <w:spacing w:val="-32"/>
          <w:w w:val="95"/>
          <w:sz w:val="21"/>
        </w:rPr>
        <w:t> </w:t>
      </w:r>
      <w:r>
        <w:rPr>
          <w:w w:val="95"/>
          <w:sz w:val="21"/>
        </w:rPr>
        <w:t>be</w:t>
      </w:r>
      <w:r>
        <w:rPr>
          <w:spacing w:val="-31"/>
          <w:w w:val="95"/>
          <w:sz w:val="21"/>
        </w:rPr>
        <w:t> </w:t>
      </w:r>
      <w:r>
        <w:rPr>
          <w:w w:val="95"/>
          <w:sz w:val="21"/>
        </w:rPr>
        <w:t>smoked</w:t>
      </w:r>
      <w:r>
        <w:rPr>
          <w:spacing w:val="-32"/>
          <w:w w:val="95"/>
          <w:sz w:val="21"/>
        </w:rPr>
        <w:t> </w:t>
      </w:r>
      <w:r>
        <w:rPr>
          <w:w w:val="95"/>
          <w:sz w:val="21"/>
        </w:rPr>
        <w:t>as</w:t>
      </w:r>
      <w:r>
        <w:rPr>
          <w:spacing w:val="-31"/>
          <w:w w:val="95"/>
          <w:sz w:val="21"/>
        </w:rPr>
        <w:t> </w:t>
      </w:r>
      <w:r>
        <w:rPr>
          <w:w w:val="95"/>
          <w:sz w:val="21"/>
        </w:rPr>
        <w:t>marijuana</w:t>
      </w:r>
      <w:r>
        <w:rPr>
          <w:spacing w:val="-32"/>
          <w:w w:val="95"/>
          <w:sz w:val="21"/>
        </w:rPr>
        <w:t> </w:t>
      </w:r>
      <w:r>
        <w:rPr>
          <w:w w:val="95"/>
          <w:sz w:val="21"/>
        </w:rPr>
        <w:t>leaf</w:t>
      </w:r>
      <w:r>
        <w:rPr>
          <w:spacing w:val="-31"/>
          <w:w w:val="95"/>
          <w:sz w:val="21"/>
        </w:rPr>
        <w:t> </w:t>
      </w:r>
      <w:r>
        <w:rPr>
          <w:w w:val="95"/>
          <w:sz w:val="21"/>
        </w:rPr>
        <w:t>or</w:t>
      </w:r>
      <w:r>
        <w:rPr>
          <w:spacing w:val="-32"/>
          <w:w w:val="95"/>
          <w:sz w:val="21"/>
        </w:rPr>
        <w:t> </w:t>
      </w:r>
      <w:r>
        <w:rPr>
          <w:w w:val="95"/>
          <w:sz w:val="21"/>
        </w:rPr>
        <w:t>flowers</w:t>
      </w:r>
      <w:r>
        <w:rPr>
          <w:spacing w:val="-31"/>
          <w:w w:val="95"/>
          <w:sz w:val="21"/>
        </w:rPr>
        <w:t> </w:t>
      </w:r>
      <w:r>
        <w:rPr>
          <w:w w:val="95"/>
          <w:sz w:val="21"/>
        </w:rPr>
        <w:t>in</w:t>
      </w:r>
      <w:r>
        <w:rPr>
          <w:spacing w:val="-32"/>
          <w:w w:val="95"/>
          <w:sz w:val="21"/>
        </w:rPr>
        <w:t> </w:t>
      </w:r>
      <w:r>
        <w:rPr>
          <w:w w:val="95"/>
          <w:sz w:val="21"/>
        </w:rPr>
        <w:t>a</w:t>
      </w:r>
      <w:r>
        <w:rPr>
          <w:spacing w:val="-31"/>
          <w:w w:val="95"/>
          <w:sz w:val="21"/>
        </w:rPr>
        <w:t> </w:t>
      </w:r>
      <w:r>
        <w:rPr>
          <w:w w:val="95"/>
          <w:sz w:val="21"/>
        </w:rPr>
        <w:t>hand-rolled</w:t>
      </w:r>
      <w:r>
        <w:rPr>
          <w:spacing w:val="-32"/>
          <w:w w:val="95"/>
          <w:sz w:val="21"/>
        </w:rPr>
        <w:t> </w:t>
      </w:r>
      <w:r>
        <w:rPr>
          <w:w w:val="95"/>
          <w:sz w:val="21"/>
        </w:rPr>
        <w:t>cigarette</w:t>
      </w:r>
      <w:r>
        <w:rPr>
          <w:spacing w:val="-31"/>
          <w:w w:val="95"/>
          <w:sz w:val="21"/>
        </w:rPr>
        <w:t> </w:t>
      </w:r>
      <w:r>
        <w:rPr>
          <w:w w:val="95"/>
          <w:sz w:val="21"/>
        </w:rPr>
        <w:t>or </w:t>
      </w:r>
      <w:r>
        <w:rPr>
          <w:sz w:val="21"/>
        </w:rPr>
        <w:t>‘joint’,</w:t>
      </w:r>
      <w:r>
        <w:rPr>
          <w:spacing w:val="-46"/>
          <w:sz w:val="21"/>
        </w:rPr>
        <w:t> </w:t>
      </w:r>
      <w:r>
        <w:rPr>
          <w:sz w:val="21"/>
        </w:rPr>
        <w:t>which</w:t>
      </w:r>
      <w:r>
        <w:rPr>
          <w:spacing w:val="-46"/>
          <w:sz w:val="21"/>
        </w:rPr>
        <w:t> </w:t>
      </w:r>
      <w:r>
        <w:rPr>
          <w:sz w:val="21"/>
        </w:rPr>
        <w:t>may</w:t>
      </w:r>
      <w:r>
        <w:rPr>
          <w:spacing w:val="-45"/>
          <w:sz w:val="21"/>
        </w:rPr>
        <w:t> </w:t>
      </w:r>
      <w:r>
        <w:rPr>
          <w:sz w:val="21"/>
        </w:rPr>
        <w:t>include</w:t>
      </w:r>
      <w:r>
        <w:rPr>
          <w:spacing w:val="-46"/>
          <w:sz w:val="21"/>
        </w:rPr>
        <w:t> </w:t>
      </w:r>
      <w:r>
        <w:rPr>
          <w:sz w:val="21"/>
        </w:rPr>
        <w:t>tobacco</w:t>
      </w:r>
      <w:r>
        <w:rPr>
          <w:spacing w:val="-45"/>
          <w:sz w:val="21"/>
        </w:rPr>
        <w:t> </w:t>
      </w:r>
      <w:r>
        <w:rPr>
          <w:sz w:val="21"/>
        </w:rPr>
        <w:t>to</w:t>
      </w:r>
      <w:r>
        <w:rPr>
          <w:spacing w:val="-46"/>
          <w:sz w:val="21"/>
        </w:rPr>
        <w:t> </w:t>
      </w:r>
      <w:r>
        <w:rPr>
          <w:sz w:val="21"/>
        </w:rPr>
        <w:t>assist</w:t>
      </w:r>
      <w:r>
        <w:rPr>
          <w:spacing w:val="-45"/>
          <w:sz w:val="21"/>
        </w:rPr>
        <w:t> </w:t>
      </w:r>
      <w:r>
        <w:rPr>
          <w:sz w:val="21"/>
        </w:rPr>
        <w:t>in</w:t>
      </w:r>
      <w:r>
        <w:rPr>
          <w:spacing w:val="-46"/>
          <w:sz w:val="21"/>
        </w:rPr>
        <w:t> </w:t>
      </w:r>
      <w:r>
        <w:rPr>
          <w:sz w:val="21"/>
        </w:rPr>
        <w:t>burning.</w:t>
      </w:r>
      <w:r>
        <w:rPr>
          <w:spacing w:val="-46"/>
          <w:sz w:val="21"/>
        </w:rPr>
        <w:t> </w:t>
      </w:r>
      <w:r>
        <w:rPr>
          <w:sz w:val="21"/>
        </w:rPr>
        <w:t>It</w:t>
      </w:r>
      <w:r>
        <w:rPr>
          <w:spacing w:val="-45"/>
          <w:sz w:val="21"/>
        </w:rPr>
        <w:t> </w:t>
      </w:r>
      <w:r>
        <w:rPr>
          <w:sz w:val="21"/>
        </w:rPr>
        <w:t>can</w:t>
      </w:r>
      <w:r>
        <w:rPr>
          <w:spacing w:val="-46"/>
          <w:sz w:val="21"/>
        </w:rPr>
        <w:t> </w:t>
      </w:r>
      <w:r>
        <w:rPr>
          <w:sz w:val="21"/>
        </w:rPr>
        <w:t>also</w:t>
      </w:r>
      <w:r>
        <w:rPr>
          <w:spacing w:val="-45"/>
          <w:sz w:val="21"/>
        </w:rPr>
        <w:t> </w:t>
      </w:r>
      <w:r>
        <w:rPr>
          <w:sz w:val="21"/>
        </w:rPr>
        <w:t>be</w:t>
      </w:r>
      <w:r>
        <w:rPr>
          <w:spacing w:val="-46"/>
          <w:sz w:val="21"/>
        </w:rPr>
        <w:t> </w:t>
      </w:r>
      <w:r>
        <w:rPr>
          <w:sz w:val="21"/>
        </w:rPr>
        <w:t>used</w:t>
      </w:r>
      <w:r>
        <w:rPr>
          <w:spacing w:val="-45"/>
          <w:sz w:val="21"/>
        </w:rPr>
        <w:t> </w:t>
      </w:r>
      <w:r>
        <w:rPr>
          <w:sz w:val="21"/>
        </w:rPr>
        <w:t>via</w:t>
      </w:r>
      <w:r>
        <w:rPr>
          <w:spacing w:val="-46"/>
          <w:sz w:val="21"/>
        </w:rPr>
        <w:t> </w:t>
      </w:r>
      <w:r>
        <w:rPr>
          <w:sz w:val="21"/>
        </w:rPr>
        <w:t>a</w:t>
      </w:r>
      <w:r>
        <w:rPr>
          <w:spacing w:val="-46"/>
          <w:sz w:val="21"/>
        </w:rPr>
        <w:t> </w:t>
      </w:r>
      <w:r>
        <w:rPr>
          <w:sz w:val="21"/>
        </w:rPr>
        <w:t>water </w:t>
      </w:r>
      <w:r>
        <w:rPr>
          <w:w w:val="95"/>
          <w:sz w:val="21"/>
        </w:rPr>
        <w:t>pipe</w:t>
      </w:r>
      <w:r>
        <w:rPr>
          <w:spacing w:val="-34"/>
          <w:w w:val="95"/>
          <w:sz w:val="21"/>
        </w:rPr>
        <w:t> </w:t>
      </w:r>
      <w:r>
        <w:rPr>
          <w:w w:val="95"/>
          <w:sz w:val="21"/>
        </w:rPr>
        <w:t>or</w:t>
      </w:r>
      <w:r>
        <w:rPr>
          <w:spacing w:val="-33"/>
          <w:w w:val="95"/>
          <w:sz w:val="21"/>
        </w:rPr>
        <w:t> </w:t>
      </w:r>
      <w:r>
        <w:rPr>
          <w:w w:val="95"/>
          <w:sz w:val="21"/>
        </w:rPr>
        <w:t>‘bong’.</w:t>
      </w:r>
      <w:r>
        <w:rPr>
          <w:spacing w:val="-34"/>
          <w:w w:val="95"/>
          <w:sz w:val="21"/>
        </w:rPr>
        <w:t> </w:t>
      </w:r>
      <w:r>
        <w:rPr>
          <w:w w:val="95"/>
          <w:sz w:val="21"/>
        </w:rPr>
        <w:t>Cannabis</w:t>
      </w:r>
      <w:r>
        <w:rPr>
          <w:spacing w:val="-33"/>
          <w:w w:val="95"/>
          <w:sz w:val="21"/>
        </w:rPr>
        <w:t> </w:t>
      </w:r>
      <w:r>
        <w:rPr>
          <w:w w:val="95"/>
          <w:sz w:val="21"/>
        </w:rPr>
        <w:t>smoke</w:t>
      </w:r>
      <w:r>
        <w:rPr>
          <w:spacing w:val="-33"/>
          <w:w w:val="95"/>
          <w:sz w:val="21"/>
        </w:rPr>
        <w:t> </w:t>
      </w:r>
      <w:r>
        <w:rPr>
          <w:w w:val="95"/>
          <w:sz w:val="21"/>
        </w:rPr>
        <w:t>contains</w:t>
      </w:r>
      <w:r>
        <w:rPr>
          <w:spacing w:val="-34"/>
          <w:w w:val="95"/>
          <w:sz w:val="21"/>
        </w:rPr>
        <w:t> </w:t>
      </w:r>
      <w:r>
        <w:rPr>
          <w:w w:val="95"/>
          <w:sz w:val="21"/>
        </w:rPr>
        <w:t>a</w:t>
      </w:r>
      <w:r>
        <w:rPr>
          <w:spacing w:val="-33"/>
          <w:w w:val="95"/>
          <w:sz w:val="21"/>
        </w:rPr>
        <w:t> </w:t>
      </w:r>
      <w:r>
        <w:rPr>
          <w:w w:val="95"/>
          <w:sz w:val="21"/>
        </w:rPr>
        <w:t>number</w:t>
      </w:r>
      <w:r>
        <w:rPr>
          <w:spacing w:val="-33"/>
          <w:w w:val="95"/>
          <w:sz w:val="21"/>
        </w:rPr>
        <w:t> </w:t>
      </w:r>
      <w:r>
        <w:rPr>
          <w:w w:val="95"/>
          <w:sz w:val="21"/>
        </w:rPr>
        <w:t>of</w:t>
      </w:r>
      <w:r>
        <w:rPr>
          <w:spacing w:val="-34"/>
          <w:w w:val="95"/>
          <w:sz w:val="21"/>
        </w:rPr>
        <w:t> </w:t>
      </w:r>
      <w:r>
        <w:rPr>
          <w:w w:val="95"/>
          <w:sz w:val="21"/>
        </w:rPr>
        <w:t>known</w:t>
      </w:r>
      <w:r>
        <w:rPr>
          <w:spacing w:val="-33"/>
          <w:w w:val="95"/>
          <w:sz w:val="21"/>
        </w:rPr>
        <w:t> </w:t>
      </w:r>
      <w:r>
        <w:rPr>
          <w:w w:val="95"/>
          <w:sz w:val="21"/>
        </w:rPr>
        <w:t>or</w:t>
      </w:r>
      <w:r>
        <w:rPr>
          <w:spacing w:val="-33"/>
          <w:w w:val="95"/>
          <w:sz w:val="21"/>
        </w:rPr>
        <w:t> </w:t>
      </w:r>
      <w:r>
        <w:rPr>
          <w:w w:val="95"/>
          <w:sz w:val="21"/>
        </w:rPr>
        <w:t>suspected</w:t>
      </w:r>
      <w:r>
        <w:rPr>
          <w:spacing w:val="-33"/>
          <w:w w:val="95"/>
          <w:sz w:val="21"/>
        </w:rPr>
        <w:t> </w:t>
      </w:r>
      <w:r>
        <w:rPr>
          <w:w w:val="95"/>
          <w:sz w:val="21"/>
        </w:rPr>
        <w:t>carcinogens </w:t>
      </w:r>
      <w:r>
        <w:rPr>
          <w:sz w:val="21"/>
        </w:rPr>
        <w:t>and</w:t>
      </w:r>
      <w:r>
        <w:rPr>
          <w:spacing w:val="-40"/>
          <w:sz w:val="21"/>
        </w:rPr>
        <w:t> </w:t>
      </w:r>
      <w:r>
        <w:rPr>
          <w:sz w:val="21"/>
        </w:rPr>
        <w:t>mutagens,</w:t>
      </w:r>
      <w:r>
        <w:rPr>
          <w:spacing w:val="-40"/>
          <w:sz w:val="21"/>
        </w:rPr>
        <w:t> </w:t>
      </w:r>
      <w:r>
        <w:rPr>
          <w:sz w:val="21"/>
        </w:rPr>
        <w:t>many</w:t>
      </w:r>
      <w:r>
        <w:rPr>
          <w:spacing w:val="-39"/>
          <w:sz w:val="21"/>
        </w:rPr>
        <w:t> </w:t>
      </w:r>
      <w:r>
        <w:rPr>
          <w:sz w:val="21"/>
        </w:rPr>
        <w:t>of</w:t>
      </w:r>
      <w:r>
        <w:rPr>
          <w:spacing w:val="-40"/>
          <w:sz w:val="21"/>
        </w:rPr>
        <w:t> </w:t>
      </w:r>
      <w:r>
        <w:rPr>
          <w:sz w:val="21"/>
        </w:rPr>
        <w:t>which</w:t>
      </w:r>
      <w:r>
        <w:rPr>
          <w:spacing w:val="-39"/>
          <w:sz w:val="21"/>
        </w:rPr>
        <w:t> </w:t>
      </w:r>
      <w:r>
        <w:rPr>
          <w:sz w:val="21"/>
        </w:rPr>
        <w:t>are</w:t>
      </w:r>
      <w:r>
        <w:rPr>
          <w:spacing w:val="-40"/>
          <w:sz w:val="21"/>
        </w:rPr>
        <w:t> </w:t>
      </w:r>
      <w:r>
        <w:rPr>
          <w:sz w:val="21"/>
        </w:rPr>
        <w:t>also</w:t>
      </w:r>
      <w:r>
        <w:rPr>
          <w:spacing w:val="-39"/>
          <w:sz w:val="21"/>
        </w:rPr>
        <w:t> </w:t>
      </w:r>
      <w:r>
        <w:rPr>
          <w:sz w:val="21"/>
        </w:rPr>
        <w:t>found</w:t>
      </w:r>
      <w:r>
        <w:rPr>
          <w:spacing w:val="-40"/>
          <w:sz w:val="21"/>
        </w:rPr>
        <w:t> </w:t>
      </w:r>
      <w:r>
        <w:rPr>
          <w:sz w:val="21"/>
        </w:rPr>
        <w:t>in</w:t>
      </w:r>
      <w:r>
        <w:rPr>
          <w:spacing w:val="-39"/>
          <w:sz w:val="21"/>
        </w:rPr>
        <w:t> </w:t>
      </w:r>
      <w:r>
        <w:rPr>
          <w:sz w:val="21"/>
        </w:rPr>
        <w:t>tobacco</w:t>
      </w:r>
      <w:r>
        <w:rPr>
          <w:spacing w:val="-39"/>
          <w:sz w:val="21"/>
        </w:rPr>
        <w:t> </w:t>
      </w:r>
      <w:r>
        <w:rPr>
          <w:sz w:val="21"/>
        </w:rPr>
        <w:t>smoke.</w:t>
      </w:r>
      <w:r>
        <w:rPr>
          <w:sz w:val="21"/>
          <w:vertAlign w:val="superscript"/>
        </w:rPr>
        <w:t>45</w:t>
      </w:r>
      <w:r>
        <w:rPr>
          <w:spacing w:val="-39"/>
          <w:sz w:val="21"/>
          <w:vertAlign w:val="baseline"/>
        </w:rPr>
        <w:t> </w:t>
      </w:r>
      <w:r>
        <w:rPr>
          <w:sz w:val="21"/>
          <w:vertAlign w:val="baseline"/>
        </w:rPr>
        <w:t>For</w:t>
      </w:r>
      <w:r>
        <w:rPr>
          <w:spacing w:val="-40"/>
          <w:sz w:val="21"/>
          <w:vertAlign w:val="baseline"/>
        </w:rPr>
        <w:t> </w:t>
      </w:r>
      <w:r>
        <w:rPr>
          <w:sz w:val="21"/>
          <w:vertAlign w:val="baseline"/>
        </w:rPr>
        <w:t>this</w:t>
      </w:r>
      <w:r>
        <w:rPr>
          <w:spacing w:val="-39"/>
          <w:sz w:val="21"/>
          <w:vertAlign w:val="baseline"/>
        </w:rPr>
        <w:t> </w:t>
      </w:r>
      <w:r>
        <w:rPr>
          <w:sz w:val="21"/>
          <w:vertAlign w:val="baseline"/>
        </w:rPr>
        <w:t>reason, </w:t>
      </w:r>
      <w:r>
        <w:rPr>
          <w:w w:val="95"/>
          <w:sz w:val="21"/>
          <w:vertAlign w:val="baseline"/>
        </w:rPr>
        <w:t>smoking</w:t>
      </w:r>
      <w:r>
        <w:rPr>
          <w:spacing w:val="-35"/>
          <w:w w:val="95"/>
          <w:sz w:val="21"/>
          <w:vertAlign w:val="baseline"/>
        </w:rPr>
        <w:t> </w:t>
      </w:r>
      <w:r>
        <w:rPr>
          <w:w w:val="95"/>
          <w:sz w:val="21"/>
          <w:vertAlign w:val="baseline"/>
        </w:rPr>
        <w:t>as</w:t>
      </w:r>
      <w:r>
        <w:rPr>
          <w:spacing w:val="-35"/>
          <w:w w:val="95"/>
          <w:sz w:val="21"/>
          <w:vertAlign w:val="baseline"/>
        </w:rPr>
        <w:t> </w:t>
      </w:r>
      <w:r>
        <w:rPr>
          <w:w w:val="95"/>
          <w:sz w:val="21"/>
          <w:vertAlign w:val="baseline"/>
        </w:rPr>
        <w:t>a</w:t>
      </w:r>
      <w:r>
        <w:rPr>
          <w:spacing w:val="-34"/>
          <w:w w:val="95"/>
          <w:sz w:val="21"/>
          <w:vertAlign w:val="baseline"/>
        </w:rPr>
        <w:t> </w:t>
      </w:r>
      <w:r>
        <w:rPr>
          <w:w w:val="95"/>
          <w:sz w:val="21"/>
          <w:vertAlign w:val="baseline"/>
        </w:rPr>
        <w:t>method</w:t>
      </w:r>
      <w:r>
        <w:rPr>
          <w:spacing w:val="-35"/>
          <w:w w:val="95"/>
          <w:sz w:val="21"/>
          <w:vertAlign w:val="baseline"/>
        </w:rPr>
        <w:t> </w:t>
      </w:r>
      <w:r>
        <w:rPr>
          <w:w w:val="95"/>
          <w:sz w:val="21"/>
          <w:vertAlign w:val="baseline"/>
        </w:rPr>
        <w:t>of</w:t>
      </w:r>
      <w:r>
        <w:rPr>
          <w:spacing w:val="-34"/>
          <w:w w:val="95"/>
          <w:sz w:val="21"/>
          <w:vertAlign w:val="baseline"/>
        </w:rPr>
        <w:t> </w:t>
      </w:r>
      <w:r>
        <w:rPr>
          <w:w w:val="95"/>
          <w:sz w:val="21"/>
          <w:vertAlign w:val="baseline"/>
        </w:rPr>
        <w:t>administration</w:t>
      </w:r>
      <w:r>
        <w:rPr>
          <w:spacing w:val="-35"/>
          <w:w w:val="95"/>
          <w:sz w:val="21"/>
          <w:vertAlign w:val="baseline"/>
        </w:rPr>
        <w:t> </w:t>
      </w:r>
      <w:r>
        <w:rPr>
          <w:w w:val="95"/>
          <w:sz w:val="21"/>
          <w:vertAlign w:val="baseline"/>
        </w:rPr>
        <w:t>of</w:t>
      </w:r>
      <w:r>
        <w:rPr>
          <w:spacing w:val="-34"/>
          <w:w w:val="95"/>
          <w:sz w:val="21"/>
          <w:vertAlign w:val="baseline"/>
        </w:rPr>
        <w:t> </w:t>
      </w:r>
      <w:r>
        <w:rPr>
          <w:w w:val="95"/>
          <w:sz w:val="21"/>
          <w:vertAlign w:val="baseline"/>
        </w:rPr>
        <w:t>cannabis</w:t>
      </w:r>
      <w:r>
        <w:rPr>
          <w:spacing w:val="-35"/>
          <w:w w:val="95"/>
          <w:sz w:val="21"/>
          <w:vertAlign w:val="baseline"/>
        </w:rPr>
        <w:t> </w:t>
      </w:r>
      <w:r>
        <w:rPr>
          <w:w w:val="95"/>
          <w:sz w:val="21"/>
          <w:vertAlign w:val="baseline"/>
        </w:rPr>
        <w:t>is</w:t>
      </w:r>
      <w:r>
        <w:rPr>
          <w:spacing w:val="-34"/>
          <w:w w:val="95"/>
          <w:sz w:val="21"/>
          <w:vertAlign w:val="baseline"/>
        </w:rPr>
        <w:t> </w:t>
      </w:r>
      <w:r>
        <w:rPr>
          <w:w w:val="95"/>
          <w:sz w:val="21"/>
          <w:vertAlign w:val="baseline"/>
        </w:rPr>
        <w:t>thought</w:t>
      </w:r>
      <w:r>
        <w:rPr>
          <w:spacing w:val="-35"/>
          <w:w w:val="95"/>
          <w:sz w:val="21"/>
          <w:vertAlign w:val="baseline"/>
        </w:rPr>
        <w:t> </w:t>
      </w:r>
      <w:r>
        <w:rPr>
          <w:w w:val="95"/>
          <w:sz w:val="21"/>
          <w:vertAlign w:val="baseline"/>
        </w:rPr>
        <w:t>to</w:t>
      </w:r>
      <w:r>
        <w:rPr>
          <w:spacing w:val="-34"/>
          <w:w w:val="95"/>
          <w:sz w:val="21"/>
          <w:vertAlign w:val="baseline"/>
        </w:rPr>
        <w:t> </w:t>
      </w:r>
      <w:r>
        <w:rPr>
          <w:w w:val="95"/>
          <w:sz w:val="21"/>
          <w:vertAlign w:val="baseline"/>
        </w:rPr>
        <w:t>be</w:t>
      </w:r>
      <w:r>
        <w:rPr>
          <w:spacing w:val="-35"/>
          <w:w w:val="95"/>
          <w:sz w:val="21"/>
          <w:vertAlign w:val="baseline"/>
        </w:rPr>
        <w:t> </w:t>
      </w:r>
      <w:r>
        <w:rPr>
          <w:w w:val="95"/>
          <w:sz w:val="21"/>
          <w:vertAlign w:val="baseline"/>
        </w:rPr>
        <w:t>more</w:t>
      </w:r>
      <w:r>
        <w:rPr>
          <w:spacing w:val="-34"/>
          <w:w w:val="95"/>
          <w:sz w:val="21"/>
          <w:vertAlign w:val="baseline"/>
        </w:rPr>
        <w:t> </w:t>
      </w:r>
      <w:r>
        <w:rPr>
          <w:w w:val="95"/>
          <w:sz w:val="21"/>
          <w:vertAlign w:val="baseline"/>
        </w:rPr>
        <w:t>deleterious</w:t>
      </w:r>
      <w:r>
        <w:rPr>
          <w:spacing w:val="-35"/>
          <w:w w:val="95"/>
          <w:sz w:val="21"/>
          <w:vertAlign w:val="baseline"/>
        </w:rPr>
        <w:t> </w:t>
      </w:r>
      <w:r>
        <w:rPr>
          <w:w w:val="95"/>
          <w:sz w:val="21"/>
          <w:vertAlign w:val="baseline"/>
        </w:rPr>
        <w:t>to </w:t>
      </w:r>
      <w:r>
        <w:rPr>
          <w:sz w:val="21"/>
          <w:vertAlign w:val="baseline"/>
        </w:rPr>
        <w:t>health</w:t>
      </w:r>
      <w:r>
        <w:rPr>
          <w:spacing w:val="-17"/>
          <w:sz w:val="21"/>
          <w:vertAlign w:val="baseline"/>
        </w:rPr>
        <w:t> </w:t>
      </w:r>
      <w:r>
        <w:rPr>
          <w:sz w:val="21"/>
          <w:vertAlign w:val="baseline"/>
        </w:rPr>
        <w:t>than</w:t>
      </w:r>
      <w:r>
        <w:rPr>
          <w:spacing w:val="-16"/>
          <w:sz w:val="21"/>
          <w:vertAlign w:val="baseline"/>
        </w:rPr>
        <w:t> </w:t>
      </w:r>
      <w:r>
        <w:rPr>
          <w:sz w:val="21"/>
          <w:vertAlign w:val="baseline"/>
        </w:rPr>
        <w:t>vaporisation</w:t>
      </w:r>
      <w:r>
        <w:rPr>
          <w:spacing w:val="-17"/>
          <w:sz w:val="21"/>
          <w:vertAlign w:val="baseline"/>
        </w:rPr>
        <w:t> </w:t>
      </w:r>
      <w:r>
        <w:rPr>
          <w:sz w:val="21"/>
          <w:vertAlign w:val="baseline"/>
        </w:rPr>
        <w:t>and</w:t>
      </w:r>
      <w:r>
        <w:rPr>
          <w:spacing w:val="-16"/>
          <w:sz w:val="21"/>
          <w:vertAlign w:val="baseline"/>
        </w:rPr>
        <w:t> </w:t>
      </w:r>
      <w:r>
        <w:rPr>
          <w:sz w:val="21"/>
          <w:vertAlign w:val="baseline"/>
        </w:rPr>
        <w:t>non-inhalation</w:t>
      </w:r>
      <w:r>
        <w:rPr>
          <w:spacing w:val="-17"/>
          <w:sz w:val="21"/>
          <w:vertAlign w:val="baseline"/>
        </w:rPr>
        <w:t> </w:t>
      </w:r>
      <w:r>
        <w:rPr>
          <w:sz w:val="21"/>
          <w:vertAlign w:val="baseline"/>
        </w:rPr>
        <w:t>methods.</w:t>
      </w:r>
    </w:p>
    <w:p>
      <w:pPr>
        <w:pStyle w:val="ListParagraph"/>
        <w:numPr>
          <w:ilvl w:val="1"/>
          <w:numId w:val="5"/>
        </w:numPr>
        <w:tabs>
          <w:tab w:pos="1666" w:val="left" w:leader="none"/>
          <w:tab w:pos="1667" w:val="left" w:leader="none"/>
        </w:tabs>
        <w:spacing w:line="271" w:lineRule="auto" w:before="99" w:after="0"/>
        <w:ind w:left="1666" w:right="553" w:hanging="710"/>
        <w:jc w:val="left"/>
        <w:rPr>
          <w:sz w:val="21"/>
        </w:rPr>
      </w:pPr>
      <w:r>
        <w:rPr>
          <w:w w:val="95"/>
          <w:sz w:val="21"/>
        </w:rPr>
        <w:t>Smoking</w:t>
      </w:r>
      <w:r>
        <w:rPr>
          <w:spacing w:val="-31"/>
          <w:w w:val="95"/>
          <w:sz w:val="21"/>
        </w:rPr>
        <w:t> </w:t>
      </w:r>
      <w:r>
        <w:rPr>
          <w:w w:val="95"/>
          <w:sz w:val="21"/>
        </w:rPr>
        <w:t>cannabis</w:t>
      </w:r>
      <w:r>
        <w:rPr>
          <w:spacing w:val="-30"/>
          <w:w w:val="95"/>
          <w:sz w:val="21"/>
        </w:rPr>
        <w:t> </w:t>
      </w:r>
      <w:r>
        <w:rPr>
          <w:w w:val="95"/>
          <w:sz w:val="21"/>
        </w:rPr>
        <w:t>is</w:t>
      </w:r>
      <w:r>
        <w:rPr>
          <w:spacing w:val="-30"/>
          <w:w w:val="95"/>
          <w:sz w:val="21"/>
        </w:rPr>
        <w:t> </w:t>
      </w:r>
      <w:r>
        <w:rPr>
          <w:w w:val="95"/>
          <w:sz w:val="21"/>
        </w:rPr>
        <w:t>rejected</w:t>
      </w:r>
      <w:r>
        <w:rPr>
          <w:spacing w:val="-30"/>
          <w:w w:val="95"/>
          <w:sz w:val="21"/>
        </w:rPr>
        <w:t> </w:t>
      </w:r>
      <w:r>
        <w:rPr>
          <w:w w:val="95"/>
          <w:sz w:val="21"/>
        </w:rPr>
        <w:t>by</w:t>
      </w:r>
      <w:r>
        <w:rPr>
          <w:spacing w:val="-30"/>
          <w:w w:val="95"/>
          <w:sz w:val="21"/>
        </w:rPr>
        <w:t> </w:t>
      </w:r>
      <w:r>
        <w:rPr>
          <w:w w:val="95"/>
          <w:sz w:val="21"/>
        </w:rPr>
        <w:t>a</w:t>
      </w:r>
      <w:r>
        <w:rPr>
          <w:spacing w:val="-30"/>
          <w:w w:val="95"/>
          <w:sz w:val="21"/>
        </w:rPr>
        <w:t> </w:t>
      </w:r>
      <w:r>
        <w:rPr>
          <w:w w:val="95"/>
          <w:sz w:val="21"/>
        </w:rPr>
        <w:t>significant</w:t>
      </w:r>
      <w:r>
        <w:rPr>
          <w:spacing w:val="-30"/>
          <w:w w:val="95"/>
          <w:sz w:val="21"/>
        </w:rPr>
        <w:t> </w:t>
      </w:r>
      <w:r>
        <w:rPr>
          <w:w w:val="95"/>
          <w:sz w:val="21"/>
        </w:rPr>
        <w:t>percentage</w:t>
      </w:r>
      <w:r>
        <w:rPr>
          <w:spacing w:val="-30"/>
          <w:w w:val="95"/>
          <w:sz w:val="21"/>
        </w:rPr>
        <w:t> </w:t>
      </w:r>
      <w:r>
        <w:rPr>
          <w:w w:val="95"/>
          <w:sz w:val="21"/>
        </w:rPr>
        <w:t>of</w:t>
      </w:r>
      <w:r>
        <w:rPr>
          <w:spacing w:val="-30"/>
          <w:w w:val="95"/>
          <w:sz w:val="21"/>
        </w:rPr>
        <w:t> </w:t>
      </w:r>
      <w:r>
        <w:rPr>
          <w:w w:val="95"/>
          <w:sz w:val="21"/>
        </w:rPr>
        <w:t>patients</w:t>
      </w:r>
      <w:r>
        <w:rPr>
          <w:spacing w:val="-30"/>
          <w:w w:val="95"/>
          <w:sz w:val="21"/>
        </w:rPr>
        <w:t> </w:t>
      </w:r>
      <w:r>
        <w:rPr>
          <w:w w:val="95"/>
          <w:sz w:val="21"/>
        </w:rPr>
        <w:t>and</w:t>
      </w:r>
      <w:r>
        <w:rPr>
          <w:spacing w:val="-30"/>
          <w:w w:val="95"/>
          <w:sz w:val="21"/>
        </w:rPr>
        <w:t> </w:t>
      </w:r>
      <w:r>
        <w:rPr>
          <w:w w:val="95"/>
          <w:sz w:val="21"/>
        </w:rPr>
        <w:t>has</w:t>
      </w:r>
      <w:r>
        <w:rPr>
          <w:spacing w:val="-30"/>
          <w:w w:val="95"/>
          <w:sz w:val="21"/>
        </w:rPr>
        <w:t> </w:t>
      </w:r>
      <w:r>
        <w:rPr>
          <w:w w:val="95"/>
          <w:sz w:val="21"/>
        </w:rPr>
        <w:t>been </w:t>
      </w:r>
      <w:r>
        <w:rPr>
          <w:w w:val="90"/>
          <w:sz w:val="21"/>
        </w:rPr>
        <w:t>described</w:t>
      </w:r>
      <w:r>
        <w:rPr>
          <w:spacing w:val="-7"/>
          <w:w w:val="90"/>
          <w:sz w:val="21"/>
        </w:rPr>
        <w:t> </w:t>
      </w:r>
      <w:r>
        <w:rPr>
          <w:w w:val="90"/>
          <w:sz w:val="21"/>
        </w:rPr>
        <w:t>as</w:t>
      </w:r>
      <w:r>
        <w:rPr>
          <w:spacing w:val="-6"/>
          <w:w w:val="90"/>
          <w:sz w:val="21"/>
        </w:rPr>
        <w:t> </w:t>
      </w:r>
      <w:r>
        <w:rPr>
          <w:w w:val="90"/>
          <w:sz w:val="21"/>
        </w:rPr>
        <w:t>not</w:t>
      </w:r>
      <w:r>
        <w:rPr>
          <w:spacing w:val="-6"/>
          <w:w w:val="90"/>
          <w:sz w:val="21"/>
        </w:rPr>
        <w:t> </w:t>
      </w:r>
      <w:r>
        <w:rPr>
          <w:w w:val="90"/>
          <w:sz w:val="21"/>
        </w:rPr>
        <w:t>‘medically</w:t>
      </w:r>
      <w:r>
        <w:rPr>
          <w:spacing w:val="-6"/>
          <w:w w:val="90"/>
          <w:sz w:val="21"/>
        </w:rPr>
        <w:t> </w:t>
      </w:r>
      <w:r>
        <w:rPr>
          <w:w w:val="90"/>
          <w:sz w:val="21"/>
        </w:rPr>
        <w:t>acceptable—except,</w:t>
      </w:r>
      <w:r>
        <w:rPr>
          <w:spacing w:val="-7"/>
          <w:w w:val="90"/>
          <w:sz w:val="21"/>
        </w:rPr>
        <w:t> </w:t>
      </w:r>
      <w:r>
        <w:rPr>
          <w:w w:val="90"/>
          <w:sz w:val="21"/>
        </w:rPr>
        <w:t>perhaps,</w:t>
      </w:r>
      <w:r>
        <w:rPr>
          <w:spacing w:val="-6"/>
          <w:w w:val="90"/>
          <w:sz w:val="21"/>
        </w:rPr>
        <w:t> </w:t>
      </w:r>
      <w:r>
        <w:rPr>
          <w:w w:val="90"/>
          <w:sz w:val="21"/>
        </w:rPr>
        <w:t>in</w:t>
      </w:r>
      <w:r>
        <w:rPr>
          <w:spacing w:val="-6"/>
          <w:w w:val="90"/>
          <w:sz w:val="21"/>
        </w:rPr>
        <w:t> </w:t>
      </w:r>
      <w:r>
        <w:rPr>
          <w:w w:val="90"/>
          <w:sz w:val="21"/>
        </w:rPr>
        <w:t>patients</w:t>
      </w:r>
      <w:r>
        <w:rPr>
          <w:spacing w:val="-6"/>
          <w:w w:val="90"/>
          <w:sz w:val="21"/>
        </w:rPr>
        <w:t> </w:t>
      </w:r>
      <w:r>
        <w:rPr>
          <w:w w:val="90"/>
          <w:sz w:val="21"/>
        </w:rPr>
        <w:t>with</w:t>
      </w:r>
      <w:r>
        <w:rPr>
          <w:spacing w:val="-7"/>
          <w:w w:val="90"/>
          <w:sz w:val="21"/>
        </w:rPr>
        <w:t> </w:t>
      </w:r>
      <w:r>
        <w:rPr>
          <w:w w:val="90"/>
          <w:sz w:val="21"/>
        </w:rPr>
        <w:t>a</w:t>
      </w:r>
      <w:r>
        <w:rPr>
          <w:spacing w:val="-6"/>
          <w:w w:val="90"/>
          <w:sz w:val="21"/>
        </w:rPr>
        <w:t> </w:t>
      </w:r>
      <w:r>
        <w:rPr>
          <w:w w:val="90"/>
          <w:sz w:val="21"/>
        </w:rPr>
        <w:t>short</w:t>
      </w:r>
      <w:r>
        <w:rPr>
          <w:spacing w:val="-6"/>
          <w:w w:val="90"/>
          <w:sz w:val="21"/>
        </w:rPr>
        <w:t> </w:t>
      </w:r>
      <w:r>
        <w:rPr>
          <w:w w:val="90"/>
          <w:sz w:val="21"/>
        </w:rPr>
        <w:t>life </w:t>
      </w:r>
      <w:r>
        <w:rPr>
          <w:sz w:val="21"/>
        </w:rPr>
        <w:t>expectancy</w:t>
      </w:r>
      <w:r>
        <w:rPr>
          <w:spacing w:val="-22"/>
          <w:sz w:val="21"/>
        </w:rPr>
        <w:t> </w:t>
      </w:r>
      <w:r>
        <w:rPr>
          <w:sz w:val="21"/>
        </w:rPr>
        <w:t>or</w:t>
      </w:r>
      <w:r>
        <w:rPr>
          <w:spacing w:val="-22"/>
          <w:sz w:val="21"/>
        </w:rPr>
        <w:t> </w:t>
      </w:r>
      <w:r>
        <w:rPr>
          <w:sz w:val="21"/>
        </w:rPr>
        <w:t>as</w:t>
      </w:r>
      <w:r>
        <w:rPr>
          <w:spacing w:val="-21"/>
          <w:sz w:val="21"/>
        </w:rPr>
        <w:t> </w:t>
      </w:r>
      <w:r>
        <w:rPr>
          <w:sz w:val="21"/>
        </w:rPr>
        <w:t>an</w:t>
      </w:r>
      <w:r>
        <w:rPr>
          <w:spacing w:val="-22"/>
          <w:sz w:val="21"/>
        </w:rPr>
        <w:t> </w:t>
      </w:r>
      <w:r>
        <w:rPr>
          <w:sz w:val="21"/>
        </w:rPr>
        <w:t>expedient</w:t>
      </w:r>
      <w:r>
        <w:rPr>
          <w:spacing w:val="-21"/>
          <w:sz w:val="21"/>
        </w:rPr>
        <w:t> </w:t>
      </w:r>
      <w:r>
        <w:rPr>
          <w:sz w:val="21"/>
        </w:rPr>
        <w:t>self-medication</w:t>
      </w:r>
      <w:r>
        <w:rPr>
          <w:spacing w:val="-22"/>
          <w:sz w:val="21"/>
        </w:rPr>
        <w:t> </w:t>
      </w:r>
      <w:r>
        <w:rPr>
          <w:sz w:val="21"/>
        </w:rPr>
        <w:t>treatment.’</w:t>
      </w:r>
      <w:r>
        <w:rPr>
          <w:sz w:val="21"/>
          <w:vertAlign w:val="superscript"/>
        </w:rPr>
        <w:t>46</w:t>
      </w:r>
    </w:p>
    <w:p>
      <w:pPr>
        <w:pStyle w:val="Heading6"/>
        <w:spacing w:before="108"/>
      </w:pPr>
      <w:r>
        <w:rPr>
          <w:w w:val="105"/>
        </w:rPr>
        <w:t>Vaporising</w:t>
      </w:r>
    </w:p>
    <w:p>
      <w:pPr>
        <w:pStyle w:val="ListParagraph"/>
        <w:numPr>
          <w:ilvl w:val="1"/>
          <w:numId w:val="5"/>
        </w:numPr>
        <w:tabs>
          <w:tab w:pos="1666" w:val="left" w:leader="none"/>
          <w:tab w:pos="1667" w:val="left" w:leader="none"/>
        </w:tabs>
        <w:spacing w:line="271" w:lineRule="auto" w:before="129" w:after="0"/>
        <w:ind w:left="1666" w:right="130" w:hanging="710"/>
        <w:jc w:val="left"/>
        <w:rPr>
          <w:sz w:val="21"/>
        </w:rPr>
      </w:pPr>
      <w:r>
        <w:rPr>
          <w:w w:val="95"/>
          <w:sz w:val="21"/>
        </w:rPr>
        <w:t>Dried</w:t>
      </w:r>
      <w:r>
        <w:rPr>
          <w:spacing w:val="-34"/>
          <w:w w:val="95"/>
          <w:sz w:val="21"/>
        </w:rPr>
        <w:t> </w:t>
      </w:r>
      <w:r>
        <w:rPr>
          <w:w w:val="95"/>
          <w:sz w:val="21"/>
        </w:rPr>
        <w:t>cannabis</w:t>
      </w:r>
      <w:r>
        <w:rPr>
          <w:spacing w:val="-33"/>
          <w:w w:val="95"/>
          <w:sz w:val="21"/>
        </w:rPr>
        <w:t> </w:t>
      </w:r>
      <w:r>
        <w:rPr>
          <w:w w:val="95"/>
          <w:sz w:val="21"/>
        </w:rPr>
        <w:t>can</w:t>
      </w:r>
      <w:r>
        <w:rPr>
          <w:spacing w:val="-33"/>
          <w:w w:val="95"/>
          <w:sz w:val="21"/>
        </w:rPr>
        <w:t> </w:t>
      </w:r>
      <w:r>
        <w:rPr>
          <w:w w:val="95"/>
          <w:sz w:val="21"/>
        </w:rPr>
        <w:t>also</w:t>
      </w:r>
      <w:r>
        <w:rPr>
          <w:spacing w:val="-33"/>
          <w:w w:val="95"/>
          <w:sz w:val="21"/>
        </w:rPr>
        <w:t> </w:t>
      </w:r>
      <w:r>
        <w:rPr>
          <w:w w:val="95"/>
          <w:sz w:val="21"/>
        </w:rPr>
        <w:t>be</w:t>
      </w:r>
      <w:r>
        <w:rPr>
          <w:spacing w:val="-34"/>
          <w:w w:val="95"/>
          <w:sz w:val="21"/>
        </w:rPr>
        <w:t> </w:t>
      </w:r>
      <w:r>
        <w:rPr>
          <w:w w:val="95"/>
          <w:sz w:val="21"/>
        </w:rPr>
        <w:t>administered</w:t>
      </w:r>
      <w:r>
        <w:rPr>
          <w:spacing w:val="-33"/>
          <w:w w:val="95"/>
          <w:sz w:val="21"/>
        </w:rPr>
        <w:t> </w:t>
      </w:r>
      <w:r>
        <w:rPr>
          <w:w w:val="95"/>
          <w:sz w:val="21"/>
        </w:rPr>
        <w:t>through</w:t>
      </w:r>
      <w:r>
        <w:rPr>
          <w:spacing w:val="-33"/>
          <w:w w:val="95"/>
          <w:sz w:val="21"/>
        </w:rPr>
        <w:t> </w:t>
      </w:r>
      <w:r>
        <w:rPr>
          <w:w w:val="95"/>
          <w:sz w:val="21"/>
        </w:rPr>
        <w:t>use</w:t>
      </w:r>
      <w:r>
        <w:rPr>
          <w:spacing w:val="-33"/>
          <w:w w:val="95"/>
          <w:sz w:val="21"/>
        </w:rPr>
        <w:t> </w:t>
      </w:r>
      <w:r>
        <w:rPr>
          <w:w w:val="95"/>
          <w:sz w:val="21"/>
        </w:rPr>
        <w:t>of</w:t>
      </w:r>
      <w:r>
        <w:rPr>
          <w:spacing w:val="-33"/>
          <w:w w:val="95"/>
          <w:sz w:val="21"/>
        </w:rPr>
        <w:t> </w:t>
      </w:r>
      <w:r>
        <w:rPr>
          <w:w w:val="95"/>
          <w:sz w:val="21"/>
        </w:rPr>
        <w:t>a</w:t>
      </w:r>
      <w:r>
        <w:rPr>
          <w:spacing w:val="-34"/>
          <w:w w:val="95"/>
          <w:sz w:val="21"/>
        </w:rPr>
        <w:t> </w:t>
      </w:r>
      <w:r>
        <w:rPr>
          <w:w w:val="95"/>
          <w:sz w:val="21"/>
        </w:rPr>
        <w:t>vaporiser.</w:t>
      </w:r>
      <w:r>
        <w:rPr>
          <w:spacing w:val="-33"/>
          <w:w w:val="95"/>
          <w:sz w:val="21"/>
        </w:rPr>
        <w:t> </w:t>
      </w:r>
      <w:r>
        <w:rPr>
          <w:w w:val="95"/>
          <w:sz w:val="21"/>
        </w:rPr>
        <w:t>This</w:t>
      </w:r>
      <w:r>
        <w:rPr>
          <w:spacing w:val="-33"/>
          <w:w w:val="95"/>
          <w:sz w:val="21"/>
        </w:rPr>
        <w:t> </w:t>
      </w:r>
      <w:r>
        <w:rPr>
          <w:w w:val="95"/>
          <w:sz w:val="21"/>
        </w:rPr>
        <w:t>method</w:t>
      </w:r>
      <w:r>
        <w:rPr>
          <w:spacing w:val="-34"/>
          <w:w w:val="95"/>
          <w:sz w:val="21"/>
        </w:rPr>
        <w:t> </w:t>
      </w:r>
      <w:r>
        <w:rPr>
          <w:w w:val="95"/>
          <w:sz w:val="21"/>
        </w:rPr>
        <w:t>heats </w:t>
      </w:r>
      <w:r>
        <w:rPr>
          <w:w w:val="90"/>
          <w:sz w:val="21"/>
        </w:rPr>
        <w:t>the</w:t>
      </w:r>
      <w:r>
        <w:rPr>
          <w:spacing w:val="-6"/>
          <w:w w:val="90"/>
          <w:sz w:val="21"/>
        </w:rPr>
        <w:t> </w:t>
      </w:r>
      <w:r>
        <w:rPr>
          <w:w w:val="90"/>
          <w:sz w:val="21"/>
        </w:rPr>
        <w:t>dried</w:t>
      </w:r>
      <w:r>
        <w:rPr>
          <w:spacing w:val="-5"/>
          <w:w w:val="90"/>
          <w:sz w:val="21"/>
        </w:rPr>
        <w:t> </w:t>
      </w:r>
      <w:r>
        <w:rPr>
          <w:w w:val="90"/>
          <w:sz w:val="21"/>
        </w:rPr>
        <w:t>cannabis</w:t>
      </w:r>
      <w:r>
        <w:rPr>
          <w:spacing w:val="-5"/>
          <w:w w:val="90"/>
          <w:sz w:val="21"/>
        </w:rPr>
        <w:t> </w:t>
      </w:r>
      <w:r>
        <w:rPr>
          <w:w w:val="90"/>
          <w:sz w:val="21"/>
        </w:rPr>
        <w:t>electrically</w:t>
      </w:r>
      <w:r>
        <w:rPr>
          <w:spacing w:val="-5"/>
          <w:w w:val="90"/>
          <w:sz w:val="21"/>
        </w:rPr>
        <w:t> </w:t>
      </w:r>
      <w:r>
        <w:rPr>
          <w:w w:val="90"/>
          <w:sz w:val="21"/>
        </w:rPr>
        <w:t>(either</w:t>
      </w:r>
      <w:r>
        <w:rPr>
          <w:spacing w:val="-5"/>
          <w:w w:val="90"/>
          <w:sz w:val="21"/>
        </w:rPr>
        <w:t> </w:t>
      </w:r>
      <w:r>
        <w:rPr>
          <w:w w:val="90"/>
          <w:sz w:val="21"/>
        </w:rPr>
        <w:t>by</w:t>
      </w:r>
      <w:r>
        <w:rPr>
          <w:spacing w:val="-5"/>
          <w:w w:val="90"/>
          <w:sz w:val="21"/>
        </w:rPr>
        <w:t> </w:t>
      </w:r>
      <w:r>
        <w:rPr>
          <w:w w:val="90"/>
          <w:sz w:val="21"/>
        </w:rPr>
        <w:t>conduction,</w:t>
      </w:r>
      <w:r>
        <w:rPr>
          <w:spacing w:val="-6"/>
          <w:w w:val="90"/>
          <w:sz w:val="21"/>
        </w:rPr>
        <w:t> </w:t>
      </w:r>
      <w:r>
        <w:rPr>
          <w:w w:val="90"/>
          <w:sz w:val="21"/>
        </w:rPr>
        <w:t>using</w:t>
      </w:r>
      <w:r>
        <w:rPr>
          <w:spacing w:val="-6"/>
          <w:w w:val="90"/>
          <w:sz w:val="21"/>
        </w:rPr>
        <w:t> </w:t>
      </w:r>
      <w:r>
        <w:rPr>
          <w:w w:val="90"/>
          <w:sz w:val="21"/>
        </w:rPr>
        <w:t>a</w:t>
      </w:r>
      <w:r>
        <w:rPr>
          <w:spacing w:val="-5"/>
          <w:w w:val="90"/>
          <w:sz w:val="21"/>
        </w:rPr>
        <w:t> </w:t>
      </w:r>
      <w:r>
        <w:rPr>
          <w:w w:val="90"/>
          <w:sz w:val="21"/>
        </w:rPr>
        <w:t>heated</w:t>
      </w:r>
      <w:r>
        <w:rPr>
          <w:spacing w:val="-5"/>
          <w:w w:val="90"/>
          <w:sz w:val="21"/>
        </w:rPr>
        <w:t> </w:t>
      </w:r>
      <w:r>
        <w:rPr>
          <w:w w:val="90"/>
          <w:sz w:val="21"/>
        </w:rPr>
        <w:t>element,</w:t>
      </w:r>
      <w:r>
        <w:rPr>
          <w:spacing w:val="-6"/>
          <w:w w:val="90"/>
          <w:sz w:val="21"/>
        </w:rPr>
        <w:t> </w:t>
      </w:r>
      <w:r>
        <w:rPr>
          <w:w w:val="90"/>
          <w:sz w:val="21"/>
        </w:rPr>
        <w:t>convection, </w:t>
      </w:r>
      <w:r>
        <w:rPr>
          <w:sz w:val="21"/>
        </w:rPr>
        <w:t>using heated air, or radiation, providing heat using a lamp), releasing the active compounds</w:t>
      </w:r>
      <w:r>
        <w:rPr>
          <w:spacing w:val="-36"/>
          <w:sz w:val="21"/>
        </w:rPr>
        <w:t> </w:t>
      </w:r>
      <w:r>
        <w:rPr>
          <w:sz w:val="21"/>
        </w:rPr>
        <w:t>as</w:t>
      </w:r>
      <w:r>
        <w:rPr>
          <w:spacing w:val="-36"/>
          <w:sz w:val="21"/>
        </w:rPr>
        <w:t> </w:t>
      </w:r>
      <w:r>
        <w:rPr>
          <w:sz w:val="21"/>
        </w:rPr>
        <w:t>a</w:t>
      </w:r>
      <w:r>
        <w:rPr>
          <w:spacing w:val="-36"/>
          <w:sz w:val="21"/>
        </w:rPr>
        <w:t> </w:t>
      </w:r>
      <w:r>
        <w:rPr>
          <w:sz w:val="21"/>
        </w:rPr>
        <w:t>vapour.</w:t>
      </w:r>
      <w:r>
        <w:rPr>
          <w:spacing w:val="-36"/>
          <w:sz w:val="21"/>
        </w:rPr>
        <w:t> </w:t>
      </w:r>
      <w:r>
        <w:rPr>
          <w:sz w:val="21"/>
        </w:rPr>
        <w:t>The</w:t>
      </w:r>
      <w:r>
        <w:rPr>
          <w:spacing w:val="-35"/>
          <w:sz w:val="21"/>
        </w:rPr>
        <w:t> </w:t>
      </w:r>
      <w:r>
        <w:rPr>
          <w:sz w:val="21"/>
        </w:rPr>
        <w:t>vapour</w:t>
      </w:r>
      <w:r>
        <w:rPr>
          <w:spacing w:val="-36"/>
          <w:sz w:val="21"/>
        </w:rPr>
        <w:t> </w:t>
      </w:r>
      <w:r>
        <w:rPr>
          <w:sz w:val="21"/>
        </w:rPr>
        <w:t>is</w:t>
      </w:r>
      <w:r>
        <w:rPr>
          <w:spacing w:val="-36"/>
          <w:sz w:val="21"/>
        </w:rPr>
        <w:t> </w:t>
      </w:r>
      <w:r>
        <w:rPr>
          <w:sz w:val="21"/>
        </w:rPr>
        <w:t>either</w:t>
      </w:r>
      <w:r>
        <w:rPr>
          <w:spacing w:val="-36"/>
          <w:sz w:val="21"/>
        </w:rPr>
        <w:t> </w:t>
      </w:r>
      <w:r>
        <w:rPr>
          <w:sz w:val="21"/>
        </w:rPr>
        <w:t>inhaled</w:t>
      </w:r>
      <w:r>
        <w:rPr>
          <w:spacing w:val="-35"/>
          <w:sz w:val="21"/>
        </w:rPr>
        <w:t> </w:t>
      </w:r>
      <w:r>
        <w:rPr>
          <w:sz w:val="21"/>
        </w:rPr>
        <w:t>directly</w:t>
      </w:r>
      <w:r>
        <w:rPr>
          <w:spacing w:val="-36"/>
          <w:sz w:val="21"/>
        </w:rPr>
        <w:t> </w:t>
      </w:r>
      <w:r>
        <w:rPr>
          <w:sz w:val="21"/>
        </w:rPr>
        <w:t>through</w:t>
      </w:r>
      <w:r>
        <w:rPr>
          <w:spacing w:val="-36"/>
          <w:sz w:val="21"/>
        </w:rPr>
        <w:t> </w:t>
      </w:r>
      <w:r>
        <w:rPr>
          <w:sz w:val="21"/>
        </w:rPr>
        <w:t>a</w:t>
      </w:r>
      <w:r>
        <w:rPr>
          <w:spacing w:val="-35"/>
          <w:sz w:val="21"/>
        </w:rPr>
        <w:t> </w:t>
      </w:r>
      <w:r>
        <w:rPr>
          <w:sz w:val="21"/>
        </w:rPr>
        <w:t>tube,</w:t>
      </w:r>
      <w:r>
        <w:rPr>
          <w:spacing w:val="-36"/>
          <w:sz w:val="21"/>
        </w:rPr>
        <w:t> </w:t>
      </w:r>
      <w:r>
        <w:rPr>
          <w:sz w:val="21"/>
        </w:rPr>
        <w:t>or </w:t>
      </w:r>
      <w:r>
        <w:rPr>
          <w:w w:val="95"/>
          <w:sz w:val="21"/>
        </w:rPr>
        <w:t>collected</w:t>
      </w:r>
      <w:r>
        <w:rPr>
          <w:spacing w:val="-41"/>
          <w:w w:val="95"/>
          <w:sz w:val="21"/>
        </w:rPr>
        <w:t> </w:t>
      </w:r>
      <w:r>
        <w:rPr>
          <w:w w:val="95"/>
          <w:sz w:val="21"/>
        </w:rPr>
        <w:t>into</w:t>
      </w:r>
      <w:r>
        <w:rPr>
          <w:spacing w:val="-40"/>
          <w:w w:val="95"/>
          <w:sz w:val="21"/>
        </w:rPr>
        <w:t> </w:t>
      </w:r>
      <w:r>
        <w:rPr>
          <w:w w:val="95"/>
          <w:sz w:val="21"/>
        </w:rPr>
        <w:t>a</w:t>
      </w:r>
      <w:r>
        <w:rPr>
          <w:spacing w:val="-40"/>
          <w:w w:val="95"/>
          <w:sz w:val="21"/>
        </w:rPr>
        <w:t> </w:t>
      </w:r>
      <w:r>
        <w:rPr>
          <w:w w:val="95"/>
          <w:sz w:val="21"/>
        </w:rPr>
        <w:t>balloon</w:t>
      </w:r>
      <w:r>
        <w:rPr>
          <w:spacing w:val="-40"/>
          <w:w w:val="95"/>
          <w:sz w:val="21"/>
        </w:rPr>
        <w:t> </w:t>
      </w:r>
      <w:r>
        <w:rPr>
          <w:w w:val="95"/>
          <w:sz w:val="21"/>
        </w:rPr>
        <w:t>then</w:t>
      </w:r>
      <w:r>
        <w:rPr>
          <w:spacing w:val="-40"/>
          <w:w w:val="95"/>
          <w:sz w:val="21"/>
        </w:rPr>
        <w:t> </w:t>
      </w:r>
      <w:r>
        <w:rPr>
          <w:w w:val="95"/>
          <w:sz w:val="21"/>
        </w:rPr>
        <w:t>inhaled.</w:t>
      </w:r>
      <w:r>
        <w:rPr>
          <w:w w:val="95"/>
          <w:sz w:val="21"/>
          <w:vertAlign w:val="superscript"/>
        </w:rPr>
        <w:t>47</w:t>
      </w:r>
      <w:r>
        <w:rPr>
          <w:spacing w:val="-39"/>
          <w:w w:val="95"/>
          <w:sz w:val="21"/>
          <w:vertAlign w:val="baseline"/>
        </w:rPr>
        <w:t> </w:t>
      </w:r>
      <w:r>
        <w:rPr>
          <w:w w:val="95"/>
          <w:sz w:val="21"/>
          <w:vertAlign w:val="baseline"/>
        </w:rPr>
        <w:t>Vaporised</w:t>
      </w:r>
      <w:r>
        <w:rPr>
          <w:spacing w:val="-40"/>
          <w:w w:val="95"/>
          <w:sz w:val="21"/>
          <w:vertAlign w:val="baseline"/>
        </w:rPr>
        <w:t> </w:t>
      </w:r>
      <w:r>
        <w:rPr>
          <w:w w:val="95"/>
          <w:sz w:val="21"/>
          <w:vertAlign w:val="baseline"/>
        </w:rPr>
        <w:t>cannabis</w:t>
      </w:r>
      <w:r>
        <w:rPr>
          <w:spacing w:val="-41"/>
          <w:w w:val="95"/>
          <w:sz w:val="21"/>
          <w:vertAlign w:val="baseline"/>
        </w:rPr>
        <w:t> </w:t>
      </w:r>
      <w:r>
        <w:rPr>
          <w:w w:val="95"/>
          <w:sz w:val="21"/>
          <w:vertAlign w:val="baseline"/>
        </w:rPr>
        <w:t>has</w:t>
      </w:r>
      <w:r>
        <w:rPr>
          <w:spacing w:val="-40"/>
          <w:w w:val="95"/>
          <w:sz w:val="21"/>
          <w:vertAlign w:val="baseline"/>
        </w:rPr>
        <w:t> </w:t>
      </w:r>
      <w:r>
        <w:rPr>
          <w:w w:val="95"/>
          <w:sz w:val="21"/>
          <w:vertAlign w:val="baseline"/>
        </w:rPr>
        <w:t>been</w:t>
      </w:r>
      <w:r>
        <w:rPr>
          <w:spacing w:val="-40"/>
          <w:w w:val="95"/>
          <w:sz w:val="21"/>
          <w:vertAlign w:val="baseline"/>
        </w:rPr>
        <w:t> </w:t>
      </w:r>
      <w:r>
        <w:rPr>
          <w:w w:val="95"/>
          <w:sz w:val="21"/>
          <w:vertAlign w:val="baseline"/>
        </w:rPr>
        <w:t>evaluated</w:t>
      </w:r>
      <w:r>
        <w:rPr>
          <w:spacing w:val="-40"/>
          <w:w w:val="95"/>
          <w:sz w:val="21"/>
          <w:vertAlign w:val="baseline"/>
        </w:rPr>
        <w:t> </w:t>
      </w:r>
      <w:r>
        <w:rPr>
          <w:w w:val="95"/>
          <w:sz w:val="21"/>
          <w:vertAlign w:val="baseline"/>
        </w:rPr>
        <w:t>in</w:t>
      </w:r>
      <w:r>
        <w:rPr>
          <w:spacing w:val="-40"/>
          <w:w w:val="95"/>
          <w:sz w:val="21"/>
          <w:vertAlign w:val="baseline"/>
        </w:rPr>
        <w:t> </w:t>
      </w:r>
      <w:r>
        <w:rPr>
          <w:w w:val="95"/>
          <w:sz w:val="21"/>
          <w:vertAlign w:val="baseline"/>
        </w:rPr>
        <w:t>respect of</w:t>
      </w:r>
      <w:r>
        <w:rPr>
          <w:spacing w:val="-35"/>
          <w:w w:val="95"/>
          <w:sz w:val="21"/>
          <w:vertAlign w:val="baseline"/>
        </w:rPr>
        <w:t> </w:t>
      </w:r>
      <w:r>
        <w:rPr>
          <w:w w:val="95"/>
          <w:sz w:val="21"/>
          <w:vertAlign w:val="baseline"/>
        </w:rPr>
        <w:t>its</w:t>
      </w:r>
      <w:r>
        <w:rPr>
          <w:spacing w:val="-35"/>
          <w:w w:val="95"/>
          <w:sz w:val="21"/>
          <w:vertAlign w:val="baseline"/>
        </w:rPr>
        <w:t> </w:t>
      </w:r>
      <w:r>
        <w:rPr>
          <w:w w:val="95"/>
          <w:sz w:val="21"/>
          <w:vertAlign w:val="baseline"/>
        </w:rPr>
        <w:t>effects</w:t>
      </w:r>
      <w:r>
        <w:rPr>
          <w:spacing w:val="-34"/>
          <w:w w:val="95"/>
          <w:sz w:val="21"/>
          <w:vertAlign w:val="baseline"/>
        </w:rPr>
        <w:t> </w:t>
      </w:r>
      <w:r>
        <w:rPr>
          <w:w w:val="95"/>
          <w:sz w:val="21"/>
          <w:vertAlign w:val="baseline"/>
        </w:rPr>
        <w:t>on</w:t>
      </w:r>
      <w:r>
        <w:rPr>
          <w:spacing w:val="-35"/>
          <w:w w:val="95"/>
          <w:sz w:val="21"/>
          <w:vertAlign w:val="baseline"/>
        </w:rPr>
        <w:t> </w:t>
      </w:r>
      <w:r>
        <w:rPr>
          <w:w w:val="95"/>
          <w:sz w:val="21"/>
          <w:vertAlign w:val="baseline"/>
        </w:rPr>
        <w:t>conditions</w:t>
      </w:r>
      <w:r>
        <w:rPr>
          <w:spacing w:val="-34"/>
          <w:w w:val="95"/>
          <w:sz w:val="21"/>
          <w:vertAlign w:val="baseline"/>
        </w:rPr>
        <w:t> </w:t>
      </w:r>
      <w:r>
        <w:rPr>
          <w:w w:val="95"/>
          <w:sz w:val="21"/>
          <w:vertAlign w:val="baseline"/>
        </w:rPr>
        <w:t>such</w:t>
      </w:r>
      <w:r>
        <w:rPr>
          <w:spacing w:val="-35"/>
          <w:w w:val="95"/>
          <w:sz w:val="21"/>
          <w:vertAlign w:val="baseline"/>
        </w:rPr>
        <w:t> </w:t>
      </w:r>
      <w:r>
        <w:rPr>
          <w:w w:val="95"/>
          <w:sz w:val="21"/>
          <w:vertAlign w:val="baseline"/>
        </w:rPr>
        <w:t>as</w:t>
      </w:r>
      <w:r>
        <w:rPr>
          <w:spacing w:val="-34"/>
          <w:w w:val="95"/>
          <w:sz w:val="21"/>
          <w:vertAlign w:val="baseline"/>
        </w:rPr>
        <w:t> </w:t>
      </w:r>
      <w:r>
        <w:rPr>
          <w:w w:val="95"/>
          <w:sz w:val="21"/>
          <w:vertAlign w:val="baseline"/>
        </w:rPr>
        <w:t>neuropathic</w:t>
      </w:r>
      <w:r>
        <w:rPr>
          <w:spacing w:val="-35"/>
          <w:w w:val="95"/>
          <w:sz w:val="21"/>
          <w:vertAlign w:val="baseline"/>
        </w:rPr>
        <w:t> </w:t>
      </w:r>
      <w:r>
        <w:rPr>
          <w:w w:val="95"/>
          <w:sz w:val="21"/>
          <w:vertAlign w:val="baseline"/>
        </w:rPr>
        <w:t>pain</w:t>
      </w:r>
      <w:r>
        <w:rPr>
          <w:w w:val="95"/>
          <w:sz w:val="21"/>
          <w:vertAlign w:val="superscript"/>
        </w:rPr>
        <w:t>48</w:t>
      </w:r>
      <w:r>
        <w:rPr>
          <w:spacing w:val="-34"/>
          <w:w w:val="95"/>
          <w:sz w:val="21"/>
          <w:vertAlign w:val="baseline"/>
        </w:rPr>
        <w:t> </w:t>
      </w:r>
      <w:r>
        <w:rPr>
          <w:w w:val="95"/>
          <w:sz w:val="21"/>
          <w:vertAlign w:val="baseline"/>
        </w:rPr>
        <w:t>and</w:t>
      </w:r>
      <w:r>
        <w:rPr>
          <w:spacing w:val="-35"/>
          <w:w w:val="95"/>
          <w:sz w:val="21"/>
          <w:vertAlign w:val="baseline"/>
        </w:rPr>
        <w:t> </w:t>
      </w:r>
      <w:r>
        <w:rPr>
          <w:w w:val="95"/>
          <w:sz w:val="21"/>
          <w:vertAlign w:val="baseline"/>
        </w:rPr>
        <w:t>is</w:t>
      </w:r>
      <w:r>
        <w:rPr>
          <w:spacing w:val="-34"/>
          <w:w w:val="95"/>
          <w:sz w:val="21"/>
          <w:vertAlign w:val="baseline"/>
        </w:rPr>
        <w:t> </w:t>
      </w:r>
      <w:r>
        <w:rPr>
          <w:w w:val="95"/>
          <w:sz w:val="21"/>
          <w:vertAlign w:val="baseline"/>
        </w:rPr>
        <w:t>recommended</w:t>
      </w:r>
      <w:r>
        <w:rPr>
          <w:spacing w:val="-35"/>
          <w:w w:val="95"/>
          <w:sz w:val="21"/>
          <w:vertAlign w:val="baseline"/>
        </w:rPr>
        <w:t> </w:t>
      </w:r>
      <w:r>
        <w:rPr>
          <w:w w:val="95"/>
          <w:sz w:val="21"/>
          <w:vertAlign w:val="baseline"/>
        </w:rPr>
        <w:t>by</w:t>
      </w:r>
      <w:r>
        <w:rPr>
          <w:spacing w:val="-34"/>
          <w:w w:val="95"/>
          <w:sz w:val="21"/>
          <w:vertAlign w:val="baseline"/>
        </w:rPr>
        <w:t> </w:t>
      </w:r>
      <w:r>
        <w:rPr>
          <w:w w:val="95"/>
          <w:sz w:val="21"/>
          <w:vertAlign w:val="baseline"/>
        </w:rPr>
        <w:t>the</w:t>
      </w:r>
      <w:r>
        <w:rPr>
          <w:spacing w:val="-35"/>
          <w:w w:val="95"/>
          <w:sz w:val="21"/>
          <w:vertAlign w:val="baseline"/>
        </w:rPr>
        <w:t> </w:t>
      </w:r>
      <w:r>
        <w:rPr>
          <w:w w:val="95"/>
          <w:sz w:val="21"/>
          <w:vertAlign w:val="baseline"/>
        </w:rPr>
        <w:t>Dutch </w:t>
      </w:r>
      <w:r>
        <w:rPr>
          <w:sz w:val="21"/>
          <w:vertAlign w:val="baseline"/>
        </w:rPr>
        <w:t>Office of Medicinal</w:t>
      </w:r>
      <w:r>
        <w:rPr>
          <w:spacing w:val="-33"/>
          <w:sz w:val="21"/>
          <w:vertAlign w:val="baseline"/>
        </w:rPr>
        <w:t> </w:t>
      </w:r>
      <w:r>
        <w:rPr>
          <w:sz w:val="21"/>
          <w:vertAlign w:val="baseline"/>
        </w:rPr>
        <w:t>Cannabis.</w:t>
      </w:r>
    </w:p>
    <w:p>
      <w:pPr>
        <w:pStyle w:val="ListParagraph"/>
        <w:numPr>
          <w:ilvl w:val="1"/>
          <w:numId w:val="5"/>
        </w:numPr>
        <w:tabs>
          <w:tab w:pos="1666" w:val="left" w:leader="none"/>
          <w:tab w:pos="1667" w:val="left" w:leader="none"/>
        </w:tabs>
        <w:spacing w:line="271" w:lineRule="auto" w:before="108" w:after="0"/>
        <w:ind w:left="1666" w:right="133" w:hanging="710"/>
        <w:jc w:val="left"/>
        <w:rPr>
          <w:sz w:val="21"/>
        </w:rPr>
      </w:pPr>
      <w:r>
        <w:rPr>
          <w:w w:val="95"/>
          <w:sz w:val="21"/>
        </w:rPr>
        <w:t>A</w:t>
      </w:r>
      <w:r>
        <w:rPr>
          <w:spacing w:val="-32"/>
          <w:w w:val="95"/>
          <w:sz w:val="21"/>
        </w:rPr>
        <w:t> </w:t>
      </w:r>
      <w:r>
        <w:rPr>
          <w:w w:val="95"/>
          <w:sz w:val="21"/>
        </w:rPr>
        <w:t>vaporiser</w:t>
      </w:r>
      <w:r>
        <w:rPr>
          <w:spacing w:val="-32"/>
          <w:w w:val="95"/>
          <w:sz w:val="21"/>
        </w:rPr>
        <w:t> </w:t>
      </w:r>
      <w:r>
        <w:rPr>
          <w:w w:val="95"/>
          <w:sz w:val="21"/>
        </w:rPr>
        <w:t>has</w:t>
      </w:r>
      <w:r>
        <w:rPr>
          <w:spacing w:val="-33"/>
          <w:w w:val="95"/>
          <w:sz w:val="21"/>
        </w:rPr>
        <w:t> </w:t>
      </w:r>
      <w:r>
        <w:rPr>
          <w:w w:val="95"/>
          <w:sz w:val="21"/>
        </w:rPr>
        <w:t>advantages</w:t>
      </w:r>
      <w:r>
        <w:rPr>
          <w:spacing w:val="-32"/>
          <w:w w:val="95"/>
          <w:sz w:val="21"/>
        </w:rPr>
        <w:t> </w:t>
      </w:r>
      <w:r>
        <w:rPr>
          <w:w w:val="95"/>
          <w:sz w:val="21"/>
        </w:rPr>
        <w:t>over</w:t>
      </w:r>
      <w:r>
        <w:rPr>
          <w:spacing w:val="-32"/>
          <w:w w:val="95"/>
          <w:sz w:val="21"/>
        </w:rPr>
        <w:t> </w:t>
      </w:r>
      <w:r>
        <w:rPr>
          <w:w w:val="95"/>
          <w:sz w:val="21"/>
        </w:rPr>
        <w:t>smoked</w:t>
      </w:r>
      <w:r>
        <w:rPr>
          <w:spacing w:val="-33"/>
          <w:w w:val="95"/>
          <w:sz w:val="21"/>
        </w:rPr>
        <w:t> </w:t>
      </w:r>
      <w:r>
        <w:rPr>
          <w:w w:val="95"/>
          <w:sz w:val="21"/>
        </w:rPr>
        <w:t>cannabis,</w:t>
      </w:r>
      <w:r>
        <w:rPr>
          <w:spacing w:val="-32"/>
          <w:w w:val="95"/>
          <w:sz w:val="21"/>
        </w:rPr>
        <w:t> </w:t>
      </w:r>
      <w:r>
        <w:rPr>
          <w:w w:val="95"/>
          <w:sz w:val="21"/>
        </w:rPr>
        <w:t>in</w:t>
      </w:r>
      <w:r>
        <w:rPr>
          <w:spacing w:val="-33"/>
          <w:w w:val="95"/>
          <w:sz w:val="21"/>
        </w:rPr>
        <w:t> </w:t>
      </w:r>
      <w:r>
        <w:rPr>
          <w:w w:val="95"/>
          <w:sz w:val="21"/>
        </w:rPr>
        <w:t>that</w:t>
      </w:r>
      <w:r>
        <w:rPr>
          <w:spacing w:val="-32"/>
          <w:w w:val="95"/>
          <w:sz w:val="21"/>
        </w:rPr>
        <w:t> </w:t>
      </w:r>
      <w:r>
        <w:rPr>
          <w:w w:val="95"/>
          <w:sz w:val="21"/>
        </w:rPr>
        <w:t>it</w:t>
      </w:r>
      <w:r>
        <w:rPr>
          <w:spacing w:val="-32"/>
          <w:w w:val="95"/>
          <w:sz w:val="21"/>
        </w:rPr>
        <w:t> </w:t>
      </w:r>
      <w:r>
        <w:rPr>
          <w:w w:val="95"/>
          <w:sz w:val="21"/>
        </w:rPr>
        <w:t>avoids</w:t>
      </w:r>
      <w:r>
        <w:rPr>
          <w:spacing w:val="-32"/>
          <w:w w:val="95"/>
          <w:sz w:val="21"/>
        </w:rPr>
        <w:t> </w:t>
      </w:r>
      <w:r>
        <w:rPr>
          <w:w w:val="95"/>
          <w:sz w:val="21"/>
        </w:rPr>
        <w:t>some</w:t>
      </w:r>
      <w:r>
        <w:rPr>
          <w:spacing w:val="-33"/>
          <w:w w:val="95"/>
          <w:sz w:val="21"/>
        </w:rPr>
        <w:t> </w:t>
      </w:r>
      <w:r>
        <w:rPr>
          <w:w w:val="95"/>
          <w:sz w:val="21"/>
        </w:rPr>
        <w:t>of</w:t>
      </w:r>
      <w:r>
        <w:rPr>
          <w:spacing w:val="-32"/>
          <w:w w:val="95"/>
          <w:sz w:val="21"/>
        </w:rPr>
        <w:t> </w:t>
      </w:r>
      <w:r>
        <w:rPr>
          <w:w w:val="95"/>
          <w:sz w:val="21"/>
        </w:rPr>
        <w:t>the</w:t>
      </w:r>
      <w:r>
        <w:rPr>
          <w:spacing w:val="-32"/>
          <w:w w:val="95"/>
          <w:sz w:val="21"/>
        </w:rPr>
        <w:t> </w:t>
      </w:r>
      <w:r>
        <w:rPr>
          <w:w w:val="95"/>
          <w:sz w:val="21"/>
        </w:rPr>
        <w:t>adverse respiratory</w:t>
      </w:r>
      <w:r>
        <w:rPr>
          <w:spacing w:val="-28"/>
          <w:w w:val="95"/>
          <w:sz w:val="21"/>
        </w:rPr>
        <w:t> </w:t>
      </w:r>
      <w:r>
        <w:rPr>
          <w:w w:val="95"/>
          <w:sz w:val="21"/>
        </w:rPr>
        <w:t>side</w:t>
      </w:r>
      <w:r>
        <w:rPr>
          <w:spacing w:val="-28"/>
          <w:w w:val="95"/>
          <w:sz w:val="21"/>
        </w:rPr>
        <w:t> </w:t>
      </w:r>
      <w:r>
        <w:rPr>
          <w:w w:val="95"/>
          <w:sz w:val="21"/>
        </w:rPr>
        <w:t>effects</w:t>
      </w:r>
      <w:r>
        <w:rPr>
          <w:spacing w:val="-28"/>
          <w:w w:val="95"/>
          <w:sz w:val="21"/>
        </w:rPr>
        <w:t> </w:t>
      </w:r>
      <w:r>
        <w:rPr>
          <w:w w:val="95"/>
          <w:sz w:val="21"/>
        </w:rPr>
        <w:t>and</w:t>
      </w:r>
      <w:r>
        <w:rPr>
          <w:spacing w:val="-27"/>
          <w:w w:val="95"/>
          <w:sz w:val="21"/>
        </w:rPr>
        <w:t> </w:t>
      </w:r>
      <w:r>
        <w:rPr>
          <w:w w:val="95"/>
          <w:sz w:val="21"/>
        </w:rPr>
        <w:t>gives</w:t>
      </w:r>
      <w:r>
        <w:rPr>
          <w:spacing w:val="-28"/>
          <w:w w:val="95"/>
          <w:sz w:val="21"/>
        </w:rPr>
        <w:t> </w:t>
      </w:r>
      <w:r>
        <w:rPr>
          <w:w w:val="95"/>
          <w:sz w:val="21"/>
        </w:rPr>
        <w:t>the</w:t>
      </w:r>
      <w:r>
        <w:rPr>
          <w:spacing w:val="-28"/>
          <w:w w:val="95"/>
          <w:sz w:val="21"/>
        </w:rPr>
        <w:t> </w:t>
      </w:r>
      <w:r>
        <w:rPr>
          <w:w w:val="95"/>
          <w:sz w:val="21"/>
        </w:rPr>
        <w:t>patient</w:t>
      </w:r>
      <w:r>
        <w:rPr>
          <w:spacing w:val="-28"/>
          <w:w w:val="95"/>
          <w:sz w:val="21"/>
        </w:rPr>
        <w:t> </w:t>
      </w:r>
      <w:r>
        <w:rPr>
          <w:w w:val="95"/>
          <w:sz w:val="21"/>
        </w:rPr>
        <w:t>greater</w:t>
      </w:r>
      <w:r>
        <w:rPr>
          <w:spacing w:val="-27"/>
          <w:w w:val="95"/>
          <w:sz w:val="21"/>
        </w:rPr>
        <w:t> </w:t>
      </w:r>
      <w:r>
        <w:rPr>
          <w:w w:val="95"/>
          <w:sz w:val="21"/>
        </w:rPr>
        <w:t>control</w:t>
      </w:r>
      <w:r>
        <w:rPr>
          <w:spacing w:val="-29"/>
          <w:w w:val="95"/>
          <w:sz w:val="21"/>
        </w:rPr>
        <w:t> </w:t>
      </w:r>
      <w:r>
        <w:rPr>
          <w:w w:val="95"/>
          <w:sz w:val="21"/>
        </w:rPr>
        <w:t>over</w:t>
      </w:r>
      <w:r>
        <w:rPr>
          <w:spacing w:val="-28"/>
          <w:w w:val="95"/>
          <w:sz w:val="21"/>
        </w:rPr>
        <w:t> </w:t>
      </w:r>
      <w:r>
        <w:rPr>
          <w:w w:val="95"/>
          <w:sz w:val="21"/>
        </w:rPr>
        <w:t>dosage</w:t>
      </w:r>
      <w:r>
        <w:rPr>
          <w:spacing w:val="-27"/>
          <w:w w:val="95"/>
          <w:sz w:val="21"/>
        </w:rPr>
        <w:t> </w:t>
      </w:r>
      <w:r>
        <w:rPr>
          <w:w w:val="95"/>
          <w:sz w:val="21"/>
        </w:rPr>
        <w:t>by</w:t>
      </w:r>
      <w:r>
        <w:rPr>
          <w:spacing w:val="-28"/>
          <w:w w:val="95"/>
          <w:sz w:val="21"/>
        </w:rPr>
        <w:t> </w:t>
      </w:r>
      <w:r>
        <w:rPr>
          <w:w w:val="95"/>
          <w:sz w:val="21"/>
        </w:rPr>
        <w:t>allowing </w:t>
      </w:r>
      <w:r>
        <w:rPr>
          <w:sz w:val="21"/>
        </w:rPr>
        <w:t>them to control the temperature to which the cannabis is heated. The release of </w:t>
      </w:r>
      <w:r>
        <w:rPr>
          <w:w w:val="95"/>
          <w:sz w:val="21"/>
        </w:rPr>
        <w:t>different cannabinoids varies according to the temperature applied to the cannabis. Dosage</w:t>
      </w:r>
      <w:r>
        <w:rPr>
          <w:spacing w:val="-36"/>
          <w:w w:val="95"/>
          <w:sz w:val="21"/>
        </w:rPr>
        <w:t> </w:t>
      </w:r>
      <w:r>
        <w:rPr>
          <w:w w:val="95"/>
          <w:sz w:val="21"/>
        </w:rPr>
        <w:t>is</w:t>
      </w:r>
      <w:r>
        <w:rPr>
          <w:spacing w:val="-35"/>
          <w:w w:val="95"/>
          <w:sz w:val="21"/>
        </w:rPr>
        <w:t> </w:t>
      </w:r>
      <w:r>
        <w:rPr>
          <w:w w:val="95"/>
          <w:sz w:val="21"/>
        </w:rPr>
        <w:t>also</w:t>
      </w:r>
      <w:r>
        <w:rPr>
          <w:spacing w:val="-36"/>
          <w:w w:val="95"/>
          <w:sz w:val="21"/>
        </w:rPr>
        <w:t> </w:t>
      </w:r>
      <w:r>
        <w:rPr>
          <w:w w:val="95"/>
          <w:sz w:val="21"/>
        </w:rPr>
        <w:t>affected</w:t>
      </w:r>
      <w:r>
        <w:rPr>
          <w:spacing w:val="-35"/>
          <w:w w:val="95"/>
          <w:sz w:val="21"/>
        </w:rPr>
        <w:t> </w:t>
      </w:r>
      <w:r>
        <w:rPr>
          <w:w w:val="95"/>
          <w:sz w:val="21"/>
        </w:rPr>
        <w:t>by</w:t>
      </w:r>
      <w:r>
        <w:rPr>
          <w:spacing w:val="-36"/>
          <w:w w:val="95"/>
          <w:sz w:val="21"/>
        </w:rPr>
        <w:t> </w:t>
      </w:r>
      <w:r>
        <w:rPr>
          <w:w w:val="95"/>
          <w:sz w:val="21"/>
        </w:rPr>
        <w:t>the</w:t>
      </w:r>
      <w:r>
        <w:rPr>
          <w:spacing w:val="-35"/>
          <w:w w:val="95"/>
          <w:sz w:val="21"/>
        </w:rPr>
        <w:t> </w:t>
      </w:r>
      <w:r>
        <w:rPr>
          <w:w w:val="95"/>
          <w:sz w:val="21"/>
        </w:rPr>
        <w:t>fineness</w:t>
      </w:r>
      <w:r>
        <w:rPr>
          <w:spacing w:val="-36"/>
          <w:w w:val="95"/>
          <w:sz w:val="21"/>
        </w:rPr>
        <w:t> </w:t>
      </w:r>
      <w:r>
        <w:rPr>
          <w:w w:val="95"/>
          <w:sz w:val="21"/>
        </w:rPr>
        <w:t>of</w:t>
      </w:r>
      <w:r>
        <w:rPr>
          <w:spacing w:val="-35"/>
          <w:w w:val="95"/>
          <w:sz w:val="21"/>
        </w:rPr>
        <w:t> </w:t>
      </w:r>
      <w:r>
        <w:rPr>
          <w:w w:val="95"/>
          <w:sz w:val="21"/>
        </w:rPr>
        <w:t>the</w:t>
      </w:r>
      <w:r>
        <w:rPr>
          <w:spacing w:val="-36"/>
          <w:w w:val="95"/>
          <w:sz w:val="21"/>
        </w:rPr>
        <w:t> </w:t>
      </w:r>
      <w:r>
        <w:rPr>
          <w:w w:val="95"/>
          <w:sz w:val="21"/>
        </w:rPr>
        <w:t>cannabis,</w:t>
      </w:r>
      <w:r>
        <w:rPr>
          <w:spacing w:val="-35"/>
          <w:w w:val="95"/>
          <w:sz w:val="21"/>
        </w:rPr>
        <w:t> </w:t>
      </w:r>
      <w:r>
        <w:rPr>
          <w:w w:val="95"/>
          <w:sz w:val="21"/>
        </w:rPr>
        <w:t>the</w:t>
      </w:r>
      <w:r>
        <w:rPr>
          <w:spacing w:val="-36"/>
          <w:w w:val="95"/>
          <w:sz w:val="21"/>
        </w:rPr>
        <w:t> </w:t>
      </w:r>
      <w:r>
        <w:rPr>
          <w:w w:val="95"/>
          <w:sz w:val="21"/>
        </w:rPr>
        <w:t>duration</w:t>
      </w:r>
      <w:r>
        <w:rPr>
          <w:spacing w:val="-35"/>
          <w:w w:val="95"/>
          <w:sz w:val="21"/>
        </w:rPr>
        <w:t> </w:t>
      </w:r>
      <w:r>
        <w:rPr>
          <w:w w:val="95"/>
          <w:sz w:val="21"/>
        </w:rPr>
        <w:t>of</w:t>
      </w:r>
      <w:r>
        <w:rPr>
          <w:spacing w:val="-36"/>
          <w:w w:val="95"/>
          <w:sz w:val="21"/>
        </w:rPr>
        <w:t> </w:t>
      </w:r>
      <w:r>
        <w:rPr>
          <w:w w:val="95"/>
          <w:sz w:val="21"/>
        </w:rPr>
        <w:t>vaporisation</w:t>
      </w:r>
      <w:r>
        <w:rPr>
          <w:spacing w:val="-35"/>
          <w:w w:val="95"/>
          <w:sz w:val="21"/>
        </w:rPr>
        <w:t> </w:t>
      </w:r>
      <w:r>
        <w:rPr>
          <w:w w:val="95"/>
          <w:sz w:val="21"/>
        </w:rPr>
        <w:t>and, </w:t>
      </w:r>
      <w:r>
        <w:rPr>
          <w:sz w:val="21"/>
        </w:rPr>
        <w:t>where</w:t>
      </w:r>
      <w:r>
        <w:rPr>
          <w:spacing w:val="-44"/>
          <w:sz w:val="21"/>
        </w:rPr>
        <w:t> </w:t>
      </w:r>
      <w:r>
        <w:rPr>
          <w:sz w:val="21"/>
        </w:rPr>
        <w:t>a</w:t>
      </w:r>
      <w:r>
        <w:rPr>
          <w:spacing w:val="-44"/>
          <w:sz w:val="21"/>
        </w:rPr>
        <w:t> </w:t>
      </w:r>
      <w:r>
        <w:rPr>
          <w:sz w:val="21"/>
        </w:rPr>
        <w:t>balloon</w:t>
      </w:r>
      <w:r>
        <w:rPr>
          <w:spacing w:val="-44"/>
          <w:sz w:val="21"/>
        </w:rPr>
        <w:t> </w:t>
      </w:r>
      <w:r>
        <w:rPr>
          <w:sz w:val="21"/>
        </w:rPr>
        <w:t>is</w:t>
      </w:r>
      <w:r>
        <w:rPr>
          <w:spacing w:val="-43"/>
          <w:sz w:val="21"/>
        </w:rPr>
        <w:t> </w:t>
      </w:r>
      <w:r>
        <w:rPr>
          <w:sz w:val="21"/>
        </w:rPr>
        <w:t>used,</w:t>
      </w:r>
      <w:r>
        <w:rPr>
          <w:spacing w:val="-45"/>
          <w:sz w:val="21"/>
        </w:rPr>
        <w:t> </w:t>
      </w:r>
      <w:r>
        <w:rPr>
          <w:sz w:val="21"/>
        </w:rPr>
        <w:t>the</w:t>
      </w:r>
      <w:r>
        <w:rPr>
          <w:spacing w:val="-43"/>
          <w:sz w:val="21"/>
        </w:rPr>
        <w:t> </w:t>
      </w:r>
      <w:r>
        <w:rPr>
          <w:sz w:val="21"/>
        </w:rPr>
        <w:t>size</w:t>
      </w:r>
      <w:r>
        <w:rPr>
          <w:spacing w:val="-44"/>
          <w:sz w:val="21"/>
        </w:rPr>
        <w:t> </w:t>
      </w:r>
      <w:r>
        <w:rPr>
          <w:sz w:val="21"/>
        </w:rPr>
        <w:t>of</w:t>
      </w:r>
      <w:r>
        <w:rPr>
          <w:spacing w:val="-44"/>
          <w:sz w:val="21"/>
        </w:rPr>
        <w:t> </w:t>
      </w:r>
      <w:r>
        <w:rPr>
          <w:sz w:val="21"/>
        </w:rPr>
        <w:t>the</w:t>
      </w:r>
      <w:r>
        <w:rPr>
          <w:spacing w:val="-44"/>
          <w:sz w:val="21"/>
        </w:rPr>
        <w:t> </w:t>
      </w:r>
      <w:r>
        <w:rPr>
          <w:sz w:val="21"/>
        </w:rPr>
        <w:t>balloon.</w:t>
      </w:r>
      <w:r>
        <w:rPr>
          <w:spacing w:val="-44"/>
          <w:sz w:val="21"/>
        </w:rPr>
        <w:t> </w:t>
      </w:r>
      <w:r>
        <w:rPr>
          <w:sz w:val="21"/>
        </w:rPr>
        <w:t>Dried</w:t>
      </w:r>
      <w:r>
        <w:rPr>
          <w:spacing w:val="-43"/>
          <w:sz w:val="21"/>
        </w:rPr>
        <w:t> </w:t>
      </w:r>
      <w:r>
        <w:rPr>
          <w:sz w:val="21"/>
        </w:rPr>
        <w:t>cannabis</w:t>
      </w:r>
      <w:r>
        <w:rPr>
          <w:spacing w:val="-44"/>
          <w:sz w:val="21"/>
        </w:rPr>
        <w:t> </w:t>
      </w:r>
      <w:r>
        <w:rPr>
          <w:sz w:val="21"/>
        </w:rPr>
        <w:t>can</w:t>
      </w:r>
      <w:r>
        <w:rPr>
          <w:spacing w:val="-44"/>
          <w:sz w:val="21"/>
        </w:rPr>
        <w:t> </w:t>
      </w:r>
      <w:r>
        <w:rPr>
          <w:sz w:val="21"/>
        </w:rPr>
        <w:t>be</w:t>
      </w:r>
      <w:r>
        <w:rPr>
          <w:spacing w:val="-44"/>
          <w:sz w:val="21"/>
        </w:rPr>
        <w:t> </w:t>
      </w:r>
      <w:r>
        <w:rPr>
          <w:sz w:val="21"/>
        </w:rPr>
        <w:t>used</w:t>
      </w:r>
      <w:r>
        <w:rPr>
          <w:spacing w:val="-43"/>
          <w:sz w:val="21"/>
        </w:rPr>
        <w:t> </w:t>
      </w:r>
      <w:r>
        <w:rPr>
          <w:sz w:val="21"/>
        </w:rPr>
        <w:t>for</w:t>
      </w:r>
      <w:r>
        <w:rPr>
          <w:spacing w:val="-44"/>
          <w:sz w:val="21"/>
        </w:rPr>
        <w:t> </w:t>
      </w:r>
      <w:r>
        <w:rPr>
          <w:sz w:val="21"/>
        </w:rPr>
        <w:t>more than one vaporisation</w:t>
      </w:r>
      <w:r>
        <w:rPr>
          <w:spacing w:val="-35"/>
          <w:sz w:val="21"/>
        </w:rPr>
        <w:t> </w:t>
      </w:r>
      <w:r>
        <w:rPr>
          <w:sz w:val="21"/>
        </w:rPr>
        <w:t>session.</w:t>
      </w:r>
    </w:p>
    <w:p>
      <w:pPr>
        <w:pStyle w:val="ListParagraph"/>
        <w:numPr>
          <w:ilvl w:val="1"/>
          <w:numId w:val="5"/>
        </w:numPr>
        <w:tabs>
          <w:tab w:pos="1666" w:val="left" w:leader="none"/>
          <w:tab w:pos="1667" w:val="left" w:leader="none"/>
        </w:tabs>
        <w:spacing w:line="268" w:lineRule="auto" w:before="102" w:after="0"/>
        <w:ind w:left="1666" w:right="126" w:hanging="710"/>
        <w:jc w:val="left"/>
        <w:rPr>
          <w:sz w:val="21"/>
        </w:rPr>
      </w:pPr>
      <w:r>
        <w:rPr>
          <w:w w:val="95"/>
          <w:sz w:val="21"/>
        </w:rPr>
        <w:t>Smoking,</w:t>
      </w:r>
      <w:r>
        <w:rPr>
          <w:spacing w:val="-40"/>
          <w:w w:val="95"/>
          <w:sz w:val="21"/>
        </w:rPr>
        <w:t> </w:t>
      </w:r>
      <w:r>
        <w:rPr>
          <w:w w:val="95"/>
          <w:sz w:val="21"/>
        </w:rPr>
        <w:t>and</w:t>
      </w:r>
      <w:r>
        <w:rPr>
          <w:spacing w:val="-39"/>
          <w:w w:val="95"/>
          <w:sz w:val="21"/>
        </w:rPr>
        <w:t> </w:t>
      </w:r>
      <w:r>
        <w:rPr>
          <w:w w:val="95"/>
          <w:sz w:val="21"/>
        </w:rPr>
        <w:t>even</w:t>
      </w:r>
      <w:r>
        <w:rPr>
          <w:spacing w:val="-40"/>
          <w:w w:val="95"/>
          <w:sz w:val="21"/>
        </w:rPr>
        <w:t> </w:t>
      </w:r>
      <w:r>
        <w:rPr>
          <w:w w:val="95"/>
          <w:sz w:val="21"/>
        </w:rPr>
        <w:t>inhalation</w:t>
      </w:r>
      <w:r>
        <w:rPr>
          <w:spacing w:val="-39"/>
          <w:w w:val="95"/>
          <w:sz w:val="21"/>
        </w:rPr>
        <w:t> </w:t>
      </w:r>
      <w:r>
        <w:rPr>
          <w:w w:val="95"/>
          <w:sz w:val="21"/>
        </w:rPr>
        <w:t>by</w:t>
      </w:r>
      <w:r>
        <w:rPr>
          <w:spacing w:val="-39"/>
          <w:w w:val="95"/>
          <w:sz w:val="21"/>
        </w:rPr>
        <w:t> </w:t>
      </w:r>
      <w:r>
        <w:rPr>
          <w:w w:val="95"/>
          <w:sz w:val="21"/>
        </w:rPr>
        <w:t>vaporizer,</w:t>
      </w:r>
      <w:r>
        <w:rPr>
          <w:spacing w:val="-40"/>
          <w:w w:val="95"/>
          <w:sz w:val="21"/>
        </w:rPr>
        <w:t> </w:t>
      </w:r>
      <w:r>
        <w:rPr>
          <w:w w:val="95"/>
          <w:sz w:val="21"/>
        </w:rPr>
        <w:t>are</w:t>
      </w:r>
      <w:r>
        <w:rPr>
          <w:spacing w:val="-39"/>
          <w:w w:val="95"/>
          <w:sz w:val="21"/>
        </w:rPr>
        <w:t> </w:t>
      </w:r>
      <w:r>
        <w:rPr>
          <w:w w:val="95"/>
          <w:sz w:val="21"/>
        </w:rPr>
        <w:t>not</w:t>
      </w:r>
      <w:r>
        <w:rPr>
          <w:spacing w:val="-40"/>
          <w:w w:val="95"/>
          <w:sz w:val="21"/>
        </w:rPr>
        <w:t> </w:t>
      </w:r>
      <w:r>
        <w:rPr>
          <w:w w:val="95"/>
          <w:sz w:val="21"/>
        </w:rPr>
        <w:t>highly</w:t>
      </w:r>
      <w:r>
        <w:rPr>
          <w:spacing w:val="-39"/>
          <w:w w:val="95"/>
          <w:sz w:val="21"/>
        </w:rPr>
        <w:t> </w:t>
      </w:r>
      <w:r>
        <w:rPr>
          <w:w w:val="95"/>
          <w:sz w:val="21"/>
        </w:rPr>
        <w:t>accurate</w:t>
      </w:r>
      <w:r>
        <w:rPr>
          <w:spacing w:val="-39"/>
          <w:w w:val="95"/>
          <w:sz w:val="21"/>
        </w:rPr>
        <w:t> </w:t>
      </w:r>
      <w:r>
        <w:rPr>
          <w:w w:val="95"/>
          <w:sz w:val="21"/>
        </w:rPr>
        <w:t>as</w:t>
      </w:r>
      <w:r>
        <w:rPr>
          <w:spacing w:val="-40"/>
          <w:w w:val="95"/>
          <w:sz w:val="21"/>
        </w:rPr>
        <w:t> </w:t>
      </w:r>
      <w:r>
        <w:rPr>
          <w:w w:val="95"/>
          <w:sz w:val="21"/>
        </w:rPr>
        <w:t>dosage</w:t>
      </w:r>
      <w:r>
        <w:rPr>
          <w:spacing w:val="-39"/>
          <w:w w:val="95"/>
          <w:sz w:val="21"/>
        </w:rPr>
        <w:t> </w:t>
      </w:r>
      <w:r>
        <w:rPr>
          <w:w w:val="95"/>
          <w:sz w:val="21"/>
        </w:rPr>
        <w:t>methods.</w:t>
      </w:r>
      <w:r>
        <w:rPr>
          <w:w w:val="95"/>
          <w:sz w:val="21"/>
          <w:vertAlign w:val="superscript"/>
        </w:rPr>
        <w:t>49</w:t>
      </w:r>
      <w:r>
        <w:rPr>
          <w:w w:val="95"/>
          <w:sz w:val="21"/>
          <w:vertAlign w:val="baseline"/>
        </w:rPr>
        <w:t> </w:t>
      </w:r>
      <w:r>
        <w:rPr>
          <w:sz w:val="21"/>
          <w:vertAlign w:val="baseline"/>
        </w:rPr>
        <w:t>It</w:t>
      </w:r>
      <w:r>
        <w:rPr>
          <w:spacing w:val="-46"/>
          <w:sz w:val="21"/>
          <w:vertAlign w:val="baseline"/>
        </w:rPr>
        <w:t> </w:t>
      </w:r>
      <w:r>
        <w:rPr>
          <w:sz w:val="21"/>
          <w:vertAlign w:val="baseline"/>
        </w:rPr>
        <w:t>has</w:t>
      </w:r>
      <w:r>
        <w:rPr>
          <w:spacing w:val="-46"/>
          <w:sz w:val="21"/>
          <w:vertAlign w:val="baseline"/>
        </w:rPr>
        <w:t> </w:t>
      </w:r>
      <w:r>
        <w:rPr>
          <w:sz w:val="21"/>
          <w:vertAlign w:val="baseline"/>
        </w:rPr>
        <w:t>been</w:t>
      </w:r>
      <w:r>
        <w:rPr>
          <w:spacing w:val="-46"/>
          <w:sz w:val="21"/>
          <w:vertAlign w:val="baseline"/>
        </w:rPr>
        <w:t> </w:t>
      </w:r>
      <w:r>
        <w:rPr>
          <w:sz w:val="21"/>
          <w:vertAlign w:val="baseline"/>
        </w:rPr>
        <w:t>claimed</w:t>
      </w:r>
      <w:r>
        <w:rPr>
          <w:spacing w:val="-46"/>
          <w:sz w:val="21"/>
          <w:vertAlign w:val="baseline"/>
        </w:rPr>
        <w:t> </w:t>
      </w:r>
      <w:r>
        <w:rPr>
          <w:sz w:val="21"/>
          <w:vertAlign w:val="baseline"/>
        </w:rPr>
        <w:t>that</w:t>
      </w:r>
      <w:r>
        <w:rPr>
          <w:spacing w:val="-46"/>
          <w:sz w:val="21"/>
          <w:vertAlign w:val="baseline"/>
        </w:rPr>
        <w:t> </w:t>
      </w:r>
      <w:r>
        <w:rPr>
          <w:sz w:val="21"/>
          <w:vertAlign w:val="baseline"/>
        </w:rPr>
        <w:t>the</w:t>
      </w:r>
      <w:r>
        <w:rPr>
          <w:spacing w:val="-46"/>
          <w:sz w:val="21"/>
          <w:vertAlign w:val="baseline"/>
        </w:rPr>
        <w:t> </w:t>
      </w:r>
      <w:r>
        <w:rPr>
          <w:sz w:val="21"/>
          <w:vertAlign w:val="baseline"/>
        </w:rPr>
        <w:t>amount</w:t>
      </w:r>
      <w:r>
        <w:rPr>
          <w:spacing w:val="-46"/>
          <w:sz w:val="21"/>
          <w:vertAlign w:val="baseline"/>
        </w:rPr>
        <w:t> </w:t>
      </w:r>
      <w:r>
        <w:rPr>
          <w:sz w:val="21"/>
          <w:vertAlign w:val="baseline"/>
        </w:rPr>
        <w:t>of</w:t>
      </w:r>
      <w:r>
        <w:rPr>
          <w:spacing w:val="-46"/>
          <w:sz w:val="21"/>
          <w:vertAlign w:val="baseline"/>
        </w:rPr>
        <w:t> </w:t>
      </w:r>
      <w:r>
        <w:rPr>
          <w:sz w:val="21"/>
          <w:vertAlign w:val="baseline"/>
        </w:rPr>
        <w:t>THC</w:t>
      </w:r>
      <w:r>
        <w:rPr>
          <w:spacing w:val="-45"/>
          <w:sz w:val="21"/>
          <w:vertAlign w:val="baseline"/>
        </w:rPr>
        <w:t> </w:t>
      </w:r>
      <w:r>
        <w:rPr>
          <w:sz w:val="21"/>
          <w:vertAlign w:val="baseline"/>
        </w:rPr>
        <w:t>delivered</w:t>
      </w:r>
      <w:r>
        <w:rPr>
          <w:spacing w:val="-46"/>
          <w:sz w:val="21"/>
          <w:vertAlign w:val="baseline"/>
        </w:rPr>
        <w:t> </w:t>
      </w:r>
      <w:r>
        <w:rPr>
          <w:sz w:val="21"/>
          <w:vertAlign w:val="baseline"/>
        </w:rPr>
        <w:t>in</w:t>
      </w:r>
      <w:r>
        <w:rPr>
          <w:spacing w:val="-46"/>
          <w:sz w:val="21"/>
          <w:vertAlign w:val="baseline"/>
        </w:rPr>
        <w:t> </w:t>
      </w:r>
      <w:r>
        <w:rPr>
          <w:sz w:val="21"/>
          <w:vertAlign w:val="baseline"/>
        </w:rPr>
        <w:t>the</w:t>
      </w:r>
      <w:r>
        <w:rPr>
          <w:spacing w:val="-46"/>
          <w:sz w:val="21"/>
          <w:vertAlign w:val="baseline"/>
        </w:rPr>
        <w:t> </w:t>
      </w:r>
      <w:r>
        <w:rPr>
          <w:sz w:val="21"/>
          <w:vertAlign w:val="baseline"/>
        </w:rPr>
        <w:t>smoke</w:t>
      </w:r>
      <w:r>
        <w:rPr>
          <w:spacing w:val="-46"/>
          <w:sz w:val="21"/>
          <w:vertAlign w:val="baseline"/>
        </w:rPr>
        <w:t> </w:t>
      </w:r>
      <w:r>
        <w:rPr>
          <w:sz w:val="21"/>
          <w:vertAlign w:val="baseline"/>
        </w:rPr>
        <w:t>varies</w:t>
      </w:r>
      <w:r>
        <w:rPr>
          <w:spacing w:val="-46"/>
          <w:sz w:val="21"/>
          <w:vertAlign w:val="baseline"/>
        </w:rPr>
        <w:t> </w:t>
      </w:r>
      <w:r>
        <w:rPr>
          <w:sz w:val="21"/>
          <w:vertAlign w:val="baseline"/>
        </w:rPr>
        <w:t>between</w:t>
      </w:r>
      <w:r>
        <w:rPr>
          <w:spacing w:val="-46"/>
          <w:sz w:val="21"/>
          <w:vertAlign w:val="baseline"/>
        </w:rPr>
        <w:t> </w:t>
      </w:r>
      <w:r>
        <w:rPr>
          <w:sz w:val="21"/>
          <w:vertAlign w:val="baseline"/>
        </w:rPr>
        <w:t>20</w:t>
      </w:r>
    </w:p>
    <w:p>
      <w:pPr>
        <w:pStyle w:val="BodyText"/>
        <w:rPr>
          <w:sz w:val="20"/>
        </w:rPr>
      </w:pPr>
    </w:p>
    <w:p>
      <w:pPr>
        <w:pStyle w:val="BodyText"/>
        <w:spacing w:before="3"/>
        <w:rPr>
          <w:sz w:val="13"/>
        </w:rPr>
      </w:pPr>
      <w:r>
        <w:rPr/>
        <w:pict>
          <v:line style="position:absolute;mso-position-horizontal-relative:page;mso-position-vertical-relative:paragraph;z-index:-616;mso-wrap-distance-left:0;mso-wrap-distance-right:0" from="70.320pt,10.046538pt" to="214.32pt,10.046538pt" stroked="true" strokeweight=".48pt" strokecolor="#007b01">
            <v:stroke dashstyle="solid"/>
            <w10:wrap type="topAndBottom"/>
          </v:line>
        </w:pict>
      </w:r>
    </w:p>
    <w:p>
      <w:pPr>
        <w:pStyle w:val="BodyText"/>
        <w:spacing w:before="3"/>
        <w:rPr>
          <w:sz w:val="7"/>
        </w:rPr>
      </w:pPr>
    </w:p>
    <w:p>
      <w:pPr>
        <w:spacing w:before="95"/>
        <w:ind w:left="956" w:right="0" w:firstLine="0"/>
        <w:jc w:val="left"/>
        <w:rPr>
          <w:rFonts w:ascii="Calibri"/>
          <w:i/>
          <w:sz w:val="16"/>
        </w:rPr>
      </w:pPr>
      <w:r>
        <w:rPr>
          <w:position w:val="6"/>
          <w:sz w:val="9"/>
        </w:rPr>
        <w:t>44 </w:t>
      </w:r>
      <w:r>
        <w:rPr>
          <w:sz w:val="16"/>
        </w:rPr>
        <w:t>Health Canada, </w:t>
      </w:r>
      <w:r>
        <w:rPr>
          <w:rFonts w:ascii="Calibri"/>
          <w:i/>
          <w:sz w:val="16"/>
        </w:rPr>
        <w:t>Information for Health Care Professionals: Cannabis (marihuana, marijuana) and the cannabinoids</w:t>
      </w:r>
    </w:p>
    <w:p>
      <w:pPr>
        <w:spacing w:line="254" w:lineRule="auto" w:before="4"/>
        <w:ind w:left="957" w:right="172" w:firstLine="0"/>
        <w:jc w:val="left"/>
        <w:rPr>
          <w:sz w:val="16"/>
        </w:rPr>
      </w:pPr>
      <w:r>
        <w:rPr>
          <w:w w:val="85"/>
          <w:sz w:val="16"/>
        </w:rPr>
        <w:t>(February</w:t>
      </w:r>
      <w:r>
        <w:rPr>
          <w:spacing w:val="-17"/>
          <w:w w:val="85"/>
          <w:sz w:val="16"/>
        </w:rPr>
        <w:t> </w:t>
      </w:r>
      <w:r>
        <w:rPr>
          <w:w w:val="85"/>
          <w:sz w:val="16"/>
        </w:rPr>
        <w:t>2013)</w:t>
      </w:r>
      <w:r>
        <w:rPr>
          <w:spacing w:val="-18"/>
          <w:w w:val="85"/>
          <w:sz w:val="16"/>
        </w:rPr>
        <w:t> </w:t>
      </w:r>
      <w:r>
        <w:rPr>
          <w:w w:val="85"/>
          <w:sz w:val="16"/>
        </w:rPr>
        <w:t>iii</w:t>
      </w:r>
      <w:r>
        <w:rPr>
          <w:spacing w:val="-16"/>
          <w:w w:val="85"/>
          <w:sz w:val="16"/>
        </w:rPr>
        <w:t> </w:t>
      </w:r>
      <w:r>
        <w:rPr>
          <w:w w:val="85"/>
          <w:sz w:val="16"/>
        </w:rPr>
        <w:t>&lt;</w:t>
      </w:r>
      <w:hyperlink r:id="rId40">
        <w:r>
          <w:rPr>
            <w:w w:val="85"/>
            <w:sz w:val="16"/>
          </w:rPr>
          <w:t>http://www.hc-sc.gc.ca/dhp-mps/alt_formats/pdf/marihuana/med/infoprof-eng.pdf</w:t>
        </w:r>
      </w:hyperlink>
      <w:r>
        <w:rPr>
          <w:w w:val="85"/>
          <w:sz w:val="16"/>
        </w:rPr>
        <w:t>&gt;,</w:t>
      </w:r>
      <w:r>
        <w:rPr>
          <w:spacing w:val="-17"/>
          <w:w w:val="85"/>
          <w:sz w:val="16"/>
        </w:rPr>
        <w:t> </w:t>
      </w:r>
      <w:r>
        <w:rPr>
          <w:w w:val="85"/>
          <w:sz w:val="16"/>
        </w:rPr>
        <w:t>noting</w:t>
      </w:r>
      <w:r>
        <w:rPr>
          <w:spacing w:val="-17"/>
          <w:w w:val="85"/>
          <w:sz w:val="16"/>
        </w:rPr>
        <w:t> </w:t>
      </w:r>
      <w:r>
        <w:rPr>
          <w:w w:val="85"/>
          <w:sz w:val="16"/>
        </w:rPr>
        <w:t>that</w:t>
      </w:r>
      <w:r>
        <w:rPr>
          <w:spacing w:val="-17"/>
          <w:w w:val="85"/>
          <w:sz w:val="16"/>
        </w:rPr>
        <w:t> </w:t>
      </w:r>
      <w:r>
        <w:rPr>
          <w:w w:val="85"/>
          <w:sz w:val="16"/>
        </w:rPr>
        <w:t>the</w:t>
      </w:r>
      <w:r>
        <w:rPr>
          <w:spacing w:val="-16"/>
          <w:w w:val="85"/>
          <w:sz w:val="16"/>
        </w:rPr>
        <w:t> </w:t>
      </w:r>
      <w:r>
        <w:rPr>
          <w:w w:val="85"/>
          <w:sz w:val="16"/>
        </w:rPr>
        <w:t>average </w:t>
      </w:r>
      <w:r>
        <w:rPr>
          <w:w w:val="90"/>
          <w:sz w:val="16"/>
        </w:rPr>
        <w:t>Dutch</w:t>
      </w:r>
      <w:r>
        <w:rPr>
          <w:spacing w:val="-30"/>
          <w:w w:val="90"/>
          <w:sz w:val="16"/>
        </w:rPr>
        <w:t> </w:t>
      </w:r>
      <w:r>
        <w:rPr>
          <w:w w:val="90"/>
          <w:sz w:val="16"/>
        </w:rPr>
        <w:t>medicinal</w:t>
      </w:r>
      <w:r>
        <w:rPr>
          <w:spacing w:val="-29"/>
          <w:w w:val="90"/>
          <w:sz w:val="16"/>
        </w:rPr>
        <w:t> </w:t>
      </w:r>
      <w:r>
        <w:rPr>
          <w:w w:val="90"/>
          <w:sz w:val="16"/>
        </w:rPr>
        <w:t>cannabis</w:t>
      </w:r>
      <w:r>
        <w:rPr>
          <w:spacing w:val="-29"/>
          <w:w w:val="90"/>
          <w:sz w:val="16"/>
        </w:rPr>
        <w:t> </w:t>
      </w:r>
      <w:r>
        <w:rPr>
          <w:w w:val="90"/>
          <w:sz w:val="16"/>
        </w:rPr>
        <w:t>patient</w:t>
      </w:r>
      <w:r>
        <w:rPr>
          <w:spacing w:val="-29"/>
          <w:w w:val="90"/>
          <w:sz w:val="16"/>
        </w:rPr>
        <w:t> </w:t>
      </w:r>
      <w:r>
        <w:rPr>
          <w:w w:val="90"/>
          <w:sz w:val="16"/>
        </w:rPr>
        <w:t>consumed</w:t>
      </w:r>
      <w:r>
        <w:rPr>
          <w:spacing w:val="-29"/>
          <w:w w:val="90"/>
          <w:sz w:val="16"/>
        </w:rPr>
        <w:t> </w:t>
      </w:r>
      <w:r>
        <w:rPr>
          <w:w w:val="90"/>
          <w:sz w:val="16"/>
        </w:rPr>
        <w:t>0.65-0.82</w:t>
      </w:r>
      <w:r>
        <w:rPr>
          <w:spacing w:val="-29"/>
          <w:w w:val="90"/>
          <w:sz w:val="16"/>
        </w:rPr>
        <w:t> </w:t>
      </w:r>
      <w:r>
        <w:rPr>
          <w:w w:val="90"/>
          <w:sz w:val="16"/>
        </w:rPr>
        <w:t>grams</w:t>
      </w:r>
      <w:r>
        <w:rPr>
          <w:spacing w:val="-30"/>
          <w:w w:val="90"/>
          <w:sz w:val="16"/>
        </w:rPr>
        <w:t> </w:t>
      </w:r>
      <w:r>
        <w:rPr>
          <w:w w:val="90"/>
          <w:sz w:val="16"/>
        </w:rPr>
        <w:t>per</w:t>
      </w:r>
      <w:r>
        <w:rPr>
          <w:spacing w:val="-29"/>
          <w:w w:val="90"/>
          <w:sz w:val="16"/>
        </w:rPr>
        <w:t> </w:t>
      </w:r>
      <w:r>
        <w:rPr>
          <w:w w:val="90"/>
          <w:sz w:val="16"/>
        </w:rPr>
        <w:t>day,</w:t>
      </w:r>
      <w:r>
        <w:rPr>
          <w:spacing w:val="-29"/>
          <w:w w:val="90"/>
          <w:sz w:val="16"/>
        </w:rPr>
        <w:t> </w:t>
      </w:r>
      <w:r>
        <w:rPr>
          <w:w w:val="90"/>
          <w:sz w:val="16"/>
        </w:rPr>
        <w:t>while</w:t>
      </w:r>
      <w:r>
        <w:rPr>
          <w:spacing w:val="-29"/>
          <w:w w:val="90"/>
          <w:sz w:val="16"/>
        </w:rPr>
        <w:t> </w:t>
      </w:r>
      <w:r>
        <w:rPr>
          <w:w w:val="90"/>
          <w:sz w:val="16"/>
        </w:rPr>
        <w:t>the</w:t>
      </w:r>
      <w:r>
        <w:rPr>
          <w:spacing w:val="-29"/>
          <w:w w:val="90"/>
          <w:sz w:val="16"/>
        </w:rPr>
        <w:t> </w:t>
      </w:r>
      <w:r>
        <w:rPr>
          <w:w w:val="90"/>
          <w:sz w:val="16"/>
        </w:rPr>
        <w:t>average</w:t>
      </w:r>
      <w:r>
        <w:rPr>
          <w:spacing w:val="-29"/>
          <w:w w:val="90"/>
          <w:sz w:val="16"/>
        </w:rPr>
        <w:t> </w:t>
      </w:r>
      <w:r>
        <w:rPr>
          <w:w w:val="90"/>
          <w:sz w:val="16"/>
        </w:rPr>
        <w:t>Israeli</w:t>
      </w:r>
      <w:r>
        <w:rPr>
          <w:spacing w:val="-30"/>
          <w:w w:val="90"/>
          <w:sz w:val="16"/>
        </w:rPr>
        <w:t> </w:t>
      </w:r>
      <w:r>
        <w:rPr>
          <w:w w:val="90"/>
          <w:sz w:val="16"/>
        </w:rPr>
        <w:t>medicinal</w:t>
      </w:r>
      <w:r>
        <w:rPr>
          <w:spacing w:val="-29"/>
          <w:w w:val="90"/>
          <w:sz w:val="16"/>
        </w:rPr>
        <w:t> </w:t>
      </w:r>
      <w:r>
        <w:rPr>
          <w:w w:val="90"/>
          <w:sz w:val="16"/>
        </w:rPr>
        <w:t>cannabis</w:t>
      </w:r>
      <w:r>
        <w:rPr>
          <w:spacing w:val="-29"/>
          <w:w w:val="90"/>
          <w:sz w:val="16"/>
        </w:rPr>
        <w:t> </w:t>
      </w:r>
      <w:r>
        <w:rPr>
          <w:w w:val="90"/>
          <w:sz w:val="16"/>
        </w:rPr>
        <w:t>patient</w:t>
      </w:r>
      <w:r>
        <w:rPr>
          <w:spacing w:val="-29"/>
          <w:w w:val="90"/>
          <w:sz w:val="16"/>
        </w:rPr>
        <w:t> </w:t>
      </w:r>
      <w:r>
        <w:rPr>
          <w:w w:val="90"/>
          <w:sz w:val="16"/>
        </w:rPr>
        <w:t>used </w:t>
      </w:r>
      <w:r>
        <w:rPr>
          <w:w w:val="95"/>
          <w:sz w:val="16"/>
        </w:rPr>
        <w:t>approximately</w:t>
      </w:r>
      <w:r>
        <w:rPr>
          <w:spacing w:val="-10"/>
          <w:w w:val="95"/>
          <w:sz w:val="16"/>
        </w:rPr>
        <w:t> </w:t>
      </w:r>
      <w:r>
        <w:rPr>
          <w:w w:val="95"/>
          <w:sz w:val="16"/>
        </w:rPr>
        <w:t>1.5</w:t>
      </w:r>
      <w:r>
        <w:rPr>
          <w:spacing w:val="-9"/>
          <w:w w:val="95"/>
          <w:sz w:val="16"/>
        </w:rPr>
        <w:t> </w:t>
      </w:r>
      <w:r>
        <w:rPr>
          <w:w w:val="95"/>
          <w:sz w:val="16"/>
        </w:rPr>
        <w:t>grams</w:t>
      </w:r>
      <w:r>
        <w:rPr>
          <w:spacing w:val="-9"/>
          <w:w w:val="95"/>
          <w:sz w:val="16"/>
        </w:rPr>
        <w:t> </w:t>
      </w:r>
      <w:r>
        <w:rPr>
          <w:w w:val="95"/>
          <w:sz w:val="16"/>
        </w:rPr>
        <w:t>per</w:t>
      </w:r>
      <w:r>
        <w:rPr>
          <w:spacing w:val="-9"/>
          <w:w w:val="95"/>
          <w:sz w:val="16"/>
        </w:rPr>
        <w:t> </w:t>
      </w:r>
      <w:r>
        <w:rPr>
          <w:w w:val="95"/>
          <w:sz w:val="16"/>
        </w:rPr>
        <w:t>day.</w:t>
      </w:r>
    </w:p>
    <w:p>
      <w:pPr>
        <w:spacing w:line="244" w:lineRule="auto" w:before="97"/>
        <w:ind w:left="957" w:right="172" w:hanging="2"/>
        <w:jc w:val="left"/>
        <w:rPr>
          <w:sz w:val="16"/>
        </w:rPr>
      </w:pPr>
      <w:r>
        <w:rPr>
          <w:position w:val="6"/>
          <w:sz w:val="9"/>
        </w:rPr>
        <w:t>45</w:t>
      </w:r>
      <w:r>
        <w:rPr>
          <w:spacing w:val="-14"/>
          <w:position w:val="6"/>
          <w:sz w:val="9"/>
        </w:rPr>
        <w:t> </w:t>
      </w:r>
      <w:r>
        <w:rPr>
          <w:sz w:val="16"/>
        </w:rPr>
        <w:t>Health</w:t>
      </w:r>
      <w:r>
        <w:rPr>
          <w:spacing w:val="-31"/>
          <w:sz w:val="16"/>
        </w:rPr>
        <w:t> </w:t>
      </w:r>
      <w:r>
        <w:rPr>
          <w:sz w:val="16"/>
        </w:rPr>
        <w:t>Canada,</w:t>
      </w:r>
      <w:r>
        <w:rPr>
          <w:spacing w:val="-31"/>
          <w:sz w:val="16"/>
        </w:rPr>
        <w:t> </w:t>
      </w:r>
      <w:r>
        <w:rPr>
          <w:rFonts w:ascii="Calibri"/>
          <w:i/>
          <w:sz w:val="16"/>
        </w:rPr>
        <w:t>Information</w:t>
      </w:r>
      <w:r>
        <w:rPr>
          <w:rFonts w:ascii="Calibri"/>
          <w:i/>
          <w:spacing w:val="-16"/>
          <w:sz w:val="16"/>
        </w:rPr>
        <w:t> </w:t>
      </w:r>
      <w:r>
        <w:rPr>
          <w:rFonts w:ascii="Calibri"/>
          <w:i/>
          <w:sz w:val="16"/>
        </w:rPr>
        <w:t>for</w:t>
      </w:r>
      <w:r>
        <w:rPr>
          <w:rFonts w:ascii="Calibri"/>
          <w:i/>
          <w:spacing w:val="-17"/>
          <w:sz w:val="16"/>
        </w:rPr>
        <w:t> </w:t>
      </w:r>
      <w:r>
        <w:rPr>
          <w:rFonts w:ascii="Calibri"/>
          <w:i/>
          <w:sz w:val="16"/>
        </w:rPr>
        <w:t>Health</w:t>
      </w:r>
      <w:r>
        <w:rPr>
          <w:rFonts w:ascii="Calibri"/>
          <w:i/>
          <w:spacing w:val="-17"/>
          <w:sz w:val="16"/>
        </w:rPr>
        <w:t> </w:t>
      </w:r>
      <w:r>
        <w:rPr>
          <w:rFonts w:ascii="Calibri"/>
          <w:i/>
          <w:sz w:val="16"/>
        </w:rPr>
        <w:t>Care</w:t>
      </w:r>
      <w:r>
        <w:rPr>
          <w:rFonts w:ascii="Calibri"/>
          <w:i/>
          <w:spacing w:val="-16"/>
          <w:sz w:val="16"/>
        </w:rPr>
        <w:t> </w:t>
      </w:r>
      <w:r>
        <w:rPr>
          <w:rFonts w:ascii="Calibri"/>
          <w:i/>
          <w:sz w:val="16"/>
        </w:rPr>
        <w:t>Professionals:</w:t>
      </w:r>
      <w:r>
        <w:rPr>
          <w:rFonts w:ascii="Calibri"/>
          <w:i/>
          <w:spacing w:val="-17"/>
          <w:sz w:val="16"/>
        </w:rPr>
        <w:t> </w:t>
      </w:r>
      <w:r>
        <w:rPr>
          <w:rFonts w:ascii="Calibri"/>
          <w:i/>
          <w:sz w:val="16"/>
        </w:rPr>
        <w:t>Cannabis</w:t>
      </w:r>
      <w:r>
        <w:rPr>
          <w:rFonts w:ascii="Calibri"/>
          <w:i/>
          <w:spacing w:val="-16"/>
          <w:sz w:val="16"/>
        </w:rPr>
        <w:t> </w:t>
      </w:r>
      <w:r>
        <w:rPr>
          <w:rFonts w:ascii="Calibri"/>
          <w:i/>
          <w:sz w:val="16"/>
        </w:rPr>
        <w:t>(marihuana,</w:t>
      </w:r>
      <w:r>
        <w:rPr>
          <w:rFonts w:ascii="Calibri"/>
          <w:i/>
          <w:spacing w:val="-17"/>
          <w:sz w:val="16"/>
        </w:rPr>
        <w:t> </w:t>
      </w:r>
      <w:r>
        <w:rPr>
          <w:rFonts w:ascii="Calibri"/>
          <w:i/>
          <w:sz w:val="16"/>
        </w:rPr>
        <w:t>marijuana)</w:t>
      </w:r>
      <w:r>
        <w:rPr>
          <w:rFonts w:ascii="Calibri"/>
          <w:i/>
          <w:spacing w:val="-17"/>
          <w:sz w:val="16"/>
        </w:rPr>
        <w:t> </w:t>
      </w:r>
      <w:r>
        <w:rPr>
          <w:rFonts w:ascii="Calibri"/>
          <w:i/>
          <w:sz w:val="16"/>
        </w:rPr>
        <w:t>and</w:t>
      </w:r>
      <w:r>
        <w:rPr>
          <w:rFonts w:ascii="Calibri"/>
          <w:i/>
          <w:spacing w:val="-16"/>
          <w:sz w:val="16"/>
        </w:rPr>
        <w:t> </w:t>
      </w:r>
      <w:r>
        <w:rPr>
          <w:rFonts w:ascii="Calibri"/>
          <w:i/>
          <w:sz w:val="16"/>
        </w:rPr>
        <w:t>the</w:t>
      </w:r>
      <w:r>
        <w:rPr>
          <w:rFonts w:ascii="Calibri"/>
          <w:i/>
          <w:spacing w:val="-17"/>
          <w:sz w:val="16"/>
        </w:rPr>
        <w:t> </w:t>
      </w:r>
      <w:r>
        <w:rPr>
          <w:rFonts w:ascii="Calibri"/>
          <w:i/>
          <w:sz w:val="16"/>
        </w:rPr>
        <w:t>cannabinoids</w:t>
      </w:r>
      <w:r>
        <w:rPr>
          <w:rFonts w:ascii="Calibri"/>
          <w:i/>
          <w:spacing w:val="-16"/>
          <w:sz w:val="16"/>
        </w:rPr>
        <w:t> </w:t>
      </w:r>
      <w:r>
        <w:rPr>
          <w:sz w:val="16"/>
        </w:rPr>
        <w:t>(February</w:t>
      </w:r>
      <w:r>
        <w:rPr>
          <w:spacing w:val="-31"/>
          <w:sz w:val="16"/>
        </w:rPr>
        <w:t> </w:t>
      </w:r>
      <w:r>
        <w:rPr>
          <w:sz w:val="16"/>
        </w:rPr>
        <w:t>2013) 11</w:t>
      </w:r>
      <w:r>
        <w:rPr>
          <w:spacing w:val="-27"/>
          <w:sz w:val="16"/>
        </w:rPr>
        <w:t> </w:t>
      </w:r>
      <w:r>
        <w:rPr>
          <w:sz w:val="16"/>
        </w:rPr>
        <w:t>&lt;</w:t>
      </w:r>
      <w:hyperlink r:id="rId40">
        <w:r>
          <w:rPr>
            <w:sz w:val="16"/>
          </w:rPr>
          <w:t>http://www.hc-sc.gc.ca/dhp-mps/alt_formats/pdf/marihuana/med/infoprof-eng.pdf</w:t>
        </w:r>
      </w:hyperlink>
      <w:r>
        <w:rPr>
          <w:sz w:val="16"/>
        </w:rPr>
        <w:t>&gt;.</w:t>
      </w:r>
    </w:p>
    <w:p>
      <w:pPr>
        <w:spacing w:before="110"/>
        <w:ind w:left="956" w:right="0" w:firstLine="0"/>
        <w:jc w:val="left"/>
        <w:rPr>
          <w:sz w:val="16"/>
        </w:rPr>
      </w:pPr>
      <w:r>
        <w:rPr>
          <w:position w:val="6"/>
          <w:sz w:val="9"/>
        </w:rPr>
        <w:t>46 </w:t>
      </w:r>
      <w:r>
        <w:rPr>
          <w:sz w:val="16"/>
        </w:rPr>
        <w:t>Laurence E Mather et al, ‘(Re)introducing Medicinal Cannabis’ (2013) 199 </w:t>
      </w:r>
      <w:r>
        <w:rPr>
          <w:rFonts w:ascii="Calibri" w:hAnsi="Calibri"/>
          <w:i/>
          <w:sz w:val="16"/>
        </w:rPr>
        <w:t>Medical Journal of Australia </w:t>
      </w:r>
      <w:r>
        <w:rPr>
          <w:sz w:val="16"/>
        </w:rPr>
        <w:t>759, 760.</w:t>
      </w:r>
    </w:p>
    <w:p>
      <w:pPr>
        <w:spacing w:before="100"/>
        <w:ind w:left="956" w:right="0" w:firstLine="0"/>
        <w:jc w:val="left"/>
        <w:rPr>
          <w:sz w:val="16"/>
        </w:rPr>
      </w:pPr>
      <w:r>
        <w:rPr>
          <w:position w:val="6"/>
          <w:sz w:val="9"/>
        </w:rPr>
        <w:t>47 </w:t>
      </w:r>
      <w:r>
        <w:rPr>
          <w:sz w:val="16"/>
        </w:rPr>
        <w:t>See Leslie L Iversen, </w:t>
      </w:r>
      <w:r>
        <w:rPr>
          <w:rFonts w:ascii="Calibri"/>
          <w:i/>
          <w:sz w:val="16"/>
        </w:rPr>
        <w:t>The Science of Marijuana </w:t>
      </w:r>
      <w:r>
        <w:rPr>
          <w:sz w:val="16"/>
        </w:rPr>
        <w:t>(Oxford University Press, 2nd ed, 2007).</w:t>
      </w:r>
    </w:p>
    <w:p>
      <w:pPr>
        <w:spacing w:line="197" w:lineRule="exact" w:before="105"/>
        <w:ind w:left="956" w:right="0" w:firstLine="0"/>
        <w:jc w:val="left"/>
        <w:rPr>
          <w:rFonts w:ascii="Calibri" w:hAnsi="Calibri"/>
          <w:i/>
          <w:sz w:val="16"/>
        </w:rPr>
      </w:pPr>
      <w:r>
        <w:rPr>
          <w:w w:val="95"/>
          <w:position w:val="6"/>
          <w:sz w:val="9"/>
        </w:rPr>
        <w:t>48</w:t>
      </w:r>
      <w:r>
        <w:rPr>
          <w:spacing w:val="-6"/>
          <w:w w:val="95"/>
          <w:position w:val="6"/>
          <w:sz w:val="9"/>
        </w:rPr>
        <w:t> </w:t>
      </w:r>
      <w:r>
        <w:rPr>
          <w:w w:val="95"/>
          <w:sz w:val="16"/>
        </w:rPr>
        <w:t>See</w:t>
      </w:r>
      <w:r>
        <w:rPr>
          <w:spacing w:val="-30"/>
          <w:w w:val="95"/>
          <w:sz w:val="16"/>
        </w:rPr>
        <w:t> </w:t>
      </w:r>
      <w:r>
        <w:rPr>
          <w:w w:val="95"/>
          <w:sz w:val="16"/>
        </w:rPr>
        <w:t>eg</w:t>
      </w:r>
      <w:r>
        <w:rPr>
          <w:spacing w:val="-30"/>
          <w:w w:val="95"/>
          <w:sz w:val="16"/>
        </w:rPr>
        <w:t> </w:t>
      </w:r>
      <w:r>
        <w:rPr>
          <w:w w:val="95"/>
          <w:sz w:val="16"/>
        </w:rPr>
        <w:t>Barth</w:t>
      </w:r>
      <w:r>
        <w:rPr>
          <w:spacing w:val="-30"/>
          <w:w w:val="95"/>
          <w:sz w:val="16"/>
        </w:rPr>
        <w:t> </w:t>
      </w:r>
      <w:r>
        <w:rPr>
          <w:w w:val="95"/>
          <w:sz w:val="16"/>
        </w:rPr>
        <w:t>Wilsey</w:t>
      </w:r>
      <w:r>
        <w:rPr>
          <w:spacing w:val="-30"/>
          <w:w w:val="95"/>
          <w:sz w:val="16"/>
        </w:rPr>
        <w:t> </w:t>
      </w:r>
      <w:r>
        <w:rPr>
          <w:w w:val="95"/>
          <w:sz w:val="16"/>
        </w:rPr>
        <w:t>et</w:t>
      </w:r>
      <w:r>
        <w:rPr>
          <w:spacing w:val="-29"/>
          <w:w w:val="95"/>
          <w:sz w:val="16"/>
        </w:rPr>
        <w:t> </w:t>
      </w:r>
      <w:r>
        <w:rPr>
          <w:w w:val="95"/>
          <w:sz w:val="16"/>
        </w:rPr>
        <w:t>al,</w:t>
      </w:r>
      <w:r>
        <w:rPr>
          <w:spacing w:val="-30"/>
          <w:w w:val="95"/>
          <w:sz w:val="16"/>
        </w:rPr>
        <w:t> </w:t>
      </w:r>
      <w:r>
        <w:rPr>
          <w:w w:val="95"/>
          <w:sz w:val="16"/>
        </w:rPr>
        <w:t>‘Low-Dose</w:t>
      </w:r>
      <w:r>
        <w:rPr>
          <w:spacing w:val="-30"/>
          <w:w w:val="95"/>
          <w:sz w:val="16"/>
        </w:rPr>
        <w:t> </w:t>
      </w:r>
      <w:r>
        <w:rPr>
          <w:w w:val="95"/>
          <w:sz w:val="16"/>
        </w:rPr>
        <w:t>Vaporized</w:t>
      </w:r>
      <w:r>
        <w:rPr>
          <w:spacing w:val="-30"/>
          <w:w w:val="95"/>
          <w:sz w:val="16"/>
        </w:rPr>
        <w:t> </w:t>
      </w:r>
      <w:r>
        <w:rPr>
          <w:w w:val="95"/>
          <w:sz w:val="16"/>
        </w:rPr>
        <w:t>Cannabis</w:t>
      </w:r>
      <w:r>
        <w:rPr>
          <w:spacing w:val="-30"/>
          <w:w w:val="95"/>
          <w:sz w:val="16"/>
        </w:rPr>
        <w:t> </w:t>
      </w:r>
      <w:r>
        <w:rPr>
          <w:w w:val="95"/>
          <w:sz w:val="16"/>
        </w:rPr>
        <w:t>Significantly</w:t>
      </w:r>
      <w:r>
        <w:rPr>
          <w:spacing w:val="-30"/>
          <w:w w:val="95"/>
          <w:sz w:val="16"/>
        </w:rPr>
        <w:t> </w:t>
      </w:r>
      <w:r>
        <w:rPr>
          <w:w w:val="95"/>
          <w:sz w:val="16"/>
        </w:rPr>
        <w:t>Improves</w:t>
      </w:r>
      <w:r>
        <w:rPr>
          <w:spacing w:val="-30"/>
          <w:w w:val="95"/>
          <w:sz w:val="16"/>
        </w:rPr>
        <w:t> </w:t>
      </w:r>
      <w:r>
        <w:rPr>
          <w:w w:val="95"/>
          <w:sz w:val="16"/>
        </w:rPr>
        <w:t>Neuropathic</w:t>
      </w:r>
      <w:r>
        <w:rPr>
          <w:spacing w:val="-30"/>
          <w:w w:val="95"/>
          <w:sz w:val="16"/>
        </w:rPr>
        <w:t> </w:t>
      </w:r>
      <w:r>
        <w:rPr>
          <w:w w:val="95"/>
          <w:sz w:val="16"/>
        </w:rPr>
        <w:t>Pain’</w:t>
      </w:r>
      <w:r>
        <w:rPr>
          <w:spacing w:val="-29"/>
          <w:w w:val="95"/>
          <w:sz w:val="16"/>
        </w:rPr>
        <w:t> </w:t>
      </w:r>
      <w:r>
        <w:rPr>
          <w:w w:val="95"/>
          <w:sz w:val="16"/>
        </w:rPr>
        <w:t>(2013)</w:t>
      </w:r>
      <w:r>
        <w:rPr>
          <w:spacing w:val="-30"/>
          <w:w w:val="95"/>
          <w:sz w:val="16"/>
        </w:rPr>
        <w:t> </w:t>
      </w:r>
      <w:r>
        <w:rPr>
          <w:w w:val="95"/>
          <w:sz w:val="16"/>
        </w:rPr>
        <w:t>14</w:t>
      </w:r>
      <w:r>
        <w:rPr>
          <w:spacing w:val="-31"/>
          <w:w w:val="95"/>
          <w:sz w:val="16"/>
        </w:rPr>
        <w:t> </w:t>
      </w:r>
      <w:r>
        <w:rPr>
          <w:rFonts w:ascii="Calibri" w:hAnsi="Calibri"/>
          <w:i/>
          <w:w w:val="95"/>
          <w:sz w:val="16"/>
        </w:rPr>
        <w:t>The</w:t>
      </w:r>
      <w:r>
        <w:rPr>
          <w:rFonts w:ascii="Calibri" w:hAnsi="Calibri"/>
          <w:i/>
          <w:spacing w:val="-16"/>
          <w:w w:val="95"/>
          <w:sz w:val="16"/>
        </w:rPr>
        <w:t> </w:t>
      </w:r>
      <w:r>
        <w:rPr>
          <w:rFonts w:ascii="Calibri" w:hAnsi="Calibri"/>
          <w:i/>
          <w:w w:val="95"/>
          <w:sz w:val="16"/>
        </w:rPr>
        <w:t>Journal</w:t>
      </w:r>
      <w:r>
        <w:rPr>
          <w:rFonts w:ascii="Calibri" w:hAnsi="Calibri"/>
          <w:i/>
          <w:spacing w:val="-16"/>
          <w:w w:val="95"/>
          <w:sz w:val="16"/>
        </w:rPr>
        <w:t> </w:t>
      </w:r>
      <w:r>
        <w:rPr>
          <w:rFonts w:ascii="Calibri" w:hAnsi="Calibri"/>
          <w:i/>
          <w:w w:val="95"/>
          <w:sz w:val="16"/>
        </w:rPr>
        <w:t>of</w:t>
      </w:r>
      <w:r>
        <w:rPr>
          <w:rFonts w:ascii="Calibri" w:hAnsi="Calibri"/>
          <w:i/>
          <w:spacing w:val="-16"/>
          <w:w w:val="95"/>
          <w:sz w:val="16"/>
        </w:rPr>
        <w:t> </w:t>
      </w:r>
      <w:r>
        <w:rPr>
          <w:rFonts w:ascii="Calibri" w:hAnsi="Calibri"/>
          <w:i/>
          <w:w w:val="95"/>
          <w:sz w:val="16"/>
        </w:rPr>
        <w:t>Pain</w:t>
      </w:r>
    </w:p>
    <w:p>
      <w:pPr>
        <w:spacing w:line="188" w:lineRule="exact" w:before="0"/>
        <w:ind w:left="957" w:right="0" w:firstLine="0"/>
        <w:jc w:val="left"/>
        <w:rPr>
          <w:sz w:val="16"/>
        </w:rPr>
      </w:pPr>
      <w:r>
        <w:rPr>
          <w:w w:val="95"/>
          <w:sz w:val="16"/>
        </w:rPr>
        <w:t>136.</w:t>
      </w:r>
    </w:p>
    <w:p>
      <w:pPr>
        <w:spacing w:line="197" w:lineRule="exact" w:before="114"/>
        <w:ind w:left="956" w:right="0" w:firstLine="0"/>
        <w:jc w:val="left"/>
        <w:rPr>
          <w:rFonts w:ascii="Calibri"/>
          <w:i/>
          <w:sz w:val="16"/>
        </w:rPr>
      </w:pPr>
      <w:r>
        <w:rPr>
          <w:position w:val="6"/>
          <w:sz w:val="9"/>
        </w:rPr>
        <w:t>49 </w:t>
      </w:r>
      <w:r>
        <w:rPr>
          <w:sz w:val="16"/>
        </w:rPr>
        <w:t>Health Canada, </w:t>
      </w:r>
      <w:r>
        <w:rPr>
          <w:rFonts w:ascii="Calibri"/>
          <w:i/>
          <w:sz w:val="16"/>
        </w:rPr>
        <w:t>Information for Health Care Professionals: Cannabis (marihuana, marijuana) and the cannabinoids</w:t>
      </w:r>
    </w:p>
    <w:p>
      <w:pPr>
        <w:spacing w:line="188" w:lineRule="exact" w:before="0"/>
        <w:ind w:left="957" w:right="0" w:firstLine="0"/>
        <w:jc w:val="left"/>
        <w:rPr>
          <w:sz w:val="16"/>
        </w:rPr>
      </w:pPr>
      <w:r>
        <w:rPr>
          <w:w w:val="95"/>
          <w:sz w:val="16"/>
        </w:rPr>
        <w:t>(February 2013) 18 &lt;</w:t>
      </w:r>
      <w:hyperlink r:id="rId40">
        <w:r>
          <w:rPr>
            <w:w w:val="95"/>
            <w:sz w:val="16"/>
          </w:rPr>
          <w:t>http://www.hc-sc.gc.ca/dhp-mps/alt_formats/pdf/marihuana/med/infoprof-eng.pdf</w:t>
        </w:r>
      </w:hyperlink>
      <w:r>
        <w:rPr>
          <w:w w:val="95"/>
          <w:sz w:val="16"/>
        </w:rPr>
        <w:t>&gt;.</w:t>
      </w:r>
    </w:p>
    <w:p>
      <w:pPr>
        <w:spacing w:after="0" w:line="188" w:lineRule="exact"/>
        <w:jc w:val="left"/>
        <w:rPr>
          <w:sz w:val="16"/>
        </w:rPr>
        <w:sectPr>
          <w:pgSz w:w="11900" w:h="16840"/>
          <w:pgMar w:header="1017" w:footer="794" w:top="2300" w:bottom="980" w:left="460" w:right="1480"/>
        </w:sectPr>
      </w:pPr>
    </w:p>
    <w:p>
      <w:pPr>
        <w:pStyle w:val="BodyText"/>
        <w:spacing w:before="7"/>
        <w:rPr>
          <w:sz w:val="13"/>
        </w:rPr>
      </w:pPr>
    </w:p>
    <w:p>
      <w:pPr>
        <w:pStyle w:val="BodyText"/>
        <w:spacing w:line="273" w:lineRule="auto" w:before="94"/>
        <w:ind w:left="1666" w:right="308"/>
      </w:pPr>
      <w:r>
        <w:rPr>
          <w:w w:val="95"/>
        </w:rPr>
        <w:t>per</w:t>
      </w:r>
      <w:r>
        <w:rPr>
          <w:spacing w:val="-36"/>
          <w:w w:val="95"/>
        </w:rPr>
        <w:t> </w:t>
      </w:r>
      <w:r>
        <w:rPr>
          <w:w w:val="95"/>
        </w:rPr>
        <w:t>cent</w:t>
      </w:r>
      <w:r>
        <w:rPr>
          <w:spacing w:val="-35"/>
          <w:w w:val="95"/>
        </w:rPr>
        <w:t> </w:t>
      </w:r>
      <w:r>
        <w:rPr>
          <w:w w:val="95"/>
        </w:rPr>
        <w:t>and</w:t>
      </w:r>
      <w:r>
        <w:rPr>
          <w:spacing w:val="-35"/>
          <w:w w:val="95"/>
        </w:rPr>
        <w:t> </w:t>
      </w:r>
      <w:r>
        <w:rPr>
          <w:w w:val="95"/>
        </w:rPr>
        <w:t>70</w:t>
      </w:r>
      <w:r>
        <w:rPr>
          <w:spacing w:val="-35"/>
          <w:w w:val="95"/>
        </w:rPr>
        <w:t> </w:t>
      </w:r>
      <w:r>
        <w:rPr>
          <w:w w:val="95"/>
        </w:rPr>
        <w:t>per</w:t>
      </w:r>
      <w:r>
        <w:rPr>
          <w:spacing w:val="-35"/>
          <w:w w:val="95"/>
        </w:rPr>
        <w:t> </w:t>
      </w:r>
      <w:r>
        <w:rPr>
          <w:w w:val="95"/>
        </w:rPr>
        <w:t>cent,</w:t>
      </w:r>
      <w:r>
        <w:rPr>
          <w:spacing w:val="-36"/>
          <w:w w:val="95"/>
        </w:rPr>
        <w:t> </w:t>
      </w:r>
      <w:r>
        <w:rPr>
          <w:w w:val="95"/>
        </w:rPr>
        <w:t>the</w:t>
      </w:r>
      <w:r>
        <w:rPr>
          <w:spacing w:val="-35"/>
          <w:w w:val="95"/>
        </w:rPr>
        <w:t> </w:t>
      </w:r>
      <w:r>
        <w:rPr>
          <w:w w:val="95"/>
        </w:rPr>
        <w:t>rest</w:t>
      </w:r>
      <w:r>
        <w:rPr>
          <w:spacing w:val="-35"/>
          <w:w w:val="95"/>
        </w:rPr>
        <w:t> </w:t>
      </w:r>
      <w:r>
        <w:rPr>
          <w:w w:val="95"/>
        </w:rPr>
        <w:t>being</w:t>
      </w:r>
      <w:r>
        <w:rPr>
          <w:spacing w:val="-35"/>
          <w:w w:val="95"/>
        </w:rPr>
        <w:t> </w:t>
      </w:r>
      <w:r>
        <w:rPr>
          <w:w w:val="95"/>
        </w:rPr>
        <w:t>burnt</w:t>
      </w:r>
      <w:r>
        <w:rPr>
          <w:spacing w:val="-35"/>
          <w:w w:val="95"/>
        </w:rPr>
        <w:t> </w:t>
      </w:r>
      <w:r>
        <w:rPr>
          <w:w w:val="95"/>
        </w:rPr>
        <w:t>or</w:t>
      </w:r>
      <w:r>
        <w:rPr>
          <w:spacing w:val="-35"/>
          <w:w w:val="95"/>
        </w:rPr>
        <w:t> </w:t>
      </w:r>
      <w:r>
        <w:rPr>
          <w:w w:val="95"/>
        </w:rPr>
        <w:t>lost</w:t>
      </w:r>
      <w:r>
        <w:rPr>
          <w:spacing w:val="-35"/>
          <w:w w:val="95"/>
        </w:rPr>
        <w:t> </w:t>
      </w:r>
      <w:r>
        <w:rPr>
          <w:w w:val="95"/>
        </w:rPr>
        <w:t>in</w:t>
      </w:r>
      <w:r>
        <w:rPr>
          <w:spacing w:val="-35"/>
          <w:w w:val="95"/>
        </w:rPr>
        <w:t> </w:t>
      </w:r>
      <w:r>
        <w:rPr>
          <w:w w:val="95"/>
        </w:rPr>
        <w:t>side-stream</w:t>
      </w:r>
      <w:r>
        <w:rPr>
          <w:spacing w:val="-34"/>
          <w:w w:val="95"/>
        </w:rPr>
        <w:t> </w:t>
      </w:r>
      <w:r>
        <w:rPr>
          <w:w w:val="95"/>
        </w:rPr>
        <w:t>smoke.</w:t>
      </w:r>
      <w:r>
        <w:rPr>
          <w:spacing w:val="-36"/>
          <w:w w:val="95"/>
        </w:rPr>
        <w:t> </w:t>
      </w:r>
      <w:r>
        <w:rPr>
          <w:w w:val="95"/>
        </w:rPr>
        <w:t>This</w:t>
      </w:r>
      <w:r>
        <w:rPr>
          <w:spacing w:val="-35"/>
          <w:w w:val="95"/>
        </w:rPr>
        <w:t> </w:t>
      </w:r>
      <w:r>
        <w:rPr>
          <w:w w:val="95"/>
        </w:rPr>
        <w:t>results in</w:t>
      </w:r>
      <w:r>
        <w:rPr>
          <w:spacing w:val="-28"/>
          <w:w w:val="95"/>
        </w:rPr>
        <w:t> </w:t>
      </w:r>
      <w:r>
        <w:rPr>
          <w:w w:val="95"/>
        </w:rPr>
        <w:t>high</w:t>
      </w:r>
      <w:r>
        <w:rPr>
          <w:spacing w:val="-28"/>
          <w:w w:val="95"/>
        </w:rPr>
        <w:t> </w:t>
      </w:r>
      <w:r>
        <w:rPr>
          <w:w w:val="95"/>
        </w:rPr>
        <w:t>variability</w:t>
      </w:r>
      <w:r>
        <w:rPr>
          <w:spacing w:val="-28"/>
          <w:w w:val="95"/>
        </w:rPr>
        <w:t> </w:t>
      </w:r>
      <w:r>
        <w:rPr>
          <w:w w:val="95"/>
        </w:rPr>
        <w:t>of</w:t>
      </w:r>
      <w:r>
        <w:rPr>
          <w:spacing w:val="-28"/>
          <w:w w:val="95"/>
        </w:rPr>
        <w:t> </w:t>
      </w:r>
      <w:r>
        <w:rPr>
          <w:w w:val="95"/>
        </w:rPr>
        <w:t>the</w:t>
      </w:r>
      <w:r>
        <w:rPr>
          <w:spacing w:val="-28"/>
          <w:w w:val="95"/>
        </w:rPr>
        <w:t> </w:t>
      </w:r>
      <w:r>
        <w:rPr>
          <w:w w:val="95"/>
        </w:rPr>
        <w:t>fraction</w:t>
      </w:r>
      <w:r>
        <w:rPr>
          <w:spacing w:val="-28"/>
          <w:w w:val="95"/>
        </w:rPr>
        <w:t> </w:t>
      </w:r>
      <w:r>
        <w:rPr>
          <w:w w:val="95"/>
        </w:rPr>
        <w:t>of</w:t>
      </w:r>
      <w:r>
        <w:rPr>
          <w:spacing w:val="-28"/>
          <w:w w:val="95"/>
        </w:rPr>
        <w:t> </w:t>
      </w:r>
      <w:r>
        <w:rPr>
          <w:w w:val="95"/>
        </w:rPr>
        <w:t>the</w:t>
      </w:r>
      <w:r>
        <w:rPr>
          <w:spacing w:val="-28"/>
          <w:w w:val="95"/>
        </w:rPr>
        <w:t> </w:t>
      </w:r>
      <w:r>
        <w:rPr>
          <w:w w:val="95"/>
        </w:rPr>
        <w:t>THC</w:t>
      </w:r>
      <w:r>
        <w:rPr>
          <w:spacing w:val="-27"/>
          <w:w w:val="95"/>
        </w:rPr>
        <w:t> </w:t>
      </w:r>
      <w:r>
        <w:rPr>
          <w:w w:val="95"/>
        </w:rPr>
        <w:t>that</w:t>
      </w:r>
      <w:r>
        <w:rPr>
          <w:spacing w:val="-28"/>
          <w:w w:val="95"/>
        </w:rPr>
        <w:t> </w:t>
      </w:r>
      <w:r>
        <w:rPr>
          <w:w w:val="95"/>
        </w:rPr>
        <w:t>reaches</w:t>
      </w:r>
      <w:r>
        <w:rPr>
          <w:spacing w:val="-28"/>
          <w:w w:val="95"/>
        </w:rPr>
        <w:t> </w:t>
      </w:r>
      <w:r>
        <w:rPr>
          <w:w w:val="95"/>
        </w:rPr>
        <w:t>the</w:t>
      </w:r>
      <w:r>
        <w:rPr>
          <w:spacing w:val="-28"/>
          <w:w w:val="95"/>
        </w:rPr>
        <w:t> </w:t>
      </w:r>
      <w:r>
        <w:rPr>
          <w:w w:val="95"/>
        </w:rPr>
        <w:t>user’s</w:t>
      </w:r>
      <w:r>
        <w:rPr>
          <w:spacing w:val="-28"/>
          <w:w w:val="95"/>
        </w:rPr>
        <w:t> </w:t>
      </w:r>
      <w:r>
        <w:rPr>
          <w:w w:val="95"/>
        </w:rPr>
        <w:t>blood—between</w:t>
      </w:r>
      <w:r>
        <w:rPr>
          <w:spacing w:val="-28"/>
          <w:w w:val="95"/>
        </w:rPr>
        <w:t> </w:t>
      </w:r>
      <w:r>
        <w:rPr>
          <w:w w:val="95"/>
        </w:rPr>
        <w:t>5 </w:t>
      </w:r>
      <w:r>
        <w:rPr/>
        <w:t>per</w:t>
      </w:r>
      <w:r>
        <w:rPr>
          <w:spacing w:val="-16"/>
        </w:rPr>
        <w:t> </w:t>
      </w:r>
      <w:r>
        <w:rPr/>
        <w:t>cent</w:t>
      </w:r>
      <w:r>
        <w:rPr>
          <w:spacing w:val="-15"/>
        </w:rPr>
        <w:t> </w:t>
      </w:r>
      <w:r>
        <w:rPr/>
        <w:t>and</w:t>
      </w:r>
      <w:r>
        <w:rPr>
          <w:spacing w:val="-15"/>
        </w:rPr>
        <w:t> </w:t>
      </w:r>
      <w:r>
        <w:rPr/>
        <w:t>24</w:t>
      </w:r>
      <w:r>
        <w:rPr>
          <w:spacing w:val="-15"/>
        </w:rPr>
        <w:t> </w:t>
      </w:r>
      <w:r>
        <w:rPr/>
        <w:t>per</w:t>
      </w:r>
      <w:r>
        <w:rPr>
          <w:spacing w:val="-15"/>
        </w:rPr>
        <w:t> </w:t>
      </w:r>
      <w:r>
        <w:rPr/>
        <w:t>cent</w:t>
      </w:r>
      <w:r>
        <w:rPr>
          <w:spacing w:val="-15"/>
        </w:rPr>
        <w:t> </w:t>
      </w:r>
      <w:r>
        <w:rPr/>
        <w:t>in</w:t>
      </w:r>
      <w:r>
        <w:rPr>
          <w:spacing w:val="-16"/>
        </w:rPr>
        <w:t> </w:t>
      </w:r>
      <w:r>
        <w:rPr/>
        <w:t>cannabis</w:t>
      </w:r>
      <w:r>
        <w:rPr>
          <w:spacing w:val="-15"/>
        </w:rPr>
        <w:t> </w:t>
      </w:r>
      <w:r>
        <w:rPr/>
        <w:t>cigarettes.</w:t>
      </w:r>
      <w:r>
        <w:rPr>
          <w:vertAlign w:val="superscript"/>
        </w:rPr>
        <w:t>50</w:t>
      </w:r>
    </w:p>
    <w:p>
      <w:pPr>
        <w:pStyle w:val="ListParagraph"/>
        <w:numPr>
          <w:ilvl w:val="1"/>
          <w:numId w:val="5"/>
        </w:numPr>
        <w:tabs>
          <w:tab w:pos="1666" w:val="left" w:leader="none"/>
          <w:tab w:pos="1667" w:val="left" w:leader="none"/>
        </w:tabs>
        <w:spacing w:line="271" w:lineRule="auto" w:before="95" w:after="0"/>
        <w:ind w:left="1666" w:right="222" w:hanging="710"/>
        <w:jc w:val="left"/>
        <w:rPr>
          <w:sz w:val="21"/>
        </w:rPr>
      </w:pPr>
      <w:r>
        <w:rPr>
          <w:sz w:val="21"/>
        </w:rPr>
        <w:t>The</w:t>
      </w:r>
      <w:r>
        <w:rPr>
          <w:spacing w:val="-43"/>
          <w:sz w:val="21"/>
        </w:rPr>
        <w:t> </w:t>
      </w:r>
      <w:r>
        <w:rPr>
          <w:sz w:val="21"/>
        </w:rPr>
        <w:t>inhalation</w:t>
      </w:r>
      <w:r>
        <w:rPr>
          <w:spacing w:val="-43"/>
          <w:sz w:val="21"/>
        </w:rPr>
        <w:t> </w:t>
      </w:r>
      <w:r>
        <w:rPr>
          <w:sz w:val="21"/>
        </w:rPr>
        <w:t>of</w:t>
      </w:r>
      <w:r>
        <w:rPr>
          <w:spacing w:val="-43"/>
          <w:sz w:val="21"/>
        </w:rPr>
        <w:t> </w:t>
      </w:r>
      <w:r>
        <w:rPr>
          <w:sz w:val="21"/>
        </w:rPr>
        <w:t>cannabis</w:t>
      </w:r>
      <w:r>
        <w:rPr>
          <w:spacing w:val="-43"/>
          <w:sz w:val="21"/>
        </w:rPr>
        <w:t> </w:t>
      </w:r>
      <w:r>
        <w:rPr>
          <w:sz w:val="21"/>
        </w:rPr>
        <w:t>results</w:t>
      </w:r>
      <w:r>
        <w:rPr>
          <w:spacing w:val="-42"/>
          <w:sz w:val="21"/>
        </w:rPr>
        <w:t> </w:t>
      </w:r>
      <w:r>
        <w:rPr>
          <w:sz w:val="21"/>
        </w:rPr>
        <w:t>in</w:t>
      </w:r>
      <w:r>
        <w:rPr>
          <w:spacing w:val="-43"/>
          <w:sz w:val="21"/>
        </w:rPr>
        <w:t> </w:t>
      </w:r>
      <w:r>
        <w:rPr>
          <w:sz w:val="21"/>
        </w:rPr>
        <w:t>very</w:t>
      </w:r>
      <w:r>
        <w:rPr>
          <w:spacing w:val="-43"/>
          <w:sz w:val="21"/>
        </w:rPr>
        <w:t> </w:t>
      </w:r>
      <w:r>
        <w:rPr>
          <w:sz w:val="21"/>
        </w:rPr>
        <w:t>rapid</w:t>
      </w:r>
      <w:r>
        <w:rPr>
          <w:spacing w:val="-43"/>
          <w:sz w:val="21"/>
        </w:rPr>
        <w:t> </w:t>
      </w:r>
      <w:r>
        <w:rPr>
          <w:sz w:val="21"/>
        </w:rPr>
        <w:t>onset</w:t>
      </w:r>
      <w:r>
        <w:rPr>
          <w:spacing w:val="-42"/>
          <w:sz w:val="21"/>
        </w:rPr>
        <w:t> </w:t>
      </w:r>
      <w:r>
        <w:rPr>
          <w:sz w:val="21"/>
        </w:rPr>
        <w:t>of</w:t>
      </w:r>
      <w:r>
        <w:rPr>
          <w:spacing w:val="-43"/>
          <w:sz w:val="21"/>
        </w:rPr>
        <w:t> </w:t>
      </w:r>
      <w:r>
        <w:rPr>
          <w:sz w:val="21"/>
        </w:rPr>
        <w:t>effects</w:t>
      </w:r>
      <w:r>
        <w:rPr>
          <w:spacing w:val="-43"/>
          <w:sz w:val="21"/>
        </w:rPr>
        <w:t> </w:t>
      </w:r>
      <w:r>
        <w:rPr>
          <w:sz w:val="21"/>
        </w:rPr>
        <w:t>when</w:t>
      </w:r>
      <w:r>
        <w:rPr>
          <w:spacing w:val="-43"/>
          <w:sz w:val="21"/>
        </w:rPr>
        <w:t> </w:t>
      </w:r>
      <w:r>
        <w:rPr>
          <w:sz w:val="21"/>
        </w:rPr>
        <w:t>compared</w:t>
      </w:r>
      <w:r>
        <w:rPr>
          <w:spacing w:val="-42"/>
          <w:sz w:val="21"/>
        </w:rPr>
        <w:t> </w:t>
      </w:r>
      <w:r>
        <w:rPr>
          <w:sz w:val="21"/>
        </w:rPr>
        <w:t>to </w:t>
      </w:r>
      <w:r>
        <w:rPr>
          <w:w w:val="90"/>
          <w:sz w:val="21"/>
        </w:rPr>
        <w:t>ingestion</w:t>
      </w:r>
      <w:r>
        <w:rPr>
          <w:spacing w:val="-5"/>
          <w:w w:val="90"/>
          <w:sz w:val="21"/>
        </w:rPr>
        <w:t> </w:t>
      </w:r>
      <w:r>
        <w:rPr>
          <w:w w:val="90"/>
          <w:sz w:val="21"/>
        </w:rPr>
        <w:t>methods,</w:t>
      </w:r>
      <w:r>
        <w:rPr>
          <w:spacing w:val="-5"/>
          <w:w w:val="90"/>
          <w:sz w:val="21"/>
        </w:rPr>
        <w:t> </w:t>
      </w:r>
      <w:r>
        <w:rPr>
          <w:w w:val="90"/>
          <w:sz w:val="21"/>
        </w:rPr>
        <w:t>causing</w:t>
      </w:r>
      <w:r>
        <w:rPr>
          <w:spacing w:val="-4"/>
          <w:w w:val="90"/>
          <w:sz w:val="21"/>
        </w:rPr>
        <w:t> </w:t>
      </w:r>
      <w:r>
        <w:rPr>
          <w:w w:val="90"/>
          <w:sz w:val="21"/>
        </w:rPr>
        <w:t>CNS</w:t>
      </w:r>
      <w:r>
        <w:rPr>
          <w:spacing w:val="-4"/>
          <w:w w:val="90"/>
          <w:sz w:val="21"/>
        </w:rPr>
        <w:t> </w:t>
      </w:r>
      <w:r>
        <w:rPr>
          <w:w w:val="90"/>
          <w:sz w:val="21"/>
        </w:rPr>
        <w:t>and</w:t>
      </w:r>
      <w:r>
        <w:rPr>
          <w:spacing w:val="-4"/>
          <w:w w:val="90"/>
          <w:sz w:val="21"/>
        </w:rPr>
        <w:t> </w:t>
      </w:r>
      <w:r>
        <w:rPr>
          <w:w w:val="90"/>
          <w:sz w:val="21"/>
        </w:rPr>
        <w:t>physiological</w:t>
      </w:r>
      <w:r>
        <w:rPr>
          <w:spacing w:val="-5"/>
          <w:w w:val="90"/>
          <w:sz w:val="21"/>
        </w:rPr>
        <w:t> </w:t>
      </w:r>
      <w:r>
        <w:rPr>
          <w:w w:val="90"/>
          <w:sz w:val="21"/>
        </w:rPr>
        <w:t>effects</w:t>
      </w:r>
      <w:r>
        <w:rPr>
          <w:spacing w:val="-4"/>
          <w:w w:val="90"/>
          <w:sz w:val="21"/>
        </w:rPr>
        <w:t> </w:t>
      </w:r>
      <w:r>
        <w:rPr>
          <w:w w:val="90"/>
          <w:sz w:val="21"/>
        </w:rPr>
        <w:t>within</w:t>
      </w:r>
      <w:r>
        <w:rPr>
          <w:spacing w:val="-4"/>
          <w:w w:val="90"/>
          <w:sz w:val="21"/>
        </w:rPr>
        <w:t> </w:t>
      </w:r>
      <w:r>
        <w:rPr>
          <w:w w:val="90"/>
          <w:sz w:val="21"/>
        </w:rPr>
        <w:t>minutes.</w:t>
      </w:r>
      <w:r>
        <w:rPr>
          <w:spacing w:val="-5"/>
          <w:w w:val="90"/>
          <w:sz w:val="21"/>
        </w:rPr>
        <w:t> </w:t>
      </w:r>
      <w:r>
        <w:rPr>
          <w:w w:val="90"/>
          <w:sz w:val="21"/>
        </w:rPr>
        <w:t>Oral</w:t>
      </w:r>
      <w:r>
        <w:rPr>
          <w:spacing w:val="-5"/>
          <w:w w:val="90"/>
          <w:sz w:val="21"/>
        </w:rPr>
        <w:t> </w:t>
      </w:r>
      <w:r>
        <w:rPr>
          <w:w w:val="90"/>
          <w:sz w:val="21"/>
        </w:rPr>
        <w:t>methods </w:t>
      </w:r>
      <w:r>
        <w:rPr>
          <w:sz w:val="21"/>
        </w:rPr>
        <w:t>of</w:t>
      </w:r>
      <w:r>
        <w:rPr>
          <w:spacing w:val="-45"/>
          <w:sz w:val="21"/>
        </w:rPr>
        <w:t> </w:t>
      </w:r>
      <w:r>
        <w:rPr>
          <w:sz w:val="21"/>
        </w:rPr>
        <w:t>consuming</w:t>
      </w:r>
      <w:r>
        <w:rPr>
          <w:spacing w:val="-45"/>
          <w:sz w:val="21"/>
        </w:rPr>
        <w:t> </w:t>
      </w:r>
      <w:r>
        <w:rPr>
          <w:sz w:val="21"/>
        </w:rPr>
        <w:t>cannabis</w:t>
      </w:r>
      <w:r>
        <w:rPr>
          <w:spacing w:val="-45"/>
          <w:sz w:val="21"/>
        </w:rPr>
        <w:t> </w:t>
      </w:r>
      <w:r>
        <w:rPr>
          <w:sz w:val="21"/>
        </w:rPr>
        <w:t>take</w:t>
      </w:r>
      <w:r>
        <w:rPr>
          <w:spacing w:val="-44"/>
          <w:sz w:val="21"/>
        </w:rPr>
        <w:t> </w:t>
      </w:r>
      <w:r>
        <w:rPr>
          <w:sz w:val="21"/>
        </w:rPr>
        <w:t>effect</w:t>
      </w:r>
      <w:r>
        <w:rPr>
          <w:spacing w:val="-45"/>
          <w:sz w:val="21"/>
        </w:rPr>
        <w:t> </w:t>
      </w:r>
      <w:r>
        <w:rPr>
          <w:sz w:val="21"/>
        </w:rPr>
        <w:t>over</w:t>
      </w:r>
      <w:r>
        <w:rPr>
          <w:spacing w:val="-45"/>
          <w:sz w:val="21"/>
        </w:rPr>
        <w:t> </w:t>
      </w:r>
      <w:r>
        <w:rPr>
          <w:sz w:val="21"/>
        </w:rPr>
        <w:t>a</w:t>
      </w:r>
      <w:r>
        <w:rPr>
          <w:spacing w:val="-44"/>
          <w:sz w:val="21"/>
        </w:rPr>
        <w:t> </w:t>
      </w:r>
      <w:r>
        <w:rPr>
          <w:sz w:val="21"/>
        </w:rPr>
        <w:t>period</w:t>
      </w:r>
      <w:r>
        <w:rPr>
          <w:spacing w:val="-45"/>
          <w:sz w:val="21"/>
        </w:rPr>
        <w:t> </w:t>
      </w:r>
      <w:r>
        <w:rPr>
          <w:sz w:val="21"/>
        </w:rPr>
        <w:t>of</w:t>
      </w:r>
      <w:r>
        <w:rPr>
          <w:spacing w:val="-45"/>
          <w:sz w:val="21"/>
        </w:rPr>
        <w:t> </w:t>
      </w:r>
      <w:r>
        <w:rPr>
          <w:sz w:val="21"/>
        </w:rPr>
        <w:t>hours,</w:t>
      </w:r>
      <w:r>
        <w:rPr>
          <w:spacing w:val="-45"/>
          <w:sz w:val="21"/>
        </w:rPr>
        <w:t> </w:t>
      </w:r>
      <w:r>
        <w:rPr>
          <w:sz w:val="21"/>
        </w:rPr>
        <w:t>and</w:t>
      </w:r>
      <w:r>
        <w:rPr>
          <w:spacing w:val="-45"/>
          <w:sz w:val="21"/>
        </w:rPr>
        <w:t> </w:t>
      </w:r>
      <w:r>
        <w:rPr>
          <w:sz w:val="21"/>
        </w:rPr>
        <w:t>with</w:t>
      </w:r>
      <w:r>
        <w:rPr>
          <w:spacing w:val="-44"/>
          <w:sz w:val="21"/>
        </w:rPr>
        <w:t> </w:t>
      </w:r>
      <w:r>
        <w:rPr>
          <w:sz w:val="21"/>
        </w:rPr>
        <w:t>a</w:t>
      </w:r>
      <w:r>
        <w:rPr>
          <w:spacing w:val="-45"/>
          <w:sz w:val="21"/>
        </w:rPr>
        <w:t> </w:t>
      </w:r>
      <w:r>
        <w:rPr>
          <w:sz w:val="21"/>
        </w:rPr>
        <w:t>longer</w:t>
      </w:r>
      <w:r>
        <w:rPr>
          <w:spacing w:val="-45"/>
          <w:sz w:val="21"/>
        </w:rPr>
        <w:t> </w:t>
      </w:r>
      <w:r>
        <w:rPr>
          <w:sz w:val="21"/>
        </w:rPr>
        <w:t>but</w:t>
      </w:r>
      <w:r>
        <w:rPr>
          <w:spacing w:val="-44"/>
          <w:sz w:val="21"/>
        </w:rPr>
        <w:t> </w:t>
      </w:r>
      <w:r>
        <w:rPr>
          <w:sz w:val="21"/>
        </w:rPr>
        <w:t>less intense</w:t>
      </w:r>
      <w:r>
        <w:rPr>
          <w:spacing w:val="-10"/>
          <w:sz w:val="21"/>
        </w:rPr>
        <w:t> </w:t>
      </w:r>
      <w:r>
        <w:rPr>
          <w:sz w:val="21"/>
        </w:rPr>
        <w:t>effect.</w:t>
      </w:r>
      <w:r>
        <w:rPr>
          <w:sz w:val="21"/>
          <w:vertAlign w:val="superscript"/>
        </w:rPr>
        <w:t>51</w:t>
      </w:r>
    </w:p>
    <w:p>
      <w:pPr>
        <w:pStyle w:val="Heading5"/>
        <w:spacing w:before="78"/>
      </w:pPr>
      <w:bookmarkStart w:name="_TOC_250107" w:id="34"/>
      <w:bookmarkEnd w:id="34"/>
      <w:r>
        <w:rPr/>
        <w:t>Infused products</w:t>
      </w:r>
    </w:p>
    <w:p>
      <w:pPr>
        <w:pStyle w:val="ListParagraph"/>
        <w:numPr>
          <w:ilvl w:val="1"/>
          <w:numId w:val="5"/>
        </w:numPr>
        <w:tabs>
          <w:tab w:pos="1666" w:val="left" w:leader="none"/>
          <w:tab w:pos="1667" w:val="left" w:leader="none"/>
        </w:tabs>
        <w:spacing w:line="271" w:lineRule="auto" w:before="123" w:after="0"/>
        <w:ind w:left="1666" w:right="216" w:hanging="710"/>
        <w:jc w:val="left"/>
        <w:rPr>
          <w:sz w:val="21"/>
        </w:rPr>
      </w:pPr>
      <w:r>
        <w:rPr>
          <w:w w:val="95"/>
          <w:sz w:val="21"/>
        </w:rPr>
        <w:t>The</w:t>
      </w:r>
      <w:r>
        <w:rPr>
          <w:spacing w:val="-28"/>
          <w:w w:val="95"/>
          <w:sz w:val="21"/>
        </w:rPr>
        <w:t> </w:t>
      </w:r>
      <w:r>
        <w:rPr>
          <w:w w:val="95"/>
          <w:sz w:val="21"/>
        </w:rPr>
        <w:t>useful</w:t>
      </w:r>
      <w:r>
        <w:rPr>
          <w:spacing w:val="-27"/>
          <w:w w:val="95"/>
          <w:sz w:val="21"/>
        </w:rPr>
        <w:t> </w:t>
      </w:r>
      <w:r>
        <w:rPr>
          <w:w w:val="95"/>
          <w:sz w:val="21"/>
        </w:rPr>
        <w:t>compounds</w:t>
      </w:r>
      <w:r>
        <w:rPr>
          <w:spacing w:val="-27"/>
          <w:w w:val="95"/>
          <w:sz w:val="21"/>
        </w:rPr>
        <w:t> </w:t>
      </w:r>
      <w:r>
        <w:rPr>
          <w:w w:val="95"/>
          <w:sz w:val="21"/>
        </w:rPr>
        <w:t>in</w:t>
      </w:r>
      <w:r>
        <w:rPr>
          <w:spacing w:val="-27"/>
          <w:w w:val="95"/>
          <w:sz w:val="21"/>
        </w:rPr>
        <w:t> </w:t>
      </w:r>
      <w:r>
        <w:rPr>
          <w:w w:val="95"/>
          <w:sz w:val="21"/>
        </w:rPr>
        <w:t>cannabis</w:t>
      </w:r>
      <w:r>
        <w:rPr>
          <w:spacing w:val="-27"/>
          <w:w w:val="95"/>
          <w:sz w:val="21"/>
        </w:rPr>
        <w:t> </w:t>
      </w:r>
      <w:r>
        <w:rPr>
          <w:w w:val="95"/>
          <w:sz w:val="21"/>
        </w:rPr>
        <w:t>can</w:t>
      </w:r>
      <w:r>
        <w:rPr>
          <w:spacing w:val="-27"/>
          <w:w w:val="95"/>
          <w:sz w:val="21"/>
        </w:rPr>
        <w:t> </w:t>
      </w:r>
      <w:r>
        <w:rPr>
          <w:w w:val="95"/>
          <w:sz w:val="21"/>
        </w:rPr>
        <w:t>be</w:t>
      </w:r>
      <w:r>
        <w:rPr>
          <w:spacing w:val="-27"/>
          <w:w w:val="95"/>
          <w:sz w:val="21"/>
        </w:rPr>
        <w:t> </w:t>
      </w:r>
      <w:r>
        <w:rPr>
          <w:w w:val="95"/>
          <w:sz w:val="21"/>
        </w:rPr>
        <w:t>made</w:t>
      </w:r>
      <w:r>
        <w:rPr>
          <w:spacing w:val="-27"/>
          <w:w w:val="95"/>
          <w:sz w:val="21"/>
        </w:rPr>
        <w:t> </w:t>
      </w:r>
      <w:r>
        <w:rPr>
          <w:w w:val="95"/>
          <w:sz w:val="21"/>
        </w:rPr>
        <w:t>into</w:t>
      </w:r>
      <w:r>
        <w:rPr>
          <w:spacing w:val="-28"/>
          <w:w w:val="95"/>
          <w:sz w:val="21"/>
        </w:rPr>
        <w:t> </w:t>
      </w:r>
      <w:r>
        <w:rPr>
          <w:w w:val="95"/>
          <w:sz w:val="21"/>
        </w:rPr>
        <w:t>infused</w:t>
      </w:r>
      <w:r>
        <w:rPr>
          <w:spacing w:val="-27"/>
          <w:w w:val="95"/>
          <w:sz w:val="21"/>
        </w:rPr>
        <w:t> </w:t>
      </w:r>
      <w:r>
        <w:rPr>
          <w:w w:val="95"/>
          <w:sz w:val="21"/>
        </w:rPr>
        <w:t>products</w:t>
      </w:r>
      <w:r>
        <w:rPr>
          <w:spacing w:val="-27"/>
          <w:w w:val="95"/>
          <w:sz w:val="21"/>
        </w:rPr>
        <w:t> </w:t>
      </w:r>
      <w:r>
        <w:rPr>
          <w:w w:val="95"/>
          <w:sz w:val="21"/>
        </w:rPr>
        <w:t>in</w:t>
      </w:r>
      <w:r>
        <w:rPr>
          <w:spacing w:val="-27"/>
          <w:w w:val="95"/>
          <w:sz w:val="21"/>
        </w:rPr>
        <w:t> </w:t>
      </w:r>
      <w:r>
        <w:rPr>
          <w:w w:val="95"/>
          <w:sz w:val="21"/>
        </w:rPr>
        <w:t>a</w:t>
      </w:r>
      <w:r>
        <w:rPr>
          <w:spacing w:val="-27"/>
          <w:w w:val="95"/>
          <w:sz w:val="21"/>
        </w:rPr>
        <w:t> </w:t>
      </w:r>
      <w:r>
        <w:rPr>
          <w:w w:val="95"/>
          <w:sz w:val="21"/>
        </w:rPr>
        <w:t>number</w:t>
      </w:r>
      <w:r>
        <w:rPr>
          <w:spacing w:val="-27"/>
          <w:w w:val="95"/>
          <w:sz w:val="21"/>
        </w:rPr>
        <w:t> </w:t>
      </w:r>
      <w:r>
        <w:rPr>
          <w:w w:val="95"/>
          <w:sz w:val="21"/>
        </w:rPr>
        <w:t>of ways.</w:t>
      </w:r>
      <w:r>
        <w:rPr>
          <w:spacing w:val="-43"/>
          <w:w w:val="95"/>
          <w:sz w:val="21"/>
        </w:rPr>
        <w:t> </w:t>
      </w:r>
      <w:r>
        <w:rPr>
          <w:w w:val="95"/>
          <w:sz w:val="21"/>
        </w:rPr>
        <w:t>Because</w:t>
      </w:r>
      <w:r>
        <w:rPr>
          <w:spacing w:val="-43"/>
          <w:w w:val="95"/>
          <w:sz w:val="21"/>
        </w:rPr>
        <w:t> </w:t>
      </w:r>
      <w:r>
        <w:rPr>
          <w:w w:val="95"/>
          <w:sz w:val="21"/>
        </w:rPr>
        <w:t>THC</w:t>
      </w:r>
      <w:r>
        <w:rPr>
          <w:spacing w:val="-42"/>
          <w:w w:val="95"/>
          <w:sz w:val="21"/>
        </w:rPr>
        <w:t> </w:t>
      </w:r>
      <w:r>
        <w:rPr>
          <w:w w:val="95"/>
          <w:sz w:val="21"/>
        </w:rPr>
        <w:t>and</w:t>
      </w:r>
      <w:r>
        <w:rPr>
          <w:spacing w:val="-42"/>
          <w:w w:val="95"/>
          <w:sz w:val="21"/>
        </w:rPr>
        <w:t> </w:t>
      </w:r>
      <w:r>
        <w:rPr>
          <w:w w:val="95"/>
          <w:sz w:val="21"/>
        </w:rPr>
        <w:t>other</w:t>
      </w:r>
      <w:r>
        <w:rPr>
          <w:spacing w:val="-42"/>
          <w:w w:val="95"/>
          <w:sz w:val="21"/>
        </w:rPr>
        <w:t> </w:t>
      </w:r>
      <w:r>
        <w:rPr>
          <w:w w:val="95"/>
          <w:sz w:val="21"/>
        </w:rPr>
        <w:t>cannabinoids</w:t>
      </w:r>
      <w:r>
        <w:rPr>
          <w:spacing w:val="-43"/>
          <w:w w:val="95"/>
          <w:sz w:val="21"/>
        </w:rPr>
        <w:t> </w:t>
      </w:r>
      <w:r>
        <w:rPr>
          <w:w w:val="95"/>
          <w:sz w:val="21"/>
        </w:rPr>
        <w:t>are</w:t>
      </w:r>
      <w:r>
        <w:rPr>
          <w:spacing w:val="-42"/>
          <w:w w:val="95"/>
          <w:sz w:val="21"/>
        </w:rPr>
        <w:t> </w:t>
      </w:r>
      <w:r>
        <w:rPr>
          <w:w w:val="95"/>
          <w:sz w:val="21"/>
        </w:rPr>
        <w:t>largely</w:t>
      </w:r>
      <w:r>
        <w:rPr>
          <w:spacing w:val="-42"/>
          <w:w w:val="95"/>
          <w:sz w:val="21"/>
        </w:rPr>
        <w:t> </w:t>
      </w:r>
      <w:r>
        <w:rPr>
          <w:w w:val="95"/>
          <w:sz w:val="21"/>
        </w:rPr>
        <w:t>lipophilic,</w:t>
      </w:r>
      <w:r>
        <w:rPr>
          <w:spacing w:val="-43"/>
          <w:w w:val="95"/>
          <w:sz w:val="21"/>
        </w:rPr>
        <w:t> </w:t>
      </w:r>
      <w:r>
        <w:rPr>
          <w:w w:val="95"/>
          <w:sz w:val="21"/>
        </w:rPr>
        <w:t>the</w:t>
      </w:r>
      <w:r>
        <w:rPr>
          <w:spacing w:val="-42"/>
          <w:w w:val="95"/>
          <w:sz w:val="21"/>
        </w:rPr>
        <w:t> </w:t>
      </w:r>
      <w:r>
        <w:rPr>
          <w:w w:val="95"/>
          <w:sz w:val="21"/>
        </w:rPr>
        <w:t>cannabis</w:t>
      </w:r>
      <w:r>
        <w:rPr>
          <w:spacing w:val="-43"/>
          <w:w w:val="95"/>
          <w:sz w:val="21"/>
        </w:rPr>
        <w:t> </w:t>
      </w:r>
      <w:r>
        <w:rPr>
          <w:w w:val="95"/>
          <w:sz w:val="21"/>
        </w:rPr>
        <w:t>must</w:t>
      </w:r>
      <w:r>
        <w:rPr>
          <w:spacing w:val="-42"/>
          <w:w w:val="95"/>
          <w:sz w:val="21"/>
        </w:rPr>
        <w:t> </w:t>
      </w:r>
      <w:r>
        <w:rPr>
          <w:w w:val="95"/>
          <w:sz w:val="21"/>
        </w:rPr>
        <w:t>first </w:t>
      </w:r>
      <w:r>
        <w:rPr>
          <w:sz w:val="21"/>
        </w:rPr>
        <w:t>be</w:t>
      </w:r>
      <w:r>
        <w:rPr>
          <w:spacing w:val="-45"/>
          <w:sz w:val="21"/>
        </w:rPr>
        <w:t> </w:t>
      </w:r>
      <w:r>
        <w:rPr>
          <w:sz w:val="21"/>
        </w:rPr>
        <w:t>subjected</w:t>
      </w:r>
      <w:r>
        <w:rPr>
          <w:spacing w:val="-44"/>
          <w:sz w:val="21"/>
        </w:rPr>
        <w:t> </w:t>
      </w:r>
      <w:r>
        <w:rPr>
          <w:sz w:val="21"/>
        </w:rPr>
        <w:t>to</w:t>
      </w:r>
      <w:r>
        <w:rPr>
          <w:spacing w:val="-44"/>
          <w:sz w:val="21"/>
        </w:rPr>
        <w:t> </w:t>
      </w:r>
      <w:r>
        <w:rPr>
          <w:sz w:val="21"/>
        </w:rPr>
        <w:t>a</w:t>
      </w:r>
      <w:r>
        <w:rPr>
          <w:spacing w:val="-45"/>
          <w:sz w:val="21"/>
        </w:rPr>
        <w:t> </w:t>
      </w:r>
      <w:r>
        <w:rPr>
          <w:sz w:val="21"/>
        </w:rPr>
        <w:t>process</w:t>
      </w:r>
      <w:r>
        <w:rPr>
          <w:spacing w:val="-44"/>
          <w:sz w:val="21"/>
        </w:rPr>
        <w:t> </w:t>
      </w:r>
      <w:r>
        <w:rPr>
          <w:sz w:val="21"/>
        </w:rPr>
        <w:t>of</w:t>
      </w:r>
      <w:r>
        <w:rPr>
          <w:spacing w:val="-44"/>
          <w:sz w:val="21"/>
        </w:rPr>
        <w:t> </w:t>
      </w:r>
      <w:r>
        <w:rPr>
          <w:sz w:val="21"/>
        </w:rPr>
        <w:t>infusion,</w:t>
      </w:r>
      <w:r>
        <w:rPr>
          <w:spacing w:val="-45"/>
          <w:sz w:val="21"/>
        </w:rPr>
        <w:t> </w:t>
      </w:r>
      <w:r>
        <w:rPr>
          <w:sz w:val="21"/>
        </w:rPr>
        <w:t>by</w:t>
      </w:r>
      <w:r>
        <w:rPr>
          <w:spacing w:val="-44"/>
          <w:sz w:val="21"/>
        </w:rPr>
        <w:t> </w:t>
      </w:r>
      <w:r>
        <w:rPr>
          <w:sz w:val="21"/>
        </w:rPr>
        <w:t>placing</w:t>
      </w:r>
      <w:r>
        <w:rPr>
          <w:spacing w:val="-45"/>
          <w:sz w:val="21"/>
        </w:rPr>
        <w:t> </w:t>
      </w:r>
      <w:r>
        <w:rPr>
          <w:sz w:val="21"/>
        </w:rPr>
        <w:t>the</w:t>
      </w:r>
      <w:r>
        <w:rPr>
          <w:spacing w:val="-44"/>
          <w:sz w:val="21"/>
        </w:rPr>
        <w:t> </w:t>
      </w:r>
      <w:r>
        <w:rPr>
          <w:sz w:val="21"/>
        </w:rPr>
        <w:t>plant</w:t>
      </w:r>
      <w:r>
        <w:rPr>
          <w:spacing w:val="-44"/>
          <w:sz w:val="21"/>
        </w:rPr>
        <w:t> </w:t>
      </w:r>
      <w:r>
        <w:rPr>
          <w:sz w:val="21"/>
        </w:rPr>
        <w:t>matter</w:t>
      </w:r>
      <w:r>
        <w:rPr>
          <w:spacing w:val="-45"/>
          <w:sz w:val="21"/>
        </w:rPr>
        <w:t> </w:t>
      </w:r>
      <w:r>
        <w:rPr>
          <w:sz w:val="21"/>
        </w:rPr>
        <w:t>into</w:t>
      </w:r>
      <w:r>
        <w:rPr>
          <w:spacing w:val="-44"/>
          <w:sz w:val="21"/>
        </w:rPr>
        <w:t> </w:t>
      </w:r>
      <w:r>
        <w:rPr>
          <w:sz w:val="21"/>
        </w:rPr>
        <w:t>an</w:t>
      </w:r>
      <w:r>
        <w:rPr>
          <w:spacing w:val="-44"/>
          <w:sz w:val="21"/>
        </w:rPr>
        <w:t> </w:t>
      </w:r>
      <w:r>
        <w:rPr>
          <w:sz w:val="21"/>
        </w:rPr>
        <w:t>oil</w:t>
      </w:r>
      <w:r>
        <w:rPr>
          <w:spacing w:val="-45"/>
          <w:sz w:val="21"/>
        </w:rPr>
        <w:t> </w:t>
      </w:r>
      <w:r>
        <w:rPr>
          <w:sz w:val="21"/>
        </w:rPr>
        <w:t>or</w:t>
      </w:r>
      <w:r>
        <w:rPr>
          <w:spacing w:val="-44"/>
          <w:sz w:val="21"/>
        </w:rPr>
        <w:t> </w:t>
      </w:r>
      <w:r>
        <w:rPr>
          <w:sz w:val="21"/>
        </w:rPr>
        <w:t>other </w:t>
      </w:r>
      <w:r>
        <w:rPr>
          <w:w w:val="95"/>
          <w:sz w:val="21"/>
        </w:rPr>
        <w:t>solvent,</w:t>
      </w:r>
      <w:r>
        <w:rPr>
          <w:spacing w:val="-36"/>
          <w:w w:val="95"/>
          <w:sz w:val="21"/>
        </w:rPr>
        <w:t> </w:t>
      </w:r>
      <w:r>
        <w:rPr>
          <w:w w:val="95"/>
          <w:sz w:val="21"/>
        </w:rPr>
        <w:t>thereby</w:t>
      </w:r>
      <w:r>
        <w:rPr>
          <w:spacing w:val="-36"/>
          <w:w w:val="95"/>
          <w:sz w:val="21"/>
        </w:rPr>
        <w:t> </w:t>
      </w:r>
      <w:r>
        <w:rPr>
          <w:w w:val="95"/>
          <w:sz w:val="21"/>
        </w:rPr>
        <w:t>transferring</w:t>
      </w:r>
      <w:r>
        <w:rPr>
          <w:spacing w:val="-35"/>
          <w:w w:val="95"/>
          <w:sz w:val="21"/>
        </w:rPr>
        <w:t> </w:t>
      </w:r>
      <w:r>
        <w:rPr>
          <w:w w:val="95"/>
          <w:sz w:val="21"/>
        </w:rPr>
        <w:t>the</w:t>
      </w:r>
      <w:r>
        <w:rPr>
          <w:spacing w:val="-35"/>
          <w:w w:val="95"/>
          <w:sz w:val="21"/>
        </w:rPr>
        <w:t> </w:t>
      </w:r>
      <w:r>
        <w:rPr>
          <w:w w:val="95"/>
          <w:sz w:val="21"/>
        </w:rPr>
        <w:t>cannabinoids</w:t>
      </w:r>
      <w:r>
        <w:rPr>
          <w:spacing w:val="-36"/>
          <w:w w:val="95"/>
          <w:sz w:val="21"/>
        </w:rPr>
        <w:t> </w:t>
      </w:r>
      <w:r>
        <w:rPr>
          <w:w w:val="95"/>
          <w:sz w:val="21"/>
        </w:rPr>
        <w:t>and</w:t>
      </w:r>
      <w:r>
        <w:rPr>
          <w:spacing w:val="-35"/>
          <w:w w:val="95"/>
          <w:sz w:val="21"/>
        </w:rPr>
        <w:t> </w:t>
      </w:r>
      <w:r>
        <w:rPr>
          <w:w w:val="95"/>
          <w:sz w:val="21"/>
        </w:rPr>
        <w:t>other</w:t>
      </w:r>
      <w:r>
        <w:rPr>
          <w:spacing w:val="-36"/>
          <w:w w:val="95"/>
          <w:sz w:val="21"/>
        </w:rPr>
        <w:t> </w:t>
      </w:r>
      <w:r>
        <w:rPr>
          <w:w w:val="95"/>
          <w:sz w:val="21"/>
        </w:rPr>
        <w:t>compounds</w:t>
      </w:r>
      <w:r>
        <w:rPr>
          <w:spacing w:val="-35"/>
          <w:w w:val="95"/>
          <w:sz w:val="21"/>
        </w:rPr>
        <w:t> </w:t>
      </w:r>
      <w:r>
        <w:rPr>
          <w:w w:val="95"/>
          <w:sz w:val="21"/>
        </w:rPr>
        <w:t>from</w:t>
      </w:r>
      <w:r>
        <w:rPr>
          <w:spacing w:val="-34"/>
          <w:w w:val="95"/>
          <w:sz w:val="21"/>
        </w:rPr>
        <w:t> </w:t>
      </w:r>
      <w:r>
        <w:rPr>
          <w:w w:val="95"/>
          <w:sz w:val="21"/>
        </w:rPr>
        <w:t>the</w:t>
      </w:r>
      <w:r>
        <w:rPr>
          <w:spacing w:val="-36"/>
          <w:w w:val="95"/>
          <w:sz w:val="21"/>
        </w:rPr>
        <w:t> </w:t>
      </w:r>
      <w:r>
        <w:rPr>
          <w:w w:val="95"/>
          <w:sz w:val="21"/>
        </w:rPr>
        <w:t>plant</w:t>
      </w:r>
      <w:r>
        <w:rPr>
          <w:spacing w:val="-35"/>
          <w:w w:val="95"/>
          <w:sz w:val="21"/>
        </w:rPr>
        <w:t> </w:t>
      </w:r>
      <w:r>
        <w:rPr>
          <w:w w:val="95"/>
          <w:sz w:val="21"/>
        </w:rPr>
        <w:t>to the</w:t>
      </w:r>
      <w:r>
        <w:rPr>
          <w:spacing w:val="-29"/>
          <w:w w:val="95"/>
          <w:sz w:val="21"/>
        </w:rPr>
        <w:t> </w:t>
      </w:r>
      <w:r>
        <w:rPr>
          <w:w w:val="95"/>
          <w:sz w:val="21"/>
        </w:rPr>
        <w:t>solvent.</w:t>
      </w:r>
      <w:r>
        <w:rPr>
          <w:spacing w:val="-29"/>
          <w:w w:val="95"/>
          <w:sz w:val="21"/>
        </w:rPr>
        <w:t> </w:t>
      </w:r>
      <w:r>
        <w:rPr>
          <w:w w:val="95"/>
          <w:sz w:val="21"/>
        </w:rPr>
        <w:t>Following</w:t>
      </w:r>
      <w:r>
        <w:rPr>
          <w:spacing w:val="-29"/>
          <w:w w:val="95"/>
          <w:sz w:val="21"/>
        </w:rPr>
        <w:t> </w:t>
      </w:r>
      <w:r>
        <w:rPr>
          <w:w w:val="95"/>
          <w:sz w:val="21"/>
        </w:rPr>
        <w:t>this,</w:t>
      </w:r>
      <w:r>
        <w:rPr>
          <w:spacing w:val="-29"/>
          <w:w w:val="95"/>
          <w:sz w:val="21"/>
        </w:rPr>
        <w:t> </w:t>
      </w:r>
      <w:r>
        <w:rPr>
          <w:w w:val="95"/>
          <w:sz w:val="21"/>
        </w:rPr>
        <w:t>it</w:t>
      </w:r>
      <w:r>
        <w:rPr>
          <w:spacing w:val="-28"/>
          <w:w w:val="95"/>
          <w:sz w:val="21"/>
        </w:rPr>
        <w:t> </w:t>
      </w:r>
      <w:r>
        <w:rPr>
          <w:w w:val="95"/>
          <w:sz w:val="21"/>
        </w:rPr>
        <w:t>can</w:t>
      </w:r>
      <w:r>
        <w:rPr>
          <w:spacing w:val="-29"/>
          <w:w w:val="95"/>
          <w:sz w:val="21"/>
        </w:rPr>
        <w:t> </w:t>
      </w:r>
      <w:r>
        <w:rPr>
          <w:w w:val="95"/>
          <w:sz w:val="21"/>
        </w:rPr>
        <w:t>be</w:t>
      </w:r>
      <w:r>
        <w:rPr>
          <w:spacing w:val="-28"/>
          <w:w w:val="95"/>
          <w:sz w:val="21"/>
        </w:rPr>
        <w:t> </w:t>
      </w:r>
      <w:r>
        <w:rPr>
          <w:w w:val="95"/>
          <w:sz w:val="21"/>
        </w:rPr>
        <w:t>further</w:t>
      </w:r>
      <w:r>
        <w:rPr>
          <w:spacing w:val="-29"/>
          <w:w w:val="95"/>
          <w:sz w:val="21"/>
        </w:rPr>
        <w:t> </w:t>
      </w:r>
      <w:r>
        <w:rPr>
          <w:w w:val="95"/>
          <w:sz w:val="21"/>
        </w:rPr>
        <w:t>refined</w:t>
      </w:r>
      <w:r>
        <w:rPr>
          <w:spacing w:val="-28"/>
          <w:w w:val="95"/>
          <w:sz w:val="21"/>
        </w:rPr>
        <w:t> </w:t>
      </w:r>
      <w:r>
        <w:rPr>
          <w:w w:val="95"/>
          <w:sz w:val="21"/>
        </w:rPr>
        <w:t>into</w:t>
      </w:r>
      <w:r>
        <w:rPr>
          <w:spacing w:val="-29"/>
          <w:w w:val="95"/>
          <w:sz w:val="21"/>
        </w:rPr>
        <w:t> </w:t>
      </w:r>
      <w:r>
        <w:rPr>
          <w:w w:val="95"/>
          <w:sz w:val="21"/>
        </w:rPr>
        <w:t>the</w:t>
      </w:r>
      <w:r>
        <w:rPr>
          <w:spacing w:val="-28"/>
          <w:w w:val="95"/>
          <w:sz w:val="21"/>
        </w:rPr>
        <w:t> </w:t>
      </w:r>
      <w:r>
        <w:rPr>
          <w:w w:val="95"/>
          <w:sz w:val="21"/>
        </w:rPr>
        <w:t>form</w:t>
      </w:r>
      <w:r>
        <w:rPr>
          <w:spacing w:val="-28"/>
          <w:w w:val="95"/>
          <w:sz w:val="21"/>
        </w:rPr>
        <w:t> </w:t>
      </w:r>
      <w:r>
        <w:rPr>
          <w:w w:val="95"/>
          <w:sz w:val="21"/>
        </w:rPr>
        <w:t>that</w:t>
      </w:r>
      <w:r>
        <w:rPr>
          <w:spacing w:val="-28"/>
          <w:w w:val="95"/>
          <w:sz w:val="21"/>
        </w:rPr>
        <w:t> </w:t>
      </w:r>
      <w:r>
        <w:rPr>
          <w:w w:val="95"/>
          <w:sz w:val="21"/>
        </w:rPr>
        <w:t>is</w:t>
      </w:r>
      <w:r>
        <w:rPr>
          <w:spacing w:val="-29"/>
          <w:w w:val="95"/>
          <w:sz w:val="21"/>
        </w:rPr>
        <w:t> </w:t>
      </w:r>
      <w:r>
        <w:rPr>
          <w:w w:val="95"/>
          <w:sz w:val="21"/>
        </w:rPr>
        <w:t>most</w:t>
      </w:r>
      <w:r>
        <w:rPr>
          <w:spacing w:val="-28"/>
          <w:w w:val="95"/>
          <w:sz w:val="21"/>
        </w:rPr>
        <w:t> </w:t>
      </w:r>
      <w:r>
        <w:rPr>
          <w:w w:val="95"/>
          <w:sz w:val="21"/>
        </w:rPr>
        <w:t>useful</w:t>
      </w:r>
      <w:r>
        <w:rPr>
          <w:spacing w:val="-29"/>
          <w:w w:val="95"/>
          <w:sz w:val="21"/>
        </w:rPr>
        <w:t> </w:t>
      </w:r>
      <w:r>
        <w:rPr>
          <w:w w:val="95"/>
          <w:sz w:val="21"/>
        </w:rPr>
        <w:t>to </w:t>
      </w:r>
      <w:r>
        <w:rPr>
          <w:sz w:val="21"/>
        </w:rPr>
        <w:t>the</w:t>
      </w:r>
      <w:r>
        <w:rPr>
          <w:spacing w:val="-10"/>
          <w:sz w:val="21"/>
        </w:rPr>
        <w:t> </w:t>
      </w:r>
      <w:r>
        <w:rPr>
          <w:sz w:val="21"/>
        </w:rPr>
        <w:t>patient.</w:t>
      </w:r>
      <w:r>
        <w:rPr>
          <w:sz w:val="21"/>
          <w:vertAlign w:val="superscript"/>
        </w:rPr>
        <w:t>52</w:t>
      </w:r>
    </w:p>
    <w:p>
      <w:pPr>
        <w:pStyle w:val="Heading6"/>
        <w:spacing w:before="110"/>
      </w:pPr>
      <w:r>
        <w:rPr>
          <w:w w:val="105"/>
        </w:rPr>
        <w:t>Cannabis oil</w:t>
      </w:r>
    </w:p>
    <w:p>
      <w:pPr>
        <w:pStyle w:val="ListParagraph"/>
        <w:numPr>
          <w:ilvl w:val="1"/>
          <w:numId w:val="5"/>
        </w:numPr>
        <w:tabs>
          <w:tab w:pos="1666" w:val="left" w:leader="none"/>
          <w:tab w:pos="1667" w:val="left" w:leader="none"/>
        </w:tabs>
        <w:spacing w:line="271" w:lineRule="auto" w:before="129" w:after="0"/>
        <w:ind w:left="1666" w:right="336" w:hanging="710"/>
        <w:jc w:val="left"/>
        <w:rPr>
          <w:sz w:val="21"/>
        </w:rPr>
      </w:pPr>
      <w:r>
        <w:rPr>
          <w:sz w:val="21"/>
        </w:rPr>
        <w:t>The</w:t>
      </w:r>
      <w:r>
        <w:rPr>
          <w:spacing w:val="-41"/>
          <w:sz w:val="21"/>
        </w:rPr>
        <w:t> </w:t>
      </w:r>
      <w:r>
        <w:rPr>
          <w:sz w:val="21"/>
        </w:rPr>
        <w:t>active</w:t>
      </w:r>
      <w:r>
        <w:rPr>
          <w:spacing w:val="-40"/>
          <w:sz w:val="21"/>
        </w:rPr>
        <w:t> </w:t>
      </w:r>
      <w:r>
        <w:rPr>
          <w:sz w:val="21"/>
        </w:rPr>
        <w:t>compounds</w:t>
      </w:r>
      <w:r>
        <w:rPr>
          <w:spacing w:val="-40"/>
          <w:sz w:val="21"/>
        </w:rPr>
        <w:t> </w:t>
      </w:r>
      <w:r>
        <w:rPr>
          <w:sz w:val="21"/>
        </w:rPr>
        <w:t>can</w:t>
      </w:r>
      <w:r>
        <w:rPr>
          <w:spacing w:val="-41"/>
          <w:sz w:val="21"/>
        </w:rPr>
        <w:t> </w:t>
      </w:r>
      <w:r>
        <w:rPr>
          <w:sz w:val="21"/>
        </w:rPr>
        <w:t>be</w:t>
      </w:r>
      <w:r>
        <w:rPr>
          <w:spacing w:val="-40"/>
          <w:sz w:val="21"/>
        </w:rPr>
        <w:t> </w:t>
      </w:r>
      <w:r>
        <w:rPr>
          <w:sz w:val="21"/>
        </w:rPr>
        <w:t>extracted</w:t>
      </w:r>
      <w:r>
        <w:rPr>
          <w:spacing w:val="-40"/>
          <w:sz w:val="21"/>
        </w:rPr>
        <w:t> </w:t>
      </w:r>
      <w:r>
        <w:rPr>
          <w:sz w:val="21"/>
        </w:rPr>
        <w:t>from</w:t>
      </w:r>
      <w:r>
        <w:rPr>
          <w:spacing w:val="-39"/>
          <w:sz w:val="21"/>
        </w:rPr>
        <w:t> </w:t>
      </w:r>
      <w:r>
        <w:rPr>
          <w:sz w:val="21"/>
        </w:rPr>
        <w:t>the</w:t>
      </w:r>
      <w:r>
        <w:rPr>
          <w:spacing w:val="-41"/>
          <w:sz w:val="21"/>
        </w:rPr>
        <w:t> </w:t>
      </w:r>
      <w:r>
        <w:rPr>
          <w:sz w:val="21"/>
        </w:rPr>
        <w:t>plant</w:t>
      </w:r>
      <w:r>
        <w:rPr>
          <w:spacing w:val="-40"/>
          <w:sz w:val="21"/>
        </w:rPr>
        <w:t> </w:t>
      </w:r>
      <w:r>
        <w:rPr>
          <w:sz w:val="21"/>
        </w:rPr>
        <w:t>material</w:t>
      </w:r>
      <w:r>
        <w:rPr>
          <w:spacing w:val="-41"/>
          <w:sz w:val="21"/>
        </w:rPr>
        <w:t> </w:t>
      </w:r>
      <w:r>
        <w:rPr>
          <w:sz w:val="21"/>
        </w:rPr>
        <w:t>into</w:t>
      </w:r>
      <w:r>
        <w:rPr>
          <w:spacing w:val="-40"/>
          <w:sz w:val="21"/>
        </w:rPr>
        <w:t> </w:t>
      </w:r>
      <w:r>
        <w:rPr>
          <w:sz w:val="21"/>
        </w:rPr>
        <w:t>a</w:t>
      </w:r>
      <w:r>
        <w:rPr>
          <w:spacing w:val="-40"/>
          <w:sz w:val="21"/>
        </w:rPr>
        <w:t> </w:t>
      </w:r>
      <w:r>
        <w:rPr>
          <w:sz w:val="21"/>
        </w:rPr>
        <w:t>solvent</w:t>
      </w:r>
      <w:r>
        <w:rPr>
          <w:spacing w:val="-40"/>
          <w:sz w:val="21"/>
        </w:rPr>
        <w:t> </w:t>
      </w:r>
      <w:r>
        <w:rPr>
          <w:sz w:val="21"/>
        </w:rPr>
        <w:t>to </w:t>
      </w:r>
      <w:r>
        <w:rPr>
          <w:w w:val="95"/>
          <w:sz w:val="21"/>
        </w:rPr>
        <w:t>produce</w:t>
      </w:r>
      <w:r>
        <w:rPr>
          <w:spacing w:val="-41"/>
          <w:w w:val="95"/>
          <w:sz w:val="21"/>
        </w:rPr>
        <w:t> </w:t>
      </w:r>
      <w:r>
        <w:rPr>
          <w:w w:val="95"/>
          <w:sz w:val="21"/>
        </w:rPr>
        <w:t>cannabis</w:t>
      </w:r>
      <w:r>
        <w:rPr>
          <w:spacing w:val="-40"/>
          <w:w w:val="95"/>
          <w:sz w:val="21"/>
        </w:rPr>
        <w:t> </w:t>
      </w:r>
      <w:r>
        <w:rPr>
          <w:w w:val="95"/>
          <w:sz w:val="21"/>
        </w:rPr>
        <w:t>oil,</w:t>
      </w:r>
      <w:r>
        <w:rPr>
          <w:spacing w:val="-40"/>
          <w:w w:val="95"/>
          <w:sz w:val="21"/>
        </w:rPr>
        <w:t> </w:t>
      </w:r>
      <w:r>
        <w:rPr>
          <w:w w:val="95"/>
          <w:sz w:val="21"/>
        </w:rPr>
        <w:t>which</w:t>
      </w:r>
      <w:r>
        <w:rPr>
          <w:spacing w:val="-40"/>
          <w:w w:val="95"/>
          <w:sz w:val="21"/>
        </w:rPr>
        <w:t> </w:t>
      </w:r>
      <w:r>
        <w:rPr>
          <w:w w:val="95"/>
          <w:sz w:val="21"/>
        </w:rPr>
        <w:t>can</w:t>
      </w:r>
      <w:r>
        <w:rPr>
          <w:spacing w:val="-40"/>
          <w:w w:val="95"/>
          <w:sz w:val="21"/>
        </w:rPr>
        <w:t> </w:t>
      </w:r>
      <w:r>
        <w:rPr>
          <w:w w:val="95"/>
          <w:sz w:val="21"/>
        </w:rPr>
        <w:t>be</w:t>
      </w:r>
      <w:r>
        <w:rPr>
          <w:spacing w:val="-41"/>
          <w:w w:val="95"/>
          <w:sz w:val="21"/>
        </w:rPr>
        <w:t> </w:t>
      </w:r>
      <w:r>
        <w:rPr>
          <w:w w:val="95"/>
          <w:sz w:val="21"/>
        </w:rPr>
        <w:t>delivered</w:t>
      </w:r>
      <w:r>
        <w:rPr>
          <w:spacing w:val="-40"/>
          <w:w w:val="95"/>
          <w:sz w:val="21"/>
        </w:rPr>
        <w:t> </w:t>
      </w:r>
      <w:r>
        <w:rPr>
          <w:w w:val="95"/>
          <w:sz w:val="21"/>
        </w:rPr>
        <w:t>orally</w:t>
      </w:r>
      <w:r>
        <w:rPr>
          <w:spacing w:val="-40"/>
          <w:w w:val="95"/>
          <w:sz w:val="21"/>
        </w:rPr>
        <w:t> </w:t>
      </w:r>
      <w:r>
        <w:rPr>
          <w:w w:val="95"/>
          <w:sz w:val="21"/>
        </w:rPr>
        <w:t>or</w:t>
      </w:r>
      <w:r>
        <w:rPr>
          <w:spacing w:val="-40"/>
          <w:w w:val="95"/>
          <w:sz w:val="21"/>
        </w:rPr>
        <w:t> </w:t>
      </w:r>
      <w:r>
        <w:rPr>
          <w:w w:val="95"/>
          <w:sz w:val="21"/>
        </w:rPr>
        <w:t>packaged</w:t>
      </w:r>
      <w:r>
        <w:rPr>
          <w:spacing w:val="-40"/>
          <w:w w:val="95"/>
          <w:sz w:val="21"/>
        </w:rPr>
        <w:t> </w:t>
      </w:r>
      <w:r>
        <w:rPr>
          <w:w w:val="95"/>
          <w:sz w:val="21"/>
        </w:rPr>
        <w:t>in</w:t>
      </w:r>
      <w:r>
        <w:rPr>
          <w:spacing w:val="-40"/>
          <w:w w:val="95"/>
          <w:sz w:val="21"/>
        </w:rPr>
        <w:t> </w:t>
      </w:r>
      <w:r>
        <w:rPr>
          <w:w w:val="95"/>
          <w:sz w:val="21"/>
        </w:rPr>
        <w:t>capsules.</w:t>
      </w:r>
      <w:r>
        <w:rPr>
          <w:w w:val="95"/>
          <w:sz w:val="21"/>
          <w:vertAlign w:val="superscript"/>
        </w:rPr>
        <w:t>53</w:t>
      </w:r>
      <w:r>
        <w:rPr>
          <w:spacing w:val="-50"/>
          <w:w w:val="95"/>
          <w:sz w:val="21"/>
          <w:vertAlign w:val="baseline"/>
        </w:rPr>
        <w:t> </w:t>
      </w:r>
      <w:r>
        <w:rPr>
          <w:w w:val="95"/>
          <w:sz w:val="21"/>
          <w:vertAlign w:val="baseline"/>
        </w:rPr>
        <w:t>Such</w:t>
      </w:r>
      <w:r>
        <w:rPr>
          <w:spacing w:val="-40"/>
          <w:w w:val="95"/>
          <w:sz w:val="21"/>
          <w:vertAlign w:val="baseline"/>
        </w:rPr>
        <w:t> </w:t>
      </w:r>
      <w:r>
        <w:rPr>
          <w:w w:val="95"/>
          <w:sz w:val="21"/>
          <w:vertAlign w:val="baseline"/>
        </w:rPr>
        <w:t>oils </w:t>
      </w:r>
      <w:r>
        <w:rPr>
          <w:sz w:val="21"/>
          <w:vertAlign w:val="baseline"/>
        </w:rPr>
        <w:t>can</w:t>
      </w:r>
      <w:r>
        <w:rPr>
          <w:spacing w:val="-41"/>
          <w:sz w:val="21"/>
          <w:vertAlign w:val="baseline"/>
        </w:rPr>
        <w:t> </w:t>
      </w:r>
      <w:r>
        <w:rPr>
          <w:sz w:val="21"/>
          <w:vertAlign w:val="baseline"/>
        </w:rPr>
        <w:t>be</w:t>
      </w:r>
      <w:r>
        <w:rPr>
          <w:spacing w:val="-41"/>
          <w:sz w:val="21"/>
          <w:vertAlign w:val="baseline"/>
        </w:rPr>
        <w:t> </w:t>
      </w:r>
      <w:r>
        <w:rPr>
          <w:sz w:val="21"/>
          <w:vertAlign w:val="baseline"/>
        </w:rPr>
        <w:t>made</w:t>
      </w:r>
      <w:r>
        <w:rPr>
          <w:spacing w:val="-40"/>
          <w:sz w:val="21"/>
          <w:vertAlign w:val="baseline"/>
        </w:rPr>
        <w:t> </w:t>
      </w:r>
      <w:r>
        <w:rPr>
          <w:sz w:val="21"/>
          <w:vertAlign w:val="baseline"/>
        </w:rPr>
        <w:t>by</w:t>
      </w:r>
      <w:r>
        <w:rPr>
          <w:spacing w:val="-41"/>
          <w:sz w:val="21"/>
          <w:vertAlign w:val="baseline"/>
        </w:rPr>
        <w:t> </w:t>
      </w:r>
      <w:r>
        <w:rPr>
          <w:sz w:val="21"/>
          <w:vertAlign w:val="baseline"/>
        </w:rPr>
        <w:t>infusing</w:t>
      </w:r>
      <w:r>
        <w:rPr>
          <w:spacing w:val="-40"/>
          <w:sz w:val="21"/>
          <w:vertAlign w:val="baseline"/>
        </w:rPr>
        <w:t> </w:t>
      </w:r>
      <w:r>
        <w:rPr>
          <w:sz w:val="21"/>
          <w:vertAlign w:val="baseline"/>
        </w:rPr>
        <w:t>an</w:t>
      </w:r>
      <w:r>
        <w:rPr>
          <w:spacing w:val="-41"/>
          <w:sz w:val="21"/>
          <w:vertAlign w:val="baseline"/>
        </w:rPr>
        <w:t> </w:t>
      </w:r>
      <w:r>
        <w:rPr>
          <w:sz w:val="21"/>
          <w:vertAlign w:val="baseline"/>
        </w:rPr>
        <w:t>edible</w:t>
      </w:r>
      <w:r>
        <w:rPr>
          <w:spacing w:val="-40"/>
          <w:sz w:val="21"/>
          <w:vertAlign w:val="baseline"/>
        </w:rPr>
        <w:t> </w:t>
      </w:r>
      <w:r>
        <w:rPr>
          <w:sz w:val="21"/>
          <w:vertAlign w:val="baseline"/>
        </w:rPr>
        <w:t>oil</w:t>
      </w:r>
      <w:r>
        <w:rPr>
          <w:spacing w:val="-41"/>
          <w:sz w:val="21"/>
          <w:vertAlign w:val="baseline"/>
        </w:rPr>
        <w:t> </w:t>
      </w:r>
      <w:r>
        <w:rPr>
          <w:sz w:val="21"/>
          <w:vertAlign w:val="baseline"/>
        </w:rPr>
        <w:t>(such</w:t>
      </w:r>
      <w:r>
        <w:rPr>
          <w:spacing w:val="-41"/>
          <w:sz w:val="21"/>
          <w:vertAlign w:val="baseline"/>
        </w:rPr>
        <w:t> </w:t>
      </w:r>
      <w:r>
        <w:rPr>
          <w:sz w:val="21"/>
          <w:vertAlign w:val="baseline"/>
        </w:rPr>
        <w:t>as</w:t>
      </w:r>
      <w:r>
        <w:rPr>
          <w:spacing w:val="-40"/>
          <w:sz w:val="21"/>
          <w:vertAlign w:val="baseline"/>
        </w:rPr>
        <w:t> </w:t>
      </w:r>
      <w:r>
        <w:rPr>
          <w:sz w:val="21"/>
          <w:vertAlign w:val="baseline"/>
        </w:rPr>
        <w:t>olive</w:t>
      </w:r>
      <w:r>
        <w:rPr>
          <w:spacing w:val="-41"/>
          <w:sz w:val="21"/>
          <w:vertAlign w:val="baseline"/>
        </w:rPr>
        <w:t> </w:t>
      </w:r>
      <w:r>
        <w:rPr>
          <w:sz w:val="21"/>
          <w:vertAlign w:val="baseline"/>
        </w:rPr>
        <w:t>or</w:t>
      </w:r>
      <w:r>
        <w:rPr>
          <w:spacing w:val="-40"/>
          <w:sz w:val="21"/>
          <w:vertAlign w:val="baseline"/>
        </w:rPr>
        <w:t> </w:t>
      </w:r>
      <w:r>
        <w:rPr>
          <w:sz w:val="21"/>
          <w:vertAlign w:val="baseline"/>
        </w:rPr>
        <w:t>coconut</w:t>
      </w:r>
      <w:r>
        <w:rPr>
          <w:spacing w:val="-41"/>
          <w:sz w:val="21"/>
          <w:vertAlign w:val="baseline"/>
        </w:rPr>
        <w:t> </w:t>
      </w:r>
      <w:r>
        <w:rPr>
          <w:sz w:val="21"/>
          <w:vertAlign w:val="baseline"/>
        </w:rPr>
        <w:t>oil)</w:t>
      </w:r>
      <w:r>
        <w:rPr>
          <w:spacing w:val="-41"/>
          <w:sz w:val="21"/>
          <w:vertAlign w:val="baseline"/>
        </w:rPr>
        <w:t> </w:t>
      </w:r>
      <w:r>
        <w:rPr>
          <w:sz w:val="21"/>
          <w:vertAlign w:val="baseline"/>
        </w:rPr>
        <w:t>with</w:t>
      </w:r>
      <w:r>
        <w:rPr>
          <w:spacing w:val="-40"/>
          <w:sz w:val="21"/>
          <w:vertAlign w:val="baseline"/>
        </w:rPr>
        <w:t> </w:t>
      </w:r>
      <w:r>
        <w:rPr>
          <w:sz w:val="21"/>
          <w:vertAlign w:val="baseline"/>
        </w:rPr>
        <w:t>cannabis, </w:t>
      </w:r>
      <w:r>
        <w:rPr>
          <w:w w:val="95"/>
          <w:sz w:val="21"/>
          <w:vertAlign w:val="baseline"/>
        </w:rPr>
        <w:t>causing</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lipophilic</w:t>
      </w:r>
      <w:r>
        <w:rPr>
          <w:spacing w:val="-30"/>
          <w:w w:val="95"/>
          <w:sz w:val="21"/>
          <w:vertAlign w:val="baseline"/>
        </w:rPr>
        <w:t> </w:t>
      </w:r>
      <w:r>
        <w:rPr>
          <w:w w:val="95"/>
          <w:sz w:val="21"/>
          <w:vertAlign w:val="baseline"/>
        </w:rPr>
        <w:t>cannabinoids</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be</w:t>
      </w:r>
      <w:r>
        <w:rPr>
          <w:spacing w:val="-31"/>
          <w:w w:val="95"/>
          <w:sz w:val="21"/>
          <w:vertAlign w:val="baseline"/>
        </w:rPr>
        <w:t> </w:t>
      </w:r>
      <w:r>
        <w:rPr>
          <w:w w:val="95"/>
          <w:sz w:val="21"/>
          <w:vertAlign w:val="baseline"/>
        </w:rPr>
        <w:t>dissolved</w:t>
      </w:r>
      <w:r>
        <w:rPr>
          <w:spacing w:val="-30"/>
          <w:w w:val="95"/>
          <w:sz w:val="21"/>
          <w:vertAlign w:val="baseline"/>
        </w:rPr>
        <w:t> </w:t>
      </w:r>
      <w:r>
        <w:rPr>
          <w:w w:val="95"/>
          <w:sz w:val="21"/>
          <w:vertAlign w:val="baseline"/>
        </w:rPr>
        <w:t>into</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oil.</w:t>
      </w:r>
      <w:r>
        <w:rPr>
          <w:spacing w:val="-32"/>
          <w:w w:val="95"/>
          <w:sz w:val="21"/>
          <w:vertAlign w:val="baseline"/>
        </w:rPr>
        <w:t> </w:t>
      </w:r>
      <w:r>
        <w:rPr>
          <w:w w:val="95"/>
          <w:sz w:val="21"/>
          <w:vertAlign w:val="baseline"/>
        </w:rPr>
        <w:t>Alternatively,</w:t>
      </w:r>
      <w:r>
        <w:rPr>
          <w:spacing w:val="-31"/>
          <w:w w:val="95"/>
          <w:sz w:val="21"/>
          <w:vertAlign w:val="baseline"/>
        </w:rPr>
        <w:t> </w:t>
      </w:r>
      <w:r>
        <w:rPr>
          <w:w w:val="95"/>
          <w:sz w:val="21"/>
          <w:vertAlign w:val="baseline"/>
        </w:rPr>
        <w:t>a</w:t>
      </w:r>
      <w:r>
        <w:rPr>
          <w:spacing w:val="-30"/>
          <w:w w:val="95"/>
          <w:sz w:val="21"/>
          <w:vertAlign w:val="baseline"/>
        </w:rPr>
        <w:t> </w:t>
      </w:r>
      <w:r>
        <w:rPr>
          <w:w w:val="95"/>
          <w:sz w:val="21"/>
          <w:vertAlign w:val="baseline"/>
        </w:rPr>
        <w:t>non- edible</w:t>
      </w:r>
      <w:r>
        <w:rPr>
          <w:spacing w:val="-32"/>
          <w:w w:val="95"/>
          <w:sz w:val="21"/>
          <w:vertAlign w:val="baseline"/>
        </w:rPr>
        <w:t> </w:t>
      </w:r>
      <w:r>
        <w:rPr>
          <w:w w:val="95"/>
          <w:sz w:val="21"/>
          <w:vertAlign w:val="baseline"/>
        </w:rPr>
        <w:t>solvent</w:t>
      </w:r>
      <w:r>
        <w:rPr>
          <w:spacing w:val="-32"/>
          <w:w w:val="95"/>
          <w:sz w:val="21"/>
          <w:vertAlign w:val="baseline"/>
        </w:rPr>
        <w:t> </w:t>
      </w:r>
      <w:r>
        <w:rPr>
          <w:w w:val="95"/>
          <w:sz w:val="21"/>
          <w:vertAlign w:val="baseline"/>
        </w:rPr>
        <w:t>can</w:t>
      </w:r>
      <w:r>
        <w:rPr>
          <w:spacing w:val="-32"/>
          <w:w w:val="95"/>
          <w:sz w:val="21"/>
          <w:vertAlign w:val="baseline"/>
        </w:rPr>
        <w:t> </w:t>
      </w:r>
      <w:r>
        <w:rPr>
          <w:w w:val="95"/>
          <w:sz w:val="21"/>
          <w:vertAlign w:val="baseline"/>
        </w:rPr>
        <w:t>be</w:t>
      </w:r>
      <w:r>
        <w:rPr>
          <w:spacing w:val="-32"/>
          <w:w w:val="95"/>
          <w:sz w:val="21"/>
          <w:vertAlign w:val="baseline"/>
        </w:rPr>
        <w:t> </w:t>
      </w:r>
      <w:r>
        <w:rPr>
          <w:w w:val="95"/>
          <w:sz w:val="21"/>
          <w:vertAlign w:val="baseline"/>
        </w:rPr>
        <w:t>used</w:t>
      </w:r>
      <w:r>
        <w:rPr>
          <w:spacing w:val="-31"/>
          <w:w w:val="95"/>
          <w:sz w:val="21"/>
          <w:vertAlign w:val="baseline"/>
        </w:rPr>
        <w:t> </w:t>
      </w:r>
      <w:r>
        <w:rPr>
          <w:w w:val="95"/>
          <w:sz w:val="21"/>
          <w:vertAlign w:val="baseline"/>
        </w:rPr>
        <w:t>(more</w:t>
      </w:r>
      <w:r>
        <w:rPr>
          <w:spacing w:val="-32"/>
          <w:w w:val="95"/>
          <w:sz w:val="21"/>
          <w:vertAlign w:val="baseline"/>
        </w:rPr>
        <w:t> </w:t>
      </w:r>
      <w:r>
        <w:rPr>
          <w:w w:val="95"/>
          <w:sz w:val="21"/>
          <w:vertAlign w:val="baseline"/>
        </w:rPr>
        <w:t>commonly</w:t>
      </w:r>
      <w:r>
        <w:rPr>
          <w:spacing w:val="-32"/>
          <w:w w:val="95"/>
          <w:sz w:val="21"/>
          <w:vertAlign w:val="baseline"/>
        </w:rPr>
        <w:t> </w:t>
      </w:r>
      <w:r>
        <w:rPr>
          <w:w w:val="95"/>
          <w:sz w:val="21"/>
          <w:vertAlign w:val="baseline"/>
        </w:rPr>
        <w:t>an</w:t>
      </w:r>
      <w:r>
        <w:rPr>
          <w:spacing w:val="-32"/>
          <w:w w:val="95"/>
          <w:sz w:val="21"/>
          <w:vertAlign w:val="baseline"/>
        </w:rPr>
        <w:t> </w:t>
      </w:r>
      <w:r>
        <w:rPr>
          <w:w w:val="95"/>
          <w:sz w:val="21"/>
          <w:vertAlign w:val="baseline"/>
        </w:rPr>
        <w:t>alcohol),</w:t>
      </w:r>
      <w:r>
        <w:rPr>
          <w:spacing w:val="-32"/>
          <w:w w:val="95"/>
          <w:sz w:val="21"/>
          <w:vertAlign w:val="baseline"/>
        </w:rPr>
        <w:t> </w:t>
      </w:r>
      <w:r>
        <w:rPr>
          <w:w w:val="95"/>
          <w:sz w:val="21"/>
          <w:vertAlign w:val="baseline"/>
        </w:rPr>
        <w:t>which</w:t>
      </w:r>
      <w:r>
        <w:rPr>
          <w:spacing w:val="-32"/>
          <w:w w:val="95"/>
          <w:sz w:val="21"/>
          <w:vertAlign w:val="baseline"/>
        </w:rPr>
        <w:t> </w:t>
      </w:r>
      <w:r>
        <w:rPr>
          <w:w w:val="95"/>
          <w:sz w:val="21"/>
          <w:vertAlign w:val="baseline"/>
        </w:rPr>
        <w:t>is</w:t>
      </w:r>
      <w:r>
        <w:rPr>
          <w:spacing w:val="-32"/>
          <w:w w:val="95"/>
          <w:sz w:val="21"/>
          <w:vertAlign w:val="baseline"/>
        </w:rPr>
        <w:t> </w:t>
      </w:r>
      <w:r>
        <w:rPr>
          <w:w w:val="95"/>
          <w:sz w:val="21"/>
          <w:vertAlign w:val="baseline"/>
        </w:rPr>
        <w:t>then</w:t>
      </w:r>
      <w:r>
        <w:rPr>
          <w:spacing w:val="-31"/>
          <w:w w:val="95"/>
          <w:sz w:val="21"/>
          <w:vertAlign w:val="baseline"/>
        </w:rPr>
        <w:t> </w:t>
      </w:r>
      <w:r>
        <w:rPr>
          <w:w w:val="95"/>
          <w:sz w:val="21"/>
          <w:vertAlign w:val="baseline"/>
        </w:rPr>
        <w:t>evaporated</w:t>
      </w:r>
      <w:r>
        <w:rPr>
          <w:spacing w:val="-32"/>
          <w:w w:val="95"/>
          <w:sz w:val="21"/>
          <w:vertAlign w:val="baseline"/>
        </w:rPr>
        <w:t> </w:t>
      </w:r>
      <w:r>
        <w:rPr>
          <w:w w:val="95"/>
          <w:sz w:val="21"/>
          <w:vertAlign w:val="baseline"/>
        </w:rPr>
        <w:t>off, producing</w:t>
      </w:r>
      <w:r>
        <w:rPr>
          <w:spacing w:val="-28"/>
          <w:w w:val="95"/>
          <w:sz w:val="21"/>
          <w:vertAlign w:val="baseline"/>
        </w:rPr>
        <w:t> </w:t>
      </w:r>
      <w:r>
        <w:rPr>
          <w:w w:val="95"/>
          <w:sz w:val="21"/>
          <w:vertAlign w:val="baseline"/>
        </w:rPr>
        <w:t>a</w:t>
      </w:r>
      <w:r>
        <w:rPr>
          <w:spacing w:val="-28"/>
          <w:w w:val="95"/>
          <w:sz w:val="21"/>
          <w:vertAlign w:val="baseline"/>
        </w:rPr>
        <w:t> </w:t>
      </w:r>
      <w:r>
        <w:rPr>
          <w:w w:val="95"/>
          <w:sz w:val="21"/>
          <w:vertAlign w:val="baseline"/>
        </w:rPr>
        <w:t>highly</w:t>
      </w:r>
      <w:r>
        <w:rPr>
          <w:spacing w:val="-27"/>
          <w:w w:val="95"/>
          <w:sz w:val="21"/>
          <w:vertAlign w:val="baseline"/>
        </w:rPr>
        <w:t> </w:t>
      </w:r>
      <w:r>
        <w:rPr>
          <w:w w:val="95"/>
          <w:sz w:val="21"/>
          <w:vertAlign w:val="baseline"/>
        </w:rPr>
        <w:t>concentrated</w:t>
      </w:r>
      <w:r>
        <w:rPr>
          <w:spacing w:val="-28"/>
          <w:w w:val="95"/>
          <w:sz w:val="21"/>
          <w:vertAlign w:val="baseline"/>
        </w:rPr>
        <w:t> </w:t>
      </w:r>
      <w:r>
        <w:rPr>
          <w:w w:val="95"/>
          <w:sz w:val="21"/>
          <w:vertAlign w:val="baseline"/>
        </w:rPr>
        <w:t>product</w:t>
      </w:r>
      <w:r>
        <w:rPr>
          <w:spacing w:val="-27"/>
          <w:w w:val="95"/>
          <w:sz w:val="21"/>
          <w:vertAlign w:val="baseline"/>
        </w:rPr>
        <w:t> </w:t>
      </w:r>
      <w:r>
        <w:rPr>
          <w:w w:val="95"/>
          <w:sz w:val="21"/>
          <w:vertAlign w:val="baseline"/>
        </w:rPr>
        <w:t>which</w:t>
      </w:r>
      <w:r>
        <w:rPr>
          <w:spacing w:val="-28"/>
          <w:w w:val="95"/>
          <w:sz w:val="21"/>
          <w:vertAlign w:val="baseline"/>
        </w:rPr>
        <w:t> </w:t>
      </w:r>
      <w:r>
        <w:rPr>
          <w:w w:val="95"/>
          <w:sz w:val="21"/>
          <w:vertAlign w:val="baseline"/>
        </w:rPr>
        <w:t>can</w:t>
      </w:r>
      <w:r>
        <w:rPr>
          <w:spacing w:val="-28"/>
          <w:w w:val="95"/>
          <w:sz w:val="21"/>
          <w:vertAlign w:val="baseline"/>
        </w:rPr>
        <w:t> </w:t>
      </w:r>
      <w:r>
        <w:rPr>
          <w:w w:val="95"/>
          <w:sz w:val="21"/>
          <w:vertAlign w:val="baseline"/>
        </w:rPr>
        <w:t>be</w:t>
      </w:r>
      <w:r>
        <w:rPr>
          <w:spacing w:val="-27"/>
          <w:w w:val="95"/>
          <w:sz w:val="21"/>
          <w:vertAlign w:val="baseline"/>
        </w:rPr>
        <w:t> </w:t>
      </w:r>
      <w:r>
        <w:rPr>
          <w:w w:val="95"/>
          <w:sz w:val="21"/>
          <w:vertAlign w:val="baseline"/>
        </w:rPr>
        <w:t>diluted</w:t>
      </w:r>
      <w:r>
        <w:rPr>
          <w:spacing w:val="-28"/>
          <w:w w:val="95"/>
          <w:sz w:val="21"/>
          <w:vertAlign w:val="baseline"/>
        </w:rPr>
        <w:t> </w:t>
      </w:r>
      <w:r>
        <w:rPr>
          <w:w w:val="95"/>
          <w:sz w:val="21"/>
          <w:vertAlign w:val="baseline"/>
        </w:rPr>
        <w:t>using</w:t>
      </w:r>
      <w:r>
        <w:rPr>
          <w:spacing w:val="-27"/>
          <w:w w:val="95"/>
          <w:sz w:val="21"/>
          <w:vertAlign w:val="baseline"/>
        </w:rPr>
        <w:t> </w:t>
      </w:r>
      <w:r>
        <w:rPr>
          <w:w w:val="95"/>
          <w:sz w:val="21"/>
          <w:vertAlign w:val="baseline"/>
        </w:rPr>
        <w:t>an</w:t>
      </w:r>
      <w:r>
        <w:rPr>
          <w:spacing w:val="-28"/>
          <w:w w:val="95"/>
          <w:sz w:val="21"/>
          <w:vertAlign w:val="baseline"/>
        </w:rPr>
        <w:t> </w:t>
      </w:r>
      <w:r>
        <w:rPr>
          <w:w w:val="95"/>
          <w:sz w:val="21"/>
          <w:vertAlign w:val="baseline"/>
        </w:rPr>
        <w:t>edible</w:t>
      </w:r>
      <w:r>
        <w:rPr>
          <w:spacing w:val="-28"/>
          <w:w w:val="95"/>
          <w:sz w:val="21"/>
          <w:vertAlign w:val="baseline"/>
        </w:rPr>
        <w:t> </w:t>
      </w:r>
      <w:r>
        <w:rPr>
          <w:w w:val="95"/>
          <w:sz w:val="21"/>
          <w:vertAlign w:val="baseline"/>
        </w:rPr>
        <w:t>oil.</w:t>
      </w:r>
      <w:r>
        <w:rPr>
          <w:w w:val="95"/>
          <w:sz w:val="21"/>
          <w:vertAlign w:val="superscript"/>
        </w:rPr>
        <w:t>54</w:t>
      </w:r>
    </w:p>
    <w:p>
      <w:pPr>
        <w:pStyle w:val="ListParagraph"/>
        <w:numPr>
          <w:ilvl w:val="1"/>
          <w:numId w:val="5"/>
        </w:numPr>
        <w:tabs>
          <w:tab w:pos="1666" w:val="left" w:leader="none"/>
          <w:tab w:pos="1667" w:val="left" w:leader="none"/>
        </w:tabs>
        <w:spacing w:line="271" w:lineRule="auto" w:before="104" w:after="0"/>
        <w:ind w:left="1666" w:right="121" w:hanging="710"/>
        <w:jc w:val="left"/>
        <w:rPr>
          <w:sz w:val="21"/>
        </w:rPr>
      </w:pPr>
      <w:r>
        <w:rPr>
          <w:w w:val="95"/>
          <w:sz w:val="21"/>
        </w:rPr>
        <w:t>A</w:t>
      </w:r>
      <w:r>
        <w:rPr>
          <w:spacing w:val="-37"/>
          <w:w w:val="95"/>
          <w:sz w:val="21"/>
        </w:rPr>
        <w:t> </w:t>
      </w:r>
      <w:r>
        <w:rPr>
          <w:w w:val="95"/>
          <w:sz w:val="21"/>
        </w:rPr>
        <w:t>recently</w:t>
      </w:r>
      <w:r>
        <w:rPr>
          <w:spacing w:val="-37"/>
          <w:w w:val="95"/>
          <w:sz w:val="21"/>
        </w:rPr>
        <w:t> </w:t>
      </w:r>
      <w:r>
        <w:rPr>
          <w:w w:val="95"/>
          <w:sz w:val="21"/>
        </w:rPr>
        <w:t>popular</w:t>
      </w:r>
      <w:r>
        <w:rPr>
          <w:spacing w:val="-37"/>
          <w:w w:val="95"/>
          <w:sz w:val="21"/>
        </w:rPr>
        <w:t> </w:t>
      </w:r>
      <w:r>
        <w:rPr>
          <w:w w:val="95"/>
          <w:sz w:val="21"/>
        </w:rPr>
        <w:t>substance</w:t>
      </w:r>
      <w:r>
        <w:rPr>
          <w:spacing w:val="-37"/>
          <w:w w:val="95"/>
          <w:sz w:val="21"/>
        </w:rPr>
        <w:t> </w:t>
      </w:r>
      <w:r>
        <w:rPr>
          <w:w w:val="95"/>
          <w:sz w:val="21"/>
        </w:rPr>
        <w:t>known</w:t>
      </w:r>
      <w:r>
        <w:rPr>
          <w:spacing w:val="-36"/>
          <w:w w:val="95"/>
          <w:sz w:val="21"/>
        </w:rPr>
        <w:t> </w:t>
      </w:r>
      <w:r>
        <w:rPr>
          <w:w w:val="95"/>
          <w:sz w:val="21"/>
        </w:rPr>
        <w:t>as</w:t>
      </w:r>
      <w:r>
        <w:rPr>
          <w:spacing w:val="-37"/>
          <w:w w:val="95"/>
          <w:sz w:val="21"/>
        </w:rPr>
        <w:t> </w:t>
      </w:r>
      <w:r>
        <w:rPr>
          <w:w w:val="95"/>
          <w:sz w:val="21"/>
        </w:rPr>
        <w:t>‘Full</w:t>
      </w:r>
      <w:r>
        <w:rPr>
          <w:spacing w:val="-38"/>
          <w:w w:val="95"/>
          <w:sz w:val="21"/>
        </w:rPr>
        <w:t> </w:t>
      </w:r>
      <w:r>
        <w:rPr>
          <w:w w:val="95"/>
          <w:sz w:val="21"/>
        </w:rPr>
        <w:t>Extract</w:t>
      </w:r>
      <w:r>
        <w:rPr>
          <w:spacing w:val="-37"/>
          <w:w w:val="95"/>
          <w:sz w:val="21"/>
        </w:rPr>
        <w:t> </w:t>
      </w:r>
      <w:r>
        <w:rPr>
          <w:w w:val="95"/>
          <w:sz w:val="21"/>
        </w:rPr>
        <w:t>Cannabis</w:t>
      </w:r>
      <w:r>
        <w:rPr>
          <w:spacing w:val="-36"/>
          <w:w w:val="95"/>
          <w:sz w:val="21"/>
        </w:rPr>
        <w:t> </w:t>
      </w:r>
      <w:r>
        <w:rPr>
          <w:w w:val="95"/>
          <w:sz w:val="21"/>
        </w:rPr>
        <w:t>Oil’</w:t>
      </w:r>
      <w:r>
        <w:rPr>
          <w:spacing w:val="-38"/>
          <w:w w:val="95"/>
          <w:sz w:val="21"/>
        </w:rPr>
        <w:t> </w:t>
      </w:r>
      <w:r>
        <w:rPr>
          <w:w w:val="95"/>
          <w:sz w:val="21"/>
        </w:rPr>
        <w:t>or</w:t>
      </w:r>
      <w:r>
        <w:rPr>
          <w:spacing w:val="-37"/>
          <w:w w:val="95"/>
          <w:sz w:val="21"/>
        </w:rPr>
        <w:t> </w:t>
      </w:r>
      <w:r>
        <w:rPr>
          <w:w w:val="95"/>
          <w:sz w:val="21"/>
        </w:rPr>
        <w:t>‘Rick</w:t>
      </w:r>
      <w:r>
        <w:rPr>
          <w:spacing w:val="-36"/>
          <w:w w:val="95"/>
          <w:sz w:val="21"/>
        </w:rPr>
        <w:t> </w:t>
      </w:r>
      <w:r>
        <w:rPr>
          <w:w w:val="95"/>
          <w:sz w:val="21"/>
        </w:rPr>
        <w:t>Simpson</w:t>
      </w:r>
      <w:r>
        <w:rPr>
          <w:spacing w:val="-37"/>
          <w:w w:val="95"/>
          <w:sz w:val="21"/>
        </w:rPr>
        <w:t> </w:t>
      </w:r>
      <w:r>
        <w:rPr>
          <w:w w:val="95"/>
          <w:sz w:val="21"/>
        </w:rPr>
        <w:t>Oil’</w:t>
      </w:r>
      <w:r>
        <w:rPr>
          <w:spacing w:val="-38"/>
          <w:w w:val="95"/>
          <w:sz w:val="21"/>
        </w:rPr>
        <w:t> </w:t>
      </w:r>
      <w:r>
        <w:rPr>
          <w:w w:val="95"/>
          <w:sz w:val="21"/>
        </w:rPr>
        <w:t>is produced</w:t>
      </w:r>
      <w:r>
        <w:rPr>
          <w:spacing w:val="-41"/>
          <w:w w:val="95"/>
          <w:sz w:val="21"/>
        </w:rPr>
        <w:t> </w:t>
      </w:r>
      <w:r>
        <w:rPr>
          <w:w w:val="95"/>
          <w:sz w:val="21"/>
        </w:rPr>
        <w:t>by</w:t>
      </w:r>
      <w:r>
        <w:rPr>
          <w:spacing w:val="-40"/>
          <w:w w:val="95"/>
          <w:sz w:val="21"/>
        </w:rPr>
        <w:t> </w:t>
      </w:r>
      <w:r>
        <w:rPr>
          <w:w w:val="95"/>
          <w:sz w:val="21"/>
        </w:rPr>
        <w:t>using</w:t>
      </w:r>
      <w:r>
        <w:rPr>
          <w:spacing w:val="-40"/>
          <w:w w:val="95"/>
          <w:sz w:val="21"/>
        </w:rPr>
        <w:t> </w:t>
      </w:r>
      <w:r>
        <w:rPr>
          <w:w w:val="95"/>
          <w:sz w:val="21"/>
        </w:rPr>
        <w:t>isopropyl</w:t>
      </w:r>
      <w:r>
        <w:rPr>
          <w:spacing w:val="-40"/>
          <w:w w:val="95"/>
          <w:sz w:val="21"/>
        </w:rPr>
        <w:t> </w:t>
      </w:r>
      <w:r>
        <w:rPr>
          <w:w w:val="95"/>
          <w:sz w:val="21"/>
        </w:rPr>
        <w:t>alcohol</w:t>
      </w:r>
      <w:r>
        <w:rPr>
          <w:spacing w:val="-41"/>
          <w:w w:val="95"/>
          <w:sz w:val="21"/>
        </w:rPr>
        <w:t> </w:t>
      </w:r>
      <w:r>
        <w:rPr>
          <w:w w:val="95"/>
          <w:sz w:val="21"/>
        </w:rPr>
        <w:t>to</w:t>
      </w:r>
      <w:r>
        <w:rPr>
          <w:spacing w:val="-40"/>
          <w:w w:val="95"/>
          <w:sz w:val="21"/>
        </w:rPr>
        <w:t> </w:t>
      </w:r>
      <w:r>
        <w:rPr>
          <w:w w:val="95"/>
          <w:sz w:val="21"/>
        </w:rPr>
        <w:t>extract</w:t>
      </w:r>
      <w:r>
        <w:rPr>
          <w:spacing w:val="-40"/>
          <w:w w:val="95"/>
          <w:sz w:val="21"/>
        </w:rPr>
        <w:t> </w:t>
      </w:r>
      <w:r>
        <w:rPr>
          <w:w w:val="95"/>
          <w:sz w:val="21"/>
        </w:rPr>
        <w:t>concentrated</w:t>
      </w:r>
      <w:r>
        <w:rPr>
          <w:spacing w:val="-40"/>
          <w:w w:val="95"/>
          <w:sz w:val="21"/>
        </w:rPr>
        <w:t> </w:t>
      </w:r>
      <w:r>
        <w:rPr>
          <w:w w:val="95"/>
          <w:sz w:val="21"/>
        </w:rPr>
        <w:t>oil</w:t>
      </w:r>
      <w:r>
        <w:rPr>
          <w:spacing w:val="-40"/>
          <w:w w:val="95"/>
          <w:sz w:val="21"/>
        </w:rPr>
        <w:t> </w:t>
      </w:r>
      <w:r>
        <w:rPr>
          <w:w w:val="95"/>
          <w:sz w:val="21"/>
        </w:rPr>
        <w:t>from</w:t>
      </w:r>
      <w:r>
        <w:rPr>
          <w:spacing w:val="-40"/>
          <w:w w:val="95"/>
          <w:sz w:val="21"/>
        </w:rPr>
        <w:t> </w:t>
      </w:r>
      <w:r>
        <w:rPr>
          <w:w w:val="95"/>
          <w:sz w:val="21"/>
        </w:rPr>
        <w:t>a</w:t>
      </w:r>
      <w:r>
        <w:rPr>
          <w:spacing w:val="-40"/>
          <w:w w:val="95"/>
          <w:sz w:val="21"/>
        </w:rPr>
        <w:t> </w:t>
      </w:r>
      <w:r>
        <w:rPr>
          <w:w w:val="95"/>
          <w:sz w:val="21"/>
        </w:rPr>
        <w:t>strain</w:t>
      </w:r>
      <w:r>
        <w:rPr>
          <w:spacing w:val="-40"/>
          <w:w w:val="95"/>
          <w:sz w:val="21"/>
        </w:rPr>
        <w:t> </w:t>
      </w:r>
      <w:r>
        <w:rPr>
          <w:w w:val="95"/>
          <w:sz w:val="21"/>
        </w:rPr>
        <w:t>of</w:t>
      </w:r>
      <w:r>
        <w:rPr>
          <w:spacing w:val="-40"/>
          <w:w w:val="95"/>
          <w:sz w:val="21"/>
        </w:rPr>
        <w:t> </w:t>
      </w:r>
      <w:r>
        <w:rPr>
          <w:w w:val="95"/>
          <w:sz w:val="21"/>
        </w:rPr>
        <w:t>Cannabis </w:t>
      </w:r>
      <w:r>
        <w:rPr>
          <w:sz w:val="21"/>
        </w:rPr>
        <w:t>indica.</w:t>
      </w:r>
      <w:r>
        <w:rPr>
          <w:spacing w:val="-38"/>
          <w:sz w:val="21"/>
        </w:rPr>
        <w:t> </w:t>
      </w:r>
      <w:r>
        <w:rPr>
          <w:sz w:val="21"/>
        </w:rPr>
        <w:t>It</w:t>
      </w:r>
      <w:r>
        <w:rPr>
          <w:spacing w:val="-38"/>
          <w:sz w:val="21"/>
        </w:rPr>
        <w:t> </w:t>
      </w:r>
      <w:r>
        <w:rPr>
          <w:sz w:val="21"/>
        </w:rPr>
        <w:t>is</w:t>
      </w:r>
      <w:r>
        <w:rPr>
          <w:spacing w:val="-37"/>
          <w:sz w:val="21"/>
        </w:rPr>
        <w:t> </w:t>
      </w:r>
      <w:r>
        <w:rPr>
          <w:sz w:val="21"/>
        </w:rPr>
        <w:t>administered</w:t>
      </w:r>
      <w:r>
        <w:rPr>
          <w:spacing w:val="-37"/>
          <w:sz w:val="21"/>
        </w:rPr>
        <w:t> </w:t>
      </w:r>
      <w:r>
        <w:rPr>
          <w:sz w:val="21"/>
        </w:rPr>
        <w:t>orally</w:t>
      </w:r>
      <w:r>
        <w:rPr>
          <w:spacing w:val="-37"/>
          <w:sz w:val="21"/>
        </w:rPr>
        <w:t> </w:t>
      </w:r>
      <w:r>
        <w:rPr>
          <w:sz w:val="21"/>
        </w:rPr>
        <w:t>in</w:t>
      </w:r>
      <w:r>
        <w:rPr>
          <w:spacing w:val="-38"/>
          <w:sz w:val="21"/>
        </w:rPr>
        <w:t> </w:t>
      </w:r>
      <w:r>
        <w:rPr>
          <w:sz w:val="21"/>
        </w:rPr>
        <w:t>small</w:t>
      </w:r>
      <w:r>
        <w:rPr>
          <w:spacing w:val="-37"/>
          <w:sz w:val="21"/>
        </w:rPr>
        <w:t> </w:t>
      </w:r>
      <w:r>
        <w:rPr>
          <w:sz w:val="21"/>
        </w:rPr>
        <w:t>quantities,</w:t>
      </w:r>
      <w:r>
        <w:rPr>
          <w:spacing w:val="-38"/>
          <w:sz w:val="21"/>
        </w:rPr>
        <w:t> </w:t>
      </w:r>
      <w:r>
        <w:rPr>
          <w:sz w:val="21"/>
        </w:rPr>
        <w:t>and</w:t>
      </w:r>
      <w:r>
        <w:rPr>
          <w:spacing w:val="-37"/>
          <w:sz w:val="21"/>
        </w:rPr>
        <w:t> </w:t>
      </w:r>
      <w:r>
        <w:rPr>
          <w:sz w:val="21"/>
        </w:rPr>
        <w:t>can</w:t>
      </w:r>
      <w:r>
        <w:rPr>
          <w:spacing w:val="-38"/>
          <w:sz w:val="21"/>
        </w:rPr>
        <w:t> </w:t>
      </w:r>
      <w:r>
        <w:rPr>
          <w:sz w:val="21"/>
        </w:rPr>
        <w:t>be</w:t>
      </w:r>
      <w:r>
        <w:rPr>
          <w:spacing w:val="-37"/>
          <w:sz w:val="21"/>
        </w:rPr>
        <w:t> </w:t>
      </w:r>
      <w:r>
        <w:rPr>
          <w:sz w:val="21"/>
        </w:rPr>
        <w:t>mixed</w:t>
      </w:r>
      <w:r>
        <w:rPr>
          <w:spacing w:val="-37"/>
          <w:sz w:val="21"/>
        </w:rPr>
        <w:t> </w:t>
      </w:r>
      <w:r>
        <w:rPr>
          <w:sz w:val="21"/>
        </w:rPr>
        <w:t>with</w:t>
      </w:r>
      <w:r>
        <w:rPr>
          <w:spacing w:val="-38"/>
          <w:sz w:val="21"/>
        </w:rPr>
        <w:t> </w:t>
      </w:r>
      <w:r>
        <w:rPr>
          <w:sz w:val="21"/>
        </w:rPr>
        <w:t>food</w:t>
      </w:r>
      <w:r>
        <w:rPr>
          <w:spacing w:val="-37"/>
          <w:sz w:val="21"/>
        </w:rPr>
        <w:t> </w:t>
      </w:r>
      <w:r>
        <w:rPr>
          <w:sz w:val="21"/>
        </w:rPr>
        <w:t>if </w:t>
      </w:r>
      <w:r>
        <w:rPr>
          <w:w w:val="95"/>
          <w:sz w:val="21"/>
        </w:rPr>
        <w:t>desired.</w:t>
      </w:r>
      <w:r>
        <w:rPr>
          <w:w w:val="95"/>
          <w:sz w:val="21"/>
          <w:vertAlign w:val="superscript"/>
        </w:rPr>
        <w:t>55</w:t>
      </w:r>
      <w:r>
        <w:rPr>
          <w:spacing w:val="-39"/>
          <w:w w:val="95"/>
          <w:sz w:val="21"/>
          <w:vertAlign w:val="baseline"/>
        </w:rPr>
        <w:t> </w:t>
      </w:r>
      <w:r>
        <w:rPr>
          <w:w w:val="95"/>
          <w:sz w:val="21"/>
          <w:vertAlign w:val="baseline"/>
        </w:rPr>
        <w:t>In</w:t>
      </w:r>
      <w:r>
        <w:rPr>
          <w:spacing w:val="-40"/>
          <w:w w:val="95"/>
          <w:sz w:val="21"/>
          <w:vertAlign w:val="baseline"/>
        </w:rPr>
        <w:t> </w:t>
      </w:r>
      <w:r>
        <w:rPr>
          <w:w w:val="95"/>
          <w:sz w:val="21"/>
          <w:vertAlign w:val="baseline"/>
        </w:rPr>
        <w:t>Australia</w:t>
      </w:r>
      <w:r>
        <w:rPr>
          <w:spacing w:val="-39"/>
          <w:w w:val="95"/>
          <w:sz w:val="21"/>
          <w:vertAlign w:val="baseline"/>
        </w:rPr>
        <w:t> </w:t>
      </w:r>
      <w:r>
        <w:rPr>
          <w:w w:val="95"/>
          <w:sz w:val="21"/>
          <w:vertAlign w:val="baseline"/>
        </w:rPr>
        <w:t>it</w:t>
      </w:r>
      <w:r>
        <w:rPr>
          <w:spacing w:val="-40"/>
          <w:w w:val="95"/>
          <w:sz w:val="21"/>
          <w:vertAlign w:val="baseline"/>
        </w:rPr>
        <w:t> </w:t>
      </w:r>
      <w:r>
        <w:rPr>
          <w:w w:val="95"/>
          <w:sz w:val="21"/>
          <w:vertAlign w:val="baseline"/>
        </w:rPr>
        <w:t>has</w:t>
      </w:r>
      <w:r>
        <w:rPr>
          <w:spacing w:val="-40"/>
          <w:w w:val="95"/>
          <w:sz w:val="21"/>
          <w:vertAlign w:val="baseline"/>
        </w:rPr>
        <w:t> </w:t>
      </w:r>
      <w:r>
        <w:rPr>
          <w:w w:val="95"/>
          <w:sz w:val="21"/>
          <w:vertAlign w:val="baseline"/>
        </w:rPr>
        <w:t>been</w:t>
      </w:r>
      <w:r>
        <w:rPr>
          <w:spacing w:val="-39"/>
          <w:w w:val="95"/>
          <w:sz w:val="21"/>
          <w:vertAlign w:val="baseline"/>
        </w:rPr>
        <w:t> </w:t>
      </w:r>
      <w:r>
        <w:rPr>
          <w:w w:val="95"/>
          <w:sz w:val="21"/>
          <w:vertAlign w:val="baseline"/>
        </w:rPr>
        <w:t>made</w:t>
      </w:r>
      <w:r>
        <w:rPr>
          <w:spacing w:val="-40"/>
          <w:w w:val="95"/>
          <w:sz w:val="21"/>
          <w:vertAlign w:val="baseline"/>
        </w:rPr>
        <w:t> </w:t>
      </w:r>
      <w:r>
        <w:rPr>
          <w:w w:val="95"/>
          <w:sz w:val="21"/>
          <w:vertAlign w:val="baseline"/>
        </w:rPr>
        <w:t>available</w:t>
      </w:r>
      <w:r>
        <w:rPr>
          <w:spacing w:val="-40"/>
          <w:w w:val="95"/>
          <w:sz w:val="21"/>
          <w:vertAlign w:val="baseline"/>
        </w:rPr>
        <w:t> </w:t>
      </w:r>
      <w:r>
        <w:rPr>
          <w:w w:val="95"/>
          <w:sz w:val="21"/>
          <w:vertAlign w:val="baseline"/>
        </w:rPr>
        <w:t>by</w:t>
      </w:r>
      <w:r>
        <w:rPr>
          <w:spacing w:val="-39"/>
          <w:w w:val="95"/>
          <w:sz w:val="21"/>
          <w:vertAlign w:val="baseline"/>
        </w:rPr>
        <w:t> </w:t>
      </w:r>
      <w:r>
        <w:rPr>
          <w:w w:val="95"/>
          <w:sz w:val="21"/>
          <w:vertAlign w:val="baseline"/>
        </w:rPr>
        <w:t>some</w:t>
      </w:r>
      <w:r>
        <w:rPr>
          <w:spacing w:val="-40"/>
          <w:w w:val="95"/>
          <w:sz w:val="21"/>
          <w:vertAlign w:val="baseline"/>
        </w:rPr>
        <w:t> </w:t>
      </w:r>
      <w:r>
        <w:rPr>
          <w:w w:val="95"/>
          <w:sz w:val="21"/>
          <w:vertAlign w:val="baseline"/>
        </w:rPr>
        <w:t>informal</w:t>
      </w:r>
      <w:r>
        <w:rPr>
          <w:spacing w:val="-40"/>
          <w:w w:val="95"/>
          <w:sz w:val="21"/>
          <w:vertAlign w:val="baseline"/>
        </w:rPr>
        <w:t> </w:t>
      </w:r>
      <w:r>
        <w:rPr>
          <w:w w:val="95"/>
          <w:sz w:val="21"/>
          <w:vertAlign w:val="baseline"/>
        </w:rPr>
        <w:t>arrangements</w:t>
      </w:r>
      <w:r>
        <w:rPr>
          <w:spacing w:val="-40"/>
          <w:w w:val="95"/>
          <w:sz w:val="21"/>
          <w:vertAlign w:val="baseline"/>
        </w:rPr>
        <w:t> </w:t>
      </w:r>
      <w:r>
        <w:rPr>
          <w:w w:val="95"/>
          <w:sz w:val="21"/>
          <w:vertAlign w:val="baseline"/>
        </w:rPr>
        <w:t>such</w:t>
      </w:r>
      <w:r>
        <w:rPr>
          <w:spacing w:val="-40"/>
          <w:w w:val="95"/>
          <w:sz w:val="21"/>
          <w:vertAlign w:val="baseline"/>
        </w:rPr>
        <w:t> </w:t>
      </w:r>
      <w:r>
        <w:rPr>
          <w:w w:val="95"/>
          <w:sz w:val="21"/>
          <w:vertAlign w:val="baseline"/>
        </w:rPr>
        <w:t>as </w:t>
      </w:r>
      <w:r>
        <w:rPr>
          <w:sz w:val="21"/>
          <w:vertAlign w:val="baseline"/>
        </w:rPr>
        <w:t>by ‘cannabis</w:t>
      </w:r>
      <w:r>
        <w:rPr>
          <w:spacing w:val="-20"/>
          <w:sz w:val="21"/>
          <w:vertAlign w:val="baseline"/>
        </w:rPr>
        <w:t> </w:t>
      </w:r>
      <w:r>
        <w:rPr>
          <w:sz w:val="21"/>
          <w:vertAlign w:val="baseline"/>
        </w:rPr>
        <w:t>clubs’.</w:t>
      </w:r>
    </w:p>
    <w:p>
      <w:pPr>
        <w:pStyle w:val="Heading6"/>
        <w:spacing w:before="106"/>
      </w:pPr>
      <w:r>
        <w:rPr/>
        <w:t>Edible products</w:t>
      </w:r>
    </w:p>
    <w:p>
      <w:pPr>
        <w:pStyle w:val="ListParagraph"/>
        <w:numPr>
          <w:ilvl w:val="1"/>
          <w:numId w:val="5"/>
        </w:numPr>
        <w:tabs>
          <w:tab w:pos="1666" w:val="left" w:leader="none"/>
          <w:tab w:pos="1667" w:val="left" w:leader="none"/>
        </w:tabs>
        <w:spacing w:line="271" w:lineRule="auto" w:before="134" w:after="0"/>
        <w:ind w:left="1666" w:right="203" w:hanging="710"/>
        <w:jc w:val="left"/>
        <w:rPr>
          <w:sz w:val="21"/>
        </w:rPr>
      </w:pPr>
      <w:r>
        <w:rPr>
          <w:w w:val="95"/>
          <w:sz w:val="21"/>
        </w:rPr>
        <w:t>Cannabis</w:t>
      </w:r>
      <w:r>
        <w:rPr>
          <w:spacing w:val="-31"/>
          <w:w w:val="95"/>
          <w:sz w:val="21"/>
        </w:rPr>
        <w:t> </w:t>
      </w:r>
      <w:r>
        <w:rPr>
          <w:w w:val="95"/>
          <w:sz w:val="21"/>
        </w:rPr>
        <w:t>can</w:t>
      </w:r>
      <w:r>
        <w:rPr>
          <w:spacing w:val="-30"/>
          <w:w w:val="95"/>
          <w:sz w:val="21"/>
        </w:rPr>
        <w:t> </w:t>
      </w:r>
      <w:r>
        <w:rPr>
          <w:w w:val="95"/>
          <w:sz w:val="21"/>
        </w:rPr>
        <w:t>be</w:t>
      </w:r>
      <w:r>
        <w:rPr>
          <w:spacing w:val="-30"/>
          <w:w w:val="95"/>
          <w:sz w:val="21"/>
        </w:rPr>
        <w:t> </w:t>
      </w:r>
      <w:r>
        <w:rPr>
          <w:w w:val="95"/>
          <w:sz w:val="21"/>
        </w:rPr>
        <w:t>made</w:t>
      </w:r>
      <w:r>
        <w:rPr>
          <w:spacing w:val="-30"/>
          <w:w w:val="95"/>
          <w:sz w:val="21"/>
        </w:rPr>
        <w:t> </w:t>
      </w:r>
      <w:r>
        <w:rPr>
          <w:w w:val="95"/>
          <w:sz w:val="21"/>
        </w:rPr>
        <w:t>into</w:t>
      </w:r>
      <w:r>
        <w:rPr>
          <w:spacing w:val="-30"/>
          <w:w w:val="95"/>
          <w:sz w:val="21"/>
        </w:rPr>
        <w:t> </w:t>
      </w:r>
      <w:r>
        <w:rPr>
          <w:w w:val="95"/>
          <w:sz w:val="21"/>
        </w:rPr>
        <w:t>edible</w:t>
      </w:r>
      <w:r>
        <w:rPr>
          <w:spacing w:val="-30"/>
          <w:w w:val="95"/>
          <w:sz w:val="21"/>
        </w:rPr>
        <w:t> </w:t>
      </w:r>
      <w:r>
        <w:rPr>
          <w:w w:val="95"/>
          <w:sz w:val="21"/>
        </w:rPr>
        <w:t>products</w:t>
      </w:r>
      <w:r>
        <w:rPr>
          <w:spacing w:val="-30"/>
          <w:w w:val="95"/>
          <w:sz w:val="21"/>
        </w:rPr>
        <w:t> </w:t>
      </w:r>
      <w:r>
        <w:rPr>
          <w:w w:val="95"/>
          <w:sz w:val="21"/>
        </w:rPr>
        <w:t>and</w:t>
      </w:r>
      <w:r>
        <w:rPr>
          <w:spacing w:val="-30"/>
          <w:w w:val="95"/>
          <w:sz w:val="21"/>
        </w:rPr>
        <w:t> </w:t>
      </w:r>
      <w:r>
        <w:rPr>
          <w:w w:val="95"/>
          <w:sz w:val="21"/>
        </w:rPr>
        <w:t>eaten.</w:t>
      </w:r>
      <w:r>
        <w:rPr>
          <w:spacing w:val="-31"/>
          <w:w w:val="95"/>
          <w:sz w:val="21"/>
        </w:rPr>
        <w:t> </w:t>
      </w:r>
      <w:r>
        <w:rPr>
          <w:w w:val="95"/>
          <w:sz w:val="21"/>
        </w:rPr>
        <w:t>Cannabis</w:t>
      </w:r>
      <w:r>
        <w:rPr>
          <w:spacing w:val="-30"/>
          <w:w w:val="95"/>
          <w:sz w:val="21"/>
        </w:rPr>
        <w:t> </w:t>
      </w:r>
      <w:r>
        <w:rPr>
          <w:w w:val="95"/>
          <w:sz w:val="21"/>
        </w:rPr>
        <w:t>is</w:t>
      </w:r>
      <w:r>
        <w:rPr>
          <w:spacing w:val="-30"/>
          <w:w w:val="95"/>
          <w:sz w:val="21"/>
        </w:rPr>
        <w:t> </w:t>
      </w:r>
      <w:r>
        <w:rPr>
          <w:w w:val="95"/>
          <w:sz w:val="21"/>
        </w:rPr>
        <w:t>first</w:t>
      </w:r>
      <w:r>
        <w:rPr>
          <w:spacing w:val="-30"/>
          <w:w w:val="95"/>
          <w:sz w:val="21"/>
        </w:rPr>
        <w:t> </w:t>
      </w:r>
      <w:r>
        <w:rPr>
          <w:w w:val="95"/>
          <w:sz w:val="21"/>
        </w:rPr>
        <w:t>infused</w:t>
      </w:r>
      <w:r>
        <w:rPr>
          <w:spacing w:val="-30"/>
          <w:w w:val="95"/>
          <w:sz w:val="21"/>
        </w:rPr>
        <w:t> </w:t>
      </w:r>
      <w:r>
        <w:rPr>
          <w:w w:val="95"/>
          <w:sz w:val="21"/>
        </w:rPr>
        <w:t>into</w:t>
      </w:r>
      <w:r>
        <w:rPr>
          <w:spacing w:val="-30"/>
          <w:w w:val="95"/>
          <w:sz w:val="21"/>
        </w:rPr>
        <w:t> </w:t>
      </w:r>
      <w:r>
        <w:rPr>
          <w:w w:val="95"/>
          <w:sz w:val="21"/>
        </w:rPr>
        <w:t>an </w:t>
      </w:r>
      <w:r>
        <w:rPr>
          <w:sz w:val="21"/>
        </w:rPr>
        <w:t>oil</w:t>
      </w:r>
      <w:r>
        <w:rPr>
          <w:spacing w:val="-41"/>
          <w:sz w:val="21"/>
        </w:rPr>
        <w:t> </w:t>
      </w:r>
      <w:r>
        <w:rPr>
          <w:sz w:val="21"/>
        </w:rPr>
        <w:t>or</w:t>
      </w:r>
      <w:r>
        <w:rPr>
          <w:spacing w:val="-39"/>
          <w:sz w:val="21"/>
        </w:rPr>
        <w:t> </w:t>
      </w:r>
      <w:r>
        <w:rPr>
          <w:sz w:val="21"/>
        </w:rPr>
        <w:t>fat,</w:t>
      </w:r>
      <w:r>
        <w:rPr>
          <w:spacing w:val="-40"/>
          <w:sz w:val="21"/>
        </w:rPr>
        <w:t> </w:t>
      </w:r>
      <w:r>
        <w:rPr>
          <w:sz w:val="21"/>
        </w:rPr>
        <w:t>then</w:t>
      </w:r>
      <w:r>
        <w:rPr>
          <w:spacing w:val="-40"/>
          <w:sz w:val="21"/>
        </w:rPr>
        <w:t> </w:t>
      </w:r>
      <w:r>
        <w:rPr>
          <w:sz w:val="21"/>
        </w:rPr>
        <w:t>baked</w:t>
      </w:r>
      <w:r>
        <w:rPr>
          <w:spacing w:val="-40"/>
          <w:sz w:val="21"/>
        </w:rPr>
        <w:t> </w:t>
      </w:r>
      <w:r>
        <w:rPr>
          <w:sz w:val="21"/>
        </w:rPr>
        <w:t>or</w:t>
      </w:r>
      <w:r>
        <w:rPr>
          <w:spacing w:val="-39"/>
          <w:sz w:val="21"/>
        </w:rPr>
        <w:t> </w:t>
      </w:r>
      <w:r>
        <w:rPr>
          <w:sz w:val="21"/>
        </w:rPr>
        <w:t>prepared</w:t>
      </w:r>
      <w:r>
        <w:rPr>
          <w:spacing w:val="-40"/>
          <w:sz w:val="21"/>
        </w:rPr>
        <w:t> </w:t>
      </w:r>
      <w:r>
        <w:rPr>
          <w:sz w:val="21"/>
        </w:rPr>
        <w:t>into</w:t>
      </w:r>
      <w:r>
        <w:rPr>
          <w:spacing w:val="-39"/>
          <w:sz w:val="21"/>
        </w:rPr>
        <w:t> </w:t>
      </w:r>
      <w:r>
        <w:rPr>
          <w:sz w:val="21"/>
        </w:rPr>
        <w:t>a</w:t>
      </w:r>
      <w:r>
        <w:rPr>
          <w:spacing w:val="-40"/>
          <w:sz w:val="21"/>
        </w:rPr>
        <w:t> </w:t>
      </w:r>
      <w:r>
        <w:rPr>
          <w:sz w:val="21"/>
        </w:rPr>
        <w:t>food.</w:t>
      </w:r>
      <w:r>
        <w:rPr>
          <w:spacing w:val="-40"/>
          <w:sz w:val="21"/>
        </w:rPr>
        <w:t> </w:t>
      </w:r>
      <w:r>
        <w:rPr>
          <w:sz w:val="21"/>
        </w:rPr>
        <w:t>The</w:t>
      </w:r>
      <w:r>
        <w:rPr>
          <w:spacing w:val="-40"/>
          <w:sz w:val="21"/>
        </w:rPr>
        <w:t> </w:t>
      </w:r>
      <w:r>
        <w:rPr>
          <w:sz w:val="21"/>
        </w:rPr>
        <w:t>absorption</w:t>
      </w:r>
      <w:r>
        <w:rPr>
          <w:spacing w:val="-39"/>
          <w:sz w:val="21"/>
        </w:rPr>
        <w:t> </w:t>
      </w:r>
      <w:r>
        <w:rPr>
          <w:sz w:val="21"/>
        </w:rPr>
        <w:t>of</w:t>
      </w:r>
      <w:r>
        <w:rPr>
          <w:spacing w:val="-40"/>
          <w:sz w:val="21"/>
        </w:rPr>
        <w:t> </w:t>
      </w:r>
      <w:r>
        <w:rPr>
          <w:sz w:val="21"/>
        </w:rPr>
        <w:t>cannabis</w:t>
      </w:r>
      <w:r>
        <w:rPr>
          <w:spacing w:val="-40"/>
          <w:sz w:val="21"/>
        </w:rPr>
        <w:t> </w:t>
      </w:r>
      <w:r>
        <w:rPr>
          <w:sz w:val="21"/>
        </w:rPr>
        <w:t>through </w:t>
      </w:r>
      <w:r>
        <w:rPr>
          <w:w w:val="95"/>
          <w:sz w:val="21"/>
        </w:rPr>
        <w:t>ingesting</w:t>
      </w:r>
      <w:r>
        <w:rPr>
          <w:spacing w:val="-42"/>
          <w:w w:val="95"/>
          <w:sz w:val="21"/>
        </w:rPr>
        <w:t> </w:t>
      </w:r>
      <w:r>
        <w:rPr>
          <w:w w:val="95"/>
          <w:sz w:val="21"/>
        </w:rPr>
        <w:t>edible</w:t>
      </w:r>
      <w:r>
        <w:rPr>
          <w:spacing w:val="-41"/>
          <w:w w:val="95"/>
          <w:sz w:val="21"/>
        </w:rPr>
        <w:t> </w:t>
      </w:r>
      <w:r>
        <w:rPr>
          <w:w w:val="95"/>
          <w:sz w:val="21"/>
        </w:rPr>
        <w:t>products</w:t>
      </w:r>
      <w:r>
        <w:rPr>
          <w:spacing w:val="-42"/>
          <w:w w:val="95"/>
          <w:sz w:val="21"/>
        </w:rPr>
        <w:t> </w:t>
      </w:r>
      <w:r>
        <w:rPr>
          <w:w w:val="95"/>
          <w:sz w:val="21"/>
        </w:rPr>
        <w:t>such</w:t>
      </w:r>
      <w:r>
        <w:rPr>
          <w:spacing w:val="-41"/>
          <w:w w:val="95"/>
          <w:sz w:val="21"/>
        </w:rPr>
        <w:t> </w:t>
      </w:r>
      <w:r>
        <w:rPr>
          <w:w w:val="95"/>
          <w:sz w:val="21"/>
        </w:rPr>
        <w:t>as</w:t>
      </w:r>
      <w:r>
        <w:rPr>
          <w:spacing w:val="-42"/>
          <w:w w:val="95"/>
          <w:sz w:val="21"/>
        </w:rPr>
        <w:t> </w:t>
      </w:r>
      <w:r>
        <w:rPr>
          <w:w w:val="95"/>
          <w:sz w:val="21"/>
        </w:rPr>
        <w:t>these</w:t>
      </w:r>
      <w:r>
        <w:rPr>
          <w:spacing w:val="-41"/>
          <w:w w:val="95"/>
          <w:sz w:val="21"/>
        </w:rPr>
        <w:t> </w:t>
      </w:r>
      <w:r>
        <w:rPr>
          <w:w w:val="95"/>
          <w:sz w:val="21"/>
        </w:rPr>
        <w:t>has</w:t>
      </w:r>
      <w:r>
        <w:rPr>
          <w:spacing w:val="-41"/>
          <w:w w:val="95"/>
          <w:sz w:val="21"/>
        </w:rPr>
        <w:t> </w:t>
      </w:r>
      <w:r>
        <w:rPr>
          <w:w w:val="95"/>
          <w:sz w:val="21"/>
        </w:rPr>
        <w:t>been</w:t>
      </w:r>
      <w:r>
        <w:rPr>
          <w:spacing w:val="-42"/>
          <w:w w:val="95"/>
          <w:sz w:val="21"/>
        </w:rPr>
        <w:t> </w:t>
      </w:r>
      <w:r>
        <w:rPr>
          <w:w w:val="95"/>
          <w:sz w:val="21"/>
        </w:rPr>
        <w:t>described</w:t>
      </w:r>
      <w:r>
        <w:rPr>
          <w:spacing w:val="-41"/>
          <w:w w:val="95"/>
          <w:sz w:val="21"/>
        </w:rPr>
        <w:t> </w:t>
      </w:r>
      <w:r>
        <w:rPr>
          <w:w w:val="95"/>
          <w:sz w:val="21"/>
        </w:rPr>
        <w:t>as</w:t>
      </w:r>
      <w:r>
        <w:rPr>
          <w:spacing w:val="-42"/>
          <w:w w:val="95"/>
          <w:sz w:val="21"/>
        </w:rPr>
        <w:t> </w:t>
      </w:r>
      <w:r>
        <w:rPr>
          <w:w w:val="95"/>
          <w:sz w:val="21"/>
        </w:rPr>
        <w:t>‘slow</w:t>
      </w:r>
      <w:r>
        <w:rPr>
          <w:spacing w:val="-41"/>
          <w:w w:val="95"/>
          <w:sz w:val="21"/>
        </w:rPr>
        <w:t> </w:t>
      </w:r>
      <w:r>
        <w:rPr>
          <w:w w:val="95"/>
          <w:sz w:val="21"/>
        </w:rPr>
        <w:t>and</w:t>
      </w:r>
      <w:r>
        <w:rPr>
          <w:spacing w:val="-41"/>
          <w:w w:val="95"/>
          <w:sz w:val="21"/>
        </w:rPr>
        <w:t> </w:t>
      </w:r>
      <w:r>
        <w:rPr>
          <w:w w:val="95"/>
          <w:sz w:val="21"/>
        </w:rPr>
        <w:t>unreliable’,</w:t>
      </w:r>
      <w:r>
        <w:rPr>
          <w:spacing w:val="-42"/>
          <w:w w:val="95"/>
          <w:sz w:val="21"/>
        </w:rPr>
        <w:t> </w:t>
      </w:r>
      <w:r>
        <w:rPr>
          <w:w w:val="95"/>
          <w:sz w:val="21"/>
        </w:rPr>
        <w:t>and</w:t>
      </w:r>
    </w:p>
    <w:p>
      <w:pPr>
        <w:pStyle w:val="BodyText"/>
        <w:rPr>
          <w:sz w:val="20"/>
        </w:rPr>
      </w:pPr>
    </w:p>
    <w:p>
      <w:pPr>
        <w:pStyle w:val="BodyText"/>
        <w:spacing w:before="5"/>
        <w:rPr>
          <w:sz w:val="14"/>
        </w:rPr>
      </w:pPr>
      <w:r>
        <w:rPr/>
        <w:pict>
          <v:line style="position:absolute;mso-position-horizontal-relative:page;mso-position-vertical-relative:paragraph;z-index:-592;mso-wrap-distance-left:0;mso-wrap-distance-right:0" from="70.320pt,10.714634pt" to="214.32pt,10.714634pt" stroked="true" strokeweight=".48pt" strokecolor="#007b01">
            <v:stroke dashstyle="solid"/>
            <w10:wrap type="topAndBottom"/>
          </v:line>
        </w:pict>
      </w:r>
    </w:p>
    <w:p>
      <w:pPr>
        <w:pStyle w:val="BodyText"/>
        <w:spacing w:before="3"/>
        <w:rPr>
          <w:sz w:val="7"/>
        </w:rPr>
      </w:pPr>
    </w:p>
    <w:p>
      <w:pPr>
        <w:spacing w:line="244" w:lineRule="auto" w:before="95"/>
        <w:ind w:left="957" w:right="0" w:hanging="2"/>
        <w:jc w:val="left"/>
        <w:rPr>
          <w:sz w:val="16"/>
        </w:rPr>
      </w:pPr>
      <w:r>
        <w:rPr>
          <w:w w:val="95"/>
          <w:position w:val="6"/>
          <w:sz w:val="9"/>
        </w:rPr>
        <w:t>50</w:t>
      </w:r>
      <w:r>
        <w:rPr>
          <w:spacing w:val="6"/>
          <w:w w:val="95"/>
          <w:position w:val="6"/>
          <w:sz w:val="9"/>
        </w:rPr>
        <w:t> </w:t>
      </w:r>
      <w:r>
        <w:rPr>
          <w:w w:val="95"/>
          <w:sz w:val="16"/>
        </w:rPr>
        <w:t>Wayne</w:t>
      </w:r>
      <w:r>
        <w:rPr>
          <w:spacing w:val="-21"/>
          <w:w w:val="95"/>
          <w:sz w:val="16"/>
        </w:rPr>
        <w:t> </w:t>
      </w:r>
      <w:r>
        <w:rPr>
          <w:w w:val="95"/>
          <w:sz w:val="16"/>
        </w:rPr>
        <w:t>Hall</w:t>
      </w:r>
      <w:r>
        <w:rPr>
          <w:spacing w:val="-20"/>
          <w:w w:val="95"/>
          <w:sz w:val="16"/>
        </w:rPr>
        <w:t> </w:t>
      </w:r>
      <w:r>
        <w:rPr>
          <w:w w:val="95"/>
          <w:sz w:val="16"/>
        </w:rPr>
        <w:t>and</w:t>
      </w:r>
      <w:r>
        <w:rPr>
          <w:spacing w:val="-20"/>
          <w:w w:val="95"/>
          <w:sz w:val="16"/>
        </w:rPr>
        <w:t> </w:t>
      </w:r>
      <w:r>
        <w:rPr>
          <w:w w:val="95"/>
          <w:sz w:val="16"/>
        </w:rPr>
        <w:t>Rosalie</w:t>
      </w:r>
      <w:r>
        <w:rPr>
          <w:spacing w:val="-20"/>
          <w:w w:val="95"/>
          <w:sz w:val="16"/>
        </w:rPr>
        <w:t> </w:t>
      </w:r>
      <w:r>
        <w:rPr>
          <w:w w:val="95"/>
          <w:sz w:val="16"/>
        </w:rPr>
        <w:t>L</w:t>
      </w:r>
      <w:r>
        <w:rPr>
          <w:spacing w:val="-20"/>
          <w:w w:val="95"/>
          <w:sz w:val="16"/>
        </w:rPr>
        <w:t> </w:t>
      </w:r>
      <w:r>
        <w:rPr>
          <w:w w:val="95"/>
          <w:sz w:val="16"/>
        </w:rPr>
        <w:t>Pacula,</w:t>
      </w:r>
      <w:r>
        <w:rPr>
          <w:spacing w:val="-19"/>
          <w:w w:val="95"/>
          <w:sz w:val="16"/>
        </w:rPr>
        <w:t> </w:t>
      </w:r>
      <w:r>
        <w:rPr>
          <w:rFonts w:ascii="Calibri"/>
          <w:i/>
          <w:w w:val="95"/>
          <w:sz w:val="16"/>
        </w:rPr>
        <w:t>Cannabis</w:t>
      </w:r>
      <w:r>
        <w:rPr>
          <w:rFonts w:ascii="Calibri"/>
          <w:i/>
          <w:spacing w:val="-6"/>
          <w:w w:val="95"/>
          <w:sz w:val="16"/>
        </w:rPr>
        <w:t> </w:t>
      </w:r>
      <w:r>
        <w:rPr>
          <w:rFonts w:ascii="Calibri"/>
          <w:i/>
          <w:w w:val="95"/>
          <w:sz w:val="16"/>
        </w:rPr>
        <w:t>Use</w:t>
      </w:r>
      <w:r>
        <w:rPr>
          <w:rFonts w:ascii="Calibri"/>
          <w:i/>
          <w:spacing w:val="-6"/>
          <w:w w:val="95"/>
          <w:sz w:val="16"/>
        </w:rPr>
        <w:t> </w:t>
      </w:r>
      <w:r>
        <w:rPr>
          <w:rFonts w:ascii="Calibri"/>
          <w:i/>
          <w:w w:val="95"/>
          <w:sz w:val="16"/>
        </w:rPr>
        <w:t>and</w:t>
      </w:r>
      <w:r>
        <w:rPr>
          <w:rFonts w:ascii="Calibri"/>
          <w:i/>
          <w:spacing w:val="-6"/>
          <w:w w:val="95"/>
          <w:sz w:val="16"/>
        </w:rPr>
        <w:t> </w:t>
      </w:r>
      <w:r>
        <w:rPr>
          <w:rFonts w:ascii="Calibri"/>
          <w:i/>
          <w:w w:val="95"/>
          <w:sz w:val="16"/>
        </w:rPr>
        <w:t>Dependence:</w:t>
      </w:r>
      <w:r>
        <w:rPr>
          <w:rFonts w:ascii="Calibri"/>
          <w:i/>
          <w:spacing w:val="-7"/>
          <w:w w:val="95"/>
          <w:sz w:val="16"/>
        </w:rPr>
        <w:t> </w:t>
      </w:r>
      <w:r>
        <w:rPr>
          <w:rFonts w:ascii="Calibri"/>
          <w:i/>
          <w:w w:val="95"/>
          <w:sz w:val="16"/>
        </w:rPr>
        <w:t>Public</w:t>
      </w:r>
      <w:r>
        <w:rPr>
          <w:rFonts w:ascii="Calibri"/>
          <w:i/>
          <w:spacing w:val="-6"/>
          <w:w w:val="95"/>
          <w:sz w:val="16"/>
        </w:rPr>
        <w:t> </w:t>
      </w:r>
      <w:r>
        <w:rPr>
          <w:rFonts w:ascii="Calibri"/>
          <w:i/>
          <w:w w:val="95"/>
          <w:sz w:val="16"/>
        </w:rPr>
        <w:t>Health</w:t>
      </w:r>
      <w:r>
        <w:rPr>
          <w:rFonts w:ascii="Calibri"/>
          <w:i/>
          <w:spacing w:val="-6"/>
          <w:w w:val="95"/>
          <w:sz w:val="16"/>
        </w:rPr>
        <w:t> </w:t>
      </w:r>
      <w:r>
        <w:rPr>
          <w:rFonts w:ascii="Calibri"/>
          <w:i/>
          <w:w w:val="95"/>
          <w:sz w:val="16"/>
        </w:rPr>
        <w:t>and</w:t>
      </w:r>
      <w:r>
        <w:rPr>
          <w:rFonts w:ascii="Calibri"/>
          <w:i/>
          <w:spacing w:val="-6"/>
          <w:w w:val="95"/>
          <w:sz w:val="16"/>
        </w:rPr>
        <w:t> </w:t>
      </w:r>
      <w:r>
        <w:rPr>
          <w:rFonts w:ascii="Calibri"/>
          <w:i/>
          <w:w w:val="95"/>
          <w:sz w:val="16"/>
        </w:rPr>
        <w:t>Public</w:t>
      </w:r>
      <w:r>
        <w:rPr>
          <w:rFonts w:ascii="Calibri"/>
          <w:i/>
          <w:spacing w:val="-6"/>
          <w:w w:val="95"/>
          <w:sz w:val="16"/>
        </w:rPr>
        <w:t> </w:t>
      </w:r>
      <w:r>
        <w:rPr>
          <w:rFonts w:ascii="Calibri"/>
          <w:i/>
          <w:w w:val="95"/>
          <w:sz w:val="16"/>
        </w:rPr>
        <w:t>Policy</w:t>
      </w:r>
      <w:r>
        <w:rPr>
          <w:rFonts w:ascii="Calibri"/>
          <w:i/>
          <w:spacing w:val="-6"/>
          <w:w w:val="95"/>
          <w:sz w:val="16"/>
        </w:rPr>
        <w:t> </w:t>
      </w:r>
      <w:r>
        <w:rPr>
          <w:w w:val="95"/>
          <w:sz w:val="16"/>
        </w:rPr>
        <w:t>(Cambridge</w:t>
      </w:r>
      <w:r>
        <w:rPr>
          <w:spacing w:val="-20"/>
          <w:w w:val="95"/>
          <w:sz w:val="16"/>
        </w:rPr>
        <w:t> </w:t>
      </w:r>
      <w:r>
        <w:rPr>
          <w:w w:val="95"/>
          <w:sz w:val="16"/>
        </w:rPr>
        <w:t>University</w:t>
      </w:r>
      <w:r>
        <w:rPr>
          <w:spacing w:val="-20"/>
          <w:w w:val="95"/>
          <w:sz w:val="16"/>
        </w:rPr>
        <w:t> </w:t>
      </w:r>
      <w:r>
        <w:rPr>
          <w:w w:val="95"/>
          <w:sz w:val="16"/>
        </w:rPr>
        <w:t>Press,</w:t>
      </w:r>
      <w:r>
        <w:rPr>
          <w:spacing w:val="-20"/>
          <w:w w:val="95"/>
          <w:sz w:val="16"/>
        </w:rPr>
        <w:t> </w:t>
      </w:r>
      <w:r>
        <w:rPr>
          <w:w w:val="95"/>
          <w:sz w:val="16"/>
        </w:rPr>
        <w:t>2003) </w:t>
      </w:r>
      <w:r>
        <w:rPr>
          <w:spacing w:val="-2"/>
          <w:sz w:val="16"/>
        </w:rPr>
        <w:t>14.</w:t>
      </w:r>
    </w:p>
    <w:p>
      <w:pPr>
        <w:spacing w:line="256" w:lineRule="auto" w:before="106"/>
        <w:ind w:left="957" w:right="990" w:hanging="2"/>
        <w:jc w:val="left"/>
        <w:rPr>
          <w:sz w:val="16"/>
        </w:rPr>
      </w:pPr>
      <w:r>
        <w:rPr>
          <w:w w:val="90"/>
          <w:position w:val="6"/>
          <w:sz w:val="9"/>
        </w:rPr>
        <w:t>51</w:t>
      </w:r>
      <w:r>
        <w:rPr>
          <w:spacing w:val="-10"/>
          <w:w w:val="90"/>
          <w:position w:val="6"/>
          <w:sz w:val="9"/>
        </w:rPr>
        <w:t> </w:t>
      </w:r>
      <w:r>
        <w:rPr>
          <w:w w:val="90"/>
          <w:sz w:val="16"/>
        </w:rPr>
        <w:t>Health</w:t>
      </w:r>
      <w:r>
        <w:rPr>
          <w:spacing w:val="-32"/>
          <w:w w:val="90"/>
          <w:sz w:val="16"/>
        </w:rPr>
        <w:t> </w:t>
      </w:r>
      <w:r>
        <w:rPr>
          <w:w w:val="90"/>
          <w:sz w:val="16"/>
        </w:rPr>
        <w:t>Canada,</w:t>
      </w:r>
      <w:r>
        <w:rPr>
          <w:spacing w:val="-32"/>
          <w:w w:val="90"/>
          <w:sz w:val="16"/>
        </w:rPr>
        <w:t> </w:t>
      </w:r>
      <w:r>
        <w:rPr>
          <w:w w:val="90"/>
          <w:sz w:val="16"/>
        </w:rPr>
        <w:t>‘Information</w:t>
      </w:r>
      <w:r>
        <w:rPr>
          <w:spacing w:val="-32"/>
          <w:w w:val="90"/>
          <w:sz w:val="16"/>
        </w:rPr>
        <w:t> </w:t>
      </w:r>
      <w:r>
        <w:rPr>
          <w:w w:val="90"/>
          <w:sz w:val="16"/>
        </w:rPr>
        <w:t>for</w:t>
      </w:r>
      <w:r>
        <w:rPr>
          <w:spacing w:val="-32"/>
          <w:w w:val="90"/>
          <w:sz w:val="16"/>
        </w:rPr>
        <w:t> </w:t>
      </w:r>
      <w:r>
        <w:rPr>
          <w:w w:val="90"/>
          <w:sz w:val="16"/>
        </w:rPr>
        <w:t>Health</w:t>
      </w:r>
      <w:r>
        <w:rPr>
          <w:spacing w:val="-32"/>
          <w:w w:val="90"/>
          <w:sz w:val="16"/>
        </w:rPr>
        <w:t> </w:t>
      </w:r>
      <w:r>
        <w:rPr>
          <w:w w:val="90"/>
          <w:sz w:val="16"/>
        </w:rPr>
        <w:t>Care</w:t>
      </w:r>
      <w:r>
        <w:rPr>
          <w:spacing w:val="-31"/>
          <w:w w:val="90"/>
          <w:sz w:val="16"/>
        </w:rPr>
        <w:t> </w:t>
      </w:r>
      <w:r>
        <w:rPr>
          <w:w w:val="90"/>
          <w:sz w:val="16"/>
        </w:rPr>
        <w:t>Professionals:</w:t>
      </w:r>
      <w:r>
        <w:rPr>
          <w:spacing w:val="-32"/>
          <w:w w:val="90"/>
          <w:sz w:val="16"/>
        </w:rPr>
        <w:t> </w:t>
      </w:r>
      <w:r>
        <w:rPr>
          <w:w w:val="90"/>
          <w:sz w:val="16"/>
        </w:rPr>
        <w:t>Cannabis</w:t>
      </w:r>
      <w:r>
        <w:rPr>
          <w:spacing w:val="-32"/>
          <w:w w:val="90"/>
          <w:sz w:val="16"/>
        </w:rPr>
        <w:t> </w:t>
      </w:r>
      <w:r>
        <w:rPr>
          <w:w w:val="90"/>
          <w:sz w:val="16"/>
        </w:rPr>
        <w:t>(marihuana,</w:t>
      </w:r>
      <w:r>
        <w:rPr>
          <w:spacing w:val="-32"/>
          <w:w w:val="90"/>
          <w:sz w:val="16"/>
        </w:rPr>
        <w:t> </w:t>
      </w:r>
      <w:r>
        <w:rPr>
          <w:w w:val="90"/>
          <w:sz w:val="16"/>
        </w:rPr>
        <w:t>marijuana)</w:t>
      </w:r>
      <w:r>
        <w:rPr>
          <w:spacing w:val="-32"/>
          <w:w w:val="90"/>
          <w:sz w:val="16"/>
        </w:rPr>
        <w:t> </w:t>
      </w:r>
      <w:r>
        <w:rPr>
          <w:w w:val="90"/>
          <w:sz w:val="16"/>
        </w:rPr>
        <w:t>and</w:t>
      </w:r>
      <w:r>
        <w:rPr>
          <w:spacing w:val="-32"/>
          <w:w w:val="90"/>
          <w:sz w:val="16"/>
        </w:rPr>
        <w:t> </w:t>
      </w:r>
      <w:r>
        <w:rPr>
          <w:w w:val="90"/>
          <w:sz w:val="16"/>
        </w:rPr>
        <w:t>the</w:t>
      </w:r>
      <w:r>
        <w:rPr>
          <w:spacing w:val="-32"/>
          <w:w w:val="90"/>
          <w:sz w:val="16"/>
        </w:rPr>
        <w:t> </w:t>
      </w:r>
      <w:r>
        <w:rPr>
          <w:w w:val="90"/>
          <w:sz w:val="16"/>
        </w:rPr>
        <w:t>cannabinoids’ </w:t>
      </w:r>
      <w:r>
        <w:rPr>
          <w:w w:val="85"/>
          <w:sz w:val="16"/>
        </w:rPr>
        <w:t>(February 2013), 17–18</w:t>
      </w:r>
      <w:r>
        <w:rPr>
          <w:spacing w:val="-29"/>
          <w:w w:val="85"/>
          <w:sz w:val="16"/>
        </w:rPr>
        <w:t> </w:t>
      </w:r>
      <w:r>
        <w:rPr>
          <w:w w:val="85"/>
          <w:sz w:val="16"/>
        </w:rPr>
        <w:t>&lt;</w:t>
      </w:r>
      <w:hyperlink r:id="rId40">
        <w:r>
          <w:rPr>
            <w:w w:val="85"/>
            <w:sz w:val="16"/>
          </w:rPr>
          <w:t>http://www.hc-sc.gc.ca/dhp-mps/alt_formats/pdf/marihuana/med/infoprof-eng.pdf</w:t>
        </w:r>
      </w:hyperlink>
      <w:r>
        <w:rPr>
          <w:w w:val="85"/>
          <w:sz w:val="16"/>
        </w:rPr>
        <w:t>&gt;.</w:t>
      </w:r>
    </w:p>
    <w:p>
      <w:pPr>
        <w:spacing w:before="100"/>
        <w:ind w:left="956" w:right="0" w:firstLine="0"/>
        <w:jc w:val="left"/>
        <w:rPr>
          <w:sz w:val="16"/>
        </w:rPr>
      </w:pPr>
      <w:r>
        <w:rPr>
          <w:position w:val="6"/>
          <w:sz w:val="9"/>
        </w:rPr>
        <w:t>52 </w:t>
      </w:r>
      <w:r>
        <w:rPr>
          <w:sz w:val="16"/>
        </w:rPr>
        <w:t>See Tina Rappaport and Steven Leonard-Johnson, </w:t>
      </w:r>
      <w:r>
        <w:rPr>
          <w:rFonts w:ascii="Calibri"/>
          <w:i/>
          <w:sz w:val="16"/>
        </w:rPr>
        <w:t>CBD-Rich Hemp Oil: Cannabis Medicine is Back </w:t>
      </w:r>
      <w:r>
        <w:rPr>
          <w:sz w:val="16"/>
        </w:rPr>
        <w:t>(self-published, 2014).</w:t>
      </w:r>
    </w:p>
    <w:p>
      <w:pPr>
        <w:spacing w:before="100"/>
        <w:ind w:left="956" w:right="0" w:firstLine="0"/>
        <w:jc w:val="left"/>
        <w:rPr>
          <w:sz w:val="16"/>
        </w:rPr>
      </w:pPr>
      <w:r>
        <w:rPr>
          <w:position w:val="6"/>
          <w:sz w:val="9"/>
        </w:rPr>
        <w:t>53 </w:t>
      </w:r>
      <w:r>
        <w:rPr>
          <w:sz w:val="16"/>
        </w:rPr>
        <w:t>Arno Hazekamp, </w:t>
      </w:r>
      <w:r>
        <w:rPr>
          <w:rFonts w:ascii="Calibri"/>
          <w:i/>
          <w:sz w:val="16"/>
        </w:rPr>
        <w:t>An Introduction to Medicinal Cannabis </w:t>
      </w:r>
      <w:r>
        <w:rPr>
          <w:sz w:val="16"/>
        </w:rPr>
        <w:t>(self-published, 2013) 19.</w:t>
      </w:r>
    </w:p>
    <w:p>
      <w:pPr>
        <w:spacing w:line="249" w:lineRule="auto" w:before="105"/>
        <w:ind w:left="957" w:right="0" w:hanging="2"/>
        <w:jc w:val="left"/>
        <w:rPr>
          <w:sz w:val="16"/>
        </w:rPr>
      </w:pPr>
      <w:r>
        <w:rPr>
          <w:w w:val="90"/>
          <w:position w:val="6"/>
          <w:sz w:val="9"/>
        </w:rPr>
        <w:t>54</w:t>
      </w:r>
      <w:r>
        <w:rPr>
          <w:spacing w:val="-5"/>
          <w:w w:val="90"/>
          <w:position w:val="6"/>
          <w:sz w:val="9"/>
        </w:rPr>
        <w:t> </w:t>
      </w:r>
      <w:r>
        <w:rPr>
          <w:w w:val="90"/>
          <w:sz w:val="16"/>
        </w:rPr>
        <w:t>This</w:t>
      </w:r>
      <w:r>
        <w:rPr>
          <w:spacing w:val="-27"/>
          <w:w w:val="90"/>
          <w:sz w:val="16"/>
        </w:rPr>
        <w:t> </w:t>
      </w:r>
      <w:r>
        <w:rPr>
          <w:w w:val="90"/>
          <w:sz w:val="16"/>
        </w:rPr>
        <w:t>process</w:t>
      </w:r>
      <w:r>
        <w:rPr>
          <w:spacing w:val="-28"/>
          <w:w w:val="90"/>
          <w:sz w:val="16"/>
        </w:rPr>
        <w:t> </w:t>
      </w:r>
      <w:r>
        <w:rPr>
          <w:w w:val="90"/>
          <w:sz w:val="16"/>
        </w:rPr>
        <w:t>is</w:t>
      </w:r>
      <w:r>
        <w:rPr>
          <w:spacing w:val="-28"/>
          <w:w w:val="90"/>
          <w:sz w:val="16"/>
        </w:rPr>
        <w:t> </w:t>
      </w:r>
      <w:r>
        <w:rPr>
          <w:w w:val="90"/>
          <w:sz w:val="16"/>
        </w:rPr>
        <w:t>described</w:t>
      </w:r>
      <w:r>
        <w:rPr>
          <w:spacing w:val="-27"/>
          <w:w w:val="90"/>
          <w:sz w:val="16"/>
        </w:rPr>
        <w:t> </w:t>
      </w:r>
      <w:r>
        <w:rPr>
          <w:w w:val="90"/>
          <w:sz w:val="16"/>
        </w:rPr>
        <w:t>in</w:t>
      </w:r>
      <w:r>
        <w:rPr>
          <w:spacing w:val="-28"/>
          <w:w w:val="90"/>
          <w:sz w:val="16"/>
        </w:rPr>
        <w:t> </w:t>
      </w:r>
      <w:r>
        <w:rPr>
          <w:w w:val="90"/>
          <w:sz w:val="16"/>
        </w:rPr>
        <w:t>A</w:t>
      </w:r>
      <w:r>
        <w:rPr>
          <w:spacing w:val="-27"/>
          <w:w w:val="90"/>
          <w:sz w:val="16"/>
        </w:rPr>
        <w:t> </w:t>
      </w:r>
      <w:r>
        <w:rPr>
          <w:w w:val="90"/>
          <w:sz w:val="16"/>
        </w:rPr>
        <w:t>Holdcroft</w:t>
      </w:r>
      <w:r>
        <w:rPr>
          <w:spacing w:val="-27"/>
          <w:w w:val="90"/>
          <w:sz w:val="16"/>
        </w:rPr>
        <w:t> </w:t>
      </w:r>
      <w:r>
        <w:rPr>
          <w:w w:val="90"/>
          <w:sz w:val="16"/>
        </w:rPr>
        <w:t>et</w:t>
      </w:r>
      <w:r>
        <w:rPr>
          <w:spacing w:val="-28"/>
          <w:w w:val="90"/>
          <w:sz w:val="16"/>
        </w:rPr>
        <w:t> </w:t>
      </w:r>
      <w:r>
        <w:rPr>
          <w:w w:val="90"/>
          <w:sz w:val="16"/>
        </w:rPr>
        <w:t>al,</w:t>
      </w:r>
      <w:r>
        <w:rPr>
          <w:spacing w:val="-27"/>
          <w:w w:val="90"/>
          <w:sz w:val="16"/>
        </w:rPr>
        <w:t> </w:t>
      </w:r>
      <w:r>
        <w:rPr>
          <w:w w:val="90"/>
          <w:sz w:val="16"/>
        </w:rPr>
        <w:t>‘Case</w:t>
      </w:r>
      <w:r>
        <w:rPr>
          <w:spacing w:val="-28"/>
          <w:w w:val="90"/>
          <w:sz w:val="16"/>
        </w:rPr>
        <w:t> </w:t>
      </w:r>
      <w:r>
        <w:rPr>
          <w:w w:val="90"/>
          <w:sz w:val="16"/>
        </w:rPr>
        <w:t>Report:</w:t>
      </w:r>
      <w:r>
        <w:rPr>
          <w:spacing w:val="-28"/>
          <w:w w:val="90"/>
          <w:sz w:val="16"/>
        </w:rPr>
        <w:t> </w:t>
      </w:r>
      <w:r>
        <w:rPr>
          <w:w w:val="90"/>
          <w:sz w:val="16"/>
        </w:rPr>
        <w:t>Pain</w:t>
      </w:r>
      <w:r>
        <w:rPr>
          <w:spacing w:val="-27"/>
          <w:w w:val="90"/>
          <w:sz w:val="16"/>
        </w:rPr>
        <w:t> </w:t>
      </w:r>
      <w:r>
        <w:rPr>
          <w:w w:val="90"/>
          <w:sz w:val="16"/>
        </w:rPr>
        <w:t>relief</w:t>
      </w:r>
      <w:r>
        <w:rPr>
          <w:spacing w:val="-28"/>
          <w:w w:val="90"/>
          <w:sz w:val="16"/>
        </w:rPr>
        <w:t> </w:t>
      </w:r>
      <w:r>
        <w:rPr>
          <w:w w:val="90"/>
          <w:sz w:val="16"/>
        </w:rPr>
        <w:t>with</w:t>
      </w:r>
      <w:r>
        <w:rPr>
          <w:spacing w:val="-28"/>
          <w:w w:val="90"/>
          <w:sz w:val="16"/>
        </w:rPr>
        <w:t> </w:t>
      </w:r>
      <w:r>
        <w:rPr>
          <w:w w:val="90"/>
          <w:sz w:val="16"/>
        </w:rPr>
        <w:t>oral</w:t>
      </w:r>
      <w:r>
        <w:rPr>
          <w:spacing w:val="-27"/>
          <w:w w:val="90"/>
          <w:sz w:val="16"/>
        </w:rPr>
        <w:t> </w:t>
      </w:r>
      <w:r>
        <w:rPr>
          <w:w w:val="90"/>
          <w:sz w:val="16"/>
        </w:rPr>
        <w:t>cannabinoids</w:t>
      </w:r>
      <w:r>
        <w:rPr>
          <w:spacing w:val="-28"/>
          <w:w w:val="90"/>
          <w:sz w:val="16"/>
        </w:rPr>
        <w:t> </w:t>
      </w:r>
      <w:r>
        <w:rPr>
          <w:w w:val="90"/>
          <w:sz w:val="16"/>
        </w:rPr>
        <w:t>in</w:t>
      </w:r>
      <w:r>
        <w:rPr>
          <w:spacing w:val="-27"/>
          <w:w w:val="90"/>
          <w:sz w:val="16"/>
        </w:rPr>
        <w:t> </w:t>
      </w:r>
      <w:r>
        <w:rPr>
          <w:w w:val="90"/>
          <w:sz w:val="16"/>
        </w:rPr>
        <w:t>familial</w:t>
      </w:r>
      <w:r>
        <w:rPr>
          <w:spacing w:val="-28"/>
          <w:w w:val="90"/>
          <w:sz w:val="16"/>
        </w:rPr>
        <w:t> </w:t>
      </w:r>
      <w:r>
        <w:rPr>
          <w:w w:val="90"/>
          <w:sz w:val="16"/>
        </w:rPr>
        <w:t>Mediterranean</w:t>
      </w:r>
      <w:r>
        <w:rPr>
          <w:spacing w:val="-28"/>
          <w:w w:val="90"/>
          <w:sz w:val="16"/>
        </w:rPr>
        <w:t> </w:t>
      </w:r>
      <w:r>
        <w:rPr>
          <w:w w:val="90"/>
          <w:sz w:val="16"/>
        </w:rPr>
        <w:t>fever’</w:t>
      </w:r>
      <w:r>
        <w:rPr>
          <w:spacing w:val="-27"/>
          <w:w w:val="90"/>
          <w:sz w:val="16"/>
        </w:rPr>
        <w:t> </w:t>
      </w:r>
      <w:r>
        <w:rPr>
          <w:w w:val="90"/>
          <w:sz w:val="16"/>
        </w:rPr>
        <w:t>(1997) </w:t>
      </w:r>
      <w:r>
        <w:rPr>
          <w:sz w:val="16"/>
        </w:rPr>
        <w:t>52 </w:t>
      </w:r>
      <w:r>
        <w:rPr>
          <w:rFonts w:ascii="Calibri" w:hAnsi="Calibri"/>
          <w:i/>
          <w:sz w:val="16"/>
        </w:rPr>
        <w:t>Anaesthesia</w:t>
      </w:r>
      <w:r>
        <w:rPr>
          <w:rFonts w:ascii="Calibri" w:hAnsi="Calibri"/>
          <w:i/>
          <w:spacing w:val="-6"/>
          <w:sz w:val="16"/>
        </w:rPr>
        <w:t> </w:t>
      </w:r>
      <w:r>
        <w:rPr>
          <w:sz w:val="16"/>
        </w:rPr>
        <w:t>483.</w:t>
      </w:r>
    </w:p>
    <w:p>
      <w:pPr>
        <w:spacing w:line="249" w:lineRule="auto" w:before="98"/>
        <w:ind w:left="957" w:right="0" w:hanging="2"/>
        <w:jc w:val="left"/>
        <w:rPr>
          <w:sz w:val="16"/>
        </w:rPr>
      </w:pPr>
      <w:r>
        <w:rPr>
          <w:w w:val="90"/>
          <w:position w:val="6"/>
          <w:sz w:val="9"/>
        </w:rPr>
        <w:t>55</w:t>
      </w:r>
      <w:r>
        <w:rPr>
          <w:spacing w:val="-7"/>
          <w:w w:val="90"/>
          <w:position w:val="6"/>
          <w:sz w:val="9"/>
        </w:rPr>
        <w:t> </w:t>
      </w:r>
      <w:r>
        <w:rPr>
          <w:w w:val="90"/>
          <w:sz w:val="16"/>
        </w:rPr>
        <w:t>Yadvider</w:t>
      </w:r>
      <w:r>
        <w:rPr>
          <w:spacing w:val="-30"/>
          <w:w w:val="90"/>
          <w:sz w:val="16"/>
        </w:rPr>
        <w:t> </w:t>
      </w:r>
      <w:r>
        <w:rPr>
          <w:w w:val="90"/>
          <w:sz w:val="16"/>
        </w:rPr>
        <w:t>Singh</w:t>
      </w:r>
      <w:r>
        <w:rPr>
          <w:spacing w:val="-30"/>
          <w:w w:val="90"/>
          <w:sz w:val="16"/>
        </w:rPr>
        <w:t> </w:t>
      </w:r>
      <w:r>
        <w:rPr>
          <w:w w:val="90"/>
          <w:sz w:val="16"/>
        </w:rPr>
        <w:t>and</w:t>
      </w:r>
      <w:r>
        <w:rPr>
          <w:spacing w:val="-29"/>
          <w:w w:val="90"/>
          <w:sz w:val="16"/>
        </w:rPr>
        <w:t> </w:t>
      </w:r>
      <w:r>
        <w:rPr>
          <w:w w:val="90"/>
          <w:sz w:val="16"/>
        </w:rPr>
        <w:t>Chamandeep</w:t>
      </w:r>
      <w:r>
        <w:rPr>
          <w:spacing w:val="-30"/>
          <w:w w:val="90"/>
          <w:sz w:val="16"/>
        </w:rPr>
        <w:t> </w:t>
      </w:r>
      <w:r>
        <w:rPr>
          <w:w w:val="90"/>
          <w:sz w:val="16"/>
        </w:rPr>
        <w:t>Bali,</w:t>
      </w:r>
      <w:r>
        <w:rPr>
          <w:spacing w:val="-30"/>
          <w:w w:val="90"/>
          <w:sz w:val="16"/>
        </w:rPr>
        <w:t> </w:t>
      </w:r>
      <w:r>
        <w:rPr>
          <w:w w:val="90"/>
          <w:sz w:val="16"/>
        </w:rPr>
        <w:t>‘Cannabis</w:t>
      </w:r>
      <w:r>
        <w:rPr>
          <w:spacing w:val="-29"/>
          <w:w w:val="90"/>
          <w:sz w:val="16"/>
        </w:rPr>
        <w:t> </w:t>
      </w:r>
      <w:r>
        <w:rPr>
          <w:w w:val="90"/>
          <w:sz w:val="16"/>
        </w:rPr>
        <w:t>Extract</w:t>
      </w:r>
      <w:r>
        <w:rPr>
          <w:spacing w:val="-30"/>
          <w:w w:val="90"/>
          <w:sz w:val="16"/>
        </w:rPr>
        <w:t> </w:t>
      </w:r>
      <w:r>
        <w:rPr>
          <w:w w:val="90"/>
          <w:sz w:val="16"/>
        </w:rPr>
        <w:t>Treatment</w:t>
      </w:r>
      <w:r>
        <w:rPr>
          <w:spacing w:val="-29"/>
          <w:w w:val="90"/>
          <w:sz w:val="16"/>
        </w:rPr>
        <w:t> </w:t>
      </w:r>
      <w:r>
        <w:rPr>
          <w:w w:val="90"/>
          <w:sz w:val="16"/>
        </w:rPr>
        <w:t>for</w:t>
      </w:r>
      <w:r>
        <w:rPr>
          <w:spacing w:val="-30"/>
          <w:w w:val="90"/>
          <w:sz w:val="16"/>
        </w:rPr>
        <w:t> </w:t>
      </w:r>
      <w:r>
        <w:rPr>
          <w:w w:val="90"/>
          <w:sz w:val="16"/>
        </w:rPr>
        <w:t>Terminal</w:t>
      </w:r>
      <w:r>
        <w:rPr>
          <w:spacing w:val="-30"/>
          <w:w w:val="90"/>
          <w:sz w:val="16"/>
        </w:rPr>
        <w:t> </w:t>
      </w:r>
      <w:r>
        <w:rPr>
          <w:w w:val="90"/>
          <w:sz w:val="16"/>
        </w:rPr>
        <w:t>Acute</w:t>
      </w:r>
      <w:r>
        <w:rPr>
          <w:spacing w:val="-29"/>
          <w:w w:val="90"/>
          <w:sz w:val="16"/>
        </w:rPr>
        <w:t> </w:t>
      </w:r>
      <w:r>
        <w:rPr>
          <w:w w:val="90"/>
          <w:sz w:val="16"/>
        </w:rPr>
        <w:t>Lymphoblastic</w:t>
      </w:r>
      <w:r>
        <w:rPr>
          <w:spacing w:val="-30"/>
          <w:w w:val="90"/>
          <w:sz w:val="16"/>
        </w:rPr>
        <w:t> </w:t>
      </w:r>
      <w:r>
        <w:rPr>
          <w:w w:val="90"/>
          <w:sz w:val="16"/>
        </w:rPr>
        <w:t>Leukemia</w:t>
      </w:r>
      <w:r>
        <w:rPr>
          <w:spacing w:val="-30"/>
          <w:w w:val="90"/>
          <w:sz w:val="16"/>
        </w:rPr>
        <w:t> </w:t>
      </w:r>
      <w:r>
        <w:rPr>
          <w:w w:val="90"/>
          <w:sz w:val="16"/>
        </w:rPr>
        <w:t>with</w:t>
      </w:r>
      <w:r>
        <w:rPr>
          <w:spacing w:val="-29"/>
          <w:w w:val="90"/>
          <w:sz w:val="16"/>
        </w:rPr>
        <w:t> </w:t>
      </w:r>
      <w:r>
        <w:rPr>
          <w:w w:val="90"/>
          <w:sz w:val="16"/>
        </w:rPr>
        <w:t>a</w:t>
      </w:r>
      <w:r>
        <w:rPr>
          <w:spacing w:val="-30"/>
          <w:w w:val="90"/>
          <w:sz w:val="16"/>
        </w:rPr>
        <w:t> </w:t>
      </w:r>
      <w:r>
        <w:rPr>
          <w:w w:val="90"/>
          <w:sz w:val="16"/>
        </w:rPr>
        <w:t>Philadelphia </w:t>
      </w:r>
      <w:r>
        <w:rPr>
          <w:sz w:val="16"/>
        </w:rPr>
        <w:t>Chromosome</w:t>
      </w:r>
      <w:r>
        <w:rPr>
          <w:spacing w:val="-13"/>
          <w:sz w:val="16"/>
        </w:rPr>
        <w:t> </w:t>
      </w:r>
      <w:r>
        <w:rPr>
          <w:sz w:val="16"/>
        </w:rPr>
        <w:t>Mutation’</w:t>
      </w:r>
      <w:r>
        <w:rPr>
          <w:spacing w:val="-13"/>
          <w:sz w:val="16"/>
        </w:rPr>
        <w:t> </w:t>
      </w:r>
      <w:r>
        <w:rPr>
          <w:sz w:val="16"/>
        </w:rPr>
        <w:t>(2013)</w:t>
      </w:r>
      <w:r>
        <w:rPr>
          <w:spacing w:val="-13"/>
          <w:sz w:val="16"/>
        </w:rPr>
        <w:t> </w:t>
      </w:r>
      <w:r>
        <w:rPr>
          <w:sz w:val="16"/>
        </w:rPr>
        <w:t>6</w:t>
      </w:r>
      <w:r>
        <w:rPr>
          <w:spacing w:val="-13"/>
          <w:sz w:val="16"/>
        </w:rPr>
        <w:t> </w:t>
      </w:r>
      <w:r>
        <w:rPr>
          <w:rFonts w:ascii="Calibri" w:hAnsi="Calibri"/>
          <w:i/>
          <w:sz w:val="16"/>
        </w:rPr>
        <w:t>Case</w:t>
      </w:r>
      <w:r>
        <w:rPr>
          <w:rFonts w:ascii="Calibri" w:hAnsi="Calibri"/>
          <w:i/>
          <w:spacing w:val="2"/>
          <w:sz w:val="16"/>
        </w:rPr>
        <w:t> </w:t>
      </w:r>
      <w:r>
        <w:rPr>
          <w:rFonts w:ascii="Calibri" w:hAnsi="Calibri"/>
          <w:i/>
          <w:sz w:val="16"/>
        </w:rPr>
        <w:t>Reports</w:t>
      </w:r>
      <w:r>
        <w:rPr>
          <w:rFonts w:ascii="Calibri" w:hAnsi="Calibri"/>
          <w:i/>
          <w:spacing w:val="3"/>
          <w:sz w:val="16"/>
        </w:rPr>
        <w:t> </w:t>
      </w:r>
      <w:r>
        <w:rPr>
          <w:rFonts w:ascii="Calibri" w:hAnsi="Calibri"/>
          <w:i/>
          <w:sz w:val="16"/>
        </w:rPr>
        <w:t>in</w:t>
      </w:r>
      <w:r>
        <w:rPr>
          <w:rFonts w:ascii="Calibri" w:hAnsi="Calibri"/>
          <w:i/>
          <w:spacing w:val="2"/>
          <w:sz w:val="16"/>
        </w:rPr>
        <w:t> </w:t>
      </w:r>
      <w:r>
        <w:rPr>
          <w:rFonts w:ascii="Calibri" w:hAnsi="Calibri"/>
          <w:i/>
          <w:sz w:val="16"/>
        </w:rPr>
        <w:t>Oncology</w:t>
      </w:r>
      <w:r>
        <w:rPr>
          <w:rFonts w:ascii="Calibri" w:hAnsi="Calibri"/>
          <w:i/>
          <w:spacing w:val="2"/>
          <w:sz w:val="16"/>
        </w:rPr>
        <w:t> </w:t>
      </w:r>
      <w:r>
        <w:rPr>
          <w:sz w:val="16"/>
        </w:rPr>
        <w:t>585.</w:t>
      </w:r>
    </w:p>
    <w:p>
      <w:pPr>
        <w:spacing w:after="0" w:line="249" w:lineRule="auto"/>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225"/>
      </w:pPr>
      <w:r>
        <w:rPr>
          <w:w w:val="95"/>
        </w:rPr>
        <w:t>has</w:t>
      </w:r>
      <w:r>
        <w:rPr>
          <w:spacing w:val="-32"/>
          <w:w w:val="95"/>
        </w:rPr>
        <w:t> </w:t>
      </w:r>
      <w:r>
        <w:rPr>
          <w:w w:val="95"/>
        </w:rPr>
        <w:t>been</w:t>
      </w:r>
      <w:r>
        <w:rPr>
          <w:spacing w:val="-31"/>
          <w:w w:val="95"/>
        </w:rPr>
        <w:t> </w:t>
      </w:r>
      <w:r>
        <w:rPr>
          <w:w w:val="95"/>
        </w:rPr>
        <w:t>found</w:t>
      </w:r>
      <w:r>
        <w:rPr>
          <w:spacing w:val="-31"/>
          <w:w w:val="95"/>
        </w:rPr>
        <w:t> </w:t>
      </w:r>
      <w:r>
        <w:rPr>
          <w:w w:val="95"/>
        </w:rPr>
        <w:t>to</w:t>
      </w:r>
      <w:r>
        <w:rPr>
          <w:spacing w:val="-32"/>
          <w:w w:val="95"/>
        </w:rPr>
        <w:t> </w:t>
      </w:r>
      <w:r>
        <w:rPr>
          <w:w w:val="95"/>
        </w:rPr>
        <w:t>result</w:t>
      </w:r>
      <w:r>
        <w:rPr>
          <w:spacing w:val="-31"/>
          <w:w w:val="95"/>
        </w:rPr>
        <w:t> </w:t>
      </w:r>
      <w:r>
        <w:rPr>
          <w:w w:val="95"/>
        </w:rPr>
        <w:t>in</w:t>
      </w:r>
      <w:r>
        <w:rPr>
          <w:spacing w:val="-31"/>
          <w:w w:val="95"/>
        </w:rPr>
        <w:t> </w:t>
      </w:r>
      <w:r>
        <w:rPr>
          <w:w w:val="95"/>
        </w:rPr>
        <w:t>peak</w:t>
      </w:r>
      <w:r>
        <w:rPr>
          <w:spacing w:val="-32"/>
          <w:w w:val="95"/>
        </w:rPr>
        <w:t> </w:t>
      </w:r>
      <w:r>
        <w:rPr>
          <w:w w:val="95"/>
        </w:rPr>
        <w:t>THC</w:t>
      </w:r>
      <w:r>
        <w:rPr>
          <w:spacing w:val="-31"/>
          <w:w w:val="95"/>
        </w:rPr>
        <w:t> </w:t>
      </w:r>
      <w:r>
        <w:rPr>
          <w:w w:val="95"/>
        </w:rPr>
        <w:t>concentrations</w:t>
      </w:r>
      <w:r>
        <w:rPr>
          <w:spacing w:val="-31"/>
          <w:w w:val="95"/>
        </w:rPr>
        <w:t> </w:t>
      </w:r>
      <w:r>
        <w:rPr>
          <w:w w:val="95"/>
        </w:rPr>
        <w:t>in</w:t>
      </w:r>
      <w:r>
        <w:rPr>
          <w:spacing w:val="-31"/>
          <w:w w:val="95"/>
        </w:rPr>
        <w:t> </w:t>
      </w:r>
      <w:r>
        <w:rPr>
          <w:w w:val="95"/>
        </w:rPr>
        <w:t>the</w:t>
      </w:r>
      <w:r>
        <w:rPr>
          <w:spacing w:val="-31"/>
          <w:w w:val="95"/>
        </w:rPr>
        <w:t> </w:t>
      </w:r>
      <w:r>
        <w:rPr>
          <w:w w:val="95"/>
        </w:rPr>
        <w:t>blood</w:t>
      </w:r>
      <w:r>
        <w:rPr>
          <w:spacing w:val="-32"/>
          <w:w w:val="95"/>
        </w:rPr>
        <w:t> </w:t>
      </w:r>
      <w:r>
        <w:rPr>
          <w:w w:val="95"/>
        </w:rPr>
        <w:t>five</w:t>
      </w:r>
      <w:r>
        <w:rPr>
          <w:spacing w:val="-31"/>
          <w:w w:val="95"/>
        </w:rPr>
        <w:t> </w:t>
      </w:r>
      <w:r>
        <w:rPr>
          <w:w w:val="95"/>
        </w:rPr>
        <w:t>to</w:t>
      </w:r>
      <w:r>
        <w:rPr>
          <w:spacing w:val="-31"/>
          <w:w w:val="95"/>
        </w:rPr>
        <w:t> </w:t>
      </w:r>
      <w:r>
        <w:rPr>
          <w:w w:val="95"/>
        </w:rPr>
        <w:t>six</w:t>
      </w:r>
      <w:r>
        <w:rPr>
          <w:spacing w:val="-32"/>
          <w:w w:val="95"/>
        </w:rPr>
        <w:t> </w:t>
      </w:r>
      <w:r>
        <w:rPr>
          <w:w w:val="95"/>
        </w:rPr>
        <w:t>times</w:t>
      </w:r>
      <w:r>
        <w:rPr>
          <w:spacing w:val="-31"/>
          <w:w w:val="95"/>
        </w:rPr>
        <w:t> </w:t>
      </w:r>
      <w:r>
        <w:rPr>
          <w:w w:val="95"/>
        </w:rPr>
        <w:t>lower </w:t>
      </w:r>
      <w:r>
        <w:rPr/>
        <w:t>than</w:t>
      </w:r>
      <w:r>
        <w:rPr>
          <w:spacing w:val="-19"/>
        </w:rPr>
        <w:t> </w:t>
      </w:r>
      <w:r>
        <w:rPr/>
        <w:t>by</w:t>
      </w:r>
      <w:r>
        <w:rPr>
          <w:spacing w:val="-19"/>
        </w:rPr>
        <w:t> </w:t>
      </w:r>
      <w:r>
        <w:rPr/>
        <w:t>smoking</w:t>
      </w:r>
      <w:r>
        <w:rPr>
          <w:spacing w:val="-18"/>
        </w:rPr>
        <w:t> </w:t>
      </w:r>
      <w:r>
        <w:rPr/>
        <w:t>an</w:t>
      </w:r>
      <w:r>
        <w:rPr>
          <w:spacing w:val="-19"/>
        </w:rPr>
        <w:t> </w:t>
      </w:r>
      <w:r>
        <w:rPr/>
        <w:t>equivalent</w:t>
      </w:r>
      <w:r>
        <w:rPr>
          <w:spacing w:val="-18"/>
        </w:rPr>
        <w:t> </w:t>
      </w:r>
      <w:r>
        <w:rPr/>
        <w:t>amount</w:t>
      </w:r>
      <w:r>
        <w:rPr>
          <w:spacing w:val="-19"/>
        </w:rPr>
        <w:t> </w:t>
      </w:r>
      <w:r>
        <w:rPr/>
        <w:t>of</w:t>
      </w:r>
      <w:r>
        <w:rPr>
          <w:spacing w:val="-19"/>
        </w:rPr>
        <w:t> </w:t>
      </w:r>
      <w:r>
        <w:rPr/>
        <w:t>dried</w:t>
      </w:r>
      <w:r>
        <w:rPr>
          <w:spacing w:val="-18"/>
        </w:rPr>
        <w:t> </w:t>
      </w:r>
      <w:r>
        <w:rPr/>
        <w:t>cannabis.</w:t>
      </w:r>
      <w:r>
        <w:rPr>
          <w:vertAlign w:val="superscript"/>
        </w:rPr>
        <w:t>56</w:t>
      </w:r>
    </w:p>
    <w:p>
      <w:pPr>
        <w:pStyle w:val="Heading6"/>
        <w:spacing w:before="104"/>
      </w:pPr>
      <w:r>
        <w:rPr>
          <w:w w:val="105"/>
        </w:rPr>
        <w:t>Cannabis tea</w:t>
      </w:r>
    </w:p>
    <w:p>
      <w:pPr>
        <w:pStyle w:val="ListParagraph"/>
        <w:numPr>
          <w:ilvl w:val="1"/>
          <w:numId w:val="5"/>
        </w:numPr>
        <w:tabs>
          <w:tab w:pos="1666" w:val="left" w:leader="none"/>
          <w:tab w:pos="1667" w:val="left" w:leader="none"/>
        </w:tabs>
        <w:spacing w:line="271" w:lineRule="auto" w:before="135" w:after="0"/>
        <w:ind w:left="1666" w:right="155" w:hanging="710"/>
        <w:jc w:val="left"/>
        <w:rPr>
          <w:sz w:val="21"/>
        </w:rPr>
      </w:pPr>
      <w:r>
        <w:rPr>
          <w:sz w:val="21"/>
        </w:rPr>
        <w:t>Cannabis</w:t>
      </w:r>
      <w:r>
        <w:rPr>
          <w:spacing w:val="-42"/>
          <w:sz w:val="21"/>
        </w:rPr>
        <w:t> </w:t>
      </w:r>
      <w:r>
        <w:rPr>
          <w:sz w:val="21"/>
        </w:rPr>
        <w:t>is</w:t>
      </w:r>
      <w:r>
        <w:rPr>
          <w:spacing w:val="-41"/>
          <w:sz w:val="21"/>
        </w:rPr>
        <w:t> </w:t>
      </w:r>
      <w:r>
        <w:rPr>
          <w:sz w:val="21"/>
        </w:rPr>
        <w:t>also</w:t>
      </w:r>
      <w:r>
        <w:rPr>
          <w:spacing w:val="-41"/>
          <w:sz w:val="21"/>
        </w:rPr>
        <w:t> </w:t>
      </w:r>
      <w:r>
        <w:rPr>
          <w:sz w:val="21"/>
        </w:rPr>
        <w:t>consumed</w:t>
      </w:r>
      <w:r>
        <w:rPr>
          <w:spacing w:val="-41"/>
          <w:sz w:val="21"/>
        </w:rPr>
        <w:t> </w:t>
      </w:r>
      <w:r>
        <w:rPr>
          <w:sz w:val="21"/>
        </w:rPr>
        <w:t>in</w:t>
      </w:r>
      <w:r>
        <w:rPr>
          <w:spacing w:val="-41"/>
          <w:sz w:val="21"/>
        </w:rPr>
        <w:t> </w:t>
      </w:r>
      <w:r>
        <w:rPr>
          <w:sz w:val="21"/>
        </w:rPr>
        <w:t>the</w:t>
      </w:r>
      <w:r>
        <w:rPr>
          <w:spacing w:val="-41"/>
          <w:sz w:val="21"/>
        </w:rPr>
        <w:t> </w:t>
      </w:r>
      <w:r>
        <w:rPr>
          <w:sz w:val="21"/>
        </w:rPr>
        <w:t>form</w:t>
      </w:r>
      <w:r>
        <w:rPr>
          <w:spacing w:val="-41"/>
          <w:sz w:val="21"/>
        </w:rPr>
        <w:t> </w:t>
      </w:r>
      <w:r>
        <w:rPr>
          <w:sz w:val="21"/>
        </w:rPr>
        <w:t>of</w:t>
      </w:r>
      <w:r>
        <w:rPr>
          <w:spacing w:val="-41"/>
          <w:sz w:val="21"/>
        </w:rPr>
        <w:t> </w:t>
      </w:r>
      <w:r>
        <w:rPr>
          <w:sz w:val="21"/>
        </w:rPr>
        <w:t>a</w:t>
      </w:r>
      <w:r>
        <w:rPr>
          <w:spacing w:val="-41"/>
          <w:sz w:val="21"/>
        </w:rPr>
        <w:t> </w:t>
      </w:r>
      <w:r>
        <w:rPr>
          <w:sz w:val="21"/>
        </w:rPr>
        <w:t>tea</w:t>
      </w:r>
      <w:r>
        <w:rPr>
          <w:spacing w:val="-41"/>
          <w:sz w:val="21"/>
        </w:rPr>
        <w:t> </w:t>
      </w:r>
      <w:r>
        <w:rPr>
          <w:sz w:val="21"/>
        </w:rPr>
        <w:t>brewed</w:t>
      </w:r>
      <w:r>
        <w:rPr>
          <w:spacing w:val="-41"/>
          <w:sz w:val="21"/>
        </w:rPr>
        <w:t> </w:t>
      </w:r>
      <w:r>
        <w:rPr>
          <w:sz w:val="21"/>
        </w:rPr>
        <w:t>from</w:t>
      </w:r>
      <w:r>
        <w:rPr>
          <w:spacing w:val="-40"/>
          <w:sz w:val="21"/>
        </w:rPr>
        <w:t> </w:t>
      </w:r>
      <w:r>
        <w:rPr>
          <w:sz w:val="21"/>
        </w:rPr>
        <w:t>the</w:t>
      </w:r>
      <w:r>
        <w:rPr>
          <w:spacing w:val="-41"/>
          <w:sz w:val="21"/>
        </w:rPr>
        <w:t> </w:t>
      </w:r>
      <w:r>
        <w:rPr>
          <w:sz w:val="21"/>
        </w:rPr>
        <w:t>flowers,</w:t>
      </w:r>
      <w:r>
        <w:rPr>
          <w:spacing w:val="-42"/>
          <w:sz w:val="21"/>
        </w:rPr>
        <w:t> </w:t>
      </w:r>
      <w:r>
        <w:rPr>
          <w:sz w:val="21"/>
        </w:rPr>
        <w:t>leaves</w:t>
      </w:r>
      <w:r>
        <w:rPr>
          <w:spacing w:val="-41"/>
          <w:sz w:val="21"/>
        </w:rPr>
        <w:t> </w:t>
      </w:r>
      <w:r>
        <w:rPr>
          <w:sz w:val="21"/>
        </w:rPr>
        <w:t>and stems</w:t>
      </w:r>
      <w:r>
        <w:rPr>
          <w:spacing w:val="-40"/>
          <w:sz w:val="21"/>
        </w:rPr>
        <w:t> </w:t>
      </w:r>
      <w:r>
        <w:rPr>
          <w:sz w:val="21"/>
        </w:rPr>
        <w:t>of</w:t>
      </w:r>
      <w:r>
        <w:rPr>
          <w:spacing w:val="-39"/>
          <w:sz w:val="21"/>
        </w:rPr>
        <w:t> </w:t>
      </w:r>
      <w:r>
        <w:rPr>
          <w:sz w:val="21"/>
        </w:rPr>
        <w:t>the</w:t>
      </w:r>
      <w:r>
        <w:rPr>
          <w:spacing w:val="-40"/>
          <w:sz w:val="21"/>
        </w:rPr>
        <w:t> </w:t>
      </w:r>
      <w:r>
        <w:rPr>
          <w:sz w:val="21"/>
        </w:rPr>
        <w:t>plant.</w:t>
      </w:r>
      <w:r>
        <w:rPr>
          <w:spacing w:val="-40"/>
          <w:sz w:val="21"/>
        </w:rPr>
        <w:t> </w:t>
      </w:r>
      <w:r>
        <w:rPr>
          <w:sz w:val="21"/>
        </w:rPr>
        <w:t>This</w:t>
      </w:r>
      <w:r>
        <w:rPr>
          <w:spacing w:val="-39"/>
          <w:sz w:val="21"/>
        </w:rPr>
        <w:t> </w:t>
      </w:r>
      <w:r>
        <w:rPr>
          <w:sz w:val="21"/>
        </w:rPr>
        <w:t>is</w:t>
      </w:r>
      <w:r>
        <w:rPr>
          <w:spacing w:val="-40"/>
          <w:sz w:val="21"/>
        </w:rPr>
        <w:t> </w:t>
      </w:r>
      <w:r>
        <w:rPr>
          <w:sz w:val="21"/>
        </w:rPr>
        <w:t>one</w:t>
      </w:r>
      <w:r>
        <w:rPr>
          <w:spacing w:val="-39"/>
          <w:sz w:val="21"/>
        </w:rPr>
        <w:t> </w:t>
      </w:r>
      <w:r>
        <w:rPr>
          <w:sz w:val="21"/>
        </w:rPr>
        <w:t>of</w:t>
      </w:r>
      <w:r>
        <w:rPr>
          <w:spacing w:val="-40"/>
          <w:sz w:val="21"/>
        </w:rPr>
        <w:t> </w:t>
      </w:r>
      <w:r>
        <w:rPr>
          <w:sz w:val="21"/>
        </w:rPr>
        <w:t>the</w:t>
      </w:r>
      <w:r>
        <w:rPr>
          <w:spacing w:val="-39"/>
          <w:sz w:val="21"/>
        </w:rPr>
        <w:t> </w:t>
      </w:r>
      <w:r>
        <w:rPr>
          <w:sz w:val="21"/>
        </w:rPr>
        <w:t>methods</w:t>
      </w:r>
      <w:r>
        <w:rPr>
          <w:spacing w:val="-40"/>
          <w:sz w:val="21"/>
        </w:rPr>
        <w:t> </w:t>
      </w:r>
      <w:r>
        <w:rPr>
          <w:sz w:val="21"/>
        </w:rPr>
        <w:t>of</w:t>
      </w:r>
      <w:r>
        <w:rPr>
          <w:spacing w:val="-39"/>
          <w:sz w:val="21"/>
        </w:rPr>
        <w:t> </w:t>
      </w:r>
      <w:r>
        <w:rPr>
          <w:sz w:val="21"/>
        </w:rPr>
        <w:t>administration</w:t>
      </w:r>
      <w:r>
        <w:rPr>
          <w:spacing w:val="-40"/>
          <w:sz w:val="21"/>
        </w:rPr>
        <w:t> </w:t>
      </w:r>
      <w:r>
        <w:rPr>
          <w:sz w:val="21"/>
        </w:rPr>
        <w:t>recommended</w:t>
      </w:r>
      <w:r>
        <w:rPr>
          <w:spacing w:val="-39"/>
          <w:sz w:val="21"/>
        </w:rPr>
        <w:t> </w:t>
      </w:r>
      <w:r>
        <w:rPr>
          <w:sz w:val="21"/>
        </w:rPr>
        <w:t>to </w:t>
      </w:r>
      <w:r>
        <w:rPr>
          <w:w w:val="95"/>
          <w:sz w:val="21"/>
        </w:rPr>
        <w:t>patients</w:t>
      </w:r>
      <w:r>
        <w:rPr>
          <w:spacing w:val="-40"/>
          <w:w w:val="95"/>
          <w:sz w:val="21"/>
        </w:rPr>
        <w:t> </w:t>
      </w:r>
      <w:r>
        <w:rPr>
          <w:w w:val="95"/>
          <w:sz w:val="21"/>
        </w:rPr>
        <w:t>in</w:t>
      </w:r>
      <w:r>
        <w:rPr>
          <w:spacing w:val="-39"/>
          <w:w w:val="95"/>
          <w:sz w:val="21"/>
        </w:rPr>
        <w:t> </w:t>
      </w:r>
      <w:r>
        <w:rPr>
          <w:w w:val="95"/>
          <w:sz w:val="21"/>
        </w:rPr>
        <w:t>the</w:t>
      </w:r>
      <w:r>
        <w:rPr>
          <w:spacing w:val="-39"/>
          <w:w w:val="95"/>
          <w:sz w:val="21"/>
        </w:rPr>
        <w:t> </w:t>
      </w:r>
      <w:r>
        <w:rPr>
          <w:w w:val="95"/>
          <w:sz w:val="21"/>
        </w:rPr>
        <w:t>Netherlands.</w:t>
      </w:r>
      <w:r>
        <w:rPr>
          <w:spacing w:val="-40"/>
          <w:w w:val="95"/>
          <w:sz w:val="21"/>
        </w:rPr>
        <w:t> </w:t>
      </w:r>
      <w:r>
        <w:rPr>
          <w:w w:val="95"/>
          <w:sz w:val="21"/>
        </w:rPr>
        <w:t>In</w:t>
      </w:r>
      <w:r>
        <w:rPr>
          <w:spacing w:val="-39"/>
          <w:w w:val="95"/>
          <w:sz w:val="21"/>
        </w:rPr>
        <w:t> </w:t>
      </w:r>
      <w:r>
        <w:rPr>
          <w:w w:val="95"/>
          <w:sz w:val="21"/>
        </w:rPr>
        <w:t>India,</w:t>
      </w:r>
      <w:r>
        <w:rPr>
          <w:spacing w:val="-39"/>
          <w:w w:val="95"/>
          <w:sz w:val="21"/>
        </w:rPr>
        <w:t> </w:t>
      </w:r>
      <w:r>
        <w:rPr>
          <w:w w:val="95"/>
          <w:sz w:val="21"/>
        </w:rPr>
        <w:t>this</w:t>
      </w:r>
      <w:r>
        <w:rPr>
          <w:spacing w:val="-39"/>
          <w:w w:val="95"/>
          <w:sz w:val="21"/>
        </w:rPr>
        <w:t> </w:t>
      </w:r>
      <w:r>
        <w:rPr>
          <w:w w:val="95"/>
          <w:sz w:val="21"/>
        </w:rPr>
        <w:t>preparation</w:t>
      </w:r>
      <w:r>
        <w:rPr>
          <w:spacing w:val="-40"/>
          <w:w w:val="95"/>
          <w:sz w:val="21"/>
        </w:rPr>
        <w:t> </w:t>
      </w:r>
      <w:r>
        <w:rPr>
          <w:w w:val="95"/>
          <w:sz w:val="21"/>
        </w:rPr>
        <w:t>is</w:t>
      </w:r>
      <w:r>
        <w:rPr>
          <w:spacing w:val="-39"/>
          <w:w w:val="95"/>
          <w:sz w:val="21"/>
        </w:rPr>
        <w:t> </w:t>
      </w:r>
      <w:r>
        <w:rPr>
          <w:w w:val="95"/>
          <w:sz w:val="21"/>
        </w:rPr>
        <w:t>referred</w:t>
      </w:r>
      <w:r>
        <w:rPr>
          <w:spacing w:val="-39"/>
          <w:w w:val="95"/>
          <w:sz w:val="21"/>
        </w:rPr>
        <w:t> </w:t>
      </w:r>
      <w:r>
        <w:rPr>
          <w:w w:val="95"/>
          <w:sz w:val="21"/>
        </w:rPr>
        <w:t>to</w:t>
      </w:r>
      <w:r>
        <w:rPr>
          <w:spacing w:val="-39"/>
          <w:w w:val="95"/>
          <w:sz w:val="21"/>
        </w:rPr>
        <w:t> </w:t>
      </w:r>
      <w:r>
        <w:rPr>
          <w:w w:val="95"/>
          <w:sz w:val="21"/>
        </w:rPr>
        <w:t>as</w:t>
      </w:r>
      <w:r>
        <w:rPr>
          <w:spacing w:val="-39"/>
          <w:w w:val="95"/>
          <w:sz w:val="21"/>
        </w:rPr>
        <w:t> </w:t>
      </w:r>
      <w:r>
        <w:rPr>
          <w:w w:val="95"/>
          <w:sz w:val="21"/>
        </w:rPr>
        <w:t>‘bhang’.</w:t>
      </w:r>
      <w:r>
        <w:rPr>
          <w:spacing w:val="-40"/>
          <w:w w:val="95"/>
          <w:sz w:val="21"/>
        </w:rPr>
        <w:t> </w:t>
      </w:r>
      <w:r>
        <w:rPr>
          <w:w w:val="95"/>
          <w:sz w:val="21"/>
        </w:rPr>
        <w:t>Patients</w:t>
      </w:r>
      <w:r>
        <w:rPr>
          <w:spacing w:val="-39"/>
          <w:w w:val="95"/>
          <w:sz w:val="21"/>
        </w:rPr>
        <w:t> </w:t>
      </w:r>
      <w:r>
        <w:rPr>
          <w:w w:val="95"/>
          <w:sz w:val="21"/>
        </w:rPr>
        <w:t>in </w:t>
      </w:r>
      <w:r>
        <w:rPr>
          <w:sz w:val="21"/>
        </w:rPr>
        <w:t>the Netherlands are advised to boil the dried cannabis for 15 minutes, and that absorption</w:t>
      </w:r>
      <w:r>
        <w:rPr>
          <w:spacing w:val="-25"/>
          <w:sz w:val="21"/>
        </w:rPr>
        <w:t> </w:t>
      </w:r>
      <w:r>
        <w:rPr>
          <w:sz w:val="21"/>
        </w:rPr>
        <w:t>is</w:t>
      </w:r>
      <w:r>
        <w:rPr>
          <w:spacing w:val="-24"/>
          <w:sz w:val="21"/>
        </w:rPr>
        <w:t> </w:t>
      </w:r>
      <w:r>
        <w:rPr>
          <w:sz w:val="21"/>
        </w:rPr>
        <w:t>improved</w:t>
      </w:r>
      <w:r>
        <w:rPr>
          <w:spacing w:val="-24"/>
          <w:sz w:val="21"/>
        </w:rPr>
        <w:t> </w:t>
      </w:r>
      <w:r>
        <w:rPr>
          <w:sz w:val="21"/>
        </w:rPr>
        <w:t>if</w:t>
      </w:r>
      <w:r>
        <w:rPr>
          <w:spacing w:val="-24"/>
          <w:sz w:val="21"/>
        </w:rPr>
        <w:t> </w:t>
      </w:r>
      <w:r>
        <w:rPr>
          <w:sz w:val="21"/>
        </w:rPr>
        <w:t>fatty</w:t>
      </w:r>
      <w:r>
        <w:rPr>
          <w:spacing w:val="-24"/>
          <w:sz w:val="21"/>
        </w:rPr>
        <w:t> </w:t>
      </w:r>
      <w:r>
        <w:rPr>
          <w:sz w:val="21"/>
        </w:rPr>
        <w:t>food</w:t>
      </w:r>
      <w:r>
        <w:rPr>
          <w:spacing w:val="-24"/>
          <w:sz w:val="21"/>
        </w:rPr>
        <w:t> </w:t>
      </w:r>
      <w:r>
        <w:rPr>
          <w:sz w:val="21"/>
        </w:rPr>
        <w:t>is</w:t>
      </w:r>
      <w:r>
        <w:rPr>
          <w:spacing w:val="-24"/>
          <w:sz w:val="21"/>
        </w:rPr>
        <w:t> </w:t>
      </w:r>
      <w:r>
        <w:rPr>
          <w:sz w:val="21"/>
        </w:rPr>
        <w:t>consumed</w:t>
      </w:r>
      <w:r>
        <w:rPr>
          <w:spacing w:val="-24"/>
          <w:sz w:val="21"/>
        </w:rPr>
        <w:t> </w:t>
      </w:r>
      <w:r>
        <w:rPr>
          <w:sz w:val="21"/>
        </w:rPr>
        <w:t>along</w:t>
      </w:r>
      <w:r>
        <w:rPr>
          <w:spacing w:val="-23"/>
          <w:sz w:val="21"/>
        </w:rPr>
        <w:t> </w:t>
      </w:r>
      <w:r>
        <w:rPr>
          <w:sz w:val="21"/>
        </w:rPr>
        <w:t>with</w:t>
      </w:r>
      <w:r>
        <w:rPr>
          <w:spacing w:val="-24"/>
          <w:sz w:val="21"/>
        </w:rPr>
        <w:t> </w:t>
      </w:r>
      <w:r>
        <w:rPr>
          <w:sz w:val="21"/>
        </w:rPr>
        <w:t>the</w:t>
      </w:r>
      <w:r>
        <w:rPr>
          <w:spacing w:val="-24"/>
          <w:sz w:val="21"/>
        </w:rPr>
        <w:t> </w:t>
      </w:r>
      <w:r>
        <w:rPr>
          <w:sz w:val="21"/>
        </w:rPr>
        <w:t>tea.</w:t>
      </w:r>
      <w:r>
        <w:rPr>
          <w:sz w:val="21"/>
          <w:vertAlign w:val="superscript"/>
        </w:rPr>
        <w:t>57</w:t>
      </w:r>
    </w:p>
    <w:p>
      <w:pPr>
        <w:pStyle w:val="ListParagraph"/>
        <w:numPr>
          <w:ilvl w:val="1"/>
          <w:numId w:val="5"/>
        </w:numPr>
        <w:tabs>
          <w:tab w:pos="1666" w:val="left" w:leader="none"/>
          <w:tab w:pos="1667" w:val="left" w:leader="none"/>
        </w:tabs>
        <w:spacing w:line="271" w:lineRule="auto" w:before="100" w:after="0"/>
        <w:ind w:left="1666" w:right="258" w:hanging="710"/>
        <w:jc w:val="left"/>
        <w:rPr>
          <w:sz w:val="21"/>
        </w:rPr>
      </w:pPr>
      <w:r>
        <w:rPr>
          <w:w w:val="95"/>
          <w:sz w:val="21"/>
        </w:rPr>
        <w:t>The</w:t>
      </w:r>
      <w:r>
        <w:rPr>
          <w:spacing w:val="-27"/>
          <w:w w:val="95"/>
          <w:sz w:val="21"/>
        </w:rPr>
        <w:t> </w:t>
      </w:r>
      <w:r>
        <w:rPr>
          <w:w w:val="95"/>
          <w:sz w:val="21"/>
        </w:rPr>
        <w:t>amount</w:t>
      </w:r>
      <w:r>
        <w:rPr>
          <w:spacing w:val="-26"/>
          <w:w w:val="95"/>
          <w:sz w:val="21"/>
        </w:rPr>
        <w:t> </w:t>
      </w:r>
      <w:r>
        <w:rPr>
          <w:w w:val="95"/>
          <w:sz w:val="21"/>
        </w:rPr>
        <w:t>of</w:t>
      </w:r>
      <w:r>
        <w:rPr>
          <w:spacing w:val="-26"/>
          <w:w w:val="95"/>
          <w:sz w:val="21"/>
        </w:rPr>
        <w:t> </w:t>
      </w:r>
      <w:r>
        <w:rPr>
          <w:w w:val="95"/>
          <w:sz w:val="21"/>
        </w:rPr>
        <w:t>THC</w:t>
      </w:r>
      <w:r>
        <w:rPr>
          <w:spacing w:val="-25"/>
          <w:w w:val="95"/>
          <w:sz w:val="21"/>
        </w:rPr>
        <w:t> </w:t>
      </w:r>
      <w:r>
        <w:rPr>
          <w:w w:val="95"/>
          <w:sz w:val="21"/>
        </w:rPr>
        <w:t>capable</w:t>
      </w:r>
      <w:r>
        <w:rPr>
          <w:spacing w:val="-26"/>
          <w:w w:val="95"/>
          <w:sz w:val="21"/>
        </w:rPr>
        <w:t> </w:t>
      </w:r>
      <w:r>
        <w:rPr>
          <w:w w:val="95"/>
          <w:sz w:val="21"/>
        </w:rPr>
        <w:t>of</w:t>
      </w:r>
      <w:r>
        <w:rPr>
          <w:spacing w:val="-27"/>
          <w:w w:val="95"/>
          <w:sz w:val="21"/>
        </w:rPr>
        <w:t> </w:t>
      </w:r>
      <w:r>
        <w:rPr>
          <w:w w:val="95"/>
          <w:sz w:val="21"/>
        </w:rPr>
        <w:t>being</w:t>
      </w:r>
      <w:r>
        <w:rPr>
          <w:spacing w:val="-26"/>
          <w:w w:val="95"/>
          <w:sz w:val="21"/>
        </w:rPr>
        <w:t> </w:t>
      </w:r>
      <w:r>
        <w:rPr>
          <w:w w:val="95"/>
          <w:sz w:val="21"/>
        </w:rPr>
        <w:t>absorbed</w:t>
      </w:r>
      <w:r>
        <w:rPr>
          <w:spacing w:val="-26"/>
          <w:w w:val="95"/>
          <w:sz w:val="21"/>
        </w:rPr>
        <w:t> </w:t>
      </w:r>
      <w:r>
        <w:rPr>
          <w:w w:val="95"/>
          <w:sz w:val="21"/>
        </w:rPr>
        <w:t>from</w:t>
      </w:r>
      <w:r>
        <w:rPr>
          <w:spacing w:val="-25"/>
          <w:w w:val="95"/>
          <w:sz w:val="21"/>
        </w:rPr>
        <w:t> </w:t>
      </w:r>
      <w:r>
        <w:rPr>
          <w:w w:val="95"/>
          <w:sz w:val="21"/>
        </w:rPr>
        <w:t>cannabis</w:t>
      </w:r>
      <w:r>
        <w:rPr>
          <w:spacing w:val="-26"/>
          <w:w w:val="95"/>
          <w:sz w:val="21"/>
        </w:rPr>
        <w:t> </w:t>
      </w:r>
      <w:r>
        <w:rPr>
          <w:w w:val="95"/>
          <w:sz w:val="21"/>
        </w:rPr>
        <w:t>tea</w:t>
      </w:r>
      <w:r>
        <w:rPr>
          <w:spacing w:val="-26"/>
          <w:w w:val="95"/>
          <w:sz w:val="21"/>
        </w:rPr>
        <w:t> </w:t>
      </w:r>
      <w:r>
        <w:rPr>
          <w:w w:val="95"/>
          <w:sz w:val="21"/>
        </w:rPr>
        <w:t>by</w:t>
      </w:r>
      <w:r>
        <w:rPr>
          <w:spacing w:val="-26"/>
          <w:w w:val="95"/>
          <w:sz w:val="21"/>
        </w:rPr>
        <w:t> </w:t>
      </w:r>
      <w:r>
        <w:rPr>
          <w:w w:val="95"/>
          <w:sz w:val="21"/>
        </w:rPr>
        <w:t>a</w:t>
      </w:r>
      <w:r>
        <w:rPr>
          <w:spacing w:val="-26"/>
          <w:w w:val="95"/>
          <w:sz w:val="21"/>
        </w:rPr>
        <w:t> </w:t>
      </w:r>
      <w:r>
        <w:rPr>
          <w:w w:val="95"/>
          <w:sz w:val="21"/>
        </w:rPr>
        <w:t>patient</w:t>
      </w:r>
      <w:r>
        <w:rPr>
          <w:spacing w:val="-26"/>
          <w:w w:val="95"/>
          <w:sz w:val="21"/>
        </w:rPr>
        <w:t> </w:t>
      </w:r>
      <w:r>
        <w:rPr>
          <w:w w:val="95"/>
          <w:sz w:val="21"/>
        </w:rPr>
        <w:t>is</w:t>
      </w:r>
      <w:r>
        <w:rPr>
          <w:spacing w:val="-26"/>
          <w:w w:val="95"/>
          <w:sz w:val="21"/>
        </w:rPr>
        <w:t> </w:t>
      </w:r>
      <w:r>
        <w:rPr>
          <w:w w:val="95"/>
          <w:sz w:val="21"/>
        </w:rPr>
        <w:t>lower than</w:t>
      </w:r>
      <w:r>
        <w:rPr>
          <w:spacing w:val="-29"/>
          <w:w w:val="95"/>
          <w:sz w:val="21"/>
        </w:rPr>
        <w:t> </w:t>
      </w:r>
      <w:r>
        <w:rPr>
          <w:w w:val="95"/>
          <w:sz w:val="21"/>
        </w:rPr>
        <w:t>that</w:t>
      </w:r>
      <w:r>
        <w:rPr>
          <w:spacing w:val="-29"/>
          <w:w w:val="95"/>
          <w:sz w:val="21"/>
        </w:rPr>
        <w:t> </w:t>
      </w:r>
      <w:r>
        <w:rPr>
          <w:w w:val="95"/>
          <w:sz w:val="21"/>
        </w:rPr>
        <w:t>available</w:t>
      </w:r>
      <w:r>
        <w:rPr>
          <w:spacing w:val="-29"/>
          <w:w w:val="95"/>
          <w:sz w:val="21"/>
        </w:rPr>
        <w:t> </w:t>
      </w:r>
      <w:r>
        <w:rPr>
          <w:w w:val="95"/>
          <w:sz w:val="21"/>
        </w:rPr>
        <w:t>to</w:t>
      </w:r>
      <w:r>
        <w:rPr>
          <w:spacing w:val="-29"/>
          <w:w w:val="95"/>
          <w:sz w:val="21"/>
        </w:rPr>
        <w:t> </w:t>
      </w:r>
      <w:r>
        <w:rPr>
          <w:w w:val="95"/>
          <w:sz w:val="21"/>
        </w:rPr>
        <w:t>a</w:t>
      </w:r>
      <w:r>
        <w:rPr>
          <w:spacing w:val="-29"/>
          <w:w w:val="95"/>
          <w:sz w:val="21"/>
        </w:rPr>
        <w:t> </w:t>
      </w:r>
      <w:r>
        <w:rPr>
          <w:w w:val="95"/>
          <w:sz w:val="21"/>
        </w:rPr>
        <w:t>patient</w:t>
      </w:r>
      <w:r>
        <w:rPr>
          <w:spacing w:val="-29"/>
          <w:w w:val="95"/>
          <w:sz w:val="21"/>
        </w:rPr>
        <w:t> </w:t>
      </w:r>
      <w:r>
        <w:rPr>
          <w:w w:val="95"/>
          <w:sz w:val="21"/>
        </w:rPr>
        <w:t>who</w:t>
      </w:r>
      <w:r>
        <w:rPr>
          <w:spacing w:val="-30"/>
          <w:w w:val="95"/>
          <w:sz w:val="21"/>
        </w:rPr>
        <w:t> </w:t>
      </w:r>
      <w:r>
        <w:rPr>
          <w:w w:val="95"/>
          <w:sz w:val="21"/>
        </w:rPr>
        <w:t>smokes</w:t>
      </w:r>
      <w:r>
        <w:rPr>
          <w:spacing w:val="-29"/>
          <w:w w:val="95"/>
          <w:sz w:val="21"/>
        </w:rPr>
        <w:t> </w:t>
      </w:r>
      <w:r>
        <w:rPr>
          <w:w w:val="95"/>
          <w:sz w:val="21"/>
        </w:rPr>
        <w:t>the</w:t>
      </w:r>
      <w:r>
        <w:rPr>
          <w:spacing w:val="-29"/>
          <w:w w:val="95"/>
          <w:sz w:val="21"/>
        </w:rPr>
        <w:t> </w:t>
      </w:r>
      <w:r>
        <w:rPr>
          <w:w w:val="95"/>
          <w:sz w:val="21"/>
        </w:rPr>
        <w:t>same</w:t>
      </w:r>
      <w:r>
        <w:rPr>
          <w:spacing w:val="-29"/>
          <w:w w:val="95"/>
          <w:sz w:val="21"/>
        </w:rPr>
        <w:t> </w:t>
      </w:r>
      <w:r>
        <w:rPr>
          <w:w w:val="95"/>
          <w:sz w:val="21"/>
        </w:rPr>
        <w:t>cannabis,</w:t>
      </w:r>
      <w:r>
        <w:rPr>
          <w:spacing w:val="-29"/>
          <w:w w:val="95"/>
          <w:sz w:val="21"/>
        </w:rPr>
        <w:t> </w:t>
      </w:r>
      <w:r>
        <w:rPr>
          <w:w w:val="95"/>
          <w:sz w:val="21"/>
        </w:rPr>
        <w:t>because</w:t>
      </w:r>
      <w:r>
        <w:rPr>
          <w:spacing w:val="-29"/>
          <w:w w:val="95"/>
          <w:sz w:val="21"/>
        </w:rPr>
        <w:t> </w:t>
      </w:r>
      <w:r>
        <w:rPr>
          <w:w w:val="95"/>
          <w:sz w:val="21"/>
        </w:rPr>
        <w:t>the</w:t>
      </w:r>
      <w:r>
        <w:rPr>
          <w:spacing w:val="-29"/>
          <w:w w:val="95"/>
          <w:sz w:val="21"/>
        </w:rPr>
        <w:t> </w:t>
      </w:r>
      <w:r>
        <w:rPr>
          <w:w w:val="95"/>
          <w:sz w:val="21"/>
        </w:rPr>
        <w:t>THC</w:t>
      </w:r>
      <w:r>
        <w:rPr>
          <w:spacing w:val="-29"/>
          <w:w w:val="95"/>
          <w:sz w:val="21"/>
        </w:rPr>
        <w:t> </w:t>
      </w:r>
      <w:r>
        <w:rPr>
          <w:w w:val="95"/>
          <w:sz w:val="21"/>
        </w:rPr>
        <w:t>is</w:t>
      </w:r>
      <w:r>
        <w:rPr>
          <w:spacing w:val="-29"/>
          <w:w w:val="95"/>
          <w:sz w:val="21"/>
        </w:rPr>
        <w:t> </w:t>
      </w:r>
      <w:r>
        <w:rPr>
          <w:w w:val="95"/>
          <w:sz w:val="21"/>
        </w:rPr>
        <w:t>not </w:t>
      </w:r>
      <w:r>
        <w:rPr>
          <w:sz w:val="21"/>
        </w:rPr>
        <w:t>soluble</w:t>
      </w:r>
      <w:r>
        <w:rPr>
          <w:spacing w:val="-40"/>
          <w:sz w:val="21"/>
        </w:rPr>
        <w:t> </w:t>
      </w:r>
      <w:r>
        <w:rPr>
          <w:sz w:val="21"/>
        </w:rPr>
        <w:t>in</w:t>
      </w:r>
      <w:r>
        <w:rPr>
          <w:spacing w:val="-40"/>
          <w:sz w:val="21"/>
        </w:rPr>
        <w:t> </w:t>
      </w:r>
      <w:r>
        <w:rPr>
          <w:sz w:val="21"/>
        </w:rPr>
        <w:t>water</w:t>
      </w:r>
      <w:r>
        <w:rPr>
          <w:spacing w:val="-40"/>
          <w:sz w:val="21"/>
        </w:rPr>
        <w:t> </w:t>
      </w:r>
      <w:r>
        <w:rPr>
          <w:sz w:val="21"/>
        </w:rPr>
        <w:t>and</w:t>
      </w:r>
      <w:r>
        <w:rPr>
          <w:spacing w:val="-40"/>
          <w:sz w:val="21"/>
        </w:rPr>
        <w:t> </w:t>
      </w:r>
      <w:r>
        <w:rPr>
          <w:sz w:val="21"/>
        </w:rPr>
        <w:t>is</w:t>
      </w:r>
      <w:r>
        <w:rPr>
          <w:spacing w:val="-40"/>
          <w:sz w:val="21"/>
        </w:rPr>
        <w:t> </w:t>
      </w:r>
      <w:r>
        <w:rPr>
          <w:sz w:val="21"/>
        </w:rPr>
        <w:t>taken</w:t>
      </w:r>
      <w:r>
        <w:rPr>
          <w:spacing w:val="-40"/>
          <w:sz w:val="21"/>
        </w:rPr>
        <w:t> </w:t>
      </w:r>
      <w:r>
        <w:rPr>
          <w:sz w:val="21"/>
        </w:rPr>
        <w:t>up</w:t>
      </w:r>
      <w:r>
        <w:rPr>
          <w:spacing w:val="-40"/>
          <w:sz w:val="21"/>
        </w:rPr>
        <w:t> </w:t>
      </w:r>
      <w:r>
        <w:rPr>
          <w:sz w:val="21"/>
        </w:rPr>
        <w:t>by</w:t>
      </w:r>
      <w:r>
        <w:rPr>
          <w:spacing w:val="-40"/>
          <w:sz w:val="21"/>
        </w:rPr>
        <w:t> </w:t>
      </w:r>
      <w:r>
        <w:rPr>
          <w:sz w:val="21"/>
        </w:rPr>
        <w:t>the</w:t>
      </w:r>
      <w:r>
        <w:rPr>
          <w:spacing w:val="-40"/>
          <w:sz w:val="21"/>
        </w:rPr>
        <w:t> </w:t>
      </w:r>
      <w:r>
        <w:rPr>
          <w:sz w:val="21"/>
        </w:rPr>
        <w:t>liver</w:t>
      </w:r>
      <w:r>
        <w:rPr>
          <w:spacing w:val="-40"/>
          <w:sz w:val="21"/>
        </w:rPr>
        <w:t> </w:t>
      </w:r>
      <w:r>
        <w:rPr>
          <w:sz w:val="21"/>
        </w:rPr>
        <w:t>before</w:t>
      </w:r>
      <w:r>
        <w:rPr>
          <w:spacing w:val="-40"/>
          <w:sz w:val="21"/>
        </w:rPr>
        <w:t> </w:t>
      </w:r>
      <w:r>
        <w:rPr>
          <w:sz w:val="21"/>
        </w:rPr>
        <w:t>it</w:t>
      </w:r>
      <w:r>
        <w:rPr>
          <w:spacing w:val="-40"/>
          <w:sz w:val="21"/>
        </w:rPr>
        <w:t> </w:t>
      </w:r>
      <w:r>
        <w:rPr>
          <w:sz w:val="21"/>
        </w:rPr>
        <w:t>can</w:t>
      </w:r>
      <w:r>
        <w:rPr>
          <w:spacing w:val="-40"/>
          <w:sz w:val="21"/>
        </w:rPr>
        <w:t> </w:t>
      </w:r>
      <w:r>
        <w:rPr>
          <w:sz w:val="21"/>
        </w:rPr>
        <w:t>reach</w:t>
      </w:r>
      <w:r>
        <w:rPr>
          <w:spacing w:val="-40"/>
          <w:sz w:val="21"/>
        </w:rPr>
        <w:t> </w:t>
      </w:r>
      <w:r>
        <w:rPr>
          <w:sz w:val="21"/>
        </w:rPr>
        <w:t>the</w:t>
      </w:r>
      <w:r>
        <w:rPr>
          <w:spacing w:val="-40"/>
          <w:sz w:val="21"/>
        </w:rPr>
        <w:t> </w:t>
      </w:r>
      <w:r>
        <w:rPr>
          <w:sz w:val="21"/>
        </w:rPr>
        <w:t>blood</w:t>
      </w:r>
      <w:r>
        <w:rPr>
          <w:spacing w:val="-40"/>
          <w:sz w:val="21"/>
        </w:rPr>
        <w:t> </w:t>
      </w:r>
      <w:r>
        <w:rPr>
          <w:sz w:val="21"/>
        </w:rPr>
        <w:t>stream.</w:t>
      </w:r>
      <w:r>
        <w:rPr>
          <w:sz w:val="21"/>
          <w:vertAlign w:val="superscript"/>
        </w:rPr>
        <w:t>58</w:t>
      </w:r>
    </w:p>
    <w:p>
      <w:pPr>
        <w:pStyle w:val="Heading6"/>
        <w:spacing w:before="108"/>
      </w:pPr>
      <w:r>
        <w:rPr/>
        <w:t>Tinctures</w:t>
      </w:r>
    </w:p>
    <w:p>
      <w:pPr>
        <w:pStyle w:val="ListParagraph"/>
        <w:numPr>
          <w:ilvl w:val="1"/>
          <w:numId w:val="5"/>
        </w:numPr>
        <w:tabs>
          <w:tab w:pos="1666" w:val="left" w:leader="none"/>
          <w:tab w:pos="1667" w:val="left" w:leader="none"/>
        </w:tabs>
        <w:spacing w:line="271" w:lineRule="auto" w:before="129" w:after="0"/>
        <w:ind w:left="1666" w:right="114" w:hanging="710"/>
        <w:jc w:val="left"/>
        <w:rPr>
          <w:sz w:val="21"/>
        </w:rPr>
      </w:pPr>
      <w:r>
        <w:rPr>
          <w:w w:val="95"/>
          <w:sz w:val="21"/>
        </w:rPr>
        <w:t>Cannabis</w:t>
      </w:r>
      <w:r>
        <w:rPr>
          <w:spacing w:val="-41"/>
          <w:w w:val="95"/>
          <w:sz w:val="21"/>
        </w:rPr>
        <w:t> </w:t>
      </w:r>
      <w:r>
        <w:rPr>
          <w:w w:val="95"/>
          <w:sz w:val="21"/>
        </w:rPr>
        <w:t>can</w:t>
      </w:r>
      <w:r>
        <w:rPr>
          <w:spacing w:val="-41"/>
          <w:w w:val="95"/>
          <w:sz w:val="21"/>
        </w:rPr>
        <w:t> </w:t>
      </w:r>
      <w:r>
        <w:rPr>
          <w:w w:val="95"/>
          <w:sz w:val="21"/>
        </w:rPr>
        <w:t>also</w:t>
      </w:r>
      <w:r>
        <w:rPr>
          <w:spacing w:val="-40"/>
          <w:w w:val="95"/>
          <w:sz w:val="21"/>
        </w:rPr>
        <w:t> </w:t>
      </w:r>
      <w:r>
        <w:rPr>
          <w:w w:val="95"/>
          <w:sz w:val="21"/>
        </w:rPr>
        <w:t>be</w:t>
      </w:r>
      <w:r>
        <w:rPr>
          <w:spacing w:val="-41"/>
          <w:w w:val="95"/>
          <w:sz w:val="21"/>
        </w:rPr>
        <w:t> </w:t>
      </w:r>
      <w:r>
        <w:rPr>
          <w:w w:val="95"/>
          <w:sz w:val="21"/>
        </w:rPr>
        <w:t>processed</w:t>
      </w:r>
      <w:r>
        <w:rPr>
          <w:spacing w:val="-40"/>
          <w:w w:val="95"/>
          <w:sz w:val="21"/>
        </w:rPr>
        <w:t> </w:t>
      </w:r>
      <w:r>
        <w:rPr>
          <w:w w:val="95"/>
          <w:sz w:val="21"/>
        </w:rPr>
        <w:t>into</w:t>
      </w:r>
      <w:r>
        <w:rPr>
          <w:spacing w:val="-41"/>
          <w:w w:val="95"/>
          <w:sz w:val="21"/>
        </w:rPr>
        <w:t> </w:t>
      </w:r>
      <w:r>
        <w:rPr>
          <w:w w:val="95"/>
          <w:sz w:val="21"/>
        </w:rPr>
        <w:t>a</w:t>
      </w:r>
      <w:r>
        <w:rPr>
          <w:spacing w:val="-40"/>
          <w:w w:val="95"/>
          <w:sz w:val="21"/>
        </w:rPr>
        <w:t> </w:t>
      </w:r>
      <w:r>
        <w:rPr>
          <w:w w:val="95"/>
          <w:sz w:val="21"/>
        </w:rPr>
        <w:t>tincture.</w:t>
      </w:r>
      <w:r>
        <w:rPr>
          <w:w w:val="95"/>
          <w:sz w:val="21"/>
          <w:vertAlign w:val="superscript"/>
        </w:rPr>
        <w:t>59</w:t>
      </w:r>
      <w:r>
        <w:rPr>
          <w:spacing w:val="-41"/>
          <w:w w:val="95"/>
          <w:sz w:val="21"/>
          <w:vertAlign w:val="baseline"/>
        </w:rPr>
        <w:t> </w:t>
      </w:r>
      <w:r>
        <w:rPr>
          <w:w w:val="95"/>
          <w:sz w:val="21"/>
          <w:vertAlign w:val="baseline"/>
        </w:rPr>
        <w:t>Tincture</w:t>
      </w:r>
      <w:r>
        <w:rPr>
          <w:spacing w:val="-40"/>
          <w:w w:val="95"/>
          <w:sz w:val="21"/>
          <w:vertAlign w:val="baseline"/>
        </w:rPr>
        <w:t> </w:t>
      </w:r>
      <w:r>
        <w:rPr>
          <w:w w:val="95"/>
          <w:sz w:val="21"/>
          <w:vertAlign w:val="baseline"/>
        </w:rPr>
        <w:t>of</w:t>
      </w:r>
      <w:r>
        <w:rPr>
          <w:spacing w:val="-41"/>
          <w:w w:val="95"/>
          <w:sz w:val="21"/>
          <w:vertAlign w:val="baseline"/>
        </w:rPr>
        <w:t> </w:t>
      </w:r>
      <w:r>
        <w:rPr>
          <w:w w:val="95"/>
          <w:sz w:val="21"/>
          <w:vertAlign w:val="baseline"/>
        </w:rPr>
        <w:t>cannabis,</w:t>
      </w:r>
      <w:r>
        <w:rPr>
          <w:spacing w:val="-41"/>
          <w:w w:val="95"/>
          <w:sz w:val="21"/>
          <w:vertAlign w:val="baseline"/>
        </w:rPr>
        <w:t> </w:t>
      </w:r>
      <w:r>
        <w:rPr>
          <w:w w:val="95"/>
          <w:sz w:val="21"/>
          <w:vertAlign w:val="baseline"/>
        </w:rPr>
        <w:t>sometimes</w:t>
      </w:r>
      <w:r>
        <w:rPr>
          <w:spacing w:val="-40"/>
          <w:w w:val="95"/>
          <w:sz w:val="21"/>
          <w:vertAlign w:val="baseline"/>
        </w:rPr>
        <w:t> </w:t>
      </w:r>
      <w:r>
        <w:rPr>
          <w:w w:val="95"/>
          <w:sz w:val="21"/>
          <w:vertAlign w:val="baseline"/>
        </w:rPr>
        <w:t>known as</w:t>
      </w:r>
      <w:r>
        <w:rPr>
          <w:spacing w:val="-31"/>
          <w:w w:val="95"/>
          <w:sz w:val="21"/>
          <w:vertAlign w:val="baseline"/>
        </w:rPr>
        <w:t> </w:t>
      </w:r>
      <w:r>
        <w:rPr>
          <w:w w:val="95"/>
          <w:sz w:val="21"/>
          <w:vertAlign w:val="baseline"/>
        </w:rPr>
        <w:t>‘green</w:t>
      </w:r>
      <w:r>
        <w:rPr>
          <w:spacing w:val="-30"/>
          <w:w w:val="95"/>
          <w:sz w:val="21"/>
          <w:vertAlign w:val="baseline"/>
        </w:rPr>
        <w:t> </w:t>
      </w:r>
      <w:r>
        <w:rPr>
          <w:w w:val="95"/>
          <w:sz w:val="21"/>
          <w:vertAlign w:val="baseline"/>
        </w:rPr>
        <w:t>dragon’,</w:t>
      </w:r>
      <w:r>
        <w:rPr>
          <w:spacing w:val="-31"/>
          <w:w w:val="95"/>
          <w:sz w:val="21"/>
          <w:vertAlign w:val="baseline"/>
        </w:rPr>
        <w:t> </w:t>
      </w:r>
      <w:r>
        <w:rPr>
          <w:w w:val="95"/>
          <w:sz w:val="21"/>
          <w:vertAlign w:val="baseline"/>
        </w:rPr>
        <w:t>is</w:t>
      </w:r>
      <w:r>
        <w:rPr>
          <w:spacing w:val="-30"/>
          <w:w w:val="95"/>
          <w:sz w:val="21"/>
          <w:vertAlign w:val="baseline"/>
        </w:rPr>
        <w:t> </w:t>
      </w:r>
      <w:r>
        <w:rPr>
          <w:w w:val="95"/>
          <w:sz w:val="21"/>
          <w:vertAlign w:val="baseline"/>
        </w:rPr>
        <w:t>a</w:t>
      </w:r>
      <w:r>
        <w:rPr>
          <w:spacing w:val="-31"/>
          <w:w w:val="95"/>
          <w:sz w:val="21"/>
          <w:vertAlign w:val="baseline"/>
        </w:rPr>
        <w:t> </w:t>
      </w:r>
      <w:r>
        <w:rPr>
          <w:w w:val="95"/>
          <w:sz w:val="21"/>
          <w:vertAlign w:val="baseline"/>
        </w:rPr>
        <w:t>solution</w:t>
      </w:r>
      <w:r>
        <w:rPr>
          <w:spacing w:val="-30"/>
          <w:w w:val="95"/>
          <w:sz w:val="21"/>
          <w:vertAlign w:val="baseline"/>
        </w:rPr>
        <w:t> </w:t>
      </w:r>
      <w:r>
        <w:rPr>
          <w:w w:val="95"/>
          <w:sz w:val="21"/>
          <w:vertAlign w:val="baseline"/>
        </w:rPr>
        <w:t>of</w:t>
      </w:r>
      <w:r>
        <w:rPr>
          <w:spacing w:val="-31"/>
          <w:w w:val="95"/>
          <w:sz w:val="21"/>
          <w:vertAlign w:val="baseline"/>
        </w:rPr>
        <w:t> </w:t>
      </w:r>
      <w:r>
        <w:rPr>
          <w:w w:val="95"/>
          <w:sz w:val="21"/>
          <w:vertAlign w:val="baseline"/>
        </w:rPr>
        <w:t>cannabis</w:t>
      </w:r>
      <w:r>
        <w:rPr>
          <w:spacing w:val="-30"/>
          <w:w w:val="95"/>
          <w:sz w:val="21"/>
          <w:vertAlign w:val="baseline"/>
        </w:rPr>
        <w:t> </w:t>
      </w:r>
      <w:r>
        <w:rPr>
          <w:w w:val="95"/>
          <w:sz w:val="21"/>
          <w:vertAlign w:val="baseline"/>
        </w:rPr>
        <w:t>in</w:t>
      </w:r>
      <w:r>
        <w:rPr>
          <w:spacing w:val="-30"/>
          <w:w w:val="95"/>
          <w:sz w:val="21"/>
          <w:vertAlign w:val="baseline"/>
        </w:rPr>
        <w:t> </w:t>
      </w:r>
      <w:r>
        <w:rPr>
          <w:w w:val="95"/>
          <w:sz w:val="21"/>
          <w:vertAlign w:val="baseline"/>
        </w:rPr>
        <w:t>alcohol.</w:t>
      </w:r>
      <w:r>
        <w:rPr>
          <w:w w:val="95"/>
          <w:sz w:val="21"/>
          <w:vertAlign w:val="superscript"/>
        </w:rPr>
        <w:t>60</w:t>
      </w:r>
      <w:r>
        <w:rPr>
          <w:spacing w:val="-31"/>
          <w:w w:val="95"/>
          <w:sz w:val="21"/>
          <w:vertAlign w:val="baseline"/>
        </w:rPr>
        <w:t> </w:t>
      </w:r>
      <w:r>
        <w:rPr>
          <w:w w:val="95"/>
          <w:sz w:val="21"/>
          <w:vertAlign w:val="baseline"/>
        </w:rPr>
        <w:t>Tinctures</w:t>
      </w:r>
      <w:r>
        <w:rPr>
          <w:spacing w:val="-30"/>
          <w:w w:val="95"/>
          <w:sz w:val="21"/>
          <w:vertAlign w:val="baseline"/>
        </w:rPr>
        <w:t> </w:t>
      </w:r>
      <w:r>
        <w:rPr>
          <w:w w:val="95"/>
          <w:sz w:val="21"/>
          <w:vertAlign w:val="baseline"/>
        </w:rPr>
        <w:t>are</w:t>
      </w:r>
      <w:r>
        <w:rPr>
          <w:spacing w:val="-31"/>
          <w:w w:val="95"/>
          <w:sz w:val="21"/>
          <w:vertAlign w:val="baseline"/>
        </w:rPr>
        <w:t> </w:t>
      </w:r>
      <w:r>
        <w:rPr>
          <w:w w:val="95"/>
          <w:sz w:val="21"/>
          <w:vertAlign w:val="baseline"/>
        </w:rPr>
        <w:t>administered</w:t>
      </w:r>
      <w:r>
        <w:rPr>
          <w:spacing w:val="-30"/>
          <w:w w:val="95"/>
          <w:sz w:val="21"/>
          <w:vertAlign w:val="baseline"/>
        </w:rPr>
        <w:t> </w:t>
      </w:r>
      <w:r>
        <w:rPr>
          <w:w w:val="95"/>
          <w:sz w:val="21"/>
          <w:vertAlign w:val="baseline"/>
        </w:rPr>
        <w:t>by being</w:t>
      </w:r>
      <w:r>
        <w:rPr>
          <w:spacing w:val="-30"/>
          <w:w w:val="95"/>
          <w:sz w:val="21"/>
          <w:vertAlign w:val="baseline"/>
        </w:rPr>
        <w:t> </w:t>
      </w:r>
      <w:r>
        <w:rPr>
          <w:w w:val="95"/>
          <w:sz w:val="21"/>
          <w:vertAlign w:val="baseline"/>
        </w:rPr>
        <w:t>placed</w:t>
      </w:r>
      <w:r>
        <w:rPr>
          <w:spacing w:val="-29"/>
          <w:w w:val="95"/>
          <w:sz w:val="21"/>
          <w:vertAlign w:val="baseline"/>
        </w:rPr>
        <w:t> </w:t>
      </w:r>
      <w:r>
        <w:rPr>
          <w:w w:val="95"/>
          <w:sz w:val="21"/>
          <w:vertAlign w:val="baseline"/>
        </w:rPr>
        <w:t>under</w:t>
      </w:r>
      <w:r>
        <w:rPr>
          <w:spacing w:val="-30"/>
          <w:w w:val="95"/>
          <w:sz w:val="21"/>
          <w:vertAlign w:val="baseline"/>
        </w:rPr>
        <w:t> </w:t>
      </w:r>
      <w:r>
        <w:rPr>
          <w:w w:val="95"/>
          <w:sz w:val="21"/>
          <w:vertAlign w:val="baseline"/>
        </w:rPr>
        <w:t>the</w:t>
      </w:r>
      <w:r>
        <w:rPr>
          <w:spacing w:val="-29"/>
          <w:w w:val="95"/>
          <w:sz w:val="21"/>
          <w:vertAlign w:val="baseline"/>
        </w:rPr>
        <w:t> </w:t>
      </w:r>
      <w:r>
        <w:rPr>
          <w:w w:val="95"/>
          <w:sz w:val="21"/>
          <w:vertAlign w:val="baseline"/>
        </w:rPr>
        <w:t>tongue</w:t>
      </w:r>
      <w:r>
        <w:rPr>
          <w:spacing w:val="-30"/>
          <w:w w:val="95"/>
          <w:sz w:val="21"/>
          <w:vertAlign w:val="baseline"/>
        </w:rPr>
        <w:t> </w:t>
      </w:r>
      <w:r>
        <w:rPr>
          <w:w w:val="95"/>
          <w:sz w:val="21"/>
          <w:vertAlign w:val="baseline"/>
        </w:rPr>
        <w:t>and</w:t>
      </w:r>
      <w:r>
        <w:rPr>
          <w:spacing w:val="-29"/>
          <w:w w:val="95"/>
          <w:sz w:val="21"/>
          <w:vertAlign w:val="baseline"/>
        </w:rPr>
        <w:t> </w:t>
      </w:r>
      <w:r>
        <w:rPr>
          <w:w w:val="95"/>
          <w:sz w:val="21"/>
          <w:vertAlign w:val="baseline"/>
        </w:rPr>
        <w:t>absorbed</w:t>
      </w:r>
      <w:r>
        <w:rPr>
          <w:spacing w:val="-29"/>
          <w:w w:val="95"/>
          <w:sz w:val="21"/>
          <w:vertAlign w:val="baseline"/>
        </w:rPr>
        <w:t> </w:t>
      </w:r>
      <w:r>
        <w:rPr>
          <w:w w:val="95"/>
          <w:sz w:val="21"/>
          <w:vertAlign w:val="baseline"/>
        </w:rPr>
        <w:t>through</w:t>
      </w:r>
      <w:r>
        <w:rPr>
          <w:spacing w:val="-30"/>
          <w:w w:val="95"/>
          <w:sz w:val="21"/>
          <w:vertAlign w:val="baseline"/>
        </w:rPr>
        <w:t> </w:t>
      </w:r>
      <w:r>
        <w:rPr>
          <w:w w:val="95"/>
          <w:sz w:val="21"/>
          <w:vertAlign w:val="baseline"/>
        </w:rPr>
        <w:t>the</w:t>
      </w:r>
      <w:r>
        <w:rPr>
          <w:spacing w:val="-29"/>
          <w:w w:val="95"/>
          <w:sz w:val="21"/>
          <w:vertAlign w:val="baseline"/>
        </w:rPr>
        <w:t> </w:t>
      </w:r>
      <w:r>
        <w:rPr>
          <w:w w:val="95"/>
          <w:sz w:val="21"/>
          <w:vertAlign w:val="baseline"/>
        </w:rPr>
        <w:t>mouth</w:t>
      </w:r>
      <w:r>
        <w:rPr>
          <w:spacing w:val="-30"/>
          <w:w w:val="95"/>
          <w:sz w:val="21"/>
          <w:vertAlign w:val="baseline"/>
        </w:rPr>
        <w:t> </w:t>
      </w:r>
      <w:r>
        <w:rPr>
          <w:w w:val="95"/>
          <w:sz w:val="21"/>
          <w:vertAlign w:val="baseline"/>
        </w:rPr>
        <w:t>lining.</w:t>
      </w:r>
      <w:r>
        <w:rPr>
          <w:spacing w:val="-30"/>
          <w:w w:val="95"/>
          <w:sz w:val="21"/>
          <w:vertAlign w:val="baseline"/>
        </w:rPr>
        <w:t> </w:t>
      </w:r>
      <w:r>
        <w:rPr>
          <w:w w:val="95"/>
          <w:sz w:val="21"/>
          <w:vertAlign w:val="baseline"/>
        </w:rPr>
        <w:t>This</w:t>
      </w:r>
      <w:r>
        <w:rPr>
          <w:spacing w:val="-29"/>
          <w:w w:val="95"/>
          <w:sz w:val="21"/>
          <w:vertAlign w:val="baseline"/>
        </w:rPr>
        <w:t> </w:t>
      </w:r>
      <w:r>
        <w:rPr>
          <w:w w:val="95"/>
          <w:sz w:val="21"/>
          <w:vertAlign w:val="baseline"/>
        </w:rPr>
        <w:t>method</w:t>
      </w:r>
      <w:r>
        <w:rPr>
          <w:spacing w:val="-29"/>
          <w:w w:val="95"/>
          <w:sz w:val="21"/>
          <w:vertAlign w:val="baseline"/>
        </w:rPr>
        <w:t> </w:t>
      </w:r>
      <w:r>
        <w:rPr>
          <w:w w:val="95"/>
          <w:sz w:val="21"/>
          <w:vertAlign w:val="baseline"/>
        </w:rPr>
        <w:t>of administration</w:t>
      </w:r>
      <w:r>
        <w:rPr>
          <w:spacing w:val="-28"/>
          <w:w w:val="95"/>
          <w:sz w:val="21"/>
          <w:vertAlign w:val="baseline"/>
        </w:rPr>
        <w:t> </w:t>
      </w:r>
      <w:r>
        <w:rPr>
          <w:w w:val="95"/>
          <w:sz w:val="21"/>
          <w:vertAlign w:val="baseline"/>
        </w:rPr>
        <w:t>is</w:t>
      </w:r>
      <w:r>
        <w:rPr>
          <w:spacing w:val="-27"/>
          <w:w w:val="95"/>
          <w:sz w:val="21"/>
          <w:vertAlign w:val="baseline"/>
        </w:rPr>
        <w:t> </w:t>
      </w:r>
      <w:r>
        <w:rPr>
          <w:w w:val="95"/>
          <w:sz w:val="21"/>
          <w:vertAlign w:val="baseline"/>
        </w:rPr>
        <w:t>similar</w:t>
      </w:r>
      <w:r>
        <w:rPr>
          <w:spacing w:val="-27"/>
          <w:w w:val="95"/>
          <w:sz w:val="21"/>
          <w:vertAlign w:val="baseline"/>
        </w:rPr>
        <w:t> </w:t>
      </w:r>
      <w:r>
        <w:rPr>
          <w:w w:val="95"/>
          <w:sz w:val="21"/>
          <w:vertAlign w:val="baseline"/>
        </w:rPr>
        <w:t>to</w:t>
      </w:r>
      <w:r>
        <w:rPr>
          <w:spacing w:val="-28"/>
          <w:w w:val="95"/>
          <w:sz w:val="21"/>
          <w:vertAlign w:val="baseline"/>
        </w:rPr>
        <w:t> </w:t>
      </w:r>
      <w:r>
        <w:rPr>
          <w:w w:val="95"/>
          <w:sz w:val="21"/>
          <w:vertAlign w:val="baseline"/>
        </w:rPr>
        <w:t>the</w:t>
      </w:r>
      <w:r>
        <w:rPr>
          <w:spacing w:val="-27"/>
          <w:w w:val="95"/>
          <w:sz w:val="21"/>
          <w:vertAlign w:val="baseline"/>
        </w:rPr>
        <w:t> </w:t>
      </w:r>
      <w:r>
        <w:rPr>
          <w:w w:val="95"/>
          <w:sz w:val="21"/>
          <w:vertAlign w:val="baseline"/>
        </w:rPr>
        <w:t>manner</w:t>
      </w:r>
      <w:r>
        <w:rPr>
          <w:spacing w:val="-27"/>
          <w:w w:val="95"/>
          <w:sz w:val="21"/>
          <w:vertAlign w:val="baseline"/>
        </w:rPr>
        <w:t> </w:t>
      </w:r>
      <w:r>
        <w:rPr>
          <w:w w:val="95"/>
          <w:sz w:val="21"/>
          <w:vertAlign w:val="baseline"/>
        </w:rPr>
        <w:t>in</w:t>
      </w:r>
      <w:r>
        <w:rPr>
          <w:spacing w:val="-27"/>
          <w:w w:val="95"/>
          <w:sz w:val="21"/>
          <w:vertAlign w:val="baseline"/>
        </w:rPr>
        <w:t> </w:t>
      </w:r>
      <w:r>
        <w:rPr>
          <w:w w:val="95"/>
          <w:sz w:val="21"/>
          <w:vertAlign w:val="baseline"/>
        </w:rPr>
        <w:t>which</w:t>
      </w:r>
      <w:r>
        <w:rPr>
          <w:spacing w:val="-28"/>
          <w:w w:val="95"/>
          <w:sz w:val="21"/>
          <w:vertAlign w:val="baseline"/>
        </w:rPr>
        <w:t> </w:t>
      </w:r>
      <w:r>
        <w:rPr>
          <w:w w:val="95"/>
          <w:sz w:val="21"/>
          <w:vertAlign w:val="baseline"/>
        </w:rPr>
        <w:t>nabiximols</w:t>
      </w:r>
      <w:r>
        <w:rPr>
          <w:spacing w:val="-27"/>
          <w:w w:val="95"/>
          <w:sz w:val="21"/>
          <w:vertAlign w:val="baseline"/>
        </w:rPr>
        <w:t> </w:t>
      </w:r>
      <w:r>
        <w:rPr>
          <w:w w:val="95"/>
          <w:sz w:val="21"/>
          <w:vertAlign w:val="baseline"/>
        </w:rPr>
        <w:t>are</w:t>
      </w:r>
      <w:r>
        <w:rPr>
          <w:spacing w:val="-27"/>
          <w:w w:val="95"/>
          <w:sz w:val="21"/>
          <w:vertAlign w:val="baseline"/>
        </w:rPr>
        <w:t> </w:t>
      </w:r>
      <w:r>
        <w:rPr>
          <w:w w:val="95"/>
          <w:sz w:val="21"/>
          <w:vertAlign w:val="baseline"/>
        </w:rPr>
        <w:t>taken</w:t>
      </w:r>
      <w:r>
        <w:rPr>
          <w:spacing w:val="-27"/>
          <w:w w:val="95"/>
          <w:sz w:val="21"/>
          <w:vertAlign w:val="baseline"/>
        </w:rPr>
        <w:t> </w:t>
      </w:r>
      <w:r>
        <w:rPr>
          <w:w w:val="95"/>
          <w:sz w:val="21"/>
          <w:vertAlign w:val="baseline"/>
        </w:rPr>
        <w:t>by</w:t>
      </w:r>
      <w:r>
        <w:rPr>
          <w:spacing w:val="-28"/>
          <w:w w:val="95"/>
          <w:sz w:val="21"/>
          <w:vertAlign w:val="baseline"/>
        </w:rPr>
        <w:t> </w:t>
      </w:r>
      <w:r>
        <w:rPr>
          <w:w w:val="95"/>
          <w:sz w:val="21"/>
          <w:vertAlign w:val="baseline"/>
        </w:rPr>
        <w:t>patients,</w:t>
      </w:r>
      <w:r>
        <w:rPr>
          <w:spacing w:val="-27"/>
          <w:w w:val="95"/>
          <w:sz w:val="21"/>
          <w:vertAlign w:val="baseline"/>
        </w:rPr>
        <w:t> </w:t>
      </w:r>
      <w:r>
        <w:rPr>
          <w:w w:val="95"/>
          <w:sz w:val="21"/>
          <w:vertAlign w:val="baseline"/>
        </w:rPr>
        <w:t>as </w:t>
      </w:r>
      <w:r>
        <w:rPr>
          <w:sz w:val="21"/>
          <w:vertAlign w:val="baseline"/>
        </w:rPr>
        <w:t>described</w:t>
      </w:r>
      <w:r>
        <w:rPr>
          <w:spacing w:val="-10"/>
          <w:sz w:val="21"/>
          <w:vertAlign w:val="baseline"/>
        </w:rPr>
        <w:t> </w:t>
      </w:r>
      <w:r>
        <w:rPr>
          <w:sz w:val="21"/>
          <w:vertAlign w:val="baseline"/>
        </w:rPr>
        <w:t>below.</w:t>
      </w:r>
    </w:p>
    <w:p>
      <w:pPr>
        <w:pStyle w:val="ListParagraph"/>
        <w:numPr>
          <w:ilvl w:val="1"/>
          <w:numId w:val="5"/>
        </w:numPr>
        <w:tabs>
          <w:tab w:pos="1666" w:val="left" w:leader="none"/>
          <w:tab w:pos="1667" w:val="left" w:leader="none"/>
        </w:tabs>
        <w:spacing w:line="271" w:lineRule="auto" w:before="105" w:after="0"/>
        <w:ind w:left="1666" w:right="157" w:hanging="710"/>
        <w:jc w:val="left"/>
        <w:rPr>
          <w:sz w:val="21"/>
        </w:rPr>
      </w:pPr>
      <w:r>
        <w:rPr>
          <w:sz w:val="21"/>
        </w:rPr>
        <w:t>The</w:t>
      </w:r>
      <w:r>
        <w:rPr>
          <w:spacing w:val="-47"/>
          <w:sz w:val="21"/>
        </w:rPr>
        <w:t> </w:t>
      </w:r>
      <w:r>
        <w:rPr>
          <w:sz w:val="21"/>
        </w:rPr>
        <w:t>‘potency</w:t>
      </w:r>
      <w:r>
        <w:rPr>
          <w:spacing w:val="-46"/>
          <w:sz w:val="21"/>
        </w:rPr>
        <w:t> </w:t>
      </w:r>
      <w:r>
        <w:rPr>
          <w:sz w:val="21"/>
        </w:rPr>
        <w:t>of</w:t>
      </w:r>
      <w:r>
        <w:rPr>
          <w:spacing w:val="-47"/>
          <w:sz w:val="21"/>
        </w:rPr>
        <w:t> </w:t>
      </w:r>
      <w:r>
        <w:rPr>
          <w:sz w:val="21"/>
        </w:rPr>
        <w:t>cannabis</w:t>
      </w:r>
      <w:r>
        <w:rPr>
          <w:spacing w:val="-46"/>
          <w:sz w:val="21"/>
        </w:rPr>
        <w:t> </w:t>
      </w:r>
      <w:r>
        <w:rPr>
          <w:sz w:val="21"/>
        </w:rPr>
        <w:t>tinctures</w:t>
      </w:r>
      <w:r>
        <w:rPr>
          <w:spacing w:val="-47"/>
          <w:sz w:val="21"/>
        </w:rPr>
        <w:t> </w:t>
      </w:r>
      <w:r>
        <w:rPr>
          <w:sz w:val="21"/>
        </w:rPr>
        <w:t>varies</w:t>
      </w:r>
      <w:r>
        <w:rPr>
          <w:spacing w:val="-46"/>
          <w:sz w:val="21"/>
        </w:rPr>
        <w:t> </w:t>
      </w:r>
      <w:r>
        <w:rPr>
          <w:sz w:val="21"/>
        </w:rPr>
        <w:t>wildly.</w:t>
      </w:r>
      <w:r>
        <w:rPr>
          <w:spacing w:val="-47"/>
          <w:sz w:val="21"/>
        </w:rPr>
        <w:t> </w:t>
      </w:r>
      <w:r>
        <w:rPr>
          <w:sz w:val="21"/>
        </w:rPr>
        <w:t>Appropriate</w:t>
      </w:r>
      <w:r>
        <w:rPr>
          <w:spacing w:val="-47"/>
          <w:sz w:val="21"/>
        </w:rPr>
        <w:t> </w:t>
      </w:r>
      <w:r>
        <w:rPr>
          <w:sz w:val="21"/>
        </w:rPr>
        <w:t>dosage</w:t>
      </w:r>
      <w:r>
        <w:rPr>
          <w:spacing w:val="-46"/>
          <w:sz w:val="21"/>
        </w:rPr>
        <w:t> </w:t>
      </w:r>
      <w:r>
        <w:rPr>
          <w:sz w:val="21"/>
        </w:rPr>
        <w:t>will</w:t>
      </w:r>
      <w:r>
        <w:rPr>
          <w:spacing w:val="-47"/>
          <w:sz w:val="21"/>
        </w:rPr>
        <w:t> </w:t>
      </w:r>
      <w:r>
        <w:rPr>
          <w:sz w:val="21"/>
        </w:rPr>
        <w:t>have</w:t>
      </w:r>
      <w:r>
        <w:rPr>
          <w:spacing w:val="-47"/>
          <w:sz w:val="21"/>
        </w:rPr>
        <w:t> </w:t>
      </w:r>
      <w:r>
        <w:rPr>
          <w:sz w:val="21"/>
        </w:rPr>
        <w:t>to</w:t>
      </w:r>
      <w:r>
        <w:rPr>
          <w:spacing w:val="-46"/>
          <w:sz w:val="21"/>
        </w:rPr>
        <w:t> </w:t>
      </w:r>
      <w:r>
        <w:rPr>
          <w:sz w:val="21"/>
        </w:rPr>
        <w:t>be </w:t>
      </w:r>
      <w:r>
        <w:rPr>
          <w:w w:val="95"/>
          <w:sz w:val="21"/>
        </w:rPr>
        <w:t>determined</w:t>
      </w:r>
      <w:r>
        <w:rPr>
          <w:spacing w:val="-30"/>
          <w:w w:val="95"/>
          <w:sz w:val="21"/>
        </w:rPr>
        <w:t> </w:t>
      </w:r>
      <w:r>
        <w:rPr>
          <w:w w:val="95"/>
          <w:sz w:val="21"/>
        </w:rPr>
        <w:t>by</w:t>
      </w:r>
      <w:r>
        <w:rPr>
          <w:spacing w:val="-29"/>
          <w:w w:val="95"/>
          <w:sz w:val="21"/>
        </w:rPr>
        <w:t> </w:t>
      </w:r>
      <w:r>
        <w:rPr>
          <w:w w:val="95"/>
          <w:sz w:val="21"/>
        </w:rPr>
        <w:t>starting</w:t>
      </w:r>
      <w:r>
        <w:rPr>
          <w:spacing w:val="-30"/>
          <w:w w:val="95"/>
          <w:sz w:val="21"/>
        </w:rPr>
        <w:t> </w:t>
      </w:r>
      <w:r>
        <w:rPr>
          <w:w w:val="95"/>
          <w:sz w:val="21"/>
        </w:rPr>
        <w:t>with</w:t>
      </w:r>
      <w:r>
        <w:rPr>
          <w:spacing w:val="-29"/>
          <w:w w:val="95"/>
          <w:sz w:val="21"/>
        </w:rPr>
        <w:t> </w:t>
      </w:r>
      <w:r>
        <w:rPr>
          <w:w w:val="95"/>
          <w:sz w:val="21"/>
        </w:rPr>
        <w:t>a</w:t>
      </w:r>
      <w:r>
        <w:rPr>
          <w:spacing w:val="-30"/>
          <w:w w:val="95"/>
          <w:sz w:val="21"/>
        </w:rPr>
        <w:t> </w:t>
      </w:r>
      <w:r>
        <w:rPr>
          <w:w w:val="95"/>
          <w:sz w:val="21"/>
        </w:rPr>
        <w:t>few</w:t>
      </w:r>
      <w:r>
        <w:rPr>
          <w:spacing w:val="-28"/>
          <w:w w:val="95"/>
          <w:sz w:val="21"/>
        </w:rPr>
        <w:t> </w:t>
      </w:r>
      <w:r>
        <w:rPr>
          <w:w w:val="95"/>
          <w:sz w:val="21"/>
        </w:rPr>
        <w:t>drops,</w:t>
      </w:r>
      <w:r>
        <w:rPr>
          <w:spacing w:val="-30"/>
          <w:w w:val="95"/>
          <w:sz w:val="21"/>
        </w:rPr>
        <w:t> </w:t>
      </w:r>
      <w:r>
        <w:rPr>
          <w:w w:val="95"/>
          <w:sz w:val="21"/>
        </w:rPr>
        <w:t>taken</w:t>
      </w:r>
      <w:r>
        <w:rPr>
          <w:spacing w:val="-30"/>
          <w:w w:val="95"/>
          <w:sz w:val="21"/>
        </w:rPr>
        <w:t> </w:t>
      </w:r>
      <w:r>
        <w:rPr>
          <w:w w:val="95"/>
          <w:sz w:val="21"/>
        </w:rPr>
        <w:t>directly</w:t>
      </w:r>
      <w:r>
        <w:rPr>
          <w:spacing w:val="-29"/>
          <w:w w:val="95"/>
          <w:sz w:val="21"/>
        </w:rPr>
        <w:t> </w:t>
      </w:r>
      <w:r>
        <w:rPr>
          <w:w w:val="95"/>
          <w:sz w:val="21"/>
        </w:rPr>
        <w:t>or</w:t>
      </w:r>
      <w:r>
        <w:rPr>
          <w:spacing w:val="-30"/>
          <w:w w:val="95"/>
          <w:sz w:val="21"/>
        </w:rPr>
        <w:t> </w:t>
      </w:r>
      <w:r>
        <w:rPr>
          <w:w w:val="95"/>
          <w:sz w:val="21"/>
        </w:rPr>
        <w:t>added</w:t>
      </w:r>
      <w:r>
        <w:rPr>
          <w:spacing w:val="-29"/>
          <w:w w:val="95"/>
          <w:sz w:val="21"/>
        </w:rPr>
        <w:t> </w:t>
      </w:r>
      <w:r>
        <w:rPr>
          <w:w w:val="95"/>
          <w:sz w:val="21"/>
        </w:rPr>
        <w:t>to</w:t>
      </w:r>
      <w:r>
        <w:rPr>
          <w:spacing w:val="-29"/>
          <w:w w:val="95"/>
          <w:sz w:val="21"/>
        </w:rPr>
        <w:t> </w:t>
      </w:r>
      <w:r>
        <w:rPr>
          <w:w w:val="95"/>
          <w:sz w:val="21"/>
        </w:rPr>
        <w:t>a</w:t>
      </w:r>
      <w:r>
        <w:rPr>
          <w:spacing w:val="-30"/>
          <w:w w:val="95"/>
          <w:sz w:val="21"/>
        </w:rPr>
        <w:t> </w:t>
      </w:r>
      <w:r>
        <w:rPr>
          <w:w w:val="95"/>
          <w:sz w:val="21"/>
        </w:rPr>
        <w:t>beverage,</w:t>
      </w:r>
      <w:r>
        <w:rPr>
          <w:spacing w:val="-30"/>
          <w:w w:val="95"/>
          <w:sz w:val="21"/>
        </w:rPr>
        <w:t> </w:t>
      </w:r>
      <w:r>
        <w:rPr>
          <w:w w:val="95"/>
          <w:sz w:val="21"/>
        </w:rPr>
        <w:t>until</w:t>
      </w:r>
      <w:r>
        <w:rPr>
          <w:spacing w:val="-30"/>
          <w:w w:val="95"/>
          <w:sz w:val="21"/>
        </w:rPr>
        <w:t> </w:t>
      </w:r>
      <w:r>
        <w:rPr>
          <w:w w:val="95"/>
          <w:sz w:val="21"/>
        </w:rPr>
        <w:t>the </w:t>
      </w:r>
      <w:r>
        <w:rPr>
          <w:sz w:val="21"/>
        </w:rPr>
        <w:t>desired</w:t>
      </w:r>
      <w:r>
        <w:rPr>
          <w:spacing w:val="-13"/>
          <w:sz w:val="21"/>
        </w:rPr>
        <w:t> </w:t>
      </w:r>
      <w:r>
        <w:rPr>
          <w:sz w:val="21"/>
        </w:rPr>
        <w:t>level</w:t>
      </w:r>
      <w:r>
        <w:rPr>
          <w:spacing w:val="-13"/>
          <w:sz w:val="21"/>
        </w:rPr>
        <w:t> </w:t>
      </w:r>
      <w:r>
        <w:rPr>
          <w:sz w:val="21"/>
        </w:rPr>
        <w:t>of</w:t>
      </w:r>
      <w:r>
        <w:rPr>
          <w:spacing w:val="-13"/>
          <w:sz w:val="21"/>
        </w:rPr>
        <w:t> </w:t>
      </w:r>
      <w:r>
        <w:rPr>
          <w:sz w:val="21"/>
        </w:rPr>
        <w:t>effect</w:t>
      </w:r>
      <w:r>
        <w:rPr>
          <w:spacing w:val="-12"/>
          <w:sz w:val="21"/>
        </w:rPr>
        <w:t> </w:t>
      </w:r>
      <w:r>
        <w:rPr>
          <w:sz w:val="21"/>
        </w:rPr>
        <w:t>is</w:t>
      </w:r>
      <w:r>
        <w:rPr>
          <w:spacing w:val="-13"/>
          <w:sz w:val="21"/>
        </w:rPr>
        <w:t> </w:t>
      </w:r>
      <w:r>
        <w:rPr>
          <w:sz w:val="21"/>
        </w:rPr>
        <w:t>achieved.’</w:t>
      </w:r>
      <w:r>
        <w:rPr>
          <w:sz w:val="21"/>
          <w:vertAlign w:val="superscript"/>
        </w:rPr>
        <w:t>61</w:t>
      </w:r>
    </w:p>
    <w:p>
      <w:pPr>
        <w:pStyle w:val="Heading5"/>
        <w:spacing w:before="75"/>
      </w:pPr>
      <w:bookmarkStart w:name="_TOC_250106" w:id="35"/>
      <w:bookmarkEnd w:id="35"/>
      <w:r>
        <w:rPr/>
        <w:t>Newer concentrated forms</w:t>
      </w:r>
    </w:p>
    <w:p>
      <w:pPr>
        <w:pStyle w:val="ListParagraph"/>
        <w:numPr>
          <w:ilvl w:val="1"/>
          <w:numId w:val="5"/>
        </w:numPr>
        <w:tabs>
          <w:tab w:pos="1666" w:val="left" w:leader="none"/>
          <w:tab w:pos="1667" w:val="left" w:leader="none"/>
        </w:tabs>
        <w:spacing w:line="271" w:lineRule="auto" w:before="128" w:after="0"/>
        <w:ind w:left="1666" w:right="257" w:hanging="710"/>
        <w:jc w:val="left"/>
        <w:rPr>
          <w:sz w:val="21"/>
        </w:rPr>
      </w:pPr>
      <w:r>
        <w:rPr>
          <w:sz w:val="21"/>
        </w:rPr>
        <w:t>Other</w:t>
      </w:r>
      <w:r>
        <w:rPr>
          <w:spacing w:val="-45"/>
          <w:sz w:val="21"/>
        </w:rPr>
        <w:t> </w:t>
      </w:r>
      <w:r>
        <w:rPr>
          <w:sz w:val="21"/>
        </w:rPr>
        <w:t>recently</w:t>
      </w:r>
      <w:r>
        <w:rPr>
          <w:spacing w:val="-45"/>
          <w:sz w:val="21"/>
        </w:rPr>
        <w:t> </w:t>
      </w:r>
      <w:r>
        <w:rPr>
          <w:sz w:val="21"/>
        </w:rPr>
        <w:t>developed</w:t>
      </w:r>
      <w:r>
        <w:rPr>
          <w:spacing w:val="-45"/>
          <w:sz w:val="21"/>
        </w:rPr>
        <w:t> </w:t>
      </w:r>
      <w:r>
        <w:rPr>
          <w:sz w:val="21"/>
        </w:rPr>
        <w:t>techniques</w:t>
      </w:r>
      <w:r>
        <w:rPr>
          <w:spacing w:val="-45"/>
          <w:sz w:val="21"/>
        </w:rPr>
        <w:t> </w:t>
      </w:r>
      <w:r>
        <w:rPr>
          <w:sz w:val="21"/>
        </w:rPr>
        <w:t>also</w:t>
      </w:r>
      <w:r>
        <w:rPr>
          <w:spacing w:val="-45"/>
          <w:sz w:val="21"/>
        </w:rPr>
        <w:t> </w:t>
      </w:r>
      <w:r>
        <w:rPr>
          <w:sz w:val="21"/>
        </w:rPr>
        <w:t>allow</w:t>
      </w:r>
      <w:r>
        <w:rPr>
          <w:spacing w:val="-44"/>
          <w:sz w:val="21"/>
        </w:rPr>
        <w:t> </w:t>
      </w:r>
      <w:r>
        <w:rPr>
          <w:sz w:val="21"/>
        </w:rPr>
        <w:t>cannabis</w:t>
      </w:r>
      <w:r>
        <w:rPr>
          <w:spacing w:val="-45"/>
          <w:sz w:val="21"/>
        </w:rPr>
        <w:t> </w:t>
      </w:r>
      <w:r>
        <w:rPr>
          <w:sz w:val="21"/>
        </w:rPr>
        <w:t>to</w:t>
      </w:r>
      <w:r>
        <w:rPr>
          <w:spacing w:val="-45"/>
          <w:sz w:val="21"/>
        </w:rPr>
        <w:t> </w:t>
      </w:r>
      <w:r>
        <w:rPr>
          <w:sz w:val="21"/>
        </w:rPr>
        <w:t>be</w:t>
      </w:r>
      <w:r>
        <w:rPr>
          <w:spacing w:val="-45"/>
          <w:sz w:val="21"/>
        </w:rPr>
        <w:t> </w:t>
      </w:r>
      <w:r>
        <w:rPr>
          <w:sz w:val="21"/>
        </w:rPr>
        <w:t>refined</w:t>
      </w:r>
      <w:r>
        <w:rPr>
          <w:spacing w:val="-45"/>
          <w:sz w:val="21"/>
        </w:rPr>
        <w:t> </w:t>
      </w:r>
      <w:r>
        <w:rPr>
          <w:sz w:val="21"/>
        </w:rPr>
        <w:t>into</w:t>
      </w:r>
      <w:r>
        <w:rPr>
          <w:spacing w:val="-45"/>
          <w:sz w:val="21"/>
        </w:rPr>
        <w:t> </w:t>
      </w:r>
      <w:r>
        <w:rPr>
          <w:sz w:val="21"/>
        </w:rPr>
        <w:t>highly </w:t>
      </w:r>
      <w:r>
        <w:rPr>
          <w:w w:val="95"/>
          <w:sz w:val="21"/>
        </w:rPr>
        <w:t>concentrated</w:t>
      </w:r>
      <w:r>
        <w:rPr>
          <w:spacing w:val="-42"/>
          <w:w w:val="95"/>
          <w:sz w:val="21"/>
        </w:rPr>
        <w:t> </w:t>
      </w:r>
      <w:r>
        <w:rPr>
          <w:w w:val="95"/>
          <w:sz w:val="21"/>
        </w:rPr>
        <w:t>forms.</w:t>
      </w:r>
      <w:r>
        <w:rPr>
          <w:spacing w:val="-43"/>
          <w:w w:val="95"/>
          <w:sz w:val="21"/>
        </w:rPr>
        <w:t> </w:t>
      </w:r>
      <w:r>
        <w:rPr>
          <w:w w:val="95"/>
          <w:sz w:val="21"/>
        </w:rPr>
        <w:t>As</w:t>
      </w:r>
      <w:r>
        <w:rPr>
          <w:spacing w:val="-42"/>
          <w:w w:val="95"/>
          <w:sz w:val="21"/>
        </w:rPr>
        <w:t> </w:t>
      </w:r>
      <w:r>
        <w:rPr>
          <w:w w:val="95"/>
          <w:sz w:val="21"/>
        </w:rPr>
        <w:t>described</w:t>
      </w:r>
      <w:r>
        <w:rPr>
          <w:spacing w:val="-42"/>
          <w:w w:val="95"/>
          <w:sz w:val="21"/>
        </w:rPr>
        <w:t> </w:t>
      </w:r>
      <w:r>
        <w:rPr>
          <w:w w:val="95"/>
          <w:sz w:val="21"/>
        </w:rPr>
        <w:t>above,</w:t>
      </w:r>
      <w:r>
        <w:rPr>
          <w:spacing w:val="-42"/>
          <w:w w:val="95"/>
          <w:sz w:val="21"/>
        </w:rPr>
        <w:t> </w:t>
      </w:r>
      <w:r>
        <w:rPr>
          <w:w w:val="95"/>
          <w:sz w:val="21"/>
        </w:rPr>
        <w:t>solvents</w:t>
      </w:r>
      <w:r>
        <w:rPr>
          <w:spacing w:val="-42"/>
          <w:w w:val="95"/>
          <w:sz w:val="21"/>
        </w:rPr>
        <w:t> </w:t>
      </w:r>
      <w:r>
        <w:rPr>
          <w:w w:val="95"/>
          <w:sz w:val="21"/>
        </w:rPr>
        <w:t>can</w:t>
      </w:r>
      <w:r>
        <w:rPr>
          <w:spacing w:val="-42"/>
          <w:w w:val="95"/>
          <w:sz w:val="21"/>
        </w:rPr>
        <w:t> </w:t>
      </w:r>
      <w:r>
        <w:rPr>
          <w:w w:val="95"/>
          <w:sz w:val="21"/>
        </w:rPr>
        <w:t>be</w:t>
      </w:r>
      <w:r>
        <w:rPr>
          <w:spacing w:val="-42"/>
          <w:w w:val="95"/>
          <w:sz w:val="21"/>
        </w:rPr>
        <w:t> </w:t>
      </w:r>
      <w:r>
        <w:rPr>
          <w:w w:val="95"/>
          <w:sz w:val="21"/>
        </w:rPr>
        <w:t>used</w:t>
      </w:r>
      <w:r>
        <w:rPr>
          <w:spacing w:val="-42"/>
          <w:w w:val="95"/>
          <w:sz w:val="21"/>
        </w:rPr>
        <w:t> </w:t>
      </w:r>
      <w:r>
        <w:rPr>
          <w:w w:val="95"/>
          <w:sz w:val="21"/>
        </w:rPr>
        <w:t>to</w:t>
      </w:r>
      <w:r>
        <w:rPr>
          <w:spacing w:val="-42"/>
          <w:w w:val="95"/>
          <w:sz w:val="21"/>
        </w:rPr>
        <w:t> </w:t>
      </w:r>
      <w:r>
        <w:rPr>
          <w:w w:val="95"/>
          <w:sz w:val="21"/>
        </w:rPr>
        <w:t>produce</w:t>
      </w:r>
      <w:r>
        <w:rPr>
          <w:spacing w:val="-42"/>
          <w:w w:val="95"/>
          <w:sz w:val="21"/>
        </w:rPr>
        <w:t> </w:t>
      </w:r>
      <w:r>
        <w:rPr>
          <w:w w:val="95"/>
          <w:sz w:val="21"/>
        </w:rPr>
        <w:t>concentrated oils.</w:t>
      </w:r>
      <w:r>
        <w:rPr>
          <w:spacing w:val="-28"/>
          <w:w w:val="95"/>
          <w:sz w:val="21"/>
        </w:rPr>
        <w:t> </w:t>
      </w:r>
      <w:r>
        <w:rPr>
          <w:w w:val="95"/>
          <w:sz w:val="21"/>
        </w:rPr>
        <w:t>A</w:t>
      </w:r>
      <w:r>
        <w:rPr>
          <w:spacing w:val="-26"/>
          <w:w w:val="95"/>
          <w:sz w:val="21"/>
        </w:rPr>
        <w:t> </w:t>
      </w:r>
      <w:r>
        <w:rPr>
          <w:w w:val="95"/>
          <w:sz w:val="21"/>
        </w:rPr>
        <w:t>recently</w:t>
      </w:r>
      <w:r>
        <w:rPr>
          <w:spacing w:val="-27"/>
          <w:w w:val="95"/>
          <w:sz w:val="21"/>
        </w:rPr>
        <w:t> </w:t>
      </w:r>
      <w:r>
        <w:rPr>
          <w:w w:val="95"/>
          <w:sz w:val="21"/>
        </w:rPr>
        <w:t>popular</w:t>
      </w:r>
      <w:r>
        <w:rPr>
          <w:spacing w:val="-27"/>
          <w:w w:val="95"/>
          <w:sz w:val="21"/>
        </w:rPr>
        <w:t> </w:t>
      </w:r>
      <w:r>
        <w:rPr>
          <w:w w:val="95"/>
          <w:sz w:val="21"/>
        </w:rPr>
        <w:t>method</w:t>
      </w:r>
      <w:r>
        <w:rPr>
          <w:spacing w:val="-27"/>
          <w:w w:val="95"/>
          <w:sz w:val="21"/>
        </w:rPr>
        <w:t> </w:t>
      </w:r>
      <w:r>
        <w:rPr>
          <w:w w:val="95"/>
          <w:sz w:val="21"/>
        </w:rPr>
        <w:t>involves</w:t>
      </w:r>
      <w:r>
        <w:rPr>
          <w:spacing w:val="-27"/>
          <w:w w:val="95"/>
          <w:sz w:val="21"/>
        </w:rPr>
        <w:t> </w:t>
      </w:r>
      <w:r>
        <w:rPr>
          <w:w w:val="95"/>
          <w:sz w:val="21"/>
        </w:rPr>
        <w:t>using</w:t>
      </w:r>
      <w:r>
        <w:rPr>
          <w:spacing w:val="-27"/>
          <w:w w:val="95"/>
          <w:sz w:val="21"/>
        </w:rPr>
        <w:t> </w:t>
      </w:r>
      <w:r>
        <w:rPr>
          <w:w w:val="95"/>
          <w:sz w:val="21"/>
        </w:rPr>
        <w:t>the</w:t>
      </w:r>
      <w:r>
        <w:rPr>
          <w:spacing w:val="-27"/>
          <w:w w:val="95"/>
          <w:sz w:val="21"/>
        </w:rPr>
        <w:t> </w:t>
      </w:r>
      <w:r>
        <w:rPr>
          <w:w w:val="95"/>
          <w:sz w:val="21"/>
        </w:rPr>
        <w:t>hydrocarbon</w:t>
      </w:r>
      <w:r>
        <w:rPr>
          <w:spacing w:val="-27"/>
          <w:w w:val="95"/>
          <w:sz w:val="21"/>
        </w:rPr>
        <w:t> </w:t>
      </w:r>
      <w:r>
        <w:rPr>
          <w:w w:val="95"/>
          <w:sz w:val="21"/>
        </w:rPr>
        <w:t>butane</w:t>
      </w:r>
      <w:r>
        <w:rPr>
          <w:spacing w:val="-27"/>
          <w:w w:val="95"/>
          <w:sz w:val="21"/>
        </w:rPr>
        <w:t> </w:t>
      </w:r>
      <w:r>
        <w:rPr>
          <w:w w:val="95"/>
          <w:sz w:val="21"/>
        </w:rPr>
        <w:t>to</w:t>
      </w:r>
      <w:r>
        <w:rPr>
          <w:spacing w:val="-27"/>
          <w:w w:val="95"/>
          <w:sz w:val="21"/>
        </w:rPr>
        <w:t> </w:t>
      </w:r>
      <w:r>
        <w:rPr>
          <w:w w:val="95"/>
          <w:sz w:val="21"/>
        </w:rPr>
        <w:t>prepare</w:t>
      </w:r>
      <w:r>
        <w:rPr>
          <w:spacing w:val="-26"/>
          <w:w w:val="95"/>
          <w:sz w:val="21"/>
        </w:rPr>
        <w:t> </w:t>
      </w:r>
      <w:r>
        <w:rPr>
          <w:w w:val="95"/>
          <w:sz w:val="21"/>
        </w:rPr>
        <w:t>a concentrate</w:t>
      </w:r>
      <w:r>
        <w:rPr>
          <w:spacing w:val="-26"/>
          <w:w w:val="95"/>
          <w:sz w:val="21"/>
        </w:rPr>
        <w:t> </w:t>
      </w:r>
      <w:r>
        <w:rPr>
          <w:w w:val="95"/>
          <w:sz w:val="21"/>
        </w:rPr>
        <w:t>called</w:t>
      </w:r>
      <w:r>
        <w:rPr>
          <w:spacing w:val="-25"/>
          <w:w w:val="95"/>
          <w:sz w:val="21"/>
        </w:rPr>
        <w:t> </w:t>
      </w:r>
      <w:r>
        <w:rPr>
          <w:w w:val="95"/>
          <w:sz w:val="21"/>
        </w:rPr>
        <w:t>butane</w:t>
      </w:r>
      <w:r>
        <w:rPr>
          <w:spacing w:val="-26"/>
          <w:w w:val="95"/>
          <w:sz w:val="21"/>
        </w:rPr>
        <w:t> </w:t>
      </w:r>
      <w:r>
        <w:rPr>
          <w:w w:val="95"/>
          <w:sz w:val="21"/>
        </w:rPr>
        <w:t>hashish</w:t>
      </w:r>
      <w:r>
        <w:rPr>
          <w:spacing w:val="-25"/>
          <w:w w:val="95"/>
          <w:sz w:val="21"/>
        </w:rPr>
        <w:t> </w:t>
      </w:r>
      <w:r>
        <w:rPr>
          <w:w w:val="95"/>
          <w:sz w:val="21"/>
        </w:rPr>
        <w:t>oil</w:t>
      </w:r>
      <w:r>
        <w:rPr>
          <w:spacing w:val="-26"/>
          <w:w w:val="95"/>
          <w:sz w:val="21"/>
        </w:rPr>
        <w:t> </w:t>
      </w:r>
      <w:r>
        <w:rPr>
          <w:w w:val="95"/>
          <w:sz w:val="21"/>
        </w:rPr>
        <w:t>(BHO),</w:t>
      </w:r>
      <w:r>
        <w:rPr>
          <w:spacing w:val="-26"/>
          <w:w w:val="95"/>
          <w:sz w:val="21"/>
        </w:rPr>
        <w:t> </w:t>
      </w:r>
      <w:r>
        <w:rPr>
          <w:w w:val="95"/>
          <w:sz w:val="21"/>
        </w:rPr>
        <w:t>which</w:t>
      </w:r>
      <w:r>
        <w:rPr>
          <w:spacing w:val="-25"/>
          <w:w w:val="95"/>
          <w:sz w:val="21"/>
        </w:rPr>
        <w:t> </w:t>
      </w:r>
      <w:r>
        <w:rPr>
          <w:w w:val="95"/>
          <w:sz w:val="21"/>
        </w:rPr>
        <w:t>can</w:t>
      </w:r>
      <w:r>
        <w:rPr>
          <w:spacing w:val="-26"/>
          <w:w w:val="95"/>
          <w:sz w:val="21"/>
        </w:rPr>
        <w:t> </w:t>
      </w:r>
      <w:r>
        <w:rPr>
          <w:w w:val="95"/>
          <w:sz w:val="21"/>
        </w:rPr>
        <w:t>be</w:t>
      </w:r>
      <w:r>
        <w:rPr>
          <w:spacing w:val="-25"/>
          <w:w w:val="95"/>
          <w:sz w:val="21"/>
        </w:rPr>
        <w:t> </w:t>
      </w:r>
      <w:r>
        <w:rPr>
          <w:w w:val="95"/>
          <w:sz w:val="21"/>
        </w:rPr>
        <w:t>in</w:t>
      </w:r>
      <w:r>
        <w:rPr>
          <w:spacing w:val="-25"/>
          <w:w w:val="95"/>
          <w:sz w:val="21"/>
        </w:rPr>
        <w:t> </w:t>
      </w:r>
      <w:r>
        <w:rPr>
          <w:w w:val="95"/>
          <w:sz w:val="21"/>
        </w:rPr>
        <w:t>the</w:t>
      </w:r>
      <w:r>
        <w:rPr>
          <w:spacing w:val="-26"/>
          <w:w w:val="95"/>
          <w:sz w:val="21"/>
        </w:rPr>
        <w:t> </w:t>
      </w:r>
      <w:r>
        <w:rPr>
          <w:w w:val="95"/>
          <w:sz w:val="21"/>
        </w:rPr>
        <w:t>form</w:t>
      </w:r>
      <w:r>
        <w:rPr>
          <w:spacing w:val="-24"/>
          <w:w w:val="95"/>
          <w:sz w:val="21"/>
        </w:rPr>
        <w:t> </w:t>
      </w:r>
      <w:r>
        <w:rPr>
          <w:w w:val="95"/>
          <w:sz w:val="21"/>
        </w:rPr>
        <w:t>of</w:t>
      </w:r>
      <w:r>
        <w:rPr>
          <w:spacing w:val="-25"/>
          <w:w w:val="95"/>
          <w:sz w:val="21"/>
        </w:rPr>
        <w:t> </w:t>
      </w:r>
      <w:r>
        <w:rPr>
          <w:w w:val="95"/>
          <w:sz w:val="21"/>
        </w:rPr>
        <w:t>a</w:t>
      </w:r>
      <w:r>
        <w:rPr>
          <w:spacing w:val="-26"/>
          <w:w w:val="95"/>
          <w:sz w:val="21"/>
        </w:rPr>
        <w:t> </w:t>
      </w:r>
      <w:r>
        <w:rPr>
          <w:w w:val="95"/>
          <w:sz w:val="21"/>
        </w:rPr>
        <w:t>solid</w:t>
      </w:r>
      <w:r>
        <w:rPr>
          <w:spacing w:val="-25"/>
          <w:w w:val="95"/>
          <w:sz w:val="21"/>
        </w:rPr>
        <w:t> </w:t>
      </w:r>
      <w:r>
        <w:rPr>
          <w:w w:val="95"/>
          <w:sz w:val="21"/>
        </w:rPr>
        <w:t>mass</w:t>
      </w:r>
    </w:p>
    <w:p>
      <w:pPr>
        <w:pStyle w:val="BodyText"/>
        <w:rPr>
          <w:sz w:val="20"/>
        </w:rPr>
      </w:pPr>
    </w:p>
    <w:p>
      <w:pPr>
        <w:pStyle w:val="BodyText"/>
        <w:rPr>
          <w:sz w:val="20"/>
        </w:rPr>
      </w:pPr>
    </w:p>
    <w:p>
      <w:pPr>
        <w:pStyle w:val="BodyText"/>
        <w:spacing w:before="5"/>
        <w:rPr>
          <w:sz w:val="11"/>
        </w:rPr>
      </w:pPr>
      <w:r>
        <w:rPr/>
        <w:pict>
          <v:line style="position:absolute;mso-position-horizontal-relative:page;mso-position-vertical-relative:paragraph;z-index:-568;mso-wrap-distance-left:0;mso-wrap-distance-right:0" from="70.320pt,8.927369pt" to="214.32pt,8.927369pt" stroked="true" strokeweight=".48pt" strokecolor="#007b01">
            <v:stroke dashstyle="solid"/>
            <w10:wrap type="topAndBottom"/>
          </v:line>
        </w:pict>
      </w:r>
    </w:p>
    <w:p>
      <w:pPr>
        <w:pStyle w:val="BodyText"/>
        <w:spacing w:before="3"/>
        <w:rPr>
          <w:sz w:val="7"/>
        </w:rPr>
      </w:pPr>
    </w:p>
    <w:p>
      <w:pPr>
        <w:spacing w:before="95"/>
        <w:ind w:left="956" w:right="0" w:firstLine="0"/>
        <w:jc w:val="left"/>
        <w:rPr>
          <w:rFonts w:ascii="Calibri"/>
          <w:i/>
          <w:sz w:val="16"/>
        </w:rPr>
      </w:pPr>
      <w:r>
        <w:rPr>
          <w:position w:val="6"/>
          <w:sz w:val="9"/>
        </w:rPr>
        <w:t>56 </w:t>
      </w:r>
      <w:r>
        <w:rPr>
          <w:sz w:val="16"/>
        </w:rPr>
        <w:t>Health Canada, </w:t>
      </w:r>
      <w:r>
        <w:rPr>
          <w:rFonts w:ascii="Calibri"/>
          <w:i/>
          <w:sz w:val="16"/>
        </w:rPr>
        <w:t>Information for Health Care Professionals: Cannabis (marihuana, marijuana) and the cannabinoids</w:t>
      </w:r>
    </w:p>
    <w:p>
      <w:pPr>
        <w:spacing w:before="4"/>
        <w:ind w:left="957" w:right="0" w:firstLine="0"/>
        <w:jc w:val="left"/>
        <w:rPr>
          <w:sz w:val="16"/>
        </w:rPr>
      </w:pPr>
      <w:r>
        <w:rPr>
          <w:w w:val="95"/>
          <w:sz w:val="16"/>
        </w:rPr>
        <w:t>(February 2013) 18 &lt;</w:t>
      </w:r>
      <w:hyperlink r:id="rId40">
        <w:r>
          <w:rPr>
            <w:w w:val="95"/>
            <w:sz w:val="16"/>
          </w:rPr>
          <w:t>http://www.hc-sc.gc.ca/dhp-mps/alt_formats/pdf/marihuana/med/infoprof-eng.pdf</w:t>
        </w:r>
      </w:hyperlink>
      <w:r>
        <w:rPr>
          <w:w w:val="95"/>
          <w:sz w:val="16"/>
        </w:rPr>
        <w:t>&gt;.</w:t>
      </w:r>
    </w:p>
    <w:p>
      <w:pPr>
        <w:spacing w:before="109"/>
        <w:ind w:left="956" w:right="0" w:firstLine="0"/>
        <w:jc w:val="left"/>
        <w:rPr>
          <w:sz w:val="16"/>
        </w:rPr>
      </w:pPr>
      <w:r>
        <w:rPr>
          <w:position w:val="6"/>
          <w:sz w:val="9"/>
        </w:rPr>
        <w:t>57 </w:t>
      </w:r>
      <w:r>
        <w:rPr>
          <w:sz w:val="16"/>
        </w:rPr>
        <w:t>Office of Medicinal Cannabis, </w:t>
      </w:r>
      <w:r>
        <w:rPr>
          <w:rFonts w:ascii="Calibri"/>
          <w:i/>
          <w:sz w:val="16"/>
        </w:rPr>
        <w:t>Medicinal Cannabis: Information for Patients </w:t>
      </w:r>
      <w:r>
        <w:rPr>
          <w:sz w:val="16"/>
        </w:rPr>
        <w:t>(February 2011) 8.</w:t>
      </w:r>
    </w:p>
    <w:p>
      <w:pPr>
        <w:spacing w:before="105"/>
        <w:ind w:left="956" w:right="0" w:firstLine="0"/>
        <w:jc w:val="left"/>
        <w:rPr>
          <w:rFonts w:ascii="Calibri"/>
          <w:i/>
          <w:sz w:val="16"/>
        </w:rPr>
      </w:pPr>
      <w:r>
        <w:rPr>
          <w:position w:val="6"/>
          <w:sz w:val="9"/>
        </w:rPr>
        <w:t>58 </w:t>
      </w:r>
      <w:r>
        <w:rPr>
          <w:sz w:val="16"/>
        </w:rPr>
        <w:t>Health Canada, </w:t>
      </w:r>
      <w:r>
        <w:rPr>
          <w:rFonts w:ascii="Calibri"/>
          <w:i/>
          <w:sz w:val="16"/>
        </w:rPr>
        <w:t>Information for Health Care Professionals: Cannabis (marihuana, marijuana) and the cannabinoids</w:t>
      </w:r>
    </w:p>
    <w:p>
      <w:pPr>
        <w:spacing w:line="249" w:lineRule="auto" w:before="4"/>
        <w:ind w:left="957" w:right="250" w:firstLine="0"/>
        <w:jc w:val="left"/>
        <w:rPr>
          <w:sz w:val="16"/>
        </w:rPr>
      </w:pPr>
      <w:r>
        <w:rPr>
          <w:w w:val="85"/>
          <w:sz w:val="16"/>
        </w:rPr>
        <w:t>(February</w:t>
      </w:r>
      <w:r>
        <w:rPr>
          <w:spacing w:val="-16"/>
          <w:w w:val="85"/>
          <w:sz w:val="16"/>
        </w:rPr>
        <w:t> </w:t>
      </w:r>
      <w:r>
        <w:rPr>
          <w:w w:val="85"/>
          <w:sz w:val="16"/>
        </w:rPr>
        <w:t>2013)</w:t>
      </w:r>
      <w:r>
        <w:rPr>
          <w:spacing w:val="-16"/>
          <w:w w:val="85"/>
          <w:sz w:val="16"/>
        </w:rPr>
        <w:t> </w:t>
      </w:r>
      <w:r>
        <w:rPr>
          <w:w w:val="85"/>
          <w:sz w:val="16"/>
        </w:rPr>
        <w:t>18</w:t>
      </w:r>
      <w:r>
        <w:rPr>
          <w:spacing w:val="-15"/>
          <w:w w:val="85"/>
          <w:sz w:val="16"/>
        </w:rPr>
        <w:t> </w:t>
      </w:r>
      <w:r>
        <w:rPr>
          <w:w w:val="85"/>
          <w:sz w:val="16"/>
        </w:rPr>
        <w:t>&lt;</w:t>
      </w:r>
      <w:hyperlink r:id="rId40">
        <w:r>
          <w:rPr>
            <w:w w:val="85"/>
            <w:sz w:val="16"/>
          </w:rPr>
          <w:t>http://www.hc-sc.gc.ca/dhp-mps/alt_formats/pdf/marihuana/med/infoprof-eng.pdf</w:t>
        </w:r>
      </w:hyperlink>
      <w:r>
        <w:rPr>
          <w:w w:val="85"/>
          <w:sz w:val="16"/>
        </w:rPr>
        <w:t>&gt;.</w:t>
      </w:r>
      <w:r>
        <w:rPr>
          <w:spacing w:val="-16"/>
          <w:w w:val="85"/>
          <w:sz w:val="16"/>
        </w:rPr>
        <w:t> </w:t>
      </w:r>
      <w:r>
        <w:rPr>
          <w:w w:val="85"/>
          <w:sz w:val="16"/>
        </w:rPr>
        <w:t>This</w:t>
      </w:r>
      <w:r>
        <w:rPr>
          <w:spacing w:val="-16"/>
          <w:w w:val="85"/>
          <w:sz w:val="16"/>
        </w:rPr>
        <w:t> </w:t>
      </w:r>
      <w:r>
        <w:rPr>
          <w:w w:val="85"/>
          <w:sz w:val="16"/>
        </w:rPr>
        <w:t>is</w:t>
      </w:r>
      <w:r>
        <w:rPr>
          <w:spacing w:val="-15"/>
          <w:w w:val="85"/>
          <w:sz w:val="16"/>
        </w:rPr>
        <w:t> </w:t>
      </w:r>
      <w:r>
        <w:rPr>
          <w:w w:val="85"/>
          <w:sz w:val="16"/>
        </w:rPr>
        <w:t>due</w:t>
      </w:r>
      <w:r>
        <w:rPr>
          <w:spacing w:val="-16"/>
          <w:w w:val="85"/>
          <w:sz w:val="16"/>
        </w:rPr>
        <w:t> </w:t>
      </w:r>
      <w:r>
        <w:rPr>
          <w:w w:val="85"/>
          <w:sz w:val="16"/>
        </w:rPr>
        <w:t>to</w:t>
      </w:r>
      <w:r>
        <w:rPr>
          <w:spacing w:val="-16"/>
          <w:w w:val="85"/>
          <w:sz w:val="16"/>
        </w:rPr>
        <w:t> </w:t>
      </w:r>
      <w:r>
        <w:rPr>
          <w:w w:val="85"/>
          <w:sz w:val="16"/>
        </w:rPr>
        <w:t>the</w:t>
      </w:r>
      <w:r>
        <w:rPr>
          <w:spacing w:val="-15"/>
          <w:w w:val="85"/>
          <w:sz w:val="16"/>
        </w:rPr>
        <w:t> </w:t>
      </w:r>
      <w:r>
        <w:rPr>
          <w:w w:val="85"/>
          <w:sz w:val="16"/>
        </w:rPr>
        <w:t>‘hepatic </w:t>
      </w:r>
      <w:r>
        <w:rPr>
          <w:w w:val="95"/>
          <w:sz w:val="16"/>
        </w:rPr>
        <w:t>first-pass</w:t>
      </w:r>
      <w:r>
        <w:rPr>
          <w:spacing w:val="-9"/>
          <w:w w:val="95"/>
          <w:sz w:val="16"/>
        </w:rPr>
        <w:t> </w:t>
      </w:r>
      <w:r>
        <w:rPr>
          <w:w w:val="95"/>
          <w:sz w:val="16"/>
        </w:rPr>
        <w:t>effect’.</w:t>
      </w:r>
    </w:p>
    <w:p>
      <w:pPr>
        <w:spacing w:line="242" w:lineRule="auto" w:before="107"/>
        <w:ind w:left="957" w:right="531" w:hanging="2"/>
        <w:jc w:val="both"/>
        <w:rPr>
          <w:sz w:val="16"/>
        </w:rPr>
      </w:pPr>
      <w:r>
        <w:rPr>
          <w:w w:val="95"/>
          <w:position w:val="6"/>
          <w:sz w:val="9"/>
        </w:rPr>
        <w:t>59</w:t>
      </w:r>
      <w:r>
        <w:rPr>
          <w:spacing w:val="-4"/>
          <w:w w:val="95"/>
          <w:position w:val="6"/>
          <w:sz w:val="9"/>
        </w:rPr>
        <w:t> </w:t>
      </w:r>
      <w:r>
        <w:rPr>
          <w:w w:val="95"/>
          <w:sz w:val="16"/>
        </w:rPr>
        <w:t>General</w:t>
      </w:r>
      <w:r>
        <w:rPr>
          <w:spacing w:val="-28"/>
          <w:w w:val="95"/>
          <w:sz w:val="16"/>
        </w:rPr>
        <w:t> </w:t>
      </w:r>
      <w:r>
        <w:rPr>
          <w:w w:val="95"/>
          <w:sz w:val="16"/>
        </w:rPr>
        <w:t>Purpose</w:t>
      </w:r>
      <w:r>
        <w:rPr>
          <w:spacing w:val="-29"/>
          <w:w w:val="95"/>
          <w:sz w:val="16"/>
        </w:rPr>
        <w:t> </w:t>
      </w:r>
      <w:r>
        <w:rPr>
          <w:w w:val="95"/>
          <w:sz w:val="16"/>
        </w:rPr>
        <w:t>Standing</w:t>
      </w:r>
      <w:r>
        <w:rPr>
          <w:spacing w:val="-28"/>
          <w:w w:val="95"/>
          <w:sz w:val="16"/>
        </w:rPr>
        <w:t> </w:t>
      </w:r>
      <w:r>
        <w:rPr>
          <w:w w:val="95"/>
          <w:sz w:val="16"/>
        </w:rPr>
        <w:t>Committee</w:t>
      </w:r>
      <w:r>
        <w:rPr>
          <w:spacing w:val="-28"/>
          <w:w w:val="95"/>
          <w:sz w:val="16"/>
        </w:rPr>
        <w:t> </w:t>
      </w:r>
      <w:r>
        <w:rPr>
          <w:w w:val="95"/>
          <w:sz w:val="16"/>
        </w:rPr>
        <w:t>No.</w:t>
      </w:r>
      <w:r>
        <w:rPr>
          <w:spacing w:val="-28"/>
          <w:w w:val="95"/>
          <w:sz w:val="16"/>
        </w:rPr>
        <w:t> </w:t>
      </w:r>
      <w:r>
        <w:rPr>
          <w:w w:val="95"/>
          <w:sz w:val="16"/>
        </w:rPr>
        <w:t>4,</w:t>
      </w:r>
      <w:r>
        <w:rPr>
          <w:spacing w:val="-29"/>
          <w:w w:val="95"/>
          <w:sz w:val="16"/>
        </w:rPr>
        <w:t> </w:t>
      </w:r>
      <w:r>
        <w:rPr>
          <w:w w:val="95"/>
          <w:sz w:val="16"/>
        </w:rPr>
        <w:t>NSW</w:t>
      </w:r>
      <w:r>
        <w:rPr>
          <w:spacing w:val="-27"/>
          <w:w w:val="95"/>
          <w:sz w:val="16"/>
        </w:rPr>
        <w:t> </w:t>
      </w:r>
      <w:r>
        <w:rPr>
          <w:w w:val="95"/>
          <w:sz w:val="16"/>
        </w:rPr>
        <w:t>Parliament—Legislative</w:t>
      </w:r>
      <w:r>
        <w:rPr>
          <w:spacing w:val="-29"/>
          <w:w w:val="95"/>
          <w:sz w:val="16"/>
        </w:rPr>
        <w:t> </w:t>
      </w:r>
      <w:r>
        <w:rPr>
          <w:w w:val="95"/>
          <w:sz w:val="16"/>
        </w:rPr>
        <w:t>Council,</w:t>
      </w:r>
      <w:r>
        <w:rPr>
          <w:spacing w:val="-28"/>
          <w:w w:val="95"/>
          <w:sz w:val="16"/>
        </w:rPr>
        <w:t> </w:t>
      </w:r>
      <w:r>
        <w:rPr>
          <w:rFonts w:ascii="Calibri" w:hAnsi="Calibri"/>
          <w:i/>
          <w:w w:val="95"/>
          <w:sz w:val="16"/>
        </w:rPr>
        <w:t>The</w:t>
      </w:r>
      <w:r>
        <w:rPr>
          <w:rFonts w:ascii="Calibri" w:hAnsi="Calibri"/>
          <w:i/>
          <w:spacing w:val="-14"/>
          <w:w w:val="95"/>
          <w:sz w:val="16"/>
        </w:rPr>
        <w:t> </w:t>
      </w:r>
      <w:r>
        <w:rPr>
          <w:rFonts w:ascii="Calibri" w:hAnsi="Calibri"/>
          <w:i/>
          <w:w w:val="95"/>
          <w:sz w:val="16"/>
        </w:rPr>
        <w:t>use</w:t>
      </w:r>
      <w:r>
        <w:rPr>
          <w:rFonts w:ascii="Calibri" w:hAnsi="Calibri"/>
          <w:i/>
          <w:spacing w:val="-14"/>
          <w:w w:val="95"/>
          <w:sz w:val="16"/>
        </w:rPr>
        <w:t> </w:t>
      </w:r>
      <w:r>
        <w:rPr>
          <w:rFonts w:ascii="Calibri" w:hAnsi="Calibri"/>
          <w:i/>
          <w:w w:val="95"/>
          <w:sz w:val="16"/>
        </w:rPr>
        <w:t>of</w:t>
      </w:r>
      <w:r>
        <w:rPr>
          <w:rFonts w:ascii="Calibri" w:hAnsi="Calibri"/>
          <w:i/>
          <w:spacing w:val="-15"/>
          <w:w w:val="95"/>
          <w:sz w:val="16"/>
        </w:rPr>
        <w:t> </w:t>
      </w:r>
      <w:r>
        <w:rPr>
          <w:rFonts w:ascii="Calibri" w:hAnsi="Calibri"/>
          <w:i/>
          <w:w w:val="95"/>
          <w:sz w:val="16"/>
        </w:rPr>
        <w:t>cannabis</w:t>
      </w:r>
      <w:r>
        <w:rPr>
          <w:rFonts w:ascii="Calibri" w:hAnsi="Calibri"/>
          <w:i/>
          <w:spacing w:val="-15"/>
          <w:w w:val="95"/>
          <w:sz w:val="16"/>
        </w:rPr>
        <w:t> </w:t>
      </w:r>
      <w:r>
        <w:rPr>
          <w:rFonts w:ascii="Calibri" w:hAnsi="Calibri"/>
          <w:i/>
          <w:w w:val="95"/>
          <w:sz w:val="16"/>
        </w:rPr>
        <w:t>for</w:t>
      </w:r>
      <w:r>
        <w:rPr>
          <w:rFonts w:ascii="Calibri" w:hAnsi="Calibri"/>
          <w:i/>
          <w:spacing w:val="-14"/>
          <w:w w:val="95"/>
          <w:sz w:val="16"/>
        </w:rPr>
        <w:t> </w:t>
      </w:r>
      <w:r>
        <w:rPr>
          <w:rFonts w:ascii="Calibri" w:hAnsi="Calibri"/>
          <w:i/>
          <w:w w:val="95"/>
          <w:sz w:val="16"/>
        </w:rPr>
        <w:t>medical</w:t>
      </w:r>
      <w:r>
        <w:rPr>
          <w:rFonts w:ascii="Calibri" w:hAnsi="Calibri"/>
          <w:i/>
          <w:spacing w:val="-15"/>
          <w:w w:val="95"/>
          <w:sz w:val="16"/>
        </w:rPr>
        <w:t> </w:t>
      </w:r>
      <w:r>
        <w:rPr>
          <w:rFonts w:ascii="Calibri" w:hAnsi="Calibri"/>
          <w:i/>
          <w:w w:val="95"/>
          <w:sz w:val="16"/>
        </w:rPr>
        <w:t>purposes</w:t>
      </w:r>
      <w:r>
        <w:rPr>
          <w:w w:val="95"/>
          <w:sz w:val="16"/>
        </w:rPr>
        <w:t>, </w:t>
      </w:r>
      <w:r>
        <w:rPr>
          <w:w w:val="90"/>
          <w:sz w:val="16"/>
        </w:rPr>
        <w:t>Report</w:t>
      </w:r>
      <w:r>
        <w:rPr>
          <w:spacing w:val="-16"/>
          <w:w w:val="90"/>
          <w:sz w:val="16"/>
        </w:rPr>
        <w:t> </w:t>
      </w:r>
      <w:r>
        <w:rPr>
          <w:w w:val="90"/>
          <w:sz w:val="16"/>
        </w:rPr>
        <w:t>27</w:t>
      </w:r>
      <w:r>
        <w:rPr>
          <w:spacing w:val="-16"/>
          <w:w w:val="90"/>
          <w:sz w:val="16"/>
        </w:rPr>
        <w:t> </w:t>
      </w:r>
      <w:r>
        <w:rPr>
          <w:w w:val="90"/>
          <w:sz w:val="16"/>
        </w:rPr>
        <w:t>(15</w:t>
      </w:r>
      <w:r>
        <w:rPr>
          <w:spacing w:val="-15"/>
          <w:w w:val="90"/>
          <w:sz w:val="16"/>
        </w:rPr>
        <w:t> </w:t>
      </w:r>
      <w:r>
        <w:rPr>
          <w:w w:val="90"/>
          <w:sz w:val="16"/>
        </w:rPr>
        <w:t>May</w:t>
      </w:r>
      <w:r>
        <w:rPr>
          <w:spacing w:val="-16"/>
          <w:w w:val="90"/>
          <w:sz w:val="16"/>
        </w:rPr>
        <w:t> </w:t>
      </w:r>
      <w:r>
        <w:rPr>
          <w:w w:val="90"/>
          <w:sz w:val="16"/>
        </w:rPr>
        <w:t>2013)</w:t>
      </w:r>
      <w:r>
        <w:rPr>
          <w:spacing w:val="-16"/>
          <w:w w:val="90"/>
          <w:sz w:val="16"/>
        </w:rPr>
        <w:t> </w:t>
      </w:r>
      <w:r>
        <w:rPr>
          <w:w w:val="90"/>
          <w:sz w:val="16"/>
        </w:rPr>
        <w:t>2.9–2.14.</w:t>
      </w:r>
      <w:r>
        <w:rPr>
          <w:spacing w:val="-15"/>
          <w:w w:val="90"/>
          <w:sz w:val="16"/>
        </w:rPr>
        <w:t> </w:t>
      </w:r>
      <w:r>
        <w:rPr>
          <w:w w:val="90"/>
          <w:sz w:val="16"/>
        </w:rPr>
        <w:t>Historically,</w:t>
      </w:r>
      <w:r>
        <w:rPr>
          <w:spacing w:val="-16"/>
          <w:w w:val="90"/>
          <w:sz w:val="16"/>
        </w:rPr>
        <w:t> </w:t>
      </w:r>
      <w:r>
        <w:rPr>
          <w:w w:val="90"/>
          <w:sz w:val="16"/>
        </w:rPr>
        <w:t>cannabis</w:t>
      </w:r>
      <w:r>
        <w:rPr>
          <w:spacing w:val="-15"/>
          <w:w w:val="90"/>
          <w:sz w:val="16"/>
        </w:rPr>
        <w:t> </w:t>
      </w:r>
      <w:r>
        <w:rPr>
          <w:w w:val="90"/>
          <w:sz w:val="16"/>
        </w:rPr>
        <w:t>tinctures</w:t>
      </w:r>
      <w:r>
        <w:rPr>
          <w:spacing w:val="-16"/>
          <w:w w:val="90"/>
          <w:sz w:val="16"/>
        </w:rPr>
        <w:t> </w:t>
      </w:r>
      <w:r>
        <w:rPr>
          <w:w w:val="90"/>
          <w:sz w:val="16"/>
        </w:rPr>
        <w:t>were</w:t>
      </w:r>
      <w:r>
        <w:rPr>
          <w:spacing w:val="-16"/>
          <w:w w:val="90"/>
          <w:sz w:val="16"/>
        </w:rPr>
        <w:t> </w:t>
      </w:r>
      <w:r>
        <w:rPr>
          <w:w w:val="90"/>
          <w:sz w:val="16"/>
        </w:rPr>
        <w:t>very</w:t>
      </w:r>
      <w:r>
        <w:rPr>
          <w:spacing w:val="-15"/>
          <w:w w:val="90"/>
          <w:sz w:val="16"/>
        </w:rPr>
        <w:t> </w:t>
      </w:r>
      <w:r>
        <w:rPr>
          <w:w w:val="90"/>
          <w:sz w:val="16"/>
        </w:rPr>
        <w:t>common:</w:t>
      </w:r>
      <w:r>
        <w:rPr>
          <w:spacing w:val="-16"/>
          <w:w w:val="90"/>
          <w:sz w:val="16"/>
        </w:rPr>
        <w:t> </w:t>
      </w:r>
      <w:r>
        <w:rPr>
          <w:w w:val="90"/>
          <w:sz w:val="16"/>
        </w:rPr>
        <w:t>Graham</w:t>
      </w:r>
      <w:r>
        <w:rPr>
          <w:spacing w:val="-15"/>
          <w:w w:val="90"/>
          <w:sz w:val="16"/>
        </w:rPr>
        <w:t> </w:t>
      </w:r>
      <w:r>
        <w:rPr>
          <w:w w:val="90"/>
          <w:sz w:val="16"/>
        </w:rPr>
        <w:t>Irvine,</w:t>
      </w:r>
      <w:r>
        <w:rPr>
          <w:spacing w:val="-15"/>
          <w:w w:val="90"/>
          <w:sz w:val="16"/>
        </w:rPr>
        <w:t> </w:t>
      </w:r>
      <w:r>
        <w:rPr>
          <w:rFonts w:ascii="Calibri" w:hAnsi="Calibri"/>
          <w:i/>
          <w:w w:val="90"/>
          <w:sz w:val="16"/>
        </w:rPr>
        <w:t>Legalisation</w:t>
      </w:r>
      <w:r>
        <w:rPr>
          <w:rFonts w:ascii="Calibri" w:hAnsi="Calibri"/>
          <w:i/>
          <w:spacing w:val="-3"/>
          <w:w w:val="90"/>
          <w:sz w:val="16"/>
        </w:rPr>
        <w:t> </w:t>
      </w:r>
      <w:r>
        <w:rPr>
          <w:rFonts w:ascii="Calibri" w:hAnsi="Calibri"/>
          <w:i/>
          <w:w w:val="90"/>
          <w:sz w:val="16"/>
        </w:rPr>
        <w:t>of</w:t>
      </w:r>
      <w:r>
        <w:rPr>
          <w:rFonts w:ascii="Calibri" w:hAnsi="Calibri"/>
          <w:i/>
          <w:spacing w:val="-3"/>
          <w:w w:val="90"/>
          <w:sz w:val="16"/>
        </w:rPr>
        <w:t> </w:t>
      </w:r>
      <w:r>
        <w:rPr>
          <w:rFonts w:ascii="Calibri" w:hAnsi="Calibri"/>
          <w:i/>
          <w:w w:val="90"/>
          <w:sz w:val="16"/>
        </w:rPr>
        <w:t>medicinal </w:t>
      </w:r>
      <w:r>
        <w:rPr>
          <w:rFonts w:ascii="Calibri" w:hAnsi="Calibri"/>
          <w:i/>
          <w:sz w:val="16"/>
        </w:rPr>
        <w:t>cannabis</w:t>
      </w:r>
      <w:r>
        <w:rPr>
          <w:rFonts w:ascii="Calibri" w:hAnsi="Calibri"/>
          <w:i/>
          <w:spacing w:val="-3"/>
          <w:sz w:val="16"/>
        </w:rPr>
        <w:t> </w:t>
      </w:r>
      <w:r>
        <w:rPr>
          <w:rFonts w:ascii="Calibri" w:hAnsi="Calibri"/>
          <w:i/>
          <w:sz w:val="16"/>
        </w:rPr>
        <w:t>in</w:t>
      </w:r>
      <w:r>
        <w:rPr>
          <w:rFonts w:ascii="Calibri" w:hAnsi="Calibri"/>
          <w:i/>
          <w:spacing w:val="-2"/>
          <w:sz w:val="16"/>
        </w:rPr>
        <w:t> </w:t>
      </w:r>
      <w:r>
        <w:rPr>
          <w:rFonts w:ascii="Calibri" w:hAnsi="Calibri"/>
          <w:i/>
          <w:sz w:val="16"/>
        </w:rPr>
        <w:t>New</w:t>
      </w:r>
      <w:r>
        <w:rPr>
          <w:rFonts w:ascii="Calibri" w:hAnsi="Calibri"/>
          <w:i/>
          <w:spacing w:val="-2"/>
          <w:sz w:val="16"/>
        </w:rPr>
        <w:t> </w:t>
      </w:r>
      <w:r>
        <w:rPr>
          <w:rFonts w:ascii="Calibri" w:hAnsi="Calibri"/>
          <w:i/>
          <w:sz w:val="16"/>
        </w:rPr>
        <w:t>South</w:t>
      </w:r>
      <w:r>
        <w:rPr>
          <w:rFonts w:ascii="Calibri" w:hAnsi="Calibri"/>
          <w:i/>
          <w:spacing w:val="-2"/>
          <w:sz w:val="16"/>
        </w:rPr>
        <w:t> </w:t>
      </w:r>
      <w:r>
        <w:rPr>
          <w:rFonts w:ascii="Calibri" w:hAnsi="Calibri"/>
          <w:i/>
          <w:sz w:val="16"/>
        </w:rPr>
        <w:t>Wales</w:t>
      </w:r>
      <w:r>
        <w:rPr>
          <w:rFonts w:ascii="Calibri" w:hAnsi="Calibri"/>
          <w:i/>
          <w:spacing w:val="-2"/>
          <w:sz w:val="16"/>
        </w:rPr>
        <w:t> </w:t>
      </w:r>
      <w:r>
        <w:rPr>
          <w:sz w:val="16"/>
        </w:rPr>
        <w:t>(PhD</w:t>
      </w:r>
      <w:r>
        <w:rPr>
          <w:spacing w:val="-16"/>
          <w:sz w:val="16"/>
        </w:rPr>
        <w:t> </w:t>
      </w:r>
      <w:r>
        <w:rPr>
          <w:sz w:val="16"/>
        </w:rPr>
        <w:t>Thesis,</w:t>
      </w:r>
      <w:r>
        <w:rPr>
          <w:spacing w:val="-17"/>
          <w:sz w:val="16"/>
        </w:rPr>
        <w:t> </w:t>
      </w:r>
      <w:r>
        <w:rPr>
          <w:sz w:val="16"/>
        </w:rPr>
        <w:t>Southern</w:t>
      </w:r>
      <w:r>
        <w:rPr>
          <w:spacing w:val="-17"/>
          <w:sz w:val="16"/>
        </w:rPr>
        <w:t> </w:t>
      </w:r>
      <w:r>
        <w:rPr>
          <w:sz w:val="16"/>
        </w:rPr>
        <w:t>Cross</w:t>
      </w:r>
      <w:r>
        <w:rPr>
          <w:spacing w:val="-17"/>
          <w:sz w:val="16"/>
        </w:rPr>
        <w:t> </w:t>
      </w:r>
      <w:r>
        <w:rPr>
          <w:sz w:val="16"/>
        </w:rPr>
        <w:t>University,</w:t>
      </w:r>
      <w:r>
        <w:rPr>
          <w:spacing w:val="-16"/>
          <w:sz w:val="16"/>
        </w:rPr>
        <w:t> </w:t>
      </w:r>
      <w:r>
        <w:rPr>
          <w:sz w:val="16"/>
        </w:rPr>
        <w:t>2011)</w:t>
      </w:r>
      <w:r>
        <w:rPr>
          <w:spacing w:val="-17"/>
          <w:sz w:val="16"/>
        </w:rPr>
        <w:t> </w:t>
      </w:r>
      <w:r>
        <w:rPr>
          <w:spacing w:val="-2"/>
          <w:sz w:val="16"/>
        </w:rPr>
        <w:t>72–73.</w:t>
      </w:r>
    </w:p>
    <w:p>
      <w:pPr>
        <w:spacing w:line="244" w:lineRule="auto" w:before="102"/>
        <w:ind w:left="957" w:right="100" w:hanging="2"/>
        <w:jc w:val="left"/>
        <w:rPr>
          <w:sz w:val="16"/>
        </w:rPr>
      </w:pPr>
      <w:r>
        <w:rPr>
          <w:w w:val="90"/>
          <w:position w:val="6"/>
          <w:sz w:val="9"/>
        </w:rPr>
        <w:t>60</w:t>
      </w:r>
      <w:r>
        <w:rPr>
          <w:spacing w:val="3"/>
          <w:w w:val="90"/>
          <w:position w:val="6"/>
          <w:sz w:val="9"/>
        </w:rPr>
        <w:t> </w:t>
      </w:r>
      <w:r>
        <w:rPr>
          <w:w w:val="90"/>
          <w:sz w:val="16"/>
        </w:rPr>
        <w:t>See</w:t>
      </w:r>
      <w:r>
        <w:rPr>
          <w:spacing w:val="-21"/>
          <w:w w:val="90"/>
          <w:sz w:val="16"/>
        </w:rPr>
        <w:t> </w:t>
      </w:r>
      <w:r>
        <w:rPr>
          <w:w w:val="90"/>
          <w:sz w:val="16"/>
        </w:rPr>
        <w:t>J</w:t>
      </w:r>
      <w:r>
        <w:rPr>
          <w:spacing w:val="-21"/>
          <w:w w:val="90"/>
          <w:sz w:val="16"/>
        </w:rPr>
        <w:t> </w:t>
      </w:r>
      <w:r>
        <w:rPr>
          <w:w w:val="90"/>
          <w:sz w:val="16"/>
        </w:rPr>
        <w:t>Russell</w:t>
      </w:r>
      <w:r>
        <w:rPr>
          <w:spacing w:val="-20"/>
          <w:w w:val="90"/>
          <w:sz w:val="16"/>
        </w:rPr>
        <w:t> </w:t>
      </w:r>
      <w:r>
        <w:rPr>
          <w:w w:val="90"/>
          <w:sz w:val="16"/>
        </w:rPr>
        <w:t>Reynolds,</w:t>
      </w:r>
      <w:r>
        <w:rPr>
          <w:spacing w:val="-21"/>
          <w:w w:val="90"/>
          <w:sz w:val="16"/>
        </w:rPr>
        <w:t> </w:t>
      </w:r>
      <w:r>
        <w:rPr>
          <w:w w:val="90"/>
          <w:sz w:val="16"/>
        </w:rPr>
        <w:t>‘On</w:t>
      </w:r>
      <w:r>
        <w:rPr>
          <w:spacing w:val="-21"/>
          <w:w w:val="90"/>
          <w:sz w:val="16"/>
        </w:rPr>
        <w:t> </w:t>
      </w:r>
      <w:r>
        <w:rPr>
          <w:w w:val="90"/>
          <w:sz w:val="16"/>
        </w:rPr>
        <w:t>the</w:t>
      </w:r>
      <w:r>
        <w:rPr>
          <w:spacing w:val="-21"/>
          <w:w w:val="90"/>
          <w:sz w:val="16"/>
        </w:rPr>
        <w:t> </w:t>
      </w:r>
      <w:r>
        <w:rPr>
          <w:w w:val="90"/>
          <w:sz w:val="16"/>
        </w:rPr>
        <w:t>Therapeutical</w:t>
      </w:r>
      <w:r>
        <w:rPr>
          <w:spacing w:val="-21"/>
          <w:w w:val="90"/>
          <w:sz w:val="16"/>
        </w:rPr>
        <w:t> </w:t>
      </w:r>
      <w:r>
        <w:rPr>
          <w:w w:val="90"/>
          <w:sz w:val="16"/>
        </w:rPr>
        <w:t>Uses</w:t>
      </w:r>
      <w:r>
        <w:rPr>
          <w:spacing w:val="-21"/>
          <w:w w:val="90"/>
          <w:sz w:val="16"/>
        </w:rPr>
        <w:t> </w:t>
      </w:r>
      <w:r>
        <w:rPr>
          <w:w w:val="90"/>
          <w:sz w:val="16"/>
        </w:rPr>
        <w:t>and</w:t>
      </w:r>
      <w:r>
        <w:rPr>
          <w:spacing w:val="-20"/>
          <w:w w:val="90"/>
          <w:sz w:val="16"/>
        </w:rPr>
        <w:t> </w:t>
      </w:r>
      <w:r>
        <w:rPr>
          <w:w w:val="90"/>
          <w:sz w:val="16"/>
        </w:rPr>
        <w:t>Toxic</w:t>
      </w:r>
      <w:r>
        <w:rPr>
          <w:spacing w:val="-21"/>
          <w:w w:val="90"/>
          <w:sz w:val="16"/>
        </w:rPr>
        <w:t> </w:t>
      </w:r>
      <w:r>
        <w:rPr>
          <w:w w:val="90"/>
          <w:sz w:val="16"/>
        </w:rPr>
        <w:t>Effects</w:t>
      </w:r>
      <w:r>
        <w:rPr>
          <w:spacing w:val="-21"/>
          <w:w w:val="90"/>
          <w:sz w:val="16"/>
        </w:rPr>
        <w:t> </w:t>
      </w:r>
      <w:r>
        <w:rPr>
          <w:w w:val="90"/>
          <w:sz w:val="16"/>
        </w:rPr>
        <w:t>of</w:t>
      </w:r>
      <w:r>
        <w:rPr>
          <w:spacing w:val="-21"/>
          <w:w w:val="90"/>
          <w:sz w:val="16"/>
        </w:rPr>
        <w:t> </w:t>
      </w:r>
      <w:r>
        <w:rPr>
          <w:w w:val="90"/>
          <w:sz w:val="16"/>
        </w:rPr>
        <w:t>Cannabis</w:t>
      </w:r>
      <w:r>
        <w:rPr>
          <w:spacing w:val="-21"/>
          <w:w w:val="90"/>
          <w:sz w:val="16"/>
        </w:rPr>
        <w:t> </w:t>
      </w:r>
      <w:r>
        <w:rPr>
          <w:w w:val="90"/>
          <w:sz w:val="16"/>
        </w:rPr>
        <w:t>Indica’</w:t>
      </w:r>
      <w:r>
        <w:rPr>
          <w:spacing w:val="-21"/>
          <w:w w:val="90"/>
          <w:sz w:val="16"/>
        </w:rPr>
        <w:t> </w:t>
      </w:r>
      <w:r>
        <w:rPr>
          <w:w w:val="90"/>
          <w:sz w:val="16"/>
        </w:rPr>
        <w:t>(1890)</w:t>
      </w:r>
      <w:r>
        <w:rPr>
          <w:spacing w:val="-20"/>
          <w:w w:val="90"/>
          <w:sz w:val="16"/>
        </w:rPr>
        <w:t> </w:t>
      </w:r>
      <w:r>
        <w:rPr>
          <w:w w:val="90"/>
          <w:sz w:val="16"/>
        </w:rPr>
        <w:t>135</w:t>
      </w:r>
      <w:r>
        <w:rPr>
          <w:spacing w:val="-21"/>
          <w:w w:val="90"/>
          <w:sz w:val="16"/>
        </w:rPr>
        <w:t> </w:t>
      </w:r>
      <w:r>
        <w:rPr>
          <w:rFonts w:ascii="Calibri" w:hAnsi="Calibri"/>
          <w:i/>
          <w:w w:val="90"/>
          <w:sz w:val="16"/>
        </w:rPr>
        <w:t>The</w:t>
      </w:r>
      <w:r>
        <w:rPr>
          <w:rFonts w:ascii="Calibri" w:hAnsi="Calibri"/>
          <w:i/>
          <w:spacing w:val="-8"/>
          <w:w w:val="90"/>
          <w:sz w:val="16"/>
        </w:rPr>
        <w:t> </w:t>
      </w:r>
      <w:r>
        <w:rPr>
          <w:rFonts w:ascii="Calibri" w:hAnsi="Calibri"/>
          <w:i/>
          <w:w w:val="90"/>
          <w:sz w:val="16"/>
        </w:rPr>
        <w:t>Lancet</w:t>
      </w:r>
      <w:r>
        <w:rPr>
          <w:rFonts w:ascii="Calibri" w:hAnsi="Calibri"/>
          <w:i/>
          <w:spacing w:val="-8"/>
          <w:w w:val="90"/>
          <w:sz w:val="16"/>
        </w:rPr>
        <w:t> </w:t>
      </w:r>
      <w:r>
        <w:rPr>
          <w:w w:val="90"/>
          <w:sz w:val="16"/>
        </w:rPr>
        <w:t>637;</w:t>
      </w:r>
      <w:r>
        <w:rPr>
          <w:spacing w:val="-21"/>
          <w:w w:val="90"/>
          <w:sz w:val="16"/>
        </w:rPr>
        <w:t> </w:t>
      </w:r>
      <w:r>
        <w:rPr>
          <w:w w:val="90"/>
          <w:sz w:val="16"/>
        </w:rPr>
        <w:t>Richard</w:t>
      </w:r>
      <w:r>
        <w:rPr>
          <w:spacing w:val="-20"/>
          <w:w w:val="90"/>
          <w:sz w:val="16"/>
        </w:rPr>
        <w:t> </w:t>
      </w:r>
      <w:r>
        <w:rPr>
          <w:w w:val="90"/>
          <w:sz w:val="16"/>
        </w:rPr>
        <w:t>J</w:t>
      </w:r>
      <w:r>
        <w:rPr>
          <w:spacing w:val="-21"/>
          <w:w w:val="90"/>
          <w:sz w:val="16"/>
        </w:rPr>
        <w:t> </w:t>
      </w:r>
      <w:r>
        <w:rPr>
          <w:w w:val="90"/>
          <w:sz w:val="16"/>
        </w:rPr>
        <w:t>Miller, </w:t>
      </w:r>
      <w:r>
        <w:rPr>
          <w:rFonts w:ascii="Calibri" w:hAnsi="Calibri"/>
          <w:i/>
          <w:w w:val="95"/>
          <w:sz w:val="16"/>
        </w:rPr>
        <w:t>Drugged:</w:t>
      </w:r>
      <w:r>
        <w:rPr>
          <w:rFonts w:ascii="Calibri" w:hAnsi="Calibri"/>
          <w:i/>
          <w:spacing w:val="-6"/>
          <w:w w:val="95"/>
          <w:sz w:val="16"/>
        </w:rPr>
        <w:t> </w:t>
      </w:r>
      <w:r>
        <w:rPr>
          <w:rFonts w:ascii="Calibri" w:hAnsi="Calibri"/>
          <w:i/>
          <w:w w:val="95"/>
          <w:sz w:val="16"/>
        </w:rPr>
        <w:t>The</w:t>
      </w:r>
      <w:r>
        <w:rPr>
          <w:rFonts w:ascii="Calibri" w:hAnsi="Calibri"/>
          <w:i/>
          <w:spacing w:val="-5"/>
          <w:w w:val="95"/>
          <w:sz w:val="16"/>
        </w:rPr>
        <w:t> </w:t>
      </w:r>
      <w:r>
        <w:rPr>
          <w:rFonts w:ascii="Calibri" w:hAnsi="Calibri"/>
          <w:i/>
          <w:w w:val="95"/>
          <w:sz w:val="16"/>
        </w:rPr>
        <w:t>Science</w:t>
      </w:r>
      <w:r>
        <w:rPr>
          <w:rFonts w:ascii="Calibri" w:hAnsi="Calibri"/>
          <w:i/>
          <w:spacing w:val="-6"/>
          <w:w w:val="95"/>
          <w:sz w:val="16"/>
        </w:rPr>
        <w:t> </w:t>
      </w:r>
      <w:r>
        <w:rPr>
          <w:rFonts w:ascii="Calibri" w:hAnsi="Calibri"/>
          <w:i/>
          <w:w w:val="95"/>
          <w:sz w:val="16"/>
        </w:rPr>
        <w:t>and</w:t>
      </w:r>
      <w:r>
        <w:rPr>
          <w:rFonts w:ascii="Calibri" w:hAnsi="Calibri"/>
          <w:i/>
          <w:spacing w:val="-5"/>
          <w:w w:val="95"/>
          <w:sz w:val="16"/>
        </w:rPr>
        <w:t> </w:t>
      </w:r>
      <w:r>
        <w:rPr>
          <w:rFonts w:ascii="Calibri" w:hAnsi="Calibri"/>
          <w:i/>
          <w:w w:val="95"/>
          <w:sz w:val="16"/>
        </w:rPr>
        <w:t>Culture</w:t>
      </w:r>
      <w:r>
        <w:rPr>
          <w:rFonts w:ascii="Calibri" w:hAnsi="Calibri"/>
          <w:i/>
          <w:spacing w:val="-5"/>
          <w:w w:val="95"/>
          <w:sz w:val="16"/>
        </w:rPr>
        <w:t> </w:t>
      </w:r>
      <w:r>
        <w:rPr>
          <w:rFonts w:ascii="Calibri" w:hAnsi="Calibri"/>
          <w:i/>
          <w:w w:val="95"/>
          <w:sz w:val="16"/>
        </w:rPr>
        <w:t>Behind</w:t>
      </w:r>
      <w:r>
        <w:rPr>
          <w:rFonts w:ascii="Calibri" w:hAnsi="Calibri"/>
          <w:i/>
          <w:spacing w:val="-5"/>
          <w:w w:val="95"/>
          <w:sz w:val="16"/>
        </w:rPr>
        <w:t> </w:t>
      </w:r>
      <w:r>
        <w:rPr>
          <w:rFonts w:ascii="Calibri" w:hAnsi="Calibri"/>
          <w:i/>
          <w:w w:val="95"/>
          <w:sz w:val="16"/>
        </w:rPr>
        <w:t>Psychotropic</w:t>
      </w:r>
      <w:r>
        <w:rPr>
          <w:rFonts w:ascii="Calibri" w:hAnsi="Calibri"/>
          <w:i/>
          <w:spacing w:val="-5"/>
          <w:w w:val="95"/>
          <w:sz w:val="16"/>
        </w:rPr>
        <w:t> </w:t>
      </w:r>
      <w:r>
        <w:rPr>
          <w:rFonts w:ascii="Calibri" w:hAnsi="Calibri"/>
          <w:i/>
          <w:w w:val="95"/>
          <w:sz w:val="16"/>
        </w:rPr>
        <w:t>Drugs</w:t>
      </w:r>
      <w:r>
        <w:rPr>
          <w:rFonts w:ascii="Calibri" w:hAnsi="Calibri"/>
          <w:i/>
          <w:spacing w:val="-6"/>
          <w:w w:val="95"/>
          <w:sz w:val="16"/>
        </w:rPr>
        <w:t> </w:t>
      </w:r>
      <w:r>
        <w:rPr>
          <w:w w:val="95"/>
          <w:sz w:val="16"/>
        </w:rPr>
        <w:t>(Oxford</w:t>
      </w:r>
      <w:r>
        <w:rPr>
          <w:spacing w:val="-19"/>
          <w:w w:val="95"/>
          <w:sz w:val="16"/>
        </w:rPr>
        <w:t> </w:t>
      </w:r>
      <w:r>
        <w:rPr>
          <w:w w:val="95"/>
          <w:sz w:val="16"/>
        </w:rPr>
        <w:t>University</w:t>
      </w:r>
      <w:r>
        <w:rPr>
          <w:spacing w:val="-19"/>
          <w:w w:val="95"/>
          <w:sz w:val="16"/>
        </w:rPr>
        <w:t> </w:t>
      </w:r>
      <w:r>
        <w:rPr>
          <w:w w:val="95"/>
          <w:sz w:val="16"/>
        </w:rPr>
        <w:t>Press,</w:t>
      </w:r>
      <w:r>
        <w:rPr>
          <w:spacing w:val="-20"/>
          <w:w w:val="95"/>
          <w:sz w:val="16"/>
        </w:rPr>
        <w:t> </w:t>
      </w:r>
      <w:r>
        <w:rPr>
          <w:w w:val="95"/>
          <w:sz w:val="16"/>
        </w:rPr>
        <w:t>2013).</w:t>
      </w:r>
      <w:r>
        <w:rPr>
          <w:spacing w:val="-19"/>
          <w:w w:val="95"/>
          <w:sz w:val="16"/>
        </w:rPr>
        <w:t> </w:t>
      </w:r>
      <w:r>
        <w:rPr>
          <w:w w:val="95"/>
          <w:sz w:val="16"/>
        </w:rPr>
        <w:t>It</w:t>
      </w:r>
      <w:r>
        <w:rPr>
          <w:spacing w:val="-19"/>
          <w:w w:val="95"/>
          <w:sz w:val="16"/>
        </w:rPr>
        <w:t> </w:t>
      </w:r>
      <w:r>
        <w:rPr>
          <w:w w:val="95"/>
          <w:sz w:val="16"/>
        </w:rPr>
        <w:t>has</w:t>
      </w:r>
      <w:r>
        <w:rPr>
          <w:spacing w:val="-19"/>
          <w:w w:val="95"/>
          <w:sz w:val="16"/>
        </w:rPr>
        <w:t> </w:t>
      </w:r>
      <w:r>
        <w:rPr>
          <w:w w:val="95"/>
          <w:sz w:val="16"/>
        </w:rPr>
        <w:t>been</w:t>
      </w:r>
      <w:r>
        <w:rPr>
          <w:spacing w:val="-20"/>
          <w:w w:val="95"/>
          <w:sz w:val="16"/>
        </w:rPr>
        <w:t> </w:t>
      </w:r>
      <w:r>
        <w:rPr>
          <w:w w:val="95"/>
          <w:sz w:val="16"/>
        </w:rPr>
        <w:t>claimed</w:t>
      </w:r>
      <w:r>
        <w:rPr>
          <w:spacing w:val="-19"/>
          <w:w w:val="95"/>
          <w:sz w:val="16"/>
        </w:rPr>
        <w:t> </w:t>
      </w:r>
      <w:r>
        <w:rPr>
          <w:w w:val="95"/>
          <w:sz w:val="16"/>
        </w:rPr>
        <w:t>to</w:t>
      </w:r>
      <w:r>
        <w:rPr>
          <w:spacing w:val="-19"/>
          <w:w w:val="95"/>
          <w:sz w:val="16"/>
        </w:rPr>
        <w:t> </w:t>
      </w:r>
      <w:r>
        <w:rPr>
          <w:w w:val="95"/>
          <w:sz w:val="16"/>
        </w:rPr>
        <w:t>be</w:t>
      </w:r>
      <w:r>
        <w:rPr>
          <w:spacing w:val="-19"/>
          <w:w w:val="95"/>
          <w:sz w:val="16"/>
        </w:rPr>
        <w:t> </w:t>
      </w:r>
      <w:r>
        <w:rPr>
          <w:w w:val="95"/>
          <w:sz w:val="16"/>
        </w:rPr>
        <w:t>effective</w:t>
      </w:r>
      <w:r>
        <w:rPr>
          <w:spacing w:val="-20"/>
          <w:w w:val="95"/>
          <w:sz w:val="16"/>
        </w:rPr>
        <w:t> </w:t>
      </w:r>
      <w:r>
        <w:rPr>
          <w:w w:val="95"/>
          <w:sz w:val="16"/>
        </w:rPr>
        <w:t>by</w:t>
      </w:r>
      <w:r>
        <w:rPr>
          <w:spacing w:val="-19"/>
          <w:w w:val="95"/>
          <w:sz w:val="16"/>
        </w:rPr>
        <w:t> </w:t>
      </w:r>
      <w:r>
        <w:rPr>
          <w:w w:val="95"/>
          <w:sz w:val="16"/>
        </w:rPr>
        <w:t>a </w:t>
      </w:r>
      <w:r>
        <w:rPr>
          <w:w w:val="90"/>
          <w:sz w:val="16"/>
        </w:rPr>
        <w:t>Tasmanian</w:t>
      </w:r>
      <w:r>
        <w:rPr>
          <w:spacing w:val="-25"/>
          <w:w w:val="90"/>
          <w:sz w:val="16"/>
        </w:rPr>
        <w:t> </w:t>
      </w:r>
      <w:r>
        <w:rPr>
          <w:w w:val="90"/>
          <w:sz w:val="16"/>
        </w:rPr>
        <w:t>mother</w:t>
      </w:r>
      <w:r>
        <w:rPr>
          <w:spacing w:val="-25"/>
          <w:w w:val="90"/>
          <w:sz w:val="16"/>
        </w:rPr>
        <w:t> </w:t>
      </w:r>
      <w:r>
        <w:rPr>
          <w:w w:val="90"/>
          <w:sz w:val="16"/>
        </w:rPr>
        <w:t>for</w:t>
      </w:r>
      <w:r>
        <w:rPr>
          <w:spacing w:val="-25"/>
          <w:w w:val="90"/>
          <w:sz w:val="16"/>
        </w:rPr>
        <w:t> </w:t>
      </w:r>
      <w:r>
        <w:rPr>
          <w:w w:val="90"/>
          <w:sz w:val="16"/>
        </w:rPr>
        <w:t>her</w:t>
      </w:r>
      <w:r>
        <w:rPr>
          <w:spacing w:val="-25"/>
          <w:w w:val="90"/>
          <w:sz w:val="16"/>
        </w:rPr>
        <w:t> </w:t>
      </w:r>
      <w:r>
        <w:rPr>
          <w:w w:val="90"/>
          <w:sz w:val="16"/>
        </w:rPr>
        <w:t>daughter’s</w:t>
      </w:r>
      <w:r>
        <w:rPr>
          <w:spacing w:val="-25"/>
          <w:w w:val="90"/>
          <w:sz w:val="16"/>
        </w:rPr>
        <w:t> </w:t>
      </w:r>
      <w:r>
        <w:rPr>
          <w:w w:val="90"/>
          <w:sz w:val="16"/>
        </w:rPr>
        <w:t>seizures:</w:t>
      </w:r>
      <w:r>
        <w:rPr>
          <w:spacing w:val="-25"/>
          <w:w w:val="90"/>
          <w:sz w:val="16"/>
        </w:rPr>
        <w:t> </w:t>
      </w:r>
      <w:r>
        <w:rPr>
          <w:w w:val="90"/>
          <w:sz w:val="16"/>
        </w:rPr>
        <w:t>see</w:t>
      </w:r>
      <w:r>
        <w:rPr>
          <w:spacing w:val="-25"/>
          <w:w w:val="90"/>
          <w:sz w:val="16"/>
        </w:rPr>
        <w:t> </w:t>
      </w:r>
      <w:r>
        <w:rPr>
          <w:w w:val="90"/>
          <w:sz w:val="16"/>
        </w:rPr>
        <w:t>Matt</w:t>
      </w:r>
      <w:r>
        <w:rPr>
          <w:spacing w:val="-25"/>
          <w:w w:val="90"/>
          <w:sz w:val="16"/>
        </w:rPr>
        <w:t> </w:t>
      </w:r>
      <w:r>
        <w:rPr>
          <w:w w:val="90"/>
          <w:sz w:val="16"/>
        </w:rPr>
        <w:t>Smith,</w:t>
      </w:r>
      <w:r>
        <w:rPr>
          <w:spacing w:val="-24"/>
          <w:w w:val="90"/>
          <w:sz w:val="16"/>
        </w:rPr>
        <w:t> </w:t>
      </w:r>
      <w:r>
        <w:rPr>
          <w:w w:val="90"/>
          <w:sz w:val="16"/>
        </w:rPr>
        <w:t>‘Tasmanian</w:t>
      </w:r>
      <w:r>
        <w:rPr>
          <w:spacing w:val="-25"/>
          <w:w w:val="90"/>
          <w:sz w:val="16"/>
        </w:rPr>
        <w:t> </w:t>
      </w:r>
      <w:r>
        <w:rPr>
          <w:w w:val="90"/>
          <w:sz w:val="16"/>
        </w:rPr>
        <w:t>Mother</w:t>
      </w:r>
      <w:r>
        <w:rPr>
          <w:spacing w:val="-25"/>
          <w:w w:val="90"/>
          <w:sz w:val="16"/>
        </w:rPr>
        <w:t> </w:t>
      </w:r>
      <w:r>
        <w:rPr>
          <w:w w:val="90"/>
          <w:sz w:val="16"/>
        </w:rPr>
        <w:t>Defends</w:t>
      </w:r>
      <w:r>
        <w:rPr>
          <w:spacing w:val="-25"/>
          <w:w w:val="90"/>
          <w:sz w:val="16"/>
        </w:rPr>
        <w:t> </w:t>
      </w:r>
      <w:r>
        <w:rPr>
          <w:w w:val="90"/>
          <w:sz w:val="16"/>
        </w:rPr>
        <w:t>Medicinal</w:t>
      </w:r>
      <w:r>
        <w:rPr>
          <w:spacing w:val="-25"/>
          <w:w w:val="90"/>
          <w:sz w:val="16"/>
        </w:rPr>
        <w:t> </w:t>
      </w:r>
      <w:r>
        <w:rPr>
          <w:w w:val="90"/>
          <w:sz w:val="16"/>
        </w:rPr>
        <w:t>Cannabis,</w:t>
      </w:r>
      <w:r>
        <w:rPr>
          <w:spacing w:val="-25"/>
          <w:w w:val="90"/>
          <w:sz w:val="16"/>
        </w:rPr>
        <w:t> </w:t>
      </w:r>
      <w:r>
        <w:rPr>
          <w:w w:val="90"/>
          <w:sz w:val="16"/>
        </w:rPr>
        <w:t>Takes</w:t>
      </w:r>
      <w:r>
        <w:rPr>
          <w:spacing w:val="-25"/>
          <w:w w:val="90"/>
          <w:sz w:val="16"/>
        </w:rPr>
        <w:t> </w:t>
      </w:r>
      <w:r>
        <w:rPr>
          <w:w w:val="90"/>
          <w:sz w:val="16"/>
        </w:rPr>
        <w:t>Tincture</w:t>
      </w:r>
      <w:r>
        <w:rPr>
          <w:spacing w:val="-25"/>
          <w:w w:val="90"/>
          <w:sz w:val="16"/>
        </w:rPr>
        <w:t> </w:t>
      </w:r>
      <w:r>
        <w:rPr>
          <w:w w:val="90"/>
          <w:sz w:val="16"/>
        </w:rPr>
        <w:t>in front</w:t>
      </w:r>
      <w:r>
        <w:rPr>
          <w:spacing w:val="-21"/>
          <w:w w:val="90"/>
          <w:sz w:val="16"/>
        </w:rPr>
        <w:t> </w:t>
      </w:r>
      <w:r>
        <w:rPr>
          <w:w w:val="90"/>
          <w:sz w:val="16"/>
        </w:rPr>
        <w:t>of</w:t>
      </w:r>
      <w:r>
        <w:rPr>
          <w:spacing w:val="-21"/>
          <w:w w:val="90"/>
          <w:sz w:val="16"/>
        </w:rPr>
        <w:t> </w:t>
      </w:r>
      <w:r>
        <w:rPr>
          <w:w w:val="90"/>
          <w:sz w:val="16"/>
        </w:rPr>
        <w:t>Premier</w:t>
      </w:r>
      <w:r>
        <w:rPr>
          <w:spacing w:val="-21"/>
          <w:w w:val="90"/>
          <w:sz w:val="16"/>
        </w:rPr>
        <w:t> </w:t>
      </w:r>
      <w:r>
        <w:rPr>
          <w:w w:val="90"/>
          <w:sz w:val="16"/>
        </w:rPr>
        <w:t>Will</w:t>
      </w:r>
      <w:r>
        <w:rPr>
          <w:spacing w:val="-20"/>
          <w:w w:val="90"/>
          <w:sz w:val="16"/>
        </w:rPr>
        <w:t> </w:t>
      </w:r>
      <w:r>
        <w:rPr>
          <w:w w:val="90"/>
          <w:sz w:val="16"/>
        </w:rPr>
        <w:t>Hodgman’,</w:t>
      </w:r>
      <w:r>
        <w:rPr>
          <w:spacing w:val="-21"/>
          <w:w w:val="90"/>
          <w:sz w:val="16"/>
        </w:rPr>
        <w:t> </w:t>
      </w:r>
      <w:r>
        <w:rPr>
          <w:rFonts w:ascii="Calibri" w:hAnsi="Calibri"/>
          <w:i/>
          <w:w w:val="90"/>
          <w:sz w:val="16"/>
        </w:rPr>
        <w:t>The</w:t>
      </w:r>
      <w:r>
        <w:rPr>
          <w:rFonts w:ascii="Calibri" w:hAnsi="Calibri"/>
          <w:i/>
          <w:spacing w:val="-7"/>
          <w:w w:val="90"/>
          <w:sz w:val="16"/>
        </w:rPr>
        <w:t> </w:t>
      </w:r>
      <w:r>
        <w:rPr>
          <w:rFonts w:ascii="Calibri" w:hAnsi="Calibri"/>
          <w:i/>
          <w:w w:val="90"/>
          <w:sz w:val="16"/>
        </w:rPr>
        <w:t>Mercury</w:t>
      </w:r>
      <w:r>
        <w:rPr>
          <w:rFonts w:ascii="Calibri" w:hAnsi="Calibri"/>
          <w:i/>
          <w:spacing w:val="-8"/>
          <w:w w:val="90"/>
          <w:sz w:val="16"/>
        </w:rPr>
        <w:t> </w:t>
      </w:r>
      <w:r>
        <w:rPr>
          <w:w w:val="90"/>
          <w:sz w:val="16"/>
        </w:rPr>
        <w:t>(online),</w:t>
      </w:r>
      <w:r>
        <w:rPr>
          <w:spacing w:val="-20"/>
          <w:w w:val="90"/>
          <w:sz w:val="16"/>
        </w:rPr>
        <w:t> </w:t>
      </w:r>
      <w:r>
        <w:rPr>
          <w:w w:val="90"/>
          <w:sz w:val="16"/>
        </w:rPr>
        <w:t>18</w:t>
      </w:r>
      <w:r>
        <w:rPr>
          <w:spacing w:val="-21"/>
          <w:w w:val="90"/>
          <w:sz w:val="16"/>
        </w:rPr>
        <w:t> </w:t>
      </w:r>
      <w:r>
        <w:rPr>
          <w:w w:val="90"/>
          <w:sz w:val="16"/>
        </w:rPr>
        <w:t>September</w:t>
      </w:r>
      <w:r>
        <w:rPr>
          <w:spacing w:val="-21"/>
          <w:w w:val="90"/>
          <w:sz w:val="16"/>
        </w:rPr>
        <w:t> </w:t>
      </w:r>
      <w:r>
        <w:rPr>
          <w:w w:val="90"/>
          <w:sz w:val="16"/>
        </w:rPr>
        <w:t>2014</w:t>
      </w:r>
      <w:r>
        <w:rPr>
          <w:spacing w:val="-21"/>
          <w:w w:val="90"/>
          <w:sz w:val="16"/>
        </w:rPr>
        <w:t> </w:t>
      </w:r>
      <w:r>
        <w:rPr>
          <w:w w:val="90"/>
          <w:sz w:val="16"/>
        </w:rPr>
        <w:t>&lt;</w:t>
      </w:r>
      <w:hyperlink r:id="rId48">
        <w:r>
          <w:rPr>
            <w:w w:val="90"/>
            <w:sz w:val="16"/>
          </w:rPr>
          <w:t>http://www.themercury.com.au/news/tasmania</w:t>
        </w:r>
      </w:hyperlink>
      <w:r>
        <w:rPr>
          <w:w w:val="90"/>
          <w:sz w:val="16"/>
        </w:rPr>
        <w:t>&gt;.</w:t>
      </w:r>
      <w:r>
        <w:rPr>
          <w:spacing w:val="-20"/>
          <w:w w:val="90"/>
          <w:sz w:val="16"/>
        </w:rPr>
        <w:t> </w:t>
      </w:r>
      <w:r>
        <w:rPr>
          <w:w w:val="90"/>
          <w:sz w:val="16"/>
        </w:rPr>
        <w:t>See </w:t>
      </w:r>
      <w:r>
        <w:rPr>
          <w:w w:val="95"/>
          <w:sz w:val="16"/>
        </w:rPr>
        <w:t>also</w:t>
      </w:r>
      <w:r>
        <w:rPr>
          <w:spacing w:val="-23"/>
          <w:w w:val="95"/>
          <w:sz w:val="16"/>
        </w:rPr>
        <w:t> </w:t>
      </w:r>
      <w:r>
        <w:rPr>
          <w:w w:val="95"/>
          <w:sz w:val="16"/>
        </w:rPr>
        <w:t>Lee</w:t>
      </w:r>
      <w:r>
        <w:rPr>
          <w:spacing w:val="-22"/>
          <w:w w:val="95"/>
          <w:sz w:val="16"/>
        </w:rPr>
        <w:t> </w:t>
      </w:r>
      <w:r>
        <w:rPr>
          <w:w w:val="95"/>
          <w:sz w:val="16"/>
        </w:rPr>
        <w:t>Romney,</w:t>
      </w:r>
      <w:r>
        <w:rPr>
          <w:spacing w:val="-22"/>
          <w:w w:val="95"/>
          <w:sz w:val="16"/>
        </w:rPr>
        <w:t> </w:t>
      </w:r>
      <w:r>
        <w:rPr>
          <w:w w:val="95"/>
          <w:sz w:val="16"/>
        </w:rPr>
        <w:t>‘On</w:t>
      </w:r>
      <w:r>
        <w:rPr>
          <w:spacing w:val="-22"/>
          <w:w w:val="95"/>
          <w:sz w:val="16"/>
        </w:rPr>
        <w:t> </w:t>
      </w:r>
      <w:r>
        <w:rPr>
          <w:w w:val="95"/>
          <w:sz w:val="16"/>
        </w:rPr>
        <w:t>the</w:t>
      </w:r>
      <w:r>
        <w:rPr>
          <w:spacing w:val="-22"/>
          <w:w w:val="95"/>
          <w:sz w:val="16"/>
        </w:rPr>
        <w:t> </w:t>
      </w:r>
      <w:r>
        <w:rPr>
          <w:w w:val="95"/>
          <w:sz w:val="16"/>
        </w:rPr>
        <w:t>frontier</w:t>
      </w:r>
      <w:r>
        <w:rPr>
          <w:spacing w:val="-22"/>
          <w:w w:val="95"/>
          <w:sz w:val="16"/>
        </w:rPr>
        <w:t> </w:t>
      </w:r>
      <w:r>
        <w:rPr>
          <w:w w:val="95"/>
          <w:sz w:val="16"/>
        </w:rPr>
        <w:t>of</w:t>
      </w:r>
      <w:r>
        <w:rPr>
          <w:spacing w:val="-23"/>
          <w:w w:val="95"/>
          <w:sz w:val="16"/>
        </w:rPr>
        <w:t> </w:t>
      </w:r>
      <w:r>
        <w:rPr>
          <w:w w:val="95"/>
          <w:sz w:val="16"/>
        </w:rPr>
        <w:t>medical</w:t>
      </w:r>
      <w:r>
        <w:rPr>
          <w:spacing w:val="-22"/>
          <w:w w:val="95"/>
          <w:sz w:val="16"/>
        </w:rPr>
        <w:t> </w:t>
      </w:r>
      <w:r>
        <w:rPr>
          <w:w w:val="95"/>
          <w:sz w:val="16"/>
        </w:rPr>
        <w:t>pot</w:t>
      </w:r>
      <w:r>
        <w:rPr>
          <w:spacing w:val="-22"/>
          <w:w w:val="95"/>
          <w:sz w:val="16"/>
        </w:rPr>
        <w:t> </w:t>
      </w:r>
      <w:r>
        <w:rPr>
          <w:w w:val="95"/>
          <w:sz w:val="16"/>
        </w:rPr>
        <w:t>to</w:t>
      </w:r>
      <w:r>
        <w:rPr>
          <w:spacing w:val="-22"/>
          <w:w w:val="95"/>
          <w:sz w:val="16"/>
        </w:rPr>
        <w:t> </w:t>
      </w:r>
      <w:r>
        <w:rPr>
          <w:w w:val="95"/>
          <w:sz w:val="16"/>
        </w:rPr>
        <w:t>treat</w:t>
      </w:r>
      <w:r>
        <w:rPr>
          <w:spacing w:val="-22"/>
          <w:w w:val="95"/>
          <w:sz w:val="16"/>
        </w:rPr>
        <w:t> </w:t>
      </w:r>
      <w:r>
        <w:rPr>
          <w:w w:val="95"/>
          <w:sz w:val="16"/>
        </w:rPr>
        <w:t>boy's</w:t>
      </w:r>
      <w:r>
        <w:rPr>
          <w:spacing w:val="-22"/>
          <w:w w:val="95"/>
          <w:sz w:val="16"/>
        </w:rPr>
        <w:t> </w:t>
      </w:r>
      <w:r>
        <w:rPr>
          <w:w w:val="95"/>
          <w:sz w:val="16"/>
        </w:rPr>
        <w:t>epilepsy’,</w:t>
      </w:r>
      <w:r>
        <w:rPr>
          <w:spacing w:val="-23"/>
          <w:w w:val="95"/>
          <w:sz w:val="16"/>
        </w:rPr>
        <w:t> </w:t>
      </w:r>
      <w:r>
        <w:rPr>
          <w:rFonts w:ascii="Calibri" w:hAnsi="Calibri"/>
          <w:i/>
          <w:w w:val="95"/>
          <w:sz w:val="16"/>
        </w:rPr>
        <w:t>Los</w:t>
      </w:r>
      <w:r>
        <w:rPr>
          <w:rFonts w:ascii="Calibri" w:hAnsi="Calibri"/>
          <w:i/>
          <w:spacing w:val="-8"/>
          <w:w w:val="95"/>
          <w:sz w:val="16"/>
        </w:rPr>
        <w:t> </w:t>
      </w:r>
      <w:r>
        <w:rPr>
          <w:rFonts w:ascii="Calibri" w:hAnsi="Calibri"/>
          <w:i/>
          <w:w w:val="95"/>
          <w:sz w:val="16"/>
        </w:rPr>
        <w:t>Angeles</w:t>
      </w:r>
      <w:r>
        <w:rPr>
          <w:rFonts w:ascii="Calibri" w:hAnsi="Calibri"/>
          <w:i/>
          <w:spacing w:val="-9"/>
          <w:w w:val="95"/>
          <w:sz w:val="16"/>
        </w:rPr>
        <w:t> </w:t>
      </w:r>
      <w:r>
        <w:rPr>
          <w:rFonts w:ascii="Calibri" w:hAnsi="Calibri"/>
          <w:i/>
          <w:w w:val="95"/>
          <w:sz w:val="16"/>
        </w:rPr>
        <w:t>Times</w:t>
      </w:r>
      <w:r>
        <w:rPr>
          <w:rFonts w:ascii="Calibri" w:hAnsi="Calibri"/>
          <w:i/>
          <w:spacing w:val="-8"/>
          <w:w w:val="95"/>
          <w:sz w:val="16"/>
        </w:rPr>
        <w:t> </w:t>
      </w:r>
      <w:r>
        <w:rPr>
          <w:w w:val="95"/>
          <w:sz w:val="16"/>
        </w:rPr>
        <w:t>(online),</w:t>
      </w:r>
      <w:r>
        <w:rPr>
          <w:spacing w:val="-22"/>
          <w:w w:val="95"/>
          <w:sz w:val="16"/>
        </w:rPr>
        <w:t> </w:t>
      </w:r>
      <w:r>
        <w:rPr>
          <w:w w:val="95"/>
          <w:sz w:val="16"/>
        </w:rPr>
        <w:t>13</w:t>
      </w:r>
      <w:r>
        <w:rPr>
          <w:spacing w:val="-23"/>
          <w:w w:val="95"/>
          <w:sz w:val="16"/>
        </w:rPr>
        <w:t> </w:t>
      </w:r>
      <w:r>
        <w:rPr>
          <w:w w:val="95"/>
          <w:sz w:val="16"/>
        </w:rPr>
        <w:t>September</w:t>
      </w:r>
      <w:r>
        <w:rPr>
          <w:spacing w:val="-22"/>
          <w:w w:val="95"/>
          <w:sz w:val="16"/>
        </w:rPr>
        <w:t> </w:t>
      </w:r>
      <w:r>
        <w:rPr>
          <w:w w:val="95"/>
          <w:sz w:val="16"/>
        </w:rPr>
        <w:t>2012</w:t>
      </w:r>
    </w:p>
    <w:p>
      <w:pPr>
        <w:spacing w:before="0"/>
        <w:ind w:left="957" w:right="0" w:firstLine="0"/>
        <w:jc w:val="left"/>
        <w:rPr>
          <w:sz w:val="16"/>
        </w:rPr>
      </w:pPr>
      <w:r>
        <w:rPr>
          <w:w w:val="95"/>
          <w:sz w:val="16"/>
        </w:rPr>
        <w:t>&lt;</w:t>
      </w:r>
      <w:hyperlink r:id="rId49">
        <w:r>
          <w:rPr>
            <w:w w:val="95"/>
            <w:sz w:val="16"/>
          </w:rPr>
          <w:t>http://latimes.com</w:t>
        </w:r>
      </w:hyperlink>
      <w:r>
        <w:rPr>
          <w:w w:val="95"/>
          <w:sz w:val="16"/>
        </w:rPr>
        <w:t>&gt;.</w:t>
      </w:r>
    </w:p>
    <w:p>
      <w:pPr>
        <w:spacing w:before="109"/>
        <w:ind w:left="956" w:right="0" w:firstLine="0"/>
        <w:jc w:val="left"/>
        <w:rPr>
          <w:sz w:val="16"/>
        </w:rPr>
      </w:pPr>
      <w:r>
        <w:rPr>
          <w:position w:val="6"/>
          <w:sz w:val="9"/>
        </w:rPr>
        <w:t>61 </w:t>
      </w:r>
      <w:r>
        <w:rPr>
          <w:sz w:val="16"/>
        </w:rPr>
        <w:t>Beverly Potter, Sebastian Orfali, and Dan Joy, </w:t>
      </w:r>
      <w:r>
        <w:rPr>
          <w:rFonts w:ascii="Calibri"/>
          <w:i/>
          <w:sz w:val="16"/>
        </w:rPr>
        <w:t>The Healing Magic of Cannabis </w:t>
      </w:r>
      <w:r>
        <w:rPr>
          <w:sz w:val="16"/>
        </w:rPr>
        <w:t>(Ronin Publishing, 2009) 97.</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143"/>
      </w:pPr>
      <w:r>
        <w:rPr>
          <w:w w:val="95"/>
        </w:rPr>
        <w:t>(known</w:t>
      </w:r>
      <w:r>
        <w:rPr>
          <w:spacing w:val="-32"/>
          <w:w w:val="95"/>
        </w:rPr>
        <w:t> </w:t>
      </w:r>
      <w:r>
        <w:rPr>
          <w:w w:val="95"/>
        </w:rPr>
        <w:t>as</w:t>
      </w:r>
      <w:r>
        <w:rPr>
          <w:spacing w:val="-32"/>
          <w:w w:val="95"/>
        </w:rPr>
        <w:t> </w:t>
      </w:r>
      <w:r>
        <w:rPr>
          <w:w w:val="95"/>
        </w:rPr>
        <w:t>‘shatter’),</w:t>
      </w:r>
      <w:r>
        <w:rPr>
          <w:spacing w:val="-32"/>
          <w:w w:val="95"/>
        </w:rPr>
        <w:t> </w:t>
      </w:r>
      <w:r>
        <w:rPr>
          <w:w w:val="95"/>
        </w:rPr>
        <w:t>a</w:t>
      </w:r>
      <w:r>
        <w:rPr>
          <w:spacing w:val="-31"/>
          <w:w w:val="95"/>
        </w:rPr>
        <w:t> </w:t>
      </w:r>
      <w:r>
        <w:rPr>
          <w:w w:val="95"/>
        </w:rPr>
        <w:t>crumbled</w:t>
      </w:r>
      <w:r>
        <w:rPr>
          <w:spacing w:val="-32"/>
          <w:w w:val="95"/>
        </w:rPr>
        <w:t> </w:t>
      </w:r>
      <w:r>
        <w:rPr>
          <w:w w:val="95"/>
        </w:rPr>
        <w:t>solid</w:t>
      </w:r>
      <w:r>
        <w:rPr>
          <w:spacing w:val="-31"/>
          <w:w w:val="95"/>
        </w:rPr>
        <w:t> </w:t>
      </w:r>
      <w:r>
        <w:rPr>
          <w:w w:val="95"/>
        </w:rPr>
        <w:t>(known</w:t>
      </w:r>
      <w:r>
        <w:rPr>
          <w:spacing w:val="-32"/>
          <w:w w:val="95"/>
        </w:rPr>
        <w:t> </w:t>
      </w:r>
      <w:r>
        <w:rPr>
          <w:w w:val="95"/>
        </w:rPr>
        <w:t>as</w:t>
      </w:r>
      <w:r>
        <w:rPr>
          <w:spacing w:val="-31"/>
          <w:w w:val="95"/>
        </w:rPr>
        <w:t> </w:t>
      </w:r>
      <w:r>
        <w:rPr>
          <w:w w:val="95"/>
        </w:rPr>
        <w:t>‘wax’</w:t>
      </w:r>
      <w:r>
        <w:rPr>
          <w:spacing w:val="-33"/>
          <w:w w:val="95"/>
        </w:rPr>
        <w:t> </w:t>
      </w:r>
      <w:r>
        <w:rPr>
          <w:w w:val="95"/>
        </w:rPr>
        <w:t>or</w:t>
      </w:r>
      <w:r>
        <w:rPr>
          <w:spacing w:val="-31"/>
          <w:w w:val="95"/>
        </w:rPr>
        <w:t> </w:t>
      </w:r>
      <w:r>
        <w:rPr>
          <w:w w:val="95"/>
        </w:rPr>
        <w:t>‘budder’),</w:t>
      </w:r>
      <w:r>
        <w:rPr>
          <w:spacing w:val="-32"/>
          <w:w w:val="95"/>
        </w:rPr>
        <w:t> </w:t>
      </w:r>
      <w:r>
        <w:rPr>
          <w:w w:val="95"/>
        </w:rPr>
        <w:t>or</w:t>
      </w:r>
      <w:r>
        <w:rPr>
          <w:spacing w:val="-32"/>
          <w:w w:val="95"/>
        </w:rPr>
        <w:t> </w:t>
      </w:r>
      <w:r>
        <w:rPr>
          <w:w w:val="95"/>
        </w:rPr>
        <w:t>a</w:t>
      </w:r>
      <w:r>
        <w:rPr>
          <w:spacing w:val="-31"/>
          <w:w w:val="95"/>
        </w:rPr>
        <w:t> </w:t>
      </w:r>
      <w:r>
        <w:rPr>
          <w:w w:val="95"/>
        </w:rPr>
        <w:t>free-flowing</w:t>
      </w:r>
      <w:r>
        <w:rPr>
          <w:spacing w:val="-32"/>
          <w:w w:val="95"/>
        </w:rPr>
        <w:t> </w:t>
      </w:r>
      <w:r>
        <w:rPr>
          <w:w w:val="95"/>
        </w:rPr>
        <w:t>oil. Cannabis</w:t>
      </w:r>
      <w:r>
        <w:rPr>
          <w:spacing w:val="-32"/>
          <w:w w:val="95"/>
        </w:rPr>
        <w:t> </w:t>
      </w:r>
      <w:r>
        <w:rPr>
          <w:w w:val="95"/>
        </w:rPr>
        <w:t>concentrates</w:t>
      </w:r>
      <w:r>
        <w:rPr>
          <w:spacing w:val="-32"/>
          <w:w w:val="95"/>
        </w:rPr>
        <w:t> </w:t>
      </w:r>
      <w:r>
        <w:rPr>
          <w:w w:val="95"/>
        </w:rPr>
        <w:t>can</w:t>
      </w:r>
      <w:r>
        <w:rPr>
          <w:spacing w:val="-31"/>
          <w:w w:val="95"/>
        </w:rPr>
        <w:t> </w:t>
      </w:r>
      <w:r>
        <w:rPr>
          <w:w w:val="95"/>
        </w:rPr>
        <w:t>also</w:t>
      </w:r>
      <w:r>
        <w:rPr>
          <w:spacing w:val="-32"/>
          <w:w w:val="95"/>
        </w:rPr>
        <w:t> </w:t>
      </w:r>
      <w:r>
        <w:rPr>
          <w:w w:val="95"/>
        </w:rPr>
        <w:t>be</w:t>
      </w:r>
      <w:r>
        <w:rPr>
          <w:spacing w:val="-32"/>
          <w:w w:val="95"/>
        </w:rPr>
        <w:t> </w:t>
      </w:r>
      <w:r>
        <w:rPr>
          <w:w w:val="95"/>
        </w:rPr>
        <w:t>prepared</w:t>
      </w:r>
      <w:r>
        <w:rPr>
          <w:spacing w:val="-31"/>
          <w:w w:val="95"/>
        </w:rPr>
        <w:t> </w:t>
      </w:r>
      <w:r>
        <w:rPr>
          <w:w w:val="95"/>
        </w:rPr>
        <w:t>using</w:t>
      </w:r>
      <w:r>
        <w:rPr>
          <w:spacing w:val="-32"/>
          <w:w w:val="95"/>
        </w:rPr>
        <w:t> </w:t>
      </w:r>
      <w:r>
        <w:rPr>
          <w:w w:val="95"/>
        </w:rPr>
        <w:t>supercritical</w:t>
      </w:r>
      <w:r>
        <w:rPr>
          <w:spacing w:val="-32"/>
          <w:w w:val="95"/>
        </w:rPr>
        <w:t> </w:t>
      </w:r>
      <w:r>
        <w:rPr>
          <w:w w:val="95"/>
        </w:rPr>
        <w:t>carbon</w:t>
      </w:r>
      <w:r>
        <w:rPr>
          <w:spacing w:val="-32"/>
          <w:w w:val="95"/>
        </w:rPr>
        <w:t> </w:t>
      </w:r>
      <w:r>
        <w:rPr>
          <w:w w:val="95"/>
        </w:rPr>
        <w:t>dioxide.</w:t>
      </w:r>
      <w:r>
        <w:rPr>
          <w:spacing w:val="-32"/>
          <w:w w:val="95"/>
        </w:rPr>
        <w:t> </w:t>
      </w:r>
      <w:r>
        <w:rPr>
          <w:w w:val="95"/>
        </w:rPr>
        <w:t>This product</w:t>
      </w:r>
      <w:r>
        <w:rPr>
          <w:spacing w:val="-32"/>
          <w:w w:val="95"/>
        </w:rPr>
        <w:t> </w:t>
      </w:r>
      <w:r>
        <w:rPr>
          <w:w w:val="95"/>
        </w:rPr>
        <w:t>has</w:t>
      </w:r>
      <w:r>
        <w:rPr>
          <w:spacing w:val="-31"/>
          <w:w w:val="95"/>
        </w:rPr>
        <w:t> </w:t>
      </w:r>
      <w:r>
        <w:rPr>
          <w:w w:val="95"/>
        </w:rPr>
        <w:t>the</w:t>
      </w:r>
      <w:r>
        <w:rPr>
          <w:spacing w:val="-31"/>
          <w:w w:val="95"/>
        </w:rPr>
        <w:t> </w:t>
      </w:r>
      <w:r>
        <w:rPr>
          <w:w w:val="95"/>
        </w:rPr>
        <w:t>advantage</w:t>
      </w:r>
      <w:r>
        <w:rPr>
          <w:spacing w:val="-32"/>
          <w:w w:val="95"/>
        </w:rPr>
        <w:t> </w:t>
      </w:r>
      <w:r>
        <w:rPr>
          <w:w w:val="95"/>
        </w:rPr>
        <w:t>of</w:t>
      </w:r>
      <w:r>
        <w:rPr>
          <w:spacing w:val="-31"/>
          <w:w w:val="95"/>
        </w:rPr>
        <w:t> </w:t>
      </w:r>
      <w:r>
        <w:rPr>
          <w:w w:val="95"/>
        </w:rPr>
        <w:t>being</w:t>
      </w:r>
      <w:r>
        <w:rPr>
          <w:spacing w:val="-31"/>
          <w:w w:val="95"/>
        </w:rPr>
        <w:t> </w:t>
      </w:r>
      <w:r>
        <w:rPr>
          <w:w w:val="95"/>
        </w:rPr>
        <w:t>free</w:t>
      </w:r>
      <w:r>
        <w:rPr>
          <w:spacing w:val="-32"/>
          <w:w w:val="95"/>
        </w:rPr>
        <w:t> </w:t>
      </w:r>
      <w:r>
        <w:rPr>
          <w:w w:val="95"/>
        </w:rPr>
        <w:t>of</w:t>
      </w:r>
      <w:r>
        <w:rPr>
          <w:spacing w:val="-31"/>
          <w:w w:val="95"/>
        </w:rPr>
        <w:t> </w:t>
      </w:r>
      <w:r>
        <w:rPr>
          <w:w w:val="95"/>
        </w:rPr>
        <w:t>residual</w:t>
      </w:r>
      <w:r>
        <w:rPr>
          <w:spacing w:val="-32"/>
          <w:w w:val="95"/>
        </w:rPr>
        <w:t> </w:t>
      </w:r>
      <w:r>
        <w:rPr>
          <w:w w:val="95"/>
        </w:rPr>
        <w:t>solvent</w:t>
      </w:r>
      <w:r>
        <w:rPr>
          <w:spacing w:val="-31"/>
          <w:w w:val="95"/>
        </w:rPr>
        <w:t> </w:t>
      </w:r>
      <w:r>
        <w:rPr>
          <w:w w:val="95"/>
        </w:rPr>
        <w:t>and</w:t>
      </w:r>
      <w:r>
        <w:rPr>
          <w:spacing w:val="-31"/>
          <w:w w:val="95"/>
        </w:rPr>
        <w:t> </w:t>
      </w:r>
      <w:r>
        <w:rPr>
          <w:w w:val="95"/>
        </w:rPr>
        <w:t>is</w:t>
      </w:r>
      <w:r>
        <w:rPr>
          <w:spacing w:val="-32"/>
          <w:w w:val="95"/>
        </w:rPr>
        <w:t> </w:t>
      </w:r>
      <w:r>
        <w:rPr>
          <w:w w:val="95"/>
        </w:rPr>
        <w:t>used</w:t>
      </w:r>
      <w:r>
        <w:rPr>
          <w:spacing w:val="-31"/>
          <w:w w:val="95"/>
        </w:rPr>
        <w:t> </w:t>
      </w:r>
      <w:r>
        <w:rPr>
          <w:w w:val="95"/>
        </w:rPr>
        <w:t>with</w:t>
      </w:r>
      <w:r>
        <w:rPr>
          <w:spacing w:val="-31"/>
          <w:w w:val="95"/>
        </w:rPr>
        <w:t> </w:t>
      </w:r>
      <w:r>
        <w:rPr>
          <w:w w:val="95"/>
        </w:rPr>
        <w:t>a</w:t>
      </w:r>
      <w:r>
        <w:rPr>
          <w:spacing w:val="-32"/>
          <w:w w:val="95"/>
        </w:rPr>
        <w:t> </w:t>
      </w:r>
      <w:r>
        <w:rPr>
          <w:w w:val="95"/>
        </w:rPr>
        <w:t>vaporiser, or included in topical preparations and edible products.</w:t>
      </w:r>
      <w:r>
        <w:rPr>
          <w:w w:val="95"/>
          <w:vertAlign w:val="superscript"/>
        </w:rPr>
        <w:t>62</w:t>
      </w:r>
      <w:r>
        <w:rPr>
          <w:w w:val="95"/>
          <w:vertAlign w:val="baseline"/>
        </w:rPr>
        <w:t> These products are highly </w:t>
      </w:r>
      <w:r>
        <w:rPr>
          <w:vertAlign w:val="baseline"/>
        </w:rPr>
        <w:t>concentrated</w:t>
      </w:r>
      <w:r>
        <w:rPr>
          <w:spacing w:val="-39"/>
          <w:vertAlign w:val="baseline"/>
        </w:rPr>
        <w:t> </w:t>
      </w:r>
      <w:r>
        <w:rPr>
          <w:vertAlign w:val="baseline"/>
        </w:rPr>
        <w:t>and</w:t>
      </w:r>
      <w:r>
        <w:rPr>
          <w:spacing w:val="-38"/>
          <w:vertAlign w:val="baseline"/>
        </w:rPr>
        <w:t> </w:t>
      </w:r>
      <w:r>
        <w:rPr>
          <w:vertAlign w:val="baseline"/>
        </w:rPr>
        <w:t>produce</w:t>
      </w:r>
      <w:r>
        <w:rPr>
          <w:spacing w:val="-38"/>
          <w:vertAlign w:val="baseline"/>
        </w:rPr>
        <w:t> </w:t>
      </w:r>
      <w:r>
        <w:rPr>
          <w:vertAlign w:val="baseline"/>
        </w:rPr>
        <w:t>a</w:t>
      </w:r>
      <w:r>
        <w:rPr>
          <w:spacing w:val="-38"/>
          <w:vertAlign w:val="baseline"/>
        </w:rPr>
        <w:t> </w:t>
      </w:r>
      <w:r>
        <w:rPr>
          <w:vertAlign w:val="baseline"/>
        </w:rPr>
        <w:t>more</w:t>
      </w:r>
      <w:r>
        <w:rPr>
          <w:spacing w:val="-38"/>
          <w:vertAlign w:val="baseline"/>
        </w:rPr>
        <w:t> </w:t>
      </w:r>
      <w:r>
        <w:rPr>
          <w:vertAlign w:val="baseline"/>
        </w:rPr>
        <w:t>intense</w:t>
      </w:r>
      <w:r>
        <w:rPr>
          <w:spacing w:val="-38"/>
          <w:vertAlign w:val="baseline"/>
        </w:rPr>
        <w:t> </w:t>
      </w:r>
      <w:r>
        <w:rPr>
          <w:vertAlign w:val="baseline"/>
        </w:rPr>
        <w:t>effect</w:t>
      </w:r>
      <w:r>
        <w:rPr>
          <w:spacing w:val="-38"/>
          <w:vertAlign w:val="baseline"/>
        </w:rPr>
        <w:t> </w:t>
      </w:r>
      <w:r>
        <w:rPr>
          <w:vertAlign w:val="baseline"/>
        </w:rPr>
        <w:t>than</w:t>
      </w:r>
      <w:r>
        <w:rPr>
          <w:spacing w:val="-38"/>
          <w:vertAlign w:val="baseline"/>
        </w:rPr>
        <w:t> </w:t>
      </w:r>
      <w:r>
        <w:rPr>
          <w:vertAlign w:val="baseline"/>
        </w:rPr>
        <w:t>the</w:t>
      </w:r>
      <w:r>
        <w:rPr>
          <w:spacing w:val="-38"/>
          <w:vertAlign w:val="baseline"/>
        </w:rPr>
        <w:t> </w:t>
      </w:r>
      <w:r>
        <w:rPr>
          <w:vertAlign w:val="baseline"/>
        </w:rPr>
        <w:t>dried</w:t>
      </w:r>
      <w:r>
        <w:rPr>
          <w:spacing w:val="-38"/>
          <w:vertAlign w:val="baseline"/>
        </w:rPr>
        <w:t> </w:t>
      </w:r>
      <w:r>
        <w:rPr>
          <w:vertAlign w:val="baseline"/>
        </w:rPr>
        <w:t>form</w:t>
      </w:r>
      <w:r>
        <w:rPr>
          <w:spacing w:val="-38"/>
          <w:vertAlign w:val="baseline"/>
        </w:rPr>
        <w:t> </w:t>
      </w:r>
      <w:r>
        <w:rPr>
          <w:vertAlign w:val="baseline"/>
        </w:rPr>
        <w:t>of</w:t>
      </w:r>
      <w:r>
        <w:rPr>
          <w:spacing w:val="-38"/>
          <w:vertAlign w:val="baseline"/>
        </w:rPr>
        <w:t> </w:t>
      </w:r>
      <w:r>
        <w:rPr>
          <w:vertAlign w:val="baseline"/>
        </w:rPr>
        <w:t>cannabis.</w:t>
      </w:r>
    </w:p>
    <w:p>
      <w:pPr>
        <w:pStyle w:val="ListParagraph"/>
        <w:numPr>
          <w:ilvl w:val="1"/>
          <w:numId w:val="5"/>
        </w:numPr>
        <w:tabs>
          <w:tab w:pos="1666" w:val="left" w:leader="none"/>
          <w:tab w:pos="1667" w:val="left" w:leader="none"/>
        </w:tabs>
        <w:spacing w:line="271" w:lineRule="auto" w:before="100" w:after="0"/>
        <w:ind w:left="1666" w:right="246" w:hanging="710"/>
        <w:jc w:val="left"/>
        <w:rPr>
          <w:sz w:val="21"/>
        </w:rPr>
      </w:pPr>
      <w:r>
        <w:rPr>
          <w:w w:val="95"/>
          <w:sz w:val="21"/>
        </w:rPr>
        <w:t>Cannabis</w:t>
      </w:r>
      <w:r>
        <w:rPr>
          <w:spacing w:val="-26"/>
          <w:w w:val="95"/>
          <w:sz w:val="21"/>
        </w:rPr>
        <w:t> </w:t>
      </w:r>
      <w:r>
        <w:rPr>
          <w:w w:val="95"/>
          <w:sz w:val="21"/>
        </w:rPr>
        <w:t>in</w:t>
      </w:r>
      <w:r>
        <w:rPr>
          <w:spacing w:val="-25"/>
          <w:w w:val="95"/>
          <w:sz w:val="21"/>
        </w:rPr>
        <w:t> </w:t>
      </w:r>
      <w:r>
        <w:rPr>
          <w:w w:val="95"/>
          <w:sz w:val="21"/>
        </w:rPr>
        <w:t>this</w:t>
      </w:r>
      <w:r>
        <w:rPr>
          <w:spacing w:val="-25"/>
          <w:w w:val="95"/>
          <w:sz w:val="21"/>
        </w:rPr>
        <w:t> </w:t>
      </w:r>
      <w:r>
        <w:rPr>
          <w:w w:val="95"/>
          <w:sz w:val="21"/>
        </w:rPr>
        <w:t>form</w:t>
      </w:r>
      <w:r>
        <w:rPr>
          <w:spacing w:val="-25"/>
          <w:w w:val="95"/>
          <w:sz w:val="21"/>
        </w:rPr>
        <w:t> </w:t>
      </w:r>
      <w:r>
        <w:rPr>
          <w:w w:val="95"/>
          <w:sz w:val="21"/>
        </w:rPr>
        <w:t>can</w:t>
      </w:r>
      <w:r>
        <w:rPr>
          <w:spacing w:val="-25"/>
          <w:w w:val="95"/>
          <w:sz w:val="21"/>
        </w:rPr>
        <w:t> </w:t>
      </w:r>
      <w:r>
        <w:rPr>
          <w:w w:val="95"/>
          <w:sz w:val="21"/>
        </w:rPr>
        <w:t>also</w:t>
      </w:r>
      <w:r>
        <w:rPr>
          <w:spacing w:val="-25"/>
          <w:w w:val="95"/>
          <w:sz w:val="21"/>
        </w:rPr>
        <w:t> </w:t>
      </w:r>
      <w:r>
        <w:rPr>
          <w:w w:val="95"/>
          <w:sz w:val="21"/>
        </w:rPr>
        <w:t>be</w:t>
      </w:r>
      <w:r>
        <w:rPr>
          <w:spacing w:val="-26"/>
          <w:w w:val="95"/>
          <w:sz w:val="21"/>
        </w:rPr>
        <w:t> </w:t>
      </w:r>
      <w:r>
        <w:rPr>
          <w:w w:val="95"/>
          <w:sz w:val="21"/>
        </w:rPr>
        <w:t>taken</w:t>
      </w:r>
      <w:r>
        <w:rPr>
          <w:spacing w:val="-25"/>
          <w:w w:val="95"/>
          <w:sz w:val="21"/>
        </w:rPr>
        <w:t> </w:t>
      </w:r>
      <w:r>
        <w:rPr>
          <w:w w:val="95"/>
          <w:sz w:val="21"/>
        </w:rPr>
        <w:t>via</w:t>
      </w:r>
      <w:r>
        <w:rPr>
          <w:spacing w:val="-25"/>
          <w:w w:val="95"/>
          <w:sz w:val="21"/>
        </w:rPr>
        <w:t> </w:t>
      </w:r>
      <w:r>
        <w:rPr>
          <w:w w:val="95"/>
          <w:sz w:val="21"/>
        </w:rPr>
        <w:t>‘dabbing’,</w:t>
      </w:r>
      <w:r>
        <w:rPr>
          <w:spacing w:val="-26"/>
          <w:w w:val="95"/>
          <w:sz w:val="21"/>
        </w:rPr>
        <w:t> </w:t>
      </w:r>
      <w:r>
        <w:rPr>
          <w:w w:val="95"/>
          <w:sz w:val="21"/>
        </w:rPr>
        <w:t>whereby</w:t>
      </w:r>
      <w:r>
        <w:rPr>
          <w:spacing w:val="-26"/>
          <w:w w:val="95"/>
          <w:sz w:val="21"/>
        </w:rPr>
        <w:t> </w:t>
      </w:r>
      <w:r>
        <w:rPr>
          <w:w w:val="95"/>
          <w:sz w:val="21"/>
        </w:rPr>
        <w:t>a</w:t>
      </w:r>
      <w:r>
        <w:rPr>
          <w:spacing w:val="-25"/>
          <w:w w:val="95"/>
          <w:sz w:val="21"/>
        </w:rPr>
        <w:t> </w:t>
      </w:r>
      <w:r>
        <w:rPr>
          <w:w w:val="95"/>
          <w:sz w:val="21"/>
        </w:rPr>
        <w:t>dab</w:t>
      </w:r>
      <w:r>
        <w:rPr>
          <w:spacing w:val="-25"/>
          <w:w w:val="95"/>
          <w:sz w:val="21"/>
        </w:rPr>
        <w:t> </w:t>
      </w:r>
      <w:r>
        <w:rPr>
          <w:w w:val="95"/>
          <w:sz w:val="21"/>
        </w:rPr>
        <w:t>of</w:t>
      </w:r>
      <w:r>
        <w:rPr>
          <w:spacing w:val="-26"/>
          <w:w w:val="95"/>
          <w:sz w:val="21"/>
        </w:rPr>
        <w:t> </w:t>
      </w:r>
      <w:r>
        <w:rPr>
          <w:w w:val="95"/>
          <w:sz w:val="21"/>
        </w:rPr>
        <w:t>concentrated </w:t>
      </w:r>
      <w:r>
        <w:rPr>
          <w:sz w:val="21"/>
        </w:rPr>
        <w:t>butane</w:t>
      </w:r>
      <w:r>
        <w:rPr>
          <w:spacing w:val="-41"/>
          <w:sz w:val="21"/>
        </w:rPr>
        <w:t> </w:t>
      </w:r>
      <w:r>
        <w:rPr>
          <w:sz w:val="21"/>
        </w:rPr>
        <w:t>hashish</w:t>
      </w:r>
      <w:r>
        <w:rPr>
          <w:spacing w:val="-41"/>
          <w:sz w:val="21"/>
        </w:rPr>
        <w:t> </w:t>
      </w:r>
      <w:r>
        <w:rPr>
          <w:sz w:val="21"/>
        </w:rPr>
        <w:t>oil</w:t>
      </w:r>
      <w:r>
        <w:rPr>
          <w:spacing w:val="-41"/>
          <w:sz w:val="21"/>
        </w:rPr>
        <w:t> </w:t>
      </w:r>
      <w:r>
        <w:rPr>
          <w:sz w:val="21"/>
        </w:rPr>
        <w:t>is</w:t>
      </w:r>
      <w:r>
        <w:rPr>
          <w:spacing w:val="-41"/>
          <w:sz w:val="21"/>
        </w:rPr>
        <w:t> </w:t>
      </w:r>
      <w:r>
        <w:rPr>
          <w:sz w:val="21"/>
        </w:rPr>
        <w:t>placed</w:t>
      </w:r>
      <w:r>
        <w:rPr>
          <w:spacing w:val="-41"/>
          <w:sz w:val="21"/>
        </w:rPr>
        <w:t> </w:t>
      </w:r>
      <w:r>
        <w:rPr>
          <w:sz w:val="21"/>
        </w:rPr>
        <w:t>on</w:t>
      </w:r>
      <w:r>
        <w:rPr>
          <w:spacing w:val="-41"/>
          <w:sz w:val="21"/>
        </w:rPr>
        <w:t> </w:t>
      </w:r>
      <w:r>
        <w:rPr>
          <w:sz w:val="21"/>
        </w:rPr>
        <w:t>the</w:t>
      </w:r>
      <w:r>
        <w:rPr>
          <w:spacing w:val="-41"/>
          <w:sz w:val="21"/>
        </w:rPr>
        <w:t> </w:t>
      </w:r>
      <w:r>
        <w:rPr>
          <w:sz w:val="21"/>
        </w:rPr>
        <w:t>end</w:t>
      </w:r>
      <w:r>
        <w:rPr>
          <w:spacing w:val="-41"/>
          <w:sz w:val="21"/>
        </w:rPr>
        <w:t> </w:t>
      </w:r>
      <w:r>
        <w:rPr>
          <w:sz w:val="21"/>
        </w:rPr>
        <w:t>of</w:t>
      </w:r>
      <w:r>
        <w:rPr>
          <w:spacing w:val="-40"/>
          <w:sz w:val="21"/>
        </w:rPr>
        <w:t> </w:t>
      </w:r>
      <w:r>
        <w:rPr>
          <w:sz w:val="21"/>
        </w:rPr>
        <w:t>a</w:t>
      </w:r>
      <w:r>
        <w:rPr>
          <w:spacing w:val="-41"/>
          <w:sz w:val="21"/>
        </w:rPr>
        <w:t> </w:t>
      </w:r>
      <w:r>
        <w:rPr>
          <w:sz w:val="21"/>
        </w:rPr>
        <w:t>glass</w:t>
      </w:r>
      <w:r>
        <w:rPr>
          <w:spacing w:val="-41"/>
          <w:sz w:val="21"/>
        </w:rPr>
        <w:t> </w:t>
      </w:r>
      <w:r>
        <w:rPr>
          <w:sz w:val="21"/>
        </w:rPr>
        <w:t>or</w:t>
      </w:r>
      <w:r>
        <w:rPr>
          <w:spacing w:val="-41"/>
          <w:sz w:val="21"/>
        </w:rPr>
        <w:t> </w:t>
      </w:r>
      <w:r>
        <w:rPr>
          <w:sz w:val="21"/>
        </w:rPr>
        <w:t>metal</w:t>
      </w:r>
      <w:r>
        <w:rPr>
          <w:spacing w:val="-41"/>
          <w:sz w:val="21"/>
        </w:rPr>
        <w:t> </w:t>
      </w:r>
      <w:r>
        <w:rPr>
          <w:sz w:val="21"/>
        </w:rPr>
        <w:t>rod</w:t>
      </w:r>
      <w:r>
        <w:rPr>
          <w:spacing w:val="-41"/>
          <w:sz w:val="21"/>
        </w:rPr>
        <w:t> </w:t>
      </w:r>
      <w:r>
        <w:rPr>
          <w:sz w:val="21"/>
        </w:rPr>
        <w:t>that</w:t>
      </w:r>
      <w:r>
        <w:rPr>
          <w:spacing w:val="-41"/>
          <w:sz w:val="21"/>
        </w:rPr>
        <w:t> </w:t>
      </w:r>
      <w:r>
        <w:rPr>
          <w:sz w:val="21"/>
        </w:rPr>
        <w:t>has</w:t>
      </w:r>
      <w:r>
        <w:rPr>
          <w:spacing w:val="-41"/>
          <w:sz w:val="21"/>
        </w:rPr>
        <w:t> </w:t>
      </w:r>
      <w:r>
        <w:rPr>
          <w:sz w:val="21"/>
        </w:rPr>
        <w:t>been</w:t>
      </w:r>
      <w:r>
        <w:rPr>
          <w:spacing w:val="-40"/>
          <w:sz w:val="21"/>
        </w:rPr>
        <w:t> </w:t>
      </w:r>
      <w:r>
        <w:rPr>
          <w:sz w:val="21"/>
        </w:rPr>
        <w:t>heated </w:t>
      </w:r>
      <w:r>
        <w:rPr>
          <w:w w:val="95"/>
          <w:sz w:val="21"/>
        </w:rPr>
        <w:t>(sometimes</w:t>
      </w:r>
      <w:r>
        <w:rPr>
          <w:spacing w:val="-33"/>
          <w:w w:val="95"/>
          <w:sz w:val="21"/>
        </w:rPr>
        <w:t> </w:t>
      </w:r>
      <w:r>
        <w:rPr>
          <w:w w:val="95"/>
          <w:sz w:val="21"/>
        </w:rPr>
        <w:t>part</w:t>
      </w:r>
      <w:r>
        <w:rPr>
          <w:spacing w:val="-33"/>
          <w:w w:val="95"/>
          <w:sz w:val="21"/>
        </w:rPr>
        <w:t> </w:t>
      </w:r>
      <w:r>
        <w:rPr>
          <w:w w:val="95"/>
          <w:sz w:val="21"/>
        </w:rPr>
        <w:t>of</w:t>
      </w:r>
      <w:r>
        <w:rPr>
          <w:spacing w:val="-33"/>
          <w:w w:val="95"/>
          <w:sz w:val="21"/>
        </w:rPr>
        <w:t> </w:t>
      </w:r>
      <w:r>
        <w:rPr>
          <w:w w:val="95"/>
          <w:sz w:val="21"/>
        </w:rPr>
        <w:t>a</w:t>
      </w:r>
      <w:r>
        <w:rPr>
          <w:spacing w:val="-33"/>
          <w:w w:val="95"/>
          <w:sz w:val="21"/>
        </w:rPr>
        <w:t> </w:t>
      </w:r>
      <w:r>
        <w:rPr>
          <w:w w:val="95"/>
          <w:sz w:val="21"/>
        </w:rPr>
        <w:t>purpose-built</w:t>
      </w:r>
      <w:r>
        <w:rPr>
          <w:spacing w:val="-33"/>
          <w:w w:val="95"/>
          <w:sz w:val="21"/>
        </w:rPr>
        <w:t> </w:t>
      </w:r>
      <w:r>
        <w:rPr>
          <w:w w:val="95"/>
          <w:sz w:val="21"/>
        </w:rPr>
        <w:t>apparatus)</w:t>
      </w:r>
      <w:r>
        <w:rPr>
          <w:spacing w:val="-34"/>
          <w:w w:val="95"/>
          <w:sz w:val="21"/>
        </w:rPr>
        <w:t> </w:t>
      </w:r>
      <w:r>
        <w:rPr>
          <w:w w:val="95"/>
          <w:sz w:val="21"/>
        </w:rPr>
        <w:t>and</w:t>
      </w:r>
      <w:r>
        <w:rPr>
          <w:spacing w:val="-33"/>
          <w:w w:val="95"/>
          <w:sz w:val="21"/>
        </w:rPr>
        <w:t> </w:t>
      </w:r>
      <w:r>
        <w:rPr>
          <w:w w:val="95"/>
          <w:sz w:val="21"/>
        </w:rPr>
        <w:t>from</w:t>
      </w:r>
      <w:r>
        <w:rPr>
          <w:spacing w:val="-32"/>
          <w:w w:val="95"/>
          <w:sz w:val="21"/>
        </w:rPr>
        <w:t> </w:t>
      </w:r>
      <w:r>
        <w:rPr>
          <w:w w:val="95"/>
          <w:sz w:val="21"/>
        </w:rPr>
        <w:t>which</w:t>
      </w:r>
      <w:r>
        <w:rPr>
          <w:spacing w:val="-32"/>
          <w:w w:val="95"/>
          <w:sz w:val="21"/>
        </w:rPr>
        <w:t> </w:t>
      </w:r>
      <w:r>
        <w:rPr>
          <w:w w:val="95"/>
          <w:sz w:val="21"/>
        </w:rPr>
        <w:t>the</w:t>
      </w:r>
      <w:r>
        <w:rPr>
          <w:spacing w:val="-33"/>
          <w:w w:val="95"/>
          <w:sz w:val="21"/>
        </w:rPr>
        <w:t> </w:t>
      </w:r>
      <w:r>
        <w:rPr>
          <w:w w:val="95"/>
          <w:sz w:val="21"/>
        </w:rPr>
        <w:t>vapours</w:t>
      </w:r>
      <w:r>
        <w:rPr>
          <w:spacing w:val="-33"/>
          <w:w w:val="95"/>
          <w:sz w:val="21"/>
        </w:rPr>
        <w:t> </w:t>
      </w:r>
      <w:r>
        <w:rPr>
          <w:w w:val="95"/>
          <w:sz w:val="21"/>
        </w:rPr>
        <w:t>are</w:t>
      </w:r>
      <w:r>
        <w:rPr>
          <w:spacing w:val="-33"/>
          <w:w w:val="95"/>
          <w:sz w:val="21"/>
        </w:rPr>
        <w:t> </w:t>
      </w:r>
      <w:r>
        <w:rPr>
          <w:w w:val="95"/>
          <w:sz w:val="21"/>
        </w:rPr>
        <w:t>inhaled by</w:t>
      </w:r>
      <w:r>
        <w:rPr>
          <w:spacing w:val="-40"/>
          <w:w w:val="95"/>
          <w:sz w:val="21"/>
        </w:rPr>
        <w:t> </w:t>
      </w:r>
      <w:r>
        <w:rPr>
          <w:w w:val="95"/>
          <w:sz w:val="21"/>
        </w:rPr>
        <w:t>the</w:t>
      </w:r>
      <w:r>
        <w:rPr>
          <w:spacing w:val="-40"/>
          <w:w w:val="95"/>
          <w:sz w:val="21"/>
        </w:rPr>
        <w:t> </w:t>
      </w:r>
      <w:r>
        <w:rPr>
          <w:w w:val="95"/>
          <w:sz w:val="21"/>
        </w:rPr>
        <w:t>user.</w:t>
      </w:r>
      <w:r>
        <w:rPr>
          <w:spacing w:val="-40"/>
          <w:w w:val="95"/>
          <w:sz w:val="21"/>
        </w:rPr>
        <w:t> </w:t>
      </w:r>
      <w:r>
        <w:rPr>
          <w:w w:val="95"/>
          <w:sz w:val="21"/>
        </w:rPr>
        <w:t>The</w:t>
      </w:r>
      <w:r>
        <w:rPr>
          <w:spacing w:val="-40"/>
          <w:w w:val="95"/>
          <w:sz w:val="21"/>
        </w:rPr>
        <w:t> </w:t>
      </w:r>
      <w:r>
        <w:rPr>
          <w:w w:val="95"/>
          <w:sz w:val="21"/>
        </w:rPr>
        <w:t>practice</w:t>
      </w:r>
      <w:r>
        <w:rPr>
          <w:spacing w:val="-39"/>
          <w:w w:val="95"/>
          <w:sz w:val="21"/>
        </w:rPr>
        <w:t> </w:t>
      </w:r>
      <w:r>
        <w:rPr>
          <w:w w:val="95"/>
          <w:sz w:val="21"/>
        </w:rPr>
        <w:t>of</w:t>
      </w:r>
      <w:r>
        <w:rPr>
          <w:spacing w:val="-40"/>
          <w:w w:val="95"/>
          <w:sz w:val="21"/>
        </w:rPr>
        <w:t> </w:t>
      </w:r>
      <w:r>
        <w:rPr>
          <w:w w:val="95"/>
          <w:sz w:val="21"/>
        </w:rPr>
        <w:t>both</w:t>
      </w:r>
      <w:r>
        <w:rPr>
          <w:spacing w:val="-40"/>
          <w:w w:val="95"/>
          <w:sz w:val="21"/>
        </w:rPr>
        <w:t> </w:t>
      </w:r>
      <w:r>
        <w:rPr>
          <w:w w:val="95"/>
          <w:sz w:val="21"/>
        </w:rPr>
        <w:t>medicinal</w:t>
      </w:r>
      <w:r>
        <w:rPr>
          <w:spacing w:val="-40"/>
          <w:w w:val="95"/>
          <w:sz w:val="21"/>
        </w:rPr>
        <w:t> </w:t>
      </w:r>
      <w:r>
        <w:rPr>
          <w:w w:val="95"/>
          <w:sz w:val="21"/>
        </w:rPr>
        <w:t>and</w:t>
      </w:r>
      <w:r>
        <w:rPr>
          <w:spacing w:val="-40"/>
          <w:w w:val="95"/>
          <w:sz w:val="21"/>
        </w:rPr>
        <w:t> </w:t>
      </w:r>
      <w:r>
        <w:rPr>
          <w:w w:val="95"/>
          <w:sz w:val="21"/>
        </w:rPr>
        <w:t>recreational</w:t>
      </w:r>
      <w:r>
        <w:rPr>
          <w:spacing w:val="-40"/>
          <w:w w:val="95"/>
          <w:sz w:val="21"/>
        </w:rPr>
        <w:t> </w:t>
      </w:r>
      <w:r>
        <w:rPr>
          <w:w w:val="95"/>
          <w:sz w:val="21"/>
        </w:rPr>
        <w:t>users</w:t>
      </w:r>
      <w:r>
        <w:rPr>
          <w:spacing w:val="-39"/>
          <w:w w:val="95"/>
          <w:sz w:val="21"/>
        </w:rPr>
        <w:t> </w:t>
      </w:r>
      <w:r>
        <w:rPr>
          <w:w w:val="95"/>
          <w:sz w:val="21"/>
        </w:rPr>
        <w:t>of</w:t>
      </w:r>
      <w:r>
        <w:rPr>
          <w:spacing w:val="-40"/>
          <w:w w:val="95"/>
          <w:sz w:val="21"/>
        </w:rPr>
        <w:t> </w:t>
      </w:r>
      <w:r>
        <w:rPr>
          <w:w w:val="95"/>
          <w:sz w:val="21"/>
        </w:rPr>
        <w:t>cannabis</w:t>
      </w:r>
      <w:r>
        <w:rPr>
          <w:spacing w:val="-40"/>
          <w:w w:val="95"/>
          <w:sz w:val="21"/>
        </w:rPr>
        <w:t> </w:t>
      </w:r>
      <w:r>
        <w:rPr>
          <w:w w:val="95"/>
          <w:sz w:val="21"/>
        </w:rPr>
        <w:t>utilising</w:t>
      </w:r>
      <w:r>
        <w:rPr>
          <w:spacing w:val="-39"/>
          <w:w w:val="95"/>
          <w:sz w:val="21"/>
        </w:rPr>
        <w:t> </w:t>
      </w:r>
      <w:r>
        <w:rPr>
          <w:w w:val="95"/>
          <w:sz w:val="21"/>
        </w:rPr>
        <w:t>it in</w:t>
      </w:r>
      <w:r>
        <w:rPr>
          <w:spacing w:val="-33"/>
          <w:w w:val="95"/>
          <w:sz w:val="21"/>
        </w:rPr>
        <w:t> </w:t>
      </w:r>
      <w:r>
        <w:rPr>
          <w:w w:val="95"/>
          <w:sz w:val="21"/>
        </w:rPr>
        <w:t>this</w:t>
      </w:r>
      <w:r>
        <w:rPr>
          <w:spacing w:val="-32"/>
          <w:w w:val="95"/>
          <w:sz w:val="21"/>
        </w:rPr>
        <w:t> </w:t>
      </w:r>
      <w:r>
        <w:rPr>
          <w:w w:val="95"/>
          <w:sz w:val="21"/>
        </w:rPr>
        <w:t>way</w:t>
      </w:r>
      <w:r>
        <w:rPr>
          <w:spacing w:val="-32"/>
          <w:w w:val="95"/>
          <w:sz w:val="21"/>
        </w:rPr>
        <w:t> </w:t>
      </w:r>
      <w:r>
        <w:rPr>
          <w:w w:val="95"/>
          <w:sz w:val="21"/>
        </w:rPr>
        <w:t>was</w:t>
      </w:r>
      <w:r>
        <w:rPr>
          <w:spacing w:val="-32"/>
          <w:w w:val="95"/>
          <w:sz w:val="21"/>
        </w:rPr>
        <w:t> </w:t>
      </w:r>
      <w:r>
        <w:rPr>
          <w:w w:val="95"/>
          <w:sz w:val="21"/>
        </w:rPr>
        <w:t>described</w:t>
      </w:r>
      <w:r>
        <w:rPr>
          <w:spacing w:val="-32"/>
          <w:w w:val="95"/>
          <w:sz w:val="21"/>
        </w:rPr>
        <w:t> </w:t>
      </w:r>
      <w:r>
        <w:rPr>
          <w:w w:val="95"/>
          <w:sz w:val="21"/>
        </w:rPr>
        <w:t>in</w:t>
      </w:r>
      <w:r>
        <w:rPr>
          <w:spacing w:val="-33"/>
          <w:w w:val="95"/>
          <w:sz w:val="21"/>
        </w:rPr>
        <w:t> </w:t>
      </w:r>
      <w:r>
        <w:rPr>
          <w:w w:val="95"/>
          <w:sz w:val="21"/>
        </w:rPr>
        <w:t>2014</w:t>
      </w:r>
      <w:r>
        <w:rPr>
          <w:spacing w:val="-32"/>
          <w:w w:val="95"/>
          <w:sz w:val="21"/>
        </w:rPr>
        <w:t> </w:t>
      </w:r>
      <w:r>
        <w:rPr>
          <w:w w:val="95"/>
          <w:sz w:val="21"/>
        </w:rPr>
        <w:t>and</w:t>
      </w:r>
      <w:r>
        <w:rPr>
          <w:spacing w:val="-32"/>
          <w:w w:val="95"/>
          <w:sz w:val="21"/>
        </w:rPr>
        <w:t> </w:t>
      </w:r>
      <w:r>
        <w:rPr>
          <w:w w:val="95"/>
          <w:sz w:val="21"/>
        </w:rPr>
        <w:t>concerns</w:t>
      </w:r>
      <w:r>
        <w:rPr>
          <w:spacing w:val="-32"/>
          <w:w w:val="95"/>
          <w:sz w:val="21"/>
        </w:rPr>
        <w:t> </w:t>
      </w:r>
      <w:r>
        <w:rPr>
          <w:w w:val="95"/>
          <w:sz w:val="21"/>
        </w:rPr>
        <w:t>were</w:t>
      </w:r>
      <w:r>
        <w:rPr>
          <w:spacing w:val="-32"/>
          <w:w w:val="95"/>
          <w:sz w:val="21"/>
        </w:rPr>
        <w:t> </w:t>
      </w:r>
      <w:r>
        <w:rPr>
          <w:w w:val="95"/>
          <w:sz w:val="21"/>
        </w:rPr>
        <w:t>expressed</w:t>
      </w:r>
      <w:r>
        <w:rPr>
          <w:spacing w:val="-32"/>
          <w:w w:val="95"/>
          <w:sz w:val="21"/>
        </w:rPr>
        <w:t> </w:t>
      </w:r>
      <w:r>
        <w:rPr>
          <w:w w:val="95"/>
          <w:sz w:val="21"/>
        </w:rPr>
        <w:t>about</w:t>
      </w:r>
      <w:r>
        <w:rPr>
          <w:spacing w:val="-33"/>
          <w:w w:val="95"/>
          <w:sz w:val="21"/>
        </w:rPr>
        <w:t> </w:t>
      </w:r>
      <w:r>
        <w:rPr>
          <w:w w:val="95"/>
          <w:sz w:val="21"/>
        </w:rPr>
        <w:t>the</w:t>
      </w:r>
      <w:r>
        <w:rPr>
          <w:spacing w:val="-32"/>
          <w:w w:val="95"/>
          <w:sz w:val="21"/>
        </w:rPr>
        <w:t> </w:t>
      </w:r>
      <w:r>
        <w:rPr>
          <w:w w:val="95"/>
          <w:sz w:val="21"/>
        </w:rPr>
        <w:t>potential</w:t>
      </w:r>
      <w:r>
        <w:rPr>
          <w:spacing w:val="-32"/>
          <w:w w:val="95"/>
          <w:sz w:val="21"/>
        </w:rPr>
        <w:t> </w:t>
      </w:r>
      <w:r>
        <w:rPr>
          <w:w w:val="95"/>
          <w:sz w:val="21"/>
        </w:rPr>
        <w:t>for </w:t>
      </w:r>
      <w:r>
        <w:rPr>
          <w:sz w:val="21"/>
        </w:rPr>
        <w:t>such</w:t>
      </w:r>
      <w:r>
        <w:rPr>
          <w:spacing w:val="-22"/>
          <w:sz w:val="21"/>
        </w:rPr>
        <w:t> </w:t>
      </w:r>
      <w:r>
        <w:rPr>
          <w:sz w:val="21"/>
        </w:rPr>
        <w:t>ingestion</w:t>
      </w:r>
      <w:r>
        <w:rPr>
          <w:spacing w:val="-22"/>
          <w:sz w:val="21"/>
        </w:rPr>
        <w:t> </w:t>
      </w:r>
      <w:r>
        <w:rPr>
          <w:sz w:val="21"/>
        </w:rPr>
        <w:t>to</w:t>
      </w:r>
      <w:r>
        <w:rPr>
          <w:spacing w:val="-21"/>
          <w:sz w:val="21"/>
        </w:rPr>
        <w:t> </w:t>
      </w:r>
      <w:r>
        <w:rPr>
          <w:sz w:val="21"/>
        </w:rPr>
        <w:t>cause</w:t>
      </w:r>
      <w:r>
        <w:rPr>
          <w:spacing w:val="-22"/>
          <w:sz w:val="21"/>
        </w:rPr>
        <w:t> </w:t>
      </w:r>
      <w:r>
        <w:rPr>
          <w:sz w:val="21"/>
        </w:rPr>
        <w:t>a</w:t>
      </w:r>
      <w:r>
        <w:rPr>
          <w:spacing w:val="-21"/>
          <w:sz w:val="21"/>
        </w:rPr>
        <w:t> </w:t>
      </w:r>
      <w:r>
        <w:rPr>
          <w:sz w:val="21"/>
        </w:rPr>
        <w:t>dependence</w:t>
      </w:r>
      <w:r>
        <w:rPr>
          <w:spacing w:val="-22"/>
          <w:sz w:val="21"/>
        </w:rPr>
        <w:t> </w:t>
      </w:r>
      <w:r>
        <w:rPr>
          <w:sz w:val="21"/>
        </w:rPr>
        <w:t>or</w:t>
      </w:r>
      <w:r>
        <w:rPr>
          <w:spacing w:val="-21"/>
          <w:sz w:val="21"/>
        </w:rPr>
        <w:t> </w:t>
      </w:r>
      <w:r>
        <w:rPr>
          <w:sz w:val="21"/>
        </w:rPr>
        <w:t>addiction</w:t>
      </w:r>
      <w:r>
        <w:rPr>
          <w:spacing w:val="-22"/>
          <w:sz w:val="21"/>
        </w:rPr>
        <w:t> </w:t>
      </w:r>
      <w:r>
        <w:rPr>
          <w:sz w:val="21"/>
        </w:rPr>
        <w:t>syndrome.</w:t>
      </w:r>
      <w:r>
        <w:rPr>
          <w:sz w:val="21"/>
          <w:vertAlign w:val="superscript"/>
        </w:rPr>
        <w:t>63</w:t>
      </w:r>
    </w:p>
    <w:p>
      <w:pPr>
        <w:pStyle w:val="Heading5"/>
        <w:spacing w:before="81"/>
      </w:pPr>
      <w:bookmarkStart w:name="_TOC_250105" w:id="36"/>
      <w:bookmarkEnd w:id="36"/>
      <w:r>
        <w:rPr/>
        <w:t>Pharmaceutical forms of cannabis</w:t>
      </w:r>
    </w:p>
    <w:p>
      <w:pPr>
        <w:pStyle w:val="ListParagraph"/>
        <w:numPr>
          <w:ilvl w:val="1"/>
          <w:numId w:val="5"/>
        </w:numPr>
        <w:tabs>
          <w:tab w:pos="1666" w:val="left" w:leader="none"/>
          <w:tab w:pos="1667" w:val="left" w:leader="none"/>
        </w:tabs>
        <w:spacing w:line="271" w:lineRule="auto" w:before="123" w:after="0"/>
        <w:ind w:left="1666" w:right="309" w:hanging="710"/>
        <w:jc w:val="left"/>
        <w:rPr>
          <w:sz w:val="21"/>
        </w:rPr>
      </w:pPr>
      <w:r>
        <w:rPr>
          <w:w w:val="95"/>
          <w:sz w:val="21"/>
        </w:rPr>
        <w:t>The</w:t>
      </w:r>
      <w:r>
        <w:rPr>
          <w:spacing w:val="-36"/>
          <w:w w:val="95"/>
          <w:sz w:val="21"/>
        </w:rPr>
        <w:t> </w:t>
      </w:r>
      <w:r>
        <w:rPr>
          <w:w w:val="95"/>
          <w:sz w:val="21"/>
        </w:rPr>
        <w:t>alternative</w:t>
      </w:r>
      <w:r>
        <w:rPr>
          <w:spacing w:val="-35"/>
          <w:w w:val="95"/>
          <w:sz w:val="21"/>
        </w:rPr>
        <w:t> </w:t>
      </w:r>
      <w:r>
        <w:rPr>
          <w:w w:val="95"/>
          <w:sz w:val="21"/>
        </w:rPr>
        <w:t>to</w:t>
      </w:r>
      <w:r>
        <w:rPr>
          <w:spacing w:val="-36"/>
          <w:w w:val="95"/>
          <w:sz w:val="21"/>
        </w:rPr>
        <w:t> </w:t>
      </w:r>
      <w:r>
        <w:rPr>
          <w:w w:val="95"/>
          <w:sz w:val="21"/>
        </w:rPr>
        <w:t>treatment</w:t>
      </w:r>
      <w:r>
        <w:rPr>
          <w:spacing w:val="-35"/>
          <w:w w:val="95"/>
          <w:sz w:val="21"/>
        </w:rPr>
        <w:t> </w:t>
      </w:r>
      <w:r>
        <w:rPr>
          <w:w w:val="95"/>
          <w:sz w:val="21"/>
        </w:rPr>
        <w:t>with</w:t>
      </w:r>
      <w:r>
        <w:rPr>
          <w:spacing w:val="-36"/>
          <w:w w:val="95"/>
          <w:sz w:val="21"/>
        </w:rPr>
        <w:t> </w:t>
      </w:r>
      <w:r>
        <w:rPr>
          <w:w w:val="95"/>
          <w:sz w:val="21"/>
        </w:rPr>
        <w:t>the</w:t>
      </w:r>
      <w:r>
        <w:rPr>
          <w:spacing w:val="-35"/>
          <w:w w:val="95"/>
          <w:sz w:val="21"/>
        </w:rPr>
        <w:t> </w:t>
      </w:r>
      <w:r>
        <w:rPr>
          <w:w w:val="95"/>
          <w:sz w:val="21"/>
        </w:rPr>
        <w:t>raw</w:t>
      </w:r>
      <w:r>
        <w:rPr>
          <w:spacing w:val="-35"/>
          <w:w w:val="95"/>
          <w:sz w:val="21"/>
        </w:rPr>
        <w:t> </w:t>
      </w:r>
      <w:r>
        <w:rPr>
          <w:w w:val="95"/>
          <w:sz w:val="21"/>
        </w:rPr>
        <w:t>product</w:t>
      </w:r>
      <w:r>
        <w:rPr>
          <w:spacing w:val="-35"/>
          <w:w w:val="95"/>
          <w:sz w:val="21"/>
        </w:rPr>
        <w:t> </w:t>
      </w:r>
      <w:r>
        <w:rPr>
          <w:w w:val="95"/>
          <w:sz w:val="21"/>
        </w:rPr>
        <w:t>or</w:t>
      </w:r>
      <w:r>
        <w:rPr>
          <w:spacing w:val="-36"/>
          <w:w w:val="95"/>
          <w:sz w:val="21"/>
        </w:rPr>
        <w:t> </w:t>
      </w:r>
      <w:r>
        <w:rPr>
          <w:w w:val="95"/>
          <w:sz w:val="21"/>
        </w:rPr>
        <w:t>its</w:t>
      </w:r>
      <w:r>
        <w:rPr>
          <w:spacing w:val="-35"/>
          <w:w w:val="95"/>
          <w:sz w:val="21"/>
        </w:rPr>
        <w:t> </w:t>
      </w:r>
      <w:r>
        <w:rPr>
          <w:w w:val="95"/>
          <w:sz w:val="21"/>
        </w:rPr>
        <w:t>less</w:t>
      </w:r>
      <w:r>
        <w:rPr>
          <w:spacing w:val="-35"/>
          <w:w w:val="95"/>
          <w:sz w:val="21"/>
        </w:rPr>
        <w:t> </w:t>
      </w:r>
      <w:r>
        <w:rPr>
          <w:w w:val="95"/>
          <w:sz w:val="21"/>
        </w:rPr>
        <w:t>refined</w:t>
      </w:r>
      <w:r>
        <w:rPr>
          <w:spacing w:val="-36"/>
          <w:w w:val="95"/>
          <w:sz w:val="21"/>
        </w:rPr>
        <w:t> </w:t>
      </w:r>
      <w:r>
        <w:rPr>
          <w:w w:val="95"/>
          <w:sz w:val="21"/>
        </w:rPr>
        <w:t>extracts</w:t>
      </w:r>
      <w:r>
        <w:rPr>
          <w:spacing w:val="-35"/>
          <w:w w:val="95"/>
          <w:sz w:val="21"/>
        </w:rPr>
        <w:t> </w:t>
      </w:r>
      <w:r>
        <w:rPr>
          <w:w w:val="95"/>
          <w:sz w:val="21"/>
        </w:rPr>
        <w:t>is</w:t>
      </w:r>
      <w:r>
        <w:rPr>
          <w:spacing w:val="-36"/>
          <w:w w:val="95"/>
          <w:sz w:val="21"/>
        </w:rPr>
        <w:t> </w:t>
      </w:r>
      <w:r>
        <w:rPr>
          <w:w w:val="95"/>
          <w:sz w:val="21"/>
        </w:rPr>
        <w:t>the</w:t>
      </w:r>
      <w:r>
        <w:rPr>
          <w:spacing w:val="-35"/>
          <w:w w:val="95"/>
          <w:sz w:val="21"/>
        </w:rPr>
        <w:t> </w:t>
      </w:r>
      <w:r>
        <w:rPr>
          <w:w w:val="95"/>
          <w:sz w:val="21"/>
        </w:rPr>
        <w:t>suite of refined cannabis-based medications produced by pharmaceutical companies. A number of forms of cannabinoid medications have been approved by government </w:t>
      </w:r>
      <w:r>
        <w:rPr>
          <w:sz w:val="21"/>
        </w:rPr>
        <w:t>authorities</w:t>
      </w:r>
      <w:r>
        <w:rPr>
          <w:spacing w:val="-14"/>
          <w:sz w:val="21"/>
        </w:rPr>
        <w:t> </w:t>
      </w:r>
      <w:r>
        <w:rPr>
          <w:sz w:val="21"/>
        </w:rPr>
        <w:t>in</w:t>
      </w:r>
      <w:r>
        <w:rPr>
          <w:spacing w:val="-13"/>
          <w:sz w:val="21"/>
        </w:rPr>
        <w:t> </w:t>
      </w:r>
      <w:r>
        <w:rPr>
          <w:sz w:val="21"/>
        </w:rPr>
        <w:t>different</w:t>
      </w:r>
      <w:r>
        <w:rPr>
          <w:spacing w:val="-13"/>
          <w:sz w:val="21"/>
        </w:rPr>
        <w:t> </w:t>
      </w:r>
      <w:r>
        <w:rPr>
          <w:sz w:val="21"/>
        </w:rPr>
        <w:t>parts</w:t>
      </w:r>
      <w:r>
        <w:rPr>
          <w:spacing w:val="-13"/>
          <w:sz w:val="21"/>
        </w:rPr>
        <w:t> </w:t>
      </w:r>
      <w:r>
        <w:rPr>
          <w:sz w:val="21"/>
        </w:rPr>
        <w:t>of</w:t>
      </w:r>
      <w:r>
        <w:rPr>
          <w:spacing w:val="-13"/>
          <w:sz w:val="21"/>
        </w:rPr>
        <w:t> </w:t>
      </w:r>
      <w:r>
        <w:rPr>
          <w:sz w:val="21"/>
        </w:rPr>
        <w:t>the</w:t>
      </w:r>
      <w:r>
        <w:rPr>
          <w:spacing w:val="-13"/>
          <w:sz w:val="21"/>
        </w:rPr>
        <w:t> </w:t>
      </w:r>
      <w:r>
        <w:rPr>
          <w:sz w:val="21"/>
        </w:rPr>
        <w:t>world.</w:t>
      </w:r>
    </w:p>
    <w:p>
      <w:pPr>
        <w:pStyle w:val="ListParagraph"/>
        <w:numPr>
          <w:ilvl w:val="1"/>
          <w:numId w:val="5"/>
        </w:numPr>
        <w:tabs>
          <w:tab w:pos="1666" w:val="left" w:leader="none"/>
          <w:tab w:pos="1667" w:val="left" w:leader="none"/>
        </w:tabs>
        <w:spacing w:line="271" w:lineRule="auto" w:before="106" w:after="0"/>
        <w:ind w:left="1666" w:right="344" w:hanging="710"/>
        <w:jc w:val="left"/>
        <w:rPr>
          <w:sz w:val="21"/>
        </w:rPr>
      </w:pPr>
      <w:r>
        <w:rPr>
          <w:w w:val="95"/>
          <w:sz w:val="21"/>
        </w:rPr>
        <w:t>The</w:t>
      </w:r>
      <w:r>
        <w:rPr>
          <w:spacing w:val="-37"/>
          <w:w w:val="95"/>
          <w:sz w:val="21"/>
        </w:rPr>
        <w:t> </w:t>
      </w:r>
      <w:r>
        <w:rPr>
          <w:w w:val="95"/>
          <w:sz w:val="21"/>
        </w:rPr>
        <w:t>advantage</w:t>
      </w:r>
      <w:r>
        <w:rPr>
          <w:spacing w:val="-36"/>
          <w:w w:val="95"/>
          <w:sz w:val="21"/>
        </w:rPr>
        <w:t> </w:t>
      </w:r>
      <w:r>
        <w:rPr>
          <w:w w:val="95"/>
          <w:sz w:val="21"/>
        </w:rPr>
        <w:t>of</w:t>
      </w:r>
      <w:r>
        <w:rPr>
          <w:spacing w:val="-37"/>
          <w:w w:val="95"/>
          <w:sz w:val="21"/>
        </w:rPr>
        <w:t> </w:t>
      </w:r>
      <w:r>
        <w:rPr>
          <w:w w:val="95"/>
          <w:sz w:val="21"/>
        </w:rPr>
        <w:t>such</w:t>
      </w:r>
      <w:r>
        <w:rPr>
          <w:spacing w:val="-36"/>
          <w:w w:val="95"/>
          <w:sz w:val="21"/>
        </w:rPr>
        <w:t> </w:t>
      </w:r>
      <w:r>
        <w:rPr>
          <w:w w:val="95"/>
          <w:sz w:val="21"/>
        </w:rPr>
        <w:t>products</w:t>
      </w:r>
      <w:r>
        <w:rPr>
          <w:spacing w:val="-37"/>
          <w:w w:val="95"/>
          <w:sz w:val="21"/>
        </w:rPr>
        <w:t> </w:t>
      </w:r>
      <w:r>
        <w:rPr>
          <w:w w:val="95"/>
          <w:sz w:val="21"/>
        </w:rPr>
        <w:t>is</w:t>
      </w:r>
      <w:r>
        <w:rPr>
          <w:spacing w:val="-36"/>
          <w:w w:val="95"/>
          <w:sz w:val="21"/>
        </w:rPr>
        <w:t> </w:t>
      </w:r>
      <w:r>
        <w:rPr>
          <w:w w:val="95"/>
          <w:sz w:val="21"/>
        </w:rPr>
        <w:t>that</w:t>
      </w:r>
      <w:r>
        <w:rPr>
          <w:spacing w:val="-37"/>
          <w:w w:val="95"/>
          <w:sz w:val="21"/>
        </w:rPr>
        <w:t> </w:t>
      </w:r>
      <w:r>
        <w:rPr>
          <w:w w:val="95"/>
          <w:sz w:val="21"/>
        </w:rPr>
        <w:t>their</w:t>
      </w:r>
      <w:r>
        <w:rPr>
          <w:spacing w:val="-36"/>
          <w:w w:val="95"/>
          <w:sz w:val="21"/>
        </w:rPr>
        <w:t> </w:t>
      </w:r>
      <w:r>
        <w:rPr>
          <w:w w:val="95"/>
          <w:sz w:val="21"/>
        </w:rPr>
        <w:t>constituents</w:t>
      </w:r>
      <w:r>
        <w:rPr>
          <w:spacing w:val="-37"/>
          <w:w w:val="95"/>
          <w:sz w:val="21"/>
        </w:rPr>
        <w:t> </w:t>
      </w:r>
      <w:r>
        <w:rPr>
          <w:w w:val="95"/>
          <w:sz w:val="21"/>
        </w:rPr>
        <w:t>are</w:t>
      </w:r>
      <w:r>
        <w:rPr>
          <w:spacing w:val="-36"/>
          <w:w w:val="95"/>
          <w:sz w:val="21"/>
        </w:rPr>
        <w:t> </w:t>
      </w:r>
      <w:r>
        <w:rPr>
          <w:w w:val="95"/>
          <w:sz w:val="21"/>
        </w:rPr>
        <w:t>known</w:t>
      </w:r>
      <w:r>
        <w:rPr>
          <w:spacing w:val="-37"/>
          <w:w w:val="95"/>
          <w:sz w:val="21"/>
        </w:rPr>
        <w:t> </w:t>
      </w:r>
      <w:r>
        <w:rPr>
          <w:w w:val="95"/>
          <w:sz w:val="21"/>
        </w:rPr>
        <w:t>and</w:t>
      </w:r>
      <w:r>
        <w:rPr>
          <w:spacing w:val="-36"/>
          <w:w w:val="95"/>
          <w:sz w:val="21"/>
        </w:rPr>
        <w:t> </w:t>
      </w:r>
      <w:r>
        <w:rPr>
          <w:w w:val="95"/>
          <w:sz w:val="21"/>
        </w:rPr>
        <w:t>their</w:t>
      </w:r>
      <w:r>
        <w:rPr>
          <w:spacing w:val="-37"/>
          <w:w w:val="95"/>
          <w:sz w:val="21"/>
        </w:rPr>
        <w:t> </w:t>
      </w:r>
      <w:r>
        <w:rPr>
          <w:w w:val="95"/>
          <w:sz w:val="21"/>
        </w:rPr>
        <w:t>dosages </w:t>
      </w:r>
      <w:r>
        <w:rPr>
          <w:sz w:val="21"/>
        </w:rPr>
        <w:t>can</w:t>
      </w:r>
      <w:r>
        <w:rPr>
          <w:spacing w:val="-47"/>
          <w:sz w:val="21"/>
        </w:rPr>
        <w:t> </w:t>
      </w:r>
      <w:r>
        <w:rPr>
          <w:sz w:val="21"/>
        </w:rPr>
        <w:t>be</w:t>
      </w:r>
      <w:r>
        <w:rPr>
          <w:spacing w:val="-46"/>
          <w:sz w:val="21"/>
        </w:rPr>
        <w:t> </w:t>
      </w:r>
      <w:r>
        <w:rPr>
          <w:sz w:val="21"/>
        </w:rPr>
        <w:t>titrated</w:t>
      </w:r>
      <w:r>
        <w:rPr>
          <w:spacing w:val="-47"/>
          <w:sz w:val="21"/>
        </w:rPr>
        <w:t> </w:t>
      </w:r>
      <w:r>
        <w:rPr>
          <w:sz w:val="21"/>
        </w:rPr>
        <w:t>with</w:t>
      </w:r>
      <w:r>
        <w:rPr>
          <w:spacing w:val="-46"/>
          <w:sz w:val="21"/>
        </w:rPr>
        <w:t> </w:t>
      </w:r>
      <w:r>
        <w:rPr>
          <w:sz w:val="21"/>
        </w:rPr>
        <w:t>accuracy</w:t>
      </w:r>
      <w:r>
        <w:rPr>
          <w:spacing w:val="-46"/>
          <w:sz w:val="21"/>
        </w:rPr>
        <w:t> </w:t>
      </w:r>
      <w:r>
        <w:rPr>
          <w:sz w:val="21"/>
        </w:rPr>
        <w:t>by</w:t>
      </w:r>
      <w:r>
        <w:rPr>
          <w:spacing w:val="-47"/>
          <w:sz w:val="21"/>
        </w:rPr>
        <w:t> </w:t>
      </w:r>
      <w:r>
        <w:rPr>
          <w:sz w:val="21"/>
        </w:rPr>
        <w:t>prescribing</w:t>
      </w:r>
      <w:r>
        <w:rPr>
          <w:spacing w:val="-46"/>
          <w:sz w:val="21"/>
        </w:rPr>
        <w:t> </w:t>
      </w:r>
      <w:r>
        <w:rPr>
          <w:sz w:val="21"/>
        </w:rPr>
        <w:t>medical</w:t>
      </w:r>
      <w:r>
        <w:rPr>
          <w:spacing w:val="-47"/>
          <w:sz w:val="21"/>
        </w:rPr>
        <w:t> </w:t>
      </w:r>
      <w:r>
        <w:rPr>
          <w:sz w:val="21"/>
        </w:rPr>
        <w:t>practitioners.</w:t>
      </w:r>
      <w:r>
        <w:rPr>
          <w:spacing w:val="-47"/>
          <w:sz w:val="21"/>
        </w:rPr>
        <w:t> </w:t>
      </w:r>
      <w:r>
        <w:rPr>
          <w:sz w:val="21"/>
        </w:rPr>
        <w:t>They</w:t>
      </w:r>
      <w:r>
        <w:rPr>
          <w:spacing w:val="-46"/>
          <w:sz w:val="21"/>
        </w:rPr>
        <w:t> </w:t>
      </w:r>
      <w:r>
        <w:rPr>
          <w:sz w:val="21"/>
        </w:rPr>
        <w:t>are</w:t>
      </w:r>
      <w:r>
        <w:rPr>
          <w:spacing w:val="-47"/>
          <w:sz w:val="21"/>
        </w:rPr>
        <w:t> </w:t>
      </w:r>
      <w:r>
        <w:rPr>
          <w:sz w:val="21"/>
        </w:rPr>
        <w:t>most </w:t>
      </w:r>
      <w:r>
        <w:rPr>
          <w:w w:val="95"/>
          <w:sz w:val="21"/>
        </w:rPr>
        <w:t>commonly administered orally or by oromucosal spray. Contaminants which may </w:t>
      </w:r>
      <w:r>
        <w:rPr>
          <w:sz w:val="21"/>
        </w:rPr>
        <w:t>otherwise</w:t>
      </w:r>
      <w:r>
        <w:rPr>
          <w:spacing w:val="-42"/>
          <w:sz w:val="21"/>
        </w:rPr>
        <w:t> </w:t>
      </w:r>
      <w:r>
        <w:rPr>
          <w:sz w:val="21"/>
        </w:rPr>
        <w:t>impact</w:t>
      </w:r>
      <w:r>
        <w:rPr>
          <w:spacing w:val="-41"/>
          <w:sz w:val="21"/>
        </w:rPr>
        <w:t> </w:t>
      </w:r>
      <w:r>
        <w:rPr>
          <w:sz w:val="21"/>
        </w:rPr>
        <w:t>upon</w:t>
      </w:r>
      <w:r>
        <w:rPr>
          <w:spacing w:val="-42"/>
          <w:sz w:val="21"/>
        </w:rPr>
        <w:t> </w:t>
      </w:r>
      <w:r>
        <w:rPr>
          <w:sz w:val="21"/>
        </w:rPr>
        <w:t>the</w:t>
      </w:r>
      <w:r>
        <w:rPr>
          <w:spacing w:val="-41"/>
          <w:sz w:val="21"/>
        </w:rPr>
        <w:t> </w:t>
      </w:r>
      <w:r>
        <w:rPr>
          <w:sz w:val="21"/>
        </w:rPr>
        <w:t>active</w:t>
      </w:r>
      <w:r>
        <w:rPr>
          <w:spacing w:val="-42"/>
          <w:sz w:val="21"/>
        </w:rPr>
        <w:t> </w:t>
      </w:r>
      <w:r>
        <w:rPr>
          <w:sz w:val="21"/>
        </w:rPr>
        <w:t>elements</w:t>
      </w:r>
      <w:r>
        <w:rPr>
          <w:spacing w:val="-41"/>
          <w:sz w:val="21"/>
        </w:rPr>
        <w:t> </w:t>
      </w:r>
      <w:r>
        <w:rPr>
          <w:sz w:val="21"/>
        </w:rPr>
        <w:t>of</w:t>
      </w:r>
      <w:r>
        <w:rPr>
          <w:spacing w:val="-42"/>
          <w:sz w:val="21"/>
        </w:rPr>
        <w:t> </w:t>
      </w:r>
      <w:r>
        <w:rPr>
          <w:sz w:val="21"/>
        </w:rPr>
        <w:t>the</w:t>
      </w:r>
      <w:r>
        <w:rPr>
          <w:spacing w:val="-41"/>
          <w:sz w:val="21"/>
        </w:rPr>
        <w:t> </w:t>
      </w:r>
      <w:r>
        <w:rPr>
          <w:sz w:val="21"/>
        </w:rPr>
        <w:t>drug</w:t>
      </w:r>
      <w:r>
        <w:rPr>
          <w:spacing w:val="-42"/>
          <w:sz w:val="21"/>
        </w:rPr>
        <w:t> </w:t>
      </w:r>
      <w:r>
        <w:rPr>
          <w:sz w:val="21"/>
        </w:rPr>
        <w:t>or</w:t>
      </w:r>
      <w:r>
        <w:rPr>
          <w:spacing w:val="-41"/>
          <w:sz w:val="21"/>
        </w:rPr>
        <w:t> </w:t>
      </w:r>
      <w:r>
        <w:rPr>
          <w:sz w:val="21"/>
        </w:rPr>
        <w:t>be</w:t>
      </w:r>
      <w:r>
        <w:rPr>
          <w:spacing w:val="-42"/>
          <w:sz w:val="21"/>
        </w:rPr>
        <w:t> </w:t>
      </w:r>
      <w:r>
        <w:rPr>
          <w:sz w:val="21"/>
        </w:rPr>
        <w:t>noxious</w:t>
      </w:r>
      <w:r>
        <w:rPr>
          <w:spacing w:val="-41"/>
          <w:sz w:val="21"/>
        </w:rPr>
        <w:t> </w:t>
      </w:r>
      <w:r>
        <w:rPr>
          <w:sz w:val="21"/>
        </w:rPr>
        <w:t>are</w:t>
      </w:r>
      <w:r>
        <w:rPr>
          <w:spacing w:val="-42"/>
          <w:sz w:val="21"/>
        </w:rPr>
        <w:t> </w:t>
      </w:r>
      <w:r>
        <w:rPr>
          <w:sz w:val="21"/>
        </w:rPr>
        <w:t>absent.</w:t>
      </w:r>
    </w:p>
    <w:p>
      <w:pPr>
        <w:pStyle w:val="ListParagraph"/>
        <w:numPr>
          <w:ilvl w:val="1"/>
          <w:numId w:val="5"/>
        </w:numPr>
        <w:tabs>
          <w:tab w:pos="1666" w:val="left" w:leader="none"/>
          <w:tab w:pos="1667" w:val="left" w:leader="none"/>
        </w:tabs>
        <w:spacing w:line="268" w:lineRule="auto" w:before="101" w:after="0"/>
        <w:ind w:left="1666" w:right="876" w:hanging="710"/>
        <w:jc w:val="left"/>
        <w:rPr>
          <w:sz w:val="21"/>
        </w:rPr>
      </w:pPr>
      <w:r>
        <w:rPr>
          <w:w w:val="95"/>
          <w:sz w:val="21"/>
        </w:rPr>
        <w:t>The</w:t>
      </w:r>
      <w:r>
        <w:rPr>
          <w:spacing w:val="-44"/>
          <w:w w:val="95"/>
          <w:sz w:val="21"/>
        </w:rPr>
        <w:t> </w:t>
      </w:r>
      <w:r>
        <w:rPr>
          <w:w w:val="95"/>
          <w:sz w:val="21"/>
        </w:rPr>
        <w:t>disadvantage</w:t>
      </w:r>
      <w:r>
        <w:rPr>
          <w:spacing w:val="-43"/>
          <w:w w:val="95"/>
          <w:sz w:val="21"/>
        </w:rPr>
        <w:t> </w:t>
      </w:r>
      <w:r>
        <w:rPr>
          <w:w w:val="95"/>
          <w:sz w:val="21"/>
        </w:rPr>
        <w:t>of</w:t>
      </w:r>
      <w:r>
        <w:rPr>
          <w:spacing w:val="-43"/>
          <w:w w:val="95"/>
          <w:sz w:val="21"/>
        </w:rPr>
        <w:t> </w:t>
      </w:r>
      <w:r>
        <w:rPr>
          <w:w w:val="95"/>
          <w:sz w:val="21"/>
        </w:rPr>
        <w:t>such</w:t>
      </w:r>
      <w:r>
        <w:rPr>
          <w:spacing w:val="-43"/>
          <w:w w:val="95"/>
          <w:sz w:val="21"/>
        </w:rPr>
        <w:t> </w:t>
      </w:r>
      <w:r>
        <w:rPr>
          <w:w w:val="95"/>
          <w:sz w:val="21"/>
        </w:rPr>
        <w:t>products</w:t>
      </w:r>
      <w:r>
        <w:rPr>
          <w:spacing w:val="-44"/>
          <w:w w:val="95"/>
          <w:sz w:val="21"/>
        </w:rPr>
        <w:t> </w:t>
      </w:r>
      <w:r>
        <w:rPr>
          <w:w w:val="95"/>
          <w:sz w:val="21"/>
        </w:rPr>
        <w:t>is</w:t>
      </w:r>
      <w:r>
        <w:rPr>
          <w:spacing w:val="-43"/>
          <w:w w:val="95"/>
          <w:sz w:val="21"/>
        </w:rPr>
        <w:t> </w:t>
      </w:r>
      <w:r>
        <w:rPr>
          <w:w w:val="95"/>
          <w:sz w:val="21"/>
        </w:rPr>
        <w:t>that</w:t>
      </w:r>
      <w:r>
        <w:rPr>
          <w:spacing w:val="-43"/>
          <w:w w:val="95"/>
          <w:sz w:val="21"/>
        </w:rPr>
        <w:t> </w:t>
      </w:r>
      <w:r>
        <w:rPr>
          <w:w w:val="95"/>
          <w:sz w:val="21"/>
        </w:rPr>
        <w:t>impediments</w:t>
      </w:r>
      <w:r>
        <w:rPr>
          <w:spacing w:val="-43"/>
          <w:w w:val="95"/>
          <w:sz w:val="21"/>
        </w:rPr>
        <w:t> </w:t>
      </w:r>
      <w:r>
        <w:rPr>
          <w:w w:val="95"/>
          <w:sz w:val="21"/>
        </w:rPr>
        <w:t>persist</w:t>
      </w:r>
      <w:r>
        <w:rPr>
          <w:spacing w:val="-43"/>
          <w:w w:val="95"/>
          <w:sz w:val="21"/>
        </w:rPr>
        <w:t> </w:t>
      </w:r>
      <w:r>
        <w:rPr>
          <w:w w:val="95"/>
          <w:sz w:val="21"/>
        </w:rPr>
        <w:t>in</w:t>
      </w:r>
      <w:r>
        <w:rPr>
          <w:spacing w:val="-44"/>
          <w:w w:val="95"/>
          <w:sz w:val="21"/>
        </w:rPr>
        <w:t> </w:t>
      </w:r>
      <w:r>
        <w:rPr>
          <w:w w:val="95"/>
          <w:sz w:val="21"/>
        </w:rPr>
        <w:t>relation</w:t>
      </w:r>
      <w:r>
        <w:rPr>
          <w:spacing w:val="-43"/>
          <w:w w:val="95"/>
          <w:sz w:val="21"/>
        </w:rPr>
        <w:t> </w:t>
      </w:r>
      <w:r>
        <w:rPr>
          <w:w w:val="95"/>
          <w:sz w:val="21"/>
        </w:rPr>
        <w:t>to</w:t>
      </w:r>
      <w:r>
        <w:rPr>
          <w:spacing w:val="-43"/>
          <w:w w:val="95"/>
          <w:sz w:val="21"/>
        </w:rPr>
        <w:t> </w:t>
      </w:r>
      <w:r>
        <w:rPr>
          <w:w w:val="95"/>
          <w:sz w:val="21"/>
        </w:rPr>
        <w:t>their </w:t>
      </w:r>
      <w:r>
        <w:rPr>
          <w:sz w:val="21"/>
        </w:rPr>
        <w:t>accessibility</w:t>
      </w:r>
      <w:r>
        <w:rPr>
          <w:spacing w:val="-30"/>
          <w:sz w:val="21"/>
        </w:rPr>
        <w:t> </w:t>
      </w:r>
      <w:r>
        <w:rPr>
          <w:sz w:val="21"/>
        </w:rPr>
        <w:t>by</w:t>
      </w:r>
      <w:r>
        <w:rPr>
          <w:spacing w:val="-30"/>
          <w:sz w:val="21"/>
        </w:rPr>
        <w:t> </w:t>
      </w:r>
      <w:r>
        <w:rPr>
          <w:sz w:val="21"/>
        </w:rPr>
        <w:t>reason</w:t>
      </w:r>
      <w:r>
        <w:rPr>
          <w:spacing w:val="-29"/>
          <w:sz w:val="21"/>
        </w:rPr>
        <w:t> </w:t>
      </w:r>
      <w:r>
        <w:rPr>
          <w:sz w:val="21"/>
        </w:rPr>
        <w:t>of</w:t>
      </w:r>
      <w:r>
        <w:rPr>
          <w:spacing w:val="-30"/>
          <w:sz w:val="21"/>
        </w:rPr>
        <w:t> </w:t>
      </w:r>
      <w:r>
        <w:rPr>
          <w:sz w:val="21"/>
        </w:rPr>
        <w:t>regulatory</w:t>
      </w:r>
      <w:r>
        <w:rPr>
          <w:spacing w:val="-30"/>
          <w:sz w:val="21"/>
        </w:rPr>
        <w:t> </w:t>
      </w:r>
      <w:r>
        <w:rPr>
          <w:sz w:val="21"/>
        </w:rPr>
        <w:t>strictures</w:t>
      </w:r>
      <w:r>
        <w:rPr>
          <w:spacing w:val="-29"/>
          <w:sz w:val="21"/>
        </w:rPr>
        <w:t> </w:t>
      </w:r>
      <w:r>
        <w:rPr>
          <w:sz w:val="21"/>
        </w:rPr>
        <w:t>and</w:t>
      </w:r>
      <w:r>
        <w:rPr>
          <w:spacing w:val="-30"/>
          <w:sz w:val="21"/>
        </w:rPr>
        <w:t> </w:t>
      </w:r>
      <w:r>
        <w:rPr>
          <w:sz w:val="21"/>
        </w:rPr>
        <w:t>their</w:t>
      </w:r>
      <w:r>
        <w:rPr>
          <w:spacing w:val="-29"/>
          <w:sz w:val="21"/>
        </w:rPr>
        <w:t> </w:t>
      </w:r>
      <w:r>
        <w:rPr>
          <w:sz w:val="21"/>
        </w:rPr>
        <w:t>high</w:t>
      </w:r>
      <w:r>
        <w:rPr>
          <w:spacing w:val="-30"/>
          <w:sz w:val="21"/>
        </w:rPr>
        <w:t> </w:t>
      </w:r>
      <w:r>
        <w:rPr>
          <w:sz w:val="21"/>
        </w:rPr>
        <w:t>cost.</w:t>
      </w:r>
    </w:p>
    <w:p>
      <w:pPr>
        <w:pStyle w:val="ListParagraph"/>
        <w:numPr>
          <w:ilvl w:val="1"/>
          <w:numId w:val="5"/>
        </w:numPr>
        <w:tabs>
          <w:tab w:pos="1666" w:val="left" w:leader="none"/>
          <w:tab w:pos="1667" w:val="left" w:leader="none"/>
        </w:tabs>
        <w:spacing w:line="271" w:lineRule="auto" w:before="104" w:after="0"/>
        <w:ind w:left="1666" w:right="345" w:hanging="710"/>
        <w:jc w:val="left"/>
        <w:rPr>
          <w:sz w:val="21"/>
        </w:rPr>
      </w:pPr>
      <w:r>
        <w:rPr>
          <w:w w:val="90"/>
          <w:sz w:val="21"/>
        </w:rPr>
        <w:t>Pharmaceutical</w:t>
      </w:r>
      <w:r>
        <w:rPr>
          <w:spacing w:val="-8"/>
          <w:w w:val="90"/>
          <w:sz w:val="21"/>
        </w:rPr>
        <w:t> </w:t>
      </w:r>
      <w:r>
        <w:rPr>
          <w:w w:val="90"/>
          <w:sz w:val="21"/>
        </w:rPr>
        <w:t>cannabis</w:t>
      </w:r>
      <w:r>
        <w:rPr>
          <w:spacing w:val="-7"/>
          <w:w w:val="90"/>
          <w:sz w:val="21"/>
        </w:rPr>
        <w:t> </w:t>
      </w:r>
      <w:r>
        <w:rPr>
          <w:w w:val="90"/>
          <w:sz w:val="21"/>
        </w:rPr>
        <w:t>can</w:t>
      </w:r>
      <w:r>
        <w:rPr>
          <w:spacing w:val="-6"/>
          <w:w w:val="90"/>
          <w:sz w:val="21"/>
        </w:rPr>
        <w:t> </w:t>
      </w:r>
      <w:r>
        <w:rPr>
          <w:w w:val="90"/>
          <w:sz w:val="21"/>
        </w:rPr>
        <w:t>be</w:t>
      </w:r>
      <w:r>
        <w:rPr>
          <w:spacing w:val="-7"/>
          <w:w w:val="90"/>
          <w:sz w:val="21"/>
        </w:rPr>
        <w:t> </w:t>
      </w:r>
      <w:r>
        <w:rPr>
          <w:w w:val="90"/>
          <w:sz w:val="21"/>
        </w:rPr>
        <w:t>distinguished</w:t>
      </w:r>
      <w:r>
        <w:rPr>
          <w:spacing w:val="-7"/>
          <w:w w:val="90"/>
          <w:sz w:val="21"/>
        </w:rPr>
        <w:t> </w:t>
      </w:r>
      <w:r>
        <w:rPr>
          <w:w w:val="90"/>
          <w:sz w:val="21"/>
        </w:rPr>
        <w:t>from</w:t>
      </w:r>
      <w:r>
        <w:rPr>
          <w:spacing w:val="-4"/>
          <w:w w:val="90"/>
          <w:sz w:val="21"/>
        </w:rPr>
        <w:t> </w:t>
      </w:r>
      <w:r>
        <w:rPr>
          <w:w w:val="90"/>
          <w:sz w:val="21"/>
        </w:rPr>
        <w:t>synthetic</w:t>
      </w:r>
      <w:r>
        <w:rPr>
          <w:spacing w:val="-7"/>
          <w:w w:val="90"/>
          <w:sz w:val="21"/>
        </w:rPr>
        <w:t> </w:t>
      </w:r>
      <w:r>
        <w:rPr>
          <w:w w:val="90"/>
          <w:sz w:val="21"/>
        </w:rPr>
        <w:t>cannabinoids</w:t>
      </w:r>
      <w:r>
        <w:rPr>
          <w:spacing w:val="-7"/>
          <w:w w:val="90"/>
          <w:sz w:val="21"/>
        </w:rPr>
        <w:t> </w:t>
      </w:r>
      <w:r>
        <w:rPr>
          <w:w w:val="90"/>
          <w:sz w:val="21"/>
        </w:rPr>
        <w:t>in</w:t>
      </w:r>
      <w:r>
        <w:rPr>
          <w:spacing w:val="-6"/>
          <w:w w:val="90"/>
          <w:sz w:val="21"/>
        </w:rPr>
        <w:t> </w:t>
      </w:r>
      <w:r>
        <w:rPr>
          <w:w w:val="90"/>
          <w:sz w:val="21"/>
        </w:rPr>
        <w:t>that</w:t>
      </w:r>
      <w:r>
        <w:rPr>
          <w:spacing w:val="-7"/>
          <w:w w:val="90"/>
          <w:sz w:val="21"/>
        </w:rPr>
        <w:t> </w:t>
      </w:r>
      <w:r>
        <w:rPr>
          <w:w w:val="90"/>
          <w:sz w:val="21"/>
        </w:rPr>
        <w:t>they </w:t>
      </w:r>
      <w:r>
        <w:rPr>
          <w:sz w:val="21"/>
        </w:rPr>
        <w:t>are</w:t>
      </w:r>
      <w:r>
        <w:rPr>
          <w:spacing w:val="-39"/>
          <w:sz w:val="21"/>
        </w:rPr>
        <w:t> </w:t>
      </w:r>
      <w:r>
        <w:rPr>
          <w:sz w:val="21"/>
        </w:rPr>
        <w:t>extracted</w:t>
      </w:r>
      <w:r>
        <w:rPr>
          <w:spacing w:val="-38"/>
          <w:sz w:val="21"/>
        </w:rPr>
        <w:t> </w:t>
      </w:r>
      <w:r>
        <w:rPr>
          <w:sz w:val="21"/>
        </w:rPr>
        <w:t>from</w:t>
      </w:r>
      <w:r>
        <w:rPr>
          <w:spacing w:val="-37"/>
          <w:sz w:val="21"/>
        </w:rPr>
        <w:t> </w:t>
      </w:r>
      <w:r>
        <w:rPr>
          <w:sz w:val="21"/>
        </w:rPr>
        <w:t>the</w:t>
      </w:r>
      <w:r>
        <w:rPr>
          <w:spacing w:val="-38"/>
          <w:sz w:val="21"/>
        </w:rPr>
        <w:t> </w:t>
      </w:r>
      <w:r>
        <w:rPr>
          <w:sz w:val="21"/>
        </w:rPr>
        <w:t>cannabis</w:t>
      </w:r>
      <w:r>
        <w:rPr>
          <w:spacing w:val="-39"/>
          <w:sz w:val="21"/>
        </w:rPr>
        <w:t> </w:t>
      </w:r>
      <w:r>
        <w:rPr>
          <w:sz w:val="21"/>
        </w:rPr>
        <w:t>plant,</w:t>
      </w:r>
      <w:r>
        <w:rPr>
          <w:spacing w:val="-38"/>
          <w:sz w:val="21"/>
        </w:rPr>
        <w:t> </w:t>
      </w:r>
      <w:r>
        <w:rPr>
          <w:sz w:val="21"/>
        </w:rPr>
        <w:t>not</w:t>
      </w:r>
      <w:r>
        <w:rPr>
          <w:spacing w:val="-39"/>
          <w:sz w:val="21"/>
        </w:rPr>
        <w:t> </w:t>
      </w:r>
      <w:r>
        <w:rPr>
          <w:sz w:val="21"/>
        </w:rPr>
        <w:t>produced</w:t>
      </w:r>
      <w:r>
        <w:rPr>
          <w:spacing w:val="-38"/>
          <w:sz w:val="21"/>
        </w:rPr>
        <w:t> </w:t>
      </w:r>
      <w:r>
        <w:rPr>
          <w:sz w:val="21"/>
        </w:rPr>
        <w:t>in</w:t>
      </w:r>
      <w:r>
        <w:rPr>
          <w:spacing w:val="-38"/>
          <w:sz w:val="21"/>
        </w:rPr>
        <w:t> </w:t>
      </w:r>
      <w:r>
        <w:rPr>
          <w:sz w:val="21"/>
        </w:rPr>
        <w:t>a</w:t>
      </w:r>
      <w:r>
        <w:rPr>
          <w:spacing w:val="-38"/>
          <w:sz w:val="21"/>
        </w:rPr>
        <w:t> </w:t>
      </w:r>
      <w:r>
        <w:rPr>
          <w:sz w:val="21"/>
        </w:rPr>
        <w:t>laboratory</w:t>
      </w:r>
      <w:r>
        <w:rPr>
          <w:spacing w:val="-39"/>
          <w:sz w:val="21"/>
        </w:rPr>
        <w:t> </w:t>
      </w:r>
      <w:r>
        <w:rPr>
          <w:sz w:val="21"/>
        </w:rPr>
        <w:t>from</w:t>
      </w:r>
      <w:r>
        <w:rPr>
          <w:spacing w:val="-37"/>
          <w:sz w:val="21"/>
        </w:rPr>
        <w:t> </w:t>
      </w:r>
      <w:r>
        <w:rPr>
          <w:sz w:val="21"/>
        </w:rPr>
        <w:t>other chemicals.</w:t>
      </w:r>
    </w:p>
    <w:p>
      <w:pPr>
        <w:pStyle w:val="Heading6"/>
        <w:spacing w:before="108"/>
      </w:pPr>
      <w:r>
        <w:rPr>
          <w:w w:val="105"/>
        </w:rPr>
        <w:t>Nabiximols</w:t>
      </w:r>
    </w:p>
    <w:p>
      <w:pPr>
        <w:pStyle w:val="ListParagraph"/>
        <w:numPr>
          <w:ilvl w:val="1"/>
          <w:numId w:val="5"/>
        </w:numPr>
        <w:tabs>
          <w:tab w:pos="1666" w:val="left" w:leader="none"/>
          <w:tab w:pos="1667" w:val="left" w:leader="none"/>
        </w:tabs>
        <w:spacing w:line="273" w:lineRule="auto" w:before="129" w:after="0"/>
        <w:ind w:left="1666" w:right="628" w:hanging="710"/>
        <w:jc w:val="left"/>
        <w:rPr>
          <w:sz w:val="21"/>
        </w:rPr>
      </w:pPr>
      <w:r>
        <w:rPr>
          <w:w w:val="95"/>
          <w:sz w:val="21"/>
        </w:rPr>
        <w:t>The</w:t>
      </w:r>
      <w:r>
        <w:rPr>
          <w:spacing w:val="-35"/>
          <w:w w:val="95"/>
          <w:sz w:val="21"/>
        </w:rPr>
        <w:t> </w:t>
      </w:r>
      <w:r>
        <w:rPr>
          <w:w w:val="95"/>
          <w:sz w:val="21"/>
        </w:rPr>
        <w:t>nabiximols</w:t>
      </w:r>
      <w:r>
        <w:rPr>
          <w:spacing w:val="-35"/>
          <w:w w:val="95"/>
          <w:sz w:val="21"/>
        </w:rPr>
        <w:t> </w:t>
      </w:r>
      <w:r>
        <w:rPr>
          <w:w w:val="95"/>
          <w:sz w:val="21"/>
        </w:rPr>
        <w:t>are</w:t>
      </w:r>
      <w:r>
        <w:rPr>
          <w:spacing w:val="-34"/>
          <w:w w:val="95"/>
          <w:sz w:val="21"/>
        </w:rPr>
        <w:t> </w:t>
      </w:r>
      <w:r>
        <w:rPr>
          <w:w w:val="95"/>
          <w:sz w:val="21"/>
        </w:rPr>
        <w:t>a</w:t>
      </w:r>
      <w:r>
        <w:rPr>
          <w:spacing w:val="-35"/>
          <w:w w:val="95"/>
          <w:sz w:val="21"/>
        </w:rPr>
        <w:t> </w:t>
      </w:r>
      <w:r>
        <w:rPr>
          <w:w w:val="95"/>
          <w:sz w:val="21"/>
        </w:rPr>
        <w:t>whole-plant</w:t>
      </w:r>
      <w:r>
        <w:rPr>
          <w:spacing w:val="-34"/>
          <w:w w:val="95"/>
          <w:sz w:val="21"/>
        </w:rPr>
        <w:t> </w:t>
      </w:r>
      <w:r>
        <w:rPr>
          <w:w w:val="95"/>
          <w:sz w:val="21"/>
        </w:rPr>
        <w:t>extract</w:t>
      </w:r>
      <w:r>
        <w:rPr>
          <w:spacing w:val="-35"/>
          <w:w w:val="95"/>
          <w:sz w:val="21"/>
        </w:rPr>
        <w:t> </w:t>
      </w:r>
      <w:r>
        <w:rPr>
          <w:w w:val="95"/>
          <w:sz w:val="21"/>
        </w:rPr>
        <w:t>of</w:t>
      </w:r>
      <w:r>
        <w:rPr>
          <w:spacing w:val="-34"/>
          <w:w w:val="95"/>
          <w:sz w:val="21"/>
        </w:rPr>
        <w:t> </w:t>
      </w:r>
      <w:r>
        <w:rPr>
          <w:w w:val="95"/>
          <w:sz w:val="21"/>
        </w:rPr>
        <w:t>cannabis,</w:t>
      </w:r>
      <w:r>
        <w:rPr>
          <w:spacing w:val="-35"/>
          <w:w w:val="95"/>
          <w:sz w:val="21"/>
        </w:rPr>
        <w:t> </w:t>
      </w:r>
      <w:r>
        <w:rPr>
          <w:w w:val="95"/>
          <w:sz w:val="21"/>
        </w:rPr>
        <w:t>containing</w:t>
      </w:r>
      <w:r>
        <w:rPr>
          <w:spacing w:val="-35"/>
          <w:w w:val="95"/>
          <w:sz w:val="21"/>
        </w:rPr>
        <w:t> </w:t>
      </w:r>
      <w:r>
        <w:rPr>
          <w:w w:val="95"/>
          <w:sz w:val="21"/>
        </w:rPr>
        <w:t>THC</w:t>
      </w:r>
      <w:r>
        <w:rPr>
          <w:spacing w:val="-34"/>
          <w:w w:val="95"/>
          <w:sz w:val="21"/>
        </w:rPr>
        <w:t> </w:t>
      </w:r>
      <w:r>
        <w:rPr>
          <w:w w:val="95"/>
          <w:sz w:val="21"/>
        </w:rPr>
        <w:t>and</w:t>
      </w:r>
      <w:r>
        <w:rPr>
          <w:spacing w:val="-34"/>
          <w:w w:val="95"/>
          <w:sz w:val="21"/>
        </w:rPr>
        <w:t> </w:t>
      </w:r>
      <w:r>
        <w:rPr>
          <w:w w:val="95"/>
          <w:sz w:val="21"/>
        </w:rPr>
        <w:t>CBD</w:t>
      </w:r>
      <w:r>
        <w:rPr>
          <w:spacing w:val="-34"/>
          <w:w w:val="95"/>
          <w:sz w:val="21"/>
        </w:rPr>
        <w:t> </w:t>
      </w:r>
      <w:r>
        <w:rPr>
          <w:w w:val="95"/>
          <w:sz w:val="21"/>
        </w:rPr>
        <w:t>and </w:t>
      </w:r>
      <w:r>
        <w:rPr>
          <w:sz w:val="21"/>
        </w:rPr>
        <w:t>described</w:t>
      </w:r>
      <w:r>
        <w:rPr>
          <w:spacing w:val="-19"/>
          <w:sz w:val="21"/>
        </w:rPr>
        <w:t> </w:t>
      </w:r>
      <w:r>
        <w:rPr>
          <w:sz w:val="21"/>
        </w:rPr>
        <w:t>as</w:t>
      </w:r>
      <w:r>
        <w:rPr>
          <w:spacing w:val="-19"/>
          <w:sz w:val="21"/>
        </w:rPr>
        <w:t> </w:t>
      </w:r>
      <w:r>
        <w:rPr>
          <w:sz w:val="21"/>
        </w:rPr>
        <w:t>part</w:t>
      </w:r>
      <w:r>
        <w:rPr>
          <w:spacing w:val="-19"/>
          <w:sz w:val="21"/>
        </w:rPr>
        <w:t> </w:t>
      </w:r>
      <w:r>
        <w:rPr>
          <w:sz w:val="21"/>
        </w:rPr>
        <w:t>of</w:t>
      </w:r>
      <w:r>
        <w:rPr>
          <w:spacing w:val="-19"/>
          <w:sz w:val="21"/>
        </w:rPr>
        <w:t> </w:t>
      </w:r>
      <w:r>
        <w:rPr>
          <w:sz w:val="21"/>
        </w:rPr>
        <w:t>a</w:t>
      </w:r>
      <w:r>
        <w:rPr>
          <w:spacing w:val="-19"/>
          <w:sz w:val="21"/>
        </w:rPr>
        <w:t> </w:t>
      </w:r>
      <w:r>
        <w:rPr>
          <w:sz w:val="21"/>
        </w:rPr>
        <w:t>class</w:t>
      </w:r>
      <w:r>
        <w:rPr>
          <w:spacing w:val="-18"/>
          <w:sz w:val="21"/>
        </w:rPr>
        <w:t> </w:t>
      </w:r>
      <w:r>
        <w:rPr>
          <w:sz w:val="21"/>
        </w:rPr>
        <w:t>of</w:t>
      </w:r>
      <w:r>
        <w:rPr>
          <w:spacing w:val="-19"/>
          <w:sz w:val="21"/>
        </w:rPr>
        <w:t> </w:t>
      </w:r>
      <w:r>
        <w:rPr>
          <w:sz w:val="21"/>
        </w:rPr>
        <w:t>‘botanical</w:t>
      </w:r>
      <w:r>
        <w:rPr>
          <w:spacing w:val="-20"/>
          <w:sz w:val="21"/>
        </w:rPr>
        <w:t> </w:t>
      </w:r>
      <w:r>
        <w:rPr>
          <w:sz w:val="21"/>
        </w:rPr>
        <w:t>cannabinoids’.</w:t>
      </w:r>
    </w:p>
    <w:p>
      <w:pPr>
        <w:pStyle w:val="ListParagraph"/>
        <w:numPr>
          <w:ilvl w:val="1"/>
          <w:numId w:val="5"/>
        </w:numPr>
        <w:tabs>
          <w:tab w:pos="1666" w:val="left" w:leader="none"/>
          <w:tab w:pos="1667" w:val="left" w:leader="none"/>
        </w:tabs>
        <w:spacing w:line="271" w:lineRule="auto" w:before="98" w:after="0"/>
        <w:ind w:left="1666" w:right="111" w:hanging="710"/>
        <w:jc w:val="left"/>
        <w:rPr>
          <w:sz w:val="21"/>
        </w:rPr>
      </w:pPr>
      <w:r>
        <w:rPr>
          <w:w w:val="95"/>
          <w:sz w:val="21"/>
        </w:rPr>
        <w:t>The</w:t>
      </w:r>
      <w:r>
        <w:rPr>
          <w:spacing w:val="-29"/>
          <w:w w:val="95"/>
          <w:sz w:val="21"/>
        </w:rPr>
        <w:t> </w:t>
      </w:r>
      <w:r>
        <w:rPr>
          <w:w w:val="95"/>
          <w:sz w:val="21"/>
        </w:rPr>
        <w:t>best</w:t>
      </w:r>
      <w:r>
        <w:rPr>
          <w:spacing w:val="-29"/>
          <w:w w:val="95"/>
          <w:sz w:val="21"/>
        </w:rPr>
        <w:t> </w:t>
      </w:r>
      <w:r>
        <w:rPr>
          <w:w w:val="95"/>
          <w:sz w:val="21"/>
        </w:rPr>
        <w:t>known,</w:t>
      </w:r>
      <w:r>
        <w:rPr>
          <w:spacing w:val="-30"/>
          <w:w w:val="95"/>
          <w:sz w:val="21"/>
        </w:rPr>
        <w:t> </w:t>
      </w:r>
      <w:r>
        <w:rPr>
          <w:w w:val="95"/>
          <w:sz w:val="21"/>
        </w:rPr>
        <w:t>Sativex,</w:t>
      </w:r>
      <w:r>
        <w:rPr>
          <w:spacing w:val="-29"/>
          <w:w w:val="95"/>
          <w:sz w:val="21"/>
        </w:rPr>
        <w:t> </w:t>
      </w:r>
      <w:r>
        <w:rPr>
          <w:w w:val="95"/>
          <w:sz w:val="21"/>
        </w:rPr>
        <w:t>produced</w:t>
      </w:r>
      <w:r>
        <w:rPr>
          <w:spacing w:val="-29"/>
          <w:w w:val="95"/>
          <w:sz w:val="21"/>
        </w:rPr>
        <w:t> </w:t>
      </w:r>
      <w:r>
        <w:rPr>
          <w:w w:val="95"/>
          <w:sz w:val="21"/>
        </w:rPr>
        <w:t>by</w:t>
      </w:r>
      <w:r>
        <w:rPr>
          <w:spacing w:val="-29"/>
          <w:w w:val="95"/>
          <w:sz w:val="21"/>
        </w:rPr>
        <w:t> </w:t>
      </w:r>
      <w:r>
        <w:rPr>
          <w:w w:val="95"/>
          <w:sz w:val="21"/>
        </w:rPr>
        <w:t>GW</w:t>
      </w:r>
      <w:r>
        <w:rPr>
          <w:spacing w:val="-27"/>
          <w:w w:val="95"/>
          <w:sz w:val="21"/>
        </w:rPr>
        <w:t> </w:t>
      </w:r>
      <w:r>
        <w:rPr>
          <w:w w:val="95"/>
          <w:sz w:val="21"/>
        </w:rPr>
        <w:t>Pharmaceuticals,</w:t>
      </w:r>
      <w:r>
        <w:rPr>
          <w:spacing w:val="-30"/>
          <w:w w:val="95"/>
          <w:sz w:val="21"/>
        </w:rPr>
        <w:t> </w:t>
      </w:r>
      <w:r>
        <w:rPr>
          <w:w w:val="95"/>
          <w:sz w:val="21"/>
        </w:rPr>
        <w:t>is</w:t>
      </w:r>
      <w:r>
        <w:rPr>
          <w:spacing w:val="-28"/>
          <w:w w:val="95"/>
          <w:sz w:val="21"/>
        </w:rPr>
        <w:t> </w:t>
      </w:r>
      <w:r>
        <w:rPr>
          <w:w w:val="95"/>
          <w:sz w:val="21"/>
        </w:rPr>
        <w:t>an</w:t>
      </w:r>
      <w:r>
        <w:rPr>
          <w:spacing w:val="-29"/>
          <w:w w:val="95"/>
          <w:sz w:val="21"/>
        </w:rPr>
        <w:t> </w:t>
      </w:r>
      <w:r>
        <w:rPr>
          <w:w w:val="95"/>
          <w:sz w:val="21"/>
        </w:rPr>
        <w:t>oral</w:t>
      </w:r>
      <w:r>
        <w:rPr>
          <w:spacing w:val="-30"/>
          <w:w w:val="95"/>
          <w:sz w:val="21"/>
        </w:rPr>
        <w:t> </w:t>
      </w:r>
      <w:r>
        <w:rPr>
          <w:w w:val="95"/>
          <w:sz w:val="21"/>
        </w:rPr>
        <w:t>spray</w:t>
      </w:r>
      <w:r>
        <w:rPr>
          <w:spacing w:val="-28"/>
          <w:w w:val="95"/>
          <w:sz w:val="21"/>
        </w:rPr>
        <w:t> </w:t>
      </w:r>
      <w:r>
        <w:rPr>
          <w:w w:val="95"/>
          <w:sz w:val="21"/>
        </w:rPr>
        <w:t>containing </w:t>
      </w:r>
      <w:r>
        <w:rPr>
          <w:sz w:val="21"/>
        </w:rPr>
        <w:t>approximately equal parts of THC and CBD, along with a small amount of other </w:t>
      </w:r>
      <w:r>
        <w:rPr>
          <w:w w:val="90"/>
          <w:sz w:val="21"/>
        </w:rPr>
        <w:t>cannabinoids.</w:t>
      </w:r>
      <w:r>
        <w:rPr>
          <w:spacing w:val="-11"/>
          <w:w w:val="90"/>
          <w:sz w:val="21"/>
        </w:rPr>
        <w:t> </w:t>
      </w:r>
      <w:r>
        <w:rPr>
          <w:w w:val="90"/>
          <w:sz w:val="21"/>
        </w:rPr>
        <w:t>Unlike</w:t>
      </w:r>
      <w:r>
        <w:rPr>
          <w:spacing w:val="-10"/>
          <w:w w:val="90"/>
          <w:sz w:val="21"/>
        </w:rPr>
        <w:t> </w:t>
      </w:r>
      <w:r>
        <w:rPr>
          <w:w w:val="90"/>
          <w:sz w:val="21"/>
        </w:rPr>
        <w:t>the</w:t>
      </w:r>
      <w:r>
        <w:rPr>
          <w:spacing w:val="-10"/>
          <w:w w:val="90"/>
          <w:sz w:val="21"/>
        </w:rPr>
        <w:t> </w:t>
      </w:r>
      <w:r>
        <w:rPr>
          <w:w w:val="90"/>
          <w:sz w:val="21"/>
        </w:rPr>
        <w:t>preparations</w:t>
      </w:r>
      <w:r>
        <w:rPr>
          <w:spacing w:val="-10"/>
          <w:w w:val="90"/>
          <w:sz w:val="21"/>
        </w:rPr>
        <w:t> </w:t>
      </w:r>
      <w:r>
        <w:rPr>
          <w:w w:val="90"/>
          <w:sz w:val="21"/>
        </w:rPr>
        <w:t>described</w:t>
      </w:r>
      <w:r>
        <w:rPr>
          <w:spacing w:val="-9"/>
          <w:w w:val="90"/>
          <w:sz w:val="21"/>
        </w:rPr>
        <w:t> </w:t>
      </w:r>
      <w:r>
        <w:rPr>
          <w:w w:val="90"/>
          <w:sz w:val="21"/>
        </w:rPr>
        <w:t>in</w:t>
      </w:r>
      <w:r>
        <w:rPr>
          <w:spacing w:val="-9"/>
          <w:w w:val="90"/>
          <w:sz w:val="21"/>
        </w:rPr>
        <w:t> </w:t>
      </w:r>
      <w:r>
        <w:rPr>
          <w:w w:val="90"/>
          <w:sz w:val="21"/>
        </w:rPr>
        <w:t>the</w:t>
      </w:r>
      <w:r>
        <w:rPr>
          <w:spacing w:val="-10"/>
          <w:w w:val="90"/>
          <w:sz w:val="21"/>
        </w:rPr>
        <w:t> </w:t>
      </w:r>
      <w:r>
        <w:rPr>
          <w:w w:val="90"/>
          <w:sz w:val="21"/>
        </w:rPr>
        <w:t>previous</w:t>
      </w:r>
      <w:r>
        <w:rPr>
          <w:spacing w:val="-10"/>
          <w:w w:val="90"/>
          <w:sz w:val="21"/>
        </w:rPr>
        <w:t> </w:t>
      </w:r>
      <w:r>
        <w:rPr>
          <w:w w:val="90"/>
          <w:sz w:val="21"/>
        </w:rPr>
        <w:t>section,</w:t>
      </w:r>
      <w:r>
        <w:rPr>
          <w:spacing w:val="-11"/>
          <w:w w:val="90"/>
          <w:sz w:val="21"/>
        </w:rPr>
        <w:t> </w:t>
      </w:r>
      <w:r>
        <w:rPr>
          <w:w w:val="90"/>
          <w:sz w:val="21"/>
        </w:rPr>
        <w:t>this</w:t>
      </w:r>
      <w:r>
        <w:rPr>
          <w:spacing w:val="-9"/>
          <w:w w:val="90"/>
          <w:sz w:val="21"/>
        </w:rPr>
        <w:t> </w:t>
      </w:r>
      <w:r>
        <w:rPr>
          <w:w w:val="90"/>
          <w:sz w:val="21"/>
        </w:rPr>
        <w:t>product</w:t>
      </w:r>
      <w:r>
        <w:rPr>
          <w:spacing w:val="-10"/>
          <w:w w:val="90"/>
          <w:sz w:val="21"/>
        </w:rPr>
        <w:t> </w:t>
      </w:r>
      <w:r>
        <w:rPr>
          <w:w w:val="90"/>
          <w:sz w:val="21"/>
        </w:rPr>
        <w:t>is</w:t>
      </w:r>
      <w:r>
        <w:rPr>
          <w:spacing w:val="-10"/>
          <w:w w:val="90"/>
          <w:sz w:val="21"/>
        </w:rPr>
        <w:t> </w:t>
      </w:r>
      <w:r>
        <w:rPr>
          <w:w w:val="90"/>
          <w:sz w:val="21"/>
        </w:rPr>
        <w:t>of </w:t>
      </w:r>
      <w:r>
        <w:rPr>
          <w:w w:val="95"/>
          <w:sz w:val="21"/>
        </w:rPr>
        <w:t>a</w:t>
      </w:r>
      <w:r>
        <w:rPr>
          <w:spacing w:val="-34"/>
          <w:w w:val="95"/>
          <w:sz w:val="21"/>
        </w:rPr>
        <w:t> </w:t>
      </w:r>
      <w:r>
        <w:rPr>
          <w:w w:val="95"/>
          <w:sz w:val="21"/>
        </w:rPr>
        <w:t>pharmaceutical</w:t>
      </w:r>
      <w:r>
        <w:rPr>
          <w:spacing w:val="-35"/>
          <w:w w:val="95"/>
          <w:sz w:val="21"/>
        </w:rPr>
        <w:t> </w:t>
      </w:r>
      <w:r>
        <w:rPr>
          <w:w w:val="95"/>
          <w:sz w:val="21"/>
        </w:rPr>
        <w:t>grade,</w:t>
      </w:r>
      <w:r>
        <w:rPr>
          <w:spacing w:val="-34"/>
          <w:w w:val="95"/>
          <w:sz w:val="21"/>
        </w:rPr>
        <w:t> </w:t>
      </w:r>
      <w:r>
        <w:rPr>
          <w:w w:val="95"/>
          <w:sz w:val="21"/>
        </w:rPr>
        <w:t>in</w:t>
      </w:r>
      <w:r>
        <w:rPr>
          <w:spacing w:val="-34"/>
          <w:w w:val="95"/>
          <w:sz w:val="21"/>
        </w:rPr>
        <w:t> </w:t>
      </w:r>
      <w:r>
        <w:rPr>
          <w:w w:val="95"/>
          <w:sz w:val="21"/>
        </w:rPr>
        <w:t>that</w:t>
      </w:r>
      <w:r>
        <w:rPr>
          <w:spacing w:val="-34"/>
          <w:w w:val="95"/>
          <w:sz w:val="21"/>
        </w:rPr>
        <w:t> </w:t>
      </w:r>
      <w:r>
        <w:rPr>
          <w:w w:val="95"/>
          <w:sz w:val="21"/>
        </w:rPr>
        <w:t>its</w:t>
      </w:r>
      <w:r>
        <w:rPr>
          <w:spacing w:val="-33"/>
          <w:w w:val="95"/>
          <w:sz w:val="21"/>
        </w:rPr>
        <w:t> </w:t>
      </w:r>
      <w:r>
        <w:rPr>
          <w:w w:val="95"/>
          <w:sz w:val="21"/>
        </w:rPr>
        <w:t>composition</w:t>
      </w:r>
      <w:r>
        <w:rPr>
          <w:spacing w:val="-34"/>
          <w:w w:val="95"/>
          <w:sz w:val="21"/>
        </w:rPr>
        <w:t> </w:t>
      </w:r>
      <w:r>
        <w:rPr>
          <w:w w:val="95"/>
          <w:sz w:val="21"/>
        </w:rPr>
        <w:t>is</w:t>
      </w:r>
      <w:r>
        <w:rPr>
          <w:spacing w:val="-34"/>
          <w:w w:val="95"/>
          <w:sz w:val="21"/>
        </w:rPr>
        <w:t> </w:t>
      </w:r>
      <w:r>
        <w:rPr>
          <w:w w:val="95"/>
          <w:sz w:val="21"/>
        </w:rPr>
        <w:t>consistent</w:t>
      </w:r>
      <w:r>
        <w:rPr>
          <w:spacing w:val="-34"/>
          <w:w w:val="95"/>
          <w:sz w:val="21"/>
        </w:rPr>
        <w:t> </w:t>
      </w:r>
      <w:r>
        <w:rPr>
          <w:w w:val="95"/>
          <w:sz w:val="21"/>
        </w:rPr>
        <w:t>and</w:t>
      </w:r>
      <w:r>
        <w:rPr>
          <w:spacing w:val="-34"/>
          <w:w w:val="95"/>
          <w:sz w:val="21"/>
        </w:rPr>
        <w:t> </w:t>
      </w:r>
      <w:r>
        <w:rPr>
          <w:w w:val="95"/>
          <w:sz w:val="21"/>
        </w:rPr>
        <w:t>its</w:t>
      </w:r>
      <w:r>
        <w:rPr>
          <w:spacing w:val="-33"/>
          <w:w w:val="95"/>
          <w:sz w:val="21"/>
        </w:rPr>
        <w:t> </w:t>
      </w:r>
      <w:r>
        <w:rPr>
          <w:w w:val="95"/>
          <w:sz w:val="21"/>
        </w:rPr>
        <w:t>dosage</w:t>
      </w:r>
      <w:r>
        <w:rPr>
          <w:spacing w:val="-34"/>
          <w:w w:val="95"/>
          <w:sz w:val="21"/>
        </w:rPr>
        <w:t> </w:t>
      </w:r>
      <w:r>
        <w:rPr>
          <w:w w:val="95"/>
          <w:sz w:val="21"/>
        </w:rPr>
        <w:t>controlled.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r>
        <w:rPr/>
        <w:pict>
          <v:line style="position:absolute;mso-position-horizontal-relative:page;mso-position-vertical-relative:paragraph;z-index:-544;mso-wrap-distance-left:0;mso-wrap-distance-right:0" from="70.320pt,12.533521pt" to="214.32pt,12.533521pt" stroked="true" strokeweight=".48pt" strokecolor="#007b01">
            <v:stroke dashstyle="solid"/>
            <w10:wrap type="topAndBottom"/>
          </v:line>
        </w:pict>
      </w:r>
    </w:p>
    <w:p>
      <w:pPr>
        <w:pStyle w:val="BodyText"/>
        <w:spacing w:before="3"/>
        <w:rPr>
          <w:sz w:val="7"/>
        </w:rPr>
      </w:pPr>
    </w:p>
    <w:p>
      <w:pPr>
        <w:spacing w:line="247" w:lineRule="auto" w:before="95"/>
        <w:ind w:left="957" w:right="0" w:hanging="2"/>
        <w:jc w:val="left"/>
        <w:rPr>
          <w:sz w:val="16"/>
        </w:rPr>
      </w:pPr>
      <w:r>
        <w:rPr>
          <w:w w:val="95"/>
          <w:position w:val="6"/>
          <w:sz w:val="9"/>
        </w:rPr>
        <w:t>62</w:t>
      </w:r>
      <w:r>
        <w:rPr>
          <w:spacing w:val="-9"/>
          <w:w w:val="95"/>
          <w:position w:val="6"/>
          <w:sz w:val="9"/>
        </w:rPr>
        <w:t> </w:t>
      </w:r>
      <w:r>
        <w:rPr>
          <w:w w:val="95"/>
          <w:sz w:val="16"/>
        </w:rPr>
        <w:t>See</w:t>
      </w:r>
      <w:r>
        <w:rPr>
          <w:spacing w:val="-33"/>
          <w:w w:val="95"/>
          <w:sz w:val="16"/>
        </w:rPr>
        <w:t> </w:t>
      </w:r>
      <w:r>
        <w:rPr>
          <w:w w:val="95"/>
          <w:sz w:val="16"/>
        </w:rPr>
        <w:t>C</w:t>
      </w:r>
      <w:r>
        <w:rPr>
          <w:spacing w:val="-32"/>
          <w:w w:val="95"/>
          <w:sz w:val="16"/>
        </w:rPr>
        <w:t> </w:t>
      </w:r>
      <w:r>
        <w:rPr>
          <w:w w:val="95"/>
          <w:sz w:val="16"/>
        </w:rPr>
        <w:t>Da</w:t>
      </w:r>
      <w:r>
        <w:rPr>
          <w:spacing w:val="-32"/>
          <w:w w:val="95"/>
          <w:sz w:val="16"/>
        </w:rPr>
        <w:t> </w:t>
      </w:r>
      <w:r>
        <w:rPr>
          <w:w w:val="95"/>
          <w:sz w:val="16"/>
        </w:rPr>
        <w:t>Porto,</w:t>
      </w:r>
      <w:r>
        <w:rPr>
          <w:spacing w:val="-33"/>
          <w:w w:val="95"/>
          <w:sz w:val="16"/>
        </w:rPr>
        <w:t> </w:t>
      </w:r>
      <w:r>
        <w:rPr>
          <w:w w:val="95"/>
          <w:sz w:val="16"/>
        </w:rPr>
        <w:t>D</w:t>
      </w:r>
      <w:r>
        <w:rPr>
          <w:spacing w:val="-32"/>
          <w:w w:val="95"/>
          <w:sz w:val="16"/>
        </w:rPr>
        <w:t> </w:t>
      </w:r>
      <w:r>
        <w:rPr>
          <w:w w:val="95"/>
          <w:sz w:val="16"/>
        </w:rPr>
        <w:t>Decorti</w:t>
      </w:r>
      <w:r>
        <w:rPr>
          <w:spacing w:val="-32"/>
          <w:w w:val="95"/>
          <w:sz w:val="16"/>
        </w:rPr>
        <w:t> </w:t>
      </w:r>
      <w:r>
        <w:rPr>
          <w:w w:val="95"/>
          <w:sz w:val="16"/>
        </w:rPr>
        <w:t>and</w:t>
      </w:r>
      <w:r>
        <w:rPr>
          <w:spacing w:val="-33"/>
          <w:w w:val="95"/>
          <w:sz w:val="16"/>
        </w:rPr>
        <w:t> </w:t>
      </w:r>
      <w:r>
        <w:rPr>
          <w:w w:val="95"/>
          <w:sz w:val="16"/>
        </w:rPr>
        <w:t>F</w:t>
      </w:r>
      <w:r>
        <w:rPr>
          <w:spacing w:val="-32"/>
          <w:w w:val="95"/>
          <w:sz w:val="16"/>
        </w:rPr>
        <w:t> </w:t>
      </w:r>
      <w:r>
        <w:rPr>
          <w:w w:val="95"/>
          <w:sz w:val="16"/>
        </w:rPr>
        <w:t>Tubaro,</w:t>
      </w:r>
      <w:r>
        <w:rPr>
          <w:spacing w:val="-33"/>
          <w:w w:val="95"/>
          <w:sz w:val="16"/>
        </w:rPr>
        <w:t> </w:t>
      </w:r>
      <w:r>
        <w:rPr>
          <w:w w:val="95"/>
          <w:sz w:val="16"/>
        </w:rPr>
        <w:t>‘Fatty</w:t>
      </w:r>
      <w:r>
        <w:rPr>
          <w:spacing w:val="-32"/>
          <w:w w:val="95"/>
          <w:sz w:val="16"/>
        </w:rPr>
        <w:t> </w:t>
      </w:r>
      <w:r>
        <w:rPr>
          <w:w w:val="95"/>
          <w:sz w:val="16"/>
        </w:rPr>
        <w:t>Acid</w:t>
      </w:r>
      <w:r>
        <w:rPr>
          <w:spacing w:val="-33"/>
          <w:w w:val="95"/>
          <w:sz w:val="16"/>
        </w:rPr>
        <w:t> </w:t>
      </w:r>
      <w:r>
        <w:rPr>
          <w:w w:val="95"/>
          <w:sz w:val="16"/>
        </w:rPr>
        <w:t>Composition</w:t>
      </w:r>
      <w:r>
        <w:rPr>
          <w:spacing w:val="-32"/>
          <w:w w:val="95"/>
          <w:sz w:val="16"/>
        </w:rPr>
        <w:t> </w:t>
      </w:r>
      <w:r>
        <w:rPr>
          <w:w w:val="95"/>
          <w:sz w:val="16"/>
        </w:rPr>
        <w:t>and</w:t>
      </w:r>
      <w:r>
        <w:rPr>
          <w:spacing w:val="-33"/>
          <w:w w:val="95"/>
          <w:sz w:val="16"/>
        </w:rPr>
        <w:t> </w:t>
      </w:r>
      <w:r>
        <w:rPr>
          <w:w w:val="95"/>
          <w:sz w:val="16"/>
        </w:rPr>
        <w:t>Oxidation</w:t>
      </w:r>
      <w:r>
        <w:rPr>
          <w:spacing w:val="-33"/>
          <w:w w:val="95"/>
          <w:sz w:val="16"/>
        </w:rPr>
        <w:t> </w:t>
      </w:r>
      <w:r>
        <w:rPr>
          <w:w w:val="95"/>
          <w:sz w:val="16"/>
        </w:rPr>
        <w:t>Stability</w:t>
      </w:r>
      <w:r>
        <w:rPr>
          <w:spacing w:val="-32"/>
          <w:w w:val="95"/>
          <w:sz w:val="16"/>
        </w:rPr>
        <w:t> </w:t>
      </w:r>
      <w:r>
        <w:rPr>
          <w:w w:val="95"/>
          <w:sz w:val="16"/>
        </w:rPr>
        <w:t>of</w:t>
      </w:r>
      <w:r>
        <w:rPr>
          <w:spacing w:val="-33"/>
          <w:w w:val="95"/>
          <w:sz w:val="16"/>
        </w:rPr>
        <w:t> </w:t>
      </w:r>
      <w:r>
        <w:rPr>
          <w:w w:val="95"/>
          <w:sz w:val="16"/>
        </w:rPr>
        <w:t>Hemp</w:t>
      </w:r>
      <w:r>
        <w:rPr>
          <w:spacing w:val="-32"/>
          <w:w w:val="95"/>
          <w:sz w:val="16"/>
        </w:rPr>
        <w:t> </w:t>
      </w:r>
      <w:r>
        <w:rPr>
          <w:w w:val="95"/>
          <w:sz w:val="16"/>
        </w:rPr>
        <w:t>(Cannabis</w:t>
      </w:r>
      <w:r>
        <w:rPr>
          <w:spacing w:val="-33"/>
          <w:w w:val="95"/>
          <w:sz w:val="16"/>
        </w:rPr>
        <w:t> </w:t>
      </w:r>
      <w:r>
        <w:rPr>
          <w:w w:val="95"/>
          <w:sz w:val="16"/>
        </w:rPr>
        <w:t>Sativa</w:t>
      </w:r>
      <w:r>
        <w:rPr>
          <w:spacing w:val="-32"/>
          <w:w w:val="95"/>
          <w:sz w:val="16"/>
        </w:rPr>
        <w:t> </w:t>
      </w:r>
      <w:r>
        <w:rPr>
          <w:w w:val="95"/>
          <w:sz w:val="16"/>
        </w:rPr>
        <w:t>L)</w:t>
      </w:r>
      <w:r>
        <w:rPr>
          <w:spacing w:val="-33"/>
          <w:w w:val="95"/>
          <w:sz w:val="16"/>
        </w:rPr>
        <w:t> </w:t>
      </w:r>
      <w:r>
        <w:rPr>
          <w:w w:val="95"/>
          <w:sz w:val="16"/>
        </w:rPr>
        <w:t>Seed</w:t>
      </w:r>
      <w:r>
        <w:rPr>
          <w:spacing w:val="-32"/>
          <w:w w:val="95"/>
          <w:sz w:val="16"/>
        </w:rPr>
        <w:t> </w:t>
      </w:r>
      <w:r>
        <w:rPr>
          <w:w w:val="95"/>
          <w:sz w:val="16"/>
        </w:rPr>
        <w:t>Oil </w:t>
      </w:r>
      <w:r>
        <w:rPr>
          <w:w w:val="90"/>
          <w:sz w:val="16"/>
        </w:rPr>
        <w:t>Extracted</w:t>
      </w:r>
      <w:r>
        <w:rPr>
          <w:spacing w:val="-17"/>
          <w:w w:val="90"/>
          <w:sz w:val="16"/>
        </w:rPr>
        <w:t> </w:t>
      </w:r>
      <w:r>
        <w:rPr>
          <w:w w:val="90"/>
          <w:sz w:val="16"/>
        </w:rPr>
        <w:t>by</w:t>
      </w:r>
      <w:r>
        <w:rPr>
          <w:spacing w:val="-16"/>
          <w:w w:val="90"/>
          <w:sz w:val="16"/>
        </w:rPr>
        <w:t> </w:t>
      </w:r>
      <w:r>
        <w:rPr>
          <w:w w:val="90"/>
          <w:sz w:val="16"/>
        </w:rPr>
        <w:t>Supercritical</w:t>
      </w:r>
      <w:r>
        <w:rPr>
          <w:spacing w:val="-17"/>
          <w:w w:val="90"/>
          <w:sz w:val="16"/>
        </w:rPr>
        <w:t> </w:t>
      </w:r>
      <w:r>
        <w:rPr>
          <w:w w:val="90"/>
          <w:sz w:val="16"/>
        </w:rPr>
        <w:t>Carbon</w:t>
      </w:r>
      <w:r>
        <w:rPr>
          <w:spacing w:val="-16"/>
          <w:w w:val="90"/>
          <w:sz w:val="16"/>
        </w:rPr>
        <w:t> </w:t>
      </w:r>
      <w:r>
        <w:rPr>
          <w:w w:val="90"/>
          <w:sz w:val="16"/>
        </w:rPr>
        <w:t>Dioxide’</w:t>
      </w:r>
      <w:r>
        <w:rPr>
          <w:spacing w:val="-16"/>
          <w:w w:val="90"/>
          <w:sz w:val="16"/>
        </w:rPr>
        <w:t> </w:t>
      </w:r>
      <w:r>
        <w:rPr>
          <w:w w:val="90"/>
          <w:sz w:val="16"/>
        </w:rPr>
        <w:t>(2012)</w:t>
      </w:r>
      <w:r>
        <w:rPr>
          <w:spacing w:val="-17"/>
          <w:w w:val="90"/>
          <w:sz w:val="16"/>
        </w:rPr>
        <w:t> </w:t>
      </w:r>
      <w:r>
        <w:rPr>
          <w:w w:val="90"/>
          <w:sz w:val="16"/>
        </w:rPr>
        <w:t>36</w:t>
      </w:r>
      <w:r>
        <w:rPr>
          <w:spacing w:val="-16"/>
          <w:w w:val="90"/>
          <w:sz w:val="16"/>
        </w:rPr>
        <w:t> </w:t>
      </w:r>
      <w:r>
        <w:rPr>
          <w:rFonts w:ascii="Calibri" w:hAnsi="Calibri"/>
          <w:i/>
          <w:w w:val="90"/>
          <w:sz w:val="16"/>
        </w:rPr>
        <w:t>Industrial</w:t>
      </w:r>
      <w:r>
        <w:rPr>
          <w:rFonts w:ascii="Calibri" w:hAnsi="Calibri"/>
          <w:i/>
          <w:spacing w:val="-4"/>
          <w:w w:val="90"/>
          <w:sz w:val="16"/>
        </w:rPr>
        <w:t> </w:t>
      </w:r>
      <w:r>
        <w:rPr>
          <w:rFonts w:ascii="Calibri" w:hAnsi="Calibri"/>
          <w:i/>
          <w:w w:val="90"/>
          <w:sz w:val="16"/>
        </w:rPr>
        <w:t>Crops</w:t>
      </w:r>
      <w:r>
        <w:rPr>
          <w:rFonts w:ascii="Calibri" w:hAnsi="Calibri"/>
          <w:i/>
          <w:spacing w:val="-3"/>
          <w:w w:val="90"/>
          <w:sz w:val="16"/>
        </w:rPr>
        <w:t> </w:t>
      </w:r>
      <w:r>
        <w:rPr>
          <w:rFonts w:ascii="Calibri" w:hAnsi="Calibri"/>
          <w:i/>
          <w:w w:val="90"/>
          <w:sz w:val="16"/>
        </w:rPr>
        <w:t>and</w:t>
      </w:r>
      <w:r>
        <w:rPr>
          <w:rFonts w:ascii="Calibri" w:hAnsi="Calibri"/>
          <w:i/>
          <w:spacing w:val="-2"/>
          <w:w w:val="90"/>
          <w:sz w:val="16"/>
        </w:rPr>
        <w:t> </w:t>
      </w:r>
      <w:r>
        <w:rPr>
          <w:rFonts w:ascii="Calibri" w:hAnsi="Calibri"/>
          <w:i/>
          <w:w w:val="90"/>
          <w:sz w:val="16"/>
        </w:rPr>
        <w:t>Products</w:t>
      </w:r>
      <w:r>
        <w:rPr>
          <w:rFonts w:ascii="Calibri" w:hAnsi="Calibri"/>
          <w:i/>
          <w:spacing w:val="-3"/>
          <w:w w:val="90"/>
          <w:sz w:val="16"/>
        </w:rPr>
        <w:t> </w:t>
      </w:r>
      <w:r>
        <w:rPr>
          <w:w w:val="90"/>
          <w:sz w:val="16"/>
        </w:rPr>
        <w:t>401.</w:t>
      </w:r>
      <w:r>
        <w:rPr>
          <w:spacing w:val="-17"/>
          <w:w w:val="90"/>
          <w:sz w:val="16"/>
        </w:rPr>
        <w:t> </w:t>
      </w:r>
      <w:r>
        <w:rPr>
          <w:w w:val="90"/>
          <w:sz w:val="16"/>
        </w:rPr>
        <w:t>This</w:t>
      </w:r>
      <w:r>
        <w:rPr>
          <w:spacing w:val="-16"/>
          <w:w w:val="90"/>
          <w:sz w:val="16"/>
        </w:rPr>
        <w:t> </w:t>
      </w:r>
      <w:r>
        <w:rPr>
          <w:w w:val="90"/>
          <w:sz w:val="16"/>
        </w:rPr>
        <w:t>process</w:t>
      </w:r>
      <w:r>
        <w:rPr>
          <w:spacing w:val="-16"/>
          <w:w w:val="90"/>
          <w:sz w:val="16"/>
        </w:rPr>
        <w:t> </w:t>
      </w:r>
      <w:r>
        <w:rPr>
          <w:w w:val="90"/>
          <w:sz w:val="16"/>
        </w:rPr>
        <w:t>can</w:t>
      </w:r>
      <w:r>
        <w:rPr>
          <w:spacing w:val="-17"/>
          <w:w w:val="90"/>
          <w:sz w:val="16"/>
        </w:rPr>
        <w:t> </w:t>
      </w:r>
      <w:r>
        <w:rPr>
          <w:w w:val="90"/>
          <w:sz w:val="16"/>
        </w:rPr>
        <w:t>also</w:t>
      </w:r>
      <w:r>
        <w:rPr>
          <w:spacing w:val="-16"/>
          <w:w w:val="90"/>
          <w:sz w:val="16"/>
        </w:rPr>
        <w:t> </w:t>
      </w:r>
      <w:r>
        <w:rPr>
          <w:w w:val="90"/>
          <w:sz w:val="16"/>
        </w:rPr>
        <w:t>be</w:t>
      </w:r>
      <w:r>
        <w:rPr>
          <w:spacing w:val="-17"/>
          <w:w w:val="90"/>
          <w:sz w:val="16"/>
        </w:rPr>
        <w:t> </w:t>
      </w:r>
      <w:r>
        <w:rPr>
          <w:w w:val="90"/>
          <w:sz w:val="16"/>
        </w:rPr>
        <w:t>applied</w:t>
      </w:r>
      <w:r>
        <w:rPr>
          <w:spacing w:val="-16"/>
          <w:w w:val="90"/>
          <w:sz w:val="16"/>
        </w:rPr>
        <w:t> </w:t>
      </w:r>
      <w:r>
        <w:rPr>
          <w:w w:val="90"/>
          <w:sz w:val="16"/>
        </w:rPr>
        <w:t>to</w:t>
      </w:r>
      <w:r>
        <w:rPr>
          <w:spacing w:val="-16"/>
          <w:w w:val="90"/>
          <w:sz w:val="16"/>
        </w:rPr>
        <w:t> </w:t>
      </w:r>
      <w:r>
        <w:rPr>
          <w:w w:val="90"/>
          <w:sz w:val="16"/>
        </w:rPr>
        <w:t>tobacco</w:t>
      </w:r>
      <w:r>
        <w:rPr>
          <w:spacing w:val="-17"/>
          <w:w w:val="90"/>
          <w:sz w:val="16"/>
        </w:rPr>
        <w:t> </w:t>
      </w:r>
      <w:r>
        <w:rPr>
          <w:w w:val="90"/>
          <w:sz w:val="16"/>
        </w:rPr>
        <w:t>to </w:t>
      </w:r>
      <w:r>
        <w:rPr>
          <w:w w:val="95"/>
          <w:sz w:val="16"/>
        </w:rPr>
        <w:t>produce</w:t>
      </w:r>
      <w:r>
        <w:rPr>
          <w:spacing w:val="-10"/>
          <w:w w:val="95"/>
          <w:sz w:val="16"/>
        </w:rPr>
        <w:t> </w:t>
      </w:r>
      <w:r>
        <w:rPr>
          <w:w w:val="95"/>
          <w:sz w:val="16"/>
        </w:rPr>
        <w:t>the</w:t>
      </w:r>
      <w:r>
        <w:rPr>
          <w:spacing w:val="-9"/>
          <w:w w:val="95"/>
          <w:sz w:val="16"/>
        </w:rPr>
        <w:t> </w:t>
      </w:r>
      <w:r>
        <w:rPr>
          <w:w w:val="95"/>
          <w:sz w:val="16"/>
        </w:rPr>
        <w:t>liquid</w:t>
      </w:r>
      <w:r>
        <w:rPr>
          <w:spacing w:val="-10"/>
          <w:w w:val="95"/>
          <w:sz w:val="16"/>
        </w:rPr>
        <w:t> </w:t>
      </w:r>
      <w:r>
        <w:rPr>
          <w:w w:val="95"/>
          <w:sz w:val="16"/>
        </w:rPr>
        <w:t>used</w:t>
      </w:r>
      <w:r>
        <w:rPr>
          <w:spacing w:val="-9"/>
          <w:w w:val="95"/>
          <w:sz w:val="16"/>
        </w:rPr>
        <w:t> </w:t>
      </w:r>
      <w:r>
        <w:rPr>
          <w:w w:val="95"/>
          <w:sz w:val="16"/>
        </w:rPr>
        <w:t>in</w:t>
      </w:r>
      <w:r>
        <w:rPr>
          <w:spacing w:val="-9"/>
          <w:w w:val="95"/>
          <w:sz w:val="16"/>
        </w:rPr>
        <w:t> </w:t>
      </w:r>
      <w:r>
        <w:rPr>
          <w:w w:val="95"/>
          <w:sz w:val="16"/>
        </w:rPr>
        <w:t>e-cigarettes.</w:t>
      </w:r>
    </w:p>
    <w:p>
      <w:pPr>
        <w:spacing w:line="197" w:lineRule="exact" w:before="109"/>
        <w:ind w:left="956" w:right="0" w:firstLine="0"/>
        <w:jc w:val="left"/>
        <w:rPr>
          <w:rFonts w:ascii="Calibri" w:hAnsi="Calibri"/>
          <w:i/>
          <w:sz w:val="16"/>
        </w:rPr>
      </w:pPr>
      <w:r>
        <w:rPr>
          <w:w w:val="95"/>
          <w:position w:val="6"/>
          <w:sz w:val="9"/>
        </w:rPr>
        <w:t>63</w:t>
      </w:r>
      <w:r>
        <w:rPr>
          <w:spacing w:val="-6"/>
          <w:w w:val="95"/>
          <w:position w:val="6"/>
          <w:sz w:val="9"/>
        </w:rPr>
        <w:t> </w:t>
      </w:r>
      <w:r>
        <w:rPr>
          <w:w w:val="95"/>
          <w:sz w:val="16"/>
        </w:rPr>
        <w:t>Mallory</w:t>
      </w:r>
      <w:r>
        <w:rPr>
          <w:spacing w:val="-29"/>
          <w:w w:val="95"/>
          <w:sz w:val="16"/>
        </w:rPr>
        <w:t> </w:t>
      </w:r>
      <w:r>
        <w:rPr>
          <w:w w:val="95"/>
          <w:sz w:val="16"/>
        </w:rPr>
        <w:t>Loflin</w:t>
      </w:r>
      <w:r>
        <w:rPr>
          <w:spacing w:val="-30"/>
          <w:w w:val="95"/>
          <w:sz w:val="16"/>
        </w:rPr>
        <w:t> </w:t>
      </w:r>
      <w:r>
        <w:rPr>
          <w:w w:val="95"/>
          <w:sz w:val="16"/>
        </w:rPr>
        <w:t>and</w:t>
      </w:r>
      <w:r>
        <w:rPr>
          <w:spacing w:val="-29"/>
          <w:w w:val="95"/>
          <w:sz w:val="16"/>
        </w:rPr>
        <w:t> </w:t>
      </w:r>
      <w:r>
        <w:rPr>
          <w:w w:val="95"/>
          <w:sz w:val="16"/>
        </w:rPr>
        <w:t>Mitch</w:t>
      </w:r>
      <w:r>
        <w:rPr>
          <w:spacing w:val="-30"/>
          <w:w w:val="95"/>
          <w:sz w:val="16"/>
        </w:rPr>
        <w:t> </w:t>
      </w:r>
      <w:r>
        <w:rPr>
          <w:w w:val="95"/>
          <w:sz w:val="16"/>
        </w:rPr>
        <w:t>Earleywine,</w:t>
      </w:r>
      <w:r>
        <w:rPr>
          <w:spacing w:val="-29"/>
          <w:w w:val="95"/>
          <w:sz w:val="16"/>
        </w:rPr>
        <w:t> </w:t>
      </w:r>
      <w:r>
        <w:rPr>
          <w:w w:val="95"/>
          <w:sz w:val="16"/>
        </w:rPr>
        <w:t>‘A</w:t>
      </w:r>
      <w:r>
        <w:rPr>
          <w:spacing w:val="-30"/>
          <w:w w:val="95"/>
          <w:sz w:val="16"/>
        </w:rPr>
        <w:t> </w:t>
      </w:r>
      <w:r>
        <w:rPr>
          <w:w w:val="95"/>
          <w:sz w:val="16"/>
        </w:rPr>
        <w:t>New</w:t>
      </w:r>
      <w:r>
        <w:rPr>
          <w:spacing w:val="-29"/>
          <w:w w:val="95"/>
          <w:sz w:val="16"/>
        </w:rPr>
        <w:t> </w:t>
      </w:r>
      <w:r>
        <w:rPr>
          <w:w w:val="95"/>
          <w:sz w:val="16"/>
        </w:rPr>
        <w:t>Method</w:t>
      </w:r>
      <w:r>
        <w:rPr>
          <w:spacing w:val="-30"/>
          <w:w w:val="95"/>
          <w:sz w:val="16"/>
        </w:rPr>
        <w:t> </w:t>
      </w:r>
      <w:r>
        <w:rPr>
          <w:w w:val="95"/>
          <w:sz w:val="16"/>
        </w:rPr>
        <w:t>of</w:t>
      </w:r>
      <w:r>
        <w:rPr>
          <w:spacing w:val="-29"/>
          <w:w w:val="95"/>
          <w:sz w:val="16"/>
        </w:rPr>
        <w:t> </w:t>
      </w:r>
      <w:r>
        <w:rPr>
          <w:w w:val="95"/>
          <w:sz w:val="16"/>
        </w:rPr>
        <w:t>Cannabis</w:t>
      </w:r>
      <w:r>
        <w:rPr>
          <w:spacing w:val="-30"/>
          <w:w w:val="95"/>
          <w:sz w:val="16"/>
        </w:rPr>
        <w:t> </w:t>
      </w:r>
      <w:r>
        <w:rPr>
          <w:w w:val="95"/>
          <w:sz w:val="16"/>
        </w:rPr>
        <w:t>Ingestion:</w:t>
      </w:r>
      <w:r>
        <w:rPr>
          <w:spacing w:val="-29"/>
          <w:w w:val="95"/>
          <w:sz w:val="16"/>
        </w:rPr>
        <w:t> </w:t>
      </w:r>
      <w:r>
        <w:rPr>
          <w:w w:val="95"/>
          <w:sz w:val="16"/>
        </w:rPr>
        <w:t>The</w:t>
      </w:r>
      <w:r>
        <w:rPr>
          <w:spacing w:val="-30"/>
          <w:w w:val="95"/>
          <w:sz w:val="16"/>
        </w:rPr>
        <w:t> </w:t>
      </w:r>
      <w:r>
        <w:rPr>
          <w:w w:val="95"/>
          <w:sz w:val="16"/>
        </w:rPr>
        <w:t>Dangers</w:t>
      </w:r>
      <w:r>
        <w:rPr>
          <w:spacing w:val="-29"/>
          <w:w w:val="95"/>
          <w:sz w:val="16"/>
        </w:rPr>
        <w:t> </w:t>
      </w:r>
      <w:r>
        <w:rPr>
          <w:w w:val="95"/>
          <w:sz w:val="16"/>
        </w:rPr>
        <w:t>of</w:t>
      </w:r>
      <w:r>
        <w:rPr>
          <w:spacing w:val="-30"/>
          <w:w w:val="95"/>
          <w:sz w:val="16"/>
        </w:rPr>
        <w:t> </w:t>
      </w:r>
      <w:r>
        <w:rPr>
          <w:w w:val="95"/>
          <w:sz w:val="16"/>
        </w:rPr>
        <w:t>Dabs?’</w:t>
      </w:r>
      <w:r>
        <w:rPr>
          <w:spacing w:val="-29"/>
          <w:w w:val="95"/>
          <w:sz w:val="16"/>
        </w:rPr>
        <w:t> </w:t>
      </w:r>
      <w:r>
        <w:rPr>
          <w:w w:val="95"/>
          <w:sz w:val="16"/>
        </w:rPr>
        <w:t>(2014)</w:t>
      </w:r>
      <w:r>
        <w:rPr>
          <w:spacing w:val="-30"/>
          <w:w w:val="95"/>
          <w:sz w:val="16"/>
        </w:rPr>
        <w:t> </w:t>
      </w:r>
      <w:r>
        <w:rPr>
          <w:w w:val="95"/>
          <w:sz w:val="16"/>
        </w:rPr>
        <w:t>30</w:t>
      </w:r>
      <w:r>
        <w:rPr>
          <w:spacing w:val="-29"/>
          <w:w w:val="95"/>
          <w:sz w:val="16"/>
        </w:rPr>
        <w:t> </w:t>
      </w:r>
      <w:r>
        <w:rPr>
          <w:rFonts w:ascii="Calibri" w:hAnsi="Calibri"/>
          <w:i/>
          <w:w w:val="95"/>
          <w:sz w:val="16"/>
        </w:rPr>
        <w:t>Addictive</w:t>
      </w:r>
      <w:r>
        <w:rPr>
          <w:rFonts w:ascii="Calibri" w:hAnsi="Calibri"/>
          <w:i/>
          <w:spacing w:val="-16"/>
          <w:w w:val="95"/>
          <w:sz w:val="16"/>
        </w:rPr>
        <w:t> </w:t>
      </w:r>
      <w:r>
        <w:rPr>
          <w:rFonts w:ascii="Calibri" w:hAnsi="Calibri"/>
          <w:i/>
          <w:w w:val="95"/>
          <w:sz w:val="16"/>
        </w:rPr>
        <w:t>Behaviors</w:t>
      </w:r>
    </w:p>
    <w:p>
      <w:pPr>
        <w:spacing w:line="188" w:lineRule="exact" w:before="0"/>
        <w:ind w:left="957" w:right="0" w:firstLine="0"/>
        <w:jc w:val="left"/>
        <w:rPr>
          <w:sz w:val="16"/>
        </w:rPr>
      </w:pPr>
      <w:r>
        <w:rPr>
          <w:w w:val="95"/>
          <w:sz w:val="16"/>
        </w:rPr>
        <w:t>1430, 1432.</w:t>
      </w:r>
    </w:p>
    <w:p>
      <w:pPr>
        <w:spacing w:after="0" w:line="188" w:lineRule="exact"/>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231" w:hanging="710"/>
        <w:jc w:val="left"/>
        <w:rPr>
          <w:sz w:val="21"/>
        </w:rPr>
      </w:pPr>
      <w:r>
        <w:rPr>
          <w:w w:val="95"/>
          <w:sz w:val="21"/>
        </w:rPr>
        <w:t>Sativex</w:t>
      </w:r>
      <w:r>
        <w:rPr>
          <w:spacing w:val="-35"/>
          <w:w w:val="95"/>
          <w:sz w:val="21"/>
        </w:rPr>
        <w:t> </w:t>
      </w:r>
      <w:r>
        <w:rPr>
          <w:w w:val="95"/>
          <w:sz w:val="21"/>
        </w:rPr>
        <w:t>is</w:t>
      </w:r>
      <w:r>
        <w:rPr>
          <w:spacing w:val="-34"/>
          <w:w w:val="95"/>
          <w:sz w:val="21"/>
        </w:rPr>
        <w:t> </w:t>
      </w:r>
      <w:r>
        <w:rPr>
          <w:w w:val="95"/>
          <w:sz w:val="21"/>
        </w:rPr>
        <w:t>administered</w:t>
      </w:r>
      <w:r>
        <w:rPr>
          <w:spacing w:val="-34"/>
          <w:w w:val="95"/>
          <w:sz w:val="21"/>
        </w:rPr>
        <w:t> </w:t>
      </w:r>
      <w:r>
        <w:rPr>
          <w:w w:val="95"/>
          <w:sz w:val="21"/>
        </w:rPr>
        <w:t>as</w:t>
      </w:r>
      <w:r>
        <w:rPr>
          <w:spacing w:val="-34"/>
          <w:w w:val="95"/>
          <w:sz w:val="21"/>
        </w:rPr>
        <w:t> </w:t>
      </w:r>
      <w:r>
        <w:rPr>
          <w:w w:val="95"/>
          <w:sz w:val="21"/>
        </w:rPr>
        <w:t>an</w:t>
      </w:r>
      <w:r>
        <w:rPr>
          <w:spacing w:val="-34"/>
          <w:w w:val="95"/>
          <w:sz w:val="21"/>
        </w:rPr>
        <w:t> </w:t>
      </w:r>
      <w:r>
        <w:rPr>
          <w:w w:val="95"/>
          <w:sz w:val="21"/>
        </w:rPr>
        <w:t>oral</w:t>
      </w:r>
      <w:r>
        <w:rPr>
          <w:spacing w:val="-35"/>
          <w:w w:val="95"/>
          <w:sz w:val="21"/>
        </w:rPr>
        <w:t> </w:t>
      </w:r>
      <w:r>
        <w:rPr>
          <w:w w:val="95"/>
          <w:sz w:val="21"/>
        </w:rPr>
        <w:t>spray</w:t>
      </w:r>
      <w:r>
        <w:rPr>
          <w:spacing w:val="-34"/>
          <w:w w:val="95"/>
          <w:sz w:val="21"/>
        </w:rPr>
        <w:t> </w:t>
      </w:r>
      <w:r>
        <w:rPr>
          <w:w w:val="95"/>
          <w:sz w:val="21"/>
        </w:rPr>
        <w:t>and</w:t>
      </w:r>
      <w:r>
        <w:rPr>
          <w:spacing w:val="-34"/>
          <w:w w:val="95"/>
          <w:sz w:val="21"/>
        </w:rPr>
        <w:t> </w:t>
      </w:r>
      <w:r>
        <w:rPr>
          <w:w w:val="95"/>
          <w:sz w:val="21"/>
        </w:rPr>
        <w:t>results</w:t>
      </w:r>
      <w:r>
        <w:rPr>
          <w:spacing w:val="-35"/>
          <w:w w:val="95"/>
          <w:sz w:val="21"/>
        </w:rPr>
        <w:t> </w:t>
      </w:r>
      <w:r>
        <w:rPr>
          <w:w w:val="95"/>
          <w:sz w:val="21"/>
        </w:rPr>
        <w:t>in</w:t>
      </w:r>
      <w:r>
        <w:rPr>
          <w:spacing w:val="-34"/>
          <w:w w:val="95"/>
          <w:sz w:val="21"/>
        </w:rPr>
        <w:t> </w:t>
      </w:r>
      <w:r>
        <w:rPr>
          <w:w w:val="95"/>
          <w:sz w:val="21"/>
        </w:rPr>
        <w:t>a</w:t>
      </w:r>
      <w:r>
        <w:rPr>
          <w:spacing w:val="-34"/>
          <w:w w:val="95"/>
          <w:sz w:val="21"/>
        </w:rPr>
        <w:t> </w:t>
      </w:r>
      <w:r>
        <w:rPr>
          <w:w w:val="95"/>
          <w:sz w:val="21"/>
        </w:rPr>
        <w:t>peak</w:t>
      </w:r>
      <w:r>
        <w:rPr>
          <w:spacing w:val="-34"/>
          <w:w w:val="95"/>
          <w:sz w:val="21"/>
        </w:rPr>
        <w:t> </w:t>
      </w:r>
      <w:r>
        <w:rPr>
          <w:w w:val="95"/>
          <w:sz w:val="21"/>
        </w:rPr>
        <w:t>blood</w:t>
      </w:r>
      <w:r>
        <w:rPr>
          <w:spacing w:val="-34"/>
          <w:w w:val="95"/>
          <w:sz w:val="21"/>
        </w:rPr>
        <w:t> </w:t>
      </w:r>
      <w:r>
        <w:rPr>
          <w:w w:val="95"/>
          <w:sz w:val="21"/>
        </w:rPr>
        <w:t>THC</w:t>
      </w:r>
      <w:r>
        <w:rPr>
          <w:spacing w:val="-34"/>
          <w:w w:val="95"/>
          <w:sz w:val="21"/>
        </w:rPr>
        <w:t> </w:t>
      </w:r>
      <w:r>
        <w:rPr>
          <w:w w:val="95"/>
          <w:sz w:val="21"/>
        </w:rPr>
        <w:t>level</w:t>
      </w:r>
      <w:r>
        <w:rPr>
          <w:spacing w:val="-35"/>
          <w:w w:val="95"/>
          <w:sz w:val="21"/>
        </w:rPr>
        <w:t> </w:t>
      </w:r>
      <w:r>
        <w:rPr>
          <w:w w:val="95"/>
          <w:sz w:val="21"/>
        </w:rPr>
        <w:t>lower</w:t>
      </w:r>
      <w:r>
        <w:rPr>
          <w:spacing w:val="-34"/>
          <w:w w:val="95"/>
          <w:sz w:val="21"/>
        </w:rPr>
        <w:t> </w:t>
      </w:r>
      <w:r>
        <w:rPr>
          <w:w w:val="95"/>
          <w:sz w:val="21"/>
        </w:rPr>
        <w:t>than inhalation</w:t>
      </w:r>
      <w:r>
        <w:rPr>
          <w:spacing w:val="-31"/>
          <w:w w:val="95"/>
          <w:sz w:val="21"/>
        </w:rPr>
        <w:t> </w:t>
      </w:r>
      <w:r>
        <w:rPr>
          <w:w w:val="95"/>
          <w:sz w:val="21"/>
        </w:rPr>
        <w:t>of</w:t>
      </w:r>
      <w:r>
        <w:rPr>
          <w:spacing w:val="-30"/>
          <w:w w:val="95"/>
          <w:sz w:val="21"/>
        </w:rPr>
        <w:t> </w:t>
      </w:r>
      <w:r>
        <w:rPr>
          <w:w w:val="95"/>
          <w:sz w:val="21"/>
        </w:rPr>
        <w:t>the</w:t>
      </w:r>
      <w:r>
        <w:rPr>
          <w:spacing w:val="-31"/>
          <w:w w:val="95"/>
          <w:sz w:val="21"/>
        </w:rPr>
        <w:t> </w:t>
      </w:r>
      <w:r>
        <w:rPr>
          <w:w w:val="95"/>
          <w:sz w:val="21"/>
        </w:rPr>
        <w:t>same</w:t>
      </w:r>
      <w:r>
        <w:rPr>
          <w:spacing w:val="-30"/>
          <w:w w:val="95"/>
          <w:sz w:val="21"/>
        </w:rPr>
        <w:t> </w:t>
      </w:r>
      <w:r>
        <w:rPr>
          <w:w w:val="95"/>
          <w:sz w:val="21"/>
        </w:rPr>
        <w:t>dose</w:t>
      </w:r>
      <w:r>
        <w:rPr>
          <w:spacing w:val="-30"/>
          <w:w w:val="95"/>
          <w:sz w:val="21"/>
        </w:rPr>
        <w:t> </w:t>
      </w:r>
      <w:r>
        <w:rPr>
          <w:w w:val="95"/>
          <w:sz w:val="21"/>
        </w:rPr>
        <w:t>of</w:t>
      </w:r>
      <w:r>
        <w:rPr>
          <w:spacing w:val="-31"/>
          <w:w w:val="95"/>
          <w:sz w:val="21"/>
        </w:rPr>
        <w:t> </w:t>
      </w:r>
      <w:r>
        <w:rPr>
          <w:w w:val="95"/>
          <w:sz w:val="21"/>
        </w:rPr>
        <w:t>cannabis,</w:t>
      </w:r>
      <w:r>
        <w:rPr>
          <w:spacing w:val="-31"/>
          <w:w w:val="95"/>
          <w:sz w:val="21"/>
        </w:rPr>
        <w:t> </w:t>
      </w:r>
      <w:r>
        <w:rPr>
          <w:w w:val="95"/>
          <w:sz w:val="21"/>
        </w:rPr>
        <w:t>with</w:t>
      </w:r>
      <w:r>
        <w:rPr>
          <w:spacing w:val="-30"/>
          <w:w w:val="95"/>
          <w:sz w:val="21"/>
        </w:rPr>
        <w:t> </w:t>
      </w:r>
      <w:r>
        <w:rPr>
          <w:w w:val="95"/>
          <w:sz w:val="21"/>
        </w:rPr>
        <w:t>onset</w:t>
      </w:r>
      <w:r>
        <w:rPr>
          <w:spacing w:val="-30"/>
          <w:w w:val="95"/>
          <w:sz w:val="21"/>
        </w:rPr>
        <w:t> </w:t>
      </w:r>
      <w:r>
        <w:rPr>
          <w:w w:val="95"/>
          <w:sz w:val="21"/>
        </w:rPr>
        <w:t>occurring</w:t>
      </w:r>
      <w:r>
        <w:rPr>
          <w:spacing w:val="-31"/>
          <w:w w:val="95"/>
          <w:sz w:val="21"/>
        </w:rPr>
        <w:t> </w:t>
      </w:r>
      <w:r>
        <w:rPr>
          <w:w w:val="95"/>
          <w:sz w:val="21"/>
        </w:rPr>
        <w:t>over</w:t>
      </w:r>
      <w:r>
        <w:rPr>
          <w:spacing w:val="-30"/>
          <w:w w:val="95"/>
          <w:sz w:val="21"/>
        </w:rPr>
        <w:t> </w:t>
      </w:r>
      <w:r>
        <w:rPr>
          <w:w w:val="95"/>
          <w:sz w:val="21"/>
        </w:rPr>
        <w:t>a</w:t>
      </w:r>
      <w:r>
        <w:rPr>
          <w:spacing w:val="-31"/>
          <w:w w:val="95"/>
          <w:sz w:val="21"/>
        </w:rPr>
        <w:t> </w:t>
      </w:r>
      <w:r>
        <w:rPr>
          <w:w w:val="95"/>
          <w:sz w:val="21"/>
        </w:rPr>
        <w:t>period</w:t>
      </w:r>
      <w:r>
        <w:rPr>
          <w:spacing w:val="-30"/>
          <w:w w:val="95"/>
          <w:sz w:val="21"/>
        </w:rPr>
        <w:t> </w:t>
      </w:r>
      <w:r>
        <w:rPr>
          <w:w w:val="95"/>
          <w:sz w:val="21"/>
        </w:rPr>
        <w:t>of</w:t>
      </w:r>
      <w:r>
        <w:rPr>
          <w:spacing w:val="-30"/>
          <w:w w:val="95"/>
          <w:sz w:val="21"/>
        </w:rPr>
        <w:t> </w:t>
      </w:r>
      <w:r>
        <w:rPr>
          <w:w w:val="95"/>
          <w:sz w:val="21"/>
        </w:rPr>
        <w:t>hours.</w:t>
      </w:r>
      <w:r>
        <w:rPr>
          <w:w w:val="95"/>
          <w:sz w:val="21"/>
          <w:vertAlign w:val="superscript"/>
        </w:rPr>
        <w:t>64</w:t>
      </w:r>
      <w:r>
        <w:rPr>
          <w:w w:val="95"/>
          <w:sz w:val="21"/>
          <w:vertAlign w:val="baseline"/>
        </w:rPr>
        <w:t> Absorption</w:t>
      </w:r>
      <w:r>
        <w:rPr>
          <w:spacing w:val="-37"/>
          <w:w w:val="95"/>
          <w:sz w:val="21"/>
          <w:vertAlign w:val="baseline"/>
        </w:rPr>
        <w:t> </w:t>
      </w:r>
      <w:r>
        <w:rPr>
          <w:w w:val="95"/>
          <w:sz w:val="21"/>
          <w:vertAlign w:val="baseline"/>
        </w:rPr>
        <w:t>appears</w:t>
      </w:r>
      <w:r>
        <w:rPr>
          <w:spacing w:val="-37"/>
          <w:w w:val="95"/>
          <w:sz w:val="21"/>
          <w:vertAlign w:val="baseline"/>
        </w:rPr>
        <w:t> </w:t>
      </w:r>
      <w:r>
        <w:rPr>
          <w:w w:val="95"/>
          <w:sz w:val="21"/>
          <w:vertAlign w:val="baseline"/>
        </w:rPr>
        <w:t>to</w:t>
      </w:r>
      <w:r>
        <w:rPr>
          <w:spacing w:val="-36"/>
          <w:w w:val="95"/>
          <w:sz w:val="21"/>
          <w:vertAlign w:val="baseline"/>
        </w:rPr>
        <w:t> </w:t>
      </w:r>
      <w:r>
        <w:rPr>
          <w:w w:val="95"/>
          <w:sz w:val="21"/>
          <w:vertAlign w:val="baseline"/>
        </w:rPr>
        <w:t>vary</w:t>
      </w:r>
      <w:r>
        <w:rPr>
          <w:spacing w:val="-37"/>
          <w:w w:val="95"/>
          <w:sz w:val="21"/>
          <w:vertAlign w:val="baseline"/>
        </w:rPr>
        <w:t> </w:t>
      </w:r>
      <w:r>
        <w:rPr>
          <w:w w:val="95"/>
          <w:sz w:val="21"/>
          <w:vertAlign w:val="baseline"/>
        </w:rPr>
        <w:t>significantly</w:t>
      </w:r>
      <w:r>
        <w:rPr>
          <w:spacing w:val="-36"/>
          <w:w w:val="95"/>
          <w:sz w:val="21"/>
          <w:vertAlign w:val="baseline"/>
        </w:rPr>
        <w:t> </w:t>
      </w:r>
      <w:r>
        <w:rPr>
          <w:w w:val="95"/>
          <w:sz w:val="21"/>
          <w:vertAlign w:val="baseline"/>
        </w:rPr>
        <w:t>between</w:t>
      </w:r>
      <w:r>
        <w:rPr>
          <w:spacing w:val="-37"/>
          <w:w w:val="95"/>
          <w:sz w:val="21"/>
          <w:vertAlign w:val="baseline"/>
        </w:rPr>
        <w:t> </w:t>
      </w:r>
      <w:r>
        <w:rPr>
          <w:w w:val="95"/>
          <w:sz w:val="21"/>
          <w:vertAlign w:val="baseline"/>
        </w:rPr>
        <w:t>patients</w:t>
      </w:r>
      <w:r>
        <w:rPr>
          <w:spacing w:val="-36"/>
          <w:w w:val="95"/>
          <w:sz w:val="21"/>
          <w:vertAlign w:val="baseline"/>
        </w:rPr>
        <w:t> </w:t>
      </w:r>
      <w:r>
        <w:rPr>
          <w:w w:val="95"/>
          <w:sz w:val="21"/>
          <w:vertAlign w:val="baseline"/>
        </w:rPr>
        <w:t>and</w:t>
      </w:r>
      <w:r>
        <w:rPr>
          <w:spacing w:val="-37"/>
          <w:w w:val="95"/>
          <w:sz w:val="21"/>
          <w:vertAlign w:val="baseline"/>
        </w:rPr>
        <w:t> </w:t>
      </w:r>
      <w:r>
        <w:rPr>
          <w:w w:val="95"/>
          <w:sz w:val="21"/>
          <w:vertAlign w:val="baseline"/>
        </w:rPr>
        <w:t>as</w:t>
      </w:r>
      <w:r>
        <w:rPr>
          <w:spacing w:val="-37"/>
          <w:w w:val="95"/>
          <w:sz w:val="21"/>
          <w:vertAlign w:val="baseline"/>
        </w:rPr>
        <w:t> </w:t>
      </w:r>
      <w:r>
        <w:rPr>
          <w:w w:val="95"/>
          <w:sz w:val="21"/>
          <w:vertAlign w:val="baseline"/>
        </w:rPr>
        <w:t>a</w:t>
      </w:r>
      <w:r>
        <w:rPr>
          <w:spacing w:val="-36"/>
          <w:w w:val="95"/>
          <w:sz w:val="21"/>
          <w:vertAlign w:val="baseline"/>
        </w:rPr>
        <w:t> </w:t>
      </w:r>
      <w:r>
        <w:rPr>
          <w:w w:val="95"/>
          <w:sz w:val="21"/>
          <w:vertAlign w:val="baseline"/>
        </w:rPr>
        <w:t>result</w:t>
      </w:r>
      <w:r>
        <w:rPr>
          <w:spacing w:val="-37"/>
          <w:w w:val="95"/>
          <w:sz w:val="21"/>
          <w:vertAlign w:val="baseline"/>
        </w:rPr>
        <w:t> </w:t>
      </w:r>
      <w:r>
        <w:rPr>
          <w:w w:val="95"/>
          <w:sz w:val="21"/>
          <w:vertAlign w:val="baseline"/>
        </w:rPr>
        <w:t>of</w:t>
      </w:r>
      <w:r>
        <w:rPr>
          <w:spacing w:val="-36"/>
          <w:w w:val="95"/>
          <w:sz w:val="21"/>
          <w:vertAlign w:val="baseline"/>
        </w:rPr>
        <w:t> </w:t>
      </w:r>
      <w:r>
        <w:rPr>
          <w:w w:val="95"/>
          <w:sz w:val="21"/>
          <w:vertAlign w:val="baseline"/>
        </w:rPr>
        <w:t>consuming </w:t>
      </w:r>
      <w:r>
        <w:rPr>
          <w:sz w:val="21"/>
          <w:vertAlign w:val="baseline"/>
        </w:rPr>
        <w:t>Sativex with</w:t>
      </w:r>
      <w:r>
        <w:rPr>
          <w:spacing w:val="-20"/>
          <w:sz w:val="21"/>
          <w:vertAlign w:val="baseline"/>
        </w:rPr>
        <w:t> </w:t>
      </w:r>
      <w:r>
        <w:rPr>
          <w:sz w:val="21"/>
          <w:vertAlign w:val="baseline"/>
        </w:rPr>
        <w:t>food.</w:t>
      </w:r>
      <w:r>
        <w:rPr>
          <w:sz w:val="21"/>
          <w:vertAlign w:val="superscript"/>
        </w:rPr>
        <w:t>65</w:t>
      </w:r>
    </w:p>
    <w:p>
      <w:pPr>
        <w:pStyle w:val="ListParagraph"/>
        <w:numPr>
          <w:ilvl w:val="1"/>
          <w:numId w:val="5"/>
        </w:numPr>
        <w:tabs>
          <w:tab w:pos="1666" w:val="left" w:leader="none"/>
          <w:tab w:pos="1667" w:val="left" w:leader="none"/>
        </w:tabs>
        <w:spacing w:line="271" w:lineRule="auto" w:before="101" w:after="0"/>
        <w:ind w:left="1666" w:right="204" w:hanging="710"/>
        <w:jc w:val="left"/>
        <w:rPr>
          <w:sz w:val="21"/>
        </w:rPr>
      </w:pPr>
      <w:r>
        <w:rPr>
          <w:sz w:val="21"/>
        </w:rPr>
        <w:t>Sativex</w:t>
      </w:r>
      <w:r>
        <w:rPr>
          <w:spacing w:val="-36"/>
          <w:sz w:val="21"/>
        </w:rPr>
        <w:t> </w:t>
      </w:r>
      <w:r>
        <w:rPr>
          <w:sz w:val="21"/>
        </w:rPr>
        <w:t>has</w:t>
      </w:r>
      <w:r>
        <w:rPr>
          <w:spacing w:val="-36"/>
          <w:sz w:val="21"/>
        </w:rPr>
        <w:t> </w:t>
      </w:r>
      <w:r>
        <w:rPr>
          <w:sz w:val="21"/>
        </w:rPr>
        <w:t>been</w:t>
      </w:r>
      <w:r>
        <w:rPr>
          <w:spacing w:val="-35"/>
          <w:sz w:val="21"/>
        </w:rPr>
        <w:t> </w:t>
      </w:r>
      <w:r>
        <w:rPr>
          <w:sz w:val="21"/>
        </w:rPr>
        <w:t>approved</w:t>
      </w:r>
      <w:r>
        <w:rPr>
          <w:spacing w:val="-36"/>
          <w:sz w:val="21"/>
        </w:rPr>
        <w:t> </w:t>
      </w:r>
      <w:r>
        <w:rPr>
          <w:sz w:val="21"/>
        </w:rPr>
        <w:t>in</w:t>
      </w:r>
      <w:r>
        <w:rPr>
          <w:spacing w:val="-36"/>
          <w:sz w:val="21"/>
        </w:rPr>
        <w:t> </w:t>
      </w:r>
      <w:r>
        <w:rPr>
          <w:sz w:val="21"/>
        </w:rPr>
        <w:t>Canada</w:t>
      </w:r>
      <w:r>
        <w:rPr>
          <w:spacing w:val="-35"/>
          <w:sz w:val="21"/>
        </w:rPr>
        <w:t> </w:t>
      </w:r>
      <w:r>
        <w:rPr>
          <w:sz w:val="21"/>
        </w:rPr>
        <w:t>and</w:t>
      </w:r>
      <w:r>
        <w:rPr>
          <w:spacing w:val="-36"/>
          <w:sz w:val="21"/>
        </w:rPr>
        <w:t> </w:t>
      </w:r>
      <w:r>
        <w:rPr>
          <w:sz w:val="21"/>
        </w:rPr>
        <w:t>the</w:t>
      </w:r>
      <w:r>
        <w:rPr>
          <w:spacing w:val="-36"/>
          <w:sz w:val="21"/>
        </w:rPr>
        <w:t> </w:t>
      </w:r>
      <w:r>
        <w:rPr>
          <w:sz w:val="21"/>
        </w:rPr>
        <w:t>United</w:t>
      </w:r>
      <w:r>
        <w:rPr>
          <w:spacing w:val="-35"/>
          <w:sz w:val="21"/>
        </w:rPr>
        <w:t> </w:t>
      </w:r>
      <w:r>
        <w:rPr>
          <w:sz w:val="21"/>
        </w:rPr>
        <w:t>Kingdom</w:t>
      </w:r>
      <w:r>
        <w:rPr>
          <w:spacing w:val="-35"/>
          <w:sz w:val="21"/>
        </w:rPr>
        <w:t> </w:t>
      </w:r>
      <w:r>
        <w:rPr>
          <w:sz w:val="21"/>
        </w:rPr>
        <w:t>for</w:t>
      </w:r>
      <w:r>
        <w:rPr>
          <w:spacing w:val="-35"/>
          <w:sz w:val="21"/>
        </w:rPr>
        <w:t> </w:t>
      </w:r>
      <w:r>
        <w:rPr>
          <w:sz w:val="21"/>
        </w:rPr>
        <w:t>treatment</w:t>
      </w:r>
      <w:r>
        <w:rPr>
          <w:spacing w:val="-36"/>
          <w:sz w:val="21"/>
        </w:rPr>
        <w:t> </w:t>
      </w:r>
      <w:r>
        <w:rPr>
          <w:sz w:val="21"/>
        </w:rPr>
        <w:t>for neuropathic</w:t>
      </w:r>
      <w:r>
        <w:rPr>
          <w:spacing w:val="-46"/>
          <w:sz w:val="21"/>
        </w:rPr>
        <w:t> </w:t>
      </w:r>
      <w:r>
        <w:rPr>
          <w:sz w:val="21"/>
        </w:rPr>
        <w:t>pain</w:t>
      </w:r>
      <w:r>
        <w:rPr>
          <w:spacing w:val="-45"/>
          <w:sz w:val="21"/>
        </w:rPr>
        <w:t> </w:t>
      </w:r>
      <w:r>
        <w:rPr>
          <w:sz w:val="21"/>
        </w:rPr>
        <w:t>in</w:t>
      </w:r>
      <w:r>
        <w:rPr>
          <w:spacing w:val="-45"/>
          <w:sz w:val="21"/>
        </w:rPr>
        <w:t> </w:t>
      </w:r>
      <w:r>
        <w:rPr>
          <w:sz w:val="21"/>
        </w:rPr>
        <w:t>multiple</w:t>
      </w:r>
      <w:r>
        <w:rPr>
          <w:spacing w:val="-45"/>
          <w:sz w:val="21"/>
        </w:rPr>
        <w:t> </w:t>
      </w:r>
      <w:r>
        <w:rPr>
          <w:sz w:val="21"/>
        </w:rPr>
        <w:t>sclerosis</w:t>
      </w:r>
      <w:r>
        <w:rPr>
          <w:spacing w:val="-45"/>
          <w:sz w:val="21"/>
        </w:rPr>
        <w:t> </w:t>
      </w:r>
      <w:r>
        <w:rPr>
          <w:sz w:val="21"/>
        </w:rPr>
        <w:t>and</w:t>
      </w:r>
      <w:r>
        <w:rPr>
          <w:spacing w:val="-45"/>
          <w:sz w:val="21"/>
        </w:rPr>
        <w:t> </w:t>
      </w:r>
      <w:r>
        <w:rPr>
          <w:sz w:val="21"/>
        </w:rPr>
        <w:t>pain</w:t>
      </w:r>
      <w:r>
        <w:rPr>
          <w:spacing w:val="-45"/>
          <w:sz w:val="21"/>
        </w:rPr>
        <w:t> </w:t>
      </w:r>
      <w:r>
        <w:rPr>
          <w:sz w:val="21"/>
        </w:rPr>
        <w:t>associated</w:t>
      </w:r>
      <w:r>
        <w:rPr>
          <w:spacing w:val="-45"/>
          <w:sz w:val="21"/>
        </w:rPr>
        <w:t> </w:t>
      </w:r>
      <w:r>
        <w:rPr>
          <w:sz w:val="21"/>
        </w:rPr>
        <w:t>with</w:t>
      </w:r>
      <w:r>
        <w:rPr>
          <w:spacing w:val="-45"/>
          <w:sz w:val="21"/>
        </w:rPr>
        <w:t> </w:t>
      </w:r>
      <w:r>
        <w:rPr>
          <w:sz w:val="21"/>
        </w:rPr>
        <w:t>cancer.</w:t>
      </w:r>
      <w:r>
        <w:rPr>
          <w:spacing w:val="-45"/>
          <w:sz w:val="21"/>
        </w:rPr>
        <w:t> </w:t>
      </w:r>
      <w:r>
        <w:rPr>
          <w:sz w:val="21"/>
        </w:rPr>
        <w:t>It</w:t>
      </w:r>
      <w:r>
        <w:rPr>
          <w:spacing w:val="-45"/>
          <w:sz w:val="21"/>
        </w:rPr>
        <w:t> </w:t>
      </w:r>
      <w:r>
        <w:rPr>
          <w:sz w:val="21"/>
        </w:rPr>
        <w:t>has</w:t>
      </w:r>
      <w:r>
        <w:rPr>
          <w:spacing w:val="-46"/>
          <w:sz w:val="21"/>
        </w:rPr>
        <w:t> </w:t>
      </w:r>
      <w:r>
        <w:rPr>
          <w:sz w:val="21"/>
        </w:rPr>
        <w:t>been </w:t>
      </w:r>
      <w:r>
        <w:rPr>
          <w:w w:val="90"/>
          <w:sz w:val="21"/>
        </w:rPr>
        <w:t>approved</w:t>
      </w:r>
      <w:r>
        <w:rPr>
          <w:spacing w:val="-7"/>
          <w:w w:val="90"/>
          <w:sz w:val="21"/>
        </w:rPr>
        <w:t> </w:t>
      </w:r>
      <w:r>
        <w:rPr>
          <w:w w:val="90"/>
          <w:sz w:val="21"/>
        </w:rPr>
        <w:t>for</w:t>
      </w:r>
      <w:r>
        <w:rPr>
          <w:spacing w:val="-7"/>
          <w:w w:val="90"/>
          <w:sz w:val="21"/>
        </w:rPr>
        <w:t> </w:t>
      </w:r>
      <w:r>
        <w:rPr>
          <w:w w:val="90"/>
          <w:sz w:val="21"/>
        </w:rPr>
        <w:t>multiple</w:t>
      </w:r>
      <w:r>
        <w:rPr>
          <w:spacing w:val="-7"/>
          <w:w w:val="90"/>
          <w:sz w:val="21"/>
        </w:rPr>
        <w:t> </w:t>
      </w:r>
      <w:r>
        <w:rPr>
          <w:w w:val="90"/>
          <w:sz w:val="21"/>
        </w:rPr>
        <w:t>sclerosis-associated</w:t>
      </w:r>
      <w:r>
        <w:rPr>
          <w:spacing w:val="-6"/>
          <w:w w:val="90"/>
          <w:sz w:val="21"/>
        </w:rPr>
        <w:t> </w:t>
      </w:r>
      <w:r>
        <w:rPr>
          <w:w w:val="90"/>
          <w:sz w:val="21"/>
        </w:rPr>
        <w:t>spasticity</w:t>
      </w:r>
      <w:r>
        <w:rPr>
          <w:spacing w:val="-7"/>
          <w:w w:val="90"/>
          <w:sz w:val="21"/>
        </w:rPr>
        <w:t> </w:t>
      </w:r>
      <w:r>
        <w:rPr>
          <w:w w:val="90"/>
          <w:sz w:val="21"/>
        </w:rPr>
        <w:t>in</w:t>
      </w:r>
      <w:r>
        <w:rPr>
          <w:spacing w:val="-7"/>
          <w:w w:val="90"/>
          <w:sz w:val="21"/>
        </w:rPr>
        <w:t> </w:t>
      </w:r>
      <w:r>
        <w:rPr>
          <w:w w:val="90"/>
          <w:sz w:val="21"/>
        </w:rPr>
        <w:t>Canada,</w:t>
      </w:r>
      <w:r>
        <w:rPr>
          <w:spacing w:val="-7"/>
          <w:w w:val="90"/>
          <w:sz w:val="21"/>
        </w:rPr>
        <w:t> </w:t>
      </w:r>
      <w:r>
        <w:rPr>
          <w:w w:val="90"/>
          <w:sz w:val="21"/>
        </w:rPr>
        <w:t>New</w:t>
      </w:r>
      <w:r>
        <w:rPr>
          <w:spacing w:val="-6"/>
          <w:w w:val="90"/>
          <w:sz w:val="21"/>
        </w:rPr>
        <w:t> </w:t>
      </w:r>
      <w:r>
        <w:rPr>
          <w:w w:val="90"/>
          <w:sz w:val="21"/>
        </w:rPr>
        <w:t>Zealand,</w:t>
      </w:r>
      <w:r>
        <w:rPr>
          <w:spacing w:val="-8"/>
          <w:w w:val="90"/>
          <w:sz w:val="21"/>
        </w:rPr>
        <w:t> </w:t>
      </w:r>
      <w:r>
        <w:rPr>
          <w:w w:val="90"/>
          <w:sz w:val="21"/>
        </w:rPr>
        <w:t>the</w:t>
      </w:r>
      <w:r>
        <w:rPr>
          <w:spacing w:val="-6"/>
          <w:w w:val="90"/>
          <w:sz w:val="21"/>
        </w:rPr>
        <w:t> </w:t>
      </w:r>
      <w:r>
        <w:rPr>
          <w:w w:val="90"/>
          <w:sz w:val="21"/>
        </w:rPr>
        <w:t>United </w:t>
      </w:r>
      <w:r>
        <w:rPr>
          <w:w w:val="95"/>
          <w:sz w:val="21"/>
        </w:rPr>
        <w:t>Kingdom,</w:t>
      </w:r>
      <w:r>
        <w:rPr>
          <w:spacing w:val="-28"/>
          <w:w w:val="95"/>
          <w:sz w:val="21"/>
        </w:rPr>
        <w:t> </w:t>
      </w:r>
      <w:r>
        <w:rPr>
          <w:w w:val="95"/>
          <w:sz w:val="21"/>
        </w:rPr>
        <w:t>Austria,</w:t>
      </w:r>
      <w:r>
        <w:rPr>
          <w:spacing w:val="-27"/>
          <w:w w:val="95"/>
          <w:sz w:val="21"/>
        </w:rPr>
        <w:t> </w:t>
      </w:r>
      <w:r>
        <w:rPr>
          <w:w w:val="95"/>
          <w:sz w:val="21"/>
        </w:rPr>
        <w:t>the</w:t>
      </w:r>
      <w:r>
        <w:rPr>
          <w:spacing w:val="-26"/>
          <w:w w:val="95"/>
          <w:sz w:val="21"/>
        </w:rPr>
        <w:t> </w:t>
      </w:r>
      <w:r>
        <w:rPr>
          <w:w w:val="95"/>
          <w:sz w:val="21"/>
        </w:rPr>
        <w:t>Czech</w:t>
      </w:r>
      <w:r>
        <w:rPr>
          <w:spacing w:val="-26"/>
          <w:w w:val="95"/>
          <w:sz w:val="21"/>
        </w:rPr>
        <w:t> </w:t>
      </w:r>
      <w:r>
        <w:rPr>
          <w:w w:val="95"/>
          <w:sz w:val="21"/>
        </w:rPr>
        <w:t>Republic,</w:t>
      </w:r>
      <w:r>
        <w:rPr>
          <w:spacing w:val="-27"/>
          <w:w w:val="95"/>
          <w:sz w:val="21"/>
        </w:rPr>
        <w:t> </w:t>
      </w:r>
      <w:r>
        <w:rPr>
          <w:w w:val="95"/>
          <w:sz w:val="21"/>
        </w:rPr>
        <w:t>Denmark,</w:t>
      </w:r>
      <w:r>
        <w:rPr>
          <w:spacing w:val="-27"/>
          <w:w w:val="95"/>
          <w:sz w:val="21"/>
        </w:rPr>
        <w:t> </w:t>
      </w:r>
      <w:r>
        <w:rPr>
          <w:w w:val="95"/>
          <w:sz w:val="21"/>
        </w:rPr>
        <w:t>Germany,</w:t>
      </w:r>
      <w:r>
        <w:rPr>
          <w:spacing w:val="-27"/>
          <w:w w:val="95"/>
          <w:sz w:val="21"/>
        </w:rPr>
        <w:t> </w:t>
      </w:r>
      <w:r>
        <w:rPr>
          <w:w w:val="95"/>
          <w:sz w:val="21"/>
        </w:rPr>
        <w:t>Sweden,</w:t>
      </w:r>
      <w:r>
        <w:rPr>
          <w:spacing w:val="-27"/>
          <w:w w:val="95"/>
          <w:sz w:val="21"/>
        </w:rPr>
        <w:t> </w:t>
      </w:r>
      <w:r>
        <w:rPr>
          <w:w w:val="95"/>
          <w:sz w:val="21"/>
        </w:rPr>
        <w:t>Israel,</w:t>
      </w:r>
      <w:r>
        <w:rPr>
          <w:spacing w:val="-27"/>
          <w:w w:val="95"/>
          <w:sz w:val="21"/>
        </w:rPr>
        <w:t> </w:t>
      </w:r>
      <w:r>
        <w:rPr>
          <w:w w:val="95"/>
          <w:sz w:val="21"/>
        </w:rPr>
        <w:t>Italy</w:t>
      </w:r>
      <w:r>
        <w:rPr>
          <w:spacing w:val="-27"/>
          <w:w w:val="95"/>
          <w:sz w:val="21"/>
        </w:rPr>
        <w:t> </w:t>
      </w:r>
      <w:r>
        <w:rPr>
          <w:w w:val="95"/>
          <w:sz w:val="21"/>
        </w:rPr>
        <w:t>and </w:t>
      </w:r>
      <w:r>
        <w:rPr>
          <w:sz w:val="21"/>
        </w:rPr>
        <w:t>Spain.</w:t>
      </w:r>
    </w:p>
    <w:p>
      <w:pPr>
        <w:pStyle w:val="ListParagraph"/>
        <w:numPr>
          <w:ilvl w:val="1"/>
          <w:numId w:val="5"/>
        </w:numPr>
        <w:tabs>
          <w:tab w:pos="1666" w:val="left" w:leader="none"/>
          <w:tab w:pos="1667" w:val="left" w:leader="none"/>
        </w:tabs>
        <w:spacing w:line="240" w:lineRule="auto" w:before="105" w:after="0"/>
        <w:ind w:left="1666" w:right="0" w:hanging="710"/>
        <w:jc w:val="left"/>
        <w:rPr>
          <w:sz w:val="21"/>
        </w:rPr>
      </w:pPr>
      <w:r>
        <w:rPr>
          <w:sz w:val="21"/>
        </w:rPr>
        <w:t>Sativex</w:t>
      </w:r>
      <w:r>
        <w:rPr>
          <w:spacing w:val="-36"/>
          <w:sz w:val="21"/>
        </w:rPr>
        <w:t> </w:t>
      </w:r>
      <w:r>
        <w:rPr>
          <w:sz w:val="21"/>
        </w:rPr>
        <w:t>was</w:t>
      </w:r>
      <w:r>
        <w:rPr>
          <w:spacing w:val="-36"/>
          <w:sz w:val="21"/>
        </w:rPr>
        <w:t> </w:t>
      </w:r>
      <w:r>
        <w:rPr>
          <w:sz w:val="21"/>
        </w:rPr>
        <w:t>registered</w:t>
      </w:r>
      <w:r>
        <w:rPr>
          <w:spacing w:val="-36"/>
          <w:sz w:val="21"/>
        </w:rPr>
        <w:t> </w:t>
      </w:r>
      <w:r>
        <w:rPr>
          <w:sz w:val="21"/>
        </w:rPr>
        <w:t>by</w:t>
      </w:r>
      <w:r>
        <w:rPr>
          <w:spacing w:val="-36"/>
          <w:sz w:val="21"/>
        </w:rPr>
        <w:t> </w:t>
      </w:r>
      <w:r>
        <w:rPr>
          <w:sz w:val="21"/>
        </w:rPr>
        <w:t>the</w:t>
      </w:r>
      <w:r>
        <w:rPr>
          <w:spacing w:val="-35"/>
          <w:sz w:val="21"/>
        </w:rPr>
        <w:t> </w:t>
      </w:r>
      <w:r>
        <w:rPr>
          <w:sz w:val="21"/>
        </w:rPr>
        <w:t>Therapeutic</w:t>
      </w:r>
      <w:r>
        <w:rPr>
          <w:spacing w:val="-36"/>
          <w:sz w:val="21"/>
        </w:rPr>
        <w:t> </w:t>
      </w:r>
      <w:r>
        <w:rPr>
          <w:sz w:val="21"/>
        </w:rPr>
        <w:t>Goods</w:t>
      </w:r>
      <w:r>
        <w:rPr>
          <w:spacing w:val="-36"/>
          <w:sz w:val="21"/>
        </w:rPr>
        <w:t> </w:t>
      </w:r>
      <w:r>
        <w:rPr>
          <w:sz w:val="21"/>
        </w:rPr>
        <w:t>Administration</w:t>
      </w:r>
      <w:r>
        <w:rPr>
          <w:spacing w:val="-36"/>
          <w:sz w:val="21"/>
        </w:rPr>
        <w:t> </w:t>
      </w:r>
      <w:r>
        <w:rPr>
          <w:sz w:val="21"/>
        </w:rPr>
        <w:t>in</w:t>
      </w:r>
      <w:r>
        <w:rPr>
          <w:spacing w:val="-36"/>
          <w:sz w:val="21"/>
        </w:rPr>
        <w:t> </w:t>
      </w:r>
      <w:r>
        <w:rPr>
          <w:sz w:val="21"/>
        </w:rPr>
        <w:t>Australia</w:t>
      </w:r>
      <w:r>
        <w:rPr>
          <w:spacing w:val="-35"/>
          <w:sz w:val="21"/>
        </w:rPr>
        <w:t> </w:t>
      </w:r>
      <w:r>
        <w:rPr>
          <w:sz w:val="21"/>
        </w:rPr>
        <w:t>on</w:t>
      </w:r>
    </w:p>
    <w:p>
      <w:pPr>
        <w:pStyle w:val="BodyText"/>
        <w:spacing w:line="271" w:lineRule="auto" w:before="31"/>
        <w:ind w:left="1666" w:right="149"/>
      </w:pPr>
      <w:r>
        <w:rPr>
          <w:w w:val="95"/>
        </w:rPr>
        <w:t>26</w:t>
      </w:r>
      <w:r>
        <w:rPr>
          <w:spacing w:val="-35"/>
          <w:w w:val="95"/>
        </w:rPr>
        <w:t> </w:t>
      </w:r>
      <w:r>
        <w:rPr>
          <w:w w:val="95"/>
        </w:rPr>
        <w:t>November</w:t>
      </w:r>
      <w:r>
        <w:rPr>
          <w:spacing w:val="-35"/>
          <w:w w:val="95"/>
        </w:rPr>
        <w:t> </w:t>
      </w:r>
      <w:r>
        <w:rPr>
          <w:w w:val="95"/>
        </w:rPr>
        <w:t>2012</w:t>
      </w:r>
      <w:r>
        <w:rPr>
          <w:spacing w:val="-34"/>
          <w:w w:val="95"/>
        </w:rPr>
        <w:t> </w:t>
      </w:r>
      <w:r>
        <w:rPr>
          <w:w w:val="95"/>
        </w:rPr>
        <w:t>as</w:t>
      </w:r>
      <w:r>
        <w:rPr>
          <w:spacing w:val="-35"/>
          <w:w w:val="95"/>
        </w:rPr>
        <w:t> </w:t>
      </w:r>
      <w:r>
        <w:rPr>
          <w:w w:val="95"/>
        </w:rPr>
        <w:t>a</w:t>
      </w:r>
      <w:r>
        <w:rPr>
          <w:spacing w:val="-34"/>
          <w:w w:val="95"/>
        </w:rPr>
        <w:t> </w:t>
      </w:r>
      <w:r>
        <w:rPr>
          <w:w w:val="95"/>
        </w:rPr>
        <w:t>treatment</w:t>
      </w:r>
      <w:r>
        <w:rPr>
          <w:spacing w:val="-35"/>
          <w:w w:val="95"/>
        </w:rPr>
        <w:t> </w:t>
      </w:r>
      <w:r>
        <w:rPr>
          <w:w w:val="95"/>
        </w:rPr>
        <w:t>for</w:t>
      </w:r>
      <w:r>
        <w:rPr>
          <w:spacing w:val="-34"/>
          <w:w w:val="95"/>
        </w:rPr>
        <w:t> </w:t>
      </w:r>
      <w:r>
        <w:rPr>
          <w:w w:val="95"/>
        </w:rPr>
        <w:t>symptom</w:t>
      </w:r>
      <w:r>
        <w:rPr>
          <w:spacing w:val="-34"/>
          <w:w w:val="95"/>
        </w:rPr>
        <w:t> </w:t>
      </w:r>
      <w:r>
        <w:rPr>
          <w:w w:val="95"/>
        </w:rPr>
        <w:t>improvement</w:t>
      </w:r>
      <w:r>
        <w:rPr>
          <w:spacing w:val="-34"/>
          <w:w w:val="95"/>
        </w:rPr>
        <w:t> </w:t>
      </w:r>
      <w:r>
        <w:rPr>
          <w:w w:val="95"/>
        </w:rPr>
        <w:t>in</w:t>
      </w:r>
      <w:r>
        <w:rPr>
          <w:spacing w:val="-35"/>
          <w:w w:val="95"/>
        </w:rPr>
        <w:t> </w:t>
      </w:r>
      <w:r>
        <w:rPr>
          <w:w w:val="95"/>
        </w:rPr>
        <w:t>patients</w:t>
      </w:r>
      <w:r>
        <w:rPr>
          <w:spacing w:val="-35"/>
          <w:w w:val="95"/>
        </w:rPr>
        <w:t> </w:t>
      </w:r>
      <w:r>
        <w:rPr>
          <w:w w:val="95"/>
        </w:rPr>
        <w:t>with</w:t>
      </w:r>
      <w:r>
        <w:rPr>
          <w:spacing w:val="-34"/>
          <w:w w:val="95"/>
        </w:rPr>
        <w:t> </w:t>
      </w:r>
      <w:r>
        <w:rPr>
          <w:w w:val="95"/>
        </w:rPr>
        <w:t>moderate to severe spasticity due to multiple sclerosis who have not responded adequately to </w:t>
      </w:r>
      <w:r>
        <w:rPr>
          <w:w w:val="90"/>
        </w:rPr>
        <w:t>other anti-spasticity medication and who demonstrate clinically significant improvement </w:t>
      </w:r>
      <w:r>
        <w:rPr/>
        <w:t>in</w:t>
      </w:r>
      <w:r>
        <w:rPr>
          <w:spacing w:val="-24"/>
        </w:rPr>
        <w:t> </w:t>
      </w:r>
      <w:r>
        <w:rPr/>
        <w:t>spasticity-related</w:t>
      </w:r>
      <w:r>
        <w:rPr>
          <w:spacing w:val="-23"/>
        </w:rPr>
        <w:t> </w:t>
      </w:r>
      <w:r>
        <w:rPr/>
        <w:t>symptoms</w:t>
      </w:r>
      <w:r>
        <w:rPr>
          <w:spacing w:val="-23"/>
        </w:rPr>
        <w:t> </w:t>
      </w:r>
      <w:r>
        <w:rPr/>
        <w:t>during</w:t>
      </w:r>
      <w:r>
        <w:rPr>
          <w:spacing w:val="-23"/>
        </w:rPr>
        <w:t> </w:t>
      </w:r>
      <w:r>
        <w:rPr/>
        <w:t>an</w:t>
      </w:r>
      <w:r>
        <w:rPr>
          <w:spacing w:val="-23"/>
        </w:rPr>
        <w:t> </w:t>
      </w:r>
      <w:r>
        <w:rPr/>
        <w:t>initial</w:t>
      </w:r>
      <w:r>
        <w:rPr>
          <w:spacing w:val="-24"/>
        </w:rPr>
        <w:t> </w:t>
      </w:r>
      <w:r>
        <w:rPr/>
        <w:t>trial</w:t>
      </w:r>
      <w:r>
        <w:rPr>
          <w:spacing w:val="-24"/>
        </w:rPr>
        <w:t> </w:t>
      </w:r>
      <w:r>
        <w:rPr/>
        <w:t>of</w:t>
      </w:r>
      <w:r>
        <w:rPr>
          <w:spacing w:val="-23"/>
        </w:rPr>
        <w:t> </w:t>
      </w:r>
      <w:r>
        <w:rPr/>
        <w:t>therapy.</w:t>
      </w:r>
      <w:r>
        <w:rPr>
          <w:vertAlign w:val="superscript"/>
        </w:rPr>
        <w:t>66</w:t>
      </w:r>
    </w:p>
    <w:p>
      <w:pPr>
        <w:pStyle w:val="ListParagraph"/>
        <w:numPr>
          <w:ilvl w:val="1"/>
          <w:numId w:val="5"/>
        </w:numPr>
        <w:tabs>
          <w:tab w:pos="1666" w:val="left" w:leader="none"/>
          <w:tab w:pos="1667" w:val="left" w:leader="none"/>
        </w:tabs>
        <w:spacing w:line="271" w:lineRule="auto" w:before="101" w:after="0"/>
        <w:ind w:left="1666" w:right="593" w:hanging="710"/>
        <w:jc w:val="left"/>
        <w:rPr>
          <w:sz w:val="21"/>
        </w:rPr>
      </w:pPr>
      <w:r>
        <w:rPr>
          <w:w w:val="95"/>
          <w:sz w:val="21"/>
        </w:rPr>
        <w:t>However,</w:t>
      </w:r>
      <w:r>
        <w:rPr>
          <w:spacing w:val="-37"/>
          <w:w w:val="95"/>
          <w:sz w:val="21"/>
        </w:rPr>
        <w:t> </w:t>
      </w:r>
      <w:r>
        <w:rPr>
          <w:w w:val="95"/>
          <w:sz w:val="21"/>
        </w:rPr>
        <w:t>in</w:t>
      </w:r>
      <w:r>
        <w:rPr>
          <w:spacing w:val="-37"/>
          <w:w w:val="95"/>
          <w:sz w:val="21"/>
        </w:rPr>
        <w:t> </w:t>
      </w:r>
      <w:r>
        <w:rPr>
          <w:w w:val="95"/>
          <w:sz w:val="21"/>
        </w:rPr>
        <w:t>2013,</w:t>
      </w:r>
      <w:r>
        <w:rPr>
          <w:spacing w:val="-37"/>
          <w:w w:val="95"/>
          <w:sz w:val="21"/>
        </w:rPr>
        <w:t> </w:t>
      </w:r>
      <w:r>
        <w:rPr>
          <w:w w:val="95"/>
          <w:sz w:val="21"/>
        </w:rPr>
        <w:t>a</w:t>
      </w:r>
      <w:r>
        <w:rPr>
          <w:spacing w:val="-37"/>
          <w:w w:val="95"/>
          <w:sz w:val="21"/>
        </w:rPr>
        <w:t> </w:t>
      </w:r>
      <w:r>
        <w:rPr>
          <w:w w:val="95"/>
          <w:sz w:val="21"/>
        </w:rPr>
        <w:t>submission</w:t>
      </w:r>
      <w:r>
        <w:rPr>
          <w:spacing w:val="-36"/>
          <w:w w:val="95"/>
          <w:sz w:val="21"/>
        </w:rPr>
        <w:t> </w:t>
      </w:r>
      <w:r>
        <w:rPr>
          <w:w w:val="95"/>
          <w:sz w:val="21"/>
        </w:rPr>
        <w:t>to</w:t>
      </w:r>
      <w:r>
        <w:rPr>
          <w:spacing w:val="-37"/>
          <w:w w:val="95"/>
          <w:sz w:val="21"/>
        </w:rPr>
        <w:t> </w:t>
      </w:r>
      <w:r>
        <w:rPr>
          <w:w w:val="95"/>
          <w:sz w:val="21"/>
        </w:rPr>
        <w:t>the</w:t>
      </w:r>
      <w:r>
        <w:rPr>
          <w:spacing w:val="-36"/>
          <w:w w:val="95"/>
          <w:sz w:val="21"/>
        </w:rPr>
        <w:t> </w:t>
      </w:r>
      <w:r>
        <w:rPr>
          <w:w w:val="95"/>
          <w:sz w:val="21"/>
        </w:rPr>
        <w:t>Pharmaceutical</w:t>
      </w:r>
      <w:r>
        <w:rPr>
          <w:spacing w:val="-37"/>
          <w:w w:val="95"/>
          <w:sz w:val="21"/>
        </w:rPr>
        <w:t> </w:t>
      </w:r>
      <w:r>
        <w:rPr>
          <w:w w:val="95"/>
          <w:sz w:val="21"/>
        </w:rPr>
        <w:t>Benefits</w:t>
      </w:r>
      <w:r>
        <w:rPr>
          <w:spacing w:val="-37"/>
          <w:w w:val="95"/>
          <w:sz w:val="21"/>
        </w:rPr>
        <w:t> </w:t>
      </w:r>
      <w:r>
        <w:rPr>
          <w:w w:val="95"/>
          <w:sz w:val="21"/>
        </w:rPr>
        <w:t>Scheme</w:t>
      </w:r>
      <w:r>
        <w:rPr>
          <w:spacing w:val="-36"/>
          <w:w w:val="95"/>
          <w:sz w:val="21"/>
        </w:rPr>
        <w:t> </w:t>
      </w:r>
      <w:r>
        <w:rPr>
          <w:w w:val="95"/>
          <w:sz w:val="21"/>
        </w:rPr>
        <w:t>of</w:t>
      </w:r>
      <w:r>
        <w:rPr>
          <w:spacing w:val="-37"/>
          <w:w w:val="95"/>
          <w:sz w:val="21"/>
        </w:rPr>
        <w:t> </w:t>
      </w:r>
      <w:r>
        <w:rPr>
          <w:w w:val="95"/>
          <w:sz w:val="21"/>
        </w:rPr>
        <w:t>Australia seeking</w:t>
      </w:r>
      <w:r>
        <w:rPr>
          <w:spacing w:val="-35"/>
          <w:w w:val="95"/>
          <w:sz w:val="21"/>
        </w:rPr>
        <w:t> </w:t>
      </w:r>
      <w:r>
        <w:rPr>
          <w:w w:val="95"/>
          <w:sz w:val="21"/>
        </w:rPr>
        <w:t>to</w:t>
      </w:r>
      <w:r>
        <w:rPr>
          <w:spacing w:val="-34"/>
          <w:w w:val="95"/>
          <w:sz w:val="21"/>
        </w:rPr>
        <w:t> </w:t>
      </w:r>
      <w:r>
        <w:rPr>
          <w:w w:val="95"/>
          <w:sz w:val="21"/>
        </w:rPr>
        <w:t>list</w:t>
      </w:r>
      <w:r>
        <w:rPr>
          <w:spacing w:val="-34"/>
          <w:w w:val="95"/>
          <w:sz w:val="21"/>
        </w:rPr>
        <w:t> </w:t>
      </w:r>
      <w:r>
        <w:rPr>
          <w:w w:val="95"/>
          <w:sz w:val="21"/>
        </w:rPr>
        <w:t>nabiximols</w:t>
      </w:r>
      <w:r>
        <w:rPr>
          <w:spacing w:val="-34"/>
          <w:w w:val="95"/>
          <w:sz w:val="21"/>
        </w:rPr>
        <w:t> </w:t>
      </w:r>
      <w:r>
        <w:rPr>
          <w:w w:val="95"/>
          <w:sz w:val="21"/>
        </w:rPr>
        <w:t>for</w:t>
      </w:r>
      <w:r>
        <w:rPr>
          <w:spacing w:val="-34"/>
          <w:w w:val="95"/>
          <w:sz w:val="21"/>
        </w:rPr>
        <w:t> </w:t>
      </w:r>
      <w:r>
        <w:rPr>
          <w:w w:val="95"/>
          <w:sz w:val="21"/>
        </w:rPr>
        <w:t>the</w:t>
      </w:r>
      <w:r>
        <w:rPr>
          <w:spacing w:val="-35"/>
          <w:w w:val="95"/>
          <w:sz w:val="21"/>
        </w:rPr>
        <w:t> </w:t>
      </w:r>
      <w:r>
        <w:rPr>
          <w:w w:val="95"/>
          <w:sz w:val="21"/>
        </w:rPr>
        <w:t>treatment</w:t>
      </w:r>
      <w:r>
        <w:rPr>
          <w:spacing w:val="-34"/>
          <w:w w:val="95"/>
          <w:sz w:val="21"/>
        </w:rPr>
        <w:t> </w:t>
      </w:r>
      <w:r>
        <w:rPr>
          <w:w w:val="95"/>
          <w:sz w:val="21"/>
        </w:rPr>
        <w:t>of</w:t>
      </w:r>
      <w:r>
        <w:rPr>
          <w:spacing w:val="-34"/>
          <w:w w:val="95"/>
          <w:sz w:val="21"/>
        </w:rPr>
        <w:t> </w:t>
      </w:r>
      <w:r>
        <w:rPr>
          <w:w w:val="95"/>
          <w:sz w:val="21"/>
        </w:rPr>
        <w:t>moderate</w:t>
      </w:r>
      <w:r>
        <w:rPr>
          <w:spacing w:val="-34"/>
          <w:w w:val="95"/>
          <w:sz w:val="21"/>
        </w:rPr>
        <w:t> </w:t>
      </w:r>
      <w:r>
        <w:rPr>
          <w:w w:val="95"/>
          <w:sz w:val="21"/>
        </w:rPr>
        <w:t>to</w:t>
      </w:r>
      <w:r>
        <w:rPr>
          <w:spacing w:val="-34"/>
          <w:w w:val="95"/>
          <w:sz w:val="21"/>
        </w:rPr>
        <w:t> </w:t>
      </w:r>
      <w:r>
        <w:rPr>
          <w:w w:val="95"/>
          <w:sz w:val="21"/>
        </w:rPr>
        <w:t>severe</w:t>
      </w:r>
      <w:r>
        <w:rPr>
          <w:spacing w:val="-34"/>
          <w:w w:val="95"/>
          <w:sz w:val="21"/>
        </w:rPr>
        <w:t> </w:t>
      </w:r>
      <w:r>
        <w:rPr>
          <w:w w:val="95"/>
          <w:sz w:val="21"/>
        </w:rPr>
        <w:t>spasticity</w:t>
      </w:r>
      <w:r>
        <w:rPr>
          <w:spacing w:val="-35"/>
          <w:w w:val="95"/>
          <w:sz w:val="21"/>
        </w:rPr>
        <w:t> </w:t>
      </w:r>
      <w:r>
        <w:rPr>
          <w:w w:val="95"/>
          <w:sz w:val="21"/>
        </w:rPr>
        <w:t>due</w:t>
      </w:r>
      <w:r>
        <w:rPr>
          <w:spacing w:val="-34"/>
          <w:w w:val="95"/>
          <w:sz w:val="21"/>
        </w:rPr>
        <w:t> </w:t>
      </w:r>
      <w:r>
        <w:rPr>
          <w:w w:val="95"/>
          <w:sz w:val="21"/>
        </w:rPr>
        <w:t>to </w:t>
      </w:r>
      <w:r>
        <w:rPr>
          <w:w w:val="90"/>
          <w:sz w:val="21"/>
        </w:rPr>
        <w:t>multiple</w:t>
      </w:r>
      <w:r>
        <w:rPr>
          <w:spacing w:val="-13"/>
          <w:w w:val="90"/>
          <w:sz w:val="21"/>
        </w:rPr>
        <w:t> </w:t>
      </w:r>
      <w:r>
        <w:rPr>
          <w:w w:val="90"/>
          <w:sz w:val="21"/>
        </w:rPr>
        <w:t>sclerosis</w:t>
      </w:r>
      <w:r>
        <w:rPr>
          <w:spacing w:val="-12"/>
          <w:w w:val="90"/>
          <w:sz w:val="21"/>
        </w:rPr>
        <w:t> </w:t>
      </w:r>
      <w:r>
        <w:rPr>
          <w:w w:val="90"/>
          <w:sz w:val="21"/>
        </w:rPr>
        <w:t>for</w:t>
      </w:r>
      <w:r>
        <w:rPr>
          <w:spacing w:val="-13"/>
          <w:w w:val="90"/>
          <w:sz w:val="21"/>
        </w:rPr>
        <w:t> </w:t>
      </w:r>
      <w:r>
        <w:rPr>
          <w:w w:val="90"/>
          <w:sz w:val="21"/>
        </w:rPr>
        <w:t>patients</w:t>
      </w:r>
      <w:r>
        <w:rPr>
          <w:spacing w:val="-12"/>
          <w:w w:val="90"/>
          <w:sz w:val="21"/>
        </w:rPr>
        <w:t> </w:t>
      </w:r>
      <w:r>
        <w:rPr>
          <w:w w:val="90"/>
          <w:sz w:val="21"/>
        </w:rPr>
        <w:t>who</w:t>
      </w:r>
      <w:r>
        <w:rPr>
          <w:spacing w:val="-13"/>
          <w:w w:val="90"/>
          <w:sz w:val="21"/>
        </w:rPr>
        <w:t> </w:t>
      </w:r>
      <w:r>
        <w:rPr>
          <w:w w:val="90"/>
          <w:sz w:val="21"/>
        </w:rPr>
        <w:t>are</w:t>
      </w:r>
      <w:r>
        <w:rPr>
          <w:spacing w:val="-12"/>
          <w:w w:val="90"/>
          <w:sz w:val="21"/>
        </w:rPr>
        <w:t> </w:t>
      </w:r>
      <w:r>
        <w:rPr>
          <w:w w:val="90"/>
          <w:sz w:val="21"/>
        </w:rPr>
        <w:t>intolerant</w:t>
      </w:r>
      <w:r>
        <w:rPr>
          <w:spacing w:val="-13"/>
          <w:w w:val="90"/>
          <w:sz w:val="21"/>
        </w:rPr>
        <w:t> </w:t>
      </w:r>
      <w:r>
        <w:rPr>
          <w:w w:val="90"/>
          <w:sz w:val="21"/>
        </w:rPr>
        <w:t>of</w:t>
      </w:r>
      <w:r>
        <w:rPr>
          <w:spacing w:val="-12"/>
          <w:w w:val="90"/>
          <w:sz w:val="21"/>
        </w:rPr>
        <w:t> </w:t>
      </w:r>
      <w:r>
        <w:rPr>
          <w:w w:val="90"/>
          <w:sz w:val="21"/>
        </w:rPr>
        <w:t>anti-spasticity</w:t>
      </w:r>
      <w:r>
        <w:rPr>
          <w:spacing w:val="-13"/>
          <w:w w:val="90"/>
          <w:sz w:val="21"/>
        </w:rPr>
        <w:t> </w:t>
      </w:r>
      <w:r>
        <w:rPr>
          <w:w w:val="90"/>
          <w:sz w:val="21"/>
        </w:rPr>
        <w:t>medication</w:t>
      </w:r>
      <w:r>
        <w:rPr>
          <w:spacing w:val="-12"/>
          <w:w w:val="90"/>
          <w:sz w:val="21"/>
        </w:rPr>
        <w:t> </w:t>
      </w:r>
      <w:r>
        <w:rPr>
          <w:w w:val="90"/>
          <w:sz w:val="21"/>
        </w:rPr>
        <w:t>and/or </w:t>
      </w:r>
      <w:r>
        <w:rPr>
          <w:sz w:val="21"/>
        </w:rPr>
        <w:t>have</w:t>
      </w:r>
      <w:r>
        <w:rPr>
          <w:spacing w:val="-24"/>
          <w:sz w:val="21"/>
        </w:rPr>
        <w:t> </w:t>
      </w:r>
      <w:r>
        <w:rPr>
          <w:sz w:val="21"/>
        </w:rPr>
        <w:t>not</w:t>
      </w:r>
      <w:r>
        <w:rPr>
          <w:spacing w:val="-24"/>
          <w:sz w:val="21"/>
        </w:rPr>
        <w:t> </w:t>
      </w:r>
      <w:r>
        <w:rPr>
          <w:sz w:val="21"/>
        </w:rPr>
        <w:t>responded</w:t>
      </w:r>
      <w:r>
        <w:rPr>
          <w:spacing w:val="-24"/>
          <w:sz w:val="21"/>
        </w:rPr>
        <w:t> </w:t>
      </w:r>
      <w:r>
        <w:rPr>
          <w:sz w:val="21"/>
        </w:rPr>
        <w:t>adequately</w:t>
      </w:r>
      <w:r>
        <w:rPr>
          <w:spacing w:val="-23"/>
          <w:sz w:val="21"/>
        </w:rPr>
        <w:t> </w:t>
      </w:r>
      <w:r>
        <w:rPr>
          <w:sz w:val="21"/>
        </w:rPr>
        <w:t>to</w:t>
      </w:r>
      <w:r>
        <w:rPr>
          <w:spacing w:val="-24"/>
          <w:sz w:val="21"/>
        </w:rPr>
        <w:t> </w:t>
      </w:r>
      <w:r>
        <w:rPr>
          <w:sz w:val="21"/>
        </w:rPr>
        <w:t>such</w:t>
      </w:r>
      <w:r>
        <w:rPr>
          <w:spacing w:val="-24"/>
          <w:sz w:val="21"/>
        </w:rPr>
        <w:t> </w:t>
      </w:r>
      <w:r>
        <w:rPr>
          <w:sz w:val="21"/>
        </w:rPr>
        <w:t>medication</w:t>
      </w:r>
      <w:r>
        <w:rPr>
          <w:spacing w:val="-23"/>
          <w:sz w:val="21"/>
        </w:rPr>
        <w:t> </w:t>
      </w:r>
      <w:r>
        <w:rPr>
          <w:sz w:val="21"/>
        </w:rPr>
        <w:t>was</w:t>
      </w:r>
      <w:r>
        <w:rPr>
          <w:spacing w:val="-24"/>
          <w:sz w:val="21"/>
        </w:rPr>
        <w:t> </w:t>
      </w:r>
      <w:r>
        <w:rPr>
          <w:sz w:val="21"/>
        </w:rPr>
        <w:t>rejected.</w:t>
      </w:r>
    </w:p>
    <w:p>
      <w:pPr>
        <w:pStyle w:val="ListParagraph"/>
        <w:numPr>
          <w:ilvl w:val="1"/>
          <w:numId w:val="5"/>
        </w:numPr>
        <w:tabs>
          <w:tab w:pos="1666" w:val="left" w:leader="none"/>
          <w:tab w:pos="1667" w:val="left" w:leader="none"/>
        </w:tabs>
        <w:spacing w:line="271" w:lineRule="auto" w:before="101" w:after="0"/>
        <w:ind w:left="1666" w:right="162" w:hanging="710"/>
        <w:jc w:val="left"/>
        <w:rPr>
          <w:sz w:val="21"/>
        </w:rPr>
      </w:pPr>
      <w:r>
        <w:rPr>
          <w:w w:val="95"/>
          <w:sz w:val="21"/>
        </w:rPr>
        <w:t>The</w:t>
      </w:r>
      <w:r>
        <w:rPr>
          <w:spacing w:val="-32"/>
          <w:w w:val="95"/>
          <w:sz w:val="21"/>
        </w:rPr>
        <w:t> </w:t>
      </w:r>
      <w:r>
        <w:rPr>
          <w:w w:val="95"/>
          <w:sz w:val="21"/>
        </w:rPr>
        <w:t>primary</w:t>
      </w:r>
      <w:r>
        <w:rPr>
          <w:spacing w:val="-31"/>
          <w:w w:val="95"/>
          <w:sz w:val="21"/>
        </w:rPr>
        <w:t> </w:t>
      </w:r>
      <w:r>
        <w:rPr>
          <w:w w:val="95"/>
          <w:sz w:val="21"/>
        </w:rPr>
        <w:t>reason</w:t>
      </w:r>
      <w:r>
        <w:rPr>
          <w:spacing w:val="-32"/>
          <w:w w:val="95"/>
          <w:sz w:val="21"/>
        </w:rPr>
        <w:t> </w:t>
      </w:r>
      <w:r>
        <w:rPr>
          <w:w w:val="95"/>
          <w:sz w:val="21"/>
        </w:rPr>
        <w:t>why</w:t>
      </w:r>
      <w:r>
        <w:rPr>
          <w:spacing w:val="-32"/>
          <w:w w:val="95"/>
          <w:sz w:val="21"/>
        </w:rPr>
        <w:t> </w:t>
      </w:r>
      <w:r>
        <w:rPr>
          <w:w w:val="95"/>
          <w:sz w:val="21"/>
        </w:rPr>
        <w:t>the</w:t>
      </w:r>
      <w:r>
        <w:rPr>
          <w:spacing w:val="-31"/>
          <w:w w:val="95"/>
          <w:sz w:val="21"/>
        </w:rPr>
        <w:t> </w:t>
      </w:r>
      <w:r>
        <w:rPr>
          <w:w w:val="95"/>
          <w:sz w:val="21"/>
        </w:rPr>
        <w:t>Pharmaceutical</w:t>
      </w:r>
      <w:r>
        <w:rPr>
          <w:spacing w:val="-32"/>
          <w:w w:val="95"/>
          <w:sz w:val="21"/>
        </w:rPr>
        <w:t> </w:t>
      </w:r>
      <w:r>
        <w:rPr>
          <w:w w:val="95"/>
          <w:sz w:val="21"/>
        </w:rPr>
        <w:t>Benefits</w:t>
      </w:r>
      <w:r>
        <w:rPr>
          <w:spacing w:val="-32"/>
          <w:w w:val="95"/>
          <w:sz w:val="21"/>
        </w:rPr>
        <w:t> </w:t>
      </w:r>
      <w:r>
        <w:rPr>
          <w:w w:val="95"/>
          <w:sz w:val="21"/>
        </w:rPr>
        <w:t>Advisory</w:t>
      </w:r>
      <w:r>
        <w:rPr>
          <w:spacing w:val="-31"/>
          <w:w w:val="95"/>
          <w:sz w:val="21"/>
        </w:rPr>
        <w:t> </w:t>
      </w:r>
      <w:r>
        <w:rPr>
          <w:w w:val="95"/>
          <w:sz w:val="21"/>
        </w:rPr>
        <w:t>Committee</w:t>
      </w:r>
      <w:r>
        <w:rPr>
          <w:spacing w:val="-32"/>
          <w:w w:val="95"/>
          <w:sz w:val="21"/>
        </w:rPr>
        <w:t> </w:t>
      </w:r>
      <w:r>
        <w:rPr>
          <w:w w:val="95"/>
          <w:sz w:val="21"/>
        </w:rPr>
        <w:t>rejected</w:t>
      </w:r>
      <w:r>
        <w:rPr>
          <w:spacing w:val="-31"/>
          <w:w w:val="95"/>
          <w:sz w:val="21"/>
        </w:rPr>
        <w:t> </w:t>
      </w:r>
      <w:r>
        <w:rPr>
          <w:w w:val="95"/>
          <w:sz w:val="21"/>
        </w:rPr>
        <w:t>the submission</w:t>
      </w:r>
      <w:r>
        <w:rPr>
          <w:spacing w:val="-43"/>
          <w:w w:val="95"/>
          <w:sz w:val="21"/>
        </w:rPr>
        <w:t> </w:t>
      </w:r>
      <w:r>
        <w:rPr>
          <w:w w:val="95"/>
          <w:sz w:val="21"/>
        </w:rPr>
        <w:t>was</w:t>
      </w:r>
      <w:r>
        <w:rPr>
          <w:spacing w:val="-43"/>
          <w:w w:val="95"/>
          <w:sz w:val="21"/>
        </w:rPr>
        <w:t> </w:t>
      </w:r>
      <w:r>
        <w:rPr>
          <w:w w:val="95"/>
          <w:sz w:val="21"/>
        </w:rPr>
        <w:t>that</w:t>
      </w:r>
      <w:r>
        <w:rPr>
          <w:spacing w:val="-43"/>
          <w:w w:val="95"/>
          <w:sz w:val="21"/>
        </w:rPr>
        <w:t> </w:t>
      </w:r>
      <w:r>
        <w:rPr>
          <w:w w:val="95"/>
          <w:sz w:val="21"/>
        </w:rPr>
        <w:t>the</w:t>
      </w:r>
      <w:r>
        <w:rPr>
          <w:spacing w:val="-42"/>
          <w:w w:val="95"/>
          <w:sz w:val="21"/>
        </w:rPr>
        <w:t> </w:t>
      </w:r>
      <w:r>
        <w:rPr>
          <w:w w:val="95"/>
          <w:sz w:val="21"/>
        </w:rPr>
        <w:t>‘claim</w:t>
      </w:r>
      <w:r>
        <w:rPr>
          <w:spacing w:val="-42"/>
          <w:w w:val="95"/>
          <w:sz w:val="21"/>
        </w:rPr>
        <w:t> </w:t>
      </w:r>
      <w:r>
        <w:rPr>
          <w:w w:val="95"/>
          <w:sz w:val="21"/>
        </w:rPr>
        <w:t>for</w:t>
      </w:r>
      <w:r>
        <w:rPr>
          <w:spacing w:val="-43"/>
          <w:w w:val="95"/>
          <w:sz w:val="21"/>
        </w:rPr>
        <w:t> </w:t>
      </w:r>
      <w:r>
        <w:rPr>
          <w:w w:val="95"/>
          <w:sz w:val="21"/>
        </w:rPr>
        <w:t>[nabiximols’]</w:t>
      </w:r>
      <w:r>
        <w:rPr>
          <w:spacing w:val="-43"/>
          <w:w w:val="95"/>
          <w:sz w:val="21"/>
        </w:rPr>
        <w:t> </w:t>
      </w:r>
      <w:r>
        <w:rPr>
          <w:w w:val="95"/>
          <w:sz w:val="21"/>
        </w:rPr>
        <w:t>superior</w:t>
      </w:r>
      <w:r>
        <w:rPr>
          <w:spacing w:val="-43"/>
          <w:w w:val="95"/>
          <w:sz w:val="21"/>
        </w:rPr>
        <w:t> </w:t>
      </w:r>
      <w:r>
        <w:rPr>
          <w:w w:val="95"/>
          <w:sz w:val="21"/>
        </w:rPr>
        <w:t>efficacy</w:t>
      </w:r>
      <w:r>
        <w:rPr>
          <w:spacing w:val="-43"/>
          <w:w w:val="95"/>
          <w:sz w:val="21"/>
        </w:rPr>
        <w:t> </w:t>
      </w:r>
      <w:r>
        <w:rPr>
          <w:w w:val="95"/>
          <w:sz w:val="21"/>
        </w:rPr>
        <w:t>over</w:t>
      </w:r>
      <w:r>
        <w:rPr>
          <w:spacing w:val="-42"/>
          <w:w w:val="95"/>
          <w:sz w:val="21"/>
        </w:rPr>
        <w:t> </w:t>
      </w:r>
      <w:r>
        <w:rPr>
          <w:w w:val="95"/>
          <w:sz w:val="21"/>
        </w:rPr>
        <w:t>standard</w:t>
      </w:r>
      <w:r>
        <w:rPr>
          <w:spacing w:val="-43"/>
          <w:w w:val="95"/>
          <w:sz w:val="21"/>
        </w:rPr>
        <w:t> </w:t>
      </w:r>
      <w:r>
        <w:rPr>
          <w:w w:val="95"/>
          <w:sz w:val="21"/>
        </w:rPr>
        <w:t>care</w:t>
      </w:r>
      <w:r>
        <w:rPr>
          <w:spacing w:val="-43"/>
          <w:w w:val="95"/>
          <w:sz w:val="21"/>
        </w:rPr>
        <w:t> </w:t>
      </w:r>
      <w:r>
        <w:rPr>
          <w:w w:val="95"/>
          <w:sz w:val="21"/>
        </w:rPr>
        <w:t>was inadequately</w:t>
      </w:r>
      <w:r>
        <w:rPr>
          <w:spacing w:val="-37"/>
          <w:w w:val="95"/>
          <w:sz w:val="21"/>
        </w:rPr>
        <w:t> </w:t>
      </w:r>
      <w:r>
        <w:rPr>
          <w:w w:val="95"/>
          <w:sz w:val="21"/>
        </w:rPr>
        <w:t>supported</w:t>
      </w:r>
      <w:r>
        <w:rPr>
          <w:spacing w:val="-37"/>
          <w:w w:val="95"/>
          <w:sz w:val="21"/>
        </w:rPr>
        <w:t> </w:t>
      </w:r>
      <w:r>
        <w:rPr>
          <w:w w:val="95"/>
          <w:sz w:val="21"/>
        </w:rPr>
        <w:t>and</w:t>
      </w:r>
      <w:r>
        <w:rPr>
          <w:spacing w:val="-36"/>
          <w:w w:val="95"/>
          <w:sz w:val="21"/>
        </w:rPr>
        <w:t> </w:t>
      </w:r>
      <w:r>
        <w:rPr>
          <w:w w:val="95"/>
          <w:sz w:val="21"/>
        </w:rPr>
        <w:t>that</w:t>
      </w:r>
      <w:r>
        <w:rPr>
          <w:spacing w:val="-37"/>
          <w:w w:val="95"/>
          <w:sz w:val="21"/>
        </w:rPr>
        <w:t> </w:t>
      </w:r>
      <w:r>
        <w:rPr>
          <w:w w:val="95"/>
          <w:sz w:val="21"/>
        </w:rPr>
        <w:t>nabiximols</w:t>
      </w:r>
      <w:r>
        <w:rPr>
          <w:spacing w:val="-37"/>
          <w:w w:val="95"/>
          <w:sz w:val="21"/>
        </w:rPr>
        <w:t> </w:t>
      </w:r>
      <w:r>
        <w:rPr>
          <w:w w:val="95"/>
          <w:sz w:val="21"/>
        </w:rPr>
        <w:t>appeared</w:t>
      </w:r>
      <w:r>
        <w:rPr>
          <w:spacing w:val="-37"/>
          <w:w w:val="95"/>
          <w:sz w:val="21"/>
        </w:rPr>
        <w:t> </w:t>
      </w:r>
      <w:r>
        <w:rPr>
          <w:w w:val="95"/>
          <w:sz w:val="21"/>
        </w:rPr>
        <w:t>to</w:t>
      </w:r>
      <w:r>
        <w:rPr>
          <w:spacing w:val="-36"/>
          <w:w w:val="95"/>
          <w:sz w:val="21"/>
        </w:rPr>
        <w:t> </w:t>
      </w:r>
      <w:r>
        <w:rPr>
          <w:w w:val="95"/>
          <w:sz w:val="21"/>
        </w:rPr>
        <w:t>be</w:t>
      </w:r>
      <w:r>
        <w:rPr>
          <w:spacing w:val="-37"/>
          <w:w w:val="95"/>
          <w:sz w:val="21"/>
        </w:rPr>
        <w:t> </w:t>
      </w:r>
      <w:r>
        <w:rPr>
          <w:w w:val="95"/>
          <w:sz w:val="21"/>
        </w:rPr>
        <w:t>inferior</w:t>
      </w:r>
      <w:r>
        <w:rPr>
          <w:spacing w:val="-37"/>
          <w:w w:val="95"/>
          <w:sz w:val="21"/>
        </w:rPr>
        <w:t> </w:t>
      </w:r>
      <w:r>
        <w:rPr>
          <w:w w:val="95"/>
          <w:sz w:val="21"/>
        </w:rPr>
        <w:t>over</w:t>
      </w:r>
      <w:r>
        <w:rPr>
          <w:spacing w:val="-36"/>
          <w:w w:val="95"/>
          <w:sz w:val="21"/>
        </w:rPr>
        <w:t> </w:t>
      </w:r>
      <w:r>
        <w:rPr>
          <w:w w:val="95"/>
          <w:sz w:val="21"/>
        </w:rPr>
        <w:t>standard</w:t>
      </w:r>
      <w:r>
        <w:rPr>
          <w:spacing w:val="-37"/>
          <w:w w:val="95"/>
          <w:sz w:val="21"/>
        </w:rPr>
        <w:t> </w:t>
      </w:r>
      <w:r>
        <w:rPr>
          <w:w w:val="95"/>
          <w:sz w:val="21"/>
        </w:rPr>
        <w:t>care in</w:t>
      </w:r>
      <w:r>
        <w:rPr>
          <w:spacing w:val="-32"/>
          <w:w w:val="95"/>
          <w:sz w:val="21"/>
        </w:rPr>
        <w:t> </w:t>
      </w:r>
      <w:r>
        <w:rPr>
          <w:w w:val="95"/>
          <w:sz w:val="21"/>
        </w:rPr>
        <w:t>terms</w:t>
      </w:r>
      <w:r>
        <w:rPr>
          <w:spacing w:val="-31"/>
          <w:w w:val="95"/>
          <w:sz w:val="21"/>
        </w:rPr>
        <w:t> </w:t>
      </w:r>
      <w:r>
        <w:rPr>
          <w:w w:val="95"/>
          <w:sz w:val="21"/>
        </w:rPr>
        <w:t>of</w:t>
      </w:r>
      <w:r>
        <w:rPr>
          <w:spacing w:val="-31"/>
          <w:w w:val="95"/>
          <w:sz w:val="21"/>
        </w:rPr>
        <w:t> </w:t>
      </w:r>
      <w:r>
        <w:rPr>
          <w:w w:val="95"/>
          <w:sz w:val="21"/>
        </w:rPr>
        <w:t>comparative</w:t>
      </w:r>
      <w:r>
        <w:rPr>
          <w:spacing w:val="-32"/>
          <w:w w:val="95"/>
          <w:sz w:val="21"/>
        </w:rPr>
        <w:t> </w:t>
      </w:r>
      <w:r>
        <w:rPr>
          <w:w w:val="95"/>
          <w:sz w:val="21"/>
        </w:rPr>
        <w:t>safety.’</w:t>
      </w:r>
      <w:r>
        <w:rPr>
          <w:spacing w:val="-32"/>
          <w:w w:val="95"/>
          <w:sz w:val="21"/>
        </w:rPr>
        <w:t> </w:t>
      </w:r>
      <w:r>
        <w:rPr>
          <w:w w:val="95"/>
          <w:sz w:val="21"/>
        </w:rPr>
        <w:t>This</w:t>
      </w:r>
      <w:r>
        <w:rPr>
          <w:spacing w:val="-31"/>
          <w:w w:val="95"/>
          <w:sz w:val="21"/>
        </w:rPr>
        <w:t> </w:t>
      </w:r>
      <w:r>
        <w:rPr>
          <w:w w:val="95"/>
          <w:sz w:val="21"/>
        </w:rPr>
        <w:t>was</w:t>
      </w:r>
      <w:r>
        <w:rPr>
          <w:spacing w:val="-31"/>
          <w:w w:val="95"/>
          <w:sz w:val="21"/>
        </w:rPr>
        <w:t> </w:t>
      </w:r>
      <w:r>
        <w:rPr>
          <w:w w:val="95"/>
          <w:sz w:val="21"/>
        </w:rPr>
        <w:t>in</w:t>
      </w:r>
      <w:r>
        <w:rPr>
          <w:spacing w:val="-31"/>
          <w:w w:val="95"/>
          <w:sz w:val="21"/>
        </w:rPr>
        <w:t> </w:t>
      </w:r>
      <w:r>
        <w:rPr>
          <w:w w:val="95"/>
          <w:sz w:val="21"/>
        </w:rPr>
        <w:t>part</w:t>
      </w:r>
      <w:r>
        <w:rPr>
          <w:spacing w:val="-32"/>
          <w:w w:val="95"/>
          <w:sz w:val="21"/>
        </w:rPr>
        <w:t> </w:t>
      </w:r>
      <w:r>
        <w:rPr>
          <w:w w:val="95"/>
          <w:sz w:val="21"/>
        </w:rPr>
        <w:t>due</w:t>
      </w:r>
      <w:r>
        <w:rPr>
          <w:spacing w:val="-31"/>
          <w:w w:val="95"/>
          <w:sz w:val="21"/>
        </w:rPr>
        <w:t> </w:t>
      </w:r>
      <w:r>
        <w:rPr>
          <w:w w:val="95"/>
          <w:sz w:val="21"/>
        </w:rPr>
        <w:t>to</w:t>
      </w:r>
      <w:r>
        <w:rPr>
          <w:spacing w:val="-31"/>
          <w:w w:val="95"/>
          <w:sz w:val="21"/>
        </w:rPr>
        <w:t> </w:t>
      </w:r>
      <w:r>
        <w:rPr>
          <w:w w:val="95"/>
          <w:sz w:val="21"/>
        </w:rPr>
        <w:t>issues</w:t>
      </w:r>
      <w:r>
        <w:rPr>
          <w:spacing w:val="-32"/>
          <w:w w:val="95"/>
          <w:sz w:val="21"/>
        </w:rPr>
        <w:t> </w:t>
      </w:r>
      <w:r>
        <w:rPr>
          <w:w w:val="95"/>
          <w:sz w:val="21"/>
        </w:rPr>
        <w:t>with</w:t>
      </w:r>
      <w:r>
        <w:rPr>
          <w:spacing w:val="-31"/>
          <w:w w:val="95"/>
          <w:sz w:val="21"/>
        </w:rPr>
        <w:t> </w:t>
      </w:r>
      <w:r>
        <w:rPr>
          <w:w w:val="95"/>
          <w:sz w:val="21"/>
        </w:rPr>
        <w:t>the</w:t>
      </w:r>
      <w:r>
        <w:rPr>
          <w:spacing w:val="-31"/>
          <w:w w:val="95"/>
          <w:sz w:val="21"/>
        </w:rPr>
        <w:t> </w:t>
      </w:r>
      <w:r>
        <w:rPr>
          <w:w w:val="95"/>
          <w:sz w:val="21"/>
        </w:rPr>
        <w:t>design</w:t>
      </w:r>
      <w:r>
        <w:rPr>
          <w:spacing w:val="-32"/>
          <w:w w:val="95"/>
          <w:sz w:val="21"/>
        </w:rPr>
        <w:t> </w:t>
      </w:r>
      <w:r>
        <w:rPr>
          <w:w w:val="95"/>
          <w:sz w:val="21"/>
        </w:rPr>
        <w:t>of</w:t>
      </w:r>
      <w:r>
        <w:rPr>
          <w:spacing w:val="-31"/>
          <w:w w:val="95"/>
          <w:sz w:val="21"/>
        </w:rPr>
        <w:t> </w:t>
      </w:r>
      <w:r>
        <w:rPr>
          <w:w w:val="95"/>
          <w:sz w:val="21"/>
        </w:rPr>
        <w:t>the</w:t>
      </w:r>
      <w:r>
        <w:rPr>
          <w:spacing w:val="-31"/>
          <w:w w:val="95"/>
          <w:sz w:val="21"/>
        </w:rPr>
        <w:t> </w:t>
      </w:r>
      <w:r>
        <w:rPr>
          <w:w w:val="95"/>
          <w:sz w:val="21"/>
        </w:rPr>
        <w:t>trial evidence</w:t>
      </w:r>
      <w:r>
        <w:rPr>
          <w:spacing w:val="-28"/>
          <w:w w:val="95"/>
          <w:sz w:val="21"/>
        </w:rPr>
        <w:t> </w:t>
      </w:r>
      <w:r>
        <w:rPr>
          <w:w w:val="95"/>
          <w:sz w:val="21"/>
        </w:rPr>
        <w:t>presented</w:t>
      </w:r>
      <w:r>
        <w:rPr>
          <w:spacing w:val="-28"/>
          <w:w w:val="95"/>
          <w:sz w:val="21"/>
        </w:rPr>
        <w:t> </w:t>
      </w:r>
      <w:r>
        <w:rPr>
          <w:w w:val="95"/>
          <w:sz w:val="21"/>
        </w:rPr>
        <w:t>in</w:t>
      </w:r>
      <w:r>
        <w:rPr>
          <w:spacing w:val="-28"/>
          <w:w w:val="95"/>
          <w:sz w:val="21"/>
        </w:rPr>
        <w:t> </w:t>
      </w:r>
      <w:r>
        <w:rPr>
          <w:w w:val="95"/>
          <w:sz w:val="21"/>
        </w:rPr>
        <w:t>support</w:t>
      </w:r>
      <w:r>
        <w:rPr>
          <w:spacing w:val="-27"/>
          <w:w w:val="95"/>
          <w:sz w:val="21"/>
        </w:rPr>
        <w:t> </w:t>
      </w:r>
      <w:r>
        <w:rPr>
          <w:w w:val="95"/>
          <w:sz w:val="21"/>
        </w:rPr>
        <w:t>of</w:t>
      </w:r>
      <w:r>
        <w:rPr>
          <w:spacing w:val="-28"/>
          <w:w w:val="95"/>
          <w:sz w:val="21"/>
        </w:rPr>
        <w:t> </w:t>
      </w:r>
      <w:r>
        <w:rPr>
          <w:w w:val="95"/>
          <w:sz w:val="21"/>
        </w:rPr>
        <w:t>the</w:t>
      </w:r>
      <w:r>
        <w:rPr>
          <w:spacing w:val="-28"/>
          <w:w w:val="95"/>
          <w:sz w:val="21"/>
        </w:rPr>
        <w:t> </w:t>
      </w:r>
      <w:r>
        <w:rPr>
          <w:w w:val="95"/>
          <w:sz w:val="21"/>
        </w:rPr>
        <w:t>submission.</w:t>
      </w:r>
      <w:r>
        <w:rPr>
          <w:spacing w:val="-28"/>
          <w:w w:val="95"/>
          <w:sz w:val="21"/>
        </w:rPr>
        <w:t> </w:t>
      </w:r>
      <w:r>
        <w:rPr>
          <w:w w:val="95"/>
          <w:sz w:val="21"/>
        </w:rPr>
        <w:t>The</w:t>
      </w:r>
      <w:r>
        <w:rPr>
          <w:spacing w:val="-28"/>
          <w:w w:val="95"/>
          <w:sz w:val="21"/>
        </w:rPr>
        <w:t> </w:t>
      </w:r>
      <w:r>
        <w:rPr>
          <w:w w:val="95"/>
          <w:sz w:val="21"/>
        </w:rPr>
        <w:t>Committee</w:t>
      </w:r>
      <w:r>
        <w:rPr>
          <w:spacing w:val="-27"/>
          <w:w w:val="95"/>
          <w:sz w:val="21"/>
        </w:rPr>
        <w:t> </w:t>
      </w:r>
      <w:r>
        <w:rPr>
          <w:w w:val="95"/>
          <w:sz w:val="21"/>
        </w:rPr>
        <w:t>also</w:t>
      </w:r>
      <w:r>
        <w:rPr>
          <w:spacing w:val="-28"/>
          <w:w w:val="95"/>
          <w:sz w:val="21"/>
        </w:rPr>
        <w:t> </w:t>
      </w:r>
      <w:r>
        <w:rPr>
          <w:w w:val="95"/>
          <w:sz w:val="21"/>
        </w:rPr>
        <w:t>noted</w:t>
      </w:r>
      <w:r>
        <w:rPr>
          <w:spacing w:val="-28"/>
          <w:w w:val="95"/>
          <w:sz w:val="21"/>
        </w:rPr>
        <w:t> </w:t>
      </w:r>
      <w:r>
        <w:rPr>
          <w:w w:val="95"/>
          <w:sz w:val="21"/>
        </w:rPr>
        <w:t>that</w:t>
      </w:r>
      <w:r>
        <w:rPr>
          <w:spacing w:val="-28"/>
          <w:w w:val="95"/>
          <w:sz w:val="21"/>
        </w:rPr>
        <w:t> </w:t>
      </w:r>
      <w:r>
        <w:rPr>
          <w:w w:val="95"/>
          <w:sz w:val="21"/>
        </w:rPr>
        <w:t>the likely</w:t>
      </w:r>
      <w:r>
        <w:rPr>
          <w:spacing w:val="-29"/>
          <w:w w:val="95"/>
          <w:sz w:val="21"/>
        </w:rPr>
        <w:t> </w:t>
      </w:r>
      <w:r>
        <w:rPr>
          <w:w w:val="95"/>
          <w:sz w:val="21"/>
        </w:rPr>
        <w:t>cost</w:t>
      </w:r>
      <w:r>
        <w:rPr>
          <w:spacing w:val="-28"/>
          <w:w w:val="95"/>
          <w:sz w:val="21"/>
        </w:rPr>
        <w:t> </w:t>
      </w:r>
      <w:r>
        <w:rPr>
          <w:w w:val="95"/>
          <w:sz w:val="21"/>
        </w:rPr>
        <w:t>of</w:t>
      </w:r>
      <w:r>
        <w:rPr>
          <w:spacing w:val="-29"/>
          <w:w w:val="95"/>
          <w:sz w:val="21"/>
        </w:rPr>
        <w:t> </w:t>
      </w:r>
      <w:r>
        <w:rPr>
          <w:w w:val="95"/>
          <w:sz w:val="21"/>
        </w:rPr>
        <w:t>nabiximols</w:t>
      </w:r>
      <w:r>
        <w:rPr>
          <w:spacing w:val="-28"/>
          <w:w w:val="95"/>
          <w:sz w:val="21"/>
        </w:rPr>
        <w:t> </w:t>
      </w:r>
      <w:r>
        <w:rPr>
          <w:w w:val="95"/>
          <w:sz w:val="21"/>
        </w:rPr>
        <w:t>was</w:t>
      </w:r>
      <w:r>
        <w:rPr>
          <w:spacing w:val="-28"/>
          <w:w w:val="95"/>
          <w:sz w:val="21"/>
        </w:rPr>
        <w:t> </w:t>
      </w:r>
      <w:r>
        <w:rPr>
          <w:w w:val="95"/>
          <w:sz w:val="21"/>
        </w:rPr>
        <w:t>uncertain,</w:t>
      </w:r>
      <w:r>
        <w:rPr>
          <w:spacing w:val="-29"/>
          <w:w w:val="95"/>
          <w:sz w:val="21"/>
        </w:rPr>
        <w:t> </w:t>
      </w:r>
      <w:r>
        <w:rPr>
          <w:w w:val="95"/>
          <w:sz w:val="21"/>
        </w:rPr>
        <w:t>because</w:t>
      </w:r>
      <w:r>
        <w:rPr>
          <w:spacing w:val="-29"/>
          <w:w w:val="95"/>
          <w:sz w:val="21"/>
        </w:rPr>
        <w:t> </w:t>
      </w:r>
      <w:r>
        <w:rPr>
          <w:w w:val="95"/>
          <w:sz w:val="21"/>
        </w:rPr>
        <w:t>of</w:t>
      </w:r>
      <w:r>
        <w:rPr>
          <w:spacing w:val="-28"/>
          <w:w w:val="95"/>
          <w:sz w:val="21"/>
        </w:rPr>
        <w:t> </w:t>
      </w:r>
      <w:r>
        <w:rPr>
          <w:w w:val="95"/>
          <w:sz w:val="21"/>
        </w:rPr>
        <w:t>‘potential</w:t>
      </w:r>
      <w:r>
        <w:rPr>
          <w:spacing w:val="-29"/>
          <w:w w:val="95"/>
          <w:sz w:val="21"/>
        </w:rPr>
        <w:t> </w:t>
      </w:r>
      <w:r>
        <w:rPr>
          <w:w w:val="95"/>
          <w:sz w:val="21"/>
        </w:rPr>
        <w:t>wastage’</w:t>
      </w:r>
      <w:r>
        <w:rPr>
          <w:spacing w:val="-29"/>
          <w:w w:val="95"/>
          <w:sz w:val="21"/>
        </w:rPr>
        <w:t> </w:t>
      </w:r>
      <w:r>
        <w:rPr>
          <w:w w:val="95"/>
          <w:sz w:val="21"/>
        </w:rPr>
        <w:t>of</w:t>
      </w:r>
      <w:r>
        <w:rPr>
          <w:spacing w:val="-28"/>
          <w:w w:val="95"/>
          <w:sz w:val="21"/>
        </w:rPr>
        <w:t> </w:t>
      </w:r>
      <w:r>
        <w:rPr>
          <w:w w:val="95"/>
          <w:sz w:val="21"/>
        </w:rPr>
        <w:t>the</w:t>
      </w:r>
      <w:r>
        <w:rPr>
          <w:spacing w:val="-29"/>
          <w:w w:val="95"/>
          <w:sz w:val="21"/>
        </w:rPr>
        <w:t> </w:t>
      </w:r>
      <w:r>
        <w:rPr>
          <w:w w:val="95"/>
          <w:sz w:val="21"/>
        </w:rPr>
        <w:t>product </w:t>
      </w:r>
      <w:r>
        <w:rPr>
          <w:sz w:val="21"/>
        </w:rPr>
        <w:t>and</w:t>
      </w:r>
      <w:r>
        <w:rPr>
          <w:spacing w:val="-19"/>
          <w:sz w:val="21"/>
        </w:rPr>
        <w:t> </w:t>
      </w:r>
      <w:r>
        <w:rPr>
          <w:sz w:val="21"/>
        </w:rPr>
        <w:t>the</w:t>
      </w:r>
      <w:r>
        <w:rPr>
          <w:spacing w:val="-18"/>
          <w:sz w:val="21"/>
        </w:rPr>
        <w:t> </w:t>
      </w:r>
      <w:r>
        <w:rPr>
          <w:sz w:val="21"/>
        </w:rPr>
        <w:t>potential</w:t>
      </w:r>
      <w:r>
        <w:rPr>
          <w:spacing w:val="-19"/>
          <w:sz w:val="21"/>
        </w:rPr>
        <w:t> </w:t>
      </w:r>
      <w:r>
        <w:rPr>
          <w:sz w:val="21"/>
        </w:rPr>
        <w:t>costs</w:t>
      </w:r>
      <w:r>
        <w:rPr>
          <w:spacing w:val="-18"/>
          <w:sz w:val="21"/>
        </w:rPr>
        <w:t> </w:t>
      </w:r>
      <w:r>
        <w:rPr>
          <w:sz w:val="21"/>
        </w:rPr>
        <w:t>associated</w:t>
      </w:r>
      <w:r>
        <w:rPr>
          <w:spacing w:val="-18"/>
          <w:sz w:val="21"/>
        </w:rPr>
        <w:t> </w:t>
      </w:r>
      <w:r>
        <w:rPr>
          <w:sz w:val="21"/>
        </w:rPr>
        <w:t>with</w:t>
      </w:r>
      <w:r>
        <w:rPr>
          <w:spacing w:val="-18"/>
          <w:sz w:val="21"/>
        </w:rPr>
        <w:t> </w:t>
      </w:r>
      <w:r>
        <w:rPr>
          <w:sz w:val="21"/>
        </w:rPr>
        <w:t>adverse</w:t>
      </w:r>
      <w:r>
        <w:rPr>
          <w:spacing w:val="-18"/>
          <w:sz w:val="21"/>
        </w:rPr>
        <w:t> </w:t>
      </w:r>
      <w:r>
        <w:rPr>
          <w:sz w:val="21"/>
        </w:rPr>
        <w:t>effects.</w:t>
      </w:r>
      <w:r>
        <w:rPr>
          <w:sz w:val="21"/>
          <w:vertAlign w:val="superscript"/>
        </w:rPr>
        <w:t>67</w:t>
      </w:r>
    </w:p>
    <w:p>
      <w:pPr>
        <w:pStyle w:val="ListParagraph"/>
        <w:numPr>
          <w:ilvl w:val="1"/>
          <w:numId w:val="5"/>
        </w:numPr>
        <w:tabs>
          <w:tab w:pos="1666" w:val="left" w:leader="none"/>
          <w:tab w:pos="1667" w:val="left" w:leader="none"/>
        </w:tabs>
        <w:spacing w:line="271" w:lineRule="auto" w:before="103" w:after="0"/>
        <w:ind w:left="1666" w:right="225" w:hanging="710"/>
        <w:jc w:val="left"/>
        <w:rPr>
          <w:sz w:val="21"/>
        </w:rPr>
      </w:pPr>
      <w:r>
        <w:rPr>
          <w:w w:val="95"/>
          <w:sz w:val="21"/>
        </w:rPr>
        <w:t>This</w:t>
      </w:r>
      <w:r>
        <w:rPr>
          <w:spacing w:val="-31"/>
          <w:w w:val="95"/>
          <w:sz w:val="21"/>
        </w:rPr>
        <w:t> </w:t>
      </w:r>
      <w:r>
        <w:rPr>
          <w:w w:val="95"/>
          <w:sz w:val="21"/>
        </w:rPr>
        <w:t>means</w:t>
      </w:r>
      <w:r>
        <w:rPr>
          <w:spacing w:val="-30"/>
          <w:w w:val="95"/>
          <w:sz w:val="21"/>
        </w:rPr>
        <w:t> </w:t>
      </w:r>
      <w:r>
        <w:rPr>
          <w:w w:val="95"/>
          <w:sz w:val="21"/>
        </w:rPr>
        <w:t>that</w:t>
      </w:r>
      <w:r>
        <w:rPr>
          <w:spacing w:val="-30"/>
          <w:w w:val="95"/>
          <w:sz w:val="21"/>
        </w:rPr>
        <w:t> </w:t>
      </w:r>
      <w:r>
        <w:rPr>
          <w:w w:val="95"/>
          <w:sz w:val="21"/>
        </w:rPr>
        <w:t>although</w:t>
      </w:r>
      <w:r>
        <w:rPr>
          <w:spacing w:val="-30"/>
          <w:w w:val="95"/>
          <w:sz w:val="21"/>
        </w:rPr>
        <w:t> </w:t>
      </w:r>
      <w:r>
        <w:rPr>
          <w:w w:val="95"/>
          <w:sz w:val="21"/>
        </w:rPr>
        <w:t>Sativex</w:t>
      </w:r>
      <w:r>
        <w:rPr>
          <w:spacing w:val="-30"/>
          <w:w w:val="95"/>
          <w:sz w:val="21"/>
        </w:rPr>
        <w:t> </w:t>
      </w:r>
      <w:r>
        <w:rPr>
          <w:w w:val="95"/>
          <w:sz w:val="21"/>
        </w:rPr>
        <w:t>is</w:t>
      </w:r>
      <w:r>
        <w:rPr>
          <w:spacing w:val="-30"/>
          <w:w w:val="95"/>
          <w:sz w:val="21"/>
        </w:rPr>
        <w:t> </w:t>
      </w:r>
      <w:r>
        <w:rPr>
          <w:w w:val="95"/>
          <w:sz w:val="21"/>
        </w:rPr>
        <w:t>licensed</w:t>
      </w:r>
      <w:r>
        <w:rPr>
          <w:spacing w:val="-30"/>
          <w:w w:val="95"/>
          <w:sz w:val="21"/>
        </w:rPr>
        <w:t> </w:t>
      </w:r>
      <w:r>
        <w:rPr>
          <w:w w:val="95"/>
          <w:sz w:val="21"/>
        </w:rPr>
        <w:t>for</w:t>
      </w:r>
      <w:r>
        <w:rPr>
          <w:spacing w:val="-30"/>
          <w:w w:val="95"/>
          <w:sz w:val="21"/>
        </w:rPr>
        <w:t> </w:t>
      </w:r>
      <w:r>
        <w:rPr>
          <w:w w:val="95"/>
          <w:sz w:val="21"/>
        </w:rPr>
        <w:t>use</w:t>
      </w:r>
      <w:r>
        <w:rPr>
          <w:spacing w:val="-30"/>
          <w:w w:val="95"/>
          <w:sz w:val="21"/>
        </w:rPr>
        <w:t> </w:t>
      </w:r>
      <w:r>
        <w:rPr>
          <w:w w:val="95"/>
          <w:sz w:val="21"/>
        </w:rPr>
        <w:t>in</w:t>
      </w:r>
      <w:r>
        <w:rPr>
          <w:spacing w:val="-30"/>
          <w:w w:val="95"/>
          <w:sz w:val="21"/>
        </w:rPr>
        <w:t> </w:t>
      </w:r>
      <w:r>
        <w:rPr>
          <w:w w:val="95"/>
          <w:sz w:val="21"/>
        </w:rPr>
        <w:t>Australia,</w:t>
      </w:r>
      <w:r>
        <w:rPr>
          <w:spacing w:val="-31"/>
          <w:w w:val="95"/>
          <w:sz w:val="21"/>
        </w:rPr>
        <w:t> </w:t>
      </w:r>
      <w:r>
        <w:rPr>
          <w:w w:val="95"/>
          <w:sz w:val="21"/>
        </w:rPr>
        <w:t>it</w:t>
      </w:r>
      <w:r>
        <w:rPr>
          <w:spacing w:val="-30"/>
          <w:w w:val="95"/>
          <w:sz w:val="21"/>
        </w:rPr>
        <w:t> </w:t>
      </w:r>
      <w:r>
        <w:rPr>
          <w:w w:val="95"/>
          <w:sz w:val="21"/>
        </w:rPr>
        <w:t>is</w:t>
      </w:r>
      <w:r>
        <w:rPr>
          <w:spacing w:val="-30"/>
          <w:w w:val="95"/>
          <w:sz w:val="21"/>
        </w:rPr>
        <w:t> </w:t>
      </w:r>
      <w:r>
        <w:rPr>
          <w:w w:val="95"/>
          <w:sz w:val="21"/>
        </w:rPr>
        <w:t>not</w:t>
      </w:r>
      <w:r>
        <w:rPr>
          <w:spacing w:val="-30"/>
          <w:w w:val="95"/>
          <w:sz w:val="21"/>
        </w:rPr>
        <w:t> </w:t>
      </w:r>
      <w:r>
        <w:rPr>
          <w:w w:val="95"/>
          <w:sz w:val="21"/>
        </w:rPr>
        <w:t>subsidised. Therefore,</w:t>
      </w:r>
      <w:r>
        <w:rPr>
          <w:spacing w:val="-42"/>
          <w:w w:val="95"/>
          <w:sz w:val="21"/>
        </w:rPr>
        <w:t> </w:t>
      </w:r>
      <w:r>
        <w:rPr>
          <w:w w:val="95"/>
          <w:sz w:val="21"/>
        </w:rPr>
        <w:t>practically</w:t>
      </w:r>
      <w:r>
        <w:rPr>
          <w:spacing w:val="-41"/>
          <w:w w:val="95"/>
          <w:sz w:val="21"/>
        </w:rPr>
        <w:t> </w:t>
      </w:r>
      <w:r>
        <w:rPr>
          <w:w w:val="95"/>
          <w:sz w:val="21"/>
        </w:rPr>
        <w:t>speaking,</w:t>
      </w:r>
      <w:r>
        <w:rPr>
          <w:spacing w:val="-41"/>
          <w:w w:val="95"/>
          <w:sz w:val="21"/>
        </w:rPr>
        <w:t> </w:t>
      </w:r>
      <w:r>
        <w:rPr>
          <w:w w:val="95"/>
          <w:sz w:val="21"/>
        </w:rPr>
        <w:t>Sativex</w:t>
      </w:r>
      <w:r>
        <w:rPr>
          <w:spacing w:val="-41"/>
          <w:w w:val="95"/>
          <w:sz w:val="21"/>
        </w:rPr>
        <w:t> </w:t>
      </w:r>
      <w:r>
        <w:rPr>
          <w:w w:val="95"/>
          <w:sz w:val="21"/>
        </w:rPr>
        <w:t>is</w:t>
      </w:r>
      <w:r>
        <w:rPr>
          <w:spacing w:val="-41"/>
          <w:w w:val="95"/>
          <w:sz w:val="21"/>
        </w:rPr>
        <w:t> </w:t>
      </w:r>
      <w:r>
        <w:rPr>
          <w:w w:val="95"/>
          <w:sz w:val="21"/>
        </w:rPr>
        <w:t>available</w:t>
      </w:r>
      <w:r>
        <w:rPr>
          <w:spacing w:val="-41"/>
          <w:w w:val="95"/>
          <w:sz w:val="21"/>
        </w:rPr>
        <w:t> </w:t>
      </w:r>
      <w:r>
        <w:rPr>
          <w:w w:val="95"/>
          <w:sz w:val="21"/>
        </w:rPr>
        <w:t>for</w:t>
      </w:r>
      <w:r>
        <w:rPr>
          <w:spacing w:val="-41"/>
          <w:w w:val="95"/>
          <w:sz w:val="21"/>
        </w:rPr>
        <w:t> </w:t>
      </w:r>
      <w:r>
        <w:rPr>
          <w:w w:val="95"/>
          <w:sz w:val="21"/>
        </w:rPr>
        <w:t>very</w:t>
      </w:r>
      <w:r>
        <w:rPr>
          <w:spacing w:val="-41"/>
          <w:w w:val="95"/>
          <w:sz w:val="21"/>
        </w:rPr>
        <w:t> </w:t>
      </w:r>
      <w:r>
        <w:rPr>
          <w:w w:val="95"/>
          <w:sz w:val="21"/>
        </w:rPr>
        <w:t>few</w:t>
      </w:r>
      <w:r>
        <w:rPr>
          <w:spacing w:val="-40"/>
          <w:w w:val="95"/>
          <w:sz w:val="21"/>
        </w:rPr>
        <w:t> </w:t>
      </w:r>
      <w:r>
        <w:rPr>
          <w:w w:val="95"/>
          <w:sz w:val="21"/>
        </w:rPr>
        <w:t>patients,</w:t>
      </w:r>
      <w:r>
        <w:rPr>
          <w:spacing w:val="-42"/>
          <w:w w:val="95"/>
          <w:sz w:val="21"/>
        </w:rPr>
        <w:t> </w:t>
      </w:r>
      <w:r>
        <w:rPr>
          <w:w w:val="95"/>
          <w:sz w:val="21"/>
        </w:rPr>
        <w:t>due</w:t>
      </w:r>
      <w:r>
        <w:rPr>
          <w:spacing w:val="-41"/>
          <w:w w:val="95"/>
          <w:sz w:val="21"/>
        </w:rPr>
        <w:t> </w:t>
      </w:r>
      <w:r>
        <w:rPr>
          <w:w w:val="95"/>
          <w:sz w:val="21"/>
        </w:rPr>
        <w:t>to</w:t>
      </w:r>
      <w:r>
        <w:rPr>
          <w:spacing w:val="-40"/>
          <w:w w:val="95"/>
          <w:sz w:val="21"/>
        </w:rPr>
        <w:t> </w:t>
      </w:r>
      <w:r>
        <w:rPr>
          <w:w w:val="95"/>
          <w:sz w:val="21"/>
        </w:rPr>
        <w:t>the</w:t>
      </w:r>
      <w:r>
        <w:rPr>
          <w:spacing w:val="-41"/>
          <w:w w:val="95"/>
          <w:sz w:val="21"/>
        </w:rPr>
        <w:t> </w:t>
      </w:r>
      <w:r>
        <w:rPr>
          <w:w w:val="95"/>
          <w:sz w:val="21"/>
        </w:rPr>
        <w:t>high </w:t>
      </w:r>
      <w:r>
        <w:rPr>
          <w:sz w:val="21"/>
        </w:rPr>
        <w:t>out-of-pocket</w:t>
      </w:r>
      <w:r>
        <w:rPr>
          <w:spacing w:val="-15"/>
          <w:sz w:val="21"/>
        </w:rPr>
        <w:t> </w:t>
      </w:r>
      <w:r>
        <w:rPr>
          <w:sz w:val="21"/>
        </w:rPr>
        <w:t>cost</w:t>
      </w:r>
      <w:r>
        <w:rPr>
          <w:spacing w:val="-14"/>
          <w:sz w:val="21"/>
        </w:rPr>
        <w:t> </w:t>
      </w:r>
      <w:r>
        <w:rPr>
          <w:sz w:val="21"/>
        </w:rPr>
        <w:t>associated</w:t>
      </w:r>
      <w:r>
        <w:rPr>
          <w:spacing w:val="-14"/>
          <w:sz w:val="21"/>
        </w:rPr>
        <w:t> </w:t>
      </w:r>
      <w:r>
        <w:rPr>
          <w:sz w:val="21"/>
        </w:rPr>
        <w:t>with</w:t>
      </w:r>
      <w:r>
        <w:rPr>
          <w:spacing w:val="-15"/>
          <w:sz w:val="21"/>
        </w:rPr>
        <w:t> </w:t>
      </w:r>
      <w:r>
        <w:rPr>
          <w:sz w:val="21"/>
        </w:rPr>
        <w:t>obtaining</w:t>
      </w:r>
      <w:r>
        <w:rPr>
          <w:spacing w:val="-14"/>
          <w:sz w:val="21"/>
        </w:rPr>
        <w:t> </w:t>
      </w:r>
      <w:r>
        <w:rPr>
          <w:sz w:val="21"/>
        </w:rPr>
        <w:t>it.</w:t>
      </w:r>
    </w:p>
    <w:p>
      <w:pPr>
        <w:pStyle w:val="ListParagraph"/>
        <w:numPr>
          <w:ilvl w:val="1"/>
          <w:numId w:val="5"/>
        </w:numPr>
        <w:tabs>
          <w:tab w:pos="1666" w:val="left" w:leader="none"/>
          <w:tab w:pos="1667" w:val="left" w:leader="none"/>
        </w:tabs>
        <w:spacing w:line="273" w:lineRule="auto" w:before="102" w:after="0"/>
        <w:ind w:left="1666" w:right="497" w:hanging="710"/>
        <w:jc w:val="left"/>
        <w:rPr>
          <w:sz w:val="21"/>
        </w:rPr>
      </w:pPr>
      <w:r>
        <w:rPr>
          <w:w w:val="90"/>
          <w:sz w:val="21"/>
        </w:rPr>
        <w:t>GW Pharmaceuticals has also encountered difficulties persuading other governments </w:t>
      </w:r>
      <w:r>
        <w:rPr>
          <w:w w:val="95"/>
          <w:sz w:val="21"/>
        </w:rPr>
        <w:t>that</w:t>
      </w:r>
      <w:r>
        <w:rPr>
          <w:spacing w:val="-31"/>
          <w:w w:val="95"/>
          <w:sz w:val="21"/>
        </w:rPr>
        <w:t> </w:t>
      </w:r>
      <w:r>
        <w:rPr>
          <w:w w:val="95"/>
          <w:sz w:val="21"/>
        </w:rPr>
        <w:t>Sativex</w:t>
      </w:r>
      <w:r>
        <w:rPr>
          <w:spacing w:val="-30"/>
          <w:w w:val="95"/>
          <w:sz w:val="21"/>
        </w:rPr>
        <w:t> </w:t>
      </w:r>
      <w:r>
        <w:rPr>
          <w:w w:val="95"/>
          <w:sz w:val="21"/>
        </w:rPr>
        <w:t>is</w:t>
      </w:r>
      <w:r>
        <w:rPr>
          <w:spacing w:val="-30"/>
          <w:w w:val="95"/>
          <w:sz w:val="21"/>
        </w:rPr>
        <w:t> </w:t>
      </w:r>
      <w:r>
        <w:rPr>
          <w:w w:val="95"/>
          <w:sz w:val="21"/>
        </w:rPr>
        <w:t>a</w:t>
      </w:r>
      <w:r>
        <w:rPr>
          <w:spacing w:val="-31"/>
          <w:w w:val="95"/>
          <w:sz w:val="21"/>
        </w:rPr>
        <w:t> </w:t>
      </w:r>
      <w:r>
        <w:rPr>
          <w:w w:val="95"/>
          <w:sz w:val="21"/>
        </w:rPr>
        <w:t>cost-effective</w:t>
      </w:r>
      <w:r>
        <w:rPr>
          <w:spacing w:val="-30"/>
          <w:w w:val="95"/>
          <w:sz w:val="21"/>
        </w:rPr>
        <w:t> </w:t>
      </w:r>
      <w:r>
        <w:rPr>
          <w:w w:val="95"/>
          <w:sz w:val="21"/>
        </w:rPr>
        <w:t>treatment.</w:t>
      </w:r>
      <w:r>
        <w:rPr>
          <w:spacing w:val="-31"/>
          <w:w w:val="95"/>
          <w:sz w:val="21"/>
        </w:rPr>
        <w:t> </w:t>
      </w:r>
      <w:r>
        <w:rPr>
          <w:w w:val="95"/>
          <w:sz w:val="21"/>
        </w:rPr>
        <w:t>In</w:t>
      </w:r>
      <w:r>
        <w:rPr>
          <w:spacing w:val="-30"/>
          <w:w w:val="95"/>
          <w:sz w:val="21"/>
        </w:rPr>
        <w:t> </w:t>
      </w:r>
      <w:r>
        <w:rPr>
          <w:w w:val="95"/>
          <w:sz w:val="21"/>
        </w:rPr>
        <w:t>the</w:t>
      </w:r>
      <w:r>
        <w:rPr>
          <w:spacing w:val="-30"/>
          <w:w w:val="95"/>
          <w:sz w:val="21"/>
        </w:rPr>
        <w:t> </w:t>
      </w:r>
      <w:r>
        <w:rPr>
          <w:w w:val="95"/>
          <w:sz w:val="21"/>
        </w:rPr>
        <w:t>UK,</w:t>
      </w:r>
      <w:r>
        <w:rPr>
          <w:spacing w:val="-31"/>
          <w:w w:val="95"/>
          <w:sz w:val="21"/>
        </w:rPr>
        <w:t> </w:t>
      </w:r>
      <w:r>
        <w:rPr>
          <w:w w:val="95"/>
          <w:sz w:val="21"/>
        </w:rPr>
        <w:t>the</w:t>
      </w:r>
      <w:r>
        <w:rPr>
          <w:spacing w:val="-30"/>
          <w:w w:val="95"/>
          <w:sz w:val="21"/>
        </w:rPr>
        <w:t> </w:t>
      </w:r>
      <w:r>
        <w:rPr>
          <w:w w:val="95"/>
          <w:sz w:val="21"/>
        </w:rPr>
        <w:t>drug</w:t>
      </w:r>
      <w:r>
        <w:rPr>
          <w:spacing w:val="-30"/>
          <w:w w:val="95"/>
          <w:sz w:val="21"/>
        </w:rPr>
        <w:t> </w:t>
      </w:r>
      <w:r>
        <w:rPr>
          <w:w w:val="95"/>
          <w:sz w:val="21"/>
        </w:rPr>
        <w:t>is</w:t>
      </w:r>
      <w:r>
        <w:rPr>
          <w:spacing w:val="-31"/>
          <w:w w:val="95"/>
          <w:sz w:val="21"/>
        </w:rPr>
        <w:t> </w:t>
      </w:r>
      <w:r>
        <w:rPr>
          <w:w w:val="95"/>
          <w:sz w:val="21"/>
        </w:rPr>
        <w:t>approved</w:t>
      </w:r>
      <w:r>
        <w:rPr>
          <w:spacing w:val="-30"/>
          <w:w w:val="95"/>
          <w:sz w:val="21"/>
        </w:rPr>
        <w:t> </w:t>
      </w:r>
      <w:r>
        <w:rPr>
          <w:w w:val="95"/>
          <w:sz w:val="21"/>
        </w:rPr>
        <w:t>for</w:t>
      </w:r>
      <w:r>
        <w:rPr>
          <w:spacing w:val="-30"/>
          <w:w w:val="95"/>
          <w:sz w:val="21"/>
        </w:rPr>
        <w:t> </w:t>
      </w:r>
      <w:r>
        <w:rPr>
          <w:w w:val="95"/>
          <w:sz w:val="21"/>
        </w:rPr>
        <w:t>use,</w:t>
      </w:r>
      <w:r>
        <w:rPr>
          <w:spacing w:val="-31"/>
          <w:w w:val="95"/>
          <w:sz w:val="21"/>
        </w:rPr>
        <w:t> </w:t>
      </w:r>
      <w:r>
        <w:rPr>
          <w:w w:val="95"/>
          <w:sz w:val="21"/>
        </w:rPr>
        <w:t>but public</w:t>
      </w:r>
      <w:r>
        <w:rPr>
          <w:spacing w:val="-34"/>
          <w:w w:val="95"/>
          <w:sz w:val="21"/>
        </w:rPr>
        <w:t> </w:t>
      </w:r>
      <w:r>
        <w:rPr>
          <w:w w:val="95"/>
          <w:sz w:val="21"/>
        </w:rPr>
        <w:t>funding</w:t>
      </w:r>
      <w:r>
        <w:rPr>
          <w:spacing w:val="-33"/>
          <w:w w:val="95"/>
          <w:sz w:val="21"/>
        </w:rPr>
        <w:t> </w:t>
      </w:r>
      <w:r>
        <w:rPr>
          <w:w w:val="95"/>
          <w:sz w:val="21"/>
        </w:rPr>
        <w:t>is</w:t>
      </w:r>
      <w:r>
        <w:rPr>
          <w:spacing w:val="-34"/>
          <w:w w:val="95"/>
          <w:sz w:val="21"/>
        </w:rPr>
        <w:t> </w:t>
      </w:r>
      <w:r>
        <w:rPr>
          <w:w w:val="95"/>
          <w:sz w:val="21"/>
        </w:rPr>
        <w:t>not</w:t>
      </w:r>
      <w:r>
        <w:rPr>
          <w:spacing w:val="-33"/>
          <w:w w:val="95"/>
          <w:sz w:val="21"/>
        </w:rPr>
        <w:t> </w:t>
      </w:r>
      <w:r>
        <w:rPr>
          <w:w w:val="95"/>
          <w:sz w:val="21"/>
        </w:rPr>
        <w:t>available</w:t>
      </w:r>
      <w:r>
        <w:rPr>
          <w:spacing w:val="-34"/>
          <w:w w:val="95"/>
          <w:sz w:val="21"/>
        </w:rPr>
        <w:t> </w:t>
      </w:r>
      <w:r>
        <w:rPr>
          <w:w w:val="95"/>
          <w:sz w:val="21"/>
        </w:rPr>
        <w:t>in</w:t>
      </w:r>
      <w:r>
        <w:rPr>
          <w:spacing w:val="-33"/>
          <w:w w:val="95"/>
          <w:sz w:val="21"/>
        </w:rPr>
        <w:t> </w:t>
      </w:r>
      <w:r>
        <w:rPr>
          <w:w w:val="95"/>
          <w:sz w:val="21"/>
        </w:rPr>
        <w:t>all</w:t>
      </w:r>
      <w:r>
        <w:rPr>
          <w:spacing w:val="-34"/>
          <w:w w:val="95"/>
          <w:sz w:val="21"/>
        </w:rPr>
        <w:t> </w:t>
      </w:r>
      <w:r>
        <w:rPr>
          <w:w w:val="95"/>
          <w:sz w:val="21"/>
        </w:rPr>
        <w:t>locations.</w:t>
      </w:r>
      <w:r>
        <w:rPr>
          <w:spacing w:val="-34"/>
          <w:w w:val="95"/>
          <w:sz w:val="21"/>
        </w:rPr>
        <w:t> </w:t>
      </w:r>
      <w:r>
        <w:rPr>
          <w:w w:val="95"/>
          <w:sz w:val="21"/>
        </w:rPr>
        <w:t>Sativex</w:t>
      </w:r>
      <w:r>
        <w:rPr>
          <w:spacing w:val="-33"/>
          <w:w w:val="95"/>
          <w:sz w:val="21"/>
        </w:rPr>
        <w:t> </w:t>
      </w:r>
      <w:r>
        <w:rPr>
          <w:w w:val="95"/>
          <w:sz w:val="21"/>
        </w:rPr>
        <w:t>receives</w:t>
      </w:r>
      <w:r>
        <w:rPr>
          <w:spacing w:val="-34"/>
          <w:w w:val="95"/>
          <w:sz w:val="21"/>
        </w:rPr>
        <w:t> </w:t>
      </w:r>
      <w:r>
        <w:rPr>
          <w:w w:val="95"/>
          <w:sz w:val="21"/>
        </w:rPr>
        <w:t>no</w:t>
      </w:r>
      <w:r>
        <w:rPr>
          <w:spacing w:val="-33"/>
          <w:w w:val="95"/>
          <w:sz w:val="21"/>
        </w:rPr>
        <w:t> </w:t>
      </w:r>
      <w:r>
        <w:rPr>
          <w:w w:val="95"/>
          <w:sz w:val="21"/>
        </w:rPr>
        <w:t>public</w:t>
      </w:r>
      <w:r>
        <w:rPr>
          <w:spacing w:val="-34"/>
          <w:w w:val="95"/>
          <w:sz w:val="21"/>
        </w:rPr>
        <w:t> </w:t>
      </w:r>
      <w:r>
        <w:rPr>
          <w:w w:val="95"/>
          <w:sz w:val="21"/>
        </w:rPr>
        <w:t>subsidy</w:t>
      </w:r>
      <w:r>
        <w:rPr>
          <w:spacing w:val="-33"/>
          <w:w w:val="95"/>
          <w:sz w:val="21"/>
        </w:rPr>
        <w:t> </w:t>
      </w:r>
      <w:r>
        <w:rPr>
          <w:w w:val="95"/>
          <w:sz w:val="21"/>
        </w:rPr>
        <w:t>in England, and in October 2014 a health spending body endorsed this conclusion, </w:t>
      </w:r>
      <w:r>
        <w:rPr>
          <w:w w:val="90"/>
          <w:sz w:val="21"/>
        </w:rPr>
        <w:t>recommending</w:t>
      </w:r>
      <w:r>
        <w:rPr>
          <w:spacing w:val="-10"/>
          <w:w w:val="90"/>
          <w:sz w:val="21"/>
        </w:rPr>
        <w:t> </w:t>
      </w:r>
      <w:r>
        <w:rPr>
          <w:w w:val="90"/>
          <w:sz w:val="21"/>
        </w:rPr>
        <w:t>that</w:t>
      </w:r>
      <w:r>
        <w:rPr>
          <w:spacing w:val="-9"/>
          <w:w w:val="90"/>
          <w:sz w:val="21"/>
        </w:rPr>
        <w:t> </w:t>
      </w:r>
      <w:r>
        <w:rPr>
          <w:w w:val="90"/>
          <w:sz w:val="21"/>
        </w:rPr>
        <w:t>public</w:t>
      </w:r>
      <w:r>
        <w:rPr>
          <w:spacing w:val="-10"/>
          <w:w w:val="90"/>
          <w:sz w:val="21"/>
        </w:rPr>
        <w:t> </w:t>
      </w:r>
      <w:r>
        <w:rPr>
          <w:w w:val="90"/>
          <w:sz w:val="21"/>
        </w:rPr>
        <w:t>subsidies</w:t>
      </w:r>
      <w:r>
        <w:rPr>
          <w:spacing w:val="-9"/>
          <w:w w:val="90"/>
          <w:sz w:val="21"/>
        </w:rPr>
        <w:t> </w:t>
      </w:r>
      <w:r>
        <w:rPr>
          <w:w w:val="90"/>
          <w:sz w:val="21"/>
        </w:rPr>
        <w:t>not</w:t>
      </w:r>
      <w:r>
        <w:rPr>
          <w:spacing w:val="-9"/>
          <w:w w:val="90"/>
          <w:sz w:val="21"/>
        </w:rPr>
        <w:t> </w:t>
      </w:r>
      <w:r>
        <w:rPr>
          <w:w w:val="90"/>
          <w:sz w:val="21"/>
        </w:rPr>
        <w:t>be</w:t>
      </w:r>
      <w:r>
        <w:rPr>
          <w:spacing w:val="-10"/>
          <w:w w:val="90"/>
          <w:sz w:val="21"/>
        </w:rPr>
        <w:t> </w:t>
      </w:r>
      <w:r>
        <w:rPr>
          <w:w w:val="90"/>
          <w:sz w:val="21"/>
        </w:rPr>
        <w:t>available</w:t>
      </w:r>
      <w:r>
        <w:rPr>
          <w:spacing w:val="-9"/>
          <w:w w:val="90"/>
          <w:sz w:val="21"/>
        </w:rPr>
        <w:t> </w:t>
      </w:r>
      <w:r>
        <w:rPr>
          <w:w w:val="90"/>
          <w:sz w:val="21"/>
        </w:rPr>
        <w:t>for</w:t>
      </w:r>
      <w:r>
        <w:rPr>
          <w:spacing w:val="-9"/>
          <w:w w:val="90"/>
          <w:sz w:val="21"/>
        </w:rPr>
        <w:t> </w:t>
      </w:r>
      <w:r>
        <w:rPr>
          <w:w w:val="90"/>
          <w:sz w:val="21"/>
        </w:rPr>
        <w:t>Sativex,</w:t>
      </w:r>
      <w:r>
        <w:rPr>
          <w:spacing w:val="-11"/>
          <w:w w:val="90"/>
          <w:sz w:val="21"/>
        </w:rPr>
        <w:t> </w:t>
      </w:r>
      <w:r>
        <w:rPr>
          <w:w w:val="90"/>
          <w:sz w:val="21"/>
        </w:rPr>
        <w:t>because</w:t>
      </w:r>
      <w:r>
        <w:rPr>
          <w:spacing w:val="-9"/>
          <w:w w:val="90"/>
          <w:sz w:val="21"/>
        </w:rPr>
        <w:t> </w:t>
      </w:r>
      <w:r>
        <w:rPr>
          <w:w w:val="90"/>
          <w:sz w:val="21"/>
        </w:rPr>
        <w:t>it</w:t>
      </w:r>
      <w:r>
        <w:rPr>
          <w:spacing w:val="-9"/>
          <w:w w:val="90"/>
          <w:sz w:val="21"/>
        </w:rPr>
        <w:t> </w:t>
      </w:r>
      <w:r>
        <w:rPr>
          <w:w w:val="90"/>
          <w:sz w:val="21"/>
        </w:rPr>
        <w:t>‘provides</w:t>
      </w:r>
    </w:p>
    <w:p>
      <w:pPr>
        <w:pStyle w:val="BodyText"/>
        <w:rPr>
          <w:sz w:val="20"/>
        </w:rPr>
      </w:pPr>
    </w:p>
    <w:p>
      <w:pPr>
        <w:pStyle w:val="BodyText"/>
        <w:spacing w:before="5"/>
        <w:rPr>
          <w:sz w:val="27"/>
        </w:rPr>
      </w:pPr>
      <w:r>
        <w:rPr/>
        <w:pict>
          <v:line style="position:absolute;mso-position-horizontal-relative:page;mso-position-vertical-relative:paragraph;z-index:-520;mso-wrap-distance-left:0;mso-wrap-distance-right:0" from="70.320pt,18.358883pt" to="214.32pt,18.358883pt" stroked="true" strokeweight=".48pt" strokecolor="#007b01">
            <v:stroke dashstyle="solid"/>
            <w10:wrap type="topAndBottom"/>
          </v:line>
        </w:pict>
      </w:r>
    </w:p>
    <w:p>
      <w:pPr>
        <w:pStyle w:val="BodyText"/>
        <w:spacing w:before="3"/>
        <w:rPr>
          <w:sz w:val="7"/>
        </w:rPr>
      </w:pPr>
    </w:p>
    <w:p>
      <w:pPr>
        <w:spacing w:before="95"/>
        <w:ind w:left="956" w:right="0" w:firstLine="0"/>
        <w:jc w:val="left"/>
        <w:rPr>
          <w:rFonts w:ascii="Calibri"/>
          <w:i/>
          <w:sz w:val="16"/>
        </w:rPr>
      </w:pPr>
      <w:r>
        <w:rPr>
          <w:position w:val="6"/>
          <w:sz w:val="9"/>
        </w:rPr>
        <w:t>64 </w:t>
      </w:r>
      <w:r>
        <w:rPr>
          <w:sz w:val="16"/>
        </w:rPr>
        <w:t>Health Canada, </w:t>
      </w:r>
      <w:r>
        <w:rPr>
          <w:rFonts w:ascii="Calibri"/>
          <w:i/>
          <w:sz w:val="16"/>
        </w:rPr>
        <w:t>Information for Health Care Professionals: Cannabis (marihuana, marijuana) and the cannabinoids</w:t>
      </w:r>
    </w:p>
    <w:p>
      <w:pPr>
        <w:spacing w:before="4"/>
        <w:ind w:left="957" w:right="0" w:firstLine="0"/>
        <w:jc w:val="left"/>
        <w:rPr>
          <w:sz w:val="16"/>
        </w:rPr>
      </w:pPr>
      <w:r>
        <w:rPr>
          <w:w w:val="95"/>
          <w:sz w:val="16"/>
        </w:rPr>
        <w:t>(February 2013) 18 &lt;</w:t>
      </w:r>
      <w:hyperlink r:id="rId40">
        <w:r>
          <w:rPr>
            <w:w w:val="95"/>
            <w:sz w:val="16"/>
          </w:rPr>
          <w:t>http://www.hc-sc.gc.ca/dhp-mps/alt_formats/pdf/marihuana/med/infoprof-eng.pdf</w:t>
        </w:r>
      </w:hyperlink>
      <w:r>
        <w:rPr>
          <w:w w:val="95"/>
          <w:sz w:val="16"/>
        </w:rPr>
        <w:t>&gt;.</w:t>
      </w:r>
    </w:p>
    <w:p>
      <w:pPr>
        <w:spacing w:before="109"/>
        <w:ind w:left="956" w:right="0" w:firstLine="0"/>
        <w:jc w:val="left"/>
        <w:rPr>
          <w:sz w:val="16"/>
        </w:rPr>
      </w:pPr>
      <w:r>
        <w:rPr>
          <w:position w:val="6"/>
          <w:sz w:val="9"/>
        </w:rPr>
        <w:t>65 </w:t>
      </w:r>
      <w:r>
        <w:rPr>
          <w:sz w:val="16"/>
        </w:rPr>
        <w:t>Therapeutic Goods Administration, </w:t>
      </w:r>
      <w:r>
        <w:rPr>
          <w:rFonts w:ascii="Calibri"/>
          <w:i/>
          <w:sz w:val="16"/>
        </w:rPr>
        <w:t>Australian Public Assessment Report for Nabiximols </w:t>
      </w:r>
      <w:r>
        <w:rPr>
          <w:sz w:val="16"/>
        </w:rPr>
        <w:t>(September 2013) 14, 38-39, 172</w:t>
      </w:r>
    </w:p>
    <w:p>
      <w:pPr>
        <w:spacing w:before="4"/>
        <w:ind w:left="957" w:right="0" w:firstLine="0"/>
        <w:jc w:val="left"/>
        <w:rPr>
          <w:sz w:val="16"/>
        </w:rPr>
      </w:pPr>
      <w:hyperlink r:id="rId50">
        <w:r>
          <w:rPr>
            <w:sz w:val="16"/>
          </w:rPr>
          <w:t>&lt;w</w:t>
        </w:r>
      </w:hyperlink>
      <w:r>
        <w:rPr>
          <w:sz w:val="16"/>
        </w:rPr>
        <w:t>w</w:t>
      </w:r>
      <w:hyperlink r:id="rId50">
        <w:r>
          <w:rPr>
            <w:sz w:val="16"/>
          </w:rPr>
          <w:t>w.tga.gov.au&gt;.</w:t>
        </w:r>
      </w:hyperlink>
    </w:p>
    <w:p>
      <w:pPr>
        <w:spacing w:before="109"/>
        <w:ind w:left="956" w:right="0" w:firstLine="0"/>
        <w:jc w:val="left"/>
        <w:rPr>
          <w:sz w:val="16"/>
        </w:rPr>
      </w:pPr>
      <w:r>
        <w:rPr>
          <w:position w:val="6"/>
          <w:sz w:val="9"/>
        </w:rPr>
        <w:t>66 </w:t>
      </w:r>
      <w:r>
        <w:rPr>
          <w:sz w:val="16"/>
        </w:rPr>
        <w:t>Pharmaceutical Benefits Advisory Committee, </w:t>
      </w:r>
      <w:r>
        <w:rPr>
          <w:rFonts w:ascii="Calibri"/>
          <w:i/>
          <w:sz w:val="16"/>
        </w:rPr>
        <w:t>Public Summary Document: Nabiximols </w:t>
      </w:r>
      <w:r>
        <w:rPr>
          <w:sz w:val="16"/>
        </w:rPr>
        <w:t>(July 2013)</w:t>
      </w:r>
    </w:p>
    <w:p>
      <w:pPr>
        <w:spacing w:before="4"/>
        <w:ind w:left="957" w:right="0" w:firstLine="0"/>
        <w:jc w:val="left"/>
        <w:rPr>
          <w:sz w:val="16"/>
        </w:rPr>
      </w:pPr>
      <w:r>
        <w:rPr>
          <w:w w:val="95"/>
          <w:sz w:val="16"/>
        </w:rPr>
        <w:t>&lt;</w:t>
      </w:r>
      <w:hyperlink r:id="rId51">
        <w:r>
          <w:rPr>
            <w:w w:val="95"/>
            <w:sz w:val="16"/>
          </w:rPr>
          <w:t>http://www.pbs.gov.au/info/industry/listing/elements/pbac-meetings/psd/2013-07/nabiximols</w:t>
        </w:r>
      </w:hyperlink>
      <w:r>
        <w:rPr>
          <w:w w:val="95"/>
          <w:sz w:val="16"/>
        </w:rPr>
        <w:t>&gt;.</w:t>
      </w:r>
    </w:p>
    <w:p>
      <w:pPr>
        <w:spacing w:before="109"/>
        <w:ind w:left="956" w:right="0" w:firstLine="0"/>
        <w:jc w:val="left"/>
        <w:rPr>
          <w:sz w:val="16"/>
        </w:rPr>
      </w:pPr>
      <w:r>
        <w:rPr>
          <w:position w:val="6"/>
          <w:sz w:val="9"/>
        </w:rPr>
        <w:t>67 </w:t>
      </w:r>
      <w:r>
        <w:rPr>
          <w:sz w:val="16"/>
        </w:rPr>
        <w:t>Ibid.</w:t>
      </w:r>
    </w:p>
    <w:p>
      <w:pPr>
        <w:spacing w:after="0"/>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pPr>
      <w:r>
        <w:rPr>
          <w:w w:val="95"/>
        </w:rPr>
        <w:t>only</w:t>
      </w:r>
      <w:r>
        <w:rPr>
          <w:spacing w:val="-35"/>
          <w:w w:val="95"/>
        </w:rPr>
        <w:t> </w:t>
      </w:r>
      <w:r>
        <w:rPr>
          <w:w w:val="95"/>
        </w:rPr>
        <w:t>a</w:t>
      </w:r>
      <w:r>
        <w:rPr>
          <w:spacing w:val="-35"/>
          <w:w w:val="95"/>
        </w:rPr>
        <w:t> </w:t>
      </w:r>
      <w:r>
        <w:rPr>
          <w:w w:val="95"/>
        </w:rPr>
        <w:t>modest</w:t>
      </w:r>
      <w:r>
        <w:rPr>
          <w:spacing w:val="-34"/>
          <w:w w:val="95"/>
        </w:rPr>
        <w:t> </w:t>
      </w:r>
      <w:r>
        <w:rPr>
          <w:w w:val="95"/>
        </w:rPr>
        <w:t>benefit’</w:t>
      </w:r>
      <w:r>
        <w:rPr>
          <w:spacing w:val="-35"/>
          <w:w w:val="95"/>
        </w:rPr>
        <w:t> </w:t>
      </w:r>
      <w:r>
        <w:rPr>
          <w:w w:val="95"/>
        </w:rPr>
        <w:t>at</w:t>
      </w:r>
      <w:r>
        <w:rPr>
          <w:spacing w:val="-35"/>
          <w:w w:val="95"/>
        </w:rPr>
        <w:t> </w:t>
      </w:r>
      <w:r>
        <w:rPr>
          <w:w w:val="95"/>
        </w:rPr>
        <w:t>a</w:t>
      </w:r>
      <w:r>
        <w:rPr>
          <w:spacing w:val="-35"/>
          <w:w w:val="95"/>
        </w:rPr>
        <w:t> </w:t>
      </w:r>
      <w:r>
        <w:rPr>
          <w:w w:val="95"/>
        </w:rPr>
        <w:t>significant</w:t>
      </w:r>
      <w:r>
        <w:rPr>
          <w:spacing w:val="-34"/>
          <w:w w:val="95"/>
        </w:rPr>
        <w:t> </w:t>
      </w:r>
      <w:r>
        <w:rPr>
          <w:w w:val="95"/>
        </w:rPr>
        <w:t>cost</w:t>
      </w:r>
      <w:r>
        <w:rPr>
          <w:spacing w:val="-35"/>
          <w:w w:val="95"/>
        </w:rPr>
        <w:t> </w:t>
      </w:r>
      <w:r>
        <w:rPr>
          <w:w w:val="95"/>
        </w:rPr>
        <w:t>to</w:t>
      </w:r>
      <w:r>
        <w:rPr>
          <w:spacing w:val="-34"/>
          <w:w w:val="95"/>
        </w:rPr>
        <w:t> </w:t>
      </w:r>
      <w:r>
        <w:rPr>
          <w:w w:val="95"/>
        </w:rPr>
        <w:t>the</w:t>
      </w:r>
      <w:r>
        <w:rPr>
          <w:spacing w:val="-35"/>
          <w:w w:val="95"/>
        </w:rPr>
        <w:t> </w:t>
      </w:r>
      <w:r>
        <w:rPr>
          <w:w w:val="95"/>
        </w:rPr>
        <w:t>public.</w:t>
      </w:r>
      <w:r>
        <w:rPr>
          <w:w w:val="95"/>
          <w:vertAlign w:val="superscript"/>
        </w:rPr>
        <w:t>68</w:t>
      </w:r>
      <w:r>
        <w:rPr>
          <w:spacing w:val="-36"/>
          <w:w w:val="95"/>
          <w:vertAlign w:val="baseline"/>
        </w:rPr>
        <w:t> </w:t>
      </w:r>
      <w:r>
        <w:rPr>
          <w:w w:val="95"/>
          <w:vertAlign w:val="baseline"/>
        </w:rPr>
        <w:t>However,</w:t>
      </w:r>
      <w:r>
        <w:rPr>
          <w:spacing w:val="-35"/>
          <w:w w:val="95"/>
          <w:vertAlign w:val="baseline"/>
        </w:rPr>
        <w:t> </w:t>
      </w:r>
      <w:r>
        <w:rPr>
          <w:w w:val="95"/>
          <w:vertAlign w:val="baseline"/>
        </w:rPr>
        <w:t>Sativex</w:t>
      </w:r>
      <w:r>
        <w:rPr>
          <w:spacing w:val="-34"/>
          <w:w w:val="95"/>
          <w:vertAlign w:val="baseline"/>
        </w:rPr>
        <w:t> </w:t>
      </w:r>
      <w:r>
        <w:rPr>
          <w:w w:val="95"/>
          <w:vertAlign w:val="baseline"/>
        </w:rPr>
        <w:t>receives</w:t>
      </w:r>
      <w:r>
        <w:rPr>
          <w:spacing w:val="-35"/>
          <w:w w:val="95"/>
          <w:vertAlign w:val="baseline"/>
        </w:rPr>
        <w:t> </w:t>
      </w:r>
      <w:r>
        <w:rPr>
          <w:w w:val="95"/>
          <w:vertAlign w:val="baseline"/>
        </w:rPr>
        <w:t>a </w:t>
      </w:r>
      <w:r>
        <w:rPr>
          <w:vertAlign w:val="baseline"/>
        </w:rPr>
        <w:t>public subsidy in</w:t>
      </w:r>
      <w:r>
        <w:rPr>
          <w:spacing w:val="-33"/>
          <w:vertAlign w:val="baseline"/>
        </w:rPr>
        <w:t> </w:t>
      </w:r>
      <w:r>
        <w:rPr>
          <w:vertAlign w:val="baseline"/>
        </w:rPr>
        <w:t>Wales.</w:t>
      </w:r>
      <w:r>
        <w:rPr>
          <w:vertAlign w:val="superscript"/>
        </w:rPr>
        <w:t>69</w:t>
      </w:r>
    </w:p>
    <w:p>
      <w:pPr>
        <w:pStyle w:val="ListParagraph"/>
        <w:numPr>
          <w:ilvl w:val="1"/>
          <w:numId w:val="5"/>
        </w:numPr>
        <w:tabs>
          <w:tab w:pos="1666" w:val="left" w:leader="none"/>
          <w:tab w:pos="1667" w:val="left" w:leader="none"/>
        </w:tabs>
        <w:spacing w:line="271" w:lineRule="auto" w:before="98" w:after="0"/>
        <w:ind w:left="1666" w:right="169" w:hanging="710"/>
        <w:jc w:val="left"/>
        <w:rPr>
          <w:sz w:val="21"/>
        </w:rPr>
      </w:pPr>
      <w:r>
        <w:rPr>
          <w:w w:val="95"/>
          <w:sz w:val="21"/>
        </w:rPr>
        <w:t>Sativex</w:t>
      </w:r>
      <w:r>
        <w:rPr>
          <w:spacing w:val="-37"/>
          <w:w w:val="95"/>
          <w:sz w:val="21"/>
        </w:rPr>
        <w:t> </w:t>
      </w:r>
      <w:r>
        <w:rPr>
          <w:w w:val="95"/>
          <w:sz w:val="21"/>
        </w:rPr>
        <w:t>is</w:t>
      </w:r>
      <w:r>
        <w:rPr>
          <w:spacing w:val="-36"/>
          <w:w w:val="95"/>
          <w:sz w:val="21"/>
        </w:rPr>
        <w:t> </w:t>
      </w:r>
      <w:r>
        <w:rPr>
          <w:w w:val="95"/>
          <w:sz w:val="21"/>
        </w:rPr>
        <w:t>currently</w:t>
      </w:r>
      <w:r>
        <w:rPr>
          <w:spacing w:val="-37"/>
          <w:w w:val="95"/>
          <w:sz w:val="21"/>
        </w:rPr>
        <w:t> </w:t>
      </w:r>
      <w:r>
        <w:rPr>
          <w:w w:val="95"/>
          <w:sz w:val="21"/>
        </w:rPr>
        <w:t>undergoing</w:t>
      </w:r>
      <w:r>
        <w:rPr>
          <w:spacing w:val="-36"/>
          <w:w w:val="95"/>
          <w:sz w:val="21"/>
        </w:rPr>
        <w:t> </w:t>
      </w:r>
      <w:r>
        <w:rPr>
          <w:w w:val="95"/>
          <w:sz w:val="21"/>
        </w:rPr>
        <w:t>United</w:t>
      </w:r>
      <w:r>
        <w:rPr>
          <w:spacing w:val="-36"/>
          <w:w w:val="95"/>
          <w:sz w:val="21"/>
        </w:rPr>
        <w:t> </w:t>
      </w:r>
      <w:r>
        <w:rPr>
          <w:w w:val="95"/>
          <w:sz w:val="21"/>
        </w:rPr>
        <w:t>States</w:t>
      </w:r>
      <w:r>
        <w:rPr>
          <w:spacing w:val="-37"/>
          <w:w w:val="95"/>
          <w:sz w:val="21"/>
        </w:rPr>
        <w:t> </w:t>
      </w:r>
      <w:r>
        <w:rPr>
          <w:w w:val="95"/>
          <w:sz w:val="21"/>
        </w:rPr>
        <w:t>clinical</w:t>
      </w:r>
      <w:r>
        <w:rPr>
          <w:spacing w:val="-36"/>
          <w:w w:val="95"/>
          <w:sz w:val="21"/>
        </w:rPr>
        <w:t> </w:t>
      </w:r>
      <w:r>
        <w:rPr>
          <w:w w:val="95"/>
          <w:sz w:val="21"/>
        </w:rPr>
        <w:t>trials</w:t>
      </w:r>
      <w:r>
        <w:rPr>
          <w:spacing w:val="-37"/>
          <w:w w:val="95"/>
          <w:sz w:val="21"/>
        </w:rPr>
        <w:t> </w:t>
      </w:r>
      <w:r>
        <w:rPr>
          <w:w w:val="95"/>
          <w:sz w:val="21"/>
        </w:rPr>
        <w:t>for</w:t>
      </w:r>
      <w:r>
        <w:rPr>
          <w:spacing w:val="-36"/>
          <w:w w:val="95"/>
          <w:sz w:val="21"/>
        </w:rPr>
        <w:t> </w:t>
      </w:r>
      <w:r>
        <w:rPr>
          <w:w w:val="95"/>
          <w:sz w:val="21"/>
        </w:rPr>
        <w:t>the</w:t>
      </w:r>
      <w:r>
        <w:rPr>
          <w:spacing w:val="-36"/>
          <w:w w:val="95"/>
          <w:sz w:val="21"/>
        </w:rPr>
        <w:t> </w:t>
      </w:r>
      <w:r>
        <w:rPr>
          <w:w w:val="95"/>
          <w:sz w:val="21"/>
        </w:rPr>
        <w:t>treatment</w:t>
      </w:r>
      <w:r>
        <w:rPr>
          <w:spacing w:val="-37"/>
          <w:w w:val="95"/>
          <w:sz w:val="21"/>
        </w:rPr>
        <w:t> </w:t>
      </w:r>
      <w:r>
        <w:rPr>
          <w:w w:val="95"/>
          <w:sz w:val="21"/>
        </w:rPr>
        <w:t>of</w:t>
      </w:r>
      <w:r>
        <w:rPr>
          <w:spacing w:val="-36"/>
          <w:w w:val="95"/>
          <w:sz w:val="21"/>
        </w:rPr>
        <w:t> </w:t>
      </w:r>
      <w:r>
        <w:rPr>
          <w:w w:val="95"/>
          <w:sz w:val="21"/>
        </w:rPr>
        <w:t>pain.</w:t>
      </w:r>
      <w:r>
        <w:rPr>
          <w:spacing w:val="-37"/>
          <w:w w:val="95"/>
          <w:sz w:val="21"/>
        </w:rPr>
        <w:t> </w:t>
      </w:r>
      <w:r>
        <w:rPr>
          <w:w w:val="95"/>
          <w:sz w:val="21"/>
        </w:rPr>
        <w:t>It</w:t>
      </w:r>
      <w:r>
        <w:rPr>
          <w:spacing w:val="-36"/>
          <w:w w:val="95"/>
          <w:sz w:val="21"/>
        </w:rPr>
        <w:t> </w:t>
      </w:r>
      <w:r>
        <w:rPr>
          <w:w w:val="95"/>
          <w:sz w:val="21"/>
        </w:rPr>
        <w:t>is approved</w:t>
      </w:r>
      <w:r>
        <w:rPr>
          <w:spacing w:val="-31"/>
          <w:w w:val="95"/>
          <w:sz w:val="21"/>
        </w:rPr>
        <w:t> </w:t>
      </w:r>
      <w:r>
        <w:rPr>
          <w:w w:val="95"/>
          <w:sz w:val="21"/>
        </w:rPr>
        <w:t>in</w:t>
      </w:r>
      <w:r>
        <w:rPr>
          <w:spacing w:val="-31"/>
          <w:w w:val="95"/>
          <w:sz w:val="21"/>
        </w:rPr>
        <w:t> </w:t>
      </w:r>
      <w:r>
        <w:rPr>
          <w:w w:val="95"/>
          <w:sz w:val="21"/>
        </w:rPr>
        <w:t>Canada</w:t>
      </w:r>
      <w:r>
        <w:rPr>
          <w:spacing w:val="-30"/>
          <w:w w:val="95"/>
          <w:sz w:val="21"/>
        </w:rPr>
        <w:t> </w:t>
      </w:r>
      <w:r>
        <w:rPr>
          <w:w w:val="95"/>
          <w:sz w:val="21"/>
        </w:rPr>
        <w:t>under</w:t>
      </w:r>
      <w:r>
        <w:rPr>
          <w:spacing w:val="-31"/>
          <w:w w:val="95"/>
          <w:sz w:val="21"/>
        </w:rPr>
        <w:t> </w:t>
      </w:r>
      <w:r>
        <w:rPr>
          <w:w w:val="95"/>
          <w:sz w:val="21"/>
        </w:rPr>
        <w:t>Notice</w:t>
      </w:r>
      <w:r>
        <w:rPr>
          <w:spacing w:val="-30"/>
          <w:w w:val="95"/>
          <w:sz w:val="21"/>
        </w:rPr>
        <w:t> </w:t>
      </w:r>
      <w:r>
        <w:rPr>
          <w:w w:val="95"/>
          <w:sz w:val="21"/>
        </w:rPr>
        <w:t>of</w:t>
      </w:r>
      <w:r>
        <w:rPr>
          <w:spacing w:val="-31"/>
          <w:w w:val="95"/>
          <w:sz w:val="21"/>
        </w:rPr>
        <w:t> </w:t>
      </w:r>
      <w:r>
        <w:rPr>
          <w:w w:val="95"/>
          <w:sz w:val="21"/>
        </w:rPr>
        <w:t>Compliance</w:t>
      </w:r>
      <w:r>
        <w:rPr>
          <w:spacing w:val="-30"/>
          <w:w w:val="95"/>
          <w:sz w:val="21"/>
        </w:rPr>
        <w:t> </w:t>
      </w:r>
      <w:r>
        <w:rPr>
          <w:w w:val="95"/>
          <w:sz w:val="21"/>
        </w:rPr>
        <w:t>with</w:t>
      </w:r>
      <w:r>
        <w:rPr>
          <w:spacing w:val="-31"/>
          <w:w w:val="95"/>
          <w:sz w:val="21"/>
        </w:rPr>
        <w:t> </w:t>
      </w:r>
      <w:r>
        <w:rPr>
          <w:w w:val="95"/>
          <w:sz w:val="21"/>
        </w:rPr>
        <w:t>Conditions</w:t>
      </w:r>
      <w:r>
        <w:rPr>
          <w:spacing w:val="-30"/>
          <w:w w:val="95"/>
          <w:sz w:val="21"/>
        </w:rPr>
        <w:t> </w:t>
      </w:r>
      <w:r>
        <w:rPr>
          <w:w w:val="95"/>
          <w:sz w:val="21"/>
        </w:rPr>
        <w:t>for</w:t>
      </w:r>
      <w:r>
        <w:rPr>
          <w:spacing w:val="-31"/>
          <w:w w:val="95"/>
          <w:sz w:val="21"/>
        </w:rPr>
        <w:t> </w:t>
      </w:r>
      <w:r>
        <w:rPr>
          <w:w w:val="95"/>
          <w:sz w:val="21"/>
        </w:rPr>
        <w:t>treatment</w:t>
      </w:r>
      <w:r>
        <w:rPr>
          <w:spacing w:val="-31"/>
          <w:w w:val="95"/>
          <w:sz w:val="21"/>
        </w:rPr>
        <w:t> </w:t>
      </w:r>
      <w:r>
        <w:rPr>
          <w:w w:val="95"/>
          <w:sz w:val="21"/>
        </w:rPr>
        <w:t>of</w:t>
      </w:r>
      <w:r>
        <w:rPr>
          <w:spacing w:val="-30"/>
          <w:w w:val="95"/>
          <w:sz w:val="21"/>
        </w:rPr>
        <w:t> </w:t>
      </w:r>
      <w:r>
        <w:rPr>
          <w:w w:val="95"/>
          <w:sz w:val="21"/>
        </w:rPr>
        <w:t>some </w:t>
      </w:r>
      <w:r>
        <w:rPr>
          <w:sz w:val="21"/>
        </w:rPr>
        <w:t>types of</w:t>
      </w:r>
      <w:r>
        <w:rPr>
          <w:spacing w:val="-19"/>
          <w:sz w:val="21"/>
        </w:rPr>
        <w:t> </w:t>
      </w:r>
      <w:r>
        <w:rPr>
          <w:sz w:val="21"/>
        </w:rPr>
        <w:t>pain.</w:t>
      </w:r>
      <w:r>
        <w:rPr>
          <w:sz w:val="21"/>
          <w:vertAlign w:val="superscript"/>
        </w:rPr>
        <w:t>70</w:t>
      </w:r>
    </w:p>
    <w:p>
      <w:pPr>
        <w:pStyle w:val="Heading6"/>
        <w:spacing w:before="108"/>
      </w:pPr>
      <w:r>
        <w:rPr/>
        <w:t>Epidiolex</w:t>
      </w:r>
    </w:p>
    <w:p>
      <w:pPr>
        <w:pStyle w:val="ListParagraph"/>
        <w:numPr>
          <w:ilvl w:val="1"/>
          <w:numId w:val="5"/>
        </w:numPr>
        <w:tabs>
          <w:tab w:pos="1666" w:val="left" w:leader="none"/>
          <w:tab w:pos="1667" w:val="left" w:leader="none"/>
        </w:tabs>
        <w:spacing w:line="271" w:lineRule="auto" w:before="130" w:after="0"/>
        <w:ind w:left="1666" w:right="222" w:hanging="710"/>
        <w:jc w:val="left"/>
        <w:rPr>
          <w:sz w:val="21"/>
        </w:rPr>
      </w:pPr>
      <w:r>
        <w:rPr>
          <w:w w:val="95"/>
          <w:sz w:val="21"/>
        </w:rPr>
        <w:t>Another form of medication, Epidiolex (produced by GW Pharmaceuticals), a liquid containing</w:t>
      </w:r>
      <w:r>
        <w:rPr>
          <w:spacing w:val="-32"/>
          <w:w w:val="95"/>
          <w:sz w:val="21"/>
        </w:rPr>
        <w:t> </w:t>
      </w:r>
      <w:r>
        <w:rPr>
          <w:w w:val="95"/>
          <w:sz w:val="21"/>
        </w:rPr>
        <w:t>CBD</w:t>
      </w:r>
      <w:r>
        <w:rPr>
          <w:spacing w:val="-31"/>
          <w:w w:val="95"/>
          <w:sz w:val="21"/>
        </w:rPr>
        <w:t> </w:t>
      </w:r>
      <w:r>
        <w:rPr>
          <w:w w:val="95"/>
          <w:sz w:val="21"/>
        </w:rPr>
        <w:t>without</w:t>
      </w:r>
      <w:r>
        <w:rPr>
          <w:spacing w:val="-31"/>
          <w:w w:val="95"/>
          <w:sz w:val="21"/>
        </w:rPr>
        <w:t> </w:t>
      </w:r>
      <w:r>
        <w:rPr>
          <w:w w:val="95"/>
          <w:sz w:val="21"/>
        </w:rPr>
        <w:t>THC,</w:t>
      </w:r>
      <w:r>
        <w:rPr>
          <w:spacing w:val="-32"/>
          <w:w w:val="95"/>
          <w:sz w:val="21"/>
        </w:rPr>
        <w:t> </w:t>
      </w:r>
      <w:r>
        <w:rPr>
          <w:w w:val="95"/>
          <w:sz w:val="21"/>
        </w:rPr>
        <w:t>is</w:t>
      </w:r>
      <w:r>
        <w:rPr>
          <w:spacing w:val="-32"/>
          <w:w w:val="95"/>
          <w:sz w:val="21"/>
        </w:rPr>
        <w:t> </w:t>
      </w:r>
      <w:r>
        <w:rPr>
          <w:w w:val="95"/>
          <w:sz w:val="21"/>
        </w:rPr>
        <w:t>expected</w:t>
      </w:r>
      <w:r>
        <w:rPr>
          <w:spacing w:val="-31"/>
          <w:w w:val="95"/>
          <w:sz w:val="21"/>
        </w:rPr>
        <w:t> </w:t>
      </w:r>
      <w:r>
        <w:rPr>
          <w:w w:val="95"/>
          <w:sz w:val="21"/>
        </w:rPr>
        <w:t>to</w:t>
      </w:r>
      <w:r>
        <w:rPr>
          <w:spacing w:val="-32"/>
          <w:w w:val="95"/>
          <w:sz w:val="21"/>
        </w:rPr>
        <w:t> </w:t>
      </w:r>
      <w:r>
        <w:rPr>
          <w:w w:val="95"/>
          <w:sz w:val="21"/>
        </w:rPr>
        <w:t>become</w:t>
      </w:r>
      <w:r>
        <w:rPr>
          <w:spacing w:val="-31"/>
          <w:w w:val="95"/>
          <w:sz w:val="21"/>
        </w:rPr>
        <w:t> </w:t>
      </w:r>
      <w:r>
        <w:rPr>
          <w:w w:val="95"/>
          <w:sz w:val="21"/>
        </w:rPr>
        <w:t>available</w:t>
      </w:r>
      <w:r>
        <w:rPr>
          <w:spacing w:val="-32"/>
          <w:w w:val="95"/>
          <w:sz w:val="21"/>
        </w:rPr>
        <w:t> </w:t>
      </w:r>
      <w:r>
        <w:rPr>
          <w:w w:val="95"/>
          <w:sz w:val="21"/>
        </w:rPr>
        <w:t>soon</w:t>
      </w:r>
      <w:r>
        <w:rPr>
          <w:spacing w:val="-31"/>
          <w:w w:val="95"/>
          <w:sz w:val="21"/>
        </w:rPr>
        <w:t> </w:t>
      </w:r>
      <w:r>
        <w:rPr>
          <w:w w:val="95"/>
          <w:sz w:val="21"/>
        </w:rPr>
        <w:t>in</w:t>
      </w:r>
      <w:r>
        <w:rPr>
          <w:spacing w:val="-32"/>
          <w:w w:val="95"/>
          <w:sz w:val="21"/>
        </w:rPr>
        <w:t> </w:t>
      </w:r>
      <w:r>
        <w:rPr>
          <w:w w:val="95"/>
          <w:sz w:val="21"/>
        </w:rPr>
        <w:t>the</w:t>
      </w:r>
      <w:r>
        <w:rPr>
          <w:spacing w:val="-31"/>
          <w:w w:val="95"/>
          <w:sz w:val="21"/>
        </w:rPr>
        <w:t> </w:t>
      </w:r>
      <w:r>
        <w:rPr>
          <w:w w:val="95"/>
          <w:sz w:val="21"/>
        </w:rPr>
        <w:t>United</w:t>
      </w:r>
      <w:r>
        <w:rPr>
          <w:spacing w:val="-32"/>
          <w:w w:val="95"/>
          <w:sz w:val="21"/>
        </w:rPr>
        <w:t> </w:t>
      </w:r>
      <w:r>
        <w:rPr>
          <w:w w:val="95"/>
          <w:sz w:val="21"/>
        </w:rPr>
        <w:t>States through</w:t>
      </w:r>
      <w:r>
        <w:rPr>
          <w:spacing w:val="-41"/>
          <w:w w:val="95"/>
          <w:sz w:val="21"/>
        </w:rPr>
        <w:t> </w:t>
      </w:r>
      <w:r>
        <w:rPr>
          <w:w w:val="95"/>
          <w:sz w:val="21"/>
        </w:rPr>
        <w:t>a</w:t>
      </w:r>
      <w:r>
        <w:rPr>
          <w:spacing w:val="-41"/>
          <w:w w:val="95"/>
          <w:sz w:val="21"/>
        </w:rPr>
        <w:t> </w:t>
      </w:r>
      <w:r>
        <w:rPr>
          <w:w w:val="95"/>
          <w:sz w:val="21"/>
        </w:rPr>
        <w:t>clinical</w:t>
      </w:r>
      <w:r>
        <w:rPr>
          <w:spacing w:val="-41"/>
          <w:w w:val="95"/>
          <w:sz w:val="21"/>
        </w:rPr>
        <w:t> </w:t>
      </w:r>
      <w:r>
        <w:rPr>
          <w:w w:val="95"/>
          <w:sz w:val="21"/>
        </w:rPr>
        <w:t>trial</w:t>
      </w:r>
      <w:r>
        <w:rPr>
          <w:spacing w:val="-41"/>
          <w:w w:val="95"/>
          <w:sz w:val="21"/>
        </w:rPr>
        <w:t> </w:t>
      </w:r>
      <w:r>
        <w:rPr>
          <w:w w:val="95"/>
          <w:sz w:val="21"/>
        </w:rPr>
        <w:t>to</w:t>
      </w:r>
      <w:r>
        <w:rPr>
          <w:spacing w:val="-40"/>
          <w:w w:val="95"/>
          <w:sz w:val="21"/>
        </w:rPr>
        <w:t> </w:t>
      </w:r>
      <w:r>
        <w:rPr>
          <w:w w:val="95"/>
          <w:sz w:val="21"/>
        </w:rPr>
        <w:t>treat</w:t>
      </w:r>
      <w:r>
        <w:rPr>
          <w:spacing w:val="-41"/>
          <w:w w:val="95"/>
          <w:sz w:val="21"/>
        </w:rPr>
        <w:t> </w:t>
      </w:r>
      <w:r>
        <w:rPr>
          <w:w w:val="95"/>
          <w:sz w:val="21"/>
        </w:rPr>
        <w:t>Lennox-Gastaut</w:t>
      </w:r>
      <w:r>
        <w:rPr>
          <w:spacing w:val="-41"/>
          <w:w w:val="95"/>
          <w:sz w:val="21"/>
        </w:rPr>
        <w:t> </w:t>
      </w:r>
      <w:r>
        <w:rPr>
          <w:w w:val="95"/>
          <w:sz w:val="21"/>
        </w:rPr>
        <w:t>syndrome</w:t>
      </w:r>
      <w:r>
        <w:rPr>
          <w:w w:val="95"/>
          <w:sz w:val="21"/>
          <w:vertAlign w:val="superscript"/>
        </w:rPr>
        <w:t>71</w:t>
      </w:r>
      <w:r>
        <w:rPr>
          <w:spacing w:val="-40"/>
          <w:w w:val="95"/>
          <w:sz w:val="21"/>
          <w:vertAlign w:val="baseline"/>
        </w:rPr>
        <w:t> </w:t>
      </w:r>
      <w:r>
        <w:rPr>
          <w:w w:val="95"/>
          <w:sz w:val="21"/>
          <w:vertAlign w:val="baseline"/>
        </w:rPr>
        <w:t>and</w:t>
      </w:r>
      <w:r>
        <w:rPr>
          <w:spacing w:val="-40"/>
          <w:w w:val="95"/>
          <w:sz w:val="21"/>
          <w:vertAlign w:val="baseline"/>
        </w:rPr>
        <w:t> </w:t>
      </w:r>
      <w:r>
        <w:rPr>
          <w:w w:val="95"/>
          <w:sz w:val="21"/>
          <w:vertAlign w:val="baseline"/>
        </w:rPr>
        <w:t>Dravet</w:t>
      </w:r>
      <w:r>
        <w:rPr>
          <w:spacing w:val="-41"/>
          <w:w w:val="95"/>
          <w:sz w:val="21"/>
          <w:vertAlign w:val="baseline"/>
        </w:rPr>
        <w:t> </w:t>
      </w:r>
      <w:r>
        <w:rPr>
          <w:w w:val="95"/>
          <w:sz w:val="21"/>
          <w:vertAlign w:val="baseline"/>
        </w:rPr>
        <w:t>syndrome,</w:t>
      </w:r>
      <w:r>
        <w:rPr>
          <w:w w:val="95"/>
          <w:sz w:val="21"/>
          <w:vertAlign w:val="superscript"/>
        </w:rPr>
        <w:t>72</w:t>
      </w:r>
      <w:r>
        <w:rPr>
          <w:spacing w:val="-41"/>
          <w:w w:val="95"/>
          <w:sz w:val="21"/>
          <w:vertAlign w:val="baseline"/>
        </w:rPr>
        <w:t> </w:t>
      </w:r>
      <w:r>
        <w:rPr>
          <w:w w:val="95"/>
          <w:sz w:val="21"/>
          <w:vertAlign w:val="baseline"/>
        </w:rPr>
        <w:t>both </w:t>
      </w:r>
      <w:r>
        <w:rPr>
          <w:sz w:val="21"/>
          <w:vertAlign w:val="baseline"/>
        </w:rPr>
        <w:t>of</w:t>
      </w:r>
      <w:r>
        <w:rPr>
          <w:spacing w:val="-24"/>
          <w:sz w:val="21"/>
          <w:vertAlign w:val="baseline"/>
        </w:rPr>
        <w:t> </w:t>
      </w:r>
      <w:r>
        <w:rPr>
          <w:sz w:val="21"/>
          <w:vertAlign w:val="baseline"/>
        </w:rPr>
        <w:t>which</w:t>
      </w:r>
      <w:r>
        <w:rPr>
          <w:spacing w:val="-23"/>
          <w:sz w:val="21"/>
          <w:vertAlign w:val="baseline"/>
        </w:rPr>
        <w:t> </w:t>
      </w:r>
      <w:r>
        <w:rPr>
          <w:sz w:val="21"/>
          <w:vertAlign w:val="baseline"/>
        </w:rPr>
        <w:t>are</w:t>
      </w:r>
      <w:r>
        <w:rPr>
          <w:spacing w:val="-24"/>
          <w:sz w:val="21"/>
          <w:vertAlign w:val="baseline"/>
        </w:rPr>
        <w:t> </w:t>
      </w:r>
      <w:r>
        <w:rPr>
          <w:sz w:val="21"/>
          <w:vertAlign w:val="baseline"/>
        </w:rPr>
        <w:t>rare</w:t>
      </w:r>
      <w:r>
        <w:rPr>
          <w:spacing w:val="-23"/>
          <w:sz w:val="21"/>
          <w:vertAlign w:val="baseline"/>
        </w:rPr>
        <w:t> </w:t>
      </w:r>
      <w:r>
        <w:rPr>
          <w:sz w:val="21"/>
          <w:vertAlign w:val="baseline"/>
        </w:rPr>
        <w:t>forms</w:t>
      </w:r>
      <w:r>
        <w:rPr>
          <w:spacing w:val="-23"/>
          <w:sz w:val="21"/>
          <w:vertAlign w:val="baseline"/>
        </w:rPr>
        <w:t> </w:t>
      </w:r>
      <w:r>
        <w:rPr>
          <w:sz w:val="21"/>
          <w:vertAlign w:val="baseline"/>
        </w:rPr>
        <w:t>of</w:t>
      </w:r>
      <w:r>
        <w:rPr>
          <w:spacing w:val="-24"/>
          <w:sz w:val="21"/>
          <w:vertAlign w:val="baseline"/>
        </w:rPr>
        <w:t> </w:t>
      </w:r>
      <w:r>
        <w:rPr>
          <w:sz w:val="21"/>
          <w:vertAlign w:val="baseline"/>
        </w:rPr>
        <w:t>epilepsy</w:t>
      </w:r>
      <w:r>
        <w:rPr>
          <w:spacing w:val="-23"/>
          <w:sz w:val="21"/>
          <w:vertAlign w:val="baseline"/>
        </w:rPr>
        <w:t> </w:t>
      </w:r>
      <w:r>
        <w:rPr>
          <w:sz w:val="21"/>
          <w:vertAlign w:val="baseline"/>
        </w:rPr>
        <w:t>that</w:t>
      </w:r>
      <w:r>
        <w:rPr>
          <w:spacing w:val="-24"/>
          <w:sz w:val="21"/>
          <w:vertAlign w:val="baseline"/>
        </w:rPr>
        <w:t> </w:t>
      </w:r>
      <w:r>
        <w:rPr>
          <w:sz w:val="21"/>
          <w:vertAlign w:val="baseline"/>
        </w:rPr>
        <w:t>have</w:t>
      </w:r>
      <w:r>
        <w:rPr>
          <w:spacing w:val="-23"/>
          <w:sz w:val="21"/>
          <w:vertAlign w:val="baseline"/>
        </w:rPr>
        <w:t> </w:t>
      </w:r>
      <w:r>
        <w:rPr>
          <w:sz w:val="21"/>
          <w:vertAlign w:val="baseline"/>
        </w:rPr>
        <w:t>an</w:t>
      </w:r>
      <w:r>
        <w:rPr>
          <w:spacing w:val="-23"/>
          <w:sz w:val="21"/>
          <w:vertAlign w:val="baseline"/>
        </w:rPr>
        <w:t> </w:t>
      </w:r>
      <w:r>
        <w:rPr>
          <w:sz w:val="21"/>
          <w:vertAlign w:val="baseline"/>
        </w:rPr>
        <w:t>onset</w:t>
      </w:r>
      <w:r>
        <w:rPr>
          <w:spacing w:val="-24"/>
          <w:sz w:val="21"/>
          <w:vertAlign w:val="baseline"/>
        </w:rPr>
        <w:t> </w:t>
      </w:r>
      <w:r>
        <w:rPr>
          <w:sz w:val="21"/>
          <w:vertAlign w:val="baseline"/>
        </w:rPr>
        <w:t>in</w:t>
      </w:r>
      <w:r>
        <w:rPr>
          <w:spacing w:val="-23"/>
          <w:sz w:val="21"/>
          <w:vertAlign w:val="baseline"/>
        </w:rPr>
        <w:t> </w:t>
      </w:r>
      <w:r>
        <w:rPr>
          <w:sz w:val="21"/>
          <w:vertAlign w:val="baseline"/>
        </w:rPr>
        <w:t>childhood.</w:t>
      </w:r>
      <w:r>
        <w:rPr>
          <w:sz w:val="21"/>
          <w:vertAlign w:val="superscript"/>
        </w:rPr>
        <w:t>73</w:t>
      </w:r>
    </w:p>
    <w:p>
      <w:pPr>
        <w:pStyle w:val="Heading6"/>
        <w:spacing w:before="111"/>
      </w:pPr>
      <w:r>
        <w:rPr>
          <w:w w:val="105"/>
        </w:rPr>
        <w:t>Canasol</w:t>
      </w:r>
    </w:p>
    <w:p>
      <w:pPr>
        <w:pStyle w:val="ListParagraph"/>
        <w:numPr>
          <w:ilvl w:val="1"/>
          <w:numId w:val="5"/>
        </w:numPr>
        <w:tabs>
          <w:tab w:pos="1666" w:val="left" w:leader="none"/>
          <w:tab w:pos="1667" w:val="left" w:leader="none"/>
        </w:tabs>
        <w:spacing w:line="271" w:lineRule="auto" w:before="130" w:after="0"/>
        <w:ind w:left="1666" w:right="214" w:hanging="710"/>
        <w:jc w:val="left"/>
        <w:rPr>
          <w:sz w:val="21"/>
        </w:rPr>
      </w:pPr>
      <w:r>
        <w:rPr>
          <w:w w:val="95"/>
          <w:sz w:val="21"/>
        </w:rPr>
        <w:t>In</w:t>
      </w:r>
      <w:r>
        <w:rPr>
          <w:spacing w:val="-33"/>
          <w:w w:val="95"/>
          <w:sz w:val="21"/>
        </w:rPr>
        <w:t> </w:t>
      </w:r>
      <w:r>
        <w:rPr>
          <w:w w:val="95"/>
          <w:sz w:val="21"/>
        </w:rPr>
        <w:t>the</w:t>
      </w:r>
      <w:r>
        <w:rPr>
          <w:spacing w:val="-33"/>
          <w:w w:val="95"/>
          <w:sz w:val="21"/>
        </w:rPr>
        <w:t> </w:t>
      </w:r>
      <w:r>
        <w:rPr>
          <w:w w:val="95"/>
          <w:sz w:val="21"/>
        </w:rPr>
        <w:t>1970s,</w:t>
      </w:r>
      <w:r>
        <w:rPr>
          <w:spacing w:val="-33"/>
          <w:w w:val="95"/>
          <w:sz w:val="21"/>
        </w:rPr>
        <w:t> </w:t>
      </w:r>
      <w:r>
        <w:rPr>
          <w:w w:val="95"/>
          <w:sz w:val="21"/>
        </w:rPr>
        <w:t>the</w:t>
      </w:r>
      <w:r>
        <w:rPr>
          <w:spacing w:val="-33"/>
          <w:w w:val="95"/>
          <w:sz w:val="21"/>
        </w:rPr>
        <w:t> </w:t>
      </w:r>
      <w:r>
        <w:rPr>
          <w:w w:val="95"/>
          <w:sz w:val="21"/>
        </w:rPr>
        <w:t>University</w:t>
      </w:r>
      <w:r>
        <w:rPr>
          <w:spacing w:val="-33"/>
          <w:w w:val="95"/>
          <w:sz w:val="21"/>
        </w:rPr>
        <w:t> </w:t>
      </w:r>
      <w:r>
        <w:rPr>
          <w:w w:val="95"/>
          <w:sz w:val="21"/>
        </w:rPr>
        <w:t>of</w:t>
      </w:r>
      <w:r>
        <w:rPr>
          <w:spacing w:val="-33"/>
          <w:w w:val="95"/>
          <w:sz w:val="21"/>
        </w:rPr>
        <w:t> </w:t>
      </w:r>
      <w:r>
        <w:rPr>
          <w:w w:val="95"/>
          <w:sz w:val="21"/>
        </w:rPr>
        <w:t>the</w:t>
      </w:r>
      <w:r>
        <w:rPr>
          <w:spacing w:val="-32"/>
          <w:w w:val="95"/>
          <w:sz w:val="21"/>
        </w:rPr>
        <w:t> </w:t>
      </w:r>
      <w:r>
        <w:rPr>
          <w:w w:val="95"/>
          <w:sz w:val="21"/>
        </w:rPr>
        <w:t>West</w:t>
      </w:r>
      <w:r>
        <w:rPr>
          <w:spacing w:val="-33"/>
          <w:w w:val="95"/>
          <w:sz w:val="21"/>
        </w:rPr>
        <w:t> </w:t>
      </w:r>
      <w:r>
        <w:rPr>
          <w:w w:val="95"/>
          <w:sz w:val="21"/>
        </w:rPr>
        <w:t>Indies</w:t>
      </w:r>
      <w:r>
        <w:rPr>
          <w:spacing w:val="-33"/>
          <w:w w:val="95"/>
          <w:sz w:val="21"/>
        </w:rPr>
        <w:t> </w:t>
      </w:r>
      <w:r>
        <w:rPr>
          <w:w w:val="95"/>
          <w:sz w:val="21"/>
        </w:rPr>
        <w:t>developed</w:t>
      </w:r>
      <w:r>
        <w:rPr>
          <w:spacing w:val="-33"/>
          <w:w w:val="95"/>
          <w:sz w:val="21"/>
        </w:rPr>
        <w:t> </w:t>
      </w:r>
      <w:r>
        <w:rPr>
          <w:w w:val="95"/>
          <w:sz w:val="21"/>
        </w:rPr>
        <w:t>an</w:t>
      </w:r>
      <w:r>
        <w:rPr>
          <w:spacing w:val="-33"/>
          <w:w w:val="95"/>
          <w:sz w:val="21"/>
        </w:rPr>
        <w:t> </w:t>
      </w:r>
      <w:r>
        <w:rPr>
          <w:w w:val="95"/>
          <w:sz w:val="21"/>
        </w:rPr>
        <w:t>extract</w:t>
      </w:r>
      <w:r>
        <w:rPr>
          <w:spacing w:val="-32"/>
          <w:w w:val="95"/>
          <w:sz w:val="21"/>
        </w:rPr>
        <w:t> </w:t>
      </w:r>
      <w:r>
        <w:rPr>
          <w:w w:val="95"/>
          <w:sz w:val="21"/>
        </w:rPr>
        <w:t>of</w:t>
      </w:r>
      <w:r>
        <w:rPr>
          <w:spacing w:val="-33"/>
          <w:w w:val="95"/>
          <w:sz w:val="21"/>
        </w:rPr>
        <w:t> </w:t>
      </w:r>
      <w:r>
        <w:rPr>
          <w:w w:val="95"/>
          <w:sz w:val="21"/>
        </w:rPr>
        <w:t>cannabis,</w:t>
      </w:r>
      <w:r>
        <w:rPr>
          <w:spacing w:val="-34"/>
          <w:w w:val="95"/>
          <w:sz w:val="21"/>
        </w:rPr>
        <w:t> </w:t>
      </w:r>
      <w:r>
        <w:rPr>
          <w:w w:val="95"/>
          <w:sz w:val="21"/>
        </w:rPr>
        <w:t>named </w:t>
      </w:r>
      <w:r>
        <w:rPr>
          <w:sz w:val="21"/>
        </w:rPr>
        <w:t>Canasol,</w:t>
      </w:r>
      <w:r>
        <w:rPr>
          <w:spacing w:val="-42"/>
          <w:sz w:val="21"/>
        </w:rPr>
        <w:t> </w:t>
      </w:r>
      <w:r>
        <w:rPr>
          <w:sz w:val="21"/>
        </w:rPr>
        <w:t>for</w:t>
      </w:r>
      <w:r>
        <w:rPr>
          <w:spacing w:val="-42"/>
          <w:sz w:val="21"/>
        </w:rPr>
        <w:t> </w:t>
      </w:r>
      <w:r>
        <w:rPr>
          <w:sz w:val="21"/>
        </w:rPr>
        <w:t>use</w:t>
      </w:r>
      <w:r>
        <w:rPr>
          <w:spacing w:val="-41"/>
          <w:sz w:val="21"/>
        </w:rPr>
        <w:t> </w:t>
      </w:r>
      <w:r>
        <w:rPr>
          <w:sz w:val="21"/>
        </w:rPr>
        <w:t>in</w:t>
      </w:r>
      <w:r>
        <w:rPr>
          <w:spacing w:val="-41"/>
          <w:sz w:val="21"/>
        </w:rPr>
        <w:t> </w:t>
      </w:r>
      <w:r>
        <w:rPr>
          <w:sz w:val="21"/>
        </w:rPr>
        <w:t>glaucoma</w:t>
      </w:r>
      <w:r>
        <w:rPr>
          <w:spacing w:val="-42"/>
          <w:sz w:val="21"/>
        </w:rPr>
        <w:t> </w:t>
      </w:r>
      <w:r>
        <w:rPr>
          <w:sz w:val="21"/>
        </w:rPr>
        <w:t>treatment.</w:t>
      </w:r>
      <w:r>
        <w:rPr>
          <w:spacing w:val="-41"/>
          <w:sz w:val="21"/>
        </w:rPr>
        <w:t> </w:t>
      </w:r>
      <w:r>
        <w:rPr>
          <w:sz w:val="21"/>
        </w:rPr>
        <w:t>Researchers</w:t>
      </w:r>
      <w:r>
        <w:rPr>
          <w:spacing w:val="-42"/>
          <w:sz w:val="21"/>
        </w:rPr>
        <w:t> </w:t>
      </w:r>
      <w:r>
        <w:rPr>
          <w:sz w:val="21"/>
        </w:rPr>
        <w:t>at</w:t>
      </w:r>
      <w:r>
        <w:rPr>
          <w:spacing w:val="-41"/>
          <w:sz w:val="21"/>
        </w:rPr>
        <w:t> </w:t>
      </w:r>
      <w:r>
        <w:rPr>
          <w:sz w:val="21"/>
        </w:rPr>
        <w:t>the</w:t>
      </w:r>
      <w:r>
        <w:rPr>
          <w:spacing w:val="-41"/>
          <w:sz w:val="21"/>
        </w:rPr>
        <w:t> </w:t>
      </w:r>
      <w:r>
        <w:rPr>
          <w:sz w:val="21"/>
        </w:rPr>
        <w:t>University</w:t>
      </w:r>
      <w:r>
        <w:rPr>
          <w:spacing w:val="-42"/>
          <w:sz w:val="21"/>
        </w:rPr>
        <w:t> </w:t>
      </w:r>
      <w:r>
        <w:rPr>
          <w:sz w:val="21"/>
        </w:rPr>
        <w:t>found</w:t>
      </w:r>
      <w:r>
        <w:rPr>
          <w:spacing w:val="-41"/>
          <w:sz w:val="21"/>
        </w:rPr>
        <w:t> </w:t>
      </w:r>
      <w:r>
        <w:rPr>
          <w:sz w:val="21"/>
        </w:rPr>
        <w:t>that </w:t>
      </w:r>
      <w:r>
        <w:rPr>
          <w:w w:val="95"/>
          <w:sz w:val="21"/>
        </w:rPr>
        <w:t>Canasol</w:t>
      </w:r>
      <w:r>
        <w:rPr>
          <w:spacing w:val="-34"/>
          <w:w w:val="95"/>
          <w:sz w:val="21"/>
        </w:rPr>
        <w:t> </w:t>
      </w:r>
      <w:r>
        <w:rPr>
          <w:w w:val="95"/>
          <w:sz w:val="21"/>
        </w:rPr>
        <w:t>was</w:t>
      </w:r>
      <w:r>
        <w:rPr>
          <w:spacing w:val="-33"/>
          <w:w w:val="95"/>
          <w:sz w:val="21"/>
        </w:rPr>
        <w:t> </w:t>
      </w:r>
      <w:r>
        <w:rPr>
          <w:w w:val="95"/>
          <w:sz w:val="21"/>
        </w:rPr>
        <w:t>effective</w:t>
      </w:r>
      <w:r>
        <w:rPr>
          <w:spacing w:val="-33"/>
          <w:w w:val="95"/>
          <w:sz w:val="21"/>
        </w:rPr>
        <w:t> </w:t>
      </w:r>
      <w:r>
        <w:rPr>
          <w:w w:val="95"/>
          <w:sz w:val="21"/>
        </w:rPr>
        <w:t>in</w:t>
      </w:r>
      <w:r>
        <w:rPr>
          <w:spacing w:val="-33"/>
          <w:w w:val="95"/>
          <w:sz w:val="21"/>
        </w:rPr>
        <w:t> </w:t>
      </w:r>
      <w:r>
        <w:rPr>
          <w:w w:val="95"/>
          <w:sz w:val="21"/>
        </w:rPr>
        <w:t>reducing</w:t>
      </w:r>
      <w:r>
        <w:rPr>
          <w:spacing w:val="-33"/>
          <w:w w:val="95"/>
          <w:sz w:val="21"/>
        </w:rPr>
        <w:t> </w:t>
      </w:r>
      <w:r>
        <w:rPr>
          <w:w w:val="95"/>
          <w:sz w:val="21"/>
        </w:rPr>
        <w:t>interocular</w:t>
      </w:r>
      <w:r>
        <w:rPr>
          <w:spacing w:val="-33"/>
          <w:w w:val="95"/>
          <w:sz w:val="21"/>
        </w:rPr>
        <w:t> </w:t>
      </w:r>
      <w:r>
        <w:rPr>
          <w:w w:val="95"/>
          <w:sz w:val="21"/>
        </w:rPr>
        <w:t>pressure</w:t>
      </w:r>
      <w:r>
        <w:rPr>
          <w:spacing w:val="-33"/>
          <w:w w:val="95"/>
          <w:sz w:val="21"/>
        </w:rPr>
        <w:t> </w:t>
      </w:r>
      <w:r>
        <w:rPr>
          <w:w w:val="95"/>
          <w:sz w:val="21"/>
        </w:rPr>
        <w:t>caused</w:t>
      </w:r>
      <w:r>
        <w:rPr>
          <w:spacing w:val="-33"/>
          <w:w w:val="95"/>
          <w:sz w:val="21"/>
        </w:rPr>
        <w:t> </w:t>
      </w:r>
      <w:r>
        <w:rPr>
          <w:w w:val="95"/>
          <w:sz w:val="21"/>
        </w:rPr>
        <w:t>by</w:t>
      </w:r>
      <w:r>
        <w:rPr>
          <w:spacing w:val="-33"/>
          <w:w w:val="95"/>
          <w:sz w:val="21"/>
        </w:rPr>
        <w:t> </w:t>
      </w:r>
      <w:r>
        <w:rPr>
          <w:w w:val="95"/>
          <w:sz w:val="21"/>
        </w:rPr>
        <w:t>glaucoma,</w:t>
      </w:r>
      <w:r>
        <w:rPr>
          <w:spacing w:val="-34"/>
          <w:w w:val="95"/>
          <w:sz w:val="21"/>
        </w:rPr>
        <w:t> </w:t>
      </w:r>
      <w:r>
        <w:rPr>
          <w:w w:val="95"/>
          <w:sz w:val="21"/>
        </w:rPr>
        <w:t>a</w:t>
      </w:r>
      <w:r>
        <w:rPr>
          <w:spacing w:val="-33"/>
          <w:w w:val="95"/>
          <w:sz w:val="21"/>
        </w:rPr>
        <w:t> </w:t>
      </w:r>
      <w:r>
        <w:rPr>
          <w:w w:val="95"/>
          <w:sz w:val="21"/>
        </w:rPr>
        <w:t>disease </w:t>
      </w:r>
      <w:r>
        <w:rPr>
          <w:sz w:val="21"/>
        </w:rPr>
        <w:t>which</w:t>
      </w:r>
      <w:r>
        <w:rPr>
          <w:spacing w:val="-17"/>
          <w:sz w:val="21"/>
        </w:rPr>
        <w:t> </w:t>
      </w:r>
      <w:r>
        <w:rPr>
          <w:sz w:val="21"/>
        </w:rPr>
        <w:t>affects</w:t>
      </w:r>
      <w:r>
        <w:rPr>
          <w:spacing w:val="-16"/>
          <w:sz w:val="21"/>
        </w:rPr>
        <w:t> </w:t>
      </w:r>
      <w:r>
        <w:rPr>
          <w:sz w:val="21"/>
        </w:rPr>
        <w:t>three</w:t>
      </w:r>
      <w:r>
        <w:rPr>
          <w:spacing w:val="-16"/>
          <w:sz w:val="21"/>
        </w:rPr>
        <w:t> </w:t>
      </w:r>
      <w:r>
        <w:rPr>
          <w:sz w:val="21"/>
        </w:rPr>
        <w:t>per</w:t>
      </w:r>
      <w:r>
        <w:rPr>
          <w:spacing w:val="-16"/>
          <w:sz w:val="21"/>
        </w:rPr>
        <w:t> </w:t>
      </w:r>
      <w:r>
        <w:rPr>
          <w:sz w:val="21"/>
        </w:rPr>
        <w:t>cent</w:t>
      </w:r>
      <w:r>
        <w:rPr>
          <w:spacing w:val="-16"/>
          <w:sz w:val="21"/>
        </w:rPr>
        <w:t> </w:t>
      </w:r>
      <w:r>
        <w:rPr>
          <w:sz w:val="21"/>
        </w:rPr>
        <w:t>of</w:t>
      </w:r>
      <w:r>
        <w:rPr>
          <w:spacing w:val="-16"/>
          <w:sz w:val="21"/>
        </w:rPr>
        <w:t> </w:t>
      </w:r>
      <w:r>
        <w:rPr>
          <w:sz w:val="21"/>
        </w:rPr>
        <w:t>the</w:t>
      </w:r>
      <w:r>
        <w:rPr>
          <w:spacing w:val="-16"/>
          <w:sz w:val="21"/>
        </w:rPr>
        <w:t> </w:t>
      </w:r>
      <w:r>
        <w:rPr>
          <w:sz w:val="21"/>
        </w:rPr>
        <w:t>Jamaican</w:t>
      </w:r>
      <w:r>
        <w:rPr>
          <w:spacing w:val="-16"/>
          <w:sz w:val="21"/>
        </w:rPr>
        <w:t> </w:t>
      </w:r>
      <w:r>
        <w:rPr>
          <w:sz w:val="21"/>
        </w:rPr>
        <w:t>population.</w:t>
      </w:r>
    </w:p>
    <w:p>
      <w:pPr>
        <w:pStyle w:val="ListParagraph"/>
        <w:numPr>
          <w:ilvl w:val="1"/>
          <w:numId w:val="5"/>
        </w:numPr>
        <w:tabs>
          <w:tab w:pos="1666" w:val="left" w:leader="none"/>
          <w:tab w:pos="1667" w:val="left" w:leader="none"/>
        </w:tabs>
        <w:spacing w:line="240" w:lineRule="auto" w:before="101" w:after="0"/>
        <w:ind w:left="1666" w:right="0" w:hanging="710"/>
        <w:jc w:val="left"/>
        <w:rPr>
          <w:sz w:val="21"/>
        </w:rPr>
      </w:pPr>
      <w:r>
        <w:rPr>
          <w:sz w:val="21"/>
        </w:rPr>
        <w:t>Canasol</w:t>
      </w:r>
      <w:r>
        <w:rPr>
          <w:spacing w:val="-44"/>
          <w:sz w:val="21"/>
        </w:rPr>
        <w:t> </w:t>
      </w:r>
      <w:r>
        <w:rPr>
          <w:sz w:val="21"/>
        </w:rPr>
        <w:t>is</w:t>
      </w:r>
      <w:r>
        <w:rPr>
          <w:spacing w:val="-44"/>
          <w:sz w:val="21"/>
        </w:rPr>
        <w:t> </w:t>
      </w:r>
      <w:r>
        <w:rPr>
          <w:sz w:val="21"/>
        </w:rPr>
        <w:t>delivered</w:t>
      </w:r>
      <w:r>
        <w:rPr>
          <w:spacing w:val="-43"/>
          <w:sz w:val="21"/>
        </w:rPr>
        <w:t> </w:t>
      </w:r>
      <w:r>
        <w:rPr>
          <w:sz w:val="21"/>
        </w:rPr>
        <w:t>as</w:t>
      </w:r>
      <w:r>
        <w:rPr>
          <w:spacing w:val="-44"/>
          <w:sz w:val="21"/>
        </w:rPr>
        <w:t> </w:t>
      </w:r>
      <w:r>
        <w:rPr>
          <w:sz w:val="21"/>
        </w:rPr>
        <w:t>an</w:t>
      </w:r>
      <w:r>
        <w:rPr>
          <w:spacing w:val="-43"/>
          <w:sz w:val="21"/>
        </w:rPr>
        <w:t> </w:t>
      </w:r>
      <w:r>
        <w:rPr>
          <w:sz w:val="21"/>
        </w:rPr>
        <w:t>eyedrop</w:t>
      </w:r>
      <w:r>
        <w:rPr>
          <w:spacing w:val="-44"/>
          <w:sz w:val="21"/>
        </w:rPr>
        <w:t> </w:t>
      </w:r>
      <w:r>
        <w:rPr>
          <w:sz w:val="21"/>
        </w:rPr>
        <w:t>and</w:t>
      </w:r>
      <w:r>
        <w:rPr>
          <w:spacing w:val="-43"/>
          <w:sz w:val="21"/>
        </w:rPr>
        <w:t> </w:t>
      </w:r>
      <w:r>
        <w:rPr>
          <w:sz w:val="21"/>
        </w:rPr>
        <w:t>is</w:t>
      </w:r>
      <w:r>
        <w:rPr>
          <w:spacing w:val="-44"/>
          <w:sz w:val="21"/>
        </w:rPr>
        <w:t> </w:t>
      </w:r>
      <w:r>
        <w:rPr>
          <w:sz w:val="21"/>
        </w:rPr>
        <w:t>marketed</w:t>
      </w:r>
      <w:r>
        <w:rPr>
          <w:spacing w:val="-43"/>
          <w:sz w:val="21"/>
        </w:rPr>
        <w:t> </w:t>
      </w:r>
      <w:r>
        <w:rPr>
          <w:sz w:val="21"/>
        </w:rPr>
        <w:t>by</w:t>
      </w:r>
      <w:r>
        <w:rPr>
          <w:spacing w:val="-44"/>
          <w:sz w:val="21"/>
        </w:rPr>
        <w:t> </w:t>
      </w:r>
      <w:r>
        <w:rPr>
          <w:sz w:val="21"/>
        </w:rPr>
        <w:t>a</w:t>
      </w:r>
      <w:r>
        <w:rPr>
          <w:spacing w:val="-43"/>
          <w:sz w:val="21"/>
        </w:rPr>
        <w:t> </w:t>
      </w:r>
      <w:r>
        <w:rPr>
          <w:sz w:val="21"/>
        </w:rPr>
        <w:t>company</w:t>
      </w:r>
      <w:r>
        <w:rPr>
          <w:spacing w:val="-44"/>
          <w:sz w:val="21"/>
        </w:rPr>
        <w:t> </w:t>
      </w:r>
      <w:r>
        <w:rPr>
          <w:sz w:val="21"/>
        </w:rPr>
        <w:t>based</w:t>
      </w:r>
      <w:r>
        <w:rPr>
          <w:spacing w:val="-43"/>
          <w:sz w:val="21"/>
        </w:rPr>
        <w:t> </w:t>
      </w:r>
      <w:r>
        <w:rPr>
          <w:sz w:val="21"/>
        </w:rPr>
        <w:t>in</w:t>
      </w:r>
      <w:r>
        <w:rPr>
          <w:spacing w:val="-44"/>
          <w:sz w:val="21"/>
        </w:rPr>
        <w:t> </w:t>
      </w:r>
      <w:r>
        <w:rPr>
          <w:sz w:val="21"/>
        </w:rPr>
        <w:t>Jamaica.</w:t>
      </w:r>
      <w:r>
        <w:rPr>
          <w:sz w:val="21"/>
          <w:vertAlign w:val="superscript"/>
        </w:rPr>
        <w:t>74</w:t>
      </w:r>
    </w:p>
    <w:p>
      <w:pPr>
        <w:pStyle w:val="BodyText"/>
        <w:rPr>
          <w:sz w:val="20"/>
        </w:rPr>
      </w:pPr>
    </w:p>
    <w:p>
      <w:pPr>
        <w:pStyle w:val="BodyText"/>
        <w:spacing w:before="5"/>
        <w:rPr>
          <w:sz w:val="23"/>
        </w:rPr>
      </w:pPr>
      <w:r>
        <w:rPr/>
        <w:pict>
          <v:line style="position:absolute;mso-position-horizontal-relative:page;mso-position-vertical-relative:paragraph;z-index:-496;mso-wrap-distance-left:0;mso-wrap-distance-right:0" from="70.320pt,16.015581pt" to="214.32pt,16.015581pt" stroked="true" strokeweight=".48pt" strokecolor="#007b01">
            <v:stroke dashstyle="solid"/>
            <w10:wrap type="topAndBottom"/>
          </v:line>
        </w:pict>
      </w:r>
    </w:p>
    <w:p>
      <w:pPr>
        <w:pStyle w:val="BodyText"/>
        <w:spacing w:before="8"/>
        <w:rPr>
          <w:sz w:val="7"/>
        </w:rPr>
      </w:pPr>
    </w:p>
    <w:p>
      <w:pPr>
        <w:spacing w:line="254" w:lineRule="auto" w:before="95"/>
        <w:ind w:left="957" w:right="0" w:hanging="2"/>
        <w:jc w:val="left"/>
        <w:rPr>
          <w:sz w:val="16"/>
        </w:rPr>
      </w:pPr>
      <w:r>
        <w:rPr>
          <w:w w:val="90"/>
          <w:position w:val="6"/>
          <w:sz w:val="9"/>
        </w:rPr>
        <w:t>68</w:t>
      </w:r>
      <w:r>
        <w:rPr>
          <w:spacing w:val="-8"/>
          <w:w w:val="90"/>
          <w:position w:val="6"/>
          <w:sz w:val="9"/>
        </w:rPr>
        <w:t> </w:t>
      </w:r>
      <w:r>
        <w:rPr>
          <w:w w:val="90"/>
          <w:sz w:val="16"/>
        </w:rPr>
        <w:t>National</w:t>
      </w:r>
      <w:r>
        <w:rPr>
          <w:spacing w:val="-31"/>
          <w:w w:val="90"/>
          <w:sz w:val="16"/>
        </w:rPr>
        <w:t> </w:t>
      </w:r>
      <w:r>
        <w:rPr>
          <w:w w:val="90"/>
          <w:sz w:val="16"/>
        </w:rPr>
        <w:t>Institute</w:t>
      </w:r>
      <w:r>
        <w:rPr>
          <w:spacing w:val="-30"/>
          <w:w w:val="90"/>
          <w:sz w:val="16"/>
        </w:rPr>
        <w:t> </w:t>
      </w:r>
      <w:r>
        <w:rPr>
          <w:w w:val="90"/>
          <w:sz w:val="16"/>
        </w:rPr>
        <w:t>of</w:t>
      </w:r>
      <w:r>
        <w:rPr>
          <w:spacing w:val="-30"/>
          <w:w w:val="90"/>
          <w:sz w:val="16"/>
        </w:rPr>
        <w:t> </w:t>
      </w:r>
      <w:r>
        <w:rPr>
          <w:w w:val="90"/>
          <w:sz w:val="16"/>
        </w:rPr>
        <w:t>Health</w:t>
      </w:r>
      <w:r>
        <w:rPr>
          <w:spacing w:val="-31"/>
          <w:w w:val="90"/>
          <w:sz w:val="16"/>
        </w:rPr>
        <w:t> </w:t>
      </w:r>
      <w:r>
        <w:rPr>
          <w:w w:val="90"/>
          <w:sz w:val="16"/>
        </w:rPr>
        <w:t>and</w:t>
      </w:r>
      <w:r>
        <w:rPr>
          <w:spacing w:val="-30"/>
          <w:w w:val="90"/>
          <w:sz w:val="16"/>
        </w:rPr>
        <w:t> </w:t>
      </w:r>
      <w:r>
        <w:rPr>
          <w:w w:val="90"/>
          <w:sz w:val="16"/>
        </w:rPr>
        <w:t>Care</w:t>
      </w:r>
      <w:r>
        <w:rPr>
          <w:spacing w:val="-30"/>
          <w:w w:val="90"/>
          <w:sz w:val="16"/>
        </w:rPr>
        <w:t> </w:t>
      </w:r>
      <w:r>
        <w:rPr>
          <w:w w:val="90"/>
          <w:sz w:val="16"/>
        </w:rPr>
        <w:t>Excellence,</w:t>
      </w:r>
      <w:r>
        <w:rPr>
          <w:spacing w:val="-31"/>
          <w:w w:val="90"/>
          <w:sz w:val="16"/>
        </w:rPr>
        <w:t> </w:t>
      </w:r>
      <w:r>
        <w:rPr>
          <w:w w:val="90"/>
          <w:sz w:val="16"/>
        </w:rPr>
        <w:t>‘New</w:t>
      </w:r>
      <w:r>
        <w:rPr>
          <w:spacing w:val="-30"/>
          <w:w w:val="90"/>
          <w:sz w:val="16"/>
        </w:rPr>
        <w:t> </w:t>
      </w:r>
      <w:r>
        <w:rPr>
          <w:w w:val="90"/>
          <w:sz w:val="16"/>
        </w:rPr>
        <w:t>guidance</w:t>
      </w:r>
      <w:r>
        <w:rPr>
          <w:spacing w:val="-30"/>
          <w:w w:val="90"/>
          <w:sz w:val="16"/>
        </w:rPr>
        <w:t> </w:t>
      </w:r>
      <w:r>
        <w:rPr>
          <w:w w:val="90"/>
          <w:sz w:val="16"/>
        </w:rPr>
        <w:t>to</w:t>
      </w:r>
      <w:r>
        <w:rPr>
          <w:spacing w:val="-31"/>
          <w:w w:val="90"/>
          <w:sz w:val="16"/>
        </w:rPr>
        <w:t> </w:t>
      </w:r>
      <w:r>
        <w:rPr>
          <w:w w:val="90"/>
          <w:sz w:val="16"/>
        </w:rPr>
        <w:t>tackle</w:t>
      </w:r>
      <w:r>
        <w:rPr>
          <w:spacing w:val="-30"/>
          <w:w w:val="90"/>
          <w:sz w:val="16"/>
        </w:rPr>
        <w:t> </w:t>
      </w:r>
      <w:r>
        <w:rPr>
          <w:w w:val="90"/>
          <w:sz w:val="16"/>
        </w:rPr>
        <w:t>inequalities</w:t>
      </w:r>
      <w:r>
        <w:rPr>
          <w:spacing w:val="-31"/>
          <w:w w:val="90"/>
          <w:sz w:val="16"/>
        </w:rPr>
        <w:t> </w:t>
      </w:r>
      <w:r>
        <w:rPr>
          <w:w w:val="90"/>
          <w:sz w:val="16"/>
        </w:rPr>
        <w:t>in</w:t>
      </w:r>
      <w:r>
        <w:rPr>
          <w:spacing w:val="-30"/>
          <w:w w:val="90"/>
          <w:sz w:val="16"/>
        </w:rPr>
        <w:t> </w:t>
      </w:r>
      <w:r>
        <w:rPr>
          <w:w w:val="90"/>
          <w:sz w:val="16"/>
        </w:rPr>
        <w:t>multiple</w:t>
      </w:r>
      <w:r>
        <w:rPr>
          <w:spacing w:val="-30"/>
          <w:w w:val="90"/>
          <w:sz w:val="16"/>
        </w:rPr>
        <w:t> </w:t>
      </w:r>
      <w:r>
        <w:rPr>
          <w:w w:val="90"/>
          <w:sz w:val="16"/>
        </w:rPr>
        <w:t>sclerosis</w:t>
      </w:r>
      <w:r>
        <w:rPr>
          <w:spacing w:val="-31"/>
          <w:w w:val="90"/>
          <w:sz w:val="16"/>
        </w:rPr>
        <w:t> </w:t>
      </w:r>
      <w:r>
        <w:rPr>
          <w:w w:val="90"/>
          <w:sz w:val="16"/>
        </w:rPr>
        <w:t>care’</w:t>
      </w:r>
      <w:r>
        <w:rPr>
          <w:spacing w:val="-30"/>
          <w:w w:val="90"/>
          <w:sz w:val="16"/>
        </w:rPr>
        <w:t> </w:t>
      </w:r>
      <w:r>
        <w:rPr>
          <w:w w:val="90"/>
          <w:sz w:val="16"/>
        </w:rPr>
        <w:t>(Press</w:t>
      </w:r>
      <w:r>
        <w:rPr>
          <w:spacing w:val="-30"/>
          <w:w w:val="90"/>
          <w:sz w:val="16"/>
        </w:rPr>
        <w:t> </w:t>
      </w:r>
      <w:r>
        <w:rPr>
          <w:w w:val="90"/>
          <w:sz w:val="16"/>
        </w:rPr>
        <w:t>Release,</w:t>
      </w:r>
      <w:r>
        <w:rPr>
          <w:spacing w:val="-31"/>
          <w:w w:val="90"/>
          <w:sz w:val="16"/>
        </w:rPr>
        <w:t> </w:t>
      </w:r>
      <w:r>
        <w:rPr>
          <w:w w:val="90"/>
          <w:sz w:val="16"/>
        </w:rPr>
        <w:t>8 October</w:t>
      </w:r>
      <w:r>
        <w:rPr>
          <w:spacing w:val="-32"/>
          <w:w w:val="90"/>
          <w:sz w:val="16"/>
        </w:rPr>
        <w:t> </w:t>
      </w:r>
      <w:r>
        <w:rPr>
          <w:w w:val="90"/>
          <w:sz w:val="16"/>
        </w:rPr>
        <w:t>2014)</w:t>
      </w:r>
      <w:r>
        <w:rPr>
          <w:spacing w:val="-31"/>
          <w:w w:val="90"/>
          <w:sz w:val="16"/>
        </w:rPr>
        <w:t> </w:t>
      </w:r>
      <w:r>
        <w:rPr>
          <w:w w:val="90"/>
          <w:sz w:val="16"/>
        </w:rPr>
        <w:t>&lt;https://</w:t>
      </w:r>
      <w:hyperlink r:id="rId52">
        <w:r>
          <w:rPr>
            <w:w w:val="90"/>
            <w:sz w:val="16"/>
          </w:rPr>
          <w:t>www.nice.org.uk</w:t>
        </w:r>
      </w:hyperlink>
      <w:r>
        <w:rPr>
          <w:w w:val="90"/>
          <w:sz w:val="16"/>
        </w:rPr>
        <w:t>&gt;;</w:t>
      </w:r>
      <w:r>
        <w:rPr>
          <w:spacing w:val="-31"/>
          <w:w w:val="90"/>
          <w:sz w:val="16"/>
        </w:rPr>
        <w:t> </w:t>
      </w:r>
      <w:r>
        <w:rPr>
          <w:w w:val="90"/>
          <w:sz w:val="16"/>
        </w:rPr>
        <w:t>National</w:t>
      </w:r>
      <w:r>
        <w:rPr>
          <w:spacing w:val="-31"/>
          <w:w w:val="90"/>
          <w:sz w:val="16"/>
        </w:rPr>
        <w:t> </w:t>
      </w:r>
      <w:r>
        <w:rPr>
          <w:w w:val="90"/>
          <w:sz w:val="16"/>
        </w:rPr>
        <w:t>Institute</w:t>
      </w:r>
      <w:r>
        <w:rPr>
          <w:spacing w:val="-31"/>
          <w:w w:val="90"/>
          <w:sz w:val="16"/>
        </w:rPr>
        <w:t> </w:t>
      </w:r>
      <w:r>
        <w:rPr>
          <w:w w:val="90"/>
          <w:sz w:val="16"/>
        </w:rPr>
        <w:t>of</w:t>
      </w:r>
      <w:r>
        <w:rPr>
          <w:spacing w:val="-31"/>
          <w:w w:val="90"/>
          <w:sz w:val="16"/>
        </w:rPr>
        <w:t> </w:t>
      </w:r>
      <w:r>
        <w:rPr>
          <w:w w:val="90"/>
          <w:sz w:val="16"/>
        </w:rPr>
        <w:t>Health</w:t>
      </w:r>
      <w:r>
        <w:rPr>
          <w:spacing w:val="-31"/>
          <w:w w:val="90"/>
          <w:sz w:val="16"/>
        </w:rPr>
        <w:t> </w:t>
      </w:r>
      <w:r>
        <w:rPr>
          <w:w w:val="90"/>
          <w:sz w:val="16"/>
        </w:rPr>
        <w:t>and</w:t>
      </w:r>
      <w:r>
        <w:rPr>
          <w:spacing w:val="-31"/>
          <w:w w:val="90"/>
          <w:sz w:val="16"/>
        </w:rPr>
        <w:t> </w:t>
      </w:r>
      <w:r>
        <w:rPr>
          <w:w w:val="90"/>
          <w:sz w:val="16"/>
        </w:rPr>
        <w:t>Care</w:t>
      </w:r>
      <w:r>
        <w:rPr>
          <w:spacing w:val="-31"/>
          <w:w w:val="90"/>
          <w:sz w:val="16"/>
        </w:rPr>
        <w:t> </w:t>
      </w:r>
      <w:r>
        <w:rPr>
          <w:w w:val="90"/>
          <w:sz w:val="16"/>
        </w:rPr>
        <w:t>Excellence,</w:t>
      </w:r>
      <w:r>
        <w:rPr>
          <w:spacing w:val="-31"/>
          <w:w w:val="90"/>
          <w:sz w:val="16"/>
        </w:rPr>
        <w:t> </w:t>
      </w:r>
      <w:r>
        <w:rPr>
          <w:w w:val="90"/>
          <w:sz w:val="16"/>
        </w:rPr>
        <w:t>‘Multiple</w:t>
      </w:r>
      <w:r>
        <w:rPr>
          <w:spacing w:val="-31"/>
          <w:w w:val="90"/>
          <w:sz w:val="16"/>
        </w:rPr>
        <w:t> </w:t>
      </w:r>
      <w:r>
        <w:rPr>
          <w:w w:val="90"/>
          <w:sz w:val="16"/>
        </w:rPr>
        <w:t>Sclerosis:</w:t>
      </w:r>
      <w:r>
        <w:rPr>
          <w:spacing w:val="-31"/>
          <w:w w:val="90"/>
          <w:sz w:val="16"/>
        </w:rPr>
        <w:t> </w:t>
      </w:r>
      <w:r>
        <w:rPr>
          <w:w w:val="90"/>
          <w:sz w:val="16"/>
        </w:rPr>
        <w:t>management</w:t>
      </w:r>
      <w:r>
        <w:rPr>
          <w:spacing w:val="-31"/>
          <w:w w:val="90"/>
          <w:sz w:val="16"/>
        </w:rPr>
        <w:t> </w:t>
      </w:r>
      <w:r>
        <w:rPr>
          <w:w w:val="90"/>
          <w:sz w:val="16"/>
        </w:rPr>
        <w:t>of </w:t>
      </w:r>
      <w:r>
        <w:rPr>
          <w:w w:val="95"/>
          <w:sz w:val="16"/>
        </w:rPr>
        <w:t>multiple</w:t>
      </w:r>
      <w:r>
        <w:rPr>
          <w:spacing w:val="-17"/>
          <w:w w:val="95"/>
          <w:sz w:val="16"/>
        </w:rPr>
        <w:t> </w:t>
      </w:r>
      <w:r>
        <w:rPr>
          <w:w w:val="95"/>
          <w:sz w:val="16"/>
        </w:rPr>
        <w:t>sclerosis</w:t>
      </w:r>
      <w:r>
        <w:rPr>
          <w:spacing w:val="-17"/>
          <w:w w:val="95"/>
          <w:sz w:val="16"/>
        </w:rPr>
        <w:t> </w:t>
      </w:r>
      <w:r>
        <w:rPr>
          <w:w w:val="95"/>
          <w:sz w:val="16"/>
        </w:rPr>
        <w:t>in</w:t>
      </w:r>
      <w:r>
        <w:rPr>
          <w:spacing w:val="-17"/>
          <w:w w:val="95"/>
          <w:sz w:val="16"/>
        </w:rPr>
        <w:t> </w:t>
      </w:r>
      <w:r>
        <w:rPr>
          <w:w w:val="95"/>
          <w:sz w:val="16"/>
        </w:rPr>
        <w:t>primary</w:t>
      </w:r>
      <w:r>
        <w:rPr>
          <w:spacing w:val="-17"/>
          <w:w w:val="95"/>
          <w:sz w:val="16"/>
        </w:rPr>
        <w:t> </w:t>
      </w:r>
      <w:r>
        <w:rPr>
          <w:w w:val="95"/>
          <w:sz w:val="16"/>
        </w:rPr>
        <w:t>and</w:t>
      </w:r>
      <w:r>
        <w:rPr>
          <w:spacing w:val="-17"/>
          <w:w w:val="95"/>
          <w:sz w:val="16"/>
        </w:rPr>
        <w:t> </w:t>
      </w:r>
      <w:r>
        <w:rPr>
          <w:w w:val="95"/>
          <w:sz w:val="16"/>
        </w:rPr>
        <w:t>secondary</w:t>
      </w:r>
      <w:r>
        <w:rPr>
          <w:spacing w:val="-17"/>
          <w:w w:val="95"/>
          <w:sz w:val="16"/>
        </w:rPr>
        <w:t> </w:t>
      </w:r>
      <w:r>
        <w:rPr>
          <w:w w:val="95"/>
          <w:sz w:val="16"/>
        </w:rPr>
        <w:t>care’</w:t>
      </w:r>
      <w:r>
        <w:rPr>
          <w:spacing w:val="-17"/>
          <w:w w:val="95"/>
          <w:sz w:val="16"/>
        </w:rPr>
        <w:t> </w:t>
      </w:r>
      <w:r>
        <w:rPr>
          <w:w w:val="95"/>
          <w:sz w:val="16"/>
        </w:rPr>
        <w:t>(Guideline</w:t>
      </w:r>
      <w:r>
        <w:rPr>
          <w:spacing w:val="-17"/>
          <w:w w:val="95"/>
          <w:sz w:val="16"/>
        </w:rPr>
        <w:t> </w:t>
      </w:r>
      <w:r>
        <w:rPr>
          <w:w w:val="95"/>
          <w:sz w:val="16"/>
        </w:rPr>
        <w:t>CG186,</w:t>
      </w:r>
      <w:r>
        <w:rPr>
          <w:spacing w:val="-16"/>
          <w:w w:val="95"/>
          <w:sz w:val="16"/>
        </w:rPr>
        <w:t> </w:t>
      </w:r>
      <w:r>
        <w:rPr>
          <w:w w:val="95"/>
          <w:sz w:val="16"/>
        </w:rPr>
        <w:t>October</w:t>
      </w:r>
      <w:r>
        <w:rPr>
          <w:spacing w:val="-17"/>
          <w:w w:val="95"/>
          <w:sz w:val="16"/>
        </w:rPr>
        <w:t> </w:t>
      </w:r>
      <w:r>
        <w:rPr>
          <w:w w:val="95"/>
          <w:sz w:val="16"/>
        </w:rPr>
        <w:t>2014)</w:t>
      </w:r>
      <w:r>
        <w:rPr>
          <w:spacing w:val="-17"/>
          <w:w w:val="95"/>
          <w:sz w:val="16"/>
        </w:rPr>
        <w:t> </w:t>
      </w:r>
      <w:r>
        <w:rPr>
          <w:w w:val="95"/>
          <w:sz w:val="16"/>
        </w:rPr>
        <w:t>[1.5.23].</w:t>
      </w:r>
    </w:p>
    <w:p>
      <w:pPr>
        <w:spacing w:line="256" w:lineRule="auto" w:before="97"/>
        <w:ind w:left="957" w:right="0" w:hanging="2"/>
        <w:jc w:val="left"/>
        <w:rPr>
          <w:sz w:val="16"/>
        </w:rPr>
      </w:pPr>
      <w:r>
        <w:rPr>
          <w:w w:val="85"/>
          <w:position w:val="6"/>
          <w:sz w:val="9"/>
        </w:rPr>
        <w:t>69 </w:t>
      </w:r>
      <w:r>
        <w:rPr>
          <w:w w:val="85"/>
          <w:sz w:val="16"/>
        </w:rPr>
        <w:t>All Wales Medicines Strategy Group, ‘Delta-9-tetrahydrocannabinol/cannabidiol (Sativex®) 2.7 mg/2.5 mg oromucosal spray’ (Final </w:t>
      </w:r>
      <w:r>
        <w:rPr>
          <w:w w:val="95"/>
          <w:sz w:val="16"/>
        </w:rPr>
        <w:t>Appraisal Recommendation 1814, July 2014) &lt;</w:t>
      </w:r>
      <w:hyperlink r:id="rId53">
        <w:r>
          <w:rPr>
            <w:w w:val="95"/>
            <w:sz w:val="16"/>
          </w:rPr>
          <w:t>http://www.awmsg.org/awmsgonline/app/appraisalinfo/644</w:t>
        </w:r>
      </w:hyperlink>
      <w:r>
        <w:rPr>
          <w:w w:val="95"/>
          <w:sz w:val="16"/>
        </w:rPr>
        <w:t>&gt;.</w:t>
      </w:r>
    </w:p>
    <w:p>
      <w:pPr>
        <w:spacing w:before="100"/>
        <w:ind w:left="956" w:right="0" w:firstLine="0"/>
        <w:jc w:val="left"/>
        <w:rPr>
          <w:sz w:val="16"/>
        </w:rPr>
      </w:pPr>
      <w:r>
        <w:rPr>
          <w:position w:val="6"/>
          <w:sz w:val="9"/>
        </w:rPr>
        <w:t>70 </w:t>
      </w:r>
      <w:r>
        <w:rPr>
          <w:sz w:val="16"/>
        </w:rPr>
        <w:t>See Joan L Kramer, ‘Medical Marijuana for Cancer’ (2015) 65(2) </w:t>
      </w:r>
      <w:r>
        <w:rPr>
          <w:rFonts w:ascii="Calibri" w:hAnsi="Calibri"/>
          <w:i/>
          <w:sz w:val="16"/>
        </w:rPr>
        <w:t>CA: A Cancer Journal for Clinicians </w:t>
      </w:r>
      <w:r>
        <w:rPr>
          <w:sz w:val="16"/>
        </w:rPr>
        <w:t>1, 4.</w:t>
      </w:r>
    </w:p>
    <w:p>
      <w:pPr>
        <w:spacing w:before="100"/>
        <w:ind w:left="956" w:right="0" w:firstLine="0"/>
        <w:jc w:val="left"/>
        <w:rPr>
          <w:sz w:val="16"/>
        </w:rPr>
      </w:pPr>
      <w:r>
        <w:rPr>
          <w:position w:val="6"/>
          <w:sz w:val="9"/>
        </w:rPr>
        <w:t>71</w:t>
      </w:r>
      <w:r>
        <w:rPr>
          <w:spacing w:val="-13"/>
          <w:position w:val="6"/>
          <w:sz w:val="9"/>
        </w:rPr>
        <w:t> </w:t>
      </w:r>
      <w:r>
        <w:rPr>
          <w:sz w:val="16"/>
        </w:rPr>
        <w:t>National</w:t>
      </w:r>
      <w:r>
        <w:rPr>
          <w:spacing w:val="-37"/>
          <w:sz w:val="16"/>
        </w:rPr>
        <w:t> </w:t>
      </w:r>
      <w:r>
        <w:rPr>
          <w:sz w:val="16"/>
        </w:rPr>
        <w:t>Institute</w:t>
      </w:r>
      <w:r>
        <w:rPr>
          <w:spacing w:val="-36"/>
          <w:sz w:val="16"/>
        </w:rPr>
        <w:t> </w:t>
      </w:r>
      <w:r>
        <w:rPr>
          <w:sz w:val="16"/>
        </w:rPr>
        <w:t>of</w:t>
      </w:r>
      <w:r>
        <w:rPr>
          <w:spacing w:val="-38"/>
          <w:sz w:val="16"/>
        </w:rPr>
        <w:t> </w:t>
      </w:r>
      <w:r>
        <w:rPr>
          <w:sz w:val="16"/>
        </w:rPr>
        <w:t>Neurological</w:t>
      </w:r>
      <w:r>
        <w:rPr>
          <w:spacing w:val="-36"/>
          <w:sz w:val="16"/>
        </w:rPr>
        <w:t> </w:t>
      </w:r>
      <w:r>
        <w:rPr>
          <w:sz w:val="16"/>
        </w:rPr>
        <w:t>Disorders</w:t>
      </w:r>
      <w:r>
        <w:rPr>
          <w:spacing w:val="-37"/>
          <w:sz w:val="16"/>
        </w:rPr>
        <w:t> </w:t>
      </w:r>
      <w:r>
        <w:rPr>
          <w:sz w:val="16"/>
        </w:rPr>
        <w:t>and</w:t>
      </w:r>
      <w:r>
        <w:rPr>
          <w:spacing w:val="-37"/>
          <w:sz w:val="16"/>
        </w:rPr>
        <w:t> </w:t>
      </w:r>
      <w:r>
        <w:rPr>
          <w:sz w:val="16"/>
        </w:rPr>
        <w:t>Stroke,</w:t>
      </w:r>
      <w:r>
        <w:rPr>
          <w:spacing w:val="-37"/>
          <w:sz w:val="16"/>
        </w:rPr>
        <w:t> </w:t>
      </w:r>
      <w:r>
        <w:rPr>
          <w:rFonts w:ascii="Calibri"/>
          <w:i/>
          <w:sz w:val="16"/>
        </w:rPr>
        <w:t>NINDS</w:t>
      </w:r>
      <w:r>
        <w:rPr>
          <w:rFonts w:ascii="Calibri"/>
          <w:i/>
          <w:spacing w:val="-22"/>
          <w:sz w:val="16"/>
        </w:rPr>
        <w:t> </w:t>
      </w:r>
      <w:r>
        <w:rPr>
          <w:rFonts w:ascii="Calibri"/>
          <w:i/>
          <w:sz w:val="16"/>
        </w:rPr>
        <w:t>Lennox-Gastaut</w:t>
      </w:r>
      <w:r>
        <w:rPr>
          <w:rFonts w:ascii="Calibri"/>
          <w:i/>
          <w:spacing w:val="-23"/>
          <w:sz w:val="16"/>
        </w:rPr>
        <w:t> </w:t>
      </w:r>
      <w:r>
        <w:rPr>
          <w:rFonts w:ascii="Calibri"/>
          <w:i/>
          <w:sz w:val="16"/>
        </w:rPr>
        <w:t>Syndrome</w:t>
      </w:r>
      <w:r>
        <w:rPr>
          <w:rFonts w:ascii="Calibri"/>
          <w:i/>
          <w:spacing w:val="-22"/>
          <w:sz w:val="16"/>
        </w:rPr>
        <w:t> </w:t>
      </w:r>
      <w:r>
        <w:rPr>
          <w:rFonts w:ascii="Calibri"/>
          <w:i/>
          <w:sz w:val="16"/>
        </w:rPr>
        <w:t>Information</w:t>
      </w:r>
      <w:r>
        <w:rPr>
          <w:rFonts w:ascii="Calibri"/>
          <w:i/>
          <w:spacing w:val="-22"/>
          <w:sz w:val="16"/>
        </w:rPr>
        <w:t> </w:t>
      </w:r>
      <w:r>
        <w:rPr>
          <w:rFonts w:ascii="Calibri"/>
          <w:i/>
          <w:sz w:val="16"/>
        </w:rPr>
        <w:t>Page</w:t>
      </w:r>
      <w:r>
        <w:rPr>
          <w:rFonts w:ascii="Calibri"/>
          <w:i/>
          <w:spacing w:val="-22"/>
          <w:sz w:val="16"/>
        </w:rPr>
        <w:t> </w:t>
      </w:r>
      <w:r>
        <w:rPr>
          <w:sz w:val="16"/>
        </w:rPr>
        <w:t>(3</w:t>
      </w:r>
      <w:r>
        <w:rPr>
          <w:spacing w:val="-37"/>
          <w:sz w:val="16"/>
        </w:rPr>
        <w:t> </w:t>
      </w:r>
      <w:r>
        <w:rPr>
          <w:sz w:val="16"/>
        </w:rPr>
        <w:t>February</w:t>
      </w:r>
      <w:r>
        <w:rPr>
          <w:spacing w:val="-37"/>
          <w:sz w:val="16"/>
        </w:rPr>
        <w:t> </w:t>
      </w:r>
      <w:r>
        <w:rPr>
          <w:sz w:val="16"/>
        </w:rPr>
        <w:t>2015)</w:t>
      </w:r>
    </w:p>
    <w:p>
      <w:pPr>
        <w:spacing w:line="254" w:lineRule="auto" w:before="4"/>
        <w:ind w:left="957" w:right="186" w:firstLine="0"/>
        <w:jc w:val="left"/>
        <w:rPr>
          <w:sz w:val="16"/>
        </w:rPr>
      </w:pPr>
      <w:r>
        <w:rPr>
          <w:w w:val="90"/>
          <w:sz w:val="16"/>
        </w:rPr>
        <w:t>&lt;</w:t>
      </w:r>
      <w:hyperlink r:id="rId54">
        <w:r>
          <w:rPr>
            <w:w w:val="90"/>
            <w:sz w:val="16"/>
          </w:rPr>
          <w:t>http://www.ninds.nih.gov/disorders/lennoxgastautsyndrome.htm</w:t>
        </w:r>
      </w:hyperlink>
      <w:r>
        <w:rPr>
          <w:w w:val="90"/>
          <w:sz w:val="16"/>
        </w:rPr>
        <w:t>&gt;</w:t>
      </w:r>
      <w:r>
        <w:rPr>
          <w:spacing w:val="-31"/>
          <w:w w:val="90"/>
          <w:sz w:val="16"/>
        </w:rPr>
        <w:t> </w:t>
      </w:r>
      <w:r>
        <w:rPr>
          <w:w w:val="90"/>
          <w:sz w:val="16"/>
        </w:rPr>
        <w:t>states</w:t>
      </w:r>
      <w:r>
        <w:rPr>
          <w:spacing w:val="-31"/>
          <w:w w:val="90"/>
          <w:sz w:val="16"/>
        </w:rPr>
        <w:t> </w:t>
      </w:r>
      <w:r>
        <w:rPr>
          <w:w w:val="90"/>
          <w:sz w:val="16"/>
        </w:rPr>
        <w:t>that:</w:t>
      </w:r>
      <w:r>
        <w:rPr>
          <w:spacing w:val="-31"/>
          <w:w w:val="90"/>
          <w:sz w:val="16"/>
        </w:rPr>
        <w:t> </w:t>
      </w:r>
      <w:r>
        <w:rPr>
          <w:w w:val="90"/>
          <w:sz w:val="16"/>
        </w:rPr>
        <w:t>‘Lennox-Gastaut</w:t>
      </w:r>
      <w:r>
        <w:rPr>
          <w:spacing w:val="-30"/>
          <w:w w:val="90"/>
          <w:sz w:val="16"/>
        </w:rPr>
        <w:t> </w:t>
      </w:r>
      <w:r>
        <w:rPr>
          <w:w w:val="90"/>
          <w:sz w:val="16"/>
        </w:rPr>
        <w:t>syndrome</w:t>
      </w:r>
      <w:r>
        <w:rPr>
          <w:spacing w:val="-31"/>
          <w:w w:val="90"/>
          <w:sz w:val="16"/>
        </w:rPr>
        <w:t> </w:t>
      </w:r>
      <w:r>
        <w:rPr>
          <w:w w:val="90"/>
          <w:sz w:val="16"/>
        </w:rPr>
        <w:t>is</w:t>
      </w:r>
      <w:r>
        <w:rPr>
          <w:spacing w:val="-31"/>
          <w:w w:val="90"/>
          <w:sz w:val="16"/>
        </w:rPr>
        <w:t> </w:t>
      </w:r>
      <w:r>
        <w:rPr>
          <w:w w:val="90"/>
          <w:sz w:val="16"/>
        </w:rPr>
        <w:t>a</w:t>
      </w:r>
      <w:r>
        <w:rPr>
          <w:spacing w:val="-30"/>
          <w:w w:val="90"/>
          <w:sz w:val="16"/>
        </w:rPr>
        <w:t> </w:t>
      </w:r>
      <w:r>
        <w:rPr>
          <w:w w:val="90"/>
          <w:sz w:val="16"/>
        </w:rPr>
        <w:t>severe</w:t>
      </w:r>
      <w:r>
        <w:rPr>
          <w:spacing w:val="-31"/>
          <w:w w:val="90"/>
          <w:sz w:val="16"/>
        </w:rPr>
        <w:t> </w:t>
      </w:r>
      <w:r>
        <w:rPr>
          <w:w w:val="90"/>
          <w:sz w:val="16"/>
        </w:rPr>
        <w:t>form</w:t>
      </w:r>
      <w:r>
        <w:rPr>
          <w:spacing w:val="-30"/>
          <w:w w:val="90"/>
          <w:sz w:val="16"/>
        </w:rPr>
        <w:t> </w:t>
      </w:r>
      <w:r>
        <w:rPr>
          <w:w w:val="90"/>
          <w:sz w:val="16"/>
        </w:rPr>
        <w:t>of epilepsy.</w:t>
      </w:r>
      <w:r>
        <w:rPr>
          <w:spacing w:val="-30"/>
          <w:w w:val="90"/>
          <w:sz w:val="16"/>
        </w:rPr>
        <w:t> </w:t>
      </w:r>
      <w:r>
        <w:rPr>
          <w:w w:val="90"/>
          <w:sz w:val="16"/>
        </w:rPr>
        <w:t>Seizures</w:t>
      </w:r>
      <w:r>
        <w:rPr>
          <w:spacing w:val="-29"/>
          <w:w w:val="90"/>
          <w:sz w:val="16"/>
        </w:rPr>
        <w:t> </w:t>
      </w:r>
      <w:r>
        <w:rPr>
          <w:w w:val="90"/>
          <w:sz w:val="16"/>
        </w:rPr>
        <w:t>usually</w:t>
      </w:r>
      <w:r>
        <w:rPr>
          <w:spacing w:val="-30"/>
          <w:w w:val="90"/>
          <w:sz w:val="16"/>
        </w:rPr>
        <w:t> </w:t>
      </w:r>
      <w:r>
        <w:rPr>
          <w:w w:val="90"/>
          <w:sz w:val="16"/>
        </w:rPr>
        <w:t>begin</w:t>
      </w:r>
      <w:r>
        <w:rPr>
          <w:spacing w:val="-29"/>
          <w:w w:val="90"/>
          <w:sz w:val="16"/>
        </w:rPr>
        <w:t> </w:t>
      </w:r>
      <w:r>
        <w:rPr>
          <w:w w:val="90"/>
          <w:sz w:val="16"/>
        </w:rPr>
        <w:t>before</w:t>
      </w:r>
      <w:r>
        <w:rPr>
          <w:spacing w:val="-30"/>
          <w:w w:val="90"/>
          <w:sz w:val="16"/>
        </w:rPr>
        <w:t> </w:t>
      </w:r>
      <w:r>
        <w:rPr>
          <w:w w:val="90"/>
          <w:sz w:val="16"/>
        </w:rPr>
        <w:t>4</w:t>
      </w:r>
      <w:r>
        <w:rPr>
          <w:spacing w:val="-29"/>
          <w:w w:val="90"/>
          <w:sz w:val="16"/>
        </w:rPr>
        <w:t> </w:t>
      </w:r>
      <w:r>
        <w:rPr>
          <w:w w:val="90"/>
          <w:sz w:val="16"/>
        </w:rPr>
        <w:t>years</w:t>
      </w:r>
      <w:r>
        <w:rPr>
          <w:spacing w:val="-30"/>
          <w:w w:val="90"/>
          <w:sz w:val="16"/>
        </w:rPr>
        <w:t> </w:t>
      </w:r>
      <w:r>
        <w:rPr>
          <w:w w:val="90"/>
          <w:sz w:val="16"/>
        </w:rPr>
        <w:t>of</w:t>
      </w:r>
      <w:r>
        <w:rPr>
          <w:spacing w:val="-29"/>
          <w:w w:val="90"/>
          <w:sz w:val="16"/>
        </w:rPr>
        <w:t> </w:t>
      </w:r>
      <w:r>
        <w:rPr>
          <w:w w:val="90"/>
          <w:sz w:val="16"/>
        </w:rPr>
        <w:t>age.</w:t>
      </w:r>
      <w:r>
        <w:rPr>
          <w:spacing w:val="-30"/>
          <w:w w:val="90"/>
          <w:sz w:val="16"/>
        </w:rPr>
        <w:t> </w:t>
      </w:r>
      <w:r>
        <w:rPr>
          <w:w w:val="90"/>
          <w:sz w:val="16"/>
        </w:rPr>
        <w:t>Seizure</w:t>
      </w:r>
      <w:r>
        <w:rPr>
          <w:spacing w:val="-29"/>
          <w:w w:val="90"/>
          <w:sz w:val="16"/>
        </w:rPr>
        <w:t> </w:t>
      </w:r>
      <w:r>
        <w:rPr>
          <w:w w:val="90"/>
          <w:sz w:val="16"/>
        </w:rPr>
        <w:t>types,</w:t>
      </w:r>
      <w:r>
        <w:rPr>
          <w:spacing w:val="-30"/>
          <w:w w:val="90"/>
          <w:sz w:val="16"/>
        </w:rPr>
        <w:t> </w:t>
      </w:r>
      <w:r>
        <w:rPr>
          <w:w w:val="90"/>
          <w:sz w:val="16"/>
        </w:rPr>
        <w:t>which</w:t>
      </w:r>
      <w:r>
        <w:rPr>
          <w:spacing w:val="-29"/>
          <w:w w:val="90"/>
          <w:sz w:val="16"/>
        </w:rPr>
        <w:t> </w:t>
      </w:r>
      <w:r>
        <w:rPr>
          <w:w w:val="90"/>
          <w:sz w:val="16"/>
        </w:rPr>
        <w:t>vary</w:t>
      </w:r>
      <w:r>
        <w:rPr>
          <w:spacing w:val="-30"/>
          <w:w w:val="90"/>
          <w:sz w:val="16"/>
        </w:rPr>
        <w:t> </w:t>
      </w:r>
      <w:r>
        <w:rPr>
          <w:w w:val="90"/>
          <w:sz w:val="16"/>
        </w:rPr>
        <w:t>among</w:t>
      </w:r>
      <w:r>
        <w:rPr>
          <w:spacing w:val="-29"/>
          <w:w w:val="90"/>
          <w:sz w:val="16"/>
        </w:rPr>
        <w:t> </w:t>
      </w:r>
      <w:r>
        <w:rPr>
          <w:w w:val="90"/>
          <w:sz w:val="16"/>
        </w:rPr>
        <w:t>patients,</w:t>
      </w:r>
      <w:r>
        <w:rPr>
          <w:spacing w:val="-30"/>
          <w:w w:val="90"/>
          <w:sz w:val="16"/>
        </w:rPr>
        <w:t> </w:t>
      </w:r>
      <w:r>
        <w:rPr>
          <w:w w:val="90"/>
          <w:sz w:val="16"/>
        </w:rPr>
        <w:t>include</w:t>
      </w:r>
      <w:r>
        <w:rPr>
          <w:spacing w:val="-29"/>
          <w:w w:val="90"/>
          <w:sz w:val="16"/>
        </w:rPr>
        <w:t> </w:t>
      </w:r>
      <w:r>
        <w:rPr>
          <w:w w:val="90"/>
          <w:sz w:val="16"/>
        </w:rPr>
        <w:t>tonic</w:t>
      </w:r>
      <w:r>
        <w:rPr>
          <w:spacing w:val="-30"/>
          <w:w w:val="90"/>
          <w:sz w:val="16"/>
        </w:rPr>
        <w:t> </w:t>
      </w:r>
      <w:r>
        <w:rPr>
          <w:w w:val="90"/>
          <w:sz w:val="16"/>
        </w:rPr>
        <w:t>(stiffening</w:t>
      </w:r>
      <w:r>
        <w:rPr>
          <w:spacing w:val="-29"/>
          <w:w w:val="90"/>
          <w:sz w:val="16"/>
        </w:rPr>
        <w:t> </w:t>
      </w:r>
      <w:r>
        <w:rPr>
          <w:w w:val="90"/>
          <w:sz w:val="16"/>
        </w:rPr>
        <w:t>of</w:t>
      </w:r>
      <w:r>
        <w:rPr>
          <w:spacing w:val="-30"/>
          <w:w w:val="90"/>
          <w:sz w:val="16"/>
        </w:rPr>
        <w:t> </w:t>
      </w:r>
      <w:r>
        <w:rPr>
          <w:w w:val="90"/>
          <w:sz w:val="16"/>
        </w:rPr>
        <w:t>the</w:t>
      </w:r>
      <w:r>
        <w:rPr>
          <w:spacing w:val="-29"/>
          <w:w w:val="90"/>
          <w:sz w:val="16"/>
        </w:rPr>
        <w:t> </w:t>
      </w:r>
      <w:r>
        <w:rPr>
          <w:w w:val="90"/>
          <w:sz w:val="16"/>
        </w:rPr>
        <w:t>body, </w:t>
      </w:r>
      <w:r>
        <w:rPr>
          <w:w w:val="95"/>
          <w:sz w:val="16"/>
        </w:rPr>
        <w:t>upward</w:t>
      </w:r>
      <w:r>
        <w:rPr>
          <w:spacing w:val="-31"/>
          <w:w w:val="95"/>
          <w:sz w:val="16"/>
        </w:rPr>
        <w:t> </w:t>
      </w:r>
      <w:r>
        <w:rPr>
          <w:w w:val="95"/>
          <w:sz w:val="16"/>
        </w:rPr>
        <w:t>deviation</w:t>
      </w:r>
      <w:r>
        <w:rPr>
          <w:spacing w:val="-31"/>
          <w:w w:val="95"/>
          <w:sz w:val="16"/>
        </w:rPr>
        <w:t> </w:t>
      </w:r>
      <w:r>
        <w:rPr>
          <w:w w:val="95"/>
          <w:sz w:val="16"/>
        </w:rPr>
        <w:t>of</w:t>
      </w:r>
      <w:r>
        <w:rPr>
          <w:spacing w:val="-30"/>
          <w:w w:val="95"/>
          <w:sz w:val="16"/>
        </w:rPr>
        <w:t> </w:t>
      </w:r>
      <w:r>
        <w:rPr>
          <w:w w:val="95"/>
          <w:sz w:val="16"/>
        </w:rPr>
        <w:t>the</w:t>
      </w:r>
      <w:r>
        <w:rPr>
          <w:spacing w:val="-31"/>
          <w:w w:val="95"/>
          <w:sz w:val="16"/>
        </w:rPr>
        <w:t> </w:t>
      </w:r>
      <w:r>
        <w:rPr>
          <w:w w:val="95"/>
          <w:sz w:val="16"/>
        </w:rPr>
        <w:t>eyes,</w:t>
      </w:r>
      <w:r>
        <w:rPr>
          <w:spacing w:val="-30"/>
          <w:w w:val="95"/>
          <w:sz w:val="16"/>
        </w:rPr>
        <w:t> </w:t>
      </w:r>
      <w:r>
        <w:rPr>
          <w:w w:val="95"/>
          <w:sz w:val="16"/>
        </w:rPr>
        <w:t>dilation</w:t>
      </w:r>
      <w:r>
        <w:rPr>
          <w:spacing w:val="-31"/>
          <w:w w:val="95"/>
          <w:sz w:val="16"/>
        </w:rPr>
        <w:t> </w:t>
      </w:r>
      <w:r>
        <w:rPr>
          <w:w w:val="95"/>
          <w:sz w:val="16"/>
        </w:rPr>
        <w:t>of</w:t>
      </w:r>
      <w:r>
        <w:rPr>
          <w:spacing w:val="-30"/>
          <w:w w:val="95"/>
          <w:sz w:val="16"/>
        </w:rPr>
        <w:t> </w:t>
      </w:r>
      <w:r>
        <w:rPr>
          <w:w w:val="95"/>
          <w:sz w:val="16"/>
        </w:rPr>
        <w:t>the</w:t>
      </w:r>
      <w:r>
        <w:rPr>
          <w:spacing w:val="-31"/>
          <w:w w:val="95"/>
          <w:sz w:val="16"/>
        </w:rPr>
        <w:t> </w:t>
      </w:r>
      <w:r>
        <w:rPr>
          <w:w w:val="95"/>
          <w:sz w:val="16"/>
        </w:rPr>
        <w:t>pupils,</w:t>
      </w:r>
      <w:r>
        <w:rPr>
          <w:spacing w:val="-31"/>
          <w:w w:val="95"/>
          <w:sz w:val="16"/>
        </w:rPr>
        <w:t> </w:t>
      </w:r>
      <w:r>
        <w:rPr>
          <w:w w:val="95"/>
          <w:sz w:val="16"/>
        </w:rPr>
        <w:t>and</w:t>
      </w:r>
      <w:r>
        <w:rPr>
          <w:spacing w:val="-30"/>
          <w:w w:val="95"/>
          <w:sz w:val="16"/>
        </w:rPr>
        <w:t> </w:t>
      </w:r>
      <w:r>
        <w:rPr>
          <w:w w:val="95"/>
          <w:sz w:val="16"/>
        </w:rPr>
        <w:t>altered</w:t>
      </w:r>
      <w:r>
        <w:rPr>
          <w:spacing w:val="-31"/>
          <w:w w:val="95"/>
          <w:sz w:val="16"/>
        </w:rPr>
        <w:t> </w:t>
      </w:r>
      <w:r>
        <w:rPr>
          <w:w w:val="95"/>
          <w:sz w:val="16"/>
        </w:rPr>
        <w:t>respiratory</w:t>
      </w:r>
      <w:r>
        <w:rPr>
          <w:spacing w:val="-30"/>
          <w:w w:val="95"/>
          <w:sz w:val="16"/>
        </w:rPr>
        <w:t> </w:t>
      </w:r>
      <w:r>
        <w:rPr>
          <w:w w:val="95"/>
          <w:sz w:val="16"/>
        </w:rPr>
        <w:t>patterns),</w:t>
      </w:r>
      <w:r>
        <w:rPr>
          <w:spacing w:val="-31"/>
          <w:w w:val="95"/>
          <w:sz w:val="16"/>
        </w:rPr>
        <w:t> </w:t>
      </w:r>
      <w:r>
        <w:rPr>
          <w:w w:val="95"/>
          <w:sz w:val="16"/>
        </w:rPr>
        <w:t>atonic</w:t>
      </w:r>
      <w:r>
        <w:rPr>
          <w:spacing w:val="-30"/>
          <w:w w:val="95"/>
          <w:sz w:val="16"/>
        </w:rPr>
        <w:t> </w:t>
      </w:r>
      <w:r>
        <w:rPr>
          <w:w w:val="95"/>
          <w:sz w:val="16"/>
        </w:rPr>
        <w:t>(brief</w:t>
      </w:r>
      <w:r>
        <w:rPr>
          <w:spacing w:val="-31"/>
          <w:w w:val="95"/>
          <w:sz w:val="16"/>
        </w:rPr>
        <w:t> </w:t>
      </w:r>
      <w:r>
        <w:rPr>
          <w:w w:val="95"/>
          <w:sz w:val="16"/>
        </w:rPr>
        <w:t>loss</w:t>
      </w:r>
      <w:r>
        <w:rPr>
          <w:spacing w:val="-30"/>
          <w:w w:val="95"/>
          <w:sz w:val="16"/>
        </w:rPr>
        <w:t> </w:t>
      </w:r>
      <w:r>
        <w:rPr>
          <w:w w:val="95"/>
          <w:sz w:val="16"/>
        </w:rPr>
        <w:t>of</w:t>
      </w:r>
      <w:r>
        <w:rPr>
          <w:spacing w:val="-31"/>
          <w:w w:val="95"/>
          <w:sz w:val="16"/>
        </w:rPr>
        <w:t> </w:t>
      </w:r>
      <w:r>
        <w:rPr>
          <w:w w:val="95"/>
          <w:sz w:val="16"/>
        </w:rPr>
        <w:t>muscle</w:t>
      </w:r>
      <w:r>
        <w:rPr>
          <w:spacing w:val="-31"/>
          <w:w w:val="95"/>
          <w:sz w:val="16"/>
        </w:rPr>
        <w:t> </w:t>
      </w:r>
      <w:r>
        <w:rPr>
          <w:w w:val="95"/>
          <w:sz w:val="16"/>
        </w:rPr>
        <w:t>tone</w:t>
      </w:r>
      <w:r>
        <w:rPr>
          <w:spacing w:val="-30"/>
          <w:w w:val="95"/>
          <w:sz w:val="16"/>
        </w:rPr>
        <w:t> </w:t>
      </w:r>
      <w:r>
        <w:rPr>
          <w:w w:val="95"/>
          <w:sz w:val="16"/>
        </w:rPr>
        <w:t>and </w:t>
      </w:r>
      <w:r>
        <w:rPr>
          <w:w w:val="85"/>
          <w:sz w:val="16"/>
        </w:rPr>
        <w:t>consciousness, causing abrupt falls), atypical absence (staring spells), and myoclonic (sudden muscle jerks). There may be periods of </w:t>
      </w:r>
      <w:r>
        <w:rPr>
          <w:w w:val="90"/>
          <w:sz w:val="16"/>
        </w:rPr>
        <w:t>frequent</w:t>
      </w:r>
      <w:r>
        <w:rPr>
          <w:spacing w:val="-29"/>
          <w:w w:val="90"/>
          <w:sz w:val="16"/>
        </w:rPr>
        <w:t> </w:t>
      </w:r>
      <w:r>
        <w:rPr>
          <w:w w:val="90"/>
          <w:sz w:val="16"/>
        </w:rPr>
        <w:t>seizures</w:t>
      </w:r>
      <w:r>
        <w:rPr>
          <w:spacing w:val="-29"/>
          <w:w w:val="90"/>
          <w:sz w:val="16"/>
        </w:rPr>
        <w:t> </w:t>
      </w:r>
      <w:r>
        <w:rPr>
          <w:w w:val="90"/>
          <w:sz w:val="16"/>
        </w:rPr>
        <w:t>mixed</w:t>
      </w:r>
      <w:r>
        <w:rPr>
          <w:spacing w:val="-28"/>
          <w:w w:val="90"/>
          <w:sz w:val="16"/>
        </w:rPr>
        <w:t> </w:t>
      </w:r>
      <w:r>
        <w:rPr>
          <w:w w:val="90"/>
          <w:sz w:val="16"/>
        </w:rPr>
        <w:t>with</w:t>
      </w:r>
      <w:r>
        <w:rPr>
          <w:spacing w:val="-29"/>
          <w:w w:val="90"/>
          <w:sz w:val="16"/>
        </w:rPr>
        <w:t> </w:t>
      </w:r>
      <w:r>
        <w:rPr>
          <w:w w:val="90"/>
          <w:sz w:val="16"/>
        </w:rPr>
        <w:t>brief,</w:t>
      </w:r>
      <w:r>
        <w:rPr>
          <w:spacing w:val="-29"/>
          <w:w w:val="90"/>
          <w:sz w:val="16"/>
        </w:rPr>
        <w:t> </w:t>
      </w:r>
      <w:r>
        <w:rPr>
          <w:w w:val="90"/>
          <w:sz w:val="16"/>
        </w:rPr>
        <w:t>relatively</w:t>
      </w:r>
      <w:r>
        <w:rPr>
          <w:spacing w:val="-28"/>
          <w:w w:val="90"/>
          <w:sz w:val="16"/>
        </w:rPr>
        <w:t> </w:t>
      </w:r>
      <w:r>
        <w:rPr>
          <w:w w:val="90"/>
          <w:sz w:val="16"/>
        </w:rPr>
        <w:t>seizure-free</w:t>
      </w:r>
      <w:r>
        <w:rPr>
          <w:spacing w:val="-29"/>
          <w:w w:val="90"/>
          <w:sz w:val="16"/>
        </w:rPr>
        <w:t> </w:t>
      </w:r>
      <w:r>
        <w:rPr>
          <w:w w:val="90"/>
          <w:sz w:val="16"/>
        </w:rPr>
        <w:t>periods.</w:t>
      </w:r>
      <w:r>
        <w:rPr>
          <w:spacing w:val="-29"/>
          <w:w w:val="90"/>
          <w:sz w:val="16"/>
        </w:rPr>
        <w:t> </w:t>
      </w:r>
      <w:r>
        <w:rPr>
          <w:w w:val="90"/>
          <w:sz w:val="16"/>
        </w:rPr>
        <w:t>Most</w:t>
      </w:r>
      <w:r>
        <w:rPr>
          <w:spacing w:val="-28"/>
          <w:w w:val="90"/>
          <w:sz w:val="16"/>
        </w:rPr>
        <w:t> </w:t>
      </w:r>
      <w:r>
        <w:rPr>
          <w:w w:val="90"/>
          <w:sz w:val="16"/>
        </w:rPr>
        <w:t>children</w:t>
      </w:r>
      <w:r>
        <w:rPr>
          <w:spacing w:val="-29"/>
          <w:w w:val="90"/>
          <w:sz w:val="16"/>
        </w:rPr>
        <w:t> </w:t>
      </w:r>
      <w:r>
        <w:rPr>
          <w:w w:val="90"/>
          <w:sz w:val="16"/>
        </w:rPr>
        <w:t>with</w:t>
      </w:r>
      <w:r>
        <w:rPr>
          <w:spacing w:val="-28"/>
          <w:w w:val="90"/>
          <w:sz w:val="16"/>
        </w:rPr>
        <w:t> </w:t>
      </w:r>
      <w:r>
        <w:rPr>
          <w:w w:val="90"/>
          <w:sz w:val="16"/>
        </w:rPr>
        <w:t>Lennox-Gastaut</w:t>
      </w:r>
      <w:r>
        <w:rPr>
          <w:spacing w:val="-29"/>
          <w:w w:val="90"/>
          <w:sz w:val="16"/>
        </w:rPr>
        <w:t> </w:t>
      </w:r>
      <w:r>
        <w:rPr>
          <w:w w:val="90"/>
          <w:sz w:val="16"/>
        </w:rPr>
        <w:t>syndrome</w:t>
      </w:r>
      <w:r>
        <w:rPr>
          <w:spacing w:val="-29"/>
          <w:w w:val="90"/>
          <w:sz w:val="16"/>
        </w:rPr>
        <w:t> </w:t>
      </w:r>
      <w:r>
        <w:rPr>
          <w:w w:val="90"/>
          <w:sz w:val="16"/>
        </w:rPr>
        <w:t>experience</w:t>
      </w:r>
      <w:r>
        <w:rPr>
          <w:spacing w:val="-28"/>
          <w:w w:val="90"/>
          <w:sz w:val="16"/>
        </w:rPr>
        <w:t> </w:t>
      </w:r>
      <w:r>
        <w:rPr>
          <w:w w:val="90"/>
          <w:sz w:val="16"/>
        </w:rPr>
        <w:t>some </w:t>
      </w:r>
      <w:r>
        <w:rPr>
          <w:w w:val="85"/>
          <w:sz w:val="16"/>
        </w:rPr>
        <w:t>degree</w:t>
      </w:r>
      <w:r>
        <w:rPr>
          <w:spacing w:val="-6"/>
          <w:w w:val="85"/>
          <w:sz w:val="16"/>
        </w:rPr>
        <w:t> </w:t>
      </w:r>
      <w:r>
        <w:rPr>
          <w:w w:val="85"/>
          <w:sz w:val="16"/>
        </w:rPr>
        <w:t>of</w:t>
      </w:r>
      <w:r>
        <w:rPr>
          <w:spacing w:val="-6"/>
          <w:w w:val="85"/>
          <w:sz w:val="16"/>
        </w:rPr>
        <w:t> </w:t>
      </w:r>
      <w:r>
        <w:rPr>
          <w:w w:val="85"/>
          <w:sz w:val="16"/>
        </w:rPr>
        <w:t>impaired</w:t>
      </w:r>
      <w:r>
        <w:rPr>
          <w:spacing w:val="-6"/>
          <w:w w:val="85"/>
          <w:sz w:val="16"/>
        </w:rPr>
        <w:t> </w:t>
      </w:r>
      <w:r>
        <w:rPr>
          <w:w w:val="85"/>
          <w:sz w:val="16"/>
        </w:rPr>
        <w:t>intellectual</w:t>
      </w:r>
      <w:r>
        <w:rPr>
          <w:spacing w:val="-6"/>
          <w:w w:val="85"/>
          <w:sz w:val="16"/>
        </w:rPr>
        <w:t> </w:t>
      </w:r>
      <w:r>
        <w:rPr>
          <w:w w:val="85"/>
          <w:sz w:val="16"/>
        </w:rPr>
        <w:t>functioning</w:t>
      </w:r>
      <w:r>
        <w:rPr>
          <w:spacing w:val="-5"/>
          <w:w w:val="85"/>
          <w:sz w:val="16"/>
        </w:rPr>
        <w:t> </w:t>
      </w:r>
      <w:r>
        <w:rPr>
          <w:w w:val="85"/>
          <w:sz w:val="16"/>
        </w:rPr>
        <w:t>or</w:t>
      </w:r>
      <w:r>
        <w:rPr>
          <w:spacing w:val="-6"/>
          <w:w w:val="85"/>
          <w:sz w:val="16"/>
        </w:rPr>
        <w:t> </w:t>
      </w:r>
      <w:r>
        <w:rPr>
          <w:w w:val="85"/>
          <w:sz w:val="16"/>
        </w:rPr>
        <w:t>information</w:t>
      </w:r>
      <w:r>
        <w:rPr>
          <w:spacing w:val="-6"/>
          <w:w w:val="85"/>
          <w:sz w:val="16"/>
        </w:rPr>
        <w:t> </w:t>
      </w:r>
      <w:r>
        <w:rPr>
          <w:w w:val="85"/>
          <w:sz w:val="16"/>
        </w:rPr>
        <w:t>processing,</w:t>
      </w:r>
      <w:r>
        <w:rPr>
          <w:spacing w:val="-6"/>
          <w:w w:val="85"/>
          <w:sz w:val="16"/>
        </w:rPr>
        <w:t> </w:t>
      </w:r>
      <w:r>
        <w:rPr>
          <w:w w:val="85"/>
          <w:sz w:val="16"/>
        </w:rPr>
        <w:t>along</w:t>
      </w:r>
      <w:r>
        <w:rPr>
          <w:spacing w:val="-6"/>
          <w:w w:val="85"/>
          <w:sz w:val="16"/>
        </w:rPr>
        <w:t> </w:t>
      </w:r>
      <w:r>
        <w:rPr>
          <w:w w:val="85"/>
          <w:sz w:val="16"/>
        </w:rPr>
        <w:t>with</w:t>
      </w:r>
      <w:r>
        <w:rPr>
          <w:spacing w:val="-5"/>
          <w:w w:val="85"/>
          <w:sz w:val="16"/>
        </w:rPr>
        <w:t> </w:t>
      </w:r>
      <w:r>
        <w:rPr>
          <w:w w:val="85"/>
          <w:sz w:val="16"/>
        </w:rPr>
        <w:t>developmental</w:t>
      </w:r>
      <w:r>
        <w:rPr>
          <w:spacing w:val="-6"/>
          <w:w w:val="85"/>
          <w:sz w:val="16"/>
        </w:rPr>
        <w:t> </w:t>
      </w:r>
      <w:r>
        <w:rPr>
          <w:w w:val="85"/>
          <w:sz w:val="16"/>
        </w:rPr>
        <w:t>delays,</w:t>
      </w:r>
      <w:r>
        <w:rPr>
          <w:spacing w:val="-6"/>
          <w:w w:val="85"/>
          <w:sz w:val="16"/>
        </w:rPr>
        <w:t> </w:t>
      </w:r>
      <w:r>
        <w:rPr>
          <w:w w:val="85"/>
          <w:sz w:val="16"/>
        </w:rPr>
        <w:t>and</w:t>
      </w:r>
      <w:r>
        <w:rPr>
          <w:spacing w:val="-6"/>
          <w:w w:val="85"/>
          <w:sz w:val="16"/>
        </w:rPr>
        <w:t> </w:t>
      </w:r>
      <w:r>
        <w:rPr>
          <w:w w:val="85"/>
          <w:sz w:val="16"/>
        </w:rPr>
        <w:t>behavioral</w:t>
      </w:r>
      <w:r>
        <w:rPr>
          <w:spacing w:val="-5"/>
          <w:w w:val="85"/>
          <w:sz w:val="16"/>
        </w:rPr>
        <w:t> </w:t>
      </w:r>
      <w:r>
        <w:rPr>
          <w:w w:val="85"/>
          <w:sz w:val="16"/>
        </w:rPr>
        <w:t>disturbances. </w:t>
      </w:r>
      <w:r>
        <w:rPr>
          <w:w w:val="90"/>
          <w:sz w:val="16"/>
        </w:rPr>
        <w:t>Lennox-Gastaut</w:t>
      </w:r>
      <w:r>
        <w:rPr>
          <w:spacing w:val="-26"/>
          <w:w w:val="90"/>
          <w:sz w:val="16"/>
        </w:rPr>
        <w:t> </w:t>
      </w:r>
      <w:r>
        <w:rPr>
          <w:w w:val="90"/>
          <w:sz w:val="16"/>
        </w:rPr>
        <w:t>syndrome</w:t>
      </w:r>
      <w:r>
        <w:rPr>
          <w:spacing w:val="-26"/>
          <w:w w:val="90"/>
          <w:sz w:val="16"/>
        </w:rPr>
        <w:t> </w:t>
      </w:r>
      <w:r>
        <w:rPr>
          <w:w w:val="90"/>
          <w:sz w:val="16"/>
        </w:rPr>
        <w:t>can</w:t>
      </w:r>
      <w:r>
        <w:rPr>
          <w:spacing w:val="-26"/>
          <w:w w:val="90"/>
          <w:sz w:val="16"/>
        </w:rPr>
        <w:t> </w:t>
      </w:r>
      <w:r>
        <w:rPr>
          <w:w w:val="90"/>
          <w:sz w:val="16"/>
        </w:rPr>
        <w:t>be</w:t>
      </w:r>
      <w:r>
        <w:rPr>
          <w:spacing w:val="-26"/>
          <w:w w:val="90"/>
          <w:sz w:val="16"/>
        </w:rPr>
        <w:t> </w:t>
      </w:r>
      <w:r>
        <w:rPr>
          <w:w w:val="90"/>
          <w:sz w:val="16"/>
        </w:rPr>
        <w:t>caused</w:t>
      </w:r>
      <w:r>
        <w:rPr>
          <w:spacing w:val="-26"/>
          <w:w w:val="90"/>
          <w:sz w:val="16"/>
        </w:rPr>
        <w:t> </w:t>
      </w:r>
      <w:r>
        <w:rPr>
          <w:w w:val="90"/>
          <w:sz w:val="16"/>
        </w:rPr>
        <w:t>by</w:t>
      </w:r>
      <w:r>
        <w:rPr>
          <w:spacing w:val="-26"/>
          <w:w w:val="90"/>
          <w:sz w:val="16"/>
        </w:rPr>
        <w:t> </w:t>
      </w:r>
      <w:r>
        <w:rPr>
          <w:w w:val="90"/>
          <w:sz w:val="16"/>
        </w:rPr>
        <w:t>brain</w:t>
      </w:r>
      <w:r>
        <w:rPr>
          <w:spacing w:val="-26"/>
          <w:w w:val="90"/>
          <w:sz w:val="16"/>
        </w:rPr>
        <w:t> </w:t>
      </w:r>
      <w:r>
        <w:rPr>
          <w:w w:val="90"/>
          <w:sz w:val="16"/>
        </w:rPr>
        <w:t>malformations,</w:t>
      </w:r>
      <w:r>
        <w:rPr>
          <w:spacing w:val="-26"/>
          <w:w w:val="90"/>
          <w:sz w:val="16"/>
        </w:rPr>
        <w:t> </w:t>
      </w:r>
      <w:r>
        <w:rPr>
          <w:w w:val="90"/>
          <w:sz w:val="16"/>
        </w:rPr>
        <w:t>perinatal</w:t>
      </w:r>
      <w:r>
        <w:rPr>
          <w:spacing w:val="-26"/>
          <w:w w:val="90"/>
          <w:sz w:val="16"/>
        </w:rPr>
        <w:t> </w:t>
      </w:r>
      <w:r>
        <w:rPr>
          <w:w w:val="90"/>
          <w:sz w:val="16"/>
        </w:rPr>
        <w:t>asphyxia,</w:t>
      </w:r>
      <w:r>
        <w:rPr>
          <w:spacing w:val="-26"/>
          <w:w w:val="90"/>
          <w:sz w:val="16"/>
        </w:rPr>
        <w:t> </w:t>
      </w:r>
      <w:r>
        <w:rPr>
          <w:w w:val="90"/>
          <w:sz w:val="16"/>
        </w:rPr>
        <w:t>severe</w:t>
      </w:r>
      <w:r>
        <w:rPr>
          <w:spacing w:val="-26"/>
          <w:w w:val="90"/>
          <w:sz w:val="16"/>
        </w:rPr>
        <w:t> </w:t>
      </w:r>
      <w:r>
        <w:rPr>
          <w:w w:val="90"/>
          <w:sz w:val="16"/>
        </w:rPr>
        <w:t>head</w:t>
      </w:r>
      <w:r>
        <w:rPr>
          <w:spacing w:val="-26"/>
          <w:w w:val="90"/>
          <w:sz w:val="16"/>
        </w:rPr>
        <w:t> </w:t>
      </w:r>
      <w:r>
        <w:rPr>
          <w:w w:val="90"/>
          <w:sz w:val="16"/>
        </w:rPr>
        <w:t>injury,</w:t>
      </w:r>
      <w:r>
        <w:rPr>
          <w:spacing w:val="-26"/>
          <w:w w:val="90"/>
          <w:sz w:val="16"/>
        </w:rPr>
        <w:t> </w:t>
      </w:r>
      <w:r>
        <w:rPr>
          <w:w w:val="90"/>
          <w:sz w:val="16"/>
        </w:rPr>
        <w:t>central</w:t>
      </w:r>
      <w:r>
        <w:rPr>
          <w:spacing w:val="-25"/>
          <w:w w:val="90"/>
          <w:sz w:val="16"/>
        </w:rPr>
        <w:t> </w:t>
      </w:r>
      <w:r>
        <w:rPr>
          <w:w w:val="90"/>
          <w:sz w:val="16"/>
        </w:rPr>
        <w:t>nervous</w:t>
      </w:r>
      <w:r>
        <w:rPr>
          <w:spacing w:val="-26"/>
          <w:w w:val="90"/>
          <w:sz w:val="16"/>
        </w:rPr>
        <w:t> </w:t>
      </w:r>
      <w:r>
        <w:rPr>
          <w:w w:val="90"/>
          <w:sz w:val="16"/>
        </w:rPr>
        <w:t>system </w:t>
      </w:r>
      <w:r>
        <w:rPr>
          <w:w w:val="95"/>
          <w:sz w:val="16"/>
        </w:rPr>
        <w:t>infection</w:t>
      </w:r>
      <w:r>
        <w:rPr>
          <w:spacing w:val="-24"/>
          <w:w w:val="95"/>
          <w:sz w:val="16"/>
        </w:rPr>
        <w:t> </w:t>
      </w:r>
      <w:r>
        <w:rPr>
          <w:w w:val="95"/>
          <w:sz w:val="16"/>
        </w:rPr>
        <w:t>and</w:t>
      </w:r>
      <w:r>
        <w:rPr>
          <w:spacing w:val="-23"/>
          <w:w w:val="95"/>
          <w:sz w:val="16"/>
        </w:rPr>
        <w:t> </w:t>
      </w:r>
      <w:r>
        <w:rPr>
          <w:w w:val="95"/>
          <w:sz w:val="16"/>
        </w:rPr>
        <w:t>inherited</w:t>
      </w:r>
      <w:r>
        <w:rPr>
          <w:spacing w:val="-23"/>
          <w:w w:val="95"/>
          <w:sz w:val="16"/>
        </w:rPr>
        <w:t> </w:t>
      </w:r>
      <w:r>
        <w:rPr>
          <w:w w:val="95"/>
          <w:sz w:val="16"/>
        </w:rPr>
        <w:t>degenerative</w:t>
      </w:r>
      <w:r>
        <w:rPr>
          <w:spacing w:val="-23"/>
          <w:w w:val="95"/>
          <w:sz w:val="16"/>
        </w:rPr>
        <w:t> </w:t>
      </w:r>
      <w:r>
        <w:rPr>
          <w:w w:val="95"/>
          <w:sz w:val="16"/>
        </w:rPr>
        <w:t>or</w:t>
      </w:r>
      <w:r>
        <w:rPr>
          <w:spacing w:val="-23"/>
          <w:w w:val="95"/>
          <w:sz w:val="16"/>
        </w:rPr>
        <w:t> </w:t>
      </w:r>
      <w:r>
        <w:rPr>
          <w:w w:val="95"/>
          <w:sz w:val="16"/>
        </w:rPr>
        <w:t>metabolic</w:t>
      </w:r>
      <w:r>
        <w:rPr>
          <w:spacing w:val="-23"/>
          <w:w w:val="95"/>
          <w:sz w:val="16"/>
        </w:rPr>
        <w:t> </w:t>
      </w:r>
      <w:r>
        <w:rPr>
          <w:w w:val="95"/>
          <w:sz w:val="16"/>
        </w:rPr>
        <w:t>conditions.</w:t>
      </w:r>
      <w:r>
        <w:rPr>
          <w:spacing w:val="-24"/>
          <w:w w:val="95"/>
          <w:sz w:val="16"/>
        </w:rPr>
        <w:t> </w:t>
      </w:r>
      <w:r>
        <w:rPr>
          <w:w w:val="95"/>
          <w:sz w:val="16"/>
        </w:rPr>
        <w:t>In</w:t>
      </w:r>
      <w:r>
        <w:rPr>
          <w:spacing w:val="-23"/>
          <w:w w:val="95"/>
          <w:sz w:val="16"/>
        </w:rPr>
        <w:t> </w:t>
      </w:r>
      <w:r>
        <w:rPr>
          <w:w w:val="95"/>
          <w:sz w:val="16"/>
        </w:rPr>
        <w:t>30–35</w:t>
      </w:r>
      <w:r>
        <w:rPr>
          <w:spacing w:val="-23"/>
          <w:w w:val="95"/>
          <w:sz w:val="16"/>
        </w:rPr>
        <w:t> </w:t>
      </w:r>
      <w:r>
        <w:rPr>
          <w:w w:val="95"/>
          <w:sz w:val="16"/>
        </w:rPr>
        <w:t>per</w:t>
      </w:r>
      <w:r>
        <w:rPr>
          <w:spacing w:val="-23"/>
          <w:w w:val="95"/>
          <w:sz w:val="16"/>
        </w:rPr>
        <w:t> </w:t>
      </w:r>
      <w:r>
        <w:rPr>
          <w:w w:val="95"/>
          <w:sz w:val="16"/>
        </w:rPr>
        <w:t>cent</w:t>
      </w:r>
      <w:r>
        <w:rPr>
          <w:spacing w:val="-23"/>
          <w:w w:val="95"/>
          <w:sz w:val="16"/>
        </w:rPr>
        <w:t> </w:t>
      </w:r>
      <w:r>
        <w:rPr>
          <w:w w:val="95"/>
          <w:sz w:val="16"/>
        </w:rPr>
        <w:t>of</w:t>
      </w:r>
      <w:r>
        <w:rPr>
          <w:spacing w:val="-23"/>
          <w:w w:val="95"/>
          <w:sz w:val="16"/>
        </w:rPr>
        <w:t> </w:t>
      </w:r>
      <w:r>
        <w:rPr>
          <w:w w:val="95"/>
          <w:sz w:val="16"/>
        </w:rPr>
        <w:t>cases,</w:t>
      </w:r>
      <w:r>
        <w:rPr>
          <w:spacing w:val="-23"/>
          <w:w w:val="95"/>
          <w:sz w:val="16"/>
        </w:rPr>
        <w:t> </w:t>
      </w:r>
      <w:r>
        <w:rPr>
          <w:w w:val="95"/>
          <w:sz w:val="16"/>
        </w:rPr>
        <w:t>no</w:t>
      </w:r>
      <w:r>
        <w:rPr>
          <w:spacing w:val="-24"/>
          <w:w w:val="95"/>
          <w:sz w:val="16"/>
        </w:rPr>
        <w:t> </w:t>
      </w:r>
      <w:r>
        <w:rPr>
          <w:w w:val="95"/>
          <w:sz w:val="16"/>
        </w:rPr>
        <w:t>cause</w:t>
      </w:r>
      <w:r>
        <w:rPr>
          <w:spacing w:val="-23"/>
          <w:w w:val="95"/>
          <w:sz w:val="16"/>
        </w:rPr>
        <w:t> </w:t>
      </w:r>
      <w:r>
        <w:rPr>
          <w:w w:val="95"/>
          <w:sz w:val="16"/>
        </w:rPr>
        <w:t>can</w:t>
      </w:r>
      <w:r>
        <w:rPr>
          <w:spacing w:val="-23"/>
          <w:w w:val="95"/>
          <w:sz w:val="16"/>
        </w:rPr>
        <w:t> </w:t>
      </w:r>
      <w:r>
        <w:rPr>
          <w:w w:val="95"/>
          <w:sz w:val="16"/>
        </w:rPr>
        <w:t>be</w:t>
      </w:r>
      <w:r>
        <w:rPr>
          <w:spacing w:val="-23"/>
          <w:w w:val="95"/>
          <w:sz w:val="16"/>
        </w:rPr>
        <w:t> </w:t>
      </w:r>
      <w:r>
        <w:rPr>
          <w:w w:val="95"/>
          <w:sz w:val="16"/>
        </w:rPr>
        <w:t>found.’</w:t>
      </w:r>
    </w:p>
    <w:p>
      <w:pPr>
        <w:spacing w:before="102"/>
        <w:ind w:left="956" w:right="0" w:firstLine="0"/>
        <w:jc w:val="left"/>
        <w:rPr>
          <w:sz w:val="16"/>
        </w:rPr>
      </w:pPr>
      <w:r>
        <w:rPr>
          <w:position w:val="6"/>
          <w:sz w:val="9"/>
        </w:rPr>
        <w:t>72 </w:t>
      </w:r>
      <w:r>
        <w:rPr>
          <w:sz w:val="16"/>
        </w:rPr>
        <w:t>National Institute of Neurological Disorders and Stroke, </w:t>
      </w:r>
      <w:r>
        <w:rPr>
          <w:rFonts w:ascii="Calibri"/>
          <w:i/>
          <w:sz w:val="16"/>
        </w:rPr>
        <w:t>NINDS Dravet Syndrome Information Page </w:t>
      </w:r>
      <w:r>
        <w:rPr>
          <w:sz w:val="16"/>
        </w:rPr>
        <w:t>(29 September 2011)</w:t>
      </w:r>
    </w:p>
    <w:p>
      <w:pPr>
        <w:spacing w:line="254" w:lineRule="auto" w:before="4"/>
        <w:ind w:left="957" w:right="124" w:firstLine="0"/>
        <w:jc w:val="left"/>
        <w:rPr>
          <w:sz w:val="16"/>
        </w:rPr>
      </w:pPr>
      <w:r>
        <w:rPr>
          <w:w w:val="85"/>
          <w:sz w:val="16"/>
        </w:rPr>
        <w:t>&lt;</w:t>
      </w:r>
      <w:hyperlink r:id="rId55">
        <w:r>
          <w:rPr>
            <w:w w:val="85"/>
            <w:sz w:val="16"/>
          </w:rPr>
          <w:t>http://www.ninds.nih.gov/disorders/dravet_syndrome/dravet_syndrome.htm</w:t>
        </w:r>
      </w:hyperlink>
      <w:r>
        <w:rPr>
          <w:w w:val="85"/>
          <w:sz w:val="16"/>
        </w:rPr>
        <w:t>&gt; record that: ‘Dravet syndrome, also called severe </w:t>
      </w:r>
      <w:r>
        <w:rPr>
          <w:w w:val="90"/>
          <w:sz w:val="16"/>
        </w:rPr>
        <w:t>myoclonic</w:t>
      </w:r>
      <w:r>
        <w:rPr>
          <w:spacing w:val="-28"/>
          <w:w w:val="90"/>
          <w:sz w:val="16"/>
        </w:rPr>
        <w:t> </w:t>
      </w:r>
      <w:r>
        <w:rPr>
          <w:w w:val="90"/>
          <w:sz w:val="16"/>
        </w:rPr>
        <w:t>epilepsy</w:t>
      </w:r>
      <w:r>
        <w:rPr>
          <w:spacing w:val="-27"/>
          <w:w w:val="90"/>
          <w:sz w:val="16"/>
        </w:rPr>
        <w:t> </w:t>
      </w:r>
      <w:r>
        <w:rPr>
          <w:w w:val="90"/>
          <w:sz w:val="16"/>
        </w:rPr>
        <w:t>of</w:t>
      </w:r>
      <w:r>
        <w:rPr>
          <w:spacing w:val="-28"/>
          <w:w w:val="90"/>
          <w:sz w:val="16"/>
        </w:rPr>
        <w:t> </w:t>
      </w:r>
      <w:r>
        <w:rPr>
          <w:w w:val="90"/>
          <w:sz w:val="16"/>
        </w:rPr>
        <w:t>infancy</w:t>
      </w:r>
      <w:r>
        <w:rPr>
          <w:spacing w:val="-27"/>
          <w:w w:val="90"/>
          <w:sz w:val="16"/>
        </w:rPr>
        <w:t> </w:t>
      </w:r>
      <w:r>
        <w:rPr>
          <w:w w:val="90"/>
          <w:sz w:val="16"/>
        </w:rPr>
        <w:t>(SMEI),</w:t>
      </w:r>
      <w:r>
        <w:rPr>
          <w:spacing w:val="-28"/>
          <w:w w:val="90"/>
          <w:sz w:val="16"/>
        </w:rPr>
        <w:t> </w:t>
      </w:r>
      <w:r>
        <w:rPr>
          <w:w w:val="90"/>
          <w:sz w:val="16"/>
        </w:rPr>
        <w:t>is</w:t>
      </w:r>
      <w:r>
        <w:rPr>
          <w:spacing w:val="-27"/>
          <w:w w:val="90"/>
          <w:sz w:val="16"/>
        </w:rPr>
        <w:t> </w:t>
      </w:r>
      <w:r>
        <w:rPr>
          <w:w w:val="90"/>
          <w:sz w:val="16"/>
        </w:rPr>
        <w:t>a</w:t>
      </w:r>
      <w:r>
        <w:rPr>
          <w:spacing w:val="-28"/>
          <w:w w:val="90"/>
          <w:sz w:val="16"/>
        </w:rPr>
        <w:t> </w:t>
      </w:r>
      <w:r>
        <w:rPr>
          <w:w w:val="90"/>
          <w:sz w:val="16"/>
        </w:rPr>
        <w:t>severe</w:t>
      </w:r>
      <w:r>
        <w:rPr>
          <w:spacing w:val="-27"/>
          <w:w w:val="90"/>
          <w:sz w:val="16"/>
        </w:rPr>
        <w:t> </w:t>
      </w:r>
      <w:r>
        <w:rPr>
          <w:w w:val="90"/>
          <w:sz w:val="16"/>
        </w:rPr>
        <w:t>form</w:t>
      </w:r>
      <w:r>
        <w:rPr>
          <w:spacing w:val="-27"/>
          <w:w w:val="90"/>
          <w:sz w:val="16"/>
        </w:rPr>
        <w:t> </w:t>
      </w:r>
      <w:r>
        <w:rPr>
          <w:w w:val="90"/>
          <w:sz w:val="16"/>
        </w:rPr>
        <w:t>of</w:t>
      </w:r>
      <w:r>
        <w:rPr>
          <w:spacing w:val="-27"/>
          <w:w w:val="90"/>
          <w:sz w:val="16"/>
        </w:rPr>
        <w:t> </w:t>
      </w:r>
      <w:r>
        <w:rPr>
          <w:w w:val="90"/>
          <w:sz w:val="16"/>
        </w:rPr>
        <w:t>epilepsy.</w:t>
      </w:r>
      <w:r>
        <w:rPr>
          <w:spacing w:val="-28"/>
          <w:w w:val="90"/>
          <w:sz w:val="16"/>
        </w:rPr>
        <w:t> </w:t>
      </w:r>
      <w:r>
        <w:rPr>
          <w:w w:val="90"/>
          <w:sz w:val="16"/>
        </w:rPr>
        <w:t>It</w:t>
      </w:r>
      <w:r>
        <w:rPr>
          <w:spacing w:val="-27"/>
          <w:w w:val="90"/>
          <w:sz w:val="16"/>
        </w:rPr>
        <w:t> </w:t>
      </w:r>
      <w:r>
        <w:rPr>
          <w:w w:val="90"/>
          <w:sz w:val="16"/>
        </w:rPr>
        <w:t>appears</w:t>
      </w:r>
      <w:r>
        <w:rPr>
          <w:spacing w:val="-28"/>
          <w:w w:val="90"/>
          <w:sz w:val="16"/>
        </w:rPr>
        <w:t> </w:t>
      </w:r>
      <w:r>
        <w:rPr>
          <w:w w:val="90"/>
          <w:sz w:val="16"/>
        </w:rPr>
        <w:t>during</w:t>
      </w:r>
      <w:r>
        <w:rPr>
          <w:spacing w:val="-27"/>
          <w:w w:val="90"/>
          <w:sz w:val="16"/>
        </w:rPr>
        <w:t> </w:t>
      </w:r>
      <w:r>
        <w:rPr>
          <w:w w:val="90"/>
          <w:sz w:val="16"/>
        </w:rPr>
        <w:t>the</w:t>
      </w:r>
      <w:r>
        <w:rPr>
          <w:spacing w:val="-28"/>
          <w:w w:val="90"/>
          <w:sz w:val="16"/>
        </w:rPr>
        <w:t> </w:t>
      </w:r>
      <w:r>
        <w:rPr>
          <w:w w:val="90"/>
          <w:sz w:val="16"/>
        </w:rPr>
        <w:t>first</w:t>
      </w:r>
      <w:r>
        <w:rPr>
          <w:spacing w:val="-27"/>
          <w:w w:val="90"/>
          <w:sz w:val="16"/>
        </w:rPr>
        <w:t> </w:t>
      </w:r>
      <w:r>
        <w:rPr>
          <w:w w:val="90"/>
          <w:sz w:val="16"/>
        </w:rPr>
        <w:t>year</w:t>
      </w:r>
      <w:r>
        <w:rPr>
          <w:spacing w:val="-27"/>
          <w:w w:val="90"/>
          <w:sz w:val="16"/>
        </w:rPr>
        <w:t> </w:t>
      </w:r>
      <w:r>
        <w:rPr>
          <w:w w:val="90"/>
          <w:sz w:val="16"/>
        </w:rPr>
        <w:t>of</w:t>
      </w:r>
      <w:r>
        <w:rPr>
          <w:spacing w:val="-28"/>
          <w:w w:val="90"/>
          <w:sz w:val="16"/>
        </w:rPr>
        <w:t> </w:t>
      </w:r>
      <w:r>
        <w:rPr>
          <w:w w:val="90"/>
          <w:sz w:val="16"/>
        </w:rPr>
        <w:t>life</w:t>
      </w:r>
      <w:r>
        <w:rPr>
          <w:spacing w:val="-27"/>
          <w:w w:val="90"/>
          <w:sz w:val="16"/>
        </w:rPr>
        <w:t> </w:t>
      </w:r>
      <w:r>
        <w:rPr>
          <w:w w:val="90"/>
          <w:sz w:val="16"/>
        </w:rPr>
        <w:t>with</w:t>
      </w:r>
      <w:r>
        <w:rPr>
          <w:spacing w:val="-28"/>
          <w:w w:val="90"/>
          <w:sz w:val="16"/>
        </w:rPr>
        <w:t> </w:t>
      </w:r>
      <w:r>
        <w:rPr>
          <w:w w:val="90"/>
          <w:sz w:val="16"/>
        </w:rPr>
        <w:t>frequent</w:t>
      </w:r>
      <w:r>
        <w:rPr>
          <w:spacing w:val="-27"/>
          <w:w w:val="90"/>
          <w:sz w:val="16"/>
        </w:rPr>
        <w:t> </w:t>
      </w:r>
      <w:r>
        <w:rPr>
          <w:w w:val="90"/>
          <w:sz w:val="16"/>
        </w:rPr>
        <w:t>febrile</w:t>
      </w:r>
      <w:r>
        <w:rPr>
          <w:spacing w:val="-28"/>
          <w:w w:val="90"/>
          <w:sz w:val="16"/>
        </w:rPr>
        <w:t> </w:t>
      </w:r>
      <w:r>
        <w:rPr>
          <w:w w:val="90"/>
          <w:sz w:val="16"/>
        </w:rPr>
        <w:t>seizures— fever-related</w:t>
      </w:r>
      <w:r>
        <w:rPr>
          <w:spacing w:val="-25"/>
          <w:w w:val="90"/>
          <w:sz w:val="16"/>
        </w:rPr>
        <w:t> </w:t>
      </w:r>
      <w:r>
        <w:rPr>
          <w:w w:val="90"/>
          <w:sz w:val="16"/>
        </w:rPr>
        <w:t>seizures</w:t>
      </w:r>
      <w:r>
        <w:rPr>
          <w:spacing w:val="-25"/>
          <w:w w:val="90"/>
          <w:sz w:val="16"/>
        </w:rPr>
        <w:t> </w:t>
      </w:r>
      <w:r>
        <w:rPr>
          <w:w w:val="90"/>
          <w:sz w:val="16"/>
        </w:rPr>
        <w:t>that,</w:t>
      </w:r>
      <w:r>
        <w:rPr>
          <w:spacing w:val="-25"/>
          <w:w w:val="90"/>
          <w:sz w:val="16"/>
        </w:rPr>
        <w:t> </w:t>
      </w:r>
      <w:r>
        <w:rPr>
          <w:w w:val="90"/>
          <w:sz w:val="16"/>
        </w:rPr>
        <w:t>by</w:t>
      </w:r>
      <w:r>
        <w:rPr>
          <w:spacing w:val="-25"/>
          <w:w w:val="90"/>
          <w:sz w:val="16"/>
        </w:rPr>
        <w:t> </w:t>
      </w:r>
      <w:r>
        <w:rPr>
          <w:w w:val="90"/>
          <w:sz w:val="16"/>
        </w:rPr>
        <w:t>definition,</w:t>
      </w:r>
      <w:r>
        <w:rPr>
          <w:spacing w:val="-25"/>
          <w:w w:val="90"/>
          <w:sz w:val="16"/>
        </w:rPr>
        <w:t> </w:t>
      </w:r>
      <w:r>
        <w:rPr>
          <w:w w:val="90"/>
          <w:sz w:val="16"/>
        </w:rPr>
        <w:t>are</w:t>
      </w:r>
      <w:r>
        <w:rPr>
          <w:spacing w:val="-24"/>
          <w:w w:val="90"/>
          <w:sz w:val="16"/>
        </w:rPr>
        <w:t> </w:t>
      </w:r>
      <w:r>
        <w:rPr>
          <w:w w:val="90"/>
          <w:sz w:val="16"/>
        </w:rPr>
        <w:t>rare</w:t>
      </w:r>
      <w:r>
        <w:rPr>
          <w:spacing w:val="-25"/>
          <w:w w:val="90"/>
          <w:sz w:val="16"/>
        </w:rPr>
        <w:t> </w:t>
      </w:r>
      <w:r>
        <w:rPr>
          <w:w w:val="90"/>
          <w:sz w:val="16"/>
        </w:rPr>
        <w:t>beyond</w:t>
      </w:r>
      <w:r>
        <w:rPr>
          <w:spacing w:val="-25"/>
          <w:w w:val="90"/>
          <w:sz w:val="16"/>
        </w:rPr>
        <w:t> </w:t>
      </w:r>
      <w:r>
        <w:rPr>
          <w:w w:val="90"/>
          <w:sz w:val="16"/>
        </w:rPr>
        <w:t>age</w:t>
      </w:r>
      <w:r>
        <w:rPr>
          <w:spacing w:val="-25"/>
          <w:w w:val="90"/>
          <w:sz w:val="16"/>
        </w:rPr>
        <w:t> </w:t>
      </w:r>
      <w:r>
        <w:rPr>
          <w:w w:val="90"/>
          <w:sz w:val="16"/>
        </w:rPr>
        <w:t>5.</w:t>
      </w:r>
      <w:r>
        <w:rPr>
          <w:spacing w:val="-25"/>
          <w:w w:val="90"/>
          <w:sz w:val="16"/>
        </w:rPr>
        <w:t> </w:t>
      </w:r>
      <w:r>
        <w:rPr>
          <w:w w:val="90"/>
          <w:sz w:val="16"/>
        </w:rPr>
        <w:t>Later,</w:t>
      </w:r>
      <w:r>
        <w:rPr>
          <w:spacing w:val="-24"/>
          <w:w w:val="90"/>
          <w:sz w:val="16"/>
        </w:rPr>
        <w:t> </w:t>
      </w:r>
      <w:r>
        <w:rPr>
          <w:w w:val="90"/>
          <w:sz w:val="16"/>
        </w:rPr>
        <w:t>other</w:t>
      </w:r>
      <w:r>
        <w:rPr>
          <w:spacing w:val="-25"/>
          <w:w w:val="90"/>
          <w:sz w:val="16"/>
        </w:rPr>
        <w:t> </w:t>
      </w:r>
      <w:r>
        <w:rPr>
          <w:w w:val="90"/>
          <w:sz w:val="16"/>
        </w:rPr>
        <w:t>types</w:t>
      </w:r>
      <w:r>
        <w:rPr>
          <w:spacing w:val="-25"/>
          <w:w w:val="90"/>
          <w:sz w:val="16"/>
        </w:rPr>
        <w:t> </w:t>
      </w:r>
      <w:r>
        <w:rPr>
          <w:w w:val="90"/>
          <w:sz w:val="16"/>
        </w:rPr>
        <w:t>of</w:t>
      </w:r>
      <w:r>
        <w:rPr>
          <w:spacing w:val="-25"/>
          <w:w w:val="90"/>
          <w:sz w:val="16"/>
        </w:rPr>
        <w:t> </w:t>
      </w:r>
      <w:r>
        <w:rPr>
          <w:w w:val="90"/>
          <w:sz w:val="16"/>
        </w:rPr>
        <w:t>seizures</w:t>
      </w:r>
      <w:r>
        <w:rPr>
          <w:spacing w:val="-25"/>
          <w:w w:val="90"/>
          <w:sz w:val="16"/>
        </w:rPr>
        <w:t> </w:t>
      </w:r>
      <w:r>
        <w:rPr>
          <w:w w:val="90"/>
          <w:sz w:val="16"/>
        </w:rPr>
        <w:t>typically</w:t>
      </w:r>
      <w:r>
        <w:rPr>
          <w:spacing w:val="-25"/>
          <w:w w:val="90"/>
          <w:sz w:val="16"/>
        </w:rPr>
        <w:t> </w:t>
      </w:r>
      <w:r>
        <w:rPr>
          <w:w w:val="90"/>
          <w:sz w:val="16"/>
        </w:rPr>
        <w:t>arise,</w:t>
      </w:r>
      <w:r>
        <w:rPr>
          <w:spacing w:val="-24"/>
          <w:w w:val="90"/>
          <w:sz w:val="16"/>
        </w:rPr>
        <w:t> </w:t>
      </w:r>
      <w:r>
        <w:rPr>
          <w:w w:val="90"/>
          <w:sz w:val="16"/>
        </w:rPr>
        <w:t>including</w:t>
      </w:r>
      <w:r>
        <w:rPr>
          <w:spacing w:val="-25"/>
          <w:w w:val="90"/>
          <w:sz w:val="16"/>
        </w:rPr>
        <w:t> </w:t>
      </w:r>
      <w:r>
        <w:rPr>
          <w:w w:val="90"/>
          <w:sz w:val="16"/>
        </w:rPr>
        <w:t>myoclonus (involuntary</w:t>
      </w:r>
      <w:r>
        <w:rPr>
          <w:spacing w:val="-29"/>
          <w:w w:val="90"/>
          <w:sz w:val="16"/>
        </w:rPr>
        <w:t> </w:t>
      </w:r>
      <w:r>
        <w:rPr>
          <w:w w:val="90"/>
          <w:sz w:val="16"/>
        </w:rPr>
        <w:t>muscle</w:t>
      </w:r>
      <w:r>
        <w:rPr>
          <w:spacing w:val="-29"/>
          <w:w w:val="90"/>
          <w:sz w:val="16"/>
        </w:rPr>
        <w:t> </w:t>
      </w:r>
      <w:r>
        <w:rPr>
          <w:w w:val="90"/>
          <w:sz w:val="16"/>
        </w:rPr>
        <w:t>spasms).</w:t>
      </w:r>
      <w:r>
        <w:rPr>
          <w:spacing w:val="-29"/>
          <w:w w:val="90"/>
          <w:sz w:val="16"/>
        </w:rPr>
        <w:t> </w:t>
      </w:r>
      <w:r>
        <w:rPr>
          <w:w w:val="90"/>
          <w:sz w:val="16"/>
        </w:rPr>
        <w:t>Status</w:t>
      </w:r>
      <w:r>
        <w:rPr>
          <w:spacing w:val="-28"/>
          <w:w w:val="90"/>
          <w:sz w:val="16"/>
        </w:rPr>
        <w:t> </w:t>
      </w:r>
      <w:r>
        <w:rPr>
          <w:w w:val="90"/>
          <w:sz w:val="16"/>
        </w:rPr>
        <w:t>epilepticus—a</w:t>
      </w:r>
      <w:r>
        <w:rPr>
          <w:spacing w:val="-29"/>
          <w:w w:val="90"/>
          <w:sz w:val="16"/>
        </w:rPr>
        <w:t> </w:t>
      </w:r>
      <w:r>
        <w:rPr>
          <w:w w:val="90"/>
          <w:sz w:val="16"/>
        </w:rPr>
        <w:t>state</w:t>
      </w:r>
      <w:r>
        <w:rPr>
          <w:spacing w:val="-29"/>
          <w:w w:val="90"/>
          <w:sz w:val="16"/>
        </w:rPr>
        <w:t> </w:t>
      </w:r>
      <w:r>
        <w:rPr>
          <w:w w:val="90"/>
          <w:sz w:val="16"/>
        </w:rPr>
        <w:t>of</w:t>
      </w:r>
      <w:r>
        <w:rPr>
          <w:spacing w:val="-29"/>
          <w:w w:val="90"/>
          <w:sz w:val="16"/>
        </w:rPr>
        <w:t> </w:t>
      </w:r>
      <w:r>
        <w:rPr>
          <w:w w:val="90"/>
          <w:sz w:val="16"/>
        </w:rPr>
        <w:t>continuous</w:t>
      </w:r>
      <w:r>
        <w:rPr>
          <w:spacing w:val="-28"/>
          <w:w w:val="90"/>
          <w:sz w:val="16"/>
        </w:rPr>
        <w:t> </w:t>
      </w:r>
      <w:r>
        <w:rPr>
          <w:w w:val="90"/>
          <w:sz w:val="16"/>
        </w:rPr>
        <w:t>seizure</w:t>
      </w:r>
      <w:r>
        <w:rPr>
          <w:spacing w:val="-29"/>
          <w:w w:val="90"/>
          <w:sz w:val="16"/>
        </w:rPr>
        <w:t> </w:t>
      </w:r>
      <w:r>
        <w:rPr>
          <w:w w:val="90"/>
          <w:sz w:val="16"/>
        </w:rPr>
        <w:t>requiring</w:t>
      </w:r>
      <w:r>
        <w:rPr>
          <w:spacing w:val="-29"/>
          <w:w w:val="90"/>
          <w:sz w:val="16"/>
        </w:rPr>
        <w:t> </w:t>
      </w:r>
      <w:r>
        <w:rPr>
          <w:w w:val="90"/>
          <w:sz w:val="16"/>
        </w:rPr>
        <w:t>emergency</w:t>
      </w:r>
      <w:r>
        <w:rPr>
          <w:spacing w:val="-28"/>
          <w:w w:val="90"/>
          <w:sz w:val="16"/>
        </w:rPr>
        <w:t> </w:t>
      </w:r>
      <w:r>
        <w:rPr>
          <w:w w:val="90"/>
          <w:sz w:val="16"/>
        </w:rPr>
        <w:t>medical</w:t>
      </w:r>
      <w:r>
        <w:rPr>
          <w:spacing w:val="-29"/>
          <w:w w:val="90"/>
          <w:sz w:val="16"/>
        </w:rPr>
        <w:t> </w:t>
      </w:r>
      <w:r>
        <w:rPr>
          <w:w w:val="90"/>
          <w:sz w:val="16"/>
        </w:rPr>
        <w:t>care—also</w:t>
      </w:r>
      <w:r>
        <w:rPr>
          <w:spacing w:val="-29"/>
          <w:w w:val="90"/>
          <w:sz w:val="16"/>
        </w:rPr>
        <w:t> </w:t>
      </w:r>
      <w:r>
        <w:rPr>
          <w:w w:val="90"/>
          <w:sz w:val="16"/>
        </w:rPr>
        <w:t>may</w:t>
      </w:r>
      <w:r>
        <w:rPr>
          <w:spacing w:val="-29"/>
          <w:w w:val="90"/>
          <w:sz w:val="16"/>
        </w:rPr>
        <w:t> </w:t>
      </w:r>
      <w:r>
        <w:rPr>
          <w:w w:val="90"/>
          <w:sz w:val="16"/>
        </w:rPr>
        <w:t>occur.</w:t>
      </w:r>
    </w:p>
    <w:p>
      <w:pPr>
        <w:spacing w:line="254" w:lineRule="auto" w:before="0"/>
        <w:ind w:left="957" w:right="172" w:firstLine="0"/>
        <w:jc w:val="left"/>
        <w:rPr>
          <w:sz w:val="16"/>
        </w:rPr>
      </w:pPr>
      <w:r>
        <w:rPr>
          <w:w w:val="90"/>
          <w:sz w:val="16"/>
        </w:rPr>
        <w:t>Children</w:t>
      </w:r>
      <w:r>
        <w:rPr>
          <w:spacing w:val="-28"/>
          <w:w w:val="90"/>
          <w:sz w:val="16"/>
        </w:rPr>
        <w:t> </w:t>
      </w:r>
      <w:r>
        <w:rPr>
          <w:w w:val="90"/>
          <w:sz w:val="16"/>
        </w:rPr>
        <w:t>with</w:t>
      </w:r>
      <w:r>
        <w:rPr>
          <w:spacing w:val="-28"/>
          <w:w w:val="90"/>
          <w:sz w:val="16"/>
        </w:rPr>
        <w:t> </w:t>
      </w:r>
      <w:r>
        <w:rPr>
          <w:w w:val="90"/>
          <w:sz w:val="16"/>
        </w:rPr>
        <w:t>Dravet</w:t>
      </w:r>
      <w:r>
        <w:rPr>
          <w:spacing w:val="-27"/>
          <w:w w:val="90"/>
          <w:sz w:val="16"/>
        </w:rPr>
        <w:t> </w:t>
      </w:r>
      <w:r>
        <w:rPr>
          <w:w w:val="90"/>
          <w:sz w:val="16"/>
        </w:rPr>
        <w:t>syndrome</w:t>
      </w:r>
      <w:r>
        <w:rPr>
          <w:spacing w:val="-28"/>
          <w:w w:val="90"/>
          <w:sz w:val="16"/>
        </w:rPr>
        <w:t> </w:t>
      </w:r>
      <w:r>
        <w:rPr>
          <w:w w:val="90"/>
          <w:sz w:val="16"/>
        </w:rPr>
        <w:t>typically</w:t>
      </w:r>
      <w:r>
        <w:rPr>
          <w:spacing w:val="-27"/>
          <w:w w:val="90"/>
          <w:sz w:val="16"/>
        </w:rPr>
        <w:t> </w:t>
      </w:r>
      <w:r>
        <w:rPr>
          <w:w w:val="90"/>
          <w:sz w:val="16"/>
        </w:rPr>
        <w:t>experience</w:t>
      </w:r>
      <w:r>
        <w:rPr>
          <w:spacing w:val="-28"/>
          <w:w w:val="90"/>
          <w:sz w:val="16"/>
        </w:rPr>
        <w:t> </w:t>
      </w:r>
      <w:r>
        <w:rPr>
          <w:w w:val="90"/>
          <w:sz w:val="16"/>
        </w:rPr>
        <w:t>poor</w:t>
      </w:r>
      <w:r>
        <w:rPr>
          <w:spacing w:val="-27"/>
          <w:w w:val="90"/>
          <w:sz w:val="16"/>
        </w:rPr>
        <w:t> </w:t>
      </w:r>
      <w:r>
        <w:rPr>
          <w:w w:val="90"/>
          <w:sz w:val="16"/>
        </w:rPr>
        <w:t>development</w:t>
      </w:r>
      <w:r>
        <w:rPr>
          <w:spacing w:val="-28"/>
          <w:w w:val="90"/>
          <w:sz w:val="16"/>
        </w:rPr>
        <w:t> </w:t>
      </w:r>
      <w:r>
        <w:rPr>
          <w:w w:val="90"/>
          <w:sz w:val="16"/>
        </w:rPr>
        <w:t>of</w:t>
      </w:r>
      <w:r>
        <w:rPr>
          <w:spacing w:val="-27"/>
          <w:w w:val="90"/>
          <w:sz w:val="16"/>
        </w:rPr>
        <w:t> </w:t>
      </w:r>
      <w:r>
        <w:rPr>
          <w:w w:val="90"/>
          <w:sz w:val="16"/>
        </w:rPr>
        <w:t>language</w:t>
      </w:r>
      <w:r>
        <w:rPr>
          <w:spacing w:val="-28"/>
          <w:w w:val="90"/>
          <w:sz w:val="16"/>
        </w:rPr>
        <w:t> </w:t>
      </w:r>
      <w:r>
        <w:rPr>
          <w:w w:val="90"/>
          <w:sz w:val="16"/>
        </w:rPr>
        <w:t>and</w:t>
      </w:r>
      <w:r>
        <w:rPr>
          <w:spacing w:val="-27"/>
          <w:w w:val="90"/>
          <w:sz w:val="16"/>
        </w:rPr>
        <w:t> </w:t>
      </w:r>
      <w:r>
        <w:rPr>
          <w:w w:val="90"/>
          <w:sz w:val="16"/>
        </w:rPr>
        <w:t>motor</w:t>
      </w:r>
      <w:r>
        <w:rPr>
          <w:spacing w:val="-28"/>
          <w:w w:val="90"/>
          <w:sz w:val="16"/>
        </w:rPr>
        <w:t> </w:t>
      </w:r>
      <w:r>
        <w:rPr>
          <w:w w:val="90"/>
          <w:sz w:val="16"/>
        </w:rPr>
        <w:t>skills,</w:t>
      </w:r>
      <w:r>
        <w:rPr>
          <w:spacing w:val="-27"/>
          <w:w w:val="90"/>
          <w:sz w:val="16"/>
        </w:rPr>
        <w:t> </w:t>
      </w:r>
      <w:r>
        <w:rPr>
          <w:w w:val="90"/>
          <w:sz w:val="16"/>
        </w:rPr>
        <w:t>hyperactivity,</w:t>
      </w:r>
      <w:r>
        <w:rPr>
          <w:spacing w:val="-28"/>
          <w:w w:val="90"/>
          <w:sz w:val="16"/>
        </w:rPr>
        <w:t> </w:t>
      </w:r>
      <w:r>
        <w:rPr>
          <w:w w:val="90"/>
          <w:sz w:val="16"/>
        </w:rPr>
        <w:t>and</w:t>
      </w:r>
      <w:r>
        <w:rPr>
          <w:spacing w:val="-28"/>
          <w:w w:val="90"/>
          <w:sz w:val="16"/>
        </w:rPr>
        <w:t> </w:t>
      </w:r>
      <w:r>
        <w:rPr>
          <w:spacing w:val="-3"/>
          <w:w w:val="90"/>
          <w:sz w:val="16"/>
        </w:rPr>
        <w:t>difficulty </w:t>
      </w:r>
      <w:r>
        <w:rPr>
          <w:w w:val="90"/>
          <w:sz w:val="16"/>
        </w:rPr>
        <w:t>relating</w:t>
      </w:r>
      <w:r>
        <w:rPr>
          <w:spacing w:val="-24"/>
          <w:w w:val="90"/>
          <w:sz w:val="16"/>
        </w:rPr>
        <w:t> </w:t>
      </w:r>
      <w:r>
        <w:rPr>
          <w:w w:val="90"/>
          <w:sz w:val="16"/>
        </w:rPr>
        <w:t>to</w:t>
      </w:r>
      <w:r>
        <w:rPr>
          <w:spacing w:val="-24"/>
          <w:w w:val="90"/>
          <w:sz w:val="16"/>
        </w:rPr>
        <w:t> </w:t>
      </w:r>
      <w:r>
        <w:rPr>
          <w:w w:val="90"/>
          <w:sz w:val="16"/>
        </w:rPr>
        <w:t>others.</w:t>
      </w:r>
      <w:r>
        <w:rPr>
          <w:spacing w:val="-23"/>
          <w:w w:val="90"/>
          <w:sz w:val="16"/>
        </w:rPr>
        <w:t> </w:t>
      </w:r>
      <w:r>
        <w:rPr>
          <w:w w:val="90"/>
          <w:sz w:val="16"/>
        </w:rPr>
        <w:t>In</w:t>
      </w:r>
      <w:r>
        <w:rPr>
          <w:spacing w:val="-24"/>
          <w:w w:val="90"/>
          <w:sz w:val="16"/>
        </w:rPr>
        <w:t> </w:t>
      </w:r>
      <w:r>
        <w:rPr>
          <w:w w:val="90"/>
          <w:sz w:val="16"/>
        </w:rPr>
        <w:t>30</w:t>
      </w:r>
      <w:r>
        <w:rPr>
          <w:spacing w:val="-23"/>
          <w:w w:val="90"/>
          <w:sz w:val="16"/>
        </w:rPr>
        <w:t> </w:t>
      </w:r>
      <w:r>
        <w:rPr>
          <w:w w:val="90"/>
          <w:sz w:val="16"/>
        </w:rPr>
        <w:t>to</w:t>
      </w:r>
      <w:r>
        <w:rPr>
          <w:spacing w:val="-24"/>
          <w:w w:val="90"/>
          <w:sz w:val="16"/>
        </w:rPr>
        <w:t> </w:t>
      </w:r>
      <w:r>
        <w:rPr>
          <w:w w:val="90"/>
          <w:sz w:val="16"/>
        </w:rPr>
        <w:t>80</w:t>
      </w:r>
      <w:r>
        <w:rPr>
          <w:spacing w:val="-23"/>
          <w:w w:val="90"/>
          <w:sz w:val="16"/>
        </w:rPr>
        <w:t> </w:t>
      </w:r>
      <w:r>
        <w:rPr>
          <w:w w:val="90"/>
          <w:sz w:val="16"/>
        </w:rPr>
        <w:t>percent</w:t>
      </w:r>
      <w:r>
        <w:rPr>
          <w:spacing w:val="-24"/>
          <w:w w:val="90"/>
          <w:sz w:val="16"/>
        </w:rPr>
        <w:t> </w:t>
      </w:r>
      <w:r>
        <w:rPr>
          <w:w w:val="90"/>
          <w:sz w:val="16"/>
        </w:rPr>
        <w:t>of</w:t>
      </w:r>
      <w:r>
        <w:rPr>
          <w:spacing w:val="-23"/>
          <w:w w:val="90"/>
          <w:sz w:val="16"/>
        </w:rPr>
        <w:t> </w:t>
      </w:r>
      <w:r>
        <w:rPr>
          <w:w w:val="90"/>
          <w:sz w:val="16"/>
        </w:rPr>
        <w:t>cases,</w:t>
      </w:r>
      <w:r>
        <w:rPr>
          <w:spacing w:val="-24"/>
          <w:w w:val="90"/>
          <w:sz w:val="16"/>
        </w:rPr>
        <w:t> </w:t>
      </w:r>
      <w:r>
        <w:rPr>
          <w:w w:val="90"/>
          <w:sz w:val="16"/>
        </w:rPr>
        <w:t>Dravet</w:t>
      </w:r>
      <w:r>
        <w:rPr>
          <w:spacing w:val="-23"/>
          <w:w w:val="90"/>
          <w:sz w:val="16"/>
        </w:rPr>
        <w:t> </w:t>
      </w:r>
      <w:r>
        <w:rPr>
          <w:w w:val="90"/>
          <w:sz w:val="16"/>
        </w:rPr>
        <w:t>syndrome</w:t>
      </w:r>
      <w:r>
        <w:rPr>
          <w:spacing w:val="-24"/>
          <w:w w:val="90"/>
          <w:sz w:val="16"/>
        </w:rPr>
        <w:t> </w:t>
      </w:r>
      <w:r>
        <w:rPr>
          <w:w w:val="90"/>
          <w:sz w:val="16"/>
        </w:rPr>
        <w:t>is</w:t>
      </w:r>
      <w:r>
        <w:rPr>
          <w:spacing w:val="-24"/>
          <w:w w:val="90"/>
          <w:sz w:val="16"/>
        </w:rPr>
        <w:t> </w:t>
      </w:r>
      <w:r>
        <w:rPr>
          <w:w w:val="90"/>
          <w:sz w:val="16"/>
        </w:rPr>
        <w:t>caused</w:t>
      </w:r>
      <w:r>
        <w:rPr>
          <w:spacing w:val="-23"/>
          <w:w w:val="90"/>
          <w:sz w:val="16"/>
        </w:rPr>
        <w:t> </w:t>
      </w:r>
      <w:r>
        <w:rPr>
          <w:w w:val="90"/>
          <w:sz w:val="16"/>
        </w:rPr>
        <w:t>by</w:t>
      </w:r>
      <w:r>
        <w:rPr>
          <w:spacing w:val="-24"/>
          <w:w w:val="90"/>
          <w:sz w:val="16"/>
        </w:rPr>
        <w:t> </w:t>
      </w:r>
      <w:r>
        <w:rPr>
          <w:w w:val="90"/>
          <w:sz w:val="16"/>
        </w:rPr>
        <w:t>defects</w:t>
      </w:r>
      <w:r>
        <w:rPr>
          <w:spacing w:val="-23"/>
          <w:w w:val="90"/>
          <w:sz w:val="16"/>
        </w:rPr>
        <w:t> </w:t>
      </w:r>
      <w:r>
        <w:rPr>
          <w:w w:val="90"/>
          <w:sz w:val="16"/>
        </w:rPr>
        <w:t>in</w:t>
      </w:r>
      <w:r>
        <w:rPr>
          <w:spacing w:val="-24"/>
          <w:w w:val="90"/>
          <w:sz w:val="16"/>
        </w:rPr>
        <w:t> </w:t>
      </w:r>
      <w:r>
        <w:rPr>
          <w:w w:val="90"/>
          <w:sz w:val="16"/>
        </w:rPr>
        <w:t>a</w:t>
      </w:r>
      <w:r>
        <w:rPr>
          <w:spacing w:val="-23"/>
          <w:w w:val="90"/>
          <w:sz w:val="16"/>
        </w:rPr>
        <w:t> </w:t>
      </w:r>
      <w:r>
        <w:rPr>
          <w:w w:val="90"/>
          <w:sz w:val="16"/>
        </w:rPr>
        <w:t>gene</w:t>
      </w:r>
      <w:r>
        <w:rPr>
          <w:spacing w:val="-24"/>
          <w:w w:val="90"/>
          <w:sz w:val="16"/>
        </w:rPr>
        <w:t> </w:t>
      </w:r>
      <w:r>
        <w:rPr>
          <w:w w:val="90"/>
          <w:sz w:val="16"/>
        </w:rPr>
        <w:t>required</w:t>
      </w:r>
      <w:r>
        <w:rPr>
          <w:spacing w:val="-23"/>
          <w:w w:val="90"/>
          <w:sz w:val="16"/>
        </w:rPr>
        <w:t> </w:t>
      </w:r>
      <w:r>
        <w:rPr>
          <w:w w:val="90"/>
          <w:sz w:val="16"/>
        </w:rPr>
        <w:t>for</w:t>
      </w:r>
      <w:r>
        <w:rPr>
          <w:spacing w:val="-24"/>
          <w:w w:val="90"/>
          <w:sz w:val="16"/>
        </w:rPr>
        <w:t> </w:t>
      </w:r>
      <w:r>
        <w:rPr>
          <w:w w:val="90"/>
          <w:sz w:val="16"/>
        </w:rPr>
        <w:t>the</w:t>
      </w:r>
      <w:r>
        <w:rPr>
          <w:spacing w:val="-23"/>
          <w:w w:val="90"/>
          <w:sz w:val="16"/>
        </w:rPr>
        <w:t> </w:t>
      </w:r>
      <w:r>
        <w:rPr>
          <w:w w:val="90"/>
          <w:sz w:val="16"/>
        </w:rPr>
        <w:t>proper</w:t>
      </w:r>
      <w:r>
        <w:rPr>
          <w:spacing w:val="-24"/>
          <w:w w:val="90"/>
          <w:sz w:val="16"/>
        </w:rPr>
        <w:t> </w:t>
      </w:r>
      <w:r>
        <w:rPr>
          <w:w w:val="90"/>
          <w:sz w:val="16"/>
        </w:rPr>
        <w:t>function</w:t>
      </w:r>
      <w:r>
        <w:rPr>
          <w:spacing w:val="-23"/>
          <w:w w:val="90"/>
          <w:sz w:val="16"/>
        </w:rPr>
        <w:t> </w:t>
      </w:r>
      <w:r>
        <w:rPr>
          <w:w w:val="90"/>
          <w:sz w:val="16"/>
        </w:rPr>
        <w:t>of brain</w:t>
      </w:r>
      <w:r>
        <w:rPr>
          <w:spacing w:val="-29"/>
          <w:w w:val="90"/>
          <w:sz w:val="16"/>
        </w:rPr>
        <w:t> </w:t>
      </w:r>
      <w:r>
        <w:rPr>
          <w:w w:val="90"/>
          <w:sz w:val="16"/>
        </w:rPr>
        <w:t>cells.</w:t>
      </w:r>
      <w:r>
        <w:rPr>
          <w:spacing w:val="-29"/>
          <w:w w:val="90"/>
          <w:sz w:val="16"/>
        </w:rPr>
        <w:t> </w:t>
      </w:r>
      <w:r>
        <w:rPr>
          <w:w w:val="90"/>
          <w:sz w:val="16"/>
        </w:rPr>
        <w:t>Borderline</w:t>
      </w:r>
      <w:r>
        <w:rPr>
          <w:spacing w:val="-28"/>
          <w:w w:val="90"/>
          <w:sz w:val="16"/>
        </w:rPr>
        <w:t> </w:t>
      </w:r>
      <w:r>
        <w:rPr>
          <w:w w:val="90"/>
          <w:sz w:val="16"/>
        </w:rPr>
        <w:t>SMEI</w:t>
      </w:r>
      <w:r>
        <w:rPr>
          <w:spacing w:val="-29"/>
          <w:w w:val="90"/>
          <w:sz w:val="16"/>
        </w:rPr>
        <w:t> </w:t>
      </w:r>
      <w:r>
        <w:rPr>
          <w:w w:val="90"/>
          <w:sz w:val="16"/>
        </w:rPr>
        <w:t>(SMEB)</w:t>
      </w:r>
      <w:r>
        <w:rPr>
          <w:spacing w:val="-28"/>
          <w:w w:val="90"/>
          <w:sz w:val="16"/>
        </w:rPr>
        <w:t> </w:t>
      </w:r>
      <w:r>
        <w:rPr>
          <w:w w:val="90"/>
          <w:sz w:val="16"/>
        </w:rPr>
        <w:t>and</w:t>
      </w:r>
      <w:r>
        <w:rPr>
          <w:spacing w:val="-29"/>
          <w:w w:val="90"/>
          <w:sz w:val="16"/>
        </w:rPr>
        <w:t> </w:t>
      </w:r>
      <w:r>
        <w:rPr>
          <w:w w:val="90"/>
          <w:sz w:val="16"/>
        </w:rPr>
        <w:t>another</w:t>
      </w:r>
      <w:r>
        <w:rPr>
          <w:spacing w:val="-28"/>
          <w:w w:val="90"/>
          <w:sz w:val="16"/>
        </w:rPr>
        <w:t> </w:t>
      </w:r>
      <w:r>
        <w:rPr>
          <w:w w:val="90"/>
          <w:sz w:val="16"/>
        </w:rPr>
        <w:t>type</w:t>
      </w:r>
      <w:r>
        <w:rPr>
          <w:spacing w:val="-29"/>
          <w:w w:val="90"/>
          <w:sz w:val="16"/>
        </w:rPr>
        <w:t> </w:t>
      </w:r>
      <w:r>
        <w:rPr>
          <w:w w:val="90"/>
          <w:sz w:val="16"/>
        </w:rPr>
        <w:t>of</w:t>
      </w:r>
      <w:r>
        <w:rPr>
          <w:spacing w:val="-28"/>
          <w:w w:val="90"/>
          <w:sz w:val="16"/>
        </w:rPr>
        <w:t> </w:t>
      </w:r>
      <w:r>
        <w:rPr>
          <w:w w:val="90"/>
          <w:sz w:val="16"/>
        </w:rPr>
        <w:t>infant-onset</w:t>
      </w:r>
      <w:r>
        <w:rPr>
          <w:spacing w:val="-29"/>
          <w:w w:val="90"/>
          <w:sz w:val="16"/>
        </w:rPr>
        <w:t> </w:t>
      </w:r>
      <w:r>
        <w:rPr>
          <w:w w:val="90"/>
          <w:sz w:val="16"/>
        </w:rPr>
        <w:t>epilepsy</w:t>
      </w:r>
      <w:r>
        <w:rPr>
          <w:spacing w:val="-28"/>
          <w:w w:val="90"/>
          <w:sz w:val="16"/>
        </w:rPr>
        <w:t> </w:t>
      </w:r>
      <w:r>
        <w:rPr>
          <w:w w:val="90"/>
          <w:sz w:val="16"/>
        </w:rPr>
        <w:t>called</w:t>
      </w:r>
      <w:r>
        <w:rPr>
          <w:spacing w:val="-29"/>
          <w:w w:val="90"/>
          <w:sz w:val="16"/>
        </w:rPr>
        <w:t> </w:t>
      </w:r>
      <w:r>
        <w:rPr>
          <w:w w:val="90"/>
          <w:sz w:val="16"/>
        </w:rPr>
        <w:t>generalized</w:t>
      </w:r>
      <w:r>
        <w:rPr>
          <w:spacing w:val="-29"/>
          <w:w w:val="90"/>
          <w:sz w:val="16"/>
        </w:rPr>
        <w:t> </w:t>
      </w:r>
      <w:r>
        <w:rPr>
          <w:w w:val="90"/>
          <w:sz w:val="16"/>
        </w:rPr>
        <w:t>epilepsy</w:t>
      </w:r>
      <w:r>
        <w:rPr>
          <w:spacing w:val="-28"/>
          <w:w w:val="90"/>
          <w:sz w:val="16"/>
        </w:rPr>
        <w:t> </w:t>
      </w:r>
      <w:r>
        <w:rPr>
          <w:w w:val="90"/>
          <w:sz w:val="16"/>
        </w:rPr>
        <w:t>with</w:t>
      </w:r>
      <w:r>
        <w:rPr>
          <w:spacing w:val="-29"/>
          <w:w w:val="90"/>
          <w:sz w:val="16"/>
        </w:rPr>
        <w:t> </w:t>
      </w:r>
      <w:r>
        <w:rPr>
          <w:w w:val="90"/>
          <w:sz w:val="16"/>
        </w:rPr>
        <w:t>febrile</w:t>
      </w:r>
      <w:r>
        <w:rPr>
          <w:spacing w:val="-28"/>
          <w:w w:val="90"/>
          <w:sz w:val="16"/>
        </w:rPr>
        <w:t> </w:t>
      </w:r>
      <w:r>
        <w:rPr>
          <w:w w:val="90"/>
          <w:sz w:val="16"/>
        </w:rPr>
        <w:t>seizures</w:t>
      </w:r>
      <w:r>
        <w:rPr>
          <w:spacing w:val="-29"/>
          <w:w w:val="90"/>
          <w:sz w:val="16"/>
        </w:rPr>
        <w:t> </w:t>
      </w:r>
      <w:r>
        <w:rPr>
          <w:w w:val="90"/>
          <w:sz w:val="16"/>
        </w:rPr>
        <w:t>plus </w:t>
      </w:r>
      <w:r>
        <w:rPr>
          <w:w w:val="95"/>
          <w:sz w:val="16"/>
        </w:rPr>
        <w:t>(GEFS+)</w:t>
      </w:r>
      <w:r>
        <w:rPr>
          <w:spacing w:val="-19"/>
          <w:w w:val="95"/>
          <w:sz w:val="16"/>
        </w:rPr>
        <w:t> </w:t>
      </w:r>
      <w:r>
        <w:rPr>
          <w:w w:val="95"/>
          <w:sz w:val="16"/>
        </w:rPr>
        <w:t>are</w:t>
      </w:r>
      <w:r>
        <w:rPr>
          <w:spacing w:val="-18"/>
          <w:w w:val="95"/>
          <w:sz w:val="16"/>
        </w:rPr>
        <w:t> </w:t>
      </w:r>
      <w:r>
        <w:rPr>
          <w:w w:val="95"/>
          <w:sz w:val="16"/>
        </w:rPr>
        <w:t>caused</w:t>
      </w:r>
      <w:r>
        <w:rPr>
          <w:spacing w:val="-19"/>
          <w:w w:val="95"/>
          <w:sz w:val="16"/>
        </w:rPr>
        <w:t> </w:t>
      </w:r>
      <w:r>
        <w:rPr>
          <w:w w:val="95"/>
          <w:sz w:val="16"/>
        </w:rPr>
        <w:t>by</w:t>
      </w:r>
      <w:r>
        <w:rPr>
          <w:spacing w:val="-18"/>
          <w:w w:val="95"/>
          <w:sz w:val="16"/>
        </w:rPr>
        <w:t> </w:t>
      </w:r>
      <w:r>
        <w:rPr>
          <w:w w:val="95"/>
          <w:sz w:val="16"/>
        </w:rPr>
        <w:t>defects</w:t>
      </w:r>
      <w:r>
        <w:rPr>
          <w:spacing w:val="-18"/>
          <w:w w:val="95"/>
          <w:sz w:val="16"/>
        </w:rPr>
        <w:t> </w:t>
      </w:r>
      <w:r>
        <w:rPr>
          <w:w w:val="95"/>
          <w:sz w:val="16"/>
        </w:rPr>
        <w:t>in</w:t>
      </w:r>
      <w:r>
        <w:rPr>
          <w:spacing w:val="-19"/>
          <w:w w:val="95"/>
          <w:sz w:val="16"/>
        </w:rPr>
        <w:t> </w:t>
      </w:r>
      <w:r>
        <w:rPr>
          <w:w w:val="95"/>
          <w:sz w:val="16"/>
        </w:rPr>
        <w:t>the</w:t>
      </w:r>
      <w:r>
        <w:rPr>
          <w:spacing w:val="-18"/>
          <w:w w:val="95"/>
          <w:sz w:val="16"/>
        </w:rPr>
        <w:t> </w:t>
      </w:r>
      <w:r>
        <w:rPr>
          <w:w w:val="95"/>
          <w:sz w:val="16"/>
        </w:rPr>
        <w:t>same</w:t>
      </w:r>
      <w:r>
        <w:rPr>
          <w:spacing w:val="-18"/>
          <w:w w:val="95"/>
          <w:sz w:val="16"/>
        </w:rPr>
        <w:t> </w:t>
      </w:r>
      <w:r>
        <w:rPr>
          <w:w w:val="95"/>
          <w:sz w:val="16"/>
        </w:rPr>
        <w:t>gene.</w:t>
      </w:r>
      <w:r>
        <w:rPr>
          <w:spacing w:val="-19"/>
          <w:w w:val="95"/>
          <w:sz w:val="16"/>
        </w:rPr>
        <w:t> </w:t>
      </w:r>
      <w:r>
        <w:rPr>
          <w:w w:val="95"/>
          <w:sz w:val="16"/>
        </w:rPr>
        <w:t>In</w:t>
      </w:r>
      <w:r>
        <w:rPr>
          <w:spacing w:val="-18"/>
          <w:w w:val="95"/>
          <w:sz w:val="16"/>
        </w:rPr>
        <w:t> </w:t>
      </w:r>
      <w:r>
        <w:rPr>
          <w:w w:val="95"/>
          <w:sz w:val="16"/>
        </w:rPr>
        <w:t>GEFS+,</w:t>
      </w:r>
      <w:r>
        <w:rPr>
          <w:spacing w:val="-18"/>
          <w:w w:val="95"/>
          <w:sz w:val="16"/>
        </w:rPr>
        <w:t> </w:t>
      </w:r>
      <w:r>
        <w:rPr>
          <w:w w:val="95"/>
          <w:sz w:val="16"/>
        </w:rPr>
        <w:t>febrile</w:t>
      </w:r>
      <w:r>
        <w:rPr>
          <w:spacing w:val="-19"/>
          <w:w w:val="95"/>
          <w:sz w:val="16"/>
        </w:rPr>
        <w:t> </w:t>
      </w:r>
      <w:r>
        <w:rPr>
          <w:w w:val="95"/>
          <w:sz w:val="16"/>
        </w:rPr>
        <w:t>seizures</w:t>
      </w:r>
      <w:r>
        <w:rPr>
          <w:spacing w:val="-18"/>
          <w:w w:val="95"/>
          <w:sz w:val="16"/>
        </w:rPr>
        <w:t> </w:t>
      </w:r>
      <w:r>
        <w:rPr>
          <w:w w:val="95"/>
          <w:sz w:val="16"/>
        </w:rPr>
        <w:t>may</w:t>
      </w:r>
      <w:r>
        <w:rPr>
          <w:spacing w:val="-18"/>
          <w:w w:val="95"/>
          <w:sz w:val="16"/>
        </w:rPr>
        <w:t> </w:t>
      </w:r>
      <w:r>
        <w:rPr>
          <w:w w:val="95"/>
          <w:sz w:val="16"/>
        </w:rPr>
        <w:t>persist</w:t>
      </w:r>
      <w:r>
        <w:rPr>
          <w:spacing w:val="-19"/>
          <w:w w:val="95"/>
          <w:sz w:val="16"/>
        </w:rPr>
        <w:t> </w:t>
      </w:r>
      <w:r>
        <w:rPr>
          <w:w w:val="95"/>
          <w:sz w:val="16"/>
        </w:rPr>
        <w:t>beyond</w:t>
      </w:r>
      <w:r>
        <w:rPr>
          <w:spacing w:val="-18"/>
          <w:w w:val="95"/>
          <w:sz w:val="16"/>
        </w:rPr>
        <w:t> </w:t>
      </w:r>
      <w:r>
        <w:rPr>
          <w:w w:val="95"/>
          <w:sz w:val="16"/>
        </w:rPr>
        <w:t>age</w:t>
      </w:r>
      <w:r>
        <w:rPr>
          <w:spacing w:val="-18"/>
          <w:w w:val="95"/>
          <w:sz w:val="16"/>
        </w:rPr>
        <w:t> </w:t>
      </w:r>
      <w:r>
        <w:rPr>
          <w:w w:val="95"/>
          <w:sz w:val="16"/>
        </w:rPr>
        <w:t>5.’</w:t>
      </w:r>
    </w:p>
    <w:p>
      <w:pPr>
        <w:spacing w:line="242" w:lineRule="auto" w:before="101"/>
        <w:ind w:left="957" w:right="646" w:hanging="2"/>
        <w:jc w:val="both"/>
        <w:rPr>
          <w:sz w:val="16"/>
        </w:rPr>
      </w:pPr>
      <w:r>
        <w:rPr>
          <w:w w:val="95"/>
          <w:position w:val="6"/>
          <w:sz w:val="9"/>
        </w:rPr>
        <w:t>73</w:t>
      </w:r>
      <w:r>
        <w:rPr>
          <w:spacing w:val="-9"/>
          <w:w w:val="95"/>
          <w:position w:val="6"/>
          <w:sz w:val="9"/>
        </w:rPr>
        <w:t> </w:t>
      </w:r>
      <w:r>
        <w:rPr>
          <w:w w:val="95"/>
          <w:sz w:val="16"/>
        </w:rPr>
        <w:t>Joan</w:t>
      </w:r>
      <w:r>
        <w:rPr>
          <w:spacing w:val="-25"/>
          <w:w w:val="95"/>
          <w:sz w:val="16"/>
        </w:rPr>
        <w:t> </w:t>
      </w:r>
      <w:r>
        <w:rPr>
          <w:w w:val="95"/>
          <w:sz w:val="16"/>
        </w:rPr>
        <w:t>L</w:t>
      </w:r>
      <w:r>
        <w:rPr>
          <w:spacing w:val="-24"/>
          <w:w w:val="95"/>
          <w:sz w:val="16"/>
        </w:rPr>
        <w:t> </w:t>
      </w:r>
      <w:r>
        <w:rPr>
          <w:w w:val="95"/>
          <w:sz w:val="16"/>
        </w:rPr>
        <w:t>Kramer,</w:t>
      </w:r>
      <w:r>
        <w:rPr>
          <w:spacing w:val="-24"/>
          <w:w w:val="95"/>
          <w:sz w:val="16"/>
        </w:rPr>
        <w:t> </w:t>
      </w:r>
      <w:r>
        <w:rPr>
          <w:w w:val="95"/>
          <w:sz w:val="16"/>
        </w:rPr>
        <w:t>‘Medical</w:t>
      </w:r>
      <w:r>
        <w:rPr>
          <w:spacing w:val="-25"/>
          <w:w w:val="95"/>
          <w:sz w:val="16"/>
        </w:rPr>
        <w:t> </w:t>
      </w:r>
      <w:r>
        <w:rPr>
          <w:w w:val="95"/>
          <w:sz w:val="16"/>
        </w:rPr>
        <w:t>Marijuana</w:t>
      </w:r>
      <w:r>
        <w:rPr>
          <w:spacing w:val="-24"/>
          <w:w w:val="95"/>
          <w:sz w:val="16"/>
        </w:rPr>
        <w:t> </w:t>
      </w:r>
      <w:r>
        <w:rPr>
          <w:w w:val="95"/>
          <w:sz w:val="16"/>
        </w:rPr>
        <w:t>for</w:t>
      </w:r>
      <w:r>
        <w:rPr>
          <w:spacing w:val="-25"/>
          <w:w w:val="95"/>
          <w:sz w:val="16"/>
        </w:rPr>
        <w:t> </w:t>
      </w:r>
      <w:r>
        <w:rPr>
          <w:w w:val="95"/>
          <w:sz w:val="16"/>
        </w:rPr>
        <w:t>Cancer’</w:t>
      </w:r>
      <w:r>
        <w:rPr>
          <w:spacing w:val="-24"/>
          <w:w w:val="95"/>
          <w:sz w:val="16"/>
        </w:rPr>
        <w:t> </w:t>
      </w:r>
      <w:r>
        <w:rPr>
          <w:w w:val="95"/>
          <w:sz w:val="16"/>
        </w:rPr>
        <w:t>(2015)</w:t>
      </w:r>
      <w:r>
        <w:rPr>
          <w:spacing w:val="-25"/>
          <w:w w:val="95"/>
          <w:sz w:val="16"/>
        </w:rPr>
        <w:t> </w:t>
      </w:r>
      <w:r>
        <w:rPr>
          <w:w w:val="95"/>
          <w:sz w:val="16"/>
        </w:rPr>
        <w:t>65(2)</w:t>
      </w:r>
      <w:r>
        <w:rPr>
          <w:spacing w:val="-24"/>
          <w:w w:val="95"/>
          <w:sz w:val="16"/>
        </w:rPr>
        <w:t> </w:t>
      </w:r>
      <w:r>
        <w:rPr>
          <w:rFonts w:ascii="Calibri" w:hAnsi="Calibri"/>
          <w:i/>
          <w:w w:val="95"/>
          <w:sz w:val="16"/>
        </w:rPr>
        <w:t>CA:</w:t>
      </w:r>
      <w:r>
        <w:rPr>
          <w:rFonts w:ascii="Calibri" w:hAnsi="Calibri"/>
          <w:i/>
          <w:spacing w:val="-11"/>
          <w:w w:val="95"/>
          <w:sz w:val="16"/>
        </w:rPr>
        <w:t> </w:t>
      </w:r>
      <w:r>
        <w:rPr>
          <w:rFonts w:ascii="Calibri" w:hAnsi="Calibri"/>
          <w:i/>
          <w:w w:val="95"/>
          <w:sz w:val="16"/>
        </w:rPr>
        <w:t>A</w:t>
      </w:r>
      <w:r>
        <w:rPr>
          <w:rFonts w:ascii="Calibri" w:hAnsi="Calibri"/>
          <w:i/>
          <w:spacing w:val="-10"/>
          <w:w w:val="95"/>
          <w:sz w:val="16"/>
        </w:rPr>
        <w:t> </w:t>
      </w:r>
      <w:r>
        <w:rPr>
          <w:rFonts w:ascii="Calibri" w:hAnsi="Calibri"/>
          <w:i/>
          <w:w w:val="95"/>
          <w:sz w:val="16"/>
        </w:rPr>
        <w:t>Cancer</w:t>
      </w:r>
      <w:r>
        <w:rPr>
          <w:rFonts w:ascii="Calibri" w:hAnsi="Calibri"/>
          <w:i/>
          <w:spacing w:val="-11"/>
          <w:w w:val="95"/>
          <w:sz w:val="16"/>
        </w:rPr>
        <w:t> </w:t>
      </w:r>
      <w:r>
        <w:rPr>
          <w:rFonts w:ascii="Calibri" w:hAnsi="Calibri"/>
          <w:i/>
          <w:w w:val="95"/>
          <w:sz w:val="16"/>
        </w:rPr>
        <w:t>Journal</w:t>
      </w:r>
      <w:r>
        <w:rPr>
          <w:rFonts w:ascii="Calibri" w:hAnsi="Calibri"/>
          <w:i/>
          <w:spacing w:val="-11"/>
          <w:w w:val="95"/>
          <w:sz w:val="16"/>
        </w:rPr>
        <w:t> </w:t>
      </w:r>
      <w:r>
        <w:rPr>
          <w:rFonts w:ascii="Calibri" w:hAnsi="Calibri"/>
          <w:i/>
          <w:w w:val="95"/>
          <w:sz w:val="16"/>
        </w:rPr>
        <w:t>for</w:t>
      </w:r>
      <w:r>
        <w:rPr>
          <w:rFonts w:ascii="Calibri" w:hAnsi="Calibri"/>
          <w:i/>
          <w:spacing w:val="-11"/>
          <w:w w:val="95"/>
          <w:sz w:val="16"/>
        </w:rPr>
        <w:t> </w:t>
      </w:r>
      <w:r>
        <w:rPr>
          <w:rFonts w:ascii="Calibri" w:hAnsi="Calibri"/>
          <w:i/>
          <w:w w:val="95"/>
          <w:sz w:val="16"/>
        </w:rPr>
        <w:t>Clinicians</w:t>
      </w:r>
      <w:r>
        <w:rPr>
          <w:rFonts w:ascii="Calibri" w:hAnsi="Calibri"/>
          <w:i/>
          <w:spacing w:val="-10"/>
          <w:w w:val="95"/>
          <w:sz w:val="16"/>
        </w:rPr>
        <w:t> </w:t>
      </w:r>
      <w:r>
        <w:rPr>
          <w:w w:val="95"/>
          <w:sz w:val="16"/>
        </w:rPr>
        <w:t>1,</w:t>
      </w:r>
      <w:r>
        <w:rPr>
          <w:spacing w:val="-25"/>
          <w:w w:val="95"/>
          <w:sz w:val="16"/>
        </w:rPr>
        <w:t> </w:t>
      </w:r>
      <w:r>
        <w:rPr>
          <w:w w:val="95"/>
          <w:sz w:val="16"/>
        </w:rPr>
        <w:t>4.</w:t>
      </w:r>
      <w:r>
        <w:rPr>
          <w:spacing w:val="-24"/>
          <w:w w:val="95"/>
          <w:sz w:val="16"/>
        </w:rPr>
        <w:t> </w:t>
      </w:r>
      <w:r>
        <w:rPr>
          <w:w w:val="95"/>
          <w:sz w:val="16"/>
        </w:rPr>
        <w:t>See</w:t>
      </w:r>
      <w:r>
        <w:rPr>
          <w:spacing w:val="-25"/>
          <w:w w:val="95"/>
          <w:sz w:val="16"/>
        </w:rPr>
        <w:t> </w:t>
      </w:r>
      <w:r>
        <w:rPr>
          <w:w w:val="95"/>
          <w:sz w:val="16"/>
        </w:rPr>
        <w:t>also</w:t>
      </w:r>
      <w:r>
        <w:rPr>
          <w:spacing w:val="-24"/>
          <w:w w:val="95"/>
          <w:sz w:val="16"/>
        </w:rPr>
        <w:t> </w:t>
      </w:r>
      <w:r>
        <w:rPr>
          <w:w w:val="95"/>
          <w:sz w:val="16"/>
        </w:rPr>
        <w:t>Juliana</w:t>
      </w:r>
      <w:r>
        <w:rPr>
          <w:spacing w:val="-25"/>
          <w:w w:val="95"/>
          <w:sz w:val="16"/>
        </w:rPr>
        <w:t> </w:t>
      </w:r>
      <w:r>
        <w:rPr>
          <w:w w:val="95"/>
          <w:sz w:val="16"/>
        </w:rPr>
        <w:t>Bunim, </w:t>
      </w:r>
      <w:r>
        <w:rPr>
          <w:w w:val="90"/>
          <w:sz w:val="16"/>
        </w:rPr>
        <w:t>‘Marijuana-Derived</w:t>
      </w:r>
      <w:r>
        <w:rPr>
          <w:spacing w:val="-14"/>
          <w:w w:val="90"/>
          <w:sz w:val="16"/>
        </w:rPr>
        <w:t> </w:t>
      </w:r>
      <w:r>
        <w:rPr>
          <w:w w:val="90"/>
          <w:sz w:val="16"/>
        </w:rPr>
        <w:t>Epilepsy</w:t>
      </w:r>
      <w:r>
        <w:rPr>
          <w:spacing w:val="-13"/>
          <w:w w:val="90"/>
          <w:sz w:val="16"/>
        </w:rPr>
        <w:t> </w:t>
      </w:r>
      <w:r>
        <w:rPr>
          <w:w w:val="90"/>
          <w:sz w:val="16"/>
        </w:rPr>
        <w:t>Drug</w:t>
      </w:r>
      <w:r>
        <w:rPr>
          <w:spacing w:val="-14"/>
          <w:w w:val="90"/>
          <w:sz w:val="16"/>
        </w:rPr>
        <w:t> </w:t>
      </w:r>
      <w:r>
        <w:rPr>
          <w:w w:val="90"/>
          <w:sz w:val="16"/>
        </w:rPr>
        <w:t>in</w:t>
      </w:r>
      <w:r>
        <w:rPr>
          <w:spacing w:val="-13"/>
          <w:w w:val="90"/>
          <w:sz w:val="16"/>
        </w:rPr>
        <w:t> </w:t>
      </w:r>
      <w:r>
        <w:rPr>
          <w:w w:val="90"/>
          <w:sz w:val="16"/>
        </w:rPr>
        <w:t>Clinical</w:t>
      </w:r>
      <w:r>
        <w:rPr>
          <w:spacing w:val="-14"/>
          <w:w w:val="90"/>
          <w:sz w:val="16"/>
        </w:rPr>
        <w:t> </w:t>
      </w:r>
      <w:r>
        <w:rPr>
          <w:w w:val="90"/>
          <w:sz w:val="16"/>
        </w:rPr>
        <w:t>Trial</w:t>
      </w:r>
      <w:r>
        <w:rPr>
          <w:spacing w:val="-13"/>
          <w:w w:val="90"/>
          <w:sz w:val="16"/>
        </w:rPr>
        <w:t> </w:t>
      </w:r>
      <w:r>
        <w:rPr>
          <w:w w:val="90"/>
          <w:sz w:val="16"/>
        </w:rPr>
        <w:t>for</w:t>
      </w:r>
      <w:r>
        <w:rPr>
          <w:spacing w:val="-14"/>
          <w:w w:val="90"/>
          <w:sz w:val="16"/>
        </w:rPr>
        <w:t> </w:t>
      </w:r>
      <w:r>
        <w:rPr>
          <w:w w:val="90"/>
          <w:sz w:val="16"/>
        </w:rPr>
        <w:t>Children</w:t>
      </w:r>
      <w:r>
        <w:rPr>
          <w:spacing w:val="-13"/>
          <w:w w:val="90"/>
          <w:sz w:val="16"/>
        </w:rPr>
        <w:t> </w:t>
      </w:r>
      <w:r>
        <w:rPr>
          <w:w w:val="90"/>
          <w:sz w:val="16"/>
        </w:rPr>
        <w:t>with</w:t>
      </w:r>
      <w:r>
        <w:rPr>
          <w:spacing w:val="-14"/>
          <w:w w:val="90"/>
          <w:sz w:val="16"/>
        </w:rPr>
        <w:t> </w:t>
      </w:r>
      <w:r>
        <w:rPr>
          <w:w w:val="90"/>
          <w:sz w:val="16"/>
        </w:rPr>
        <w:t>Uncontrolled</w:t>
      </w:r>
      <w:r>
        <w:rPr>
          <w:spacing w:val="-13"/>
          <w:w w:val="90"/>
          <w:sz w:val="16"/>
        </w:rPr>
        <w:t> </w:t>
      </w:r>
      <w:r>
        <w:rPr>
          <w:w w:val="90"/>
          <w:sz w:val="16"/>
        </w:rPr>
        <w:t>Seizures’</w:t>
      </w:r>
      <w:r>
        <w:rPr>
          <w:spacing w:val="-15"/>
          <w:w w:val="90"/>
          <w:sz w:val="16"/>
        </w:rPr>
        <w:t> </w:t>
      </w:r>
      <w:r>
        <w:rPr>
          <w:rFonts w:ascii="Calibri" w:hAnsi="Calibri"/>
          <w:i/>
          <w:w w:val="90"/>
          <w:sz w:val="16"/>
        </w:rPr>
        <w:t>University of</w:t>
      </w:r>
      <w:r>
        <w:rPr>
          <w:rFonts w:ascii="Calibri" w:hAnsi="Calibri"/>
          <w:i/>
          <w:spacing w:val="-1"/>
          <w:w w:val="90"/>
          <w:sz w:val="16"/>
        </w:rPr>
        <w:t> </w:t>
      </w:r>
      <w:r>
        <w:rPr>
          <w:rFonts w:ascii="Calibri" w:hAnsi="Calibri"/>
          <w:i/>
          <w:w w:val="90"/>
          <w:sz w:val="16"/>
        </w:rPr>
        <w:t>California</w:t>
      </w:r>
      <w:r>
        <w:rPr>
          <w:rFonts w:ascii="Calibri" w:hAnsi="Calibri"/>
          <w:i/>
          <w:spacing w:val="-1"/>
          <w:w w:val="90"/>
          <w:sz w:val="16"/>
        </w:rPr>
        <w:t> </w:t>
      </w:r>
      <w:r>
        <w:rPr>
          <w:rFonts w:ascii="Calibri" w:hAnsi="Calibri"/>
          <w:i/>
          <w:w w:val="90"/>
          <w:sz w:val="16"/>
        </w:rPr>
        <w:t>San Francisco </w:t>
      </w:r>
      <w:r>
        <w:rPr>
          <w:sz w:val="16"/>
        </w:rPr>
        <w:t>(online),</w:t>
      </w:r>
      <w:r>
        <w:rPr>
          <w:spacing w:val="-16"/>
          <w:sz w:val="16"/>
        </w:rPr>
        <w:t> </w:t>
      </w:r>
      <w:r>
        <w:rPr>
          <w:sz w:val="16"/>
        </w:rPr>
        <w:t>3</w:t>
      </w:r>
      <w:r>
        <w:rPr>
          <w:spacing w:val="-15"/>
          <w:sz w:val="16"/>
        </w:rPr>
        <w:t> </w:t>
      </w:r>
      <w:r>
        <w:rPr>
          <w:sz w:val="16"/>
        </w:rPr>
        <w:t>February</w:t>
      </w:r>
      <w:r>
        <w:rPr>
          <w:spacing w:val="-16"/>
          <w:sz w:val="16"/>
        </w:rPr>
        <w:t> </w:t>
      </w:r>
      <w:r>
        <w:rPr>
          <w:sz w:val="16"/>
        </w:rPr>
        <w:t>2014,</w:t>
      </w:r>
      <w:r>
        <w:rPr>
          <w:spacing w:val="-15"/>
          <w:sz w:val="16"/>
        </w:rPr>
        <w:t> </w:t>
      </w:r>
      <w:r>
        <w:rPr>
          <w:sz w:val="16"/>
        </w:rPr>
        <w:t>&lt;</w:t>
      </w:r>
      <w:hyperlink r:id="rId56">
        <w:r>
          <w:rPr>
            <w:sz w:val="16"/>
          </w:rPr>
          <w:t>http://www.ucsf.edu/news</w:t>
        </w:r>
      </w:hyperlink>
      <w:r>
        <w:rPr>
          <w:sz w:val="16"/>
        </w:rPr>
        <w:t>&gt;.</w:t>
      </w:r>
    </w:p>
    <w:p>
      <w:pPr>
        <w:spacing w:before="111"/>
        <w:ind w:left="957" w:right="172" w:hanging="2"/>
        <w:jc w:val="left"/>
        <w:rPr>
          <w:sz w:val="16"/>
        </w:rPr>
      </w:pPr>
      <w:r>
        <w:rPr>
          <w:w w:val="95"/>
          <w:position w:val="6"/>
          <w:sz w:val="9"/>
        </w:rPr>
        <w:t>74</w:t>
      </w:r>
      <w:r>
        <w:rPr>
          <w:spacing w:val="-17"/>
          <w:w w:val="95"/>
          <w:position w:val="6"/>
          <w:sz w:val="9"/>
        </w:rPr>
        <w:t> </w:t>
      </w:r>
      <w:r>
        <w:rPr>
          <w:w w:val="95"/>
          <w:sz w:val="16"/>
        </w:rPr>
        <w:t>See</w:t>
      </w:r>
      <w:r>
        <w:rPr>
          <w:spacing w:val="-35"/>
          <w:w w:val="95"/>
          <w:sz w:val="16"/>
        </w:rPr>
        <w:t> </w:t>
      </w:r>
      <w:r>
        <w:rPr>
          <w:w w:val="95"/>
          <w:sz w:val="16"/>
        </w:rPr>
        <w:t>Manley</w:t>
      </w:r>
      <w:r>
        <w:rPr>
          <w:spacing w:val="-34"/>
          <w:w w:val="95"/>
          <w:sz w:val="16"/>
        </w:rPr>
        <w:t> </w:t>
      </w:r>
      <w:r>
        <w:rPr>
          <w:w w:val="95"/>
          <w:sz w:val="16"/>
        </w:rPr>
        <w:t>West,</w:t>
      </w:r>
      <w:r>
        <w:rPr>
          <w:spacing w:val="-35"/>
          <w:w w:val="95"/>
          <w:sz w:val="16"/>
        </w:rPr>
        <w:t> </w:t>
      </w:r>
      <w:r>
        <w:rPr>
          <w:w w:val="95"/>
          <w:sz w:val="16"/>
        </w:rPr>
        <w:t>‘The</w:t>
      </w:r>
      <w:r>
        <w:rPr>
          <w:spacing w:val="-34"/>
          <w:w w:val="95"/>
          <w:sz w:val="16"/>
        </w:rPr>
        <w:t> </w:t>
      </w:r>
      <w:r>
        <w:rPr>
          <w:w w:val="95"/>
          <w:sz w:val="16"/>
        </w:rPr>
        <w:t>Use</w:t>
      </w:r>
      <w:r>
        <w:rPr>
          <w:spacing w:val="-35"/>
          <w:w w:val="95"/>
          <w:sz w:val="16"/>
        </w:rPr>
        <w:t> </w:t>
      </w:r>
      <w:r>
        <w:rPr>
          <w:w w:val="95"/>
          <w:sz w:val="16"/>
        </w:rPr>
        <w:t>of</w:t>
      </w:r>
      <w:r>
        <w:rPr>
          <w:spacing w:val="-34"/>
          <w:w w:val="95"/>
          <w:sz w:val="16"/>
        </w:rPr>
        <w:t> </w:t>
      </w:r>
      <w:r>
        <w:rPr>
          <w:w w:val="95"/>
          <w:sz w:val="16"/>
        </w:rPr>
        <w:t>Certain</w:t>
      </w:r>
      <w:r>
        <w:rPr>
          <w:spacing w:val="-35"/>
          <w:w w:val="95"/>
          <w:sz w:val="16"/>
        </w:rPr>
        <w:t> </w:t>
      </w:r>
      <w:r>
        <w:rPr>
          <w:w w:val="95"/>
          <w:sz w:val="16"/>
        </w:rPr>
        <w:t>Cannabis</w:t>
      </w:r>
      <w:r>
        <w:rPr>
          <w:spacing w:val="-34"/>
          <w:w w:val="95"/>
          <w:sz w:val="16"/>
        </w:rPr>
        <w:t> </w:t>
      </w:r>
      <w:r>
        <w:rPr>
          <w:w w:val="95"/>
          <w:sz w:val="16"/>
        </w:rPr>
        <w:t>Derivatives</w:t>
      </w:r>
      <w:r>
        <w:rPr>
          <w:spacing w:val="-35"/>
          <w:w w:val="95"/>
          <w:sz w:val="16"/>
        </w:rPr>
        <w:t> </w:t>
      </w:r>
      <w:r>
        <w:rPr>
          <w:w w:val="95"/>
          <w:sz w:val="16"/>
        </w:rPr>
        <w:t>(Canasol)</w:t>
      </w:r>
      <w:r>
        <w:rPr>
          <w:spacing w:val="-34"/>
          <w:w w:val="95"/>
          <w:sz w:val="16"/>
        </w:rPr>
        <w:t> </w:t>
      </w:r>
      <w:r>
        <w:rPr>
          <w:w w:val="95"/>
          <w:sz w:val="16"/>
        </w:rPr>
        <w:t>in</w:t>
      </w:r>
      <w:r>
        <w:rPr>
          <w:spacing w:val="-35"/>
          <w:w w:val="95"/>
          <w:sz w:val="16"/>
        </w:rPr>
        <w:t> </w:t>
      </w:r>
      <w:r>
        <w:rPr>
          <w:w w:val="95"/>
          <w:sz w:val="16"/>
        </w:rPr>
        <w:t>Glaucoma’</w:t>
      </w:r>
      <w:r>
        <w:rPr>
          <w:spacing w:val="-34"/>
          <w:w w:val="95"/>
          <w:sz w:val="16"/>
        </w:rPr>
        <w:t> </w:t>
      </w:r>
      <w:r>
        <w:rPr>
          <w:w w:val="95"/>
          <w:sz w:val="16"/>
        </w:rPr>
        <w:t>in</w:t>
      </w:r>
      <w:r>
        <w:rPr>
          <w:spacing w:val="-35"/>
          <w:w w:val="95"/>
          <w:sz w:val="16"/>
        </w:rPr>
        <w:t> </w:t>
      </w:r>
      <w:r>
        <w:rPr>
          <w:w w:val="95"/>
          <w:sz w:val="16"/>
        </w:rPr>
        <w:t>Mary</w:t>
      </w:r>
      <w:r>
        <w:rPr>
          <w:spacing w:val="-35"/>
          <w:w w:val="95"/>
          <w:sz w:val="16"/>
        </w:rPr>
        <w:t> </w:t>
      </w:r>
      <w:r>
        <w:rPr>
          <w:w w:val="95"/>
          <w:sz w:val="16"/>
        </w:rPr>
        <w:t>Lynn</w:t>
      </w:r>
      <w:r>
        <w:rPr>
          <w:spacing w:val="-34"/>
          <w:w w:val="95"/>
          <w:sz w:val="16"/>
        </w:rPr>
        <w:t> </w:t>
      </w:r>
      <w:r>
        <w:rPr>
          <w:w w:val="95"/>
          <w:sz w:val="16"/>
        </w:rPr>
        <w:t>Mathre,</w:t>
      </w:r>
      <w:r>
        <w:rPr>
          <w:spacing w:val="-35"/>
          <w:w w:val="95"/>
          <w:sz w:val="16"/>
        </w:rPr>
        <w:t> </w:t>
      </w:r>
      <w:r>
        <w:rPr>
          <w:rFonts w:ascii="Calibri" w:hAnsi="Calibri"/>
          <w:i/>
          <w:w w:val="95"/>
          <w:sz w:val="16"/>
        </w:rPr>
        <w:t>Cannabis</w:t>
      </w:r>
      <w:r>
        <w:rPr>
          <w:rFonts w:ascii="Calibri" w:hAnsi="Calibri"/>
          <w:i/>
          <w:spacing w:val="-20"/>
          <w:w w:val="95"/>
          <w:sz w:val="16"/>
        </w:rPr>
        <w:t> </w:t>
      </w:r>
      <w:r>
        <w:rPr>
          <w:rFonts w:ascii="Calibri" w:hAnsi="Calibri"/>
          <w:i/>
          <w:w w:val="95"/>
          <w:sz w:val="16"/>
        </w:rPr>
        <w:t>in</w:t>
      </w:r>
      <w:r>
        <w:rPr>
          <w:rFonts w:ascii="Calibri" w:hAnsi="Calibri"/>
          <w:i/>
          <w:spacing w:val="-21"/>
          <w:w w:val="95"/>
          <w:sz w:val="16"/>
        </w:rPr>
        <w:t> </w:t>
      </w:r>
      <w:r>
        <w:rPr>
          <w:rFonts w:ascii="Calibri" w:hAnsi="Calibri"/>
          <w:i/>
          <w:w w:val="95"/>
          <w:sz w:val="16"/>
        </w:rPr>
        <w:t>Medical </w:t>
      </w:r>
      <w:r>
        <w:rPr>
          <w:rFonts w:ascii="Calibri" w:hAnsi="Calibri"/>
          <w:i/>
          <w:sz w:val="16"/>
        </w:rPr>
        <w:t>Practice: A Legal, Historical and Pharmacological Overview of the Therapeutic Use of Marijuana </w:t>
      </w:r>
      <w:r>
        <w:rPr>
          <w:sz w:val="16"/>
        </w:rPr>
        <w:t>(McFarland,</w:t>
      </w:r>
      <w:r>
        <w:rPr>
          <w:spacing w:val="-25"/>
          <w:sz w:val="16"/>
        </w:rPr>
        <w:t> </w:t>
      </w:r>
      <w:r>
        <w:rPr>
          <w:sz w:val="16"/>
        </w:rPr>
        <w:t>1997)</w:t>
      </w:r>
    </w:p>
    <w:p>
      <w:pPr>
        <w:spacing w:before="3"/>
        <w:ind w:left="957" w:right="0" w:firstLine="0"/>
        <w:jc w:val="left"/>
        <w:rPr>
          <w:sz w:val="16"/>
        </w:rPr>
      </w:pPr>
      <w:r>
        <w:rPr>
          <w:sz w:val="16"/>
        </w:rPr>
        <w:t>103-111.</w:t>
      </w:r>
    </w:p>
    <w:p>
      <w:pPr>
        <w:spacing w:after="0"/>
        <w:jc w:val="left"/>
        <w:rPr>
          <w:sz w:val="16"/>
        </w:rPr>
        <w:sectPr>
          <w:pgSz w:w="11900" w:h="16840"/>
          <w:pgMar w:header="1588" w:footer="784" w:top="2300" w:bottom="980" w:left="460" w:right="1480"/>
        </w:sectPr>
      </w:pPr>
    </w:p>
    <w:p>
      <w:pPr>
        <w:pStyle w:val="BodyText"/>
        <w:spacing w:before="2"/>
        <w:rPr>
          <w:sz w:val="13"/>
        </w:rPr>
      </w:pPr>
    </w:p>
    <w:p>
      <w:pPr>
        <w:pStyle w:val="Heading6"/>
        <w:spacing w:before="105"/>
      </w:pPr>
      <w:bookmarkStart w:name="Synthetic cannabinoids" w:id="37"/>
      <w:bookmarkEnd w:id="37"/>
      <w:r>
        <w:rPr>
          <w:b w:val="0"/>
        </w:rPr>
      </w:r>
      <w:r>
        <w:rPr>
          <w:w w:val="105"/>
        </w:rPr>
        <w:t>Namisol</w:t>
      </w:r>
    </w:p>
    <w:p>
      <w:pPr>
        <w:pStyle w:val="ListParagraph"/>
        <w:numPr>
          <w:ilvl w:val="1"/>
          <w:numId w:val="5"/>
        </w:numPr>
        <w:tabs>
          <w:tab w:pos="1666" w:val="left" w:leader="none"/>
          <w:tab w:pos="1667" w:val="left" w:leader="none"/>
        </w:tabs>
        <w:spacing w:line="271" w:lineRule="auto" w:before="129" w:after="0"/>
        <w:ind w:left="1666" w:right="220" w:hanging="710"/>
        <w:jc w:val="left"/>
        <w:rPr>
          <w:sz w:val="21"/>
        </w:rPr>
      </w:pPr>
      <w:r>
        <w:rPr>
          <w:w w:val="90"/>
          <w:sz w:val="21"/>
        </w:rPr>
        <w:t>Dutch pharmaceutical company Echo Pharmaceuticals BV is currently developing an oral </w:t>
      </w:r>
      <w:r>
        <w:rPr>
          <w:sz w:val="21"/>
        </w:rPr>
        <w:t>tablet</w:t>
      </w:r>
      <w:r>
        <w:rPr>
          <w:spacing w:val="-40"/>
          <w:sz w:val="21"/>
        </w:rPr>
        <w:t> </w:t>
      </w:r>
      <w:r>
        <w:rPr>
          <w:sz w:val="21"/>
        </w:rPr>
        <w:t>form</w:t>
      </w:r>
      <w:r>
        <w:rPr>
          <w:spacing w:val="-38"/>
          <w:sz w:val="21"/>
        </w:rPr>
        <w:t> </w:t>
      </w:r>
      <w:r>
        <w:rPr>
          <w:sz w:val="21"/>
        </w:rPr>
        <w:t>of</w:t>
      </w:r>
      <w:r>
        <w:rPr>
          <w:spacing w:val="-40"/>
          <w:sz w:val="21"/>
        </w:rPr>
        <w:t> </w:t>
      </w:r>
      <w:r>
        <w:rPr>
          <w:sz w:val="21"/>
        </w:rPr>
        <w:t>pure</w:t>
      </w:r>
      <w:r>
        <w:rPr>
          <w:spacing w:val="-39"/>
          <w:sz w:val="21"/>
        </w:rPr>
        <w:t> </w:t>
      </w:r>
      <w:r>
        <w:rPr>
          <w:sz w:val="21"/>
        </w:rPr>
        <w:t>(&gt;98</w:t>
      </w:r>
      <w:r>
        <w:rPr>
          <w:spacing w:val="-40"/>
          <w:sz w:val="21"/>
        </w:rPr>
        <w:t> </w:t>
      </w:r>
      <w:r>
        <w:rPr>
          <w:sz w:val="21"/>
        </w:rPr>
        <w:t>per</w:t>
      </w:r>
      <w:r>
        <w:rPr>
          <w:spacing w:val="-39"/>
          <w:sz w:val="21"/>
        </w:rPr>
        <w:t> </w:t>
      </w:r>
      <w:r>
        <w:rPr>
          <w:sz w:val="21"/>
        </w:rPr>
        <w:t>cent)</w:t>
      </w:r>
      <w:r>
        <w:rPr>
          <w:spacing w:val="-40"/>
          <w:sz w:val="21"/>
        </w:rPr>
        <w:t> </w:t>
      </w:r>
      <w:r>
        <w:rPr>
          <w:sz w:val="21"/>
        </w:rPr>
        <w:t>THC,</w:t>
      </w:r>
      <w:r>
        <w:rPr>
          <w:spacing w:val="-40"/>
          <w:sz w:val="21"/>
        </w:rPr>
        <w:t> </w:t>
      </w:r>
      <w:r>
        <w:rPr>
          <w:sz w:val="21"/>
        </w:rPr>
        <w:t>named</w:t>
      </w:r>
      <w:r>
        <w:rPr>
          <w:spacing w:val="-40"/>
          <w:sz w:val="21"/>
        </w:rPr>
        <w:t> </w:t>
      </w:r>
      <w:r>
        <w:rPr>
          <w:sz w:val="21"/>
        </w:rPr>
        <w:t>Namisol,</w:t>
      </w:r>
      <w:r>
        <w:rPr>
          <w:spacing w:val="-40"/>
          <w:sz w:val="21"/>
        </w:rPr>
        <w:t> </w:t>
      </w:r>
      <w:r>
        <w:rPr>
          <w:sz w:val="21"/>
        </w:rPr>
        <w:t>which</w:t>
      </w:r>
      <w:r>
        <w:rPr>
          <w:spacing w:val="-39"/>
          <w:sz w:val="21"/>
        </w:rPr>
        <w:t> </w:t>
      </w:r>
      <w:r>
        <w:rPr>
          <w:sz w:val="21"/>
        </w:rPr>
        <w:t>is</w:t>
      </w:r>
      <w:r>
        <w:rPr>
          <w:spacing w:val="-39"/>
          <w:sz w:val="21"/>
        </w:rPr>
        <w:t> </w:t>
      </w:r>
      <w:r>
        <w:rPr>
          <w:sz w:val="21"/>
        </w:rPr>
        <w:t>derived</w:t>
      </w:r>
      <w:r>
        <w:rPr>
          <w:spacing w:val="-40"/>
          <w:sz w:val="21"/>
        </w:rPr>
        <w:t> </w:t>
      </w:r>
      <w:r>
        <w:rPr>
          <w:sz w:val="21"/>
        </w:rPr>
        <w:t>from</w:t>
      </w:r>
      <w:r>
        <w:rPr>
          <w:spacing w:val="-38"/>
          <w:sz w:val="21"/>
        </w:rPr>
        <w:t> </w:t>
      </w:r>
      <w:r>
        <w:rPr>
          <w:sz w:val="21"/>
        </w:rPr>
        <w:t>the </w:t>
      </w:r>
      <w:r>
        <w:rPr>
          <w:w w:val="90"/>
          <w:sz w:val="21"/>
        </w:rPr>
        <w:t>cannabis</w:t>
      </w:r>
      <w:r>
        <w:rPr>
          <w:spacing w:val="-10"/>
          <w:w w:val="90"/>
          <w:sz w:val="21"/>
        </w:rPr>
        <w:t> </w:t>
      </w:r>
      <w:r>
        <w:rPr>
          <w:w w:val="90"/>
          <w:sz w:val="21"/>
        </w:rPr>
        <w:t>plant.</w:t>
      </w:r>
      <w:r>
        <w:rPr>
          <w:spacing w:val="-10"/>
          <w:w w:val="90"/>
          <w:sz w:val="21"/>
        </w:rPr>
        <w:t> </w:t>
      </w:r>
      <w:r>
        <w:rPr>
          <w:w w:val="90"/>
          <w:sz w:val="21"/>
        </w:rPr>
        <w:t>The</w:t>
      </w:r>
      <w:r>
        <w:rPr>
          <w:spacing w:val="-9"/>
          <w:w w:val="90"/>
          <w:sz w:val="21"/>
        </w:rPr>
        <w:t> </w:t>
      </w:r>
      <w:r>
        <w:rPr>
          <w:w w:val="90"/>
          <w:sz w:val="21"/>
        </w:rPr>
        <w:t>formulation</w:t>
      </w:r>
      <w:r>
        <w:rPr>
          <w:spacing w:val="-9"/>
          <w:w w:val="90"/>
          <w:sz w:val="21"/>
        </w:rPr>
        <w:t> </w:t>
      </w:r>
      <w:r>
        <w:rPr>
          <w:w w:val="90"/>
          <w:sz w:val="21"/>
        </w:rPr>
        <w:t>would</w:t>
      </w:r>
      <w:r>
        <w:rPr>
          <w:spacing w:val="-10"/>
          <w:w w:val="90"/>
          <w:sz w:val="21"/>
        </w:rPr>
        <w:t> </w:t>
      </w:r>
      <w:r>
        <w:rPr>
          <w:w w:val="90"/>
          <w:sz w:val="21"/>
        </w:rPr>
        <w:t>utilise</w:t>
      </w:r>
      <w:r>
        <w:rPr>
          <w:spacing w:val="-9"/>
          <w:w w:val="90"/>
          <w:sz w:val="21"/>
        </w:rPr>
        <w:t> </w:t>
      </w:r>
      <w:r>
        <w:rPr>
          <w:w w:val="90"/>
          <w:sz w:val="21"/>
        </w:rPr>
        <w:t>Echo's</w:t>
      </w:r>
      <w:r>
        <w:rPr>
          <w:spacing w:val="-9"/>
          <w:w w:val="90"/>
          <w:sz w:val="21"/>
        </w:rPr>
        <w:t> </w:t>
      </w:r>
      <w:r>
        <w:rPr>
          <w:w w:val="90"/>
          <w:sz w:val="21"/>
        </w:rPr>
        <w:t>proprietary,</w:t>
      </w:r>
      <w:r>
        <w:rPr>
          <w:spacing w:val="-10"/>
          <w:w w:val="90"/>
          <w:sz w:val="21"/>
        </w:rPr>
        <w:t> </w:t>
      </w:r>
      <w:r>
        <w:rPr>
          <w:w w:val="90"/>
          <w:sz w:val="21"/>
        </w:rPr>
        <w:t>lipophilic</w:t>
      </w:r>
      <w:r>
        <w:rPr>
          <w:spacing w:val="-9"/>
          <w:w w:val="90"/>
          <w:sz w:val="21"/>
        </w:rPr>
        <w:t> </w:t>
      </w:r>
      <w:r>
        <w:rPr>
          <w:w w:val="90"/>
          <w:sz w:val="21"/>
        </w:rPr>
        <w:t>drug-delivery </w:t>
      </w:r>
      <w:r>
        <w:rPr>
          <w:w w:val="95"/>
          <w:sz w:val="21"/>
        </w:rPr>
        <w:t>technology,</w:t>
      </w:r>
      <w:r>
        <w:rPr>
          <w:spacing w:val="-39"/>
          <w:w w:val="95"/>
          <w:sz w:val="21"/>
        </w:rPr>
        <w:t> </w:t>
      </w:r>
      <w:r>
        <w:rPr>
          <w:w w:val="95"/>
          <w:sz w:val="21"/>
        </w:rPr>
        <w:t>Alitra.</w:t>
      </w:r>
      <w:r>
        <w:rPr>
          <w:spacing w:val="-38"/>
          <w:w w:val="95"/>
          <w:sz w:val="21"/>
        </w:rPr>
        <w:t> </w:t>
      </w:r>
      <w:r>
        <w:rPr>
          <w:w w:val="95"/>
          <w:sz w:val="21"/>
        </w:rPr>
        <w:t>The</w:t>
      </w:r>
      <w:r>
        <w:rPr>
          <w:spacing w:val="-38"/>
          <w:w w:val="95"/>
          <w:sz w:val="21"/>
        </w:rPr>
        <w:t> </w:t>
      </w:r>
      <w:r>
        <w:rPr>
          <w:w w:val="95"/>
          <w:sz w:val="21"/>
        </w:rPr>
        <w:t>drug</w:t>
      </w:r>
      <w:r>
        <w:rPr>
          <w:spacing w:val="-38"/>
          <w:w w:val="95"/>
          <w:sz w:val="21"/>
        </w:rPr>
        <w:t> </w:t>
      </w:r>
      <w:r>
        <w:rPr>
          <w:w w:val="95"/>
          <w:sz w:val="21"/>
        </w:rPr>
        <w:t>is</w:t>
      </w:r>
      <w:r>
        <w:rPr>
          <w:spacing w:val="-38"/>
          <w:w w:val="95"/>
          <w:sz w:val="21"/>
        </w:rPr>
        <w:t> </w:t>
      </w:r>
      <w:r>
        <w:rPr>
          <w:w w:val="95"/>
          <w:sz w:val="21"/>
        </w:rPr>
        <w:t>still</w:t>
      </w:r>
      <w:r>
        <w:rPr>
          <w:spacing w:val="-38"/>
          <w:w w:val="95"/>
          <w:sz w:val="21"/>
        </w:rPr>
        <w:t> </w:t>
      </w:r>
      <w:r>
        <w:rPr>
          <w:w w:val="95"/>
          <w:sz w:val="21"/>
        </w:rPr>
        <w:t>being</w:t>
      </w:r>
      <w:r>
        <w:rPr>
          <w:spacing w:val="-38"/>
          <w:w w:val="95"/>
          <w:sz w:val="21"/>
        </w:rPr>
        <w:t> </w:t>
      </w:r>
      <w:r>
        <w:rPr>
          <w:w w:val="95"/>
          <w:sz w:val="21"/>
        </w:rPr>
        <w:t>researched</w:t>
      </w:r>
      <w:r>
        <w:rPr>
          <w:spacing w:val="-38"/>
          <w:w w:val="95"/>
          <w:sz w:val="21"/>
        </w:rPr>
        <w:t> </w:t>
      </w:r>
      <w:r>
        <w:rPr>
          <w:w w:val="95"/>
          <w:sz w:val="21"/>
        </w:rPr>
        <w:t>for</w:t>
      </w:r>
      <w:r>
        <w:rPr>
          <w:spacing w:val="-38"/>
          <w:w w:val="95"/>
          <w:sz w:val="21"/>
        </w:rPr>
        <w:t> </w:t>
      </w:r>
      <w:r>
        <w:rPr>
          <w:w w:val="95"/>
          <w:sz w:val="21"/>
        </w:rPr>
        <w:t>indications</w:t>
      </w:r>
      <w:r>
        <w:rPr>
          <w:spacing w:val="-38"/>
          <w:w w:val="95"/>
          <w:sz w:val="21"/>
        </w:rPr>
        <w:t> </w:t>
      </w:r>
      <w:r>
        <w:rPr>
          <w:w w:val="95"/>
          <w:sz w:val="21"/>
        </w:rPr>
        <w:t>including</w:t>
      </w:r>
      <w:r>
        <w:rPr>
          <w:spacing w:val="-38"/>
          <w:w w:val="95"/>
          <w:sz w:val="21"/>
        </w:rPr>
        <w:t> </w:t>
      </w:r>
      <w:r>
        <w:rPr>
          <w:w w:val="95"/>
          <w:sz w:val="21"/>
        </w:rPr>
        <w:t>multiple sclerosis,</w:t>
      </w:r>
      <w:r>
        <w:rPr>
          <w:spacing w:val="-33"/>
          <w:w w:val="95"/>
          <w:sz w:val="21"/>
        </w:rPr>
        <w:t> </w:t>
      </w:r>
      <w:r>
        <w:rPr>
          <w:w w:val="95"/>
          <w:sz w:val="21"/>
        </w:rPr>
        <w:t>Alzheimer's</w:t>
      </w:r>
      <w:r>
        <w:rPr>
          <w:spacing w:val="-32"/>
          <w:w w:val="95"/>
          <w:sz w:val="21"/>
        </w:rPr>
        <w:t> </w:t>
      </w:r>
      <w:r>
        <w:rPr>
          <w:w w:val="95"/>
          <w:sz w:val="21"/>
        </w:rPr>
        <w:t>and</w:t>
      </w:r>
      <w:r>
        <w:rPr>
          <w:spacing w:val="-32"/>
          <w:w w:val="95"/>
          <w:sz w:val="21"/>
        </w:rPr>
        <w:t> </w:t>
      </w:r>
      <w:r>
        <w:rPr>
          <w:w w:val="95"/>
          <w:sz w:val="21"/>
        </w:rPr>
        <w:t>chronic</w:t>
      </w:r>
      <w:r>
        <w:rPr>
          <w:spacing w:val="-31"/>
          <w:w w:val="95"/>
          <w:sz w:val="21"/>
        </w:rPr>
        <w:t> </w:t>
      </w:r>
      <w:r>
        <w:rPr>
          <w:w w:val="95"/>
          <w:sz w:val="21"/>
        </w:rPr>
        <w:t>pain,</w:t>
      </w:r>
      <w:r>
        <w:rPr>
          <w:spacing w:val="-33"/>
          <w:w w:val="95"/>
          <w:sz w:val="21"/>
        </w:rPr>
        <w:t> </w:t>
      </w:r>
      <w:r>
        <w:rPr>
          <w:w w:val="95"/>
          <w:sz w:val="21"/>
        </w:rPr>
        <w:t>and</w:t>
      </w:r>
      <w:r>
        <w:rPr>
          <w:spacing w:val="-32"/>
          <w:w w:val="95"/>
          <w:sz w:val="21"/>
        </w:rPr>
        <w:t> </w:t>
      </w:r>
      <w:r>
        <w:rPr>
          <w:w w:val="95"/>
          <w:sz w:val="21"/>
        </w:rPr>
        <w:t>has</w:t>
      </w:r>
      <w:r>
        <w:rPr>
          <w:spacing w:val="-31"/>
          <w:w w:val="95"/>
          <w:sz w:val="21"/>
        </w:rPr>
        <w:t> </w:t>
      </w:r>
      <w:r>
        <w:rPr>
          <w:w w:val="95"/>
          <w:sz w:val="21"/>
        </w:rPr>
        <w:t>now</w:t>
      </w:r>
      <w:r>
        <w:rPr>
          <w:spacing w:val="-32"/>
          <w:w w:val="95"/>
          <w:sz w:val="21"/>
        </w:rPr>
        <w:t> </w:t>
      </w:r>
      <w:r>
        <w:rPr>
          <w:w w:val="95"/>
          <w:sz w:val="21"/>
        </w:rPr>
        <w:t>reached</w:t>
      </w:r>
      <w:r>
        <w:rPr>
          <w:spacing w:val="-32"/>
          <w:w w:val="95"/>
          <w:sz w:val="21"/>
        </w:rPr>
        <w:t> </w:t>
      </w:r>
      <w:r>
        <w:rPr>
          <w:w w:val="95"/>
          <w:sz w:val="21"/>
        </w:rPr>
        <w:t>Phase</w:t>
      </w:r>
      <w:r>
        <w:rPr>
          <w:spacing w:val="-31"/>
          <w:w w:val="95"/>
          <w:sz w:val="21"/>
        </w:rPr>
        <w:t> </w:t>
      </w:r>
      <w:r>
        <w:rPr>
          <w:w w:val="95"/>
          <w:sz w:val="21"/>
        </w:rPr>
        <w:t>II</w:t>
      </w:r>
      <w:r>
        <w:rPr>
          <w:spacing w:val="-33"/>
          <w:w w:val="95"/>
          <w:sz w:val="21"/>
        </w:rPr>
        <w:t> </w:t>
      </w:r>
      <w:r>
        <w:rPr>
          <w:w w:val="95"/>
          <w:sz w:val="21"/>
        </w:rPr>
        <w:t>clinical</w:t>
      </w:r>
      <w:r>
        <w:rPr>
          <w:spacing w:val="-32"/>
          <w:w w:val="95"/>
          <w:sz w:val="21"/>
        </w:rPr>
        <w:t> </w:t>
      </w:r>
      <w:r>
        <w:rPr>
          <w:w w:val="95"/>
          <w:sz w:val="21"/>
        </w:rPr>
        <w:t>trials.</w:t>
      </w:r>
      <w:r>
        <w:rPr>
          <w:w w:val="95"/>
          <w:sz w:val="21"/>
          <w:vertAlign w:val="superscript"/>
        </w:rPr>
        <w:t>75</w:t>
      </w:r>
    </w:p>
    <w:p>
      <w:pPr>
        <w:pStyle w:val="Heading6"/>
        <w:spacing w:before="111"/>
      </w:pPr>
      <w:r>
        <w:rPr>
          <w:w w:val="105"/>
        </w:rPr>
        <w:t>Cannador</w:t>
      </w:r>
    </w:p>
    <w:p>
      <w:pPr>
        <w:pStyle w:val="ListParagraph"/>
        <w:numPr>
          <w:ilvl w:val="1"/>
          <w:numId w:val="5"/>
        </w:numPr>
        <w:tabs>
          <w:tab w:pos="1666" w:val="left" w:leader="none"/>
          <w:tab w:pos="1667" w:val="left" w:leader="none"/>
        </w:tabs>
        <w:spacing w:line="271" w:lineRule="auto" w:before="129" w:after="0"/>
        <w:ind w:left="1666" w:right="236" w:hanging="710"/>
        <w:jc w:val="left"/>
        <w:rPr>
          <w:sz w:val="21"/>
        </w:rPr>
      </w:pPr>
      <w:r>
        <w:rPr>
          <w:w w:val="95"/>
          <w:sz w:val="21"/>
        </w:rPr>
        <w:t>Cannador</w:t>
      </w:r>
      <w:r>
        <w:rPr>
          <w:spacing w:val="-26"/>
          <w:w w:val="95"/>
          <w:sz w:val="21"/>
        </w:rPr>
        <w:t> </w:t>
      </w:r>
      <w:r>
        <w:rPr>
          <w:w w:val="95"/>
          <w:sz w:val="21"/>
        </w:rPr>
        <w:t>is</w:t>
      </w:r>
      <w:r>
        <w:rPr>
          <w:spacing w:val="-25"/>
          <w:w w:val="95"/>
          <w:sz w:val="21"/>
        </w:rPr>
        <w:t> </w:t>
      </w:r>
      <w:r>
        <w:rPr>
          <w:w w:val="95"/>
          <w:sz w:val="21"/>
        </w:rPr>
        <w:t>a</w:t>
      </w:r>
      <w:r>
        <w:rPr>
          <w:spacing w:val="-25"/>
          <w:w w:val="95"/>
          <w:sz w:val="21"/>
        </w:rPr>
        <w:t> </w:t>
      </w:r>
      <w:r>
        <w:rPr>
          <w:w w:val="95"/>
          <w:sz w:val="21"/>
        </w:rPr>
        <w:t>cannabis</w:t>
      </w:r>
      <w:r>
        <w:rPr>
          <w:spacing w:val="-25"/>
          <w:w w:val="95"/>
          <w:sz w:val="21"/>
        </w:rPr>
        <w:t> </w:t>
      </w:r>
      <w:r>
        <w:rPr>
          <w:w w:val="95"/>
          <w:sz w:val="21"/>
        </w:rPr>
        <w:t>extract</w:t>
      </w:r>
      <w:r>
        <w:rPr>
          <w:spacing w:val="-25"/>
          <w:w w:val="95"/>
          <w:sz w:val="21"/>
        </w:rPr>
        <w:t> </w:t>
      </w:r>
      <w:r>
        <w:rPr>
          <w:w w:val="95"/>
          <w:sz w:val="21"/>
        </w:rPr>
        <w:t>developed</w:t>
      </w:r>
      <w:r>
        <w:rPr>
          <w:spacing w:val="-26"/>
          <w:w w:val="95"/>
          <w:sz w:val="21"/>
        </w:rPr>
        <w:t> </w:t>
      </w:r>
      <w:r>
        <w:rPr>
          <w:w w:val="95"/>
          <w:sz w:val="21"/>
        </w:rPr>
        <w:t>by</w:t>
      </w:r>
      <w:r>
        <w:rPr>
          <w:spacing w:val="-25"/>
          <w:w w:val="95"/>
          <w:sz w:val="21"/>
        </w:rPr>
        <w:t> </w:t>
      </w:r>
      <w:r>
        <w:rPr>
          <w:w w:val="95"/>
          <w:sz w:val="21"/>
        </w:rPr>
        <w:t>IKF-Berlin.</w:t>
      </w:r>
      <w:r>
        <w:rPr>
          <w:spacing w:val="-26"/>
          <w:w w:val="95"/>
          <w:sz w:val="21"/>
        </w:rPr>
        <w:t> </w:t>
      </w:r>
      <w:r>
        <w:rPr>
          <w:w w:val="95"/>
          <w:sz w:val="21"/>
        </w:rPr>
        <w:t>It</w:t>
      </w:r>
      <w:r>
        <w:rPr>
          <w:spacing w:val="-25"/>
          <w:w w:val="95"/>
          <w:sz w:val="21"/>
        </w:rPr>
        <w:t> </w:t>
      </w:r>
      <w:r>
        <w:rPr>
          <w:w w:val="95"/>
          <w:sz w:val="21"/>
        </w:rPr>
        <w:t>contains</w:t>
      </w:r>
      <w:r>
        <w:rPr>
          <w:spacing w:val="-25"/>
          <w:w w:val="95"/>
          <w:sz w:val="21"/>
        </w:rPr>
        <w:t> </w:t>
      </w:r>
      <w:r>
        <w:rPr>
          <w:w w:val="95"/>
          <w:sz w:val="21"/>
        </w:rPr>
        <w:t>THC</w:t>
      </w:r>
      <w:r>
        <w:rPr>
          <w:spacing w:val="-25"/>
          <w:w w:val="95"/>
          <w:sz w:val="21"/>
        </w:rPr>
        <w:t> </w:t>
      </w:r>
      <w:r>
        <w:rPr>
          <w:w w:val="95"/>
          <w:sz w:val="21"/>
        </w:rPr>
        <w:t>and</w:t>
      </w:r>
      <w:r>
        <w:rPr>
          <w:spacing w:val="-25"/>
          <w:w w:val="95"/>
          <w:sz w:val="21"/>
        </w:rPr>
        <w:t> </w:t>
      </w:r>
      <w:r>
        <w:rPr>
          <w:w w:val="95"/>
          <w:sz w:val="21"/>
        </w:rPr>
        <w:t>CBD</w:t>
      </w:r>
      <w:r>
        <w:rPr>
          <w:spacing w:val="-24"/>
          <w:w w:val="95"/>
          <w:sz w:val="21"/>
        </w:rPr>
        <w:t> </w:t>
      </w:r>
      <w:r>
        <w:rPr>
          <w:w w:val="95"/>
          <w:sz w:val="21"/>
        </w:rPr>
        <w:t>in</w:t>
      </w:r>
      <w:r>
        <w:rPr>
          <w:spacing w:val="-26"/>
          <w:w w:val="95"/>
          <w:sz w:val="21"/>
        </w:rPr>
        <w:t> </w:t>
      </w:r>
      <w:r>
        <w:rPr>
          <w:w w:val="95"/>
          <w:sz w:val="21"/>
        </w:rPr>
        <w:t>a ratio</w:t>
      </w:r>
      <w:r>
        <w:rPr>
          <w:spacing w:val="-30"/>
          <w:w w:val="95"/>
          <w:sz w:val="21"/>
        </w:rPr>
        <w:t> </w:t>
      </w:r>
      <w:r>
        <w:rPr>
          <w:w w:val="95"/>
          <w:sz w:val="21"/>
        </w:rPr>
        <w:t>of</w:t>
      </w:r>
      <w:r>
        <w:rPr>
          <w:spacing w:val="-29"/>
          <w:w w:val="95"/>
          <w:sz w:val="21"/>
        </w:rPr>
        <w:t> </w:t>
      </w:r>
      <w:r>
        <w:rPr>
          <w:w w:val="95"/>
          <w:sz w:val="21"/>
        </w:rPr>
        <w:t>approximately</w:t>
      </w:r>
      <w:r>
        <w:rPr>
          <w:spacing w:val="-29"/>
          <w:w w:val="95"/>
          <w:sz w:val="21"/>
        </w:rPr>
        <w:t> </w:t>
      </w:r>
      <w:r>
        <w:rPr>
          <w:w w:val="95"/>
          <w:sz w:val="21"/>
        </w:rPr>
        <w:t>2:1,</w:t>
      </w:r>
      <w:r>
        <w:rPr>
          <w:spacing w:val="-29"/>
          <w:w w:val="95"/>
          <w:sz w:val="21"/>
        </w:rPr>
        <w:t> </w:t>
      </w:r>
      <w:r>
        <w:rPr>
          <w:w w:val="95"/>
          <w:sz w:val="21"/>
        </w:rPr>
        <w:t>and</w:t>
      </w:r>
      <w:r>
        <w:rPr>
          <w:spacing w:val="-29"/>
          <w:w w:val="95"/>
          <w:sz w:val="21"/>
        </w:rPr>
        <w:t> </w:t>
      </w:r>
      <w:r>
        <w:rPr>
          <w:w w:val="95"/>
          <w:sz w:val="21"/>
        </w:rPr>
        <w:t>is</w:t>
      </w:r>
      <w:r>
        <w:rPr>
          <w:spacing w:val="-29"/>
          <w:w w:val="95"/>
          <w:sz w:val="21"/>
        </w:rPr>
        <w:t> </w:t>
      </w:r>
      <w:r>
        <w:rPr>
          <w:w w:val="95"/>
          <w:sz w:val="21"/>
        </w:rPr>
        <w:t>delivered</w:t>
      </w:r>
      <w:r>
        <w:rPr>
          <w:spacing w:val="-29"/>
          <w:w w:val="95"/>
          <w:sz w:val="21"/>
        </w:rPr>
        <w:t> </w:t>
      </w:r>
      <w:r>
        <w:rPr>
          <w:w w:val="95"/>
          <w:sz w:val="21"/>
        </w:rPr>
        <w:t>as</w:t>
      </w:r>
      <w:r>
        <w:rPr>
          <w:spacing w:val="-29"/>
          <w:w w:val="95"/>
          <w:sz w:val="21"/>
        </w:rPr>
        <w:t> </w:t>
      </w:r>
      <w:r>
        <w:rPr>
          <w:w w:val="95"/>
          <w:sz w:val="21"/>
        </w:rPr>
        <w:t>a</w:t>
      </w:r>
      <w:r>
        <w:rPr>
          <w:spacing w:val="-29"/>
          <w:w w:val="95"/>
          <w:sz w:val="21"/>
        </w:rPr>
        <w:t> </w:t>
      </w:r>
      <w:r>
        <w:rPr>
          <w:w w:val="95"/>
          <w:sz w:val="21"/>
        </w:rPr>
        <w:t>capsule.</w:t>
      </w:r>
      <w:r>
        <w:rPr>
          <w:spacing w:val="-30"/>
          <w:w w:val="95"/>
          <w:sz w:val="21"/>
        </w:rPr>
        <w:t> </w:t>
      </w:r>
      <w:r>
        <w:rPr>
          <w:w w:val="95"/>
          <w:sz w:val="21"/>
        </w:rPr>
        <w:t>Its</w:t>
      </w:r>
      <w:r>
        <w:rPr>
          <w:spacing w:val="-29"/>
          <w:w w:val="95"/>
          <w:sz w:val="21"/>
        </w:rPr>
        <w:t> </w:t>
      </w:r>
      <w:r>
        <w:rPr>
          <w:w w:val="95"/>
          <w:sz w:val="21"/>
        </w:rPr>
        <w:t>efficacy</w:t>
      </w:r>
      <w:r>
        <w:rPr>
          <w:spacing w:val="-29"/>
          <w:w w:val="95"/>
          <w:sz w:val="21"/>
        </w:rPr>
        <w:t> </w:t>
      </w:r>
      <w:r>
        <w:rPr>
          <w:w w:val="95"/>
          <w:sz w:val="21"/>
        </w:rPr>
        <w:t>has</w:t>
      </w:r>
      <w:r>
        <w:rPr>
          <w:spacing w:val="-29"/>
          <w:w w:val="95"/>
          <w:sz w:val="21"/>
        </w:rPr>
        <w:t> </w:t>
      </w:r>
      <w:r>
        <w:rPr>
          <w:w w:val="95"/>
          <w:sz w:val="21"/>
        </w:rPr>
        <w:t>been</w:t>
      </w:r>
      <w:r>
        <w:rPr>
          <w:spacing w:val="-29"/>
          <w:w w:val="95"/>
          <w:sz w:val="21"/>
        </w:rPr>
        <w:t> </w:t>
      </w:r>
      <w:r>
        <w:rPr>
          <w:w w:val="95"/>
          <w:sz w:val="21"/>
        </w:rPr>
        <w:t>tested, with</w:t>
      </w:r>
      <w:r>
        <w:rPr>
          <w:spacing w:val="-31"/>
          <w:w w:val="95"/>
          <w:sz w:val="21"/>
        </w:rPr>
        <w:t> </w:t>
      </w:r>
      <w:r>
        <w:rPr>
          <w:w w:val="95"/>
          <w:sz w:val="21"/>
        </w:rPr>
        <w:t>mixed</w:t>
      </w:r>
      <w:r>
        <w:rPr>
          <w:spacing w:val="-31"/>
          <w:w w:val="95"/>
          <w:sz w:val="21"/>
        </w:rPr>
        <w:t> </w:t>
      </w:r>
      <w:r>
        <w:rPr>
          <w:w w:val="95"/>
          <w:sz w:val="21"/>
        </w:rPr>
        <w:t>results.</w:t>
      </w:r>
      <w:r>
        <w:rPr>
          <w:w w:val="95"/>
          <w:sz w:val="21"/>
          <w:vertAlign w:val="superscript"/>
        </w:rPr>
        <w:t>76</w:t>
      </w:r>
      <w:r>
        <w:rPr>
          <w:spacing w:val="-31"/>
          <w:w w:val="95"/>
          <w:sz w:val="21"/>
          <w:vertAlign w:val="baseline"/>
        </w:rPr>
        <w:t> </w:t>
      </w:r>
      <w:r>
        <w:rPr>
          <w:w w:val="95"/>
          <w:sz w:val="21"/>
          <w:vertAlign w:val="baseline"/>
        </w:rPr>
        <w:t>It</w:t>
      </w:r>
      <w:r>
        <w:rPr>
          <w:spacing w:val="-30"/>
          <w:w w:val="95"/>
          <w:sz w:val="21"/>
          <w:vertAlign w:val="baseline"/>
        </w:rPr>
        <w:t> </w:t>
      </w:r>
      <w:r>
        <w:rPr>
          <w:w w:val="95"/>
          <w:sz w:val="21"/>
          <w:vertAlign w:val="baseline"/>
        </w:rPr>
        <w:t>does</w:t>
      </w:r>
      <w:r>
        <w:rPr>
          <w:spacing w:val="-31"/>
          <w:w w:val="95"/>
          <w:sz w:val="21"/>
          <w:vertAlign w:val="baseline"/>
        </w:rPr>
        <w:t> </w:t>
      </w:r>
      <w:r>
        <w:rPr>
          <w:w w:val="95"/>
          <w:sz w:val="21"/>
          <w:vertAlign w:val="baseline"/>
        </w:rPr>
        <w:t>not</w:t>
      </w:r>
      <w:r>
        <w:rPr>
          <w:spacing w:val="-30"/>
          <w:w w:val="95"/>
          <w:sz w:val="21"/>
          <w:vertAlign w:val="baseline"/>
        </w:rPr>
        <w:t> </w:t>
      </w:r>
      <w:r>
        <w:rPr>
          <w:w w:val="95"/>
          <w:sz w:val="21"/>
          <w:vertAlign w:val="baseline"/>
        </w:rPr>
        <w:t>appear</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have</w:t>
      </w:r>
      <w:r>
        <w:rPr>
          <w:spacing w:val="-31"/>
          <w:w w:val="95"/>
          <w:sz w:val="21"/>
          <w:vertAlign w:val="baseline"/>
        </w:rPr>
        <w:t> </w:t>
      </w:r>
      <w:r>
        <w:rPr>
          <w:w w:val="95"/>
          <w:sz w:val="21"/>
          <w:vertAlign w:val="baseline"/>
        </w:rPr>
        <w:t>been</w:t>
      </w:r>
      <w:r>
        <w:rPr>
          <w:spacing w:val="-30"/>
          <w:w w:val="95"/>
          <w:sz w:val="21"/>
          <w:vertAlign w:val="baseline"/>
        </w:rPr>
        <w:t> </w:t>
      </w:r>
      <w:r>
        <w:rPr>
          <w:w w:val="95"/>
          <w:sz w:val="21"/>
          <w:vertAlign w:val="baseline"/>
        </w:rPr>
        <w:t>approved</w:t>
      </w:r>
      <w:r>
        <w:rPr>
          <w:spacing w:val="-31"/>
          <w:w w:val="95"/>
          <w:sz w:val="21"/>
          <w:vertAlign w:val="baseline"/>
        </w:rPr>
        <w:t> </w:t>
      </w:r>
      <w:r>
        <w:rPr>
          <w:w w:val="95"/>
          <w:sz w:val="21"/>
          <w:vertAlign w:val="baseline"/>
        </w:rPr>
        <w:t>for</w:t>
      </w:r>
      <w:r>
        <w:rPr>
          <w:spacing w:val="-30"/>
          <w:w w:val="95"/>
          <w:sz w:val="21"/>
          <w:vertAlign w:val="baseline"/>
        </w:rPr>
        <w:t> </w:t>
      </w:r>
      <w:r>
        <w:rPr>
          <w:w w:val="95"/>
          <w:sz w:val="21"/>
          <w:vertAlign w:val="baseline"/>
        </w:rPr>
        <w:t>sale</w:t>
      </w:r>
      <w:r>
        <w:rPr>
          <w:spacing w:val="-31"/>
          <w:w w:val="95"/>
          <w:sz w:val="21"/>
          <w:vertAlign w:val="baseline"/>
        </w:rPr>
        <w:t> </w:t>
      </w:r>
      <w:r>
        <w:rPr>
          <w:w w:val="95"/>
          <w:sz w:val="21"/>
          <w:vertAlign w:val="baseline"/>
        </w:rPr>
        <w:t>anywhere</w:t>
      </w:r>
      <w:r>
        <w:rPr>
          <w:spacing w:val="-31"/>
          <w:w w:val="95"/>
          <w:sz w:val="21"/>
          <w:vertAlign w:val="baseline"/>
        </w:rPr>
        <w:t> </w:t>
      </w:r>
      <w:r>
        <w:rPr>
          <w:w w:val="95"/>
          <w:sz w:val="21"/>
          <w:vertAlign w:val="baseline"/>
        </w:rPr>
        <w:t>in</w:t>
      </w:r>
      <w:r>
        <w:rPr>
          <w:spacing w:val="-30"/>
          <w:w w:val="95"/>
          <w:sz w:val="21"/>
          <w:vertAlign w:val="baseline"/>
        </w:rPr>
        <w:t> </w:t>
      </w:r>
      <w:r>
        <w:rPr>
          <w:w w:val="95"/>
          <w:sz w:val="21"/>
          <w:vertAlign w:val="baseline"/>
        </w:rPr>
        <w:t>the </w:t>
      </w:r>
      <w:r>
        <w:rPr>
          <w:sz w:val="21"/>
          <w:vertAlign w:val="baseline"/>
        </w:rPr>
        <w:t>world.</w:t>
      </w:r>
    </w:p>
    <w:p>
      <w:pPr>
        <w:pStyle w:val="Heading4"/>
        <w:spacing w:before="138"/>
      </w:pPr>
      <w:bookmarkStart w:name="_TOC_250104" w:id="38"/>
      <w:bookmarkEnd w:id="38"/>
      <w:r>
        <w:rPr>
          <w:color w:val="007B01"/>
          <w:w w:val="110"/>
        </w:rPr>
        <w:t>Synthetic cannabinoids</w:t>
      </w:r>
    </w:p>
    <w:p>
      <w:pPr>
        <w:pStyle w:val="BodyText"/>
        <w:spacing w:before="9"/>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324" w:hanging="710"/>
        <w:jc w:val="left"/>
        <w:rPr>
          <w:sz w:val="21"/>
        </w:rPr>
      </w:pPr>
      <w:r>
        <w:rPr>
          <w:w w:val="95"/>
          <w:sz w:val="21"/>
        </w:rPr>
        <w:t>A</w:t>
      </w:r>
      <w:r>
        <w:rPr>
          <w:spacing w:val="-35"/>
          <w:w w:val="95"/>
          <w:sz w:val="21"/>
        </w:rPr>
        <w:t> </w:t>
      </w:r>
      <w:r>
        <w:rPr>
          <w:w w:val="95"/>
          <w:sz w:val="21"/>
        </w:rPr>
        <w:t>series</w:t>
      </w:r>
      <w:r>
        <w:rPr>
          <w:spacing w:val="-34"/>
          <w:w w:val="95"/>
          <w:sz w:val="21"/>
        </w:rPr>
        <w:t> </w:t>
      </w:r>
      <w:r>
        <w:rPr>
          <w:w w:val="95"/>
          <w:sz w:val="21"/>
        </w:rPr>
        <w:t>of</w:t>
      </w:r>
      <w:r>
        <w:rPr>
          <w:spacing w:val="-35"/>
          <w:w w:val="95"/>
          <w:sz w:val="21"/>
        </w:rPr>
        <w:t> </w:t>
      </w:r>
      <w:r>
        <w:rPr>
          <w:w w:val="95"/>
          <w:sz w:val="21"/>
        </w:rPr>
        <w:t>synthetic</w:t>
      </w:r>
      <w:r>
        <w:rPr>
          <w:spacing w:val="-35"/>
          <w:w w:val="95"/>
          <w:sz w:val="21"/>
        </w:rPr>
        <w:t> </w:t>
      </w:r>
      <w:r>
        <w:rPr>
          <w:w w:val="95"/>
          <w:sz w:val="21"/>
        </w:rPr>
        <w:t>cannabinoids</w:t>
      </w:r>
      <w:r>
        <w:rPr>
          <w:spacing w:val="-34"/>
          <w:w w:val="95"/>
          <w:sz w:val="21"/>
        </w:rPr>
        <w:t> </w:t>
      </w:r>
      <w:r>
        <w:rPr>
          <w:w w:val="95"/>
          <w:sz w:val="21"/>
        </w:rPr>
        <w:t>has</w:t>
      </w:r>
      <w:r>
        <w:rPr>
          <w:spacing w:val="-35"/>
          <w:w w:val="95"/>
          <w:sz w:val="21"/>
        </w:rPr>
        <w:t> </w:t>
      </w:r>
      <w:r>
        <w:rPr>
          <w:w w:val="95"/>
          <w:sz w:val="21"/>
        </w:rPr>
        <w:t>been</w:t>
      </w:r>
      <w:r>
        <w:rPr>
          <w:spacing w:val="-34"/>
          <w:w w:val="95"/>
          <w:sz w:val="21"/>
        </w:rPr>
        <w:t> </w:t>
      </w:r>
      <w:r>
        <w:rPr>
          <w:w w:val="95"/>
          <w:sz w:val="21"/>
        </w:rPr>
        <w:t>developed</w:t>
      </w:r>
      <w:r>
        <w:rPr>
          <w:spacing w:val="-35"/>
          <w:w w:val="95"/>
          <w:sz w:val="21"/>
        </w:rPr>
        <w:t> </w:t>
      </w:r>
      <w:r>
        <w:rPr>
          <w:w w:val="95"/>
          <w:sz w:val="21"/>
        </w:rPr>
        <w:t>since</w:t>
      </w:r>
      <w:r>
        <w:rPr>
          <w:spacing w:val="-35"/>
          <w:w w:val="95"/>
          <w:sz w:val="21"/>
        </w:rPr>
        <w:t> </w:t>
      </w:r>
      <w:r>
        <w:rPr>
          <w:w w:val="95"/>
          <w:sz w:val="21"/>
        </w:rPr>
        <w:t>the</w:t>
      </w:r>
      <w:r>
        <w:rPr>
          <w:spacing w:val="-34"/>
          <w:w w:val="95"/>
          <w:sz w:val="21"/>
        </w:rPr>
        <w:t> </w:t>
      </w:r>
      <w:r>
        <w:rPr>
          <w:w w:val="95"/>
          <w:sz w:val="21"/>
        </w:rPr>
        <w:t>1980s,</w:t>
      </w:r>
      <w:r>
        <w:rPr>
          <w:spacing w:val="-35"/>
          <w:w w:val="95"/>
          <w:sz w:val="21"/>
        </w:rPr>
        <w:t> </w:t>
      </w:r>
      <w:r>
        <w:rPr>
          <w:w w:val="95"/>
          <w:sz w:val="21"/>
        </w:rPr>
        <w:t>originally</w:t>
      </w:r>
      <w:r>
        <w:rPr>
          <w:spacing w:val="-35"/>
          <w:w w:val="95"/>
          <w:sz w:val="21"/>
        </w:rPr>
        <w:t> </w:t>
      </w:r>
      <w:r>
        <w:rPr>
          <w:w w:val="95"/>
          <w:sz w:val="21"/>
        </w:rPr>
        <w:t>for </w:t>
      </w:r>
      <w:r>
        <w:rPr>
          <w:w w:val="90"/>
          <w:sz w:val="21"/>
        </w:rPr>
        <w:t>medicinal</w:t>
      </w:r>
      <w:r>
        <w:rPr>
          <w:spacing w:val="-10"/>
          <w:w w:val="90"/>
          <w:sz w:val="21"/>
        </w:rPr>
        <w:t> </w:t>
      </w:r>
      <w:r>
        <w:rPr>
          <w:w w:val="90"/>
          <w:sz w:val="21"/>
        </w:rPr>
        <w:t>purposes</w:t>
      </w:r>
      <w:r>
        <w:rPr>
          <w:spacing w:val="-8"/>
          <w:w w:val="90"/>
          <w:sz w:val="21"/>
        </w:rPr>
        <w:t> </w:t>
      </w:r>
      <w:r>
        <w:rPr>
          <w:w w:val="90"/>
          <w:sz w:val="21"/>
        </w:rPr>
        <w:t>to</w:t>
      </w:r>
      <w:r>
        <w:rPr>
          <w:spacing w:val="-8"/>
          <w:w w:val="90"/>
          <w:sz w:val="21"/>
        </w:rPr>
        <w:t> </w:t>
      </w:r>
      <w:r>
        <w:rPr>
          <w:w w:val="90"/>
          <w:sz w:val="21"/>
        </w:rPr>
        <w:t>isolate</w:t>
      </w:r>
      <w:r>
        <w:rPr>
          <w:spacing w:val="-9"/>
          <w:w w:val="90"/>
          <w:sz w:val="21"/>
        </w:rPr>
        <w:t> </w:t>
      </w:r>
      <w:r>
        <w:rPr>
          <w:w w:val="90"/>
          <w:sz w:val="21"/>
        </w:rPr>
        <w:t>compounds</w:t>
      </w:r>
      <w:r>
        <w:rPr>
          <w:spacing w:val="-8"/>
          <w:w w:val="90"/>
          <w:sz w:val="21"/>
        </w:rPr>
        <w:t> </w:t>
      </w:r>
      <w:r>
        <w:rPr>
          <w:w w:val="90"/>
          <w:sz w:val="21"/>
        </w:rPr>
        <w:t>in</w:t>
      </w:r>
      <w:r>
        <w:rPr>
          <w:spacing w:val="-8"/>
          <w:w w:val="90"/>
          <w:sz w:val="21"/>
        </w:rPr>
        <w:t> </w:t>
      </w:r>
      <w:r>
        <w:rPr>
          <w:w w:val="90"/>
          <w:sz w:val="21"/>
        </w:rPr>
        <w:t>order</w:t>
      </w:r>
      <w:r>
        <w:rPr>
          <w:spacing w:val="-8"/>
          <w:w w:val="90"/>
          <w:sz w:val="21"/>
        </w:rPr>
        <w:t> </w:t>
      </w:r>
      <w:r>
        <w:rPr>
          <w:w w:val="90"/>
          <w:sz w:val="21"/>
        </w:rPr>
        <w:t>to</w:t>
      </w:r>
      <w:r>
        <w:rPr>
          <w:spacing w:val="-9"/>
          <w:w w:val="90"/>
          <w:sz w:val="21"/>
        </w:rPr>
        <w:t> </w:t>
      </w:r>
      <w:r>
        <w:rPr>
          <w:w w:val="90"/>
          <w:sz w:val="21"/>
        </w:rPr>
        <w:t>activate</w:t>
      </w:r>
      <w:r>
        <w:rPr>
          <w:spacing w:val="-8"/>
          <w:w w:val="90"/>
          <w:sz w:val="21"/>
        </w:rPr>
        <w:t> </w:t>
      </w:r>
      <w:r>
        <w:rPr>
          <w:w w:val="90"/>
          <w:sz w:val="21"/>
        </w:rPr>
        <w:t>CB2</w:t>
      </w:r>
      <w:r>
        <w:rPr>
          <w:spacing w:val="-8"/>
          <w:w w:val="90"/>
          <w:sz w:val="21"/>
        </w:rPr>
        <w:t> </w:t>
      </w:r>
      <w:r>
        <w:rPr>
          <w:w w:val="90"/>
          <w:sz w:val="21"/>
        </w:rPr>
        <w:t>receptors</w:t>
      </w:r>
      <w:r>
        <w:rPr>
          <w:spacing w:val="-9"/>
          <w:w w:val="90"/>
          <w:sz w:val="21"/>
        </w:rPr>
        <w:t> </w:t>
      </w:r>
      <w:r>
        <w:rPr>
          <w:w w:val="90"/>
          <w:sz w:val="21"/>
        </w:rPr>
        <w:t>selectively. Research work continues on their therapeutic application. Synthetic cannabinoids have </w:t>
      </w:r>
      <w:r>
        <w:rPr>
          <w:sz w:val="21"/>
        </w:rPr>
        <w:t>also</w:t>
      </w:r>
      <w:r>
        <w:rPr>
          <w:spacing w:val="-17"/>
          <w:sz w:val="21"/>
        </w:rPr>
        <w:t> </w:t>
      </w:r>
      <w:r>
        <w:rPr>
          <w:sz w:val="21"/>
        </w:rPr>
        <w:t>recently</w:t>
      </w:r>
      <w:r>
        <w:rPr>
          <w:spacing w:val="-17"/>
          <w:sz w:val="21"/>
        </w:rPr>
        <w:t> </w:t>
      </w:r>
      <w:r>
        <w:rPr>
          <w:sz w:val="21"/>
        </w:rPr>
        <w:t>become</w:t>
      </w:r>
      <w:r>
        <w:rPr>
          <w:spacing w:val="-16"/>
          <w:sz w:val="21"/>
        </w:rPr>
        <w:t> </w:t>
      </w:r>
      <w:r>
        <w:rPr>
          <w:sz w:val="21"/>
        </w:rPr>
        <w:t>popular</w:t>
      </w:r>
      <w:r>
        <w:rPr>
          <w:spacing w:val="-17"/>
          <w:sz w:val="21"/>
        </w:rPr>
        <w:t> </w:t>
      </w:r>
      <w:r>
        <w:rPr>
          <w:sz w:val="21"/>
        </w:rPr>
        <w:t>as</w:t>
      </w:r>
      <w:r>
        <w:rPr>
          <w:spacing w:val="-17"/>
          <w:sz w:val="21"/>
        </w:rPr>
        <w:t> </w:t>
      </w:r>
      <w:r>
        <w:rPr>
          <w:sz w:val="21"/>
        </w:rPr>
        <w:t>recreational</w:t>
      </w:r>
      <w:r>
        <w:rPr>
          <w:spacing w:val="-17"/>
          <w:sz w:val="21"/>
        </w:rPr>
        <w:t> </w:t>
      </w:r>
      <w:r>
        <w:rPr>
          <w:sz w:val="21"/>
        </w:rPr>
        <w:t>drugs.</w:t>
      </w:r>
    </w:p>
    <w:p>
      <w:pPr>
        <w:pStyle w:val="ListParagraph"/>
        <w:numPr>
          <w:ilvl w:val="1"/>
          <w:numId w:val="5"/>
        </w:numPr>
        <w:tabs>
          <w:tab w:pos="1666" w:val="left" w:leader="none"/>
          <w:tab w:pos="1667" w:val="left" w:leader="none"/>
        </w:tabs>
        <w:spacing w:line="271" w:lineRule="auto" w:before="101" w:after="0"/>
        <w:ind w:left="1666" w:right="146" w:hanging="710"/>
        <w:jc w:val="left"/>
        <w:rPr>
          <w:sz w:val="21"/>
        </w:rPr>
      </w:pPr>
      <w:r>
        <w:rPr>
          <w:sz w:val="21"/>
        </w:rPr>
        <w:t>A relatively recent aspect of the evolution of synthetic cannabinoids was the </w:t>
      </w:r>
      <w:r>
        <w:rPr>
          <w:w w:val="90"/>
          <w:sz w:val="21"/>
        </w:rPr>
        <w:t>identification</w:t>
      </w:r>
      <w:r>
        <w:rPr>
          <w:spacing w:val="-14"/>
          <w:w w:val="90"/>
          <w:sz w:val="21"/>
        </w:rPr>
        <w:t> </w:t>
      </w:r>
      <w:r>
        <w:rPr>
          <w:w w:val="90"/>
          <w:sz w:val="21"/>
        </w:rPr>
        <w:t>of</w:t>
      </w:r>
      <w:r>
        <w:rPr>
          <w:spacing w:val="-13"/>
          <w:w w:val="90"/>
          <w:sz w:val="21"/>
        </w:rPr>
        <w:t> </w:t>
      </w:r>
      <w:r>
        <w:rPr>
          <w:w w:val="90"/>
          <w:sz w:val="21"/>
        </w:rPr>
        <w:t>their</w:t>
      </w:r>
      <w:r>
        <w:rPr>
          <w:spacing w:val="-13"/>
          <w:w w:val="90"/>
          <w:sz w:val="21"/>
        </w:rPr>
        <w:t> </w:t>
      </w:r>
      <w:r>
        <w:rPr>
          <w:w w:val="90"/>
          <w:sz w:val="21"/>
        </w:rPr>
        <w:t>intoxicant</w:t>
      </w:r>
      <w:r>
        <w:rPr>
          <w:spacing w:val="-14"/>
          <w:w w:val="90"/>
          <w:sz w:val="21"/>
        </w:rPr>
        <w:t> </w:t>
      </w:r>
      <w:r>
        <w:rPr>
          <w:w w:val="90"/>
          <w:sz w:val="21"/>
        </w:rPr>
        <w:t>qualities.</w:t>
      </w:r>
      <w:r>
        <w:rPr>
          <w:w w:val="90"/>
          <w:sz w:val="21"/>
          <w:vertAlign w:val="superscript"/>
        </w:rPr>
        <w:t>77</w:t>
      </w:r>
      <w:r>
        <w:rPr>
          <w:spacing w:val="-14"/>
          <w:w w:val="90"/>
          <w:sz w:val="21"/>
          <w:vertAlign w:val="baseline"/>
        </w:rPr>
        <w:t> </w:t>
      </w:r>
      <w:r>
        <w:rPr>
          <w:w w:val="90"/>
          <w:sz w:val="21"/>
          <w:vertAlign w:val="baseline"/>
        </w:rPr>
        <w:t>They</w:t>
      </w:r>
      <w:r>
        <w:rPr>
          <w:spacing w:val="-13"/>
          <w:w w:val="90"/>
          <w:sz w:val="21"/>
          <w:vertAlign w:val="baseline"/>
        </w:rPr>
        <w:t> </w:t>
      </w:r>
      <w:r>
        <w:rPr>
          <w:w w:val="90"/>
          <w:sz w:val="21"/>
          <w:vertAlign w:val="baseline"/>
        </w:rPr>
        <w:t>can</w:t>
      </w:r>
      <w:r>
        <w:rPr>
          <w:spacing w:val="-14"/>
          <w:w w:val="90"/>
          <w:sz w:val="21"/>
          <w:vertAlign w:val="baseline"/>
        </w:rPr>
        <w:t> </w:t>
      </w:r>
      <w:r>
        <w:rPr>
          <w:w w:val="90"/>
          <w:sz w:val="21"/>
          <w:vertAlign w:val="baseline"/>
        </w:rPr>
        <w:t>be</w:t>
      </w:r>
      <w:r>
        <w:rPr>
          <w:spacing w:val="-13"/>
          <w:w w:val="90"/>
          <w:sz w:val="21"/>
          <w:vertAlign w:val="baseline"/>
        </w:rPr>
        <w:t> </w:t>
      </w:r>
      <w:r>
        <w:rPr>
          <w:w w:val="90"/>
          <w:sz w:val="21"/>
          <w:vertAlign w:val="baseline"/>
        </w:rPr>
        <w:t>identical</w:t>
      </w:r>
      <w:r>
        <w:rPr>
          <w:spacing w:val="-14"/>
          <w:w w:val="90"/>
          <w:sz w:val="21"/>
          <w:vertAlign w:val="baseline"/>
        </w:rPr>
        <w:t> </w:t>
      </w:r>
      <w:r>
        <w:rPr>
          <w:w w:val="90"/>
          <w:sz w:val="21"/>
          <w:vertAlign w:val="baseline"/>
        </w:rPr>
        <w:t>or</w:t>
      </w:r>
      <w:r>
        <w:rPr>
          <w:spacing w:val="-13"/>
          <w:w w:val="90"/>
          <w:sz w:val="21"/>
          <w:vertAlign w:val="baseline"/>
        </w:rPr>
        <w:t> </w:t>
      </w:r>
      <w:r>
        <w:rPr>
          <w:w w:val="90"/>
          <w:sz w:val="21"/>
          <w:vertAlign w:val="baseline"/>
        </w:rPr>
        <w:t>functionally</w:t>
      </w:r>
      <w:r>
        <w:rPr>
          <w:spacing w:val="-14"/>
          <w:w w:val="90"/>
          <w:sz w:val="21"/>
          <w:vertAlign w:val="baseline"/>
        </w:rPr>
        <w:t> </w:t>
      </w:r>
      <w:r>
        <w:rPr>
          <w:w w:val="90"/>
          <w:sz w:val="21"/>
          <w:vertAlign w:val="baseline"/>
        </w:rPr>
        <w:t>similar</w:t>
      </w:r>
      <w:r>
        <w:rPr>
          <w:spacing w:val="-13"/>
          <w:w w:val="90"/>
          <w:sz w:val="21"/>
          <w:vertAlign w:val="baseline"/>
        </w:rPr>
        <w:t> </w:t>
      </w:r>
      <w:r>
        <w:rPr>
          <w:w w:val="90"/>
          <w:sz w:val="21"/>
          <w:vertAlign w:val="baseline"/>
        </w:rPr>
        <w:t>to </w:t>
      </w:r>
      <w:r>
        <w:rPr>
          <w:w w:val="95"/>
          <w:sz w:val="21"/>
          <w:vertAlign w:val="baseline"/>
        </w:rPr>
        <w:t>cannabinoids,</w:t>
      </w:r>
      <w:r>
        <w:rPr>
          <w:spacing w:val="-31"/>
          <w:w w:val="95"/>
          <w:sz w:val="21"/>
          <w:vertAlign w:val="baseline"/>
        </w:rPr>
        <w:t> </w:t>
      </w:r>
      <w:r>
        <w:rPr>
          <w:w w:val="95"/>
          <w:sz w:val="21"/>
          <w:vertAlign w:val="baseline"/>
        </w:rPr>
        <w:t>with</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latter</w:t>
      </w:r>
      <w:r>
        <w:rPr>
          <w:spacing w:val="-31"/>
          <w:w w:val="95"/>
          <w:sz w:val="21"/>
          <w:vertAlign w:val="baseline"/>
        </w:rPr>
        <w:t> </w:t>
      </w:r>
      <w:r>
        <w:rPr>
          <w:w w:val="95"/>
          <w:sz w:val="21"/>
          <w:vertAlign w:val="baseline"/>
        </w:rPr>
        <w:t>binding</w:t>
      </w:r>
      <w:r>
        <w:rPr>
          <w:spacing w:val="-30"/>
          <w:w w:val="95"/>
          <w:sz w:val="21"/>
          <w:vertAlign w:val="baseline"/>
        </w:rPr>
        <w:t> </w:t>
      </w:r>
      <w:r>
        <w:rPr>
          <w:w w:val="95"/>
          <w:sz w:val="21"/>
          <w:vertAlign w:val="baseline"/>
        </w:rPr>
        <w:t>to</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same</w:t>
      </w:r>
      <w:r>
        <w:rPr>
          <w:spacing w:val="-31"/>
          <w:w w:val="95"/>
          <w:sz w:val="21"/>
          <w:vertAlign w:val="baseline"/>
        </w:rPr>
        <w:t> </w:t>
      </w:r>
      <w:r>
        <w:rPr>
          <w:w w:val="95"/>
          <w:sz w:val="21"/>
          <w:vertAlign w:val="baseline"/>
        </w:rPr>
        <w:t>cannabinoid</w:t>
      </w:r>
      <w:r>
        <w:rPr>
          <w:spacing w:val="-30"/>
          <w:w w:val="95"/>
          <w:sz w:val="21"/>
          <w:vertAlign w:val="baseline"/>
        </w:rPr>
        <w:t> </w:t>
      </w:r>
      <w:r>
        <w:rPr>
          <w:w w:val="95"/>
          <w:sz w:val="21"/>
          <w:vertAlign w:val="baseline"/>
        </w:rPr>
        <w:t>receptors</w:t>
      </w:r>
      <w:r>
        <w:rPr>
          <w:spacing w:val="-30"/>
          <w:w w:val="95"/>
          <w:sz w:val="21"/>
          <w:vertAlign w:val="baseline"/>
        </w:rPr>
        <w:t> </w:t>
      </w:r>
      <w:r>
        <w:rPr>
          <w:w w:val="95"/>
          <w:sz w:val="21"/>
          <w:vertAlign w:val="baseline"/>
        </w:rPr>
        <w:t>in</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brain.</w:t>
      </w:r>
      <w:r>
        <w:rPr>
          <w:spacing w:val="-31"/>
          <w:w w:val="95"/>
          <w:sz w:val="21"/>
          <w:vertAlign w:val="baseline"/>
        </w:rPr>
        <w:t> </w:t>
      </w:r>
      <w:r>
        <w:rPr>
          <w:w w:val="95"/>
          <w:sz w:val="21"/>
          <w:vertAlign w:val="baseline"/>
        </w:rPr>
        <w:t>It has</w:t>
      </w:r>
      <w:r>
        <w:rPr>
          <w:spacing w:val="-33"/>
          <w:w w:val="95"/>
          <w:sz w:val="21"/>
          <w:vertAlign w:val="baseline"/>
        </w:rPr>
        <w:t> </w:t>
      </w:r>
      <w:r>
        <w:rPr>
          <w:w w:val="95"/>
          <w:sz w:val="21"/>
          <w:vertAlign w:val="baseline"/>
        </w:rPr>
        <w:t>‘proved</w:t>
      </w:r>
      <w:r>
        <w:rPr>
          <w:spacing w:val="-32"/>
          <w:w w:val="95"/>
          <w:sz w:val="21"/>
          <w:vertAlign w:val="baseline"/>
        </w:rPr>
        <w:t> </w:t>
      </w:r>
      <w:r>
        <w:rPr>
          <w:w w:val="95"/>
          <w:sz w:val="21"/>
          <w:vertAlign w:val="baseline"/>
        </w:rPr>
        <w:t>difficult</w:t>
      </w:r>
      <w:r>
        <w:rPr>
          <w:spacing w:val="-33"/>
          <w:w w:val="95"/>
          <w:sz w:val="21"/>
          <w:vertAlign w:val="baseline"/>
        </w:rPr>
        <w:t> </w:t>
      </w:r>
      <w:r>
        <w:rPr>
          <w:w w:val="95"/>
          <w:sz w:val="21"/>
          <w:vertAlign w:val="baseline"/>
        </w:rPr>
        <w:t>to</w:t>
      </w:r>
      <w:r>
        <w:rPr>
          <w:spacing w:val="-32"/>
          <w:w w:val="95"/>
          <w:sz w:val="21"/>
          <w:vertAlign w:val="baseline"/>
        </w:rPr>
        <w:t> </w:t>
      </w:r>
      <w:r>
        <w:rPr>
          <w:w w:val="95"/>
          <w:sz w:val="21"/>
          <w:vertAlign w:val="baseline"/>
        </w:rPr>
        <w:t>separate</w:t>
      </w:r>
      <w:r>
        <w:rPr>
          <w:spacing w:val="-33"/>
          <w:w w:val="95"/>
          <w:sz w:val="21"/>
          <w:vertAlign w:val="baseline"/>
        </w:rPr>
        <w:t> </w:t>
      </w:r>
      <w:r>
        <w:rPr>
          <w:w w:val="95"/>
          <w:sz w:val="21"/>
          <w:vertAlign w:val="baseline"/>
        </w:rPr>
        <w:t>their</w:t>
      </w:r>
      <w:r>
        <w:rPr>
          <w:spacing w:val="-32"/>
          <w:w w:val="95"/>
          <w:sz w:val="21"/>
          <w:vertAlign w:val="baseline"/>
        </w:rPr>
        <w:t> </w:t>
      </w:r>
      <w:r>
        <w:rPr>
          <w:w w:val="95"/>
          <w:sz w:val="21"/>
          <w:vertAlign w:val="baseline"/>
        </w:rPr>
        <w:t>desired</w:t>
      </w:r>
      <w:r>
        <w:rPr>
          <w:spacing w:val="-33"/>
          <w:w w:val="95"/>
          <w:sz w:val="21"/>
          <w:vertAlign w:val="baseline"/>
        </w:rPr>
        <w:t> </w:t>
      </w:r>
      <w:r>
        <w:rPr>
          <w:w w:val="95"/>
          <w:sz w:val="21"/>
          <w:vertAlign w:val="baseline"/>
        </w:rPr>
        <w:t>properties</w:t>
      </w:r>
      <w:r>
        <w:rPr>
          <w:spacing w:val="-32"/>
          <w:w w:val="95"/>
          <w:sz w:val="21"/>
          <w:vertAlign w:val="baseline"/>
        </w:rPr>
        <w:t> </w:t>
      </w:r>
      <w:r>
        <w:rPr>
          <w:w w:val="95"/>
          <w:sz w:val="21"/>
          <w:vertAlign w:val="baseline"/>
        </w:rPr>
        <w:t>from</w:t>
      </w:r>
      <w:r>
        <w:rPr>
          <w:spacing w:val="-32"/>
          <w:w w:val="95"/>
          <w:sz w:val="21"/>
          <w:vertAlign w:val="baseline"/>
        </w:rPr>
        <w:t> </w:t>
      </w:r>
      <w:r>
        <w:rPr>
          <w:w w:val="95"/>
          <w:sz w:val="21"/>
          <w:vertAlign w:val="baseline"/>
        </w:rPr>
        <w:t>unwanted</w:t>
      </w:r>
      <w:r>
        <w:rPr>
          <w:spacing w:val="-32"/>
          <w:w w:val="95"/>
          <w:sz w:val="21"/>
          <w:vertAlign w:val="baseline"/>
        </w:rPr>
        <w:t> </w:t>
      </w:r>
      <w:r>
        <w:rPr>
          <w:w w:val="95"/>
          <w:sz w:val="21"/>
          <w:vertAlign w:val="baseline"/>
        </w:rPr>
        <w:t>psychoactive </w:t>
      </w:r>
      <w:r>
        <w:rPr>
          <w:sz w:val="21"/>
          <w:vertAlign w:val="baseline"/>
        </w:rPr>
        <w:t>effects.’</w:t>
      </w:r>
      <w:r>
        <w:rPr>
          <w:sz w:val="21"/>
          <w:vertAlign w:val="superscript"/>
        </w:rPr>
        <w:t>78</w:t>
      </w:r>
      <w:r>
        <w:rPr>
          <w:spacing w:val="-42"/>
          <w:sz w:val="21"/>
          <w:vertAlign w:val="baseline"/>
        </w:rPr>
        <w:t> </w:t>
      </w:r>
      <w:r>
        <w:rPr>
          <w:sz w:val="21"/>
          <w:vertAlign w:val="baseline"/>
        </w:rPr>
        <w:t>There</w:t>
      </w:r>
      <w:r>
        <w:rPr>
          <w:spacing w:val="-41"/>
          <w:sz w:val="21"/>
          <w:vertAlign w:val="baseline"/>
        </w:rPr>
        <w:t> </w:t>
      </w:r>
      <w:r>
        <w:rPr>
          <w:sz w:val="21"/>
          <w:vertAlign w:val="baseline"/>
        </w:rPr>
        <w:t>is</w:t>
      </w:r>
      <w:r>
        <w:rPr>
          <w:spacing w:val="-40"/>
          <w:sz w:val="21"/>
          <w:vertAlign w:val="baseline"/>
        </w:rPr>
        <w:t> </w:t>
      </w:r>
      <w:r>
        <w:rPr>
          <w:sz w:val="21"/>
          <w:vertAlign w:val="baseline"/>
        </w:rPr>
        <w:t>the</w:t>
      </w:r>
      <w:r>
        <w:rPr>
          <w:spacing w:val="-41"/>
          <w:sz w:val="21"/>
          <w:vertAlign w:val="baseline"/>
        </w:rPr>
        <w:t> </w:t>
      </w:r>
      <w:r>
        <w:rPr>
          <w:sz w:val="21"/>
          <w:vertAlign w:val="baseline"/>
        </w:rPr>
        <w:t>potential</w:t>
      </w:r>
      <w:r>
        <w:rPr>
          <w:spacing w:val="-41"/>
          <w:sz w:val="21"/>
          <w:vertAlign w:val="baseline"/>
        </w:rPr>
        <w:t> </w:t>
      </w:r>
      <w:r>
        <w:rPr>
          <w:sz w:val="21"/>
          <w:vertAlign w:val="baseline"/>
        </w:rPr>
        <w:t>for</w:t>
      </w:r>
      <w:r>
        <w:rPr>
          <w:spacing w:val="-40"/>
          <w:sz w:val="21"/>
          <w:vertAlign w:val="baseline"/>
        </w:rPr>
        <w:t> </w:t>
      </w:r>
      <w:r>
        <w:rPr>
          <w:sz w:val="21"/>
          <w:vertAlign w:val="baseline"/>
        </w:rPr>
        <w:t>them</w:t>
      </w:r>
      <w:r>
        <w:rPr>
          <w:spacing w:val="-40"/>
          <w:sz w:val="21"/>
          <w:vertAlign w:val="baseline"/>
        </w:rPr>
        <w:t> </w:t>
      </w:r>
      <w:r>
        <w:rPr>
          <w:sz w:val="21"/>
          <w:vertAlign w:val="baseline"/>
        </w:rPr>
        <w:t>to</w:t>
      </w:r>
      <w:r>
        <w:rPr>
          <w:spacing w:val="-41"/>
          <w:sz w:val="21"/>
          <w:vertAlign w:val="baseline"/>
        </w:rPr>
        <w:t> </w:t>
      </w:r>
      <w:r>
        <w:rPr>
          <w:sz w:val="21"/>
          <w:vertAlign w:val="baseline"/>
        </w:rPr>
        <w:t>have</w:t>
      </w:r>
      <w:r>
        <w:rPr>
          <w:spacing w:val="-40"/>
          <w:sz w:val="21"/>
          <w:vertAlign w:val="baseline"/>
        </w:rPr>
        <w:t> </w:t>
      </w:r>
      <w:r>
        <w:rPr>
          <w:sz w:val="21"/>
          <w:vertAlign w:val="baseline"/>
        </w:rPr>
        <w:t>constructive</w:t>
      </w:r>
      <w:r>
        <w:rPr>
          <w:spacing w:val="-41"/>
          <w:sz w:val="21"/>
          <w:vertAlign w:val="baseline"/>
        </w:rPr>
        <w:t> </w:t>
      </w:r>
      <w:r>
        <w:rPr>
          <w:sz w:val="21"/>
          <w:vertAlign w:val="baseline"/>
        </w:rPr>
        <w:t>therapeutic</w:t>
      </w:r>
      <w:r>
        <w:rPr>
          <w:spacing w:val="-40"/>
          <w:sz w:val="21"/>
          <w:vertAlign w:val="baseline"/>
        </w:rPr>
        <w:t> </w:t>
      </w:r>
      <w:r>
        <w:rPr>
          <w:sz w:val="21"/>
          <w:vertAlign w:val="baseline"/>
        </w:rPr>
        <w:t>effects because</w:t>
      </w:r>
      <w:r>
        <w:rPr>
          <w:spacing w:val="-38"/>
          <w:sz w:val="21"/>
          <w:vertAlign w:val="baseline"/>
        </w:rPr>
        <w:t> </w:t>
      </w:r>
      <w:r>
        <w:rPr>
          <w:sz w:val="21"/>
          <w:vertAlign w:val="baseline"/>
        </w:rPr>
        <w:t>of</w:t>
      </w:r>
      <w:r>
        <w:rPr>
          <w:spacing w:val="-37"/>
          <w:sz w:val="21"/>
          <w:vertAlign w:val="baseline"/>
        </w:rPr>
        <w:t> </w:t>
      </w:r>
      <w:r>
        <w:rPr>
          <w:sz w:val="21"/>
          <w:vertAlign w:val="baseline"/>
        </w:rPr>
        <w:t>their</w:t>
      </w:r>
      <w:r>
        <w:rPr>
          <w:spacing w:val="-37"/>
          <w:sz w:val="21"/>
          <w:vertAlign w:val="baseline"/>
        </w:rPr>
        <w:t> </w:t>
      </w:r>
      <w:r>
        <w:rPr>
          <w:sz w:val="21"/>
          <w:vertAlign w:val="baseline"/>
        </w:rPr>
        <w:t>strength,</w:t>
      </w:r>
      <w:r>
        <w:rPr>
          <w:spacing w:val="-38"/>
          <w:sz w:val="21"/>
          <w:vertAlign w:val="baseline"/>
        </w:rPr>
        <w:t> </w:t>
      </w:r>
      <w:r>
        <w:rPr>
          <w:sz w:val="21"/>
          <w:vertAlign w:val="baseline"/>
        </w:rPr>
        <w:t>but</w:t>
      </w:r>
      <w:r>
        <w:rPr>
          <w:spacing w:val="-37"/>
          <w:sz w:val="21"/>
          <w:vertAlign w:val="baseline"/>
        </w:rPr>
        <w:t> </w:t>
      </w:r>
      <w:r>
        <w:rPr>
          <w:sz w:val="21"/>
          <w:vertAlign w:val="baseline"/>
        </w:rPr>
        <w:t>for</w:t>
      </w:r>
      <w:r>
        <w:rPr>
          <w:spacing w:val="-38"/>
          <w:sz w:val="21"/>
          <w:vertAlign w:val="baseline"/>
        </w:rPr>
        <w:t> </w:t>
      </w:r>
      <w:r>
        <w:rPr>
          <w:sz w:val="21"/>
          <w:vertAlign w:val="baseline"/>
        </w:rPr>
        <w:t>the</w:t>
      </w:r>
      <w:r>
        <w:rPr>
          <w:spacing w:val="-37"/>
          <w:sz w:val="21"/>
          <w:vertAlign w:val="baseline"/>
        </w:rPr>
        <w:t> </w:t>
      </w:r>
      <w:r>
        <w:rPr>
          <w:sz w:val="21"/>
          <w:vertAlign w:val="baseline"/>
        </w:rPr>
        <w:t>present</w:t>
      </w:r>
      <w:r>
        <w:rPr>
          <w:spacing w:val="-37"/>
          <w:sz w:val="21"/>
          <w:vertAlign w:val="baseline"/>
        </w:rPr>
        <w:t> </w:t>
      </w:r>
      <w:r>
        <w:rPr>
          <w:sz w:val="21"/>
          <w:vertAlign w:val="baseline"/>
        </w:rPr>
        <w:t>this</w:t>
      </w:r>
      <w:r>
        <w:rPr>
          <w:spacing w:val="-38"/>
          <w:sz w:val="21"/>
          <w:vertAlign w:val="baseline"/>
        </w:rPr>
        <w:t> </w:t>
      </w:r>
      <w:r>
        <w:rPr>
          <w:sz w:val="21"/>
          <w:vertAlign w:val="baseline"/>
        </w:rPr>
        <w:t>is</w:t>
      </w:r>
      <w:r>
        <w:rPr>
          <w:spacing w:val="-37"/>
          <w:sz w:val="21"/>
          <w:vertAlign w:val="baseline"/>
        </w:rPr>
        <w:t> </w:t>
      </w:r>
      <w:r>
        <w:rPr>
          <w:sz w:val="21"/>
          <w:vertAlign w:val="baseline"/>
        </w:rPr>
        <w:t>offset</w:t>
      </w:r>
      <w:r>
        <w:rPr>
          <w:spacing w:val="-37"/>
          <w:sz w:val="21"/>
          <w:vertAlign w:val="baseline"/>
        </w:rPr>
        <w:t> </w:t>
      </w:r>
      <w:r>
        <w:rPr>
          <w:sz w:val="21"/>
          <w:vertAlign w:val="baseline"/>
        </w:rPr>
        <w:t>by</w:t>
      </w:r>
      <w:r>
        <w:rPr>
          <w:spacing w:val="-37"/>
          <w:sz w:val="21"/>
          <w:vertAlign w:val="baseline"/>
        </w:rPr>
        <w:t> </w:t>
      </w:r>
      <w:r>
        <w:rPr>
          <w:sz w:val="21"/>
          <w:vertAlign w:val="baseline"/>
        </w:rPr>
        <w:t>their</w:t>
      </w:r>
      <w:r>
        <w:rPr>
          <w:spacing w:val="-38"/>
          <w:sz w:val="21"/>
          <w:vertAlign w:val="baseline"/>
        </w:rPr>
        <w:t> </w:t>
      </w:r>
      <w:r>
        <w:rPr>
          <w:sz w:val="21"/>
          <w:vertAlign w:val="baseline"/>
        </w:rPr>
        <w:t>side</w:t>
      </w:r>
      <w:r>
        <w:rPr>
          <w:spacing w:val="-37"/>
          <w:sz w:val="21"/>
          <w:vertAlign w:val="baseline"/>
        </w:rPr>
        <w:t> </w:t>
      </w:r>
      <w:r>
        <w:rPr>
          <w:sz w:val="21"/>
          <w:vertAlign w:val="baseline"/>
        </w:rPr>
        <w:t>effects.</w:t>
      </w:r>
      <w:r>
        <w:rPr>
          <w:sz w:val="21"/>
          <w:vertAlign w:val="superscript"/>
        </w:rPr>
        <w:t>79</w:t>
      </w:r>
    </w:p>
    <w:p>
      <w:pPr>
        <w:pStyle w:val="ListParagraph"/>
        <w:numPr>
          <w:ilvl w:val="1"/>
          <w:numId w:val="5"/>
        </w:numPr>
        <w:tabs>
          <w:tab w:pos="1666" w:val="left" w:leader="none"/>
          <w:tab w:pos="1667" w:val="left" w:leader="none"/>
        </w:tabs>
        <w:spacing w:line="271" w:lineRule="auto" w:before="104" w:after="0"/>
        <w:ind w:left="1666" w:right="303" w:hanging="710"/>
        <w:jc w:val="left"/>
        <w:rPr>
          <w:sz w:val="21"/>
        </w:rPr>
      </w:pPr>
      <w:r>
        <w:rPr>
          <w:w w:val="90"/>
          <w:sz w:val="21"/>
        </w:rPr>
        <w:t>This</w:t>
      </w:r>
      <w:r>
        <w:rPr>
          <w:spacing w:val="-8"/>
          <w:w w:val="90"/>
          <w:sz w:val="21"/>
        </w:rPr>
        <w:t> </w:t>
      </w:r>
      <w:r>
        <w:rPr>
          <w:w w:val="90"/>
          <w:sz w:val="21"/>
        </w:rPr>
        <w:t>issues</w:t>
      </w:r>
      <w:r>
        <w:rPr>
          <w:spacing w:val="-8"/>
          <w:w w:val="90"/>
          <w:sz w:val="21"/>
        </w:rPr>
        <w:t> </w:t>
      </w:r>
      <w:r>
        <w:rPr>
          <w:w w:val="90"/>
          <w:sz w:val="21"/>
        </w:rPr>
        <w:t>paper</w:t>
      </w:r>
      <w:r>
        <w:rPr>
          <w:spacing w:val="-8"/>
          <w:w w:val="90"/>
          <w:sz w:val="21"/>
        </w:rPr>
        <w:t> </w:t>
      </w:r>
      <w:r>
        <w:rPr>
          <w:w w:val="90"/>
          <w:sz w:val="21"/>
        </w:rPr>
        <w:t>will</w:t>
      </w:r>
      <w:r>
        <w:rPr>
          <w:spacing w:val="-9"/>
          <w:w w:val="90"/>
          <w:sz w:val="21"/>
        </w:rPr>
        <w:t> </w:t>
      </w:r>
      <w:r>
        <w:rPr>
          <w:w w:val="90"/>
          <w:sz w:val="21"/>
        </w:rPr>
        <w:t>not</w:t>
      </w:r>
      <w:r>
        <w:rPr>
          <w:spacing w:val="-8"/>
          <w:w w:val="90"/>
          <w:sz w:val="21"/>
        </w:rPr>
        <w:t> </w:t>
      </w:r>
      <w:r>
        <w:rPr>
          <w:w w:val="90"/>
          <w:sz w:val="21"/>
        </w:rPr>
        <w:t>deal</w:t>
      </w:r>
      <w:r>
        <w:rPr>
          <w:spacing w:val="-8"/>
          <w:w w:val="90"/>
          <w:sz w:val="21"/>
        </w:rPr>
        <w:t> </w:t>
      </w:r>
      <w:r>
        <w:rPr>
          <w:w w:val="90"/>
          <w:sz w:val="21"/>
        </w:rPr>
        <w:t>with</w:t>
      </w:r>
      <w:r>
        <w:rPr>
          <w:spacing w:val="-8"/>
          <w:w w:val="90"/>
          <w:sz w:val="21"/>
        </w:rPr>
        <w:t> </w:t>
      </w:r>
      <w:r>
        <w:rPr>
          <w:w w:val="90"/>
          <w:sz w:val="21"/>
        </w:rPr>
        <w:t>the</w:t>
      </w:r>
      <w:r>
        <w:rPr>
          <w:spacing w:val="-8"/>
          <w:w w:val="90"/>
          <w:sz w:val="21"/>
        </w:rPr>
        <w:t> </w:t>
      </w:r>
      <w:r>
        <w:rPr>
          <w:w w:val="90"/>
          <w:sz w:val="21"/>
        </w:rPr>
        <w:t>medicinal</w:t>
      </w:r>
      <w:r>
        <w:rPr>
          <w:spacing w:val="-9"/>
          <w:w w:val="90"/>
          <w:sz w:val="21"/>
        </w:rPr>
        <w:t> </w:t>
      </w:r>
      <w:r>
        <w:rPr>
          <w:w w:val="90"/>
          <w:sz w:val="21"/>
        </w:rPr>
        <w:t>application</w:t>
      </w:r>
      <w:r>
        <w:rPr>
          <w:spacing w:val="-8"/>
          <w:w w:val="90"/>
          <w:sz w:val="21"/>
        </w:rPr>
        <w:t> </w:t>
      </w:r>
      <w:r>
        <w:rPr>
          <w:w w:val="90"/>
          <w:sz w:val="21"/>
        </w:rPr>
        <w:t>of</w:t>
      </w:r>
      <w:r>
        <w:rPr>
          <w:spacing w:val="-8"/>
          <w:w w:val="90"/>
          <w:sz w:val="21"/>
        </w:rPr>
        <w:t> </w:t>
      </w:r>
      <w:r>
        <w:rPr>
          <w:w w:val="90"/>
          <w:sz w:val="21"/>
        </w:rPr>
        <w:t>synthetic</w:t>
      </w:r>
      <w:r>
        <w:rPr>
          <w:spacing w:val="-8"/>
          <w:w w:val="90"/>
          <w:sz w:val="21"/>
        </w:rPr>
        <w:t> </w:t>
      </w:r>
      <w:r>
        <w:rPr>
          <w:w w:val="90"/>
          <w:sz w:val="21"/>
        </w:rPr>
        <w:t>cannabinoids, </w:t>
      </w:r>
      <w:r>
        <w:rPr>
          <w:sz w:val="21"/>
        </w:rPr>
        <w:t>other</w:t>
      </w:r>
      <w:r>
        <w:rPr>
          <w:spacing w:val="-46"/>
          <w:sz w:val="21"/>
        </w:rPr>
        <w:t> </w:t>
      </w:r>
      <w:r>
        <w:rPr>
          <w:sz w:val="21"/>
        </w:rPr>
        <w:t>than</w:t>
      </w:r>
      <w:r>
        <w:rPr>
          <w:spacing w:val="-46"/>
          <w:sz w:val="21"/>
        </w:rPr>
        <w:t> </w:t>
      </w:r>
      <w:r>
        <w:rPr>
          <w:sz w:val="21"/>
        </w:rPr>
        <w:t>to</w:t>
      </w:r>
      <w:r>
        <w:rPr>
          <w:spacing w:val="-45"/>
          <w:sz w:val="21"/>
        </w:rPr>
        <w:t> </w:t>
      </w:r>
      <w:r>
        <w:rPr>
          <w:sz w:val="21"/>
        </w:rPr>
        <w:t>refer</w:t>
      </w:r>
      <w:r>
        <w:rPr>
          <w:spacing w:val="-46"/>
          <w:sz w:val="21"/>
        </w:rPr>
        <w:t> </w:t>
      </w:r>
      <w:r>
        <w:rPr>
          <w:sz w:val="21"/>
        </w:rPr>
        <w:t>briefly</w:t>
      </w:r>
      <w:r>
        <w:rPr>
          <w:spacing w:val="-46"/>
          <w:sz w:val="21"/>
        </w:rPr>
        <w:t> </w:t>
      </w:r>
      <w:r>
        <w:rPr>
          <w:sz w:val="21"/>
        </w:rPr>
        <w:t>below</w:t>
      </w:r>
      <w:r>
        <w:rPr>
          <w:spacing w:val="-45"/>
          <w:sz w:val="21"/>
        </w:rPr>
        <w:t> </w:t>
      </w:r>
      <w:r>
        <w:rPr>
          <w:sz w:val="21"/>
        </w:rPr>
        <w:t>to</w:t>
      </w:r>
      <w:r>
        <w:rPr>
          <w:spacing w:val="-46"/>
          <w:sz w:val="21"/>
        </w:rPr>
        <w:t> </w:t>
      </w:r>
      <w:r>
        <w:rPr>
          <w:sz w:val="21"/>
        </w:rPr>
        <w:t>the</w:t>
      </w:r>
      <w:r>
        <w:rPr>
          <w:spacing w:val="-45"/>
          <w:sz w:val="21"/>
        </w:rPr>
        <w:t> </w:t>
      </w:r>
      <w:r>
        <w:rPr>
          <w:sz w:val="21"/>
        </w:rPr>
        <w:t>best-known</w:t>
      </w:r>
      <w:r>
        <w:rPr>
          <w:spacing w:val="-46"/>
          <w:sz w:val="21"/>
        </w:rPr>
        <w:t> </w:t>
      </w:r>
      <w:r>
        <w:rPr>
          <w:sz w:val="21"/>
        </w:rPr>
        <w:t>versions</w:t>
      </w:r>
      <w:r>
        <w:rPr>
          <w:spacing w:val="-46"/>
          <w:sz w:val="21"/>
        </w:rPr>
        <w:t> </w:t>
      </w:r>
      <w:r>
        <w:rPr>
          <w:sz w:val="21"/>
        </w:rPr>
        <w:t>which</w:t>
      </w:r>
      <w:r>
        <w:rPr>
          <w:spacing w:val="-45"/>
          <w:sz w:val="21"/>
        </w:rPr>
        <w:t> </w:t>
      </w:r>
      <w:r>
        <w:rPr>
          <w:sz w:val="21"/>
        </w:rPr>
        <w:t>have</w:t>
      </w:r>
      <w:r>
        <w:rPr>
          <w:spacing w:val="-46"/>
          <w:sz w:val="21"/>
        </w:rPr>
        <w:t> </w:t>
      </w:r>
      <w:r>
        <w:rPr>
          <w:sz w:val="21"/>
        </w:rPr>
        <w:t>been</w:t>
      </w:r>
      <w:r>
        <w:rPr>
          <w:spacing w:val="-46"/>
          <w:sz w:val="21"/>
        </w:rPr>
        <w:t> </w:t>
      </w:r>
      <w:r>
        <w:rPr>
          <w:sz w:val="21"/>
        </w:rPr>
        <w:t>made available for medicinal</w:t>
      </w:r>
      <w:r>
        <w:rPr>
          <w:spacing w:val="-34"/>
          <w:sz w:val="21"/>
        </w:rPr>
        <w:t> </w:t>
      </w:r>
      <w:r>
        <w:rPr>
          <w:sz w:val="21"/>
        </w:rPr>
        <w:t>use.</w:t>
      </w:r>
    </w:p>
    <w:p>
      <w:pPr>
        <w:pStyle w:val="Heading5"/>
      </w:pPr>
      <w:bookmarkStart w:name="_TOC_250103" w:id="39"/>
      <w:bookmarkEnd w:id="39"/>
      <w:r>
        <w:rPr/>
        <w:t>Medicinal use</w:t>
      </w:r>
    </w:p>
    <w:p>
      <w:pPr>
        <w:pStyle w:val="ListParagraph"/>
        <w:numPr>
          <w:ilvl w:val="1"/>
          <w:numId w:val="5"/>
        </w:numPr>
        <w:tabs>
          <w:tab w:pos="1666" w:val="left" w:leader="none"/>
          <w:tab w:pos="1667" w:val="left" w:leader="none"/>
        </w:tabs>
        <w:spacing w:line="271" w:lineRule="auto" w:before="122" w:after="0"/>
        <w:ind w:left="1666" w:right="161" w:hanging="710"/>
        <w:jc w:val="left"/>
        <w:rPr>
          <w:sz w:val="21"/>
        </w:rPr>
      </w:pPr>
      <w:r>
        <w:rPr>
          <w:w w:val="95"/>
          <w:sz w:val="21"/>
        </w:rPr>
        <w:t>Many</w:t>
      </w:r>
      <w:r>
        <w:rPr>
          <w:spacing w:val="-40"/>
          <w:w w:val="95"/>
          <w:sz w:val="21"/>
        </w:rPr>
        <w:t> </w:t>
      </w:r>
      <w:r>
        <w:rPr>
          <w:w w:val="95"/>
          <w:sz w:val="21"/>
        </w:rPr>
        <w:t>patients</w:t>
      </w:r>
      <w:r>
        <w:rPr>
          <w:spacing w:val="-40"/>
          <w:w w:val="95"/>
          <w:sz w:val="21"/>
        </w:rPr>
        <w:t> </w:t>
      </w:r>
      <w:r>
        <w:rPr>
          <w:w w:val="95"/>
          <w:sz w:val="21"/>
        </w:rPr>
        <w:t>who</w:t>
      </w:r>
      <w:r>
        <w:rPr>
          <w:spacing w:val="-40"/>
          <w:w w:val="95"/>
          <w:sz w:val="21"/>
        </w:rPr>
        <w:t> </w:t>
      </w:r>
      <w:r>
        <w:rPr>
          <w:w w:val="95"/>
          <w:sz w:val="21"/>
        </w:rPr>
        <w:t>use</w:t>
      </w:r>
      <w:r>
        <w:rPr>
          <w:spacing w:val="-41"/>
          <w:w w:val="95"/>
          <w:sz w:val="21"/>
        </w:rPr>
        <w:t> </w:t>
      </w:r>
      <w:r>
        <w:rPr>
          <w:w w:val="95"/>
          <w:sz w:val="21"/>
        </w:rPr>
        <w:t>cannabis</w:t>
      </w:r>
      <w:r>
        <w:rPr>
          <w:spacing w:val="-40"/>
          <w:w w:val="95"/>
          <w:sz w:val="21"/>
        </w:rPr>
        <w:t> </w:t>
      </w:r>
      <w:r>
        <w:rPr>
          <w:w w:val="95"/>
          <w:sz w:val="21"/>
        </w:rPr>
        <w:t>for</w:t>
      </w:r>
      <w:r>
        <w:rPr>
          <w:spacing w:val="-40"/>
          <w:w w:val="95"/>
          <w:sz w:val="21"/>
        </w:rPr>
        <w:t> </w:t>
      </w:r>
      <w:r>
        <w:rPr>
          <w:w w:val="95"/>
          <w:sz w:val="21"/>
        </w:rPr>
        <w:t>medicinal</w:t>
      </w:r>
      <w:r>
        <w:rPr>
          <w:spacing w:val="-40"/>
          <w:w w:val="95"/>
          <w:sz w:val="21"/>
        </w:rPr>
        <w:t> </w:t>
      </w:r>
      <w:r>
        <w:rPr>
          <w:w w:val="95"/>
          <w:sz w:val="21"/>
        </w:rPr>
        <w:t>purposes</w:t>
      </w:r>
      <w:r>
        <w:rPr>
          <w:spacing w:val="-40"/>
          <w:w w:val="95"/>
          <w:sz w:val="21"/>
        </w:rPr>
        <w:t> </w:t>
      </w:r>
      <w:r>
        <w:rPr>
          <w:w w:val="95"/>
          <w:sz w:val="21"/>
        </w:rPr>
        <w:t>have</w:t>
      </w:r>
      <w:r>
        <w:rPr>
          <w:spacing w:val="-40"/>
          <w:w w:val="95"/>
          <w:sz w:val="21"/>
        </w:rPr>
        <w:t> </w:t>
      </w:r>
      <w:r>
        <w:rPr>
          <w:w w:val="95"/>
          <w:sz w:val="21"/>
        </w:rPr>
        <w:t>expressed</w:t>
      </w:r>
      <w:r>
        <w:rPr>
          <w:spacing w:val="-40"/>
          <w:w w:val="95"/>
          <w:sz w:val="21"/>
        </w:rPr>
        <w:t> </w:t>
      </w:r>
      <w:r>
        <w:rPr>
          <w:w w:val="95"/>
          <w:sz w:val="21"/>
        </w:rPr>
        <w:t>a</w:t>
      </w:r>
      <w:r>
        <w:rPr>
          <w:spacing w:val="-40"/>
          <w:w w:val="95"/>
          <w:sz w:val="21"/>
        </w:rPr>
        <w:t> </w:t>
      </w:r>
      <w:r>
        <w:rPr>
          <w:w w:val="95"/>
          <w:sz w:val="21"/>
        </w:rPr>
        <w:t>preference</w:t>
      </w:r>
      <w:r>
        <w:rPr>
          <w:spacing w:val="-40"/>
          <w:w w:val="95"/>
          <w:sz w:val="21"/>
        </w:rPr>
        <w:t> </w:t>
      </w:r>
      <w:r>
        <w:rPr>
          <w:w w:val="95"/>
          <w:sz w:val="21"/>
        </w:rPr>
        <w:t>for </w:t>
      </w:r>
      <w:r>
        <w:rPr>
          <w:w w:val="90"/>
          <w:sz w:val="21"/>
        </w:rPr>
        <w:t>phytocannabinoid products—those derived from the cannabis plant—over synthetically </w:t>
      </w:r>
      <w:r>
        <w:rPr>
          <w:w w:val="95"/>
          <w:sz w:val="21"/>
        </w:rPr>
        <w:t>produced</w:t>
      </w:r>
      <w:r>
        <w:rPr>
          <w:spacing w:val="-26"/>
          <w:w w:val="95"/>
          <w:sz w:val="21"/>
        </w:rPr>
        <w:t> </w:t>
      </w:r>
      <w:r>
        <w:rPr>
          <w:w w:val="95"/>
          <w:sz w:val="21"/>
        </w:rPr>
        <w:t>THC.</w:t>
      </w:r>
      <w:r>
        <w:rPr>
          <w:spacing w:val="-26"/>
          <w:w w:val="95"/>
          <w:sz w:val="21"/>
        </w:rPr>
        <w:t> </w:t>
      </w:r>
      <w:r>
        <w:rPr>
          <w:w w:val="95"/>
          <w:sz w:val="21"/>
        </w:rPr>
        <w:t>This</w:t>
      </w:r>
      <w:r>
        <w:rPr>
          <w:spacing w:val="-25"/>
          <w:w w:val="95"/>
          <w:sz w:val="21"/>
        </w:rPr>
        <w:t> </w:t>
      </w:r>
      <w:r>
        <w:rPr>
          <w:w w:val="95"/>
          <w:sz w:val="21"/>
        </w:rPr>
        <w:t>may</w:t>
      </w:r>
      <w:r>
        <w:rPr>
          <w:spacing w:val="-25"/>
          <w:w w:val="95"/>
          <w:sz w:val="21"/>
        </w:rPr>
        <w:t> </w:t>
      </w:r>
      <w:r>
        <w:rPr>
          <w:w w:val="95"/>
          <w:sz w:val="21"/>
        </w:rPr>
        <w:t>be</w:t>
      </w:r>
      <w:r>
        <w:rPr>
          <w:spacing w:val="-25"/>
          <w:w w:val="95"/>
          <w:sz w:val="21"/>
        </w:rPr>
        <w:t> </w:t>
      </w:r>
      <w:r>
        <w:rPr>
          <w:w w:val="95"/>
          <w:sz w:val="21"/>
        </w:rPr>
        <w:t>because</w:t>
      </w:r>
      <w:r>
        <w:rPr>
          <w:spacing w:val="-25"/>
          <w:w w:val="95"/>
          <w:sz w:val="21"/>
        </w:rPr>
        <w:t> </w:t>
      </w:r>
      <w:r>
        <w:rPr>
          <w:w w:val="95"/>
          <w:sz w:val="21"/>
        </w:rPr>
        <w:t>of</w:t>
      </w:r>
      <w:r>
        <w:rPr>
          <w:spacing w:val="-25"/>
          <w:w w:val="95"/>
          <w:sz w:val="21"/>
        </w:rPr>
        <w:t> </w:t>
      </w:r>
      <w:r>
        <w:rPr>
          <w:w w:val="95"/>
          <w:sz w:val="21"/>
        </w:rPr>
        <w:t>the</w:t>
      </w:r>
      <w:r>
        <w:rPr>
          <w:spacing w:val="-26"/>
          <w:w w:val="95"/>
          <w:sz w:val="21"/>
        </w:rPr>
        <w:t> </w:t>
      </w:r>
      <w:r>
        <w:rPr>
          <w:w w:val="95"/>
          <w:sz w:val="21"/>
        </w:rPr>
        <w:t>capacity</w:t>
      </w:r>
      <w:r>
        <w:rPr>
          <w:spacing w:val="-25"/>
          <w:w w:val="95"/>
          <w:sz w:val="21"/>
        </w:rPr>
        <w:t> </w:t>
      </w:r>
      <w:r>
        <w:rPr>
          <w:w w:val="95"/>
          <w:sz w:val="21"/>
        </w:rPr>
        <w:t>of</w:t>
      </w:r>
      <w:r>
        <w:rPr>
          <w:spacing w:val="-25"/>
          <w:w w:val="95"/>
          <w:sz w:val="21"/>
        </w:rPr>
        <w:t> </w:t>
      </w:r>
      <w:r>
        <w:rPr>
          <w:w w:val="95"/>
          <w:sz w:val="21"/>
        </w:rPr>
        <w:t>CBD</w:t>
      </w:r>
      <w:r>
        <w:rPr>
          <w:spacing w:val="-25"/>
          <w:w w:val="95"/>
          <w:sz w:val="21"/>
        </w:rPr>
        <w:t> </w:t>
      </w:r>
      <w:r>
        <w:rPr>
          <w:w w:val="95"/>
          <w:sz w:val="21"/>
        </w:rPr>
        <w:t>and</w:t>
      </w:r>
      <w:r>
        <w:rPr>
          <w:spacing w:val="-25"/>
          <w:w w:val="95"/>
          <w:sz w:val="21"/>
        </w:rPr>
        <w:t> </w:t>
      </w:r>
      <w:r>
        <w:rPr>
          <w:w w:val="95"/>
          <w:sz w:val="21"/>
        </w:rPr>
        <w:t>other</w:t>
      </w:r>
      <w:r>
        <w:rPr>
          <w:spacing w:val="-25"/>
          <w:w w:val="95"/>
          <w:sz w:val="21"/>
        </w:rPr>
        <w:t> </w:t>
      </w:r>
      <w:r>
        <w:rPr>
          <w:w w:val="95"/>
          <w:sz w:val="21"/>
        </w:rPr>
        <w:t>cannabinoids</w:t>
      </w:r>
      <w:r>
        <w:rPr>
          <w:spacing w:val="-25"/>
          <w:w w:val="95"/>
          <w:sz w:val="21"/>
        </w:rPr>
        <w:t> </w:t>
      </w:r>
      <w:r>
        <w:rPr>
          <w:w w:val="95"/>
          <w:sz w:val="21"/>
        </w:rPr>
        <w:t>to</w:t>
      </w:r>
    </w:p>
    <w:p>
      <w:pPr>
        <w:pStyle w:val="BodyText"/>
        <w:rPr>
          <w:sz w:val="20"/>
        </w:rPr>
      </w:pPr>
    </w:p>
    <w:p>
      <w:pPr>
        <w:pStyle w:val="BodyText"/>
        <w:spacing w:before="4"/>
      </w:pPr>
      <w:r>
        <w:rPr/>
        <w:pict>
          <v:line style="position:absolute;mso-position-horizontal-relative:page;mso-position-vertical-relative:paragraph;z-index:-472;mso-wrap-distance-left:0;mso-wrap-distance-right:0" from="70.320pt,14.80148pt" to="214.32pt,14.80148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75 </w:t>
      </w:r>
      <w:r>
        <w:rPr>
          <w:w w:val="95"/>
          <w:sz w:val="16"/>
        </w:rPr>
        <w:t>Echo Pharmaceuticals, </w:t>
      </w:r>
      <w:r>
        <w:rPr>
          <w:rFonts w:ascii="Calibri"/>
          <w:i/>
          <w:w w:val="95"/>
          <w:sz w:val="16"/>
        </w:rPr>
        <w:t>Namisol </w:t>
      </w:r>
      <w:r>
        <w:rPr>
          <w:w w:val="95"/>
          <w:sz w:val="16"/>
        </w:rPr>
        <w:t>&lt;</w:t>
      </w:r>
      <w:hyperlink r:id="rId57">
        <w:r>
          <w:rPr>
            <w:w w:val="95"/>
            <w:sz w:val="16"/>
          </w:rPr>
          <w:t>http://www.echo-pharma.com/en/products-and-pipeline/namisol</w:t>
        </w:r>
      </w:hyperlink>
      <w:r>
        <w:rPr>
          <w:w w:val="95"/>
          <w:sz w:val="16"/>
        </w:rPr>
        <w:t>&gt;.</w:t>
      </w:r>
    </w:p>
    <w:p>
      <w:pPr>
        <w:spacing w:before="105"/>
        <w:ind w:left="957" w:right="0" w:hanging="2"/>
        <w:jc w:val="left"/>
        <w:rPr>
          <w:sz w:val="16"/>
        </w:rPr>
      </w:pPr>
      <w:r>
        <w:rPr>
          <w:w w:val="95"/>
          <w:position w:val="6"/>
          <w:sz w:val="9"/>
        </w:rPr>
        <w:t>76</w:t>
      </w:r>
      <w:r>
        <w:rPr>
          <w:spacing w:val="-13"/>
          <w:w w:val="95"/>
          <w:position w:val="6"/>
          <w:sz w:val="9"/>
        </w:rPr>
        <w:t> </w:t>
      </w:r>
      <w:r>
        <w:rPr>
          <w:w w:val="95"/>
          <w:sz w:val="16"/>
        </w:rPr>
        <w:t>Ethan</w:t>
      </w:r>
      <w:r>
        <w:rPr>
          <w:spacing w:val="-29"/>
          <w:w w:val="95"/>
          <w:sz w:val="16"/>
        </w:rPr>
        <w:t> </w:t>
      </w:r>
      <w:r>
        <w:rPr>
          <w:w w:val="95"/>
          <w:sz w:val="16"/>
        </w:rPr>
        <w:t>Russo,</w:t>
      </w:r>
      <w:r>
        <w:rPr>
          <w:spacing w:val="-30"/>
          <w:w w:val="95"/>
          <w:sz w:val="16"/>
        </w:rPr>
        <w:t> </w:t>
      </w:r>
      <w:r>
        <w:rPr>
          <w:w w:val="95"/>
          <w:sz w:val="16"/>
        </w:rPr>
        <w:t>‘Cannabinoids</w:t>
      </w:r>
      <w:r>
        <w:rPr>
          <w:spacing w:val="-29"/>
          <w:w w:val="95"/>
          <w:sz w:val="16"/>
        </w:rPr>
        <w:t> </w:t>
      </w:r>
      <w:r>
        <w:rPr>
          <w:w w:val="95"/>
          <w:sz w:val="16"/>
        </w:rPr>
        <w:t>in</w:t>
      </w:r>
      <w:r>
        <w:rPr>
          <w:spacing w:val="-29"/>
          <w:w w:val="95"/>
          <w:sz w:val="16"/>
        </w:rPr>
        <w:t> </w:t>
      </w:r>
      <w:r>
        <w:rPr>
          <w:w w:val="95"/>
          <w:sz w:val="16"/>
        </w:rPr>
        <w:t>the</w:t>
      </w:r>
      <w:r>
        <w:rPr>
          <w:spacing w:val="-29"/>
          <w:w w:val="95"/>
          <w:sz w:val="16"/>
        </w:rPr>
        <w:t> </w:t>
      </w:r>
      <w:r>
        <w:rPr>
          <w:w w:val="95"/>
          <w:sz w:val="16"/>
        </w:rPr>
        <w:t>management</w:t>
      </w:r>
      <w:r>
        <w:rPr>
          <w:spacing w:val="-30"/>
          <w:w w:val="95"/>
          <w:sz w:val="16"/>
        </w:rPr>
        <w:t> </w:t>
      </w:r>
      <w:r>
        <w:rPr>
          <w:w w:val="95"/>
          <w:sz w:val="16"/>
        </w:rPr>
        <w:t>of</w:t>
      </w:r>
      <w:r>
        <w:rPr>
          <w:spacing w:val="-29"/>
          <w:w w:val="95"/>
          <w:sz w:val="16"/>
        </w:rPr>
        <w:t> </w:t>
      </w:r>
      <w:r>
        <w:rPr>
          <w:w w:val="95"/>
          <w:sz w:val="16"/>
        </w:rPr>
        <w:t>difficult</w:t>
      </w:r>
      <w:r>
        <w:rPr>
          <w:spacing w:val="-29"/>
          <w:w w:val="95"/>
          <w:sz w:val="16"/>
        </w:rPr>
        <w:t> </w:t>
      </w:r>
      <w:r>
        <w:rPr>
          <w:w w:val="95"/>
          <w:sz w:val="16"/>
        </w:rPr>
        <w:t>to</w:t>
      </w:r>
      <w:r>
        <w:rPr>
          <w:spacing w:val="-29"/>
          <w:w w:val="95"/>
          <w:sz w:val="16"/>
        </w:rPr>
        <w:t> </w:t>
      </w:r>
      <w:r>
        <w:rPr>
          <w:w w:val="95"/>
          <w:sz w:val="16"/>
        </w:rPr>
        <w:t>treat</w:t>
      </w:r>
      <w:r>
        <w:rPr>
          <w:spacing w:val="-29"/>
          <w:w w:val="95"/>
          <w:sz w:val="16"/>
        </w:rPr>
        <w:t> </w:t>
      </w:r>
      <w:r>
        <w:rPr>
          <w:w w:val="95"/>
          <w:sz w:val="16"/>
        </w:rPr>
        <w:t>pain’</w:t>
      </w:r>
      <w:r>
        <w:rPr>
          <w:spacing w:val="-30"/>
          <w:w w:val="95"/>
          <w:sz w:val="16"/>
        </w:rPr>
        <w:t> </w:t>
      </w:r>
      <w:r>
        <w:rPr>
          <w:w w:val="95"/>
          <w:sz w:val="16"/>
        </w:rPr>
        <w:t>(2008)</w:t>
      </w:r>
      <w:r>
        <w:rPr>
          <w:spacing w:val="-29"/>
          <w:w w:val="95"/>
          <w:sz w:val="16"/>
        </w:rPr>
        <w:t> </w:t>
      </w:r>
      <w:r>
        <w:rPr>
          <w:w w:val="95"/>
          <w:sz w:val="16"/>
        </w:rPr>
        <w:t>4</w:t>
      </w:r>
      <w:r>
        <w:rPr>
          <w:spacing w:val="-29"/>
          <w:w w:val="95"/>
          <w:sz w:val="16"/>
        </w:rPr>
        <w:t> </w:t>
      </w:r>
      <w:r>
        <w:rPr>
          <w:rFonts w:ascii="Calibri" w:hAnsi="Calibri"/>
          <w:i/>
          <w:w w:val="95"/>
          <w:sz w:val="16"/>
        </w:rPr>
        <w:t>Therapeutics</w:t>
      </w:r>
      <w:r>
        <w:rPr>
          <w:rFonts w:ascii="Calibri" w:hAnsi="Calibri"/>
          <w:i/>
          <w:spacing w:val="-16"/>
          <w:w w:val="95"/>
          <w:sz w:val="16"/>
        </w:rPr>
        <w:t> </w:t>
      </w:r>
      <w:r>
        <w:rPr>
          <w:rFonts w:ascii="Calibri" w:hAnsi="Calibri"/>
          <w:i/>
          <w:w w:val="95"/>
          <w:sz w:val="16"/>
        </w:rPr>
        <w:t>and</w:t>
      </w:r>
      <w:r>
        <w:rPr>
          <w:rFonts w:ascii="Calibri" w:hAnsi="Calibri"/>
          <w:i/>
          <w:spacing w:val="-15"/>
          <w:w w:val="95"/>
          <w:sz w:val="16"/>
        </w:rPr>
        <w:t> </w:t>
      </w:r>
      <w:r>
        <w:rPr>
          <w:rFonts w:ascii="Calibri" w:hAnsi="Calibri"/>
          <w:i/>
          <w:w w:val="95"/>
          <w:sz w:val="16"/>
        </w:rPr>
        <w:t>Clinical</w:t>
      </w:r>
      <w:r>
        <w:rPr>
          <w:rFonts w:ascii="Calibri" w:hAnsi="Calibri"/>
          <w:i/>
          <w:spacing w:val="-16"/>
          <w:w w:val="95"/>
          <w:sz w:val="16"/>
        </w:rPr>
        <w:t> </w:t>
      </w:r>
      <w:r>
        <w:rPr>
          <w:rFonts w:ascii="Calibri" w:hAnsi="Calibri"/>
          <w:i/>
          <w:w w:val="95"/>
          <w:sz w:val="16"/>
        </w:rPr>
        <w:t>Risk</w:t>
      </w:r>
      <w:r>
        <w:rPr>
          <w:rFonts w:ascii="Calibri" w:hAnsi="Calibri"/>
          <w:i/>
          <w:spacing w:val="-15"/>
          <w:w w:val="95"/>
          <w:sz w:val="16"/>
        </w:rPr>
        <w:t> </w:t>
      </w:r>
      <w:r>
        <w:rPr>
          <w:rFonts w:ascii="Calibri" w:hAnsi="Calibri"/>
          <w:i/>
          <w:w w:val="95"/>
          <w:sz w:val="16"/>
        </w:rPr>
        <w:t>Management</w:t>
      </w:r>
      <w:r>
        <w:rPr>
          <w:rFonts w:ascii="Calibri" w:hAnsi="Calibri"/>
          <w:i/>
          <w:spacing w:val="-15"/>
          <w:w w:val="95"/>
          <w:sz w:val="16"/>
        </w:rPr>
        <w:t> </w:t>
      </w:r>
      <w:r>
        <w:rPr>
          <w:w w:val="95"/>
          <w:sz w:val="16"/>
        </w:rPr>
        <w:t>245, </w:t>
      </w:r>
      <w:r>
        <w:rPr>
          <w:sz w:val="16"/>
        </w:rPr>
        <w:t>251.</w:t>
      </w:r>
    </w:p>
    <w:p>
      <w:pPr>
        <w:spacing w:line="197" w:lineRule="exact" w:before="113"/>
        <w:ind w:left="956" w:right="0" w:firstLine="0"/>
        <w:jc w:val="left"/>
        <w:rPr>
          <w:sz w:val="16"/>
        </w:rPr>
      </w:pPr>
      <w:r>
        <w:rPr>
          <w:w w:val="95"/>
          <w:position w:val="6"/>
          <w:sz w:val="9"/>
        </w:rPr>
        <w:t>77 </w:t>
      </w:r>
      <w:r>
        <w:rPr>
          <w:w w:val="95"/>
          <w:sz w:val="16"/>
        </w:rPr>
        <w:t>See Jenny L Wiley et al, ‘Hijacking of Basic Research: The Case of Synthetic Cannabinoids’, </w:t>
      </w:r>
      <w:r>
        <w:rPr>
          <w:rFonts w:ascii="Calibri" w:hAnsi="Calibri"/>
          <w:i/>
          <w:w w:val="95"/>
          <w:sz w:val="16"/>
        </w:rPr>
        <w:t>Methods Report (RTI Press) </w:t>
      </w:r>
      <w:r>
        <w:rPr>
          <w:w w:val="95"/>
          <w:sz w:val="16"/>
        </w:rPr>
        <w:t>(2011)</w:t>
      </w:r>
    </w:p>
    <w:p>
      <w:pPr>
        <w:spacing w:line="188" w:lineRule="exact" w:before="0"/>
        <w:ind w:left="957" w:right="0" w:firstLine="0"/>
        <w:jc w:val="left"/>
        <w:rPr>
          <w:sz w:val="16"/>
        </w:rPr>
      </w:pPr>
      <w:r>
        <w:rPr>
          <w:w w:val="95"/>
          <w:sz w:val="16"/>
        </w:rPr>
        <w:t>&lt;</w:t>
      </w:r>
      <w:hyperlink r:id="rId58">
        <w:r>
          <w:rPr>
            <w:w w:val="95"/>
            <w:sz w:val="16"/>
          </w:rPr>
          <w:t>http://www.ncbi.nlm.nih.gov/pmc/articles/PMC3567606/</w:t>
        </w:r>
      </w:hyperlink>
      <w:r>
        <w:rPr>
          <w:w w:val="95"/>
          <w:sz w:val="16"/>
        </w:rPr>
        <w:t>&gt;.</w:t>
      </w:r>
    </w:p>
    <w:p>
      <w:pPr>
        <w:spacing w:line="256" w:lineRule="auto" w:before="114"/>
        <w:ind w:left="957" w:right="172" w:hanging="2"/>
        <w:jc w:val="left"/>
        <w:rPr>
          <w:sz w:val="16"/>
        </w:rPr>
      </w:pPr>
      <w:r>
        <w:rPr>
          <w:w w:val="90"/>
          <w:position w:val="6"/>
          <w:sz w:val="9"/>
        </w:rPr>
        <w:t>78</w:t>
      </w:r>
      <w:r>
        <w:rPr>
          <w:spacing w:val="-7"/>
          <w:w w:val="90"/>
          <w:position w:val="6"/>
          <w:sz w:val="9"/>
        </w:rPr>
        <w:t> </w:t>
      </w:r>
      <w:r>
        <w:rPr>
          <w:w w:val="90"/>
          <w:sz w:val="16"/>
        </w:rPr>
        <w:t>Slava</w:t>
      </w:r>
      <w:r>
        <w:rPr>
          <w:spacing w:val="-29"/>
          <w:w w:val="90"/>
          <w:sz w:val="16"/>
        </w:rPr>
        <w:t> </w:t>
      </w:r>
      <w:r>
        <w:rPr>
          <w:w w:val="90"/>
          <w:sz w:val="16"/>
        </w:rPr>
        <w:t>Rom</w:t>
      </w:r>
      <w:r>
        <w:rPr>
          <w:spacing w:val="-29"/>
          <w:w w:val="90"/>
          <w:sz w:val="16"/>
        </w:rPr>
        <w:t> </w:t>
      </w:r>
      <w:r>
        <w:rPr>
          <w:w w:val="90"/>
          <w:sz w:val="16"/>
        </w:rPr>
        <w:t>and</w:t>
      </w:r>
      <w:r>
        <w:rPr>
          <w:spacing w:val="-29"/>
          <w:w w:val="90"/>
          <w:sz w:val="16"/>
        </w:rPr>
        <w:t> </w:t>
      </w:r>
      <w:r>
        <w:rPr>
          <w:w w:val="90"/>
          <w:sz w:val="16"/>
        </w:rPr>
        <w:t>Yuri</w:t>
      </w:r>
      <w:r>
        <w:rPr>
          <w:spacing w:val="-29"/>
          <w:w w:val="90"/>
          <w:sz w:val="16"/>
        </w:rPr>
        <w:t> </w:t>
      </w:r>
      <w:r>
        <w:rPr>
          <w:w w:val="90"/>
          <w:sz w:val="16"/>
        </w:rPr>
        <w:t>Persidsky,</w:t>
      </w:r>
      <w:r>
        <w:rPr>
          <w:spacing w:val="-29"/>
          <w:w w:val="90"/>
          <w:sz w:val="16"/>
        </w:rPr>
        <w:t> </w:t>
      </w:r>
      <w:r>
        <w:rPr>
          <w:w w:val="90"/>
          <w:sz w:val="16"/>
        </w:rPr>
        <w:t>‘Cannabinoid</w:t>
      </w:r>
      <w:r>
        <w:rPr>
          <w:spacing w:val="-29"/>
          <w:w w:val="90"/>
          <w:sz w:val="16"/>
        </w:rPr>
        <w:t> </w:t>
      </w:r>
      <w:r>
        <w:rPr>
          <w:w w:val="90"/>
          <w:sz w:val="16"/>
        </w:rPr>
        <w:t>Receptor</w:t>
      </w:r>
      <w:r>
        <w:rPr>
          <w:spacing w:val="-29"/>
          <w:w w:val="90"/>
          <w:sz w:val="16"/>
        </w:rPr>
        <w:t> </w:t>
      </w:r>
      <w:r>
        <w:rPr>
          <w:w w:val="90"/>
          <w:sz w:val="16"/>
        </w:rPr>
        <w:t>2:</w:t>
      </w:r>
      <w:r>
        <w:rPr>
          <w:spacing w:val="-29"/>
          <w:w w:val="90"/>
          <w:sz w:val="16"/>
        </w:rPr>
        <w:t> </w:t>
      </w:r>
      <w:r>
        <w:rPr>
          <w:w w:val="90"/>
          <w:sz w:val="16"/>
        </w:rPr>
        <w:t>Potential</w:t>
      </w:r>
      <w:r>
        <w:rPr>
          <w:spacing w:val="-30"/>
          <w:w w:val="90"/>
          <w:sz w:val="16"/>
        </w:rPr>
        <w:t> </w:t>
      </w:r>
      <w:r>
        <w:rPr>
          <w:w w:val="90"/>
          <w:sz w:val="16"/>
        </w:rPr>
        <w:t>Role</w:t>
      </w:r>
      <w:r>
        <w:rPr>
          <w:spacing w:val="-29"/>
          <w:w w:val="90"/>
          <w:sz w:val="16"/>
        </w:rPr>
        <w:t> </w:t>
      </w:r>
      <w:r>
        <w:rPr>
          <w:w w:val="90"/>
          <w:sz w:val="16"/>
        </w:rPr>
        <w:t>in</w:t>
      </w:r>
      <w:r>
        <w:rPr>
          <w:spacing w:val="-29"/>
          <w:w w:val="90"/>
          <w:sz w:val="16"/>
        </w:rPr>
        <w:t> </w:t>
      </w:r>
      <w:r>
        <w:rPr>
          <w:w w:val="90"/>
          <w:sz w:val="16"/>
        </w:rPr>
        <w:t>Immunomodulation</w:t>
      </w:r>
      <w:r>
        <w:rPr>
          <w:spacing w:val="-29"/>
          <w:w w:val="90"/>
          <w:sz w:val="16"/>
        </w:rPr>
        <w:t> </w:t>
      </w:r>
      <w:r>
        <w:rPr>
          <w:w w:val="90"/>
          <w:sz w:val="16"/>
        </w:rPr>
        <w:t>and</w:t>
      </w:r>
      <w:r>
        <w:rPr>
          <w:spacing w:val="-29"/>
          <w:w w:val="90"/>
          <w:sz w:val="16"/>
        </w:rPr>
        <w:t> </w:t>
      </w:r>
      <w:r>
        <w:rPr>
          <w:w w:val="90"/>
          <w:sz w:val="16"/>
        </w:rPr>
        <w:t>Neuroinflammation</w:t>
      </w:r>
      <w:r>
        <w:rPr>
          <w:spacing w:val="-29"/>
          <w:w w:val="90"/>
          <w:sz w:val="16"/>
        </w:rPr>
        <w:t> </w:t>
      </w:r>
      <w:r>
        <w:rPr>
          <w:w w:val="90"/>
          <w:sz w:val="16"/>
        </w:rPr>
        <w:t>Review’ </w:t>
      </w:r>
      <w:r>
        <w:rPr>
          <w:sz w:val="16"/>
        </w:rPr>
        <w:t>(2013) 8 </w:t>
      </w:r>
      <w:r>
        <w:rPr>
          <w:rFonts w:ascii="Calibri" w:hAnsi="Calibri"/>
          <w:i/>
          <w:sz w:val="16"/>
        </w:rPr>
        <w:t>Journal of Neuroimmune Pharmacology</w:t>
      </w:r>
      <w:r>
        <w:rPr>
          <w:rFonts w:ascii="Calibri" w:hAnsi="Calibri"/>
          <w:i/>
          <w:spacing w:val="-8"/>
          <w:sz w:val="16"/>
        </w:rPr>
        <w:t> </w:t>
      </w:r>
      <w:r>
        <w:rPr>
          <w:sz w:val="16"/>
        </w:rPr>
        <w:t>608.</w:t>
      </w:r>
    </w:p>
    <w:p>
      <w:pPr>
        <w:spacing w:line="247" w:lineRule="auto" w:before="86"/>
        <w:ind w:left="957" w:right="427" w:hanging="2"/>
        <w:jc w:val="left"/>
        <w:rPr>
          <w:sz w:val="16"/>
        </w:rPr>
      </w:pPr>
      <w:r>
        <w:rPr>
          <w:w w:val="85"/>
          <w:position w:val="6"/>
          <w:sz w:val="9"/>
        </w:rPr>
        <w:t>79 </w:t>
      </w:r>
      <w:r>
        <w:rPr>
          <w:w w:val="85"/>
          <w:sz w:val="16"/>
        </w:rPr>
        <w:t>See Marisol S Castaneto et al, ‘Synthetic Cannabinoids: Epidemiology, Pharmacodynamics, and Clinical Implications’ (2014) </w:t>
      </w:r>
      <w:r>
        <w:rPr>
          <w:spacing w:val="-2"/>
          <w:w w:val="85"/>
          <w:sz w:val="16"/>
        </w:rPr>
        <w:t>144 </w:t>
      </w:r>
      <w:r>
        <w:rPr>
          <w:rFonts w:ascii="Calibri" w:hAnsi="Calibri"/>
          <w:i/>
          <w:w w:val="95"/>
          <w:sz w:val="16"/>
        </w:rPr>
        <w:t>Drug</w:t>
      </w:r>
      <w:r>
        <w:rPr>
          <w:rFonts w:ascii="Calibri" w:hAnsi="Calibri"/>
          <w:i/>
          <w:spacing w:val="-12"/>
          <w:w w:val="95"/>
          <w:sz w:val="16"/>
        </w:rPr>
        <w:t> </w:t>
      </w:r>
      <w:r>
        <w:rPr>
          <w:rFonts w:ascii="Calibri" w:hAnsi="Calibri"/>
          <w:i/>
          <w:w w:val="95"/>
          <w:sz w:val="16"/>
        </w:rPr>
        <w:t>and</w:t>
      </w:r>
      <w:r>
        <w:rPr>
          <w:rFonts w:ascii="Calibri" w:hAnsi="Calibri"/>
          <w:i/>
          <w:spacing w:val="-12"/>
          <w:w w:val="95"/>
          <w:sz w:val="16"/>
        </w:rPr>
        <w:t> </w:t>
      </w:r>
      <w:r>
        <w:rPr>
          <w:rFonts w:ascii="Calibri" w:hAnsi="Calibri"/>
          <w:i/>
          <w:w w:val="95"/>
          <w:sz w:val="16"/>
        </w:rPr>
        <w:t>Alcohol</w:t>
      </w:r>
      <w:r>
        <w:rPr>
          <w:rFonts w:ascii="Calibri" w:hAnsi="Calibri"/>
          <w:i/>
          <w:spacing w:val="-13"/>
          <w:w w:val="95"/>
          <w:sz w:val="16"/>
        </w:rPr>
        <w:t> </w:t>
      </w:r>
      <w:r>
        <w:rPr>
          <w:rFonts w:ascii="Calibri" w:hAnsi="Calibri"/>
          <w:i/>
          <w:w w:val="95"/>
          <w:sz w:val="16"/>
        </w:rPr>
        <w:t>Dependence</w:t>
      </w:r>
      <w:r>
        <w:rPr>
          <w:rFonts w:ascii="Calibri" w:hAnsi="Calibri"/>
          <w:i/>
          <w:spacing w:val="-12"/>
          <w:w w:val="95"/>
          <w:sz w:val="16"/>
        </w:rPr>
        <w:t> </w:t>
      </w:r>
      <w:r>
        <w:rPr>
          <w:w w:val="95"/>
          <w:sz w:val="16"/>
        </w:rPr>
        <w:t>12.</w:t>
      </w:r>
      <w:r>
        <w:rPr>
          <w:spacing w:val="-26"/>
          <w:w w:val="95"/>
          <w:sz w:val="16"/>
        </w:rPr>
        <w:t> </w:t>
      </w:r>
      <w:r>
        <w:rPr>
          <w:w w:val="95"/>
          <w:sz w:val="16"/>
        </w:rPr>
        <w:t>But</w:t>
      </w:r>
      <w:r>
        <w:rPr>
          <w:spacing w:val="-26"/>
          <w:w w:val="95"/>
          <w:sz w:val="16"/>
        </w:rPr>
        <w:t> </w:t>
      </w:r>
      <w:r>
        <w:rPr>
          <w:w w:val="95"/>
          <w:sz w:val="16"/>
        </w:rPr>
        <w:t>see</w:t>
      </w:r>
      <w:r>
        <w:rPr>
          <w:spacing w:val="-26"/>
          <w:w w:val="95"/>
          <w:sz w:val="16"/>
        </w:rPr>
        <w:t> </w:t>
      </w:r>
      <w:r>
        <w:rPr>
          <w:w w:val="95"/>
          <w:sz w:val="16"/>
        </w:rPr>
        <w:t>Liting</w:t>
      </w:r>
      <w:r>
        <w:rPr>
          <w:spacing w:val="-26"/>
          <w:w w:val="95"/>
          <w:sz w:val="16"/>
        </w:rPr>
        <w:t> </w:t>
      </w:r>
      <w:r>
        <w:rPr>
          <w:w w:val="95"/>
          <w:sz w:val="16"/>
        </w:rPr>
        <w:t>Deng</w:t>
      </w:r>
      <w:r>
        <w:rPr>
          <w:spacing w:val="-26"/>
          <w:w w:val="95"/>
          <w:sz w:val="16"/>
        </w:rPr>
        <w:t> </w:t>
      </w:r>
      <w:r>
        <w:rPr>
          <w:w w:val="95"/>
          <w:sz w:val="16"/>
        </w:rPr>
        <w:t>et</w:t>
      </w:r>
      <w:r>
        <w:rPr>
          <w:spacing w:val="-26"/>
          <w:w w:val="95"/>
          <w:sz w:val="16"/>
        </w:rPr>
        <w:t> </w:t>
      </w:r>
      <w:r>
        <w:rPr>
          <w:w w:val="95"/>
          <w:sz w:val="16"/>
        </w:rPr>
        <w:t>al,</w:t>
      </w:r>
      <w:r>
        <w:rPr>
          <w:spacing w:val="-26"/>
          <w:w w:val="95"/>
          <w:sz w:val="16"/>
        </w:rPr>
        <w:t> </w:t>
      </w:r>
      <w:r>
        <w:rPr>
          <w:w w:val="95"/>
          <w:sz w:val="16"/>
        </w:rPr>
        <w:t>‘Chronic</w:t>
      </w:r>
      <w:r>
        <w:rPr>
          <w:spacing w:val="-26"/>
          <w:w w:val="95"/>
          <w:sz w:val="16"/>
        </w:rPr>
        <w:t> </w:t>
      </w:r>
      <w:r>
        <w:rPr>
          <w:w w:val="95"/>
          <w:sz w:val="16"/>
        </w:rPr>
        <w:t>Cannabinoid</w:t>
      </w:r>
      <w:r>
        <w:rPr>
          <w:spacing w:val="-26"/>
          <w:w w:val="95"/>
          <w:sz w:val="16"/>
        </w:rPr>
        <w:t> </w:t>
      </w:r>
      <w:r>
        <w:rPr>
          <w:w w:val="95"/>
          <w:sz w:val="16"/>
        </w:rPr>
        <w:t>Receptor</w:t>
      </w:r>
      <w:r>
        <w:rPr>
          <w:spacing w:val="-26"/>
          <w:w w:val="95"/>
          <w:sz w:val="16"/>
        </w:rPr>
        <w:t> </w:t>
      </w:r>
      <w:r>
        <w:rPr>
          <w:w w:val="95"/>
          <w:sz w:val="16"/>
        </w:rPr>
        <w:t>2</w:t>
      </w:r>
      <w:r>
        <w:rPr>
          <w:spacing w:val="-26"/>
          <w:w w:val="95"/>
          <w:sz w:val="16"/>
        </w:rPr>
        <w:t> </w:t>
      </w:r>
      <w:r>
        <w:rPr>
          <w:w w:val="95"/>
          <w:sz w:val="16"/>
        </w:rPr>
        <w:t>Activation</w:t>
      </w:r>
      <w:r>
        <w:rPr>
          <w:spacing w:val="-25"/>
          <w:w w:val="95"/>
          <w:sz w:val="16"/>
        </w:rPr>
        <w:t> </w:t>
      </w:r>
      <w:r>
        <w:rPr>
          <w:w w:val="95"/>
          <w:sz w:val="16"/>
        </w:rPr>
        <w:t>Reverses</w:t>
      </w:r>
      <w:r>
        <w:rPr>
          <w:spacing w:val="-26"/>
          <w:w w:val="95"/>
          <w:sz w:val="16"/>
        </w:rPr>
        <w:t> </w:t>
      </w:r>
      <w:r>
        <w:rPr>
          <w:w w:val="95"/>
          <w:sz w:val="16"/>
        </w:rPr>
        <w:t>Paclitaxel Neuropathy</w:t>
      </w:r>
      <w:r>
        <w:rPr>
          <w:spacing w:val="-27"/>
          <w:w w:val="95"/>
          <w:sz w:val="16"/>
        </w:rPr>
        <w:t> </w:t>
      </w:r>
      <w:r>
        <w:rPr>
          <w:w w:val="95"/>
          <w:sz w:val="16"/>
        </w:rPr>
        <w:t>Without</w:t>
      </w:r>
      <w:r>
        <w:rPr>
          <w:spacing w:val="-26"/>
          <w:w w:val="95"/>
          <w:sz w:val="16"/>
        </w:rPr>
        <w:t> </w:t>
      </w:r>
      <w:r>
        <w:rPr>
          <w:w w:val="95"/>
          <w:sz w:val="16"/>
        </w:rPr>
        <w:t>Tolerance</w:t>
      </w:r>
      <w:r>
        <w:rPr>
          <w:spacing w:val="-26"/>
          <w:w w:val="95"/>
          <w:sz w:val="16"/>
        </w:rPr>
        <w:t> </w:t>
      </w:r>
      <w:r>
        <w:rPr>
          <w:w w:val="95"/>
          <w:sz w:val="16"/>
        </w:rPr>
        <w:t>or</w:t>
      </w:r>
      <w:r>
        <w:rPr>
          <w:spacing w:val="-27"/>
          <w:w w:val="95"/>
          <w:sz w:val="16"/>
        </w:rPr>
        <w:t> </w:t>
      </w:r>
      <w:r>
        <w:rPr>
          <w:w w:val="95"/>
          <w:sz w:val="16"/>
        </w:rPr>
        <w:t>Cannabinoid</w:t>
      </w:r>
      <w:r>
        <w:rPr>
          <w:spacing w:val="-26"/>
          <w:w w:val="95"/>
          <w:sz w:val="16"/>
        </w:rPr>
        <w:t> </w:t>
      </w:r>
      <w:r>
        <w:rPr>
          <w:w w:val="95"/>
          <w:sz w:val="16"/>
        </w:rPr>
        <w:t>Receptor</w:t>
      </w:r>
      <w:r>
        <w:rPr>
          <w:spacing w:val="-26"/>
          <w:w w:val="95"/>
          <w:sz w:val="16"/>
        </w:rPr>
        <w:t> </w:t>
      </w:r>
      <w:r>
        <w:rPr>
          <w:w w:val="95"/>
          <w:sz w:val="16"/>
        </w:rPr>
        <w:t>1-Dependent</w:t>
      </w:r>
      <w:r>
        <w:rPr>
          <w:spacing w:val="-27"/>
          <w:w w:val="95"/>
          <w:sz w:val="16"/>
        </w:rPr>
        <w:t> </w:t>
      </w:r>
      <w:r>
        <w:rPr>
          <w:w w:val="95"/>
          <w:sz w:val="16"/>
        </w:rPr>
        <w:t>Withdrawal’</w:t>
      </w:r>
      <w:r>
        <w:rPr>
          <w:spacing w:val="-26"/>
          <w:w w:val="95"/>
          <w:sz w:val="16"/>
        </w:rPr>
        <w:t> </w:t>
      </w:r>
      <w:r>
        <w:rPr>
          <w:w w:val="95"/>
          <w:sz w:val="16"/>
        </w:rPr>
        <w:t>(2015)</w:t>
      </w:r>
      <w:r>
        <w:rPr>
          <w:spacing w:val="-26"/>
          <w:w w:val="95"/>
          <w:sz w:val="16"/>
        </w:rPr>
        <w:t> </w:t>
      </w:r>
      <w:r>
        <w:rPr>
          <w:w w:val="95"/>
          <w:sz w:val="16"/>
        </w:rPr>
        <w:t>77</w:t>
      </w:r>
      <w:r>
        <w:rPr>
          <w:spacing w:val="-27"/>
          <w:w w:val="95"/>
          <w:sz w:val="16"/>
        </w:rPr>
        <w:t> </w:t>
      </w:r>
      <w:r>
        <w:rPr>
          <w:rFonts w:ascii="Calibri" w:hAnsi="Calibri"/>
          <w:i/>
          <w:w w:val="95"/>
          <w:sz w:val="16"/>
        </w:rPr>
        <w:t>Biological</w:t>
      </w:r>
      <w:r>
        <w:rPr>
          <w:rFonts w:ascii="Calibri" w:hAnsi="Calibri"/>
          <w:i/>
          <w:spacing w:val="-12"/>
          <w:w w:val="95"/>
          <w:sz w:val="16"/>
        </w:rPr>
        <w:t> </w:t>
      </w:r>
      <w:r>
        <w:rPr>
          <w:rFonts w:ascii="Calibri" w:hAnsi="Calibri"/>
          <w:i/>
          <w:w w:val="95"/>
          <w:sz w:val="16"/>
        </w:rPr>
        <w:t>Psychiatry</w:t>
      </w:r>
      <w:r>
        <w:rPr>
          <w:rFonts w:ascii="Calibri" w:hAnsi="Calibri"/>
          <w:i/>
          <w:spacing w:val="-13"/>
          <w:w w:val="95"/>
          <w:sz w:val="16"/>
        </w:rPr>
        <w:t> </w:t>
      </w:r>
      <w:r>
        <w:rPr>
          <w:w w:val="95"/>
          <w:sz w:val="16"/>
        </w:rPr>
        <w:t>475.</w:t>
      </w:r>
    </w:p>
    <w:p>
      <w:pPr>
        <w:spacing w:after="0" w:line="247" w:lineRule="auto"/>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412"/>
      </w:pPr>
      <w:r>
        <w:rPr>
          <w:w w:val="95"/>
        </w:rPr>
        <w:t>moderate</w:t>
      </w:r>
      <w:r>
        <w:rPr>
          <w:spacing w:val="-39"/>
          <w:w w:val="95"/>
        </w:rPr>
        <w:t> </w:t>
      </w:r>
      <w:r>
        <w:rPr>
          <w:w w:val="95"/>
        </w:rPr>
        <w:t>the</w:t>
      </w:r>
      <w:r>
        <w:rPr>
          <w:spacing w:val="-38"/>
          <w:w w:val="95"/>
        </w:rPr>
        <w:t> </w:t>
      </w:r>
      <w:r>
        <w:rPr>
          <w:w w:val="95"/>
        </w:rPr>
        <w:t>psychoactive</w:t>
      </w:r>
      <w:r>
        <w:rPr>
          <w:spacing w:val="-39"/>
          <w:w w:val="95"/>
        </w:rPr>
        <w:t> </w:t>
      </w:r>
      <w:r>
        <w:rPr>
          <w:w w:val="95"/>
        </w:rPr>
        <w:t>effects</w:t>
      </w:r>
      <w:r>
        <w:rPr>
          <w:spacing w:val="-38"/>
          <w:w w:val="95"/>
        </w:rPr>
        <w:t> </w:t>
      </w:r>
      <w:r>
        <w:rPr>
          <w:w w:val="95"/>
        </w:rPr>
        <w:t>of</w:t>
      </w:r>
      <w:r>
        <w:rPr>
          <w:spacing w:val="-39"/>
          <w:w w:val="95"/>
        </w:rPr>
        <w:t> </w:t>
      </w:r>
      <w:r>
        <w:rPr>
          <w:w w:val="95"/>
        </w:rPr>
        <w:t>THC,</w:t>
      </w:r>
      <w:r>
        <w:rPr>
          <w:spacing w:val="-39"/>
          <w:w w:val="95"/>
        </w:rPr>
        <w:t> </w:t>
      </w:r>
      <w:r>
        <w:rPr>
          <w:w w:val="95"/>
        </w:rPr>
        <w:t>and</w:t>
      </w:r>
      <w:r>
        <w:rPr>
          <w:spacing w:val="-38"/>
          <w:w w:val="95"/>
        </w:rPr>
        <w:t> </w:t>
      </w:r>
      <w:r>
        <w:rPr>
          <w:w w:val="95"/>
        </w:rPr>
        <w:t>also</w:t>
      </w:r>
      <w:r>
        <w:rPr>
          <w:spacing w:val="-39"/>
          <w:w w:val="95"/>
        </w:rPr>
        <w:t> </w:t>
      </w:r>
      <w:r>
        <w:rPr>
          <w:w w:val="95"/>
        </w:rPr>
        <w:t>because</w:t>
      </w:r>
      <w:r>
        <w:rPr>
          <w:spacing w:val="-38"/>
          <w:w w:val="95"/>
        </w:rPr>
        <w:t> </w:t>
      </w:r>
      <w:r>
        <w:rPr>
          <w:w w:val="95"/>
        </w:rPr>
        <w:t>of</w:t>
      </w:r>
      <w:r>
        <w:rPr>
          <w:spacing w:val="-39"/>
          <w:w w:val="95"/>
        </w:rPr>
        <w:t> </w:t>
      </w:r>
      <w:r>
        <w:rPr>
          <w:w w:val="95"/>
        </w:rPr>
        <w:t>associations</w:t>
      </w:r>
      <w:r>
        <w:rPr>
          <w:spacing w:val="-38"/>
          <w:w w:val="95"/>
        </w:rPr>
        <w:t> </w:t>
      </w:r>
      <w:r>
        <w:rPr>
          <w:w w:val="95"/>
        </w:rPr>
        <w:t>with</w:t>
      </w:r>
      <w:r>
        <w:rPr>
          <w:spacing w:val="-39"/>
          <w:w w:val="95"/>
        </w:rPr>
        <w:t> </w:t>
      </w:r>
      <w:r>
        <w:rPr>
          <w:w w:val="95"/>
        </w:rPr>
        <w:t>their </w:t>
      </w:r>
      <w:r>
        <w:rPr/>
        <w:t>being</w:t>
      </w:r>
      <w:r>
        <w:rPr>
          <w:spacing w:val="-10"/>
        </w:rPr>
        <w:t> </w:t>
      </w:r>
      <w:r>
        <w:rPr/>
        <w:t>‘natural’.</w:t>
      </w:r>
    </w:p>
    <w:p>
      <w:pPr>
        <w:pStyle w:val="ListParagraph"/>
        <w:numPr>
          <w:ilvl w:val="1"/>
          <w:numId w:val="5"/>
        </w:numPr>
        <w:tabs>
          <w:tab w:pos="1666" w:val="left" w:leader="none"/>
          <w:tab w:pos="1667" w:val="left" w:leader="none"/>
        </w:tabs>
        <w:spacing w:line="271" w:lineRule="auto" w:before="98" w:after="0"/>
        <w:ind w:left="1666" w:right="177" w:hanging="710"/>
        <w:jc w:val="left"/>
        <w:rPr>
          <w:sz w:val="21"/>
        </w:rPr>
      </w:pPr>
      <w:r>
        <w:rPr>
          <w:w w:val="95"/>
          <w:sz w:val="21"/>
        </w:rPr>
        <w:t>Two</w:t>
      </w:r>
      <w:r>
        <w:rPr>
          <w:spacing w:val="-29"/>
          <w:w w:val="95"/>
          <w:sz w:val="21"/>
        </w:rPr>
        <w:t> </w:t>
      </w:r>
      <w:r>
        <w:rPr>
          <w:w w:val="95"/>
          <w:sz w:val="21"/>
        </w:rPr>
        <w:t>synthetic</w:t>
      </w:r>
      <w:r>
        <w:rPr>
          <w:spacing w:val="-28"/>
          <w:w w:val="95"/>
          <w:sz w:val="21"/>
        </w:rPr>
        <w:t> </w:t>
      </w:r>
      <w:r>
        <w:rPr>
          <w:w w:val="95"/>
          <w:sz w:val="21"/>
        </w:rPr>
        <w:t>cannabinoid</w:t>
      </w:r>
      <w:r>
        <w:rPr>
          <w:spacing w:val="-29"/>
          <w:w w:val="95"/>
          <w:sz w:val="21"/>
        </w:rPr>
        <w:t> </w:t>
      </w:r>
      <w:r>
        <w:rPr>
          <w:w w:val="95"/>
          <w:sz w:val="21"/>
        </w:rPr>
        <w:t>drugs</w:t>
      </w:r>
      <w:r>
        <w:rPr>
          <w:spacing w:val="-29"/>
          <w:w w:val="95"/>
          <w:sz w:val="21"/>
        </w:rPr>
        <w:t> </w:t>
      </w:r>
      <w:r>
        <w:rPr>
          <w:w w:val="95"/>
          <w:sz w:val="21"/>
        </w:rPr>
        <w:t>were</w:t>
      </w:r>
      <w:r>
        <w:rPr>
          <w:spacing w:val="-28"/>
          <w:w w:val="95"/>
          <w:sz w:val="21"/>
        </w:rPr>
        <w:t> </w:t>
      </w:r>
      <w:r>
        <w:rPr>
          <w:w w:val="95"/>
          <w:sz w:val="21"/>
        </w:rPr>
        <w:t>approved</w:t>
      </w:r>
      <w:r>
        <w:rPr>
          <w:spacing w:val="-29"/>
          <w:w w:val="95"/>
          <w:sz w:val="21"/>
        </w:rPr>
        <w:t> </w:t>
      </w:r>
      <w:r>
        <w:rPr>
          <w:w w:val="95"/>
          <w:sz w:val="21"/>
        </w:rPr>
        <w:t>by</w:t>
      </w:r>
      <w:r>
        <w:rPr>
          <w:spacing w:val="-28"/>
          <w:w w:val="95"/>
          <w:sz w:val="21"/>
        </w:rPr>
        <w:t> </w:t>
      </w:r>
      <w:r>
        <w:rPr>
          <w:w w:val="95"/>
          <w:sz w:val="21"/>
        </w:rPr>
        <w:t>the</w:t>
      </w:r>
      <w:r>
        <w:rPr>
          <w:spacing w:val="-29"/>
          <w:w w:val="95"/>
          <w:sz w:val="21"/>
        </w:rPr>
        <w:t> </w:t>
      </w:r>
      <w:r>
        <w:rPr>
          <w:w w:val="95"/>
          <w:sz w:val="21"/>
        </w:rPr>
        <w:t>Federal</w:t>
      </w:r>
      <w:r>
        <w:rPr>
          <w:spacing w:val="-29"/>
          <w:w w:val="95"/>
          <w:sz w:val="21"/>
        </w:rPr>
        <w:t> </w:t>
      </w:r>
      <w:r>
        <w:rPr>
          <w:w w:val="95"/>
          <w:sz w:val="21"/>
        </w:rPr>
        <w:t>Drug</w:t>
      </w:r>
      <w:r>
        <w:rPr>
          <w:spacing w:val="-28"/>
          <w:w w:val="95"/>
          <w:sz w:val="21"/>
        </w:rPr>
        <w:t> </w:t>
      </w:r>
      <w:r>
        <w:rPr>
          <w:w w:val="95"/>
          <w:sz w:val="21"/>
        </w:rPr>
        <w:t>Administration (FDA)</w:t>
      </w:r>
      <w:r>
        <w:rPr>
          <w:spacing w:val="-27"/>
          <w:w w:val="95"/>
          <w:sz w:val="21"/>
        </w:rPr>
        <w:t> </w:t>
      </w:r>
      <w:r>
        <w:rPr>
          <w:w w:val="95"/>
          <w:sz w:val="21"/>
        </w:rPr>
        <w:t>in</w:t>
      </w:r>
      <w:r>
        <w:rPr>
          <w:spacing w:val="-26"/>
          <w:w w:val="95"/>
          <w:sz w:val="21"/>
        </w:rPr>
        <w:t> </w:t>
      </w:r>
      <w:r>
        <w:rPr>
          <w:w w:val="95"/>
          <w:sz w:val="21"/>
        </w:rPr>
        <w:t>1985</w:t>
      </w:r>
      <w:r>
        <w:rPr>
          <w:spacing w:val="-26"/>
          <w:w w:val="95"/>
          <w:sz w:val="21"/>
        </w:rPr>
        <w:t> </w:t>
      </w:r>
      <w:r>
        <w:rPr>
          <w:w w:val="95"/>
          <w:sz w:val="21"/>
        </w:rPr>
        <w:t>and</w:t>
      </w:r>
      <w:r>
        <w:rPr>
          <w:spacing w:val="-26"/>
          <w:w w:val="95"/>
          <w:sz w:val="21"/>
        </w:rPr>
        <w:t> </w:t>
      </w:r>
      <w:r>
        <w:rPr>
          <w:w w:val="95"/>
          <w:sz w:val="21"/>
        </w:rPr>
        <w:t>thus</w:t>
      </w:r>
      <w:r>
        <w:rPr>
          <w:spacing w:val="-26"/>
          <w:w w:val="95"/>
          <w:sz w:val="21"/>
        </w:rPr>
        <w:t> </w:t>
      </w:r>
      <w:r>
        <w:rPr>
          <w:w w:val="95"/>
          <w:sz w:val="21"/>
        </w:rPr>
        <w:t>can</w:t>
      </w:r>
      <w:r>
        <w:rPr>
          <w:spacing w:val="-26"/>
          <w:w w:val="95"/>
          <w:sz w:val="21"/>
        </w:rPr>
        <w:t> </w:t>
      </w:r>
      <w:r>
        <w:rPr>
          <w:w w:val="95"/>
          <w:sz w:val="21"/>
        </w:rPr>
        <w:t>be</w:t>
      </w:r>
      <w:r>
        <w:rPr>
          <w:spacing w:val="-26"/>
          <w:w w:val="95"/>
          <w:sz w:val="21"/>
        </w:rPr>
        <w:t> </w:t>
      </w:r>
      <w:r>
        <w:rPr>
          <w:w w:val="95"/>
          <w:sz w:val="21"/>
        </w:rPr>
        <w:t>legally</w:t>
      </w:r>
      <w:r>
        <w:rPr>
          <w:spacing w:val="-27"/>
          <w:w w:val="95"/>
          <w:sz w:val="21"/>
        </w:rPr>
        <w:t> </w:t>
      </w:r>
      <w:r>
        <w:rPr>
          <w:w w:val="95"/>
          <w:sz w:val="21"/>
        </w:rPr>
        <w:t>prescribed</w:t>
      </w:r>
      <w:r>
        <w:rPr>
          <w:spacing w:val="-26"/>
          <w:w w:val="95"/>
          <w:sz w:val="21"/>
        </w:rPr>
        <w:t> </w:t>
      </w:r>
      <w:r>
        <w:rPr>
          <w:w w:val="95"/>
          <w:sz w:val="21"/>
        </w:rPr>
        <w:t>in</w:t>
      </w:r>
      <w:r>
        <w:rPr>
          <w:spacing w:val="-26"/>
          <w:w w:val="95"/>
          <w:sz w:val="21"/>
        </w:rPr>
        <w:t> </w:t>
      </w:r>
      <w:r>
        <w:rPr>
          <w:w w:val="95"/>
          <w:sz w:val="21"/>
        </w:rPr>
        <w:t>the</w:t>
      </w:r>
      <w:r>
        <w:rPr>
          <w:spacing w:val="-26"/>
          <w:w w:val="95"/>
          <w:sz w:val="21"/>
        </w:rPr>
        <w:t> </w:t>
      </w:r>
      <w:r>
        <w:rPr>
          <w:w w:val="95"/>
          <w:sz w:val="21"/>
        </w:rPr>
        <w:t>United</w:t>
      </w:r>
      <w:r>
        <w:rPr>
          <w:spacing w:val="-26"/>
          <w:w w:val="95"/>
          <w:sz w:val="21"/>
        </w:rPr>
        <w:t> </w:t>
      </w:r>
      <w:r>
        <w:rPr>
          <w:w w:val="95"/>
          <w:sz w:val="21"/>
        </w:rPr>
        <w:t>States:</w:t>
      </w:r>
      <w:r>
        <w:rPr>
          <w:spacing w:val="-27"/>
          <w:w w:val="95"/>
          <w:sz w:val="21"/>
        </w:rPr>
        <w:t> </w:t>
      </w:r>
      <w:r>
        <w:rPr>
          <w:w w:val="95"/>
          <w:sz w:val="21"/>
        </w:rPr>
        <w:t>Dronabinol</w:t>
      </w:r>
      <w:r>
        <w:rPr>
          <w:spacing w:val="-27"/>
          <w:w w:val="95"/>
          <w:sz w:val="21"/>
        </w:rPr>
        <w:t> </w:t>
      </w:r>
      <w:r>
        <w:rPr>
          <w:w w:val="95"/>
          <w:sz w:val="21"/>
        </w:rPr>
        <w:t>and </w:t>
      </w:r>
      <w:r>
        <w:rPr>
          <w:w w:val="90"/>
          <w:sz w:val="21"/>
        </w:rPr>
        <w:t>Nabilone.</w:t>
      </w:r>
      <w:r>
        <w:rPr>
          <w:spacing w:val="-10"/>
          <w:w w:val="90"/>
          <w:sz w:val="21"/>
        </w:rPr>
        <w:t> </w:t>
      </w:r>
      <w:r>
        <w:rPr>
          <w:w w:val="90"/>
          <w:sz w:val="21"/>
        </w:rPr>
        <w:t>Other</w:t>
      </w:r>
      <w:r>
        <w:rPr>
          <w:spacing w:val="-8"/>
          <w:w w:val="90"/>
          <w:sz w:val="21"/>
        </w:rPr>
        <w:t> </w:t>
      </w:r>
      <w:r>
        <w:rPr>
          <w:w w:val="90"/>
          <w:sz w:val="21"/>
        </w:rPr>
        <w:t>cannabinoid</w:t>
      </w:r>
      <w:r>
        <w:rPr>
          <w:spacing w:val="-9"/>
          <w:w w:val="90"/>
          <w:sz w:val="21"/>
        </w:rPr>
        <w:t> </w:t>
      </w:r>
      <w:r>
        <w:rPr>
          <w:w w:val="90"/>
          <w:sz w:val="21"/>
        </w:rPr>
        <w:t>agonists</w:t>
      </w:r>
      <w:r>
        <w:rPr>
          <w:spacing w:val="-8"/>
          <w:w w:val="90"/>
          <w:sz w:val="21"/>
        </w:rPr>
        <w:t> </w:t>
      </w:r>
      <w:r>
        <w:rPr>
          <w:w w:val="90"/>
          <w:sz w:val="21"/>
        </w:rPr>
        <w:t>remain</w:t>
      </w:r>
      <w:r>
        <w:rPr>
          <w:spacing w:val="-9"/>
          <w:w w:val="90"/>
          <w:sz w:val="21"/>
        </w:rPr>
        <w:t> </w:t>
      </w:r>
      <w:r>
        <w:rPr>
          <w:w w:val="90"/>
          <w:sz w:val="21"/>
        </w:rPr>
        <w:t>under</w:t>
      </w:r>
      <w:r>
        <w:rPr>
          <w:spacing w:val="-8"/>
          <w:w w:val="90"/>
          <w:sz w:val="21"/>
        </w:rPr>
        <w:t> </w:t>
      </w:r>
      <w:r>
        <w:rPr>
          <w:w w:val="90"/>
          <w:sz w:val="21"/>
        </w:rPr>
        <w:t>investigation,</w:t>
      </w:r>
      <w:r>
        <w:rPr>
          <w:spacing w:val="-10"/>
          <w:w w:val="90"/>
          <w:sz w:val="21"/>
        </w:rPr>
        <w:t> </w:t>
      </w:r>
      <w:r>
        <w:rPr>
          <w:w w:val="90"/>
          <w:sz w:val="21"/>
        </w:rPr>
        <w:t>with</w:t>
      </w:r>
      <w:r>
        <w:rPr>
          <w:spacing w:val="-8"/>
          <w:w w:val="90"/>
          <w:sz w:val="21"/>
        </w:rPr>
        <w:t> </w:t>
      </w:r>
      <w:r>
        <w:rPr>
          <w:w w:val="90"/>
          <w:sz w:val="21"/>
        </w:rPr>
        <w:t>promising</w:t>
      </w:r>
      <w:r>
        <w:rPr>
          <w:spacing w:val="-9"/>
          <w:w w:val="90"/>
          <w:sz w:val="21"/>
        </w:rPr>
        <w:t> </w:t>
      </w:r>
      <w:r>
        <w:rPr>
          <w:w w:val="90"/>
          <w:sz w:val="21"/>
        </w:rPr>
        <w:t>results </w:t>
      </w:r>
      <w:r>
        <w:rPr>
          <w:sz w:val="21"/>
        </w:rPr>
        <w:t>beginning to</w:t>
      </w:r>
      <w:r>
        <w:rPr>
          <w:spacing w:val="-21"/>
          <w:sz w:val="21"/>
        </w:rPr>
        <w:t> </w:t>
      </w:r>
      <w:r>
        <w:rPr>
          <w:sz w:val="21"/>
        </w:rPr>
        <w:t>emerge.</w:t>
      </w:r>
      <w:r>
        <w:rPr>
          <w:sz w:val="21"/>
          <w:vertAlign w:val="superscript"/>
        </w:rPr>
        <w:t>80</w:t>
      </w:r>
    </w:p>
    <w:p>
      <w:pPr>
        <w:pStyle w:val="Heading6"/>
        <w:spacing w:before="112"/>
      </w:pPr>
      <w:r>
        <w:rPr>
          <w:w w:val="105"/>
        </w:rPr>
        <w:t>Dronabinol</w:t>
      </w:r>
    </w:p>
    <w:p>
      <w:pPr>
        <w:pStyle w:val="ListParagraph"/>
        <w:numPr>
          <w:ilvl w:val="1"/>
          <w:numId w:val="5"/>
        </w:numPr>
        <w:tabs>
          <w:tab w:pos="1666" w:val="left" w:leader="none"/>
          <w:tab w:pos="1667" w:val="left" w:leader="none"/>
        </w:tabs>
        <w:spacing w:line="271" w:lineRule="auto" w:before="130" w:after="0"/>
        <w:ind w:left="1666" w:right="132" w:hanging="710"/>
        <w:jc w:val="left"/>
        <w:rPr>
          <w:sz w:val="21"/>
        </w:rPr>
      </w:pPr>
      <w:r>
        <w:rPr>
          <w:sz w:val="21"/>
        </w:rPr>
        <w:t>Dronabinol</w:t>
      </w:r>
      <w:r>
        <w:rPr>
          <w:sz w:val="21"/>
          <w:vertAlign w:val="superscript"/>
        </w:rPr>
        <w:t>81</w:t>
      </w:r>
      <w:r>
        <w:rPr>
          <w:sz w:val="21"/>
          <w:vertAlign w:val="baseline"/>
        </w:rPr>
        <w:t> (manufactured by Unimed Pharmaceuticals as Marinol), contains a </w:t>
      </w:r>
      <w:r>
        <w:rPr>
          <w:w w:val="95"/>
          <w:sz w:val="21"/>
          <w:vertAlign w:val="baseline"/>
        </w:rPr>
        <w:t>synthetically</w:t>
      </w:r>
      <w:r>
        <w:rPr>
          <w:spacing w:val="-33"/>
          <w:w w:val="95"/>
          <w:sz w:val="21"/>
          <w:vertAlign w:val="baseline"/>
        </w:rPr>
        <w:t> </w:t>
      </w:r>
      <w:r>
        <w:rPr>
          <w:w w:val="95"/>
          <w:sz w:val="21"/>
          <w:vertAlign w:val="baseline"/>
        </w:rPr>
        <w:t>derived</w:t>
      </w:r>
      <w:r>
        <w:rPr>
          <w:spacing w:val="-33"/>
          <w:w w:val="95"/>
          <w:sz w:val="21"/>
          <w:vertAlign w:val="baseline"/>
        </w:rPr>
        <w:t> </w:t>
      </w:r>
      <w:r>
        <w:rPr>
          <w:w w:val="95"/>
          <w:sz w:val="21"/>
          <w:vertAlign w:val="baseline"/>
        </w:rPr>
        <w:t>trans-isomer</w:t>
      </w:r>
      <w:r>
        <w:rPr>
          <w:spacing w:val="-33"/>
          <w:w w:val="95"/>
          <w:sz w:val="21"/>
          <w:vertAlign w:val="baseline"/>
        </w:rPr>
        <w:t> </w:t>
      </w:r>
      <w:r>
        <w:rPr>
          <w:w w:val="95"/>
          <w:sz w:val="21"/>
          <w:vertAlign w:val="baseline"/>
        </w:rPr>
        <w:t>of</w:t>
      </w:r>
      <w:r>
        <w:rPr>
          <w:spacing w:val="-32"/>
          <w:w w:val="95"/>
          <w:sz w:val="21"/>
          <w:vertAlign w:val="baseline"/>
        </w:rPr>
        <w:t> </w:t>
      </w:r>
      <w:r>
        <w:rPr>
          <w:w w:val="95"/>
          <w:sz w:val="21"/>
          <w:vertAlign w:val="baseline"/>
        </w:rPr>
        <w:t>THC,</w:t>
      </w:r>
      <w:r>
        <w:rPr>
          <w:w w:val="95"/>
          <w:sz w:val="21"/>
          <w:vertAlign w:val="superscript"/>
        </w:rPr>
        <w:t>82</w:t>
      </w:r>
      <w:r>
        <w:rPr>
          <w:spacing w:val="-33"/>
          <w:w w:val="95"/>
          <w:sz w:val="21"/>
          <w:vertAlign w:val="baseline"/>
        </w:rPr>
        <w:t> </w:t>
      </w:r>
      <w:r>
        <w:rPr>
          <w:w w:val="95"/>
          <w:sz w:val="21"/>
          <w:vertAlign w:val="baseline"/>
        </w:rPr>
        <w:t>dissolved</w:t>
      </w:r>
      <w:r>
        <w:rPr>
          <w:spacing w:val="-32"/>
          <w:w w:val="95"/>
          <w:sz w:val="21"/>
          <w:vertAlign w:val="baseline"/>
        </w:rPr>
        <w:t> </w:t>
      </w:r>
      <w:r>
        <w:rPr>
          <w:w w:val="95"/>
          <w:sz w:val="21"/>
          <w:vertAlign w:val="baseline"/>
        </w:rPr>
        <w:t>within</w:t>
      </w:r>
      <w:r>
        <w:rPr>
          <w:spacing w:val="-33"/>
          <w:w w:val="95"/>
          <w:sz w:val="21"/>
          <w:vertAlign w:val="baseline"/>
        </w:rPr>
        <w:t> </w:t>
      </w:r>
      <w:r>
        <w:rPr>
          <w:w w:val="95"/>
          <w:sz w:val="21"/>
          <w:vertAlign w:val="baseline"/>
        </w:rPr>
        <w:t>a</w:t>
      </w:r>
      <w:r>
        <w:rPr>
          <w:spacing w:val="-33"/>
          <w:w w:val="95"/>
          <w:sz w:val="21"/>
          <w:vertAlign w:val="baseline"/>
        </w:rPr>
        <w:t> </w:t>
      </w:r>
      <w:r>
        <w:rPr>
          <w:w w:val="95"/>
          <w:sz w:val="21"/>
          <w:vertAlign w:val="baseline"/>
        </w:rPr>
        <w:t>gelatine</w:t>
      </w:r>
      <w:r>
        <w:rPr>
          <w:spacing w:val="-33"/>
          <w:w w:val="95"/>
          <w:sz w:val="21"/>
          <w:vertAlign w:val="baseline"/>
        </w:rPr>
        <w:t> </w:t>
      </w:r>
      <w:r>
        <w:rPr>
          <w:w w:val="95"/>
          <w:sz w:val="21"/>
          <w:vertAlign w:val="baseline"/>
        </w:rPr>
        <w:t>capsule.</w:t>
      </w:r>
      <w:r>
        <w:rPr>
          <w:spacing w:val="-33"/>
          <w:w w:val="95"/>
          <w:sz w:val="21"/>
          <w:vertAlign w:val="baseline"/>
        </w:rPr>
        <w:t> </w:t>
      </w:r>
      <w:r>
        <w:rPr>
          <w:w w:val="95"/>
          <w:sz w:val="21"/>
          <w:vertAlign w:val="baseline"/>
        </w:rPr>
        <w:t>It</w:t>
      </w:r>
      <w:r>
        <w:rPr>
          <w:spacing w:val="-32"/>
          <w:w w:val="95"/>
          <w:sz w:val="21"/>
          <w:vertAlign w:val="baseline"/>
        </w:rPr>
        <w:t> </w:t>
      </w:r>
      <w:r>
        <w:rPr>
          <w:w w:val="95"/>
          <w:sz w:val="21"/>
          <w:vertAlign w:val="baseline"/>
        </w:rPr>
        <w:t>was approved</w:t>
      </w:r>
      <w:r>
        <w:rPr>
          <w:spacing w:val="-24"/>
          <w:w w:val="95"/>
          <w:sz w:val="21"/>
          <w:vertAlign w:val="baseline"/>
        </w:rPr>
        <w:t> </w:t>
      </w:r>
      <w:r>
        <w:rPr>
          <w:w w:val="95"/>
          <w:sz w:val="21"/>
          <w:vertAlign w:val="baseline"/>
        </w:rPr>
        <w:t>by</w:t>
      </w:r>
      <w:r>
        <w:rPr>
          <w:spacing w:val="-24"/>
          <w:w w:val="95"/>
          <w:sz w:val="21"/>
          <w:vertAlign w:val="baseline"/>
        </w:rPr>
        <w:t> </w:t>
      </w:r>
      <w:r>
        <w:rPr>
          <w:w w:val="95"/>
          <w:sz w:val="21"/>
          <w:vertAlign w:val="baseline"/>
        </w:rPr>
        <w:t>the</w:t>
      </w:r>
      <w:r>
        <w:rPr>
          <w:spacing w:val="-24"/>
          <w:w w:val="95"/>
          <w:sz w:val="21"/>
          <w:vertAlign w:val="baseline"/>
        </w:rPr>
        <w:t> </w:t>
      </w:r>
      <w:r>
        <w:rPr>
          <w:w w:val="95"/>
          <w:sz w:val="21"/>
          <w:vertAlign w:val="baseline"/>
        </w:rPr>
        <w:t>FDA</w:t>
      </w:r>
      <w:r>
        <w:rPr>
          <w:spacing w:val="-23"/>
          <w:w w:val="95"/>
          <w:sz w:val="21"/>
          <w:vertAlign w:val="baseline"/>
        </w:rPr>
        <w:t> </w:t>
      </w:r>
      <w:r>
        <w:rPr>
          <w:w w:val="95"/>
          <w:sz w:val="21"/>
          <w:vertAlign w:val="baseline"/>
        </w:rPr>
        <w:t>in</w:t>
      </w:r>
      <w:r>
        <w:rPr>
          <w:spacing w:val="-24"/>
          <w:w w:val="95"/>
          <w:sz w:val="21"/>
          <w:vertAlign w:val="baseline"/>
        </w:rPr>
        <w:t> </w:t>
      </w:r>
      <w:r>
        <w:rPr>
          <w:w w:val="95"/>
          <w:sz w:val="21"/>
          <w:vertAlign w:val="baseline"/>
        </w:rPr>
        <w:t>1985</w:t>
      </w:r>
      <w:r>
        <w:rPr>
          <w:spacing w:val="-24"/>
          <w:w w:val="95"/>
          <w:sz w:val="21"/>
          <w:vertAlign w:val="baseline"/>
        </w:rPr>
        <w:t> </w:t>
      </w:r>
      <w:r>
        <w:rPr>
          <w:w w:val="95"/>
          <w:sz w:val="21"/>
          <w:vertAlign w:val="baseline"/>
        </w:rPr>
        <w:t>for</w:t>
      </w:r>
      <w:r>
        <w:rPr>
          <w:spacing w:val="-24"/>
          <w:w w:val="95"/>
          <w:sz w:val="21"/>
          <w:vertAlign w:val="baseline"/>
        </w:rPr>
        <w:t> </w:t>
      </w:r>
      <w:r>
        <w:rPr>
          <w:w w:val="95"/>
          <w:sz w:val="21"/>
          <w:vertAlign w:val="baseline"/>
        </w:rPr>
        <w:t>chemotherapy-induced</w:t>
      </w:r>
      <w:r>
        <w:rPr>
          <w:spacing w:val="-24"/>
          <w:w w:val="95"/>
          <w:sz w:val="21"/>
          <w:vertAlign w:val="baseline"/>
        </w:rPr>
        <w:t> </w:t>
      </w:r>
      <w:r>
        <w:rPr>
          <w:w w:val="95"/>
          <w:sz w:val="21"/>
          <w:vertAlign w:val="baseline"/>
        </w:rPr>
        <w:t>nausea</w:t>
      </w:r>
      <w:r>
        <w:rPr>
          <w:spacing w:val="-24"/>
          <w:w w:val="95"/>
          <w:sz w:val="21"/>
          <w:vertAlign w:val="baseline"/>
        </w:rPr>
        <w:t> </w:t>
      </w:r>
      <w:r>
        <w:rPr>
          <w:w w:val="95"/>
          <w:sz w:val="21"/>
          <w:vertAlign w:val="baseline"/>
        </w:rPr>
        <w:t>and</w:t>
      </w:r>
      <w:r>
        <w:rPr>
          <w:spacing w:val="-24"/>
          <w:w w:val="95"/>
          <w:sz w:val="21"/>
          <w:vertAlign w:val="baseline"/>
        </w:rPr>
        <w:t> </w:t>
      </w:r>
      <w:r>
        <w:rPr>
          <w:w w:val="95"/>
          <w:sz w:val="21"/>
          <w:vertAlign w:val="baseline"/>
        </w:rPr>
        <w:t>vomiting</w:t>
      </w:r>
      <w:r>
        <w:rPr>
          <w:spacing w:val="-23"/>
          <w:w w:val="95"/>
          <w:sz w:val="21"/>
          <w:vertAlign w:val="baseline"/>
        </w:rPr>
        <w:t> </w:t>
      </w:r>
      <w:r>
        <w:rPr>
          <w:w w:val="95"/>
          <w:sz w:val="21"/>
          <w:vertAlign w:val="baseline"/>
        </w:rPr>
        <w:t>and</w:t>
      </w:r>
      <w:r>
        <w:rPr>
          <w:spacing w:val="-24"/>
          <w:w w:val="95"/>
          <w:sz w:val="21"/>
          <w:vertAlign w:val="baseline"/>
        </w:rPr>
        <w:t> </w:t>
      </w:r>
      <w:r>
        <w:rPr>
          <w:w w:val="95"/>
          <w:sz w:val="21"/>
          <w:vertAlign w:val="baseline"/>
        </w:rPr>
        <w:t>in 1992</w:t>
      </w:r>
      <w:r>
        <w:rPr>
          <w:spacing w:val="-30"/>
          <w:w w:val="95"/>
          <w:sz w:val="21"/>
          <w:vertAlign w:val="baseline"/>
        </w:rPr>
        <w:t> </w:t>
      </w:r>
      <w:r>
        <w:rPr>
          <w:w w:val="95"/>
          <w:sz w:val="21"/>
          <w:vertAlign w:val="baseline"/>
        </w:rPr>
        <w:t>for</w:t>
      </w:r>
      <w:r>
        <w:rPr>
          <w:spacing w:val="-30"/>
          <w:w w:val="95"/>
          <w:sz w:val="21"/>
          <w:vertAlign w:val="baseline"/>
        </w:rPr>
        <w:t> </w:t>
      </w:r>
      <w:r>
        <w:rPr>
          <w:w w:val="95"/>
          <w:sz w:val="21"/>
          <w:vertAlign w:val="baseline"/>
        </w:rPr>
        <w:t>weight</w:t>
      </w:r>
      <w:r>
        <w:rPr>
          <w:spacing w:val="-30"/>
          <w:w w:val="95"/>
          <w:sz w:val="21"/>
          <w:vertAlign w:val="baseline"/>
        </w:rPr>
        <w:t> </w:t>
      </w:r>
      <w:r>
        <w:rPr>
          <w:w w:val="95"/>
          <w:sz w:val="21"/>
          <w:vertAlign w:val="baseline"/>
        </w:rPr>
        <w:t>loss</w:t>
      </w:r>
      <w:r>
        <w:rPr>
          <w:spacing w:val="-30"/>
          <w:w w:val="95"/>
          <w:sz w:val="21"/>
          <w:vertAlign w:val="baseline"/>
        </w:rPr>
        <w:t> </w:t>
      </w:r>
      <w:r>
        <w:rPr>
          <w:w w:val="95"/>
          <w:sz w:val="21"/>
          <w:vertAlign w:val="baseline"/>
        </w:rPr>
        <w:t>for</w:t>
      </w:r>
      <w:r>
        <w:rPr>
          <w:spacing w:val="-30"/>
          <w:w w:val="95"/>
          <w:sz w:val="21"/>
          <w:vertAlign w:val="baseline"/>
        </w:rPr>
        <w:t> </w:t>
      </w:r>
      <w:r>
        <w:rPr>
          <w:w w:val="95"/>
          <w:sz w:val="21"/>
          <w:vertAlign w:val="baseline"/>
        </w:rPr>
        <w:t>patients</w:t>
      </w:r>
      <w:r>
        <w:rPr>
          <w:spacing w:val="-30"/>
          <w:w w:val="95"/>
          <w:sz w:val="21"/>
          <w:vertAlign w:val="baseline"/>
        </w:rPr>
        <w:t> </w:t>
      </w:r>
      <w:r>
        <w:rPr>
          <w:w w:val="95"/>
          <w:sz w:val="21"/>
          <w:vertAlign w:val="baseline"/>
        </w:rPr>
        <w:t>with</w:t>
      </w:r>
      <w:r>
        <w:rPr>
          <w:spacing w:val="-30"/>
          <w:w w:val="95"/>
          <w:sz w:val="21"/>
          <w:vertAlign w:val="baseline"/>
        </w:rPr>
        <w:t> </w:t>
      </w:r>
      <w:r>
        <w:rPr>
          <w:w w:val="95"/>
          <w:sz w:val="21"/>
          <w:vertAlign w:val="baseline"/>
        </w:rPr>
        <w:t>AIDS.</w:t>
      </w:r>
      <w:r>
        <w:rPr>
          <w:spacing w:val="-30"/>
          <w:w w:val="95"/>
          <w:sz w:val="21"/>
          <w:vertAlign w:val="baseline"/>
        </w:rPr>
        <w:t> </w:t>
      </w:r>
      <w:r>
        <w:rPr>
          <w:w w:val="95"/>
          <w:sz w:val="21"/>
          <w:vertAlign w:val="baseline"/>
        </w:rPr>
        <w:t>Marinol</w:t>
      </w:r>
      <w:r>
        <w:rPr>
          <w:spacing w:val="-31"/>
          <w:w w:val="95"/>
          <w:sz w:val="21"/>
          <w:vertAlign w:val="baseline"/>
        </w:rPr>
        <w:t> </w:t>
      </w:r>
      <w:r>
        <w:rPr>
          <w:w w:val="95"/>
          <w:sz w:val="21"/>
          <w:vertAlign w:val="baseline"/>
        </w:rPr>
        <w:t>is</w:t>
      </w:r>
      <w:r>
        <w:rPr>
          <w:spacing w:val="-30"/>
          <w:w w:val="95"/>
          <w:sz w:val="21"/>
          <w:vertAlign w:val="baseline"/>
        </w:rPr>
        <w:t> </w:t>
      </w:r>
      <w:r>
        <w:rPr>
          <w:w w:val="95"/>
          <w:sz w:val="21"/>
          <w:vertAlign w:val="baseline"/>
        </w:rPr>
        <w:t>not</w:t>
      </w:r>
      <w:r>
        <w:rPr>
          <w:spacing w:val="-29"/>
          <w:w w:val="95"/>
          <w:sz w:val="21"/>
          <w:vertAlign w:val="baseline"/>
        </w:rPr>
        <w:t> </w:t>
      </w:r>
      <w:r>
        <w:rPr>
          <w:w w:val="95"/>
          <w:sz w:val="21"/>
          <w:vertAlign w:val="baseline"/>
        </w:rPr>
        <w:t>marketed</w:t>
      </w:r>
      <w:r>
        <w:rPr>
          <w:spacing w:val="-30"/>
          <w:w w:val="95"/>
          <w:sz w:val="21"/>
          <w:vertAlign w:val="baseline"/>
        </w:rPr>
        <w:t> </w:t>
      </w:r>
      <w:r>
        <w:rPr>
          <w:w w:val="95"/>
          <w:sz w:val="21"/>
          <w:vertAlign w:val="baseline"/>
        </w:rPr>
        <w:t>in</w:t>
      </w:r>
      <w:r>
        <w:rPr>
          <w:spacing w:val="-30"/>
          <w:w w:val="95"/>
          <w:sz w:val="21"/>
          <w:vertAlign w:val="baseline"/>
        </w:rPr>
        <w:t> </w:t>
      </w:r>
      <w:r>
        <w:rPr>
          <w:w w:val="95"/>
          <w:sz w:val="21"/>
          <w:vertAlign w:val="baseline"/>
        </w:rPr>
        <w:t>Australia</w:t>
      </w:r>
      <w:r>
        <w:rPr>
          <w:spacing w:val="-30"/>
          <w:w w:val="95"/>
          <w:sz w:val="21"/>
          <w:vertAlign w:val="baseline"/>
        </w:rPr>
        <w:t> </w:t>
      </w:r>
      <w:r>
        <w:rPr>
          <w:w w:val="95"/>
          <w:sz w:val="21"/>
          <w:vertAlign w:val="baseline"/>
        </w:rPr>
        <w:t>and</w:t>
      </w:r>
      <w:r>
        <w:rPr>
          <w:spacing w:val="-30"/>
          <w:w w:val="95"/>
          <w:sz w:val="21"/>
          <w:vertAlign w:val="baseline"/>
        </w:rPr>
        <w:t> </w:t>
      </w:r>
      <w:r>
        <w:rPr>
          <w:w w:val="95"/>
          <w:sz w:val="21"/>
          <w:vertAlign w:val="baseline"/>
        </w:rPr>
        <w:t>has </w:t>
      </w:r>
      <w:r>
        <w:rPr>
          <w:sz w:val="21"/>
          <w:vertAlign w:val="baseline"/>
        </w:rPr>
        <w:t>been</w:t>
      </w:r>
      <w:r>
        <w:rPr>
          <w:spacing w:val="-16"/>
          <w:sz w:val="21"/>
          <w:vertAlign w:val="baseline"/>
        </w:rPr>
        <w:t> </w:t>
      </w:r>
      <w:r>
        <w:rPr>
          <w:sz w:val="21"/>
          <w:vertAlign w:val="baseline"/>
        </w:rPr>
        <w:t>discontinued</w:t>
      </w:r>
      <w:r>
        <w:rPr>
          <w:spacing w:val="-16"/>
          <w:sz w:val="21"/>
          <w:vertAlign w:val="baseline"/>
        </w:rPr>
        <w:t> </w:t>
      </w:r>
      <w:r>
        <w:rPr>
          <w:sz w:val="21"/>
          <w:vertAlign w:val="baseline"/>
        </w:rPr>
        <w:t>by</w:t>
      </w:r>
      <w:r>
        <w:rPr>
          <w:spacing w:val="-15"/>
          <w:sz w:val="21"/>
          <w:vertAlign w:val="baseline"/>
        </w:rPr>
        <w:t> </w:t>
      </w:r>
      <w:r>
        <w:rPr>
          <w:sz w:val="21"/>
          <w:vertAlign w:val="baseline"/>
        </w:rPr>
        <w:t>the</w:t>
      </w:r>
      <w:r>
        <w:rPr>
          <w:spacing w:val="-16"/>
          <w:sz w:val="21"/>
          <w:vertAlign w:val="baseline"/>
        </w:rPr>
        <w:t> </w:t>
      </w:r>
      <w:r>
        <w:rPr>
          <w:sz w:val="21"/>
          <w:vertAlign w:val="baseline"/>
        </w:rPr>
        <w:t>manufacturer</w:t>
      </w:r>
      <w:r>
        <w:rPr>
          <w:spacing w:val="-15"/>
          <w:sz w:val="21"/>
          <w:vertAlign w:val="baseline"/>
        </w:rPr>
        <w:t> </w:t>
      </w:r>
      <w:r>
        <w:rPr>
          <w:sz w:val="21"/>
          <w:vertAlign w:val="baseline"/>
        </w:rPr>
        <w:t>in</w:t>
      </w:r>
      <w:r>
        <w:rPr>
          <w:spacing w:val="-16"/>
          <w:sz w:val="21"/>
          <w:vertAlign w:val="baseline"/>
        </w:rPr>
        <w:t> </w:t>
      </w:r>
      <w:r>
        <w:rPr>
          <w:sz w:val="21"/>
          <w:vertAlign w:val="baseline"/>
        </w:rPr>
        <w:t>Canada.</w:t>
      </w:r>
      <w:r>
        <w:rPr>
          <w:sz w:val="21"/>
          <w:vertAlign w:val="superscript"/>
        </w:rPr>
        <w:t>83</w:t>
      </w:r>
    </w:p>
    <w:p>
      <w:pPr>
        <w:pStyle w:val="Heading6"/>
        <w:spacing w:before="106"/>
      </w:pPr>
      <w:r>
        <w:rPr>
          <w:w w:val="105"/>
        </w:rPr>
        <w:t>Nabilone</w:t>
      </w:r>
    </w:p>
    <w:p>
      <w:pPr>
        <w:pStyle w:val="ListParagraph"/>
        <w:numPr>
          <w:ilvl w:val="1"/>
          <w:numId w:val="5"/>
        </w:numPr>
        <w:tabs>
          <w:tab w:pos="1666" w:val="left" w:leader="none"/>
          <w:tab w:pos="1667" w:val="left" w:leader="none"/>
        </w:tabs>
        <w:spacing w:line="271" w:lineRule="auto" w:before="129" w:after="0"/>
        <w:ind w:left="1666" w:right="133" w:hanging="710"/>
        <w:jc w:val="left"/>
        <w:rPr>
          <w:sz w:val="21"/>
        </w:rPr>
      </w:pPr>
      <w:r>
        <w:rPr>
          <w:w w:val="95"/>
          <w:sz w:val="21"/>
        </w:rPr>
        <w:t>While</w:t>
      </w:r>
      <w:r>
        <w:rPr>
          <w:spacing w:val="-33"/>
          <w:w w:val="95"/>
          <w:sz w:val="21"/>
        </w:rPr>
        <w:t> </w:t>
      </w:r>
      <w:r>
        <w:rPr>
          <w:w w:val="95"/>
          <w:sz w:val="21"/>
        </w:rPr>
        <w:t>being</w:t>
      </w:r>
      <w:r>
        <w:rPr>
          <w:spacing w:val="-33"/>
          <w:w w:val="95"/>
          <w:sz w:val="21"/>
        </w:rPr>
        <w:t> </w:t>
      </w:r>
      <w:r>
        <w:rPr>
          <w:w w:val="95"/>
          <w:sz w:val="21"/>
        </w:rPr>
        <w:t>chemically</w:t>
      </w:r>
      <w:r>
        <w:rPr>
          <w:spacing w:val="-32"/>
          <w:w w:val="95"/>
          <w:sz w:val="21"/>
        </w:rPr>
        <w:t> </w:t>
      </w:r>
      <w:r>
        <w:rPr>
          <w:w w:val="95"/>
          <w:sz w:val="21"/>
        </w:rPr>
        <w:t>distinct,</w:t>
      </w:r>
      <w:r>
        <w:rPr>
          <w:spacing w:val="-33"/>
          <w:w w:val="95"/>
          <w:sz w:val="21"/>
        </w:rPr>
        <w:t> </w:t>
      </w:r>
      <w:r>
        <w:rPr>
          <w:w w:val="95"/>
          <w:sz w:val="21"/>
        </w:rPr>
        <w:t>Nabilone</w:t>
      </w:r>
      <w:r>
        <w:rPr>
          <w:spacing w:val="-33"/>
          <w:w w:val="95"/>
          <w:sz w:val="21"/>
        </w:rPr>
        <w:t> </w:t>
      </w:r>
      <w:r>
        <w:rPr>
          <w:w w:val="95"/>
          <w:sz w:val="21"/>
        </w:rPr>
        <w:t>mimics</w:t>
      </w:r>
      <w:r>
        <w:rPr>
          <w:spacing w:val="-32"/>
          <w:w w:val="95"/>
          <w:sz w:val="21"/>
        </w:rPr>
        <w:t> </w:t>
      </w:r>
      <w:r>
        <w:rPr>
          <w:w w:val="95"/>
          <w:sz w:val="21"/>
        </w:rPr>
        <w:t>the</w:t>
      </w:r>
      <w:r>
        <w:rPr>
          <w:spacing w:val="-33"/>
          <w:w w:val="95"/>
          <w:sz w:val="21"/>
        </w:rPr>
        <w:t> </w:t>
      </w:r>
      <w:r>
        <w:rPr>
          <w:w w:val="95"/>
          <w:sz w:val="21"/>
        </w:rPr>
        <w:t>action</w:t>
      </w:r>
      <w:r>
        <w:rPr>
          <w:spacing w:val="-33"/>
          <w:w w:val="95"/>
          <w:sz w:val="21"/>
        </w:rPr>
        <w:t> </w:t>
      </w:r>
      <w:r>
        <w:rPr>
          <w:w w:val="95"/>
          <w:sz w:val="21"/>
        </w:rPr>
        <w:t>of</w:t>
      </w:r>
      <w:r>
        <w:rPr>
          <w:spacing w:val="-32"/>
          <w:w w:val="95"/>
          <w:sz w:val="21"/>
        </w:rPr>
        <w:t> </w:t>
      </w:r>
      <w:r>
        <w:rPr>
          <w:w w:val="95"/>
          <w:sz w:val="21"/>
        </w:rPr>
        <w:t>THC.</w:t>
      </w:r>
      <w:r>
        <w:rPr>
          <w:spacing w:val="-33"/>
          <w:w w:val="95"/>
          <w:sz w:val="21"/>
        </w:rPr>
        <w:t> </w:t>
      </w:r>
      <w:r>
        <w:rPr>
          <w:w w:val="95"/>
          <w:sz w:val="21"/>
        </w:rPr>
        <w:t>It</w:t>
      </w:r>
      <w:r>
        <w:rPr>
          <w:spacing w:val="-33"/>
          <w:w w:val="95"/>
          <w:sz w:val="21"/>
        </w:rPr>
        <w:t> </w:t>
      </w:r>
      <w:r>
        <w:rPr>
          <w:w w:val="95"/>
          <w:sz w:val="21"/>
        </w:rPr>
        <w:t>is</w:t>
      </w:r>
      <w:r>
        <w:rPr>
          <w:spacing w:val="-32"/>
          <w:w w:val="95"/>
          <w:sz w:val="21"/>
        </w:rPr>
        <w:t> </w:t>
      </w:r>
      <w:r>
        <w:rPr>
          <w:w w:val="95"/>
          <w:sz w:val="21"/>
        </w:rPr>
        <w:t>marketed</w:t>
      </w:r>
      <w:r>
        <w:rPr>
          <w:spacing w:val="-33"/>
          <w:w w:val="95"/>
          <w:sz w:val="21"/>
        </w:rPr>
        <w:t> </w:t>
      </w:r>
      <w:r>
        <w:rPr>
          <w:w w:val="95"/>
          <w:sz w:val="21"/>
        </w:rPr>
        <w:t>in</w:t>
      </w:r>
      <w:r>
        <w:rPr>
          <w:spacing w:val="-33"/>
          <w:w w:val="95"/>
          <w:sz w:val="21"/>
        </w:rPr>
        <w:t> </w:t>
      </w:r>
      <w:r>
        <w:rPr>
          <w:w w:val="95"/>
          <w:sz w:val="21"/>
        </w:rPr>
        <w:t>the United</w:t>
      </w:r>
      <w:r>
        <w:rPr>
          <w:spacing w:val="-25"/>
          <w:w w:val="95"/>
          <w:sz w:val="21"/>
        </w:rPr>
        <w:t> </w:t>
      </w:r>
      <w:r>
        <w:rPr>
          <w:w w:val="95"/>
          <w:sz w:val="21"/>
        </w:rPr>
        <w:t>States,</w:t>
      </w:r>
      <w:r>
        <w:rPr>
          <w:spacing w:val="-26"/>
          <w:w w:val="95"/>
          <w:sz w:val="21"/>
        </w:rPr>
        <w:t> </w:t>
      </w:r>
      <w:r>
        <w:rPr>
          <w:w w:val="95"/>
          <w:sz w:val="21"/>
        </w:rPr>
        <w:t>the</w:t>
      </w:r>
      <w:r>
        <w:rPr>
          <w:spacing w:val="-25"/>
          <w:w w:val="95"/>
          <w:sz w:val="21"/>
        </w:rPr>
        <w:t> </w:t>
      </w:r>
      <w:r>
        <w:rPr>
          <w:w w:val="95"/>
          <w:sz w:val="21"/>
        </w:rPr>
        <w:t>United</w:t>
      </w:r>
      <w:r>
        <w:rPr>
          <w:spacing w:val="-25"/>
          <w:w w:val="95"/>
          <w:sz w:val="21"/>
        </w:rPr>
        <w:t> </w:t>
      </w:r>
      <w:r>
        <w:rPr>
          <w:w w:val="95"/>
          <w:sz w:val="21"/>
        </w:rPr>
        <w:t>Kingdom</w:t>
      </w:r>
      <w:r>
        <w:rPr>
          <w:spacing w:val="-23"/>
          <w:w w:val="95"/>
          <w:sz w:val="21"/>
        </w:rPr>
        <w:t> </w:t>
      </w:r>
      <w:r>
        <w:rPr>
          <w:w w:val="95"/>
          <w:sz w:val="21"/>
        </w:rPr>
        <w:t>and</w:t>
      </w:r>
      <w:r>
        <w:rPr>
          <w:spacing w:val="-25"/>
          <w:w w:val="95"/>
          <w:sz w:val="21"/>
        </w:rPr>
        <w:t> </w:t>
      </w:r>
      <w:r>
        <w:rPr>
          <w:w w:val="95"/>
          <w:sz w:val="21"/>
        </w:rPr>
        <w:t>Canada</w:t>
      </w:r>
      <w:r>
        <w:rPr>
          <w:spacing w:val="-25"/>
          <w:w w:val="95"/>
          <w:sz w:val="21"/>
        </w:rPr>
        <w:t> </w:t>
      </w:r>
      <w:r>
        <w:rPr>
          <w:w w:val="95"/>
          <w:sz w:val="21"/>
        </w:rPr>
        <w:t>as</w:t>
      </w:r>
      <w:r>
        <w:rPr>
          <w:spacing w:val="-25"/>
          <w:w w:val="95"/>
          <w:sz w:val="21"/>
        </w:rPr>
        <w:t> </w:t>
      </w:r>
      <w:r>
        <w:rPr>
          <w:w w:val="95"/>
          <w:sz w:val="21"/>
        </w:rPr>
        <w:t>Cesamet.</w:t>
      </w:r>
      <w:r>
        <w:rPr>
          <w:spacing w:val="-25"/>
          <w:w w:val="95"/>
          <w:sz w:val="21"/>
        </w:rPr>
        <w:t> </w:t>
      </w:r>
      <w:r>
        <w:rPr>
          <w:w w:val="95"/>
          <w:sz w:val="21"/>
        </w:rPr>
        <w:t>It</w:t>
      </w:r>
      <w:r>
        <w:rPr>
          <w:spacing w:val="-25"/>
          <w:w w:val="95"/>
          <w:sz w:val="21"/>
        </w:rPr>
        <w:t> </w:t>
      </w:r>
      <w:r>
        <w:rPr>
          <w:w w:val="95"/>
          <w:sz w:val="21"/>
        </w:rPr>
        <w:t>was</w:t>
      </w:r>
      <w:r>
        <w:rPr>
          <w:spacing w:val="-25"/>
          <w:w w:val="95"/>
          <w:sz w:val="21"/>
        </w:rPr>
        <w:t> </w:t>
      </w:r>
      <w:r>
        <w:rPr>
          <w:w w:val="95"/>
          <w:sz w:val="21"/>
        </w:rPr>
        <w:t>approved</w:t>
      </w:r>
      <w:r>
        <w:rPr>
          <w:spacing w:val="-25"/>
          <w:w w:val="95"/>
          <w:sz w:val="21"/>
        </w:rPr>
        <w:t> </w:t>
      </w:r>
      <w:r>
        <w:rPr>
          <w:w w:val="95"/>
          <w:sz w:val="21"/>
        </w:rPr>
        <w:t>by</w:t>
      </w:r>
      <w:r>
        <w:rPr>
          <w:spacing w:val="-24"/>
          <w:w w:val="95"/>
          <w:sz w:val="21"/>
        </w:rPr>
        <w:t> </w:t>
      </w:r>
      <w:r>
        <w:rPr>
          <w:w w:val="95"/>
          <w:sz w:val="21"/>
        </w:rPr>
        <w:t>the</w:t>
      </w:r>
      <w:r>
        <w:rPr>
          <w:spacing w:val="-25"/>
          <w:w w:val="95"/>
          <w:sz w:val="21"/>
        </w:rPr>
        <w:t> </w:t>
      </w:r>
      <w:r>
        <w:rPr>
          <w:w w:val="95"/>
          <w:sz w:val="21"/>
        </w:rPr>
        <w:t>FDA to</w:t>
      </w:r>
      <w:r>
        <w:rPr>
          <w:spacing w:val="-35"/>
          <w:w w:val="95"/>
          <w:sz w:val="21"/>
        </w:rPr>
        <w:t> </w:t>
      </w:r>
      <w:r>
        <w:rPr>
          <w:w w:val="95"/>
          <w:sz w:val="21"/>
        </w:rPr>
        <w:t>treat</w:t>
      </w:r>
      <w:r>
        <w:rPr>
          <w:spacing w:val="-35"/>
          <w:w w:val="95"/>
          <w:sz w:val="21"/>
        </w:rPr>
        <w:t> </w:t>
      </w:r>
      <w:r>
        <w:rPr>
          <w:w w:val="95"/>
          <w:sz w:val="21"/>
        </w:rPr>
        <w:t>chemotherapy-induced</w:t>
      </w:r>
      <w:r>
        <w:rPr>
          <w:spacing w:val="-35"/>
          <w:w w:val="95"/>
          <w:sz w:val="21"/>
        </w:rPr>
        <w:t> </w:t>
      </w:r>
      <w:r>
        <w:rPr>
          <w:w w:val="95"/>
          <w:sz w:val="21"/>
        </w:rPr>
        <w:t>nausea</w:t>
      </w:r>
      <w:r>
        <w:rPr>
          <w:spacing w:val="-35"/>
          <w:w w:val="95"/>
          <w:sz w:val="21"/>
        </w:rPr>
        <w:t> </w:t>
      </w:r>
      <w:r>
        <w:rPr>
          <w:w w:val="95"/>
          <w:sz w:val="21"/>
        </w:rPr>
        <w:t>and</w:t>
      </w:r>
      <w:r>
        <w:rPr>
          <w:spacing w:val="-34"/>
          <w:w w:val="95"/>
          <w:sz w:val="21"/>
        </w:rPr>
        <w:t> </w:t>
      </w:r>
      <w:r>
        <w:rPr>
          <w:w w:val="95"/>
          <w:sz w:val="21"/>
        </w:rPr>
        <w:t>vomiting,</w:t>
      </w:r>
      <w:r>
        <w:rPr>
          <w:spacing w:val="-36"/>
          <w:w w:val="95"/>
          <w:sz w:val="21"/>
        </w:rPr>
        <w:t> </w:t>
      </w:r>
      <w:r>
        <w:rPr>
          <w:w w:val="95"/>
          <w:sz w:val="21"/>
        </w:rPr>
        <w:t>but</w:t>
      </w:r>
      <w:r>
        <w:rPr>
          <w:spacing w:val="-34"/>
          <w:w w:val="95"/>
          <w:sz w:val="21"/>
        </w:rPr>
        <w:t> </w:t>
      </w:r>
      <w:r>
        <w:rPr>
          <w:w w:val="95"/>
          <w:sz w:val="21"/>
        </w:rPr>
        <w:t>only</w:t>
      </w:r>
      <w:r>
        <w:rPr>
          <w:spacing w:val="-35"/>
          <w:w w:val="95"/>
          <w:sz w:val="21"/>
        </w:rPr>
        <w:t> </w:t>
      </w:r>
      <w:r>
        <w:rPr>
          <w:w w:val="95"/>
          <w:sz w:val="21"/>
        </w:rPr>
        <w:t>became</w:t>
      </w:r>
      <w:r>
        <w:rPr>
          <w:spacing w:val="-35"/>
          <w:w w:val="95"/>
          <w:sz w:val="21"/>
        </w:rPr>
        <w:t> </w:t>
      </w:r>
      <w:r>
        <w:rPr>
          <w:w w:val="95"/>
          <w:sz w:val="21"/>
        </w:rPr>
        <w:t>readily</w:t>
      </w:r>
      <w:r>
        <w:rPr>
          <w:spacing w:val="-35"/>
          <w:w w:val="95"/>
          <w:sz w:val="21"/>
        </w:rPr>
        <w:t> </w:t>
      </w:r>
      <w:r>
        <w:rPr>
          <w:w w:val="95"/>
          <w:sz w:val="21"/>
        </w:rPr>
        <w:t>available </w:t>
      </w:r>
      <w:r>
        <w:rPr>
          <w:sz w:val="21"/>
        </w:rPr>
        <w:t>in</w:t>
      </w:r>
      <w:r>
        <w:rPr>
          <w:spacing w:val="-9"/>
          <w:sz w:val="21"/>
        </w:rPr>
        <w:t> </w:t>
      </w:r>
      <w:r>
        <w:rPr>
          <w:sz w:val="21"/>
        </w:rPr>
        <w:t>2006.</w:t>
      </w:r>
    </w:p>
    <w:p>
      <w:pPr>
        <w:pStyle w:val="ListParagraph"/>
        <w:numPr>
          <w:ilvl w:val="1"/>
          <w:numId w:val="5"/>
        </w:numPr>
        <w:tabs>
          <w:tab w:pos="1666" w:val="left" w:leader="none"/>
          <w:tab w:pos="1667" w:val="left" w:leader="none"/>
        </w:tabs>
        <w:spacing w:line="264" w:lineRule="auto" w:before="106" w:after="0"/>
        <w:ind w:left="1666" w:right="223" w:hanging="710"/>
        <w:jc w:val="left"/>
        <w:rPr>
          <w:sz w:val="21"/>
        </w:rPr>
      </w:pPr>
      <w:r>
        <w:rPr>
          <w:sz w:val="21"/>
        </w:rPr>
        <w:t>Nabilone</w:t>
      </w:r>
      <w:r>
        <w:rPr>
          <w:spacing w:val="-30"/>
          <w:sz w:val="21"/>
        </w:rPr>
        <w:t> </w:t>
      </w:r>
      <w:r>
        <w:rPr>
          <w:sz w:val="21"/>
        </w:rPr>
        <w:t>is</w:t>
      </w:r>
      <w:r>
        <w:rPr>
          <w:spacing w:val="-29"/>
          <w:sz w:val="21"/>
        </w:rPr>
        <w:t> </w:t>
      </w:r>
      <w:r>
        <w:rPr>
          <w:sz w:val="21"/>
        </w:rPr>
        <w:t>included</w:t>
      </w:r>
      <w:r>
        <w:rPr>
          <w:spacing w:val="-30"/>
          <w:sz w:val="21"/>
        </w:rPr>
        <w:t> </w:t>
      </w:r>
      <w:r>
        <w:rPr>
          <w:sz w:val="21"/>
        </w:rPr>
        <w:t>in</w:t>
      </w:r>
      <w:r>
        <w:rPr>
          <w:spacing w:val="-29"/>
          <w:sz w:val="21"/>
        </w:rPr>
        <w:t> </w:t>
      </w:r>
      <w:r>
        <w:rPr>
          <w:sz w:val="21"/>
        </w:rPr>
        <w:t>Schedule</w:t>
      </w:r>
      <w:r>
        <w:rPr>
          <w:spacing w:val="-29"/>
          <w:sz w:val="21"/>
        </w:rPr>
        <w:t> </w:t>
      </w:r>
      <w:r>
        <w:rPr>
          <w:sz w:val="21"/>
        </w:rPr>
        <w:t>8</w:t>
      </w:r>
      <w:r>
        <w:rPr>
          <w:spacing w:val="-30"/>
          <w:sz w:val="21"/>
        </w:rPr>
        <w:t> </w:t>
      </w:r>
      <w:r>
        <w:rPr>
          <w:sz w:val="21"/>
        </w:rPr>
        <w:t>of</w:t>
      </w:r>
      <w:r>
        <w:rPr>
          <w:spacing w:val="-29"/>
          <w:sz w:val="21"/>
        </w:rPr>
        <w:t> </w:t>
      </w:r>
      <w:r>
        <w:rPr>
          <w:sz w:val="21"/>
        </w:rPr>
        <w:t>the</w:t>
      </w:r>
      <w:r>
        <w:rPr>
          <w:spacing w:val="-29"/>
          <w:sz w:val="21"/>
        </w:rPr>
        <w:t> </w:t>
      </w:r>
      <w:r>
        <w:rPr>
          <w:sz w:val="21"/>
        </w:rPr>
        <w:t>Commonwealth's</w:t>
      </w:r>
      <w:r>
        <w:rPr>
          <w:spacing w:val="-30"/>
          <w:sz w:val="21"/>
        </w:rPr>
        <w:t> </w:t>
      </w:r>
      <w:r>
        <w:rPr>
          <w:rFonts w:ascii="Calibri"/>
          <w:i/>
          <w:sz w:val="21"/>
        </w:rPr>
        <w:t>Standard</w:t>
      </w:r>
      <w:r>
        <w:rPr>
          <w:rFonts w:ascii="Calibri"/>
          <w:i/>
          <w:spacing w:val="-10"/>
          <w:sz w:val="21"/>
        </w:rPr>
        <w:t> </w:t>
      </w:r>
      <w:r>
        <w:rPr>
          <w:rFonts w:ascii="Calibri"/>
          <w:i/>
          <w:sz w:val="21"/>
        </w:rPr>
        <w:t>for</w:t>
      </w:r>
      <w:r>
        <w:rPr>
          <w:rFonts w:ascii="Calibri"/>
          <w:i/>
          <w:spacing w:val="-11"/>
          <w:sz w:val="21"/>
        </w:rPr>
        <w:t> </w:t>
      </w:r>
      <w:r>
        <w:rPr>
          <w:rFonts w:ascii="Calibri"/>
          <w:i/>
          <w:sz w:val="21"/>
        </w:rPr>
        <w:t>the</w:t>
      </w:r>
      <w:r>
        <w:rPr>
          <w:rFonts w:ascii="Calibri"/>
          <w:i/>
          <w:spacing w:val="-10"/>
          <w:sz w:val="21"/>
        </w:rPr>
        <w:t> </w:t>
      </w:r>
      <w:r>
        <w:rPr>
          <w:rFonts w:ascii="Calibri"/>
          <w:i/>
          <w:sz w:val="21"/>
        </w:rPr>
        <w:t>Uniform </w:t>
      </w:r>
      <w:r>
        <w:rPr>
          <w:rFonts w:ascii="Calibri"/>
          <w:i/>
          <w:sz w:val="21"/>
        </w:rPr>
        <w:t>Scheduling of Medicines and Poisons No.6 </w:t>
      </w:r>
      <w:r>
        <w:rPr>
          <w:sz w:val="21"/>
        </w:rPr>
        <w:t>(SUSMP)</w:t>
      </w:r>
      <w:r>
        <w:rPr>
          <w:rFonts w:ascii="Calibri"/>
          <w:i/>
          <w:sz w:val="21"/>
          <w:vertAlign w:val="superscript"/>
        </w:rPr>
        <w:t>84</w:t>
      </w:r>
      <w:r>
        <w:rPr>
          <w:rFonts w:ascii="Calibri"/>
          <w:i/>
          <w:sz w:val="21"/>
          <w:vertAlign w:val="baseline"/>
        </w:rPr>
        <w:t> </w:t>
      </w:r>
      <w:r>
        <w:rPr>
          <w:sz w:val="21"/>
          <w:vertAlign w:val="baseline"/>
        </w:rPr>
        <w:t>but is not marketed in Australia.</w:t>
      </w:r>
      <w:r>
        <w:rPr>
          <w:spacing w:val="-50"/>
          <w:sz w:val="21"/>
          <w:vertAlign w:val="baseline"/>
        </w:rPr>
        <w:t> </w:t>
      </w:r>
      <w:r>
        <w:rPr>
          <w:sz w:val="21"/>
          <w:vertAlign w:val="baseline"/>
        </w:rPr>
        <w:t>It is hypothesised to have other applications in terms of anxiolytic effects, anti- inflammatory</w:t>
      </w:r>
      <w:r>
        <w:rPr>
          <w:spacing w:val="-31"/>
          <w:sz w:val="21"/>
          <w:vertAlign w:val="baseline"/>
        </w:rPr>
        <w:t> </w:t>
      </w:r>
      <w:r>
        <w:rPr>
          <w:sz w:val="21"/>
          <w:vertAlign w:val="baseline"/>
        </w:rPr>
        <w:t>and</w:t>
      </w:r>
      <w:r>
        <w:rPr>
          <w:spacing w:val="-30"/>
          <w:sz w:val="21"/>
          <w:vertAlign w:val="baseline"/>
        </w:rPr>
        <w:t> </w:t>
      </w:r>
      <w:r>
        <w:rPr>
          <w:sz w:val="21"/>
          <w:vertAlign w:val="baseline"/>
        </w:rPr>
        <w:t>anti-hyperalgesic</w:t>
      </w:r>
      <w:r>
        <w:rPr>
          <w:spacing w:val="-30"/>
          <w:sz w:val="21"/>
          <w:vertAlign w:val="baseline"/>
        </w:rPr>
        <w:t> </w:t>
      </w:r>
      <w:r>
        <w:rPr>
          <w:sz w:val="21"/>
          <w:vertAlign w:val="baseline"/>
        </w:rPr>
        <w:t>actions,</w:t>
      </w:r>
      <w:r>
        <w:rPr>
          <w:spacing w:val="-31"/>
          <w:sz w:val="21"/>
          <w:vertAlign w:val="baseline"/>
        </w:rPr>
        <w:t> </w:t>
      </w:r>
      <w:r>
        <w:rPr>
          <w:sz w:val="21"/>
          <w:vertAlign w:val="baseline"/>
        </w:rPr>
        <w:t>as</w:t>
      </w:r>
      <w:r>
        <w:rPr>
          <w:spacing w:val="-30"/>
          <w:sz w:val="21"/>
          <w:vertAlign w:val="baseline"/>
        </w:rPr>
        <w:t> </w:t>
      </w:r>
      <w:r>
        <w:rPr>
          <w:sz w:val="21"/>
          <w:vertAlign w:val="baseline"/>
        </w:rPr>
        <w:t>well</w:t>
      </w:r>
      <w:r>
        <w:rPr>
          <w:spacing w:val="-31"/>
          <w:sz w:val="21"/>
          <w:vertAlign w:val="baseline"/>
        </w:rPr>
        <w:t> </w:t>
      </w:r>
      <w:r>
        <w:rPr>
          <w:sz w:val="21"/>
          <w:vertAlign w:val="baseline"/>
        </w:rPr>
        <w:t>as</w:t>
      </w:r>
      <w:r>
        <w:rPr>
          <w:spacing w:val="-30"/>
          <w:sz w:val="21"/>
          <w:vertAlign w:val="baseline"/>
        </w:rPr>
        <w:t> </w:t>
      </w:r>
      <w:r>
        <w:rPr>
          <w:sz w:val="21"/>
          <w:vertAlign w:val="baseline"/>
        </w:rPr>
        <w:t>sedative</w:t>
      </w:r>
      <w:r>
        <w:rPr>
          <w:spacing w:val="-31"/>
          <w:sz w:val="21"/>
          <w:vertAlign w:val="baseline"/>
        </w:rPr>
        <w:t> </w:t>
      </w:r>
      <w:r>
        <w:rPr>
          <w:sz w:val="21"/>
          <w:vertAlign w:val="baseline"/>
        </w:rPr>
        <w:t>effects.</w:t>
      </w:r>
      <w:r>
        <w:rPr>
          <w:sz w:val="21"/>
          <w:vertAlign w:val="superscript"/>
        </w:rPr>
        <w:t>85</w:t>
      </w:r>
    </w:p>
    <w:p>
      <w:pPr>
        <w:pStyle w:val="ListParagraph"/>
        <w:numPr>
          <w:ilvl w:val="1"/>
          <w:numId w:val="5"/>
        </w:numPr>
        <w:tabs>
          <w:tab w:pos="1666" w:val="left" w:leader="none"/>
          <w:tab w:pos="1667" w:val="left" w:leader="none"/>
        </w:tabs>
        <w:spacing w:line="271" w:lineRule="auto" w:before="105" w:after="0"/>
        <w:ind w:left="1666" w:right="533" w:hanging="710"/>
        <w:jc w:val="left"/>
        <w:rPr>
          <w:sz w:val="21"/>
        </w:rPr>
      </w:pPr>
      <w:r>
        <w:rPr>
          <w:w w:val="95"/>
          <w:sz w:val="21"/>
        </w:rPr>
        <w:t>A</w:t>
      </w:r>
      <w:r>
        <w:rPr>
          <w:spacing w:val="-36"/>
          <w:w w:val="95"/>
          <w:sz w:val="21"/>
        </w:rPr>
        <w:t> </w:t>
      </w:r>
      <w:r>
        <w:rPr>
          <w:w w:val="95"/>
          <w:sz w:val="21"/>
        </w:rPr>
        <w:t>2008</w:t>
      </w:r>
      <w:r>
        <w:rPr>
          <w:spacing w:val="-36"/>
          <w:w w:val="95"/>
          <w:sz w:val="21"/>
        </w:rPr>
        <w:t> </w:t>
      </w:r>
      <w:r>
        <w:rPr>
          <w:w w:val="95"/>
          <w:sz w:val="21"/>
        </w:rPr>
        <w:t>randomised,</w:t>
      </w:r>
      <w:r>
        <w:rPr>
          <w:spacing w:val="-36"/>
          <w:w w:val="95"/>
          <w:sz w:val="21"/>
        </w:rPr>
        <w:t> </w:t>
      </w:r>
      <w:r>
        <w:rPr>
          <w:w w:val="95"/>
          <w:sz w:val="21"/>
        </w:rPr>
        <w:t>double-blind</w:t>
      </w:r>
      <w:r>
        <w:rPr>
          <w:spacing w:val="-36"/>
          <w:w w:val="95"/>
          <w:sz w:val="21"/>
        </w:rPr>
        <w:t> </w:t>
      </w:r>
      <w:r>
        <w:rPr>
          <w:w w:val="95"/>
          <w:sz w:val="21"/>
        </w:rPr>
        <w:t>placebo-controlled</w:t>
      </w:r>
      <w:r>
        <w:rPr>
          <w:spacing w:val="-36"/>
          <w:w w:val="95"/>
          <w:sz w:val="21"/>
        </w:rPr>
        <w:t> </w:t>
      </w:r>
      <w:r>
        <w:rPr>
          <w:w w:val="95"/>
          <w:sz w:val="21"/>
        </w:rPr>
        <w:t>trial</w:t>
      </w:r>
      <w:r>
        <w:rPr>
          <w:spacing w:val="-36"/>
          <w:w w:val="95"/>
          <w:sz w:val="21"/>
        </w:rPr>
        <w:t> </w:t>
      </w:r>
      <w:r>
        <w:rPr>
          <w:w w:val="95"/>
          <w:sz w:val="21"/>
        </w:rPr>
        <w:t>evaluated</w:t>
      </w:r>
      <w:r>
        <w:rPr>
          <w:spacing w:val="-36"/>
          <w:w w:val="95"/>
          <w:sz w:val="21"/>
        </w:rPr>
        <w:t> </w:t>
      </w:r>
      <w:r>
        <w:rPr>
          <w:w w:val="95"/>
          <w:sz w:val="21"/>
        </w:rPr>
        <w:t>the</w:t>
      </w:r>
      <w:r>
        <w:rPr>
          <w:spacing w:val="-36"/>
          <w:w w:val="95"/>
          <w:sz w:val="21"/>
        </w:rPr>
        <w:t> </w:t>
      </w:r>
      <w:r>
        <w:rPr>
          <w:w w:val="95"/>
          <w:sz w:val="21"/>
        </w:rPr>
        <w:t>efficacy</w:t>
      </w:r>
      <w:r>
        <w:rPr>
          <w:spacing w:val="-36"/>
          <w:w w:val="95"/>
          <w:sz w:val="21"/>
        </w:rPr>
        <w:t> </w:t>
      </w:r>
      <w:r>
        <w:rPr>
          <w:w w:val="95"/>
          <w:sz w:val="21"/>
        </w:rPr>
        <w:t>of nabilone</w:t>
      </w:r>
      <w:r>
        <w:rPr>
          <w:spacing w:val="-31"/>
          <w:w w:val="95"/>
          <w:sz w:val="21"/>
        </w:rPr>
        <w:t> </w:t>
      </w:r>
      <w:r>
        <w:rPr>
          <w:w w:val="95"/>
          <w:sz w:val="21"/>
        </w:rPr>
        <w:t>for</w:t>
      </w:r>
      <w:r>
        <w:rPr>
          <w:spacing w:val="-30"/>
          <w:w w:val="95"/>
          <w:sz w:val="21"/>
        </w:rPr>
        <w:t> </w:t>
      </w:r>
      <w:r>
        <w:rPr>
          <w:w w:val="95"/>
          <w:sz w:val="21"/>
        </w:rPr>
        <w:t>pain</w:t>
      </w:r>
      <w:r>
        <w:rPr>
          <w:spacing w:val="-30"/>
          <w:w w:val="95"/>
          <w:sz w:val="21"/>
        </w:rPr>
        <w:t> </w:t>
      </w:r>
      <w:r>
        <w:rPr>
          <w:w w:val="95"/>
          <w:sz w:val="21"/>
        </w:rPr>
        <w:t>management</w:t>
      </w:r>
      <w:r>
        <w:rPr>
          <w:spacing w:val="-30"/>
          <w:w w:val="95"/>
          <w:sz w:val="21"/>
        </w:rPr>
        <w:t> </w:t>
      </w:r>
      <w:r>
        <w:rPr>
          <w:w w:val="95"/>
          <w:sz w:val="21"/>
        </w:rPr>
        <w:t>and</w:t>
      </w:r>
      <w:r>
        <w:rPr>
          <w:spacing w:val="-30"/>
          <w:w w:val="95"/>
          <w:sz w:val="21"/>
        </w:rPr>
        <w:t> </w:t>
      </w:r>
      <w:r>
        <w:rPr>
          <w:w w:val="95"/>
          <w:sz w:val="21"/>
        </w:rPr>
        <w:t>quality</w:t>
      </w:r>
      <w:r>
        <w:rPr>
          <w:spacing w:val="-30"/>
          <w:w w:val="95"/>
          <w:sz w:val="21"/>
        </w:rPr>
        <w:t> </w:t>
      </w:r>
      <w:r>
        <w:rPr>
          <w:w w:val="95"/>
          <w:sz w:val="21"/>
        </w:rPr>
        <w:t>of</w:t>
      </w:r>
      <w:r>
        <w:rPr>
          <w:spacing w:val="-30"/>
          <w:w w:val="95"/>
          <w:sz w:val="21"/>
        </w:rPr>
        <w:t> </w:t>
      </w:r>
      <w:r>
        <w:rPr>
          <w:w w:val="95"/>
          <w:sz w:val="21"/>
        </w:rPr>
        <w:t>life</w:t>
      </w:r>
      <w:r>
        <w:rPr>
          <w:spacing w:val="-30"/>
          <w:w w:val="95"/>
          <w:sz w:val="21"/>
        </w:rPr>
        <w:t> </w:t>
      </w:r>
      <w:r>
        <w:rPr>
          <w:w w:val="95"/>
          <w:sz w:val="21"/>
        </w:rPr>
        <w:t>improvement</w:t>
      </w:r>
      <w:r>
        <w:rPr>
          <w:spacing w:val="-30"/>
          <w:w w:val="95"/>
          <w:sz w:val="21"/>
        </w:rPr>
        <w:t> </w:t>
      </w:r>
      <w:r>
        <w:rPr>
          <w:w w:val="95"/>
          <w:sz w:val="21"/>
        </w:rPr>
        <w:t>for</w:t>
      </w:r>
      <w:r>
        <w:rPr>
          <w:spacing w:val="-30"/>
          <w:w w:val="95"/>
          <w:sz w:val="21"/>
        </w:rPr>
        <w:t> </w:t>
      </w:r>
      <w:r>
        <w:rPr>
          <w:w w:val="95"/>
          <w:sz w:val="21"/>
        </w:rPr>
        <w:t>40</w:t>
      </w:r>
      <w:r>
        <w:rPr>
          <w:spacing w:val="-30"/>
          <w:w w:val="95"/>
          <w:sz w:val="21"/>
        </w:rPr>
        <w:t> </w:t>
      </w:r>
      <w:r>
        <w:rPr>
          <w:w w:val="95"/>
          <w:sz w:val="21"/>
        </w:rPr>
        <w:t>patients</w:t>
      </w:r>
      <w:r>
        <w:rPr>
          <w:spacing w:val="-30"/>
          <w:w w:val="95"/>
          <w:sz w:val="21"/>
        </w:rPr>
        <w:t> </w:t>
      </w:r>
      <w:r>
        <w:rPr>
          <w:w w:val="95"/>
          <w:sz w:val="21"/>
        </w:rPr>
        <w:t>with diagnosed</w:t>
      </w:r>
      <w:r>
        <w:rPr>
          <w:spacing w:val="-41"/>
          <w:w w:val="95"/>
          <w:sz w:val="21"/>
        </w:rPr>
        <w:t> </w:t>
      </w:r>
      <w:r>
        <w:rPr>
          <w:w w:val="95"/>
          <w:sz w:val="21"/>
        </w:rPr>
        <w:t>fibromyalgia.</w:t>
      </w:r>
      <w:r>
        <w:rPr>
          <w:spacing w:val="-41"/>
          <w:w w:val="95"/>
          <w:sz w:val="21"/>
        </w:rPr>
        <w:t> </w:t>
      </w:r>
      <w:r>
        <w:rPr>
          <w:w w:val="95"/>
          <w:sz w:val="21"/>
        </w:rPr>
        <w:t>Decreases</w:t>
      </w:r>
      <w:r>
        <w:rPr>
          <w:spacing w:val="-41"/>
          <w:w w:val="95"/>
          <w:sz w:val="21"/>
        </w:rPr>
        <w:t> </w:t>
      </w:r>
      <w:r>
        <w:rPr>
          <w:w w:val="95"/>
          <w:sz w:val="21"/>
        </w:rPr>
        <w:t>were</w:t>
      </w:r>
      <w:r>
        <w:rPr>
          <w:spacing w:val="-40"/>
          <w:w w:val="95"/>
          <w:sz w:val="21"/>
        </w:rPr>
        <w:t> </w:t>
      </w:r>
      <w:r>
        <w:rPr>
          <w:w w:val="95"/>
          <w:sz w:val="21"/>
        </w:rPr>
        <w:t>found</w:t>
      </w:r>
      <w:r>
        <w:rPr>
          <w:spacing w:val="-41"/>
          <w:w w:val="95"/>
          <w:sz w:val="21"/>
        </w:rPr>
        <w:t> </w:t>
      </w:r>
      <w:r>
        <w:rPr>
          <w:w w:val="95"/>
          <w:sz w:val="21"/>
        </w:rPr>
        <w:t>in</w:t>
      </w:r>
      <w:r>
        <w:rPr>
          <w:spacing w:val="-41"/>
          <w:w w:val="95"/>
          <w:sz w:val="21"/>
        </w:rPr>
        <w:t> </w:t>
      </w:r>
      <w:r>
        <w:rPr>
          <w:w w:val="95"/>
          <w:sz w:val="21"/>
        </w:rPr>
        <w:t>the</w:t>
      </w:r>
      <w:r>
        <w:rPr>
          <w:spacing w:val="-40"/>
          <w:w w:val="95"/>
          <w:sz w:val="21"/>
        </w:rPr>
        <w:t> </w:t>
      </w:r>
      <w:r>
        <w:rPr>
          <w:w w:val="95"/>
          <w:sz w:val="21"/>
        </w:rPr>
        <w:t>nabilone-treated</w:t>
      </w:r>
      <w:r>
        <w:rPr>
          <w:spacing w:val="-41"/>
          <w:w w:val="95"/>
          <w:sz w:val="21"/>
        </w:rPr>
        <w:t> </w:t>
      </w:r>
      <w:r>
        <w:rPr>
          <w:w w:val="95"/>
          <w:sz w:val="21"/>
        </w:rPr>
        <w:t>group</w:t>
      </w:r>
      <w:r>
        <w:rPr>
          <w:spacing w:val="-40"/>
          <w:w w:val="95"/>
          <w:sz w:val="21"/>
        </w:rPr>
        <w:t> </w:t>
      </w:r>
      <w:r>
        <w:rPr>
          <w:w w:val="95"/>
          <w:sz w:val="21"/>
        </w:rPr>
        <w:t>at</w:t>
      </w:r>
      <w:r>
        <w:rPr>
          <w:spacing w:val="-41"/>
          <w:w w:val="95"/>
          <w:sz w:val="21"/>
        </w:rPr>
        <w:t> </w:t>
      </w:r>
      <w:r>
        <w:rPr>
          <w:w w:val="95"/>
          <w:sz w:val="21"/>
        </w:rPr>
        <w:t>four</w:t>
      </w:r>
    </w:p>
    <w:p>
      <w:pPr>
        <w:pStyle w:val="BodyText"/>
        <w:rPr>
          <w:sz w:val="20"/>
        </w:rPr>
      </w:pPr>
    </w:p>
    <w:p>
      <w:pPr>
        <w:pStyle w:val="BodyText"/>
        <w:spacing w:before="10"/>
        <w:rPr>
          <w:sz w:val="29"/>
        </w:rPr>
      </w:pPr>
      <w:r>
        <w:rPr/>
        <w:pict>
          <v:line style="position:absolute;mso-position-horizontal-relative:page;mso-position-vertical-relative:paragraph;z-index:-448;mso-wrap-distance-left:0;mso-wrap-distance-right:0" from="70.320pt,19.812309pt" to="214.32pt,19.812309pt" stroked="true" strokeweight=".48pt" strokecolor="#007b01">
            <v:stroke dashstyle="solid"/>
            <w10:wrap type="topAndBottom"/>
          </v:line>
        </w:pict>
      </w:r>
    </w:p>
    <w:p>
      <w:pPr>
        <w:pStyle w:val="BodyText"/>
        <w:spacing w:before="3"/>
        <w:rPr>
          <w:sz w:val="7"/>
        </w:rPr>
      </w:pPr>
    </w:p>
    <w:p>
      <w:pPr>
        <w:spacing w:line="249" w:lineRule="auto" w:before="95"/>
        <w:ind w:left="957" w:right="0" w:hanging="2"/>
        <w:jc w:val="left"/>
        <w:rPr>
          <w:sz w:val="16"/>
        </w:rPr>
      </w:pPr>
      <w:r>
        <w:rPr>
          <w:w w:val="90"/>
          <w:position w:val="6"/>
          <w:sz w:val="9"/>
        </w:rPr>
        <w:t>80</w:t>
      </w:r>
      <w:r>
        <w:rPr>
          <w:spacing w:val="5"/>
          <w:w w:val="90"/>
          <w:position w:val="6"/>
          <w:sz w:val="9"/>
        </w:rPr>
        <w:t> </w:t>
      </w:r>
      <w:r>
        <w:rPr>
          <w:w w:val="90"/>
          <w:sz w:val="16"/>
        </w:rPr>
        <w:t>See</w:t>
      </w:r>
      <w:r>
        <w:rPr>
          <w:spacing w:val="-19"/>
          <w:w w:val="90"/>
          <w:sz w:val="16"/>
        </w:rPr>
        <w:t> </w:t>
      </w:r>
      <w:r>
        <w:rPr>
          <w:w w:val="90"/>
          <w:sz w:val="16"/>
        </w:rPr>
        <w:t>Roger</w:t>
      </w:r>
      <w:r>
        <w:rPr>
          <w:spacing w:val="-20"/>
          <w:w w:val="90"/>
          <w:sz w:val="16"/>
        </w:rPr>
        <w:t> </w:t>
      </w:r>
      <w:r>
        <w:rPr>
          <w:w w:val="90"/>
          <w:sz w:val="16"/>
        </w:rPr>
        <w:t>Pertwee,</w:t>
      </w:r>
      <w:r>
        <w:rPr>
          <w:spacing w:val="-19"/>
          <w:w w:val="90"/>
          <w:sz w:val="16"/>
        </w:rPr>
        <w:t> </w:t>
      </w:r>
      <w:r>
        <w:rPr>
          <w:w w:val="90"/>
          <w:sz w:val="16"/>
        </w:rPr>
        <w:t>‘Emerging</w:t>
      </w:r>
      <w:r>
        <w:rPr>
          <w:spacing w:val="-19"/>
          <w:w w:val="90"/>
          <w:sz w:val="16"/>
        </w:rPr>
        <w:t> </w:t>
      </w:r>
      <w:r>
        <w:rPr>
          <w:w w:val="90"/>
          <w:sz w:val="16"/>
        </w:rPr>
        <w:t>Strategies</w:t>
      </w:r>
      <w:r>
        <w:rPr>
          <w:spacing w:val="-19"/>
          <w:w w:val="90"/>
          <w:sz w:val="16"/>
        </w:rPr>
        <w:t> </w:t>
      </w:r>
      <w:r>
        <w:rPr>
          <w:w w:val="90"/>
          <w:sz w:val="16"/>
        </w:rPr>
        <w:t>for</w:t>
      </w:r>
      <w:r>
        <w:rPr>
          <w:spacing w:val="-20"/>
          <w:w w:val="90"/>
          <w:sz w:val="16"/>
        </w:rPr>
        <w:t> </w:t>
      </w:r>
      <w:r>
        <w:rPr>
          <w:w w:val="90"/>
          <w:sz w:val="16"/>
        </w:rPr>
        <w:t>Exploiting</w:t>
      </w:r>
      <w:r>
        <w:rPr>
          <w:spacing w:val="-19"/>
          <w:w w:val="90"/>
          <w:sz w:val="16"/>
        </w:rPr>
        <w:t> </w:t>
      </w:r>
      <w:r>
        <w:rPr>
          <w:w w:val="90"/>
          <w:sz w:val="16"/>
        </w:rPr>
        <w:t>Cannabinoid</w:t>
      </w:r>
      <w:r>
        <w:rPr>
          <w:spacing w:val="-19"/>
          <w:w w:val="90"/>
          <w:sz w:val="16"/>
        </w:rPr>
        <w:t> </w:t>
      </w:r>
      <w:r>
        <w:rPr>
          <w:w w:val="90"/>
          <w:sz w:val="16"/>
        </w:rPr>
        <w:t>Receptor</w:t>
      </w:r>
      <w:r>
        <w:rPr>
          <w:spacing w:val="-19"/>
          <w:w w:val="90"/>
          <w:sz w:val="16"/>
        </w:rPr>
        <w:t> </w:t>
      </w:r>
      <w:r>
        <w:rPr>
          <w:w w:val="90"/>
          <w:sz w:val="16"/>
        </w:rPr>
        <w:t>Agonists</w:t>
      </w:r>
      <w:r>
        <w:rPr>
          <w:spacing w:val="-20"/>
          <w:w w:val="90"/>
          <w:sz w:val="16"/>
        </w:rPr>
        <w:t> </w:t>
      </w:r>
      <w:r>
        <w:rPr>
          <w:w w:val="90"/>
          <w:sz w:val="16"/>
        </w:rPr>
        <w:t>as</w:t>
      </w:r>
      <w:r>
        <w:rPr>
          <w:spacing w:val="-19"/>
          <w:w w:val="90"/>
          <w:sz w:val="16"/>
        </w:rPr>
        <w:t> </w:t>
      </w:r>
      <w:r>
        <w:rPr>
          <w:w w:val="90"/>
          <w:sz w:val="16"/>
        </w:rPr>
        <w:t>Medicine’</w:t>
      </w:r>
      <w:r>
        <w:rPr>
          <w:spacing w:val="-19"/>
          <w:w w:val="90"/>
          <w:sz w:val="16"/>
        </w:rPr>
        <w:t> </w:t>
      </w:r>
      <w:r>
        <w:rPr>
          <w:w w:val="90"/>
          <w:sz w:val="16"/>
        </w:rPr>
        <w:t>(2009)</w:t>
      </w:r>
      <w:r>
        <w:rPr>
          <w:spacing w:val="-19"/>
          <w:w w:val="90"/>
          <w:sz w:val="16"/>
        </w:rPr>
        <w:t> </w:t>
      </w:r>
      <w:r>
        <w:rPr>
          <w:w w:val="90"/>
          <w:sz w:val="16"/>
        </w:rPr>
        <w:t>156</w:t>
      </w:r>
      <w:r>
        <w:rPr>
          <w:spacing w:val="-20"/>
          <w:w w:val="90"/>
          <w:sz w:val="16"/>
        </w:rPr>
        <w:t> </w:t>
      </w:r>
      <w:r>
        <w:rPr>
          <w:rFonts w:ascii="Calibri" w:hAnsi="Calibri"/>
          <w:i/>
          <w:w w:val="90"/>
          <w:sz w:val="16"/>
        </w:rPr>
        <w:t>British</w:t>
      </w:r>
      <w:r>
        <w:rPr>
          <w:rFonts w:ascii="Calibri" w:hAnsi="Calibri"/>
          <w:i/>
          <w:spacing w:val="-6"/>
          <w:w w:val="90"/>
          <w:sz w:val="16"/>
        </w:rPr>
        <w:t> </w:t>
      </w:r>
      <w:r>
        <w:rPr>
          <w:rFonts w:ascii="Calibri" w:hAnsi="Calibri"/>
          <w:i/>
          <w:w w:val="90"/>
          <w:sz w:val="16"/>
        </w:rPr>
        <w:t>Journal</w:t>
      </w:r>
      <w:r>
        <w:rPr>
          <w:rFonts w:ascii="Calibri" w:hAnsi="Calibri"/>
          <w:i/>
          <w:spacing w:val="-6"/>
          <w:w w:val="90"/>
          <w:sz w:val="16"/>
        </w:rPr>
        <w:t> </w:t>
      </w:r>
      <w:r>
        <w:rPr>
          <w:rFonts w:ascii="Calibri" w:hAnsi="Calibri"/>
          <w:i/>
          <w:w w:val="90"/>
          <w:sz w:val="16"/>
        </w:rPr>
        <w:t>of </w:t>
      </w:r>
      <w:r>
        <w:rPr>
          <w:rFonts w:ascii="Calibri" w:hAnsi="Calibri"/>
          <w:i/>
          <w:w w:val="90"/>
          <w:sz w:val="16"/>
        </w:rPr>
        <w:t>Pharmacology</w:t>
      </w:r>
      <w:r>
        <w:rPr>
          <w:rFonts w:ascii="Calibri" w:hAnsi="Calibri"/>
          <w:i/>
          <w:spacing w:val="-6"/>
          <w:w w:val="90"/>
          <w:sz w:val="16"/>
        </w:rPr>
        <w:t> </w:t>
      </w:r>
      <w:r>
        <w:rPr>
          <w:w w:val="90"/>
          <w:sz w:val="16"/>
        </w:rPr>
        <w:t>397.</w:t>
      </w:r>
      <w:r>
        <w:rPr>
          <w:spacing w:val="-18"/>
          <w:w w:val="90"/>
          <w:sz w:val="16"/>
        </w:rPr>
        <w:t> </w:t>
      </w:r>
      <w:r>
        <w:rPr>
          <w:w w:val="90"/>
          <w:sz w:val="16"/>
        </w:rPr>
        <w:t>Recently</w:t>
      </w:r>
      <w:r>
        <w:rPr>
          <w:spacing w:val="-18"/>
          <w:w w:val="90"/>
          <w:sz w:val="16"/>
        </w:rPr>
        <w:t> </w:t>
      </w:r>
      <w:r>
        <w:rPr>
          <w:w w:val="90"/>
          <w:sz w:val="16"/>
        </w:rPr>
        <w:t>reported</w:t>
      </w:r>
      <w:r>
        <w:rPr>
          <w:spacing w:val="-18"/>
          <w:w w:val="90"/>
          <w:sz w:val="16"/>
        </w:rPr>
        <w:t> </w:t>
      </w:r>
      <w:r>
        <w:rPr>
          <w:w w:val="90"/>
          <w:sz w:val="16"/>
        </w:rPr>
        <w:t>animal</w:t>
      </w:r>
      <w:r>
        <w:rPr>
          <w:spacing w:val="-18"/>
          <w:w w:val="90"/>
          <w:sz w:val="16"/>
        </w:rPr>
        <w:t> </w:t>
      </w:r>
      <w:r>
        <w:rPr>
          <w:w w:val="90"/>
          <w:sz w:val="16"/>
        </w:rPr>
        <w:t>trials</w:t>
      </w:r>
      <w:r>
        <w:rPr>
          <w:spacing w:val="-18"/>
          <w:w w:val="90"/>
          <w:sz w:val="16"/>
        </w:rPr>
        <w:t> </w:t>
      </w:r>
      <w:r>
        <w:rPr>
          <w:w w:val="90"/>
          <w:sz w:val="16"/>
        </w:rPr>
        <w:t>on</w:t>
      </w:r>
      <w:r>
        <w:rPr>
          <w:spacing w:val="-18"/>
          <w:w w:val="90"/>
          <w:sz w:val="16"/>
        </w:rPr>
        <w:t> </w:t>
      </w:r>
      <w:r>
        <w:rPr>
          <w:w w:val="90"/>
          <w:sz w:val="16"/>
        </w:rPr>
        <w:t>the</w:t>
      </w:r>
      <w:r>
        <w:rPr>
          <w:spacing w:val="-18"/>
          <w:w w:val="90"/>
          <w:sz w:val="16"/>
        </w:rPr>
        <w:t> </w:t>
      </w:r>
      <w:r>
        <w:rPr>
          <w:w w:val="90"/>
          <w:sz w:val="16"/>
        </w:rPr>
        <w:t>compound</w:t>
      </w:r>
      <w:r>
        <w:rPr>
          <w:spacing w:val="-18"/>
          <w:w w:val="90"/>
          <w:sz w:val="16"/>
        </w:rPr>
        <w:t> </w:t>
      </w:r>
      <w:r>
        <w:rPr>
          <w:w w:val="90"/>
          <w:sz w:val="16"/>
        </w:rPr>
        <w:t>AM1710,</w:t>
      </w:r>
      <w:r>
        <w:rPr>
          <w:spacing w:val="-18"/>
          <w:w w:val="90"/>
          <w:sz w:val="16"/>
        </w:rPr>
        <w:t> </w:t>
      </w:r>
      <w:r>
        <w:rPr>
          <w:w w:val="90"/>
          <w:sz w:val="16"/>
        </w:rPr>
        <w:t>a</w:t>
      </w:r>
      <w:r>
        <w:rPr>
          <w:spacing w:val="-18"/>
          <w:w w:val="90"/>
          <w:sz w:val="16"/>
        </w:rPr>
        <w:t> </w:t>
      </w:r>
      <w:r>
        <w:rPr>
          <w:w w:val="90"/>
          <w:sz w:val="16"/>
        </w:rPr>
        <w:t>cannabinoid</w:t>
      </w:r>
      <w:r>
        <w:rPr>
          <w:spacing w:val="-18"/>
          <w:w w:val="90"/>
          <w:sz w:val="16"/>
        </w:rPr>
        <w:t> </w:t>
      </w:r>
      <w:r>
        <w:rPr>
          <w:w w:val="90"/>
          <w:sz w:val="16"/>
        </w:rPr>
        <w:t>CB2</w:t>
      </w:r>
      <w:r>
        <w:rPr>
          <w:spacing w:val="-18"/>
          <w:w w:val="90"/>
          <w:sz w:val="16"/>
        </w:rPr>
        <w:t> </w:t>
      </w:r>
      <w:r>
        <w:rPr>
          <w:w w:val="90"/>
          <w:sz w:val="16"/>
        </w:rPr>
        <w:t>agonist,</w:t>
      </w:r>
      <w:r>
        <w:rPr>
          <w:spacing w:val="-18"/>
          <w:w w:val="90"/>
          <w:sz w:val="16"/>
        </w:rPr>
        <w:t> </w:t>
      </w:r>
      <w:r>
        <w:rPr>
          <w:w w:val="90"/>
          <w:sz w:val="16"/>
        </w:rPr>
        <w:t>showed</w:t>
      </w:r>
      <w:r>
        <w:rPr>
          <w:spacing w:val="-18"/>
          <w:w w:val="90"/>
          <w:sz w:val="16"/>
        </w:rPr>
        <w:t> </w:t>
      </w:r>
      <w:r>
        <w:rPr>
          <w:w w:val="90"/>
          <w:sz w:val="16"/>
        </w:rPr>
        <w:t>its</w:t>
      </w:r>
      <w:r>
        <w:rPr>
          <w:spacing w:val="-18"/>
          <w:w w:val="90"/>
          <w:sz w:val="16"/>
        </w:rPr>
        <w:t> </w:t>
      </w:r>
      <w:r>
        <w:rPr>
          <w:w w:val="90"/>
          <w:sz w:val="16"/>
        </w:rPr>
        <w:t>potential</w:t>
      </w:r>
      <w:r>
        <w:rPr>
          <w:spacing w:val="-18"/>
          <w:w w:val="90"/>
          <w:sz w:val="16"/>
        </w:rPr>
        <w:t> </w:t>
      </w:r>
      <w:r>
        <w:rPr>
          <w:w w:val="90"/>
          <w:sz w:val="16"/>
        </w:rPr>
        <w:t>to suppress</w:t>
      </w:r>
      <w:r>
        <w:rPr>
          <w:spacing w:val="-31"/>
          <w:w w:val="90"/>
          <w:sz w:val="16"/>
        </w:rPr>
        <w:t> </w:t>
      </w:r>
      <w:r>
        <w:rPr>
          <w:w w:val="90"/>
          <w:sz w:val="16"/>
        </w:rPr>
        <w:t>chemotherapy-induced</w:t>
      </w:r>
      <w:r>
        <w:rPr>
          <w:spacing w:val="-30"/>
          <w:w w:val="90"/>
          <w:sz w:val="16"/>
        </w:rPr>
        <w:t> </w:t>
      </w:r>
      <w:r>
        <w:rPr>
          <w:w w:val="90"/>
          <w:sz w:val="16"/>
        </w:rPr>
        <w:t>pain,</w:t>
      </w:r>
      <w:r>
        <w:rPr>
          <w:spacing w:val="-30"/>
          <w:w w:val="90"/>
          <w:sz w:val="16"/>
        </w:rPr>
        <w:t> </w:t>
      </w:r>
      <w:r>
        <w:rPr>
          <w:w w:val="90"/>
          <w:sz w:val="16"/>
        </w:rPr>
        <w:t>while</w:t>
      </w:r>
      <w:r>
        <w:rPr>
          <w:spacing w:val="-31"/>
          <w:w w:val="90"/>
          <w:sz w:val="16"/>
        </w:rPr>
        <w:t> </w:t>
      </w:r>
      <w:r>
        <w:rPr>
          <w:w w:val="90"/>
          <w:sz w:val="16"/>
        </w:rPr>
        <w:t>avoiding</w:t>
      </w:r>
      <w:r>
        <w:rPr>
          <w:spacing w:val="-30"/>
          <w:w w:val="90"/>
          <w:sz w:val="16"/>
        </w:rPr>
        <w:t> </w:t>
      </w:r>
      <w:r>
        <w:rPr>
          <w:w w:val="90"/>
          <w:sz w:val="16"/>
        </w:rPr>
        <w:t>the</w:t>
      </w:r>
      <w:r>
        <w:rPr>
          <w:spacing w:val="-30"/>
          <w:w w:val="90"/>
          <w:sz w:val="16"/>
        </w:rPr>
        <w:t> </w:t>
      </w:r>
      <w:r>
        <w:rPr>
          <w:w w:val="90"/>
          <w:sz w:val="16"/>
        </w:rPr>
        <w:t>tolerance</w:t>
      </w:r>
      <w:r>
        <w:rPr>
          <w:spacing w:val="-30"/>
          <w:w w:val="90"/>
          <w:sz w:val="16"/>
        </w:rPr>
        <w:t> </w:t>
      </w:r>
      <w:r>
        <w:rPr>
          <w:w w:val="90"/>
          <w:sz w:val="16"/>
        </w:rPr>
        <w:t>and</w:t>
      </w:r>
      <w:r>
        <w:rPr>
          <w:spacing w:val="-31"/>
          <w:w w:val="90"/>
          <w:sz w:val="16"/>
        </w:rPr>
        <w:t> </w:t>
      </w:r>
      <w:r>
        <w:rPr>
          <w:w w:val="90"/>
          <w:sz w:val="16"/>
        </w:rPr>
        <w:t>side</w:t>
      </w:r>
      <w:r>
        <w:rPr>
          <w:spacing w:val="-30"/>
          <w:w w:val="90"/>
          <w:sz w:val="16"/>
        </w:rPr>
        <w:t> </w:t>
      </w:r>
      <w:r>
        <w:rPr>
          <w:w w:val="90"/>
          <w:sz w:val="16"/>
        </w:rPr>
        <w:t>effects</w:t>
      </w:r>
      <w:r>
        <w:rPr>
          <w:spacing w:val="-30"/>
          <w:w w:val="90"/>
          <w:sz w:val="16"/>
        </w:rPr>
        <w:t> </w:t>
      </w:r>
      <w:r>
        <w:rPr>
          <w:w w:val="90"/>
          <w:sz w:val="16"/>
        </w:rPr>
        <w:t>associated</w:t>
      </w:r>
      <w:r>
        <w:rPr>
          <w:spacing w:val="-30"/>
          <w:w w:val="90"/>
          <w:sz w:val="16"/>
        </w:rPr>
        <w:t> </w:t>
      </w:r>
      <w:r>
        <w:rPr>
          <w:w w:val="90"/>
          <w:sz w:val="16"/>
        </w:rPr>
        <w:t>with</w:t>
      </w:r>
      <w:r>
        <w:rPr>
          <w:spacing w:val="-31"/>
          <w:w w:val="90"/>
          <w:sz w:val="16"/>
        </w:rPr>
        <w:t> </w:t>
      </w:r>
      <w:r>
        <w:rPr>
          <w:w w:val="90"/>
          <w:sz w:val="16"/>
        </w:rPr>
        <w:t>THC:</w:t>
      </w:r>
      <w:r>
        <w:rPr>
          <w:spacing w:val="-30"/>
          <w:w w:val="90"/>
          <w:sz w:val="16"/>
        </w:rPr>
        <w:t> </w:t>
      </w:r>
      <w:r>
        <w:rPr>
          <w:w w:val="90"/>
          <w:sz w:val="16"/>
        </w:rPr>
        <w:t>Liting</w:t>
      </w:r>
      <w:r>
        <w:rPr>
          <w:spacing w:val="-30"/>
          <w:w w:val="90"/>
          <w:sz w:val="16"/>
        </w:rPr>
        <w:t> </w:t>
      </w:r>
      <w:r>
        <w:rPr>
          <w:w w:val="90"/>
          <w:sz w:val="16"/>
        </w:rPr>
        <w:t>Deng</w:t>
      </w:r>
      <w:r>
        <w:rPr>
          <w:spacing w:val="-30"/>
          <w:w w:val="90"/>
          <w:sz w:val="16"/>
        </w:rPr>
        <w:t> </w:t>
      </w:r>
      <w:r>
        <w:rPr>
          <w:w w:val="90"/>
          <w:sz w:val="16"/>
        </w:rPr>
        <w:t>et</w:t>
      </w:r>
      <w:r>
        <w:rPr>
          <w:spacing w:val="-31"/>
          <w:w w:val="90"/>
          <w:sz w:val="16"/>
        </w:rPr>
        <w:t> </w:t>
      </w:r>
      <w:r>
        <w:rPr>
          <w:w w:val="90"/>
          <w:sz w:val="16"/>
        </w:rPr>
        <w:t>al,</w:t>
      </w:r>
      <w:r>
        <w:rPr>
          <w:spacing w:val="-30"/>
          <w:w w:val="90"/>
          <w:sz w:val="16"/>
        </w:rPr>
        <w:t> </w:t>
      </w:r>
      <w:r>
        <w:rPr>
          <w:w w:val="90"/>
          <w:sz w:val="16"/>
        </w:rPr>
        <w:t>‘Chronic Cannabinoid Receptor 2 Activation Reverses Paclitaxel Neuropathy Without Tolerance or Cannabinoid Receptor 1-Dependent </w:t>
      </w:r>
      <w:r>
        <w:rPr>
          <w:sz w:val="16"/>
        </w:rPr>
        <w:t>Withdrawal’ (2015) 77</w:t>
      </w:r>
      <w:r>
        <w:rPr>
          <w:spacing w:val="-32"/>
          <w:sz w:val="16"/>
        </w:rPr>
        <w:t> </w:t>
      </w:r>
      <w:r>
        <w:rPr>
          <w:rFonts w:ascii="Calibri" w:hAnsi="Calibri"/>
          <w:i/>
          <w:sz w:val="16"/>
        </w:rPr>
        <w:t>Biological Psychiatry </w:t>
      </w:r>
      <w:r>
        <w:rPr>
          <w:sz w:val="16"/>
        </w:rPr>
        <w:t>475.</w:t>
      </w:r>
    </w:p>
    <w:p>
      <w:pPr>
        <w:spacing w:line="249" w:lineRule="auto" w:before="91"/>
        <w:ind w:left="957" w:right="225" w:hanging="2"/>
        <w:jc w:val="left"/>
        <w:rPr>
          <w:sz w:val="16"/>
        </w:rPr>
      </w:pPr>
      <w:r>
        <w:rPr>
          <w:w w:val="90"/>
          <w:position w:val="6"/>
          <w:sz w:val="9"/>
        </w:rPr>
        <w:t>81</w:t>
      </w:r>
      <w:r>
        <w:rPr>
          <w:spacing w:val="-7"/>
          <w:w w:val="90"/>
          <w:position w:val="6"/>
          <w:sz w:val="9"/>
        </w:rPr>
        <w:t> </w:t>
      </w:r>
      <w:r>
        <w:rPr>
          <w:w w:val="90"/>
          <w:sz w:val="16"/>
        </w:rPr>
        <w:t>MedlinePlus</w:t>
      </w:r>
      <w:r>
        <w:rPr>
          <w:spacing w:val="-22"/>
          <w:w w:val="90"/>
          <w:sz w:val="16"/>
        </w:rPr>
        <w:t> </w:t>
      </w:r>
      <w:r>
        <w:rPr>
          <w:w w:val="90"/>
          <w:sz w:val="16"/>
        </w:rPr>
        <w:t>Drug</w:t>
      </w:r>
      <w:r>
        <w:rPr>
          <w:spacing w:val="-21"/>
          <w:w w:val="90"/>
          <w:sz w:val="16"/>
        </w:rPr>
        <w:t> </w:t>
      </w:r>
      <w:r>
        <w:rPr>
          <w:w w:val="90"/>
          <w:sz w:val="16"/>
        </w:rPr>
        <w:t>Information,</w:t>
      </w:r>
      <w:r>
        <w:rPr>
          <w:spacing w:val="-21"/>
          <w:w w:val="90"/>
          <w:sz w:val="16"/>
        </w:rPr>
        <w:t> </w:t>
      </w:r>
      <w:r>
        <w:rPr>
          <w:rFonts w:ascii="Calibri" w:hAnsi="Calibri"/>
          <w:i/>
          <w:w w:val="90"/>
          <w:sz w:val="16"/>
        </w:rPr>
        <w:t>Dronabinol</w:t>
      </w:r>
      <w:r>
        <w:rPr>
          <w:rFonts w:ascii="Calibri" w:hAnsi="Calibri"/>
          <w:i/>
          <w:spacing w:val="-9"/>
          <w:w w:val="90"/>
          <w:sz w:val="16"/>
        </w:rPr>
        <w:t> </w:t>
      </w:r>
      <w:r>
        <w:rPr>
          <w:w w:val="90"/>
          <w:sz w:val="16"/>
        </w:rPr>
        <w:t>(1</w:t>
      </w:r>
      <w:r>
        <w:rPr>
          <w:spacing w:val="-21"/>
          <w:w w:val="90"/>
          <w:sz w:val="16"/>
        </w:rPr>
        <w:t> </w:t>
      </w:r>
      <w:r>
        <w:rPr>
          <w:w w:val="90"/>
          <w:sz w:val="16"/>
        </w:rPr>
        <w:t>September</w:t>
      </w:r>
      <w:r>
        <w:rPr>
          <w:spacing w:val="-21"/>
          <w:w w:val="90"/>
          <w:sz w:val="16"/>
        </w:rPr>
        <w:t> </w:t>
      </w:r>
      <w:r>
        <w:rPr>
          <w:w w:val="90"/>
          <w:sz w:val="16"/>
        </w:rPr>
        <w:t>2010)</w:t>
      </w:r>
      <w:r>
        <w:rPr>
          <w:spacing w:val="-22"/>
          <w:w w:val="90"/>
          <w:sz w:val="16"/>
        </w:rPr>
        <w:t> </w:t>
      </w:r>
      <w:r>
        <w:rPr>
          <w:w w:val="90"/>
          <w:sz w:val="16"/>
        </w:rPr>
        <w:t>There</w:t>
      </w:r>
      <w:r>
        <w:rPr>
          <w:spacing w:val="-21"/>
          <w:w w:val="90"/>
          <w:sz w:val="16"/>
        </w:rPr>
        <w:t> </w:t>
      </w:r>
      <w:r>
        <w:rPr>
          <w:w w:val="90"/>
          <w:sz w:val="16"/>
        </w:rPr>
        <w:t>is</w:t>
      </w:r>
      <w:r>
        <w:rPr>
          <w:spacing w:val="-21"/>
          <w:w w:val="90"/>
          <w:sz w:val="16"/>
        </w:rPr>
        <w:t> </w:t>
      </w:r>
      <w:r>
        <w:rPr>
          <w:w w:val="90"/>
          <w:sz w:val="16"/>
        </w:rPr>
        <w:t>also</w:t>
      </w:r>
      <w:r>
        <w:rPr>
          <w:spacing w:val="-22"/>
          <w:w w:val="90"/>
          <w:sz w:val="16"/>
        </w:rPr>
        <w:t> </w:t>
      </w:r>
      <w:r>
        <w:rPr>
          <w:w w:val="90"/>
          <w:sz w:val="16"/>
        </w:rPr>
        <w:t>Levonantradol,</w:t>
      </w:r>
      <w:r>
        <w:rPr>
          <w:spacing w:val="-21"/>
          <w:w w:val="90"/>
          <w:sz w:val="16"/>
        </w:rPr>
        <w:t> </w:t>
      </w:r>
      <w:r>
        <w:rPr>
          <w:w w:val="90"/>
          <w:sz w:val="16"/>
        </w:rPr>
        <w:t>a</w:t>
      </w:r>
      <w:r>
        <w:rPr>
          <w:spacing w:val="-21"/>
          <w:w w:val="90"/>
          <w:sz w:val="16"/>
        </w:rPr>
        <w:t> </w:t>
      </w:r>
      <w:r>
        <w:rPr>
          <w:w w:val="90"/>
          <w:sz w:val="16"/>
        </w:rPr>
        <w:t>synthetic</w:t>
      </w:r>
      <w:r>
        <w:rPr>
          <w:spacing w:val="-21"/>
          <w:w w:val="90"/>
          <w:sz w:val="16"/>
        </w:rPr>
        <w:t> </w:t>
      </w:r>
      <w:r>
        <w:rPr>
          <w:w w:val="90"/>
          <w:sz w:val="16"/>
        </w:rPr>
        <w:t>cannabinoid</w:t>
      </w:r>
      <w:r>
        <w:rPr>
          <w:spacing w:val="-22"/>
          <w:w w:val="90"/>
          <w:sz w:val="16"/>
        </w:rPr>
        <w:t> </w:t>
      </w:r>
      <w:r>
        <w:rPr>
          <w:w w:val="90"/>
          <w:sz w:val="16"/>
        </w:rPr>
        <w:t>analogue</w:t>
      </w:r>
      <w:r>
        <w:rPr>
          <w:spacing w:val="-21"/>
          <w:w w:val="90"/>
          <w:sz w:val="16"/>
        </w:rPr>
        <w:t> </w:t>
      </w:r>
      <w:r>
        <w:rPr>
          <w:w w:val="90"/>
          <w:sz w:val="16"/>
        </w:rPr>
        <w:t>of dronabinol</w:t>
      </w:r>
      <w:r>
        <w:rPr>
          <w:spacing w:val="-23"/>
          <w:w w:val="90"/>
          <w:sz w:val="16"/>
        </w:rPr>
        <w:t> </w:t>
      </w:r>
      <w:r>
        <w:rPr>
          <w:w w:val="90"/>
          <w:sz w:val="16"/>
        </w:rPr>
        <w:t>and</w:t>
      </w:r>
      <w:r>
        <w:rPr>
          <w:spacing w:val="-23"/>
          <w:w w:val="90"/>
          <w:sz w:val="16"/>
        </w:rPr>
        <w:t> </w:t>
      </w:r>
      <w:r>
        <w:rPr>
          <w:w w:val="90"/>
          <w:sz w:val="16"/>
        </w:rPr>
        <w:t>a</w:t>
      </w:r>
      <w:r>
        <w:rPr>
          <w:spacing w:val="-23"/>
          <w:w w:val="90"/>
          <w:sz w:val="16"/>
        </w:rPr>
        <w:t> </w:t>
      </w:r>
      <w:r>
        <w:rPr>
          <w:w w:val="90"/>
          <w:sz w:val="16"/>
        </w:rPr>
        <w:t>CB1</w:t>
      </w:r>
      <w:r>
        <w:rPr>
          <w:spacing w:val="-22"/>
          <w:w w:val="90"/>
          <w:sz w:val="16"/>
        </w:rPr>
        <w:t> </w:t>
      </w:r>
      <w:r>
        <w:rPr>
          <w:w w:val="90"/>
          <w:sz w:val="16"/>
        </w:rPr>
        <w:t>agonist,</w:t>
      </w:r>
      <w:r>
        <w:rPr>
          <w:spacing w:val="-23"/>
          <w:w w:val="90"/>
          <w:sz w:val="16"/>
        </w:rPr>
        <w:t> </w:t>
      </w:r>
      <w:r>
        <w:rPr>
          <w:w w:val="90"/>
          <w:sz w:val="16"/>
        </w:rPr>
        <w:t>although</w:t>
      </w:r>
      <w:r>
        <w:rPr>
          <w:spacing w:val="-23"/>
          <w:w w:val="90"/>
          <w:sz w:val="16"/>
        </w:rPr>
        <w:t> </w:t>
      </w:r>
      <w:r>
        <w:rPr>
          <w:w w:val="90"/>
          <w:sz w:val="16"/>
        </w:rPr>
        <w:t>use</w:t>
      </w:r>
      <w:r>
        <w:rPr>
          <w:spacing w:val="-22"/>
          <w:w w:val="90"/>
          <w:sz w:val="16"/>
        </w:rPr>
        <w:t> </w:t>
      </w:r>
      <w:r>
        <w:rPr>
          <w:w w:val="90"/>
          <w:sz w:val="16"/>
        </w:rPr>
        <w:t>of</w:t>
      </w:r>
      <w:r>
        <w:rPr>
          <w:spacing w:val="-23"/>
          <w:w w:val="90"/>
          <w:sz w:val="16"/>
        </w:rPr>
        <w:t> </w:t>
      </w:r>
      <w:r>
        <w:rPr>
          <w:w w:val="90"/>
          <w:sz w:val="16"/>
        </w:rPr>
        <w:t>this</w:t>
      </w:r>
      <w:r>
        <w:rPr>
          <w:spacing w:val="-23"/>
          <w:w w:val="90"/>
          <w:sz w:val="16"/>
        </w:rPr>
        <w:t> </w:t>
      </w:r>
      <w:r>
        <w:rPr>
          <w:w w:val="90"/>
          <w:sz w:val="16"/>
        </w:rPr>
        <w:t>substance</w:t>
      </w:r>
      <w:r>
        <w:rPr>
          <w:spacing w:val="-22"/>
          <w:w w:val="90"/>
          <w:sz w:val="16"/>
        </w:rPr>
        <w:t> </w:t>
      </w:r>
      <w:r>
        <w:rPr>
          <w:w w:val="90"/>
          <w:sz w:val="16"/>
        </w:rPr>
        <w:t>is</w:t>
      </w:r>
      <w:r>
        <w:rPr>
          <w:spacing w:val="-23"/>
          <w:w w:val="90"/>
          <w:sz w:val="16"/>
        </w:rPr>
        <w:t> </w:t>
      </w:r>
      <w:r>
        <w:rPr>
          <w:w w:val="90"/>
          <w:sz w:val="16"/>
        </w:rPr>
        <w:t>confined</w:t>
      </w:r>
      <w:r>
        <w:rPr>
          <w:spacing w:val="-23"/>
          <w:w w:val="90"/>
          <w:sz w:val="16"/>
        </w:rPr>
        <w:t> </w:t>
      </w:r>
      <w:r>
        <w:rPr>
          <w:w w:val="90"/>
          <w:sz w:val="16"/>
        </w:rPr>
        <w:t>to</w:t>
      </w:r>
      <w:r>
        <w:rPr>
          <w:spacing w:val="-22"/>
          <w:w w:val="90"/>
          <w:sz w:val="16"/>
        </w:rPr>
        <w:t> </w:t>
      </w:r>
      <w:r>
        <w:rPr>
          <w:w w:val="90"/>
          <w:sz w:val="16"/>
        </w:rPr>
        <w:t>research:</w:t>
      </w:r>
      <w:r>
        <w:rPr>
          <w:spacing w:val="-23"/>
          <w:w w:val="90"/>
          <w:sz w:val="16"/>
        </w:rPr>
        <w:t> </w:t>
      </w:r>
      <w:r>
        <w:rPr>
          <w:w w:val="90"/>
          <w:sz w:val="16"/>
        </w:rPr>
        <w:t>see</w:t>
      </w:r>
      <w:r>
        <w:rPr>
          <w:spacing w:val="-23"/>
          <w:w w:val="90"/>
          <w:sz w:val="16"/>
        </w:rPr>
        <w:t> </w:t>
      </w:r>
      <w:r>
        <w:rPr>
          <w:w w:val="90"/>
          <w:sz w:val="16"/>
        </w:rPr>
        <w:t>Carol</w:t>
      </w:r>
      <w:r>
        <w:rPr>
          <w:spacing w:val="-22"/>
          <w:w w:val="90"/>
          <w:sz w:val="16"/>
        </w:rPr>
        <w:t> </w:t>
      </w:r>
      <w:r>
        <w:rPr>
          <w:w w:val="90"/>
          <w:sz w:val="16"/>
        </w:rPr>
        <w:t>M</w:t>
      </w:r>
      <w:r>
        <w:rPr>
          <w:spacing w:val="-22"/>
          <w:w w:val="90"/>
          <w:sz w:val="16"/>
        </w:rPr>
        <w:t> </w:t>
      </w:r>
      <w:r>
        <w:rPr>
          <w:w w:val="90"/>
          <w:sz w:val="16"/>
        </w:rPr>
        <w:t>Cronin</w:t>
      </w:r>
      <w:r>
        <w:rPr>
          <w:spacing w:val="-23"/>
          <w:w w:val="90"/>
          <w:sz w:val="16"/>
        </w:rPr>
        <w:t> </w:t>
      </w:r>
      <w:r>
        <w:rPr>
          <w:w w:val="90"/>
          <w:sz w:val="16"/>
        </w:rPr>
        <w:t>et</w:t>
      </w:r>
      <w:r>
        <w:rPr>
          <w:spacing w:val="-23"/>
          <w:w w:val="90"/>
          <w:sz w:val="16"/>
        </w:rPr>
        <w:t> </w:t>
      </w:r>
      <w:r>
        <w:rPr>
          <w:w w:val="90"/>
          <w:sz w:val="16"/>
        </w:rPr>
        <w:t>al,</w:t>
      </w:r>
      <w:r>
        <w:rPr>
          <w:spacing w:val="-23"/>
          <w:w w:val="90"/>
          <w:sz w:val="16"/>
        </w:rPr>
        <w:t> </w:t>
      </w:r>
      <w:r>
        <w:rPr>
          <w:w w:val="90"/>
          <w:sz w:val="16"/>
        </w:rPr>
        <w:t>‘Antiemetic</w:t>
      </w:r>
      <w:r>
        <w:rPr>
          <w:spacing w:val="-22"/>
          <w:w w:val="90"/>
          <w:sz w:val="16"/>
        </w:rPr>
        <w:t> </w:t>
      </w:r>
      <w:r>
        <w:rPr>
          <w:w w:val="90"/>
          <w:sz w:val="16"/>
        </w:rPr>
        <w:t>Effect</w:t>
      </w:r>
      <w:r>
        <w:rPr>
          <w:spacing w:val="-23"/>
          <w:w w:val="90"/>
          <w:sz w:val="16"/>
        </w:rPr>
        <w:t> </w:t>
      </w:r>
      <w:r>
        <w:rPr>
          <w:w w:val="90"/>
          <w:sz w:val="16"/>
        </w:rPr>
        <w:t>of Intramuscular Levonantradol in Patients Receiving Anticancer Chemotherapy’ (1981) 21 </w:t>
      </w:r>
      <w:r>
        <w:rPr>
          <w:rFonts w:ascii="Calibri" w:hAnsi="Calibri"/>
          <w:i/>
          <w:w w:val="90"/>
          <w:sz w:val="16"/>
        </w:rPr>
        <w:t>Journal of Clinical Pharmacology </w:t>
      </w:r>
      <w:r>
        <w:rPr>
          <w:w w:val="90"/>
          <w:sz w:val="16"/>
        </w:rPr>
        <w:t>43S–50S; R</w:t>
      </w:r>
      <w:r>
        <w:rPr>
          <w:spacing w:val="-19"/>
          <w:w w:val="90"/>
          <w:sz w:val="16"/>
        </w:rPr>
        <w:t> </w:t>
      </w:r>
      <w:r>
        <w:rPr>
          <w:w w:val="90"/>
          <w:sz w:val="16"/>
        </w:rPr>
        <w:t>C</w:t>
      </w:r>
      <w:r>
        <w:rPr>
          <w:spacing w:val="-18"/>
          <w:w w:val="90"/>
          <w:sz w:val="16"/>
        </w:rPr>
        <w:t> </w:t>
      </w:r>
      <w:r>
        <w:rPr>
          <w:w w:val="90"/>
          <w:sz w:val="16"/>
        </w:rPr>
        <w:t>Stuart-Harris,</w:t>
      </w:r>
      <w:r>
        <w:rPr>
          <w:spacing w:val="-18"/>
          <w:w w:val="90"/>
          <w:sz w:val="16"/>
        </w:rPr>
        <w:t> </w:t>
      </w:r>
      <w:r>
        <w:rPr>
          <w:w w:val="90"/>
          <w:sz w:val="16"/>
        </w:rPr>
        <w:t>C</w:t>
      </w:r>
      <w:r>
        <w:rPr>
          <w:spacing w:val="-18"/>
          <w:w w:val="90"/>
          <w:sz w:val="16"/>
        </w:rPr>
        <w:t> </w:t>
      </w:r>
      <w:r>
        <w:rPr>
          <w:w w:val="90"/>
          <w:sz w:val="16"/>
        </w:rPr>
        <w:t>A</w:t>
      </w:r>
      <w:r>
        <w:rPr>
          <w:spacing w:val="-19"/>
          <w:w w:val="90"/>
          <w:sz w:val="16"/>
        </w:rPr>
        <w:t> </w:t>
      </w:r>
      <w:r>
        <w:rPr>
          <w:w w:val="90"/>
          <w:sz w:val="16"/>
        </w:rPr>
        <w:t>Mooney</w:t>
      </w:r>
      <w:r>
        <w:rPr>
          <w:spacing w:val="-18"/>
          <w:w w:val="90"/>
          <w:sz w:val="16"/>
        </w:rPr>
        <w:t> </w:t>
      </w:r>
      <w:r>
        <w:rPr>
          <w:w w:val="90"/>
          <w:sz w:val="16"/>
        </w:rPr>
        <w:t>and</w:t>
      </w:r>
      <w:r>
        <w:rPr>
          <w:spacing w:val="-18"/>
          <w:w w:val="90"/>
          <w:sz w:val="16"/>
        </w:rPr>
        <w:t> </w:t>
      </w:r>
      <w:r>
        <w:rPr>
          <w:w w:val="90"/>
          <w:sz w:val="16"/>
        </w:rPr>
        <w:t>I</w:t>
      </w:r>
      <w:r>
        <w:rPr>
          <w:spacing w:val="-18"/>
          <w:w w:val="90"/>
          <w:sz w:val="16"/>
        </w:rPr>
        <w:t> </w:t>
      </w:r>
      <w:r>
        <w:rPr>
          <w:w w:val="90"/>
          <w:sz w:val="16"/>
        </w:rPr>
        <w:t>E</w:t>
      </w:r>
      <w:r>
        <w:rPr>
          <w:spacing w:val="-19"/>
          <w:w w:val="90"/>
          <w:sz w:val="16"/>
        </w:rPr>
        <w:t> </w:t>
      </w:r>
      <w:r>
        <w:rPr>
          <w:w w:val="90"/>
          <w:sz w:val="16"/>
        </w:rPr>
        <w:t>Smith,</w:t>
      </w:r>
      <w:r>
        <w:rPr>
          <w:spacing w:val="-18"/>
          <w:w w:val="90"/>
          <w:sz w:val="16"/>
        </w:rPr>
        <w:t> </w:t>
      </w:r>
      <w:r>
        <w:rPr>
          <w:w w:val="90"/>
          <w:sz w:val="16"/>
        </w:rPr>
        <w:t>‘Levonantradol:</w:t>
      </w:r>
      <w:r>
        <w:rPr>
          <w:spacing w:val="-18"/>
          <w:w w:val="90"/>
          <w:sz w:val="16"/>
        </w:rPr>
        <w:t> </w:t>
      </w:r>
      <w:r>
        <w:rPr>
          <w:w w:val="90"/>
          <w:sz w:val="16"/>
        </w:rPr>
        <w:t>A</w:t>
      </w:r>
      <w:r>
        <w:rPr>
          <w:spacing w:val="-18"/>
          <w:w w:val="90"/>
          <w:sz w:val="16"/>
        </w:rPr>
        <w:t> </w:t>
      </w:r>
      <w:r>
        <w:rPr>
          <w:w w:val="90"/>
          <w:sz w:val="16"/>
        </w:rPr>
        <w:t>Synthetic</w:t>
      </w:r>
      <w:r>
        <w:rPr>
          <w:spacing w:val="-19"/>
          <w:w w:val="90"/>
          <w:sz w:val="16"/>
        </w:rPr>
        <w:t> </w:t>
      </w:r>
      <w:r>
        <w:rPr>
          <w:w w:val="90"/>
          <w:sz w:val="16"/>
        </w:rPr>
        <w:t>Cannabinoid</w:t>
      </w:r>
      <w:r>
        <w:rPr>
          <w:spacing w:val="-18"/>
          <w:w w:val="90"/>
          <w:sz w:val="16"/>
        </w:rPr>
        <w:t> </w:t>
      </w:r>
      <w:r>
        <w:rPr>
          <w:w w:val="90"/>
          <w:sz w:val="16"/>
        </w:rPr>
        <w:t>in</w:t>
      </w:r>
      <w:r>
        <w:rPr>
          <w:spacing w:val="-18"/>
          <w:w w:val="90"/>
          <w:sz w:val="16"/>
        </w:rPr>
        <w:t> </w:t>
      </w:r>
      <w:r>
        <w:rPr>
          <w:w w:val="90"/>
          <w:sz w:val="16"/>
        </w:rPr>
        <w:t>the</w:t>
      </w:r>
      <w:r>
        <w:rPr>
          <w:spacing w:val="-18"/>
          <w:w w:val="90"/>
          <w:sz w:val="16"/>
        </w:rPr>
        <w:t> </w:t>
      </w:r>
      <w:r>
        <w:rPr>
          <w:w w:val="90"/>
          <w:sz w:val="16"/>
        </w:rPr>
        <w:t>Treatment</w:t>
      </w:r>
      <w:r>
        <w:rPr>
          <w:spacing w:val="-19"/>
          <w:w w:val="90"/>
          <w:sz w:val="16"/>
        </w:rPr>
        <w:t> </w:t>
      </w:r>
      <w:r>
        <w:rPr>
          <w:w w:val="90"/>
          <w:sz w:val="16"/>
        </w:rPr>
        <w:t>of</w:t>
      </w:r>
      <w:r>
        <w:rPr>
          <w:spacing w:val="-18"/>
          <w:w w:val="90"/>
          <w:sz w:val="16"/>
        </w:rPr>
        <w:t> </w:t>
      </w:r>
      <w:r>
        <w:rPr>
          <w:w w:val="90"/>
          <w:sz w:val="16"/>
        </w:rPr>
        <w:t>Severe</w:t>
      </w:r>
      <w:r>
        <w:rPr>
          <w:spacing w:val="-18"/>
          <w:w w:val="90"/>
          <w:sz w:val="16"/>
        </w:rPr>
        <w:t> </w:t>
      </w:r>
      <w:r>
        <w:rPr>
          <w:w w:val="90"/>
          <w:sz w:val="16"/>
        </w:rPr>
        <w:t>Chemotherapy- </w:t>
      </w:r>
      <w:r>
        <w:rPr>
          <w:w w:val="95"/>
          <w:sz w:val="16"/>
        </w:rPr>
        <w:t>Induced</w:t>
      </w:r>
      <w:r>
        <w:rPr>
          <w:spacing w:val="-19"/>
          <w:w w:val="95"/>
          <w:sz w:val="16"/>
        </w:rPr>
        <w:t> </w:t>
      </w:r>
      <w:r>
        <w:rPr>
          <w:w w:val="95"/>
          <w:sz w:val="16"/>
        </w:rPr>
        <w:t>Nausea</w:t>
      </w:r>
      <w:r>
        <w:rPr>
          <w:spacing w:val="-19"/>
          <w:w w:val="95"/>
          <w:sz w:val="16"/>
        </w:rPr>
        <w:t> </w:t>
      </w:r>
      <w:r>
        <w:rPr>
          <w:w w:val="95"/>
          <w:sz w:val="16"/>
        </w:rPr>
        <w:t>and</w:t>
      </w:r>
      <w:r>
        <w:rPr>
          <w:spacing w:val="-18"/>
          <w:w w:val="95"/>
          <w:sz w:val="16"/>
        </w:rPr>
        <w:t> </w:t>
      </w:r>
      <w:r>
        <w:rPr>
          <w:w w:val="95"/>
          <w:sz w:val="16"/>
        </w:rPr>
        <w:t>Vomiting</w:t>
      </w:r>
      <w:r>
        <w:rPr>
          <w:spacing w:val="-19"/>
          <w:w w:val="95"/>
          <w:sz w:val="16"/>
        </w:rPr>
        <w:t> </w:t>
      </w:r>
      <w:r>
        <w:rPr>
          <w:w w:val="95"/>
          <w:sz w:val="16"/>
        </w:rPr>
        <w:t>Resistant</w:t>
      </w:r>
      <w:r>
        <w:rPr>
          <w:spacing w:val="-18"/>
          <w:w w:val="95"/>
          <w:sz w:val="16"/>
        </w:rPr>
        <w:t> </w:t>
      </w:r>
      <w:r>
        <w:rPr>
          <w:w w:val="95"/>
          <w:sz w:val="16"/>
        </w:rPr>
        <w:t>to</w:t>
      </w:r>
      <w:r>
        <w:rPr>
          <w:spacing w:val="-19"/>
          <w:w w:val="95"/>
          <w:sz w:val="16"/>
        </w:rPr>
        <w:t> </w:t>
      </w:r>
      <w:r>
        <w:rPr>
          <w:w w:val="95"/>
          <w:sz w:val="16"/>
        </w:rPr>
        <w:t>Conventional</w:t>
      </w:r>
      <w:r>
        <w:rPr>
          <w:spacing w:val="-19"/>
          <w:w w:val="95"/>
          <w:sz w:val="16"/>
        </w:rPr>
        <w:t> </w:t>
      </w:r>
      <w:r>
        <w:rPr>
          <w:w w:val="95"/>
          <w:sz w:val="16"/>
        </w:rPr>
        <w:t>Anti-Emetic</w:t>
      </w:r>
      <w:r>
        <w:rPr>
          <w:spacing w:val="-18"/>
          <w:w w:val="95"/>
          <w:sz w:val="16"/>
        </w:rPr>
        <w:t> </w:t>
      </w:r>
      <w:r>
        <w:rPr>
          <w:w w:val="95"/>
          <w:sz w:val="16"/>
        </w:rPr>
        <w:t>Therapy’</w:t>
      </w:r>
      <w:r>
        <w:rPr>
          <w:spacing w:val="-19"/>
          <w:w w:val="95"/>
          <w:sz w:val="16"/>
        </w:rPr>
        <w:t> </w:t>
      </w:r>
      <w:r>
        <w:rPr>
          <w:w w:val="95"/>
          <w:sz w:val="16"/>
        </w:rPr>
        <w:t>(1983)</w:t>
      </w:r>
      <w:r>
        <w:rPr>
          <w:spacing w:val="-18"/>
          <w:w w:val="95"/>
          <w:sz w:val="16"/>
        </w:rPr>
        <w:t> </w:t>
      </w:r>
      <w:r>
        <w:rPr>
          <w:w w:val="95"/>
          <w:sz w:val="16"/>
        </w:rPr>
        <w:t>9</w:t>
      </w:r>
      <w:r>
        <w:rPr>
          <w:spacing w:val="-19"/>
          <w:w w:val="95"/>
          <w:sz w:val="16"/>
        </w:rPr>
        <w:t> </w:t>
      </w:r>
      <w:r>
        <w:rPr>
          <w:rFonts w:ascii="Calibri" w:hAnsi="Calibri"/>
          <w:i/>
          <w:w w:val="95"/>
          <w:sz w:val="16"/>
        </w:rPr>
        <w:t>Clinical</w:t>
      </w:r>
      <w:r>
        <w:rPr>
          <w:rFonts w:ascii="Calibri" w:hAnsi="Calibri"/>
          <w:i/>
          <w:spacing w:val="-5"/>
          <w:w w:val="95"/>
          <w:sz w:val="16"/>
        </w:rPr>
        <w:t> </w:t>
      </w:r>
      <w:r>
        <w:rPr>
          <w:rFonts w:ascii="Calibri" w:hAnsi="Calibri"/>
          <w:i/>
          <w:w w:val="95"/>
          <w:sz w:val="16"/>
        </w:rPr>
        <w:t>Oncology</w:t>
      </w:r>
      <w:r>
        <w:rPr>
          <w:rFonts w:ascii="Calibri" w:hAnsi="Calibri"/>
          <w:i/>
          <w:spacing w:val="-4"/>
          <w:w w:val="95"/>
          <w:sz w:val="16"/>
        </w:rPr>
        <w:t> </w:t>
      </w:r>
      <w:r>
        <w:rPr>
          <w:w w:val="95"/>
          <w:sz w:val="16"/>
        </w:rPr>
        <w:t>143.</w:t>
      </w:r>
    </w:p>
    <w:p>
      <w:pPr>
        <w:spacing w:before="91"/>
        <w:ind w:left="956" w:right="0" w:firstLine="0"/>
        <w:jc w:val="left"/>
        <w:rPr>
          <w:sz w:val="16"/>
        </w:rPr>
      </w:pPr>
      <w:r>
        <w:rPr>
          <w:w w:val="95"/>
          <w:position w:val="6"/>
          <w:sz w:val="9"/>
        </w:rPr>
        <w:t>82 </w:t>
      </w:r>
      <w:r>
        <w:rPr>
          <w:w w:val="95"/>
          <w:sz w:val="16"/>
        </w:rPr>
        <w:t>A trans-isomer is an isomer where the functional groups appear on opposite sides of the double bond.</w:t>
      </w:r>
    </w:p>
    <w:p>
      <w:pPr>
        <w:spacing w:line="197" w:lineRule="exact" w:before="114"/>
        <w:ind w:left="956" w:right="0" w:firstLine="0"/>
        <w:jc w:val="left"/>
        <w:rPr>
          <w:rFonts w:ascii="Calibri"/>
          <w:i/>
          <w:sz w:val="16"/>
        </w:rPr>
      </w:pPr>
      <w:r>
        <w:rPr>
          <w:position w:val="6"/>
          <w:sz w:val="9"/>
        </w:rPr>
        <w:t>83 </w:t>
      </w:r>
      <w:r>
        <w:rPr>
          <w:sz w:val="16"/>
        </w:rPr>
        <w:t>Health Canada, </w:t>
      </w:r>
      <w:r>
        <w:rPr>
          <w:rFonts w:ascii="Calibri"/>
          <w:i/>
          <w:sz w:val="16"/>
        </w:rPr>
        <w:t>Information for Health Care Professionals: Cannabis (marihuana, marijuana) and the cannabinoids</w:t>
      </w:r>
    </w:p>
    <w:p>
      <w:pPr>
        <w:spacing w:line="188" w:lineRule="exact" w:before="0"/>
        <w:ind w:left="957" w:right="0" w:firstLine="0"/>
        <w:jc w:val="left"/>
        <w:rPr>
          <w:sz w:val="16"/>
        </w:rPr>
      </w:pPr>
      <w:r>
        <w:rPr>
          <w:w w:val="95"/>
          <w:sz w:val="16"/>
        </w:rPr>
        <w:t>(February 2013) 29 &lt;</w:t>
      </w:r>
      <w:hyperlink r:id="rId40">
        <w:r>
          <w:rPr>
            <w:w w:val="95"/>
            <w:sz w:val="16"/>
          </w:rPr>
          <w:t>http://www.hc-sc.gc.ca/dhp-mps/alt_formats/pdf/marihuana/med/infoprof-eng.pdf</w:t>
        </w:r>
      </w:hyperlink>
      <w:r>
        <w:rPr>
          <w:w w:val="95"/>
          <w:sz w:val="16"/>
        </w:rPr>
        <w:t>&gt;.</w:t>
      </w:r>
    </w:p>
    <w:p>
      <w:pPr>
        <w:spacing w:line="242" w:lineRule="auto" w:before="114"/>
        <w:ind w:left="957" w:right="237" w:hanging="2"/>
        <w:jc w:val="left"/>
        <w:rPr>
          <w:sz w:val="16"/>
        </w:rPr>
      </w:pPr>
      <w:r>
        <w:rPr>
          <w:w w:val="95"/>
          <w:position w:val="6"/>
          <w:sz w:val="9"/>
        </w:rPr>
        <w:t>84</w:t>
      </w:r>
      <w:r>
        <w:rPr>
          <w:spacing w:val="8"/>
          <w:w w:val="95"/>
          <w:position w:val="6"/>
          <w:sz w:val="9"/>
        </w:rPr>
        <w:t> </w:t>
      </w:r>
      <w:r>
        <w:rPr>
          <w:w w:val="95"/>
          <w:sz w:val="16"/>
        </w:rPr>
        <w:t>The</w:t>
      </w:r>
      <w:r>
        <w:rPr>
          <w:spacing w:val="-18"/>
          <w:w w:val="95"/>
          <w:sz w:val="16"/>
        </w:rPr>
        <w:t> </w:t>
      </w:r>
      <w:r>
        <w:rPr>
          <w:rFonts w:ascii="Calibri"/>
          <w:i/>
          <w:w w:val="95"/>
          <w:sz w:val="16"/>
        </w:rPr>
        <w:t>Standard</w:t>
      </w:r>
      <w:r>
        <w:rPr>
          <w:rFonts w:ascii="Calibri"/>
          <w:i/>
          <w:spacing w:val="-4"/>
          <w:w w:val="95"/>
          <w:sz w:val="16"/>
        </w:rPr>
        <w:t> </w:t>
      </w:r>
      <w:r>
        <w:rPr>
          <w:rFonts w:ascii="Calibri"/>
          <w:i/>
          <w:w w:val="95"/>
          <w:sz w:val="16"/>
        </w:rPr>
        <w:t>for</w:t>
      </w:r>
      <w:r>
        <w:rPr>
          <w:rFonts w:ascii="Calibri"/>
          <w:i/>
          <w:spacing w:val="-4"/>
          <w:w w:val="95"/>
          <w:sz w:val="16"/>
        </w:rPr>
        <w:t> </w:t>
      </w:r>
      <w:r>
        <w:rPr>
          <w:rFonts w:ascii="Calibri"/>
          <w:i/>
          <w:w w:val="95"/>
          <w:sz w:val="16"/>
        </w:rPr>
        <w:t>the</w:t>
      </w:r>
      <w:r>
        <w:rPr>
          <w:rFonts w:ascii="Calibri"/>
          <w:i/>
          <w:spacing w:val="-4"/>
          <w:w w:val="95"/>
          <w:sz w:val="16"/>
        </w:rPr>
        <w:t> </w:t>
      </w:r>
      <w:r>
        <w:rPr>
          <w:rFonts w:ascii="Calibri"/>
          <w:i/>
          <w:w w:val="95"/>
          <w:sz w:val="16"/>
        </w:rPr>
        <w:t>Uniform</w:t>
      </w:r>
      <w:r>
        <w:rPr>
          <w:rFonts w:ascii="Calibri"/>
          <w:i/>
          <w:spacing w:val="-4"/>
          <w:w w:val="95"/>
          <w:sz w:val="16"/>
        </w:rPr>
        <w:t> </w:t>
      </w:r>
      <w:r>
        <w:rPr>
          <w:rFonts w:ascii="Calibri"/>
          <w:i/>
          <w:w w:val="95"/>
          <w:sz w:val="16"/>
        </w:rPr>
        <w:t>Scheduling</w:t>
      </w:r>
      <w:r>
        <w:rPr>
          <w:rFonts w:ascii="Calibri"/>
          <w:i/>
          <w:spacing w:val="-4"/>
          <w:w w:val="95"/>
          <w:sz w:val="16"/>
        </w:rPr>
        <w:t> </w:t>
      </w:r>
      <w:r>
        <w:rPr>
          <w:rFonts w:ascii="Calibri"/>
          <w:i/>
          <w:w w:val="95"/>
          <w:sz w:val="16"/>
        </w:rPr>
        <w:t>of</w:t>
      </w:r>
      <w:r>
        <w:rPr>
          <w:rFonts w:ascii="Calibri"/>
          <w:i/>
          <w:spacing w:val="-5"/>
          <w:w w:val="95"/>
          <w:sz w:val="16"/>
        </w:rPr>
        <w:t> </w:t>
      </w:r>
      <w:r>
        <w:rPr>
          <w:rFonts w:ascii="Calibri"/>
          <w:i/>
          <w:w w:val="95"/>
          <w:sz w:val="16"/>
        </w:rPr>
        <w:t>Medicines</w:t>
      </w:r>
      <w:r>
        <w:rPr>
          <w:rFonts w:ascii="Calibri"/>
          <w:i/>
          <w:spacing w:val="-4"/>
          <w:w w:val="95"/>
          <w:sz w:val="16"/>
        </w:rPr>
        <w:t> </w:t>
      </w:r>
      <w:r>
        <w:rPr>
          <w:rFonts w:ascii="Calibri"/>
          <w:i/>
          <w:w w:val="95"/>
          <w:sz w:val="16"/>
        </w:rPr>
        <w:t>and</w:t>
      </w:r>
      <w:r>
        <w:rPr>
          <w:rFonts w:ascii="Calibri"/>
          <w:i/>
          <w:spacing w:val="-4"/>
          <w:w w:val="95"/>
          <w:sz w:val="16"/>
        </w:rPr>
        <w:t> </w:t>
      </w:r>
      <w:r>
        <w:rPr>
          <w:rFonts w:ascii="Calibri"/>
          <w:i/>
          <w:w w:val="95"/>
          <w:sz w:val="16"/>
        </w:rPr>
        <w:t>Poisons</w:t>
      </w:r>
      <w:r>
        <w:rPr>
          <w:rFonts w:ascii="Calibri"/>
          <w:i/>
          <w:spacing w:val="-5"/>
          <w:w w:val="95"/>
          <w:sz w:val="16"/>
        </w:rPr>
        <w:t> </w:t>
      </w:r>
      <w:r>
        <w:rPr>
          <w:rFonts w:ascii="Calibri"/>
          <w:i/>
          <w:w w:val="95"/>
          <w:sz w:val="16"/>
        </w:rPr>
        <w:t>No</w:t>
      </w:r>
      <w:r>
        <w:rPr>
          <w:rFonts w:ascii="Calibri"/>
          <w:i/>
          <w:spacing w:val="-4"/>
          <w:w w:val="95"/>
          <w:sz w:val="16"/>
        </w:rPr>
        <w:t> </w:t>
      </w:r>
      <w:r>
        <w:rPr>
          <w:rFonts w:ascii="Calibri"/>
          <w:i/>
          <w:w w:val="95"/>
          <w:sz w:val="16"/>
        </w:rPr>
        <w:t>6</w:t>
      </w:r>
      <w:r>
        <w:rPr>
          <w:rFonts w:ascii="Calibri"/>
          <w:i/>
          <w:spacing w:val="-4"/>
          <w:w w:val="95"/>
          <w:sz w:val="16"/>
        </w:rPr>
        <w:t> </w:t>
      </w:r>
      <w:r>
        <w:rPr>
          <w:w w:val="95"/>
          <w:sz w:val="16"/>
        </w:rPr>
        <w:t>sets</w:t>
      </w:r>
      <w:r>
        <w:rPr>
          <w:spacing w:val="-18"/>
          <w:w w:val="95"/>
          <w:sz w:val="16"/>
        </w:rPr>
        <w:t> </w:t>
      </w:r>
      <w:r>
        <w:rPr>
          <w:w w:val="95"/>
          <w:sz w:val="16"/>
        </w:rPr>
        <w:t>out</w:t>
      </w:r>
      <w:r>
        <w:rPr>
          <w:spacing w:val="-18"/>
          <w:w w:val="95"/>
          <w:sz w:val="16"/>
        </w:rPr>
        <w:t> </w:t>
      </w:r>
      <w:r>
        <w:rPr>
          <w:w w:val="95"/>
          <w:sz w:val="16"/>
        </w:rPr>
        <w:t>categories</w:t>
      </w:r>
      <w:r>
        <w:rPr>
          <w:spacing w:val="-18"/>
          <w:w w:val="95"/>
          <w:sz w:val="16"/>
        </w:rPr>
        <w:t> </w:t>
      </w:r>
      <w:r>
        <w:rPr>
          <w:w w:val="95"/>
          <w:sz w:val="16"/>
        </w:rPr>
        <w:t>of</w:t>
      </w:r>
      <w:r>
        <w:rPr>
          <w:spacing w:val="-18"/>
          <w:w w:val="95"/>
          <w:sz w:val="16"/>
        </w:rPr>
        <w:t> </w:t>
      </w:r>
      <w:r>
        <w:rPr>
          <w:w w:val="95"/>
          <w:sz w:val="16"/>
        </w:rPr>
        <w:t>poisons</w:t>
      </w:r>
      <w:r>
        <w:rPr>
          <w:spacing w:val="-18"/>
          <w:w w:val="95"/>
          <w:sz w:val="16"/>
        </w:rPr>
        <w:t> </w:t>
      </w:r>
      <w:r>
        <w:rPr>
          <w:w w:val="95"/>
          <w:sz w:val="16"/>
        </w:rPr>
        <w:t>and</w:t>
      </w:r>
      <w:r>
        <w:rPr>
          <w:spacing w:val="-18"/>
          <w:w w:val="95"/>
          <w:sz w:val="16"/>
        </w:rPr>
        <w:t> </w:t>
      </w:r>
      <w:r>
        <w:rPr>
          <w:w w:val="95"/>
          <w:sz w:val="16"/>
        </w:rPr>
        <w:t>controlled</w:t>
      </w:r>
      <w:r>
        <w:rPr>
          <w:spacing w:val="-18"/>
          <w:w w:val="95"/>
          <w:sz w:val="16"/>
        </w:rPr>
        <w:t> </w:t>
      </w:r>
      <w:r>
        <w:rPr>
          <w:w w:val="95"/>
          <w:sz w:val="16"/>
        </w:rPr>
        <w:t>substances. It</w:t>
      </w:r>
      <w:r>
        <w:rPr>
          <w:spacing w:val="-33"/>
          <w:w w:val="95"/>
          <w:sz w:val="16"/>
        </w:rPr>
        <w:t> </w:t>
      </w:r>
      <w:r>
        <w:rPr>
          <w:w w:val="95"/>
          <w:sz w:val="16"/>
        </w:rPr>
        <w:t>is</w:t>
      </w:r>
      <w:r>
        <w:rPr>
          <w:spacing w:val="-32"/>
          <w:w w:val="95"/>
          <w:sz w:val="16"/>
        </w:rPr>
        <w:t> </w:t>
      </w:r>
      <w:r>
        <w:rPr>
          <w:w w:val="95"/>
          <w:sz w:val="16"/>
        </w:rPr>
        <w:t>used</w:t>
      </w:r>
      <w:r>
        <w:rPr>
          <w:spacing w:val="-33"/>
          <w:w w:val="95"/>
          <w:sz w:val="16"/>
        </w:rPr>
        <w:t> </w:t>
      </w:r>
      <w:r>
        <w:rPr>
          <w:w w:val="95"/>
          <w:sz w:val="16"/>
        </w:rPr>
        <w:t>when</w:t>
      </w:r>
      <w:r>
        <w:rPr>
          <w:spacing w:val="-32"/>
          <w:w w:val="95"/>
          <w:sz w:val="16"/>
        </w:rPr>
        <w:t> </w:t>
      </w:r>
      <w:r>
        <w:rPr>
          <w:w w:val="95"/>
          <w:sz w:val="16"/>
        </w:rPr>
        <w:t>determining</w:t>
      </w:r>
      <w:r>
        <w:rPr>
          <w:spacing w:val="-33"/>
          <w:w w:val="95"/>
          <w:sz w:val="16"/>
        </w:rPr>
        <w:t> </w:t>
      </w:r>
      <w:r>
        <w:rPr>
          <w:w w:val="95"/>
          <w:sz w:val="16"/>
        </w:rPr>
        <w:t>which</w:t>
      </w:r>
      <w:r>
        <w:rPr>
          <w:spacing w:val="-32"/>
          <w:w w:val="95"/>
          <w:sz w:val="16"/>
        </w:rPr>
        <w:t> </w:t>
      </w:r>
      <w:r>
        <w:rPr>
          <w:w w:val="95"/>
          <w:sz w:val="16"/>
        </w:rPr>
        <w:t>regulatory</w:t>
      </w:r>
      <w:r>
        <w:rPr>
          <w:spacing w:val="-33"/>
          <w:w w:val="95"/>
          <w:sz w:val="16"/>
        </w:rPr>
        <w:t> </w:t>
      </w:r>
      <w:r>
        <w:rPr>
          <w:w w:val="95"/>
          <w:sz w:val="16"/>
        </w:rPr>
        <w:t>controls</w:t>
      </w:r>
      <w:r>
        <w:rPr>
          <w:spacing w:val="-32"/>
          <w:w w:val="95"/>
          <w:sz w:val="16"/>
        </w:rPr>
        <w:t> </w:t>
      </w:r>
      <w:r>
        <w:rPr>
          <w:w w:val="95"/>
          <w:sz w:val="16"/>
        </w:rPr>
        <w:t>apply</w:t>
      </w:r>
      <w:r>
        <w:rPr>
          <w:spacing w:val="-33"/>
          <w:w w:val="95"/>
          <w:sz w:val="16"/>
        </w:rPr>
        <w:t> </w:t>
      </w:r>
      <w:r>
        <w:rPr>
          <w:w w:val="95"/>
          <w:sz w:val="16"/>
        </w:rPr>
        <w:t>to</w:t>
      </w:r>
      <w:r>
        <w:rPr>
          <w:spacing w:val="-32"/>
          <w:w w:val="95"/>
          <w:sz w:val="16"/>
        </w:rPr>
        <w:t> </w:t>
      </w:r>
      <w:r>
        <w:rPr>
          <w:w w:val="95"/>
          <w:sz w:val="16"/>
        </w:rPr>
        <w:t>each</w:t>
      </w:r>
      <w:r>
        <w:rPr>
          <w:spacing w:val="-33"/>
          <w:w w:val="95"/>
          <w:sz w:val="16"/>
        </w:rPr>
        <w:t> </w:t>
      </w:r>
      <w:r>
        <w:rPr>
          <w:w w:val="95"/>
          <w:sz w:val="16"/>
        </w:rPr>
        <w:t>category.</w:t>
      </w:r>
      <w:r>
        <w:rPr>
          <w:spacing w:val="-32"/>
          <w:w w:val="95"/>
          <w:sz w:val="16"/>
        </w:rPr>
        <w:t> </w:t>
      </w:r>
      <w:r>
        <w:rPr>
          <w:w w:val="95"/>
          <w:sz w:val="16"/>
        </w:rPr>
        <w:t>It</w:t>
      </w:r>
      <w:r>
        <w:rPr>
          <w:spacing w:val="-33"/>
          <w:w w:val="95"/>
          <w:sz w:val="16"/>
        </w:rPr>
        <w:t> </w:t>
      </w:r>
      <w:r>
        <w:rPr>
          <w:w w:val="95"/>
          <w:sz w:val="16"/>
        </w:rPr>
        <w:t>is</w:t>
      </w:r>
      <w:r>
        <w:rPr>
          <w:spacing w:val="-32"/>
          <w:w w:val="95"/>
          <w:sz w:val="16"/>
        </w:rPr>
        <w:t> </w:t>
      </w:r>
      <w:r>
        <w:rPr>
          <w:w w:val="95"/>
          <w:sz w:val="16"/>
        </w:rPr>
        <w:t>contained</w:t>
      </w:r>
      <w:r>
        <w:rPr>
          <w:spacing w:val="-33"/>
          <w:w w:val="95"/>
          <w:sz w:val="16"/>
        </w:rPr>
        <w:t> </w:t>
      </w:r>
      <w:r>
        <w:rPr>
          <w:w w:val="95"/>
          <w:sz w:val="16"/>
        </w:rPr>
        <w:t>in</w:t>
      </w:r>
      <w:r>
        <w:rPr>
          <w:spacing w:val="-32"/>
          <w:w w:val="95"/>
          <w:sz w:val="16"/>
        </w:rPr>
        <w:t> </w:t>
      </w:r>
      <w:r>
        <w:rPr>
          <w:w w:val="95"/>
          <w:sz w:val="16"/>
        </w:rPr>
        <w:t>Sch</w:t>
      </w:r>
      <w:r>
        <w:rPr>
          <w:spacing w:val="-33"/>
          <w:w w:val="95"/>
          <w:sz w:val="16"/>
        </w:rPr>
        <w:t> </w:t>
      </w:r>
      <w:r>
        <w:rPr>
          <w:w w:val="95"/>
          <w:sz w:val="16"/>
        </w:rPr>
        <w:t>2</w:t>
      </w:r>
      <w:r>
        <w:rPr>
          <w:spacing w:val="-32"/>
          <w:w w:val="95"/>
          <w:sz w:val="16"/>
        </w:rPr>
        <w:t> </w:t>
      </w:r>
      <w:r>
        <w:rPr>
          <w:w w:val="95"/>
          <w:sz w:val="16"/>
        </w:rPr>
        <w:t>of</w:t>
      </w:r>
      <w:r>
        <w:rPr>
          <w:spacing w:val="-33"/>
          <w:w w:val="95"/>
          <w:sz w:val="16"/>
        </w:rPr>
        <w:t> </w:t>
      </w:r>
      <w:r>
        <w:rPr>
          <w:w w:val="95"/>
          <w:sz w:val="16"/>
        </w:rPr>
        <w:t>the</w:t>
      </w:r>
      <w:r>
        <w:rPr>
          <w:spacing w:val="-32"/>
          <w:w w:val="95"/>
          <w:sz w:val="16"/>
        </w:rPr>
        <w:t> </w:t>
      </w:r>
      <w:r>
        <w:rPr>
          <w:rFonts w:ascii="Calibri"/>
          <w:i/>
          <w:w w:val="95"/>
          <w:sz w:val="16"/>
        </w:rPr>
        <w:t>Poisons</w:t>
      </w:r>
      <w:r>
        <w:rPr>
          <w:rFonts w:ascii="Calibri"/>
          <w:i/>
          <w:spacing w:val="-19"/>
          <w:w w:val="95"/>
          <w:sz w:val="16"/>
        </w:rPr>
        <w:t> </w:t>
      </w:r>
      <w:r>
        <w:rPr>
          <w:rFonts w:ascii="Calibri"/>
          <w:i/>
          <w:w w:val="95"/>
          <w:sz w:val="16"/>
        </w:rPr>
        <w:t>Standard</w:t>
      </w:r>
      <w:r>
        <w:rPr>
          <w:rFonts w:ascii="Calibri"/>
          <w:i/>
          <w:spacing w:val="-19"/>
          <w:w w:val="95"/>
          <w:sz w:val="16"/>
        </w:rPr>
        <w:t> </w:t>
      </w:r>
      <w:r>
        <w:rPr>
          <w:rFonts w:ascii="Calibri"/>
          <w:i/>
          <w:w w:val="95"/>
          <w:sz w:val="16"/>
        </w:rPr>
        <w:t>2015 </w:t>
      </w:r>
      <w:r>
        <w:rPr>
          <w:sz w:val="16"/>
        </w:rPr>
        <w:t>(Cth),</w:t>
      </w:r>
      <w:r>
        <w:rPr>
          <w:spacing w:val="-17"/>
          <w:sz w:val="16"/>
        </w:rPr>
        <w:t> </w:t>
      </w:r>
      <w:r>
        <w:rPr>
          <w:sz w:val="16"/>
        </w:rPr>
        <w:t>which</w:t>
      </w:r>
      <w:r>
        <w:rPr>
          <w:spacing w:val="-17"/>
          <w:sz w:val="16"/>
        </w:rPr>
        <w:t> </w:t>
      </w:r>
      <w:r>
        <w:rPr>
          <w:sz w:val="16"/>
        </w:rPr>
        <w:t>is</w:t>
      </w:r>
      <w:r>
        <w:rPr>
          <w:spacing w:val="-17"/>
          <w:sz w:val="16"/>
        </w:rPr>
        <w:t> </w:t>
      </w:r>
      <w:r>
        <w:rPr>
          <w:sz w:val="16"/>
        </w:rPr>
        <w:t>a</w:t>
      </w:r>
      <w:r>
        <w:rPr>
          <w:spacing w:val="-17"/>
          <w:sz w:val="16"/>
        </w:rPr>
        <w:t> </w:t>
      </w:r>
      <w:r>
        <w:rPr>
          <w:sz w:val="16"/>
        </w:rPr>
        <w:t>legislative</w:t>
      </w:r>
      <w:r>
        <w:rPr>
          <w:spacing w:val="-17"/>
          <w:sz w:val="16"/>
        </w:rPr>
        <w:t> </w:t>
      </w:r>
      <w:r>
        <w:rPr>
          <w:sz w:val="16"/>
        </w:rPr>
        <w:t>instrument</w:t>
      </w:r>
      <w:r>
        <w:rPr>
          <w:spacing w:val="-17"/>
          <w:sz w:val="16"/>
        </w:rPr>
        <w:t> </w:t>
      </w:r>
      <w:r>
        <w:rPr>
          <w:sz w:val="16"/>
        </w:rPr>
        <w:t>made</w:t>
      </w:r>
      <w:r>
        <w:rPr>
          <w:spacing w:val="-17"/>
          <w:sz w:val="16"/>
        </w:rPr>
        <w:t> </w:t>
      </w:r>
      <w:r>
        <w:rPr>
          <w:sz w:val="16"/>
        </w:rPr>
        <w:t>under</w:t>
      </w:r>
      <w:r>
        <w:rPr>
          <w:spacing w:val="-17"/>
          <w:sz w:val="16"/>
        </w:rPr>
        <w:t> </w:t>
      </w:r>
      <w:r>
        <w:rPr>
          <w:sz w:val="16"/>
        </w:rPr>
        <w:t>the</w:t>
      </w:r>
      <w:r>
        <w:rPr>
          <w:spacing w:val="-17"/>
          <w:sz w:val="16"/>
        </w:rPr>
        <w:t> </w:t>
      </w:r>
      <w:r>
        <w:rPr>
          <w:rFonts w:ascii="Calibri"/>
          <w:i/>
          <w:sz w:val="16"/>
        </w:rPr>
        <w:t>Therapeutic</w:t>
      </w:r>
      <w:r>
        <w:rPr>
          <w:rFonts w:ascii="Calibri"/>
          <w:i/>
          <w:spacing w:val="-3"/>
          <w:sz w:val="16"/>
        </w:rPr>
        <w:t> </w:t>
      </w:r>
      <w:r>
        <w:rPr>
          <w:rFonts w:ascii="Calibri"/>
          <w:i/>
          <w:sz w:val="16"/>
        </w:rPr>
        <w:t>Goods</w:t>
      </w:r>
      <w:r>
        <w:rPr>
          <w:rFonts w:ascii="Calibri"/>
          <w:i/>
          <w:spacing w:val="-3"/>
          <w:sz w:val="16"/>
        </w:rPr>
        <w:t> </w:t>
      </w:r>
      <w:r>
        <w:rPr>
          <w:rFonts w:ascii="Calibri"/>
          <w:i/>
          <w:sz w:val="16"/>
        </w:rPr>
        <w:t>Act</w:t>
      </w:r>
      <w:r>
        <w:rPr>
          <w:rFonts w:ascii="Calibri"/>
          <w:i/>
          <w:spacing w:val="-3"/>
          <w:sz w:val="16"/>
        </w:rPr>
        <w:t> </w:t>
      </w:r>
      <w:r>
        <w:rPr>
          <w:rFonts w:ascii="Calibri"/>
          <w:i/>
          <w:sz w:val="16"/>
        </w:rPr>
        <w:t>1989</w:t>
      </w:r>
      <w:r>
        <w:rPr>
          <w:rFonts w:ascii="Calibri"/>
          <w:i/>
          <w:spacing w:val="-3"/>
          <w:sz w:val="16"/>
        </w:rPr>
        <w:t> </w:t>
      </w:r>
      <w:r>
        <w:rPr>
          <w:sz w:val="16"/>
        </w:rPr>
        <w:t>(Cth).</w:t>
      </w:r>
    </w:p>
    <w:p>
      <w:pPr>
        <w:spacing w:line="249" w:lineRule="auto" w:before="102"/>
        <w:ind w:left="957" w:right="0" w:hanging="2"/>
        <w:jc w:val="left"/>
        <w:rPr>
          <w:sz w:val="16"/>
        </w:rPr>
      </w:pPr>
      <w:r>
        <w:rPr>
          <w:w w:val="90"/>
          <w:position w:val="6"/>
          <w:sz w:val="9"/>
        </w:rPr>
        <w:t>85</w:t>
      </w:r>
      <w:r>
        <w:rPr>
          <w:spacing w:val="-6"/>
          <w:w w:val="90"/>
          <w:position w:val="6"/>
          <w:sz w:val="9"/>
        </w:rPr>
        <w:t> </w:t>
      </w:r>
      <w:r>
        <w:rPr>
          <w:w w:val="90"/>
          <w:sz w:val="16"/>
        </w:rPr>
        <w:t>David</w:t>
      </w:r>
      <w:r>
        <w:rPr>
          <w:spacing w:val="-20"/>
          <w:w w:val="90"/>
          <w:sz w:val="16"/>
        </w:rPr>
        <w:t> </w:t>
      </w:r>
      <w:r>
        <w:rPr>
          <w:w w:val="90"/>
          <w:sz w:val="16"/>
        </w:rPr>
        <w:t>M</w:t>
      </w:r>
      <w:r>
        <w:rPr>
          <w:spacing w:val="-20"/>
          <w:w w:val="90"/>
          <w:sz w:val="16"/>
        </w:rPr>
        <w:t> </w:t>
      </w:r>
      <w:r>
        <w:rPr>
          <w:w w:val="90"/>
          <w:sz w:val="16"/>
        </w:rPr>
        <w:t>Berlach,</w:t>
      </w:r>
      <w:r>
        <w:rPr>
          <w:spacing w:val="-20"/>
          <w:w w:val="90"/>
          <w:sz w:val="16"/>
        </w:rPr>
        <w:t> </w:t>
      </w:r>
      <w:r>
        <w:rPr>
          <w:w w:val="90"/>
          <w:sz w:val="16"/>
        </w:rPr>
        <w:t>Yoram</w:t>
      </w:r>
      <w:r>
        <w:rPr>
          <w:spacing w:val="-19"/>
          <w:w w:val="90"/>
          <w:sz w:val="16"/>
        </w:rPr>
        <w:t> </w:t>
      </w:r>
      <w:r>
        <w:rPr>
          <w:w w:val="90"/>
          <w:sz w:val="16"/>
        </w:rPr>
        <w:t>Shir</w:t>
      </w:r>
      <w:r>
        <w:rPr>
          <w:spacing w:val="-20"/>
          <w:w w:val="90"/>
          <w:sz w:val="16"/>
        </w:rPr>
        <w:t> </w:t>
      </w:r>
      <w:r>
        <w:rPr>
          <w:w w:val="90"/>
          <w:sz w:val="16"/>
        </w:rPr>
        <w:t>and</w:t>
      </w:r>
      <w:r>
        <w:rPr>
          <w:spacing w:val="-20"/>
          <w:w w:val="90"/>
          <w:sz w:val="16"/>
        </w:rPr>
        <w:t> </w:t>
      </w:r>
      <w:r>
        <w:rPr>
          <w:w w:val="90"/>
          <w:sz w:val="16"/>
        </w:rPr>
        <w:t>Mark</w:t>
      </w:r>
      <w:r>
        <w:rPr>
          <w:spacing w:val="-20"/>
          <w:w w:val="90"/>
          <w:sz w:val="16"/>
        </w:rPr>
        <w:t> </w:t>
      </w:r>
      <w:r>
        <w:rPr>
          <w:w w:val="90"/>
          <w:sz w:val="16"/>
        </w:rPr>
        <w:t>A</w:t>
      </w:r>
      <w:r>
        <w:rPr>
          <w:spacing w:val="-20"/>
          <w:w w:val="90"/>
          <w:sz w:val="16"/>
        </w:rPr>
        <w:t> </w:t>
      </w:r>
      <w:r>
        <w:rPr>
          <w:w w:val="90"/>
          <w:sz w:val="16"/>
        </w:rPr>
        <w:t>Ware,</w:t>
      </w:r>
      <w:r>
        <w:rPr>
          <w:spacing w:val="-20"/>
          <w:w w:val="90"/>
          <w:sz w:val="16"/>
        </w:rPr>
        <w:t> </w:t>
      </w:r>
      <w:r>
        <w:rPr>
          <w:w w:val="90"/>
          <w:sz w:val="16"/>
        </w:rPr>
        <w:t>‘Experience</w:t>
      </w:r>
      <w:r>
        <w:rPr>
          <w:spacing w:val="-20"/>
          <w:w w:val="90"/>
          <w:sz w:val="16"/>
        </w:rPr>
        <w:t> </w:t>
      </w:r>
      <w:r>
        <w:rPr>
          <w:w w:val="90"/>
          <w:sz w:val="16"/>
        </w:rPr>
        <w:t>with</w:t>
      </w:r>
      <w:r>
        <w:rPr>
          <w:spacing w:val="-20"/>
          <w:w w:val="90"/>
          <w:sz w:val="16"/>
        </w:rPr>
        <w:t> </w:t>
      </w:r>
      <w:r>
        <w:rPr>
          <w:w w:val="90"/>
          <w:sz w:val="16"/>
        </w:rPr>
        <w:t>the</w:t>
      </w:r>
      <w:r>
        <w:rPr>
          <w:spacing w:val="-20"/>
          <w:w w:val="90"/>
          <w:sz w:val="16"/>
        </w:rPr>
        <w:t> </w:t>
      </w:r>
      <w:r>
        <w:rPr>
          <w:w w:val="90"/>
          <w:sz w:val="16"/>
        </w:rPr>
        <w:t>Synthetic</w:t>
      </w:r>
      <w:r>
        <w:rPr>
          <w:spacing w:val="-20"/>
          <w:w w:val="90"/>
          <w:sz w:val="16"/>
        </w:rPr>
        <w:t> </w:t>
      </w:r>
      <w:r>
        <w:rPr>
          <w:w w:val="90"/>
          <w:sz w:val="16"/>
        </w:rPr>
        <w:t>Cannabinoid</w:t>
      </w:r>
      <w:r>
        <w:rPr>
          <w:spacing w:val="-21"/>
          <w:w w:val="90"/>
          <w:sz w:val="16"/>
        </w:rPr>
        <w:t> </w:t>
      </w:r>
      <w:r>
        <w:rPr>
          <w:w w:val="90"/>
          <w:sz w:val="16"/>
        </w:rPr>
        <w:t>Nabilone</w:t>
      </w:r>
      <w:r>
        <w:rPr>
          <w:spacing w:val="-20"/>
          <w:w w:val="90"/>
          <w:sz w:val="16"/>
        </w:rPr>
        <w:t> </w:t>
      </w:r>
      <w:r>
        <w:rPr>
          <w:w w:val="90"/>
          <w:sz w:val="16"/>
        </w:rPr>
        <w:t>in</w:t>
      </w:r>
      <w:r>
        <w:rPr>
          <w:spacing w:val="-20"/>
          <w:w w:val="90"/>
          <w:sz w:val="16"/>
        </w:rPr>
        <w:t> </w:t>
      </w:r>
      <w:r>
        <w:rPr>
          <w:w w:val="90"/>
          <w:sz w:val="16"/>
        </w:rPr>
        <w:t>Chronic</w:t>
      </w:r>
      <w:r>
        <w:rPr>
          <w:spacing w:val="-20"/>
          <w:w w:val="90"/>
          <w:sz w:val="16"/>
        </w:rPr>
        <w:t> </w:t>
      </w:r>
      <w:r>
        <w:rPr>
          <w:w w:val="90"/>
          <w:sz w:val="16"/>
        </w:rPr>
        <w:t>Noncancer</w:t>
      </w:r>
      <w:r>
        <w:rPr>
          <w:spacing w:val="-20"/>
          <w:w w:val="90"/>
          <w:sz w:val="16"/>
        </w:rPr>
        <w:t> </w:t>
      </w:r>
      <w:r>
        <w:rPr>
          <w:w w:val="90"/>
          <w:sz w:val="16"/>
        </w:rPr>
        <w:t>Pain’ </w:t>
      </w:r>
      <w:r>
        <w:rPr>
          <w:sz w:val="16"/>
        </w:rPr>
        <w:t>(2006) 7 </w:t>
      </w:r>
      <w:r>
        <w:rPr>
          <w:rFonts w:ascii="Calibri" w:hAnsi="Calibri"/>
          <w:i/>
          <w:sz w:val="16"/>
        </w:rPr>
        <w:t>Pain Medicine</w:t>
      </w:r>
      <w:r>
        <w:rPr>
          <w:rFonts w:ascii="Calibri" w:hAnsi="Calibri"/>
          <w:i/>
          <w:spacing w:val="-13"/>
          <w:sz w:val="16"/>
        </w:rPr>
        <w:t> </w:t>
      </w:r>
      <w:r>
        <w:rPr>
          <w:spacing w:val="-2"/>
          <w:sz w:val="16"/>
        </w:rPr>
        <w:t>25.</w:t>
      </w:r>
    </w:p>
    <w:p>
      <w:pPr>
        <w:spacing w:after="0" w:line="249" w:lineRule="auto"/>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774"/>
      </w:pPr>
      <w:r>
        <w:rPr>
          <w:w w:val="95"/>
        </w:rPr>
        <w:t>weeks</w:t>
      </w:r>
      <w:r>
        <w:rPr>
          <w:spacing w:val="-31"/>
          <w:w w:val="95"/>
        </w:rPr>
        <w:t> </w:t>
      </w:r>
      <w:r>
        <w:rPr>
          <w:w w:val="95"/>
        </w:rPr>
        <w:t>while</w:t>
      </w:r>
      <w:r>
        <w:rPr>
          <w:spacing w:val="-30"/>
          <w:w w:val="95"/>
        </w:rPr>
        <w:t> </w:t>
      </w:r>
      <w:r>
        <w:rPr>
          <w:w w:val="95"/>
        </w:rPr>
        <w:t>there</w:t>
      </w:r>
      <w:r>
        <w:rPr>
          <w:spacing w:val="-30"/>
          <w:w w:val="95"/>
        </w:rPr>
        <w:t> </w:t>
      </w:r>
      <w:r>
        <w:rPr>
          <w:w w:val="95"/>
        </w:rPr>
        <w:t>were</w:t>
      </w:r>
      <w:r>
        <w:rPr>
          <w:spacing w:val="-31"/>
          <w:w w:val="95"/>
        </w:rPr>
        <w:t> </w:t>
      </w:r>
      <w:r>
        <w:rPr>
          <w:w w:val="95"/>
        </w:rPr>
        <w:t>no</w:t>
      </w:r>
      <w:r>
        <w:rPr>
          <w:spacing w:val="-30"/>
          <w:w w:val="95"/>
        </w:rPr>
        <w:t> </w:t>
      </w:r>
      <w:r>
        <w:rPr>
          <w:w w:val="95"/>
        </w:rPr>
        <w:t>significant</w:t>
      </w:r>
      <w:r>
        <w:rPr>
          <w:spacing w:val="-30"/>
          <w:w w:val="95"/>
        </w:rPr>
        <w:t> </w:t>
      </w:r>
      <w:r>
        <w:rPr>
          <w:w w:val="95"/>
        </w:rPr>
        <w:t>improvements</w:t>
      </w:r>
      <w:r>
        <w:rPr>
          <w:spacing w:val="-31"/>
          <w:w w:val="95"/>
        </w:rPr>
        <w:t> </w:t>
      </w:r>
      <w:r>
        <w:rPr>
          <w:w w:val="95"/>
        </w:rPr>
        <w:t>in</w:t>
      </w:r>
      <w:r>
        <w:rPr>
          <w:spacing w:val="-30"/>
          <w:w w:val="95"/>
        </w:rPr>
        <w:t> </w:t>
      </w:r>
      <w:r>
        <w:rPr>
          <w:w w:val="95"/>
        </w:rPr>
        <w:t>the</w:t>
      </w:r>
      <w:r>
        <w:rPr>
          <w:spacing w:val="-30"/>
          <w:w w:val="95"/>
        </w:rPr>
        <w:t> </w:t>
      </w:r>
      <w:r>
        <w:rPr>
          <w:w w:val="95"/>
        </w:rPr>
        <w:t>placebo</w:t>
      </w:r>
      <w:r>
        <w:rPr>
          <w:spacing w:val="-31"/>
          <w:w w:val="95"/>
        </w:rPr>
        <w:t> </w:t>
      </w:r>
      <w:r>
        <w:rPr>
          <w:w w:val="95"/>
        </w:rPr>
        <w:t>group.</w:t>
      </w:r>
      <w:r>
        <w:rPr>
          <w:spacing w:val="-30"/>
          <w:w w:val="95"/>
        </w:rPr>
        <w:t> </w:t>
      </w:r>
      <w:r>
        <w:rPr>
          <w:w w:val="95"/>
        </w:rPr>
        <w:t>It</w:t>
      </w:r>
      <w:r>
        <w:rPr>
          <w:spacing w:val="-31"/>
          <w:w w:val="95"/>
        </w:rPr>
        <w:t> </w:t>
      </w:r>
      <w:r>
        <w:rPr>
          <w:w w:val="95"/>
        </w:rPr>
        <w:t>was concluded</w:t>
      </w:r>
      <w:r>
        <w:rPr>
          <w:spacing w:val="-34"/>
          <w:w w:val="95"/>
        </w:rPr>
        <w:t> </w:t>
      </w:r>
      <w:r>
        <w:rPr>
          <w:w w:val="95"/>
        </w:rPr>
        <w:t>that</w:t>
      </w:r>
      <w:r>
        <w:rPr>
          <w:spacing w:val="-34"/>
          <w:w w:val="95"/>
        </w:rPr>
        <w:t> </w:t>
      </w:r>
      <w:r>
        <w:rPr>
          <w:w w:val="95"/>
        </w:rPr>
        <w:t>it</w:t>
      </w:r>
      <w:r>
        <w:rPr>
          <w:spacing w:val="-34"/>
          <w:w w:val="95"/>
        </w:rPr>
        <w:t> </w:t>
      </w:r>
      <w:r>
        <w:rPr>
          <w:w w:val="95"/>
        </w:rPr>
        <w:t>appeared</w:t>
      </w:r>
      <w:r>
        <w:rPr>
          <w:spacing w:val="-34"/>
          <w:w w:val="95"/>
        </w:rPr>
        <w:t> </w:t>
      </w:r>
      <w:r>
        <w:rPr>
          <w:w w:val="95"/>
        </w:rPr>
        <w:t>to</w:t>
      </w:r>
      <w:r>
        <w:rPr>
          <w:spacing w:val="-34"/>
          <w:w w:val="95"/>
        </w:rPr>
        <w:t> </w:t>
      </w:r>
      <w:r>
        <w:rPr>
          <w:w w:val="95"/>
        </w:rPr>
        <w:t>be</w:t>
      </w:r>
      <w:r>
        <w:rPr>
          <w:spacing w:val="-34"/>
          <w:w w:val="95"/>
        </w:rPr>
        <w:t> </w:t>
      </w:r>
      <w:r>
        <w:rPr>
          <w:w w:val="95"/>
        </w:rPr>
        <w:t>‘a</w:t>
      </w:r>
      <w:r>
        <w:rPr>
          <w:spacing w:val="-34"/>
          <w:w w:val="95"/>
        </w:rPr>
        <w:t> </w:t>
      </w:r>
      <w:r>
        <w:rPr>
          <w:w w:val="95"/>
        </w:rPr>
        <w:t>beneficial,</w:t>
      </w:r>
      <w:r>
        <w:rPr>
          <w:spacing w:val="-34"/>
          <w:w w:val="95"/>
        </w:rPr>
        <w:t> </w:t>
      </w:r>
      <w:r>
        <w:rPr>
          <w:w w:val="95"/>
        </w:rPr>
        <w:t>well-tolerated</w:t>
      </w:r>
      <w:r>
        <w:rPr>
          <w:spacing w:val="-34"/>
          <w:w w:val="95"/>
        </w:rPr>
        <w:t> </w:t>
      </w:r>
      <w:r>
        <w:rPr>
          <w:w w:val="95"/>
        </w:rPr>
        <w:t>treatment</w:t>
      </w:r>
      <w:r>
        <w:rPr>
          <w:spacing w:val="-34"/>
          <w:w w:val="95"/>
        </w:rPr>
        <w:t> </w:t>
      </w:r>
      <w:r>
        <w:rPr>
          <w:w w:val="95"/>
        </w:rPr>
        <w:t>option</w:t>
      </w:r>
      <w:r>
        <w:rPr>
          <w:spacing w:val="-33"/>
          <w:w w:val="95"/>
        </w:rPr>
        <w:t> </w:t>
      </w:r>
      <w:r>
        <w:rPr>
          <w:w w:val="95"/>
        </w:rPr>
        <w:t>for </w:t>
      </w:r>
      <w:r>
        <w:rPr/>
        <w:t>fibromyalgia</w:t>
      </w:r>
      <w:r>
        <w:rPr>
          <w:spacing w:val="-44"/>
        </w:rPr>
        <w:t> </w:t>
      </w:r>
      <w:r>
        <w:rPr/>
        <w:t>patients,</w:t>
      </w:r>
      <w:r>
        <w:rPr>
          <w:spacing w:val="-44"/>
        </w:rPr>
        <w:t> </w:t>
      </w:r>
      <w:r>
        <w:rPr/>
        <w:t>with</w:t>
      </w:r>
      <w:r>
        <w:rPr>
          <w:spacing w:val="-43"/>
        </w:rPr>
        <w:t> </w:t>
      </w:r>
      <w:r>
        <w:rPr/>
        <w:t>significant</w:t>
      </w:r>
      <w:r>
        <w:rPr>
          <w:spacing w:val="-44"/>
        </w:rPr>
        <w:t> </w:t>
      </w:r>
      <w:r>
        <w:rPr/>
        <w:t>benefits</w:t>
      </w:r>
      <w:r>
        <w:rPr>
          <w:spacing w:val="-43"/>
        </w:rPr>
        <w:t> </w:t>
      </w:r>
      <w:r>
        <w:rPr/>
        <w:t>in</w:t>
      </w:r>
      <w:r>
        <w:rPr>
          <w:spacing w:val="-44"/>
        </w:rPr>
        <w:t> </w:t>
      </w:r>
      <w:r>
        <w:rPr/>
        <w:t>pain</w:t>
      </w:r>
      <w:r>
        <w:rPr>
          <w:spacing w:val="-43"/>
        </w:rPr>
        <w:t> </w:t>
      </w:r>
      <w:r>
        <w:rPr/>
        <w:t>relief</w:t>
      </w:r>
      <w:r>
        <w:rPr>
          <w:spacing w:val="-44"/>
        </w:rPr>
        <w:t> </w:t>
      </w:r>
      <w:r>
        <w:rPr/>
        <w:t>and</w:t>
      </w:r>
      <w:r>
        <w:rPr>
          <w:spacing w:val="-43"/>
        </w:rPr>
        <w:t> </w:t>
      </w:r>
      <w:r>
        <w:rPr/>
        <w:t>functional improvement.’</w:t>
      </w:r>
      <w:r>
        <w:rPr>
          <w:vertAlign w:val="superscript"/>
        </w:rPr>
        <w:t>86</w:t>
      </w:r>
    </w:p>
    <w:p>
      <w:pPr>
        <w:pStyle w:val="Heading6"/>
        <w:spacing w:before="107"/>
      </w:pPr>
      <w:r>
        <w:rPr>
          <w:w w:val="105"/>
        </w:rPr>
        <w:t>Development of synthetic CBD</w:t>
      </w:r>
    </w:p>
    <w:p>
      <w:pPr>
        <w:pStyle w:val="ListParagraph"/>
        <w:numPr>
          <w:ilvl w:val="1"/>
          <w:numId w:val="5"/>
        </w:numPr>
        <w:tabs>
          <w:tab w:pos="1666" w:val="left" w:leader="none"/>
          <w:tab w:pos="1667" w:val="left" w:leader="none"/>
        </w:tabs>
        <w:spacing w:line="271" w:lineRule="auto" w:before="129" w:after="0"/>
        <w:ind w:left="1666" w:right="527" w:hanging="710"/>
        <w:jc w:val="left"/>
        <w:rPr>
          <w:sz w:val="21"/>
        </w:rPr>
      </w:pPr>
      <w:r>
        <w:rPr>
          <w:w w:val="90"/>
          <w:sz w:val="21"/>
        </w:rPr>
        <w:t>Insys</w:t>
      </w:r>
      <w:r>
        <w:rPr>
          <w:spacing w:val="-10"/>
          <w:w w:val="90"/>
          <w:sz w:val="21"/>
        </w:rPr>
        <w:t> </w:t>
      </w:r>
      <w:r>
        <w:rPr>
          <w:w w:val="90"/>
          <w:sz w:val="21"/>
        </w:rPr>
        <w:t>Therapeutics</w:t>
      </w:r>
      <w:r>
        <w:rPr>
          <w:spacing w:val="-9"/>
          <w:w w:val="90"/>
          <w:sz w:val="21"/>
        </w:rPr>
        <w:t> </w:t>
      </w:r>
      <w:r>
        <w:rPr>
          <w:w w:val="90"/>
          <w:sz w:val="21"/>
        </w:rPr>
        <w:t>Inc,</w:t>
      </w:r>
      <w:r>
        <w:rPr>
          <w:spacing w:val="-10"/>
          <w:w w:val="90"/>
          <w:sz w:val="21"/>
        </w:rPr>
        <w:t> </w:t>
      </w:r>
      <w:r>
        <w:rPr>
          <w:w w:val="90"/>
          <w:sz w:val="21"/>
        </w:rPr>
        <w:t>an</w:t>
      </w:r>
      <w:r>
        <w:rPr>
          <w:spacing w:val="-9"/>
          <w:w w:val="90"/>
          <w:sz w:val="21"/>
        </w:rPr>
        <w:t> </w:t>
      </w:r>
      <w:r>
        <w:rPr>
          <w:w w:val="90"/>
          <w:sz w:val="21"/>
        </w:rPr>
        <w:t>American</w:t>
      </w:r>
      <w:r>
        <w:rPr>
          <w:spacing w:val="-9"/>
          <w:w w:val="90"/>
          <w:sz w:val="21"/>
        </w:rPr>
        <w:t> </w:t>
      </w:r>
      <w:r>
        <w:rPr>
          <w:w w:val="90"/>
          <w:sz w:val="21"/>
        </w:rPr>
        <w:t>company,</w:t>
      </w:r>
      <w:r>
        <w:rPr>
          <w:spacing w:val="-10"/>
          <w:w w:val="90"/>
          <w:sz w:val="21"/>
        </w:rPr>
        <w:t> </w:t>
      </w:r>
      <w:r>
        <w:rPr>
          <w:w w:val="90"/>
          <w:sz w:val="21"/>
        </w:rPr>
        <w:t>is</w:t>
      </w:r>
      <w:r>
        <w:rPr>
          <w:spacing w:val="-9"/>
          <w:w w:val="90"/>
          <w:sz w:val="21"/>
        </w:rPr>
        <w:t> </w:t>
      </w:r>
      <w:r>
        <w:rPr>
          <w:w w:val="90"/>
          <w:sz w:val="21"/>
        </w:rPr>
        <w:t>currently</w:t>
      </w:r>
      <w:r>
        <w:rPr>
          <w:spacing w:val="-9"/>
          <w:w w:val="90"/>
          <w:sz w:val="21"/>
        </w:rPr>
        <w:t> </w:t>
      </w:r>
      <w:r>
        <w:rPr>
          <w:w w:val="90"/>
          <w:sz w:val="21"/>
        </w:rPr>
        <w:t>conducting</w:t>
      </w:r>
      <w:r>
        <w:rPr>
          <w:spacing w:val="-9"/>
          <w:w w:val="90"/>
          <w:sz w:val="21"/>
        </w:rPr>
        <w:t> </w:t>
      </w:r>
      <w:r>
        <w:rPr>
          <w:w w:val="90"/>
          <w:sz w:val="21"/>
        </w:rPr>
        <w:t>research</w:t>
      </w:r>
      <w:r>
        <w:rPr>
          <w:spacing w:val="-9"/>
          <w:w w:val="90"/>
          <w:sz w:val="21"/>
        </w:rPr>
        <w:t> </w:t>
      </w:r>
      <w:r>
        <w:rPr>
          <w:w w:val="90"/>
          <w:sz w:val="21"/>
        </w:rPr>
        <w:t>into</w:t>
      </w:r>
      <w:r>
        <w:rPr>
          <w:spacing w:val="-9"/>
          <w:w w:val="90"/>
          <w:sz w:val="21"/>
        </w:rPr>
        <w:t> </w:t>
      </w:r>
      <w:r>
        <w:rPr>
          <w:w w:val="90"/>
          <w:sz w:val="21"/>
        </w:rPr>
        <w:t>a </w:t>
      </w:r>
      <w:r>
        <w:rPr>
          <w:w w:val="95"/>
          <w:sz w:val="21"/>
        </w:rPr>
        <w:t>synthetic</w:t>
      </w:r>
      <w:r>
        <w:rPr>
          <w:spacing w:val="-26"/>
          <w:w w:val="95"/>
          <w:sz w:val="21"/>
        </w:rPr>
        <w:t> </w:t>
      </w:r>
      <w:r>
        <w:rPr>
          <w:w w:val="95"/>
          <w:sz w:val="21"/>
        </w:rPr>
        <w:t>form</w:t>
      </w:r>
      <w:r>
        <w:rPr>
          <w:spacing w:val="-24"/>
          <w:w w:val="95"/>
          <w:sz w:val="21"/>
        </w:rPr>
        <w:t> </w:t>
      </w:r>
      <w:r>
        <w:rPr>
          <w:w w:val="95"/>
          <w:sz w:val="21"/>
        </w:rPr>
        <w:t>of</w:t>
      </w:r>
      <w:r>
        <w:rPr>
          <w:spacing w:val="-26"/>
          <w:w w:val="95"/>
          <w:sz w:val="21"/>
        </w:rPr>
        <w:t> </w:t>
      </w:r>
      <w:r>
        <w:rPr>
          <w:w w:val="95"/>
          <w:sz w:val="21"/>
        </w:rPr>
        <w:t>CBD.</w:t>
      </w:r>
      <w:r>
        <w:rPr>
          <w:spacing w:val="-26"/>
          <w:w w:val="95"/>
          <w:sz w:val="21"/>
        </w:rPr>
        <w:t> </w:t>
      </w:r>
      <w:r>
        <w:rPr>
          <w:w w:val="95"/>
          <w:sz w:val="21"/>
        </w:rPr>
        <w:t>Recent</w:t>
      </w:r>
      <w:r>
        <w:rPr>
          <w:spacing w:val="-26"/>
          <w:w w:val="95"/>
          <w:sz w:val="21"/>
        </w:rPr>
        <w:t> </w:t>
      </w:r>
      <w:r>
        <w:rPr>
          <w:w w:val="95"/>
          <w:sz w:val="21"/>
        </w:rPr>
        <w:t>analysis</w:t>
      </w:r>
      <w:r>
        <w:rPr>
          <w:spacing w:val="-26"/>
          <w:w w:val="95"/>
          <w:sz w:val="21"/>
        </w:rPr>
        <w:t> </w:t>
      </w:r>
      <w:r>
        <w:rPr>
          <w:w w:val="95"/>
          <w:sz w:val="21"/>
        </w:rPr>
        <w:t>showed</w:t>
      </w:r>
      <w:r>
        <w:rPr>
          <w:spacing w:val="-25"/>
          <w:w w:val="95"/>
          <w:sz w:val="21"/>
        </w:rPr>
        <w:t> </w:t>
      </w:r>
      <w:r>
        <w:rPr>
          <w:w w:val="95"/>
          <w:sz w:val="21"/>
        </w:rPr>
        <w:t>that</w:t>
      </w:r>
      <w:r>
        <w:rPr>
          <w:spacing w:val="-26"/>
          <w:w w:val="95"/>
          <w:sz w:val="21"/>
        </w:rPr>
        <w:t> </w:t>
      </w:r>
      <w:r>
        <w:rPr>
          <w:w w:val="95"/>
          <w:sz w:val="21"/>
        </w:rPr>
        <w:t>Insys's</w:t>
      </w:r>
      <w:r>
        <w:rPr>
          <w:spacing w:val="-25"/>
          <w:w w:val="95"/>
          <w:sz w:val="21"/>
        </w:rPr>
        <w:t> </w:t>
      </w:r>
      <w:r>
        <w:rPr>
          <w:w w:val="95"/>
          <w:sz w:val="21"/>
        </w:rPr>
        <w:t>synthesised</w:t>
      </w:r>
      <w:r>
        <w:rPr>
          <w:spacing w:val="-26"/>
          <w:w w:val="95"/>
          <w:sz w:val="21"/>
        </w:rPr>
        <w:t> </w:t>
      </w:r>
      <w:r>
        <w:rPr>
          <w:w w:val="95"/>
          <w:sz w:val="21"/>
        </w:rPr>
        <w:t>CBD</w:t>
      </w:r>
      <w:r>
        <w:rPr>
          <w:spacing w:val="-25"/>
          <w:w w:val="95"/>
          <w:sz w:val="21"/>
        </w:rPr>
        <w:t> </w:t>
      </w:r>
      <w:r>
        <w:rPr>
          <w:w w:val="95"/>
          <w:sz w:val="21"/>
        </w:rPr>
        <w:t>was </w:t>
      </w:r>
      <w:r>
        <w:rPr>
          <w:sz w:val="21"/>
        </w:rPr>
        <w:t>chemically</w:t>
      </w:r>
      <w:r>
        <w:rPr>
          <w:spacing w:val="-21"/>
          <w:sz w:val="21"/>
        </w:rPr>
        <w:t> </w:t>
      </w:r>
      <w:r>
        <w:rPr>
          <w:sz w:val="21"/>
        </w:rPr>
        <w:t>identical</w:t>
      </w:r>
      <w:r>
        <w:rPr>
          <w:spacing w:val="-21"/>
          <w:sz w:val="21"/>
        </w:rPr>
        <w:t> </w:t>
      </w:r>
      <w:r>
        <w:rPr>
          <w:sz w:val="21"/>
        </w:rPr>
        <w:t>to</w:t>
      </w:r>
      <w:r>
        <w:rPr>
          <w:spacing w:val="-20"/>
          <w:sz w:val="21"/>
        </w:rPr>
        <w:t> </w:t>
      </w:r>
      <w:r>
        <w:rPr>
          <w:sz w:val="21"/>
        </w:rPr>
        <w:t>CBD</w:t>
      </w:r>
      <w:r>
        <w:rPr>
          <w:spacing w:val="-20"/>
          <w:sz w:val="21"/>
        </w:rPr>
        <w:t> </w:t>
      </w:r>
      <w:r>
        <w:rPr>
          <w:sz w:val="21"/>
        </w:rPr>
        <w:t>derived</w:t>
      </w:r>
      <w:r>
        <w:rPr>
          <w:spacing w:val="-20"/>
          <w:sz w:val="21"/>
        </w:rPr>
        <w:t> </w:t>
      </w:r>
      <w:r>
        <w:rPr>
          <w:sz w:val="21"/>
        </w:rPr>
        <w:t>from</w:t>
      </w:r>
      <w:r>
        <w:rPr>
          <w:spacing w:val="-19"/>
          <w:sz w:val="21"/>
        </w:rPr>
        <w:t> </w:t>
      </w:r>
      <w:r>
        <w:rPr>
          <w:sz w:val="21"/>
        </w:rPr>
        <w:t>the</w:t>
      </w:r>
      <w:r>
        <w:rPr>
          <w:spacing w:val="-20"/>
          <w:sz w:val="21"/>
        </w:rPr>
        <w:t> </w:t>
      </w:r>
      <w:r>
        <w:rPr>
          <w:sz w:val="21"/>
        </w:rPr>
        <w:t>cannabis</w:t>
      </w:r>
      <w:r>
        <w:rPr>
          <w:spacing w:val="-21"/>
          <w:sz w:val="21"/>
        </w:rPr>
        <w:t> </w:t>
      </w:r>
      <w:r>
        <w:rPr>
          <w:sz w:val="21"/>
        </w:rPr>
        <w:t>plant.</w:t>
      </w:r>
    </w:p>
    <w:p>
      <w:pPr>
        <w:pStyle w:val="ListParagraph"/>
        <w:numPr>
          <w:ilvl w:val="1"/>
          <w:numId w:val="5"/>
        </w:numPr>
        <w:tabs>
          <w:tab w:pos="1667" w:val="left" w:leader="none"/>
        </w:tabs>
        <w:spacing w:line="271" w:lineRule="auto" w:before="103" w:after="0"/>
        <w:ind w:left="1666" w:right="245" w:hanging="710"/>
        <w:jc w:val="both"/>
        <w:rPr>
          <w:sz w:val="21"/>
        </w:rPr>
      </w:pPr>
      <w:r>
        <w:rPr>
          <w:w w:val="95"/>
          <w:sz w:val="21"/>
        </w:rPr>
        <w:t>Insys</w:t>
      </w:r>
      <w:r>
        <w:rPr>
          <w:spacing w:val="-34"/>
          <w:w w:val="95"/>
          <w:sz w:val="21"/>
        </w:rPr>
        <w:t> </w:t>
      </w:r>
      <w:r>
        <w:rPr>
          <w:w w:val="95"/>
          <w:sz w:val="21"/>
        </w:rPr>
        <w:t>plans</w:t>
      </w:r>
      <w:r>
        <w:rPr>
          <w:spacing w:val="-34"/>
          <w:w w:val="95"/>
          <w:sz w:val="21"/>
        </w:rPr>
        <w:t> </w:t>
      </w:r>
      <w:r>
        <w:rPr>
          <w:w w:val="95"/>
          <w:sz w:val="21"/>
        </w:rPr>
        <w:t>to</w:t>
      </w:r>
      <w:r>
        <w:rPr>
          <w:spacing w:val="-34"/>
          <w:w w:val="95"/>
          <w:sz w:val="21"/>
        </w:rPr>
        <w:t> </w:t>
      </w:r>
      <w:r>
        <w:rPr>
          <w:w w:val="95"/>
          <w:sz w:val="21"/>
        </w:rPr>
        <w:t>start</w:t>
      </w:r>
      <w:r>
        <w:rPr>
          <w:spacing w:val="-33"/>
          <w:w w:val="95"/>
          <w:sz w:val="21"/>
        </w:rPr>
        <w:t> </w:t>
      </w:r>
      <w:r>
        <w:rPr>
          <w:w w:val="95"/>
          <w:sz w:val="21"/>
        </w:rPr>
        <w:t>Phase</w:t>
      </w:r>
      <w:r>
        <w:rPr>
          <w:spacing w:val="-34"/>
          <w:w w:val="95"/>
          <w:sz w:val="21"/>
        </w:rPr>
        <w:t> </w:t>
      </w:r>
      <w:r>
        <w:rPr>
          <w:w w:val="95"/>
          <w:sz w:val="21"/>
        </w:rPr>
        <w:t>I</w:t>
      </w:r>
      <w:r>
        <w:rPr>
          <w:spacing w:val="-34"/>
          <w:w w:val="95"/>
          <w:sz w:val="21"/>
        </w:rPr>
        <w:t> </w:t>
      </w:r>
      <w:r>
        <w:rPr>
          <w:w w:val="95"/>
          <w:sz w:val="21"/>
        </w:rPr>
        <w:t>clinical</w:t>
      </w:r>
      <w:r>
        <w:rPr>
          <w:spacing w:val="-35"/>
          <w:w w:val="95"/>
          <w:sz w:val="21"/>
        </w:rPr>
        <w:t> </w:t>
      </w:r>
      <w:r>
        <w:rPr>
          <w:w w:val="95"/>
          <w:sz w:val="21"/>
        </w:rPr>
        <w:t>trials</w:t>
      </w:r>
      <w:r>
        <w:rPr>
          <w:spacing w:val="-34"/>
          <w:w w:val="95"/>
          <w:sz w:val="21"/>
        </w:rPr>
        <w:t> </w:t>
      </w:r>
      <w:r>
        <w:rPr>
          <w:w w:val="95"/>
          <w:sz w:val="21"/>
        </w:rPr>
        <w:t>on</w:t>
      </w:r>
      <w:r>
        <w:rPr>
          <w:spacing w:val="-33"/>
          <w:w w:val="95"/>
          <w:sz w:val="21"/>
        </w:rPr>
        <w:t> </w:t>
      </w:r>
      <w:r>
        <w:rPr>
          <w:w w:val="95"/>
          <w:sz w:val="21"/>
        </w:rPr>
        <w:t>this</w:t>
      </w:r>
      <w:r>
        <w:rPr>
          <w:spacing w:val="-34"/>
          <w:w w:val="95"/>
          <w:sz w:val="21"/>
        </w:rPr>
        <w:t> </w:t>
      </w:r>
      <w:r>
        <w:rPr>
          <w:w w:val="95"/>
          <w:sz w:val="21"/>
        </w:rPr>
        <w:t>product</w:t>
      </w:r>
      <w:r>
        <w:rPr>
          <w:spacing w:val="-34"/>
          <w:w w:val="95"/>
          <w:sz w:val="21"/>
        </w:rPr>
        <w:t> </w:t>
      </w:r>
      <w:r>
        <w:rPr>
          <w:w w:val="95"/>
          <w:sz w:val="21"/>
        </w:rPr>
        <w:t>in</w:t>
      </w:r>
      <w:r>
        <w:rPr>
          <w:spacing w:val="-34"/>
          <w:w w:val="95"/>
          <w:sz w:val="21"/>
        </w:rPr>
        <w:t> </w:t>
      </w:r>
      <w:r>
        <w:rPr>
          <w:w w:val="95"/>
          <w:sz w:val="21"/>
        </w:rPr>
        <w:t>early</w:t>
      </w:r>
      <w:r>
        <w:rPr>
          <w:spacing w:val="-33"/>
          <w:w w:val="95"/>
          <w:sz w:val="21"/>
        </w:rPr>
        <w:t> </w:t>
      </w:r>
      <w:r>
        <w:rPr>
          <w:w w:val="95"/>
          <w:sz w:val="21"/>
        </w:rPr>
        <w:t>2015.</w:t>
      </w:r>
      <w:r>
        <w:rPr>
          <w:spacing w:val="-35"/>
          <w:w w:val="95"/>
          <w:sz w:val="21"/>
        </w:rPr>
        <w:t> </w:t>
      </w:r>
      <w:r>
        <w:rPr>
          <w:w w:val="95"/>
          <w:sz w:val="21"/>
        </w:rPr>
        <w:t>It</w:t>
      </w:r>
      <w:r>
        <w:rPr>
          <w:spacing w:val="-33"/>
          <w:w w:val="95"/>
          <w:sz w:val="21"/>
        </w:rPr>
        <w:t> </w:t>
      </w:r>
      <w:r>
        <w:rPr>
          <w:w w:val="95"/>
          <w:sz w:val="21"/>
        </w:rPr>
        <w:t>claims</w:t>
      </w:r>
      <w:r>
        <w:rPr>
          <w:spacing w:val="-34"/>
          <w:w w:val="95"/>
          <w:sz w:val="21"/>
        </w:rPr>
        <w:t> </w:t>
      </w:r>
      <w:r>
        <w:rPr>
          <w:w w:val="95"/>
          <w:sz w:val="21"/>
        </w:rPr>
        <w:t>to</w:t>
      </w:r>
      <w:r>
        <w:rPr>
          <w:spacing w:val="-34"/>
          <w:w w:val="95"/>
          <w:sz w:val="21"/>
        </w:rPr>
        <w:t> </w:t>
      </w:r>
      <w:r>
        <w:rPr>
          <w:w w:val="95"/>
          <w:sz w:val="21"/>
        </w:rPr>
        <w:t>be</w:t>
      </w:r>
      <w:r>
        <w:rPr>
          <w:spacing w:val="-34"/>
          <w:w w:val="95"/>
          <w:sz w:val="21"/>
        </w:rPr>
        <w:t> </w:t>
      </w:r>
      <w:r>
        <w:rPr>
          <w:w w:val="95"/>
          <w:sz w:val="21"/>
        </w:rPr>
        <w:t>the only</w:t>
      </w:r>
      <w:r>
        <w:rPr>
          <w:spacing w:val="-41"/>
          <w:w w:val="95"/>
          <w:sz w:val="21"/>
        </w:rPr>
        <w:t> </w:t>
      </w:r>
      <w:r>
        <w:rPr>
          <w:w w:val="95"/>
          <w:sz w:val="21"/>
        </w:rPr>
        <w:t>United</w:t>
      </w:r>
      <w:r>
        <w:rPr>
          <w:spacing w:val="-41"/>
          <w:w w:val="95"/>
          <w:sz w:val="21"/>
        </w:rPr>
        <w:t> </w:t>
      </w:r>
      <w:r>
        <w:rPr>
          <w:w w:val="95"/>
          <w:sz w:val="21"/>
        </w:rPr>
        <w:t>States</w:t>
      </w:r>
      <w:r>
        <w:rPr>
          <w:spacing w:val="-41"/>
          <w:w w:val="95"/>
          <w:sz w:val="21"/>
        </w:rPr>
        <w:t> </w:t>
      </w:r>
      <w:r>
        <w:rPr>
          <w:w w:val="95"/>
          <w:sz w:val="21"/>
        </w:rPr>
        <w:t>company</w:t>
      </w:r>
      <w:r>
        <w:rPr>
          <w:spacing w:val="-41"/>
          <w:w w:val="95"/>
          <w:sz w:val="21"/>
        </w:rPr>
        <w:t> </w:t>
      </w:r>
      <w:r>
        <w:rPr>
          <w:w w:val="95"/>
          <w:sz w:val="21"/>
        </w:rPr>
        <w:t>with</w:t>
      </w:r>
      <w:r>
        <w:rPr>
          <w:spacing w:val="-40"/>
          <w:w w:val="95"/>
          <w:sz w:val="21"/>
        </w:rPr>
        <w:t> </w:t>
      </w:r>
      <w:r>
        <w:rPr>
          <w:w w:val="95"/>
          <w:sz w:val="21"/>
        </w:rPr>
        <w:t>the</w:t>
      </w:r>
      <w:r>
        <w:rPr>
          <w:spacing w:val="-41"/>
          <w:w w:val="95"/>
          <w:sz w:val="21"/>
        </w:rPr>
        <w:t> </w:t>
      </w:r>
      <w:r>
        <w:rPr>
          <w:w w:val="95"/>
          <w:sz w:val="21"/>
        </w:rPr>
        <w:t>‘capacity</w:t>
      </w:r>
      <w:r>
        <w:rPr>
          <w:spacing w:val="-41"/>
          <w:w w:val="95"/>
          <w:sz w:val="21"/>
        </w:rPr>
        <w:t> </w:t>
      </w:r>
      <w:r>
        <w:rPr>
          <w:w w:val="95"/>
          <w:sz w:val="21"/>
        </w:rPr>
        <w:t>to</w:t>
      </w:r>
      <w:r>
        <w:rPr>
          <w:spacing w:val="-41"/>
          <w:w w:val="95"/>
          <w:sz w:val="21"/>
        </w:rPr>
        <w:t> </w:t>
      </w:r>
      <w:r>
        <w:rPr>
          <w:w w:val="95"/>
          <w:sz w:val="21"/>
        </w:rPr>
        <w:t>produce</w:t>
      </w:r>
      <w:r>
        <w:rPr>
          <w:spacing w:val="-41"/>
          <w:w w:val="95"/>
          <w:sz w:val="21"/>
        </w:rPr>
        <w:t> </w:t>
      </w:r>
      <w:r>
        <w:rPr>
          <w:w w:val="95"/>
          <w:sz w:val="21"/>
        </w:rPr>
        <w:t>pharmaceutical</w:t>
      </w:r>
      <w:r>
        <w:rPr>
          <w:spacing w:val="-41"/>
          <w:w w:val="95"/>
          <w:sz w:val="21"/>
        </w:rPr>
        <w:t> </w:t>
      </w:r>
      <w:r>
        <w:rPr>
          <w:w w:val="95"/>
          <w:sz w:val="21"/>
        </w:rPr>
        <w:t>cannabinoids </w:t>
      </w:r>
      <w:r>
        <w:rPr>
          <w:sz w:val="21"/>
        </w:rPr>
        <w:t>in scalable</w:t>
      </w:r>
      <w:r>
        <w:rPr>
          <w:spacing w:val="-22"/>
          <w:sz w:val="21"/>
        </w:rPr>
        <w:t> </w:t>
      </w:r>
      <w:r>
        <w:rPr>
          <w:sz w:val="21"/>
        </w:rPr>
        <w:t>quantities’.</w:t>
      </w:r>
      <w:r>
        <w:rPr>
          <w:sz w:val="21"/>
          <w:vertAlign w:val="superscript"/>
        </w:rPr>
        <w:t>87</w:t>
      </w:r>
    </w:p>
    <w:p>
      <w:pPr>
        <w:pStyle w:val="Heading6"/>
        <w:spacing w:before="108"/>
      </w:pPr>
      <w:r>
        <w:rPr>
          <w:w w:val="105"/>
        </w:rPr>
        <w:t>Rimonabant</w:t>
      </w:r>
    </w:p>
    <w:p>
      <w:pPr>
        <w:pStyle w:val="ListParagraph"/>
        <w:numPr>
          <w:ilvl w:val="1"/>
          <w:numId w:val="5"/>
        </w:numPr>
        <w:tabs>
          <w:tab w:pos="1666" w:val="left" w:leader="none"/>
          <w:tab w:pos="1667" w:val="left" w:leader="none"/>
        </w:tabs>
        <w:spacing w:line="271" w:lineRule="auto" w:before="129" w:after="0"/>
        <w:ind w:left="1666" w:right="157" w:hanging="710"/>
        <w:jc w:val="left"/>
        <w:rPr>
          <w:sz w:val="21"/>
        </w:rPr>
      </w:pPr>
      <w:r>
        <w:rPr>
          <w:w w:val="95"/>
          <w:sz w:val="21"/>
        </w:rPr>
        <w:t>Another</w:t>
      </w:r>
      <w:r>
        <w:rPr>
          <w:spacing w:val="-30"/>
          <w:w w:val="95"/>
          <w:sz w:val="21"/>
        </w:rPr>
        <w:t> </w:t>
      </w:r>
      <w:r>
        <w:rPr>
          <w:w w:val="95"/>
          <w:sz w:val="21"/>
        </w:rPr>
        <w:t>drug,</w:t>
      </w:r>
      <w:r>
        <w:rPr>
          <w:spacing w:val="-30"/>
          <w:w w:val="95"/>
          <w:sz w:val="21"/>
        </w:rPr>
        <w:t> </w:t>
      </w:r>
      <w:r>
        <w:rPr>
          <w:w w:val="95"/>
          <w:sz w:val="21"/>
        </w:rPr>
        <w:t>rimonabant,</w:t>
      </w:r>
      <w:r>
        <w:rPr>
          <w:spacing w:val="-31"/>
          <w:w w:val="95"/>
          <w:sz w:val="21"/>
        </w:rPr>
        <w:t> </w:t>
      </w:r>
      <w:r>
        <w:rPr>
          <w:w w:val="95"/>
          <w:sz w:val="21"/>
        </w:rPr>
        <w:t>best</w:t>
      </w:r>
      <w:r>
        <w:rPr>
          <w:spacing w:val="-29"/>
          <w:w w:val="95"/>
          <w:sz w:val="21"/>
        </w:rPr>
        <w:t> </w:t>
      </w:r>
      <w:r>
        <w:rPr>
          <w:w w:val="95"/>
          <w:sz w:val="21"/>
        </w:rPr>
        <w:t>known</w:t>
      </w:r>
      <w:r>
        <w:rPr>
          <w:spacing w:val="-30"/>
          <w:w w:val="95"/>
          <w:sz w:val="21"/>
        </w:rPr>
        <w:t> </w:t>
      </w:r>
      <w:r>
        <w:rPr>
          <w:w w:val="95"/>
          <w:sz w:val="21"/>
        </w:rPr>
        <w:t>as</w:t>
      </w:r>
      <w:r>
        <w:rPr>
          <w:spacing w:val="-30"/>
          <w:w w:val="95"/>
          <w:sz w:val="21"/>
        </w:rPr>
        <w:t> </w:t>
      </w:r>
      <w:r>
        <w:rPr>
          <w:w w:val="95"/>
          <w:sz w:val="21"/>
        </w:rPr>
        <w:t>Acomplia,</w:t>
      </w:r>
      <w:r>
        <w:rPr>
          <w:spacing w:val="-30"/>
          <w:w w:val="95"/>
          <w:sz w:val="21"/>
        </w:rPr>
        <w:t> </w:t>
      </w:r>
      <w:r>
        <w:rPr>
          <w:w w:val="95"/>
          <w:sz w:val="21"/>
        </w:rPr>
        <w:t>was</w:t>
      </w:r>
      <w:r>
        <w:rPr>
          <w:spacing w:val="-30"/>
          <w:w w:val="95"/>
          <w:sz w:val="21"/>
        </w:rPr>
        <w:t> </w:t>
      </w:r>
      <w:r>
        <w:rPr>
          <w:w w:val="95"/>
          <w:sz w:val="21"/>
        </w:rPr>
        <w:t>the</w:t>
      </w:r>
      <w:r>
        <w:rPr>
          <w:spacing w:val="-29"/>
          <w:w w:val="95"/>
          <w:sz w:val="21"/>
        </w:rPr>
        <w:t> </w:t>
      </w:r>
      <w:r>
        <w:rPr>
          <w:w w:val="95"/>
          <w:sz w:val="21"/>
        </w:rPr>
        <w:t>first</w:t>
      </w:r>
      <w:r>
        <w:rPr>
          <w:spacing w:val="-30"/>
          <w:w w:val="95"/>
          <w:sz w:val="21"/>
        </w:rPr>
        <w:t> </w:t>
      </w:r>
      <w:r>
        <w:rPr>
          <w:w w:val="95"/>
          <w:sz w:val="21"/>
        </w:rPr>
        <w:t>CB1</w:t>
      </w:r>
      <w:r>
        <w:rPr>
          <w:spacing w:val="-30"/>
          <w:w w:val="95"/>
          <w:sz w:val="21"/>
        </w:rPr>
        <w:t> </w:t>
      </w:r>
      <w:r>
        <w:rPr>
          <w:w w:val="95"/>
          <w:sz w:val="21"/>
        </w:rPr>
        <w:t>receptor</w:t>
      </w:r>
      <w:r>
        <w:rPr>
          <w:spacing w:val="-29"/>
          <w:w w:val="95"/>
          <w:sz w:val="21"/>
        </w:rPr>
        <w:t> </w:t>
      </w:r>
      <w:r>
        <w:rPr>
          <w:w w:val="95"/>
          <w:sz w:val="21"/>
        </w:rPr>
        <w:t>blocker to</w:t>
      </w:r>
      <w:r>
        <w:rPr>
          <w:spacing w:val="-36"/>
          <w:w w:val="95"/>
          <w:sz w:val="21"/>
        </w:rPr>
        <w:t> </w:t>
      </w:r>
      <w:r>
        <w:rPr>
          <w:w w:val="95"/>
          <w:sz w:val="21"/>
        </w:rPr>
        <w:t>be</w:t>
      </w:r>
      <w:r>
        <w:rPr>
          <w:spacing w:val="-35"/>
          <w:w w:val="95"/>
          <w:sz w:val="21"/>
        </w:rPr>
        <w:t> </w:t>
      </w:r>
      <w:r>
        <w:rPr>
          <w:w w:val="95"/>
          <w:sz w:val="21"/>
        </w:rPr>
        <w:t>approved.</w:t>
      </w:r>
      <w:r>
        <w:rPr>
          <w:spacing w:val="-36"/>
          <w:w w:val="95"/>
          <w:sz w:val="21"/>
        </w:rPr>
        <w:t> </w:t>
      </w:r>
      <w:r>
        <w:rPr>
          <w:w w:val="95"/>
          <w:sz w:val="21"/>
        </w:rPr>
        <w:t>It</w:t>
      </w:r>
      <w:r>
        <w:rPr>
          <w:spacing w:val="-35"/>
          <w:w w:val="95"/>
          <w:sz w:val="21"/>
        </w:rPr>
        <w:t> </w:t>
      </w:r>
      <w:r>
        <w:rPr>
          <w:w w:val="95"/>
          <w:sz w:val="21"/>
        </w:rPr>
        <w:t>emerged</w:t>
      </w:r>
      <w:r>
        <w:rPr>
          <w:spacing w:val="-35"/>
          <w:w w:val="95"/>
          <w:sz w:val="21"/>
        </w:rPr>
        <w:t> </w:t>
      </w:r>
      <w:r>
        <w:rPr>
          <w:w w:val="95"/>
          <w:sz w:val="21"/>
        </w:rPr>
        <w:t>from</w:t>
      </w:r>
      <w:r>
        <w:rPr>
          <w:spacing w:val="-34"/>
          <w:w w:val="95"/>
          <w:sz w:val="21"/>
        </w:rPr>
        <w:t> </w:t>
      </w:r>
      <w:r>
        <w:rPr>
          <w:w w:val="95"/>
          <w:sz w:val="21"/>
        </w:rPr>
        <w:t>research</w:t>
      </w:r>
      <w:r>
        <w:rPr>
          <w:spacing w:val="-35"/>
          <w:w w:val="95"/>
          <w:sz w:val="21"/>
        </w:rPr>
        <w:t> </w:t>
      </w:r>
      <w:r>
        <w:rPr>
          <w:w w:val="95"/>
          <w:sz w:val="21"/>
        </w:rPr>
        <w:t>on</w:t>
      </w:r>
      <w:r>
        <w:rPr>
          <w:spacing w:val="-36"/>
          <w:w w:val="95"/>
          <w:sz w:val="21"/>
        </w:rPr>
        <w:t> </w:t>
      </w:r>
      <w:r>
        <w:rPr>
          <w:w w:val="95"/>
          <w:sz w:val="21"/>
        </w:rPr>
        <w:t>endocannabinoids</w:t>
      </w:r>
      <w:r>
        <w:rPr>
          <w:spacing w:val="-35"/>
          <w:w w:val="95"/>
          <w:sz w:val="21"/>
        </w:rPr>
        <w:t> </w:t>
      </w:r>
      <w:r>
        <w:rPr>
          <w:w w:val="95"/>
          <w:sz w:val="21"/>
        </w:rPr>
        <w:t>and</w:t>
      </w:r>
      <w:r>
        <w:rPr>
          <w:spacing w:val="-35"/>
          <w:w w:val="95"/>
          <w:sz w:val="21"/>
        </w:rPr>
        <w:t> </w:t>
      </w:r>
      <w:r>
        <w:rPr>
          <w:w w:val="95"/>
          <w:sz w:val="21"/>
        </w:rPr>
        <w:t>was</w:t>
      </w:r>
      <w:r>
        <w:rPr>
          <w:spacing w:val="-35"/>
          <w:w w:val="95"/>
          <w:sz w:val="21"/>
        </w:rPr>
        <w:t> </w:t>
      </w:r>
      <w:r>
        <w:rPr>
          <w:w w:val="95"/>
          <w:sz w:val="21"/>
        </w:rPr>
        <w:t>made</w:t>
      </w:r>
      <w:r>
        <w:rPr>
          <w:spacing w:val="-36"/>
          <w:w w:val="95"/>
          <w:sz w:val="21"/>
        </w:rPr>
        <w:t> </w:t>
      </w:r>
      <w:r>
        <w:rPr>
          <w:w w:val="95"/>
          <w:sz w:val="21"/>
        </w:rPr>
        <w:t>available </w:t>
      </w:r>
      <w:r>
        <w:rPr>
          <w:sz w:val="21"/>
        </w:rPr>
        <w:t>in</w:t>
      </w:r>
      <w:r>
        <w:rPr>
          <w:spacing w:val="-44"/>
          <w:sz w:val="21"/>
        </w:rPr>
        <w:t> </w:t>
      </w:r>
      <w:r>
        <w:rPr>
          <w:sz w:val="21"/>
        </w:rPr>
        <w:t>many</w:t>
      </w:r>
      <w:r>
        <w:rPr>
          <w:spacing w:val="-43"/>
          <w:sz w:val="21"/>
        </w:rPr>
        <w:t> </w:t>
      </w:r>
      <w:r>
        <w:rPr>
          <w:sz w:val="21"/>
        </w:rPr>
        <w:t>countries</w:t>
      </w:r>
      <w:r>
        <w:rPr>
          <w:spacing w:val="-43"/>
          <w:sz w:val="21"/>
        </w:rPr>
        <w:t> </w:t>
      </w:r>
      <w:r>
        <w:rPr>
          <w:sz w:val="21"/>
        </w:rPr>
        <w:t>for</w:t>
      </w:r>
      <w:r>
        <w:rPr>
          <w:spacing w:val="-44"/>
          <w:sz w:val="21"/>
        </w:rPr>
        <w:t> </w:t>
      </w:r>
      <w:r>
        <w:rPr>
          <w:sz w:val="21"/>
        </w:rPr>
        <w:t>use</w:t>
      </w:r>
      <w:r>
        <w:rPr>
          <w:spacing w:val="-43"/>
          <w:sz w:val="21"/>
        </w:rPr>
        <w:t> </w:t>
      </w:r>
      <w:r>
        <w:rPr>
          <w:sz w:val="21"/>
        </w:rPr>
        <w:t>in</w:t>
      </w:r>
      <w:r>
        <w:rPr>
          <w:spacing w:val="-43"/>
          <w:sz w:val="21"/>
        </w:rPr>
        <w:t> </w:t>
      </w:r>
      <w:r>
        <w:rPr>
          <w:sz w:val="21"/>
        </w:rPr>
        <w:t>weight</w:t>
      </w:r>
      <w:r>
        <w:rPr>
          <w:spacing w:val="-43"/>
          <w:sz w:val="21"/>
        </w:rPr>
        <w:t> </w:t>
      </w:r>
      <w:r>
        <w:rPr>
          <w:sz w:val="21"/>
        </w:rPr>
        <w:t>reduction,</w:t>
      </w:r>
      <w:r>
        <w:rPr>
          <w:spacing w:val="-44"/>
          <w:sz w:val="21"/>
        </w:rPr>
        <w:t> </w:t>
      </w:r>
      <w:r>
        <w:rPr>
          <w:sz w:val="21"/>
        </w:rPr>
        <w:t>having</w:t>
      </w:r>
      <w:r>
        <w:rPr>
          <w:spacing w:val="-43"/>
          <w:sz w:val="21"/>
        </w:rPr>
        <w:t> </w:t>
      </w:r>
      <w:r>
        <w:rPr>
          <w:sz w:val="21"/>
        </w:rPr>
        <w:t>been</w:t>
      </w:r>
      <w:r>
        <w:rPr>
          <w:spacing w:val="-43"/>
          <w:sz w:val="21"/>
        </w:rPr>
        <w:t> </w:t>
      </w:r>
      <w:r>
        <w:rPr>
          <w:sz w:val="21"/>
        </w:rPr>
        <w:t>approved</w:t>
      </w:r>
      <w:r>
        <w:rPr>
          <w:spacing w:val="-44"/>
          <w:sz w:val="21"/>
        </w:rPr>
        <w:t> </w:t>
      </w:r>
      <w:r>
        <w:rPr>
          <w:sz w:val="21"/>
        </w:rPr>
        <w:t>for</w:t>
      </w:r>
      <w:r>
        <w:rPr>
          <w:spacing w:val="-43"/>
          <w:sz w:val="21"/>
        </w:rPr>
        <w:t> </w:t>
      </w:r>
      <w:r>
        <w:rPr>
          <w:sz w:val="21"/>
        </w:rPr>
        <w:t>sale</w:t>
      </w:r>
      <w:r>
        <w:rPr>
          <w:spacing w:val="-43"/>
          <w:sz w:val="21"/>
        </w:rPr>
        <w:t> </w:t>
      </w:r>
      <w:r>
        <w:rPr>
          <w:sz w:val="21"/>
        </w:rPr>
        <w:t>by</w:t>
      </w:r>
      <w:r>
        <w:rPr>
          <w:spacing w:val="-44"/>
          <w:sz w:val="21"/>
        </w:rPr>
        <w:t> </w:t>
      </w:r>
      <w:r>
        <w:rPr>
          <w:sz w:val="21"/>
        </w:rPr>
        <w:t>the European</w:t>
      </w:r>
      <w:r>
        <w:rPr>
          <w:spacing w:val="-42"/>
          <w:sz w:val="21"/>
        </w:rPr>
        <w:t> </w:t>
      </w:r>
      <w:r>
        <w:rPr>
          <w:sz w:val="21"/>
        </w:rPr>
        <w:t>Union</w:t>
      </w:r>
      <w:r>
        <w:rPr>
          <w:spacing w:val="-41"/>
          <w:sz w:val="21"/>
        </w:rPr>
        <w:t> </w:t>
      </w:r>
      <w:r>
        <w:rPr>
          <w:sz w:val="21"/>
        </w:rPr>
        <w:t>in</w:t>
      </w:r>
      <w:r>
        <w:rPr>
          <w:spacing w:val="-41"/>
          <w:sz w:val="21"/>
        </w:rPr>
        <w:t> </w:t>
      </w:r>
      <w:r>
        <w:rPr>
          <w:sz w:val="21"/>
        </w:rPr>
        <w:t>2006.</w:t>
      </w:r>
      <w:r>
        <w:rPr>
          <w:spacing w:val="-42"/>
          <w:sz w:val="21"/>
        </w:rPr>
        <w:t> </w:t>
      </w:r>
      <w:r>
        <w:rPr>
          <w:sz w:val="21"/>
        </w:rPr>
        <w:t>Its</w:t>
      </w:r>
      <w:r>
        <w:rPr>
          <w:spacing w:val="-41"/>
          <w:sz w:val="21"/>
        </w:rPr>
        <w:t> </w:t>
      </w:r>
      <w:r>
        <w:rPr>
          <w:sz w:val="21"/>
        </w:rPr>
        <w:t>function</w:t>
      </w:r>
      <w:r>
        <w:rPr>
          <w:spacing w:val="-42"/>
          <w:sz w:val="21"/>
        </w:rPr>
        <w:t> </w:t>
      </w:r>
      <w:r>
        <w:rPr>
          <w:sz w:val="21"/>
        </w:rPr>
        <w:t>was</w:t>
      </w:r>
      <w:r>
        <w:rPr>
          <w:spacing w:val="-41"/>
          <w:sz w:val="21"/>
        </w:rPr>
        <w:t> </w:t>
      </w:r>
      <w:r>
        <w:rPr>
          <w:sz w:val="21"/>
        </w:rPr>
        <w:t>to</w:t>
      </w:r>
      <w:r>
        <w:rPr>
          <w:spacing w:val="-41"/>
          <w:sz w:val="21"/>
        </w:rPr>
        <w:t> </w:t>
      </w:r>
      <w:r>
        <w:rPr>
          <w:sz w:val="21"/>
        </w:rPr>
        <w:t>block</w:t>
      </w:r>
      <w:r>
        <w:rPr>
          <w:spacing w:val="-41"/>
          <w:sz w:val="21"/>
        </w:rPr>
        <w:t> </w:t>
      </w:r>
      <w:r>
        <w:rPr>
          <w:sz w:val="21"/>
        </w:rPr>
        <w:t>the</w:t>
      </w:r>
      <w:r>
        <w:rPr>
          <w:spacing w:val="-42"/>
          <w:sz w:val="21"/>
        </w:rPr>
        <w:t> </w:t>
      </w:r>
      <w:r>
        <w:rPr>
          <w:sz w:val="21"/>
        </w:rPr>
        <w:t>action</w:t>
      </w:r>
      <w:r>
        <w:rPr>
          <w:spacing w:val="-41"/>
          <w:sz w:val="21"/>
        </w:rPr>
        <w:t> </w:t>
      </w:r>
      <w:r>
        <w:rPr>
          <w:sz w:val="21"/>
        </w:rPr>
        <w:t>of</w:t>
      </w:r>
      <w:r>
        <w:rPr>
          <w:spacing w:val="-41"/>
          <w:sz w:val="21"/>
        </w:rPr>
        <w:t> </w:t>
      </w:r>
      <w:r>
        <w:rPr>
          <w:sz w:val="21"/>
        </w:rPr>
        <w:t>endocannabinoids </w:t>
      </w:r>
      <w:r>
        <w:rPr>
          <w:w w:val="95"/>
          <w:sz w:val="21"/>
        </w:rPr>
        <w:t>produced</w:t>
      </w:r>
      <w:r>
        <w:rPr>
          <w:spacing w:val="-30"/>
          <w:w w:val="95"/>
          <w:sz w:val="21"/>
        </w:rPr>
        <w:t> </w:t>
      </w:r>
      <w:r>
        <w:rPr>
          <w:w w:val="95"/>
          <w:sz w:val="21"/>
        </w:rPr>
        <w:t>by</w:t>
      </w:r>
      <w:r>
        <w:rPr>
          <w:spacing w:val="-30"/>
          <w:w w:val="95"/>
          <w:sz w:val="21"/>
        </w:rPr>
        <w:t> </w:t>
      </w:r>
      <w:r>
        <w:rPr>
          <w:w w:val="95"/>
          <w:sz w:val="21"/>
        </w:rPr>
        <w:t>the</w:t>
      </w:r>
      <w:r>
        <w:rPr>
          <w:spacing w:val="-30"/>
          <w:w w:val="95"/>
          <w:sz w:val="21"/>
        </w:rPr>
        <w:t> </w:t>
      </w:r>
      <w:r>
        <w:rPr>
          <w:w w:val="95"/>
          <w:sz w:val="21"/>
        </w:rPr>
        <w:t>brain</w:t>
      </w:r>
      <w:r>
        <w:rPr>
          <w:spacing w:val="-30"/>
          <w:w w:val="95"/>
          <w:sz w:val="21"/>
        </w:rPr>
        <w:t> </w:t>
      </w:r>
      <w:r>
        <w:rPr>
          <w:w w:val="95"/>
          <w:sz w:val="21"/>
        </w:rPr>
        <w:t>that</w:t>
      </w:r>
      <w:r>
        <w:rPr>
          <w:spacing w:val="-30"/>
          <w:w w:val="95"/>
          <w:sz w:val="21"/>
        </w:rPr>
        <w:t> </w:t>
      </w:r>
      <w:r>
        <w:rPr>
          <w:w w:val="95"/>
          <w:sz w:val="21"/>
        </w:rPr>
        <w:t>stimulate</w:t>
      </w:r>
      <w:r>
        <w:rPr>
          <w:spacing w:val="-30"/>
          <w:w w:val="95"/>
          <w:sz w:val="21"/>
        </w:rPr>
        <w:t> </w:t>
      </w:r>
      <w:r>
        <w:rPr>
          <w:w w:val="95"/>
          <w:sz w:val="21"/>
        </w:rPr>
        <w:t>appetite.</w:t>
      </w:r>
      <w:r>
        <w:rPr>
          <w:spacing w:val="-30"/>
          <w:w w:val="95"/>
          <w:sz w:val="21"/>
        </w:rPr>
        <w:t> </w:t>
      </w:r>
      <w:r>
        <w:rPr>
          <w:w w:val="95"/>
          <w:sz w:val="21"/>
        </w:rPr>
        <w:t>Considerable</w:t>
      </w:r>
      <w:r>
        <w:rPr>
          <w:spacing w:val="-30"/>
          <w:w w:val="95"/>
          <w:sz w:val="21"/>
        </w:rPr>
        <w:t> </w:t>
      </w:r>
      <w:r>
        <w:rPr>
          <w:w w:val="95"/>
          <w:sz w:val="21"/>
        </w:rPr>
        <w:t>optimism</w:t>
      </w:r>
      <w:r>
        <w:rPr>
          <w:spacing w:val="-29"/>
          <w:w w:val="95"/>
          <w:sz w:val="21"/>
        </w:rPr>
        <w:t> </w:t>
      </w:r>
      <w:r>
        <w:rPr>
          <w:w w:val="95"/>
          <w:sz w:val="21"/>
        </w:rPr>
        <w:t>was</w:t>
      </w:r>
      <w:r>
        <w:rPr>
          <w:spacing w:val="-30"/>
          <w:w w:val="95"/>
          <w:sz w:val="21"/>
        </w:rPr>
        <w:t> </w:t>
      </w:r>
      <w:r>
        <w:rPr>
          <w:w w:val="95"/>
          <w:sz w:val="21"/>
        </w:rPr>
        <w:t>held</w:t>
      </w:r>
      <w:r>
        <w:rPr>
          <w:spacing w:val="-29"/>
          <w:w w:val="95"/>
          <w:sz w:val="21"/>
        </w:rPr>
        <w:t> </w:t>
      </w:r>
      <w:r>
        <w:rPr>
          <w:w w:val="95"/>
          <w:sz w:val="21"/>
        </w:rPr>
        <w:t>for</w:t>
      </w:r>
      <w:r>
        <w:rPr>
          <w:spacing w:val="-30"/>
          <w:w w:val="95"/>
          <w:sz w:val="21"/>
        </w:rPr>
        <w:t> </w:t>
      </w:r>
      <w:r>
        <w:rPr>
          <w:w w:val="95"/>
          <w:sz w:val="21"/>
        </w:rPr>
        <w:t>its </w:t>
      </w:r>
      <w:r>
        <w:rPr>
          <w:sz w:val="21"/>
        </w:rPr>
        <w:t>therapeutic</w:t>
      </w:r>
      <w:r>
        <w:rPr>
          <w:spacing w:val="-34"/>
          <w:sz w:val="21"/>
        </w:rPr>
        <w:t> </w:t>
      </w:r>
      <w:r>
        <w:rPr>
          <w:sz w:val="21"/>
        </w:rPr>
        <w:t>potential.</w:t>
      </w:r>
      <w:r>
        <w:rPr>
          <w:spacing w:val="-35"/>
          <w:sz w:val="21"/>
        </w:rPr>
        <w:t> </w:t>
      </w:r>
      <w:r>
        <w:rPr>
          <w:sz w:val="21"/>
          <w:vertAlign w:val="superscript"/>
        </w:rPr>
        <w:t>88</w:t>
      </w:r>
      <w:r>
        <w:rPr>
          <w:spacing w:val="-33"/>
          <w:sz w:val="21"/>
          <w:vertAlign w:val="baseline"/>
        </w:rPr>
        <w:t> </w:t>
      </w:r>
      <w:r>
        <w:rPr>
          <w:sz w:val="21"/>
          <w:vertAlign w:val="baseline"/>
        </w:rPr>
        <w:t>It</w:t>
      </w:r>
      <w:r>
        <w:rPr>
          <w:spacing w:val="-33"/>
          <w:sz w:val="21"/>
          <w:vertAlign w:val="baseline"/>
        </w:rPr>
        <w:t> </w:t>
      </w:r>
      <w:r>
        <w:rPr>
          <w:sz w:val="21"/>
          <w:vertAlign w:val="baseline"/>
        </w:rPr>
        <w:t>was</w:t>
      </w:r>
      <w:r>
        <w:rPr>
          <w:spacing w:val="-34"/>
          <w:sz w:val="21"/>
          <w:vertAlign w:val="baseline"/>
        </w:rPr>
        <w:t> </w:t>
      </w:r>
      <w:r>
        <w:rPr>
          <w:sz w:val="21"/>
          <w:vertAlign w:val="baseline"/>
        </w:rPr>
        <w:t>submitted</w:t>
      </w:r>
      <w:r>
        <w:rPr>
          <w:spacing w:val="-34"/>
          <w:sz w:val="21"/>
          <w:vertAlign w:val="baseline"/>
        </w:rPr>
        <w:t> </w:t>
      </w:r>
      <w:r>
        <w:rPr>
          <w:sz w:val="21"/>
          <w:vertAlign w:val="baseline"/>
        </w:rPr>
        <w:t>to</w:t>
      </w:r>
      <w:r>
        <w:rPr>
          <w:spacing w:val="-34"/>
          <w:sz w:val="21"/>
          <w:vertAlign w:val="baseline"/>
        </w:rPr>
        <w:t> </w:t>
      </w:r>
      <w:r>
        <w:rPr>
          <w:sz w:val="21"/>
          <w:vertAlign w:val="baseline"/>
        </w:rPr>
        <w:t>the</w:t>
      </w:r>
      <w:r>
        <w:rPr>
          <w:spacing w:val="-33"/>
          <w:sz w:val="21"/>
          <w:vertAlign w:val="baseline"/>
        </w:rPr>
        <w:t> </w:t>
      </w:r>
      <w:r>
        <w:rPr>
          <w:sz w:val="21"/>
          <w:vertAlign w:val="baseline"/>
        </w:rPr>
        <w:t>FDA</w:t>
      </w:r>
      <w:r>
        <w:rPr>
          <w:spacing w:val="-33"/>
          <w:sz w:val="21"/>
          <w:vertAlign w:val="baseline"/>
        </w:rPr>
        <w:t> </w:t>
      </w:r>
      <w:r>
        <w:rPr>
          <w:sz w:val="21"/>
          <w:vertAlign w:val="baseline"/>
        </w:rPr>
        <w:t>for</w:t>
      </w:r>
      <w:r>
        <w:rPr>
          <w:spacing w:val="-34"/>
          <w:sz w:val="21"/>
          <w:vertAlign w:val="baseline"/>
        </w:rPr>
        <w:t> </w:t>
      </w:r>
      <w:r>
        <w:rPr>
          <w:sz w:val="21"/>
          <w:vertAlign w:val="baseline"/>
        </w:rPr>
        <w:t>approval</w:t>
      </w:r>
      <w:r>
        <w:rPr>
          <w:spacing w:val="-35"/>
          <w:sz w:val="21"/>
          <w:vertAlign w:val="baseline"/>
        </w:rPr>
        <w:t> </w:t>
      </w:r>
      <w:r>
        <w:rPr>
          <w:sz w:val="21"/>
          <w:vertAlign w:val="baseline"/>
        </w:rPr>
        <w:t>but</w:t>
      </w:r>
      <w:r>
        <w:rPr>
          <w:spacing w:val="-33"/>
          <w:sz w:val="21"/>
          <w:vertAlign w:val="baseline"/>
        </w:rPr>
        <w:t> </w:t>
      </w:r>
      <w:r>
        <w:rPr>
          <w:sz w:val="21"/>
          <w:vertAlign w:val="baseline"/>
        </w:rPr>
        <w:t>declined.</w:t>
      </w:r>
    </w:p>
    <w:p>
      <w:pPr>
        <w:pStyle w:val="ListParagraph"/>
        <w:numPr>
          <w:ilvl w:val="1"/>
          <w:numId w:val="5"/>
        </w:numPr>
        <w:tabs>
          <w:tab w:pos="1666" w:val="left" w:leader="none"/>
          <w:tab w:pos="1667" w:val="left" w:leader="none"/>
        </w:tabs>
        <w:spacing w:line="271" w:lineRule="auto" w:before="104" w:after="0"/>
        <w:ind w:left="1666" w:right="288" w:hanging="710"/>
        <w:jc w:val="left"/>
        <w:rPr>
          <w:sz w:val="21"/>
        </w:rPr>
      </w:pPr>
      <w:r>
        <w:rPr>
          <w:w w:val="95"/>
          <w:sz w:val="21"/>
        </w:rPr>
        <w:t>In</w:t>
      </w:r>
      <w:r>
        <w:rPr>
          <w:spacing w:val="-34"/>
          <w:w w:val="95"/>
          <w:sz w:val="21"/>
        </w:rPr>
        <w:t> </w:t>
      </w:r>
      <w:r>
        <w:rPr>
          <w:w w:val="95"/>
          <w:sz w:val="21"/>
        </w:rPr>
        <w:t>October</w:t>
      </w:r>
      <w:r>
        <w:rPr>
          <w:spacing w:val="-34"/>
          <w:w w:val="95"/>
          <w:sz w:val="21"/>
        </w:rPr>
        <w:t> </w:t>
      </w:r>
      <w:r>
        <w:rPr>
          <w:w w:val="95"/>
          <w:sz w:val="21"/>
        </w:rPr>
        <w:t>2008,</w:t>
      </w:r>
      <w:r>
        <w:rPr>
          <w:spacing w:val="-34"/>
          <w:w w:val="95"/>
          <w:sz w:val="21"/>
        </w:rPr>
        <w:t> </w:t>
      </w:r>
      <w:r>
        <w:rPr>
          <w:w w:val="95"/>
          <w:sz w:val="21"/>
        </w:rPr>
        <w:t>the</w:t>
      </w:r>
      <w:r>
        <w:rPr>
          <w:spacing w:val="-34"/>
          <w:w w:val="95"/>
          <w:sz w:val="21"/>
        </w:rPr>
        <w:t> </w:t>
      </w:r>
      <w:r>
        <w:rPr>
          <w:w w:val="95"/>
          <w:sz w:val="21"/>
        </w:rPr>
        <w:t>European</w:t>
      </w:r>
      <w:r>
        <w:rPr>
          <w:spacing w:val="-34"/>
          <w:w w:val="95"/>
          <w:sz w:val="21"/>
        </w:rPr>
        <w:t> </w:t>
      </w:r>
      <w:r>
        <w:rPr>
          <w:w w:val="95"/>
          <w:sz w:val="21"/>
        </w:rPr>
        <w:t>Medicines</w:t>
      </w:r>
      <w:r>
        <w:rPr>
          <w:spacing w:val="-34"/>
          <w:w w:val="95"/>
          <w:sz w:val="21"/>
        </w:rPr>
        <w:t> </w:t>
      </w:r>
      <w:r>
        <w:rPr>
          <w:w w:val="95"/>
          <w:sz w:val="21"/>
        </w:rPr>
        <w:t>Agency’s</w:t>
      </w:r>
      <w:r>
        <w:rPr>
          <w:spacing w:val="-34"/>
          <w:w w:val="95"/>
          <w:sz w:val="21"/>
        </w:rPr>
        <w:t> </w:t>
      </w:r>
      <w:r>
        <w:rPr>
          <w:w w:val="95"/>
          <w:sz w:val="21"/>
        </w:rPr>
        <w:t>Committee</w:t>
      </w:r>
      <w:r>
        <w:rPr>
          <w:spacing w:val="-33"/>
          <w:w w:val="95"/>
          <w:sz w:val="21"/>
        </w:rPr>
        <w:t> </w:t>
      </w:r>
      <w:r>
        <w:rPr>
          <w:w w:val="95"/>
          <w:sz w:val="21"/>
        </w:rPr>
        <w:t>for</w:t>
      </w:r>
      <w:r>
        <w:rPr>
          <w:spacing w:val="-34"/>
          <w:w w:val="95"/>
          <w:sz w:val="21"/>
        </w:rPr>
        <w:t> </w:t>
      </w:r>
      <w:r>
        <w:rPr>
          <w:w w:val="95"/>
          <w:sz w:val="21"/>
        </w:rPr>
        <w:t>Medicinal</w:t>
      </w:r>
      <w:r>
        <w:rPr>
          <w:spacing w:val="-35"/>
          <w:w w:val="95"/>
          <w:sz w:val="21"/>
        </w:rPr>
        <w:t> </w:t>
      </w:r>
      <w:r>
        <w:rPr>
          <w:w w:val="95"/>
          <w:sz w:val="21"/>
        </w:rPr>
        <w:t>Products </w:t>
      </w:r>
      <w:r>
        <w:rPr>
          <w:sz w:val="21"/>
        </w:rPr>
        <w:t>for</w:t>
      </w:r>
      <w:r>
        <w:rPr>
          <w:spacing w:val="-40"/>
          <w:sz w:val="21"/>
        </w:rPr>
        <w:t> </w:t>
      </w:r>
      <w:r>
        <w:rPr>
          <w:sz w:val="21"/>
        </w:rPr>
        <w:t>Human</w:t>
      </w:r>
      <w:r>
        <w:rPr>
          <w:spacing w:val="-40"/>
          <w:sz w:val="21"/>
        </w:rPr>
        <w:t> </w:t>
      </w:r>
      <w:r>
        <w:rPr>
          <w:sz w:val="21"/>
        </w:rPr>
        <w:t>Use</w:t>
      </w:r>
      <w:r>
        <w:rPr>
          <w:spacing w:val="-40"/>
          <w:sz w:val="21"/>
        </w:rPr>
        <w:t> </w:t>
      </w:r>
      <w:r>
        <w:rPr>
          <w:sz w:val="21"/>
        </w:rPr>
        <w:t>recommended</w:t>
      </w:r>
      <w:r>
        <w:rPr>
          <w:spacing w:val="-40"/>
          <w:sz w:val="21"/>
        </w:rPr>
        <w:t> </w:t>
      </w:r>
      <w:r>
        <w:rPr>
          <w:sz w:val="21"/>
        </w:rPr>
        <w:t>that</w:t>
      </w:r>
      <w:r>
        <w:rPr>
          <w:spacing w:val="-40"/>
          <w:sz w:val="21"/>
        </w:rPr>
        <w:t> </w:t>
      </w:r>
      <w:r>
        <w:rPr>
          <w:sz w:val="21"/>
        </w:rPr>
        <w:t>it</w:t>
      </w:r>
      <w:r>
        <w:rPr>
          <w:spacing w:val="-40"/>
          <w:sz w:val="21"/>
        </w:rPr>
        <w:t> </w:t>
      </w:r>
      <w:r>
        <w:rPr>
          <w:sz w:val="21"/>
        </w:rPr>
        <w:t>no</w:t>
      </w:r>
      <w:r>
        <w:rPr>
          <w:spacing w:val="-39"/>
          <w:sz w:val="21"/>
        </w:rPr>
        <w:t> </w:t>
      </w:r>
      <w:r>
        <w:rPr>
          <w:sz w:val="21"/>
        </w:rPr>
        <w:t>longer</w:t>
      </w:r>
      <w:r>
        <w:rPr>
          <w:spacing w:val="-40"/>
          <w:sz w:val="21"/>
        </w:rPr>
        <w:t> </w:t>
      </w:r>
      <w:r>
        <w:rPr>
          <w:sz w:val="21"/>
        </w:rPr>
        <w:t>be</w:t>
      </w:r>
      <w:r>
        <w:rPr>
          <w:spacing w:val="-40"/>
          <w:sz w:val="21"/>
        </w:rPr>
        <w:t> </w:t>
      </w:r>
      <w:r>
        <w:rPr>
          <w:sz w:val="21"/>
        </w:rPr>
        <w:t>prescribed</w:t>
      </w:r>
      <w:r>
        <w:rPr>
          <w:spacing w:val="-40"/>
          <w:sz w:val="21"/>
        </w:rPr>
        <w:t> </w:t>
      </w:r>
      <w:r>
        <w:rPr>
          <w:sz w:val="21"/>
        </w:rPr>
        <w:t>and</w:t>
      </w:r>
      <w:r>
        <w:rPr>
          <w:spacing w:val="-40"/>
          <w:sz w:val="21"/>
        </w:rPr>
        <w:t> </w:t>
      </w:r>
      <w:r>
        <w:rPr>
          <w:sz w:val="21"/>
        </w:rPr>
        <w:t>it</w:t>
      </w:r>
      <w:r>
        <w:rPr>
          <w:spacing w:val="-40"/>
          <w:sz w:val="21"/>
        </w:rPr>
        <w:t> </w:t>
      </w:r>
      <w:r>
        <w:rPr>
          <w:sz w:val="21"/>
        </w:rPr>
        <w:t>was</w:t>
      </w:r>
      <w:r>
        <w:rPr>
          <w:spacing w:val="-40"/>
          <w:sz w:val="21"/>
        </w:rPr>
        <w:t> </w:t>
      </w:r>
      <w:r>
        <w:rPr>
          <w:sz w:val="21"/>
        </w:rPr>
        <w:t>officially </w:t>
      </w:r>
      <w:r>
        <w:rPr>
          <w:w w:val="95"/>
          <w:sz w:val="21"/>
        </w:rPr>
        <w:t>withdrawn</w:t>
      </w:r>
      <w:r>
        <w:rPr>
          <w:spacing w:val="-30"/>
          <w:w w:val="95"/>
          <w:sz w:val="21"/>
        </w:rPr>
        <w:t> </w:t>
      </w:r>
      <w:r>
        <w:rPr>
          <w:w w:val="95"/>
          <w:sz w:val="21"/>
        </w:rPr>
        <w:t>from</w:t>
      </w:r>
      <w:r>
        <w:rPr>
          <w:spacing w:val="-28"/>
          <w:w w:val="95"/>
          <w:sz w:val="21"/>
        </w:rPr>
        <w:t> </w:t>
      </w:r>
      <w:r>
        <w:rPr>
          <w:w w:val="95"/>
          <w:sz w:val="21"/>
        </w:rPr>
        <w:t>the</w:t>
      </w:r>
      <w:r>
        <w:rPr>
          <w:spacing w:val="-30"/>
          <w:w w:val="95"/>
          <w:sz w:val="21"/>
        </w:rPr>
        <w:t> </w:t>
      </w:r>
      <w:r>
        <w:rPr>
          <w:w w:val="95"/>
          <w:sz w:val="21"/>
        </w:rPr>
        <w:t>market</w:t>
      </w:r>
      <w:r>
        <w:rPr>
          <w:spacing w:val="-29"/>
          <w:w w:val="95"/>
          <w:sz w:val="21"/>
        </w:rPr>
        <w:t> </w:t>
      </w:r>
      <w:r>
        <w:rPr>
          <w:w w:val="95"/>
          <w:sz w:val="21"/>
        </w:rPr>
        <w:t>in</w:t>
      </w:r>
      <w:r>
        <w:rPr>
          <w:spacing w:val="-30"/>
          <w:w w:val="95"/>
          <w:sz w:val="21"/>
        </w:rPr>
        <w:t> </w:t>
      </w:r>
      <w:r>
        <w:rPr>
          <w:w w:val="95"/>
          <w:sz w:val="21"/>
        </w:rPr>
        <w:t>January</w:t>
      </w:r>
      <w:r>
        <w:rPr>
          <w:spacing w:val="-29"/>
          <w:w w:val="95"/>
          <w:sz w:val="21"/>
        </w:rPr>
        <w:t> </w:t>
      </w:r>
      <w:r>
        <w:rPr>
          <w:w w:val="95"/>
          <w:sz w:val="21"/>
        </w:rPr>
        <w:t>2009.</w:t>
      </w:r>
      <w:r>
        <w:rPr>
          <w:spacing w:val="-30"/>
          <w:w w:val="95"/>
          <w:sz w:val="21"/>
        </w:rPr>
        <w:t> </w:t>
      </w:r>
      <w:r>
        <w:rPr>
          <w:w w:val="95"/>
          <w:sz w:val="21"/>
        </w:rPr>
        <w:t>Research</w:t>
      </w:r>
      <w:r>
        <w:rPr>
          <w:spacing w:val="-30"/>
          <w:w w:val="95"/>
          <w:sz w:val="21"/>
        </w:rPr>
        <w:t> </w:t>
      </w:r>
      <w:r>
        <w:rPr>
          <w:w w:val="95"/>
          <w:sz w:val="21"/>
        </w:rPr>
        <w:t>has</w:t>
      </w:r>
      <w:r>
        <w:rPr>
          <w:spacing w:val="-29"/>
          <w:w w:val="95"/>
          <w:sz w:val="21"/>
        </w:rPr>
        <w:t> </w:t>
      </w:r>
      <w:r>
        <w:rPr>
          <w:w w:val="95"/>
          <w:sz w:val="21"/>
        </w:rPr>
        <w:t>shown</w:t>
      </w:r>
      <w:r>
        <w:rPr>
          <w:spacing w:val="-30"/>
          <w:w w:val="95"/>
          <w:sz w:val="21"/>
        </w:rPr>
        <w:t> </w:t>
      </w:r>
      <w:r>
        <w:rPr>
          <w:w w:val="95"/>
          <w:sz w:val="21"/>
        </w:rPr>
        <w:t>that</w:t>
      </w:r>
      <w:r>
        <w:rPr>
          <w:spacing w:val="-29"/>
          <w:w w:val="95"/>
          <w:sz w:val="21"/>
        </w:rPr>
        <w:t> </w:t>
      </w:r>
      <w:r>
        <w:rPr>
          <w:w w:val="95"/>
          <w:sz w:val="21"/>
        </w:rPr>
        <w:t>rimonabant</w:t>
      </w:r>
      <w:r>
        <w:rPr>
          <w:spacing w:val="-29"/>
          <w:w w:val="95"/>
          <w:sz w:val="21"/>
        </w:rPr>
        <w:t> </w:t>
      </w:r>
      <w:r>
        <w:rPr>
          <w:w w:val="95"/>
          <w:sz w:val="21"/>
        </w:rPr>
        <w:t>can </w:t>
      </w:r>
      <w:r>
        <w:rPr>
          <w:sz w:val="21"/>
        </w:rPr>
        <w:t>induce</w:t>
      </w:r>
      <w:r>
        <w:rPr>
          <w:spacing w:val="-16"/>
          <w:sz w:val="21"/>
        </w:rPr>
        <w:t> </w:t>
      </w:r>
      <w:r>
        <w:rPr>
          <w:sz w:val="21"/>
        </w:rPr>
        <w:t>symptoms</w:t>
      </w:r>
      <w:r>
        <w:rPr>
          <w:spacing w:val="-15"/>
          <w:sz w:val="21"/>
        </w:rPr>
        <w:t> </w:t>
      </w:r>
      <w:r>
        <w:rPr>
          <w:sz w:val="21"/>
        </w:rPr>
        <w:t>of</w:t>
      </w:r>
      <w:r>
        <w:rPr>
          <w:spacing w:val="-15"/>
          <w:sz w:val="21"/>
        </w:rPr>
        <w:t> </w:t>
      </w:r>
      <w:r>
        <w:rPr>
          <w:sz w:val="21"/>
        </w:rPr>
        <w:t>anxiety</w:t>
      </w:r>
      <w:r>
        <w:rPr>
          <w:spacing w:val="-16"/>
          <w:sz w:val="21"/>
        </w:rPr>
        <w:t> </w:t>
      </w:r>
      <w:r>
        <w:rPr>
          <w:sz w:val="21"/>
        </w:rPr>
        <w:t>and</w:t>
      </w:r>
      <w:r>
        <w:rPr>
          <w:spacing w:val="-15"/>
          <w:sz w:val="21"/>
        </w:rPr>
        <w:t> </w:t>
      </w:r>
      <w:r>
        <w:rPr>
          <w:sz w:val="21"/>
        </w:rPr>
        <w:t>depression.</w:t>
      </w:r>
      <w:r>
        <w:rPr>
          <w:sz w:val="21"/>
          <w:vertAlign w:val="superscript"/>
        </w:rPr>
        <w:t>89</w:t>
      </w:r>
    </w:p>
    <w:p>
      <w:pPr>
        <w:pStyle w:val="Heading5"/>
        <w:spacing w:before="79"/>
      </w:pPr>
      <w:bookmarkStart w:name="_TOC_250102" w:id="40"/>
      <w:bookmarkEnd w:id="40"/>
      <w:r>
        <w:rPr/>
        <w:t>Recreational use</w:t>
      </w:r>
    </w:p>
    <w:p>
      <w:pPr>
        <w:pStyle w:val="ListParagraph"/>
        <w:numPr>
          <w:ilvl w:val="1"/>
          <w:numId w:val="5"/>
        </w:numPr>
        <w:tabs>
          <w:tab w:pos="1666" w:val="left" w:leader="none"/>
          <w:tab w:pos="1667" w:val="left" w:leader="none"/>
        </w:tabs>
        <w:spacing w:line="273" w:lineRule="auto" w:before="122" w:after="0"/>
        <w:ind w:left="1666" w:right="123" w:hanging="710"/>
        <w:jc w:val="left"/>
        <w:rPr>
          <w:sz w:val="21"/>
        </w:rPr>
      </w:pPr>
      <w:r>
        <w:rPr>
          <w:w w:val="95"/>
          <w:sz w:val="21"/>
        </w:rPr>
        <w:t>Synthetic</w:t>
      </w:r>
      <w:r>
        <w:rPr>
          <w:spacing w:val="-43"/>
          <w:w w:val="95"/>
          <w:sz w:val="21"/>
        </w:rPr>
        <w:t> </w:t>
      </w:r>
      <w:r>
        <w:rPr>
          <w:w w:val="95"/>
          <w:sz w:val="21"/>
        </w:rPr>
        <w:t>cannabinoids</w:t>
      </w:r>
      <w:r>
        <w:rPr>
          <w:spacing w:val="-42"/>
          <w:w w:val="95"/>
          <w:sz w:val="21"/>
        </w:rPr>
        <w:t> </w:t>
      </w:r>
      <w:r>
        <w:rPr>
          <w:w w:val="95"/>
          <w:sz w:val="21"/>
        </w:rPr>
        <w:t>sold</w:t>
      </w:r>
      <w:r>
        <w:rPr>
          <w:spacing w:val="-42"/>
          <w:w w:val="95"/>
          <w:sz w:val="21"/>
        </w:rPr>
        <w:t> </w:t>
      </w:r>
      <w:r>
        <w:rPr>
          <w:w w:val="95"/>
          <w:sz w:val="21"/>
        </w:rPr>
        <w:t>to</w:t>
      </w:r>
      <w:r>
        <w:rPr>
          <w:spacing w:val="-42"/>
          <w:w w:val="95"/>
          <w:sz w:val="21"/>
        </w:rPr>
        <w:t> </w:t>
      </w:r>
      <w:r>
        <w:rPr>
          <w:w w:val="95"/>
          <w:sz w:val="21"/>
        </w:rPr>
        <w:t>recreational</w:t>
      </w:r>
      <w:r>
        <w:rPr>
          <w:spacing w:val="-43"/>
          <w:w w:val="95"/>
          <w:sz w:val="21"/>
        </w:rPr>
        <w:t> </w:t>
      </w:r>
      <w:r>
        <w:rPr>
          <w:w w:val="95"/>
          <w:sz w:val="21"/>
        </w:rPr>
        <w:t>users</w:t>
      </w:r>
      <w:r>
        <w:rPr>
          <w:spacing w:val="-42"/>
          <w:w w:val="95"/>
          <w:sz w:val="21"/>
        </w:rPr>
        <w:t> </w:t>
      </w:r>
      <w:r>
        <w:rPr>
          <w:w w:val="95"/>
          <w:sz w:val="21"/>
        </w:rPr>
        <w:t>have</w:t>
      </w:r>
      <w:r>
        <w:rPr>
          <w:spacing w:val="-42"/>
          <w:w w:val="95"/>
          <w:sz w:val="21"/>
        </w:rPr>
        <w:t> </w:t>
      </w:r>
      <w:r>
        <w:rPr>
          <w:w w:val="95"/>
          <w:sz w:val="21"/>
        </w:rPr>
        <w:t>become</w:t>
      </w:r>
      <w:r>
        <w:rPr>
          <w:spacing w:val="-42"/>
          <w:w w:val="95"/>
          <w:sz w:val="21"/>
        </w:rPr>
        <w:t> </w:t>
      </w:r>
      <w:r>
        <w:rPr>
          <w:w w:val="95"/>
          <w:sz w:val="21"/>
        </w:rPr>
        <w:t>known</w:t>
      </w:r>
      <w:r>
        <w:rPr>
          <w:spacing w:val="-43"/>
          <w:w w:val="95"/>
          <w:sz w:val="21"/>
        </w:rPr>
        <w:t> </w:t>
      </w:r>
      <w:r>
        <w:rPr>
          <w:w w:val="95"/>
          <w:sz w:val="21"/>
        </w:rPr>
        <w:t>under</w:t>
      </w:r>
      <w:r>
        <w:rPr>
          <w:spacing w:val="-42"/>
          <w:w w:val="95"/>
          <w:sz w:val="21"/>
        </w:rPr>
        <w:t> </w:t>
      </w:r>
      <w:r>
        <w:rPr>
          <w:w w:val="95"/>
          <w:sz w:val="21"/>
        </w:rPr>
        <w:t>names</w:t>
      </w:r>
      <w:r>
        <w:rPr>
          <w:spacing w:val="-42"/>
          <w:w w:val="95"/>
          <w:sz w:val="21"/>
        </w:rPr>
        <w:t> </w:t>
      </w:r>
      <w:r>
        <w:rPr>
          <w:w w:val="95"/>
          <w:sz w:val="21"/>
        </w:rPr>
        <w:t>such as</w:t>
      </w:r>
      <w:r>
        <w:rPr>
          <w:spacing w:val="-34"/>
          <w:w w:val="95"/>
          <w:sz w:val="21"/>
        </w:rPr>
        <w:t> </w:t>
      </w:r>
      <w:r>
        <w:rPr>
          <w:w w:val="95"/>
          <w:sz w:val="21"/>
        </w:rPr>
        <w:t>‘Spice’,</w:t>
      </w:r>
      <w:r>
        <w:rPr>
          <w:spacing w:val="-34"/>
          <w:w w:val="95"/>
          <w:sz w:val="21"/>
        </w:rPr>
        <w:t> </w:t>
      </w:r>
      <w:r>
        <w:rPr>
          <w:w w:val="95"/>
          <w:sz w:val="21"/>
        </w:rPr>
        <w:t>‘Kronic’,</w:t>
      </w:r>
      <w:r>
        <w:rPr>
          <w:spacing w:val="-34"/>
          <w:w w:val="95"/>
          <w:sz w:val="21"/>
        </w:rPr>
        <w:t> </w:t>
      </w:r>
      <w:r>
        <w:rPr>
          <w:w w:val="95"/>
          <w:sz w:val="21"/>
        </w:rPr>
        <w:t>‘Karma’,</w:t>
      </w:r>
      <w:r>
        <w:rPr>
          <w:spacing w:val="-33"/>
          <w:w w:val="95"/>
          <w:sz w:val="21"/>
        </w:rPr>
        <w:t> </w:t>
      </w:r>
      <w:r>
        <w:rPr>
          <w:w w:val="95"/>
          <w:sz w:val="21"/>
        </w:rPr>
        <w:t>‘Voodoo’,</w:t>
      </w:r>
      <w:r>
        <w:rPr>
          <w:spacing w:val="-34"/>
          <w:w w:val="95"/>
          <w:sz w:val="21"/>
        </w:rPr>
        <w:t> </w:t>
      </w:r>
      <w:r>
        <w:rPr>
          <w:w w:val="95"/>
          <w:sz w:val="21"/>
        </w:rPr>
        <w:t>‘Kaos’</w:t>
      </w:r>
      <w:r>
        <w:rPr>
          <w:spacing w:val="-34"/>
          <w:w w:val="95"/>
          <w:sz w:val="21"/>
        </w:rPr>
        <w:t> </w:t>
      </w:r>
      <w:r>
        <w:rPr>
          <w:w w:val="95"/>
          <w:sz w:val="21"/>
        </w:rPr>
        <w:t>and</w:t>
      </w:r>
      <w:r>
        <w:rPr>
          <w:spacing w:val="-34"/>
          <w:w w:val="95"/>
          <w:sz w:val="21"/>
        </w:rPr>
        <w:t> </w:t>
      </w:r>
      <w:r>
        <w:rPr>
          <w:w w:val="95"/>
          <w:sz w:val="21"/>
        </w:rPr>
        <w:t>‘K2’.</w:t>
      </w:r>
      <w:r>
        <w:rPr>
          <w:spacing w:val="-33"/>
          <w:w w:val="95"/>
          <w:sz w:val="21"/>
        </w:rPr>
        <w:t> </w:t>
      </w:r>
      <w:r>
        <w:rPr>
          <w:w w:val="95"/>
          <w:sz w:val="21"/>
        </w:rPr>
        <w:t>Sellers</w:t>
      </w:r>
      <w:r>
        <w:rPr>
          <w:spacing w:val="-34"/>
          <w:w w:val="95"/>
          <w:sz w:val="21"/>
        </w:rPr>
        <w:t> </w:t>
      </w:r>
      <w:r>
        <w:rPr>
          <w:w w:val="95"/>
          <w:sz w:val="21"/>
        </w:rPr>
        <w:t>frequently</w:t>
      </w:r>
      <w:r>
        <w:rPr>
          <w:spacing w:val="-33"/>
          <w:w w:val="95"/>
          <w:sz w:val="21"/>
        </w:rPr>
        <w:t> </w:t>
      </w:r>
      <w:r>
        <w:rPr>
          <w:w w:val="95"/>
          <w:sz w:val="21"/>
        </w:rPr>
        <w:t>sold</w:t>
      </w:r>
      <w:r>
        <w:rPr>
          <w:spacing w:val="-33"/>
          <w:w w:val="95"/>
          <w:sz w:val="21"/>
        </w:rPr>
        <w:t> </w:t>
      </w:r>
      <w:r>
        <w:rPr>
          <w:w w:val="95"/>
          <w:sz w:val="21"/>
        </w:rPr>
        <w:t>products by</w:t>
      </w:r>
      <w:r>
        <w:rPr>
          <w:spacing w:val="-40"/>
          <w:w w:val="95"/>
          <w:sz w:val="21"/>
        </w:rPr>
        <w:t> </w:t>
      </w:r>
      <w:r>
        <w:rPr>
          <w:w w:val="95"/>
          <w:sz w:val="21"/>
        </w:rPr>
        <w:t>spraying</w:t>
      </w:r>
      <w:r>
        <w:rPr>
          <w:spacing w:val="-39"/>
          <w:w w:val="95"/>
          <w:sz w:val="21"/>
        </w:rPr>
        <w:t> </w:t>
      </w:r>
      <w:r>
        <w:rPr>
          <w:w w:val="95"/>
          <w:sz w:val="21"/>
        </w:rPr>
        <w:t>synthetic</w:t>
      </w:r>
      <w:r>
        <w:rPr>
          <w:spacing w:val="-39"/>
          <w:w w:val="95"/>
          <w:sz w:val="21"/>
        </w:rPr>
        <w:t> </w:t>
      </w:r>
      <w:r>
        <w:rPr>
          <w:w w:val="95"/>
          <w:sz w:val="21"/>
        </w:rPr>
        <w:t>cannabinoids</w:t>
      </w:r>
      <w:r>
        <w:rPr>
          <w:spacing w:val="-40"/>
          <w:w w:val="95"/>
          <w:sz w:val="21"/>
        </w:rPr>
        <w:t> </w:t>
      </w:r>
      <w:r>
        <w:rPr>
          <w:w w:val="95"/>
          <w:sz w:val="21"/>
        </w:rPr>
        <w:t>onto</w:t>
      </w:r>
      <w:r>
        <w:rPr>
          <w:spacing w:val="-39"/>
          <w:w w:val="95"/>
          <w:sz w:val="21"/>
        </w:rPr>
        <w:t> </w:t>
      </w:r>
      <w:r>
        <w:rPr>
          <w:w w:val="95"/>
          <w:sz w:val="21"/>
        </w:rPr>
        <w:t>dried</w:t>
      </w:r>
      <w:r>
        <w:rPr>
          <w:spacing w:val="-40"/>
          <w:w w:val="95"/>
          <w:sz w:val="21"/>
        </w:rPr>
        <w:t> </w:t>
      </w:r>
      <w:r>
        <w:rPr>
          <w:w w:val="95"/>
          <w:sz w:val="21"/>
        </w:rPr>
        <w:t>herbs</w:t>
      </w:r>
      <w:r>
        <w:rPr>
          <w:spacing w:val="-39"/>
          <w:w w:val="95"/>
          <w:sz w:val="21"/>
        </w:rPr>
        <w:t> </w:t>
      </w:r>
      <w:r>
        <w:rPr>
          <w:w w:val="95"/>
          <w:sz w:val="21"/>
        </w:rPr>
        <w:t>and</w:t>
      </w:r>
      <w:r>
        <w:rPr>
          <w:spacing w:val="-39"/>
          <w:w w:val="95"/>
          <w:sz w:val="21"/>
        </w:rPr>
        <w:t> </w:t>
      </w:r>
      <w:r>
        <w:rPr>
          <w:w w:val="95"/>
          <w:sz w:val="21"/>
        </w:rPr>
        <w:t>selling</w:t>
      </w:r>
      <w:r>
        <w:rPr>
          <w:spacing w:val="-40"/>
          <w:w w:val="95"/>
          <w:sz w:val="21"/>
        </w:rPr>
        <w:t> </w:t>
      </w:r>
      <w:r>
        <w:rPr>
          <w:w w:val="95"/>
          <w:sz w:val="21"/>
        </w:rPr>
        <w:t>the</w:t>
      </w:r>
      <w:r>
        <w:rPr>
          <w:spacing w:val="-39"/>
          <w:w w:val="95"/>
          <w:sz w:val="21"/>
        </w:rPr>
        <w:t> </w:t>
      </w:r>
      <w:r>
        <w:rPr>
          <w:w w:val="95"/>
          <w:sz w:val="21"/>
        </w:rPr>
        <w:t>resulting</w:t>
      </w:r>
      <w:r>
        <w:rPr>
          <w:spacing w:val="-39"/>
          <w:w w:val="95"/>
          <w:sz w:val="21"/>
        </w:rPr>
        <w:t> </w:t>
      </w:r>
      <w:r>
        <w:rPr>
          <w:w w:val="95"/>
          <w:sz w:val="21"/>
        </w:rPr>
        <w:t>product</w:t>
      </w:r>
      <w:r>
        <w:rPr>
          <w:spacing w:val="-40"/>
          <w:w w:val="95"/>
          <w:sz w:val="21"/>
        </w:rPr>
        <w:t> </w:t>
      </w:r>
      <w:r>
        <w:rPr>
          <w:w w:val="95"/>
          <w:sz w:val="21"/>
        </w:rPr>
        <w:t>to </w:t>
      </w:r>
      <w:r>
        <w:rPr>
          <w:sz w:val="21"/>
        </w:rPr>
        <w:t>be</w:t>
      </w:r>
      <w:r>
        <w:rPr>
          <w:spacing w:val="-46"/>
          <w:sz w:val="21"/>
        </w:rPr>
        <w:t> </w:t>
      </w:r>
      <w:r>
        <w:rPr>
          <w:sz w:val="21"/>
        </w:rPr>
        <w:t>smoked</w:t>
      </w:r>
      <w:r>
        <w:rPr>
          <w:spacing w:val="-45"/>
          <w:sz w:val="21"/>
        </w:rPr>
        <w:t> </w:t>
      </w:r>
      <w:r>
        <w:rPr>
          <w:sz w:val="21"/>
        </w:rPr>
        <w:t>as</w:t>
      </w:r>
      <w:r>
        <w:rPr>
          <w:spacing w:val="-45"/>
          <w:sz w:val="21"/>
        </w:rPr>
        <w:t> </w:t>
      </w:r>
      <w:r>
        <w:rPr>
          <w:sz w:val="21"/>
        </w:rPr>
        <w:t>a</w:t>
      </w:r>
      <w:r>
        <w:rPr>
          <w:spacing w:val="-46"/>
          <w:sz w:val="21"/>
        </w:rPr>
        <w:t> </w:t>
      </w:r>
      <w:r>
        <w:rPr>
          <w:sz w:val="21"/>
        </w:rPr>
        <w:t>‘legal</w:t>
      </w:r>
      <w:r>
        <w:rPr>
          <w:spacing w:val="-45"/>
          <w:sz w:val="21"/>
        </w:rPr>
        <w:t> </w:t>
      </w:r>
      <w:r>
        <w:rPr>
          <w:sz w:val="21"/>
        </w:rPr>
        <w:t>high’.</w:t>
      </w:r>
      <w:r>
        <w:rPr>
          <w:sz w:val="21"/>
          <w:vertAlign w:val="superscript"/>
        </w:rPr>
        <w:t>90</w:t>
      </w:r>
      <w:r>
        <w:rPr>
          <w:spacing w:val="-45"/>
          <w:sz w:val="21"/>
          <w:vertAlign w:val="baseline"/>
        </w:rPr>
        <w:t> </w:t>
      </w:r>
      <w:r>
        <w:rPr>
          <w:sz w:val="21"/>
          <w:vertAlign w:val="baseline"/>
        </w:rPr>
        <w:t>Synthetic</w:t>
      </w:r>
      <w:r>
        <w:rPr>
          <w:spacing w:val="-45"/>
          <w:sz w:val="21"/>
          <w:vertAlign w:val="baseline"/>
        </w:rPr>
        <w:t> </w:t>
      </w:r>
      <w:r>
        <w:rPr>
          <w:sz w:val="21"/>
          <w:vertAlign w:val="baseline"/>
        </w:rPr>
        <w:t>cannabinoids</w:t>
      </w:r>
      <w:r>
        <w:rPr>
          <w:spacing w:val="-45"/>
          <w:sz w:val="21"/>
          <w:vertAlign w:val="baseline"/>
        </w:rPr>
        <w:t> </w:t>
      </w:r>
      <w:r>
        <w:rPr>
          <w:sz w:val="21"/>
          <w:vertAlign w:val="baseline"/>
        </w:rPr>
        <w:t>have</w:t>
      </w:r>
      <w:r>
        <w:rPr>
          <w:spacing w:val="-46"/>
          <w:sz w:val="21"/>
          <w:vertAlign w:val="baseline"/>
        </w:rPr>
        <w:t> </w:t>
      </w:r>
      <w:r>
        <w:rPr>
          <w:sz w:val="21"/>
          <w:vertAlign w:val="baseline"/>
        </w:rPr>
        <w:t>become</w:t>
      </w:r>
      <w:r>
        <w:rPr>
          <w:spacing w:val="-45"/>
          <w:sz w:val="21"/>
          <w:vertAlign w:val="baseline"/>
        </w:rPr>
        <w:t> </w:t>
      </w:r>
      <w:r>
        <w:rPr>
          <w:sz w:val="21"/>
          <w:vertAlign w:val="baseline"/>
        </w:rPr>
        <w:t>notorious</w:t>
      </w:r>
      <w:r>
        <w:rPr>
          <w:spacing w:val="-45"/>
          <w:sz w:val="21"/>
          <w:vertAlign w:val="baseline"/>
        </w:rPr>
        <w:t> </w:t>
      </w:r>
      <w:r>
        <w:rPr>
          <w:sz w:val="21"/>
          <w:vertAlign w:val="baseline"/>
        </w:rPr>
        <w:t>in</w:t>
      </w:r>
      <w:r>
        <w:rPr>
          <w:spacing w:val="-46"/>
          <w:sz w:val="21"/>
          <w:vertAlign w:val="baseline"/>
        </w:rPr>
        <w:t> </w:t>
      </w:r>
      <w:r>
        <w:rPr>
          <w:sz w:val="21"/>
          <w:vertAlign w:val="baseline"/>
        </w:rPr>
        <w:t>the </w:t>
      </w:r>
      <w:r>
        <w:rPr>
          <w:w w:val="95"/>
          <w:sz w:val="21"/>
          <w:vertAlign w:val="baseline"/>
        </w:rPr>
        <w:t>popular</w:t>
      </w:r>
      <w:r>
        <w:rPr>
          <w:spacing w:val="-27"/>
          <w:w w:val="95"/>
          <w:sz w:val="21"/>
          <w:vertAlign w:val="baseline"/>
        </w:rPr>
        <w:t> </w:t>
      </w:r>
      <w:r>
        <w:rPr>
          <w:w w:val="95"/>
          <w:sz w:val="21"/>
          <w:vertAlign w:val="baseline"/>
        </w:rPr>
        <w:t>media</w:t>
      </w:r>
      <w:r>
        <w:rPr>
          <w:spacing w:val="-26"/>
          <w:w w:val="95"/>
          <w:sz w:val="21"/>
          <w:vertAlign w:val="baseline"/>
        </w:rPr>
        <w:t> </w:t>
      </w:r>
      <w:r>
        <w:rPr>
          <w:w w:val="95"/>
          <w:sz w:val="21"/>
          <w:vertAlign w:val="baseline"/>
        </w:rPr>
        <w:t>by</w:t>
      </w:r>
      <w:r>
        <w:rPr>
          <w:spacing w:val="-26"/>
          <w:w w:val="95"/>
          <w:sz w:val="21"/>
          <w:vertAlign w:val="baseline"/>
        </w:rPr>
        <w:t> </w:t>
      </w:r>
      <w:r>
        <w:rPr>
          <w:w w:val="95"/>
          <w:sz w:val="21"/>
          <w:vertAlign w:val="baseline"/>
        </w:rPr>
        <w:t>having</w:t>
      </w:r>
      <w:r>
        <w:rPr>
          <w:spacing w:val="-26"/>
          <w:w w:val="95"/>
          <w:sz w:val="21"/>
          <w:vertAlign w:val="baseline"/>
        </w:rPr>
        <w:t> </w:t>
      </w:r>
      <w:r>
        <w:rPr>
          <w:w w:val="95"/>
          <w:sz w:val="21"/>
          <w:vertAlign w:val="baseline"/>
        </w:rPr>
        <w:t>been</w:t>
      </w:r>
      <w:r>
        <w:rPr>
          <w:spacing w:val="-26"/>
          <w:w w:val="95"/>
          <w:sz w:val="21"/>
          <w:vertAlign w:val="baseline"/>
        </w:rPr>
        <w:t> </w:t>
      </w:r>
      <w:r>
        <w:rPr>
          <w:w w:val="95"/>
          <w:sz w:val="21"/>
          <w:vertAlign w:val="baseline"/>
        </w:rPr>
        <w:t>associated</w:t>
      </w:r>
      <w:r>
        <w:rPr>
          <w:spacing w:val="-26"/>
          <w:w w:val="95"/>
          <w:sz w:val="21"/>
          <w:vertAlign w:val="baseline"/>
        </w:rPr>
        <w:t> </w:t>
      </w:r>
      <w:r>
        <w:rPr>
          <w:w w:val="95"/>
          <w:sz w:val="21"/>
          <w:vertAlign w:val="baseline"/>
        </w:rPr>
        <w:t>with</w:t>
      </w:r>
      <w:r>
        <w:rPr>
          <w:spacing w:val="-26"/>
          <w:w w:val="95"/>
          <w:sz w:val="21"/>
          <w:vertAlign w:val="baseline"/>
        </w:rPr>
        <w:t> </w:t>
      </w:r>
      <w:r>
        <w:rPr>
          <w:w w:val="95"/>
          <w:sz w:val="21"/>
          <w:vertAlign w:val="baseline"/>
        </w:rPr>
        <w:t>a</w:t>
      </w:r>
      <w:r>
        <w:rPr>
          <w:spacing w:val="-27"/>
          <w:w w:val="95"/>
          <w:sz w:val="21"/>
          <w:vertAlign w:val="baseline"/>
        </w:rPr>
        <w:t> </w:t>
      </w:r>
      <w:r>
        <w:rPr>
          <w:w w:val="95"/>
          <w:sz w:val="21"/>
          <w:vertAlign w:val="baseline"/>
        </w:rPr>
        <w:t>number</w:t>
      </w:r>
      <w:r>
        <w:rPr>
          <w:spacing w:val="-26"/>
          <w:w w:val="95"/>
          <w:sz w:val="21"/>
          <w:vertAlign w:val="baseline"/>
        </w:rPr>
        <w:t> </w:t>
      </w:r>
      <w:r>
        <w:rPr>
          <w:w w:val="95"/>
          <w:sz w:val="21"/>
          <w:vertAlign w:val="baseline"/>
        </w:rPr>
        <w:t>of</w:t>
      </w:r>
      <w:r>
        <w:rPr>
          <w:spacing w:val="-26"/>
          <w:w w:val="95"/>
          <w:sz w:val="21"/>
          <w:vertAlign w:val="baseline"/>
        </w:rPr>
        <w:t> </w:t>
      </w:r>
      <w:r>
        <w:rPr>
          <w:w w:val="95"/>
          <w:sz w:val="21"/>
          <w:vertAlign w:val="baseline"/>
        </w:rPr>
        <w:t>deaths,</w:t>
      </w:r>
      <w:r>
        <w:rPr>
          <w:w w:val="95"/>
          <w:sz w:val="21"/>
          <w:vertAlign w:val="superscript"/>
        </w:rPr>
        <w:t>91</w:t>
      </w:r>
      <w:r>
        <w:rPr>
          <w:spacing w:val="-25"/>
          <w:w w:val="95"/>
          <w:sz w:val="21"/>
          <w:vertAlign w:val="baseline"/>
        </w:rPr>
        <w:t> </w:t>
      </w:r>
      <w:r>
        <w:rPr>
          <w:w w:val="95"/>
          <w:sz w:val="21"/>
          <w:vertAlign w:val="baseline"/>
        </w:rPr>
        <w:t>but</w:t>
      </w:r>
      <w:r>
        <w:rPr>
          <w:spacing w:val="-26"/>
          <w:w w:val="95"/>
          <w:sz w:val="21"/>
          <w:vertAlign w:val="baseline"/>
        </w:rPr>
        <w:t> </w:t>
      </w:r>
      <w:r>
        <w:rPr>
          <w:w w:val="95"/>
          <w:sz w:val="21"/>
          <w:vertAlign w:val="baseline"/>
        </w:rPr>
        <w:t>there</w:t>
      </w:r>
      <w:r>
        <w:rPr>
          <w:spacing w:val="-27"/>
          <w:w w:val="95"/>
          <w:sz w:val="21"/>
          <w:vertAlign w:val="baseline"/>
        </w:rPr>
        <w:t> </w:t>
      </w:r>
      <w:r>
        <w:rPr>
          <w:w w:val="95"/>
          <w:sz w:val="21"/>
          <w:vertAlign w:val="baseline"/>
        </w:rPr>
        <w:t>is</w:t>
      </w:r>
      <w:r>
        <w:rPr>
          <w:spacing w:val="-26"/>
          <w:w w:val="95"/>
          <w:sz w:val="21"/>
          <w:vertAlign w:val="baseline"/>
        </w:rPr>
        <w:t> </w:t>
      </w:r>
      <w:r>
        <w:rPr>
          <w:w w:val="95"/>
          <w:sz w:val="21"/>
          <w:vertAlign w:val="baseline"/>
        </w:rPr>
        <w:t>little</w:t>
      </w:r>
    </w:p>
    <w:p>
      <w:pPr>
        <w:pStyle w:val="BodyText"/>
        <w:rPr>
          <w:sz w:val="20"/>
        </w:rPr>
      </w:pPr>
    </w:p>
    <w:p>
      <w:pPr>
        <w:pStyle w:val="BodyText"/>
        <w:spacing w:before="7"/>
        <w:rPr>
          <w:sz w:val="11"/>
        </w:rPr>
      </w:pPr>
      <w:r>
        <w:rPr/>
        <w:pict>
          <v:line style="position:absolute;mso-position-horizontal-relative:page;mso-position-vertical-relative:paragraph;z-index:-424;mso-wrap-distance-left:0;mso-wrap-distance-right:0" from="70.320pt,9.034946pt" to="214.32pt,9.03494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86 </w:t>
      </w:r>
      <w:r>
        <w:rPr>
          <w:sz w:val="16"/>
        </w:rPr>
        <w:t>Ryan Q Skrabek et al, ‘Nabilone for the Treatment of Pain in Fibromyalgia’ (2008) 9 </w:t>
      </w:r>
      <w:r>
        <w:rPr>
          <w:rFonts w:ascii="Calibri" w:hAnsi="Calibri"/>
          <w:i/>
          <w:sz w:val="16"/>
        </w:rPr>
        <w:t>Journal of Pain </w:t>
      </w:r>
      <w:r>
        <w:rPr>
          <w:sz w:val="16"/>
        </w:rPr>
        <w:t>164.</w:t>
      </w:r>
    </w:p>
    <w:p>
      <w:pPr>
        <w:spacing w:line="256" w:lineRule="auto" w:before="105"/>
        <w:ind w:left="957" w:right="618" w:hanging="2"/>
        <w:jc w:val="left"/>
        <w:rPr>
          <w:sz w:val="16"/>
        </w:rPr>
      </w:pPr>
      <w:r>
        <w:rPr>
          <w:w w:val="85"/>
          <w:position w:val="6"/>
          <w:sz w:val="9"/>
        </w:rPr>
        <w:t>87 </w:t>
      </w:r>
      <w:r>
        <w:rPr>
          <w:w w:val="85"/>
          <w:sz w:val="16"/>
        </w:rPr>
        <w:t>Insys Therapeutics Inc, ‘Parallel Comparison Analyses Confirm That Insys Therapeutics’Synthetic CBD Is Identical in Chemical </w:t>
      </w:r>
      <w:r>
        <w:rPr>
          <w:w w:val="90"/>
          <w:sz w:val="16"/>
        </w:rPr>
        <w:t>Structure to Plant-Derived CBD’ (Press Release, 4 December 2014) &lt;</w:t>
      </w:r>
      <w:hyperlink r:id="rId59">
        <w:r>
          <w:rPr>
            <w:w w:val="90"/>
            <w:sz w:val="16"/>
          </w:rPr>
          <w:t>http://www.insysrx.com/investors/recent-news</w:t>
        </w:r>
      </w:hyperlink>
      <w:r>
        <w:rPr>
          <w:w w:val="90"/>
          <w:sz w:val="16"/>
        </w:rPr>
        <w:t>&gt;.</w:t>
      </w:r>
    </w:p>
    <w:p>
      <w:pPr>
        <w:spacing w:before="96"/>
        <w:ind w:left="956" w:right="0" w:firstLine="0"/>
        <w:jc w:val="left"/>
        <w:rPr>
          <w:sz w:val="16"/>
        </w:rPr>
      </w:pPr>
      <w:r>
        <w:rPr>
          <w:w w:val="95"/>
          <w:position w:val="6"/>
          <w:sz w:val="9"/>
        </w:rPr>
        <w:t>88</w:t>
      </w:r>
      <w:r>
        <w:rPr>
          <w:spacing w:val="-13"/>
          <w:w w:val="95"/>
          <w:position w:val="6"/>
          <w:sz w:val="9"/>
        </w:rPr>
        <w:t> </w:t>
      </w:r>
      <w:r>
        <w:rPr>
          <w:w w:val="95"/>
          <w:sz w:val="16"/>
        </w:rPr>
        <w:t>See</w:t>
      </w:r>
      <w:r>
        <w:rPr>
          <w:spacing w:val="-28"/>
          <w:w w:val="95"/>
          <w:sz w:val="16"/>
        </w:rPr>
        <w:t> </w:t>
      </w:r>
      <w:r>
        <w:rPr>
          <w:w w:val="95"/>
          <w:sz w:val="16"/>
        </w:rPr>
        <w:t>eg</w:t>
      </w:r>
      <w:r>
        <w:rPr>
          <w:spacing w:val="-29"/>
          <w:w w:val="95"/>
          <w:sz w:val="16"/>
        </w:rPr>
        <w:t> </w:t>
      </w:r>
      <w:r>
        <w:rPr>
          <w:w w:val="95"/>
          <w:sz w:val="16"/>
        </w:rPr>
        <w:t>Maurizio</w:t>
      </w:r>
      <w:r>
        <w:rPr>
          <w:spacing w:val="-29"/>
          <w:w w:val="95"/>
          <w:sz w:val="16"/>
        </w:rPr>
        <w:t> </w:t>
      </w:r>
      <w:r>
        <w:rPr>
          <w:w w:val="95"/>
          <w:sz w:val="16"/>
        </w:rPr>
        <w:t>Bifulco</w:t>
      </w:r>
      <w:r>
        <w:rPr>
          <w:spacing w:val="-28"/>
          <w:w w:val="95"/>
          <w:sz w:val="16"/>
        </w:rPr>
        <w:t> </w:t>
      </w:r>
      <w:r>
        <w:rPr>
          <w:w w:val="95"/>
          <w:sz w:val="16"/>
        </w:rPr>
        <w:t>et</w:t>
      </w:r>
      <w:r>
        <w:rPr>
          <w:spacing w:val="-29"/>
          <w:w w:val="95"/>
          <w:sz w:val="16"/>
        </w:rPr>
        <w:t> </w:t>
      </w:r>
      <w:r>
        <w:rPr>
          <w:w w:val="95"/>
          <w:sz w:val="16"/>
        </w:rPr>
        <w:t>al,</w:t>
      </w:r>
      <w:r>
        <w:rPr>
          <w:spacing w:val="-29"/>
          <w:w w:val="95"/>
          <w:sz w:val="16"/>
        </w:rPr>
        <w:t> </w:t>
      </w:r>
      <w:r>
        <w:rPr>
          <w:w w:val="95"/>
          <w:sz w:val="16"/>
        </w:rPr>
        <w:t>‘Rimonabant:</w:t>
      </w:r>
      <w:r>
        <w:rPr>
          <w:spacing w:val="-29"/>
          <w:w w:val="95"/>
          <w:sz w:val="16"/>
        </w:rPr>
        <w:t> </w:t>
      </w:r>
      <w:r>
        <w:rPr>
          <w:w w:val="95"/>
          <w:sz w:val="16"/>
        </w:rPr>
        <w:t>Just</w:t>
      </w:r>
      <w:r>
        <w:rPr>
          <w:spacing w:val="-28"/>
          <w:w w:val="95"/>
          <w:sz w:val="16"/>
        </w:rPr>
        <w:t> </w:t>
      </w:r>
      <w:r>
        <w:rPr>
          <w:w w:val="95"/>
          <w:sz w:val="16"/>
        </w:rPr>
        <w:t>an</w:t>
      </w:r>
      <w:r>
        <w:rPr>
          <w:spacing w:val="-29"/>
          <w:w w:val="95"/>
          <w:sz w:val="16"/>
        </w:rPr>
        <w:t> </w:t>
      </w:r>
      <w:r>
        <w:rPr>
          <w:w w:val="95"/>
          <w:sz w:val="16"/>
        </w:rPr>
        <w:t>Antiobesity</w:t>
      </w:r>
      <w:r>
        <w:rPr>
          <w:spacing w:val="-29"/>
          <w:w w:val="95"/>
          <w:sz w:val="16"/>
        </w:rPr>
        <w:t> </w:t>
      </w:r>
      <w:r>
        <w:rPr>
          <w:w w:val="95"/>
          <w:sz w:val="16"/>
        </w:rPr>
        <w:t>Drug?</w:t>
      </w:r>
      <w:r>
        <w:rPr>
          <w:spacing w:val="-28"/>
          <w:w w:val="95"/>
          <w:sz w:val="16"/>
        </w:rPr>
        <w:t> </w:t>
      </w:r>
      <w:r>
        <w:rPr>
          <w:w w:val="95"/>
          <w:sz w:val="16"/>
        </w:rPr>
        <w:t>Current</w:t>
      </w:r>
      <w:r>
        <w:rPr>
          <w:spacing w:val="-29"/>
          <w:w w:val="95"/>
          <w:sz w:val="16"/>
        </w:rPr>
        <w:t> </w:t>
      </w:r>
      <w:r>
        <w:rPr>
          <w:w w:val="95"/>
          <w:sz w:val="16"/>
        </w:rPr>
        <w:t>Evidence</w:t>
      </w:r>
      <w:r>
        <w:rPr>
          <w:spacing w:val="-29"/>
          <w:w w:val="95"/>
          <w:sz w:val="16"/>
        </w:rPr>
        <w:t> </w:t>
      </w:r>
      <w:r>
        <w:rPr>
          <w:w w:val="95"/>
          <w:sz w:val="16"/>
        </w:rPr>
        <w:t>on</w:t>
      </w:r>
      <w:r>
        <w:rPr>
          <w:spacing w:val="-29"/>
          <w:w w:val="95"/>
          <w:sz w:val="16"/>
        </w:rPr>
        <w:t> </w:t>
      </w:r>
      <w:r>
        <w:rPr>
          <w:w w:val="95"/>
          <w:sz w:val="16"/>
        </w:rPr>
        <w:t>Its</w:t>
      </w:r>
      <w:r>
        <w:rPr>
          <w:spacing w:val="-28"/>
          <w:w w:val="95"/>
          <w:sz w:val="16"/>
        </w:rPr>
        <w:t> </w:t>
      </w:r>
      <w:r>
        <w:rPr>
          <w:w w:val="95"/>
          <w:sz w:val="16"/>
        </w:rPr>
        <w:t>Pleiotropic</w:t>
      </w:r>
      <w:r>
        <w:rPr>
          <w:spacing w:val="-29"/>
          <w:w w:val="95"/>
          <w:sz w:val="16"/>
        </w:rPr>
        <w:t> </w:t>
      </w:r>
      <w:r>
        <w:rPr>
          <w:w w:val="95"/>
          <w:sz w:val="16"/>
        </w:rPr>
        <w:t>Effects’</w:t>
      </w:r>
      <w:r>
        <w:rPr>
          <w:spacing w:val="-29"/>
          <w:w w:val="95"/>
          <w:sz w:val="16"/>
        </w:rPr>
        <w:t> </w:t>
      </w:r>
      <w:r>
        <w:rPr>
          <w:w w:val="95"/>
          <w:sz w:val="16"/>
        </w:rPr>
        <w:t>(2007)</w:t>
      </w:r>
      <w:r>
        <w:rPr>
          <w:spacing w:val="-28"/>
          <w:w w:val="95"/>
          <w:sz w:val="16"/>
        </w:rPr>
        <w:t> </w:t>
      </w:r>
      <w:r>
        <w:rPr>
          <w:w w:val="95"/>
          <w:sz w:val="16"/>
        </w:rPr>
        <w:t>71</w:t>
      </w:r>
    </w:p>
    <w:p>
      <w:pPr>
        <w:spacing w:before="13"/>
        <w:ind w:left="957" w:right="0" w:firstLine="0"/>
        <w:jc w:val="left"/>
        <w:rPr>
          <w:sz w:val="16"/>
        </w:rPr>
      </w:pPr>
      <w:r>
        <w:rPr>
          <w:rFonts w:ascii="Calibri"/>
          <w:i/>
          <w:sz w:val="16"/>
        </w:rPr>
        <w:t>Molecular Pharmacology </w:t>
      </w:r>
      <w:r>
        <w:rPr>
          <w:sz w:val="16"/>
        </w:rPr>
        <w:t>1445.</w:t>
      </w:r>
    </w:p>
    <w:p>
      <w:pPr>
        <w:spacing w:line="256" w:lineRule="auto" w:before="100"/>
        <w:ind w:left="957" w:right="0" w:hanging="2"/>
        <w:jc w:val="left"/>
        <w:rPr>
          <w:sz w:val="16"/>
        </w:rPr>
      </w:pPr>
      <w:r>
        <w:rPr>
          <w:w w:val="90"/>
          <w:position w:val="6"/>
          <w:sz w:val="9"/>
        </w:rPr>
        <w:t>89</w:t>
      </w:r>
      <w:r>
        <w:rPr>
          <w:spacing w:val="-9"/>
          <w:w w:val="90"/>
          <w:position w:val="6"/>
          <w:sz w:val="9"/>
        </w:rPr>
        <w:t> </w:t>
      </w:r>
      <w:r>
        <w:rPr>
          <w:w w:val="90"/>
          <w:sz w:val="16"/>
        </w:rPr>
        <w:t>See</w:t>
      </w:r>
      <w:r>
        <w:rPr>
          <w:spacing w:val="-25"/>
          <w:w w:val="90"/>
          <w:sz w:val="16"/>
        </w:rPr>
        <w:t> </w:t>
      </w:r>
      <w:r>
        <w:rPr>
          <w:w w:val="90"/>
          <w:sz w:val="16"/>
        </w:rPr>
        <w:t>eg</w:t>
      </w:r>
      <w:r>
        <w:rPr>
          <w:spacing w:val="-24"/>
          <w:w w:val="90"/>
          <w:sz w:val="16"/>
        </w:rPr>
        <w:t> </w:t>
      </w:r>
      <w:r>
        <w:rPr>
          <w:w w:val="90"/>
          <w:sz w:val="16"/>
        </w:rPr>
        <w:t>Robin</w:t>
      </w:r>
      <w:r>
        <w:rPr>
          <w:spacing w:val="-24"/>
          <w:w w:val="90"/>
          <w:sz w:val="16"/>
        </w:rPr>
        <w:t> </w:t>
      </w:r>
      <w:r>
        <w:rPr>
          <w:w w:val="90"/>
          <w:sz w:val="16"/>
        </w:rPr>
        <w:t>Christensen</w:t>
      </w:r>
      <w:r>
        <w:rPr>
          <w:spacing w:val="-24"/>
          <w:w w:val="90"/>
          <w:sz w:val="16"/>
        </w:rPr>
        <w:t> </w:t>
      </w:r>
      <w:r>
        <w:rPr>
          <w:w w:val="90"/>
          <w:sz w:val="16"/>
        </w:rPr>
        <w:t>et</w:t>
      </w:r>
      <w:r>
        <w:rPr>
          <w:spacing w:val="-24"/>
          <w:w w:val="90"/>
          <w:sz w:val="16"/>
        </w:rPr>
        <w:t> </w:t>
      </w:r>
      <w:r>
        <w:rPr>
          <w:w w:val="90"/>
          <w:sz w:val="16"/>
        </w:rPr>
        <w:t>al,</w:t>
      </w:r>
      <w:r>
        <w:rPr>
          <w:spacing w:val="-24"/>
          <w:w w:val="90"/>
          <w:sz w:val="16"/>
        </w:rPr>
        <w:t> </w:t>
      </w:r>
      <w:r>
        <w:rPr>
          <w:w w:val="90"/>
          <w:sz w:val="16"/>
        </w:rPr>
        <w:t>‘Efficacy</w:t>
      </w:r>
      <w:r>
        <w:rPr>
          <w:spacing w:val="-24"/>
          <w:w w:val="90"/>
          <w:sz w:val="16"/>
        </w:rPr>
        <w:t> </w:t>
      </w:r>
      <w:r>
        <w:rPr>
          <w:w w:val="90"/>
          <w:sz w:val="16"/>
        </w:rPr>
        <w:t>and</w:t>
      </w:r>
      <w:r>
        <w:rPr>
          <w:spacing w:val="-24"/>
          <w:w w:val="90"/>
          <w:sz w:val="16"/>
        </w:rPr>
        <w:t> </w:t>
      </w:r>
      <w:r>
        <w:rPr>
          <w:w w:val="90"/>
          <w:sz w:val="16"/>
        </w:rPr>
        <w:t>Safety</w:t>
      </w:r>
      <w:r>
        <w:rPr>
          <w:spacing w:val="-24"/>
          <w:w w:val="90"/>
          <w:sz w:val="16"/>
        </w:rPr>
        <w:t> </w:t>
      </w:r>
      <w:r>
        <w:rPr>
          <w:w w:val="90"/>
          <w:sz w:val="16"/>
        </w:rPr>
        <w:t>of</w:t>
      </w:r>
      <w:r>
        <w:rPr>
          <w:spacing w:val="-24"/>
          <w:w w:val="90"/>
          <w:sz w:val="16"/>
        </w:rPr>
        <w:t> </w:t>
      </w:r>
      <w:r>
        <w:rPr>
          <w:w w:val="90"/>
          <w:sz w:val="16"/>
        </w:rPr>
        <w:t>the</w:t>
      </w:r>
      <w:r>
        <w:rPr>
          <w:spacing w:val="-25"/>
          <w:w w:val="90"/>
          <w:sz w:val="16"/>
        </w:rPr>
        <w:t> </w:t>
      </w:r>
      <w:r>
        <w:rPr>
          <w:w w:val="90"/>
          <w:sz w:val="16"/>
        </w:rPr>
        <w:t>Weight-Loss</w:t>
      </w:r>
      <w:r>
        <w:rPr>
          <w:spacing w:val="-24"/>
          <w:w w:val="90"/>
          <w:sz w:val="16"/>
        </w:rPr>
        <w:t> </w:t>
      </w:r>
      <w:r>
        <w:rPr>
          <w:w w:val="90"/>
          <w:sz w:val="16"/>
        </w:rPr>
        <w:t>Drug</w:t>
      </w:r>
      <w:r>
        <w:rPr>
          <w:spacing w:val="-24"/>
          <w:w w:val="90"/>
          <w:sz w:val="16"/>
        </w:rPr>
        <w:t> </w:t>
      </w:r>
      <w:r>
        <w:rPr>
          <w:w w:val="90"/>
          <w:sz w:val="16"/>
        </w:rPr>
        <w:t>Rimonabant:</w:t>
      </w:r>
      <w:r>
        <w:rPr>
          <w:spacing w:val="-24"/>
          <w:w w:val="90"/>
          <w:sz w:val="16"/>
        </w:rPr>
        <w:t> </w:t>
      </w:r>
      <w:r>
        <w:rPr>
          <w:w w:val="90"/>
          <w:sz w:val="16"/>
        </w:rPr>
        <w:t>A</w:t>
      </w:r>
      <w:r>
        <w:rPr>
          <w:spacing w:val="-24"/>
          <w:w w:val="90"/>
          <w:sz w:val="16"/>
        </w:rPr>
        <w:t> </w:t>
      </w:r>
      <w:r>
        <w:rPr>
          <w:w w:val="90"/>
          <w:sz w:val="16"/>
        </w:rPr>
        <w:t>Meta-Analysis</w:t>
      </w:r>
      <w:r>
        <w:rPr>
          <w:spacing w:val="-24"/>
          <w:w w:val="90"/>
          <w:sz w:val="16"/>
        </w:rPr>
        <w:t> </w:t>
      </w:r>
      <w:r>
        <w:rPr>
          <w:w w:val="90"/>
          <w:sz w:val="16"/>
        </w:rPr>
        <w:t>of</w:t>
      </w:r>
      <w:r>
        <w:rPr>
          <w:spacing w:val="-24"/>
          <w:w w:val="90"/>
          <w:sz w:val="16"/>
        </w:rPr>
        <w:t> </w:t>
      </w:r>
      <w:r>
        <w:rPr>
          <w:w w:val="90"/>
          <w:sz w:val="16"/>
        </w:rPr>
        <w:t>Randomized</w:t>
      </w:r>
      <w:r>
        <w:rPr>
          <w:spacing w:val="-24"/>
          <w:w w:val="90"/>
          <w:sz w:val="16"/>
        </w:rPr>
        <w:t> </w:t>
      </w:r>
      <w:r>
        <w:rPr>
          <w:w w:val="90"/>
          <w:sz w:val="16"/>
        </w:rPr>
        <w:t>Trials’ </w:t>
      </w:r>
      <w:r>
        <w:rPr>
          <w:w w:val="95"/>
          <w:sz w:val="16"/>
        </w:rPr>
        <w:t>(2007) 370 </w:t>
      </w:r>
      <w:r>
        <w:rPr>
          <w:rFonts w:ascii="Calibri" w:hAnsi="Calibri"/>
          <w:i/>
          <w:w w:val="95"/>
          <w:sz w:val="16"/>
        </w:rPr>
        <w:t>The Lancet</w:t>
      </w:r>
      <w:r>
        <w:rPr>
          <w:rFonts w:ascii="Calibri" w:hAnsi="Calibri"/>
          <w:i/>
          <w:spacing w:val="-5"/>
          <w:w w:val="95"/>
          <w:sz w:val="16"/>
        </w:rPr>
        <w:t> </w:t>
      </w:r>
      <w:r>
        <w:rPr>
          <w:w w:val="95"/>
          <w:sz w:val="16"/>
        </w:rPr>
        <w:t>1706.</w:t>
      </w:r>
    </w:p>
    <w:p>
      <w:pPr>
        <w:spacing w:line="256" w:lineRule="auto" w:before="86"/>
        <w:ind w:left="957" w:right="840" w:hanging="2"/>
        <w:jc w:val="left"/>
        <w:rPr>
          <w:sz w:val="16"/>
        </w:rPr>
      </w:pPr>
      <w:r>
        <w:rPr>
          <w:w w:val="85"/>
          <w:position w:val="6"/>
          <w:sz w:val="9"/>
        </w:rPr>
        <w:t>90 </w:t>
      </w:r>
      <w:r>
        <w:rPr>
          <w:w w:val="85"/>
          <w:sz w:val="16"/>
        </w:rPr>
        <w:t>Therapeutic Goods Administration, ‘Scheduling: Delegates’ reasons for final decisions’ (July 2011), Section 1.1 (‘Synthetic </w:t>
      </w:r>
      <w:r>
        <w:rPr>
          <w:w w:val="95"/>
          <w:sz w:val="16"/>
        </w:rPr>
        <w:t>cannabinoids’) 1–2.</w:t>
      </w:r>
    </w:p>
    <w:p>
      <w:pPr>
        <w:spacing w:line="242" w:lineRule="auto" w:before="101"/>
        <w:ind w:left="957" w:right="172" w:hanging="2"/>
        <w:jc w:val="left"/>
        <w:rPr>
          <w:sz w:val="16"/>
        </w:rPr>
      </w:pPr>
      <w:r>
        <w:rPr>
          <w:w w:val="95"/>
          <w:position w:val="6"/>
          <w:sz w:val="9"/>
        </w:rPr>
        <w:t>91</w:t>
      </w:r>
      <w:r>
        <w:rPr>
          <w:spacing w:val="-15"/>
          <w:w w:val="95"/>
          <w:position w:val="6"/>
          <w:sz w:val="9"/>
        </w:rPr>
        <w:t> </w:t>
      </w:r>
      <w:r>
        <w:rPr>
          <w:w w:val="95"/>
          <w:sz w:val="16"/>
        </w:rPr>
        <w:t>See</w:t>
      </w:r>
      <w:r>
        <w:rPr>
          <w:spacing w:val="-31"/>
          <w:w w:val="95"/>
          <w:sz w:val="16"/>
        </w:rPr>
        <w:t> </w:t>
      </w:r>
      <w:r>
        <w:rPr>
          <w:w w:val="95"/>
          <w:sz w:val="16"/>
        </w:rPr>
        <w:t>eg</w:t>
      </w:r>
      <w:r>
        <w:rPr>
          <w:spacing w:val="-32"/>
          <w:w w:val="95"/>
          <w:sz w:val="16"/>
        </w:rPr>
        <w:t> </w:t>
      </w:r>
      <w:r>
        <w:rPr>
          <w:w w:val="95"/>
          <w:sz w:val="16"/>
        </w:rPr>
        <w:t>Andre</w:t>
      </w:r>
      <w:r>
        <w:rPr>
          <w:spacing w:val="-31"/>
          <w:w w:val="95"/>
          <w:sz w:val="16"/>
        </w:rPr>
        <w:t> </w:t>
      </w:r>
      <w:r>
        <w:rPr>
          <w:w w:val="95"/>
          <w:sz w:val="16"/>
        </w:rPr>
        <w:t>A</w:t>
      </w:r>
      <w:r>
        <w:rPr>
          <w:spacing w:val="-32"/>
          <w:w w:val="95"/>
          <w:sz w:val="16"/>
        </w:rPr>
        <w:t> </w:t>
      </w:r>
      <w:r>
        <w:rPr>
          <w:w w:val="95"/>
          <w:sz w:val="16"/>
        </w:rPr>
        <w:t>Monte</w:t>
      </w:r>
      <w:r>
        <w:rPr>
          <w:spacing w:val="-31"/>
          <w:w w:val="95"/>
          <w:sz w:val="16"/>
        </w:rPr>
        <w:t> </w:t>
      </w:r>
      <w:r>
        <w:rPr>
          <w:w w:val="95"/>
          <w:sz w:val="16"/>
        </w:rPr>
        <w:t>et</w:t>
      </w:r>
      <w:r>
        <w:rPr>
          <w:spacing w:val="-32"/>
          <w:w w:val="95"/>
          <w:sz w:val="16"/>
        </w:rPr>
        <w:t> </w:t>
      </w:r>
      <w:r>
        <w:rPr>
          <w:w w:val="95"/>
          <w:sz w:val="16"/>
        </w:rPr>
        <w:t>al,</w:t>
      </w:r>
      <w:r>
        <w:rPr>
          <w:spacing w:val="-32"/>
          <w:w w:val="95"/>
          <w:sz w:val="16"/>
        </w:rPr>
        <w:t> </w:t>
      </w:r>
      <w:r>
        <w:rPr>
          <w:w w:val="95"/>
          <w:sz w:val="16"/>
        </w:rPr>
        <w:t>‘Letter:</w:t>
      </w:r>
      <w:r>
        <w:rPr>
          <w:spacing w:val="-31"/>
          <w:w w:val="95"/>
          <w:sz w:val="16"/>
        </w:rPr>
        <w:t> </w:t>
      </w:r>
      <w:r>
        <w:rPr>
          <w:w w:val="95"/>
          <w:sz w:val="16"/>
        </w:rPr>
        <w:t>An</w:t>
      </w:r>
      <w:r>
        <w:rPr>
          <w:spacing w:val="-32"/>
          <w:w w:val="95"/>
          <w:sz w:val="16"/>
        </w:rPr>
        <w:t> </w:t>
      </w:r>
      <w:r>
        <w:rPr>
          <w:w w:val="95"/>
          <w:sz w:val="16"/>
        </w:rPr>
        <w:t>Outbreak</w:t>
      </w:r>
      <w:r>
        <w:rPr>
          <w:spacing w:val="-31"/>
          <w:w w:val="95"/>
          <w:sz w:val="16"/>
        </w:rPr>
        <w:t> </w:t>
      </w:r>
      <w:r>
        <w:rPr>
          <w:w w:val="95"/>
          <w:sz w:val="16"/>
        </w:rPr>
        <w:t>of</w:t>
      </w:r>
      <w:r>
        <w:rPr>
          <w:spacing w:val="-32"/>
          <w:w w:val="95"/>
          <w:sz w:val="16"/>
        </w:rPr>
        <w:t> </w:t>
      </w:r>
      <w:r>
        <w:rPr>
          <w:w w:val="95"/>
          <w:sz w:val="16"/>
        </w:rPr>
        <w:t>Exposure</w:t>
      </w:r>
      <w:r>
        <w:rPr>
          <w:spacing w:val="-31"/>
          <w:w w:val="95"/>
          <w:sz w:val="16"/>
        </w:rPr>
        <w:t> </w:t>
      </w:r>
      <w:r>
        <w:rPr>
          <w:w w:val="95"/>
          <w:sz w:val="16"/>
        </w:rPr>
        <w:t>to</w:t>
      </w:r>
      <w:r>
        <w:rPr>
          <w:spacing w:val="-32"/>
          <w:w w:val="95"/>
          <w:sz w:val="16"/>
        </w:rPr>
        <w:t> </w:t>
      </w:r>
      <w:r>
        <w:rPr>
          <w:w w:val="95"/>
          <w:sz w:val="16"/>
        </w:rPr>
        <w:t>a</w:t>
      </w:r>
      <w:r>
        <w:rPr>
          <w:spacing w:val="-31"/>
          <w:w w:val="95"/>
          <w:sz w:val="16"/>
        </w:rPr>
        <w:t> </w:t>
      </w:r>
      <w:r>
        <w:rPr>
          <w:w w:val="95"/>
          <w:sz w:val="16"/>
        </w:rPr>
        <w:t>Novel</w:t>
      </w:r>
      <w:r>
        <w:rPr>
          <w:spacing w:val="-32"/>
          <w:w w:val="95"/>
          <w:sz w:val="16"/>
        </w:rPr>
        <w:t> </w:t>
      </w:r>
      <w:r>
        <w:rPr>
          <w:w w:val="95"/>
          <w:sz w:val="16"/>
        </w:rPr>
        <w:t>Synthetic</w:t>
      </w:r>
      <w:r>
        <w:rPr>
          <w:spacing w:val="-31"/>
          <w:w w:val="95"/>
          <w:sz w:val="16"/>
        </w:rPr>
        <w:t> </w:t>
      </w:r>
      <w:r>
        <w:rPr>
          <w:w w:val="95"/>
          <w:sz w:val="16"/>
        </w:rPr>
        <w:t>Cannabinoid’</w:t>
      </w:r>
      <w:r>
        <w:rPr>
          <w:spacing w:val="-32"/>
          <w:w w:val="95"/>
          <w:sz w:val="16"/>
        </w:rPr>
        <w:t> </w:t>
      </w:r>
      <w:r>
        <w:rPr>
          <w:w w:val="95"/>
          <w:sz w:val="16"/>
        </w:rPr>
        <w:t>(2014)</w:t>
      </w:r>
      <w:r>
        <w:rPr>
          <w:spacing w:val="-32"/>
          <w:w w:val="95"/>
          <w:sz w:val="16"/>
        </w:rPr>
        <w:t> </w:t>
      </w:r>
      <w:r>
        <w:rPr>
          <w:w w:val="95"/>
          <w:sz w:val="16"/>
        </w:rPr>
        <w:t>370</w:t>
      </w:r>
      <w:r>
        <w:rPr>
          <w:spacing w:val="-31"/>
          <w:w w:val="95"/>
          <w:sz w:val="16"/>
        </w:rPr>
        <w:t> </w:t>
      </w:r>
      <w:r>
        <w:rPr>
          <w:rFonts w:ascii="Calibri" w:hAnsi="Calibri"/>
          <w:i/>
          <w:w w:val="95"/>
          <w:sz w:val="16"/>
        </w:rPr>
        <w:t>New</w:t>
      </w:r>
      <w:r>
        <w:rPr>
          <w:rFonts w:ascii="Calibri" w:hAnsi="Calibri"/>
          <w:i/>
          <w:spacing w:val="-18"/>
          <w:w w:val="95"/>
          <w:sz w:val="16"/>
        </w:rPr>
        <w:t> </w:t>
      </w:r>
      <w:r>
        <w:rPr>
          <w:rFonts w:ascii="Calibri" w:hAnsi="Calibri"/>
          <w:i/>
          <w:w w:val="95"/>
          <w:sz w:val="16"/>
        </w:rPr>
        <w:t>England</w:t>
      </w:r>
      <w:r>
        <w:rPr>
          <w:rFonts w:ascii="Calibri" w:hAnsi="Calibri"/>
          <w:i/>
          <w:spacing w:val="-17"/>
          <w:w w:val="95"/>
          <w:sz w:val="16"/>
        </w:rPr>
        <w:t> </w:t>
      </w:r>
      <w:r>
        <w:rPr>
          <w:rFonts w:ascii="Calibri" w:hAnsi="Calibri"/>
          <w:i/>
          <w:w w:val="95"/>
          <w:sz w:val="16"/>
        </w:rPr>
        <w:t>Journal </w:t>
      </w:r>
      <w:r>
        <w:rPr>
          <w:rFonts w:ascii="Calibri" w:hAnsi="Calibri"/>
          <w:i/>
          <w:w w:val="90"/>
          <w:sz w:val="16"/>
        </w:rPr>
        <w:t>of</w:t>
      </w:r>
      <w:r>
        <w:rPr>
          <w:rFonts w:ascii="Calibri" w:hAnsi="Calibri"/>
          <w:i/>
          <w:spacing w:val="-4"/>
          <w:w w:val="90"/>
          <w:sz w:val="16"/>
        </w:rPr>
        <w:t> </w:t>
      </w:r>
      <w:r>
        <w:rPr>
          <w:rFonts w:ascii="Calibri" w:hAnsi="Calibri"/>
          <w:i/>
          <w:w w:val="90"/>
          <w:sz w:val="16"/>
        </w:rPr>
        <w:t>Medicine</w:t>
      </w:r>
      <w:r>
        <w:rPr>
          <w:rFonts w:ascii="Calibri" w:hAnsi="Calibri"/>
          <w:i/>
          <w:spacing w:val="-2"/>
          <w:w w:val="90"/>
          <w:sz w:val="16"/>
        </w:rPr>
        <w:t> </w:t>
      </w:r>
      <w:r>
        <w:rPr>
          <w:w w:val="90"/>
          <w:sz w:val="16"/>
        </w:rPr>
        <w:t>389;</w:t>
      </w:r>
      <w:r>
        <w:rPr>
          <w:spacing w:val="-16"/>
          <w:w w:val="90"/>
          <w:sz w:val="16"/>
        </w:rPr>
        <w:t> </w:t>
      </w:r>
      <w:r>
        <w:rPr>
          <w:w w:val="90"/>
          <w:sz w:val="16"/>
        </w:rPr>
        <w:t>S</w:t>
      </w:r>
      <w:r>
        <w:rPr>
          <w:spacing w:val="-15"/>
          <w:w w:val="90"/>
          <w:sz w:val="16"/>
        </w:rPr>
        <w:t> </w:t>
      </w:r>
      <w:r>
        <w:rPr>
          <w:w w:val="90"/>
          <w:sz w:val="16"/>
        </w:rPr>
        <w:t>M</w:t>
      </w:r>
      <w:r>
        <w:rPr>
          <w:spacing w:val="-15"/>
          <w:w w:val="90"/>
          <w:sz w:val="16"/>
        </w:rPr>
        <w:t> </w:t>
      </w:r>
      <w:r>
        <w:rPr>
          <w:w w:val="90"/>
          <w:sz w:val="16"/>
        </w:rPr>
        <w:t>R</w:t>
      </w:r>
      <w:r>
        <w:rPr>
          <w:spacing w:val="-16"/>
          <w:w w:val="90"/>
          <w:sz w:val="16"/>
        </w:rPr>
        <w:t> </w:t>
      </w:r>
      <w:r>
        <w:rPr>
          <w:w w:val="90"/>
          <w:sz w:val="16"/>
        </w:rPr>
        <w:t>Gurney</w:t>
      </w:r>
      <w:r>
        <w:rPr>
          <w:spacing w:val="-16"/>
          <w:w w:val="90"/>
          <w:sz w:val="16"/>
        </w:rPr>
        <w:t> </w:t>
      </w:r>
      <w:r>
        <w:rPr>
          <w:w w:val="90"/>
          <w:sz w:val="16"/>
        </w:rPr>
        <w:t>et</w:t>
      </w:r>
      <w:r>
        <w:rPr>
          <w:spacing w:val="-15"/>
          <w:w w:val="90"/>
          <w:sz w:val="16"/>
        </w:rPr>
        <w:t> </w:t>
      </w:r>
      <w:r>
        <w:rPr>
          <w:w w:val="90"/>
          <w:sz w:val="16"/>
        </w:rPr>
        <w:t>al,</w:t>
      </w:r>
      <w:r>
        <w:rPr>
          <w:spacing w:val="-16"/>
          <w:w w:val="90"/>
          <w:sz w:val="16"/>
        </w:rPr>
        <w:t> </w:t>
      </w:r>
      <w:r>
        <w:rPr>
          <w:w w:val="90"/>
          <w:sz w:val="16"/>
        </w:rPr>
        <w:t>‘Pharmacology,</w:t>
      </w:r>
      <w:r>
        <w:rPr>
          <w:spacing w:val="-16"/>
          <w:w w:val="90"/>
          <w:sz w:val="16"/>
        </w:rPr>
        <w:t> </w:t>
      </w:r>
      <w:r>
        <w:rPr>
          <w:w w:val="90"/>
          <w:sz w:val="16"/>
        </w:rPr>
        <w:t>Toxicology,</w:t>
      </w:r>
      <w:r>
        <w:rPr>
          <w:spacing w:val="-16"/>
          <w:w w:val="90"/>
          <w:sz w:val="16"/>
        </w:rPr>
        <w:t> </w:t>
      </w:r>
      <w:r>
        <w:rPr>
          <w:w w:val="90"/>
          <w:sz w:val="16"/>
        </w:rPr>
        <w:t>and</w:t>
      </w:r>
      <w:r>
        <w:rPr>
          <w:spacing w:val="-15"/>
          <w:w w:val="90"/>
          <w:sz w:val="16"/>
        </w:rPr>
        <w:t> </w:t>
      </w:r>
      <w:r>
        <w:rPr>
          <w:w w:val="90"/>
          <w:sz w:val="16"/>
        </w:rPr>
        <w:t>Adverse</w:t>
      </w:r>
      <w:r>
        <w:rPr>
          <w:spacing w:val="-16"/>
          <w:w w:val="90"/>
          <w:sz w:val="16"/>
        </w:rPr>
        <w:t> </w:t>
      </w:r>
      <w:r>
        <w:rPr>
          <w:w w:val="90"/>
          <w:sz w:val="16"/>
        </w:rPr>
        <w:t>Effects</w:t>
      </w:r>
      <w:r>
        <w:rPr>
          <w:spacing w:val="-16"/>
          <w:w w:val="90"/>
          <w:sz w:val="16"/>
        </w:rPr>
        <w:t> </w:t>
      </w:r>
      <w:r>
        <w:rPr>
          <w:w w:val="90"/>
          <w:sz w:val="16"/>
        </w:rPr>
        <w:t>of</w:t>
      </w:r>
      <w:r>
        <w:rPr>
          <w:spacing w:val="-15"/>
          <w:w w:val="90"/>
          <w:sz w:val="16"/>
        </w:rPr>
        <w:t> </w:t>
      </w:r>
      <w:r>
        <w:rPr>
          <w:w w:val="90"/>
          <w:sz w:val="16"/>
        </w:rPr>
        <w:t>Synthetic</w:t>
      </w:r>
      <w:r>
        <w:rPr>
          <w:spacing w:val="-16"/>
          <w:w w:val="90"/>
          <w:sz w:val="16"/>
        </w:rPr>
        <w:t> </w:t>
      </w:r>
      <w:r>
        <w:rPr>
          <w:w w:val="90"/>
          <w:sz w:val="16"/>
        </w:rPr>
        <w:t>Cannabinoid</w:t>
      </w:r>
      <w:r>
        <w:rPr>
          <w:spacing w:val="-16"/>
          <w:w w:val="90"/>
          <w:sz w:val="16"/>
        </w:rPr>
        <w:t> </w:t>
      </w:r>
      <w:r>
        <w:rPr>
          <w:w w:val="90"/>
          <w:sz w:val="16"/>
        </w:rPr>
        <w:t>Drugs’</w:t>
      </w:r>
      <w:r>
        <w:rPr>
          <w:spacing w:val="-16"/>
          <w:w w:val="90"/>
          <w:sz w:val="16"/>
        </w:rPr>
        <w:t> </w:t>
      </w:r>
      <w:r>
        <w:rPr>
          <w:w w:val="90"/>
          <w:sz w:val="16"/>
        </w:rPr>
        <w:t>(2014)</w:t>
      </w:r>
      <w:r>
        <w:rPr>
          <w:spacing w:val="-15"/>
          <w:w w:val="90"/>
          <w:sz w:val="16"/>
        </w:rPr>
        <w:t> </w:t>
      </w:r>
      <w:r>
        <w:rPr>
          <w:w w:val="90"/>
          <w:sz w:val="16"/>
        </w:rPr>
        <w:t>26 </w:t>
      </w:r>
      <w:r>
        <w:rPr>
          <w:rFonts w:ascii="Calibri" w:hAnsi="Calibri"/>
          <w:i/>
          <w:w w:val="95"/>
          <w:sz w:val="16"/>
        </w:rPr>
        <w:t>Forensic</w:t>
      </w:r>
      <w:r>
        <w:rPr>
          <w:rFonts w:ascii="Calibri" w:hAnsi="Calibri"/>
          <w:i/>
          <w:spacing w:val="-12"/>
          <w:w w:val="95"/>
          <w:sz w:val="16"/>
        </w:rPr>
        <w:t> </w:t>
      </w:r>
      <w:r>
        <w:rPr>
          <w:rFonts w:ascii="Calibri" w:hAnsi="Calibri"/>
          <w:i/>
          <w:w w:val="95"/>
          <w:sz w:val="16"/>
        </w:rPr>
        <w:t>Science</w:t>
      </w:r>
      <w:r>
        <w:rPr>
          <w:rFonts w:ascii="Calibri" w:hAnsi="Calibri"/>
          <w:i/>
          <w:spacing w:val="-11"/>
          <w:w w:val="95"/>
          <w:sz w:val="16"/>
        </w:rPr>
        <w:t> </w:t>
      </w:r>
      <w:r>
        <w:rPr>
          <w:rFonts w:ascii="Calibri" w:hAnsi="Calibri"/>
          <w:i/>
          <w:w w:val="95"/>
          <w:sz w:val="16"/>
        </w:rPr>
        <w:t>Review</w:t>
      </w:r>
      <w:r>
        <w:rPr>
          <w:rFonts w:ascii="Calibri" w:hAnsi="Calibri"/>
          <w:i/>
          <w:spacing w:val="-11"/>
          <w:w w:val="95"/>
          <w:sz w:val="16"/>
        </w:rPr>
        <w:t> </w:t>
      </w:r>
      <w:r>
        <w:rPr>
          <w:w w:val="95"/>
          <w:sz w:val="16"/>
        </w:rPr>
        <w:t>53;</w:t>
      </w:r>
      <w:r>
        <w:rPr>
          <w:spacing w:val="-26"/>
          <w:w w:val="95"/>
          <w:sz w:val="16"/>
        </w:rPr>
        <w:t> </w:t>
      </w:r>
      <w:r>
        <w:rPr>
          <w:w w:val="95"/>
          <w:sz w:val="16"/>
        </w:rPr>
        <w:t>Nadine</w:t>
      </w:r>
      <w:r>
        <w:rPr>
          <w:spacing w:val="-25"/>
          <w:w w:val="95"/>
          <w:sz w:val="16"/>
        </w:rPr>
        <w:t> </w:t>
      </w:r>
      <w:r>
        <w:rPr>
          <w:w w:val="95"/>
          <w:sz w:val="16"/>
        </w:rPr>
        <w:t>Schaefer</w:t>
      </w:r>
      <w:r>
        <w:rPr>
          <w:spacing w:val="-25"/>
          <w:w w:val="95"/>
          <w:sz w:val="16"/>
        </w:rPr>
        <w:t> </w:t>
      </w:r>
      <w:r>
        <w:rPr>
          <w:w w:val="95"/>
          <w:sz w:val="16"/>
        </w:rPr>
        <w:t>et</w:t>
      </w:r>
      <w:r>
        <w:rPr>
          <w:spacing w:val="-25"/>
          <w:w w:val="95"/>
          <w:sz w:val="16"/>
        </w:rPr>
        <w:t> </w:t>
      </w:r>
      <w:r>
        <w:rPr>
          <w:w w:val="95"/>
          <w:sz w:val="16"/>
        </w:rPr>
        <w:t>al,</w:t>
      </w:r>
      <w:r>
        <w:rPr>
          <w:spacing w:val="-25"/>
          <w:w w:val="95"/>
          <w:sz w:val="16"/>
        </w:rPr>
        <w:t> </w:t>
      </w:r>
      <w:r>
        <w:rPr>
          <w:w w:val="95"/>
          <w:sz w:val="16"/>
        </w:rPr>
        <w:t>‘A</w:t>
      </w:r>
      <w:r>
        <w:rPr>
          <w:spacing w:val="-25"/>
          <w:w w:val="95"/>
          <w:sz w:val="16"/>
        </w:rPr>
        <w:t> </w:t>
      </w:r>
      <w:r>
        <w:rPr>
          <w:w w:val="95"/>
          <w:sz w:val="16"/>
        </w:rPr>
        <w:t>Fatal</w:t>
      </w:r>
      <w:r>
        <w:rPr>
          <w:spacing w:val="-26"/>
          <w:w w:val="95"/>
          <w:sz w:val="16"/>
        </w:rPr>
        <w:t> </w:t>
      </w:r>
      <w:r>
        <w:rPr>
          <w:w w:val="95"/>
          <w:sz w:val="16"/>
        </w:rPr>
        <w:t>Case</w:t>
      </w:r>
      <w:r>
        <w:rPr>
          <w:spacing w:val="-25"/>
          <w:w w:val="95"/>
          <w:sz w:val="16"/>
        </w:rPr>
        <w:t> </w:t>
      </w:r>
      <w:r>
        <w:rPr>
          <w:w w:val="95"/>
          <w:sz w:val="16"/>
        </w:rPr>
        <w:t>Involving</w:t>
      </w:r>
      <w:r>
        <w:rPr>
          <w:spacing w:val="-25"/>
          <w:w w:val="95"/>
          <w:sz w:val="16"/>
        </w:rPr>
        <w:t> </w:t>
      </w:r>
      <w:r>
        <w:rPr>
          <w:w w:val="95"/>
          <w:sz w:val="16"/>
        </w:rPr>
        <w:t>Several</w:t>
      </w:r>
      <w:r>
        <w:rPr>
          <w:spacing w:val="-25"/>
          <w:w w:val="95"/>
          <w:sz w:val="16"/>
        </w:rPr>
        <w:t> </w:t>
      </w:r>
      <w:r>
        <w:rPr>
          <w:w w:val="95"/>
          <w:sz w:val="16"/>
        </w:rPr>
        <w:t>Synthetic</w:t>
      </w:r>
      <w:r>
        <w:rPr>
          <w:spacing w:val="-25"/>
          <w:w w:val="95"/>
          <w:sz w:val="16"/>
        </w:rPr>
        <w:t> </w:t>
      </w:r>
      <w:r>
        <w:rPr>
          <w:w w:val="95"/>
          <w:sz w:val="16"/>
        </w:rPr>
        <w:t>Cannabinoids’</w:t>
      </w:r>
      <w:r>
        <w:rPr>
          <w:spacing w:val="-25"/>
          <w:w w:val="95"/>
          <w:sz w:val="16"/>
        </w:rPr>
        <w:t> </w:t>
      </w:r>
      <w:r>
        <w:rPr>
          <w:w w:val="95"/>
          <w:sz w:val="16"/>
        </w:rPr>
        <w:t>(2013)</w:t>
      </w:r>
      <w:r>
        <w:rPr>
          <w:spacing w:val="-25"/>
          <w:w w:val="95"/>
          <w:sz w:val="16"/>
        </w:rPr>
        <w:t> </w:t>
      </w:r>
      <w:r>
        <w:rPr>
          <w:w w:val="95"/>
          <w:sz w:val="16"/>
        </w:rPr>
        <w:t>80</w:t>
      </w:r>
      <w:r>
        <w:rPr>
          <w:spacing w:val="-26"/>
          <w:w w:val="95"/>
          <w:sz w:val="16"/>
        </w:rPr>
        <w:t> </w:t>
      </w:r>
      <w:r>
        <w:rPr>
          <w:rFonts w:ascii="Calibri" w:hAnsi="Calibri"/>
          <w:i/>
          <w:w w:val="95"/>
          <w:sz w:val="16"/>
        </w:rPr>
        <w:t>Toxichem </w:t>
      </w:r>
      <w:r>
        <w:rPr>
          <w:rFonts w:ascii="Calibri" w:hAnsi="Calibri"/>
          <w:i/>
          <w:sz w:val="16"/>
        </w:rPr>
        <w:t>Krimtech</w:t>
      </w:r>
      <w:r>
        <w:rPr>
          <w:rFonts w:ascii="Calibri" w:hAnsi="Calibri"/>
          <w:i/>
          <w:spacing w:val="4"/>
          <w:sz w:val="16"/>
        </w:rPr>
        <w:t> </w:t>
      </w:r>
      <w:r>
        <w:rPr>
          <w:sz w:val="16"/>
        </w:rPr>
        <w:t>248.</w:t>
      </w:r>
    </w:p>
    <w:p>
      <w:pPr>
        <w:spacing w:after="0" w:line="242" w:lineRule="auto"/>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132"/>
      </w:pPr>
      <w:r>
        <w:rPr>
          <w:w w:val="95"/>
        </w:rPr>
        <w:t>reliable</w:t>
      </w:r>
      <w:r>
        <w:rPr>
          <w:spacing w:val="-32"/>
          <w:w w:val="95"/>
        </w:rPr>
        <w:t> </w:t>
      </w:r>
      <w:r>
        <w:rPr>
          <w:w w:val="95"/>
        </w:rPr>
        <w:t>evidence</w:t>
      </w:r>
      <w:r>
        <w:rPr>
          <w:spacing w:val="-32"/>
          <w:w w:val="95"/>
        </w:rPr>
        <w:t> </w:t>
      </w:r>
      <w:r>
        <w:rPr>
          <w:w w:val="95"/>
        </w:rPr>
        <w:t>of</w:t>
      </w:r>
      <w:r>
        <w:rPr>
          <w:spacing w:val="-31"/>
          <w:w w:val="95"/>
        </w:rPr>
        <w:t> </w:t>
      </w:r>
      <w:r>
        <w:rPr>
          <w:w w:val="95"/>
        </w:rPr>
        <w:t>their</w:t>
      </w:r>
      <w:r>
        <w:rPr>
          <w:spacing w:val="-32"/>
          <w:w w:val="95"/>
        </w:rPr>
        <w:t> </w:t>
      </w:r>
      <w:r>
        <w:rPr>
          <w:w w:val="95"/>
        </w:rPr>
        <w:t>adverse</w:t>
      </w:r>
      <w:r>
        <w:rPr>
          <w:spacing w:val="-31"/>
          <w:w w:val="95"/>
        </w:rPr>
        <w:t> </w:t>
      </w:r>
      <w:r>
        <w:rPr>
          <w:w w:val="95"/>
        </w:rPr>
        <w:t>effects</w:t>
      </w:r>
      <w:r>
        <w:rPr>
          <w:spacing w:val="-32"/>
          <w:w w:val="95"/>
        </w:rPr>
        <w:t> </w:t>
      </w:r>
      <w:r>
        <w:rPr>
          <w:w w:val="95"/>
        </w:rPr>
        <w:t>due</w:t>
      </w:r>
      <w:r>
        <w:rPr>
          <w:spacing w:val="-31"/>
          <w:w w:val="95"/>
        </w:rPr>
        <w:t> </w:t>
      </w:r>
      <w:r>
        <w:rPr>
          <w:w w:val="95"/>
        </w:rPr>
        <w:t>to</w:t>
      </w:r>
      <w:r>
        <w:rPr>
          <w:spacing w:val="-32"/>
          <w:w w:val="95"/>
        </w:rPr>
        <w:t> </w:t>
      </w:r>
      <w:r>
        <w:rPr>
          <w:w w:val="95"/>
        </w:rPr>
        <w:t>the</w:t>
      </w:r>
      <w:r>
        <w:rPr>
          <w:spacing w:val="-31"/>
          <w:w w:val="95"/>
        </w:rPr>
        <w:t> </w:t>
      </w:r>
      <w:r>
        <w:rPr>
          <w:w w:val="95"/>
        </w:rPr>
        <w:t>short</w:t>
      </w:r>
      <w:r>
        <w:rPr>
          <w:spacing w:val="-32"/>
          <w:w w:val="95"/>
        </w:rPr>
        <w:t> </w:t>
      </w:r>
      <w:r>
        <w:rPr>
          <w:w w:val="95"/>
        </w:rPr>
        <w:t>period</w:t>
      </w:r>
      <w:r>
        <w:rPr>
          <w:spacing w:val="-31"/>
          <w:w w:val="95"/>
        </w:rPr>
        <w:t> </w:t>
      </w:r>
      <w:r>
        <w:rPr>
          <w:w w:val="95"/>
        </w:rPr>
        <w:t>in</w:t>
      </w:r>
      <w:r>
        <w:rPr>
          <w:spacing w:val="-32"/>
          <w:w w:val="95"/>
        </w:rPr>
        <w:t> </w:t>
      </w:r>
      <w:r>
        <w:rPr>
          <w:w w:val="95"/>
        </w:rPr>
        <w:t>which</w:t>
      </w:r>
      <w:r>
        <w:rPr>
          <w:spacing w:val="-31"/>
          <w:w w:val="95"/>
        </w:rPr>
        <w:t> </w:t>
      </w:r>
      <w:r>
        <w:rPr>
          <w:w w:val="95"/>
        </w:rPr>
        <w:t>they</w:t>
      </w:r>
      <w:r>
        <w:rPr>
          <w:spacing w:val="-32"/>
          <w:w w:val="95"/>
        </w:rPr>
        <w:t> </w:t>
      </w:r>
      <w:r>
        <w:rPr>
          <w:w w:val="95"/>
        </w:rPr>
        <w:t>have</w:t>
      </w:r>
      <w:r>
        <w:rPr>
          <w:spacing w:val="-31"/>
          <w:w w:val="95"/>
        </w:rPr>
        <w:t> </w:t>
      </w:r>
      <w:r>
        <w:rPr>
          <w:w w:val="95"/>
        </w:rPr>
        <w:t>been </w:t>
      </w:r>
      <w:r>
        <w:rPr/>
        <w:t>available.</w:t>
      </w:r>
      <w:r>
        <w:rPr>
          <w:vertAlign w:val="superscript"/>
        </w:rPr>
        <w:t>92</w:t>
      </w:r>
    </w:p>
    <w:p>
      <w:pPr>
        <w:pStyle w:val="ListParagraph"/>
        <w:numPr>
          <w:ilvl w:val="1"/>
          <w:numId w:val="5"/>
        </w:numPr>
        <w:tabs>
          <w:tab w:pos="1666" w:val="left" w:leader="none"/>
          <w:tab w:pos="1667" w:val="left" w:leader="none"/>
        </w:tabs>
        <w:spacing w:line="273" w:lineRule="auto" w:before="98" w:after="0"/>
        <w:ind w:left="1666" w:right="566" w:hanging="710"/>
        <w:jc w:val="left"/>
        <w:rPr>
          <w:sz w:val="21"/>
        </w:rPr>
      </w:pPr>
      <w:r>
        <w:rPr>
          <w:w w:val="95"/>
          <w:sz w:val="21"/>
        </w:rPr>
        <w:t>On</w:t>
      </w:r>
      <w:r>
        <w:rPr>
          <w:spacing w:val="-34"/>
          <w:w w:val="95"/>
          <w:sz w:val="21"/>
        </w:rPr>
        <w:t> </w:t>
      </w:r>
      <w:r>
        <w:rPr>
          <w:w w:val="95"/>
          <w:sz w:val="21"/>
        </w:rPr>
        <w:t>6</w:t>
      </w:r>
      <w:r>
        <w:rPr>
          <w:spacing w:val="-33"/>
          <w:w w:val="95"/>
          <w:sz w:val="21"/>
        </w:rPr>
        <w:t> </w:t>
      </w:r>
      <w:r>
        <w:rPr>
          <w:w w:val="95"/>
          <w:sz w:val="21"/>
        </w:rPr>
        <w:t>July</w:t>
      </w:r>
      <w:r>
        <w:rPr>
          <w:spacing w:val="-33"/>
          <w:w w:val="95"/>
          <w:sz w:val="21"/>
        </w:rPr>
        <w:t> </w:t>
      </w:r>
      <w:r>
        <w:rPr>
          <w:w w:val="95"/>
          <w:sz w:val="21"/>
        </w:rPr>
        <w:t>2011,</w:t>
      </w:r>
      <w:r>
        <w:rPr>
          <w:spacing w:val="-35"/>
          <w:w w:val="95"/>
          <w:sz w:val="21"/>
        </w:rPr>
        <w:t> </w:t>
      </w:r>
      <w:r>
        <w:rPr>
          <w:w w:val="95"/>
          <w:sz w:val="21"/>
        </w:rPr>
        <w:t>the</w:t>
      </w:r>
      <w:r>
        <w:rPr>
          <w:spacing w:val="-33"/>
          <w:w w:val="95"/>
          <w:sz w:val="21"/>
        </w:rPr>
        <w:t> </w:t>
      </w:r>
      <w:r>
        <w:rPr>
          <w:w w:val="95"/>
          <w:sz w:val="21"/>
        </w:rPr>
        <w:t>Therapeutic</w:t>
      </w:r>
      <w:r>
        <w:rPr>
          <w:spacing w:val="-34"/>
          <w:w w:val="95"/>
          <w:sz w:val="21"/>
        </w:rPr>
        <w:t> </w:t>
      </w:r>
      <w:r>
        <w:rPr>
          <w:w w:val="95"/>
          <w:sz w:val="21"/>
        </w:rPr>
        <w:t>Goods</w:t>
      </w:r>
      <w:r>
        <w:rPr>
          <w:spacing w:val="-34"/>
          <w:w w:val="95"/>
          <w:sz w:val="21"/>
        </w:rPr>
        <w:t> </w:t>
      </w:r>
      <w:r>
        <w:rPr>
          <w:w w:val="95"/>
          <w:sz w:val="21"/>
        </w:rPr>
        <w:t>Administration</w:t>
      </w:r>
      <w:r>
        <w:rPr>
          <w:spacing w:val="-33"/>
          <w:w w:val="95"/>
          <w:sz w:val="21"/>
        </w:rPr>
        <w:t> </w:t>
      </w:r>
      <w:r>
        <w:rPr>
          <w:w w:val="95"/>
          <w:sz w:val="21"/>
        </w:rPr>
        <w:t>added</w:t>
      </w:r>
      <w:r>
        <w:rPr>
          <w:spacing w:val="-34"/>
          <w:w w:val="95"/>
          <w:sz w:val="21"/>
        </w:rPr>
        <w:t> </w:t>
      </w:r>
      <w:r>
        <w:rPr>
          <w:w w:val="95"/>
          <w:sz w:val="21"/>
        </w:rPr>
        <w:t>a</w:t>
      </w:r>
      <w:r>
        <w:rPr>
          <w:spacing w:val="-33"/>
          <w:w w:val="95"/>
          <w:sz w:val="21"/>
        </w:rPr>
        <w:t> </w:t>
      </w:r>
      <w:r>
        <w:rPr>
          <w:w w:val="95"/>
          <w:sz w:val="21"/>
        </w:rPr>
        <w:t>number</w:t>
      </w:r>
      <w:r>
        <w:rPr>
          <w:spacing w:val="-34"/>
          <w:w w:val="95"/>
          <w:sz w:val="21"/>
        </w:rPr>
        <w:t> </w:t>
      </w:r>
      <w:r>
        <w:rPr>
          <w:w w:val="95"/>
          <w:sz w:val="21"/>
        </w:rPr>
        <w:t>of</w:t>
      </w:r>
      <w:r>
        <w:rPr>
          <w:spacing w:val="-34"/>
          <w:w w:val="95"/>
          <w:sz w:val="21"/>
        </w:rPr>
        <w:t> </w:t>
      </w:r>
      <w:r>
        <w:rPr>
          <w:w w:val="95"/>
          <w:sz w:val="21"/>
        </w:rPr>
        <w:t>synthetic cannabinoids, including JWH-018, the active ingredient in Kronic, to Schedule 9 </w:t>
      </w:r>
      <w:r>
        <w:rPr>
          <w:sz w:val="21"/>
        </w:rPr>
        <w:t>(prohibited</w:t>
      </w:r>
      <w:r>
        <w:rPr>
          <w:spacing w:val="-45"/>
          <w:sz w:val="21"/>
        </w:rPr>
        <w:t> </w:t>
      </w:r>
      <w:r>
        <w:rPr>
          <w:sz w:val="21"/>
        </w:rPr>
        <w:t>substances)</w:t>
      </w:r>
      <w:r>
        <w:rPr>
          <w:spacing w:val="-45"/>
          <w:sz w:val="21"/>
        </w:rPr>
        <w:t> </w:t>
      </w:r>
      <w:r>
        <w:rPr>
          <w:sz w:val="21"/>
        </w:rPr>
        <w:t>of</w:t>
      </w:r>
      <w:r>
        <w:rPr>
          <w:spacing w:val="-45"/>
          <w:sz w:val="21"/>
        </w:rPr>
        <w:t> </w:t>
      </w:r>
      <w:r>
        <w:rPr>
          <w:sz w:val="21"/>
        </w:rPr>
        <w:t>the</w:t>
      </w:r>
      <w:r>
        <w:rPr>
          <w:spacing w:val="-45"/>
          <w:sz w:val="21"/>
        </w:rPr>
        <w:t> </w:t>
      </w:r>
      <w:r>
        <w:rPr>
          <w:sz w:val="21"/>
        </w:rPr>
        <w:t>SUSMP.</w:t>
      </w:r>
      <w:r>
        <w:rPr>
          <w:sz w:val="21"/>
          <w:vertAlign w:val="superscript"/>
        </w:rPr>
        <w:t>93</w:t>
      </w:r>
      <w:r>
        <w:rPr>
          <w:spacing w:val="-45"/>
          <w:sz w:val="21"/>
          <w:vertAlign w:val="baseline"/>
        </w:rPr>
        <w:t> </w:t>
      </w:r>
      <w:r>
        <w:rPr>
          <w:sz w:val="21"/>
          <w:vertAlign w:val="baseline"/>
        </w:rPr>
        <w:t>In</w:t>
      </w:r>
      <w:r>
        <w:rPr>
          <w:spacing w:val="-44"/>
          <w:sz w:val="21"/>
          <w:vertAlign w:val="baseline"/>
        </w:rPr>
        <w:t> </w:t>
      </w:r>
      <w:r>
        <w:rPr>
          <w:sz w:val="21"/>
          <w:vertAlign w:val="baseline"/>
        </w:rPr>
        <w:t>February</w:t>
      </w:r>
      <w:r>
        <w:rPr>
          <w:spacing w:val="-45"/>
          <w:sz w:val="21"/>
          <w:vertAlign w:val="baseline"/>
        </w:rPr>
        <w:t> </w:t>
      </w:r>
      <w:r>
        <w:rPr>
          <w:sz w:val="21"/>
          <w:vertAlign w:val="baseline"/>
        </w:rPr>
        <w:t>2012,</w:t>
      </w:r>
      <w:r>
        <w:rPr>
          <w:spacing w:val="-45"/>
          <w:sz w:val="21"/>
          <w:vertAlign w:val="baseline"/>
        </w:rPr>
        <w:t> </w:t>
      </w:r>
      <w:r>
        <w:rPr>
          <w:sz w:val="21"/>
          <w:vertAlign w:val="baseline"/>
        </w:rPr>
        <w:t>a</w:t>
      </w:r>
      <w:r>
        <w:rPr>
          <w:spacing w:val="-45"/>
          <w:sz w:val="21"/>
          <w:vertAlign w:val="baseline"/>
        </w:rPr>
        <w:t> </w:t>
      </w:r>
      <w:r>
        <w:rPr>
          <w:sz w:val="21"/>
          <w:vertAlign w:val="baseline"/>
        </w:rPr>
        <w:t>further</w:t>
      </w:r>
      <w:r>
        <w:rPr>
          <w:spacing w:val="-45"/>
          <w:sz w:val="21"/>
          <w:vertAlign w:val="baseline"/>
        </w:rPr>
        <w:t> </w:t>
      </w:r>
      <w:r>
        <w:rPr>
          <w:sz w:val="21"/>
          <w:vertAlign w:val="baseline"/>
        </w:rPr>
        <w:t>entry</w:t>
      </w:r>
      <w:r>
        <w:rPr>
          <w:spacing w:val="-44"/>
          <w:sz w:val="21"/>
          <w:vertAlign w:val="baseline"/>
        </w:rPr>
        <w:t> </w:t>
      </w:r>
      <w:r>
        <w:rPr>
          <w:sz w:val="21"/>
          <w:vertAlign w:val="baseline"/>
        </w:rPr>
        <w:t>for</w:t>
      </w:r>
      <w:r>
        <w:rPr>
          <w:spacing w:val="-45"/>
          <w:sz w:val="21"/>
          <w:vertAlign w:val="baseline"/>
        </w:rPr>
        <w:t> </w:t>
      </w:r>
      <w:r>
        <w:rPr>
          <w:sz w:val="21"/>
          <w:vertAlign w:val="baseline"/>
        </w:rPr>
        <w:t>all </w:t>
      </w:r>
      <w:r>
        <w:rPr>
          <w:w w:val="95"/>
          <w:sz w:val="21"/>
          <w:vertAlign w:val="baseline"/>
        </w:rPr>
        <w:t>‘synthetic</w:t>
      </w:r>
      <w:r>
        <w:rPr>
          <w:spacing w:val="-34"/>
          <w:w w:val="95"/>
          <w:sz w:val="21"/>
          <w:vertAlign w:val="baseline"/>
        </w:rPr>
        <w:t> </w:t>
      </w:r>
      <w:r>
        <w:rPr>
          <w:w w:val="95"/>
          <w:sz w:val="21"/>
          <w:vertAlign w:val="baseline"/>
        </w:rPr>
        <w:t>cannabinomimetics’,</w:t>
      </w:r>
      <w:r>
        <w:rPr>
          <w:spacing w:val="-33"/>
          <w:w w:val="95"/>
          <w:sz w:val="21"/>
          <w:vertAlign w:val="baseline"/>
        </w:rPr>
        <w:t> </w:t>
      </w:r>
      <w:r>
        <w:rPr>
          <w:w w:val="95"/>
          <w:sz w:val="21"/>
          <w:vertAlign w:val="baseline"/>
        </w:rPr>
        <w:t>along</w:t>
      </w:r>
      <w:r>
        <w:rPr>
          <w:spacing w:val="-33"/>
          <w:w w:val="95"/>
          <w:sz w:val="21"/>
          <w:vertAlign w:val="baseline"/>
        </w:rPr>
        <w:t> </w:t>
      </w:r>
      <w:r>
        <w:rPr>
          <w:w w:val="95"/>
          <w:sz w:val="21"/>
          <w:vertAlign w:val="baseline"/>
        </w:rPr>
        <w:t>with</w:t>
      </w:r>
      <w:r>
        <w:rPr>
          <w:spacing w:val="-34"/>
          <w:w w:val="95"/>
          <w:sz w:val="21"/>
          <w:vertAlign w:val="baseline"/>
        </w:rPr>
        <w:t> </w:t>
      </w:r>
      <w:r>
        <w:rPr>
          <w:w w:val="95"/>
          <w:sz w:val="21"/>
          <w:vertAlign w:val="baseline"/>
        </w:rPr>
        <w:t>a</w:t>
      </w:r>
      <w:r>
        <w:rPr>
          <w:spacing w:val="-33"/>
          <w:w w:val="95"/>
          <w:sz w:val="21"/>
          <w:vertAlign w:val="baseline"/>
        </w:rPr>
        <w:t> </w:t>
      </w:r>
      <w:r>
        <w:rPr>
          <w:w w:val="95"/>
          <w:sz w:val="21"/>
          <w:vertAlign w:val="baseline"/>
        </w:rPr>
        <w:t>number</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known</w:t>
      </w:r>
      <w:r>
        <w:rPr>
          <w:spacing w:val="-33"/>
          <w:w w:val="95"/>
          <w:sz w:val="21"/>
          <w:vertAlign w:val="baseline"/>
        </w:rPr>
        <w:t> </w:t>
      </w:r>
      <w:r>
        <w:rPr>
          <w:w w:val="95"/>
          <w:sz w:val="21"/>
          <w:vertAlign w:val="baseline"/>
        </w:rPr>
        <w:t>chemical</w:t>
      </w:r>
      <w:r>
        <w:rPr>
          <w:spacing w:val="-34"/>
          <w:w w:val="95"/>
          <w:sz w:val="21"/>
          <w:vertAlign w:val="baseline"/>
        </w:rPr>
        <w:t> </w:t>
      </w:r>
      <w:r>
        <w:rPr>
          <w:w w:val="95"/>
          <w:sz w:val="21"/>
          <w:vertAlign w:val="baseline"/>
        </w:rPr>
        <w:t>classes</w:t>
      </w:r>
      <w:r>
        <w:rPr>
          <w:spacing w:val="-33"/>
          <w:w w:val="95"/>
          <w:sz w:val="21"/>
          <w:vertAlign w:val="baseline"/>
        </w:rPr>
        <w:t> </w:t>
      </w:r>
      <w:r>
        <w:rPr>
          <w:w w:val="95"/>
          <w:sz w:val="21"/>
          <w:vertAlign w:val="baseline"/>
        </w:rPr>
        <w:t>of </w:t>
      </w:r>
      <w:r>
        <w:rPr>
          <w:sz w:val="21"/>
          <w:vertAlign w:val="baseline"/>
        </w:rPr>
        <w:t>synthetic</w:t>
      </w:r>
      <w:r>
        <w:rPr>
          <w:spacing w:val="-17"/>
          <w:sz w:val="21"/>
          <w:vertAlign w:val="baseline"/>
        </w:rPr>
        <w:t> </w:t>
      </w:r>
      <w:r>
        <w:rPr>
          <w:sz w:val="21"/>
          <w:vertAlign w:val="baseline"/>
        </w:rPr>
        <w:t>cannabinoids,</w:t>
      </w:r>
      <w:r>
        <w:rPr>
          <w:spacing w:val="-17"/>
          <w:sz w:val="21"/>
          <w:vertAlign w:val="baseline"/>
        </w:rPr>
        <w:t> </w:t>
      </w:r>
      <w:r>
        <w:rPr>
          <w:sz w:val="21"/>
          <w:vertAlign w:val="baseline"/>
        </w:rPr>
        <w:t>was</w:t>
      </w:r>
      <w:r>
        <w:rPr>
          <w:spacing w:val="-17"/>
          <w:sz w:val="21"/>
          <w:vertAlign w:val="baseline"/>
        </w:rPr>
        <w:t> </w:t>
      </w:r>
      <w:r>
        <w:rPr>
          <w:sz w:val="21"/>
          <w:vertAlign w:val="baseline"/>
        </w:rPr>
        <w:t>added</w:t>
      </w:r>
      <w:r>
        <w:rPr>
          <w:spacing w:val="-16"/>
          <w:sz w:val="21"/>
          <w:vertAlign w:val="baseline"/>
        </w:rPr>
        <w:t> </w:t>
      </w:r>
      <w:r>
        <w:rPr>
          <w:sz w:val="21"/>
          <w:vertAlign w:val="baseline"/>
        </w:rPr>
        <w:t>to</w:t>
      </w:r>
      <w:r>
        <w:rPr>
          <w:spacing w:val="-17"/>
          <w:sz w:val="21"/>
          <w:vertAlign w:val="baseline"/>
        </w:rPr>
        <w:t> </w:t>
      </w:r>
      <w:r>
        <w:rPr>
          <w:sz w:val="21"/>
          <w:vertAlign w:val="baseline"/>
        </w:rPr>
        <w:t>Schedule</w:t>
      </w:r>
      <w:r>
        <w:rPr>
          <w:spacing w:val="-16"/>
          <w:sz w:val="21"/>
          <w:vertAlign w:val="baseline"/>
        </w:rPr>
        <w:t> </w:t>
      </w:r>
      <w:r>
        <w:rPr>
          <w:sz w:val="21"/>
          <w:vertAlign w:val="baseline"/>
        </w:rPr>
        <w:t>9.</w:t>
      </w:r>
      <w:r>
        <w:rPr>
          <w:sz w:val="21"/>
          <w:vertAlign w:val="superscript"/>
        </w:rPr>
        <w:t>94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3"/>
        </w:rPr>
      </w:pPr>
      <w:r>
        <w:rPr/>
        <w:pict>
          <v:line style="position:absolute;mso-position-horizontal-relative:page;mso-position-vertical-relative:paragraph;z-index:-400;mso-wrap-distance-left:0;mso-wrap-distance-right:0" from="70.320pt,10.105044pt" to="214.32pt,10.105044pt" stroked="true" strokeweight=".48pt" strokecolor="#007b01">
            <v:stroke dashstyle="solid"/>
            <w10:wrap type="topAndBottom"/>
          </v:line>
        </w:pict>
      </w:r>
    </w:p>
    <w:p>
      <w:pPr>
        <w:pStyle w:val="BodyText"/>
        <w:spacing w:before="3"/>
        <w:rPr>
          <w:sz w:val="7"/>
        </w:rPr>
      </w:pPr>
    </w:p>
    <w:p>
      <w:pPr>
        <w:spacing w:line="256" w:lineRule="auto" w:before="95"/>
        <w:ind w:left="957" w:right="840" w:hanging="2"/>
        <w:jc w:val="left"/>
        <w:rPr>
          <w:sz w:val="16"/>
        </w:rPr>
      </w:pPr>
      <w:r>
        <w:rPr>
          <w:w w:val="85"/>
          <w:position w:val="6"/>
          <w:sz w:val="9"/>
        </w:rPr>
        <w:t>92 </w:t>
      </w:r>
      <w:r>
        <w:rPr>
          <w:w w:val="85"/>
          <w:sz w:val="16"/>
        </w:rPr>
        <w:t>Therapeutic Goods Administration, ‘Scheduling: Delegates’ reasons for final decisions’ (July 2011), Section 1.1 (‘Synthetic </w:t>
      </w:r>
      <w:r>
        <w:rPr>
          <w:w w:val="95"/>
          <w:sz w:val="16"/>
        </w:rPr>
        <w:t>cannabinoids’) 6–7.</w:t>
      </w:r>
    </w:p>
    <w:p>
      <w:pPr>
        <w:spacing w:before="101"/>
        <w:ind w:left="957" w:right="286" w:hanging="2"/>
        <w:jc w:val="left"/>
        <w:rPr>
          <w:sz w:val="16"/>
        </w:rPr>
      </w:pPr>
      <w:r>
        <w:rPr>
          <w:w w:val="95"/>
          <w:position w:val="6"/>
          <w:sz w:val="9"/>
        </w:rPr>
        <w:t>93 </w:t>
      </w:r>
      <w:r>
        <w:rPr>
          <w:w w:val="95"/>
          <w:sz w:val="16"/>
        </w:rPr>
        <w:t>See Andatech, </w:t>
      </w:r>
      <w:r>
        <w:rPr>
          <w:rFonts w:ascii="Calibri" w:hAnsi="Calibri"/>
          <w:i/>
          <w:w w:val="95"/>
          <w:sz w:val="16"/>
        </w:rPr>
        <w:t>Australian Legislation Relating to Synthetic Cannabinoids—Kronic—K2 </w:t>
      </w:r>
      <w:r>
        <w:rPr>
          <w:w w:val="95"/>
          <w:sz w:val="16"/>
        </w:rPr>
        <w:t>&lt;</w:t>
      </w:r>
      <w:hyperlink r:id="rId60">
        <w:r>
          <w:rPr>
            <w:w w:val="95"/>
            <w:sz w:val="16"/>
          </w:rPr>
          <w:t>http://documents.andatech.com.au/fact-</w:t>
        </w:r>
      </w:hyperlink>
      <w:r>
        <w:rPr>
          <w:w w:val="95"/>
          <w:sz w:val="16"/>
        </w:rPr>
        <w:t> </w:t>
      </w:r>
      <w:r>
        <w:rPr>
          <w:sz w:val="16"/>
        </w:rPr>
        <w:t>sheets/k2-urine-drug-test-legislation-fact-sheet.pdf&gt;</w:t>
      </w:r>
    </w:p>
    <w:p>
      <w:pPr>
        <w:spacing w:line="249" w:lineRule="auto" w:before="113"/>
        <w:ind w:left="957" w:right="0" w:hanging="2"/>
        <w:jc w:val="left"/>
        <w:rPr>
          <w:sz w:val="16"/>
        </w:rPr>
      </w:pPr>
      <w:r>
        <w:rPr>
          <w:w w:val="85"/>
          <w:position w:val="6"/>
          <w:sz w:val="9"/>
        </w:rPr>
        <w:t>94 </w:t>
      </w:r>
      <w:r>
        <w:rPr>
          <w:w w:val="85"/>
          <w:sz w:val="16"/>
        </w:rPr>
        <w:t>Therapeutic Goods Administration, ‘Scheduling: Delegates’ reasons for final decisions’ (February 2013) Section 2.7 (‘Synthetic </w:t>
      </w:r>
      <w:r>
        <w:rPr>
          <w:w w:val="95"/>
          <w:sz w:val="16"/>
        </w:rPr>
        <w:t>cannabinoids’).</w:t>
      </w:r>
    </w:p>
    <w:p>
      <w:pPr>
        <w:spacing w:after="0" w:line="249" w:lineRule="auto"/>
        <w:jc w:val="left"/>
        <w:rPr>
          <w:sz w:val="16"/>
        </w:rPr>
        <w:sectPr>
          <w:pgSz w:w="11900" w:h="16840"/>
          <w:pgMar w:header="1588" w:footer="784" w:top="2300" w:bottom="980" w:left="460" w:right="1480"/>
        </w:sectPr>
      </w:pPr>
    </w:p>
    <w:p>
      <w:pPr>
        <w:pStyle w:val="Heading4"/>
        <w:spacing w:before="189"/>
      </w:pPr>
      <w:bookmarkStart w:name="_TOC_250101" w:id="41"/>
      <w:bookmarkStart w:name="Identifying therapeutically appropriate " w:id="42"/>
      <w:r>
        <w:rPr>
          <w:b w:val="0"/>
        </w:rPr>
      </w:r>
      <w:r>
        <w:rPr>
          <w:color w:val="007B01"/>
          <w:spacing w:val="-5"/>
          <w:w w:val="115"/>
        </w:rPr>
        <w:t>Identifying </w:t>
      </w:r>
      <w:r>
        <w:rPr>
          <w:color w:val="007B01"/>
          <w:spacing w:val="-6"/>
          <w:w w:val="115"/>
        </w:rPr>
        <w:t>therapeutically </w:t>
      </w:r>
      <w:r>
        <w:rPr>
          <w:color w:val="007B01"/>
          <w:spacing w:val="-5"/>
          <w:w w:val="115"/>
        </w:rPr>
        <w:t>appropriate</w:t>
      </w:r>
      <w:r>
        <w:rPr>
          <w:color w:val="007B01"/>
          <w:spacing w:val="-69"/>
          <w:w w:val="115"/>
        </w:rPr>
        <w:t> </w:t>
      </w:r>
      <w:bookmarkEnd w:id="41"/>
      <w:r>
        <w:rPr>
          <w:color w:val="007B01"/>
          <w:spacing w:val="-5"/>
          <w:w w:val="115"/>
        </w:rPr>
        <w:t>forms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279" w:hanging="710"/>
        <w:jc w:val="left"/>
        <w:rPr>
          <w:sz w:val="21"/>
        </w:rPr>
      </w:pPr>
      <w:r>
        <w:rPr>
          <w:w w:val="95"/>
          <w:sz w:val="21"/>
        </w:rPr>
        <w:t>As</w:t>
      </w:r>
      <w:r>
        <w:rPr>
          <w:spacing w:val="-35"/>
          <w:w w:val="95"/>
          <w:sz w:val="21"/>
        </w:rPr>
        <w:t> </w:t>
      </w:r>
      <w:r>
        <w:rPr>
          <w:w w:val="95"/>
          <w:sz w:val="21"/>
        </w:rPr>
        <w:t>canvassed</w:t>
      </w:r>
      <w:r>
        <w:rPr>
          <w:spacing w:val="-34"/>
          <w:w w:val="95"/>
          <w:sz w:val="21"/>
        </w:rPr>
        <w:t> </w:t>
      </w:r>
      <w:r>
        <w:rPr>
          <w:w w:val="95"/>
          <w:sz w:val="21"/>
        </w:rPr>
        <w:t>above,</w:t>
      </w:r>
      <w:r>
        <w:rPr>
          <w:spacing w:val="-35"/>
          <w:w w:val="95"/>
          <w:sz w:val="21"/>
        </w:rPr>
        <w:t> </w:t>
      </w:r>
      <w:r>
        <w:rPr>
          <w:w w:val="95"/>
          <w:sz w:val="21"/>
        </w:rPr>
        <w:t>cannabis</w:t>
      </w:r>
      <w:r>
        <w:rPr>
          <w:spacing w:val="-35"/>
          <w:w w:val="95"/>
          <w:sz w:val="21"/>
        </w:rPr>
        <w:t> </w:t>
      </w:r>
      <w:r>
        <w:rPr>
          <w:w w:val="95"/>
          <w:sz w:val="21"/>
        </w:rPr>
        <w:t>is</w:t>
      </w:r>
      <w:r>
        <w:rPr>
          <w:spacing w:val="-34"/>
          <w:w w:val="95"/>
          <w:sz w:val="21"/>
        </w:rPr>
        <w:t> </w:t>
      </w:r>
      <w:r>
        <w:rPr>
          <w:w w:val="95"/>
          <w:sz w:val="21"/>
        </w:rPr>
        <w:t>available</w:t>
      </w:r>
      <w:r>
        <w:rPr>
          <w:spacing w:val="-35"/>
          <w:w w:val="95"/>
          <w:sz w:val="21"/>
        </w:rPr>
        <w:t> </w:t>
      </w:r>
      <w:r>
        <w:rPr>
          <w:w w:val="95"/>
          <w:sz w:val="21"/>
        </w:rPr>
        <w:t>in</w:t>
      </w:r>
      <w:r>
        <w:rPr>
          <w:spacing w:val="-34"/>
          <w:w w:val="95"/>
          <w:sz w:val="21"/>
        </w:rPr>
        <w:t> </w:t>
      </w:r>
      <w:r>
        <w:rPr>
          <w:w w:val="95"/>
          <w:sz w:val="21"/>
        </w:rPr>
        <w:t>a</w:t>
      </w:r>
      <w:r>
        <w:rPr>
          <w:spacing w:val="-34"/>
          <w:w w:val="95"/>
          <w:sz w:val="21"/>
        </w:rPr>
        <w:t> </w:t>
      </w:r>
      <w:r>
        <w:rPr>
          <w:w w:val="95"/>
          <w:sz w:val="21"/>
        </w:rPr>
        <w:t>wide</w:t>
      </w:r>
      <w:r>
        <w:rPr>
          <w:spacing w:val="-35"/>
          <w:w w:val="95"/>
          <w:sz w:val="21"/>
        </w:rPr>
        <w:t> </w:t>
      </w:r>
      <w:r>
        <w:rPr>
          <w:w w:val="95"/>
          <w:sz w:val="21"/>
        </w:rPr>
        <w:t>and</w:t>
      </w:r>
      <w:r>
        <w:rPr>
          <w:spacing w:val="-34"/>
          <w:w w:val="95"/>
          <w:sz w:val="21"/>
        </w:rPr>
        <w:t> </w:t>
      </w:r>
      <w:r>
        <w:rPr>
          <w:w w:val="95"/>
          <w:sz w:val="21"/>
        </w:rPr>
        <w:t>constantly</w:t>
      </w:r>
      <w:r>
        <w:rPr>
          <w:spacing w:val="-35"/>
          <w:w w:val="95"/>
          <w:sz w:val="21"/>
        </w:rPr>
        <w:t> </w:t>
      </w:r>
      <w:r>
        <w:rPr>
          <w:w w:val="95"/>
          <w:sz w:val="21"/>
        </w:rPr>
        <w:t>expanding</w:t>
      </w:r>
      <w:r>
        <w:rPr>
          <w:spacing w:val="-34"/>
          <w:w w:val="95"/>
          <w:sz w:val="21"/>
        </w:rPr>
        <w:t> </w:t>
      </w:r>
      <w:r>
        <w:rPr>
          <w:w w:val="95"/>
          <w:sz w:val="21"/>
        </w:rPr>
        <w:t>range</w:t>
      </w:r>
      <w:r>
        <w:rPr>
          <w:spacing w:val="-35"/>
          <w:w w:val="95"/>
          <w:sz w:val="21"/>
        </w:rPr>
        <w:t> </w:t>
      </w:r>
      <w:r>
        <w:rPr>
          <w:w w:val="95"/>
          <w:sz w:val="21"/>
        </w:rPr>
        <w:t>of </w:t>
      </w:r>
      <w:r>
        <w:rPr>
          <w:sz w:val="21"/>
        </w:rPr>
        <w:t>forms. These vary in their potency (including their THC-content), ease of use, </w:t>
      </w:r>
      <w:r>
        <w:rPr>
          <w:w w:val="95"/>
          <w:sz w:val="21"/>
        </w:rPr>
        <w:t>contaminants,</w:t>
      </w:r>
      <w:r>
        <w:rPr>
          <w:spacing w:val="-30"/>
          <w:w w:val="95"/>
          <w:sz w:val="21"/>
        </w:rPr>
        <w:t> </w:t>
      </w:r>
      <w:r>
        <w:rPr>
          <w:w w:val="95"/>
          <w:sz w:val="21"/>
        </w:rPr>
        <w:t>safety</w:t>
      </w:r>
      <w:r>
        <w:rPr>
          <w:spacing w:val="-29"/>
          <w:w w:val="95"/>
          <w:sz w:val="21"/>
        </w:rPr>
        <w:t> </w:t>
      </w:r>
      <w:r>
        <w:rPr>
          <w:w w:val="95"/>
          <w:sz w:val="21"/>
        </w:rPr>
        <w:t>and</w:t>
      </w:r>
      <w:r>
        <w:rPr>
          <w:spacing w:val="-29"/>
          <w:w w:val="95"/>
          <w:sz w:val="21"/>
        </w:rPr>
        <w:t> </w:t>
      </w:r>
      <w:r>
        <w:rPr>
          <w:w w:val="95"/>
          <w:sz w:val="21"/>
        </w:rPr>
        <w:t>therapeutic</w:t>
      </w:r>
      <w:r>
        <w:rPr>
          <w:spacing w:val="-29"/>
          <w:w w:val="95"/>
          <w:sz w:val="21"/>
        </w:rPr>
        <w:t> </w:t>
      </w:r>
      <w:r>
        <w:rPr>
          <w:w w:val="95"/>
          <w:sz w:val="21"/>
        </w:rPr>
        <w:t>effect.</w:t>
      </w:r>
      <w:r>
        <w:rPr>
          <w:spacing w:val="-29"/>
          <w:w w:val="95"/>
          <w:sz w:val="21"/>
        </w:rPr>
        <w:t> </w:t>
      </w:r>
      <w:r>
        <w:rPr>
          <w:w w:val="95"/>
          <w:sz w:val="21"/>
        </w:rPr>
        <w:t>In</w:t>
      </w:r>
      <w:r>
        <w:rPr>
          <w:spacing w:val="-29"/>
          <w:w w:val="95"/>
          <w:sz w:val="21"/>
        </w:rPr>
        <w:t> </w:t>
      </w:r>
      <w:r>
        <w:rPr>
          <w:w w:val="95"/>
          <w:sz w:val="21"/>
        </w:rPr>
        <w:t>particular,</w:t>
      </w:r>
      <w:r>
        <w:rPr>
          <w:spacing w:val="-29"/>
          <w:w w:val="95"/>
          <w:sz w:val="21"/>
        </w:rPr>
        <w:t> </w:t>
      </w:r>
      <w:r>
        <w:rPr>
          <w:w w:val="95"/>
          <w:sz w:val="21"/>
        </w:rPr>
        <w:t>the</w:t>
      </w:r>
      <w:r>
        <w:rPr>
          <w:spacing w:val="-29"/>
          <w:w w:val="95"/>
          <w:sz w:val="21"/>
        </w:rPr>
        <w:t> </w:t>
      </w:r>
      <w:r>
        <w:rPr>
          <w:w w:val="95"/>
          <w:sz w:val="21"/>
        </w:rPr>
        <w:t>patient</w:t>
      </w:r>
      <w:r>
        <w:rPr>
          <w:spacing w:val="-29"/>
          <w:w w:val="95"/>
          <w:sz w:val="21"/>
        </w:rPr>
        <w:t> </w:t>
      </w:r>
      <w:r>
        <w:rPr>
          <w:w w:val="95"/>
          <w:sz w:val="21"/>
        </w:rPr>
        <w:t>experience</w:t>
      </w:r>
      <w:r>
        <w:rPr>
          <w:spacing w:val="-29"/>
          <w:w w:val="95"/>
          <w:sz w:val="21"/>
        </w:rPr>
        <w:t> </w:t>
      </w:r>
      <w:r>
        <w:rPr>
          <w:w w:val="95"/>
          <w:sz w:val="21"/>
        </w:rPr>
        <w:t>is </w:t>
      </w:r>
      <w:r>
        <w:rPr>
          <w:sz w:val="21"/>
        </w:rPr>
        <w:t>dramatically different between forms, largely in terms of the rate of uptake of </w:t>
      </w:r>
      <w:r>
        <w:rPr>
          <w:w w:val="95"/>
          <w:sz w:val="21"/>
        </w:rPr>
        <w:t>cannabinoids</w:t>
      </w:r>
      <w:r>
        <w:rPr>
          <w:spacing w:val="-39"/>
          <w:w w:val="95"/>
          <w:sz w:val="21"/>
        </w:rPr>
        <w:t> </w:t>
      </w:r>
      <w:r>
        <w:rPr>
          <w:w w:val="95"/>
          <w:sz w:val="21"/>
        </w:rPr>
        <w:t>and</w:t>
      </w:r>
      <w:r>
        <w:rPr>
          <w:spacing w:val="-38"/>
          <w:w w:val="95"/>
          <w:sz w:val="21"/>
        </w:rPr>
        <w:t> </w:t>
      </w:r>
      <w:r>
        <w:rPr>
          <w:w w:val="95"/>
          <w:sz w:val="21"/>
        </w:rPr>
        <w:t>the</w:t>
      </w:r>
      <w:r>
        <w:rPr>
          <w:spacing w:val="-38"/>
          <w:w w:val="95"/>
          <w:sz w:val="21"/>
        </w:rPr>
        <w:t> </w:t>
      </w:r>
      <w:r>
        <w:rPr>
          <w:w w:val="95"/>
          <w:sz w:val="21"/>
        </w:rPr>
        <w:t>duration</w:t>
      </w:r>
      <w:r>
        <w:rPr>
          <w:spacing w:val="-38"/>
          <w:w w:val="95"/>
          <w:sz w:val="21"/>
        </w:rPr>
        <w:t> </w:t>
      </w:r>
      <w:r>
        <w:rPr>
          <w:w w:val="95"/>
          <w:sz w:val="21"/>
        </w:rPr>
        <w:t>and</w:t>
      </w:r>
      <w:r>
        <w:rPr>
          <w:spacing w:val="-38"/>
          <w:w w:val="95"/>
          <w:sz w:val="21"/>
        </w:rPr>
        <w:t> </w:t>
      </w:r>
      <w:r>
        <w:rPr>
          <w:w w:val="95"/>
          <w:sz w:val="21"/>
        </w:rPr>
        <w:t>intensity</w:t>
      </w:r>
      <w:r>
        <w:rPr>
          <w:spacing w:val="-38"/>
          <w:w w:val="95"/>
          <w:sz w:val="21"/>
        </w:rPr>
        <w:t> </w:t>
      </w:r>
      <w:r>
        <w:rPr>
          <w:w w:val="95"/>
          <w:sz w:val="21"/>
        </w:rPr>
        <w:t>of</w:t>
      </w:r>
      <w:r>
        <w:rPr>
          <w:spacing w:val="-38"/>
          <w:w w:val="95"/>
          <w:sz w:val="21"/>
        </w:rPr>
        <w:t> </w:t>
      </w:r>
      <w:r>
        <w:rPr>
          <w:w w:val="95"/>
          <w:sz w:val="21"/>
        </w:rPr>
        <w:t>their</w:t>
      </w:r>
      <w:r>
        <w:rPr>
          <w:spacing w:val="-39"/>
          <w:w w:val="95"/>
          <w:sz w:val="21"/>
        </w:rPr>
        <w:t> </w:t>
      </w:r>
      <w:r>
        <w:rPr>
          <w:w w:val="95"/>
          <w:sz w:val="21"/>
        </w:rPr>
        <w:t>effect.</w:t>
      </w:r>
      <w:r>
        <w:rPr>
          <w:spacing w:val="-38"/>
          <w:w w:val="95"/>
          <w:sz w:val="21"/>
        </w:rPr>
        <w:t> </w:t>
      </w:r>
      <w:r>
        <w:rPr>
          <w:w w:val="95"/>
          <w:sz w:val="21"/>
        </w:rPr>
        <w:t>Certain</w:t>
      </w:r>
      <w:r>
        <w:rPr>
          <w:spacing w:val="-38"/>
          <w:w w:val="95"/>
          <w:sz w:val="21"/>
        </w:rPr>
        <w:t> </w:t>
      </w:r>
      <w:r>
        <w:rPr>
          <w:w w:val="95"/>
          <w:sz w:val="21"/>
        </w:rPr>
        <w:t>preparations</w:t>
      </w:r>
      <w:r>
        <w:rPr>
          <w:spacing w:val="-38"/>
          <w:w w:val="95"/>
          <w:sz w:val="21"/>
        </w:rPr>
        <w:t> </w:t>
      </w:r>
      <w:r>
        <w:rPr>
          <w:w w:val="95"/>
          <w:sz w:val="21"/>
        </w:rPr>
        <w:t>will</w:t>
      </w:r>
      <w:r>
        <w:rPr>
          <w:spacing w:val="-39"/>
          <w:w w:val="95"/>
          <w:sz w:val="21"/>
        </w:rPr>
        <w:t> </w:t>
      </w:r>
      <w:r>
        <w:rPr>
          <w:w w:val="95"/>
          <w:sz w:val="21"/>
        </w:rPr>
        <w:t>be </w:t>
      </w:r>
      <w:r>
        <w:rPr>
          <w:sz w:val="21"/>
        </w:rPr>
        <w:t>inappropriate</w:t>
      </w:r>
      <w:r>
        <w:rPr>
          <w:spacing w:val="-41"/>
          <w:sz w:val="21"/>
        </w:rPr>
        <w:t> </w:t>
      </w:r>
      <w:r>
        <w:rPr>
          <w:sz w:val="21"/>
        </w:rPr>
        <w:t>for</w:t>
      </w:r>
      <w:r>
        <w:rPr>
          <w:spacing w:val="-40"/>
          <w:sz w:val="21"/>
        </w:rPr>
        <w:t> </w:t>
      </w:r>
      <w:r>
        <w:rPr>
          <w:sz w:val="21"/>
        </w:rPr>
        <w:t>certain</w:t>
      </w:r>
      <w:r>
        <w:rPr>
          <w:spacing w:val="-40"/>
          <w:sz w:val="21"/>
        </w:rPr>
        <w:t> </w:t>
      </w:r>
      <w:r>
        <w:rPr>
          <w:sz w:val="21"/>
        </w:rPr>
        <w:t>patient</w:t>
      </w:r>
      <w:r>
        <w:rPr>
          <w:spacing w:val="-41"/>
          <w:sz w:val="21"/>
        </w:rPr>
        <w:t> </w:t>
      </w:r>
      <w:r>
        <w:rPr>
          <w:sz w:val="21"/>
        </w:rPr>
        <w:t>groups</w:t>
      </w:r>
      <w:r>
        <w:rPr>
          <w:spacing w:val="-40"/>
          <w:sz w:val="21"/>
        </w:rPr>
        <w:t> </w:t>
      </w:r>
      <w:r>
        <w:rPr>
          <w:sz w:val="21"/>
        </w:rPr>
        <w:t>(for</w:t>
      </w:r>
      <w:r>
        <w:rPr>
          <w:spacing w:val="-40"/>
          <w:sz w:val="21"/>
        </w:rPr>
        <w:t> </w:t>
      </w:r>
      <w:r>
        <w:rPr>
          <w:sz w:val="21"/>
        </w:rPr>
        <w:t>example,</w:t>
      </w:r>
      <w:r>
        <w:rPr>
          <w:spacing w:val="-41"/>
          <w:sz w:val="21"/>
        </w:rPr>
        <w:t> </w:t>
      </w:r>
      <w:r>
        <w:rPr>
          <w:sz w:val="21"/>
        </w:rPr>
        <w:t>smoking</w:t>
      </w:r>
      <w:r>
        <w:rPr>
          <w:spacing w:val="-40"/>
          <w:sz w:val="21"/>
        </w:rPr>
        <w:t> </w:t>
      </w:r>
      <w:r>
        <w:rPr>
          <w:sz w:val="21"/>
        </w:rPr>
        <w:t>for</w:t>
      </w:r>
      <w:r>
        <w:rPr>
          <w:spacing w:val="-40"/>
          <w:sz w:val="21"/>
        </w:rPr>
        <w:t> </w:t>
      </w:r>
      <w:r>
        <w:rPr>
          <w:sz w:val="21"/>
        </w:rPr>
        <w:t>children,</w:t>
      </w:r>
      <w:r>
        <w:rPr>
          <w:spacing w:val="-41"/>
          <w:sz w:val="21"/>
        </w:rPr>
        <w:t> </w:t>
      </w:r>
      <w:r>
        <w:rPr>
          <w:sz w:val="21"/>
        </w:rPr>
        <w:t>or </w:t>
      </w:r>
      <w:r>
        <w:rPr>
          <w:w w:val="95"/>
          <w:sz w:val="21"/>
        </w:rPr>
        <w:t>swallowing</w:t>
      </w:r>
      <w:r>
        <w:rPr>
          <w:spacing w:val="-32"/>
          <w:w w:val="95"/>
          <w:sz w:val="21"/>
        </w:rPr>
        <w:t> </w:t>
      </w:r>
      <w:r>
        <w:rPr>
          <w:w w:val="95"/>
          <w:sz w:val="21"/>
        </w:rPr>
        <w:t>a</w:t>
      </w:r>
      <w:r>
        <w:rPr>
          <w:spacing w:val="-32"/>
          <w:w w:val="95"/>
          <w:sz w:val="21"/>
        </w:rPr>
        <w:t> </w:t>
      </w:r>
      <w:r>
        <w:rPr>
          <w:w w:val="95"/>
          <w:sz w:val="21"/>
        </w:rPr>
        <w:t>tablet</w:t>
      </w:r>
      <w:r>
        <w:rPr>
          <w:spacing w:val="-31"/>
          <w:w w:val="95"/>
          <w:sz w:val="21"/>
        </w:rPr>
        <w:t> </w:t>
      </w:r>
      <w:r>
        <w:rPr>
          <w:w w:val="95"/>
          <w:sz w:val="21"/>
        </w:rPr>
        <w:t>for</w:t>
      </w:r>
      <w:r>
        <w:rPr>
          <w:spacing w:val="-32"/>
          <w:w w:val="95"/>
          <w:sz w:val="21"/>
        </w:rPr>
        <w:t> </w:t>
      </w:r>
      <w:r>
        <w:rPr>
          <w:w w:val="95"/>
          <w:sz w:val="21"/>
        </w:rPr>
        <w:t>a</w:t>
      </w:r>
      <w:r>
        <w:rPr>
          <w:spacing w:val="-31"/>
          <w:w w:val="95"/>
          <w:sz w:val="21"/>
        </w:rPr>
        <w:t> </w:t>
      </w:r>
      <w:r>
        <w:rPr>
          <w:w w:val="95"/>
          <w:sz w:val="21"/>
        </w:rPr>
        <w:t>patient</w:t>
      </w:r>
      <w:r>
        <w:rPr>
          <w:spacing w:val="-32"/>
          <w:w w:val="95"/>
          <w:sz w:val="21"/>
        </w:rPr>
        <w:t> </w:t>
      </w:r>
      <w:r>
        <w:rPr>
          <w:w w:val="95"/>
          <w:sz w:val="21"/>
        </w:rPr>
        <w:t>experiencing</w:t>
      </w:r>
      <w:r>
        <w:rPr>
          <w:spacing w:val="-31"/>
          <w:w w:val="95"/>
          <w:sz w:val="21"/>
        </w:rPr>
        <w:t> </w:t>
      </w:r>
      <w:r>
        <w:rPr>
          <w:w w:val="95"/>
          <w:sz w:val="21"/>
        </w:rPr>
        <w:t>severe</w:t>
      </w:r>
      <w:r>
        <w:rPr>
          <w:spacing w:val="-32"/>
          <w:w w:val="95"/>
          <w:sz w:val="21"/>
        </w:rPr>
        <w:t> </w:t>
      </w:r>
      <w:r>
        <w:rPr>
          <w:w w:val="95"/>
          <w:sz w:val="21"/>
        </w:rPr>
        <w:t>nausea);</w:t>
      </w:r>
      <w:r>
        <w:rPr>
          <w:spacing w:val="-32"/>
          <w:w w:val="95"/>
          <w:sz w:val="21"/>
        </w:rPr>
        <w:t> </w:t>
      </w:r>
      <w:r>
        <w:rPr>
          <w:w w:val="95"/>
          <w:sz w:val="21"/>
        </w:rPr>
        <w:t>others</w:t>
      </w:r>
      <w:r>
        <w:rPr>
          <w:spacing w:val="-31"/>
          <w:w w:val="95"/>
          <w:sz w:val="21"/>
        </w:rPr>
        <w:t> </w:t>
      </w:r>
      <w:r>
        <w:rPr>
          <w:w w:val="95"/>
          <w:sz w:val="21"/>
        </w:rPr>
        <w:t>raise</w:t>
      </w:r>
      <w:r>
        <w:rPr>
          <w:spacing w:val="-32"/>
          <w:w w:val="95"/>
          <w:sz w:val="21"/>
        </w:rPr>
        <w:t> </w:t>
      </w:r>
      <w:r>
        <w:rPr>
          <w:w w:val="95"/>
          <w:sz w:val="21"/>
        </w:rPr>
        <w:t>particular </w:t>
      </w:r>
      <w:r>
        <w:rPr>
          <w:sz w:val="21"/>
        </w:rPr>
        <w:t>dangers of side</w:t>
      </w:r>
      <w:r>
        <w:rPr>
          <w:spacing w:val="-32"/>
          <w:sz w:val="21"/>
        </w:rPr>
        <w:t> </w:t>
      </w:r>
      <w:r>
        <w:rPr>
          <w:sz w:val="21"/>
        </w:rPr>
        <w:t>effects.</w:t>
      </w:r>
    </w:p>
    <w:p>
      <w:pPr>
        <w:pStyle w:val="ListParagraph"/>
        <w:numPr>
          <w:ilvl w:val="1"/>
          <w:numId w:val="5"/>
        </w:numPr>
        <w:tabs>
          <w:tab w:pos="1666" w:val="left" w:leader="none"/>
          <w:tab w:pos="1667" w:val="left" w:leader="none"/>
        </w:tabs>
        <w:spacing w:line="273" w:lineRule="auto" w:before="101" w:after="0"/>
        <w:ind w:left="1666" w:right="132" w:hanging="710"/>
        <w:jc w:val="left"/>
        <w:rPr>
          <w:sz w:val="21"/>
        </w:rPr>
      </w:pPr>
      <w:r>
        <w:rPr>
          <w:sz w:val="21"/>
        </w:rPr>
        <w:t>In</w:t>
      </w:r>
      <w:r>
        <w:rPr>
          <w:spacing w:val="-45"/>
          <w:sz w:val="21"/>
        </w:rPr>
        <w:t> </w:t>
      </w:r>
      <w:r>
        <w:rPr>
          <w:sz w:val="21"/>
        </w:rPr>
        <w:t>determining</w:t>
      </w:r>
      <w:r>
        <w:rPr>
          <w:spacing w:val="-44"/>
          <w:sz w:val="21"/>
        </w:rPr>
        <w:t> </w:t>
      </w:r>
      <w:r>
        <w:rPr>
          <w:sz w:val="21"/>
        </w:rPr>
        <w:t>the</w:t>
      </w:r>
      <w:r>
        <w:rPr>
          <w:spacing w:val="-45"/>
          <w:sz w:val="21"/>
        </w:rPr>
        <w:t> </w:t>
      </w:r>
      <w:r>
        <w:rPr>
          <w:sz w:val="21"/>
        </w:rPr>
        <w:t>forms</w:t>
      </w:r>
      <w:r>
        <w:rPr>
          <w:spacing w:val="-44"/>
          <w:sz w:val="21"/>
        </w:rPr>
        <w:t> </w:t>
      </w:r>
      <w:r>
        <w:rPr>
          <w:sz w:val="21"/>
        </w:rPr>
        <w:t>of</w:t>
      </w:r>
      <w:r>
        <w:rPr>
          <w:spacing w:val="-44"/>
          <w:sz w:val="21"/>
        </w:rPr>
        <w:t> </w:t>
      </w:r>
      <w:r>
        <w:rPr>
          <w:sz w:val="21"/>
        </w:rPr>
        <w:t>cannabis</w:t>
      </w:r>
      <w:r>
        <w:rPr>
          <w:spacing w:val="-45"/>
          <w:sz w:val="21"/>
        </w:rPr>
        <w:t> </w:t>
      </w:r>
      <w:r>
        <w:rPr>
          <w:sz w:val="21"/>
        </w:rPr>
        <w:t>which</w:t>
      </w:r>
      <w:r>
        <w:rPr>
          <w:spacing w:val="-44"/>
          <w:sz w:val="21"/>
        </w:rPr>
        <w:t> </w:t>
      </w:r>
      <w:r>
        <w:rPr>
          <w:sz w:val="21"/>
        </w:rPr>
        <w:t>should</w:t>
      </w:r>
      <w:r>
        <w:rPr>
          <w:spacing w:val="-44"/>
          <w:sz w:val="21"/>
        </w:rPr>
        <w:t> </w:t>
      </w:r>
      <w:r>
        <w:rPr>
          <w:sz w:val="21"/>
        </w:rPr>
        <w:t>be</w:t>
      </w:r>
      <w:r>
        <w:rPr>
          <w:spacing w:val="-45"/>
          <w:sz w:val="21"/>
        </w:rPr>
        <w:t> </w:t>
      </w:r>
      <w:r>
        <w:rPr>
          <w:sz w:val="21"/>
        </w:rPr>
        <w:t>permitted</w:t>
      </w:r>
      <w:r>
        <w:rPr>
          <w:spacing w:val="-44"/>
          <w:sz w:val="21"/>
        </w:rPr>
        <w:t> </w:t>
      </w:r>
      <w:r>
        <w:rPr>
          <w:sz w:val="21"/>
        </w:rPr>
        <w:t>for</w:t>
      </w:r>
      <w:r>
        <w:rPr>
          <w:spacing w:val="-44"/>
          <w:sz w:val="21"/>
        </w:rPr>
        <w:t> </w:t>
      </w:r>
      <w:r>
        <w:rPr>
          <w:sz w:val="21"/>
        </w:rPr>
        <w:t>medicinal</w:t>
      </w:r>
      <w:r>
        <w:rPr>
          <w:spacing w:val="-45"/>
          <w:sz w:val="21"/>
        </w:rPr>
        <w:t> </w:t>
      </w:r>
      <w:r>
        <w:rPr>
          <w:sz w:val="21"/>
        </w:rPr>
        <w:t>use, </w:t>
      </w:r>
      <w:r>
        <w:rPr>
          <w:w w:val="95"/>
          <w:sz w:val="21"/>
        </w:rPr>
        <w:t>consideration</w:t>
      </w:r>
      <w:r>
        <w:rPr>
          <w:spacing w:val="-38"/>
          <w:w w:val="95"/>
          <w:sz w:val="21"/>
        </w:rPr>
        <w:t> </w:t>
      </w:r>
      <w:r>
        <w:rPr>
          <w:w w:val="95"/>
          <w:sz w:val="21"/>
        </w:rPr>
        <w:t>needs</w:t>
      </w:r>
      <w:r>
        <w:rPr>
          <w:spacing w:val="-38"/>
          <w:w w:val="95"/>
          <w:sz w:val="21"/>
        </w:rPr>
        <w:t> </w:t>
      </w:r>
      <w:r>
        <w:rPr>
          <w:w w:val="95"/>
          <w:sz w:val="21"/>
        </w:rPr>
        <w:t>to</w:t>
      </w:r>
      <w:r>
        <w:rPr>
          <w:spacing w:val="-38"/>
          <w:w w:val="95"/>
          <w:sz w:val="21"/>
        </w:rPr>
        <w:t> </w:t>
      </w:r>
      <w:r>
        <w:rPr>
          <w:w w:val="95"/>
          <w:sz w:val="21"/>
        </w:rPr>
        <w:t>be</w:t>
      </w:r>
      <w:r>
        <w:rPr>
          <w:spacing w:val="-37"/>
          <w:w w:val="95"/>
          <w:sz w:val="21"/>
        </w:rPr>
        <w:t> </w:t>
      </w:r>
      <w:r>
        <w:rPr>
          <w:w w:val="95"/>
          <w:sz w:val="21"/>
        </w:rPr>
        <w:t>given</w:t>
      </w:r>
      <w:r>
        <w:rPr>
          <w:spacing w:val="-38"/>
          <w:w w:val="95"/>
          <w:sz w:val="21"/>
        </w:rPr>
        <w:t> </w:t>
      </w:r>
      <w:r>
        <w:rPr>
          <w:w w:val="95"/>
          <w:sz w:val="21"/>
        </w:rPr>
        <w:t>to</w:t>
      </w:r>
      <w:r>
        <w:rPr>
          <w:spacing w:val="-38"/>
          <w:w w:val="95"/>
          <w:sz w:val="21"/>
        </w:rPr>
        <w:t> </w:t>
      </w:r>
      <w:r>
        <w:rPr>
          <w:w w:val="95"/>
          <w:sz w:val="21"/>
        </w:rPr>
        <w:t>the</w:t>
      </w:r>
      <w:r>
        <w:rPr>
          <w:spacing w:val="-37"/>
          <w:w w:val="95"/>
          <w:sz w:val="21"/>
        </w:rPr>
        <w:t> </w:t>
      </w:r>
      <w:r>
        <w:rPr>
          <w:w w:val="95"/>
          <w:sz w:val="21"/>
        </w:rPr>
        <w:t>full</w:t>
      </w:r>
      <w:r>
        <w:rPr>
          <w:spacing w:val="-39"/>
          <w:w w:val="95"/>
          <w:sz w:val="21"/>
        </w:rPr>
        <w:t> </w:t>
      </w:r>
      <w:r>
        <w:rPr>
          <w:w w:val="95"/>
          <w:sz w:val="21"/>
        </w:rPr>
        <w:t>range</w:t>
      </w:r>
      <w:r>
        <w:rPr>
          <w:spacing w:val="-37"/>
          <w:w w:val="95"/>
          <w:sz w:val="21"/>
        </w:rPr>
        <w:t> </w:t>
      </w:r>
      <w:r>
        <w:rPr>
          <w:w w:val="95"/>
          <w:sz w:val="21"/>
        </w:rPr>
        <w:t>of</w:t>
      </w:r>
      <w:r>
        <w:rPr>
          <w:spacing w:val="-38"/>
          <w:w w:val="95"/>
          <w:sz w:val="21"/>
        </w:rPr>
        <w:t> </w:t>
      </w:r>
      <w:r>
        <w:rPr>
          <w:w w:val="95"/>
          <w:sz w:val="21"/>
        </w:rPr>
        <w:t>methods</w:t>
      </w:r>
      <w:r>
        <w:rPr>
          <w:spacing w:val="-38"/>
          <w:w w:val="95"/>
          <w:sz w:val="21"/>
        </w:rPr>
        <w:t> </w:t>
      </w:r>
      <w:r>
        <w:rPr>
          <w:w w:val="95"/>
          <w:sz w:val="21"/>
        </w:rPr>
        <w:t>of</w:t>
      </w:r>
      <w:r>
        <w:rPr>
          <w:spacing w:val="-37"/>
          <w:w w:val="95"/>
          <w:sz w:val="21"/>
        </w:rPr>
        <w:t> </w:t>
      </w:r>
      <w:r>
        <w:rPr>
          <w:w w:val="95"/>
          <w:sz w:val="21"/>
        </w:rPr>
        <w:t>administration,</w:t>
      </w:r>
      <w:r>
        <w:rPr>
          <w:spacing w:val="-38"/>
          <w:w w:val="95"/>
          <w:sz w:val="21"/>
        </w:rPr>
        <w:t> </w:t>
      </w:r>
      <w:r>
        <w:rPr>
          <w:w w:val="95"/>
          <w:sz w:val="21"/>
        </w:rPr>
        <w:t>including their</w:t>
      </w:r>
      <w:r>
        <w:rPr>
          <w:spacing w:val="-31"/>
          <w:w w:val="95"/>
          <w:sz w:val="21"/>
        </w:rPr>
        <w:t> </w:t>
      </w:r>
      <w:r>
        <w:rPr>
          <w:w w:val="95"/>
          <w:sz w:val="21"/>
        </w:rPr>
        <w:t>dangers,</w:t>
      </w:r>
      <w:r>
        <w:rPr>
          <w:spacing w:val="-32"/>
          <w:w w:val="95"/>
          <w:sz w:val="21"/>
        </w:rPr>
        <w:t> </w:t>
      </w:r>
      <w:r>
        <w:rPr>
          <w:w w:val="95"/>
          <w:sz w:val="21"/>
        </w:rPr>
        <w:t>risks,</w:t>
      </w:r>
      <w:r>
        <w:rPr>
          <w:spacing w:val="-31"/>
          <w:w w:val="95"/>
          <w:sz w:val="21"/>
        </w:rPr>
        <w:t> </w:t>
      </w:r>
      <w:r>
        <w:rPr>
          <w:w w:val="95"/>
          <w:sz w:val="21"/>
        </w:rPr>
        <w:t>side</w:t>
      </w:r>
      <w:r>
        <w:rPr>
          <w:spacing w:val="-31"/>
          <w:w w:val="95"/>
          <w:sz w:val="21"/>
        </w:rPr>
        <w:t> </w:t>
      </w:r>
      <w:r>
        <w:rPr>
          <w:w w:val="95"/>
          <w:sz w:val="21"/>
        </w:rPr>
        <w:t>effects</w:t>
      </w:r>
      <w:r>
        <w:rPr>
          <w:spacing w:val="-31"/>
          <w:w w:val="95"/>
          <w:sz w:val="21"/>
        </w:rPr>
        <w:t> </w:t>
      </w:r>
      <w:r>
        <w:rPr>
          <w:w w:val="95"/>
          <w:sz w:val="21"/>
        </w:rPr>
        <w:t>and</w:t>
      </w:r>
      <w:r>
        <w:rPr>
          <w:spacing w:val="-31"/>
          <w:w w:val="95"/>
          <w:sz w:val="21"/>
        </w:rPr>
        <w:t> </w:t>
      </w:r>
      <w:r>
        <w:rPr>
          <w:w w:val="95"/>
          <w:sz w:val="21"/>
        </w:rPr>
        <w:t>benefits,</w:t>
      </w:r>
      <w:r>
        <w:rPr>
          <w:spacing w:val="-32"/>
          <w:w w:val="95"/>
          <w:sz w:val="21"/>
        </w:rPr>
        <w:t> </w:t>
      </w:r>
      <w:r>
        <w:rPr>
          <w:w w:val="95"/>
          <w:sz w:val="21"/>
        </w:rPr>
        <w:t>and</w:t>
      </w:r>
      <w:r>
        <w:rPr>
          <w:spacing w:val="-30"/>
          <w:w w:val="95"/>
          <w:sz w:val="21"/>
        </w:rPr>
        <w:t> </w:t>
      </w:r>
      <w:r>
        <w:rPr>
          <w:w w:val="95"/>
          <w:sz w:val="21"/>
        </w:rPr>
        <w:t>including</w:t>
      </w:r>
      <w:r>
        <w:rPr>
          <w:spacing w:val="-31"/>
          <w:w w:val="95"/>
          <w:sz w:val="21"/>
        </w:rPr>
        <w:t> </w:t>
      </w:r>
      <w:r>
        <w:rPr>
          <w:w w:val="95"/>
          <w:sz w:val="21"/>
        </w:rPr>
        <w:t>for</w:t>
      </w:r>
      <w:r>
        <w:rPr>
          <w:spacing w:val="-31"/>
          <w:w w:val="95"/>
          <w:sz w:val="21"/>
        </w:rPr>
        <w:t> </w:t>
      </w:r>
      <w:r>
        <w:rPr>
          <w:w w:val="95"/>
          <w:sz w:val="21"/>
        </w:rPr>
        <w:t>specific</w:t>
      </w:r>
      <w:r>
        <w:rPr>
          <w:spacing w:val="-31"/>
          <w:w w:val="95"/>
          <w:sz w:val="21"/>
        </w:rPr>
        <w:t> </w:t>
      </w:r>
      <w:r>
        <w:rPr>
          <w:w w:val="95"/>
          <w:sz w:val="21"/>
        </w:rPr>
        <w:t>categories</w:t>
      </w:r>
      <w:r>
        <w:rPr>
          <w:spacing w:val="-31"/>
          <w:w w:val="95"/>
          <w:sz w:val="21"/>
        </w:rPr>
        <w:t> </w:t>
      </w:r>
      <w:r>
        <w:rPr>
          <w:w w:val="95"/>
          <w:sz w:val="21"/>
        </w:rPr>
        <w:t>of patient.</w:t>
      </w:r>
      <w:r>
        <w:rPr>
          <w:spacing w:val="-28"/>
          <w:w w:val="95"/>
          <w:sz w:val="21"/>
        </w:rPr>
        <w:t> </w:t>
      </w:r>
      <w:r>
        <w:rPr>
          <w:w w:val="95"/>
          <w:sz w:val="21"/>
        </w:rPr>
        <w:t>The</w:t>
      </w:r>
      <w:r>
        <w:rPr>
          <w:spacing w:val="-26"/>
          <w:w w:val="95"/>
          <w:sz w:val="21"/>
        </w:rPr>
        <w:t> </w:t>
      </w:r>
      <w:r>
        <w:rPr>
          <w:w w:val="95"/>
          <w:sz w:val="21"/>
        </w:rPr>
        <w:t>categories</w:t>
      </w:r>
      <w:r>
        <w:rPr>
          <w:spacing w:val="-27"/>
          <w:w w:val="95"/>
          <w:sz w:val="21"/>
        </w:rPr>
        <w:t> </w:t>
      </w:r>
      <w:r>
        <w:rPr>
          <w:w w:val="95"/>
          <w:sz w:val="21"/>
        </w:rPr>
        <w:t>of</w:t>
      </w:r>
      <w:r>
        <w:rPr>
          <w:spacing w:val="-26"/>
          <w:w w:val="95"/>
          <w:sz w:val="21"/>
        </w:rPr>
        <w:t> </w:t>
      </w:r>
      <w:r>
        <w:rPr>
          <w:w w:val="95"/>
          <w:sz w:val="21"/>
        </w:rPr>
        <w:t>patient</w:t>
      </w:r>
      <w:r>
        <w:rPr>
          <w:spacing w:val="-26"/>
          <w:w w:val="95"/>
          <w:sz w:val="21"/>
        </w:rPr>
        <w:t> </w:t>
      </w:r>
      <w:r>
        <w:rPr>
          <w:w w:val="95"/>
          <w:sz w:val="21"/>
        </w:rPr>
        <w:t>which</w:t>
      </w:r>
      <w:r>
        <w:rPr>
          <w:spacing w:val="-27"/>
          <w:w w:val="95"/>
          <w:sz w:val="21"/>
        </w:rPr>
        <w:t> </w:t>
      </w:r>
      <w:r>
        <w:rPr>
          <w:w w:val="95"/>
          <w:sz w:val="21"/>
        </w:rPr>
        <w:t>should</w:t>
      </w:r>
      <w:r>
        <w:rPr>
          <w:spacing w:val="-26"/>
          <w:w w:val="95"/>
          <w:sz w:val="21"/>
        </w:rPr>
        <w:t> </w:t>
      </w:r>
      <w:r>
        <w:rPr>
          <w:w w:val="95"/>
          <w:sz w:val="21"/>
        </w:rPr>
        <w:t>be</w:t>
      </w:r>
      <w:r>
        <w:rPr>
          <w:spacing w:val="-27"/>
          <w:w w:val="95"/>
          <w:sz w:val="21"/>
        </w:rPr>
        <w:t> </w:t>
      </w:r>
      <w:r>
        <w:rPr>
          <w:w w:val="95"/>
          <w:sz w:val="21"/>
        </w:rPr>
        <w:t>authorised</w:t>
      </w:r>
      <w:r>
        <w:rPr>
          <w:spacing w:val="-26"/>
          <w:w w:val="95"/>
          <w:sz w:val="21"/>
        </w:rPr>
        <w:t> </w:t>
      </w:r>
      <w:r>
        <w:rPr>
          <w:w w:val="95"/>
          <w:sz w:val="21"/>
        </w:rPr>
        <w:t>to</w:t>
      </w:r>
      <w:r>
        <w:rPr>
          <w:spacing w:val="-27"/>
          <w:w w:val="95"/>
          <w:sz w:val="21"/>
        </w:rPr>
        <w:t> </w:t>
      </w:r>
      <w:r>
        <w:rPr>
          <w:w w:val="95"/>
          <w:sz w:val="21"/>
        </w:rPr>
        <w:t>access</w:t>
      </w:r>
      <w:r>
        <w:rPr>
          <w:spacing w:val="-26"/>
          <w:w w:val="95"/>
          <w:sz w:val="21"/>
        </w:rPr>
        <w:t> </w:t>
      </w:r>
      <w:r>
        <w:rPr>
          <w:w w:val="95"/>
          <w:sz w:val="21"/>
        </w:rPr>
        <w:t>cannabis</w:t>
      </w:r>
      <w:r>
        <w:rPr>
          <w:spacing w:val="-27"/>
          <w:w w:val="95"/>
          <w:sz w:val="21"/>
        </w:rPr>
        <w:t> </w:t>
      </w:r>
      <w:r>
        <w:rPr>
          <w:w w:val="95"/>
          <w:sz w:val="21"/>
        </w:rPr>
        <w:t>are </w:t>
      </w:r>
      <w:r>
        <w:rPr>
          <w:sz w:val="21"/>
        </w:rPr>
        <w:t>considered in Chapter</w:t>
      </w:r>
      <w:r>
        <w:rPr>
          <w:spacing w:val="-31"/>
          <w:sz w:val="21"/>
        </w:rPr>
        <w:t> </w:t>
      </w:r>
      <w:r>
        <w:rPr>
          <w:sz w:val="21"/>
        </w:rPr>
        <w:t>3.</w:t>
      </w:r>
    </w:p>
    <w:p>
      <w:pPr>
        <w:pStyle w:val="ListParagraph"/>
        <w:numPr>
          <w:ilvl w:val="1"/>
          <w:numId w:val="5"/>
        </w:numPr>
        <w:tabs>
          <w:tab w:pos="1666" w:val="left" w:leader="none"/>
          <w:tab w:pos="1667" w:val="left" w:leader="none"/>
        </w:tabs>
        <w:spacing w:line="271" w:lineRule="auto" w:before="93" w:after="0"/>
        <w:ind w:left="1666" w:right="122" w:hanging="710"/>
        <w:jc w:val="left"/>
        <w:rPr>
          <w:sz w:val="21"/>
        </w:rPr>
      </w:pPr>
      <w:r>
        <w:rPr>
          <w:w w:val="95"/>
          <w:sz w:val="21"/>
        </w:rPr>
        <w:t>In</w:t>
      </w:r>
      <w:r>
        <w:rPr>
          <w:spacing w:val="-38"/>
          <w:w w:val="95"/>
          <w:sz w:val="21"/>
        </w:rPr>
        <w:t> </w:t>
      </w:r>
      <w:r>
        <w:rPr>
          <w:w w:val="95"/>
          <w:sz w:val="21"/>
        </w:rPr>
        <w:t>addition,</w:t>
      </w:r>
      <w:r>
        <w:rPr>
          <w:spacing w:val="-38"/>
          <w:w w:val="95"/>
          <w:sz w:val="21"/>
        </w:rPr>
        <w:t> </w:t>
      </w:r>
      <w:r>
        <w:rPr>
          <w:w w:val="95"/>
          <w:sz w:val="21"/>
        </w:rPr>
        <w:t>the</w:t>
      </w:r>
      <w:r>
        <w:rPr>
          <w:spacing w:val="-37"/>
          <w:w w:val="95"/>
          <w:sz w:val="21"/>
        </w:rPr>
        <w:t> </w:t>
      </w:r>
      <w:r>
        <w:rPr>
          <w:w w:val="95"/>
          <w:sz w:val="21"/>
        </w:rPr>
        <w:t>availability</w:t>
      </w:r>
      <w:r>
        <w:rPr>
          <w:spacing w:val="-38"/>
          <w:w w:val="95"/>
          <w:sz w:val="21"/>
        </w:rPr>
        <w:t> </w:t>
      </w:r>
      <w:r>
        <w:rPr>
          <w:w w:val="95"/>
          <w:sz w:val="21"/>
        </w:rPr>
        <w:t>of</w:t>
      </w:r>
      <w:r>
        <w:rPr>
          <w:spacing w:val="-37"/>
          <w:w w:val="95"/>
          <w:sz w:val="21"/>
        </w:rPr>
        <w:t> </w:t>
      </w:r>
      <w:r>
        <w:rPr>
          <w:w w:val="95"/>
          <w:sz w:val="21"/>
        </w:rPr>
        <w:t>pharmaceutical</w:t>
      </w:r>
      <w:r>
        <w:rPr>
          <w:spacing w:val="-38"/>
          <w:w w:val="95"/>
          <w:sz w:val="21"/>
        </w:rPr>
        <w:t> </w:t>
      </w:r>
      <w:r>
        <w:rPr>
          <w:w w:val="95"/>
          <w:sz w:val="21"/>
        </w:rPr>
        <w:t>preparations</w:t>
      </w:r>
      <w:r>
        <w:rPr>
          <w:spacing w:val="-37"/>
          <w:w w:val="95"/>
          <w:sz w:val="21"/>
        </w:rPr>
        <w:t> </w:t>
      </w:r>
      <w:r>
        <w:rPr>
          <w:w w:val="95"/>
          <w:sz w:val="21"/>
        </w:rPr>
        <w:t>and</w:t>
      </w:r>
      <w:r>
        <w:rPr>
          <w:spacing w:val="-38"/>
          <w:w w:val="95"/>
          <w:sz w:val="21"/>
        </w:rPr>
        <w:t> </w:t>
      </w:r>
      <w:r>
        <w:rPr>
          <w:w w:val="95"/>
          <w:sz w:val="21"/>
        </w:rPr>
        <w:t>synthetic</w:t>
      </w:r>
      <w:r>
        <w:rPr>
          <w:spacing w:val="-37"/>
          <w:w w:val="95"/>
          <w:sz w:val="21"/>
        </w:rPr>
        <w:t> </w:t>
      </w:r>
      <w:r>
        <w:rPr>
          <w:w w:val="95"/>
          <w:sz w:val="21"/>
        </w:rPr>
        <w:t>cannabinoids must</w:t>
      </w:r>
      <w:r>
        <w:rPr>
          <w:spacing w:val="-39"/>
          <w:w w:val="95"/>
          <w:sz w:val="21"/>
        </w:rPr>
        <w:t> </w:t>
      </w:r>
      <w:r>
        <w:rPr>
          <w:w w:val="95"/>
          <w:sz w:val="21"/>
        </w:rPr>
        <w:t>be</w:t>
      </w:r>
      <w:r>
        <w:rPr>
          <w:spacing w:val="-38"/>
          <w:w w:val="95"/>
          <w:sz w:val="21"/>
        </w:rPr>
        <w:t> </w:t>
      </w:r>
      <w:r>
        <w:rPr>
          <w:w w:val="95"/>
          <w:sz w:val="21"/>
        </w:rPr>
        <w:t>taken</w:t>
      </w:r>
      <w:r>
        <w:rPr>
          <w:spacing w:val="-39"/>
          <w:w w:val="95"/>
          <w:sz w:val="21"/>
        </w:rPr>
        <w:t> </w:t>
      </w:r>
      <w:r>
        <w:rPr>
          <w:w w:val="95"/>
          <w:sz w:val="21"/>
        </w:rPr>
        <w:t>into</w:t>
      </w:r>
      <w:r>
        <w:rPr>
          <w:spacing w:val="-38"/>
          <w:w w:val="95"/>
          <w:sz w:val="21"/>
        </w:rPr>
        <w:t> </w:t>
      </w:r>
      <w:r>
        <w:rPr>
          <w:w w:val="95"/>
          <w:sz w:val="21"/>
        </w:rPr>
        <w:t>account</w:t>
      </w:r>
      <w:r>
        <w:rPr>
          <w:spacing w:val="-38"/>
          <w:w w:val="95"/>
          <w:sz w:val="21"/>
        </w:rPr>
        <w:t> </w:t>
      </w:r>
      <w:r>
        <w:rPr>
          <w:w w:val="95"/>
          <w:sz w:val="21"/>
        </w:rPr>
        <w:t>in</w:t>
      </w:r>
      <w:r>
        <w:rPr>
          <w:spacing w:val="-39"/>
          <w:w w:val="95"/>
          <w:sz w:val="21"/>
        </w:rPr>
        <w:t> </w:t>
      </w:r>
      <w:r>
        <w:rPr>
          <w:w w:val="95"/>
          <w:sz w:val="21"/>
        </w:rPr>
        <w:t>determining</w:t>
      </w:r>
      <w:r>
        <w:rPr>
          <w:spacing w:val="-38"/>
          <w:w w:val="95"/>
          <w:sz w:val="21"/>
        </w:rPr>
        <w:t> </w:t>
      </w:r>
      <w:r>
        <w:rPr>
          <w:w w:val="95"/>
          <w:sz w:val="21"/>
        </w:rPr>
        <w:t>which</w:t>
      </w:r>
      <w:r>
        <w:rPr>
          <w:spacing w:val="-38"/>
          <w:w w:val="95"/>
          <w:sz w:val="21"/>
        </w:rPr>
        <w:t> </w:t>
      </w:r>
      <w:r>
        <w:rPr>
          <w:w w:val="95"/>
          <w:sz w:val="21"/>
        </w:rPr>
        <w:t>conditions</w:t>
      </w:r>
      <w:r>
        <w:rPr>
          <w:spacing w:val="-39"/>
          <w:w w:val="95"/>
          <w:sz w:val="21"/>
        </w:rPr>
        <w:t> </w:t>
      </w:r>
      <w:r>
        <w:rPr>
          <w:w w:val="95"/>
          <w:sz w:val="21"/>
        </w:rPr>
        <w:t>or</w:t>
      </w:r>
      <w:r>
        <w:rPr>
          <w:spacing w:val="-38"/>
          <w:w w:val="95"/>
          <w:sz w:val="21"/>
        </w:rPr>
        <w:t> </w:t>
      </w:r>
      <w:r>
        <w:rPr>
          <w:w w:val="95"/>
          <w:sz w:val="21"/>
        </w:rPr>
        <w:t>individuals</w:t>
      </w:r>
      <w:r>
        <w:rPr>
          <w:spacing w:val="-38"/>
          <w:w w:val="95"/>
          <w:sz w:val="21"/>
        </w:rPr>
        <w:t> </w:t>
      </w:r>
      <w:r>
        <w:rPr>
          <w:w w:val="95"/>
          <w:sz w:val="21"/>
        </w:rPr>
        <w:t>will</w:t>
      </w:r>
      <w:r>
        <w:rPr>
          <w:spacing w:val="-39"/>
          <w:w w:val="95"/>
          <w:sz w:val="21"/>
        </w:rPr>
        <w:t> </w:t>
      </w:r>
      <w:r>
        <w:rPr>
          <w:w w:val="95"/>
          <w:sz w:val="21"/>
        </w:rPr>
        <w:t>qualify</w:t>
      </w:r>
      <w:r>
        <w:rPr>
          <w:spacing w:val="-39"/>
          <w:w w:val="95"/>
          <w:sz w:val="21"/>
        </w:rPr>
        <w:t> </w:t>
      </w:r>
      <w:r>
        <w:rPr>
          <w:w w:val="95"/>
          <w:sz w:val="21"/>
        </w:rPr>
        <w:t>for access</w:t>
      </w:r>
      <w:r>
        <w:rPr>
          <w:spacing w:val="-35"/>
          <w:w w:val="95"/>
          <w:sz w:val="21"/>
        </w:rPr>
        <w:t> </w:t>
      </w:r>
      <w:r>
        <w:rPr>
          <w:w w:val="95"/>
          <w:sz w:val="21"/>
        </w:rPr>
        <w:t>to</w:t>
      </w:r>
      <w:r>
        <w:rPr>
          <w:spacing w:val="-35"/>
          <w:w w:val="95"/>
          <w:sz w:val="21"/>
        </w:rPr>
        <w:t> </w:t>
      </w:r>
      <w:r>
        <w:rPr>
          <w:w w:val="95"/>
          <w:sz w:val="21"/>
        </w:rPr>
        <w:t>cannabis</w:t>
      </w:r>
      <w:r>
        <w:rPr>
          <w:spacing w:val="-34"/>
          <w:w w:val="95"/>
          <w:sz w:val="21"/>
        </w:rPr>
        <w:t> </w:t>
      </w:r>
      <w:r>
        <w:rPr>
          <w:w w:val="95"/>
          <w:sz w:val="21"/>
        </w:rPr>
        <w:t>for</w:t>
      </w:r>
      <w:r>
        <w:rPr>
          <w:spacing w:val="-35"/>
          <w:w w:val="95"/>
          <w:sz w:val="21"/>
        </w:rPr>
        <w:t> </w:t>
      </w:r>
      <w:r>
        <w:rPr>
          <w:w w:val="95"/>
          <w:sz w:val="21"/>
        </w:rPr>
        <w:t>medicinal</w:t>
      </w:r>
      <w:r>
        <w:rPr>
          <w:spacing w:val="-35"/>
          <w:w w:val="95"/>
          <w:sz w:val="21"/>
        </w:rPr>
        <w:t> </w:t>
      </w:r>
      <w:r>
        <w:rPr>
          <w:w w:val="95"/>
          <w:sz w:val="21"/>
        </w:rPr>
        <w:t>use.</w:t>
      </w:r>
      <w:r>
        <w:rPr>
          <w:spacing w:val="-35"/>
          <w:w w:val="95"/>
          <w:sz w:val="21"/>
        </w:rPr>
        <w:t> </w:t>
      </w:r>
      <w:r>
        <w:rPr>
          <w:w w:val="95"/>
          <w:sz w:val="21"/>
        </w:rPr>
        <w:t>If,</w:t>
      </w:r>
      <w:r>
        <w:rPr>
          <w:spacing w:val="-36"/>
          <w:w w:val="95"/>
          <w:sz w:val="21"/>
        </w:rPr>
        <w:t> </w:t>
      </w:r>
      <w:r>
        <w:rPr>
          <w:w w:val="95"/>
          <w:sz w:val="21"/>
        </w:rPr>
        <w:t>by</w:t>
      </w:r>
      <w:r>
        <w:rPr>
          <w:spacing w:val="-34"/>
          <w:w w:val="95"/>
          <w:sz w:val="21"/>
        </w:rPr>
        <w:t> </w:t>
      </w:r>
      <w:r>
        <w:rPr>
          <w:w w:val="95"/>
          <w:sz w:val="21"/>
        </w:rPr>
        <w:t>way</w:t>
      </w:r>
      <w:r>
        <w:rPr>
          <w:spacing w:val="-35"/>
          <w:w w:val="95"/>
          <w:sz w:val="21"/>
        </w:rPr>
        <w:t> </w:t>
      </w:r>
      <w:r>
        <w:rPr>
          <w:w w:val="95"/>
          <w:sz w:val="21"/>
        </w:rPr>
        <w:t>of</w:t>
      </w:r>
      <w:r>
        <w:rPr>
          <w:spacing w:val="-35"/>
          <w:w w:val="95"/>
          <w:sz w:val="21"/>
        </w:rPr>
        <w:t> </w:t>
      </w:r>
      <w:r>
        <w:rPr>
          <w:w w:val="95"/>
          <w:sz w:val="21"/>
        </w:rPr>
        <w:t>example,</w:t>
      </w:r>
      <w:r>
        <w:rPr>
          <w:spacing w:val="-35"/>
          <w:w w:val="95"/>
          <w:sz w:val="21"/>
        </w:rPr>
        <w:t> </w:t>
      </w:r>
      <w:r>
        <w:rPr>
          <w:w w:val="95"/>
          <w:sz w:val="21"/>
        </w:rPr>
        <w:t>a</w:t>
      </w:r>
      <w:r>
        <w:rPr>
          <w:spacing w:val="-34"/>
          <w:w w:val="95"/>
          <w:sz w:val="21"/>
        </w:rPr>
        <w:t> </w:t>
      </w:r>
      <w:r>
        <w:rPr>
          <w:w w:val="95"/>
          <w:sz w:val="21"/>
        </w:rPr>
        <w:t>readily</w:t>
      </w:r>
      <w:r>
        <w:rPr>
          <w:spacing w:val="-35"/>
          <w:w w:val="95"/>
          <w:sz w:val="21"/>
        </w:rPr>
        <w:t> </w:t>
      </w:r>
      <w:r>
        <w:rPr>
          <w:w w:val="95"/>
          <w:sz w:val="21"/>
        </w:rPr>
        <w:t>available,</w:t>
      </w:r>
      <w:r>
        <w:rPr>
          <w:spacing w:val="-35"/>
          <w:w w:val="95"/>
          <w:sz w:val="21"/>
        </w:rPr>
        <w:t> </w:t>
      </w:r>
      <w:r>
        <w:rPr>
          <w:w w:val="95"/>
          <w:sz w:val="21"/>
        </w:rPr>
        <w:t>synthetic </w:t>
      </w:r>
      <w:r>
        <w:rPr>
          <w:sz w:val="21"/>
        </w:rPr>
        <w:t>form</w:t>
      </w:r>
      <w:r>
        <w:rPr>
          <w:spacing w:val="-40"/>
          <w:sz w:val="21"/>
        </w:rPr>
        <w:t> </w:t>
      </w:r>
      <w:r>
        <w:rPr>
          <w:sz w:val="21"/>
        </w:rPr>
        <w:t>of</w:t>
      </w:r>
      <w:r>
        <w:rPr>
          <w:spacing w:val="-41"/>
          <w:sz w:val="21"/>
        </w:rPr>
        <w:t> </w:t>
      </w:r>
      <w:r>
        <w:rPr>
          <w:sz w:val="21"/>
        </w:rPr>
        <w:t>a</w:t>
      </w:r>
      <w:r>
        <w:rPr>
          <w:spacing w:val="-40"/>
          <w:sz w:val="21"/>
        </w:rPr>
        <w:t> </w:t>
      </w:r>
      <w:r>
        <w:rPr>
          <w:sz w:val="21"/>
        </w:rPr>
        <w:t>cannabinoid</w:t>
      </w:r>
      <w:r>
        <w:rPr>
          <w:spacing w:val="-41"/>
          <w:sz w:val="21"/>
        </w:rPr>
        <w:t> </w:t>
      </w:r>
      <w:r>
        <w:rPr>
          <w:sz w:val="21"/>
        </w:rPr>
        <w:t>exists,</w:t>
      </w:r>
      <w:r>
        <w:rPr>
          <w:spacing w:val="-40"/>
          <w:sz w:val="21"/>
        </w:rPr>
        <w:t> </w:t>
      </w:r>
      <w:r>
        <w:rPr>
          <w:sz w:val="21"/>
        </w:rPr>
        <w:t>or</w:t>
      </w:r>
      <w:r>
        <w:rPr>
          <w:spacing w:val="-41"/>
          <w:sz w:val="21"/>
        </w:rPr>
        <w:t> </w:t>
      </w:r>
      <w:r>
        <w:rPr>
          <w:sz w:val="21"/>
        </w:rPr>
        <w:t>becomes</w:t>
      </w:r>
      <w:r>
        <w:rPr>
          <w:spacing w:val="-40"/>
          <w:sz w:val="21"/>
        </w:rPr>
        <w:t> </w:t>
      </w:r>
      <w:r>
        <w:rPr>
          <w:sz w:val="21"/>
        </w:rPr>
        <w:t>available,</w:t>
      </w:r>
      <w:r>
        <w:rPr>
          <w:spacing w:val="-41"/>
          <w:sz w:val="21"/>
        </w:rPr>
        <w:t> </w:t>
      </w:r>
      <w:r>
        <w:rPr>
          <w:sz w:val="21"/>
        </w:rPr>
        <w:t>which</w:t>
      </w:r>
      <w:r>
        <w:rPr>
          <w:spacing w:val="-41"/>
          <w:sz w:val="21"/>
        </w:rPr>
        <w:t> </w:t>
      </w:r>
      <w:r>
        <w:rPr>
          <w:sz w:val="21"/>
        </w:rPr>
        <w:t>is</w:t>
      </w:r>
      <w:r>
        <w:rPr>
          <w:spacing w:val="-40"/>
          <w:sz w:val="21"/>
        </w:rPr>
        <w:t> </w:t>
      </w:r>
      <w:r>
        <w:rPr>
          <w:sz w:val="21"/>
        </w:rPr>
        <w:t>effective</w:t>
      </w:r>
      <w:r>
        <w:rPr>
          <w:spacing w:val="-41"/>
          <w:sz w:val="21"/>
        </w:rPr>
        <w:t> </w:t>
      </w:r>
      <w:r>
        <w:rPr>
          <w:sz w:val="21"/>
        </w:rPr>
        <w:t>in</w:t>
      </w:r>
      <w:r>
        <w:rPr>
          <w:spacing w:val="-40"/>
          <w:sz w:val="21"/>
        </w:rPr>
        <w:t> </w:t>
      </w:r>
      <w:r>
        <w:rPr>
          <w:sz w:val="21"/>
        </w:rPr>
        <w:t>treating</w:t>
      </w:r>
      <w:r>
        <w:rPr>
          <w:spacing w:val="-41"/>
          <w:sz w:val="21"/>
        </w:rPr>
        <w:t> </w:t>
      </w:r>
      <w:r>
        <w:rPr>
          <w:sz w:val="21"/>
        </w:rPr>
        <w:t>a particular</w:t>
      </w:r>
      <w:r>
        <w:rPr>
          <w:spacing w:val="-42"/>
          <w:sz w:val="21"/>
        </w:rPr>
        <w:t> </w:t>
      </w:r>
      <w:r>
        <w:rPr>
          <w:sz w:val="21"/>
        </w:rPr>
        <w:t>condition</w:t>
      </w:r>
      <w:r>
        <w:rPr>
          <w:spacing w:val="-41"/>
          <w:sz w:val="21"/>
        </w:rPr>
        <w:t> </w:t>
      </w:r>
      <w:r>
        <w:rPr>
          <w:sz w:val="21"/>
        </w:rPr>
        <w:t>or</w:t>
      </w:r>
      <w:r>
        <w:rPr>
          <w:spacing w:val="-41"/>
          <w:sz w:val="21"/>
        </w:rPr>
        <w:t> </w:t>
      </w:r>
      <w:r>
        <w:rPr>
          <w:sz w:val="21"/>
        </w:rPr>
        <w:t>symptom,</w:t>
      </w:r>
      <w:r>
        <w:rPr>
          <w:spacing w:val="-42"/>
          <w:sz w:val="21"/>
        </w:rPr>
        <w:t> </w:t>
      </w:r>
      <w:r>
        <w:rPr>
          <w:sz w:val="21"/>
        </w:rPr>
        <w:t>the</w:t>
      </w:r>
      <w:r>
        <w:rPr>
          <w:spacing w:val="-41"/>
          <w:sz w:val="21"/>
        </w:rPr>
        <w:t> </w:t>
      </w:r>
      <w:r>
        <w:rPr>
          <w:sz w:val="21"/>
        </w:rPr>
        <w:t>argument</w:t>
      </w:r>
      <w:r>
        <w:rPr>
          <w:spacing w:val="-41"/>
          <w:sz w:val="21"/>
        </w:rPr>
        <w:t> </w:t>
      </w:r>
      <w:r>
        <w:rPr>
          <w:sz w:val="21"/>
        </w:rPr>
        <w:t>for</w:t>
      </w:r>
      <w:r>
        <w:rPr>
          <w:spacing w:val="-41"/>
          <w:sz w:val="21"/>
        </w:rPr>
        <w:t> </w:t>
      </w:r>
      <w:r>
        <w:rPr>
          <w:sz w:val="21"/>
        </w:rPr>
        <w:t>allowing</w:t>
      </w:r>
      <w:r>
        <w:rPr>
          <w:spacing w:val="-41"/>
          <w:sz w:val="21"/>
        </w:rPr>
        <w:t> </w:t>
      </w:r>
      <w:r>
        <w:rPr>
          <w:sz w:val="21"/>
        </w:rPr>
        <w:t>such</w:t>
      </w:r>
      <w:r>
        <w:rPr>
          <w:spacing w:val="-41"/>
          <w:sz w:val="21"/>
        </w:rPr>
        <w:t> </w:t>
      </w:r>
      <w:r>
        <w:rPr>
          <w:sz w:val="21"/>
        </w:rPr>
        <w:t>a</w:t>
      </w:r>
      <w:r>
        <w:rPr>
          <w:spacing w:val="-42"/>
          <w:sz w:val="21"/>
        </w:rPr>
        <w:t> </w:t>
      </w:r>
      <w:r>
        <w:rPr>
          <w:sz w:val="21"/>
        </w:rPr>
        <w:t>patient</w:t>
      </w:r>
      <w:r>
        <w:rPr>
          <w:spacing w:val="-41"/>
          <w:sz w:val="21"/>
        </w:rPr>
        <w:t> </w:t>
      </w:r>
      <w:r>
        <w:rPr>
          <w:sz w:val="21"/>
        </w:rPr>
        <w:t>to</w:t>
      </w:r>
      <w:r>
        <w:rPr>
          <w:spacing w:val="-41"/>
          <w:sz w:val="21"/>
        </w:rPr>
        <w:t> </w:t>
      </w:r>
      <w:r>
        <w:rPr>
          <w:sz w:val="21"/>
        </w:rPr>
        <w:t>have </w:t>
      </w:r>
      <w:r>
        <w:rPr>
          <w:w w:val="95"/>
          <w:sz w:val="21"/>
        </w:rPr>
        <w:t>access</w:t>
      </w:r>
      <w:r>
        <w:rPr>
          <w:spacing w:val="-32"/>
          <w:w w:val="95"/>
          <w:sz w:val="21"/>
        </w:rPr>
        <w:t> </w:t>
      </w:r>
      <w:r>
        <w:rPr>
          <w:w w:val="95"/>
          <w:sz w:val="21"/>
        </w:rPr>
        <w:t>to</w:t>
      </w:r>
      <w:r>
        <w:rPr>
          <w:spacing w:val="-32"/>
          <w:w w:val="95"/>
          <w:sz w:val="21"/>
        </w:rPr>
        <w:t> </w:t>
      </w:r>
      <w:r>
        <w:rPr>
          <w:w w:val="95"/>
          <w:sz w:val="21"/>
        </w:rPr>
        <w:t>products</w:t>
      </w:r>
      <w:r>
        <w:rPr>
          <w:spacing w:val="-32"/>
          <w:w w:val="95"/>
          <w:sz w:val="21"/>
        </w:rPr>
        <w:t> </w:t>
      </w:r>
      <w:r>
        <w:rPr>
          <w:w w:val="95"/>
          <w:sz w:val="21"/>
        </w:rPr>
        <w:t>derived</w:t>
      </w:r>
      <w:r>
        <w:rPr>
          <w:spacing w:val="-32"/>
          <w:w w:val="95"/>
          <w:sz w:val="21"/>
        </w:rPr>
        <w:t> </w:t>
      </w:r>
      <w:r>
        <w:rPr>
          <w:w w:val="95"/>
          <w:sz w:val="21"/>
        </w:rPr>
        <w:t>from</w:t>
      </w:r>
      <w:r>
        <w:rPr>
          <w:spacing w:val="-31"/>
          <w:w w:val="95"/>
          <w:sz w:val="21"/>
        </w:rPr>
        <w:t> </w:t>
      </w:r>
      <w:r>
        <w:rPr>
          <w:w w:val="95"/>
          <w:sz w:val="21"/>
        </w:rPr>
        <w:t>the</w:t>
      </w:r>
      <w:r>
        <w:rPr>
          <w:spacing w:val="-32"/>
          <w:w w:val="95"/>
          <w:sz w:val="21"/>
        </w:rPr>
        <w:t> </w:t>
      </w:r>
      <w:r>
        <w:rPr>
          <w:w w:val="95"/>
          <w:sz w:val="21"/>
        </w:rPr>
        <w:t>cannabis</w:t>
      </w:r>
      <w:r>
        <w:rPr>
          <w:spacing w:val="-32"/>
          <w:w w:val="95"/>
          <w:sz w:val="21"/>
        </w:rPr>
        <w:t> </w:t>
      </w:r>
      <w:r>
        <w:rPr>
          <w:w w:val="95"/>
          <w:sz w:val="21"/>
        </w:rPr>
        <w:t>plant</w:t>
      </w:r>
      <w:r>
        <w:rPr>
          <w:spacing w:val="-32"/>
          <w:w w:val="95"/>
          <w:sz w:val="21"/>
        </w:rPr>
        <w:t> </w:t>
      </w:r>
      <w:r>
        <w:rPr>
          <w:w w:val="95"/>
          <w:sz w:val="21"/>
        </w:rPr>
        <w:t>may</w:t>
      </w:r>
      <w:r>
        <w:rPr>
          <w:spacing w:val="-32"/>
          <w:w w:val="95"/>
          <w:sz w:val="21"/>
        </w:rPr>
        <w:t> </w:t>
      </w:r>
      <w:r>
        <w:rPr>
          <w:w w:val="95"/>
          <w:sz w:val="21"/>
        </w:rPr>
        <w:t>be</w:t>
      </w:r>
      <w:r>
        <w:rPr>
          <w:spacing w:val="-32"/>
          <w:w w:val="95"/>
          <w:sz w:val="21"/>
        </w:rPr>
        <w:t> </w:t>
      </w:r>
      <w:r>
        <w:rPr>
          <w:w w:val="95"/>
          <w:sz w:val="21"/>
        </w:rPr>
        <w:t>less</w:t>
      </w:r>
      <w:r>
        <w:rPr>
          <w:spacing w:val="-32"/>
          <w:w w:val="95"/>
          <w:sz w:val="21"/>
        </w:rPr>
        <w:t> </w:t>
      </w:r>
      <w:r>
        <w:rPr>
          <w:w w:val="95"/>
          <w:sz w:val="21"/>
        </w:rPr>
        <w:t>compelling.</w:t>
      </w:r>
      <w:r>
        <w:rPr>
          <w:spacing w:val="-33"/>
          <w:w w:val="95"/>
          <w:sz w:val="21"/>
        </w:rPr>
        <w:t> </w:t>
      </w:r>
      <w:r>
        <w:rPr>
          <w:w w:val="95"/>
          <w:sz w:val="21"/>
        </w:rPr>
        <w:t>The</w:t>
      </w:r>
      <w:r>
        <w:rPr>
          <w:spacing w:val="-32"/>
          <w:w w:val="95"/>
          <w:sz w:val="21"/>
        </w:rPr>
        <w:t> </w:t>
      </w:r>
      <w:r>
        <w:rPr>
          <w:w w:val="95"/>
          <w:sz w:val="21"/>
        </w:rPr>
        <w:t>cost</w:t>
      </w:r>
      <w:r>
        <w:rPr>
          <w:spacing w:val="-32"/>
          <w:w w:val="95"/>
          <w:sz w:val="21"/>
        </w:rPr>
        <w:t> </w:t>
      </w:r>
      <w:r>
        <w:rPr>
          <w:w w:val="95"/>
          <w:sz w:val="21"/>
        </w:rPr>
        <w:t>of the</w:t>
      </w:r>
      <w:r>
        <w:rPr>
          <w:spacing w:val="-32"/>
          <w:w w:val="95"/>
          <w:sz w:val="21"/>
        </w:rPr>
        <w:t> </w:t>
      </w:r>
      <w:r>
        <w:rPr>
          <w:w w:val="95"/>
          <w:sz w:val="21"/>
        </w:rPr>
        <w:t>alternative</w:t>
      </w:r>
      <w:r>
        <w:rPr>
          <w:spacing w:val="-31"/>
          <w:w w:val="95"/>
          <w:sz w:val="21"/>
        </w:rPr>
        <w:t> </w:t>
      </w:r>
      <w:r>
        <w:rPr>
          <w:w w:val="95"/>
          <w:sz w:val="21"/>
        </w:rPr>
        <w:t>remedies</w:t>
      </w:r>
      <w:r>
        <w:rPr>
          <w:spacing w:val="-32"/>
          <w:w w:val="95"/>
          <w:sz w:val="21"/>
        </w:rPr>
        <w:t> </w:t>
      </w:r>
      <w:r>
        <w:rPr>
          <w:w w:val="95"/>
          <w:sz w:val="21"/>
        </w:rPr>
        <w:t>must</w:t>
      </w:r>
      <w:r>
        <w:rPr>
          <w:spacing w:val="-31"/>
          <w:w w:val="95"/>
          <w:sz w:val="21"/>
        </w:rPr>
        <w:t> </w:t>
      </w:r>
      <w:r>
        <w:rPr>
          <w:w w:val="95"/>
          <w:sz w:val="21"/>
        </w:rPr>
        <w:t>also</w:t>
      </w:r>
      <w:r>
        <w:rPr>
          <w:spacing w:val="-32"/>
          <w:w w:val="95"/>
          <w:sz w:val="21"/>
        </w:rPr>
        <w:t> </w:t>
      </w:r>
      <w:r>
        <w:rPr>
          <w:w w:val="95"/>
          <w:sz w:val="21"/>
        </w:rPr>
        <w:t>be</w:t>
      </w:r>
      <w:r>
        <w:rPr>
          <w:spacing w:val="-31"/>
          <w:w w:val="95"/>
          <w:sz w:val="21"/>
        </w:rPr>
        <w:t> </w:t>
      </w:r>
      <w:r>
        <w:rPr>
          <w:w w:val="95"/>
          <w:sz w:val="21"/>
        </w:rPr>
        <w:t>taken</w:t>
      </w:r>
      <w:r>
        <w:rPr>
          <w:spacing w:val="-32"/>
          <w:w w:val="95"/>
          <w:sz w:val="21"/>
        </w:rPr>
        <w:t> </w:t>
      </w:r>
      <w:r>
        <w:rPr>
          <w:w w:val="95"/>
          <w:sz w:val="21"/>
        </w:rPr>
        <w:t>into</w:t>
      </w:r>
      <w:r>
        <w:rPr>
          <w:spacing w:val="-31"/>
          <w:w w:val="95"/>
          <w:sz w:val="21"/>
        </w:rPr>
        <w:t> </w:t>
      </w:r>
      <w:r>
        <w:rPr>
          <w:w w:val="95"/>
          <w:sz w:val="21"/>
        </w:rPr>
        <w:t>account</w:t>
      </w:r>
      <w:r>
        <w:rPr>
          <w:spacing w:val="-32"/>
          <w:w w:val="95"/>
          <w:sz w:val="21"/>
        </w:rPr>
        <w:t> </w:t>
      </w:r>
      <w:r>
        <w:rPr>
          <w:w w:val="95"/>
          <w:sz w:val="21"/>
        </w:rPr>
        <w:t>in</w:t>
      </w:r>
      <w:r>
        <w:rPr>
          <w:spacing w:val="-31"/>
          <w:w w:val="95"/>
          <w:sz w:val="21"/>
        </w:rPr>
        <w:t> </w:t>
      </w:r>
      <w:r>
        <w:rPr>
          <w:w w:val="95"/>
          <w:sz w:val="21"/>
        </w:rPr>
        <w:t>this</w:t>
      </w:r>
      <w:r>
        <w:rPr>
          <w:spacing w:val="-32"/>
          <w:w w:val="95"/>
          <w:sz w:val="21"/>
        </w:rPr>
        <w:t> </w:t>
      </w:r>
      <w:r>
        <w:rPr>
          <w:w w:val="95"/>
          <w:sz w:val="21"/>
        </w:rPr>
        <w:t>context.</w:t>
      </w:r>
      <w:r>
        <w:rPr>
          <w:spacing w:val="-32"/>
          <w:w w:val="95"/>
          <w:sz w:val="21"/>
        </w:rPr>
        <w:t> </w:t>
      </w:r>
      <w:r>
        <w:rPr>
          <w:w w:val="95"/>
          <w:sz w:val="21"/>
        </w:rPr>
        <w:t>The</w:t>
      </w:r>
      <w:r>
        <w:rPr>
          <w:spacing w:val="-31"/>
          <w:w w:val="95"/>
          <w:sz w:val="21"/>
        </w:rPr>
        <w:t> </w:t>
      </w:r>
      <w:r>
        <w:rPr>
          <w:w w:val="95"/>
          <w:sz w:val="21"/>
        </w:rPr>
        <w:t>efficacy</w:t>
      </w:r>
      <w:r>
        <w:rPr>
          <w:spacing w:val="-31"/>
          <w:w w:val="95"/>
          <w:sz w:val="21"/>
        </w:rPr>
        <w:t> </w:t>
      </w:r>
      <w:r>
        <w:rPr>
          <w:w w:val="95"/>
          <w:sz w:val="21"/>
        </w:rPr>
        <w:t>of </w:t>
      </w:r>
      <w:r>
        <w:rPr>
          <w:sz w:val="21"/>
        </w:rPr>
        <w:t>such</w:t>
      </w:r>
      <w:r>
        <w:rPr>
          <w:spacing w:val="-14"/>
          <w:sz w:val="21"/>
        </w:rPr>
        <w:t> </w:t>
      </w:r>
      <w:r>
        <w:rPr>
          <w:sz w:val="21"/>
        </w:rPr>
        <w:t>products</w:t>
      </w:r>
      <w:r>
        <w:rPr>
          <w:spacing w:val="-13"/>
          <w:sz w:val="21"/>
        </w:rPr>
        <w:t> </w:t>
      </w:r>
      <w:r>
        <w:rPr>
          <w:sz w:val="21"/>
        </w:rPr>
        <w:t>is</w:t>
      </w:r>
      <w:r>
        <w:rPr>
          <w:spacing w:val="-13"/>
          <w:sz w:val="21"/>
        </w:rPr>
        <w:t> </w:t>
      </w:r>
      <w:r>
        <w:rPr>
          <w:sz w:val="21"/>
        </w:rPr>
        <w:t>considered</w:t>
      </w:r>
      <w:r>
        <w:rPr>
          <w:spacing w:val="-14"/>
          <w:sz w:val="21"/>
        </w:rPr>
        <w:t> </w:t>
      </w:r>
      <w:r>
        <w:rPr>
          <w:sz w:val="21"/>
        </w:rPr>
        <w:t>in</w:t>
      </w:r>
      <w:r>
        <w:rPr>
          <w:spacing w:val="-13"/>
          <w:sz w:val="21"/>
        </w:rPr>
        <w:t> </w:t>
      </w:r>
      <w:r>
        <w:rPr>
          <w:sz w:val="21"/>
        </w:rPr>
        <w:t>Chapter</w:t>
      </w:r>
      <w:r>
        <w:rPr>
          <w:spacing w:val="-13"/>
          <w:sz w:val="21"/>
        </w:rPr>
        <w:t> </w:t>
      </w:r>
      <w:r>
        <w:rPr>
          <w:sz w:val="21"/>
        </w:rPr>
        <w:t>3.</w:t>
      </w:r>
    </w:p>
    <w:p>
      <w:pPr>
        <w:pStyle w:val="ListParagraph"/>
        <w:numPr>
          <w:ilvl w:val="1"/>
          <w:numId w:val="5"/>
        </w:numPr>
        <w:tabs>
          <w:tab w:pos="1666" w:val="left" w:leader="none"/>
          <w:tab w:pos="1667" w:val="left" w:leader="none"/>
        </w:tabs>
        <w:spacing w:line="271" w:lineRule="auto" w:before="101" w:after="0"/>
        <w:ind w:left="1666" w:right="339" w:hanging="710"/>
        <w:jc w:val="left"/>
        <w:rPr>
          <w:sz w:val="21"/>
        </w:rPr>
      </w:pPr>
      <w:r>
        <w:rPr>
          <w:w w:val="95"/>
          <w:sz w:val="21"/>
        </w:rPr>
        <w:t>Finally,</w:t>
      </w:r>
      <w:r>
        <w:rPr>
          <w:spacing w:val="-32"/>
          <w:w w:val="95"/>
          <w:sz w:val="21"/>
        </w:rPr>
        <w:t> </w:t>
      </w:r>
      <w:r>
        <w:rPr>
          <w:w w:val="95"/>
          <w:sz w:val="21"/>
        </w:rPr>
        <w:t>if</w:t>
      </w:r>
      <w:r>
        <w:rPr>
          <w:spacing w:val="-31"/>
          <w:w w:val="95"/>
          <w:sz w:val="21"/>
        </w:rPr>
        <w:t> </w:t>
      </w:r>
      <w:r>
        <w:rPr>
          <w:w w:val="95"/>
          <w:sz w:val="21"/>
        </w:rPr>
        <w:t>more</w:t>
      </w:r>
      <w:r>
        <w:rPr>
          <w:spacing w:val="-31"/>
          <w:w w:val="95"/>
          <w:sz w:val="21"/>
        </w:rPr>
        <w:t> </w:t>
      </w:r>
      <w:r>
        <w:rPr>
          <w:w w:val="95"/>
          <w:sz w:val="21"/>
        </w:rPr>
        <w:t>refined</w:t>
      </w:r>
      <w:r>
        <w:rPr>
          <w:spacing w:val="-30"/>
          <w:w w:val="95"/>
          <w:sz w:val="21"/>
        </w:rPr>
        <w:t> </w:t>
      </w:r>
      <w:r>
        <w:rPr>
          <w:w w:val="95"/>
          <w:sz w:val="21"/>
        </w:rPr>
        <w:t>forms</w:t>
      </w:r>
      <w:r>
        <w:rPr>
          <w:spacing w:val="-31"/>
          <w:w w:val="95"/>
          <w:sz w:val="21"/>
        </w:rPr>
        <w:t> </w:t>
      </w:r>
      <w:r>
        <w:rPr>
          <w:w w:val="95"/>
          <w:sz w:val="21"/>
        </w:rPr>
        <w:t>of</w:t>
      </w:r>
      <w:r>
        <w:rPr>
          <w:spacing w:val="-31"/>
          <w:w w:val="95"/>
          <w:sz w:val="21"/>
        </w:rPr>
        <w:t> </w:t>
      </w:r>
      <w:r>
        <w:rPr>
          <w:w w:val="95"/>
          <w:sz w:val="21"/>
        </w:rPr>
        <w:t>cannabis</w:t>
      </w:r>
      <w:r>
        <w:rPr>
          <w:spacing w:val="-31"/>
          <w:w w:val="95"/>
          <w:sz w:val="21"/>
        </w:rPr>
        <w:t> </w:t>
      </w:r>
      <w:r>
        <w:rPr>
          <w:w w:val="95"/>
          <w:sz w:val="21"/>
        </w:rPr>
        <w:t>are</w:t>
      </w:r>
      <w:r>
        <w:rPr>
          <w:spacing w:val="-31"/>
          <w:w w:val="95"/>
          <w:sz w:val="21"/>
        </w:rPr>
        <w:t> </w:t>
      </w:r>
      <w:r>
        <w:rPr>
          <w:w w:val="95"/>
          <w:sz w:val="21"/>
        </w:rPr>
        <w:t>to</w:t>
      </w:r>
      <w:r>
        <w:rPr>
          <w:spacing w:val="-31"/>
          <w:w w:val="95"/>
          <w:sz w:val="21"/>
        </w:rPr>
        <w:t> </w:t>
      </w:r>
      <w:r>
        <w:rPr>
          <w:w w:val="95"/>
          <w:sz w:val="21"/>
        </w:rPr>
        <w:t>be</w:t>
      </w:r>
      <w:r>
        <w:rPr>
          <w:spacing w:val="-30"/>
          <w:w w:val="95"/>
          <w:sz w:val="21"/>
        </w:rPr>
        <w:t> </w:t>
      </w:r>
      <w:r>
        <w:rPr>
          <w:w w:val="95"/>
          <w:sz w:val="21"/>
        </w:rPr>
        <w:t>permitted,</w:t>
      </w:r>
      <w:r>
        <w:rPr>
          <w:spacing w:val="-32"/>
          <w:w w:val="95"/>
          <w:sz w:val="21"/>
        </w:rPr>
        <w:t> </w:t>
      </w:r>
      <w:r>
        <w:rPr>
          <w:w w:val="95"/>
          <w:sz w:val="21"/>
        </w:rPr>
        <w:t>consideration</w:t>
      </w:r>
      <w:r>
        <w:rPr>
          <w:spacing w:val="-31"/>
          <w:w w:val="95"/>
          <w:sz w:val="21"/>
        </w:rPr>
        <w:t> </w:t>
      </w:r>
      <w:r>
        <w:rPr>
          <w:w w:val="95"/>
          <w:sz w:val="21"/>
        </w:rPr>
        <w:t>must</w:t>
      </w:r>
      <w:r>
        <w:rPr>
          <w:spacing w:val="-31"/>
          <w:w w:val="95"/>
          <w:sz w:val="21"/>
        </w:rPr>
        <w:t> </w:t>
      </w:r>
      <w:r>
        <w:rPr>
          <w:w w:val="95"/>
          <w:sz w:val="21"/>
        </w:rPr>
        <w:t>be </w:t>
      </w:r>
      <w:r>
        <w:rPr>
          <w:sz w:val="21"/>
        </w:rPr>
        <w:t>given</w:t>
      </w:r>
      <w:r>
        <w:rPr>
          <w:spacing w:val="-38"/>
          <w:sz w:val="21"/>
        </w:rPr>
        <w:t> </w:t>
      </w:r>
      <w:r>
        <w:rPr>
          <w:sz w:val="21"/>
        </w:rPr>
        <w:t>to</w:t>
      </w:r>
      <w:r>
        <w:rPr>
          <w:spacing w:val="-38"/>
          <w:sz w:val="21"/>
        </w:rPr>
        <w:t> </w:t>
      </w:r>
      <w:r>
        <w:rPr>
          <w:sz w:val="21"/>
        </w:rPr>
        <w:t>how</w:t>
      </w:r>
      <w:r>
        <w:rPr>
          <w:spacing w:val="-37"/>
          <w:sz w:val="21"/>
        </w:rPr>
        <w:t> </w:t>
      </w:r>
      <w:r>
        <w:rPr>
          <w:sz w:val="21"/>
        </w:rPr>
        <w:t>a</w:t>
      </w:r>
      <w:r>
        <w:rPr>
          <w:spacing w:val="-38"/>
          <w:sz w:val="21"/>
        </w:rPr>
        <w:t> </w:t>
      </w:r>
      <w:r>
        <w:rPr>
          <w:sz w:val="21"/>
        </w:rPr>
        <w:t>regulatory</w:t>
      </w:r>
      <w:r>
        <w:rPr>
          <w:spacing w:val="-38"/>
          <w:sz w:val="21"/>
        </w:rPr>
        <w:t> </w:t>
      </w:r>
      <w:r>
        <w:rPr>
          <w:sz w:val="21"/>
        </w:rPr>
        <w:t>scheme</w:t>
      </w:r>
      <w:r>
        <w:rPr>
          <w:spacing w:val="-37"/>
          <w:sz w:val="21"/>
        </w:rPr>
        <w:t> </w:t>
      </w:r>
      <w:r>
        <w:rPr>
          <w:sz w:val="21"/>
        </w:rPr>
        <w:t>might</w:t>
      </w:r>
      <w:r>
        <w:rPr>
          <w:spacing w:val="-38"/>
          <w:sz w:val="21"/>
        </w:rPr>
        <w:t> </w:t>
      </w:r>
      <w:r>
        <w:rPr>
          <w:sz w:val="21"/>
        </w:rPr>
        <w:t>be</w:t>
      </w:r>
      <w:r>
        <w:rPr>
          <w:spacing w:val="-38"/>
          <w:sz w:val="21"/>
        </w:rPr>
        <w:t> </w:t>
      </w:r>
      <w:r>
        <w:rPr>
          <w:sz w:val="21"/>
        </w:rPr>
        <w:t>designed</w:t>
      </w:r>
      <w:r>
        <w:rPr>
          <w:spacing w:val="-37"/>
          <w:sz w:val="21"/>
        </w:rPr>
        <w:t> </w:t>
      </w:r>
      <w:r>
        <w:rPr>
          <w:sz w:val="21"/>
        </w:rPr>
        <w:t>to</w:t>
      </w:r>
      <w:r>
        <w:rPr>
          <w:spacing w:val="-38"/>
          <w:sz w:val="21"/>
        </w:rPr>
        <w:t> </w:t>
      </w:r>
      <w:r>
        <w:rPr>
          <w:sz w:val="21"/>
        </w:rPr>
        <w:t>guard</w:t>
      </w:r>
      <w:r>
        <w:rPr>
          <w:spacing w:val="-38"/>
          <w:sz w:val="21"/>
        </w:rPr>
        <w:t> </w:t>
      </w:r>
      <w:r>
        <w:rPr>
          <w:sz w:val="21"/>
        </w:rPr>
        <w:t>against</w:t>
      </w:r>
      <w:r>
        <w:rPr>
          <w:spacing w:val="-38"/>
          <w:sz w:val="21"/>
        </w:rPr>
        <w:t> </w:t>
      </w:r>
      <w:r>
        <w:rPr>
          <w:sz w:val="21"/>
        </w:rPr>
        <w:t>the</w:t>
      </w:r>
      <w:r>
        <w:rPr>
          <w:spacing w:val="-37"/>
          <w:sz w:val="21"/>
        </w:rPr>
        <w:t> </w:t>
      </w:r>
      <w:r>
        <w:rPr>
          <w:sz w:val="21"/>
        </w:rPr>
        <w:t>risks </w:t>
      </w:r>
      <w:r>
        <w:rPr>
          <w:w w:val="95"/>
          <w:sz w:val="21"/>
        </w:rPr>
        <w:t>associated</w:t>
      </w:r>
      <w:r>
        <w:rPr>
          <w:spacing w:val="-34"/>
          <w:w w:val="95"/>
          <w:sz w:val="21"/>
        </w:rPr>
        <w:t> </w:t>
      </w:r>
      <w:r>
        <w:rPr>
          <w:w w:val="95"/>
          <w:sz w:val="21"/>
        </w:rPr>
        <w:t>with</w:t>
      </w:r>
      <w:r>
        <w:rPr>
          <w:spacing w:val="-33"/>
          <w:w w:val="95"/>
          <w:sz w:val="21"/>
        </w:rPr>
        <w:t> </w:t>
      </w:r>
      <w:r>
        <w:rPr>
          <w:w w:val="95"/>
          <w:sz w:val="21"/>
        </w:rPr>
        <w:t>producing</w:t>
      </w:r>
      <w:r>
        <w:rPr>
          <w:spacing w:val="-34"/>
          <w:w w:val="95"/>
          <w:sz w:val="21"/>
        </w:rPr>
        <w:t> </w:t>
      </w:r>
      <w:r>
        <w:rPr>
          <w:w w:val="95"/>
          <w:sz w:val="21"/>
        </w:rPr>
        <w:t>such</w:t>
      </w:r>
      <w:r>
        <w:rPr>
          <w:spacing w:val="-33"/>
          <w:w w:val="95"/>
          <w:sz w:val="21"/>
        </w:rPr>
        <w:t> </w:t>
      </w:r>
      <w:r>
        <w:rPr>
          <w:w w:val="95"/>
          <w:sz w:val="21"/>
        </w:rPr>
        <w:t>a</w:t>
      </w:r>
      <w:r>
        <w:rPr>
          <w:spacing w:val="-33"/>
          <w:w w:val="95"/>
          <w:sz w:val="21"/>
        </w:rPr>
        <w:t> </w:t>
      </w:r>
      <w:r>
        <w:rPr>
          <w:w w:val="95"/>
          <w:sz w:val="21"/>
        </w:rPr>
        <w:t>preparation.</w:t>
      </w:r>
      <w:r>
        <w:rPr>
          <w:spacing w:val="-34"/>
          <w:w w:val="95"/>
          <w:sz w:val="21"/>
        </w:rPr>
        <w:t> </w:t>
      </w:r>
      <w:r>
        <w:rPr>
          <w:w w:val="95"/>
          <w:sz w:val="21"/>
        </w:rPr>
        <w:t>In</w:t>
      </w:r>
      <w:r>
        <w:rPr>
          <w:spacing w:val="-33"/>
          <w:w w:val="95"/>
          <w:sz w:val="21"/>
        </w:rPr>
        <w:t> </w:t>
      </w:r>
      <w:r>
        <w:rPr>
          <w:w w:val="95"/>
          <w:sz w:val="21"/>
        </w:rPr>
        <w:t>the</w:t>
      </w:r>
      <w:r>
        <w:rPr>
          <w:spacing w:val="-34"/>
          <w:w w:val="95"/>
          <w:sz w:val="21"/>
        </w:rPr>
        <w:t> </w:t>
      </w:r>
      <w:r>
        <w:rPr>
          <w:w w:val="95"/>
          <w:sz w:val="21"/>
        </w:rPr>
        <w:t>case</w:t>
      </w:r>
      <w:r>
        <w:rPr>
          <w:spacing w:val="-33"/>
          <w:w w:val="95"/>
          <w:sz w:val="21"/>
        </w:rPr>
        <w:t> </w:t>
      </w:r>
      <w:r>
        <w:rPr>
          <w:w w:val="95"/>
          <w:sz w:val="21"/>
        </w:rPr>
        <w:t>of</w:t>
      </w:r>
      <w:r>
        <w:rPr>
          <w:spacing w:val="-33"/>
          <w:w w:val="95"/>
          <w:sz w:val="21"/>
        </w:rPr>
        <w:t> </w:t>
      </w:r>
      <w:r>
        <w:rPr>
          <w:w w:val="95"/>
          <w:sz w:val="21"/>
        </w:rPr>
        <w:t>substances</w:t>
      </w:r>
      <w:r>
        <w:rPr>
          <w:spacing w:val="-34"/>
          <w:w w:val="95"/>
          <w:sz w:val="21"/>
        </w:rPr>
        <w:t> </w:t>
      </w:r>
      <w:r>
        <w:rPr>
          <w:w w:val="95"/>
          <w:sz w:val="21"/>
        </w:rPr>
        <w:t>taken</w:t>
      </w:r>
      <w:r>
        <w:rPr>
          <w:spacing w:val="-33"/>
          <w:w w:val="95"/>
          <w:sz w:val="21"/>
        </w:rPr>
        <w:t> </w:t>
      </w:r>
      <w:r>
        <w:rPr>
          <w:w w:val="95"/>
          <w:sz w:val="21"/>
        </w:rPr>
        <w:t>orally, there</w:t>
      </w:r>
      <w:r>
        <w:rPr>
          <w:spacing w:val="-27"/>
          <w:w w:val="95"/>
          <w:sz w:val="21"/>
        </w:rPr>
        <w:t> </w:t>
      </w:r>
      <w:r>
        <w:rPr>
          <w:w w:val="95"/>
          <w:sz w:val="21"/>
        </w:rPr>
        <w:t>may</w:t>
      </w:r>
      <w:r>
        <w:rPr>
          <w:spacing w:val="-27"/>
          <w:w w:val="95"/>
          <w:sz w:val="21"/>
        </w:rPr>
        <w:t> </w:t>
      </w:r>
      <w:r>
        <w:rPr>
          <w:w w:val="95"/>
          <w:sz w:val="21"/>
        </w:rPr>
        <w:t>be</w:t>
      </w:r>
      <w:r>
        <w:rPr>
          <w:spacing w:val="-27"/>
          <w:w w:val="95"/>
          <w:sz w:val="21"/>
        </w:rPr>
        <w:t> </w:t>
      </w:r>
      <w:r>
        <w:rPr>
          <w:w w:val="95"/>
          <w:sz w:val="21"/>
        </w:rPr>
        <w:t>a</w:t>
      </w:r>
      <w:r>
        <w:rPr>
          <w:spacing w:val="-28"/>
          <w:w w:val="95"/>
          <w:sz w:val="21"/>
        </w:rPr>
        <w:t> </w:t>
      </w:r>
      <w:r>
        <w:rPr>
          <w:w w:val="95"/>
          <w:sz w:val="21"/>
        </w:rPr>
        <w:t>need</w:t>
      </w:r>
      <w:r>
        <w:rPr>
          <w:spacing w:val="-27"/>
          <w:w w:val="95"/>
          <w:sz w:val="21"/>
        </w:rPr>
        <w:t> </w:t>
      </w:r>
      <w:r>
        <w:rPr>
          <w:w w:val="95"/>
          <w:sz w:val="21"/>
        </w:rPr>
        <w:t>for</w:t>
      </w:r>
      <w:r>
        <w:rPr>
          <w:spacing w:val="-27"/>
          <w:w w:val="95"/>
          <w:sz w:val="21"/>
        </w:rPr>
        <w:t> </w:t>
      </w:r>
      <w:r>
        <w:rPr>
          <w:w w:val="95"/>
          <w:sz w:val="21"/>
        </w:rPr>
        <w:t>standards</w:t>
      </w:r>
      <w:r>
        <w:rPr>
          <w:spacing w:val="-27"/>
          <w:w w:val="95"/>
          <w:sz w:val="21"/>
        </w:rPr>
        <w:t> </w:t>
      </w:r>
      <w:r>
        <w:rPr>
          <w:w w:val="95"/>
          <w:sz w:val="21"/>
        </w:rPr>
        <w:t>analogous</w:t>
      </w:r>
      <w:r>
        <w:rPr>
          <w:spacing w:val="-27"/>
          <w:w w:val="95"/>
          <w:sz w:val="21"/>
        </w:rPr>
        <w:t> </w:t>
      </w:r>
      <w:r>
        <w:rPr>
          <w:w w:val="95"/>
          <w:sz w:val="21"/>
        </w:rPr>
        <w:t>to</w:t>
      </w:r>
      <w:r>
        <w:rPr>
          <w:spacing w:val="-27"/>
          <w:w w:val="95"/>
          <w:sz w:val="21"/>
        </w:rPr>
        <w:t> </w:t>
      </w:r>
      <w:r>
        <w:rPr>
          <w:w w:val="95"/>
          <w:sz w:val="21"/>
        </w:rPr>
        <w:t>those</w:t>
      </w:r>
      <w:r>
        <w:rPr>
          <w:spacing w:val="-27"/>
          <w:w w:val="95"/>
          <w:sz w:val="21"/>
        </w:rPr>
        <w:t> </w:t>
      </w:r>
      <w:r>
        <w:rPr>
          <w:w w:val="95"/>
          <w:sz w:val="21"/>
        </w:rPr>
        <w:t>for</w:t>
      </w:r>
      <w:r>
        <w:rPr>
          <w:spacing w:val="-27"/>
          <w:w w:val="95"/>
          <w:sz w:val="21"/>
        </w:rPr>
        <w:t> </w:t>
      </w:r>
      <w:r>
        <w:rPr>
          <w:w w:val="95"/>
          <w:sz w:val="21"/>
        </w:rPr>
        <w:t>safe</w:t>
      </w:r>
      <w:r>
        <w:rPr>
          <w:spacing w:val="-27"/>
          <w:w w:val="95"/>
          <w:sz w:val="21"/>
        </w:rPr>
        <w:t> </w:t>
      </w:r>
      <w:r>
        <w:rPr>
          <w:w w:val="95"/>
          <w:sz w:val="21"/>
        </w:rPr>
        <w:t>food</w:t>
      </w:r>
      <w:r>
        <w:rPr>
          <w:spacing w:val="-27"/>
          <w:w w:val="95"/>
          <w:sz w:val="21"/>
        </w:rPr>
        <w:t> </w:t>
      </w:r>
      <w:r>
        <w:rPr>
          <w:w w:val="95"/>
          <w:sz w:val="21"/>
        </w:rPr>
        <w:t>preparation</w:t>
      </w:r>
      <w:r>
        <w:rPr>
          <w:spacing w:val="-27"/>
          <w:w w:val="95"/>
          <w:sz w:val="21"/>
        </w:rPr>
        <w:t> </w:t>
      </w:r>
      <w:r>
        <w:rPr>
          <w:w w:val="95"/>
          <w:sz w:val="21"/>
        </w:rPr>
        <w:t>to</w:t>
      </w:r>
      <w:r>
        <w:rPr>
          <w:spacing w:val="-27"/>
          <w:w w:val="95"/>
          <w:sz w:val="21"/>
        </w:rPr>
        <w:t> </w:t>
      </w:r>
      <w:r>
        <w:rPr>
          <w:w w:val="95"/>
          <w:sz w:val="21"/>
        </w:rPr>
        <w:t>be </w:t>
      </w:r>
      <w:r>
        <w:rPr>
          <w:w w:val="90"/>
          <w:sz w:val="21"/>
        </w:rPr>
        <w:t>applied.</w:t>
      </w:r>
      <w:r>
        <w:rPr>
          <w:spacing w:val="-15"/>
          <w:w w:val="90"/>
          <w:sz w:val="21"/>
        </w:rPr>
        <w:t> </w:t>
      </w:r>
      <w:r>
        <w:rPr>
          <w:w w:val="90"/>
          <w:sz w:val="21"/>
        </w:rPr>
        <w:t>Particular</w:t>
      </w:r>
      <w:r>
        <w:rPr>
          <w:spacing w:val="-13"/>
          <w:w w:val="90"/>
          <w:sz w:val="21"/>
        </w:rPr>
        <w:t> </w:t>
      </w:r>
      <w:r>
        <w:rPr>
          <w:w w:val="90"/>
          <w:sz w:val="21"/>
        </w:rPr>
        <w:t>facilities,</w:t>
      </w:r>
      <w:r>
        <w:rPr>
          <w:spacing w:val="-14"/>
          <w:w w:val="90"/>
          <w:sz w:val="21"/>
        </w:rPr>
        <w:t> </w:t>
      </w:r>
      <w:r>
        <w:rPr>
          <w:w w:val="90"/>
          <w:sz w:val="21"/>
        </w:rPr>
        <w:t>security</w:t>
      </w:r>
      <w:r>
        <w:rPr>
          <w:spacing w:val="-14"/>
          <w:w w:val="90"/>
          <w:sz w:val="21"/>
        </w:rPr>
        <w:t> </w:t>
      </w:r>
      <w:r>
        <w:rPr>
          <w:w w:val="90"/>
          <w:sz w:val="21"/>
        </w:rPr>
        <w:t>measures</w:t>
      </w:r>
      <w:r>
        <w:rPr>
          <w:spacing w:val="-13"/>
          <w:w w:val="90"/>
          <w:sz w:val="21"/>
        </w:rPr>
        <w:t> </w:t>
      </w:r>
      <w:r>
        <w:rPr>
          <w:w w:val="90"/>
          <w:sz w:val="21"/>
        </w:rPr>
        <w:t>and</w:t>
      </w:r>
      <w:r>
        <w:rPr>
          <w:spacing w:val="-14"/>
          <w:w w:val="90"/>
          <w:sz w:val="21"/>
        </w:rPr>
        <w:t> </w:t>
      </w:r>
      <w:r>
        <w:rPr>
          <w:w w:val="90"/>
          <w:sz w:val="21"/>
        </w:rPr>
        <w:t>safe</w:t>
      </w:r>
      <w:r>
        <w:rPr>
          <w:spacing w:val="-13"/>
          <w:w w:val="90"/>
          <w:sz w:val="21"/>
        </w:rPr>
        <w:t> </w:t>
      </w:r>
      <w:r>
        <w:rPr>
          <w:w w:val="90"/>
          <w:sz w:val="21"/>
        </w:rPr>
        <w:t>manufacturing</w:t>
      </w:r>
      <w:r>
        <w:rPr>
          <w:spacing w:val="-14"/>
          <w:w w:val="90"/>
          <w:sz w:val="21"/>
        </w:rPr>
        <w:t> </w:t>
      </w:r>
      <w:r>
        <w:rPr>
          <w:w w:val="90"/>
          <w:sz w:val="21"/>
        </w:rPr>
        <w:t>standards</w:t>
      </w:r>
      <w:r>
        <w:rPr>
          <w:spacing w:val="-13"/>
          <w:w w:val="90"/>
          <w:sz w:val="21"/>
        </w:rPr>
        <w:t> </w:t>
      </w:r>
      <w:r>
        <w:rPr>
          <w:w w:val="90"/>
          <w:sz w:val="21"/>
        </w:rPr>
        <w:t>might </w:t>
      </w:r>
      <w:r>
        <w:rPr>
          <w:w w:val="95"/>
          <w:sz w:val="21"/>
        </w:rPr>
        <w:t>need</w:t>
      </w:r>
      <w:r>
        <w:rPr>
          <w:spacing w:val="-27"/>
          <w:w w:val="95"/>
          <w:sz w:val="21"/>
        </w:rPr>
        <w:t> </w:t>
      </w:r>
      <w:r>
        <w:rPr>
          <w:w w:val="95"/>
          <w:sz w:val="21"/>
        </w:rPr>
        <w:t>to</w:t>
      </w:r>
      <w:r>
        <w:rPr>
          <w:spacing w:val="-27"/>
          <w:w w:val="95"/>
          <w:sz w:val="21"/>
        </w:rPr>
        <w:t> </w:t>
      </w:r>
      <w:r>
        <w:rPr>
          <w:w w:val="95"/>
          <w:sz w:val="21"/>
        </w:rPr>
        <w:t>be</w:t>
      </w:r>
      <w:r>
        <w:rPr>
          <w:spacing w:val="-26"/>
          <w:w w:val="95"/>
          <w:sz w:val="21"/>
        </w:rPr>
        <w:t> </w:t>
      </w:r>
      <w:r>
        <w:rPr>
          <w:w w:val="95"/>
          <w:sz w:val="21"/>
        </w:rPr>
        <w:t>imposed.</w:t>
      </w:r>
      <w:r>
        <w:rPr>
          <w:spacing w:val="-27"/>
          <w:w w:val="95"/>
          <w:sz w:val="21"/>
        </w:rPr>
        <w:t> </w:t>
      </w:r>
      <w:r>
        <w:rPr>
          <w:w w:val="95"/>
          <w:sz w:val="21"/>
        </w:rPr>
        <w:t>The</w:t>
      </w:r>
      <w:r>
        <w:rPr>
          <w:spacing w:val="-27"/>
          <w:w w:val="95"/>
          <w:sz w:val="21"/>
        </w:rPr>
        <w:t> </w:t>
      </w:r>
      <w:r>
        <w:rPr>
          <w:w w:val="95"/>
          <w:sz w:val="21"/>
        </w:rPr>
        <w:t>detail</w:t>
      </w:r>
      <w:r>
        <w:rPr>
          <w:spacing w:val="-27"/>
          <w:w w:val="95"/>
          <w:sz w:val="21"/>
        </w:rPr>
        <w:t> </w:t>
      </w:r>
      <w:r>
        <w:rPr>
          <w:w w:val="95"/>
          <w:sz w:val="21"/>
        </w:rPr>
        <w:t>and</w:t>
      </w:r>
      <w:r>
        <w:rPr>
          <w:spacing w:val="-27"/>
          <w:w w:val="95"/>
          <w:sz w:val="21"/>
        </w:rPr>
        <w:t> </w:t>
      </w:r>
      <w:r>
        <w:rPr>
          <w:w w:val="95"/>
          <w:sz w:val="21"/>
        </w:rPr>
        <w:t>level</w:t>
      </w:r>
      <w:r>
        <w:rPr>
          <w:spacing w:val="-27"/>
          <w:w w:val="95"/>
          <w:sz w:val="21"/>
        </w:rPr>
        <w:t> </w:t>
      </w:r>
      <w:r>
        <w:rPr>
          <w:w w:val="95"/>
          <w:sz w:val="21"/>
        </w:rPr>
        <w:t>of</w:t>
      </w:r>
      <w:r>
        <w:rPr>
          <w:spacing w:val="-26"/>
          <w:w w:val="95"/>
          <w:sz w:val="21"/>
        </w:rPr>
        <w:t> </w:t>
      </w:r>
      <w:r>
        <w:rPr>
          <w:w w:val="95"/>
          <w:sz w:val="21"/>
        </w:rPr>
        <w:t>oversight</w:t>
      </w:r>
      <w:r>
        <w:rPr>
          <w:spacing w:val="-27"/>
          <w:w w:val="95"/>
          <w:sz w:val="21"/>
        </w:rPr>
        <w:t> </w:t>
      </w:r>
      <w:r>
        <w:rPr>
          <w:w w:val="95"/>
          <w:sz w:val="21"/>
        </w:rPr>
        <w:t>of</w:t>
      </w:r>
      <w:r>
        <w:rPr>
          <w:spacing w:val="-26"/>
          <w:w w:val="95"/>
          <w:sz w:val="21"/>
        </w:rPr>
        <w:t> </w:t>
      </w:r>
      <w:r>
        <w:rPr>
          <w:w w:val="95"/>
          <w:sz w:val="21"/>
        </w:rPr>
        <w:t>any</w:t>
      </w:r>
      <w:r>
        <w:rPr>
          <w:spacing w:val="-27"/>
          <w:w w:val="95"/>
          <w:sz w:val="21"/>
        </w:rPr>
        <w:t> </w:t>
      </w:r>
      <w:r>
        <w:rPr>
          <w:w w:val="95"/>
          <w:sz w:val="21"/>
        </w:rPr>
        <w:t>associated</w:t>
      </w:r>
      <w:r>
        <w:rPr>
          <w:spacing w:val="-26"/>
          <w:w w:val="95"/>
          <w:sz w:val="21"/>
        </w:rPr>
        <w:t> </w:t>
      </w:r>
      <w:r>
        <w:rPr>
          <w:w w:val="95"/>
          <w:sz w:val="21"/>
        </w:rPr>
        <w:t>licensing</w:t>
      </w:r>
      <w:r>
        <w:rPr>
          <w:spacing w:val="-27"/>
          <w:w w:val="95"/>
          <w:sz w:val="21"/>
        </w:rPr>
        <w:t> </w:t>
      </w:r>
      <w:r>
        <w:rPr>
          <w:w w:val="95"/>
          <w:sz w:val="21"/>
        </w:rPr>
        <w:t>or regulatory</w:t>
      </w:r>
      <w:r>
        <w:rPr>
          <w:spacing w:val="-36"/>
          <w:w w:val="95"/>
          <w:sz w:val="21"/>
        </w:rPr>
        <w:t> </w:t>
      </w:r>
      <w:r>
        <w:rPr>
          <w:w w:val="95"/>
          <w:sz w:val="21"/>
        </w:rPr>
        <w:t>scheme</w:t>
      </w:r>
      <w:r>
        <w:rPr>
          <w:spacing w:val="-36"/>
          <w:w w:val="95"/>
          <w:sz w:val="21"/>
        </w:rPr>
        <w:t> </w:t>
      </w:r>
      <w:r>
        <w:rPr>
          <w:w w:val="95"/>
          <w:sz w:val="21"/>
        </w:rPr>
        <w:t>should</w:t>
      </w:r>
      <w:r>
        <w:rPr>
          <w:spacing w:val="-36"/>
          <w:w w:val="95"/>
          <w:sz w:val="21"/>
        </w:rPr>
        <w:t> </w:t>
      </w:r>
      <w:r>
        <w:rPr>
          <w:w w:val="95"/>
          <w:sz w:val="21"/>
        </w:rPr>
        <w:t>increase</w:t>
      </w:r>
      <w:r>
        <w:rPr>
          <w:spacing w:val="-35"/>
          <w:w w:val="95"/>
          <w:sz w:val="21"/>
        </w:rPr>
        <w:t> </w:t>
      </w:r>
      <w:r>
        <w:rPr>
          <w:w w:val="95"/>
          <w:sz w:val="21"/>
        </w:rPr>
        <w:t>as</w:t>
      </w:r>
      <w:r>
        <w:rPr>
          <w:spacing w:val="-36"/>
          <w:w w:val="95"/>
          <w:sz w:val="21"/>
        </w:rPr>
        <w:t> </w:t>
      </w:r>
      <w:r>
        <w:rPr>
          <w:w w:val="95"/>
          <w:sz w:val="21"/>
        </w:rPr>
        <w:t>the</w:t>
      </w:r>
      <w:r>
        <w:rPr>
          <w:spacing w:val="-36"/>
          <w:w w:val="95"/>
          <w:sz w:val="21"/>
        </w:rPr>
        <w:t> </w:t>
      </w:r>
      <w:r>
        <w:rPr>
          <w:w w:val="95"/>
          <w:sz w:val="21"/>
        </w:rPr>
        <w:t>risks</w:t>
      </w:r>
      <w:r>
        <w:rPr>
          <w:spacing w:val="-35"/>
          <w:w w:val="95"/>
          <w:sz w:val="21"/>
        </w:rPr>
        <w:t> </w:t>
      </w:r>
      <w:r>
        <w:rPr>
          <w:w w:val="95"/>
          <w:sz w:val="21"/>
        </w:rPr>
        <w:t>become</w:t>
      </w:r>
      <w:r>
        <w:rPr>
          <w:spacing w:val="-36"/>
          <w:w w:val="95"/>
          <w:sz w:val="21"/>
        </w:rPr>
        <w:t> </w:t>
      </w:r>
      <w:r>
        <w:rPr>
          <w:w w:val="95"/>
          <w:sz w:val="21"/>
        </w:rPr>
        <w:t>more</w:t>
      </w:r>
      <w:r>
        <w:rPr>
          <w:spacing w:val="-36"/>
          <w:w w:val="95"/>
          <w:sz w:val="21"/>
        </w:rPr>
        <w:t> </w:t>
      </w:r>
      <w:r>
        <w:rPr>
          <w:w w:val="95"/>
          <w:sz w:val="21"/>
        </w:rPr>
        <w:t>serious.</w:t>
      </w:r>
      <w:r>
        <w:rPr>
          <w:spacing w:val="-36"/>
          <w:w w:val="95"/>
          <w:sz w:val="21"/>
        </w:rPr>
        <w:t> </w:t>
      </w:r>
      <w:r>
        <w:rPr>
          <w:w w:val="95"/>
          <w:sz w:val="21"/>
        </w:rPr>
        <w:t>Approaches</w:t>
      </w:r>
      <w:r>
        <w:rPr>
          <w:spacing w:val="-36"/>
          <w:w w:val="95"/>
          <w:sz w:val="21"/>
        </w:rPr>
        <w:t> </w:t>
      </w:r>
      <w:r>
        <w:rPr>
          <w:w w:val="95"/>
          <w:sz w:val="21"/>
        </w:rPr>
        <w:t>to </w:t>
      </w:r>
      <w:r>
        <w:rPr>
          <w:sz w:val="21"/>
        </w:rPr>
        <w:t>controlling</w:t>
      </w:r>
      <w:r>
        <w:rPr>
          <w:spacing w:val="-26"/>
          <w:sz w:val="21"/>
        </w:rPr>
        <w:t> </w:t>
      </w:r>
      <w:r>
        <w:rPr>
          <w:sz w:val="21"/>
        </w:rPr>
        <w:t>these</w:t>
      </w:r>
      <w:r>
        <w:rPr>
          <w:spacing w:val="-26"/>
          <w:sz w:val="21"/>
        </w:rPr>
        <w:t> </w:t>
      </w:r>
      <w:r>
        <w:rPr>
          <w:sz w:val="21"/>
        </w:rPr>
        <w:t>risks</w:t>
      </w:r>
      <w:r>
        <w:rPr>
          <w:spacing w:val="-26"/>
          <w:sz w:val="21"/>
        </w:rPr>
        <w:t> </w:t>
      </w:r>
      <w:r>
        <w:rPr>
          <w:sz w:val="21"/>
        </w:rPr>
        <w:t>in</w:t>
      </w:r>
      <w:r>
        <w:rPr>
          <w:spacing w:val="-26"/>
          <w:sz w:val="21"/>
        </w:rPr>
        <w:t> </w:t>
      </w:r>
      <w:r>
        <w:rPr>
          <w:sz w:val="21"/>
        </w:rPr>
        <w:t>other</w:t>
      </w:r>
      <w:r>
        <w:rPr>
          <w:spacing w:val="-26"/>
          <w:sz w:val="21"/>
        </w:rPr>
        <w:t> </w:t>
      </w:r>
      <w:r>
        <w:rPr>
          <w:sz w:val="21"/>
        </w:rPr>
        <w:t>jurisdictions</w:t>
      </w:r>
      <w:r>
        <w:rPr>
          <w:spacing w:val="-26"/>
          <w:sz w:val="21"/>
        </w:rPr>
        <w:t> </w:t>
      </w:r>
      <w:r>
        <w:rPr>
          <w:sz w:val="21"/>
        </w:rPr>
        <w:t>are</w:t>
      </w:r>
      <w:r>
        <w:rPr>
          <w:spacing w:val="-26"/>
          <w:sz w:val="21"/>
        </w:rPr>
        <w:t> </w:t>
      </w:r>
      <w:r>
        <w:rPr>
          <w:sz w:val="21"/>
        </w:rPr>
        <w:t>set</w:t>
      </w:r>
      <w:r>
        <w:rPr>
          <w:spacing w:val="-26"/>
          <w:sz w:val="21"/>
        </w:rPr>
        <w:t> </w:t>
      </w:r>
      <w:r>
        <w:rPr>
          <w:sz w:val="21"/>
        </w:rPr>
        <w:t>out</w:t>
      </w:r>
      <w:r>
        <w:rPr>
          <w:spacing w:val="-26"/>
          <w:sz w:val="21"/>
        </w:rPr>
        <w:t> </w:t>
      </w:r>
      <w:r>
        <w:rPr>
          <w:sz w:val="21"/>
        </w:rPr>
        <w:t>in</w:t>
      </w:r>
      <w:r>
        <w:rPr>
          <w:spacing w:val="-26"/>
          <w:sz w:val="21"/>
        </w:rPr>
        <w:t> </w:t>
      </w:r>
      <w:r>
        <w:rPr>
          <w:sz w:val="21"/>
        </w:rPr>
        <w:t>Chapter</w:t>
      </w:r>
      <w:r>
        <w:rPr>
          <w:spacing w:val="-26"/>
          <w:sz w:val="21"/>
        </w:rPr>
        <w:t> </w:t>
      </w:r>
      <w:r>
        <w:rPr>
          <w:sz w:val="21"/>
        </w:rPr>
        <w:t>6.</w:t>
      </w:r>
    </w:p>
    <w:p>
      <w:pPr>
        <w:spacing w:after="0" w:line="271" w:lineRule="auto"/>
        <w:jc w:val="left"/>
        <w:rPr>
          <w:sz w:val="21"/>
        </w:rPr>
        <w:sectPr>
          <w:pgSz w:w="11900" w:h="16840"/>
          <w:pgMar w:header="1017" w:footer="794" w:top="2300" w:bottom="980" w:left="460" w:right="1480"/>
        </w:sectPr>
      </w:pPr>
    </w:p>
    <w:p>
      <w:pPr>
        <w:pStyle w:val="BodyText"/>
        <w:spacing w:before="4"/>
        <w:rPr>
          <w:rFonts w:ascii="Times New Roman"/>
          <w:sz w:val="17"/>
        </w:rPr>
      </w:pPr>
    </w:p>
    <w:p>
      <w:pPr>
        <w:spacing w:after="0"/>
        <w:rPr>
          <w:rFonts w:ascii="Times New Roman"/>
          <w:sz w:val="17"/>
        </w:rPr>
        <w:sectPr>
          <w:pgSz w:w="11900" w:h="16840"/>
          <w:pgMar w:header="1588" w:footer="784" w:top="2300" w:bottom="980" w:left="460" w:right="14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Heading1"/>
        <w:spacing w:line="225" w:lineRule="auto" w:before="132"/>
        <w:ind w:right="427"/>
      </w:pPr>
      <w:r>
        <w:rPr>
          <w:color w:val="007B01"/>
        </w:rPr>
        <w:t>The use of cannabis for medicinal purposes</w:t>
      </w:r>
    </w:p>
    <w:p>
      <w:pPr>
        <w:pStyle w:val="BodyText"/>
        <w:spacing w:before="2"/>
        <w:rPr>
          <w:rFonts w:ascii="Trebuchet MS"/>
          <w:b/>
          <w:sz w:val="88"/>
        </w:rPr>
      </w:pPr>
    </w:p>
    <w:p>
      <w:pPr>
        <w:pStyle w:val="Heading6"/>
        <w:numPr>
          <w:ilvl w:val="0"/>
          <w:numId w:val="7"/>
        </w:numPr>
        <w:tabs>
          <w:tab w:pos="956" w:val="left" w:leader="none"/>
          <w:tab w:pos="957" w:val="left" w:leader="none"/>
        </w:tabs>
        <w:spacing w:line="240" w:lineRule="auto" w:before="0" w:after="0"/>
        <w:ind w:left="956" w:right="0" w:hanging="567"/>
        <w:jc w:val="left"/>
      </w:pPr>
      <w:r>
        <w:rPr>
          <w:w w:val="105"/>
        </w:rPr>
        <w:t>Introduction</w:t>
      </w:r>
    </w:p>
    <w:p>
      <w:pPr>
        <w:pStyle w:val="ListParagraph"/>
        <w:numPr>
          <w:ilvl w:val="0"/>
          <w:numId w:val="7"/>
        </w:numPr>
        <w:tabs>
          <w:tab w:pos="956" w:val="left" w:leader="none"/>
          <w:tab w:pos="957" w:val="left" w:leader="none"/>
        </w:tabs>
        <w:spacing w:line="240" w:lineRule="auto" w:before="40" w:after="0"/>
        <w:ind w:left="956" w:right="0" w:hanging="567"/>
        <w:jc w:val="left"/>
        <w:rPr>
          <w:rFonts w:ascii="Trebuchet MS"/>
          <w:b/>
          <w:sz w:val="21"/>
        </w:rPr>
      </w:pPr>
      <w:r>
        <w:rPr>
          <w:rFonts w:ascii="Trebuchet MS"/>
          <w:b/>
          <w:sz w:val="21"/>
        </w:rPr>
        <w:t>Reviews of the clinical</w:t>
      </w:r>
      <w:r>
        <w:rPr>
          <w:rFonts w:ascii="Trebuchet MS"/>
          <w:b/>
          <w:spacing w:val="-18"/>
          <w:sz w:val="21"/>
        </w:rPr>
        <w:t> </w:t>
      </w:r>
      <w:r>
        <w:rPr>
          <w:rFonts w:ascii="Trebuchet MS"/>
          <w:b/>
          <w:sz w:val="21"/>
        </w:rPr>
        <w:t>literature</w:t>
      </w:r>
    </w:p>
    <w:p>
      <w:pPr>
        <w:tabs>
          <w:tab w:pos="956" w:val="left" w:leader="none"/>
        </w:tabs>
        <w:spacing w:before="34"/>
        <w:ind w:left="389" w:right="0" w:firstLine="0"/>
        <w:jc w:val="left"/>
        <w:rPr>
          <w:rFonts w:ascii="Trebuchet MS"/>
          <w:b/>
          <w:sz w:val="21"/>
        </w:rPr>
      </w:pPr>
      <w:r>
        <w:rPr>
          <w:rFonts w:ascii="Trebuchet MS"/>
          <w:b/>
          <w:w w:val="105"/>
          <w:sz w:val="21"/>
        </w:rPr>
        <w:t>29</w:t>
        <w:tab/>
        <w:t>Current significant medicinal applications of</w:t>
      </w:r>
      <w:r>
        <w:rPr>
          <w:rFonts w:ascii="Trebuchet MS"/>
          <w:b/>
          <w:spacing w:val="-49"/>
          <w:w w:val="105"/>
          <w:sz w:val="21"/>
        </w:rPr>
        <w:t> </w:t>
      </w:r>
      <w:r>
        <w:rPr>
          <w:rFonts w:ascii="Trebuchet MS"/>
          <w:b/>
          <w:w w:val="105"/>
          <w:sz w:val="21"/>
        </w:rPr>
        <w:t>cannabis</w:t>
      </w:r>
    </w:p>
    <w:p>
      <w:pPr>
        <w:tabs>
          <w:tab w:pos="956" w:val="left" w:leader="none"/>
        </w:tabs>
        <w:spacing w:before="35"/>
        <w:ind w:left="389" w:right="0" w:firstLine="0"/>
        <w:jc w:val="left"/>
        <w:rPr>
          <w:rFonts w:ascii="Trebuchet MS"/>
          <w:b/>
          <w:sz w:val="21"/>
        </w:rPr>
      </w:pPr>
      <w:r>
        <w:rPr>
          <w:rFonts w:ascii="Trebuchet MS"/>
          <w:b/>
          <w:w w:val="105"/>
          <w:sz w:val="21"/>
        </w:rPr>
        <w:t>41</w:t>
        <w:tab/>
        <w:t>Potential side effects of medicinal</w:t>
      </w:r>
      <w:r>
        <w:rPr>
          <w:rFonts w:ascii="Trebuchet MS"/>
          <w:b/>
          <w:spacing w:val="-46"/>
          <w:w w:val="105"/>
          <w:sz w:val="21"/>
        </w:rPr>
        <w:t> </w:t>
      </w:r>
      <w:r>
        <w:rPr>
          <w:rFonts w:ascii="Trebuchet MS"/>
          <w:b/>
          <w:w w:val="105"/>
          <w:sz w:val="21"/>
        </w:rPr>
        <w:t>cannabis</w:t>
      </w:r>
    </w:p>
    <w:p>
      <w:pPr>
        <w:tabs>
          <w:tab w:pos="956" w:val="left" w:leader="none"/>
        </w:tabs>
        <w:spacing w:before="39"/>
        <w:ind w:left="389" w:right="0" w:firstLine="0"/>
        <w:jc w:val="left"/>
        <w:rPr>
          <w:rFonts w:ascii="Trebuchet MS" w:hAnsi="Trebuchet MS"/>
          <w:b/>
          <w:sz w:val="21"/>
        </w:rPr>
      </w:pPr>
      <w:r>
        <w:rPr>
          <w:rFonts w:ascii="Trebuchet MS" w:hAnsi="Trebuchet MS"/>
          <w:b/>
          <w:sz w:val="21"/>
        </w:rPr>
        <w:t>48</w:t>
        <w:tab/>
        <w:t>Defining ‘exceptional</w:t>
      </w:r>
      <w:r>
        <w:rPr>
          <w:rFonts w:ascii="Trebuchet MS" w:hAnsi="Trebuchet MS"/>
          <w:b/>
          <w:spacing w:val="-8"/>
          <w:sz w:val="21"/>
        </w:rPr>
        <w:t> </w:t>
      </w:r>
      <w:r>
        <w:rPr>
          <w:rFonts w:ascii="Trebuchet MS" w:hAnsi="Trebuchet MS"/>
          <w:b/>
          <w:sz w:val="21"/>
        </w:rPr>
        <w:t>circumstances’</w:t>
      </w:r>
    </w:p>
    <w:p>
      <w:pPr>
        <w:spacing w:after="0"/>
        <w:jc w:val="left"/>
        <w:rPr>
          <w:rFonts w:ascii="Trebuchet MS" w:hAnsi="Trebuchet MS"/>
          <w:sz w:val="21"/>
        </w:rPr>
        <w:sectPr>
          <w:headerReference w:type="default" r:id="rId61"/>
          <w:headerReference w:type="even" r:id="rId62"/>
          <w:pgSz w:w="11900" w:h="16840"/>
          <w:pgMar w:header="1017" w:footer="794" w:top="2300" w:bottom="980" w:left="460" w:right="1480"/>
        </w:sectPr>
      </w:pPr>
    </w:p>
    <w:p>
      <w:pPr>
        <w:pStyle w:val="BodyText"/>
        <w:rPr>
          <w:rFonts w:ascii="Trebuchet MS"/>
          <w:b/>
          <w:sz w:val="20"/>
        </w:rPr>
      </w:pPr>
    </w:p>
    <w:p>
      <w:pPr>
        <w:pStyle w:val="BodyText"/>
        <w:spacing w:before="10"/>
        <w:rPr>
          <w:rFonts w:ascii="Trebuchet MS"/>
          <w:b/>
          <w:sz w:val="29"/>
        </w:rPr>
      </w:pPr>
    </w:p>
    <w:p>
      <w:pPr>
        <w:pStyle w:val="ListParagraph"/>
        <w:numPr>
          <w:ilvl w:val="0"/>
          <w:numId w:val="5"/>
        </w:numPr>
        <w:tabs>
          <w:tab w:pos="538" w:val="left" w:leader="none"/>
          <w:tab w:pos="539" w:val="left" w:leader="none"/>
        </w:tabs>
        <w:spacing w:line="240" w:lineRule="auto" w:before="105" w:after="0"/>
        <w:ind w:left="538" w:right="0" w:hanging="432"/>
        <w:jc w:val="left"/>
        <w:rPr>
          <w:rFonts w:ascii="Trebuchet MS"/>
          <w:b/>
          <w:sz w:val="31"/>
        </w:rPr>
      </w:pPr>
      <w:bookmarkStart w:name="3 The use of cannabis for medicinal purp" w:id="43"/>
      <w:bookmarkEnd w:id="43"/>
      <w:r>
        <w:rPr/>
      </w:r>
      <w:bookmarkStart w:name="Introduction" w:id="44"/>
      <w:bookmarkEnd w:id="44"/>
      <w:r>
        <w:rPr/>
      </w:r>
      <w:bookmarkStart w:name="Introduction" w:id="45"/>
      <w:bookmarkEnd w:id="45"/>
      <w:r>
        <w:rPr>
          <w:rFonts w:ascii="Trebuchet MS"/>
          <w:b/>
          <w:color w:val="007B01"/>
          <w:w w:val="105"/>
          <w:sz w:val="31"/>
        </w:rPr>
        <w:t>T</w:t>
      </w:r>
      <w:r>
        <w:rPr>
          <w:rFonts w:ascii="Trebuchet MS"/>
          <w:b/>
          <w:color w:val="007B01"/>
          <w:w w:val="105"/>
          <w:sz w:val="31"/>
        </w:rPr>
        <w:t>he</w:t>
      </w:r>
      <w:r>
        <w:rPr>
          <w:rFonts w:ascii="Trebuchet MS"/>
          <w:b/>
          <w:color w:val="007B01"/>
          <w:spacing w:val="-15"/>
          <w:w w:val="105"/>
          <w:sz w:val="31"/>
        </w:rPr>
        <w:t> </w:t>
      </w:r>
      <w:r>
        <w:rPr>
          <w:rFonts w:ascii="Trebuchet MS"/>
          <w:b/>
          <w:color w:val="007B01"/>
          <w:w w:val="105"/>
          <w:sz w:val="31"/>
        </w:rPr>
        <w:t>use</w:t>
      </w:r>
      <w:r>
        <w:rPr>
          <w:rFonts w:ascii="Trebuchet MS"/>
          <w:b/>
          <w:color w:val="007B01"/>
          <w:spacing w:val="-15"/>
          <w:w w:val="105"/>
          <w:sz w:val="31"/>
        </w:rPr>
        <w:t> </w:t>
      </w:r>
      <w:r>
        <w:rPr>
          <w:rFonts w:ascii="Trebuchet MS"/>
          <w:b/>
          <w:color w:val="007B01"/>
          <w:w w:val="105"/>
          <w:sz w:val="31"/>
        </w:rPr>
        <w:t>of</w:t>
      </w:r>
      <w:r>
        <w:rPr>
          <w:rFonts w:ascii="Trebuchet MS"/>
          <w:b/>
          <w:color w:val="007B01"/>
          <w:spacing w:val="-16"/>
          <w:w w:val="105"/>
          <w:sz w:val="31"/>
        </w:rPr>
        <w:t> </w:t>
      </w:r>
      <w:r>
        <w:rPr>
          <w:rFonts w:ascii="Trebuchet MS"/>
          <w:b/>
          <w:color w:val="007B01"/>
          <w:w w:val="105"/>
          <w:sz w:val="31"/>
        </w:rPr>
        <w:t>cannabis</w:t>
      </w:r>
      <w:r>
        <w:rPr>
          <w:rFonts w:ascii="Trebuchet MS"/>
          <w:b/>
          <w:color w:val="007B01"/>
          <w:spacing w:val="-16"/>
          <w:w w:val="105"/>
          <w:sz w:val="31"/>
        </w:rPr>
        <w:t> </w:t>
      </w:r>
      <w:r>
        <w:rPr>
          <w:rFonts w:ascii="Trebuchet MS"/>
          <w:b/>
          <w:color w:val="007B01"/>
          <w:w w:val="105"/>
          <w:sz w:val="31"/>
        </w:rPr>
        <w:t>for</w:t>
      </w:r>
      <w:r>
        <w:rPr>
          <w:rFonts w:ascii="Trebuchet MS"/>
          <w:b/>
          <w:color w:val="007B01"/>
          <w:spacing w:val="-16"/>
          <w:w w:val="105"/>
          <w:sz w:val="31"/>
        </w:rPr>
        <w:t> </w:t>
      </w:r>
      <w:r>
        <w:rPr>
          <w:rFonts w:ascii="Trebuchet MS"/>
          <w:b/>
          <w:color w:val="007B01"/>
          <w:w w:val="105"/>
          <w:sz w:val="31"/>
        </w:rPr>
        <w:t>medicinal</w:t>
      </w:r>
      <w:r>
        <w:rPr>
          <w:rFonts w:ascii="Trebuchet MS"/>
          <w:b/>
          <w:color w:val="007B01"/>
          <w:spacing w:val="-16"/>
          <w:w w:val="105"/>
          <w:sz w:val="31"/>
        </w:rPr>
        <w:t> </w:t>
      </w:r>
      <w:r>
        <w:rPr>
          <w:rFonts w:ascii="Trebuchet MS"/>
          <w:b/>
          <w:color w:val="007B01"/>
          <w:w w:val="105"/>
          <w:sz w:val="31"/>
        </w:rPr>
        <w:t>purposes</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9"/>
        <w:rPr>
          <w:rFonts w:ascii="Trebuchet MS"/>
          <w:b/>
          <w:sz w:val="37"/>
        </w:rPr>
      </w:pPr>
    </w:p>
    <w:p>
      <w:pPr>
        <w:spacing w:before="0"/>
        <w:ind w:left="957" w:right="0" w:firstLine="0"/>
        <w:jc w:val="left"/>
        <w:rPr>
          <w:rFonts w:ascii="Trebuchet MS"/>
          <w:b/>
          <w:sz w:val="28"/>
        </w:rPr>
      </w:pPr>
      <w:bookmarkStart w:name="_TOC_250100" w:id="46"/>
      <w:bookmarkEnd w:id="46"/>
      <w:r>
        <w:rPr>
          <w:rFonts w:ascii="Trebuchet MS"/>
          <w:b/>
          <w:color w:val="007B01"/>
          <w:w w:val="110"/>
          <w:sz w:val="28"/>
        </w:rPr>
        <w:t>Introduction</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30" w:hanging="710"/>
        <w:jc w:val="left"/>
        <w:rPr>
          <w:sz w:val="21"/>
        </w:rPr>
      </w:pPr>
      <w:r>
        <w:rPr>
          <w:w w:val="95"/>
          <w:sz w:val="21"/>
        </w:rPr>
        <w:t>The</w:t>
      </w:r>
      <w:r>
        <w:rPr>
          <w:spacing w:val="-33"/>
          <w:w w:val="95"/>
          <w:sz w:val="21"/>
        </w:rPr>
        <w:t> </w:t>
      </w:r>
      <w:r>
        <w:rPr>
          <w:w w:val="95"/>
          <w:sz w:val="21"/>
        </w:rPr>
        <w:t>proposed</w:t>
      </w:r>
      <w:r>
        <w:rPr>
          <w:spacing w:val="-32"/>
          <w:w w:val="95"/>
          <w:sz w:val="21"/>
        </w:rPr>
        <w:t> </w:t>
      </w:r>
      <w:r>
        <w:rPr>
          <w:w w:val="95"/>
          <w:sz w:val="21"/>
        </w:rPr>
        <w:t>reform</w:t>
      </w:r>
      <w:r>
        <w:rPr>
          <w:spacing w:val="-31"/>
          <w:w w:val="95"/>
          <w:sz w:val="21"/>
        </w:rPr>
        <w:t> </w:t>
      </w:r>
      <w:r>
        <w:rPr>
          <w:w w:val="95"/>
          <w:sz w:val="21"/>
        </w:rPr>
        <w:t>to</w:t>
      </w:r>
      <w:r>
        <w:rPr>
          <w:spacing w:val="-32"/>
          <w:w w:val="95"/>
          <w:sz w:val="21"/>
        </w:rPr>
        <w:t> </w:t>
      </w:r>
      <w:r>
        <w:rPr>
          <w:w w:val="95"/>
          <w:sz w:val="21"/>
        </w:rPr>
        <w:t>Victorian</w:t>
      </w:r>
      <w:r>
        <w:rPr>
          <w:spacing w:val="-32"/>
          <w:w w:val="95"/>
          <w:sz w:val="21"/>
        </w:rPr>
        <w:t> </w:t>
      </w:r>
      <w:r>
        <w:rPr>
          <w:w w:val="95"/>
          <w:sz w:val="21"/>
        </w:rPr>
        <w:t>law</w:t>
      </w:r>
      <w:r>
        <w:rPr>
          <w:spacing w:val="-32"/>
          <w:w w:val="95"/>
          <w:sz w:val="21"/>
        </w:rPr>
        <w:t> </w:t>
      </w:r>
      <w:r>
        <w:rPr>
          <w:w w:val="95"/>
          <w:sz w:val="21"/>
        </w:rPr>
        <w:t>to</w:t>
      </w:r>
      <w:r>
        <w:rPr>
          <w:spacing w:val="-32"/>
          <w:w w:val="95"/>
          <w:sz w:val="21"/>
        </w:rPr>
        <w:t> </w:t>
      </w:r>
      <w:r>
        <w:rPr>
          <w:w w:val="95"/>
          <w:sz w:val="21"/>
        </w:rPr>
        <w:t>allow</w:t>
      </w:r>
      <w:r>
        <w:rPr>
          <w:spacing w:val="-32"/>
          <w:w w:val="95"/>
          <w:sz w:val="21"/>
        </w:rPr>
        <w:t> </w:t>
      </w:r>
      <w:r>
        <w:rPr>
          <w:w w:val="95"/>
          <w:sz w:val="21"/>
        </w:rPr>
        <w:t>cannabis</w:t>
      </w:r>
      <w:r>
        <w:rPr>
          <w:spacing w:val="-32"/>
          <w:w w:val="95"/>
          <w:sz w:val="21"/>
        </w:rPr>
        <w:t> </w:t>
      </w:r>
      <w:r>
        <w:rPr>
          <w:w w:val="95"/>
          <w:sz w:val="21"/>
        </w:rPr>
        <w:t>to</w:t>
      </w:r>
      <w:r>
        <w:rPr>
          <w:spacing w:val="-32"/>
          <w:w w:val="95"/>
          <w:sz w:val="21"/>
        </w:rPr>
        <w:t> </w:t>
      </w:r>
      <w:r>
        <w:rPr>
          <w:w w:val="95"/>
          <w:sz w:val="21"/>
        </w:rPr>
        <w:t>be</w:t>
      </w:r>
      <w:r>
        <w:rPr>
          <w:spacing w:val="-33"/>
          <w:w w:val="95"/>
          <w:sz w:val="21"/>
        </w:rPr>
        <w:t> </w:t>
      </w:r>
      <w:r>
        <w:rPr>
          <w:w w:val="95"/>
          <w:sz w:val="21"/>
        </w:rPr>
        <w:t>used</w:t>
      </w:r>
      <w:r>
        <w:rPr>
          <w:spacing w:val="-32"/>
          <w:w w:val="95"/>
          <w:sz w:val="21"/>
        </w:rPr>
        <w:t> </w:t>
      </w:r>
      <w:r>
        <w:rPr>
          <w:w w:val="95"/>
          <w:sz w:val="21"/>
        </w:rPr>
        <w:t>lawfully</w:t>
      </w:r>
      <w:r>
        <w:rPr>
          <w:spacing w:val="-32"/>
          <w:w w:val="95"/>
          <w:sz w:val="21"/>
        </w:rPr>
        <w:t> </w:t>
      </w:r>
      <w:r>
        <w:rPr>
          <w:w w:val="95"/>
          <w:sz w:val="21"/>
        </w:rPr>
        <w:t>for</w:t>
      </w:r>
      <w:r>
        <w:rPr>
          <w:spacing w:val="-32"/>
          <w:w w:val="95"/>
          <w:sz w:val="21"/>
        </w:rPr>
        <w:t> </w:t>
      </w:r>
      <w:r>
        <w:rPr>
          <w:w w:val="95"/>
          <w:sz w:val="21"/>
        </w:rPr>
        <w:t>medicinal purposes</w:t>
      </w:r>
      <w:r>
        <w:rPr>
          <w:spacing w:val="-33"/>
          <w:w w:val="95"/>
          <w:sz w:val="21"/>
        </w:rPr>
        <w:t> </w:t>
      </w:r>
      <w:r>
        <w:rPr>
          <w:w w:val="95"/>
          <w:sz w:val="21"/>
        </w:rPr>
        <w:t>would</w:t>
      </w:r>
      <w:r>
        <w:rPr>
          <w:spacing w:val="-32"/>
          <w:w w:val="95"/>
          <w:sz w:val="21"/>
        </w:rPr>
        <w:t> </w:t>
      </w:r>
      <w:r>
        <w:rPr>
          <w:w w:val="95"/>
          <w:sz w:val="21"/>
        </w:rPr>
        <w:t>apply</w:t>
      </w:r>
      <w:r>
        <w:rPr>
          <w:spacing w:val="-32"/>
          <w:w w:val="95"/>
          <w:sz w:val="21"/>
        </w:rPr>
        <w:t> </w:t>
      </w:r>
      <w:r>
        <w:rPr>
          <w:w w:val="95"/>
          <w:sz w:val="21"/>
        </w:rPr>
        <w:t>only</w:t>
      </w:r>
      <w:r>
        <w:rPr>
          <w:spacing w:val="-33"/>
          <w:w w:val="95"/>
          <w:sz w:val="21"/>
        </w:rPr>
        <w:t> </w:t>
      </w:r>
      <w:r>
        <w:rPr>
          <w:w w:val="95"/>
          <w:sz w:val="21"/>
        </w:rPr>
        <w:t>to</w:t>
      </w:r>
      <w:r>
        <w:rPr>
          <w:spacing w:val="-32"/>
          <w:w w:val="95"/>
          <w:sz w:val="21"/>
        </w:rPr>
        <w:t> </w:t>
      </w:r>
      <w:r>
        <w:rPr>
          <w:w w:val="95"/>
          <w:sz w:val="21"/>
        </w:rPr>
        <w:t>people</w:t>
      </w:r>
      <w:r>
        <w:rPr>
          <w:spacing w:val="-32"/>
          <w:w w:val="95"/>
          <w:sz w:val="21"/>
        </w:rPr>
        <w:t> </w:t>
      </w:r>
      <w:r>
        <w:rPr>
          <w:w w:val="95"/>
          <w:sz w:val="21"/>
        </w:rPr>
        <w:t>in</w:t>
      </w:r>
      <w:r>
        <w:rPr>
          <w:spacing w:val="-32"/>
          <w:w w:val="95"/>
          <w:sz w:val="21"/>
        </w:rPr>
        <w:t> </w:t>
      </w:r>
      <w:r>
        <w:rPr>
          <w:w w:val="95"/>
          <w:sz w:val="21"/>
        </w:rPr>
        <w:t>exceptional</w:t>
      </w:r>
      <w:r>
        <w:rPr>
          <w:spacing w:val="-33"/>
          <w:w w:val="95"/>
          <w:sz w:val="21"/>
        </w:rPr>
        <w:t> </w:t>
      </w:r>
      <w:r>
        <w:rPr>
          <w:w w:val="95"/>
          <w:sz w:val="21"/>
        </w:rPr>
        <w:t>circumstances.</w:t>
      </w:r>
      <w:r>
        <w:rPr>
          <w:spacing w:val="-33"/>
          <w:w w:val="95"/>
          <w:sz w:val="21"/>
        </w:rPr>
        <w:t> </w:t>
      </w:r>
      <w:r>
        <w:rPr>
          <w:w w:val="95"/>
          <w:sz w:val="21"/>
        </w:rPr>
        <w:t>In</w:t>
      </w:r>
      <w:r>
        <w:rPr>
          <w:spacing w:val="-32"/>
          <w:w w:val="95"/>
          <w:sz w:val="21"/>
        </w:rPr>
        <w:t> </w:t>
      </w:r>
      <w:r>
        <w:rPr>
          <w:w w:val="95"/>
          <w:sz w:val="21"/>
        </w:rPr>
        <w:t>order</w:t>
      </w:r>
      <w:r>
        <w:rPr>
          <w:spacing w:val="-33"/>
          <w:w w:val="95"/>
          <w:sz w:val="21"/>
        </w:rPr>
        <w:t> </w:t>
      </w:r>
      <w:r>
        <w:rPr>
          <w:w w:val="95"/>
          <w:sz w:val="21"/>
        </w:rPr>
        <w:t>to</w:t>
      </w:r>
      <w:r>
        <w:rPr>
          <w:spacing w:val="-32"/>
          <w:w w:val="95"/>
          <w:sz w:val="21"/>
        </w:rPr>
        <w:t> </w:t>
      </w:r>
      <w:r>
        <w:rPr>
          <w:w w:val="95"/>
          <w:sz w:val="21"/>
        </w:rPr>
        <w:t>identify what</w:t>
      </w:r>
      <w:r>
        <w:rPr>
          <w:spacing w:val="-43"/>
          <w:w w:val="95"/>
          <w:sz w:val="21"/>
        </w:rPr>
        <w:t> </w:t>
      </w:r>
      <w:r>
        <w:rPr>
          <w:w w:val="95"/>
          <w:sz w:val="21"/>
        </w:rPr>
        <w:t>those</w:t>
      </w:r>
      <w:r>
        <w:rPr>
          <w:spacing w:val="-43"/>
          <w:w w:val="95"/>
          <w:sz w:val="21"/>
        </w:rPr>
        <w:t> </w:t>
      </w:r>
      <w:r>
        <w:rPr>
          <w:w w:val="95"/>
          <w:sz w:val="21"/>
        </w:rPr>
        <w:t>circumstances</w:t>
      </w:r>
      <w:r>
        <w:rPr>
          <w:spacing w:val="-43"/>
          <w:w w:val="95"/>
          <w:sz w:val="21"/>
        </w:rPr>
        <w:t> </w:t>
      </w:r>
      <w:r>
        <w:rPr>
          <w:w w:val="95"/>
          <w:sz w:val="21"/>
        </w:rPr>
        <w:t>might</w:t>
      </w:r>
      <w:r>
        <w:rPr>
          <w:spacing w:val="-43"/>
          <w:w w:val="95"/>
          <w:sz w:val="21"/>
        </w:rPr>
        <w:t> </w:t>
      </w:r>
      <w:r>
        <w:rPr>
          <w:w w:val="95"/>
          <w:sz w:val="21"/>
        </w:rPr>
        <w:t>be,</w:t>
      </w:r>
      <w:r>
        <w:rPr>
          <w:spacing w:val="-43"/>
          <w:w w:val="95"/>
          <w:sz w:val="21"/>
        </w:rPr>
        <w:t> </w:t>
      </w:r>
      <w:r>
        <w:rPr>
          <w:w w:val="95"/>
          <w:sz w:val="21"/>
        </w:rPr>
        <w:t>it</w:t>
      </w:r>
      <w:r>
        <w:rPr>
          <w:spacing w:val="-43"/>
          <w:w w:val="95"/>
          <w:sz w:val="21"/>
        </w:rPr>
        <w:t> </w:t>
      </w:r>
      <w:r>
        <w:rPr>
          <w:w w:val="95"/>
          <w:sz w:val="21"/>
        </w:rPr>
        <w:t>is</w:t>
      </w:r>
      <w:r>
        <w:rPr>
          <w:spacing w:val="-42"/>
          <w:w w:val="95"/>
          <w:sz w:val="21"/>
        </w:rPr>
        <w:t> </w:t>
      </w:r>
      <w:r>
        <w:rPr>
          <w:w w:val="95"/>
          <w:sz w:val="21"/>
        </w:rPr>
        <w:t>first</w:t>
      </w:r>
      <w:r>
        <w:rPr>
          <w:spacing w:val="-43"/>
          <w:w w:val="95"/>
          <w:sz w:val="21"/>
        </w:rPr>
        <w:t> </w:t>
      </w:r>
      <w:r>
        <w:rPr>
          <w:w w:val="95"/>
          <w:sz w:val="21"/>
        </w:rPr>
        <w:t>necessary</w:t>
      </w:r>
      <w:r>
        <w:rPr>
          <w:spacing w:val="-43"/>
          <w:w w:val="95"/>
          <w:sz w:val="21"/>
        </w:rPr>
        <w:t> </w:t>
      </w:r>
      <w:r>
        <w:rPr>
          <w:w w:val="95"/>
          <w:sz w:val="21"/>
        </w:rPr>
        <w:t>to</w:t>
      </w:r>
      <w:r>
        <w:rPr>
          <w:spacing w:val="-43"/>
          <w:w w:val="95"/>
          <w:sz w:val="21"/>
        </w:rPr>
        <w:t> </w:t>
      </w:r>
      <w:r>
        <w:rPr>
          <w:w w:val="95"/>
          <w:sz w:val="21"/>
        </w:rPr>
        <w:t>consider</w:t>
      </w:r>
      <w:r>
        <w:rPr>
          <w:spacing w:val="-43"/>
          <w:w w:val="95"/>
          <w:sz w:val="21"/>
        </w:rPr>
        <w:t> </w:t>
      </w:r>
      <w:r>
        <w:rPr>
          <w:w w:val="95"/>
          <w:sz w:val="21"/>
        </w:rPr>
        <w:t>the</w:t>
      </w:r>
      <w:r>
        <w:rPr>
          <w:spacing w:val="-42"/>
          <w:w w:val="95"/>
          <w:sz w:val="21"/>
        </w:rPr>
        <w:t> </w:t>
      </w:r>
      <w:r>
        <w:rPr>
          <w:w w:val="95"/>
          <w:sz w:val="21"/>
        </w:rPr>
        <w:t>research</w:t>
      </w:r>
      <w:r>
        <w:rPr>
          <w:spacing w:val="-43"/>
          <w:w w:val="95"/>
          <w:sz w:val="21"/>
        </w:rPr>
        <w:t> </w:t>
      </w:r>
      <w:r>
        <w:rPr>
          <w:w w:val="95"/>
          <w:sz w:val="21"/>
        </w:rPr>
        <w:t>findings, and</w:t>
      </w:r>
      <w:r>
        <w:rPr>
          <w:spacing w:val="-39"/>
          <w:w w:val="95"/>
          <w:sz w:val="21"/>
        </w:rPr>
        <w:t> </w:t>
      </w:r>
      <w:r>
        <w:rPr>
          <w:w w:val="95"/>
          <w:sz w:val="21"/>
        </w:rPr>
        <w:t>the</w:t>
      </w:r>
      <w:r>
        <w:rPr>
          <w:spacing w:val="-38"/>
          <w:w w:val="95"/>
          <w:sz w:val="21"/>
        </w:rPr>
        <w:t> </w:t>
      </w:r>
      <w:r>
        <w:rPr>
          <w:w w:val="95"/>
          <w:sz w:val="21"/>
        </w:rPr>
        <w:t>claims</w:t>
      </w:r>
      <w:r>
        <w:rPr>
          <w:spacing w:val="-38"/>
          <w:w w:val="95"/>
          <w:sz w:val="21"/>
        </w:rPr>
        <w:t> </w:t>
      </w:r>
      <w:r>
        <w:rPr>
          <w:w w:val="95"/>
          <w:sz w:val="21"/>
        </w:rPr>
        <w:t>arising</w:t>
      </w:r>
      <w:r>
        <w:rPr>
          <w:spacing w:val="-39"/>
          <w:w w:val="95"/>
          <w:sz w:val="21"/>
        </w:rPr>
        <w:t> </w:t>
      </w:r>
      <w:r>
        <w:rPr>
          <w:w w:val="95"/>
          <w:sz w:val="21"/>
        </w:rPr>
        <w:t>from</w:t>
      </w:r>
      <w:r>
        <w:rPr>
          <w:spacing w:val="-37"/>
          <w:w w:val="95"/>
          <w:sz w:val="21"/>
        </w:rPr>
        <w:t> </w:t>
      </w:r>
      <w:r>
        <w:rPr>
          <w:w w:val="95"/>
          <w:sz w:val="21"/>
        </w:rPr>
        <w:t>personal</w:t>
      </w:r>
      <w:r>
        <w:rPr>
          <w:spacing w:val="-39"/>
          <w:w w:val="95"/>
          <w:sz w:val="21"/>
        </w:rPr>
        <w:t> </w:t>
      </w:r>
      <w:r>
        <w:rPr>
          <w:w w:val="95"/>
          <w:sz w:val="21"/>
        </w:rPr>
        <w:t>experience,</w:t>
      </w:r>
      <w:r>
        <w:rPr>
          <w:spacing w:val="-39"/>
          <w:w w:val="95"/>
          <w:sz w:val="21"/>
        </w:rPr>
        <w:t> </w:t>
      </w:r>
      <w:r>
        <w:rPr>
          <w:w w:val="95"/>
          <w:sz w:val="21"/>
        </w:rPr>
        <w:t>about</w:t>
      </w:r>
      <w:r>
        <w:rPr>
          <w:spacing w:val="-38"/>
          <w:w w:val="95"/>
          <w:sz w:val="21"/>
        </w:rPr>
        <w:t> </w:t>
      </w:r>
      <w:r>
        <w:rPr>
          <w:w w:val="95"/>
          <w:sz w:val="21"/>
        </w:rPr>
        <w:t>the</w:t>
      </w:r>
      <w:r>
        <w:rPr>
          <w:spacing w:val="-38"/>
          <w:w w:val="95"/>
          <w:sz w:val="21"/>
        </w:rPr>
        <w:t> </w:t>
      </w:r>
      <w:r>
        <w:rPr>
          <w:w w:val="95"/>
          <w:sz w:val="21"/>
        </w:rPr>
        <w:t>efficacy</w:t>
      </w:r>
      <w:r>
        <w:rPr>
          <w:spacing w:val="-38"/>
          <w:w w:val="95"/>
          <w:sz w:val="21"/>
        </w:rPr>
        <w:t> </w:t>
      </w:r>
      <w:r>
        <w:rPr>
          <w:w w:val="95"/>
          <w:sz w:val="21"/>
        </w:rPr>
        <w:t>of</w:t>
      </w:r>
      <w:r>
        <w:rPr>
          <w:spacing w:val="-39"/>
          <w:w w:val="95"/>
          <w:sz w:val="21"/>
        </w:rPr>
        <w:t> </w:t>
      </w:r>
      <w:r>
        <w:rPr>
          <w:w w:val="95"/>
          <w:sz w:val="21"/>
        </w:rPr>
        <w:t>cannabis.</w:t>
      </w:r>
      <w:r>
        <w:rPr>
          <w:spacing w:val="-38"/>
          <w:w w:val="95"/>
          <w:sz w:val="21"/>
        </w:rPr>
        <w:t> </w:t>
      </w:r>
      <w:r>
        <w:rPr>
          <w:w w:val="95"/>
          <w:sz w:val="21"/>
        </w:rPr>
        <w:t>It</w:t>
      </w:r>
      <w:r>
        <w:rPr>
          <w:spacing w:val="-39"/>
          <w:w w:val="95"/>
          <w:sz w:val="21"/>
        </w:rPr>
        <w:t> </w:t>
      </w:r>
      <w:r>
        <w:rPr>
          <w:w w:val="95"/>
          <w:sz w:val="21"/>
        </w:rPr>
        <w:t>is</w:t>
      </w:r>
      <w:r>
        <w:rPr>
          <w:spacing w:val="-38"/>
          <w:w w:val="95"/>
          <w:sz w:val="21"/>
        </w:rPr>
        <w:t> </w:t>
      </w:r>
      <w:r>
        <w:rPr>
          <w:w w:val="95"/>
          <w:sz w:val="21"/>
        </w:rPr>
        <w:t>then necessary</w:t>
      </w:r>
      <w:r>
        <w:rPr>
          <w:spacing w:val="-34"/>
          <w:w w:val="95"/>
          <w:sz w:val="21"/>
        </w:rPr>
        <w:t> </w:t>
      </w:r>
      <w:r>
        <w:rPr>
          <w:w w:val="95"/>
          <w:sz w:val="21"/>
        </w:rPr>
        <w:t>to</w:t>
      </w:r>
      <w:r>
        <w:rPr>
          <w:spacing w:val="-34"/>
          <w:w w:val="95"/>
          <w:sz w:val="21"/>
        </w:rPr>
        <w:t> </w:t>
      </w:r>
      <w:r>
        <w:rPr>
          <w:w w:val="95"/>
          <w:sz w:val="21"/>
        </w:rPr>
        <w:t>identify,</w:t>
      </w:r>
      <w:r>
        <w:rPr>
          <w:spacing w:val="-35"/>
          <w:w w:val="95"/>
          <w:sz w:val="21"/>
        </w:rPr>
        <w:t> </w:t>
      </w:r>
      <w:r>
        <w:rPr>
          <w:w w:val="95"/>
          <w:sz w:val="21"/>
        </w:rPr>
        <w:t>in</w:t>
      </w:r>
      <w:r>
        <w:rPr>
          <w:spacing w:val="-34"/>
          <w:w w:val="95"/>
          <w:sz w:val="21"/>
        </w:rPr>
        <w:t> </w:t>
      </w:r>
      <w:r>
        <w:rPr>
          <w:w w:val="95"/>
          <w:sz w:val="21"/>
        </w:rPr>
        <w:t>light</w:t>
      </w:r>
      <w:r>
        <w:rPr>
          <w:spacing w:val="-34"/>
          <w:w w:val="95"/>
          <w:sz w:val="21"/>
        </w:rPr>
        <w:t> </w:t>
      </w:r>
      <w:r>
        <w:rPr>
          <w:w w:val="95"/>
          <w:sz w:val="21"/>
        </w:rPr>
        <w:t>of</w:t>
      </w:r>
      <w:r>
        <w:rPr>
          <w:spacing w:val="-34"/>
          <w:w w:val="95"/>
          <w:sz w:val="21"/>
        </w:rPr>
        <w:t> </w:t>
      </w:r>
      <w:r>
        <w:rPr>
          <w:w w:val="95"/>
          <w:sz w:val="21"/>
        </w:rPr>
        <w:t>the</w:t>
      </w:r>
      <w:r>
        <w:rPr>
          <w:spacing w:val="-34"/>
          <w:w w:val="95"/>
          <w:sz w:val="21"/>
        </w:rPr>
        <w:t> </w:t>
      </w:r>
      <w:r>
        <w:rPr>
          <w:w w:val="95"/>
          <w:sz w:val="21"/>
        </w:rPr>
        <w:t>evidence,</w:t>
      </w:r>
      <w:r>
        <w:rPr>
          <w:spacing w:val="-34"/>
          <w:w w:val="95"/>
          <w:sz w:val="21"/>
        </w:rPr>
        <w:t> </w:t>
      </w:r>
      <w:r>
        <w:rPr>
          <w:w w:val="95"/>
          <w:sz w:val="21"/>
        </w:rPr>
        <w:t>and</w:t>
      </w:r>
      <w:r>
        <w:rPr>
          <w:spacing w:val="-34"/>
          <w:w w:val="95"/>
          <w:sz w:val="21"/>
        </w:rPr>
        <w:t> </w:t>
      </w:r>
      <w:r>
        <w:rPr>
          <w:w w:val="95"/>
          <w:sz w:val="21"/>
        </w:rPr>
        <w:t>the</w:t>
      </w:r>
      <w:r>
        <w:rPr>
          <w:spacing w:val="-34"/>
          <w:w w:val="95"/>
          <w:sz w:val="21"/>
        </w:rPr>
        <w:t> </w:t>
      </w:r>
      <w:r>
        <w:rPr>
          <w:w w:val="95"/>
          <w:sz w:val="21"/>
        </w:rPr>
        <w:t>personal</w:t>
      </w:r>
      <w:r>
        <w:rPr>
          <w:spacing w:val="-35"/>
          <w:w w:val="95"/>
          <w:sz w:val="21"/>
        </w:rPr>
        <w:t> </w:t>
      </w:r>
      <w:r>
        <w:rPr>
          <w:w w:val="95"/>
          <w:sz w:val="21"/>
        </w:rPr>
        <w:t>circumstances</w:t>
      </w:r>
      <w:r>
        <w:rPr>
          <w:spacing w:val="-34"/>
          <w:w w:val="95"/>
          <w:sz w:val="21"/>
        </w:rPr>
        <w:t> </w:t>
      </w:r>
      <w:r>
        <w:rPr>
          <w:w w:val="95"/>
          <w:sz w:val="21"/>
        </w:rPr>
        <w:t>of</w:t>
      </w:r>
      <w:r>
        <w:rPr>
          <w:spacing w:val="-34"/>
          <w:w w:val="95"/>
          <w:sz w:val="21"/>
        </w:rPr>
        <w:t> </w:t>
      </w:r>
      <w:r>
        <w:rPr>
          <w:w w:val="95"/>
          <w:sz w:val="21"/>
        </w:rPr>
        <w:t>people </w:t>
      </w:r>
      <w:r>
        <w:rPr>
          <w:sz w:val="21"/>
        </w:rPr>
        <w:t>who could benefit from its use, how the government should appropriately, and </w:t>
      </w:r>
      <w:r>
        <w:rPr>
          <w:w w:val="95"/>
          <w:sz w:val="21"/>
        </w:rPr>
        <w:t>compassionately,</w:t>
      </w:r>
      <w:r>
        <w:rPr>
          <w:spacing w:val="-42"/>
          <w:w w:val="95"/>
          <w:sz w:val="21"/>
        </w:rPr>
        <w:t> </w:t>
      </w:r>
      <w:r>
        <w:rPr>
          <w:w w:val="95"/>
          <w:sz w:val="21"/>
        </w:rPr>
        <w:t>delineate</w:t>
      </w:r>
      <w:r>
        <w:rPr>
          <w:spacing w:val="-41"/>
          <w:w w:val="95"/>
          <w:sz w:val="21"/>
        </w:rPr>
        <w:t> </w:t>
      </w:r>
      <w:r>
        <w:rPr>
          <w:w w:val="95"/>
          <w:sz w:val="21"/>
        </w:rPr>
        <w:t>the</w:t>
      </w:r>
      <w:r>
        <w:rPr>
          <w:spacing w:val="-41"/>
          <w:w w:val="95"/>
          <w:sz w:val="21"/>
        </w:rPr>
        <w:t> </w:t>
      </w:r>
      <w:r>
        <w:rPr>
          <w:w w:val="95"/>
          <w:sz w:val="21"/>
        </w:rPr>
        <w:t>circumstances</w:t>
      </w:r>
      <w:r>
        <w:rPr>
          <w:spacing w:val="-42"/>
          <w:w w:val="95"/>
          <w:sz w:val="21"/>
        </w:rPr>
        <w:t> </w:t>
      </w:r>
      <w:r>
        <w:rPr>
          <w:w w:val="95"/>
          <w:sz w:val="21"/>
        </w:rPr>
        <w:t>which</w:t>
      </w:r>
      <w:r>
        <w:rPr>
          <w:spacing w:val="-41"/>
          <w:w w:val="95"/>
          <w:sz w:val="21"/>
        </w:rPr>
        <w:t> </w:t>
      </w:r>
      <w:r>
        <w:rPr>
          <w:w w:val="95"/>
          <w:sz w:val="21"/>
        </w:rPr>
        <w:t>would</w:t>
      </w:r>
      <w:r>
        <w:rPr>
          <w:spacing w:val="-41"/>
          <w:w w:val="95"/>
          <w:sz w:val="21"/>
        </w:rPr>
        <w:t> </w:t>
      </w:r>
      <w:r>
        <w:rPr>
          <w:w w:val="95"/>
          <w:sz w:val="21"/>
        </w:rPr>
        <w:t>qualify</w:t>
      </w:r>
      <w:r>
        <w:rPr>
          <w:spacing w:val="-41"/>
          <w:w w:val="95"/>
          <w:sz w:val="21"/>
        </w:rPr>
        <w:t> </w:t>
      </w:r>
      <w:r>
        <w:rPr>
          <w:w w:val="95"/>
          <w:sz w:val="21"/>
        </w:rPr>
        <w:t>a</w:t>
      </w:r>
      <w:r>
        <w:rPr>
          <w:spacing w:val="-41"/>
          <w:w w:val="95"/>
          <w:sz w:val="21"/>
        </w:rPr>
        <w:t> </w:t>
      </w:r>
      <w:r>
        <w:rPr>
          <w:w w:val="95"/>
          <w:sz w:val="21"/>
        </w:rPr>
        <w:t>patient</w:t>
      </w:r>
      <w:r>
        <w:rPr>
          <w:spacing w:val="-42"/>
          <w:w w:val="95"/>
          <w:sz w:val="21"/>
        </w:rPr>
        <w:t> </w:t>
      </w:r>
      <w:r>
        <w:rPr>
          <w:w w:val="95"/>
          <w:sz w:val="21"/>
        </w:rPr>
        <w:t>to</w:t>
      </w:r>
      <w:r>
        <w:rPr>
          <w:spacing w:val="-41"/>
          <w:w w:val="95"/>
          <w:sz w:val="21"/>
        </w:rPr>
        <w:t> </w:t>
      </w:r>
      <w:r>
        <w:rPr>
          <w:w w:val="95"/>
          <w:sz w:val="21"/>
        </w:rPr>
        <w:t>gain</w:t>
      </w:r>
      <w:r>
        <w:rPr>
          <w:spacing w:val="-41"/>
          <w:w w:val="95"/>
          <w:sz w:val="21"/>
        </w:rPr>
        <w:t> </w:t>
      </w:r>
      <w:r>
        <w:rPr>
          <w:w w:val="95"/>
          <w:sz w:val="21"/>
        </w:rPr>
        <w:t>legal </w:t>
      </w:r>
      <w:r>
        <w:rPr>
          <w:sz w:val="21"/>
        </w:rPr>
        <w:t>access to</w:t>
      </w:r>
      <w:r>
        <w:rPr>
          <w:spacing w:val="-20"/>
          <w:sz w:val="21"/>
        </w:rPr>
        <w:t> </w:t>
      </w:r>
      <w:r>
        <w:rPr>
          <w:sz w:val="21"/>
        </w:rPr>
        <w:t>cannabis.</w:t>
      </w:r>
    </w:p>
    <w:p>
      <w:pPr>
        <w:pStyle w:val="ListParagraph"/>
        <w:numPr>
          <w:ilvl w:val="1"/>
          <w:numId w:val="5"/>
        </w:numPr>
        <w:tabs>
          <w:tab w:pos="1666" w:val="left" w:leader="none"/>
          <w:tab w:pos="1667" w:val="left" w:leader="none"/>
        </w:tabs>
        <w:spacing w:line="271" w:lineRule="auto" w:before="106" w:after="0"/>
        <w:ind w:left="1666" w:right="187" w:hanging="710"/>
        <w:jc w:val="left"/>
        <w:rPr>
          <w:sz w:val="21"/>
        </w:rPr>
      </w:pPr>
      <w:r>
        <w:rPr>
          <w:w w:val="95"/>
          <w:sz w:val="21"/>
        </w:rPr>
        <w:t>A</w:t>
      </w:r>
      <w:r>
        <w:rPr>
          <w:spacing w:val="-37"/>
          <w:w w:val="95"/>
          <w:sz w:val="21"/>
        </w:rPr>
        <w:t> </w:t>
      </w:r>
      <w:r>
        <w:rPr>
          <w:w w:val="95"/>
          <w:sz w:val="21"/>
        </w:rPr>
        <w:t>number</w:t>
      </w:r>
      <w:r>
        <w:rPr>
          <w:spacing w:val="-38"/>
          <w:w w:val="95"/>
          <w:sz w:val="21"/>
        </w:rPr>
        <w:t> </w:t>
      </w:r>
      <w:r>
        <w:rPr>
          <w:w w:val="95"/>
          <w:sz w:val="21"/>
        </w:rPr>
        <w:t>of</w:t>
      </w:r>
      <w:r>
        <w:rPr>
          <w:spacing w:val="-37"/>
          <w:w w:val="95"/>
          <w:sz w:val="21"/>
        </w:rPr>
        <w:t> </w:t>
      </w:r>
      <w:r>
        <w:rPr>
          <w:w w:val="95"/>
          <w:sz w:val="21"/>
        </w:rPr>
        <w:t>reviews</w:t>
      </w:r>
      <w:r>
        <w:rPr>
          <w:spacing w:val="-38"/>
          <w:w w:val="95"/>
          <w:sz w:val="21"/>
        </w:rPr>
        <w:t> </w:t>
      </w:r>
      <w:r>
        <w:rPr>
          <w:w w:val="95"/>
          <w:sz w:val="21"/>
        </w:rPr>
        <w:t>of</w:t>
      </w:r>
      <w:r>
        <w:rPr>
          <w:spacing w:val="-37"/>
          <w:w w:val="95"/>
          <w:sz w:val="21"/>
        </w:rPr>
        <w:t> </w:t>
      </w:r>
      <w:r>
        <w:rPr>
          <w:w w:val="95"/>
          <w:sz w:val="21"/>
        </w:rPr>
        <w:t>the</w:t>
      </w:r>
      <w:r>
        <w:rPr>
          <w:spacing w:val="-37"/>
          <w:w w:val="95"/>
          <w:sz w:val="21"/>
        </w:rPr>
        <w:t> </w:t>
      </w:r>
      <w:r>
        <w:rPr>
          <w:w w:val="95"/>
          <w:sz w:val="21"/>
        </w:rPr>
        <w:t>medicinal</w:t>
      </w:r>
      <w:r>
        <w:rPr>
          <w:spacing w:val="-38"/>
          <w:w w:val="95"/>
          <w:sz w:val="21"/>
        </w:rPr>
        <w:t> </w:t>
      </w:r>
      <w:r>
        <w:rPr>
          <w:w w:val="95"/>
          <w:sz w:val="21"/>
        </w:rPr>
        <w:t>uses</w:t>
      </w:r>
      <w:r>
        <w:rPr>
          <w:spacing w:val="-37"/>
          <w:w w:val="95"/>
          <w:sz w:val="21"/>
        </w:rPr>
        <w:t> </w:t>
      </w:r>
      <w:r>
        <w:rPr>
          <w:w w:val="95"/>
          <w:sz w:val="21"/>
        </w:rPr>
        <w:t>of</w:t>
      </w:r>
      <w:r>
        <w:rPr>
          <w:spacing w:val="-38"/>
          <w:w w:val="95"/>
          <w:sz w:val="21"/>
        </w:rPr>
        <w:t> </w:t>
      </w:r>
      <w:r>
        <w:rPr>
          <w:w w:val="95"/>
          <w:sz w:val="21"/>
        </w:rPr>
        <w:t>cannabis</w:t>
      </w:r>
      <w:r>
        <w:rPr>
          <w:spacing w:val="-37"/>
          <w:w w:val="95"/>
          <w:sz w:val="21"/>
        </w:rPr>
        <w:t> </w:t>
      </w:r>
      <w:r>
        <w:rPr>
          <w:w w:val="95"/>
          <w:sz w:val="21"/>
        </w:rPr>
        <w:t>in</w:t>
      </w:r>
      <w:r>
        <w:rPr>
          <w:spacing w:val="-38"/>
          <w:w w:val="95"/>
          <w:sz w:val="21"/>
        </w:rPr>
        <w:t> </w:t>
      </w:r>
      <w:r>
        <w:rPr>
          <w:w w:val="95"/>
          <w:sz w:val="21"/>
        </w:rPr>
        <w:t>the</w:t>
      </w:r>
      <w:r>
        <w:rPr>
          <w:spacing w:val="-37"/>
          <w:w w:val="95"/>
          <w:sz w:val="21"/>
        </w:rPr>
        <w:t> </w:t>
      </w:r>
      <w:r>
        <w:rPr>
          <w:w w:val="95"/>
          <w:sz w:val="21"/>
        </w:rPr>
        <w:t>1990s</w:t>
      </w:r>
      <w:r>
        <w:rPr>
          <w:spacing w:val="-37"/>
          <w:w w:val="95"/>
          <w:sz w:val="21"/>
        </w:rPr>
        <w:t> </w:t>
      </w:r>
      <w:r>
        <w:rPr>
          <w:w w:val="95"/>
          <w:sz w:val="21"/>
        </w:rPr>
        <w:t>expressed</w:t>
      </w:r>
      <w:r>
        <w:rPr>
          <w:spacing w:val="-38"/>
          <w:w w:val="95"/>
          <w:sz w:val="21"/>
        </w:rPr>
        <w:t> </w:t>
      </w:r>
      <w:r>
        <w:rPr>
          <w:w w:val="95"/>
          <w:sz w:val="21"/>
        </w:rPr>
        <w:t>optimism about</w:t>
      </w:r>
      <w:r>
        <w:rPr>
          <w:spacing w:val="-33"/>
          <w:w w:val="95"/>
          <w:sz w:val="21"/>
        </w:rPr>
        <w:t> </w:t>
      </w:r>
      <w:r>
        <w:rPr>
          <w:w w:val="95"/>
          <w:sz w:val="21"/>
        </w:rPr>
        <w:t>its</w:t>
      </w:r>
      <w:r>
        <w:rPr>
          <w:spacing w:val="-32"/>
          <w:w w:val="95"/>
          <w:sz w:val="21"/>
        </w:rPr>
        <w:t> </w:t>
      </w:r>
      <w:r>
        <w:rPr>
          <w:w w:val="95"/>
          <w:sz w:val="21"/>
        </w:rPr>
        <w:t>potential,</w:t>
      </w:r>
      <w:r>
        <w:rPr>
          <w:spacing w:val="-32"/>
          <w:w w:val="95"/>
          <w:sz w:val="21"/>
        </w:rPr>
        <w:t> </w:t>
      </w:r>
      <w:r>
        <w:rPr>
          <w:w w:val="95"/>
          <w:sz w:val="21"/>
        </w:rPr>
        <w:t>such</w:t>
      </w:r>
      <w:r>
        <w:rPr>
          <w:spacing w:val="-33"/>
          <w:w w:val="95"/>
          <w:sz w:val="21"/>
        </w:rPr>
        <w:t> </w:t>
      </w:r>
      <w:r>
        <w:rPr>
          <w:w w:val="95"/>
          <w:sz w:val="21"/>
        </w:rPr>
        <w:t>as</w:t>
      </w:r>
      <w:r>
        <w:rPr>
          <w:spacing w:val="-32"/>
          <w:w w:val="95"/>
          <w:sz w:val="21"/>
        </w:rPr>
        <w:t> </w:t>
      </w:r>
      <w:r>
        <w:rPr>
          <w:w w:val="95"/>
          <w:sz w:val="21"/>
        </w:rPr>
        <w:t>those</w:t>
      </w:r>
      <w:r>
        <w:rPr>
          <w:spacing w:val="-32"/>
          <w:w w:val="95"/>
          <w:sz w:val="21"/>
        </w:rPr>
        <w:t> </w:t>
      </w:r>
      <w:r>
        <w:rPr>
          <w:w w:val="95"/>
          <w:sz w:val="21"/>
        </w:rPr>
        <w:t>produced</w:t>
      </w:r>
      <w:r>
        <w:rPr>
          <w:spacing w:val="-32"/>
          <w:w w:val="95"/>
          <w:sz w:val="21"/>
        </w:rPr>
        <w:t> </w:t>
      </w:r>
      <w:r>
        <w:rPr>
          <w:w w:val="95"/>
          <w:sz w:val="21"/>
        </w:rPr>
        <w:t>by</w:t>
      </w:r>
      <w:r>
        <w:rPr>
          <w:spacing w:val="-32"/>
          <w:w w:val="95"/>
          <w:sz w:val="21"/>
        </w:rPr>
        <w:t> </w:t>
      </w:r>
      <w:r>
        <w:rPr>
          <w:w w:val="95"/>
          <w:sz w:val="21"/>
        </w:rPr>
        <w:t>the</w:t>
      </w:r>
      <w:r>
        <w:rPr>
          <w:spacing w:val="-32"/>
          <w:w w:val="95"/>
          <w:sz w:val="21"/>
        </w:rPr>
        <w:t> </w:t>
      </w:r>
      <w:r>
        <w:rPr>
          <w:w w:val="95"/>
          <w:sz w:val="21"/>
        </w:rPr>
        <w:t>British</w:t>
      </w:r>
      <w:r>
        <w:rPr>
          <w:spacing w:val="-33"/>
          <w:w w:val="95"/>
          <w:sz w:val="21"/>
        </w:rPr>
        <w:t> </w:t>
      </w:r>
      <w:r>
        <w:rPr>
          <w:w w:val="95"/>
          <w:sz w:val="21"/>
        </w:rPr>
        <w:t>Medical</w:t>
      </w:r>
      <w:r>
        <w:rPr>
          <w:spacing w:val="-32"/>
          <w:w w:val="95"/>
          <w:sz w:val="21"/>
        </w:rPr>
        <w:t> </w:t>
      </w:r>
      <w:r>
        <w:rPr>
          <w:w w:val="95"/>
          <w:sz w:val="21"/>
        </w:rPr>
        <w:t>Association</w:t>
      </w:r>
      <w:r>
        <w:rPr>
          <w:spacing w:val="-32"/>
          <w:w w:val="95"/>
          <w:sz w:val="21"/>
        </w:rPr>
        <w:t> </w:t>
      </w:r>
      <w:r>
        <w:rPr>
          <w:w w:val="95"/>
          <w:sz w:val="21"/>
        </w:rPr>
        <w:t>(1997),</w:t>
      </w:r>
      <w:r>
        <w:rPr>
          <w:w w:val="95"/>
          <w:sz w:val="21"/>
          <w:vertAlign w:val="superscript"/>
        </w:rPr>
        <w:t>1</w:t>
      </w:r>
      <w:r>
        <w:rPr>
          <w:w w:val="95"/>
          <w:sz w:val="21"/>
          <w:vertAlign w:val="baseline"/>
        </w:rPr>
        <w:t> </w:t>
      </w:r>
      <w:r>
        <w:rPr>
          <w:sz w:val="21"/>
          <w:vertAlign w:val="baseline"/>
        </w:rPr>
        <w:t>the</w:t>
      </w:r>
      <w:r>
        <w:rPr>
          <w:spacing w:val="-42"/>
          <w:sz w:val="21"/>
          <w:vertAlign w:val="baseline"/>
        </w:rPr>
        <w:t> </w:t>
      </w:r>
      <w:r>
        <w:rPr>
          <w:sz w:val="21"/>
          <w:vertAlign w:val="baseline"/>
        </w:rPr>
        <w:t>United</w:t>
      </w:r>
      <w:r>
        <w:rPr>
          <w:spacing w:val="-42"/>
          <w:sz w:val="21"/>
          <w:vertAlign w:val="baseline"/>
        </w:rPr>
        <w:t> </w:t>
      </w:r>
      <w:r>
        <w:rPr>
          <w:sz w:val="21"/>
          <w:vertAlign w:val="baseline"/>
        </w:rPr>
        <w:t>Kingdom</w:t>
      </w:r>
      <w:r>
        <w:rPr>
          <w:spacing w:val="-41"/>
          <w:sz w:val="21"/>
          <w:vertAlign w:val="baseline"/>
        </w:rPr>
        <w:t> </w:t>
      </w:r>
      <w:r>
        <w:rPr>
          <w:sz w:val="21"/>
          <w:vertAlign w:val="baseline"/>
        </w:rPr>
        <w:t>House</w:t>
      </w:r>
      <w:r>
        <w:rPr>
          <w:spacing w:val="-42"/>
          <w:sz w:val="21"/>
          <w:vertAlign w:val="baseline"/>
        </w:rPr>
        <w:t> </w:t>
      </w:r>
      <w:r>
        <w:rPr>
          <w:sz w:val="21"/>
          <w:vertAlign w:val="baseline"/>
        </w:rPr>
        <w:t>of</w:t>
      </w:r>
      <w:r>
        <w:rPr>
          <w:spacing w:val="-42"/>
          <w:sz w:val="21"/>
          <w:vertAlign w:val="baseline"/>
        </w:rPr>
        <w:t> </w:t>
      </w:r>
      <w:r>
        <w:rPr>
          <w:sz w:val="21"/>
          <w:vertAlign w:val="baseline"/>
        </w:rPr>
        <w:t>Lords</w:t>
      </w:r>
      <w:r>
        <w:rPr>
          <w:spacing w:val="-42"/>
          <w:sz w:val="21"/>
          <w:vertAlign w:val="baseline"/>
        </w:rPr>
        <w:t> </w:t>
      </w:r>
      <w:r>
        <w:rPr>
          <w:sz w:val="21"/>
          <w:vertAlign w:val="baseline"/>
        </w:rPr>
        <w:t>Select</w:t>
      </w:r>
      <w:r>
        <w:rPr>
          <w:spacing w:val="-42"/>
          <w:sz w:val="21"/>
          <w:vertAlign w:val="baseline"/>
        </w:rPr>
        <w:t> </w:t>
      </w:r>
      <w:r>
        <w:rPr>
          <w:sz w:val="21"/>
          <w:vertAlign w:val="baseline"/>
        </w:rPr>
        <w:t>Committee</w:t>
      </w:r>
      <w:r>
        <w:rPr>
          <w:spacing w:val="-42"/>
          <w:sz w:val="21"/>
          <w:vertAlign w:val="baseline"/>
        </w:rPr>
        <w:t> </w:t>
      </w:r>
      <w:r>
        <w:rPr>
          <w:sz w:val="21"/>
          <w:vertAlign w:val="baseline"/>
        </w:rPr>
        <w:t>on</w:t>
      </w:r>
      <w:r>
        <w:rPr>
          <w:spacing w:val="-42"/>
          <w:sz w:val="21"/>
          <w:vertAlign w:val="baseline"/>
        </w:rPr>
        <w:t> </w:t>
      </w:r>
      <w:r>
        <w:rPr>
          <w:sz w:val="21"/>
          <w:vertAlign w:val="baseline"/>
        </w:rPr>
        <w:t>Science</w:t>
      </w:r>
      <w:r>
        <w:rPr>
          <w:spacing w:val="-42"/>
          <w:sz w:val="21"/>
          <w:vertAlign w:val="baseline"/>
        </w:rPr>
        <w:t> </w:t>
      </w:r>
      <w:r>
        <w:rPr>
          <w:sz w:val="21"/>
          <w:vertAlign w:val="baseline"/>
        </w:rPr>
        <w:t>and</w:t>
      </w:r>
      <w:r>
        <w:rPr>
          <w:spacing w:val="-42"/>
          <w:sz w:val="21"/>
          <w:vertAlign w:val="baseline"/>
        </w:rPr>
        <w:t> </w:t>
      </w:r>
      <w:r>
        <w:rPr>
          <w:sz w:val="21"/>
          <w:vertAlign w:val="baseline"/>
        </w:rPr>
        <w:t>Technology (1998)</w:t>
      </w:r>
      <w:r>
        <w:rPr>
          <w:sz w:val="21"/>
          <w:vertAlign w:val="superscript"/>
        </w:rPr>
        <w:t>2</w:t>
      </w:r>
      <w:r>
        <w:rPr>
          <w:spacing w:val="-44"/>
          <w:sz w:val="21"/>
          <w:vertAlign w:val="baseline"/>
        </w:rPr>
        <w:t> </w:t>
      </w:r>
      <w:r>
        <w:rPr>
          <w:sz w:val="21"/>
          <w:vertAlign w:val="baseline"/>
        </w:rPr>
        <w:t>and</w:t>
      </w:r>
      <w:r>
        <w:rPr>
          <w:spacing w:val="-44"/>
          <w:sz w:val="21"/>
          <w:vertAlign w:val="baseline"/>
        </w:rPr>
        <w:t> </w:t>
      </w:r>
      <w:r>
        <w:rPr>
          <w:sz w:val="21"/>
          <w:vertAlign w:val="baseline"/>
        </w:rPr>
        <w:t>the</w:t>
      </w:r>
      <w:r>
        <w:rPr>
          <w:spacing w:val="-44"/>
          <w:sz w:val="21"/>
          <w:vertAlign w:val="baseline"/>
        </w:rPr>
        <w:t> </w:t>
      </w:r>
      <w:r>
        <w:rPr>
          <w:sz w:val="21"/>
          <w:vertAlign w:val="baseline"/>
        </w:rPr>
        <w:t>United</w:t>
      </w:r>
      <w:r>
        <w:rPr>
          <w:spacing w:val="-44"/>
          <w:sz w:val="21"/>
          <w:vertAlign w:val="baseline"/>
        </w:rPr>
        <w:t> </w:t>
      </w:r>
      <w:r>
        <w:rPr>
          <w:sz w:val="21"/>
          <w:vertAlign w:val="baseline"/>
        </w:rPr>
        <w:t>States</w:t>
      </w:r>
      <w:r>
        <w:rPr>
          <w:spacing w:val="-44"/>
          <w:sz w:val="21"/>
          <w:vertAlign w:val="baseline"/>
        </w:rPr>
        <w:t> </w:t>
      </w:r>
      <w:r>
        <w:rPr>
          <w:sz w:val="21"/>
          <w:vertAlign w:val="baseline"/>
        </w:rPr>
        <w:t>Institute</w:t>
      </w:r>
      <w:r>
        <w:rPr>
          <w:spacing w:val="-44"/>
          <w:sz w:val="21"/>
          <w:vertAlign w:val="baseline"/>
        </w:rPr>
        <w:t> </w:t>
      </w:r>
      <w:r>
        <w:rPr>
          <w:sz w:val="21"/>
          <w:vertAlign w:val="baseline"/>
        </w:rPr>
        <w:t>of</w:t>
      </w:r>
      <w:r>
        <w:rPr>
          <w:spacing w:val="-44"/>
          <w:sz w:val="21"/>
          <w:vertAlign w:val="baseline"/>
        </w:rPr>
        <w:t> </w:t>
      </w:r>
      <w:r>
        <w:rPr>
          <w:sz w:val="21"/>
          <w:vertAlign w:val="baseline"/>
        </w:rPr>
        <w:t>Medicine</w:t>
      </w:r>
      <w:r>
        <w:rPr>
          <w:spacing w:val="-44"/>
          <w:sz w:val="21"/>
          <w:vertAlign w:val="baseline"/>
        </w:rPr>
        <w:t> </w:t>
      </w:r>
      <w:r>
        <w:rPr>
          <w:sz w:val="21"/>
          <w:vertAlign w:val="baseline"/>
        </w:rPr>
        <w:t>(1999).</w:t>
      </w:r>
      <w:r>
        <w:rPr>
          <w:sz w:val="21"/>
          <w:vertAlign w:val="superscript"/>
        </w:rPr>
        <w:t>3</w:t>
      </w:r>
      <w:r>
        <w:rPr>
          <w:spacing w:val="-44"/>
          <w:sz w:val="21"/>
          <w:vertAlign w:val="baseline"/>
        </w:rPr>
        <w:t> </w:t>
      </w:r>
      <w:r>
        <w:rPr>
          <w:sz w:val="21"/>
          <w:vertAlign w:val="baseline"/>
        </w:rPr>
        <w:t>Since</w:t>
      </w:r>
      <w:r>
        <w:rPr>
          <w:spacing w:val="-44"/>
          <w:sz w:val="21"/>
          <w:vertAlign w:val="baseline"/>
        </w:rPr>
        <w:t> </w:t>
      </w:r>
      <w:r>
        <w:rPr>
          <w:sz w:val="21"/>
          <w:vertAlign w:val="baseline"/>
        </w:rPr>
        <w:t>then,</w:t>
      </w:r>
      <w:r>
        <w:rPr>
          <w:spacing w:val="-44"/>
          <w:sz w:val="21"/>
          <w:vertAlign w:val="baseline"/>
        </w:rPr>
        <w:t> </w:t>
      </w:r>
      <w:r>
        <w:rPr>
          <w:sz w:val="21"/>
          <w:vertAlign w:val="baseline"/>
        </w:rPr>
        <w:t>as</w:t>
      </w:r>
      <w:r>
        <w:rPr>
          <w:spacing w:val="-44"/>
          <w:sz w:val="21"/>
          <w:vertAlign w:val="baseline"/>
        </w:rPr>
        <w:t> </w:t>
      </w:r>
      <w:r>
        <w:rPr>
          <w:sz w:val="21"/>
          <w:vertAlign w:val="baseline"/>
        </w:rPr>
        <w:t>the</w:t>
      </w:r>
      <w:r>
        <w:rPr>
          <w:spacing w:val="-44"/>
          <w:sz w:val="21"/>
          <w:vertAlign w:val="baseline"/>
        </w:rPr>
        <w:t> </w:t>
      </w:r>
      <w:r>
        <w:rPr>
          <w:sz w:val="21"/>
          <w:vertAlign w:val="baseline"/>
        </w:rPr>
        <w:t>use</w:t>
      </w:r>
      <w:r>
        <w:rPr>
          <w:spacing w:val="-44"/>
          <w:sz w:val="21"/>
          <w:vertAlign w:val="baseline"/>
        </w:rPr>
        <w:t> </w:t>
      </w:r>
      <w:r>
        <w:rPr>
          <w:sz w:val="21"/>
          <w:vertAlign w:val="baseline"/>
        </w:rPr>
        <w:t>of </w:t>
      </w:r>
      <w:r>
        <w:rPr>
          <w:w w:val="95"/>
          <w:sz w:val="21"/>
          <w:vertAlign w:val="baseline"/>
        </w:rPr>
        <w:t>cannabis</w:t>
      </w:r>
      <w:r>
        <w:rPr>
          <w:spacing w:val="-35"/>
          <w:w w:val="95"/>
          <w:sz w:val="21"/>
          <w:vertAlign w:val="baseline"/>
        </w:rPr>
        <w:t> </w:t>
      </w:r>
      <w:r>
        <w:rPr>
          <w:w w:val="95"/>
          <w:sz w:val="21"/>
          <w:vertAlign w:val="baseline"/>
        </w:rPr>
        <w:t>for</w:t>
      </w:r>
      <w:r>
        <w:rPr>
          <w:spacing w:val="-34"/>
          <w:w w:val="95"/>
          <w:sz w:val="21"/>
          <w:vertAlign w:val="baseline"/>
        </w:rPr>
        <w:t> </w:t>
      </w:r>
      <w:r>
        <w:rPr>
          <w:w w:val="95"/>
          <w:sz w:val="21"/>
          <w:vertAlign w:val="baseline"/>
        </w:rPr>
        <w:t>medicinal</w:t>
      </w:r>
      <w:r>
        <w:rPr>
          <w:spacing w:val="-34"/>
          <w:w w:val="95"/>
          <w:sz w:val="21"/>
          <w:vertAlign w:val="baseline"/>
        </w:rPr>
        <w:t> </w:t>
      </w:r>
      <w:r>
        <w:rPr>
          <w:w w:val="95"/>
          <w:sz w:val="21"/>
          <w:vertAlign w:val="baseline"/>
        </w:rPr>
        <w:t>purposes</w:t>
      </w:r>
      <w:r>
        <w:rPr>
          <w:spacing w:val="-34"/>
          <w:w w:val="95"/>
          <w:sz w:val="21"/>
          <w:vertAlign w:val="baseline"/>
        </w:rPr>
        <w:t> </w:t>
      </w:r>
      <w:r>
        <w:rPr>
          <w:w w:val="95"/>
          <w:sz w:val="21"/>
          <w:vertAlign w:val="baseline"/>
        </w:rPr>
        <w:t>has</w:t>
      </w:r>
      <w:r>
        <w:rPr>
          <w:spacing w:val="-34"/>
          <w:w w:val="95"/>
          <w:sz w:val="21"/>
          <w:vertAlign w:val="baseline"/>
        </w:rPr>
        <w:t> </w:t>
      </w:r>
      <w:r>
        <w:rPr>
          <w:w w:val="95"/>
          <w:sz w:val="21"/>
          <w:vertAlign w:val="baseline"/>
        </w:rPr>
        <w:t>been</w:t>
      </w:r>
      <w:r>
        <w:rPr>
          <w:spacing w:val="-34"/>
          <w:w w:val="95"/>
          <w:sz w:val="21"/>
          <w:vertAlign w:val="baseline"/>
        </w:rPr>
        <w:t> </w:t>
      </w:r>
      <w:r>
        <w:rPr>
          <w:w w:val="95"/>
          <w:sz w:val="21"/>
          <w:vertAlign w:val="baseline"/>
        </w:rPr>
        <w:t>legalised</w:t>
      </w:r>
      <w:r>
        <w:rPr>
          <w:spacing w:val="-35"/>
          <w:w w:val="95"/>
          <w:sz w:val="21"/>
          <w:vertAlign w:val="baseline"/>
        </w:rPr>
        <w:t> </w:t>
      </w:r>
      <w:r>
        <w:rPr>
          <w:w w:val="95"/>
          <w:sz w:val="21"/>
          <w:vertAlign w:val="baseline"/>
        </w:rPr>
        <w:t>in</w:t>
      </w:r>
      <w:r>
        <w:rPr>
          <w:spacing w:val="-34"/>
          <w:w w:val="95"/>
          <w:sz w:val="21"/>
          <w:vertAlign w:val="baseline"/>
        </w:rPr>
        <w:t> </w:t>
      </w:r>
      <w:r>
        <w:rPr>
          <w:w w:val="95"/>
          <w:sz w:val="21"/>
          <w:vertAlign w:val="baseline"/>
        </w:rPr>
        <w:t>a</w:t>
      </w:r>
      <w:r>
        <w:rPr>
          <w:spacing w:val="-34"/>
          <w:w w:val="95"/>
          <w:sz w:val="21"/>
          <w:vertAlign w:val="baseline"/>
        </w:rPr>
        <w:t> </w:t>
      </w:r>
      <w:r>
        <w:rPr>
          <w:w w:val="95"/>
          <w:sz w:val="21"/>
          <w:vertAlign w:val="baseline"/>
        </w:rPr>
        <w:t>number</w:t>
      </w:r>
      <w:r>
        <w:rPr>
          <w:spacing w:val="-34"/>
          <w:w w:val="95"/>
          <w:sz w:val="21"/>
          <w:vertAlign w:val="baseline"/>
        </w:rPr>
        <w:t> </w:t>
      </w:r>
      <w:r>
        <w:rPr>
          <w:w w:val="95"/>
          <w:sz w:val="21"/>
          <w:vertAlign w:val="baseline"/>
        </w:rPr>
        <w:t>of</w:t>
      </w:r>
      <w:r>
        <w:rPr>
          <w:spacing w:val="-34"/>
          <w:w w:val="95"/>
          <w:sz w:val="21"/>
          <w:vertAlign w:val="baseline"/>
        </w:rPr>
        <w:t> </w:t>
      </w:r>
      <w:r>
        <w:rPr>
          <w:w w:val="95"/>
          <w:sz w:val="21"/>
          <w:vertAlign w:val="baseline"/>
        </w:rPr>
        <w:t>countries</w:t>
      </w:r>
      <w:r>
        <w:rPr>
          <w:spacing w:val="-34"/>
          <w:w w:val="95"/>
          <w:sz w:val="21"/>
          <w:vertAlign w:val="baseline"/>
        </w:rPr>
        <w:t> </w:t>
      </w:r>
      <w:r>
        <w:rPr>
          <w:w w:val="95"/>
          <w:sz w:val="21"/>
          <w:vertAlign w:val="baseline"/>
        </w:rPr>
        <w:t>and</w:t>
      </w:r>
      <w:r>
        <w:rPr>
          <w:spacing w:val="-34"/>
          <w:w w:val="95"/>
          <w:sz w:val="21"/>
          <w:vertAlign w:val="baseline"/>
        </w:rPr>
        <w:t> </w:t>
      </w:r>
      <w:r>
        <w:rPr>
          <w:w w:val="95"/>
          <w:sz w:val="21"/>
          <w:vertAlign w:val="baseline"/>
        </w:rPr>
        <w:t>much of</w:t>
      </w:r>
      <w:r>
        <w:rPr>
          <w:spacing w:val="-32"/>
          <w:w w:val="95"/>
          <w:sz w:val="21"/>
          <w:vertAlign w:val="baseline"/>
        </w:rPr>
        <w:t> </w:t>
      </w:r>
      <w:r>
        <w:rPr>
          <w:w w:val="95"/>
          <w:sz w:val="21"/>
          <w:vertAlign w:val="baseline"/>
        </w:rPr>
        <w:t>the</w:t>
      </w:r>
      <w:r>
        <w:rPr>
          <w:spacing w:val="-31"/>
          <w:w w:val="95"/>
          <w:sz w:val="21"/>
          <w:vertAlign w:val="baseline"/>
        </w:rPr>
        <w:t> </w:t>
      </w:r>
      <w:r>
        <w:rPr>
          <w:w w:val="95"/>
          <w:sz w:val="21"/>
          <w:vertAlign w:val="baseline"/>
        </w:rPr>
        <w:t>United</w:t>
      </w:r>
      <w:r>
        <w:rPr>
          <w:spacing w:val="-31"/>
          <w:w w:val="95"/>
          <w:sz w:val="21"/>
          <w:vertAlign w:val="baseline"/>
        </w:rPr>
        <w:t> </w:t>
      </w:r>
      <w:r>
        <w:rPr>
          <w:w w:val="95"/>
          <w:sz w:val="21"/>
          <w:vertAlign w:val="baseline"/>
        </w:rPr>
        <w:t>States,</w:t>
      </w:r>
      <w:r>
        <w:rPr>
          <w:spacing w:val="-32"/>
          <w:w w:val="95"/>
          <w:sz w:val="21"/>
          <w:vertAlign w:val="baseline"/>
        </w:rPr>
        <w:t> </w:t>
      </w:r>
      <w:r>
        <w:rPr>
          <w:w w:val="95"/>
          <w:sz w:val="21"/>
          <w:vertAlign w:val="baseline"/>
        </w:rPr>
        <w:t>scientific</w:t>
      </w:r>
      <w:r>
        <w:rPr>
          <w:spacing w:val="-31"/>
          <w:w w:val="95"/>
          <w:sz w:val="21"/>
          <w:vertAlign w:val="baseline"/>
        </w:rPr>
        <w:t> </w:t>
      </w:r>
      <w:r>
        <w:rPr>
          <w:w w:val="95"/>
          <w:sz w:val="21"/>
          <w:vertAlign w:val="baseline"/>
        </w:rPr>
        <w:t>knowledge</w:t>
      </w:r>
      <w:r>
        <w:rPr>
          <w:spacing w:val="-31"/>
          <w:w w:val="95"/>
          <w:sz w:val="21"/>
          <w:vertAlign w:val="baseline"/>
        </w:rPr>
        <w:t> </w:t>
      </w:r>
      <w:r>
        <w:rPr>
          <w:w w:val="95"/>
          <w:sz w:val="21"/>
          <w:vertAlign w:val="baseline"/>
        </w:rPr>
        <w:t>and</w:t>
      </w:r>
      <w:r>
        <w:rPr>
          <w:spacing w:val="-31"/>
          <w:w w:val="95"/>
          <w:sz w:val="21"/>
          <w:vertAlign w:val="baseline"/>
        </w:rPr>
        <w:t> </w:t>
      </w:r>
      <w:r>
        <w:rPr>
          <w:w w:val="95"/>
          <w:sz w:val="21"/>
          <w:vertAlign w:val="baseline"/>
        </w:rPr>
        <w:t>anecdotal</w:t>
      </w:r>
      <w:r>
        <w:rPr>
          <w:spacing w:val="-32"/>
          <w:w w:val="95"/>
          <w:sz w:val="21"/>
          <w:vertAlign w:val="baseline"/>
        </w:rPr>
        <w:t> </w:t>
      </w:r>
      <w:r>
        <w:rPr>
          <w:w w:val="95"/>
          <w:sz w:val="21"/>
          <w:vertAlign w:val="baseline"/>
        </w:rPr>
        <w:t>experience</w:t>
      </w:r>
      <w:r>
        <w:rPr>
          <w:spacing w:val="-31"/>
          <w:w w:val="95"/>
          <w:sz w:val="21"/>
          <w:vertAlign w:val="baseline"/>
        </w:rPr>
        <w:t> </w:t>
      </w:r>
      <w:r>
        <w:rPr>
          <w:w w:val="95"/>
          <w:sz w:val="21"/>
          <w:vertAlign w:val="baseline"/>
        </w:rPr>
        <w:t>have</w:t>
      </w:r>
      <w:r>
        <w:rPr>
          <w:spacing w:val="-32"/>
          <w:w w:val="95"/>
          <w:sz w:val="21"/>
          <w:vertAlign w:val="baseline"/>
        </w:rPr>
        <w:t> </w:t>
      </w:r>
      <w:r>
        <w:rPr>
          <w:w w:val="95"/>
          <w:sz w:val="21"/>
          <w:vertAlign w:val="baseline"/>
        </w:rPr>
        <w:t>continued</w:t>
      </w:r>
      <w:r>
        <w:rPr>
          <w:spacing w:val="-31"/>
          <w:w w:val="95"/>
          <w:sz w:val="21"/>
          <w:vertAlign w:val="baseline"/>
        </w:rPr>
        <w:t> </w:t>
      </w:r>
      <w:r>
        <w:rPr>
          <w:w w:val="95"/>
          <w:sz w:val="21"/>
          <w:vertAlign w:val="baseline"/>
        </w:rPr>
        <w:t>to </w:t>
      </w:r>
      <w:r>
        <w:rPr>
          <w:sz w:val="21"/>
          <w:vertAlign w:val="baseline"/>
        </w:rPr>
        <w:t>grow.</w:t>
      </w:r>
    </w:p>
    <w:p>
      <w:pPr>
        <w:pStyle w:val="ListParagraph"/>
        <w:numPr>
          <w:ilvl w:val="1"/>
          <w:numId w:val="5"/>
        </w:numPr>
        <w:tabs>
          <w:tab w:pos="1666" w:val="left" w:leader="none"/>
          <w:tab w:pos="1667" w:val="left" w:leader="none"/>
        </w:tabs>
        <w:spacing w:line="271" w:lineRule="auto" w:before="103" w:after="0"/>
        <w:ind w:left="1666" w:right="174" w:hanging="710"/>
        <w:jc w:val="left"/>
        <w:rPr>
          <w:sz w:val="21"/>
        </w:rPr>
      </w:pPr>
      <w:r>
        <w:rPr>
          <w:w w:val="95"/>
          <w:sz w:val="21"/>
        </w:rPr>
        <w:t>In</w:t>
      </w:r>
      <w:r>
        <w:rPr>
          <w:spacing w:val="-28"/>
          <w:w w:val="95"/>
          <w:sz w:val="21"/>
        </w:rPr>
        <w:t> </w:t>
      </w:r>
      <w:r>
        <w:rPr>
          <w:w w:val="95"/>
          <w:sz w:val="21"/>
        </w:rPr>
        <w:t>Victoria,</w:t>
      </w:r>
      <w:r>
        <w:rPr>
          <w:spacing w:val="-28"/>
          <w:w w:val="95"/>
          <w:sz w:val="21"/>
        </w:rPr>
        <w:t> </w:t>
      </w:r>
      <w:r>
        <w:rPr>
          <w:w w:val="95"/>
          <w:sz w:val="21"/>
        </w:rPr>
        <w:t>public</w:t>
      </w:r>
      <w:r>
        <w:rPr>
          <w:spacing w:val="-27"/>
          <w:w w:val="95"/>
          <w:sz w:val="21"/>
        </w:rPr>
        <w:t> </w:t>
      </w:r>
      <w:r>
        <w:rPr>
          <w:w w:val="95"/>
          <w:sz w:val="21"/>
        </w:rPr>
        <w:t>debate</w:t>
      </w:r>
      <w:r>
        <w:rPr>
          <w:spacing w:val="-27"/>
          <w:w w:val="95"/>
          <w:sz w:val="21"/>
        </w:rPr>
        <w:t> </w:t>
      </w:r>
      <w:r>
        <w:rPr>
          <w:w w:val="95"/>
          <w:sz w:val="21"/>
        </w:rPr>
        <w:t>about</w:t>
      </w:r>
      <w:r>
        <w:rPr>
          <w:spacing w:val="-27"/>
          <w:w w:val="95"/>
          <w:sz w:val="21"/>
        </w:rPr>
        <w:t> </w:t>
      </w:r>
      <w:r>
        <w:rPr>
          <w:w w:val="95"/>
          <w:sz w:val="21"/>
        </w:rPr>
        <w:t>whether</w:t>
      </w:r>
      <w:r>
        <w:rPr>
          <w:spacing w:val="-27"/>
          <w:w w:val="95"/>
          <w:sz w:val="21"/>
        </w:rPr>
        <w:t> </w:t>
      </w:r>
      <w:r>
        <w:rPr>
          <w:w w:val="95"/>
          <w:sz w:val="21"/>
        </w:rPr>
        <w:t>medicinal</w:t>
      </w:r>
      <w:r>
        <w:rPr>
          <w:spacing w:val="-28"/>
          <w:w w:val="95"/>
          <w:sz w:val="21"/>
        </w:rPr>
        <w:t> </w:t>
      </w:r>
      <w:r>
        <w:rPr>
          <w:w w:val="95"/>
          <w:sz w:val="21"/>
        </w:rPr>
        <w:t>cannabis</w:t>
      </w:r>
      <w:r>
        <w:rPr>
          <w:spacing w:val="-27"/>
          <w:w w:val="95"/>
          <w:sz w:val="21"/>
        </w:rPr>
        <w:t> </w:t>
      </w:r>
      <w:r>
        <w:rPr>
          <w:w w:val="95"/>
          <w:sz w:val="21"/>
        </w:rPr>
        <w:t>should</w:t>
      </w:r>
      <w:r>
        <w:rPr>
          <w:spacing w:val="-28"/>
          <w:w w:val="95"/>
          <w:sz w:val="21"/>
        </w:rPr>
        <w:t> </w:t>
      </w:r>
      <w:r>
        <w:rPr>
          <w:w w:val="95"/>
          <w:sz w:val="21"/>
        </w:rPr>
        <w:t>be</w:t>
      </w:r>
      <w:r>
        <w:rPr>
          <w:spacing w:val="-27"/>
          <w:w w:val="95"/>
          <w:sz w:val="21"/>
        </w:rPr>
        <w:t> </w:t>
      </w:r>
      <w:r>
        <w:rPr>
          <w:w w:val="95"/>
          <w:sz w:val="21"/>
        </w:rPr>
        <w:t>legalised</w:t>
      </w:r>
      <w:r>
        <w:rPr>
          <w:spacing w:val="-27"/>
          <w:w w:val="95"/>
          <w:sz w:val="21"/>
        </w:rPr>
        <w:t> </w:t>
      </w:r>
      <w:r>
        <w:rPr>
          <w:w w:val="95"/>
          <w:sz w:val="21"/>
        </w:rPr>
        <w:t>has drawn</w:t>
      </w:r>
      <w:r>
        <w:rPr>
          <w:spacing w:val="-27"/>
          <w:w w:val="95"/>
          <w:sz w:val="21"/>
        </w:rPr>
        <w:t> </w:t>
      </w:r>
      <w:r>
        <w:rPr>
          <w:w w:val="95"/>
          <w:sz w:val="21"/>
        </w:rPr>
        <w:t>attention</w:t>
      </w:r>
      <w:r>
        <w:rPr>
          <w:spacing w:val="-26"/>
          <w:w w:val="95"/>
          <w:sz w:val="21"/>
        </w:rPr>
        <w:t> </w:t>
      </w:r>
      <w:r>
        <w:rPr>
          <w:w w:val="95"/>
          <w:sz w:val="21"/>
        </w:rPr>
        <w:t>to</w:t>
      </w:r>
      <w:r>
        <w:rPr>
          <w:spacing w:val="-27"/>
          <w:w w:val="95"/>
          <w:sz w:val="21"/>
        </w:rPr>
        <w:t> </w:t>
      </w:r>
      <w:r>
        <w:rPr>
          <w:w w:val="95"/>
          <w:sz w:val="21"/>
        </w:rPr>
        <w:t>a</w:t>
      </w:r>
      <w:r>
        <w:rPr>
          <w:spacing w:val="-26"/>
          <w:w w:val="95"/>
          <w:sz w:val="21"/>
        </w:rPr>
        <w:t> </w:t>
      </w:r>
      <w:r>
        <w:rPr>
          <w:w w:val="95"/>
          <w:sz w:val="21"/>
        </w:rPr>
        <w:t>number</w:t>
      </w:r>
      <w:r>
        <w:rPr>
          <w:spacing w:val="-27"/>
          <w:w w:val="95"/>
          <w:sz w:val="21"/>
        </w:rPr>
        <w:t> </w:t>
      </w:r>
      <w:r>
        <w:rPr>
          <w:w w:val="95"/>
          <w:sz w:val="21"/>
        </w:rPr>
        <w:t>of</w:t>
      </w:r>
      <w:r>
        <w:rPr>
          <w:spacing w:val="-26"/>
          <w:w w:val="95"/>
          <w:sz w:val="21"/>
        </w:rPr>
        <w:t> </w:t>
      </w:r>
      <w:r>
        <w:rPr>
          <w:w w:val="95"/>
          <w:sz w:val="21"/>
        </w:rPr>
        <w:t>sufferers</w:t>
      </w:r>
      <w:r>
        <w:rPr>
          <w:spacing w:val="-27"/>
          <w:w w:val="95"/>
          <w:sz w:val="21"/>
        </w:rPr>
        <w:t> </w:t>
      </w:r>
      <w:r>
        <w:rPr>
          <w:w w:val="95"/>
          <w:sz w:val="21"/>
        </w:rPr>
        <w:t>of</w:t>
      </w:r>
      <w:r>
        <w:rPr>
          <w:spacing w:val="-26"/>
          <w:w w:val="95"/>
          <w:sz w:val="21"/>
        </w:rPr>
        <w:t> </w:t>
      </w:r>
      <w:r>
        <w:rPr>
          <w:w w:val="95"/>
          <w:sz w:val="21"/>
        </w:rPr>
        <w:t>chronic</w:t>
      </w:r>
      <w:r>
        <w:rPr>
          <w:spacing w:val="-26"/>
          <w:w w:val="95"/>
          <w:sz w:val="21"/>
        </w:rPr>
        <w:t> </w:t>
      </w:r>
      <w:r>
        <w:rPr>
          <w:w w:val="95"/>
          <w:sz w:val="21"/>
        </w:rPr>
        <w:t>and</w:t>
      </w:r>
      <w:r>
        <w:rPr>
          <w:spacing w:val="-27"/>
          <w:w w:val="95"/>
          <w:sz w:val="21"/>
        </w:rPr>
        <w:t> </w:t>
      </w:r>
      <w:r>
        <w:rPr>
          <w:w w:val="95"/>
          <w:sz w:val="21"/>
        </w:rPr>
        <w:t>severe</w:t>
      </w:r>
      <w:r>
        <w:rPr>
          <w:spacing w:val="-26"/>
          <w:w w:val="95"/>
          <w:sz w:val="21"/>
        </w:rPr>
        <w:t> </w:t>
      </w:r>
      <w:r>
        <w:rPr>
          <w:w w:val="95"/>
          <w:sz w:val="21"/>
        </w:rPr>
        <w:t>conditions.</w:t>
      </w:r>
      <w:r>
        <w:rPr>
          <w:spacing w:val="-27"/>
          <w:w w:val="95"/>
          <w:sz w:val="21"/>
        </w:rPr>
        <w:t> </w:t>
      </w:r>
      <w:r>
        <w:rPr>
          <w:w w:val="95"/>
          <w:sz w:val="21"/>
        </w:rPr>
        <w:t>There</w:t>
      </w:r>
      <w:r>
        <w:rPr>
          <w:spacing w:val="-27"/>
          <w:w w:val="95"/>
          <w:sz w:val="21"/>
        </w:rPr>
        <w:t> </w:t>
      </w:r>
      <w:r>
        <w:rPr>
          <w:w w:val="95"/>
          <w:sz w:val="21"/>
        </w:rPr>
        <w:t>has been</w:t>
      </w:r>
      <w:r>
        <w:rPr>
          <w:spacing w:val="-30"/>
          <w:w w:val="95"/>
          <w:sz w:val="21"/>
        </w:rPr>
        <w:t> </w:t>
      </w:r>
      <w:r>
        <w:rPr>
          <w:w w:val="95"/>
          <w:sz w:val="21"/>
        </w:rPr>
        <w:t>substantial</w:t>
      </w:r>
      <w:r>
        <w:rPr>
          <w:spacing w:val="-30"/>
          <w:w w:val="95"/>
          <w:sz w:val="21"/>
        </w:rPr>
        <w:t> </w:t>
      </w:r>
      <w:r>
        <w:rPr>
          <w:w w:val="95"/>
          <w:sz w:val="21"/>
        </w:rPr>
        <w:t>media</w:t>
      </w:r>
      <w:r>
        <w:rPr>
          <w:spacing w:val="-30"/>
          <w:w w:val="95"/>
          <w:sz w:val="21"/>
        </w:rPr>
        <w:t> </w:t>
      </w:r>
      <w:r>
        <w:rPr>
          <w:w w:val="95"/>
          <w:sz w:val="21"/>
        </w:rPr>
        <w:t>reporting</w:t>
      </w:r>
      <w:r>
        <w:rPr>
          <w:spacing w:val="-29"/>
          <w:w w:val="95"/>
          <w:sz w:val="21"/>
        </w:rPr>
        <w:t> </w:t>
      </w:r>
      <w:r>
        <w:rPr>
          <w:w w:val="95"/>
          <w:sz w:val="21"/>
        </w:rPr>
        <w:t>of</w:t>
      </w:r>
      <w:r>
        <w:rPr>
          <w:spacing w:val="-30"/>
          <w:w w:val="95"/>
          <w:sz w:val="21"/>
        </w:rPr>
        <w:t> </w:t>
      </w:r>
      <w:r>
        <w:rPr>
          <w:w w:val="95"/>
          <w:sz w:val="21"/>
        </w:rPr>
        <w:t>the</w:t>
      </w:r>
      <w:r>
        <w:rPr>
          <w:spacing w:val="-29"/>
          <w:w w:val="95"/>
          <w:sz w:val="21"/>
        </w:rPr>
        <w:t> </w:t>
      </w:r>
      <w:r>
        <w:rPr>
          <w:w w:val="95"/>
          <w:sz w:val="21"/>
        </w:rPr>
        <w:t>circumstances</w:t>
      </w:r>
      <w:r>
        <w:rPr>
          <w:spacing w:val="-30"/>
          <w:w w:val="95"/>
          <w:sz w:val="21"/>
        </w:rPr>
        <w:t> </w:t>
      </w:r>
      <w:r>
        <w:rPr>
          <w:w w:val="95"/>
          <w:sz w:val="21"/>
        </w:rPr>
        <w:t>of</w:t>
      </w:r>
      <w:r>
        <w:rPr>
          <w:spacing w:val="-29"/>
          <w:w w:val="95"/>
          <w:sz w:val="21"/>
        </w:rPr>
        <w:t> </w:t>
      </w:r>
      <w:r>
        <w:rPr>
          <w:w w:val="95"/>
          <w:sz w:val="21"/>
        </w:rPr>
        <w:t>several</w:t>
      </w:r>
      <w:r>
        <w:rPr>
          <w:spacing w:val="-30"/>
          <w:w w:val="95"/>
          <w:sz w:val="21"/>
        </w:rPr>
        <w:t> </w:t>
      </w:r>
      <w:r>
        <w:rPr>
          <w:w w:val="95"/>
          <w:sz w:val="21"/>
        </w:rPr>
        <w:t>families</w:t>
      </w:r>
      <w:r>
        <w:rPr>
          <w:spacing w:val="-30"/>
          <w:w w:val="95"/>
          <w:sz w:val="21"/>
        </w:rPr>
        <w:t> </w:t>
      </w:r>
      <w:r>
        <w:rPr>
          <w:w w:val="95"/>
          <w:sz w:val="21"/>
        </w:rPr>
        <w:t>in</w:t>
      </w:r>
      <w:r>
        <w:rPr>
          <w:spacing w:val="-29"/>
          <w:w w:val="95"/>
          <w:sz w:val="21"/>
        </w:rPr>
        <w:t> </w:t>
      </w:r>
      <w:r>
        <w:rPr>
          <w:w w:val="95"/>
          <w:sz w:val="21"/>
        </w:rPr>
        <w:t>Victoria whose</w:t>
      </w:r>
      <w:r>
        <w:rPr>
          <w:spacing w:val="-42"/>
          <w:w w:val="95"/>
          <w:sz w:val="21"/>
        </w:rPr>
        <w:t> </w:t>
      </w:r>
      <w:r>
        <w:rPr>
          <w:w w:val="95"/>
          <w:sz w:val="21"/>
        </w:rPr>
        <w:t>children</w:t>
      </w:r>
      <w:r>
        <w:rPr>
          <w:spacing w:val="-41"/>
          <w:w w:val="95"/>
          <w:sz w:val="21"/>
        </w:rPr>
        <w:t> </w:t>
      </w:r>
      <w:r>
        <w:rPr>
          <w:w w:val="95"/>
          <w:sz w:val="21"/>
        </w:rPr>
        <w:t>are</w:t>
      </w:r>
      <w:r>
        <w:rPr>
          <w:spacing w:val="-41"/>
          <w:w w:val="95"/>
          <w:sz w:val="21"/>
        </w:rPr>
        <w:t> </w:t>
      </w:r>
      <w:r>
        <w:rPr>
          <w:w w:val="95"/>
          <w:sz w:val="21"/>
        </w:rPr>
        <w:t>affected</w:t>
      </w:r>
      <w:r>
        <w:rPr>
          <w:spacing w:val="-42"/>
          <w:w w:val="95"/>
          <w:sz w:val="21"/>
        </w:rPr>
        <w:t> </w:t>
      </w:r>
      <w:r>
        <w:rPr>
          <w:w w:val="95"/>
          <w:sz w:val="21"/>
        </w:rPr>
        <w:t>by</w:t>
      </w:r>
      <w:r>
        <w:rPr>
          <w:spacing w:val="-41"/>
          <w:w w:val="95"/>
          <w:sz w:val="21"/>
        </w:rPr>
        <w:t> </w:t>
      </w:r>
      <w:r>
        <w:rPr>
          <w:w w:val="95"/>
          <w:sz w:val="21"/>
        </w:rPr>
        <w:t>serious</w:t>
      </w:r>
      <w:r>
        <w:rPr>
          <w:spacing w:val="-41"/>
          <w:w w:val="95"/>
          <w:sz w:val="21"/>
        </w:rPr>
        <w:t> </w:t>
      </w:r>
      <w:r>
        <w:rPr>
          <w:w w:val="95"/>
          <w:sz w:val="21"/>
        </w:rPr>
        <w:t>medical</w:t>
      </w:r>
      <w:r>
        <w:rPr>
          <w:spacing w:val="-42"/>
          <w:w w:val="95"/>
          <w:sz w:val="21"/>
        </w:rPr>
        <w:t> </w:t>
      </w:r>
      <w:r>
        <w:rPr>
          <w:w w:val="95"/>
          <w:sz w:val="21"/>
        </w:rPr>
        <w:t>conditions</w:t>
      </w:r>
      <w:r>
        <w:rPr>
          <w:spacing w:val="-41"/>
          <w:w w:val="95"/>
          <w:sz w:val="21"/>
        </w:rPr>
        <w:t> </w:t>
      </w:r>
      <w:r>
        <w:rPr>
          <w:w w:val="95"/>
          <w:sz w:val="21"/>
        </w:rPr>
        <w:t>and</w:t>
      </w:r>
      <w:r>
        <w:rPr>
          <w:spacing w:val="-42"/>
          <w:w w:val="95"/>
          <w:sz w:val="21"/>
        </w:rPr>
        <w:t> </w:t>
      </w:r>
      <w:r>
        <w:rPr>
          <w:w w:val="95"/>
          <w:sz w:val="21"/>
        </w:rPr>
        <w:t>whose</w:t>
      </w:r>
      <w:r>
        <w:rPr>
          <w:spacing w:val="-41"/>
          <w:w w:val="95"/>
          <w:sz w:val="21"/>
        </w:rPr>
        <w:t> </w:t>
      </w:r>
      <w:r>
        <w:rPr>
          <w:w w:val="95"/>
          <w:sz w:val="21"/>
        </w:rPr>
        <w:t>symptoms</w:t>
      </w:r>
      <w:r>
        <w:rPr>
          <w:spacing w:val="-41"/>
          <w:w w:val="95"/>
          <w:sz w:val="21"/>
        </w:rPr>
        <w:t> </w:t>
      </w:r>
      <w:r>
        <w:rPr>
          <w:w w:val="95"/>
          <w:sz w:val="21"/>
        </w:rPr>
        <w:t>are</w:t>
      </w:r>
      <w:r>
        <w:rPr>
          <w:spacing w:val="-42"/>
          <w:w w:val="95"/>
          <w:sz w:val="21"/>
        </w:rPr>
        <w:t> </w:t>
      </w:r>
      <w:r>
        <w:rPr>
          <w:w w:val="95"/>
          <w:sz w:val="21"/>
        </w:rPr>
        <w:t>said </w:t>
      </w:r>
      <w:r>
        <w:rPr>
          <w:sz w:val="21"/>
        </w:rPr>
        <w:t>to</w:t>
      </w:r>
      <w:r>
        <w:rPr>
          <w:spacing w:val="-32"/>
          <w:sz w:val="21"/>
        </w:rPr>
        <w:t> </w:t>
      </w:r>
      <w:r>
        <w:rPr>
          <w:sz w:val="21"/>
        </w:rPr>
        <w:t>have</w:t>
      </w:r>
      <w:r>
        <w:rPr>
          <w:spacing w:val="-32"/>
          <w:sz w:val="21"/>
        </w:rPr>
        <w:t> </w:t>
      </w:r>
      <w:r>
        <w:rPr>
          <w:sz w:val="21"/>
        </w:rPr>
        <w:t>been</w:t>
      </w:r>
      <w:r>
        <w:rPr>
          <w:spacing w:val="-31"/>
          <w:sz w:val="21"/>
        </w:rPr>
        <w:t> </w:t>
      </w:r>
      <w:r>
        <w:rPr>
          <w:sz w:val="21"/>
        </w:rPr>
        <w:t>significantly</w:t>
      </w:r>
      <w:r>
        <w:rPr>
          <w:spacing w:val="-32"/>
          <w:sz w:val="21"/>
        </w:rPr>
        <w:t> </w:t>
      </w:r>
      <w:r>
        <w:rPr>
          <w:sz w:val="21"/>
        </w:rPr>
        <w:t>alleviated</w:t>
      </w:r>
      <w:r>
        <w:rPr>
          <w:spacing w:val="-32"/>
          <w:sz w:val="21"/>
        </w:rPr>
        <w:t> </w:t>
      </w:r>
      <w:r>
        <w:rPr>
          <w:sz w:val="21"/>
        </w:rPr>
        <w:t>by</w:t>
      </w:r>
      <w:r>
        <w:rPr>
          <w:spacing w:val="-31"/>
          <w:sz w:val="21"/>
        </w:rPr>
        <w:t> </w:t>
      </w:r>
      <w:r>
        <w:rPr>
          <w:sz w:val="21"/>
        </w:rPr>
        <w:t>the</w:t>
      </w:r>
      <w:r>
        <w:rPr>
          <w:spacing w:val="-32"/>
          <w:sz w:val="21"/>
        </w:rPr>
        <w:t> </w:t>
      </w:r>
      <w:r>
        <w:rPr>
          <w:sz w:val="21"/>
        </w:rPr>
        <w:t>use</w:t>
      </w:r>
      <w:r>
        <w:rPr>
          <w:spacing w:val="-32"/>
          <w:sz w:val="21"/>
        </w:rPr>
        <w:t> </w:t>
      </w:r>
      <w:r>
        <w:rPr>
          <w:sz w:val="21"/>
        </w:rPr>
        <w:t>of</w:t>
      </w:r>
      <w:r>
        <w:rPr>
          <w:spacing w:val="-31"/>
          <w:sz w:val="21"/>
        </w:rPr>
        <w:t> </w:t>
      </w:r>
      <w:r>
        <w:rPr>
          <w:sz w:val="21"/>
        </w:rPr>
        <w:t>cannabis</w:t>
      </w:r>
      <w:r>
        <w:rPr>
          <w:spacing w:val="-32"/>
          <w:sz w:val="21"/>
        </w:rPr>
        <w:t> </w:t>
      </w:r>
      <w:r>
        <w:rPr>
          <w:sz w:val="21"/>
        </w:rPr>
        <w:t>oil</w:t>
      </w:r>
      <w:r>
        <w:rPr>
          <w:spacing w:val="-32"/>
          <w:sz w:val="21"/>
        </w:rPr>
        <w:t> </w:t>
      </w:r>
      <w:r>
        <w:rPr>
          <w:sz w:val="21"/>
        </w:rPr>
        <w:t>and</w:t>
      </w:r>
      <w:r>
        <w:rPr>
          <w:spacing w:val="-32"/>
          <w:sz w:val="21"/>
        </w:rPr>
        <w:t> </w:t>
      </w:r>
      <w:r>
        <w:rPr>
          <w:sz w:val="21"/>
        </w:rPr>
        <w:t>tinctures.</w:t>
      </w:r>
    </w:p>
    <w:p>
      <w:pPr>
        <w:pStyle w:val="BodyText"/>
        <w:rPr>
          <w:sz w:val="20"/>
        </w:rPr>
      </w:pPr>
    </w:p>
    <w:p>
      <w:pPr>
        <w:pStyle w:val="BodyText"/>
        <w:rPr>
          <w:sz w:val="20"/>
        </w:rPr>
      </w:pPr>
    </w:p>
    <w:p>
      <w:pPr>
        <w:pStyle w:val="BodyText"/>
        <w:rPr>
          <w:sz w:val="20"/>
        </w:rPr>
      </w:pPr>
    </w:p>
    <w:p>
      <w:pPr>
        <w:pStyle w:val="BodyText"/>
        <w:spacing w:before="6"/>
        <w:rPr>
          <w:sz w:val="10"/>
        </w:rPr>
      </w:pPr>
      <w:r>
        <w:rPr/>
        <w:pict>
          <v:line style="position:absolute;mso-position-horizontal-relative:page;mso-position-vertical-relative:paragraph;z-index:-376;mso-wrap-distance-left:0;mso-wrap-distance-right:0" from="70.320pt,8.390689pt" to="214.32pt,8.390689pt" stroked="true" strokeweight=".48pt" strokecolor="#007b01">
            <v:stroke dashstyle="solid"/>
            <w10:wrap type="topAndBottom"/>
          </v:line>
        </w:pict>
      </w:r>
    </w:p>
    <w:p>
      <w:pPr>
        <w:pStyle w:val="BodyText"/>
        <w:spacing w:before="7"/>
        <w:rPr>
          <w:sz w:val="6"/>
        </w:rPr>
      </w:pPr>
    </w:p>
    <w:p>
      <w:pPr>
        <w:spacing w:before="103"/>
        <w:ind w:left="956" w:right="0" w:firstLine="0"/>
        <w:jc w:val="left"/>
        <w:rPr>
          <w:sz w:val="16"/>
        </w:rPr>
      </w:pPr>
      <w:r>
        <w:rPr>
          <w:rFonts w:ascii="Times New Roman"/>
          <w:position w:val="7"/>
          <w:sz w:val="9"/>
        </w:rPr>
        <w:t>1 </w:t>
      </w:r>
      <w:r>
        <w:rPr>
          <w:sz w:val="16"/>
        </w:rPr>
        <w:t>British Medical Association, </w:t>
      </w:r>
      <w:r>
        <w:rPr>
          <w:rFonts w:ascii="Calibri"/>
          <w:i/>
          <w:sz w:val="16"/>
        </w:rPr>
        <w:t>Therapeutic Uses of Cannabis </w:t>
      </w:r>
      <w:r>
        <w:rPr>
          <w:sz w:val="16"/>
        </w:rPr>
        <w:t>(CRC Press, 1997).</w:t>
      </w:r>
    </w:p>
    <w:p>
      <w:pPr>
        <w:spacing w:before="105"/>
        <w:ind w:left="957" w:right="0" w:hanging="2"/>
        <w:jc w:val="left"/>
        <w:rPr>
          <w:sz w:val="16"/>
        </w:rPr>
      </w:pPr>
      <w:r>
        <w:rPr>
          <w:w w:val="90"/>
          <w:position w:val="6"/>
          <w:sz w:val="9"/>
        </w:rPr>
        <w:t>2</w:t>
      </w:r>
      <w:r>
        <w:rPr>
          <w:spacing w:val="-4"/>
          <w:w w:val="90"/>
          <w:position w:val="6"/>
          <w:sz w:val="9"/>
        </w:rPr>
        <w:t> </w:t>
      </w:r>
      <w:r>
        <w:rPr>
          <w:w w:val="90"/>
          <w:sz w:val="16"/>
        </w:rPr>
        <w:t>Select</w:t>
      </w:r>
      <w:r>
        <w:rPr>
          <w:spacing w:val="-27"/>
          <w:w w:val="90"/>
          <w:sz w:val="16"/>
        </w:rPr>
        <w:t> </w:t>
      </w:r>
      <w:r>
        <w:rPr>
          <w:w w:val="90"/>
          <w:sz w:val="16"/>
        </w:rPr>
        <w:t>Committee</w:t>
      </w:r>
      <w:r>
        <w:rPr>
          <w:spacing w:val="-26"/>
          <w:w w:val="90"/>
          <w:sz w:val="16"/>
        </w:rPr>
        <w:t> </w:t>
      </w:r>
      <w:r>
        <w:rPr>
          <w:w w:val="90"/>
          <w:sz w:val="16"/>
        </w:rPr>
        <w:t>on</w:t>
      </w:r>
      <w:r>
        <w:rPr>
          <w:spacing w:val="-27"/>
          <w:w w:val="90"/>
          <w:sz w:val="16"/>
        </w:rPr>
        <w:t> </w:t>
      </w:r>
      <w:r>
        <w:rPr>
          <w:w w:val="90"/>
          <w:sz w:val="16"/>
        </w:rPr>
        <w:t>Science</w:t>
      </w:r>
      <w:r>
        <w:rPr>
          <w:spacing w:val="-26"/>
          <w:w w:val="90"/>
          <w:sz w:val="16"/>
        </w:rPr>
        <w:t> </w:t>
      </w:r>
      <w:r>
        <w:rPr>
          <w:w w:val="90"/>
          <w:sz w:val="16"/>
        </w:rPr>
        <w:t>and</w:t>
      </w:r>
      <w:r>
        <w:rPr>
          <w:spacing w:val="-27"/>
          <w:w w:val="90"/>
          <w:sz w:val="16"/>
        </w:rPr>
        <w:t> </w:t>
      </w:r>
      <w:r>
        <w:rPr>
          <w:w w:val="90"/>
          <w:sz w:val="16"/>
        </w:rPr>
        <w:t>Technology,</w:t>
      </w:r>
      <w:r>
        <w:rPr>
          <w:spacing w:val="-26"/>
          <w:w w:val="90"/>
          <w:sz w:val="16"/>
        </w:rPr>
        <w:t> </w:t>
      </w:r>
      <w:r>
        <w:rPr>
          <w:w w:val="90"/>
          <w:sz w:val="16"/>
        </w:rPr>
        <w:t>House</w:t>
      </w:r>
      <w:r>
        <w:rPr>
          <w:spacing w:val="-26"/>
          <w:w w:val="90"/>
          <w:sz w:val="16"/>
        </w:rPr>
        <w:t> </w:t>
      </w:r>
      <w:r>
        <w:rPr>
          <w:w w:val="90"/>
          <w:sz w:val="16"/>
        </w:rPr>
        <w:t>of</w:t>
      </w:r>
      <w:r>
        <w:rPr>
          <w:spacing w:val="-27"/>
          <w:w w:val="90"/>
          <w:sz w:val="16"/>
        </w:rPr>
        <w:t> </w:t>
      </w:r>
      <w:r>
        <w:rPr>
          <w:w w:val="90"/>
          <w:sz w:val="16"/>
        </w:rPr>
        <w:t>Lords,</w:t>
      </w:r>
      <w:r>
        <w:rPr>
          <w:spacing w:val="-26"/>
          <w:w w:val="90"/>
          <w:sz w:val="16"/>
        </w:rPr>
        <w:t> </w:t>
      </w:r>
      <w:r>
        <w:rPr>
          <w:rFonts w:ascii="Calibri"/>
          <w:i/>
          <w:w w:val="90"/>
          <w:sz w:val="16"/>
        </w:rPr>
        <w:t>Cannabis</w:t>
      </w:r>
      <w:r>
        <w:rPr>
          <w:rFonts w:ascii="Calibri"/>
          <w:i/>
          <w:spacing w:val="-14"/>
          <w:w w:val="90"/>
          <w:sz w:val="16"/>
        </w:rPr>
        <w:t> </w:t>
      </w:r>
      <w:r>
        <w:rPr>
          <w:w w:val="90"/>
          <w:sz w:val="16"/>
        </w:rPr>
        <w:t>(9th</w:t>
      </w:r>
      <w:r>
        <w:rPr>
          <w:spacing w:val="-26"/>
          <w:w w:val="90"/>
          <w:sz w:val="16"/>
        </w:rPr>
        <w:t> </w:t>
      </w:r>
      <w:r>
        <w:rPr>
          <w:w w:val="90"/>
          <w:sz w:val="16"/>
        </w:rPr>
        <w:t>Report,</w:t>
      </w:r>
      <w:r>
        <w:rPr>
          <w:spacing w:val="-26"/>
          <w:w w:val="90"/>
          <w:sz w:val="16"/>
        </w:rPr>
        <w:t> </w:t>
      </w:r>
      <w:r>
        <w:rPr>
          <w:w w:val="90"/>
          <w:sz w:val="16"/>
        </w:rPr>
        <w:t>1998)</w:t>
      </w:r>
      <w:r>
        <w:rPr>
          <w:spacing w:val="-27"/>
          <w:w w:val="90"/>
          <w:sz w:val="16"/>
        </w:rPr>
        <w:t> </w:t>
      </w:r>
      <w:r>
        <w:rPr>
          <w:w w:val="90"/>
          <w:sz w:val="16"/>
        </w:rPr>
        <w:t>&lt;</w:t>
      </w:r>
      <w:hyperlink r:id="rId63">
        <w:r>
          <w:rPr>
            <w:w w:val="90"/>
            <w:sz w:val="16"/>
          </w:rPr>
          <w:t>http://www.parliament.the-stationery-</w:t>
        </w:r>
      </w:hyperlink>
      <w:r>
        <w:rPr>
          <w:w w:val="90"/>
          <w:sz w:val="16"/>
        </w:rPr>
        <w:t> </w:t>
      </w:r>
      <w:r>
        <w:rPr>
          <w:w w:val="95"/>
          <w:sz w:val="16"/>
        </w:rPr>
        <w:t>office.co.uk&gt;.</w:t>
      </w:r>
    </w:p>
    <w:p>
      <w:pPr>
        <w:spacing w:before="113"/>
        <w:ind w:left="957" w:right="0" w:hanging="2"/>
        <w:jc w:val="left"/>
        <w:rPr>
          <w:sz w:val="16"/>
        </w:rPr>
      </w:pPr>
      <w:r>
        <w:rPr>
          <w:w w:val="95"/>
          <w:position w:val="6"/>
          <w:sz w:val="9"/>
        </w:rPr>
        <w:t>3</w:t>
      </w:r>
      <w:r>
        <w:rPr>
          <w:spacing w:val="-8"/>
          <w:w w:val="95"/>
          <w:position w:val="6"/>
          <w:sz w:val="9"/>
        </w:rPr>
        <w:t> </w:t>
      </w:r>
      <w:r>
        <w:rPr>
          <w:w w:val="95"/>
          <w:sz w:val="16"/>
        </w:rPr>
        <w:t>Janet</w:t>
      </w:r>
      <w:r>
        <w:rPr>
          <w:spacing w:val="-20"/>
          <w:w w:val="95"/>
          <w:sz w:val="16"/>
        </w:rPr>
        <w:t> </w:t>
      </w:r>
      <w:r>
        <w:rPr>
          <w:w w:val="95"/>
          <w:sz w:val="16"/>
        </w:rPr>
        <w:t>E</w:t>
      </w:r>
      <w:r>
        <w:rPr>
          <w:spacing w:val="-20"/>
          <w:w w:val="95"/>
          <w:sz w:val="16"/>
        </w:rPr>
        <w:t> </w:t>
      </w:r>
      <w:r>
        <w:rPr>
          <w:w w:val="95"/>
          <w:sz w:val="16"/>
        </w:rPr>
        <w:t>Joy,</w:t>
      </w:r>
      <w:r>
        <w:rPr>
          <w:spacing w:val="-20"/>
          <w:w w:val="95"/>
          <w:sz w:val="16"/>
        </w:rPr>
        <w:t> </w:t>
      </w:r>
      <w:r>
        <w:rPr>
          <w:w w:val="95"/>
          <w:sz w:val="16"/>
        </w:rPr>
        <w:t>Stanley</w:t>
      </w:r>
      <w:r>
        <w:rPr>
          <w:spacing w:val="-21"/>
          <w:w w:val="95"/>
          <w:sz w:val="16"/>
        </w:rPr>
        <w:t> </w:t>
      </w:r>
      <w:r>
        <w:rPr>
          <w:w w:val="95"/>
          <w:sz w:val="16"/>
        </w:rPr>
        <w:t>J</w:t>
      </w:r>
      <w:r>
        <w:rPr>
          <w:spacing w:val="-20"/>
          <w:w w:val="95"/>
          <w:sz w:val="16"/>
        </w:rPr>
        <w:t> </w:t>
      </w:r>
      <w:r>
        <w:rPr>
          <w:w w:val="95"/>
          <w:sz w:val="16"/>
        </w:rPr>
        <w:t>Watson</w:t>
      </w:r>
      <w:r>
        <w:rPr>
          <w:spacing w:val="-20"/>
          <w:w w:val="95"/>
          <w:sz w:val="16"/>
        </w:rPr>
        <w:t> </w:t>
      </w:r>
      <w:r>
        <w:rPr>
          <w:w w:val="95"/>
          <w:sz w:val="16"/>
        </w:rPr>
        <w:t>Jr</w:t>
      </w:r>
      <w:r>
        <w:rPr>
          <w:spacing w:val="-20"/>
          <w:w w:val="95"/>
          <w:sz w:val="16"/>
        </w:rPr>
        <w:t> </w:t>
      </w:r>
      <w:r>
        <w:rPr>
          <w:w w:val="95"/>
          <w:sz w:val="16"/>
        </w:rPr>
        <w:t>and</w:t>
      </w:r>
      <w:r>
        <w:rPr>
          <w:spacing w:val="-20"/>
          <w:w w:val="95"/>
          <w:sz w:val="16"/>
        </w:rPr>
        <w:t> </w:t>
      </w:r>
      <w:r>
        <w:rPr>
          <w:w w:val="95"/>
          <w:sz w:val="16"/>
        </w:rPr>
        <w:t>John</w:t>
      </w:r>
      <w:r>
        <w:rPr>
          <w:spacing w:val="-20"/>
          <w:w w:val="95"/>
          <w:sz w:val="16"/>
        </w:rPr>
        <w:t> </w:t>
      </w:r>
      <w:r>
        <w:rPr>
          <w:w w:val="95"/>
          <w:sz w:val="16"/>
        </w:rPr>
        <w:t>A</w:t>
      </w:r>
      <w:r>
        <w:rPr>
          <w:spacing w:val="-20"/>
          <w:w w:val="95"/>
          <w:sz w:val="16"/>
        </w:rPr>
        <w:t> </w:t>
      </w:r>
      <w:r>
        <w:rPr>
          <w:w w:val="95"/>
          <w:sz w:val="16"/>
        </w:rPr>
        <w:t>Benson</w:t>
      </w:r>
      <w:r>
        <w:rPr>
          <w:spacing w:val="-20"/>
          <w:w w:val="95"/>
          <w:sz w:val="16"/>
        </w:rPr>
        <w:t> </w:t>
      </w:r>
      <w:r>
        <w:rPr>
          <w:w w:val="95"/>
          <w:sz w:val="16"/>
        </w:rPr>
        <w:t>Jr</w:t>
      </w:r>
      <w:r>
        <w:rPr>
          <w:spacing w:val="-20"/>
          <w:w w:val="95"/>
          <w:sz w:val="16"/>
        </w:rPr>
        <w:t> </w:t>
      </w:r>
      <w:r>
        <w:rPr>
          <w:w w:val="95"/>
          <w:sz w:val="16"/>
        </w:rPr>
        <w:t>(ed)</w:t>
      </w:r>
      <w:r>
        <w:rPr>
          <w:spacing w:val="-20"/>
          <w:w w:val="95"/>
          <w:sz w:val="16"/>
        </w:rPr>
        <w:t> </w:t>
      </w:r>
      <w:r>
        <w:rPr>
          <w:w w:val="95"/>
          <w:sz w:val="16"/>
        </w:rPr>
        <w:t>and</w:t>
      </w:r>
      <w:r>
        <w:rPr>
          <w:spacing w:val="-21"/>
          <w:w w:val="95"/>
          <w:sz w:val="16"/>
        </w:rPr>
        <w:t> </w:t>
      </w:r>
      <w:r>
        <w:rPr>
          <w:w w:val="95"/>
          <w:sz w:val="16"/>
        </w:rPr>
        <w:t>Institute</w:t>
      </w:r>
      <w:r>
        <w:rPr>
          <w:spacing w:val="-20"/>
          <w:w w:val="95"/>
          <w:sz w:val="16"/>
        </w:rPr>
        <w:t> </w:t>
      </w:r>
      <w:r>
        <w:rPr>
          <w:w w:val="95"/>
          <w:sz w:val="16"/>
        </w:rPr>
        <w:t>of</w:t>
      </w:r>
      <w:r>
        <w:rPr>
          <w:spacing w:val="-20"/>
          <w:w w:val="95"/>
          <w:sz w:val="16"/>
        </w:rPr>
        <w:t> </w:t>
      </w:r>
      <w:r>
        <w:rPr>
          <w:w w:val="95"/>
          <w:sz w:val="16"/>
        </w:rPr>
        <w:t>Medicine</w:t>
      </w:r>
      <w:r>
        <w:rPr>
          <w:spacing w:val="-20"/>
          <w:w w:val="95"/>
          <w:sz w:val="16"/>
        </w:rPr>
        <w:t> </w:t>
      </w:r>
      <w:r>
        <w:rPr>
          <w:w w:val="95"/>
          <w:sz w:val="16"/>
        </w:rPr>
        <w:t>(US),</w:t>
      </w:r>
      <w:r>
        <w:rPr>
          <w:spacing w:val="-20"/>
          <w:w w:val="95"/>
          <w:sz w:val="16"/>
        </w:rPr>
        <w:t> </w:t>
      </w:r>
      <w:r>
        <w:rPr>
          <w:rFonts w:ascii="Calibri"/>
          <w:i/>
          <w:w w:val="95"/>
          <w:sz w:val="16"/>
        </w:rPr>
        <w:t>Marijuana</w:t>
      </w:r>
      <w:r>
        <w:rPr>
          <w:rFonts w:ascii="Calibri"/>
          <w:i/>
          <w:spacing w:val="-6"/>
          <w:w w:val="95"/>
          <w:sz w:val="16"/>
        </w:rPr>
        <w:t> </w:t>
      </w:r>
      <w:r>
        <w:rPr>
          <w:rFonts w:ascii="Calibri"/>
          <w:i/>
          <w:w w:val="95"/>
          <w:sz w:val="16"/>
        </w:rPr>
        <w:t>and</w:t>
      </w:r>
      <w:r>
        <w:rPr>
          <w:rFonts w:ascii="Calibri"/>
          <w:i/>
          <w:spacing w:val="-6"/>
          <w:w w:val="95"/>
          <w:sz w:val="16"/>
        </w:rPr>
        <w:t> </w:t>
      </w:r>
      <w:r>
        <w:rPr>
          <w:rFonts w:ascii="Calibri"/>
          <w:i/>
          <w:w w:val="95"/>
          <w:sz w:val="16"/>
        </w:rPr>
        <w:t>Medicine:</w:t>
      </w:r>
      <w:r>
        <w:rPr>
          <w:rFonts w:ascii="Calibri"/>
          <w:i/>
          <w:spacing w:val="-7"/>
          <w:w w:val="95"/>
          <w:sz w:val="16"/>
        </w:rPr>
        <w:t> </w:t>
      </w:r>
      <w:r>
        <w:rPr>
          <w:rFonts w:ascii="Calibri"/>
          <w:i/>
          <w:w w:val="95"/>
          <w:sz w:val="16"/>
        </w:rPr>
        <w:t>Assessing</w:t>
      </w:r>
      <w:r>
        <w:rPr>
          <w:rFonts w:ascii="Calibri"/>
          <w:i/>
          <w:spacing w:val="-6"/>
          <w:w w:val="95"/>
          <w:sz w:val="16"/>
        </w:rPr>
        <w:t> </w:t>
      </w:r>
      <w:r>
        <w:rPr>
          <w:rFonts w:ascii="Calibri"/>
          <w:i/>
          <w:w w:val="95"/>
          <w:sz w:val="16"/>
        </w:rPr>
        <w:t>the </w:t>
      </w:r>
      <w:r>
        <w:rPr>
          <w:rFonts w:ascii="Calibri"/>
          <w:i/>
          <w:sz w:val="16"/>
        </w:rPr>
        <w:t>Science Base</w:t>
      </w:r>
      <w:r>
        <w:rPr>
          <w:rFonts w:ascii="Calibri"/>
          <w:i/>
          <w:spacing w:val="9"/>
          <w:sz w:val="16"/>
        </w:rPr>
        <w:t> </w:t>
      </w:r>
      <w:r>
        <w:rPr>
          <w:sz w:val="16"/>
        </w:rPr>
        <w:t>(1999).</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552" w:hanging="710"/>
        <w:jc w:val="both"/>
        <w:rPr>
          <w:sz w:val="21"/>
        </w:rPr>
      </w:pPr>
      <w:bookmarkStart w:name="Reviews of the clinical literature" w:id="47"/>
      <w:bookmarkEnd w:id="47"/>
      <w:r>
        <w:rPr/>
      </w:r>
      <w:bookmarkStart w:name="Reviews of the clinical literature" w:id="48"/>
      <w:bookmarkEnd w:id="48"/>
      <w:r>
        <w:rPr>
          <w:w w:val="95"/>
          <w:sz w:val="21"/>
        </w:rPr>
        <w:t>Th</w:t>
      </w:r>
      <w:r>
        <w:rPr>
          <w:w w:val="95"/>
          <w:sz w:val="21"/>
        </w:rPr>
        <w:t>e</w:t>
      </w:r>
      <w:r>
        <w:rPr>
          <w:spacing w:val="-40"/>
          <w:w w:val="95"/>
          <w:sz w:val="21"/>
        </w:rPr>
        <w:t> </w:t>
      </w:r>
      <w:r>
        <w:rPr>
          <w:w w:val="95"/>
          <w:sz w:val="21"/>
        </w:rPr>
        <w:t>Commission</w:t>
      </w:r>
      <w:r>
        <w:rPr>
          <w:spacing w:val="-39"/>
          <w:w w:val="95"/>
          <w:sz w:val="21"/>
        </w:rPr>
        <w:t> </w:t>
      </w:r>
      <w:r>
        <w:rPr>
          <w:w w:val="95"/>
          <w:sz w:val="21"/>
        </w:rPr>
        <w:t>will</w:t>
      </w:r>
      <w:r>
        <w:rPr>
          <w:spacing w:val="-40"/>
          <w:w w:val="95"/>
          <w:sz w:val="21"/>
        </w:rPr>
        <w:t> </w:t>
      </w:r>
      <w:r>
        <w:rPr>
          <w:w w:val="95"/>
          <w:sz w:val="21"/>
        </w:rPr>
        <w:t>consider</w:t>
      </w:r>
      <w:r>
        <w:rPr>
          <w:spacing w:val="-39"/>
          <w:w w:val="95"/>
          <w:sz w:val="21"/>
        </w:rPr>
        <w:t> </w:t>
      </w:r>
      <w:r>
        <w:rPr>
          <w:w w:val="95"/>
          <w:sz w:val="21"/>
        </w:rPr>
        <w:t>those</w:t>
      </w:r>
      <w:r>
        <w:rPr>
          <w:spacing w:val="-40"/>
          <w:w w:val="95"/>
          <w:sz w:val="21"/>
        </w:rPr>
        <w:t> </w:t>
      </w:r>
      <w:r>
        <w:rPr>
          <w:w w:val="95"/>
          <w:sz w:val="21"/>
        </w:rPr>
        <w:t>cases,</w:t>
      </w:r>
      <w:r>
        <w:rPr>
          <w:spacing w:val="-39"/>
          <w:w w:val="95"/>
          <w:sz w:val="21"/>
        </w:rPr>
        <w:t> </w:t>
      </w:r>
      <w:r>
        <w:rPr>
          <w:w w:val="95"/>
          <w:sz w:val="21"/>
        </w:rPr>
        <w:t>with</w:t>
      </w:r>
      <w:r>
        <w:rPr>
          <w:spacing w:val="-40"/>
          <w:w w:val="95"/>
          <w:sz w:val="21"/>
        </w:rPr>
        <w:t> </w:t>
      </w:r>
      <w:r>
        <w:rPr>
          <w:w w:val="95"/>
          <w:sz w:val="21"/>
        </w:rPr>
        <w:t>proper</w:t>
      </w:r>
      <w:r>
        <w:rPr>
          <w:spacing w:val="-39"/>
          <w:w w:val="95"/>
          <w:sz w:val="21"/>
        </w:rPr>
        <w:t> </w:t>
      </w:r>
      <w:r>
        <w:rPr>
          <w:w w:val="95"/>
          <w:sz w:val="21"/>
        </w:rPr>
        <w:t>respect</w:t>
      </w:r>
      <w:r>
        <w:rPr>
          <w:spacing w:val="-39"/>
          <w:w w:val="95"/>
          <w:sz w:val="21"/>
        </w:rPr>
        <w:t> </w:t>
      </w:r>
      <w:r>
        <w:rPr>
          <w:w w:val="95"/>
          <w:sz w:val="21"/>
        </w:rPr>
        <w:t>for</w:t>
      </w:r>
      <w:r>
        <w:rPr>
          <w:spacing w:val="-40"/>
          <w:w w:val="95"/>
          <w:sz w:val="21"/>
        </w:rPr>
        <w:t> </w:t>
      </w:r>
      <w:r>
        <w:rPr>
          <w:w w:val="95"/>
          <w:sz w:val="21"/>
        </w:rPr>
        <w:t>the</w:t>
      </w:r>
      <w:r>
        <w:rPr>
          <w:spacing w:val="-39"/>
          <w:w w:val="95"/>
          <w:sz w:val="21"/>
        </w:rPr>
        <w:t> </w:t>
      </w:r>
      <w:r>
        <w:rPr>
          <w:w w:val="95"/>
          <w:sz w:val="21"/>
        </w:rPr>
        <w:t>most</w:t>
      </w:r>
      <w:r>
        <w:rPr>
          <w:spacing w:val="-39"/>
          <w:w w:val="95"/>
          <w:sz w:val="21"/>
        </w:rPr>
        <w:t> </w:t>
      </w:r>
      <w:r>
        <w:rPr>
          <w:w w:val="95"/>
          <w:sz w:val="21"/>
        </w:rPr>
        <w:t>difficult circumstances</w:t>
      </w:r>
      <w:r>
        <w:rPr>
          <w:spacing w:val="-43"/>
          <w:w w:val="95"/>
          <w:sz w:val="21"/>
        </w:rPr>
        <w:t> </w:t>
      </w:r>
      <w:r>
        <w:rPr>
          <w:w w:val="95"/>
          <w:sz w:val="21"/>
        </w:rPr>
        <w:t>affecting</w:t>
      </w:r>
      <w:r>
        <w:rPr>
          <w:spacing w:val="-43"/>
          <w:w w:val="95"/>
          <w:sz w:val="21"/>
        </w:rPr>
        <w:t> </w:t>
      </w:r>
      <w:r>
        <w:rPr>
          <w:w w:val="95"/>
          <w:sz w:val="21"/>
        </w:rPr>
        <w:t>those</w:t>
      </w:r>
      <w:r>
        <w:rPr>
          <w:spacing w:val="-43"/>
          <w:w w:val="95"/>
          <w:sz w:val="21"/>
        </w:rPr>
        <w:t> </w:t>
      </w:r>
      <w:r>
        <w:rPr>
          <w:w w:val="95"/>
          <w:sz w:val="21"/>
        </w:rPr>
        <w:t>families</w:t>
      </w:r>
      <w:r>
        <w:rPr>
          <w:spacing w:val="-43"/>
          <w:w w:val="95"/>
          <w:sz w:val="21"/>
        </w:rPr>
        <w:t> </w:t>
      </w:r>
      <w:r>
        <w:rPr>
          <w:w w:val="95"/>
          <w:sz w:val="21"/>
        </w:rPr>
        <w:t>and</w:t>
      </w:r>
      <w:r>
        <w:rPr>
          <w:spacing w:val="-43"/>
          <w:w w:val="95"/>
          <w:sz w:val="21"/>
        </w:rPr>
        <w:t> </w:t>
      </w:r>
      <w:r>
        <w:rPr>
          <w:w w:val="95"/>
          <w:sz w:val="21"/>
        </w:rPr>
        <w:t>individuals.</w:t>
      </w:r>
      <w:r>
        <w:rPr>
          <w:spacing w:val="-43"/>
          <w:w w:val="95"/>
          <w:sz w:val="21"/>
        </w:rPr>
        <w:t> </w:t>
      </w:r>
      <w:r>
        <w:rPr>
          <w:w w:val="95"/>
          <w:sz w:val="21"/>
        </w:rPr>
        <w:t>At</w:t>
      </w:r>
      <w:r>
        <w:rPr>
          <w:spacing w:val="-43"/>
          <w:w w:val="95"/>
          <w:sz w:val="21"/>
        </w:rPr>
        <w:t> </w:t>
      </w:r>
      <w:r>
        <w:rPr>
          <w:w w:val="95"/>
          <w:sz w:val="21"/>
        </w:rPr>
        <w:t>present</w:t>
      </w:r>
      <w:r>
        <w:rPr>
          <w:spacing w:val="-42"/>
          <w:w w:val="95"/>
          <w:sz w:val="21"/>
        </w:rPr>
        <w:t> </w:t>
      </w:r>
      <w:r>
        <w:rPr>
          <w:w w:val="95"/>
          <w:sz w:val="21"/>
        </w:rPr>
        <w:t>it</w:t>
      </w:r>
      <w:r>
        <w:rPr>
          <w:spacing w:val="-43"/>
          <w:w w:val="95"/>
          <w:sz w:val="21"/>
        </w:rPr>
        <w:t> </w:t>
      </w:r>
      <w:r>
        <w:rPr>
          <w:w w:val="95"/>
          <w:sz w:val="21"/>
        </w:rPr>
        <w:t>is</w:t>
      </w:r>
      <w:r>
        <w:rPr>
          <w:spacing w:val="-43"/>
          <w:w w:val="95"/>
          <w:sz w:val="21"/>
        </w:rPr>
        <w:t> </w:t>
      </w:r>
      <w:r>
        <w:rPr>
          <w:w w:val="95"/>
          <w:sz w:val="21"/>
        </w:rPr>
        <w:t>unknown</w:t>
      </w:r>
      <w:r>
        <w:rPr>
          <w:spacing w:val="-43"/>
          <w:w w:val="95"/>
          <w:sz w:val="21"/>
        </w:rPr>
        <w:t> </w:t>
      </w:r>
      <w:r>
        <w:rPr>
          <w:w w:val="95"/>
          <w:sz w:val="21"/>
        </w:rPr>
        <w:t>how </w:t>
      </w:r>
      <w:r>
        <w:rPr>
          <w:sz w:val="21"/>
        </w:rPr>
        <w:t>many</w:t>
      </w:r>
      <w:r>
        <w:rPr>
          <w:spacing w:val="-15"/>
          <w:sz w:val="21"/>
        </w:rPr>
        <w:t> </w:t>
      </w:r>
      <w:r>
        <w:rPr>
          <w:sz w:val="21"/>
        </w:rPr>
        <w:t>other</w:t>
      </w:r>
      <w:r>
        <w:rPr>
          <w:spacing w:val="-15"/>
          <w:sz w:val="21"/>
        </w:rPr>
        <w:t> </w:t>
      </w:r>
      <w:r>
        <w:rPr>
          <w:sz w:val="21"/>
        </w:rPr>
        <w:t>persons</w:t>
      </w:r>
      <w:r>
        <w:rPr>
          <w:spacing w:val="-15"/>
          <w:sz w:val="21"/>
        </w:rPr>
        <w:t> </w:t>
      </w:r>
      <w:r>
        <w:rPr>
          <w:sz w:val="21"/>
        </w:rPr>
        <w:t>are</w:t>
      </w:r>
      <w:r>
        <w:rPr>
          <w:spacing w:val="-15"/>
          <w:sz w:val="21"/>
        </w:rPr>
        <w:t> </w:t>
      </w:r>
      <w:r>
        <w:rPr>
          <w:sz w:val="21"/>
        </w:rPr>
        <w:t>in</w:t>
      </w:r>
      <w:r>
        <w:rPr>
          <w:spacing w:val="-14"/>
          <w:sz w:val="21"/>
        </w:rPr>
        <w:t> </w:t>
      </w:r>
      <w:r>
        <w:rPr>
          <w:sz w:val="21"/>
        </w:rPr>
        <w:t>a</w:t>
      </w:r>
      <w:r>
        <w:rPr>
          <w:spacing w:val="-15"/>
          <w:sz w:val="21"/>
        </w:rPr>
        <w:t> </w:t>
      </w:r>
      <w:r>
        <w:rPr>
          <w:sz w:val="21"/>
        </w:rPr>
        <w:t>similar</w:t>
      </w:r>
      <w:r>
        <w:rPr>
          <w:spacing w:val="-15"/>
          <w:sz w:val="21"/>
        </w:rPr>
        <w:t> </w:t>
      </w:r>
      <w:r>
        <w:rPr>
          <w:sz w:val="21"/>
        </w:rPr>
        <w:t>position.</w:t>
      </w:r>
    </w:p>
    <w:p>
      <w:pPr>
        <w:pStyle w:val="ListParagraph"/>
        <w:numPr>
          <w:ilvl w:val="1"/>
          <w:numId w:val="5"/>
        </w:numPr>
        <w:tabs>
          <w:tab w:pos="1666" w:val="left" w:leader="none"/>
          <w:tab w:pos="1667" w:val="left" w:leader="none"/>
        </w:tabs>
        <w:spacing w:line="271" w:lineRule="auto" w:before="102" w:after="0"/>
        <w:ind w:left="1666" w:right="123" w:hanging="710"/>
        <w:jc w:val="left"/>
        <w:rPr>
          <w:sz w:val="21"/>
        </w:rPr>
      </w:pPr>
      <w:r>
        <w:rPr>
          <w:w w:val="95"/>
          <w:sz w:val="21"/>
        </w:rPr>
        <w:t>This</w:t>
      </w:r>
      <w:r>
        <w:rPr>
          <w:spacing w:val="-37"/>
          <w:w w:val="95"/>
          <w:sz w:val="21"/>
        </w:rPr>
        <w:t> </w:t>
      </w:r>
      <w:r>
        <w:rPr>
          <w:w w:val="95"/>
          <w:sz w:val="21"/>
        </w:rPr>
        <w:t>chapter</w:t>
      </w:r>
      <w:r>
        <w:rPr>
          <w:spacing w:val="-37"/>
          <w:w w:val="95"/>
          <w:sz w:val="21"/>
        </w:rPr>
        <w:t> </w:t>
      </w:r>
      <w:r>
        <w:rPr>
          <w:w w:val="95"/>
          <w:sz w:val="21"/>
        </w:rPr>
        <w:t>provides</w:t>
      </w:r>
      <w:r>
        <w:rPr>
          <w:spacing w:val="-37"/>
          <w:w w:val="95"/>
          <w:sz w:val="21"/>
        </w:rPr>
        <w:t> </w:t>
      </w:r>
      <w:r>
        <w:rPr>
          <w:w w:val="95"/>
          <w:sz w:val="21"/>
        </w:rPr>
        <w:t>an</w:t>
      </w:r>
      <w:r>
        <w:rPr>
          <w:spacing w:val="-37"/>
          <w:w w:val="95"/>
          <w:sz w:val="21"/>
        </w:rPr>
        <w:t> </w:t>
      </w:r>
      <w:r>
        <w:rPr>
          <w:w w:val="95"/>
          <w:sz w:val="21"/>
        </w:rPr>
        <w:t>overview</w:t>
      </w:r>
      <w:r>
        <w:rPr>
          <w:spacing w:val="-37"/>
          <w:w w:val="95"/>
          <w:sz w:val="21"/>
        </w:rPr>
        <w:t> </w:t>
      </w:r>
      <w:r>
        <w:rPr>
          <w:w w:val="95"/>
          <w:sz w:val="21"/>
        </w:rPr>
        <w:t>of</w:t>
      </w:r>
      <w:r>
        <w:rPr>
          <w:spacing w:val="-37"/>
          <w:w w:val="95"/>
          <w:sz w:val="21"/>
        </w:rPr>
        <w:t> </w:t>
      </w:r>
      <w:r>
        <w:rPr>
          <w:w w:val="95"/>
          <w:sz w:val="21"/>
        </w:rPr>
        <w:t>the</w:t>
      </w:r>
      <w:r>
        <w:rPr>
          <w:spacing w:val="-37"/>
          <w:w w:val="95"/>
          <w:sz w:val="21"/>
        </w:rPr>
        <w:t> </w:t>
      </w:r>
      <w:r>
        <w:rPr>
          <w:w w:val="95"/>
          <w:sz w:val="21"/>
        </w:rPr>
        <w:t>state</w:t>
      </w:r>
      <w:r>
        <w:rPr>
          <w:spacing w:val="-37"/>
          <w:w w:val="95"/>
          <w:sz w:val="21"/>
        </w:rPr>
        <w:t> </w:t>
      </w:r>
      <w:r>
        <w:rPr>
          <w:w w:val="95"/>
          <w:sz w:val="21"/>
        </w:rPr>
        <w:t>of</w:t>
      </w:r>
      <w:r>
        <w:rPr>
          <w:spacing w:val="-37"/>
          <w:w w:val="95"/>
          <w:sz w:val="21"/>
        </w:rPr>
        <w:t> </w:t>
      </w:r>
      <w:r>
        <w:rPr>
          <w:w w:val="95"/>
          <w:sz w:val="21"/>
        </w:rPr>
        <w:t>clinical</w:t>
      </w:r>
      <w:r>
        <w:rPr>
          <w:spacing w:val="-37"/>
          <w:w w:val="95"/>
          <w:sz w:val="21"/>
        </w:rPr>
        <w:t> </w:t>
      </w:r>
      <w:r>
        <w:rPr>
          <w:w w:val="95"/>
          <w:sz w:val="21"/>
        </w:rPr>
        <w:t>research</w:t>
      </w:r>
      <w:r>
        <w:rPr>
          <w:spacing w:val="-37"/>
          <w:w w:val="95"/>
          <w:sz w:val="21"/>
        </w:rPr>
        <w:t> </w:t>
      </w:r>
      <w:r>
        <w:rPr>
          <w:w w:val="95"/>
          <w:sz w:val="21"/>
        </w:rPr>
        <w:t>for</w:t>
      </w:r>
      <w:r>
        <w:rPr>
          <w:spacing w:val="-37"/>
          <w:w w:val="95"/>
          <w:sz w:val="21"/>
        </w:rPr>
        <w:t> </w:t>
      </w:r>
      <w:r>
        <w:rPr>
          <w:w w:val="95"/>
          <w:sz w:val="21"/>
        </w:rPr>
        <w:t>the</w:t>
      </w:r>
      <w:r>
        <w:rPr>
          <w:spacing w:val="-37"/>
          <w:w w:val="95"/>
          <w:sz w:val="21"/>
        </w:rPr>
        <w:t> </w:t>
      </w:r>
      <w:r>
        <w:rPr>
          <w:w w:val="95"/>
          <w:sz w:val="21"/>
        </w:rPr>
        <w:t>most</w:t>
      </w:r>
      <w:r>
        <w:rPr>
          <w:spacing w:val="-37"/>
          <w:w w:val="95"/>
          <w:sz w:val="21"/>
        </w:rPr>
        <w:t> </w:t>
      </w:r>
      <w:r>
        <w:rPr>
          <w:w w:val="95"/>
          <w:sz w:val="21"/>
        </w:rPr>
        <w:t>prominent </w:t>
      </w:r>
      <w:r>
        <w:rPr>
          <w:w w:val="90"/>
          <w:sz w:val="21"/>
        </w:rPr>
        <w:t>potential</w:t>
      </w:r>
      <w:r>
        <w:rPr>
          <w:spacing w:val="-15"/>
          <w:w w:val="90"/>
          <w:sz w:val="21"/>
        </w:rPr>
        <w:t> </w:t>
      </w:r>
      <w:r>
        <w:rPr>
          <w:w w:val="90"/>
          <w:sz w:val="21"/>
        </w:rPr>
        <w:t>medicinal</w:t>
      </w:r>
      <w:r>
        <w:rPr>
          <w:spacing w:val="-15"/>
          <w:w w:val="90"/>
          <w:sz w:val="21"/>
        </w:rPr>
        <w:t> </w:t>
      </w:r>
      <w:r>
        <w:rPr>
          <w:w w:val="90"/>
          <w:sz w:val="21"/>
        </w:rPr>
        <w:t>uses</w:t>
      </w:r>
      <w:r>
        <w:rPr>
          <w:spacing w:val="-15"/>
          <w:w w:val="90"/>
          <w:sz w:val="21"/>
        </w:rPr>
        <w:t> </w:t>
      </w:r>
      <w:r>
        <w:rPr>
          <w:w w:val="90"/>
          <w:sz w:val="21"/>
        </w:rPr>
        <w:t>for</w:t>
      </w:r>
      <w:r>
        <w:rPr>
          <w:spacing w:val="-14"/>
          <w:w w:val="90"/>
          <w:sz w:val="21"/>
        </w:rPr>
        <w:t> </w:t>
      </w:r>
      <w:r>
        <w:rPr>
          <w:w w:val="90"/>
          <w:sz w:val="21"/>
        </w:rPr>
        <w:t>cannabis.</w:t>
      </w:r>
      <w:r>
        <w:rPr>
          <w:spacing w:val="-15"/>
          <w:w w:val="90"/>
          <w:sz w:val="21"/>
        </w:rPr>
        <w:t> </w:t>
      </w:r>
      <w:r>
        <w:rPr>
          <w:w w:val="90"/>
          <w:sz w:val="21"/>
        </w:rPr>
        <w:t>It</w:t>
      </w:r>
      <w:r>
        <w:rPr>
          <w:spacing w:val="-14"/>
          <w:w w:val="90"/>
          <w:sz w:val="21"/>
        </w:rPr>
        <w:t> </w:t>
      </w:r>
      <w:r>
        <w:rPr>
          <w:w w:val="90"/>
          <w:sz w:val="21"/>
        </w:rPr>
        <w:t>also</w:t>
      </w:r>
      <w:r>
        <w:rPr>
          <w:spacing w:val="-14"/>
          <w:w w:val="90"/>
          <w:sz w:val="21"/>
        </w:rPr>
        <w:t> </w:t>
      </w:r>
      <w:r>
        <w:rPr>
          <w:w w:val="90"/>
          <w:sz w:val="21"/>
        </w:rPr>
        <w:t>discusses</w:t>
      </w:r>
      <w:r>
        <w:rPr>
          <w:spacing w:val="-14"/>
          <w:w w:val="90"/>
          <w:sz w:val="21"/>
        </w:rPr>
        <w:t> </w:t>
      </w:r>
      <w:r>
        <w:rPr>
          <w:w w:val="90"/>
          <w:sz w:val="21"/>
        </w:rPr>
        <w:t>the</w:t>
      </w:r>
      <w:r>
        <w:rPr>
          <w:spacing w:val="-14"/>
          <w:w w:val="90"/>
          <w:sz w:val="21"/>
        </w:rPr>
        <w:t> </w:t>
      </w:r>
      <w:r>
        <w:rPr>
          <w:w w:val="90"/>
          <w:sz w:val="21"/>
        </w:rPr>
        <w:t>risks</w:t>
      </w:r>
      <w:r>
        <w:rPr>
          <w:spacing w:val="-15"/>
          <w:w w:val="90"/>
          <w:sz w:val="21"/>
        </w:rPr>
        <w:t> </w:t>
      </w:r>
      <w:r>
        <w:rPr>
          <w:w w:val="90"/>
          <w:sz w:val="21"/>
        </w:rPr>
        <w:t>and</w:t>
      </w:r>
      <w:r>
        <w:rPr>
          <w:spacing w:val="-14"/>
          <w:w w:val="90"/>
          <w:sz w:val="21"/>
        </w:rPr>
        <w:t> </w:t>
      </w:r>
      <w:r>
        <w:rPr>
          <w:w w:val="90"/>
          <w:sz w:val="21"/>
        </w:rPr>
        <w:t>side</w:t>
      </w:r>
      <w:r>
        <w:rPr>
          <w:spacing w:val="-14"/>
          <w:w w:val="90"/>
          <w:sz w:val="21"/>
        </w:rPr>
        <w:t> </w:t>
      </w:r>
      <w:r>
        <w:rPr>
          <w:w w:val="90"/>
          <w:sz w:val="21"/>
        </w:rPr>
        <w:t>effects</w:t>
      </w:r>
      <w:r>
        <w:rPr>
          <w:spacing w:val="-14"/>
          <w:w w:val="90"/>
          <w:sz w:val="21"/>
        </w:rPr>
        <w:t> </w:t>
      </w:r>
      <w:r>
        <w:rPr>
          <w:w w:val="90"/>
          <w:sz w:val="21"/>
        </w:rPr>
        <w:t>observed </w:t>
      </w:r>
      <w:r>
        <w:rPr>
          <w:w w:val="95"/>
          <w:sz w:val="21"/>
        </w:rPr>
        <w:t>with</w:t>
      </w:r>
      <w:r>
        <w:rPr>
          <w:spacing w:val="-32"/>
          <w:w w:val="95"/>
          <w:sz w:val="21"/>
        </w:rPr>
        <w:t> </w:t>
      </w:r>
      <w:r>
        <w:rPr>
          <w:w w:val="95"/>
          <w:sz w:val="21"/>
        </w:rPr>
        <w:t>the</w:t>
      </w:r>
      <w:r>
        <w:rPr>
          <w:spacing w:val="-31"/>
          <w:w w:val="95"/>
          <w:sz w:val="21"/>
        </w:rPr>
        <w:t> </w:t>
      </w:r>
      <w:r>
        <w:rPr>
          <w:w w:val="95"/>
          <w:sz w:val="21"/>
        </w:rPr>
        <w:t>use</w:t>
      </w:r>
      <w:r>
        <w:rPr>
          <w:spacing w:val="-31"/>
          <w:w w:val="95"/>
          <w:sz w:val="21"/>
        </w:rPr>
        <w:t> </w:t>
      </w:r>
      <w:r>
        <w:rPr>
          <w:w w:val="95"/>
          <w:sz w:val="21"/>
        </w:rPr>
        <w:t>of</w:t>
      </w:r>
      <w:r>
        <w:rPr>
          <w:spacing w:val="-31"/>
          <w:w w:val="95"/>
          <w:sz w:val="21"/>
        </w:rPr>
        <w:t> </w:t>
      </w:r>
      <w:r>
        <w:rPr>
          <w:w w:val="95"/>
          <w:sz w:val="21"/>
        </w:rPr>
        <w:t>cannabis.</w:t>
      </w:r>
      <w:r>
        <w:rPr>
          <w:spacing w:val="-32"/>
          <w:w w:val="95"/>
          <w:sz w:val="21"/>
        </w:rPr>
        <w:t> </w:t>
      </w:r>
      <w:r>
        <w:rPr>
          <w:w w:val="95"/>
          <w:sz w:val="21"/>
        </w:rPr>
        <w:t>It</w:t>
      </w:r>
      <w:r>
        <w:rPr>
          <w:spacing w:val="-31"/>
          <w:w w:val="95"/>
          <w:sz w:val="21"/>
        </w:rPr>
        <w:t> </w:t>
      </w:r>
      <w:r>
        <w:rPr>
          <w:w w:val="95"/>
          <w:sz w:val="21"/>
        </w:rPr>
        <w:t>then</w:t>
      </w:r>
      <w:r>
        <w:rPr>
          <w:spacing w:val="-32"/>
          <w:w w:val="95"/>
          <w:sz w:val="21"/>
        </w:rPr>
        <w:t> </w:t>
      </w:r>
      <w:r>
        <w:rPr>
          <w:w w:val="95"/>
          <w:sz w:val="21"/>
        </w:rPr>
        <w:t>explores</w:t>
      </w:r>
      <w:r>
        <w:rPr>
          <w:spacing w:val="-31"/>
          <w:w w:val="95"/>
          <w:sz w:val="21"/>
        </w:rPr>
        <w:t> </w:t>
      </w:r>
      <w:r>
        <w:rPr>
          <w:w w:val="95"/>
          <w:sz w:val="21"/>
        </w:rPr>
        <w:t>the</w:t>
      </w:r>
      <w:r>
        <w:rPr>
          <w:spacing w:val="-31"/>
          <w:w w:val="95"/>
          <w:sz w:val="21"/>
        </w:rPr>
        <w:t> </w:t>
      </w:r>
      <w:r>
        <w:rPr>
          <w:w w:val="95"/>
          <w:sz w:val="21"/>
        </w:rPr>
        <w:t>question</w:t>
      </w:r>
      <w:r>
        <w:rPr>
          <w:spacing w:val="-31"/>
          <w:w w:val="95"/>
          <w:sz w:val="21"/>
        </w:rPr>
        <w:t> </w:t>
      </w:r>
      <w:r>
        <w:rPr>
          <w:w w:val="95"/>
          <w:sz w:val="21"/>
        </w:rPr>
        <w:t>of</w:t>
      </w:r>
      <w:r>
        <w:rPr>
          <w:spacing w:val="-32"/>
          <w:w w:val="95"/>
          <w:sz w:val="21"/>
        </w:rPr>
        <w:t> </w:t>
      </w:r>
      <w:r>
        <w:rPr>
          <w:w w:val="95"/>
          <w:sz w:val="21"/>
        </w:rPr>
        <w:t>how</w:t>
      </w:r>
      <w:r>
        <w:rPr>
          <w:spacing w:val="-30"/>
          <w:w w:val="95"/>
          <w:sz w:val="21"/>
        </w:rPr>
        <w:t> </w:t>
      </w:r>
      <w:r>
        <w:rPr>
          <w:w w:val="95"/>
          <w:sz w:val="21"/>
        </w:rPr>
        <w:t>to</w:t>
      </w:r>
      <w:r>
        <w:rPr>
          <w:spacing w:val="-32"/>
          <w:w w:val="95"/>
          <w:sz w:val="21"/>
        </w:rPr>
        <w:t> </w:t>
      </w:r>
      <w:r>
        <w:rPr>
          <w:w w:val="95"/>
          <w:sz w:val="21"/>
        </w:rPr>
        <w:t>identify</w:t>
      </w:r>
      <w:r>
        <w:rPr>
          <w:spacing w:val="-31"/>
          <w:w w:val="95"/>
          <w:sz w:val="21"/>
        </w:rPr>
        <w:t> </w:t>
      </w:r>
      <w:r>
        <w:rPr>
          <w:w w:val="95"/>
          <w:sz w:val="21"/>
        </w:rPr>
        <w:t>the</w:t>
      </w:r>
      <w:r>
        <w:rPr>
          <w:spacing w:val="-31"/>
          <w:w w:val="95"/>
          <w:sz w:val="21"/>
        </w:rPr>
        <w:t> </w:t>
      </w:r>
      <w:r>
        <w:rPr>
          <w:w w:val="95"/>
          <w:sz w:val="21"/>
        </w:rPr>
        <w:t>exceptional circumstances</w:t>
      </w:r>
      <w:r>
        <w:rPr>
          <w:spacing w:val="-26"/>
          <w:w w:val="95"/>
          <w:sz w:val="21"/>
        </w:rPr>
        <w:t> </w:t>
      </w:r>
      <w:r>
        <w:rPr>
          <w:w w:val="95"/>
          <w:sz w:val="21"/>
        </w:rPr>
        <w:t>in</w:t>
      </w:r>
      <w:r>
        <w:rPr>
          <w:spacing w:val="-25"/>
          <w:w w:val="95"/>
          <w:sz w:val="21"/>
        </w:rPr>
        <w:t> </w:t>
      </w:r>
      <w:r>
        <w:rPr>
          <w:w w:val="95"/>
          <w:sz w:val="21"/>
        </w:rPr>
        <w:t>which</w:t>
      </w:r>
      <w:r>
        <w:rPr>
          <w:spacing w:val="-25"/>
          <w:w w:val="95"/>
          <w:sz w:val="21"/>
        </w:rPr>
        <w:t> </w:t>
      </w:r>
      <w:r>
        <w:rPr>
          <w:w w:val="95"/>
          <w:sz w:val="21"/>
        </w:rPr>
        <w:t>people</w:t>
      </w:r>
      <w:r>
        <w:rPr>
          <w:spacing w:val="-25"/>
          <w:w w:val="95"/>
          <w:sz w:val="21"/>
        </w:rPr>
        <w:t> </w:t>
      </w:r>
      <w:r>
        <w:rPr>
          <w:w w:val="95"/>
          <w:sz w:val="21"/>
        </w:rPr>
        <w:t>could</w:t>
      </w:r>
      <w:r>
        <w:rPr>
          <w:spacing w:val="-25"/>
          <w:w w:val="95"/>
          <w:sz w:val="21"/>
        </w:rPr>
        <w:t> </w:t>
      </w:r>
      <w:r>
        <w:rPr>
          <w:w w:val="95"/>
          <w:sz w:val="21"/>
        </w:rPr>
        <w:t>be</w:t>
      </w:r>
      <w:r>
        <w:rPr>
          <w:spacing w:val="-25"/>
          <w:w w:val="95"/>
          <w:sz w:val="21"/>
        </w:rPr>
        <w:t> </w:t>
      </w:r>
      <w:r>
        <w:rPr>
          <w:w w:val="95"/>
          <w:sz w:val="21"/>
        </w:rPr>
        <w:t>permitted</w:t>
      </w:r>
      <w:r>
        <w:rPr>
          <w:spacing w:val="-25"/>
          <w:w w:val="95"/>
          <w:sz w:val="21"/>
        </w:rPr>
        <w:t> </w:t>
      </w:r>
      <w:r>
        <w:rPr>
          <w:w w:val="95"/>
          <w:sz w:val="21"/>
        </w:rPr>
        <w:t>to</w:t>
      </w:r>
      <w:r>
        <w:rPr>
          <w:spacing w:val="-25"/>
          <w:w w:val="95"/>
          <w:sz w:val="21"/>
        </w:rPr>
        <w:t> </w:t>
      </w:r>
      <w:r>
        <w:rPr>
          <w:w w:val="95"/>
          <w:sz w:val="21"/>
        </w:rPr>
        <w:t>use</w:t>
      </w:r>
      <w:r>
        <w:rPr>
          <w:spacing w:val="-25"/>
          <w:w w:val="95"/>
          <w:sz w:val="21"/>
        </w:rPr>
        <w:t> </w:t>
      </w:r>
      <w:r>
        <w:rPr>
          <w:w w:val="95"/>
          <w:sz w:val="21"/>
        </w:rPr>
        <w:t>it</w:t>
      </w:r>
      <w:r>
        <w:rPr>
          <w:spacing w:val="-25"/>
          <w:w w:val="95"/>
          <w:sz w:val="21"/>
        </w:rPr>
        <w:t> </w:t>
      </w:r>
      <w:r>
        <w:rPr>
          <w:w w:val="95"/>
          <w:sz w:val="21"/>
        </w:rPr>
        <w:t>in</w:t>
      </w:r>
      <w:r>
        <w:rPr>
          <w:spacing w:val="-25"/>
          <w:w w:val="95"/>
          <w:sz w:val="21"/>
        </w:rPr>
        <w:t> </w:t>
      </w:r>
      <w:r>
        <w:rPr>
          <w:w w:val="95"/>
          <w:sz w:val="21"/>
        </w:rPr>
        <w:t>Victoria,</w:t>
      </w:r>
      <w:r>
        <w:rPr>
          <w:spacing w:val="-25"/>
          <w:w w:val="95"/>
          <w:sz w:val="21"/>
        </w:rPr>
        <w:t> </w:t>
      </w:r>
      <w:r>
        <w:rPr>
          <w:w w:val="95"/>
          <w:sz w:val="21"/>
        </w:rPr>
        <w:t>and</w:t>
      </w:r>
      <w:r>
        <w:rPr>
          <w:spacing w:val="-25"/>
          <w:w w:val="95"/>
          <w:sz w:val="21"/>
        </w:rPr>
        <w:t> </w:t>
      </w:r>
      <w:r>
        <w:rPr>
          <w:w w:val="95"/>
          <w:sz w:val="21"/>
        </w:rPr>
        <w:t>how</w:t>
      </w:r>
      <w:r>
        <w:rPr>
          <w:spacing w:val="-25"/>
          <w:w w:val="95"/>
          <w:sz w:val="21"/>
        </w:rPr>
        <w:t> </w:t>
      </w:r>
      <w:r>
        <w:rPr>
          <w:w w:val="95"/>
          <w:sz w:val="21"/>
        </w:rPr>
        <w:t>these </w:t>
      </w:r>
      <w:r>
        <w:rPr>
          <w:sz w:val="21"/>
        </w:rPr>
        <w:t>exceptional</w:t>
      </w:r>
      <w:r>
        <w:rPr>
          <w:spacing w:val="-18"/>
          <w:sz w:val="21"/>
        </w:rPr>
        <w:t> </w:t>
      </w:r>
      <w:r>
        <w:rPr>
          <w:sz w:val="21"/>
        </w:rPr>
        <w:t>circumstances</w:t>
      </w:r>
      <w:r>
        <w:rPr>
          <w:spacing w:val="-17"/>
          <w:sz w:val="21"/>
        </w:rPr>
        <w:t> </w:t>
      </w:r>
      <w:r>
        <w:rPr>
          <w:sz w:val="21"/>
        </w:rPr>
        <w:t>could</w:t>
      </w:r>
      <w:r>
        <w:rPr>
          <w:spacing w:val="-17"/>
          <w:sz w:val="21"/>
        </w:rPr>
        <w:t> </w:t>
      </w:r>
      <w:r>
        <w:rPr>
          <w:sz w:val="21"/>
        </w:rPr>
        <w:t>be</w:t>
      </w:r>
      <w:r>
        <w:rPr>
          <w:spacing w:val="-17"/>
          <w:sz w:val="21"/>
        </w:rPr>
        <w:t> </w:t>
      </w:r>
      <w:r>
        <w:rPr>
          <w:sz w:val="21"/>
        </w:rPr>
        <w:t>enshrined</w:t>
      </w:r>
      <w:r>
        <w:rPr>
          <w:spacing w:val="-16"/>
          <w:sz w:val="21"/>
        </w:rPr>
        <w:t> </w:t>
      </w:r>
      <w:r>
        <w:rPr>
          <w:sz w:val="21"/>
        </w:rPr>
        <w:t>in</w:t>
      </w:r>
      <w:r>
        <w:rPr>
          <w:spacing w:val="-17"/>
          <w:sz w:val="21"/>
        </w:rPr>
        <w:t> </w:t>
      </w:r>
      <w:r>
        <w:rPr>
          <w:sz w:val="21"/>
        </w:rPr>
        <w:t>law.</w:t>
      </w:r>
    </w:p>
    <w:p>
      <w:pPr>
        <w:spacing w:before="136"/>
        <w:ind w:left="957" w:right="0" w:firstLine="0"/>
        <w:jc w:val="left"/>
        <w:rPr>
          <w:rFonts w:ascii="Trebuchet MS"/>
          <w:b/>
          <w:sz w:val="28"/>
        </w:rPr>
      </w:pPr>
      <w:bookmarkStart w:name="_TOC_250099" w:id="49"/>
      <w:r>
        <w:rPr>
          <w:rFonts w:ascii="Trebuchet MS"/>
          <w:b/>
          <w:color w:val="007B01"/>
          <w:spacing w:val="-5"/>
          <w:w w:val="110"/>
          <w:sz w:val="28"/>
        </w:rPr>
        <w:t>Reviews </w:t>
      </w:r>
      <w:r>
        <w:rPr>
          <w:rFonts w:ascii="Trebuchet MS"/>
          <w:b/>
          <w:color w:val="007B01"/>
          <w:spacing w:val="-3"/>
          <w:w w:val="110"/>
          <w:sz w:val="28"/>
        </w:rPr>
        <w:t>of </w:t>
      </w:r>
      <w:r>
        <w:rPr>
          <w:rFonts w:ascii="Trebuchet MS"/>
          <w:b/>
          <w:color w:val="007B01"/>
          <w:spacing w:val="-4"/>
          <w:w w:val="110"/>
          <w:sz w:val="28"/>
        </w:rPr>
        <w:t>the </w:t>
      </w:r>
      <w:r>
        <w:rPr>
          <w:rFonts w:ascii="Trebuchet MS"/>
          <w:b/>
          <w:color w:val="007B01"/>
          <w:spacing w:val="-5"/>
          <w:w w:val="110"/>
          <w:sz w:val="28"/>
        </w:rPr>
        <w:t>clinical</w:t>
      </w:r>
      <w:r>
        <w:rPr>
          <w:rFonts w:ascii="Trebuchet MS"/>
          <w:b/>
          <w:color w:val="007B01"/>
          <w:spacing w:val="-62"/>
          <w:w w:val="110"/>
          <w:sz w:val="28"/>
        </w:rPr>
        <w:t> </w:t>
      </w:r>
      <w:bookmarkEnd w:id="49"/>
      <w:r>
        <w:rPr>
          <w:rFonts w:ascii="Trebuchet MS"/>
          <w:b/>
          <w:color w:val="007B01"/>
          <w:spacing w:val="-6"/>
          <w:w w:val="110"/>
          <w:sz w:val="28"/>
        </w:rPr>
        <w:t>literature</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68" w:lineRule="auto" w:before="94" w:after="0"/>
        <w:ind w:left="1666" w:right="1036" w:hanging="710"/>
        <w:jc w:val="left"/>
        <w:rPr>
          <w:sz w:val="21"/>
        </w:rPr>
      </w:pPr>
      <w:r>
        <w:rPr>
          <w:w w:val="90"/>
          <w:sz w:val="21"/>
        </w:rPr>
        <w:t>Research</w:t>
      </w:r>
      <w:r>
        <w:rPr>
          <w:spacing w:val="-9"/>
          <w:w w:val="90"/>
          <w:sz w:val="21"/>
        </w:rPr>
        <w:t> </w:t>
      </w:r>
      <w:r>
        <w:rPr>
          <w:w w:val="90"/>
          <w:sz w:val="21"/>
        </w:rPr>
        <w:t>into</w:t>
      </w:r>
      <w:r>
        <w:rPr>
          <w:spacing w:val="-9"/>
          <w:w w:val="90"/>
          <w:sz w:val="21"/>
        </w:rPr>
        <w:t> </w:t>
      </w:r>
      <w:r>
        <w:rPr>
          <w:w w:val="90"/>
          <w:sz w:val="21"/>
        </w:rPr>
        <w:t>the</w:t>
      </w:r>
      <w:r>
        <w:rPr>
          <w:spacing w:val="-9"/>
          <w:w w:val="90"/>
          <w:sz w:val="21"/>
        </w:rPr>
        <w:t> </w:t>
      </w:r>
      <w:r>
        <w:rPr>
          <w:w w:val="90"/>
          <w:sz w:val="21"/>
        </w:rPr>
        <w:t>medicinal</w:t>
      </w:r>
      <w:r>
        <w:rPr>
          <w:spacing w:val="-10"/>
          <w:w w:val="90"/>
          <w:sz w:val="21"/>
        </w:rPr>
        <w:t> </w:t>
      </w:r>
      <w:r>
        <w:rPr>
          <w:w w:val="90"/>
          <w:sz w:val="21"/>
        </w:rPr>
        <w:t>effects</w:t>
      </w:r>
      <w:r>
        <w:rPr>
          <w:spacing w:val="-9"/>
          <w:w w:val="90"/>
          <w:sz w:val="21"/>
        </w:rPr>
        <w:t> </w:t>
      </w:r>
      <w:r>
        <w:rPr>
          <w:w w:val="90"/>
          <w:sz w:val="21"/>
        </w:rPr>
        <w:t>of</w:t>
      </w:r>
      <w:r>
        <w:rPr>
          <w:spacing w:val="-9"/>
          <w:w w:val="90"/>
          <w:sz w:val="21"/>
        </w:rPr>
        <w:t> </w:t>
      </w:r>
      <w:r>
        <w:rPr>
          <w:w w:val="90"/>
          <w:sz w:val="21"/>
        </w:rPr>
        <w:t>cannabis</w:t>
      </w:r>
      <w:r>
        <w:rPr>
          <w:spacing w:val="-9"/>
          <w:w w:val="90"/>
          <w:sz w:val="21"/>
        </w:rPr>
        <w:t> </w:t>
      </w:r>
      <w:r>
        <w:rPr>
          <w:w w:val="90"/>
          <w:sz w:val="21"/>
        </w:rPr>
        <w:t>was</w:t>
      </w:r>
      <w:r>
        <w:rPr>
          <w:spacing w:val="-9"/>
          <w:w w:val="90"/>
          <w:sz w:val="21"/>
        </w:rPr>
        <w:t> </w:t>
      </w:r>
      <w:r>
        <w:rPr>
          <w:w w:val="90"/>
          <w:sz w:val="21"/>
        </w:rPr>
        <w:t>significantly</w:t>
      </w:r>
      <w:r>
        <w:rPr>
          <w:spacing w:val="-9"/>
          <w:w w:val="90"/>
          <w:sz w:val="21"/>
        </w:rPr>
        <w:t> </w:t>
      </w:r>
      <w:r>
        <w:rPr>
          <w:w w:val="90"/>
          <w:sz w:val="21"/>
        </w:rPr>
        <w:t>inhibited</w:t>
      </w:r>
      <w:r>
        <w:rPr>
          <w:spacing w:val="-9"/>
          <w:w w:val="90"/>
          <w:sz w:val="21"/>
        </w:rPr>
        <w:t> </w:t>
      </w:r>
      <w:r>
        <w:rPr>
          <w:w w:val="90"/>
          <w:sz w:val="21"/>
        </w:rPr>
        <w:t>by</w:t>
      </w:r>
      <w:r>
        <w:rPr>
          <w:spacing w:val="-8"/>
          <w:w w:val="90"/>
          <w:sz w:val="21"/>
        </w:rPr>
        <w:t> </w:t>
      </w:r>
      <w:r>
        <w:rPr>
          <w:w w:val="90"/>
          <w:sz w:val="21"/>
        </w:rPr>
        <w:t>its </w:t>
      </w:r>
      <w:r>
        <w:rPr>
          <w:sz w:val="21"/>
        </w:rPr>
        <w:t>criminalisation,</w:t>
      </w:r>
      <w:r>
        <w:rPr>
          <w:spacing w:val="-19"/>
          <w:sz w:val="21"/>
        </w:rPr>
        <w:t> </w:t>
      </w:r>
      <w:r>
        <w:rPr>
          <w:sz w:val="21"/>
        </w:rPr>
        <w:t>but</w:t>
      </w:r>
      <w:r>
        <w:rPr>
          <w:spacing w:val="-18"/>
          <w:sz w:val="21"/>
        </w:rPr>
        <w:t> </w:t>
      </w:r>
      <w:r>
        <w:rPr>
          <w:sz w:val="21"/>
        </w:rPr>
        <w:t>has</w:t>
      </w:r>
      <w:r>
        <w:rPr>
          <w:spacing w:val="-18"/>
          <w:sz w:val="21"/>
        </w:rPr>
        <w:t> </w:t>
      </w:r>
      <w:r>
        <w:rPr>
          <w:sz w:val="21"/>
        </w:rPr>
        <w:t>escalated</w:t>
      </w:r>
      <w:r>
        <w:rPr>
          <w:spacing w:val="-18"/>
          <w:sz w:val="21"/>
        </w:rPr>
        <w:t> </w:t>
      </w:r>
      <w:r>
        <w:rPr>
          <w:sz w:val="21"/>
        </w:rPr>
        <w:t>in</w:t>
      </w:r>
      <w:r>
        <w:rPr>
          <w:spacing w:val="-18"/>
          <w:sz w:val="21"/>
        </w:rPr>
        <w:t> </w:t>
      </w:r>
      <w:r>
        <w:rPr>
          <w:sz w:val="21"/>
        </w:rPr>
        <w:t>recent</w:t>
      </w:r>
      <w:r>
        <w:rPr>
          <w:spacing w:val="-18"/>
          <w:sz w:val="21"/>
        </w:rPr>
        <w:t> </w:t>
      </w:r>
      <w:r>
        <w:rPr>
          <w:sz w:val="21"/>
        </w:rPr>
        <w:t>years.</w:t>
      </w:r>
    </w:p>
    <w:p>
      <w:pPr>
        <w:pStyle w:val="ListParagraph"/>
        <w:numPr>
          <w:ilvl w:val="1"/>
          <w:numId w:val="5"/>
        </w:numPr>
        <w:tabs>
          <w:tab w:pos="1666" w:val="left" w:leader="none"/>
          <w:tab w:pos="1667" w:val="left" w:leader="none"/>
        </w:tabs>
        <w:spacing w:line="268" w:lineRule="auto" w:before="108" w:after="0"/>
        <w:ind w:left="1666" w:right="302" w:hanging="710"/>
        <w:jc w:val="left"/>
        <w:rPr>
          <w:sz w:val="21"/>
        </w:rPr>
      </w:pPr>
      <w:r>
        <w:rPr>
          <w:w w:val="95"/>
          <w:sz w:val="21"/>
        </w:rPr>
        <w:t>In</w:t>
      </w:r>
      <w:r>
        <w:rPr>
          <w:spacing w:val="-33"/>
          <w:w w:val="95"/>
          <w:sz w:val="21"/>
        </w:rPr>
        <w:t> </w:t>
      </w:r>
      <w:r>
        <w:rPr>
          <w:w w:val="95"/>
          <w:sz w:val="21"/>
        </w:rPr>
        <w:t>1998</w:t>
      </w:r>
      <w:r>
        <w:rPr>
          <w:spacing w:val="-32"/>
          <w:w w:val="95"/>
          <w:sz w:val="21"/>
        </w:rPr>
        <w:t> </w:t>
      </w:r>
      <w:r>
        <w:rPr>
          <w:w w:val="95"/>
          <w:sz w:val="21"/>
        </w:rPr>
        <w:t>the</w:t>
      </w:r>
      <w:r>
        <w:rPr>
          <w:spacing w:val="-33"/>
          <w:w w:val="95"/>
          <w:sz w:val="21"/>
        </w:rPr>
        <w:t> </w:t>
      </w:r>
      <w:r>
        <w:rPr>
          <w:w w:val="95"/>
          <w:sz w:val="21"/>
        </w:rPr>
        <w:t>House</w:t>
      </w:r>
      <w:r>
        <w:rPr>
          <w:spacing w:val="-32"/>
          <w:w w:val="95"/>
          <w:sz w:val="21"/>
        </w:rPr>
        <w:t> </w:t>
      </w:r>
      <w:r>
        <w:rPr>
          <w:w w:val="95"/>
          <w:sz w:val="21"/>
        </w:rPr>
        <w:t>of</w:t>
      </w:r>
      <w:r>
        <w:rPr>
          <w:spacing w:val="-33"/>
          <w:w w:val="95"/>
          <w:sz w:val="21"/>
        </w:rPr>
        <w:t> </w:t>
      </w:r>
      <w:r>
        <w:rPr>
          <w:w w:val="95"/>
          <w:sz w:val="21"/>
        </w:rPr>
        <w:t>Lords</w:t>
      </w:r>
      <w:r>
        <w:rPr>
          <w:spacing w:val="-32"/>
          <w:w w:val="95"/>
          <w:sz w:val="21"/>
        </w:rPr>
        <w:t> </w:t>
      </w:r>
      <w:r>
        <w:rPr>
          <w:w w:val="95"/>
          <w:sz w:val="21"/>
        </w:rPr>
        <w:t>Select</w:t>
      </w:r>
      <w:r>
        <w:rPr>
          <w:spacing w:val="-33"/>
          <w:w w:val="95"/>
          <w:sz w:val="21"/>
        </w:rPr>
        <w:t> </w:t>
      </w:r>
      <w:r>
        <w:rPr>
          <w:w w:val="95"/>
          <w:sz w:val="21"/>
        </w:rPr>
        <w:t>Committee</w:t>
      </w:r>
      <w:r>
        <w:rPr>
          <w:spacing w:val="-32"/>
          <w:w w:val="95"/>
          <w:sz w:val="21"/>
        </w:rPr>
        <w:t> </w:t>
      </w:r>
      <w:r>
        <w:rPr>
          <w:w w:val="95"/>
          <w:sz w:val="21"/>
        </w:rPr>
        <w:t>on</w:t>
      </w:r>
      <w:r>
        <w:rPr>
          <w:spacing w:val="-33"/>
          <w:w w:val="95"/>
          <w:sz w:val="21"/>
        </w:rPr>
        <w:t> </w:t>
      </w:r>
      <w:r>
        <w:rPr>
          <w:w w:val="95"/>
          <w:sz w:val="21"/>
        </w:rPr>
        <w:t>Science</w:t>
      </w:r>
      <w:r>
        <w:rPr>
          <w:spacing w:val="-32"/>
          <w:w w:val="95"/>
          <w:sz w:val="21"/>
        </w:rPr>
        <w:t> </w:t>
      </w:r>
      <w:r>
        <w:rPr>
          <w:w w:val="95"/>
          <w:sz w:val="21"/>
        </w:rPr>
        <w:t>and</w:t>
      </w:r>
      <w:r>
        <w:rPr>
          <w:spacing w:val="-33"/>
          <w:w w:val="95"/>
          <w:sz w:val="21"/>
        </w:rPr>
        <w:t> </w:t>
      </w:r>
      <w:r>
        <w:rPr>
          <w:w w:val="95"/>
          <w:sz w:val="21"/>
        </w:rPr>
        <w:t>Technology</w:t>
      </w:r>
      <w:r>
        <w:rPr>
          <w:spacing w:val="-32"/>
          <w:w w:val="95"/>
          <w:sz w:val="21"/>
        </w:rPr>
        <w:t> </w:t>
      </w:r>
      <w:r>
        <w:rPr>
          <w:w w:val="95"/>
          <w:sz w:val="21"/>
        </w:rPr>
        <w:t>concluded</w:t>
      </w:r>
      <w:r>
        <w:rPr>
          <w:spacing w:val="-33"/>
          <w:w w:val="95"/>
          <w:sz w:val="21"/>
        </w:rPr>
        <w:t> </w:t>
      </w:r>
      <w:r>
        <w:rPr>
          <w:w w:val="95"/>
          <w:sz w:val="21"/>
        </w:rPr>
        <w:t>in </w:t>
      </w:r>
      <w:r>
        <w:rPr>
          <w:sz w:val="21"/>
        </w:rPr>
        <w:t>the</w:t>
      </w:r>
      <w:r>
        <w:rPr>
          <w:spacing w:val="-13"/>
          <w:sz w:val="21"/>
        </w:rPr>
        <w:t> </w:t>
      </w:r>
      <w:r>
        <w:rPr>
          <w:sz w:val="21"/>
        </w:rPr>
        <w:t>light</w:t>
      </w:r>
      <w:r>
        <w:rPr>
          <w:spacing w:val="-12"/>
          <w:sz w:val="21"/>
        </w:rPr>
        <w:t> </w:t>
      </w:r>
      <w:r>
        <w:rPr>
          <w:sz w:val="21"/>
        </w:rPr>
        <w:t>of</w:t>
      </w:r>
      <w:r>
        <w:rPr>
          <w:spacing w:val="-12"/>
          <w:sz w:val="21"/>
        </w:rPr>
        <w:t> </w:t>
      </w:r>
      <w:r>
        <w:rPr>
          <w:sz w:val="21"/>
        </w:rPr>
        <w:t>the</w:t>
      </w:r>
      <w:r>
        <w:rPr>
          <w:spacing w:val="-12"/>
          <w:sz w:val="21"/>
        </w:rPr>
        <w:t> </w:t>
      </w:r>
      <w:r>
        <w:rPr>
          <w:sz w:val="21"/>
        </w:rPr>
        <w:t>evidence</w:t>
      </w:r>
      <w:r>
        <w:rPr>
          <w:spacing w:val="-12"/>
          <w:sz w:val="21"/>
        </w:rPr>
        <w:t> </w:t>
      </w:r>
      <w:r>
        <w:rPr>
          <w:sz w:val="21"/>
        </w:rPr>
        <w:t>before</w:t>
      </w:r>
      <w:r>
        <w:rPr>
          <w:spacing w:val="-12"/>
          <w:sz w:val="21"/>
        </w:rPr>
        <w:t> </w:t>
      </w:r>
      <w:r>
        <w:rPr>
          <w:sz w:val="21"/>
        </w:rPr>
        <w:t>it</w:t>
      </w:r>
      <w:r>
        <w:rPr>
          <w:spacing w:val="-12"/>
          <w:sz w:val="21"/>
        </w:rPr>
        <w:t> </w:t>
      </w:r>
      <w:r>
        <w:rPr>
          <w:sz w:val="21"/>
        </w:rPr>
        <w:t>that:</w:t>
      </w:r>
    </w:p>
    <w:p>
      <w:pPr>
        <w:pStyle w:val="BodyText"/>
        <w:spacing w:before="11"/>
        <w:rPr>
          <w:sz w:val="18"/>
        </w:rPr>
      </w:pPr>
    </w:p>
    <w:p>
      <w:pPr>
        <w:spacing w:line="300" w:lineRule="auto" w:before="0"/>
        <w:ind w:left="1807" w:right="179" w:firstLine="0"/>
        <w:jc w:val="left"/>
        <w:rPr>
          <w:sz w:val="19"/>
        </w:rPr>
      </w:pPr>
      <w:r>
        <w:rPr>
          <w:w w:val="95"/>
          <w:sz w:val="19"/>
        </w:rPr>
        <w:t>There</w:t>
      </w:r>
      <w:r>
        <w:rPr>
          <w:spacing w:val="-39"/>
          <w:w w:val="95"/>
          <w:sz w:val="19"/>
        </w:rPr>
        <w:t> </w:t>
      </w:r>
      <w:r>
        <w:rPr>
          <w:w w:val="95"/>
          <w:sz w:val="19"/>
        </w:rPr>
        <w:t>is</w:t>
      </w:r>
      <w:r>
        <w:rPr>
          <w:spacing w:val="-40"/>
          <w:w w:val="95"/>
          <w:sz w:val="19"/>
        </w:rPr>
        <w:t> </w:t>
      </w:r>
      <w:r>
        <w:rPr>
          <w:w w:val="95"/>
          <w:sz w:val="19"/>
        </w:rPr>
        <w:t>not</w:t>
      </w:r>
      <w:r>
        <w:rPr>
          <w:spacing w:val="-39"/>
          <w:w w:val="95"/>
          <w:sz w:val="19"/>
        </w:rPr>
        <w:t> </w:t>
      </w:r>
      <w:r>
        <w:rPr>
          <w:w w:val="95"/>
          <w:sz w:val="19"/>
        </w:rPr>
        <w:t>enough</w:t>
      </w:r>
      <w:r>
        <w:rPr>
          <w:spacing w:val="-39"/>
          <w:w w:val="95"/>
          <w:sz w:val="19"/>
        </w:rPr>
        <w:t> </w:t>
      </w:r>
      <w:r>
        <w:rPr>
          <w:w w:val="95"/>
          <w:sz w:val="19"/>
        </w:rPr>
        <w:t>rigorous</w:t>
      </w:r>
      <w:r>
        <w:rPr>
          <w:spacing w:val="-39"/>
          <w:w w:val="95"/>
          <w:sz w:val="19"/>
        </w:rPr>
        <w:t> </w:t>
      </w:r>
      <w:r>
        <w:rPr>
          <w:w w:val="95"/>
          <w:sz w:val="19"/>
        </w:rPr>
        <w:t>scientific</w:t>
      </w:r>
      <w:r>
        <w:rPr>
          <w:spacing w:val="-39"/>
          <w:w w:val="95"/>
          <w:sz w:val="19"/>
        </w:rPr>
        <w:t> </w:t>
      </w:r>
      <w:r>
        <w:rPr>
          <w:w w:val="95"/>
          <w:sz w:val="19"/>
        </w:rPr>
        <w:t>evidence</w:t>
      </w:r>
      <w:r>
        <w:rPr>
          <w:spacing w:val="-39"/>
          <w:w w:val="95"/>
          <w:sz w:val="19"/>
        </w:rPr>
        <w:t> </w:t>
      </w:r>
      <w:r>
        <w:rPr>
          <w:w w:val="95"/>
          <w:sz w:val="19"/>
        </w:rPr>
        <w:t>to</w:t>
      </w:r>
      <w:r>
        <w:rPr>
          <w:spacing w:val="-39"/>
          <w:w w:val="95"/>
          <w:sz w:val="19"/>
        </w:rPr>
        <w:t> </w:t>
      </w:r>
      <w:r>
        <w:rPr>
          <w:w w:val="95"/>
          <w:sz w:val="19"/>
        </w:rPr>
        <w:t>prove</w:t>
      </w:r>
      <w:r>
        <w:rPr>
          <w:spacing w:val="-39"/>
          <w:w w:val="95"/>
          <w:sz w:val="19"/>
        </w:rPr>
        <w:t> </w:t>
      </w:r>
      <w:r>
        <w:rPr>
          <w:w w:val="95"/>
          <w:sz w:val="19"/>
        </w:rPr>
        <w:t>conclusively</w:t>
      </w:r>
      <w:r>
        <w:rPr>
          <w:spacing w:val="-40"/>
          <w:w w:val="95"/>
          <w:sz w:val="19"/>
        </w:rPr>
        <w:t> </w:t>
      </w:r>
      <w:r>
        <w:rPr>
          <w:w w:val="95"/>
          <w:sz w:val="19"/>
        </w:rPr>
        <w:t>that</w:t>
      </w:r>
      <w:r>
        <w:rPr>
          <w:spacing w:val="-39"/>
          <w:w w:val="95"/>
          <w:sz w:val="19"/>
        </w:rPr>
        <w:t> </w:t>
      </w:r>
      <w:r>
        <w:rPr>
          <w:w w:val="95"/>
          <w:sz w:val="19"/>
        </w:rPr>
        <w:t>cannabis</w:t>
      </w:r>
      <w:r>
        <w:rPr>
          <w:spacing w:val="-39"/>
          <w:w w:val="95"/>
          <w:sz w:val="19"/>
        </w:rPr>
        <w:t> </w:t>
      </w:r>
      <w:r>
        <w:rPr>
          <w:w w:val="95"/>
          <w:sz w:val="19"/>
        </w:rPr>
        <w:t>itself</w:t>
      </w:r>
      <w:r>
        <w:rPr>
          <w:spacing w:val="-39"/>
          <w:w w:val="95"/>
          <w:sz w:val="19"/>
        </w:rPr>
        <w:t> </w:t>
      </w:r>
      <w:r>
        <w:rPr>
          <w:w w:val="95"/>
          <w:sz w:val="19"/>
        </w:rPr>
        <w:t>has,</w:t>
      </w:r>
      <w:r>
        <w:rPr>
          <w:spacing w:val="-40"/>
          <w:w w:val="95"/>
          <w:sz w:val="19"/>
        </w:rPr>
        <w:t> </w:t>
      </w:r>
      <w:r>
        <w:rPr>
          <w:w w:val="95"/>
          <w:sz w:val="19"/>
        </w:rPr>
        <w:t>or indeed</w:t>
      </w:r>
      <w:r>
        <w:rPr>
          <w:spacing w:val="-23"/>
          <w:w w:val="95"/>
          <w:sz w:val="19"/>
        </w:rPr>
        <w:t> </w:t>
      </w:r>
      <w:r>
        <w:rPr>
          <w:w w:val="95"/>
          <w:sz w:val="19"/>
        </w:rPr>
        <w:t>has</w:t>
      </w:r>
      <w:r>
        <w:rPr>
          <w:spacing w:val="-23"/>
          <w:w w:val="95"/>
          <w:sz w:val="19"/>
        </w:rPr>
        <w:t> </w:t>
      </w:r>
      <w:r>
        <w:rPr>
          <w:w w:val="95"/>
          <w:sz w:val="19"/>
        </w:rPr>
        <w:t>not,</w:t>
      </w:r>
      <w:r>
        <w:rPr>
          <w:spacing w:val="-24"/>
          <w:w w:val="95"/>
          <w:sz w:val="19"/>
        </w:rPr>
        <w:t> </w:t>
      </w:r>
      <w:r>
        <w:rPr>
          <w:w w:val="95"/>
          <w:sz w:val="19"/>
        </w:rPr>
        <w:t>medical</w:t>
      </w:r>
      <w:r>
        <w:rPr>
          <w:spacing w:val="-23"/>
          <w:w w:val="95"/>
          <w:sz w:val="19"/>
        </w:rPr>
        <w:t> </w:t>
      </w:r>
      <w:r>
        <w:rPr>
          <w:w w:val="95"/>
          <w:sz w:val="19"/>
        </w:rPr>
        <w:t>value</w:t>
      </w:r>
      <w:r>
        <w:rPr>
          <w:spacing w:val="-23"/>
          <w:w w:val="95"/>
          <w:sz w:val="19"/>
        </w:rPr>
        <w:t> </w:t>
      </w:r>
      <w:r>
        <w:rPr>
          <w:w w:val="95"/>
          <w:sz w:val="19"/>
        </w:rPr>
        <w:t>of</w:t>
      </w:r>
      <w:r>
        <w:rPr>
          <w:spacing w:val="-23"/>
          <w:w w:val="95"/>
          <w:sz w:val="19"/>
        </w:rPr>
        <w:t> </w:t>
      </w:r>
      <w:r>
        <w:rPr>
          <w:w w:val="95"/>
          <w:sz w:val="19"/>
        </w:rPr>
        <w:t>any</w:t>
      </w:r>
      <w:r>
        <w:rPr>
          <w:spacing w:val="-23"/>
          <w:w w:val="95"/>
          <w:sz w:val="19"/>
        </w:rPr>
        <w:t> </w:t>
      </w:r>
      <w:r>
        <w:rPr>
          <w:w w:val="95"/>
          <w:sz w:val="19"/>
        </w:rPr>
        <w:t>kind.</w:t>
      </w:r>
      <w:r>
        <w:rPr>
          <w:spacing w:val="-23"/>
          <w:w w:val="95"/>
          <w:sz w:val="19"/>
        </w:rPr>
        <w:t> </w:t>
      </w:r>
      <w:r>
        <w:rPr>
          <w:w w:val="95"/>
          <w:sz w:val="19"/>
        </w:rPr>
        <w:t>Nevertheless</w:t>
      </w:r>
      <w:r>
        <w:rPr>
          <w:spacing w:val="-24"/>
          <w:w w:val="95"/>
          <w:sz w:val="19"/>
        </w:rPr>
        <w:t> </w:t>
      </w:r>
      <w:r>
        <w:rPr>
          <w:w w:val="95"/>
          <w:sz w:val="19"/>
        </w:rPr>
        <w:t>we</w:t>
      </w:r>
      <w:r>
        <w:rPr>
          <w:spacing w:val="-22"/>
          <w:w w:val="95"/>
          <w:sz w:val="19"/>
        </w:rPr>
        <w:t> </w:t>
      </w:r>
      <w:r>
        <w:rPr>
          <w:w w:val="95"/>
          <w:sz w:val="19"/>
        </w:rPr>
        <w:t>have</w:t>
      </w:r>
      <w:r>
        <w:rPr>
          <w:spacing w:val="-23"/>
          <w:w w:val="95"/>
          <w:sz w:val="19"/>
        </w:rPr>
        <w:t> </w:t>
      </w:r>
      <w:r>
        <w:rPr>
          <w:w w:val="95"/>
          <w:sz w:val="19"/>
        </w:rPr>
        <w:t>received</w:t>
      </w:r>
      <w:r>
        <w:rPr>
          <w:spacing w:val="-22"/>
          <w:w w:val="95"/>
          <w:sz w:val="19"/>
        </w:rPr>
        <w:t> </w:t>
      </w:r>
      <w:r>
        <w:rPr>
          <w:w w:val="95"/>
          <w:sz w:val="19"/>
        </w:rPr>
        <w:t>enough</w:t>
      </w:r>
      <w:r>
        <w:rPr>
          <w:spacing w:val="-23"/>
          <w:w w:val="95"/>
          <w:sz w:val="19"/>
        </w:rPr>
        <w:t> </w:t>
      </w:r>
      <w:r>
        <w:rPr>
          <w:w w:val="95"/>
          <w:sz w:val="19"/>
        </w:rPr>
        <w:t>anecdotal </w:t>
      </w:r>
      <w:r>
        <w:rPr>
          <w:sz w:val="19"/>
        </w:rPr>
        <w:t>evidence … to convince us that cannabis almost certainly does have genuine medical </w:t>
      </w:r>
      <w:r>
        <w:rPr>
          <w:w w:val="95"/>
          <w:sz w:val="19"/>
        </w:rPr>
        <w:t>applications,</w:t>
      </w:r>
      <w:r>
        <w:rPr>
          <w:spacing w:val="-26"/>
          <w:w w:val="95"/>
          <w:sz w:val="19"/>
        </w:rPr>
        <w:t> </w:t>
      </w:r>
      <w:r>
        <w:rPr>
          <w:w w:val="95"/>
          <w:sz w:val="19"/>
        </w:rPr>
        <w:t>especially</w:t>
      </w:r>
      <w:r>
        <w:rPr>
          <w:spacing w:val="-25"/>
          <w:w w:val="95"/>
          <w:sz w:val="19"/>
        </w:rPr>
        <w:t> </w:t>
      </w:r>
      <w:r>
        <w:rPr>
          <w:w w:val="95"/>
          <w:sz w:val="19"/>
        </w:rPr>
        <w:t>in</w:t>
      </w:r>
      <w:r>
        <w:rPr>
          <w:spacing w:val="-25"/>
          <w:w w:val="95"/>
          <w:sz w:val="19"/>
        </w:rPr>
        <w:t> </w:t>
      </w:r>
      <w:r>
        <w:rPr>
          <w:w w:val="95"/>
          <w:sz w:val="19"/>
        </w:rPr>
        <w:t>treating</w:t>
      </w:r>
      <w:r>
        <w:rPr>
          <w:spacing w:val="-25"/>
          <w:w w:val="95"/>
          <w:sz w:val="19"/>
        </w:rPr>
        <w:t> </w:t>
      </w:r>
      <w:r>
        <w:rPr>
          <w:w w:val="95"/>
          <w:sz w:val="19"/>
        </w:rPr>
        <w:t>the</w:t>
      </w:r>
      <w:r>
        <w:rPr>
          <w:spacing w:val="-25"/>
          <w:w w:val="95"/>
          <w:sz w:val="19"/>
        </w:rPr>
        <w:t> </w:t>
      </w:r>
      <w:r>
        <w:rPr>
          <w:w w:val="95"/>
          <w:sz w:val="19"/>
        </w:rPr>
        <w:t>painful</w:t>
      </w:r>
      <w:r>
        <w:rPr>
          <w:spacing w:val="-25"/>
          <w:w w:val="95"/>
          <w:sz w:val="19"/>
        </w:rPr>
        <w:t> </w:t>
      </w:r>
      <w:r>
        <w:rPr>
          <w:w w:val="95"/>
          <w:sz w:val="19"/>
        </w:rPr>
        <w:t>muscular</w:t>
      </w:r>
      <w:r>
        <w:rPr>
          <w:spacing w:val="-26"/>
          <w:w w:val="95"/>
          <w:sz w:val="19"/>
        </w:rPr>
        <w:t> </w:t>
      </w:r>
      <w:r>
        <w:rPr>
          <w:w w:val="95"/>
          <w:sz w:val="19"/>
        </w:rPr>
        <w:t>spasms</w:t>
      </w:r>
      <w:r>
        <w:rPr>
          <w:spacing w:val="-25"/>
          <w:w w:val="95"/>
          <w:sz w:val="19"/>
        </w:rPr>
        <w:t> </w:t>
      </w:r>
      <w:r>
        <w:rPr>
          <w:w w:val="95"/>
          <w:sz w:val="19"/>
        </w:rPr>
        <w:t>and</w:t>
      </w:r>
      <w:r>
        <w:rPr>
          <w:spacing w:val="-25"/>
          <w:w w:val="95"/>
          <w:sz w:val="19"/>
        </w:rPr>
        <w:t> </w:t>
      </w:r>
      <w:r>
        <w:rPr>
          <w:w w:val="95"/>
          <w:sz w:val="19"/>
        </w:rPr>
        <w:t>other</w:t>
      </w:r>
      <w:r>
        <w:rPr>
          <w:spacing w:val="-25"/>
          <w:w w:val="95"/>
          <w:sz w:val="19"/>
        </w:rPr>
        <w:t> </w:t>
      </w:r>
      <w:r>
        <w:rPr>
          <w:w w:val="95"/>
          <w:sz w:val="19"/>
        </w:rPr>
        <w:t>symptoms</w:t>
      </w:r>
      <w:r>
        <w:rPr>
          <w:spacing w:val="-26"/>
          <w:w w:val="95"/>
          <w:sz w:val="19"/>
        </w:rPr>
        <w:t> </w:t>
      </w:r>
      <w:r>
        <w:rPr>
          <w:w w:val="95"/>
          <w:sz w:val="19"/>
        </w:rPr>
        <w:t>of</w:t>
      </w:r>
      <w:r>
        <w:rPr>
          <w:spacing w:val="-25"/>
          <w:w w:val="95"/>
          <w:sz w:val="19"/>
        </w:rPr>
        <w:t> </w:t>
      </w:r>
      <w:r>
        <w:rPr>
          <w:w w:val="95"/>
          <w:sz w:val="19"/>
        </w:rPr>
        <w:t>MS </w:t>
      </w:r>
      <w:r>
        <w:rPr>
          <w:sz w:val="19"/>
        </w:rPr>
        <w:t>[multiple</w:t>
      </w:r>
      <w:r>
        <w:rPr>
          <w:spacing w:val="-16"/>
          <w:sz w:val="19"/>
        </w:rPr>
        <w:t> </w:t>
      </w:r>
      <w:r>
        <w:rPr>
          <w:sz w:val="19"/>
        </w:rPr>
        <w:t>sclerosis]</w:t>
      </w:r>
      <w:r>
        <w:rPr>
          <w:spacing w:val="-18"/>
          <w:sz w:val="19"/>
        </w:rPr>
        <w:t> </w:t>
      </w:r>
      <w:r>
        <w:rPr>
          <w:sz w:val="19"/>
        </w:rPr>
        <w:t>and</w:t>
      </w:r>
      <w:r>
        <w:rPr>
          <w:spacing w:val="-15"/>
          <w:sz w:val="19"/>
        </w:rPr>
        <w:t> </w:t>
      </w:r>
      <w:r>
        <w:rPr>
          <w:sz w:val="19"/>
        </w:rPr>
        <w:t>in</w:t>
      </w:r>
      <w:r>
        <w:rPr>
          <w:spacing w:val="-16"/>
          <w:sz w:val="19"/>
        </w:rPr>
        <w:t> </w:t>
      </w:r>
      <w:r>
        <w:rPr>
          <w:sz w:val="19"/>
        </w:rPr>
        <w:t>the</w:t>
      </w:r>
      <w:r>
        <w:rPr>
          <w:spacing w:val="-16"/>
          <w:sz w:val="19"/>
        </w:rPr>
        <w:t> </w:t>
      </w:r>
      <w:r>
        <w:rPr>
          <w:sz w:val="19"/>
        </w:rPr>
        <w:t>control</w:t>
      </w:r>
      <w:r>
        <w:rPr>
          <w:spacing w:val="-16"/>
          <w:sz w:val="19"/>
        </w:rPr>
        <w:t> </w:t>
      </w:r>
      <w:r>
        <w:rPr>
          <w:sz w:val="19"/>
        </w:rPr>
        <w:t>of</w:t>
      </w:r>
      <w:r>
        <w:rPr>
          <w:spacing w:val="-17"/>
          <w:sz w:val="19"/>
        </w:rPr>
        <w:t> </w:t>
      </w:r>
      <w:r>
        <w:rPr>
          <w:sz w:val="19"/>
        </w:rPr>
        <w:t>other</w:t>
      </w:r>
      <w:r>
        <w:rPr>
          <w:spacing w:val="-17"/>
          <w:sz w:val="19"/>
        </w:rPr>
        <w:t> </w:t>
      </w:r>
      <w:r>
        <w:rPr>
          <w:sz w:val="19"/>
        </w:rPr>
        <w:t>forms</w:t>
      </w:r>
      <w:r>
        <w:rPr>
          <w:spacing w:val="-16"/>
          <w:sz w:val="19"/>
        </w:rPr>
        <w:t> </w:t>
      </w:r>
      <w:r>
        <w:rPr>
          <w:sz w:val="19"/>
        </w:rPr>
        <w:t>of</w:t>
      </w:r>
      <w:r>
        <w:rPr>
          <w:spacing w:val="-17"/>
          <w:sz w:val="19"/>
        </w:rPr>
        <w:t> </w:t>
      </w:r>
      <w:r>
        <w:rPr>
          <w:sz w:val="19"/>
        </w:rPr>
        <w:t>pain.</w:t>
      </w:r>
      <w:r>
        <w:rPr>
          <w:sz w:val="19"/>
          <w:vertAlign w:val="superscript"/>
        </w:rPr>
        <w:t>4</w:t>
      </w:r>
    </w:p>
    <w:p>
      <w:pPr>
        <w:pStyle w:val="ListParagraph"/>
        <w:numPr>
          <w:ilvl w:val="1"/>
          <w:numId w:val="5"/>
        </w:numPr>
        <w:tabs>
          <w:tab w:pos="1666" w:val="left" w:leader="none"/>
          <w:tab w:pos="1667" w:val="left" w:leader="none"/>
        </w:tabs>
        <w:spacing w:line="271" w:lineRule="auto" w:before="142" w:after="0"/>
        <w:ind w:left="1666" w:right="827" w:hanging="710"/>
        <w:jc w:val="left"/>
        <w:rPr>
          <w:sz w:val="21"/>
        </w:rPr>
      </w:pPr>
      <w:r>
        <w:rPr>
          <w:w w:val="95"/>
          <w:sz w:val="21"/>
        </w:rPr>
        <w:t>Much</w:t>
      </w:r>
      <w:r>
        <w:rPr>
          <w:spacing w:val="-31"/>
          <w:w w:val="95"/>
          <w:sz w:val="21"/>
        </w:rPr>
        <w:t> </w:t>
      </w:r>
      <w:r>
        <w:rPr>
          <w:w w:val="95"/>
          <w:sz w:val="21"/>
        </w:rPr>
        <w:t>of</w:t>
      </w:r>
      <w:r>
        <w:rPr>
          <w:spacing w:val="-30"/>
          <w:w w:val="95"/>
          <w:sz w:val="21"/>
        </w:rPr>
        <w:t> </w:t>
      </w:r>
      <w:r>
        <w:rPr>
          <w:w w:val="95"/>
          <w:sz w:val="21"/>
        </w:rPr>
        <w:t>the</w:t>
      </w:r>
      <w:r>
        <w:rPr>
          <w:spacing w:val="-30"/>
          <w:w w:val="95"/>
          <w:sz w:val="21"/>
        </w:rPr>
        <w:t> </w:t>
      </w:r>
      <w:r>
        <w:rPr>
          <w:w w:val="95"/>
          <w:sz w:val="21"/>
        </w:rPr>
        <w:t>information</w:t>
      </w:r>
      <w:r>
        <w:rPr>
          <w:spacing w:val="-30"/>
          <w:w w:val="95"/>
          <w:sz w:val="21"/>
        </w:rPr>
        <w:t> </w:t>
      </w:r>
      <w:r>
        <w:rPr>
          <w:w w:val="95"/>
          <w:sz w:val="21"/>
        </w:rPr>
        <w:t>regarding</w:t>
      </w:r>
      <w:r>
        <w:rPr>
          <w:spacing w:val="-31"/>
          <w:w w:val="95"/>
          <w:sz w:val="21"/>
        </w:rPr>
        <w:t> </w:t>
      </w:r>
      <w:r>
        <w:rPr>
          <w:w w:val="95"/>
          <w:sz w:val="21"/>
        </w:rPr>
        <w:t>matters</w:t>
      </w:r>
      <w:r>
        <w:rPr>
          <w:spacing w:val="-30"/>
          <w:w w:val="95"/>
          <w:sz w:val="21"/>
        </w:rPr>
        <w:t> </w:t>
      </w:r>
      <w:r>
        <w:rPr>
          <w:w w:val="95"/>
          <w:sz w:val="21"/>
        </w:rPr>
        <w:t>such</w:t>
      </w:r>
      <w:r>
        <w:rPr>
          <w:spacing w:val="-30"/>
          <w:w w:val="95"/>
          <w:sz w:val="21"/>
        </w:rPr>
        <w:t> </w:t>
      </w:r>
      <w:r>
        <w:rPr>
          <w:w w:val="95"/>
          <w:sz w:val="21"/>
        </w:rPr>
        <w:t>as</w:t>
      </w:r>
      <w:r>
        <w:rPr>
          <w:spacing w:val="-30"/>
          <w:w w:val="95"/>
          <w:sz w:val="21"/>
        </w:rPr>
        <w:t> </w:t>
      </w:r>
      <w:r>
        <w:rPr>
          <w:w w:val="95"/>
          <w:sz w:val="21"/>
        </w:rPr>
        <w:t>the</w:t>
      </w:r>
      <w:r>
        <w:rPr>
          <w:spacing w:val="-31"/>
          <w:w w:val="95"/>
          <w:sz w:val="21"/>
        </w:rPr>
        <w:t> </w:t>
      </w:r>
      <w:r>
        <w:rPr>
          <w:w w:val="95"/>
          <w:sz w:val="21"/>
        </w:rPr>
        <w:t>acute</w:t>
      </w:r>
      <w:r>
        <w:rPr>
          <w:spacing w:val="-30"/>
          <w:w w:val="95"/>
          <w:sz w:val="21"/>
        </w:rPr>
        <w:t> </w:t>
      </w:r>
      <w:r>
        <w:rPr>
          <w:w w:val="95"/>
          <w:sz w:val="21"/>
        </w:rPr>
        <w:t>effects</w:t>
      </w:r>
      <w:r>
        <w:rPr>
          <w:spacing w:val="-30"/>
          <w:w w:val="95"/>
          <w:sz w:val="21"/>
        </w:rPr>
        <w:t> </w:t>
      </w:r>
      <w:r>
        <w:rPr>
          <w:w w:val="95"/>
          <w:sz w:val="21"/>
        </w:rPr>
        <w:t>of</w:t>
      </w:r>
      <w:r>
        <w:rPr>
          <w:spacing w:val="-30"/>
          <w:w w:val="95"/>
          <w:sz w:val="21"/>
        </w:rPr>
        <w:t> </w:t>
      </w:r>
      <w:r>
        <w:rPr>
          <w:w w:val="95"/>
          <w:sz w:val="21"/>
        </w:rPr>
        <w:t>smoking cannabis</w:t>
      </w:r>
      <w:r>
        <w:rPr>
          <w:spacing w:val="-42"/>
          <w:w w:val="95"/>
          <w:sz w:val="21"/>
        </w:rPr>
        <w:t> </w:t>
      </w:r>
      <w:r>
        <w:rPr>
          <w:w w:val="95"/>
          <w:sz w:val="21"/>
        </w:rPr>
        <w:t>comes</w:t>
      </w:r>
      <w:r>
        <w:rPr>
          <w:spacing w:val="-42"/>
          <w:w w:val="95"/>
          <w:sz w:val="21"/>
        </w:rPr>
        <w:t> </w:t>
      </w:r>
      <w:r>
        <w:rPr>
          <w:w w:val="95"/>
          <w:sz w:val="21"/>
        </w:rPr>
        <w:t>from</w:t>
      </w:r>
      <w:r>
        <w:rPr>
          <w:spacing w:val="-41"/>
          <w:w w:val="95"/>
          <w:sz w:val="21"/>
        </w:rPr>
        <w:t> </w:t>
      </w:r>
      <w:r>
        <w:rPr>
          <w:w w:val="95"/>
          <w:sz w:val="21"/>
        </w:rPr>
        <w:t>studies</w:t>
      </w:r>
      <w:r>
        <w:rPr>
          <w:spacing w:val="-42"/>
          <w:w w:val="95"/>
          <w:sz w:val="21"/>
        </w:rPr>
        <w:t> </w:t>
      </w:r>
      <w:r>
        <w:rPr>
          <w:w w:val="95"/>
          <w:sz w:val="21"/>
        </w:rPr>
        <w:t>conducted</w:t>
      </w:r>
      <w:r>
        <w:rPr>
          <w:spacing w:val="-42"/>
          <w:w w:val="95"/>
          <w:sz w:val="21"/>
        </w:rPr>
        <w:t> </w:t>
      </w:r>
      <w:r>
        <w:rPr>
          <w:w w:val="95"/>
          <w:sz w:val="21"/>
        </w:rPr>
        <w:t>on</w:t>
      </w:r>
      <w:r>
        <w:rPr>
          <w:spacing w:val="-42"/>
          <w:w w:val="95"/>
          <w:sz w:val="21"/>
        </w:rPr>
        <w:t> </w:t>
      </w:r>
      <w:r>
        <w:rPr>
          <w:w w:val="95"/>
          <w:sz w:val="21"/>
        </w:rPr>
        <w:t>recreational</w:t>
      </w:r>
      <w:r>
        <w:rPr>
          <w:spacing w:val="-42"/>
          <w:w w:val="95"/>
          <w:sz w:val="21"/>
        </w:rPr>
        <w:t> </w:t>
      </w:r>
      <w:r>
        <w:rPr>
          <w:w w:val="95"/>
          <w:sz w:val="21"/>
        </w:rPr>
        <w:t>users;</w:t>
      </w:r>
      <w:r>
        <w:rPr>
          <w:spacing w:val="-43"/>
          <w:w w:val="95"/>
          <w:sz w:val="21"/>
        </w:rPr>
        <w:t> </w:t>
      </w:r>
      <w:r>
        <w:rPr>
          <w:w w:val="95"/>
          <w:sz w:val="21"/>
        </w:rPr>
        <w:t>there</w:t>
      </w:r>
      <w:r>
        <w:rPr>
          <w:spacing w:val="-41"/>
          <w:w w:val="95"/>
          <w:sz w:val="21"/>
        </w:rPr>
        <w:t> </w:t>
      </w:r>
      <w:r>
        <w:rPr>
          <w:w w:val="95"/>
          <w:sz w:val="21"/>
        </w:rPr>
        <w:t>is</w:t>
      </w:r>
      <w:r>
        <w:rPr>
          <w:spacing w:val="-42"/>
          <w:w w:val="95"/>
          <w:sz w:val="21"/>
        </w:rPr>
        <w:t> </w:t>
      </w:r>
      <w:r>
        <w:rPr>
          <w:w w:val="95"/>
          <w:sz w:val="21"/>
        </w:rPr>
        <w:t>much</w:t>
      </w:r>
      <w:r>
        <w:rPr>
          <w:spacing w:val="-42"/>
          <w:w w:val="95"/>
          <w:sz w:val="21"/>
        </w:rPr>
        <w:t> </w:t>
      </w:r>
      <w:r>
        <w:rPr>
          <w:w w:val="95"/>
          <w:sz w:val="21"/>
        </w:rPr>
        <w:t>less information</w:t>
      </w:r>
      <w:r>
        <w:rPr>
          <w:spacing w:val="-43"/>
          <w:w w:val="95"/>
          <w:sz w:val="21"/>
        </w:rPr>
        <w:t> </w:t>
      </w:r>
      <w:r>
        <w:rPr>
          <w:w w:val="95"/>
          <w:sz w:val="21"/>
        </w:rPr>
        <w:t>available</w:t>
      </w:r>
      <w:r>
        <w:rPr>
          <w:spacing w:val="-42"/>
          <w:w w:val="95"/>
          <w:sz w:val="21"/>
        </w:rPr>
        <w:t> </w:t>
      </w:r>
      <w:r>
        <w:rPr>
          <w:w w:val="95"/>
          <w:sz w:val="21"/>
        </w:rPr>
        <w:t>from</w:t>
      </w:r>
      <w:r>
        <w:rPr>
          <w:spacing w:val="-41"/>
          <w:w w:val="95"/>
          <w:sz w:val="21"/>
        </w:rPr>
        <w:t> </w:t>
      </w:r>
      <w:r>
        <w:rPr>
          <w:w w:val="95"/>
          <w:sz w:val="21"/>
        </w:rPr>
        <w:t>clinical</w:t>
      </w:r>
      <w:r>
        <w:rPr>
          <w:spacing w:val="-43"/>
          <w:w w:val="95"/>
          <w:sz w:val="21"/>
        </w:rPr>
        <w:t> </w:t>
      </w:r>
      <w:r>
        <w:rPr>
          <w:w w:val="95"/>
          <w:sz w:val="21"/>
        </w:rPr>
        <w:t>studies</w:t>
      </w:r>
      <w:r>
        <w:rPr>
          <w:spacing w:val="-42"/>
          <w:w w:val="95"/>
          <w:sz w:val="21"/>
        </w:rPr>
        <w:t> </w:t>
      </w:r>
      <w:r>
        <w:rPr>
          <w:w w:val="95"/>
          <w:sz w:val="21"/>
        </w:rPr>
        <w:t>of</w:t>
      </w:r>
      <w:r>
        <w:rPr>
          <w:spacing w:val="-42"/>
          <w:w w:val="95"/>
          <w:sz w:val="21"/>
        </w:rPr>
        <w:t> </w:t>
      </w:r>
      <w:r>
        <w:rPr>
          <w:w w:val="95"/>
          <w:sz w:val="21"/>
        </w:rPr>
        <w:t>patients</w:t>
      </w:r>
      <w:r>
        <w:rPr>
          <w:spacing w:val="-42"/>
          <w:w w:val="95"/>
          <w:sz w:val="21"/>
        </w:rPr>
        <w:t> </w:t>
      </w:r>
      <w:r>
        <w:rPr>
          <w:w w:val="95"/>
          <w:sz w:val="21"/>
        </w:rPr>
        <w:t>who</w:t>
      </w:r>
      <w:r>
        <w:rPr>
          <w:spacing w:val="-42"/>
          <w:w w:val="95"/>
          <w:sz w:val="21"/>
        </w:rPr>
        <w:t> </w:t>
      </w:r>
      <w:r>
        <w:rPr>
          <w:w w:val="95"/>
          <w:sz w:val="21"/>
        </w:rPr>
        <w:t>have</w:t>
      </w:r>
      <w:r>
        <w:rPr>
          <w:spacing w:val="-43"/>
          <w:w w:val="95"/>
          <w:sz w:val="21"/>
        </w:rPr>
        <w:t> </w:t>
      </w:r>
      <w:r>
        <w:rPr>
          <w:w w:val="95"/>
          <w:sz w:val="21"/>
        </w:rPr>
        <w:t>used</w:t>
      </w:r>
      <w:r>
        <w:rPr>
          <w:spacing w:val="-42"/>
          <w:w w:val="95"/>
          <w:sz w:val="21"/>
        </w:rPr>
        <w:t> </w:t>
      </w:r>
      <w:r>
        <w:rPr>
          <w:w w:val="95"/>
          <w:sz w:val="21"/>
        </w:rPr>
        <w:t>cannabis</w:t>
      </w:r>
      <w:r>
        <w:rPr>
          <w:spacing w:val="-42"/>
          <w:w w:val="95"/>
          <w:sz w:val="21"/>
        </w:rPr>
        <w:t> </w:t>
      </w:r>
      <w:r>
        <w:rPr>
          <w:w w:val="95"/>
          <w:sz w:val="21"/>
        </w:rPr>
        <w:t>for </w:t>
      </w:r>
      <w:r>
        <w:rPr>
          <w:sz w:val="21"/>
        </w:rPr>
        <w:t>medical</w:t>
      </w:r>
      <w:r>
        <w:rPr>
          <w:spacing w:val="-12"/>
          <w:sz w:val="21"/>
        </w:rPr>
        <w:t> </w:t>
      </w:r>
      <w:r>
        <w:rPr>
          <w:sz w:val="21"/>
        </w:rPr>
        <w:t>purposes.</w:t>
      </w:r>
      <w:r>
        <w:rPr>
          <w:sz w:val="21"/>
          <w:vertAlign w:val="superscript"/>
        </w:rPr>
        <w:t>5</w:t>
      </w:r>
    </w:p>
    <w:p>
      <w:pPr>
        <w:pStyle w:val="ListParagraph"/>
        <w:numPr>
          <w:ilvl w:val="1"/>
          <w:numId w:val="5"/>
        </w:numPr>
        <w:tabs>
          <w:tab w:pos="1666" w:val="left" w:leader="none"/>
          <w:tab w:pos="1667" w:val="left" w:leader="none"/>
        </w:tabs>
        <w:spacing w:line="268" w:lineRule="auto" w:before="101" w:after="0"/>
        <w:ind w:left="1666" w:right="330" w:hanging="710"/>
        <w:jc w:val="left"/>
        <w:rPr>
          <w:sz w:val="21"/>
        </w:rPr>
      </w:pPr>
      <w:r>
        <w:rPr>
          <w:w w:val="95"/>
          <w:sz w:val="21"/>
        </w:rPr>
        <w:t>As</w:t>
      </w:r>
      <w:r>
        <w:rPr>
          <w:spacing w:val="-31"/>
          <w:w w:val="95"/>
          <w:sz w:val="21"/>
        </w:rPr>
        <w:t> </w:t>
      </w:r>
      <w:r>
        <w:rPr>
          <w:w w:val="95"/>
          <w:sz w:val="21"/>
        </w:rPr>
        <w:t>of</w:t>
      </w:r>
      <w:r>
        <w:rPr>
          <w:spacing w:val="-31"/>
          <w:w w:val="95"/>
          <w:sz w:val="21"/>
        </w:rPr>
        <w:t> </w:t>
      </w:r>
      <w:r>
        <w:rPr>
          <w:w w:val="95"/>
          <w:sz w:val="21"/>
        </w:rPr>
        <w:t>2001,</w:t>
      </w:r>
      <w:r>
        <w:rPr>
          <w:spacing w:val="-32"/>
          <w:w w:val="95"/>
          <w:sz w:val="21"/>
        </w:rPr>
        <w:t> </w:t>
      </w:r>
      <w:r>
        <w:rPr>
          <w:w w:val="95"/>
          <w:sz w:val="21"/>
        </w:rPr>
        <w:t>a</w:t>
      </w:r>
      <w:r>
        <w:rPr>
          <w:spacing w:val="-31"/>
          <w:w w:val="95"/>
          <w:sz w:val="21"/>
        </w:rPr>
        <w:t> </w:t>
      </w:r>
      <w:r>
        <w:rPr>
          <w:w w:val="95"/>
          <w:sz w:val="21"/>
        </w:rPr>
        <w:t>review</w:t>
      </w:r>
      <w:r>
        <w:rPr>
          <w:spacing w:val="-30"/>
          <w:w w:val="95"/>
          <w:sz w:val="21"/>
        </w:rPr>
        <w:t> </w:t>
      </w:r>
      <w:r>
        <w:rPr>
          <w:w w:val="95"/>
          <w:sz w:val="21"/>
        </w:rPr>
        <w:t>of</w:t>
      </w:r>
      <w:r>
        <w:rPr>
          <w:spacing w:val="-31"/>
          <w:w w:val="95"/>
          <w:sz w:val="21"/>
        </w:rPr>
        <w:t> </w:t>
      </w:r>
      <w:r>
        <w:rPr>
          <w:w w:val="95"/>
          <w:sz w:val="21"/>
        </w:rPr>
        <w:t>clinical</w:t>
      </w:r>
      <w:r>
        <w:rPr>
          <w:spacing w:val="-32"/>
          <w:w w:val="95"/>
          <w:sz w:val="21"/>
        </w:rPr>
        <w:t> </w:t>
      </w:r>
      <w:r>
        <w:rPr>
          <w:w w:val="95"/>
          <w:sz w:val="21"/>
        </w:rPr>
        <w:t>literature</w:t>
      </w:r>
      <w:r>
        <w:rPr>
          <w:spacing w:val="-31"/>
          <w:w w:val="95"/>
          <w:sz w:val="21"/>
        </w:rPr>
        <w:t> </w:t>
      </w:r>
      <w:r>
        <w:rPr>
          <w:w w:val="95"/>
          <w:sz w:val="21"/>
        </w:rPr>
        <w:t>on</w:t>
      </w:r>
      <w:r>
        <w:rPr>
          <w:spacing w:val="-31"/>
          <w:w w:val="95"/>
          <w:sz w:val="21"/>
        </w:rPr>
        <w:t> </w:t>
      </w:r>
      <w:r>
        <w:rPr>
          <w:w w:val="95"/>
          <w:sz w:val="21"/>
        </w:rPr>
        <w:t>the</w:t>
      </w:r>
      <w:r>
        <w:rPr>
          <w:spacing w:val="-31"/>
          <w:w w:val="95"/>
          <w:sz w:val="21"/>
        </w:rPr>
        <w:t> </w:t>
      </w:r>
      <w:r>
        <w:rPr>
          <w:w w:val="95"/>
          <w:sz w:val="21"/>
        </w:rPr>
        <w:t>efficacy</w:t>
      </w:r>
      <w:r>
        <w:rPr>
          <w:spacing w:val="-31"/>
          <w:w w:val="95"/>
          <w:sz w:val="21"/>
        </w:rPr>
        <w:t> </w:t>
      </w:r>
      <w:r>
        <w:rPr>
          <w:w w:val="95"/>
          <w:sz w:val="21"/>
        </w:rPr>
        <w:t>and</w:t>
      </w:r>
      <w:r>
        <w:rPr>
          <w:spacing w:val="-31"/>
          <w:w w:val="95"/>
          <w:sz w:val="21"/>
        </w:rPr>
        <w:t> </w:t>
      </w:r>
      <w:r>
        <w:rPr>
          <w:w w:val="95"/>
          <w:sz w:val="21"/>
        </w:rPr>
        <w:t>safety</w:t>
      </w:r>
      <w:r>
        <w:rPr>
          <w:spacing w:val="-31"/>
          <w:w w:val="95"/>
          <w:sz w:val="21"/>
        </w:rPr>
        <w:t> </w:t>
      </w:r>
      <w:r>
        <w:rPr>
          <w:w w:val="95"/>
          <w:sz w:val="21"/>
        </w:rPr>
        <w:t>of</w:t>
      </w:r>
      <w:r>
        <w:rPr>
          <w:spacing w:val="-31"/>
          <w:w w:val="95"/>
          <w:sz w:val="21"/>
        </w:rPr>
        <w:t> </w:t>
      </w:r>
      <w:r>
        <w:rPr>
          <w:w w:val="95"/>
          <w:sz w:val="21"/>
        </w:rPr>
        <w:t>cannabinoids</w:t>
      </w:r>
      <w:r>
        <w:rPr>
          <w:spacing w:val="-31"/>
          <w:w w:val="95"/>
          <w:sz w:val="21"/>
        </w:rPr>
        <w:t> </w:t>
      </w:r>
      <w:r>
        <w:rPr>
          <w:w w:val="95"/>
          <w:sz w:val="21"/>
        </w:rPr>
        <w:t>for pain</w:t>
      </w:r>
      <w:r>
        <w:rPr>
          <w:spacing w:val="-27"/>
          <w:w w:val="95"/>
          <w:sz w:val="21"/>
        </w:rPr>
        <w:t> </w:t>
      </w:r>
      <w:r>
        <w:rPr>
          <w:w w:val="95"/>
          <w:sz w:val="21"/>
        </w:rPr>
        <w:t>and</w:t>
      </w:r>
      <w:r>
        <w:rPr>
          <w:spacing w:val="-27"/>
          <w:w w:val="95"/>
          <w:sz w:val="21"/>
        </w:rPr>
        <w:t> </w:t>
      </w:r>
      <w:r>
        <w:rPr>
          <w:w w:val="95"/>
          <w:sz w:val="21"/>
        </w:rPr>
        <w:t>spasticity</w:t>
      </w:r>
      <w:r>
        <w:rPr>
          <w:spacing w:val="-27"/>
          <w:w w:val="95"/>
          <w:sz w:val="21"/>
        </w:rPr>
        <w:t> </w:t>
      </w:r>
      <w:r>
        <w:rPr>
          <w:w w:val="95"/>
          <w:sz w:val="21"/>
        </w:rPr>
        <w:t>revealed</w:t>
      </w:r>
      <w:r>
        <w:rPr>
          <w:spacing w:val="-26"/>
          <w:w w:val="95"/>
          <w:sz w:val="21"/>
        </w:rPr>
        <w:t> </w:t>
      </w:r>
      <w:r>
        <w:rPr>
          <w:w w:val="95"/>
          <w:sz w:val="21"/>
        </w:rPr>
        <w:t>only</w:t>
      </w:r>
      <w:r>
        <w:rPr>
          <w:spacing w:val="-27"/>
          <w:w w:val="95"/>
          <w:sz w:val="21"/>
        </w:rPr>
        <w:t> </w:t>
      </w:r>
      <w:r>
        <w:rPr>
          <w:w w:val="95"/>
          <w:sz w:val="21"/>
        </w:rPr>
        <w:t>nine</w:t>
      </w:r>
      <w:r>
        <w:rPr>
          <w:spacing w:val="-27"/>
          <w:w w:val="95"/>
          <w:sz w:val="21"/>
        </w:rPr>
        <w:t> </w:t>
      </w:r>
      <w:r>
        <w:rPr>
          <w:w w:val="95"/>
          <w:sz w:val="21"/>
        </w:rPr>
        <w:t>randomised</w:t>
      </w:r>
      <w:r>
        <w:rPr>
          <w:spacing w:val="-27"/>
          <w:w w:val="95"/>
          <w:sz w:val="21"/>
        </w:rPr>
        <w:t> </w:t>
      </w:r>
      <w:r>
        <w:rPr>
          <w:w w:val="95"/>
          <w:sz w:val="21"/>
        </w:rPr>
        <w:t>studies</w:t>
      </w:r>
      <w:r>
        <w:rPr>
          <w:spacing w:val="-26"/>
          <w:w w:val="95"/>
          <w:sz w:val="21"/>
        </w:rPr>
        <w:t> </w:t>
      </w:r>
      <w:r>
        <w:rPr>
          <w:w w:val="95"/>
          <w:sz w:val="21"/>
        </w:rPr>
        <w:t>of</w:t>
      </w:r>
      <w:r>
        <w:rPr>
          <w:spacing w:val="-27"/>
          <w:w w:val="95"/>
          <w:sz w:val="21"/>
        </w:rPr>
        <w:t> </w:t>
      </w:r>
      <w:r>
        <w:rPr>
          <w:w w:val="95"/>
          <w:sz w:val="21"/>
        </w:rPr>
        <w:t>acceptable</w:t>
      </w:r>
      <w:r>
        <w:rPr>
          <w:spacing w:val="-27"/>
          <w:w w:val="95"/>
          <w:sz w:val="21"/>
        </w:rPr>
        <w:t> </w:t>
      </w:r>
      <w:r>
        <w:rPr>
          <w:w w:val="95"/>
          <w:sz w:val="21"/>
        </w:rPr>
        <w:t>quality.</w:t>
      </w:r>
      <w:r>
        <w:rPr>
          <w:w w:val="95"/>
          <w:sz w:val="21"/>
          <w:vertAlign w:val="superscript"/>
        </w:rPr>
        <w:t>6</w:t>
      </w:r>
    </w:p>
    <w:p>
      <w:pPr>
        <w:pStyle w:val="ListParagraph"/>
        <w:numPr>
          <w:ilvl w:val="1"/>
          <w:numId w:val="5"/>
        </w:numPr>
        <w:tabs>
          <w:tab w:pos="1666" w:val="left" w:leader="none"/>
          <w:tab w:pos="1667" w:val="left" w:leader="none"/>
        </w:tabs>
        <w:spacing w:line="271" w:lineRule="auto" w:before="109" w:after="0"/>
        <w:ind w:left="1666" w:right="153" w:hanging="710"/>
        <w:jc w:val="left"/>
        <w:rPr>
          <w:sz w:val="21"/>
        </w:rPr>
      </w:pPr>
      <w:r>
        <w:rPr>
          <w:w w:val="95"/>
          <w:sz w:val="21"/>
        </w:rPr>
        <w:t>To</w:t>
      </w:r>
      <w:r>
        <w:rPr>
          <w:spacing w:val="-42"/>
          <w:w w:val="95"/>
          <w:sz w:val="21"/>
        </w:rPr>
        <w:t> </w:t>
      </w:r>
      <w:r>
        <w:rPr>
          <w:w w:val="95"/>
          <w:sz w:val="21"/>
        </w:rPr>
        <w:t>that</w:t>
      </w:r>
      <w:r>
        <w:rPr>
          <w:spacing w:val="-41"/>
          <w:w w:val="95"/>
          <w:sz w:val="21"/>
        </w:rPr>
        <w:t> </w:t>
      </w:r>
      <w:r>
        <w:rPr>
          <w:w w:val="95"/>
          <w:sz w:val="21"/>
        </w:rPr>
        <w:t>point</w:t>
      </w:r>
      <w:r>
        <w:rPr>
          <w:spacing w:val="-41"/>
          <w:w w:val="95"/>
          <w:sz w:val="21"/>
        </w:rPr>
        <w:t> </w:t>
      </w:r>
      <w:r>
        <w:rPr>
          <w:w w:val="95"/>
          <w:sz w:val="21"/>
        </w:rPr>
        <w:t>many</w:t>
      </w:r>
      <w:r>
        <w:rPr>
          <w:spacing w:val="-41"/>
          <w:w w:val="95"/>
          <w:sz w:val="21"/>
        </w:rPr>
        <w:t> </w:t>
      </w:r>
      <w:r>
        <w:rPr>
          <w:w w:val="95"/>
          <w:sz w:val="21"/>
        </w:rPr>
        <w:t>published</w:t>
      </w:r>
      <w:r>
        <w:rPr>
          <w:spacing w:val="-42"/>
          <w:w w:val="95"/>
          <w:sz w:val="21"/>
        </w:rPr>
        <w:t> </w:t>
      </w:r>
      <w:r>
        <w:rPr>
          <w:w w:val="95"/>
          <w:sz w:val="21"/>
        </w:rPr>
        <w:t>studies</w:t>
      </w:r>
      <w:r>
        <w:rPr>
          <w:spacing w:val="-41"/>
          <w:w w:val="95"/>
          <w:sz w:val="21"/>
        </w:rPr>
        <w:t> </w:t>
      </w:r>
      <w:r>
        <w:rPr>
          <w:w w:val="95"/>
          <w:sz w:val="21"/>
        </w:rPr>
        <w:t>on</w:t>
      </w:r>
      <w:r>
        <w:rPr>
          <w:spacing w:val="-41"/>
          <w:w w:val="95"/>
          <w:sz w:val="21"/>
        </w:rPr>
        <w:t> </w:t>
      </w:r>
      <w:r>
        <w:rPr>
          <w:w w:val="95"/>
          <w:sz w:val="21"/>
        </w:rPr>
        <w:t>the</w:t>
      </w:r>
      <w:r>
        <w:rPr>
          <w:spacing w:val="-41"/>
          <w:w w:val="95"/>
          <w:sz w:val="21"/>
        </w:rPr>
        <w:t> </w:t>
      </w:r>
      <w:r>
        <w:rPr>
          <w:w w:val="95"/>
          <w:sz w:val="21"/>
        </w:rPr>
        <w:t>medicinal</w:t>
      </w:r>
      <w:r>
        <w:rPr>
          <w:spacing w:val="-42"/>
          <w:w w:val="95"/>
          <w:sz w:val="21"/>
        </w:rPr>
        <w:t> </w:t>
      </w:r>
      <w:r>
        <w:rPr>
          <w:w w:val="95"/>
          <w:sz w:val="21"/>
        </w:rPr>
        <w:t>application</w:t>
      </w:r>
      <w:r>
        <w:rPr>
          <w:spacing w:val="-41"/>
          <w:w w:val="95"/>
          <w:sz w:val="21"/>
        </w:rPr>
        <w:t> </w:t>
      </w:r>
      <w:r>
        <w:rPr>
          <w:w w:val="95"/>
          <w:sz w:val="21"/>
        </w:rPr>
        <w:t>of</w:t>
      </w:r>
      <w:r>
        <w:rPr>
          <w:spacing w:val="-42"/>
          <w:w w:val="95"/>
          <w:sz w:val="21"/>
        </w:rPr>
        <w:t> </w:t>
      </w:r>
      <w:r>
        <w:rPr>
          <w:w w:val="95"/>
          <w:sz w:val="21"/>
        </w:rPr>
        <w:t>cannabis</w:t>
      </w:r>
      <w:r>
        <w:rPr>
          <w:spacing w:val="-41"/>
          <w:w w:val="95"/>
          <w:sz w:val="21"/>
        </w:rPr>
        <w:t> </w:t>
      </w:r>
      <w:r>
        <w:rPr>
          <w:w w:val="95"/>
          <w:sz w:val="21"/>
        </w:rPr>
        <w:t>contained significant</w:t>
      </w:r>
      <w:r>
        <w:rPr>
          <w:spacing w:val="-40"/>
          <w:w w:val="95"/>
          <w:sz w:val="21"/>
        </w:rPr>
        <w:t> </w:t>
      </w:r>
      <w:r>
        <w:rPr>
          <w:w w:val="95"/>
          <w:sz w:val="21"/>
        </w:rPr>
        <w:t>research</w:t>
      </w:r>
      <w:r>
        <w:rPr>
          <w:spacing w:val="-40"/>
          <w:w w:val="95"/>
          <w:sz w:val="21"/>
        </w:rPr>
        <w:t> </w:t>
      </w:r>
      <w:r>
        <w:rPr>
          <w:w w:val="95"/>
          <w:sz w:val="21"/>
        </w:rPr>
        <w:t>deficits—they</w:t>
      </w:r>
      <w:r>
        <w:rPr>
          <w:spacing w:val="-40"/>
          <w:w w:val="95"/>
          <w:sz w:val="21"/>
        </w:rPr>
        <w:t> </w:t>
      </w:r>
      <w:r>
        <w:rPr>
          <w:w w:val="95"/>
          <w:sz w:val="21"/>
        </w:rPr>
        <w:t>involved</w:t>
      </w:r>
      <w:r>
        <w:rPr>
          <w:spacing w:val="-39"/>
          <w:w w:val="95"/>
          <w:sz w:val="21"/>
        </w:rPr>
        <w:t> </w:t>
      </w:r>
      <w:r>
        <w:rPr>
          <w:w w:val="95"/>
          <w:sz w:val="21"/>
        </w:rPr>
        <w:t>small</w:t>
      </w:r>
      <w:r>
        <w:rPr>
          <w:spacing w:val="-40"/>
          <w:w w:val="95"/>
          <w:sz w:val="21"/>
        </w:rPr>
        <w:t> </w:t>
      </w:r>
      <w:r>
        <w:rPr>
          <w:w w:val="95"/>
          <w:sz w:val="21"/>
        </w:rPr>
        <w:t>numbers</w:t>
      </w:r>
      <w:r>
        <w:rPr>
          <w:spacing w:val="-40"/>
          <w:w w:val="95"/>
          <w:sz w:val="21"/>
        </w:rPr>
        <w:t> </w:t>
      </w:r>
      <w:r>
        <w:rPr>
          <w:w w:val="95"/>
          <w:sz w:val="21"/>
        </w:rPr>
        <w:t>of</w:t>
      </w:r>
      <w:r>
        <w:rPr>
          <w:spacing w:val="-40"/>
          <w:w w:val="95"/>
          <w:sz w:val="21"/>
        </w:rPr>
        <w:t> </w:t>
      </w:r>
      <w:r>
        <w:rPr>
          <w:w w:val="95"/>
          <w:sz w:val="21"/>
        </w:rPr>
        <w:t>participants,</w:t>
      </w:r>
      <w:r>
        <w:rPr>
          <w:spacing w:val="-40"/>
          <w:w w:val="95"/>
          <w:sz w:val="21"/>
        </w:rPr>
        <w:t> </w:t>
      </w:r>
      <w:r>
        <w:rPr>
          <w:w w:val="95"/>
          <w:sz w:val="21"/>
        </w:rPr>
        <w:t>failed</w:t>
      </w:r>
      <w:r>
        <w:rPr>
          <w:spacing w:val="-39"/>
          <w:w w:val="95"/>
          <w:sz w:val="21"/>
        </w:rPr>
        <w:t> </w:t>
      </w:r>
      <w:r>
        <w:rPr>
          <w:w w:val="95"/>
          <w:sz w:val="21"/>
        </w:rPr>
        <w:t>to</w:t>
      </w:r>
      <w:r>
        <w:rPr>
          <w:spacing w:val="-40"/>
          <w:w w:val="95"/>
          <w:sz w:val="21"/>
        </w:rPr>
        <w:t> </w:t>
      </w:r>
      <w:r>
        <w:rPr>
          <w:w w:val="95"/>
          <w:sz w:val="21"/>
        </w:rPr>
        <w:t>use placebos,</w:t>
      </w:r>
      <w:r>
        <w:rPr>
          <w:spacing w:val="-37"/>
          <w:w w:val="95"/>
          <w:sz w:val="21"/>
        </w:rPr>
        <w:t> </w:t>
      </w:r>
      <w:r>
        <w:rPr>
          <w:w w:val="95"/>
          <w:sz w:val="21"/>
        </w:rPr>
        <w:t>omitted</w:t>
      </w:r>
      <w:r>
        <w:rPr>
          <w:spacing w:val="-37"/>
          <w:w w:val="95"/>
          <w:sz w:val="21"/>
        </w:rPr>
        <w:t> </w:t>
      </w:r>
      <w:r>
        <w:rPr>
          <w:w w:val="95"/>
          <w:sz w:val="21"/>
        </w:rPr>
        <w:t>properly</w:t>
      </w:r>
      <w:r>
        <w:rPr>
          <w:spacing w:val="-36"/>
          <w:w w:val="95"/>
          <w:sz w:val="21"/>
        </w:rPr>
        <w:t> </w:t>
      </w:r>
      <w:r>
        <w:rPr>
          <w:w w:val="95"/>
          <w:sz w:val="21"/>
        </w:rPr>
        <w:t>designed</w:t>
      </w:r>
      <w:r>
        <w:rPr>
          <w:spacing w:val="-36"/>
          <w:w w:val="95"/>
          <w:sz w:val="21"/>
        </w:rPr>
        <w:t> </w:t>
      </w:r>
      <w:r>
        <w:rPr>
          <w:w w:val="95"/>
          <w:sz w:val="21"/>
        </w:rPr>
        <w:t>controls,</w:t>
      </w:r>
      <w:r>
        <w:rPr>
          <w:spacing w:val="-37"/>
          <w:w w:val="95"/>
          <w:sz w:val="21"/>
        </w:rPr>
        <w:t> </w:t>
      </w:r>
      <w:r>
        <w:rPr>
          <w:w w:val="95"/>
          <w:sz w:val="21"/>
        </w:rPr>
        <w:t>and</w:t>
      </w:r>
      <w:r>
        <w:rPr>
          <w:spacing w:val="-37"/>
          <w:w w:val="95"/>
          <w:sz w:val="21"/>
        </w:rPr>
        <w:t> </w:t>
      </w:r>
      <w:r>
        <w:rPr>
          <w:w w:val="95"/>
          <w:sz w:val="21"/>
        </w:rPr>
        <w:t>involved</w:t>
      </w:r>
      <w:r>
        <w:rPr>
          <w:spacing w:val="-36"/>
          <w:w w:val="95"/>
          <w:sz w:val="21"/>
        </w:rPr>
        <w:t> </w:t>
      </w:r>
      <w:r>
        <w:rPr>
          <w:w w:val="95"/>
          <w:sz w:val="21"/>
        </w:rPr>
        <w:t>high</w:t>
      </w:r>
      <w:r>
        <w:rPr>
          <w:spacing w:val="-36"/>
          <w:w w:val="95"/>
          <w:sz w:val="21"/>
        </w:rPr>
        <w:t> </w:t>
      </w:r>
      <w:r>
        <w:rPr>
          <w:w w:val="95"/>
          <w:sz w:val="21"/>
        </w:rPr>
        <w:t>levels</w:t>
      </w:r>
      <w:r>
        <w:rPr>
          <w:spacing w:val="-37"/>
          <w:w w:val="95"/>
          <w:sz w:val="21"/>
        </w:rPr>
        <w:t> </w:t>
      </w:r>
      <w:r>
        <w:rPr>
          <w:w w:val="95"/>
          <w:sz w:val="21"/>
        </w:rPr>
        <w:t>of</w:t>
      </w:r>
      <w:r>
        <w:rPr>
          <w:spacing w:val="-36"/>
          <w:w w:val="95"/>
          <w:sz w:val="21"/>
        </w:rPr>
        <w:t> </w:t>
      </w:r>
      <w:r>
        <w:rPr>
          <w:w w:val="95"/>
          <w:sz w:val="21"/>
        </w:rPr>
        <w:t>patient</w:t>
      </w:r>
      <w:r>
        <w:rPr>
          <w:spacing w:val="-37"/>
          <w:w w:val="95"/>
          <w:sz w:val="21"/>
        </w:rPr>
        <w:t> </w:t>
      </w:r>
      <w:r>
        <w:rPr>
          <w:w w:val="95"/>
          <w:sz w:val="21"/>
        </w:rPr>
        <w:t>drop- out.</w:t>
      </w:r>
      <w:r>
        <w:rPr>
          <w:spacing w:val="-34"/>
          <w:w w:val="95"/>
          <w:sz w:val="21"/>
        </w:rPr>
        <w:t> </w:t>
      </w:r>
      <w:r>
        <w:rPr>
          <w:w w:val="95"/>
          <w:sz w:val="21"/>
        </w:rPr>
        <w:t>This</w:t>
      </w:r>
      <w:r>
        <w:rPr>
          <w:spacing w:val="-34"/>
          <w:w w:val="95"/>
          <w:sz w:val="21"/>
        </w:rPr>
        <w:t> </w:t>
      </w:r>
      <w:r>
        <w:rPr>
          <w:w w:val="95"/>
          <w:sz w:val="21"/>
        </w:rPr>
        <w:t>led</w:t>
      </w:r>
      <w:r>
        <w:rPr>
          <w:spacing w:val="-33"/>
          <w:w w:val="95"/>
          <w:sz w:val="21"/>
        </w:rPr>
        <w:t> </w:t>
      </w:r>
      <w:r>
        <w:rPr>
          <w:w w:val="95"/>
          <w:sz w:val="21"/>
        </w:rPr>
        <w:t>to</w:t>
      </w:r>
      <w:r>
        <w:rPr>
          <w:spacing w:val="-34"/>
          <w:w w:val="95"/>
          <w:sz w:val="21"/>
        </w:rPr>
        <w:t> </w:t>
      </w:r>
      <w:r>
        <w:rPr>
          <w:w w:val="95"/>
          <w:sz w:val="21"/>
        </w:rPr>
        <w:t>their</w:t>
      </w:r>
      <w:r>
        <w:rPr>
          <w:spacing w:val="-33"/>
          <w:w w:val="95"/>
          <w:sz w:val="21"/>
        </w:rPr>
        <w:t> </w:t>
      </w:r>
      <w:r>
        <w:rPr>
          <w:w w:val="95"/>
          <w:sz w:val="21"/>
        </w:rPr>
        <w:t>being</w:t>
      </w:r>
      <w:r>
        <w:rPr>
          <w:spacing w:val="-34"/>
          <w:w w:val="95"/>
          <w:sz w:val="21"/>
        </w:rPr>
        <w:t> </w:t>
      </w:r>
      <w:r>
        <w:rPr>
          <w:w w:val="95"/>
          <w:sz w:val="21"/>
        </w:rPr>
        <w:t>criticised</w:t>
      </w:r>
      <w:r>
        <w:rPr>
          <w:spacing w:val="-33"/>
          <w:w w:val="95"/>
          <w:sz w:val="21"/>
        </w:rPr>
        <w:t> </w:t>
      </w:r>
      <w:r>
        <w:rPr>
          <w:w w:val="95"/>
          <w:sz w:val="21"/>
        </w:rPr>
        <w:t>for</w:t>
      </w:r>
      <w:r>
        <w:rPr>
          <w:spacing w:val="-33"/>
          <w:w w:val="95"/>
          <w:sz w:val="21"/>
        </w:rPr>
        <w:t> </w:t>
      </w:r>
      <w:r>
        <w:rPr>
          <w:w w:val="95"/>
          <w:sz w:val="21"/>
        </w:rPr>
        <w:t>lack</w:t>
      </w:r>
      <w:r>
        <w:rPr>
          <w:spacing w:val="-34"/>
          <w:w w:val="95"/>
          <w:sz w:val="21"/>
        </w:rPr>
        <w:t> </w:t>
      </w:r>
      <w:r>
        <w:rPr>
          <w:w w:val="95"/>
          <w:sz w:val="21"/>
        </w:rPr>
        <w:t>of</w:t>
      </w:r>
      <w:r>
        <w:rPr>
          <w:spacing w:val="-33"/>
          <w:w w:val="95"/>
          <w:sz w:val="21"/>
        </w:rPr>
        <w:t> </w:t>
      </w:r>
      <w:r>
        <w:rPr>
          <w:w w:val="95"/>
          <w:sz w:val="21"/>
        </w:rPr>
        <w:t>research</w:t>
      </w:r>
      <w:r>
        <w:rPr>
          <w:spacing w:val="-34"/>
          <w:w w:val="95"/>
          <w:sz w:val="21"/>
        </w:rPr>
        <w:t> </w:t>
      </w:r>
      <w:r>
        <w:rPr>
          <w:w w:val="95"/>
          <w:sz w:val="21"/>
        </w:rPr>
        <w:t>rigour</w:t>
      </w:r>
      <w:r>
        <w:rPr>
          <w:spacing w:val="-33"/>
          <w:w w:val="95"/>
          <w:sz w:val="21"/>
        </w:rPr>
        <w:t> </w:t>
      </w:r>
      <w:r>
        <w:rPr>
          <w:w w:val="95"/>
          <w:sz w:val="21"/>
        </w:rPr>
        <w:t>by</w:t>
      </w:r>
      <w:r>
        <w:rPr>
          <w:spacing w:val="-34"/>
          <w:w w:val="95"/>
          <w:sz w:val="21"/>
        </w:rPr>
        <w:t> </w:t>
      </w:r>
      <w:r>
        <w:rPr>
          <w:w w:val="95"/>
          <w:sz w:val="21"/>
        </w:rPr>
        <w:t>reason</w:t>
      </w:r>
      <w:r>
        <w:rPr>
          <w:spacing w:val="-33"/>
          <w:w w:val="95"/>
          <w:sz w:val="21"/>
        </w:rPr>
        <w:t> </w:t>
      </w:r>
      <w:r>
        <w:rPr>
          <w:w w:val="95"/>
          <w:sz w:val="21"/>
        </w:rPr>
        <w:t>of</w:t>
      </w:r>
      <w:r>
        <w:rPr>
          <w:spacing w:val="-33"/>
          <w:w w:val="95"/>
          <w:sz w:val="21"/>
        </w:rPr>
        <w:t> </w:t>
      </w:r>
      <w:r>
        <w:rPr>
          <w:w w:val="95"/>
          <w:sz w:val="21"/>
        </w:rPr>
        <w:t>their</w:t>
      </w:r>
      <w:r>
        <w:rPr>
          <w:spacing w:val="-34"/>
          <w:w w:val="95"/>
          <w:sz w:val="21"/>
        </w:rPr>
        <w:t> </w:t>
      </w:r>
      <w:r>
        <w:rPr>
          <w:w w:val="95"/>
          <w:sz w:val="21"/>
        </w:rPr>
        <w:t>design </w:t>
      </w:r>
      <w:r>
        <w:rPr>
          <w:sz w:val="21"/>
        </w:rPr>
        <w:t>flaws.</w:t>
      </w:r>
      <w:r>
        <w:rPr>
          <w:sz w:val="21"/>
          <w:vertAlign w:val="superscript"/>
        </w:rPr>
        <w:t>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r>
        <w:rPr/>
        <w:pict>
          <v:line style="position:absolute;mso-position-horizontal-relative:page;mso-position-vertical-relative:paragraph;z-index:-352;mso-wrap-distance-left:0;mso-wrap-distance-right:0" from="70.320pt,11.4786pt" to="214.32pt,11.478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4 </w:t>
      </w:r>
      <w:r>
        <w:rPr>
          <w:sz w:val="16"/>
        </w:rPr>
        <w:t>Select Committee on Science and Technology, House of Lords, </w:t>
      </w:r>
      <w:r>
        <w:rPr>
          <w:rFonts w:ascii="Calibri" w:hAnsi="Calibri"/>
          <w:i/>
          <w:sz w:val="16"/>
        </w:rPr>
        <w:t>Cannabis </w:t>
      </w:r>
      <w:r>
        <w:rPr>
          <w:sz w:val="16"/>
        </w:rPr>
        <w:t>(9th Report, 1998) [8.2]–[8.13]</w:t>
      </w:r>
    </w:p>
    <w:p>
      <w:pPr>
        <w:spacing w:before="4"/>
        <w:ind w:left="957" w:right="0" w:firstLine="0"/>
        <w:jc w:val="left"/>
        <w:rPr>
          <w:sz w:val="16"/>
        </w:rPr>
      </w:pPr>
      <w:r>
        <w:rPr>
          <w:w w:val="95"/>
          <w:sz w:val="16"/>
        </w:rPr>
        <w:t>&lt;</w:t>
      </w:r>
      <w:hyperlink r:id="rId64">
        <w:r>
          <w:rPr>
            <w:w w:val="95"/>
            <w:sz w:val="16"/>
          </w:rPr>
          <w:t>http://www.parliament.the-stationery-office.co.uk</w:t>
        </w:r>
      </w:hyperlink>
      <w:r>
        <w:rPr>
          <w:w w:val="95"/>
          <w:sz w:val="16"/>
        </w:rPr>
        <w:t>&gt;.</w:t>
      </w:r>
    </w:p>
    <w:p>
      <w:pPr>
        <w:spacing w:before="109"/>
        <w:ind w:left="956" w:right="0" w:firstLine="0"/>
        <w:jc w:val="left"/>
        <w:rPr>
          <w:rFonts w:ascii="Calibri"/>
          <w:i/>
          <w:sz w:val="16"/>
        </w:rPr>
      </w:pPr>
      <w:r>
        <w:rPr>
          <w:position w:val="6"/>
          <w:sz w:val="9"/>
        </w:rPr>
        <w:t>5 </w:t>
      </w:r>
      <w:r>
        <w:rPr>
          <w:sz w:val="16"/>
        </w:rPr>
        <w:t>Health Canada, </w:t>
      </w:r>
      <w:r>
        <w:rPr>
          <w:rFonts w:ascii="Calibri"/>
          <w:i/>
          <w:sz w:val="16"/>
        </w:rPr>
        <w:t>Information for Health Care Professionals: Cannabis (Marihuana, Marijuana) and the Cannabinoids</w:t>
      </w:r>
    </w:p>
    <w:p>
      <w:pPr>
        <w:spacing w:before="4"/>
        <w:ind w:left="957" w:right="0" w:firstLine="0"/>
        <w:jc w:val="left"/>
        <w:rPr>
          <w:sz w:val="16"/>
        </w:rPr>
      </w:pPr>
      <w:r>
        <w:rPr>
          <w:sz w:val="16"/>
        </w:rPr>
        <w:t>(Health Canada, 2013) 14.</w:t>
      </w:r>
    </w:p>
    <w:p>
      <w:pPr>
        <w:spacing w:line="256" w:lineRule="auto" w:before="109"/>
        <w:ind w:left="957" w:right="0" w:hanging="2"/>
        <w:jc w:val="left"/>
        <w:rPr>
          <w:sz w:val="16"/>
        </w:rPr>
      </w:pPr>
      <w:r>
        <w:rPr>
          <w:w w:val="90"/>
          <w:position w:val="6"/>
          <w:sz w:val="9"/>
        </w:rPr>
        <w:t>6</w:t>
      </w:r>
      <w:r>
        <w:rPr>
          <w:spacing w:val="5"/>
          <w:w w:val="90"/>
          <w:position w:val="6"/>
          <w:sz w:val="9"/>
        </w:rPr>
        <w:t> </w:t>
      </w:r>
      <w:r>
        <w:rPr>
          <w:w w:val="90"/>
          <w:sz w:val="16"/>
        </w:rPr>
        <w:t>Fiona</w:t>
      </w:r>
      <w:r>
        <w:rPr>
          <w:spacing w:val="-17"/>
          <w:w w:val="90"/>
          <w:sz w:val="16"/>
        </w:rPr>
        <w:t> </w:t>
      </w:r>
      <w:r>
        <w:rPr>
          <w:w w:val="90"/>
          <w:sz w:val="16"/>
        </w:rPr>
        <w:t>A</w:t>
      </w:r>
      <w:r>
        <w:rPr>
          <w:spacing w:val="-18"/>
          <w:w w:val="90"/>
          <w:sz w:val="16"/>
        </w:rPr>
        <w:t> </w:t>
      </w:r>
      <w:r>
        <w:rPr>
          <w:w w:val="90"/>
          <w:sz w:val="16"/>
        </w:rPr>
        <w:t>Campbell</w:t>
      </w:r>
      <w:r>
        <w:rPr>
          <w:spacing w:val="-18"/>
          <w:w w:val="90"/>
          <w:sz w:val="16"/>
        </w:rPr>
        <w:t> </w:t>
      </w:r>
      <w:r>
        <w:rPr>
          <w:w w:val="90"/>
          <w:sz w:val="16"/>
        </w:rPr>
        <w:t>et</w:t>
      </w:r>
      <w:r>
        <w:rPr>
          <w:spacing w:val="-17"/>
          <w:w w:val="90"/>
          <w:sz w:val="16"/>
        </w:rPr>
        <w:t> </w:t>
      </w:r>
      <w:r>
        <w:rPr>
          <w:w w:val="90"/>
          <w:sz w:val="16"/>
        </w:rPr>
        <w:t>al</w:t>
      </w:r>
      <w:r>
        <w:rPr>
          <w:spacing w:val="-18"/>
          <w:w w:val="90"/>
          <w:sz w:val="16"/>
        </w:rPr>
        <w:t> </w:t>
      </w:r>
      <w:r>
        <w:rPr>
          <w:w w:val="90"/>
          <w:sz w:val="16"/>
        </w:rPr>
        <w:t>,</w:t>
      </w:r>
      <w:r>
        <w:rPr>
          <w:spacing w:val="-18"/>
          <w:w w:val="90"/>
          <w:sz w:val="16"/>
        </w:rPr>
        <w:t> </w:t>
      </w:r>
      <w:r>
        <w:rPr>
          <w:w w:val="90"/>
          <w:sz w:val="16"/>
        </w:rPr>
        <w:t>‘Are</w:t>
      </w:r>
      <w:r>
        <w:rPr>
          <w:spacing w:val="-17"/>
          <w:w w:val="90"/>
          <w:sz w:val="16"/>
        </w:rPr>
        <w:t> </w:t>
      </w:r>
      <w:r>
        <w:rPr>
          <w:w w:val="90"/>
          <w:sz w:val="16"/>
        </w:rPr>
        <w:t>Cannabinoids</w:t>
      </w:r>
      <w:r>
        <w:rPr>
          <w:spacing w:val="-18"/>
          <w:w w:val="90"/>
          <w:sz w:val="16"/>
        </w:rPr>
        <w:t> </w:t>
      </w:r>
      <w:r>
        <w:rPr>
          <w:w w:val="90"/>
          <w:sz w:val="16"/>
        </w:rPr>
        <w:t>an</w:t>
      </w:r>
      <w:r>
        <w:rPr>
          <w:spacing w:val="-18"/>
          <w:w w:val="90"/>
          <w:sz w:val="16"/>
        </w:rPr>
        <w:t> </w:t>
      </w:r>
      <w:r>
        <w:rPr>
          <w:w w:val="90"/>
          <w:sz w:val="16"/>
        </w:rPr>
        <w:t>Effective</w:t>
      </w:r>
      <w:r>
        <w:rPr>
          <w:spacing w:val="-17"/>
          <w:w w:val="90"/>
          <w:sz w:val="16"/>
        </w:rPr>
        <w:t> </w:t>
      </w:r>
      <w:r>
        <w:rPr>
          <w:w w:val="90"/>
          <w:sz w:val="16"/>
        </w:rPr>
        <w:t>and</w:t>
      </w:r>
      <w:r>
        <w:rPr>
          <w:spacing w:val="-18"/>
          <w:w w:val="90"/>
          <w:sz w:val="16"/>
        </w:rPr>
        <w:t> </w:t>
      </w:r>
      <w:r>
        <w:rPr>
          <w:w w:val="90"/>
          <w:sz w:val="16"/>
        </w:rPr>
        <w:t>Safe</w:t>
      </w:r>
      <w:r>
        <w:rPr>
          <w:spacing w:val="-18"/>
          <w:w w:val="90"/>
          <w:sz w:val="16"/>
        </w:rPr>
        <w:t> </w:t>
      </w:r>
      <w:r>
        <w:rPr>
          <w:w w:val="90"/>
          <w:sz w:val="16"/>
        </w:rPr>
        <w:t>Treatment</w:t>
      </w:r>
      <w:r>
        <w:rPr>
          <w:spacing w:val="-18"/>
          <w:w w:val="90"/>
          <w:sz w:val="16"/>
        </w:rPr>
        <w:t> </w:t>
      </w:r>
      <w:r>
        <w:rPr>
          <w:w w:val="90"/>
          <w:sz w:val="16"/>
        </w:rPr>
        <w:t>Option</w:t>
      </w:r>
      <w:r>
        <w:rPr>
          <w:spacing w:val="-17"/>
          <w:w w:val="90"/>
          <w:sz w:val="16"/>
        </w:rPr>
        <w:t> </w:t>
      </w:r>
      <w:r>
        <w:rPr>
          <w:w w:val="90"/>
          <w:sz w:val="16"/>
        </w:rPr>
        <w:t>in</w:t>
      </w:r>
      <w:r>
        <w:rPr>
          <w:spacing w:val="-18"/>
          <w:w w:val="90"/>
          <w:sz w:val="16"/>
        </w:rPr>
        <w:t> </w:t>
      </w:r>
      <w:r>
        <w:rPr>
          <w:w w:val="90"/>
          <w:sz w:val="16"/>
        </w:rPr>
        <w:t>the</w:t>
      </w:r>
      <w:r>
        <w:rPr>
          <w:spacing w:val="-18"/>
          <w:w w:val="90"/>
          <w:sz w:val="16"/>
        </w:rPr>
        <w:t> </w:t>
      </w:r>
      <w:r>
        <w:rPr>
          <w:w w:val="90"/>
          <w:sz w:val="16"/>
        </w:rPr>
        <w:t>Management</w:t>
      </w:r>
      <w:r>
        <w:rPr>
          <w:spacing w:val="-17"/>
          <w:w w:val="90"/>
          <w:sz w:val="16"/>
        </w:rPr>
        <w:t> </w:t>
      </w:r>
      <w:r>
        <w:rPr>
          <w:w w:val="90"/>
          <w:sz w:val="16"/>
        </w:rPr>
        <w:t>of</w:t>
      </w:r>
      <w:r>
        <w:rPr>
          <w:spacing w:val="-18"/>
          <w:w w:val="90"/>
          <w:sz w:val="16"/>
        </w:rPr>
        <w:t> </w:t>
      </w:r>
      <w:r>
        <w:rPr>
          <w:w w:val="90"/>
          <w:sz w:val="16"/>
        </w:rPr>
        <w:t>Pain?</w:t>
      </w:r>
      <w:r>
        <w:rPr>
          <w:spacing w:val="-18"/>
          <w:w w:val="90"/>
          <w:sz w:val="16"/>
        </w:rPr>
        <w:t> </w:t>
      </w:r>
      <w:r>
        <w:rPr>
          <w:w w:val="90"/>
          <w:sz w:val="16"/>
        </w:rPr>
        <w:t>A</w:t>
      </w:r>
      <w:r>
        <w:rPr>
          <w:spacing w:val="-17"/>
          <w:w w:val="90"/>
          <w:sz w:val="16"/>
        </w:rPr>
        <w:t> </w:t>
      </w:r>
      <w:r>
        <w:rPr>
          <w:w w:val="90"/>
          <w:sz w:val="16"/>
        </w:rPr>
        <w:t>Qualitative </w:t>
      </w:r>
      <w:r>
        <w:rPr>
          <w:sz w:val="16"/>
        </w:rPr>
        <w:t>Systematic</w:t>
      </w:r>
      <w:r>
        <w:rPr>
          <w:spacing w:val="-14"/>
          <w:sz w:val="16"/>
        </w:rPr>
        <w:t> </w:t>
      </w:r>
      <w:r>
        <w:rPr>
          <w:sz w:val="16"/>
        </w:rPr>
        <w:t>Review’</w:t>
      </w:r>
      <w:r>
        <w:rPr>
          <w:spacing w:val="-13"/>
          <w:sz w:val="16"/>
        </w:rPr>
        <w:t> </w:t>
      </w:r>
      <w:r>
        <w:rPr>
          <w:sz w:val="16"/>
        </w:rPr>
        <w:t>(2001)</w:t>
      </w:r>
      <w:r>
        <w:rPr>
          <w:spacing w:val="-13"/>
          <w:sz w:val="16"/>
        </w:rPr>
        <w:t> </w:t>
      </w:r>
      <w:r>
        <w:rPr>
          <w:sz w:val="16"/>
        </w:rPr>
        <w:t>323</w:t>
      </w:r>
      <w:r>
        <w:rPr>
          <w:spacing w:val="-13"/>
          <w:sz w:val="16"/>
        </w:rPr>
        <w:t> </w:t>
      </w:r>
      <w:r>
        <w:rPr>
          <w:rFonts w:ascii="Calibri" w:hAnsi="Calibri"/>
          <w:i/>
          <w:sz w:val="16"/>
        </w:rPr>
        <w:t>British</w:t>
      </w:r>
      <w:r>
        <w:rPr>
          <w:rFonts w:ascii="Calibri" w:hAnsi="Calibri"/>
          <w:i/>
          <w:spacing w:val="2"/>
          <w:sz w:val="16"/>
        </w:rPr>
        <w:t> </w:t>
      </w:r>
      <w:r>
        <w:rPr>
          <w:rFonts w:ascii="Calibri" w:hAnsi="Calibri"/>
          <w:i/>
          <w:sz w:val="16"/>
        </w:rPr>
        <w:t>Medical</w:t>
      </w:r>
      <w:r>
        <w:rPr>
          <w:rFonts w:ascii="Calibri" w:hAnsi="Calibri"/>
          <w:i/>
          <w:spacing w:val="1"/>
          <w:sz w:val="16"/>
        </w:rPr>
        <w:t> </w:t>
      </w:r>
      <w:r>
        <w:rPr>
          <w:rFonts w:ascii="Calibri" w:hAnsi="Calibri"/>
          <w:i/>
          <w:sz w:val="16"/>
        </w:rPr>
        <w:t>Journal</w:t>
      </w:r>
      <w:r>
        <w:rPr>
          <w:rFonts w:ascii="Calibri" w:hAnsi="Calibri"/>
          <w:i/>
          <w:spacing w:val="1"/>
          <w:sz w:val="16"/>
        </w:rPr>
        <w:t> </w:t>
      </w:r>
      <w:r>
        <w:rPr>
          <w:spacing w:val="-2"/>
          <w:sz w:val="16"/>
        </w:rPr>
        <w:t>13.</w:t>
      </w:r>
    </w:p>
    <w:p>
      <w:pPr>
        <w:spacing w:before="87"/>
        <w:ind w:left="956" w:right="0" w:firstLine="0"/>
        <w:jc w:val="left"/>
        <w:rPr>
          <w:sz w:val="16"/>
        </w:rPr>
      </w:pPr>
      <w:r>
        <w:rPr>
          <w:w w:val="95"/>
          <w:position w:val="6"/>
          <w:sz w:val="9"/>
        </w:rPr>
        <w:t>7</w:t>
      </w:r>
      <w:r>
        <w:rPr>
          <w:spacing w:val="-11"/>
          <w:w w:val="95"/>
          <w:position w:val="6"/>
          <w:sz w:val="9"/>
        </w:rPr>
        <w:t> </w:t>
      </w:r>
      <w:r>
        <w:rPr>
          <w:w w:val="95"/>
          <w:sz w:val="16"/>
        </w:rPr>
        <w:t>R</w:t>
      </w:r>
      <w:r>
        <w:rPr>
          <w:spacing w:val="-23"/>
          <w:w w:val="95"/>
          <w:sz w:val="16"/>
        </w:rPr>
        <w:t> </w:t>
      </w:r>
      <w:r>
        <w:rPr>
          <w:w w:val="95"/>
          <w:sz w:val="16"/>
        </w:rPr>
        <w:t>D</w:t>
      </w:r>
      <w:r>
        <w:rPr>
          <w:spacing w:val="-24"/>
          <w:w w:val="95"/>
          <w:sz w:val="16"/>
        </w:rPr>
        <w:t> </w:t>
      </w:r>
      <w:r>
        <w:rPr>
          <w:w w:val="95"/>
          <w:sz w:val="16"/>
        </w:rPr>
        <w:t>Hosking</w:t>
      </w:r>
      <w:r>
        <w:rPr>
          <w:spacing w:val="-24"/>
          <w:w w:val="95"/>
          <w:sz w:val="16"/>
        </w:rPr>
        <w:t> </w:t>
      </w:r>
      <w:r>
        <w:rPr>
          <w:w w:val="95"/>
          <w:sz w:val="16"/>
        </w:rPr>
        <w:t>and</w:t>
      </w:r>
      <w:r>
        <w:rPr>
          <w:spacing w:val="-24"/>
          <w:w w:val="95"/>
          <w:sz w:val="16"/>
        </w:rPr>
        <w:t> </w:t>
      </w:r>
      <w:r>
        <w:rPr>
          <w:w w:val="95"/>
          <w:sz w:val="16"/>
        </w:rPr>
        <w:t>J</w:t>
      </w:r>
      <w:r>
        <w:rPr>
          <w:spacing w:val="-24"/>
          <w:w w:val="95"/>
          <w:sz w:val="16"/>
        </w:rPr>
        <w:t> </w:t>
      </w:r>
      <w:r>
        <w:rPr>
          <w:w w:val="95"/>
          <w:sz w:val="16"/>
        </w:rPr>
        <w:t>P</w:t>
      </w:r>
      <w:r>
        <w:rPr>
          <w:spacing w:val="-23"/>
          <w:w w:val="95"/>
          <w:sz w:val="16"/>
        </w:rPr>
        <w:t> </w:t>
      </w:r>
      <w:r>
        <w:rPr>
          <w:w w:val="95"/>
          <w:sz w:val="16"/>
        </w:rPr>
        <w:t>Zajicek,</w:t>
      </w:r>
      <w:r>
        <w:rPr>
          <w:spacing w:val="-24"/>
          <w:w w:val="95"/>
          <w:sz w:val="16"/>
        </w:rPr>
        <w:t> </w:t>
      </w:r>
      <w:r>
        <w:rPr>
          <w:w w:val="95"/>
          <w:sz w:val="16"/>
        </w:rPr>
        <w:t>‘Therapeutic</w:t>
      </w:r>
      <w:r>
        <w:rPr>
          <w:spacing w:val="-24"/>
          <w:w w:val="95"/>
          <w:sz w:val="16"/>
        </w:rPr>
        <w:t> </w:t>
      </w:r>
      <w:r>
        <w:rPr>
          <w:w w:val="95"/>
          <w:sz w:val="16"/>
        </w:rPr>
        <w:t>potential</w:t>
      </w:r>
      <w:r>
        <w:rPr>
          <w:spacing w:val="-24"/>
          <w:w w:val="95"/>
          <w:sz w:val="16"/>
        </w:rPr>
        <w:t> </w:t>
      </w:r>
      <w:r>
        <w:rPr>
          <w:w w:val="95"/>
          <w:sz w:val="16"/>
        </w:rPr>
        <w:t>of</w:t>
      </w:r>
      <w:r>
        <w:rPr>
          <w:spacing w:val="-24"/>
          <w:w w:val="95"/>
          <w:sz w:val="16"/>
        </w:rPr>
        <w:t> </w:t>
      </w:r>
      <w:r>
        <w:rPr>
          <w:w w:val="95"/>
          <w:sz w:val="16"/>
        </w:rPr>
        <w:t>cannabis</w:t>
      </w:r>
      <w:r>
        <w:rPr>
          <w:spacing w:val="-23"/>
          <w:w w:val="95"/>
          <w:sz w:val="16"/>
        </w:rPr>
        <w:t> </w:t>
      </w:r>
      <w:r>
        <w:rPr>
          <w:w w:val="95"/>
          <w:sz w:val="16"/>
        </w:rPr>
        <w:t>in</w:t>
      </w:r>
      <w:r>
        <w:rPr>
          <w:spacing w:val="-24"/>
          <w:w w:val="95"/>
          <w:sz w:val="16"/>
        </w:rPr>
        <w:t> </w:t>
      </w:r>
      <w:r>
        <w:rPr>
          <w:w w:val="95"/>
          <w:sz w:val="16"/>
        </w:rPr>
        <w:t>pain</w:t>
      </w:r>
      <w:r>
        <w:rPr>
          <w:spacing w:val="-24"/>
          <w:w w:val="95"/>
          <w:sz w:val="16"/>
        </w:rPr>
        <w:t> </w:t>
      </w:r>
      <w:r>
        <w:rPr>
          <w:w w:val="95"/>
          <w:sz w:val="16"/>
        </w:rPr>
        <w:t>medicine’</w:t>
      </w:r>
      <w:r>
        <w:rPr>
          <w:spacing w:val="-24"/>
          <w:w w:val="95"/>
          <w:sz w:val="16"/>
        </w:rPr>
        <w:t> </w:t>
      </w:r>
      <w:r>
        <w:rPr>
          <w:w w:val="95"/>
          <w:sz w:val="16"/>
        </w:rPr>
        <w:t>(2008)</w:t>
      </w:r>
      <w:r>
        <w:rPr>
          <w:spacing w:val="-24"/>
          <w:w w:val="95"/>
          <w:sz w:val="16"/>
        </w:rPr>
        <w:t> </w:t>
      </w:r>
      <w:r>
        <w:rPr>
          <w:w w:val="95"/>
          <w:sz w:val="16"/>
        </w:rPr>
        <w:t>101</w:t>
      </w:r>
      <w:r>
        <w:rPr>
          <w:spacing w:val="-23"/>
          <w:w w:val="95"/>
          <w:sz w:val="16"/>
        </w:rPr>
        <w:t> </w:t>
      </w:r>
      <w:r>
        <w:rPr>
          <w:rFonts w:ascii="Calibri" w:hAnsi="Calibri"/>
          <w:i/>
          <w:w w:val="95"/>
          <w:sz w:val="16"/>
        </w:rPr>
        <w:t>British</w:t>
      </w:r>
      <w:r>
        <w:rPr>
          <w:rFonts w:ascii="Calibri" w:hAnsi="Calibri"/>
          <w:i/>
          <w:spacing w:val="-10"/>
          <w:w w:val="95"/>
          <w:sz w:val="16"/>
        </w:rPr>
        <w:t> </w:t>
      </w:r>
      <w:r>
        <w:rPr>
          <w:rFonts w:ascii="Calibri" w:hAnsi="Calibri"/>
          <w:i/>
          <w:w w:val="95"/>
          <w:sz w:val="16"/>
        </w:rPr>
        <w:t>Journal</w:t>
      </w:r>
      <w:r>
        <w:rPr>
          <w:rFonts w:ascii="Calibri" w:hAnsi="Calibri"/>
          <w:i/>
          <w:spacing w:val="-11"/>
          <w:w w:val="95"/>
          <w:sz w:val="16"/>
        </w:rPr>
        <w:t> </w:t>
      </w:r>
      <w:r>
        <w:rPr>
          <w:rFonts w:ascii="Calibri" w:hAnsi="Calibri"/>
          <w:i/>
          <w:w w:val="95"/>
          <w:sz w:val="16"/>
        </w:rPr>
        <w:t>of</w:t>
      </w:r>
      <w:r>
        <w:rPr>
          <w:rFonts w:ascii="Calibri" w:hAnsi="Calibri"/>
          <w:i/>
          <w:spacing w:val="-10"/>
          <w:w w:val="95"/>
          <w:sz w:val="16"/>
        </w:rPr>
        <w:t> </w:t>
      </w:r>
      <w:r>
        <w:rPr>
          <w:rFonts w:ascii="Calibri" w:hAnsi="Calibri"/>
          <w:i/>
          <w:w w:val="95"/>
          <w:sz w:val="16"/>
        </w:rPr>
        <w:t>Anaesthesia</w:t>
      </w:r>
      <w:r>
        <w:rPr>
          <w:rFonts w:ascii="Calibri" w:hAnsi="Calibri"/>
          <w:i/>
          <w:spacing w:val="-10"/>
          <w:w w:val="95"/>
          <w:sz w:val="16"/>
        </w:rPr>
        <w:t> </w:t>
      </w:r>
      <w:r>
        <w:rPr>
          <w:w w:val="95"/>
          <w:sz w:val="16"/>
        </w:rPr>
        <w:t>59.</w:t>
      </w:r>
    </w:p>
    <w:p>
      <w:pPr>
        <w:spacing w:after="0"/>
        <w:jc w:val="left"/>
        <w:rPr>
          <w:sz w:val="16"/>
        </w:rPr>
        <w:sectPr>
          <w:pgSz w:w="11900" w:h="16840"/>
          <w:pgMar w:header="1017" w:footer="794" w:top="2300" w:bottom="980" w:left="460" w:right="1480"/>
        </w:sectPr>
      </w:pPr>
    </w:p>
    <w:p>
      <w:pPr>
        <w:pStyle w:val="BodyText"/>
        <w:spacing w:before="6"/>
        <w:rPr>
          <w:sz w:val="12"/>
        </w:rPr>
      </w:pPr>
    </w:p>
    <w:p>
      <w:pPr>
        <w:pStyle w:val="ListParagraph"/>
        <w:numPr>
          <w:ilvl w:val="1"/>
          <w:numId w:val="5"/>
        </w:numPr>
        <w:tabs>
          <w:tab w:pos="1666" w:val="left" w:leader="none"/>
          <w:tab w:pos="1667" w:val="left" w:leader="none"/>
        </w:tabs>
        <w:spacing w:line="271" w:lineRule="auto" w:before="107" w:after="0"/>
        <w:ind w:left="1666" w:right="463" w:hanging="710"/>
        <w:jc w:val="left"/>
        <w:rPr>
          <w:sz w:val="21"/>
        </w:rPr>
      </w:pPr>
      <w:r>
        <w:rPr>
          <w:w w:val="95"/>
          <w:sz w:val="21"/>
        </w:rPr>
        <w:t>Over</w:t>
      </w:r>
      <w:r>
        <w:rPr>
          <w:spacing w:val="-35"/>
          <w:w w:val="95"/>
          <w:sz w:val="21"/>
        </w:rPr>
        <w:t> </w:t>
      </w:r>
      <w:r>
        <w:rPr>
          <w:w w:val="95"/>
          <w:sz w:val="21"/>
        </w:rPr>
        <w:t>the</w:t>
      </w:r>
      <w:r>
        <w:rPr>
          <w:spacing w:val="-35"/>
          <w:w w:val="95"/>
          <w:sz w:val="21"/>
        </w:rPr>
        <w:t> </w:t>
      </w:r>
      <w:r>
        <w:rPr>
          <w:w w:val="95"/>
          <w:sz w:val="21"/>
        </w:rPr>
        <w:t>succeeding</w:t>
      </w:r>
      <w:r>
        <w:rPr>
          <w:spacing w:val="-35"/>
          <w:w w:val="95"/>
          <w:sz w:val="21"/>
        </w:rPr>
        <w:t> </w:t>
      </w:r>
      <w:r>
        <w:rPr>
          <w:w w:val="95"/>
          <w:sz w:val="21"/>
        </w:rPr>
        <w:t>years,</w:t>
      </w:r>
      <w:r>
        <w:rPr>
          <w:w w:val="95"/>
          <w:sz w:val="21"/>
          <w:vertAlign w:val="superscript"/>
        </w:rPr>
        <w:t>8</w:t>
      </w:r>
      <w:r>
        <w:rPr>
          <w:spacing w:val="-35"/>
          <w:w w:val="95"/>
          <w:sz w:val="21"/>
          <w:vertAlign w:val="baseline"/>
        </w:rPr>
        <w:t> </w:t>
      </w:r>
      <w:r>
        <w:rPr>
          <w:w w:val="95"/>
          <w:sz w:val="21"/>
          <w:vertAlign w:val="baseline"/>
        </w:rPr>
        <w:t>though,</w:t>
      </w:r>
      <w:r>
        <w:rPr>
          <w:spacing w:val="-35"/>
          <w:w w:val="95"/>
          <w:sz w:val="21"/>
          <w:vertAlign w:val="baseline"/>
        </w:rPr>
        <w:t> </w:t>
      </w:r>
      <w:r>
        <w:rPr>
          <w:w w:val="95"/>
          <w:sz w:val="21"/>
          <w:vertAlign w:val="baseline"/>
        </w:rPr>
        <w:t>there</w:t>
      </w:r>
      <w:r>
        <w:rPr>
          <w:spacing w:val="-35"/>
          <w:w w:val="95"/>
          <w:sz w:val="21"/>
          <w:vertAlign w:val="baseline"/>
        </w:rPr>
        <w:t> </w:t>
      </w:r>
      <w:r>
        <w:rPr>
          <w:w w:val="95"/>
          <w:sz w:val="21"/>
          <w:vertAlign w:val="baseline"/>
        </w:rPr>
        <w:t>has</w:t>
      </w:r>
      <w:r>
        <w:rPr>
          <w:spacing w:val="-35"/>
          <w:w w:val="95"/>
          <w:sz w:val="21"/>
          <w:vertAlign w:val="baseline"/>
        </w:rPr>
        <w:t> </w:t>
      </w:r>
      <w:r>
        <w:rPr>
          <w:w w:val="95"/>
          <w:sz w:val="21"/>
          <w:vertAlign w:val="baseline"/>
        </w:rPr>
        <w:t>been</w:t>
      </w:r>
      <w:r>
        <w:rPr>
          <w:spacing w:val="-35"/>
          <w:w w:val="95"/>
          <w:sz w:val="21"/>
          <w:vertAlign w:val="baseline"/>
        </w:rPr>
        <w:t> </w:t>
      </w:r>
      <w:r>
        <w:rPr>
          <w:w w:val="95"/>
          <w:sz w:val="21"/>
          <w:vertAlign w:val="baseline"/>
        </w:rPr>
        <w:t>a</w:t>
      </w:r>
      <w:r>
        <w:rPr>
          <w:spacing w:val="-35"/>
          <w:w w:val="95"/>
          <w:sz w:val="21"/>
          <w:vertAlign w:val="baseline"/>
        </w:rPr>
        <w:t> </w:t>
      </w:r>
      <w:r>
        <w:rPr>
          <w:w w:val="95"/>
          <w:sz w:val="21"/>
          <w:vertAlign w:val="baseline"/>
        </w:rPr>
        <w:t>significant</w:t>
      </w:r>
      <w:r>
        <w:rPr>
          <w:spacing w:val="-35"/>
          <w:w w:val="95"/>
          <w:sz w:val="21"/>
          <w:vertAlign w:val="baseline"/>
        </w:rPr>
        <w:t> </w:t>
      </w:r>
      <w:r>
        <w:rPr>
          <w:w w:val="95"/>
          <w:sz w:val="21"/>
          <w:vertAlign w:val="baseline"/>
        </w:rPr>
        <w:t>improvement</w:t>
      </w:r>
      <w:r>
        <w:rPr>
          <w:spacing w:val="-35"/>
          <w:w w:val="95"/>
          <w:sz w:val="21"/>
          <w:vertAlign w:val="baseline"/>
        </w:rPr>
        <w:t> </w:t>
      </w:r>
      <w:r>
        <w:rPr>
          <w:w w:val="95"/>
          <w:sz w:val="21"/>
          <w:vertAlign w:val="baseline"/>
        </w:rPr>
        <w:t>in</w:t>
      </w:r>
      <w:r>
        <w:rPr>
          <w:spacing w:val="-35"/>
          <w:w w:val="95"/>
          <w:sz w:val="21"/>
          <w:vertAlign w:val="baseline"/>
        </w:rPr>
        <w:t> </w:t>
      </w:r>
      <w:r>
        <w:rPr>
          <w:w w:val="95"/>
          <w:sz w:val="21"/>
          <w:vertAlign w:val="baseline"/>
        </w:rPr>
        <w:t>the </w:t>
      </w:r>
      <w:r>
        <w:rPr>
          <w:sz w:val="21"/>
          <w:vertAlign w:val="baseline"/>
        </w:rPr>
        <w:t>quality,</w:t>
      </w:r>
      <w:r>
        <w:rPr>
          <w:spacing w:val="-48"/>
          <w:sz w:val="21"/>
          <w:vertAlign w:val="baseline"/>
        </w:rPr>
        <w:t> </w:t>
      </w:r>
      <w:r>
        <w:rPr>
          <w:sz w:val="21"/>
          <w:vertAlign w:val="baseline"/>
        </w:rPr>
        <w:t>as</w:t>
      </w:r>
      <w:r>
        <w:rPr>
          <w:spacing w:val="-46"/>
          <w:sz w:val="21"/>
          <w:vertAlign w:val="baseline"/>
        </w:rPr>
        <w:t> </w:t>
      </w:r>
      <w:r>
        <w:rPr>
          <w:sz w:val="21"/>
          <w:vertAlign w:val="baseline"/>
        </w:rPr>
        <w:t>well</w:t>
      </w:r>
      <w:r>
        <w:rPr>
          <w:spacing w:val="-47"/>
          <w:sz w:val="21"/>
          <w:vertAlign w:val="baseline"/>
        </w:rPr>
        <w:t> </w:t>
      </w:r>
      <w:r>
        <w:rPr>
          <w:sz w:val="21"/>
          <w:vertAlign w:val="baseline"/>
        </w:rPr>
        <w:t>as</w:t>
      </w:r>
      <w:r>
        <w:rPr>
          <w:spacing w:val="-47"/>
          <w:sz w:val="21"/>
          <w:vertAlign w:val="baseline"/>
        </w:rPr>
        <w:t> </w:t>
      </w:r>
      <w:r>
        <w:rPr>
          <w:sz w:val="21"/>
          <w:vertAlign w:val="baseline"/>
        </w:rPr>
        <w:t>the</w:t>
      </w:r>
      <w:r>
        <w:rPr>
          <w:spacing w:val="-47"/>
          <w:sz w:val="21"/>
          <w:vertAlign w:val="baseline"/>
        </w:rPr>
        <w:t> </w:t>
      </w:r>
      <w:r>
        <w:rPr>
          <w:sz w:val="21"/>
          <w:vertAlign w:val="baseline"/>
        </w:rPr>
        <w:t>scope,</w:t>
      </w:r>
      <w:r>
        <w:rPr>
          <w:spacing w:val="-47"/>
          <w:sz w:val="21"/>
          <w:vertAlign w:val="baseline"/>
        </w:rPr>
        <w:t> </w:t>
      </w:r>
      <w:r>
        <w:rPr>
          <w:sz w:val="21"/>
          <w:vertAlign w:val="baseline"/>
        </w:rPr>
        <w:t>of</w:t>
      </w:r>
      <w:r>
        <w:rPr>
          <w:spacing w:val="-46"/>
          <w:sz w:val="21"/>
          <w:vertAlign w:val="baseline"/>
        </w:rPr>
        <w:t> </w:t>
      </w:r>
      <w:r>
        <w:rPr>
          <w:sz w:val="21"/>
          <w:vertAlign w:val="baseline"/>
        </w:rPr>
        <w:t>cannabinoid</w:t>
      </w:r>
      <w:r>
        <w:rPr>
          <w:spacing w:val="-47"/>
          <w:sz w:val="21"/>
          <w:vertAlign w:val="baseline"/>
        </w:rPr>
        <w:t> </w:t>
      </w:r>
      <w:r>
        <w:rPr>
          <w:sz w:val="21"/>
          <w:vertAlign w:val="baseline"/>
        </w:rPr>
        <w:t>research.</w:t>
      </w:r>
      <w:r>
        <w:rPr>
          <w:spacing w:val="-47"/>
          <w:sz w:val="21"/>
          <w:vertAlign w:val="baseline"/>
        </w:rPr>
        <w:t> </w:t>
      </w:r>
      <w:r>
        <w:rPr>
          <w:sz w:val="21"/>
          <w:vertAlign w:val="baseline"/>
        </w:rPr>
        <w:t>Among</w:t>
      </w:r>
      <w:r>
        <w:rPr>
          <w:spacing w:val="-47"/>
          <w:sz w:val="21"/>
          <w:vertAlign w:val="baseline"/>
        </w:rPr>
        <w:t> </w:t>
      </w:r>
      <w:r>
        <w:rPr>
          <w:sz w:val="21"/>
          <w:vertAlign w:val="baseline"/>
        </w:rPr>
        <w:t>other</w:t>
      </w:r>
      <w:r>
        <w:rPr>
          <w:spacing w:val="-47"/>
          <w:sz w:val="21"/>
          <w:vertAlign w:val="baseline"/>
        </w:rPr>
        <w:t> </w:t>
      </w:r>
      <w:r>
        <w:rPr>
          <w:sz w:val="21"/>
          <w:vertAlign w:val="baseline"/>
        </w:rPr>
        <w:t>things,</w:t>
      </w:r>
      <w:r>
        <w:rPr>
          <w:spacing w:val="-47"/>
          <w:sz w:val="21"/>
          <w:vertAlign w:val="baseline"/>
        </w:rPr>
        <w:t> </w:t>
      </w:r>
      <w:r>
        <w:rPr>
          <w:sz w:val="21"/>
          <w:vertAlign w:val="baseline"/>
        </w:rPr>
        <w:t>it</w:t>
      </w:r>
      <w:r>
        <w:rPr>
          <w:spacing w:val="-46"/>
          <w:sz w:val="21"/>
          <w:vertAlign w:val="baseline"/>
        </w:rPr>
        <w:t> </w:t>
      </w:r>
      <w:r>
        <w:rPr>
          <w:sz w:val="21"/>
          <w:vertAlign w:val="baseline"/>
        </w:rPr>
        <w:t>has </w:t>
      </w:r>
      <w:r>
        <w:rPr>
          <w:w w:val="90"/>
          <w:sz w:val="21"/>
          <w:vertAlign w:val="baseline"/>
        </w:rPr>
        <w:t>employed</w:t>
      </w:r>
      <w:r>
        <w:rPr>
          <w:spacing w:val="-12"/>
          <w:w w:val="90"/>
          <w:sz w:val="21"/>
          <w:vertAlign w:val="baseline"/>
        </w:rPr>
        <w:t> </w:t>
      </w:r>
      <w:r>
        <w:rPr>
          <w:w w:val="90"/>
          <w:sz w:val="21"/>
          <w:vertAlign w:val="baseline"/>
        </w:rPr>
        <w:t>cannabis,</w:t>
      </w:r>
      <w:r>
        <w:rPr>
          <w:spacing w:val="-12"/>
          <w:w w:val="90"/>
          <w:sz w:val="21"/>
          <w:vertAlign w:val="baseline"/>
        </w:rPr>
        <w:t> </w:t>
      </w:r>
      <w:r>
        <w:rPr>
          <w:w w:val="90"/>
          <w:sz w:val="21"/>
          <w:vertAlign w:val="baseline"/>
        </w:rPr>
        <w:t>cannabis-based</w:t>
      </w:r>
      <w:r>
        <w:rPr>
          <w:spacing w:val="-11"/>
          <w:w w:val="90"/>
          <w:sz w:val="21"/>
          <w:vertAlign w:val="baseline"/>
        </w:rPr>
        <w:t> </w:t>
      </w:r>
      <w:r>
        <w:rPr>
          <w:w w:val="90"/>
          <w:sz w:val="21"/>
          <w:vertAlign w:val="baseline"/>
        </w:rPr>
        <w:t>extracts,</w:t>
      </w:r>
      <w:r>
        <w:rPr>
          <w:spacing w:val="-12"/>
          <w:w w:val="90"/>
          <w:sz w:val="21"/>
          <w:vertAlign w:val="baseline"/>
        </w:rPr>
        <w:t> </w:t>
      </w:r>
      <w:r>
        <w:rPr>
          <w:w w:val="90"/>
          <w:sz w:val="21"/>
          <w:vertAlign w:val="baseline"/>
        </w:rPr>
        <w:t>and</w:t>
      </w:r>
      <w:r>
        <w:rPr>
          <w:spacing w:val="-12"/>
          <w:w w:val="90"/>
          <w:sz w:val="21"/>
          <w:vertAlign w:val="baseline"/>
        </w:rPr>
        <w:t> </w:t>
      </w:r>
      <w:r>
        <w:rPr>
          <w:w w:val="90"/>
          <w:sz w:val="21"/>
          <w:vertAlign w:val="baseline"/>
        </w:rPr>
        <w:t>synthetic</w:t>
      </w:r>
      <w:r>
        <w:rPr>
          <w:spacing w:val="-11"/>
          <w:w w:val="90"/>
          <w:sz w:val="21"/>
          <w:vertAlign w:val="baseline"/>
        </w:rPr>
        <w:t> </w:t>
      </w:r>
      <w:r>
        <w:rPr>
          <w:w w:val="90"/>
          <w:sz w:val="21"/>
          <w:vertAlign w:val="baseline"/>
        </w:rPr>
        <w:t>cannabinoids</w:t>
      </w:r>
      <w:r>
        <w:rPr>
          <w:spacing w:val="-11"/>
          <w:w w:val="90"/>
          <w:sz w:val="21"/>
          <w:vertAlign w:val="baseline"/>
        </w:rPr>
        <w:t> </w:t>
      </w:r>
      <w:r>
        <w:rPr>
          <w:w w:val="90"/>
          <w:sz w:val="21"/>
          <w:vertAlign w:val="baseline"/>
        </w:rPr>
        <w:t>delivered</w:t>
      </w:r>
      <w:r>
        <w:rPr>
          <w:spacing w:val="-12"/>
          <w:w w:val="90"/>
          <w:sz w:val="21"/>
          <w:vertAlign w:val="baseline"/>
        </w:rPr>
        <w:t> </w:t>
      </w:r>
      <w:r>
        <w:rPr>
          <w:w w:val="90"/>
          <w:sz w:val="21"/>
          <w:vertAlign w:val="baseline"/>
        </w:rPr>
        <w:t>by </w:t>
      </w:r>
      <w:r>
        <w:rPr>
          <w:sz w:val="21"/>
          <w:vertAlign w:val="baseline"/>
        </w:rPr>
        <w:t>smoking,</w:t>
      </w:r>
      <w:r>
        <w:rPr>
          <w:spacing w:val="-29"/>
          <w:sz w:val="21"/>
          <w:vertAlign w:val="baseline"/>
        </w:rPr>
        <w:t> </w:t>
      </w:r>
      <w:r>
        <w:rPr>
          <w:sz w:val="21"/>
          <w:vertAlign w:val="baseline"/>
        </w:rPr>
        <w:t>vaporisation,</w:t>
      </w:r>
      <w:r>
        <w:rPr>
          <w:spacing w:val="-29"/>
          <w:sz w:val="21"/>
          <w:vertAlign w:val="baseline"/>
        </w:rPr>
        <w:t> </w:t>
      </w:r>
      <w:r>
        <w:rPr>
          <w:sz w:val="21"/>
          <w:vertAlign w:val="baseline"/>
        </w:rPr>
        <w:t>oral,</w:t>
      </w:r>
      <w:r>
        <w:rPr>
          <w:spacing w:val="-29"/>
          <w:sz w:val="21"/>
          <w:vertAlign w:val="baseline"/>
        </w:rPr>
        <w:t> </w:t>
      </w:r>
      <w:r>
        <w:rPr>
          <w:sz w:val="21"/>
          <w:vertAlign w:val="baseline"/>
        </w:rPr>
        <w:t>and</w:t>
      </w:r>
      <w:r>
        <w:rPr>
          <w:spacing w:val="-28"/>
          <w:sz w:val="21"/>
          <w:vertAlign w:val="baseline"/>
        </w:rPr>
        <w:t> </w:t>
      </w:r>
      <w:r>
        <w:rPr>
          <w:sz w:val="21"/>
          <w:vertAlign w:val="baseline"/>
        </w:rPr>
        <w:t>sublingual</w:t>
      </w:r>
      <w:r>
        <w:rPr>
          <w:spacing w:val="-29"/>
          <w:sz w:val="21"/>
          <w:vertAlign w:val="baseline"/>
        </w:rPr>
        <w:t> </w:t>
      </w:r>
      <w:r>
        <w:rPr>
          <w:sz w:val="21"/>
          <w:vertAlign w:val="baseline"/>
        </w:rPr>
        <w:t>or</w:t>
      </w:r>
      <w:r>
        <w:rPr>
          <w:spacing w:val="-28"/>
          <w:sz w:val="21"/>
          <w:vertAlign w:val="baseline"/>
        </w:rPr>
        <w:t> </w:t>
      </w:r>
      <w:r>
        <w:rPr>
          <w:sz w:val="21"/>
          <w:vertAlign w:val="baseline"/>
        </w:rPr>
        <w:t>transmucosal</w:t>
      </w:r>
      <w:r>
        <w:rPr>
          <w:spacing w:val="-29"/>
          <w:sz w:val="21"/>
          <w:vertAlign w:val="baseline"/>
        </w:rPr>
        <w:t> </w:t>
      </w:r>
      <w:r>
        <w:rPr>
          <w:sz w:val="21"/>
          <w:vertAlign w:val="baseline"/>
        </w:rPr>
        <w:t>routes.</w:t>
      </w:r>
    </w:p>
    <w:p>
      <w:pPr>
        <w:pStyle w:val="ListParagraph"/>
        <w:numPr>
          <w:ilvl w:val="1"/>
          <w:numId w:val="5"/>
        </w:numPr>
        <w:tabs>
          <w:tab w:pos="1666" w:val="left" w:leader="none"/>
          <w:tab w:pos="1667" w:val="left" w:leader="none"/>
        </w:tabs>
        <w:spacing w:line="271" w:lineRule="auto" w:before="101" w:after="0"/>
        <w:ind w:left="1666" w:right="317" w:hanging="710"/>
        <w:jc w:val="left"/>
        <w:rPr>
          <w:sz w:val="21"/>
        </w:rPr>
      </w:pPr>
      <w:r>
        <w:rPr>
          <w:w w:val="95"/>
          <w:sz w:val="21"/>
        </w:rPr>
        <w:t>However,</w:t>
      </w:r>
      <w:r>
        <w:rPr>
          <w:spacing w:val="-44"/>
          <w:w w:val="95"/>
          <w:sz w:val="21"/>
        </w:rPr>
        <w:t> </w:t>
      </w:r>
      <w:r>
        <w:rPr>
          <w:w w:val="95"/>
          <w:sz w:val="21"/>
        </w:rPr>
        <w:t>a</w:t>
      </w:r>
      <w:r>
        <w:rPr>
          <w:spacing w:val="-43"/>
          <w:w w:val="95"/>
          <w:sz w:val="21"/>
        </w:rPr>
        <w:t> </w:t>
      </w:r>
      <w:r>
        <w:rPr>
          <w:w w:val="95"/>
          <w:sz w:val="21"/>
        </w:rPr>
        <w:t>considerable</w:t>
      </w:r>
      <w:r>
        <w:rPr>
          <w:spacing w:val="-44"/>
          <w:w w:val="95"/>
          <w:sz w:val="21"/>
        </w:rPr>
        <w:t> </w:t>
      </w:r>
      <w:r>
        <w:rPr>
          <w:w w:val="95"/>
          <w:sz w:val="21"/>
        </w:rPr>
        <w:t>degree</w:t>
      </w:r>
      <w:r>
        <w:rPr>
          <w:spacing w:val="-43"/>
          <w:w w:val="95"/>
          <w:sz w:val="21"/>
        </w:rPr>
        <w:t> </w:t>
      </w:r>
      <w:r>
        <w:rPr>
          <w:w w:val="95"/>
          <w:sz w:val="21"/>
        </w:rPr>
        <w:t>of</w:t>
      </w:r>
      <w:r>
        <w:rPr>
          <w:spacing w:val="-43"/>
          <w:w w:val="95"/>
          <w:sz w:val="21"/>
        </w:rPr>
        <w:t> </w:t>
      </w:r>
      <w:r>
        <w:rPr>
          <w:w w:val="95"/>
          <w:sz w:val="21"/>
        </w:rPr>
        <w:t>proselytising</w:t>
      </w:r>
      <w:r>
        <w:rPr>
          <w:spacing w:val="-44"/>
          <w:w w:val="95"/>
          <w:sz w:val="21"/>
        </w:rPr>
        <w:t> </w:t>
      </w:r>
      <w:r>
        <w:rPr>
          <w:w w:val="95"/>
          <w:sz w:val="21"/>
        </w:rPr>
        <w:t>zeal</w:t>
      </w:r>
      <w:r>
        <w:rPr>
          <w:spacing w:val="-43"/>
          <w:w w:val="95"/>
          <w:sz w:val="21"/>
        </w:rPr>
        <w:t> </w:t>
      </w:r>
      <w:r>
        <w:rPr>
          <w:w w:val="95"/>
          <w:sz w:val="21"/>
        </w:rPr>
        <w:t>still</w:t>
      </w:r>
      <w:r>
        <w:rPr>
          <w:spacing w:val="-44"/>
          <w:w w:val="95"/>
          <w:sz w:val="21"/>
        </w:rPr>
        <w:t> </w:t>
      </w:r>
      <w:r>
        <w:rPr>
          <w:w w:val="95"/>
          <w:sz w:val="21"/>
        </w:rPr>
        <w:t>attends</w:t>
      </w:r>
      <w:r>
        <w:rPr>
          <w:spacing w:val="-43"/>
          <w:w w:val="95"/>
          <w:sz w:val="21"/>
        </w:rPr>
        <w:t> </w:t>
      </w:r>
      <w:r>
        <w:rPr>
          <w:w w:val="95"/>
          <w:sz w:val="21"/>
        </w:rPr>
        <w:t>much</w:t>
      </w:r>
      <w:r>
        <w:rPr>
          <w:spacing w:val="-44"/>
          <w:w w:val="95"/>
          <w:sz w:val="21"/>
        </w:rPr>
        <w:t> </w:t>
      </w:r>
      <w:r>
        <w:rPr>
          <w:w w:val="95"/>
          <w:sz w:val="21"/>
        </w:rPr>
        <w:t>of</w:t>
      </w:r>
      <w:r>
        <w:rPr>
          <w:spacing w:val="-43"/>
          <w:w w:val="95"/>
          <w:sz w:val="21"/>
        </w:rPr>
        <w:t> </w:t>
      </w:r>
      <w:r>
        <w:rPr>
          <w:w w:val="95"/>
          <w:sz w:val="21"/>
        </w:rPr>
        <w:t>the</w:t>
      </w:r>
      <w:r>
        <w:rPr>
          <w:spacing w:val="-43"/>
          <w:w w:val="95"/>
          <w:sz w:val="21"/>
        </w:rPr>
        <w:t> </w:t>
      </w:r>
      <w:r>
        <w:rPr>
          <w:w w:val="95"/>
          <w:sz w:val="21"/>
        </w:rPr>
        <w:t>literature about</w:t>
      </w:r>
      <w:r>
        <w:rPr>
          <w:spacing w:val="-32"/>
          <w:w w:val="95"/>
          <w:sz w:val="21"/>
        </w:rPr>
        <w:t> </w:t>
      </w:r>
      <w:r>
        <w:rPr>
          <w:w w:val="95"/>
          <w:sz w:val="21"/>
        </w:rPr>
        <w:t>the</w:t>
      </w:r>
      <w:r>
        <w:rPr>
          <w:spacing w:val="-32"/>
          <w:w w:val="95"/>
          <w:sz w:val="21"/>
        </w:rPr>
        <w:t> </w:t>
      </w:r>
      <w:r>
        <w:rPr>
          <w:w w:val="95"/>
          <w:sz w:val="21"/>
        </w:rPr>
        <w:t>medicinal</w:t>
      </w:r>
      <w:r>
        <w:rPr>
          <w:spacing w:val="-32"/>
          <w:w w:val="95"/>
          <w:sz w:val="21"/>
        </w:rPr>
        <w:t> </w:t>
      </w:r>
      <w:r>
        <w:rPr>
          <w:w w:val="95"/>
          <w:sz w:val="21"/>
        </w:rPr>
        <w:t>uses</w:t>
      </w:r>
      <w:r>
        <w:rPr>
          <w:spacing w:val="-31"/>
          <w:w w:val="95"/>
          <w:sz w:val="21"/>
        </w:rPr>
        <w:t> </w:t>
      </w:r>
      <w:r>
        <w:rPr>
          <w:w w:val="95"/>
          <w:sz w:val="21"/>
        </w:rPr>
        <w:t>of</w:t>
      </w:r>
      <w:r>
        <w:rPr>
          <w:spacing w:val="-32"/>
          <w:w w:val="95"/>
          <w:sz w:val="21"/>
        </w:rPr>
        <w:t> </w:t>
      </w:r>
      <w:r>
        <w:rPr>
          <w:w w:val="95"/>
          <w:sz w:val="21"/>
        </w:rPr>
        <w:t>cannabis.</w:t>
      </w:r>
      <w:r>
        <w:rPr>
          <w:w w:val="95"/>
          <w:sz w:val="21"/>
          <w:vertAlign w:val="superscript"/>
        </w:rPr>
        <w:t>9</w:t>
      </w:r>
      <w:r>
        <w:rPr>
          <w:spacing w:val="-33"/>
          <w:w w:val="95"/>
          <w:sz w:val="21"/>
          <w:vertAlign w:val="baseline"/>
        </w:rPr>
        <w:t> </w:t>
      </w:r>
      <w:r>
        <w:rPr>
          <w:w w:val="95"/>
          <w:sz w:val="21"/>
          <w:vertAlign w:val="baseline"/>
        </w:rPr>
        <w:t>This</w:t>
      </w:r>
      <w:r>
        <w:rPr>
          <w:spacing w:val="-31"/>
          <w:w w:val="95"/>
          <w:sz w:val="21"/>
          <w:vertAlign w:val="baseline"/>
        </w:rPr>
        <w:t> </w:t>
      </w:r>
      <w:r>
        <w:rPr>
          <w:w w:val="95"/>
          <w:sz w:val="21"/>
          <w:vertAlign w:val="baseline"/>
        </w:rPr>
        <w:t>led</w:t>
      </w:r>
      <w:r>
        <w:rPr>
          <w:spacing w:val="-32"/>
          <w:w w:val="95"/>
          <w:sz w:val="21"/>
          <w:vertAlign w:val="baseline"/>
        </w:rPr>
        <w:t> </w:t>
      </w:r>
      <w:r>
        <w:rPr>
          <w:w w:val="95"/>
          <w:sz w:val="21"/>
          <w:vertAlign w:val="baseline"/>
        </w:rPr>
        <w:t>a</w:t>
      </w:r>
      <w:r>
        <w:rPr>
          <w:spacing w:val="-31"/>
          <w:w w:val="95"/>
          <w:sz w:val="21"/>
          <w:vertAlign w:val="baseline"/>
        </w:rPr>
        <w:t> </w:t>
      </w:r>
      <w:r>
        <w:rPr>
          <w:w w:val="95"/>
          <w:sz w:val="21"/>
          <w:vertAlign w:val="baseline"/>
        </w:rPr>
        <w:t>United</w:t>
      </w:r>
      <w:r>
        <w:rPr>
          <w:spacing w:val="-32"/>
          <w:w w:val="95"/>
          <w:sz w:val="21"/>
          <w:vertAlign w:val="baseline"/>
        </w:rPr>
        <w:t> </w:t>
      </w:r>
      <w:r>
        <w:rPr>
          <w:w w:val="95"/>
          <w:sz w:val="21"/>
          <w:vertAlign w:val="baseline"/>
        </w:rPr>
        <w:t>States</w:t>
      </w:r>
      <w:r>
        <w:rPr>
          <w:spacing w:val="-31"/>
          <w:w w:val="95"/>
          <w:sz w:val="21"/>
          <w:vertAlign w:val="baseline"/>
        </w:rPr>
        <w:t> </w:t>
      </w:r>
      <w:r>
        <w:rPr>
          <w:w w:val="95"/>
          <w:sz w:val="21"/>
          <w:vertAlign w:val="baseline"/>
        </w:rPr>
        <w:t>medico-legal</w:t>
      </w:r>
      <w:r>
        <w:rPr>
          <w:spacing w:val="-32"/>
          <w:w w:val="95"/>
          <w:sz w:val="21"/>
          <w:vertAlign w:val="baseline"/>
        </w:rPr>
        <w:t> </w:t>
      </w:r>
      <w:r>
        <w:rPr>
          <w:w w:val="95"/>
          <w:sz w:val="21"/>
          <w:vertAlign w:val="baseline"/>
        </w:rPr>
        <w:t>review</w:t>
      </w:r>
      <w:r>
        <w:rPr>
          <w:spacing w:val="-31"/>
          <w:w w:val="95"/>
          <w:sz w:val="21"/>
          <w:vertAlign w:val="baseline"/>
        </w:rPr>
        <w:t> </w:t>
      </w:r>
      <w:r>
        <w:rPr>
          <w:w w:val="95"/>
          <w:sz w:val="21"/>
          <w:vertAlign w:val="baseline"/>
        </w:rPr>
        <w:t>in </w:t>
      </w:r>
      <w:r>
        <w:rPr>
          <w:sz w:val="21"/>
          <w:vertAlign w:val="baseline"/>
        </w:rPr>
        <w:t>2009 to argue</w:t>
      </w:r>
      <w:r>
        <w:rPr>
          <w:spacing w:val="-29"/>
          <w:sz w:val="21"/>
          <w:vertAlign w:val="baseline"/>
        </w:rPr>
        <w:t> </w:t>
      </w:r>
      <w:r>
        <w:rPr>
          <w:sz w:val="21"/>
          <w:vertAlign w:val="baseline"/>
        </w:rPr>
        <w:t>that:</w:t>
      </w:r>
    </w:p>
    <w:p>
      <w:pPr>
        <w:pStyle w:val="BodyText"/>
        <w:spacing w:before="10"/>
        <w:rPr>
          <w:sz w:val="18"/>
        </w:rPr>
      </w:pPr>
    </w:p>
    <w:p>
      <w:pPr>
        <w:spacing w:line="297" w:lineRule="auto" w:before="0"/>
        <w:ind w:left="1807" w:right="521" w:firstLine="0"/>
        <w:jc w:val="both"/>
        <w:rPr>
          <w:sz w:val="19"/>
        </w:rPr>
      </w:pPr>
      <w:r>
        <w:rPr>
          <w:w w:val="95"/>
          <w:sz w:val="19"/>
        </w:rPr>
        <w:t>Advocacy</w:t>
      </w:r>
      <w:r>
        <w:rPr>
          <w:spacing w:val="-35"/>
          <w:w w:val="95"/>
          <w:sz w:val="19"/>
        </w:rPr>
        <w:t> </w:t>
      </w:r>
      <w:r>
        <w:rPr>
          <w:w w:val="95"/>
          <w:sz w:val="19"/>
        </w:rPr>
        <w:t>is</w:t>
      </w:r>
      <w:r>
        <w:rPr>
          <w:spacing w:val="-35"/>
          <w:w w:val="95"/>
          <w:sz w:val="19"/>
        </w:rPr>
        <w:t> </w:t>
      </w:r>
      <w:r>
        <w:rPr>
          <w:w w:val="95"/>
          <w:sz w:val="19"/>
        </w:rPr>
        <w:t>a</w:t>
      </w:r>
      <w:r>
        <w:rPr>
          <w:spacing w:val="-34"/>
          <w:w w:val="95"/>
          <w:sz w:val="19"/>
        </w:rPr>
        <w:t> </w:t>
      </w:r>
      <w:r>
        <w:rPr>
          <w:w w:val="95"/>
          <w:sz w:val="19"/>
        </w:rPr>
        <w:t>poor</w:t>
      </w:r>
      <w:r>
        <w:rPr>
          <w:spacing w:val="-35"/>
          <w:w w:val="95"/>
          <w:sz w:val="19"/>
        </w:rPr>
        <w:t> </w:t>
      </w:r>
      <w:r>
        <w:rPr>
          <w:w w:val="95"/>
          <w:sz w:val="19"/>
        </w:rPr>
        <w:t>substitute</w:t>
      </w:r>
      <w:r>
        <w:rPr>
          <w:spacing w:val="-34"/>
          <w:w w:val="95"/>
          <w:sz w:val="19"/>
        </w:rPr>
        <w:t> </w:t>
      </w:r>
      <w:r>
        <w:rPr>
          <w:w w:val="95"/>
          <w:sz w:val="19"/>
        </w:rPr>
        <w:t>for</w:t>
      </w:r>
      <w:r>
        <w:rPr>
          <w:spacing w:val="-35"/>
          <w:w w:val="95"/>
          <w:sz w:val="19"/>
        </w:rPr>
        <w:t> </w:t>
      </w:r>
      <w:r>
        <w:rPr>
          <w:w w:val="95"/>
          <w:sz w:val="19"/>
        </w:rPr>
        <w:t>dispassionate</w:t>
      </w:r>
      <w:r>
        <w:rPr>
          <w:spacing w:val="-34"/>
          <w:w w:val="95"/>
          <w:sz w:val="19"/>
        </w:rPr>
        <w:t> </w:t>
      </w:r>
      <w:r>
        <w:rPr>
          <w:w w:val="95"/>
          <w:sz w:val="19"/>
        </w:rPr>
        <w:t>analysis,</w:t>
      </w:r>
      <w:r>
        <w:rPr>
          <w:spacing w:val="-35"/>
          <w:w w:val="95"/>
          <w:sz w:val="19"/>
        </w:rPr>
        <w:t> </w:t>
      </w:r>
      <w:r>
        <w:rPr>
          <w:w w:val="95"/>
          <w:sz w:val="19"/>
        </w:rPr>
        <w:t>and</w:t>
      </w:r>
      <w:r>
        <w:rPr>
          <w:spacing w:val="-34"/>
          <w:w w:val="95"/>
          <w:sz w:val="19"/>
        </w:rPr>
        <w:t> </w:t>
      </w:r>
      <w:r>
        <w:rPr>
          <w:w w:val="95"/>
          <w:sz w:val="19"/>
        </w:rPr>
        <w:t>…</w:t>
      </w:r>
      <w:r>
        <w:rPr>
          <w:spacing w:val="-34"/>
          <w:w w:val="95"/>
          <w:sz w:val="19"/>
        </w:rPr>
        <w:t> </w:t>
      </w:r>
      <w:r>
        <w:rPr>
          <w:w w:val="95"/>
          <w:sz w:val="19"/>
        </w:rPr>
        <w:t>popular</w:t>
      </w:r>
      <w:r>
        <w:rPr>
          <w:spacing w:val="-35"/>
          <w:w w:val="95"/>
          <w:sz w:val="19"/>
        </w:rPr>
        <w:t> </w:t>
      </w:r>
      <w:r>
        <w:rPr>
          <w:w w:val="95"/>
          <w:sz w:val="19"/>
        </w:rPr>
        <w:t>votes</w:t>
      </w:r>
      <w:r>
        <w:rPr>
          <w:spacing w:val="-35"/>
          <w:w w:val="95"/>
          <w:sz w:val="19"/>
        </w:rPr>
        <w:t> </w:t>
      </w:r>
      <w:r>
        <w:rPr>
          <w:w w:val="95"/>
          <w:sz w:val="19"/>
        </w:rPr>
        <w:t>should</w:t>
      </w:r>
      <w:r>
        <w:rPr>
          <w:spacing w:val="-34"/>
          <w:w w:val="95"/>
          <w:sz w:val="19"/>
        </w:rPr>
        <w:t> </w:t>
      </w:r>
      <w:r>
        <w:rPr>
          <w:w w:val="95"/>
          <w:sz w:val="19"/>
        </w:rPr>
        <w:t>not</w:t>
      </w:r>
      <w:r>
        <w:rPr>
          <w:spacing w:val="-35"/>
          <w:w w:val="95"/>
          <w:sz w:val="19"/>
        </w:rPr>
        <w:t> </w:t>
      </w:r>
      <w:r>
        <w:rPr>
          <w:w w:val="95"/>
          <w:sz w:val="19"/>
        </w:rPr>
        <w:t>be allowed</w:t>
      </w:r>
      <w:r>
        <w:rPr>
          <w:spacing w:val="-32"/>
          <w:w w:val="95"/>
          <w:sz w:val="19"/>
        </w:rPr>
        <w:t> </w:t>
      </w:r>
      <w:r>
        <w:rPr>
          <w:w w:val="95"/>
          <w:sz w:val="19"/>
        </w:rPr>
        <w:t>to</w:t>
      </w:r>
      <w:r>
        <w:rPr>
          <w:spacing w:val="-31"/>
          <w:w w:val="95"/>
          <w:sz w:val="19"/>
        </w:rPr>
        <w:t> </w:t>
      </w:r>
      <w:r>
        <w:rPr>
          <w:w w:val="95"/>
          <w:sz w:val="19"/>
        </w:rPr>
        <w:t>trump</w:t>
      </w:r>
      <w:r>
        <w:rPr>
          <w:spacing w:val="-32"/>
          <w:w w:val="95"/>
          <w:sz w:val="19"/>
        </w:rPr>
        <w:t> </w:t>
      </w:r>
      <w:r>
        <w:rPr>
          <w:w w:val="95"/>
          <w:sz w:val="19"/>
        </w:rPr>
        <w:t>scientific</w:t>
      </w:r>
      <w:r>
        <w:rPr>
          <w:spacing w:val="-32"/>
          <w:w w:val="95"/>
          <w:sz w:val="19"/>
        </w:rPr>
        <w:t> </w:t>
      </w:r>
      <w:r>
        <w:rPr>
          <w:w w:val="95"/>
          <w:sz w:val="19"/>
        </w:rPr>
        <w:t>evidence</w:t>
      </w:r>
      <w:r>
        <w:rPr>
          <w:spacing w:val="-31"/>
          <w:w w:val="95"/>
          <w:sz w:val="19"/>
        </w:rPr>
        <w:t> </w:t>
      </w:r>
      <w:r>
        <w:rPr>
          <w:w w:val="95"/>
          <w:sz w:val="19"/>
        </w:rPr>
        <w:t>in</w:t>
      </w:r>
      <w:r>
        <w:rPr>
          <w:spacing w:val="-32"/>
          <w:w w:val="95"/>
          <w:sz w:val="19"/>
        </w:rPr>
        <w:t> </w:t>
      </w:r>
      <w:r>
        <w:rPr>
          <w:w w:val="95"/>
          <w:sz w:val="19"/>
        </w:rPr>
        <w:t>deciding</w:t>
      </w:r>
      <w:r>
        <w:rPr>
          <w:spacing w:val="-31"/>
          <w:w w:val="95"/>
          <w:sz w:val="19"/>
        </w:rPr>
        <w:t> </w:t>
      </w:r>
      <w:r>
        <w:rPr>
          <w:w w:val="95"/>
          <w:sz w:val="19"/>
        </w:rPr>
        <w:t>whether</w:t>
      </w:r>
      <w:r>
        <w:rPr>
          <w:spacing w:val="-32"/>
          <w:w w:val="95"/>
          <w:sz w:val="19"/>
        </w:rPr>
        <w:t> </w:t>
      </w:r>
      <w:r>
        <w:rPr>
          <w:w w:val="95"/>
          <w:sz w:val="19"/>
        </w:rPr>
        <w:t>or</w:t>
      </w:r>
      <w:r>
        <w:rPr>
          <w:spacing w:val="-32"/>
          <w:w w:val="95"/>
          <w:sz w:val="19"/>
        </w:rPr>
        <w:t> </w:t>
      </w:r>
      <w:r>
        <w:rPr>
          <w:w w:val="95"/>
          <w:sz w:val="19"/>
        </w:rPr>
        <w:t>not</w:t>
      </w:r>
      <w:r>
        <w:rPr>
          <w:spacing w:val="-32"/>
          <w:w w:val="95"/>
          <w:sz w:val="19"/>
        </w:rPr>
        <w:t> </w:t>
      </w:r>
      <w:r>
        <w:rPr>
          <w:w w:val="95"/>
          <w:sz w:val="19"/>
        </w:rPr>
        <w:t>marijuana</w:t>
      </w:r>
      <w:r>
        <w:rPr>
          <w:spacing w:val="-31"/>
          <w:w w:val="95"/>
          <w:sz w:val="19"/>
        </w:rPr>
        <w:t> </w:t>
      </w:r>
      <w:r>
        <w:rPr>
          <w:w w:val="95"/>
          <w:sz w:val="19"/>
        </w:rPr>
        <w:t>is</w:t>
      </w:r>
      <w:r>
        <w:rPr>
          <w:spacing w:val="-32"/>
          <w:w w:val="95"/>
          <w:sz w:val="19"/>
        </w:rPr>
        <w:t> </w:t>
      </w:r>
      <w:r>
        <w:rPr>
          <w:w w:val="95"/>
          <w:sz w:val="19"/>
        </w:rPr>
        <w:t>an</w:t>
      </w:r>
      <w:r>
        <w:rPr>
          <w:spacing w:val="-31"/>
          <w:w w:val="95"/>
          <w:sz w:val="19"/>
        </w:rPr>
        <w:t> </w:t>
      </w:r>
      <w:r>
        <w:rPr>
          <w:w w:val="95"/>
          <w:sz w:val="19"/>
        </w:rPr>
        <w:t>appropriate </w:t>
      </w:r>
      <w:r>
        <w:rPr>
          <w:sz w:val="19"/>
        </w:rPr>
        <w:t>pharmaceutical</w:t>
      </w:r>
      <w:r>
        <w:rPr>
          <w:spacing w:val="-17"/>
          <w:sz w:val="19"/>
        </w:rPr>
        <w:t> </w:t>
      </w:r>
      <w:r>
        <w:rPr>
          <w:sz w:val="19"/>
        </w:rPr>
        <w:t>agent</w:t>
      </w:r>
      <w:r>
        <w:rPr>
          <w:spacing w:val="-17"/>
          <w:sz w:val="19"/>
        </w:rPr>
        <w:t> </w:t>
      </w:r>
      <w:r>
        <w:rPr>
          <w:sz w:val="19"/>
        </w:rPr>
        <w:t>to</w:t>
      </w:r>
      <w:r>
        <w:rPr>
          <w:spacing w:val="-15"/>
          <w:sz w:val="19"/>
        </w:rPr>
        <w:t> </w:t>
      </w:r>
      <w:r>
        <w:rPr>
          <w:sz w:val="19"/>
        </w:rPr>
        <w:t>use</w:t>
      </w:r>
      <w:r>
        <w:rPr>
          <w:spacing w:val="-16"/>
          <w:sz w:val="19"/>
        </w:rPr>
        <w:t> </w:t>
      </w:r>
      <w:r>
        <w:rPr>
          <w:sz w:val="19"/>
        </w:rPr>
        <w:t>on</w:t>
      </w:r>
      <w:r>
        <w:rPr>
          <w:spacing w:val="-16"/>
          <w:sz w:val="19"/>
        </w:rPr>
        <w:t> </w:t>
      </w:r>
      <w:r>
        <w:rPr>
          <w:sz w:val="19"/>
        </w:rPr>
        <w:t>modern</w:t>
      </w:r>
      <w:r>
        <w:rPr>
          <w:spacing w:val="-15"/>
          <w:sz w:val="19"/>
        </w:rPr>
        <w:t> </w:t>
      </w:r>
      <w:r>
        <w:rPr>
          <w:sz w:val="19"/>
        </w:rPr>
        <w:t>medical</w:t>
      </w:r>
      <w:r>
        <w:rPr>
          <w:spacing w:val="-17"/>
          <w:sz w:val="19"/>
        </w:rPr>
        <w:t> </w:t>
      </w:r>
      <w:r>
        <w:rPr>
          <w:sz w:val="19"/>
        </w:rPr>
        <w:t>practice.</w:t>
      </w:r>
      <w:r>
        <w:rPr>
          <w:sz w:val="19"/>
          <w:vertAlign w:val="superscript"/>
        </w:rPr>
        <w:t>10</w:t>
      </w:r>
    </w:p>
    <w:p>
      <w:pPr>
        <w:pStyle w:val="ListParagraph"/>
        <w:numPr>
          <w:ilvl w:val="1"/>
          <w:numId w:val="5"/>
        </w:numPr>
        <w:tabs>
          <w:tab w:pos="1666" w:val="left" w:leader="none"/>
          <w:tab w:pos="1667" w:val="left" w:leader="none"/>
        </w:tabs>
        <w:spacing w:line="240" w:lineRule="auto" w:before="147" w:after="0"/>
        <w:ind w:left="1666" w:right="0" w:hanging="710"/>
        <w:jc w:val="left"/>
        <w:rPr>
          <w:sz w:val="21"/>
        </w:rPr>
      </w:pPr>
      <w:r>
        <w:rPr>
          <w:sz w:val="21"/>
        </w:rPr>
        <w:t>Similarly Robson has observed</w:t>
      </w:r>
      <w:r>
        <w:rPr>
          <w:spacing w:val="-49"/>
          <w:sz w:val="21"/>
        </w:rPr>
        <w:t> </w:t>
      </w:r>
      <w:r>
        <w:rPr>
          <w:sz w:val="21"/>
        </w:rPr>
        <w:t>that:</w:t>
      </w:r>
    </w:p>
    <w:p>
      <w:pPr>
        <w:pStyle w:val="BodyText"/>
        <w:spacing w:before="3"/>
        <w:rPr>
          <w:sz w:val="13"/>
        </w:rPr>
      </w:pPr>
    </w:p>
    <w:p>
      <w:pPr>
        <w:spacing w:line="297" w:lineRule="auto" w:before="95"/>
        <w:ind w:left="1807" w:right="0" w:firstLine="0"/>
        <w:jc w:val="left"/>
        <w:rPr>
          <w:sz w:val="19"/>
        </w:rPr>
      </w:pPr>
      <w:r>
        <w:rPr>
          <w:w w:val="95"/>
          <w:sz w:val="19"/>
        </w:rPr>
        <w:t>In</w:t>
      </w:r>
      <w:r>
        <w:rPr>
          <w:spacing w:val="-31"/>
          <w:w w:val="95"/>
          <w:sz w:val="19"/>
        </w:rPr>
        <w:t> </w:t>
      </w:r>
      <w:r>
        <w:rPr>
          <w:w w:val="95"/>
          <w:sz w:val="19"/>
        </w:rPr>
        <w:t>the</w:t>
      </w:r>
      <w:r>
        <w:rPr>
          <w:spacing w:val="-30"/>
          <w:w w:val="95"/>
          <w:sz w:val="19"/>
        </w:rPr>
        <w:t> </w:t>
      </w:r>
      <w:r>
        <w:rPr>
          <w:w w:val="95"/>
          <w:sz w:val="19"/>
        </w:rPr>
        <w:t>modern</w:t>
      </w:r>
      <w:r>
        <w:rPr>
          <w:spacing w:val="-31"/>
          <w:w w:val="95"/>
          <w:sz w:val="19"/>
        </w:rPr>
        <w:t> </w:t>
      </w:r>
      <w:r>
        <w:rPr>
          <w:w w:val="95"/>
          <w:sz w:val="19"/>
        </w:rPr>
        <w:t>world,</w:t>
      </w:r>
      <w:r>
        <w:rPr>
          <w:spacing w:val="-31"/>
          <w:w w:val="95"/>
          <w:sz w:val="19"/>
        </w:rPr>
        <w:t> </w:t>
      </w:r>
      <w:r>
        <w:rPr>
          <w:w w:val="95"/>
          <w:sz w:val="19"/>
        </w:rPr>
        <w:t>no</w:t>
      </w:r>
      <w:r>
        <w:rPr>
          <w:spacing w:val="-30"/>
          <w:w w:val="95"/>
          <w:sz w:val="19"/>
        </w:rPr>
        <w:t> </w:t>
      </w:r>
      <w:r>
        <w:rPr>
          <w:w w:val="95"/>
          <w:sz w:val="19"/>
        </w:rPr>
        <w:t>other</w:t>
      </w:r>
      <w:r>
        <w:rPr>
          <w:spacing w:val="-31"/>
          <w:w w:val="95"/>
          <w:sz w:val="19"/>
        </w:rPr>
        <w:t> </w:t>
      </w:r>
      <w:r>
        <w:rPr>
          <w:w w:val="95"/>
          <w:sz w:val="19"/>
        </w:rPr>
        <w:t>forbidden</w:t>
      </w:r>
      <w:r>
        <w:rPr>
          <w:spacing w:val="-31"/>
          <w:w w:val="95"/>
          <w:sz w:val="19"/>
        </w:rPr>
        <w:t> </w:t>
      </w:r>
      <w:r>
        <w:rPr>
          <w:w w:val="95"/>
          <w:sz w:val="19"/>
        </w:rPr>
        <w:t>drug</w:t>
      </w:r>
      <w:r>
        <w:rPr>
          <w:spacing w:val="-30"/>
          <w:w w:val="95"/>
          <w:sz w:val="19"/>
        </w:rPr>
        <w:t> </w:t>
      </w:r>
      <w:r>
        <w:rPr>
          <w:w w:val="95"/>
          <w:sz w:val="19"/>
        </w:rPr>
        <w:t>has</w:t>
      </w:r>
      <w:r>
        <w:rPr>
          <w:spacing w:val="-31"/>
          <w:w w:val="95"/>
          <w:sz w:val="19"/>
        </w:rPr>
        <w:t> </w:t>
      </w:r>
      <w:r>
        <w:rPr>
          <w:w w:val="95"/>
          <w:sz w:val="19"/>
        </w:rPr>
        <w:t>provoked</w:t>
      </w:r>
      <w:r>
        <w:rPr>
          <w:spacing w:val="-30"/>
          <w:w w:val="95"/>
          <w:sz w:val="19"/>
        </w:rPr>
        <w:t> </w:t>
      </w:r>
      <w:r>
        <w:rPr>
          <w:w w:val="95"/>
          <w:sz w:val="19"/>
        </w:rPr>
        <w:t>such</w:t>
      </w:r>
      <w:r>
        <w:rPr>
          <w:spacing w:val="-31"/>
          <w:w w:val="95"/>
          <w:sz w:val="19"/>
        </w:rPr>
        <w:t> </w:t>
      </w:r>
      <w:r>
        <w:rPr>
          <w:w w:val="95"/>
          <w:sz w:val="19"/>
        </w:rPr>
        <w:t>polarization</w:t>
      </w:r>
      <w:r>
        <w:rPr>
          <w:spacing w:val="-30"/>
          <w:w w:val="95"/>
          <w:sz w:val="19"/>
        </w:rPr>
        <w:t> </w:t>
      </w:r>
      <w:r>
        <w:rPr>
          <w:w w:val="95"/>
          <w:sz w:val="19"/>
        </w:rPr>
        <w:t>between</w:t>
      </w:r>
      <w:r>
        <w:rPr>
          <w:spacing w:val="-31"/>
          <w:w w:val="95"/>
          <w:sz w:val="19"/>
        </w:rPr>
        <w:t> </w:t>
      </w:r>
      <w:r>
        <w:rPr>
          <w:w w:val="95"/>
          <w:sz w:val="19"/>
        </w:rPr>
        <w:t>its </w:t>
      </w:r>
      <w:r>
        <w:rPr>
          <w:sz w:val="19"/>
        </w:rPr>
        <w:t>defenders</w:t>
      </w:r>
      <w:r>
        <w:rPr>
          <w:spacing w:val="-26"/>
          <w:sz w:val="19"/>
        </w:rPr>
        <w:t> </w:t>
      </w:r>
      <w:r>
        <w:rPr>
          <w:sz w:val="19"/>
        </w:rPr>
        <w:t>and</w:t>
      </w:r>
      <w:r>
        <w:rPr>
          <w:spacing w:val="-24"/>
          <w:sz w:val="19"/>
        </w:rPr>
        <w:t> </w:t>
      </w:r>
      <w:r>
        <w:rPr>
          <w:sz w:val="19"/>
        </w:rPr>
        <w:t>detractors,</w:t>
      </w:r>
      <w:r>
        <w:rPr>
          <w:spacing w:val="-25"/>
          <w:sz w:val="19"/>
        </w:rPr>
        <w:t> </w:t>
      </w:r>
      <w:r>
        <w:rPr>
          <w:sz w:val="19"/>
        </w:rPr>
        <w:t>with</w:t>
      </w:r>
      <w:r>
        <w:rPr>
          <w:spacing w:val="-25"/>
          <w:sz w:val="19"/>
        </w:rPr>
        <w:t> </w:t>
      </w:r>
      <w:r>
        <w:rPr>
          <w:sz w:val="19"/>
        </w:rPr>
        <w:t>reason</w:t>
      </w:r>
      <w:r>
        <w:rPr>
          <w:spacing w:val="-24"/>
          <w:sz w:val="19"/>
        </w:rPr>
        <w:t> </w:t>
      </w:r>
      <w:r>
        <w:rPr>
          <w:sz w:val="19"/>
        </w:rPr>
        <w:t>frequently</w:t>
      </w:r>
      <w:r>
        <w:rPr>
          <w:spacing w:val="-25"/>
          <w:sz w:val="19"/>
        </w:rPr>
        <w:t> </w:t>
      </w:r>
      <w:r>
        <w:rPr>
          <w:sz w:val="19"/>
        </w:rPr>
        <w:t>swamped</w:t>
      </w:r>
      <w:r>
        <w:rPr>
          <w:spacing w:val="-25"/>
          <w:sz w:val="19"/>
        </w:rPr>
        <w:t> </w:t>
      </w:r>
      <w:r>
        <w:rPr>
          <w:sz w:val="19"/>
        </w:rPr>
        <w:t>by</w:t>
      </w:r>
      <w:r>
        <w:rPr>
          <w:spacing w:val="-25"/>
          <w:sz w:val="19"/>
        </w:rPr>
        <w:t> </w:t>
      </w:r>
      <w:r>
        <w:rPr>
          <w:sz w:val="19"/>
        </w:rPr>
        <w:t>rhetoric.</w:t>
      </w:r>
      <w:r>
        <w:rPr>
          <w:sz w:val="19"/>
          <w:vertAlign w:val="superscript"/>
        </w:rPr>
        <w:t>11</w:t>
      </w:r>
    </w:p>
    <w:p>
      <w:pPr>
        <w:pStyle w:val="ListParagraph"/>
        <w:numPr>
          <w:ilvl w:val="1"/>
          <w:numId w:val="5"/>
        </w:numPr>
        <w:tabs>
          <w:tab w:pos="1666" w:val="left" w:leader="none"/>
          <w:tab w:pos="1667" w:val="left" w:leader="none"/>
        </w:tabs>
        <w:spacing w:line="271" w:lineRule="auto" w:before="146" w:after="0"/>
        <w:ind w:left="1666" w:right="426" w:hanging="710"/>
        <w:jc w:val="left"/>
        <w:rPr>
          <w:sz w:val="21"/>
        </w:rPr>
      </w:pPr>
      <w:r>
        <w:rPr>
          <w:w w:val="95"/>
          <w:sz w:val="21"/>
        </w:rPr>
        <w:t>The</w:t>
      </w:r>
      <w:r>
        <w:rPr>
          <w:spacing w:val="-33"/>
          <w:w w:val="95"/>
          <w:sz w:val="21"/>
        </w:rPr>
        <w:t> </w:t>
      </w:r>
      <w:r>
        <w:rPr>
          <w:w w:val="95"/>
          <w:sz w:val="21"/>
        </w:rPr>
        <w:t>issues</w:t>
      </w:r>
      <w:r>
        <w:rPr>
          <w:spacing w:val="-32"/>
          <w:w w:val="95"/>
          <w:sz w:val="21"/>
        </w:rPr>
        <w:t> </w:t>
      </w:r>
      <w:r>
        <w:rPr>
          <w:w w:val="95"/>
          <w:sz w:val="21"/>
        </w:rPr>
        <w:t>raised</w:t>
      </w:r>
      <w:r>
        <w:rPr>
          <w:spacing w:val="-32"/>
          <w:w w:val="95"/>
          <w:sz w:val="21"/>
        </w:rPr>
        <w:t> </w:t>
      </w:r>
      <w:r>
        <w:rPr>
          <w:w w:val="95"/>
          <w:sz w:val="21"/>
        </w:rPr>
        <w:t>in</w:t>
      </w:r>
      <w:r>
        <w:rPr>
          <w:spacing w:val="-32"/>
          <w:w w:val="95"/>
          <w:sz w:val="21"/>
        </w:rPr>
        <w:t> </w:t>
      </w:r>
      <w:r>
        <w:rPr>
          <w:w w:val="95"/>
          <w:sz w:val="21"/>
        </w:rPr>
        <w:t>this</w:t>
      </w:r>
      <w:r>
        <w:rPr>
          <w:spacing w:val="-33"/>
          <w:w w:val="95"/>
          <w:sz w:val="21"/>
        </w:rPr>
        <w:t> </w:t>
      </w:r>
      <w:r>
        <w:rPr>
          <w:w w:val="95"/>
          <w:sz w:val="21"/>
        </w:rPr>
        <w:t>regard</w:t>
      </w:r>
      <w:r>
        <w:rPr>
          <w:spacing w:val="-32"/>
          <w:w w:val="95"/>
          <w:sz w:val="21"/>
        </w:rPr>
        <w:t> </w:t>
      </w:r>
      <w:r>
        <w:rPr>
          <w:w w:val="95"/>
          <w:sz w:val="21"/>
        </w:rPr>
        <w:t>are</w:t>
      </w:r>
      <w:r>
        <w:rPr>
          <w:spacing w:val="-32"/>
          <w:w w:val="95"/>
          <w:sz w:val="21"/>
        </w:rPr>
        <w:t> </w:t>
      </w:r>
      <w:r>
        <w:rPr>
          <w:w w:val="95"/>
          <w:sz w:val="21"/>
        </w:rPr>
        <w:t>not</w:t>
      </w:r>
      <w:r>
        <w:rPr>
          <w:spacing w:val="-32"/>
          <w:w w:val="95"/>
          <w:sz w:val="21"/>
        </w:rPr>
        <w:t> </w:t>
      </w:r>
      <w:r>
        <w:rPr>
          <w:w w:val="95"/>
          <w:sz w:val="21"/>
        </w:rPr>
        <w:t>just</w:t>
      </w:r>
      <w:r>
        <w:rPr>
          <w:spacing w:val="-32"/>
          <w:w w:val="95"/>
          <w:sz w:val="21"/>
        </w:rPr>
        <w:t> </w:t>
      </w:r>
      <w:r>
        <w:rPr>
          <w:w w:val="95"/>
          <w:sz w:val="21"/>
        </w:rPr>
        <w:t>a</w:t>
      </w:r>
      <w:r>
        <w:rPr>
          <w:spacing w:val="-33"/>
          <w:w w:val="95"/>
          <w:sz w:val="21"/>
        </w:rPr>
        <w:t> </w:t>
      </w:r>
      <w:r>
        <w:rPr>
          <w:w w:val="95"/>
          <w:sz w:val="21"/>
        </w:rPr>
        <w:t>question</w:t>
      </w:r>
      <w:r>
        <w:rPr>
          <w:spacing w:val="-32"/>
          <w:w w:val="95"/>
          <w:sz w:val="21"/>
        </w:rPr>
        <w:t> </w:t>
      </w:r>
      <w:r>
        <w:rPr>
          <w:w w:val="95"/>
          <w:sz w:val="21"/>
        </w:rPr>
        <w:t>of</w:t>
      </w:r>
      <w:r>
        <w:rPr>
          <w:spacing w:val="-32"/>
          <w:w w:val="95"/>
          <w:sz w:val="21"/>
        </w:rPr>
        <w:t> </w:t>
      </w:r>
      <w:r>
        <w:rPr>
          <w:w w:val="95"/>
          <w:sz w:val="21"/>
        </w:rPr>
        <w:t>scholarly</w:t>
      </w:r>
      <w:r>
        <w:rPr>
          <w:spacing w:val="-32"/>
          <w:w w:val="95"/>
          <w:sz w:val="21"/>
        </w:rPr>
        <w:t> </w:t>
      </w:r>
      <w:r>
        <w:rPr>
          <w:w w:val="95"/>
          <w:sz w:val="21"/>
        </w:rPr>
        <w:t>methodology.</w:t>
      </w:r>
      <w:r>
        <w:rPr>
          <w:spacing w:val="-33"/>
          <w:w w:val="95"/>
          <w:sz w:val="21"/>
        </w:rPr>
        <w:t> </w:t>
      </w:r>
      <w:r>
        <w:rPr>
          <w:w w:val="95"/>
          <w:sz w:val="21"/>
        </w:rPr>
        <w:t>An important</w:t>
      </w:r>
      <w:r>
        <w:rPr>
          <w:spacing w:val="-25"/>
          <w:w w:val="95"/>
          <w:sz w:val="21"/>
        </w:rPr>
        <w:t> </w:t>
      </w:r>
      <w:r>
        <w:rPr>
          <w:w w:val="95"/>
          <w:sz w:val="21"/>
        </w:rPr>
        <w:t>warning</w:t>
      </w:r>
      <w:r>
        <w:rPr>
          <w:spacing w:val="-24"/>
          <w:w w:val="95"/>
          <w:sz w:val="21"/>
        </w:rPr>
        <w:t> </w:t>
      </w:r>
      <w:r>
        <w:rPr>
          <w:w w:val="95"/>
          <w:sz w:val="21"/>
        </w:rPr>
        <w:t>note</w:t>
      </w:r>
      <w:r>
        <w:rPr>
          <w:spacing w:val="-24"/>
          <w:w w:val="95"/>
          <w:sz w:val="21"/>
        </w:rPr>
        <w:t> </w:t>
      </w:r>
      <w:r>
        <w:rPr>
          <w:w w:val="95"/>
          <w:sz w:val="21"/>
        </w:rPr>
        <w:t>about</w:t>
      </w:r>
      <w:r>
        <w:rPr>
          <w:spacing w:val="-24"/>
          <w:w w:val="95"/>
          <w:sz w:val="21"/>
        </w:rPr>
        <w:t> </w:t>
      </w:r>
      <w:r>
        <w:rPr>
          <w:w w:val="95"/>
          <w:sz w:val="21"/>
        </w:rPr>
        <w:t>the</w:t>
      </w:r>
      <w:r>
        <w:rPr>
          <w:spacing w:val="-24"/>
          <w:w w:val="95"/>
          <w:sz w:val="21"/>
        </w:rPr>
        <w:t> </w:t>
      </w:r>
      <w:r>
        <w:rPr>
          <w:w w:val="95"/>
          <w:sz w:val="21"/>
        </w:rPr>
        <w:t>need</w:t>
      </w:r>
      <w:r>
        <w:rPr>
          <w:spacing w:val="-25"/>
          <w:w w:val="95"/>
          <w:sz w:val="21"/>
        </w:rPr>
        <w:t> </w:t>
      </w:r>
      <w:r>
        <w:rPr>
          <w:w w:val="95"/>
          <w:sz w:val="21"/>
        </w:rPr>
        <w:t>to</w:t>
      </w:r>
      <w:r>
        <w:rPr>
          <w:spacing w:val="-24"/>
          <w:w w:val="95"/>
          <w:sz w:val="21"/>
        </w:rPr>
        <w:t> </w:t>
      </w:r>
      <w:r>
        <w:rPr>
          <w:w w:val="95"/>
          <w:sz w:val="21"/>
        </w:rPr>
        <w:t>avoid</w:t>
      </w:r>
      <w:r>
        <w:rPr>
          <w:spacing w:val="-24"/>
          <w:w w:val="95"/>
          <w:sz w:val="21"/>
        </w:rPr>
        <w:t> </w:t>
      </w:r>
      <w:r>
        <w:rPr>
          <w:w w:val="95"/>
          <w:sz w:val="21"/>
        </w:rPr>
        <w:t>overly</w:t>
      </w:r>
      <w:r>
        <w:rPr>
          <w:spacing w:val="-24"/>
          <w:w w:val="95"/>
          <w:sz w:val="21"/>
        </w:rPr>
        <w:t> </w:t>
      </w:r>
      <w:r>
        <w:rPr>
          <w:w w:val="95"/>
          <w:sz w:val="21"/>
        </w:rPr>
        <w:t>liberal</w:t>
      </w:r>
      <w:r>
        <w:rPr>
          <w:spacing w:val="-25"/>
          <w:w w:val="95"/>
          <w:sz w:val="21"/>
        </w:rPr>
        <w:t> </w:t>
      </w:r>
      <w:r>
        <w:rPr>
          <w:w w:val="95"/>
          <w:sz w:val="21"/>
        </w:rPr>
        <w:t>access</w:t>
      </w:r>
      <w:r>
        <w:rPr>
          <w:spacing w:val="-24"/>
          <w:w w:val="95"/>
          <w:sz w:val="21"/>
        </w:rPr>
        <w:t> </w:t>
      </w:r>
      <w:r>
        <w:rPr>
          <w:w w:val="95"/>
          <w:sz w:val="21"/>
        </w:rPr>
        <w:t>to</w:t>
      </w:r>
      <w:r>
        <w:rPr>
          <w:spacing w:val="-24"/>
          <w:w w:val="95"/>
          <w:sz w:val="21"/>
        </w:rPr>
        <w:t> </w:t>
      </w:r>
      <w:r>
        <w:rPr>
          <w:w w:val="95"/>
          <w:sz w:val="21"/>
        </w:rPr>
        <w:t>unproven treatments</w:t>
      </w:r>
      <w:r>
        <w:rPr>
          <w:spacing w:val="-29"/>
          <w:w w:val="95"/>
          <w:sz w:val="21"/>
        </w:rPr>
        <w:t> </w:t>
      </w:r>
      <w:r>
        <w:rPr>
          <w:w w:val="95"/>
          <w:sz w:val="21"/>
        </w:rPr>
        <w:t>was</w:t>
      </w:r>
      <w:r>
        <w:rPr>
          <w:spacing w:val="-29"/>
          <w:w w:val="95"/>
          <w:sz w:val="21"/>
        </w:rPr>
        <w:t> </w:t>
      </w:r>
      <w:r>
        <w:rPr>
          <w:w w:val="95"/>
          <w:sz w:val="21"/>
        </w:rPr>
        <w:t>sounded</w:t>
      </w:r>
      <w:r>
        <w:rPr>
          <w:spacing w:val="-29"/>
          <w:w w:val="95"/>
          <w:sz w:val="21"/>
        </w:rPr>
        <w:t> </w:t>
      </w:r>
      <w:r>
        <w:rPr>
          <w:w w:val="95"/>
          <w:sz w:val="21"/>
        </w:rPr>
        <w:t>in</w:t>
      </w:r>
      <w:r>
        <w:rPr>
          <w:spacing w:val="-29"/>
          <w:w w:val="95"/>
          <w:sz w:val="21"/>
        </w:rPr>
        <w:t> </w:t>
      </w:r>
      <w:r>
        <w:rPr>
          <w:w w:val="95"/>
          <w:sz w:val="21"/>
        </w:rPr>
        <w:t>a</w:t>
      </w:r>
      <w:r>
        <w:rPr>
          <w:spacing w:val="-29"/>
          <w:w w:val="95"/>
          <w:sz w:val="21"/>
        </w:rPr>
        <w:t> </w:t>
      </w:r>
      <w:r>
        <w:rPr>
          <w:w w:val="95"/>
          <w:sz w:val="21"/>
        </w:rPr>
        <w:t>related</w:t>
      </w:r>
      <w:r>
        <w:rPr>
          <w:spacing w:val="-29"/>
          <w:w w:val="95"/>
          <w:sz w:val="21"/>
        </w:rPr>
        <w:t> </w:t>
      </w:r>
      <w:r>
        <w:rPr>
          <w:w w:val="95"/>
          <w:sz w:val="21"/>
        </w:rPr>
        <w:t>context</w:t>
      </w:r>
      <w:r>
        <w:rPr>
          <w:spacing w:val="-29"/>
          <w:w w:val="95"/>
          <w:sz w:val="21"/>
        </w:rPr>
        <w:t> </w:t>
      </w:r>
      <w:r>
        <w:rPr>
          <w:w w:val="95"/>
          <w:sz w:val="21"/>
        </w:rPr>
        <w:t>by</w:t>
      </w:r>
      <w:r>
        <w:rPr>
          <w:spacing w:val="-29"/>
          <w:w w:val="95"/>
          <w:sz w:val="21"/>
        </w:rPr>
        <w:t> </w:t>
      </w:r>
      <w:r>
        <w:rPr>
          <w:w w:val="95"/>
          <w:sz w:val="21"/>
        </w:rPr>
        <w:t>the</w:t>
      </w:r>
      <w:r>
        <w:rPr>
          <w:spacing w:val="-29"/>
          <w:w w:val="95"/>
          <w:sz w:val="21"/>
        </w:rPr>
        <w:t> </w:t>
      </w:r>
      <w:r>
        <w:rPr>
          <w:w w:val="95"/>
          <w:sz w:val="21"/>
        </w:rPr>
        <w:t>United</w:t>
      </w:r>
      <w:r>
        <w:rPr>
          <w:spacing w:val="-29"/>
          <w:w w:val="95"/>
          <w:sz w:val="21"/>
        </w:rPr>
        <w:t> </w:t>
      </w:r>
      <w:r>
        <w:rPr>
          <w:w w:val="95"/>
          <w:sz w:val="21"/>
        </w:rPr>
        <w:t>States</w:t>
      </w:r>
      <w:r>
        <w:rPr>
          <w:spacing w:val="-29"/>
          <w:w w:val="95"/>
          <w:sz w:val="21"/>
        </w:rPr>
        <w:t> </w:t>
      </w:r>
      <w:r>
        <w:rPr>
          <w:w w:val="95"/>
          <w:sz w:val="21"/>
        </w:rPr>
        <w:t>Supreme</w:t>
      </w:r>
      <w:r>
        <w:rPr>
          <w:spacing w:val="-29"/>
          <w:w w:val="95"/>
          <w:sz w:val="21"/>
        </w:rPr>
        <w:t> </w:t>
      </w:r>
      <w:r>
        <w:rPr>
          <w:w w:val="95"/>
          <w:sz w:val="21"/>
        </w:rPr>
        <w:t>Court</w:t>
      </w:r>
      <w:r>
        <w:rPr>
          <w:spacing w:val="-28"/>
          <w:w w:val="95"/>
          <w:sz w:val="21"/>
        </w:rPr>
        <w:t> </w:t>
      </w:r>
      <w:r>
        <w:rPr>
          <w:w w:val="95"/>
          <w:sz w:val="21"/>
        </w:rPr>
        <w:t>in</w:t>
      </w:r>
      <w:r>
        <w:rPr>
          <w:spacing w:val="-29"/>
          <w:w w:val="95"/>
          <w:sz w:val="21"/>
        </w:rPr>
        <w:t> </w:t>
      </w:r>
      <w:r>
        <w:rPr>
          <w:w w:val="95"/>
          <w:sz w:val="21"/>
        </w:rPr>
        <w:t>a 1979 decision involving patients who claimed that an unapproved drug, Leatrile, </w:t>
      </w:r>
      <w:r>
        <w:rPr>
          <w:sz w:val="21"/>
        </w:rPr>
        <w:t>represented their last</w:t>
      </w:r>
      <w:r>
        <w:rPr>
          <w:spacing w:val="-34"/>
          <w:sz w:val="21"/>
        </w:rPr>
        <w:t> </w:t>
      </w:r>
      <w:r>
        <w:rPr>
          <w:sz w:val="21"/>
        </w:rPr>
        <w:t>hope:</w:t>
      </w:r>
    </w:p>
    <w:p>
      <w:pPr>
        <w:pStyle w:val="BodyText"/>
        <w:spacing w:before="1"/>
        <w:rPr>
          <w:sz w:val="19"/>
        </w:rPr>
      </w:pPr>
    </w:p>
    <w:p>
      <w:pPr>
        <w:spacing w:line="300" w:lineRule="auto" w:before="0"/>
        <w:ind w:left="1807" w:right="0" w:firstLine="0"/>
        <w:jc w:val="left"/>
        <w:rPr>
          <w:sz w:val="19"/>
        </w:rPr>
      </w:pPr>
      <w:r>
        <w:rPr>
          <w:sz w:val="19"/>
        </w:rPr>
        <w:t>Since</w:t>
      </w:r>
      <w:r>
        <w:rPr>
          <w:spacing w:val="-38"/>
          <w:sz w:val="19"/>
        </w:rPr>
        <w:t> </w:t>
      </w:r>
      <w:r>
        <w:rPr>
          <w:sz w:val="19"/>
        </w:rPr>
        <w:t>the</w:t>
      </w:r>
      <w:r>
        <w:rPr>
          <w:spacing w:val="-37"/>
          <w:sz w:val="19"/>
        </w:rPr>
        <w:t> </w:t>
      </w:r>
      <w:r>
        <w:rPr>
          <w:sz w:val="19"/>
        </w:rPr>
        <w:t>turn</w:t>
      </w:r>
      <w:r>
        <w:rPr>
          <w:spacing w:val="-37"/>
          <w:sz w:val="19"/>
        </w:rPr>
        <w:t> </w:t>
      </w:r>
      <w:r>
        <w:rPr>
          <w:sz w:val="19"/>
        </w:rPr>
        <w:t>of</w:t>
      </w:r>
      <w:r>
        <w:rPr>
          <w:spacing w:val="-38"/>
          <w:sz w:val="19"/>
        </w:rPr>
        <w:t> </w:t>
      </w:r>
      <w:r>
        <w:rPr>
          <w:sz w:val="19"/>
        </w:rPr>
        <w:t>the</w:t>
      </w:r>
      <w:r>
        <w:rPr>
          <w:spacing w:val="-37"/>
          <w:sz w:val="19"/>
        </w:rPr>
        <w:t> </w:t>
      </w:r>
      <w:r>
        <w:rPr>
          <w:sz w:val="19"/>
        </w:rPr>
        <w:t>century,</w:t>
      </w:r>
      <w:r>
        <w:rPr>
          <w:spacing w:val="-38"/>
          <w:sz w:val="19"/>
        </w:rPr>
        <w:t> </w:t>
      </w:r>
      <w:r>
        <w:rPr>
          <w:sz w:val="19"/>
        </w:rPr>
        <w:t>resourceful</w:t>
      </w:r>
      <w:r>
        <w:rPr>
          <w:spacing w:val="-37"/>
          <w:sz w:val="19"/>
        </w:rPr>
        <w:t> </w:t>
      </w:r>
      <w:r>
        <w:rPr>
          <w:sz w:val="19"/>
        </w:rPr>
        <w:t>entrepreneurs</w:t>
      </w:r>
      <w:r>
        <w:rPr>
          <w:spacing w:val="-38"/>
          <w:sz w:val="19"/>
        </w:rPr>
        <w:t> </w:t>
      </w:r>
      <w:r>
        <w:rPr>
          <w:sz w:val="19"/>
        </w:rPr>
        <w:t>have</w:t>
      </w:r>
      <w:r>
        <w:rPr>
          <w:spacing w:val="-37"/>
          <w:sz w:val="19"/>
        </w:rPr>
        <w:t> </w:t>
      </w:r>
      <w:r>
        <w:rPr>
          <w:sz w:val="19"/>
        </w:rPr>
        <w:t>advertised</w:t>
      </w:r>
      <w:r>
        <w:rPr>
          <w:spacing w:val="-37"/>
          <w:sz w:val="19"/>
        </w:rPr>
        <w:t> </w:t>
      </w:r>
      <w:r>
        <w:rPr>
          <w:sz w:val="19"/>
        </w:rPr>
        <w:t>a</w:t>
      </w:r>
      <w:r>
        <w:rPr>
          <w:spacing w:val="-37"/>
          <w:sz w:val="19"/>
        </w:rPr>
        <w:t> </w:t>
      </w:r>
      <w:r>
        <w:rPr>
          <w:sz w:val="19"/>
        </w:rPr>
        <w:t>wide</w:t>
      </w:r>
      <w:r>
        <w:rPr>
          <w:spacing w:val="-38"/>
          <w:sz w:val="19"/>
        </w:rPr>
        <w:t> </w:t>
      </w:r>
      <w:r>
        <w:rPr>
          <w:sz w:val="19"/>
        </w:rPr>
        <w:t>variety</w:t>
      </w:r>
      <w:r>
        <w:rPr>
          <w:spacing w:val="-37"/>
          <w:sz w:val="19"/>
        </w:rPr>
        <w:t> </w:t>
      </w:r>
      <w:r>
        <w:rPr>
          <w:sz w:val="19"/>
        </w:rPr>
        <w:t>of </w:t>
      </w:r>
      <w:r>
        <w:rPr>
          <w:w w:val="90"/>
          <w:sz w:val="19"/>
        </w:rPr>
        <w:t>purportedly</w:t>
      </w:r>
      <w:r>
        <w:rPr>
          <w:spacing w:val="-11"/>
          <w:w w:val="90"/>
          <w:sz w:val="19"/>
        </w:rPr>
        <w:t> </w:t>
      </w:r>
      <w:r>
        <w:rPr>
          <w:w w:val="90"/>
          <w:sz w:val="19"/>
        </w:rPr>
        <w:t>simple</w:t>
      </w:r>
      <w:r>
        <w:rPr>
          <w:spacing w:val="-11"/>
          <w:w w:val="90"/>
          <w:sz w:val="19"/>
        </w:rPr>
        <w:t> </w:t>
      </w:r>
      <w:r>
        <w:rPr>
          <w:w w:val="90"/>
          <w:sz w:val="19"/>
        </w:rPr>
        <w:t>and</w:t>
      </w:r>
      <w:r>
        <w:rPr>
          <w:spacing w:val="-10"/>
          <w:w w:val="90"/>
          <w:sz w:val="19"/>
        </w:rPr>
        <w:t> </w:t>
      </w:r>
      <w:r>
        <w:rPr>
          <w:w w:val="90"/>
          <w:sz w:val="19"/>
        </w:rPr>
        <w:t>painless</w:t>
      </w:r>
      <w:r>
        <w:rPr>
          <w:spacing w:val="-10"/>
          <w:w w:val="90"/>
          <w:sz w:val="19"/>
        </w:rPr>
        <w:t> </w:t>
      </w:r>
      <w:r>
        <w:rPr>
          <w:w w:val="90"/>
          <w:sz w:val="19"/>
        </w:rPr>
        <w:t>cures</w:t>
      </w:r>
      <w:r>
        <w:rPr>
          <w:spacing w:val="-11"/>
          <w:w w:val="90"/>
          <w:sz w:val="19"/>
        </w:rPr>
        <w:t> </w:t>
      </w:r>
      <w:r>
        <w:rPr>
          <w:w w:val="90"/>
          <w:sz w:val="19"/>
        </w:rPr>
        <w:t>for</w:t>
      </w:r>
      <w:r>
        <w:rPr>
          <w:spacing w:val="-11"/>
          <w:w w:val="90"/>
          <w:sz w:val="19"/>
        </w:rPr>
        <w:t> </w:t>
      </w:r>
      <w:r>
        <w:rPr>
          <w:w w:val="90"/>
          <w:sz w:val="19"/>
        </w:rPr>
        <w:t>cancer,</w:t>
      </w:r>
      <w:r>
        <w:rPr>
          <w:spacing w:val="-10"/>
          <w:w w:val="90"/>
          <w:sz w:val="19"/>
        </w:rPr>
        <w:t> </w:t>
      </w:r>
      <w:r>
        <w:rPr>
          <w:w w:val="90"/>
          <w:sz w:val="19"/>
        </w:rPr>
        <w:t>including</w:t>
      </w:r>
      <w:r>
        <w:rPr>
          <w:spacing w:val="-10"/>
          <w:w w:val="90"/>
          <w:sz w:val="19"/>
        </w:rPr>
        <w:t> </w:t>
      </w:r>
      <w:r>
        <w:rPr>
          <w:w w:val="90"/>
          <w:sz w:val="19"/>
        </w:rPr>
        <w:t>liniments</w:t>
      </w:r>
      <w:r>
        <w:rPr>
          <w:spacing w:val="-11"/>
          <w:w w:val="90"/>
          <w:sz w:val="19"/>
        </w:rPr>
        <w:t> </w:t>
      </w:r>
      <w:r>
        <w:rPr>
          <w:w w:val="90"/>
          <w:sz w:val="19"/>
        </w:rPr>
        <w:t>of</w:t>
      </w:r>
      <w:r>
        <w:rPr>
          <w:spacing w:val="-11"/>
          <w:w w:val="90"/>
          <w:sz w:val="19"/>
        </w:rPr>
        <w:t> </w:t>
      </w:r>
      <w:r>
        <w:rPr>
          <w:w w:val="90"/>
          <w:sz w:val="19"/>
        </w:rPr>
        <w:t>turpentine,</w:t>
      </w:r>
      <w:r>
        <w:rPr>
          <w:spacing w:val="-10"/>
          <w:w w:val="90"/>
          <w:sz w:val="19"/>
        </w:rPr>
        <w:t> </w:t>
      </w:r>
      <w:r>
        <w:rPr>
          <w:w w:val="90"/>
          <w:sz w:val="19"/>
        </w:rPr>
        <w:t>mustard,</w:t>
      </w:r>
      <w:r>
        <w:rPr>
          <w:spacing w:val="-11"/>
          <w:w w:val="90"/>
          <w:sz w:val="19"/>
        </w:rPr>
        <w:t> </w:t>
      </w:r>
      <w:r>
        <w:rPr>
          <w:w w:val="90"/>
          <w:sz w:val="19"/>
        </w:rPr>
        <w:t>oil, </w:t>
      </w:r>
      <w:r>
        <w:rPr>
          <w:sz w:val="19"/>
        </w:rPr>
        <w:t>eggs,</w:t>
      </w:r>
      <w:r>
        <w:rPr>
          <w:spacing w:val="-40"/>
          <w:sz w:val="19"/>
        </w:rPr>
        <w:t> </w:t>
      </w:r>
      <w:r>
        <w:rPr>
          <w:sz w:val="19"/>
        </w:rPr>
        <w:t>and</w:t>
      </w:r>
      <w:r>
        <w:rPr>
          <w:spacing w:val="-38"/>
          <w:sz w:val="19"/>
        </w:rPr>
        <w:t> </w:t>
      </w:r>
      <w:r>
        <w:rPr>
          <w:sz w:val="19"/>
        </w:rPr>
        <w:t>ammonia;</w:t>
      </w:r>
      <w:r>
        <w:rPr>
          <w:spacing w:val="-39"/>
          <w:sz w:val="19"/>
        </w:rPr>
        <w:t> </w:t>
      </w:r>
      <w:r>
        <w:rPr>
          <w:sz w:val="19"/>
        </w:rPr>
        <w:t>peat</w:t>
      </w:r>
      <w:r>
        <w:rPr>
          <w:spacing w:val="-40"/>
          <w:sz w:val="19"/>
        </w:rPr>
        <w:t> </w:t>
      </w:r>
      <w:r>
        <w:rPr>
          <w:sz w:val="19"/>
        </w:rPr>
        <w:t>moss,</w:t>
      </w:r>
      <w:r>
        <w:rPr>
          <w:spacing w:val="-39"/>
          <w:sz w:val="19"/>
        </w:rPr>
        <w:t> </w:t>
      </w:r>
      <w:r>
        <w:rPr>
          <w:sz w:val="19"/>
        </w:rPr>
        <w:t>arrangements</w:t>
      </w:r>
      <w:r>
        <w:rPr>
          <w:spacing w:val="-39"/>
          <w:sz w:val="19"/>
        </w:rPr>
        <w:t> </w:t>
      </w:r>
      <w:r>
        <w:rPr>
          <w:sz w:val="19"/>
        </w:rPr>
        <w:t>of</w:t>
      </w:r>
      <w:r>
        <w:rPr>
          <w:spacing w:val="-39"/>
          <w:sz w:val="19"/>
        </w:rPr>
        <w:t> </w:t>
      </w:r>
      <w:r>
        <w:rPr>
          <w:sz w:val="19"/>
        </w:rPr>
        <w:t>colored</w:t>
      </w:r>
      <w:r>
        <w:rPr>
          <w:spacing w:val="-39"/>
          <w:sz w:val="19"/>
        </w:rPr>
        <w:t> </w:t>
      </w:r>
      <w:r>
        <w:rPr>
          <w:sz w:val="19"/>
        </w:rPr>
        <w:t>floodlamps;</w:t>
      </w:r>
      <w:r>
        <w:rPr>
          <w:spacing w:val="-39"/>
          <w:sz w:val="19"/>
        </w:rPr>
        <w:t> </w:t>
      </w:r>
      <w:r>
        <w:rPr>
          <w:sz w:val="19"/>
        </w:rPr>
        <w:t>pastes</w:t>
      </w:r>
      <w:r>
        <w:rPr>
          <w:spacing w:val="-39"/>
          <w:sz w:val="19"/>
        </w:rPr>
        <w:t> </w:t>
      </w:r>
      <w:r>
        <w:rPr>
          <w:sz w:val="19"/>
        </w:rPr>
        <w:t>made</w:t>
      </w:r>
      <w:r>
        <w:rPr>
          <w:spacing w:val="-39"/>
          <w:sz w:val="19"/>
        </w:rPr>
        <w:t> </w:t>
      </w:r>
      <w:r>
        <w:rPr>
          <w:sz w:val="19"/>
        </w:rPr>
        <w:t>from glycerine</w:t>
      </w:r>
      <w:r>
        <w:rPr>
          <w:spacing w:val="-38"/>
          <w:sz w:val="19"/>
        </w:rPr>
        <w:t> </w:t>
      </w:r>
      <w:r>
        <w:rPr>
          <w:sz w:val="19"/>
        </w:rPr>
        <w:t>and</w:t>
      </w:r>
      <w:r>
        <w:rPr>
          <w:spacing w:val="-36"/>
          <w:sz w:val="19"/>
        </w:rPr>
        <w:t> </w:t>
      </w:r>
      <w:r>
        <w:rPr>
          <w:sz w:val="19"/>
        </w:rPr>
        <w:t>limburger</w:t>
      </w:r>
      <w:r>
        <w:rPr>
          <w:spacing w:val="-37"/>
          <w:sz w:val="19"/>
        </w:rPr>
        <w:t> </w:t>
      </w:r>
      <w:r>
        <w:rPr>
          <w:sz w:val="19"/>
        </w:rPr>
        <w:t>cheese.</w:t>
      </w:r>
      <w:r>
        <w:rPr>
          <w:spacing w:val="-37"/>
          <w:sz w:val="19"/>
        </w:rPr>
        <w:t> </w:t>
      </w:r>
      <w:r>
        <w:rPr>
          <w:sz w:val="19"/>
        </w:rPr>
        <w:t>In</w:t>
      </w:r>
      <w:r>
        <w:rPr>
          <w:spacing w:val="-37"/>
          <w:sz w:val="19"/>
        </w:rPr>
        <w:t> </w:t>
      </w:r>
      <w:r>
        <w:rPr>
          <w:sz w:val="19"/>
        </w:rPr>
        <w:t>citing</w:t>
      </w:r>
      <w:r>
        <w:rPr>
          <w:spacing w:val="-37"/>
          <w:sz w:val="19"/>
        </w:rPr>
        <w:t> </w:t>
      </w:r>
      <w:r>
        <w:rPr>
          <w:sz w:val="19"/>
        </w:rPr>
        <w:t>these</w:t>
      </w:r>
      <w:r>
        <w:rPr>
          <w:spacing w:val="-37"/>
          <w:sz w:val="19"/>
        </w:rPr>
        <w:t> </w:t>
      </w:r>
      <w:r>
        <w:rPr>
          <w:sz w:val="19"/>
        </w:rPr>
        <w:t>examples,</w:t>
      </w:r>
      <w:r>
        <w:rPr>
          <w:spacing w:val="-37"/>
          <w:sz w:val="19"/>
        </w:rPr>
        <w:t> </w:t>
      </w:r>
      <w:r>
        <w:rPr>
          <w:sz w:val="19"/>
        </w:rPr>
        <w:t>we</w:t>
      </w:r>
      <w:r>
        <w:rPr>
          <w:spacing w:val="-37"/>
          <w:sz w:val="19"/>
        </w:rPr>
        <w:t> </w:t>
      </w:r>
      <w:r>
        <w:rPr>
          <w:sz w:val="19"/>
        </w:rPr>
        <w:t>do</w:t>
      </w:r>
      <w:r>
        <w:rPr>
          <w:spacing w:val="-37"/>
          <w:sz w:val="19"/>
        </w:rPr>
        <w:t> </w:t>
      </w:r>
      <w:r>
        <w:rPr>
          <w:sz w:val="19"/>
        </w:rPr>
        <w:t>not,</w:t>
      </w:r>
      <w:r>
        <w:rPr>
          <w:spacing w:val="-37"/>
          <w:sz w:val="19"/>
        </w:rPr>
        <w:t> </w:t>
      </w:r>
      <w:r>
        <w:rPr>
          <w:sz w:val="19"/>
        </w:rPr>
        <w:t>of</w:t>
      </w:r>
      <w:r>
        <w:rPr>
          <w:spacing w:val="-37"/>
          <w:sz w:val="19"/>
        </w:rPr>
        <w:t> </w:t>
      </w:r>
      <w:r>
        <w:rPr>
          <w:sz w:val="19"/>
        </w:rPr>
        <w:t>course,</w:t>
      </w:r>
      <w:r>
        <w:rPr>
          <w:spacing w:val="-37"/>
          <w:sz w:val="19"/>
        </w:rPr>
        <w:t> </w:t>
      </w:r>
      <w:r>
        <w:rPr>
          <w:sz w:val="19"/>
        </w:rPr>
        <w:t>intend</w:t>
      </w:r>
      <w:r>
        <w:rPr>
          <w:spacing w:val="-36"/>
          <w:sz w:val="19"/>
        </w:rPr>
        <w:t> </w:t>
      </w:r>
      <w:r>
        <w:rPr>
          <w:sz w:val="19"/>
        </w:rPr>
        <w:t>to </w:t>
      </w:r>
      <w:r>
        <w:rPr>
          <w:w w:val="95"/>
          <w:sz w:val="19"/>
        </w:rPr>
        <w:t>deprecate</w:t>
      </w:r>
      <w:r>
        <w:rPr>
          <w:spacing w:val="-34"/>
          <w:w w:val="95"/>
          <w:sz w:val="19"/>
        </w:rPr>
        <w:t> </w:t>
      </w:r>
      <w:r>
        <w:rPr>
          <w:w w:val="95"/>
          <w:sz w:val="19"/>
        </w:rPr>
        <w:t>the</w:t>
      </w:r>
      <w:r>
        <w:rPr>
          <w:spacing w:val="-33"/>
          <w:w w:val="95"/>
          <w:sz w:val="19"/>
        </w:rPr>
        <w:t> </w:t>
      </w:r>
      <w:r>
        <w:rPr>
          <w:w w:val="95"/>
          <w:sz w:val="19"/>
        </w:rPr>
        <w:t>sincerity</w:t>
      </w:r>
      <w:r>
        <w:rPr>
          <w:spacing w:val="-33"/>
          <w:w w:val="95"/>
          <w:sz w:val="19"/>
        </w:rPr>
        <w:t> </w:t>
      </w:r>
      <w:r>
        <w:rPr>
          <w:w w:val="95"/>
          <w:sz w:val="19"/>
        </w:rPr>
        <w:t>of</w:t>
      </w:r>
      <w:r>
        <w:rPr>
          <w:spacing w:val="-33"/>
          <w:w w:val="95"/>
          <w:sz w:val="19"/>
        </w:rPr>
        <w:t> </w:t>
      </w:r>
      <w:r>
        <w:rPr>
          <w:w w:val="95"/>
          <w:sz w:val="19"/>
        </w:rPr>
        <w:t>Laetrile’s</w:t>
      </w:r>
      <w:r>
        <w:rPr>
          <w:spacing w:val="-33"/>
          <w:w w:val="95"/>
          <w:sz w:val="19"/>
        </w:rPr>
        <w:t> </w:t>
      </w:r>
      <w:r>
        <w:rPr>
          <w:w w:val="95"/>
          <w:sz w:val="19"/>
        </w:rPr>
        <w:t>current</w:t>
      </w:r>
      <w:r>
        <w:rPr>
          <w:spacing w:val="-33"/>
          <w:w w:val="95"/>
          <w:sz w:val="19"/>
        </w:rPr>
        <w:t> </w:t>
      </w:r>
      <w:r>
        <w:rPr>
          <w:w w:val="95"/>
          <w:sz w:val="19"/>
        </w:rPr>
        <w:t>proponents,</w:t>
      </w:r>
      <w:r>
        <w:rPr>
          <w:spacing w:val="-33"/>
          <w:w w:val="95"/>
          <w:sz w:val="19"/>
        </w:rPr>
        <w:t> </w:t>
      </w:r>
      <w:r>
        <w:rPr>
          <w:w w:val="95"/>
          <w:sz w:val="19"/>
        </w:rPr>
        <w:t>or</w:t>
      </w:r>
      <w:r>
        <w:rPr>
          <w:spacing w:val="-32"/>
          <w:w w:val="95"/>
          <w:sz w:val="19"/>
        </w:rPr>
        <w:t> </w:t>
      </w:r>
      <w:r>
        <w:rPr>
          <w:w w:val="95"/>
          <w:sz w:val="19"/>
        </w:rPr>
        <w:t>to</w:t>
      </w:r>
      <w:r>
        <w:rPr>
          <w:spacing w:val="-32"/>
          <w:w w:val="95"/>
          <w:sz w:val="19"/>
        </w:rPr>
        <w:t> </w:t>
      </w:r>
      <w:r>
        <w:rPr>
          <w:w w:val="95"/>
          <w:sz w:val="19"/>
        </w:rPr>
        <w:t>imply</w:t>
      </w:r>
      <w:r>
        <w:rPr>
          <w:spacing w:val="-33"/>
          <w:w w:val="95"/>
          <w:sz w:val="19"/>
        </w:rPr>
        <w:t> </w:t>
      </w:r>
      <w:r>
        <w:rPr>
          <w:w w:val="95"/>
          <w:sz w:val="19"/>
        </w:rPr>
        <w:t>any</w:t>
      </w:r>
      <w:r>
        <w:rPr>
          <w:spacing w:val="-33"/>
          <w:w w:val="95"/>
          <w:sz w:val="19"/>
        </w:rPr>
        <w:t> </w:t>
      </w:r>
      <w:r>
        <w:rPr>
          <w:w w:val="95"/>
          <w:sz w:val="19"/>
        </w:rPr>
        <w:t>opinion</w:t>
      </w:r>
      <w:r>
        <w:rPr>
          <w:spacing w:val="-33"/>
          <w:w w:val="95"/>
          <w:sz w:val="19"/>
        </w:rPr>
        <w:t> </w:t>
      </w:r>
      <w:r>
        <w:rPr>
          <w:w w:val="95"/>
          <w:sz w:val="19"/>
        </w:rPr>
        <w:t>on</w:t>
      </w:r>
      <w:r>
        <w:rPr>
          <w:spacing w:val="-32"/>
          <w:w w:val="95"/>
          <w:sz w:val="19"/>
        </w:rPr>
        <w:t> </w:t>
      </w:r>
      <w:r>
        <w:rPr>
          <w:w w:val="95"/>
          <w:sz w:val="19"/>
        </w:rPr>
        <w:t>whether</w:t>
      </w:r>
      <w:r>
        <w:rPr>
          <w:spacing w:val="-33"/>
          <w:w w:val="95"/>
          <w:sz w:val="19"/>
        </w:rPr>
        <w:t> </w:t>
      </w:r>
      <w:r>
        <w:rPr>
          <w:w w:val="95"/>
          <w:sz w:val="19"/>
        </w:rPr>
        <w:t>that drug</w:t>
      </w:r>
      <w:r>
        <w:rPr>
          <w:spacing w:val="-35"/>
          <w:w w:val="95"/>
          <w:sz w:val="19"/>
        </w:rPr>
        <w:t> </w:t>
      </w:r>
      <w:r>
        <w:rPr>
          <w:w w:val="95"/>
          <w:sz w:val="19"/>
        </w:rPr>
        <w:t>may</w:t>
      </w:r>
      <w:r>
        <w:rPr>
          <w:spacing w:val="-35"/>
          <w:w w:val="95"/>
          <w:sz w:val="19"/>
        </w:rPr>
        <w:t> </w:t>
      </w:r>
      <w:r>
        <w:rPr>
          <w:w w:val="95"/>
          <w:sz w:val="19"/>
        </w:rPr>
        <w:t>ultimately</w:t>
      </w:r>
      <w:r>
        <w:rPr>
          <w:spacing w:val="-35"/>
          <w:w w:val="95"/>
          <w:sz w:val="19"/>
        </w:rPr>
        <w:t> </w:t>
      </w:r>
      <w:r>
        <w:rPr>
          <w:w w:val="95"/>
          <w:sz w:val="19"/>
        </w:rPr>
        <w:t>prove</w:t>
      </w:r>
      <w:r>
        <w:rPr>
          <w:spacing w:val="-36"/>
          <w:w w:val="95"/>
          <w:sz w:val="19"/>
        </w:rPr>
        <w:t> </w:t>
      </w:r>
      <w:r>
        <w:rPr>
          <w:w w:val="95"/>
          <w:sz w:val="19"/>
        </w:rPr>
        <w:t>safe</w:t>
      </w:r>
      <w:r>
        <w:rPr>
          <w:spacing w:val="-35"/>
          <w:w w:val="95"/>
          <w:sz w:val="19"/>
        </w:rPr>
        <w:t> </w:t>
      </w:r>
      <w:r>
        <w:rPr>
          <w:w w:val="95"/>
          <w:sz w:val="19"/>
        </w:rPr>
        <w:t>and</w:t>
      </w:r>
      <w:r>
        <w:rPr>
          <w:spacing w:val="-34"/>
          <w:w w:val="95"/>
          <w:sz w:val="19"/>
        </w:rPr>
        <w:t> </w:t>
      </w:r>
      <w:r>
        <w:rPr>
          <w:w w:val="95"/>
          <w:sz w:val="19"/>
        </w:rPr>
        <w:t>effective</w:t>
      </w:r>
      <w:r>
        <w:rPr>
          <w:spacing w:val="-35"/>
          <w:w w:val="95"/>
          <w:sz w:val="19"/>
        </w:rPr>
        <w:t> </w:t>
      </w:r>
      <w:r>
        <w:rPr>
          <w:w w:val="95"/>
          <w:sz w:val="19"/>
        </w:rPr>
        <w:t>for</w:t>
      </w:r>
      <w:r>
        <w:rPr>
          <w:spacing w:val="-36"/>
          <w:w w:val="95"/>
          <w:sz w:val="19"/>
        </w:rPr>
        <w:t> </w:t>
      </w:r>
      <w:r>
        <w:rPr>
          <w:w w:val="95"/>
          <w:sz w:val="19"/>
        </w:rPr>
        <w:t>cancer</w:t>
      </w:r>
      <w:r>
        <w:rPr>
          <w:spacing w:val="-35"/>
          <w:w w:val="95"/>
          <w:sz w:val="19"/>
        </w:rPr>
        <w:t> </w:t>
      </w:r>
      <w:r>
        <w:rPr>
          <w:w w:val="95"/>
          <w:sz w:val="19"/>
        </w:rPr>
        <w:t>treatment.</w:t>
      </w:r>
      <w:r>
        <w:rPr>
          <w:spacing w:val="-35"/>
          <w:w w:val="95"/>
          <w:sz w:val="19"/>
        </w:rPr>
        <w:t> </w:t>
      </w:r>
      <w:r>
        <w:rPr>
          <w:w w:val="95"/>
          <w:sz w:val="19"/>
        </w:rPr>
        <w:t>But</w:t>
      </w:r>
      <w:r>
        <w:rPr>
          <w:spacing w:val="-35"/>
          <w:w w:val="95"/>
          <w:sz w:val="19"/>
        </w:rPr>
        <w:t> </w:t>
      </w:r>
      <w:r>
        <w:rPr>
          <w:w w:val="95"/>
          <w:sz w:val="19"/>
        </w:rPr>
        <w:t>this</w:t>
      </w:r>
      <w:r>
        <w:rPr>
          <w:spacing w:val="-35"/>
          <w:w w:val="95"/>
          <w:sz w:val="19"/>
        </w:rPr>
        <w:t> </w:t>
      </w:r>
      <w:r>
        <w:rPr>
          <w:w w:val="95"/>
          <w:sz w:val="19"/>
        </w:rPr>
        <w:t>historical</w:t>
      </w:r>
      <w:r>
        <w:rPr>
          <w:spacing w:val="-35"/>
          <w:w w:val="95"/>
          <w:sz w:val="19"/>
        </w:rPr>
        <w:t> </w:t>
      </w:r>
      <w:r>
        <w:rPr>
          <w:w w:val="95"/>
          <w:sz w:val="19"/>
        </w:rPr>
        <w:t>experience does</w:t>
      </w:r>
      <w:r>
        <w:rPr>
          <w:spacing w:val="-30"/>
          <w:w w:val="95"/>
          <w:sz w:val="19"/>
        </w:rPr>
        <w:t> </w:t>
      </w:r>
      <w:r>
        <w:rPr>
          <w:w w:val="95"/>
          <w:sz w:val="19"/>
        </w:rPr>
        <w:t>suggest</w:t>
      </w:r>
      <w:r>
        <w:rPr>
          <w:spacing w:val="-29"/>
          <w:w w:val="95"/>
          <w:sz w:val="19"/>
        </w:rPr>
        <w:t> </w:t>
      </w:r>
      <w:r>
        <w:rPr>
          <w:w w:val="95"/>
          <w:sz w:val="19"/>
        </w:rPr>
        <w:t>why</w:t>
      </w:r>
      <w:r>
        <w:rPr>
          <w:spacing w:val="-29"/>
          <w:w w:val="95"/>
          <w:sz w:val="19"/>
        </w:rPr>
        <w:t> </w:t>
      </w:r>
      <w:r>
        <w:rPr>
          <w:w w:val="95"/>
          <w:sz w:val="19"/>
        </w:rPr>
        <w:t>Congress</w:t>
      </w:r>
      <w:r>
        <w:rPr>
          <w:spacing w:val="-30"/>
          <w:w w:val="95"/>
          <w:sz w:val="19"/>
        </w:rPr>
        <w:t> </w:t>
      </w:r>
      <w:r>
        <w:rPr>
          <w:w w:val="95"/>
          <w:sz w:val="19"/>
        </w:rPr>
        <w:t>could</w:t>
      </w:r>
      <w:r>
        <w:rPr>
          <w:spacing w:val="-28"/>
          <w:w w:val="95"/>
          <w:sz w:val="19"/>
        </w:rPr>
        <w:t> </w:t>
      </w:r>
      <w:r>
        <w:rPr>
          <w:w w:val="95"/>
          <w:sz w:val="19"/>
        </w:rPr>
        <w:t>reasonably</w:t>
      </w:r>
      <w:r>
        <w:rPr>
          <w:spacing w:val="-30"/>
          <w:w w:val="95"/>
          <w:sz w:val="19"/>
        </w:rPr>
        <w:t> </w:t>
      </w:r>
      <w:r>
        <w:rPr>
          <w:w w:val="95"/>
          <w:sz w:val="19"/>
        </w:rPr>
        <w:t>have</w:t>
      </w:r>
      <w:r>
        <w:rPr>
          <w:spacing w:val="-29"/>
          <w:w w:val="95"/>
          <w:sz w:val="19"/>
        </w:rPr>
        <w:t> </w:t>
      </w:r>
      <w:r>
        <w:rPr>
          <w:w w:val="95"/>
          <w:sz w:val="19"/>
        </w:rPr>
        <w:t>determined</w:t>
      </w:r>
      <w:r>
        <w:rPr>
          <w:spacing w:val="-29"/>
          <w:w w:val="95"/>
          <w:sz w:val="19"/>
        </w:rPr>
        <w:t> </w:t>
      </w:r>
      <w:r>
        <w:rPr>
          <w:w w:val="95"/>
          <w:sz w:val="19"/>
        </w:rPr>
        <w:t>to</w:t>
      </w:r>
      <w:r>
        <w:rPr>
          <w:spacing w:val="-28"/>
          <w:w w:val="95"/>
          <w:sz w:val="19"/>
        </w:rPr>
        <w:t> </w:t>
      </w:r>
      <w:r>
        <w:rPr>
          <w:w w:val="95"/>
          <w:sz w:val="19"/>
        </w:rPr>
        <w:t>protect</w:t>
      </w:r>
      <w:r>
        <w:rPr>
          <w:spacing w:val="-30"/>
          <w:w w:val="95"/>
          <w:sz w:val="19"/>
        </w:rPr>
        <w:t> </w:t>
      </w:r>
      <w:r>
        <w:rPr>
          <w:w w:val="95"/>
          <w:sz w:val="19"/>
        </w:rPr>
        <w:t>the</w:t>
      </w:r>
      <w:r>
        <w:rPr>
          <w:spacing w:val="-29"/>
          <w:w w:val="95"/>
          <w:sz w:val="19"/>
        </w:rPr>
        <w:t> </w:t>
      </w:r>
      <w:r>
        <w:rPr>
          <w:w w:val="95"/>
          <w:sz w:val="19"/>
        </w:rPr>
        <w:t>terminally</w:t>
      </w:r>
      <w:r>
        <w:rPr>
          <w:spacing w:val="-29"/>
          <w:w w:val="95"/>
          <w:sz w:val="19"/>
        </w:rPr>
        <w:t> </w:t>
      </w:r>
      <w:r>
        <w:rPr>
          <w:w w:val="95"/>
          <w:sz w:val="19"/>
        </w:rPr>
        <w:t>ill,</w:t>
      </w:r>
      <w:r>
        <w:rPr>
          <w:spacing w:val="-29"/>
          <w:w w:val="95"/>
          <w:sz w:val="19"/>
        </w:rPr>
        <w:t> </w:t>
      </w:r>
      <w:r>
        <w:rPr>
          <w:w w:val="95"/>
          <w:sz w:val="19"/>
        </w:rPr>
        <w:t>no less</w:t>
      </w:r>
      <w:r>
        <w:rPr>
          <w:spacing w:val="-26"/>
          <w:w w:val="95"/>
          <w:sz w:val="19"/>
        </w:rPr>
        <w:t> </w:t>
      </w:r>
      <w:r>
        <w:rPr>
          <w:w w:val="95"/>
          <w:sz w:val="19"/>
        </w:rPr>
        <w:t>than</w:t>
      </w:r>
      <w:r>
        <w:rPr>
          <w:spacing w:val="-26"/>
          <w:w w:val="95"/>
          <w:sz w:val="19"/>
        </w:rPr>
        <w:t> </w:t>
      </w:r>
      <w:r>
        <w:rPr>
          <w:w w:val="95"/>
          <w:sz w:val="19"/>
        </w:rPr>
        <w:t>other</w:t>
      </w:r>
      <w:r>
        <w:rPr>
          <w:spacing w:val="-26"/>
          <w:w w:val="95"/>
          <w:sz w:val="19"/>
        </w:rPr>
        <w:t> </w:t>
      </w:r>
      <w:r>
        <w:rPr>
          <w:w w:val="95"/>
          <w:sz w:val="19"/>
        </w:rPr>
        <w:t>patients,</w:t>
      </w:r>
      <w:r>
        <w:rPr>
          <w:spacing w:val="-26"/>
          <w:w w:val="95"/>
          <w:sz w:val="19"/>
        </w:rPr>
        <w:t> </w:t>
      </w:r>
      <w:r>
        <w:rPr>
          <w:w w:val="95"/>
          <w:sz w:val="19"/>
        </w:rPr>
        <w:t>from</w:t>
      </w:r>
      <w:r>
        <w:rPr>
          <w:spacing w:val="-24"/>
          <w:w w:val="95"/>
          <w:sz w:val="19"/>
        </w:rPr>
        <w:t> </w:t>
      </w:r>
      <w:r>
        <w:rPr>
          <w:w w:val="95"/>
          <w:sz w:val="19"/>
        </w:rPr>
        <w:t>the</w:t>
      </w:r>
      <w:r>
        <w:rPr>
          <w:spacing w:val="-26"/>
          <w:w w:val="95"/>
          <w:sz w:val="19"/>
        </w:rPr>
        <w:t> </w:t>
      </w:r>
      <w:r>
        <w:rPr>
          <w:w w:val="95"/>
          <w:sz w:val="19"/>
        </w:rPr>
        <w:t>vast</w:t>
      </w:r>
      <w:r>
        <w:rPr>
          <w:spacing w:val="-25"/>
          <w:w w:val="95"/>
          <w:sz w:val="19"/>
        </w:rPr>
        <w:t> </w:t>
      </w:r>
      <w:r>
        <w:rPr>
          <w:w w:val="95"/>
          <w:sz w:val="19"/>
        </w:rPr>
        <w:t>range</w:t>
      </w:r>
      <w:r>
        <w:rPr>
          <w:spacing w:val="-26"/>
          <w:w w:val="95"/>
          <w:sz w:val="19"/>
        </w:rPr>
        <w:t> </w:t>
      </w:r>
      <w:r>
        <w:rPr>
          <w:w w:val="95"/>
          <w:sz w:val="19"/>
        </w:rPr>
        <w:t>of</w:t>
      </w:r>
      <w:r>
        <w:rPr>
          <w:spacing w:val="-26"/>
          <w:w w:val="95"/>
          <w:sz w:val="19"/>
        </w:rPr>
        <w:t> </w:t>
      </w:r>
      <w:r>
        <w:rPr>
          <w:w w:val="95"/>
          <w:sz w:val="19"/>
        </w:rPr>
        <w:t>self-styled</w:t>
      </w:r>
      <w:r>
        <w:rPr>
          <w:spacing w:val="-25"/>
          <w:w w:val="95"/>
          <w:sz w:val="19"/>
        </w:rPr>
        <w:t> </w:t>
      </w:r>
      <w:r>
        <w:rPr>
          <w:w w:val="95"/>
          <w:sz w:val="19"/>
        </w:rPr>
        <w:t>panaceas</w:t>
      </w:r>
      <w:r>
        <w:rPr>
          <w:spacing w:val="-26"/>
          <w:w w:val="95"/>
          <w:sz w:val="19"/>
        </w:rPr>
        <w:t> </w:t>
      </w:r>
      <w:r>
        <w:rPr>
          <w:w w:val="95"/>
          <w:sz w:val="19"/>
        </w:rPr>
        <w:t>that</w:t>
      </w:r>
      <w:r>
        <w:rPr>
          <w:spacing w:val="-26"/>
          <w:w w:val="95"/>
          <w:sz w:val="19"/>
        </w:rPr>
        <w:t> </w:t>
      </w:r>
      <w:r>
        <w:rPr>
          <w:w w:val="95"/>
          <w:sz w:val="19"/>
        </w:rPr>
        <w:t>inventive</w:t>
      </w:r>
      <w:r>
        <w:rPr>
          <w:spacing w:val="-25"/>
          <w:w w:val="95"/>
          <w:sz w:val="19"/>
        </w:rPr>
        <w:t> </w:t>
      </w:r>
      <w:r>
        <w:rPr>
          <w:w w:val="95"/>
          <w:sz w:val="19"/>
        </w:rPr>
        <w:t>minds</w:t>
      </w:r>
      <w:r>
        <w:rPr>
          <w:spacing w:val="-26"/>
          <w:w w:val="95"/>
          <w:sz w:val="19"/>
        </w:rPr>
        <w:t> </w:t>
      </w:r>
      <w:r>
        <w:rPr>
          <w:w w:val="95"/>
          <w:sz w:val="19"/>
        </w:rPr>
        <w:t>can </w:t>
      </w:r>
      <w:r>
        <w:rPr>
          <w:sz w:val="19"/>
        </w:rPr>
        <w:t>devise.</w:t>
      </w:r>
      <w:r>
        <w:rPr>
          <w:sz w:val="19"/>
          <w:vertAlign w:val="superscript"/>
        </w:rPr>
        <w:t>12</w:t>
      </w:r>
    </w:p>
    <w:p>
      <w:pPr>
        <w:pStyle w:val="ListParagraph"/>
        <w:numPr>
          <w:ilvl w:val="1"/>
          <w:numId w:val="5"/>
        </w:numPr>
        <w:tabs>
          <w:tab w:pos="1666" w:val="left" w:leader="none"/>
          <w:tab w:pos="1667" w:val="left" w:leader="none"/>
        </w:tabs>
        <w:spacing w:line="268" w:lineRule="auto" w:before="142" w:after="0"/>
        <w:ind w:left="1666" w:right="834" w:hanging="710"/>
        <w:jc w:val="left"/>
        <w:rPr>
          <w:sz w:val="21"/>
        </w:rPr>
      </w:pPr>
      <w:r>
        <w:rPr>
          <w:w w:val="90"/>
          <w:sz w:val="21"/>
        </w:rPr>
        <w:t>Fitzcharles</w:t>
      </w:r>
      <w:r>
        <w:rPr>
          <w:spacing w:val="-11"/>
          <w:w w:val="90"/>
          <w:sz w:val="21"/>
        </w:rPr>
        <w:t> </w:t>
      </w:r>
      <w:r>
        <w:rPr>
          <w:w w:val="90"/>
          <w:sz w:val="21"/>
        </w:rPr>
        <w:t>and</w:t>
      </w:r>
      <w:r>
        <w:rPr>
          <w:spacing w:val="-10"/>
          <w:w w:val="90"/>
          <w:sz w:val="21"/>
        </w:rPr>
        <w:t> </w:t>
      </w:r>
      <w:r>
        <w:rPr>
          <w:w w:val="90"/>
          <w:sz w:val="21"/>
        </w:rPr>
        <w:t>others,</w:t>
      </w:r>
      <w:r>
        <w:rPr>
          <w:spacing w:val="-10"/>
          <w:w w:val="90"/>
          <w:sz w:val="21"/>
        </w:rPr>
        <w:t> </w:t>
      </w:r>
      <w:r>
        <w:rPr>
          <w:w w:val="90"/>
          <w:sz w:val="21"/>
        </w:rPr>
        <w:t>referring</w:t>
      </w:r>
      <w:r>
        <w:rPr>
          <w:spacing w:val="-10"/>
          <w:w w:val="90"/>
          <w:sz w:val="21"/>
        </w:rPr>
        <w:t> </w:t>
      </w:r>
      <w:r>
        <w:rPr>
          <w:w w:val="90"/>
          <w:sz w:val="21"/>
        </w:rPr>
        <w:t>to</w:t>
      </w:r>
      <w:r>
        <w:rPr>
          <w:spacing w:val="-11"/>
          <w:w w:val="90"/>
          <w:sz w:val="21"/>
        </w:rPr>
        <w:t> </w:t>
      </w:r>
      <w:r>
        <w:rPr>
          <w:w w:val="90"/>
          <w:sz w:val="21"/>
        </w:rPr>
        <w:t>issues</w:t>
      </w:r>
      <w:r>
        <w:rPr>
          <w:spacing w:val="-10"/>
          <w:w w:val="90"/>
          <w:sz w:val="21"/>
        </w:rPr>
        <w:t> </w:t>
      </w:r>
      <w:r>
        <w:rPr>
          <w:w w:val="90"/>
          <w:sz w:val="21"/>
        </w:rPr>
        <w:t>related</w:t>
      </w:r>
      <w:r>
        <w:rPr>
          <w:spacing w:val="-10"/>
          <w:w w:val="90"/>
          <w:sz w:val="21"/>
        </w:rPr>
        <w:t> </w:t>
      </w:r>
      <w:r>
        <w:rPr>
          <w:w w:val="90"/>
          <w:sz w:val="21"/>
        </w:rPr>
        <w:t>to</w:t>
      </w:r>
      <w:r>
        <w:rPr>
          <w:spacing w:val="-10"/>
          <w:w w:val="90"/>
          <w:sz w:val="21"/>
        </w:rPr>
        <w:t> </w:t>
      </w:r>
      <w:r>
        <w:rPr>
          <w:w w:val="90"/>
          <w:sz w:val="21"/>
        </w:rPr>
        <w:t>the</w:t>
      </w:r>
      <w:r>
        <w:rPr>
          <w:spacing w:val="-10"/>
          <w:w w:val="90"/>
          <w:sz w:val="21"/>
        </w:rPr>
        <w:t> </w:t>
      </w:r>
      <w:r>
        <w:rPr>
          <w:w w:val="90"/>
          <w:sz w:val="21"/>
        </w:rPr>
        <w:t>application</w:t>
      </w:r>
      <w:r>
        <w:rPr>
          <w:spacing w:val="-10"/>
          <w:w w:val="90"/>
          <w:sz w:val="21"/>
        </w:rPr>
        <w:t> </w:t>
      </w:r>
      <w:r>
        <w:rPr>
          <w:w w:val="90"/>
          <w:sz w:val="21"/>
        </w:rPr>
        <w:t>of</w:t>
      </w:r>
      <w:r>
        <w:rPr>
          <w:spacing w:val="-10"/>
          <w:w w:val="90"/>
          <w:sz w:val="21"/>
        </w:rPr>
        <w:t> </w:t>
      </w:r>
      <w:r>
        <w:rPr>
          <w:w w:val="90"/>
          <w:sz w:val="21"/>
        </w:rPr>
        <w:t>cannabis</w:t>
      </w:r>
      <w:r>
        <w:rPr>
          <w:spacing w:val="-10"/>
          <w:w w:val="90"/>
          <w:sz w:val="21"/>
        </w:rPr>
        <w:t> </w:t>
      </w:r>
      <w:r>
        <w:rPr>
          <w:w w:val="90"/>
          <w:sz w:val="21"/>
        </w:rPr>
        <w:t>to </w:t>
      </w:r>
      <w:r>
        <w:rPr>
          <w:w w:val="95"/>
          <w:sz w:val="21"/>
        </w:rPr>
        <w:t>rheumatology,</w:t>
      </w:r>
      <w:r>
        <w:rPr>
          <w:spacing w:val="-29"/>
          <w:w w:val="95"/>
          <w:sz w:val="21"/>
        </w:rPr>
        <w:t> </w:t>
      </w:r>
      <w:r>
        <w:rPr>
          <w:w w:val="95"/>
          <w:sz w:val="21"/>
        </w:rPr>
        <w:t>but</w:t>
      </w:r>
      <w:r>
        <w:rPr>
          <w:spacing w:val="-28"/>
          <w:w w:val="95"/>
          <w:sz w:val="21"/>
        </w:rPr>
        <w:t> </w:t>
      </w:r>
      <w:r>
        <w:rPr>
          <w:w w:val="95"/>
          <w:sz w:val="21"/>
        </w:rPr>
        <w:t>speaking</w:t>
      </w:r>
      <w:r>
        <w:rPr>
          <w:spacing w:val="-29"/>
          <w:w w:val="95"/>
          <w:sz w:val="21"/>
        </w:rPr>
        <w:t> </w:t>
      </w:r>
      <w:r>
        <w:rPr>
          <w:w w:val="95"/>
          <w:sz w:val="21"/>
        </w:rPr>
        <w:t>more</w:t>
      </w:r>
      <w:r>
        <w:rPr>
          <w:spacing w:val="-28"/>
          <w:w w:val="95"/>
          <w:sz w:val="21"/>
        </w:rPr>
        <w:t> </w:t>
      </w:r>
      <w:r>
        <w:rPr>
          <w:w w:val="95"/>
          <w:sz w:val="21"/>
        </w:rPr>
        <w:t>broadly,</w:t>
      </w:r>
      <w:r>
        <w:rPr>
          <w:spacing w:val="-29"/>
          <w:w w:val="95"/>
          <w:sz w:val="21"/>
        </w:rPr>
        <w:t> </w:t>
      </w:r>
      <w:r>
        <w:rPr>
          <w:w w:val="95"/>
          <w:sz w:val="21"/>
        </w:rPr>
        <w:t>expressed</w:t>
      </w:r>
      <w:r>
        <w:rPr>
          <w:spacing w:val="-28"/>
          <w:w w:val="95"/>
          <w:sz w:val="21"/>
        </w:rPr>
        <w:t> </w:t>
      </w:r>
      <w:r>
        <w:rPr>
          <w:w w:val="95"/>
          <w:sz w:val="21"/>
        </w:rPr>
        <w:t>a</w:t>
      </w:r>
      <w:r>
        <w:rPr>
          <w:spacing w:val="-28"/>
          <w:w w:val="95"/>
          <w:sz w:val="21"/>
        </w:rPr>
        <w:t> </w:t>
      </w:r>
      <w:r>
        <w:rPr>
          <w:w w:val="95"/>
          <w:sz w:val="21"/>
        </w:rPr>
        <w:t>similar</w:t>
      </w:r>
      <w:r>
        <w:rPr>
          <w:spacing w:val="-28"/>
          <w:w w:val="95"/>
          <w:sz w:val="21"/>
        </w:rPr>
        <w:t> </w:t>
      </w:r>
      <w:r>
        <w:rPr>
          <w:w w:val="95"/>
          <w:sz w:val="21"/>
        </w:rPr>
        <w:t>view</w:t>
      </w:r>
      <w:r>
        <w:rPr>
          <w:spacing w:val="-28"/>
          <w:w w:val="95"/>
          <w:sz w:val="21"/>
        </w:rPr>
        <w:t> </w:t>
      </w:r>
      <w:r>
        <w:rPr>
          <w:w w:val="95"/>
          <w:sz w:val="21"/>
        </w:rPr>
        <w:t>in</w:t>
      </w:r>
      <w:r>
        <w:rPr>
          <w:spacing w:val="-28"/>
          <w:w w:val="95"/>
          <w:sz w:val="21"/>
        </w:rPr>
        <w:t> </w:t>
      </w:r>
      <w:r>
        <w:rPr>
          <w:w w:val="95"/>
          <w:sz w:val="21"/>
        </w:rPr>
        <w:t>2014:</w:t>
      </w:r>
    </w:p>
    <w:p>
      <w:pPr>
        <w:pStyle w:val="BodyText"/>
        <w:rPr>
          <w:sz w:val="20"/>
        </w:rPr>
      </w:pPr>
    </w:p>
    <w:p>
      <w:pPr>
        <w:pStyle w:val="BodyText"/>
        <w:rPr>
          <w:sz w:val="20"/>
        </w:rPr>
      </w:pPr>
    </w:p>
    <w:p>
      <w:pPr>
        <w:pStyle w:val="BodyText"/>
        <w:rPr>
          <w:sz w:val="20"/>
        </w:rPr>
      </w:pPr>
    </w:p>
    <w:p>
      <w:pPr>
        <w:pStyle w:val="BodyText"/>
        <w:spacing w:before="10"/>
        <w:rPr>
          <w:sz w:val="25"/>
        </w:rPr>
      </w:pPr>
      <w:r>
        <w:rPr/>
        <w:pict>
          <v:line style="position:absolute;mso-position-horizontal-relative:page;mso-position-vertical-relative:paragraph;z-index:-328;mso-wrap-distance-left:0;mso-wrap-distance-right:0" from="70.320pt,17.435659pt" to="214.32pt,17.435659pt" stroked="true" strokeweight=".48pt" strokecolor="#007b01">
            <v:stroke dashstyle="solid"/>
            <w10:wrap type="topAndBottom"/>
          </v:line>
        </w:pict>
      </w:r>
    </w:p>
    <w:p>
      <w:pPr>
        <w:pStyle w:val="BodyText"/>
        <w:spacing w:before="3"/>
        <w:rPr>
          <w:sz w:val="7"/>
        </w:rPr>
      </w:pPr>
    </w:p>
    <w:p>
      <w:pPr>
        <w:spacing w:before="95"/>
        <w:ind w:left="956" w:right="0" w:firstLine="0"/>
        <w:jc w:val="left"/>
        <w:rPr>
          <w:rFonts w:ascii="Calibri"/>
          <w:i/>
          <w:sz w:val="16"/>
        </w:rPr>
      </w:pPr>
      <w:r>
        <w:rPr>
          <w:position w:val="6"/>
          <w:sz w:val="9"/>
        </w:rPr>
        <w:t>8</w:t>
      </w:r>
      <w:r>
        <w:rPr>
          <w:spacing w:val="-17"/>
          <w:position w:val="6"/>
          <w:sz w:val="9"/>
        </w:rPr>
        <w:t> </w:t>
      </w:r>
      <w:r>
        <w:rPr>
          <w:sz w:val="16"/>
        </w:rPr>
        <w:t>See,</w:t>
      </w:r>
      <w:r>
        <w:rPr>
          <w:spacing w:val="-34"/>
          <w:sz w:val="16"/>
        </w:rPr>
        <w:t> </w:t>
      </w:r>
      <w:r>
        <w:rPr>
          <w:sz w:val="16"/>
        </w:rPr>
        <w:t>as</w:t>
      </w:r>
      <w:r>
        <w:rPr>
          <w:spacing w:val="-34"/>
          <w:sz w:val="16"/>
        </w:rPr>
        <w:t> </w:t>
      </w:r>
      <w:r>
        <w:rPr>
          <w:sz w:val="16"/>
        </w:rPr>
        <w:t>early</w:t>
      </w:r>
      <w:r>
        <w:rPr>
          <w:spacing w:val="-34"/>
          <w:sz w:val="16"/>
        </w:rPr>
        <w:t> </w:t>
      </w:r>
      <w:r>
        <w:rPr>
          <w:sz w:val="16"/>
        </w:rPr>
        <w:t>as</w:t>
      </w:r>
      <w:r>
        <w:rPr>
          <w:spacing w:val="-34"/>
          <w:sz w:val="16"/>
        </w:rPr>
        <w:t> </w:t>
      </w:r>
      <w:r>
        <w:rPr>
          <w:sz w:val="16"/>
        </w:rPr>
        <w:t>2004,</w:t>
      </w:r>
      <w:r>
        <w:rPr>
          <w:spacing w:val="-34"/>
          <w:sz w:val="16"/>
        </w:rPr>
        <w:t> </w:t>
      </w:r>
      <w:r>
        <w:rPr>
          <w:sz w:val="16"/>
        </w:rPr>
        <w:t>Geoffrey</w:t>
      </w:r>
      <w:r>
        <w:rPr>
          <w:spacing w:val="-34"/>
          <w:sz w:val="16"/>
        </w:rPr>
        <w:t> </w:t>
      </w:r>
      <w:r>
        <w:rPr>
          <w:sz w:val="16"/>
        </w:rPr>
        <w:t>W</w:t>
      </w:r>
      <w:r>
        <w:rPr>
          <w:spacing w:val="-33"/>
          <w:sz w:val="16"/>
        </w:rPr>
        <w:t> </w:t>
      </w:r>
      <w:r>
        <w:rPr>
          <w:sz w:val="16"/>
        </w:rPr>
        <w:t>Guy,</w:t>
      </w:r>
      <w:r>
        <w:rPr>
          <w:spacing w:val="-34"/>
          <w:sz w:val="16"/>
        </w:rPr>
        <w:t> </w:t>
      </w:r>
      <w:r>
        <w:rPr>
          <w:sz w:val="16"/>
        </w:rPr>
        <w:t>Brian</w:t>
      </w:r>
      <w:r>
        <w:rPr>
          <w:spacing w:val="-34"/>
          <w:sz w:val="16"/>
        </w:rPr>
        <w:t> </w:t>
      </w:r>
      <w:r>
        <w:rPr>
          <w:sz w:val="16"/>
        </w:rPr>
        <w:t>A</w:t>
      </w:r>
      <w:r>
        <w:rPr>
          <w:spacing w:val="-34"/>
          <w:sz w:val="16"/>
        </w:rPr>
        <w:t> </w:t>
      </w:r>
      <w:r>
        <w:rPr>
          <w:sz w:val="16"/>
        </w:rPr>
        <w:t>Whittle</w:t>
      </w:r>
      <w:r>
        <w:rPr>
          <w:spacing w:val="-34"/>
          <w:sz w:val="16"/>
        </w:rPr>
        <w:t> </w:t>
      </w:r>
      <w:r>
        <w:rPr>
          <w:sz w:val="16"/>
        </w:rPr>
        <w:t>and</w:t>
      </w:r>
      <w:r>
        <w:rPr>
          <w:spacing w:val="-34"/>
          <w:sz w:val="16"/>
        </w:rPr>
        <w:t> </w:t>
      </w:r>
      <w:r>
        <w:rPr>
          <w:sz w:val="16"/>
        </w:rPr>
        <w:t>Philip</w:t>
      </w:r>
      <w:r>
        <w:rPr>
          <w:spacing w:val="-34"/>
          <w:sz w:val="16"/>
        </w:rPr>
        <w:t> </w:t>
      </w:r>
      <w:r>
        <w:rPr>
          <w:sz w:val="16"/>
        </w:rPr>
        <w:t>J</w:t>
      </w:r>
      <w:r>
        <w:rPr>
          <w:spacing w:val="-34"/>
          <w:sz w:val="16"/>
        </w:rPr>
        <w:t> </w:t>
      </w:r>
      <w:r>
        <w:rPr>
          <w:sz w:val="16"/>
        </w:rPr>
        <w:t>Robson</w:t>
      </w:r>
      <w:r>
        <w:rPr>
          <w:spacing w:val="-34"/>
          <w:sz w:val="16"/>
        </w:rPr>
        <w:t> </w:t>
      </w:r>
      <w:r>
        <w:rPr>
          <w:sz w:val="16"/>
        </w:rPr>
        <w:t>(eds),</w:t>
      </w:r>
      <w:r>
        <w:rPr>
          <w:spacing w:val="-33"/>
          <w:sz w:val="16"/>
        </w:rPr>
        <w:t> </w:t>
      </w:r>
      <w:r>
        <w:rPr>
          <w:rFonts w:ascii="Calibri"/>
          <w:i/>
          <w:sz w:val="16"/>
        </w:rPr>
        <w:t>The</w:t>
      </w:r>
      <w:r>
        <w:rPr>
          <w:rFonts w:ascii="Calibri"/>
          <w:i/>
          <w:spacing w:val="-20"/>
          <w:sz w:val="16"/>
        </w:rPr>
        <w:t> </w:t>
      </w:r>
      <w:r>
        <w:rPr>
          <w:rFonts w:ascii="Calibri"/>
          <w:i/>
          <w:sz w:val="16"/>
        </w:rPr>
        <w:t>Medicinal</w:t>
      </w:r>
      <w:r>
        <w:rPr>
          <w:rFonts w:ascii="Calibri"/>
          <w:i/>
          <w:spacing w:val="-19"/>
          <w:sz w:val="16"/>
        </w:rPr>
        <w:t> </w:t>
      </w:r>
      <w:r>
        <w:rPr>
          <w:rFonts w:ascii="Calibri"/>
          <w:i/>
          <w:sz w:val="16"/>
        </w:rPr>
        <w:t>Uses</w:t>
      </w:r>
      <w:r>
        <w:rPr>
          <w:rFonts w:ascii="Calibri"/>
          <w:i/>
          <w:spacing w:val="-20"/>
          <w:sz w:val="16"/>
        </w:rPr>
        <w:t> </w:t>
      </w:r>
      <w:r>
        <w:rPr>
          <w:rFonts w:ascii="Calibri"/>
          <w:i/>
          <w:sz w:val="16"/>
        </w:rPr>
        <w:t>of</w:t>
      </w:r>
      <w:r>
        <w:rPr>
          <w:rFonts w:ascii="Calibri"/>
          <w:i/>
          <w:spacing w:val="-20"/>
          <w:sz w:val="16"/>
        </w:rPr>
        <w:t> </w:t>
      </w:r>
      <w:r>
        <w:rPr>
          <w:rFonts w:ascii="Calibri"/>
          <w:i/>
          <w:sz w:val="16"/>
        </w:rPr>
        <w:t>Cannabis</w:t>
      </w:r>
      <w:r>
        <w:rPr>
          <w:rFonts w:ascii="Calibri"/>
          <w:i/>
          <w:spacing w:val="-19"/>
          <w:sz w:val="16"/>
        </w:rPr>
        <w:t> </w:t>
      </w:r>
      <w:r>
        <w:rPr>
          <w:rFonts w:ascii="Calibri"/>
          <w:i/>
          <w:sz w:val="16"/>
        </w:rPr>
        <w:t>and</w:t>
      </w:r>
      <w:r>
        <w:rPr>
          <w:rFonts w:ascii="Calibri"/>
          <w:i/>
          <w:spacing w:val="-19"/>
          <w:sz w:val="16"/>
        </w:rPr>
        <w:t> </w:t>
      </w:r>
      <w:r>
        <w:rPr>
          <w:rFonts w:ascii="Calibri"/>
          <w:i/>
          <w:sz w:val="16"/>
        </w:rPr>
        <w:t>Cannabinoids</w:t>
      </w:r>
    </w:p>
    <w:p>
      <w:pPr>
        <w:spacing w:before="4"/>
        <w:ind w:left="957" w:right="0" w:firstLine="0"/>
        <w:jc w:val="left"/>
        <w:rPr>
          <w:sz w:val="16"/>
        </w:rPr>
      </w:pPr>
      <w:r>
        <w:rPr>
          <w:w w:val="95"/>
          <w:sz w:val="16"/>
        </w:rPr>
        <w:t>(Pharmaceutical Press, 2004).</w:t>
      </w:r>
    </w:p>
    <w:p>
      <w:pPr>
        <w:spacing w:before="109"/>
        <w:ind w:left="956" w:right="0" w:firstLine="0"/>
        <w:jc w:val="left"/>
        <w:rPr>
          <w:sz w:val="16"/>
        </w:rPr>
      </w:pPr>
      <w:r>
        <w:rPr>
          <w:position w:val="6"/>
          <w:sz w:val="9"/>
        </w:rPr>
        <w:t>9</w:t>
      </w:r>
      <w:r>
        <w:rPr>
          <w:spacing w:val="-8"/>
          <w:position w:val="6"/>
          <w:sz w:val="9"/>
        </w:rPr>
        <w:t> </w:t>
      </w:r>
      <w:r>
        <w:rPr>
          <w:sz w:val="16"/>
        </w:rPr>
        <w:t>Meredith</w:t>
      </w:r>
      <w:r>
        <w:rPr>
          <w:spacing w:val="-32"/>
          <w:sz w:val="16"/>
        </w:rPr>
        <w:t> </w:t>
      </w:r>
      <w:r>
        <w:rPr>
          <w:sz w:val="16"/>
        </w:rPr>
        <w:t>K</w:t>
      </w:r>
      <w:r>
        <w:rPr>
          <w:spacing w:val="-33"/>
          <w:sz w:val="16"/>
        </w:rPr>
        <w:t> </w:t>
      </w:r>
      <w:r>
        <w:rPr>
          <w:sz w:val="16"/>
        </w:rPr>
        <w:t>Converse,</w:t>
      </w:r>
      <w:r>
        <w:rPr>
          <w:spacing w:val="-32"/>
          <w:sz w:val="16"/>
        </w:rPr>
        <w:t> </w:t>
      </w:r>
      <w:r>
        <w:rPr>
          <w:rFonts w:ascii="Calibri"/>
          <w:i/>
          <w:sz w:val="16"/>
        </w:rPr>
        <w:t>Medical</w:t>
      </w:r>
      <w:r>
        <w:rPr>
          <w:rFonts w:ascii="Calibri"/>
          <w:i/>
          <w:spacing w:val="-18"/>
          <w:sz w:val="16"/>
        </w:rPr>
        <w:t> </w:t>
      </w:r>
      <w:r>
        <w:rPr>
          <w:rFonts w:ascii="Calibri"/>
          <w:i/>
          <w:sz w:val="16"/>
        </w:rPr>
        <w:t>Cannabis:</w:t>
      </w:r>
      <w:r>
        <w:rPr>
          <w:rFonts w:ascii="Calibri"/>
          <w:i/>
          <w:spacing w:val="-18"/>
          <w:sz w:val="16"/>
        </w:rPr>
        <w:t> </w:t>
      </w:r>
      <w:r>
        <w:rPr>
          <w:rFonts w:ascii="Calibri"/>
          <w:i/>
          <w:sz w:val="16"/>
        </w:rPr>
        <w:t>A</w:t>
      </w:r>
      <w:r>
        <w:rPr>
          <w:rFonts w:ascii="Calibri"/>
          <w:i/>
          <w:spacing w:val="-18"/>
          <w:sz w:val="16"/>
        </w:rPr>
        <w:t> </w:t>
      </w:r>
      <w:r>
        <w:rPr>
          <w:rFonts w:ascii="Calibri"/>
          <w:i/>
          <w:sz w:val="16"/>
        </w:rPr>
        <w:t>Balanced,</w:t>
      </w:r>
      <w:r>
        <w:rPr>
          <w:rFonts w:ascii="Calibri"/>
          <w:i/>
          <w:spacing w:val="-18"/>
          <w:sz w:val="16"/>
        </w:rPr>
        <w:t> </w:t>
      </w:r>
      <w:r>
        <w:rPr>
          <w:rFonts w:ascii="Calibri"/>
          <w:i/>
          <w:sz w:val="16"/>
        </w:rPr>
        <w:t>Evidence</w:t>
      </w:r>
      <w:r>
        <w:rPr>
          <w:rFonts w:ascii="Calibri"/>
          <w:i/>
          <w:spacing w:val="-17"/>
          <w:sz w:val="16"/>
        </w:rPr>
        <w:t> </w:t>
      </w:r>
      <w:r>
        <w:rPr>
          <w:rFonts w:ascii="Calibri"/>
          <w:i/>
          <w:sz w:val="16"/>
        </w:rPr>
        <w:t>Based</w:t>
      </w:r>
      <w:r>
        <w:rPr>
          <w:rFonts w:ascii="Calibri"/>
          <w:i/>
          <w:spacing w:val="-18"/>
          <w:sz w:val="16"/>
        </w:rPr>
        <w:t> </w:t>
      </w:r>
      <w:r>
        <w:rPr>
          <w:rFonts w:ascii="Calibri"/>
          <w:i/>
          <w:sz w:val="16"/>
        </w:rPr>
        <w:t>Look</w:t>
      </w:r>
      <w:r>
        <w:rPr>
          <w:rFonts w:ascii="Calibri"/>
          <w:i/>
          <w:spacing w:val="-17"/>
          <w:sz w:val="16"/>
        </w:rPr>
        <w:t> </w:t>
      </w:r>
      <w:r>
        <w:rPr>
          <w:rFonts w:ascii="Calibri"/>
          <w:i/>
          <w:sz w:val="16"/>
        </w:rPr>
        <w:t>Beyond</w:t>
      </w:r>
      <w:r>
        <w:rPr>
          <w:rFonts w:ascii="Calibri"/>
          <w:i/>
          <w:spacing w:val="-18"/>
          <w:sz w:val="16"/>
        </w:rPr>
        <w:t> </w:t>
      </w:r>
      <w:r>
        <w:rPr>
          <w:rFonts w:ascii="Calibri"/>
          <w:i/>
          <w:sz w:val="16"/>
        </w:rPr>
        <w:t>the</w:t>
      </w:r>
      <w:r>
        <w:rPr>
          <w:rFonts w:ascii="Calibri"/>
          <w:i/>
          <w:spacing w:val="-17"/>
          <w:sz w:val="16"/>
        </w:rPr>
        <w:t> </w:t>
      </w:r>
      <w:r>
        <w:rPr>
          <w:rFonts w:ascii="Calibri"/>
          <w:i/>
          <w:sz w:val="16"/>
        </w:rPr>
        <w:t>Propaganda</w:t>
      </w:r>
      <w:r>
        <w:rPr>
          <w:rFonts w:ascii="Calibri"/>
          <w:i/>
          <w:spacing w:val="-19"/>
          <w:sz w:val="16"/>
        </w:rPr>
        <w:t> </w:t>
      </w:r>
      <w:r>
        <w:rPr>
          <w:sz w:val="16"/>
        </w:rPr>
        <w:t>(Digital</w:t>
      </w:r>
      <w:r>
        <w:rPr>
          <w:spacing w:val="-32"/>
          <w:sz w:val="16"/>
        </w:rPr>
        <w:t> </w:t>
      </w:r>
      <w:r>
        <w:rPr>
          <w:sz w:val="16"/>
        </w:rPr>
        <w:t>Delta</w:t>
      </w:r>
      <w:r>
        <w:rPr>
          <w:spacing w:val="-32"/>
          <w:sz w:val="16"/>
        </w:rPr>
        <w:t> </w:t>
      </w:r>
      <w:r>
        <w:rPr>
          <w:sz w:val="16"/>
        </w:rPr>
        <w:t>Publishing,</w:t>
      </w:r>
      <w:r>
        <w:rPr>
          <w:spacing w:val="-32"/>
          <w:sz w:val="16"/>
        </w:rPr>
        <w:t> </w:t>
      </w:r>
      <w:r>
        <w:rPr>
          <w:spacing w:val="-2"/>
          <w:sz w:val="16"/>
        </w:rPr>
        <w:t>2014).</w:t>
      </w:r>
    </w:p>
    <w:p>
      <w:pPr>
        <w:spacing w:before="105"/>
        <w:ind w:left="957" w:right="172" w:hanging="2"/>
        <w:jc w:val="left"/>
        <w:rPr>
          <w:sz w:val="16"/>
        </w:rPr>
      </w:pPr>
      <w:r>
        <w:rPr>
          <w:w w:val="90"/>
          <w:position w:val="6"/>
          <w:sz w:val="9"/>
        </w:rPr>
        <w:t>10</w:t>
      </w:r>
      <w:r>
        <w:rPr>
          <w:spacing w:val="-4"/>
          <w:w w:val="90"/>
          <w:position w:val="6"/>
          <w:sz w:val="9"/>
        </w:rPr>
        <w:t> </w:t>
      </w:r>
      <w:r>
        <w:rPr>
          <w:w w:val="90"/>
          <w:sz w:val="16"/>
        </w:rPr>
        <w:t>Peter</w:t>
      </w:r>
      <w:r>
        <w:rPr>
          <w:spacing w:val="-18"/>
          <w:w w:val="90"/>
          <w:sz w:val="16"/>
        </w:rPr>
        <w:t> </w:t>
      </w:r>
      <w:r>
        <w:rPr>
          <w:w w:val="90"/>
          <w:sz w:val="16"/>
        </w:rPr>
        <w:t>J</w:t>
      </w:r>
      <w:r>
        <w:rPr>
          <w:spacing w:val="-17"/>
          <w:w w:val="90"/>
          <w:sz w:val="16"/>
        </w:rPr>
        <w:t> </w:t>
      </w:r>
      <w:r>
        <w:rPr>
          <w:w w:val="90"/>
          <w:sz w:val="16"/>
        </w:rPr>
        <w:t>Cohen,</w:t>
      </w:r>
      <w:r>
        <w:rPr>
          <w:spacing w:val="-18"/>
          <w:w w:val="90"/>
          <w:sz w:val="16"/>
        </w:rPr>
        <w:t> </w:t>
      </w:r>
      <w:r>
        <w:rPr>
          <w:w w:val="90"/>
          <w:sz w:val="16"/>
        </w:rPr>
        <w:t>‘Medical</w:t>
      </w:r>
      <w:r>
        <w:rPr>
          <w:spacing w:val="-17"/>
          <w:w w:val="90"/>
          <w:sz w:val="16"/>
        </w:rPr>
        <w:t> </w:t>
      </w:r>
      <w:r>
        <w:rPr>
          <w:w w:val="90"/>
          <w:sz w:val="16"/>
        </w:rPr>
        <w:t>Marijuana:</w:t>
      </w:r>
      <w:r>
        <w:rPr>
          <w:spacing w:val="-18"/>
          <w:w w:val="90"/>
          <w:sz w:val="16"/>
        </w:rPr>
        <w:t> </w:t>
      </w:r>
      <w:r>
        <w:rPr>
          <w:w w:val="90"/>
          <w:sz w:val="16"/>
        </w:rPr>
        <w:t>The</w:t>
      </w:r>
      <w:r>
        <w:rPr>
          <w:spacing w:val="-17"/>
          <w:w w:val="90"/>
          <w:sz w:val="16"/>
        </w:rPr>
        <w:t> </w:t>
      </w:r>
      <w:r>
        <w:rPr>
          <w:w w:val="90"/>
          <w:sz w:val="16"/>
        </w:rPr>
        <w:t>Conflict</w:t>
      </w:r>
      <w:r>
        <w:rPr>
          <w:spacing w:val="-18"/>
          <w:w w:val="90"/>
          <w:sz w:val="16"/>
        </w:rPr>
        <w:t> </w:t>
      </w:r>
      <w:r>
        <w:rPr>
          <w:w w:val="90"/>
          <w:sz w:val="16"/>
        </w:rPr>
        <w:t>between</w:t>
      </w:r>
      <w:r>
        <w:rPr>
          <w:spacing w:val="-17"/>
          <w:w w:val="90"/>
          <w:sz w:val="16"/>
        </w:rPr>
        <w:t> </w:t>
      </w:r>
      <w:r>
        <w:rPr>
          <w:w w:val="90"/>
          <w:sz w:val="16"/>
        </w:rPr>
        <w:t>Scientific</w:t>
      </w:r>
      <w:r>
        <w:rPr>
          <w:spacing w:val="-17"/>
          <w:w w:val="90"/>
          <w:sz w:val="16"/>
        </w:rPr>
        <w:t> </w:t>
      </w:r>
      <w:r>
        <w:rPr>
          <w:w w:val="90"/>
          <w:sz w:val="16"/>
        </w:rPr>
        <w:t>Evidence</w:t>
      </w:r>
      <w:r>
        <w:rPr>
          <w:spacing w:val="-18"/>
          <w:w w:val="90"/>
          <w:sz w:val="16"/>
        </w:rPr>
        <w:t> </w:t>
      </w:r>
      <w:r>
        <w:rPr>
          <w:w w:val="90"/>
          <w:sz w:val="16"/>
        </w:rPr>
        <w:t>and</w:t>
      </w:r>
      <w:r>
        <w:rPr>
          <w:spacing w:val="-17"/>
          <w:w w:val="90"/>
          <w:sz w:val="16"/>
        </w:rPr>
        <w:t> </w:t>
      </w:r>
      <w:r>
        <w:rPr>
          <w:w w:val="90"/>
          <w:sz w:val="16"/>
        </w:rPr>
        <w:t>Political</w:t>
      </w:r>
      <w:r>
        <w:rPr>
          <w:spacing w:val="-18"/>
          <w:w w:val="90"/>
          <w:sz w:val="16"/>
        </w:rPr>
        <w:t> </w:t>
      </w:r>
      <w:r>
        <w:rPr>
          <w:w w:val="90"/>
          <w:sz w:val="16"/>
        </w:rPr>
        <w:t>Ideology’</w:t>
      </w:r>
      <w:r>
        <w:rPr>
          <w:spacing w:val="-17"/>
          <w:w w:val="90"/>
          <w:sz w:val="16"/>
        </w:rPr>
        <w:t> </w:t>
      </w:r>
      <w:r>
        <w:rPr>
          <w:w w:val="90"/>
          <w:sz w:val="16"/>
        </w:rPr>
        <w:t>(2009)</w:t>
      </w:r>
      <w:r>
        <w:rPr>
          <w:spacing w:val="-18"/>
          <w:w w:val="90"/>
          <w:sz w:val="16"/>
        </w:rPr>
        <w:t> </w:t>
      </w:r>
      <w:r>
        <w:rPr>
          <w:w w:val="90"/>
          <w:sz w:val="16"/>
        </w:rPr>
        <w:t>23(1),</w:t>
      </w:r>
      <w:r>
        <w:rPr>
          <w:spacing w:val="-17"/>
          <w:w w:val="90"/>
          <w:sz w:val="16"/>
        </w:rPr>
        <w:t> </w:t>
      </w:r>
      <w:r>
        <w:rPr>
          <w:w w:val="90"/>
          <w:sz w:val="16"/>
        </w:rPr>
        <w:t>23</w:t>
      </w:r>
      <w:r>
        <w:rPr>
          <w:spacing w:val="-18"/>
          <w:w w:val="90"/>
          <w:sz w:val="16"/>
        </w:rPr>
        <w:t> </w:t>
      </w:r>
      <w:r>
        <w:rPr>
          <w:rFonts w:ascii="Calibri" w:hAnsi="Calibri"/>
          <w:i/>
          <w:w w:val="90"/>
          <w:sz w:val="16"/>
        </w:rPr>
        <w:t>Journal</w:t>
      </w:r>
      <w:r>
        <w:rPr>
          <w:rFonts w:ascii="Calibri" w:hAnsi="Calibri"/>
          <w:i/>
          <w:spacing w:val="-4"/>
          <w:w w:val="90"/>
          <w:sz w:val="16"/>
        </w:rPr>
        <w:t> </w:t>
      </w:r>
      <w:r>
        <w:rPr>
          <w:rFonts w:ascii="Calibri" w:hAnsi="Calibri"/>
          <w:i/>
          <w:w w:val="90"/>
          <w:sz w:val="16"/>
        </w:rPr>
        <w:t>of</w:t>
      </w:r>
      <w:r>
        <w:rPr>
          <w:rFonts w:ascii="Calibri" w:hAnsi="Calibri"/>
          <w:i/>
          <w:spacing w:val="-5"/>
          <w:w w:val="90"/>
          <w:sz w:val="16"/>
        </w:rPr>
        <w:t> </w:t>
      </w:r>
      <w:r>
        <w:rPr>
          <w:rFonts w:ascii="Calibri" w:hAnsi="Calibri"/>
          <w:i/>
          <w:w w:val="90"/>
          <w:sz w:val="16"/>
        </w:rPr>
        <w:t>Pain </w:t>
      </w:r>
      <w:r>
        <w:rPr>
          <w:rFonts w:ascii="Calibri" w:hAnsi="Calibri"/>
          <w:i/>
          <w:sz w:val="16"/>
        </w:rPr>
        <w:t>and Palliative Care </w:t>
      </w:r>
      <w:r>
        <w:rPr>
          <w:sz w:val="16"/>
        </w:rPr>
        <w:t>4,</w:t>
      </w:r>
      <w:r>
        <w:rPr>
          <w:spacing w:val="3"/>
          <w:sz w:val="16"/>
        </w:rPr>
        <w:t> </w:t>
      </w:r>
      <w:r>
        <w:rPr>
          <w:spacing w:val="-2"/>
          <w:sz w:val="16"/>
        </w:rPr>
        <w:t>12.</w:t>
      </w:r>
    </w:p>
    <w:p>
      <w:pPr>
        <w:spacing w:before="104"/>
        <w:ind w:left="956" w:right="0" w:firstLine="0"/>
        <w:jc w:val="left"/>
        <w:rPr>
          <w:sz w:val="16"/>
        </w:rPr>
      </w:pPr>
      <w:r>
        <w:rPr>
          <w:w w:val="95"/>
          <w:position w:val="6"/>
          <w:sz w:val="9"/>
        </w:rPr>
        <w:t>11</w:t>
      </w:r>
      <w:r>
        <w:rPr>
          <w:spacing w:val="-12"/>
          <w:w w:val="95"/>
          <w:position w:val="6"/>
          <w:sz w:val="9"/>
        </w:rPr>
        <w:t> </w:t>
      </w:r>
      <w:r>
        <w:rPr>
          <w:w w:val="95"/>
          <w:sz w:val="16"/>
        </w:rPr>
        <w:t>Philip</w:t>
      </w:r>
      <w:r>
        <w:rPr>
          <w:spacing w:val="-29"/>
          <w:w w:val="95"/>
          <w:sz w:val="16"/>
        </w:rPr>
        <w:t> </w:t>
      </w:r>
      <w:r>
        <w:rPr>
          <w:w w:val="95"/>
          <w:sz w:val="16"/>
        </w:rPr>
        <w:t>Robson</w:t>
      </w:r>
      <w:r>
        <w:rPr>
          <w:spacing w:val="-28"/>
          <w:w w:val="95"/>
          <w:sz w:val="16"/>
        </w:rPr>
        <w:t> </w:t>
      </w:r>
      <w:r>
        <w:rPr>
          <w:w w:val="95"/>
          <w:sz w:val="16"/>
        </w:rPr>
        <w:t>and</w:t>
      </w:r>
      <w:r>
        <w:rPr>
          <w:spacing w:val="-28"/>
          <w:w w:val="95"/>
          <w:sz w:val="16"/>
        </w:rPr>
        <w:t> </w:t>
      </w:r>
      <w:r>
        <w:rPr>
          <w:w w:val="95"/>
          <w:sz w:val="16"/>
        </w:rPr>
        <w:t>Ethan</w:t>
      </w:r>
      <w:r>
        <w:rPr>
          <w:spacing w:val="-29"/>
          <w:w w:val="95"/>
          <w:sz w:val="16"/>
        </w:rPr>
        <w:t> </w:t>
      </w:r>
      <w:r>
        <w:rPr>
          <w:w w:val="95"/>
          <w:sz w:val="16"/>
        </w:rPr>
        <w:t>Russo,</w:t>
      </w:r>
      <w:r>
        <w:rPr>
          <w:spacing w:val="-29"/>
          <w:w w:val="95"/>
          <w:sz w:val="16"/>
        </w:rPr>
        <w:t> </w:t>
      </w:r>
      <w:r>
        <w:rPr>
          <w:w w:val="95"/>
          <w:sz w:val="16"/>
        </w:rPr>
        <w:t>‘Cannabis’</w:t>
      </w:r>
      <w:r>
        <w:rPr>
          <w:spacing w:val="-28"/>
          <w:w w:val="95"/>
          <w:sz w:val="16"/>
        </w:rPr>
        <w:t> </w:t>
      </w:r>
      <w:r>
        <w:rPr>
          <w:w w:val="95"/>
          <w:sz w:val="16"/>
        </w:rPr>
        <w:t>in</w:t>
      </w:r>
      <w:r>
        <w:rPr>
          <w:spacing w:val="-29"/>
          <w:w w:val="95"/>
          <w:sz w:val="16"/>
        </w:rPr>
        <w:t> </w:t>
      </w:r>
      <w:r>
        <w:rPr>
          <w:w w:val="95"/>
          <w:sz w:val="16"/>
        </w:rPr>
        <w:t>Philip</w:t>
      </w:r>
      <w:r>
        <w:rPr>
          <w:spacing w:val="-28"/>
          <w:w w:val="95"/>
          <w:sz w:val="16"/>
        </w:rPr>
        <w:t> </w:t>
      </w:r>
      <w:r>
        <w:rPr>
          <w:w w:val="95"/>
          <w:sz w:val="16"/>
        </w:rPr>
        <w:t>Robson</w:t>
      </w:r>
      <w:r>
        <w:rPr>
          <w:spacing w:val="-28"/>
          <w:w w:val="95"/>
          <w:sz w:val="16"/>
        </w:rPr>
        <w:t> </w:t>
      </w:r>
      <w:r>
        <w:rPr>
          <w:w w:val="95"/>
          <w:sz w:val="16"/>
        </w:rPr>
        <w:t>(ed),</w:t>
      </w:r>
      <w:r>
        <w:rPr>
          <w:spacing w:val="-29"/>
          <w:w w:val="95"/>
          <w:sz w:val="16"/>
        </w:rPr>
        <w:t> </w:t>
      </w:r>
      <w:r>
        <w:rPr>
          <w:rFonts w:ascii="Calibri" w:hAnsi="Calibri"/>
          <w:i/>
          <w:w w:val="95"/>
          <w:sz w:val="16"/>
        </w:rPr>
        <w:t>Forbidden</w:t>
      </w:r>
      <w:r>
        <w:rPr>
          <w:rFonts w:ascii="Calibri" w:hAnsi="Calibri"/>
          <w:i/>
          <w:spacing w:val="-14"/>
          <w:w w:val="95"/>
          <w:sz w:val="16"/>
        </w:rPr>
        <w:t> </w:t>
      </w:r>
      <w:r>
        <w:rPr>
          <w:rFonts w:ascii="Calibri" w:hAnsi="Calibri"/>
          <w:i/>
          <w:w w:val="95"/>
          <w:sz w:val="16"/>
        </w:rPr>
        <w:t>Drugs</w:t>
      </w:r>
      <w:r>
        <w:rPr>
          <w:rFonts w:ascii="Calibri" w:hAnsi="Calibri"/>
          <w:i/>
          <w:spacing w:val="-15"/>
          <w:w w:val="95"/>
          <w:sz w:val="16"/>
        </w:rPr>
        <w:t> </w:t>
      </w:r>
      <w:r>
        <w:rPr>
          <w:w w:val="95"/>
          <w:sz w:val="16"/>
        </w:rPr>
        <w:t>(Oxford</w:t>
      </w:r>
      <w:r>
        <w:rPr>
          <w:spacing w:val="-28"/>
          <w:w w:val="95"/>
          <w:sz w:val="16"/>
        </w:rPr>
        <w:t> </w:t>
      </w:r>
      <w:r>
        <w:rPr>
          <w:w w:val="95"/>
          <w:sz w:val="16"/>
        </w:rPr>
        <w:t>University</w:t>
      </w:r>
      <w:r>
        <w:rPr>
          <w:spacing w:val="-28"/>
          <w:w w:val="95"/>
          <w:sz w:val="16"/>
        </w:rPr>
        <w:t> </w:t>
      </w:r>
      <w:r>
        <w:rPr>
          <w:w w:val="95"/>
          <w:sz w:val="16"/>
        </w:rPr>
        <w:t>Press,</w:t>
      </w:r>
      <w:r>
        <w:rPr>
          <w:spacing w:val="-29"/>
          <w:w w:val="95"/>
          <w:sz w:val="16"/>
        </w:rPr>
        <w:t> </w:t>
      </w:r>
      <w:r>
        <w:rPr>
          <w:w w:val="95"/>
          <w:sz w:val="16"/>
        </w:rPr>
        <w:t>3rd</w:t>
      </w:r>
      <w:r>
        <w:rPr>
          <w:spacing w:val="-28"/>
          <w:w w:val="95"/>
          <w:sz w:val="16"/>
        </w:rPr>
        <w:t> </w:t>
      </w:r>
      <w:r>
        <w:rPr>
          <w:w w:val="95"/>
          <w:sz w:val="16"/>
        </w:rPr>
        <w:t>ed,</w:t>
      </w:r>
      <w:r>
        <w:rPr>
          <w:spacing w:val="-29"/>
          <w:w w:val="95"/>
          <w:sz w:val="16"/>
        </w:rPr>
        <w:t> </w:t>
      </w:r>
      <w:r>
        <w:rPr>
          <w:w w:val="95"/>
          <w:sz w:val="16"/>
        </w:rPr>
        <w:t>2009)</w:t>
      </w:r>
      <w:r>
        <w:rPr>
          <w:spacing w:val="-28"/>
          <w:w w:val="95"/>
          <w:sz w:val="16"/>
        </w:rPr>
        <w:t> </w:t>
      </w:r>
      <w:r>
        <w:rPr>
          <w:spacing w:val="-2"/>
          <w:w w:val="95"/>
          <w:sz w:val="16"/>
        </w:rPr>
        <w:t>59.</w:t>
      </w:r>
    </w:p>
    <w:p>
      <w:pPr>
        <w:spacing w:before="100"/>
        <w:ind w:left="956" w:right="0" w:firstLine="0"/>
        <w:jc w:val="left"/>
        <w:rPr>
          <w:sz w:val="16"/>
        </w:rPr>
      </w:pPr>
      <w:r>
        <w:rPr>
          <w:position w:val="6"/>
          <w:sz w:val="9"/>
        </w:rPr>
        <w:t>12 </w:t>
      </w:r>
      <w:r>
        <w:rPr>
          <w:rFonts w:ascii="Calibri" w:hAnsi="Calibri"/>
          <w:i/>
          <w:sz w:val="16"/>
        </w:rPr>
        <w:t>United States v Rutherford</w:t>
      </w:r>
      <w:r>
        <w:rPr>
          <w:sz w:val="16"/>
        </w:rPr>
        <w:t>, 442 US 554, 557–558 (1979).</w:t>
      </w:r>
    </w:p>
    <w:p>
      <w:pPr>
        <w:spacing w:after="0"/>
        <w:jc w:val="left"/>
        <w:rPr>
          <w:sz w:val="16"/>
        </w:rPr>
        <w:sectPr>
          <w:pgSz w:w="11900" w:h="16840"/>
          <w:pgMar w:header="1588" w:footer="784" w:top="2300" w:bottom="980" w:left="460" w:right="1480"/>
        </w:sectPr>
      </w:pPr>
    </w:p>
    <w:p>
      <w:pPr>
        <w:pStyle w:val="BodyText"/>
        <w:spacing w:before="1"/>
        <w:rPr>
          <w:sz w:val="15"/>
        </w:rPr>
      </w:pPr>
    </w:p>
    <w:p>
      <w:pPr>
        <w:spacing w:line="300" w:lineRule="auto" w:before="96"/>
        <w:ind w:left="1807" w:right="0" w:firstLine="0"/>
        <w:jc w:val="left"/>
        <w:rPr>
          <w:sz w:val="19"/>
        </w:rPr>
      </w:pPr>
      <w:bookmarkStart w:name="Current significant medicinal applicatio" w:id="50"/>
      <w:bookmarkEnd w:id="50"/>
      <w:r>
        <w:rPr/>
      </w:r>
      <w:r>
        <w:rPr>
          <w:w w:val="95"/>
          <w:sz w:val="19"/>
        </w:rPr>
        <w:t>Simply</w:t>
      </w:r>
      <w:r>
        <w:rPr>
          <w:spacing w:val="-30"/>
          <w:w w:val="95"/>
          <w:sz w:val="19"/>
        </w:rPr>
        <w:t> </w:t>
      </w:r>
      <w:r>
        <w:rPr>
          <w:w w:val="95"/>
          <w:sz w:val="19"/>
        </w:rPr>
        <w:t>acceding</w:t>
      </w:r>
      <w:r>
        <w:rPr>
          <w:spacing w:val="-28"/>
          <w:w w:val="95"/>
          <w:sz w:val="19"/>
        </w:rPr>
        <w:t> </w:t>
      </w:r>
      <w:r>
        <w:rPr>
          <w:w w:val="95"/>
          <w:sz w:val="19"/>
        </w:rPr>
        <w:t>to</w:t>
      </w:r>
      <w:r>
        <w:rPr>
          <w:spacing w:val="-29"/>
          <w:w w:val="95"/>
          <w:sz w:val="19"/>
        </w:rPr>
        <w:t> </w:t>
      </w:r>
      <w:r>
        <w:rPr>
          <w:w w:val="95"/>
          <w:sz w:val="19"/>
        </w:rPr>
        <w:t>patient</w:t>
      </w:r>
      <w:r>
        <w:rPr>
          <w:spacing w:val="-29"/>
          <w:w w:val="95"/>
          <w:sz w:val="19"/>
        </w:rPr>
        <w:t> </w:t>
      </w:r>
      <w:r>
        <w:rPr>
          <w:w w:val="95"/>
          <w:sz w:val="19"/>
        </w:rPr>
        <w:t>demands</w:t>
      </w:r>
      <w:r>
        <w:rPr>
          <w:spacing w:val="-29"/>
          <w:w w:val="95"/>
          <w:sz w:val="19"/>
        </w:rPr>
        <w:t> </w:t>
      </w:r>
      <w:r>
        <w:rPr>
          <w:w w:val="95"/>
          <w:sz w:val="19"/>
        </w:rPr>
        <w:t>for</w:t>
      </w:r>
      <w:r>
        <w:rPr>
          <w:spacing w:val="-29"/>
          <w:w w:val="95"/>
          <w:sz w:val="19"/>
        </w:rPr>
        <w:t> </w:t>
      </w:r>
      <w:r>
        <w:rPr>
          <w:w w:val="95"/>
          <w:sz w:val="19"/>
        </w:rPr>
        <w:t>a</w:t>
      </w:r>
      <w:r>
        <w:rPr>
          <w:spacing w:val="-30"/>
          <w:w w:val="95"/>
          <w:sz w:val="19"/>
        </w:rPr>
        <w:t> </w:t>
      </w:r>
      <w:r>
        <w:rPr>
          <w:w w:val="95"/>
          <w:sz w:val="19"/>
        </w:rPr>
        <w:t>treatment</w:t>
      </w:r>
      <w:r>
        <w:rPr>
          <w:spacing w:val="-29"/>
          <w:w w:val="95"/>
          <w:sz w:val="19"/>
        </w:rPr>
        <w:t> </w:t>
      </w:r>
      <w:r>
        <w:rPr>
          <w:w w:val="95"/>
          <w:sz w:val="19"/>
        </w:rPr>
        <w:t>on</w:t>
      </w:r>
      <w:r>
        <w:rPr>
          <w:spacing w:val="-28"/>
          <w:w w:val="95"/>
          <w:sz w:val="19"/>
        </w:rPr>
        <w:t> </w:t>
      </w:r>
      <w:r>
        <w:rPr>
          <w:w w:val="95"/>
          <w:sz w:val="19"/>
        </w:rPr>
        <w:t>the</w:t>
      </w:r>
      <w:r>
        <w:rPr>
          <w:spacing w:val="-29"/>
          <w:w w:val="95"/>
          <w:sz w:val="19"/>
        </w:rPr>
        <w:t> </w:t>
      </w:r>
      <w:r>
        <w:rPr>
          <w:w w:val="95"/>
          <w:sz w:val="19"/>
        </w:rPr>
        <w:t>basis</w:t>
      </w:r>
      <w:r>
        <w:rPr>
          <w:spacing w:val="-30"/>
          <w:w w:val="95"/>
          <w:sz w:val="19"/>
        </w:rPr>
        <w:t> </w:t>
      </w:r>
      <w:r>
        <w:rPr>
          <w:w w:val="95"/>
          <w:sz w:val="19"/>
        </w:rPr>
        <w:t>of</w:t>
      </w:r>
      <w:r>
        <w:rPr>
          <w:spacing w:val="-29"/>
          <w:w w:val="95"/>
          <w:sz w:val="19"/>
        </w:rPr>
        <w:t> </w:t>
      </w:r>
      <w:r>
        <w:rPr>
          <w:w w:val="95"/>
          <w:sz w:val="19"/>
        </w:rPr>
        <w:t>popular</w:t>
      </w:r>
      <w:r>
        <w:rPr>
          <w:spacing w:val="-29"/>
          <w:w w:val="95"/>
          <w:sz w:val="19"/>
        </w:rPr>
        <w:t> </w:t>
      </w:r>
      <w:r>
        <w:rPr>
          <w:w w:val="95"/>
          <w:sz w:val="19"/>
        </w:rPr>
        <w:t>advocacy,</w:t>
      </w:r>
      <w:r>
        <w:rPr>
          <w:spacing w:val="-29"/>
          <w:w w:val="95"/>
          <w:sz w:val="19"/>
        </w:rPr>
        <w:t> </w:t>
      </w:r>
      <w:r>
        <w:rPr>
          <w:w w:val="95"/>
          <w:sz w:val="19"/>
        </w:rPr>
        <w:t>without comprehensive</w:t>
      </w:r>
      <w:r>
        <w:rPr>
          <w:spacing w:val="-23"/>
          <w:w w:val="95"/>
          <w:sz w:val="19"/>
        </w:rPr>
        <w:t> </w:t>
      </w:r>
      <w:r>
        <w:rPr>
          <w:w w:val="95"/>
          <w:sz w:val="19"/>
        </w:rPr>
        <w:t>knowledge</w:t>
      </w:r>
      <w:r>
        <w:rPr>
          <w:spacing w:val="-23"/>
          <w:w w:val="95"/>
          <w:sz w:val="19"/>
        </w:rPr>
        <w:t> </w:t>
      </w:r>
      <w:r>
        <w:rPr>
          <w:w w:val="95"/>
          <w:sz w:val="19"/>
        </w:rPr>
        <w:t>of</w:t>
      </w:r>
      <w:r>
        <w:rPr>
          <w:spacing w:val="-24"/>
          <w:w w:val="95"/>
          <w:sz w:val="19"/>
        </w:rPr>
        <w:t> </w:t>
      </w:r>
      <w:r>
        <w:rPr>
          <w:w w:val="95"/>
          <w:sz w:val="19"/>
        </w:rPr>
        <w:t>an</w:t>
      </w:r>
      <w:r>
        <w:rPr>
          <w:spacing w:val="-23"/>
          <w:w w:val="95"/>
          <w:sz w:val="19"/>
        </w:rPr>
        <w:t> </w:t>
      </w:r>
      <w:r>
        <w:rPr>
          <w:w w:val="95"/>
          <w:sz w:val="19"/>
        </w:rPr>
        <w:t>agent,</w:t>
      </w:r>
      <w:r>
        <w:rPr>
          <w:spacing w:val="-23"/>
          <w:w w:val="95"/>
          <w:sz w:val="19"/>
        </w:rPr>
        <w:t> </w:t>
      </w:r>
      <w:r>
        <w:rPr>
          <w:w w:val="95"/>
          <w:sz w:val="19"/>
        </w:rPr>
        <w:t>does</w:t>
      </w:r>
      <w:r>
        <w:rPr>
          <w:spacing w:val="-24"/>
          <w:w w:val="95"/>
          <w:sz w:val="19"/>
        </w:rPr>
        <w:t> </w:t>
      </w:r>
      <w:r>
        <w:rPr>
          <w:w w:val="95"/>
          <w:sz w:val="19"/>
        </w:rPr>
        <w:t>not</w:t>
      </w:r>
      <w:r>
        <w:rPr>
          <w:spacing w:val="-24"/>
          <w:w w:val="95"/>
          <w:sz w:val="19"/>
        </w:rPr>
        <w:t> </w:t>
      </w:r>
      <w:r>
        <w:rPr>
          <w:w w:val="95"/>
          <w:sz w:val="19"/>
        </w:rPr>
        <w:t>adhere</w:t>
      </w:r>
      <w:r>
        <w:rPr>
          <w:spacing w:val="-23"/>
          <w:w w:val="95"/>
          <w:sz w:val="19"/>
        </w:rPr>
        <w:t> </w:t>
      </w:r>
      <w:r>
        <w:rPr>
          <w:w w:val="95"/>
          <w:sz w:val="19"/>
        </w:rPr>
        <w:t>to</w:t>
      </w:r>
      <w:r>
        <w:rPr>
          <w:spacing w:val="-22"/>
          <w:w w:val="95"/>
          <w:sz w:val="19"/>
        </w:rPr>
        <w:t> </w:t>
      </w:r>
      <w:r>
        <w:rPr>
          <w:w w:val="95"/>
          <w:sz w:val="19"/>
        </w:rPr>
        <w:t>the</w:t>
      </w:r>
      <w:r>
        <w:rPr>
          <w:spacing w:val="-23"/>
          <w:w w:val="95"/>
          <w:sz w:val="19"/>
        </w:rPr>
        <w:t> </w:t>
      </w:r>
      <w:r>
        <w:rPr>
          <w:w w:val="95"/>
          <w:sz w:val="19"/>
        </w:rPr>
        <w:t>ethical</w:t>
      </w:r>
      <w:r>
        <w:rPr>
          <w:spacing w:val="-24"/>
          <w:w w:val="95"/>
          <w:sz w:val="19"/>
        </w:rPr>
        <w:t> </w:t>
      </w:r>
      <w:r>
        <w:rPr>
          <w:w w:val="95"/>
          <w:sz w:val="19"/>
        </w:rPr>
        <w:t>standards</w:t>
      </w:r>
      <w:r>
        <w:rPr>
          <w:spacing w:val="-24"/>
          <w:w w:val="95"/>
          <w:sz w:val="19"/>
        </w:rPr>
        <w:t> </w:t>
      </w:r>
      <w:r>
        <w:rPr>
          <w:w w:val="95"/>
          <w:sz w:val="19"/>
        </w:rPr>
        <w:t>of</w:t>
      </w:r>
      <w:r>
        <w:rPr>
          <w:spacing w:val="-23"/>
          <w:w w:val="95"/>
          <w:sz w:val="19"/>
        </w:rPr>
        <w:t> </w:t>
      </w:r>
      <w:r>
        <w:rPr>
          <w:w w:val="95"/>
          <w:sz w:val="19"/>
        </w:rPr>
        <w:t>medical practice</w:t>
      </w:r>
      <w:r>
        <w:rPr>
          <w:spacing w:val="-33"/>
          <w:w w:val="95"/>
          <w:sz w:val="19"/>
        </w:rPr>
        <w:t> </w:t>
      </w:r>
      <w:r>
        <w:rPr>
          <w:w w:val="95"/>
          <w:sz w:val="19"/>
        </w:rPr>
        <w:t>...</w:t>
      </w:r>
      <w:r>
        <w:rPr>
          <w:spacing w:val="-32"/>
          <w:w w:val="95"/>
          <w:sz w:val="19"/>
        </w:rPr>
        <w:t> </w:t>
      </w:r>
      <w:r>
        <w:rPr>
          <w:w w:val="95"/>
          <w:sz w:val="19"/>
        </w:rPr>
        <w:t>any</w:t>
      </w:r>
      <w:r>
        <w:rPr>
          <w:spacing w:val="-32"/>
          <w:w w:val="95"/>
          <w:sz w:val="19"/>
        </w:rPr>
        <w:t> </w:t>
      </w:r>
      <w:r>
        <w:rPr>
          <w:w w:val="95"/>
          <w:sz w:val="19"/>
        </w:rPr>
        <w:t>recommended</w:t>
      </w:r>
      <w:r>
        <w:rPr>
          <w:spacing w:val="-32"/>
          <w:w w:val="95"/>
          <w:sz w:val="19"/>
        </w:rPr>
        <w:t> </w:t>
      </w:r>
      <w:r>
        <w:rPr>
          <w:w w:val="95"/>
          <w:sz w:val="19"/>
        </w:rPr>
        <w:t>therapy</w:t>
      </w:r>
      <w:r>
        <w:rPr>
          <w:spacing w:val="-32"/>
          <w:w w:val="95"/>
          <w:sz w:val="19"/>
        </w:rPr>
        <w:t> </w:t>
      </w:r>
      <w:r>
        <w:rPr>
          <w:w w:val="95"/>
          <w:sz w:val="19"/>
        </w:rPr>
        <w:t>requires</w:t>
      </w:r>
      <w:r>
        <w:rPr>
          <w:spacing w:val="-32"/>
          <w:w w:val="95"/>
          <w:sz w:val="19"/>
        </w:rPr>
        <w:t> </w:t>
      </w:r>
      <w:r>
        <w:rPr>
          <w:w w:val="95"/>
          <w:sz w:val="19"/>
        </w:rPr>
        <w:t>proof</w:t>
      </w:r>
      <w:r>
        <w:rPr>
          <w:spacing w:val="-33"/>
          <w:w w:val="95"/>
          <w:sz w:val="19"/>
        </w:rPr>
        <w:t> </w:t>
      </w:r>
      <w:r>
        <w:rPr>
          <w:w w:val="95"/>
          <w:sz w:val="19"/>
        </w:rPr>
        <w:t>of</w:t>
      </w:r>
      <w:r>
        <w:rPr>
          <w:spacing w:val="-32"/>
          <w:w w:val="95"/>
          <w:sz w:val="19"/>
        </w:rPr>
        <w:t> </w:t>
      </w:r>
      <w:r>
        <w:rPr>
          <w:w w:val="95"/>
          <w:sz w:val="19"/>
        </w:rPr>
        <w:t>concept</w:t>
      </w:r>
      <w:r>
        <w:rPr>
          <w:spacing w:val="-32"/>
          <w:w w:val="95"/>
          <w:sz w:val="19"/>
        </w:rPr>
        <w:t> </w:t>
      </w:r>
      <w:r>
        <w:rPr>
          <w:w w:val="95"/>
          <w:sz w:val="19"/>
        </w:rPr>
        <w:t>by</w:t>
      </w:r>
      <w:r>
        <w:rPr>
          <w:spacing w:val="-32"/>
          <w:w w:val="95"/>
          <w:sz w:val="19"/>
        </w:rPr>
        <w:t> </w:t>
      </w:r>
      <w:r>
        <w:rPr>
          <w:w w:val="95"/>
          <w:sz w:val="19"/>
        </w:rPr>
        <w:t>sound</w:t>
      </w:r>
      <w:r>
        <w:rPr>
          <w:spacing w:val="-32"/>
          <w:w w:val="95"/>
          <w:sz w:val="19"/>
        </w:rPr>
        <w:t> </w:t>
      </w:r>
      <w:r>
        <w:rPr>
          <w:w w:val="95"/>
          <w:sz w:val="19"/>
        </w:rPr>
        <w:t>scientific</w:t>
      </w:r>
      <w:r>
        <w:rPr>
          <w:spacing w:val="-32"/>
          <w:w w:val="95"/>
          <w:sz w:val="19"/>
        </w:rPr>
        <w:t> </w:t>
      </w:r>
      <w:r>
        <w:rPr>
          <w:w w:val="95"/>
          <w:sz w:val="19"/>
        </w:rPr>
        <w:t>study</w:t>
      </w:r>
      <w:r>
        <w:rPr>
          <w:spacing w:val="-32"/>
          <w:w w:val="95"/>
          <w:sz w:val="19"/>
        </w:rPr>
        <w:t> </w:t>
      </w:r>
      <w:r>
        <w:rPr>
          <w:w w:val="95"/>
          <w:sz w:val="19"/>
        </w:rPr>
        <w:t>that </w:t>
      </w:r>
      <w:r>
        <w:rPr>
          <w:sz w:val="19"/>
        </w:rPr>
        <w:t>attests</w:t>
      </w:r>
      <w:r>
        <w:rPr>
          <w:spacing w:val="-12"/>
          <w:sz w:val="19"/>
        </w:rPr>
        <w:t> </w:t>
      </w:r>
      <w:r>
        <w:rPr>
          <w:sz w:val="19"/>
        </w:rPr>
        <w:t>to</w:t>
      </w:r>
      <w:r>
        <w:rPr>
          <w:spacing w:val="-10"/>
          <w:sz w:val="19"/>
        </w:rPr>
        <w:t> </w:t>
      </w:r>
      <w:r>
        <w:rPr>
          <w:sz w:val="19"/>
        </w:rPr>
        <w:t>both</w:t>
      </w:r>
      <w:r>
        <w:rPr>
          <w:spacing w:val="-10"/>
          <w:sz w:val="19"/>
        </w:rPr>
        <w:t> </w:t>
      </w:r>
      <w:r>
        <w:rPr>
          <w:sz w:val="19"/>
        </w:rPr>
        <w:t>efficacy</w:t>
      </w:r>
      <w:r>
        <w:rPr>
          <w:spacing w:val="-12"/>
          <w:sz w:val="19"/>
        </w:rPr>
        <w:t> </w:t>
      </w:r>
      <w:r>
        <w:rPr>
          <w:sz w:val="19"/>
        </w:rPr>
        <w:t>and</w:t>
      </w:r>
      <w:r>
        <w:rPr>
          <w:spacing w:val="-10"/>
          <w:sz w:val="19"/>
        </w:rPr>
        <w:t> </w:t>
      </w:r>
      <w:r>
        <w:rPr>
          <w:sz w:val="19"/>
        </w:rPr>
        <w:t>safety.</w:t>
      </w:r>
      <w:r>
        <w:rPr>
          <w:spacing w:val="-31"/>
          <w:sz w:val="19"/>
        </w:rPr>
        <w:t> </w:t>
      </w:r>
      <w:r>
        <w:rPr>
          <w:sz w:val="19"/>
          <w:vertAlign w:val="superscript"/>
        </w:rPr>
        <w:t>13</w:t>
      </w:r>
    </w:p>
    <w:p>
      <w:pPr>
        <w:pStyle w:val="ListParagraph"/>
        <w:numPr>
          <w:ilvl w:val="1"/>
          <w:numId w:val="5"/>
        </w:numPr>
        <w:tabs>
          <w:tab w:pos="1666" w:val="left" w:leader="none"/>
          <w:tab w:pos="1667" w:val="left" w:leader="none"/>
        </w:tabs>
        <w:spacing w:line="271" w:lineRule="auto" w:before="143" w:after="0"/>
        <w:ind w:left="1666" w:right="301" w:hanging="710"/>
        <w:jc w:val="left"/>
        <w:rPr>
          <w:sz w:val="21"/>
        </w:rPr>
      </w:pPr>
      <w:r>
        <w:rPr>
          <w:sz w:val="21"/>
        </w:rPr>
        <w:t>The</w:t>
      </w:r>
      <w:r>
        <w:rPr>
          <w:spacing w:val="-45"/>
          <w:sz w:val="21"/>
        </w:rPr>
        <w:t> </w:t>
      </w:r>
      <w:r>
        <w:rPr>
          <w:sz w:val="21"/>
        </w:rPr>
        <w:t>counter-argument</w:t>
      </w:r>
      <w:r>
        <w:rPr>
          <w:spacing w:val="-45"/>
          <w:sz w:val="21"/>
        </w:rPr>
        <w:t> </w:t>
      </w:r>
      <w:r>
        <w:rPr>
          <w:sz w:val="21"/>
        </w:rPr>
        <w:t>is</w:t>
      </w:r>
      <w:r>
        <w:rPr>
          <w:spacing w:val="-45"/>
          <w:sz w:val="21"/>
        </w:rPr>
        <w:t> </w:t>
      </w:r>
      <w:r>
        <w:rPr>
          <w:sz w:val="21"/>
        </w:rPr>
        <w:t>that</w:t>
      </w:r>
      <w:r>
        <w:rPr>
          <w:spacing w:val="-45"/>
          <w:sz w:val="21"/>
        </w:rPr>
        <w:t> </w:t>
      </w:r>
      <w:r>
        <w:rPr>
          <w:sz w:val="21"/>
        </w:rPr>
        <w:t>it</w:t>
      </w:r>
      <w:r>
        <w:rPr>
          <w:spacing w:val="-45"/>
          <w:sz w:val="21"/>
        </w:rPr>
        <w:t> </w:t>
      </w:r>
      <w:r>
        <w:rPr>
          <w:sz w:val="21"/>
        </w:rPr>
        <w:t>would</w:t>
      </w:r>
      <w:r>
        <w:rPr>
          <w:spacing w:val="-45"/>
          <w:sz w:val="21"/>
        </w:rPr>
        <w:t> </w:t>
      </w:r>
      <w:r>
        <w:rPr>
          <w:sz w:val="21"/>
        </w:rPr>
        <w:t>be</w:t>
      </w:r>
      <w:r>
        <w:rPr>
          <w:spacing w:val="-45"/>
          <w:sz w:val="21"/>
        </w:rPr>
        <w:t> </w:t>
      </w:r>
      <w:r>
        <w:rPr>
          <w:sz w:val="21"/>
        </w:rPr>
        <w:t>inappropriate</w:t>
      </w:r>
      <w:r>
        <w:rPr>
          <w:spacing w:val="-44"/>
          <w:sz w:val="21"/>
        </w:rPr>
        <w:t> </w:t>
      </w:r>
      <w:r>
        <w:rPr>
          <w:sz w:val="21"/>
        </w:rPr>
        <w:t>to</w:t>
      </w:r>
      <w:r>
        <w:rPr>
          <w:spacing w:val="-45"/>
          <w:sz w:val="21"/>
        </w:rPr>
        <w:t> </w:t>
      </w:r>
      <w:r>
        <w:rPr>
          <w:sz w:val="21"/>
        </w:rPr>
        <w:t>deny</w:t>
      </w:r>
      <w:r>
        <w:rPr>
          <w:spacing w:val="-45"/>
          <w:sz w:val="21"/>
        </w:rPr>
        <w:t> </w:t>
      </w:r>
      <w:r>
        <w:rPr>
          <w:sz w:val="21"/>
        </w:rPr>
        <w:t>patients</w:t>
      </w:r>
      <w:r>
        <w:rPr>
          <w:spacing w:val="-45"/>
          <w:sz w:val="21"/>
        </w:rPr>
        <w:t> </w:t>
      </w:r>
      <w:r>
        <w:rPr>
          <w:sz w:val="21"/>
        </w:rPr>
        <w:t>access</w:t>
      </w:r>
      <w:r>
        <w:rPr>
          <w:spacing w:val="-45"/>
          <w:sz w:val="21"/>
        </w:rPr>
        <w:t> </w:t>
      </w:r>
      <w:r>
        <w:rPr>
          <w:sz w:val="21"/>
        </w:rPr>
        <w:t>to </w:t>
      </w:r>
      <w:r>
        <w:rPr>
          <w:w w:val="95"/>
          <w:sz w:val="21"/>
        </w:rPr>
        <w:t>promising</w:t>
      </w:r>
      <w:r>
        <w:rPr>
          <w:spacing w:val="-42"/>
          <w:w w:val="95"/>
          <w:sz w:val="21"/>
        </w:rPr>
        <w:t> </w:t>
      </w:r>
      <w:r>
        <w:rPr>
          <w:w w:val="95"/>
          <w:sz w:val="21"/>
        </w:rPr>
        <w:t>and</w:t>
      </w:r>
      <w:r>
        <w:rPr>
          <w:spacing w:val="-42"/>
          <w:w w:val="95"/>
          <w:sz w:val="21"/>
        </w:rPr>
        <w:t> </w:t>
      </w:r>
      <w:r>
        <w:rPr>
          <w:w w:val="95"/>
          <w:sz w:val="21"/>
        </w:rPr>
        <w:t>potentially</w:t>
      </w:r>
      <w:r>
        <w:rPr>
          <w:spacing w:val="-42"/>
          <w:w w:val="95"/>
          <w:sz w:val="21"/>
        </w:rPr>
        <w:t> </w:t>
      </w:r>
      <w:r>
        <w:rPr>
          <w:w w:val="95"/>
          <w:sz w:val="21"/>
        </w:rPr>
        <w:t>life-changing</w:t>
      </w:r>
      <w:r>
        <w:rPr>
          <w:spacing w:val="-42"/>
          <w:w w:val="95"/>
          <w:sz w:val="21"/>
        </w:rPr>
        <w:t> </w:t>
      </w:r>
      <w:r>
        <w:rPr>
          <w:w w:val="95"/>
          <w:sz w:val="21"/>
        </w:rPr>
        <w:t>treatments</w:t>
      </w:r>
      <w:r>
        <w:rPr>
          <w:spacing w:val="-42"/>
          <w:w w:val="95"/>
          <w:sz w:val="21"/>
        </w:rPr>
        <w:t> </w:t>
      </w:r>
      <w:r>
        <w:rPr>
          <w:w w:val="95"/>
          <w:sz w:val="21"/>
        </w:rPr>
        <w:t>on</w:t>
      </w:r>
      <w:r>
        <w:rPr>
          <w:spacing w:val="-42"/>
          <w:w w:val="95"/>
          <w:sz w:val="21"/>
        </w:rPr>
        <w:t> </w:t>
      </w:r>
      <w:r>
        <w:rPr>
          <w:w w:val="95"/>
          <w:sz w:val="21"/>
        </w:rPr>
        <w:t>the</w:t>
      </w:r>
      <w:r>
        <w:rPr>
          <w:spacing w:val="-42"/>
          <w:w w:val="95"/>
          <w:sz w:val="21"/>
        </w:rPr>
        <w:t> </w:t>
      </w:r>
      <w:r>
        <w:rPr>
          <w:w w:val="95"/>
          <w:sz w:val="21"/>
        </w:rPr>
        <w:t>basis</w:t>
      </w:r>
      <w:r>
        <w:rPr>
          <w:spacing w:val="-41"/>
          <w:w w:val="95"/>
          <w:sz w:val="21"/>
        </w:rPr>
        <w:t> </w:t>
      </w:r>
      <w:r>
        <w:rPr>
          <w:w w:val="95"/>
          <w:sz w:val="21"/>
        </w:rPr>
        <w:t>that</w:t>
      </w:r>
      <w:r>
        <w:rPr>
          <w:spacing w:val="-42"/>
          <w:w w:val="95"/>
          <w:sz w:val="21"/>
        </w:rPr>
        <w:t> </w:t>
      </w:r>
      <w:r>
        <w:rPr>
          <w:w w:val="95"/>
          <w:sz w:val="21"/>
        </w:rPr>
        <w:t>cannabis</w:t>
      </w:r>
      <w:r>
        <w:rPr>
          <w:spacing w:val="-42"/>
          <w:w w:val="95"/>
          <w:sz w:val="21"/>
        </w:rPr>
        <w:t> </w:t>
      </w:r>
      <w:r>
        <w:rPr>
          <w:w w:val="95"/>
          <w:sz w:val="21"/>
        </w:rPr>
        <w:t>is</w:t>
      </w:r>
      <w:r>
        <w:rPr>
          <w:spacing w:val="-42"/>
          <w:w w:val="95"/>
          <w:sz w:val="21"/>
        </w:rPr>
        <w:t> </w:t>
      </w:r>
      <w:r>
        <w:rPr>
          <w:w w:val="95"/>
          <w:sz w:val="21"/>
        </w:rPr>
        <w:t>not</w:t>
      </w:r>
      <w:r>
        <w:rPr>
          <w:spacing w:val="-42"/>
          <w:w w:val="95"/>
          <w:sz w:val="21"/>
        </w:rPr>
        <w:t> </w:t>
      </w:r>
      <w:r>
        <w:rPr>
          <w:w w:val="95"/>
          <w:sz w:val="21"/>
        </w:rPr>
        <w:t>yet </w:t>
      </w:r>
      <w:r>
        <w:rPr>
          <w:sz w:val="21"/>
        </w:rPr>
        <w:t>fully</w:t>
      </w:r>
      <w:r>
        <w:rPr>
          <w:spacing w:val="-10"/>
          <w:sz w:val="21"/>
        </w:rPr>
        <w:t> </w:t>
      </w:r>
      <w:r>
        <w:rPr>
          <w:sz w:val="21"/>
        </w:rPr>
        <w:t>understood:</w:t>
      </w:r>
    </w:p>
    <w:p>
      <w:pPr>
        <w:pStyle w:val="BodyText"/>
        <w:spacing w:before="4"/>
        <w:rPr>
          <w:sz w:val="10"/>
        </w:rPr>
      </w:pPr>
    </w:p>
    <w:p>
      <w:pPr>
        <w:spacing w:line="300" w:lineRule="auto" w:before="96"/>
        <w:ind w:left="1807" w:right="0" w:firstLine="0"/>
        <w:jc w:val="left"/>
        <w:rPr>
          <w:sz w:val="19"/>
        </w:rPr>
      </w:pPr>
      <w:r>
        <w:rPr>
          <w:w w:val="90"/>
          <w:sz w:val="19"/>
        </w:rPr>
        <w:t>A</w:t>
      </w:r>
      <w:r>
        <w:rPr>
          <w:spacing w:val="-6"/>
          <w:w w:val="90"/>
          <w:sz w:val="19"/>
        </w:rPr>
        <w:t> </w:t>
      </w:r>
      <w:r>
        <w:rPr>
          <w:w w:val="90"/>
          <w:sz w:val="19"/>
        </w:rPr>
        <w:t>civilised</w:t>
      </w:r>
      <w:r>
        <w:rPr>
          <w:spacing w:val="-6"/>
          <w:w w:val="90"/>
          <w:sz w:val="19"/>
        </w:rPr>
        <w:t> </w:t>
      </w:r>
      <w:r>
        <w:rPr>
          <w:w w:val="90"/>
          <w:sz w:val="19"/>
        </w:rPr>
        <w:t>and</w:t>
      </w:r>
      <w:r>
        <w:rPr>
          <w:spacing w:val="-6"/>
          <w:w w:val="90"/>
          <w:sz w:val="19"/>
        </w:rPr>
        <w:t> </w:t>
      </w:r>
      <w:r>
        <w:rPr>
          <w:w w:val="90"/>
          <w:sz w:val="19"/>
        </w:rPr>
        <w:t>compassionate</w:t>
      </w:r>
      <w:r>
        <w:rPr>
          <w:spacing w:val="-6"/>
          <w:w w:val="90"/>
          <w:sz w:val="19"/>
        </w:rPr>
        <w:t> </w:t>
      </w:r>
      <w:r>
        <w:rPr>
          <w:w w:val="90"/>
          <w:sz w:val="19"/>
        </w:rPr>
        <w:t>country</w:t>
      </w:r>
      <w:r>
        <w:rPr>
          <w:spacing w:val="-7"/>
          <w:w w:val="90"/>
          <w:sz w:val="19"/>
        </w:rPr>
        <w:t> </w:t>
      </w:r>
      <w:r>
        <w:rPr>
          <w:w w:val="90"/>
          <w:sz w:val="19"/>
        </w:rPr>
        <w:t>that</w:t>
      </w:r>
      <w:r>
        <w:rPr>
          <w:spacing w:val="-7"/>
          <w:w w:val="90"/>
          <w:sz w:val="19"/>
        </w:rPr>
        <w:t> </w:t>
      </w:r>
      <w:r>
        <w:rPr>
          <w:w w:val="90"/>
          <w:sz w:val="19"/>
        </w:rPr>
        <w:t>supports</w:t>
      </w:r>
      <w:r>
        <w:rPr>
          <w:spacing w:val="-7"/>
          <w:w w:val="90"/>
          <w:sz w:val="19"/>
        </w:rPr>
        <w:t> </w:t>
      </w:r>
      <w:r>
        <w:rPr>
          <w:w w:val="90"/>
          <w:sz w:val="19"/>
        </w:rPr>
        <w:t>evidence-based</w:t>
      </w:r>
      <w:r>
        <w:rPr>
          <w:spacing w:val="-6"/>
          <w:w w:val="90"/>
          <w:sz w:val="19"/>
        </w:rPr>
        <w:t> </w:t>
      </w:r>
      <w:r>
        <w:rPr>
          <w:w w:val="90"/>
          <w:sz w:val="19"/>
        </w:rPr>
        <w:t>medicine</w:t>
      </w:r>
      <w:r>
        <w:rPr>
          <w:spacing w:val="-6"/>
          <w:w w:val="90"/>
          <w:sz w:val="19"/>
        </w:rPr>
        <w:t> </w:t>
      </w:r>
      <w:r>
        <w:rPr>
          <w:w w:val="90"/>
          <w:sz w:val="19"/>
        </w:rPr>
        <w:t>and</w:t>
      </w:r>
      <w:r>
        <w:rPr>
          <w:spacing w:val="-6"/>
          <w:w w:val="90"/>
          <w:sz w:val="19"/>
        </w:rPr>
        <w:t> </w:t>
      </w:r>
      <w:r>
        <w:rPr>
          <w:w w:val="90"/>
          <w:sz w:val="19"/>
        </w:rPr>
        <w:t>policy</w:t>
      </w:r>
      <w:r>
        <w:rPr>
          <w:spacing w:val="-7"/>
          <w:w w:val="90"/>
          <w:sz w:val="19"/>
        </w:rPr>
        <w:t> </w:t>
      </w:r>
      <w:r>
        <w:rPr>
          <w:w w:val="90"/>
          <w:sz w:val="19"/>
        </w:rPr>
        <w:t>should </w:t>
      </w:r>
      <w:r>
        <w:rPr>
          <w:w w:val="95"/>
          <w:sz w:val="19"/>
        </w:rPr>
        <w:t>acknowledge</w:t>
      </w:r>
      <w:r>
        <w:rPr>
          <w:spacing w:val="-30"/>
          <w:w w:val="95"/>
          <w:sz w:val="19"/>
        </w:rPr>
        <w:t> </w:t>
      </w:r>
      <w:r>
        <w:rPr>
          <w:w w:val="95"/>
          <w:sz w:val="19"/>
        </w:rPr>
        <w:t>that</w:t>
      </w:r>
      <w:r>
        <w:rPr>
          <w:spacing w:val="-30"/>
          <w:w w:val="95"/>
          <w:sz w:val="19"/>
        </w:rPr>
        <w:t> </w:t>
      </w:r>
      <w:r>
        <w:rPr>
          <w:w w:val="95"/>
          <w:sz w:val="19"/>
        </w:rPr>
        <w:t>medicinal</w:t>
      </w:r>
      <w:r>
        <w:rPr>
          <w:spacing w:val="-30"/>
          <w:w w:val="95"/>
          <w:sz w:val="19"/>
        </w:rPr>
        <w:t> </w:t>
      </w:r>
      <w:r>
        <w:rPr>
          <w:w w:val="95"/>
          <w:sz w:val="19"/>
        </w:rPr>
        <w:t>cannabis</w:t>
      </w:r>
      <w:r>
        <w:rPr>
          <w:spacing w:val="-29"/>
          <w:w w:val="95"/>
          <w:sz w:val="19"/>
        </w:rPr>
        <w:t> </w:t>
      </w:r>
      <w:r>
        <w:rPr>
          <w:w w:val="95"/>
          <w:sz w:val="19"/>
        </w:rPr>
        <w:t>is</w:t>
      </w:r>
      <w:r>
        <w:rPr>
          <w:spacing w:val="-30"/>
          <w:w w:val="95"/>
          <w:sz w:val="19"/>
        </w:rPr>
        <w:t> </w:t>
      </w:r>
      <w:r>
        <w:rPr>
          <w:w w:val="95"/>
          <w:sz w:val="19"/>
        </w:rPr>
        <w:t>acceptably</w:t>
      </w:r>
      <w:r>
        <w:rPr>
          <w:spacing w:val="-30"/>
          <w:w w:val="95"/>
          <w:sz w:val="19"/>
        </w:rPr>
        <w:t> </w:t>
      </w:r>
      <w:r>
        <w:rPr>
          <w:w w:val="95"/>
          <w:sz w:val="19"/>
        </w:rPr>
        <w:t>effective</w:t>
      </w:r>
      <w:r>
        <w:rPr>
          <w:spacing w:val="-30"/>
          <w:w w:val="95"/>
          <w:sz w:val="19"/>
        </w:rPr>
        <w:t> </w:t>
      </w:r>
      <w:r>
        <w:rPr>
          <w:w w:val="95"/>
          <w:sz w:val="19"/>
        </w:rPr>
        <w:t>and</w:t>
      </w:r>
      <w:r>
        <w:rPr>
          <w:spacing w:val="-29"/>
          <w:w w:val="95"/>
          <w:sz w:val="19"/>
        </w:rPr>
        <w:t> </w:t>
      </w:r>
      <w:r>
        <w:rPr>
          <w:w w:val="95"/>
          <w:sz w:val="19"/>
        </w:rPr>
        <w:t>safe,</w:t>
      </w:r>
      <w:r>
        <w:rPr>
          <w:spacing w:val="-30"/>
          <w:w w:val="95"/>
          <w:sz w:val="19"/>
        </w:rPr>
        <w:t> </w:t>
      </w:r>
      <w:r>
        <w:rPr>
          <w:w w:val="95"/>
          <w:sz w:val="19"/>
        </w:rPr>
        <w:t>and</w:t>
      </w:r>
      <w:r>
        <w:rPr>
          <w:spacing w:val="-29"/>
          <w:w w:val="95"/>
          <w:sz w:val="19"/>
        </w:rPr>
        <w:t> </w:t>
      </w:r>
      <w:r>
        <w:rPr>
          <w:w w:val="95"/>
          <w:sz w:val="19"/>
        </w:rPr>
        <w:t>probably</w:t>
      </w:r>
      <w:r>
        <w:rPr>
          <w:spacing w:val="-30"/>
          <w:w w:val="95"/>
          <w:sz w:val="19"/>
        </w:rPr>
        <w:t> </w:t>
      </w:r>
      <w:r>
        <w:rPr>
          <w:w w:val="95"/>
          <w:sz w:val="19"/>
        </w:rPr>
        <w:t>also</w:t>
      </w:r>
      <w:r>
        <w:rPr>
          <w:spacing w:val="-29"/>
          <w:w w:val="95"/>
          <w:sz w:val="19"/>
        </w:rPr>
        <w:t> </w:t>
      </w:r>
      <w:r>
        <w:rPr>
          <w:w w:val="95"/>
          <w:sz w:val="19"/>
        </w:rPr>
        <w:t>cost- </w:t>
      </w:r>
      <w:r>
        <w:rPr>
          <w:sz w:val="19"/>
        </w:rPr>
        <w:t>effective, especially when the costs of resource use and improvement to the lives and functionality</w:t>
      </w:r>
      <w:r>
        <w:rPr>
          <w:spacing w:val="-40"/>
          <w:sz w:val="19"/>
        </w:rPr>
        <w:t> </w:t>
      </w:r>
      <w:r>
        <w:rPr>
          <w:sz w:val="19"/>
        </w:rPr>
        <w:t>of</w:t>
      </w:r>
      <w:r>
        <w:rPr>
          <w:spacing w:val="-40"/>
          <w:sz w:val="19"/>
        </w:rPr>
        <w:t> </w:t>
      </w:r>
      <w:r>
        <w:rPr>
          <w:sz w:val="19"/>
        </w:rPr>
        <w:t>patients</w:t>
      </w:r>
      <w:r>
        <w:rPr>
          <w:spacing w:val="-40"/>
          <w:sz w:val="19"/>
        </w:rPr>
        <w:t> </w:t>
      </w:r>
      <w:r>
        <w:rPr>
          <w:sz w:val="19"/>
        </w:rPr>
        <w:t>and</w:t>
      </w:r>
      <w:r>
        <w:rPr>
          <w:spacing w:val="-40"/>
          <w:sz w:val="19"/>
        </w:rPr>
        <w:t> </w:t>
      </w:r>
      <w:r>
        <w:rPr>
          <w:sz w:val="19"/>
        </w:rPr>
        <w:t>carers</w:t>
      </w:r>
      <w:r>
        <w:rPr>
          <w:spacing w:val="-40"/>
          <w:sz w:val="19"/>
        </w:rPr>
        <w:t> </w:t>
      </w:r>
      <w:r>
        <w:rPr>
          <w:sz w:val="19"/>
        </w:rPr>
        <w:t>are</w:t>
      </w:r>
      <w:r>
        <w:rPr>
          <w:spacing w:val="-39"/>
          <w:sz w:val="19"/>
        </w:rPr>
        <w:t> </w:t>
      </w:r>
      <w:r>
        <w:rPr>
          <w:sz w:val="19"/>
        </w:rPr>
        <w:t>considered.</w:t>
      </w:r>
      <w:r>
        <w:rPr>
          <w:spacing w:val="-40"/>
          <w:sz w:val="19"/>
        </w:rPr>
        <w:t> </w:t>
      </w:r>
      <w:r>
        <w:rPr>
          <w:sz w:val="19"/>
        </w:rPr>
        <w:t>There</w:t>
      </w:r>
      <w:r>
        <w:rPr>
          <w:spacing w:val="-40"/>
          <w:sz w:val="19"/>
        </w:rPr>
        <w:t> </w:t>
      </w:r>
      <w:r>
        <w:rPr>
          <w:sz w:val="19"/>
        </w:rPr>
        <w:t>is</w:t>
      </w:r>
      <w:r>
        <w:rPr>
          <w:spacing w:val="-40"/>
          <w:sz w:val="19"/>
        </w:rPr>
        <w:t> </w:t>
      </w:r>
      <w:r>
        <w:rPr>
          <w:sz w:val="19"/>
        </w:rPr>
        <w:t>certainly</w:t>
      </w:r>
      <w:r>
        <w:rPr>
          <w:spacing w:val="-40"/>
          <w:sz w:val="19"/>
        </w:rPr>
        <w:t> </w:t>
      </w:r>
      <w:r>
        <w:rPr>
          <w:sz w:val="19"/>
        </w:rPr>
        <w:t>more</w:t>
      </w:r>
      <w:r>
        <w:rPr>
          <w:spacing w:val="-39"/>
          <w:sz w:val="19"/>
        </w:rPr>
        <w:t> </w:t>
      </w:r>
      <w:r>
        <w:rPr>
          <w:sz w:val="19"/>
        </w:rPr>
        <w:t>to</w:t>
      </w:r>
      <w:r>
        <w:rPr>
          <w:spacing w:val="-40"/>
          <w:sz w:val="19"/>
        </w:rPr>
        <w:t> </w:t>
      </w:r>
      <w:r>
        <w:rPr>
          <w:sz w:val="19"/>
        </w:rPr>
        <w:t>learn</w:t>
      </w:r>
      <w:r>
        <w:rPr>
          <w:spacing w:val="-39"/>
          <w:sz w:val="19"/>
        </w:rPr>
        <w:t> </w:t>
      </w:r>
      <w:r>
        <w:rPr>
          <w:sz w:val="19"/>
        </w:rPr>
        <w:t>about medicinal</w:t>
      </w:r>
      <w:r>
        <w:rPr>
          <w:spacing w:val="-17"/>
          <w:sz w:val="19"/>
        </w:rPr>
        <w:t> </w:t>
      </w:r>
      <w:r>
        <w:rPr>
          <w:sz w:val="19"/>
        </w:rPr>
        <w:t>cannabis,</w:t>
      </w:r>
      <w:r>
        <w:rPr>
          <w:spacing w:val="-16"/>
          <w:sz w:val="19"/>
        </w:rPr>
        <w:t> </w:t>
      </w:r>
      <w:r>
        <w:rPr>
          <w:sz w:val="19"/>
        </w:rPr>
        <w:t>but</w:t>
      </w:r>
      <w:r>
        <w:rPr>
          <w:spacing w:val="-16"/>
          <w:sz w:val="19"/>
        </w:rPr>
        <w:t> </w:t>
      </w:r>
      <w:r>
        <w:rPr>
          <w:sz w:val="19"/>
        </w:rPr>
        <w:t>we</w:t>
      </w:r>
      <w:r>
        <w:rPr>
          <w:spacing w:val="-15"/>
          <w:sz w:val="19"/>
        </w:rPr>
        <w:t> </w:t>
      </w:r>
      <w:r>
        <w:rPr>
          <w:sz w:val="19"/>
        </w:rPr>
        <w:t>know</w:t>
      </w:r>
      <w:r>
        <w:rPr>
          <w:spacing w:val="-15"/>
          <w:sz w:val="19"/>
        </w:rPr>
        <w:t> </w:t>
      </w:r>
      <w:r>
        <w:rPr>
          <w:sz w:val="19"/>
        </w:rPr>
        <w:t>more</w:t>
      </w:r>
      <w:r>
        <w:rPr>
          <w:spacing w:val="-15"/>
          <w:sz w:val="19"/>
        </w:rPr>
        <w:t> </w:t>
      </w:r>
      <w:r>
        <w:rPr>
          <w:sz w:val="19"/>
        </w:rPr>
        <w:t>than</w:t>
      </w:r>
      <w:r>
        <w:rPr>
          <w:spacing w:val="-15"/>
          <w:sz w:val="19"/>
        </w:rPr>
        <w:t> </w:t>
      </w:r>
      <w:r>
        <w:rPr>
          <w:sz w:val="19"/>
        </w:rPr>
        <w:t>enough</w:t>
      </w:r>
      <w:r>
        <w:rPr>
          <w:spacing w:val="-16"/>
          <w:sz w:val="19"/>
        </w:rPr>
        <w:t> </w:t>
      </w:r>
      <w:r>
        <w:rPr>
          <w:sz w:val="19"/>
        </w:rPr>
        <w:t>to</w:t>
      </w:r>
      <w:r>
        <w:rPr>
          <w:spacing w:val="-15"/>
          <w:sz w:val="19"/>
        </w:rPr>
        <w:t> </w:t>
      </w:r>
      <w:r>
        <w:rPr>
          <w:sz w:val="19"/>
        </w:rPr>
        <w:t>act</w:t>
      </w:r>
      <w:r>
        <w:rPr>
          <w:spacing w:val="-16"/>
          <w:sz w:val="19"/>
        </w:rPr>
        <w:t> </w:t>
      </w:r>
      <w:r>
        <w:rPr>
          <w:sz w:val="19"/>
        </w:rPr>
        <w:t>now.</w:t>
      </w:r>
      <w:r>
        <w:rPr>
          <w:sz w:val="19"/>
          <w:vertAlign w:val="superscript"/>
        </w:rPr>
        <w:t>14</w:t>
      </w:r>
    </w:p>
    <w:p>
      <w:pPr>
        <w:pStyle w:val="Heading4"/>
        <w:spacing w:before="120"/>
      </w:pPr>
      <w:bookmarkStart w:name="_TOC_250098" w:id="51"/>
      <w:bookmarkEnd w:id="51"/>
      <w:r>
        <w:rPr>
          <w:color w:val="007B01"/>
          <w:w w:val="110"/>
        </w:rPr>
        <w:t>Current significant medicinal applications of cannabis</w:t>
      </w:r>
    </w:p>
    <w:p>
      <w:pPr>
        <w:pStyle w:val="BodyText"/>
        <w:spacing w:before="10"/>
        <w:rPr>
          <w:rFonts w:ascii="Trebuchet MS"/>
          <w:b/>
          <w:sz w:val="10"/>
        </w:rPr>
      </w:pPr>
    </w:p>
    <w:p>
      <w:pPr>
        <w:pStyle w:val="ListParagraph"/>
        <w:numPr>
          <w:ilvl w:val="1"/>
          <w:numId w:val="5"/>
        </w:numPr>
        <w:tabs>
          <w:tab w:pos="1667" w:val="left" w:leader="none"/>
        </w:tabs>
        <w:spacing w:line="271" w:lineRule="auto" w:before="94" w:after="0"/>
        <w:ind w:left="1666" w:right="253" w:hanging="710"/>
        <w:jc w:val="both"/>
        <w:rPr>
          <w:sz w:val="21"/>
        </w:rPr>
      </w:pPr>
      <w:r>
        <w:rPr>
          <w:w w:val="95"/>
          <w:sz w:val="21"/>
        </w:rPr>
        <w:t>The</w:t>
      </w:r>
      <w:r>
        <w:rPr>
          <w:spacing w:val="-43"/>
          <w:w w:val="95"/>
          <w:sz w:val="21"/>
        </w:rPr>
        <w:t> </w:t>
      </w:r>
      <w:r>
        <w:rPr>
          <w:w w:val="95"/>
          <w:sz w:val="21"/>
        </w:rPr>
        <w:t>following</w:t>
      </w:r>
      <w:r>
        <w:rPr>
          <w:spacing w:val="-43"/>
          <w:w w:val="95"/>
          <w:sz w:val="21"/>
        </w:rPr>
        <w:t> </w:t>
      </w:r>
      <w:r>
        <w:rPr>
          <w:w w:val="95"/>
          <w:sz w:val="21"/>
        </w:rPr>
        <w:t>section</w:t>
      </w:r>
      <w:r>
        <w:rPr>
          <w:spacing w:val="-43"/>
          <w:w w:val="95"/>
          <w:sz w:val="21"/>
        </w:rPr>
        <w:t> </w:t>
      </w:r>
      <w:r>
        <w:rPr>
          <w:w w:val="95"/>
          <w:sz w:val="21"/>
        </w:rPr>
        <w:t>identifies</w:t>
      </w:r>
      <w:r>
        <w:rPr>
          <w:spacing w:val="-42"/>
          <w:w w:val="95"/>
          <w:sz w:val="21"/>
        </w:rPr>
        <w:t> </w:t>
      </w:r>
      <w:r>
        <w:rPr>
          <w:w w:val="95"/>
          <w:sz w:val="21"/>
        </w:rPr>
        <w:t>some</w:t>
      </w:r>
      <w:r>
        <w:rPr>
          <w:spacing w:val="-43"/>
          <w:w w:val="95"/>
          <w:sz w:val="21"/>
        </w:rPr>
        <w:t> </w:t>
      </w:r>
      <w:r>
        <w:rPr>
          <w:w w:val="95"/>
          <w:sz w:val="21"/>
        </w:rPr>
        <w:t>of</w:t>
      </w:r>
      <w:r>
        <w:rPr>
          <w:spacing w:val="-43"/>
          <w:w w:val="95"/>
          <w:sz w:val="21"/>
        </w:rPr>
        <w:t> </w:t>
      </w:r>
      <w:r>
        <w:rPr>
          <w:w w:val="95"/>
          <w:sz w:val="21"/>
        </w:rPr>
        <w:t>the</w:t>
      </w:r>
      <w:r>
        <w:rPr>
          <w:spacing w:val="-42"/>
          <w:w w:val="95"/>
          <w:sz w:val="21"/>
        </w:rPr>
        <w:t> </w:t>
      </w:r>
      <w:r>
        <w:rPr>
          <w:w w:val="95"/>
          <w:sz w:val="21"/>
        </w:rPr>
        <w:t>current</w:t>
      </w:r>
      <w:r>
        <w:rPr>
          <w:spacing w:val="-43"/>
          <w:w w:val="95"/>
          <w:sz w:val="21"/>
        </w:rPr>
        <w:t> </w:t>
      </w:r>
      <w:r>
        <w:rPr>
          <w:w w:val="95"/>
          <w:sz w:val="21"/>
        </w:rPr>
        <w:t>medicinal</w:t>
      </w:r>
      <w:r>
        <w:rPr>
          <w:spacing w:val="-43"/>
          <w:w w:val="95"/>
          <w:sz w:val="21"/>
        </w:rPr>
        <w:t> </w:t>
      </w:r>
      <w:r>
        <w:rPr>
          <w:w w:val="95"/>
          <w:sz w:val="21"/>
        </w:rPr>
        <w:t>applications</w:t>
      </w:r>
      <w:r>
        <w:rPr>
          <w:spacing w:val="-43"/>
          <w:w w:val="95"/>
          <w:sz w:val="21"/>
        </w:rPr>
        <w:t> </w:t>
      </w:r>
      <w:r>
        <w:rPr>
          <w:w w:val="95"/>
          <w:sz w:val="21"/>
        </w:rPr>
        <w:t>of</w:t>
      </w:r>
      <w:r>
        <w:rPr>
          <w:spacing w:val="-43"/>
          <w:w w:val="95"/>
          <w:sz w:val="21"/>
        </w:rPr>
        <w:t> </w:t>
      </w:r>
      <w:r>
        <w:rPr>
          <w:w w:val="95"/>
          <w:sz w:val="21"/>
        </w:rPr>
        <w:t>cannabis. </w:t>
      </w:r>
      <w:r>
        <w:rPr>
          <w:w w:val="90"/>
          <w:sz w:val="21"/>
        </w:rPr>
        <w:t>There</w:t>
      </w:r>
      <w:r>
        <w:rPr>
          <w:spacing w:val="-12"/>
          <w:w w:val="90"/>
          <w:sz w:val="21"/>
        </w:rPr>
        <w:t> </w:t>
      </w:r>
      <w:r>
        <w:rPr>
          <w:w w:val="90"/>
          <w:sz w:val="21"/>
        </w:rPr>
        <w:t>is</w:t>
      </w:r>
      <w:r>
        <w:rPr>
          <w:spacing w:val="-12"/>
          <w:w w:val="90"/>
          <w:sz w:val="21"/>
        </w:rPr>
        <w:t> </w:t>
      </w:r>
      <w:r>
        <w:rPr>
          <w:w w:val="90"/>
          <w:sz w:val="21"/>
        </w:rPr>
        <w:t>an</w:t>
      </w:r>
      <w:r>
        <w:rPr>
          <w:spacing w:val="-11"/>
          <w:w w:val="90"/>
          <w:sz w:val="21"/>
        </w:rPr>
        <w:t> </w:t>
      </w:r>
      <w:r>
        <w:rPr>
          <w:w w:val="90"/>
          <w:sz w:val="21"/>
        </w:rPr>
        <w:t>extensive</w:t>
      </w:r>
      <w:r>
        <w:rPr>
          <w:spacing w:val="-12"/>
          <w:w w:val="90"/>
          <w:sz w:val="21"/>
        </w:rPr>
        <w:t> </w:t>
      </w:r>
      <w:r>
        <w:rPr>
          <w:w w:val="90"/>
          <w:sz w:val="21"/>
        </w:rPr>
        <w:t>clinical</w:t>
      </w:r>
      <w:r>
        <w:rPr>
          <w:spacing w:val="-12"/>
          <w:w w:val="90"/>
          <w:sz w:val="21"/>
        </w:rPr>
        <w:t> </w:t>
      </w:r>
      <w:r>
        <w:rPr>
          <w:w w:val="90"/>
          <w:sz w:val="21"/>
        </w:rPr>
        <w:t>literature</w:t>
      </w:r>
      <w:r>
        <w:rPr>
          <w:spacing w:val="-12"/>
          <w:w w:val="90"/>
          <w:sz w:val="21"/>
        </w:rPr>
        <w:t> </w:t>
      </w:r>
      <w:r>
        <w:rPr>
          <w:w w:val="90"/>
          <w:sz w:val="21"/>
        </w:rPr>
        <w:t>on</w:t>
      </w:r>
      <w:r>
        <w:rPr>
          <w:spacing w:val="-12"/>
          <w:w w:val="90"/>
          <w:sz w:val="21"/>
        </w:rPr>
        <w:t> </w:t>
      </w:r>
      <w:r>
        <w:rPr>
          <w:w w:val="90"/>
          <w:sz w:val="21"/>
        </w:rPr>
        <w:t>the</w:t>
      </w:r>
      <w:r>
        <w:rPr>
          <w:spacing w:val="-11"/>
          <w:w w:val="90"/>
          <w:sz w:val="21"/>
        </w:rPr>
        <w:t> </w:t>
      </w:r>
      <w:r>
        <w:rPr>
          <w:w w:val="90"/>
          <w:sz w:val="21"/>
        </w:rPr>
        <w:t>subject.</w:t>
      </w:r>
      <w:r>
        <w:rPr>
          <w:spacing w:val="-13"/>
          <w:w w:val="90"/>
          <w:sz w:val="21"/>
        </w:rPr>
        <w:t> </w:t>
      </w:r>
      <w:r>
        <w:rPr>
          <w:w w:val="90"/>
          <w:sz w:val="21"/>
        </w:rPr>
        <w:t>As</w:t>
      </w:r>
      <w:r>
        <w:rPr>
          <w:spacing w:val="-11"/>
          <w:w w:val="90"/>
          <w:sz w:val="21"/>
        </w:rPr>
        <w:t> </w:t>
      </w:r>
      <w:r>
        <w:rPr>
          <w:w w:val="90"/>
          <w:sz w:val="21"/>
        </w:rPr>
        <w:t>identified</w:t>
      </w:r>
      <w:r>
        <w:rPr>
          <w:spacing w:val="-12"/>
          <w:w w:val="90"/>
          <w:sz w:val="21"/>
        </w:rPr>
        <w:t> </w:t>
      </w:r>
      <w:r>
        <w:rPr>
          <w:w w:val="90"/>
          <w:sz w:val="21"/>
        </w:rPr>
        <w:t>above,</w:t>
      </w:r>
      <w:r>
        <w:rPr>
          <w:spacing w:val="-12"/>
          <w:w w:val="90"/>
          <w:sz w:val="21"/>
        </w:rPr>
        <w:t> </w:t>
      </w:r>
      <w:r>
        <w:rPr>
          <w:w w:val="90"/>
          <w:sz w:val="21"/>
        </w:rPr>
        <w:t>until</w:t>
      </w:r>
      <w:r>
        <w:rPr>
          <w:spacing w:val="-13"/>
          <w:w w:val="90"/>
          <w:sz w:val="21"/>
        </w:rPr>
        <w:t> </w:t>
      </w:r>
      <w:r>
        <w:rPr>
          <w:w w:val="90"/>
          <w:sz w:val="21"/>
        </w:rPr>
        <w:t>recently, </w:t>
      </w:r>
      <w:r>
        <w:rPr>
          <w:sz w:val="21"/>
        </w:rPr>
        <w:t>much</w:t>
      </w:r>
      <w:r>
        <w:rPr>
          <w:spacing w:val="-19"/>
          <w:sz w:val="21"/>
        </w:rPr>
        <w:t> </w:t>
      </w:r>
      <w:r>
        <w:rPr>
          <w:sz w:val="21"/>
        </w:rPr>
        <w:t>of</w:t>
      </w:r>
      <w:r>
        <w:rPr>
          <w:spacing w:val="-19"/>
          <w:sz w:val="21"/>
        </w:rPr>
        <w:t> </w:t>
      </w:r>
      <w:r>
        <w:rPr>
          <w:sz w:val="21"/>
        </w:rPr>
        <w:t>the</w:t>
      </w:r>
      <w:r>
        <w:rPr>
          <w:spacing w:val="-19"/>
          <w:sz w:val="21"/>
        </w:rPr>
        <w:t> </w:t>
      </w:r>
      <w:r>
        <w:rPr>
          <w:sz w:val="21"/>
        </w:rPr>
        <w:t>clinical</w:t>
      </w:r>
      <w:r>
        <w:rPr>
          <w:spacing w:val="-19"/>
          <w:sz w:val="21"/>
        </w:rPr>
        <w:t> </w:t>
      </w:r>
      <w:r>
        <w:rPr>
          <w:sz w:val="21"/>
        </w:rPr>
        <w:t>literature</w:t>
      </w:r>
      <w:r>
        <w:rPr>
          <w:spacing w:val="-19"/>
          <w:sz w:val="21"/>
        </w:rPr>
        <w:t> </w:t>
      </w:r>
      <w:r>
        <w:rPr>
          <w:sz w:val="21"/>
        </w:rPr>
        <w:t>had</w:t>
      </w:r>
      <w:r>
        <w:rPr>
          <w:spacing w:val="-19"/>
          <w:sz w:val="21"/>
        </w:rPr>
        <w:t> </w:t>
      </w:r>
      <w:r>
        <w:rPr>
          <w:sz w:val="21"/>
        </w:rPr>
        <w:t>significant</w:t>
      </w:r>
      <w:r>
        <w:rPr>
          <w:spacing w:val="-18"/>
          <w:sz w:val="21"/>
        </w:rPr>
        <w:t> </w:t>
      </w:r>
      <w:r>
        <w:rPr>
          <w:sz w:val="21"/>
        </w:rPr>
        <w:t>limitations.</w:t>
      </w:r>
    </w:p>
    <w:p>
      <w:pPr>
        <w:pStyle w:val="ListParagraph"/>
        <w:numPr>
          <w:ilvl w:val="1"/>
          <w:numId w:val="5"/>
        </w:numPr>
        <w:tabs>
          <w:tab w:pos="1666" w:val="left" w:leader="none"/>
          <w:tab w:pos="1667" w:val="left" w:leader="none"/>
        </w:tabs>
        <w:spacing w:line="240" w:lineRule="auto" w:before="97" w:after="0"/>
        <w:ind w:left="1666" w:right="0" w:hanging="710"/>
        <w:jc w:val="left"/>
        <w:rPr>
          <w:sz w:val="21"/>
        </w:rPr>
      </w:pPr>
      <w:r>
        <w:rPr>
          <w:sz w:val="21"/>
        </w:rPr>
        <w:t>Claims</w:t>
      </w:r>
      <w:r>
        <w:rPr>
          <w:spacing w:val="-30"/>
          <w:sz w:val="21"/>
        </w:rPr>
        <w:t> </w:t>
      </w:r>
      <w:r>
        <w:rPr>
          <w:sz w:val="21"/>
        </w:rPr>
        <w:t>have</w:t>
      </w:r>
      <w:r>
        <w:rPr>
          <w:spacing w:val="-29"/>
          <w:sz w:val="21"/>
        </w:rPr>
        <w:t> </w:t>
      </w:r>
      <w:r>
        <w:rPr>
          <w:sz w:val="21"/>
        </w:rPr>
        <w:t>been</w:t>
      </w:r>
      <w:r>
        <w:rPr>
          <w:spacing w:val="-29"/>
          <w:sz w:val="21"/>
        </w:rPr>
        <w:t> </w:t>
      </w:r>
      <w:r>
        <w:rPr>
          <w:sz w:val="21"/>
        </w:rPr>
        <w:t>made</w:t>
      </w:r>
      <w:r>
        <w:rPr>
          <w:spacing w:val="-29"/>
          <w:sz w:val="21"/>
        </w:rPr>
        <w:t> </w:t>
      </w:r>
      <w:r>
        <w:rPr>
          <w:sz w:val="21"/>
        </w:rPr>
        <w:t>as</w:t>
      </w:r>
      <w:r>
        <w:rPr>
          <w:spacing w:val="-29"/>
          <w:sz w:val="21"/>
        </w:rPr>
        <w:t> </w:t>
      </w:r>
      <w:r>
        <w:rPr>
          <w:sz w:val="21"/>
        </w:rPr>
        <w:t>to</w:t>
      </w:r>
      <w:r>
        <w:rPr>
          <w:spacing w:val="-29"/>
          <w:sz w:val="21"/>
        </w:rPr>
        <w:t> </w:t>
      </w:r>
      <w:r>
        <w:rPr>
          <w:sz w:val="21"/>
        </w:rPr>
        <w:t>the</w:t>
      </w:r>
      <w:r>
        <w:rPr>
          <w:spacing w:val="-29"/>
          <w:sz w:val="21"/>
        </w:rPr>
        <w:t> </w:t>
      </w:r>
      <w:r>
        <w:rPr>
          <w:sz w:val="21"/>
        </w:rPr>
        <w:t>efficacy</w:t>
      </w:r>
      <w:r>
        <w:rPr>
          <w:spacing w:val="-29"/>
          <w:sz w:val="21"/>
        </w:rPr>
        <w:t> </w:t>
      </w:r>
      <w:r>
        <w:rPr>
          <w:sz w:val="21"/>
        </w:rPr>
        <w:t>or</w:t>
      </w:r>
      <w:r>
        <w:rPr>
          <w:spacing w:val="-29"/>
          <w:sz w:val="21"/>
        </w:rPr>
        <w:t> </w:t>
      </w:r>
      <w:r>
        <w:rPr>
          <w:sz w:val="21"/>
        </w:rPr>
        <w:t>potential</w:t>
      </w:r>
      <w:r>
        <w:rPr>
          <w:spacing w:val="-29"/>
          <w:sz w:val="21"/>
        </w:rPr>
        <w:t> </w:t>
      </w:r>
      <w:r>
        <w:rPr>
          <w:sz w:val="21"/>
        </w:rPr>
        <w:t>efficacy</w:t>
      </w:r>
      <w:r>
        <w:rPr>
          <w:spacing w:val="-29"/>
          <w:sz w:val="21"/>
        </w:rPr>
        <w:t> </w:t>
      </w:r>
      <w:r>
        <w:rPr>
          <w:sz w:val="21"/>
        </w:rPr>
        <w:t>of</w:t>
      </w:r>
      <w:r>
        <w:rPr>
          <w:spacing w:val="-29"/>
          <w:sz w:val="21"/>
        </w:rPr>
        <w:t> </w:t>
      </w:r>
      <w:r>
        <w:rPr>
          <w:sz w:val="21"/>
        </w:rPr>
        <w:t>cannabis</w:t>
      </w:r>
      <w:r>
        <w:rPr>
          <w:spacing w:val="-29"/>
          <w:sz w:val="21"/>
        </w:rPr>
        <w:t> </w:t>
      </w:r>
      <w:r>
        <w:rPr>
          <w:sz w:val="21"/>
        </w:rPr>
        <w:t>as:</w:t>
      </w:r>
    </w:p>
    <w:p>
      <w:pPr>
        <w:pStyle w:val="ListParagraph"/>
        <w:numPr>
          <w:ilvl w:val="2"/>
          <w:numId w:val="5"/>
        </w:numPr>
        <w:tabs>
          <w:tab w:pos="2092" w:val="left" w:leader="none"/>
        </w:tabs>
        <w:spacing w:line="240" w:lineRule="auto" w:before="129" w:after="0"/>
        <w:ind w:left="2091" w:right="0" w:hanging="284"/>
        <w:jc w:val="left"/>
        <w:rPr>
          <w:sz w:val="21"/>
        </w:rPr>
      </w:pPr>
      <w:r>
        <w:rPr>
          <w:sz w:val="21"/>
        </w:rPr>
        <w:t>an</w:t>
      </w:r>
      <w:r>
        <w:rPr>
          <w:spacing w:val="-46"/>
          <w:sz w:val="21"/>
        </w:rPr>
        <w:t> </w:t>
      </w:r>
      <w:r>
        <w:rPr>
          <w:sz w:val="21"/>
        </w:rPr>
        <w:t>anti-spasticity</w:t>
      </w:r>
      <w:r>
        <w:rPr>
          <w:spacing w:val="-45"/>
          <w:sz w:val="21"/>
        </w:rPr>
        <w:t> </w:t>
      </w:r>
      <w:r>
        <w:rPr>
          <w:sz w:val="21"/>
        </w:rPr>
        <w:t>agent,</w:t>
      </w:r>
      <w:r>
        <w:rPr>
          <w:spacing w:val="-46"/>
          <w:sz w:val="21"/>
        </w:rPr>
        <w:t> </w:t>
      </w:r>
      <w:r>
        <w:rPr>
          <w:sz w:val="21"/>
        </w:rPr>
        <w:t>and</w:t>
      </w:r>
      <w:r>
        <w:rPr>
          <w:spacing w:val="-45"/>
          <w:sz w:val="21"/>
        </w:rPr>
        <w:t> </w:t>
      </w:r>
      <w:r>
        <w:rPr>
          <w:sz w:val="21"/>
        </w:rPr>
        <w:t>thus</w:t>
      </w:r>
      <w:r>
        <w:rPr>
          <w:spacing w:val="-45"/>
          <w:sz w:val="21"/>
        </w:rPr>
        <w:t> </w:t>
      </w:r>
      <w:r>
        <w:rPr>
          <w:sz w:val="21"/>
        </w:rPr>
        <w:t>as</w:t>
      </w:r>
      <w:r>
        <w:rPr>
          <w:spacing w:val="-46"/>
          <w:sz w:val="21"/>
        </w:rPr>
        <w:t> </w:t>
      </w:r>
      <w:r>
        <w:rPr>
          <w:sz w:val="21"/>
        </w:rPr>
        <w:t>an</w:t>
      </w:r>
      <w:r>
        <w:rPr>
          <w:spacing w:val="-45"/>
          <w:sz w:val="21"/>
        </w:rPr>
        <w:t> </w:t>
      </w:r>
      <w:r>
        <w:rPr>
          <w:sz w:val="21"/>
        </w:rPr>
        <w:t>adjuvant</w:t>
      </w:r>
      <w:r>
        <w:rPr>
          <w:spacing w:val="-45"/>
          <w:sz w:val="21"/>
        </w:rPr>
        <w:t> </w:t>
      </w:r>
      <w:r>
        <w:rPr>
          <w:sz w:val="21"/>
        </w:rPr>
        <w:t>therapy</w:t>
      </w:r>
      <w:r>
        <w:rPr>
          <w:spacing w:val="-45"/>
          <w:sz w:val="21"/>
        </w:rPr>
        <w:t> </w:t>
      </w:r>
      <w:r>
        <w:rPr>
          <w:sz w:val="21"/>
        </w:rPr>
        <w:t>for</w:t>
      </w:r>
      <w:r>
        <w:rPr>
          <w:spacing w:val="-46"/>
          <w:sz w:val="21"/>
        </w:rPr>
        <w:t> </w:t>
      </w:r>
      <w:r>
        <w:rPr>
          <w:sz w:val="21"/>
        </w:rPr>
        <w:t>multiple</w:t>
      </w:r>
      <w:r>
        <w:rPr>
          <w:spacing w:val="-45"/>
          <w:sz w:val="21"/>
        </w:rPr>
        <w:t> </w:t>
      </w:r>
      <w:r>
        <w:rPr>
          <w:sz w:val="21"/>
        </w:rPr>
        <w:t>sclerosis</w:t>
      </w:r>
      <w:r>
        <w:rPr>
          <w:sz w:val="21"/>
          <w:vertAlign w:val="superscript"/>
        </w:rPr>
        <w:t>15</w:t>
      </w:r>
    </w:p>
    <w:p>
      <w:pPr>
        <w:pStyle w:val="ListParagraph"/>
        <w:numPr>
          <w:ilvl w:val="2"/>
          <w:numId w:val="5"/>
        </w:numPr>
        <w:tabs>
          <w:tab w:pos="2092" w:val="left" w:leader="none"/>
        </w:tabs>
        <w:spacing w:line="240" w:lineRule="auto" w:before="121" w:after="0"/>
        <w:ind w:left="2091" w:right="0" w:hanging="284"/>
        <w:jc w:val="left"/>
        <w:rPr>
          <w:sz w:val="21"/>
        </w:rPr>
      </w:pPr>
      <w:r>
        <w:rPr>
          <w:sz w:val="21"/>
        </w:rPr>
        <w:t>an</w:t>
      </w:r>
      <w:r>
        <w:rPr>
          <w:spacing w:val="-25"/>
          <w:sz w:val="21"/>
        </w:rPr>
        <w:t> </w:t>
      </w:r>
      <w:r>
        <w:rPr>
          <w:sz w:val="21"/>
        </w:rPr>
        <w:t>analgesic</w:t>
      </w:r>
      <w:r>
        <w:rPr>
          <w:spacing w:val="-25"/>
          <w:sz w:val="21"/>
        </w:rPr>
        <w:t> </w:t>
      </w:r>
      <w:r>
        <w:rPr>
          <w:sz w:val="21"/>
        </w:rPr>
        <w:t>or</w:t>
      </w:r>
      <w:r>
        <w:rPr>
          <w:spacing w:val="-24"/>
          <w:sz w:val="21"/>
        </w:rPr>
        <w:t> </w:t>
      </w:r>
      <w:r>
        <w:rPr>
          <w:sz w:val="21"/>
        </w:rPr>
        <w:t>at</w:t>
      </w:r>
      <w:r>
        <w:rPr>
          <w:spacing w:val="-25"/>
          <w:sz w:val="21"/>
        </w:rPr>
        <w:t> </w:t>
      </w:r>
      <w:r>
        <w:rPr>
          <w:sz w:val="21"/>
        </w:rPr>
        <w:t>least</w:t>
      </w:r>
      <w:r>
        <w:rPr>
          <w:spacing w:val="-25"/>
          <w:sz w:val="21"/>
        </w:rPr>
        <w:t> </w:t>
      </w:r>
      <w:r>
        <w:rPr>
          <w:sz w:val="21"/>
        </w:rPr>
        <w:t>a</w:t>
      </w:r>
      <w:r>
        <w:rPr>
          <w:spacing w:val="-24"/>
          <w:sz w:val="21"/>
        </w:rPr>
        <w:t> </w:t>
      </w:r>
      <w:r>
        <w:rPr>
          <w:sz w:val="21"/>
        </w:rPr>
        <w:t>means</w:t>
      </w:r>
      <w:r>
        <w:rPr>
          <w:spacing w:val="-25"/>
          <w:sz w:val="21"/>
        </w:rPr>
        <w:t> </w:t>
      </w:r>
      <w:r>
        <w:rPr>
          <w:sz w:val="21"/>
        </w:rPr>
        <w:t>of</w:t>
      </w:r>
      <w:r>
        <w:rPr>
          <w:spacing w:val="-25"/>
          <w:sz w:val="21"/>
        </w:rPr>
        <w:t> </w:t>
      </w:r>
      <w:r>
        <w:rPr>
          <w:sz w:val="21"/>
        </w:rPr>
        <w:t>reducing</w:t>
      </w:r>
      <w:r>
        <w:rPr>
          <w:spacing w:val="-24"/>
          <w:sz w:val="21"/>
        </w:rPr>
        <w:t> </w:t>
      </w:r>
      <w:r>
        <w:rPr>
          <w:sz w:val="21"/>
        </w:rPr>
        <w:t>the</w:t>
      </w:r>
      <w:r>
        <w:rPr>
          <w:spacing w:val="-25"/>
          <w:sz w:val="21"/>
        </w:rPr>
        <w:t> </w:t>
      </w:r>
      <w:r>
        <w:rPr>
          <w:sz w:val="21"/>
        </w:rPr>
        <w:t>experience</w:t>
      </w:r>
      <w:r>
        <w:rPr>
          <w:spacing w:val="-25"/>
          <w:sz w:val="21"/>
        </w:rPr>
        <w:t> </w:t>
      </w:r>
      <w:r>
        <w:rPr>
          <w:sz w:val="21"/>
        </w:rPr>
        <w:t>of</w:t>
      </w:r>
      <w:r>
        <w:rPr>
          <w:spacing w:val="-24"/>
          <w:sz w:val="21"/>
        </w:rPr>
        <w:t> </w:t>
      </w:r>
      <w:r>
        <w:rPr>
          <w:sz w:val="21"/>
        </w:rPr>
        <w:t>pain</w:t>
      </w:r>
      <w:r>
        <w:rPr>
          <w:sz w:val="21"/>
          <w:vertAlign w:val="superscript"/>
        </w:rPr>
        <w:t>16</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an</w:t>
      </w:r>
      <w:r>
        <w:rPr>
          <w:spacing w:val="-39"/>
          <w:sz w:val="21"/>
        </w:rPr>
        <w:t> </w:t>
      </w:r>
      <w:r>
        <w:rPr>
          <w:sz w:val="21"/>
        </w:rPr>
        <w:t>anticonvulsant</w:t>
      </w:r>
      <w:r>
        <w:rPr>
          <w:spacing w:val="-39"/>
          <w:sz w:val="21"/>
        </w:rPr>
        <w:t> </w:t>
      </w:r>
      <w:r>
        <w:rPr>
          <w:sz w:val="21"/>
        </w:rPr>
        <w:t>and</w:t>
      </w:r>
      <w:r>
        <w:rPr>
          <w:spacing w:val="-39"/>
          <w:sz w:val="21"/>
        </w:rPr>
        <w:t> </w:t>
      </w:r>
      <w:r>
        <w:rPr>
          <w:sz w:val="21"/>
        </w:rPr>
        <w:t>thus</w:t>
      </w:r>
      <w:r>
        <w:rPr>
          <w:spacing w:val="-38"/>
          <w:sz w:val="21"/>
        </w:rPr>
        <w:t> </w:t>
      </w:r>
      <w:r>
        <w:rPr>
          <w:sz w:val="21"/>
        </w:rPr>
        <w:t>as</w:t>
      </w:r>
      <w:r>
        <w:rPr>
          <w:spacing w:val="-39"/>
          <w:sz w:val="21"/>
        </w:rPr>
        <w:t> </w:t>
      </w:r>
      <w:r>
        <w:rPr>
          <w:sz w:val="21"/>
        </w:rPr>
        <w:t>an</w:t>
      </w:r>
      <w:r>
        <w:rPr>
          <w:spacing w:val="-39"/>
          <w:sz w:val="21"/>
        </w:rPr>
        <w:t> </w:t>
      </w:r>
      <w:r>
        <w:rPr>
          <w:sz w:val="21"/>
        </w:rPr>
        <w:t>adjuvant</w:t>
      </w:r>
      <w:r>
        <w:rPr>
          <w:spacing w:val="-38"/>
          <w:sz w:val="21"/>
        </w:rPr>
        <w:t> </w:t>
      </w:r>
      <w:r>
        <w:rPr>
          <w:sz w:val="21"/>
        </w:rPr>
        <w:t>treatment</w:t>
      </w:r>
      <w:r>
        <w:rPr>
          <w:spacing w:val="-39"/>
          <w:sz w:val="21"/>
        </w:rPr>
        <w:t> </w:t>
      </w:r>
      <w:r>
        <w:rPr>
          <w:sz w:val="21"/>
        </w:rPr>
        <w:t>for</w:t>
      </w:r>
      <w:r>
        <w:rPr>
          <w:spacing w:val="-39"/>
          <w:sz w:val="21"/>
        </w:rPr>
        <w:t> </w:t>
      </w:r>
      <w:r>
        <w:rPr>
          <w:sz w:val="21"/>
        </w:rPr>
        <w:t>paediatric</w:t>
      </w:r>
      <w:r>
        <w:rPr>
          <w:spacing w:val="-39"/>
          <w:sz w:val="21"/>
        </w:rPr>
        <w:t> </w:t>
      </w:r>
      <w:r>
        <w:rPr>
          <w:sz w:val="21"/>
        </w:rPr>
        <w:t>epilepsy</w:t>
      </w:r>
      <w:r>
        <w:rPr>
          <w:sz w:val="21"/>
          <w:vertAlign w:val="superscript"/>
        </w:rPr>
        <w:t>17</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a</w:t>
      </w:r>
      <w:r>
        <w:rPr>
          <w:spacing w:val="-24"/>
          <w:sz w:val="21"/>
        </w:rPr>
        <w:t> </w:t>
      </w:r>
      <w:r>
        <w:rPr>
          <w:sz w:val="21"/>
        </w:rPr>
        <w:t>bronchodilator,</w:t>
      </w:r>
      <w:r>
        <w:rPr>
          <w:spacing w:val="-24"/>
          <w:sz w:val="21"/>
        </w:rPr>
        <w:t> </w:t>
      </w:r>
      <w:r>
        <w:rPr>
          <w:sz w:val="21"/>
        </w:rPr>
        <w:t>useful</w:t>
      </w:r>
      <w:r>
        <w:rPr>
          <w:spacing w:val="-23"/>
          <w:sz w:val="21"/>
        </w:rPr>
        <w:t> </w:t>
      </w:r>
      <w:r>
        <w:rPr>
          <w:sz w:val="21"/>
        </w:rPr>
        <w:t>for</w:t>
      </w:r>
      <w:r>
        <w:rPr>
          <w:spacing w:val="-24"/>
          <w:sz w:val="21"/>
        </w:rPr>
        <w:t> </w:t>
      </w:r>
      <w:r>
        <w:rPr>
          <w:sz w:val="21"/>
        </w:rPr>
        <w:t>instance</w:t>
      </w:r>
      <w:r>
        <w:rPr>
          <w:spacing w:val="-23"/>
          <w:sz w:val="21"/>
        </w:rPr>
        <w:t> </w:t>
      </w:r>
      <w:r>
        <w:rPr>
          <w:sz w:val="21"/>
        </w:rPr>
        <w:t>in</w:t>
      </w:r>
      <w:r>
        <w:rPr>
          <w:spacing w:val="-23"/>
          <w:sz w:val="21"/>
        </w:rPr>
        <w:t> </w:t>
      </w:r>
      <w:r>
        <w:rPr>
          <w:sz w:val="21"/>
        </w:rPr>
        <w:t>the</w:t>
      </w:r>
      <w:r>
        <w:rPr>
          <w:spacing w:val="-23"/>
          <w:sz w:val="21"/>
        </w:rPr>
        <w:t> </w:t>
      </w:r>
      <w:r>
        <w:rPr>
          <w:sz w:val="21"/>
        </w:rPr>
        <w:t>treatment</w:t>
      </w:r>
      <w:r>
        <w:rPr>
          <w:spacing w:val="-23"/>
          <w:sz w:val="21"/>
        </w:rPr>
        <w:t> </w:t>
      </w:r>
      <w:r>
        <w:rPr>
          <w:sz w:val="21"/>
        </w:rPr>
        <w:t>of</w:t>
      </w:r>
      <w:r>
        <w:rPr>
          <w:spacing w:val="-23"/>
          <w:sz w:val="21"/>
        </w:rPr>
        <w:t> </w:t>
      </w:r>
      <w:r>
        <w:rPr>
          <w:sz w:val="21"/>
        </w:rPr>
        <w:t>asthma</w:t>
      </w:r>
      <w:r>
        <w:rPr>
          <w:sz w:val="21"/>
          <w:vertAlign w:val="superscript"/>
        </w:rPr>
        <w:t>18</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an</w:t>
      </w:r>
      <w:r>
        <w:rPr>
          <w:spacing w:val="-39"/>
          <w:sz w:val="21"/>
        </w:rPr>
        <w:t> </w:t>
      </w:r>
      <w:r>
        <w:rPr>
          <w:sz w:val="21"/>
        </w:rPr>
        <w:t>agent</w:t>
      </w:r>
      <w:r>
        <w:rPr>
          <w:spacing w:val="-38"/>
          <w:sz w:val="21"/>
        </w:rPr>
        <w:t> </w:t>
      </w:r>
      <w:r>
        <w:rPr>
          <w:sz w:val="21"/>
        </w:rPr>
        <w:t>for</w:t>
      </w:r>
      <w:r>
        <w:rPr>
          <w:spacing w:val="-38"/>
          <w:sz w:val="21"/>
        </w:rPr>
        <w:t> </w:t>
      </w:r>
      <w:r>
        <w:rPr>
          <w:sz w:val="21"/>
        </w:rPr>
        <w:t>reducing</w:t>
      </w:r>
      <w:r>
        <w:rPr>
          <w:spacing w:val="-38"/>
          <w:sz w:val="21"/>
        </w:rPr>
        <w:t> </w:t>
      </w:r>
      <w:r>
        <w:rPr>
          <w:sz w:val="21"/>
        </w:rPr>
        <w:t>intra-ocular</w:t>
      </w:r>
      <w:r>
        <w:rPr>
          <w:spacing w:val="-39"/>
          <w:sz w:val="21"/>
        </w:rPr>
        <w:t> </w:t>
      </w:r>
      <w:r>
        <w:rPr>
          <w:sz w:val="21"/>
        </w:rPr>
        <w:t>pressure,</w:t>
      </w:r>
      <w:r>
        <w:rPr>
          <w:spacing w:val="-38"/>
          <w:sz w:val="21"/>
        </w:rPr>
        <w:t> </w:t>
      </w:r>
      <w:r>
        <w:rPr>
          <w:sz w:val="21"/>
        </w:rPr>
        <w:t>and</w:t>
      </w:r>
      <w:r>
        <w:rPr>
          <w:spacing w:val="-38"/>
          <w:sz w:val="21"/>
        </w:rPr>
        <w:t> </w:t>
      </w:r>
      <w:r>
        <w:rPr>
          <w:sz w:val="21"/>
        </w:rPr>
        <w:t>thus</w:t>
      </w:r>
      <w:r>
        <w:rPr>
          <w:spacing w:val="-39"/>
          <w:sz w:val="21"/>
        </w:rPr>
        <w:t> </w:t>
      </w:r>
      <w:r>
        <w:rPr>
          <w:sz w:val="21"/>
        </w:rPr>
        <w:t>for</w:t>
      </w:r>
      <w:r>
        <w:rPr>
          <w:spacing w:val="-38"/>
          <w:sz w:val="21"/>
        </w:rPr>
        <w:t> </w:t>
      </w:r>
      <w:r>
        <w:rPr>
          <w:sz w:val="21"/>
        </w:rPr>
        <w:t>treating</w:t>
      </w:r>
      <w:r>
        <w:rPr>
          <w:spacing w:val="-38"/>
          <w:sz w:val="21"/>
        </w:rPr>
        <w:t> </w:t>
      </w:r>
      <w:r>
        <w:rPr>
          <w:sz w:val="21"/>
        </w:rPr>
        <w:t>glaucoma</w:t>
      </w:r>
      <w:r>
        <w:rPr>
          <w:sz w:val="21"/>
          <w:vertAlign w:val="superscript"/>
        </w:rPr>
        <w:t>19</w:t>
      </w:r>
    </w:p>
    <w:p>
      <w:pPr>
        <w:pStyle w:val="ListParagraph"/>
        <w:numPr>
          <w:ilvl w:val="2"/>
          <w:numId w:val="5"/>
        </w:numPr>
        <w:tabs>
          <w:tab w:pos="2092" w:val="left" w:leader="none"/>
        </w:tabs>
        <w:spacing w:line="271" w:lineRule="auto" w:before="122" w:after="0"/>
        <w:ind w:left="2091" w:right="118" w:hanging="284"/>
        <w:jc w:val="left"/>
        <w:rPr>
          <w:sz w:val="21"/>
        </w:rPr>
      </w:pPr>
      <w:r>
        <w:rPr>
          <w:w w:val="95"/>
          <w:sz w:val="21"/>
        </w:rPr>
        <w:t>an</w:t>
      </w:r>
      <w:r>
        <w:rPr>
          <w:spacing w:val="-44"/>
          <w:w w:val="95"/>
          <w:sz w:val="21"/>
        </w:rPr>
        <w:t> </w:t>
      </w:r>
      <w:r>
        <w:rPr>
          <w:w w:val="95"/>
          <w:sz w:val="21"/>
        </w:rPr>
        <w:t>anti-nauseant</w:t>
      </w:r>
      <w:r>
        <w:rPr>
          <w:spacing w:val="-43"/>
          <w:w w:val="95"/>
          <w:sz w:val="21"/>
        </w:rPr>
        <w:t> </w:t>
      </w:r>
      <w:r>
        <w:rPr>
          <w:w w:val="95"/>
          <w:sz w:val="21"/>
        </w:rPr>
        <w:t>and</w:t>
      </w:r>
      <w:r>
        <w:rPr>
          <w:spacing w:val="-43"/>
          <w:w w:val="95"/>
          <w:sz w:val="21"/>
        </w:rPr>
        <w:t> </w:t>
      </w:r>
      <w:r>
        <w:rPr>
          <w:w w:val="95"/>
          <w:sz w:val="21"/>
        </w:rPr>
        <w:t>anti-emetic,</w:t>
      </w:r>
      <w:r>
        <w:rPr>
          <w:spacing w:val="-44"/>
          <w:w w:val="95"/>
          <w:sz w:val="21"/>
        </w:rPr>
        <w:t> </w:t>
      </w:r>
      <w:r>
        <w:rPr>
          <w:w w:val="95"/>
          <w:sz w:val="21"/>
        </w:rPr>
        <w:t>relevant</w:t>
      </w:r>
      <w:r>
        <w:rPr>
          <w:spacing w:val="-43"/>
          <w:w w:val="95"/>
          <w:sz w:val="21"/>
        </w:rPr>
        <w:t> </w:t>
      </w:r>
      <w:r>
        <w:rPr>
          <w:w w:val="95"/>
          <w:sz w:val="21"/>
        </w:rPr>
        <w:t>for</w:t>
      </w:r>
      <w:r>
        <w:rPr>
          <w:spacing w:val="-44"/>
          <w:w w:val="95"/>
          <w:sz w:val="21"/>
        </w:rPr>
        <w:t> </w:t>
      </w:r>
      <w:r>
        <w:rPr>
          <w:w w:val="95"/>
          <w:sz w:val="21"/>
        </w:rPr>
        <w:t>patients</w:t>
      </w:r>
      <w:r>
        <w:rPr>
          <w:spacing w:val="-43"/>
          <w:w w:val="95"/>
          <w:sz w:val="21"/>
        </w:rPr>
        <w:t> </w:t>
      </w:r>
      <w:r>
        <w:rPr>
          <w:w w:val="95"/>
          <w:sz w:val="21"/>
        </w:rPr>
        <w:t>receiving</w:t>
      </w:r>
      <w:r>
        <w:rPr>
          <w:spacing w:val="-43"/>
          <w:w w:val="95"/>
          <w:sz w:val="21"/>
        </w:rPr>
        <w:t> </w:t>
      </w:r>
      <w:r>
        <w:rPr>
          <w:w w:val="95"/>
          <w:sz w:val="21"/>
        </w:rPr>
        <w:t>radiation</w:t>
      </w:r>
      <w:r>
        <w:rPr>
          <w:spacing w:val="-43"/>
          <w:w w:val="95"/>
          <w:sz w:val="21"/>
        </w:rPr>
        <w:t> </w:t>
      </w:r>
      <w:r>
        <w:rPr>
          <w:w w:val="95"/>
          <w:sz w:val="21"/>
        </w:rPr>
        <w:t>therapy</w:t>
      </w:r>
      <w:r>
        <w:rPr>
          <w:spacing w:val="-44"/>
          <w:w w:val="95"/>
          <w:sz w:val="21"/>
        </w:rPr>
        <w:t> </w:t>
      </w:r>
      <w:r>
        <w:rPr>
          <w:w w:val="95"/>
          <w:sz w:val="21"/>
        </w:rPr>
        <w:t>or </w:t>
      </w:r>
      <w:r>
        <w:rPr>
          <w:sz w:val="21"/>
        </w:rPr>
        <w:t>chemotherapy for AIDS or</w:t>
      </w:r>
      <w:r>
        <w:rPr>
          <w:spacing w:val="-48"/>
          <w:sz w:val="21"/>
        </w:rPr>
        <w:t> </w:t>
      </w:r>
      <w:r>
        <w:rPr>
          <w:sz w:val="21"/>
        </w:rPr>
        <w:t>cancer</w:t>
      </w:r>
      <w:r>
        <w:rPr>
          <w:sz w:val="21"/>
          <w:vertAlign w:val="superscript"/>
        </w:rPr>
        <w:t>20</w:t>
      </w:r>
    </w:p>
    <w:p>
      <w:pPr>
        <w:pStyle w:val="BodyText"/>
        <w:rPr>
          <w:sz w:val="20"/>
        </w:rPr>
      </w:pPr>
    </w:p>
    <w:p>
      <w:pPr>
        <w:pStyle w:val="BodyText"/>
        <w:rPr>
          <w:sz w:val="20"/>
        </w:rPr>
      </w:pPr>
    </w:p>
    <w:p>
      <w:pPr>
        <w:pStyle w:val="BodyText"/>
        <w:rPr>
          <w:sz w:val="13"/>
        </w:rPr>
      </w:pPr>
      <w:r>
        <w:rPr/>
        <w:pict>
          <v:line style="position:absolute;mso-position-horizontal-relative:page;mso-position-vertical-relative:paragraph;z-index:-304;mso-wrap-distance-left:0;mso-wrap-distance-right:0" from="70.320pt,9.874622pt" to="214.32pt,9.874622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w w:val="95"/>
          <w:position w:val="6"/>
          <w:sz w:val="9"/>
        </w:rPr>
        <w:t>13</w:t>
      </w:r>
      <w:r>
        <w:rPr>
          <w:spacing w:val="-11"/>
          <w:w w:val="95"/>
          <w:position w:val="6"/>
          <w:sz w:val="9"/>
        </w:rPr>
        <w:t> </w:t>
      </w:r>
      <w:r>
        <w:rPr>
          <w:w w:val="95"/>
          <w:sz w:val="16"/>
        </w:rPr>
        <w:t>MA</w:t>
      </w:r>
      <w:r>
        <w:rPr>
          <w:spacing w:val="-28"/>
          <w:w w:val="95"/>
          <w:sz w:val="16"/>
        </w:rPr>
        <w:t> </w:t>
      </w:r>
      <w:r>
        <w:rPr>
          <w:w w:val="95"/>
          <w:sz w:val="16"/>
        </w:rPr>
        <w:t>Fitzcharles</w:t>
      </w:r>
      <w:r>
        <w:rPr>
          <w:spacing w:val="-27"/>
          <w:w w:val="95"/>
          <w:sz w:val="16"/>
        </w:rPr>
        <w:t> </w:t>
      </w:r>
      <w:r>
        <w:rPr>
          <w:w w:val="95"/>
          <w:sz w:val="16"/>
        </w:rPr>
        <w:t>et</w:t>
      </w:r>
      <w:r>
        <w:rPr>
          <w:spacing w:val="-27"/>
          <w:w w:val="95"/>
          <w:sz w:val="16"/>
        </w:rPr>
        <w:t> </w:t>
      </w:r>
      <w:r>
        <w:rPr>
          <w:w w:val="95"/>
          <w:sz w:val="16"/>
        </w:rPr>
        <w:t>al,</w:t>
      </w:r>
      <w:r>
        <w:rPr>
          <w:spacing w:val="-28"/>
          <w:w w:val="95"/>
          <w:sz w:val="16"/>
        </w:rPr>
        <w:t> </w:t>
      </w:r>
      <w:r>
        <w:rPr>
          <w:w w:val="95"/>
          <w:sz w:val="16"/>
        </w:rPr>
        <w:t>‘The</w:t>
      </w:r>
      <w:r>
        <w:rPr>
          <w:spacing w:val="-27"/>
          <w:w w:val="95"/>
          <w:sz w:val="16"/>
        </w:rPr>
        <w:t> </w:t>
      </w:r>
      <w:r>
        <w:rPr>
          <w:w w:val="95"/>
          <w:sz w:val="16"/>
        </w:rPr>
        <w:t>Dilemma</w:t>
      </w:r>
      <w:r>
        <w:rPr>
          <w:spacing w:val="-27"/>
          <w:w w:val="95"/>
          <w:sz w:val="16"/>
        </w:rPr>
        <w:t> </w:t>
      </w:r>
      <w:r>
        <w:rPr>
          <w:w w:val="95"/>
          <w:sz w:val="16"/>
        </w:rPr>
        <w:t>of</w:t>
      </w:r>
      <w:r>
        <w:rPr>
          <w:spacing w:val="-28"/>
          <w:w w:val="95"/>
          <w:sz w:val="16"/>
        </w:rPr>
        <w:t> </w:t>
      </w:r>
      <w:r>
        <w:rPr>
          <w:w w:val="95"/>
          <w:sz w:val="16"/>
        </w:rPr>
        <w:t>Medical</w:t>
      </w:r>
      <w:r>
        <w:rPr>
          <w:spacing w:val="-27"/>
          <w:w w:val="95"/>
          <w:sz w:val="16"/>
        </w:rPr>
        <w:t> </w:t>
      </w:r>
      <w:r>
        <w:rPr>
          <w:w w:val="95"/>
          <w:sz w:val="16"/>
        </w:rPr>
        <w:t>Marijuana</w:t>
      </w:r>
      <w:r>
        <w:rPr>
          <w:spacing w:val="-27"/>
          <w:w w:val="95"/>
          <w:sz w:val="16"/>
        </w:rPr>
        <w:t> </w:t>
      </w:r>
      <w:r>
        <w:rPr>
          <w:w w:val="95"/>
          <w:sz w:val="16"/>
        </w:rPr>
        <w:t>Use</w:t>
      </w:r>
      <w:r>
        <w:rPr>
          <w:spacing w:val="-27"/>
          <w:w w:val="95"/>
          <w:sz w:val="16"/>
        </w:rPr>
        <w:t> </w:t>
      </w:r>
      <w:r>
        <w:rPr>
          <w:w w:val="95"/>
          <w:sz w:val="16"/>
        </w:rPr>
        <w:t>by</w:t>
      </w:r>
      <w:r>
        <w:rPr>
          <w:spacing w:val="-28"/>
          <w:w w:val="95"/>
          <w:sz w:val="16"/>
        </w:rPr>
        <w:t> </w:t>
      </w:r>
      <w:r>
        <w:rPr>
          <w:w w:val="95"/>
          <w:sz w:val="16"/>
        </w:rPr>
        <w:t>Rheumatology</w:t>
      </w:r>
      <w:r>
        <w:rPr>
          <w:spacing w:val="-27"/>
          <w:w w:val="95"/>
          <w:sz w:val="16"/>
        </w:rPr>
        <w:t> </w:t>
      </w:r>
      <w:r>
        <w:rPr>
          <w:w w:val="95"/>
          <w:sz w:val="16"/>
        </w:rPr>
        <w:t>Patients’</w:t>
      </w:r>
      <w:r>
        <w:rPr>
          <w:spacing w:val="-27"/>
          <w:w w:val="95"/>
          <w:sz w:val="16"/>
        </w:rPr>
        <w:t> </w:t>
      </w:r>
      <w:r>
        <w:rPr>
          <w:w w:val="95"/>
          <w:sz w:val="16"/>
        </w:rPr>
        <w:t>(2014)</w:t>
      </w:r>
      <w:r>
        <w:rPr>
          <w:spacing w:val="-28"/>
          <w:w w:val="95"/>
          <w:sz w:val="16"/>
        </w:rPr>
        <w:t> </w:t>
      </w:r>
      <w:r>
        <w:rPr>
          <w:w w:val="95"/>
          <w:sz w:val="16"/>
        </w:rPr>
        <w:t>66</w:t>
      </w:r>
      <w:r>
        <w:rPr>
          <w:spacing w:val="-27"/>
          <w:w w:val="95"/>
          <w:sz w:val="16"/>
        </w:rPr>
        <w:t> </w:t>
      </w:r>
      <w:r>
        <w:rPr>
          <w:rFonts w:ascii="Calibri" w:hAnsi="Calibri"/>
          <w:i/>
          <w:w w:val="95"/>
          <w:sz w:val="16"/>
        </w:rPr>
        <w:t>Arthritis</w:t>
      </w:r>
      <w:r>
        <w:rPr>
          <w:rFonts w:ascii="Calibri" w:hAnsi="Calibri"/>
          <w:i/>
          <w:spacing w:val="-14"/>
          <w:w w:val="95"/>
          <w:sz w:val="16"/>
        </w:rPr>
        <w:t> </w:t>
      </w:r>
      <w:r>
        <w:rPr>
          <w:rFonts w:ascii="Calibri" w:hAnsi="Calibri"/>
          <w:i/>
          <w:w w:val="95"/>
          <w:sz w:val="16"/>
        </w:rPr>
        <w:t>Care</w:t>
      </w:r>
      <w:r>
        <w:rPr>
          <w:rFonts w:ascii="Calibri" w:hAnsi="Calibri"/>
          <w:i/>
          <w:spacing w:val="-13"/>
          <w:w w:val="95"/>
          <w:sz w:val="16"/>
        </w:rPr>
        <w:t> </w:t>
      </w:r>
      <w:r>
        <w:rPr>
          <w:rFonts w:ascii="Calibri" w:hAnsi="Calibri"/>
          <w:i/>
          <w:w w:val="95"/>
          <w:sz w:val="16"/>
        </w:rPr>
        <w:t>Research</w:t>
      </w:r>
      <w:r>
        <w:rPr>
          <w:rFonts w:ascii="Calibri" w:hAnsi="Calibri"/>
          <w:i/>
          <w:spacing w:val="-14"/>
          <w:w w:val="95"/>
          <w:sz w:val="16"/>
        </w:rPr>
        <w:t> </w:t>
      </w:r>
      <w:r>
        <w:rPr>
          <w:w w:val="95"/>
          <w:sz w:val="16"/>
        </w:rPr>
        <w:t>797.</w:t>
      </w:r>
    </w:p>
    <w:p>
      <w:pPr>
        <w:spacing w:line="244" w:lineRule="auto" w:before="100"/>
        <w:ind w:left="957" w:right="990" w:hanging="2"/>
        <w:jc w:val="left"/>
        <w:rPr>
          <w:sz w:val="16"/>
        </w:rPr>
      </w:pPr>
      <w:r>
        <w:rPr>
          <w:w w:val="90"/>
          <w:position w:val="6"/>
          <w:sz w:val="9"/>
        </w:rPr>
        <w:t>14</w:t>
      </w:r>
      <w:r>
        <w:rPr>
          <w:spacing w:val="14"/>
          <w:w w:val="90"/>
          <w:position w:val="6"/>
          <w:sz w:val="9"/>
        </w:rPr>
        <w:t> </w:t>
      </w:r>
      <w:r>
        <w:rPr>
          <w:w w:val="90"/>
          <w:sz w:val="16"/>
        </w:rPr>
        <w:t>Laurence</w:t>
      </w:r>
      <w:r>
        <w:rPr>
          <w:spacing w:val="-12"/>
          <w:w w:val="90"/>
          <w:sz w:val="16"/>
        </w:rPr>
        <w:t> </w:t>
      </w:r>
      <w:r>
        <w:rPr>
          <w:w w:val="90"/>
          <w:sz w:val="16"/>
        </w:rPr>
        <w:t>E</w:t>
      </w:r>
      <w:r>
        <w:rPr>
          <w:spacing w:val="-12"/>
          <w:w w:val="90"/>
          <w:sz w:val="16"/>
        </w:rPr>
        <w:t> </w:t>
      </w:r>
      <w:r>
        <w:rPr>
          <w:w w:val="90"/>
          <w:sz w:val="16"/>
        </w:rPr>
        <w:t>Mather</w:t>
      </w:r>
      <w:r>
        <w:rPr>
          <w:spacing w:val="-12"/>
          <w:w w:val="90"/>
          <w:sz w:val="16"/>
        </w:rPr>
        <w:t> </w:t>
      </w:r>
      <w:r>
        <w:rPr>
          <w:w w:val="90"/>
          <w:sz w:val="16"/>
        </w:rPr>
        <w:t>et</w:t>
      </w:r>
      <w:r>
        <w:rPr>
          <w:spacing w:val="-12"/>
          <w:w w:val="90"/>
          <w:sz w:val="16"/>
        </w:rPr>
        <w:t> </w:t>
      </w:r>
      <w:r>
        <w:rPr>
          <w:w w:val="90"/>
          <w:sz w:val="16"/>
        </w:rPr>
        <w:t>al,</w:t>
      </w:r>
      <w:r>
        <w:rPr>
          <w:spacing w:val="-12"/>
          <w:w w:val="90"/>
          <w:sz w:val="16"/>
        </w:rPr>
        <w:t> </w:t>
      </w:r>
      <w:r>
        <w:rPr>
          <w:w w:val="90"/>
          <w:sz w:val="16"/>
        </w:rPr>
        <w:t>‘(Re)introducing</w:t>
      </w:r>
      <w:r>
        <w:rPr>
          <w:spacing w:val="-11"/>
          <w:w w:val="90"/>
          <w:sz w:val="16"/>
        </w:rPr>
        <w:t> </w:t>
      </w:r>
      <w:r>
        <w:rPr>
          <w:w w:val="90"/>
          <w:sz w:val="16"/>
        </w:rPr>
        <w:t>medicinal</w:t>
      </w:r>
      <w:r>
        <w:rPr>
          <w:spacing w:val="-12"/>
          <w:w w:val="90"/>
          <w:sz w:val="16"/>
        </w:rPr>
        <w:t> </w:t>
      </w:r>
      <w:r>
        <w:rPr>
          <w:w w:val="90"/>
          <w:sz w:val="16"/>
        </w:rPr>
        <w:t>cannabis’</w:t>
      </w:r>
      <w:r>
        <w:rPr>
          <w:spacing w:val="-12"/>
          <w:w w:val="90"/>
          <w:sz w:val="16"/>
        </w:rPr>
        <w:t> </w:t>
      </w:r>
      <w:r>
        <w:rPr>
          <w:w w:val="90"/>
          <w:sz w:val="16"/>
        </w:rPr>
        <w:t>(2013)</w:t>
      </w:r>
      <w:r>
        <w:rPr>
          <w:spacing w:val="-12"/>
          <w:w w:val="90"/>
          <w:sz w:val="16"/>
        </w:rPr>
        <w:t> </w:t>
      </w:r>
      <w:r>
        <w:rPr>
          <w:w w:val="90"/>
          <w:sz w:val="16"/>
        </w:rPr>
        <w:t>199</w:t>
      </w:r>
      <w:r>
        <w:rPr>
          <w:spacing w:val="-12"/>
          <w:w w:val="90"/>
          <w:sz w:val="16"/>
        </w:rPr>
        <w:t> </w:t>
      </w:r>
      <w:r>
        <w:rPr>
          <w:rFonts w:ascii="Calibri" w:hAnsi="Calibri"/>
          <w:i/>
          <w:w w:val="90"/>
          <w:sz w:val="16"/>
        </w:rPr>
        <w:t>Medical</w:t>
      </w:r>
      <w:r>
        <w:rPr>
          <w:rFonts w:ascii="Calibri" w:hAnsi="Calibri"/>
          <w:i/>
          <w:spacing w:val="1"/>
          <w:w w:val="90"/>
          <w:sz w:val="16"/>
        </w:rPr>
        <w:t> </w:t>
      </w:r>
      <w:r>
        <w:rPr>
          <w:rFonts w:ascii="Calibri" w:hAnsi="Calibri"/>
          <w:i/>
          <w:w w:val="90"/>
          <w:sz w:val="16"/>
        </w:rPr>
        <w:t>Journal</w:t>
      </w:r>
      <w:r>
        <w:rPr>
          <w:rFonts w:ascii="Calibri" w:hAnsi="Calibri"/>
          <w:i/>
          <w:spacing w:val="1"/>
          <w:w w:val="90"/>
          <w:sz w:val="16"/>
        </w:rPr>
        <w:t> </w:t>
      </w:r>
      <w:r>
        <w:rPr>
          <w:rFonts w:ascii="Calibri" w:hAnsi="Calibri"/>
          <w:i/>
          <w:w w:val="90"/>
          <w:sz w:val="16"/>
        </w:rPr>
        <w:t>of</w:t>
      </w:r>
      <w:r>
        <w:rPr>
          <w:rFonts w:ascii="Calibri" w:hAnsi="Calibri"/>
          <w:i/>
          <w:spacing w:val="1"/>
          <w:w w:val="90"/>
          <w:sz w:val="16"/>
        </w:rPr>
        <w:t> </w:t>
      </w:r>
      <w:r>
        <w:rPr>
          <w:rFonts w:ascii="Calibri" w:hAnsi="Calibri"/>
          <w:i/>
          <w:w w:val="90"/>
          <w:sz w:val="16"/>
        </w:rPr>
        <w:t>Australia</w:t>
      </w:r>
      <w:r>
        <w:rPr>
          <w:rFonts w:ascii="Calibri" w:hAnsi="Calibri"/>
          <w:i/>
          <w:spacing w:val="1"/>
          <w:w w:val="90"/>
          <w:sz w:val="16"/>
        </w:rPr>
        <w:t> </w:t>
      </w:r>
      <w:r>
        <w:rPr>
          <w:w w:val="90"/>
          <w:sz w:val="16"/>
        </w:rPr>
        <w:t>759.</w:t>
      </w:r>
      <w:r>
        <w:rPr>
          <w:spacing w:val="-12"/>
          <w:w w:val="90"/>
          <w:sz w:val="16"/>
        </w:rPr>
        <w:t> </w:t>
      </w:r>
      <w:r>
        <w:rPr>
          <w:w w:val="90"/>
          <w:sz w:val="16"/>
        </w:rPr>
        <w:t>See</w:t>
      </w:r>
      <w:r>
        <w:rPr>
          <w:spacing w:val="-11"/>
          <w:w w:val="90"/>
          <w:sz w:val="16"/>
        </w:rPr>
        <w:t> </w:t>
      </w:r>
      <w:r>
        <w:rPr>
          <w:w w:val="90"/>
          <w:sz w:val="16"/>
        </w:rPr>
        <w:t>also </w:t>
      </w:r>
      <w:r>
        <w:rPr>
          <w:sz w:val="16"/>
        </w:rPr>
        <w:t>David</w:t>
      </w:r>
      <w:r>
        <w:rPr>
          <w:spacing w:val="-35"/>
          <w:sz w:val="16"/>
        </w:rPr>
        <w:t> </w:t>
      </w:r>
      <w:r>
        <w:rPr>
          <w:sz w:val="16"/>
        </w:rPr>
        <w:t>G</w:t>
      </w:r>
      <w:r>
        <w:rPr>
          <w:spacing w:val="-34"/>
          <w:sz w:val="16"/>
        </w:rPr>
        <w:t> </w:t>
      </w:r>
      <w:r>
        <w:rPr>
          <w:sz w:val="16"/>
        </w:rPr>
        <w:t>Pennington,</w:t>
      </w:r>
      <w:r>
        <w:rPr>
          <w:spacing w:val="-35"/>
          <w:sz w:val="16"/>
        </w:rPr>
        <w:t> </w:t>
      </w:r>
      <w:r>
        <w:rPr>
          <w:sz w:val="16"/>
        </w:rPr>
        <w:t>‘Medical</w:t>
      </w:r>
      <w:r>
        <w:rPr>
          <w:spacing w:val="-34"/>
          <w:sz w:val="16"/>
        </w:rPr>
        <w:t> </w:t>
      </w:r>
      <w:r>
        <w:rPr>
          <w:sz w:val="16"/>
        </w:rPr>
        <w:t>cannabis:</w:t>
      </w:r>
      <w:r>
        <w:rPr>
          <w:spacing w:val="-35"/>
          <w:sz w:val="16"/>
        </w:rPr>
        <w:t> </w:t>
      </w:r>
      <w:r>
        <w:rPr>
          <w:sz w:val="16"/>
        </w:rPr>
        <w:t>time</w:t>
      </w:r>
      <w:r>
        <w:rPr>
          <w:spacing w:val="-35"/>
          <w:sz w:val="16"/>
        </w:rPr>
        <w:t> </w:t>
      </w:r>
      <w:r>
        <w:rPr>
          <w:sz w:val="16"/>
        </w:rPr>
        <w:t>for</w:t>
      </w:r>
      <w:r>
        <w:rPr>
          <w:spacing w:val="-34"/>
          <w:sz w:val="16"/>
        </w:rPr>
        <w:t> </w:t>
      </w:r>
      <w:r>
        <w:rPr>
          <w:sz w:val="16"/>
        </w:rPr>
        <w:t>clear</w:t>
      </w:r>
      <w:r>
        <w:rPr>
          <w:spacing w:val="-35"/>
          <w:sz w:val="16"/>
        </w:rPr>
        <w:t> </w:t>
      </w:r>
      <w:r>
        <w:rPr>
          <w:sz w:val="16"/>
        </w:rPr>
        <w:t>thinking’</w:t>
      </w:r>
      <w:r>
        <w:rPr>
          <w:spacing w:val="-34"/>
          <w:sz w:val="16"/>
        </w:rPr>
        <w:t> </w:t>
      </w:r>
      <w:r>
        <w:rPr>
          <w:sz w:val="16"/>
        </w:rPr>
        <w:t>(2015)</w:t>
      </w:r>
      <w:r>
        <w:rPr>
          <w:spacing w:val="-35"/>
          <w:sz w:val="16"/>
        </w:rPr>
        <w:t> </w:t>
      </w:r>
      <w:r>
        <w:rPr>
          <w:sz w:val="16"/>
        </w:rPr>
        <w:t>202</w:t>
      </w:r>
      <w:r>
        <w:rPr>
          <w:spacing w:val="-35"/>
          <w:sz w:val="16"/>
        </w:rPr>
        <w:t> </w:t>
      </w:r>
      <w:r>
        <w:rPr>
          <w:rFonts w:ascii="Calibri" w:hAnsi="Calibri"/>
          <w:i/>
          <w:sz w:val="16"/>
        </w:rPr>
        <w:t>Medical</w:t>
      </w:r>
      <w:r>
        <w:rPr>
          <w:rFonts w:ascii="Calibri" w:hAnsi="Calibri"/>
          <w:i/>
          <w:spacing w:val="-20"/>
          <w:sz w:val="16"/>
        </w:rPr>
        <w:t> </w:t>
      </w:r>
      <w:r>
        <w:rPr>
          <w:rFonts w:ascii="Calibri" w:hAnsi="Calibri"/>
          <w:i/>
          <w:sz w:val="16"/>
        </w:rPr>
        <w:t>Journal</w:t>
      </w:r>
      <w:r>
        <w:rPr>
          <w:rFonts w:ascii="Calibri" w:hAnsi="Calibri"/>
          <w:i/>
          <w:spacing w:val="-20"/>
          <w:sz w:val="16"/>
        </w:rPr>
        <w:t> </w:t>
      </w:r>
      <w:r>
        <w:rPr>
          <w:rFonts w:ascii="Calibri" w:hAnsi="Calibri"/>
          <w:i/>
          <w:sz w:val="16"/>
        </w:rPr>
        <w:t>of</w:t>
      </w:r>
      <w:r>
        <w:rPr>
          <w:rFonts w:ascii="Calibri" w:hAnsi="Calibri"/>
          <w:i/>
          <w:spacing w:val="-21"/>
          <w:sz w:val="16"/>
        </w:rPr>
        <w:t> </w:t>
      </w:r>
      <w:r>
        <w:rPr>
          <w:rFonts w:ascii="Calibri" w:hAnsi="Calibri"/>
          <w:i/>
          <w:sz w:val="16"/>
        </w:rPr>
        <w:t>Australia</w:t>
      </w:r>
      <w:r>
        <w:rPr>
          <w:rFonts w:ascii="Calibri" w:hAnsi="Calibri"/>
          <w:i/>
          <w:spacing w:val="-19"/>
          <w:sz w:val="16"/>
        </w:rPr>
        <w:t> </w:t>
      </w:r>
      <w:r>
        <w:rPr>
          <w:spacing w:val="-2"/>
          <w:sz w:val="16"/>
        </w:rPr>
        <w:t>74.</w:t>
      </w:r>
    </w:p>
    <w:p>
      <w:pPr>
        <w:spacing w:before="96"/>
        <w:ind w:left="956" w:right="0" w:firstLine="0"/>
        <w:jc w:val="left"/>
        <w:rPr>
          <w:sz w:val="16"/>
        </w:rPr>
      </w:pPr>
      <w:r>
        <w:rPr>
          <w:position w:val="6"/>
          <w:sz w:val="9"/>
        </w:rPr>
        <w:t>15 </w:t>
      </w:r>
      <w:r>
        <w:rPr>
          <w:sz w:val="16"/>
        </w:rPr>
        <w:t>See, eg, MS Chong et al, ‘Cannabis Use in Patients with Multiple Sclerosis’ (2006) 12 </w:t>
      </w:r>
      <w:r>
        <w:rPr>
          <w:rFonts w:ascii="Calibri" w:hAnsi="Calibri"/>
          <w:i/>
          <w:sz w:val="16"/>
        </w:rPr>
        <w:t>Multiple Sclerosis </w:t>
      </w:r>
      <w:r>
        <w:rPr>
          <w:sz w:val="16"/>
        </w:rPr>
        <w:t>646.</w:t>
      </w:r>
    </w:p>
    <w:p>
      <w:pPr>
        <w:spacing w:line="247" w:lineRule="auto" w:before="105"/>
        <w:ind w:left="957" w:right="112" w:hanging="2"/>
        <w:jc w:val="left"/>
        <w:rPr>
          <w:sz w:val="16"/>
        </w:rPr>
      </w:pPr>
      <w:r>
        <w:rPr>
          <w:w w:val="90"/>
          <w:position w:val="6"/>
          <w:sz w:val="9"/>
        </w:rPr>
        <w:t>16</w:t>
      </w:r>
      <w:r>
        <w:rPr>
          <w:spacing w:val="-10"/>
          <w:w w:val="90"/>
          <w:position w:val="6"/>
          <w:sz w:val="9"/>
        </w:rPr>
        <w:t> </w:t>
      </w:r>
      <w:r>
        <w:rPr>
          <w:w w:val="90"/>
          <w:sz w:val="16"/>
        </w:rPr>
        <w:t>See,</w:t>
      </w:r>
      <w:r>
        <w:rPr>
          <w:spacing w:val="-24"/>
          <w:w w:val="90"/>
          <w:sz w:val="16"/>
        </w:rPr>
        <w:t> </w:t>
      </w:r>
      <w:r>
        <w:rPr>
          <w:w w:val="90"/>
          <w:sz w:val="16"/>
        </w:rPr>
        <w:t>eg,</w:t>
      </w:r>
      <w:r>
        <w:rPr>
          <w:spacing w:val="-24"/>
          <w:w w:val="90"/>
          <w:sz w:val="16"/>
        </w:rPr>
        <w:t> </w:t>
      </w:r>
      <w:r>
        <w:rPr>
          <w:w w:val="90"/>
          <w:sz w:val="16"/>
        </w:rPr>
        <w:t>David</w:t>
      </w:r>
      <w:r>
        <w:rPr>
          <w:spacing w:val="-24"/>
          <w:w w:val="90"/>
          <w:sz w:val="16"/>
        </w:rPr>
        <w:t> </w:t>
      </w:r>
      <w:r>
        <w:rPr>
          <w:w w:val="90"/>
          <w:sz w:val="16"/>
        </w:rPr>
        <w:t>J</w:t>
      </w:r>
      <w:r>
        <w:rPr>
          <w:spacing w:val="-24"/>
          <w:w w:val="90"/>
          <w:sz w:val="16"/>
        </w:rPr>
        <w:t> </w:t>
      </w:r>
      <w:r>
        <w:rPr>
          <w:w w:val="90"/>
          <w:sz w:val="16"/>
        </w:rPr>
        <w:t>Rog</w:t>
      </w:r>
      <w:r>
        <w:rPr>
          <w:spacing w:val="-24"/>
          <w:w w:val="90"/>
          <w:sz w:val="16"/>
        </w:rPr>
        <w:t> </w:t>
      </w:r>
      <w:r>
        <w:rPr>
          <w:w w:val="90"/>
          <w:sz w:val="16"/>
        </w:rPr>
        <w:t>et</w:t>
      </w:r>
      <w:r>
        <w:rPr>
          <w:spacing w:val="-24"/>
          <w:w w:val="90"/>
          <w:sz w:val="16"/>
        </w:rPr>
        <w:t> </w:t>
      </w:r>
      <w:r>
        <w:rPr>
          <w:w w:val="90"/>
          <w:sz w:val="16"/>
        </w:rPr>
        <w:t>al,</w:t>
      </w:r>
      <w:r>
        <w:rPr>
          <w:spacing w:val="-24"/>
          <w:w w:val="90"/>
          <w:sz w:val="16"/>
        </w:rPr>
        <w:t> </w:t>
      </w:r>
      <w:r>
        <w:rPr>
          <w:w w:val="90"/>
          <w:sz w:val="16"/>
        </w:rPr>
        <w:t>‘Randomized,</w:t>
      </w:r>
      <w:r>
        <w:rPr>
          <w:spacing w:val="-25"/>
          <w:w w:val="90"/>
          <w:sz w:val="16"/>
        </w:rPr>
        <w:t> </w:t>
      </w:r>
      <w:r>
        <w:rPr>
          <w:w w:val="90"/>
          <w:sz w:val="16"/>
        </w:rPr>
        <w:t>Controlled</w:t>
      </w:r>
      <w:r>
        <w:rPr>
          <w:spacing w:val="-24"/>
          <w:w w:val="90"/>
          <w:sz w:val="16"/>
        </w:rPr>
        <w:t> </w:t>
      </w:r>
      <w:r>
        <w:rPr>
          <w:w w:val="90"/>
          <w:sz w:val="16"/>
        </w:rPr>
        <w:t>Trial</w:t>
      </w:r>
      <w:r>
        <w:rPr>
          <w:spacing w:val="-24"/>
          <w:w w:val="90"/>
          <w:sz w:val="16"/>
        </w:rPr>
        <w:t> </w:t>
      </w:r>
      <w:r>
        <w:rPr>
          <w:w w:val="90"/>
          <w:sz w:val="16"/>
        </w:rPr>
        <w:t>of</w:t>
      </w:r>
      <w:r>
        <w:rPr>
          <w:spacing w:val="-24"/>
          <w:w w:val="90"/>
          <w:sz w:val="16"/>
        </w:rPr>
        <w:t> </w:t>
      </w:r>
      <w:r>
        <w:rPr>
          <w:w w:val="90"/>
          <w:sz w:val="16"/>
        </w:rPr>
        <w:t>Cannabis-Based</w:t>
      </w:r>
      <w:r>
        <w:rPr>
          <w:spacing w:val="-24"/>
          <w:w w:val="90"/>
          <w:sz w:val="16"/>
        </w:rPr>
        <w:t> </w:t>
      </w:r>
      <w:r>
        <w:rPr>
          <w:w w:val="90"/>
          <w:sz w:val="16"/>
        </w:rPr>
        <w:t>Medicine</w:t>
      </w:r>
      <w:r>
        <w:rPr>
          <w:spacing w:val="-24"/>
          <w:w w:val="90"/>
          <w:sz w:val="16"/>
        </w:rPr>
        <w:t> </w:t>
      </w:r>
      <w:r>
        <w:rPr>
          <w:w w:val="90"/>
          <w:sz w:val="16"/>
        </w:rPr>
        <w:t>in</w:t>
      </w:r>
      <w:r>
        <w:rPr>
          <w:spacing w:val="-24"/>
          <w:w w:val="90"/>
          <w:sz w:val="16"/>
        </w:rPr>
        <w:t> </w:t>
      </w:r>
      <w:r>
        <w:rPr>
          <w:w w:val="90"/>
          <w:sz w:val="16"/>
        </w:rPr>
        <w:t>Central</w:t>
      </w:r>
      <w:r>
        <w:rPr>
          <w:spacing w:val="-24"/>
          <w:w w:val="90"/>
          <w:sz w:val="16"/>
        </w:rPr>
        <w:t> </w:t>
      </w:r>
      <w:r>
        <w:rPr>
          <w:w w:val="90"/>
          <w:sz w:val="16"/>
        </w:rPr>
        <w:t>Pain</w:t>
      </w:r>
      <w:r>
        <w:rPr>
          <w:spacing w:val="-25"/>
          <w:w w:val="90"/>
          <w:sz w:val="16"/>
        </w:rPr>
        <w:t> </w:t>
      </w:r>
      <w:r>
        <w:rPr>
          <w:w w:val="90"/>
          <w:sz w:val="16"/>
        </w:rPr>
        <w:t>in</w:t>
      </w:r>
      <w:r>
        <w:rPr>
          <w:spacing w:val="-24"/>
          <w:w w:val="90"/>
          <w:sz w:val="16"/>
        </w:rPr>
        <w:t> </w:t>
      </w:r>
      <w:r>
        <w:rPr>
          <w:w w:val="90"/>
          <w:sz w:val="16"/>
        </w:rPr>
        <w:t>Multiple</w:t>
      </w:r>
      <w:r>
        <w:rPr>
          <w:spacing w:val="-24"/>
          <w:w w:val="90"/>
          <w:sz w:val="16"/>
        </w:rPr>
        <w:t> </w:t>
      </w:r>
      <w:r>
        <w:rPr>
          <w:w w:val="90"/>
          <w:sz w:val="16"/>
        </w:rPr>
        <w:t>Sclerosis’</w:t>
      </w:r>
      <w:r>
        <w:rPr>
          <w:spacing w:val="-24"/>
          <w:w w:val="90"/>
          <w:sz w:val="16"/>
        </w:rPr>
        <w:t> </w:t>
      </w:r>
      <w:r>
        <w:rPr>
          <w:w w:val="90"/>
          <w:sz w:val="16"/>
        </w:rPr>
        <w:t>(2005)</w:t>
      </w:r>
      <w:r>
        <w:rPr>
          <w:spacing w:val="-24"/>
          <w:w w:val="90"/>
          <w:sz w:val="16"/>
        </w:rPr>
        <w:t> </w:t>
      </w:r>
      <w:r>
        <w:rPr>
          <w:w w:val="90"/>
          <w:sz w:val="16"/>
        </w:rPr>
        <w:t>65 </w:t>
      </w:r>
      <w:r>
        <w:rPr>
          <w:rFonts w:ascii="Calibri" w:hAnsi="Calibri"/>
          <w:i/>
          <w:w w:val="90"/>
          <w:sz w:val="16"/>
        </w:rPr>
        <w:t>Neurology</w:t>
      </w:r>
      <w:r>
        <w:rPr>
          <w:rFonts w:ascii="Calibri" w:hAnsi="Calibri"/>
          <w:i/>
          <w:spacing w:val="-1"/>
          <w:w w:val="90"/>
          <w:sz w:val="16"/>
        </w:rPr>
        <w:t> </w:t>
      </w:r>
      <w:r>
        <w:rPr>
          <w:w w:val="90"/>
          <w:sz w:val="16"/>
        </w:rPr>
        <w:t>812;</w:t>
      </w:r>
      <w:r>
        <w:rPr>
          <w:spacing w:val="-14"/>
          <w:w w:val="90"/>
          <w:sz w:val="16"/>
        </w:rPr>
        <w:t> </w:t>
      </w:r>
      <w:r>
        <w:rPr>
          <w:w w:val="90"/>
          <w:sz w:val="16"/>
        </w:rPr>
        <w:t>Barth</w:t>
      </w:r>
      <w:r>
        <w:rPr>
          <w:spacing w:val="-13"/>
          <w:w w:val="90"/>
          <w:sz w:val="16"/>
        </w:rPr>
        <w:t> </w:t>
      </w:r>
      <w:r>
        <w:rPr>
          <w:w w:val="90"/>
          <w:sz w:val="16"/>
        </w:rPr>
        <w:t>Wilsey</w:t>
      </w:r>
      <w:r>
        <w:rPr>
          <w:spacing w:val="-14"/>
          <w:w w:val="90"/>
          <w:sz w:val="16"/>
        </w:rPr>
        <w:t> </w:t>
      </w:r>
      <w:r>
        <w:rPr>
          <w:w w:val="90"/>
          <w:sz w:val="16"/>
        </w:rPr>
        <w:t>et</w:t>
      </w:r>
      <w:r>
        <w:rPr>
          <w:spacing w:val="-13"/>
          <w:w w:val="90"/>
          <w:sz w:val="16"/>
        </w:rPr>
        <w:t> </w:t>
      </w:r>
      <w:r>
        <w:rPr>
          <w:w w:val="90"/>
          <w:sz w:val="16"/>
        </w:rPr>
        <w:t>al,</w:t>
      </w:r>
      <w:r>
        <w:rPr>
          <w:spacing w:val="-13"/>
          <w:w w:val="90"/>
          <w:sz w:val="16"/>
        </w:rPr>
        <w:t> </w:t>
      </w:r>
      <w:r>
        <w:rPr>
          <w:w w:val="90"/>
          <w:sz w:val="16"/>
        </w:rPr>
        <w:t>‘Low-Dose</w:t>
      </w:r>
      <w:r>
        <w:rPr>
          <w:spacing w:val="-14"/>
          <w:w w:val="90"/>
          <w:sz w:val="16"/>
        </w:rPr>
        <w:t> </w:t>
      </w:r>
      <w:r>
        <w:rPr>
          <w:w w:val="90"/>
          <w:sz w:val="16"/>
        </w:rPr>
        <w:t>Vaporized</w:t>
      </w:r>
      <w:r>
        <w:rPr>
          <w:spacing w:val="-13"/>
          <w:w w:val="90"/>
          <w:sz w:val="16"/>
        </w:rPr>
        <w:t> </w:t>
      </w:r>
      <w:r>
        <w:rPr>
          <w:w w:val="90"/>
          <w:sz w:val="16"/>
        </w:rPr>
        <w:t>Cannabis</w:t>
      </w:r>
      <w:r>
        <w:rPr>
          <w:spacing w:val="-14"/>
          <w:w w:val="90"/>
          <w:sz w:val="16"/>
        </w:rPr>
        <w:t> </w:t>
      </w:r>
      <w:r>
        <w:rPr>
          <w:w w:val="90"/>
          <w:sz w:val="16"/>
        </w:rPr>
        <w:t>Significantly</w:t>
      </w:r>
      <w:r>
        <w:rPr>
          <w:spacing w:val="-13"/>
          <w:w w:val="90"/>
          <w:sz w:val="16"/>
        </w:rPr>
        <w:t> </w:t>
      </w:r>
      <w:r>
        <w:rPr>
          <w:w w:val="90"/>
          <w:sz w:val="16"/>
        </w:rPr>
        <w:t>Improves</w:t>
      </w:r>
      <w:r>
        <w:rPr>
          <w:spacing w:val="-14"/>
          <w:w w:val="90"/>
          <w:sz w:val="16"/>
        </w:rPr>
        <w:t> </w:t>
      </w:r>
      <w:r>
        <w:rPr>
          <w:w w:val="90"/>
          <w:sz w:val="16"/>
        </w:rPr>
        <w:t>Neuropathic</w:t>
      </w:r>
      <w:r>
        <w:rPr>
          <w:spacing w:val="-13"/>
          <w:w w:val="90"/>
          <w:sz w:val="16"/>
        </w:rPr>
        <w:t> </w:t>
      </w:r>
      <w:r>
        <w:rPr>
          <w:w w:val="90"/>
          <w:sz w:val="16"/>
        </w:rPr>
        <w:t>Pain’</w:t>
      </w:r>
      <w:r>
        <w:rPr>
          <w:spacing w:val="-14"/>
          <w:w w:val="90"/>
          <w:sz w:val="16"/>
        </w:rPr>
        <w:t> </w:t>
      </w:r>
      <w:r>
        <w:rPr>
          <w:w w:val="90"/>
          <w:sz w:val="16"/>
        </w:rPr>
        <w:t>(2012)</w:t>
      </w:r>
      <w:r>
        <w:rPr>
          <w:spacing w:val="-13"/>
          <w:w w:val="90"/>
          <w:sz w:val="16"/>
        </w:rPr>
        <w:t> </w:t>
      </w:r>
      <w:r>
        <w:rPr>
          <w:w w:val="90"/>
          <w:sz w:val="16"/>
        </w:rPr>
        <w:t>14</w:t>
      </w:r>
      <w:r>
        <w:rPr>
          <w:spacing w:val="-14"/>
          <w:w w:val="90"/>
          <w:sz w:val="16"/>
        </w:rPr>
        <w:t> </w:t>
      </w:r>
      <w:r>
        <w:rPr>
          <w:rFonts w:ascii="Calibri" w:hAnsi="Calibri"/>
          <w:i/>
          <w:w w:val="90"/>
          <w:sz w:val="16"/>
        </w:rPr>
        <w:t>The Journal</w:t>
      </w:r>
      <w:r>
        <w:rPr>
          <w:rFonts w:ascii="Calibri" w:hAnsi="Calibri"/>
          <w:i/>
          <w:spacing w:val="-1"/>
          <w:w w:val="90"/>
          <w:sz w:val="16"/>
        </w:rPr>
        <w:t> </w:t>
      </w:r>
      <w:r>
        <w:rPr>
          <w:rFonts w:ascii="Calibri" w:hAnsi="Calibri"/>
          <w:i/>
          <w:w w:val="90"/>
          <w:sz w:val="16"/>
        </w:rPr>
        <w:t>of </w:t>
      </w:r>
      <w:r>
        <w:rPr>
          <w:rFonts w:ascii="Calibri" w:hAnsi="Calibri"/>
          <w:i/>
          <w:sz w:val="16"/>
        </w:rPr>
        <w:t>Pain</w:t>
      </w:r>
      <w:r>
        <w:rPr>
          <w:rFonts w:ascii="Calibri" w:hAnsi="Calibri"/>
          <w:i/>
          <w:spacing w:val="4"/>
          <w:sz w:val="16"/>
        </w:rPr>
        <w:t> </w:t>
      </w:r>
      <w:r>
        <w:rPr>
          <w:sz w:val="16"/>
        </w:rPr>
        <w:t>136.</w:t>
      </w:r>
    </w:p>
    <w:p>
      <w:pPr>
        <w:spacing w:before="99"/>
        <w:ind w:left="956" w:right="0" w:firstLine="0"/>
        <w:jc w:val="left"/>
        <w:rPr>
          <w:sz w:val="16"/>
        </w:rPr>
      </w:pPr>
      <w:r>
        <w:rPr>
          <w:w w:val="95"/>
          <w:position w:val="6"/>
          <w:sz w:val="9"/>
        </w:rPr>
        <w:t>17 </w:t>
      </w:r>
      <w:r>
        <w:rPr>
          <w:w w:val="95"/>
          <w:sz w:val="16"/>
        </w:rPr>
        <w:t>See, eg, Joseph I Sirven, ‘Medical Marijuana for Epilepsy: Winds of Change’ (2013) 29 </w:t>
      </w:r>
      <w:r>
        <w:rPr>
          <w:rFonts w:ascii="Calibri" w:hAnsi="Calibri"/>
          <w:i/>
          <w:w w:val="95"/>
          <w:sz w:val="16"/>
        </w:rPr>
        <w:t>Epilepsy and Behavior </w:t>
      </w:r>
      <w:r>
        <w:rPr>
          <w:w w:val="95"/>
          <w:sz w:val="16"/>
        </w:rPr>
        <w:t>435.</w:t>
      </w:r>
    </w:p>
    <w:p>
      <w:pPr>
        <w:spacing w:line="244" w:lineRule="auto" w:before="100"/>
        <w:ind w:left="957" w:right="0" w:hanging="2"/>
        <w:jc w:val="left"/>
        <w:rPr>
          <w:sz w:val="16"/>
        </w:rPr>
      </w:pPr>
      <w:r>
        <w:rPr>
          <w:w w:val="95"/>
          <w:position w:val="6"/>
          <w:sz w:val="9"/>
        </w:rPr>
        <w:t>18</w:t>
      </w:r>
      <w:r>
        <w:rPr>
          <w:spacing w:val="-12"/>
          <w:w w:val="95"/>
          <w:position w:val="6"/>
          <w:sz w:val="9"/>
        </w:rPr>
        <w:t> </w:t>
      </w:r>
      <w:r>
        <w:rPr>
          <w:w w:val="95"/>
          <w:sz w:val="16"/>
        </w:rPr>
        <w:t>See,</w:t>
      </w:r>
      <w:r>
        <w:rPr>
          <w:spacing w:val="-28"/>
          <w:w w:val="95"/>
          <w:sz w:val="16"/>
        </w:rPr>
        <w:t> </w:t>
      </w:r>
      <w:r>
        <w:rPr>
          <w:w w:val="95"/>
          <w:sz w:val="16"/>
        </w:rPr>
        <w:t>eg,</w:t>
      </w:r>
      <w:r>
        <w:rPr>
          <w:spacing w:val="-27"/>
          <w:w w:val="95"/>
          <w:sz w:val="16"/>
        </w:rPr>
        <w:t> </w:t>
      </w:r>
      <w:r>
        <w:rPr>
          <w:w w:val="95"/>
          <w:sz w:val="16"/>
        </w:rPr>
        <w:t>DP</w:t>
      </w:r>
      <w:r>
        <w:rPr>
          <w:spacing w:val="-28"/>
          <w:w w:val="95"/>
          <w:sz w:val="16"/>
        </w:rPr>
        <w:t> </w:t>
      </w:r>
      <w:r>
        <w:rPr>
          <w:w w:val="95"/>
          <w:sz w:val="16"/>
        </w:rPr>
        <w:t>Tashkin</w:t>
      </w:r>
      <w:r>
        <w:rPr>
          <w:spacing w:val="-28"/>
          <w:w w:val="95"/>
          <w:sz w:val="16"/>
        </w:rPr>
        <w:t> </w:t>
      </w:r>
      <w:r>
        <w:rPr>
          <w:w w:val="95"/>
          <w:sz w:val="16"/>
        </w:rPr>
        <w:t>et</w:t>
      </w:r>
      <w:r>
        <w:rPr>
          <w:spacing w:val="-28"/>
          <w:w w:val="95"/>
          <w:sz w:val="16"/>
        </w:rPr>
        <w:t> </w:t>
      </w:r>
      <w:r>
        <w:rPr>
          <w:w w:val="95"/>
          <w:sz w:val="16"/>
        </w:rPr>
        <w:t>al,</w:t>
      </w:r>
      <w:r>
        <w:rPr>
          <w:spacing w:val="-28"/>
          <w:w w:val="95"/>
          <w:sz w:val="16"/>
        </w:rPr>
        <w:t> </w:t>
      </w:r>
      <w:r>
        <w:rPr>
          <w:w w:val="95"/>
          <w:sz w:val="16"/>
        </w:rPr>
        <w:t>‘Effects</w:t>
      </w:r>
      <w:r>
        <w:rPr>
          <w:spacing w:val="-27"/>
          <w:w w:val="95"/>
          <w:sz w:val="16"/>
        </w:rPr>
        <w:t> </w:t>
      </w:r>
      <w:r>
        <w:rPr>
          <w:w w:val="95"/>
          <w:sz w:val="16"/>
        </w:rPr>
        <w:t>of</w:t>
      </w:r>
      <w:r>
        <w:rPr>
          <w:spacing w:val="-28"/>
          <w:w w:val="95"/>
          <w:sz w:val="16"/>
        </w:rPr>
        <w:t> </w:t>
      </w:r>
      <w:r>
        <w:rPr>
          <w:w w:val="95"/>
          <w:sz w:val="16"/>
        </w:rPr>
        <w:t>Smoked</w:t>
      </w:r>
      <w:r>
        <w:rPr>
          <w:spacing w:val="-28"/>
          <w:w w:val="95"/>
          <w:sz w:val="16"/>
        </w:rPr>
        <w:t> </w:t>
      </w:r>
      <w:r>
        <w:rPr>
          <w:w w:val="95"/>
          <w:sz w:val="16"/>
        </w:rPr>
        <w:t>Marijuana</w:t>
      </w:r>
      <w:r>
        <w:rPr>
          <w:spacing w:val="-28"/>
          <w:w w:val="95"/>
          <w:sz w:val="16"/>
        </w:rPr>
        <w:t> </w:t>
      </w:r>
      <w:r>
        <w:rPr>
          <w:w w:val="95"/>
          <w:sz w:val="16"/>
        </w:rPr>
        <w:t>in</w:t>
      </w:r>
      <w:r>
        <w:rPr>
          <w:spacing w:val="-28"/>
          <w:w w:val="95"/>
          <w:sz w:val="16"/>
        </w:rPr>
        <w:t> </w:t>
      </w:r>
      <w:r>
        <w:rPr>
          <w:w w:val="95"/>
          <w:sz w:val="16"/>
        </w:rPr>
        <w:t>Experimentally</w:t>
      </w:r>
      <w:r>
        <w:rPr>
          <w:spacing w:val="-27"/>
          <w:w w:val="95"/>
          <w:sz w:val="16"/>
        </w:rPr>
        <w:t> </w:t>
      </w:r>
      <w:r>
        <w:rPr>
          <w:w w:val="95"/>
          <w:sz w:val="16"/>
        </w:rPr>
        <w:t>Induced</w:t>
      </w:r>
      <w:r>
        <w:rPr>
          <w:spacing w:val="-28"/>
          <w:w w:val="95"/>
          <w:sz w:val="16"/>
        </w:rPr>
        <w:t> </w:t>
      </w:r>
      <w:r>
        <w:rPr>
          <w:w w:val="95"/>
          <w:sz w:val="16"/>
        </w:rPr>
        <w:t>Asthma’</w:t>
      </w:r>
      <w:r>
        <w:rPr>
          <w:spacing w:val="-28"/>
          <w:w w:val="95"/>
          <w:sz w:val="16"/>
        </w:rPr>
        <w:t> </w:t>
      </w:r>
      <w:r>
        <w:rPr>
          <w:w w:val="95"/>
          <w:sz w:val="16"/>
        </w:rPr>
        <w:t>(1975)</w:t>
      </w:r>
      <w:r>
        <w:rPr>
          <w:spacing w:val="-28"/>
          <w:w w:val="95"/>
          <w:sz w:val="16"/>
        </w:rPr>
        <w:t> </w:t>
      </w:r>
      <w:r>
        <w:rPr>
          <w:w w:val="95"/>
          <w:sz w:val="16"/>
        </w:rPr>
        <w:t>112</w:t>
      </w:r>
      <w:r>
        <w:rPr>
          <w:spacing w:val="-27"/>
          <w:w w:val="95"/>
          <w:sz w:val="16"/>
        </w:rPr>
        <w:t> </w:t>
      </w:r>
      <w:r>
        <w:rPr>
          <w:rFonts w:ascii="Calibri" w:hAnsi="Calibri"/>
          <w:i/>
          <w:w w:val="95"/>
          <w:sz w:val="16"/>
        </w:rPr>
        <w:t>American</w:t>
      </w:r>
      <w:r>
        <w:rPr>
          <w:rFonts w:ascii="Calibri" w:hAnsi="Calibri"/>
          <w:i/>
          <w:spacing w:val="-14"/>
          <w:w w:val="95"/>
          <w:sz w:val="16"/>
        </w:rPr>
        <w:t> </w:t>
      </w:r>
      <w:r>
        <w:rPr>
          <w:rFonts w:ascii="Calibri" w:hAnsi="Calibri"/>
          <w:i/>
          <w:w w:val="95"/>
          <w:sz w:val="16"/>
        </w:rPr>
        <w:t>Review</w:t>
      </w:r>
      <w:r>
        <w:rPr>
          <w:rFonts w:ascii="Calibri" w:hAnsi="Calibri"/>
          <w:i/>
          <w:spacing w:val="-14"/>
          <w:w w:val="95"/>
          <w:sz w:val="16"/>
        </w:rPr>
        <w:t> </w:t>
      </w:r>
      <w:r>
        <w:rPr>
          <w:rFonts w:ascii="Calibri" w:hAnsi="Calibri"/>
          <w:i/>
          <w:w w:val="95"/>
          <w:sz w:val="16"/>
        </w:rPr>
        <w:t>of </w:t>
      </w:r>
      <w:r>
        <w:rPr>
          <w:rFonts w:ascii="Calibri" w:hAnsi="Calibri"/>
          <w:i/>
          <w:w w:val="95"/>
          <w:sz w:val="16"/>
        </w:rPr>
        <w:t>Respiratory</w:t>
      </w:r>
      <w:r>
        <w:rPr>
          <w:rFonts w:ascii="Calibri" w:hAnsi="Calibri"/>
          <w:i/>
          <w:spacing w:val="-14"/>
          <w:w w:val="95"/>
          <w:sz w:val="16"/>
        </w:rPr>
        <w:t> </w:t>
      </w:r>
      <w:r>
        <w:rPr>
          <w:rFonts w:ascii="Calibri" w:hAnsi="Calibri"/>
          <w:i/>
          <w:w w:val="95"/>
          <w:sz w:val="16"/>
        </w:rPr>
        <w:t>Disease</w:t>
      </w:r>
      <w:r>
        <w:rPr>
          <w:rFonts w:ascii="Calibri" w:hAnsi="Calibri"/>
          <w:i/>
          <w:spacing w:val="-14"/>
          <w:w w:val="95"/>
          <w:sz w:val="16"/>
        </w:rPr>
        <w:t> </w:t>
      </w:r>
      <w:r>
        <w:rPr>
          <w:w w:val="95"/>
          <w:sz w:val="16"/>
        </w:rPr>
        <w:t>377;</w:t>
      </w:r>
      <w:r>
        <w:rPr>
          <w:spacing w:val="-28"/>
          <w:w w:val="95"/>
          <w:sz w:val="16"/>
        </w:rPr>
        <w:t> </w:t>
      </w:r>
      <w:r>
        <w:rPr>
          <w:w w:val="95"/>
          <w:sz w:val="16"/>
        </w:rPr>
        <w:t>Beverly</w:t>
      </w:r>
      <w:r>
        <w:rPr>
          <w:spacing w:val="-27"/>
          <w:w w:val="95"/>
          <w:sz w:val="16"/>
        </w:rPr>
        <w:t> </w:t>
      </w:r>
      <w:r>
        <w:rPr>
          <w:w w:val="95"/>
          <w:sz w:val="16"/>
        </w:rPr>
        <w:t>Potter,</w:t>
      </w:r>
      <w:r>
        <w:rPr>
          <w:spacing w:val="-28"/>
          <w:w w:val="95"/>
          <w:sz w:val="16"/>
        </w:rPr>
        <w:t> </w:t>
      </w:r>
      <w:r>
        <w:rPr>
          <w:w w:val="95"/>
          <w:sz w:val="16"/>
        </w:rPr>
        <w:t>Sebastian</w:t>
      </w:r>
      <w:r>
        <w:rPr>
          <w:spacing w:val="-28"/>
          <w:w w:val="95"/>
          <w:sz w:val="16"/>
        </w:rPr>
        <w:t> </w:t>
      </w:r>
      <w:r>
        <w:rPr>
          <w:w w:val="95"/>
          <w:sz w:val="16"/>
        </w:rPr>
        <w:t>Orfali</w:t>
      </w:r>
      <w:r>
        <w:rPr>
          <w:spacing w:val="-28"/>
          <w:w w:val="95"/>
          <w:sz w:val="16"/>
        </w:rPr>
        <w:t> </w:t>
      </w:r>
      <w:r>
        <w:rPr>
          <w:w w:val="95"/>
          <w:sz w:val="16"/>
        </w:rPr>
        <w:t>and</w:t>
      </w:r>
      <w:r>
        <w:rPr>
          <w:spacing w:val="-27"/>
          <w:w w:val="95"/>
          <w:sz w:val="16"/>
        </w:rPr>
        <w:t> </w:t>
      </w:r>
      <w:r>
        <w:rPr>
          <w:w w:val="95"/>
          <w:sz w:val="16"/>
        </w:rPr>
        <w:t>Dan</w:t>
      </w:r>
      <w:r>
        <w:rPr>
          <w:spacing w:val="-28"/>
          <w:w w:val="95"/>
          <w:sz w:val="16"/>
        </w:rPr>
        <w:t> </w:t>
      </w:r>
      <w:r>
        <w:rPr>
          <w:w w:val="95"/>
          <w:sz w:val="16"/>
        </w:rPr>
        <w:t>Joy,</w:t>
      </w:r>
      <w:r>
        <w:rPr>
          <w:spacing w:val="-28"/>
          <w:w w:val="95"/>
          <w:sz w:val="16"/>
        </w:rPr>
        <w:t> </w:t>
      </w:r>
      <w:r>
        <w:rPr>
          <w:rFonts w:ascii="Calibri" w:hAnsi="Calibri"/>
          <w:i/>
          <w:w w:val="95"/>
          <w:sz w:val="16"/>
        </w:rPr>
        <w:t>The</w:t>
      </w:r>
      <w:r>
        <w:rPr>
          <w:rFonts w:ascii="Calibri" w:hAnsi="Calibri"/>
          <w:i/>
          <w:spacing w:val="-14"/>
          <w:w w:val="95"/>
          <w:sz w:val="16"/>
        </w:rPr>
        <w:t> </w:t>
      </w:r>
      <w:r>
        <w:rPr>
          <w:rFonts w:ascii="Calibri" w:hAnsi="Calibri"/>
          <w:i/>
          <w:w w:val="95"/>
          <w:sz w:val="16"/>
        </w:rPr>
        <w:t>Healing</w:t>
      </w:r>
      <w:r>
        <w:rPr>
          <w:rFonts w:ascii="Calibri" w:hAnsi="Calibri"/>
          <w:i/>
          <w:spacing w:val="-13"/>
          <w:w w:val="95"/>
          <w:sz w:val="16"/>
        </w:rPr>
        <w:t> </w:t>
      </w:r>
      <w:r>
        <w:rPr>
          <w:rFonts w:ascii="Calibri" w:hAnsi="Calibri"/>
          <w:i/>
          <w:w w:val="95"/>
          <w:sz w:val="16"/>
        </w:rPr>
        <w:t>Magic</w:t>
      </w:r>
      <w:r>
        <w:rPr>
          <w:rFonts w:ascii="Calibri" w:hAnsi="Calibri"/>
          <w:i/>
          <w:spacing w:val="-15"/>
          <w:w w:val="95"/>
          <w:sz w:val="16"/>
        </w:rPr>
        <w:t> </w:t>
      </w:r>
      <w:r>
        <w:rPr>
          <w:rFonts w:ascii="Calibri" w:hAnsi="Calibri"/>
          <w:i/>
          <w:w w:val="95"/>
          <w:sz w:val="16"/>
        </w:rPr>
        <w:t>of</w:t>
      </w:r>
      <w:r>
        <w:rPr>
          <w:rFonts w:ascii="Calibri" w:hAnsi="Calibri"/>
          <w:i/>
          <w:spacing w:val="-14"/>
          <w:w w:val="95"/>
          <w:sz w:val="16"/>
        </w:rPr>
        <w:t> </w:t>
      </w:r>
      <w:r>
        <w:rPr>
          <w:rFonts w:ascii="Calibri" w:hAnsi="Calibri"/>
          <w:i/>
          <w:w w:val="95"/>
          <w:sz w:val="16"/>
        </w:rPr>
        <w:t>Cannabis</w:t>
      </w:r>
      <w:r>
        <w:rPr>
          <w:rFonts w:ascii="Calibri" w:hAnsi="Calibri"/>
          <w:i/>
          <w:spacing w:val="-14"/>
          <w:w w:val="95"/>
          <w:sz w:val="16"/>
        </w:rPr>
        <w:t> </w:t>
      </w:r>
      <w:r>
        <w:rPr>
          <w:w w:val="95"/>
          <w:sz w:val="16"/>
        </w:rPr>
        <w:t>(Ronin</w:t>
      </w:r>
      <w:r>
        <w:rPr>
          <w:spacing w:val="-28"/>
          <w:w w:val="95"/>
          <w:sz w:val="16"/>
        </w:rPr>
        <w:t> </w:t>
      </w:r>
      <w:r>
        <w:rPr>
          <w:w w:val="95"/>
          <w:sz w:val="16"/>
        </w:rPr>
        <w:t>Publishing,</w:t>
      </w:r>
      <w:r>
        <w:rPr>
          <w:spacing w:val="-28"/>
          <w:w w:val="95"/>
          <w:sz w:val="16"/>
        </w:rPr>
        <w:t> </w:t>
      </w:r>
      <w:r>
        <w:rPr>
          <w:w w:val="95"/>
          <w:sz w:val="16"/>
        </w:rPr>
        <w:t>2009)</w:t>
      </w:r>
      <w:r>
        <w:rPr>
          <w:spacing w:val="-27"/>
          <w:w w:val="95"/>
          <w:sz w:val="16"/>
        </w:rPr>
        <w:t> </w:t>
      </w:r>
      <w:r>
        <w:rPr>
          <w:w w:val="95"/>
          <w:sz w:val="16"/>
        </w:rPr>
        <w:t>113.</w:t>
      </w:r>
    </w:p>
    <w:p>
      <w:pPr>
        <w:spacing w:line="244" w:lineRule="auto" w:before="96"/>
        <w:ind w:left="957" w:right="0" w:hanging="2"/>
        <w:jc w:val="left"/>
        <w:rPr>
          <w:sz w:val="16"/>
        </w:rPr>
      </w:pPr>
      <w:r>
        <w:rPr>
          <w:w w:val="95"/>
          <w:position w:val="6"/>
          <w:sz w:val="9"/>
        </w:rPr>
        <w:t>19</w:t>
      </w:r>
      <w:r>
        <w:rPr>
          <w:spacing w:val="-8"/>
          <w:w w:val="95"/>
          <w:position w:val="6"/>
          <w:sz w:val="9"/>
        </w:rPr>
        <w:t> </w:t>
      </w:r>
      <w:r>
        <w:rPr>
          <w:w w:val="95"/>
          <w:sz w:val="16"/>
        </w:rPr>
        <w:t>British</w:t>
      </w:r>
      <w:r>
        <w:rPr>
          <w:spacing w:val="-32"/>
          <w:w w:val="95"/>
          <w:sz w:val="16"/>
        </w:rPr>
        <w:t> </w:t>
      </w:r>
      <w:r>
        <w:rPr>
          <w:w w:val="95"/>
          <w:sz w:val="16"/>
        </w:rPr>
        <w:t>Medical</w:t>
      </w:r>
      <w:r>
        <w:rPr>
          <w:spacing w:val="-32"/>
          <w:w w:val="95"/>
          <w:sz w:val="16"/>
        </w:rPr>
        <w:t> </w:t>
      </w:r>
      <w:r>
        <w:rPr>
          <w:w w:val="95"/>
          <w:sz w:val="16"/>
        </w:rPr>
        <w:t>Association,</w:t>
      </w:r>
      <w:r>
        <w:rPr>
          <w:spacing w:val="-31"/>
          <w:w w:val="95"/>
          <w:sz w:val="16"/>
        </w:rPr>
        <w:t> </w:t>
      </w:r>
      <w:r>
        <w:rPr>
          <w:rFonts w:ascii="Calibri" w:hAnsi="Calibri"/>
          <w:i/>
          <w:w w:val="95"/>
          <w:sz w:val="16"/>
        </w:rPr>
        <w:t>Therapeutic</w:t>
      </w:r>
      <w:r>
        <w:rPr>
          <w:rFonts w:ascii="Calibri" w:hAnsi="Calibri"/>
          <w:i/>
          <w:spacing w:val="-18"/>
          <w:w w:val="95"/>
          <w:sz w:val="16"/>
        </w:rPr>
        <w:t> </w:t>
      </w:r>
      <w:r>
        <w:rPr>
          <w:rFonts w:ascii="Calibri" w:hAnsi="Calibri"/>
          <w:i/>
          <w:w w:val="95"/>
          <w:sz w:val="16"/>
        </w:rPr>
        <w:t>Uses</w:t>
      </w:r>
      <w:r>
        <w:rPr>
          <w:rFonts w:ascii="Calibri" w:hAnsi="Calibri"/>
          <w:i/>
          <w:spacing w:val="-18"/>
          <w:w w:val="95"/>
          <w:sz w:val="16"/>
        </w:rPr>
        <w:t> </w:t>
      </w:r>
      <w:r>
        <w:rPr>
          <w:rFonts w:ascii="Calibri" w:hAnsi="Calibri"/>
          <w:i/>
          <w:w w:val="95"/>
          <w:sz w:val="16"/>
        </w:rPr>
        <w:t>of</w:t>
      </w:r>
      <w:r>
        <w:rPr>
          <w:rFonts w:ascii="Calibri" w:hAnsi="Calibri"/>
          <w:i/>
          <w:spacing w:val="-19"/>
          <w:w w:val="95"/>
          <w:sz w:val="16"/>
        </w:rPr>
        <w:t> </w:t>
      </w:r>
      <w:r>
        <w:rPr>
          <w:rFonts w:ascii="Calibri" w:hAnsi="Calibri"/>
          <w:i/>
          <w:w w:val="95"/>
          <w:sz w:val="16"/>
        </w:rPr>
        <w:t>Cannabis</w:t>
      </w:r>
      <w:r>
        <w:rPr>
          <w:rFonts w:ascii="Calibri" w:hAnsi="Calibri"/>
          <w:i/>
          <w:spacing w:val="-18"/>
          <w:w w:val="95"/>
          <w:sz w:val="16"/>
        </w:rPr>
        <w:t> </w:t>
      </w:r>
      <w:r>
        <w:rPr>
          <w:w w:val="95"/>
          <w:sz w:val="16"/>
        </w:rPr>
        <w:t>(CRC</w:t>
      </w:r>
      <w:r>
        <w:rPr>
          <w:spacing w:val="-31"/>
          <w:w w:val="95"/>
          <w:sz w:val="16"/>
        </w:rPr>
        <w:t> </w:t>
      </w:r>
      <w:r>
        <w:rPr>
          <w:w w:val="95"/>
          <w:sz w:val="16"/>
        </w:rPr>
        <w:t>Press,</w:t>
      </w:r>
      <w:r>
        <w:rPr>
          <w:spacing w:val="-32"/>
          <w:w w:val="95"/>
          <w:sz w:val="16"/>
        </w:rPr>
        <w:t> </w:t>
      </w:r>
      <w:r>
        <w:rPr>
          <w:w w:val="95"/>
          <w:sz w:val="16"/>
        </w:rPr>
        <w:t>1997)</w:t>
      </w:r>
      <w:r>
        <w:rPr>
          <w:spacing w:val="-32"/>
          <w:w w:val="95"/>
          <w:sz w:val="16"/>
        </w:rPr>
        <w:t> </w:t>
      </w:r>
      <w:r>
        <w:rPr>
          <w:w w:val="95"/>
          <w:sz w:val="16"/>
        </w:rPr>
        <w:t>57;</w:t>
      </w:r>
      <w:r>
        <w:rPr>
          <w:spacing w:val="-31"/>
          <w:w w:val="95"/>
          <w:sz w:val="16"/>
        </w:rPr>
        <w:t> </w:t>
      </w:r>
      <w:r>
        <w:rPr>
          <w:w w:val="95"/>
          <w:sz w:val="16"/>
        </w:rPr>
        <w:t>I</w:t>
      </w:r>
      <w:r>
        <w:rPr>
          <w:spacing w:val="-32"/>
          <w:w w:val="95"/>
          <w:sz w:val="16"/>
        </w:rPr>
        <w:t> </w:t>
      </w:r>
      <w:r>
        <w:rPr>
          <w:w w:val="95"/>
          <w:sz w:val="16"/>
        </w:rPr>
        <w:t>Tomida,</w:t>
      </w:r>
      <w:r>
        <w:rPr>
          <w:spacing w:val="-32"/>
          <w:w w:val="95"/>
          <w:sz w:val="16"/>
        </w:rPr>
        <w:t> </w:t>
      </w:r>
      <w:r>
        <w:rPr>
          <w:w w:val="95"/>
          <w:sz w:val="16"/>
        </w:rPr>
        <w:t>R</w:t>
      </w:r>
      <w:r>
        <w:rPr>
          <w:spacing w:val="-32"/>
          <w:w w:val="95"/>
          <w:sz w:val="16"/>
        </w:rPr>
        <w:t> </w:t>
      </w:r>
      <w:r>
        <w:rPr>
          <w:w w:val="95"/>
          <w:sz w:val="16"/>
        </w:rPr>
        <w:t>G</w:t>
      </w:r>
      <w:r>
        <w:rPr>
          <w:spacing w:val="-31"/>
          <w:w w:val="95"/>
          <w:sz w:val="16"/>
        </w:rPr>
        <w:t> </w:t>
      </w:r>
      <w:r>
        <w:rPr>
          <w:w w:val="95"/>
          <w:sz w:val="16"/>
        </w:rPr>
        <w:t>Pertwee</w:t>
      </w:r>
      <w:r>
        <w:rPr>
          <w:spacing w:val="-31"/>
          <w:w w:val="95"/>
          <w:sz w:val="16"/>
        </w:rPr>
        <w:t> </w:t>
      </w:r>
      <w:r>
        <w:rPr>
          <w:w w:val="95"/>
          <w:sz w:val="16"/>
        </w:rPr>
        <w:t>and</w:t>
      </w:r>
      <w:r>
        <w:rPr>
          <w:spacing w:val="-32"/>
          <w:w w:val="95"/>
          <w:sz w:val="16"/>
        </w:rPr>
        <w:t> </w:t>
      </w:r>
      <w:r>
        <w:rPr>
          <w:w w:val="95"/>
          <w:sz w:val="16"/>
        </w:rPr>
        <w:t>A</w:t>
      </w:r>
      <w:r>
        <w:rPr>
          <w:spacing w:val="-32"/>
          <w:w w:val="95"/>
          <w:sz w:val="16"/>
        </w:rPr>
        <w:t> </w:t>
      </w:r>
      <w:r>
        <w:rPr>
          <w:w w:val="95"/>
          <w:sz w:val="16"/>
        </w:rPr>
        <w:t>Azuara-Blanco, </w:t>
      </w:r>
      <w:r>
        <w:rPr>
          <w:sz w:val="16"/>
        </w:rPr>
        <w:t>‘Cannabinoids</w:t>
      </w:r>
      <w:r>
        <w:rPr>
          <w:spacing w:val="-16"/>
          <w:sz w:val="16"/>
        </w:rPr>
        <w:t> </w:t>
      </w:r>
      <w:r>
        <w:rPr>
          <w:sz w:val="16"/>
        </w:rPr>
        <w:t>and</w:t>
      </w:r>
      <w:r>
        <w:rPr>
          <w:spacing w:val="-15"/>
          <w:sz w:val="16"/>
        </w:rPr>
        <w:t> </w:t>
      </w:r>
      <w:r>
        <w:rPr>
          <w:sz w:val="16"/>
        </w:rPr>
        <w:t>Glaucoma’</w:t>
      </w:r>
      <w:r>
        <w:rPr>
          <w:spacing w:val="-15"/>
          <w:sz w:val="16"/>
        </w:rPr>
        <w:t> </w:t>
      </w:r>
      <w:r>
        <w:rPr>
          <w:sz w:val="16"/>
        </w:rPr>
        <w:t>(2004)</w:t>
      </w:r>
      <w:r>
        <w:rPr>
          <w:spacing w:val="-15"/>
          <w:sz w:val="16"/>
        </w:rPr>
        <w:t> </w:t>
      </w:r>
      <w:r>
        <w:rPr>
          <w:sz w:val="16"/>
        </w:rPr>
        <w:t>88</w:t>
      </w:r>
      <w:r>
        <w:rPr>
          <w:spacing w:val="-15"/>
          <w:sz w:val="16"/>
        </w:rPr>
        <w:t> </w:t>
      </w:r>
      <w:r>
        <w:rPr>
          <w:rFonts w:ascii="Calibri" w:hAnsi="Calibri"/>
          <w:i/>
          <w:sz w:val="16"/>
        </w:rPr>
        <w:t>British Journal</w:t>
      </w:r>
      <w:r>
        <w:rPr>
          <w:rFonts w:ascii="Calibri" w:hAnsi="Calibri"/>
          <w:i/>
          <w:spacing w:val="-1"/>
          <w:sz w:val="16"/>
        </w:rPr>
        <w:t> </w:t>
      </w:r>
      <w:r>
        <w:rPr>
          <w:rFonts w:ascii="Calibri" w:hAnsi="Calibri"/>
          <w:i/>
          <w:sz w:val="16"/>
        </w:rPr>
        <w:t>of</w:t>
      </w:r>
      <w:r>
        <w:rPr>
          <w:rFonts w:ascii="Calibri" w:hAnsi="Calibri"/>
          <w:i/>
          <w:spacing w:val="-1"/>
          <w:sz w:val="16"/>
        </w:rPr>
        <w:t> </w:t>
      </w:r>
      <w:r>
        <w:rPr>
          <w:rFonts w:ascii="Calibri" w:hAnsi="Calibri"/>
          <w:i/>
          <w:sz w:val="16"/>
        </w:rPr>
        <w:t>Ophthalmology</w:t>
      </w:r>
      <w:r>
        <w:rPr>
          <w:rFonts w:ascii="Calibri" w:hAnsi="Calibri"/>
          <w:i/>
          <w:spacing w:val="-1"/>
          <w:sz w:val="16"/>
        </w:rPr>
        <w:t> </w:t>
      </w:r>
      <w:r>
        <w:rPr>
          <w:sz w:val="16"/>
        </w:rPr>
        <w:t>708.</w:t>
      </w:r>
    </w:p>
    <w:p>
      <w:pPr>
        <w:spacing w:before="97"/>
        <w:ind w:left="956" w:right="0" w:firstLine="0"/>
        <w:jc w:val="left"/>
        <w:rPr>
          <w:sz w:val="16"/>
        </w:rPr>
      </w:pPr>
      <w:r>
        <w:rPr>
          <w:position w:val="6"/>
          <w:sz w:val="9"/>
        </w:rPr>
        <w:t>20 </w:t>
      </w:r>
      <w:r>
        <w:rPr>
          <w:sz w:val="16"/>
        </w:rPr>
        <w:t>Ethan Russo (ed), </w:t>
      </w:r>
      <w:r>
        <w:rPr>
          <w:rFonts w:ascii="Calibri"/>
          <w:i/>
          <w:sz w:val="16"/>
        </w:rPr>
        <w:t>Cannabis Therapeutics in HIV/AIDS </w:t>
      </w:r>
      <w:r>
        <w:rPr>
          <w:sz w:val="16"/>
        </w:rPr>
        <w:t>(Routledge, 2001).</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2"/>
          <w:numId w:val="5"/>
        </w:numPr>
        <w:tabs>
          <w:tab w:pos="2092" w:val="left" w:leader="none"/>
        </w:tabs>
        <w:spacing w:line="266" w:lineRule="auto" w:before="86" w:after="0"/>
        <w:ind w:left="2091" w:right="579" w:hanging="284"/>
        <w:jc w:val="left"/>
        <w:rPr>
          <w:sz w:val="21"/>
        </w:rPr>
      </w:pPr>
      <w:r>
        <w:rPr>
          <w:w w:val="95"/>
          <w:sz w:val="21"/>
        </w:rPr>
        <w:t>an</w:t>
      </w:r>
      <w:r>
        <w:rPr>
          <w:spacing w:val="-35"/>
          <w:w w:val="95"/>
          <w:sz w:val="21"/>
        </w:rPr>
        <w:t> </w:t>
      </w:r>
      <w:r>
        <w:rPr>
          <w:w w:val="95"/>
          <w:sz w:val="21"/>
        </w:rPr>
        <w:t>appetite</w:t>
      </w:r>
      <w:r>
        <w:rPr>
          <w:spacing w:val="-34"/>
          <w:w w:val="95"/>
          <w:sz w:val="21"/>
        </w:rPr>
        <w:t> </w:t>
      </w:r>
      <w:r>
        <w:rPr>
          <w:w w:val="95"/>
          <w:sz w:val="21"/>
        </w:rPr>
        <w:t>enhancer,</w:t>
      </w:r>
      <w:r>
        <w:rPr>
          <w:spacing w:val="-35"/>
          <w:w w:val="95"/>
          <w:sz w:val="21"/>
        </w:rPr>
        <w:t> </w:t>
      </w:r>
      <w:r>
        <w:rPr>
          <w:w w:val="95"/>
          <w:sz w:val="21"/>
        </w:rPr>
        <w:t>helpful</w:t>
      </w:r>
      <w:r>
        <w:rPr>
          <w:spacing w:val="-35"/>
          <w:w w:val="95"/>
          <w:sz w:val="21"/>
        </w:rPr>
        <w:t> </w:t>
      </w:r>
      <w:r>
        <w:rPr>
          <w:w w:val="95"/>
          <w:sz w:val="21"/>
        </w:rPr>
        <w:t>for</w:t>
      </w:r>
      <w:r>
        <w:rPr>
          <w:spacing w:val="-34"/>
          <w:w w:val="95"/>
          <w:sz w:val="21"/>
        </w:rPr>
        <w:t> </w:t>
      </w:r>
      <w:r>
        <w:rPr>
          <w:w w:val="95"/>
          <w:sz w:val="21"/>
        </w:rPr>
        <w:t>patients</w:t>
      </w:r>
      <w:r>
        <w:rPr>
          <w:spacing w:val="-34"/>
          <w:w w:val="95"/>
          <w:sz w:val="21"/>
        </w:rPr>
        <w:t> </w:t>
      </w:r>
      <w:r>
        <w:rPr>
          <w:w w:val="95"/>
          <w:sz w:val="21"/>
        </w:rPr>
        <w:t>with</w:t>
      </w:r>
      <w:r>
        <w:rPr>
          <w:spacing w:val="-35"/>
          <w:w w:val="95"/>
          <w:sz w:val="21"/>
        </w:rPr>
        <w:t> </w:t>
      </w:r>
      <w:r>
        <w:rPr>
          <w:w w:val="95"/>
          <w:sz w:val="21"/>
        </w:rPr>
        <w:t>wasting</w:t>
      </w:r>
      <w:r>
        <w:rPr>
          <w:spacing w:val="-34"/>
          <w:w w:val="95"/>
          <w:sz w:val="21"/>
        </w:rPr>
        <w:t> </w:t>
      </w:r>
      <w:r>
        <w:rPr>
          <w:w w:val="95"/>
          <w:sz w:val="21"/>
        </w:rPr>
        <w:t>symptoms</w:t>
      </w:r>
      <w:r>
        <w:rPr>
          <w:spacing w:val="-34"/>
          <w:w w:val="95"/>
          <w:sz w:val="21"/>
        </w:rPr>
        <w:t> </w:t>
      </w:r>
      <w:r>
        <w:rPr>
          <w:w w:val="95"/>
          <w:sz w:val="21"/>
        </w:rPr>
        <w:t>as</w:t>
      </w:r>
      <w:r>
        <w:rPr>
          <w:spacing w:val="-35"/>
          <w:w w:val="95"/>
          <w:sz w:val="21"/>
        </w:rPr>
        <w:t> </w:t>
      </w:r>
      <w:r>
        <w:rPr>
          <w:w w:val="95"/>
          <w:sz w:val="21"/>
        </w:rPr>
        <w:t>a</w:t>
      </w:r>
      <w:r>
        <w:rPr>
          <w:spacing w:val="-34"/>
          <w:w w:val="95"/>
          <w:sz w:val="21"/>
        </w:rPr>
        <w:t> </w:t>
      </w:r>
      <w:r>
        <w:rPr>
          <w:w w:val="95"/>
          <w:sz w:val="21"/>
        </w:rPr>
        <w:t>result</w:t>
      </w:r>
      <w:r>
        <w:rPr>
          <w:spacing w:val="-34"/>
          <w:w w:val="95"/>
          <w:sz w:val="21"/>
        </w:rPr>
        <w:t> </w:t>
      </w:r>
      <w:r>
        <w:rPr>
          <w:w w:val="95"/>
          <w:sz w:val="21"/>
        </w:rPr>
        <w:t>of </w:t>
      </w:r>
      <w:r>
        <w:rPr>
          <w:sz w:val="21"/>
        </w:rPr>
        <w:t>radiation</w:t>
      </w:r>
      <w:r>
        <w:rPr>
          <w:spacing w:val="-20"/>
          <w:sz w:val="21"/>
        </w:rPr>
        <w:t> </w:t>
      </w:r>
      <w:r>
        <w:rPr>
          <w:sz w:val="21"/>
        </w:rPr>
        <w:t>therapy</w:t>
      </w:r>
      <w:r>
        <w:rPr>
          <w:spacing w:val="-20"/>
          <w:sz w:val="21"/>
        </w:rPr>
        <w:t> </w:t>
      </w:r>
      <w:r>
        <w:rPr>
          <w:sz w:val="21"/>
        </w:rPr>
        <w:t>or</w:t>
      </w:r>
      <w:r>
        <w:rPr>
          <w:spacing w:val="-19"/>
          <w:sz w:val="21"/>
        </w:rPr>
        <w:t> </w:t>
      </w:r>
      <w:r>
        <w:rPr>
          <w:sz w:val="21"/>
        </w:rPr>
        <w:t>chemotherapy,</w:t>
      </w:r>
      <w:r>
        <w:rPr>
          <w:spacing w:val="-21"/>
          <w:sz w:val="21"/>
        </w:rPr>
        <w:t> </w:t>
      </w:r>
      <w:r>
        <w:rPr>
          <w:sz w:val="21"/>
        </w:rPr>
        <w:t>AIDS</w:t>
      </w:r>
      <w:r>
        <w:rPr>
          <w:spacing w:val="-19"/>
          <w:sz w:val="21"/>
        </w:rPr>
        <w:t> </w:t>
      </w:r>
      <w:r>
        <w:rPr>
          <w:sz w:val="21"/>
        </w:rPr>
        <w:t>or</w:t>
      </w:r>
      <w:r>
        <w:rPr>
          <w:spacing w:val="-20"/>
          <w:sz w:val="21"/>
        </w:rPr>
        <w:t> </w:t>
      </w:r>
      <w:r>
        <w:rPr>
          <w:sz w:val="21"/>
        </w:rPr>
        <w:t>anorexia</w:t>
      </w:r>
      <w:r>
        <w:rPr>
          <w:sz w:val="21"/>
          <w:vertAlign w:val="superscript"/>
        </w:rPr>
        <w:t>21</w:t>
      </w:r>
    </w:p>
    <w:p>
      <w:pPr>
        <w:pStyle w:val="ListParagraph"/>
        <w:numPr>
          <w:ilvl w:val="2"/>
          <w:numId w:val="5"/>
        </w:numPr>
        <w:tabs>
          <w:tab w:pos="2092" w:val="left" w:leader="none"/>
        </w:tabs>
        <w:spacing w:line="271" w:lineRule="auto" w:before="97" w:after="0"/>
        <w:ind w:left="2091" w:right="618" w:hanging="284"/>
        <w:jc w:val="left"/>
        <w:rPr>
          <w:sz w:val="21"/>
        </w:rPr>
      </w:pPr>
      <w:r>
        <w:rPr>
          <w:w w:val="95"/>
          <w:sz w:val="21"/>
        </w:rPr>
        <w:t>an</w:t>
      </w:r>
      <w:r>
        <w:rPr>
          <w:spacing w:val="-42"/>
          <w:w w:val="95"/>
          <w:sz w:val="21"/>
        </w:rPr>
        <w:t> </w:t>
      </w:r>
      <w:r>
        <w:rPr>
          <w:w w:val="95"/>
          <w:sz w:val="21"/>
        </w:rPr>
        <w:t>immunosuppressant</w:t>
      </w:r>
      <w:r>
        <w:rPr>
          <w:spacing w:val="-41"/>
          <w:w w:val="95"/>
          <w:sz w:val="21"/>
        </w:rPr>
        <w:t> </w:t>
      </w:r>
      <w:r>
        <w:rPr>
          <w:w w:val="95"/>
          <w:sz w:val="21"/>
        </w:rPr>
        <w:t>in</w:t>
      </w:r>
      <w:r>
        <w:rPr>
          <w:spacing w:val="-41"/>
          <w:w w:val="95"/>
          <w:sz w:val="21"/>
        </w:rPr>
        <w:t> </w:t>
      </w:r>
      <w:r>
        <w:rPr>
          <w:w w:val="95"/>
          <w:sz w:val="21"/>
        </w:rPr>
        <w:t>the</w:t>
      </w:r>
      <w:r>
        <w:rPr>
          <w:spacing w:val="-42"/>
          <w:w w:val="95"/>
          <w:sz w:val="21"/>
        </w:rPr>
        <w:t> </w:t>
      </w:r>
      <w:r>
        <w:rPr>
          <w:w w:val="95"/>
          <w:sz w:val="21"/>
        </w:rPr>
        <w:t>treatment</w:t>
      </w:r>
      <w:r>
        <w:rPr>
          <w:spacing w:val="-41"/>
          <w:w w:val="95"/>
          <w:sz w:val="21"/>
        </w:rPr>
        <w:t> </w:t>
      </w:r>
      <w:r>
        <w:rPr>
          <w:w w:val="95"/>
          <w:sz w:val="21"/>
        </w:rPr>
        <w:t>of</w:t>
      </w:r>
      <w:r>
        <w:rPr>
          <w:spacing w:val="-41"/>
          <w:w w:val="95"/>
          <w:sz w:val="21"/>
        </w:rPr>
        <w:t> </w:t>
      </w:r>
      <w:r>
        <w:rPr>
          <w:w w:val="95"/>
          <w:sz w:val="21"/>
        </w:rPr>
        <w:t>autoimmune</w:t>
      </w:r>
      <w:r>
        <w:rPr>
          <w:spacing w:val="-42"/>
          <w:w w:val="95"/>
          <w:sz w:val="21"/>
        </w:rPr>
        <w:t> </w:t>
      </w:r>
      <w:r>
        <w:rPr>
          <w:w w:val="95"/>
          <w:sz w:val="21"/>
        </w:rPr>
        <w:t>diseases</w:t>
      </w:r>
      <w:r>
        <w:rPr>
          <w:spacing w:val="-41"/>
          <w:w w:val="95"/>
          <w:sz w:val="21"/>
        </w:rPr>
        <w:t> </w:t>
      </w:r>
      <w:r>
        <w:rPr>
          <w:w w:val="95"/>
          <w:sz w:val="21"/>
        </w:rPr>
        <w:t>or</w:t>
      </w:r>
      <w:r>
        <w:rPr>
          <w:spacing w:val="-41"/>
          <w:w w:val="95"/>
          <w:sz w:val="21"/>
        </w:rPr>
        <w:t> </w:t>
      </w:r>
      <w:r>
        <w:rPr>
          <w:w w:val="95"/>
          <w:sz w:val="21"/>
        </w:rPr>
        <w:t>to</w:t>
      </w:r>
      <w:r>
        <w:rPr>
          <w:spacing w:val="-41"/>
          <w:w w:val="95"/>
          <w:sz w:val="21"/>
        </w:rPr>
        <w:t> </w:t>
      </w:r>
      <w:r>
        <w:rPr>
          <w:w w:val="95"/>
          <w:sz w:val="21"/>
        </w:rPr>
        <w:t>prevent </w:t>
      </w:r>
      <w:r>
        <w:rPr>
          <w:sz w:val="21"/>
        </w:rPr>
        <w:t>rejection</w:t>
      </w:r>
      <w:r>
        <w:rPr>
          <w:spacing w:val="-17"/>
          <w:sz w:val="21"/>
        </w:rPr>
        <w:t> </w:t>
      </w:r>
      <w:r>
        <w:rPr>
          <w:sz w:val="21"/>
        </w:rPr>
        <w:t>of</w:t>
      </w:r>
      <w:r>
        <w:rPr>
          <w:spacing w:val="-16"/>
          <w:sz w:val="21"/>
        </w:rPr>
        <w:t> </w:t>
      </w:r>
      <w:r>
        <w:rPr>
          <w:sz w:val="21"/>
        </w:rPr>
        <w:t>transplanted</w:t>
      </w:r>
      <w:r>
        <w:rPr>
          <w:spacing w:val="-16"/>
          <w:sz w:val="21"/>
        </w:rPr>
        <w:t> </w:t>
      </w:r>
      <w:r>
        <w:rPr>
          <w:sz w:val="21"/>
        </w:rPr>
        <w:t>organs</w:t>
      </w:r>
      <w:r>
        <w:rPr>
          <w:spacing w:val="-16"/>
          <w:sz w:val="21"/>
        </w:rPr>
        <w:t> </w:t>
      </w:r>
      <w:r>
        <w:rPr>
          <w:sz w:val="21"/>
        </w:rPr>
        <w:t>or</w:t>
      </w:r>
      <w:r>
        <w:rPr>
          <w:spacing w:val="-17"/>
          <w:sz w:val="21"/>
        </w:rPr>
        <w:t> </w:t>
      </w:r>
      <w:r>
        <w:rPr>
          <w:sz w:val="21"/>
        </w:rPr>
        <w:t>tissues</w:t>
      </w:r>
      <w:r>
        <w:rPr>
          <w:sz w:val="21"/>
          <w:vertAlign w:val="superscript"/>
        </w:rPr>
        <w:t>22</w:t>
      </w:r>
    </w:p>
    <w:p>
      <w:pPr>
        <w:pStyle w:val="ListParagraph"/>
        <w:numPr>
          <w:ilvl w:val="2"/>
          <w:numId w:val="5"/>
        </w:numPr>
        <w:tabs>
          <w:tab w:pos="2092" w:val="left" w:leader="none"/>
        </w:tabs>
        <w:spacing w:line="266" w:lineRule="auto" w:before="92" w:after="0"/>
        <w:ind w:left="2091" w:right="255" w:hanging="284"/>
        <w:jc w:val="left"/>
        <w:rPr>
          <w:sz w:val="21"/>
        </w:rPr>
      </w:pPr>
      <w:r>
        <w:rPr>
          <w:w w:val="90"/>
          <w:sz w:val="21"/>
        </w:rPr>
        <w:t>a</w:t>
      </w:r>
      <w:r>
        <w:rPr>
          <w:spacing w:val="-17"/>
          <w:w w:val="90"/>
          <w:sz w:val="21"/>
        </w:rPr>
        <w:t> </w:t>
      </w:r>
      <w:r>
        <w:rPr>
          <w:w w:val="90"/>
          <w:sz w:val="21"/>
        </w:rPr>
        <w:t>treatment</w:t>
      </w:r>
      <w:r>
        <w:rPr>
          <w:spacing w:val="-16"/>
          <w:w w:val="90"/>
          <w:sz w:val="21"/>
        </w:rPr>
        <w:t> </w:t>
      </w:r>
      <w:r>
        <w:rPr>
          <w:w w:val="90"/>
          <w:sz w:val="21"/>
        </w:rPr>
        <w:t>for</w:t>
      </w:r>
      <w:r>
        <w:rPr>
          <w:spacing w:val="-16"/>
          <w:w w:val="90"/>
          <w:sz w:val="21"/>
        </w:rPr>
        <w:t> </w:t>
      </w:r>
      <w:r>
        <w:rPr>
          <w:w w:val="90"/>
          <w:sz w:val="21"/>
        </w:rPr>
        <w:t>arthritides</w:t>
      </w:r>
      <w:r>
        <w:rPr>
          <w:spacing w:val="-16"/>
          <w:w w:val="90"/>
          <w:sz w:val="21"/>
        </w:rPr>
        <w:t> </w:t>
      </w:r>
      <w:r>
        <w:rPr>
          <w:w w:val="90"/>
          <w:sz w:val="21"/>
        </w:rPr>
        <w:t>(including</w:t>
      </w:r>
      <w:r>
        <w:rPr>
          <w:spacing w:val="-16"/>
          <w:w w:val="90"/>
          <w:sz w:val="21"/>
        </w:rPr>
        <w:t> </w:t>
      </w:r>
      <w:r>
        <w:rPr>
          <w:w w:val="90"/>
          <w:sz w:val="21"/>
        </w:rPr>
        <w:t>osteoarthritis,</w:t>
      </w:r>
      <w:r>
        <w:rPr>
          <w:spacing w:val="-16"/>
          <w:w w:val="90"/>
          <w:sz w:val="21"/>
        </w:rPr>
        <w:t> </w:t>
      </w:r>
      <w:r>
        <w:rPr>
          <w:w w:val="90"/>
          <w:sz w:val="21"/>
        </w:rPr>
        <w:t>rheumatoid</w:t>
      </w:r>
      <w:r>
        <w:rPr>
          <w:spacing w:val="-16"/>
          <w:w w:val="90"/>
          <w:sz w:val="21"/>
        </w:rPr>
        <w:t> </w:t>
      </w:r>
      <w:r>
        <w:rPr>
          <w:w w:val="90"/>
          <w:sz w:val="21"/>
        </w:rPr>
        <w:t>arthritis,</w:t>
      </w:r>
      <w:r>
        <w:rPr>
          <w:spacing w:val="-17"/>
          <w:w w:val="90"/>
          <w:sz w:val="21"/>
        </w:rPr>
        <w:t> </w:t>
      </w:r>
      <w:r>
        <w:rPr>
          <w:w w:val="90"/>
          <w:sz w:val="21"/>
        </w:rPr>
        <w:t>ankylosing </w:t>
      </w:r>
      <w:r>
        <w:rPr>
          <w:sz w:val="21"/>
        </w:rPr>
        <w:t>spondylitis, gout</w:t>
      </w:r>
      <w:r>
        <w:rPr>
          <w:spacing w:val="-23"/>
          <w:sz w:val="21"/>
        </w:rPr>
        <w:t> </w:t>
      </w:r>
      <w:r>
        <w:rPr>
          <w:sz w:val="21"/>
        </w:rPr>
        <w:t>etc)</w:t>
      </w:r>
      <w:r>
        <w:rPr>
          <w:sz w:val="21"/>
          <w:vertAlign w:val="superscript"/>
        </w:rPr>
        <w:t>23</w:t>
      </w:r>
    </w:p>
    <w:p>
      <w:pPr>
        <w:pStyle w:val="ListParagraph"/>
        <w:numPr>
          <w:ilvl w:val="2"/>
          <w:numId w:val="5"/>
        </w:numPr>
        <w:tabs>
          <w:tab w:pos="2092" w:val="left" w:leader="none"/>
        </w:tabs>
        <w:spacing w:line="271" w:lineRule="auto" w:before="98" w:after="0"/>
        <w:ind w:left="2091" w:right="116" w:hanging="284"/>
        <w:jc w:val="left"/>
        <w:rPr>
          <w:sz w:val="21"/>
        </w:rPr>
      </w:pPr>
      <w:r>
        <w:rPr>
          <w:w w:val="90"/>
          <w:sz w:val="21"/>
        </w:rPr>
        <w:t>an agent for reducing painful menstrual symptoms, post-partum, dysmenorrhea and </w:t>
      </w:r>
      <w:r>
        <w:rPr>
          <w:sz w:val="21"/>
        </w:rPr>
        <w:t>menopausal</w:t>
      </w:r>
      <w:r>
        <w:rPr>
          <w:spacing w:val="-12"/>
          <w:sz w:val="21"/>
        </w:rPr>
        <w:t> </w:t>
      </w:r>
      <w:r>
        <w:rPr>
          <w:sz w:val="21"/>
        </w:rPr>
        <w:t>symptoms</w:t>
      </w:r>
      <w:r>
        <w:rPr>
          <w:sz w:val="21"/>
          <w:vertAlign w:val="superscript"/>
        </w:rPr>
        <w:t>24</w:t>
      </w:r>
    </w:p>
    <w:p>
      <w:pPr>
        <w:pStyle w:val="ListParagraph"/>
        <w:numPr>
          <w:ilvl w:val="2"/>
          <w:numId w:val="5"/>
        </w:numPr>
        <w:tabs>
          <w:tab w:pos="2092" w:val="left" w:leader="none"/>
        </w:tabs>
        <w:spacing w:line="240" w:lineRule="auto" w:before="92" w:after="0"/>
        <w:ind w:left="2091" w:right="0" w:hanging="284"/>
        <w:jc w:val="left"/>
        <w:rPr>
          <w:sz w:val="21"/>
        </w:rPr>
      </w:pPr>
      <w:r>
        <w:rPr>
          <w:sz w:val="21"/>
        </w:rPr>
        <w:t>a</w:t>
      </w:r>
      <w:r>
        <w:rPr>
          <w:spacing w:val="-15"/>
          <w:sz w:val="21"/>
        </w:rPr>
        <w:t> </w:t>
      </w:r>
      <w:r>
        <w:rPr>
          <w:sz w:val="21"/>
        </w:rPr>
        <w:t>treatment</w:t>
      </w:r>
      <w:r>
        <w:rPr>
          <w:spacing w:val="-14"/>
          <w:sz w:val="21"/>
        </w:rPr>
        <w:t> </w:t>
      </w:r>
      <w:r>
        <w:rPr>
          <w:sz w:val="21"/>
        </w:rPr>
        <w:t>for</w:t>
      </w:r>
      <w:r>
        <w:rPr>
          <w:spacing w:val="-14"/>
          <w:sz w:val="21"/>
        </w:rPr>
        <w:t> </w:t>
      </w:r>
      <w:r>
        <w:rPr>
          <w:sz w:val="21"/>
        </w:rPr>
        <w:t>inflammatory</w:t>
      </w:r>
      <w:r>
        <w:rPr>
          <w:spacing w:val="-15"/>
          <w:sz w:val="21"/>
        </w:rPr>
        <w:t> </w:t>
      </w:r>
      <w:r>
        <w:rPr>
          <w:sz w:val="21"/>
        </w:rPr>
        <w:t>bowel</w:t>
      </w:r>
      <w:r>
        <w:rPr>
          <w:spacing w:val="-15"/>
          <w:sz w:val="21"/>
        </w:rPr>
        <w:t> </w:t>
      </w:r>
      <w:r>
        <w:rPr>
          <w:sz w:val="21"/>
        </w:rPr>
        <w:t>disease</w:t>
      </w:r>
      <w:r>
        <w:rPr>
          <w:sz w:val="21"/>
          <w:vertAlign w:val="superscript"/>
        </w:rPr>
        <w:t>25</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a</w:t>
      </w:r>
      <w:r>
        <w:rPr>
          <w:spacing w:val="-14"/>
          <w:sz w:val="21"/>
        </w:rPr>
        <w:t> </w:t>
      </w:r>
      <w:r>
        <w:rPr>
          <w:sz w:val="21"/>
        </w:rPr>
        <w:t>treatment</w:t>
      </w:r>
      <w:r>
        <w:rPr>
          <w:spacing w:val="-13"/>
          <w:sz w:val="21"/>
        </w:rPr>
        <w:t> </w:t>
      </w:r>
      <w:r>
        <w:rPr>
          <w:sz w:val="21"/>
        </w:rPr>
        <w:t>for</w:t>
      </w:r>
      <w:r>
        <w:rPr>
          <w:spacing w:val="-13"/>
          <w:sz w:val="21"/>
        </w:rPr>
        <w:t> </w:t>
      </w:r>
      <w:r>
        <w:rPr>
          <w:sz w:val="21"/>
        </w:rPr>
        <w:t>Parkinson’s</w:t>
      </w:r>
      <w:r>
        <w:rPr>
          <w:spacing w:val="-13"/>
          <w:sz w:val="21"/>
        </w:rPr>
        <w:t> </w:t>
      </w:r>
      <w:r>
        <w:rPr>
          <w:sz w:val="21"/>
        </w:rPr>
        <w:t>Disease</w:t>
      </w:r>
      <w:r>
        <w:rPr>
          <w:sz w:val="21"/>
          <w:vertAlign w:val="superscript"/>
        </w:rPr>
        <w:t>26</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a</w:t>
      </w:r>
      <w:r>
        <w:rPr>
          <w:spacing w:val="-13"/>
          <w:sz w:val="21"/>
        </w:rPr>
        <w:t> </w:t>
      </w:r>
      <w:r>
        <w:rPr>
          <w:sz w:val="21"/>
        </w:rPr>
        <w:t>treatment</w:t>
      </w:r>
      <w:r>
        <w:rPr>
          <w:spacing w:val="-13"/>
          <w:sz w:val="21"/>
        </w:rPr>
        <w:t> </w:t>
      </w:r>
      <w:r>
        <w:rPr>
          <w:sz w:val="21"/>
        </w:rPr>
        <w:t>for</w:t>
      </w:r>
      <w:r>
        <w:rPr>
          <w:spacing w:val="-13"/>
          <w:sz w:val="21"/>
        </w:rPr>
        <w:t> </w:t>
      </w:r>
      <w:r>
        <w:rPr>
          <w:sz w:val="21"/>
        </w:rPr>
        <w:t>Tourette's</w:t>
      </w:r>
      <w:r>
        <w:rPr>
          <w:spacing w:val="-12"/>
          <w:sz w:val="21"/>
        </w:rPr>
        <w:t> </w:t>
      </w:r>
      <w:r>
        <w:rPr>
          <w:sz w:val="21"/>
        </w:rPr>
        <w:t>syndrome</w:t>
      </w:r>
      <w:r>
        <w:rPr>
          <w:sz w:val="21"/>
          <w:vertAlign w:val="superscript"/>
        </w:rPr>
        <w:t>27</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a</w:t>
      </w:r>
      <w:r>
        <w:rPr>
          <w:spacing w:val="-15"/>
          <w:sz w:val="21"/>
        </w:rPr>
        <w:t> </w:t>
      </w:r>
      <w:r>
        <w:rPr>
          <w:sz w:val="21"/>
        </w:rPr>
        <w:t>treatment</w:t>
      </w:r>
      <w:r>
        <w:rPr>
          <w:spacing w:val="-14"/>
          <w:sz w:val="21"/>
        </w:rPr>
        <w:t> </w:t>
      </w:r>
      <w:r>
        <w:rPr>
          <w:sz w:val="21"/>
        </w:rPr>
        <w:t>for</w:t>
      </w:r>
      <w:r>
        <w:rPr>
          <w:spacing w:val="-14"/>
          <w:sz w:val="21"/>
        </w:rPr>
        <w:t> </w:t>
      </w:r>
      <w:r>
        <w:rPr>
          <w:sz w:val="21"/>
        </w:rPr>
        <w:t>HIV-associated</w:t>
      </w:r>
      <w:r>
        <w:rPr>
          <w:spacing w:val="-14"/>
          <w:sz w:val="21"/>
        </w:rPr>
        <w:t> </w:t>
      </w:r>
      <w:r>
        <w:rPr>
          <w:sz w:val="21"/>
        </w:rPr>
        <w:t>neuropathy</w:t>
      </w:r>
      <w:r>
        <w:rPr>
          <w:sz w:val="21"/>
          <w:vertAlign w:val="superscript"/>
        </w:rPr>
        <w:t>28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r>
        <w:rPr/>
        <w:pict>
          <v:line style="position:absolute;mso-position-horizontal-relative:page;mso-position-vertical-relative:paragraph;z-index:-280;mso-wrap-distance-left:0;mso-wrap-distance-right:0" from="70.320pt,12.254673pt" to="214.32pt,12.254673pt" stroked="true" strokeweight=".48pt" strokecolor="#007b01">
            <v:stroke dashstyle="solid"/>
            <w10:wrap type="topAndBottom"/>
          </v:line>
        </w:pict>
      </w:r>
    </w:p>
    <w:p>
      <w:pPr>
        <w:pStyle w:val="BodyText"/>
        <w:spacing w:before="3"/>
        <w:rPr>
          <w:sz w:val="7"/>
        </w:rPr>
      </w:pPr>
    </w:p>
    <w:p>
      <w:pPr>
        <w:spacing w:line="249" w:lineRule="auto" w:before="95"/>
        <w:ind w:left="957" w:right="172" w:hanging="2"/>
        <w:jc w:val="left"/>
        <w:rPr>
          <w:sz w:val="16"/>
        </w:rPr>
      </w:pPr>
      <w:r>
        <w:rPr>
          <w:w w:val="90"/>
          <w:position w:val="6"/>
          <w:sz w:val="9"/>
        </w:rPr>
        <w:t>21</w:t>
      </w:r>
      <w:r>
        <w:rPr>
          <w:spacing w:val="-6"/>
          <w:w w:val="90"/>
          <w:position w:val="6"/>
          <w:sz w:val="9"/>
        </w:rPr>
        <w:t> </w:t>
      </w:r>
      <w:r>
        <w:rPr>
          <w:w w:val="90"/>
          <w:sz w:val="16"/>
        </w:rPr>
        <w:t>See</w:t>
      </w:r>
      <w:r>
        <w:rPr>
          <w:spacing w:val="-19"/>
          <w:w w:val="90"/>
          <w:sz w:val="16"/>
        </w:rPr>
        <w:t> </w:t>
      </w:r>
      <w:r>
        <w:rPr>
          <w:w w:val="90"/>
          <w:sz w:val="16"/>
        </w:rPr>
        <w:t>eg</w:t>
      </w:r>
      <w:r>
        <w:rPr>
          <w:spacing w:val="-19"/>
          <w:w w:val="90"/>
          <w:sz w:val="16"/>
        </w:rPr>
        <w:t> </w:t>
      </w:r>
      <w:r>
        <w:rPr>
          <w:w w:val="90"/>
          <w:sz w:val="16"/>
        </w:rPr>
        <w:t>Jeffrey</w:t>
      </w:r>
      <w:r>
        <w:rPr>
          <w:spacing w:val="-19"/>
          <w:w w:val="90"/>
          <w:sz w:val="16"/>
        </w:rPr>
        <w:t> </w:t>
      </w:r>
      <w:r>
        <w:rPr>
          <w:w w:val="90"/>
          <w:sz w:val="16"/>
        </w:rPr>
        <w:t>E</w:t>
      </w:r>
      <w:r>
        <w:rPr>
          <w:spacing w:val="-20"/>
          <w:w w:val="90"/>
          <w:sz w:val="16"/>
        </w:rPr>
        <w:t> </w:t>
      </w:r>
      <w:r>
        <w:rPr>
          <w:w w:val="90"/>
          <w:sz w:val="16"/>
        </w:rPr>
        <w:t>Beal</w:t>
      </w:r>
      <w:r>
        <w:rPr>
          <w:spacing w:val="-19"/>
          <w:w w:val="90"/>
          <w:sz w:val="16"/>
        </w:rPr>
        <w:t> </w:t>
      </w:r>
      <w:r>
        <w:rPr>
          <w:w w:val="90"/>
          <w:sz w:val="16"/>
        </w:rPr>
        <w:t>et</w:t>
      </w:r>
      <w:r>
        <w:rPr>
          <w:spacing w:val="-19"/>
          <w:w w:val="90"/>
          <w:sz w:val="16"/>
        </w:rPr>
        <w:t> </w:t>
      </w:r>
      <w:r>
        <w:rPr>
          <w:w w:val="90"/>
          <w:sz w:val="16"/>
        </w:rPr>
        <w:t>al,</w:t>
      </w:r>
      <w:r>
        <w:rPr>
          <w:spacing w:val="-19"/>
          <w:w w:val="90"/>
          <w:sz w:val="16"/>
        </w:rPr>
        <w:t> </w:t>
      </w:r>
      <w:r>
        <w:rPr>
          <w:w w:val="90"/>
          <w:sz w:val="16"/>
        </w:rPr>
        <w:t>‘Long-term</w:t>
      </w:r>
      <w:r>
        <w:rPr>
          <w:spacing w:val="-19"/>
          <w:w w:val="90"/>
          <w:sz w:val="16"/>
        </w:rPr>
        <w:t> </w:t>
      </w:r>
      <w:r>
        <w:rPr>
          <w:w w:val="90"/>
          <w:sz w:val="16"/>
        </w:rPr>
        <w:t>Efficacy</w:t>
      </w:r>
      <w:r>
        <w:rPr>
          <w:spacing w:val="-19"/>
          <w:w w:val="90"/>
          <w:sz w:val="16"/>
        </w:rPr>
        <w:t> </w:t>
      </w:r>
      <w:r>
        <w:rPr>
          <w:w w:val="90"/>
          <w:sz w:val="16"/>
        </w:rPr>
        <w:t>and</w:t>
      </w:r>
      <w:r>
        <w:rPr>
          <w:spacing w:val="-19"/>
          <w:w w:val="90"/>
          <w:sz w:val="16"/>
        </w:rPr>
        <w:t> </w:t>
      </w:r>
      <w:r>
        <w:rPr>
          <w:w w:val="90"/>
          <w:sz w:val="16"/>
        </w:rPr>
        <w:t>Safety</w:t>
      </w:r>
      <w:r>
        <w:rPr>
          <w:spacing w:val="-19"/>
          <w:w w:val="90"/>
          <w:sz w:val="16"/>
        </w:rPr>
        <w:t> </w:t>
      </w:r>
      <w:r>
        <w:rPr>
          <w:w w:val="90"/>
          <w:sz w:val="16"/>
        </w:rPr>
        <w:t>of</w:t>
      </w:r>
      <w:r>
        <w:rPr>
          <w:spacing w:val="-20"/>
          <w:w w:val="90"/>
          <w:sz w:val="16"/>
        </w:rPr>
        <w:t> </w:t>
      </w:r>
      <w:r>
        <w:rPr>
          <w:w w:val="90"/>
          <w:sz w:val="16"/>
        </w:rPr>
        <w:t>Dronabinol</w:t>
      </w:r>
      <w:r>
        <w:rPr>
          <w:spacing w:val="-19"/>
          <w:w w:val="90"/>
          <w:sz w:val="16"/>
        </w:rPr>
        <w:t> </w:t>
      </w:r>
      <w:r>
        <w:rPr>
          <w:w w:val="90"/>
          <w:sz w:val="16"/>
        </w:rPr>
        <w:t>for</w:t>
      </w:r>
      <w:r>
        <w:rPr>
          <w:spacing w:val="-19"/>
          <w:w w:val="90"/>
          <w:sz w:val="16"/>
        </w:rPr>
        <w:t> </w:t>
      </w:r>
      <w:r>
        <w:rPr>
          <w:w w:val="90"/>
          <w:sz w:val="16"/>
        </w:rPr>
        <w:t>Acquired</w:t>
      </w:r>
      <w:r>
        <w:rPr>
          <w:spacing w:val="-19"/>
          <w:w w:val="90"/>
          <w:sz w:val="16"/>
        </w:rPr>
        <w:t> </w:t>
      </w:r>
      <w:r>
        <w:rPr>
          <w:w w:val="90"/>
          <w:sz w:val="16"/>
        </w:rPr>
        <w:t>Immunodeficiency</w:t>
      </w:r>
      <w:r>
        <w:rPr>
          <w:spacing w:val="-20"/>
          <w:w w:val="90"/>
          <w:sz w:val="16"/>
        </w:rPr>
        <w:t> </w:t>
      </w:r>
      <w:r>
        <w:rPr>
          <w:w w:val="90"/>
          <w:sz w:val="16"/>
        </w:rPr>
        <w:t>Syndrome-Associated </w:t>
      </w:r>
      <w:r>
        <w:rPr>
          <w:w w:val="95"/>
          <w:sz w:val="16"/>
        </w:rPr>
        <w:t>Anorexia’</w:t>
      </w:r>
      <w:r>
        <w:rPr>
          <w:spacing w:val="-31"/>
          <w:w w:val="95"/>
          <w:sz w:val="16"/>
        </w:rPr>
        <w:t> </w:t>
      </w:r>
      <w:r>
        <w:rPr>
          <w:w w:val="95"/>
          <w:sz w:val="16"/>
        </w:rPr>
        <w:t>(1997)</w:t>
      </w:r>
      <w:r>
        <w:rPr>
          <w:spacing w:val="-30"/>
          <w:w w:val="95"/>
          <w:sz w:val="16"/>
        </w:rPr>
        <w:t> </w:t>
      </w:r>
      <w:r>
        <w:rPr>
          <w:w w:val="95"/>
          <w:sz w:val="16"/>
        </w:rPr>
        <w:t>14</w:t>
      </w:r>
      <w:r>
        <w:rPr>
          <w:spacing w:val="-31"/>
          <w:w w:val="95"/>
          <w:sz w:val="16"/>
        </w:rPr>
        <w:t> </w:t>
      </w:r>
      <w:r>
        <w:rPr>
          <w:rFonts w:ascii="Calibri" w:hAnsi="Calibri"/>
          <w:i/>
          <w:w w:val="95"/>
          <w:sz w:val="16"/>
        </w:rPr>
        <w:t>Journal</w:t>
      </w:r>
      <w:r>
        <w:rPr>
          <w:rFonts w:ascii="Calibri" w:hAnsi="Calibri"/>
          <w:i/>
          <w:spacing w:val="-17"/>
          <w:w w:val="95"/>
          <w:sz w:val="16"/>
        </w:rPr>
        <w:t> </w:t>
      </w:r>
      <w:r>
        <w:rPr>
          <w:rFonts w:ascii="Calibri" w:hAnsi="Calibri"/>
          <w:i/>
          <w:w w:val="95"/>
          <w:sz w:val="16"/>
        </w:rPr>
        <w:t>of</w:t>
      </w:r>
      <w:r>
        <w:rPr>
          <w:rFonts w:ascii="Calibri" w:hAnsi="Calibri"/>
          <w:i/>
          <w:spacing w:val="-17"/>
          <w:w w:val="95"/>
          <w:sz w:val="16"/>
        </w:rPr>
        <w:t> </w:t>
      </w:r>
      <w:r>
        <w:rPr>
          <w:rFonts w:ascii="Calibri" w:hAnsi="Calibri"/>
          <w:i/>
          <w:w w:val="95"/>
          <w:sz w:val="16"/>
        </w:rPr>
        <w:t>Pain</w:t>
      </w:r>
      <w:r>
        <w:rPr>
          <w:rFonts w:ascii="Calibri" w:hAnsi="Calibri"/>
          <w:i/>
          <w:spacing w:val="-16"/>
          <w:w w:val="95"/>
          <w:sz w:val="16"/>
        </w:rPr>
        <w:t> </w:t>
      </w:r>
      <w:r>
        <w:rPr>
          <w:rFonts w:ascii="Calibri" w:hAnsi="Calibri"/>
          <w:i/>
          <w:w w:val="95"/>
          <w:sz w:val="16"/>
        </w:rPr>
        <w:t>Symptom</w:t>
      </w:r>
      <w:r>
        <w:rPr>
          <w:rFonts w:ascii="Calibri" w:hAnsi="Calibri"/>
          <w:i/>
          <w:spacing w:val="-17"/>
          <w:w w:val="95"/>
          <w:sz w:val="16"/>
        </w:rPr>
        <w:t> </w:t>
      </w:r>
      <w:r>
        <w:rPr>
          <w:rFonts w:ascii="Calibri" w:hAnsi="Calibri"/>
          <w:i/>
          <w:w w:val="95"/>
          <w:sz w:val="16"/>
        </w:rPr>
        <w:t>Management</w:t>
      </w:r>
      <w:r>
        <w:rPr>
          <w:rFonts w:ascii="Calibri" w:hAnsi="Calibri"/>
          <w:i/>
          <w:spacing w:val="-16"/>
          <w:w w:val="95"/>
          <w:sz w:val="16"/>
        </w:rPr>
        <w:t> </w:t>
      </w:r>
      <w:r>
        <w:rPr>
          <w:w w:val="95"/>
          <w:sz w:val="16"/>
        </w:rPr>
        <w:t>7;</w:t>
      </w:r>
      <w:r>
        <w:rPr>
          <w:spacing w:val="-31"/>
          <w:w w:val="95"/>
          <w:sz w:val="16"/>
        </w:rPr>
        <w:t> </w:t>
      </w:r>
      <w:r>
        <w:rPr>
          <w:w w:val="95"/>
          <w:sz w:val="16"/>
        </w:rPr>
        <w:t>Florian</w:t>
      </w:r>
      <w:r>
        <w:rPr>
          <w:spacing w:val="-30"/>
          <w:w w:val="95"/>
          <w:sz w:val="16"/>
        </w:rPr>
        <w:t> </w:t>
      </w:r>
      <w:r>
        <w:rPr>
          <w:w w:val="95"/>
          <w:sz w:val="16"/>
        </w:rPr>
        <w:t>Strasser</w:t>
      </w:r>
      <w:r>
        <w:rPr>
          <w:spacing w:val="-31"/>
          <w:w w:val="95"/>
          <w:sz w:val="16"/>
        </w:rPr>
        <w:t> </w:t>
      </w:r>
      <w:r>
        <w:rPr>
          <w:w w:val="95"/>
          <w:sz w:val="16"/>
        </w:rPr>
        <w:t>et</w:t>
      </w:r>
      <w:r>
        <w:rPr>
          <w:spacing w:val="-30"/>
          <w:w w:val="95"/>
          <w:sz w:val="16"/>
        </w:rPr>
        <w:t> </w:t>
      </w:r>
      <w:r>
        <w:rPr>
          <w:w w:val="95"/>
          <w:sz w:val="16"/>
        </w:rPr>
        <w:t>al,</w:t>
      </w:r>
      <w:r>
        <w:rPr>
          <w:spacing w:val="-31"/>
          <w:w w:val="95"/>
          <w:sz w:val="16"/>
        </w:rPr>
        <w:t> </w:t>
      </w:r>
      <w:r>
        <w:rPr>
          <w:w w:val="95"/>
          <w:sz w:val="16"/>
        </w:rPr>
        <w:t>‘Comparison</w:t>
      </w:r>
      <w:r>
        <w:rPr>
          <w:spacing w:val="-30"/>
          <w:w w:val="95"/>
          <w:sz w:val="16"/>
        </w:rPr>
        <w:t> </w:t>
      </w:r>
      <w:r>
        <w:rPr>
          <w:w w:val="95"/>
          <w:sz w:val="16"/>
        </w:rPr>
        <w:t>of</w:t>
      </w:r>
      <w:r>
        <w:rPr>
          <w:spacing w:val="-31"/>
          <w:w w:val="95"/>
          <w:sz w:val="16"/>
        </w:rPr>
        <w:t> </w:t>
      </w:r>
      <w:r>
        <w:rPr>
          <w:w w:val="95"/>
          <w:sz w:val="16"/>
        </w:rPr>
        <w:t>Orally</w:t>
      </w:r>
      <w:r>
        <w:rPr>
          <w:spacing w:val="-30"/>
          <w:w w:val="95"/>
          <w:sz w:val="16"/>
        </w:rPr>
        <w:t> </w:t>
      </w:r>
      <w:r>
        <w:rPr>
          <w:w w:val="95"/>
          <w:sz w:val="16"/>
        </w:rPr>
        <w:t>Administered</w:t>
      </w:r>
      <w:r>
        <w:rPr>
          <w:spacing w:val="-31"/>
          <w:w w:val="95"/>
          <w:sz w:val="16"/>
        </w:rPr>
        <w:t> </w:t>
      </w:r>
      <w:r>
        <w:rPr>
          <w:w w:val="95"/>
          <w:sz w:val="16"/>
        </w:rPr>
        <w:t>Cannabis </w:t>
      </w:r>
      <w:r>
        <w:rPr>
          <w:w w:val="85"/>
          <w:sz w:val="16"/>
        </w:rPr>
        <w:t>Extract and delta-9-trathydrocannabinol in Treating Patients with Cancer-Related Anorexia-Cachexia Syndrome: A Multicenter, Phase </w:t>
      </w:r>
      <w:r>
        <w:rPr>
          <w:w w:val="90"/>
          <w:sz w:val="16"/>
        </w:rPr>
        <w:t>III,</w:t>
      </w:r>
      <w:r>
        <w:rPr>
          <w:spacing w:val="-23"/>
          <w:w w:val="90"/>
          <w:sz w:val="16"/>
        </w:rPr>
        <w:t> </w:t>
      </w:r>
      <w:r>
        <w:rPr>
          <w:w w:val="90"/>
          <w:sz w:val="16"/>
        </w:rPr>
        <w:t>Randomized,</w:t>
      </w:r>
      <w:r>
        <w:rPr>
          <w:spacing w:val="-23"/>
          <w:w w:val="90"/>
          <w:sz w:val="16"/>
        </w:rPr>
        <w:t> </w:t>
      </w:r>
      <w:r>
        <w:rPr>
          <w:w w:val="90"/>
          <w:sz w:val="16"/>
        </w:rPr>
        <w:t>Double-Blind,</w:t>
      </w:r>
      <w:r>
        <w:rPr>
          <w:spacing w:val="-23"/>
          <w:w w:val="90"/>
          <w:sz w:val="16"/>
        </w:rPr>
        <w:t> </w:t>
      </w:r>
      <w:r>
        <w:rPr>
          <w:w w:val="90"/>
          <w:sz w:val="16"/>
        </w:rPr>
        <w:t>Placebo-Controlled</w:t>
      </w:r>
      <w:r>
        <w:rPr>
          <w:spacing w:val="-23"/>
          <w:w w:val="90"/>
          <w:sz w:val="16"/>
        </w:rPr>
        <w:t> </w:t>
      </w:r>
      <w:r>
        <w:rPr>
          <w:w w:val="90"/>
          <w:sz w:val="16"/>
        </w:rPr>
        <w:t>Clinical</w:t>
      </w:r>
      <w:r>
        <w:rPr>
          <w:spacing w:val="-23"/>
          <w:w w:val="90"/>
          <w:sz w:val="16"/>
        </w:rPr>
        <w:t> </w:t>
      </w:r>
      <w:r>
        <w:rPr>
          <w:w w:val="90"/>
          <w:sz w:val="16"/>
        </w:rPr>
        <w:t>Trial</w:t>
      </w:r>
      <w:r>
        <w:rPr>
          <w:spacing w:val="-23"/>
          <w:w w:val="90"/>
          <w:sz w:val="16"/>
        </w:rPr>
        <w:t> </w:t>
      </w:r>
      <w:r>
        <w:rPr>
          <w:w w:val="90"/>
          <w:sz w:val="16"/>
        </w:rPr>
        <w:t>from</w:t>
      </w:r>
      <w:r>
        <w:rPr>
          <w:spacing w:val="-22"/>
          <w:w w:val="90"/>
          <w:sz w:val="16"/>
        </w:rPr>
        <w:t> </w:t>
      </w:r>
      <w:r>
        <w:rPr>
          <w:w w:val="90"/>
          <w:sz w:val="16"/>
        </w:rPr>
        <w:t>the</w:t>
      </w:r>
      <w:r>
        <w:rPr>
          <w:spacing w:val="-23"/>
          <w:w w:val="90"/>
          <w:sz w:val="16"/>
        </w:rPr>
        <w:t> </w:t>
      </w:r>
      <w:r>
        <w:rPr>
          <w:w w:val="90"/>
          <w:sz w:val="16"/>
        </w:rPr>
        <w:t>Cannabis-In-Cachexia-Study-Group’</w:t>
      </w:r>
      <w:r>
        <w:rPr>
          <w:spacing w:val="-23"/>
          <w:w w:val="90"/>
          <w:sz w:val="16"/>
        </w:rPr>
        <w:t> </w:t>
      </w:r>
      <w:r>
        <w:rPr>
          <w:w w:val="90"/>
          <w:sz w:val="16"/>
        </w:rPr>
        <w:t>(2006)</w:t>
      </w:r>
      <w:r>
        <w:rPr>
          <w:spacing w:val="-23"/>
          <w:w w:val="90"/>
          <w:sz w:val="16"/>
        </w:rPr>
        <w:t> </w:t>
      </w:r>
      <w:r>
        <w:rPr>
          <w:w w:val="90"/>
          <w:sz w:val="16"/>
        </w:rPr>
        <w:t>24</w:t>
      </w:r>
      <w:r>
        <w:rPr>
          <w:spacing w:val="-22"/>
          <w:w w:val="90"/>
          <w:sz w:val="16"/>
        </w:rPr>
        <w:t> </w:t>
      </w:r>
      <w:r>
        <w:rPr>
          <w:rFonts w:ascii="Calibri" w:hAnsi="Calibri"/>
          <w:i/>
          <w:w w:val="90"/>
          <w:sz w:val="16"/>
        </w:rPr>
        <w:t>Journal</w:t>
      </w:r>
      <w:r>
        <w:rPr>
          <w:rFonts w:ascii="Calibri" w:hAnsi="Calibri"/>
          <w:i/>
          <w:spacing w:val="-11"/>
          <w:w w:val="90"/>
          <w:sz w:val="16"/>
        </w:rPr>
        <w:t> </w:t>
      </w:r>
      <w:r>
        <w:rPr>
          <w:rFonts w:ascii="Calibri" w:hAnsi="Calibri"/>
          <w:i/>
          <w:w w:val="90"/>
          <w:sz w:val="16"/>
        </w:rPr>
        <w:t>of </w:t>
      </w:r>
      <w:r>
        <w:rPr>
          <w:rFonts w:ascii="Calibri" w:hAnsi="Calibri"/>
          <w:i/>
          <w:sz w:val="16"/>
        </w:rPr>
        <w:t>Clinical Oncology</w:t>
      </w:r>
      <w:r>
        <w:rPr>
          <w:rFonts w:ascii="Calibri" w:hAnsi="Calibri"/>
          <w:i/>
          <w:spacing w:val="8"/>
          <w:sz w:val="16"/>
        </w:rPr>
        <w:t> </w:t>
      </w:r>
      <w:r>
        <w:rPr>
          <w:sz w:val="16"/>
        </w:rPr>
        <w:t>3394.</w:t>
      </w:r>
    </w:p>
    <w:p>
      <w:pPr>
        <w:spacing w:before="91"/>
        <w:ind w:left="956" w:right="0" w:firstLine="0"/>
        <w:jc w:val="left"/>
        <w:rPr>
          <w:rFonts w:ascii="Calibri"/>
          <w:i/>
          <w:sz w:val="16"/>
        </w:rPr>
      </w:pPr>
      <w:r>
        <w:rPr>
          <w:position w:val="6"/>
          <w:sz w:val="9"/>
        </w:rPr>
        <w:t>22 </w:t>
      </w:r>
      <w:r>
        <w:rPr>
          <w:sz w:val="16"/>
        </w:rPr>
        <w:t>Franjo Grotenhermen and Ethan Russo (eds), </w:t>
      </w:r>
      <w:r>
        <w:rPr>
          <w:rFonts w:ascii="Calibri"/>
          <w:i/>
          <w:sz w:val="16"/>
        </w:rPr>
        <w:t>Cannabis and Cannabinoids: Pharmacology, Toxicology and Therapeutic Potential</w:t>
      </w:r>
    </w:p>
    <w:p>
      <w:pPr>
        <w:spacing w:before="4"/>
        <w:ind w:left="957" w:right="0" w:firstLine="0"/>
        <w:jc w:val="left"/>
        <w:rPr>
          <w:sz w:val="16"/>
        </w:rPr>
      </w:pPr>
      <w:r>
        <w:rPr>
          <w:w w:val="95"/>
          <w:sz w:val="16"/>
        </w:rPr>
        <w:t>(Routledge, 2002).</w:t>
      </w:r>
    </w:p>
    <w:p>
      <w:pPr>
        <w:spacing w:line="247" w:lineRule="auto" w:before="114"/>
        <w:ind w:left="957" w:right="163" w:hanging="2"/>
        <w:jc w:val="left"/>
        <w:rPr>
          <w:sz w:val="16"/>
        </w:rPr>
      </w:pPr>
      <w:r>
        <w:rPr>
          <w:w w:val="95"/>
          <w:position w:val="6"/>
          <w:sz w:val="9"/>
        </w:rPr>
        <w:t>23 </w:t>
      </w:r>
      <w:r>
        <w:rPr>
          <w:w w:val="95"/>
          <w:sz w:val="16"/>
        </w:rPr>
        <w:t>However, a Cochrane Collaboration found the evidence for efficacy to be at best moderate: Bethan L Richards et al, </w:t>
      </w:r>
      <w:r>
        <w:rPr>
          <w:w w:val="90"/>
          <w:sz w:val="16"/>
        </w:rPr>
        <w:t>‘Neuromodulators</w:t>
      </w:r>
      <w:r>
        <w:rPr>
          <w:spacing w:val="-14"/>
          <w:w w:val="90"/>
          <w:sz w:val="16"/>
        </w:rPr>
        <w:t> </w:t>
      </w:r>
      <w:r>
        <w:rPr>
          <w:w w:val="90"/>
          <w:sz w:val="16"/>
        </w:rPr>
        <w:t>for</w:t>
      </w:r>
      <w:r>
        <w:rPr>
          <w:spacing w:val="-14"/>
          <w:w w:val="90"/>
          <w:sz w:val="16"/>
        </w:rPr>
        <w:t> </w:t>
      </w:r>
      <w:r>
        <w:rPr>
          <w:w w:val="90"/>
          <w:sz w:val="16"/>
        </w:rPr>
        <w:t>Pain</w:t>
      </w:r>
      <w:r>
        <w:rPr>
          <w:spacing w:val="-14"/>
          <w:w w:val="90"/>
          <w:sz w:val="16"/>
        </w:rPr>
        <w:t> </w:t>
      </w:r>
      <w:r>
        <w:rPr>
          <w:w w:val="90"/>
          <w:sz w:val="16"/>
        </w:rPr>
        <w:t>Management</w:t>
      </w:r>
      <w:r>
        <w:rPr>
          <w:spacing w:val="-13"/>
          <w:w w:val="90"/>
          <w:sz w:val="16"/>
        </w:rPr>
        <w:t> </w:t>
      </w:r>
      <w:r>
        <w:rPr>
          <w:w w:val="90"/>
          <w:sz w:val="16"/>
        </w:rPr>
        <w:t>in</w:t>
      </w:r>
      <w:r>
        <w:rPr>
          <w:spacing w:val="-14"/>
          <w:w w:val="90"/>
          <w:sz w:val="16"/>
        </w:rPr>
        <w:t> </w:t>
      </w:r>
      <w:r>
        <w:rPr>
          <w:w w:val="90"/>
          <w:sz w:val="16"/>
        </w:rPr>
        <w:t>Rheumatoid</w:t>
      </w:r>
      <w:r>
        <w:rPr>
          <w:spacing w:val="-14"/>
          <w:w w:val="90"/>
          <w:sz w:val="16"/>
        </w:rPr>
        <w:t> </w:t>
      </w:r>
      <w:r>
        <w:rPr>
          <w:w w:val="90"/>
          <w:sz w:val="16"/>
        </w:rPr>
        <w:t>Arthritis:</w:t>
      </w:r>
      <w:r>
        <w:rPr>
          <w:spacing w:val="-14"/>
          <w:w w:val="90"/>
          <w:sz w:val="16"/>
        </w:rPr>
        <w:t> </w:t>
      </w:r>
      <w:r>
        <w:rPr>
          <w:w w:val="90"/>
          <w:sz w:val="16"/>
        </w:rPr>
        <w:t>A</w:t>
      </w:r>
      <w:r>
        <w:rPr>
          <w:spacing w:val="-13"/>
          <w:w w:val="90"/>
          <w:sz w:val="16"/>
        </w:rPr>
        <w:t> </w:t>
      </w:r>
      <w:r>
        <w:rPr>
          <w:w w:val="90"/>
          <w:sz w:val="16"/>
        </w:rPr>
        <w:t>Cochrane</w:t>
      </w:r>
      <w:r>
        <w:rPr>
          <w:spacing w:val="-14"/>
          <w:w w:val="90"/>
          <w:sz w:val="16"/>
        </w:rPr>
        <w:t> </w:t>
      </w:r>
      <w:r>
        <w:rPr>
          <w:w w:val="90"/>
          <w:sz w:val="16"/>
        </w:rPr>
        <w:t>Systematic</w:t>
      </w:r>
      <w:r>
        <w:rPr>
          <w:spacing w:val="-14"/>
          <w:w w:val="90"/>
          <w:sz w:val="16"/>
        </w:rPr>
        <w:t> </w:t>
      </w:r>
      <w:r>
        <w:rPr>
          <w:w w:val="90"/>
          <w:sz w:val="16"/>
        </w:rPr>
        <w:t>Review’</w:t>
      </w:r>
      <w:r>
        <w:rPr>
          <w:spacing w:val="-14"/>
          <w:w w:val="90"/>
          <w:sz w:val="16"/>
        </w:rPr>
        <w:t> </w:t>
      </w:r>
      <w:r>
        <w:rPr>
          <w:w w:val="90"/>
          <w:sz w:val="16"/>
        </w:rPr>
        <w:t>(2012)</w:t>
      </w:r>
      <w:r>
        <w:rPr>
          <w:spacing w:val="-13"/>
          <w:w w:val="90"/>
          <w:sz w:val="16"/>
        </w:rPr>
        <w:t> </w:t>
      </w:r>
      <w:r>
        <w:rPr>
          <w:w w:val="90"/>
          <w:sz w:val="16"/>
        </w:rPr>
        <w:t>90</w:t>
      </w:r>
      <w:r>
        <w:rPr>
          <w:spacing w:val="-14"/>
          <w:w w:val="90"/>
          <w:sz w:val="16"/>
        </w:rPr>
        <w:t> </w:t>
      </w:r>
      <w:r>
        <w:rPr>
          <w:rFonts w:ascii="Calibri" w:hAnsi="Calibri"/>
          <w:i/>
          <w:w w:val="90"/>
          <w:sz w:val="16"/>
        </w:rPr>
        <w:t>Journal</w:t>
      </w:r>
      <w:r>
        <w:rPr>
          <w:rFonts w:ascii="Calibri" w:hAnsi="Calibri"/>
          <w:i/>
          <w:spacing w:val="-1"/>
          <w:w w:val="90"/>
          <w:sz w:val="16"/>
        </w:rPr>
        <w:t> </w:t>
      </w:r>
      <w:r>
        <w:rPr>
          <w:rFonts w:ascii="Calibri" w:hAnsi="Calibri"/>
          <w:i/>
          <w:w w:val="90"/>
          <w:sz w:val="16"/>
        </w:rPr>
        <w:t>of</w:t>
      </w:r>
      <w:r>
        <w:rPr>
          <w:rFonts w:ascii="Calibri" w:hAnsi="Calibri"/>
          <w:i/>
          <w:spacing w:val="-1"/>
          <w:w w:val="90"/>
          <w:sz w:val="16"/>
        </w:rPr>
        <w:t> </w:t>
      </w:r>
      <w:r>
        <w:rPr>
          <w:rFonts w:ascii="Calibri" w:hAnsi="Calibri"/>
          <w:i/>
          <w:w w:val="90"/>
          <w:sz w:val="16"/>
        </w:rPr>
        <w:t>Rheumatology </w:t>
      </w:r>
      <w:r>
        <w:rPr>
          <w:rFonts w:ascii="Calibri" w:hAnsi="Calibri"/>
          <w:i/>
          <w:w w:val="90"/>
          <w:sz w:val="16"/>
        </w:rPr>
        <w:t>Supplement</w:t>
      </w:r>
      <w:r>
        <w:rPr>
          <w:rFonts w:ascii="Calibri" w:hAnsi="Calibri"/>
          <w:i/>
          <w:spacing w:val="-7"/>
          <w:w w:val="90"/>
          <w:sz w:val="16"/>
        </w:rPr>
        <w:t> </w:t>
      </w:r>
      <w:r>
        <w:rPr>
          <w:w w:val="90"/>
          <w:sz w:val="16"/>
        </w:rPr>
        <w:t>21.</w:t>
      </w:r>
      <w:r>
        <w:rPr>
          <w:spacing w:val="-20"/>
          <w:w w:val="90"/>
          <w:sz w:val="16"/>
        </w:rPr>
        <w:t> </w:t>
      </w:r>
      <w:r>
        <w:rPr>
          <w:w w:val="90"/>
          <w:sz w:val="16"/>
        </w:rPr>
        <w:t>Grave</w:t>
      </w:r>
      <w:r>
        <w:rPr>
          <w:spacing w:val="-19"/>
          <w:w w:val="90"/>
          <w:sz w:val="16"/>
        </w:rPr>
        <w:t> </w:t>
      </w:r>
      <w:r>
        <w:rPr>
          <w:w w:val="90"/>
          <w:sz w:val="16"/>
        </w:rPr>
        <w:t>reservations</w:t>
      </w:r>
      <w:r>
        <w:rPr>
          <w:spacing w:val="-20"/>
          <w:w w:val="90"/>
          <w:sz w:val="16"/>
        </w:rPr>
        <w:t> </w:t>
      </w:r>
      <w:r>
        <w:rPr>
          <w:w w:val="90"/>
          <w:sz w:val="16"/>
        </w:rPr>
        <w:t>about</w:t>
      </w:r>
      <w:r>
        <w:rPr>
          <w:spacing w:val="-20"/>
          <w:w w:val="90"/>
          <w:sz w:val="16"/>
        </w:rPr>
        <w:t> </w:t>
      </w:r>
      <w:r>
        <w:rPr>
          <w:w w:val="90"/>
          <w:sz w:val="16"/>
        </w:rPr>
        <w:t>the</w:t>
      </w:r>
      <w:r>
        <w:rPr>
          <w:spacing w:val="-19"/>
          <w:w w:val="90"/>
          <w:sz w:val="16"/>
        </w:rPr>
        <w:t> </w:t>
      </w:r>
      <w:r>
        <w:rPr>
          <w:w w:val="90"/>
          <w:sz w:val="16"/>
        </w:rPr>
        <w:t>widespread</w:t>
      </w:r>
      <w:r>
        <w:rPr>
          <w:spacing w:val="-20"/>
          <w:w w:val="90"/>
          <w:sz w:val="16"/>
        </w:rPr>
        <w:t> </w:t>
      </w:r>
      <w:r>
        <w:rPr>
          <w:w w:val="90"/>
          <w:sz w:val="16"/>
        </w:rPr>
        <w:t>treatment</w:t>
      </w:r>
      <w:r>
        <w:rPr>
          <w:spacing w:val="-19"/>
          <w:w w:val="90"/>
          <w:sz w:val="16"/>
        </w:rPr>
        <w:t> </w:t>
      </w:r>
      <w:r>
        <w:rPr>
          <w:w w:val="90"/>
          <w:sz w:val="16"/>
        </w:rPr>
        <w:t>of</w:t>
      </w:r>
      <w:r>
        <w:rPr>
          <w:spacing w:val="-20"/>
          <w:w w:val="90"/>
          <w:sz w:val="16"/>
        </w:rPr>
        <w:t> </w:t>
      </w:r>
      <w:r>
        <w:rPr>
          <w:w w:val="90"/>
          <w:sz w:val="16"/>
        </w:rPr>
        <w:t>rheumatism</w:t>
      </w:r>
      <w:r>
        <w:rPr>
          <w:spacing w:val="-19"/>
          <w:w w:val="90"/>
          <w:sz w:val="16"/>
        </w:rPr>
        <w:t> </w:t>
      </w:r>
      <w:r>
        <w:rPr>
          <w:w w:val="90"/>
          <w:sz w:val="16"/>
        </w:rPr>
        <w:t>with</w:t>
      </w:r>
      <w:r>
        <w:rPr>
          <w:spacing w:val="-19"/>
          <w:w w:val="90"/>
          <w:sz w:val="16"/>
        </w:rPr>
        <w:t> </w:t>
      </w:r>
      <w:r>
        <w:rPr>
          <w:w w:val="90"/>
          <w:sz w:val="16"/>
        </w:rPr>
        <w:t>cannabinoids</w:t>
      </w:r>
      <w:r>
        <w:rPr>
          <w:spacing w:val="-20"/>
          <w:w w:val="90"/>
          <w:sz w:val="16"/>
        </w:rPr>
        <w:t> </w:t>
      </w:r>
      <w:r>
        <w:rPr>
          <w:w w:val="90"/>
          <w:sz w:val="16"/>
        </w:rPr>
        <w:t>in</w:t>
      </w:r>
      <w:r>
        <w:rPr>
          <w:spacing w:val="-20"/>
          <w:w w:val="90"/>
          <w:sz w:val="16"/>
        </w:rPr>
        <w:t> </w:t>
      </w:r>
      <w:r>
        <w:rPr>
          <w:w w:val="90"/>
          <w:sz w:val="16"/>
        </w:rPr>
        <w:t>Canada</w:t>
      </w:r>
      <w:r>
        <w:rPr>
          <w:spacing w:val="-19"/>
          <w:w w:val="90"/>
          <w:sz w:val="16"/>
        </w:rPr>
        <w:t> </w:t>
      </w:r>
      <w:r>
        <w:rPr>
          <w:w w:val="90"/>
          <w:sz w:val="16"/>
        </w:rPr>
        <w:t>were</w:t>
      </w:r>
      <w:r>
        <w:rPr>
          <w:spacing w:val="-20"/>
          <w:w w:val="90"/>
          <w:sz w:val="16"/>
        </w:rPr>
        <w:t> </w:t>
      </w:r>
      <w:r>
        <w:rPr>
          <w:w w:val="90"/>
          <w:sz w:val="16"/>
        </w:rPr>
        <w:t>expressed</w:t>
      </w:r>
      <w:r>
        <w:rPr>
          <w:spacing w:val="-19"/>
          <w:w w:val="90"/>
          <w:sz w:val="16"/>
        </w:rPr>
        <w:t> </w:t>
      </w:r>
      <w:r>
        <w:rPr>
          <w:w w:val="90"/>
          <w:sz w:val="16"/>
        </w:rPr>
        <w:t>in Mary-Ann</w:t>
      </w:r>
      <w:r>
        <w:rPr>
          <w:spacing w:val="-24"/>
          <w:w w:val="90"/>
          <w:sz w:val="16"/>
        </w:rPr>
        <w:t> </w:t>
      </w:r>
      <w:r>
        <w:rPr>
          <w:w w:val="90"/>
          <w:sz w:val="16"/>
        </w:rPr>
        <w:t>Fitzcharles</w:t>
      </w:r>
      <w:r>
        <w:rPr>
          <w:spacing w:val="-24"/>
          <w:w w:val="90"/>
          <w:sz w:val="16"/>
        </w:rPr>
        <w:t> </w:t>
      </w:r>
      <w:r>
        <w:rPr>
          <w:w w:val="90"/>
          <w:sz w:val="16"/>
        </w:rPr>
        <w:t>and</w:t>
      </w:r>
      <w:r>
        <w:rPr>
          <w:spacing w:val="-23"/>
          <w:w w:val="90"/>
          <w:sz w:val="16"/>
        </w:rPr>
        <w:t> </w:t>
      </w:r>
      <w:r>
        <w:rPr>
          <w:w w:val="90"/>
          <w:sz w:val="16"/>
        </w:rPr>
        <w:t>Shahin</w:t>
      </w:r>
      <w:r>
        <w:rPr>
          <w:spacing w:val="-24"/>
          <w:w w:val="90"/>
          <w:sz w:val="16"/>
        </w:rPr>
        <w:t> </w:t>
      </w:r>
      <w:r>
        <w:rPr>
          <w:w w:val="90"/>
          <w:sz w:val="16"/>
        </w:rPr>
        <w:t>Jamal,</w:t>
      </w:r>
      <w:r>
        <w:rPr>
          <w:spacing w:val="-23"/>
          <w:w w:val="90"/>
          <w:sz w:val="16"/>
        </w:rPr>
        <w:t> </w:t>
      </w:r>
      <w:r>
        <w:rPr>
          <w:w w:val="90"/>
          <w:sz w:val="16"/>
        </w:rPr>
        <w:t>‘Expanding</w:t>
      </w:r>
      <w:r>
        <w:rPr>
          <w:spacing w:val="-24"/>
          <w:w w:val="90"/>
          <w:sz w:val="16"/>
        </w:rPr>
        <w:t> </w:t>
      </w:r>
      <w:r>
        <w:rPr>
          <w:w w:val="90"/>
          <w:sz w:val="16"/>
        </w:rPr>
        <w:t>Medical</w:t>
      </w:r>
      <w:r>
        <w:rPr>
          <w:spacing w:val="-23"/>
          <w:w w:val="90"/>
          <w:sz w:val="16"/>
        </w:rPr>
        <w:t> </w:t>
      </w:r>
      <w:r>
        <w:rPr>
          <w:w w:val="90"/>
          <w:sz w:val="16"/>
        </w:rPr>
        <w:t>Marijuana</w:t>
      </w:r>
      <w:r>
        <w:rPr>
          <w:spacing w:val="-24"/>
          <w:w w:val="90"/>
          <w:sz w:val="16"/>
        </w:rPr>
        <w:t> </w:t>
      </w:r>
      <w:r>
        <w:rPr>
          <w:w w:val="90"/>
          <w:sz w:val="16"/>
        </w:rPr>
        <w:t>Access</w:t>
      </w:r>
      <w:r>
        <w:rPr>
          <w:spacing w:val="-23"/>
          <w:w w:val="90"/>
          <w:sz w:val="16"/>
        </w:rPr>
        <w:t> </w:t>
      </w:r>
      <w:r>
        <w:rPr>
          <w:w w:val="90"/>
          <w:sz w:val="16"/>
        </w:rPr>
        <w:t>in</w:t>
      </w:r>
      <w:r>
        <w:rPr>
          <w:spacing w:val="-24"/>
          <w:w w:val="90"/>
          <w:sz w:val="16"/>
        </w:rPr>
        <w:t> </w:t>
      </w:r>
      <w:r>
        <w:rPr>
          <w:w w:val="90"/>
          <w:sz w:val="16"/>
        </w:rPr>
        <w:t>Canada:</w:t>
      </w:r>
      <w:r>
        <w:rPr>
          <w:spacing w:val="-23"/>
          <w:w w:val="90"/>
          <w:sz w:val="16"/>
        </w:rPr>
        <w:t> </w:t>
      </w:r>
      <w:r>
        <w:rPr>
          <w:w w:val="90"/>
          <w:sz w:val="16"/>
        </w:rPr>
        <w:t>Considerations</w:t>
      </w:r>
      <w:r>
        <w:rPr>
          <w:spacing w:val="-24"/>
          <w:w w:val="90"/>
          <w:sz w:val="16"/>
        </w:rPr>
        <w:t> </w:t>
      </w:r>
      <w:r>
        <w:rPr>
          <w:w w:val="90"/>
          <w:sz w:val="16"/>
        </w:rPr>
        <w:t>for</w:t>
      </w:r>
      <w:r>
        <w:rPr>
          <w:spacing w:val="-23"/>
          <w:w w:val="90"/>
          <w:sz w:val="16"/>
        </w:rPr>
        <w:t> </w:t>
      </w:r>
      <w:r>
        <w:rPr>
          <w:w w:val="90"/>
          <w:sz w:val="16"/>
        </w:rPr>
        <w:t>the</w:t>
      </w:r>
      <w:r>
        <w:rPr>
          <w:spacing w:val="-24"/>
          <w:w w:val="90"/>
          <w:sz w:val="16"/>
        </w:rPr>
        <w:t> </w:t>
      </w:r>
      <w:r>
        <w:rPr>
          <w:w w:val="90"/>
          <w:sz w:val="16"/>
        </w:rPr>
        <w:t>Rheumatologist’ </w:t>
      </w:r>
      <w:r>
        <w:rPr>
          <w:w w:val="95"/>
          <w:sz w:val="16"/>
        </w:rPr>
        <w:t>(2015) 42 </w:t>
      </w:r>
      <w:r>
        <w:rPr>
          <w:rFonts w:ascii="Calibri" w:hAnsi="Calibri"/>
          <w:i/>
          <w:w w:val="95"/>
          <w:sz w:val="16"/>
        </w:rPr>
        <w:t>The Journal of Rheumatology</w:t>
      </w:r>
      <w:r>
        <w:rPr>
          <w:rFonts w:ascii="Calibri" w:hAnsi="Calibri"/>
          <w:i/>
          <w:spacing w:val="9"/>
          <w:w w:val="95"/>
          <w:sz w:val="16"/>
        </w:rPr>
        <w:t> </w:t>
      </w:r>
      <w:r>
        <w:rPr>
          <w:w w:val="95"/>
          <w:sz w:val="16"/>
        </w:rPr>
        <w:t>143.</w:t>
      </w:r>
    </w:p>
    <w:p>
      <w:pPr>
        <w:spacing w:line="249" w:lineRule="auto" w:before="100"/>
        <w:ind w:left="957" w:right="172" w:hanging="2"/>
        <w:jc w:val="left"/>
        <w:rPr>
          <w:sz w:val="16"/>
        </w:rPr>
      </w:pPr>
      <w:r>
        <w:rPr>
          <w:w w:val="90"/>
          <w:position w:val="6"/>
          <w:sz w:val="9"/>
        </w:rPr>
        <w:t>24</w:t>
      </w:r>
      <w:r>
        <w:rPr>
          <w:spacing w:val="-12"/>
          <w:w w:val="90"/>
          <w:position w:val="6"/>
          <w:sz w:val="9"/>
        </w:rPr>
        <w:t> </w:t>
      </w:r>
      <w:r>
        <w:rPr>
          <w:w w:val="90"/>
          <w:sz w:val="16"/>
        </w:rPr>
        <w:t>Ethan</w:t>
      </w:r>
      <w:r>
        <w:rPr>
          <w:spacing w:val="-26"/>
          <w:w w:val="90"/>
          <w:sz w:val="16"/>
        </w:rPr>
        <w:t> </w:t>
      </w:r>
      <w:r>
        <w:rPr>
          <w:w w:val="90"/>
          <w:sz w:val="16"/>
        </w:rPr>
        <w:t>Russo,</w:t>
      </w:r>
      <w:r>
        <w:rPr>
          <w:spacing w:val="-27"/>
          <w:w w:val="90"/>
          <w:sz w:val="16"/>
        </w:rPr>
        <w:t> </w:t>
      </w:r>
      <w:r>
        <w:rPr>
          <w:w w:val="90"/>
          <w:sz w:val="16"/>
        </w:rPr>
        <w:t>‘Cannabis</w:t>
      </w:r>
      <w:r>
        <w:rPr>
          <w:spacing w:val="-27"/>
          <w:w w:val="90"/>
          <w:sz w:val="16"/>
        </w:rPr>
        <w:t> </w:t>
      </w:r>
      <w:r>
        <w:rPr>
          <w:w w:val="90"/>
          <w:sz w:val="16"/>
        </w:rPr>
        <w:t>Treatments</w:t>
      </w:r>
      <w:r>
        <w:rPr>
          <w:spacing w:val="-27"/>
          <w:w w:val="90"/>
          <w:sz w:val="16"/>
        </w:rPr>
        <w:t> </w:t>
      </w:r>
      <w:r>
        <w:rPr>
          <w:w w:val="90"/>
          <w:sz w:val="16"/>
        </w:rPr>
        <w:t>in</w:t>
      </w:r>
      <w:r>
        <w:rPr>
          <w:spacing w:val="-27"/>
          <w:w w:val="90"/>
          <w:sz w:val="16"/>
        </w:rPr>
        <w:t> </w:t>
      </w:r>
      <w:r>
        <w:rPr>
          <w:w w:val="90"/>
          <w:sz w:val="16"/>
        </w:rPr>
        <w:t>Obstetrics</w:t>
      </w:r>
      <w:r>
        <w:rPr>
          <w:spacing w:val="-26"/>
          <w:w w:val="90"/>
          <w:sz w:val="16"/>
        </w:rPr>
        <w:t> </w:t>
      </w:r>
      <w:r>
        <w:rPr>
          <w:w w:val="90"/>
          <w:sz w:val="16"/>
        </w:rPr>
        <w:t>and</w:t>
      </w:r>
      <w:r>
        <w:rPr>
          <w:spacing w:val="-27"/>
          <w:w w:val="90"/>
          <w:sz w:val="16"/>
        </w:rPr>
        <w:t> </w:t>
      </w:r>
      <w:r>
        <w:rPr>
          <w:w w:val="90"/>
          <w:sz w:val="16"/>
        </w:rPr>
        <w:t>Gynecology:</w:t>
      </w:r>
      <w:r>
        <w:rPr>
          <w:spacing w:val="-27"/>
          <w:w w:val="90"/>
          <w:sz w:val="16"/>
        </w:rPr>
        <w:t> </w:t>
      </w:r>
      <w:r>
        <w:rPr>
          <w:w w:val="90"/>
          <w:sz w:val="16"/>
        </w:rPr>
        <w:t>A</w:t>
      </w:r>
      <w:r>
        <w:rPr>
          <w:spacing w:val="-27"/>
          <w:w w:val="90"/>
          <w:sz w:val="16"/>
        </w:rPr>
        <w:t> </w:t>
      </w:r>
      <w:r>
        <w:rPr>
          <w:w w:val="90"/>
          <w:sz w:val="16"/>
        </w:rPr>
        <w:t>Historical</w:t>
      </w:r>
      <w:r>
        <w:rPr>
          <w:spacing w:val="-26"/>
          <w:w w:val="90"/>
          <w:sz w:val="16"/>
        </w:rPr>
        <w:t> </w:t>
      </w:r>
      <w:r>
        <w:rPr>
          <w:w w:val="90"/>
          <w:sz w:val="16"/>
        </w:rPr>
        <w:t>Review’</w:t>
      </w:r>
      <w:r>
        <w:rPr>
          <w:spacing w:val="-27"/>
          <w:w w:val="90"/>
          <w:sz w:val="16"/>
        </w:rPr>
        <w:t> </w:t>
      </w:r>
      <w:r>
        <w:rPr>
          <w:w w:val="90"/>
          <w:sz w:val="16"/>
        </w:rPr>
        <w:t>in</w:t>
      </w:r>
      <w:r>
        <w:rPr>
          <w:spacing w:val="-27"/>
          <w:w w:val="90"/>
          <w:sz w:val="16"/>
        </w:rPr>
        <w:t> </w:t>
      </w:r>
      <w:r>
        <w:rPr>
          <w:w w:val="90"/>
          <w:sz w:val="16"/>
        </w:rPr>
        <w:t>Ethan</w:t>
      </w:r>
      <w:r>
        <w:rPr>
          <w:spacing w:val="-27"/>
          <w:w w:val="90"/>
          <w:sz w:val="16"/>
        </w:rPr>
        <w:t> </w:t>
      </w:r>
      <w:r>
        <w:rPr>
          <w:w w:val="90"/>
          <w:sz w:val="16"/>
        </w:rPr>
        <w:t>Russo,</w:t>
      </w:r>
      <w:r>
        <w:rPr>
          <w:spacing w:val="-26"/>
          <w:w w:val="90"/>
          <w:sz w:val="16"/>
        </w:rPr>
        <w:t> </w:t>
      </w:r>
      <w:r>
        <w:rPr>
          <w:w w:val="90"/>
          <w:sz w:val="16"/>
        </w:rPr>
        <w:t>Melanie</w:t>
      </w:r>
      <w:r>
        <w:rPr>
          <w:spacing w:val="-27"/>
          <w:w w:val="90"/>
          <w:sz w:val="16"/>
        </w:rPr>
        <w:t> </w:t>
      </w:r>
      <w:r>
        <w:rPr>
          <w:w w:val="90"/>
          <w:sz w:val="16"/>
        </w:rPr>
        <w:t>Dreher</w:t>
      </w:r>
      <w:r>
        <w:rPr>
          <w:spacing w:val="-27"/>
          <w:w w:val="90"/>
          <w:sz w:val="16"/>
        </w:rPr>
        <w:t> </w:t>
      </w:r>
      <w:r>
        <w:rPr>
          <w:w w:val="90"/>
          <w:sz w:val="16"/>
        </w:rPr>
        <w:t>and</w:t>
      </w:r>
      <w:r>
        <w:rPr>
          <w:spacing w:val="-27"/>
          <w:w w:val="90"/>
          <w:sz w:val="16"/>
        </w:rPr>
        <w:t> </w:t>
      </w:r>
      <w:r>
        <w:rPr>
          <w:w w:val="90"/>
          <w:sz w:val="16"/>
        </w:rPr>
        <w:t>Mary </w:t>
      </w:r>
      <w:r>
        <w:rPr>
          <w:sz w:val="16"/>
        </w:rPr>
        <w:t>Lynn</w:t>
      </w:r>
      <w:r>
        <w:rPr>
          <w:spacing w:val="-15"/>
          <w:sz w:val="16"/>
        </w:rPr>
        <w:t> </w:t>
      </w:r>
      <w:r>
        <w:rPr>
          <w:sz w:val="16"/>
        </w:rPr>
        <w:t>Mathre</w:t>
      </w:r>
      <w:r>
        <w:rPr>
          <w:spacing w:val="-15"/>
          <w:sz w:val="16"/>
        </w:rPr>
        <w:t> </w:t>
      </w:r>
      <w:r>
        <w:rPr>
          <w:sz w:val="16"/>
        </w:rPr>
        <w:t>(ed),</w:t>
      </w:r>
      <w:r>
        <w:rPr>
          <w:spacing w:val="-15"/>
          <w:sz w:val="16"/>
        </w:rPr>
        <w:t> </w:t>
      </w:r>
      <w:r>
        <w:rPr>
          <w:rFonts w:ascii="Calibri" w:hAnsi="Calibri"/>
          <w:i/>
          <w:sz w:val="16"/>
        </w:rPr>
        <w:t>Women and Cannabis:</w:t>
      </w:r>
      <w:r>
        <w:rPr>
          <w:rFonts w:ascii="Calibri" w:hAnsi="Calibri"/>
          <w:i/>
          <w:spacing w:val="-1"/>
          <w:sz w:val="16"/>
        </w:rPr>
        <w:t> </w:t>
      </w:r>
      <w:r>
        <w:rPr>
          <w:rFonts w:ascii="Calibri" w:hAnsi="Calibri"/>
          <w:i/>
          <w:sz w:val="16"/>
        </w:rPr>
        <w:t>Medicine,</w:t>
      </w:r>
      <w:r>
        <w:rPr>
          <w:rFonts w:ascii="Calibri" w:hAnsi="Calibri"/>
          <w:i/>
          <w:spacing w:val="-1"/>
          <w:sz w:val="16"/>
        </w:rPr>
        <w:t> </w:t>
      </w:r>
      <w:r>
        <w:rPr>
          <w:rFonts w:ascii="Calibri" w:hAnsi="Calibri"/>
          <w:i/>
          <w:sz w:val="16"/>
        </w:rPr>
        <w:t>Science</w:t>
      </w:r>
      <w:r>
        <w:rPr>
          <w:rFonts w:ascii="Calibri" w:hAnsi="Calibri"/>
          <w:i/>
          <w:spacing w:val="-1"/>
          <w:sz w:val="16"/>
        </w:rPr>
        <w:t> </w:t>
      </w:r>
      <w:r>
        <w:rPr>
          <w:rFonts w:ascii="Calibri" w:hAnsi="Calibri"/>
          <w:i/>
          <w:sz w:val="16"/>
        </w:rPr>
        <w:t>and Sociology</w:t>
      </w:r>
      <w:r>
        <w:rPr>
          <w:rFonts w:ascii="Calibri" w:hAnsi="Calibri"/>
          <w:i/>
          <w:spacing w:val="1"/>
          <w:sz w:val="16"/>
        </w:rPr>
        <w:t> </w:t>
      </w:r>
      <w:r>
        <w:rPr>
          <w:sz w:val="16"/>
        </w:rPr>
        <w:t>(Haworth</w:t>
      </w:r>
      <w:r>
        <w:rPr>
          <w:spacing w:val="-15"/>
          <w:sz w:val="16"/>
        </w:rPr>
        <w:t> </w:t>
      </w:r>
      <w:r>
        <w:rPr>
          <w:sz w:val="16"/>
        </w:rPr>
        <w:t>Press,</w:t>
      </w:r>
      <w:r>
        <w:rPr>
          <w:spacing w:val="-15"/>
          <w:sz w:val="16"/>
        </w:rPr>
        <w:t> </w:t>
      </w:r>
      <w:r>
        <w:rPr>
          <w:spacing w:val="-2"/>
          <w:sz w:val="16"/>
        </w:rPr>
        <w:t>2002).</w:t>
      </w:r>
    </w:p>
    <w:p>
      <w:pPr>
        <w:spacing w:line="249" w:lineRule="auto" w:before="98"/>
        <w:ind w:left="957" w:right="238" w:hanging="2"/>
        <w:jc w:val="both"/>
        <w:rPr>
          <w:sz w:val="16"/>
        </w:rPr>
      </w:pPr>
      <w:r>
        <w:rPr>
          <w:w w:val="90"/>
          <w:position w:val="6"/>
          <w:sz w:val="9"/>
        </w:rPr>
        <w:t>25</w:t>
      </w:r>
      <w:r>
        <w:rPr>
          <w:spacing w:val="9"/>
          <w:w w:val="90"/>
          <w:position w:val="6"/>
          <w:sz w:val="9"/>
        </w:rPr>
        <w:t> </w:t>
      </w:r>
      <w:r>
        <w:rPr>
          <w:w w:val="90"/>
          <w:sz w:val="16"/>
        </w:rPr>
        <w:t>See,</w:t>
      </w:r>
      <w:r>
        <w:rPr>
          <w:spacing w:val="-17"/>
          <w:w w:val="90"/>
          <w:sz w:val="16"/>
        </w:rPr>
        <w:t> </w:t>
      </w:r>
      <w:r>
        <w:rPr>
          <w:w w:val="90"/>
          <w:sz w:val="16"/>
        </w:rPr>
        <w:t>eg,</w:t>
      </w:r>
      <w:r>
        <w:rPr>
          <w:spacing w:val="-16"/>
          <w:w w:val="90"/>
          <w:sz w:val="16"/>
        </w:rPr>
        <w:t> </w:t>
      </w:r>
      <w:r>
        <w:rPr>
          <w:w w:val="90"/>
          <w:sz w:val="16"/>
        </w:rPr>
        <w:t>Rudolf</w:t>
      </w:r>
      <w:r>
        <w:rPr>
          <w:spacing w:val="-16"/>
          <w:w w:val="90"/>
          <w:sz w:val="16"/>
        </w:rPr>
        <w:t> </w:t>
      </w:r>
      <w:r>
        <w:rPr>
          <w:w w:val="90"/>
          <w:sz w:val="16"/>
        </w:rPr>
        <w:t>Schicho</w:t>
      </w:r>
      <w:r>
        <w:rPr>
          <w:spacing w:val="-16"/>
          <w:w w:val="90"/>
          <w:sz w:val="16"/>
        </w:rPr>
        <w:t> </w:t>
      </w:r>
      <w:r>
        <w:rPr>
          <w:w w:val="90"/>
          <w:sz w:val="16"/>
        </w:rPr>
        <w:t>and</w:t>
      </w:r>
      <w:r>
        <w:rPr>
          <w:spacing w:val="-16"/>
          <w:w w:val="90"/>
          <w:sz w:val="16"/>
        </w:rPr>
        <w:t> </w:t>
      </w:r>
      <w:r>
        <w:rPr>
          <w:w w:val="90"/>
          <w:sz w:val="16"/>
        </w:rPr>
        <w:t>Martin</w:t>
      </w:r>
      <w:r>
        <w:rPr>
          <w:spacing w:val="-17"/>
          <w:w w:val="90"/>
          <w:sz w:val="16"/>
        </w:rPr>
        <w:t> </w:t>
      </w:r>
      <w:r>
        <w:rPr>
          <w:w w:val="90"/>
          <w:sz w:val="16"/>
        </w:rPr>
        <w:t>Storr,</w:t>
      </w:r>
      <w:r>
        <w:rPr>
          <w:spacing w:val="-16"/>
          <w:w w:val="90"/>
          <w:sz w:val="16"/>
        </w:rPr>
        <w:t> </w:t>
      </w:r>
      <w:r>
        <w:rPr>
          <w:w w:val="90"/>
          <w:sz w:val="16"/>
        </w:rPr>
        <w:t>‘Cannabis</w:t>
      </w:r>
      <w:r>
        <w:rPr>
          <w:spacing w:val="-16"/>
          <w:w w:val="90"/>
          <w:sz w:val="16"/>
        </w:rPr>
        <w:t> </w:t>
      </w:r>
      <w:r>
        <w:rPr>
          <w:w w:val="90"/>
          <w:sz w:val="16"/>
        </w:rPr>
        <w:t>Finds</w:t>
      </w:r>
      <w:r>
        <w:rPr>
          <w:spacing w:val="-16"/>
          <w:w w:val="90"/>
          <w:sz w:val="16"/>
        </w:rPr>
        <w:t> </w:t>
      </w:r>
      <w:r>
        <w:rPr>
          <w:w w:val="90"/>
          <w:sz w:val="16"/>
        </w:rPr>
        <w:t>its</w:t>
      </w:r>
      <w:r>
        <w:rPr>
          <w:spacing w:val="-16"/>
          <w:w w:val="90"/>
          <w:sz w:val="16"/>
        </w:rPr>
        <w:t> </w:t>
      </w:r>
      <w:r>
        <w:rPr>
          <w:w w:val="90"/>
          <w:sz w:val="16"/>
        </w:rPr>
        <w:t>Way</w:t>
      </w:r>
      <w:r>
        <w:rPr>
          <w:spacing w:val="-17"/>
          <w:w w:val="90"/>
          <w:sz w:val="16"/>
        </w:rPr>
        <w:t> </w:t>
      </w:r>
      <w:r>
        <w:rPr>
          <w:w w:val="90"/>
          <w:sz w:val="16"/>
        </w:rPr>
        <w:t>into</w:t>
      </w:r>
      <w:r>
        <w:rPr>
          <w:spacing w:val="-16"/>
          <w:w w:val="90"/>
          <w:sz w:val="16"/>
        </w:rPr>
        <w:t> </w:t>
      </w:r>
      <w:r>
        <w:rPr>
          <w:w w:val="90"/>
          <w:sz w:val="16"/>
        </w:rPr>
        <w:t>Treatment</w:t>
      </w:r>
      <w:r>
        <w:rPr>
          <w:spacing w:val="-16"/>
          <w:w w:val="90"/>
          <w:sz w:val="16"/>
        </w:rPr>
        <w:t> </w:t>
      </w:r>
      <w:r>
        <w:rPr>
          <w:w w:val="90"/>
          <w:sz w:val="16"/>
        </w:rPr>
        <w:t>of</w:t>
      </w:r>
      <w:r>
        <w:rPr>
          <w:spacing w:val="-16"/>
          <w:w w:val="90"/>
          <w:sz w:val="16"/>
        </w:rPr>
        <w:t> </w:t>
      </w:r>
      <w:r>
        <w:rPr>
          <w:w w:val="90"/>
          <w:sz w:val="16"/>
        </w:rPr>
        <w:t>Crohn’s</w:t>
      </w:r>
      <w:r>
        <w:rPr>
          <w:spacing w:val="-17"/>
          <w:w w:val="90"/>
          <w:sz w:val="16"/>
        </w:rPr>
        <w:t> </w:t>
      </w:r>
      <w:r>
        <w:rPr>
          <w:w w:val="90"/>
          <w:sz w:val="16"/>
        </w:rPr>
        <w:t>Disease’</w:t>
      </w:r>
      <w:r>
        <w:rPr>
          <w:spacing w:val="-16"/>
          <w:w w:val="90"/>
          <w:sz w:val="16"/>
        </w:rPr>
        <w:t> </w:t>
      </w:r>
      <w:r>
        <w:rPr>
          <w:w w:val="90"/>
          <w:sz w:val="16"/>
        </w:rPr>
        <w:t>(2014)</w:t>
      </w:r>
      <w:r>
        <w:rPr>
          <w:spacing w:val="-16"/>
          <w:w w:val="90"/>
          <w:sz w:val="16"/>
        </w:rPr>
        <w:t> </w:t>
      </w:r>
      <w:r>
        <w:rPr>
          <w:w w:val="90"/>
          <w:sz w:val="16"/>
        </w:rPr>
        <w:t>93</w:t>
      </w:r>
      <w:r>
        <w:rPr>
          <w:spacing w:val="-16"/>
          <w:w w:val="90"/>
          <w:sz w:val="16"/>
        </w:rPr>
        <w:t> </w:t>
      </w:r>
      <w:r>
        <w:rPr>
          <w:rFonts w:ascii="Calibri" w:hAnsi="Calibri"/>
          <w:i/>
          <w:w w:val="90"/>
          <w:sz w:val="16"/>
        </w:rPr>
        <w:t>Pharmacology</w:t>
      </w:r>
      <w:r>
        <w:rPr>
          <w:rFonts w:ascii="Calibri" w:hAnsi="Calibri"/>
          <w:i/>
          <w:spacing w:val="-4"/>
          <w:w w:val="90"/>
          <w:sz w:val="16"/>
        </w:rPr>
        <w:t> </w:t>
      </w:r>
      <w:r>
        <w:rPr>
          <w:w w:val="90"/>
          <w:sz w:val="16"/>
        </w:rPr>
        <w:t>1; Timna</w:t>
      </w:r>
      <w:r>
        <w:rPr>
          <w:spacing w:val="-21"/>
          <w:w w:val="90"/>
          <w:sz w:val="16"/>
        </w:rPr>
        <w:t> </w:t>
      </w:r>
      <w:r>
        <w:rPr>
          <w:w w:val="90"/>
          <w:sz w:val="16"/>
        </w:rPr>
        <w:t>Naftali</w:t>
      </w:r>
      <w:r>
        <w:rPr>
          <w:spacing w:val="-20"/>
          <w:w w:val="90"/>
          <w:sz w:val="16"/>
        </w:rPr>
        <w:t> </w:t>
      </w:r>
      <w:r>
        <w:rPr>
          <w:w w:val="90"/>
          <w:sz w:val="16"/>
        </w:rPr>
        <w:t>et</w:t>
      </w:r>
      <w:r>
        <w:rPr>
          <w:spacing w:val="-20"/>
          <w:w w:val="90"/>
          <w:sz w:val="16"/>
        </w:rPr>
        <w:t> </w:t>
      </w:r>
      <w:r>
        <w:rPr>
          <w:w w:val="90"/>
          <w:sz w:val="16"/>
        </w:rPr>
        <w:t>al,</w:t>
      </w:r>
      <w:r>
        <w:rPr>
          <w:spacing w:val="-20"/>
          <w:w w:val="90"/>
          <w:sz w:val="16"/>
        </w:rPr>
        <w:t> </w:t>
      </w:r>
      <w:r>
        <w:rPr>
          <w:w w:val="90"/>
          <w:sz w:val="16"/>
        </w:rPr>
        <w:t>‘Cannabis</w:t>
      </w:r>
      <w:r>
        <w:rPr>
          <w:spacing w:val="-20"/>
          <w:w w:val="90"/>
          <w:sz w:val="16"/>
        </w:rPr>
        <w:t> </w:t>
      </w:r>
      <w:r>
        <w:rPr>
          <w:w w:val="90"/>
          <w:sz w:val="16"/>
        </w:rPr>
        <w:t>for</w:t>
      </w:r>
      <w:r>
        <w:rPr>
          <w:spacing w:val="-20"/>
          <w:w w:val="90"/>
          <w:sz w:val="16"/>
        </w:rPr>
        <w:t> </w:t>
      </w:r>
      <w:r>
        <w:rPr>
          <w:w w:val="90"/>
          <w:sz w:val="16"/>
        </w:rPr>
        <w:t>Inflammatory</w:t>
      </w:r>
      <w:r>
        <w:rPr>
          <w:spacing w:val="-20"/>
          <w:w w:val="90"/>
          <w:sz w:val="16"/>
        </w:rPr>
        <w:t> </w:t>
      </w:r>
      <w:r>
        <w:rPr>
          <w:w w:val="90"/>
          <w:sz w:val="16"/>
        </w:rPr>
        <w:t>Bowel</w:t>
      </w:r>
      <w:r>
        <w:rPr>
          <w:spacing w:val="-20"/>
          <w:w w:val="90"/>
          <w:sz w:val="16"/>
        </w:rPr>
        <w:t> </w:t>
      </w:r>
      <w:r>
        <w:rPr>
          <w:w w:val="90"/>
          <w:sz w:val="16"/>
        </w:rPr>
        <w:t>Disease’</w:t>
      </w:r>
      <w:r>
        <w:rPr>
          <w:spacing w:val="-20"/>
          <w:w w:val="90"/>
          <w:sz w:val="16"/>
        </w:rPr>
        <w:t> </w:t>
      </w:r>
      <w:r>
        <w:rPr>
          <w:w w:val="90"/>
          <w:sz w:val="16"/>
        </w:rPr>
        <w:t>(2014)</w:t>
      </w:r>
      <w:r>
        <w:rPr>
          <w:spacing w:val="-20"/>
          <w:w w:val="90"/>
          <w:sz w:val="16"/>
        </w:rPr>
        <w:t> </w:t>
      </w:r>
      <w:r>
        <w:rPr>
          <w:w w:val="90"/>
          <w:sz w:val="16"/>
        </w:rPr>
        <w:t>32</w:t>
      </w:r>
      <w:r>
        <w:rPr>
          <w:spacing w:val="-20"/>
          <w:w w:val="90"/>
          <w:sz w:val="16"/>
        </w:rPr>
        <w:t> </w:t>
      </w:r>
      <w:r>
        <w:rPr>
          <w:rFonts w:ascii="Calibri" w:hAnsi="Calibri"/>
          <w:i/>
          <w:w w:val="90"/>
          <w:sz w:val="16"/>
        </w:rPr>
        <w:t>Digestive</w:t>
      </w:r>
      <w:r>
        <w:rPr>
          <w:rFonts w:ascii="Calibri" w:hAnsi="Calibri"/>
          <w:i/>
          <w:spacing w:val="-7"/>
          <w:w w:val="90"/>
          <w:sz w:val="16"/>
        </w:rPr>
        <w:t> </w:t>
      </w:r>
      <w:r>
        <w:rPr>
          <w:rFonts w:ascii="Calibri" w:hAnsi="Calibri"/>
          <w:i/>
          <w:w w:val="90"/>
          <w:sz w:val="16"/>
        </w:rPr>
        <w:t>Diseases</w:t>
      </w:r>
      <w:r>
        <w:rPr>
          <w:rFonts w:ascii="Calibri" w:hAnsi="Calibri"/>
          <w:i/>
          <w:spacing w:val="-7"/>
          <w:w w:val="90"/>
          <w:sz w:val="16"/>
        </w:rPr>
        <w:t> </w:t>
      </w:r>
      <w:r>
        <w:rPr>
          <w:w w:val="90"/>
          <w:sz w:val="16"/>
        </w:rPr>
        <w:t>468,</w:t>
      </w:r>
      <w:r>
        <w:rPr>
          <w:spacing w:val="-20"/>
          <w:w w:val="90"/>
          <w:sz w:val="16"/>
        </w:rPr>
        <w:t> </w:t>
      </w:r>
      <w:r>
        <w:rPr>
          <w:w w:val="90"/>
          <w:sz w:val="16"/>
        </w:rPr>
        <w:t>referring</w:t>
      </w:r>
      <w:r>
        <w:rPr>
          <w:spacing w:val="-21"/>
          <w:w w:val="90"/>
          <w:sz w:val="16"/>
        </w:rPr>
        <w:t> </w:t>
      </w:r>
      <w:r>
        <w:rPr>
          <w:w w:val="90"/>
          <w:sz w:val="16"/>
        </w:rPr>
        <w:t>to</w:t>
      </w:r>
      <w:r>
        <w:rPr>
          <w:spacing w:val="-20"/>
          <w:w w:val="90"/>
          <w:sz w:val="16"/>
        </w:rPr>
        <w:t> </w:t>
      </w:r>
      <w:r>
        <w:rPr>
          <w:w w:val="90"/>
          <w:sz w:val="16"/>
        </w:rPr>
        <w:t>an</w:t>
      </w:r>
      <w:r>
        <w:rPr>
          <w:spacing w:val="-20"/>
          <w:w w:val="90"/>
          <w:sz w:val="16"/>
        </w:rPr>
        <w:t> </w:t>
      </w:r>
      <w:r>
        <w:rPr>
          <w:w w:val="90"/>
          <w:sz w:val="16"/>
        </w:rPr>
        <w:t>observational</w:t>
      </w:r>
      <w:r>
        <w:rPr>
          <w:spacing w:val="-20"/>
          <w:w w:val="90"/>
          <w:sz w:val="16"/>
        </w:rPr>
        <w:t> </w:t>
      </w:r>
      <w:r>
        <w:rPr>
          <w:w w:val="90"/>
          <w:sz w:val="16"/>
        </w:rPr>
        <w:t>study of</w:t>
      </w:r>
      <w:r>
        <w:rPr>
          <w:spacing w:val="-29"/>
          <w:w w:val="90"/>
          <w:sz w:val="16"/>
        </w:rPr>
        <w:t> </w:t>
      </w:r>
      <w:r>
        <w:rPr>
          <w:w w:val="90"/>
          <w:sz w:val="16"/>
        </w:rPr>
        <w:t>30</w:t>
      </w:r>
      <w:r>
        <w:rPr>
          <w:spacing w:val="-28"/>
          <w:w w:val="90"/>
          <w:sz w:val="16"/>
        </w:rPr>
        <w:t> </w:t>
      </w:r>
      <w:r>
        <w:rPr>
          <w:w w:val="90"/>
          <w:sz w:val="16"/>
        </w:rPr>
        <w:t>patients</w:t>
      </w:r>
      <w:r>
        <w:rPr>
          <w:spacing w:val="-29"/>
          <w:w w:val="90"/>
          <w:sz w:val="16"/>
        </w:rPr>
        <w:t> </w:t>
      </w:r>
      <w:r>
        <w:rPr>
          <w:w w:val="90"/>
          <w:sz w:val="16"/>
        </w:rPr>
        <w:t>with</w:t>
      </w:r>
      <w:r>
        <w:rPr>
          <w:spacing w:val="-28"/>
          <w:w w:val="90"/>
          <w:sz w:val="16"/>
        </w:rPr>
        <w:t> </w:t>
      </w:r>
      <w:r>
        <w:rPr>
          <w:w w:val="90"/>
          <w:sz w:val="16"/>
        </w:rPr>
        <w:t>Crohn’s</w:t>
      </w:r>
      <w:r>
        <w:rPr>
          <w:spacing w:val="-28"/>
          <w:w w:val="90"/>
          <w:sz w:val="16"/>
        </w:rPr>
        <w:t> </w:t>
      </w:r>
      <w:r>
        <w:rPr>
          <w:w w:val="90"/>
          <w:sz w:val="16"/>
        </w:rPr>
        <w:t>disease,</w:t>
      </w:r>
      <w:r>
        <w:rPr>
          <w:spacing w:val="-29"/>
          <w:w w:val="90"/>
          <w:sz w:val="16"/>
        </w:rPr>
        <w:t> </w:t>
      </w:r>
      <w:r>
        <w:rPr>
          <w:w w:val="90"/>
          <w:sz w:val="16"/>
        </w:rPr>
        <w:t>in</w:t>
      </w:r>
      <w:r>
        <w:rPr>
          <w:spacing w:val="-28"/>
          <w:w w:val="90"/>
          <w:sz w:val="16"/>
        </w:rPr>
        <w:t> </w:t>
      </w:r>
      <w:r>
        <w:rPr>
          <w:w w:val="90"/>
          <w:sz w:val="16"/>
        </w:rPr>
        <w:t>which</w:t>
      </w:r>
      <w:r>
        <w:rPr>
          <w:spacing w:val="-28"/>
          <w:w w:val="90"/>
          <w:sz w:val="16"/>
        </w:rPr>
        <w:t> </w:t>
      </w:r>
      <w:r>
        <w:rPr>
          <w:w w:val="90"/>
          <w:sz w:val="16"/>
        </w:rPr>
        <w:t>medical</w:t>
      </w:r>
      <w:r>
        <w:rPr>
          <w:spacing w:val="-29"/>
          <w:w w:val="90"/>
          <w:sz w:val="16"/>
        </w:rPr>
        <w:t> </w:t>
      </w:r>
      <w:r>
        <w:rPr>
          <w:w w:val="90"/>
          <w:sz w:val="16"/>
        </w:rPr>
        <w:t>cannabis</w:t>
      </w:r>
      <w:r>
        <w:rPr>
          <w:spacing w:val="-28"/>
          <w:w w:val="90"/>
          <w:sz w:val="16"/>
        </w:rPr>
        <w:t> </w:t>
      </w:r>
      <w:r>
        <w:rPr>
          <w:w w:val="90"/>
          <w:sz w:val="16"/>
        </w:rPr>
        <w:t>was</w:t>
      </w:r>
      <w:r>
        <w:rPr>
          <w:spacing w:val="-28"/>
          <w:w w:val="90"/>
          <w:sz w:val="16"/>
        </w:rPr>
        <w:t> </w:t>
      </w:r>
      <w:r>
        <w:rPr>
          <w:w w:val="90"/>
          <w:sz w:val="16"/>
        </w:rPr>
        <w:t>associated</w:t>
      </w:r>
      <w:r>
        <w:rPr>
          <w:spacing w:val="-29"/>
          <w:w w:val="90"/>
          <w:sz w:val="16"/>
        </w:rPr>
        <w:t> </w:t>
      </w:r>
      <w:r>
        <w:rPr>
          <w:w w:val="90"/>
          <w:sz w:val="16"/>
        </w:rPr>
        <w:t>with</w:t>
      </w:r>
      <w:r>
        <w:rPr>
          <w:spacing w:val="-28"/>
          <w:w w:val="90"/>
          <w:sz w:val="16"/>
        </w:rPr>
        <w:t> </w:t>
      </w:r>
      <w:r>
        <w:rPr>
          <w:w w:val="90"/>
          <w:sz w:val="16"/>
        </w:rPr>
        <w:t>improvement</w:t>
      </w:r>
      <w:r>
        <w:rPr>
          <w:spacing w:val="-29"/>
          <w:w w:val="90"/>
          <w:sz w:val="16"/>
        </w:rPr>
        <w:t> </w:t>
      </w:r>
      <w:r>
        <w:rPr>
          <w:w w:val="90"/>
          <w:sz w:val="16"/>
        </w:rPr>
        <w:t>in</w:t>
      </w:r>
      <w:r>
        <w:rPr>
          <w:spacing w:val="-28"/>
          <w:w w:val="90"/>
          <w:sz w:val="16"/>
        </w:rPr>
        <w:t> </w:t>
      </w:r>
      <w:r>
        <w:rPr>
          <w:w w:val="90"/>
          <w:sz w:val="16"/>
        </w:rPr>
        <w:t>disease</w:t>
      </w:r>
      <w:r>
        <w:rPr>
          <w:spacing w:val="-28"/>
          <w:w w:val="90"/>
          <w:sz w:val="16"/>
        </w:rPr>
        <w:t> </w:t>
      </w:r>
      <w:r>
        <w:rPr>
          <w:w w:val="90"/>
          <w:sz w:val="16"/>
        </w:rPr>
        <w:t>activity</w:t>
      </w:r>
      <w:r>
        <w:rPr>
          <w:spacing w:val="-29"/>
          <w:w w:val="90"/>
          <w:sz w:val="16"/>
        </w:rPr>
        <w:t> </w:t>
      </w:r>
      <w:r>
        <w:rPr>
          <w:w w:val="90"/>
          <w:sz w:val="16"/>
        </w:rPr>
        <w:t>and</w:t>
      </w:r>
      <w:r>
        <w:rPr>
          <w:spacing w:val="-28"/>
          <w:w w:val="90"/>
          <w:sz w:val="16"/>
        </w:rPr>
        <w:t> </w:t>
      </w:r>
      <w:r>
        <w:rPr>
          <w:w w:val="90"/>
          <w:sz w:val="16"/>
        </w:rPr>
        <w:t>reduction</w:t>
      </w:r>
      <w:r>
        <w:rPr>
          <w:spacing w:val="-28"/>
          <w:w w:val="90"/>
          <w:sz w:val="16"/>
        </w:rPr>
        <w:t> </w:t>
      </w:r>
      <w:r>
        <w:rPr>
          <w:w w:val="90"/>
          <w:sz w:val="16"/>
        </w:rPr>
        <w:t>in the</w:t>
      </w:r>
      <w:r>
        <w:rPr>
          <w:spacing w:val="-24"/>
          <w:w w:val="90"/>
          <w:sz w:val="16"/>
        </w:rPr>
        <w:t> </w:t>
      </w:r>
      <w:r>
        <w:rPr>
          <w:w w:val="90"/>
          <w:sz w:val="16"/>
        </w:rPr>
        <w:t>use</w:t>
      </w:r>
      <w:r>
        <w:rPr>
          <w:spacing w:val="-23"/>
          <w:w w:val="90"/>
          <w:sz w:val="16"/>
        </w:rPr>
        <w:t> </w:t>
      </w:r>
      <w:r>
        <w:rPr>
          <w:w w:val="90"/>
          <w:sz w:val="16"/>
        </w:rPr>
        <w:t>of</w:t>
      </w:r>
      <w:r>
        <w:rPr>
          <w:spacing w:val="-23"/>
          <w:w w:val="90"/>
          <w:sz w:val="16"/>
        </w:rPr>
        <w:t> </w:t>
      </w:r>
      <w:r>
        <w:rPr>
          <w:w w:val="90"/>
          <w:sz w:val="16"/>
        </w:rPr>
        <w:t>other</w:t>
      </w:r>
      <w:r>
        <w:rPr>
          <w:spacing w:val="-24"/>
          <w:w w:val="90"/>
          <w:sz w:val="16"/>
        </w:rPr>
        <w:t> </w:t>
      </w:r>
      <w:r>
        <w:rPr>
          <w:w w:val="90"/>
          <w:sz w:val="16"/>
        </w:rPr>
        <w:t>medications,</w:t>
      </w:r>
      <w:r>
        <w:rPr>
          <w:spacing w:val="-23"/>
          <w:w w:val="90"/>
          <w:sz w:val="16"/>
        </w:rPr>
        <w:t> </w:t>
      </w:r>
      <w:r>
        <w:rPr>
          <w:w w:val="90"/>
          <w:sz w:val="16"/>
        </w:rPr>
        <w:t>and</w:t>
      </w:r>
      <w:r>
        <w:rPr>
          <w:spacing w:val="-23"/>
          <w:w w:val="90"/>
          <w:sz w:val="16"/>
        </w:rPr>
        <w:t> </w:t>
      </w:r>
      <w:r>
        <w:rPr>
          <w:w w:val="90"/>
          <w:sz w:val="16"/>
        </w:rPr>
        <w:t>to</w:t>
      </w:r>
      <w:r>
        <w:rPr>
          <w:spacing w:val="-23"/>
          <w:w w:val="90"/>
          <w:sz w:val="16"/>
        </w:rPr>
        <w:t> </w:t>
      </w:r>
      <w:r>
        <w:rPr>
          <w:w w:val="90"/>
          <w:sz w:val="16"/>
        </w:rPr>
        <w:t>a</w:t>
      </w:r>
      <w:r>
        <w:rPr>
          <w:spacing w:val="-24"/>
          <w:w w:val="90"/>
          <w:sz w:val="16"/>
        </w:rPr>
        <w:t> </w:t>
      </w:r>
      <w:r>
        <w:rPr>
          <w:w w:val="90"/>
          <w:sz w:val="16"/>
        </w:rPr>
        <w:t>placebo-controlled</w:t>
      </w:r>
      <w:r>
        <w:rPr>
          <w:spacing w:val="-23"/>
          <w:w w:val="90"/>
          <w:sz w:val="16"/>
        </w:rPr>
        <w:t> </w:t>
      </w:r>
      <w:r>
        <w:rPr>
          <w:w w:val="90"/>
          <w:sz w:val="16"/>
        </w:rPr>
        <w:t>study</w:t>
      </w:r>
      <w:r>
        <w:rPr>
          <w:spacing w:val="-23"/>
          <w:w w:val="90"/>
          <w:sz w:val="16"/>
        </w:rPr>
        <w:t> </w:t>
      </w:r>
      <w:r>
        <w:rPr>
          <w:w w:val="90"/>
          <w:sz w:val="16"/>
        </w:rPr>
        <w:t>of</w:t>
      </w:r>
      <w:r>
        <w:rPr>
          <w:spacing w:val="-24"/>
          <w:w w:val="90"/>
          <w:sz w:val="16"/>
        </w:rPr>
        <w:t> </w:t>
      </w:r>
      <w:r>
        <w:rPr>
          <w:w w:val="90"/>
          <w:sz w:val="16"/>
        </w:rPr>
        <w:t>21</w:t>
      </w:r>
      <w:r>
        <w:rPr>
          <w:spacing w:val="-23"/>
          <w:w w:val="90"/>
          <w:sz w:val="16"/>
        </w:rPr>
        <w:t> </w:t>
      </w:r>
      <w:r>
        <w:rPr>
          <w:w w:val="90"/>
          <w:sz w:val="16"/>
        </w:rPr>
        <w:t>patients</w:t>
      </w:r>
      <w:r>
        <w:rPr>
          <w:spacing w:val="-23"/>
          <w:w w:val="90"/>
          <w:sz w:val="16"/>
        </w:rPr>
        <w:t> </w:t>
      </w:r>
      <w:r>
        <w:rPr>
          <w:w w:val="90"/>
          <w:sz w:val="16"/>
        </w:rPr>
        <w:t>with</w:t>
      </w:r>
      <w:r>
        <w:rPr>
          <w:spacing w:val="-23"/>
          <w:w w:val="90"/>
          <w:sz w:val="16"/>
        </w:rPr>
        <w:t> </w:t>
      </w:r>
      <w:r>
        <w:rPr>
          <w:w w:val="90"/>
          <w:sz w:val="16"/>
        </w:rPr>
        <w:t>Crohn’s</w:t>
      </w:r>
      <w:r>
        <w:rPr>
          <w:spacing w:val="-24"/>
          <w:w w:val="90"/>
          <w:sz w:val="16"/>
        </w:rPr>
        <w:t> </w:t>
      </w:r>
      <w:r>
        <w:rPr>
          <w:w w:val="90"/>
          <w:sz w:val="16"/>
        </w:rPr>
        <w:t>disease,</w:t>
      </w:r>
      <w:r>
        <w:rPr>
          <w:spacing w:val="-23"/>
          <w:w w:val="90"/>
          <w:sz w:val="16"/>
        </w:rPr>
        <w:t> </w:t>
      </w:r>
      <w:r>
        <w:rPr>
          <w:w w:val="90"/>
          <w:sz w:val="16"/>
        </w:rPr>
        <w:t>where</w:t>
      </w:r>
      <w:r>
        <w:rPr>
          <w:spacing w:val="-23"/>
          <w:w w:val="90"/>
          <w:sz w:val="16"/>
        </w:rPr>
        <w:t> </w:t>
      </w:r>
      <w:r>
        <w:rPr>
          <w:w w:val="90"/>
          <w:sz w:val="16"/>
        </w:rPr>
        <w:t>there</w:t>
      </w:r>
      <w:r>
        <w:rPr>
          <w:spacing w:val="-24"/>
          <w:w w:val="90"/>
          <w:sz w:val="16"/>
        </w:rPr>
        <w:t> </w:t>
      </w:r>
      <w:r>
        <w:rPr>
          <w:w w:val="90"/>
          <w:sz w:val="16"/>
        </w:rPr>
        <w:t>was</w:t>
      </w:r>
      <w:r>
        <w:rPr>
          <w:spacing w:val="-23"/>
          <w:w w:val="90"/>
          <w:sz w:val="16"/>
        </w:rPr>
        <w:t> </w:t>
      </w:r>
      <w:r>
        <w:rPr>
          <w:w w:val="90"/>
          <w:sz w:val="16"/>
        </w:rPr>
        <w:t>a</w:t>
      </w:r>
      <w:r>
        <w:rPr>
          <w:spacing w:val="-23"/>
          <w:w w:val="90"/>
          <w:sz w:val="16"/>
        </w:rPr>
        <w:t> </w:t>
      </w:r>
      <w:r>
        <w:rPr>
          <w:w w:val="90"/>
          <w:sz w:val="16"/>
        </w:rPr>
        <w:t>reduction</w:t>
      </w:r>
      <w:r>
        <w:rPr>
          <w:spacing w:val="-23"/>
          <w:w w:val="90"/>
          <w:sz w:val="16"/>
        </w:rPr>
        <w:t> </w:t>
      </w:r>
      <w:r>
        <w:rPr>
          <w:w w:val="90"/>
          <w:sz w:val="16"/>
        </w:rPr>
        <w:t>in </w:t>
      </w:r>
      <w:r>
        <w:rPr>
          <w:w w:val="95"/>
          <w:sz w:val="16"/>
        </w:rPr>
        <w:t>disease</w:t>
      </w:r>
      <w:r>
        <w:rPr>
          <w:spacing w:val="-9"/>
          <w:w w:val="95"/>
          <w:sz w:val="16"/>
        </w:rPr>
        <w:t> </w:t>
      </w:r>
      <w:r>
        <w:rPr>
          <w:w w:val="95"/>
          <w:sz w:val="16"/>
        </w:rPr>
        <w:t>activity.</w:t>
      </w:r>
    </w:p>
    <w:p>
      <w:pPr>
        <w:spacing w:line="247" w:lineRule="auto" w:before="100"/>
        <w:ind w:left="957" w:right="0" w:hanging="2"/>
        <w:jc w:val="left"/>
        <w:rPr>
          <w:sz w:val="16"/>
        </w:rPr>
      </w:pPr>
      <w:r>
        <w:rPr>
          <w:w w:val="90"/>
          <w:position w:val="6"/>
          <w:sz w:val="9"/>
        </w:rPr>
        <w:t>26</w:t>
      </w:r>
      <w:r>
        <w:rPr>
          <w:spacing w:val="-7"/>
          <w:w w:val="90"/>
          <w:position w:val="6"/>
          <w:sz w:val="9"/>
        </w:rPr>
        <w:t> </w:t>
      </w:r>
      <w:r>
        <w:rPr>
          <w:w w:val="90"/>
          <w:sz w:val="16"/>
        </w:rPr>
        <w:t>See</w:t>
      </w:r>
      <w:r>
        <w:rPr>
          <w:spacing w:val="-20"/>
          <w:w w:val="90"/>
          <w:sz w:val="16"/>
        </w:rPr>
        <w:t> </w:t>
      </w:r>
      <w:r>
        <w:rPr>
          <w:w w:val="90"/>
          <w:sz w:val="16"/>
        </w:rPr>
        <w:t>K</w:t>
      </w:r>
      <w:r>
        <w:rPr>
          <w:spacing w:val="-21"/>
          <w:w w:val="90"/>
          <w:sz w:val="16"/>
        </w:rPr>
        <w:t> </w:t>
      </w:r>
      <w:r>
        <w:rPr>
          <w:w w:val="90"/>
          <w:sz w:val="16"/>
        </w:rPr>
        <w:t>Venderova</w:t>
      </w:r>
      <w:r>
        <w:rPr>
          <w:spacing w:val="-20"/>
          <w:w w:val="90"/>
          <w:sz w:val="16"/>
        </w:rPr>
        <w:t> </w:t>
      </w:r>
      <w:r>
        <w:rPr>
          <w:w w:val="90"/>
          <w:sz w:val="16"/>
        </w:rPr>
        <w:t>et</w:t>
      </w:r>
      <w:r>
        <w:rPr>
          <w:spacing w:val="-21"/>
          <w:w w:val="90"/>
          <w:sz w:val="16"/>
        </w:rPr>
        <w:t> </w:t>
      </w:r>
      <w:r>
        <w:rPr>
          <w:w w:val="90"/>
          <w:sz w:val="16"/>
        </w:rPr>
        <w:t>al,</w:t>
      </w:r>
      <w:r>
        <w:rPr>
          <w:spacing w:val="-20"/>
          <w:w w:val="90"/>
          <w:sz w:val="16"/>
        </w:rPr>
        <w:t> </w:t>
      </w:r>
      <w:r>
        <w:rPr>
          <w:w w:val="90"/>
          <w:sz w:val="16"/>
        </w:rPr>
        <w:t>‘Survey</w:t>
      </w:r>
      <w:r>
        <w:rPr>
          <w:spacing w:val="-21"/>
          <w:w w:val="90"/>
          <w:sz w:val="16"/>
        </w:rPr>
        <w:t> </w:t>
      </w:r>
      <w:r>
        <w:rPr>
          <w:w w:val="90"/>
          <w:sz w:val="16"/>
        </w:rPr>
        <w:t>on</w:t>
      </w:r>
      <w:r>
        <w:rPr>
          <w:spacing w:val="-20"/>
          <w:w w:val="90"/>
          <w:sz w:val="16"/>
        </w:rPr>
        <w:t> </w:t>
      </w:r>
      <w:r>
        <w:rPr>
          <w:w w:val="90"/>
          <w:sz w:val="16"/>
        </w:rPr>
        <w:t>Cannabis</w:t>
      </w:r>
      <w:r>
        <w:rPr>
          <w:spacing w:val="-21"/>
          <w:w w:val="90"/>
          <w:sz w:val="16"/>
        </w:rPr>
        <w:t> </w:t>
      </w:r>
      <w:r>
        <w:rPr>
          <w:w w:val="90"/>
          <w:sz w:val="16"/>
        </w:rPr>
        <w:t>Use</w:t>
      </w:r>
      <w:r>
        <w:rPr>
          <w:spacing w:val="-20"/>
          <w:w w:val="90"/>
          <w:sz w:val="16"/>
        </w:rPr>
        <w:t> </w:t>
      </w:r>
      <w:r>
        <w:rPr>
          <w:w w:val="90"/>
          <w:sz w:val="16"/>
        </w:rPr>
        <w:t>in</w:t>
      </w:r>
      <w:r>
        <w:rPr>
          <w:spacing w:val="-21"/>
          <w:w w:val="90"/>
          <w:sz w:val="16"/>
        </w:rPr>
        <w:t> </w:t>
      </w:r>
      <w:r>
        <w:rPr>
          <w:w w:val="90"/>
          <w:sz w:val="16"/>
        </w:rPr>
        <w:t>Parkinson’s</w:t>
      </w:r>
      <w:r>
        <w:rPr>
          <w:spacing w:val="-21"/>
          <w:w w:val="90"/>
          <w:sz w:val="16"/>
        </w:rPr>
        <w:t> </w:t>
      </w:r>
      <w:r>
        <w:rPr>
          <w:w w:val="90"/>
          <w:sz w:val="16"/>
        </w:rPr>
        <w:t>Disease:</w:t>
      </w:r>
      <w:r>
        <w:rPr>
          <w:spacing w:val="-20"/>
          <w:w w:val="90"/>
          <w:sz w:val="16"/>
        </w:rPr>
        <w:t> </w:t>
      </w:r>
      <w:r>
        <w:rPr>
          <w:w w:val="90"/>
          <w:sz w:val="16"/>
        </w:rPr>
        <w:t>Subjective</w:t>
      </w:r>
      <w:r>
        <w:rPr>
          <w:spacing w:val="-21"/>
          <w:w w:val="90"/>
          <w:sz w:val="16"/>
        </w:rPr>
        <w:t> </w:t>
      </w:r>
      <w:r>
        <w:rPr>
          <w:w w:val="90"/>
          <w:sz w:val="16"/>
        </w:rPr>
        <w:t>Improvement</w:t>
      </w:r>
      <w:r>
        <w:rPr>
          <w:spacing w:val="-20"/>
          <w:w w:val="90"/>
          <w:sz w:val="16"/>
        </w:rPr>
        <w:t> </w:t>
      </w:r>
      <w:r>
        <w:rPr>
          <w:w w:val="90"/>
          <w:sz w:val="16"/>
        </w:rPr>
        <w:t>of</w:t>
      </w:r>
      <w:r>
        <w:rPr>
          <w:spacing w:val="-21"/>
          <w:w w:val="90"/>
          <w:sz w:val="16"/>
        </w:rPr>
        <w:t> </w:t>
      </w:r>
      <w:r>
        <w:rPr>
          <w:w w:val="90"/>
          <w:sz w:val="16"/>
        </w:rPr>
        <w:t>Motor</w:t>
      </w:r>
      <w:r>
        <w:rPr>
          <w:spacing w:val="-20"/>
          <w:w w:val="90"/>
          <w:sz w:val="16"/>
        </w:rPr>
        <w:t> </w:t>
      </w:r>
      <w:r>
        <w:rPr>
          <w:w w:val="90"/>
          <w:sz w:val="16"/>
        </w:rPr>
        <w:t>Symptoms’</w:t>
      </w:r>
      <w:r>
        <w:rPr>
          <w:spacing w:val="-21"/>
          <w:w w:val="90"/>
          <w:sz w:val="16"/>
        </w:rPr>
        <w:t> </w:t>
      </w:r>
      <w:r>
        <w:rPr>
          <w:w w:val="90"/>
          <w:sz w:val="16"/>
        </w:rPr>
        <w:t>(2004)</w:t>
      </w:r>
      <w:r>
        <w:rPr>
          <w:spacing w:val="-20"/>
          <w:w w:val="90"/>
          <w:sz w:val="16"/>
        </w:rPr>
        <w:t> </w:t>
      </w:r>
      <w:r>
        <w:rPr>
          <w:w w:val="90"/>
          <w:sz w:val="16"/>
        </w:rPr>
        <w:t>19 </w:t>
      </w:r>
      <w:r>
        <w:rPr>
          <w:rFonts w:ascii="Calibri" w:hAnsi="Calibri"/>
          <w:i/>
          <w:w w:val="90"/>
          <w:sz w:val="16"/>
        </w:rPr>
        <w:t>Movement Disorders</w:t>
      </w:r>
      <w:r>
        <w:rPr>
          <w:rFonts w:ascii="Calibri" w:hAnsi="Calibri"/>
          <w:i/>
          <w:spacing w:val="1"/>
          <w:w w:val="90"/>
          <w:sz w:val="16"/>
        </w:rPr>
        <w:t> </w:t>
      </w:r>
      <w:r>
        <w:rPr>
          <w:w w:val="90"/>
          <w:sz w:val="16"/>
        </w:rPr>
        <w:t>1102;</w:t>
      </w:r>
      <w:r>
        <w:rPr>
          <w:spacing w:val="-11"/>
          <w:w w:val="90"/>
          <w:sz w:val="16"/>
        </w:rPr>
        <w:t> </w:t>
      </w:r>
      <w:r>
        <w:rPr>
          <w:w w:val="90"/>
          <w:sz w:val="16"/>
        </w:rPr>
        <w:t>C</w:t>
      </w:r>
      <w:r>
        <w:rPr>
          <w:spacing w:val="-12"/>
          <w:w w:val="90"/>
          <w:sz w:val="16"/>
        </w:rPr>
        <w:t> </w:t>
      </w:r>
      <w:r>
        <w:rPr>
          <w:w w:val="90"/>
          <w:sz w:val="16"/>
        </w:rPr>
        <w:t>B</w:t>
      </w:r>
      <w:r>
        <w:rPr>
          <w:spacing w:val="-12"/>
          <w:w w:val="90"/>
          <w:sz w:val="16"/>
        </w:rPr>
        <w:t> </w:t>
      </w:r>
      <w:r>
        <w:rPr>
          <w:w w:val="90"/>
          <w:sz w:val="16"/>
        </w:rPr>
        <w:t>Carroll</w:t>
      </w:r>
      <w:r>
        <w:rPr>
          <w:spacing w:val="-11"/>
          <w:w w:val="90"/>
          <w:sz w:val="16"/>
        </w:rPr>
        <w:t> </w:t>
      </w:r>
      <w:r>
        <w:rPr>
          <w:w w:val="90"/>
          <w:sz w:val="16"/>
        </w:rPr>
        <w:t>et</w:t>
      </w:r>
      <w:r>
        <w:rPr>
          <w:spacing w:val="-12"/>
          <w:w w:val="90"/>
          <w:sz w:val="16"/>
        </w:rPr>
        <w:t> </w:t>
      </w:r>
      <w:r>
        <w:rPr>
          <w:w w:val="90"/>
          <w:sz w:val="16"/>
        </w:rPr>
        <w:t>al,</w:t>
      </w:r>
      <w:r>
        <w:rPr>
          <w:spacing w:val="-12"/>
          <w:w w:val="90"/>
          <w:sz w:val="16"/>
        </w:rPr>
        <w:t> </w:t>
      </w:r>
      <w:r>
        <w:rPr>
          <w:w w:val="90"/>
          <w:sz w:val="16"/>
        </w:rPr>
        <w:t>‘Cannabis</w:t>
      </w:r>
      <w:r>
        <w:rPr>
          <w:spacing w:val="-11"/>
          <w:w w:val="90"/>
          <w:sz w:val="16"/>
        </w:rPr>
        <w:t> </w:t>
      </w:r>
      <w:r>
        <w:rPr>
          <w:w w:val="90"/>
          <w:sz w:val="16"/>
        </w:rPr>
        <w:t>for</w:t>
      </w:r>
      <w:r>
        <w:rPr>
          <w:spacing w:val="-12"/>
          <w:w w:val="90"/>
          <w:sz w:val="16"/>
        </w:rPr>
        <w:t> </w:t>
      </w:r>
      <w:r>
        <w:rPr>
          <w:w w:val="90"/>
          <w:sz w:val="16"/>
        </w:rPr>
        <w:t>Dyskinesia</w:t>
      </w:r>
      <w:r>
        <w:rPr>
          <w:spacing w:val="-12"/>
          <w:w w:val="90"/>
          <w:sz w:val="16"/>
        </w:rPr>
        <w:t> </w:t>
      </w:r>
      <w:r>
        <w:rPr>
          <w:w w:val="90"/>
          <w:sz w:val="16"/>
        </w:rPr>
        <w:t>in</w:t>
      </w:r>
      <w:r>
        <w:rPr>
          <w:spacing w:val="-11"/>
          <w:w w:val="90"/>
          <w:sz w:val="16"/>
        </w:rPr>
        <w:t> </w:t>
      </w:r>
      <w:r>
        <w:rPr>
          <w:w w:val="90"/>
          <w:sz w:val="16"/>
        </w:rPr>
        <w:t>Parkinson</w:t>
      </w:r>
      <w:r>
        <w:rPr>
          <w:spacing w:val="-12"/>
          <w:w w:val="90"/>
          <w:sz w:val="16"/>
        </w:rPr>
        <w:t> </w:t>
      </w:r>
      <w:r>
        <w:rPr>
          <w:w w:val="90"/>
          <w:sz w:val="16"/>
        </w:rPr>
        <w:t>Disease’</w:t>
      </w:r>
      <w:r>
        <w:rPr>
          <w:spacing w:val="-12"/>
          <w:w w:val="90"/>
          <w:sz w:val="16"/>
        </w:rPr>
        <w:t> </w:t>
      </w:r>
      <w:r>
        <w:rPr>
          <w:w w:val="90"/>
          <w:sz w:val="16"/>
        </w:rPr>
        <w:t>(2004)</w:t>
      </w:r>
      <w:r>
        <w:rPr>
          <w:spacing w:val="-11"/>
          <w:w w:val="90"/>
          <w:sz w:val="16"/>
        </w:rPr>
        <w:t> </w:t>
      </w:r>
      <w:r>
        <w:rPr>
          <w:w w:val="90"/>
          <w:sz w:val="16"/>
        </w:rPr>
        <w:t>63</w:t>
      </w:r>
      <w:r>
        <w:rPr>
          <w:spacing w:val="-12"/>
          <w:w w:val="90"/>
          <w:sz w:val="16"/>
        </w:rPr>
        <w:t> </w:t>
      </w:r>
      <w:r>
        <w:rPr>
          <w:rFonts w:ascii="Calibri" w:hAnsi="Calibri"/>
          <w:i/>
          <w:w w:val="90"/>
          <w:sz w:val="16"/>
        </w:rPr>
        <w:t>Neurology</w:t>
      </w:r>
      <w:r>
        <w:rPr>
          <w:rFonts w:ascii="Calibri" w:hAnsi="Calibri"/>
          <w:i/>
          <w:spacing w:val="1"/>
          <w:w w:val="90"/>
          <w:sz w:val="16"/>
        </w:rPr>
        <w:t> </w:t>
      </w:r>
      <w:r>
        <w:rPr>
          <w:w w:val="90"/>
          <w:sz w:val="16"/>
        </w:rPr>
        <w:t>1245</w:t>
      </w:r>
      <w:r>
        <w:rPr>
          <w:spacing w:val="-12"/>
          <w:w w:val="90"/>
          <w:sz w:val="16"/>
        </w:rPr>
        <w:t> </w:t>
      </w:r>
      <w:r>
        <w:rPr>
          <w:w w:val="90"/>
          <w:sz w:val="16"/>
        </w:rPr>
        <w:t>(which</w:t>
      </w:r>
      <w:r>
        <w:rPr>
          <w:spacing w:val="-11"/>
          <w:w w:val="90"/>
          <w:sz w:val="16"/>
        </w:rPr>
        <w:t> </w:t>
      </w:r>
      <w:r>
        <w:rPr>
          <w:w w:val="90"/>
          <w:sz w:val="16"/>
        </w:rPr>
        <w:t>did</w:t>
      </w:r>
      <w:r>
        <w:rPr>
          <w:spacing w:val="-12"/>
          <w:w w:val="90"/>
          <w:sz w:val="16"/>
        </w:rPr>
        <w:t> </w:t>
      </w:r>
      <w:r>
        <w:rPr>
          <w:w w:val="90"/>
          <w:sz w:val="16"/>
        </w:rPr>
        <w:t>not </w:t>
      </w:r>
      <w:r>
        <w:rPr>
          <w:w w:val="95"/>
          <w:sz w:val="16"/>
        </w:rPr>
        <w:t>find</w:t>
      </w:r>
      <w:r>
        <w:rPr>
          <w:spacing w:val="-14"/>
          <w:w w:val="95"/>
          <w:sz w:val="16"/>
        </w:rPr>
        <w:t> </w:t>
      </w:r>
      <w:r>
        <w:rPr>
          <w:w w:val="95"/>
          <w:sz w:val="16"/>
        </w:rPr>
        <w:t>any</w:t>
      </w:r>
      <w:r>
        <w:rPr>
          <w:spacing w:val="-13"/>
          <w:w w:val="95"/>
          <w:sz w:val="16"/>
        </w:rPr>
        <w:t> </w:t>
      </w:r>
      <w:r>
        <w:rPr>
          <w:w w:val="95"/>
          <w:sz w:val="16"/>
        </w:rPr>
        <w:t>pro-</w:t>
      </w:r>
      <w:r>
        <w:rPr>
          <w:spacing w:val="-13"/>
          <w:w w:val="95"/>
          <w:sz w:val="16"/>
        </w:rPr>
        <w:t> </w:t>
      </w:r>
      <w:r>
        <w:rPr>
          <w:w w:val="95"/>
          <w:sz w:val="16"/>
        </w:rPr>
        <w:t>or</w:t>
      </w:r>
      <w:r>
        <w:rPr>
          <w:spacing w:val="-14"/>
          <w:w w:val="95"/>
          <w:sz w:val="16"/>
        </w:rPr>
        <w:t> </w:t>
      </w:r>
      <w:r>
        <w:rPr>
          <w:w w:val="95"/>
          <w:sz w:val="16"/>
        </w:rPr>
        <w:t>anti-parkinsonian</w:t>
      </w:r>
      <w:r>
        <w:rPr>
          <w:spacing w:val="-13"/>
          <w:w w:val="95"/>
          <w:sz w:val="16"/>
        </w:rPr>
        <w:t> </w:t>
      </w:r>
      <w:r>
        <w:rPr>
          <w:w w:val="95"/>
          <w:sz w:val="16"/>
        </w:rPr>
        <w:t>effects</w:t>
      </w:r>
      <w:r>
        <w:rPr>
          <w:spacing w:val="-13"/>
          <w:w w:val="95"/>
          <w:sz w:val="16"/>
        </w:rPr>
        <w:t> </w:t>
      </w:r>
      <w:r>
        <w:rPr>
          <w:w w:val="95"/>
          <w:sz w:val="16"/>
        </w:rPr>
        <w:t>from</w:t>
      </w:r>
      <w:r>
        <w:rPr>
          <w:spacing w:val="-12"/>
          <w:w w:val="95"/>
          <w:sz w:val="16"/>
        </w:rPr>
        <w:t> </w:t>
      </w:r>
      <w:r>
        <w:rPr>
          <w:w w:val="95"/>
          <w:sz w:val="16"/>
        </w:rPr>
        <w:t>orally</w:t>
      </w:r>
      <w:r>
        <w:rPr>
          <w:spacing w:val="-14"/>
          <w:w w:val="95"/>
          <w:sz w:val="16"/>
        </w:rPr>
        <w:t> </w:t>
      </w:r>
      <w:r>
        <w:rPr>
          <w:w w:val="95"/>
          <w:sz w:val="16"/>
        </w:rPr>
        <w:t>administered</w:t>
      </w:r>
      <w:r>
        <w:rPr>
          <w:spacing w:val="-13"/>
          <w:w w:val="95"/>
          <w:sz w:val="16"/>
        </w:rPr>
        <w:t> </w:t>
      </w:r>
      <w:r>
        <w:rPr>
          <w:w w:val="95"/>
          <w:sz w:val="16"/>
        </w:rPr>
        <w:t>cannabis).</w:t>
      </w:r>
    </w:p>
    <w:p>
      <w:pPr>
        <w:spacing w:line="249" w:lineRule="auto" w:before="110"/>
        <w:ind w:left="957" w:right="217" w:hanging="2"/>
        <w:jc w:val="left"/>
        <w:rPr>
          <w:sz w:val="16"/>
        </w:rPr>
      </w:pPr>
      <w:r>
        <w:rPr>
          <w:w w:val="90"/>
          <w:position w:val="6"/>
          <w:sz w:val="9"/>
        </w:rPr>
        <w:t>27</w:t>
      </w:r>
      <w:r>
        <w:rPr>
          <w:spacing w:val="12"/>
          <w:w w:val="90"/>
          <w:position w:val="6"/>
          <w:sz w:val="9"/>
        </w:rPr>
        <w:t> </w:t>
      </w:r>
      <w:r>
        <w:rPr>
          <w:w w:val="90"/>
          <w:sz w:val="16"/>
        </w:rPr>
        <w:t>See</w:t>
      </w:r>
      <w:r>
        <w:rPr>
          <w:spacing w:val="-12"/>
          <w:w w:val="90"/>
          <w:sz w:val="16"/>
        </w:rPr>
        <w:t> </w:t>
      </w:r>
      <w:r>
        <w:rPr>
          <w:w w:val="90"/>
          <w:sz w:val="16"/>
        </w:rPr>
        <w:t>eg</w:t>
      </w:r>
      <w:r>
        <w:rPr>
          <w:spacing w:val="-13"/>
          <w:w w:val="90"/>
          <w:sz w:val="16"/>
        </w:rPr>
        <w:t> </w:t>
      </w:r>
      <w:r>
        <w:rPr>
          <w:w w:val="90"/>
          <w:sz w:val="16"/>
        </w:rPr>
        <w:t>Kirsten</w:t>
      </w:r>
      <w:r>
        <w:rPr>
          <w:spacing w:val="-13"/>
          <w:w w:val="90"/>
          <w:sz w:val="16"/>
        </w:rPr>
        <w:t> </w:t>
      </w:r>
      <w:r>
        <w:rPr>
          <w:w w:val="90"/>
          <w:sz w:val="16"/>
        </w:rPr>
        <w:t>R</w:t>
      </w:r>
      <w:r>
        <w:rPr>
          <w:spacing w:val="-13"/>
          <w:w w:val="90"/>
          <w:sz w:val="16"/>
        </w:rPr>
        <w:t> </w:t>
      </w:r>
      <w:r>
        <w:rPr>
          <w:w w:val="90"/>
          <w:sz w:val="16"/>
        </w:rPr>
        <w:t>Müller-Vahl,</w:t>
      </w:r>
      <w:r>
        <w:rPr>
          <w:spacing w:val="-13"/>
          <w:w w:val="90"/>
          <w:sz w:val="16"/>
        </w:rPr>
        <w:t> </w:t>
      </w:r>
      <w:r>
        <w:rPr>
          <w:w w:val="90"/>
          <w:sz w:val="16"/>
        </w:rPr>
        <w:t>‘Treatment</w:t>
      </w:r>
      <w:r>
        <w:rPr>
          <w:spacing w:val="-13"/>
          <w:w w:val="90"/>
          <w:sz w:val="16"/>
        </w:rPr>
        <w:t> </w:t>
      </w:r>
      <w:r>
        <w:rPr>
          <w:w w:val="90"/>
          <w:sz w:val="16"/>
        </w:rPr>
        <w:t>of</w:t>
      </w:r>
      <w:r>
        <w:rPr>
          <w:spacing w:val="-13"/>
          <w:w w:val="90"/>
          <w:sz w:val="16"/>
        </w:rPr>
        <w:t> </w:t>
      </w:r>
      <w:r>
        <w:rPr>
          <w:w w:val="90"/>
          <w:sz w:val="16"/>
        </w:rPr>
        <w:t>Tourette</w:t>
      </w:r>
      <w:r>
        <w:rPr>
          <w:spacing w:val="-13"/>
          <w:w w:val="90"/>
          <w:sz w:val="16"/>
        </w:rPr>
        <w:t> </w:t>
      </w:r>
      <w:r>
        <w:rPr>
          <w:w w:val="90"/>
          <w:sz w:val="16"/>
        </w:rPr>
        <w:t>Syndrome</w:t>
      </w:r>
      <w:r>
        <w:rPr>
          <w:spacing w:val="-13"/>
          <w:w w:val="90"/>
          <w:sz w:val="16"/>
        </w:rPr>
        <w:t> </w:t>
      </w:r>
      <w:r>
        <w:rPr>
          <w:w w:val="90"/>
          <w:sz w:val="16"/>
        </w:rPr>
        <w:t>with</w:t>
      </w:r>
      <w:r>
        <w:rPr>
          <w:spacing w:val="-12"/>
          <w:w w:val="90"/>
          <w:sz w:val="16"/>
        </w:rPr>
        <w:t> </w:t>
      </w:r>
      <w:r>
        <w:rPr>
          <w:w w:val="90"/>
          <w:sz w:val="16"/>
        </w:rPr>
        <w:t>Cannabinoids’</w:t>
      </w:r>
      <w:r>
        <w:rPr>
          <w:spacing w:val="-13"/>
          <w:w w:val="90"/>
          <w:sz w:val="16"/>
        </w:rPr>
        <w:t> </w:t>
      </w:r>
      <w:r>
        <w:rPr>
          <w:w w:val="90"/>
          <w:sz w:val="16"/>
        </w:rPr>
        <w:t>(2013)</w:t>
      </w:r>
      <w:r>
        <w:rPr>
          <w:spacing w:val="-13"/>
          <w:w w:val="90"/>
          <w:sz w:val="16"/>
        </w:rPr>
        <w:t> </w:t>
      </w:r>
      <w:r>
        <w:rPr>
          <w:w w:val="90"/>
          <w:sz w:val="16"/>
        </w:rPr>
        <w:t>27</w:t>
      </w:r>
      <w:r>
        <w:rPr>
          <w:spacing w:val="-13"/>
          <w:w w:val="90"/>
          <w:sz w:val="16"/>
        </w:rPr>
        <w:t> </w:t>
      </w:r>
      <w:r>
        <w:rPr>
          <w:rFonts w:ascii="Calibri" w:hAnsi="Calibri"/>
          <w:i/>
          <w:w w:val="90"/>
          <w:sz w:val="16"/>
        </w:rPr>
        <w:t>Behavioural Neurology</w:t>
      </w:r>
      <w:r>
        <w:rPr>
          <w:rFonts w:ascii="Calibri" w:hAnsi="Calibri"/>
          <w:i/>
          <w:spacing w:val="-1"/>
          <w:w w:val="90"/>
          <w:sz w:val="16"/>
        </w:rPr>
        <w:t> </w:t>
      </w:r>
      <w:r>
        <w:rPr>
          <w:w w:val="90"/>
          <w:sz w:val="16"/>
        </w:rPr>
        <w:t>119</w:t>
      </w:r>
      <w:r>
        <w:rPr>
          <w:spacing w:val="-13"/>
          <w:w w:val="90"/>
          <w:sz w:val="16"/>
        </w:rPr>
        <w:t> </w:t>
      </w:r>
      <w:r>
        <w:rPr>
          <w:w w:val="90"/>
          <w:sz w:val="16"/>
        </w:rPr>
        <w:t>at</w:t>
      </w:r>
      <w:r>
        <w:rPr>
          <w:spacing w:val="-12"/>
          <w:w w:val="90"/>
          <w:sz w:val="16"/>
        </w:rPr>
        <w:t> </w:t>
      </w:r>
      <w:r>
        <w:rPr>
          <w:w w:val="90"/>
          <w:sz w:val="16"/>
        </w:rPr>
        <w:t>123: </w:t>
      </w:r>
      <w:r>
        <w:rPr>
          <w:w w:val="95"/>
          <w:sz w:val="16"/>
        </w:rPr>
        <w:t>‘THC</w:t>
      </w:r>
      <w:r>
        <w:rPr>
          <w:spacing w:val="-34"/>
          <w:w w:val="95"/>
          <w:sz w:val="16"/>
        </w:rPr>
        <w:t> </w:t>
      </w:r>
      <w:r>
        <w:rPr>
          <w:w w:val="95"/>
          <w:sz w:val="16"/>
        </w:rPr>
        <w:t>is</w:t>
      </w:r>
      <w:r>
        <w:rPr>
          <w:spacing w:val="-34"/>
          <w:w w:val="95"/>
          <w:sz w:val="16"/>
        </w:rPr>
        <w:t> </w:t>
      </w:r>
      <w:r>
        <w:rPr>
          <w:w w:val="95"/>
          <w:sz w:val="16"/>
        </w:rPr>
        <w:t>recommended</w:t>
      </w:r>
      <w:r>
        <w:rPr>
          <w:spacing w:val="-33"/>
          <w:w w:val="95"/>
          <w:sz w:val="16"/>
        </w:rPr>
        <w:t> </w:t>
      </w:r>
      <w:r>
        <w:rPr>
          <w:w w:val="95"/>
          <w:sz w:val="16"/>
        </w:rPr>
        <w:t>for</w:t>
      </w:r>
      <w:r>
        <w:rPr>
          <w:spacing w:val="-34"/>
          <w:w w:val="95"/>
          <w:sz w:val="16"/>
        </w:rPr>
        <w:t> </w:t>
      </w:r>
      <w:r>
        <w:rPr>
          <w:w w:val="95"/>
          <w:sz w:val="16"/>
        </w:rPr>
        <w:t>the</w:t>
      </w:r>
      <w:r>
        <w:rPr>
          <w:spacing w:val="-34"/>
          <w:w w:val="95"/>
          <w:sz w:val="16"/>
        </w:rPr>
        <w:t> </w:t>
      </w:r>
      <w:r>
        <w:rPr>
          <w:w w:val="95"/>
          <w:sz w:val="16"/>
        </w:rPr>
        <w:t>treatment</w:t>
      </w:r>
      <w:r>
        <w:rPr>
          <w:spacing w:val="-34"/>
          <w:w w:val="95"/>
          <w:sz w:val="16"/>
        </w:rPr>
        <w:t> </w:t>
      </w:r>
      <w:r>
        <w:rPr>
          <w:w w:val="95"/>
          <w:sz w:val="16"/>
        </w:rPr>
        <w:t>of</w:t>
      </w:r>
      <w:r>
        <w:rPr>
          <w:spacing w:val="-33"/>
          <w:w w:val="95"/>
          <w:sz w:val="16"/>
        </w:rPr>
        <w:t> </w:t>
      </w:r>
      <w:r>
        <w:rPr>
          <w:w w:val="95"/>
          <w:sz w:val="16"/>
        </w:rPr>
        <w:t>TS</w:t>
      </w:r>
      <w:r>
        <w:rPr>
          <w:spacing w:val="-34"/>
          <w:w w:val="95"/>
          <w:sz w:val="16"/>
        </w:rPr>
        <w:t> </w:t>
      </w:r>
      <w:r>
        <w:rPr>
          <w:w w:val="95"/>
          <w:sz w:val="16"/>
        </w:rPr>
        <w:t>in</w:t>
      </w:r>
      <w:r>
        <w:rPr>
          <w:spacing w:val="-34"/>
          <w:w w:val="95"/>
          <w:sz w:val="16"/>
        </w:rPr>
        <w:t> </w:t>
      </w:r>
      <w:r>
        <w:rPr>
          <w:w w:val="95"/>
          <w:sz w:val="16"/>
        </w:rPr>
        <w:t>adult</w:t>
      </w:r>
      <w:r>
        <w:rPr>
          <w:spacing w:val="-34"/>
          <w:w w:val="95"/>
          <w:sz w:val="16"/>
        </w:rPr>
        <w:t> </w:t>
      </w:r>
      <w:r>
        <w:rPr>
          <w:w w:val="95"/>
          <w:sz w:val="16"/>
        </w:rPr>
        <w:t>patients,</w:t>
      </w:r>
      <w:r>
        <w:rPr>
          <w:spacing w:val="-34"/>
          <w:w w:val="95"/>
          <w:sz w:val="16"/>
        </w:rPr>
        <w:t> </w:t>
      </w:r>
      <w:r>
        <w:rPr>
          <w:w w:val="95"/>
          <w:sz w:val="16"/>
        </w:rPr>
        <w:t>when</w:t>
      </w:r>
      <w:r>
        <w:rPr>
          <w:spacing w:val="-33"/>
          <w:w w:val="95"/>
          <w:sz w:val="16"/>
        </w:rPr>
        <w:t> </w:t>
      </w:r>
      <w:r>
        <w:rPr>
          <w:w w:val="95"/>
          <w:sz w:val="16"/>
        </w:rPr>
        <w:t>first</w:t>
      </w:r>
      <w:r>
        <w:rPr>
          <w:spacing w:val="-34"/>
          <w:w w:val="95"/>
          <w:sz w:val="16"/>
        </w:rPr>
        <w:t> </w:t>
      </w:r>
      <w:r>
        <w:rPr>
          <w:w w:val="95"/>
          <w:sz w:val="16"/>
        </w:rPr>
        <w:t>line</w:t>
      </w:r>
      <w:r>
        <w:rPr>
          <w:spacing w:val="-34"/>
          <w:w w:val="95"/>
          <w:sz w:val="16"/>
        </w:rPr>
        <w:t> </w:t>
      </w:r>
      <w:r>
        <w:rPr>
          <w:w w:val="95"/>
          <w:sz w:val="16"/>
        </w:rPr>
        <w:t>treatments</w:t>
      </w:r>
      <w:r>
        <w:rPr>
          <w:spacing w:val="-34"/>
          <w:w w:val="95"/>
          <w:sz w:val="16"/>
        </w:rPr>
        <w:t> </w:t>
      </w:r>
      <w:r>
        <w:rPr>
          <w:w w:val="95"/>
          <w:sz w:val="16"/>
        </w:rPr>
        <w:t>fail</w:t>
      </w:r>
      <w:r>
        <w:rPr>
          <w:spacing w:val="-33"/>
          <w:w w:val="95"/>
          <w:sz w:val="16"/>
        </w:rPr>
        <w:t> </w:t>
      </w:r>
      <w:r>
        <w:rPr>
          <w:w w:val="95"/>
          <w:sz w:val="16"/>
        </w:rPr>
        <w:t>to</w:t>
      </w:r>
      <w:r>
        <w:rPr>
          <w:spacing w:val="-34"/>
          <w:w w:val="95"/>
          <w:sz w:val="16"/>
        </w:rPr>
        <w:t> </w:t>
      </w:r>
      <w:r>
        <w:rPr>
          <w:w w:val="95"/>
          <w:sz w:val="16"/>
        </w:rPr>
        <w:t>improve</w:t>
      </w:r>
      <w:r>
        <w:rPr>
          <w:spacing w:val="-34"/>
          <w:w w:val="95"/>
          <w:sz w:val="16"/>
        </w:rPr>
        <w:t> </w:t>
      </w:r>
      <w:r>
        <w:rPr>
          <w:w w:val="95"/>
          <w:sz w:val="16"/>
        </w:rPr>
        <w:t>the</w:t>
      </w:r>
      <w:r>
        <w:rPr>
          <w:spacing w:val="-34"/>
          <w:w w:val="95"/>
          <w:sz w:val="16"/>
        </w:rPr>
        <w:t> </w:t>
      </w:r>
      <w:r>
        <w:rPr>
          <w:w w:val="95"/>
          <w:sz w:val="16"/>
        </w:rPr>
        <w:t>tics.’;</w:t>
      </w:r>
      <w:r>
        <w:rPr>
          <w:spacing w:val="-33"/>
          <w:w w:val="95"/>
          <w:sz w:val="16"/>
        </w:rPr>
        <w:t> </w:t>
      </w:r>
      <w:r>
        <w:rPr>
          <w:w w:val="95"/>
          <w:sz w:val="16"/>
        </w:rPr>
        <w:t>see</w:t>
      </w:r>
      <w:r>
        <w:rPr>
          <w:spacing w:val="-34"/>
          <w:w w:val="95"/>
          <w:sz w:val="16"/>
        </w:rPr>
        <w:t> </w:t>
      </w:r>
      <w:r>
        <w:rPr>
          <w:w w:val="95"/>
          <w:sz w:val="16"/>
        </w:rPr>
        <w:t>also</w:t>
      </w:r>
      <w:r>
        <w:rPr>
          <w:spacing w:val="-34"/>
          <w:w w:val="95"/>
          <w:sz w:val="16"/>
        </w:rPr>
        <w:t> </w:t>
      </w:r>
      <w:r>
        <w:rPr>
          <w:w w:val="95"/>
          <w:sz w:val="16"/>
        </w:rPr>
        <w:t>K</w:t>
      </w:r>
      <w:r>
        <w:rPr>
          <w:spacing w:val="-34"/>
          <w:w w:val="95"/>
          <w:sz w:val="16"/>
        </w:rPr>
        <w:t> </w:t>
      </w:r>
      <w:r>
        <w:rPr>
          <w:w w:val="95"/>
          <w:sz w:val="16"/>
        </w:rPr>
        <w:t>R Müller-Vahl et al, ‘Treatment of Tourette Syndrome with delta-9-tetrahydrocannabinol (delta 9-THC): No Influence on </w:t>
      </w:r>
      <w:r>
        <w:rPr>
          <w:w w:val="90"/>
          <w:sz w:val="16"/>
        </w:rPr>
        <w:t>Neuropsychological</w:t>
      </w:r>
      <w:r>
        <w:rPr>
          <w:spacing w:val="-18"/>
          <w:w w:val="90"/>
          <w:sz w:val="16"/>
        </w:rPr>
        <w:t> </w:t>
      </w:r>
      <w:r>
        <w:rPr>
          <w:w w:val="90"/>
          <w:sz w:val="16"/>
        </w:rPr>
        <w:t>Performance’</w:t>
      </w:r>
      <w:r>
        <w:rPr>
          <w:spacing w:val="-18"/>
          <w:w w:val="90"/>
          <w:sz w:val="16"/>
        </w:rPr>
        <w:t> </w:t>
      </w:r>
      <w:r>
        <w:rPr>
          <w:w w:val="90"/>
          <w:sz w:val="16"/>
        </w:rPr>
        <w:t>(2003)</w:t>
      </w:r>
      <w:r>
        <w:rPr>
          <w:spacing w:val="-17"/>
          <w:w w:val="90"/>
          <w:sz w:val="16"/>
        </w:rPr>
        <w:t> </w:t>
      </w:r>
      <w:r>
        <w:rPr>
          <w:w w:val="90"/>
          <w:sz w:val="16"/>
        </w:rPr>
        <w:t>28(2)</w:t>
      </w:r>
      <w:r>
        <w:rPr>
          <w:spacing w:val="-18"/>
          <w:w w:val="90"/>
          <w:sz w:val="16"/>
        </w:rPr>
        <w:t> </w:t>
      </w:r>
      <w:r>
        <w:rPr>
          <w:rFonts w:ascii="Calibri" w:hAnsi="Calibri"/>
          <w:i/>
          <w:w w:val="90"/>
          <w:sz w:val="16"/>
        </w:rPr>
        <w:t>Neuropsychopharmacology</w:t>
      </w:r>
      <w:r>
        <w:rPr>
          <w:rFonts w:ascii="Calibri" w:hAnsi="Calibri"/>
          <w:i/>
          <w:spacing w:val="-4"/>
          <w:w w:val="90"/>
          <w:sz w:val="16"/>
        </w:rPr>
        <w:t> </w:t>
      </w:r>
      <w:r>
        <w:rPr>
          <w:w w:val="90"/>
          <w:sz w:val="16"/>
        </w:rPr>
        <w:t>384.</w:t>
      </w:r>
      <w:r>
        <w:rPr>
          <w:spacing w:val="-18"/>
          <w:w w:val="90"/>
          <w:sz w:val="16"/>
        </w:rPr>
        <w:t> </w:t>
      </w:r>
      <w:r>
        <w:rPr>
          <w:w w:val="90"/>
          <w:sz w:val="16"/>
        </w:rPr>
        <w:t>Cannabis</w:t>
      </w:r>
      <w:r>
        <w:rPr>
          <w:spacing w:val="-17"/>
          <w:w w:val="90"/>
          <w:sz w:val="16"/>
        </w:rPr>
        <w:t> </w:t>
      </w:r>
      <w:r>
        <w:rPr>
          <w:w w:val="90"/>
          <w:sz w:val="16"/>
        </w:rPr>
        <w:t>was</w:t>
      </w:r>
      <w:r>
        <w:rPr>
          <w:spacing w:val="-18"/>
          <w:w w:val="90"/>
          <w:sz w:val="16"/>
        </w:rPr>
        <w:t> </w:t>
      </w:r>
      <w:r>
        <w:rPr>
          <w:w w:val="90"/>
          <w:sz w:val="16"/>
        </w:rPr>
        <w:t>approved</w:t>
      </w:r>
      <w:r>
        <w:rPr>
          <w:spacing w:val="-17"/>
          <w:w w:val="90"/>
          <w:sz w:val="16"/>
        </w:rPr>
        <w:t> </w:t>
      </w:r>
      <w:r>
        <w:rPr>
          <w:w w:val="90"/>
          <w:sz w:val="16"/>
        </w:rPr>
        <w:t>by</w:t>
      </w:r>
      <w:r>
        <w:rPr>
          <w:spacing w:val="-18"/>
          <w:w w:val="90"/>
          <w:sz w:val="16"/>
        </w:rPr>
        <w:t> </w:t>
      </w:r>
      <w:r>
        <w:rPr>
          <w:w w:val="90"/>
          <w:sz w:val="16"/>
        </w:rPr>
        <w:t>the</w:t>
      </w:r>
      <w:r>
        <w:rPr>
          <w:spacing w:val="-18"/>
          <w:w w:val="90"/>
          <w:sz w:val="16"/>
        </w:rPr>
        <w:t> </w:t>
      </w:r>
      <w:r>
        <w:rPr>
          <w:w w:val="90"/>
          <w:sz w:val="16"/>
        </w:rPr>
        <w:t>Israel</w:t>
      </w:r>
      <w:r>
        <w:rPr>
          <w:spacing w:val="-17"/>
          <w:w w:val="90"/>
          <w:sz w:val="16"/>
        </w:rPr>
        <w:t> </w:t>
      </w:r>
      <w:r>
        <w:rPr>
          <w:w w:val="90"/>
          <w:sz w:val="16"/>
        </w:rPr>
        <w:t>Health</w:t>
      </w:r>
      <w:r>
        <w:rPr>
          <w:spacing w:val="-18"/>
          <w:w w:val="90"/>
          <w:sz w:val="16"/>
        </w:rPr>
        <w:t> </w:t>
      </w:r>
      <w:r>
        <w:rPr>
          <w:w w:val="90"/>
          <w:sz w:val="16"/>
        </w:rPr>
        <w:t>Ministry</w:t>
      </w:r>
    </w:p>
    <w:p>
      <w:pPr>
        <w:spacing w:line="249" w:lineRule="auto" w:before="0"/>
        <w:ind w:left="957" w:right="0" w:firstLine="0"/>
        <w:jc w:val="left"/>
        <w:rPr>
          <w:sz w:val="16"/>
        </w:rPr>
      </w:pPr>
      <w:r>
        <w:rPr>
          <w:w w:val="90"/>
          <w:sz w:val="16"/>
        </w:rPr>
        <w:t>for</w:t>
      </w:r>
      <w:r>
        <w:rPr>
          <w:spacing w:val="-29"/>
          <w:w w:val="90"/>
          <w:sz w:val="16"/>
        </w:rPr>
        <w:t> </w:t>
      </w:r>
      <w:r>
        <w:rPr>
          <w:w w:val="90"/>
          <w:sz w:val="16"/>
        </w:rPr>
        <w:t>treatment</w:t>
      </w:r>
      <w:r>
        <w:rPr>
          <w:spacing w:val="-29"/>
          <w:w w:val="90"/>
          <w:sz w:val="16"/>
        </w:rPr>
        <w:t> </w:t>
      </w:r>
      <w:r>
        <w:rPr>
          <w:w w:val="90"/>
          <w:sz w:val="16"/>
        </w:rPr>
        <w:t>in</w:t>
      </w:r>
      <w:r>
        <w:rPr>
          <w:spacing w:val="-29"/>
          <w:w w:val="90"/>
          <w:sz w:val="16"/>
        </w:rPr>
        <w:t> </w:t>
      </w:r>
      <w:r>
        <w:rPr>
          <w:w w:val="90"/>
          <w:sz w:val="16"/>
        </w:rPr>
        <w:t>Parkinson’s</w:t>
      </w:r>
      <w:r>
        <w:rPr>
          <w:spacing w:val="-29"/>
          <w:w w:val="90"/>
          <w:sz w:val="16"/>
        </w:rPr>
        <w:t> </w:t>
      </w:r>
      <w:r>
        <w:rPr>
          <w:w w:val="90"/>
          <w:sz w:val="16"/>
        </w:rPr>
        <w:t>disease</w:t>
      </w:r>
      <w:r>
        <w:rPr>
          <w:spacing w:val="-29"/>
          <w:w w:val="90"/>
          <w:sz w:val="16"/>
        </w:rPr>
        <w:t> </w:t>
      </w:r>
      <w:r>
        <w:rPr>
          <w:w w:val="90"/>
          <w:sz w:val="16"/>
        </w:rPr>
        <w:t>and</w:t>
      </w:r>
      <w:r>
        <w:rPr>
          <w:spacing w:val="-29"/>
          <w:w w:val="90"/>
          <w:sz w:val="16"/>
        </w:rPr>
        <w:t> </w:t>
      </w:r>
      <w:r>
        <w:rPr>
          <w:w w:val="90"/>
          <w:sz w:val="16"/>
        </w:rPr>
        <w:t>Tourette’s</w:t>
      </w:r>
      <w:r>
        <w:rPr>
          <w:spacing w:val="-29"/>
          <w:w w:val="90"/>
          <w:sz w:val="16"/>
        </w:rPr>
        <w:t> </w:t>
      </w:r>
      <w:r>
        <w:rPr>
          <w:w w:val="90"/>
          <w:sz w:val="16"/>
        </w:rPr>
        <w:t>syndrome</w:t>
      </w:r>
      <w:r>
        <w:rPr>
          <w:spacing w:val="-29"/>
          <w:w w:val="90"/>
          <w:sz w:val="16"/>
        </w:rPr>
        <w:t> </w:t>
      </w:r>
      <w:r>
        <w:rPr>
          <w:w w:val="90"/>
          <w:sz w:val="16"/>
        </w:rPr>
        <w:t>on</w:t>
      </w:r>
      <w:r>
        <w:rPr>
          <w:spacing w:val="-29"/>
          <w:w w:val="90"/>
          <w:sz w:val="16"/>
        </w:rPr>
        <w:t> </w:t>
      </w:r>
      <w:r>
        <w:rPr>
          <w:w w:val="90"/>
          <w:sz w:val="16"/>
        </w:rPr>
        <w:t>5</w:t>
      </w:r>
      <w:r>
        <w:rPr>
          <w:spacing w:val="-29"/>
          <w:w w:val="90"/>
          <w:sz w:val="16"/>
        </w:rPr>
        <w:t> </w:t>
      </w:r>
      <w:r>
        <w:rPr>
          <w:w w:val="90"/>
          <w:sz w:val="16"/>
        </w:rPr>
        <w:t>April</w:t>
      </w:r>
      <w:r>
        <w:rPr>
          <w:spacing w:val="-29"/>
          <w:w w:val="90"/>
          <w:sz w:val="16"/>
        </w:rPr>
        <w:t> </w:t>
      </w:r>
      <w:r>
        <w:rPr>
          <w:w w:val="90"/>
          <w:sz w:val="16"/>
        </w:rPr>
        <w:t>2013,</w:t>
      </w:r>
      <w:r>
        <w:rPr>
          <w:spacing w:val="-29"/>
          <w:w w:val="90"/>
          <w:sz w:val="16"/>
        </w:rPr>
        <w:t> </w:t>
      </w:r>
      <w:r>
        <w:rPr>
          <w:w w:val="90"/>
          <w:sz w:val="16"/>
        </w:rPr>
        <w:t>but</w:t>
      </w:r>
      <w:r>
        <w:rPr>
          <w:spacing w:val="-29"/>
          <w:w w:val="90"/>
          <w:sz w:val="16"/>
        </w:rPr>
        <w:t> </w:t>
      </w:r>
      <w:r>
        <w:rPr>
          <w:w w:val="90"/>
          <w:sz w:val="16"/>
        </w:rPr>
        <w:t>in</w:t>
      </w:r>
      <w:r>
        <w:rPr>
          <w:spacing w:val="-28"/>
          <w:w w:val="90"/>
          <w:sz w:val="16"/>
        </w:rPr>
        <w:t> </w:t>
      </w:r>
      <w:r>
        <w:rPr>
          <w:w w:val="90"/>
          <w:sz w:val="16"/>
        </w:rPr>
        <w:t>January</w:t>
      </w:r>
      <w:r>
        <w:rPr>
          <w:spacing w:val="-29"/>
          <w:w w:val="90"/>
          <w:sz w:val="16"/>
        </w:rPr>
        <w:t> </w:t>
      </w:r>
      <w:r>
        <w:rPr>
          <w:w w:val="90"/>
          <w:sz w:val="16"/>
        </w:rPr>
        <w:t>2015</w:t>
      </w:r>
      <w:r>
        <w:rPr>
          <w:spacing w:val="-29"/>
          <w:w w:val="90"/>
          <w:sz w:val="16"/>
        </w:rPr>
        <w:t> </w:t>
      </w:r>
      <w:r>
        <w:rPr>
          <w:w w:val="90"/>
          <w:sz w:val="16"/>
        </w:rPr>
        <w:t>Connecticut’s</w:t>
      </w:r>
      <w:r>
        <w:rPr>
          <w:spacing w:val="-29"/>
          <w:w w:val="90"/>
          <w:sz w:val="16"/>
        </w:rPr>
        <w:t> </w:t>
      </w:r>
      <w:r>
        <w:rPr>
          <w:w w:val="90"/>
          <w:sz w:val="16"/>
        </w:rPr>
        <w:t>Medicinal</w:t>
      </w:r>
      <w:r>
        <w:rPr>
          <w:spacing w:val="-29"/>
          <w:w w:val="90"/>
          <w:sz w:val="16"/>
        </w:rPr>
        <w:t> </w:t>
      </w:r>
      <w:r>
        <w:rPr>
          <w:w w:val="90"/>
          <w:sz w:val="16"/>
        </w:rPr>
        <w:t>Marijuana Board</w:t>
      </w:r>
      <w:r>
        <w:rPr>
          <w:spacing w:val="-21"/>
          <w:w w:val="90"/>
          <w:sz w:val="16"/>
        </w:rPr>
        <w:t> </w:t>
      </w:r>
      <w:r>
        <w:rPr>
          <w:w w:val="90"/>
          <w:sz w:val="16"/>
        </w:rPr>
        <w:t>of</w:t>
      </w:r>
      <w:r>
        <w:rPr>
          <w:spacing w:val="-21"/>
          <w:w w:val="90"/>
          <w:sz w:val="16"/>
        </w:rPr>
        <w:t> </w:t>
      </w:r>
      <w:r>
        <w:rPr>
          <w:w w:val="90"/>
          <w:sz w:val="16"/>
        </w:rPr>
        <w:t>Physicians</w:t>
      </w:r>
      <w:r>
        <w:rPr>
          <w:spacing w:val="-21"/>
          <w:w w:val="90"/>
          <w:sz w:val="16"/>
        </w:rPr>
        <w:t> </w:t>
      </w:r>
      <w:r>
        <w:rPr>
          <w:w w:val="90"/>
          <w:sz w:val="16"/>
        </w:rPr>
        <w:t>voted</w:t>
      </w:r>
      <w:r>
        <w:rPr>
          <w:spacing w:val="-21"/>
          <w:w w:val="90"/>
          <w:sz w:val="16"/>
        </w:rPr>
        <w:t> </w:t>
      </w:r>
      <w:r>
        <w:rPr>
          <w:w w:val="90"/>
          <w:sz w:val="16"/>
        </w:rPr>
        <w:t>against</w:t>
      </w:r>
      <w:r>
        <w:rPr>
          <w:spacing w:val="-21"/>
          <w:w w:val="90"/>
          <w:sz w:val="16"/>
        </w:rPr>
        <w:t> </w:t>
      </w:r>
      <w:r>
        <w:rPr>
          <w:w w:val="90"/>
          <w:sz w:val="16"/>
        </w:rPr>
        <w:t>adding</w:t>
      </w:r>
      <w:r>
        <w:rPr>
          <w:spacing w:val="-21"/>
          <w:w w:val="90"/>
          <w:sz w:val="16"/>
        </w:rPr>
        <w:t> </w:t>
      </w:r>
      <w:r>
        <w:rPr>
          <w:w w:val="90"/>
          <w:sz w:val="16"/>
        </w:rPr>
        <w:t>Tourette’s</w:t>
      </w:r>
      <w:r>
        <w:rPr>
          <w:spacing w:val="-21"/>
          <w:w w:val="90"/>
          <w:sz w:val="16"/>
        </w:rPr>
        <w:t> </w:t>
      </w:r>
      <w:r>
        <w:rPr>
          <w:w w:val="90"/>
          <w:sz w:val="16"/>
        </w:rPr>
        <w:t>to</w:t>
      </w:r>
      <w:r>
        <w:rPr>
          <w:spacing w:val="-21"/>
          <w:w w:val="90"/>
          <w:sz w:val="16"/>
        </w:rPr>
        <w:t> </w:t>
      </w:r>
      <w:r>
        <w:rPr>
          <w:w w:val="90"/>
          <w:sz w:val="16"/>
        </w:rPr>
        <w:t>the</w:t>
      </w:r>
      <w:r>
        <w:rPr>
          <w:spacing w:val="-21"/>
          <w:w w:val="90"/>
          <w:sz w:val="16"/>
        </w:rPr>
        <w:t> </w:t>
      </w:r>
      <w:r>
        <w:rPr>
          <w:w w:val="90"/>
          <w:sz w:val="16"/>
        </w:rPr>
        <w:t>list</w:t>
      </w:r>
      <w:r>
        <w:rPr>
          <w:spacing w:val="-21"/>
          <w:w w:val="90"/>
          <w:sz w:val="16"/>
        </w:rPr>
        <w:t> </w:t>
      </w:r>
      <w:r>
        <w:rPr>
          <w:w w:val="90"/>
          <w:sz w:val="16"/>
        </w:rPr>
        <w:t>of</w:t>
      </w:r>
      <w:r>
        <w:rPr>
          <w:spacing w:val="-21"/>
          <w:w w:val="90"/>
          <w:sz w:val="16"/>
        </w:rPr>
        <w:t> </w:t>
      </w:r>
      <w:r>
        <w:rPr>
          <w:w w:val="90"/>
          <w:sz w:val="16"/>
        </w:rPr>
        <w:t>conditions</w:t>
      </w:r>
      <w:r>
        <w:rPr>
          <w:spacing w:val="-21"/>
          <w:w w:val="90"/>
          <w:sz w:val="16"/>
        </w:rPr>
        <w:t> </w:t>
      </w:r>
      <w:r>
        <w:rPr>
          <w:w w:val="90"/>
          <w:sz w:val="16"/>
        </w:rPr>
        <w:t>for</w:t>
      </w:r>
      <w:r>
        <w:rPr>
          <w:spacing w:val="-21"/>
          <w:w w:val="90"/>
          <w:sz w:val="16"/>
        </w:rPr>
        <w:t> </w:t>
      </w:r>
      <w:r>
        <w:rPr>
          <w:w w:val="90"/>
          <w:sz w:val="16"/>
        </w:rPr>
        <w:t>which</w:t>
      </w:r>
      <w:r>
        <w:rPr>
          <w:spacing w:val="-21"/>
          <w:w w:val="90"/>
          <w:sz w:val="16"/>
        </w:rPr>
        <w:t> </w:t>
      </w:r>
      <w:r>
        <w:rPr>
          <w:w w:val="90"/>
          <w:sz w:val="16"/>
        </w:rPr>
        <w:t>cannabis</w:t>
      </w:r>
      <w:r>
        <w:rPr>
          <w:spacing w:val="-20"/>
          <w:w w:val="90"/>
          <w:sz w:val="16"/>
        </w:rPr>
        <w:t> </w:t>
      </w:r>
      <w:r>
        <w:rPr>
          <w:w w:val="90"/>
          <w:sz w:val="16"/>
        </w:rPr>
        <w:t>could</w:t>
      </w:r>
      <w:r>
        <w:rPr>
          <w:spacing w:val="-21"/>
          <w:w w:val="90"/>
          <w:sz w:val="16"/>
        </w:rPr>
        <w:t> </w:t>
      </w:r>
      <w:r>
        <w:rPr>
          <w:w w:val="90"/>
          <w:sz w:val="16"/>
        </w:rPr>
        <w:t>be</w:t>
      </w:r>
      <w:r>
        <w:rPr>
          <w:spacing w:val="-21"/>
          <w:w w:val="90"/>
          <w:sz w:val="16"/>
        </w:rPr>
        <w:t> </w:t>
      </w:r>
      <w:r>
        <w:rPr>
          <w:w w:val="90"/>
          <w:sz w:val="16"/>
        </w:rPr>
        <w:t>prescribed</w:t>
      </w:r>
      <w:r>
        <w:rPr>
          <w:spacing w:val="-21"/>
          <w:w w:val="90"/>
          <w:sz w:val="16"/>
        </w:rPr>
        <w:t> </w:t>
      </w:r>
      <w:r>
        <w:rPr>
          <w:w w:val="90"/>
          <w:sz w:val="16"/>
        </w:rPr>
        <w:t>in</w:t>
      </w:r>
      <w:r>
        <w:rPr>
          <w:spacing w:val="-21"/>
          <w:w w:val="90"/>
          <w:sz w:val="16"/>
        </w:rPr>
        <w:t> </w:t>
      </w:r>
      <w:r>
        <w:rPr>
          <w:w w:val="90"/>
          <w:sz w:val="16"/>
        </w:rPr>
        <w:t>that</w:t>
      </w:r>
      <w:r>
        <w:rPr>
          <w:spacing w:val="-20"/>
          <w:w w:val="90"/>
          <w:sz w:val="16"/>
        </w:rPr>
        <w:t> </w:t>
      </w:r>
      <w:r>
        <w:rPr>
          <w:w w:val="90"/>
          <w:sz w:val="16"/>
        </w:rPr>
        <w:t>state.</w:t>
      </w:r>
    </w:p>
    <w:p>
      <w:pPr>
        <w:spacing w:before="106"/>
        <w:ind w:left="956" w:right="0" w:firstLine="0"/>
        <w:jc w:val="left"/>
        <w:rPr>
          <w:sz w:val="16"/>
        </w:rPr>
      </w:pPr>
      <w:r>
        <w:rPr>
          <w:w w:val="90"/>
          <w:position w:val="6"/>
          <w:sz w:val="9"/>
        </w:rPr>
        <w:t>28</w:t>
      </w:r>
      <w:r>
        <w:rPr>
          <w:spacing w:val="3"/>
          <w:w w:val="90"/>
          <w:position w:val="6"/>
          <w:sz w:val="9"/>
        </w:rPr>
        <w:t> </w:t>
      </w:r>
      <w:r>
        <w:rPr>
          <w:w w:val="90"/>
          <w:sz w:val="16"/>
        </w:rPr>
        <w:t>See</w:t>
      </w:r>
      <w:r>
        <w:rPr>
          <w:spacing w:val="-22"/>
          <w:w w:val="90"/>
          <w:sz w:val="16"/>
        </w:rPr>
        <w:t> </w:t>
      </w:r>
      <w:r>
        <w:rPr>
          <w:w w:val="90"/>
          <w:sz w:val="16"/>
        </w:rPr>
        <w:t>D</w:t>
      </w:r>
      <w:r>
        <w:rPr>
          <w:spacing w:val="-21"/>
          <w:w w:val="90"/>
          <w:sz w:val="16"/>
        </w:rPr>
        <w:t> </w:t>
      </w:r>
      <w:r>
        <w:rPr>
          <w:w w:val="90"/>
          <w:sz w:val="16"/>
        </w:rPr>
        <w:t>I</w:t>
      </w:r>
      <w:r>
        <w:rPr>
          <w:spacing w:val="-21"/>
          <w:w w:val="90"/>
          <w:sz w:val="16"/>
        </w:rPr>
        <w:t> </w:t>
      </w:r>
      <w:r>
        <w:rPr>
          <w:w w:val="90"/>
          <w:sz w:val="16"/>
        </w:rPr>
        <w:t>Abrams</w:t>
      </w:r>
      <w:r>
        <w:rPr>
          <w:spacing w:val="-21"/>
          <w:w w:val="90"/>
          <w:sz w:val="16"/>
        </w:rPr>
        <w:t> </w:t>
      </w:r>
      <w:r>
        <w:rPr>
          <w:w w:val="90"/>
          <w:sz w:val="16"/>
        </w:rPr>
        <w:t>et</w:t>
      </w:r>
      <w:r>
        <w:rPr>
          <w:spacing w:val="-21"/>
          <w:w w:val="90"/>
          <w:sz w:val="16"/>
        </w:rPr>
        <w:t> </w:t>
      </w:r>
      <w:r>
        <w:rPr>
          <w:w w:val="90"/>
          <w:sz w:val="16"/>
        </w:rPr>
        <w:t>al,</w:t>
      </w:r>
      <w:r>
        <w:rPr>
          <w:spacing w:val="-21"/>
          <w:w w:val="90"/>
          <w:sz w:val="16"/>
        </w:rPr>
        <w:t> </w:t>
      </w:r>
      <w:r>
        <w:rPr>
          <w:w w:val="90"/>
          <w:sz w:val="16"/>
        </w:rPr>
        <w:t>‘Cannabis</w:t>
      </w:r>
      <w:r>
        <w:rPr>
          <w:spacing w:val="-22"/>
          <w:w w:val="90"/>
          <w:sz w:val="16"/>
        </w:rPr>
        <w:t> </w:t>
      </w:r>
      <w:r>
        <w:rPr>
          <w:w w:val="90"/>
          <w:sz w:val="16"/>
        </w:rPr>
        <w:t>in</w:t>
      </w:r>
      <w:r>
        <w:rPr>
          <w:spacing w:val="-21"/>
          <w:w w:val="90"/>
          <w:sz w:val="16"/>
        </w:rPr>
        <w:t> </w:t>
      </w:r>
      <w:r>
        <w:rPr>
          <w:w w:val="90"/>
          <w:sz w:val="16"/>
        </w:rPr>
        <w:t>Painful</w:t>
      </w:r>
      <w:r>
        <w:rPr>
          <w:spacing w:val="-21"/>
          <w:w w:val="90"/>
          <w:sz w:val="16"/>
        </w:rPr>
        <w:t> </w:t>
      </w:r>
      <w:r>
        <w:rPr>
          <w:w w:val="90"/>
          <w:sz w:val="16"/>
        </w:rPr>
        <w:t>HIV-Associated</w:t>
      </w:r>
      <w:r>
        <w:rPr>
          <w:spacing w:val="-21"/>
          <w:w w:val="90"/>
          <w:sz w:val="16"/>
        </w:rPr>
        <w:t> </w:t>
      </w:r>
      <w:r>
        <w:rPr>
          <w:w w:val="90"/>
          <w:sz w:val="16"/>
        </w:rPr>
        <w:t>Sensory</w:t>
      </w:r>
      <w:r>
        <w:rPr>
          <w:spacing w:val="-21"/>
          <w:w w:val="90"/>
          <w:sz w:val="16"/>
        </w:rPr>
        <w:t> </w:t>
      </w:r>
      <w:r>
        <w:rPr>
          <w:w w:val="90"/>
          <w:sz w:val="16"/>
        </w:rPr>
        <w:t>Neuropathy:</w:t>
      </w:r>
      <w:r>
        <w:rPr>
          <w:spacing w:val="-22"/>
          <w:w w:val="90"/>
          <w:sz w:val="16"/>
        </w:rPr>
        <w:t> </w:t>
      </w:r>
      <w:r>
        <w:rPr>
          <w:w w:val="90"/>
          <w:sz w:val="16"/>
        </w:rPr>
        <w:t>A</w:t>
      </w:r>
      <w:r>
        <w:rPr>
          <w:spacing w:val="-21"/>
          <w:w w:val="90"/>
          <w:sz w:val="16"/>
        </w:rPr>
        <w:t> </w:t>
      </w:r>
      <w:r>
        <w:rPr>
          <w:w w:val="90"/>
          <w:sz w:val="16"/>
        </w:rPr>
        <w:t>Randomized</w:t>
      </w:r>
      <w:r>
        <w:rPr>
          <w:spacing w:val="-21"/>
          <w:w w:val="90"/>
          <w:sz w:val="16"/>
        </w:rPr>
        <w:t> </w:t>
      </w:r>
      <w:r>
        <w:rPr>
          <w:w w:val="90"/>
          <w:sz w:val="16"/>
        </w:rPr>
        <w:t>Placebo-Controlled</w:t>
      </w:r>
      <w:r>
        <w:rPr>
          <w:spacing w:val="-21"/>
          <w:w w:val="90"/>
          <w:sz w:val="16"/>
        </w:rPr>
        <w:t> </w:t>
      </w:r>
      <w:r>
        <w:rPr>
          <w:w w:val="90"/>
          <w:sz w:val="16"/>
        </w:rPr>
        <w:t>Trial’</w:t>
      </w:r>
      <w:r>
        <w:rPr>
          <w:spacing w:val="-21"/>
          <w:w w:val="90"/>
          <w:sz w:val="16"/>
        </w:rPr>
        <w:t> </w:t>
      </w:r>
      <w:r>
        <w:rPr>
          <w:w w:val="90"/>
          <w:sz w:val="16"/>
        </w:rPr>
        <w:t>(2007)</w:t>
      </w:r>
      <w:r>
        <w:rPr>
          <w:spacing w:val="-22"/>
          <w:w w:val="90"/>
          <w:sz w:val="16"/>
        </w:rPr>
        <w:t> </w:t>
      </w:r>
      <w:r>
        <w:rPr>
          <w:w w:val="90"/>
          <w:sz w:val="16"/>
        </w:rPr>
        <w:t>68</w:t>
      </w:r>
    </w:p>
    <w:p>
      <w:pPr>
        <w:spacing w:before="8"/>
        <w:ind w:left="957" w:right="0" w:firstLine="0"/>
        <w:jc w:val="left"/>
        <w:rPr>
          <w:sz w:val="16"/>
        </w:rPr>
      </w:pPr>
      <w:r>
        <w:rPr>
          <w:rFonts w:ascii="Calibri"/>
          <w:i/>
          <w:sz w:val="16"/>
        </w:rPr>
        <w:t>Neurology </w:t>
      </w:r>
      <w:r>
        <w:rPr>
          <w:sz w:val="16"/>
        </w:rPr>
        <w:t>515.</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2"/>
          <w:numId w:val="5"/>
        </w:numPr>
        <w:tabs>
          <w:tab w:pos="2092" w:val="left" w:leader="none"/>
        </w:tabs>
        <w:spacing w:line="266" w:lineRule="auto" w:before="86" w:after="0"/>
        <w:ind w:left="2091" w:right="646" w:hanging="284"/>
        <w:jc w:val="left"/>
        <w:rPr>
          <w:sz w:val="21"/>
        </w:rPr>
      </w:pPr>
      <w:r>
        <w:rPr>
          <w:w w:val="90"/>
          <w:sz w:val="21"/>
        </w:rPr>
        <w:t>a</w:t>
      </w:r>
      <w:r>
        <w:rPr>
          <w:spacing w:val="-12"/>
          <w:w w:val="90"/>
          <w:sz w:val="21"/>
        </w:rPr>
        <w:t> </w:t>
      </w:r>
      <w:r>
        <w:rPr>
          <w:w w:val="90"/>
          <w:sz w:val="21"/>
        </w:rPr>
        <w:t>treatment</w:t>
      </w:r>
      <w:r>
        <w:rPr>
          <w:spacing w:val="-11"/>
          <w:w w:val="90"/>
          <w:sz w:val="21"/>
        </w:rPr>
        <w:t> </w:t>
      </w:r>
      <w:r>
        <w:rPr>
          <w:w w:val="90"/>
          <w:sz w:val="21"/>
        </w:rPr>
        <w:t>for</w:t>
      </w:r>
      <w:r>
        <w:rPr>
          <w:spacing w:val="-11"/>
          <w:w w:val="90"/>
          <w:sz w:val="21"/>
        </w:rPr>
        <w:t> </w:t>
      </w:r>
      <w:r>
        <w:rPr>
          <w:w w:val="90"/>
          <w:sz w:val="21"/>
        </w:rPr>
        <w:t>a</w:t>
      </w:r>
      <w:r>
        <w:rPr>
          <w:spacing w:val="-11"/>
          <w:w w:val="90"/>
          <w:sz w:val="21"/>
        </w:rPr>
        <w:t> </w:t>
      </w:r>
      <w:r>
        <w:rPr>
          <w:w w:val="90"/>
          <w:sz w:val="21"/>
        </w:rPr>
        <w:t>range</w:t>
      </w:r>
      <w:r>
        <w:rPr>
          <w:spacing w:val="-11"/>
          <w:w w:val="90"/>
          <w:sz w:val="21"/>
        </w:rPr>
        <w:t> </w:t>
      </w:r>
      <w:r>
        <w:rPr>
          <w:w w:val="90"/>
          <w:sz w:val="21"/>
        </w:rPr>
        <w:t>of</w:t>
      </w:r>
      <w:r>
        <w:rPr>
          <w:spacing w:val="-11"/>
          <w:w w:val="90"/>
          <w:sz w:val="21"/>
        </w:rPr>
        <w:t> </w:t>
      </w:r>
      <w:r>
        <w:rPr>
          <w:w w:val="90"/>
          <w:sz w:val="21"/>
        </w:rPr>
        <w:t>psychiatric</w:t>
      </w:r>
      <w:r>
        <w:rPr>
          <w:spacing w:val="-12"/>
          <w:w w:val="90"/>
          <w:sz w:val="21"/>
        </w:rPr>
        <w:t> </w:t>
      </w:r>
      <w:r>
        <w:rPr>
          <w:w w:val="90"/>
          <w:sz w:val="21"/>
        </w:rPr>
        <w:t>disorders,</w:t>
      </w:r>
      <w:r>
        <w:rPr>
          <w:spacing w:val="-11"/>
          <w:w w:val="90"/>
          <w:sz w:val="21"/>
        </w:rPr>
        <w:t> </w:t>
      </w:r>
      <w:r>
        <w:rPr>
          <w:w w:val="90"/>
          <w:sz w:val="21"/>
        </w:rPr>
        <w:t>including</w:t>
      </w:r>
      <w:r>
        <w:rPr>
          <w:spacing w:val="-12"/>
          <w:w w:val="90"/>
          <w:sz w:val="21"/>
        </w:rPr>
        <w:t> </w:t>
      </w:r>
      <w:r>
        <w:rPr>
          <w:w w:val="90"/>
          <w:sz w:val="21"/>
        </w:rPr>
        <w:t>post-traumatic</w:t>
      </w:r>
      <w:r>
        <w:rPr>
          <w:spacing w:val="-11"/>
          <w:w w:val="90"/>
          <w:sz w:val="21"/>
        </w:rPr>
        <w:t> </w:t>
      </w:r>
      <w:r>
        <w:rPr>
          <w:w w:val="90"/>
          <w:sz w:val="21"/>
        </w:rPr>
        <w:t>stress </w:t>
      </w:r>
      <w:r>
        <w:rPr>
          <w:sz w:val="21"/>
        </w:rPr>
        <w:t>disorder</w:t>
      </w:r>
      <w:r>
        <w:rPr>
          <w:spacing w:val="-18"/>
          <w:sz w:val="21"/>
        </w:rPr>
        <w:t> </w:t>
      </w:r>
      <w:r>
        <w:rPr>
          <w:sz w:val="21"/>
        </w:rPr>
        <w:t>and</w:t>
      </w:r>
      <w:r>
        <w:rPr>
          <w:spacing w:val="-17"/>
          <w:sz w:val="21"/>
        </w:rPr>
        <w:t> </w:t>
      </w:r>
      <w:r>
        <w:rPr>
          <w:sz w:val="21"/>
        </w:rPr>
        <w:t>a</w:t>
      </w:r>
      <w:r>
        <w:rPr>
          <w:spacing w:val="-17"/>
          <w:sz w:val="21"/>
        </w:rPr>
        <w:t> </w:t>
      </w:r>
      <w:r>
        <w:rPr>
          <w:sz w:val="21"/>
        </w:rPr>
        <w:t>number</w:t>
      </w:r>
      <w:r>
        <w:rPr>
          <w:spacing w:val="-17"/>
          <w:sz w:val="21"/>
        </w:rPr>
        <w:t> </w:t>
      </w:r>
      <w:r>
        <w:rPr>
          <w:sz w:val="21"/>
        </w:rPr>
        <w:t>of</w:t>
      </w:r>
      <w:r>
        <w:rPr>
          <w:spacing w:val="-17"/>
          <w:sz w:val="21"/>
        </w:rPr>
        <w:t> </w:t>
      </w:r>
      <w:r>
        <w:rPr>
          <w:sz w:val="21"/>
        </w:rPr>
        <w:t>psychotic</w:t>
      </w:r>
      <w:r>
        <w:rPr>
          <w:spacing w:val="-17"/>
          <w:sz w:val="21"/>
        </w:rPr>
        <w:t> </w:t>
      </w:r>
      <w:r>
        <w:rPr>
          <w:sz w:val="21"/>
        </w:rPr>
        <w:t>disorders</w:t>
      </w:r>
      <w:r>
        <w:rPr>
          <w:sz w:val="21"/>
          <w:vertAlign w:val="superscript"/>
        </w:rPr>
        <w:t>29</w:t>
      </w:r>
    </w:p>
    <w:p>
      <w:pPr>
        <w:pStyle w:val="ListParagraph"/>
        <w:numPr>
          <w:ilvl w:val="2"/>
          <w:numId w:val="5"/>
        </w:numPr>
        <w:tabs>
          <w:tab w:pos="2092" w:val="left" w:leader="none"/>
        </w:tabs>
        <w:spacing w:line="240" w:lineRule="auto" w:before="97" w:after="0"/>
        <w:ind w:left="2091" w:right="0" w:hanging="284"/>
        <w:jc w:val="left"/>
        <w:rPr>
          <w:sz w:val="21"/>
        </w:rPr>
      </w:pPr>
      <w:r>
        <w:rPr>
          <w:sz w:val="21"/>
        </w:rPr>
        <w:t>a</w:t>
      </w:r>
      <w:r>
        <w:rPr>
          <w:spacing w:val="-14"/>
          <w:sz w:val="21"/>
        </w:rPr>
        <w:t> </w:t>
      </w:r>
      <w:r>
        <w:rPr>
          <w:sz w:val="21"/>
        </w:rPr>
        <w:t>treatment</w:t>
      </w:r>
      <w:r>
        <w:rPr>
          <w:spacing w:val="-14"/>
          <w:sz w:val="21"/>
        </w:rPr>
        <w:t> </w:t>
      </w:r>
      <w:r>
        <w:rPr>
          <w:sz w:val="21"/>
        </w:rPr>
        <w:t>for</w:t>
      </w:r>
      <w:r>
        <w:rPr>
          <w:spacing w:val="-14"/>
          <w:sz w:val="21"/>
        </w:rPr>
        <w:t> </w:t>
      </w:r>
      <w:r>
        <w:rPr>
          <w:sz w:val="21"/>
        </w:rPr>
        <w:t>Alzheimer-type</w:t>
      </w:r>
      <w:r>
        <w:rPr>
          <w:spacing w:val="-13"/>
          <w:sz w:val="21"/>
        </w:rPr>
        <w:t> </w:t>
      </w:r>
      <w:r>
        <w:rPr>
          <w:sz w:val="21"/>
        </w:rPr>
        <w:t>dementia.</w:t>
      </w:r>
      <w:r>
        <w:rPr>
          <w:sz w:val="21"/>
          <w:vertAlign w:val="superscript"/>
        </w:rPr>
        <w:t>30</w:t>
      </w:r>
    </w:p>
    <w:p>
      <w:pPr>
        <w:pStyle w:val="ListParagraph"/>
        <w:numPr>
          <w:ilvl w:val="1"/>
          <w:numId w:val="5"/>
        </w:numPr>
        <w:tabs>
          <w:tab w:pos="1666" w:val="left" w:leader="none"/>
          <w:tab w:pos="1667" w:val="left" w:leader="none"/>
        </w:tabs>
        <w:spacing w:line="271" w:lineRule="auto" w:before="135" w:after="0"/>
        <w:ind w:left="1666" w:right="469" w:hanging="710"/>
        <w:jc w:val="left"/>
        <w:rPr>
          <w:sz w:val="21"/>
        </w:rPr>
      </w:pPr>
      <w:r>
        <w:rPr>
          <w:w w:val="95"/>
          <w:sz w:val="21"/>
        </w:rPr>
        <w:t>However,</w:t>
      </w:r>
      <w:r>
        <w:rPr>
          <w:spacing w:val="-38"/>
          <w:w w:val="95"/>
          <w:sz w:val="21"/>
        </w:rPr>
        <w:t> </w:t>
      </w:r>
      <w:r>
        <w:rPr>
          <w:w w:val="95"/>
          <w:sz w:val="21"/>
        </w:rPr>
        <w:t>each</w:t>
      </w:r>
      <w:r>
        <w:rPr>
          <w:spacing w:val="-38"/>
          <w:w w:val="95"/>
          <w:sz w:val="21"/>
        </w:rPr>
        <w:t> </w:t>
      </w:r>
      <w:r>
        <w:rPr>
          <w:w w:val="95"/>
          <w:sz w:val="21"/>
        </w:rPr>
        <w:t>of</w:t>
      </w:r>
      <w:r>
        <w:rPr>
          <w:spacing w:val="-37"/>
          <w:w w:val="95"/>
          <w:sz w:val="21"/>
        </w:rPr>
        <w:t> </w:t>
      </w:r>
      <w:r>
        <w:rPr>
          <w:w w:val="95"/>
          <w:sz w:val="21"/>
        </w:rPr>
        <w:t>these</w:t>
      </w:r>
      <w:r>
        <w:rPr>
          <w:spacing w:val="-37"/>
          <w:w w:val="95"/>
          <w:sz w:val="21"/>
        </w:rPr>
        <w:t> </w:t>
      </w:r>
      <w:r>
        <w:rPr>
          <w:w w:val="95"/>
          <w:sz w:val="21"/>
        </w:rPr>
        <w:t>illnesses/disorders</w:t>
      </w:r>
      <w:r>
        <w:rPr>
          <w:spacing w:val="-38"/>
          <w:w w:val="95"/>
          <w:sz w:val="21"/>
        </w:rPr>
        <w:t> </w:t>
      </w:r>
      <w:r>
        <w:rPr>
          <w:w w:val="95"/>
          <w:sz w:val="21"/>
        </w:rPr>
        <w:t>has</w:t>
      </w:r>
      <w:r>
        <w:rPr>
          <w:spacing w:val="-37"/>
          <w:w w:val="95"/>
          <w:sz w:val="21"/>
        </w:rPr>
        <w:t> </w:t>
      </w:r>
      <w:r>
        <w:rPr>
          <w:w w:val="95"/>
          <w:sz w:val="21"/>
        </w:rPr>
        <w:t>other</w:t>
      </w:r>
      <w:r>
        <w:rPr>
          <w:spacing w:val="-38"/>
          <w:w w:val="95"/>
          <w:sz w:val="21"/>
        </w:rPr>
        <w:t> </w:t>
      </w:r>
      <w:r>
        <w:rPr>
          <w:w w:val="95"/>
          <w:sz w:val="21"/>
        </w:rPr>
        <w:t>forms</w:t>
      </w:r>
      <w:r>
        <w:rPr>
          <w:spacing w:val="-37"/>
          <w:w w:val="95"/>
          <w:sz w:val="21"/>
        </w:rPr>
        <w:t> </w:t>
      </w:r>
      <w:r>
        <w:rPr>
          <w:w w:val="95"/>
          <w:sz w:val="21"/>
        </w:rPr>
        <w:t>of</w:t>
      </w:r>
      <w:r>
        <w:rPr>
          <w:spacing w:val="-37"/>
          <w:w w:val="95"/>
          <w:sz w:val="21"/>
        </w:rPr>
        <w:t> </w:t>
      </w:r>
      <w:r>
        <w:rPr>
          <w:w w:val="95"/>
          <w:sz w:val="21"/>
        </w:rPr>
        <w:t>treatment.</w:t>
      </w:r>
      <w:r>
        <w:rPr>
          <w:spacing w:val="-38"/>
          <w:w w:val="95"/>
          <w:sz w:val="21"/>
        </w:rPr>
        <w:t> </w:t>
      </w:r>
      <w:r>
        <w:rPr>
          <w:w w:val="95"/>
          <w:sz w:val="21"/>
        </w:rPr>
        <w:t>The</w:t>
      </w:r>
      <w:r>
        <w:rPr>
          <w:spacing w:val="-37"/>
          <w:w w:val="95"/>
          <w:sz w:val="21"/>
        </w:rPr>
        <w:t> </w:t>
      </w:r>
      <w:r>
        <w:rPr>
          <w:w w:val="95"/>
          <w:sz w:val="21"/>
        </w:rPr>
        <w:t>role</w:t>
      </w:r>
      <w:r>
        <w:rPr>
          <w:spacing w:val="-38"/>
          <w:w w:val="95"/>
          <w:sz w:val="21"/>
        </w:rPr>
        <w:t> </w:t>
      </w:r>
      <w:r>
        <w:rPr>
          <w:w w:val="95"/>
          <w:sz w:val="21"/>
        </w:rPr>
        <w:t>of cannabis</w:t>
      </w:r>
      <w:r>
        <w:rPr>
          <w:spacing w:val="-44"/>
          <w:w w:val="95"/>
          <w:sz w:val="21"/>
        </w:rPr>
        <w:t> </w:t>
      </w:r>
      <w:r>
        <w:rPr>
          <w:w w:val="95"/>
          <w:sz w:val="21"/>
        </w:rPr>
        <w:t>and</w:t>
      </w:r>
      <w:r>
        <w:rPr>
          <w:spacing w:val="-43"/>
          <w:w w:val="95"/>
          <w:sz w:val="21"/>
        </w:rPr>
        <w:t> </w:t>
      </w:r>
      <w:r>
        <w:rPr>
          <w:w w:val="95"/>
          <w:sz w:val="21"/>
        </w:rPr>
        <w:t>the</w:t>
      </w:r>
      <w:r>
        <w:rPr>
          <w:spacing w:val="-44"/>
          <w:w w:val="95"/>
          <w:sz w:val="21"/>
        </w:rPr>
        <w:t> </w:t>
      </w:r>
      <w:r>
        <w:rPr>
          <w:w w:val="95"/>
          <w:sz w:val="21"/>
        </w:rPr>
        <w:t>cannabinoids</w:t>
      </w:r>
      <w:r>
        <w:rPr>
          <w:spacing w:val="-43"/>
          <w:w w:val="95"/>
          <w:sz w:val="21"/>
        </w:rPr>
        <w:t> </w:t>
      </w:r>
      <w:r>
        <w:rPr>
          <w:w w:val="95"/>
          <w:sz w:val="21"/>
        </w:rPr>
        <w:t>is</w:t>
      </w:r>
      <w:r>
        <w:rPr>
          <w:spacing w:val="-43"/>
          <w:w w:val="95"/>
          <w:sz w:val="21"/>
        </w:rPr>
        <w:t> </w:t>
      </w:r>
      <w:r>
        <w:rPr>
          <w:w w:val="95"/>
          <w:sz w:val="21"/>
        </w:rPr>
        <w:t>generally</w:t>
      </w:r>
      <w:r>
        <w:rPr>
          <w:spacing w:val="-44"/>
          <w:w w:val="95"/>
          <w:sz w:val="21"/>
        </w:rPr>
        <w:t> </w:t>
      </w:r>
      <w:r>
        <w:rPr>
          <w:w w:val="95"/>
          <w:sz w:val="21"/>
        </w:rPr>
        <w:t>(although</w:t>
      </w:r>
      <w:r>
        <w:rPr>
          <w:spacing w:val="-43"/>
          <w:w w:val="95"/>
          <w:sz w:val="21"/>
        </w:rPr>
        <w:t> </w:t>
      </w:r>
      <w:r>
        <w:rPr>
          <w:w w:val="95"/>
          <w:sz w:val="21"/>
        </w:rPr>
        <w:t>not</w:t>
      </w:r>
      <w:r>
        <w:rPr>
          <w:spacing w:val="-44"/>
          <w:w w:val="95"/>
          <w:sz w:val="21"/>
        </w:rPr>
        <w:t> </w:t>
      </w:r>
      <w:r>
        <w:rPr>
          <w:w w:val="95"/>
          <w:sz w:val="21"/>
        </w:rPr>
        <w:t>exclusively)</w:t>
      </w:r>
      <w:r>
        <w:rPr>
          <w:spacing w:val="-43"/>
          <w:w w:val="95"/>
          <w:sz w:val="21"/>
        </w:rPr>
        <w:t> </w:t>
      </w:r>
      <w:r>
        <w:rPr>
          <w:w w:val="95"/>
          <w:sz w:val="21"/>
        </w:rPr>
        <w:t>as</w:t>
      </w:r>
      <w:r>
        <w:rPr>
          <w:spacing w:val="-44"/>
          <w:w w:val="95"/>
          <w:sz w:val="21"/>
        </w:rPr>
        <w:t> </w:t>
      </w:r>
      <w:r>
        <w:rPr>
          <w:w w:val="95"/>
          <w:sz w:val="21"/>
        </w:rPr>
        <w:t>an</w:t>
      </w:r>
      <w:r>
        <w:rPr>
          <w:spacing w:val="-43"/>
          <w:w w:val="95"/>
          <w:sz w:val="21"/>
        </w:rPr>
        <w:t> </w:t>
      </w:r>
      <w:r>
        <w:rPr>
          <w:w w:val="95"/>
          <w:sz w:val="21"/>
        </w:rPr>
        <w:t>adjunct</w:t>
      </w:r>
      <w:r>
        <w:rPr>
          <w:spacing w:val="-44"/>
          <w:w w:val="95"/>
          <w:sz w:val="21"/>
        </w:rPr>
        <w:t> </w:t>
      </w:r>
      <w:r>
        <w:rPr>
          <w:w w:val="95"/>
          <w:sz w:val="21"/>
        </w:rPr>
        <w:t>to </w:t>
      </w:r>
      <w:r>
        <w:rPr>
          <w:sz w:val="21"/>
        </w:rPr>
        <w:t>other</w:t>
      </w:r>
      <w:r>
        <w:rPr>
          <w:spacing w:val="-14"/>
          <w:sz w:val="21"/>
        </w:rPr>
        <w:t> </w:t>
      </w:r>
      <w:r>
        <w:rPr>
          <w:sz w:val="21"/>
        </w:rPr>
        <w:t>drugs</w:t>
      </w:r>
      <w:r>
        <w:rPr>
          <w:spacing w:val="-13"/>
          <w:sz w:val="21"/>
        </w:rPr>
        <w:t> </w:t>
      </w:r>
      <w:r>
        <w:rPr>
          <w:sz w:val="21"/>
        </w:rPr>
        <w:t>or</w:t>
      </w:r>
      <w:r>
        <w:rPr>
          <w:spacing w:val="-14"/>
          <w:sz w:val="21"/>
        </w:rPr>
        <w:t> </w:t>
      </w:r>
      <w:r>
        <w:rPr>
          <w:sz w:val="21"/>
        </w:rPr>
        <w:t>as</w:t>
      </w:r>
      <w:r>
        <w:rPr>
          <w:spacing w:val="-13"/>
          <w:sz w:val="21"/>
        </w:rPr>
        <w:t> </w:t>
      </w:r>
      <w:r>
        <w:rPr>
          <w:sz w:val="21"/>
        </w:rPr>
        <w:t>a</w:t>
      </w:r>
      <w:r>
        <w:rPr>
          <w:spacing w:val="-14"/>
          <w:sz w:val="21"/>
        </w:rPr>
        <w:t> </w:t>
      </w:r>
      <w:r>
        <w:rPr>
          <w:sz w:val="21"/>
        </w:rPr>
        <w:t>second-line</w:t>
      </w:r>
      <w:r>
        <w:rPr>
          <w:spacing w:val="-13"/>
          <w:sz w:val="21"/>
        </w:rPr>
        <w:t> </w:t>
      </w:r>
      <w:r>
        <w:rPr>
          <w:sz w:val="21"/>
        </w:rPr>
        <w:t>treatment.</w:t>
      </w:r>
    </w:p>
    <w:p>
      <w:pPr>
        <w:pStyle w:val="ListParagraph"/>
        <w:numPr>
          <w:ilvl w:val="1"/>
          <w:numId w:val="5"/>
        </w:numPr>
        <w:tabs>
          <w:tab w:pos="1667" w:val="left" w:leader="none"/>
        </w:tabs>
        <w:spacing w:line="271" w:lineRule="auto" w:before="97" w:after="0"/>
        <w:ind w:left="1666" w:right="134" w:hanging="710"/>
        <w:jc w:val="both"/>
        <w:rPr>
          <w:sz w:val="21"/>
        </w:rPr>
      </w:pPr>
      <w:r>
        <w:rPr>
          <w:w w:val="95"/>
          <w:sz w:val="21"/>
        </w:rPr>
        <w:t>This</w:t>
      </w:r>
      <w:r>
        <w:rPr>
          <w:spacing w:val="-36"/>
          <w:w w:val="95"/>
          <w:sz w:val="21"/>
        </w:rPr>
        <w:t> </w:t>
      </w:r>
      <w:r>
        <w:rPr>
          <w:w w:val="95"/>
          <w:sz w:val="21"/>
        </w:rPr>
        <w:t>paper</w:t>
      </w:r>
      <w:r>
        <w:rPr>
          <w:spacing w:val="-35"/>
          <w:w w:val="95"/>
          <w:sz w:val="21"/>
        </w:rPr>
        <w:t> </w:t>
      </w:r>
      <w:r>
        <w:rPr>
          <w:w w:val="95"/>
          <w:sz w:val="21"/>
        </w:rPr>
        <w:t>does</w:t>
      </w:r>
      <w:r>
        <w:rPr>
          <w:spacing w:val="-35"/>
          <w:w w:val="95"/>
          <w:sz w:val="21"/>
        </w:rPr>
        <w:t> </w:t>
      </w:r>
      <w:r>
        <w:rPr>
          <w:w w:val="95"/>
          <w:sz w:val="21"/>
        </w:rPr>
        <w:t>not</w:t>
      </w:r>
      <w:r>
        <w:rPr>
          <w:spacing w:val="-35"/>
          <w:w w:val="95"/>
          <w:sz w:val="21"/>
        </w:rPr>
        <w:t> </w:t>
      </w:r>
      <w:r>
        <w:rPr>
          <w:w w:val="95"/>
          <w:sz w:val="21"/>
        </w:rPr>
        <w:t>purport</w:t>
      </w:r>
      <w:r>
        <w:rPr>
          <w:spacing w:val="-35"/>
          <w:w w:val="95"/>
          <w:sz w:val="21"/>
        </w:rPr>
        <w:t> </w:t>
      </w:r>
      <w:r>
        <w:rPr>
          <w:w w:val="95"/>
          <w:sz w:val="21"/>
        </w:rPr>
        <w:t>to</w:t>
      </w:r>
      <w:r>
        <w:rPr>
          <w:spacing w:val="-36"/>
          <w:w w:val="95"/>
          <w:sz w:val="21"/>
        </w:rPr>
        <w:t> </w:t>
      </w:r>
      <w:r>
        <w:rPr>
          <w:w w:val="95"/>
          <w:sz w:val="21"/>
        </w:rPr>
        <w:t>be</w:t>
      </w:r>
      <w:r>
        <w:rPr>
          <w:spacing w:val="-35"/>
          <w:w w:val="95"/>
          <w:sz w:val="21"/>
        </w:rPr>
        <w:t> </w:t>
      </w:r>
      <w:r>
        <w:rPr>
          <w:w w:val="95"/>
          <w:sz w:val="21"/>
        </w:rPr>
        <w:t>comprehensive</w:t>
      </w:r>
      <w:r>
        <w:rPr>
          <w:spacing w:val="-35"/>
          <w:w w:val="95"/>
          <w:sz w:val="21"/>
        </w:rPr>
        <w:t> </w:t>
      </w:r>
      <w:r>
        <w:rPr>
          <w:w w:val="95"/>
          <w:sz w:val="21"/>
        </w:rPr>
        <w:t>in</w:t>
      </w:r>
      <w:r>
        <w:rPr>
          <w:spacing w:val="-35"/>
          <w:w w:val="95"/>
          <w:sz w:val="21"/>
        </w:rPr>
        <w:t> </w:t>
      </w:r>
      <w:r>
        <w:rPr>
          <w:w w:val="95"/>
          <w:sz w:val="21"/>
        </w:rPr>
        <w:t>its</w:t>
      </w:r>
      <w:r>
        <w:rPr>
          <w:spacing w:val="-35"/>
          <w:w w:val="95"/>
          <w:sz w:val="21"/>
        </w:rPr>
        <w:t> </w:t>
      </w:r>
      <w:r>
        <w:rPr>
          <w:w w:val="95"/>
          <w:sz w:val="21"/>
        </w:rPr>
        <w:t>treatment</w:t>
      </w:r>
      <w:r>
        <w:rPr>
          <w:spacing w:val="-36"/>
          <w:w w:val="95"/>
          <w:sz w:val="21"/>
        </w:rPr>
        <w:t> </w:t>
      </w:r>
      <w:r>
        <w:rPr>
          <w:w w:val="95"/>
          <w:sz w:val="21"/>
        </w:rPr>
        <w:t>of</w:t>
      </w:r>
      <w:r>
        <w:rPr>
          <w:spacing w:val="-35"/>
          <w:w w:val="95"/>
          <w:sz w:val="21"/>
        </w:rPr>
        <w:t> </w:t>
      </w:r>
      <w:r>
        <w:rPr>
          <w:w w:val="95"/>
          <w:sz w:val="21"/>
        </w:rPr>
        <w:t>such</w:t>
      </w:r>
      <w:r>
        <w:rPr>
          <w:spacing w:val="-35"/>
          <w:w w:val="95"/>
          <w:sz w:val="21"/>
        </w:rPr>
        <w:t> </w:t>
      </w:r>
      <w:r>
        <w:rPr>
          <w:w w:val="95"/>
          <w:sz w:val="21"/>
        </w:rPr>
        <w:t>literature</w:t>
      </w:r>
      <w:r>
        <w:rPr>
          <w:spacing w:val="-35"/>
          <w:w w:val="95"/>
          <w:sz w:val="21"/>
        </w:rPr>
        <w:t> </w:t>
      </w:r>
      <w:r>
        <w:rPr>
          <w:w w:val="95"/>
          <w:sz w:val="21"/>
        </w:rPr>
        <w:t>but</w:t>
      </w:r>
      <w:r>
        <w:rPr>
          <w:spacing w:val="-35"/>
          <w:w w:val="95"/>
          <w:sz w:val="21"/>
        </w:rPr>
        <w:t> </w:t>
      </w:r>
      <w:r>
        <w:rPr>
          <w:w w:val="95"/>
          <w:sz w:val="21"/>
        </w:rPr>
        <w:t>it endeavours</w:t>
      </w:r>
      <w:r>
        <w:rPr>
          <w:spacing w:val="-36"/>
          <w:w w:val="95"/>
          <w:sz w:val="21"/>
        </w:rPr>
        <w:t> </w:t>
      </w:r>
      <w:r>
        <w:rPr>
          <w:w w:val="95"/>
          <w:sz w:val="21"/>
        </w:rPr>
        <w:t>to</w:t>
      </w:r>
      <w:r>
        <w:rPr>
          <w:spacing w:val="-36"/>
          <w:w w:val="95"/>
          <w:sz w:val="21"/>
        </w:rPr>
        <w:t> </w:t>
      </w:r>
      <w:r>
        <w:rPr>
          <w:w w:val="95"/>
          <w:sz w:val="21"/>
        </w:rPr>
        <w:t>highlight</w:t>
      </w:r>
      <w:r>
        <w:rPr>
          <w:spacing w:val="-35"/>
          <w:w w:val="95"/>
          <w:sz w:val="21"/>
        </w:rPr>
        <w:t> </w:t>
      </w:r>
      <w:r>
        <w:rPr>
          <w:w w:val="95"/>
          <w:sz w:val="21"/>
        </w:rPr>
        <w:t>the</w:t>
      </w:r>
      <w:r>
        <w:rPr>
          <w:spacing w:val="-36"/>
          <w:w w:val="95"/>
          <w:sz w:val="21"/>
        </w:rPr>
        <w:t> </w:t>
      </w:r>
      <w:r>
        <w:rPr>
          <w:w w:val="95"/>
          <w:sz w:val="21"/>
        </w:rPr>
        <w:t>main</w:t>
      </w:r>
      <w:r>
        <w:rPr>
          <w:spacing w:val="-35"/>
          <w:w w:val="95"/>
          <w:sz w:val="21"/>
        </w:rPr>
        <w:t> </w:t>
      </w:r>
      <w:r>
        <w:rPr>
          <w:w w:val="95"/>
          <w:sz w:val="21"/>
        </w:rPr>
        <w:t>areas</w:t>
      </w:r>
      <w:r>
        <w:rPr>
          <w:spacing w:val="-36"/>
          <w:w w:val="95"/>
          <w:sz w:val="21"/>
        </w:rPr>
        <w:t> </w:t>
      </w:r>
      <w:r>
        <w:rPr>
          <w:w w:val="95"/>
          <w:sz w:val="21"/>
        </w:rPr>
        <w:t>in</w:t>
      </w:r>
      <w:r>
        <w:rPr>
          <w:spacing w:val="-36"/>
          <w:w w:val="95"/>
          <w:sz w:val="21"/>
        </w:rPr>
        <w:t> </w:t>
      </w:r>
      <w:r>
        <w:rPr>
          <w:w w:val="95"/>
          <w:sz w:val="21"/>
        </w:rPr>
        <w:t>respect</w:t>
      </w:r>
      <w:r>
        <w:rPr>
          <w:spacing w:val="-35"/>
          <w:w w:val="95"/>
          <w:sz w:val="21"/>
        </w:rPr>
        <w:t> </w:t>
      </w:r>
      <w:r>
        <w:rPr>
          <w:w w:val="95"/>
          <w:sz w:val="21"/>
        </w:rPr>
        <w:t>of</w:t>
      </w:r>
      <w:r>
        <w:rPr>
          <w:spacing w:val="-36"/>
          <w:w w:val="95"/>
          <w:sz w:val="21"/>
        </w:rPr>
        <w:t> </w:t>
      </w:r>
      <w:r>
        <w:rPr>
          <w:w w:val="95"/>
          <w:sz w:val="21"/>
        </w:rPr>
        <w:t>which</w:t>
      </w:r>
      <w:r>
        <w:rPr>
          <w:spacing w:val="-35"/>
          <w:w w:val="95"/>
          <w:sz w:val="21"/>
        </w:rPr>
        <w:t> </w:t>
      </w:r>
      <w:r>
        <w:rPr>
          <w:w w:val="95"/>
          <w:sz w:val="21"/>
        </w:rPr>
        <w:t>claims</w:t>
      </w:r>
      <w:r>
        <w:rPr>
          <w:spacing w:val="-36"/>
          <w:w w:val="95"/>
          <w:sz w:val="21"/>
        </w:rPr>
        <w:t> </w:t>
      </w:r>
      <w:r>
        <w:rPr>
          <w:w w:val="95"/>
          <w:sz w:val="21"/>
        </w:rPr>
        <w:t>of</w:t>
      </w:r>
      <w:r>
        <w:rPr>
          <w:spacing w:val="-36"/>
          <w:w w:val="95"/>
          <w:sz w:val="21"/>
        </w:rPr>
        <w:t> </w:t>
      </w:r>
      <w:r>
        <w:rPr>
          <w:w w:val="95"/>
          <w:sz w:val="21"/>
        </w:rPr>
        <w:t>therapeutic</w:t>
      </w:r>
      <w:r>
        <w:rPr>
          <w:spacing w:val="-35"/>
          <w:w w:val="95"/>
          <w:sz w:val="21"/>
        </w:rPr>
        <w:t> </w:t>
      </w:r>
      <w:r>
        <w:rPr>
          <w:w w:val="95"/>
          <w:sz w:val="21"/>
        </w:rPr>
        <w:t>efficacy </w:t>
      </w:r>
      <w:r>
        <w:rPr>
          <w:sz w:val="21"/>
        </w:rPr>
        <w:t>of</w:t>
      </w:r>
      <w:r>
        <w:rPr>
          <w:spacing w:val="-13"/>
          <w:sz w:val="21"/>
        </w:rPr>
        <w:t> </w:t>
      </w:r>
      <w:r>
        <w:rPr>
          <w:sz w:val="21"/>
        </w:rPr>
        <w:t>cannabis</w:t>
      </w:r>
      <w:r>
        <w:rPr>
          <w:spacing w:val="-12"/>
          <w:sz w:val="21"/>
        </w:rPr>
        <w:t> </w:t>
      </w:r>
      <w:r>
        <w:rPr>
          <w:sz w:val="21"/>
        </w:rPr>
        <w:t>products</w:t>
      </w:r>
      <w:r>
        <w:rPr>
          <w:spacing w:val="-12"/>
          <w:sz w:val="21"/>
        </w:rPr>
        <w:t> </w:t>
      </w:r>
      <w:r>
        <w:rPr>
          <w:sz w:val="21"/>
        </w:rPr>
        <w:t>have</w:t>
      </w:r>
      <w:r>
        <w:rPr>
          <w:spacing w:val="-12"/>
          <w:sz w:val="21"/>
        </w:rPr>
        <w:t> </w:t>
      </w:r>
      <w:r>
        <w:rPr>
          <w:sz w:val="21"/>
        </w:rPr>
        <w:t>been</w:t>
      </w:r>
      <w:r>
        <w:rPr>
          <w:spacing w:val="-12"/>
          <w:sz w:val="21"/>
        </w:rPr>
        <w:t> </w:t>
      </w:r>
      <w:r>
        <w:rPr>
          <w:sz w:val="21"/>
        </w:rPr>
        <w:t>made.</w:t>
      </w:r>
    </w:p>
    <w:p>
      <w:pPr>
        <w:pStyle w:val="Heading5"/>
      </w:pPr>
      <w:bookmarkStart w:name="_TOC_250097" w:id="52"/>
      <w:bookmarkEnd w:id="52"/>
      <w:r>
        <w:rPr/>
        <w:t>Pain relief</w:t>
      </w:r>
    </w:p>
    <w:p>
      <w:pPr>
        <w:pStyle w:val="ListParagraph"/>
        <w:numPr>
          <w:ilvl w:val="1"/>
          <w:numId w:val="5"/>
        </w:numPr>
        <w:tabs>
          <w:tab w:pos="1666" w:val="left" w:leader="none"/>
          <w:tab w:pos="1667" w:val="left" w:leader="none"/>
        </w:tabs>
        <w:spacing w:line="271" w:lineRule="auto" w:before="123" w:after="0"/>
        <w:ind w:left="1666" w:right="302" w:hanging="710"/>
        <w:jc w:val="left"/>
        <w:rPr>
          <w:sz w:val="21"/>
        </w:rPr>
      </w:pPr>
      <w:r>
        <w:rPr>
          <w:w w:val="95"/>
          <w:sz w:val="21"/>
        </w:rPr>
        <w:t>It</w:t>
      </w:r>
      <w:r>
        <w:rPr>
          <w:spacing w:val="-41"/>
          <w:w w:val="95"/>
          <w:sz w:val="21"/>
        </w:rPr>
        <w:t> </w:t>
      </w:r>
      <w:r>
        <w:rPr>
          <w:w w:val="95"/>
          <w:sz w:val="21"/>
        </w:rPr>
        <w:t>has</w:t>
      </w:r>
      <w:r>
        <w:rPr>
          <w:spacing w:val="-40"/>
          <w:w w:val="95"/>
          <w:sz w:val="21"/>
        </w:rPr>
        <w:t> </w:t>
      </w:r>
      <w:r>
        <w:rPr>
          <w:w w:val="95"/>
          <w:sz w:val="21"/>
        </w:rPr>
        <w:t>been</w:t>
      </w:r>
      <w:r>
        <w:rPr>
          <w:spacing w:val="-40"/>
          <w:w w:val="95"/>
          <w:sz w:val="21"/>
        </w:rPr>
        <w:t> </w:t>
      </w:r>
      <w:r>
        <w:rPr>
          <w:w w:val="95"/>
          <w:sz w:val="21"/>
        </w:rPr>
        <w:t>asserted</w:t>
      </w:r>
      <w:r>
        <w:rPr>
          <w:spacing w:val="-40"/>
          <w:w w:val="95"/>
          <w:sz w:val="21"/>
        </w:rPr>
        <w:t> </w:t>
      </w:r>
      <w:r>
        <w:rPr>
          <w:w w:val="95"/>
          <w:sz w:val="21"/>
        </w:rPr>
        <w:t>that</w:t>
      </w:r>
      <w:r>
        <w:rPr>
          <w:spacing w:val="-40"/>
          <w:w w:val="95"/>
          <w:sz w:val="21"/>
        </w:rPr>
        <w:t> </w:t>
      </w:r>
      <w:r>
        <w:rPr>
          <w:w w:val="95"/>
          <w:sz w:val="21"/>
        </w:rPr>
        <w:t>cannabis</w:t>
      </w:r>
      <w:r>
        <w:rPr>
          <w:spacing w:val="-40"/>
          <w:w w:val="95"/>
          <w:sz w:val="21"/>
        </w:rPr>
        <w:t> </w:t>
      </w:r>
      <w:r>
        <w:rPr>
          <w:w w:val="95"/>
          <w:sz w:val="21"/>
        </w:rPr>
        <w:t>can</w:t>
      </w:r>
      <w:r>
        <w:rPr>
          <w:spacing w:val="-41"/>
          <w:w w:val="95"/>
          <w:sz w:val="21"/>
        </w:rPr>
        <w:t> </w:t>
      </w:r>
      <w:r>
        <w:rPr>
          <w:w w:val="95"/>
          <w:sz w:val="21"/>
        </w:rPr>
        <w:t>provide</w:t>
      </w:r>
      <w:r>
        <w:rPr>
          <w:spacing w:val="-40"/>
          <w:w w:val="95"/>
          <w:sz w:val="21"/>
        </w:rPr>
        <w:t> </w:t>
      </w:r>
      <w:r>
        <w:rPr>
          <w:w w:val="95"/>
          <w:sz w:val="21"/>
        </w:rPr>
        <w:t>therapeutic</w:t>
      </w:r>
      <w:r>
        <w:rPr>
          <w:spacing w:val="-40"/>
          <w:w w:val="95"/>
          <w:sz w:val="21"/>
        </w:rPr>
        <w:t> </w:t>
      </w:r>
      <w:r>
        <w:rPr>
          <w:w w:val="95"/>
          <w:sz w:val="21"/>
        </w:rPr>
        <w:t>assistance</w:t>
      </w:r>
      <w:r>
        <w:rPr>
          <w:spacing w:val="-40"/>
          <w:w w:val="95"/>
          <w:sz w:val="21"/>
        </w:rPr>
        <w:t> </w:t>
      </w:r>
      <w:r>
        <w:rPr>
          <w:w w:val="95"/>
          <w:sz w:val="21"/>
        </w:rPr>
        <w:t>in</w:t>
      </w:r>
      <w:r>
        <w:rPr>
          <w:spacing w:val="-40"/>
          <w:w w:val="95"/>
          <w:sz w:val="21"/>
        </w:rPr>
        <w:t> </w:t>
      </w:r>
      <w:r>
        <w:rPr>
          <w:w w:val="95"/>
          <w:sz w:val="21"/>
        </w:rPr>
        <w:t>respect</w:t>
      </w:r>
      <w:r>
        <w:rPr>
          <w:spacing w:val="-40"/>
          <w:w w:val="95"/>
          <w:sz w:val="21"/>
        </w:rPr>
        <w:t> </w:t>
      </w:r>
      <w:r>
        <w:rPr>
          <w:w w:val="95"/>
          <w:sz w:val="21"/>
        </w:rPr>
        <w:t>of</w:t>
      </w:r>
      <w:r>
        <w:rPr>
          <w:spacing w:val="-41"/>
          <w:w w:val="95"/>
          <w:sz w:val="21"/>
        </w:rPr>
        <w:t> </w:t>
      </w:r>
      <w:r>
        <w:rPr>
          <w:w w:val="95"/>
          <w:sz w:val="21"/>
        </w:rPr>
        <w:t>both </w:t>
      </w:r>
      <w:r>
        <w:rPr>
          <w:sz w:val="21"/>
        </w:rPr>
        <w:t>chronic</w:t>
      </w:r>
      <w:r>
        <w:rPr>
          <w:spacing w:val="-45"/>
          <w:sz w:val="21"/>
        </w:rPr>
        <w:t> </w:t>
      </w:r>
      <w:r>
        <w:rPr>
          <w:sz w:val="21"/>
        </w:rPr>
        <w:t>pain</w:t>
      </w:r>
      <w:r>
        <w:rPr>
          <w:spacing w:val="-44"/>
          <w:sz w:val="21"/>
        </w:rPr>
        <w:t> </w:t>
      </w:r>
      <w:r>
        <w:rPr>
          <w:sz w:val="21"/>
        </w:rPr>
        <w:t>and</w:t>
      </w:r>
      <w:r>
        <w:rPr>
          <w:spacing w:val="-44"/>
          <w:sz w:val="21"/>
        </w:rPr>
        <w:t> </w:t>
      </w:r>
      <w:r>
        <w:rPr>
          <w:sz w:val="21"/>
        </w:rPr>
        <w:t>acute</w:t>
      </w:r>
      <w:r>
        <w:rPr>
          <w:spacing w:val="-44"/>
          <w:sz w:val="21"/>
        </w:rPr>
        <w:t> </w:t>
      </w:r>
      <w:r>
        <w:rPr>
          <w:sz w:val="21"/>
        </w:rPr>
        <w:t>pain,</w:t>
      </w:r>
      <w:r>
        <w:rPr>
          <w:spacing w:val="-44"/>
          <w:sz w:val="21"/>
        </w:rPr>
        <w:t> </w:t>
      </w:r>
      <w:r>
        <w:rPr>
          <w:sz w:val="21"/>
        </w:rPr>
        <w:t>including</w:t>
      </w:r>
      <w:r>
        <w:rPr>
          <w:spacing w:val="-44"/>
          <w:sz w:val="21"/>
        </w:rPr>
        <w:t> </w:t>
      </w:r>
      <w:r>
        <w:rPr>
          <w:sz w:val="21"/>
        </w:rPr>
        <w:t>pain</w:t>
      </w:r>
      <w:r>
        <w:rPr>
          <w:spacing w:val="-44"/>
          <w:sz w:val="21"/>
        </w:rPr>
        <w:t> </w:t>
      </w:r>
      <w:r>
        <w:rPr>
          <w:sz w:val="21"/>
        </w:rPr>
        <w:t>experienced</w:t>
      </w:r>
      <w:r>
        <w:rPr>
          <w:spacing w:val="-44"/>
          <w:sz w:val="21"/>
        </w:rPr>
        <w:t> </w:t>
      </w:r>
      <w:r>
        <w:rPr>
          <w:sz w:val="21"/>
        </w:rPr>
        <w:t>in</w:t>
      </w:r>
      <w:r>
        <w:rPr>
          <w:spacing w:val="-44"/>
          <w:sz w:val="21"/>
        </w:rPr>
        <w:t> </w:t>
      </w:r>
      <w:r>
        <w:rPr>
          <w:sz w:val="21"/>
        </w:rPr>
        <w:t>the</w:t>
      </w:r>
      <w:r>
        <w:rPr>
          <w:spacing w:val="-44"/>
          <w:sz w:val="21"/>
        </w:rPr>
        <w:t> </w:t>
      </w:r>
      <w:r>
        <w:rPr>
          <w:sz w:val="21"/>
        </w:rPr>
        <w:t>course</w:t>
      </w:r>
      <w:r>
        <w:rPr>
          <w:spacing w:val="-45"/>
          <w:sz w:val="21"/>
        </w:rPr>
        <w:t> </w:t>
      </w:r>
      <w:r>
        <w:rPr>
          <w:sz w:val="21"/>
        </w:rPr>
        <w:t>of</w:t>
      </w:r>
      <w:r>
        <w:rPr>
          <w:spacing w:val="-44"/>
          <w:sz w:val="21"/>
        </w:rPr>
        <w:t> </w:t>
      </w:r>
      <w:r>
        <w:rPr>
          <w:sz w:val="21"/>
        </w:rPr>
        <w:t>terminal illnesses.</w:t>
      </w:r>
    </w:p>
    <w:p>
      <w:pPr>
        <w:pStyle w:val="Heading6"/>
        <w:spacing w:before="108"/>
      </w:pPr>
      <w:r>
        <w:rPr>
          <w:w w:val="105"/>
        </w:rPr>
        <w:t>Chronic pain</w:t>
      </w:r>
    </w:p>
    <w:p>
      <w:pPr>
        <w:pStyle w:val="ListParagraph"/>
        <w:numPr>
          <w:ilvl w:val="1"/>
          <w:numId w:val="5"/>
        </w:numPr>
        <w:tabs>
          <w:tab w:pos="1666" w:val="left" w:leader="none"/>
          <w:tab w:pos="1667" w:val="left" w:leader="none"/>
        </w:tabs>
        <w:spacing w:line="273" w:lineRule="auto" w:before="130" w:after="0"/>
        <w:ind w:left="1666" w:right="417" w:hanging="710"/>
        <w:jc w:val="left"/>
        <w:rPr>
          <w:sz w:val="21"/>
        </w:rPr>
      </w:pPr>
      <w:r>
        <w:rPr>
          <w:w w:val="95"/>
          <w:sz w:val="21"/>
        </w:rPr>
        <w:t>Chronic</w:t>
      </w:r>
      <w:r>
        <w:rPr>
          <w:spacing w:val="-34"/>
          <w:w w:val="95"/>
          <w:sz w:val="21"/>
        </w:rPr>
        <w:t> </w:t>
      </w:r>
      <w:r>
        <w:rPr>
          <w:w w:val="95"/>
          <w:sz w:val="21"/>
        </w:rPr>
        <w:t>pain</w:t>
      </w:r>
      <w:r>
        <w:rPr>
          <w:spacing w:val="-34"/>
          <w:w w:val="95"/>
          <w:sz w:val="21"/>
        </w:rPr>
        <w:t> </w:t>
      </w:r>
      <w:r>
        <w:rPr>
          <w:w w:val="95"/>
          <w:sz w:val="21"/>
        </w:rPr>
        <w:t>has</w:t>
      </w:r>
      <w:r>
        <w:rPr>
          <w:spacing w:val="-34"/>
          <w:w w:val="95"/>
          <w:sz w:val="21"/>
        </w:rPr>
        <w:t> </w:t>
      </w:r>
      <w:r>
        <w:rPr>
          <w:w w:val="95"/>
          <w:sz w:val="21"/>
        </w:rPr>
        <w:t>been</w:t>
      </w:r>
      <w:r>
        <w:rPr>
          <w:spacing w:val="-34"/>
          <w:w w:val="95"/>
          <w:sz w:val="21"/>
        </w:rPr>
        <w:t> </w:t>
      </w:r>
      <w:r>
        <w:rPr>
          <w:w w:val="95"/>
          <w:sz w:val="21"/>
        </w:rPr>
        <w:t>estimated</w:t>
      </w:r>
      <w:r>
        <w:rPr>
          <w:spacing w:val="-33"/>
          <w:w w:val="95"/>
          <w:sz w:val="21"/>
        </w:rPr>
        <w:t> </w:t>
      </w:r>
      <w:r>
        <w:rPr>
          <w:w w:val="95"/>
          <w:sz w:val="21"/>
        </w:rPr>
        <w:t>to</w:t>
      </w:r>
      <w:r>
        <w:rPr>
          <w:spacing w:val="-34"/>
          <w:w w:val="95"/>
          <w:sz w:val="21"/>
        </w:rPr>
        <w:t> </w:t>
      </w:r>
      <w:r>
        <w:rPr>
          <w:w w:val="95"/>
          <w:sz w:val="21"/>
        </w:rPr>
        <w:t>affect</w:t>
      </w:r>
      <w:r>
        <w:rPr>
          <w:spacing w:val="-34"/>
          <w:w w:val="95"/>
          <w:sz w:val="21"/>
        </w:rPr>
        <w:t> </w:t>
      </w:r>
      <w:r>
        <w:rPr>
          <w:w w:val="95"/>
          <w:sz w:val="21"/>
        </w:rPr>
        <w:t>approximately</w:t>
      </w:r>
      <w:r>
        <w:rPr>
          <w:spacing w:val="-34"/>
          <w:w w:val="95"/>
          <w:sz w:val="21"/>
        </w:rPr>
        <w:t> </w:t>
      </w:r>
      <w:r>
        <w:rPr>
          <w:w w:val="95"/>
          <w:sz w:val="21"/>
        </w:rPr>
        <w:t>one</w:t>
      </w:r>
      <w:r>
        <w:rPr>
          <w:spacing w:val="-33"/>
          <w:w w:val="95"/>
          <w:sz w:val="21"/>
        </w:rPr>
        <w:t> </w:t>
      </w:r>
      <w:r>
        <w:rPr>
          <w:w w:val="95"/>
          <w:sz w:val="21"/>
        </w:rPr>
        <w:t>person</w:t>
      </w:r>
      <w:r>
        <w:rPr>
          <w:spacing w:val="-34"/>
          <w:w w:val="95"/>
          <w:sz w:val="21"/>
        </w:rPr>
        <w:t> </w:t>
      </w:r>
      <w:r>
        <w:rPr>
          <w:w w:val="95"/>
          <w:sz w:val="21"/>
        </w:rPr>
        <w:t>in</w:t>
      </w:r>
      <w:r>
        <w:rPr>
          <w:spacing w:val="-34"/>
          <w:w w:val="95"/>
          <w:sz w:val="21"/>
        </w:rPr>
        <w:t> </w:t>
      </w:r>
      <w:r>
        <w:rPr>
          <w:w w:val="95"/>
          <w:sz w:val="21"/>
        </w:rPr>
        <w:t>twelve,</w:t>
      </w:r>
      <w:r>
        <w:rPr>
          <w:spacing w:val="-34"/>
          <w:w w:val="95"/>
          <w:sz w:val="21"/>
        </w:rPr>
        <w:t> </w:t>
      </w:r>
      <w:r>
        <w:rPr>
          <w:w w:val="95"/>
          <w:sz w:val="21"/>
        </w:rPr>
        <w:t>and</w:t>
      </w:r>
      <w:r>
        <w:rPr>
          <w:spacing w:val="-34"/>
          <w:w w:val="95"/>
          <w:sz w:val="21"/>
        </w:rPr>
        <w:t> </w:t>
      </w:r>
      <w:r>
        <w:rPr>
          <w:w w:val="95"/>
          <w:sz w:val="21"/>
        </w:rPr>
        <w:t>in </w:t>
      </w:r>
      <w:r>
        <w:rPr>
          <w:sz w:val="21"/>
        </w:rPr>
        <w:t>the</w:t>
      </w:r>
      <w:r>
        <w:rPr>
          <w:spacing w:val="-40"/>
          <w:sz w:val="21"/>
        </w:rPr>
        <w:t> </w:t>
      </w:r>
      <w:r>
        <w:rPr>
          <w:sz w:val="21"/>
        </w:rPr>
        <w:t>region</w:t>
      </w:r>
      <w:r>
        <w:rPr>
          <w:spacing w:val="-39"/>
          <w:sz w:val="21"/>
        </w:rPr>
        <w:t> </w:t>
      </w:r>
      <w:r>
        <w:rPr>
          <w:sz w:val="21"/>
        </w:rPr>
        <w:t>of</w:t>
      </w:r>
      <w:r>
        <w:rPr>
          <w:spacing w:val="-39"/>
          <w:sz w:val="21"/>
        </w:rPr>
        <w:t> </w:t>
      </w:r>
      <w:r>
        <w:rPr>
          <w:sz w:val="21"/>
        </w:rPr>
        <w:t>one</w:t>
      </w:r>
      <w:r>
        <w:rPr>
          <w:spacing w:val="-39"/>
          <w:sz w:val="21"/>
        </w:rPr>
        <w:t> </w:t>
      </w:r>
      <w:r>
        <w:rPr>
          <w:sz w:val="21"/>
        </w:rPr>
        <w:t>person</w:t>
      </w:r>
      <w:r>
        <w:rPr>
          <w:spacing w:val="-39"/>
          <w:sz w:val="21"/>
        </w:rPr>
        <w:t> </w:t>
      </w:r>
      <w:r>
        <w:rPr>
          <w:sz w:val="21"/>
        </w:rPr>
        <w:t>in</w:t>
      </w:r>
      <w:r>
        <w:rPr>
          <w:spacing w:val="-39"/>
          <w:sz w:val="21"/>
        </w:rPr>
        <w:t> </w:t>
      </w:r>
      <w:r>
        <w:rPr>
          <w:sz w:val="21"/>
        </w:rPr>
        <w:t>four</w:t>
      </w:r>
      <w:r>
        <w:rPr>
          <w:spacing w:val="-39"/>
          <w:sz w:val="21"/>
        </w:rPr>
        <w:t> </w:t>
      </w:r>
      <w:r>
        <w:rPr>
          <w:sz w:val="21"/>
        </w:rPr>
        <w:t>over</w:t>
      </w:r>
      <w:r>
        <w:rPr>
          <w:spacing w:val="-39"/>
          <w:sz w:val="21"/>
        </w:rPr>
        <w:t> </w:t>
      </w:r>
      <w:r>
        <w:rPr>
          <w:sz w:val="21"/>
        </w:rPr>
        <w:t>the</w:t>
      </w:r>
      <w:r>
        <w:rPr>
          <w:spacing w:val="-39"/>
          <w:sz w:val="21"/>
        </w:rPr>
        <w:t> </w:t>
      </w:r>
      <w:r>
        <w:rPr>
          <w:sz w:val="21"/>
        </w:rPr>
        <w:t>age</w:t>
      </w:r>
      <w:r>
        <w:rPr>
          <w:spacing w:val="-39"/>
          <w:sz w:val="21"/>
        </w:rPr>
        <w:t> </w:t>
      </w:r>
      <w:r>
        <w:rPr>
          <w:sz w:val="21"/>
        </w:rPr>
        <w:t>of</w:t>
      </w:r>
      <w:r>
        <w:rPr>
          <w:spacing w:val="-39"/>
          <w:sz w:val="21"/>
        </w:rPr>
        <w:t> </w:t>
      </w:r>
      <w:r>
        <w:rPr>
          <w:sz w:val="21"/>
        </w:rPr>
        <w:t>65.</w:t>
      </w:r>
      <w:r>
        <w:rPr>
          <w:sz w:val="21"/>
          <w:vertAlign w:val="superscript"/>
        </w:rPr>
        <w:t>31</w:t>
      </w:r>
      <w:r>
        <w:rPr>
          <w:spacing w:val="-39"/>
          <w:sz w:val="21"/>
          <w:vertAlign w:val="baseline"/>
        </w:rPr>
        <w:t> </w:t>
      </w:r>
      <w:r>
        <w:rPr>
          <w:sz w:val="21"/>
          <w:vertAlign w:val="baseline"/>
        </w:rPr>
        <w:t>It</w:t>
      </w:r>
      <w:r>
        <w:rPr>
          <w:spacing w:val="-39"/>
          <w:sz w:val="21"/>
          <w:vertAlign w:val="baseline"/>
        </w:rPr>
        <w:t> </w:t>
      </w:r>
      <w:r>
        <w:rPr>
          <w:sz w:val="21"/>
          <w:vertAlign w:val="baseline"/>
        </w:rPr>
        <w:t>is</w:t>
      </w:r>
      <w:r>
        <w:rPr>
          <w:spacing w:val="-39"/>
          <w:sz w:val="21"/>
          <w:vertAlign w:val="baseline"/>
        </w:rPr>
        <w:t> </w:t>
      </w:r>
      <w:r>
        <w:rPr>
          <w:sz w:val="21"/>
          <w:vertAlign w:val="baseline"/>
        </w:rPr>
        <w:t>often</w:t>
      </w:r>
      <w:r>
        <w:rPr>
          <w:spacing w:val="-39"/>
          <w:sz w:val="21"/>
          <w:vertAlign w:val="baseline"/>
        </w:rPr>
        <w:t> </w:t>
      </w:r>
      <w:r>
        <w:rPr>
          <w:sz w:val="21"/>
          <w:vertAlign w:val="baseline"/>
        </w:rPr>
        <w:t>said</w:t>
      </w:r>
      <w:r>
        <w:rPr>
          <w:spacing w:val="-39"/>
          <w:sz w:val="21"/>
          <w:vertAlign w:val="baseline"/>
        </w:rPr>
        <w:t> </w:t>
      </w:r>
      <w:r>
        <w:rPr>
          <w:sz w:val="21"/>
          <w:vertAlign w:val="baseline"/>
        </w:rPr>
        <w:t>to</w:t>
      </w:r>
      <w:r>
        <w:rPr>
          <w:spacing w:val="-39"/>
          <w:sz w:val="21"/>
          <w:vertAlign w:val="baseline"/>
        </w:rPr>
        <w:t> </w:t>
      </w:r>
      <w:r>
        <w:rPr>
          <w:sz w:val="21"/>
          <w:vertAlign w:val="baseline"/>
        </w:rPr>
        <w:t>fall</w:t>
      </w:r>
      <w:r>
        <w:rPr>
          <w:spacing w:val="-40"/>
          <w:sz w:val="21"/>
          <w:vertAlign w:val="baseline"/>
        </w:rPr>
        <w:t> </w:t>
      </w:r>
      <w:r>
        <w:rPr>
          <w:sz w:val="21"/>
          <w:vertAlign w:val="baseline"/>
        </w:rPr>
        <w:t>into</w:t>
      </w:r>
      <w:r>
        <w:rPr>
          <w:spacing w:val="-39"/>
          <w:sz w:val="21"/>
          <w:vertAlign w:val="baseline"/>
        </w:rPr>
        <w:t> </w:t>
      </w:r>
      <w:r>
        <w:rPr>
          <w:sz w:val="21"/>
          <w:vertAlign w:val="baseline"/>
        </w:rPr>
        <w:t>two </w:t>
      </w:r>
      <w:r>
        <w:rPr>
          <w:w w:val="95"/>
          <w:sz w:val="21"/>
          <w:vertAlign w:val="baseline"/>
        </w:rPr>
        <w:t>categories:</w:t>
      </w:r>
      <w:r>
        <w:rPr>
          <w:spacing w:val="-38"/>
          <w:w w:val="95"/>
          <w:sz w:val="21"/>
          <w:vertAlign w:val="baseline"/>
        </w:rPr>
        <w:t> </w:t>
      </w:r>
      <w:r>
        <w:rPr>
          <w:w w:val="95"/>
          <w:sz w:val="21"/>
          <w:vertAlign w:val="baseline"/>
        </w:rPr>
        <w:t>nociceptive</w:t>
      </w:r>
      <w:r>
        <w:rPr>
          <w:spacing w:val="-37"/>
          <w:w w:val="95"/>
          <w:sz w:val="21"/>
          <w:vertAlign w:val="baseline"/>
        </w:rPr>
        <w:t> </w:t>
      </w:r>
      <w:r>
        <w:rPr>
          <w:w w:val="95"/>
          <w:sz w:val="21"/>
          <w:vertAlign w:val="baseline"/>
        </w:rPr>
        <w:t>pain</w:t>
      </w:r>
      <w:r>
        <w:rPr>
          <w:spacing w:val="-38"/>
          <w:w w:val="95"/>
          <w:sz w:val="21"/>
          <w:vertAlign w:val="baseline"/>
        </w:rPr>
        <w:t> </w:t>
      </w:r>
      <w:r>
        <w:rPr>
          <w:w w:val="95"/>
          <w:sz w:val="21"/>
          <w:vertAlign w:val="baseline"/>
        </w:rPr>
        <w:t>resulting</w:t>
      </w:r>
      <w:r>
        <w:rPr>
          <w:spacing w:val="-37"/>
          <w:w w:val="95"/>
          <w:sz w:val="21"/>
          <w:vertAlign w:val="baseline"/>
        </w:rPr>
        <w:t> </w:t>
      </w:r>
      <w:r>
        <w:rPr>
          <w:w w:val="95"/>
          <w:sz w:val="21"/>
          <w:vertAlign w:val="baseline"/>
        </w:rPr>
        <w:t>from</w:t>
      </w:r>
      <w:r>
        <w:rPr>
          <w:spacing w:val="-36"/>
          <w:w w:val="95"/>
          <w:sz w:val="21"/>
          <w:vertAlign w:val="baseline"/>
        </w:rPr>
        <w:t> </w:t>
      </w:r>
      <w:r>
        <w:rPr>
          <w:w w:val="95"/>
          <w:sz w:val="21"/>
          <w:vertAlign w:val="baseline"/>
        </w:rPr>
        <w:t>activity</w:t>
      </w:r>
      <w:r>
        <w:rPr>
          <w:spacing w:val="-38"/>
          <w:w w:val="95"/>
          <w:sz w:val="21"/>
          <w:vertAlign w:val="baseline"/>
        </w:rPr>
        <w:t> </w:t>
      </w:r>
      <w:r>
        <w:rPr>
          <w:w w:val="95"/>
          <w:sz w:val="21"/>
          <w:vertAlign w:val="baseline"/>
        </w:rPr>
        <w:t>in</w:t>
      </w:r>
      <w:r>
        <w:rPr>
          <w:spacing w:val="-37"/>
          <w:w w:val="95"/>
          <w:sz w:val="21"/>
          <w:vertAlign w:val="baseline"/>
        </w:rPr>
        <w:t> </w:t>
      </w:r>
      <w:r>
        <w:rPr>
          <w:w w:val="95"/>
          <w:sz w:val="21"/>
          <w:vertAlign w:val="baseline"/>
        </w:rPr>
        <w:t>neural</w:t>
      </w:r>
      <w:r>
        <w:rPr>
          <w:spacing w:val="-38"/>
          <w:w w:val="95"/>
          <w:sz w:val="21"/>
          <w:vertAlign w:val="baseline"/>
        </w:rPr>
        <w:t> </w:t>
      </w:r>
      <w:r>
        <w:rPr>
          <w:w w:val="95"/>
          <w:sz w:val="21"/>
          <w:vertAlign w:val="baseline"/>
        </w:rPr>
        <w:t>pathways,</w:t>
      </w:r>
      <w:r>
        <w:rPr>
          <w:spacing w:val="-37"/>
          <w:w w:val="95"/>
          <w:sz w:val="21"/>
          <w:vertAlign w:val="baseline"/>
        </w:rPr>
        <w:t> </w:t>
      </w:r>
      <w:r>
        <w:rPr>
          <w:w w:val="95"/>
          <w:sz w:val="21"/>
          <w:vertAlign w:val="baseline"/>
        </w:rPr>
        <w:t>secondary</w:t>
      </w:r>
      <w:r>
        <w:rPr>
          <w:spacing w:val="-38"/>
          <w:w w:val="95"/>
          <w:sz w:val="21"/>
          <w:vertAlign w:val="baseline"/>
        </w:rPr>
        <w:t> </w:t>
      </w:r>
      <w:r>
        <w:rPr>
          <w:w w:val="95"/>
          <w:sz w:val="21"/>
          <w:vertAlign w:val="baseline"/>
        </w:rPr>
        <w:t>to actual</w:t>
      </w:r>
      <w:r>
        <w:rPr>
          <w:spacing w:val="-34"/>
          <w:w w:val="95"/>
          <w:sz w:val="21"/>
          <w:vertAlign w:val="baseline"/>
        </w:rPr>
        <w:t> </w:t>
      </w:r>
      <w:r>
        <w:rPr>
          <w:w w:val="95"/>
          <w:sz w:val="21"/>
          <w:vertAlign w:val="baseline"/>
        </w:rPr>
        <w:t>tissue</w:t>
      </w:r>
      <w:r>
        <w:rPr>
          <w:spacing w:val="-32"/>
          <w:w w:val="95"/>
          <w:sz w:val="21"/>
          <w:vertAlign w:val="baseline"/>
        </w:rPr>
        <w:t> </w:t>
      </w:r>
      <w:r>
        <w:rPr>
          <w:w w:val="95"/>
          <w:sz w:val="21"/>
          <w:vertAlign w:val="baseline"/>
        </w:rPr>
        <w:t>damage</w:t>
      </w:r>
      <w:r>
        <w:rPr>
          <w:spacing w:val="-33"/>
          <w:w w:val="95"/>
          <w:sz w:val="21"/>
          <w:vertAlign w:val="baseline"/>
        </w:rPr>
        <w:t> </w:t>
      </w:r>
      <w:r>
        <w:rPr>
          <w:w w:val="95"/>
          <w:sz w:val="21"/>
          <w:vertAlign w:val="baseline"/>
        </w:rPr>
        <w:t>or</w:t>
      </w:r>
      <w:r>
        <w:rPr>
          <w:spacing w:val="-33"/>
          <w:w w:val="95"/>
          <w:sz w:val="21"/>
          <w:vertAlign w:val="baseline"/>
        </w:rPr>
        <w:t> </w:t>
      </w:r>
      <w:r>
        <w:rPr>
          <w:w w:val="95"/>
          <w:sz w:val="21"/>
          <w:vertAlign w:val="baseline"/>
        </w:rPr>
        <w:t>potentially</w:t>
      </w:r>
      <w:r>
        <w:rPr>
          <w:spacing w:val="-33"/>
          <w:w w:val="95"/>
          <w:sz w:val="21"/>
          <w:vertAlign w:val="baseline"/>
        </w:rPr>
        <w:t> </w:t>
      </w:r>
      <w:r>
        <w:rPr>
          <w:w w:val="95"/>
          <w:sz w:val="21"/>
          <w:vertAlign w:val="baseline"/>
        </w:rPr>
        <w:t>tissue-damaging</w:t>
      </w:r>
      <w:r>
        <w:rPr>
          <w:spacing w:val="-32"/>
          <w:w w:val="95"/>
          <w:sz w:val="21"/>
          <w:vertAlign w:val="baseline"/>
        </w:rPr>
        <w:t> </w:t>
      </w:r>
      <w:r>
        <w:rPr>
          <w:w w:val="95"/>
          <w:sz w:val="21"/>
          <w:vertAlign w:val="baseline"/>
        </w:rPr>
        <w:t>stimuli,</w:t>
      </w:r>
      <w:r>
        <w:rPr>
          <w:spacing w:val="-34"/>
          <w:w w:val="95"/>
          <w:sz w:val="21"/>
          <w:vertAlign w:val="baseline"/>
        </w:rPr>
        <w:t> </w:t>
      </w:r>
      <w:r>
        <w:rPr>
          <w:w w:val="95"/>
          <w:sz w:val="21"/>
          <w:vertAlign w:val="baseline"/>
        </w:rPr>
        <w:t>and</w:t>
      </w:r>
      <w:r>
        <w:rPr>
          <w:spacing w:val="-32"/>
          <w:w w:val="95"/>
          <w:sz w:val="21"/>
          <w:vertAlign w:val="baseline"/>
        </w:rPr>
        <w:t> </w:t>
      </w:r>
      <w:r>
        <w:rPr>
          <w:w w:val="95"/>
          <w:sz w:val="21"/>
          <w:vertAlign w:val="baseline"/>
        </w:rPr>
        <w:t>neuropathic</w:t>
      </w:r>
      <w:r>
        <w:rPr>
          <w:spacing w:val="-33"/>
          <w:w w:val="95"/>
          <w:sz w:val="21"/>
          <w:vertAlign w:val="baseline"/>
        </w:rPr>
        <w:t> </w:t>
      </w:r>
      <w:r>
        <w:rPr>
          <w:w w:val="95"/>
          <w:sz w:val="21"/>
          <w:vertAlign w:val="baseline"/>
        </w:rPr>
        <w:t>pain </w:t>
      </w:r>
      <w:r>
        <w:rPr>
          <w:sz w:val="21"/>
          <w:vertAlign w:val="baseline"/>
        </w:rPr>
        <w:t>resulting</w:t>
      </w:r>
      <w:r>
        <w:rPr>
          <w:spacing w:val="-20"/>
          <w:sz w:val="21"/>
          <w:vertAlign w:val="baseline"/>
        </w:rPr>
        <w:t> </w:t>
      </w:r>
      <w:r>
        <w:rPr>
          <w:sz w:val="21"/>
          <w:vertAlign w:val="baseline"/>
        </w:rPr>
        <w:t>from</w:t>
      </w:r>
      <w:r>
        <w:rPr>
          <w:spacing w:val="-18"/>
          <w:sz w:val="21"/>
          <w:vertAlign w:val="baseline"/>
        </w:rPr>
        <w:t> </w:t>
      </w:r>
      <w:r>
        <w:rPr>
          <w:sz w:val="21"/>
          <w:vertAlign w:val="baseline"/>
        </w:rPr>
        <w:t>nervous</w:t>
      </w:r>
      <w:r>
        <w:rPr>
          <w:spacing w:val="-20"/>
          <w:sz w:val="21"/>
          <w:vertAlign w:val="baseline"/>
        </w:rPr>
        <w:t> </w:t>
      </w:r>
      <w:r>
        <w:rPr>
          <w:sz w:val="21"/>
          <w:vertAlign w:val="baseline"/>
        </w:rPr>
        <w:t>system</w:t>
      </w:r>
      <w:r>
        <w:rPr>
          <w:spacing w:val="-18"/>
          <w:sz w:val="21"/>
          <w:vertAlign w:val="baseline"/>
        </w:rPr>
        <w:t> </w:t>
      </w:r>
      <w:r>
        <w:rPr>
          <w:sz w:val="21"/>
          <w:vertAlign w:val="baseline"/>
        </w:rPr>
        <w:t>lesions</w:t>
      </w:r>
      <w:r>
        <w:rPr>
          <w:spacing w:val="-19"/>
          <w:sz w:val="21"/>
          <w:vertAlign w:val="baseline"/>
        </w:rPr>
        <w:t> </w:t>
      </w:r>
      <w:r>
        <w:rPr>
          <w:sz w:val="21"/>
          <w:vertAlign w:val="baseline"/>
        </w:rPr>
        <w:t>or</w:t>
      </w:r>
      <w:r>
        <w:rPr>
          <w:spacing w:val="-20"/>
          <w:sz w:val="21"/>
          <w:vertAlign w:val="baseline"/>
        </w:rPr>
        <w:t> </w:t>
      </w:r>
      <w:r>
        <w:rPr>
          <w:sz w:val="21"/>
          <w:vertAlign w:val="baseline"/>
        </w:rPr>
        <w:t>dysfunction.</w:t>
      </w:r>
      <w:r>
        <w:rPr>
          <w:sz w:val="21"/>
          <w:vertAlign w:val="superscript"/>
        </w:rPr>
        <w:t>32</w:t>
      </w:r>
    </w:p>
    <w:p>
      <w:pPr>
        <w:pStyle w:val="ListParagraph"/>
        <w:numPr>
          <w:ilvl w:val="1"/>
          <w:numId w:val="5"/>
        </w:numPr>
        <w:tabs>
          <w:tab w:pos="1666" w:val="left" w:leader="none"/>
          <w:tab w:pos="1667" w:val="left" w:leader="none"/>
        </w:tabs>
        <w:spacing w:line="271" w:lineRule="auto" w:before="92" w:after="0"/>
        <w:ind w:left="1666" w:right="174" w:hanging="710"/>
        <w:jc w:val="left"/>
        <w:rPr>
          <w:sz w:val="21"/>
        </w:rPr>
      </w:pPr>
      <w:r>
        <w:rPr>
          <w:w w:val="95"/>
          <w:sz w:val="21"/>
        </w:rPr>
        <w:t>The</w:t>
      </w:r>
      <w:r>
        <w:rPr>
          <w:spacing w:val="-30"/>
          <w:w w:val="95"/>
          <w:sz w:val="21"/>
        </w:rPr>
        <w:t> </w:t>
      </w:r>
      <w:r>
        <w:rPr>
          <w:w w:val="95"/>
          <w:sz w:val="21"/>
        </w:rPr>
        <w:t>evidence</w:t>
      </w:r>
      <w:r>
        <w:rPr>
          <w:spacing w:val="-29"/>
          <w:w w:val="95"/>
          <w:sz w:val="21"/>
        </w:rPr>
        <w:t> </w:t>
      </w:r>
      <w:r>
        <w:rPr>
          <w:w w:val="95"/>
          <w:sz w:val="21"/>
        </w:rPr>
        <w:t>base</w:t>
      </w:r>
      <w:r>
        <w:rPr>
          <w:spacing w:val="-30"/>
          <w:w w:val="95"/>
          <w:sz w:val="21"/>
        </w:rPr>
        <w:t> </w:t>
      </w:r>
      <w:r>
        <w:rPr>
          <w:w w:val="95"/>
          <w:sz w:val="21"/>
        </w:rPr>
        <w:t>for</w:t>
      </w:r>
      <w:r>
        <w:rPr>
          <w:spacing w:val="-29"/>
          <w:w w:val="95"/>
          <w:sz w:val="21"/>
        </w:rPr>
        <w:t> </w:t>
      </w:r>
      <w:r>
        <w:rPr>
          <w:w w:val="95"/>
          <w:sz w:val="21"/>
        </w:rPr>
        <w:t>use</w:t>
      </w:r>
      <w:r>
        <w:rPr>
          <w:spacing w:val="-30"/>
          <w:w w:val="95"/>
          <w:sz w:val="21"/>
        </w:rPr>
        <w:t> </w:t>
      </w:r>
      <w:r>
        <w:rPr>
          <w:w w:val="95"/>
          <w:sz w:val="21"/>
        </w:rPr>
        <w:t>of</w:t>
      </w:r>
      <w:r>
        <w:rPr>
          <w:spacing w:val="-29"/>
          <w:w w:val="95"/>
          <w:sz w:val="21"/>
        </w:rPr>
        <w:t> </w:t>
      </w:r>
      <w:r>
        <w:rPr>
          <w:w w:val="95"/>
          <w:sz w:val="21"/>
        </w:rPr>
        <w:t>cannabinoids</w:t>
      </w:r>
      <w:r>
        <w:rPr>
          <w:spacing w:val="-30"/>
          <w:w w:val="95"/>
          <w:sz w:val="21"/>
        </w:rPr>
        <w:t> </w:t>
      </w:r>
      <w:r>
        <w:rPr>
          <w:w w:val="95"/>
          <w:sz w:val="21"/>
        </w:rPr>
        <w:t>for</w:t>
      </w:r>
      <w:r>
        <w:rPr>
          <w:spacing w:val="-29"/>
          <w:w w:val="95"/>
          <w:sz w:val="21"/>
        </w:rPr>
        <w:t> </w:t>
      </w:r>
      <w:r>
        <w:rPr>
          <w:w w:val="95"/>
          <w:sz w:val="21"/>
        </w:rPr>
        <w:t>nociceptive</w:t>
      </w:r>
      <w:r>
        <w:rPr>
          <w:spacing w:val="-30"/>
          <w:w w:val="95"/>
          <w:sz w:val="21"/>
        </w:rPr>
        <w:t> </w:t>
      </w:r>
      <w:r>
        <w:rPr>
          <w:w w:val="95"/>
          <w:sz w:val="21"/>
        </w:rPr>
        <w:t>pain</w:t>
      </w:r>
      <w:r>
        <w:rPr>
          <w:spacing w:val="-29"/>
          <w:w w:val="95"/>
          <w:sz w:val="21"/>
        </w:rPr>
        <w:t> </w:t>
      </w:r>
      <w:r>
        <w:rPr>
          <w:w w:val="95"/>
          <w:sz w:val="21"/>
        </w:rPr>
        <w:t>has</w:t>
      </w:r>
      <w:r>
        <w:rPr>
          <w:spacing w:val="-29"/>
          <w:w w:val="95"/>
          <w:sz w:val="21"/>
        </w:rPr>
        <w:t> </w:t>
      </w:r>
      <w:r>
        <w:rPr>
          <w:w w:val="95"/>
          <w:sz w:val="21"/>
        </w:rPr>
        <w:t>been</w:t>
      </w:r>
      <w:r>
        <w:rPr>
          <w:spacing w:val="-30"/>
          <w:w w:val="95"/>
          <w:sz w:val="21"/>
        </w:rPr>
        <w:t> </w:t>
      </w:r>
      <w:r>
        <w:rPr>
          <w:w w:val="95"/>
          <w:sz w:val="21"/>
        </w:rPr>
        <w:t>described</w:t>
      </w:r>
      <w:r>
        <w:rPr>
          <w:spacing w:val="-29"/>
          <w:w w:val="95"/>
          <w:sz w:val="21"/>
        </w:rPr>
        <w:t> </w:t>
      </w:r>
      <w:r>
        <w:rPr>
          <w:w w:val="95"/>
          <w:sz w:val="21"/>
        </w:rPr>
        <w:t>as ‘not</w:t>
      </w:r>
      <w:r>
        <w:rPr>
          <w:spacing w:val="-41"/>
          <w:w w:val="95"/>
          <w:sz w:val="21"/>
        </w:rPr>
        <w:t> </w:t>
      </w:r>
      <w:r>
        <w:rPr>
          <w:w w:val="95"/>
          <w:sz w:val="21"/>
        </w:rPr>
        <w:t>particularly</w:t>
      </w:r>
      <w:r>
        <w:rPr>
          <w:spacing w:val="-40"/>
          <w:w w:val="95"/>
          <w:sz w:val="21"/>
        </w:rPr>
        <w:t> </w:t>
      </w:r>
      <w:r>
        <w:rPr>
          <w:w w:val="95"/>
          <w:sz w:val="21"/>
        </w:rPr>
        <w:t>compelling’</w:t>
      </w:r>
      <w:r>
        <w:rPr>
          <w:spacing w:val="-40"/>
          <w:w w:val="95"/>
          <w:sz w:val="21"/>
        </w:rPr>
        <w:t> </w:t>
      </w:r>
      <w:r>
        <w:rPr>
          <w:w w:val="95"/>
          <w:sz w:val="21"/>
        </w:rPr>
        <w:t>but</w:t>
      </w:r>
      <w:r>
        <w:rPr>
          <w:spacing w:val="-40"/>
          <w:w w:val="95"/>
          <w:sz w:val="21"/>
        </w:rPr>
        <w:t> </w:t>
      </w:r>
      <w:r>
        <w:rPr>
          <w:w w:val="95"/>
          <w:sz w:val="21"/>
        </w:rPr>
        <w:t>the</w:t>
      </w:r>
      <w:r>
        <w:rPr>
          <w:spacing w:val="-40"/>
          <w:w w:val="95"/>
          <w:sz w:val="21"/>
        </w:rPr>
        <w:t> </w:t>
      </w:r>
      <w:r>
        <w:rPr>
          <w:w w:val="95"/>
          <w:sz w:val="21"/>
        </w:rPr>
        <w:t>picture</w:t>
      </w:r>
      <w:r>
        <w:rPr>
          <w:spacing w:val="-40"/>
          <w:w w:val="95"/>
          <w:sz w:val="21"/>
        </w:rPr>
        <w:t> </w:t>
      </w:r>
      <w:r>
        <w:rPr>
          <w:w w:val="95"/>
          <w:sz w:val="21"/>
        </w:rPr>
        <w:t>in</w:t>
      </w:r>
      <w:r>
        <w:rPr>
          <w:spacing w:val="-40"/>
          <w:w w:val="95"/>
          <w:sz w:val="21"/>
        </w:rPr>
        <w:t> </w:t>
      </w:r>
      <w:r>
        <w:rPr>
          <w:w w:val="95"/>
          <w:sz w:val="21"/>
        </w:rPr>
        <w:t>relation</w:t>
      </w:r>
      <w:r>
        <w:rPr>
          <w:spacing w:val="-40"/>
          <w:w w:val="95"/>
          <w:sz w:val="21"/>
        </w:rPr>
        <w:t> </w:t>
      </w:r>
      <w:r>
        <w:rPr>
          <w:w w:val="95"/>
          <w:sz w:val="21"/>
        </w:rPr>
        <w:t>to</w:t>
      </w:r>
      <w:r>
        <w:rPr>
          <w:spacing w:val="-41"/>
          <w:w w:val="95"/>
          <w:sz w:val="21"/>
        </w:rPr>
        <w:t> </w:t>
      </w:r>
      <w:r>
        <w:rPr>
          <w:w w:val="95"/>
          <w:sz w:val="21"/>
        </w:rPr>
        <w:t>treatment</w:t>
      </w:r>
      <w:r>
        <w:rPr>
          <w:spacing w:val="-40"/>
          <w:w w:val="95"/>
          <w:sz w:val="21"/>
        </w:rPr>
        <w:t> </w:t>
      </w:r>
      <w:r>
        <w:rPr>
          <w:w w:val="95"/>
          <w:sz w:val="21"/>
        </w:rPr>
        <w:t>for</w:t>
      </w:r>
      <w:r>
        <w:rPr>
          <w:spacing w:val="-40"/>
          <w:w w:val="95"/>
          <w:sz w:val="21"/>
        </w:rPr>
        <w:t> </w:t>
      </w:r>
      <w:r>
        <w:rPr>
          <w:w w:val="95"/>
          <w:sz w:val="21"/>
        </w:rPr>
        <w:t>neuropathic</w:t>
      </w:r>
      <w:r>
        <w:rPr>
          <w:spacing w:val="-40"/>
          <w:w w:val="95"/>
          <w:sz w:val="21"/>
        </w:rPr>
        <w:t> </w:t>
      </w:r>
      <w:r>
        <w:rPr>
          <w:w w:val="95"/>
          <w:sz w:val="21"/>
        </w:rPr>
        <w:t>pain </w:t>
      </w:r>
      <w:r>
        <w:rPr>
          <w:sz w:val="21"/>
        </w:rPr>
        <w:t>is</w:t>
      </w:r>
      <w:r>
        <w:rPr>
          <w:spacing w:val="-35"/>
          <w:sz w:val="21"/>
        </w:rPr>
        <w:t> </w:t>
      </w:r>
      <w:r>
        <w:rPr>
          <w:sz w:val="21"/>
        </w:rPr>
        <w:t>said</w:t>
      </w:r>
      <w:r>
        <w:rPr>
          <w:spacing w:val="-34"/>
          <w:sz w:val="21"/>
        </w:rPr>
        <w:t> </w:t>
      </w:r>
      <w:r>
        <w:rPr>
          <w:sz w:val="21"/>
        </w:rPr>
        <w:t>to</w:t>
      </w:r>
      <w:r>
        <w:rPr>
          <w:spacing w:val="-34"/>
          <w:sz w:val="21"/>
        </w:rPr>
        <w:t> </w:t>
      </w:r>
      <w:r>
        <w:rPr>
          <w:sz w:val="21"/>
        </w:rPr>
        <w:t>be</w:t>
      </w:r>
      <w:r>
        <w:rPr>
          <w:spacing w:val="-34"/>
          <w:sz w:val="21"/>
        </w:rPr>
        <w:t> </w:t>
      </w:r>
      <w:r>
        <w:rPr>
          <w:sz w:val="21"/>
        </w:rPr>
        <w:t>‘more</w:t>
      </w:r>
      <w:r>
        <w:rPr>
          <w:spacing w:val="-34"/>
          <w:sz w:val="21"/>
        </w:rPr>
        <w:t> </w:t>
      </w:r>
      <w:r>
        <w:rPr>
          <w:sz w:val="21"/>
        </w:rPr>
        <w:t>encouraging’.</w:t>
      </w:r>
      <w:r>
        <w:rPr>
          <w:spacing w:val="-35"/>
          <w:sz w:val="21"/>
        </w:rPr>
        <w:t> </w:t>
      </w:r>
      <w:r>
        <w:rPr>
          <w:sz w:val="21"/>
        </w:rPr>
        <w:t>The</w:t>
      </w:r>
      <w:r>
        <w:rPr>
          <w:spacing w:val="-34"/>
          <w:sz w:val="21"/>
        </w:rPr>
        <w:t> </w:t>
      </w:r>
      <w:r>
        <w:rPr>
          <w:sz w:val="21"/>
        </w:rPr>
        <w:t>issue</w:t>
      </w:r>
      <w:r>
        <w:rPr>
          <w:spacing w:val="-34"/>
          <w:sz w:val="21"/>
        </w:rPr>
        <w:t> </w:t>
      </w:r>
      <w:r>
        <w:rPr>
          <w:sz w:val="21"/>
        </w:rPr>
        <w:t>is</w:t>
      </w:r>
      <w:r>
        <w:rPr>
          <w:spacing w:val="-34"/>
          <w:sz w:val="21"/>
        </w:rPr>
        <w:t> </w:t>
      </w:r>
      <w:r>
        <w:rPr>
          <w:sz w:val="21"/>
        </w:rPr>
        <w:t>important</w:t>
      </w:r>
      <w:r>
        <w:rPr>
          <w:spacing w:val="-34"/>
          <w:sz w:val="21"/>
        </w:rPr>
        <w:t> </w:t>
      </w:r>
      <w:r>
        <w:rPr>
          <w:sz w:val="21"/>
        </w:rPr>
        <w:t>as</w:t>
      </w:r>
      <w:r>
        <w:rPr>
          <w:spacing w:val="-34"/>
          <w:sz w:val="21"/>
        </w:rPr>
        <w:t> </w:t>
      </w:r>
      <w:r>
        <w:rPr>
          <w:sz w:val="21"/>
        </w:rPr>
        <w:t>non-steroidal</w:t>
      </w:r>
      <w:r>
        <w:rPr>
          <w:spacing w:val="-35"/>
          <w:sz w:val="21"/>
        </w:rPr>
        <w:t> </w:t>
      </w:r>
      <w:r>
        <w:rPr>
          <w:sz w:val="21"/>
        </w:rPr>
        <w:t>anti-</w:t>
      </w:r>
    </w:p>
    <w:p>
      <w:pPr>
        <w:pStyle w:val="BodyText"/>
        <w:rPr>
          <w:sz w:val="20"/>
        </w:rPr>
      </w:pPr>
    </w:p>
    <w:p>
      <w:pPr>
        <w:pStyle w:val="BodyText"/>
        <w:rPr>
          <w:sz w:val="20"/>
        </w:rPr>
      </w:pPr>
    </w:p>
    <w:p>
      <w:pPr>
        <w:pStyle w:val="BodyText"/>
        <w:rPr>
          <w:sz w:val="20"/>
        </w:rPr>
      </w:pPr>
    </w:p>
    <w:p>
      <w:pPr>
        <w:pStyle w:val="BodyText"/>
        <w:rPr>
          <w:sz w:val="29"/>
        </w:rPr>
      </w:pPr>
      <w:r>
        <w:rPr/>
        <w:pict>
          <v:line style="position:absolute;mso-position-horizontal-relative:page;mso-position-vertical-relative:paragraph;z-index:-256;mso-wrap-distance-left:0;mso-wrap-distance-right:0" from="70.320pt,19.304169pt" to="214.32pt,19.304169pt" stroked="true" strokeweight=".48pt" strokecolor="#007b01">
            <v:stroke dashstyle="solid"/>
            <w10:wrap type="topAndBottom"/>
          </v:line>
        </w:pict>
      </w:r>
    </w:p>
    <w:p>
      <w:pPr>
        <w:pStyle w:val="BodyText"/>
        <w:spacing w:before="3"/>
        <w:rPr>
          <w:sz w:val="7"/>
        </w:rPr>
      </w:pPr>
    </w:p>
    <w:p>
      <w:pPr>
        <w:spacing w:line="242" w:lineRule="auto" w:before="95"/>
        <w:ind w:left="957" w:right="0" w:hanging="2"/>
        <w:jc w:val="left"/>
        <w:rPr>
          <w:sz w:val="16"/>
        </w:rPr>
      </w:pPr>
      <w:r>
        <w:rPr>
          <w:position w:val="6"/>
          <w:sz w:val="9"/>
        </w:rPr>
        <w:t>29 </w:t>
      </w:r>
      <w:r>
        <w:rPr>
          <w:sz w:val="16"/>
        </w:rPr>
        <w:t>See, generally, C D Schubart et al, ‘Cannabidiol as a Potential Treatment for Psychosis’ (2014) 24 </w:t>
      </w:r>
      <w:r>
        <w:rPr>
          <w:rFonts w:ascii="Calibri" w:hAnsi="Calibri"/>
          <w:i/>
          <w:sz w:val="16"/>
        </w:rPr>
        <w:t>European </w:t>
      </w:r>
      <w:r>
        <w:rPr>
          <w:rFonts w:ascii="Calibri" w:hAnsi="Calibri"/>
          <w:i/>
          <w:w w:val="90"/>
          <w:sz w:val="16"/>
        </w:rPr>
        <w:t>Neuropsychopharmacology </w:t>
      </w:r>
      <w:r>
        <w:rPr>
          <w:w w:val="90"/>
          <w:sz w:val="16"/>
        </w:rPr>
        <w:t>51;</w:t>
      </w:r>
      <w:r>
        <w:rPr>
          <w:spacing w:val="-12"/>
          <w:w w:val="90"/>
          <w:sz w:val="16"/>
        </w:rPr>
        <w:t> </w:t>
      </w:r>
      <w:r>
        <w:rPr>
          <w:w w:val="90"/>
          <w:sz w:val="16"/>
        </w:rPr>
        <w:t>F</w:t>
      </w:r>
      <w:r>
        <w:rPr>
          <w:spacing w:val="-13"/>
          <w:w w:val="90"/>
          <w:sz w:val="16"/>
        </w:rPr>
        <w:t> </w:t>
      </w:r>
      <w:r>
        <w:rPr>
          <w:w w:val="90"/>
          <w:sz w:val="16"/>
        </w:rPr>
        <w:t>M</w:t>
      </w:r>
      <w:r>
        <w:rPr>
          <w:spacing w:val="-11"/>
          <w:w w:val="90"/>
          <w:sz w:val="16"/>
        </w:rPr>
        <w:t> </w:t>
      </w:r>
      <w:r>
        <w:rPr>
          <w:w w:val="90"/>
          <w:sz w:val="16"/>
        </w:rPr>
        <w:t>Leweke</w:t>
      </w:r>
      <w:r>
        <w:rPr>
          <w:spacing w:val="-12"/>
          <w:w w:val="90"/>
          <w:sz w:val="16"/>
        </w:rPr>
        <w:t> </w:t>
      </w:r>
      <w:r>
        <w:rPr>
          <w:w w:val="90"/>
          <w:sz w:val="16"/>
        </w:rPr>
        <w:t>et</w:t>
      </w:r>
      <w:r>
        <w:rPr>
          <w:spacing w:val="-13"/>
          <w:w w:val="90"/>
          <w:sz w:val="16"/>
        </w:rPr>
        <w:t> </w:t>
      </w:r>
      <w:r>
        <w:rPr>
          <w:w w:val="90"/>
          <w:sz w:val="16"/>
        </w:rPr>
        <w:t>al,</w:t>
      </w:r>
      <w:r>
        <w:rPr>
          <w:spacing w:val="-12"/>
          <w:w w:val="90"/>
          <w:sz w:val="16"/>
        </w:rPr>
        <w:t> </w:t>
      </w:r>
      <w:r>
        <w:rPr>
          <w:w w:val="90"/>
          <w:sz w:val="16"/>
        </w:rPr>
        <w:t>‘Cannabidiol</w:t>
      </w:r>
      <w:r>
        <w:rPr>
          <w:spacing w:val="-12"/>
          <w:w w:val="90"/>
          <w:sz w:val="16"/>
        </w:rPr>
        <w:t> </w:t>
      </w:r>
      <w:r>
        <w:rPr>
          <w:w w:val="90"/>
          <w:sz w:val="16"/>
        </w:rPr>
        <w:t>Enhances</w:t>
      </w:r>
      <w:r>
        <w:rPr>
          <w:spacing w:val="-12"/>
          <w:w w:val="90"/>
          <w:sz w:val="16"/>
        </w:rPr>
        <w:t> </w:t>
      </w:r>
      <w:r>
        <w:rPr>
          <w:w w:val="90"/>
          <w:sz w:val="16"/>
        </w:rPr>
        <w:t>Anandamide</w:t>
      </w:r>
      <w:r>
        <w:rPr>
          <w:spacing w:val="-13"/>
          <w:w w:val="90"/>
          <w:sz w:val="16"/>
        </w:rPr>
        <w:t> </w:t>
      </w:r>
      <w:r>
        <w:rPr>
          <w:w w:val="90"/>
          <w:sz w:val="16"/>
        </w:rPr>
        <w:t>Signaling</w:t>
      </w:r>
      <w:r>
        <w:rPr>
          <w:spacing w:val="-12"/>
          <w:w w:val="90"/>
          <w:sz w:val="16"/>
        </w:rPr>
        <w:t> </w:t>
      </w:r>
      <w:r>
        <w:rPr>
          <w:w w:val="90"/>
          <w:sz w:val="16"/>
        </w:rPr>
        <w:t>and</w:t>
      </w:r>
      <w:r>
        <w:rPr>
          <w:spacing w:val="-12"/>
          <w:w w:val="90"/>
          <w:sz w:val="16"/>
        </w:rPr>
        <w:t> </w:t>
      </w:r>
      <w:r>
        <w:rPr>
          <w:w w:val="90"/>
          <w:sz w:val="16"/>
        </w:rPr>
        <w:t>Alleviates</w:t>
      </w:r>
      <w:r>
        <w:rPr>
          <w:spacing w:val="-12"/>
          <w:w w:val="90"/>
          <w:sz w:val="16"/>
        </w:rPr>
        <w:t> </w:t>
      </w:r>
      <w:r>
        <w:rPr>
          <w:w w:val="90"/>
          <w:sz w:val="16"/>
        </w:rPr>
        <w:t>Psychotic</w:t>
      </w:r>
      <w:r>
        <w:rPr>
          <w:spacing w:val="-13"/>
          <w:w w:val="90"/>
          <w:sz w:val="16"/>
        </w:rPr>
        <w:t> </w:t>
      </w:r>
      <w:r>
        <w:rPr>
          <w:w w:val="90"/>
          <w:sz w:val="16"/>
        </w:rPr>
        <w:t>Symptoms</w:t>
      </w:r>
      <w:r>
        <w:rPr>
          <w:spacing w:val="-12"/>
          <w:w w:val="90"/>
          <w:sz w:val="16"/>
        </w:rPr>
        <w:t> </w:t>
      </w:r>
      <w:r>
        <w:rPr>
          <w:w w:val="90"/>
          <w:sz w:val="16"/>
        </w:rPr>
        <w:t>of </w:t>
      </w:r>
      <w:r>
        <w:rPr>
          <w:sz w:val="16"/>
        </w:rPr>
        <w:t>Schizophrenia’</w:t>
      </w:r>
      <w:r>
        <w:rPr>
          <w:spacing w:val="-33"/>
          <w:sz w:val="16"/>
        </w:rPr>
        <w:t> </w:t>
      </w:r>
      <w:r>
        <w:rPr>
          <w:sz w:val="16"/>
        </w:rPr>
        <w:t>(2012)</w:t>
      </w:r>
      <w:r>
        <w:rPr>
          <w:spacing w:val="-32"/>
          <w:sz w:val="16"/>
        </w:rPr>
        <w:t> </w:t>
      </w:r>
      <w:r>
        <w:rPr>
          <w:sz w:val="16"/>
        </w:rPr>
        <w:t>2</w:t>
      </w:r>
      <w:r>
        <w:rPr>
          <w:spacing w:val="-32"/>
          <w:sz w:val="16"/>
        </w:rPr>
        <w:t> </w:t>
      </w:r>
      <w:r>
        <w:rPr>
          <w:rFonts w:ascii="Calibri" w:hAnsi="Calibri"/>
          <w:i/>
          <w:sz w:val="16"/>
        </w:rPr>
        <w:t>Translational</w:t>
      </w:r>
      <w:r>
        <w:rPr>
          <w:rFonts w:ascii="Calibri" w:hAnsi="Calibri"/>
          <w:i/>
          <w:spacing w:val="-18"/>
          <w:sz w:val="16"/>
        </w:rPr>
        <w:t> </w:t>
      </w:r>
      <w:r>
        <w:rPr>
          <w:rFonts w:ascii="Calibri" w:hAnsi="Calibri"/>
          <w:i/>
          <w:sz w:val="16"/>
        </w:rPr>
        <w:t>Psychiatry</w:t>
      </w:r>
      <w:r>
        <w:rPr>
          <w:rFonts w:ascii="Calibri" w:hAnsi="Calibri"/>
          <w:i/>
          <w:spacing w:val="-18"/>
          <w:sz w:val="16"/>
        </w:rPr>
        <w:t> </w:t>
      </w:r>
      <w:r>
        <w:rPr>
          <w:sz w:val="16"/>
        </w:rPr>
        <w:t>E94;</w:t>
      </w:r>
      <w:r>
        <w:rPr>
          <w:spacing w:val="-32"/>
          <w:sz w:val="16"/>
        </w:rPr>
        <w:t> </w:t>
      </w:r>
      <w:r>
        <w:rPr>
          <w:sz w:val="16"/>
        </w:rPr>
        <w:t>Celia</w:t>
      </w:r>
      <w:r>
        <w:rPr>
          <w:spacing w:val="-32"/>
          <w:sz w:val="16"/>
        </w:rPr>
        <w:t> </w:t>
      </w:r>
      <w:r>
        <w:rPr>
          <w:sz w:val="16"/>
        </w:rPr>
        <w:t>J</w:t>
      </w:r>
      <w:r>
        <w:rPr>
          <w:spacing w:val="-32"/>
          <w:sz w:val="16"/>
        </w:rPr>
        <w:t> </w:t>
      </w:r>
      <w:r>
        <w:rPr>
          <w:sz w:val="16"/>
        </w:rPr>
        <w:t>A</w:t>
      </w:r>
      <w:r>
        <w:rPr>
          <w:spacing w:val="-33"/>
          <w:sz w:val="16"/>
        </w:rPr>
        <w:t> </w:t>
      </w:r>
      <w:r>
        <w:rPr>
          <w:sz w:val="16"/>
        </w:rPr>
        <w:t>Morgan</w:t>
      </w:r>
      <w:r>
        <w:rPr>
          <w:spacing w:val="-32"/>
          <w:sz w:val="16"/>
        </w:rPr>
        <w:t> </w:t>
      </w:r>
      <w:r>
        <w:rPr>
          <w:sz w:val="16"/>
        </w:rPr>
        <w:t>and</w:t>
      </w:r>
      <w:r>
        <w:rPr>
          <w:spacing w:val="-32"/>
          <w:sz w:val="16"/>
        </w:rPr>
        <w:t> </w:t>
      </w:r>
      <w:r>
        <w:rPr>
          <w:sz w:val="16"/>
        </w:rPr>
        <w:t>H</w:t>
      </w:r>
      <w:r>
        <w:rPr>
          <w:spacing w:val="-32"/>
          <w:sz w:val="16"/>
        </w:rPr>
        <w:t> </w:t>
      </w:r>
      <w:r>
        <w:rPr>
          <w:sz w:val="16"/>
        </w:rPr>
        <w:t>Valerie</w:t>
      </w:r>
      <w:r>
        <w:rPr>
          <w:spacing w:val="-33"/>
          <w:sz w:val="16"/>
        </w:rPr>
        <w:t> </w:t>
      </w:r>
      <w:r>
        <w:rPr>
          <w:sz w:val="16"/>
        </w:rPr>
        <w:t>Curran,</w:t>
      </w:r>
      <w:r>
        <w:rPr>
          <w:spacing w:val="-32"/>
          <w:sz w:val="16"/>
        </w:rPr>
        <w:t> </w:t>
      </w:r>
      <w:r>
        <w:rPr>
          <w:sz w:val="16"/>
        </w:rPr>
        <w:t>‘Effects</w:t>
      </w:r>
      <w:r>
        <w:rPr>
          <w:spacing w:val="-32"/>
          <w:sz w:val="16"/>
        </w:rPr>
        <w:t> </w:t>
      </w:r>
      <w:r>
        <w:rPr>
          <w:sz w:val="16"/>
        </w:rPr>
        <w:t>of</w:t>
      </w:r>
      <w:r>
        <w:rPr>
          <w:spacing w:val="-32"/>
          <w:sz w:val="16"/>
        </w:rPr>
        <w:t> </w:t>
      </w:r>
      <w:r>
        <w:rPr>
          <w:sz w:val="16"/>
        </w:rPr>
        <w:t>Cannabidiol</w:t>
      </w:r>
      <w:r>
        <w:rPr>
          <w:spacing w:val="-32"/>
          <w:sz w:val="16"/>
        </w:rPr>
        <w:t> </w:t>
      </w:r>
      <w:r>
        <w:rPr>
          <w:sz w:val="16"/>
        </w:rPr>
        <w:t>on</w:t>
      </w:r>
    </w:p>
    <w:p>
      <w:pPr>
        <w:spacing w:line="249" w:lineRule="auto" w:before="1"/>
        <w:ind w:left="957" w:right="172" w:firstLine="0"/>
        <w:jc w:val="left"/>
        <w:rPr>
          <w:sz w:val="16"/>
        </w:rPr>
      </w:pPr>
      <w:r>
        <w:rPr>
          <w:w w:val="95"/>
          <w:sz w:val="16"/>
        </w:rPr>
        <w:t>Schizophrenia-like</w:t>
      </w:r>
      <w:r>
        <w:rPr>
          <w:spacing w:val="-33"/>
          <w:w w:val="95"/>
          <w:sz w:val="16"/>
        </w:rPr>
        <w:t> </w:t>
      </w:r>
      <w:r>
        <w:rPr>
          <w:w w:val="95"/>
          <w:sz w:val="16"/>
        </w:rPr>
        <w:t>Symptoms</w:t>
      </w:r>
      <w:r>
        <w:rPr>
          <w:spacing w:val="-32"/>
          <w:w w:val="95"/>
          <w:sz w:val="16"/>
        </w:rPr>
        <w:t> </w:t>
      </w:r>
      <w:r>
        <w:rPr>
          <w:w w:val="95"/>
          <w:sz w:val="16"/>
        </w:rPr>
        <w:t>in</w:t>
      </w:r>
      <w:r>
        <w:rPr>
          <w:spacing w:val="-32"/>
          <w:w w:val="95"/>
          <w:sz w:val="16"/>
        </w:rPr>
        <w:t> </w:t>
      </w:r>
      <w:r>
        <w:rPr>
          <w:w w:val="95"/>
          <w:sz w:val="16"/>
        </w:rPr>
        <w:t>People</w:t>
      </w:r>
      <w:r>
        <w:rPr>
          <w:spacing w:val="-32"/>
          <w:w w:val="95"/>
          <w:sz w:val="16"/>
        </w:rPr>
        <w:t> </w:t>
      </w:r>
      <w:r>
        <w:rPr>
          <w:w w:val="95"/>
          <w:sz w:val="16"/>
        </w:rPr>
        <w:t>Who</w:t>
      </w:r>
      <w:r>
        <w:rPr>
          <w:spacing w:val="-33"/>
          <w:w w:val="95"/>
          <w:sz w:val="16"/>
        </w:rPr>
        <w:t> </w:t>
      </w:r>
      <w:r>
        <w:rPr>
          <w:w w:val="95"/>
          <w:sz w:val="16"/>
        </w:rPr>
        <w:t>Use</w:t>
      </w:r>
      <w:r>
        <w:rPr>
          <w:spacing w:val="-32"/>
          <w:w w:val="95"/>
          <w:sz w:val="16"/>
        </w:rPr>
        <w:t> </w:t>
      </w:r>
      <w:r>
        <w:rPr>
          <w:w w:val="95"/>
          <w:sz w:val="16"/>
        </w:rPr>
        <w:t>Cannabis’</w:t>
      </w:r>
      <w:r>
        <w:rPr>
          <w:spacing w:val="-32"/>
          <w:w w:val="95"/>
          <w:sz w:val="16"/>
        </w:rPr>
        <w:t> </w:t>
      </w:r>
      <w:r>
        <w:rPr>
          <w:w w:val="95"/>
          <w:sz w:val="16"/>
        </w:rPr>
        <w:t>(2008)</w:t>
      </w:r>
      <w:r>
        <w:rPr>
          <w:spacing w:val="-32"/>
          <w:w w:val="95"/>
          <w:sz w:val="16"/>
        </w:rPr>
        <w:t> </w:t>
      </w:r>
      <w:r>
        <w:rPr>
          <w:w w:val="95"/>
          <w:sz w:val="16"/>
        </w:rPr>
        <w:t>192</w:t>
      </w:r>
      <w:r>
        <w:rPr>
          <w:spacing w:val="-32"/>
          <w:w w:val="95"/>
          <w:sz w:val="16"/>
        </w:rPr>
        <w:t> </w:t>
      </w:r>
      <w:r>
        <w:rPr>
          <w:rFonts w:ascii="Calibri" w:hAnsi="Calibri"/>
          <w:i/>
          <w:w w:val="95"/>
          <w:sz w:val="16"/>
        </w:rPr>
        <w:t>British</w:t>
      </w:r>
      <w:r>
        <w:rPr>
          <w:rFonts w:ascii="Calibri" w:hAnsi="Calibri"/>
          <w:i/>
          <w:spacing w:val="-18"/>
          <w:w w:val="95"/>
          <w:sz w:val="16"/>
        </w:rPr>
        <w:t> </w:t>
      </w:r>
      <w:r>
        <w:rPr>
          <w:rFonts w:ascii="Calibri" w:hAnsi="Calibri"/>
          <w:i/>
          <w:w w:val="95"/>
          <w:sz w:val="16"/>
        </w:rPr>
        <w:t>Journal</w:t>
      </w:r>
      <w:r>
        <w:rPr>
          <w:rFonts w:ascii="Calibri" w:hAnsi="Calibri"/>
          <w:i/>
          <w:spacing w:val="-19"/>
          <w:w w:val="95"/>
          <w:sz w:val="16"/>
        </w:rPr>
        <w:t> </w:t>
      </w:r>
      <w:r>
        <w:rPr>
          <w:rFonts w:ascii="Calibri" w:hAnsi="Calibri"/>
          <w:i/>
          <w:w w:val="95"/>
          <w:sz w:val="16"/>
        </w:rPr>
        <w:t>of</w:t>
      </w:r>
      <w:r>
        <w:rPr>
          <w:rFonts w:ascii="Calibri" w:hAnsi="Calibri"/>
          <w:i/>
          <w:spacing w:val="-19"/>
          <w:w w:val="95"/>
          <w:sz w:val="16"/>
        </w:rPr>
        <w:t> </w:t>
      </w:r>
      <w:r>
        <w:rPr>
          <w:rFonts w:ascii="Calibri" w:hAnsi="Calibri"/>
          <w:i/>
          <w:w w:val="95"/>
          <w:sz w:val="16"/>
        </w:rPr>
        <w:t>Psychiatry</w:t>
      </w:r>
      <w:r>
        <w:rPr>
          <w:rFonts w:ascii="Calibri" w:hAnsi="Calibri"/>
          <w:i/>
          <w:spacing w:val="-18"/>
          <w:w w:val="95"/>
          <w:sz w:val="16"/>
        </w:rPr>
        <w:t> </w:t>
      </w:r>
      <w:r>
        <w:rPr>
          <w:w w:val="95"/>
          <w:sz w:val="16"/>
        </w:rPr>
        <w:t>306;</w:t>
      </w:r>
      <w:r>
        <w:rPr>
          <w:spacing w:val="-33"/>
          <w:w w:val="95"/>
          <w:sz w:val="16"/>
        </w:rPr>
        <w:t> </w:t>
      </w:r>
      <w:r>
        <w:rPr>
          <w:w w:val="95"/>
          <w:sz w:val="16"/>
        </w:rPr>
        <w:t>Alline</w:t>
      </w:r>
      <w:r>
        <w:rPr>
          <w:spacing w:val="-32"/>
          <w:w w:val="95"/>
          <w:sz w:val="16"/>
        </w:rPr>
        <w:t> </w:t>
      </w:r>
      <w:r>
        <w:rPr>
          <w:w w:val="95"/>
          <w:sz w:val="16"/>
        </w:rPr>
        <w:t>C</w:t>
      </w:r>
      <w:r>
        <w:rPr>
          <w:spacing w:val="-32"/>
          <w:w w:val="95"/>
          <w:sz w:val="16"/>
        </w:rPr>
        <w:t> </w:t>
      </w:r>
      <w:r>
        <w:rPr>
          <w:w w:val="95"/>
          <w:sz w:val="16"/>
        </w:rPr>
        <w:t>Campos</w:t>
      </w:r>
      <w:r>
        <w:rPr>
          <w:spacing w:val="-32"/>
          <w:w w:val="95"/>
          <w:sz w:val="16"/>
        </w:rPr>
        <w:t> </w:t>
      </w:r>
      <w:r>
        <w:rPr>
          <w:w w:val="95"/>
          <w:sz w:val="16"/>
        </w:rPr>
        <w:t>et</w:t>
      </w:r>
      <w:r>
        <w:rPr>
          <w:spacing w:val="-33"/>
          <w:w w:val="95"/>
          <w:sz w:val="16"/>
        </w:rPr>
        <w:t> </w:t>
      </w:r>
      <w:r>
        <w:rPr>
          <w:spacing w:val="-2"/>
          <w:w w:val="95"/>
          <w:sz w:val="16"/>
        </w:rPr>
        <w:t>al, </w:t>
      </w:r>
      <w:r>
        <w:rPr>
          <w:w w:val="90"/>
          <w:sz w:val="16"/>
        </w:rPr>
        <w:t>‘Multiple</w:t>
      </w:r>
      <w:r>
        <w:rPr>
          <w:spacing w:val="-29"/>
          <w:w w:val="90"/>
          <w:sz w:val="16"/>
        </w:rPr>
        <w:t> </w:t>
      </w:r>
      <w:r>
        <w:rPr>
          <w:w w:val="90"/>
          <w:sz w:val="16"/>
        </w:rPr>
        <w:t>Mechanisms</w:t>
      </w:r>
      <w:r>
        <w:rPr>
          <w:spacing w:val="-29"/>
          <w:w w:val="90"/>
          <w:sz w:val="16"/>
        </w:rPr>
        <w:t> </w:t>
      </w:r>
      <w:r>
        <w:rPr>
          <w:w w:val="90"/>
          <w:sz w:val="16"/>
        </w:rPr>
        <w:t>Involved</w:t>
      </w:r>
      <w:r>
        <w:rPr>
          <w:spacing w:val="-29"/>
          <w:w w:val="90"/>
          <w:sz w:val="16"/>
        </w:rPr>
        <w:t> </w:t>
      </w:r>
      <w:r>
        <w:rPr>
          <w:w w:val="90"/>
          <w:sz w:val="16"/>
        </w:rPr>
        <w:t>in</w:t>
      </w:r>
      <w:r>
        <w:rPr>
          <w:spacing w:val="-29"/>
          <w:w w:val="90"/>
          <w:sz w:val="16"/>
        </w:rPr>
        <w:t> </w:t>
      </w:r>
      <w:r>
        <w:rPr>
          <w:w w:val="90"/>
          <w:sz w:val="16"/>
        </w:rPr>
        <w:t>the</w:t>
      </w:r>
      <w:r>
        <w:rPr>
          <w:spacing w:val="-29"/>
          <w:w w:val="90"/>
          <w:sz w:val="16"/>
        </w:rPr>
        <w:t> </w:t>
      </w:r>
      <w:r>
        <w:rPr>
          <w:w w:val="90"/>
          <w:sz w:val="16"/>
        </w:rPr>
        <w:t>Large-Spectrum</w:t>
      </w:r>
      <w:r>
        <w:rPr>
          <w:spacing w:val="-29"/>
          <w:w w:val="90"/>
          <w:sz w:val="16"/>
        </w:rPr>
        <w:t> </w:t>
      </w:r>
      <w:r>
        <w:rPr>
          <w:w w:val="90"/>
          <w:sz w:val="16"/>
        </w:rPr>
        <w:t>Therapeutic</w:t>
      </w:r>
      <w:r>
        <w:rPr>
          <w:spacing w:val="-29"/>
          <w:w w:val="90"/>
          <w:sz w:val="16"/>
        </w:rPr>
        <w:t> </w:t>
      </w:r>
      <w:r>
        <w:rPr>
          <w:w w:val="90"/>
          <w:sz w:val="16"/>
        </w:rPr>
        <w:t>Potential</w:t>
      </w:r>
      <w:r>
        <w:rPr>
          <w:spacing w:val="-29"/>
          <w:w w:val="90"/>
          <w:sz w:val="16"/>
        </w:rPr>
        <w:t> </w:t>
      </w:r>
      <w:r>
        <w:rPr>
          <w:w w:val="90"/>
          <w:sz w:val="16"/>
        </w:rPr>
        <w:t>of</w:t>
      </w:r>
      <w:r>
        <w:rPr>
          <w:spacing w:val="-29"/>
          <w:w w:val="90"/>
          <w:sz w:val="16"/>
        </w:rPr>
        <w:t> </w:t>
      </w:r>
      <w:r>
        <w:rPr>
          <w:w w:val="90"/>
          <w:sz w:val="16"/>
        </w:rPr>
        <w:t>Cannabidiol</w:t>
      </w:r>
      <w:r>
        <w:rPr>
          <w:spacing w:val="-28"/>
          <w:w w:val="90"/>
          <w:sz w:val="16"/>
        </w:rPr>
        <w:t> </w:t>
      </w:r>
      <w:r>
        <w:rPr>
          <w:w w:val="90"/>
          <w:sz w:val="16"/>
        </w:rPr>
        <w:t>in</w:t>
      </w:r>
      <w:r>
        <w:rPr>
          <w:spacing w:val="-29"/>
          <w:w w:val="90"/>
          <w:sz w:val="16"/>
        </w:rPr>
        <w:t> </w:t>
      </w:r>
      <w:r>
        <w:rPr>
          <w:w w:val="90"/>
          <w:sz w:val="16"/>
        </w:rPr>
        <w:t>Psychiatric</w:t>
      </w:r>
      <w:r>
        <w:rPr>
          <w:spacing w:val="-29"/>
          <w:w w:val="90"/>
          <w:sz w:val="16"/>
        </w:rPr>
        <w:t> </w:t>
      </w:r>
      <w:r>
        <w:rPr>
          <w:w w:val="90"/>
          <w:sz w:val="16"/>
        </w:rPr>
        <w:t>Disorders’</w:t>
      </w:r>
      <w:r>
        <w:rPr>
          <w:spacing w:val="-29"/>
          <w:w w:val="90"/>
          <w:sz w:val="16"/>
        </w:rPr>
        <w:t> </w:t>
      </w:r>
      <w:r>
        <w:rPr>
          <w:w w:val="90"/>
          <w:sz w:val="16"/>
        </w:rPr>
        <w:t>(2015)</w:t>
      </w:r>
      <w:r>
        <w:rPr>
          <w:spacing w:val="-29"/>
          <w:w w:val="90"/>
          <w:sz w:val="16"/>
        </w:rPr>
        <w:t> </w:t>
      </w:r>
      <w:r>
        <w:rPr>
          <w:spacing w:val="-2"/>
          <w:w w:val="90"/>
          <w:sz w:val="16"/>
        </w:rPr>
        <w:t>367 </w:t>
      </w:r>
      <w:r>
        <w:rPr>
          <w:rFonts w:ascii="Calibri" w:hAnsi="Calibri"/>
          <w:i/>
          <w:w w:val="90"/>
          <w:sz w:val="16"/>
        </w:rPr>
        <w:t>Philosophical</w:t>
      </w:r>
      <w:r>
        <w:rPr>
          <w:rFonts w:ascii="Calibri" w:hAnsi="Calibri"/>
          <w:i/>
          <w:spacing w:val="-2"/>
          <w:w w:val="90"/>
          <w:sz w:val="16"/>
        </w:rPr>
        <w:t> </w:t>
      </w:r>
      <w:r>
        <w:rPr>
          <w:rFonts w:ascii="Calibri" w:hAnsi="Calibri"/>
          <w:i/>
          <w:w w:val="90"/>
          <w:sz w:val="16"/>
        </w:rPr>
        <w:t>Transactions</w:t>
      </w:r>
      <w:r>
        <w:rPr>
          <w:rFonts w:ascii="Calibri" w:hAnsi="Calibri"/>
          <w:i/>
          <w:spacing w:val="-2"/>
          <w:w w:val="90"/>
          <w:sz w:val="16"/>
        </w:rPr>
        <w:t> </w:t>
      </w:r>
      <w:r>
        <w:rPr>
          <w:rFonts w:ascii="Calibri" w:hAnsi="Calibri"/>
          <w:i/>
          <w:w w:val="90"/>
          <w:sz w:val="16"/>
        </w:rPr>
        <w:t>B</w:t>
      </w:r>
      <w:r>
        <w:rPr>
          <w:rFonts w:ascii="Calibri" w:hAnsi="Calibri"/>
          <w:i/>
          <w:spacing w:val="-1"/>
          <w:w w:val="90"/>
          <w:sz w:val="16"/>
        </w:rPr>
        <w:t> </w:t>
      </w:r>
      <w:r>
        <w:rPr>
          <w:w w:val="90"/>
          <w:sz w:val="16"/>
        </w:rPr>
        <w:t>3364.</w:t>
      </w:r>
      <w:r>
        <w:rPr>
          <w:spacing w:val="-15"/>
          <w:w w:val="90"/>
          <w:sz w:val="16"/>
        </w:rPr>
        <w:t> </w:t>
      </w:r>
      <w:r>
        <w:rPr>
          <w:w w:val="90"/>
          <w:sz w:val="16"/>
        </w:rPr>
        <w:t>Robson</w:t>
      </w:r>
      <w:r>
        <w:rPr>
          <w:spacing w:val="-14"/>
          <w:w w:val="90"/>
          <w:sz w:val="16"/>
        </w:rPr>
        <w:t> </w:t>
      </w:r>
      <w:r>
        <w:rPr>
          <w:w w:val="90"/>
          <w:sz w:val="16"/>
        </w:rPr>
        <w:t>has</w:t>
      </w:r>
      <w:r>
        <w:rPr>
          <w:spacing w:val="-14"/>
          <w:w w:val="90"/>
          <w:sz w:val="16"/>
        </w:rPr>
        <w:t> </w:t>
      </w:r>
      <w:r>
        <w:rPr>
          <w:w w:val="90"/>
          <w:sz w:val="16"/>
        </w:rPr>
        <w:t>argued</w:t>
      </w:r>
      <w:r>
        <w:rPr>
          <w:spacing w:val="-14"/>
          <w:w w:val="90"/>
          <w:sz w:val="16"/>
        </w:rPr>
        <w:t> </w:t>
      </w:r>
      <w:r>
        <w:rPr>
          <w:w w:val="90"/>
          <w:sz w:val="16"/>
        </w:rPr>
        <w:t>that:</w:t>
      </w:r>
      <w:r>
        <w:rPr>
          <w:spacing w:val="-15"/>
          <w:w w:val="90"/>
          <w:sz w:val="16"/>
        </w:rPr>
        <w:t> </w:t>
      </w:r>
      <w:r>
        <w:rPr>
          <w:w w:val="90"/>
          <w:sz w:val="16"/>
        </w:rPr>
        <w:t>‘Since</w:t>
      </w:r>
      <w:r>
        <w:rPr>
          <w:spacing w:val="-15"/>
          <w:w w:val="90"/>
          <w:sz w:val="16"/>
        </w:rPr>
        <w:t> </w:t>
      </w:r>
      <w:r>
        <w:rPr>
          <w:w w:val="90"/>
          <w:sz w:val="16"/>
        </w:rPr>
        <w:t>laboratory</w:t>
      </w:r>
      <w:r>
        <w:rPr>
          <w:spacing w:val="-14"/>
          <w:w w:val="90"/>
          <w:sz w:val="16"/>
        </w:rPr>
        <w:t> </w:t>
      </w:r>
      <w:r>
        <w:rPr>
          <w:w w:val="90"/>
          <w:sz w:val="16"/>
        </w:rPr>
        <w:t>evidence</w:t>
      </w:r>
      <w:r>
        <w:rPr>
          <w:spacing w:val="-14"/>
          <w:w w:val="90"/>
          <w:sz w:val="16"/>
        </w:rPr>
        <w:t> </w:t>
      </w:r>
      <w:r>
        <w:rPr>
          <w:w w:val="90"/>
          <w:sz w:val="16"/>
        </w:rPr>
        <w:t>suggests</w:t>
      </w:r>
      <w:r>
        <w:rPr>
          <w:spacing w:val="-14"/>
          <w:w w:val="90"/>
          <w:sz w:val="16"/>
        </w:rPr>
        <w:t> </w:t>
      </w:r>
      <w:r>
        <w:rPr>
          <w:w w:val="90"/>
          <w:sz w:val="16"/>
        </w:rPr>
        <w:t>that</w:t>
      </w:r>
      <w:r>
        <w:rPr>
          <w:spacing w:val="-15"/>
          <w:w w:val="90"/>
          <w:sz w:val="16"/>
        </w:rPr>
        <w:t> </w:t>
      </w:r>
      <w:r>
        <w:rPr>
          <w:w w:val="90"/>
          <w:sz w:val="16"/>
        </w:rPr>
        <w:t>CBD</w:t>
      </w:r>
      <w:r>
        <w:rPr>
          <w:spacing w:val="-13"/>
          <w:w w:val="90"/>
          <w:sz w:val="16"/>
        </w:rPr>
        <w:t> </w:t>
      </w:r>
      <w:r>
        <w:rPr>
          <w:w w:val="90"/>
          <w:sz w:val="16"/>
        </w:rPr>
        <w:t>may</w:t>
      </w:r>
      <w:r>
        <w:rPr>
          <w:spacing w:val="-14"/>
          <w:w w:val="90"/>
          <w:sz w:val="16"/>
        </w:rPr>
        <w:t> </w:t>
      </w:r>
      <w:r>
        <w:rPr>
          <w:w w:val="90"/>
          <w:sz w:val="16"/>
        </w:rPr>
        <w:t>have</w:t>
      </w:r>
      <w:r>
        <w:rPr>
          <w:spacing w:val="-15"/>
          <w:w w:val="90"/>
          <w:sz w:val="16"/>
        </w:rPr>
        <w:t> </w:t>
      </w:r>
      <w:r>
        <w:rPr>
          <w:w w:val="90"/>
          <w:sz w:val="16"/>
        </w:rPr>
        <w:t>a</w:t>
      </w:r>
      <w:r>
        <w:rPr>
          <w:spacing w:val="-14"/>
          <w:w w:val="90"/>
          <w:sz w:val="16"/>
        </w:rPr>
        <w:t> </w:t>
      </w:r>
      <w:r>
        <w:rPr>
          <w:w w:val="90"/>
          <w:sz w:val="16"/>
        </w:rPr>
        <w:t>significant impact</w:t>
      </w:r>
      <w:r>
        <w:rPr>
          <w:spacing w:val="-30"/>
          <w:w w:val="90"/>
          <w:sz w:val="16"/>
        </w:rPr>
        <w:t> </w:t>
      </w:r>
      <w:r>
        <w:rPr>
          <w:w w:val="90"/>
          <w:sz w:val="16"/>
        </w:rPr>
        <w:t>on</w:t>
      </w:r>
      <w:r>
        <w:rPr>
          <w:spacing w:val="-29"/>
          <w:w w:val="90"/>
          <w:sz w:val="16"/>
        </w:rPr>
        <w:t> </w:t>
      </w:r>
      <w:r>
        <w:rPr>
          <w:w w:val="90"/>
          <w:sz w:val="16"/>
        </w:rPr>
        <w:t>both</w:t>
      </w:r>
      <w:r>
        <w:rPr>
          <w:spacing w:val="-29"/>
          <w:w w:val="90"/>
          <w:sz w:val="16"/>
        </w:rPr>
        <w:t> </w:t>
      </w:r>
      <w:r>
        <w:rPr>
          <w:w w:val="90"/>
          <w:sz w:val="16"/>
        </w:rPr>
        <w:t>iatrogenic</w:t>
      </w:r>
      <w:r>
        <w:rPr>
          <w:spacing w:val="-29"/>
          <w:w w:val="90"/>
          <w:sz w:val="16"/>
        </w:rPr>
        <w:t> </w:t>
      </w:r>
      <w:r>
        <w:rPr>
          <w:w w:val="90"/>
          <w:sz w:val="16"/>
        </w:rPr>
        <w:t>metabolic</w:t>
      </w:r>
      <w:r>
        <w:rPr>
          <w:spacing w:val="-30"/>
          <w:w w:val="90"/>
          <w:sz w:val="16"/>
        </w:rPr>
        <w:t> </w:t>
      </w:r>
      <w:r>
        <w:rPr>
          <w:w w:val="90"/>
          <w:sz w:val="16"/>
        </w:rPr>
        <w:t>abnormalities</w:t>
      </w:r>
      <w:r>
        <w:rPr>
          <w:spacing w:val="-29"/>
          <w:w w:val="90"/>
          <w:sz w:val="16"/>
        </w:rPr>
        <w:t> </w:t>
      </w:r>
      <w:r>
        <w:rPr>
          <w:w w:val="90"/>
          <w:sz w:val="16"/>
        </w:rPr>
        <w:t>and</w:t>
      </w:r>
      <w:r>
        <w:rPr>
          <w:spacing w:val="-29"/>
          <w:w w:val="90"/>
          <w:sz w:val="16"/>
        </w:rPr>
        <w:t> </w:t>
      </w:r>
      <w:r>
        <w:rPr>
          <w:w w:val="90"/>
          <w:sz w:val="16"/>
        </w:rPr>
        <w:t>chronic</w:t>
      </w:r>
      <w:r>
        <w:rPr>
          <w:spacing w:val="-29"/>
          <w:w w:val="90"/>
          <w:sz w:val="16"/>
        </w:rPr>
        <w:t> </w:t>
      </w:r>
      <w:r>
        <w:rPr>
          <w:w w:val="90"/>
          <w:sz w:val="16"/>
        </w:rPr>
        <w:t>systemic</w:t>
      </w:r>
      <w:r>
        <w:rPr>
          <w:spacing w:val="-29"/>
          <w:w w:val="90"/>
          <w:sz w:val="16"/>
        </w:rPr>
        <w:t> </w:t>
      </w:r>
      <w:r>
        <w:rPr>
          <w:w w:val="90"/>
          <w:sz w:val="16"/>
        </w:rPr>
        <w:t>inflammation,</w:t>
      </w:r>
      <w:r>
        <w:rPr>
          <w:spacing w:val="-30"/>
          <w:w w:val="90"/>
          <w:sz w:val="16"/>
        </w:rPr>
        <w:t> </w:t>
      </w:r>
      <w:r>
        <w:rPr>
          <w:w w:val="90"/>
          <w:sz w:val="16"/>
        </w:rPr>
        <w:t>it</w:t>
      </w:r>
      <w:r>
        <w:rPr>
          <w:spacing w:val="-29"/>
          <w:w w:val="90"/>
          <w:sz w:val="16"/>
        </w:rPr>
        <w:t> </w:t>
      </w:r>
      <w:r>
        <w:rPr>
          <w:w w:val="90"/>
          <w:sz w:val="16"/>
        </w:rPr>
        <w:t>appears</w:t>
      </w:r>
      <w:r>
        <w:rPr>
          <w:spacing w:val="-29"/>
          <w:w w:val="90"/>
          <w:sz w:val="16"/>
        </w:rPr>
        <w:t> </w:t>
      </w:r>
      <w:r>
        <w:rPr>
          <w:w w:val="90"/>
          <w:sz w:val="16"/>
        </w:rPr>
        <w:t>to</w:t>
      </w:r>
      <w:r>
        <w:rPr>
          <w:spacing w:val="-29"/>
          <w:w w:val="90"/>
          <w:sz w:val="16"/>
        </w:rPr>
        <w:t> </w:t>
      </w:r>
      <w:r>
        <w:rPr>
          <w:w w:val="90"/>
          <w:sz w:val="16"/>
        </w:rPr>
        <w:t>have</w:t>
      </w:r>
      <w:r>
        <w:rPr>
          <w:spacing w:val="-29"/>
          <w:w w:val="90"/>
          <w:sz w:val="16"/>
        </w:rPr>
        <w:t> </w:t>
      </w:r>
      <w:r>
        <w:rPr>
          <w:w w:val="90"/>
          <w:sz w:val="16"/>
        </w:rPr>
        <w:t>the</w:t>
      </w:r>
      <w:r>
        <w:rPr>
          <w:spacing w:val="-30"/>
          <w:w w:val="90"/>
          <w:sz w:val="16"/>
        </w:rPr>
        <w:t> </w:t>
      </w:r>
      <w:r>
        <w:rPr>
          <w:w w:val="90"/>
          <w:sz w:val="16"/>
        </w:rPr>
        <w:t>potential</w:t>
      </w:r>
      <w:r>
        <w:rPr>
          <w:spacing w:val="-29"/>
          <w:w w:val="90"/>
          <w:sz w:val="16"/>
        </w:rPr>
        <w:t> </w:t>
      </w:r>
      <w:r>
        <w:rPr>
          <w:w w:val="90"/>
          <w:sz w:val="16"/>
        </w:rPr>
        <w:t>to</w:t>
      </w:r>
      <w:r>
        <w:rPr>
          <w:spacing w:val="-29"/>
          <w:w w:val="90"/>
          <w:sz w:val="16"/>
        </w:rPr>
        <w:t> </w:t>
      </w:r>
      <w:r>
        <w:rPr>
          <w:w w:val="90"/>
          <w:sz w:val="16"/>
        </w:rPr>
        <w:t>prove</w:t>
      </w:r>
      <w:r>
        <w:rPr>
          <w:spacing w:val="-29"/>
          <w:w w:val="90"/>
          <w:sz w:val="16"/>
        </w:rPr>
        <w:t> </w:t>
      </w:r>
      <w:r>
        <w:rPr>
          <w:w w:val="90"/>
          <w:sz w:val="16"/>
        </w:rPr>
        <w:t>a useful</w:t>
      </w:r>
      <w:r>
        <w:rPr>
          <w:spacing w:val="-23"/>
          <w:w w:val="90"/>
          <w:sz w:val="16"/>
        </w:rPr>
        <w:t> </w:t>
      </w:r>
      <w:r>
        <w:rPr>
          <w:w w:val="90"/>
          <w:sz w:val="16"/>
        </w:rPr>
        <w:t>medicine</w:t>
      </w:r>
      <w:r>
        <w:rPr>
          <w:spacing w:val="-22"/>
          <w:w w:val="90"/>
          <w:sz w:val="16"/>
        </w:rPr>
        <w:t> </w:t>
      </w:r>
      <w:r>
        <w:rPr>
          <w:w w:val="90"/>
          <w:sz w:val="16"/>
        </w:rPr>
        <w:t>for</w:t>
      </w:r>
      <w:r>
        <w:rPr>
          <w:spacing w:val="-22"/>
          <w:w w:val="90"/>
          <w:sz w:val="16"/>
        </w:rPr>
        <w:t> </w:t>
      </w:r>
      <w:r>
        <w:rPr>
          <w:w w:val="90"/>
          <w:sz w:val="16"/>
        </w:rPr>
        <w:t>both</w:t>
      </w:r>
      <w:r>
        <w:rPr>
          <w:spacing w:val="-23"/>
          <w:w w:val="90"/>
          <w:sz w:val="16"/>
        </w:rPr>
        <w:t> </w:t>
      </w:r>
      <w:r>
        <w:rPr>
          <w:w w:val="90"/>
          <w:sz w:val="16"/>
        </w:rPr>
        <w:t>the</w:t>
      </w:r>
      <w:r>
        <w:rPr>
          <w:spacing w:val="-22"/>
          <w:w w:val="90"/>
          <w:sz w:val="16"/>
        </w:rPr>
        <w:t> </w:t>
      </w:r>
      <w:r>
        <w:rPr>
          <w:w w:val="90"/>
          <w:sz w:val="16"/>
        </w:rPr>
        <w:t>psychological</w:t>
      </w:r>
      <w:r>
        <w:rPr>
          <w:spacing w:val="-22"/>
          <w:w w:val="90"/>
          <w:sz w:val="16"/>
        </w:rPr>
        <w:t> </w:t>
      </w:r>
      <w:r>
        <w:rPr>
          <w:w w:val="90"/>
          <w:sz w:val="16"/>
        </w:rPr>
        <w:t>and</w:t>
      </w:r>
      <w:r>
        <w:rPr>
          <w:spacing w:val="-22"/>
          <w:w w:val="90"/>
          <w:sz w:val="16"/>
        </w:rPr>
        <w:t> </w:t>
      </w:r>
      <w:r>
        <w:rPr>
          <w:w w:val="90"/>
          <w:sz w:val="16"/>
        </w:rPr>
        <w:t>physical</w:t>
      </w:r>
      <w:r>
        <w:rPr>
          <w:spacing w:val="-23"/>
          <w:w w:val="90"/>
          <w:sz w:val="16"/>
        </w:rPr>
        <w:t> </w:t>
      </w:r>
      <w:r>
        <w:rPr>
          <w:w w:val="90"/>
          <w:sz w:val="16"/>
        </w:rPr>
        <w:t>manifestations</w:t>
      </w:r>
      <w:r>
        <w:rPr>
          <w:spacing w:val="-22"/>
          <w:w w:val="90"/>
          <w:sz w:val="16"/>
        </w:rPr>
        <w:t> </w:t>
      </w:r>
      <w:r>
        <w:rPr>
          <w:w w:val="90"/>
          <w:sz w:val="16"/>
        </w:rPr>
        <w:t>of</w:t>
      </w:r>
      <w:r>
        <w:rPr>
          <w:spacing w:val="-22"/>
          <w:w w:val="90"/>
          <w:sz w:val="16"/>
        </w:rPr>
        <w:t> </w:t>
      </w:r>
      <w:r>
        <w:rPr>
          <w:w w:val="90"/>
          <w:sz w:val="16"/>
        </w:rPr>
        <w:t>the</w:t>
      </w:r>
      <w:r>
        <w:rPr>
          <w:spacing w:val="-22"/>
          <w:w w:val="90"/>
          <w:sz w:val="16"/>
        </w:rPr>
        <w:t> </w:t>
      </w:r>
      <w:r>
        <w:rPr>
          <w:w w:val="90"/>
          <w:sz w:val="16"/>
        </w:rPr>
        <w:t>disease’:</w:t>
      </w:r>
      <w:r>
        <w:rPr>
          <w:spacing w:val="-23"/>
          <w:w w:val="90"/>
          <w:sz w:val="16"/>
        </w:rPr>
        <w:t> </w:t>
      </w:r>
      <w:r>
        <w:rPr>
          <w:w w:val="90"/>
          <w:sz w:val="16"/>
        </w:rPr>
        <w:t>P</w:t>
      </w:r>
      <w:r>
        <w:rPr>
          <w:spacing w:val="-22"/>
          <w:w w:val="90"/>
          <w:sz w:val="16"/>
        </w:rPr>
        <w:t> </w:t>
      </w:r>
      <w:r>
        <w:rPr>
          <w:w w:val="90"/>
          <w:sz w:val="16"/>
        </w:rPr>
        <w:t>J</w:t>
      </w:r>
      <w:r>
        <w:rPr>
          <w:spacing w:val="-22"/>
          <w:w w:val="90"/>
          <w:sz w:val="16"/>
        </w:rPr>
        <w:t> </w:t>
      </w:r>
      <w:r>
        <w:rPr>
          <w:w w:val="90"/>
          <w:sz w:val="16"/>
        </w:rPr>
        <w:t>Robson,</w:t>
      </w:r>
      <w:r>
        <w:rPr>
          <w:spacing w:val="-23"/>
          <w:w w:val="90"/>
          <w:sz w:val="16"/>
        </w:rPr>
        <w:t> </w:t>
      </w:r>
      <w:r>
        <w:rPr>
          <w:w w:val="90"/>
          <w:sz w:val="16"/>
        </w:rPr>
        <w:t>‘Therapeutic</w:t>
      </w:r>
      <w:r>
        <w:rPr>
          <w:spacing w:val="-22"/>
          <w:w w:val="90"/>
          <w:sz w:val="16"/>
        </w:rPr>
        <w:t> </w:t>
      </w:r>
      <w:r>
        <w:rPr>
          <w:w w:val="90"/>
          <w:sz w:val="16"/>
        </w:rPr>
        <w:t>Potential</w:t>
      </w:r>
      <w:r>
        <w:rPr>
          <w:spacing w:val="-22"/>
          <w:w w:val="90"/>
          <w:sz w:val="16"/>
        </w:rPr>
        <w:t> </w:t>
      </w:r>
      <w:r>
        <w:rPr>
          <w:w w:val="90"/>
          <w:sz w:val="16"/>
        </w:rPr>
        <w:t>of </w:t>
      </w:r>
      <w:r>
        <w:rPr>
          <w:w w:val="95"/>
          <w:sz w:val="16"/>
        </w:rPr>
        <w:t>Cannabinoid Medicines’ (2014) 6 </w:t>
      </w:r>
      <w:r>
        <w:rPr>
          <w:rFonts w:ascii="Calibri" w:hAnsi="Calibri"/>
          <w:i/>
          <w:w w:val="95"/>
          <w:sz w:val="16"/>
        </w:rPr>
        <w:t>Drug Testing Analysis</w:t>
      </w:r>
      <w:r>
        <w:rPr>
          <w:rFonts w:ascii="Calibri" w:hAnsi="Calibri"/>
          <w:i/>
          <w:spacing w:val="-21"/>
          <w:w w:val="95"/>
          <w:sz w:val="16"/>
        </w:rPr>
        <w:t> </w:t>
      </w:r>
      <w:r>
        <w:rPr>
          <w:spacing w:val="-2"/>
          <w:w w:val="95"/>
          <w:sz w:val="16"/>
        </w:rPr>
        <w:t>24.</w:t>
      </w:r>
    </w:p>
    <w:p>
      <w:pPr>
        <w:spacing w:line="247" w:lineRule="auto" w:before="97"/>
        <w:ind w:left="957" w:right="112" w:hanging="2"/>
        <w:jc w:val="left"/>
        <w:rPr>
          <w:sz w:val="16"/>
        </w:rPr>
      </w:pPr>
      <w:r>
        <w:rPr>
          <w:w w:val="90"/>
          <w:position w:val="6"/>
          <w:sz w:val="9"/>
        </w:rPr>
        <w:t>30</w:t>
      </w:r>
      <w:r>
        <w:rPr>
          <w:spacing w:val="-10"/>
          <w:w w:val="90"/>
          <w:position w:val="6"/>
          <w:sz w:val="9"/>
        </w:rPr>
        <w:t> </w:t>
      </w:r>
      <w:r>
        <w:rPr>
          <w:w w:val="90"/>
          <w:sz w:val="16"/>
        </w:rPr>
        <w:t>However,</w:t>
      </w:r>
      <w:r>
        <w:rPr>
          <w:spacing w:val="-25"/>
          <w:w w:val="90"/>
          <w:sz w:val="16"/>
        </w:rPr>
        <w:t> </w:t>
      </w:r>
      <w:r>
        <w:rPr>
          <w:w w:val="90"/>
          <w:sz w:val="16"/>
        </w:rPr>
        <w:t>a</w:t>
      </w:r>
      <w:r>
        <w:rPr>
          <w:spacing w:val="-25"/>
          <w:w w:val="90"/>
          <w:sz w:val="16"/>
        </w:rPr>
        <w:t> </w:t>
      </w:r>
      <w:r>
        <w:rPr>
          <w:w w:val="90"/>
          <w:sz w:val="16"/>
        </w:rPr>
        <w:t>Cochrane</w:t>
      </w:r>
      <w:r>
        <w:rPr>
          <w:spacing w:val="-25"/>
          <w:w w:val="90"/>
          <w:sz w:val="16"/>
        </w:rPr>
        <w:t> </w:t>
      </w:r>
      <w:r>
        <w:rPr>
          <w:w w:val="90"/>
          <w:sz w:val="16"/>
        </w:rPr>
        <w:t>systematic</w:t>
      </w:r>
      <w:r>
        <w:rPr>
          <w:spacing w:val="-25"/>
          <w:w w:val="90"/>
          <w:sz w:val="16"/>
        </w:rPr>
        <w:t> </w:t>
      </w:r>
      <w:r>
        <w:rPr>
          <w:w w:val="90"/>
          <w:sz w:val="16"/>
        </w:rPr>
        <w:t>review</w:t>
      </w:r>
      <w:r>
        <w:rPr>
          <w:spacing w:val="-24"/>
          <w:w w:val="90"/>
          <w:sz w:val="16"/>
        </w:rPr>
        <w:t> </w:t>
      </w:r>
      <w:r>
        <w:rPr>
          <w:w w:val="90"/>
          <w:sz w:val="16"/>
        </w:rPr>
        <w:t>of</w:t>
      </w:r>
      <w:r>
        <w:rPr>
          <w:spacing w:val="-25"/>
          <w:w w:val="90"/>
          <w:sz w:val="16"/>
        </w:rPr>
        <w:t> </w:t>
      </w:r>
      <w:r>
        <w:rPr>
          <w:w w:val="90"/>
          <w:sz w:val="16"/>
        </w:rPr>
        <w:t>cannabinoids</w:t>
      </w:r>
      <w:r>
        <w:rPr>
          <w:spacing w:val="-25"/>
          <w:w w:val="90"/>
          <w:sz w:val="16"/>
        </w:rPr>
        <w:t> </w:t>
      </w:r>
      <w:r>
        <w:rPr>
          <w:w w:val="90"/>
          <w:sz w:val="16"/>
        </w:rPr>
        <w:t>for</w:t>
      </w:r>
      <w:r>
        <w:rPr>
          <w:spacing w:val="-25"/>
          <w:w w:val="90"/>
          <w:sz w:val="16"/>
        </w:rPr>
        <w:t> </w:t>
      </w:r>
      <w:r>
        <w:rPr>
          <w:w w:val="90"/>
          <w:sz w:val="16"/>
        </w:rPr>
        <w:t>the</w:t>
      </w:r>
      <w:r>
        <w:rPr>
          <w:spacing w:val="-25"/>
          <w:w w:val="90"/>
          <w:sz w:val="16"/>
        </w:rPr>
        <w:t> </w:t>
      </w:r>
      <w:r>
        <w:rPr>
          <w:w w:val="90"/>
          <w:sz w:val="16"/>
        </w:rPr>
        <w:t>treatment</w:t>
      </w:r>
      <w:r>
        <w:rPr>
          <w:spacing w:val="-25"/>
          <w:w w:val="90"/>
          <w:sz w:val="16"/>
        </w:rPr>
        <w:t> </w:t>
      </w:r>
      <w:r>
        <w:rPr>
          <w:w w:val="90"/>
          <w:sz w:val="16"/>
        </w:rPr>
        <w:t>of</w:t>
      </w:r>
      <w:r>
        <w:rPr>
          <w:spacing w:val="-25"/>
          <w:w w:val="90"/>
          <w:sz w:val="16"/>
        </w:rPr>
        <w:t> </w:t>
      </w:r>
      <w:r>
        <w:rPr>
          <w:w w:val="90"/>
          <w:sz w:val="16"/>
        </w:rPr>
        <w:t>dementia</w:t>
      </w:r>
      <w:r>
        <w:rPr>
          <w:spacing w:val="-25"/>
          <w:w w:val="90"/>
          <w:sz w:val="16"/>
        </w:rPr>
        <w:t> </w:t>
      </w:r>
      <w:r>
        <w:rPr>
          <w:w w:val="90"/>
          <w:sz w:val="16"/>
        </w:rPr>
        <w:t>did</w:t>
      </w:r>
      <w:r>
        <w:rPr>
          <w:spacing w:val="-25"/>
          <w:w w:val="90"/>
          <w:sz w:val="16"/>
        </w:rPr>
        <w:t> </w:t>
      </w:r>
      <w:r>
        <w:rPr>
          <w:w w:val="90"/>
          <w:sz w:val="16"/>
        </w:rPr>
        <w:t>not</w:t>
      </w:r>
      <w:r>
        <w:rPr>
          <w:spacing w:val="-25"/>
          <w:w w:val="90"/>
          <w:sz w:val="16"/>
        </w:rPr>
        <w:t> </w:t>
      </w:r>
      <w:r>
        <w:rPr>
          <w:w w:val="90"/>
          <w:sz w:val="16"/>
        </w:rPr>
        <w:t>find</w:t>
      </w:r>
      <w:r>
        <w:rPr>
          <w:spacing w:val="-25"/>
          <w:w w:val="90"/>
          <w:sz w:val="16"/>
        </w:rPr>
        <w:t> </w:t>
      </w:r>
      <w:r>
        <w:rPr>
          <w:w w:val="90"/>
          <w:sz w:val="16"/>
        </w:rPr>
        <w:t>sufficient</w:t>
      </w:r>
      <w:r>
        <w:rPr>
          <w:spacing w:val="-25"/>
          <w:w w:val="90"/>
          <w:sz w:val="16"/>
        </w:rPr>
        <w:t> </w:t>
      </w:r>
      <w:r>
        <w:rPr>
          <w:w w:val="90"/>
          <w:sz w:val="16"/>
        </w:rPr>
        <w:t>evidence</w:t>
      </w:r>
      <w:r>
        <w:rPr>
          <w:spacing w:val="-25"/>
          <w:w w:val="90"/>
          <w:sz w:val="16"/>
        </w:rPr>
        <w:t> </w:t>
      </w:r>
      <w:r>
        <w:rPr>
          <w:w w:val="90"/>
          <w:sz w:val="16"/>
        </w:rPr>
        <w:t>to</w:t>
      </w:r>
      <w:r>
        <w:rPr>
          <w:spacing w:val="-25"/>
          <w:w w:val="90"/>
          <w:sz w:val="16"/>
        </w:rPr>
        <w:t> </w:t>
      </w:r>
      <w:r>
        <w:rPr>
          <w:w w:val="90"/>
          <w:sz w:val="16"/>
        </w:rPr>
        <w:t>establish efficacy</w:t>
      </w:r>
      <w:r>
        <w:rPr>
          <w:spacing w:val="-30"/>
          <w:w w:val="90"/>
          <w:sz w:val="16"/>
        </w:rPr>
        <w:t> </w:t>
      </w:r>
      <w:r>
        <w:rPr>
          <w:w w:val="90"/>
          <w:sz w:val="16"/>
        </w:rPr>
        <w:t>in</w:t>
      </w:r>
      <w:r>
        <w:rPr>
          <w:spacing w:val="-29"/>
          <w:w w:val="90"/>
          <w:sz w:val="16"/>
        </w:rPr>
        <w:t> </w:t>
      </w:r>
      <w:r>
        <w:rPr>
          <w:w w:val="90"/>
          <w:sz w:val="16"/>
        </w:rPr>
        <w:t>improving</w:t>
      </w:r>
      <w:r>
        <w:rPr>
          <w:spacing w:val="-29"/>
          <w:w w:val="90"/>
          <w:sz w:val="16"/>
        </w:rPr>
        <w:t> </w:t>
      </w:r>
      <w:r>
        <w:rPr>
          <w:w w:val="90"/>
          <w:sz w:val="16"/>
        </w:rPr>
        <w:t>disturbed</w:t>
      </w:r>
      <w:r>
        <w:rPr>
          <w:spacing w:val="-30"/>
          <w:w w:val="90"/>
          <w:sz w:val="16"/>
        </w:rPr>
        <w:t> </w:t>
      </w:r>
      <w:r>
        <w:rPr>
          <w:w w:val="90"/>
          <w:sz w:val="16"/>
        </w:rPr>
        <w:t>behaviour</w:t>
      </w:r>
      <w:r>
        <w:rPr>
          <w:spacing w:val="-29"/>
          <w:w w:val="90"/>
          <w:sz w:val="16"/>
        </w:rPr>
        <w:t> </w:t>
      </w:r>
      <w:r>
        <w:rPr>
          <w:w w:val="90"/>
          <w:sz w:val="16"/>
        </w:rPr>
        <w:t>in</w:t>
      </w:r>
      <w:r>
        <w:rPr>
          <w:spacing w:val="-29"/>
          <w:w w:val="90"/>
          <w:sz w:val="16"/>
        </w:rPr>
        <w:t> </w:t>
      </w:r>
      <w:r>
        <w:rPr>
          <w:w w:val="90"/>
          <w:sz w:val="16"/>
        </w:rPr>
        <w:t>dementia</w:t>
      </w:r>
      <w:r>
        <w:rPr>
          <w:spacing w:val="-29"/>
          <w:w w:val="90"/>
          <w:sz w:val="16"/>
        </w:rPr>
        <w:t> </w:t>
      </w:r>
      <w:r>
        <w:rPr>
          <w:w w:val="90"/>
          <w:sz w:val="16"/>
        </w:rPr>
        <w:t>or</w:t>
      </w:r>
      <w:r>
        <w:rPr>
          <w:spacing w:val="-30"/>
          <w:w w:val="90"/>
          <w:sz w:val="16"/>
        </w:rPr>
        <w:t> </w:t>
      </w:r>
      <w:r>
        <w:rPr>
          <w:w w:val="90"/>
          <w:sz w:val="16"/>
        </w:rPr>
        <w:t>in</w:t>
      </w:r>
      <w:r>
        <w:rPr>
          <w:spacing w:val="-29"/>
          <w:w w:val="90"/>
          <w:sz w:val="16"/>
        </w:rPr>
        <w:t> </w:t>
      </w:r>
      <w:r>
        <w:rPr>
          <w:w w:val="90"/>
          <w:sz w:val="16"/>
        </w:rPr>
        <w:t>the</w:t>
      </w:r>
      <w:r>
        <w:rPr>
          <w:spacing w:val="-29"/>
          <w:w w:val="90"/>
          <w:sz w:val="16"/>
        </w:rPr>
        <w:t> </w:t>
      </w:r>
      <w:r>
        <w:rPr>
          <w:w w:val="90"/>
          <w:sz w:val="16"/>
        </w:rPr>
        <w:t>treatment</w:t>
      </w:r>
      <w:r>
        <w:rPr>
          <w:spacing w:val="-29"/>
          <w:w w:val="90"/>
          <w:sz w:val="16"/>
        </w:rPr>
        <w:t> </w:t>
      </w:r>
      <w:r>
        <w:rPr>
          <w:w w:val="90"/>
          <w:sz w:val="16"/>
        </w:rPr>
        <w:t>of</w:t>
      </w:r>
      <w:r>
        <w:rPr>
          <w:spacing w:val="-30"/>
          <w:w w:val="90"/>
          <w:sz w:val="16"/>
        </w:rPr>
        <w:t> </w:t>
      </w:r>
      <w:r>
        <w:rPr>
          <w:w w:val="90"/>
          <w:sz w:val="16"/>
        </w:rPr>
        <w:t>other</w:t>
      </w:r>
      <w:r>
        <w:rPr>
          <w:spacing w:val="-29"/>
          <w:w w:val="90"/>
          <w:sz w:val="16"/>
        </w:rPr>
        <w:t> </w:t>
      </w:r>
      <w:r>
        <w:rPr>
          <w:w w:val="90"/>
          <w:sz w:val="16"/>
        </w:rPr>
        <w:t>dementia</w:t>
      </w:r>
      <w:r>
        <w:rPr>
          <w:spacing w:val="-29"/>
          <w:w w:val="90"/>
          <w:sz w:val="16"/>
        </w:rPr>
        <w:t> </w:t>
      </w:r>
      <w:r>
        <w:rPr>
          <w:w w:val="90"/>
          <w:sz w:val="16"/>
        </w:rPr>
        <w:t>symptoms:</w:t>
      </w:r>
      <w:r>
        <w:rPr>
          <w:spacing w:val="-29"/>
          <w:w w:val="90"/>
          <w:sz w:val="16"/>
        </w:rPr>
        <w:t> </w:t>
      </w:r>
      <w:r>
        <w:rPr>
          <w:w w:val="90"/>
          <w:sz w:val="16"/>
        </w:rPr>
        <w:t>Sarada</w:t>
      </w:r>
      <w:r>
        <w:rPr>
          <w:spacing w:val="-30"/>
          <w:w w:val="90"/>
          <w:sz w:val="16"/>
        </w:rPr>
        <w:t> </w:t>
      </w:r>
      <w:r>
        <w:rPr>
          <w:w w:val="90"/>
          <w:sz w:val="16"/>
        </w:rPr>
        <w:t>Krishnan,</w:t>
      </w:r>
      <w:r>
        <w:rPr>
          <w:spacing w:val="-29"/>
          <w:w w:val="90"/>
          <w:sz w:val="16"/>
        </w:rPr>
        <w:t> </w:t>
      </w:r>
      <w:r>
        <w:rPr>
          <w:w w:val="90"/>
          <w:sz w:val="16"/>
        </w:rPr>
        <w:t>Ruth</w:t>
      </w:r>
      <w:r>
        <w:rPr>
          <w:spacing w:val="-29"/>
          <w:w w:val="90"/>
          <w:sz w:val="16"/>
        </w:rPr>
        <w:t> </w:t>
      </w:r>
      <w:r>
        <w:rPr>
          <w:w w:val="90"/>
          <w:sz w:val="16"/>
        </w:rPr>
        <w:t>Cairns </w:t>
      </w:r>
      <w:r>
        <w:rPr>
          <w:w w:val="95"/>
          <w:sz w:val="16"/>
        </w:rPr>
        <w:t>and</w:t>
      </w:r>
      <w:r>
        <w:rPr>
          <w:spacing w:val="-29"/>
          <w:w w:val="95"/>
          <w:sz w:val="16"/>
        </w:rPr>
        <w:t> </w:t>
      </w:r>
      <w:r>
        <w:rPr>
          <w:w w:val="95"/>
          <w:sz w:val="16"/>
        </w:rPr>
        <w:t>Robert</w:t>
      </w:r>
      <w:r>
        <w:rPr>
          <w:spacing w:val="-29"/>
          <w:w w:val="95"/>
          <w:sz w:val="16"/>
        </w:rPr>
        <w:t> </w:t>
      </w:r>
      <w:r>
        <w:rPr>
          <w:w w:val="95"/>
          <w:sz w:val="16"/>
        </w:rPr>
        <w:t>Howard,</w:t>
      </w:r>
      <w:r>
        <w:rPr>
          <w:spacing w:val="-29"/>
          <w:w w:val="95"/>
          <w:sz w:val="16"/>
        </w:rPr>
        <w:t> </w:t>
      </w:r>
      <w:r>
        <w:rPr>
          <w:w w:val="95"/>
          <w:sz w:val="16"/>
        </w:rPr>
        <w:t>‘Cannabinoids</w:t>
      </w:r>
      <w:r>
        <w:rPr>
          <w:spacing w:val="-29"/>
          <w:w w:val="95"/>
          <w:sz w:val="16"/>
        </w:rPr>
        <w:t> </w:t>
      </w:r>
      <w:r>
        <w:rPr>
          <w:w w:val="95"/>
          <w:sz w:val="16"/>
        </w:rPr>
        <w:t>for</w:t>
      </w:r>
      <w:r>
        <w:rPr>
          <w:spacing w:val="-29"/>
          <w:w w:val="95"/>
          <w:sz w:val="16"/>
        </w:rPr>
        <w:t> </w:t>
      </w:r>
      <w:r>
        <w:rPr>
          <w:w w:val="95"/>
          <w:sz w:val="16"/>
        </w:rPr>
        <w:t>the</w:t>
      </w:r>
      <w:r>
        <w:rPr>
          <w:spacing w:val="-29"/>
          <w:w w:val="95"/>
          <w:sz w:val="16"/>
        </w:rPr>
        <w:t> </w:t>
      </w:r>
      <w:r>
        <w:rPr>
          <w:w w:val="95"/>
          <w:sz w:val="16"/>
        </w:rPr>
        <w:t>Treatment</w:t>
      </w:r>
      <w:r>
        <w:rPr>
          <w:spacing w:val="-29"/>
          <w:w w:val="95"/>
          <w:sz w:val="16"/>
        </w:rPr>
        <w:t> </w:t>
      </w:r>
      <w:r>
        <w:rPr>
          <w:w w:val="95"/>
          <w:sz w:val="16"/>
        </w:rPr>
        <w:t>of</w:t>
      </w:r>
      <w:r>
        <w:rPr>
          <w:spacing w:val="-29"/>
          <w:w w:val="95"/>
          <w:sz w:val="16"/>
        </w:rPr>
        <w:t> </w:t>
      </w:r>
      <w:r>
        <w:rPr>
          <w:w w:val="95"/>
          <w:sz w:val="16"/>
        </w:rPr>
        <w:t>Dementia’[2009]</w:t>
      </w:r>
      <w:r>
        <w:rPr>
          <w:spacing w:val="-29"/>
          <w:w w:val="95"/>
          <w:sz w:val="16"/>
        </w:rPr>
        <w:t> </w:t>
      </w:r>
      <w:r>
        <w:rPr>
          <w:rFonts w:ascii="Calibri" w:hAnsi="Calibri"/>
          <w:i/>
          <w:w w:val="95"/>
          <w:sz w:val="16"/>
        </w:rPr>
        <w:t>Cochrane</w:t>
      </w:r>
      <w:r>
        <w:rPr>
          <w:rFonts w:ascii="Calibri" w:hAnsi="Calibri"/>
          <w:i/>
          <w:spacing w:val="-15"/>
          <w:w w:val="95"/>
          <w:sz w:val="16"/>
        </w:rPr>
        <w:t> </w:t>
      </w:r>
      <w:r>
        <w:rPr>
          <w:rFonts w:ascii="Calibri" w:hAnsi="Calibri"/>
          <w:i/>
          <w:w w:val="95"/>
          <w:sz w:val="16"/>
        </w:rPr>
        <w:t>Database</w:t>
      </w:r>
      <w:r>
        <w:rPr>
          <w:rFonts w:ascii="Calibri" w:hAnsi="Calibri"/>
          <w:i/>
          <w:spacing w:val="-14"/>
          <w:w w:val="95"/>
          <w:sz w:val="16"/>
        </w:rPr>
        <w:t> </w:t>
      </w:r>
      <w:r>
        <w:rPr>
          <w:rFonts w:ascii="Calibri" w:hAnsi="Calibri"/>
          <w:i/>
          <w:w w:val="95"/>
          <w:sz w:val="16"/>
        </w:rPr>
        <w:t>of</w:t>
      </w:r>
      <w:r>
        <w:rPr>
          <w:rFonts w:ascii="Calibri" w:hAnsi="Calibri"/>
          <w:i/>
          <w:spacing w:val="-16"/>
          <w:w w:val="95"/>
          <w:sz w:val="16"/>
        </w:rPr>
        <w:t> </w:t>
      </w:r>
      <w:r>
        <w:rPr>
          <w:rFonts w:ascii="Calibri" w:hAnsi="Calibri"/>
          <w:i/>
          <w:w w:val="95"/>
          <w:sz w:val="16"/>
        </w:rPr>
        <w:t>Systematic</w:t>
      </w:r>
      <w:r>
        <w:rPr>
          <w:rFonts w:ascii="Calibri" w:hAnsi="Calibri"/>
          <w:i/>
          <w:spacing w:val="-15"/>
          <w:w w:val="95"/>
          <w:sz w:val="16"/>
        </w:rPr>
        <w:t> </w:t>
      </w:r>
      <w:r>
        <w:rPr>
          <w:rFonts w:ascii="Calibri" w:hAnsi="Calibri"/>
          <w:i/>
          <w:w w:val="95"/>
          <w:sz w:val="16"/>
        </w:rPr>
        <w:t>Reviews</w:t>
      </w:r>
      <w:r>
        <w:rPr>
          <w:w w:val="95"/>
          <w:sz w:val="16"/>
        </w:rPr>
        <w:t>.</w:t>
      </w:r>
      <w:r>
        <w:rPr>
          <w:spacing w:val="-29"/>
          <w:w w:val="95"/>
          <w:sz w:val="16"/>
        </w:rPr>
        <w:t> </w:t>
      </w:r>
      <w:r>
        <w:rPr>
          <w:w w:val="95"/>
          <w:sz w:val="16"/>
        </w:rPr>
        <w:t>See</w:t>
      </w:r>
      <w:r>
        <w:rPr>
          <w:spacing w:val="-29"/>
          <w:w w:val="95"/>
          <w:sz w:val="16"/>
        </w:rPr>
        <w:t> </w:t>
      </w:r>
      <w:r>
        <w:rPr>
          <w:w w:val="95"/>
          <w:sz w:val="16"/>
        </w:rPr>
        <w:t>also</w:t>
      </w:r>
      <w:r>
        <w:rPr>
          <w:spacing w:val="-28"/>
          <w:w w:val="95"/>
          <w:sz w:val="16"/>
        </w:rPr>
        <w:t> </w:t>
      </w:r>
      <w:r>
        <w:rPr>
          <w:w w:val="95"/>
          <w:sz w:val="16"/>
        </w:rPr>
        <w:t>Ester Ato</w:t>
      </w:r>
      <w:r>
        <w:rPr>
          <w:spacing w:val="-34"/>
          <w:w w:val="95"/>
          <w:sz w:val="16"/>
        </w:rPr>
        <w:t> </w:t>
      </w:r>
      <w:r>
        <w:rPr>
          <w:w w:val="95"/>
          <w:sz w:val="16"/>
        </w:rPr>
        <w:t>and</w:t>
      </w:r>
      <w:r>
        <w:rPr>
          <w:spacing w:val="-33"/>
          <w:w w:val="95"/>
          <w:sz w:val="16"/>
        </w:rPr>
        <w:t> </w:t>
      </w:r>
      <w:r>
        <w:rPr>
          <w:w w:val="95"/>
          <w:sz w:val="16"/>
        </w:rPr>
        <w:t>Isidre</w:t>
      </w:r>
      <w:r>
        <w:rPr>
          <w:spacing w:val="-34"/>
          <w:w w:val="95"/>
          <w:sz w:val="16"/>
        </w:rPr>
        <w:t> </w:t>
      </w:r>
      <w:r>
        <w:rPr>
          <w:w w:val="95"/>
          <w:sz w:val="16"/>
        </w:rPr>
        <w:t>Ferrer,</w:t>
      </w:r>
      <w:r>
        <w:rPr>
          <w:spacing w:val="-34"/>
          <w:w w:val="95"/>
          <w:sz w:val="16"/>
        </w:rPr>
        <w:t> </w:t>
      </w:r>
      <w:r>
        <w:rPr>
          <w:w w:val="95"/>
          <w:sz w:val="16"/>
        </w:rPr>
        <w:t>‘Cannabinoids</w:t>
      </w:r>
      <w:r>
        <w:rPr>
          <w:spacing w:val="-33"/>
          <w:w w:val="95"/>
          <w:sz w:val="16"/>
        </w:rPr>
        <w:t> </w:t>
      </w:r>
      <w:r>
        <w:rPr>
          <w:w w:val="95"/>
          <w:sz w:val="16"/>
        </w:rPr>
        <w:t>for</w:t>
      </w:r>
      <w:r>
        <w:rPr>
          <w:spacing w:val="-34"/>
          <w:w w:val="95"/>
          <w:sz w:val="16"/>
        </w:rPr>
        <w:t> </w:t>
      </w:r>
      <w:r>
        <w:rPr>
          <w:w w:val="95"/>
          <w:sz w:val="16"/>
        </w:rPr>
        <w:t>Treatment</w:t>
      </w:r>
      <w:r>
        <w:rPr>
          <w:spacing w:val="-33"/>
          <w:w w:val="95"/>
          <w:sz w:val="16"/>
        </w:rPr>
        <w:t> </w:t>
      </w:r>
      <w:r>
        <w:rPr>
          <w:w w:val="95"/>
          <w:sz w:val="16"/>
        </w:rPr>
        <w:t>of</w:t>
      </w:r>
      <w:r>
        <w:rPr>
          <w:spacing w:val="-34"/>
          <w:w w:val="95"/>
          <w:sz w:val="16"/>
        </w:rPr>
        <w:t> </w:t>
      </w:r>
      <w:r>
        <w:rPr>
          <w:w w:val="95"/>
          <w:sz w:val="16"/>
        </w:rPr>
        <w:t>Alzheimer’s</w:t>
      </w:r>
      <w:r>
        <w:rPr>
          <w:spacing w:val="-33"/>
          <w:w w:val="95"/>
          <w:sz w:val="16"/>
        </w:rPr>
        <w:t> </w:t>
      </w:r>
      <w:r>
        <w:rPr>
          <w:w w:val="95"/>
          <w:sz w:val="16"/>
        </w:rPr>
        <w:t>Disease:</w:t>
      </w:r>
      <w:r>
        <w:rPr>
          <w:spacing w:val="-34"/>
          <w:w w:val="95"/>
          <w:sz w:val="16"/>
        </w:rPr>
        <w:t> </w:t>
      </w:r>
      <w:r>
        <w:rPr>
          <w:w w:val="95"/>
          <w:sz w:val="16"/>
        </w:rPr>
        <w:t>Moving</w:t>
      </w:r>
      <w:r>
        <w:rPr>
          <w:spacing w:val="-33"/>
          <w:w w:val="95"/>
          <w:sz w:val="16"/>
        </w:rPr>
        <w:t> </w:t>
      </w:r>
      <w:r>
        <w:rPr>
          <w:w w:val="95"/>
          <w:sz w:val="16"/>
        </w:rPr>
        <w:t>Toward</w:t>
      </w:r>
      <w:r>
        <w:rPr>
          <w:spacing w:val="-34"/>
          <w:w w:val="95"/>
          <w:sz w:val="16"/>
        </w:rPr>
        <w:t> </w:t>
      </w:r>
      <w:r>
        <w:rPr>
          <w:w w:val="95"/>
          <w:sz w:val="16"/>
        </w:rPr>
        <w:t>the</w:t>
      </w:r>
      <w:r>
        <w:rPr>
          <w:spacing w:val="-33"/>
          <w:w w:val="95"/>
          <w:sz w:val="16"/>
        </w:rPr>
        <w:t> </w:t>
      </w:r>
      <w:r>
        <w:rPr>
          <w:w w:val="95"/>
          <w:sz w:val="16"/>
        </w:rPr>
        <w:t>Clinic’</w:t>
      </w:r>
      <w:r>
        <w:rPr>
          <w:spacing w:val="-34"/>
          <w:w w:val="95"/>
          <w:sz w:val="16"/>
        </w:rPr>
        <w:t> </w:t>
      </w:r>
      <w:r>
        <w:rPr>
          <w:w w:val="95"/>
          <w:sz w:val="16"/>
        </w:rPr>
        <w:t>(2014)</w:t>
      </w:r>
      <w:r>
        <w:rPr>
          <w:spacing w:val="-33"/>
          <w:w w:val="95"/>
          <w:sz w:val="16"/>
        </w:rPr>
        <w:t> </w:t>
      </w:r>
      <w:r>
        <w:rPr>
          <w:w w:val="95"/>
          <w:sz w:val="16"/>
        </w:rPr>
        <w:t>5(37)</w:t>
      </w:r>
      <w:r>
        <w:rPr>
          <w:spacing w:val="-34"/>
          <w:w w:val="95"/>
          <w:sz w:val="16"/>
        </w:rPr>
        <w:t> </w:t>
      </w:r>
      <w:r>
        <w:rPr>
          <w:rFonts w:ascii="Calibri" w:hAnsi="Calibri"/>
          <w:i/>
          <w:w w:val="95"/>
          <w:sz w:val="16"/>
        </w:rPr>
        <w:t>Frontiers</w:t>
      </w:r>
      <w:r>
        <w:rPr>
          <w:rFonts w:ascii="Calibri" w:hAnsi="Calibri"/>
          <w:i/>
          <w:spacing w:val="-20"/>
          <w:w w:val="95"/>
          <w:sz w:val="16"/>
        </w:rPr>
        <w:t> </w:t>
      </w:r>
      <w:r>
        <w:rPr>
          <w:rFonts w:ascii="Calibri" w:hAnsi="Calibri"/>
          <w:i/>
          <w:w w:val="95"/>
          <w:sz w:val="16"/>
        </w:rPr>
        <w:t>in </w:t>
      </w:r>
      <w:r>
        <w:rPr>
          <w:rFonts w:ascii="Calibri" w:hAnsi="Calibri"/>
          <w:i/>
          <w:w w:val="95"/>
          <w:sz w:val="16"/>
        </w:rPr>
        <w:t>Pharmacology</w:t>
      </w:r>
      <w:r>
        <w:rPr>
          <w:w w:val="95"/>
          <w:sz w:val="16"/>
        </w:rPr>
        <w:t>.</w:t>
      </w:r>
    </w:p>
    <w:p>
      <w:pPr>
        <w:spacing w:line="242" w:lineRule="auto" w:before="100"/>
        <w:ind w:left="957" w:right="0" w:hanging="2"/>
        <w:jc w:val="left"/>
        <w:rPr>
          <w:sz w:val="16"/>
        </w:rPr>
      </w:pPr>
      <w:r>
        <w:rPr>
          <w:w w:val="95"/>
          <w:position w:val="6"/>
          <w:sz w:val="9"/>
        </w:rPr>
        <w:t>31</w:t>
      </w:r>
      <w:r>
        <w:rPr>
          <w:spacing w:val="-13"/>
          <w:w w:val="95"/>
          <w:position w:val="6"/>
          <w:sz w:val="9"/>
        </w:rPr>
        <w:t> </w:t>
      </w:r>
      <w:r>
        <w:rPr>
          <w:w w:val="95"/>
          <w:sz w:val="16"/>
        </w:rPr>
        <w:t>William</w:t>
      </w:r>
      <w:r>
        <w:rPr>
          <w:spacing w:val="-30"/>
          <w:w w:val="95"/>
          <w:sz w:val="16"/>
        </w:rPr>
        <w:t> </w:t>
      </w:r>
      <w:r>
        <w:rPr>
          <w:w w:val="95"/>
          <w:sz w:val="16"/>
        </w:rPr>
        <w:t>Notcutt,</w:t>
      </w:r>
      <w:r>
        <w:rPr>
          <w:spacing w:val="-29"/>
          <w:w w:val="95"/>
          <w:sz w:val="16"/>
        </w:rPr>
        <w:t> </w:t>
      </w:r>
      <w:r>
        <w:rPr>
          <w:w w:val="95"/>
          <w:sz w:val="16"/>
        </w:rPr>
        <w:t>‘Cannabis</w:t>
      </w:r>
      <w:r>
        <w:rPr>
          <w:spacing w:val="-30"/>
          <w:w w:val="95"/>
          <w:sz w:val="16"/>
        </w:rPr>
        <w:t> </w:t>
      </w:r>
      <w:r>
        <w:rPr>
          <w:w w:val="95"/>
          <w:sz w:val="16"/>
        </w:rPr>
        <w:t>in</w:t>
      </w:r>
      <w:r>
        <w:rPr>
          <w:spacing w:val="-30"/>
          <w:w w:val="95"/>
          <w:sz w:val="16"/>
        </w:rPr>
        <w:t> </w:t>
      </w:r>
      <w:r>
        <w:rPr>
          <w:w w:val="95"/>
          <w:sz w:val="16"/>
        </w:rPr>
        <w:t>the</w:t>
      </w:r>
      <w:r>
        <w:rPr>
          <w:spacing w:val="-29"/>
          <w:w w:val="95"/>
          <w:sz w:val="16"/>
        </w:rPr>
        <w:t> </w:t>
      </w:r>
      <w:r>
        <w:rPr>
          <w:w w:val="95"/>
          <w:sz w:val="16"/>
        </w:rPr>
        <w:t>Treatment</w:t>
      </w:r>
      <w:r>
        <w:rPr>
          <w:spacing w:val="-30"/>
          <w:w w:val="95"/>
          <w:sz w:val="16"/>
        </w:rPr>
        <w:t> </w:t>
      </w:r>
      <w:r>
        <w:rPr>
          <w:w w:val="95"/>
          <w:sz w:val="16"/>
        </w:rPr>
        <w:t>of</w:t>
      </w:r>
      <w:r>
        <w:rPr>
          <w:spacing w:val="-30"/>
          <w:w w:val="95"/>
          <w:sz w:val="16"/>
        </w:rPr>
        <w:t> </w:t>
      </w:r>
      <w:r>
        <w:rPr>
          <w:w w:val="95"/>
          <w:sz w:val="16"/>
        </w:rPr>
        <w:t>Chronic</w:t>
      </w:r>
      <w:r>
        <w:rPr>
          <w:spacing w:val="-29"/>
          <w:w w:val="95"/>
          <w:sz w:val="16"/>
        </w:rPr>
        <w:t> </w:t>
      </w:r>
      <w:r>
        <w:rPr>
          <w:w w:val="95"/>
          <w:sz w:val="16"/>
        </w:rPr>
        <w:t>Pain’</w:t>
      </w:r>
      <w:r>
        <w:rPr>
          <w:spacing w:val="-30"/>
          <w:w w:val="95"/>
          <w:sz w:val="16"/>
        </w:rPr>
        <w:t> </w:t>
      </w:r>
      <w:r>
        <w:rPr>
          <w:w w:val="95"/>
          <w:sz w:val="16"/>
        </w:rPr>
        <w:t>in</w:t>
      </w:r>
      <w:r>
        <w:rPr>
          <w:spacing w:val="-30"/>
          <w:w w:val="95"/>
          <w:sz w:val="16"/>
        </w:rPr>
        <w:t> </w:t>
      </w:r>
      <w:r>
        <w:rPr>
          <w:w w:val="95"/>
          <w:sz w:val="16"/>
        </w:rPr>
        <w:t>Geoffrey</w:t>
      </w:r>
      <w:r>
        <w:rPr>
          <w:spacing w:val="-29"/>
          <w:w w:val="95"/>
          <w:sz w:val="16"/>
        </w:rPr>
        <w:t> </w:t>
      </w:r>
      <w:r>
        <w:rPr>
          <w:w w:val="95"/>
          <w:sz w:val="16"/>
        </w:rPr>
        <w:t>W</w:t>
      </w:r>
      <w:r>
        <w:rPr>
          <w:spacing w:val="-30"/>
          <w:w w:val="95"/>
          <w:sz w:val="16"/>
        </w:rPr>
        <w:t> </w:t>
      </w:r>
      <w:r>
        <w:rPr>
          <w:w w:val="95"/>
          <w:sz w:val="16"/>
        </w:rPr>
        <w:t>Guy,</w:t>
      </w:r>
      <w:r>
        <w:rPr>
          <w:spacing w:val="-29"/>
          <w:w w:val="95"/>
          <w:sz w:val="16"/>
        </w:rPr>
        <w:t> </w:t>
      </w:r>
      <w:r>
        <w:rPr>
          <w:w w:val="95"/>
          <w:sz w:val="16"/>
        </w:rPr>
        <w:t>Brian</w:t>
      </w:r>
      <w:r>
        <w:rPr>
          <w:spacing w:val="-30"/>
          <w:w w:val="95"/>
          <w:sz w:val="16"/>
        </w:rPr>
        <w:t> </w:t>
      </w:r>
      <w:r>
        <w:rPr>
          <w:w w:val="95"/>
          <w:sz w:val="16"/>
        </w:rPr>
        <w:t>A</w:t>
      </w:r>
      <w:r>
        <w:rPr>
          <w:spacing w:val="-30"/>
          <w:w w:val="95"/>
          <w:sz w:val="16"/>
        </w:rPr>
        <w:t> </w:t>
      </w:r>
      <w:r>
        <w:rPr>
          <w:w w:val="95"/>
          <w:sz w:val="16"/>
        </w:rPr>
        <w:t>Whittle</w:t>
      </w:r>
      <w:r>
        <w:rPr>
          <w:spacing w:val="-29"/>
          <w:w w:val="95"/>
          <w:sz w:val="16"/>
        </w:rPr>
        <w:t> </w:t>
      </w:r>
      <w:r>
        <w:rPr>
          <w:w w:val="95"/>
          <w:sz w:val="16"/>
        </w:rPr>
        <w:t>and</w:t>
      </w:r>
      <w:r>
        <w:rPr>
          <w:spacing w:val="-30"/>
          <w:w w:val="95"/>
          <w:sz w:val="16"/>
        </w:rPr>
        <w:t> </w:t>
      </w:r>
      <w:r>
        <w:rPr>
          <w:w w:val="95"/>
          <w:sz w:val="16"/>
        </w:rPr>
        <w:t>Philip</w:t>
      </w:r>
      <w:r>
        <w:rPr>
          <w:spacing w:val="-30"/>
          <w:w w:val="95"/>
          <w:sz w:val="16"/>
        </w:rPr>
        <w:t> </w:t>
      </w:r>
      <w:r>
        <w:rPr>
          <w:w w:val="95"/>
          <w:sz w:val="16"/>
        </w:rPr>
        <w:t>J</w:t>
      </w:r>
      <w:r>
        <w:rPr>
          <w:spacing w:val="-29"/>
          <w:w w:val="95"/>
          <w:sz w:val="16"/>
        </w:rPr>
        <w:t> </w:t>
      </w:r>
      <w:r>
        <w:rPr>
          <w:w w:val="95"/>
          <w:sz w:val="16"/>
        </w:rPr>
        <w:t>Robson</w:t>
      </w:r>
      <w:r>
        <w:rPr>
          <w:spacing w:val="-30"/>
          <w:w w:val="95"/>
          <w:sz w:val="16"/>
        </w:rPr>
        <w:t> </w:t>
      </w:r>
      <w:r>
        <w:rPr>
          <w:w w:val="95"/>
          <w:sz w:val="16"/>
        </w:rPr>
        <w:t>(eds),</w:t>
      </w:r>
      <w:r>
        <w:rPr>
          <w:spacing w:val="-30"/>
          <w:w w:val="95"/>
          <w:sz w:val="16"/>
        </w:rPr>
        <w:t> </w:t>
      </w:r>
      <w:r>
        <w:rPr>
          <w:rFonts w:ascii="Calibri" w:hAnsi="Calibri"/>
          <w:i/>
          <w:w w:val="95"/>
          <w:sz w:val="16"/>
        </w:rPr>
        <w:t>The </w:t>
      </w:r>
      <w:r>
        <w:rPr>
          <w:rFonts w:ascii="Calibri" w:hAnsi="Calibri"/>
          <w:i/>
          <w:w w:val="95"/>
          <w:sz w:val="16"/>
        </w:rPr>
        <w:t>Medicinal</w:t>
      </w:r>
      <w:r>
        <w:rPr>
          <w:rFonts w:ascii="Calibri" w:hAnsi="Calibri"/>
          <w:i/>
          <w:spacing w:val="-11"/>
          <w:w w:val="95"/>
          <w:sz w:val="16"/>
        </w:rPr>
        <w:t> </w:t>
      </w:r>
      <w:r>
        <w:rPr>
          <w:rFonts w:ascii="Calibri" w:hAnsi="Calibri"/>
          <w:i/>
          <w:w w:val="95"/>
          <w:sz w:val="16"/>
        </w:rPr>
        <w:t>Uses</w:t>
      </w:r>
      <w:r>
        <w:rPr>
          <w:rFonts w:ascii="Calibri" w:hAnsi="Calibri"/>
          <w:i/>
          <w:spacing w:val="-11"/>
          <w:w w:val="95"/>
          <w:sz w:val="16"/>
        </w:rPr>
        <w:t> </w:t>
      </w:r>
      <w:r>
        <w:rPr>
          <w:rFonts w:ascii="Calibri" w:hAnsi="Calibri"/>
          <w:i/>
          <w:w w:val="95"/>
          <w:sz w:val="16"/>
        </w:rPr>
        <w:t>of</w:t>
      </w:r>
      <w:r>
        <w:rPr>
          <w:rFonts w:ascii="Calibri" w:hAnsi="Calibri"/>
          <w:i/>
          <w:spacing w:val="-11"/>
          <w:w w:val="95"/>
          <w:sz w:val="16"/>
        </w:rPr>
        <w:t> </w:t>
      </w:r>
      <w:r>
        <w:rPr>
          <w:rFonts w:ascii="Calibri" w:hAnsi="Calibri"/>
          <w:i/>
          <w:w w:val="95"/>
          <w:sz w:val="16"/>
        </w:rPr>
        <w:t>Cannabis</w:t>
      </w:r>
      <w:r>
        <w:rPr>
          <w:rFonts w:ascii="Calibri" w:hAnsi="Calibri"/>
          <w:i/>
          <w:spacing w:val="-11"/>
          <w:w w:val="95"/>
          <w:sz w:val="16"/>
        </w:rPr>
        <w:t> </w:t>
      </w:r>
      <w:r>
        <w:rPr>
          <w:rFonts w:ascii="Calibri" w:hAnsi="Calibri"/>
          <w:i/>
          <w:w w:val="95"/>
          <w:sz w:val="16"/>
        </w:rPr>
        <w:t>and</w:t>
      </w:r>
      <w:r>
        <w:rPr>
          <w:rFonts w:ascii="Calibri" w:hAnsi="Calibri"/>
          <w:i/>
          <w:spacing w:val="-10"/>
          <w:w w:val="95"/>
          <w:sz w:val="16"/>
        </w:rPr>
        <w:t> </w:t>
      </w:r>
      <w:r>
        <w:rPr>
          <w:rFonts w:ascii="Calibri" w:hAnsi="Calibri"/>
          <w:i/>
          <w:w w:val="95"/>
          <w:sz w:val="16"/>
        </w:rPr>
        <w:t>Cannabinoids</w:t>
      </w:r>
      <w:r>
        <w:rPr>
          <w:rFonts w:ascii="Calibri" w:hAnsi="Calibri"/>
          <w:i/>
          <w:spacing w:val="-11"/>
          <w:w w:val="95"/>
          <w:sz w:val="16"/>
        </w:rPr>
        <w:t> </w:t>
      </w:r>
      <w:r>
        <w:rPr>
          <w:w w:val="95"/>
          <w:sz w:val="16"/>
        </w:rPr>
        <w:t>(Pharmaceutical</w:t>
      </w:r>
      <w:r>
        <w:rPr>
          <w:spacing w:val="-24"/>
          <w:w w:val="95"/>
          <w:sz w:val="16"/>
        </w:rPr>
        <w:t> </w:t>
      </w:r>
      <w:r>
        <w:rPr>
          <w:w w:val="95"/>
          <w:sz w:val="16"/>
        </w:rPr>
        <w:t>Press,</w:t>
      </w:r>
      <w:r>
        <w:rPr>
          <w:spacing w:val="-24"/>
          <w:w w:val="95"/>
          <w:sz w:val="16"/>
        </w:rPr>
        <w:t> </w:t>
      </w:r>
      <w:r>
        <w:rPr>
          <w:w w:val="95"/>
          <w:sz w:val="16"/>
        </w:rPr>
        <w:t>2004)</w:t>
      </w:r>
      <w:r>
        <w:rPr>
          <w:spacing w:val="-24"/>
          <w:w w:val="95"/>
          <w:sz w:val="16"/>
        </w:rPr>
        <w:t> </w:t>
      </w:r>
      <w:r>
        <w:rPr>
          <w:w w:val="95"/>
          <w:sz w:val="16"/>
        </w:rPr>
        <w:t>271.</w:t>
      </w:r>
      <w:r>
        <w:rPr>
          <w:spacing w:val="-25"/>
          <w:w w:val="95"/>
          <w:sz w:val="16"/>
        </w:rPr>
        <w:t> </w:t>
      </w:r>
      <w:r>
        <w:rPr>
          <w:w w:val="95"/>
          <w:sz w:val="16"/>
        </w:rPr>
        <w:t>Cohen</w:t>
      </w:r>
      <w:r>
        <w:rPr>
          <w:spacing w:val="-24"/>
          <w:w w:val="95"/>
          <w:sz w:val="16"/>
        </w:rPr>
        <w:t> </w:t>
      </w:r>
      <w:r>
        <w:rPr>
          <w:w w:val="95"/>
          <w:sz w:val="16"/>
        </w:rPr>
        <w:t>notes</w:t>
      </w:r>
      <w:r>
        <w:rPr>
          <w:spacing w:val="-24"/>
          <w:w w:val="95"/>
          <w:sz w:val="16"/>
        </w:rPr>
        <w:t> </w:t>
      </w:r>
      <w:r>
        <w:rPr>
          <w:w w:val="95"/>
          <w:sz w:val="16"/>
        </w:rPr>
        <w:t>its</w:t>
      </w:r>
      <w:r>
        <w:rPr>
          <w:spacing w:val="-24"/>
          <w:w w:val="95"/>
          <w:sz w:val="16"/>
        </w:rPr>
        <w:t> </w:t>
      </w:r>
      <w:r>
        <w:rPr>
          <w:w w:val="95"/>
          <w:sz w:val="16"/>
        </w:rPr>
        <w:t>incidence</w:t>
      </w:r>
      <w:r>
        <w:rPr>
          <w:spacing w:val="-25"/>
          <w:w w:val="95"/>
          <w:sz w:val="16"/>
        </w:rPr>
        <w:t> </w:t>
      </w:r>
      <w:r>
        <w:rPr>
          <w:w w:val="95"/>
          <w:sz w:val="16"/>
        </w:rPr>
        <w:t>as</w:t>
      </w:r>
      <w:r>
        <w:rPr>
          <w:spacing w:val="-24"/>
          <w:w w:val="95"/>
          <w:sz w:val="16"/>
        </w:rPr>
        <w:t> </w:t>
      </w:r>
      <w:r>
        <w:rPr>
          <w:w w:val="95"/>
          <w:sz w:val="16"/>
        </w:rPr>
        <w:t>between</w:t>
      </w:r>
      <w:r>
        <w:rPr>
          <w:spacing w:val="-24"/>
          <w:w w:val="95"/>
          <w:sz w:val="16"/>
        </w:rPr>
        <w:t> </w:t>
      </w:r>
      <w:r>
        <w:rPr>
          <w:w w:val="95"/>
          <w:sz w:val="16"/>
        </w:rPr>
        <w:t>5</w:t>
      </w:r>
      <w:r>
        <w:rPr>
          <w:spacing w:val="-24"/>
          <w:w w:val="95"/>
          <w:sz w:val="16"/>
        </w:rPr>
        <w:t> </w:t>
      </w:r>
      <w:r>
        <w:rPr>
          <w:w w:val="95"/>
          <w:sz w:val="16"/>
        </w:rPr>
        <w:t>and</w:t>
      </w:r>
      <w:r>
        <w:rPr>
          <w:spacing w:val="-24"/>
          <w:w w:val="95"/>
          <w:sz w:val="16"/>
        </w:rPr>
        <w:t> </w:t>
      </w:r>
      <w:r>
        <w:rPr>
          <w:w w:val="95"/>
          <w:sz w:val="16"/>
        </w:rPr>
        <w:t>10%</w:t>
      </w:r>
      <w:r>
        <w:rPr>
          <w:spacing w:val="-24"/>
          <w:w w:val="95"/>
          <w:sz w:val="16"/>
        </w:rPr>
        <w:t> </w:t>
      </w:r>
      <w:r>
        <w:rPr>
          <w:w w:val="95"/>
          <w:sz w:val="16"/>
        </w:rPr>
        <w:t>of the</w:t>
      </w:r>
      <w:r>
        <w:rPr>
          <w:spacing w:val="-26"/>
          <w:w w:val="95"/>
          <w:sz w:val="16"/>
        </w:rPr>
        <w:t> </w:t>
      </w:r>
      <w:r>
        <w:rPr>
          <w:w w:val="95"/>
          <w:sz w:val="16"/>
        </w:rPr>
        <w:t>United</w:t>
      </w:r>
      <w:r>
        <w:rPr>
          <w:spacing w:val="-26"/>
          <w:w w:val="95"/>
          <w:sz w:val="16"/>
        </w:rPr>
        <w:t> </w:t>
      </w:r>
      <w:r>
        <w:rPr>
          <w:w w:val="95"/>
          <w:sz w:val="16"/>
        </w:rPr>
        <w:t>States</w:t>
      </w:r>
      <w:r>
        <w:rPr>
          <w:spacing w:val="-26"/>
          <w:w w:val="95"/>
          <w:sz w:val="16"/>
        </w:rPr>
        <w:t> </w:t>
      </w:r>
      <w:r>
        <w:rPr>
          <w:w w:val="95"/>
          <w:sz w:val="16"/>
        </w:rPr>
        <w:t>population:</w:t>
      </w:r>
      <w:r>
        <w:rPr>
          <w:spacing w:val="-26"/>
          <w:w w:val="95"/>
          <w:sz w:val="16"/>
        </w:rPr>
        <w:t> </w:t>
      </w:r>
      <w:r>
        <w:rPr>
          <w:w w:val="95"/>
          <w:sz w:val="16"/>
        </w:rPr>
        <w:t>Mark</w:t>
      </w:r>
      <w:r>
        <w:rPr>
          <w:spacing w:val="-26"/>
          <w:w w:val="95"/>
          <w:sz w:val="16"/>
        </w:rPr>
        <w:t> </w:t>
      </w:r>
      <w:r>
        <w:rPr>
          <w:w w:val="95"/>
          <w:sz w:val="16"/>
        </w:rPr>
        <w:t>Cohen,</w:t>
      </w:r>
      <w:r>
        <w:rPr>
          <w:spacing w:val="-26"/>
          <w:w w:val="95"/>
          <w:sz w:val="16"/>
        </w:rPr>
        <w:t> </w:t>
      </w:r>
      <w:r>
        <w:rPr>
          <w:w w:val="95"/>
          <w:sz w:val="16"/>
        </w:rPr>
        <w:t>‘Prescribing</w:t>
      </w:r>
      <w:r>
        <w:rPr>
          <w:spacing w:val="-26"/>
          <w:w w:val="95"/>
          <w:sz w:val="16"/>
        </w:rPr>
        <w:t> </w:t>
      </w:r>
      <w:r>
        <w:rPr>
          <w:w w:val="95"/>
          <w:sz w:val="16"/>
        </w:rPr>
        <w:t>Cannabis</w:t>
      </w:r>
      <w:r>
        <w:rPr>
          <w:spacing w:val="-26"/>
          <w:w w:val="95"/>
          <w:sz w:val="16"/>
        </w:rPr>
        <w:t> </w:t>
      </w:r>
      <w:r>
        <w:rPr>
          <w:w w:val="95"/>
          <w:sz w:val="16"/>
        </w:rPr>
        <w:t>for</w:t>
      </w:r>
      <w:r>
        <w:rPr>
          <w:spacing w:val="-26"/>
          <w:w w:val="95"/>
          <w:sz w:val="16"/>
        </w:rPr>
        <w:t> </w:t>
      </w:r>
      <w:r>
        <w:rPr>
          <w:w w:val="95"/>
          <w:sz w:val="16"/>
        </w:rPr>
        <w:t>Harm</w:t>
      </w:r>
      <w:r>
        <w:rPr>
          <w:spacing w:val="-25"/>
          <w:w w:val="95"/>
          <w:sz w:val="16"/>
        </w:rPr>
        <w:t> </w:t>
      </w:r>
      <w:r>
        <w:rPr>
          <w:w w:val="95"/>
          <w:sz w:val="16"/>
        </w:rPr>
        <w:t>Reduction’</w:t>
      </w:r>
      <w:r>
        <w:rPr>
          <w:spacing w:val="-26"/>
          <w:w w:val="95"/>
          <w:sz w:val="16"/>
        </w:rPr>
        <w:t> </w:t>
      </w:r>
      <w:r>
        <w:rPr>
          <w:w w:val="95"/>
          <w:sz w:val="16"/>
        </w:rPr>
        <w:t>(2012)</w:t>
      </w:r>
      <w:r>
        <w:rPr>
          <w:spacing w:val="-26"/>
          <w:w w:val="95"/>
          <w:sz w:val="16"/>
        </w:rPr>
        <w:t> </w:t>
      </w:r>
      <w:r>
        <w:rPr>
          <w:w w:val="95"/>
          <w:sz w:val="16"/>
        </w:rPr>
        <w:t>9(1)</w:t>
      </w:r>
      <w:r>
        <w:rPr>
          <w:spacing w:val="-26"/>
          <w:w w:val="95"/>
          <w:sz w:val="16"/>
        </w:rPr>
        <w:t> </w:t>
      </w:r>
      <w:r>
        <w:rPr>
          <w:rFonts w:ascii="Calibri" w:hAnsi="Calibri"/>
          <w:i/>
          <w:w w:val="95"/>
          <w:sz w:val="16"/>
        </w:rPr>
        <w:t>Harm</w:t>
      </w:r>
      <w:r>
        <w:rPr>
          <w:rFonts w:ascii="Calibri" w:hAnsi="Calibri"/>
          <w:i/>
          <w:spacing w:val="-12"/>
          <w:w w:val="95"/>
          <w:sz w:val="16"/>
        </w:rPr>
        <w:t> </w:t>
      </w:r>
      <w:r>
        <w:rPr>
          <w:rFonts w:ascii="Calibri" w:hAnsi="Calibri"/>
          <w:i/>
          <w:w w:val="95"/>
          <w:sz w:val="16"/>
        </w:rPr>
        <w:t>Reduction</w:t>
      </w:r>
      <w:r>
        <w:rPr>
          <w:rFonts w:ascii="Calibri" w:hAnsi="Calibri"/>
          <w:i/>
          <w:spacing w:val="-12"/>
          <w:w w:val="95"/>
          <w:sz w:val="16"/>
        </w:rPr>
        <w:t> </w:t>
      </w:r>
      <w:r>
        <w:rPr>
          <w:rFonts w:ascii="Calibri" w:hAnsi="Calibri"/>
          <w:i/>
          <w:w w:val="95"/>
          <w:sz w:val="16"/>
        </w:rPr>
        <w:t>Journal</w:t>
      </w:r>
      <w:r>
        <w:rPr>
          <w:rFonts w:ascii="Calibri" w:hAnsi="Calibri"/>
          <w:i/>
          <w:spacing w:val="-13"/>
          <w:w w:val="95"/>
          <w:sz w:val="16"/>
        </w:rPr>
        <w:t> </w:t>
      </w:r>
      <w:r>
        <w:rPr>
          <w:w w:val="95"/>
          <w:sz w:val="16"/>
        </w:rPr>
        <w:t>1.</w:t>
      </w:r>
    </w:p>
    <w:p>
      <w:pPr>
        <w:spacing w:line="197" w:lineRule="exact" w:before="102"/>
        <w:ind w:left="956" w:right="0" w:firstLine="0"/>
        <w:jc w:val="left"/>
        <w:rPr>
          <w:rFonts w:ascii="Calibri" w:hAnsi="Calibri"/>
          <w:i/>
          <w:sz w:val="16"/>
        </w:rPr>
      </w:pPr>
      <w:r>
        <w:rPr>
          <w:w w:val="95"/>
          <w:position w:val="6"/>
          <w:sz w:val="9"/>
        </w:rPr>
        <w:t>32</w:t>
      </w:r>
      <w:r>
        <w:rPr>
          <w:spacing w:val="-6"/>
          <w:w w:val="95"/>
          <w:position w:val="6"/>
          <w:sz w:val="9"/>
        </w:rPr>
        <w:t> </w:t>
      </w:r>
      <w:r>
        <w:rPr>
          <w:w w:val="95"/>
          <w:sz w:val="16"/>
        </w:rPr>
        <w:t>See</w:t>
      </w:r>
      <w:r>
        <w:rPr>
          <w:spacing w:val="-31"/>
          <w:w w:val="95"/>
          <w:sz w:val="16"/>
        </w:rPr>
        <w:t> </w:t>
      </w:r>
      <w:r>
        <w:rPr>
          <w:w w:val="95"/>
          <w:sz w:val="16"/>
        </w:rPr>
        <w:t>B</w:t>
      </w:r>
      <w:r>
        <w:rPr>
          <w:spacing w:val="-30"/>
          <w:w w:val="95"/>
          <w:sz w:val="16"/>
        </w:rPr>
        <w:t> </w:t>
      </w:r>
      <w:r>
        <w:rPr>
          <w:w w:val="95"/>
          <w:sz w:val="16"/>
        </w:rPr>
        <w:t>Nicholson,</w:t>
      </w:r>
      <w:r>
        <w:rPr>
          <w:spacing w:val="-30"/>
          <w:w w:val="95"/>
          <w:sz w:val="16"/>
        </w:rPr>
        <w:t> </w:t>
      </w:r>
      <w:r>
        <w:rPr>
          <w:w w:val="95"/>
          <w:sz w:val="16"/>
        </w:rPr>
        <w:t>‘Differential</w:t>
      </w:r>
      <w:r>
        <w:rPr>
          <w:spacing w:val="-30"/>
          <w:w w:val="95"/>
          <w:sz w:val="16"/>
        </w:rPr>
        <w:t> </w:t>
      </w:r>
      <w:r>
        <w:rPr>
          <w:w w:val="95"/>
          <w:sz w:val="16"/>
        </w:rPr>
        <w:t>Diagnosis:</w:t>
      </w:r>
      <w:r>
        <w:rPr>
          <w:spacing w:val="-31"/>
          <w:w w:val="95"/>
          <w:sz w:val="16"/>
        </w:rPr>
        <w:t> </w:t>
      </w:r>
      <w:r>
        <w:rPr>
          <w:w w:val="95"/>
          <w:sz w:val="16"/>
        </w:rPr>
        <w:t>Nociceptive</w:t>
      </w:r>
      <w:r>
        <w:rPr>
          <w:spacing w:val="-30"/>
          <w:w w:val="95"/>
          <w:sz w:val="16"/>
        </w:rPr>
        <w:t> </w:t>
      </w:r>
      <w:r>
        <w:rPr>
          <w:w w:val="95"/>
          <w:sz w:val="16"/>
        </w:rPr>
        <w:t>and</w:t>
      </w:r>
      <w:r>
        <w:rPr>
          <w:spacing w:val="-30"/>
          <w:w w:val="95"/>
          <w:sz w:val="16"/>
        </w:rPr>
        <w:t> </w:t>
      </w:r>
      <w:r>
        <w:rPr>
          <w:w w:val="95"/>
          <w:sz w:val="16"/>
        </w:rPr>
        <w:t>Neuropathic</w:t>
      </w:r>
      <w:r>
        <w:rPr>
          <w:spacing w:val="-30"/>
          <w:w w:val="95"/>
          <w:sz w:val="16"/>
        </w:rPr>
        <w:t> </w:t>
      </w:r>
      <w:r>
        <w:rPr>
          <w:w w:val="95"/>
          <w:sz w:val="16"/>
        </w:rPr>
        <w:t>Pain’</w:t>
      </w:r>
      <w:r>
        <w:rPr>
          <w:spacing w:val="-30"/>
          <w:w w:val="95"/>
          <w:sz w:val="16"/>
        </w:rPr>
        <w:t> </w:t>
      </w:r>
      <w:r>
        <w:rPr>
          <w:w w:val="95"/>
          <w:sz w:val="16"/>
        </w:rPr>
        <w:t>(2006)</w:t>
      </w:r>
      <w:r>
        <w:rPr>
          <w:spacing w:val="-30"/>
          <w:w w:val="95"/>
          <w:sz w:val="16"/>
        </w:rPr>
        <w:t> </w:t>
      </w:r>
      <w:r>
        <w:rPr>
          <w:w w:val="95"/>
          <w:sz w:val="16"/>
        </w:rPr>
        <w:t>12</w:t>
      </w:r>
      <w:r>
        <w:rPr>
          <w:spacing w:val="-31"/>
          <w:w w:val="95"/>
          <w:sz w:val="16"/>
        </w:rPr>
        <w:t> </w:t>
      </w:r>
      <w:r>
        <w:rPr>
          <w:w w:val="95"/>
          <w:sz w:val="16"/>
        </w:rPr>
        <w:t>(9</w:t>
      </w:r>
      <w:r>
        <w:rPr>
          <w:spacing w:val="-30"/>
          <w:w w:val="95"/>
          <w:sz w:val="16"/>
        </w:rPr>
        <w:t> </w:t>
      </w:r>
      <w:r>
        <w:rPr>
          <w:w w:val="95"/>
          <w:sz w:val="16"/>
        </w:rPr>
        <w:t>Suppl)</w:t>
      </w:r>
      <w:r>
        <w:rPr>
          <w:spacing w:val="-30"/>
          <w:w w:val="95"/>
          <w:sz w:val="16"/>
        </w:rPr>
        <w:t> </w:t>
      </w:r>
      <w:r>
        <w:rPr>
          <w:rFonts w:ascii="Calibri" w:hAnsi="Calibri"/>
          <w:i/>
          <w:w w:val="95"/>
          <w:sz w:val="16"/>
        </w:rPr>
        <w:t>American</w:t>
      </w:r>
      <w:r>
        <w:rPr>
          <w:rFonts w:ascii="Calibri" w:hAnsi="Calibri"/>
          <w:i/>
          <w:spacing w:val="-16"/>
          <w:w w:val="95"/>
          <w:sz w:val="16"/>
        </w:rPr>
        <w:t> </w:t>
      </w:r>
      <w:r>
        <w:rPr>
          <w:rFonts w:ascii="Calibri" w:hAnsi="Calibri"/>
          <w:i/>
          <w:w w:val="95"/>
          <w:sz w:val="16"/>
        </w:rPr>
        <w:t>Journal</w:t>
      </w:r>
      <w:r>
        <w:rPr>
          <w:rFonts w:ascii="Calibri" w:hAnsi="Calibri"/>
          <w:i/>
          <w:spacing w:val="-17"/>
          <w:w w:val="95"/>
          <w:sz w:val="16"/>
        </w:rPr>
        <w:t> </w:t>
      </w:r>
      <w:r>
        <w:rPr>
          <w:rFonts w:ascii="Calibri" w:hAnsi="Calibri"/>
          <w:i/>
          <w:w w:val="95"/>
          <w:sz w:val="16"/>
        </w:rPr>
        <w:t>of</w:t>
      </w:r>
      <w:r>
        <w:rPr>
          <w:rFonts w:ascii="Calibri" w:hAnsi="Calibri"/>
          <w:i/>
          <w:spacing w:val="-16"/>
          <w:w w:val="95"/>
          <w:sz w:val="16"/>
        </w:rPr>
        <w:t> </w:t>
      </w:r>
      <w:r>
        <w:rPr>
          <w:rFonts w:ascii="Calibri" w:hAnsi="Calibri"/>
          <w:i/>
          <w:w w:val="95"/>
          <w:sz w:val="16"/>
        </w:rPr>
        <w:t>Managed</w:t>
      </w:r>
      <w:r>
        <w:rPr>
          <w:rFonts w:ascii="Calibri" w:hAnsi="Calibri"/>
          <w:i/>
          <w:spacing w:val="-17"/>
          <w:w w:val="95"/>
          <w:sz w:val="16"/>
        </w:rPr>
        <w:t> </w:t>
      </w:r>
      <w:r>
        <w:rPr>
          <w:rFonts w:ascii="Calibri" w:hAnsi="Calibri"/>
          <w:i/>
          <w:w w:val="95"/>
          <w:sz w:val="16"/>
        </w:rPr>
        <w:t>Care</w:t>
      </w:r>
    </w:p>
    <w:p>
      <w:pPr>
        <w:spacing w:line="188" w:lineRule="exact" w:before="0"/>
        <w:ind w:left="957" w:right="0" w:firstLine="0"/>
        <w:jc w:val="left"/>
        <w:rPr>
          <w:sz w:val="16"/>
        </w:rPr>
      </w:pPr>
      <w:r>
        <w:rPr>
          <w:sz w:val="16"/>
        </w:rPr>
        <w:t>S256.</w:t>
      </w:r>
    </w:p>
    <w:p>
      <w:pPr>
        <w:spacing w:after="0" w:line="188" w:lineRule="exact"/>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653"/>
      </w:pPr>
      <w:r>
        <w:rPr>
          <w:w w:val="95"/>
        </w:rPr>
        <w:t>inflammatory</w:t>
      </w:r>
      <w:r>
        <w:rPr>
          <w:spacing w:val="-42"/>
          <w:w w:val="95"/>
        </w:rPr>
        <w:t> </w:t>
      </w:r>
      <w:r>
        <w:rPr>
          <w:w w:val="95"/>
        </w:rPr>
        <w:t>drugs</w:t>
      </w:r>
      <w:r>
        <w:rPr>
          <w:spacing w:val="-42"/>
          <w:w w:val="95"/>
        </w:rPr>
        <w:t> </w:t>
      </w:r>
      <w:r>
        <w:rPr>
          <w:w w:val="95"/>
        </w:rPr>
        <w:t>have</w:t>
      </w:r>
      <w:r>
        <w:rPr>
          <w:spacing w:val="-41"/>
          <w:w w:val="95"/>
        </w:rPr>
        <w:t> </w:t>
      </w:r>
      <w:r>
        <w:rPr>
          <w:w w:val="95"/>
        </w:rPr>
        <w:t>a</w:t>
      </w:r>
      <w:r>
        <w:rPr>
          <w:spacing w:val="-42"/>
          <w:w w:val="95"/>
        </w:rPr>
        <w:t> </w:t>
      </w:r>
      <w:r>
        <w:rPr>
          <w:w w:val="95"/>
        </w:rPr>
        <w:t>variety</w:t>
      </w:r>
      <w:r>
        <w:rPr>
          <w:spacing w:val="-41"/>
          <w:w w:val="95"/>
        </w:rPr>
        <w:t> </w:t>
      </w:r>
      <w:r>
        <w:rPr>
          <w:w w:val="95"/>
        </w:rPr>
        <w:t>of</w:t>
      </w:r>
      <w:r>
        <w:rPr>
          <w:spacing w:val="-42"/>
          <w:w w:val="95"/>
        </w:rPr>
        <w:t> </w:t>
      </w:r>
      <w:r>
        <w:rPr>
          <w:w w:val="95"/>
        </w:rPr>
        <w:t>adverse</w:t>
      </w:r>
      <w:r>
        <w:rPr>
          <w:spacing w:val="-41"/>
          <w:w w:val="95"/>
        </w:rPr>
        <w:t> </w:t>
      </w:r>
      <w:r>
        <w:rPr>
          <w:w w:val="95"/>
        </w:rPr>
        <w:t>effects</w:t>
      </w:r>
      <w:r>
        <w:rPr>
          <w:spacing w:val="-42"/>
          <w:w w:val="95"/>
        </w:rPr>
        <w:t> </w:t>
      </w:r>
      <w:r>
        <w:rPr>
          <w:w w:val="95"/>
        </w:rPr>
        <w:t>and</w:t>
      </w:r>
      <w:r>
        <w:rPr>
          <w:spacing w:val="-41"/>
          <w:w w:val="95"/>
        </w:rPr>
        <w:t> </w:t>
      </w:r>
      <w:r>
        <w:rPr>
          <w:w w:val="95"/>
        </w:rPr>
        <w:t>opioids</w:t>
      </w:r>
      <w:r>
        <w:rPr>
          <w:spacing w:val="-42"/>
          <w:w w:val="95"/>
        </w:rPr>
        <w:t> </w:t>
      </w:r>
      <w:r>
        <w:rPr>
          <w:w w:val="95"/>
        </w:rPr>
        <w:t>have</w:t>
      </w:r>
      <w:r>
        <w:rPr>
          <w:spacing w:val="-41"/>
          <w:w w:val="95"/>
        </w:rPr>
        <w:t> </w:t>
      </w:r>
      <w:r>
        <w:rPr>
          <w:w w:val="95"/>
        </w:rPr>
        <w:t>limitations</w:t>
      </w:r>
      <w:r>
        <w:rPr>
          <w:spacing w:val="-42"/>
          <w:w w:val="95"/>
        </w:rPr>
        <w:t> </w:t>
      </w:r>
      <w:r>
        <w:rPr>
          <w:w w:val="95"/>
        </w:rPr>
        <w:t>in </w:t>
      </w:r>
      <w:r>
        <w:rPr/>
        <w:t>terms of their</w:t>
      </w:r>
      <w:r>
        <w:rPr>
          <w:spacing w:val="-35"/>
        </w:rPr>
        <w:t> </w:t>
      </w:r>
      <w:r>
        <w:rPr/>
        <w:t>application.</w:t>
      </w:r>
      <w:r>
        <w:rPr>
          <w:vertAlign w:val="superscript"/>
        </w:rPr>
        <w:t>33</w:t>
      </w:r>
    </w:p>
    <w:p>
      <w:pPr>
        <w:pStyle w:val="ListParagraph"/>
        <w:numPr>
          <w:ilvl w:val="1"/>
          <w:numId w:val="5"/>
        </w:numPr>
        <w:tabs>
          <w:tab w:pos="1666" w:val="left" w:leader="none"/>
          <w:tab w:pos="1667" w:val="left" w:leader="none"/>
        </w:tabs>
        <w:spacing w:line="271" w:lineRule="auto" w:before="98" w:after="0"/>
        <w:ind w:left="1666" w:right="220" w:hanging="710"/>
        <w:jc w:val="left"/>
        <w:rPr>
          <w:sz w:val="21"/>
        </w:rPr>
      </w:pPr>
      <w:r>
        <w:rPr>
          <w:w w:val="95"/>
          <w:sz w:val="21"/>
        </w:rPr>
        <w:t>In</w:t>
      </w:r>
      <w:r>
        <w:rPr>
          <w:spacing w:val="-28"/>
          <w:w w:val="95"/>
          <w:sz w:val="21"/>
        </w:rPr>
        <w:t> </w:t>
      </w:r>
      <w:r>
        <w:rPr>
          <w:w w:val="95"/>
          <w:sz w:val="21"/>
        </w:rPr>
        <w:t>2005,</w:t>
      </w:r>
      <w:r>
        <w:rPr>
          <w:spacing w:val="-28"/>
          <w:w w:val="95"/>
          <w:sz w:val="21"/>
        </w:rPr>
        <w:t> </w:t>
      </w:r>
      <w:r>
        <w:rPr>
          <w:w w:val="95"/>
          <w:sz w:val="21"/>
        </w:rPr>
        <w:t>Sativex</w:t>
      </w:r>
      <w:r>
        <w:rPr>
          <w:spacing w:val="-28"/>
          <w:w w:val="95"/>
          <w:sz w:val="21"/>
        </w:rPr>
        <w:t> </w:t>
      </w:r>
      <w:r>
        <w:rPr>
          <w:w w:val="95"/>
          <w:sz w:val="21"/>
        </w:rPr>
        <w:t>was</w:t>
      </w:r>
      <w:r>
        <w:rPr>
          <w:spacing w:val="-28"/>
          <w:w w:val="95"/>
          <w:sz w:val="21"/>
        </w:rPr>
        <w:t> </w:t>
      </w:r>
      <w:r>
        <w:rPr>
          <w:w w:val="95"/>
          <w:sz w:val="21"/>
        </w:rPr>
        <w:t>found</w:t>
      </w:r>
      <w:r>
        <w:rPr>
          <w:spacing w:val="-27"/>
          <w:w w:val="95"/>
          <w:sz w:val="21"/>
        </w:rPr>
        <w:t> </w:t>
      </w:r>
      <w:r>
        <w:rPr>
          <w:w w:val="95"/>
          <w:sz w:val="21"/>
        </w:rPr>
        <w:t>better</w:t>
      </w:r>
      <w:r>
        <w:rPr>
          <w:spacing w:val="-28"/>
          <w:w w:val="95"/>
          <w:sz w:val="21"/>
        </w:rPr>
        <w:t> </w:t>
      </w:r>
      <w:r>
        <w:rPr>
          <w:w w:val="95"/>
          <w:sz w:val="21"/>
        </w:rPr>
        <w:t>than</w:t>
      </w:r>
      <w:r>
        <w:rPr>
          <w:spacing w:val="-27"/>
          <w:w w:val="95"/>
          <w:sz w:val="21"/>
        </w:rPr>
        <w:t> </w:t>
      </w:r>
      <w:r>
        <w:rPr>
          <w:w w:val="95"/>
          <w:sz w:val="21"/>
        </w:rPr>
        <w:t>a</w:t>
      </w:r>
      <w:r>
        <w:rPr>
          <w:spacing w:val="-28"/>
          <w:w w:val="95"/>
          <w:sz w:val="21"/>
        </w:rPr>
        <w:t> </w:t>
      </w:r>
      <w:r>
        <w:rPr>
          <w:w w:val="95"/>
          <w:sz w:val="21"/>
        </w:rPr>
        <w:t>placebo</w:t>
      </w:r>
      <w:r>
        <w:rPr>
          <w:spacing w:val="-28"/>
          <w:w w:val="95"/>
          <w:sz w:val="21"/>
        </w:rPr>
        <w:t> </w:t>
      </w:r>
      <w:r>
        <w:rPr>
          <w:w w:val="95"/>
          <w:sz w:val="21"/>
        </w:rPr>
        <w:t>on</w:t>
      </w:r>
      <w:r>
        <w:rPr>
          <w:spacing w:val="-27"/>
          <w:w w:val="95"/>
          <w:sz w:val="21"/>
        </w:rPr>
        <w:t> </w:t>
      </w:r>
      <w:r>
        <w:rPr>
          <w:w w:val="95"/>
          <w:sz w:val="21"/>
        </w:rPr>
        <w:t>pain</w:t>
      </w:r>
      <w:r>
        <w:rPr>
          <w:spacing w:val="-28"/>
          <w:w w:val="95"/>
          <w:sz w:val="21"/>
        </w:rPr>
        <w:t> </w:t>
      </w:r>
      <w:r>
        <w:rPr>
          <w:w w:val="95"/>
          <w:sz w:val="21"/>
        </w:rPr>
        <w:t>scores</w:t>
      </w:r>
      <w:r>
        <w:rPr>
          <w:spacing w:val="-28"/>
          <w:w w:val="95"/>
          <w:sz w:val="21"/>
        </w:rPr>
        <w:t> </w:t>
      </w:r>
      <w:r>
        <w:rPr>
          <w:w w:val="95"/>
          <w:sz w:val="21"/>
        </w:rPr>
        <w:t>and</w:t>
      </w:r>
      <w:r>
        <w:rPr>
          <w:spacing w:val="-27"/>
          <w:w w:val="95"/>
          <w:sz w:val="21"/>
        </w:rPr>
        <w:t> </w:t>
      </w:r>
      <w:r>
        <w:rPr>
          <w:w w:val="95"/>
          <w:sz w:val="21"/>
        </w:rPr>
        <w:t>improvements</w:t>
      </w:r>
      <w:r>
        <w:rPr>
          <w:spacing w:val="-28"/>
          <w:w w:val="95"/>
          <w:sz w:val="21"/>
        </w:rPr>
        <w:t> </w:t>
      </w:r>
      <w:r>
        <w:rPr>
          <w:w w:val="95"/>
          <w:sz w:val="21"/>
        </w:rPr>
        <w:t>in </w:t>
      </w:r>
      <w:r>
        <w:rPr>
          <w:sz w:val="21"/>
        </w:rPr>
        <w:t>sleep</w:t>
      </w:r>
      <w:r>
        <w:rPr>
          <w:spacing w:val="-43"/>
          <w:sz w:val="21"/>
        </w:rPr>
        <w:t> </w:t>
      </w:r>
      <w:r>
        <w:rPr>
          <w:sz w:val="21"/>
        </w:rPr>
        <w:t>in</w:t>
      </w:r>
      <w:r>
        <w:rPr>
          <w:spacing w:val="-43"/>
          <w:sz w:val="21"/>
        </w:rPr>
        <w:t> </w:t>
      </w:r>
      <w:r>
        <w:rPr>
          <w:sz w:val="21"/>
        </w:rPr>
        <w:t>a</w:t>
      </w:r>
      <w:r>
        <w:rPr>
          <w:spacing w:val="-43"/>
          <w:sz w:val="21"/>
        </w:rPr>
        <w:t> </w:t>
      </w:r>
      <w:r>
        <w:rPr>
          <w:sz w:val="21"/>
        </w:rPr>
        <w:t>double-blind</w:t>
      </w:r>
      <w:r>
        <w:rPr>
          <w:spacing w:val="-43"/>
          <w:sz w:val="21"/>
        </w:rPr>
        <w:t> </w:t>
      </w:r>
      <w:r>
        <w:rPr>
          <w:sz w:val="21"/>
        </w:rPr>
        <w:t>control</w:t>
      </w:r>
      <w:r>
        <w:rPr>
          <w:spacing w:val="-43"/>
          <w:sz w:val="21"/>
        </w:rPr>
        <w:t> </w:t>
      </w:r>
      <w:r>
        <w:rPr>
          <w:sz w:val="21"/>
        </w:rPr>
        <w:t>trial</w:t>
      </w:r>
      <w:r>
        <w:rPr>
          <w:spacing w:val="-44"/>
          <w:sz w:val="21"/>
        </w:rPr>
        <w:t> </w:t>
      </w:r>
      <w:r>
        <w:rPr>
          <w:sz w:val="21"/>
        </w:rPr>
        <w:t>lasting</w:t>
      </w:r>
      <w:r>
        <w:rPr>
          <w:spacing w:val="-42"/>
          <w:sz w:val="21"/>
        </w:rPr>
        <w:t> </w:t>
      </w:r>
      <w:r>
        <w:rPr>
          <w:sz w:val="21"/>
        </w:rPr>
        <w:t>four</w:t>
      </w:r>
      <w:r>
        <w:rPr>
          <w:spacing w:val="-43"/>
          <w:sz w:val="21"/>
        </w:rPr>
        <w:t> </w:t>
      </w:r>
      <w:r>
        <w:rPr>
          <w:sz w:val="21"/>
        </w:rPr>
        <w:t>weeks</w:t>
      </w:r>
      <w:r>
        <w:rPr>
          <w:spacing w:val="-43"/>
          <w:sz w:val="21"/>
        </w:rPr>
        <w:t> </w:t>
      </w:r>
      <w:r>
        <w:rPr>
          <w:sz w:val="21"/>
        </w:rPr>
        <w:t>and</w:t>
      </w:r>
      <w:r>
        <w:rPr>
          <w:spacing w:val="-43"/>
          <w:sz w:val="21"/>
        </w:rPr>
        <w:t> </w:t>
      </w:r>
      <w:r>
        <w:rPr>
          <w:sz w:val="21"/>
        </w:rPr>
        <w:t>involving</w:t>
      </w:r>
      <w:r>
        <w:rPr>
          <w:spacing w:val="-43"/>
          <w:sz w:val="21"/>
        </w:rPr>
        <w:t> </w:t>
      </w:r>
      <w:r>
        <w:rPr>
          <w:sz w:val="21"/>
        </w:rPr>
        <w:t>patients</w:t>
      </w:r>
      <w:r>
        <w:rPr>
          <w:spacing w:val="-43"/>
          <w:sz w:val="21"/>
        </w:rPr>
        <w:t> </w:t>
      </w:r>
      <w:r>
        <w:rPr>
          <w:sz w:val="21"/>
        </w:rPr>
        <w:t>with </w:t>
      </w:r>
      <w:r>
        <w:rPr>
          <w:w w:val="90"/>
          <w:sz w:val="21"/>
        </w:rPr>
        <w:t>multiple</w:t>
      </w:r>
      <w:r>
        <w:rPr>
          <w:spacing w:val="-10"/>
          <w:w w:val="90"/>
          <w:sz w:val="21"/>
        </w:rPr>
        <w:t> </w:t>
      </w:r>
      <w:r>
        <w:rPr>
          <w:w w:val="90"/>
          <w:sz w:val="21"/>
        </w:rPr>
        <w:t>sclerosis</w:t>
      </w:r>
      <w:r>
        <w:rPr>
          <w:spacing w:val="-9"/>
          <w:w w:val="90"/>
          <w:sz w:val="21"/>
        </w:rPr>
        <w:t> </w:t>
      </w:r>
      <w:r>
        <w:rPr>
          <w:w w:val="90"/>
          <w:sz w:val="21"/>
        </w:rPr>
        <w:t>with</w:t>
      </w:r>
      <w:r>
        <w:rPr>
          <w:spacing w:val="-10"/>
          <w:w w:val="90"/>
          <w:sz w:val="21"/>
        </w:rPr>
        <w:t> </w:t>
      </w:r>
      <w:r>
        <w:rPr>
          <w:w w:val="90"/>
          <w:sz w:val="21"/>
        </w:rPr>
        <w:t>intractable</w:t>
      </w:r>
      <w:r>
        <w:rPr>
          <w:spacing w:val="-9"/>
          <w:w w:val="90"/>
          <w:sz w:val="21"/>
        </w:rPr>
        <w:t> </w:t>
      </w:r>
      <w:r>
        <w:rPr>
          <w:w w:val="90"/>
          <w:sz w:val="21"/>
        </w:rPr>
        <w:t>neuropathic</w:t>
      </w:r>
      <w:r>
        <w:rPr>
          <w:spacing w:val="-9"/>
          <w:w w:val="90"/>
          <w:sz w:val="21"/>
        </w:rPr>
        <w:t> </w:t>
      </w:r>
      <w:r>
        <w:rPr>
          <w:w w:val="90"/>
          <w:sz w:val="21"/>
        </w:rPr>
        <w:t>pain.</w:t>
      </w:r>
      <w:r>
        <w:rPr>
          <w:w w:val="90"/>
          <w:sz w:val="21"/>
          <w:vertAlign w:val="superscript"/>
        </w:rPr>
        <w:t>34</w:t>
      </w:r>
      <w:r>
        <w:rPr>
          <w:spacing w:val="-8"/>
          <w:w w:val="90"/>
          <w:sz w:val="21"/>
          <w:vertAlign w:val="baseline"/>
        </w:rPr>
        <w:t> </w:t>
      </w:r>
      <w:r>
        <w:rPr>
          <w:w w:val="90"/>
          <w:sz w:val="21"/>
          <w:vertAlign w:val="baseline"/>
        </w:rPr>
        <w:t>This</w:t>
      </w:r>
      <w:r>
        <w:rPr>
          <w:spacing w:val="-9"/>
          <w:w w:val="90"/>
          <w:sz w:val="21"/>
          <w:vertAlign w:val="baseline"/>
        </w:rPr>
        <w:t> </w:t>
      </w:r>
      <w:r>
        <w:rPr>
          <w:w w:val="90"/>
          <w:sz w:val="21"/>
          <w:vertAlign w:val="baseline"/>
        </w:rPr>
        <w:t>in</w:t>
      </w:r>
      <w:r>
        <w:rPr>
          <w:spacing w:val="-10"/>
          <w:w w:val="90"/>
          <w:sz w:val="21"/>
          <w:vertAlign w:val="baseline"/>
        </w:rPr>
        <w:t> </w:t>
      </w:r>
      <w:r>
        <w:rPr>
          <w:w w:val="90"/>
          <w:sz w:val="21"/>
          <w:vertAlign w:val="baseline"/>
        </w:rPr>
        <w:t>turn</w:t>
      </w:r>
      <w:r>
        <w:rPr>
          <w:spacing w:val="-9"/>
          <w:w w:val="90"/>
          <w:sz w:val="21"/>
          <w:vertAlign w:val="baseline"/>
        </w:rPr>
        <w:t> </w:t>
      </w:r>
      <w:r>
        <w:rPr>
          <w:w w:val="90"/>
          <w:sz w:val="21"/>
          <w:vertAlign w:val="baseline"/>
        </w:rPr>
        <w:t>generated</w:t>
      </w:r>
      <w:r>
        <w:rPr>
          <w:spacing w:val="-10"/>
          <w:w w:val="90"/>
          <w:sz w:val="21"/>
          <w:vertAlign w:val="baseline"/>
        </w:rPr>
        <w:t> </w:t>
      </w:r>
      <w:r>
        <w:rPr>
          <w:w w:val="90"/>
          <w:sz w:val="21"/>
          <w:vertAlign w:val="baseline"/>
        </w:rPr>
        <w:t>a</w:t>
      </w:r>
      <w:r>
        <w:rPr>
          <w:spacing w:val="-9"/>
          <w:w w:val="90"/>
          <w:sz w:val="21"/>
          <w:vertAlign w:val="baseline"/>
        </w:rPr>
        <w:t> </w:t>
      </w:r>
      <w:r>
        <w:rPr>
          <w:w w:val="90"/>
          <w:sz w:val="21"/>
          <w:vertAlign w:val="baseline"/>
        </w:rPr>
        <w:t>long-term </w:t>
      </w:r>
      <w:r>
        <w:rPr>
          <w:w w:val="95"/>
          <w:sz w:val="21"/>
          <w:vertAlign w:val="baseline"/>
        </w:rPr>
        <w:t>further</w:t>
      </w:r>
      <w:r>
        <w:rPr>
          <w:spacing w:val="-26"/>
          <w:w w:val="95"/>
          <w:sz w:val="21"/>
          <w:vertAlign w:val="baseline"/>
        </w:rPr>
        <w:t> </w:t>
      </w:r>
      <w:r>
        <w:rPr>
          <w:w w:val="95"/>
          <w:sz w:val="21"/>
          <w:vertAlign w:val="baseline"/>
        </w:rPr>
        <w:t>study</w:t>
      </w:r>
      <w:r>
        <w:rPr>
          <w:spacing w:val="-26"/>
          <w:w w:val="95"/>
          <w:sz w:val="21"/>
          <w:vertAlign w:val="baseline"/>
        </w:rPr>
        <w:t> </w:t>
      </w:r>
      <w:r>
        <w:rPr>
          <w:w w:val="95"/>
          <w:sz w:val="21"/>
          <w:vertAlign w:val="baseline"/>
        </w:rPr>
        <w:t>in</w:t>
      </w:r>
      <w:r>
        <w:rPr>
          <w:spacing w:val="-26"/>
          <w:w w:val="95"/>
          <w:sz w:val="21"/>
          <w:vertAlign w:val="baseline"/>
        </w:rPr>
        <w:t> </w:t>
      </w:r>
      <w:r>
        <w:rPr>
          <w:w w:val="95"/>
          <w:sz w:val="21"/>
          <w:vertAlign w:val="baseline"/>
        </w:rPr>
        <w:t>Canada</w:t>
      </w:r>
      <w:r>
        <w:rPr>
          <w:spacing w:val="-26"/>
          <w:w w:val="95"/>
          <w:sz w:val="21"/>
          <w:vertAlign w:val="baseline"/>
        </w:rPr>
        <w:t> </w:t>
      </w:r>
      <w:r>
        <w:rPr>
          <w:w w:val="95"/>
          <w:sz w:val="21"/>
          <w:vertAlign w:val="baseline"/>
        </w:rPr>
        <w:t>whose</w:t>
      </w:r>
      <w:r>
        <w:rPr>
          <w:spacing w:val="-26"/>
          <w:w w:val="95"/>
          <w:sz w:val="21"/>
          <w:vertAlign w:val="baseline"/>
        </w:rPr>
        <w:t> </w:t>
      </w:r>
      <w:r>
        <w:rPr>
          <w:w w:val="95"/>
          <w:sz w:val="21"/>
          <w:vertAlign w:val="baseline"/>
        </w:rPr>
        <w:t>mean</w:t>
      </w:r>
      <w:r>
        <w:rPr>
          <w:spacing w:val="-26"/>
          <w:w w:val="95"/>
          <w:sz w:val="21"/>
          <w:vertAlign w:val="baseline"/>
        </w:rPr>
        <w:t> </w:t>
      </w:r>
      <w:r>
        <w:rPr>
          <w:w w:val="95"/>
          <w:sz w:val="21"/>
          <w:vertAlign w:val="baseline"/>
        </w:rPr>
        <w:t>duration</w:t>
      </w:r>
      <w:r>
        <w:rPr>
          <w:spacing w:val="-26"/>
          <w:w w:val="95"/>
          <w:sz w:val="21"/>
          <w:vertAlign w:val="baseline"/>
        </w:rPr>
        <w:t> </w:t>
      </w:r>
      <w:r>
        <w:rPr>
          <w:w w:val="95"/>
          <w:sz w:val="21"/>
          <w:vertAlign w:val="baseline"/>
        </w:rPr>
        <w:t>of</w:t>
      </w:r>
      <w:r>
        <w:rPr>
          <w:spacing w:val="-26"/>
          <w:w w:val="95"/>
          <w:sz w:val="21"/>
          <w:vertAlign w:val="baseline"/>
        </w:rPr>
        <w:t> </w:t>
      </w:r>
      <w:r>
        <w:rPr>
          <w:w w:val="95"/>
          <w:sz w:val="21"/>
          <w:vertAlign w:val="baseline"/>
        </w:rPr>
        <w:t>treatment</w:t>
      </w:r>
      <w:r>
        <w:rPr>
          <w:spacing w:val="-26"/>
          <w:w w:val="95"/>
          <w:sz w:val="21"/>
          <w:vertAlign w:val="baseline"/>
        </w:rPr>
        <w:t> </w:t>
      </w:r>
      <w:r>
        <w:rPr>
          <w:w w:val="95"/>
          <w:sz w:val="21"/>
          <w:vertAlign w:val="baseline"/>
        </w:rPr>
        <w:t>was</w:t>
      </w:r>
      <w:r>
        <w:rPr>
          <w:spacing w:val="-26"/>
          <w:w w:val="95"/>
          <w:sz w:val="21"/>
          <w:vertAlign w:val="baseline"/>
        </w:rPr>
        <w:t> </w:t>
      </w:r>
      <w:r>
        <w:rPr>
          <w:w w:val="95"/>
          <w:sz w:val="21"/>
          <w:vertAlign w:val="baseline"/>
        </w:rPr>
        <w:t>463</w:t>
      </w:r>
      <w:r>
        <w:rPr>
          <w:spacing w:val="-26"/>
          <w:w w:val="95"/>
          <w:sz w:val="21"/>
          <w:vertAlign w:val="baseline"/>
        </w:rPr>
        <w:t> </w:t>
      </w:r>
      <w:r>
        <w:rPr>
          <w:w w:val="95"/>
          <w:sz w:val="21"/>
          <w:vertAlign w:val="baseline"/>
        </w:rPr>
        <w:t>days.</w:t>
      </w:r>
      <w:r>
        <w:rPr>
          <w:spacing w:val="-26"/>
          <w:w w:val="95"/>
          <w:sz w:val="21"/>
          <w:vertAlign w:val="baseline"/>
        </w:rPr>
        <w:t> </w:t>
      </w:r>
      <w:r>
        <w:rPr>
          <w:w w:val="95"/>
          <w:sz w:val="21"/>
          <w:vertAlign w:val="baseline"/>
        </w:rPr>
        <w:t>During</w:t>
      </w:r>
      <w:r>
        <w:rPr>
          <w:spacing w:val="-26"/>
          <w:w w:val="95"/>
          <w:sz w:val="21"/>
          <w:vertAlign w:val="baseline"/>
        </w:rPr>
        <w:t> </w:t>
      </w:r>
      <w:r>
        <w:rPr>
          <w:w w:val="95"/>
          <w:sz w:val="21"/>
          <w:vertAlign w:val="baseline"/>
        </w:rPr>
        <w:t>that time</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findings</w:t>
      </w:r>
      <w:r>
        <w:rPr>
          <w:spacing w:val="-29"/>
          <w:w w:val="95"/>
          <w:sz w:val="21"/>
          <w:vertAlign w:val="baseline"/>
        </w:rPr>
        <w:t> </w:t>
      </w:r>
      <w:r>
        <w:rPr>
          <w:w w:val="95"/>
          <w:sz w:val="21"/>
          <w:vertAlign w:val="baseline"/>
        </w:rPr>
        <w:t>were</w:t>
      </w:r>
      <w:r>
        <w:rPr>
          <w:spacing w:val="-28"/>
          <w:w w:val="95"/>
          <w:sz w:val="21"/>
          <w:vertAlign w:val="baseline"/>
        </w:rPr>
        <w:t> </w:t>
      </w:r>
      <w:r>
        <w:rPr>
          <w:w w:val="95"/>
          <w:sz w:val="21"/>
          <w:vertAlign w:val="baseline"/>
        </w:rPr>
        <w:t>that</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effectiveness</w:t>
      </w:r>
      <w:r>
        <w:rPr>
          <w:spacing w:val="-29"/>
          <w:w w:val="95"/>
          <w:sz w:val="21"/>
          <w:vertAlign w:val="baseline"/>
        </w:rPr>
        <w:t> </w:t>
      </w:r>
      <w:r>
        <w:rPr>
          <w:w w:val="95"/>
          <w:sz w:val="21"/>
          <w:vertAlign w:val="baseline"/>
        </w:rPr>
        <w:t>of</w:t>
      </w:r>
      <w:r>
        <w:rPr>
          <w:spacing w:val="-28"/>
          <w:w w:val="95"/>
          <w:sz w:val="21"/>
          <w:vertAlign w:val="baseline"/>
        </w:rPr>
        <w:t> </w:t>
      </w:r>
      <w:r>
        <w:rPr>
          <w:w w:val="95"/>
          <w:sz w:val="21"/>
          <w:vertAlign w:val="baseline"/>
        </w:rPr>
        <w:t>Sativex</w:t>
      </w:r>
      <w:r>
        <w:rPr>
          <w:spacing w:val="-29"/>
          <w:w w:val="95"/>
          <w:sz w:val="21"/>
          <w:vertAlign w:val="baseline"/>
        </w:rPr>
        <w:t> </w:t>
      </w:r>
      <w:r>
        <w:rPr>
          <w:w w:val="95"/>
          <w:sz w:val="21"/>
          <w:vertAlign w:val="baseline"/>
        </w:rPr>
        <w:t>was</w:t>
      </w:r>
      <w:r>
        <w:rPr>
          <w:spacing w:val="-28"/>
          <w:w w:val="95"/>
          <w:sz w:val="21"/>
          <w:vertAlign w:val="baseline"/>
        </w:rPr>
        <w:t> </w:t>
      </w:r>
      <w:r>
        <w:rPr>
          <w:w w:val="95"/>
          <w:sz w:val="21"/>
          <w:vertAlign w:val="baseline"/>
        </w:rPr>
        <w:t>maintained</w:t>
      </w:r>
      <w:r>
        <w:rPr>
          <w:spacing w:val="-29"/>
          <w:w w:val="95"/>
          <w:sz w:val="21"/>
          <w:vertAlign w:val="baseline"/>
        </w:rPr>
        <w:t> </w:t>
      </w:r>
      <w:r>
        <w:rPr>
          <w:w w:val="95"/>
          <w:sz w:val="21"/>
          <w:vertAlign w:val="baseline"/>
        </w:rPr>
        <w:t>for</w:t>
      </w:r>
      <w:r>
        <w:rPr>
          <w:spacing w:val="-28"/>
          <w:w w:val="95"/>
          <w:sz w:val="21"/>
          <w:vertAlign w:val="baseline"/>
        </w:rPr>
        <w:t> </w:t>
      </w:r>
      <w:r>
        <w:rPr>
          <w:w w:val="95"/>
          <w:sz w:val="21"/>
          <w:vertAlign w:val="baseline"/>
        </w:rPr>
        <w:t>at</w:t>
      </w:r>
      <w:r>
        <w:rPr>
          <w:spacing w:val="-29"/>
          <w:w w:val="95"/>
          <w:sz w:val="21"/>
          <w:vertAlign w:val="baseline"/>
        </w:rPr>
        <w:t> </w:t>
      </w:r>
      <w:r>
        <w:rPr>
          <w:w w:val="95"/>
          <w:sz w:val="21"/>
          <w:vertAlign w:val="baseline"/>
        </w:rPr>
        <w:t>least</w:t>
      </w:r>
      <w:r>
        <w:rPr>
          <w:spacing w:val="-28"/>
          <w:w w:val="95"/>
          <w:sz w:val="21"/>
          <w:vertAlign w:val="baseline"/>
        </w:rPr>
        <w:t> </w:t>
      </w:r>
      <w:r>
        <w:rPr>
          <w:w w:val="95"/>
          <w:sz w:val="21"/>
          <w:vertAlign w:val="baseline"/>
        </w:rPr>
        <w:t>two </w:t>
      </w:r>
      <w:r>
        <w:rPr>
          <w:sz w:val="21"/>
          <w:vertAlign w:val="baseline"/>
        </w:rPr>
        <w:t>years</w:t>
      </w:r>
      <w:r>
        <w:rPr>
          <w:spacing w:val="-15"/>
          <w:sz w:val="21"/>
          <w:vertAlign w:val="baseline"/>
        </w:rPr>
        <w:t> </w:t>
      </w:r>
      <w:r>
        <w:rPr>
          <w:sz w:val="21"/>
          <w:vertAlign w:val="baseline"/>
        </w:rPr>
        <w:t>for</w:t>
      </w:r>
      <w:r>
        <w:rPr>
          <w:spacing w:val="-14"/>
          <w:sz w:val="21"/>
          <w:vertAlign w:val="baseline"/>
        </w:rPr>
        <w:t> </w:t>
      </w:r>
      <w:r>
        <w:rPr>
          <w:sz w:val="21"/>
          <w:vertAlign w:val="baseline"/>
        </w:rPr>
        <w:t>those</w:t>
      </w:r>
      <w:r>
        <w:rPr>
          <w:spacing w:val="-14"/>
          <w:sz w:val="21"/>
          <w:vertAlign w:val="baseline"/>
        </w:rPr>
        <w:t> </w:t>
      </w:r>
      <w:r>
        <w:rPr>
          <w:sz w:val="21"/>
          <w:vertAlign w:val="baseline"/>
        </w:rPr>
        <w:t>without</w:t>
      </w:r>
      <w:r>
        <w:rPr>
          <w:spacing w:val="-14"/>
          <w:sz w:val="21"/>
          <w:vertAlign w:val="baseline"/>
        </w:rPr>
        <w:t> </w:t>
      </w:r>
      <w:r>
        <w:rPr>
          <w:sz w:val="21"/>
          <w:vertAlign w:val="baseline"/>
        </w:rPr>
        <w:t>tolerance</w:t>
      </w:r>
      <w:r>
        <w:rPr>
          <w:spacing w:val="-14"/>
          <w:sz w:val="21"/>
          <w:vertAlign w:val="baseline"/>
        </w:rPr>
        <w:t> </w:t>
      </w:r>
      <w:r>
        <w:rPr>
          <w:sz w:val="21"/>
          <w:vertAlign w:val="baseline"/>
        </w:rPr>
        <w:t>to</w:t>
      </w:r>
      <w:r>
        <w:rPr>
          <w:spacing w:val="-14"/>
          <w:sz w:val="21"/>
          <w:vertAlign w:val="baseline"/>
        </w:rPr>
        <w:t> </w:t>
      </w:r>
      <w:r>
        <w:rPr>
          <w:sz w:val="21"/>
          <w:vertAlign w:val="baseline"/>
        </w:rPr>
        <w:t>the</w:t>
      </w:r>
      <w:r>
        <w:rPr>
          <w:spacing w:val="-14"/>
          <w:sz w:val="21"/>
          <w:vertAlign w:val="baseline"/>
        </w:rPr>
        <w:t> </w:t>
      </w:r>
      <w:r>
        <w:rPr>
          <w:sz w:val="21"/>
          <w:vertAlign w:val="baseline"/>
        </w:rPr>
        <w:t>drug.</w:t>
      </w:r>
      <w:r>
        <w:rPr>
          <w:sz w:val="21"/>
          <w:vertAlign w:val="superscript"/>
        </w:rPr>
        <w:t>35</w:t>
      </w:r>
    </w:p>
    <w:p>
      <w:pPr>
        <w:pStyle w:val="ListParagraph"/>
        <w:numPr>
          <w:ilvl w:val="1"/>
          <w:numId w:val="5"/>
        </w:numPr>
        <w:tabs>
          <w:tab w:pos="1666" w:val="left" w:leader="none"/>
          <w:tab w:pos="1667" w:val="left" w:leader="none"/>
        </w:tabs>
        <w:spacing w:line="271" w:lineRule="auto" w:before="104" w:after="0"/>
        <w:ind w:left="1666" w:right="255" w:hanging="710"/>
        <w:jc w:val="left"/>
        <w:rPr>
          <w:sz w:val="21"/>
        </w:rPr>
      </w:pPr>
      <w:r>
        <w:rPr>
          <w:w w:val="90"/>
          <w:sz w:val="21"/>
        </w:rPr>
        <w:t>In</w:t>
      </w:r>
      <w:r>
        <w:rPr>
          <w:spacing w:val="-10"/>
          <w:w w:val="90"/>
          <w:sz w:val="21"/>
        </w:rPr>
        <w:t> </w:t>
      </w:r>
      <w:r>
        <w:rPr>
          <w:w w:val="90"/>
          <w:sz w:val="21"/>
        </w:rPr>
        <w:t>a</w:t>
      </w:r>
      <w:r>
        <w:rPr>
          <w:spacing w:val="-9"/>
          <w:w w:val="90"/>
          <w:sz w:val="21"/>
        </w:rPr>
        <w:t> </w:t>
      </w:r>
      <w:r>
        <w:rPr>
          <w:w w:val="90"/>
          <w:sz w:val="21"/>
        </w:rPr>
        <w:t>highly</w:t>
      </w:r>
      <w:r>
        <w:rPr>
          <w:spacing w:val="-9"/>
          <w:w w:val="90"/>
          <w:sz w:val="21"/>
        </w:rPr>
        <w:t> </w:t>
      </w:r>
      <w:r>
        <w:rPr>
          <w:w w:val="90"/>
          <w:sz w:val="21"/>
        </w:rPr>
        <w:t>publicised</w:t>
      </w:r>
      <w:r>
        <w:rPr>
          <w:spacing w:val="-9"/>
          <w:w w:val="90"/>
          <w:sz w:val="21"/>
        </w:rPr>
        <w:t> </w:t>
      </w:r>
      <w:r>
        <w:rPr>
          <w:w w:val="90"/>
          <w:sz w:val="21"/>
        </w:rPr>
        <w:t>double-blind,</w:t>
      </w:r>
      <w:r>
        <w:rPr>
          <w:spacing w:val="-9"/>
          <w:w w:val="90"/>
          <w:sz w:val="21"/>
        </w:rPr>
        <w:t> </w:t>
      </w:r>
      <w:r>
        <w:rPr>
          <w:w w:val="90"/>
          <w:sz w:val="21"/>
        </w:rPr>
        <w:t>placebo-controlled,</w:t>
      </w:r>
      <w:r>
        <w:rPr>
          <w:spacing w:val="-10"/>
          <w:w w:val="90"/>
          <w:sz w:val="21"/>
        </w:rPr>
        <w:t> </w:t>
      </w:r>
      <w:r>
        <w:rPr>
          <w:w w:val="90"/>
          <w:sz w:val="21"/>
        </w:rPr>
        <w:t>crossover</w:t>
      </w:r>
      <w:r>
        <w:rPr>
          <w:spacing w:val="-9"/>
          <w:w w:val="90"/>
          <w:sz w:val="21"/>
        </w:rPr>
        <w:t> </w:t>
      </w:r>
      <w:r>
        <w:rPr>
          <w:w w:val="90"/>
          <w:sz w:val="21"/>
        </w:rPr>
        <w:t>study</w:t>
      </w:r>
      <w:r>
        <w:rPr>
          <w:spacing w:val="-9"/>
          <w:w w:val="90"/>
          <w:sz w:val="21"/>
        </w:rPr>
        <w:t> </w:t>
      </w:r>
      <w:r>
        <w:rPr>
          <w:w w:val="90"/>
          <w:sz w:val="21"/>
        </w:rPr>
        <w:t>39</w:t>
      </w:r>
      <w:r>
        <w:rPr>
          <w:spacing w:val="-9"/>
          <w:w w:val="90"/>
          <w:sz w:val="21"/>
        </w:rPr>
        <w:t> </w:t>
      </w:r>
      <w:r>
        <w:rPr>
          <w:w w:val="90"/>
          <w:sz w:val="21"/>
        </w:rPr>
        <w:t>patients</w:t>
      </w:r>
      <w:r>
        <w:rPr>
          <w:spacing w:val="-9"/>
          <w:w w:val="90"/>
          <w:sz w:val="21"/>
        </w:rPr>
        <w:t> </w:t>
      </w:r>
      <w:r>
        <w:rPr>
          <w:w w:val="90"/>
          <w:sz w:val="21"/>
        </w:rPr>
        <w:t>with </w:t>
      </w:r>
      <w:r>
        <w:rPr>
          <w:sz w:val="21"/>
        </w:rPr>
        <w:t>central</w:t>
      </w:r>
      <w:r>
        <w:rPr>
          <w:spacing w:val="-46"/>
          <w:sz w:val="21"/>
        </w:rPr>
        <w:t> </w:t>
      </w:r>
      <w:r>
        <w:rPr>
          <w:sz w:val="21"/>
        </w:rPr>
        <w:t>and</w:t>
      </w:r>
      <w:r>
        <w:rPr>
          <w:spacing w:val="-46"/>
          <w:sz w:val="21"/>
        </w:rPr>
        <w:t> </w:t>
      </w:r>
      <w:r>
        <w:rPr>
          <w:sz w:val="21"/>
        </w:rPr>
        <w:t>peripheral</w:t>
      </w:r>
      <w:r>
        <w:rPr>
          <w:spacing w:val="-46"/>
          <w:sz w:val="21"/>
        </w:rPr>
        <w:t> </w:t>
      </w:r>
      <w:r>
        <w:rPr>
          <w:sz w:val="21"/>
        </w:rPr>
        <w:t>neuropathic</w:t>
      </w:r>
      <w:r>
        <w:rPr>
          <w:spacing w:val="-45"/>
          <w:sz w:val="21"/>
        </w:rPr>
        <w:t> </w:t>
      </w:r>
      <w:r>
        <w:rPr>
          <w:sz w:val="21"/>
        </w:rPr>
        <w:t>pain</w:t>
      </w:r>
      <w:r>
        <w:rPr>
          <w:spacing w:val="-45"/>
          <w:sz w:val="21"/>
        </w:rPr>
        <w:t> </w:t>
      </w:r>
      <w:r>
        <w:rPr>
          <w:sz w:val="21"/>
        </w:rPr>
        <w:t>underwent</w:t>
      </w:r>
      <w:r>
        <w:rPr>
          <w:spacing w:val="-46"/>
          <w:sz w:val="21"/>
        </w:rPr>
        <w:t> </w:t>
      </w:r>
      <w:r>
        <w:rPr>
          <w:sz w:val="21"/>
        </w:rPr>
        <w:t>a</w:t>
      </w:r>
      <w:r>
        <w:rPr>
          <w:spacing w:val="-45"/>
          <w:sz w:val="21"/>
        </w:rPr>
        <w:t> </w:t>
      </w:r>
      <w:r>
        <w:rPr>
          <w:sz w:val="21"/>
        </w:rPr>
        <w:t>standardised</w:t>
      </w:r>
      <w:r>
        <w:rPr>
          <w:spacing w:val="-46"/>
          <w:sz w:val="21"/>
        </w:rPr>
        <w:t> </w:t>
      </w:r>
      <w:r>
        <w:rPr>
          <w:sz w:val="21"/>
        </w:rPr>
        <w:t>procedure</w:t>
      </w:r>
      <w:r>
        <w:rPr>
          <w:spacing w:val="-45"/>
          <w:sz w:val="21"/>
        </w:rPr>
        <w:t> </w:t>
      </w:r>
      <w:r>
        <w:rPr>
          <w:sz w:val="21"/>
        </w:rPr>
        <w:t>for </w:t>
      </w:r>
      <w:r>
        <w:rPr>
          <w:w w:val="95"/>
          <w:sz w:val="21"/>
        </w:rPr>
        <w:t>inhaling medium-dose, low dose or placebo THC, administered by vaporiser. It was </w:t>
      </w:r>
      <w:r>
        <w:rPr>
          <w:sz w:val="21"/>
        </w:rPr>
        <w:t>found</w:t>
      </w:r>
      <w:r>
        <w:rPr>
          <w:spacing w:val="-47"/>
          <w:sz w:val="21"/>
        </w:rPr>
        <w:t> </w:t>
      </w:r>
      <w:r>
        <w:rPr>
          <w:sz w:val="21"/>
        </w:rPr>
        <w:t>that</w:t>
      </w:r>
      <w:r>
        <w:rPr>
          <w:spacing w:val="-47"/>
          <w:sz w:val="21"/>
        </w:rPr>
        <w:t> </w:t>
      </w:r>
      <w:r>
        <w:rPr>
          <w:sz w:val="21"/>
        </w:rPr>
        <w:t>cannabis</w:t>
      </w:r>
      <w:r>
        <w:rPr>
          <w:spacing w:val="-46"/>
          <w:sz w:val="21"/>
        </w:rPr>
        <w:t> </w:t>
      </w:r>
      <w:r>
        <w:rPr>
          <w:sz w:val="21"/>
        </w:rPr>
        <w:t>had</w:t>
      </w:r>
      <w:r>
        <w:rPr>
          <w:spacing w:val="-47"/>
          <w:sz w:val="21"/>
        </w:rPr>
        <w:t> </w:t>
      </w:r>
      <w:r>
        <w:rPr>
          <w:sz w:val="21"/>
        </w:rPr>
        <w:t>analgesic</w:t>
      </w:r>
      <w:r>
        <w:rPr>
          <w:spacing w:val="-47"/>
          <w:sz w:val="21"/>
        </w:rPr>
        <w:t> </w:t>
      </w:r>
      <w:r>
        <w:rPr>
          <w:sz w:val="21"/>
        </w:rPr>
        <w:t>efficacy,</w:t>
      </w:r>
      <w:r>
        <w:rPr>
          <w:spacing w:val="-47"/>
          <w:sz w:val="21"/>
        </w:rPr>
        <w:t> </w:t>
      </w:r>
      <w:r>
        <w:rPr>
          <w:sz w:val="21"/>
        </w:rPr>
        <w:t>with</w:t>
      </w:r>
      <w:r>
        <w:rPr>
          <w:spacing w:val="-46"/>
          <w:sz w:val="21"/>
        </w:rPr>
        <w:t> </w:t>
      </w:r>
      <w:r>
        <w:rPr>
          <w:sz w:val="21"/>
        </w:rPr>
        <w:t>the</w:t>
      </w:r>
      <w:r>
        <w:rPr>
          <w:spacing w:val="-47"/>
          <w:sz w:val="21"/>
        </w:rPr>
        <w:t> </w:t>
      </w:r>
      <w:r>
        <w:rPr>
          <w:sz w:val="21"/>
        </w:rPr>
        <w:t>low</w:t>
      </w:r>
      <w:r>
        <w:rPr>
          <w:spacing w:val="-46"/>
          <w:sz w:val="21"/>
        </w:rPr>
        <w:t> </w:t>
      </w:r>
      <w:r>
        <w:rPr>
          <w:sz w:val="21"/>
        </w:rPr>
        <w:t>dose</w:t>
      </w:r>
      <w:r>
        <w:rPr>
          <w:spacing w:val="-47"/>
          <w:sz w:val="21"/>
        </w:rPr>
        <w:t> </w:t>
      </w:r>
      <w:r>
        <w:rPr>
          <w:sz w:val="21"/>
        </w:rPr>
        <w:t>being</w:t>
      </w:r>
      <w:r>
        <w:rPr>
          <w:spacing w:val="-47"/>
          <w:sz w:val="21"/>
        </w:rPr>
        <w:t> </w:t>
      </w:r>
      <w:r>
        <w:rPr>
          <w:sz w:val="21"/>
        </w:rPr>
        <w:t>as</w:t>
      </w:r>
      <w:r>
        <w:rPr>
          <w:spacing w:val="-46"/>
          <w:sz w:val="21"/>
        </w:rPr>
        <w:t> </w:t>
      </w:r>
      <w:r>
        <w:rPr>
          <w:sz w:val="21"/>
        </w:rPr>
        <w:t>effective</w:t>
      </w:r>
      <w:r>
        <w:rPr>
          <w:spacing w:val="-47"/>
          <w:sz w:val="21"/>
        </w:rPr>
        <w:t> </w:t>
      </w:r>
      <w:r>
        <w:rPr>
          <w:sz w:val="21"/>
        </w:rPr>
        <w:t>as</w:t>
      </w:r>
      <w:r>
        <w:rPr>
          <w:spacing w:val="-47"/>
          <w:sz w:val="21"/>
        </w:rPr>
        <w:t> </w:t>
      </w:r>
      <w:r>
        <w:rPr>
          <w:sz w:val="21"/>
        </w:rPr>
        <w:t>a reliever</w:t>
      </w:r>
      <w:r>
        <w:rPr>
          <w:spacing w:val="-40"/>
          <w:sz w:val="21"/>
        </w:rPr>
        <w:t> </w:t>
      </w:r>
      <w:r>
        <w:rPr>
          <w:sz w:val="21"/>
        </w:rPr>
        <w:t>of</w:t>
      </w:r>
      <w:r>
        <w:rPr>
          <w:spacing w:val="-39"/>
          <w:sz w:val="21"/>
        </w:rPr>
        <w:t> </w:t>
      </w:r>
      <w:r>
        <w:rPr>
          <w:sz w:val="21"/>
        </w:rPr>
        <w:t>pain</w:t>
      </w:r>
      <w:r>
        <w:rPr>
          <w:spacing w:val="-39"/>
          <w:sz w:val="21"/>
        </w:rPr>
        <w:t> </w:t>
      </w:r>
      <w:r>
        <w:rPr>
          <w:sz w:val="21"/>
        </w:rPr>
        <w:t>as</w:t>
      </w:r>
      <w:r>
        <w:rPr>
          <w:spacing w:val="-39"/>
          <w:sz w:val="21"/>
        </w:rPr>
        <w:t> </w:t>
      </w:r>
      <w:r>
        <w:rPr>
          <w:sz w:val="21"/>
        </w:rPr>
        <w:t>the</w:t>
      </w:r>
      <w:r>
        <w:rPr>
          <w:spacing w:val="-39"/>
          <w:sz w:val="21"/>
        </w:rPr>
        <w:t> </w:t>
      </w:r>
      <w:r>
        <w:rPr>
          <w:sz w:val="21"/>
        </w:rPr>
        <w:t>medium</w:t>
      </w:r>
      <w:r>
        <w:rPr>
          <w:spacing w:val="-38"/>
          <w:sz w:val="21"/>
        </w:rPr>
        <w:t> </w:t>
      </w:r>
      <w:r>
        <w:rPr>
          <w:sz w:val="21"/>
        </w:rPr>
        <w:t>dose.</w:t>
      </w:r>
      <w:r>
        <w:rPr>
          <w:spacing w:val="-40"/>
          <w:sz w:val="21"/>
        </w:rPr>
        <w:t> </w:t>
      </w:r>
      <w:r>
        <w:rPr>
          <w:sz w:val="21"/>
        </w:rPr>
        <w:t>Psychoactive</w:t>
      </w:r>
      <w:r>
        <w:rPr>
          <w:spacing w:val="-39"/>
          <w:sz w:val="21"/>
        </w:rPr>
        <w:t> </w:t>
      </w:r>
      <w:r>
        <w:rPr>
          <w:sz w:val="21"/>
        </w:rPr>
        <w:t>effects</w:t>
      </w:r>
      <w:r>
        <w:rPr>
          <w:spacing w:val="-39"/>
          <w:sz w:val="21"/>
        </w:rPr>
        <w:t> </w:t>
      </w:r>
      <w:r>
        <w:rPr>
          <w:sz w:val="21"/>
        </w:rPr>
        <w:t>were</w:t>
      </w:r>
      <w:r>
        <w:rPr>
          <w:spacing w:val="-39"/>
          <w:sz w:val="21"/>
        </w:rPr>
        <w:t> </w:t>
      </w:r>
      <w:r>
        <w:rPr>
          <w:sz w:val="21"/>
        </w:rPr>
        <w:t>minimal</w:t>
      </w:r>
      <w:r>
        <w:rPr>
          <w:spacing w:val="-40"/>
          <w:sz w:val="21"/>
        </w:rPr>
        <w:t> </w:t>
      </w:r>
      <w:r>
        <w:rPr>
          <w:sz w:val="21"/>
        </w:rPr>
        <w:t>and</w:t>
      </w:r>
      <w:r>
        <w:rPr>
          <w:spacing w:val="-39"/>
          <w:sz w:val="21"/>
        </w:rPr>
        <w:t> </w:t>
      </w:r>
      <w:r>
        <w:rPr>
          <w:sz w:val="21"/>
        </w:rPr>
        <w:t>well tolerated.</w:t>
      </w:r>
      <w:r>
        <w:rPr>
          <w:sz w:val="21"/>
          <w:vertAlign w:val="superscript"/>
        </w:rPr>
        <w:t>36</w:t>
      </w:r>
    </w:p>
    <w:p>
      <w:pPr>
        <w:pStyle w:val="ListParagraph"/>
        <w:numPr>
          <w:ilvl w:val="1"/>
          <w:numId w:val="5"/>
        </w:numPr>
        <w:tabs>
          <w:tab w:pos="1666" w:val="left" w:leader="none"/>
          <w:tab w:pos="1667" w:val="left" w:leader="none"/>
        </w:tabs>
        <w:spacing w:line="271" w:lineRule="auto" w:before="104" w:after="0"/>
        <w:ind w:left="1666" w:right="129" w:hanging="710"/>
        <w:jc w:val="left"/>
        <w:rPr>
          <w:sz w:val="21"/>
        </w:rPr>
      </w:pPr>
      <w:r>
        <w:rPr>
          <w:w w:val="95"/>
          <w:sz w:val="21"/>
        </w:rPr>
        <w:t>A</w:t>
      </w:r>
      <w:r>
        <w:rPr>
          <w:spacing w:val="-32"/>
          <w:w w:val="95"/>
          <w:sz w:val="21"/>
        </w:rPr>
        <w:t> </w:t>
      </w:r>
      <w:r>
        <w:rPr>
          <w:w w:val="95"/>
          <w:sz w:val="21"/>
        </w:rPr>
        <w:t>later</w:t>
      </w:r>
      <w:r>
        <w:rPr>
          <w:spacing w:val="-31"/>
          <w:w w:val="95"/>
          <w:sz w:val="21"/>
        </w:rPr>
        <w:t> </w:t>
      </w:r>
      <w:r>
        <w:rPr>
          <w:w w:val="95"/>
          <w:sz w:val="21"/>
        </w:rPr>
        <w:t>double</w:t>
      </w:r>
      <w:r>
        <w:rPr>
          <w:spacing w:val="-32"/>
          <w:w w:val="95"/>
          <w:sz w:val="21"/>
        </w:rPr>
        <w:t> </w:t>
      </w:r>
      <w:r>
        <w:rPr>
          <w:w w:val="95"/>
          <w:sz w:val="21"/>
        </w:rPr>
        <w:t>blind,</w:t>
      </w:r>
      <w:r>
        <w:rPr>
          <w:spacing w:val="-32"/>
          <w:w w:val="95"/>
          <w:sz w:val="21"/>
        </w:rPr>
        <w:t> </w:t>
      </w:r>
      <w:r>
        <w:rPr>
          <w:w w:val="95"/>
          <w:sz w:val="21"/>
        </w:rPr>
        <w:t>randomised,</w:t>
      </w:r>
      <w:r>
        <w:rPr>
          <w:spacing w:val="-32"/>
          <w:w w:val="95"/>
          <w:sz w:val="21"/>
        </w:rPr>
        <w:t> </w:t>
      </w:r>
      <w:r>
        <w:rPr>
          <w:w w:val="95"/>
          <w:sz w:val="21"/>
        </w:rPr>
        <w:t>placebo-controlled</w:t>
      </w:r>
      <w:r>
        <w:rPr>
          <w:spacing w:val="-32"/>
          <w:w w:val="95"/>
          <w:sz w:val="21"/>
        </w:rPr>
        <w:t> </w:t>
      </w:r>
      <w:r>
        <w:rPr>
          <w:w w:val="95"/>
          <w:sz w:val="21"/>
        </w:rPr>
        <w:t>trial</w:t>
      </w:r>
      <w:r>
        <w:rPr>
          <w:spacing w:val="-32"/>
          <w:w w:val="95"/>
          <w:sz w:val="21"/>
        </w:rPr>
        <w:t> </w:t>
      </w:r>
      <w:r>
        <w:rPr>
          <w:w w:val="95"/>
          <w:sz w:val="21"/>
        </w:rPr>
        <w:t>over</w:t>
      </w:r>
      <w:r>
        <w:rPr>
          <w:spacing w:val="-31"/>
          <w:w w:val="95"/>
          <w:sz w:val="21"/>
        </w:rPr>
        <w:t> </w:t>
      </w:r>
      <w:r>
        <w:rPr>
          <w:w w:val="95"/>
          <w:sz w:val="21"/>
        </w:rPr>
        <w:t>five</w:t>
      </w:r>
      <w:r>
        <w:rPr>
          <w:spacing w:val="-32"/>
          <w:w w:val="95"/>
          <w:sz w:val="21"/>
        </w:rPr>
        <w:t> </w:t>
      </w:r>
      <w:r>
        <w:rPr>
          <w:w w:val="95"/>
          <w:sz w:val="21"/>
        </w:rPr>
        <w:t>weeks</w:t>
      </w:r>
      <w:r>
        <w:rPr>
          <w:spacing w:val="-31"/>
          <w:w w:val="95"/>
          <w:sz w:val="21"/>
        </w:rPr>
        <w:t> </w:t>
      </w:r>
      <w:r>
        <w:rPr>
          <w:w w:val="95"/>
          <w:sz w:val="21"/>
        </w:rPr>
        <w:t>of</w:t>
      </w:r>
      <w:r>
        <w:rPr>
          <w:spacing w:val="-32"/>
          <w:w w:val="95"/>
          <w:sz w:val="21"/>
        </w:rPr>
        <w:t> </w:t>
      </w:r>
      <w:r>
        <w:rPr>
          <w:w w:val="95"/>
          <w:sz w:val="21"/>
        </w:rPr>
        <w:t>treatment with</w:t>
      </w:r>
      <w:r>
        <w:rPr>
          <w:spacing w:val="-38"/>
          <w:w w:val="95"/>
          <w:sz w:val="21"/>
        </w:rPr>
        <w:t> </w:t>
      </w:r>
      <w:r>
        <w:rPr>
          <w:w w:val="95"/>
          <w:sz w:val="21"/>
        </w:rPr>
        <w:t>Sativex</w:t>
      </w:r>
      <w:r>
        <w:rPr>
          <w:spacing w:val="-37"/>
          <w:w w:val="95"/>
          <w:sz w:val="21"/>
        </w:rPr>
        <w:t> </w:t>
      </w:r>
      <w:r>
        <w:rPr>
          <w:w w:val="95"/>
          <w:sz w:val="21"/>
        </w:rPr>
        <w:t>of</w:t>
      </w:r>
      <w:r>
        <w:rPr>
          <w:spacing w:val="-37"/>
          <w:w w:val="95"/>
          <w:sz w:val="21"/>
        </w:rPr>
        <w:t> </w:t>
      </w:r>
      <w:r>
        <w:rPr>
          <w:w w:val="95"/>
          <w:sz w:val="21"/>
        </w:rPr>
        <w:t>125</w:t>
      </w:r>
      <w:r>
        <w:rPr>
          <w:spacing w:val="-38"/>
          <w:w w:val="95"/>
          <w:sz w:val="21"/>
        </w:rPr>
        <w:t> </w:t>
      </w:r>
      <w:r>
        <w:rPr>
          <w:w w:val="95"/>
          <w:sz w:val="21"/>
        </w:rPr>
        <w:t>patients</w:t>
      </w:r>
      <w:r>
        <w:rPr>
          <w:spacing w:val="-37"/>
          <w:w w:val="95"/>
          <w:sz w:val="21"/>
        </w:rPr>
        <w:t> </w:t>
      </w:r>
      <w:r>
        <w:rPr>
          <w:w w:val="95"/>
          <w:sz w:val="21"/>
        </w:rPr>
        <w:t>with</w:t>
      </w:r>
      <w:r>
        <w:rPr>
          <w:spacing w:val="-37"/>
          <w:w w:val="95"/>
          <w:sz w:val="21"/>
        </w:rPr>
        <w:t> </w:t>
      </w:r>
      <w:r>
        <w:rPr>
          <w:w w:val="95"/>
          <w:sz w:val="21"/>
        </w:rPr>
        <w:t>peripheral</w:t>
      </w:r>
      <w:r>
        <w:rPr>
          <w:spacing w:val="-38"/>
          <w:w w:val="95"/>
          <w:sz w:val="21"/>
        </w:rPr>
        <w:t> </w:t>
      </w:r>
      <w:r>
        <w:rPr>
          <w:w w:val="95"/>
          <w:sz w:val="21"/>
        </w:rPr>
        <w:t>neuropathic</w:t>
      </w:r>
      <w:r>
        <w:rPr>
          <w:spacing w:val="-37"/>
          <w:w w:val="95"/>
          <w:sz w:val="21"/>
        </w:rPr>
        <w:t> </w:t>
      </w:r>
      <w:r>
        <w:rPr>
          <w:w w:val="95"/>
          <w:sz w:val="21"/>
        </w:rPr>
        <w:t>pain</w:t>
      </w:r>
      <w:r>
        <w:rPr>
          <w:spacing w:val="-37"/>
          <w:w w:val="95"/>
          <w:sz w:val="21"/>
        </w:rPr>
        <w:t> </w:t>
      </w:r>
      <w:r>
        <w:rPr>
          <w:w w:val="95"/>
          <w:sz w:val="21"/>
        </w:rPr>
        <w:t>of</w:t>
      </w:r>
      <w:r>
        <w:rPr>
          <w:spacing w:val="-38"/>
          <w:w w:val="95"/>
          <w:sz w:val="21"/>
        </w:rPr>
        <w:t> </w:t>
      </w:r>
      <w:r>
        <w:rPr>
          <w:w w:val="95"/>
          <w:sz w:val="21"/>
        </w:rPr>
        <w:t>mixed</w:t>
      </w:r>
      <w:r>
        <w:rPr>
          <w:spacing w:val="-37"/>
          <w:w w:val="95"/>
          <w:sz w:val="21"/>
        </w:rPr>
        <w:t> </w:t>
      </w:r>
      <w:r>
        <w:rPr>
          <w:w w:val="95"/>
          <w:sz w:val="21"/>
        </w:rPr>
        <w:t>aetiology</w:t>
      </w:r>
      <w:r>
        <w:rPr>
          <w:spacing w:val="-37"/>
          <w:w w:val="95"/>
          <w:sz w:val="21"/>
        </w:rPr>
        <w:t> </w:t>
      </w:r>
      <w:r>
        <w:rPr>
          <w:w w:val="95"/>
          <w:sz w:val="21"/>
        </w:rPr>
        <w:t>showed </w:t>
      </w:r>
      <w:r>
        <w:rPr>
          <w:w w:val="90"/>
          <w:sz w:val="21"/>
        </w:rPr>
        <w:t>significant improvements for pain intensity.</w:t>
      </w:r>
      <w:r>
        <w:rPr>
          <w:w w:val="90"/>
          <w:sz w:val="21"/>
          <w:vertAlign w:val="superscript"/>
        </w:rPr>
        <w:t>37</w:t>
      </w:r>
      <w:r>
        <w:rPr>
          <w:w w:val="90"/>
          <w:sz w:val="21"/>
          <w:vertAlign w:val="baseline"/>
        </w:rPr>
        <w:t> Other studies, albeit with modest samples, </w:t>
      </w:r>
      <w:r>
        <w:rPr>
          <w:w w:val="95"/>
          <w:sz w:val="21"/>
          <w:vertAlign w:val="baseline"/>
        </w:rPr>
        <w:t>have</w:t>
      </w:r>
      <w:r>
        <w:rPr>
          <w:spacing w:val="-34"/>
          <w:w w:val="95"/>
          <w:sz w:val="21"/>
          <w:vertAlign w:val="baseline"/>
        </w:rPr>
        <w:t> </w:t>
      </w:r>
      <w:r>
        <w:rPr>
          <w:w w:val="95"/>
          <w:sz w:val="21"/>
          <w:vertAlign w:val="baseline"/>
        </w:rPr>
        <w:t>also</w:t>
      </w:r>
      <w:r>
        <w:rPr>
          <w:spacing w:val="-33"/>
          <w:w w:val="95"/>
          <w:sz w:val="21"/>
          <w:vertAlign w:val="baseline"/>
        </w:rPr>
        <w:t> </w:t>
      </w:r>
      <w:r>
        <w:rPr>
          <w:w w:val="95"/>
          <w:sz w:val="21"/>
          <w:vertAlign w:val="baseline"/>
        </w:rPr>
        <w:t>been</w:t>
      </w:r>
      <w:r>
        <w:rPr>
          <w:spacing w:val="-33"/>
          <w:w w:val="95"/>
          <w:sz w:val="21"/>
          <w:vertAlign w:val="baseline"/>
        </w:rPr>
        <w:t> </w:t>
      </w:r>
      <w:r>
        <w:rPr>
          <w:w w:val="95"/>
          <w:sz w:val="21"/>
          <w:vertAlign w:val="baseline"/>
        </w:rPr>
        <w:t>encouraging</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respect</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efficacy,</w:t>
      </w:r>
      <w:r>
        <w:rPr>
          <w:w w:val="95"/>
          <w:sz w:val="21"/>
          <w:vertAlign w:val="superscript"/>
        </w:rPr>
        <w:t>38</w:t>
      </w:r>
      <w:r>
        <w:rPr>
          <w:spacing w:val="-32"/>
          <w:w w:val="95"/>
          <w:sz w:val="21"/>
          <w:vertAlign w:val="baseline"/>
        </w:rPr>
        <w:t> </w:t>
      </w:r>
      <w:r>
        <w:rPr>
          <w:w w:val="95"/>
          <w:sz w:val="21"/>
          <w:vertAlign w:val="baseline"/>
        </w:rPr>
        <w:t>including</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respect</w:t>
      </w:r>
      <w:r>
        <w:rPr>
          <w:spacing w:val="-33"/>
          <w:w w:val="95"/>
          <w:sz w:val="21"/>
          <w:vertAlign w:val="baseline"/>
        </w:rPr>
        <w:t> </w:t>
      </w:r>
      <w:r>
        <w:rPr>
          <w:w w:val="95"/>
          <w:sz w:val="21"/>
          <w:vertAlign w:val="baseline"/>
        </w:rPr>
        <w:t>of</w:t>
      </w:r>
      <w:r>
        <w:rPr>
          <w:spacing w:val="-34"/>
          <w:w w:val="95"/>
          <w:sz w:val="21"/>
          <w:vertAlign w:val="baseline"/>
        </w:rPr>
        <w:t> </w:t>
      </w:r>
      <w:r>
        <w:rPr>
          <w:w w:val="95"/>
          <w:sz w:val="21"/>
          <w:vertAlign w:val="baseline"/>
        </w:rPr>
        <w:t>neuropathic pain</w:t>
      </w:r>
      <w:r>
        <w:rPr>
          <w:spacing w:val="-41"/>
          <w:w w:val="95"/>
          <w:sz w:val="21"/>
          <w:vertAlign w:val="baseline"/>
        </w:rPr>
        <w:t> </w:t>
      </w:r>
      <w:r>
        <w:rPr>
          <w:w w:val="95"/>
          <w:sz w:val="21"/>
          <w:vertAlign w:val="baseline"/>
        </w:rPr>
        <w:t>associated</w:t>
      </w:r>
      <w:r>
        <w:rPr>
          <w:spacing w:val="-40"/>
          <w:w w:val="95"/>
          <w:sz w:val="21"/>
          <w:vertAlign w:val="baseline"/>
        </w:rPr>
        <w:t> </w:t>
      </w:r>
      <w:r>
        <w:rPr>
          <w:w w:val="95"/>
          <w:sz w:val="21"/>
          <w:vertAlign w:val="baseline"/>
        </w:rPr>
        <w:t>with</w:t>
      </w:r>
      <w:r>
        <w:rPr>
          <w:spacing w:val="-40"/>
          <w:w w:val="95"/>
          <w:sz w:val="21"/>
          <w:vertAlign w:val="baseline"/>
        </w:rPr>
        <w:t> </w:t>
      </w:r>
      <w:r>
        <w:rPr>
          <w:w w:val="95"/>
          <w:sz w:val="21"/>
          <w:vertAlign w:val="baseline"/>
        </w:rPr>
        <w:t>HIV.</w:t>
      </w:r>
      <w:r>
        <w:rPr>
          <w:w w:val="95"/>
          <w:sz w:val="21"/>
          <w:vertAlign w:val="superscript"/>
        </w:rPr>
        <w:t>39</w:t>
      </w:r>
      <w:r>
        <w:rPr>
          <w:spacing w:val="-40"/>
          <w:w w:val="95"/>
          <w:sz w:val="21"/>
          <w:vertAlign w:val="baseline"/>
        </w:rPr>
        <w:t> </w:t>
      </w:r>
      <w:r>
        <w:rPr>
          <w:w w:val="95"/>
          <w:sz w:val="21"/>
          <w:vertAlign w:val="baseline"/>
        </w:rPr>
        <w:t>A</w:t>
      </w:r>
      <w:r>
        <w:rPr>
          <w:spacing w:val="-40"/>
          <w:w w:val="95"/>
          <w:sz w:val="21"/>
          <w:vertAlign w:val="baseline"/>
        </w:rPr>
        <w:t> </w:t>
      </w:r>
      <w:r>
        <w:rPr>
          <w:w w:val="95"/>
          <w:sz w:val="21"/>
          <w:vertAlign w:val="baseline"/>
        </w:rPr>
        <w:t>systematic</w:t>
      </w:r>
      <w:r>
        <w:rPr>
          <w:spacing w:val="-40"/>
          <w:w w:val="95"/>
          <w:sz w:val="21"/>
          <w:vertAlign w:val="baseline"/>
        </w:rPr>
        <w:t> </w:t>
      </w:r>
      <w:r>
        <w:rPr>
          <w:w w:val="95"/>
          <w:sz w:val="21"/>
          <w:vertAlign w:val="baseline"/>
        </w:rPr>
        <w:t>review</w:t>
      </w:r>
      <w:r>
        <w:rPr>
          <w:spacing w:val="-40"/>
          <w:w w:val="95"/>
          <w:sz w:val="21"/>
          <w:vertAlign w:val="baseline"/>
        </w:rPr>
        <w:t> </w:t>
      </w:r>
      <w:r>
        <w:rPr>
          <w:w w:val="95"/>
          <w:sz w:val="21"/>
          <w:vertAlign w:val="baseline"/>
        </w:rPr>
        <w:t>of</w:t>
      </w:r>
      <w:r>
        <w:rPr>
          <w:spacing w:val="-40"/>
          <w:w w:val="95"/>
          <w:sz w:val="21"/>
          <w:vertAlign w:val="baseline"/>
        </w:rPr>
        <w:t> </w:t>
      </w:r>
      <w:r>
        <w:rPr>
          <w:w w:val="95"/>
          <w:sz w:val="21"/>
          <w:vertAlign w:val="baseline"/>
        </w:rPr>
        <w:t>randomised</w:t>
      </w:r>
      <w:r>
        <w:rPr>
          <w:spacing w:val="-40"/>
          <w:w w:val="95"/>
          <w:sz w:val="21"/>
          <w:vertAlign w:val="baseline"/>
        </w:rPr>
        <w:t> </w:t>
      </w:r>
      <w:r>
        <w:rPr>
          <w:w w:val="95"/>
          <w:sz w:val="21"/>
          <w:vertAlign w:val="baseline"/>
        </w:rPr>
        <w:t>trials</w:t>
      </w:r>
      <w:r>
        <w:rPr>
          <w:spacing w:val="-40"/>
          <w:w w:val="95"/>
          <w:sz w:val="21"/>
          <w:vertAlign w:val="baseline"/>
        </w:rPr>
        <w:t> </w:t>
      </w:r>
      <w:r>
        <w:rPr>
          <w:w w:val="95"/>
          <w:sz w:val="21"/>
          <w:vertAlign w:val="baseline"/>
        </w:rPr>
        <w:t>examining</w:t>
      </w:r>
      <w:r>
        <w:rPr>
          <w:spacing w:val="-40"/>
          <w:w w:val="95"/>
          <w:sz w:val="21"/>
          <w:vertAlign w:val="baseline"/>
        </w:rPr>
        <w:t> </w:t>
      </w:r>
      <w:r>
        <w:rPr>
          <w:w w:val="95"/>
          <w:sz w:val="21"/>
          <w:vertAlign w:val="baseline"/>
        </w:rPr>
        <w:t>the</w:t>
      </w:r>
      <w:r>
        <w:rPr>
          <w:spacing w:val="-40"/>
          <w:w w:val="95"/>
          <w:sz w:val="21"/>
          <w:vertAlign w:val="baseline"/>
        </w:rPr>
        <w:t> </w:t>
      </w:r>
      <w:r>
        <w:rPr>
          <w:w w:val="95"/>
          <w:sz w:val="21"/>
          <w:vertAlign w:val="baseline"/>
        </w:rPr>
        <w:t>effect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pict>
          <v:line style="position:absolute;mso-position-horizontal-relative:page;mso-position-vertical-relative:paragraph;z-index:-232;mso-wrap-distance-left:0;mso-wrap-distance-right:0" from="70.320pt,19.652027pt" to="214.32pt,19.652027pt" stroked="true" strokeweight=".48pt" strokecolor="#007b01">
            <v:stroke dashstyle="solid"/>
            <w10:wrap type="topAndBottom"/>
          </v:line>
        </w:pict>
      </w:r>
    </w:p>
    <w:p>
      <w:pPr>
        <w:pStyle w:val="BodyText"/>
        <w:spacing w:before="3"/>
        <w:rPr>
          <w:sz w:val="7"/>
        </w:rPr>
      </w:pPr>
    </w:p>
    <w:p>
      <w:pPr>
        <w:spacing w:line="254" w:lineRule="auto" w:before="95"/>
        <w:ind w:left="957" w:right="110" w:hanging="2"/>
        <w:jc w:val="left"/>
        <w:rPr>
          <w:sz w:val="16"/>
        </w:rPr>
      </w:pPr>
      <w:r>
        <w:rPr>
          <w:w w:val="90"/>
          <w:position w:val="6"/>
          <w:sz w:val="9"/>
        </w:rPr>
        <w:t>33</w:t>
      </w:r>
      <w:r>
        <w:rPr>
          <w:spacing w:val="3"/>
          <w:w w:val="90"/>
          <w:position w:val="6"/>
          <w:sz w:val="9"/>
        </w:rPr>
        <w:t> </w:t>
      </w:r>
      <w:r>
        <w:rPr>
          <w:w w:val="90"/>
          <w:sz w:val="16"/>
        </w:rPr>
        <w:t>Opioids</w:t>
      </w:r>
      <w:r>
        <w:rPr>
          <w:spacing w:val="-22"/>
          <w:w w:val="90"/>
          <w:sz w:val="16"/>
        </w:rPr>
        <w:t> </w:t>
      </w:r>
      <w:r>
        <w:rPr>
          <w:w w:val="90"/>
          <w:sz w:val="16"/>
        </w:rPr>
        <w:t>have</w:t>
      </w:r>
      <w:r>
        <w:rPr>
          <w:spacing w:val="-21"/>
          <w:w w:val="90"/>
          <w:sz w:val="16"/>
        </w:rPr>
        <w:t> </w:t>
      </w:r>
      <w:r>
        <w:rPr>
          <w:w w:val="90"/>
          <w:sz w:val="16"/>
        </w:rPr>
        <w:t>been</w:t>
      </w:r>
      <w:r>
        <w:rPr>
          <w:spacing w:val="-21"/>
          <w:w w:val="90"/>
          <w:sz w:val="16"/>
        </w:rPr>
        <w:t> </w:t>
      </w:r>
      <w:r>
        <w:rPr>
          <w:w w:val="90"/>
          <w:sz w:val="16"/>
        </w:rPr>
        <w:t>found</w:t>
      </w:r>
      <w:r>
        <w:rPr>
          <w:spacing w:val="-21"/>
          <w:w w:val="90"/>
          <w:sz w:val="16"/>
        </w:rPr>
        <w:t> </w:t>
      </w:r>
      <w:r>
        <w:rPr>
          <w:w w:val="90"/>
          <w:sz w:val="16"/>
        </w:rPr>
        <w:t>to</w:t>
      </w:r>
      <w:r>
        <w:rPr>
          <w:spacing w:val="-21"/>
          <w:w w:val="90"/>
          <w:sz w:val="16"/>
        </w:rPr>
        <w:t> </w:t>
      </w:r>
      <w:r>
        <w:rPr>
          <w:w w:val="90"/>
          <w:sz w:val="16"/>
        </w:rPr>
        <w:t>have</w:t>
      </w:r>
      <w:r>
        <w:rPr>
          <w:spacing w:val="-22"/>
          <w:w w:val="90"/>
          <w:sz w:val="16"/>
        </w:rPr>
        <w:t> </w:t>
      </w:r>
      <w:r>
        <w:rPr>
          <w:w w:val="90"/>
          <w:sz w:val="16"/>
        </w:rPr>
        <w:t>limited</w:t>
      </w:r>
      <w:r>
        <w:rPr>
          <w:spacing w:val="-21"/>
          <w:w w:val="90"/>
          <w:sz w:val="16"/>
        </w:rPr>
        <w:t> </w:t>
      </w:r>
      <w:r>
        <w:rPr>
          <w:w w:val="90"/>
          <w:sz w:val="16"/>
        </w:rPr>
        <w:t>or</w:t>
      </w:r>
      <w:r>
        <w:rPr>
          <w:spacing w:val="-21"/>
          <w:w w:val="90"/>
          <w:sz w:val="16"/>
        </w:rPr>
        <w:t> </w:t>
      </w:r>
      <w:r>
        <w:rPr>
          <w:w w:val="90"/>
          <w:sz w:val="16"/>
        </w:rPr>
        <w:t>variable</w:t>
      </w:r>
      <w:r>
        <w:rPr>
          <w:spacing w:val="-21"/>
          <w:w w:val="90"/>
          <w:sz w:val="16"/>
        </w:rPr>
        <w:t> </w:t>
      </w:r>
      <w:r>
        <w:rPr>
          <w:w w:val="90"/>
          <w:sz w:val="16"/>
        </w:rPr>
        <w:t>long-term</w:t>
      </w:r>
      <w:r>
        <w:rPr>
          <w:spacing w:val="-21"/>
          <w:w w:val="90"/>
          <w:sz w:val="16"/>
        </w:rPr>
        <w:t> </w:t>
      </w:r>
      <w:r>
        <w:rPr>
          <w:w w:val="90"/>
          <w:sz w:val="16"/>
        </w:rPr>
        <w:t>effectiveness</w:t>
      </w:r>
      <w:r>
        <w:rPr>
          <w:spacing w:val="-21"/>
          <w:w w:val="90"/>
          <w:sz w:val="16"/>
        </w:rPr>
        <w:t> </w:t>
      </w:r>
      <w:r>
        <w:rPr>
          <w:w w:val="90"/>
          <w:sz w:val="16"/>
        </w:rPr>
        <w:t>in</w:t>
      </w:r>
      <w:r>
        <w:rPr>
          <w:spacing w:val="-21"/>
          <w:w w:val="90"/>
          <w:sz w:val="16"/>
        </w:rPr>
        <w:t> </w:t>
      </w:r>
      <w:r>
        <w:rPr>
          <w:w w:val="90"/>
          <w:sz w:val="16"/>
        </w:rPr>
        <w:t>the</w:t>
      </w:r>
      <w:r>
        <w:rPr>
          <w:spacing w:val="-21"/>
          <w:w w:val="90"/>
          <w:sz w:val="16"/>
        </w:rPr>
        <w:t> </w:t>
      </w:r>
      <w:r>
        <w:rPr>
          <w:w w:val="90"/>
          <w:sz w:val="16"/>
        </w:rPr>
        <w:t>treatment</w:t>
      </w:r>
      <w:r>
        <w:rPr>
          <w:spacing w:val="-21"/>
          <w:w w:val="90"/>
          <w:sz w:val="16"/>
        </w:rPr>
        <w:t> </w:t>
      </w:r>
      <w:r>
        <w:rPr>
          <w:w w:val="90"/>
          <w:sz w:val="16"/>
        </w:rPr>
        <w:t>of</w:t>
      </w:r>
      <w:r>
        <w:rPr>
          <w:spacing w:val="-22"/>
          <w:w w:val="90"/>
          <w:sz w:val="16"/>
        </w:rPr>
        <w:t> </w:t>
      </w:r>
      <w:r>
        <w:rPr>
          <w:w w:val="90"/>
          <w:sz w:val="16"/>
        </w:rPr>
        <w:t>chronic</w:t>
      </w:r>
      <w:r>
        <w:rPr>
          <w:spacing w:val="-21"/>
          <w:w w:val="90"/>
          <w:sz w:val="16"/>
        </w:rPr>
        <w:t> </w:t>
      </w:r>
      <w:r>
        <w:rPr>
          <w:w w:val="90"/>
          <w:sz w:val="16"/>
        </w:rPr>
        <w:t>non-cancer</w:t>
      </w:r>
      <w:r>
        <w:rPr>
          <w:spacing w:val="-21"/>
          <w:w w:val="90"/>
          <w:sz w:val="16"/>
        </w:rPr>
        <w:t> </w:t>
      </w:r>
      <w:r>
        <w:rPr>
          <w:w w:val="90"/>
          <w:sz w:val="16"/>
        </w:rPr>
        <w:t>pain,</w:t>
      </w:r>
      <w:r>
        <w:rPr>
          <w:spacing w:val="-21"/>
          <w:w w:val="90"/>
          <w:sz w:val="16"/>
        </w:rPr>
        <w:t> </w:t>
      </w:r>
      <w:r>
        <w:rPr>
          <w:w w:val="90"/>
          <w:sz w:val="16"/>
        </w:rPr>
        <w:t>while</w:t>
      </w:r>
      <w:r>
        <w:rPr>
          <w:spacing w:val="-21"/>
          <w:w w:val="90"/>
          <w:sz w:val="16"/>
        </w:rPr>
        <w:t> </w:t>
      </w:r>
      <w:r>
        <w:rPr>
          <w:w w:val="90"/>
          <w:sz w:val="16"/>
        </w:rPr>
        <w:t>at the</w:t>
      </w:r>
      <w:r>
        <w:rPr>
          <w:spacing w:val="-27"/>
          <w:w w:val="90"/>
          <w:sz w:val="16"/>
        </w:rPr>
        <w:t> </w:t>
      </w:r>
      <w:r>
        <w:rPr>
          <w:w w:val="90"/>
          <w:sz w:val="16"/>
        </w:rPr>
        <w:t>same</w:t>
      </w:r>
      <w:r>
        <w:rPr>
          <w:spacing w:val="-26"/>
          <w:w w:val="90"/>
          <w:sz w:val="16"/>
        </w:rPr>
        <w:t> </w:t>
      </w:r>
      <w:r>
        <w:rPr>
          <w:w w:val="90"/>
          <w:sz w:val="16"/>
        </w:rPr>
        <w:t>time</w:t>
      </w:r>
      <w:r>
        <w:rPr>
          <w:spacing w:val="-26"/>
          <w:w w:val="90"/>
          <w:sz w:val="16"/>
        </w:rPr>
        <w:t> </w:t>
      </w:r>
      <w:r>
        <w:rPr>
          <w:w w:val="90"/>
          <w:sz w:val="16"/>
        </w:rPr>
        <w:t>being</w:t>
      </w:r>
      <w:r>
        <w:rPr>
          <w:spacing w:val="-27"/>
          <w:w w:val="90"/>
          <w:sz w:val="16"/>
        </w:rPr>
        <w:t> </w:t>
      </w:r>
      <w:r>
        <w:rPr>
          <w:w w:val="90"/>
          <w:sz w:val="16"/>
        </w:rPr>
        <w:t>implicated</w:t>
      </w:r>
      <w:r>
        <w:rPr>
          <w:spacing w:val="-26"/>
          <w:w w:val="90"/>
          <w:sz w:val="16"/>
        </w:rPr>
        <w:t> </w:t>
      </w:r>
      <w:r>
        <w:rPr>
          <w:w w:val="90"/>
          <w:sz w:val="16"/>
        </w:rPr>
        <w:t>in</w:t>
      </w:r>
      <w:r>
        <w:rPr>
          <w:spacing w:val="-26"/>
          <w:w w:val="90"/>
          <w:sz w:val="16"/>
        </w:rPr>
        <w:t> </w:t>
      </w:r>
      <w:r>
        <w:rPr>
          <w:w w:val="90"/>
          <w:sz w:val="16"/>
        </w:rPr>
        <w:t>overdoses,</w:t>
      </w:r>
      <w:r>
        <w:rPr>
          <w:spacing w:val="-27"/>
          <w:w w:val="90"/>
          <w:sz w:val="16"/>
        </w:rPr>
        <w:t> </w:t>
      </w:r>
      <w:r>
        <w:rPr>
          <w:w w:val="90"/>
          <w:sz w:val="16"/>
        </w:rPr>
        <w:t>accidental</w:t>
      </w:r>
      <w:r>
        <w:rPr>
          <w:spacing w:val="-26"/>
          <w:w w:val="90"/>
          <w:sz w:val="16"/>
        </w:rPr>
        <w:t> </w:t>
      </w:r>
      <w:r>
        <w:rPr>
          <w:w w:val="90"/>
          <w:sz w:val="16"/>
        </w:rPr>
        <w:t>deaths</w:t>
      </w:r>
      <w:r>
        <w:rPr>
          <w:spacing w:val="-27"/>
          <w:w w:val="90"/>
          <w:sz w:val="16"/>
        </w:rPr>
        <w:t> </w:t>
      </w:r>
      <w:r>
        <w:rPr>
          <w:w w:val="90"/>
          <w:sz w:val="16"/>
        </w:rPr>
        <w:t>and</w:t>
      </w:r>
      <w:r>
        <w:rPr>
          <w:spacing w:val="-26"/>
          <w:w w:val="90"/>
          <w:sz w:val="16"/>
        </w:rPr>
        <w:t> </w:t>
      </w:r>
      <w:r>
        <w:rPr>
          <w:w w:val="90"/>
          <w:sz w:val="16"/>
        </w:rPr>
        <w:t>diversion</w:t>
      </w:r>
      <w:r>
        <w:rPr>
          <w:spacing w:val="-26"/>
          <w:w w:val="90"/>
          <w:sz w:val="16"/>
        </w:rPr>
        <w:t> </w:t>
      </w:r>
      <w:r>
        <w:rPr>
          <w:w w:val="90"/>
          <w:sz w:val="16"/>
        </w:rPr>
        <w:t>to</w:t>
      </w:r>
      <w:r>
        <w:rPr>
          <w:spacing w:val="-27"/>
          <w:w w:val="90"/>
          <w:sz w:val="16"/>
        </w:rPr>
        <w:t> </w:t>
      </w:r>
      <w:r>
        <w:rPr>
          <w:w w:val="90"/>
          <w:sz w:val="16"/>
        </w:rPr>
        <w:t>illicit</w:t>
      </w:r>
      <w:r>
        <w:rPr>
          <w:spacing w:val="-26"/>
          <w:w w:val="90"/>
          <w:sz w:val="16"/>
        </w:rPr>
        <w:t> </w:t>
      </w:r>
      <w:r>
        <w:rPr>
          <w:w w:val="90"/>
          <w:sz w:val="16"/>
        </w:rPr>
        <w:t>(non-medical)</w:t>
      </w:r>
      <w:r>
        <w:rPr>
          <w:spacing w:val="-26"/>
          <w:w w:val="90"/>
          <w:sz w:val="16"/>
        </w:rPr>
        <w:t> </w:t>
      </w:r>
      <w:r>
        <w:rPr>
          <w:w w:val="90"/>
          <w:sz w:val="16"/>
        </w:rPr>
        <w:t>use:</w:t>
      </w:r>
      <w:r>
        <w:rPr>
          <w:spacing w:val="-27"/>
          <w:w w:val="90"/>
          <w:sz w:val="16"/>
        </w:rPr>
        <w:t> </w:t>
      </w:r>
      <w:r>
        <w:rPr>
          <w:w w:val="90"/>
          <w:sz w:val="16"/>
        </w:rPr>
        <w:t>A</w:t>
      </w:r>
      <w:r>
        <w:rPr>
          <w:spacing w:val="-26"/>
          <w:w w:val="90"/>
          <w:sz w:val="16"/>
        </w:rPr>
        <w:t> </w:t>
      </w:r>
      <w:r>
        <w:rPr>
          <w:w w:val="90"/>
          <w:sz w:val="16"/>
        </w:rPr>
        <w:t>M</w:t>
      </w:r>
      <w:r>
        <w:rPr>
          <w:spacing w:val="-26"/>
          <w:w w:val="90"/>
          <w:sz w:val="16"/>
        </w:rPr>
        <w:t> </w:t>
      </w:r>
      <w:r>
        <w:rPr>
          <w:w w:val="90"/>
          <w:sz w:val="16"/>
        </w:rPr>
        <w:t>Trescot,</w:t>
      </w:r>
      <w:r>
        <w:rPr>
          <w:spacing w:val="-26"/>
          <w:w w:val="90"/>
          <w:sz w:val="16"/>
        </w:rPr>
        <w:t> </w:t>
      </w:r>
      <w:r>
        <w:rPr>
          <w:w w:val="90"/>
          <w:sz w:val="16"/>
        </w:rPr>
        <w:t>‘Opioids</w:t>
      </w:r>
      <w:r>
        <w:rPr>
          <w:spacing w:val="-26"/>
          <w:w w:val="90"/>
          <w:sz w:val="16"/>
        </w:rPr>
        <w:t> </w:t>
      </w:r>
      <w:r>
        <w:rPr>
          <w:w w:val="90"/>
          <w:sz w:val="16"/>
        </w:rPr>
        <w:t>in</w:t>
      </w:r>
      <w:r>
        <w:rPr>
          <w:spacing w:val="-27"/>
          <w:w w:val="90"/>
          <w:sz w:val="16"/>
        </w:rPr>
        <w:t> </w:t>
      </w:r>
      <w:r>
        <w:rPr>
          <w:w w:val="90"/>
          <w:sz w:val="16"/>
        </w:rPr>
        <w:t>the Management</w:t>
      </w:r>
      <w:r>
        <w:rPr>
          <w:spacing w:val="-24"/>
          <w:w w:val="90"/>
          <w:sz w:val="16"/>
        </w:rPr>
        <w:t> </w:t>
      </w:r>
      <w:r>
        <w:rPr>
          <w:w w:val="90"/>
          <w:sz w:val="16"/>
        </w:rPr>
        <w:t>of</w:t>
      </w:r>
      <w:r>
        <w:rPr>
          <w:spacing w:val="-24"/>
          <w:w w:val="90"/>
          <w:sz w:val="16"/>
        </w:rPr>
        <w:t> </w:t>
      </w:r>
      <w:r>
        <w:rPr>
          <w:w w:val="90"/>
          <w:sz w:val="16"/>
        </w:rPr>
        <w:t>Chronic</w:t>
      </w:r>
      <w:r>
        <w:rPr>
          <w:spacing w:val="-24"/>
          <w:w w:val="90"/>
          <w:sz w:val="16"/>
        </w:rPr>
        <w:t> </w:t>
      </w:r>
      <w:r>
        <w:rPr>
          <w:w w:val="90"/>
          <w:sz w:val="16"/>
        </w:rPr>
        <w:t>Non-Cancer</w:t>
      </w:r>
      <w:r>
        <w:rPr>
          <w:spacing w:val="-24"/>
          <w:w w:val="90"/>
          <w:sz w:val="16"/>
        </w:rPr>
        <w:t> </w:t>
      </w:r>
      <w:r>
        <w:rPr>
          <w:w w:val="90"/>
          <w:sz w:val="16"/>
        </w:rPr>
        <w:t>Pain:</w:t>
      </w:r>
      <w:r>
        <w:rPr>
          <w:spacing w:val="-24"/>
          <w:w w:val="90"/>
          <w:sz w:val="16"/>
        </w:rPr>
        <w:t> </w:t>
      </w:r>
      <w:r>
        <w:rPr>
          <w:w w:val="90"/>
          <w:sz w:val="16"/>
        </w:rPr>
        <w:t>An</w:t>
      </w:r>
      <w:r>
        <w:rPr>
          <w:spacing w:val="-23"/>
          <w:w w:val="90"/>
          <w:sz w:val="16"/>
        </w:rPr>
        <w:t> </w:t>
      </w:r>
      <w:r>
        <w:rPr>
          <w:w w:val="90"/>
          <w:sz w:val="16"/>
        </w:rPr>
        <w:t>Update</w:t>
      </w:r>
      <w:r>
        <w:rPr>
          <w:spacing w:val="-24"/>
          <w:w w:val="90"/>
          <w:sz w:val="16"/>
        </w:rPr>
        <w:t> </w:t>
      </w:r>
      <w:r>
        <w:rPr>
          <w:w w:val="90"/>
          <w:sz w:val="16"/>
        </w:rPr>
        <w:t>of</w:t>
      </w:r>
      <w:r>
        <w:rPr>
          <w:spacing w:val="-24"/>
          <w:w w:val="90"/>
          <w:sz w:val="16"/>
        </w:rPr>
        <w:t> </w:t>
      </w:r>
      <w:r>
        <w:rPr>
          <w:w w:val="90"/>
          <w:sz w:val="16"/>
        </w:rPr>
        <w:t>American</w:t>
      </w:r>
      <w:r>
        <w:rPr>
          <w:spacing w:val="-24"/>
          <w:w w:val="90"/>
          <w:sz w:val="16"/>
        </w:rPr>
        <w:t> </w:t>
      </w:r>
      <w:r>
        <w:rPr>
          <w:w w:val="90"/>
          <w:sz w:val="16"/>
        </w:rPr>
        <w:t>Society</w:t>
      </w:r>
      <w:r>
        <w:rPr>
          <w:spacing w:val="-24"/>
          <w:w w:val="90"/>
          <w:sz w:val="16"/>
        </w:rPr>
        <w:t> </w:t>
      </w:r>
      <w:r>
        <w:rPr>
          <w:w w:val="90"/>
          <w:sz w:val="16"/>
        </w:rPr>
        <w:t>of</w:t>
      </w:r>
      <w:r>
        <w:rPr>
          <w:spacing w:val="-23"/>
          <w:w w:val="90"/>
          <w:sz w:val="16"/>
        </w:rPr>
        <w:t> </w:t>
      </w:r>
      <w:r>
        <w:rPr>
          <w:w w:val="90"/>
          <w:sz w:val="16"/>
        </w:rPr>
        <w:t>the</w:t>
      </w:r>
      <w:r>
        <w:rPr>
          <w:spacing w:val="-24"/>
          <w:w w:val="90"/>
          <w:sz w:val="16"/>
        </w:rPr>
        <w:t> </w:t>
      </w:r>
      <w:r>
        <w:rPr>
          <w:w w:val="90"/>
          <w:sz w:val="16"/>
        </w:rPr>
        <w:t>Interventional</w:t>
      </w:r>
      <w:r>
        <w:rPr>
          <w:spacing w:val="-24"/>
          <w:w w:val="90"/>
          <w:sz w:val="16"/>
        </w:rPr>
        <w:t> </w:t>
      </w:r>
      <w:r>
        <w:rPr>
          <w:w w:val="90"/>
          <w:sz w:val="16"/>
        </w:rPr>
        <w:t>Pain</w:t>
      </w:r>
      <w:r>
        <w:rPr>
          <w:spacing w:val="-24"/>
          <w:w w:val="90"/>
          <w:sz w:val="16"/>
        </w:rPr>
        <w:t> </w:t>
      </w:r>
      <w:r>
        <w:rPr>
          <w:w w:val="90"/>
          <w:sz w:val="16"/>
        </w:rPr>
        <w:t>Physicians</w:t>
      </w:r>
      <w:r>
        <w:rPr>
          <w:spacing w:val="-24"/>
          <w:w w:val="90"/>
          <w:sz w:val="16"/>
        </w:rPr>
        <w:t> </w:t>
      </w:r>
      <w:r>
        <w:rPr>
          <w:w w:val="90"/>
          <w:sz w:val="16"/>
        </w:rPr>
        <w:t>Guidelines’</w:t>
      </w:r>
      <w:r>
        <w:rPr>
          <w:spacing w:val="-23"/>
          <w:w w:val="90"/>
          <w:sz w:val="16"/>
        </w:rPr>
        <w:t> </w:t>
      </w:r>
      <w:r>
        <w:rPr>
          <w:w w:val="90"/>
          <w:sz w:val="16"/>
        </w:rPr>
        <w:t>(2008)</w:t>
      </w:r>
      <w:r>
        <w:rPr>
          <w:spacing w:val="-24"/>
          <w:w w:val="90"/>
          <w:sz w:val="16"/>
        </w:rPr>
        <w:t> </w:t>
      </w:r>
      <w:r>
        <w:rPr>
          <w:w w:val="90"/>
          <w:sz w:val="16"/>
        </w:rPr>
        <w:t>11 Pain</w:t>
      </w:r>
      <w:r>
        <w:rPr>
          <w:spacing w:val="-25"/>
          <w:w w:val="90"/>
          <w:sz w:val="16"/>
        </w:rPr>
        <w:t> </w:t>
      </w:r>
      <w:r>
        <w:rPr>
          <w:w w:val="90"/>
          <w:sz w:val="16"/>
        </w:rPr>
        <w:t>Physician</w:t>
      </w:r>
      <w:r>
        <w:rPr>
          <w:spacing w:val="-24"/>
          <w:w w:val="90"/>
          <w:sz w:val="16"/>
        </w:rPr>
        <w:t> </w:t>
      </w:r>
      <w:r>
        <w:rPr>
          <w:w w:val="90"/>
          <w:sz w:val="16"/>
        </w:rPr>
        <w:t>S5;</w:t>
      </w:r>
      <w:r>
        <w:rPr>
          <w:spacing w:val="-24"/>
          <w:w w:val="90"/>
          <w:sz w:val="16"/>
        </w:rPr>
        <w:t> </w:t>
      </w:r>
      <w:r>
        <w:rPr>
          <w:w w:val="90"/>
          <w:sz w:val="16"/>
        </w:rPr>
        <w:t>Eija</w:t>
      </w:r>
      <w:r>
        <w:rPr>
          <w:spacing w:val="-24"/>
          <w:w w:val="90"/>
          <w:sz w:val="16"/>
        </w:rPr>
        <w:t> </w:t>
      </w:r>
      <w:r>
        <w:rPr>
          <w:w w:val="90"/>
          <w:sz w:val="16"/>
        </w:rPr>
        <w:t>Kalso</w:t>
      </w:r>
      <w:r>
        <w:rPr>
          <w:spacing w:val="-24"/>
          <w:w w:val="90"/>
          <w:sz w:val="16"/>
        </w:rPr>
        <w:t> </w:t>
      </w:r>
      <w:r>
        <w:rPr>
          <w:w w:val="90"/>
          <w:sz w:val="16"/>
        </w:rPr>
        <w:t>et</w:t>
      </w:r>
      <w:r>
        <w:rPr>
          <w:spacing w:val="-24"/>
          <w:w w:val="90"/>
          <w:sz w:val="16"/>
        </w:rPr>
        <w:t> </w:t>
      </w:r>
      <w:r>
        <w:rPr>
          <w:w w:val="90"/>
          <w:sz w:val="16"/>
        </w:rPr>
        <w:t>al,</w:t>
      </w:r>
      <w:r>
        <w:rPr>
          <w:spacing w:val="-24"/>
          <w:w w:val="90"/>
          <w:sz w:val="16"/>
        </w:rPr>
        <w:t> </w:t>
      </w:r>
      <w:r>
        <w:rPr>
          <w:w w:val="90"/>
          <w:sz w:val="16"/>
        </w:rPr>
        <w:t>‘Opioids</w:t>
      </w:r>
      <w:r>
        <w:rPr>
          <w:spacing w:val="-24"/>
          <w:w w:val="90"/>
          <w:sz w:val="16"/>
        </w:rPr>
        <w:t> </w:t>
      </w:r>
      <w:r>
        <w:rPr>
          <w:w w:val="90"/>
          <w:sz w:val="16"/>
        </w:rPr>
        <w:t>in</w:t>
      </w:r>
      <w:r>
        <w:rPr>
          <w:spacing w:val="-24"/>
          <w:w w:val="90"/>
          <w:sz w:val="16"/>
        </w:rPr>
        <w:t> </w:t>
      </w:r>
      <w:r>
        <w:rPr>
          <w:w w:val="90"/>
          <w:sz w:val="16"/>
        </w:rPr>
        <w:t>chronic</w:t>
      </w:r>
      <w:r>
        <w:rPr>
          <w:spacing w:val="-24"/>
          <w:w w:val="90"/>
          <w:sz w:val="16"/>
        </w:rPr>
        <w:t> </w:t>
      </w:r>
      <w:r>
        <w:rPr>
          <w:w w:val="90"/>
          <w:sz w:val="16"/>
        </w:rPr>
        <w:t>non-cancer</w:t>
      </w:r>
      <w:r>
        <w:rPr>
          <w:spacing w:val="-24"/>
          <w:w w:val="90"/>
          <w:sz w:val="16"/>
        </w:rPr>
        <w:t> </w:t>
      </w:r>
      <w:r>
        <w:rPr>
          <w:w w:val="90"/>
          <w:sz w:val="16"/>
        </w:rPr>
        <w:t>pain:</w:t>
      </w:r>
      <w:r>
        <w:rPr>
          <w:spacing w:val="-25"/>
          <w:w w:val="90"/>
          <w:sz w:val="16"/>
        </w:rPr>
        <w:t> </w:t>
      </w:r>
      <w:r>
        <w:rPr>
          <w:w w:val="90"/>
          <w:sz w:val="16"/>
        </w:rPr>
        <w:t>systematic</w:t>
      </w:r>
      <w:r>
        <w:rPr>
          <w:spacing w:val="-24"/>
          <w:w w:val="90"/>
          <w:sz w:val="16"/>
        </w:rPr>
        <w:t> </w:t>
      </w:r>
      <w:r>
        <w:rPr>
          <w:w w:val="90"/>
          <w:sz w:val="16"/>
        </w:rPr>
        <w:t>review</w:t>
      </w:r>
      <w:r>
        <w:rPr>
          <w:spacing w:val="-24"/>
          <w:w w:val="90"/>
          <w:sz w:val="16"/>
        </w:rPr>
        <w:t> </w:t>
      </w:r>
      <w:r>
        <w:rPr>
          <w:w w:val="90"/>
          <w:sz w:val="16"/>
        </w:rPr>
        <w:t>of</w:t>
      </w:r>
      <w:r>
        <w:rPr>
          <w:spacing w:val="-24"/>
          <w:w w:val="90"/>
          <w:sz w:val="16"/>
        </w:rPr>
        <w:t> </w:t>
      </w:r>
      <w:r>
        <w:rPr>
          <w:w w:val="90"/>
          <w:sz w:val="16"/>
        </w:rPr>
        <w:t>efficacy</w:t>
      </w:r>
      <w:r>
        <w:rPr>
          <w:spacing w:val="-24"/>
          <w:w w:val="90"/>
          <w:sz w:val="16"/>
        </w:rPr>
        <w:t> </w:t>
      </w:r>
      <w:r>
        <w:rPr>
          <w:w w:val="90"/>
          <w:sz w:val="16"/>
        </w:rPr>
        <w:t>and</w:t>
      </w:r>
      <w:r>
        <w:rPr>
          <w:spacing w:val="-24"/>
          <w:w w:val="90"/>
          <w:sz w:val="16"/>
        </w:rPr>
        <w:t> </w:t>
      </w:r>
      <w:r>
        <w:rPr>
          <w:w w:val="90"/>
          <w:sz w:val="16"/>
        </w:rPr>
        <w:t>safety’</w:t>
      </w:r>
      <w:r>
        <w:rPr>
          <w:spacing w:val="-24"/>
          <w:w w:val="90"/>
          <w:sz w:val="16"/>
        </w:rPr>
        <w:t> </w:t>
      </w:r>
      <w:r>
        <w:rPr>
          <w:w w:val="90"/>
          <w:sz w:val="16"/>
        </w:rPr>
        <w:t>(2004)</w:t>
      </w:r>
      <w:r>
        <w:rPr>
          <w:spacing w:val="-24"/>
          <w:w w:val="90"/>
          <w:sz w:val="16"/>
        </w:rPr>
        <w:t> </w:t>
      </w:r>
      <w:r>
        <w:rPr>
          <w:w w:val="90"/>
          <w:sz w:val="16"/>
        </w:rPr>
        <w:t>112</w:t>
      </w:r>
      <w:r>
        <w:rPr>
          <w:spacing w:val="-24"/>
          <w:w w:val="90"/>
          <w:sz w:val="16"/>
        </w:rPr>
        <w:t> </w:t>
      </w:r>
      <w:r>
        <w:rPr>
          <w:w w:val="90"/>
          <w:sz w:val="16"/>
        </w:rPr>
        <w:t>Pain</w:t>
      </w:r>
      <w:r>
        <w:rPr>
          <w:spacing w:val="-24"/>
          <w:w w:val="90"/>
          <w:sz w:val="16"/>
        </w:rPr>
        <w:t> </w:t>
      </w:r>
      <w:r>
        <w:rPr>
          <w:w w:val="90"/>
          <w:sz w:val="16"/>
        </w:rPr>
        <w:t>372; Amanda</w:t>
      </w:r>
      <w:r>
        <w:rPr>
          <w:spacing w:val="-29"/>
          <w:w w:val="90"/>
          <w:sz w:val="16"/>
        </w:rPr>
        <w:t> </w:t>
      </w:r>
      <w:r>
        <w:rPr>
          <w:w w:val="90"/>
          <w:sz w:val="16"/>
        </w:rPr>
        <w:t>Roxburgh</w:t>
      </w:r>
      <w:r>
        <w:rPr>
          <w:spacing w:val="-29"/>
          <w:w w:val="90"/>
          <w:sz w:val="16"/>
        </w:rPr>
        <w:t> </w:t>
      </w:r>
      <w:r>
        <w:rPr>
          <w:w w:val="90"/>
          <w:sz w:val="16"/>
        </w:rPr>
        <w:t>et</w:t>
      </w:r>
      <w:r>
        <w:rPr>
          <w:spacing w:val="-29"/>
          <w:w w:val="90"/>
          <w:sz w:val="16"/>
        </w:rPr>
        <w:t> </w:t>
      </w:r>
      <w:r>
        <w:rPr>
          <w:w w:val="90"/>
          <w:sz w:val="16"/>
        </w:rPr>
        <w:t>al,</w:t>
      </w:r>
      <w:r>
        <w:rPr>
          <w:spacing w:val="-29"/>
          <w:w w:val="90"/>
          <w:sz w:val="16"/>
        </w:rPr>
        <w:t> </w:t>
      </w:r>
      <w:r>
        <w:rPr>
          <w:w w:val="90"/>
          <w:sz w:val="16"/>
        </w:rPr>
        <w:t>‘Prescription</w:t>
      </w:r>
      <w:r>
        <w:rPr>
          <w:spacing w:val="-29"/>
          <w:w w:val="90"/>
          <w:sz w:val="16"/>
        </w:rPr>
        <w:t> </w:t>
      </w:r>
      <w:r>
        <w:rPr>
          <w:w w:val="90"/>
          <w:sz w:val="16"/>
        </w:rPr>
        <w:t>of</w:t>
      </w:r>
      <w:r>
        <w:rPr>
          <w:spacing w:val="-29"/>
          <w:w w:val="90"/>
          <w:sz w:val="16"/>
        </w:rPr>
        <w:t> </w:t>
      </w:r>
      <w:r>
        <w:rPr>
          <w:w w:val="90"/>
          <w:sz w:val="16"/>
        </w:rPr>
        <w:t>opioid</w:t>
      </w:r>
      <w:r>
        <w:rPr>
          <w:spacing w:val="-29"/>
          <w:w w:val="90"/>
          <w:sz w:val="16"/>
        </w:rPr>
        <w:t> </w:t>
      </w:r>
      <w:r>
        <w:rPr>
          <w:w w:val="90"/>
          <w:sz w:val="16"/>
        </w:rPr>
        <w:t>analgesics</w:t>
      </w:r>
      <w:r>
        <w:rPr>
          <w:spacing w:val="-29"/>
          <w:w w:val="90"/>
          <w:sz w:val="16"/>
        </w:rPr>
        <w:t> </w:t>
      </w:r>
      <w:r>
        <w:rPr>
          <w:w w:val="90"/>
          <w:sz w:val="16"/>
        </w:rPr>
        <w:t>and</w:t>
      </w:r>
      <w:r>
        <w:rPr>
          <w:spacing w:val="-29"/>
          <w:w w:val="90"/>
          <w:sz w:val="16"/>
        </w:rPr>
        <w:t> </w:t>
      </w:r>
      <w:r>
        <w:rPr>
          <w:w w:val="90"/>
          <w:sz w:val="16"/>
        </w:rPr>
        <w:t>related</w:t>
      </w:r>
      <w:r>
        <w:rPr>
          <w:spacing w:val="-29"/>
          <w:w w:val="90"/>
          <w:sz w:val="16"/>
        </w:rPr>
        <w:t> </w:t>
      </w:r>
      <w:r>
        <w:rPr>
          <w:w w:val="90"/>
          <w:sz w:val="16"/>
        </w:rPr>
        <w:t>harms</w:t>
      </w:r>
      <w:r>
        <w:rPr>
          <w:spacing w:val="-29"/>
          <w:w w:val="90"/>
          <w:sz w:val="16"/>
        </w:rPr>
        <w:t> </w:t>
      </w:r>
      <w:r>
        <w:rPr>
          <w:w w:val="90"/>
          <w:sz w:val="16"/>
        </w:rPr>
        <w:t>in</w:t>
      </w:r>
      <w:r>
        <w:rPr>
          <w:spacing w:val="-29"/>
          <w:w w:val="90"/>
          <w:sz w:val="16"/>
        </w:rPr>
        <w:t> </w:t>
      </w:r>
      <w:r>
        <w:rPr>
          <w:w w:val="90"/>
          <w:sz w:val="16"/>
        </w:rPr>
        <w:t>Australia’</w:t>
      </w:r>
      <w:r>
        <w:rPr>
          <w:spacing w:val="-29"/>
          <w:w w:val="90"/>
          <w:sz w:val="16"/>
        </w:rPr>
        <w:t> </w:t>
      </w:r>
      <w:r>
        <w:rPr>
          <w:w w:val="90"/>
          <w:sz w:val="16"/>
        </w:rPr>
        <w:t>(2011)</w:t>
      </w:r>
      <w:r>
        <w:rPr>
          <w:spacing w:val="-29"/>
          <w:w w:val="90"/>
          <w:sz w:val="16"/>
        </w:rPr>
        <w:t> </w:t>
      </w:r>
      <w:r>
        <w:rPr>
          <w:w w:val="90"/>
          <w:sz w:val="16"/>
        </w:rPr>
        <w:t>195</w:t>
      </w:r>
      <w:r>
        <w:rPr>
          <w:spacing w:val="-29"/>
          <w:w w:val="90"/>
          <w:sz w:val="16"/>
        </w:rPr>
        <w:t> </w:t>
      </w:r>
      <w:r>
        <w:rPr>
          <w:w w:val="90"/>
          <w:sz w:val="16"/>
        </w:rPr>
        <w:t>Medical</w:t>
      </w:r>
      <w:r>
        <w:rPr>
          <w:spacing w:val="-29"/>
          <w:w w:val="90"/>
          <w:sz w:val="16"/>
        </w:rPr>
        <w:t> </w:t>
      </w:r>
      <w:r>
        <w:rPr>
          <w:w w:val="90"/>
          <w:sz w:val="16"/>
        </w:rPr>
        <w:t>Journal</w:t>
      </w:r>
      <w:r>
        <w:rPr>
          <w:spacing w:val="-29"/>
          <w:w w:val="90"/>
          <w:sz w:val="16"/>
        </w:rPr>
        <w:t> </w:t>
      </w:r>
      <w:r>
        <w:rPr>
          <w:w w:val="90"/>
          <w:sz w:val="16"/>
        </w:rPr>
        <w:t>of</w:t>
      </w:r>
      <w:r>
        <w:rPr>
          <w:spacing w:val="-29"/>
          <w:w w:val="90"/>
          <w:sz w:val="16"/>
        </w:rPr>
        <w:t> </w:t>
      </w:r>
      <w:r>
        <w:rPr>
          <w:w w:val="90"/>
          <w:sz w:val="16"/>
        </w:rPr>
        <w:t>Australia</w:t>
      </w:r>
      <w:r>
        <w:rPr>
          <w:spacing w:val="-29"/>
          <w:w w:val="90"/>
          <w:sz w:val="16"/>
        </w:rPr>
        <w:t> </w:t>
      </w:r>
      <w:r>
        <w:rPr>
          <w:w w:val="90"/>
          <w:sz w:val="16"/>
        </w:rPr>
        <w:t>280. </w:t>
      </w:r>
      <w:r>
        <w:rPr>
          <w:w w:val="85"/>
          <w:sz w:val="16"/>
        </w:rPr>
        <w:t>Non-steroidal anti-inflammatory drugs (which include the common analgesics aspirin, ibuprofen, naproxen and diclofenac) are known </w:t>
      </w:r>
      <w:r>
        <w:rPr>
          <w:w w:val="90"/>
          <w:sz w:val="16"/>
        </w:rPr>
        <w:t>to</w:t>
      </w:r>
      <w:r>
        <w:rPr>
          <w:spacing w:val="-28"/>
          <w:w w:val="90"/>
          <w:sz w:val="16"/>
        </w:rPr>
        <w:t> </w:t>
      </w:r>
      <w:r>
        <w:rPr>
          <w:w w:val="90"/>
          <w:sz w:val="16"/>
        </w:rPr>
        <w:t>have</w:t>
      </w:r>
      <w:r>
        <w:rPr>
          <w:spacing w:val="-28"/>
          <w:w w:val="90"/>
          <w:sz w:val="16"/>
        </w:rPr>
        <w:t> </w:t>
      </w:r>
      <w:r>
        <w:rPr>
          <w:w w:val="90"/>
          <w:sz w:val="16"/>
        </w:rPr>
        <w:t>a</w:t>
      </w:r>
      <w:r>
        <w:rPr>
          <w:spacing w:val="-28"/>
          <w:w w:val="90"/>
          <w:sz w:val="16"/>
        </w:rPr>
        <w:t> </w:t>
      </w:r>
      <w:r>
        <w:rPr>
          <w:w w:val="90"/>
          <w:sz w:val="16"/>
        </w:rPr>
        <w:t>range</w:t>
      </w:r>
      <w:r>
        <w:rPr>
          <w:spacing w:val="-28"/>
          <w:w w:val="90"/>
          <w:sz w:val="16"/>
        </w:rPr>
        <w:t> </w:t>
      </w:r>
      <w:r>
        <w:rPr>
          <w:w w:val="90"/>
          <w:sz w:val="16"/>
        </w:rPr>
        <w:t>of</w:t>
      </w:r>
      <w:r>
        <w:rPr>
          <w:spacing w:val="-28"/>
          <w:w w:val="90"/>
          <w:sz w:val="16"/>
        </w:rPr>
        <w:t> </w:t>
      </w:r>
      <w:r>
        <w:rPr>
          <w:w w:val="90"/>
          <w:sz w:val="16"/>
        </w:rPr>
        <w:t>undesirable</w:t>
      </w:r>
      <w:r>
        <w:rPr>
          <w:spacing w:val="-28"/>
          <w:w w:val="90"/>
          <w:sz w:val="16"/>
        </w:rPr>
        <w:t> </w:t>
      </w:r>
      <w:r>
        <w:rPr>
          <w:w w:val="90"/>
          <w:sz w:val="16"/>
        </w:rPr>
        <w:t>side</w:t>
      </w:r>
      <w:r>
        <w:rPr>
          <w:spacing w:val="-28"/>
          <w:w w:val="90"/>
          <w:sz w:val="16"/>
        </w:rPr>
        <w:t> </w:t>
      </w:r>
      <w:r>
        <w:rPr>
          <w:w w:val="90"/>
          <w:sz w:val="16"/>
        </w:rPr>
        <w:t>effects,</w:t>
      </w:r>
      <w:r>
        <w:rPr>
          <w:spacing w:val="-27"/>
          <w:w w:val="90"/>
          <w:sz w:val="16"/>
        </w:rPr>
        <w:t> </w:t>
      </w:r>
      <w:r>
        <w:rPr>
          <w:w w:val="90"/>
          <w:sz w:val="16"/>
        </w:rPr>
        <w:t>including</w:t>
      </w:r>
      <w:r>
        <w:rPr>
          <w:spacing w:val="-28"/>
          <w:w w:val="90"/>
          <w:sz w:val="16"/>
        </w:rPr>
        <w:t> </w:t>
      </w:r>
      <w:r>
        <w:rPr>
          <w:w w:val="90"/>
          <w:sz w:val="16"/>
        </w:rPr>
        <w:t>indigestion,</w:t>
      </w:r>
      <w:r>
        <w:rPr>
          <w:spacing w:val="-28"/>
          <w:w w:val="90"/>
          <w:sz w:val="16"/>
        </w:rPr>
        <w:t> </w:t>
      </w:r>
      <w:r>
        <w:rPr>
          <w:w w:val="90"/>
          <w:sz w:val="16"/>
        </w:rPr>
        <w:t>stomach</w:t>
      </w:r>
      <w:r>
        <w:rPr>
          <w:spacing w:val="-28"/>
          <w:w w:val="90"/>
          <w:sz w:val="16"/>
        </w:rPr>
        <w:t> </w:t>
      </w:r>
      <w:r>
        <w:rPr>
          <w:w w:val="90"/>
          <w:sz w:val="16"/>
        </w:rPr>
        <w:t>ulcers</w:t>
      </w:r>
      <w:r>
        <w:rPr>
          <w:spacing w:val="-28"/>
          <w:w w:val="90"/>
          <w:sz w:val="16"/>
        </w:rPr>
        <w:t> </w:t>
      </w:r>
      <w:r>
        <w:rPr>
          <w:w w:val="90"/>
          <w:sz w:val="16"/>
        </w:rPr>
        <w:t>and</w:t>
      </w:r>
      <w:r>
        <w:rPr>
          <w:spacing w:val="-28"/>
          <w:w w:val="90"/>
          <w:sz w:val="16"/>
        </w:rPr>
        <w:t> </w:t>
      </w:r>
      <w:r>
        <w:rPr>
          <w:w w:val="90"/>
          <w:sz w:val="16"/>
        </w:rPr>
        <w:t>stomach</w:t>
      </w:r>
      <w:r>
        <w:rPr>
          <w:spacing w:val="-28"/>
          <w:w w:val="90"/>
          <w:sz w:val="16"/>
        </w:rPr>
        <w:t> </w:t>
      </w:r>
      <w:r>
        <w:rPr>
          <w:w w:val="90"/>
          <w:sz w:val="16"/>
        </w:rPr>
        <w:t>bleeding,</w:t>
      </w:r>
      <w:r>
        <w:rPr>
          <w:spacing w:val="-27"/>
          <w:w w:val="90"/>
          <w:sz w:val="16"/>
        </w:rPr>
        <w:t> </w:t>
      </w:r>
      <w:r>
        <w:rPr>
          <w:w w:val="90"/>
          <w:sz w:val="16"/>
        </w:rPr>
        <w:t>and</w:t>
      </w:r>
      <w:r>
        <w:rPr>
          <w:spacing w:val="-28"/>
          <w:w w:val="90"/>
          <w:sz w:val="16"/>
        </w:rPr>
        <w:t> </w:t>
      </w:r>
      <w:r>
        <w:rPr>
          <w:w w:val="90"/>
          <w:sz w:val="16"/>
        </w:rPr>
        <w:t>less</w:t>
      </w:r>
      <w:r>
        <w:rPr>
          <w:spacing w:val="-28"/>
          <w:w w:val="90"/>
          <w:sz w:val="16"/>
        </w:rPr>
        <w:t> </w:t>
      </w:r>
      <w:r>
        <w:rPr>
          <w:w w:val="90"/>
          <w:sz w:val="16"/>
        </w:rPr>
        <w:t>commonly</w:t>
      </w:r>
      <w:r>
        <w:rPr>
          <w:spacing w:val="-28"/>
          <w:w w:val="90"/>
          <w:sz w:val="16"/>
        </w:rPr>
        <w:t> </w:t>
      </w:r>
      <w:r>
        <w:rPr>
          <w:w w:val="90"/>
          <w:sz w:val="16"/>
        </w:rPr>
        <w:t>adverse renal,</w:t>
      </w:r>
      <w:r>
        <w:rPr>
          <w:spacing w:val="-21"/>
          <w:w w:val="90"/>
          <w:sz w:val="16"/>
        </w:rPr>
        <w:t> </w:t>
      </w:r>
      <w:r>
        <w:rPr>
          <w:w w:val="90"/>
          <w:sz w:val="16"/>
        </w:rPr>
        <w:t>cardiovascular</w:t>
      </w:r>
      <w:r>
        <w:rPr>
          <w:spacing w:val="-21"/>
          <w:w w:val="90"/>
          <w:sz w:val="16"/>
        </w:rPr>
        <w:t> </w:t>
      </w:r>
      <w:r>
        <w:rPr>
          <w:w w:val="90"/>
          <w:sz w:val="16"/>
        </w:rPr>
        <w:t>and</w:t>
      </w:r>
      <w:r>
        <w:rPr>
          <w:spacing w:val="-21"/>
          <w:w w:val="90"/>
          <w:sz w:val="16"/>
        </w:rPr>
        <w:t> </w:t>
      </w:r>
      <w:r>
        <w:rPr>
          <w:w w:val="90"/>
          <w:sz w:val="16"/>
        </w:rPr>
        <w:t>hepatic</w:t>
      </w:r>
      <w:r>
        <w:rPr>
          <w:spacing w:val="-21"/>
          <w:w w:val="90"/>
          <w:sz w:val="16"/>
        </w:rPr>
        <w:t> </w:t>
      </w:r>
      <w:r>
        <w:rPr>
          <w:w w:val="90"/>
          <w:sz w:val="16"/>
        </w:rPr>
        <w:t>effects.</w:t>
      </w:r>
      <w:r>
        <w:rPr>
          <w:spacing w:val="-21"/>
          <w:w w:val="90"/>
          <w:sz w:val="16"/>
        </w:rPr>
        <w:t> </w:t>
      </w:r>
      <w:r>
        <w:rPr>
          <w:w w:val="90"/>
          <w:sz w:val="16"/>
        </w:rPr>
        <w:t>They</w:t>
      </w:r>
      <w:r>
        <w:rPr>
          <w:spacing w:val="-21"/>
          <w:w w:val="90"/>
          <w:sz w:val="16"/>
        </w:rPr>
        <w:t> </w:t>
      </w:r>
      <w:r>
        <w:rPr>
          <w:w w:val="90"/>
          <w:sz w:val="16"/>
        </w:rPr>
        <w:t>can</w:t>
      </w:r>
      <w:r>
        <w:rPr>
          <w:spacing w:val="-21"/>
          <w:w w:val="90"/>
          <w:sz w:val="16"/>
        </w:rPr>
        <w:t> </w:t>
      </w:r>
      <w:r>
        <w:rPr>
          <w:w w:val="90"/>
          <w:sz w:val="16"/>
        </w:rPr>
        <w:t>also</w:t>
      </w:r>
      <w:r>
        <w:rPr>
          <w:spacing w:val="-20"/>
          <w:w w:val="90"/>
          <w:sz w:val="16"/>
        </w:rPr>
        <w:t> </w:t>
      </w:r>
      <w:r>
        <w:rPr>
          <w:w w:val="90"/>
          <w:sz w:val="16"/>
        </w:rPr>
        <w:t>interact</w:t>
      </w:r>
      <w:r>
        <w:rPr>
          <w:spacing w:val="-21"/>
          <w:w w:val="90"/>
          <w:sz w:val="16"/>
        </w:rPr>
        <w:t> </w:t>
      </w:r>
      <w:r>
        <w:rPr>
          <w:w w:val="90"/>
          <w:sz w:val="16"/>
        </w:rPr>
        <w:t>harmfully</w:t>
      </w:r>
      <w:r>
        <w:rPr>
          <w:spacing w:val="-21"/>
          <w:w w:val="90"/>
          <w:sz w:val="16"/>
        </w:rPr>
        <w:t> </w:t>
      </w:r>
      <w:r>
        <w:rPr>
          <w:w w:val="90"/>
          <w:sz w:val="16"/>
        </w:rPr>
        <w:t>with</w:t>
      </w:r>
      <w:r>
        <w:rPr>
          <w:spacing w:val="-21"/>
          <w:w w:val="90"/>
          <w:sz w:val="16"/>
        </w:rPr>
        <w:t> </w:t>
      </w:r>
      <w:r>
        <w:rPr>
          <w:w w:val="90"/>
          <w:sz w:val="16"/>
        </w:rPr>
        <w:t>alcohol</w:t>
      </w:r>
      <w:r>
        <w:rPr>
          <w:spacing w:val="-21"/>
          <w:w w:val="90"/>
          <w:sz w:val="16"/>
        </w:rPr>
        <w:t> </w:t>
      </w:r>
      <w:r>
        <w:rPr>
          <w:w w:val="90"/>
          <w:sz w:val="16"/>
        </w:rPr>
        <w:t>and</w:t>
      </w:r>
      <w:r>
        <w:rPr>
          <w:spacing w:val="-21"/>
          <w:w w:val="90"/>
          <w:sz w:val="16"/>
        </w:rPr>
        <w:t> </w:t>
      </w:r>
      <w:r>
        <w:rPr>
          <w:w w:val="90"/>
          <w:sz w:val="16"/>
        </w:rPr>
        <w:t>other</w:t>
      </w:r>
      <w:r>
        <w:rPr>
          <w:spacing w:val="-21"/>
          <w:w w:val="90"/>
          <w:sz w:val="16"/>
        </w:rPr>
        <w:t> </w:t>
      </w:r>
      <w:r>
        <w:rPr>
          <w:w w:val="90"/>
          <w:sz w:val="16"/>
        </w:rPr>
        <w:t>medications:</w:t>
      </w:r>
      <w:r>
        <w:rPr>
          <w:spacing w:val="-20"/>
          <w:w w:val="90"/>
          <w:sz w:val="16"/>
        </w:rPr>
        <w:t> </w:t>
      </w:r>
      <w:r>
        <w:rPr>
          <w:w w:val="90"/>
          <w:sz w:val="16"/>
        </w:rPr>
        <w:t>see,</w:t>
      </w:r>
      <w:r>
        <w:rPr>
          <w:spacing w:val="-21"/>
          <w:w w:val="90"/>
          <w:sz w:val="16"/>
        </w:rPr>
        <w:t> </w:t>
      </w:r>
      <w:r>
        <w:rPr>
          <w:w w:val="90"/>
          <w:sz w:val="16"/>
        </w:rPr>
        <w:t>eg,</w:t>
      </w:r>
      <w:r>
        <w:rPr>
          <w:spacing w:val="-21"/>
          <w:w w:val="90"/>
          <w:sz w:val="16"/>
        </w:rPr>
        <w:t> </w:t>
      </w:r>
      <w:r>
        <w:rPr>
          <w:w w:val="90"/>
          <w:sz w:val="16"/>
        </w:rPr>
        <w:t>Shetine</w:t>
      </w:r>
      <w:r>
        <w:rPr>
          <w:spacing w:val="-21"/>
          <w:w w:val="90"/>
          <w:sz w:val="16"/>
        </w:rPr>
        <w:t> </w:t>
      </w:r>
      <w:r>
        <w:rPr>
          <w:w w:val="90"/>
          <w:sz w:val="16"/>
        </w:rPr>
        <w:t>E Gabriel,</w:t>
      </w:r>
      <w:r>
        <w:rPr>
          <w:spacing w:val="-27"/>
          <w:w w:val="90"/>
          <w:sz w:val="16"/>
        </w:rPr>
        <w:t> </w:t>
      </w:r>
      <w:r>
        <w:rPr>
          <w:w w:val="90"/>
          <w:sz w:val="16"/>
        </w:rPr>
        <w:t>Liisa</w:t>
      </w:r>
      <w:r>
        <w:rPr>
          <w:spacing w:val="-26"/>
          <w:w w:val="90"/>
          <w:sz w:val="16"/>
        </w:rPr>
        <w:t> </w:t>
      </w:r>
      <w:r>
        <w:rPr>
          <w:w w:val="90"/>
          <w:sz w:val="16"/>
        </w:rPr>
        <w:t>Jaakkimainen</w:t>
      </w:r>
      <w:r>
        <w:rPr>
          <w:spacing w:val="-26"/>
          <w:w w:val="90"/>
          <w:sz w:val="16"/>
        </w:rPr>
        <w:t> </w:t>
      </w:r>
      <w:r>
        <w:rPr>
          <w:w w:val="90"/>
          <w:sz w:val="16"/>
        </w:rPr>
        <w:t>and</w:t>
      </w:r>
      <w:r>
        <w:rPr>
          <w:spacing w:val="-26"/>
          <w:w w:val="90"/>
          <w:sz w:val="16"/>
        </w:rPr>
        <w:t> </w:t>
      </w:r>
      <w:r>
        <w:rPr>
          <w:w w:val="90"/>
          <w:sz w:val="16"/>
        </w:rPr>
        <w:t>Claire</w:t>
      </w:r>
      <w:r>
        <w:rPr>
          <w:spacing w:val="-26"/>
          <w:w w:val="90"/>
          <w:sz w:val="16"/>
        </w:rPr>
        <w:t> </w:t>
      </w:r>
      <w:r>
        <w:rPr>
          <w:w w:val="90"/>
          <w:sz w:val="16"/>
        </w:rPr>
        <w:t>Bombardier,</w:t>
      </w:r>
      <w:r>
        <w:rPr>
          <w:spacing w:val="-26"/>
          <w:w w:val="90"/>
          <w:sz w:val="16"/>
        </w:rPr>
        <w:t> </w:t>
      </w:r>
      <w:r>
        <w:rPr>
          <w:w w:val="90"/>
          <w:sz w:val="16"/>
        </w:rPr>
        <w:t>‘Risk</w:t>
      </w:r>
      <w:r>
        <w:rPr>
          <w:spacing w:val="-26"/>
          <w:w w:val="90"/>
          <w:sz w:val="16"/>
        </w:rPr>
        <w:t> </w:t>
      </w:r>
      <w:r>
        <w:rPr>
          <w:w w:val="90"/>
          <w:sz w:val="16"/>
        </w:rPr>
        <w:t>for</w:t>
      </w:r>
      <w:r>
        <w:rPr>
          <w:spacing w:val="-26"/>
          <w:w w:val="90"/>
          <w:sz w:val="16"/>
        </w:rPr>
        <w:t> </w:t>
      </w:r>
      <w:r>
        <w:rPr>
          <w:w w:val="90"/>
          <w:sz w:val="16"/>
        </w:rPr>
        <w:t>Serious</w:t>
      </w:r>
      <w:r>
        <w:rPr>
          <w:spacing w:val="-26"/>
          <w:w w:val="90"/>
          <w:sz w:val="16"/>
        </w:rPr>
        <w:t> </w:t>
      </w:r>
      <w:r>
        <w:rPr>
          <w:w w:val="90"/>
          <w:sz w:val="16"/>
        </w:rPr>
        <w:t>Gastrointestinal</w:t>
      </w:r>
      <w:r>
        <w:rPr>
          <w:spacing w:val="-26"/>
          <w:w w:val="90"/>
          <w:sz w:val="16"/>
        </w:rPr>
        <w:t> </w:t>
      </w:r>
      <w:r>
        <w:rPr>
          <w:w w:val="90"/>
          <w:sz w:val="16"/>
        </w:rPr>
        <w:t>Complications</w:t>
      </w:r>
      <w:r>
        <w:rPr>
          <w:spacing w:val="-27"/>
          <w:w w:val="90"/>
          <w:sz w:val="16"/>
        </w:rPr>
        <w:t> </w:t>
      </w:r>
      <w:r>
        <w:rPr>
          <w:w w:val="90"/>
          <w:sz w:val="16"/>
        </w:rPr>
        <w:t>Related</w:t>
      </w:r>
      <w:r>
        <w:rPr>
          <w:spacing w:val="-26"/>
          <w:w w:val="90"/>
          <w:sz w:val="16"/>
        </w:rPr>
        <w:t> </w:t>
      </w:r>
      <w:r>
        <w:rPr>
          <w:w w:val="90"/>
          <w:sz w:val="16"/>
        </w:rPr>
        <w:t>to</w:t>
      </w:r>
      <w:r>
        <w:rPr>
          <w:spacing w:val="-26"/>
          <w:w w:val="90"/>
          <w:sz w:val="16"/>
        </w:rPr>
        <w:t> </w:t>
      </w:r>
      <w:r>
        <w:rPr>
          <w:w w:val="90"/>
          <w:sz w:val="16"/>
        </w:rPr>
        <w:t>Use</w:t>
      </w:r>
      <w:r>
        <w:rPr>
          <w:spacing w:val="-26"/>
          <w:w w:val="90"/>
          <w:sz w:val="16"/>
        </w:rPr>
        <w:t> </w:t>
      </w:r>
      <w:r>
        <w:rPr>
          <w:w w:val="90"/>
          <w:sz w:val="16"/>
        </w:rPr>
        <w:t>of</w:t>
      </w:r>
      <w:r>
        <w:rPr>
          <w:spacing w:val="-26"/>
          <w:w w:val="90"/>
          <w:sz w:val="16"/>
        </w:rPr>
        <w:t> </w:t>
      </w:r>
      <w:r>
        <w:rPr>
          <w:w w:val="90"/>
          <w:sz w:val="16"/>
        </w:rPr>
        <w:t>Non-Steroidal Anti-Inflammatory</w:t>
      </w:r>
      <w:r>
        <w:rPr>
          <w:spacing w:val="-23"/>
          <w:w w:val="90"/>
          <w:sz w:val="16"/>
        </w:rPr>
        <w:t> </w:t>
      </w:r>
      <w:r>
        <w:rPr>
          <w:w w:val="90"/>
          <w:sz w:val="16"/>
        </w:rPr>
        <w:t>Drugs:</w:t>
      </w:r>
      <w:r>
        <w:rPr>
          <w:spacing w:val="-22"/>
          <w:w w:val="90"/>
          <w:sz w:val="16"/>
        </w:rPr>
        <w:t> </w:t>
      </w:r>
      <w:r>
        <w:rPr>
          <w:w w:val="90"/>
          <w:sz w:val="16"/>
        </w:rPr>
        <w:t>A</w:t>
      </w:r>
      <w:r>
        <w:rPr>
          <w:spacing w:val="-22"/>
          <w:w w:val="90"/>
          <w:sz w:val="16"/>
        </w:rPr>
        <w:t> </w:t>
      </w:r>
      <w:r>
        <w:rPr>
          <w:w w:val="90"/>
          <w:sz w:val="16"/>
        </w:rPr>
        <w:t>Meta-Analysis’</w:t>
      </w:r>
      <w:r>
        <w:rPr>
          <w:spacing w:val="-22"/>
          <w:w w:val="90"/>
          <w:sz w:val="16"/>
        </w:rPr>
        <w:t> </w:t>
      </w:r>
      <w:r>
        <w:rPr>
          <w:w w:val="90"/>
          <w:sz w:val="16"/>
        </w:rPr>
        <w:t>(1991)</w:t>
      </w:r>
      <w:r>
        <w:rPr>
          <w:spacing w:val="-22"/>
          <w:w w:val="90"/>
          <w:sz w:val="16"/>
        </w:rPr>
        <w:t> </w:t>
      </w:r>
      <w:r>
        <w:rPr>
          <w:w w:val="90"/>
          <w:sz w:val="16"/>
        </w:rPr>
        <w:t>115</w:t>
      </w:r>
      <w:r>
        <w:rPr>
          <w:spacing w:val="-22"/>
          <w:w w:val="90"/>
          <w:sz w:val="16"/>
        </w:rPr>
        <w:t> </w:t>
      </w:r>
      <w:r>
        <w:rPr>
          <w:w w:val="90"/>
          <w:sz w:val="16"/>
        </w:rPr>
        <w:t>Annals</w:t>
      </w:r>
      <w:r>
        <w:rPr>
          <w:spacing w:val="-22"/>
          <w:w w:val="90"/>
          <w:sz w:val="16"/>
        </w:rPr>
        <w:t> </w:t>
      </w:r>
      <w:r>
        <w:rPr>
          <w:w w:val="90"/>
          <w:sz w:val="16"/>
        </w:rPr>
        <w:t>of</w:t>
      </w:r>
      <w:r>
        <w:rPr>
          <w:spacing w:val="-22"/>
          <w:w w:val="90"/>
          <w:sz w:val="16"/>
        </w:rPr>
        <w:t> </w:t>
      </w:r>
      <w:r>
        <w:rPr>
          <w:w w:val="90"/>
          <w:sz w:val="16"/>
        </w:rPr>
        <w:t>Internal</w:t>
      </w:r>
      <w:r>
        <w:rPr>
          <w:spacing w:val="-22"/>
          <w:w w:val="90"/>
          <w:sz w:val="16"/>
        </w:rPr>
        <w:t> </w:t>
      </w:r>
      <w:r>
        <w:rPr>
          <w:w w:val="90"/>
          <w:sz w:val="16"/>
        </w:rPr>
        <w:t>Medicine787;</w:t>
      </w:r>
      <w:r>
        <w:rPr>
          <w:spacing w:val="-22"/>
          <w:w w:val="90"/>
          <w:sz w:val="16"/>
        </w:rPr>
        <w:t> </w:t>
      </w:r>
      <w:r>
        <w:rPr>
          <w:w w:val="90"/>
          <w:sz w:val="16"/>
        </w:rPr>
        <w:t>Sven</w:t>
      </w:r>
      <w:r>
        <w:rPr>
          <w:spacing w:val="-22"/>
          <w:w w:val="90"/>
          <w:sz w:val="16"/>
        </w:rPr>
        <w:t> </w:t>
      </w:r>
      <w:r>
        <w:rPr>
          <w:w w:val="90"/>
          <w:sz w:val="16"/>
        </w:rPr>
        <w:t>Trelle</w:t>
      </w:r>
      <w:r>
        <w:rPr>
          <w:spacing w:val="-22"/>
          <w:w w:val="90"/>
          <w:sz w:val="16"/>
        </w:rPr>
        <w:t> </w:t>
      </w:r>
      <w:r>
        <w:rPr>
          <w:w w:val="90"/>
          <w:sz w:val="16"/>
        </w:rPr>
        <w:t>et</w:t>
      </w:r>
      <w:r>
        <w:rPr>
          <w:spacing w:val="-22"/>
          <w:w w:val="90"/>
          <w:sz w:val="16"/>
        </w:rPr>
        <w:t> </w:t>
      </w:r>
      <w:r>
        <w:rPr>
          <w:w w:val="90"/>
          <w:sz w:val="16"/>
        </w:rPr>
        <w:t>al,</w:t>
      </w:r>
      <w:r>
        <w:rPr>
          <w:spacing w:val="-22"/>
          <w:w w:val="90"/>
          <w:sz w:val="16"/>
        </w:rPr>
        <w:t> </w:t>
      </w:r>
      <w:r>
        <w:rPr>
          <w:w w:val="90"/>
          <w:sz w:val="16"/>
        </w:rPr>
        <w:t>‘Cardiovascular</w:t>
      </w:r>
      <w:r>
        <w:rPr>
          <w:spacing w:val="-22"/>
          <w:w w:val="90"/>
          <w:sz w:val="16"/>
        </w:rPr>
        <w:t> </w:t>
      </w:r>
      <w:r>
        <w:rPr>
          <w:w w:val="90"/>
          <w:sz w:val="16"/>
        </w:rPr>
        <w:t>Safety</w:t>
      </w:r>
      <w:r>
        <w:rPr>
          <w:spacing w:val="-22"/>
          <w:w w:val="90"/>
          <w:sz w:val="16"/>
        </w:rPr>
        <w:t> </w:t>
      </w:r>
      <w:r>
        <w:rPr>
          <w:w w:val="90"/>
          <w:sz w:val="16"/>
        </w:rPr>
        <w:t>of </w:t>
      </w:r>
      <w:r>
        <w:rPr>
          <w:w w:val="95"/>
          <w:sz w:val="16"/>
        </w:rPr>
        <w:t>Non-Steroidal</w:t>
      </w:r>
      <w:r>
        <w:rPr>
          <w:spacing w:val="-21"/>
          <w:w w:val="95"/>
          <w:sz w:val="16"/>
        </w:rPr>
        <w:t> </w:t>
      </w:r>
      <w:r>
        <w:rPr>
          <w:w w:val="95"/>
          <w:sz w:val="16"/>
        </w:rPr>
        <w:t>Anti-Inflammatory</w:t>
      </w:r>
      <w:r>
        <w:rPr>
          <w:spacing w:val="-20"/>
          <w:w w:val="95"/>
          <w:sz w:val="16"/>
        </w:rPr>
        <w:t> </w:t>
      </w:r>
      <w:r>
        <w:rPr>
          <w:w w:val="95"/>
          <w:sz w:val="16"/>
        </w:rPr>
        <w:t>Drugs:</w:t>
      </w:r>
      <w:r>
        <w:rPr>
          <w:spacing w:val="-20"/>
          <w:w w:val="95"/>
          <w:sz w:val="16"/>
        </w:rPr>
        <w:t> </w:t>
      </w:r>
      <w:r>
        <w:rPr>
          <w:w w:val="95"/>
          <w:sz w:val="16"/>
        </w:rPr>
        <w:t>Network</w:t>
      </w:r>
      <w:r>
        <w:rPr>
          <w:spacing w:val="-20"/>
          <w:w w:val="95"/>
          <w:sz w:val="16"/>
        </w:rPr>
        <w:t> </w:t>
      </w:r>
      <w:r>
        <w:rPr>
          <w:w w:val="95"/>
          <w:sz w:val="16"/>
        </w:rPr>
        <w:t>Meta-Analysis’</w:t>
      </w:r>
      <w:r>
        <w:rPr>
          <w:spacing w:val="-21"/>
          <w:w w:val="95"/>
          <w:sz w:val="16"/>
        </w:rPr>
        <w:t> </w:t>
      </w:r>
      <w:r>
        <w:rPr>
          <w:w w:val="95"/>
          <w:sz w:val="16"/>
        </w:rPr>
        <w:t>(2011)</w:t>
      </w:r>
      <w:r>
        <w:rPr>
          <w:spacing w:val="-20"/>
          <w:w w:val="95"/>
          <w:sz w:val="16"/>
        </w:rPr>
        <w:t> </w:t>
      </w:r>
      <w:r>
        <w:rPr>
          <w:w w:val="95"/>
          <w:sz w:val="16"/>
        </w:rPr>
        <w:t>342</w:t>
      </w:r>
      <w:r>
        <w:rPr>
          <w:spacing w:val="-20"/>
          <w:w w:val="95"/>
          <w:sz w:val="16"/>
        </w:rPr>
        <w:t> </w:t>
      </w:r>
      <w:r>
        <w:rPr>
          <w:w w:val="95"/>
          <w:sz w:val="16"/>
        </w:rPr>
        <w:t>British</w:t>
      </w:r>
      <w:r>
        <w:rPr>
          <w:spacing w:val="-20"/>
          <w:w w:val="95"/>
          <w:sz w:val="16"/>
        </w:rPr>
        <w:t> </w:t>
      </w:r>
      <w:r>
        <w:rPr>
          <w:w w:val="95"/>
          <w:sz w:val="16"/>
        </w:rPr>
        <w:t>Medical</w:t>
      </w:r>
      <w:r>
        <w:rPr>
          <w:spacing w:val="-20"/>
          <w:w w:val="95"/>
          <w:sz w:val="16"/>
        </w:rPr>
        <w:t> </w:t>
      </w:r>
      <w:r>
        <w:rPr>
          <w:w w:val="95"/>
          <w:sz w:val="16"/>
        </w:rPr>
        <w:t>Journal</w:t>
      </w:r>
      <w:r>
        <w:rPr>
          <w:spacing w:val="-21"/>
          <w:w w:val="95"/>
          <w:sz w:val="16"/>
        </w:rPr>
        <w:t> </w:t>
      </w:r>
      <w:r>
        <w:rPr>
          <w:w w:val="95"/>
          <w:sz w:val="16"/>
        </w:rPr>
        <w:t>c7086.</w:t>
      </w:r>
    </w:p>
    <w:p>
      <w:pPr>
        <w:spacing w:before="102"/>
        <w:ind w:left="956" w:right="0" w:firstLine="0"/>
        <w:jc w:val="left"/>
        <w:rPr>
          <w:sz w:val="16"/>
        </w:rPr>
      </w:pPr>
      <w:r>
        <w:rPr>
          <w:w w:val="95"/>
          <w:position w:val="6"/>
          <w:sz w:val="9"/>
        </w:rPr>
        <w:t>34</w:t>
      </w:r>
      <w:r>
        <w:rPr>
          <w:spacing w:val="-14"/>
          <w:w w:val="95"/>
          <w:position w:val="6"/>
          <w:sz w:val="9"/>
        </w:rPr>
        <w:t> </w:t>
      </w:r>
      <w:r>
        <w:rPr>
          <w:w w:val="95"/>
          <w:sz w:val="16"/>
        </w:rPr>
        <w:t>David</w:t>
      </w:r>
      <w:r>
        <w:rPr>
          <w:spacing w:val="-30"/>
          <w:w w:val="95"/>
          <w:sz w:val="16"/>
        </w:rPr>
        <w:t> </w:t>
      </w:r>
      <w:r>
        <w:rPr>
          <w:w w:val="95"/>
          <w:sz w:val="16"/>
        </w:rPr>
        <w:t>J</w:t>
      </w:r>
      <w:r>
        <w:rPr>
          <w:spacing w:val="-30"/>
          <w:w w:val="95"/>
          <w:sz w:val="16"/>
        </w:rPr>
        <w:t> </w:t>
      </w:r>
      <w:r>
        <w:rPr>
          <w:w w:val="95"/>
          <w:sz w:val="16"/>
        </w:rPr>
        <w:t>Rog</w:t>
      </w:r>
      <w:r>
        <w:rPr>
          <w:spacing w:val="-30"/>
          <w:w w:val="95"/>
          <w:sz w:val="16"/>
        </w:rPr>
        <w:t> </w:t>
      </w:r>
      <w:r>
        <w:rPr>
          <w:w w:val="95"/>
          <w:sz w:val="16"/>
        </w:rPr>
        <w:t>et</w:t>
      </w:r>
      <w:r>
        <w:rPr>
          <w:spacing w:val="-30"/>
          <w:w w:val="95"/>
          <w:sz w:val="16"/>
        </w:rPr>
        <w:t> </w:t>
      </w:r>
      <w:r>
        <w:rPr>
          <w:w w:val="95"/>
          <w:sz w:val="16"/>
        </w:rPr>
        <w:t>al,</w:t>
      </w:r>
      <w:r>
        <w:rPr>
          <w:spacing w:val="-30"/>
          <w:w w:val="95"/>
          <w:sz w:val="16"/>
        </w:rPr>
        <w:t> </w:t>
      </w:r>
      <w:r>
        <w:rPr>
          <w:w w:val="95"/>
          <w:sz w:val="16"/>
        </w:rPr>
        <w:t>‘Randomized,</w:t>
      </w:r>
      <w:r>
        <w:rPr>
          <w:spacing w:val="-31"/>
          <w:w w:val="95"/>
          <w:sz w:val="16"/>
        </w:rPr>
        <w:t> </w:t>
      </w:r>
      <w:r>
        <w:rPr>
          <w:w w:val="95"/>
          <w:sz w:val="16"/>
        </w:rPr>
        <w:t>Controlled</w:t>
      </w:r>
      <w:r>
        <w:rPr>
          <w:spacing w:val="-30"/>
          <w:w w:val="95"/>
          <w:sz w:val="16"/>
        </w:rPr>
        <w:t> </w:t>
      </w:r>
      <w:r>
        <w:rPr>
          <w:w w:val="95"/>
          <w:sz w:val="16"/>
        </w:rPr>
        <w:t>Trial</w:t>
      </w:r>
      <w:r>
        <w:rPr>
          <w:spacing w:val="-30"/>
          <w:w w:val="95"/>
          <w:sz w:val="16"/>
        </w:rPr>
        <w:t> </w:t>
      </w:r>
      <w:r>
        <w:rPr>
          <w:w w:val="95"/>
          <w:sz w:val="16"/>
        </w:rPr>
        <w:t>of</w:t>
      </w:r>
      <w:r>
        <w:rPr>
          <w:spacing w:val="-30"/>
          <w:w w:val="95"/>
          <w:sz w:val="16"/>
        </w:rPr>
        <w:t> </w:t>
      </w:r>
      <w:r>
        <w:rPr>
          <w:w w:val="95"/>
          <w:sz w:val="16"/>
        </w:rPr>
        <w:t>Cannabis-Based</w:t>
      </w:r>
      <w:r>
        <w:rPr>
          <w:spacing w:val="-30"/>
          <w:w w:val="95"/>
          <w:sz w:val="16"/>
        </w:rPr>
        <w:t> </w:t>
      </w:r>
      <w:r>
        <w:rPr>
          <w:w w:val="95"/>
          <w:sz w:val="16"/>
        </w:rPr>
        <w:t>Medicine</w:t>
      </w:r>
      <w:r>
        <w:rPr>
          <w:spacing w:val="-30"/>
          <w:w w:val="95"/>
          <w:sz w:val="16"/>
        </w:rPr>
        <w:t> </w:t>
      </w:r>
      <w:r>
        <w:rPr>
          <w:w w:val="95"/>
          <w:sz w:val="16"/>
        </w:rPr>
        <w:t>in</w:t>
      </w:r>
      <w:r>
        <w:rPr>
          <w:spacing w:val="-30"/>
          <w:w w:val="95"/>
          <w:sz w:val="16"/>
        </w:rPr>
        <w:t> </w:t>
      </w:r>
      <w:r>
        <w:rPr>
          <w:w w:val="95"/>
          <w:sz w:val="16"/>
        </w:rPr>
        <w:t>Central</w:t>
      </w:r>
      <w:r>
        <w:rPr>
          <w:spacing w:val="-31"/>
          <w:w w:val="95"/>
          <w:sz w:val="16"/>
        </w:rPr>
        <w:t> </w:t>
      </w:r>
      <w:r>
        <w:rPr>
          <w:w w:val="95"/>
          <w:sz w:val="16"/>
        </w:rPr>
        <w:t>Pain</w:t>
      </w:r>
      <w:r>
        <w:rPr>
          <w:spacing w:val="-30"/>
          <w:w w:val="95"/>
          <w:sz w:val="16"/>
        </w:rPr>
        <w:t> </w:t>
      </w:r>
      <w:r>
        <w:rPr>
          <w:w w:val="95"/>
          <w:sz w:val="16"/>
        </w:rPr>
        <w:t>in</w:t>
      </w:r>
      <w:r>
        <w:rPr>
          <w:spacing w:val="-30"/>
          <w:w w:val="95"/>
          <w:sz w:val="16"/>
        </w:rPr>
        <w:t> </w:t>
      </w:r>
      <w:r>
        <w:rPr>
          <w:w w:val="95"/>
          <w:sz w:val="16"/>
        </w:rPr>
        <w:t>Multiple</w:t>
      </w:r>
      <w:r>
        <w:rPr>
          <w:spacing w:val="-30"/>
          <w:w w:val="95"/>
          <w:sz w:val="16"/>
        </w:rPr>
        <w:t> </w:t>
      </w:r>
      <w:r>
        <w:rPr>
          <w:w w:val="95"/>
          <w:sz w:val="16"/>
        </w:rPr>
        <w:t>Sclerosis’</w:t>
      </w:r>
      <w:r>
        <w:rPr>
          <w:spacing w:val="-30"/>
          <w:w w:val="95"/>
          <w:sz w:val="16"/>
        </w:rPr>
        <w:t> </w:t>
      </w:r>
      <w:r>
        <w:rPr>
          <w:w w:val="95"/>
          <w:sz w:val="16"/>
        </w:rPr>
        <w:t>(2005)</w:t>
      </w:r>
      <w:r>
        <w:rPr>
          <w:spacing w:val="-30"/>
          <w:w w:val="95"/>
          <w:sz w:val="16"/>
        </w:rPr>
        <w:t> </w:t>
      </w:r>
      <w:r>
        <w:rPr>
          <w:w w:val="95"/>
          <w:sz w:val="16"/>
        </w:rPr>
        <w:t>65</w:t>
      </w:r>
    </w:p>
    <w:p>
      <w:pPr>
        <w:spacing w:before="13"/>
        <w:ind w:left="957" w:right="0" w:firstLine="0"/>
        <w:jc w:val="left"/>
        <w:rPr>
          <w:sz w:val="16"/>
        </w:rPr>
      </w:pPr>
      <w:r>
        <w:rPr>
          <w:rFonts w:ascii="Calibri"/>
          <w:i/>
          <w:sz w:val="16"/>
        </w:rPr>
        <w:t>Neurology </w:t>
      </w:r>
      <w:r>
        <w:rPr>
          <w:sz w:val="16"/>
        </w:rPr>
        <w:t>812.</w:t>
      </w:r>
    </w:p>
    <w:p>
      <w:pPr>
        <w:spacing w:line="256" w:lineRule="auto" w:before="100"/>
        <w:ind w:left="957" w:right="0" w:hanging="2"/>
        <w:jc w:val="left"/>
        <w:rPr>
          <w:sz w:val="16"/>
        </w:rPr>
      </w:pPr>
      <w:r>
        <w:rPr>
          <w:w w:val="90"/>
          <w:position w:val="6"/>
          <w:sz w:val="9"/>
        </w:rPr>
        <w:t>35</w:t>
      </w:r>
      <w:r>
        <w:rPr>
          <w:spacing w:val="-7"/>
          <w:w w:val="90"/>
          <w:position w:val="6"/>
          <w:sz w:val="9"/>
        </w:rPr>
        <w:t> </w:t>
      </w:r>
      <w:r>
        <w:rPr>
          <w:w w:val="90"/>
          <w:sz w:val="16"/>
        </w:rPr>
        <w:t>David</w:t>
      </w:r>
      <w:r>
        <w:rPr>
          <w:spacing w:val="-30"/>
          <w:w w:val="90"/>
          <w:sz w:val="16"/>
        </w:rPr>
        <w:t> </w:t>
      </w:r>
      <w:r>
        <w:rPr>
          <w:w w:val="90"/>
          <w:sz w:val="16"/>
        </w:rPr>
        <w:t>J</w:t>
      </w:r>
      <w:r>
        <w:rPr>
          <w:spacing w:val="-30"/>
          <w:w w:val="90"/>
          <w:sz w:val="16"/>
        </w:rPr>
        <w:t> </w:t>
      </w:r>
      <w:r>
        <w:rPr>
          <w:w w:val="90"/>
          <w:sz w:val="16"/>
        </w:rPr>
        <w:t>Rog,</w:t>
      </w:r>
      <w:r>
        <w:rPr>
          <w:spacing w:val="-30"/>
          <w:w w:val="90"/>
          <w:sz w:val="16"/>
        </w:rPr>
        <w:t> </w:t>
      </w:r>
      <w:r>
        <w:rPr>
          <w:w w:val="90"/>
          <w:sz w:val="16"/>
        </w:rPr>
        <w:t>Turo</w:t>
      </w:r>
      <w:r>
        <w:rPr>
          <w:spacing w:val="-30"/>
          <w:w w:val="90"/>
          <w:sz w:val="16"/>
        </w:rPr>
        <w:t> </w:t>
      </w:r>
      <w:r>
        <w:rPr>
          <w:w w:val="90"/>
          <w:sz w:val="16"/>
        </w:rPr>
        <w:t>J</w:t>
      </w:r>
      <w:r>
        <w:rPr>
          <w:spacing w:val="-29"/>
          <w:w w:val="90"/>
          <w:sz w:val="16"/>
        </w:rPr>
        <w:t> </w:t>
      </w:r>
      <w:r>
        <w:rPr>
          <w:w w:val="90"/>
          <w:sz w:val="16"/>
        </w:rPr>
        <w:t>Nurmikko</w:t>
      </w:r>
      <w:r>
        <w:rPr>
          <w:spacing w:val="-30"/>
          <w:w w:val="90"/>
          <w:sz w:val="16"/>
        </w:rPr>
        <w:t> </w:t>
      </w:r>
      <w:r>
        <w:rPr>
          <w:w w:val="90"/>
          <w:sz w:val="16"/>
        </w:rPr>
        <w:t>and</w:t>
      </w:r>
      <w:r>
        <w:rPr>
          <w:spacing w:val="-30"/>
          <w:w w:val="90"/>
          <w:sz w:val="16"/>
        </w:rPr>
        <w:t> </w:t>
      </w:r>
      <w:r>
        <w:rPr>
          <w:w w:val="90"/>
          <w:sz w:val="16"/>
        </w:rPr>
        <w:t>Carolyn</w:t>
      </w:r>
      <w:r>
        <w:rPr>
          <w:spacing w:val="-30"/>
          <w:w w:val="90"/>
          <w:sz w:val="16"/>
        </w:rPr>
        <w:t> </w:t>
      </w:r>
      <w:r>
        <w:rPr>
          <w:w w:val="90"/>
          <w:sz w:val="16"/>
        </w:rPr>
        <w:t>A</w:t>
      </w:r>
      <w:r>
        <w:rPr>
          <w:spacing w:val="-29"/>
          <w:w w:val="90"/>
          <w:sz w:val="16"/>
        </w:rPr>
        <w:t> </w:t>
      </w:r>
      <w:r>
        <w:rPr>
          <w:w w:val="90"/>
          <w:sz w:val="16"/>
        </w:rPr>
        <w:t>Young,</w:t>
      </w:r>
      <w:r>
        <w:rPr>
          <w:spacing w:val="-30"/>
          <w:w w:val="90"/>
          <w:sz w:val="16"/>
        </w:rPr>
        <w:t> </w:t>
      </w:r>
      <w:r>
        <w:rPr>
          <w:w w:val="90"/>
          <w:sz w:val="16"/>
        </w:rPr>
        <w:t>‘Oromucosal</w:t>
      </w:r>
      <w:r>
        <w:rPr>
          <w:spacing w:val="-30"/>
          <w:w w:val="90"/>
          <w:sz w:val="16"/>
        </w:rPr>
        <w:t> </w:t>
      </w:r>
      <w:r>
        <w:rPr>
          <w:w w:val="90"/>
          <w:sz w:val="16"/>
        </w:rPr>
        <w:t>delta-9-tetrahydrocannabinol/cannabidiol</w:t>
      </w:r>
      <w:r>
        <w:rPr>
          <w:spacing w:val="-30"/>
          <w:w w:val="90"/>
          <w:sz w:val="16"/>
        </w:rPr>
        <w:t> </w:t>
      </w:r>
      <w:r>
        <w:rPr>
          <w:w w:val="90"/>
          <w:sz w:val="16"/>
        </w:rPr>
        <w:t>for</w:t>
      </w:r>
      <w:r>
        <w:rPr>
          <w:spacing w:val="-30"/>
          <w:w w:val="90"/>
          <w:sz w:val="16"/>
        </w:rPr>
        <w:t> </w:t>
      </w:r>
      <w:r>
        <w:rPr>
          <w:w w:val="90"/>
          <w:sz w:val="16"/>
        </w:rPr>
        <w:t>Neuropathic</w:t>
      </w:r>
      <w:r>
        <w:rPr>
          <w:spacing w:val="-29"/>
          <w:w w:val="90"/>
          <w:sz w:val="16"/>
        </w:rPr>
        <w:t> </w:t>
      </w:r>
      <w:r>
        <w:rPr>
          <w:w w:val="90"/>
          <w:sz w:val="16"/>
        </w:rPr>
        <w:t>Pain Associated</w:t>
      </w:r>
      <w:r>
        <w:rPr>
          <w:spacing w:val="-16"/>
          <w:w w:val="90"/>
          <w:sz w:val="16"/>
        </w:rPr>
        <w:t> </w:t>
      </w:r>
      <w:r>
        <w:rPr>
          <w:w w:val="90"/>
          <w:sz w:val="16"/>
        </w:rPr>
        <w:t>with</w:t>
      </w:r>
      <w:r>
        <w:rPr>
          <w:spacing w:val="-15"/>
          <w:w w:val="90"/>
          <w:sz w:val="16"/>
        </w:rPr>
        <w:t> </w:t>
      </w:r>
      <w:r>
        <w:rPr>
          <w:w w:val="90"/>
          <w:sz w:val="16"/>
        </w:rPr>
        <w:t>Multiple</w:t>
      </w:r>
      <w:r>
        <w:rPr>
          <w:spacing w:val="-15"/>
          <w:w w:val="90"/>
          <w:sz w:val="16"/>
        </w:rPr>
        <w:t> </w:t>
      </w:r>
      <w:r>
        <w:rPr>
          <w:w w:val="90"/>
          <w:sz w:val="16"/>
        </w:rPr>
        <w:t>Sclerosis;</w:t>
      </w:r>
      <w:r>
        <w:rPr>
          <w:spacing w:val="-15"/>
          <w:w w:val="90"/>
          <w:sz w:val="16"/>
        </w:rPr>
        <w:t> </w:t>
      </w:r>
      <w:r>
        <w:rPr>
          <w:w w:val="90"/>
          <w:sz w:val="16"/>
        </w:rPr>
        <w:t>An</w:t>
      </w:r>
      <w:r>
        <w:rPr>
          <w:spacing w:val="-15"/>
          <w:w w:val="90"/>
          <w:sz w:val="16"/>
        </w:rPr>
        <w:t> </w:t>
      </w:r>
      <w:r>
        <w:rPr>
          <w:w w:val="90"/>
          <w:sz w:val="16"/>
        </w:rPr>
        <w:t>Uncontrolled,</w:t>
      </w:r>
      <w:r>
        <w:rPr>
          <w:spacing w:val="-16"/>
          <w:w w:val="90"/>
          <w:sz w:val="16"/>
        </w:rPr>
        <w:t> </w:t>
      </w:r>
      <w:r>
        <w:rPr>
          <w:w w:val="90"/>
          <w:sz w:val="16"/>
        </w:rPr>
        <w:t>Open-Label,</w:t>
      </w:r>
      <w:r>
        <w:rPr>
          <w:spacing w:val="-15"/>
          <w:w w:val="90"/>
          <w:sz w:val="16"/>
        </w:rPr>
        <w:t> </w:t>
      </w:r>
      <w:r>
        <w:rPr>
          <w:w w:val="90"/>
          <w:sz w:val="16"/>
        </w:rPr>
        <w:t>2-Year</w:t>
      </w:r>
      <w:r>
        <w:rPr>
          <w:spacing w:val="-15"/>
          <w:w w:val="90"/>
          <w:sz w:val="16"/>
        </w:rPr>
        <w:t> </w:t>
      </w:r>
      <w:r>
        <w:rPr>
          <w:w w:val="90"/>
          <w:sz w:val="16"/>
        </w:rPr>
        <w:t>Extension</w:t>
      </w:r>
      <w:r>
        <w:rPr>
          <w:spacing w:val="-15"/>
          <w:w w:val="90"/>
          <w:sz w:val="16"/>
        </w:rPr>
        <w:t> </w:t>
      </w:r>
      <w:r>
        <w:rPr>
          <w:w w:val="90"/>
          <w:sz w:val="16"/>
        </w:rPr>
        <w:t>Trial’</w:t>
      </w:r>
      <w:r>
        <w:rPr>
          <w:spacing w:val="-15"/>
          <w:w w:val="90"/>
          <w:sz w:val="16"/>
        </w:rPr>
        <w:t> </w:t>
      </w:r>
      <w:r>
        <w:rPr>
          <w:w w:val="90"/>
          <w:sz w:val="16"/>
        </w:rPr>
        <w:t>(2007)</w:t>
      </w:r>
      <w:r>
        <w:rPr>
          <w:spacing w:val="-16"/>
          <w:w w:val="90"/>
          <w:sz w:val="16"/>
        </w:rPr>
        <w:t> </w:t>
      </w:r>
      <w:r>
        <w:rPr>
          <w:w w:val="90"/>
          <w:sz w:val="16"/>
        </w:rPr>
        <w:t>29</w:t>
      </w:r>
      <w:r>
        <w:rPr>
          <w:spacing w:val="-15"/>
          <w:w w:val="90"/>
          <w:sz w:val="16"/>
        </w:rPr>
        <w:t> </w:t>
      </w:r>
      <w:r>
        <w:rPr>
          <w:rFonts w:ascii="Calibri" w:hAnsi="Calibri"/>
          <w:i/>
          <w:w w:val="90"/>
          <w:sz w:val="16"/>
        </w:rPr>
        <w:t>Clinical</w:t>
      </w:r>
      <w:r>
        <w:rPr>
          <w:rFonts w:ascii="Calibri" w:hAnsi="Calibri"/>
          <w:i/>
          <w:spacing w:val="-2"/>
          <w:w w:val="90"/>
          <w:sz w:val="16"/>
        </w:rPr>
        <w:t> </w:t>
      </w:r>
      <w:r>
        <w:rPr>
          <w:rFonts w:ascii="Calibri" w:hAnsi="Calibri"/>
          <w:i/>
          <w:w w:val="90"/>
          <w:sz w:val="16"/>
        </w:rPr>
        <w:t>Therapeutics</w:t>
      </w:r>
      <w:r>
        <w:rPr>
          <w:rFonts w:ascii="Calibri" w:hAnsi="Calibri"/>
          <w:i/>
          <w:spacing w:val="-2"/>
          <w:w w:val="90"/>
          <w:sz w:val="16"/>
        </w:rPr>
        <w:t> </w:t>
      </w:r>
      <w:r>
        <w:rPr>
          <w:w w:val="90"/>
          <w:sz w:val="16"/>
        </w:rPr>
        <w:t>2068.</w:t>
      </w:r>
    </w:p>
    <w:p>
      <w:pPr>
        <w:spacing w:line="244" w:lineRule="auto" w:before="87"/>
        <w:ind w:left="957" w:right="172" w:hanging="2"/>
        <w:jc w:val="left"/>
        <w:rPr>
          <w:sz w:val="16"/>
        </w:rPr>
      </w:pPr>
      <w:r>
        <w:rPr>
          <w:w w:val="90"/>
          <w:position w:val="6"/>
          <w:sz w:val="9"/>
        </w:rPr>
        <w:t>36</w:t>
      </w:r>
      <w:r>
        <w:rPr>
          <w:spacing w:val="9"/>
          <w:w w:val="90"/>
          <w:position w:val="6"/>
          <w:sz w:val="9"/>
        </w:rPr>
        <w:t> </w:t>
      </w:r>
      <w:r>
        <w:rPr>
          <w:w w:val="90"/>
          <w:sz w:val="16"/>
        </w:rPr>
        <w:t>Barth</w:t>
      </w:r>
      <w:r>
        <w:rPr>
          <w:spacing w:val="-17"/>
          <w:w w:val="90"/>
          <w:sz w:val="16"/>
        </w:rPr>
        <w:t> </w:t>
      </w:r>
      <w:r>
        <w:rPr>
          <w:w w:val="90"/>
          <w:sz w:val="16"/>
        </w:rPr>
        <w:t>Wilsey</w:t>
      </w:r>
      <w:r>
        <w:rPr>
          <w:spacing w:val="-16"/>
          <w:w w:val="90"/>
          <w:sz w:val="16"/>
        </w:rPr>
        <w:t> </w:t>
      </w:r>
      <w:r>
        <w:rPr>
          <w:w w:val="90"/>
          <w:sz w:val="16"/>
        </w:rPr>
        <w:t>et</w:t>
      </w:r>
      <w:r>
        <w:rPr>
          <w:spacing w:val="-16"/>
          <w:w w:val="90"/>
          <w:sz w:val="16"/>
        </w:rPr>
        <w:t> </w:t>
      </w:r>
      <w:r>
        <w:rPr>
          <w:w w:val="90"/>
          <w:sz w:val="16"/>
        </w:rPr>
        <w:t>al,</w:t>
      </w:r>
      <w:r>
        <w:rPr>
          <w:spacing w:val="-16"/>
          <w:w w:val="90"/>
          <w:sz w:val="16"/>
        </w:rPr>
        <w:t> </w:t>
      </w:r>
      <w:r>
        <w:rPr>
          <w:w w:val="90"/>
          <w:sz w:val="16"/>
        </w:rPr>
        <w:t>‘Low-Dose</w:t>
      </w:r>
      <w:r>
        <w:rPr>
          <w:spacing w:val="-17"/>
          <w:w w:val="90"/>
          <w:sz w:val="16"/>
        </w:rPr>
        <w:t> </w:t>
      </w:r>
      <w:r>
        <w:rPr>
          <w:w w:val="90"/>
          <w:sz w:val="16"/>
        </w:rPr>
        <w:t>Vaporized</w:t>
      </w:r>
      <w:r>
        <w:rPr>
          <w:spacing w:val="-16"/>
          <w:w w:val="90"/>
          <w:sz w:val="16"/>
        </w:rPr>
        <w:t> </w:t>
      </w:r>
      <w:r>
        <w:rPr>
          <w:w w:val="90"/>
          <w:sz w:val="16"/>
        </w:rPr>
        <w:t>Cannabis</w:t>
      </w:r>
      <w:r>
        <w:rPr>
          <w:spacing w:val="-16"/>
          <w:w w:val="90"/>
          <w:sz w:val="16"/>
        </w:rPr>
        <w:t> </w:t>
      </w:r>
      <w:r>
        <w:rPr>
          <w:w w:val="90"/>
          <w:sz w:val="16"/>
        </w:rPr>
        <w:t>Significantly</w:t>
      </w:r>
      <w:r>
        <w:rPr>
          <w:spacing w:val="-16"/>
          <w:w w:val="90"/>
          <w:sz w:val="16"/>
        </w:rPr>
        <w:t> </w:t>
      </w:r>
      <w:r>
        <w:rPr>
          <w:w w:val="90"/>
          <w:sz w:val="16"/>
        </w:rPr>
        <w:t>Improves</w:t>
      </w:r>
      <w:r>
        <w:rPr>
          <w:spacing w:val="-16"/>
          <w:w w:val="90"/>
          <w:sz w:val="16"/>
        </w:rPr>
        <w:t> </w:t>
      </w:r>
      <w:r>
        <w:rPr>
          <w:w w:val="90"/>
          <w:sz w:val="16"/>
        </w:rPr>
        <w:t>Neuropathic</w:t>
      </w:r>
      <w:r>
        <w:rPr>
          <w:spacing w:val="-17"/>
          <w:w w:val="90"/>
          <w:sz w:val="16"/>
        </w:rPr>
        <w:t> </w:t>
      </w:r>
      <w:r>
        <w:rPr>
          <w:w w:val="90"/>
          <w:sz w:val="16"/>
        </w:rPr>
        <w:t>Pain’</w:t>
      </w:r>
      <w:r>
        <w:rPr>
          <w:spacing w:val="-16"/>
          <w:w w:val="90"/>
          <w:sz w:val="16"/>
        </w:rPr>
        <w:t> </w:t>
      </w:r>
      <w:r>
        <w:rPr>
          <w:w w:val="90"/>
          <w:sz w:val="16"/>
        </w:rPr>
        <w:t>(2012)</w:t>
      </w:r>
      <w:r>
        <w:rPr>
          <w:spacing w:val="-16"/>
          <w:w w:val="90"/>
          <w:sz w:val="16"/>
        </w:rPr>
        <w:t> </w:t>
      </w:r>
      <w:r>
        <w:rPr>
          <w:w w:val="90"/>
          <w:sz w:val="16"/>
        </w:rPr>
        <w:t>14</w:t>
      </w:r>
      <w:r>
        <w:rPr>
          <w:spacing w:val="-16"/>
          <w:w w:val="90"/>
          <w:sz w:val="16"/>
        </w:rPr>
        <w:t> </w:t>
      </w:r>
      <w:r>
        <w:rPr>
          <w:rFonts w:ascii="Calibri" w:hAnsi="Calibri"/>
          <w:i/>
          <w:w w:val="90"/>
          <w:sz w:val="16"/>
        </w:rPr>
        <w:t>The</w:t>
      </w:r>
      <w:r>
        <w:rPr>
          <w:rFonts w:ascii="Calibri" w:hAnsi="Calibri"/>
          <w:i/>
          <w:spacing w:val="-3"/>
          <w:w w:val="90"/>
          <w:sz w:val="16"/>
        </w:rPr>
        <w:t> </w:t>
      </w:r>
      <w:r>
        <w:rPr>
          <w:rFonts w:ascii="Calibri" w:hAnsi="Calibri"/>
          <w:i/>
          <w:w w:val="90"/>
          <w:sz w:val="16"/>
        </w:rPr>
        <w:t>Journal</w:t>
      </w:r>
      <w:r>
        <w:rPr>
          <w:rFonts w:ascii="Calibri" w:hAnsi="Calibri"/>
          <w:i/>
          <w:spacing w:val="-3"/>
          <w:w w:val="90"/>
          <w:sz w:val="16"/>
        </w:rPr>
        <w:t> </w:t>
      </w:r>
      <w:r>
        <w:rPr>
          <w:rFonts w:ascii="Calibri" w:hAnsi="Calibri"/>
          <w:i/>
          <w:w w:val="90"/>
          <w:sz w:val="16"/>
        </w:rPr>
        <w:t>of</w:t>
      </w:r>
      <w:r>
        <w:rPr>
          <w:rFonts w:ascii="Calibri" w:hAnsi="Calibri"/>
          <w:i/>
          <w:spacing w:val="-4"/>
          <w:w w:val="90"/>
          <w:sz w:val="16"/>
        </w:rPr>
        <w:t> </w:t>
      </w:r>
      <w:r>
        <w:rPr>
          <w:rFonts w:ascii="Calibri" w:hAnsi="Calibri"/>
          <w:i/>
          <w:w w:val="90"/>
          <w:sz w:val="16"/>
        </w:rPr>
        <w:t>Pain</w:t>
      </w:r>
      <w:r>
        <w:rPr>
          <w:rFonts w:ascii="Calibri" w:hAnsi="Calibri"/>
          <w:i/>
          <w:spacing w:val="-4"/>
          <w:w w:val="90"/>
          <w:sz w:val="16"/>
        </w:rPr>
        <w:t> </w:t>
      </w:r>
      <w:r>
        <w:rPr>
          <w:w w:val="90"/>
          <w:sz w:val="16"/>
        </w:rPr>
        <w:t>136.</w:t>
      </w:r>
      <w:r>
        <w:rPr>
          <w:spacing w:val="-16"/>
          <w:w w:val="90"/>
          <w:sz w:val="16"/>
        </w:rPr>
        <w:t> </w:t>
      </w:r>
      <w:r>
        <w:rPr>
          <w:spacing w:val="-2"/>
          <w:w w:val="90"/>
          <w:sz w:val="16"/>
        </w:rPr>
        <w:t>But </w:t>
      </w:r>
      <w:r>
        <w:rPr>
          <w:w w:val="95"/>
          <w:sz w:val="16"/>
        </w:rPr>
        <w:t>see</w:t>
      </w:r>
      <w:r>
        <w:rPr>
          <w:spacing w:val="-31"/>
          <w:w w:val="95"/>
          <w:sz w:val="16"/>
        </w:rPr>
        <w:t> </w:t>
      </w:r>
      <w:r>
        <w:rPr>
          <w:w w:val="95"/>
          <w:sz w:val="16"/>
        </w:rPr>
        <w:t>Brett</w:t>
      </w:r>
      <w:r>
        <w:rPr>
          <w:spacing w:val="-31"/>
          <w:w w:val="95"/>
          <w:sz w:val="16"/>
        </w:rPr>
        <w:t> </w:t>
      </w:r>
      <w:r>
        <w:rPr>
          <w:w w:val="95"/>
          <w:sz w:val="16"/>
        </w:rPr>
        <w:t>R</w:t>
      </w:r>
      <w:r>
        <w:rPr>
          <w:spacing w:val="-31"/>
          <w:w w:val="95"/>
          <w:sz w:val="16"/>
        </w:rPr>
        <w:t> </w:t>
      </w:r>
      <w:r>
        <w:rPr>
          <w:w w:val="95"/>
          <w:sz w:val="16"/>
        </w:rPr>
        <w:t>Stacey</w:t>
      </w:r>
      <w:r>
        <w:rPr>
          <w:spacing w:val="-31"/>
          <w:w w:val="95"/>
          <w:sz w:val="16"/>
        </w:rPr>
        <w:t> </w:t>
      </w:r>
      <w:r>
        <w:rPr>
          <w:w w:val="95"/>
          <w:sz w:val="16"/>
        </w:rPr>
        <w:t>and</w:t>
      </w:r>
      <w:r>
        <w:rPr>
          <w:spacing w:val="-31"/>
          <w:w w:val="95"/>
          <w:sz w:val="16"/>
        </w:rPr>
        <w:t> </w:t>
      </w:r>
      <w:r>
        <w:rPr>
          <w:w w:val="95"/>
          <w:sz w:val="16"/>
        </w:rPr>
        <w:t>Jeffrey</w:t>
      </w:r>
      <w:r>
        <w:rPr>
          <w:spacing w:val="-31"/>
          <w:w w:val="95"/>
          <w:sz w:val="16"/>
        </w:rPr>
        <w:t> </w:t>
      </w:r>
      <w:r>
        <w:rPr>
          <w:w w:val="95"/>
          <w:sz w:val="16"/>
        </w:rPr>
        <w:t>L</w:t>
      </w:r>
      <w:r>
        <w:rPr>
          <w:spacing w:val="-31"/>
          <w:w w:val="95"/>
          <w:sz w:val="16"/>
        </w:rPr>
        <w:t> </w:t>
      </w:r>
      <w:r>
        <w:rPr>
          <w:w w:val="95"/>
          <w:sz w:val="16"/>
        </w:rPr>
        <w:t>Moller,</w:t>
      </w:r>
      <w:r>
        <w:rPr>
          <w:spacing w:val="-31"/>
          <w:w w:val="95"/>
          <w:sz w:val="16"/>
        </w:rPr>
        <w:t> </w:t>
      </w:r>
      <w:r>
        <w:rPr>
          <w:w w:val="95"/>
          <w:sz w:val="16"/>
        </w:rPr>
        <w:t>‘Marijuana</w:t>
      </w:r>
      <w:r>
        <w:rPr>
          <w:spacing w:val="-31"/>
          <w:w w:val="95"/>
          <w:sz w:val="16"/>
        </w:rPr>
        <w:t> </w:t>
      </w:r>
      <w:r>
        <w:rPr>
          <w:w w:val="95"/>
          <w:sz w:val="16"/>
        </w:rPr>
        <w:t>for</w:t>
      </w:r>
      <w:r>
        <w:rPr>
          <w:spacing w:val="-31"/>
          <w:w w:val="95"/>
          <w:sz w:val="16"/>
        </w:rPr>
        <w:t> </w:t>
      </w:r>
      <w:r>
        <w:rPr>
          <w:w w:val="95"/>
          <w:sz w:val="16"/>
        </w:rPr>
        <w:t>Pain</w:t>
      </w:r>
      <w:r>
        <w:rPr>
          <w:spacing w:val="-31"/>
          <w:w w:val="95"/>
          <w:sz w:val="16"/>
        </w:rPr>
        <w:t> </w:t>
      </w:r>
      <w:r>
        <w:rPr>
          <w:w w:val="95"/>
          <w:sz w:val="16"/>
        </w:rPr>
        <w:t>Relief:</w:t>
      </w:r>
      <w:r>
        <w:rPr>
          <w:spacing w:val="-31"/>
          <w:w w:val="95"/>
          <w:sz w:val="16"/>
        </w:rPr>
        <w:t> </w:t>
      </w:r>
      <w:r>
        <w:rPr>
          <w:w w:val="95"/>
          <w:sz w:val="16"/>
        </w:rPr>
        <w:t>Don’t</w:t>
      </w:r>
      <w:r>
        <w:rPr>
          <w:spacing w:val="-31"/>
          <w:w w:val="95"/>
          <w:sz w:val="16"/>
        </w:rPr>
        <w:t> </w:t>
      </w:r>
      <w:r>
        <w:rPr>
          <w:w w:val="95"/>
          <w:sz w:val="16"/>
        </w:rPr>
        <w:t>Jump</w:t>
      </w:r>
      <w:r>
        <w:rPr>
          <w:spacing w:val="-31"/>
          <w:w w:val="95"/>
          <w:sz w:val="16"/>
        </w:rPr>
        <w:t> </w:t>
      </w:r>
      <w:r>
        <w:rPr>
          <w:w w:val="95"/>
          <w:sz w:val="16"/>
        </w:rPr>
        <w:t>to</w:t>
      </w:r>
      <w:r>
        <w:rPr>
          <w:spacing w:val="-31"/>
          <w:w w:val="95"/>
          <w:sz w:val="16"/>
        </w:rPr>
        <w:t> </w:t>
      </w:r>
      <w:r>
        <w:rPr>
          <w:w w:val="95"/>
          <w:sz w:val="16"/>
        </w:rPr>
        <w:t>Conclusions’</w:t>
      </w:r>
      <w:r>
        <w:rPr>
          <w:spacing w:val="-31"/>
          <w:w w:val="95"/>
          <w:sz w:val="16"/>
        </w:rPr>
        <w:t> </w:t>
      </w:r>
      <w:r>
        <w:rPr>
          <w:w w:val="95"/>
          <w:sz w:val="16"/>
        </w:rPr>
        <w:t>(2013)</w:t>
      </w:r>
      <w:r>
        <w:rPr>
          <w:spacing w:val="-31"/>
          <w:w w:val="95"/>
          <w:sz w:val="16"/>
        </w:rPr>
        <w:t> </w:t>
      </w:r>
      <w:r>
        <w:rPr>
          <w:w w:val="95"/>
          <w:sz w:val="16"/>
        </w:rPr>
        <w:t>14</w:t>
      </w:r>
      <w:r>
        <w:rPr>
          <w:spacing w:val="-31"/>
          <w:w w:val="95"/>
          <w:sz w:val="16"/>
        </w:rPr>
        <w:t> </w:t>
      </w:r>
      <w:r>
        <w:rPr>
          <w:rFonts w:ascii="Calibri" w:hAnsi="Calibri"/>
          <w:i/>
          <w:w w:val="95"/>
          <w:sz w:val="16"/>
        </w:rPr>
        <w:t>The</w:t>
      </w:r>
      <w:r>
        <w:rPr>
          <w:rFonts w:ascii="Calibri" w:hAnsi="Calibri"/>
          <w:i/>
          <w:spacing w:val="-17"/>
          <w:w w:val="95"/>
          <w:sz w:val="16"/>
        </w:rPr>
        <w:t> </w:t>
      </w:r>
      <w:r>
        <w:rPr>
          <w:rFonts w:ascii="Calibri" w:hAnsi="Calibri"/>
          <w:i/>
          <w:w w:val="95"/>
          <w:sz w:val="16"/>
        </w:rPr>
        <w:t>Journal</w:t>
      </w:r>
      <w:r>
        <w:rPr>
          <w:rFonts w:ascii="Calibri" w:hAnsi="Calibri"/>
          <w:i/>
          <w:spacing w:val="-18"/>
          <w:w w:val="95"/>
          <w:sz w:val="16"/>
        </w:rPr>
        <w:t> </w:t>
      </w:r>
      <w:r>
        <w:rPr>
          <w:rFonts w:ascii="Calibri" w:hAnsi="Calibri"/>
          <w:i/>
          <w:w w:val="95"/>
          <w:sz w:val="16"/>
        </w:rPr>
        <w:t>of</w:t>
      </w:r>
      <w:r>
        <w:rPr>
          <w:rFonts w:ascii="Calibri" w:hAnsi="Calibri"/>
          <w:i/>
          <w:spacing w:val="-17"/>
          <w:w w:val="95"/>
          <w:sz w:val="16"/>
        </w:rPr>
        <w:t> </w:t>
      </w:r>
      <w:r>
        <w:rPr>
          <w:rFonts w:ascii="Calibri" w:hAnsi="Calibri"/>
          <w:i/>
          <w:w w:val="95"/>
          <w:sz w:val="16"/>
        </w:rPr>
        <w:t>Pain</w:t>
      </w:r>
      <w:r>
        <w:rPr>
          <w:rFonts w:ascii="Calibri" w:hAnsi="Calibri"/>
          <w:i/>
          <w:spacing w:val="-18"/>
          <w:w w:val="95"/>
          <w:sz w:val="16"/>
        </w:rPr>
        <w:t> </w:t>
      </w:r>
      <w:r>
        <w:rPr>
          <w:w w:val="95"/>
          <w:sz w:val="16"/>
        </w:rPr>
        <w:t>1250.</w:t>
      </w:r>
    </w:p>
    <w:p>
      <w:pPr>
        <w:spacing w:line="256" w:lineRule="auto" w:before="96"/>
        <w:ind w:left="957" w:right="594" w:hanging="2"/>
        <w:jc w:val="left"/>
        <w:rPr>
          <w:sz w:val="16"/>
        </w:rPr>
      </w:pPr>
      <w:r>
        <w:rPr>
          <w:w w:val="85"/>
          <w:position w:val="6"/>
          <w:sz w:val="9"/>
        </w:rPr>
        <w:t>37 </w:t>
      </w:r>
      <w:r>
        <w:rPr>
          <w:w w:val="85"/>
          <w:sz w:val="16"/>
        </w:rPr>
        <w:t>Turo J Nurmikko et al, ‘Sativex Successfully Treats Neuropathic Pain Characterised by Allodynia: A Randomised, Double-Blind, </w:t>
      </w:r>
      <w:r>
        <w:rPr>
          <w:w w:val="95"/>
          <w:sz w:val="16"/>
        </w:rPr>
        <w:t>Placebo-Controlled Clinical Trial’ (2007) 133 </w:t>
      </w:r>
      <w:r>
        <w:rPr>
          <w:rFonts w:ascii="Calibri" w:hAnsi="Calibri"/>
          <w:i/>
          <w:w w:val="95"/>
          <w:sz w:val="16"/>
        </w:rPr>
        <w:t>Pain </w:t>
      </w:r>
      <w:r>
        <w:rPr>
          <w:w w:val="95"/>
          <w:sz w:val="16"/>
        </w:rPr>
        <w:t>210.</w:t>
      </w:r>
    </w:p>
    <w:p>
      <w:pPr>
        <w:spacing w:before="91"/>
        <w:ind w:left="957" w:right="0" w:hanging="2"/>
        <w:jc w:val="left"/>
        <w:rPr>
          <w:sz w:val="16"/>
        </w:rPr>
      </w:pPr>
      <w:r>
        <w:rPr>
          <w:w w:val="90"/>
          <w:position w:val="6"/>
          <w:sz w:val="9"/>
        </w:rPr>
        <w:t>38</w:t>
      </w:r>
      <w:r>
        <w:rPr>
          <w:spacing w:val="8"/>
          <w:w w:val="90"/>
          <w:position w:val="6"/>
          <w:sz w:val="9"/>
        </w:rPr>
        <w:t> </w:t>
      </w:r>
      <w:r>
        <w:rPr>
          <w:w w:val="90"/>
          <w:sz w:val="16"/>
        </w:rPr>
        <w:t>See,</w:t>
      </w:r>
      <w:r>
        <w:rPr>
          <w:spacing w:val="-16"/>
          <w:w w:val="90"/>
          <w:sz w:val="16"/>
        </w:rPr>
        <w:t> </w:t>
      </w:r>
      <w:r>
        <w:rPr>
          <w:w w:val="90"/>
          <w:sz w:val="16"/>
        </w:rPr>
        <w:t>eg,</w:t>
      </w:r>
      <w:r>
        <w:rPr>
          <w:spacing w:val="-17"/>
          <w:w w:val="90"/>
          <w:sz w:val="16"/>
        </w:rPr>
        <w:t> </w:t>
      </w:r>
      <w:r>
        <w:rPr>
          <w:w w:val="90"/>
          <w:sz w:val="16"/>
        </w:rPr>
        <w:t>Mark</w:t>
      </w:r>
      <w:r>
        <w:rPr>
          <w:spacing w:val="-16"/>
          <w:w w:val="90"/>
          <w:sz w:val="16"/>
        </w:rPr>
        <w:t> </w:t>
      </w:r>
      <w:r>
        <w:rPr>
          <w:w w:val="90"/>
          <w:sz w:val="16"/>
        </w:rPr>
        <w:t>A</w:t>
      </w:r>
      <w:r>
        <w:rPr>
          <w:spacing w:val="-17"/>
          <w:w w:val="90"/>
          <w:sz w:val="16"/>
        </w:rPr>
        <w:t> </w:t>
      </w:r>
      <w:r>
        <w:rPr>
          <w:w w:val="90"/>
          <w:sz w:val="16"/>
        </w:rPr>
        <w:t>Ware</w:t>
      </w:r>
      <w:r>
        <w:rPr>
          <w:spacing w:val="-16"/>
          <w:w w:val="90"/>
          <w:sz w:val="16"/>
        </w:rPr>
        <w:t> </w:t>
      </w:r>
      <w:r>
        <w:rPr>
          <w:w w:val="90"/>
          <w:sz w:val="16"/>
        </w:rPr>
        <w:t>et</w:t>
      </w:r>
      <w:r>
        <w:rPr>
          <w:spacing w:val="-17"/>
          <w:w w:val="90"/>
          <w:sz w:val="16"/>
        </w:rPr>
        <w:t> </w:t>
      </w:r>
      <w:r>
        <w:rPr>
          <w:w w:val="90"/>
          <w:sz w:val="16"/>
        </w:rPr>
        <w:t>al,</w:t>
      </w:r>
      <w:r>
        <w:rPr>
          <w:spacing w:val="-16"/>
          <w:w w:val="90"/>
          <w:sz w:val="16"/>
        </w:rPr>
        <w:t> </w:t>
      </w:r>
      <w:r>
        <w:rPr>
          <w:w w:val="90"/>
          <w:sz w:val="16"/>
        </w:rPr>
        <w:t>‘Smoked</w:t>
      </w:r>
      <w:r>
        <w:rPr>
          <w:spacing w:val="-17"/>
          <w:w w:val="90"/>
          <w:sz w:val="16"/>
        </w:rPr>
        <w:t> </w:t>
      </w:r>
      <w:r>
        <w:rPr>
          <w:w w:val="90"/>
          <w:sz w:val="16"/>
        </w:rPr>
        <w:t>Cannabis</w:t>
      </w:r>
      <w:r>
        <w:rPr>
          <w:spacing w:val="-16"/>
          <w:w w:val="90"/>
          <w:sz w:val="16"/>
        </w:rPr>
        <w:t> </w:t>
      </w:r>
      <w:r>
        <w:rPr>
          <w:w w:val="90"/>
          <w:sz w:val="16"/>
        </w:rPr>
        <w:t>for</w:t>
      </w:r>
      <w:r>
        <w:rPr>
          <w:spacing w:val="-17"/>
          <w:w w:val="90"/>
          <w:sz w:val="16"/>
        </w:rPr>
        <w:t> </w:t>
      </w:r>
      <w:r>
        <w:rPr>
          <w:w w:val="90"/>
          <w:sz w:val="16"/>
        </w:rPr>
        <w:t>Chronic</w:t>
      </w:r>
      <w:r>
        <w:rPr>
          <w:spacing w:val="-17"/>
          <w:w w:val="90"/>
          <w:sz w:val="16"/>
        </w:rPr>
        <w:t> </w:t>
      </w:r>
      <w:r>
        <w:rPr>
          <w:w w:val="90"/>
          <w:sz w:val="16"/>
        </w:rPr>
        <w:t>Neuropathic</w:t>
      </w:r>
      <w:r>
        <w:rPr>
          <w:spacing w:val="-16"/>
          <w:w w:val="90"/>
          <w:sz w:val="16"/>
        </w:rPr>
        <w:t> </w:t>
      </w:r>
      <w:r>
        <w:rPr>
          <w:w w:val="90"/>
          <w:sz w:val="16"/>
        </w:rPr>
        <w:t>Pain:</w:t>
      </w:r>
      <w:r>
        <w:rPr>
          <w:spacing w:val="-17"/>
          <w:w w:val="90"/>
          <w:sz w:val="16"/>
        </w:rPr>
        <w:t> </w:t>
      </w:r>
      <w:r>
        <w:rPr>
          <w:w w:val="90"/>
          <w:sz w:val="16"/>
        </w:rPr>
        <w:t>A</w:t>
      </w:r>
      <w:r>
        <w:rPr>
          <w:spacing w:val="-15"/>
          <w:w w:val="90"/>
          <w:sz w:val="16"/>
        </w:rPr>
        <w:t> </w:t>
      </w:r>
      <w:r>
        <w:rPr>
          <w:w w:val="90"/>
          <w:sz w:val="16"/>
        </w:rPr>
        <w:t>Randomized</w:t>
      </w:r>
      <w:r>
        <w:rPr>
          <w:spacing w:val="-17"/>
          <w:w w:val="90"/>
          <w:sz w:val="16"/>
        </w:rPr>
        <w:t> </w:t>
      </w:r>
      <w:r>
        <w:rPr>
          <w:w w:val="90"/>
          <w:sz w:val="16"/>
        </w:rPr>
        <w:t>Controlled</w:t>
      </w:r>
      <w:r>
        <w:rPr>
          <w:spacing w:val="-16"/>
          <w:w w:val="90"/>
          <w:sz w:val="16"/>
        </w:rPr>
        <w:t> </w:t>
      </w:r>
      <w:r>
        <w:rPr>
          <w:w w:val="90"/>
          <w:sz w:val="16"/>
        </w:rPr>
        <w:t>Trial’</w:t>
      </w:r>
      <w:r>
        <w:rPr>
          <w:spacing w:val="-17"/>
          <w:w w:val="90"/>
          <w:sz w:val="16"/>
        </w:rPr>
        <w:t> </w:t>
      </w:r>
      <w:r>
        <w:rPr>
          <w:w w:val="90"/>
          <w:sz w:val="16"/>
        </w:rPr>
        <w:t>(2010)</w:t>
      </w:r>
      <w:r>
        <w:rPr>
          <w:spacing w:val="-16"/>
          <w:w w:val="90"/>
          <w:sz w:val="16"/>
        </w:rPr>
        <w:t> </w:t>
      </w:r>
      <w:r>
        <w:rPr>
          <w:w w:val="90"/>
          <w:sz w:val="16"/>
        </w:rPr>
        <w:t>182</w:t>
      </w:r>
      <w:r>
        <w:rPr>
          <w:spacing w:val="-18"/>
          <w:w w:val="90"/>
          <w:sz w:val="16"/>
        </w:rPr>
        <w:t> </w:t>
      </w:r>
      <w:r>
        <w:rPr>
          <w:rFonts w:ascii="Calibri" w:hAnsi="Calibri"/>
          <w:i/>
          <w:w w:val="90"/>
          <w:sz w:val="16"/>
        </w:rPr>
        <w:t>Canadian </w:t>
      </w:r>
      <w:r>
        <w:rPr>
          <w:rFonts w:ascii="Calibri" w:hAnsi="Calibri"/>
          <w:i/>
          <w:sz w:val="16"/>
        </w:rPr>
        <w:t>Medical Association Journal</w:t>
      </w:r>
      <w:r>
        <w:rPr>
          <w:rFonts w:ascii="Calibri" w:hAnsi="Calibri"/>
          <w:i/>
          <w:spacing w:val="12"/>
          <w:sz w:val="16"/>
        </w:rPr>
        <w:t> </w:t>
      </w:r>
      <w:r>
        <w:rPr>
          <w:sz w:val="16"/>
        </w:rPr>
        <w:t>E694</w:t>
      </w:r>
    </w:p>
    <w:p>
      <w:pPr>
        <w:spacing w:line="249" w:lineRule="auto" w:before="104"/>
        <w:ind w:left="957" w:right="0" w:hanging="2"/>
        <w:jc w:val="left"/>
        <w:rPr>
          <w:sz w:val="16"/>
        </w:rPr>
      </w:pPr>
      <w:r>
        <w:rPr>
          <w:w w:val="90"/>
          <w:position w:val="6"/>
          <w:sz w:val="9"/>
        </w:rPr>
        <w:t>39</w:t>
      </w:r>
      <w:r>
        <w:rPr>
          <w:spacing w:val="-2"/>
          <w:w w:val="90"/>
          <w:position w:val="6"/>
          <w:sz w:val="9"/>
        </w:rPr>
        <w:t> </w:t>
      </w:r>
      <w:r>
        <w:rPr>
          <w:w w:val="90"/>
          <w:sz w:val="16"/>
        </w:rPr>
        <w:t>See,</w:t>
      </w:r>
      <w:r>
        <w:rPr>
          <w:spacing w:val="-25"/>
          <w:w w:val="90"/>
          <w:sz w:val="16"/>
        </w:rPr>
        <w:t> </w:t>
      </w:r>
      <w:r>
        <w:rPr>
          <w:w w:val="90"/>
          <w:sz w:val="16"/>
        </w:rPr>
        <w:t>eg,</w:t>
      </w:r>
      <w:r>
        <w:rPr>
          <w:spacing w:val="-24"/>
          <w:w w:val="90"/>
          <w:sz w:val="16"/>
        </w:rPr>
        <w:t> </w:t>
      </w:r>
      <w:r>
        <w:rPr>
          <w:w w:val="90"/>
          <w:sz w:val="16"/>
        </w:rPr>
        <w:t>Ronald</w:t>
      </w:r>
      <w:r>
        <w:rPr>
          <w:spacing w:val="-25"/>
          <w:w w:val="90"/>
          <w:sz w:val="16"/>
        </w:rPr>
        <w:t> </w:t>
      </w:r>
      <w:r>
        <w:rPr>
          <w:w w:val="90"/>
          <w:sz w:val="16"/>
        </w:rPr>
        <w:t>J</w:t>
      </w:r>
      <w:r>
        <w:rPr>
          <w:spacing w:val="-25"/>
          <w:w w:val="90"/>
          <w:sz w:val="16"/>
        </w:rPr>
        <w:t> </w:t>
      </w:r>
      <w:r>
        <w:rPr>
          <w:w w:val="90"/>
          <w:sz w:val="16"/>
        </w:rPr>
        <w:t>Ellis</w:t>
      </w:r>
      <w:r>
        <w:rPr>
          <w:spacing w:val="-25"/>
          <w:w w:val="90"/>
          <w:sz w:val="16"/>
        </w:rPr>
        <w:t> </w:t>
      </w:r>
      <w:r>
        <w:rPr>
          <w:w w:val="90"/>
          <w:sz w:val="16"/>
        </w:rPr>
        <w:t>et</w:t>
      </w:r>
      <w:r>
        <w:rPr>
          <w:spacing w:val="-25"/>
          <w:w w:val="90"/>
          <w:sz w:val="16"/>
        </w:rPr>
        <w:t> </w:t>
      </w:r>
      <w:r>
        <w:rPr>
          <w:w w:val="90"/>
          <w:sz w:val="16"/>
        </w:rPr>
        <w:t>al,</w:t>
      </w:r>
      <w:r>
        <w:rPr>
          <w:spacing w:val="-25"/>
          <w:w w:val="90"/>
          <w:sz w:val="16"/>
        </w:rPr>
        <w:t> </w:t>
      </w:r>
      <w:r>
        <w:rPr>
          <w:w w:val="90"/>
          <w:sz w:val="16"/>
        </w:rPr>
        <w:t>‘Smoked</w:t>
      </w:r>
      <w:r>
        <w:rPr>
          <w:spacing w:val="-24"/>
          <w:w w:val="90"/>
          <w:sz w:val="16"/>
        </w:rPr>
        <w:t> </w:t>
      </w:r>
      <w:r>
        <w:rPr>
          <w:w w:val="90"/>
          <w:sz w:val="16"/>
        </w:rPr>
        <w:t>Medicinal</w:t>
      </w:r>
      <w:r>
        <w:rPr>
          <w:spacing w:val="-25"/>
          <w:w w:val="90"/>
          <w:sz w:val="16"/>
        </w:rPr>
        <w:t> </w:t>
      </w:r>
      <w:r>
        <w:rPr>
          <w:w w:val="90"/>
          <w:sz w:val="16"/>
        </w:rPr>
        <w:t>Cannabis</w:t>
      </w:r>
      <w:r>
        <w:rPr>
          <w:spacing w:val="-25"/>
          <w:w w:val="90"/>
          <w:sz w:val="16"/>
        </w:rPr>
        <w:t> </w:t>
      </w:r>
      <w:r>
        <w:rPr>
          <w:w w:val="90"/>
          <w:sz w:val="16"/>
        </w:rPr>
        <w:t>for</w:t>
      </w:r>
      <w:r>
        <w:rPr>
          <w:spacing w:val="-25"/>
          <w:w w:val="90"/>
          <w:sz w:val="16"/>
        </w:rPr>
        <w:t> </w:t>
      </w:r>
      <w:r>
        <w:rPr>
          <w:w w:val="90"/>
          <w:sz w:val="16"/>
        </w:rPr>
        <w:t>Neuropathic</w:t>
      </w:r>
      <w:r>
        <w:rPr>
          <w:spacing w:val="-25"/>
          <w:w w:val="90"/>
          <w:sz w:val="16"/>
        </w:rPr>
        <w:t> </w:t>
      </w:r>
      <w:r>
        <w:rPr>
          <w:w w:val="90"/>
          <w:sz w:val="16"/>
        </w:rPr>
        <w:t>Pain</w:t>
      </w:r>
      <w:r>
        <w:rPr>
          <w:spacing w:val="-25"/>
          <w:w w:val="90"/>
          <w:sz w:val="16"/>
        </w:rPr>
        <w:t> </w:t>
      </w:r>
      <w:r>
        <w:rPr>
          <w:w w:val="90"/>
          <w:sz w:val="16"/>
        </w:rPr>
        <w:t>in</w:t>
      </w:r>
      <w:r>
        <w:rPr>
          <w:spacing w:val="-24"/>
          <w:w w:val="90"/>
          <w:sz w:val="16"/>
        </w:rPr>
        <w:t> </w:t>
      </w:r>
      <w:r>
        <w:rPr>
          <w:w w:val="90"/>
          <w:sz w:val="16"/>
        </w:rPr>
        <w:t>HIV:</w:t>
      </w:r>
      <w:r>
        <w:rPr>
          <w:spacing w:val="-25"/>
          <w:w w:val="90"/>
          <w:sz w:val="16"/>
        </w:rPr>
        <w:t> </w:t>
      </w:r>
      <w:r>
        <w:rPr>
          <w:w w:val="90"/>
          <w:sz w:val="16"/>
        </w:rPr>
        <w:t>A</w:t>
      </w:r>
      <w:r>
        <w:rPr>
          <w:spacing w:val="-25"/>
          <w:w w:val="90"/>
          <w:sz w:val="16"/>
        </w:rPr>
        <w:t> </w:t>
      </w:r>
      <w:r>
        <w:rPr>
          <w:w w:val="90"/>
          <w:sz w:val="16"/>
        </w:rPr>
        <w:t>Randomized,</w:t>
      </w:r>
      <w:r>
        <w:rPr>
          <w:spacing w:val="-25"/>
          <w:w w:val="90"/>
          <w:sz w:val="16"/>
        </w:rPr>
        <w:t> </w:t>
      </w:r>
      <w:r>
        <w:rPr>
          <w:w w:val="90"/>
          <w:sz w:val="16"/>
        </w:rPr>
        <w:t>Crossover</w:t>
      </w:r>
      <w:r>
        <w:rPr>
          <w:spacing w:val="-25"/>
          <w:w w:val="90"/>
          <w:sz w:val="16"/>
        </w:rPr>
        <w:t> </w:t>
      </w:r>
      <w:r>
        <w:rPr>
          <w:w w:val="90"/>
          <w:sz w:val="16"/>
        </w:rPr>
        <w:t>Clinical</w:t>
      </w:r>
      <w:r>
        <w:rPr>
          <w:spacing w:val="-25"/>
          <w:w w:val="90"/>
          <w:sz w:val="16"/>
        </w:rPr>
        <w:t> </w:t>
      </w:r>
      <w:r>
        <w:rPr>
          <w:w w:val="90"/>
          <w:sz w:val="16"/>
        </w:rPr>
        <w:t>Trial’</w:t>
      </w:r>
      <w:r>
        <w:rPr>
          <w:spacing w:val="-25"/>
          <w:w w:val="90"/>
          <w:sz w:val="16"/>
        </w:rPr>
        <w:t> </w:t>
      </w:r>
      <w:r>
        <w:rPr>
          <w:w w:val="90"/>
          <w:sz w:val="16"/>
        </w:rPr>
        <w:t>(2009) </w:t>
      </w:r>
      <w:r>
        <w:rPr>
          <w:w w:val="95"/>
          <w:sz w:val="16"/>
        </w:rPr>
        <w:t>34 </w:t>
      </w:r>
      <w:r>
        <w:rPr>
          <w:rFonts w:ascii="Calibri" w:hAnsi="Calibri"/>
          <w:i/>
          <w:w w:val="95"/>
          <w:sz w:val="16"/>
        </w:rPr>
        <w:t>Neuropsychopharmacology</w:t>
      </w:r>
      <w:r>
        <w:rPr>
          <w:rFonts w:ascii="Calibri" w:hAnsi="Calibri"/>
          <w:i/>
          <w:spacing w:val="-1"/>
          <w:w w:val="95"/>
          <w:sz w:val="16"/>
        </w:rPr>
        <w:t> </w:t>
      </w:r>
      <w:r>
        <w:rPr>
          <w:w w:val="95"/>
          <w:sz w:val="16"/>
        </w:rPr>
        <w:t>672.</w:t>
      </w:r>
    </w:p>
    <w:p>
      <w:pPr>
        <w:spacing w:after="0" w:line="249" w:lineRule="auto"/>
        <w:jc w:val="left"/>
        <w:rPr>
          <w:sz w:val="16"/>
        </w:rPr>
        <w:sectPr>
          <w:pgSz w:w="11900" w:h="16840"/>
          <w:pgMar w:header="1588" w:footer="784" w:top="2300" w:bottom="980" w:left="460" w:right="1480"/>
        </w:sectPr>
      </w:pPr>
    </w:p>
    <w:p>
      <w:pPr>
        <w:pStyle w:val="BodyText"/>
        <w:spacing w:before="7"/>
        <w:rPr>
          <w:sz w:val="13"/>
        </w:rPr>
      </w:pPr>
    </w:p>
    <w:p>
      <w:pPr>
        <w:pStyle w:val="BodyText"/>
        <w:spacing w:line="273" w:lineRule="auto" w:before="94"/>
        <w:ind w:left="1666" w:right="261"/>
        <w:jc w:val="both"/>
      </w:pPr>
      <w:r>
        <w:rPr>
          <w:w w:val="95"/>
        </w:rPr>
        <w:t>of</w:t>
      </w:r>
      <w:r>
        <w:rPr>
          <w:spacing w:val="-36"/>
          <w:w w:val="95"/>
        </w:rPr>
        <w:t> </w:t>
      </w:r>
      <w:r>
        <w:rPr>
          <w:w w:val="95"/>
        </w:rPr>
        <w:t>cannabinoids</w:t>
      </w:r>
      <w:r>
        <w:rPr>
          <w:spacing w:val="-36"/>
          <w:w w:val="95"/>
        </w:rPr>
        <w:t> </w:t>
      </w:r>
      <w:r>
        <w:rPr>
          <w:w w:val="95"/>
        </w:rPr>
        <w:t>in</w:t>
      </w:r>
      <w:r>
        <w:rPr>
          <w:spacing w:val="-35"/>
          <w:w w:val="95"/>
        </w:rPr>
        <w:t> </w:t>
      </w:r>
      <w:r>
        <w:rPr>
          <w:w w:val="95"/>
        </w:rPr>
        <w:t>the</w:t>
      </w:r>
      <w:r>
        <w:rPr>
          <w:spacing w:val="-36"/>
          <w:w w:val="95"/>
        </w:rPr>
        <w:t> </w:t>
      </w:r>
      <w:r>
        <w:rPr>
          <w:w w:val="95"/>
        </w:rPr>
        <w:t>treatment</w:t>
      </w:r>
      <w:r>
        <w:rPr>
          <w:spacing w:val="-35"/>
          <w:w w:val="95"/>
        </w:rPr>
        <w:t> </w:t>
      </w:r>
      <w:r>
        <w:rPr>
          <w:w w:val="95"/>
        </w:rPr>
        <w:t>of</w:t>
      </w:r>
      <w:r>
        <w:rPr>
          <w:spacing w:val="-36"/>
          <w:w w:val="95"/>
        </w:rPr>
        <w:t> </w:t>
      </w:r>
      <w:r>
        <w:rPr>
          <w:w w:val="95"/>
        </w:rPr>
        <w:t>chronic</w:t>
      </w:r>
      <w:r>
        <w:rPr>
          <w:spacing w:val="-36"/>
          <w:w w:val="95"/>
        </w:rPr>
        <w:t> </w:t>
      </w:r>
      <w:r>
        <w:rPr>
          <w:w w:val="95"/>
        </w:rPr>
        <w:t>non-cancer</w:t>
      </w:r>
      <w:r>
        <w:rPr>
          <w:spacing w:val="-35"/>
          <w:w w:val="95"/>
        </w:rPr>
        <w:t> </w:t>
      </w:r>
      <w:r>
        <w:rPr>
          <w:w w:val="95"/>
        </w:rPr>
        <w:t>pain</w:t>
      </w:r>
      <w:r>
        <w:rPr>
          <w:spacing w:val="-36"/>
          <w:w w:val="95"/>
        </w:rPr>
        <w:t> </w:t>
      </w:r>
      <w:r>
        <w:rPr>
          <w:w w:val="95"/>
        </w:rPr>
        <w:t>in</w:t>
      </w:r>
      <w:r>
        <w:rPr>
          <w:spacing w:val="-35"/>
          <w:w w:val="95"/>
        </w:rPr>
        <w:t> </w:t>
      </w:r>
      <w:r>
        <w:rPr>
          <w:w w:val="95"/>
        </w:rPr>
        <w:t>2011</w:t>
      </w:r>
      <w:r>
        <w:rPr>
          <w:spacing w:val="-36"/>
          <w:w w:val="95"/>
        </w:rPr>
        <w:t> </w:t>
      </w:r>
      <w:r>
        <w:rPr>
          <w:w w:val="95"/>
        </w:rPr>
        <w:t>identified</w:t>
      </w:r>
      <w:r>
        <w:rPr>
          <w:spacing w:val="-36"/>
          <w:w w:val="95"/>
        </w:rPr>
        <w:t> </w:t>
      </w:r>
      <w:r>
        <w:rPr>
          <w:w w:val="95"/>
        </w:rPr>
        <w:t>15</w:t>
      </w:r>
      <w:r>
        <w:rPr>
          <w:spacing w:val="-35"/>
          <w:w w:val="95"/>
        </w:rPr>
        <w:t> </w:t>
      </w:r>
      <w:r>
        <w:rPr>
          <w:w w:val="95"/>
        </w:rPr>
        <w:t>trials which</w:t>
      </w:r>
      <w:r>
        <w:rPr>
          <w:spacing w:val="-38"/>
          <w:w w:val="95"/>
        </w:rPr>
        <w:t> </w:t>
      </w:r>
      <w:r>
        <w:rPr>
          <w:w w:val="95"/>
        </w:rPr>
        <w:t>showed</w:t>
      </w:r>
      <w:r>
        <w:rPr>
          <w:spacing w:val="-38"/>
          <w:w w:val="95"/>
        </w:rPr>
        <w:t> </w:t>
      </w:r>
      <w:r>
        <w:rPr>
          <w:w w:val="95"/>
        </w:rPr>
        <w:t>a</w:t>
      </w:r>
      <w:r>
        <w:rPr>
          <w:spacing w:val="-38"/>
          <w:w w:val="95"/>
        </w:rPr>
        <w:t> </w:t>
      </w:r>
      <w:r>
        <w:rPr>
          <w:w w:val="95"/>
        </w:rPr>
        <w:t>significant</w:t>
      </w:r>
      <w:r>
        <w:rPr>
          <w:spacing w:val="-38"/>
          <w:w w:val="95"/>
        </w:rPr>
        <w:t> </w:t>
      </w:r>
      <w:r>
        <w:rPr>
          <w:w w:val="95"/>
        </w:rPr>
        <w:t>analgesic</w:t>
      </w:r>
      <w:r>
        <w:rPr>
          <w:spacing w:val="-38"/>
          <w:w w:val="95"/>
        </w:rPr>
        <w:t> </w:t>
      </w:r>
      <w:r>
        <w:rPr>
          <w:w w:val="95"/>
        </w:rPr>
        <w:t>effect</w:t>
      </w:r>
      <w:r>
        <w:rPr>
          <w:spacing w:val="-38"/>
          <w:w w:val="95"/>
        </w:rPr>
        <w:t> </w:t>
      </w:r>
      <w:r>
        <w:rPr>
          <w:w w:val="95"/>
        </w:rPr>
        <w:t>of</w:t>
      </w:r>
      <w:r>
        <w:rPr>
          <w:spacing w:val="-38"/>
          <w:w w:val="95"/>
        </w:rPr>
        <w:t> </w:t>
      </w:r>
      <w:r>
        <w:rPr>
          <w:w w:val="95"/>
        </w:rPr>
        <w:t>cannabinoids</w:t>
      </w:r>
      <w:r>
        <w:rPr>
          <w:spacing w:val="-38"/>
          <w:w w:val="95"/>
        </w:rPr>
        <w:t> </w:t>
      </w:r>
      <w:r>
        <w:rPr>
          <w:w w:val="95"/>
        </w:rPr>
        <w:t>as</w:t>
      </w:r>
      <w:r>
        <w:rPr>
          <w:spacing w:val="-38"/>
          <w:w w:val="95"/>
        </w:rPr>
        <w:t> </w:t>
      </w:r>
      <w:r>
        <w:rPr>
          <w:w w:val="95"/>
        </w:rPr>
        <w:t>against</w:t>
      </w:r>
      <w:r>
        <w:rPr>
          <w:spacing w:val="-38"/>
          <w:w w:val="95"/>
        </w:rPr>
        <w:t> </w:t>
      </w:r>
      <w:r>
        <w:rPr>
          <w:w w:val="95"/>
        </w:rPr>
        <w:t>placebos</w:t>
      </w:r>
      <w:r>
        <w:rPr>
          <w:spacing w:val="-38"/>
          <w:w w:val="95"/>
        </w:rPr>
        <w:t> </w:t>
      </w:r>
      <w:r>
        <w:rPr>
          <w:w w:val="95"/>
        </w:rPr>
        <w:t>and</w:t>
      </w:r>
      <w:r>
        <w:rPr>
          <w:spacing w:val="-38"/>
          <w:w w:val="95"/>
        </w:rPr>
        <w:t> </w:t>
      </w:r>
      <w:r>
        <w:rPr>
          <w:w w:val="95"/>
        </w:rPr>
        <w:t>no </w:t>
      </w:r>
      <w:r>
        <w:rPr/>
        <w:t>significant adverse</w:t>
      </w:r>
      <w:r>
        <w:rPr>
          <w:spacing w:val="-24"/>
        </w:rPr>
        <w:t> </w:t>
      </w:r>
      <w:r>
        <w:rPr/>
        <w:t>effects.</w:t>
      </w:r>
      <w:r>
        <w:rPr>
          <w:vertAlign w:val="superscript"/>
        </w:rPr>
        <w:t>40</w:t>
      </w:r>
    </w:p>
    <w:p>
      <w:pPr>
        <w:pStyle w:val="ListParagraph"/>
        <w:numPr>
          <w:ilvl w:val="1"/>
          <w:numId w:val="5"/>
        </w:numPr>
        <w:tabs>
          <w:tab w:pos="1667" w:val="left" w:leader="none"/>
        </w:tabs>
        <w:spacing w:line="271" w:lineRule="auto" w:before="95" w:after="0"/>
        <w:ind w:left="1666" w:right="409" w:hanging="710"/>
        <w:jc w:val="both"/>
        <w:rPr>
          <w:sz w:val="21"/>
        </w:rPr>
      </w:pPr>
      <w:r>
        <w:rPr>
          <w:w w:val="95"/>
          <w:sz w:val="21"/>
        </w:rPr>
        <w:t>The</w:t>
      </w:r>
      <w:r>
        <w:rPr>
          <w:spacing w:val="-40"/>
          <w:w w:val="95"/>
          <w:sz w:val="21"/>
        </w:rPr>
        <w:t> </w:t>
      </w:r>
      <w:r>
        <w:rPr>
          <w:w w:val="95"/>
          <w:sz w:val="21"/>
        </w:rPr>
        <w:t>mechanism</w:t>
      </w:r>
      <w:r>
        <w:rPr>
          <w:spacing w:val="-38"/>
          <w:w w:val="95"/>
          <w:sz w:val="21"/>
        </w:rPr>
        <w:t> </w:t>
      </w:r>
      <w:r>
        <w:rPr>
          <w:w w:val="95"/>
          <w:sz w:val="21"/>
        </w:rPr>
        <w:t>for</w:t>
      </w:r>
      <w:r>
        <w:rPr>
          <w:spacing w:val="-40"/>
          <w:w w:val="95"/>
          <w:sz w:val="21"/>
        </w:rPr>
        <w:t> </w:t>
      </w:r>
      <w:r>
        <w:rPr>
          <w:w w:val="95"/>
          <w:sz w:val="21"/>
        </w:rPr>
        <w:t>the</w:t>
      </w:r>
      <w:r>
        <w:rPr>
          <w:spacing w:val="-39"/>
          <w:w w:val="95"/>
          <w:sz w:val="21"/>
        </w:rPr>
        <w:t> </w:t>
      </w:r>
      <w:r>
        <w:rPr>
          <w:w w:val="95"/>
          <w:sz w:val="21"/>
        </w:rPr>
        <w:t>pain-relieving</w:t>
      </w:r>
      <w:r>
        <w:rPr>
          <w:spacing w:val="-39"/>
          <w:w w:val="95"/>
          <w:sz w:val="21"/>
        </w:rPr>
        <w:t> </w:t>
      </w:r>
      <w:r>
        <w:rPr>
          <w:w w:val="95"/>
          <w:sz w:val="21"/>
        </w:rPr>
        <w:t>efficacy</w:t>
      </w:r>
      <w:r>
        <w:rPr>
          <w:spacing w:val="-40"/>
          <w:w w:val="95"/>
          <w:sz w:val="21"/>
        </w:rPr>
        <w:t> </w:t>
      </w:r>
      <w:r>
        <w:rPr>
          <w:w w:val="95"/>
          <w:sz w:val="21"/>
        </w:rPr>
        <w:t>of</w:t>
      </w:r>
      <w:r>
        <w:rPr>
          <w:spacing w:val="-39"/>
          <w:w w:val="95"/>
          <w:sz w:val="21"/>
        </w:rPr>
        <w:t> </w:t>
      </w:r>
      <w:r>
        <w:rPr>
          <w:w w:val="95"/>
          <w:sz w:val="21"/>
        </w:rPr>
        <w:t>cannabis</w:t>
      </w:r>
      <w:r>
        <w:rPr>
          <w:spacing w:val="-39"/>
          <w:w w:val="95"/>
          <w:sz w:val="21"/>
        </w:rPr>
        <w:t> </w:t>
      </w:r>
      <w:r>
        <w:rPr>
          <w:w w:val="95"/>
          <w:sz w:val="21"/>
        </w:rPr>
        <w:t>is</w:t>
      </w:r>
      <w:r>
        <w:rPr>
          <w:spacing w:val="-40"/>
          <w:w w:val="95"/>
          <w:sz w:val="21"/>
        </w:rPr>
        <w:t> </w:t>
      </w:r>
      <w:r>
        <w:rPr>
          <w:w w:val="95"/>
          <w:sz w:val="21"/>
        </w:rPr>
        <w:t>little</w:t>
      </w:r>
      <w:r>
        <w:rPr>
          <w:spacing w:val="-39"/>
          <w:w w:val="95"/>
          <w:sz w:val="21"/>
        </w:rPr>
        <w:t> </w:t>
      </w:r>
      <w:r>
        <w:rPr>
          <w:w w:val="95"/>
          <w:sz w:val="21"/>
        </w:rPr>
        <w:t>understood</w:t>
      </w:r>
      <w:r>
        <w:rPr>
          <w:spacing w:val="-39"/>
          <w:w w:val="95"/>
          <w:sz w:val="21"/>
        </w:rPr>
        <w:t> </w:t>
      </w:r>
      <w:r>
        <w:rPr>
          <w:w w:val="95"/>
          <w:sz w:val="21"/>
        </w:rPr>
        <w:t>as</w:t>
      </w:r>
      <w:r>
        <w:rPr>
          <w:spacing w:val="-40"/>
          <w:w w:val="95"/>
          <w:sz w:val="21"/>
        </w:rPr>
        <w:t> </w:t>
      </w:r>
      <w:r>
        <w:rPr>
          <w:w w:val="95"/>
          <w:sz w:val="21"/>
        </w:rPr>
        <w:t>yet.</w:t>
      </w:r>
      <w:r>
        <w:rPr>
          <w:spacing w:val="-39"/>
          <w:w w:val="95"/>
          <w:sz w:val="21"/>
        </w:rPr>
        <w:t> </w:t>
      </w:r>
      <w:r>
        <w:rPr>
          <w:w w:val="95"/>
          <w:sz w:val="21"/>
        </w:rPr>
        <w:t>It has</w:t>
      </w:r>
      <w:r>
        <w:rPr>
          <w:spacing w:val="-34"/>
          <w:w w:val="95"/>
          <w:sz w:val="21"/>
        </w:rPr>
        <w:t> </w:t>
      </w:r>
      <w:r>
        <w:rPr>
          <w:w w:val="95"/>
          <w:sz w:val="21"/>
        </w:rPr>
        <w:t>been</w:t>
      </w:r>
      <w:r>
        <w:rPr>
          <w:spacing w:val="-33"/>
          <w:w w:val="95"/>
          <w:sz w:val="21"/>
        </w:rPr>
        <w:t> </w:t>
      </w:r>
      <w:r>
        <w:rPr>
          <w:w w:val="95"/>
          <w:sz w:val="21"/>
        </w:rPr>
        <w:t>suggested</w:t>
      </w:r>
      <w:r>
        <w:rPr>
          <w:spacing w:val="-34"/>
          <w:w w:val="95"/>
          <w:sz w:val="21"/>
        </w:rPr>
        <w:t> </w:t>
      </w:r>
      <w:r>
        <w:rPr>
          <w:w w:val="95"/>
          <w:sz w:val="21"/>
        </w:rPr>
        <w:t>that</w:t>
      </w:r>
      <w:r>
        <w:rPr>
          <w:spacing w:val="-33"/>
          <w:w w:val="95"/>
          <w:sz w:val="21"/>
        </w:rPr>
        <w:t> </w:t>
      </w:r>
      <w:r>
        <w:rPr>
          <w:w w:val="95"/>
          <w:sz w:val="21"/>
        </w:rPr>
        <w:t>THC</w:t>
      </w:r>
      <w:r>
        <w:rPr>
          <w:spacing w:val="-33"/>
          <w:w w:val="95"/>
          <w:sz w:val="21"/>
        </w:rPr>
        <w:t> </w:t>
      </w:r>
      <w:r>
        <w:rPr>
          <w:w w:val="95"/>
          <w:sz w:val="21"/>
        </w:rPr>
        <w:t>may</w:t>
      </w:r>
      <w:r>
        <w:rPr>
          <w:spacing w:val="-33"/>
          <w:w w:val="95"/>
          <w:sz w:val="21"/>
        </w:rPr>
        <w:t> </w:t>
      </w:r>
      <w:r>
        <w:rPr>
          <w:w w:val="95"/>
          <w:sz w:val="21"/>
        </w:rPr>
        <w:t>make</w:t>
      </w:r>
      <w:r>
        <w:rPr>
          <w:spacing w:val="-33"/>
          <w:w w:val="95"/>
          <w:sz w:val="21"/>
        </w:rPr>
        <w:t> </w:t>
      </w:r>
      <w:r>
        <w:rPr>
          <w:w w:val="95"/>
          <w:sz w:val="21"/>
        </w:rPr>
        <w:t>the</w:t>
      </w:r>
      <w:r>
        <w:rPr>
          <w:spacing w:val="-34"/>
          <w:w w:val="95"/>
          <w:sz w:val="21"/>
        </w:rPr>
        <w:t> </w:t>
      </w:r>
      <w:r>
        <w:rPr>
          <w:w w:val="95"/>
          <w:sz w:val="21"/>
        </w:rPr>
        <w:t>experience</w:t>
      </w:r>
      <w:r>
        <w:rPr>
          <w:spacing w:val="-33"/>
          <w:w w:val="95"/>
          <w:sz w:val="21"/>
        </w:rPr>
        <w:t> </w:t>
      </w:r>
      <w:r>
        <w:rPr>
          <w:w w:val="95"/>
          <w:sz w:val="21"/>
        </w:rPr>
        <w:t>of</w:t>
      </w:r>
      <w:r>
        <w:rPr>
          <w:spacing w:val="-33"/>
          <w:w w:val="95"/>
          <w:sz w:val="21"/>
        </w:rPr>
        <w:t> </w:t>
      </w:r>
      <w:r>
        <w:rPr>
          <w:w w:val="95"/>
          <w:sz w:val="21"/>
        </w:rPr>
        <w:t>pain</w:t>
      </w:r>
      <w:r>
        <w:rPr>
          <w:spacing w:val="-34"/>
          <w:w w:val="95"/>
          <w:sz w:val="21"/>
        </w:rPr>
        <w:t> </w:t>
      </w:r>
      <w:r>
        <w:rPr>
          <w:w w:val="95"/>
          <w:sz w:val="21"/>
        </w:rPr>
        <w:t>more</w:t>
      </w:r>
      <w:r>
        <w:rPr>
          <w:spacing w:val="-33"/>
          <w:w w:val="95"/>
          <w:sz w:val="21"/>
        </w:rPr>
        <w:t> </w:t>
      </w:r>
      <w:r>
        <w:rPr>
          <w:w w:val="95"/>
          <w:sz w:val="21"/>
        </w:rPr>
        <w:t>bearable,</w:t>
      </w:r>
      <w:r>
        <w:rPr>
          <w:spacing w:val="-34"/>
          <w:w w:val="95"/>
          <w:sz w:val="21"/>
        </w:rPr>
        <w:t> </w:t>
      </w:r>
      <w:r>
        <w:rPr>
          <w:w w:val="95"/>
          <w:sz w:val="21"/>
        </w:rPr>
        <w:t>rather </w:t>
      </w:r>
      <w:r>
        <w:rPr>
          <w:sz w:val="21"/>
        </w:rPr>
        <w:t>than</w:t>
      </w:r>
      <w:r>
        <w:rPr>
          <w:spacing w:val="-14"/>
          <w:sz w:val="21"/>
        </w:rPr>
        <w:t> </w:t>
      </w:r>
      <w:r>
        <w:rPr>
          <w:sz w:val="21"/>
        </w:rPr>
        <w:t>actually</w:t>
      </w:r>
      <w:r>
        <w:rPr>
          <w:spacing w:val="-14"/>
          <w:sz w:val="21"/>
        </w:rPr>
        <w:t> </w:t>
      </w:r>
      <w:r>
        <w:rPr>
          <w:sz w:val="21"/>
        </w:rPr>
        <w:t>reducing</w:t>
      </w:r>
      <w:r>
        <w:rPr>
          <w:spacing w:val="-14"/>
          <w:sz w:val="21"/>
        </w:rPr>
        <w:t> </w:t>
      </w:r>
      <w:r>
        <w:rPr>
          <w:sz w:val="21"/>
        </w:rPr>
        <w:t>the</w:t>
      </w:r>
      <w:r>
        <w:rPr>
          <w:spacing w:val="-14"/>
          <w:sz w:val="21"/>
        </w:rPr>
        <w:t> </w:t>
      </w:r>
      <w:r>
        <w:rPr>
          <w:sz w:val="21"/>
        </w:rPr>
        <w:t>intensity</w:t>
      </w:r>
      <w:r>
        <w:rPr>
          <w:spacing w:val="-14"/>
          <w:sz w:val="21"/>
        </w:rPr>
        <w:t> </w:t>
      </w:r>
      <w:r>
        <w:rPr>
          <w:sz w:val="21"/>
        </w:rPr>
        <w:t>of</w:t>
      </w:r>
      <w:r>
        <w:rPr>
          <w:spacing w:val="-13"/>
          <w:sz w:val="21"/>
        </w:rPr>
        <w:t> </w:t>
      </w:r>
      <w:r>
        <w:rPr>
          <w:sz w:val="21"/>
        </w:rPr>
        <w:t>pain:</w:t>
      </w:r>
    </w:p>
    <w:p>
      <w:pPr>
        <w:pStyle w:val="BodyText"/>
        <w:spacing w:before="10"/>
        <w:rPr>
          <w:sz w:val="18"/>
        </w:rPr>
      </w:pPr>
    </w:p>
    <w:p>
      <w:pPr>
        <w:spacing w:line="297" w:lineRule="auto" w:before="0"/>
        <w:ind w:left="1807" w:right="335" w:firstLine="0"/>
        <w:jc w:val="both"/>
        <w:rPr>
          <w:sz w:val="19"/>
        </w:rPr>
      </w:pPr>
      <w:r>
        <w:rPr>
          <w:w w:val="95"/>
          <w:sz w:val="19"/>
        </w:rPr>
        <w:t>Cannabis</w:t>
      </w:r>
      <w:r>
        <w:rPr>
          <w:spacing w:val="-32"/>
          <w:w w:val="95"/>
          <w:sz w:val="19"/>
        </w:rPr>
        <w:t> </w:t>
      </w:r>
      <w:r>
        <w:rPr>
          <w:w w:val="95"/>
          <w:sz w:val="19"/>
        </w:rPr>
        <w:t>does</w:t>
      </w:r>
      <w:r>
        <w:rPr>
          <w:spacing w:val="-31"/>
          <w:w w:val="95"/>
          <w:sz w:val="19"/>
        </w:rPr>
        <w:t> </w:t>
      </w:r>
      <w:r>
        <w:rPr>
          <w:w w:val="95"/>
          <w:sz w:val="19"/>
        </w:rPr>
        <w:t>not</w:t>
      </w:r>
      <w:r>
        <w:rPr>
          <w:spacing w:val="-31"/>
          <w:w w:val="95"/>
          <w:sz w:val="19"/>
        </w:rPr>
        <w:t> </w:t>
      </w:r>
      <w:r>
        <w:rPr>
          <w:w w:val="95"/>
          <w:sz w:val="19"/>
        </w:rPr>
        <w:t>seem</w:t>
      </w:r>
      <w:r>
        <w:rPr>
          <w:spacing w:val="-30"/>
          <w:w w:val="95"/>
          <w:sz w:val="19"/>
        </w:rPr>
        <w:t> </w:t>
      </w:r>
      <w:r>
        <w:rPr>
          <w:w w:val="95"/>
          <w:sz w:val="19"/>
        </w:rPr>
        <w:t>to</w:t>
      </w:r>
      <w:r>
        <w:rPr>
          <w:spacing w:val="-31"/>
          <w:w w:val="95"/>
          <w:sz w:val="19"/>
        </w:rPr>
        <w:t> </w:t>
      </w:r>
      <w:r>
        <w:rPr>
          <w:w w:val="95"/>
          <w:sz w:val="19"/>
        </w:rPr>
        <w:t>act</w:t>
      </w:r>
      <w:r>
        <w:rPr>
          <w:spacing w:val="-31"/>
          <w:w w:val="95"/>
          <w:sz w:val="19"/>
        </w:rPr>
        <w:t> </w:t>
      </w:r>
      <w:r>
        <w:rPr>
          <w:w w:val="95"/>
          <w:sz w:val="19"/>
        </w:rPr>
        <w:t>like</w:t>
      </w:r>
      <w:r>
        <w:rPr>
          <w:spacing w:val="-32"/>
          <w:w w:val="95"/>
          <w:sz w:val="19"/>
        </w:rPr>
        <w:t> </w:t>
      </w:r>
      <w:r>
        <w:rPr>
          <w:w w:val="95"/>
          <w:sz w:val="19"/>
        </w:rPr>
        <w:t>a</w:t>
      </w:r>
      <w:r>
        <w:rPr>
          <w:spacing w:val="-31"/>
          <w:w w:val="95"/>
          <w:sz w:val="19"/>
        </w:rPr>
        <w:t> </w:t>
      </w:r>
      <w:r>
        <w:rPr>
          <w:w w:val="95"/>
          <w:sz w:val="19"/>
        </w:rPr>
        <w:t>conventional</w:t>
      </w:r>
      <w:r>
        <w:rPr>
          <w:spacing w:val="-31"/>
          <w:w w:val="95"/>
          <w:sz w:val="19"/>
        </w:rPr>
        <w:t> </w:t>
      </w:r>
      <w:r>
        <w:rPr>
          <w:w w:val="95"/>
          <w:sz w:val="19"/>
        </w:rPr>
        <w:t>pain</w:t>
      </w:r>
      <w:r>
        <w:rPr>
          <w:spacing w:val="-31"/>
          <w:w w:val="95"/>
          <w:sz w:val="19"/>
        </w:rPr>
        <w:t> </w:t>
      </w:r>
      <w:r>
        <w:rPr>
          <w:w w:val="95"/>
          <w:sz w:val="19"/>
        </w:rPr>
        <w:t>medicine.</w:t>
      </w:r>
      <w:r>
        <w:rPr>
          <w:spacing w:val="-31"/>
          <w:w w:val="95"/>
          <w:sz w:val="19"/>
        </w:rPr>
        <w:t> </w:t>
      </w:r>
      <w:r>
        <w:rPr>
          <w:w w:val="95"/>
          <w:sz w:val="19"/>
        </w:rPr>
        <w:t>Some</w:t>
      </w:r>
      <w:r>
        <w:rPr>
          <w:spacing w:val="-31"/>
          <w:w w:val="95"/>
          <w:sz w:val="19"/>
        </w:rPr>
        <w:t> </w:t>
      </w:r>
      <w:r>
        <w:rPr>
          <w:w w:val="95"/>
          <w:sz w:val="19"/>
        </w:rPr>
        <w:t>people</w:t>
      </w:r>
      <w:r>
        <w:rPr>
          <w:spacing w:val="-32"/>
          <w:w w:val="95"/>
          <w:sz w:val="19"/>
        </w:rPr>
        <w:t> </w:t>
      </w:r>
      <w:r>
        <w:rPr>
          <w:w w:val="95"/>
          <w:sz w:val="19"/>
        </w:rPr>
        <w:t>respond</w:t>
      </w:r>
      <w:r>
        <w:rPr>
          <w:spacing w:val="-30"/>
          <w:w w:val="95"/>
          <w:sz w:val="19"/>
        </w:rPr>
        <w:t> </w:t>
      </w:r>
      <w:r>
        <w:rPr>
          <w:w w:val="95"/>
          <w:sz w:val="19"/>
        </w:rPr>
        <w:t>really well,</w:t>
      </w:r>
      <w:r>
        <w:rPr>
          <w:spacing w:val="-30"/>
          <w:w w:val="95"/>
          <w:sz w:val="19"/>
        </w:rPr>
        <w:t> </w:t>
      </w:r>
      <w:r>
        <w:rPr>
          <w:w w:val="95"/>
          <w:sz w:val="19"/>
        </w:rPr>
        <w:t>others</w:t>
      </w:r>
      <w:r>
        <w:rPr>
          <w:spacing w:val="-30"/>
          <w:w w:val="95"/>
          <w:sz w:val="19"/>
        </w:rPr>
        <w:t> </w:t>
      </w:r>
      <w:r>
        <w:rPr>
          <w:w w:val="95"/>
          <w:sz w:val="19"/>
        </w:rPr>
        <w:t>not</w:t>
      </w:r>
      <w:r>
        <w:rPr>
          <w:spacing w:val="-30"/>
          <w:w w:val="95"/>
          <w:sz w:val="19"/>
        </w:rPr>
        <w:t> </w:t>
      </w:r>
      <w:r>
        <w:rPr>
          <w:w w:val="95"/>
          <w:sz w:val="19"/>
        </w:rPr>
        <w:t>at</w:t>
      </w:r>
      <w:r>
        <w:rPr>
          <w:spacing w:val="-30"/>
          <w:w w:val="95"/>
          <w:sz w:val="19"/>
        </w:rPr>
        <w:t> </w:t>
      </w:r>
      <w:r>
        <w:rPr>
          <w:w w:val="95"/>
          <w:sz w:val="19"/>
        </w:rPr>
        <w:t>all,</w:t>
      </w:r>
      <w:r>
        <w:rPr>
          <w:spacing w:val="-30"/>
          <w:w w:val="95"/>
          <w:sz w:val="19"/>
        </w:rPr>
        <w:t> </w:t>
      </w:r>
      <w:r>
        <w:rPr>
          <w:w w:val="95"/>
          <w:sz w:val="19"/>
        </w:rPr>
        <w:t>or</w:t>
      </w:r>
      <w:r>
        <w:rPr>
          <w:spacing w:val="-30"/>
          <w:w w:val="95"/>
          <w:sz w:val="19"/>
        </w:rPr>
        <w:t> </w:t>
      </w:r>
      <w:r>
        <w:rPr>
          <w:w w:val="95"/>
          <w:sz w:val="19"/>
        </w:rPr>
        <w:t>even</w:t>
      </w:r>
      <w:r>
        <w:rPr>
          <w:spacing w:val="-29"/>
          <w:w w:val="95"/>
          <w:sz w:val="19"/>
        </w:rPr>
        <w:t> </w:t>
      </w:r>
      <w:r>
        <w:rPr>
          <w:w w:val="95"/>
          <w:sz w:val="19"/>
        </w:rPr>
        <w:t>poorly.</w:t>
      </w:r>
      <w:r>
        <w:rPr>
          <w:spacing w:val="-30"/>
          <w:w w:val="95"/>
          <w:sz w:val="19"/>
        </w:rPr>
        <w:t> </w:t>
      </w:r>
      <w:r>
        <w:rPr>
          <w:w w:val="95"/>
          <w:sz w:val="19"/>
        </w:rPr>
        <w:t>Brain</w:t>
      </w:r>
      <w:r>
        <w:rPr>
          <w:spacing w:val="-29"/>
          <w:w w:val="95"/>
          <w:sz w:val="19"/>
        </w:rPr>
        <w:t> </w:t>
      </w:r>
      <w:r>
        <w:rPr>
          <w:w w:val="95"/>
          <w:sz w:val="19"/>
        </w:rPr>
        <w:t>imaging</w:t>
      </w:r>
      <w:r>
        <w:rPr>
          <w:spacing w:val="-30"/>
          <w:w w:val="95"/>
          <w:sz w:val="19"/>
        </w:rPr>
        <w:t> </w:t>
      </w:r>
      <w:r>
        <w:rPr>
          <w:w w:val="95"/>
          <w:sz w:val="19"/>
        </w:rPr>
        <w:t>shows</w:t>
      </w:r>
      <w:r>
        <w:rPr>
          <w:spacing w:val="-29"/>
          <w:w w:val="95"/>
          <w:sz w:val="19"/>
        </w:rPr>
        <w:t> </w:t>
      </w:r>
      <w:r>
        <w:rPr>
          <w:w w:val="95"/>
          <w:sz w:val="19"/>
        </w:rPr>
        <w:t>little</w:t>
      </w:r>
      <w:r>
        <w:rPr>
          <w:spacing w:val="-30"/>
          <w:w w:val="95"/>
          <w:sz w:val="19"/>
        </w:rPr>
        <w:t> </w:t>
      </w:r>
      <w:r>
        <w:rPr>
          <w:w w:val="95"/>
          <w:sz w:val="19"/>
        </w:rPr>
        <w:t>reduction</w:t>
      </w:r>
      <w:r>
        <w:rPr>
          <w:spacing w:val="-29"/>
          <w:w w:val="95"/>
          <w:sz w:val="19"/>
        </w:rPr>
        <w:t> </w:t>
      </w:r>
      <w:r>
        <w:rPr>
          <w:w w:val="95"/>
          <w:sz w:val="19"/>
        </w:rPr>
        <w:t>in</w:t>
      </w:r>
      <w:r>
        <w:rPr>
          <w:spacing w:val="-29"/>
          <w:w w:val="95"/>
          <w:sz w:val="19"/>
        </w:rPr>
        <w:t> </w:t>
      </w:r>
      <w:r>
        <w:rPr>
          <w:w w:val="95"/>
          <w:sz w:val="19"/>
        </w:rPr>
        <w:t>the</w:t>
      </w:r>
      <w:r>
        <w:rPr>
          <w:spacing w:val="-30"/>
          <w:w w:val="95"/>
          <w:sz w:val="19"/>
        </w:rPr>
        <w:t> </w:t>
      </w:r>
      <w:r>
        <w:rPr>
          <w:w w:val="95"/>
          <w:sz w:val="19"/>
        </w:rPr>
        <w:t>brain</w:t>
      </w:r>
      <w:r>
        <w:rPr>
          <w:spacing w:val="-29"/>
          <w:w w:val="95"/>
          <w:sz w:val="19"/>
        </w:rPr>
        <w:t> </w:t>
      </w:r>
      <w:r>
        <w:rPr>
          <w:w w:val="95"/>
          <w:sz w:val="19"/>
        </w:rPr>
        <w:t>regions </w:t>
      </w:r>
      <w:r>
        <w:rPr>
          <w:sz w:val="19"/>
        </w:rPr>
        <w:t>that</w:t>
      </w:r>
      <w:r>
        <w:rPr>
          <w:spacing w:val="-35"/>
          <w:sz w:val="19"/>
        </w:rPr>
        <w:t> </w:t>
      </w:r>
      <w:r>
        <w:rPr>
          <w:sz w:val="19"/>
        </w:rPr>
        <w:t>code</w:t>
      </w:r>
      <w:r>
        <w:rPr>
          <w:spacing w:val="-33"/>
          <w:sz w:val="19"/>
        </w:rPr>
        <w:t> </w:t>
      </w:r>
      <w:r>
        <w:rPr>
          <w:sz w:val="19"/>
        </w:rPr>
        <w:t>for</w:t>
      </w:r>
      <w:r>
        <w:rPr>
          <w:spacing w:val="-35"/>
          <w:sz w:val="19"/>
        </w:rPr>
        <w:t> </w:t>
      </w:r>
      <w:r>
        <w:rPr>
          <w:sz w:val="19"/>
        </w:rPr>
        <w:t>the</w:t>
      </w:r>
      <w:r>
        <w:rPr>
          <w:spacing w:val="-33"/>
          <w:sz w:val="19"/>
        </w:rPr>
        <w:t> </w:t>
      </w:r>
      <w:r>
        <w:rPr>
          <w:sz w:val="19"/>
        </w:rPr>
        <w:t>sensation</w:t>
      </w:r>
      <w:r>
        <w:rPr>
          <w:spacing w:val="-34"/>
          <w:sz w:val="19"/>
        </w:rPr>
        <w:t> </w:t>
      </w:r>
      <w:r>
        <w:rPr>
          <w:sz w:val="19"/>
        </w:rPr>
        <w:t>of</w:t>
      </w:r>
      <w:r>
        <w:rPr>
          <w:spacing w:val="-34"/>
          <w:sz w:val="19"/>
        </w:rPr>
        <w:t> </w:t>
      </w:r>
      <w:r>
        <w:rPr>
          <w:sz w:val="19"/>
        </w:rPr>
        <w:t>pain,</w:t>
      </w:r>
      <w:r>
        <w:rPr>
          <w:spacing w:val="-34"/>
          <w:sz w:val="19"/>
        </w:rPr>
        <w:t> </w:t>
      </w:r>
      <w:r>
        <w:rPr>
          <w:sz w:val="19"/>
        </w:rPr>
        <w:t>which</w:t>
      </w:r>
      <w:r>
        <w:rPr>
          <w:spacing w:val="-34"/>
          <w:sz w:val="19"/>
        </w:rPr>
        <w:t> </w:t>
      </w:r>
      <w:r>
        <w:rPr>
          <w:sz w:val="19"/>
        </w:rPr>
        <w:t>is</w:t>
      </w:r>
      <w:r>
        <w:rPr>
          <w:spacing w:val="-34"/>
          <w:sz w:val="19"/>
        </w:rPr>
        <w:t> </w:t>
      </w:r>
      <w:r>
        <w:rPr>
          <w:sz w:val="19"/>
        </w:rPr>
        <w:t>what</w:t>
      </w:r>
      <w:r>
        <w:rPr>
          <w:spacing w:val="-34"/>
          <w:sz w:val="19"/>
        </w:rPr>
        <w:t> </w:t>
      </w:r>
      <w:r>
        <w:rPr>
          <w:sz w:val="19"/>
        </w:rPr>
        <w:t>we</w:t>
      </w:r>
      <w:r>
        <w:rPr>
          <w:spacing w:val="-34"/>
          <w:sz w:val="19"/>
        </w:rPr>
        <w:t> </w:t>
      </w:r>
      <w:r>
        <w:rPr>
          <w:sz w:val="19"/>
        </w:rPr>
        <w:t>tend</w:t>
      </w:r>
      <w:r>
        <w:rPr>
          <w:spacing w:val="-34"/>
          <w:sz w:val="19"/>
        </w:rPr>
        <w:t> </w:t>
      </w:r>
      <w:r>
        <w:rPr>
          <w:sz w:val="19"/>
        </w:rPr>
        <w:t>to</w:t>
      </w:r>
      <w:r>
        <w:rPr>
          <w:spacing w:val="-33"/>
          <w:sz w:val="19"/>
        </w:rPr>
        <w:t> </w:t>
      </w:r>
      <w:r>
        <w:rPr>
          <w:sz w:val="19"/>
        </w:rPr>
        <w:t>see</w:t>
      </w:r>
      <w:r>
        <w:rPr>
          <w:spacing w:val="-34"/>
          <w:sz w:val="19"/>
        </w:rPr>
        <w:t> </w:t>
      </w:r>
      <w:r>
        <w:rPr>
          <w:sz w:val="19"/>
        </w:rPr>
        <w:t>with</w:t>
      </w:r>
      <w:r>
        <w:rPr>
          <w:spacing w:val="-34"/>
          <w:sz w:val="19"/>
        </w:rPr>
        <w:t> </w:t>
      </w:r>
      <w:r>
        <w:rPr>
          <w:sz w:val="19"/>
        </w:rPr>
        <w:t>drugs</w:t>
      </w:r>
      <w:r>
        <w:rPr>
          <w:spacing w:val="-34"/>
          <w:sz w:val="19"/>
        </w:rPr>
        <w:t> </w:t>
      </w:r>
      <w:r>
        <w:rPr>
          <w:sz w:val="19"/>
        </w:rPr>
        <w:t>like</w:t>
      </w:r>
      <w:r>
        <w:rPr>
          <w:spacing w:val="-34"/>
          <w:sz w:val="19"/>
        </w:rPr>
        <w:t> </w:t>
      </w:r>
      <w:r>
        <w:rPr>
          <w:sz w:val="19"/>
        </w:rPr>
        <w:t>opiates.</w:t>
      </w:r>
    </w:p>
    <w:p>
      <w:pPr>
        <w:spacing w:line="304" w:lineRule="auto" w:before="3"/>
        <w:ind w:left="1807" w:right="172" w:firstLine="0"/>
        <w:jc w:val="left"/>
        <w:rPr>
          <w:sz w:val="19"/>
        </w:rPr>
      </w:pPr>
      <w:r>
        <w:rPr>
          <w:w w:val="95"/>
          <w:sz w:val="19"/>
        </w:rPr>
        <w:t>Instead</w:t>
      </w:r>
      <w:r>
        <w:rPr>
          <w:spacing w:val="-32"/>
          <w:w w:val="95"/>
          <w:sz w:val="19"/>
        </w:rPr>
        <w:t> </w:t>
      </w:r>
      <w:r>
        <w:rPr>
          <w:w w:val="95"/>
          <w:sz w:val="19"/>
        </w:rPr>
        <w:t>cannabis</w:t>
      </w:r>
      <w:r>
        <w:rPr>
          <w:spacing w:val="-33"/>
          <w:w w:val="95"/>
          <w:sz w:val="19"/>
        </w:rPr>
        <w:t> </w:t>
      </w:r>
      <w:r>
        <w:rPr>
          <w:w w:val="95"/>
          <w:sz w:val="19"/>
        </w:rPr>
        <w:t>appears</w:t>
      </w:r>
      <w:r>
        <w:rPr>
          <w:spacing w:val="-32"/>
          <w:w w:val="95"/>
          <w:sz w:val="19"/>
        </w:rPr>
        <w:t> </w:t>
      </w:r>
      <w:r>
        <w:rPr>
          <w:w w:val="95"/>
          <w:sz w:val="19"/>
        </w:rPr>
        <w:t>to</w:t>
      </w:r>
      <w:r>
        <w:rPr>
          <w:spacing w:val="-32"/>
          <w:w w:val="95"/>
          <w:sz w:val="19"/>
        </w:rPr>
        <w:t> </w:t>
      </w:r>
      <w:r>
        <w:rPr>
          <w:w w:val="95"/>
          <w:sz w:val="19"/>
        </w:rPr>
        <w:t>mainly</w:t>
      </w:r>
      <w:r>
        <w:rPr>
          <w:spacing w:val="-32"/>
          <w:w w:val="95"/>
          <w:sz w:val="19"/>
        </w:rPr>
        <w:t> </w:t>
      </w:r>
      <w:r>
        <w:rPr>
          <w:w w:val="95"/>
          <w:sz w:val="19"/>
        </w:rPr>
        <w:t>affect</w:t>
      </w:r>
      <w:r>
        <w:rPr>
          <w:spacing w:val="-33"/>
          <w:w w:val="95"/>
          <w:sz w:val="19"/>
        </w:rPr>
        <w:t> </w:t>
      </w:r>
      <w:r>
        <w:rPr>
          <w:w w:val="95"/>
          <w:sz w:val="19"/>
        </w:rPr>
        <w:t>the</w:t>
      </w:r>
      <w:r>
        <w:rPr>
          <w:spacing w:val="-32"/>
          <w:w w:val="95"/>
          <w:sz w:val="19"/>
        </w:rPr>
        <w:t> </w:t>
      </w:r>
      <w:r>
        <w:rPr>
          <w:w w:val="95"/>
          <w:sz w:val="19"/>
        </w:rPr>
        <w:t>emotional</w:t>
      </w:r>
      <w:r>
        <w:rPr>
          <w:spacing w:val="-32"/>
          <w:w w:val="95"/>
          <w:sz w:val="19"/>
        </w:rPr>
        <w:t> </w:t>
      </w:r>
      <w:r>
        <w:rPr>
          <w:w w:val="95"/>
          <w:sz w:val="19"/>
        </w:rPr>
        <w:t>reaction</w:t>
      </w:r>
      <w:r>
        <w:rPr>
          <w:spacing w:val="-32"/>
          <w:w w:val="95"/>
          <w:sz w:val="19"/>
        </w:rPr>
        <w:t> </w:t>
      </w:r>
      <w:r>
        <w:rPr>
          <w:w w:val="95"/>
          <w:sz w:val="19"/>
        </w:rPr>
        <w:t>to</w:t>
      </w:r>
      <w:r>
        <w:rPr>
          <w:spacing w:val="-32"/>
          <w:w w:val="95"/>
          <w:sz w:val="19"/>
        </w:rPr>
        <w:t> </w:t>
      </w:r>
      <w:r>
        <w:rPr>
          <w:w w:val="95"/>
          <w:sz w:val="19"/>
        </w:rPr>
        <w:t>pain</w:t>
      </w:r>
      <w:r>
        <w:rPr>
          <w:spacing w:val="-32"/>
          <w:w w:val="95"/>
          <w:sz w:val="19"/>
        </w:rPr>
        <w:t> </w:t>
      </w:r>
      <w:r>
        <w:rPr>
          <w:w w:val="95"/>
          <w:sz w:val="19"/>
        </w:rPr>
        <w:t>in</w:t>
      </w:r>
      <w:r>
        <w:rPr>
          <w:spacing w:val="-31"/>
          <w:w w:val="95"/>
          <w:sz w:val="19"/>
        </w:rPr>
        <w:t> </w:t>
      </w:r>
      <w:r>
        <w:rPr>
          <w:w w:val="95"/>
          <w:sz w:val="19"/>
        </w:rPr>
        <w:t>a</w:t>
      </w:r>
      <w:r>
        <w:rPr>
          <w:spacing w:val="-32"/>
          <w:w w:val="95"/>
          <w:sz w:val="19"/>
        </w:rPr>
        <w:t> </w:t>
      </w:r>
      <w:r>
        <w:rPr>
          <w:w w:val="95"/>
          <w:sz w:val="19"/>
        </w:rPr>
        <w:t>highly</w:t>
      </w:r>
      <w:r>
        <w:rPr>
          <w:spacing w:val="-33"/>
          <w:w w:val="95"/>
          <w:sz w:val="19"/>
        </w:rPr>
        <w:t> </w:t>
      </w:r>
      <w:r>
        <w:rPr>
          <w:w w:val="95"/>
          <w:sz w:val="19"/>
        </w:rPr>
        <w:t>variable </w:t>
      </w:r>
      <w:r>
        <w:rPr>
          <w:sz w:val="19"/>
        </w:rPr>
        <w:t>way.</w:t>
      </w:r>
      <w:r>
        <w:rPr>
          <w:sz w:val="19"/>
          <w:vertAlign w:val="superscript"/>
        </w:rPr>
        <w:t>41</w:t>
      </w:r>
    </w:p>
    <w:p>
      <w:pPr>
        <w:pStyle w:val="ListParagraph"/>
        <w:numPr>
          <w:ilvl w:val="1"/>
          <w:numId w:val="5"/>
        </w:numPr>
        <w:tabs>
          <w:tab w:pos="1666" w:val="left" w:leader="none"/>
          <w:tab w:pos="1667" w:val="left" w:leader="none"/>
        </w:tabs>
        <w:spacing w:line="271" w:lineRule="auto" w:before="132" w:after="0"/>
        <w:ind w:left="1666" w:right="418" w:hanging="710"/>
        <w:jc w:val="left"/>
        <w:rPr>
          <w:sz w:val="21"/>
        </w:rPr>
      </w:pPr>
      <w:r>
        <w:rPr>
          <w:w w:val="95"/>
          <w:sz w:val="21"/>
        </w:rPr>
        <w:t>Users</w:t>
      </w:r>
      <w:r>
        <w:rPr>
          <w:spacing w:val="-40"/>
          <w:w w:val="95"/>
          <w:sz w:val="21"/>
        </w:rPr>
        <w:t> </w:t>
      </w:r>
      <w:r>
        <w:rPr>
          <w:w w:val="95"/>
          <w:sz w:val="21"/>
        </w:rPr>
        <w:t>of</w:t>
      </w:r>
      <w:r>
        <w:rPr>
          <w:spacing w:val="-40"/>
          <w:w w:val="95"/>
          <w:sz w:val="21"/>
        </w:rPr>
        <w:t> </w:t>
      </w:r>
      <w:r>
        <w:rPr>
          <w:w w:val="95"/>
          <w:sz w:val="21"/>
        </w:rPr>
        <w:t>cannabis</w:t>
      </w:r>
      <w:r>
        <w:rPr>
          <w:spacing w:val="-40"/>
          <w:w w:val="95"/>
          <w:sz w:val="21"/>
        </w:rPr>
        <w:t> </w:t>
      </w:r>
      <w:r>
        <w:rPr>
          <w:w w:val="95"/>
          <w:sz w:val="21"/>
        </w:rPr>
        <w:t>have</w:t>
      </w:r>
      <w:r>
        <w:rPr>
          <w:spacing w:val="-40"/>
          <w:w w:val="95"/>
          <w:sz w:val="21"/>
        </w:rPr>
        <w:t> </w:t>
      </w:r>
      <w:r>
        <w:rPr>
          <w:w w:val="95"/>
          <w:sz w:val="21"/>
        </w:rPr>
        <w:t>also</w:t>
      </w:r>
      <w:r>
        <w:rPr>
          <w:spacing w:val="-40"/>
          <w:w w:val="95"/>
          <w:sz w:val="21"/>
        </w:rPr>
        <w:t> </w:t>
      </w:r>
      <w:r>
        <w:rPr>
          <w:w w:val="95"/>
          <w:sz w:val="21"/>
        </w:rPr>
        <w:t>expressed</w:t>
      </w:r>
      <w:r>
        <w:rPr>
          <w:spacing w:val="-40"/>
          <w:w w:val="95"/>
          <w:sz w:val="21"/>
        </w:rPr>
        <w:t> </w:t>
      </w:r>
      <w:r>
        <w:rPr>
          <w:w w:val="95"/>
          <w:sz w:val="21"/>
        </w:rPr>
        <w:t>views</w:t>
      </w:r>
      <w:r>
        <w:rPr>
          <w:spacing w:val="-40"/>
          <w:w w:val="95"/>
          <w:sz w:val="21"/>
        </w:rPr>
        <w:t> </w:t>
      </w:r>
      <w:r>
        <w:rPr>
          <w:w w:val="95"/>
          <w:sz w:val="21"/>
        </w:rPr>
        <w:t>about</w:t>
      </w:r>
      <w:r>
        <w:rPr>
          <w:spacing w:val="-40"/>
          <w:w w:val="95"/>
          <w:sz w:val="21"/>
        </w:rPr>
        <w:t> </w:t>
      </w:r>
      <w:r>
        <w:rPr>
          <w:w w:val="95"/>
          <w:sz w:val="21"/>
        </w:rPr>
        <w:t>the</w:t>
      </w:r>
      <w:r>
        <w:rPr>
          <w:spacing w:val="-40"/>
          <w:w w:val="95"/>
          <w:sz w:val="21"/>
        </w:rPr>
        <w:t> </w:t>
      </w:r>
      <w:r>
        <w:rPr>
          <w:w w:val="95"/>
          <w:sz w:val="21"/>
        </w:rPr>
        <w:t>effectiveness</w:t>
      </w:r>
      <w:r>
        <w:rPr>
          <w:spacing w:val="-40"/>
          <w:w w:val="95"/>
          <w:sz w:val="21"/>
        </w:rPr>
        <w:t> </w:t>
      </w:r>
      <w:r>
        <w:rPr>
          <w:w w:val="95"/>
          <w:sz w:val="21"/>
        </w:rPr>
        <w:t>of</w:t>
      </w:r>
      <w:r>
        <w:rPr>
          <w:spacing w:val="-40"/>
          <w:w w:val="95"/>
          <w:sz w:val="21"/>
        </w:rPr>
        <w:t> </w:t>
      </w:r>
      <w:r>
        <w:rPr>
          <w:w w:val="95"/>
          <w:sz w:val="21"/>
        </w:rPr>
        <w:t>cannabis</w:t>
      </w:r>
      <w:r>
        <w:rPr>
          <w:spacing w:val="-40"/>
          <w:w w:val="95"/>
          <w:sz w:val="21"/>
        </w:rPr>
        <w:t> </w:t>
      </w:r>
      <w:r>
        <w:rPr>
          <w:w w:val="95"/>
          <w:sz w:val="21"/>
        </w:rPr>
        <w:t>as</w:t>
      </w:r>
      <w:r>
        <w:rPr>
          <w:spacing w:val="-40"/>
          <w:w w:val="95"/>
          <w:sz w:val="21"/>
        </w:rPr>
        <w:t> </w:t>
      </w:r>
      <w:r>
        <w:rPr>
          <w:w w:val="95"/>
          <w:sz w:val="21"/>
        </w:rPr>
        <w:t>an </w:t>
      </w:r>
      <w:r>
        <w:rPr>
          <w:sz w:val="21"/>
        </w:rPr>
        <w:t>analgesic</w:t>
      </w:r>
      <w:r>
        <w:rPr>
          <w:spacing w:val="-39"/>
          <w:sz w:val="21"/>
        </w:rPr>
        <w:t> </w:t>
      </w:r>
      <w:r>
        <w:rPr>
          <w:sz w:val="21"/>
        </w:rPr>
        <w:t>for</w:t>
      </w:r>
      <w:r>
        <w:rPr>
          <w:spacing w:val="-38"/>
          <w:sz w:val="21"/>
        </w:rPr>
        <w:t> </w:t>
      </w:r>
      <w:r>
        <w:rPr>
          <w:sz w:val="21"/>
        </w:rPr>
        <w:t>chronic</w:t>
      </w:r>
      <w:r>
        <w:rPr>
          <w:spacing w:val="-39"/>
          <w:sz w:val="21"/>
        </w:rPr>
        <w:t> </w:t>
      </w:r>
      <w:r>
        <w:rPr>
          <w:sz w:val="21"/>
        </w:rPr>
        <w:t>pain.</w:t>
      </w:r>
      <w:r>
        <w:rPr>
          <w:spacing w:val="-39"/>
          <w:sz w:val="21"/>
        </w:rPr>
        <w:t> </w:t>
      </w:r>
      <w:r>
        <w:rPr>
          <w:sz w:val="21"/>
        </w:rPr>
        <w:t>In</w:t>
      </w:r>
      <w:r>
        <w:rPr>
          <w:spacing w:val="-38"/>
          <w:sz w:val="21"/>
        </w:rPr>
        <w:t> </w:t>
      </w:r>
      <w:r>
        <w:rPr>
          <w:sz w:val="21"/>
        </w:rPr>
        <w:t>2014,</w:t>
      </w:r>
      <w:r>
        <w:rPr>
          <w:spacing w:val="-39"/>
          <w:sz w:val="21"/>
        </w:rPr>
        <w:t> </w:t>
      </w:r>
      <w:r>
        <w:rPr>
          <w:sz w:val="21"/>
        </w:rPr>
        <w:t>100</w:t>
      </w:r>
      <w:r>
        <w:rPr>
          <w:spacing w:val="-39"/>
          <w:sz w:val="21"/>
        </w:rPr>
        <w:t> </w:t>
      </w:r>
      <w:r>
        <w:rPr>
          <w:sz w:val="21"/>
        </w:rPr>
        <w:t>patients</w:t>
      </w:r>
      <w:r>
        <w:rPr>
          <w:spacing w:val="-38"/>
          <w:sz w:val="21"/>
        </w:rPr>
        <w:t> </w:t>
      </w:r>
      <w:r>
        <w:rPr>
          <w:sz w:val="21"/>
        </w:rPr>
        <w:t>who</w:t>
      </w:r>
      <w:r>
        <w:rPr>
          <w:spacing w:val="-39"/>
          <w:sz w:val="21"/>
        </w:rPr>
        <w:t> </w:t>
      </w:r>
      <w:r>
        <w:rPr>
          <w:sz w:val="21"/>
        </w:rPr>
        <w:t>returned</w:t>
      </w:r>
      <w:r>
        <w:rPr>
          <w:spacing w:val="-38"/>
          <w:sz w:val="21"/>
        </w:rPr>
        <w:t> </w:t>
      </w:r>
      <w:r>
        <w:rPr>
          <w:sz w:val="21"/>
        </w:rPr>
        <w:t>in</w:t>
      </w:r>
      <w:r>
        <w:rPr>
          <w:spacing w:val="-38"/>
          <w:sz w:val="21"/>
        </w:rPr>
        <w:t> </w:t>
      </w:r>
      <w:r>
        <w:rPr>
          <w:sz w:val="21"/>
        </w:rPr>
        <w:t>Hawaii</w:t>
      </w:r>
      <w:r>
        <w:rPr>
          <w:spacing w:val="-39"/>
          <w:sz w:val="21"/>
        </w:rPr>
        <w:t> </w:t>
      </w:r>
      <w:r>
        <w:rPr>
          <w:sz w:val="21"/>
        </w:rPr>
        <w:t>for</w:t>
      </w:r>
      <w:r>
        <w:rPr>
          <w:spacing w:val="-39"/>
          <w:sz w:val="21"/>
        </w:rPr>
        <w:t> </w:t>
      </w:r>
      <w:r>
        <w:rPr>
          <w:sz w:val="21"/>
        </w:rPr>
        <w:t>re- </w:t>
      </w:r>
      <w:r>
        <w:rPr>
          <w:w w:val="95"/>
          <w:sz w:val="21"/>
        </w:rPr>
        <w:t>certification</w:t>
      </w:r>
      <w:r>
        <w:rPr>
          <w:spacing w:val="-33"/>
          <w:w w:val="95"/>
          <w:sz w:val="21"/>
        </w:rPr>
        <w:t> </w:t>
      </w:r>
      <w:r>
        <w:rPr>
          <w:w w:val="95"/>
          <w:sz w:val="21"/>
        </w:rPr>
        <w:t>for</w:t>
      </w:r>
      <w:r>
        <w:rPr>
          <w:spacing w:val="-33"/>
          <w:w w:val="95"/>
          <w:sz w:val="21"/>
        </w:rPr>
        <w:t> </w:t>
      </w:r>
      <w:r>
        <w:rPr>
          <w:w w:val="95"/>
          <w:sz w:val="21"/>
        </w:rPr>
        <w:t>their</w:t>
      </w:r>
      <w:r>
        <w:rPr>
          <w:spacing w:val="-32"/>
          <w:w w:val="95"/>
          <w:sz w:val="21"/>
        </w:rPr>
        <w:t> </w:t>
      </w:r>
      <w:r>
        <w:rPr>
          <w:w w:val="95"/>
          <w:sz w:val="21"/>
        </w:rPr>
        <w:t>use</w:t>
      </w:r>
      <w:r>
        <w:rPr>
          <w:spacing w:val="-33"/>
          <w:w w:val="95"/>
          <w:sz w:val="21"/>
        </w:rPr>
        <w:t> </w:t>
      </w:r>
      <w:r>
        <w:rPr>
          <w:w w:val="95"/>
          <w:sz w:val="21"/>
        </w:rPr>
        <w:t>of</w:t>
      </w:r>
      <w:r>
        <w:rPr>
          <w:spacing w:val="-32"/>
          <w:w w:val="95"/>
          <w:sz w:val="21"/>
        </w:rPr>
        <w:t> </w:t>
      </w:r>
      <w:r>
        <w:rPr>
          <w:w w:val="95"/>
          <w:sz w:val="21"/>
        </w:rPr>
        <w:t>cannabis</w:t>
      </w:r>
      <w:r>
        <w:rPr>
          <w:spacing w:val="-33"/>
          <w:w w:val="95"/>
          <w:sz w:val="21"/>
        </w:rPr>
        <w:t> </w:t>
      </w:r>
      <w:r>
        <w:rPr>
          <w:w w:val="95"/>
          <w:sz w:val="21"/>
        </w:rPr>
        <w:t>were</w:t>
      </w:r>
      <w:r>
        <w:rPr>
          <w:spacing w:val="-33"/>
          <w:w w:val="95"/>
          <w:sz w:val="21"/>
        </w:rPr>
        <w:t> </w:t>
      </w:r>
      <w:r>
        <w:rPr>
          <w:w w:val="95"/>
          <w:sz w:val="21"/>
        </w:rPr>
        <w:t>polled.</w:t>
      </w:r>
      <w:r>
        <w:rPr>
          <w:spacing w:val="-33"/>
          <w:w w:val="95"/>
          <w:sz w:val="21"/>
        </w:rPr>
        <w:t> </w:t>
      </w:r>
      <w:r>
        <w:rPr>
          <w:w w:val="95"/>
          <w:sz w:val="21"/>
        </w:rPr>
        <w:t>The</w:t>
      </w:r>
      <w:r>
        <w:rPr>
          <w:spacing w:val="-32"/>
          <w:w w:val="95"/>
          <w:sz w:val="21"/>
        </w:rPr>
        <w:t> </w:t>
      </w:r>
      <w:r>
        <w:rPr>
          <w:w w:val="95"/>
          <w:sz w:val="21"/>
        </w:rPr>
        <w:t>response</w:t>
      </w:r>
      <w:r>
        <w:rPr>
          <w:spacing w:val="-33"/>
          <w:w w:val="95"/>
          <w:sz w:val="21"/>
        </w:rPr>
        <w:t> </w:t>
      </w:r>
      <w:r>
        <w:rPr>
          <w:w w:val="95"/>
          <w:sz w:val="21"/>
        </w:rPr>
        <w:t>rate</w:t>
      </w:r>
      <w:r>
        <w:rPr>
          <w:spacing w:val="-32"/>
          <w:w w:val="95"/>
          <w:sz w:val="21"/>
        </w:rPr>
        <w:t> </w:t>
      </w:r>
      <w:r>
        <w:rPr>
          <w:w w:val="95"/>
          <w:sz w:val="21"/>
        </w:rPr>
        <w:t>was</w:t>
      </w:r>
      <w:r>
        <w:rPr>
          <w:spacing w:val="-33"/>
          <w:w w:val="95"/>
          <w:sz w:val="21"/>
        </w:rPr>
        <w:t> </w:t>
      </w:r>
      <w:r>
        <w:rPr>
          <w:w w:val="95"/>
          <w:sz w:val="21"/>
        </w:rPr>
        <w:t>94</w:t>
      </w:r>
      <w:r>
        <w:rPr>
          <w:spacing w:val="-33"/>
          <w:w w:val="95"/>
          <w:sz w:val="21"/>
        </w:rPr>
        <w:t> </w:t>
      </w:r>
      <w:r>
        <w:rPr>
          <w:w w:val="95"/>
          <w:sz w:val="21"/>
        </w:rPr>
        <w:t>per</w:t>
      </w:r>
      <w:r>
        <w:rPr>
          <w:spacing w:val="-32"/>
          <w:w w:val="95"/>
          <w:sz w:val="21"/>
        </w:rPr>
        <w:t> </w:t>
      </w:r>
      <w:r>
        <w:rPr>
          <w:w w:val="95"/>
          <w:sz w:val="21"/>
        </w:rPr>
        <w:t>cent. Average</w:t>
      </w:r>
      <w:r>
        <w:rPr>
          <w:spacing w:val="-36"/>
          <w:w w:val="95"/>
          <w:sz w:val="21"/>
        </w:rPr>
        <w:t> </w:t>
      </w:r>
      <w:r>
        <w:rPr>
          <w:w w:val="95"/>
          <w:sz w:val="21"/>
        </w:rPr>
        <w:t>reported</w:t>
      </w:r>
      <w:r>
        <w:rPr>
          <w:spacing w:val="-36"/>
          <w:w w:val="95"/>
          <w:sz w:val="21"/>
        </w:rPr>
        <w:t> </w:t>
      </w:r>
      <w:r>
        <w:rPr>
          <w:w w:val="95"/>
          <w:sz w:val="21"/>
        </w:rPr>
        <w:t>pain</w:t>
      </w:r>
      <w:r>
        <w:rPr>
          <w:spacing w:val="-36"/>
          <w:w w:val="95"/>
          <w:sz w:val="21"/>
        </w:rPr>
        <w:t> </w:t>
      </w:r>
      <w:r>
        <w:rPr>
          <w:w w:val="95"/>
          <w:sz w:val="21"/>
        </w:rPr>
        <w:t>relief</w:t>
      </w:r>
      <w:r>
        <w:rPr>
          <w:spacing w:val="-36"/>
          <w:w w:val="95"/>
          <w:sz w:val="21"/>
        </w:rPr>
        <w:t> </w:t>
      </w:r>
      <w:r>
        <w:rPr>
          <w:w w:val="95"/>
          <w:sz w:val="21"/>
        </w:rPr>
        <w:t>from</w:t>
      </w:r>
      <w:r>
        <w:rPr>
          <w:spacing w:val="-35"/>
          <w:w w:val="95"/>
          <w:sz w:val="21"/>
        </w:rPr>
        <w:t> </w:t>
      </w:r>
      <w:r>
        <w:rPr>
          <w:w w:val="95"/>
          <w:sz w:val="21"/>
        </w:rPr>
        <w:t>medicinal</w:t>
      </w:r>
      <w:r>
        <w:rPr>
          <w:spacing w:val="-36"/>
          <w:w w:val="95"/>
          <w:sz w:val="21"/>
        </w:rPr>
        <w:t> </w:t>
      </w:r>
      <w:r>
        <w:rPr>
          <w:w w:val="95"/>
          <w:sz w:val="21"/>
        </w:rPr>
        <w:t>cannabis</w:t>
      </w:r>
      <w:r>
        <w:rPr>
          <w:spacing w:val="-36"/>
          <w:w w:val="95"/>
          <w:sz w:val="21"/>
        </w:rPr>
        <w:t> </w:t>
      </w:r>
      <w:r>
        <w:rPr>
          <w:w w:val="95"/>
          <w:sz w:val="21"/>
        </w:rPr>
        <w:t>was</w:t>
      </w:r>
      <w:r>
        <w:rPr>
          <w:spacing w:val="-36"/>
          <w:w w:val="95"/>
          <w:sz w:val="21"/>
        </w:rPr>
        <w:t> </w:t>
      </w:r>
      <w:r>
        <w:rPr>
          <w:w w:val="95"/>
          <w:sz w:val="21"/>
        </w:rPr>
        <w:t>substantial—average</w:t>
      </w:r>
      <w:r>
        <w:rPr>
          <w:spacing w:val="-36"/>
          <w:w w:val="95"/>
          <w:sz w:val="21"/>
        </w:rPr>
        <w:t> </w:t>
      </w:r>
      <w:r>
        <w:rPr>
          <w:w w:val="95"/>
          <w:sz w:val="21"/>
        </w:rPr>
        <w:t>pre- treatment</w:t>
      </w:r>
      <w:r>
        <w:rPr>
          <w:spacing w:val="-24"/>
          <w:w w:val="95"/>
          <w:sz w:val="21"/>
        </w:rPr>
        <w:t> </w:t>
      </w:r>
      <w:r>
        <w:rPr>
          <w:w w:val="95"/>
          <w:sz w:val="21"/>
        </w:rPr>
        <w:t>pain</w:t>
      </w:r>
      <w:r>
        <w:rPr>
          <w:spacing w:val="-23"/>
          <w:w w:val="95"/>
          <w:sz w:val="21"/>
        </w:rPr>
        <w:t> </w:t>
      </w:r>
      <w:r>
        <w:rPr>
          <w:w w:val="95"/>
          <w:sz w:val="21"/>
        </w:rPr>
        <w:t>was</w:t>
      </w:r>
      <w:r>
        <w:rPr>
          <w:spacing w:val="-24"/>
          <w:w w:val="95"/>
          <w:sz w:val="21"/>
        </w:rPr>
        <w:t> </w:t>
      </w:r>
      <w:r>
        <w:rPr>
          <w:w w:val="95"/>
          <w:sz w:val="21"/>
        </w:rPr>
        <w:t>7.8</w:t>
      </w:r>
      <w:r>
        <w:rPr>
          <w:spacing w:val="-23"/>
          <w:w w:val="95"/>
          <w:sz w:val="21"/>
        </w:rPr>
        <w:t> </w:t>
      </w:r>
      <w:r>
        <w:rPr>
          <w:w w:val="95"/>
          <w:sz w:val="21"/>
        </w:rPr>
        <w:t>on</w:t>
      </w:r>
      <w:r>
        <w:rPr>
          <w:spacing w:val="-24"/>
          <w:w w:val="95"/>
          <w:sz w:val="21"/>
        </w:rPr>
        <w:t> </w:t>
      </w:r>
      <w:r>
        <w:rPr>
          <w:w w:val="95"/>
          <w:sz w:val="21"/>
        </w:rPr>
        <w:t>a</w:t>
      </w:r>
      <w:r>
        <w:rPr>
          <w:spacing w:val="-23"/>
          <w:w w:val="95"/>
          <w:sz w:val="21"/>
        </w:rPr>
        <w:t> </w:t>
      </w:r>
      <w:r>
        <w:rPr>
          <w:w w:val="95"/>
          <w:sz w:val="21"/>
        </w:rPr>
        <w:t>scale</w:t>
      </w:r>
      <w:r>
        <w:rPr>
          <w:spacing w:val="-24"/>
          <w:w w:val="95"/>
          <w:sz w:val="21"/>
        </w:rPr>
        <w:t> </w:t>
      </w:r>
      <w:r>
        <w:rPr>
          <w:w w:val="95"/>
          <w:sz w:val="21"/>
        </w:rPr>
        <w:t>of</w:t>
      </w:r>
      <w:r>
        <w:rPr>
          <w:spacing w:val="-23"/>
          <w:w w:val="95"/>
          <w:sz w:val="21"/>
        </w:rPr>
        <w:t> </w:t>
      </w:r>
      <w:r>
        <w:rPr>
          <w:w w:val="95"/>
          <w:sz w:val="21"/>
        </w:rPr>
        <w:t>1-10</w:t>
      </w:r>
      <w:r>
        <w:rPr>
          <w:spacing w:val="-24"/>
          <w:w w:val="95"/>
          <w:sz w:val="21"/>
        </w:rPr>
        <w:t> </w:t>
      </w:r>
      <w:r>
        <w:rPr>
          <w:w w:val="95"/>
          <w:sz w:val="21"/>
        </w:rPr>
        <w:t>and</w:t>
      </w:r>
      <w:r>
        <w:rPr>
          <w:spacing w:val="-23"/>
          <w:w w:val="95"/>
          <w:sz w:val="21"/>
        </w:rPr>
        <w:t> </w:t>
      </w:r>
      <w:r>
        <w:rPr>
          <w:w w:val="95"/>
          <w:sz w:val="21"/>
        </w:rPr>
        <w:t>average</w:t>
      </w:r>
      <w:r>
        <w:rPr>
          <w:spacing w:val="-24"/>
          <w:w w:val="95"/>
          <w:sz w:val="21"/>
        </w:rPr>
        <w:t> </w:t>
      </w:r>
      <w:r>
        <w:rPr>
          <w:w w:val="95"/>
          <w:sz w:val="21"/>
        </w:rPr>
        <w:t>post-treatment</w:t>
      </w:r>
      <w:r>
        <w:rPr>
          <w:spacing w:val="-23"/>
          <w:w w:val="95"/>
          <w:sz w:val="21"/>
        </w:rPr>
        <w:t> </w:t>
      </w:r>
      <w:r>
        <w:rPr>
          <w:w w:val="95"/>
          <w:sz w:val="21"/>
        </w:rPr>
        <w:t>pain</w:t>
      </w:r>
      <w:r>
        <w:rPr>
          <w:spacing w:val="-24"/>
          <w:w w:val="95"/>
          <w:sz w:val="21"/>
        </w:rPr>
        <w:t> </w:t>
      </w:r>
      <w:r>
        <w:rPr>
          <w:w w:val="95"/>
          <w:sz w:val="21"/>
        </w:rPr>
        <w:t>was</w:t>
      </w:r>
      <w:r>
        <w:rPr>
          <w:spacing w:val="-23"/>
          <w:w w:val="95"/>
          <w:sz w:val="21"/>
        </w:rPr>
        <w:t> </w:t>
      </w:r>
      <w:r>
        <w:rPr>
          <w:w w:val="95"/>
          <w:sz w:val="21"/>
        </w:rPr>
        <w:t>2.8. </w:t>
      </w:r>
      <w:r>
        <w:rPr>
          <w:w w:val="90"/>
          <w:sz w:val="21"/>
        </w:rPr>
        <w:t>Other</w:t>
      </w:r>
      <w:r>
        <w:rPr>
          <w:spacing w:val="-11"/>
          <w:w w:val="90"/>
          <w:sz w:val="21"/>
        </w:rPr>
        <w:t> </w:t>
      </w:r>
      <w:r>
        <w:rPr>
          <w:w w:val="90"/>
          <w:sz w:val="21"/>
        </w:rPr>
        <w:t>reported</w:t>
      </w:r>
      <w:r>
        <w:rPr>
          <w:spacing w:val="-11"/>
          <w:w w:val="90"/>
          <w:sz w:val="21"/>
        </w:rPr>
        <w:t> </w:t>
      </w:r>
      <w:r>
        <w:rPr>
          <w:w w:val="90"/>
          <w:sz w:val="21"/>
        </w:rPr>
        <w:t>therapeutic</w:t>
      </w:r>
      <w:r>
        <w:rPr>
          <w:spacing w:val="-10"/>
          <w:w w:val="90"/>
          <w:sz w:val="21"/>
        </w:rPr>
        <w:t> </w:t>
      </w:r>
      <w:r>
        <w:rPr>
          <w:w w:val="90"/>
          <w:sz w:val="21"/>
        </w:rPr>
        <w:t>benefits</w:t>
      </w:r>
      <w:r>
        <w:rPr>
          <w:spacing w:val="-11"/>
          <w:w w:val="90"/>
          <w:sz w:val="21"/>
        </w:rPr>
        <w:t> </w:t>
      </w:r>
      <w:r>
        <w:rPr>
          <w:w w:val="90"/>
          <w:sz w:val="21"/>
        </w:rPr>
        <w:t>included</w:t>
      </w:r>
      <w:r>
        <w:rPr>
          <w:spacing w:val="-10"/>
          <w:w w:val="90"/>
          <w:sz w:val="21"/>
        </w:rPr>
        <w:t> </w:t>
      </w:r>
      <w:r>
        <w:rPr>
          <w:w w:val="90"/>
          <w:sz w:val="21"/>
        </w:rPr>
        <w:t>relief</w:t>
      </w:r>
      <w:r>
        <w:rPr>
          <w:spacing w:val="-11"/>
          <w:w w:val="90"/>
          <w:sz w:val="21"/>
        </w:rPr>
        <w:t> </w:t>
      </w:r>
      <w:r>
        <w:rPr>
          <w:w w:val="90"/>
          <w:sz w:val="21"/>
        </w:rPr>
        <w:t>from</w:t>
      </w:r>
      <w:r>
        <w:rPr>
          <w:spacing w:val="-8"/>
          <w:w w:val="90"/>
          <w:sz w:val="21"/>
        </w:rPr>
        <w:t> </w:t>
      </w:r>
      <w:r>
        <w:rPr>
          <w:w w:val="90"/>
          <w:sz w:val="21"/>
        </w:rPr>
        <w:t>stress/anxiety</w:t>
      </w:r>
      <w:r>
        <w:rPr>
          <w:spacing w:val="-11"/>
          <w:w w:val="90"/>
          <w:sz w:val="21"/>
        </w:rPr>
        <w:t> </w:t>
      </w:r>
      <w:r>
        <w:rPr>
          <w:w w:val="90"/>
          <w:sz w:val="21"/>
        </w:rPr>
        <w:t>(50</w:t>
      </w:r>
      <w:r>
        <w:rPr>
          <w:spacing w:val="-11"/>
          <w:w w:val="90"/>
          <w:sz w:val="21"/>
        </w:rPr>
        <w:t> </w:t>
      </w:r>
      <w:r>
        <w:rPr>
          <w:w w:val="90"/>
          <w:sz w:val="21"/>
        </w:rPr>
        <w:t>per</w:t>
      </w:r>
      <w:r>
        <w:rPr>
          <w:spacing w:val="-10"/>
          <w:w w:val="90"/>
          <w:sz w:val="21"/>
        </w:rPr>
        <w:t> </w:t>
      </w:r>
      <w:r>
        <w:rPr>
          <w:w w:val="90"/>
          <w:sz w:val="21"/>
        </w:rPr>
        <w:t>cent</w:t>
      </w:r>
      <w:r>
        <w:rPr>
          <w:spacing w:val="-11"/>
          <w:w w:val="90"/>
          <w:sz w:val="21"/>
        </w:rPr>
        <w:t> </w:t>
      </w:r>
      <w:r>
        <w:rPr>
          <w:w w:val="90"/>
          <w:sz w:val="21"/>
        </w:rPr>
        <w:t>of </w:t>
      </w:r>
      <w:r>
        <w:rPr>
          <w:sz w:val="21"/>
        </w:rPr>
        <w:t>respondents),</w:t>
      </w:r>
      <w:r>
        <w:rPr>
          <w:spacing w:val="-43"/>
          <w:sz w:val="21"/>
        </w:rPr>
        <w:t> </w:t>
      </w:r>
      <w:r>
        <w:rPr>
          <w:sz w:val="21"/>
        </w:rPr>
        <w:t>relief</w:t>
      </w:r>
      <w:r>
        <w:rPr>
          <w:spacing w:val="-42"/>
          <w:sz w:val="21"/>
        </w:rPr>
        <w:t> </w:t>
      </w:r>
      <w:r>
        <w:rPr>
          <w:sz w:val="21"/>
        </w:rPr>
        <w:t>of</w:t>
      </w:r>
      <w:r>
        <w:rPr>
          <w:spacing w:val="-42"/>
          <w:sz w:val="21"/>
        </w:rPr>
        <w:t> </w:t>
      </w:r>
      <w:r>
        <w:rPr>
          <w:sz w:val="21"/>
        </w:rPr>
        <w:t>insomnia</w:t>
      </w:r>
      <w:r>
        <w:rPr>
          <w:spacing w:val="-43"/>
          <w:sz w:val="21"/>
        </w:rPr>
        <w:t> </w:t>
      </w:r>
      <w:r>
        <w:rPr>
          <w:sz w:val="21"/>
        </w:rPr>
        <w:t>(45</w:t>
      </w:r>
      <w:r>
        <w:rPr>
          <w:spacing w:val="-42"/>
          <w:sz w:val="21"/>
        </w:rPr>
        <w:t> </w:t>
      </w:r>
      <w:r>
        <w:rPr>
          <w:sz w:val="21"/>
        </w:rPr>
        <w:t>per</w:t>
      </w:r>
      <w:r>
        <w:rPr>
          <w:spacing w:val="-42"/>
          <w:sz w:val="21"/>
        </w:rPr>
        <w:t> </w:t>
      </w:r>
      <w:r>
        <w:rPr>
          <w:sz w:val="21"/>
        </w:rPr>
        <w:t>cent),</w:t>
      </w:r>
      <w:r>
        <w:rPr>
          <w:spacing w:val="-43"/>
          <w:sz w:val="21"/>
        </w:rPr>
        <w:t> </w:t>
      </w:r>
      <w:r>
        <w:rPr>
          <w:sz w:val="21"/>
        </w:rPr>
        <w:t>improved</w:t>
      </w:r>
      <w:r>
        <w:rPr>
          <w:spacing w:val="-42"/>
          <w:sz w:val="21"/>
        </w:rPr>
        <w:t> </w:t>
      </w:r>
      <w:r>
        <w:rPr>
          <w:sz w:val="21"/>
        </w:rPr>
        <w:t>appetite</w:t>
      </w:r>
      <w:r>
        <w:rPr>
          <w:spacing w:val="-42"/>
          <w:sz w:val="21"/>
        </w:rPr>
        <w:t> </w:t>
      </w:r>
      <w:r>
        <w:rPr>
          <w:sz w:val="21"/>
        </w:rPr>
        <w:t>(12</w:t>
      </w:r>
      <w:r>
        <w:rPr>
          <w:spacing w:val="-42"/>
          <w:sz w:val="21"/>
        </w:rPr>
        <w:t> </w:t>
      </w:r>
      <w:r>
        <w:rPr>
          <w:sz w:val="21"/>
        </w:rPr>
        <w:t>per</w:t>
      </w:r>
      <w:r>
        <w:rPr>
          <w:spacing w:val="-42"/>
          <w:sz w:val="21"/>
        </w:rPr>
        <w:t> </w:t>
      </w:r>
      <w:r>
        <w:rPr>
          <w:sz w:val="21"/>
        </w:rPr>
        <w:t>cent), </w:t>
      </w:r>
      <w:r>
        <w:rPr>
          <w:w w:val="95"/>
          <w:sz w:val="21"/>
        </w:rPr>
        <w:t>decreased</w:t>
      </w:r>
      <w:r>
        <w:rPr>
          <w:spacing w:val="-40"/>
          <w:w w:val="95"/>
          <w:sz w:val="21"/>
        </w:rPr>
        <w:t> </w:t>
      </w:r>
      <w:r>
        <w:rPr>
          <w:w w:val="95"/>
          <w:sz w:val="21"/>
        </w:rPr>
        <w:t>nausea</w:t>
      </w:r>
      <w:r>
        <w:rPr>
          <w:spacing w:val="-39"/>
          <w:w w:val="95"/>
          <w:sz w:val="21"/>
        </w:rPr>
        <w:t> </w:t>
      </w:r>
      <w:r>
        <w:rPr>
          <w:w w:val="95"/>
          <w:sz w:val="21"/>
        </w:rPr>
        <w:t>(10</w:t>
      </w:r>
      <w:r>
        <w:rPr>
          <w:spacing w:val="-39"/>
          <w:w w:val="95"/>
          <w:sz w:val="21"/>
        </w:rPr>
        <w:t> </w:t>
      </w:r>
      <w:r>
        <w:rPr>
          <w:w w:val="95"/>
          <w:sz w:val="21"/>
        </w:rPr>
        <w:t>per</w:t>
      </w:r>
      <w:r>
        <w:rPr>
          <w:spacing w:val="-39"/>
          <w:w w:val="95"/>
          <w:sz w:val="21"/>
        </w:rPr>
        <w:t> </w:t>
      </w:r>
      <w:r>
        <w:rPr>
          <w:w w:val="95"/>
          <w:sz w:val="21"/>
        </w:rPr>
        <w:t>cent),</w:t>
      </w:r>
      <w:r>
        <w:rPr>
          <w:spacing w:val="-40"/>
          <w:w w:val="95"/>
          <w:sz w:val="21"/>
        </w:rPr>
        <w:t> </w:t>
      </w:r>
      <w:r>
        <w:rPr>
          <w:w w:val="95"/>
          <w:sz w:val="21"/>
        </w:rPr>
        <w:t>increased</w:t>
      </w:r>
      <w:r>
        <w:rPr>
          <w:spacing w:val="-39"/>
          <w:w w:val="95"/>
          <w:sz w:val="21"/>
        </w:rPr>
        <w:t> </w:t>
      </w:r>
      <w:r>
        <w:rPr>
          <w:w w:val="95"/>
          <w:sz w:val="21"/>
        </w:rPr>
        <w:t>focus/concentration</w:t>
      </w:r>
      <w:r>
        <w:rPr>
          <w:spacing w:val="-39"/>
          <w:w w:val="95"/>
          <w:sz w:val="21"/>
        </w:rPr>
        <w:t> </w:t>
      </w:r>
      <w:r>
        <w:rPr>
          <w:w w:val="95"/>
          <w:sz w:val="21"/>
        </w:rPr>
        <w:t>(9</w:t>
      </w:r>
      <w:r>
        <w:rPr>
          <w:spacing w:val="-40"/>
          <w:w w:val="95"/>
          <w:sz w:val="21"/>
        </w:rPr>
        <w:t> </w:t>
      </w:r>
      <w:r>
        <w:rPr>
          <w:w w:val="95"/>
          <w:sz w:val="21"/>
        </w:rPr>
        <w:t>per</w:t>
      </w:r>
      <w:r>
        <w:rPr>
          <w:spacing w:val="-39"/>
          <w:w w:val="95"/>
          <w:sz w:val="21"/>
        </w:rPr>
        <w:t> </w:t>
      </w:r>
      <w:r>
        <w:rPr>
          <w:w w:val="95"/>
          <w:sz w:val="21"/>
        </w:rPr>
        <w:t>cent)</w:t>
      </w:r>
      <w:r>
        <w:rPr>
          <w:spacing w:val="-40"/>
          <w:w w:val="95"/>
          <w:sz w:val="21"/>
        </w:rPr>
        <w:t> </w:t>
      </w:r>
      <w:r>
        <w:rPr>
          <w:w w:val="95"/>
          <w:sz w:val="21"/>
        </w:rPr>
        <w:t>and</w:t>
      </w:r>
      <w:r>
        <w:rPr>
          <w:spacing w:val="-39"/>
          <w:w w:val="95"/>
          <w:sz w:val="21"/>
        </w:rPr>
        <w:t> </w:t>
      </w:r>
      <w:r>
        <w:rPr>
          <w:w w:val="95"/>
          <w:sz w:val="21"/>
        </w:rPr>
        <w:t>relief </w:t>
      </w:r>
      <w:r>
        <w:rPr>
          <w:sz w:val="21"/>
        </w:rPr>
        <w:t>from depression (7 per</w:t>
      </w:r>
      <w:r>
        <w:rPr>
          <w:spacing w:val="-45"/>
          <w:sz w:val="21"/>
        </w:rPr>
        <w:t> </w:t>
      </w:r>
      <w:r>
        <w:rPr>
          <w:sz w:val="21"/>
        </w:rPr>
        <w:t>cent).</w:t>
      </w:r>
      <w:r>
        <w:rPr>
          <w:sz w:val="21"/>
          <w:vertAlign w:val="superscript"/>
        </w:rPr>
        <w:t>42</w:t>
      </w:r>
    </w:p>
    <w:p>
      <w:pPr>
        <w:pStyle w:val="Heading6"/>
        <w:spacing w:before="111"/>
      </w:pPr>
      <w:r>
        <w:rPr>
          <w:w w:val="105"/>
        </w:rPr>
        <w:t>Acute/terminal illness pain</w:t>
      </w:r>
    </w:p>
    <w:p>
      <w:pPr>
        <w:pStyle w:val="ListParagraph"/>
        <w:numPr>
          <w:ilvl w:val="1"/>
          <w:numId w:val="5"/>
        </w:numPr>
        <w:tabs>
          <w:tab w:pos="1667" w:val="left" w:leader="none"/>
        </w:tabs>
        <w:spacing w:line="271" w:lineRule="auto" w:before="130" w:after="0"/>
        <w:ind w:left="1666" w:right="444" w:hanging="710"/>
        <w:jc w:val="both"/>
        <w:rPr>
          <w:sz w:val="21"/>
        </w:rPr>
      </w:pPr>
      <w:r>
        <w:rPr>
          <w:w w:val="95"/>
          <w:sz w:val="21"/>
        </w:rPr>
        <w:t>There</w:t>
      </w:r>
      <w:r>
        <w:rPr>
          <w:spacing w:val="-32"/>
          <w:w w:val="95"/>
          <w:sz w:val="21"/>
        </w:rPr>
        <w:t> </w:t>
      </w:r>
      <w:r>
        <w:rPr>
          <w:w w:val="95"/>
          <w:sz w:val="21"/>
        </w:rPr>
        <w:t>is</w:t>
      </w:r>
      <w:r>
        <w:rPr>
          <w:spacing w:val="-31"/>
          <w:w w:val="95"/>
          <w:sz w:val="21"/>
        </w:rPr>
        <w:t> </w:t>
      </w:r>
      <w:r>
        <w:rPr>
          <w:w w:val="95"/>
          <w:sz w:val="21"/>
        </w:rPr>
        <w:t>only</w:t>
      </w:r>
      <w:r>
        <w:rPr>
          <w:spacing w:val="-32"/>
          <w:w w:val="95"/>
          <w:sz w:val="21"/>
        </w:rPr>
        <w:t> </w:t>
      </w:r>
      <w:r>
        <w:rPr>
          <w:w w:val="95"/>
          <w:sz w:val="21"/>
        </w:rPr>
        <w:t>a</w:t>
      </w:r>
      <w:r>
        <w:rPr>
          <w:spacing w:val="-31"/>
          <w:w w:val="95"/>
          <w:sz w:val="21"/>
        </w:rPr>
        <w:t> </w:t>
      </w:r>
      <w:r>
        <w:rPr>
          <w:w w:val="95"/>
          <w:sz w:val="21"/>
        </w:rPr>
        <w:t>modest</w:t>
      </w:r>
      <w:r>
        <w:rPr>
          <w:spacing w:val="-32"/>
          <w:w w:val="95"/>
          <w:sz w:val="21"/>
        </w:rPr>
        <w:t> </w:t>
      </w:r>
      <w:r>
        <w:rPr>
          <w:w w:val="95"/>
          <w:sz w:val="21"/>
        </w:rPr>
        <w:t>literature</w:t>
      </w:r>
      <w:r>
        <w:rPr>
          <w:spacing w:val="-31"/>
          <w:w w:val="95"/>
          <w:sz w:val="21"/>
        </w:rPr>
        <w:t> </w:t>
      </w:r>
      <w:r>
        <w:rPr>
          <w:w w:val="95"/>
          <w:sz w:val="21"/>
        </w:rPr>
        <w:t>on</w:t>
      </w:r>
      <w:r>
        <w:rPr>
          <w:spacing w:val="-32"/>
          <w:w w:val="95"/>
          <w:sz w:val="21"/>
        </w:rPr>
        <w:t> </w:t>
      </w:r>
      <w:r>
        <w:rPr>
          <w:w w:val="95"/>
          <w:sz w:val="21"/>
        </w:rPr>
        <w:t>the</w:t>
      </w:r>
      <w:r>
        <w:rPr>
          <w:spacing w:val="-31"/>
          <w:w w:val="95"/>
          <w:sz w:val="21"/>
        </w:rPr>
        <w:t> </w:t>
      </w:r>
      <w:r>
        <w:rPr>
          <w:w w:val="95"/>
          <w:sz w:val="21"/>
        </w:rPr>
        <w:t>capacity</w:t>
      </w:r>
      <w:r>
        <w:rPr>
          <w:spacing w:val="-32"/>
          <w:w w:val="95"/>
          <w:sz w:val="21"/>
        </w:rPr>
        <w:t> </w:t>
      </w:r>
      <w:r>
        <w:rPr>
          <w:w w:val="95"/>
          <w:sz w:val="21"/>
        </w:rPr>
        <w:t>of</w:t>
      </w:r>
      <w:r>
        <w:rPr>
          <w:spacing w:val="-31"/>
          <w:w w:val="95"/>
          <w:sz w:val="21"/>
        </w:rPr>
        <w:t> </w:t>
      </w:r>
      <w:r>
        <w:rPr>
          <w:w w:val="95"/>
          <w:sz w:val="21"/>
        </w:rPr>
        <w:t>cannabinoids</w:t>
      </w:r>
      <w:r>
        <w:rPr>
          <w:spacing w:val="-32"/>
          <w:w w:val="95"/>
          <w:sz w:val="21"/>
        </w:rPr>
        <w:t> </w:t>
      </w:r>
      <w:r>
        <w:rPr>
          <w:w w:val="95"/>
          <w:sz w:val="21"/>
        </w:rPr>
        <w:t>to</w:t>
      </w:r>
      <w:r>
        <w:rPr>
          <w:spacing w:val="-31"/>
          <w:w w:val="95"/>
          <w:sz w:val="21"/>
        </w:rPr>
        <w:t> </w:t>
      </w:r>
      <w:r>
        <w:rPr>
          <w:w w:val="95"/>
          <w:sz w:val="21"/>
        </w:rPr>
        <w:t>be</w:t>
      </w:r>
      <w:r>
        <w:rPr>
          <w:spacing w:val="-32"/>
          <w:w w:val="95"/>
          <w:sz w:val="21"/>
        </w:rPr>
        <w:t> </w:t>
      </w:r>
      <w:r>
        <w:rPr>
          <w:w w:val="95"/>
          <w:sz w:val="21"/>
        </w:rPr>
        <w:t>able</w:t>
      </w:r>
      <w:r>
        <w:rPr>
          <w:spacing w:val="-31"/>
          <w:w w:val="95"/>
          <w:sz w:val="21"/>
        </w:rPr>
        <w:t> </w:t>
      </w:r>
      <w:r>
        <w:rPr>
          <w:w w:val="95"/>
          <w:sz w:val="21"/>
        </w:rPr>
        <w:t>to</w:t>
      </w:r>
      <w:r>
        <w:rPr>
          <w:spacing w:val="-32"/>
          <w:w w:val="95"/>
          <w:sz w:val="21"/>
        </w:rPr>
        <w:t> </w:t>
      </w:r>
      <w:r>
        <w:rPr>
          <w:w w:val="95"/>
          <w:sz w:val="21"/>
        </w:rPr>
        <w:t>reduce </w:t>
      </w:r>
      <w:r>
        <w:rPr>
          <w:w w:val="90"/>
          <w:sz w:val="21"/>
        </w:rPr>
        <w:t>acute</w:t>
      </w:r>
      <w:r>
        <w:rPr>
          <w:spacing w:val="-9"/>
          <w:w w:val="90"/>
          <w:sz w:val="21"/>
        </w:rPr>
        <w:t> </w:t>
      </w:r>
      <w:r>
        <w:rPr>
          <w:w w:val="90"/>
          <w:sz w:val="21"/>
        </w:rPr>
        <w:t>pain</w:t>
      </w:r>
      <w:r>
        <w:rPr>
          <w:spacing w:val="-9"/>
          <w:w w:val="90"/>
          <w:sz w:val="21"/>
        </w:rPr>
        <w:t> </w:t>
      </w:r>
      <w:r>
        <w:rPr>
          <w:w w:val="90"/>
          <w:sz w:val="21"/>
        </w:rPr>
        <w:t>significantly.</w:t>
      </w:r>
      <w:r>
        <w:rPr>
          <w:spacing w:val="-10"/>
          <w:w w:val="90"/>
          <w:sz w:val="21"/>
        </w:rPr>
        <w:t> </w:t>
      </w:r>
      <w:r>
        <w:rPr>
          <w:w w:val="90"/>
          <w:sz w:val="21"/>
        </w:rPr>
        <w:t>A</w:t>
      </w:r>
      <w:r>
        <w:rPr>
          <w:spacing w:val="-8"/>
          <w:w w:val="90"/>
          <w:sz w:val="21"/>
        </w:rPr>
        <w:t> </w:t>
      </w:r>
      <w:r>
        <w:rPr>
          <w:w w:val="90"/>
          <w:sz w:val="21"/>
        </w:rPr>
        <w:t>2012</w:t>
      </w:r>
      <w:r>
        <w:rPr>
          <w:spacing w:val="-9"/>
          <w:w w:val="90"/>
          <w:sz w:val="21"/>
        </w:rPr>
        <w:t> </w:t>
      </w:r>
      <w:r>
        <w:rPr>
          <w:w w:val="90"/>
          <w:sz w:val="21"/>
        </w:rPr>
        <w:t>study</w:t>
      </w:r>
      <w:r>
        <w:rPr>
          <w:spacing w:val="-9"/>
          <w:w w:val="90"/>
          <w:sz w:val="21"/>
        </w:rPr>
        <w:t> </w:t>
      </w:r>
      <w:r>
        <w:rPr>
          <w:w w:val="90"/>
          <w:sz w:val="21"/>
        </w:rPr>
        <w:t>expressed</w:t>
      </w:r>
      <w:r>
        <w:rPr>
          <w:spacing w:val="-8"/>
          <w:w w:val="90"/>
          <w:sz w:val="21"/>
        </w:rPr>
        <w:t> </w:t>
      </w:r>
      <w:r>
        <w:rPr>
          <w:w w:val="90"/>
          <w:sz w:val="21"/>
        </w:rPr>
        <w:t>major</w:t>
      </w:r>
      <w:r>
        <w:rPr>
          <w:spacing w:val="-9"/>
          <w:w w:val="90"/>
          <w:sz w:val="21"/>
        </w:rPr>
        <w:t> </w:t>
      </w:r>
      <w:r>
        <w:rPr>
          <w:w w:val="90"/>
          <w:sz w:val="21"/>
        </w:rPr>
        <w:t>reservations</w:t>
      </w:r>
      <w:r>
        <w:rPr>
          <w:spacing w:val="-9"/>
          <w:w w:val="90"/>
          <w:sz w:val="21"/>
        </w:rPr>
        <w:t> </w:t>
      </w:r>
      <w:r>
        <w:rPr>
          <w:w w:val="90"/>
          <w:sz w:val="21"/>
        </w:rPr>
        <w:t>about</w:t>
      </w:r>
      <w:r>
        <w:rPr>
          <w:spacing w:val="-9"/>
          <w:w w:val="90"/>
          <w:sz w:val="21"/>
        </w:rPr>
        <w:t> </w:t>
      </w:r>
      <w:r>
        <w:rPr>
          <w:w w:val="90"/>
          <w:sz w:val="21"/>
        </w:rPr>
        <w:t>the</w:t>
      </w:r>
      <w:r>
        <w:rPr>
          <w:spacing w:val="-9"/>
          <w:w w:val="90"/>
          <w:sz w:val="21"/>
        </w:rPr>
        <w:t> </w:t>
      </w:r>
      <w:r>
        <w:rPr>
          <w:w w:val="90"/>
          <w:sz w:val="21"/>
        </w:rPr>
        <w:t>state</w:t>
      </w:r>
      <w:r>
        <w:rPr>
          <w:spacing w:val="-9"/>
          <w:w w:val="90"/>
          <w:sz w:val="21"/>
        </w:rPr>
        <w:t> </w:t>
      </w:r>
      <w:r>
        <w:rPr>
          <w:w w:val="90"/>
          <w:sz w:val="21"/>
        </w:rPr>
        <w:t>of </w:t>
      </w:r>
      <w:r>
        <w:rPr>
          <w:sz w:val="21"/>
        </w:rPr>
        <w:t>knowledge</w:t>
      </w:r>
      <w:r>
        <w:rPr>
          <w:spacing w:val="-13"/>
          <w:sz w:val="21"/>
        </w:rPr>
        <w:t> </w:t>
      </w:r>
      <w:r>
        <w:rPr>
          <w:sz w:val="21"/>
        </w:rPr>
        <w:t>on</w:t>
      </w:r>
      <w:r>
        <w:rPr>
          <w:spacing w:val="-13"/>
          <w:sz w:val="21"/>
        </w:rPr>
        <w:t> </w:t>
      </w:r>
      <w:r>
        <w:rPr>
          <w:sz w:val="21"/>
        </w:rPr>
        <w:t>the</w:t>
      </w:r>
      <w:r>
        <w:rPr>
          <w:spacing w:val="-12"/>
          <w:sz w:val="21"/>
        </w:rPr>
        <w:t> </w:t>
      </w:r>
      <w:r>
        <w:rPr>
          <w:sz w:val="21"/>
        </w:rPr>
        <w:t>subject</w:t>
      </w:r>
      <w:r>
        <w:rPr>
          <w:spacing w:val="-13"/>
          <w:sz w:val="21"/>
        </w:rPr>
        <w:t> </w:t>
      </w:r>
      <w:r>
        <w:rPr>
          <w:sz w:val="21"/>
        </w:rPr>
        <w:t>at</w:t>
      </w:r>
      <w:r>
        <w:rPr>
          <w:spacing w:val="-13"/>
          <w:sz w:val="21"/>
        </w:rPr>
        <w:t> </w:t>
      </w:r>
      <w:r>
        <w:rPr>
          <w:sz w:val="21"/>
        </w:rPr>
        <w:t>that</w:t>
      </w:r>
      <w:r>
        <w:rPr>
          <w:spacing w:val="-12"/>
          <w:sz w:val="21"/>
        </w:rPr>
        <w:t> </w:t>
      </w:r>
      <w:r>
        <w:rPr>
          <w:sz w:val="21"/>
        </w:rPr>
        <w:t>time.</w:t>
      </w:r>
      <w:r>
        <w:rPr>
          <w:sz w:val="21"/>
          <w:vertAlign w:val="superscript"/>
        </w:rPr>
        <w:t>43</w:t>
      </w:r>
    </w:p>
    <w:p>
      <w:pPr>
        <w:pStyle w:val="ListParagraph"/>
        <w:numPr>
          <w:ilvl w:val="1"/>
          <w:numId w:val="5"/>
        </w:numPr>
        <w:tabs>
          <w:tab w:pos="1666" w:val="left" w:leader="none"/>
          <w:tab w:pos="1667" w:val="left" w:leader="none"/>
        </w:tabs>
        <w:spacing w:line="271" w:lineRule="auto" w:before="102" w:after="0"/>
        <w:ind w:left="1666" w:right="368" w:hanging="710"/>
        <w:jc w:val="left"/>
        <w:rPr>
          <w:sz w:val="21"/>
        </w:rPr>
      </w:pPr>
      <w:r>
        <w:rPr>
          <w:w w:val="95"/>
          <w:sz w:val="21"/>
        </w:rPr>
        <w:t>However,</w:t>
      </w:r>
      <w:r>
        <w:rPr>
          <w:spacing w:val="-32"/>
          <w:w w:val="95"/>
          <w:sz w:val="21"/>
        </w:rPr>
        <w:t> </w:t>
      </w:r>
      <w:r>
        <w:rPr>
          <w:w w:val="95"/>
          <w:sz w:val="21"/>
        </w:rPr>
        <w:t>there</w:t>
      </w:r>
      <w:r>
        <w:rPr>
          <w:spacing w:val="-31"/>
          <w:w w:val="95"/>
          <w:sz w:val="21"/>
        </w:rPr>
        <w:t> </w:t>
      </w:r>
      <w:r>
        <w:rPr>
          <w:w w:val="95"/>
          <w:sz w:val="21"/>
        </w:rPr>
        <w:t>have</w:t>
      </w:r>
      <w:r>
        <w:rPr>
          <w:spacing w:val="-31"/>
          <w:w w:val="95"/>
          <w:sz w:val="21"/>
        </w:rPr>
        <w:t> </w:t>
      </w:r>
      <w:r>
        <w:rPr>
          <w:w w:val="95"/>
          <w:sz w:val="21"/>
        </w:rPr>
        <w:t>been</w:t>
      </w:r>
      <w:r>
        <w:rPr>
          <w:spacing w:val="-31"/>
          <w:w w:val="95"/>
          <w:sz w:val="21"/>
        </w:rPr>
        <w:t> </w:t>
      </w:r>
      <w:r>
        <w:rPr>
          <w:w w:val="95"/>
          <w:sz w:val="21"/>
        </w:rPr>
        <w:t>a</w:t>
      </w:r>
      <w:r>
        <w:rPr>
          <w:spacing w:val="-30"/>
          <w:w w:val="95"/>
          <w:sz w:val="21"/>
        </w:rPr>
        <w:t> </w:t>
      </w:r>
      <w:r>
        <w:rPr>
          <w:w w:val="95"/>
          <w:sz w:val="21"/>
        </w:rPr>
        <w:t>number</w:t>
      </w:r>
      <w:r>
        <w:rPr>
          <w:spacing w:val="-31"/>
          <w:w w:val="95"/>
          <w:sz w:val="21"/>
        </w:rPr>
        <w:t> </w:t>
      </w:r>
      <w:r>
        <w:rPr>
          <w:w w:val="95"/>
          <w:sz w:val="21"/>
        </w:rPr>
        <w:t>of</w:t>
      </w:r>
      <w:r>
        <w:rPr>
          <w:spacing w:val="-31"/>
          <w:w w:val="95"/>
          <w:sz w:val="21"/>
        </w:rPr>
        <w:t> </w:t>
      </w:r>
      <w:r>
        <w:rPr>
          <w:w w:val="95"/>
          <w:sz w:val="21"/>
        </w:rPr>
        <w:t>assertions</w:t>
      </w:r>
      <w:r>
        <w:rPr>
          <w:spacing w:val="-31"/>
          <w:w w:val="95"/>
          <w:sz w:val="21"/>
        </w:rPr>
        <w:t> </w:t>
      </w:r>
      <w:r>
        <w:rPr>
          <w:w w:val="95"/>
          <w:sz w:val="21"/>
        </w:rPr>
        <w:t>from</w:t>
      </w:r>
      <w:r>
        <w:rPr>
          <w:spacing w:val="-30"/>
          <w:w w:val="95"/>
          <w:sz w:val="21"/>
        </w:rPr>
        <w:t> </w:t>
      </w:r>
      <w:r>
        <w:rPr>
          <w:w w:val="95"/>
          <w:sz w:val="21"/>
        </w:rPr>
        <w:t>patients</w:t>
      </w:r>
      <w:r>
        <w:rPr>
          <w:spacing w:val="-31"/>
          <w:w w:val="95"/>
          <w:sz w:val="21"/>
        </w:rPr>
        <w:t> </w:t>
      </w:r>
      <w:r>
        <w:rPr>
          <w:w w:val="95"/>
          <w:sz w:val="21"/>
        </w:rPr>
        <w:t>and</w:t>
      </w:r>
      <w:r>
        <w:rPr>
          <w:spacing w:val="-31"/>
          <w:w w:val="95"/>
          <w:sz w:val="21"/>
        </w:rPr>
        <w:t> </w:t>
      </w:r>
      <w:r>
        <w:rPr>
          <w:w w:val="95"/>
          <w:sz w:val="21"/>
        </w:rPr>
        <w:t>family</w:t>
      </w:r>
      <w:r>
        <w:rPr>
          <w:spacing w:val="-31"/>
          <w:w w:val="95"/>
          <w:sz w:val="21"/>
        </w:rPr>
        <w:t> </w:t>
      </w:r>
      <w:r>
        <w:rPr>
          <w:w w:val="95"/>
          <w:sz w:val="21"/>
        </w:rPr>
        <w:t>members that</w:t>
      </w:r>
      <w:r>
        <w:rPr>
          <w:spacing w:val="-40"/>
          <w:w w:val="95"/>
          <w:sz w:val="21"/>
        </w:rPr>
        <w:t> </w:t>
      </w:r>
      <w:r>
        <w:rPr>
          <w:w w:val="95"/>
          <w:sz w:val="21"/>
        </w:rPr>
        <w:t>cannabis</w:t>
      </w:r>
      <w:r>
        <w:rPr>
          <w:spacing w:val="-39"/>
          <w:w w:val="95"/>
          <w:sz w:val="21"/>
        </w:rPr>
        <w:t> </w:t>
      </w:r>
      <w:r>
        <w:rPr>
          <w:w w:val="95"/>
          <w:sz w:val="21"/>
        </w:rPr>
        <w:t>is</w:t>
      </w:r>
      <w:r>
        <w:rPr>
          <w:spacing w:val="-40"/>
          <w:w w:val="95"/>
          <w:sz w:val="21"/>
        </w:rPr>
        <w:t> </w:t>
      </w:r>
      <w:r>
        <w:rPr>
          <w:w w:val="95"/>
          <w:sz w:val="21"/>
        </w:rPr>
        <w:t>effective</w:t>
      </w:r>
      <w:r>
        <w:rPr>
          <w:spacing w:val="-39"/>
          <w:w w:val="95"/>
          <w:sz w:val="21"/>
        </w:rPr>
        <w:t> </w:t>
      </w:r>
      <w:r>
        <w:rPr>
          <w:w w:val="95"/>
          <w:sz w:val="21"/>
        </w:rPr>
        <w:t>for</w:t>
      </w:r>
      <w:r>
        <w:rPr>
          <w:spacing w:val="-40"/>
          <w:w w:val="95"/>
          <w:sz w:val="21"/>
        </w:rPr>
        <w:t> </w:t>
      </w:r>
      <w:r>
        <w:rPr>
          <w:w w:val="95"/>
          <w:sz w:val="21"/>
        </w:rPr>
        <w:t>relieving</w:t>
      </w:r>
      <w:r>
        <w:rPr>
          <w:spacing w:val="-39"/>
          <w:w w:val="95"/>
          <w:sz w:val="21"/>
        </w:rPr>
        <w:t> </w:t>
      </w:r>
      <w:r>
        <w:rPr>
          <w:w w:val="95"/>
          <w:sz w:val="21"/>
        </w:rPr>
        <w:t>pain</w:t>
      </w:r>
      <w:r>
        <w:rPr>
          <w:spacing w:val="-40"/>
          <w:w w:val="95"/>
          <w:sz w:val="21"/>
        </w:rPr>
        <w:t> </w:t>
      </w:r>
      <w:r>
        <w:rPr>
          <w:w w:val="95"/>
          <w:sz w:val="21"/>
        </w:rPr>
        <w:t>for</w:t>
      </w:r>
      <w:r>
        <w:rPr>
          <w:spacing w:val="-39"/>
          <w:w w:val="95"/>
          <w:sz w:val="21"/>
        </w:rPr>
        <w:t> </w:t>
      </w:r>
      <w:r>
        <w:rPr>
          <w:w w:val="95"/>
          <w:sz w:val="21"/>
        </w:rPr>
        <w:t>those</w:t>
      </w:r>
      <w:r>
        <w:rPr>
          <w:spacing w:val="-40"/>
          <w:w w:val="95"/>
          <w:sz w:val="21"/>
        </w:rPr>
        <w:t> </w:t>
      </w:r>
      <w:r>
        <w:rPr>
          <w:w w:val="95"/>
          <w:sz w:val="21"/>
        </w:rPr>
        <w:t>suffering</w:t>
      </w:r>
      <w:r>
        <w:rPr>
          <w:spacing w:val="-39"/>
          <w:w w:val="95"/>
          <w:sz w:val="21"/>
        </w:rPr>
        <w:t> </w:t>
      </w:r>
      <w:r>
        <w:rPr>
          <w:w w:val="95"/>
          <w:sz w:val="21"/>
        </w:rPr>
        <w:t>cancer</w:t>
      </w:r>
      <w:r>
        <w:rPr>
          <w:spacing w:val="-40"/>
          <w:w w:val="95"/>
          <w:sz w:val="21"/>
        </w:rPr>
        <w:t> </w:t>
      </w:r>
      <w:r>
        <w:rPr>
          <w:w w:val="95"/>
          <w:sz w:val="21"/>
        </w:rPr>
        <w:t>and</w:t>
      </w:r>
      <w:r>
        <w:rPr>
          <w:spacing w:val="-39"/>
          <w:w w:val="95"/>
          <w:sz w:val="21"/>
        </w:rPr>
        <w:t> </w:t>
      </w:r>
      <w:r>
        <w:rPr>
          <w:w w:val="95"/>
          <w:sz w:val="21"/>
        </w:rPr>
        <w:t>not</w:t>
      </w:r>
      <w:r>
        <w:rPr>
          <w:spacing w:val="-40"/>
          <w:w w:val="95"/>
          <w:sz w:val="21"/>
        </w:rPr>
        <w:t> </w:t>
      </w:r>
      <w:r>
        <w:rPr>
          <w:w w:val="95"/>
          <w:sz w:val="21"/>
        </w:rPr>
        <w:t>receiving sufficient</w:t>
      </w:r>
      <w:r>
        <w:rPr>
          <w:spacing w:val="-43"/>
          <w:w w:val="95"/>
          <w:sz w:val="21"/>
        </w:rPr>
        <w:t> </w:t>
      </w:r>
      <w:r>
        <w:rPr>
          <w:w w:val="95"/>
          <w:sz w:val="21"/>
        </w:rPr>
        <w:t>assistance</w:t>
      </w:r>
      <w:r>
        <w:rPr>
          <w:spacing w:val="-42"/>
          <w:w w:val="95"/>
          <w:sz w:val="21"/>
        </w:rPr>
        <w:t> </w:t>
      </w:r>
      <w:r>
        <w:rPr>
          <w:w w:val="95"/>
          <w:sz w:val="21"/>
        </w:rPr>
        <w:t>from</w:t>
      </w:r>
      <w:r>
        <w:rPr>
          <w:spacing w:val="-41"/>
          <w:w w:val="95"/>
          <w:sz w:val="21"/>
        </w:rPr>
        <w:t> </w:t>
      </w:r>
      <w:r>
        <w:rPr>
          <w:w w:val="95"/>
          <w:sz w:val="21"/>
        </w:rPr>
        <w:t>other</w:t>
      </w:r>
      <w:r>
        <w:rPr>
          <w:spacing w:val="-42"/>
          <w:w w:val="95"/>
          <w:sz w:val="21"/>
        </w:rPr>
        <w:t> </w:t>
      </w:r>
      <w:r>
        <w:rPr>
          <w:w w:val="95"/>
          <w:sz w:val="21"/>
        </w:rPr>
        <w:t>forms</w:t>
      </w:r>
      <w:r>
        <w:rPr>
          <w:spacing w:val="-43"/>
          <w:w w:val="95"/>
          <w:sz w:val="21"/>
        </w:rPr>
        <w:t> </w:t>
      </w:r>
      <w:r>
        <w:rPr>
          <w:w w:val="95"/>
          <w:sz w:val="21"/>
        </w:rPr>
        <w:t>of</w:t>
      </w:r>
      <w:r>
        <w:rPr>
          <w:spacing w:val="-42"/>
          <w:w w:val="95"/>
          <w:sz w:val="21"/>
        </w:rPr>
        <w:t> </w:t>
      </w:r>
      <w:r>
        <w:rPr>
          <w:w w:val="95"/>
          <w:sz w:val="21"/>
        </w:rPr>
        <w:t>analgesia.</w:t>
      </w:r>
      <w:r>
        <w:rPr>
          <w:w w:val="95"/>
          <w:sz w:val="21"/>
          <w:vertAlign w:val="superscript"/>
        </w:rPr>
        <w:t>44</w:t>
      </w:r>
      <w:r>
        <w:rPr>
          <w:spacing w:val="-41"/>
          <w:w w:val="95"/>
          <w:sz w:val="21"/>
          <w:vertAlign w:val="baseline"/>
        </w:rPr>
        <w:t> </w:t>
      </w:r>
      <w:r>
        <w:rPr>
          <w:w w:val="95"/>
          <w:sz w:val="21"/>
          <w:vertAlign w:val="baseline"/>
        </w:rPr>
        <w:t>The</w:t>
      </w:r>
      <w:r>
        <w:rPr>
          <w:spacing w:val="-42"/>
          <w:w w:val="95"/>
          <w:sz w:val="21"/>
          <w:vertAlign w:val="baseline"/>
        </w:rPr>
        <w:t> </w:t>
      </w:r>
      <w:r>
        <w:rPr>
          <w:w w:val="95"/>
          <w:sz w:val="21"/>
          <w:vertAlign w:val="baseline"/>
        </w:rPr>
        <w:t>so-called</w:t>
      </w:r>
      <w:r>
        <w:rPr>
          <w:spacing w:val="-42"/>
          <w:w w:val="95"/>
          <w:sz w:val="21"/>
          <w:vertAlign w:val="baseline"/>
        </w:rPr>
        <w:t> </w:t>
      </w:r>
      <w:r>
        <w:rPr>
          <w:w w:val="95"/>
          <w:sz w:val="21"/>
          <w:vertAlign w:val="baseline"/>
        </w:rPr>
        <w:t>Brompton</w:t>
      </w:r>
      <w:r>
        <w:rPr>
          <w:spacing w:val="-43"/>
          <w:w w:val="95"/>
          <w:sz w:val="21"/>
          <w:vertAlign w:val="baseline"/>
        </w:rPr>
        <w:t> </w:t>
      </w:r>
      <w:r>
        <w:rPr>
          <w:w w:val="95"/>
          <w:sz w:val="21"/>
          <w:vertAlign w:val="baseline"/>
        </w:rPr>
        <w:t>cocktail (containing</w:t>
      </w:r>
      <w:r>
        <w:rPr>
          <w:spacing w:val="-36"/>
          <w:w w:val="95"/>
          <w:sz w:val="21"/>
          <w:vertAlign w:val="baseline"/>
        </w:rPr>
        <w:t> </w:t>
      </w:r>
      <w:r>
        <w:rPr>
          <w:w w:val="95"/>
          <w:sz w:val="21"/>
          <w:vertAlign w:val="baseline"/>
        </w:rPr>
        <w:t>cannabis</w:t>
      </w:r>
      <w:r>
        <w:rPr>
          <w:spacing w:val="-35"/>
          <w:w w:val="95"/>
          <w:sz w:val="21"/>
          <w:vertAlign w:val="baseline"/>
        </w:rPr>
        <w:t> </w:t>
      </w:r>
      <w:r>
        <w:rPr>
          <w:w w:val="95"/>
          <w:sz w:val="21"/>
          <w:vertAlign w:val="baseline"/>
        </w:rPr>
        <w:t>and</w:t>
      </w:r>
      <w:r>
        <w:rPr>
          <w:spacing w:val="-35"/>
          <w:w w:val="95"/>
          <w:sz w:val="21"/>
          <w:vertAlign w:val="baseline"/>
        </w:rPr>
        <w:t> </w:t>
      </w:r>
      <w:r>
        <w:rPr>
          <w:w w:val="95"/>
          <w:sz w:val="21"/>
          <w:vertAlign w:val="baseline"/>
        </w:rPr>
        <w:t>opioids)</w:t>
      </w:r>
      <w:r>
        <w:rPr>
          <w:spacing w:val="-35"/>
          <w:w w:val="95"/>
          <w:sz w:val="21"/>
          <w:vertAlign w:val="baseline"/>
        </w:rPr>
        <w:t> </w:t>
      </w:r>
      <w:r>
        <w:rPr>
          <w:w w:val="95"/>
          <w:sz w:val="21"/>
          <w:vertAlign w:val="baseline"/>
        </w:rPr>
        <w:t>from</w:t>
      </w:r>
      <w:r>
        <w:rPr>
          <w:spacing w:val="-34"/>
          <w:w w:val="95"/>
          <w:sz w:val="21"/>
          <w:vertAlign w:val="baseline"/>
        </w:rPr>
        <w:t> </w:t>
      </w:r>
      <w:r>
        <w:rPr>
          <w:w w:val="95"/>
          <w:sz w:val="21"/>
          <w:vertAlign w:val="baseline"/>
        </w:rPr>
        <w:t>the</w:t>
      </w:r>
      <w:r>
        <w:rPr>
          <w:spacing w:val="-35"/>
          <w:w w:val="95"/>
          <w:sz w:val="21"/>
          <w:vertAlign w:val="baseline"/>
        </w:rPr>
        <w:t> </w:t>
      </w:r>
      <w:r>
        <w:rPr>
          <w:w w:val="95"/>
          <w:sz w:val="21"/>
          <w:vertAlign w:val="baseline"/>
        </w:rPr>
        <w:t>nineteenth</w:t>
      </w:r>
      <w:r>
        <w:rPr>
          <w:spacing w:val="-35"/>
          <w:w w:val="95"/>
          <w:sz w:val="21"/>
          <w:vertAlign w:val="baseline"/>
        </w:rPr>
        <w:t> </w:t>
      </w:r>
      <w:r>
        <w:rPr>
          <w:w w:val="95"/>
          <w:sz w:val="21"/>
          <w:vertAlign w:val="baseline"/>
        </w:rPr>
        <w:t>century</w:t>
      </w:r>
      <w:r>
        <w:rPr>
          <w:spacing w:val="-35"/>
          <w:w w:val="95"/>
          <w:sz w:val="21"/>
          <w:vertAlign w:val="baseline"/>
        </w:rPr>
        <w:t> </w:t>
      </w:r>
      <w:r>
        <w:rPr>
          <w:w w:val="95"/>
          <w:sz w:val="21"/>
          <w:vertAlign w:val="baseline"/>
        </w:rPr>
        <w:t>was</w:t>
      </w:r>
      <w:r>
        <w:rPr>
          <w:spacing w:val="-35"/>
          <w:w w:val="95"/>
          <w:sz w:val="21"/>
          <w:vertAlign w:val="baseline"/>
        </w:rPr>
        <w:t> </w:t>
      </w:r>
      <w:r>
        <w:rPr>
          <w:w w:val="95"/>
          <w:sz w:val="21"/>
          <w:vertAlign w:val="baseline"/>
        </w:rPr>
        <w:t>regularly</w:t>
      </w:r>
      <w:r>
        <w:rPr>
          <w:spacing w:val="-35"/>
          <w:w w:val="95"/>
          <w:sz w:val="21"/>
          <w:vertAlign w:val="baseline"/>
        </w:rPr>
        <w:t> </w:t>
      </w:r>
      <w:r>
        <w:rPr>
          <w:w w:val="95"/>
          <w:sz w:val="21"/>
          <w:vertAlign w:val="baseline"/>
        </w:rPr>
        <w:t>given</w:t>
      </w:r>
      <w:r>
        <w:rPr>
          <w:spacing w:val="-36"/>
          <w:w w:val="95"/>
          <w:sz w:val="21"/>
          <w:vertAlign w:val="baseline"/>
        </w:rPr>
        <w:t> </w:t>
      </w:r>
      <w:r>
        <w:rPr>
          <w:w w:val="95"/>
          <w:sz w:val="21"/>
          <w:vertAlign w:val="baseline"/>
        </w:rPr>
        <w:t>to</w:t>
      </w:r>
    </w:p>
    <w:p>
      <w:pPr>
        <w:pStyle w:val="BodyText"/>
        <w:rPr>
          <w:sz w:val="20"/>
        </w:rPr>
      </w:pPr>
    </w:p>
    <w:p>
      <w:pPr>
        <w:pStyle w:val="BodyText"/>
        <w:rPr>
          <w:sz w:val="20"/>
        </w:rPr>
      </w:pPr>
    </w:p>
    <w:p>
      <w:pPr>
        <w:pStyle w:val="BodyText"/>
        <w:spacing w:before="4"/>
        <w:rPr>
          <w:sz w:val="20"/>
        </w:rPr>
      </w:pPr>
      <w:r>
        <w:rPr/>
        <w:pict>
          <v:line style="position:absolute;mso-position-horizontal-relative:page;mso-position-vertical-relative:paragraph;z-index:-208;mso-wrap-distance-left:0;mso-wrap-distance-right:0" from="70.320pt,14.222652pt" to="214.32pt,14.222652pt" stroked="true" strokeweight=".48pt" strokecolor="#007b01">
            <v:stroke dashstyle="solid"/>
            <w10:wrap type="topAndBottom"/>
          </v:line>
        </w:pict>
      </w:r>
    </w:p>
    <w:p>
      <w:pPr>
        <w:pStyle w:val="BodyText"/>
        <w:spacing w:before="3"/>
        <w:rPr>
          <w:sz w:val="7"/>
        </w:rPr>
      </w:pPr>
    </w:p>
    <w:p>
      <w:pPr>
        <w:spacing w:line="249" w:lineRule="auto" w:before="95"/>
        <w:ind w:left="957" w:right="0" w:hanging="2"/>
        <w:jc w:val="left"/>
        <w:rPr>
          <w:sz w:val="16"/>
        </w:rPr>
      </w:pPr>
      <w:r>
        <w:rPr>
          <w:w w:val="90"/>
          <w:position w:val="6"/>
          <w:sz w:val="9"/>
        </w:rPr>
        <w:t>40</w:t>
      </w:r>
      <w:r>
        <w:rPr>
          <w:spacing w:val="1"/>
          <w:w w:val="90"/>
          <w:position w:val="6"/>
          <w:sz w:val="9"/>
        </w:rPr>
        <w:t> </w:t>
      </w:r>
      <w:r>
        <w:rPr>
          <w:w w:val="90"/>
          <w:sz w:val="16"/>
        </w:rPr>
        <w:t>Mary</w:t>
      </w:r>
      <w:r>
        <w:rPr>
          <w:spacing w:val="-23"/>
          <w:w w:val="90"/>
          <w:sz w:val="16"/>
        </w:rPr>
        <w:t> </w:t>
      </w:r>
      <w:r>
        <w:rPr>
          <w:w w:val="90"/>
          <w:sz w:val="16"/>
        </w:rPr>
        <w:t>E</w:t>
      </w:r>
      <w:r>
        <w:rPr>
          <w:spacing w:val="-23"/>
          <w:w w:val="90"/>
          <w:sz w:val="16"/>
        </w:rPr>
        <w:t> </w:t>
      </w:r>
      <w:r>
        <w:rPr>
          <w:w w:val="90"/>
          <w:sz w:val="16"/>
        </w:rPr>
        <w:t>Lynch</w:t>
      </w:r>
      <w:r>
        <w:rPr>
          <w:spacing w:val="-23"/>
          <w:w w:val="90"/>
          <w:sz w:val="16"/>
        </w:rPr>
        <w:t> </w:t>
      </w:r>
      <w:r>
        <w:rPr>
          <w:w w:val="90"/>
          <w:sz w:val="16"/>
        </w:rPr>
        <w:t>and</w:t>
      </w:r>
      <w:r>
        <w:rPr>
          <w:spacing w:val="-23"/>
          <w:w w:val="90"/>
          <w:sz w:val="16"/>
        </w:rPr>
        <w:t> </w:t>
      </w:r>
      <w:r>
        <w:rPr>
          <w:w w:val="90"/>
          <w:sz w:val="16"/>
        </w:rPr>
        <w:t>Fiona</w:t>
      </w:r>
      <w:r>
        <w:rPr>
          <w:spacing w:val="-23"/>
          <w:w w:val="90"/>
          <w:sz w:val="16"/>
        </w:rPr>
        <w:t> </w:t>
      </w:r>
      <w:r>
        <w:rPr>
          <w:w w:val="90"/>
          <w:sz w:val="16"/>
        </w:rPr>
        <w:t>Campbell,</w:t>
      </w:r>
      <w:r>
        <w:rPr>
          <w:spacing w:val="-23"/>
          <w:w w:val="90"/>
          <w:sz w:val="16"/>
        </w:rPr>
        <w:t> </w:t>
      </w:r>
      <w:r>
        <w:rPr>
          <w:w w:val="90"/>
          <w:sz w:val="16"/>
        </w:rPr>
        <w:t>‘Cannabinoids</w:t>
      </w:r>
      <w:r>
        <w:rPr>
          <w:spacing w:val="-23"/>
          <w:w w:val="90"/>
          <w:sz w:val="16"/>
        </w:rPr>
        <w:t> </w:t>
      </w:r>
      <w:r>
        <w:rPr>
          <w:w w:val="90"/>
          <w:sz w:val="16"/>
        </w:rPr>
        <w:t>for</w:t>
      </w:r>
      <w:r>
        <w:rPr>
          <w:spacing w:val="-23"/>
          <w:w w:val="90"/>
          <w:sz w:val="16"/>
        </w:rPr>
        <w:t> </w:t>
      </w:r>
      <w:r>
        <w:rPr>
          <w:w w:val="90"/>
          <w:sz w:val="16"/>
        </w:rPr>
        <w:t>Treatment</w:t>
      </w:r>
      <w:r>
        <w:rPr>
          <w:spacing w:val="-23"/>
          <w:w w:val="90"/>
          <w:sz w:val="16"/>
        </w:rPr>
        <w:t> </w:t>
      </w:r>
      <w:r>
        <w:rPr>
          <w:w w:val="90"/>
          <w:sz w:val="16"/>
        </w:rPr>
        <w:t>of</w:t>
      </w:r>
      <w:r>
        <w:rPr>
          <w:spacing w:val="-23"/>
          <w:w w:val="90"/>
          <w:sz w:val="16"/>
        </w:rPr>
        <w:t> </w:t>
      </w:r>
      <w:r>
        <w:rPr>
          <w:w w:val="90"/>
          <w:sz w:val="16"/>
        </w:rPr>
        <w:t>Chronic</w:t>
      </w:r>
      <w:r>
        <w:rPr>
          <w:spacing w:val="-23"/>
          <w:w w:val="90"/>
          <w:sz w:val="16"/>
        </w:rPr>
        <w:t> </w:t>
      </w:r>
      <w:r>
        <w:rPr>
          <w:w w:val="90"/>
          <w:sz w:val="16"/>
        </w:rPr>
        <w:t>Non-Cancer</w:t>
      </w:r>
      <w:r>
        <w:rPr>
          <w:spacing w:val="-22"/>
          <w:w w:val="90"/>
          <w:sz w:val="16"/>
        </w:rPr>
        <w:t> </w:t>
      </w:r>
      <w:r>
        <w:rPr>
          <w:w w:val="90"/>
          <w:sz w:val="16"/>
        </w:rPr>
        <w:t>Pain:</w:t>
      </w:r>
      <w:r>
        <w:rPr>
          <w:spacing w:val="-23"/>
          <w:w w:val="90"/>
          <w:sz w:val="16"/>
        </w:rPr>
        <w:t> </w:t>
      </w:r>
      <w:r>
        <w:rPr>
          <w:w w:val="90"/>
          <w:sz w:val="16"/>
        </w:rPr>
        <w:t>A</w:t>
      </w:r>
      <w:r>
        <w:rPr>
          <w:spacing w:val="-23"/>
          <w:w w:val="90"/>
          <w:sz w:val="16"/>
        </w:rPr>
        <w:t> </w:t>
      </w:r>
      <w:r>
        <w:rPr>
          <w:w w:val="90"/>
          <w:sz w:val="16"/>
        </w:rPr>
        <w:t>Systematic</w:t>
      </w:r>
      <w:r>
        <w:rPr>
          <w:spacing w:val="-23"/>
          <w:w w:val="90"/>
          <w:sz w:val="16"/>
        </w:rPr>
        <w:t> </w:t>
      </w:r>
      <w:r>
        <w:rPr>
          <w:w w:val="90"/>
          <w:sz w:val="16"/>
        </w:rPr>
        <w:t>Review</w:t>
      </w:r>
      <w:r>
        <w:rPr>
          <w:spacing w:val="-23"/>
          <w:w w:val="90"/>
          <w:sz w:val="16"/>
        </w:rPr>
        <w:t> </w:t>
      </w:r>
      <w:r>
        <w:rPr>
          <w:w w:val="90"/>
          <w:sz w:val="16"/>
        </w:rPr>
        <w:t>of</w:t>
      </w:r>
      <w:r>
        <w:rPr>
          <w:spacing w:val="-23"/>
          <w:w w:val="90"/>
          <w:sz w:val="16"/>
        </w:rPr>
        <w:t> </w:t>
      </w:r>
      <w:r>
        <w:rPr>
          <w:w w:val="90"/>
          <w:sz w:val="16"/>
        </w:rPr>
        <w:t>Randomized </w:t>
      </w:r>
      <w:r>
        <w:rPr>
          <w:sz w:val="16"/>
        </w:rPr>
        <w:t>Trials’ (2011) 72</w:t>
      </w:r>
      <w:r>
        <w:rPr>
          <w:spacing w:val="-27"/>
          <w:sz w:val="16"/>
        </w:rPr>
        <w:t> </w:t>
      </w:r>
      <w:r>
        <w:rPr>
          <w:rFonts w:ascii="Calibri" w:hAnsi="Calibri"/>
          <w:i/>
          <w:sz w:val="16"/>
        </w:rPr>
        <w:t>British Journal of Clinical Pharmacology </w:t>
      </w:r>
      <w:r>
        <w:rPr>
          <w:sz w:val="16"/>
        </w:rPr>
        <w:t>735.</w:t>
      </w:r>
    </w:p>
    <w:p>
      <w:pPr>
        <w:spacing w:before="98"/>
        <w:ind w:left="956" w:right="0" w:firstLine="0"/>
        <w:jc w:val="left"/>
        <w:rPr>
          <w:sz w:val="16"/>
        </w:rPr>
      </w:pPr>
      <w:r>
        <w:rPr>
          <w:w w:val="95"/>
          <w:position w:val="6"/>
          <w:sz w:val="9"/>
        </w:rPr>
        <w:t>41 </w:t>
      </w:r>
      <w:r>
        <w:rPr>
          <w:w w:val="95"/>
          <w:sz w:val="16"/>
        </w:rPr>
        <w:t>University of Oxford, ‘Brain Imaging Insight into Cannabis as a Pain Killer’, (press release, 21 December 2012)</w:t>
      </w:r>
    </w:p>
    <w:p>
      <w:pPr>
        <w:spacing w:line="249" w:lineRule="auto" w:before="13"/>
        <w:ind w:left="957" w:right="0" w:firstLine="0"/>
        <w:jc w:val="left"/>
        <w:rPr>
          <w:sz w:val="16"/>
        </w:rPr>
      </w:pPr>
      <w:r>
        <w:rPr>
          <w:w w:val="85"/>
          <w:sz w:val="16"/>
        </w:rPr>
        <w:t>&lt;</w:t>
      </w:r>
      <w:hyperlink r:id="rId65">
        <w:r>
          <w:rPr>
            <w:w w:val="85"/>
            <w:sz w:val="16"/>
          </w:rPr>
          <w:t>http://www.ox.ac.uk/news</w:t>
        </w:r>
      </w:hyperlink>
      <w:r>
        <w:rPr>
          <w:w w:val="85"/>
          <w:sz w:val="16"/>
        </w:rPr>
        <w:t>&gt;, discussing Michael C Lee et al, ‘Amygdala Activity Contributes to the Dissociative Effect of Cannabis on </w:t>
      </w:r>
      <w:r>
        <w:rPr>
          <w:w w:val="95"/>
          <w:sz w:val="16"/>
        </w:rPr>
        <w:t>Pain Perception’ (2013) 154 </w:t>
      </w:r>
      <w:r>
        <w:rPr>
          <w:rFonts w:ascii="Calibri" w:hAnsi="Calibri"/>
          <w:i/>
          <w:w w:val="95"/>
          <w:sz w:val="16"/>
        </w:rPr>
        <w:t>Pain </w:t>
      </w:r>
      <w:r>
        <w:rPr>
          <w:w w:val="95"/>
          <w:sz w:val="16"/>
        </w:rPr>
        <w:t>124.</w:t>
      </w:r>
    </w:p>
    <w:p>
      <w:pPr>
        <w:spacing w:line="242" w:lineRule="auto" w:before="98"/>
        <w:ind w:left="957" w:right="172" w:hanging="2"/>
        <w:jc w:val="left"/>
        <w:rPr>
          <w:sz w:val="16"/>
        </w:rPr>
      </w:pPr>
      <w:r>
        <w:rPr>
          <w:w w:val="95"/>
          <w:position w:val="6"/>
          <w:sz w:val="9"/>
        </w:rPr>
        <w:t>42</w:t>
      </w:r>
      <w:r>
        <w:rPr>
          <w:spacing w:val="1"/>
          <w:w w:val="95"/>
          <w:position w:val="6"/>
          <w:sz w:val="9"/>
        </w:rPr>
        <w:t> </w:t>
      </w:r>
      <w:r>
        <w:rPr>
          <w:w w:val="95"/>
          <w:sz w:val="16"/>
        </w:rPr>
        <w:t>Charles</w:t>
      </w:r>
      <w:r>
        <w:rPr>
          <w:spacing w:val="-25"/>
          <w:w w:val="95"/>
          <w:sz w:val="16"/>
        </w:rPr>
        <w:t> </w:t>
      </w:r>
      <w:r>
        <w:rPr>
          <w:w w:val="95"/>
          <w:sz w:val="16"/>
        </w:rPr>
        <w:t>W</w:t>
      </w:r>
      <w:r>
        <w:rPr>
          <w:spacing w:val="-23"/>
          <w:w w:val="95"/>
          <w:sz w:val="16"/>
        </w:rPr>
        <w:t> </w:t>
      </w:r>
      <w:r>
        <w:rPr>
          <w:w w:val="95"/>
          <w:sz w:val="16"/>
        </w:rPr>
        <w:t>Webb</w:t>
      </w:r>
      <w:r>
        <w:rPr>
          <w:spacing w:val="-25"/>
          <w:w w:val="95"/>
          <w:sz w:val="16"/>
        </w:rPr>
        <w:t> </w:t>
      </w:r>
      <w:r>
        <w:rPr>
          <w:w w:val="95"/>
          <w:sz w:val="16"/>
        </w:rPr>
        <w:t>and</w:t>
      </w:r>
      <w:r>
        <w:rPr>
          <w:spacing w:val="-24"/>
          <w:w w:val="95"/>
          <w:sz w:val="16"/>
        </w:rPr>
        <w:t> </w:t>
      </w:r>
      <w:r>
        <w:rPr>
          <w:w w:val="95"/>
          <w:sz w:val="16"/>
        </w:rPr>
        <w:t>Sandra</w:t>
      </w:r>
      <w:r>
        <w:rPr>
          <w:spacing w:val="-24"/>
          <w:w w:val="95"/>
          <w:sz w:val="16"/>
        </w:rPr>
        <w:t> </w:t>
      </w:r>
      <w:r>
        <w:rPr>
          <w:w w:val="95"/>
          <w:sz w:val="16"/>
        </w:rPr>
        <w:t>M</w:t>
      </w:r>
      <w:r>
        <w:rPr>
          <w:spacing w:val="-24"/>
          <w:w w:val="95"/>
          <w:sz w:val="16"/>
        </w:rPr>
        <w:t> </w:t>
      </w:r>
      <w:r>
        <w:rPr>
          <w:w w:val="95"/>
          <w:sz w:val="16"/>
        </w:rPr>
        <w:t>Webb,</w:t>
      </w:r>
      <w:r>
        <w:rPr>
          <w:spacing w:val="-24"/>
          <w:w w:val="95"/>
          <w:sz w:val="16"/>
        </w:rPr>
        <w:t> </w:t>
      </w:r>
      <w:r>
        <w:rPr>
          <w:w w:val="95"/>
          <w:sz w:val="16"/>
        </w:rPr>
        <w:t>‘Therapeutic</w:t>
      </w:r>
      <w:r>
        <w:rPr>
          <w:spacing w:val="-25"/>
          <w:w w:val="95"/>
          <w:sz w:val="16"/>
        </w:rPr>
        <w:t> </w:t>
      </w:r>
      <w:r>
        <w:rPr>
          <w:w w:val="95"/>
          <w:sz w:val="16"/>
        </w:rPr>
        <w:t>Benefits</w:t>
      </w:r>
      <w:r>
        <w:rPr>
          <w:spacing w:val="-24"/>
          <w:w w:val="95"/>
          <w:sz w:val="16"/>
        </w:rPr>
        <w:t> </w:t>
      </w:r>
      <w:r>
        <w:rPr>
          <w:w w:val="95"/>
          <w:sz w:val="16"/>
        </w:rPr>
        <w:t>of</w:t>
      </w:r>
      <w:r>
        <w:rPr>
          <w:spacing w:val="-24"/>
          <w:w w:val="95"/>
          <w:sz w:val="16"/>
        </w:rPr>
        <w:t> </w:t>
      </w:r>
      <w:r>
        <w:rPr>
          <w:w w:val="95"/>
          <w:sz w:val="16"/>
        </w:rPr>
        <w:t>Cannabis:</w:t>
      </w:r>
      <w:r>
        <w:rPr>
          <w:spacing w:val="-24"/>
          <w:w w:val="95"/>
          <w:sz w:val="16"/>
        </w:rPr>
        <w:t> </w:t>
      </w:r>
      <w:r>
        <w:rPr>
          <w:w w:val="95"/>
          <w:sz w:val="16"/>
        </w:rPr>
        <w:t>A</w:t>
      </w:r>
      <w:r>
        <w:rPr>
          <w:spacing w:val="-24"/>
          <w:w w:val="95"/>
          <w:sz w:val="16"/>
        </w:rPr>
        <w:t> </w:t>
      </w:r>
      <w:r>
        <w:rPr>
          <w:w w:val="95"/>
          <w:sz w:val="16"/>
        </w:rPr>
        <w:t>Patient</w:t>
      </w:r>
      <w:r>
        <w:rPr>
          <w:spacing w:val="-24"/>
          <w:w w:val="95"/>
          <w:sz w:val="16"/>
        </w:rPr>
        <w:t> </w:t>
      </w:r>
      <w:r>
        <w:rPr>
          <w:w w:val="95"/>
          <w:sz w:val="16"/>
        </w:rPr>
        <w:t>Survey’</w:t>
      </w:r>
      <w:r>
        <w:rPr>
          <w:spacing w:val="-25"/>
          <w:w w:val="95"/>
          <w:sz w:val="16"/>
        </w:rPr>
        <w:t> </w:t>
      </w:r>
      <w:r>
        <w:rPr>
          <w:w w:val="95"/>
          <w:sz w:val="16"/>
        </w:rPr>
        <w:t>(2014)</w:t>
      </w:r>
      <w:r>
        <w:rPr>
          <w:spacing w:val="-24"/>
          <w:w w:val="95"/>
          <w:sz w:val="16"/>
        </w:rPr>
        <w:t> </w:t>
      </w:r>
      <w:r>
        <w:rPr>
          <w:w w:val="95"/>
          <w:sz w:val="16"/>
        </w:rPr>
        <w:t>73(4)</w:t>
      </w:r>
      <w:r>
        <w:rPr>
          <w:spacing w:val="-24"/>
          <w:w w:val="95"/>
          <w:sz w:val="16"/>
        </w:rPr>
        <w:t> </w:t>
      </w:r>
      <w:r>
        <w:rPr>
          <w:rFonts w:ascii="Calibri" w:hAnsi="Calibri"/>
          <w:i/>
          <w:w w:val="95"/>
          <w:sz w:val="16"/>
        </w:rPr>
        <w:t>Hawaii</w:t>
      </w:r>
      <w:r>
        <w:rPr>
          <w:rFonts w:ascii="Calibri" w:hAnsi="Calibri"/>
          <w:i/>
          <w:spacing w:val="-11"/>
          <w:w w:val="95"/>
          <w:sz w:val="16"/>
        </w:rPr>
        <w:t> </w:t>
      </w:r>
      <w:r>
        <w:rPr>
          <w:rFonts w:ascii="Calibri" w:hAnsi="Calibri"/>
          <w:i/>
          <w:w w:val="95"/>
          <w:sz w:val="16"/>
        </w:rPr>
        <w:t>Journal</w:t>
      </w:r>
      <w:r>
        <w:rPr>
          <w:rFonts w:ascii="Calibri" w:hAnsi="Calibri"/>
          <w:i/>
          <w:spacing w:val="-11"/>
          <w:w w:val="95"/>
          <w:sz w:val="16"/>
        </w:rPr>
        <w:t> </w:t>
      </w:r>
      <w:r>
        <w:rPr>
          <w:rFonts w:ascii="Calibri" w:hAnsi="Calibri"/>
          <w:i/>
          <w:w w:val="95"/>
          <w:sz w:val="16"/>
        </w:rPr>
        <w:t>of </w:t>
      </w:r>
      <w:r>
        <w:rPr>
          <w:rFonts w:ascii="Calibri" w:hAnsi="Calibri"/>
          <w:i/>
          <w:w w:val="90"/>
          <w:sz w:val="16"/>
        </w:rPr>
        <w:t>Medicine and</w:t>
      </w:r>
      <w:r>
        <w:rPr>
          <w:rFonts w:ascii="Calibri" w:hAnsi="Calibri"/>
          <w:i/>
          <w:spacing w:val="1"/>
          <w:w w:val="90"/>
          <w:sz w:val="16"/>
        </w:rPr>
        <w:t> </w:t>
      </w:r>
      <w:r>
        <w:rPr>
          <w:rFonts w:ascii="Calibri" w:hAnsi="Calibri"/>
          <w:i/>
          <w:w w:val="90"/>
          <w:sz w:val="16"/>
        </w:rPr>
        <w:t>Public Health </w:t>
      </w:r>
      <w:r>
        <w:rPr>
          <w:w w:val="90"/>
          <w:sz w:val="16"/>
        </w:rPr>
        <w:t>109.</w:t>
      </w:r>
      <w:r>
        <w:rPr>
          <w:spacing w:val="-13"/>
          <w:w w:val="90"/>
          <w:sz w:val="16"/>
        </w:rPr>
        <w:t> </w:t>
      </w:r>
      <w:r>
        <w:rPr>
          <w:w w:val="90"/>
          <w:sz w:val="16"/>
        </w:rPr>
        <w:t>See</w:t>
      </w:r>
      <w:r>
        <w:rPr>
          <w:spacing w:val="-12"/>
          <w:w w:val="90"/>
          <w:sz w:val="16"/>
        </w:rPr>
        <w:t> </w:t>
      </w:r>
      <w:r>
        <w:rPr>
          <w:w w:val="90"/>
          <w:sz w:val="16"/>
        </w:rPr>
        <w:t>also</w:t>
      </w:r>
      <w:r>
        <w:rPr>
          <w:spacing w:val="-13"/>
          <w:w w:val="90"/>
          <w:sz w:val="16"/>
        </w:rPr>
        <w:t> </w:t>
      </w:r>
      <w:r>
        <w:rPr>
          <w:w w:val="90"/>
          <w:sz w:val="16"/>
        </w:rPr>
        <w:t>Louisa</w:t>
      </w:r>
      <w:r>
        <w:rPr>
          <w:spacing w:val="-13"/>
          <w:w w:val="90"/>
          <w:sz w:val="16"/>
        </w:rPr>
        <w:t> </w:t>
      </w:r>
      <w:r>
        <w:rPr>
          <w:w w:val="90"/>
          <w:sz w:val="16"/>
        </w:rPr>
        <w:t>Degenhardt</w:t>
      </w:r>
      <w:r>
        <w:rPr>
          <w:spacing w:val="-13"/>
          <w:w w:val="90"/>
          <w:sz w:val="16"/>
        </w:rPr>
        <w:t> </w:t>
      </w:r>
      <w:r>
        <w:rPr>
          <w:w w:val="90"/>
          <w:sz w:val="16"/>
        </w:rPr>
        <w:t>et</w:t>
      </w:r>
      <w:r>
        <w:rPr>
          <w:spacing w:val="-13"/>
          <w:w w:val="90"/>
          <w:sz w:val="16"/>
        </w:rPr>
        <w:t> </w:t>
      </w:r>
      <w:r>
        <w:rPr>
          <w:w w:val="90"/>
          <w:sz w:val="16"/>
        </w:rPr>
        <w:t>al,</w:t>
      </w:r>
      <w:r>
        <w:rPr>
          <w:spacing w:val="-12"/>
          <w:w w:val="90"/>
          <w:sz w:val="16"/>
        </w:rPr>
        <w:t> </w:t>
      </w:r>
      <w:r>
        <w:rPr>
          <w:w w:val="90"/>
          <w:sz w:val="16"/>
        </w:rPr>
        <w:t>‘Experience</w:t>
      </w:r>
      <w:r>
        <w:rPr>
          <w:spacing w:val="-13"/>
          <w:w w:val="90"/>
          <w:sz w:val="16"/>
        </w:rPr>
        <w:t> </w:t>
      </w:r>
      <w:r>
        <w:rPr>
          <w:w w:val="90"/>
          <w:sz w:val="16"/>
        </w:rPr>
        <w:t>of</w:t>
      </w:r>
      <w:r>
        <w:rPr>
          <w:spacing w:val="-13"/>
          <w:w w:val="90"/>
          <w:sz w:val="16"/>
        </w:rPr>
        <w:t> </w:t>
      </w:r>
      <w:r>
        <w:rPr>
          <w:w w:val="90"/>
          <w:sz w:val="16"/>
        </w:rPr>
        <w:t>Adjunctive</w:t>
      </w:r>
      <w:r>
        <w:rPr>
          <w:spacing w:val="-13"/>
          <w:w w:val="90"/>
          <w:sz w:val="16"/>
        </w:rPr>
        <w:t> </w:t>
      </w:r>
      <w:r>
        <w:rPr>
          <w:w w:val="90"/>
          <w:sz w:val="16"/>
        </w:rPr>
        <w:t>Cannabis</w:t>
      </w:r>
      <w:r>
        <w:rPr>
          <w:spacing w:val="-13"/>
          <w:w w:val="90"/>
          <w:sz w:val="16"/>
        </w:rPr>
        <w:t> </w:t>
      </w:r>
      <w:r>
        <w:rPr>
          <w:w w:val="90"/>
          <w:sz w:val="16"/>
        </w:rPr>
        <w:t>Use</w:t>
      </w:r>
      <w:r>
        <w:rPr>
          <w:spacing w:val="-13"/>
          <w:w w:val="90"/>
          <w:sz w:val="16"/>
        </w:rPr>
        <w:t> </w:t>
      </w:r>
      <w:r>
        <w:rPr>
          <w:w w:val="90"/>
          <w:sz w:val="16"/>
        </w:rPr>
        <w:t>for</w:t>
      </w:r>
      <w:r>
        <w:rPr>
          <w:spacing w:val="-12"/>
          <w:w w:val="90"/>
          <w:sz w:val="16"/>
        </w:rPr>
        <w:t> </w:t>
      </w:r>
      <w:r>
        <w:rPr>
          <w:w w:val="90"/>
          <w:sz w:val="16"/>
        </w:rPr>
        <w:t>Chronic</w:t>
      </w:r>
      <w:r>
        <w:rPr>
          <w:spacing w:val="-13"/>
          <w:w w:val="90"/>
          <w:sz w:val="16"/>
        </w:rPr>
        <w:t> </w:t>
      </w:r>
      <w:r>
        <w:rPr>
          <w:w w:val="90"/>
          <w:sz w:val="16"/>
        </w:rPr>
        <w:t>Non-Cancer </w:t>
      </w:r>
      <w:r>
        <w:rPr>
          <w:sz w:val="16"/>
        </w:rPr>
        <w:t>Pain:</w:t>
      </w:r>
      <w:r>
        <w:rPr>
          <w:spacing w:val="-32"/>
          <w:sz w:val="16"/>
        </w:rPr>
        <w:t> </w:t>
      </w:r>
      <w:r>
        <w:rPr>
          <w:sz w:val="16"/>
        </w:rPr>
        <w:t>Findings</w:t>
      </w:r>
      <w:r>
        <w:rPr>
          <w:spacing w:val="-31"/>
          <w:sz w:val="16"/>
        </w:rPr>
        <w:t> </w:t>
      </w:r>
      <w:r>
        <w:rPr>
          <w:sz w:val="16"/>
        </w:rPr>
        <w:t>from</w:t>
      </w:r>
      <w:r>
        <w:rPr>
          <w:spacing w:val="-31"/>
          <w:sz w:val="16"/>
        </w:rPr>
        <w:t> </w:t>
      </w:r>
      <w:r>
        <w:rPr>
          <w:sz w:val="16"/>
        </w:rPr>
        <w:t>the</w:t>
      </w:r>
      <w:r>
        <w:rPr>
          <w:spacing w:val="-31"/>
          <w:sz w:val="16"/>
        </w:rPr>
        <w:t> </w:t>
      </w:r>
      <w:r>
        <w:rPr>
          <w:sz w:val="16"/>
        </w:rPr>
        <w:t>Pain</w:t>
      </w:r>
      <w:r>
        <w:rPr>
          <w:spacing w:val="-31"/>
          <w:sz w:val="16"/>
        </w:rPr>
        <w:t> </w:t>
      </w:r>
      <w:r>
        <w:rPr>
          <w:sz w:val="16"/>
        </w:rPr>
        <w:t>and</w:t>
      </w:r>
      <w:r>
        <w:rPr>
          <w:spacing w:val="-31"/>
          <w:sz w:val="16"/>
        </w:rPr>
        <w:t> </w:t>
      </w:r>
      <w:r>
        <w:rPr>
          <w:sz w:val="16"/>
        </w:rPr>
        <w:t>Opioids</w:t>
      </w:r>
      <w:r>
        <w:rPr>
          <w:spacing w:val="-31"/>
          <w:sz w:val="16"/>
        </w:rPr>
        <w:t> </w:t>
      </w:r>
      <w:r>
        <w:rPr>
          <w:sz w:val="16"/>
        </w:rPr>
        <w:t>IN</w:t>
      </w:r>
      <w:r>
        <w:rPr>
          <w:spacing w:val="-31"/>
          <w:sz w:val="16"/>
        </w:rPr>
        <w:t> </w:t>
      </w:r>
      <w:r>
        <w:rPr>
          <w:sz w:val="16"/>
        </w:rPr>
        <w:t>Treatment</w:t>
      </w:r>
      <w:r>
        <w:rPr>
          <w:spacing w:val="-32"/>
          <w:sz w:val="16"/>
        </w:rPr>
        <w:t> </w:t>
      </w:r>
      <w:r>
        <w:rPr>
          <w:sz w:val="16"/>
        </w:rPr>
        <w:t>(POINT)</w:t>
      </w:r>
      <w:r>
        <w:rPr>
          <w:spacing w:val="-31"/>
          <w:sz w:val="16"/>
        </w:rPr>
        <w:t> </w:t>
      </w:r>
      <w:r>
        <w:rPr>
          <w:sz w:val="16"/>
        </w:rPr>
        <w:t>Study’</w:t>
      </w:r>
      <w:r>
        <w:rPr>
          <w:spacing w:val="-31"/>
          <w:sz w:val="16"/>
        </w:rPr>
        <w:t> </w:t>
      </w:r>
      <w:r>
        <w:rPr>
          <w:sz w:val="16"/>
        </w:rPr>
        <w:t>(2014)</w:t>
      </w:r>
      <w:r>
        <w:rPr>
          <w:spacing w:val="-31"/>
          <w:sz w:val="16"/>
        </w:rPr>
        <w:t> </w:t>
      </w:r>
      <w:r>
        <w:rPr>
          <w:sz w:val="16"/>
        </w:rPr>
        <w:t>147</w:t>
      </w:r>
      <w:r>
        <w:rPr>
          <w:spacing w:val="-31"/>
          <w:sz w:val="16"/>
        </w:rPr>
        <w:t> </w:t>
      </w:r>
      <w:r>
        <w:rPr>
          <w:rFonts w:ascii="Calibri" w:hAnsi="Calibri"/>
          <w:i/>
          <w:sz w:val="16"/>
        </w:rPr>
        <w:t>Drug</w:t>
      </w:r>
      <w:r>
        <w:rPr>
          <w:rFonts w:ascii="Calibri" w:hAnsi="Calibri"/>
          <w:i/>
          <w:spacing w:val="-17"/>
          <w:sz w:val="16"/>
        </w:rPr>
        <w:t> </w:t>
      </w:r>
      <w:r>
        <w:rPr>
          <w:rFonts w:ascii="Calibri" w:hAnsi="Calibri"/>
          <w:i/>
          <w:sz w:val="16"/>
        </w:rPr>
        <w:t>and</w:t>
      </w:r>
      <w:r>
        <w:rPr>
          <w:rFonts w:ascii="Calibri" w:hAnsi="Calibri"/>
          <w:i/>
          <w:spacing w:val="-16"/>
          <w:sz w:val="16"/>
        </w:rPr>
        <w:t> </w:t>
      </w:r>
      <w:r>
        <w:rPr>
          <w:rFonts w:ascii="Calibri" w:hAnsi="Calibri"/>
          <w:i/>
          <w:sz w:val="16"/>
        </w:rPr>
        <w:t>Alcohol</w:t>
      </w:r>
      <w:r>
        <w:rPr>
          <w:rFonts w:ascii="Calibri" w:hAnsi="Calibri"/>
          <w:i/>
          <w:spacing w:val="-17"/>
          <w:sz w:val="16"/>
        </w:rPr>
        <w:t> </w:t>
      </w:r>
      <w:r>
        <w:rPr>
          <w:rFonts w:ascii="Calibri" w:hAnsi="Calibri"/>
          <w:i/>
          <w:sz w:val="16"/>
        </w:rPr>
        <w:t>Dependence</w:t>
      </w:r>
      <w:r>
        <w:rPr>
          <w:rFonts w:ascii="Calibri" w:hAnsi="Calibri"/>
          <w:i/>
          <w:spacing w:val="-17"/>
          <w:sz w:val="16"/>
        </w:rPr>
        <w:t> </w:t>
      </w:r>
      <w:r>
        <w:rPr>
          <w:sz w:val="16"/>
        </w:rPr>
        <w:t>144.</w:t>
      </w:r>
    </w:p>
    <w:p>
      <w:pPr>
        <w:spacing w:before="102"/>
        <w:ind w:left="956" w:right="0" w:firstLine="0"/>
        <w:jc w:val="left"/>
        <w:rPr>
          <w:sz w:val="16"/>
        </w:rPr>
      </w:pPr>
      <w:r>
        <w:rPr>
          <w:position w:val="6"/>
          <w:sz w:val="9"/>
        </w:rPr>
        <w:t>43 </w:t>
      </w:r>
      <w:r>
        <w:rPr>
          <w:sz w:val="16"/>
        </w:rPr>
        <w:t>B Kraft, ‘Is There any Clinically Relevant Cannabinoid-Induced Analgesia?’ (2012) 89 </w:t>
      </w:r>
      <w:r>
        <w:rPr>
          <w:rFonts w:ascii="Calibri" w:hAnsi="Calibri"/>
          <w:i/>
          <w:sz w:val="16"/>
        </w:rPr>
        <w:t>Pharmacology </w:t>
      </w:r>
      <w:r>
        <w:rPr>
          <w:sz w:val="16"/>
        </w:rPr>
        <w:t>237.</w:t>
      </w:r>
    </w:p>
    <w:p>
      <w:pPr>
        <w:spacing w:before="100"/>
        <w:ind w:left="956" w:right="0" w:firstLine="0"/>
        <w:jc w:val="left"/>
        <w:rPr>
          <w:sz w:val="16"/>
        </w:rPr>
      </w:pPr>
      <w:r>
        <w:rPr>
          <w:position w:val="6"/>
          <w:sz w:val="9"/>
        </w:rPr>
        <w:t>44 </w:t>
      </w:r>
      <w:r>
        <w:rPr>
          <w:sz w:val="16"/>
        </w:rPr>
        <w:t>See, eg, Ovarian Cancer National Alliance, </w:t>
      </w:r>
      <w:r>
        <w:rPr>
          <w:rFonts w:ascii="Calibri"/>
          <w:i/>
          <w:sz w:val="16"/>
        </w:rPr>
        <w:t>Two Sides of Medical Marijuana: Anne's Story </w:t>
      </w:r>
      <w:r>
        <w:rPr>
          <w:sz w:val="16"/>
        </w:rPr>
        <w:t>(1 July 2010)</w:t>
      </w:r>
    </w:p>
    <w:p>
      <w:pPr>
        <w:spacing w:line="249" w:lineRule="auto" w:before="4"/>
        <w:ind w:left="957" w:right="0" w:firstLine="0"/>
        <w:jc w:val="left"/>
        <w:rPr>
          <w:sz w:val="16"/>
        </w:rPr>
      </w:pPr>
      <w:r>
        <w:rPr>
          <w:w w:val="90"/>
          <w:sz w:val="16"/>
        </w:rPr>
        <w:t>&lt;</w:t>
      </w:r>
      <w:hyperlink r:id="rId66">
        <w:r>
          <w:rPr>
            <w:w w:val="90"/>
            <w:sz w:val="16"/>
          </w:rPr>
          <w:t>http://www.ovariancancer.org</w:t>
        </w:r>
      </w:hyperlink>
      <w:r>
        <w:rPr>
          <w:w w:val="90"/>
          <w:sz w:val="16"/>
        </w:rPr>
        <w:t>&gt;;</w:t>
      </w:r>
      <w:r>
        <w:rPr>
          <w:spacing w:val="-26"/>
          <w:w w:val="90"/>
          <w:sz w:val="16"/>
        </w:rPr>
        <w:t> </w:t>
      </w:r>
      <w:r>
        <w:rPr>
          <w:w w:val="90"/>
          <w:sz w:val="16"/>
        </w:rPr>
        <w:t>Francene</w:t>
      </w:r>
      <w:r>
        <w:rPr>
          <w:spacing w:val="-25"/>
          <w:w w:val="90"/>
          <w:sz w:val="16"/>
        </w:rPr>
        <w:t> </w:t>
      </w:r>
      <w:r>
        <w:rPr>
          <w:w w:val="90"/>
          <w:sz w:val="16"/>
        </w:rPr>
        <w:t>Norton</w:t>
      </w:r>
      <w:r>
        <w:rPr>
          <w:spacing w:val="-25"/>
          <w:w w:val="90"/>
          <w:sz w:val="16"/>
        </w:rPr>
        <w:t> </w:t>
      </w:r>
      <w:r>
        <w:rPr>
          <w:w w:val="90"/>
          <w:sz w:val="16"/>
        </w:rPr>
        <w:t>and</w:t>
      </w:r>
      <w:r>
        <w:rPr>
          <w:spacing w:val="-26"/>
          <w:w w:val="90"/>
          <w:sz w:val="16"/>
        </w:rPr>
        <w:t> </w:t>
      </w:r>
      <w:r>
        <w:rPr>
          <w:w w:val="90"/>
          <w:sz w:val="16"/>
        </w:rPr>
        <w:t>Patrick</w:t>
      </w:r>
      <w:r>
        <w:rPr>
          <w:spacing w:val="-25"/>
          <w:w w:val="90"/>
          <w:sz w:val="16"/>
        </w:rPr>
        <w:t> </w:t>
      </w:r>
      <w:r>
        <w:rPr>
          <w:w w:val="90"/>
          <w:sz w:val="16"/>
        </w:rPr>
        <w:t>Williams,</w:t>
      </w:r>
      <w:r>
        <w:rPr>
          <w:spacing w:val="-25"/>
          <w:w w:val="90"/>
          <w:sz w:val="16"/>
        </w:rPr>
        <w:t> </w:t>
      </w:r>
      <w:r>
        <w:rPr>
          <w:w w:val="90"/>
          <w:sz w:val="16"/>
        </w:rPr>
        <w:t>‘Support</w:t>
      </w:r>
      <w:r>
        <w:rPr>
          <w:spacing w:val="-25"/>
          <w:w w:val="90"/>
          <w:sz w:val="16"/>
        </w:rPr>
        <w:t> </w:t>
      </w:r>
      <w:r>
        <w:rPr>
          <w:w w:val="90"/>
          <w:sz w:val="16"/>
        </w:rPr>
        <w:t>for</w:t>
      </w:r>
      <w:r>
        <w:rPr>
          <w:spacing w:val="-26"/>
          <w:w w:val="90"/>
          <w:sz w:val="16"/>
        </w:rPr>
        <w:t> </w:t>
      </w:r>
      <w:r>
        <w:rPr>
          <w:w w:val="90"/>
          <w:sz w:val="16"/>
        </w:rPr>
        <w:t>Man</w:t>
      </w:r>
      <w:r>
        <w:rPr>
          <w:spacing w:val="-25"/>
          <w:w w:val="90"/>
          <w:sz w:val="16"/>
        </w:rPr>
        <w:t> </w:t>
      </w:r>
      <w:r>
        <w:rPr>
          <w:w w:val="90"/>
          <w:sz w:val="16"/>
        </w:rPr>
        <w:t>Who</w:t>
      </w:r>
      <w:r>
        <w:rPr>
          <w:spacing w:val="-25"/>
          <w:w w:val="90"/>
          <w:sz w:val="16"/>
        </w:rPr>
        <w:t> </w:t>
      </w:r>
      <w:r>
        <w:rPr>
          <w:w w:val="90"/>
          <w:sz w:val="16"/>
        </w:rPr>
        <w:t>Gave</w:t>
      </w:r>
      <w:r>
        <w:rPr>
          <w:spacing w:val="-25"/>
          <w:w w:val="90"/>
          <w:sz w:val="16"/>
        </w:rPr>
        <w:t> </w:t>
      </w:r>
      <w:r>
        <w:rPr>
          <w:w w:val="90"/>
          <w:sz w:val="16"/>
        </w:rPr>
        <w:t>Cannabis</w:t>
      </w:r>
      <w:r>
        <w:rPr>
          <w:spacing w:val="-26"/>
          <w:w w:val="90"/>
          <w:sz w:val="16"/>
        </w:rPr>
        <w:t> </w:t>
      </w:r>
      <w:r>
        <w:rPr>
          <w:w w:val="90"/>
          <w:sz w:val="16"/>
        </w:rPr>
        <w:t>Oil</w:t>
      </w:r>
      <w:r>
        <w:rPr>
          <w:spacing w:val="-25"/>
          <w:w w:val="90"/>
          <w:sz w:val="16"/>
        </w:rPr>
        <w:t> </w:t>
      </w:r>
      <w:r>
        <w:rPr>
          <w:w w:val="90"/>
          <w:sz w:val="16"/>
        </w:rPr>
        <w:t>to</w:t>
      </w:r>
      <w:r>
        <w:rPr>
          <w:spacing w:val="-25"/>
          <w:w w:val="90"/>
          <w:sz w:val="16"/>
        </w:rPr>
        <w:t> </w:t>
      </w:r>
      <w:r>
        <w:rPr>
          <w:w w:val="90"/>
          <w:sz w:val="16"/>
        </w:rPr>
        <w:t>Daughter</w:t>
      </w:r>
      <w:r>
        <w:rPr>
          <w:spacing w:val="-26"/>
          <w:w w:val="90"/>
          <w:sz w:val="16"/>
        </w:rPr>
        <w:t> </w:t>
      </w:r>
      <w:r>
        <w:rPr>
          <w:w w:val="90"/>
          <w:sz w:val="16"/>
        </w:rPr>
        <w:t>for </w:t>
      </w:r>
      <w:r>
        <w:rPr>
          <w:w w:val="95"/>
          <w:sz w:val="16"/>
        </w:rPr>
        <w:t>Cancer</w:t>
      </w:r>
      <w:r>
        <w:rPr>
          <w:spacing w:val="-12"/>
          <w:w w:val="95"/>
          <w:sz w:val="16"/>
        </w:rPr>
        <w:t> </w:t>
      </w:r>
      <w:r>
        <w:rPr>
          <w:w w:val="95"/>
          <w:sz w:val="16"/>
        </w:rPr>
        <w:t>Pain’,</w:t>
      </w:r>
      <w:r>
        <w:rPr>
          <w:spacing w:val="-12"/>
          <w:w w:val="95"/>
          <w:sz w:val="16"/>
        </w:rPr>
        <w:t> </w:t>
      </w:r>
      <w:r>
        <w:rPr>
          <w:w w:val="95"/>
          <w:sz w:val="16"/>
        </w:rPr>
        <w:t>(15</w:t>
      </w:r>
      <w:r>
        <w:rPr>
          <w:spacing w:val="-11"/>
          <w:w w:val="95"/>
          <w:sz w:val="16"/>
        </w:rPr>
        <w:t> </w:t>
      </w:r>
      <w:r>
        <w:rPr>
          <w:w w:val="95"/>
          <w:sz w:val="16"/>
        </w:rPr>
        <w:t>January</w:t>
      </w:r>
      <w:r>
        <w:rPr>
          <w:spacing w:val="-12"/>
          <w:w w:val="95"/>
          <w:sz w:val="16"/>
        </w:rPr>
        <w:t> </w:t>
      </w:r>
      <w:r>
        <w:rPr>
          <w:w w:val="95"/>
          <w:sz w:val="16"/>
        </w:rPr>
        <w:t>2015)</w:t>
      </w:r>
      <w:r>
        <w:rPr>
          <w:spacing w:val="-11"/>
          <w:w w:val="95"/>
          <w:sz w:val="16"/>
        </w:rPr>
        <w:t> </w:t>
      </w:r>
      <w:r>
        <w:rPr>
          <w:w w:val="95"/>
          <w:sz w:val="16"/>
        </w:rPr>
        <w:t>ABC</w:t>
      </w:r>
      <w:r>
        <w:rPr>
          <w:spacing w:val="-12"/>
          <w:w w:val="95"/>
          <w:sz w:val="16"/>
        </w:rPr>
        <w:t> </w:t>
      </w:r>
      <w:r>
        <w:rPr>
          <w:w w:val="95"/>
          <w:sz w:val="16"/>
        </w:rPr>
        <w:t>&lt;</w:t>
      </w:r>
      <w:r>
        <w:rPr>
          <w:spacing w:val="-12"/>
          <w:w w:val="95"/>
          <w:sz w:val="16"/>
        </w:rPr>
        <w:t> </w:t>
      </w:r>
      <w:hyperlink r:id="rId35">
        <w:r>
          <w:rPr>
            <w:w w:val="95"/>
            <w:sz w:val="16"/>
          </w:rPr>
          <w:t>http://www.abc.net.au/news</w:t>
        </w:r>
      </w:hyperlink>
      <w:r>
        <w:rPr>
          <w:w w:val="95"/>
          <w:sz w:val="16"/>
        </w:rPr>
        <w:t>&gt;.</w:t>
      </w:r>
    </w:p>
    <w:p>
      <w:pPr>
        <w:spacing w:after="0" w:line="249" w:lineRule="auto"/>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pPr>
      <w:r>
        <w:rPr>
          <w:w w:val="95"/>
        </w:rPr>
        <w:t>patients</w:t>
      </w:r>
      <w:r>
        <w:rPr>
          <w:spacing w:val="-32"/>
          <w:w w:val="95"/>
        </w:rPr>
        <w:t> </w:t>
      </w:r>
      <w:r>
        <w:rPr>
          <w:w w:val="95"/>
        </w:rPr>
        <w:t>with</w:t>
      </w:r>
      <w:r>
        <w:rPr>
          <w:spacing w:val="-32"/>
          <w:w w:val="95"/>
        </w:rPr>
        <w:t> </w:t>
      </w:r>
      <w:r>
        <w:rPr>
          <w:w w:val="95"/>
        </w:rPr>
        <w:t>cancer.</w:t>
      </w:r>
      <w:r>
        <w:rPr>
          <w:w w:val="95"/>
          <w:vertAlign w:val="superscript"/>
        </w:rPr>
        <w:t>45</w:t>
      </w:r>
      <w:r>
        <w:rPr>
          <w:spacing w:val="-32"/>
          <w:w w:val="95"/>
          <w:vertAlign w:val="baseline"/>
        </w:rPr>
        <w:t> </w:t>
      </w:r>
      <w:r>
        <w:rPr>
          <w:w w:val="95"/>
          <w:vertAlign w:val="baseline"/>
        </w:rPr>
        <w:t>More</w:t>
      </w:r>
      <w:r>
        <w:rPr>
          <w:spacing w:val="-32"/>
          <w:w w:val="95"/>
          <w:vertAlign w:val="baseline"/>
        </w:rPr>
        <w:t> </w:t>
      </w:r>
      <w:r>
        <w:rPr>
          <w:w w:val="95"/>
          <w:vertAlign w:val="baseline"/>
        </w:rPr>
        <w:t>often,</w:t>
      </w:r>
      <w:r>
        <w:rPr>
          <w:spacing w:val="-33"/>
          <w:w w:val="95"/>
          <w:vertAlign w:val="baseline"/>
        </w:rPr>
        <w:t> </w:t>
      </w:r>
      <w:r>
        <w:rPr>
          <w:w w:val="95"/>
          <w:vertAlign w:val="baseline"/>
        </w:rPr>
        <w:t>though,</w:t>
      </w:r>
      <w:r>
        <w:rPr>
          <w:spacing w:val="-32"/>
          <w:w w:val="95"/>
          <w:vertAlign w:val="baseline"/>
        </w:rPr>
        <w:t> </w:t>
      </w:r>
      <w:r>
        <w:rPr>
          <w:w w:val="95"/>
          <w:vertAlign w:val="baseline"/>
        </w:rPr>
        <w:t>what</w:t>
      </w:r>
      <w:r>
        <w:rPr>
          <w:spacing w:val="-32"/>
          <w:w w:val="95"/>
          <w:vertAlign w:val="baseline"/>
        </w:rPr>
        <w:t> </w:t>
      </w:r>
      <w:r>
        <w:rPr>
          <w:w w:val="95"/>
          <w:vertAlign w:val="baseline"/>
        </w:rPr>
        <w:t>is</w:t>
      </w:r>
      <w:r>
        <w:rPr>
          <w:spacing w:val="-32"/>
          <w:w w:val="95"/>
          <w:vertAlign w:val="baseline"/>
        </w:rPr>
        <w:t> </w:t>
      </w:r>
      <w:r>
        <w:rPr>
          <w:w w:val="95"/>
          <w:vertAlign w:val="baseline"/>
        </w:rPr>
        <w:t>said</w:t>
      </w:r>
      <w:r>
        <w:rPr>
          <w:spacing w:val="-31"/>
          <w:w w:val="95"/>
          <w:vertAlign w:val="baseline"/>
        </w:rPr>
        <w:t> </w:t>
      </w:r>
      <w:r>
        <w:rPr>
          <w:w w:val="95"/>
          <w:vertAlign w:val="baseline"/>
        </w:rPr>
        <w:t>is</w:t>
      </w:r>
      <w:r>
        <w:rPr>
          <w:spacing w:val="-32"/>
          <w:w w:val="95"/>
          <w:vertAlign w:val="baseline"/>
        </w:rPr>
        <w:t> </w:t>
      </w:r>
      <w:r>
        <w:rPr>
          <w:w w:val="95"/>
          <w:vertAlign w:val="baseline"/>
        </w:rPr>
        <w:t>that</w:t>
      </w:r>
      <w:r>
        <w:rPr>
          <w:spacing w:val="-32"/>
          <w:w w:val="95"/>
          <w:vertAlign w:val="baseline"/>
        </w:rPr>
        <w:t> </w:t>
      </w:r>
      <w:r>
        <w:rPr>
          <w:w w:val="95"/>
          <w:vertAlign w:val="baseline"/>
        </w:rPr>
        <w:t>it</w:t>
      </w:r>
      <w:r>
        <w:rPr>
          <w:spacing w:val="-32"/>
          <w:w w:val="95"/>
          <w:vertAlign w:val="baseline"/>
        </w:rPr>
        <w:t> </w:t>
      </w:r>
      <w:r>
        <w:rPr>
          <w:w w:val="95"/>
          <w:vertAlign w:val="baseline"/>
        </w:rPr>
        <w:t>is</w:t>
      </w:r>
      <w:r>
        <w:rPr>
          <w:spacing w:val="-32"/>
          <w:w w:val="95"/>
          <w:vertAlign w:val="baseline"/>
        </w:rPr>
        <w:t> </w:t>
      </w:r>
      <w:r>
        <w:rPr>
          <w:w w:val="95"/>
          <w:vertAlign w:val="baseline"/>
        </w:rPr>
        <w:t>effective</w:t>
      </w:r>
      <w:r>
        <w:rPr>
          <w:spacing w:val="-32"/>
          <w:w w:val="95"/>
          <w:vertAlign w:val="baseline"/>
        </w:rPr>
        <w:t> </w:t>
      </w:r>
      <w:r>
        <w:rPr>
          <w:w w:val="95"/>
          <w:vertAlign w:val="baseline"/>
        </w:rPr>
        <w:t>in</w:t>
      </w:r>
      <w:r>
        <w:rPr>
          <w:spacing w:val="-31"/>
          <w:w w:val="95"/>
          <w:vertAlign w:val="baseline"/>
        </w:rPr>
        <w:t> </w:t>
      </w:r>
      <w:r>
        <w:rPr>
          <w:w w:val="95"/>
          <w:vertAlign w:val="baseline"/>
        </w:rPr>
        <w:t>alleviating </w:t>
      </w:r>
      <w:r>
        <w:rPr>
          <w:vertAlign w:val="baseline"/>
        </w:rPr>
        <w:t>the</w:t>
      </w:r>
      <w:r>
        <w:rPr>
          <w:spacing w:val="-28"/>
          <w:vertAlign w:val="baseline"/>
        </w:rPr>
        <w:t> </w:t>
      </w:r>
      <w:r>
        <w:rPr>
          <w:vertAlign w:val="baseline"/>
        </w:rPr>
        <w:t>nausea,</w:t>
      </w:r>
      <w:r>
        <w:rPr>
          <w:spacing w:val="-29"/>
          <w:vertAlign w:val="baseline"/>
        </w:rPr>
        <w:t> </w:t>
      </w:r>
      <w:r>
        <w:rPr>
          <w:vertAlign w:val="baseline"/>
        </w:rPr>
        <w:t>vomiting</w:t>
      </w:r>
      <w:r>
        <w:rPr>
          <w:spacing w:val="-28"/>
          <w:vertAlign w:val="baseline"/>
        </w:rPr>
        <w:t> </w:t>
      </w:r>
      <w:r>
        <w:rPr>
          <w:vertAlign w:val="baseline"/>
        </w:rPr>
        <w:t>and</w:t>
      </w:r>
      <w:r>
        <w:rPr>
          <w:spacing w:val="-28"/>
          <w:vertAlign w:val="baseline"/>
        </w:rPr>
        <w:t> </w:t>
      </w:r>
      <w:r>
        <w:rPr>
          <w:vertAlign w:val="baseline"/>
        </w:rPr>
        <w:t>poor</w:t>
      </w:r>
      <w:r>
        <w:rPr>
          <w:spacing w:val="-28"/>
          <w:vertAlign w:val="baseline"/>
        </w:rPr>
        <w:t> </w:t>
      </w:r>
      <w:r>
        <w:rPr>
          <w:vertAlign w:val="baseline"/>
        </w:rPr>
        <w:t>appetite</w:t>
      </w:r>
      <w:r>
        <w:rPr>
          <w:spacing w:val="-27"/>
          <w:vertAlign w:val="baseline"/>
        </w:rPr>
        <w:t> </w:t>
      </w:r>
      <w:r>
        <w:rPr>
          <w:vertAlign w:val="baseline"/>
        </w:rPr>
        <w:t>associated</w:t>
      </w:r>
      <w:r>
        <w:rPr>
          <w:spacing w:val="-28"/>
          <w:vertAlign w:val="baseline"/>
        </w:rPr>
        <w:t> </w:t>
      </w:r>
      <w:r>
        <w:rPr>
          <w:vertAlign w:val="baseline"/>
        </w:rPr>
        <w:t>with</w:t>
      </w:r>
      <w:r>
        <w:rPr>
          <w:spacing w:val="-28"/>
          <w:vertAlign w:val="baseline"/>
        </w:rPr>
        <w:t> </w:t>
      </w:r>
      <w:r>
        <w:rPr>
          <w:vertAlign w:val="baseline"/>
        </w:rPr>
        <w:t>chemotherapy.</w:t>
      </w:r>
      <w:r>
        <w:rPr>
          <w:vertAlign w:val="superscript"/>
        </w:rPr>
        <w:t>46</w:t>
      </w:r>
    </w:p>
    <w:p>
      <w:pPr>
        <w:pStyle w:val="ListParagraph"/>
        <w:numPr>
          <w:ilvl w:val="1"/>
          <w:numId w:val="5"/>
        </w:numPr>
        <w:tabs>
          <w:tab w:pos="1666" w:val="left" w:leader="none"/>
          <w:tab w:pos="1667" w:val="left" w:leader="none"/>
        </w:tabs>
        <w:spacing w:line="271" w:lineRule="auto" w:before="98" w:after="0"/>
        <w:ind w:left="1666" w:right="106" w:hanging="710"/>
        <w:jc w:val="left"/>
        <w:rPr>
          <w:sz w:val="21"/>
        </w:rPr>
      </w:pPr>
      <w:r>
        <w:rPr>
          <w:sz w:val="21"/>
        </w:rPr>
        <w:t>Sativex was compared with THC whole-plant extract and a placebo as an add-on </w:t>
      </w:r>
      <w:r>
        <w:rPr>
          <w:w w:val="95"/>
          <w:sz w:val="21"/>
        </w:rPr>
        <w:t>treatment</w:t>
      </w:r>
      <w:r>
        <w:rPr>
          <w:spacing w:val="-38"/>
          <w:w w:val="95"/>
          <w:sz w:val="21"/>
        </w:rPr>
        <w:t> </w:t>
      </w:r>
      <w:r>
        <w:rPr>
          <w:w w:val="95"/>
          <w:sz w:val="21"/>
        </w:rPr>
        <w:t>in</w:t>
      </w:r>
      <w:r>
        <w:rPr>
          <w:spacing w:val="-38"/>
          <w:w w:val="95"/>
          <w:sz w:val="21"/>
        </w:rPr>
        <w:t> </w:t>
      </w:r>
      <w:r>
        <w:rPr>
          <w:w w:val="95"/>
          <w:sz w:val="21"/>
        </w:rPr>
        <w:t>a</w:t>
      </w:r>
      <w:r>
        <w:rPr>
          <w:spacing w:val="-37"/>
          <w:w w:val="95"/>
          <w:sz w:val="21"/>
        </w:rPr>
        <w:t> </w:t>
      </w:r>
      <w:r>
        <w:rPr>
          <w:w w:val="95"/>
          <w:sz w:val="21"/>
        </w:rPr>
        <w:t>two-week</w:t>
      </w:r>
      <w:r>
        <w:rPr>
          <w:spacing w:val="-38"/>
          <w:w w:val="95"/>
          <w:sz w:val="21"/>
        </w:rPr>
        <w:t> </w:t>
      </w:r>
      <w:r>
        <w:rPr>
          <w:w w:val="95"/>
          <w:sz w:val="21"/>
        </w:rPr>
        <w:t>parallel</w:t>
      </w:r>
      <w:r>
        <w:rPr>
          <w:spacing w:val="-38"/>
          <w:w w:val="95"/>
          <w:sz w:val="21"/>
        </w:rPr>
        <w:t> </w:t>
      </w:r>
      <w:r>
        <w:rPr>
          <w:w w:val="95"/>
          <w:sz w:val="21"/>
        </w:rPr>
        <w:t>group,</w:t>
      </w:r>
      <w:r>
        <w:rPr>
          <w:spacing w:val="-37"/>
          <w:w w:val="95"/>
          <w:sz w:val="21"/>
        </w:rPr>
        <w:t> </w:t>
      </w:r>
      <w:r>
        <w:rPr>
          <w:w w:val="95"/>
          <w:sz w:val="21"/>
        </w:rPr>
        <w:t>randomised</w:t>
      </w:r>
      <w:r>
        <w:rPr>
          <w:spacing w:val="-38"/>
          <w:w w:val="95"/>
          <w:sz w:val="21"/>
        </w:rPr>
        <w:t> </w:t>
      </w:r>
      <w:r>
        <w:rPr>
          <w:w w:val="95"/>
          <w:sz w:val="21"/>
        </w:rPr>
        <w:t>double</w:t>
      </w:r>
      <w:r>
        <w:rPr>
          <w:spacing w:val="-37"/>
          <w:w w:val="95"/>
          <w:sz w:val="21"/>
        </w:rPr>
        <w:t> </w:t>
      </w:r>
      <w:r>
        <w:rPr>
          <w:w w:val="95"/>
          <w:sz w:val="21"/>
        </w:rPr>
        <w:t>blind</w:t>
      </w:r>
      <w:r>
        <w:rPr>
          <w:spacing w:val="-38"/>
          <w:w w:val="95"/>
          <w:sz w:val="21"/>
        </w:rPr>
        <w:t> </w:t>
      </w:r>
      <w:r>
        <w:rPr>
          <w:w w:val="95"/>
          <w:sz w:val="21"/>
        </w:rPr>
        <w:t>trial.</w:t>
      </w:r>
      <w:r>
        <w:rPr>
          <w:spacing w:val="-38"/>
          <w:w w:val="95"/>
          <w:sz w:val="21"/>
        </w:rPr>
        <w:t> </w:t>
      </w:r>
      <w:r>
        <w:rPr>
          <w:w w:val="95"/>
          <w:sz w:val="21"/>
        </w:rPr>
        <w:t>The</w:t>
      </w:r>
      <w:r>
        <w:rPr>
          <w:spacing w:val="-37"/>
          <w:w w:val="95"/>
          <w:sz w:val="21"/>
        </w:rPr>
        <w:t> </w:t>
      </w:r>
      <w:r>
        <w:rPr>
          <w:w w:val="95"/>
          <w:sz w:val="21"/>
        </w:rPr>
        <w:t>subjects</w:t>
      </w:r>
      <w:r>
        <w:rPr>
          <w:spacing w:val="-38"/>
          <w:w w:val="95"/>
          <w:sz w:val="21"/>
        </w:rPr>
        <w:t> </w:t>
      </w:r>
      <w:r>
        <w:rPr>
          <w:w w:val="95"/>
          <w:sz w:val="21"/>
        </w:rPr>
        <w:t>were 177</w:t>
      </w:r>
      <w:r>
        <w:rPr>
          <w:spacing w:val="-26"/>
          <w:w w:val="95"/>
          <w:sz w:val="21"/>
        </w:rPr>
        <w:t> </w:t>
      </w:r>
      <w:r>
        <w:rPr>
          <w:w w:val="95"/>
          <w:sz w:val="21"/>
        </w:rPr>
        <w:t>patients</w:t>
      </w:r>
      <w:r>
        <w:rPr>
          <w:spacing w:val="-25"/>
          <w:w w:val="95"/>
          <w:sz w:val="21"/>
        </w:rPr>
        <w:t> </w:t>
      </w:r>
      <w:r>
        <w:rPr>
          <w:w w:val="95"/>
          <w:sz w:val="21"/>
        </w:rPr>
        <w:t>who</w:t>
      </w:r>
      <w:r>
        <w:rPr>
          <w:spacing w:val="-26"/>
          <w:w w:val="95"/>
          <w:sz w:val="21"/>
        </w:rPr>
        <w:t> </w:t>
      </w:r>
      <w:r>
        <w:rPr>
          <w:w w:val="95"/>
          <w:sz w:val="21"/>
        </w:rPr>
        <w:t>had</w:t>
      </w:r>
      <w:r>
        <w:rPr>
          <w:spacing w:val="-25"/>
          <w:w w:val="95"/>
          <w:sz w:val="21"/>
        </w:rPr>
        <w:t> </w:t>
      </w:r>
      <w:r>
        <w:rPr>
          <w:w w:val="95"/>
          <w:sz w:val="21"/>
        </w:rPr>
        <w:t>opioid-resistant</w:t>
      </w:r>
      <w:r>
        <w:rPr>
          <w:spacing w:val="-26"/>
          <w:w w:val="95"/>
          <w:sz w:val="21"/>
        </w:rPr>
        <w:t> </w:t>
      </w:r>
      <w:r>
        <w:rPr>
          <w:w w:val="95"/>
          <w:sz w:val="21"/>
        </w:rPr>
        <w:t>pain</w:t>
      </w:r>
      <w:r>
        <w:rPr>
          <w:spacing w:val="-25"/>
          <w:w w:val="95"/>
          <w:sz w:val="21"/>
        </w:rPr>
        <w:t> </w:t>
      </w:r>
      <w:r>
        <w:rPr>
          <w:w w:val="95"/>
          <w:sz w:val="21"/>
        </w:rPr>
        <w:t>arising</w:t>
      </w:r>
      <w:r>
        <w:rPr>
          <w:spacing w:val="-25"/>
          <w:w w:val="95"/>
          <w:sz w:val="21"/>
        </w:rPr>
        <w:t> </w:t>
      </w:r>
      <w:r>
        <w:rPr>
          <w:w w:val="95"/>
          <w:sz w:val="21"/>
        </w:rPr>
        <w:t>from</w:t>
      </w:r>
      <w:r>
        <w:rPr>
          <w:spacing w:val="-24"/>
          <w:w w:val="95"/>
          <w:sz w:val="21"/>
        </w:rPr>
        <w:t> </w:t>
      </w:r>
      <w:r>
        <w:rPr>
          <w:w w:val="95"/>
          <w:sz w:val="21"/>
        </w:rPr>
        <w:t>cancer.</w:t>
      </w:r>
      <w:r>
        <w:rPr>
          <w:spacing w:val="-27"/>
          <w:w w:val="95"/>
          <w:sz w:val="21"/>
        </w:rPr>
        <w:t> </w:t>
      </w:r>
      <w:r>
        <w:rPr>
          <w:w w:val="95"/>
          <w:sz w:val="21"/>
        </w:rPr>
        <w:t>Sativex</w:t>
      </w:r>
      <w:r>
        <w:rPr>
          <w:spacing w:val="-25"/>
          <w:w w:val="95"/>
          <w:sz w:val="21"/>
        </w:rPr>
        <w:t> </w:t>
      </w:r>
      <w:r>
        <w:rPr>
          <w:w w:val="95"/>
          <w:sz w:val="21"/>
        </w:rPr>
        <w:t>and</w:t>
      </w:r>
      <w:r>
        <w:rPr>
          <w:spacing w:val="-25"/>
          <w:w w:val="95"/>
          <w:sz w:val="21"/>
        </w:rPr>
        <w:t> </w:t>
      </w:r>
      <w:r>
        <w:rPr>
          <w:w w:val="95"/>
          <w:sz w:val="21"/>
        </w:rPr>
        <w:t>the</w:t>
      </w:r>
      <w:r>
        <w:rPr>
          <w:spacing w:val="-26"/>
          <w:w w:val="95"/>
          <w:sz w:val="21"/>
        </w:rPr>
        <w:t> </w:t>
      </w:r>
      <w:r>
        <w:rPr>
          <w:w w:val="95"/>
          <w:sz w:val="21"/>
        </w:rPr>
        <w:t>THC extract performed better than the placebo, and Sativex was reported as significantly </w:t>
      </w:r>
      <w:r>
        <w:rPr>
          <w:sz w:val="21"/>
        </w:rPr>
        <w:t>preferable,</w:t>
      </w:r>
      <w:r>
        <w:rPr>
          <w:spacing w:val="-44"/>
          <w:sz w:val="21"/>
        </w:rPr>
        <w:t> </w:t>
      </w:r>
      <w:r>
        <w:rPr>
          <w:sz w:val="21"/>
        </w:rPr>
        <w:t>but</w:t>
      </w:r>
      <w:r>
        <w:rPr>
          <w:spacing w:val="-42"/>
          <w:sz w:val="21"/>
        </w:rPr>
        <w:t> </w:t>
      </w:r>
      <w:r>
        <w:rPr>
          <w:sz w:val="21"/>
        </w:rPr>
        <w:t>it</w:t>
      </w:r>
      <w:r>
        <w:rPr>
          <w:spacing w:val="-43"/>
          <w:sz w:val="21"/>
        </w:rPr>
        <w:t> </w:t>
      </w:r>
      <w:r>
        <w:rPr>
          <w:sz w:val="21"/>
        </w:rPr>
        <w:t>produced</w:t>
      </w:r>
      <w:r>
        <w:rPr>
          <w:spacing w:val="-43"/>
          <w:sz w:val="21"/>
        </w:rPr>
        <w:t> </w:t>
      </w:r>
      <w:r>
        <w:rPr>
          <w:sz w:val="21"/>
        </w:rPr>
        <w:t>a</w:t>
      </w:r>
      <w:r>
        <w:rPr>
          <w:spacing w:val="-43"/>
          <w:sz w:val="21"/>
        </w:rPr>
        <w:t> </w:t>
      </w:r>
      <w:r>
        <w:rPr>
          <w:sz w:val="21"/>
        </w:rPr>
        <w:t>significant</w:t>
      </w:r>
      <w:r>
        <w:rPr>
          <w:spacing w:val="-42"/>
          <w:sz w:val="21"/>
        </w:rPr>
        <w:t> </w:t>
      </w:r>
      <w:r>
        <w:rPr>
          <w:sz w:val="21"/>
        </w:rPr>
        <w:t>aggravation</w:t>
      </w:r>
      <w:r>
        <w:rPr>
          <w:spacing w:val="-43"/>
          <w:sz w:val="21"/>
        </w:rPr>
        <w:t> </w:t>
      </w:r>
      <w:r>
        <w:rPr>
          <w:sz w:val="21"/>
        </w:rPr>
        <w:t>of</w:t>
      </w:r>
      <w:r>
        <w:rPr>
          <w:spacing w:val="-43"/>
          <w:sz w:val="21"/>
        </w:rPr>
        <w:t> </w:t>
      </w:r>
      <w:r>
        <w:rPr>
          <w:sz w:val="21"/>
        </w:rPr>
        <w:t>nausea</w:t>
      </w:r>
      <w:r>
        <w:rPr>
          <w:spacing w:val="-43"/>
          <w:sz w:val="21"/>
        </w:rPr>
        <w:t> </w:t>
      </w:r>
      <w:r>
        <w:rPr>
          <w:sz w:val="21"/>
        </w:rPr>
        <w:t>and</w:t>
      </w:r>
      <w:r>
        <w:rPr>
          <w:spacing w:val="-42"/>
          <w:sz w:val="21"/>
        </w:rPr>
        <w:t> </w:t>
      </w:r>
      <w:r>
        <w:rPr>
          <w:sz w:val="21"/>
        </w:rPr>
        <w:t>vomiting.</w:t>
      </w:r>
      <w:r>
        <w:rPr>
          <w:sz w:val="21"/>
          <w:vertAlign w:val="superscript"/>
        </w:rPr>
        <w:t>47</w:t>
      </w:r>
      <w:r>
        <w:rPr>
          <w:spacing w:val="-43"/>
          <w:sz w:val="21"/>
          <w:vertAlign w:val="baseline"/>
        </w:rPr>
        <w:t> </w:t>
      </w:r>
      <w:r>
        <w:rPr>
          <w:sz w:val="21"/>
          <w:vertAlign w:val="baseline"/>
        </w:rPr>
        <w:t>In</w:t>
      </w:r>
      <w:r>
        <w:rPr>
          <w:spacing w:val="-43"/>
          <w:sz w:val="21"/>
          <w:vertAlign w:val="baseline"/>
        </w:rPr>
        <w:t> </w:t>
      </w:r>
      <w:r>
        <w:rPr>
          <w:sz w:val="21"/>
          <w:vertAlign w:val="baseline"/>
        </w:rPr>
        <w:t>a </w:t>
      </w:r>
      <w:r>
        <w:rPr>
          <w:w w:val="95"/>
          <w:sz w:val="21"/>
          <w:vertAlign w:val="baseline"/>
        </w:rPr>
        <w:t>separate</w:t>
      </w:r>
      <w:r>
        <w:rPr>
          <w:spacing w:val="-32"/>
          <w:w w:val="95"/>
          <w:sz w:val="21"/>
          <w:vertAlign w:val="baseline"/>
        </w:rPr>
        <w:t> </w:t>
      </w:r>
      <w:r>
        <w:rPr>
          <w:w w:val="95"/>
          <w:sz w:val="21"/>
          <w:vertAlign w:val="baseline"/>
        </w:rPr>
        <w:t>study</w:t>
      </w:r>
      <w:r>
        <w:rPr>
          <w:spacing w:val="-31"/>
          <w:w w:val="95"/>
          <w:sz w:val="21"/>
          <w:vertAlign w:val="baseline"/>
        </w:rPr>
        <w:t> </w:t>
      </w:r>
      <w:r>
        <w:rPr>
          <w:w w:val="95"/>
          <w:sz w:val="21"/>
          <w:vertAlign w:val="baseline"/>
        </w:rPr>
        <w:t>360</w:t>
      </w:r>
      <w:r>
        <w:rPr>
          <w:spacing w:val="-31"/>
          <w:w w:val="95"/>
          <w:sz w:val="21"/>
          <w:vertAlign w:val="baseline"/>
        </w:rPr>
        <w:t> </w:t>
      </w:r>
      <w:r>
        <w:rPr>
          <w:w w:val="95"/>
          <w:sz w:val="21"/>
          <w:vertAlign w:val="baseline"/>
        </w:rPr>
        <w:t>patients</w:t>
      </w:r>
      <w:r>
        <w:rPr>
          <w:spacing w:val="-31"/>
          <w:w w:val="95"/>
          <w:sz w:val="21"/>
          <w:vertAlign w:val="baseline"/>
        </w:rPr>
        <w:t> </w:t>
      </w:r>
      <w:r>
        <w:rPr>
          <w:w w:val="95"/>
          <w:sz w:val="21"/>
          <w:vertAlign w:val="baseline"/>
        </w:rPr>
        <w:t>were</w:t>
      </w:r>
      <w:r>
        <w:rPr>
          <w:spacing w:val="-32"/>
          <w:w w:val="95"/>
          <w:sz w:val="21"/>
          <w:vertAlign w:val="baseline"/>
        </w:rPr>
        <w:t> </w:t>
      </w:r>
      <w:r>
        <w:rPr>
          <w:w w:val="95"/>
          <w:sz w:val="21"/>
          <w:vertAlign w:val="baseline"/>
        </w:rPr>
        <w:t>randomly</w:t>
      </w:r>
      <w:r>
        <w:rPr>
          <w:spacing w:val="-31"/>
          <w:w w:val="95"/>
          <w:sz w:val="21"/>
          <w:vertAlign w:val="baseline"/>
        </w:rPr>
        <w:t> </w:t>
      </w:r>
      <w:r>
        <w:rPr>
          <w:w w:val="95"/>
          <w:sz w:val="21"/>
          <w:vertAlign w:val="baseline"/>
        </w:rPr>
        <w:t>allocated</w:t>
      </w:r>
      <w:r>
        <w:rPr>
          <w:spacing w:val="-31"/>
          <w:w w:val="95"/>
          <w:sz w:val="21"/>
          <w:vertAlign w:val="baseline"/>
        </w:rPr>
        <w:t> </w:t>
      </w:r>
      <w:r>
        <w:rPr>
          <w:w w:val="95"/>
          <w:sz w:val="21"/>
          <w:vertAlign w:val="baseline"/>
        </w:rPr>
        <w:t>to</w:t>
      </w:r>
      <w:r>
        <w:rPr>
          <w:spacing w:val="-31"/>
          <w:w w:val="95"/>
          <w:sz w:val="21"/>
          <w:vertAlign w:val="baseline"/>
        </w:rPr>
        <w:t> </w:t>
      </w:r>
      <w:r>
        <w:rPr>
          <w:w w:val="95"/>
          <w:sz w:val="21"/>
          <w:vertAlign w:val="baseline"/>
        </w:rPr>
        <w:t>groups</w:t>
      </w:r>
      <w:r>
        <w:rPr>
          <w:spacing w:val="-31"/>
          <w:w w:val="95"/>
          <w:sz w:val="21"/>
          <w:vertAlign w:val="baseline"/>
        </w:rPr>
        <w:t> </w:t>
      </w:r>
      <w:r>
        <w:rPr>
          <w:w w:val="95"/>
          <w:sz w:val="21"/>
          <w:vertAlign w:val="baseline"/>
        </w:rPr>
        <w:t>receiving</w:t>
      </w:r>
      <w:r>
        <w:rPr>
          <w:spacing w:val="-32"/>
          <w:w w:val="95"/>
          <w:sz w:val="21"/>
          <w:vertAlign w:val="baseline"/>
        </w:rPr>
        <w:t> </w:t>
      </w:r>
      <w:r>
        <w:rPr>
          <w:w w:val="95"/>
          <w:sz w:val="21"/>
          <w:vertAlign w:val="baseline"/>
        </w:rPr>
        <w:t>low,</w:t>
      </w:r>
      <w:r>
        <w:rPr>
          <w:spacing w:val="-31"/>
          <w:w w:val="95"/>
          <w:sz w:val="21"/>
          <w:vertAlign w:val="baseline"/>
        </w:rPr>
        <w:t> </w:t>
      </w:r>
      <w:r>
        <w:rPr>
          <w:w w:val="95"/>
          <w:sz w:val="21"/>
          <w:vertAlign w:val="baseline"/>
        </w:rPr>
        <w:t>medium and</w:t>
      </w:r>
      <w:r>
        <w:rPr>
          <w:spacing w:val="-27"/>
          <w:w w:val="95"/>
          <w:sz w:val="21"/>
          <w:vertAlign w:val="baseline"/>
        </w:rPr>
        <w:t> </w:t>
      </w:r>
      <w:r>
        <w:rPr>
          <w:w w:val="95"/>
          <w:sz w:val="21"/>
          <w:vertAlign w:val="baseline"/>
        </w:rPr>
        <w:t>high</w:t>
      </w:r>
      <w:r>
        <w:rPr>
          <w:spacing w:val="-26"/>
          <w:w w:val="95"/>
          <w:sz w:val="21"/>
          <w:vertAlign w:val="baseline"/>
        </w:rPr>
        <w:t> </w:t>
      </w:r>
      <w:r>
        <w:rPr>
          <w:w w:val="95"/>
          <w:sz w:val="21"/>
          <w:vertAlign w:val="baseline"/>
        </w:rPr>
        <w:t>sprays</w:t>
      </w:r>
      <w:r>
        <w:rPr>
          <w:spacing w:val="-26"/>
          <w:w w:val="95"/>
          <w:sz w:val="21"/>
          <w:vertAlign w:val="baseline"/>
        </w:rPr>
        <w:t> </w:t>
      </w:r>
      <w:r>
        <w:rPr>
          <w:w w:val="95"/>
          <w:sz w:val="21"/>
          <w:vertAlign w:val="baseline"/>
        </w:rPr>
        <w:t>of</w:t>
      </w:r>
      <w:r>
        <w:rPr>
          <w:spacing w:val="-26"/>
          <w:w w:val="95"/>
          <w:sz w:val="21"/>
          <w:vertAlign w:val="baseline"/>
        </w:rPr>
        <w:t> </w:t>
      </w:r>
      <w:r>
        <w:rPr>
          <w:w w:val="95"/>
          <w:sz w:val="21"/>
          <w:vertAlign w:val="baseline"/>
        </w:rPr>
        <w:t>Sativex</w:t>
      </w:r>
      <w:r>
        <w:rPr>
          <w:spacing w:val="-26"/>
          <w:w w:val="95"/>
          <w:sz w:val="21"/>
          <w:vertAlign w:val="baseline"/>
        </w:rPr>
        <w:t> </w:t>
      </w:r>
      <w:r>
        <w:rPr>
          <w:w w:val="95"/>
          <w:sz w:val="21"/>
          <w:vertAlign w:val="baseline"/>
        </w:rPr>
        <w:t>or</w:t>
      </w:r>
      <w:r>
        <w:rPr>
          <w:spacing w:val="-26"/>
          <w:w w:val="95"/>
          <w:sz w:val="21"/>
          <w:vertAlign w:val="baseline"/>
        </w:rPr>
        <w:t> </w:t>
      </w:r>
      <w:r>
        <w:rPr>
          <w:w w:val="95"/>
          <w:sz w:val="21"/>
          <w:vertAlign w:val="baseline"/>
        </w:rPr>
        <w:t>a</w:t>
      </w:r>
      <w:r>
        <w:rPr>
          <w:spacing w:val="-26"/>
          <w:w w:val="95"/>
          <w:sz w:val="21"/>
          <w:vertAlign w:val="baseline"/>
        </w:rPr>
        <w:t> </w:t>
      </w:r>
      <w:r>
        <w:rPr>
          <w:w w:val="95"/>
          <w:sz w:val="21"/>
          <w:vertAlign w:val="baseline"/>
        </w:rPr>
        <w:t>placebo</w:t>
      </w:r>
      <w:r>
        <w:rPr>
          <w:spacing w:val="-26"/>
          <w:w w:val="95"/>
          <w:sz w:val="21"/>
          <w:vertAlign w:val="baseline"/>
        </w:rPr>
        <w:t> </w:t>
      </w:r>
      <w:r>
        <w:rPr>
          <w:w w:val="95"/>
          <w:sz w:val="21"/>
          <w:vertAlign w:val="baseline"/>
        </w:rPr>
        <w:t>as</w:t>
      </w:r>
      <w:r>
        <w:rPr>
          <w:spacing w:val="-26"/>
          <w:w w:val="95"/>
          <w:sz w:val="21"/>
          <w:vertAlign w:val="baseline"/>
        </w:rPr>
        <w:t> </w:t>
      </w:r>
      <w:r>
        <w:rPr>
          <w:w w:val="95"/>
          <w:sz w:val="21"/>
          <w:vertAlign w:val="baseline"/>
        </w:rPr>
        <w:t>an</w:t>
      </w:r>
      <w:r>
        <w:rPr>
          <w:spacing w:val="-26"/>
          <w:w w:val="95"/>
          <w:sz w:val="21"/>
          <w:vertAlign w:val="baseline"/>
        </w:rPr>
        <w:t> </w:t>
      </w:r>
      <w:r>
        <w:rPr>
          <w:w w:val="95"/>
          <w:sz w:val="21"/>
          <w:vertAlign w:val="baseline"/>
        </w:rPr>
        <w:t>add-on</w:t>
      </w:r>
      <w:r>
        <w:rPr>
          <w:spacing w:val="-26"/>
          <w:w w:val="95"/>
          <w:sz w:val="21"/>
          <w:vertAlign w:val="baseline"/>
        </w:rPr>
        <w:t> </w:t>
      </w:r>
      <w:r>
        <w:rPr>
          <w:w w:val="95"/>
          <w:sz w:val="21"/>
          <w:vertAlign w:val="baseline"/>
        </w:rPr>
        <w:t>form</w:t>
      </w:r>
      <w:r>
        <w:rPr>
          <w:spacing w:val="-24"/>
          <w:w w:val="95"/>
          <w:sz w:val="21"/>
          <w:vertAlign w:val="baseline"/>
        </w:rPr>
        <w:t> </w:t>
      </w:r>
      <w:r>
        <w:rPr>
          <w:w w:val="95"/>
          <w:sz w:val="21"/>
          <w:vertAlign w:val="baseline"/>
        </w:rPr>
        <w:t>of</w:t>
      </w:r>
      <w:r>
        <w:rPr>
          <w:spacing w:val="-26"/>
          <w:w w:val="95"/>
          <w:sz w:val="21"/>
          <w:vertAlign w:val="baseline"/>
        </w:rPr>
        <w:t> </w:t>
      </w:r>
      <w:r>
        <w:rPr>
          <w:w w:val="95"/>
          <w:sz w:val="21"/>
          <w:vertAlign w:val="baseline"/>
        </w:rPr>
        <w:t>pain</w:t>
      </w:r>
      <w:r>
        <w:rPr>
          <w:spacing w:val="-26"/>
          <w:w w:val="95"/>
          <w:sz w:val="21"/>
          <w:vertAlign w:val="baseline"/>
        </w:rPr>
        <w:t> </w:t>
      </w:r>
      <w:r>
        <w:rPr>
          <w:w w:val="95"/>
          <w:sz w:val="21"/>
          <w:vertAlign w:val="baseline"/>
        </w:rPr>
        <w:t>relief</w:t>
      </w:r>
      <w:r>
        <w:rPr>
          <w:spacing w:val="-27"/>
          <w:w w:val="95"/>
          <w:sz w:val="21"/>
          <w:vertAlign w:val="baseline"/>
        </w:rPr>
        <w:t> </w:t>
      </w:r>
      <w:r>
        <w:rPr>
          <w:w w:val="95"/>
          <w:sz w:val="21"/>
          <w:vertAlign w:val="baseline"/>
        </w:rPr>
        <w:t>over</w:t>
      </w:r>
      <w:r>
        <w:rPr>
          <w:spacing w:val="-26"/>
          <w:w w:val="95"/>
          <w:sz w:val="21"/>
          <w:vertAlign w:val="baseline"/>
        </w:rPr>
        <w:t> </w:t>
      </w:r>
      <w:r>
        <w:rPr>
          <w:w w:val="95"/>
          <w:sz w:val="21"/>
          <w:vertAlign w:val="baseline"/>
        </w:rPr>
        <w:t>five</w:t>
      </w:r>
      <w:r>
        <w:rPr>
          <w:spacing w:val="-26"/>
          <w:w w:val="95"/>
          <w:sz w:val="21"/>
          <w:vertAlign w:val="baseline"/>
        </w:rPr>
        <w:t> </w:t>
      </w:r>
      <w:r>
        <w:rPr>
          <w:w w:val="95"/>
          <w:sz w:val="21"/>
          <w:vertAlign w:val="baseline"/>
        </w:rPr>
        <w:t>weeks. </w:t>
      </w:r>
      <w:r>
        <w:rPr>
          <w:sz w:val="21"/>
          <w:vertAlign w:val="baseline"/>
        </w:rPr>
        <w:t>The</w:t>
      </w:r>
      <w:r>
        <w:rPr>
          <w:spacing w:val="-29"/>
          <w:sz w:val="21"/>
          <w:vertAlign w:val="baseline"/>
        </w:rPr>
        <w:t> </w:t>
      </w:r>
      <w:r>
        <w:rPr>
          <w:sz w:val="21"/>
          <w:vertAlign w:val="baseline"/>
        </w:rPr>
        <w:t>results</w:t>
      </w:r>
      <w:r>
        <w:rPr>
          <w:spacing w:val="-28"/>
          <w:sz w:val="21"/>
          <w:vertAlign w:val="baseline"/>
        </w:rPr>
        <w:t> </w:t>
      </w:r>
      <w:r>
        <w:rPr>
          <w:sz w:val="21"/>
          <w:vertAlign w:val="baseline"/>
        </w:rPr>
        <w:t>were</w:t>
      </w:r>
      <w:r>
        <w:rPr>
          <w:spacing w:val="-28"/>
          <w:sz w:val="21"/>
          <w:vertAlign w:val="baseline"/>
        </w:rPr>
        <w:t> </w:t>
      </w:r>
      <w:r>
        <w:rPr>
          <w:sz w:val="21"/>
          <w:vertAlign w:val="baseline"/>
        </w:rPr>
        <w:t>superior</w:t>
      </w:r>
      <w:r>
        <w:rPr>
          <w:spacing w:val="-28"/>
          <w:sz w:val="21"/>
          <w:vertAlign w:val="baseline"/>
        </w:rPr>
        <w:t> </w:t>
      </w:r>
      <w:r>
        <w:rPr>
          <w:sz w:val="21"/>
          <w:vertAlign w:val="baseline"/>
        </w:rPr>
        <w:t>for</w:t>
      </w:r>
      <w:r>
        <w:rPr>
          <w:spacing w:val="-28"/>
          <w:sz w:val="21"/>
          <w:vertAlign w:val="baseline"/>
        </w:rPr>
        <w:t> </w:t>
      </w:r>
      <w:r>
        <w:rPr>
          <w:sz w:val="21"/>
          <w:vertAlign w:val="baseline"/>
        </w:rPr>
        <w:t>Sativex</w:t>
      </w:r>
      <w:r>
        <w:rPr>
          <w:spacing w:val="-28"/>
          <w:sz w:val="21"/>
          <w:vertAlign w:val="baseline"/>
        </w:rPr>
        <w:t> </w:t>
      </w:r>
      <w:r>
        <w:rPr>
          <w:sz w:val="21"/>
          <w:vertAlign w:val="baseline"/>
        </w:rPr>
        <w:t>in</w:t>
      </w:r>
      <w:r>
        <w:rPr>
          <w:spacing w:val="-28"/>
          <w:sz w:val="21"/>
          <w:vertAlign w:val="baseline"/>
        </w:rPr>
        <w:t> </w:t>
      </w:r>
      <w:r>
        <w:rPr>
          <w:sz w:val="21"/>
          <w:vertAlign w:val="baseline"/>
        </w:rPr>
        <w:t>the</w:t>
      </w:r>
      <w:r>
        <w:rPr>
          <w:spacing w:val="-28"/>
          <w:sz w:val="21"/>
          <w:vertAlign w:val="baseline"/>
        </w:rPr>
        <w:t> </w:t>
      </w:r>
      <w:r>
        <w:rPr>
          <w:sz w:val="21"/>
          <w:vertAlign w:val="baseline"/>
        </w:rPr>
        <w:t>low-</w:t>
      </w:r>
      <w:r>
        <w:rPr>
          <w:spacing w:val="-29"/>
          <w:sz w:val="21"/>
          <w:vertAlign w:val="baseline"/>
        </w:rPr>
        <w:t> </w:t>
      </w:r>
      <w:r>
        <w:rPr>
          <w:sz w:val="21"/>
          <w:vertAlign w:val="baseline"/>
        </w:rPr>
        <w:t>and</w:t>
      </w:r>
      <w:r>
        <w:rPr>
          <w:spacing w:val="-28"/>
          <w:sz w:val="21"/>
          <w:vertAlign w:val="baseline"/>
        </w:rPr>
        <w:t> </w:t>
      </w:r>
      <w:r>
        <w:rPr>
          <w:sz w:val="21"/>
          <w:vertAlign w:val="baseline"/>
        </w:rPr>
        <w:t>middle-level</w:t>
      </w:r>
      <w:r>
        <w:rPr>
          <w:spacing w:val="-28"/>
          <w:sz w:val="21"/>
          <w:vertAlign w:val="baseline"/>
        </w:rPr>
        <w:t> </w:t>
      </w:r>
      <w:r>
        <w:rPr>
          <w:sz w:val="21"/>
          <w:vertAlign w:val="baseline"/>
        </w:rPr>
        <w:t>doses.</w:t>
      </w:r>
      <w:r>
        <w:rPr>
          <w:sz w:val="21"/>
          <w:vertAlign w:val="superscript"/>
        </w:rPr>
        <w:t>48</w:t>
      </w:r>
    </w:p>
    <w:p>
      <w:pPr>
        <w:pStyle w:val="ListParagraph"/>
        <w:numPr>
          <w:ilvl w:val="1"/>
          <w:numId w:val="5"/>
        </w:numPr>
        <w:tabs>
          <w:tab w:pos="1666" w:val="left" w:leader="none"/>
          <w:tab w:pos="1667" w:val="left" w:leader="none"/>
        </w:tabs>
        <w:spacing w:line="271" w:lineRule="auto" w:before="107" w:after="0"/>
        <w:ind w:left="1666" w:right="145" w:hanging="710"/>
        <w:jc w:val="left"/>
        <w:rPr>
          <w:sz w:val="21"/>
        </w:rPr>
      </w:pPr>
      <w:r>
        <w:rPr>
          <w:sz w:val="21"/>
        </w:rPr>
        <w:t>A</w:t>
      </w:r>
      <w:r>
        <w:rPr>
          <w:spacing w:val="-47"/>
          <w:sz w:val="21"/>
        </w:rPr>
        <w:t> </w:t>
      </w:r>
      <w:r>
        <w:rPr>
          <w:sz w:val="21"/>
        </w:rPr>
        <w:t>cannabinoid-opioid</w:t>
      </w:r>
      <w:r>
        <w:rPr>
          <w:spacing w:val="-46"/>
          <w:sz w:val="21"/>
        </w:rPr>
        <w:t> </w:t>
      </w:r>
      <w:r>
        <w:rPr>
          <w:sz w:val="21"/>
        </w:rPr>
        <w:t>synergy</w:t>
      </w:r>
      <w:r>
        <w:rPr>
          <w:spacing w:val="-47"/>
          <w:sz w:val="21"/>
        </w:rPr>
        <w:t> </w:t>
      </w:r>
      <w:r>
        <w:rPr>
          <w:sz w:val="21"/>
        </w:rPr>
        <w:t>has</w:t>
      </w:r>
      <w:r>
        <w:rPr>
          <w:spacing w:val="-46"/>
          <w:sz w:val="21"/>
        </w:rPr>
        <w:t> </w:t>
      </w:r>
      <w:r>
        <w:rPr>
          <w:sz w:val="21"/>
        </w:rPr>
        <w:t>been</w:t>
      </w:r>
      <w:r>
        <w:rPr>
          <w:spacing w:val="-47"/>
          <w:sz w:val="21"/>
        </w:rPr>
        <w:t> </w:t>
      </w:r>
      <w:r>
        <w:rPr>
          <w:sz w:val="21"/>
        </w:rPr>
        <w:t>proposed</w:t>
      </w:r>
      <w:r>
        <w:rPr>
          <w:spacing w:val="-46"/>
          <w:sz w:val="21"/>
        </w:rPr>
        <w:t> </w:t>
      </w:r>
      <w:r>
        <w:rPr>
          <w:sz w:val="21"/>
        </w:rPr>
        <w:t>as</w:t>
      </w:r>
      <w:r>
        <w:rPr>
          <w:spacing w:val="-47"/>
          <w:sz w:val="21"/>
        </w:rPr>
        <w:t> </w:t>
      </w:r>
      <w:r>
        <w:rPr>
          <w:sz w:val="21"/>
        </w:rPr>
        <w:t>a</w:t>
      </w:r>
      <w:r>
        <w:rPr>
          <w:spacing w:val="-47"/>
          <w:sz w:val="21"/>
        </w:rPr>
        <w:t> </w:t>
      </w:r>
      <w:r>
        <w:rPr>
          <w:sz w:val="21"/>
        </w:rPr>
        <w:t>way</w:t>
      </w:r>
      <w:r>
        <w:rPr>
          <w:spacing w:val="-46"/>
          <w:sz w:val="21"/>
        </w:rPr>
        <w:t> </w:t>
      </w:r>
      <w:r>
        <w:rPr>
          <w:sz w:val="21"/>
        </w:rPr>
        <w:t>to</w:t>
      </w:r>
      <w:r>
        <w:rPr>
          <w:spacing w:val="-47"/>
          <w:sz w:val="21"/>
        </w:rPr>
        <w:t> </w:t>
      </w:r>
      <w:r>
        <w:rPr>
          <w:sz w:val="21"/>
        </w:rPr>
        <w:t>enhance</w:t>
      </w:r>
      <w:r>
        <w:rPr>
          <w:spacing w:val="-46"/>
          <w:sz w:val="21"/>
        </w:rPr>
        <w:t> </w:t>
      </w:r>
      <w:r>
        <w:rPr>
          <w:sz w:val="21"/>
        </w:rPr>
        <w:t>the</w:t>
      </w:r>
      <w:r>
        <w:rPr>
          <w:spacing w:val="-47"/>
          <w:sz w:val="21"/>
        </w:rPr>
        <w:t> </w:t>
      </w:r>
      <w:r>
        <w:rPr>
          <w:sz w:val="21"/>
        </w:rPr>
        <w:t>analgesic </w:t>
      </w:r>
      <w:r>
        <w:rPr>
          <w:w w:val="95"/>
          <w:sz w:val="21"/>
        </w:rPr>
        <w:t>effects</w:t>
      </w:r>
      <w:r>
        <w:rPr>
          <w:spacing w:val="-43"/>
          <w:w w:val="95"/>
          <w:sz w:val="21"/>
        </w:rPr>
        <w:t> </w:t>
      </w:r>
      <w:r>
        <w:rPr>
          <w:w w:val="95"/>
          <w:sz w:val="21"/>
        </w:rPr>
        <w:t>of</w:t>
      </w:r>
      <w:r>
        <w:rPr>
          <w:spacing w:val="-42"/>
          <w:w w:val="95"/>
          <w:sz w:val="21"/>
        </w:rPr>
        <w:t> </w:t>
      </w:r>
      <w:r>
        <w:rPr>
          <w:w w:val="95"/>
          <w:sz w:val="21"/>
        </w:rPr>
        <w:t>opioids,</w:t>
      </w:r>
      <w:r>
        <w:rPr>
          <w:spacing w:val="-43"/>
          <w:w w:val="95"/>
          <w:sz w:val="21"/>
        </w:rPr>
        <w:t> </w:t>
      </w:r>
      <w:r>
        <w:rPr>
          <w:w w:val="95"/>
          <w:sz w:val="21"/>
        </w:rPr>
        <w:t>without</w:t>
      </w:r>
      <w:r>
        <w:rPr>
          <w:spacing w:val="-42"/>
          <w:w w:val="95"/>
          <w:sz w:val="21"/>
        </w:rPr>
        <w:t> </w:t>
      </w:r>
      <w:r>
        <w:rPr>
          <w:w w:val="95"/>
          <w:sz w:val="21"/>
        </w:rPr>
        <w:t>exacerbating</w:t>
      </w:r>
      <w:r>
        <w:rPr>
          <w:spacing w:val="-42"/>
          <w:w w:val="95"/>
          <w:sz w:val="21"/>
        </w:rPr>
        <w:t> </w:t>
      </w:r>
      <w:r>
        <w:rPr>
          <w:w w:val="95"/>
          <w:sz w:val="21"/>
        </w:rPr>
        <w:t>their</w:t>
      </w:r>
      <w:r>
        <w:rPr>
          <w:spacing w:val="-43"/>
          <w:w w:val="95"/>
          <w:sz w:val="21"/>
        </w:rPr>
        <w:t> </w:t>
      </w:r>
      <w:r>
        <w:rPr>
          <w:w w:val="95"/>
          <w:sz w:val="21"/>
        </w:rPr>
        <w:t>side</w:t>
      </w:r>
      <w:r>
        <w:rPr>
          <w:spacing w:val="-42"/>
          <w:w w:val="95"/>
          <w:sz w:val="21"/>
        </w:rPr>
        <w:t> </w:t>
      </w:r>
      <w:r>
        <w:rPr>
          <w:w w:val="95"/>
          <w:sz w:val="21"/>
        </w:rPr>
        <w:t>effects.</w:t>
      </w:r>
      <w:r>
        <w:rPr>
          <w:spacing w:val="-43"/>
          <w:w w:val="95"/>
          <w:sz w:val="21"/>
        </w:rPr>
        <w:t> </w:t>
      </w:r>
      <w:r>
        <w:rPr>
          <w:w w:val="95"/>
          <w:sz w:val="21"/>
        </w:rPr>
        <w:t>However,</w:t>
      </w:r>
      <w:r>
        <w:rPr>
          <w:spacing w:val="-42"/>
          <w:w w:val="95"/>
          <w:sz w:val="21"/>
        </w:rPr>
        <w:t> </w:t>
      </w:r>
      <w:r>
        <w:rPr>
          <w:w w:val="95"/>
          <w:sz w:val="21"/>
        </w:rPr>
        <w:t>the</w:t>
      </w:r>
      <w:r>
        <w:rPr>
          <w:spacing w:val="-43"/>
          <w:w w:val="95"/>
          <w:sz w:val="21"/>
        </w:rPr>
        <w:t> </w:t>
      </w:r>
      <w:r>
        <w:rPr>
          <w:w w:val="95"/>
          <w:sz w:val="21"/>
        </w:rPr>
        <w:t>clinical</w:t>
      </w:r>
      <w:r>
        <w:rPr>
          <w:spacing w:val="-42"/>
          <w:w w:val="95"/>
          <w:sz w:val="21"/>
        </w:rPr>
        <w:t> </w:t>
      </w:r>
      <w:r>
        <w:rPr>
          <w:w w:val="95"/>
          <w:sz w:val="21"/>
        </w:rPr>
        <w:t>results</w:t>
      </w:r>
      <w:r>
        <w:rPr>
          <w:spacing w:val="-42"/>
          <w:w w:val="95"/>
          <w:sz w:val="21"/>
        </w:rPr>
        <w:t> </w:t>
      </w:r>
      <w:r>
        <w:rPr>
          <w:w w:val="95"/>
          <w:sz w:val="21"/>
        </w:rPr>
        <w:t>of trials</w:t>
      </w:r>
      <w:r>
        <w:rPr>
          <w:spacing w:val="-31"/>
          <w:w w:val="95"/>
          <w:sz w:val="21"/>
        </w:rPr>
        <w:t> </w:t>
      </w:r>
      <w:r>
        <w:rPr>
          <w:w w:val="95"/>
          <w:sz w:val="21"/>
        </w:rPr>
        <w:t>have</w:t>
      </w:r>
      <w:r>
        <w:rPr>
          <w:spacing w:val="-30"/>
          <w:w w:val="95"/>
          <w:sz w:val="21"/>
        </w:rPr>
        <w:t> </w:t>
      </w:r>
      <w:r>
        <w:rPr>
          <w:w w:val="95"/>
          <w:sz w:val="21"/>
        </w:rPr>
        <w:t>been</w:t>
      </w:r>
      <w:r>
        <w:rPr>
          <w:spacing w:val="-30"/>
          <w:w w:val="95"/>
          <w:sz w:val="21"/>
        </w:rPr>
        <w:t> </w:t>
      </w:r>
      <w:r>
        <w:rPr>
          <w:w w:val="95"/>
          <w:sz w:val="21"/>
        </w:rPr>
        <w:t>mixed</w:t>
      </w:r>
      <w:r>
        <w:rPr>
          <w:spacing w:val="-31"/>
          <w:w w:val="95"/>
          <w:sz w:val="21"/>
        </w:rPr>
        <w:t> </w:t>
      </w:r>
      <w:r>
        <w:rPr>
          <w:w w:val="95"/>
          <w:sz w:val="21"/>
        </w:rPr>
        <w:t>and</w:t>
      </w:r>
      <w:r>
        <w:rPr>
          <w:spacing w:val="-30"/>
          <w:w w:val="95"/>
          <w:sz w:val="21"/>
        </w:rPr>
        <w:t> </w:t>
      </w:r>
      <w:r>
        <w:rPr>
          <w:w w:val="95"/>
          <w:sz w:val="21"/>
        </w:rPr>
        <w:t>the</w:t>
      </w:r>
      <w:r>
        <w:rPr>
          <w:spacing w:val="-30"/>
          <w:w w:val="95"/>
          <w:sz w:val="21"/>
        </w:rPr>
        <w:t> </w:t>
      </w:r>
      <w:r>
        <w:rPr>
          <w:w w:val="95"/>
          <w:sz w:val="21"/>
        </w:rPr>
        <w:t>view</w:t>
      </w:r>
      <w:r>
        <w:rPr>
          <w:spacing w:val="-30"/>
          <w:w w:val="95"/>
          <w:sz w:val="21"/>
        </w:rPr>
        <w:t> </w:t>
      </w:r>
      <w:r>
        <w:rPr>
          <w:w w:val="95"/>
          <w:sz w:val="21"/>
        </w:rPr>
        <w:t>of</w:t>
      </w:r>
      <w:r>
        <w:rPr>
          <w:spacing w:val="-30"/>
          <w:w w:val="95"/>
          <w:sz w:val="21"/>
        </w:rPr>
        <w:t> </w:t>
      </w:r>
      <w:r>
        <w:rPr>
          <w:w w:val="95"/>
          <w:sz w:val="21"/>
        </w:rPr>
        <w:t>Health</w:t>
      </w:r>
      <w:r>
        <w:rPr>
          <w:spacing w:val="-30"/>
          <w:w w:val="95"/>
          <w:sz w:val="21"/>
        </w:rPr>
        <w:t> </w:t>
      </w:r>
      <w:r>
        <w:rPr>
          <w:w w:val="95"/>
          <w:sz w:val="21"/>
        </w:rPr>
        <w:t>Canada</w:t>
      </w:r>
      <w:r>
        <w:rPr>
          <w:spacing w:val="-31"/>
          <w:w w:val="95"/>
          <w:sz w:val="21"/>
        </w:rPr>
        <w:t> </w:t>
      </w:r>
      <w:r>
        <w:rPr>
          <w:w w:val="95"/>
          <w:sz w:val="21"/>
        </w:rPr>
        <w:t>is</w:t>
      </w:r>
      <w:r>
        <w:rPr>
          <w:spacing w:val="-30"/>
          <w:w w:val="95"/>
          <w:sz w:val="21"/>
        </w:rPr>
        <w:t> </w:t>
      </w:r>
      <w:r>
        <w:rPr>
          <w:w w:val="95"/>
          <w:sz w:val="21"/>
        </w:rPr>
        <w:t>that</w:t>
      </w:r>
      <w:r>
        <w:rPr>
          <w:spacing w:val="-30"/>
          <w:w w:val="95"/>
          <w:sz w:val="21"/>
        </w:rPr>
        <w:t> </w:t>
      </w:r>
      <w:r>
        <w:rPr>
          <w:w w:val="95"/>
          <w:sz w:val="21"/>
        </w:rPr>
        <w:t>further</w:t>
      </w:r>
      <w:r>
        <w:rPr>
          <w:spacing w:val="-30"/>
          <w:w w:val="95"/>
          <w:sz w:val="21"/>
        </w:rPr>
        <w:t> </w:t>
      </w:r>
      <w:r>
        <w:rPr>
          <w:w w:val="95"/>
          <w:sz w:val="21"/>
        </w:rPr>
        <w:t>study</w:t>
      </w:r>
      <w:r>
        <w:rPr>
          <w:spacing w:val="-31"/>
          <w:w w:val="95"/>
          <w:sz w:val="21"/>
        </w:rPr>
        <w:t> </w:t>
      </w:r>
      <w:r>
        <w:rPr>
          <w:w w:val="95"/>
          <w:sz w:val="21"/>
        </w:rPr>
        <w:t>is</w:t>
      </w:r>
      <w:r>
        <w:rPr>
          <w:spacing w:val="-30"/>
          <w:w w:val="95"/>
          <w:sz w:val="21"/>
        </w:rPr>
        <w:t> </w:t>
      </w:r>
      <w:r>
        <w:rPr>
          <w:w w:val="95"/>
          <w:sz w:val="21"/>
        </w:rPr>
        <w:t>required</w:t>
      </w:r>
      <w:r>
        <w:rPr>
          <w:spacing w:val="-30"/>
          <w:w w:val="95"/>
          <w:sz w:val="21"/>
        </w:rPr>
        <w:t> </w:t>
      </w:r>
      <w:r>
        <w:rPr>
          <w:w w:val="95"/>
          <w:sz w:val="21"/>
        </w:rPr>
        <w:t>on </w:t>
      </w:r>
      <w:r>
        <w:rPr>
          <w:sz w:val="21"/>
        </w:rPr>
        <w:t>this</w:t>
      </w:r>
      <w:r>
        <w:rPr>
          <w:spacing w:val="-12"/>
          <w:sz w:val="21"/>
        </w:rPr>
        <w:t> </w:t>
      </w:r>
      <w:r>
        <w:rPr>
          <w:sz w:val="21"/>
        </w:rPr>
        <w:t>topic.</w:t>
      </w:r>
      <w:r>
        <w:rPr>
          <w:sz w:val="21"/>
          <w:vertAlign w:val="superscript"/>
        </w:rPr>
        <w:t>49</w:t>
      </w:r>
      <w:r>
        <w:rPr>
          <w:spacing w:val="-9"/>
          <w:sz w:val="21"/>
          <w:vertAlign w:val="baseline"/>
        </w:rPr>
        <w:t> </w:t>
      </w:r>
      <w:r>
        <w:rPr>
          <w:sz w:val="21"/>
          <w:vertAlign w:val="baseline"/>
        </w:rPr>
        <w:t>In</w:t>
      </w:r>
      <w:r>
        <w:rPr>
          <w:spacing w:val="-12"/>
          <w:sz w:val="21"/>
          <w:vertAlign w:val="baseline"/>
        </w:rPr>
        <w:t> </w:t>
      </w:r>
      <w:r>
        <w:rPr>
          <w:sz w:val="21"/>
          <w:vertAlign w:val="baseline"/>
        </w:rPr>
        <w:t>2013</w:t>
      </w:r>
      <w:r>
        <w:rPr>
          <w:spacing w:val="-12"/>
          <w:sz w:val="21"/>
          <w:vertAlign w:val="baseline"/>
        </w:rPr>
        <w:t> </w:t>
      </w:r>
      <w:r>
        <w:rPr>
          <w:sz w:val="21"/>
          <w:vertAlign w:val="baseline"/>
        </w:rPr>
        <w:t>it</w:t>
      </w:r>
      <w:r>
        <w:rPr>
          <w:spacing w:val="-12"/>
          <w:sz w:val="21"/>
          <w:vertAlign w:val="baseline"/>
        </w:rPr>
        <w:t> </w:t>
      </w:r>
      <w:r>
        <w:rPr>
          <w:sz w:val="21"/>
          <w:vertAlign w:val="baseline"/>
        </w:rPr>
        <w:t>concluded:</w:t>
      </w:r>
    </w:p>
    <w:p>
      <w:pPr>
        <w:pStyle w:val="BodyText"/>
        <w:spacing w:before="7"/>
        <w:rPr>
          <w:sz w:val="10"/>
        </w:rPr>
      </w:pPr>
    </w:p>
    <w:p>
      <w:pPr>
        <w:spacing w:line="300" w:lineRule="auto" w:before="96"/>
        <w:ind w:left="1807" w:right="126" w:firstLine="0"/>
        <w:jc w:val="left"/>
        <w:rPr>
          <w:sz w:val="19"/>
        </w:rPr>
      </w:pPr>
      <w:r>
        <w:rPr>
          <w:w w:val="95"/>
          <w:sz w:val="19"/>
        </w:rPr>
        <w:t>Establishing</w:t>
      </w:r>
      <w:r>
        <w:rPr>
          <w:spacing w:val="-37"/>
          <w:w w:val="95"/>
          <w:sz w:val="19"/>
        </w:rPr>
        <w:t> </w:t>
      </w:r>
      <w:r>
        <w:rPr>
          <w:w w:val="95"/>
          <w:sz w:val="19"/>
        </w:rPr>
        <w:t>the</w:t>
      </w:r>
      <w:r>
        <w:rPr>
          <w:spacing w:val="-37"/>
          <w:w w:val="95"/>
          <w:sz w:val="19"/>
        </w:rPr>
        <w:t> </w:t>
      </w:r>
      <w:r>
        <w:rPr>
          <w:w w:val="95"/>
          <w:sz w:val="19"/>
        </w:rPr>
        <w:t>effectiveness</w:t>
      </w:r>
      <w:r>
        <w:rPr>
          <w:spacing w:val="-38"/>
          <w:w w:val="95"/>
          <w:sz w:val="19"/>
        </w:rPr>
        <w:t> </w:t>
      </w:r>
      <w:r>
        <w:rPr>
          <w:w w:val="95"/>
          <w:sz w:val="19"/>
        </w:rPr>
        <w:t>of</w:t>
      </w:r>
      <w:r>
        <w:rPr>
          <w:spacing w:val="-37"/>
          <w:w w:val="95"/>
          <w:sz w:val="19"/>
        </w:rPr>
        <w:t> </w:t>
      </w:r>
      <w:r>
        <w:rPr>
          <w:w w:val="95"/>
          <w:sz w:val="19"/>
        </w:rPr>
        <w:t>cannabis</w:t>
      </w:r>
      <w:r>
        <w:rPr>
          <w:spacing w:val="-37"/>
          <w:w w:val="95"/>
          <w:sz w:val="19"/>
        </w:rPr>
        <w:t> </w:t>
      </w:r>
      <w:r>
        <w:rPr>
          <w:w w:val="95"/>
          <w:sz w:val="19"/>
        </w:rPr>
        <w:t>as</w:t>
      </w:r>
      <w:r>
        <w:rPr>
          <w:spacing w:val="-37"/>
          <w:w w:val="95"/>
          <w:sz w:val="19"/>
        </w:rPr>
        <w:t> </w:t>
      </w:r>
      <w:r>
        <w:rPr>
          <w:w w:val="95"/>
          <w:sz w:val="19"/>
        </w:rPr>
        <w:t>a</w:t>
      </w:r>
      <w:r>
        <w:rPr>
          <w:spacing w:val="-37"/>
          <w:w w:val="95"/>
          <w:sz w:val="19"/>
        </w:rPr>
        <w:t> </w:t>
      </w:r>
      <w:r>
        <w:rPr>
          <w:w w:val="95"/>
          <w:sz w:val="19"/>
        </w:rPr>
        <w:t>viable</w:t>
      </w:r>
      <w:r>
        <w:rPr>
          <w:spacing w:val="-37"/>
          <w:w w:val="95"/>
          <w:sz w:val="19"/>
        </w:rPr>
        <w:t> </w:t>
      </w:r>
      <w:r>
        <w:rPr>
          <w:w w:val="95"/>
          <w:sz w:val="19"/>
        </w:rPr>
        <w:t>treatment</w:t>
      </w:r>
      <w:r>
        <w:rPr>
          <w:spacing w:val="-37"/>
          <w:w w:val="95"/>
          <w:sz w:val="19"/>
        </w:rPr>
        <w:t> </w:t>
      </w:r>
      <w:r>
        <w:rPr>
          <w:w w:val="95"/>
          <w:sz w:val="19"/>
        </w:rPr>
        <w:t>option</w:t>
      </w:r>
      <w:r>
        <w:rPr>
          <w:spacing w:val="-37"/>
          <w:w w:val="95"/>
          <w:sz w:val="19"/>
        </w:rPr>
        <w:t> </w:t>
      </w:r>
      <w:r>
        <w:rPr>
          <w:w w:val="95"/>
          <w:sz w:val="19"/>
        </w:rPr>
        <w:t>in</w:t>
      </w:r>
      <w:r>
        <w:rPr>
          <w:spacing w:val="-37"/>
          <w:w w:val="95"/>
          <w:sz w:val="19"/>
        </w:rPr>
        <w:t> </w:t>
      </w:r>
      <w:r>
        <w:rPr>
          <w:w w:val="95"/>
          <w:sz w:val="19"/>
        </w:rPr>
        <w:t>a</w:t>
      </w:r>
      <w:r>
        <w:rPr>
          <w:spacing w:val="-37"/>
          <w:w w:val="95"/>
          <w:sz w:val="19"/>
        </w:rPr>
        <w:t> </w:t>
      </w:r>
      <w:r>
        <w:rPr>
          <w:w w:val="95"/>
          <w:sz w:val="19"/>
        </w:rPr>
        <w:t>palliative</w:t>
      </w:r>
      <w:r>
        <w:rPr>
          <w:spacing w:val="-37"/>
          <w:w w:val="95"/>
          <w:sz w:val="19"/>
        </w:rPr>
        <w:t> </w:t>
      </w:r>
      <w:r>
        <w:rPr>
          <w:w w:val="95"/>
          <w:sz w:val="19"/>
        </w:rPr>
        <w:t>care</w:t>
      </w:r>
      <w:r>
        <w:rPr>
          <w:spacing w:val="-37"/>
          <w:w w:val="95"/>
          <w:sz w:val="19"/>
        </w:rPr>
        <w:t> </w:t>
      </w:r>
      <w:r>
        <w:rPr>
          <w:w w:val="95"/>
          <w:sz w:val="19"/>
        </w:rPr>
        <w:t>context requires</w:t>
      </w:r>
      <w:r>
        <w:rPr>
          <w:spacing w:val="-26"/>
          <w:w w:val="95"/>
          <w:sz w:val="19"/>
        </w:rPr>
        <w:t> </w:t>
      </w:r>
      <w:r>
        <w:rPr>
          <w:w w:val="95"/>
          <w:sz w:val="19"/>
        </w:rPr>
        <w:t>a</w:t>
      </w:r>
      <w:r>
        <w:rPr>
          <w:spacing w:val="-26"/>
          <w:w w:val="95"/>
          <w:sz w:val="19"/>
        </w:rPr>
        <w:t> </w:t>
      </w:r>
      <w:r>
        <w:rPr>
          <w:w w:val="95"/>
          <w:sz w:val="19"/>
        </w:rPr>
        <w:t>careful</w:t>
      </w:r>
      <w:r>
        <w:rPr>
          <w:spacing w:val="-25"/>
          <w:w w:val="95"/>
          <w:sz w:val="19"/>
        </w:rPr>
        <w:t> </w:t>
      </w:r>
      <w:r>
        <w:rPr>
          <w:w w:val="95"/>
          <w:sz w:val="19"/>
        </w:rPr>
        <w:t>assessment</w:t>
      </w:r>
      <w:r>
        <w:rPr>
          <w:spacing w:val="-26"/>
          <w:w w:val="95"/>
          <w:sz w:val="19"/>
        </w:rPr>
        <w:t> </w:t>
      </w:r>
      <w:r>
        <w:rPr>
          <w:w w:val="95"/>
          <w:sz w:val="19"/>
        </w:rPr>
        <w:t>of</w:t>
      </w:r>
      <w:r>
        <w:rPr>
          <w:spacing w:val="-26"/>
          <w:w w:val="95"/>
          <w:sz w:val="19"/>
        </w:rPr>
        <w:t> </w:t>
      </w:r>
      <w:r>
        <w:rPr>
          <w:w w:val="95"/>
          <w:sz w:val="19"/>
        </w:rPr>
        <w:t>its</w:t>
      </w:r>
      <w:r>
        <w:rPr>
          <w:spacing w:val="-26"/>
          <w:w w:val="95"/>
          <w:sz w:val="19"/>
        </w:rPr>
        <w:t> </w:t>
      </w:r>
      <w:r>
        <w:rPr>
          <w:w w:val="95"/>
          <w:sz w:val="19"/>
        </w:rPr>
        <w:t>effects</w:t>
      </w:r>
      <w:r>
        <w:rPr>
          <w:spacing w:val="-26"/>
          <w:w w:val="95"/>
          <w:sz w:val="19"/>
        </w:rPr>
        <w:t> </w:t>
      </w:r>
      <w:r>
        <w:rPr>
          <w:w w:val="95"/>
          <w:sz w:val="19"/>
        </w:rPr>
        <w:t>in</w:t>
      </w:r>
      <w:r>
        <w:rPr>
          <w:spacing w:val="-25"/>
          <w:w w:val="95"/>
          <w:sz w:val="19"/>
        </w:rPr>
        <w:t> </w:t>
      </w:r>
      <w:r>
        <w:rPr>
          <w:w w:val="95"/>
          <w:sz w:val="19"/>
        </w:rPr>
        <w:t>a</w:t>
      </w:r>
      <w:r>
        <w:rPr>
          <w:spacing w:val="-25"/>
          <w:w w:val="95"/>
          <w:sz w:val="19"/>
        </w:rPr>
        <w:t> </w:t>
      </w:r>
      <w:r>
        <w:rPr>
          <w:w w:val="95"/>
          <w:sz w:val="19"/>
        </w:rPr>
        <w:t>wide</w:t>
      </w:r>
      <w:r>
        <w:rPr>
          <w:spacing w:val="-25"/>
          <w:w w:val="95"/>
          <w:sz w:val="19"/>
        </w:rPr>
        <w:t> </w:t>
      </w:r>
      <w:r>
        <w:rPr>
          <w:w w:val="95"/>
          <w:sz w:val="19"/>
        </w:rPr>
        <w:t>range</w:t>
      </w:r>
      <w:r>
        <w:rPr>
          <w:spacing w:val="-26"/>
          <w:w w:val="95"/>
          <w:sz w:val="19"/>
        </w:rPr>
        <w:t> </w:t>
      </w:r>
      <w:r>
        <w:rPr>
          <w:w w:val="95"/>
          <w:sz w:val="19"/>
        </w:rPr>
        <w:t>of</w:t>
      </w:r>
      <w:r>
        <w:rPr>
          <w:spacing w:val="-25"/>
          <w:w w:val="95"/>
          <w:sz w:val="19"/>
        </w:rPr>
        <w:t> </w:t>
      </w:r>
      <w:r>
        <w:rPr>
          <w:w w:val="95"/>
          <w:sz w:val="19"/>
        </w:rPr>
        <w:t>conditions;</w:t>
      </w:r>
      <w:r>
        <w:rPr>
          <w:spacing w:val="-26"/>
          <w:w w:val="95"/>
          <w:sz w:val="19"/>
        </w:rPr>
        <w:t> </w:t>
      </w:r>
      <w:r>
        <w:rPr>
          <w:w w:val="95"/>
          <w:sz w:val="19"/>
        </w:rPr>
        <w:t>such</w:t>
      </w:r>
      <w:r>
        <w:rPr>
          <w:spacing w:val="-25"/>
          <w:w w:val="95"/>
          <w:sz w:val="19"/>
        </w:rPr>
        <w:t> </w:t>
      </w:r>
      <w:r>
        <w:rPr>
          <w:w w:val="95"/>
          <w:sz w:val="19"/>
        </w:rPr>
        <w:t>evidence</w:t>
      </w:r>
      <w:r>
        <w:rPr>
          <w:spacing w:val="-26"/>
          <w:w w:val="95"/>
          <w:sz w:val="19"/>
        </w:rPr>
        <w:t> </w:t>
      </w:r>
      <w:r>
        <w:rPr>
          <w:w w:val="95"/>
          <w:sz w:val="19"/>
        </w:rPr>
        <w:t>is</w:t>
      </w:r>
      <w:r>
        <w:rPr>
          <w:spacing w:val="-25"/>
          <w:w w:val="95"/>
          <w:sz w:val="19"/>
        </w:rPr>
        <w:t> </w:t>
      </w:r>
      <w:r>
        <w:rPr>
          <w:w w:val="95"/>
          <w:sz w:val="19"/>
        </w:rPr>
        <w:t>not yet abundant and further research is needed. Furthermore, while prescription cannabinoids </w:t>
      </w:r>
      <w:r>
        <w:rPr>
          <w:sz w:val="19"/>
        </w:rPr>
        <w:t>demonstrate</w:t>
      </w:r>
      <w:r>
        <w:rPr>
          <w:spacing w:val="-37"/>
          <w:sz w:val="19"/>
        </w:rPr>
        <w:t> </w:t>
      </w:r>
      <w:r>
        <w:rPr>
          <w:sz w:val="19"/>
        </w:rPr>
        <w:t>an</w:t>
      </w:r>
      <w:r>
        <w:rPr>
          <w:spacing w:val="-36"/>
          <w:sz w:val="19"/>
        </w:rPr>
        <w:t> </w:t>
      </w:r>
      <w:r>
        <w:rPr>
          <w:sz w:val="19"/>
        </w:rPr>
        <w:t>acceptable</w:t>
      </w:r>
      <w:r>
        <w:rPr>
          <w:spacing w:val="-37"/>
          <w:sz w:val="19"/>
        </w:rPr>
        <w:t> </w:t>
      </w:r>
      <w:r>
        <w:rPr>
          <w:sz w:val="19"/>
        </w:rPr>
        <w:t>safety</w:t>
      </w:r>
      <w:r>
        <w:rPr>
          <w:spacing w:val="-37"/>
          <w:sz w:val="19"/>
        </w:rPr>
        <w:t> </w:t>
      </w:r>
      <w:r>
        <w:rPr>
          <w:sz w:val="19"/>
        </w:rPr>
        <w:t>profile</w:t>
      </w:r>
      <w:r>
        <w:rPr>
          <w:spacing w:val="-36"/>
          <w:sz w:val="19"/>
        </w:rPr>
        <w:t> </w:t>
      </w:r>
      <w:r>
        <w:rPr>
          <w:sz w:val="19"/>
        </w:rPr>
        <w:t>according</w:t>
      </w:r>
      <w:r>
        <w:rPr>
          <w:spacing w:val="-37"/>
          <w:sz w:val="19"/>
        </w:rPr>
        <w:t> </w:t>
      </w:r>
      <w:r>
        <w:rPr>
          <w:sz w:val="19"/>
        </w:rPr>
        <w:t>to</w:t>
      </w:r>
      <w:r>
        <w:rPr>
          <w:spacing w:val="-36"/>
          <w:sz w:val="19"/>
        </w:rPr>
        <w:t> </w:t>
      </w:r>
      <w:r>
        <w:rPr>
          <w:sz w:val="19"/>
        </w:rPr>
        <w:t>some</w:t>
      </w:r>
      <w:r>
        <w:rPr>
          <w:spacing w:val="-37"/>
          <w:sz w:val="19"/>
        </w:rPr>
        <w:t> </w:t>
      </w:r>
      <w:r>
        <w:rPr>
          <w:sz w:val="19"/>
        </w:rPr>
        <w:t>studies</w:t>
      </w:r>
      <w:r>
        <w:rPr>
          <w:spacing w:val="-36"/>
          <w:sz w:val="19"/>
        </w:rPr>
        <w:t> </w:t>
      </w:r>
      <w:r>
        <w:rPr>
          <w:sz w:val="19"/>
        </w:rPr>
        <w:t>for</w:t>
      </w:r>
      <w:r>
        <w:rPr>
          <w:spacing w:val="-37"/>
          <w:sz w:val="19"/>
        </w:rPr>
        <w:t> </w:t>
      </w:r>
      <w:r>
        <w:rPr>
          <w:sz w:val="19"/>
        </w:rPr>
        <w:t>certain</w:t>
      </w:r>
      <w:r>
        <w:rPr>
          <w:spacing w:val="-36"/>
          <w:sz w:val="19"/>
        </w:rPr>
        <w:t> </w:t>
      </w:r>
      <w:r>
        <w:rPr>
          <w:sz w:val="19"/>
        </w:rPr>
        <w:t>medical conditions,</w:t>
      </w:r>
      <w:r>
        <w:rPr>
          <w:spacing w:val="-43"/>
          <w:sz w:val="19"/>
        </w:rPr>
        <w:t> </w:t>
      </w:r>
      <w:r>
        <w:rPr>
          <w:sz w:val="19"/>
        </w:rPr>
        <w:t>the</w:t>
      </w:r>
      <w:r>
        <w:rPr>
          <w:spacing w:val="-43"/>
          <w:sz w:val="19"/>
        </w:rPr>
        <w:t> </w:t>
      </w:r>
      <w:r>
        <w:rPr>
          <w:sz w:val="19"/>
        </w:rPr>
        <w:t>use</w:t>
      </w:r>
      <w:r>
        <w:rPr>
          <w:spacing w:val="-42"/>
          <w:sz w:val="19"/>
        </w:rPr>
        <w:t> </w:t>
      </w:r>
      <w:r>
        <w:rPr>
          <w:sz w:val="19"/>
        </w:rPr>
        <w:t>of</w:t>
      </w:r>
      <w:r>
        <w:rPr>
          <w:spacing w:val="-43"/>
          <w:sz w:val="19"/>
        </w:rPr>
        <w:t> </w:t>
      </w:r>
      <w:r>
        <w:rPr>
          <w:sz w:val="19"/>
        </w:rPr>
        <w:t>cannabis</w:t>
      </w:r>
      <w:r>
        <w:rPr>
          <w:spacing w:val="-42"/>
          <w:sz w:val="19"/>
        </w:rPr>
        <w:t> </w:t>
      </w:r>
      <w:r>
        <w:rPr>
          <w:sz w:val="19"/>
        </w:rPr>
        <w:t>and</w:t>
      </w:r>
      <w:r>
        <w:rPr>
          <w:spacing w:val="-42"/>
          <w:sz w:val="19"/>
        </w:rPr>
        <w:t> </w:t>
      </w:r>
      <w:r>
        <w:rPr>
          <w:sz w:val="19"/>
        </w:rPr>
        <w:t>cannabinoids</w:t>
      </w:r>
      <w:r>
        <w:rPr>
          <w:spacing w:val="-43"/>
          <w:sz w:val="19"/>
        </w:rPr>
        <w:t> </w:t>
      </w:r>
      <w:r>
        <w:rPr>
          <w:sz w:val="19"/>
        </w:rPr>
        <w:t>in</w:t>
      </w:r>
      <w:r>
        <w:rPr>
          <w:spacing w:val="-42"/>
          <w:sz w:val="19"/>
        </w:rPr>
        <w:t> </w:t>
      </w:r>
      <w:r>
        <w:rPr>
          <w:sz w:val="19"/>
        </w:rPr>
        <w:t>the</w:t>
      </w:r>
      <w:r>
        <w:rPr>
          <w:spacing w:val="-43"/>
          <w:sz w:val="19"/>
        </w:rPr>
        <w:t> </w:t>
      </w:r>
      <w:r>
        <w:rPr>
          <w:sz w:val="19"/>
        </w:rPr>
        <w:t>clinic</w:t>
      </w:r>
      <w:r>
        <w:rPr>
          <w:spacing w:val="-42"/>
          <w:sz w:val="19"/>
        </w:rPr>
        <w:t> </w:t>
      </w:r>
      <w:r>
        <w:rPr>
          <w:sz w:val="19"/>
        </w:rPr>
        <w:t>is</w:t>
      </w:r>
      <w:r>
        <w:rPr>
          <w:spacing w:val="-43"/>
          <w:sz w:val="19"/>
        </w:rPr>
        <w:t> </w:t>
      </w:r>
      <w:r>
        <w:rPr>
          <w:sz w:val="19"/>
        </w:rPr>
        <w:t>known</w:t>
      </w:r>
      <w:r>
        <w:rPr>
          <w:spacing w:val="-42"/>
          <w:sz w:val="19"/>
        </w:rPr>
        <w:t> </w:t>
      </w:r>
      <w:r>
        <w:rPr>
          <w:sz w:val="19"/>
        </w:rPr>
        <w:t>to</w:t>
      </w:r>
      <w:r>
        <w:rPr>
          <w:spacing w:val="-42"/>
          <w:sz w:val="19"/>
        </w:rPr>
        <w:t> </w:t>
      </w:r>
      <w:r>
        <w:rPr>
          <w:sz w:val="19"/>
        </w:rPr>
        <w:t>be</w:t>
      </w:r>
      <w:r>
        <w:rPr>
          <w:spacing w:val="-43"/>
          <w:sz w:val="19"/>
        </w:rPr>
        <w:t> </w:t>
      </w:r>
      <w:r>
        <w:rPr>
          <w:sz w:val="19"/>
        </w:rPr>
        <w:t>limited</w:t>
      </w:r>
      <w:r>
        <w:rPr>
          <w:spacing w:val="-42"/>
          <w:sz w:val="19"/>
        </w:rPr>
        <w:t> </w:t>
      </w:r>
      <w:r>
        <w:rPr>
          <w:sz w:val="19"/>
        </w:rPr>
        <w:t>by</w:t>
      </w:r>
      <w:r>
        <w:rPr>
          <w:spacing w:val="-42"/>
          <w:sz w:val="19"/>
        </w:rPr>
        <w:t> </w:t>
      </w:r>
      <w:r>
        <w:rPr>
          <w:sz w:val="19"/>
        </w:rPr>
        <w:t>their </w:t>
      </w:r>
      <w:r>
        <w:rPr>
          <w:w w:val="95"/>
          <w:sz w:val="19"/>
        </w:rPr>
        <w:t>psychotropic</w:t>
      </w:r>
      <w:r>
        <w:rPr>
          <w:spacing w:val="-27"/>
          <w:w w:val="95"/>
          <w:sz w:val="19"/>
        </w:rPr>
        <w:t> </w:t>
      </w:r>
      <w:r>
        <w:rPr>
          <w:w w:val="95"/>
          <w:sz w:val="19"/>
        </w:rPr>
        <w:t>effects.</w:t>
      </w:r>
      <w:r>
        <w:rPr>
          <w:spacing w:val="-27"/>
          <w:w w:val="95"/>
          <w:sz w:val="19"/>
        </w:rPr>
        <w:t> </w:t>
      </w:r>
      <w:r>
        <w:rPr>
          <w:w w:val="95"/>
          <w:sz w:val="19"/>
        </w:rPr>
        <w:t>Certain</w:t>
      </w:r>
      <w:r>
        <w:rPr>
          <w:spacing w:val="-26"/>
          <w:w w:val="95"/>
          <w:sz w:val="19"/>
        </w:rPr>
        <w:t> </w:t>
      </w:r>
      <w:r>
        <w:rPr>
          <w:w w:val="95"/>
          <w:sz w:val="19"/>
        </w:rPr>
        <w:t>patient</w:t>
      </w:r>
      <w:r>
        <w:rPr>
          <w:spacing w:val="-27"/>
          <w:w w:val="95"/>
          <w:sz w:val="19"/>
        </w:rPr>
        <w:t> </w:t>
      </w:r>
      <w:r>
        <w:rPr>
          <w:w w:val="95"/>
          <w:sz w:val="19"/>
        </w:rPr>
        <w:t>populations</w:t>
      </w:r>
      <w:r>
        <w:rPr>
          <w:spacing w:val="-26"/>
          <w:w w:val="95"/>
          <w:sz w:val="19"/>
        </w:rPr>
        <w:t> </w:t>
      </w:r>
      <w:r>
        <w:rPr>
          <w:w w:val="95"/>
          <w:sz w:val="19"/>
        </w:rPr>
        <w:t>(eg</w:t>
      </w:r>
      <w:r>
        <w:rPr>
          <w:spacing w:val="-26"/>
          <w:w w:val="95"/>
          <w:sz w:val="19"/>
        </w:rPr>
        <w:t> </w:t>
      </w:r>
      <w:r>
        <w:rPr>
          <w:w w:val="95"/>
          <w:sz w:val="19"/>
        </w:rPr>
        <w:t>the</w:t>
      </w:r>
      <w:r>
        <w:rPr>
          <w:spacing w:val="-27"/>
          <w:w w:val="95"/>
          <w:sz w:val="19"/>
        </w:rPr>
        <w:t> </w:t>
      </w:r>
      <w:r>
        <w:rPr>
          <w:w w:val="95"/>
          <w:sz w:val="19"/>
        </w:rPr>
        <w:t>elderly</w:t>
      </w:r>
      <w:r>
        <w:rPr>
          <w:spacing w:val="-27"/>
          <w:w w:val="95"/>
          <w:sz w:val="19"/>
        </w:rPr>
        <w:t> </w:t>
      </w:r>
      <w:r>
        <w:rPr>
          <w:w w:val="95"/>
          <w:sz w:val="19"/>
        </w:rPr>
        <w:t>or</w:t>
      </w:r>
      <w:r>
        <w:rPr>
          <w:spacing w:val="-26"/>
          <w:w w:val="95"/>
          <w:sz w:val="19"/>
        </w:rPr>
        <w:t> </w:t>
      </w:r>
      <w:r>
        <w:rPr>
          <w:w w:val="95"/>
          <w:sz w:val="19"/>
        </w:rPr>
        <w:t>those</w:t>
      </w:r>
      <w:r>
        <w:rPr>
          <w:spacing w:val="-27"/>
          <w:w w:val="95"/>
          <w:sz w:val="19"/>
        </w:rPr>
        <w:t> </w:t>
      </w:r>
      <w:r>
        <w:rPr>
          <w:w w:val="95"/>
          <w:sz w:val="19"/>
        </w:rPr>
        <w:t>suffering</w:t>
      </w:r>
      <w:r>
        <w:rPr>
          <w:spacing w:val="-26"/>
          <w:w w:val="95"/>
          <w:sz w:val="19"/>
        </w:rPr>
        <w:t> </w:t>
      </w:r>
      <w:r>
        <w:rPr>
          <w:w w:val="95"/>
          <w:sz w:val="19"/>
        </w:rPr>
        <w:t>from</w:t>
      </w:r>
      <w:r>
        <w:rPr>
          <w:spacing w:val="-26"/>
          <w:w w:val="95"/>
          <w:sz w:val="19"/>
        </w:rPr>
        <w:t> </w:t>
      </w:r>
      <w:r>
        <w:rPr>
          <w:w w:val="95"/>
          <w:sz w:val="19"/>
        </w:rPr>
        <w:t>pre- existing</w:t>
      </w:r>
      <w:r>
        <w:rPr>
          <w:spacing w:val="-37"/>
          <w:w w:val="95"/>
          <w:sz w:val="19"/>
        </w:rPr>
        <w:t> </w:t>
      </w:r>
      <w:r>
        <w:rPr>
          <w:w w:val="95"/>
          <w:sz w:val="19"/>
        </w:rPr>
        <w:t>psychiatric</w:t>
      </w:r>
      <w:r>
        <w:rPr>
          <w:spacing w:val="-37"/>
          <w:w w:val="95"/>
          <w:sz w:val="19"/>
        </w:rPr>
        <w:t> </w:t>
      </w:r>
      <w:r>
        <w:rPr>
          <w:w w:val="95"/>
          <w:sz w:val="19"/>
        </w:rPr>
        <w:t>disease)</w:t>
      </w:r>
      <w:r>
        <w:rPr>
          <w:spacing w:val="-37"/>
          <w:w w:val="95"/>
          <w:sz w:val="19"/>
        </w:rPr>
        <w:t> </w:t>
      </w:r>
      <w:r>
        <w:rPr>
          <w:w w:val="95"/>
          <w:sz w:val="19"/>
        </w:rPr>
        <w:t>may</w:t>
      </w:r>
      <w:r>
        <w:rPr>
          <w:spacing w:val="-37"/>
          <w:w w:val="95"/>
          <w:sz w:val="19"/>
        </w:rPr>
        <w:t> </w:t>
      </w:r>
      <w:r>
        <w:rPr>
          <w:w w:val="95"/>
          <w:sz w:val="19"/>
        </w:rPr>
        <w:t>also</w:t>
      </w:r>
      <w:r>
        <w:rPr>
          <w:spacing w:val="-37"/>
          <w:w w:val="95"/>
          <w:sz w:val="19"/>
        </w:rPr>
        <w:t> </w:t>
      </w:r>
      <w:r>
        <w:rPr>
          <w:w w:val="95"/>
          <w:sz w:val="19"/>
        </w:rPr>
        <w:t>be</w:t>
      </w:r>
      <w:r>
        <w:rPr>
          <w:spacing w:val="-37"/>
          <w:w w:val="95"/>
          <w:sz w:val="19"/>
        </w:rPr>
        <w:t> </w:t>
      </w:r>
      <w:r>
        <w:rPr>
          <w:w w:val="95"/>
          <w:sz w:val="19"/>
        </w:rPr>
        <w:t>more</w:t>
      </w:r>
      <w:r>
        <w:rPr>
          <w:spacing w:val="-36"/>
          <w:w w:val="95"/>
          <w:sz w:val="19"/>
        </w:rPr>
        <w:t> </w:t>
      </w:r>
      <w:r>
        <w:rPr>
          <w:w w:val="95"/>
          <w:sz w:val="19"/>
        </w:rPr>
        <w:t>sensitive</w:t>
      </w:r>
      <w:r>
        <w:rPr>
          <w:spacing w:val="-37"/>
          <w:w w:val="95"/>
          <w:sz w:val="19"/>
        </w:rPr>
        <w:t> </w:t>
      </w:r>
      <w:r>
        <w:rPr>
          <w:w w:val="95"/>
          <w:sz w:val="19"/>
        </w:rPr>
        <w:t>or</w:t>
      </w:r>
      <w:r>
        <w:rPr>
          <w:spacing w:val="-37"/>
          <w:w w:val="95"/>
          <w:sz w:val="19"/>
        </w:rPr>
        <w:t> </w:t>
      </w:r>
      <w:r>
        <w:rPr>
          <w:w w:val="95"/>
          <w:sz w:val="19"/>
        </w:rPr>
        <w:t>susceptible</w:t>
      </w:r>
      <w:r>
        <w:rPr>
          <w:spacing w:val="-37"/>
          <w:w w:val="95"/>
          <w:sz w:val="19"/>
        </w:rPr>
        <w:t> </w:t>
      </w:r>
      <w:r>
        <w:rPr>
          <w:w w:val="95"/>
          <w:sz w:val="19"/>
        </w:rPr>
        <w:t>to</w:t>
      </w:r>
      <w:r>
        <w:rPr>
          <w:spacing w:val="-37"/>
          <w:w w:val="95"/>
          <w:sz w:val="19"/>
        </w:rPr>
        <w:t> </w:t>
      </w:r>
      <w:r>
        <w:rPr>
          <w:w w:val="95"/>
          <w:sz w:val="19"/>
        </w:rPr>
        <w:t>experiencing</w:t>
      </w:r>
      <w:r>
        <w:rPr>
          <w:spacing w:val="-36"/>
          <w:w w:val="95"/>
          <w:sz w:val="19"/>
        </w:rPr>
        <w:t> </w:t>
      </w:r>
      <w:r>
        <w:rPr>
          <w:w w:val="95"/>
          <w:sz w:val="19"/>
        </w:rPr>
        <w:t>adverse </w:t>
      </w:r>
      <w:r>
        <w:rPr>
          <w:sz w:val="19"/>
        </w:rPr>
        <w:t>psychotropic,</w:t>
      </w:r>
      <w:r>
        <w:rPr>
          <w:spacing w:val="-16"/>
          <w:sz w:val="19"/>
        </w:rPr>
        <w:t> </w:t>
      </w:r>
      <w:r>
        <w:rPr>
          <w:sz w:val="19"/>
        </w:rPr>
        <w:t>cognitive,</w:t>
      </w:r>
      <w:r>
        <w:rPr>
          <w:spacing w:val="-15"/>
          <w:sz w:val="19"/>
        </w:rPr>
        <w:t> </w:t>
      </w:r>
      <w:r>
        <w:rPr>
          <w:sz w:val="19"/>
        </w:rPr>
        <w:t>psychiatric</w:t>
      </w:r>
      <w:r>
        <w:rPr>
          <w:spacing w:val="-15"/>
          <w:sz w:val="19"/>
        </w:rPr>
        <w:t> </w:t>
      </w:r>
      <w:r>
        <w:rPr>
          <w:sz w:val="19"/>
        </w:rPr>
        <w:t>or</w:t>
      </w:r>
      <w:r>
        <w:rPr>
          <w:spacing w:val="-15"/>
          <w:sz w:val="19"/>
        </w:rPr>
        <w:t> </w:t>
      </w:r>
      <w:r>
        <w:rPr>
          <w:sz w:val="19"/>
        </w:rPr>
        <w:t>other</w:t>
      </w:r>
      <w:r>
        <w:rPr>
          <w:spacing w:val="-16"/>
          <w:sz w:val="19"/>
        </w:rPr>
        <w:t> </w:t>
      </w:r>
      <w:r>
        <w:rPr>
          <w:sz w:val="19"/>
        </w:rPr>
        <w:t>effects.</w:t>
      </w:r>
      <w:r>
        <w:rPr>
          <w:sz w:val="19"/>
          <w:vertAlign w:val="superscript"/>
        </w:rPr>
        <w:t>50</w:t>
      </w:r>
    </w:p>
    <w:p>
      <w:pPr>
        <w:pStyle w:val="Heading5"/>
        <w:spacing w:before="121"/>
      </w:pPr>
      <w:bookmarkStart w:name="_TOC_250096" w:id="53"/>
      <w:r>
        <w:rPr>
          <w:spacing w:val="11"/>
        </w:rPr>
        <w:t>Potential </w:t>
      </w:r>
      <w:r>
        <w:rPr>
          <w:spacing w:val="6"/>
        </w:rPr>
        <w:t>to </w:t>
      </w:r>
      <w:r>
        <w:rPr>
          <w:spacing w:val="10"/>
        </w:rPr>
        <w:t>reduce opioid</w:t>
      </w:r>
      <w:r>
        <w:rPr>
          <w:spacing w:val="63"/>
        </w:rPr>
        <w:t> </w:t>
      </w:r>
      <w:bookmarkEnd w:id="53"/>
      <w:r>
        <w:rPr>
          <w:spacing w:val="13"/>
        </w:rPr>
        <w:t>deaths</w:t>
      </w:r>
    </w:p>
    <w:p>
      <w:pPr>
        <w:pStyle w:val="ListParagraph"/>
        <w:numPr>
          <w:ilvl w:val="1"/>
          <w:numId w:val="5"/>
        </w:numPr>
        <w:tabs>
          <w:tab w:pos="1666" w:val="left" w:leader="none"/>
          <w:tab w:pos="1667" w:val="left" w:leader="none"/>
        </w:tabs>
        <w:spacing w:line="271" w:lineRule="auto" w:before="123" w:after="0"/>
        <w:ind w:left="1666" w:right="159" w:hanging="710"/>
        <w:jc w:val="left"/>
        <w:rPr>
          <w:sz w:val="21"/>
        </w:rPr>
      </w:pPr>
      <w:r>
        <w:rPr>
          <w:w w:val="95"/>
          <w:sz w:val="21"/>
        </w:rPr>
        <w:t>It</w:t>
      </w:r>
      <w:r>
        <w:rPr>
          <w:spacing w:val="-34"/>
          <w:w w:val="95"/>
          <w:sz w:val="21"/>
        </w:rPr>
        <w:t> </w:t>
      </w:r>
      <w:r>
        <w:rPr>
          <w:w w:val="95"/>
          <w:sz w:val="21"/>
        </w:rPr>
        <w:t>has</w:t>
      </w:r>
      <w:r>
        <w:rPr>
          <w:spacing w:val="-34"/>
          <w:w w:val="95"/>
          <w:sz w:val="21"/>
        </w:rPr>
        <w:t> </w:t>
      </w:r>
      <w:r>
        <w:rPr>
          <w:w w:val="95"/>
          <w:sz w:val="21"/>
        </w:rPr>
        <w:t>been</w:t>
      </w:r>
      <w:r>
        <w:rPr>
          <w:spacing w:val="-34"/>
          <w:w w:val="95"/>
          <w:sz w:val="21"/>
        </w:rPr>
        <w:t> </w:t>
      </w:r>
      <w:r>
        <w:rPr>
          <w:w w:val="95"/>
          <w:sz w:val="21"/>
        </w:rPr>
        <w:t>postulated</w:t>
      </w:r>
      <w:r>
        <w:rPr>
          <w:spacing w:val="-33"/>
          <w:w w:val="95"/>
          <w:sz w:val="21"/>
        </w:rPr>
        <w:t> </w:t>
      </w:r>
      <w:r>
        <w:rPr>
          <w:w w:val="95"/>
          <w:sz w:val="21"/>
        </w:rPr>
        <w:t>that</w:t>
      </w:r>
      <w:r>
        <w:rPr>
          <w:spacing w:val="-34"/>
          <w:w w:val="95"/>
          <w:sz w:val="21"/>
        </w:rPr>
        <w:t> </w:t>
      </w:r>
      <w:r>
        <w:rPr>
          <w:w w:val="95"/>
          <w:sz w:val="21"/>
        </w:rPr>
        <w:t>opioid</w:t>
      </w:r>
      <w:r>
        <w:rPr>
          <w:spacing w:val="-34"/>
          <w:w w:val="95"/>
          <w:sz w:val="21"/>
        </w:rPr>
        <w:t> </w:t>
      </w:r>
      <w:r>
        <w:rPr>
          <w:w w:val="95"/>
          <w:sz w:val="21"/>
        </w:rPr>
        <w:t>abuse</w:t>
      </w:r>
      <w:r>
        <w:rPr>
          <w:spacing w:val="-34"/>
          <w:w w:val="95"/>
          <w:sz w:val="21"/>
        </w:rPr>
        <w:t> </w:t>
      </w:r>
      <w:r>
        <w:rPr>
          <w:w w:val="95"/>
          <w:sz w:val="21"/>
        </w:rPr>
        <w:t>in</w:t>
      </w:r>
      <w:r>
        <w:rPr>
          <w:spacing w:val="-33"/>
          <w:w w:val="95"/>
          <w:sz w:val="21"/>
        </w:rPr>
        <w:t> </w:t>
      </w:r>
      <w:r>
        <w:rPr>
          <w:w w:val="95"/>
          <w:sz w:val="21"/>
        </w:rPr>
        <w:t>the</w:t>
      </w:r>
      <w:r>
        <w:rPr>
          <w:spacing w:val="-34"/>
          <w:w w:val="95"/>
          <w:sz w:val="21"/>
        </w:rPr>
        <w:t> </w:t>
      </w:r>
      <w:r>
        <w:rPr>
          <w:w w:val="95"/>
          <w:sz w:val="21"/>
        </w:rPr>
        <w:t>context</w:t>
      </w:r>
      <w:r>
        <w:rPr>
          <w:spacing w:val="-34"/>
          <w:w w:val="95"/>
          <w:sz w:val="21"/>
        </w:rPr>
        <w:t> </w:t>
      </w:r>
      <w:r>
        <w:rPr>
          <w:w w:val="95"/>
          <w:sz w:val="21"/>
        </w:rPr>
        <w:t>of</w:t>
      </w:r>
      <w:r>
        <w:rPr>
          <w:spacing w:val="-34"/>
          <w:w w:val="95"/>
          <w:sz w:val="21"/>
        </w:rPr>
        <w:t> </w:t>
      </w:r>
      <w:r>
        <w:rPr>
          <w:w w:val="95"/>
          <w:sz w:val="21"/>
        </w:rPr>
        <w:t>pain</w:t>
      </w:r>
      <w:r>
        <w:rPr>
          <w:spacing w:val="-33"/>
          <w:w w:val="95"/>
          <w:sz w:val="21"/>
        </w:rPr>
        <w:t> </w:t>
      </w:r>
      <w:r>
        <w:rPr>
          <w:w w:val="95"/>
          <w:sz w:val="21"/>
        </w:rPr>
        <w:t>relief</w:t>
      </w:r>
      <w:r>
        <w:rPr>
          <w:spacing w:val="-34"/>
          <w:w w:val="95"/>
          <w:sz w:val="21"/>
        </w:rPr>
        <w:t> </w:t>
      </w:r>
      <w:r>
        <w:rPr>
          <w:w w:val="95"/>
          <w:sz w:val="21"/>
        </w:rPr>
        <w:t>has</w:t>
      </w:r>
      <w:r>
        <w:rPr>
          <w:spacing w:val="-34"/>
          <w:w w:val="95"/>
          <w:sz w:val="21"/>
        </w:rPr>
        <w:t> </w:t>
      </w:r>
      <w:r>
        <w:rPr>
          <w:w w:val="95"/>
          <w:sz w:val="21"/>
        </w:rPr>
        <w:t>diminished</w:t>
      </w:r>
      <w:r>
        <w:rPr>
          <w:spacing w:val="-33"/>
          <w:w w:val="95"/>
          <w:sz w:val="21"/>
        </w:rPr>
        <w:t> </w:t>
      </w:r>
      <w:r>
        <w:rPr>
          <w:w w:val="95"/>
          <w:sz w:val="21"/>
        </w:rPr>
        <w:t>with </w:t>
      </w:r>
      <w:r>
        <w:rPr>
          <w:sz w:val="21"/>
        </w:rPr>
        <w:t>the</w:t>
      </w:r>
      <w:r>
        <w:rPr>
          <w:spacing w:val="-46"/>
          <w:sz w:val="21"/>
        </w:rPr>
        <w:t> </w:t>
      </w:r>
      <w:r>
        <w:rPr>
          <w:sz w:val="21"/>
        </w:rPr>
        <w:t>availability</w:t>
      </w:r>
      <w:r>
        <w:rPr>
          <w:spacing w:val="-45"/>
          <w:sz w:val="21"/>
        </w:rPr>
        <w:t> </w:t>
      </w:r>
      <w:r>
        <w:rPr>
          <w:sz w:val="21"/>
        </w:rPr>
        <w:t>of</w:t>
      </w:r>
      <w:r>
        <w:rPr>
          <w:spacing w:val="-45"/>
          <w:sz w:val="21"/>
        </w:rPr>
        <w:t> </w:t>
      </w:r>
      <w:r>
        <w:rPr>
          <w:sz w:val="21"/>
        </w:rPr>
        <w:t>medicinal</w:t>
      </w:r>
      <w:r>
        <w:rPr>
          <w:spacing w:val="-45"/>
          <w:sz w:val="21"/>
        </w:rPr>
        <w:t> </w:t>
      </w:r>
      <w:r>
        <w:rPr>
          <w:sz w:val="21"/>
        </w:rPr>
        <w:t>cannabis.</w:t>
      </w:r>
      <w:r>
        <w:rPr>
          <w:spacing w:val="-46"/>
          <w:sz w:val="21"/>
        </w:rPr>
        <w:t> </w:t>
      </w:r>
      <w:r>
        <w:rPr>
          <w:sz w:val="21"/>
        </w:rPr>
        <w:t>Three</w:t>
      </w:r>
      <w:r>
        <w:rPr>
          <w:spacing w:val="-45"/>
          <w:sz w:val="21"/>
        </w:rPr>
        <w:t> </w:t>
      </w:r>
      <w:r>
        <w:rPr>
          <w:sz w:val="21"/>
        </w:rPr>
        <w:t>states</w:t>
      </w:r>
      <w:r>
        <w:rPr>
          <w:spacing w:val="-45"/>
          <w:sz w:val="21"/>
        </w:rPr>
        <w:t> </w:t>
      </w:r>
      <w:r>
        <w:rPr>
          <w:sz w:val="21"/>
        </w:rPr>
        <w:t>in</w:t>
      </w:r>
      <w:r>
        <w:rPr>
          <w:spacing w:val="-45"/>
          <w:sz w:val="21"/>
        </w:rPr>
        <w:t> </w:t>
      </w:r>
      <w:r>
        <w:rPr>
          <w:sz w:val="21"/>
        </w:rPr>
        <w:t>the</w:t>
      </w:r>
      <w:r>
        <w:rPr>
          <w:spacing w:val="-45"/>
          <w:sz w:val="21"/>
        </w:rPr>
        <w:t> </w:t>
      </w:r>
      <w:r>
        <w:rPr>
          <w:sz w:val="21"/>
        </w:rPr>
        <w:t>United</w:t>
      </w:r>
      <w:r>
        <w:rPr>
          <w:spacing w:val="-45"/>
          <w:sz w:val="21"/>
        </w:rPr>
        <w:t> </w:t>
      </w:r>
      <w:r>
        <w:rPr>
          <w:sz w:val="21"/>
        </w:rPr>
        <w:t>States</w:t>
      </w:r>
      <w:r>
        <w:rPr>
          <w:spacing w:val="-45"/>
          <w:sz w:val="21"/>
        </w:rPr>
        <w:t> </w:t>
      </w:r>
      <w:r>
        <w:rPr>
          <w:sz w:val="21"/>
        </w:rPr>
        <w:t>(California, </w:t>
      </w:r>
      <w:r>
        <w:rPr>
          <w:w w:val="95"/>
          <w:sz w:val="21"/>
        </w:rPr>
        <w:t>Oregon</w:t>
      </w:r>
      <w:r>
        <w:rPr>
          <w:spacing w:val="-29"/>
          <w:w w:val="95"/>
          <w:sz w:val="21"/>
        </w:rPr>
        <w:t> </w:t>
      </w:r>
      <w:r>
        <w:rPr>
          <w:w w:val="95"/>
          <w:sz w:val="21"/>
        </w:rPr>
        <w:t>and</w:t>
      </w:r>
      <w:r>
        <w:rPr>
          <w:spacing w:val="-29"/>
          <w:w w:val="95"/>
          <w:sz w:val="21"/>
        </w:rPr>
        <w:t> </w:t>
      </w:r>
      <w:r>
        <w:rPr>
          <w:w w:val="95"/>
          <w:sz w:val="21"/>
        </w:rPr>
        <w:t>Washington)</w:t>
      </w:r>
      <w:r>
        <w:rPr>
          <w:spacing w:val="-29"/>
          <w:w w:val="95"/>
          <w:sz w:val="21"/>
        </w:rPr>
        <w:t> </w:t>
      </w:r>
      <w:r>
        <w:rPr>
          <w:w w:val="95"/>
          <w:sz w:val="21"/>
        </w:rPr>
        <w:t>had</w:t>
      </w:r>
      <w:r>
        <w:rPr>
          <w:spacing w:val="-29"/>
          <w:w w:val="95"/>
          <w:sz w:val="21"/>
        </w:rPr>
        <w:t> </w:t>
      </w:r>
      <w:r>
        <w:rPr>
          <w:w w:val="95"/>
          <w:sz w:val="21"/>
        </w:rPr>
        <w:t>medical</w:t>
      </w:r>
      <w:r>
        <w:rPr>
          <w:spacing w:val="-30"/>
          <w:w w:val="95"/>
          <w:sz w:val="21"/>
        </w:rPr>
        <w:t> </w:t>
      </w:r>
      <w:r>
        <w:rPr>
          <w:w w:val="95"/>
          <w:sz w:val="21"/>
        </w:rPr>
        <w:t>cannabis</w:t>
      </w:r>
      <w:r>
        <w:rPr>
          <w:spacing w:val="-28"/>
          <w:w w:val="95"/>
          <w:sz w:val="21"/>
        </w:rPr>
        <w:t> </w:t>
      </w:r>
      <w:r>
        <w:rPr>
          <w:w w:val="95"/>
          <w:sz w:val="21"/>
        </w:rPr>
        <w:t>laws</w:t>
      </w:r>
      <w:r>
        <w:rPr>
          <w:spacing w:val="-29"/>
          <w:w w:val="95"/>
          <w:sz w:val="21"/>
        </w:rPr>
        <w:t> </w:t>
      </w:r>
      <w:r>
        <w:rPr>
          <w:w w:val="95"/>
          <w:sz w:val="21"/>
        </w:rPr>
        <w:t>prior</w:t>
      </w:r>
      <w:r>
        <w:rPr>
          <w:spacing w:val="-29"/>
          <w:w w:val="95"/>
          <w:sz w:val="21"/>
        </w:rPr>
        <w:t> </w:t>
      </w:r>
      <w:r>
        <w:rPr>
          <w:w w:val="95"/>
          <w:sz w:val="21"/>
        </w:rPr>
        <w:t>to</w:t>
      </w:r>
      <w:r>
        <w:rPr>
          <w:spacing w:val="-29"/>
          <w:w w:val="95"/>
          <w:sz w:val="21"/>
        </w:rPr>
        <w:t> </w:t>
      </w:r>
      <w:r>
        <w:rPr>
          <w:w w:val="95"/>
          <w:sz w:val="21"/>
        </w:rPr>
        <w:t>1999.</w:t>
      </w:r>
      <w:r>
        <w:rPr>
          <w:spacing w:val="-29"/>
          <w:w w:val="95"/>
          <w:sz w:val="21"/>
        </w:rPr>
        <w:t> </w:t>
      </w:r>
      <w:r>
        <w:rPr>
          <w:w w:val="95"/>
          <w:sz w:val="21"/>
        </w:rPr>
        <w:t>Ten</w:t>
      </w:r>
      <w:r>
        <w:rPr>
          <w:spacing w:val="-29"/>
          <w:w w:val="95"/>
          <w:sz w:val="21"/>
        </w:rPr>
        <w:t> </w:t>
      </w:r>
      <w:r>
        <w:rPr>
          <w:w w:val="95"/>
          <w:sz w:val="21"/>
        </w:rPr>
        <w:t>states</w:t>
      </w:r>
      <w:r>
        <w:rPr>
          <w:spacing w:val="-29"/>
          <w:w w:val="95"/>
          <w:sz w:val="21"/>
        </w:rPr>
        <w:t> </w:t>
      </w:r>
      <w:r>
        <w:rPr>
          <w:w w:val="95"/>
          <w:sz w:val="21"/>
        </w:rPr>
        <w:t>(Alaska, Colorado,</w:t>
      </w:r>
      <w:r>
        <w:rPr>
          <w:spacing w:val="-23"/>
          <w:w w:val="95"/>
          <w:sz w:val="21"/>
        </w:rPr>
        <w:t> </w:t>
      </w:r>
      <w:r>
        <w:rPr>
          <w:w w:val="95"/>
          <w:sz w:val="21"/>
        </w:rPr>
        <w:t>Hawaii,</w:t>
      </w:r>
      <w:r>
        <w:rPr>
          <w:spacing w:val="-22"/>
          <w:w w:val="95"/>
          <w:sz w:val="21"/>
        </w:rPr>
        <w:t> </w:t>
      </w:r>
      <w:r>
        <w:rPr>
          <w:w w:val="95"/>
          <w:sz w:val="21"/>
        </w:rPr>
        <w:t>Maine,</w:t>
      </w:r>
      <w:r>
        <w:rPr>
          <w:spacing w:val="-22"/>
          <w:w w:val="95"/>
          <w:sz w:val="21"/>
        </w:rPr>
        <w:t> </w:t>
      </w:r>
      <w:r>
        <w:rPr>
          <w:w w:val="95"/>
          <w:sz w:val="21"/>
        </w:rPr>
        <w:t>Michigan,</w:t>
      </w:r>
      <w:r>
        <w:rPr>
          <w:spacing w:val="-23"/>
          <w:w w:val="95"/>
          <w:sz w:val="21"/>
        </w:rPr>
        <w:t> </w:t>
      </w:r>
      <w:r>
        <w:rPr>
          <w:w w:val="95"/>
          <w:sz w:val="21"/>
        </w:rPr>
        <w:t>Montana,</w:t>
      </w:r>
      <w:r>
        <w:rPr>
          <w:spacing w:val="-22"/>
          <w:w w:val="95"/>
          <w:sz w:val="21"/>
        </w:rPr>
        <w:t> </w:t>
      </w:r>
      <w:r>
        <w:rPr>
          <w:w w:val="95"/>
          <w:sz w:val="21"/>
        </w:rPr>
        <w:t>Nevada,</w:t>
      </w:r>
      <w:r>
        <w:rPr>
          <w:spacing w:val="-22"/>
          <w:w w:val="95"/>
          <w:sz w:val="21"/>
        </w:rPr>
        <w:t> </w:t>
      </w:r>
      <w:r>
        <w:rPr>
          <w:w w:val="95"/>
          <w:sz w:val="21"/>
        </w:rPr>
        <w:t>New</w:t>
      </w:r>
      <w:r>
        <w:rPr>
          <w:spacing w:val="-21"/>
          <w:w w:val="95"/>
          <w:sz w:val="21"/>
        </w:rPr>
        <w:t> </w:t>
      </w:r>
      <w:r>
        <w:rPr>
          <w:w w:val="95"/>
          <w:sz w:val="21"/>
        </w:rPr>
        <w:t>Mexico,</w:t>
      </w:r>
      <w:r>
        <w:rPr>
          <w:spacing w:val="-23"/>
          <w:w w:val="95"/>
          <w:sz w:val="21"/>
        </w:rPr>
        <w:t> </w:t>
      </w:r>
      <w:r>
        <w:rPr>
          <w:w w:val="95"/>
          <w:sz w:val="21"/>
        </w:rPr>
        <w:t>Rhode</w:t>
      </w:r>
      <w:r>
        <w:rPr>
          <w:spacing w:val="-21"/>
          <w:w w:val="95"/>
          <w:sz w:val="21"/>
        </w:rPr>
        <w:t> </w:t>
      </w:r>
      <w:r>
        <w:rPr>
          <w:w w:val="95"/>
          <w:sz w:val="21"/>
        </w:rPr>
        <w:t>Island</w:t>
      </w:r>
      <w:r>
        <w:rPr>
          <w:spacing w:val="-22"/>
          <w:w w:val="95"/>
          <w:sz w:val="21"/>
        </w:rPr>
        <w:t> </w:t>
      </w:r>
      <w:r>
        <w:rPr>
          <w:w w:val="95"/>
          <w:sz w:val="21"/>
        </w:rPr>
        <w:t>and </w:t>
      </w:r>
      <w:r>
        <w:rPr>
          <w:sz w:val="21"/>
        </w:rPr>
        <w:t>Vermont)</w:t>
      </w:r>
      <w:r>
        <w:rPr>
          <w:spacing w:val="-16"/>
          <w:sz w:val="21"/>
        </w:rPr>
        <w:t> </w:t>
      </w:r>
      <w:r>
        <w:rPr>
          <w:sz w:val="21"/>
        </w:rPr>
        <w:t>enacted</w:t>
      </w:r>
      <w:r>
        <w:rPr>
          <w:spacing w:val="-16"/>
          <w:sz w:val="21"/>
        </w:rPr>
        <w:t> </w:t>
      </w:r>
      <w:r>
        <w:rPr>
          <w:sz w:val="21"/>
        </w:rPr>
        <w:t>such</w:t>
      </w:r>
      <w:r>
        <w:rPr>
          <w:spacing w:val="-15"/>
          <w:sz w:val="21"/>
        </w:rPr>
        <w:t> </w:t>
      </w:r>
      <w:r>
        <w:rPr>
          <w:sz w:val="21"/>
        </w:rPr>
        <w:t>laws</w:t>
      </w:r>
      <w:r>
        <w:rPr>
          <w:spacing w:val="-15"/>
          <w:sz w:val="21"/>
        </w:rPr>
        <w:t> </w:t>
      </w:r>
      <w:r>
        <w:rPr>
          <w:sz w:val="21"/>
        </w:rPr>
        <w:t>between</w:t>
      </w:r>
      <w:r>
        <w:rPr>
          <w:spacing w:val="-15"/>
          <w:sz w:val="21"/>
        </w:rPr>
        <w:t> </w:t>
      </w:r>
      <w:r>
        <w:rPr>
          <w:sz w:val="21"/>
        </w:rPr>
        <w:t>1999</w:t>
      </w:r>
      <w:r>
        <w:rPr>
          <w:spacing w:val="-15"/>
          <w:sz w:val="21"/>
        </w:rPr>
        <w:t> </w:t>
      </w:r>
      <w:r>
        <w:rPr>
          <w:sz w:val="21"/>
        </w:rPr>
        <w:t>and</w:t>
      </w:r>
      <w:r>
        <w:rPr>
          <w:spacing w:val="-15"/>
          <w:sz w:val="21"/>
        </w:rPr>
        <w:t> </w:t>
      </w:r>
      <w:r>
        <w:rPr>
          <w:sz w:val="21"/>
        </w:rPr>
        <w:t>2010.</w:t>
      </w:r>
    </w:p>
    <w:p>
      <w:pPr>
        <w:pStyle w:val="BodyText"/>
        <w:rPr>
          <w:sz w:val="20"/>
        </w:rPr>
      </w:pPr>
    </w:p>
    <w:p>
      <w:pPr>
        <w:pStyle w:val="BodyText"/>
        <w:rPr>
          <w:sz w:val="20"/>
        </w:rPr>
      </w:pPr>
    </w:p>
    <w:p>
      <w:pPr>
        <w:pStyle w:val="BodyText"/>
        <w:rPr>
          <w:sz w:val="20"/>
        </w:rPr>
      </w:pPr>
    </w:p>
    <w:p>
      <w:pPr>
        <w:pStyle w:val="BodyText"/>
        <w:rPr>
          <w:sz w:val="17"/>
        </w:rPr>
      </w:pPr>
      <w:r>
        <w:rPr/>
        <w:pict>
          <v:line style="position:absolute;mso-position-horizontal-relative:page;mso-position-vertical-relative:paragraph;z-index:-184;mso-wrap-distance-left:0;mso-wrap-distance-right:0" from="70.320pt,12.211206pt" to="214.32pt,12.211206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w w:val="95"/>
          <w:position w:val="6"/>
          <w:sz w:val="9"/>
        </w:rPr>
        <w:t>45</w:t>
      </w:r>
      <w:r>
        <w:rPr>
          <w:spacing w:val="-7"/>
          <w:w w:val="95"/>
          <w:position w:val="6"/>
          <w:sz w:val="9"/>
        </w:rPr>
        <w:t> </w:t>
      </w:r>
      <w:r>
        <w:rPr>
          <w:w w:val="95"/>
          <w:sz w:val="16"/>
        </w:rPr>
        <w:t>See</w:t>
      </w:r>
      <w:r>
        <w:rPr>
          <w:spacing w:val="-31"/>
          <w:w w:val="95"/>
          <w:sz w:val="16"/>
        </w:rPr>
        <w:t> </w:t>
      </w:r>
      <w:r>
        <w:rPr>
          <w:w w:val="95"/>
          <w:sz w:val="16"/>
        </w:rPr>
        <w:t>Tim</w:t>
      </w:r>
      <w:r>
        <w:rPr>
          <w:spacing w:val="-31"/>
          <w:w w:val="95"/>
          <w:sz w:val="16"/>
        </w:rPr>
        <w:t> </w:t>
      </w:r>
      <w:r>
        <w:rPr>
          <w:w w:val="95"/>
          <w:sz w:val="16"/>
        </w:rPr>
        <w:t>Dehnel,</w:t>
      </w:r>
      <w:r>
        <w:rPr>
          <w:spacing w:val="-31"/>
          <w:w w:val="95"/>
          <w:sz w:val="16"/>
        </w:rPr>
        <w:t> </w:t>
      </w:r>
      <w:r>
        <w:rPr>
          <w:w w:val="95"/>
          <w:sz w:val="16"/>
        </w:rPr>
        <w:t>‘Cannabis,</w:t>
      </w:r>
      <w:r>
        <w:rPr>
          <w:spacing w:val="-31"/>
          <w:w w:val="95"/>
          <w:sz w:val="16"/>
        </w:rPr>
        <w:t> </w:t>
      </w:r>
      <w:r>
        <w:rPr>
          <w:w w:val="95"/>
          <w:sz w:val="16"/>
        </w:rPr>
        <w:t>A</w:t>
      </w:r>
      <w:r>
        <w:rPr>
          <w:spacing w:val="-31"/>
          <w:w w:val="95"/>
          <w:sz w:val="16"/>
        </w:rPr>
        <w:t> </w:t>
      </w:r>
      <w:r>
        <w:rPr>
          <w:w w:val="95"/>
          <w:sz w:val="16"/>
        </w:rPr>
        <w:t>New</w:t>
      </w:r>
      <w:r>
        <w:rPr>
          <w:spacing w:val="-30"/>
          <w:w w:val="95"/>
          <w:sz w:val="16"/>
        </w:rPr>
        <w:t> </w:t>
      </w:r>
      <w:r>
        <w:rPr>
          <w:w w:val="95"/>
          <w:sz w:val="16"/>
        </w:rPr>
        <w:t>Option</w:t>
      </w:r>
      <w:r>
        <w:rPr>
          <w:spacing w:val="-31"/>
          <w:w w:val="95"/>
          <w:sz w:val="16"/>
        </w:rPr>
        <w:t> </w:t>
      </w:r>
      <w:r>
        <w:rPr>
          <w:w w:val="95"/>
          <w:sz w:val="16"/>
        </w:rPr>
        <w:t>for</w:t>
      </w:r>
      <w:r>
        <w:rPr>
          <w:spacing w:val="-31"/>
          <w:w w:val="95"/>
          <w:sz w:val="16"/>
        </w:rPr>
        <w:t> </w:t>
      </w:r>
      <w:r>
        <w:rPr>
          <w:w w:val="95"/>
          <w:sz w:val="16"/>
        </w:rPr>
        <w:t>Chronic</w:t>
      </w:r>
      <w:r>
        <w:rPr>
          <w:spacing w:val="-31"/>
          <w:w w:val="95"/>
          <w:sz w:val="16"/>
        </w:rPr>
        <w:t> </w:t>
      </w:r>
      <w:r>
        <w:rPr>
          <w:w w:val="95"/>
          <w:sz w:val="16"/>
        </w:rPr>
        <w:t>Cancer</w:t>
      </w:r>
      <w:r>
        <w:rPr>
          <w:spacing w:val="-31"/>
          <w:w w:val="95"/>
          <w:sz w:val="16"/>
        </w:rPr>
        <w:t> </w:t>
      </w:r>
      <w:r>
        <w:rPr>
          <w:w w:val="95"/>
          <w:sz w:val="16"/>
        </w:rPr>
        <w:t>Pain?’</w:t>
      </w:r>
      <w:r>
        <w:rPr>
          <w:spacing w:val="-31"/>
          <w:w w:val="95"/>
          <w:sz w:val="16"/>
        </w:rPr>
        <w:t> </w:t>
      </w:r>
      <w:r>
        <w:rPr>
          <w:w w:val="95"/>
          <w:sz w:val="16"/>
        </w:rPr>
        <w:t>(2011)</w:t>
      </w:r>
      <w:r>
        <w:rPr>
          <w:spacing w:val="-31"/>
          <w:w w:val="95"/>
          <w:sz w:val="16"/>
        </w:rPr>
        <w:t> </w:t>
      </w:r>
      <w:r>
        <w:rPr>
          <w:w w:val="95"/>
          <w:sz w:val="16"/>
        </w:rPr>
        <w:t>12</w:t>
      </w:r>
      <w:r>
        <w:rPr>
          <w:spacing w:val="-31"/>
          <w:w w:val="95"/>
          <w:sz w:val="16"/>
        </w:rPr>
        <w:t> </w:t>
      </w:r>
      <w:r>
        <w:rPr>
          <w:rFonts w:ascii="Calibri" w:hAnsi="Calibri"/>
          <w:i/>
          <w:w w:val="95"/>
          <w:sz w:val="16"/>
        </w:rPr>
        <w:t>The</w:t>
      </w:r>
      <w:r>
        <w:rPr>
          <w:rFonts w:ascii="Calibri" w:hAnsi="Calibri"/>
          <w:i/>
          <w:spacing w:val="-17"/>
          <w:w w:val="95"/>
          <w:sz w:val="16"/>
        </w:rPr>
        <w:t> </w:t>
      </w:r>
      <w:r>
        <w:rPr>
          <w:rFonts w:ascii="Calibri" w:hAnsi="Calibri"/>
          <w:i/>
          <w:w w:val="95"/>
          <w:sz w:val="16"/>
        </w:rPr>
        <w:t>Lancet</w:t>
      </w:r>
      <w:r>
        <w:rPr>
          <w:rFonts w:ascii="Calibri" w:hAnsi="Calibri"/>
          <w:i/>
          <w:spacing w:val="-17"/>
          <w:w w:val="95"/>
          <w:sz w:val="16"/>
        </w:rPr>
        <w:t> </w:t>
      </w:r>
      <w:r>
        <w:rPr>
          <w:rFonts w:ascii="Calibri" w:hAnsi="Calibri"/>
          <w:i/>
          <w:w w:val="95"/>
          <w:sz w:val="16"/>
        </w:rPr>
        <w:t>Oncology</w:t>
      </w:r>
      <w:r>
        <w:rPr>
          <w:rFonts w:ascii="Calibri" w:hAnsi="Calibri"/>
          <w:i/>
          <w:spacing w:val="-18"/>
          <w:w w:val="95"/>
          <w:sz w:val="16"/>
        </w:rPr>
        <w:t> </w:t>
      </w:r>
      <w:r>
        <w:rPr>
          <w:w w:val="95"/>
          <w:sz w:val="16"/>
        </w:rPr>
        <w:t>995.</w:t>
      </w:r>
    </w:p>
    <w:p>
      <w:pPr>
        <w:spacing w:before="100"/>
        <w:ind w:left="956" w:right="0" w:firstLine="0"/>
        <w:jc w:val="left"/>
        <w:rPr>
          <w:sz w:val="16"/>
        </w:rPr>
      </w:pPr>
      <w:r>
        <w:rPr>
          <w:w w:val="90"/>
          <w:position w:val="6"/>
          <w:sz w:val="9"/>
        </w:rPr>
        <w:t>46</w:t>
      </w:r>
      <w:r>
        <w:rPr>
          <w:spacing w:val="3"/>
          <w:w w:val="90"/>
          <w:position w:val="6"/>
          <w:sz w:val="9"/>
        </w:rPr>
        <w:t> </w:t>
      </w:r>
      <w:r>
        <w:rPr>
          <w:w w:val="90"/>
          <w:sz w:val="16"/>
        </w:rPr>
        <w:t>See</w:t>
      </w:r>
      <w:r>
        <w:rPr>
          <w:spacing w:val="-21"/>
          <w:w w:val="90"/>
          <w:sz w:val="16"/>
        </w:rPr>
        <w:t> </w:t>
      </w:r>
      <w:r>
        <w:rPr>
          <w:w w:val="90"/>
          <w:sz w:val="16"/>
        </w:rPr>
        <w:t>eg</w:t>
      </w:r>
      <w:r>
        <w:rPr>
          <w:spacing w:val="-21"/>
          <w:w w:val="90"/>
          <w:sz w:val="16"/>
        </w:rPr>
        <w:t> </w:t>
      </w:r>
      <w:r>
        <w:rPr>
          <w:w w:val="90"/>
          <w:sz w:val="16"/>
        </w:rPr>
        <w:t>Kelly</w:t>
      </w:r>
      <w:r>
        <w:rPr>
          <w:spacing w:val="-21"/>
          <w:w w:val="90"/>
          <w:sz w:val="16"/>
        </w:rPr>
        <w:t> </w:t>
      </w:r>
      <w:r>
        <w:rPr>
          <w:w w:val="90"/>
          <w:sz w:val="16"/>
        </w:rPr>
        <w:t>Fuller,</w:t>
      </w:r>
      <w:r>
        <w:rPr>
          <w:spacing w:val="-21"/>
          <w:w w:val="90"/>
          <w:sz w:val="16"/>
        </w:rPr>
        <w:t> </w:t>
      </w:r>
      <w:r>
        <w:rPr>
          <w:w w:val="90"/>
          <w:sz w:val="16"/>
        </w:rPr>
        <w:t>‘A</w:t>
      </w:r>
      <w:r>
        <w:rPr>
          <w:spacing w:val="-20"/>
          <w:w w:val="90"/>
          <w:sz w:val="16"/>
        </w:rPr>
        <w:t> </w:t>
      </w:r>
      <w:r>
        <w:rPr>
          <w:w w:val="90"/>
          <w:sz w:val="16"/>
        </w:rPr>
        <w:t>Tamworth</w:t>
      </w:r>
      <w:r>
        <w:rPr>
          <w:spacing w:val="-21"/>
          <w:w w:val="90"/>
          <w:sz w:val="16"/>
        </w:rPr>
        <w:t> </w:t>
      </w:r>
      <w:r>
        <w:rPr>
          <w:w w:val="90"/>
          <w:sz w:val="16"/>
        </w:rPr>
        <w:t>Family’s</w:t>
      </w:r>
      <w:r>
        <w:rPr>
          <w:spacing w:val="-21"/>
          <w:w w:val="90"/>
          <w:sz w:val="16"/>
        </w:rPr>
        <w:t> </w:t>
      </w:r>
      <w:r>
        <w:rPr>
          <w:w w:val="90"/>
          <w:sz w:val="16"/>
        </w:rPr>
        <w:t>Plea</w:t>
      </w:r>
      <w:r>
        <w:rPr>
          <w:spacing w:val="-21"/>
          <w:w w:val="90"/>
          <w:sz w:val="16"/>
        </w:rPr>
        <w:t> </w:t>
      </w:r>
      <w:r>
        <w:rPr>
          <w:w w:val="90"/>
          <w:sz w:val="16"/>
        </w:rPr>
        <w:t>to</w:t>
      </w:r>
      <w:r>
        <w:rPr>
          <w:spacing w:val="-20"/>
          <w:w w:val="90"/>
          <w:sz w:val="16"/>
        </w:rPr>
        <w:t> </w:t>
      </w:r>
      <w:r>
        <w:rPr>
          <w:w w:val="90"/>
          <w:sz w:val="16"/>
        </w:rPr>
        <w:t>Make</w:t>
      </w:r>
      <w:r>
        <w:rPr>
          <w:spacing w:val="-21"/>
          <w:w w:val="90"/>
          <w:sz w:val="16"/>
        </w:rPr>
        <w:t> </w:t>
      </w:r>
      <w:r>
        <w:rPr>
          <w:w w:val="90"/>
          <w:sz w:val="16"/>
        </w:rPr>
        <w:t>Cannabis</w:t>
      </w:r>
      <w:r>
        <w:rPr>
          <w:spacing w:val="-21"/>
          <w:w w:val="90"/>
          <w:sz w:val="16"/>
        </w:rPr>
        <w:t> </w:t>
      </w:r>
      <w:r>
        <w:rPr>
          <w:w w:val="90"/>
          <w:sz w:val="16"/>
        </w:rPr>
        <w:t>Legal</w:t>
      </w:r>
      <w:r>
        <w:rPr>
          <w:spacing w:val="-21"/>
          <w:w w:val="90"/>
          <w:sz w:val="16"/>
        </w:rPr>
        <w:t> </w:t>
      </w:r>
      <w:r>
        <w:rPr>
          <w:w w:val="90"/>
          <w:sz w:val="16"/>
        </w:rPr>
        <w:t>for</w:t>
      </w:r>
      <w:r>
        <w:rPr>
          <w:spacing w:val="-21"/>
          <w:w w:val="90"/>
          <w:sz w:val="16"/>
        </w:rPr>
        <w:t> </w:t>
      </w:r>
      <w:r>
        <w:rPr>
          <w:w w:val="90"/>
          <w:sz w:val="16"/>
        </w:rPr>
        <w:t>Pain</w:t>
      </w:r>
      <w:r>
        <w:rPr>
          <w:spacing w:val="-21"/>
          <w:w w:val="90"/>
          <w:sz w:val="16"/>
        </w:rPr>
        <w:t> </w:t>
      </w:r>
      <w:r>
        <w:rPr>
          <w:w w:val="90"/>
          <w:sz w:val="16"/>
        </w:rPr>
        <w:t>Relief’,</w:t>
      </w:r>
      <w:r>
        <w:rPr>
          <w:spacing w:val="-21"/>
          <w:w w:val="90"/>
          <w:sz w:val="16"/>
        </w:rPr>
        <w:t> </w:t>
      </w:r>
      <w:r>
        <w:rPr>
          <w:w w:val="90"/>
          <w:sz w:val="16"/>
        </w:rPr>
        <w:t>(23</w:t>
      </w:r>
      <w:r>
        <w:rPr>
          <w:spacing w:val="-21"/>
          <w:w w:val="90"/>
          <w:sz w:val="16"/>
        </w:rPr>
        <w:t> </w:t>
      </w:r>
      <w:r>
        <w:rPr>
          <w:w w:val="90"/>
          <w:sz w:val="16"/>
        </w:rPr>
        <w:t>July</w:t>
      </w:r>
      <w:r>
        <w:rPr>
          <w:spacing w:val="-21"/>
          <w:w w:val="90"/>
          <w:sz w:val="16"/>
        </w:rPr>
        <w:t> </w:t>
      </w:r>
      <w:r>
        <w:rPr>
          <w:w w:val="90"/>
          <w:sz w:val="16"/>
        </w:rPr>
        <w:t>2014)</w:t>
      </w:r>
      <w:r>
        <w:rPr>
          <w:spacing w:val="-20"/>
          <w:w w:val="90"/>
          <w:sz w:val="16"/>
        </w:rPr>
        <w:t> </w:t>
      </w:r>
      <w:r>
        <w:rPr>
          <w:w w:val="90"/>
          <w:sz w:val="16"/>
        </w:rPr>
        <w:t>ABC</w:t>
      </w:r>
    </w:p>
    <w:p>
      <w:pPr>
        <w:spacing w:before="13"/>
        <w:ind w:left="957" w:right="0" w:firstLine="0"/>
        <w:jc w:val="left"/>
        <w:rPr>
          <w:sz w:val="16"/>
        </w:rPr>
      </w:pPr>
      <w:r>
        <w:rPr>
          <w:w w:val="95"/>
          <w:sz w:val="16"/>
        </w:rPr>
        <w:t>&lt;</w:t>
      </w:r>
      <w:hyperlink r:id="rId67">
        <w:r>
          <w:rPr>
            <w:w w:val="95"/>
            <w:sz w:val="16"/>
          </w:rPr>
          <w:t>http://www.abc.net.au</w:t>
        </w:r>
      </w:hyperlink>
      <w:r>
        <w:rPr>
          <w:w w:val="95"/>
          <w:sz w:val="16"/>
        </w:rPr>
        <w:t>&gt;.</w:t>
      </w:r>
    </w:p>
    <w:p>
      <w:pPr>
        <w:spacing w:line="249" w:lineRule="auto" w:before="109"/>
        <w:ind w:left="957" w:right="172" w:hanging="2"/>
        <w:jc w:val="left"/>
        <w:rPr>
          <w:sz w:val="16"/>
        </w:rPr>
      </w:pPr>
      <w:r>
        <w:rPr>
          <w:w w:val="90"/>
          <w:position w:val="6"/>
          <w:sz w:val="9"/>
        </w:rPr>
        <w:t>47</w:t>
      </w:r>
      <w:r>
        <w:rPr>
          <w:spacing w:val="-11"/>
          <w:w w:val="90"/>
          <w:position w:val="6"/>
          <w:sz w:val="9"/>
        </w:rPr>
        <w:t> </w:t>
      </w:r>
      <w:r>
        <w:rPr>
          <w:w w:val="90"/>
          <w:sz w:val="16"/>
        </w:rPr>
        <w:t>Jeremy</w:t>
      </w:r>
      <w:r>
        <w:rPr>
          <w:spacing w:val="-26"/>
          <w:w w:val="90"/>
          <w:sz w:val="16"/>
        </w:rPr>
        <w:t> </w:t>
      </w:r>
      <w:r>
        <w:rPr>
          <w:w w:val="90"/>
          <w:sz w:val="16"/>
        </w:rPr>
        <w:t>R</w:t>
      </w:r>
      <w:r>
        <w:rPr>
          <w:spacing w:val="-26"/>
          <w:w w:val="90"/>
          <w:sz w:val="16"/>
        </w:rPr>
        <w:t> </w:t>
      </w:r>
      <w:r>
        <w:rPr>
          <w:w w:val="90"/>
          <w:sz w:val="16"/>
        </w:rPr>
        <w:t>Johnson</w:t>
      </w:r>
      <w:r>
        <w:rPr>
          <w:spacing w:val="-26"/>
          <w:w w:val="90"/>
          <w:sz w:val="16"/>
        </w:rPr>
        <w:t> </w:t>
      </w:r>
      <w:r>
        <w:rPr>
          <w:w w:val="90"/>
          <w:sz w:val="16"/>
        </w:rPr>
        <w:t>et</w:t>
      </w:r>
      <w:r>
        <w:rPr>
          <w:spacing w:val="-26"/>
          <w:w w:val="90"/>
          <w:sz w:val="16"/>
        </w:rPr>
        <w:t> </w:t>
      </w:r>
      <w:r>
        <w:rPr>
          <w:w w:val="90"/>
          <w:sz w:val="16"/>
        </w:rPr>
        <w:t>al,</w:t>
      </w:r>
      <w:r>
        <w:rPr>
          <w:spacing w:val="-26"/>
          <w:w w:val="90"/>
          <w:sz w:val="16"/>
        </w:rPr>
        <w:t> </w:t>
      </w:r>
      <w:r>
        <w:rPr>
          <w:w w:val="90"/>
          <w:sz w:val="16"/>
        </w:rPr>
        <w:t>‘Multicenter,</w:t>
      </w:r>
      <w:r>
        <w:rPr>
          <w:spacing w:val="-26"/>
          <w:w w:val="90"/>
          <w:sz w:val="16"/>
        </w:rPr>
        <w:t> </w:t>
      </w:r>
      <w:r>
        <w:rPr>
          <w:w w:val="90"/>
          <w:sz w:val="16"/>
        </w:rPr>
        <w:t>Double-Blind,</w:t>
      </w:r>
      <w:r>
        <w:rPr>
          <w:spacing w:val="-26"/>
          <w:w w:val="90"/>
          <w:sz w:val="16"/>
        </w:rPr>
        <w:t> </w:t>
      </w:r>
      <w:r>
        <w:rPr>
          <w:w w:val="90"/>
          <w:sz w:val="16"/>
        </w:rPr>
        <w:t>Randomised,</w:t>
      </w:r>
      <w:r>
        <w:rPr>
          <w:spacing w:val="-25"/>
          <w:w w:val="90"/>
          <w:sz w:val="16"/>
        </w:rPr>
        <w:t> </w:t>
      </w:r>
      <w:r>
        <w:rPr>
          <w:w w:val="90"/>
          <w:sz w:val="16"/>
        </w:rPr>
        <w:t>Placebo-Controlled,</w:t>
      </w:r>
      <w:r>
        <w:rPr>
          <w:spacing w:val="-26"/>
          <w:w w:val="90"/>
          <w:sz w:val="16"/>
        </w:rPr>
        <w:t> </w:t>
      </w:r>
      <w:r>
        <w:rPr>
          <w:w w:val="90"/>
          <w:sz w:val="16"/>
        </w:rPr>
        <w:t>Parallel-Group</w:t>
      </w:r>
      <w:r>
        <w:rPr>
          <w:spacing w:val="-26"/>
          <w:w w:val="90"/>
          <w:sz w:val="16"/>
        </w:rPr>
        <w:t> </w:t>
      </w:r>
      <w:r>
        <w:rPr>
          <w:w w:val="90"/>
          <w:sz w:val="16"/>
        </w:rPr>
        <w:t>Study</w:t>
      </w:r>
      <w:r>
        <w:rPr>
          <w:spacing w:val="-26"/>
          <w:w w:val="90"/>
          <w:sz w:val="16"/>
        </w:rPr>
        <w:t> </w:t>
      </w:r>
      <w:r>
        <w:rPr>
          <w:w w:val="90"/>
          <w:sz w:val="16"/>
        </w:rPr>
        <w:t>of</w:t>
      </w:r>
      <w:r>
        <w:rPr>
          <w:spacing w:val="-26"/>
          <w:w w:val="90"/>
          <w:sz w:val="16"/>
        </w:rPr>
        <w:t> </w:t>
      </w:r>
      <w:r>
        <w:rPr>
          <w:w w:val="90"/>
          <w:sz w:val="16"/>
        </w:rPr>
        <w:t>the</w:t>
      </w:r>
      <w:r>
        <w:rPr>
          <w:spacing w:val="-26"/>
          <w:w w:val="90"/>
          <w:sz w:val="16"/>
        </w:rPr>
        <w:t> </w:t>
      </w:r>
      <w:r>
        <w:rPr>
          <w:w w:val="90"/>
          <w:sz w:val="16"/>
        </w:rPr>
        <w:t>Efficacy,</w:t>
      </w:r>
      <w:r>
        <w:rPr>
          <w:spacing w:val="-26"/>
          <w:w w:val="90"/>
          <w:sz w:val="16"/>
        </w:rPr>
        <w:t> </w:t>
      </w:r>
      <w:r>
        <w:rPr>
          <w:w w:val="90"/>
          <w:sz w:val="16"/>
        </w:rPr>
        <w:t>Safety and</w:t>
      </w:r>
      <w:r>
        <w:rPr>
          <w:spacing w:val="-18"/>
          <w:w w:val="90"/>
          <w:sz w:val="16"/>
        </w:rPr>
        <w:t> </w:t>
      </w:r>
      <w:r>
        <w:rPr>
          <w:w w:val="90"/>
          <w:sz w:val="16"/>
        </w:rPr>
        <w:t>Tolerability</w:t>
      </w:r>
      <w:r>
        <w:rPr>
          <w:spacing w:val="-18"/>
          <w:w w:val="90"/>
          <w:sz w:val="16"/>
        </w:rPr>
        <w:t> </w:t>
      </w:r>
      <w:r>
        <w:rPr>
          <w:w w:val="90"/>
          <w:sz w:val="16"/>
        </w:rPr>
        <w:t>of</w:t>
      </w:r>
      <w:r>
        <w:rPr>
          <w:spacing w:val="-18"/>
          <w:w w:val="90"/>
          <w:sz w:val="16"/>
        </w:rPr>
        <w:t> </w:t>
      </w:r>
      <w:r>
        <w:rPr>
          <w:w w:val="90"/>
          <w:sz w:val="16"/>
        </w:rPr>
        <w:t>THC:CBD</w:t>
      </w:r>
      <w:r>
        <w:rPr>
          <w:spacing w:val="-18"/>
          <w:w w:val="90"/>
          <w:sz w:val="16"/>
        </w:rPr>
        <w:t> </w:t>
      </w:r>
      <w:r>
        <w:rPr>
          <w:w w:val="90"/>
          <w:sz w:val="16"/>
        </w:rPr>
        <w:t>Extract</w:t>
      </w:r>
      <w:r>
        <w:rPr>
          <w:spacing w:val="-18"/>
          <w:w w:val="90"/>
          <w:sz w:val="16"/>
        </w:rPr>
        <w:t> </w:t>
      </w:r>
      <w:r>
        <w:rPr>
          <w:w w:val="90"/>
          <w:sz w:val="16"/>
        </w:rPr>
        <w:t>and</w:t>
      </w:r>
      <w:r>
        <w:rPr>
          <w:spacing w:val="-18"/>
          <w:w w:val="90"/>
          <w:sz w:val="16"/>
        </w:rPr>
        <w:t> </w:t>
      </w:r>
      <w:r>
        <w:rPr>
          <w:w w:val="90"/>
          <w:sz w:val="16"/>
        </w:rPr>
        <w:t>THC</w:t>
      </w:r>
      <w:r>
        <w:rPr>
          <w:spacing w:val="-18"/>
          <w:w w:val="90"/>
          <w:sz w:val="16"/>
        </w:rPr>
        <w:t> </w:t>
      </w:r>
      <w:r>
        <w:rPr>
          <w:w w:val="90"/>
          <w:sz w:val="16"/>
        </w:rPr>
        <w:t>Extract</w:t>
      </w:r>
      <w:r>
        <w:rPr>
          <w:spacing w:val="-18"/>
          <w:w w:val="90"/>
          <w:sz w:val="16"/>
        </w:rPr>
        <w:t> </w:t>
      </w:r>
      <w:r>
        <w:rPr>
          <w:w w:val="90"/>
          <w:sz w:val="16"/>
        </w:rPr>
        <w:t>in</w:t>
      </w:r>
      <w:r>
        <w:rPr>
          <w:spacing w:val="-17"/>
          <w:w w:val="90"/>
          <w:sz w:val="16"/>
        </w:rPr>
        <w:t> </w:t>
      </w:r>
      <w:r>
        <w:rPr>
          <w:w w:val="90"/>
          <w:sz w:val="16"/>
        </w:rPr>
        <w:t>Patients</w:t>
      </w:r>
      <w:r>
        <w:rPr>
          <w:spacing w:val="-18"/>
          <w:w w:val="90"/>
          <w:sz w:val="16"/>
        </w:rPr>
        <w:t> </w:t>
      </w:r>
      <w:r>
        <w:rPr>
          <w:w w:val="90"/>
          <w:sz w:val="16"/>
        </w:rPr>
        <w:t>with</w:t>
      </w:r>
      <w:r>
        <w:rPr>
          <w:spacing w:val="-18"/>
          <w:w w:val="90"/>
          <w:sz w:val="16"/>
        </w:rPr>
        <w:t> </w:t>
      </w:r>
      <w:r>
        <w:rPr>
          <w:w w:val="90"/>
          <w:sz w:val="16"/>
        </w:rPr>
        <w:t>Intractable</w:t>
      </w:r>
      <w:r>
        <w:rPr>
          <w:spacing w:val="-18"/>
          <w:w w:val="90"/>
          <w:sz w:val="16"/>
        </w:rPr>
        <w:t> </w:t>
      </w:r>
      <w:r>
        <w:rPr>
          <w:w w:val="90"/>
          <w:sz w:val="16"/>
        </w:rPr>
        <w:t>Cancer-Related</w:t>
      </w:r>
      <w:r>
        <w:rPr>
          <w:spacing w:val="-18"/>
          <w:w w:val="90"/>
          <w:sz w:val="16"/>
        </w:rPr>
        <w:t> </w:t>
      </w:r>
      <w:r>
        <w:rPr>
          <w:w w:val="90"/>
          <w:sz w:val="16"/>
        </w:rPr>
        <w:t>Pain’</w:t>
      </w:r>
      <w:r>
        <w:rPr>
          <w:spacing w:val="-18"/>
          <w:w w:val="90"/>
          <w:sz w:val="16"/>
        </w:rPr>
        <w:t> </w:t>
      </w:r>
      <w:r>
        <w:rPr>
          <w:w w:val="90"/>
          <w:sz w:val="16"/>
        </w:rPr>
        <w:t>(2010)</w:t>
      </w:r>
      <w:r>
        <w:rPr>
          <w:spacing w:val="-18"/>
          <w:w w:val="90"/>
          <w:sz w:val="16"/>
        </w:rPr>
        <w:t> </w:t>
      </w:r>
      <w:r>
        <w:rPr>
          <w:w w:val="90"/>
          <w:sz w:val="16"/>
        </w:rPr>
        <w:t>39</w:t>
      </w:r>
      <w:r>
        <w:rPr>
          <w:spacing w:val="-18"/>
          <w:w w:val="90"/>
          <w:sz w:val="16"/>
        </w:rPr>
        <w:t> </w:t>
      </w:r>
      <w:r>
        <w:rPr>
          <w:rFonts w:ascii="Calibri" w:hAnsi="Calibri"/>
          <w:i/>
          <w:w w:val="90"/>
          <w:sz w:val="16"/>
        </w:rPr>
        <w:t>Journal</w:t>
      </w:r>
      <w:r>
        <w:rPr>
          <w:rFonts w:ascii="Calibri" w:hAnsi="Calibri"/>
          <w:i/>
          <w:spacing w:val="-5"/>
          <w:w w:val="90"/>
          <w:sz w:val="16"/>
        </w:rPr>
        <w:t> </w:t>
      </w:r>
      <w:r>
        <w:rPr>
          <w:rFonts w:ascii="Calibri" w:hAnsi="Calibri"/>
          <w:i/>
          <w:w w:val="90"/>
          <w:sz w:val="16"/>
        </w:rPr>
        <w:t>of</w:t>
      </w:r>
      <w:r>
        <w:rPr>
          <w:rFonts w:ascii="Calibri" w:hAnsi="Calibri"/>
          <w:i/>
          <w:spacing w:val="-5"/>
          <w:w w:val="90"/>
          <w:sz w:val="16"/>
        </w:rPr>
        <w:t> </w:t>
      </w:r>
      <w:r>
        <w:rPr>
          <w:rFonts w:ascii="Calibri" w:hAnsi="Calibri"/>
          <w:i/>
          <w:w w:val="90"/>
          <w:sz w:val="16"/>
        </w:rPr>
        <w:t>Pain</w:t>
      </w:r>
      <w:r>
        <w:rPr>
          <w:rFonts w:ascii="Calibri" w:hAnsi="Calibri"/>
          <w:i/>
          <w:spacing w:val="-5"/>
          <w:w w:val="90"/>
          <w:sz w:val="16"/>
        </w:rPr>
        <w:t> </w:t>
      </w:r>
      <w:r>
        <w:rPr>
          <w:rFonts w:ascii="Calibri" w:hAnsi="Calibri"/>
          <w:i/>
          <w:w w:val="90"/>
          <w:sz w:val="16"/>
        </w:rPr>
        <w:t>and </w:t>
      </w:r>
      <w:r>
        <w:rPr>
          <w:rFonts w:ascii="Calibri" w:hAnsi="Calibri"/>
          <w:i/>
          <w:sz w:val="16"/>
        </w:rPr>
        <w:t>Symptom Management</w:t>
      </w:r>
      <w:r>
        <w:rPr>
          <w:rFonts w:ascii="Calibri" w:hAnsi="Calibri"/>
          <w:i/>
          <w:spacing w:val="8"/>
          <w:sz w:val="16"/>
        </w:rPr>
        <w:t> </w:t>
      </w:r>
      <w:r>
        <w:rPr>
          <w:sz w:val="16"/>
        </w:rPr>
        <w:t>167.</w:t>
      </w:r>
    </w:p>
    <w:p>
      <w:pPr>
        <w:spacing w:line="256" w:lineRule="auto" w:before="94"/>
        <w:ind w:left="957" w:right="619" w:hanging="2"/>
        <w:jc w:val="left"/>
        <w:rPr>
          <w:sz w:val="16"/>
        </w:rPr>
      </w:pPr>
      <w:r>
        <w:rPr>
          <w:w w:val="90"/>
          <w:position w:val="6"/>
          <w:sz w:val="9"/>
        </w:rPr>
        <w:t>48</w:t>
      </w:r>
      <w:r>
        <w:rPr>
          <w:spacing w:val="-6"/>
          <w:w w:val="90"/>
          <w:position w:val="6"/>
          <w:sz w:val="9"/>
        </w:rPr>
        <w:t> </w:t>
      </w:r>
      <w:r>
        <w:rPr>
          <w:w w:val="90"/>
          <w:sz w:val="16"/>
        </w:rPr>
        <w:t>Russell</w:t>
      </w:r>
      <w:r>
        <w:rPr>
          <w:spacing w:val="-29"/>
          <w:w w:val="90"/>
          <w:sz w:val="16"/>
        </w:rPr>
        <w:t> </w:t>
      </w:r>
      <w:r>
        <w:rPr>
          <w:w w:val="90"/>
          <w:sz w:val="16"/>
        </w:rPr>
        <w:t>K</w:t>
      </w:r>
      <w:r>
        <w:rPr>
          <w:spacing w:val="-28"/>
          <w:w w:val="90"/>
          <w:sz w:val="16"/>
        </w:rPr>
        <w:t> </w:t>
      </w:r>
      <w:r>
        <w:rPr>
          <w:w w:val="90"/>
          <w:sz w:val="16"/>
        </w:rPr>
        <w:t>Portenoy</w:t>
      </w:r>
      <w:r>
        <w:rPr>
          <w:spacing w:val="-29"/>
          <w:w w:val="90"/>
          <w:sz w:val="16"/>
        </w:rPr>
        <w:t> </w:t>
      </w:r>
      <w:r>
        <w:rPr>
          <w:w w:val="90"/>
          <w:sz w:val="16"/>
        </w:rPr>
        <w:t>et</w:t>
      </w:r>
      <w:r>
        <w:rPr>
          <w:spacing w:val="-28"/>
          <w:w w:val="90"/>
          <w:sz w:val="16"/>
        </w:rPr>
        <w:t> </w:t>
      </w:r>
      <w:r>
        <w:rPr>
          <w:w w:val="90"/>
          <w:sz w:val="16"/>
        </w:rPr>
        <w:t>al,</w:t>
      </w:r>
      <w:r>
        <w:rPr>
          <w:spacing w:val="-29"/>
          <w:w w:val="90"/>
          <w:sz w:val="16"/>
        </w:rPr>
        <w:t> </w:t>
      </w:r>
      <w:r>
        <w:rPr>
          <w:w w:val="90"/>
          <w:sz w:val="16"/>
        </w:rPr>
        <w:t>‘Nabiximols</w:t>
      </w:r>
      <w:r>
        <w:rPr>
          <w:spacing w:val="-29"/>
          <w:w w:val="90"/>
          <w:sz w:val="16"/>
        </w:rPr>
        <w:t> </w:t>
      </w:r>
      <w:r>
        <w:rPr>
          <w:w w:val="90"/>
          <w:sz w:val="16"/>
        </w:rPr>
        <w:t>for</w:t>
      </w:r>
      <w:r>
        <w:rPr>
          <w:spacing w:val="-28"/>
          <w:w w:val="90"/>
          <w:sz w:val="16"/>
        </w:rPr>
        <w:t> </w:t>
      </w:r>
      <w:r>
        <w:rPr>
          <w:w w:val="90"/>
          <w:sz w:val="16"/>
        </w:rPr>
        <w:t>Opioid-Treated</w:t>
      </w:r>
      <w:r>
        <w:rPr>
          <w:spacing w:val="-29"/>
          <w:w w:val="90"/>
          <w:sz w:val="16"/>
        </w:rPr>
        <w:t> </w:t>
      </w:r>
      <w:r>
        <w:rPr>
          <w:w w:val="90"/>
          <w:sz w:val="16"/>
        </w:rPr>
        <w:t>Cancer</w:t>
      </w:r>
      <w:r>
        <w:rPr>
          <w:spacing w:val="-28"/>
          <w:w w:val="90"/>
          <w:sz w:val="16"/>
        </w:rPr>
        <w:t> </w:t>
      </w:r>
      <w:r>
        <w:rPr>
          <w:w w:val="90"/>
          <w:sz w:val="16"/>
        </w:rPr>
        <w:t>Patients</w:t>
      </w:r>
      <w:r>
        <w:rPr>
          <w:spacing w:val="-29"/>
          <w:w w:val="90"/>
          <w:sz w:val="16"/>
        </w:rPr>
        <w:t> </w:t>
      </w:r>
      <w:r>
        <w:rPr>
          <w:w w:val="90"/>
          <w:sz w:val="16"/>
        </w:rPr>
        <w:t>with</w:t>
      </w:r>
      <w:r>
        <w:rPr>
          <w:spacing w:val="-28"/>
          <w:w w:val="90"/>
          <w:sz w:val="16"/>
        </w:rPr>
        <w:t> </w:t>
      </w:r>
      <w:r>
        <w:rPr>
          <w:w w:val="90"/>
          <w:sz w:val="16"/>
        </w:rPr>
        <w:t>Poorly</w:t>
      </w:r>
      <w:r>
        <w:rPr>
          <w:spacing w:val="-29"/>
          <w:w w:val="90"/>
          <w:sz w:val="16"/>
        </w:rPr>
        <w:t> </w:t>
      </w:r>
      <w:r>
        <w:rPr>
          <w:w w:val="90"/>
          <w:sz w:val="16"/>
        </w:rPr>
        <w:t>Controlled</w:t>
      </w:r>
      <w:r>
        <w:rPr>
          <w:spacing w:val="-29"/>
          <w:w w:val="90"/>
          <w:sz w:val="16"/>
        </w:rPr>
        <w:t> </w:t>
      </w:r>
      <w:r>
        <w:rPr>
          <w:w w:val="90"/>
          <w:sz w:val="16"/>
        </w:rPr>
        <w:t>Chronic</w:t>
      </w:r>
      <w:r>
        <w:rPr>
          <w:spacing w:val="-28"/>
          <w:w w:val="90"/>
          <w:sz w:val="16"/>
        </w:rPr>
        <w:t> </w:t>
      </w:r>
      <w:r>
        <w:rPr>
          <w:w w:val="90"/>
          <w:sz w:val="16"/>
        </w:rPr>
        <w:t>Pain:</w:t>
      </w:r>
      <w:r>
        <w:rPr>
          <w:spacing w:val="-29"/>
          <w:w w:val="90"/>
          <w:sz w:val="16"/>
        </w:rPr>
        <w:t> </w:t>
      </w:r>
      <w:r>
        <w:rPr>
          <w:w w:val="90"/>
          <w:sz w:val="16"/>
        </w:rPr>
        <w:t>A</w:t>
      </w:r>
      <w:r>
        <w:rPr>
          <w:spacing w:val="-28"/>
          <w:w w:val="90"/>
          <w:sz w:val="16"/>
        </w:rPr>
        <w:t> </w:t>
      </w:r>
      <w:r>
        <w:rPr>
          <w:w w:val="90"/>
          <w:sz w:val="16"/>
        </w:rPr>
        <w:t>Randomized, </w:t>
      </w:r>
      <w:r>
        <w:rPr>
          <w:sz w:val="16"/>
        </w:rPr>
        <w:t>Placebo-Controlled,</w:t>
      </w:r>
      <w:r>
        <w:rPr>
          <w:spacing w:val="-17"/>
          <w:sz w:val="16"/>
        </w:rPr>
        <w:t> </w:t>
      </w:r>
      <w:r>
        <w:rPr>
          <w:sz w:val="16"/>
        </w:rPr>
        <w:t>Graded-Dose</w:t>
      </w:r>
      <w:r>
        <w:rPr>
          <w:spacing w:val="-16"/>
          <w:sz w:val="16"/>
        </w:rPr>
        <w:t> </w:t>
      </w:r>
      <w:r>
        <w:rPr>
          <w:sz w:val="16"/>
        </w:rPr>
        <w:t>Trial’</w:t>
      </w:r>
      <w:r>
        <w:rPr>
          <w:spacing w:val="-16"/>
          <w:sz w:val="16"/>
        </w:rPr>
        <w:t> </w:t>
      </w:r>
      <w:r>
        <w:rPr>
          <w:sz w:val="16"/>
        </w:rPr>
        <w:t>(2012)</w:t>
      </w:r>
      <w:r>
        <w:rPr>
          <w:spacing w:val="-16"/>
          <w:sz w:val="16"/>
        </w:rPr>
        <w:t> </w:t>
      </w:r>
      <w:r>
        <w:rPr>
          <w:sz w:val="16"/>
        </w:rPr>
        <w:t>13</w:t>
      </w:r>
      <w:r>
        <w:rPr>
          <w:spacing w:val="-16"/>
          <w:sz w:val="16"/>
        </w:rPr>
        <w:t> </w:t>
      </w:r>
      <w:r>
        <w:rPr>
          <w:rFonts w:ascii="Calibri" w:hAnsi="Calibri"/>
          <w:i/>
          <w:sz w:val="16"/>
        </w:rPr>
        <w:t>The</w:t>
      </w:r>
      <w:r>
        <w:rPr>
          <w:rFonts w:ascii="Calibri" w:hAnsi="Calibri"/>
          <w:i/>
          <w:spacing w:val="-1"/>
          <w:sz w:val="16"/>
        </w:rPr>
        <w:t> </w:t>
      </w:r>
      <w:r>
        <w:rPr>
          <w:rFonts w:ascii="Calibri" w:hAnsi="Calibri"/>
          <w:i/>
          <w:sz w:val="16"/>
        </w:rPr>
        <w:t>Journal</w:t>
      </w:r>
      <w:r>
        <w:rPr>
          <w:rFonts w:ascii="Calibri" w:hAnsi="Calibri"/>
          <w:i/>
          <w:spacing w:val="-2"/>
          <w:sz w:val="16"/>
        </w:rPr>
        <w:t> </w:t>
      </w:r>
      <w:r>
        <w:rPr>
          <w:rFonts w:ascii="Calibri" w:hAnsi="Calibri"/>
          <w:i/>
          <w:sz w:val="16"/>
        </w:rPr>
        <w:t>of</w:t>
      </w:r>
      <w:r>
        <w:rPr>
          <w:rFonts w:ascii="Calibri" w:hAnsi="Calibri"/>
          <w:i/>
          <w:spacing w:val="-2"/>
          <w:sz w:val="16"/>
        </w:rPr>
        <w:t> </w:t>
      </w:r>
      <w:r>
        <w:rPr>
          <w:rFonts w:ascii="Calibri" w:hAnsi="Calibri"/>
          <w:i/>
          <w:sz w:val="16"/>
        </w:rPr>
        <w:t>Pain</w:t>
      </w:r>
      <w:r>
        <w:rPr>
          <w:rFonts w:ascii="Calibri" w:hAnsi="Calibri"/>
          <w:i/>
          <w:spacing w:val="-2"/>
          <w:sz w:val="16"/>
        </w:rPr>
        <w:t> </w:t>
      </w:r>
      <w:r>
        <w:rPr>
          <w:sz w:val="16"/>
        </w:rPr>
        <w:t>438.</w:t>
      </w:r>
    </w:p>
    <w:p>
      <w:pPr>
        <w:spacing w:line="244" w:lineRule="auto" w:before="86"/>
        <w:ind w:left="957" w:right="0" w:hanging="2"/>
        <w:jc w:val="left"/>
        <w:rPr>
          <w:sz w:val="16"/>
        </w:rPr>
      </w:pPr>
      <w:r>
        <w:rPr>
          <w:position w:val="6"/>
          <w:sz w:val="9"/>
        </w:rPr>
        <w:t>49</w:t>
      </w:r>
      <w:r>
        <w:rPr>
          <w:spacing w:val="-2"/>
          <w:position w:val="6"/>
          <w:sz w:val="9"/>
        </w:rPr>
        <w:t> </w:t>
      </w:r>
      <w:r>
        <w:rPr>
          <w:sz w:val="16"/>
        </w:rPr>
        <w:t>Health</w:t>
      </w:r>
      <w:r>
        <w:rPr>
          <w:spacing w:val="-29"/>
          <w:sz w:val="16"/>
        </w:rPr>
        <w:t> </w:t>
      </w:r>
      <w:r>
        <w:rPr>
          <w:sz w:val="16"/>
        </w:rPr>
        <w:t>Canada,</w:t>
      </w:r>
      <w:r>
        <w:rPr>
          <w:spacing w:val="-28"/>
          <w:sz w:val="16"/>
        </w:rPr>
        <w:t> </w:t>
      </w:r>
      <w:r>
        <w:rPr>
          <w:rFonts w:ascii="Calibri"/>
          <w:i/>
          <w:sz w:val="16"/>
        </w:rPr>
        <w:t>Information</w:t>
      </w:r>
      <w:r>
        <w:rPr>
          <w:rFonts w:ascii="Calibri"/>
          <w:i/>
          <w:spacing w:val="-13"/>
          <w:sz w:val="16"/>
        </w:rPr>
        <w:t> </w:t>
      </w:r>
      <w:r>
        <w:rPr>
          <w:rFonts w:ascii="Calibri"/>
          <w:i/>
          <w:sz w:val="16"/>
        </w:rPr>
        <w:t>for</w:t>
      </w:r>
      <w:r>
        <w:rPr>
          <w:rFonts w:ascii="Calibri"/>
          <w:i/>
          <w:spacing w:val="-14"/>
          <w:sz w:val="16"/>
        </w:rPr>
        <w:t> </w:t>
      </w:r>
      <w:r>
        <w:rPr>
          <w:rFonts w:ascii="Calibri"/>
          <w:i/>
          <w:sz w:val="16"/>
        </w:rPr>
        <w:t>Health</w:t>
      </w:r>
      <w:r>
        <w:rPr>
          <w:rFonts w:ascii="Calibri"/>
          <w:i/>
          <w:spacing w:val="-13"/>
          <w:sz w:val="16"/>
        </w:rPr>
        <w:t> </w:t>
      </w:r>
      <w:r>
        <w:rPr>
          <w:rFonts w:ascii="Calibri"/>
          <w:i/>
          <w:sz w:val="16"/>
        </w:rPr>
        <w:t>Care</w:t>
      </w:r>
      <w:r>
        <w:rPr>
          <w:rFonts w:ascii="Calibri"/>
          <w:i/>
          <w:spacing w:val="-14"/>
          <w:sz w:val="16"/>
        </w:rPr>
        <w:t> </w:t>
      </w:r>
      <w:r>
        <w:rPr>
          <w:rFonts w:ascii="Calibri"/>
          <w:i/>
          <w:sz w:val="16"/>
        </w:rPr>
        <w:t>Professionals:</w:t>
      </w:r>
      <w:r>
        <w:rPr>
          <w:rFonts w:ascii="Calibri"/>
          <w:i/>
          <w:spacing w:val="-14"/>
          <w:sz w:val="16"/>
        </w:rPr>
        <w:t> </w:t>
      </w:r>
      <w:r>
        <w:rPr>
          <w:rFonts w:ascii="Calibri"/>
          <w:i/>
          <w:sz w:val="16"/>
        </w:rPr>
        <w:t>Cannabis</w:t>
      </w:r>
      <w:r>
        <w:rPr>
          <w:rFonts w:ascii="Calibri"/>
          <w:i/>
          <w:spacing w:val="-13"/>
          <w:sz w:val="16"/>
        </w:rPr>
        <w:t> </w:t>
      </w:r>
      <w:r>
        <w:rPr>
          <w:rFonts w:ascii="Calibri"/>
          <w:i/>
          <w:sz w:val="16"/>
        </w:rPr>
        <w:t>(Marihuana,</w:t>
      </w:r>
      <w:r>
        <w:rPr>
          <w:rFonts w:ascii="Calibri"/>
          <w:i/>
          <w:spacing w:val="-14"/>
          <w:sz w:val="16"/>
        </w:rPr>
        <w:t> </w:t>
      </w:r>
      <w:r>
        <w:rPr>
          <w:rFonts w:ascii="Calibri"/>
          <w:i/>
          <w:sz w:val="16"/>
        </w:rPr>
        <w:t>Marijuana)</w:t>
      </w:r>
      <w:r>
        <w:rPr>
          <w:rFonts w:ascii="Calibri"/>
          <w:i/>
          <w:spacing w:val="-14"/>
          <w:sz w:val="16"/>
        </w:rPr>
        <w:t> </w:t>
      </w:r>
      <w:r>
        <w:rPr>
          <w:rFonts w:ascii="Calibri"/>
          <w:i/>
          <w:sz w:val="16"/>
        </w:rPr>
        <w:t>and</w:t>
      </w:r>
      <w:r>
        <w:rPr>
          <w:rFonts w:ascii="Calibri"/>
          <w:i/>
          <w:spacing w:val="-13"/>
          <w:sz w:val="16"/>
        </w:rPr>
        <w:t> </w:t>
      </w:r>
      <w:r>
        <w:rPr>
          <w:rFonts w:ascii="Calibri"/>
          <w:i/>
          <w:sz w:val="16"/>
        </w:rPr>
        <w:t>the</w:t>
      </w:r>
      <w:r>
        <w:rPr>
          <w:rFonts w:ascii="Calibri"/>
          <w:i/>
          <w:spacing w:val="-13"/>
          <w:sz w:val="16"/>
        </w:rPr>
        <w:t> </w:t>
      </w:r>
      <w:r>
        <w:rPr>
          <w:rFonts w:ascii="Calibri"/>
          <w:i/>
          <w:sz w:val="16"/>
        </w:rPr>
        <w:t>Cannabinoids</w:t>
      </w:r>
      <w:r>
        <w:rPr>
          <w:rFonts w:ascii="Calibri"/>
          <w:i/>
          <w:spacing w:val="-14"/>
          <w:sz w:val="16"/>
        </w:rPr>
        <w:t> </w:t>
      </w:r>
      <w:r>
        <w:rPr>
          <w:sz w:val="16"/>
        </w:rPr>
        <w:t>(Health</w:t>
      </w:r>
      <w:r>
        <w:rPr>
          <w:spacing w:val="-28"/>
          <w:sz w:val="16"/>
        </w:rPr>
        <w:t> </w:t>
      </w:r>
      <w:r>
        <w:rPr>
          <w:sz w:val="16"/>
        </w:rPr>
        <w:t>Canada, 2013)</w:t>
      </w:r>
      <w:r>
        <w:rPr>
          <w:spacing w:val="-11"/>
          <w:sz w:val="16"/>
        </w:rPr>
        <w:t> </w:t>
      </w:r>
      <w:r>
        <w:rPr>
          <w:spacing w:val="-2"/>
          <w:sz w:val="16"/>
        </w:rPr>
        <w:t>52.</w:t>
      </w:r>
    </w:p>
    <w:p>
      <w:pPr>
        <w:spacing w:before="106"/>
        <w:ind w:left="956" w:right="0" w:firstLine="0"/>
        <w:jc w:val="left"/>
        <w:rPr>
          <w:sz w:val="16"/>
        </w:rPr>
      </w:pPr>
      <w:r>
        <w:rPr>
          <w:w w:val="90"/>
          <w:position w:val="6"/>
          <w:sz w:val="9"/>
        </w:rPr>
        <w:t>50 </w:t>
      </w:r>
      <w:r>
        <w:rPr>
          <w:w w:val="90"/>
          <w:sz w:val="16"/>
        </w:rPr>
        <w:t>Ibid</w:t>
      </w:r>
      <w:r>
        <w:rPr>
          <w:spacing w:val="-28"/>
          <w:w w:val="90"/>
          <w:sz w:val="16"/>
        </w:rPr>
        <w:t> </w:t>
      </w:r>
      <w:r>
        <w:rPr>
          <w:spacing w:val="-2"/>
          <w:w w:val="90"/>
          <w:sz w:val="16"/>
        </w:rPr>
        <w:t>34.</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113"/>
      </w:pPr>
      <w:r>
        <w:rPr>
          <w:w w:val="95"/>
        </w:rPr>
        <w:t>A</w:t>
      </w:r>
      <w:r>
        <w:rPr>
          <w:spacing w:val="-29"/>
          <w:w w:val="95"/>
        </w:rPr>
        <w:t> </w:t>
      </w:r>
      <w:r>
        <w:rPr>
          <w:w w:val="95"/>
        </w:rPr>
        <w:t>2014</w:t>
      </w:r>
      <w:r>
        <w:rPr>
          <w:spacing w:val="-29"/>
          <w:w w:val="95"/>
        </w:rPr>
        <w:t> </w:t>
      </w:r>
      <w:r>
        <w:rPr>
          <w:w w:val="95"/>
        </w:rPr>
        <w:t>study</w:t>
      </w:r>
      <w:r>
        <w:rPr>
          <w:spacing w:val="-30"/>
          <w:w w:val="95"/>
        </w:rPr>
        <w:t> </w:t>
      </w:r>
      <w:r>
        <w:rPr>
          <w:w w:val="95"/>
        </w:rPr>
        <w:t>identified</w:t>
      </w:r>
      <w:r>
        <w:rPr>
          <w:spacing w:val="-29"/>
          <w:w w:val="95"/>
        </w:rPr>
        <w:t> </w:t>
      </w:r>
      <w:r>
        <w:rPr>
          <w:w w:val="95"/>
        </w:rPr>
        <w:t>that</w:t>
      </w:r>
      <w:r>
        <w:rPr>
          <w:spacing w:val="-29"/>
          <w:w w:val="95"/>
        </w:rPr>
        <w:t> </w:t>
      </w:r>
      <w:r>
        <w:rPr>
          <w:w w:val="95"/>
        </w:rPr>
        <w:t>states</w:t>
      </w:r>
      <w:r>
        <w:rPr>
          <w:spacing w:val="-30"/>
          <w:w w:val="95"/>
        </w:rPr>
        <w:t> </w:t>
      </w:r>
      <w:r>
        <w:rPr>
          <w:w w:val="95"/>
        </w:rPr>
        <w:t>with</w:t>
      </w:r>
      <w:r>
        <w:rPr>
          <w:spacing w:val="-29"/>
          <w:w w:val="95"/>
        </w:rPr>
        <w:t> </w:t>
      </w:r>
      <w:r>
        <w:rPr>
          <w:w w:val="95"/>
        </w:rPr>
        <w:t>medical</w:t>
      </w:r>
      <w:r>
        <w:rPr>
          <w:spacing w:val="-30"/>
          <w:w w:val="95"/>
        </w:rPr>
        <w:t> </w:t>
      </w:r>
      <w:r>
        <w:rPr>
          <w:w w:val="95"/>
        </w:rPr>
        <w:t>cannabis</w:t>
      </w:r>
      <w:r>
        <w:rPr>
          <w:spacing w:val="-30"/>
          <w:w w:val="95"/>
        </w:rPr>
        <w:t> </w:t>
      </w:r>
      <w:r>
        <w:rPr>
          <w:w w:val="95"/>
        </w:rPr>
        <w:t>laws</w:t>
      </w:r>
      <w:r>
        <w:rPr>
          <w:spacing w:val="-29"/>
          <w:w w:val="95"/>
        </w:rPr>
        <w:t> </w:t>
      </w:r>
      <w:r>
        <w:rPr>
          <w:w w:val="95"/>
        </w:rPr>
        <w:t>had</w:t>
      </w:r>
      <w:r>
        <w:rPr>
          <w:spacing w:val="-29"/>
          <w:w w:val="95"/>
        </w:rPr>
        <w:t> </w:t>
      </w:r>
      <w:r>
        <w:rPr>
          <w:w w:val="95"/>
        </w:rPr>
        <w:t>a</w:t>
      </w:r>
      <w:r>
        <w:rPr>
          <w:spacing w:val="-30"/>
          <w:w w:val="95"/>
        </w:rPr>
        <w:t> </w:t>
      </w:r>
      <w:r>
        <w:rPr>
          <w:w w:val="95"/>
        </w:rPr>
        <w:t>24.8</w:t>
      </w:r>
      <w:r>
        <w:rPr>
          <w:spacing w:val="-29"/>
          <w:w w:val="95"/>
        </w:rPr>
        <w:t> </w:t>
      </w:r>
      <w:r>
        <w:rPr>
          <w:w w:val="95"/>
        </w:rPr>
        <w:t>per</w:t>
      </w:r>
      <w:r>
        <w:rPr>
          <w:spacing w:val="-30"/>
          <w:w w:val="95"/>
        </w:rPr>
        <w:t> </w:t>
      </w:r>
      <w:r>
        <w:rPr>
          <w:w w:val="95"/>
        </w:rPr>
        <w:t>cent</w:t>
      </w:r>
      <w:r>
        <w:rPr>
          <w:spacing w:val="-29"/>
          <w:w w:val="95"/>
        </w:rPr>
        <w:t> </w:t>
      </w:r>
      <w:r>
        <w:rPr>
          <w:w w:val="95"/>
        </w:rPr>
        <w:t>lower mean</w:t>
      </w:r>
      <w:r>
        <w:rPr>
          <w:spacing w:val="-30"/>
          <w:w w:val="95"/>
        </w:rPr>
        <w:t> </w:t>
      </w:r>
      <w:r>
        <w:rPr>
          <w:w w:val="95"/>
        </w:rPr>
        <w:t>annual</w:t>
      </w:r>
      <w:r>
        <w:rPr>
          <w:spacing w:val="-30"/>
          <w:w w:val="95"/>
        </w:rPr>
        <w:t> </w:t>
      </w:r>
      <w:r>
        <w:rPr>
          <w:w w:val="95"/>
        </w:rPr>
        <w:t>opioid</w:t>
      </w:r>
      <w:r>
        <w:rPr>
          <w:spacing w:val="-30"/>
          <w:w w:val="95"/>
        </w:rPr>
        <w:t> </w:t>
      </w:r>
      <w:r>
        <w:rPr>
          <w:w w:val="95"/>
        </w:rPr>
        <w:t>overdose</w:t>
      </w:r>
      <w:r>
        <w:rPr>
          <w:spacing w:val="-30"/>
          <w:w w:val="95"/>
        </w:rPr>
        <w:t> </w:t>
      </w:r>
      <w:r>
        <w:rPr>
          <w:w w:val="95"/>
        </w:rPr>
        <w:t>mortality</w:t>
      </w:r>
      <w:r>
        <w:rPr>
          <w:spacing w:val="-29"/>
          <w:w w:val="95"/>
        </w:rPr>
        <w:t> </w:t>
      </w:r>
      <w:r>
        <w:rPr>
          <w:w w:val="95"/>
        </w:rPr>
        <w:t>rate</w:t>
      </w:r>
      <w:r>
        <w:rPr>
          <w:spacing w:val="-30"/>
          <w:w w:val="95"/>
        </w:rPr>
        <w:t> </w:t>
      </w:r>
      <w:r>
        <w:rPr>
          <w:w w:val="95"/>
        </w:rPr>
        <w:t>compared</w:t>
      </w:r>
      <w:r>
        <w:rPr>
          <w:spacing w:val="-29"/>
          <w:w w:val="95"/>
        </w:rPr>
        <w:t> </w:t>
      </w:r>
      <w:r>
        <w:rPr>
          <w:w w:val="95"/>
        </w:rPr>
        <w:t>with</w:t>
      </w:r>
      <w:r>
        <w:rPr>
          <w:spacing w:val="-30"/>
          <w:w w:val="95"/>
        </w:rPr>
        <w:t> </w:t>
      </w:r>
      <w:r>
        <w:rPr>
          <w:w w:val="95"/>
        </w:rPr>
        <w:t>those</w:t>
      </w:r>
      <w:r>
        <w:rPr>
          <w:spacing w:val="-30"/>
          <w:w w:val="95"/>
        </w:rPr>
        <w:t> </w:t>
      </w:r>
      <w:r>
        <w:rPr>
          <w:w w:val="95"/>
        </w:rPr>
        <w:t>without</w:t>
      </w:r>
      <w:r>
        <w:rPr>
          <w:spacing w:val="-29"/>
          <w:w w:val="95"/>
        </w:rPr>
        <w:t> </w:t>
      </w:r>
      <w:r>
        <w:rPr>
          <w:w w:val="95"/>
        </w:rPr>
        <w:t>such</w:t>
      </w:r>
      <w:r>
        <w:rPr>
          <w:spacing w:val="-30"/>
          <w:w w:val="95"/>
        </w:rPr>
        <w:t> </w:t>
      </w:r>
      <w:r>
        <w:rPr>
          <w:w w:val="95"/>
        </w:rPr>
        <w:t>laws.</w:t>
      </w:r>
      <w:r>
        <w:rPr>
          <w:spacing w:val="-30"/>
          <w:w w:val="95"/>
        </w:rPr>
        <w:t> </w:t>
      </w:r>
      <w:r>
        <w:rPr>
          <w:w w:val="95"/>
        </w:rPr>
        <w:t>In addition,</w:t>
      </w:r>
      <w:r>
        <w:rPr>
          <w:spacing w:val="-31"/>
          <w:w w:val="95"/>
        </w:rPr>
        <w:t> </w:t>
      </w:r>
      <w:r>
        <w:rPr>
          <w:w w:val="95"/>
        </w:rPr>
        <w:t>examination</w:t>
      </w:r>
      <w:r>
        <w:rPr>
          <w:spacing w:val="-31"/>
          <w:w w:val="95"/>
        </w:rPr>
        <w:t> </w:t>
      </w:r>
      <w:r>
        <w:rPr>
          <w:w w:val="95"/>
        </w:rPr>
        <w:t>of</w:t>
      </w:r>
      <w:r>
        <w:rPr>
          <w:spacing w:val="-30"/>
          <w:w w:val="95"/>
        </w:rPr>
        <w:t> </w:t>
      </w:r>
      <w:r>
        <w:rPr>
          <w:w w:val="95"/>
        </w:rPr>
        <w:t>the</w:t>
      </w:r>
      <w:r>
        <w:rPr>
          <w:spacing w:val="-30"/>
          <w:w w:val="95"/>
        </w:rPr>
        <w:t> </w:t>
      </w:r>
      <w:r>
        <w:rPr>
          <w:w w:val="95"/>
        </w:rPr>
        <w:t>opioid</w:t>
      </w:r>
      <w:r>
        <w:rPr>
          <w:spacing w:val="-31"/>
          <w:w w:val="95"/>
        </w:rPr>
        <w:t> </w:t>
      </w:r>
      <w:r>
        <w:rPr>
          <w:w w:val="95"/>
        </w:rPr>
        <w:t>death</w:t>
      </w:r>
      <w:r>
        <w:rPr>
          <w:spacing w:val="-30"/>
          <w:w w:val="95"/>
        </w:rPr>
        <w:t> </w:t>
      </w:r>
      <w:r>
        <w:rPr>
          <w:w w:val="95"/>
        </w:rPr>
        <w:t>rates</w:t>
      </w:r>
      <w:r>
        <w:rPr>
          <w:spacing w:val="-30"/>
          <w:w w:val="95"/>
        </w:rPr>
        <w:t> </w:t>
      </w:r>
      <w:r>
        <w:rPr>
          <w:w w:val="95"/>
        </w:rPr>
        <w:t>showed</w:t>
      </w:r>
      <w:r>
        <w:rPr>
          <w:spacing w:val="-31"/>
          <w:w w:val="95"/>
        </w:rPr>
        <w:t> </w:t>
      </w:r>
      <w:r>
        <w:rPr>
          <w:w w:val="95"/>
        </w:rPr>
        <w:t>that</w:t>
      </w:r>
      <w:r>
        <w:rPr>
          <w:spacing w:val="-30"/>
          <w:w w:val="95"/>
        </w:rPr>
        <w:t> </w:t>
      </w:r>
      <w:r>
        <w:rPr>
          <w:w w:val="95"/>
        </w:rPr>
        <w:t>such</w:t>
      </w:r>
      <w:r>
        <w:rPr>
          <w:spacing w:val="-30"/>
          <w:w w:val="95"/>
        </w:rPr>
        <w:t> </w:t>
      </w:r>
      <w:r>
        <w:rPr>
          <w:w w:val="95"/>
        </w:rPr>
        <w:t>laws</w:t>
      </w:r>
      <w:r>
        <w:rPr>
          <w:spacing w:val="-31"/>
          <w:w w:val="95"/>
        </w:rPr>
        <w:t> </w:t>
      </w:r>
      <w:r>
        <w:rPr>
          <w:w w:val="95"/>
        </w:rPr>
        <w:t>were</w:t>
      </w:r>
      <w:r>
        <w:rPr>
          <w:spacing w:val="-30"/>
          <w:w w:val="95"/>
        </w:rPr>
        <w:t> </w:t>
      </w:r>
      <w:r>
        <w:rPr>
          <w:w w:val="95"/>
        </w:rPr>
        <w:t>associated </w:t>
      </w:r>
      <w:r>
        <w:rPr/>
        <w:t>with</w:t>
      </w:r>
      <w:r>
        <w:rPr>
          <w:spacing w:val="-22"/>
        </w:rPr>
        <w:t> </w:t>
      </w:r>
      <w:r>
        <w:rPr/>
        <w:t>a</w:t>
      </w:r>
      <w:r>
        <w:rPr>
          <w:spacing w:val="-22"/>
        </w:rPr>
        <w:t> </w:t>
      </w:r>
      <w:r>
        <w:rPr/>
        <w:t>lower</w:t>
      </w:r>
      <w:r>
        <w:rPr>
          <w:spacing w:val="-22"/>
        </w:rPr>
        <w:t> </w:t>
      </w:r>
      <w:r>
        <w:rPr/>
        <w:t>overdose</w:t>
      </w:r>
      <w:r>
        <w:rPr>
          <w:spacing w:val="-22"/>
        </w:rPr>
        <w:t> </w:t>
      </w:r>
      <w:r>
        <w:rPr/>
        <w:t>mortality</w:t>
      </w:r>
      <w:r>
        <w:rPr>
          <w:spacing w:val="-22"/>
        </w:rPr>
        <w:t> </w:t>
      </w:r>
      <w:r>
        <w:rPr/>
        <w:t>that</w:t>
      </w:r>
      <w:r>
        <w:rPr>
          <w:spacing w:val="-22"/>
        </w:rPr>
        <w:t> </w:t>
      </w:r>
      <w:r>
        <w:rPr/>
        <w:t>strengthened</w:t>
      </w:r>
      <w:r>
        <w:rPr>
          <w:spacing w:val="-22"/>
        </w:rPr>
        <w:t> </w:t>
      </w:r>
      <w:r>
        <w:rPr/>
        <w:t>with</w:t>
      </w:r>
      <w:r>
        <w:rPr>
          <w:spacing w:val="-22"/>
        </w:rPr>
        <w:t> </w:t>
      </w:r>
      <w:r>
        <w:rPr/>
        <w:t>each</w:t>
      </w:r>
      <w:r>
        <w:rPr>
          <w:spacing w:val="-22"/>
        </w:rPr>
        <w:t> </w:t>
      </w:r>
      <w:r>
        <w:rPr/>
        <w:t>year.</w:t>
      </w:r>
      <w:r>
        <w:rPr>
          <w:vertAlign w:val="superscript"/>
        </w:rPr>
        <w:t>51</w:t>
      </w:r>
    </w:p>
    <w:p>
      <w:pPr>
        <w:pStyle w:val="Heading5"/>
        <w:spacing w:before="79"/>
      </w:pPr>
      <w:bookmarkStart w:name="_TOC_250095" w:id="54"/>
      <w:bookmarkEnd w:id="54"/>
      <w:r>
        <w:rPr>
          <w:w w:val="105"/>
        </w:rPr>
        <w:t>Nausea and vomiting suppression and appetite enhancement</w:t>
      </w:r>
    </w:p>
    <w:p>
      <w:pPr>
        <w:pStyle w:val="ListParagraph"/>
        <w:numPr>
          <w:ilvl w:val="1"/>
          <w:numId w:val="5"/>
        </w:numPr>
        <w:tabs>
          <w:tab w:pos="1666" w:val="left" w:leader="none"/>
          <w:tab w:pos="1667" w:val="left" w:leader="none"/>
        </w:tabs>
        <w:spacing w:line="271" w:lineRule="auto" w:before="123" w:after="0"/>
        <w:ind w:left="1666" w:right="107" w:hanging="710"/>
        <w:jc w:val="left"/>
        <w:rPr>
          <w:sz w:val="21"/>
        </w:rPr>
      </w:pPr>
      <w:r>
        <w:rPr>
          <w:w w:val="95"/>
          <w:sz w:val="21"/>
        </w:rPr>
        <w:t>One</w:t>
      </w:r>
      <w:r>
        <w:rPr>
          <w:spacing w:val="-36"/>
          <w:w w:val="95"/>
          <w:sz w:val="21"/>
        </w:rPr>
        <w:t> </w:t>
      </w:r>
      <w:r>
        <w:rPr>
          <w:w w:val="95"/>
          <w:sz w:val="21"/>
        </w:rPr>
        <w:t>of</w:t>
      </w:r>
      <w:r>
        <w:rPr>
          <w:spacing w:val="-35"/>
          <w:w w:val="95"/>
          <w:sz w:val="21"/>
        </w:rPr>
        <w:t> </w:t>
      </w:r>
      <w:r>
        <w:rPr>
          <w:w w:val="95"/>
          <w:sz w:val="21"/>
        </w:rPr>
        <w:t>the</w:t>
      </w:r>
      <w:r>
        <w:rPr>
          <w:spacing w:val="-36"/>
          <w:w w:val="95"/>
          <w:sz w:val="21"/>
        </w:rPr>
        <w:t> </w:t>
      </w:r>
      <w:r>
        <w:rPr>
          <w:w w:val="95"/>
          <w:sz w:val="21"/>
        </w:rPr>
        <w:t>less</w:t>
      </w:r>
      <w:r>
        <w:rPr>
          <w:spacing w:val="-35"/>
          <w:w w:val="95"/>
          <w:sz w:val="21"/>
        </w:rPr>
        <w:t> </w:t>
      </w:r>
      <w:r>
        <w:rPr>
          <w:w w:val="95"/>
          <w:sz w:val="21"/>
        </w:rPr>
        <w:t>controversial</w:t>
      </w:r>
      <w:r>
        <w:rPr>
          <w:spacing w:val="-36"/>
          <w:w w:val="95"/>
          <w:sz w:val="21"/>
        </w:rPr>
        <w:t> </w:t>
      </w:r>
      <w:r>
        <w:rPr>
          <w:w w:val="95"/>
          <w:sz w:val="21"/>
        </w:rPr>
        <w:t>areas</w:t>
      </w:r>
      <w:r>
        <w:rPr>
          <w:spacing w:val="-35"/>
          <w:w w:val="95"/>
          <w:sz w:val="21"/>
        </w:rPr>
        <w:t> </w:t>
      </w:r>
      <w:r>
        <w:rPr>
          <w:w w:val="95"/>
          <w:sz w:val="21"/>
        </w:rPr>
        <w:t>in</w:t>
      </w:r>
      <w:r>
        <w:rPr>
          <w:spacing w:val="-36"/>
          <w:w w:val="95"/>
          <w:sz w:val="21"/>
        </w:rPr>
        <w:t> </w:t>
      </w:r>
      <w:r>
        <w:rPr>
          <w:w w:val="95"/>
          <w:sz w:val="21"/>
        </w:rPr>
        <w:t>respect</w:t>
      </w:r>
      <w:r>
        <w:rPr>
          <w:spacing w:val="-35"/>
          <w:w w:val="95"/>
          <w:sz w:val="21"/>
        </w:rPr>
        <w:t> </w:t>
      </w:r>
      <w:r>
        <w:rPr>
          <w:w w:val="95"/>
          <w:sz w:val="21"/>
        </w:rPr>
        <w:t>of</w:t>
      </w:r>
      <w:r>
        <w:rPr>
          <w:spacing w:val="-35"/>
          <w:w w:val="95"/>
          <w:sz w:val="21"/>
        </w:rPr>
        <w:t> </w:t>
      </w:r>
      <w:r>
        <w:rPr>
          <w:w w:val="95"/>
          <w:sz w:val="21"/>
        </w:rPr>
        <w:t>the</w:t>
      </w:r>
      <w:r>
        <w:rPr>
          <w:spacing w:val="-36"/>
          <w:w w:val="95"/>
          <w:sz w:val="21"/>
        </w:rPr>
        <w:t> </w:t>
      </w:r>
      <w:r>
        <w:rPr>
          <w:w w:val="95"/>
          <w:sz w:val="21"/>
        </w:rPr>
        <w:t>effects</w:t>
      </w:r>
      <w:r>
        <w:rPr>
          <w:spacing w:val="-35"/>
          <w:w w:val="95"/>
          <w:sz w:val="21"/>
        </w:rPr>
        <w:t> </w:t>
      </w:r>
      <w:r>
        <w:rPr>
          <w:w w:val="95"/>
          <w:sz w:val="21"/>
        </w:rPr>
        <w:t>of</w:t>
      </w:r>
      <w:r>
        <w:rPr>
          <w:spacing w:val="-36"/>
          <w:w w:val="95"/>
          <w:sz w:val="21"/>
        </w:rPr>
        <w:t> </w:t>
      </w:r>
      <w:r>
        <w:rPr>
          <w:w w:val="95"/>
          <w:sz w:val="21"/>
        </w:rPr>
        <w:t>cannabis</w:t>
      </w:r>
      <w:r>
        <w:rPr>
          <w:spacing w:val="-35"/>
          <w:w w:val="95"/>
          <w:sz w:val="21"/>
        </w:rPr>
        <w:t> </w:t>
      </w:r>
      <w:r>
        <w:rPr>
          <w:w w:val="95"/>
          <w:sz w:val="21"/>
        </w:rPr>
        <w:t>is</w:t>
      </w:r>
      <w:r>
        <w:rPr>
          <w:spacing w:val="-35"/>
          <w:w w:val="95"/>
          <w:sz w:val="21"/>
        </w:rPr>
        <w:t> </w:t>
      </w:r>
      <w:r>
        <w:rPr>
          <w:w w:val="95"/>
          <w:sz w:val="21"/>
        </w:rPr>
        <w:t>its</w:t>
      </w:r>
      <w:r>
        <w:rPr>
          <w:spacing w:val="-36"/>
          <w:w w:val="95"/>
          <w:sz w:val="21"/>
        </w:rPr>
        <w:t> </w:t>
      </w:r>
      <w:r>
        <w:rPr>
          <w:w w:val="95"/>
          <w:sz w:val="21"/>
        </w:rPr>
        <w:t>capacity,</w:t>
      </w:r>
      <w:r>
        <w:rPr>
          <w:spacing w:val="-36"/>
          <w:w w:val="95"/>
          <w:sz w:val="21"/>
        </w:rPr>
        <w:t> </w:t>
      </w:r>
      <w:r>
        <w:rPr>
          <w:w w:val="95"/>
          <w:sz w:val="21"/>
        </w:rPr>
        <w:t>and </w:t>
      </w:r>
      <w:r>
        <w:rPr>
          <w:sz w:val="21"/>
        </w:rPr>
        <w:t>particularly</w:t>
      </w:r>
      <w:r>
        <w:rPr>
          <w:spacing w:val="-46"/>
          <w:sz w:val="21"/>
        </w:rPr>
        <w:t> </w:t>
      </w:r>
      <w:r>
        <w:rPr>
          <w:sz w:val="21"/>
        </w:rPr>
        <w:t>that</w:t>
      </w:r>
      <w:r>
        <w:rPr>
          <w:spacing w:val="-46"/>
          <w:sz w:val="21"/>
        </w:rPr>
        <w:t> </w:t>
      </w:r>
      <w:r>
        <w:rPr>
          <w:sz w:val="21"/>
        </w:rPr>
        <w:t>of</w:t>
      </w:r>
      <w:r>
        <w:rPr>
          <w:spacing w:val="-46"/>
          <w:sz w:val="21"/>
        </w:rPr>
        <w:t> </w:t>
      </w:r>
      <w:r>
        <w:rPr>
          <w:sz w:val="21"/>
        </w:rPr>
        <w:t>THC,</w:t>
      </w:r>
      <w:r>
        <w:rPr>
          <w:spacing w:val="-46"/>
          <w:sz w:val="21"/>
        </w:rPr>
        <w:t> </w:t>
      </w:r>
      <w:r>
        <w:rPr>
          <w:sz w:val="21"/>
        </w:rPr>
        <w:t>to</w:t>
      </w:r>
      <w:r>
        <w:rPr>
          <w:spacing w:val="-46"/>
          <w:sz w:val="21"/>
        </w:rPr>
        <w:t> </w:t>
      </w:r>
      <w:r>
        <w:rPr>
          <w:sz w:val="21"/>
        </w:rPr>
        <w:t>reduce</w:t>
      </w:r>
      <w:r>
        <w:rPr>
          <w:spacing w:val="-46"/>
          <w:sz w:val="21"/>
        </w:rPr>
        <w:t> </w:t>
      </w:r>
      <w:r>
        <w:rPr>
          <w:sz w:val="21"/>
        </w:rPr>
        <w:t>nausea</w:t>
      </w:r>
      <w:r>
        <w:rPr>
          <w:spacing w:val="-46"/>
          <w:sz w:val="21"/>
        </w:rPr>
        <w:t> </w:t>
      </w:r>
      <w:r>
        <w:rPr>
          <w:sz w:val="21"/>
        </w:rPr>
        <w:t>and</w:t>
      </w:r>
      <w:r>
        <w:rPr>
          <w:spacing w:val="-46"/>
          <w:sz w:val="21"/>
        </w:rPr>
        <w:t> </w:t>
      </w:r>
      <w:r>
        <w:rPr>
          <w:sz w:val="21"/>
        </w:rPr>
        <w:t>vomiting,</w:t>
      </w:r>
      <w:r>
        <w:rPr>
          <w:spacing w:val="-46"/>
          <w:sz w:val="21"/>
        </w:rPr>
        <w:t> </w:t>
      </w:r>
      <w:r>
        <w:rPr>
          <w:sz w:val="21"/>
        </w:rPr>
        <w:t>including</w:t>
      </w:r>
      <w:r>
        <w:rPr>
          <w:spacing w:val="-46"/>
          <w:sz w:val="21"/>
        </w:rPr>
        <w:t> </w:t>
      </w:r>
      <w:r>
        <w:rPr>
          <w:sz w:val="21"/>
        </w:rPr>
        <w:t>that</w:t>
      </w:r>
      <w:r>
        <w:rPr>
          <w:spacing w:val="-46"/>
          <w:sz w:val="21"/>
        </w:rPr>
        <w:t> </w:t>
      </w:r>
      <w:r>
        <w:rPr>
          <w:sz w:val="21"/>
        </w:rPr>
        <w:t>produced</w:t>
      </w:r>
      <w:r>
        <w:rPr>
          <w:spacing w:val="-46"/>
          <w:sz w:val="21"/>
        </w:rPr>
        <w:t> </w:t>
      </w:r>
      <w:r>
        <w:rPr>
          <w:sz w:val="21"/>
        </w:rPr>
        <w:t>by </w:t>
      </w:r>
      <w:r>
        <w:rPr>
          <w:w w:val="95"/>
          <w:sz w:val="21"/>
        </w:rPr>
        <w:t>cancer chemotherapy, and also to stimulate appetite—a phenomenon known as ‘the </w:t>
      </w:r>
      <w:r>
        <w:rPr>
          <w:sz w:val="21"/>
        </w:rPr>
        <w:t>munchies’</w:t>
      </w:r>
      <w:r>
        <w:rPr>
          <w:spacing w:val="-16"/>
          <w:sz w:val="21"/>
        </w:rPr>
        <w:t> </w:t>
      </w:r>
      <w:r>
        <w:rPr>
          <w:sz w:val="21"/>
        </w:rPr>
        <w:t>by</w:t>
      </w:r>
      <w:r>
        <w:rPr>
          <w:spacing w:val="-15"/>
          <w:sz w:val="21"/>
        </w:rPr>
        <w:t> </w:t>
      </w:r>
      <w:r>
        <w:rPr>
          <w:sz w:val="21"/>
        </w:rPr>
        <w:t>recreational</w:t>
      </w:r>
      <w:r>
        <w:rPr>
          <w:spacing w:val="-16"/>
          <w:sz w:val="21"/>
        </w:rPr>
        <w:t> </w:t>
      </w:r>
      <w:r>
        <w:rPr>
          <w:sz w:val="21"/>
        </w:rPr>
        <w:t>users</w:t>
      </w:r>
      <w:r>
        <w:rPr>
          <w:spacing w:val="-15"/>
          <w:sz w:val="21"/>
        </w:rPr>
        <w:t> </w:t>
      </w:r>
      <w:r>
        <w:rPr>
          <w:sz w:val="21"/>
        </w:rPr>
        <w:t>of</w:t>
      </w:r>
      <w:r>
        <w:rPr>
          <w:spacing w:val="-15"/>
          <w:sz w:val="21"/>
        </w:rPr>
        <w:t> </w:t>
      </w:r>
      <w:r>
        <w:rPr>
          <w:sz w:val="21"/>
        </w:rPr>
        <w:t>cannabis.</w:t>
      </w:r>
      <w:r>
        <w:rPr>
          <w:sz w:val="21"/>
          <w:vertAlign w:val="superscript"/>
        </w:rPr>
        <w:t>52</w:t>
      </w:r>
    </w:p>
    <w:p>
      <w:pPr>
        <w:pStyle w:val="ListParagraph"/>
        <w:numPr>
          <w:ilvl w:val="1"/>
          <w:numId w:val="5"/>
        </w:numPr>
        <w:tabs>
          <w:tab w:pos="1666" w:val="left" w:leader="none"/>
          <w:tab w:pos="1667" w:val="left" w:leader="none"/>
        </w:tabs>
        <w:spacing w:line="271" w:lineRule="auto" w:before="101" w:after="0"/>
        <w:ind w:left="1666" w:right="252" w:hanging="710"/>
        <w:jc w:val="left"/>
        <w:rPr>
          <w:sz w:val="21"/>
        </w:rPr>
      </w:pPr>
      <w:r>
        <w:rPr>
          <w:w w:val="95"/>
          <w:sz w:val="21"/>
        </w:rPr>
        <w:t>The</w:t>
      </w:r>
      <w:r>
        <w:rPr>
          <w:spacing w:val="-35"/>
          <w:w w:val="95"/>
          <w:sz w:val="21"/>
        </w:rPr>
        <w:t> </w:t>
      </w:r>
      <w:r>
        <w:rPr>
          <w:w w:val="95"/>
          <w:sz w:val="21"/>
        </w:rPr>
        <w:t>enhancement</w:t>
      </w:r>
      <w:r>
        <w:rPr>
          <w:spacing w:val="-34"/>
          <w:w w:val="95"/>
          <w:sz w:val="21"/>
        </w:rPr>
        <w:t> </w:t>
      </w:r>
      <w:r>
        <w:rPr>
          <w:w w:val="95"/>
          <w:sz w:val="21"/>
        </w:rPr>
        <w:t>of</w:t>
      </w:r>
      <w:r>
        <w:rPr>
          <w:spacing w:val="-34"/>
          <w:w w:val="95"/>
          <w:sz w:val="21"/>
        </w:rPr>
        <w:t> </w:t>
      </w:r>
      <w:r>
        <w:rPr>
          <w:w w:val="95"/>
          <w:sz w:val="21"/>
        </w:rPr>
        <w:t>appetite</w:t>
      </w:r>
      <w:r>
        <w:rPr>
          <w:spacing w:val="-34"/>
          <w:w w:val="95"/>
          <w:sz w:val="21"/>
        </w:rPr>
        <w:t> </w:t>
      </w:r>
      <w:r>
        <w:rPr>
          <w:w w:val="95"/>
          <w:sz w:val="21"/>
        </w:rPr>
        <w:t>can</w:t>
      </w:r>
      <w:r>
        <w:rPr>
          <w:spacing w:val="-34"/>
          <w:w w:val="95"/>
          <w:sz w:val="21"/>
        </w:rPr>
        <w:t> </w:t>
      </w:r>
      <w:r>
        <w:rPr>
          <w:w w:val="95"/>
          <w:sz w:val="21"/>
        </w:rPr>
        <w:t>be</w:t>
      </w:r>
      <w:r>
        <w:rPr>
          <w:spacing w:val="-34"/>
          <w:w w:val="95"/>
          <w:sz w:val="21"/>
        </w:rPr>
        <w:t> </w:t>
      </w:r>
      <w:r>
        <w:rPr>
          <w:w w:val="95"/>
          <w:sz w:val="21"/>
        </w:rPr>
        <w:t>of</w:t>
      </w:r>
      <w:r>
        <w:rPr>
          <w:spacing w:val="-34"/>
          <w:w w:val="95"/>
          <w:sz w:val="21"/>
        </w:rPr>
        <w:t> </w:t>
      </w:r>
      <w:r>
        <w:rPr>
          <w:w w:val="95"/>
          <w:sz w:val="21"/>
        </w:rPr>
        <w:t>particular</w:t>
      </w:r>
      <w:r>
        <w:rPr>
          <w:spacing w:val="-34"/>
          <w:w w:val="95"/>
          <w:sz w:val="21"/>
        </w:rPr>
        <w:t> </w:t>
      </w:r>
      <w:r>
        <w:rPr>
          <w:w w:val="95"/>
          <w:sz w:val="21"/>
        </w:rPr>
        <w:t>application</w:t>
      </w:r>
      <w:r>
        <w:rPr>
          <w:spacing w:val="-34"/>
          <w:w w:val="95"/>
          <w:sz w:val="21"/>
        </w:rPr>
        <w:t> </w:t>
      </w:r>
      <w:r>
        <w:rPr>
          <w:w w:val="95"/>
          <w:sz w:val="21"/>
        </w:rPr>
        <w:t>in</w:t>
      </w:r>
      <w:r>
        <w:rPr>
          <w:spacing w:val="-34"/>
          <w:w w:val="95"/>
          <w:sz w:val="21"/>
        </w:rPr>
        <w:t> </w:t>
      </w:r>
      <w:r>
        <w:rPr>
          <w:w w:val="95"/>
          <w:sz w:val="21"/>
        </w:rPr>
        <w:t>relation</w:t>
      </w:r>
      <w:r>
        <w:rPr>
          <w:spacing w:val="-34"/>
          <w:w w:val="95"/>
          <w:sz w:val="21"/>
        </w:rPr>
        <w:t> </w:t>
      </w:r>
      <w:r>
        <w:rPr>
          <w:w w:val="95"/>
          <w:sz w:val="21"/>
        </w:rPr>
        <w:t>to</w:t>
      </w:r>
      <w:r>
        <w:rPr>
          <w:spacing w:val="-34"/>
          <w:w w:val="95"/>
          <w:sz w:val="21"/>
        </w:rPr>
        <w:t> </w:t>
      </w:r>
      <w:r>
        <w:rPr>
          <w:w w:val="95"/>
          <w:sz w:val="21"/>
        </w:rPr>
        <w:t>reduction</w:t>
      </w:r>
      <w:r>
        <w:rPr>
          <w:spacing w:val="-34"/>
          <w:w w:val="95"/>
          <w:sz w:val="21"/>
        </w:rPr>
        <w:t> </w:t>
      </w:r>
      <w:r>
        <w:rPr>
          <w:w w:val="95"/>
          <w:sz w:val="21"/>
        </w:rPr>
        <w:t>of cachexia</w:t>
      </w:r>
      <w:r>
        <w:rPr>
          <w:spacing w:val="-35"/>
          <w:w w:val="95"/>
          <w:sz w:val="21"/>
        </w:rPr>
        <w:t> </w:t>
      </w:r>
      <w:r>
        <w:rPr>
          <w:w w:val="95"/>
          <w:sz w:val="21"/>
        </w:rPr>
        <w:t>(wasting)</w:t>
      </w:r>
      <w:r>
        <w:rPr>
          <w:spacing w:val="-36"/>
          <w:w w:val="95"/>
          <w:sz w:val="21"/>
        </w:rPr>
        <w:t> </w:t>
      </w:r>
      <w:r>
        <w:rPr>
          <w:w w:val="95"/>
          <w:sz w:val="21"/>
        </w:rPr>
        <w:t>and</w:t>
      </w:r>
      <w:r>
        <w:rPr>
          <w:spacing w:val="-35"/>
          <w:w w:val="95"/>
          <w:sz w:val="21"/>
        </w:rPr>
        <w:t> </w:t>
      </w:r>
      <w:r>
        <w:rPr>
          <w:w w:val="95"/>
          <w:sz w:val="21"/>
        </w:rPr>
        <w:t>loss</w:t>
      </w:r>
      <w:r>
        <w:rPr>
          <w:spacing w:val="-35"/>
          <w:w w:val="95"/>
          <w:sz w:val="21"/>
        </w:rPr>
        <w:t> </w:t>
      </w:r>
      <w:r>
        <w:rPr>
          <w:w w:val="95"/>
          <w:sz w:val="21"/>
        </w:rPr>
        <w:t>of</w:t>
      </w:r>
      <w:r>
        <w:rPr>
          <w:spacing w:val="-35"/>
          <w:w w:val="95"/>
          <w:sz w:val="21"/>
        </w:rPr>
        <w:t> </w:t>
      </w:r>
      <w:r>
        <w:rPr>
          <w:w w:val="95"/>
          <w:sz w:val="21"/>
        </w:rPr>
        <w:t>appetite</w:t>
      </w:r>
      <w:r>
        <w:rPr>
          <w:spacing w:val="-35"/>
          <w:w w:val="95"/>
          <w:sz w:val="21"/>
        </w:rPr>
        <w:t> </w:t>
      </w:r>
      <w:r>
        <w:rPr>
          <w:w w:val="95"/>
          <w:sz w:val="21"/>
        </w:rPr>
        <w:t>associated</w:t>
      </w:r>
      <w:r>
        <w:rPr>
          <w:spacing w:val="-34"/>
          <w:w w:val="95"/>
          <w:sz w:val="21"/>
        </w:rPr>
        <w:t> </w:t>
      </w:r>
      <w:r>
        <w:rPr>
          <w:w w:val="95"/>
          <w:sz w:val="21"/>
        </w:rPr>
        <w:t>with</w:t>
      </w:r>
      <w:r>
        <w:rPr>
          <w:spacing w:val="-35"/>
          <w:w w:val="95"/>
          <w:sz w:val="21"/>
        </w:rPr>
        <w:t> </w:t>
      </w:r>
      <w:r>
        <w:rPr>
          <w:w w:val="95"/>
          <w:sz w:val="21"/>
        </w:rPr>
        <w:t>cancer-</w:t>
      </w:r>
      <w:r>
        <w:rPr>
          <w:spacing w:val="-35"/>
          <w:w w:val="95"/>
          <w:sz w:val="21"/>
        </w:rPr>
        <w:t> </w:t>
      </w:r>
      <w:r>
        <w:rPr>
          <w:w w:val="95"/>
          <w:sz w:val="21"/>
        </w:rPr>
        <w:t>and</w:t>
      </w:r>
      <w:r>
        <w:rPr>
          <w:spacing w:val="-35"/>
          <w:w w:val="95"/>
          <w:sz w:val="21"/>
        </w:rPr>
        <w:t> </w:t>
      </w:r>
      <w:r>
        <w:rPr>
          <w:w w:val="95"/>
          <w:sz w:val="21"/>
        </w:rPr>
        <w:t>HIV/AIDS-induced anorexia.</w:t>
      </w:r>
      <w:r>
        <w:rPr>
          <w:spacing w:val="-27"/>
          <w:w w:val="95"/>
          <w:sz w:val="21"/>
        </w:rPr>
        <w:t> </w:t>
      </w:r>
      <w:r>
        <w:rPr>
          <w:w w:val="95"/>
          <w:sz w:val="21"/>
        </w:rPr>
        <w:t>The</w:t>
      </w:r>
      <w:r>
        <w:rPr>
          <w:spacing w:val="-25"/>
          <w:w w:val="95"/>
          <w:sz w:val="21"/>
        </w:rPr>
        <w:t> </w:t>
      </w:r>
      <w:r>
        <w:rPr>
          <w:w w:val="95"/>
          <w:sz w:val="21"/>
        </w:rPr>
        <w:t>issue</w:t>
      </w:r>
      <w:r>
        <w:rPr>
          <w:spacing w:val="-25"/>
          <w:w w:val="95"/>
          <w:sz w:val="21"/>
        </w:rPr>
        <w:t> </w:t>
      </w:r>
      <w:r>
        <w:rPr>
          <w:w w:val="95"/>
          <w:sz w:val="21"/>
        </w:rPr>
        <w:t>of</w:t>
      </w:r>
      <w:r>
        <w:rPr>
          <w:spacing w:val="-26"/>
          <w:w w:val="95"/>
          <w:sz w:val="21"/>
        </w:rPr>
        <w:t> </w:t>
      </w:r>
      <w:r>
        <w:rPr>
          <w:w w:val="95"/>
          <w:sz w:val="21"/>
        </w:rPr>
        <w:t>needing</w:t>
      </w:r>
      <w:r>
        <w:rPr>
          <w:spacing w:val="-25"/>
          <w:w w:val="95"/>
          <w:sz w:val="21"/>
        </w:rPr>
        <w:t> </w:t>
      </w:r>
      <w:r>
        <w:rPr>
          <w:w w:val="95"/>
          <w:sz w:val="21"/>
        </w:rPr>
        <w:t>to</w:t>
      </w:r>
      <w:r>
        <w:rPr>
          <w:spacing w:val="-26"/>
          <w:w w:val="95"/>
          <w:sz w:val="21"/>
        </w:rPr>
        <w:t> </w:t>
      </w:r>
      <w:r>
        <w:rPr>
          <w:w w:val="95"/>
          <w:sz w:val="21"/>
        </w:rPr>
        <w:t>enhance</w:t>
      </w:r>
      <w:r>
        <w:rPr>
          <w:spacing w:val="-25"/>
          <w:w w:val="95"/>
          <w:sz w:val="21"/>
        </w:rPr>
        <w:t> </w:t>
      </w:r>
      <w:r>
        <w:rPr>
          <w:w w:val="95"/>
          <w:sz w:val="21"/>
        </w:rPr>
        <w:t>appetite</w:t>
      </w:r>
      <w:r>
        <w:rPr>
          <w:spacing w:val="-25"/>
          <w:w w:val="95"/>
          <w:sz w:val="21"/>
        </w:rPr>
        <w:t> </w:t>
      </w:r>
      <w:r>
        <w:rPr>
          <w:w w:val="95"/>
          <w:sz w:val="21"/>
        </w:rPr>
        <w:t>for</w:t>
      </w:r>
      <w:r>
        <w:rPr>
          <w:spacing w:val="-26"/>
          <w:w w:val="95"/>
          <w:sz w:val="21"/>
        </w:rPr>
        <w:t> </w:t>
      </w:r>
      <w:r>
        <w:rPr>
          <w:w w:val="95"/>
          <w:sz w:val="21"/>
        </w:rPr>
        <w:t>those</w:t>
      </w:r>
      <w:r>
        <w:rPr>
          <w:spacing w:val="-25"/>
          <w:w w:val="95"/>
          <w:sz w:val="21"/>
        </w:rPr>
        <w:t> </w:t>
      </w:r>
      <w:r>
        <w:rPr>
          <w:w w:val="95"/>
          <w:sz w:val="21"/>
        </w:rPr>
        <w:t>with</w:t>
      </w:r>
      <w:r>
        <w:rPr>
          <w:spacing w:val="-26"/>
          <w:w w:val="95"/>
          <w:sz w:val="21"/>
        </w:rPr>
        <w:t> </w:t>
      </w:r>
      <w:r>
        <w:rPr>
          <w:w w:val="95"/>
          <w:sz w:val="21"/>
        </w:rPr>
        <w:t>AIDS</w:t>
      </w:r>
      <w:r>
        <w:rPr>
          <w:spacing w:val="-25"/>
          <w:w w:val="95"/>
          <w:sz w:val="21"/>
        </w:rPr>
        <w:t> </w:t>
      </w:r>
      <w:r>
        <w:rPr>
          <w:w w:val="95"/>
          <w:sz w:val="21"/>
        </w:rPr>
        <w:t>has</w:t>
      </w:r>
      <w:r>
        <w:rPr>
          <w:spacing w:val="-26"/>
          <w:w w:val="95"/>
          <w:sz w:val="21"/>
        </w:rPr>
        <w:t> </w:t>
      </w:r>
      <w:r>
        <w:rPr>
          <w:w w:val="95"/>
          <w:sz w:val="21"/>
        </w:rPr>
        <w:t>now</w:t>
      </w:r>
      <w:r>
        <w:rPr>
          <w:spacing w:val="-24"/>
          <w:w w:val="95"/>
          <w:sz w:val="21"/>
        </w:rPr>
        <w:t> </w:t>
      </w:r>
      <w:r>
        <w:rPr>
          <w:w w:val="95"/>
          <w:sz w:val="21"/>
        </w:rPr>
        <w:t>been </w:t>
      </w:r>
      <w:r>
        <w:rPr>
          <w:sz w:val="21"/>
        </w:rPr>
        <w:t>largely</w:t>
      </w:r>
      <w:r>
        <w:rPr>
          <w:spacing w:val="-19"/>
          <w:sz w:val="21"/>
        </w:rPr>
        <w:t> </w:t>
      </w:r>
      <w:r>
        <w:rPr>
          <w:sz w:val="21"/>
        </w:rPr>
        <w:t>addressed</w:t>
      </w:r>
      <w:r>
        <w:rPr>
          <w:spacing w:val="-19"/>
          <w:sz w:val="21"/>
        </w:rPr>
        <w:t> </w:t>
      </w:r>
      <w:r>
        <w:rPr>
          <w:sz w:val="21"/>
        </w:rPr>
        <w:t>by</w:t>
      </w:r>
      <w:r>
        <w:rPr>
          <w:spacing w:val="-19"/>
          <w:sz w:val="21"/>
        </w:rPr>
        <w:t> </w:t>
      </w:r>
      <w:r>
        <w:rPr>
          <w:sz w:val="21"/>
        </w:rPr>
        <w:t>the</w:t>
      </w:r>
      <w:r>
        <w:rPr>
          <w:spacing w:val="-19"/>
          <w:sz w:val="21"/>
        </w:rPr>
        <w:t> </w:t>
      </w:r>
      <w:r>
        <w:rPr>
          <w:sz w:val="21"/>
        </w:rPr>
        <w:t>use</w:t>
      </w:r>
      <w:r>
        <w:rPr>
          <w:spacing w:val="-19"/>
          <w:sz w:val="21"/>
        </w:rPr>
        <w:t> </w:t>
      </w:r>
      <w:r>
        <w:rPr>
          <w:sz w:val="21"/>
        </w:rPr>
        <w:t>of</w:t>
      </w:r>
      <w:r>
        <w:rPr>
          <w:spacing w:val="-19"/>
          <w:sz w:val="21"/>
        </w:rPr>
        <w:t> </w:t>
      </w:r>
      <w:r>
        <w:rPr>
          <w:sz w:val="21"/>
        </w:rPr>
        <w:t>ante-retroviral</w:t>
      </w:r>
      <w:r>
        <w:rPr>
          <w:spacing w:val="-20"/>
          <w:sz w:val="21"/>
        </w:rPr>
        <w:t> </w:t>
      </w:r>
      <w:r>
        <w:rPr>
          <w:sz w:val="21"/>
        </w:rPr>
        <w:t>treatments.</w:t>
      </w:r>
    </w:p>
    <w:p>
      <w:pPr>
        <w:pStyle w:val="ListParagraph"/>
        <w:numPr>
          <w:ilvl w:val="1"/>
          <w:numId w:val="5"/>
        </w:numPr>
        <w:tabs>
          <w:tab w:pos="1666" w:val="left" w:leader="none"/>
          <w:tab w:pos="1667" w:val="left" w:leader="none"/>
        </w:tabs>
        <w:spacing w:line="271" w:lineRule="auto" w:before="106" w:after="0"/>
        <w:ind w:left="1666" w:right="139" w:hanging="710"/>
        <w:jc w:val="left"/>
        <w:rPr>
          <w:sz w:val="21"/>
        </w:rPr>
      </w:pPr>
      <w:r>
        <w:rPr>
          <w:w w:val="95"/>
          <w:sz w:val="21"/>
        </w:rPr>
        <w:t>There</w:t>
      </w:r>
      <w:r>
        <w:rPr>
          <w:spacing w:val="-28"/>
          <w:w w:val="95"/>
          <w:sz w:val="21"/>
        </w:rPr>
        <w:t> </w:t>
      </w:r>
      <w:r>
        <w:rPr>
          <w:w w:val="95"/>
          <w:sz w:val="21"/>
        </w:rPr>
        <w:t>is</w:t>
      </w:r>
      <w:r>
        <w:rPr>
          <w:spacing w:val="-27"/>
          <w:w w:val="95"/>
          <w:sz w:val="21"/>
        </w:rPr>
        <w:t> </w:t>
      </w:r>
      <w:r>
        <w:rPr>
          <w:w w:val="95"/>
          <w:sz w:val="21"/>
        </w:rPr>
        <w:t>strong</w:t>
      </w:r>
      <w:r>
        <w:rPr>
          <w:spacing w:val="-28"/>
          <w:w w:val="95"/>
          <w:sz w:val="21"/>
        </w:rPr>
        <w:t> </w:t>
      </w:r>
      <w:r>
        <w:rPr>
          <w:w w:val="95"/>
          <w:sz w:val="21"/>
        </w:rPr>
        <w:t>evidence</w:t>
      </w:r>
      <w:r>
        <w:rPr>
          <w:spacing w:val="-27"/>
          <w:w w:val="95"/>
          <w:sz w:val="21"/>
        </w:rPr>
        <w:t> </w:t>
      </w:r>
      <w:r>
        <w:rPr>
          <w:w w:val="95"/>
          <w:sz w:val="21"/>
        </w:rPr>
        <w:t>that</w:t>
      </w:r>
      <w:r>
        <w:rPr>
          <w:spacing w:val="-28"/>
          <w:w w:val="95"/>
          <w:sz w:val="21"/>
        </w:rPr>
        <w:t> </w:t>
      </w:r>
      <w:r>
        <w:rPr>
          <w:w w:val="95"/>
          <w:sz w:val="21"/>
        </w:rPr>
        <w:t>cannabis</w:t>
      </w:r>
      <w:r>
        <w:rPr>
          <w:spacing w:val="-27"/>
          <w:w w:val="95"/>
          <w:sz w:val="21"/>
        </w:rPr>
        <w:t> </w:t>
      </w:r>
      <w:r>
        <w:rPr>
          <w:w w:val="95"/>
          <w:sz w:val="21"/>
        </w:rPr>
        <w:t>in</w:t>
      </w:r>
      <w:r>
        <w:rPr>
          <w:spacing w:val="-28"/>
          <w:w w:val="95"/>
          <w:sz w:val="21"/>
        </w:rPr>
        <w:t> </w:t>
      </w:r>
      <w:r>
        <w:rPr>
          <w:w w:val="95"/>
          <w:sz w:val="21"/>
        </w:rPr>
        <w:t>a</w:t>
      </w:r>
      <w:r>
        <w:rPr>
          <w:spacing w:val="-27"/>
          <w:w w:val="95"/>
          <w:sz w:val="21"/>
        </w:rPr>
        <w:t> </w:t>
      </w:r>
      <w:r>
        <w:rPr>
          <w:w w:val="95"/>
          <w:sz w:val="21"/>
        </w:rPr>
        <w:t>number</w:t>
      </w:r>
      <w:r>
        <w:rPr>
          <w:spacing w:val="-28"/>
          <w:w w:val="95"/>
          <w:sz w:val="21"/>
        </w:rPr>
        <w:t> </w:t>
      </w:r>
      <w:r>
        <w:rPr>
          <w:w w:val="95"/>
          <w:sz w:val="21"/>
        </w:rPr>
        <w:t>of</w:t>
      </w:r>
      <w:r>
        <w:rPr>
          <w:spacing w:val="-27"/>
          <w:w w:val="95"/>
          <w:sz w:val="21"/>
        </w:rPr>
        <w:t> </w:t>
      </w:r>
      <w:r>
        <w:rPr>
          <w:w w:val="95"/>
          <w:sz w:val="21"/>
        </w:rPr>
        <w:t>forms</w:t>
      </w:r>
      <w:r>
        <w:rPr>
          <w:spacing w:val="-27"/>
          <w:w w:val="95"/>
          <w:sz w:val="21"/>
        </w:rPr>
        <w:t> </w:t>
      </w:r>
      <w:r>
        <w:rPr>
          <w:w w:val="95"/>
          <w:sz w:val="21"/>
        </w:rPr>
        <w:t>can</w:t>
      </w:r>
      <w:r>
        <w:rPr>
          <w:spacing w:val="-28"/>
          <w:w w:val="95"/>
          <w:sz w:val="21"/>
        </w:rPr>
        <w:t> </w:t>
      </w:r>
      <w:r>
        <w:rPr>
          <w:w w:val="95"/>
          <w:sz w:val="21"/>
        </w:rPr>
        <w:t>assist</w:t>
      </w:r>
      <w:r>
        <w:rPr>
          <w:spacing w:val="-27"/>
          <w:w w:val="95"/>
          <w:sz w:val="21"/>
        </w:rPr>
        <w:t> </w:t>
      </w:r>
      <w:r>
        <w:rPr>
          <w:w w:val="95"/>
          <w:sz w:val="21"/>
        </w:rPr>
        <w:t>in</w:t>
      </w:r>
      <w:r>
        <w:rPr>
          <w:spacing w:val="-28"/>
          <w:w w:val="95"/>
          <w:sz w:val="21"/>
        </w:rPr>
        <w:t> </w:t>
      </w:r>
      <w:r>
        <w:rPr>
          <w:w w:val="95"/>
          <w:sz w:val="21"/>
        </w:rPr>
        <w:t>reduction</w:t>
      </w:r>
      <w:r>
        <w:rPr>
          <w:spacing w:val="-27"/>
          <w:w w:val="95"/>
          <w:sz w:val="21"/>
        </w:rPr>
        <w:t> </w:t>
      </w:r>
      <w:r>
        <w:rPr>
          <w:w w:val="95"/>
          <w:sz w:val="21"/>
        </w:rPr>
        <w:t>of nausea</w:t>
      </w:r>
      <w:r>
        <w:rPr>
          <w:spacing w:val="-36"/>
          <w:w w:val="95"/>
          <w:sz w:val="21"/>
        </w:rPr>
        <w:t> </w:t>
      </w:r>
      <w:r>
        <w:rPr>
          <w:w w:val="95"/>
          <w:sz w:val="21"/>
        </w:rPr>
        <w:t>and</w:t>
      </w:r>
      <w:r>
        <w:rPr>
          <w:spacing w:val="-36"/>
          <w:w w:val="95"/>
          <w:sz w:val="21"/>
        </w:rPr>
        <w:t> </w:t>
      </w:r>
      <w:r>
        <w:rPr>
          <w:w w:val="95"/>
          <w:sz w:val="21"/>
        </w:rPr>
        <w:t>vomiting</w:t>
      </w:r>
      <w:r>
        <w:rPr>
          <w:spacing w:val="-36"/>
          <w:w w:val="95"/>
          <w:sz w:val="21"/>
        </w:rPr>
        <w:t> </w:t>
      </w:r>
      <w:r>
        <w:rPr>
          <w:w w:val="95"/>
          <w:sz w:val="21"/>
        </w:rPr>
        <w:t>and</w:t>
      </w:r>
      <w:r>
        <w:rPr>
          <w:spacing w:val="-35"/>
          <w:w w:val="95"/>
          <w:sz w:val="21"/>
        </w:rPr>
        <w:t> </w:t>
      </w:r>
      <w:r>
        <w:rPr>
          <w:w w:val="95"/>
          <w:sz w:val="21"/>
        </w:rPr>
        <w:t>in</w:t>
      </w:r>
      <w:r>
        <w:rPr>
          <w:spacing w:val="-36"/>
          <w:w w:val="95"/>
          <w:sz w:val="21"/>
        </w:rPr>
        <w:t> </w:t>
      </w:r>
      <w:r>
        <w:rPr>
          <w:w w:val="95"/>
          <w:sz w:val="21"/>
        </w:rPr>
        <w:t>enhancing</w:t>
      </w:r>
      <w:r>
        <w:rPr>
          <w:spacing w:val="-36"/>
          <w:w w:val="95"/>
          <w:sz w:val="21"/>
        </w:rPr>
        <w:t> </w:t>
      </w:r>
      <w:r>
        <w:rPr>
          <w:w w:val="95"/>
          <w:sz w:val="21"/>
        </w:rPr>
        <w:t>appetite</w:t>
      </w:r>
      <w:r>
        <w:rPr>
          <w:w w:val="95"/>
          <w:sz w:val="21"/>
          <w:vertAlign w:val="superscript"/>
        </w:rPr>
        <w:t>53</w:t>
      </w:r>
      <w:r>
        <w:rPr>
          <w:spacing w:val="-34"/>
          <w:w w:val="95"/>
          <w:sz w:val="21"/>
          <w:vertAlign w:val="baseline"/>
        </w:rPr>
        <w:t> </w:t>
      </w:r>
      <w:r>
        <w:rPr>
          <w:w w:val="95"/>
          <w:sz w:val="21"/>
          <w:vertAlign w:val="baseline"/>
        </w:rPr>
        <w:t>in</w:t>
      </w:r>
      <w:r>
        <w:rPr>
          <w:spacing w:val="-36"/>
          <w:w w:val="95"/>
          <w:sz w:val="21"/>
          <w:vertAlign w:val="baseline"/>
        </w:rPr>
        <w:t> </w:t>
      </w:r>
      <w:r>
        <w:rPr>
          <w:w w:val="95"/>
          <w:sz w:val="21"/>
          <w:vertAlign w:val="baseline"/>
        </w:rPr>
        <w:t>a</w:t>
      </w:r>
      <w:r>
        <w:rPr>
          <w:spacing w:val="-36"/>
          <w:w w:val="95"/>
          <w:sz w:val="21"/>
          <w:vertAlign w:val="baseline"/>
        </w:rPr>
        <w:t> </w:t>
      </w:r>
      <w:r>
        <w:rPr>
          <w:w w:val="95"/>
          <w:sz w:val="21"/>
          <w:vertAlign w:val="baseline"/>
        </w:rPr>
        <w:t>variety</w:t>
      </w:r>
      <w:r>
        <w:rPr>
          <w:spacing w:val="-36"/>
          <w:w w:val="95"/>
          <w:sz w:val="21"/>
          <w:vertAlign w:val="baseline"/>
        </w:rPr>
        <w:t> </w:t>
      </w:r>
      <w:r>
        <w:rPr>
          <w:w w:val="95"/>
          <w:sz w:val="21"/>
          <w:vertAlign w:val="baseline"/>
        </w:rPr>
        <w:t>of</w:t>
      </w:r>
      <w:r>
        <w:rPr>
          <w:spacing w:val="-35"/>
          <w:w w:val="95"/>
          <w:sz w:val="21"/>
          <w:vertAlign w:val="baseline"/>
        </w:rPr>
        <w:t> </w:t>
      </w:r>
      <w:r>
        <w:rPr>
          <w:w w:val="95"/>
          <w:sz w:val="21"/>
          <w:vertAlign w:val="baseline"/>
        </w:rPr>
        <w:t>contexts,</w:t>
      </w:r>
      <w:r>
        <w:rPr>
          <w:spacing w:val="-37"/>
          <w:w w:val="95"/>
          <w:sz w:val="21"/>
          <w:vertAlign w:val="baseline"/>
        </w:rPr>
        <w:t> </w:t>
      </w:r>
      <w:r>
        <w:rPr>
          <w:w w:val="95"/>
          <w:sz w:val="21"/>
          <w:vertAlign w:val="baseline"/>
        </w:rPr>
        <w:t>although</w:t>
      </w:r>
      <w:r>
        <w:rPr>
          <w:spacing w:val="-35"/>
          <w:w w:val="95"/>
          <w:sz w:val="21"/>
          <w:vertAlign w:val="baseline"/>
        </w:rPr>
        <w:t> </w:t>
      </w:r>
      <w:r>
        <w:rPr>
          <w:w w:val="95"/>
          <w:sz w:val="21"/>
          <w:vertAlign w:val="baseline"/>
        </w:rPr>
        <w:t>some studies</w:t>
      </w:r>
      <w:r>
        <w:rPr>
          <w:spacing w:val="-36"/>
          <w:w w:val="95"/>
          <w:sz w:val="21"/>
          <w:vertAlign w:val="baseline"/>
        </w:rPr>
        <w:t> </w:t>
      </w:r>
      <w:r>
        <w:rPr>
          <w:w w:val="95"/>
          <w:sz w:val="21"/>
          <w:vertAlign w:val="baseline"/>
        </w:rPr>
        <w:t>have</w:t>
      </w:r>
      <w:r>
        <w:rPr>
          <w:spacing w:val="-35"/>
          <w:w w:val="95"/>
          <w:sz w:val="21"/>
          <w:vertAlign w:val="baseline"/>
        </w:rPr>
        <w:t> </w:t>
      </w:r>
      <w:r>
        <w:rPr>
          <w:w w:val="95"/>
          <w:sz w:val="21"/>
          <w:vertAlign w:val="baseline"/>
        </w:rPr>
        <w:t>suggested</w:t>
      </w:r>
      <w:r>
        <w:rPr>
          <w:spacing w:val="-35"/>
          <w:w w:val="95"/>
          <w:sz w:val="21"/>
          <w:vertAlign w:val="baseline"/>
        </w:rPr>
        <w:t> </w:t>
      </w:r>
      <w:r>
        <w:rPr>
          <w:w w:val="95"/>
          <w:sz w:val="21"/>
          <w:vertAlign w:val="baseline"/>
        </w:rPr>
        <w:t>concern</w:t>
      </w:r>
      <w:r>
        <w:rPr>
          <w:spacing w:val="-35"/>
          <w:w w:val="95"/>
          <w:sz w:val="21"/>
          <w:vertAlign w:val="baseline"/>
        </w:rPr>
        <w:t> </w:t>
      </w:r>
      <w:r>
        <w:rPr>
          <w:w w:val="95"/>
          <w:sz w:val="21"/>
          <w:vertAlign w:val="baseline"/>
        </w:rPr>
        <w:t>about</w:t>
      </w:r>
      <w:r>
        <w:rPr>
          <w:spacing w:val="-35"/>
          <w:w w:val="95"/>
          <w:sz w:val="21"/>
          <w:vertAlign w:val="baseline"/>
        </w:rPr>
        <w:t> </w:t>
      </w:r>
      <w:r>
        <w:rPr>
          <w:w w:val="95"/>
          <w:sz w:val="21"/>
          <w:vertAlign w:val="baseline"/>
        </w:rPr>
        <w:t>some</w:t>
      </w:r>
      <w:r>
        <w:rPr>
          <w:spacing w:val="-35"/>
          <w:w w:val="95"/>
          <w:sz w:val="21"/>
          <w:vertAlign w:val="baseline"/>
        </w:rPr>
        <w:t> </w:t>
      </w:r>
      <w:r>
        <w:rPr>
          <w:w w:val="95"/>
          <w:sz w:val="21"/>
          <w:vertAlign w:val="baseline"/>
        </w:rPr>
        <w:t>dysphoric,</w:t>
      </w:r>
      <w:r>
        <w:rPr>
          <w:spacing w:val="-36"/>
          <w:w w:val="95"/>
          <w:sz w:val="21"/>
          <w:vertAlign w:val="baseline"/>
        </w:rPr>
        <w:t> </w:t>
      </w:r>
      <w:r>
        <w:rPr>
          <w:w w:val="95"/>
          <w:sz w:val="21"/>
          <w:vertAlign w:val="baseline"/>
        </w:rPr>
        <w:t>depressive,</w:t>
      </w:r>
      <w:r>
        <w:rPr>
          <w:spacing w:val="-35"/>
          <w:w w:val="95"/>
          <w:sz w:val="21"/>
          <w:vertAlign w:val="baseline"/>
        </w:rPr>
        <w:t> </w:t>
      </w:r>
      <w:r>
        <w:rPr>
          <w:w w:val="95"/>
          <w:sz w:val="21"/>
          <w:vertAlign w:val="baseline"/>
        </w:rPr>
        <w:t>hallucinatory</w:t>
      </w:r>
      <w:r>
        <w:rPr>
          <w:spacing w:val="-36"/>
          <w:w w:val="95"/>
          <w:sz w:val="21"/>
          <w:vertAlign w:val="baseline"/>
        </w:rPr>
        <w:t> </w:t>
      </w:r>
      <w:r>
        <w:rPr>
          <w:w w:val="95"/>
          <w:sz w:val="21"/>
          <w:vertAlign w:val="baseline"/>
        </w:rPr>
        <w:t>and </w:t>
      </w:r>
      <w:r>
        <w:rPr>
          <w:sz w:val="21"/>
          <w:vertAlign w:val="baseline"/>
        </w:rPr>
        <w:t>paranoid</w:t>
      </w:r>
      <w:r>
        <w:rPr>
          <w:spacing w:val="-10"/>
          <w:sz w:val="21"/>
          <w:vertAlign w:val="baseline"/>
        </w:rPr>
        <w:t> </w:t>
      </w:r>
      <w:r>
        <w:rPr>
          <w:sz w:val="21"/>
          <w:vertAlign w:val="baseline"/>
        </w:rPr>
        <w:t>effects.</w:t>
      </w:r>
      <w:r>
        <w:rPr>
          <w:sz w:val="21"/>
          <w:vertAlign w:val="superscript"/>
        </w:rPr>
        <w:t>54</w:t>
      </w:r>
    </w:p>
    <w:p>
      <w:pPr>
        <w:pStyle w:val="ListParagraph"/>
        <w:numPr>
          <w:ilvl w:val="1"/>
          <w:numId w:val="5"/>
        </w:numPr>
        <w:tabs>
          <w:tab w:pos="1667" w:val="left" w:leader="none"/>
        </w:tabs>
        <w:spacing w:line="271" w:lineRule="auto" w:before="101" w:after="0"/>
        <w:ind w:left="1666" w:right="303" w:hanging="710"/>
        <w:jc w:val="both"/>
        <w:rPr>
          <w:sz w:val="21"/>
        </w:rPr>
      </w:pPr>
      <w:r>
        <w:rPr>
          <w:w w:val="95"/>
          <w:sz w:val="21"/>
        </w:rPr>
        <w:t>Rocha</w:t>
      </w:r>
      <w:r>
        <w:rPr>
          <w:spacing w:val="-37"/>
          <w:w w:val="95"/>
          <w:sz w:val="21"/>
        </w:rPr>
        <w:t> </w:t>
      </w:r>
      <w:r>
        <w:rPr>
          <w:w w:val="95"/>
          <w:sz w:val="21"/>
        </w:rPr>
        <w:t>and</w:t>
      </w:r>
      <w:r>
        <w:rPr>
          <w:spacing w:val="-37"/>
          <w:w w:val="95"/>
          <w:sz w:val="21"/>
        </w:rPr>
        <w:t> </w:t>
      </w:r>
      <w:r>
        <w:rPr>
          <w:w w:val="95"/>
          <w:sz w:val="21"/>
        </w:rPr>
        <w:t>others</w:t>
      </w:r>
      <w:r>
        <w:rPr>
          <w:spacing w:val="-36"/>
          <w:w w:val="95"/>
          <w:sz w:val="21"/>
        </w:rPr>
        <w:t> </w:t>
      </w:r>
      <w:r>
        <w:rPr>
          <w:w w:val="95"/>
          <w:sz w:val="21"/>
        </w:rPr>
        <w:t>in</w:t>
      </w:r>
      <w:r>
        <w:rPr>
          <w:spacing w:val="-37"/>
          <w:w w:val="95"/>
          <w:sz w:val="21"/>
        </w:rPr>
        <w:t> </w:t>
      </w:r>
      <w:r>
        <w:rPr>
          <w:w w:val="95"/>
          <w:sz w:val="21"/>
        </w:rPr>
        <w:t>2008</w:t>
      </w:r>
      <w:r>
        <w:rPr>
          <w:w w:val="95"/>
          <w:sz w:val="21"/>
          <w:vertAlign w:val="superscript"/>
        </w:rPr>
        <w:t>55</w:t>
      </w:r>
      <w:r>
        <w:rPr>
          <w:spacing w:val="-35"/>
          <w:w w:val="95"/>
          <w:sz w:val="21"/>
          <w:vertAlign w:val="baseline"/>
        </w:rPr>
        <w:t> </w:t>
      </w:r>
      <w:r>
        <w:rPr>
          <w:w w:val="95"/>
          <w:sz w:val="21"/>
          <w:vertAlign w:val="baseline"/>
        </w:rPr>
        <w:t>conducted</w:t>
      </w:r>
      <w:r>
        <w:rPr>
          <w:spacing w:val="-36"/>
          <w:w w:val="95"/>
          <w:sz w:val="21"/>
          <w:vertAlign w:val="baseline"/>
        </w:rPr>
        <w:t> </w:t>
      </w:r>
      <w:r>
        <w:rPr>
          <w:w w:val="95"/>
          <w:sz w:val="21"/>
          <w:vertAlign w:val="baseline"/>
        </w:rPr>
        <w:t>a</w:t>
      </w:r>
      <w:r>
        <w:rPr>
          <w:spacing w:val="-37"/>
          <w:w w:val="95"/>
          <w:sz w:val="21"/>
          <w:vertAlign w:val="baseline"/>
        </w:rPr>
        <w:t> </w:t>
      </w:r>
      <w:r>
        <w:rPr>
          <w:w w:val="95"/>
          <w:sz w:val="21"/>
          <w:vertAlign w:val="baseline"/>
        </w:rPr>
        <w:t>meta-analysis.</w:t>
      </w:r>
      <w:r>
        <w:rPr>
          <w:spacing w:val="-37"/>
          <w:w w:val="95"/>
          <w:sz w:val="21"/>
          <w:vertAlign w:val="baseline"/>
        </w:rPr>
        <w:t> </w:t>
      </w:r>
      <w:r>
        <w:rPr>
          <w:w w:val="95"/>
          <w:sz w:val="21"/>
          <w:vertAlign w:val="baseline"/>
        </w:rPr>
        <w:t>They</w:t>
      </w:r>
      <w:r>
        <w:rPr>
          <w:spacing w:val="-36"/>
          <w:w w:val="95"/>
          <w:sz w:val="21"/>
          <w:vertAlign w:val="baseline"/>
        </w:rPr>
        <w:t> </w:t>
      </w:r>
      <w:r>
        <w:rPr>
          <w:w w:val="95"/>
          <w:sz w:val="21"/>
          <w:vertAlign w:val="baseline"/>
        </w:rPr>
        <w:t>found</w:t>
      </w:r>
      <w:r>
        <w:rPr>
          <w:spacing w:val="-37"/>
          <w:w w:val="95"/>
          <w:sz w:val="21"/>
          <w:vertAlign w:val="baseline"/>
        </w:rPr>
        <w:t> </w:t>
      </w:r>
      <w:r>
        <w:rPr>
          <w:w w:val="95"/>
          <w:sz w:val="21"/>
          <w:vertAlign w:val="baseline"/>
        </w:rPr>
        <w:t>that</w:t>
      </w:r>
      <w:r>
        <w:rPr>
          <w:spacing w:val="-36"/>
          <w:w w:val="95"/>
          <w:sz w:val="21"/>
          <w:vertAlign w:val="baseline"/>
        </w:rPr>
        <w:t> </w:t>
      </w:r>
      <w:r>
        <w:rPr>
          <w:w w:val="95"/>
          <w:sz w:val="21"/>
          <w:vertAlign w:val="baseline"/>
        </w:rPr>
        <w:t>dronabinol</w:t>
      </w:r>
      <w:r>
        <w:rPr>
          <w:spacing w:val="-37"/>
          <w:w w:val="95"/>
          <w:sz w:val="21"/>
          <w:vertAlign w:val="baseline"/>
        </w:rPr>
        <w:t> </w:t>
      </w:r>
      <w:r>
        <w:rPr>
          <w:w w:val="95"/>
          <w:sz w:val="21"/>
          <w:vertAlign w:val="baseline"/>
        </w:rPr>
        <w:t>(by contrast</w:t>
      </w:r>
      <w:r>
        <w:rPr>
          <w:spacing w:val="-42"/>
          <w:w w:val="95"/>
          <w:sz w:val="21"/>
          <w:vertAlign w:val="baseline"/>
        </w:rPr>
        <w:t> </w:t>
      </w:r>
      <w:r>
        <w:rPr>
          <w:w w:val="95"/>
          <w:sz w:val="21"/>
          <w:vertAlign w:val="baseline"/>
        </w:rPr>
        <w:t>with</w:t>
      </w:r>
      <w:r>
        <w:rPr>
          <w:spacing w:val="-43"/>
          <w:w w:val="95"/>
          <w:sz w:val="21"/>
          <w:vertAlign w:val="baseline"/>
        </w:rPr>
        <w:t> </w:t>
      </w:r>
      <w:r>
        <w:rPr>
          <w:w w:val="95"/>
          <w:sz w:val="21"/>
          <w:vertAlign w:val="baseline"/>
        </w:rPr>
        <w:t>the</w:t>
      </w:r>
      <w:r>
        <w:rPr>
          <w:spacing w:val="-42"/>
          <w:w w:val="95"/>
          <w:sz w:val="21"/>
          <w:vertAlign w:val="baseline"/>
        </w:rPr>
        <w:t> </w:t>
      </w:r>
      <w:r>
        <w:rPr>
          <w:w w:val="95"/>
          <w:sz w:val="21"/>
          <w:vertAlign w:val="baseline"/>
        </w:rPr>
        <w:t>synthetic</w:t>
      </w:r>
      <w:r>
        <w:rPr>
          <w:spacing w:val="-42"/>
          <w:w w:val="95"/>
          <w:sz w:val="21"/>
          <w:vertAlign w:val="baseline"/>
        </w:rPr>
        <w:t> </w:t>
      </w:r>
      <w:r>
        <w:rPr>
          <w:w w:val="95"/>
          <w:sz w:val="21"/>
          <w:vertAlign w:val="baseline"/>
        </w:rPr>
        <w:t>cannabinoids,</w:t>
      </w:r>
      <w:r>
        <w:rPr>
          <w:spacing w:val="-42"/>
          <w:w w:val="95"/>
          <w:sz w:val="21"/>
          <w:vertAlign w:val="baseline"/>
        </w:rPr>
        <w:t> </w:t>
      </w:r>
      <w:r>
        <w:rPr>
          <w:w w:val="95"/>
          <w:sz w:val="21"/>
          <w:vertAlign w:val="baseline"/>
        </w:rPr>
        <w:t>Nabilone</w:t>
      </w:r>
      <w:r>
        <w:rPr>
          <w:spacing w:val="-42"/>
          <w:w w:val="95"/>
          <w:sz w:val="21"/>
          <w:vertAlign w:val="baseline"/>
        </w:rPr>
        <w:t> </w:t>
      </w:r>
      <w:r>
        <w:rPr>
          <w:w w:val="95"/>
          <w:sz w:val="21"/>
          <w:vertAlign w:val="baseline"/>
        </w:rPr>
        <w:t>and</w:t>
      </w:r>
      <w:r>
        <w:rPr>
          <w:spacing w:val="-42"/>
          <w:w w:val="95"/>
          <w:sz w:val="21"/>
          <w:vertAlign w:val="baseline"/>
        </w:rPr>
        <w:t> </w:t>
      </w:r>
      <w:r>
        <w:rPr>
          <w:w w:val="95"/>
          <w:sz w:val="21"/>
          <w:vertAlign w:val="baseline"/>
        </w:rPr>
        <w:t>Levonantradol)</w:t>
      </w:r>
      <w:r>
        <w:rPr>
          <w:spacing w:val="-42"/>
          <w:w w:val="95"/>
          <w:sz w:val="21"/>
          <w:vertAlign w:val="baseline"/>
        </w:rPr>
        <w:t> </w:t>
      </w:r>
      <w:r>
        <w:rPr>
          <w:w w:val="95"/>
          <w:sz w:val="21"/>
          <w:vertAlign w:val="baseline"/>
        </w:rPr>
        <w:t>was</w:t>
      </w:r>
      <w:r>
        <w:rPr>
          <w:spacing w:val="-42"/>
          <w:w w:val="95"/>
          <w:sz w:val="21"/>
          <w:vertAlign w:val="baseline"/>
        </w:rPr>
        <w:t> </w:t>
      </w:r>
      <w:r>
        <w:rPr>
          <w:w w:val="95"/>
          <w:sz w:val="21"/>
          <w:vertAlign w:val="baseline"/>
        </w:rPr>
        <w:t>superior</w:t>
      </w:r>
      <w:r>
        <w:rPr>
          <w:spacing w:val="-42"/>
          <w:w w:val="95"/>
          <w:sz w:val="21"/>
          <w:vertAlign w:val="baseline"/>
        </w:rPr>
        <w:t> </w:t>
      </w:r>
      <w:r>
        <w:rPr>
          <w:w w:val="95"/>
          <w:sz w:val="21"/>
          <w:vertAlign w:val="baseline"/>
        </w:rPr>
        <w:t>to </w:t>
      </w:r>
      <w:r>
        <w:rPr>
          <w:sz w:val="21"/>
          <w:vertAlign w:val="baseline"/>
        </w:rPr>
        <w:t>placebo</w:t>
      </w:r>
      <w:r>
        <w:rPr>
          <w:spacing w:val="-16"/>
          <w:sz w:val="21"/>
          <w:vertAlign w:val="baseline"/>
        </w:rPr>
        <w:t> </w:t>
      </w:r>
      <w:r>
        <w:rPr>
          <w:sz w:val="21"/>
          <w:vertAlign w:val="baseline"/>
        </w:rPr>
        <w:t>and</w:t>
      </w:r>
      <w:r>
        <w:rPr>
          <w:spacing w:val="-16"/>
          <w:sz w:val="21"/>
          <w:vertAlign w:val="baseline"/>
        </w:rPr>
        <w:t> </w:t>
      </w:r>
      <w:r>
        <w:rPr>
          <w:sz w:val="21"/>
          <w:vertAlign w:val="baseline"/>
        </w:rPr>
        <w:t>prochloperazine</w:t>
      </w:r>
      <w:r>
        <w:rPr>
          <w:spacing w:val="-15"/>
          <w:sz w:val="21"/>
          <w:vertAlign w:val="baseline"/>
        </w:rPr>
        <w:t> </w:t>
      </w:r>
      <w:r>
        <w:rPr>
          <w:sz w:val="21"/>
          <w:vertAlign w:val="baseline"/>
        </w:rPr>
        <w:t>in</w:t>
      </w:r>
      <w:r>
        <w:rPr>
          <w:spacing w:val="-16"/>
          <w:sz w:val="21"/>
          <w:vertAlign w:val="baseline"/>
        </w:rPr>
        <w:t> </w:t>
      </w:r>
      <w:r>
        <w:rPr>
          <w:sz w:val="21"/>
          <w:vertAlign w:val="baseline"/>
        </w:rPr>
        <w:t>reducing</w:t>
      </w:r>
      <w:r>
        <w:rPr>
          <w:spacing w:val="-15"/>
          <w:sz w:val="21"/>
          <w:vertAlign w:val="baseline"/>
        </w:rPr>
        <w:t> </w:t>
      </w:r>
      <w:r>
        <w:rPr>
          <w:sz w:val="21"/>
          <w:vertAlign w:val="baseline"/>
        </w:rPr>
        <w:t>nausea.</w:t>
      </w:r>
    </w:p>
    <w:p>
      <w:pPr>
        <w:pStyle w:val="ListParagraph"/>
        <w:numPr>
          <w:ilvl w:val="1"/>
          <w:numId w:val="5"/>
        </w:numPr>
        <w:tabs>
          <w:tab w:pos="1666" w:val="left" w:leader="none"/>
          <w:tab w:pos="1667" w:val="left" w:leader="none"/>
        </w:tabs>
        <w:spacing w:line="271" w:lineRule="auto" w:before="102" w:after="0"/>
        <w:ind w:left="1666" w:right="152" w:hanging="710"/>
        <w:jc w:val="left"/>
        <w:rPr>
          <w:sz w:val="21"/>
        </w:rPr>
      </w:pPr>
      <w:r>
        <w:rPr>
          <w:w w:val="95"/>
          <w:sz w:val="21"/>
        </w:rPr>
        <w:t>George</w:t>
      </w:r>
      <w:r>
        <w:rPr>
          <w:spacing w:val="-37"/>
          <w:w w:val="95"/>
          <w:sz w:val="21"/>
        </w:rPr>
        <w:t> </w:t>
      </w:r>
      <w:r>
        <w:rPr>
          <w:w w:val="95"/>
          <w:sz w:val="21"/>
        </w:rPr>
        <w:t>Annas</w:t>
      </w:r>
      <w:r>
        <w:rPr>
          <w:spacing w:val="-37"/>
          <w:w w:val="95"/>
          <w:sz w:val="21"/>
        </w:rPr>
        <w:t> </w:t>
      </w:r>
      <w:r>
        <w:rPr>
          <w:w w:val="95"/>
          <w:sz w:val="21"/>
        </w:rPr>
        <w:t>has</w:t>
      </w:r>
      <w:r>
        <w:rPr>
          <w:spacing w:val="-37"/>
          <w:w w:val="95"/>
          <w:sz w:val="21"/>
        </w:rPr>
        <w:t> </w:t>
      </w:r>
      <w:r>
        <w:rPr>
          <w:w w:val="95"/>
          <w:sz w:val="21"/>
        </w:rPr>
        <w:t>described</w:t>
      </w:r>
      <w:r>
        <w:rPr>
          <w:spacing w:val="-36"/>
          <w:w w:val="95"/>
          <w:sz w:val="21"/>
        </w:rPr>
        <w:t> </w:t>
      </w:r>
      <w:r>
        <w:rPr>
          <w:w w:val="95"/>
          <w:sz w:val="21"/>
        </w:rPr>
        <w:t>poignantly</w:t>
      </w:r>
      <w:r>
        <w:rPr>
          <w:spacing w:val="-37"/>
          <w:w w:val="95"/>
          <w:sz w:val="21"/>
        </w:rPr>
        <w:t> </w:t>
      </w:r>
      <w:r>
        <w:rPr>
          <w:w w:val="95"/>
          <w:sz w:val="21"/>
        </w:rPr>
        <w:t>the</w:t>
      </w:r>
      <w:r>
        <w:rPr>
          <w:spacing w:val="-37"/>
          <w:w w:val="95"/>
          <w:sz w:val="21"/>
        </w:rPr>
        <w:t> </w:t>
      </w:r>
      <w:r>
        <w:rPr>
          <w:w w:val="95"/>
          <w:sz w:val="21"/>
        </w:rPr>
        <w:t>experience</w:t>
      </w:r>
      <w:r>
        <w:rPr>
          <w:spacing w:val="-37"/>
          <w:w w:val="95"/>
          <w:sz w:val="21"/>
        </w:rPr>
        <w:t> </w:t>
      </w:r>
      <w:r>
        <w:rPr>
          <w:w w:val="95"/>
          <w:sz w:val="21"/>
        </w:rPr>
        <w:t>of</w:t>
      </w:r>
      <w:r>
        <w:rPr>
          <w:spacing w:val="-36"/>
          <w:w w:val="95"/>
          <w:sz w:val="21"/>
        </w:rPr>
        <w:t> </w:t>
      </w:r>
      <w:r>
        <w:rPr>
          <w:w w:val="95"/>
          <w:sz w:val="21"/>
        </w:rPr>
        <w:t>the</w:t>
      </w:r>
      <w:r>
        <w:rPr>
          <w:spacing w:val="-37"/>
          <w:w w:val="95"/>
          <w:sz w:val="21"/>
        </w:rPr>
        <w:t> </w:t>
      </w:r>
      <w:r>
        <w:rPr>
          <w:w w:val="95"/>
          <w:sz w:val="21"/>
        </w:rPr>
        <w:t>scientist,</w:t>
      </w:r>
      <w:r>
        <w:rPr>
          <w:spacing w:val="-37"/>
          <w:w w:val="95"/>
          <w:sz w:val="21"/>
        </w:rPr>
        <w:t> </w:t>
      </w:r>
      <w:r>
        <w:rPr>
          <w:w w:val="95"/>
          <w:sz w:val="21"/>
        </w:rPr>
        <w:t>Stephen</w:t>
      </w:r>
      <w:r>
        <w:rPr>
          <w:spacing w:val="-37"/>
          <w:w w:val="95"/>
          <w:sz w:val="21"/>
        </w:rPr>
        <w:t> </w:t>
      </w:r>
      <w:r>
        <w:rPr>
          <w:w w:val="95"/>
          <w:sz w:val="21"/>
        </w:rPr>
        <w:t>J</w:t>
      </w:r>
      <w:r>
        <w:rPr>
          <w:spacing w:val="-37"/>
          <w:w w:val="95"/>
          <w:sz w:val="21"/>
        </w:rPr>
        <w:t> </w:t>
      </w:r>
      <w:r>
        <w:rPr>
          <w:w w:val="95"/>
          <w:sz w:val="21"/>
        </w:rPr>
        <w:t>Gould, who</w:t>
      </w:r>
      <w:r>
        <w:rPr>
          <w:spacing w:val="-30"/>
          <w:w w:val="95"/>
          <w:sz w:val="21"/>
        </w:rPr>
        <w:t> </w:t>
      </w:r>
      <w:r>
        <w:rPr>
          <w:w w:val="95"/>
          <w:sz w:val="21"/>
        </w:rPr>
        <w:t>smoked</w:t>
      </w:r>
      <w:r>
        <w:rPr>
          <w:spacing w:val="-29"/>
          <w:w w:val="95"/>
          <w:sz w:val="21"/>
        </w:rPr>
        <w:t> </w:t>
      </w:r>
      <w:r>
        <w:rPr>
          <w:w w:val="95"/>
          <w:sz w:val="21"/>
        </w:rPr>
        <w:t>marijuana</w:t>
      </w:r>
      <w:r>
        <w:rPr>
          <w:spacing w:val="-29"/>
          <w:w w:val="95"/>
          <w:sz w:val="21"/>
        </w:rPr>
        <w:t> </w:t>
      </w:r>
      <w:r>
        <w:rPr>
          <w:w w:val="95"/>
          <w:sz w:val="21"/>
        </w:rPr>
        <w:t>to</w:t>
      </w:r>
      <w:r>
        <w:rPr>
          <w:spacing w:val="-29"/>
          <w:w w:val="95"/>
          <w:sz w:val="21"/>
        </w:rPr>
        <w:t> </w:t>
      </w:r>
      <w:r>
        <w:rPr>
          <w:w w:val="95"/>
          <w:sz w:val="21"/>
        </w:rPr>
        <w:t>alleviate</w:t>
      </w:r>
      <w:r>
        <w:rPr>
          <w:spacing w:val="-29"/>
          <w:w w:val="95"/>
          <w:sz w:val="21"/>
        </w:rPr>
        <w:t> </w:t>
      </w:r>
      <w:r>
        <w:rPr>
          <w:w w:val="95"/>
          <w:sz w:val="21"/>
        </w:rPr>
        <w:t>the</w:t>
      </w:r>
      <w:r>
        <w:rPr>
          <w:spacing w:val="-29"/>
          <w:w w:val="95"/>
          <w:sz w:val="21"/>
        </w:rPr>
        <w:t> </w:t>
      </w:r>
      <w:r>
        <w:rPr>
          <w:w w:val="95"/>
          <w:sz w:val="21"/>
        </w:rPr>
        <w:t>nausea</w:t>
      </w:r>
      <w:r>
        <w:rPr>
          <w:spacing w:val="-30"/>
          <w:w w:val="95"/>
          <w:sz w:val="21"/>
        </w:rPr>
        <w:t> </w:t>
      </w:r>
      <w:r>
        <w:rPr>
          <w:w w:val="95"/>
          <w:sz w:val="21"/>
        </w:rPr>
        <w:t>and</w:t>
      </w:r>
      <w:r>
        <w:rPr>
          <w:spacing w:val="-29"/>
          <w:w w:val="95"/>
          <w:sz w:val="21"/>
        </w:rPr>
        <w:t> </w:t>
      </w:r>
      <w:r>
        <w:rPr>
          <w:w w:val="95"/>
          <w:sz w:val="21"/>
        </w:rPr>
        <w:t>discomfort</w:t>
      </w:r>
      <w:r>
        <w:rPr>
          <w:spacing w:val="-29"/>
          <w:w w:val="95"/>
          <w:sz w:val="21"/>
        </w:rPr>
        <w:t> </w:t>
      </w:r>
      <w:r>
        <w:rPr>
          <w:w w:val="95"/>
          <w:sz w:val="21"/>
        </w:rPr>
        <w:t>he</w:t>
      </w:r>
      <w:r>
        <w:rPr>
          <w:spacing w:val="-29"/>
          <w:w w:val="95"/>
          <w:sz w:val="21"/>
        </w:rPr>
        <w:t> </w:t>
      </w:r>
      <w:r>
        <w:rPr>
          <w:w w:val="95"/>
          <w:sz w:val="21"/>
        </w:rPr>
        <w:t>experienced</w:t>
      </w:r>
      <w:r>
        <w:rPr>
          <w:spacing w:val="-29"/>
          <w:w w:val="95"/>
          <w:sz w:val="21"/>
        </w:rPr>
        <w:t> </w:t>
      </w:r>
      <w:r>
        <w:rPr>
          <w:w w:val="95"/>
          <w:sz w:val="21"/>
        </w:rPr>
        <w:t>during </w:t>
      </w:r>
      <w:r>
        <w:rPr>
          <w:sz w:val="21"/>
        </w:rPr>
        <w:t>chemotherapy for abdominal</w:t>
      </w:r>
      <w:r>
        <w:rPr>
          <w:spacing w:val="-43"/>
          <w:sz w:val="21"/>
        </w:rPr>
        <w:t> </w:t>
      </w:r>
      <w:r>
        <w:rPr>
          <w:sz w:val="21"/>
        </w:rPr>
        <w:t>mesothelioma:</w:t>
      </w:r>
    </w:p>
    <w:p>
      <w:pPr>
        <w:pStyle w:val="BodyText"/>
        <w:spacing w:before="5"/>
        <w:rPr>
          <w:sz w:val="18"/>
        </w:rPr>
      </w:pPr>
    </w:p>
    <w:p>
      <w:pPr>
        <w:spacing w:line="300" w:lineRule="auto" w:before="0"/>
        <w:ind w:left="1807" w:right="0" w:firstLine="0"/>
        <w:jc w:val="left"/>
        <w:rPr>
          <w:sz w:val="19"/>
        </w:rPr>
      </w:pPr>
      <w:r>
        <w:rPr>
          <w:w w:val="95"/>
          <w:sz w:val="19"/>
        </w:rPr>
        <w:t>Absolutely</w:t>
      </w:r>
      <w:r>
        <w:rPr>
          <w:spacing w:val="-26"/>
          <w:w w:val="95"/>
          <w:sz w:val="19"/>
        </w:rPr>
        <w:t> </w:t>
      </w:r>
      <w:r>
        <w:rPr>
          <w:w w:val="95"/>
          <w:sz w:val="19"/>
        </w:rPr>
        <w:t>nothing</w:t>
      </w:r>
      <w:r>
        <w:rPr>
          <w:spacing w:val="-25"/>
          <w:w w:val="95"/>
          <w:sz w:val="19"/>
        </w:rPr>
        <w:t> </w:t>
      </w:r>
      <w:r>
        <w:rPr>
          <w:w w:val="95"/>
          <w:sz w:val="19"/>
        </w:rPr>
        <w:t>in</w:t>
      </w:r>
      <w:r>
        <w:rPr>
          <w:spacing w:val="-25"/>
          <w:w w:val="95"/>
          <w:sz w:val="19"/>
        </w:rPr>
        <w:t> </w:t>
      </w:r>
      <w:r>
        <w:rPr>
          <w:w w:val="95"/>
          <w:sz w:val="19"/>
        </w:rPr>
        <w:t>the</w:t>
      </w:r>
      <w:r>
        <w:rPr>
          <w:spacing w:val="-24"/>
          <w:w w:val="95"/>
          <w:sz w:val="19"/>
        </w:rPr>
        <w:t> </w:t>
      </w:r>
      <w:r>
        <w:rPr>
          <w:w w:val="95"/>
          <w:sz w:val="19"/>
        </w:rPr>
        <w:t>available</w:t>
      </w:r>
      <w:r>
        <w:rPr>
          <w:spacing w:val="-25"/>
          <w:w w:val="95"/>
          <w:sz w:val="19"/>
        </w:rPr>
        <w:t> </w:t>
      </w:r>
      <w:r>
        <w:rPr>
          <w:w w:val="95"/>
          <w:sz w:val="19"/>
        </w:rPr>
        <w:t>arsenal</w:t>
      </w:r>
      <w:r>
        <w:rPr>
          <w:spacing w:val="-26"/>
          <w:w w:val="95"/>
          <w:sz w:val="19"/>
        </w:rPr>
        <w:t> </w:t>
      </w:r>
      <w:r>
        <w:rPr>
          <w:w w:val="95"/>
          <w:sz w:val="19"/>
        </w:rPr>
        <w:t>of</w:t>
      </w:r>
      <w:r>
        <w:rPr>
          <w:spacing w:val="-25"/>
          <w:w w:val="95"/>
          <w:sz w:val="19"/>
        </w:rPr>
        <w:t> </w:t>
      </w:r>
      <w:r>
        <w:rPr>
          <w:w w:val="95"/>
          <w:sz w:val="19"/>
        </w:rPr>
        <w:t>anti-emetics</w:t>
      </w:r>
      <w:r>
        <w:rPr>
          <w:spacing w:val="-25"/>
          <w:w w:val="95"/>
          <w:sz w:val="19"/>
        </w:rPr>
        <w:t> </w:t>
      </w:r>
      <w:r>
        <w:rPr>
          <w:w w:val="95"/>
          <w:sz w:val="19"/>
        </w:rPr>
        <w:t>worked</w:t>
      </w:r>
      <w:r>
        <w:rPr>
          <w:spacing w:val="-25"/>
          <w:w w:val="95"/>
          <w:sz w:val="19"/>
        </w:rPr>
        <w:t> </w:t>
      </w:r>
      <w:r>
        <w:rPr>
          <w:w w:val="95"/>
          <w:sz w:val="19"/>
        </w:rPr>
        <w:t>at</w:t>
      </w:r>
      <w:r>
        <w:rPr>
          <w:spacing w:val="-26"/>
          <w:w w:val="95"/>
          <w:sz w:val="19"/>
        </w:rPr>
        <w:t> </w:t>
      </w:r>
      <w:r>
        <w:rPr>
          <w:w w:val="95"/>
          <w:sz w:val="19"/>
        </w:rPr>
        <w:t>all.</w:t>
      </w:r>
      <w:r>
        <w:rPr>
          <w:spacing w:val="-25"/>
          <w:w w:val="95"/>
          <w:sz w:val="19"/>
        </w:rPr>
        <w:t> </w:t>
      </w:r>
      <w:r>
        <w:rPr>
          <w:w w:val="95"/>
          <w:sz w:val="19"/>
        </w:rPr>
        <w:t>I</w:t>
      </w:r>
      <w:r>
        <w:rPr>
          <w:spacing w:val="-25"/>
          <w:w w:val="95"/>
          <w:sz w:val="19"/>
        </w:rPr>
        <w:t> </w:t>
      </w:r>
      <w:r>
        <w:rPr>
          <w:w w:val="95"/>
          <w:sz w:val="19"/>
        </w:rPr>
        <w:t>was</w:t>
      </w:r>
      <w:r>
        <w:rPr>
          <w:spacing w:val="-26"/>
          <w:w w:val="95"/>
          <w:sz w:val="19"/>
        </w:rPr>
        <w:t> </w:t>
      </w:r>
      <w:r>
        <w:rPr>
          <w:w w:val="95"/>
          <w:sz w:val="19"/>
        </w:rPr>
        <w:t>miserable</w:t>
      </w:r>
      <w:r>
        <w:rPr>
          <w:spacing w:val="-25"/>
          <w:w w:val="95"/>
          <w:sz w:val="19"/>
        </w:rPr>
        <w:t> </w:t>
      </w:r>
      <w:r>
        <w:rPr>
          <w:w w:val="95"/>
          <w:sz w:val="19"/>
        </w:rPr>
        <w:t>and came</w:t>
      </w:r>
      <w:r>
        <w:rPr>
          <w:spacing w:val="-28"/>
          <w:w w:val="95"/>
          <w:sz w:val="19"/>
        </w:rPr>
        <w:t> </w:t>
      </w:r>
      <w:r>
        <w:rPr>
          <w:w w:val="95"/>
          <w:sz w:val="19"/>
        </w:rPr>
        <w:t>to</w:t>
      </w:r>
      <w:r>
        <w:rPr>
          <w:spacing w:val="-28"/>
          <w:w w:val="95"/>
          <w:sz w:val="19"/>
        </w:rPr>
        <w:t> </w:t>
      </w:r>
      <w:r>
        <w:rPr>
          <w:w w:val="95"/>
          <w:sz w:val="19"/>
        </w:rPr>
        <w:t>dread</w:t>
      </w:r>
      <w:r>
        <w:rPr>
          <w:spacing w:val="-28"/>
          <w:w w:val="95"/>
          <w:sz w:val="19"/>
        </w:rPr>
        <w:t> </w:t>
      </w:r>
      <w:r>
        <w:rPr>
          <w:w w:val="95"/>
          <w:sz w:val="19"/>
        </w:rPr>
        <w:t>the</w:t>
      </w:r>
      <w:r>
        <w:rPr>
          <w:spacing w:val="-27"/>
          <w:w w:val="95"/>
          <w:sz w:val="19"/>
        </w:rPr>
        <w:t> </w:t>
      </w:r>
      <w:r>
        <w:rPr>
          <w:w w:val="95"/>
          <w:sz w:val="19"/>
        </w:rPr>
        <w:t>frequent</w:t>
      </w:r>
      <w:r>
        <w:rPr>
          <w:spacing w:val="-29"/>
          <w:w w:val="95"/>
          <w:sz w:val="19"/>
        </w:rPr>
        <w:t> </w:t>
      </w:r>
      <w:r>
        <w:rPr>
          <w:w w:val="95"/>
          <w:sz w:val="19"/>
        </w:rPr>
        <w:t>treatments</w:t>
      </w:r>
      <w:r>
        <w:rPr>
          <w:spacing w:val="-28"/>
          <w:w w:val="95"/>
          <w:sz w:val="19"/>
        </w:rPr>
        <w:t> </w:t>
      </w:r>
      <w:r>
        <w:rPr>
          <w:w w:val="95"/>
          <w:sz w:val="19"/>
        </w:rPr>
        <w:t>with</w:t>
      </w:r>
      <w:r>
        <w:rPr>
          <w:spacing w:val="-27"/>
          <w:w w:val="95"/>
          <w:sz w:val="19"/>
        </w:rPr>
        <w:t> </w:t>
      </w:r>
      <w:r>
        <w:rPr>
          <w:w w:val="95"/>
          <w:sz w:val="19"/>
        </w:rPr>
        <w:t>an</w:t>
      </w:r>
      <w:r>
        <w:rPr>
          <w:spacing w:val="-28"/>
          <w:w w:val="95"/>
          <w:sz w:val="19"/>
        </w:rPr>
        <w:t> </w:t>
      </w:r>
      <w:r>
        <w:rPr>
          <w:w w:val="95"/>
          <w:sz w:val="19"/>
        </w:rPr>
        <w:t>almost</w:t>
      </w:r>
      <w:r>
        <w:rPr>
          <w:spacing w:val="-28"/>
          <w:w w:val="95"/>
          <w:sz w:val="19"/>
        </w:rPr>
        <w:t> </w:t>
      </w:r>
      <w:r>
        <w:rPr>
          <w:w w:val="95"/>
          <w:sz w:val="19"/>
        </w:rPr>
        <w:t>perverse</w:t>
      </w:r>
      <w:r>
        <w:rPr>
          <w:spacing w:val="-28"/>
          <w:w w:val="95"/>
          <w:sz w:val="19"/>
        </w:rPr>
        <w:t> </w:t>
      </w:r>
      <w:r>
        <w:rPr>
          <w:w w:val="95"/>
          <w:sz w:val="19"/>
        </w:rPr>
        <w:t>intensity.</w:t>
      </w:r>
      <w:r>
        <w:rPr>
          <w:spacing w:val="-28"/>
          <w:w w:val="95"/>
          <w:sz w:val="19"/>
        </w:rPr>
        <w:t> </w:t>
      </w:r>
      <w:r>
        <w:rPr>
          <w:w w:val="95"/>
          <w:sz w:val="19"/>
        </w:rPr>
        <w:t>…</w:t>
      </w:r>
      <w:r>
        <w:rPr>
          <w:spacing w:val="-27"/>
          <w:w w:val="95"/>
          <w:sz w:val="19"/>
        </w:rPr>
        <w:t> </w:t>
      </w:r>
      <w:r>
        <w:rPr>
          <w:w w:val="95"/>
          <w:sz w:val="19"/>
        </w:rPr>
        <w:t>Marijuana</w:t>
      </w:r>
      <w:r>
        <w:rPr>
          <w:spacing w:val="-28"/>
          <w:w w:val="95"/>
          <w:sz w:val="19"/>
        </w:rPr>
        <w:t> </w:t>
      </w:r>
      <w:r>
        <w:rPr>
          <w:w w:val="95"/>
          <w:sz w:val="19"/>
        </w:rPr>
        <w:t>worked like</w:t>
      </w:r>
      <w:r>
        <w:rPr>
          <w:spacing w:val="-23"/>
          <w:w w:val="95"/>
          <w:sz w:val="19"/>
        </w:rPr>
        <w:t> </w:t>
      </w:r>
      <w:r>
        <w:rPr>
          <w:w w:val="95"/>
          <w:sz w:val="19"/>
        </w:rPr>
        <w:t>a</w:t>
      </w:r>
      <w:r>
        <w:rPr>
          <w:spacing w:val="-23"/>
          <w:w w:val="95"/>
          <w:sz w:val="19"/>
        </w:rPr>
        <w:t> </w:t>
      </w:r>
      <w:r>
        <w:rPr>
          <w:w w:val="95"/>
          <w:sz w:val="19"/>
        </w:rPr>
        <w:t>charm.</w:t>
      </w:r>
      <w:r>
        <w:rPr>
          <w:spacing w:val="-24"/>
          <w:w w:val="95"/>
          <w:sz w:val="19"/>
        </w:rPr>
        <w:t> </w:t>
      </w:r>
      <w:r>
        <w:rPr>
          <w:w w:val="95"/>
          <w:sz w:val="19"/>
        </w:rPr>
        <w:t>The</w:t>
      </w:r>
      <w:r>
        <w:rPr>
          <w:spacing w:val="-23"/>
          <w:w w:val="95"/>
          <w:sz w:val="19"/>
        </w:rPr>
        <w:t> </w:t>
      </w:r>
      <w:r>
        <w:rPr>
          <w:w w:val="95"/>
          <w:sz w:val="19"/>
        </w:rPr>
        <w:t>sheer</w:t>
      </w:r>
      <w:r>
        <w:rPr>
          <w:spacing w:val="-24"/>
          <w:w w:val="95"/>
          <w:sz w:val="19"/>
        </w:rPr>
        <w:t> </w:t>
      </w:r>
      <w:r>
        <w:rPr>
          <w:w w:val="95"/>
          <w:sz w:val="19"/>
        </w:rPr>
        <w:t>bliss</w:t>
      </w:r>
      <w:r>
        <w:rPr>
          <w:spacing w:val="-23"/>
          <w:w w:val="95"/>
          <w:sz w:val="19"/>
        </w:rPr>
        <w:t> </w:t>
      </w:r>
      <w:r>
        <w:rPr>
          <w:w w:val="95"/>
          <w:sz w:val="19"/>
        </w:rPr>
        <w:t>of</w:t>
      </w:r>
      <w:r>
        <w:rPr>
          <w:spacing w:val="-24"/>
          <w:w w:val="95"/>
          <w:sz w:val="19"/>
        </w:rPr>
        <w:t> </w:t>
      </w:r>
      <w:r>
        <w:rPr>
          <w:w w:val="95"/>
          <w:sz w:val="19"/>
        </w:rPr>
        <w:t>not</w:t>
      </w:r>
      <w:r>
        <w:rPr>
          <w:spacing w:val="-23"/>
          <w:w w:val="95"/>
          <w:sz w:val="19"/>
        </w:rPr>
        <w:t> </w:t>
      </w:r>
      <w:r>
        <w:rPr>
          <w:w w:val="95"/>
          <w:sz w:val="19"/>
        </w:rPr>
        <w:t>experiencing</w:t>
      </w:r>
      <w:r>
        <w:rPr>
          <w:spacing w:val="-23"/>
          <w:w w:val="95"/>
          <w:sz w:val="19"/>
        </w:rPr>
        <w:t> </w:t>
      </w:r>
      <w:r>
        <w:rPr>
          <w:w w:val="95"/>
          <w:sz w:val="19"/>
        </w:rPr>
        <w:t>nausea—and</w:t>
      </w:r>
      <w:r>
        <w:rPr>
          <w:spacing w:val="-23"/>
          <w:w w:val="95"/>
          <w:sz w:val="19"/>
        </w:rPr>
        <w:t> </w:t>
      </w:r>
      <w:r>
        <w:rPr>
          <w:w w:val="95"/>
          <w:sz w:val="19"/>
        </w:rPr>
        <w:t>not</w:t>
      </w:r>
      <w:r>
        <w:rPr>
          <w:spacing w:val="-24"/>
          <w:w w:val="95"/>
          <w:sz w:val="19"/>
        </w:rPr>
        <w:t> </w:t>
      </w:r>
      <w:r>
        <w:rPr>
          <w:w w:val="95"/>
          <w:sz w:val="19"/>
        </w:rPr>
        <w:t>having</w:t>
      </w:r>
      <w:r>
        <w:rPr>
          <w:spacing w:val="-23"/>
          <w:w w:val="95"/>
          <w:sz w:val="19"/>
        </w:rPr>
        <w:t> </w:t>
      </w:r>
      <w:r>
        <w:rPr>
          <w:w w:val="95"/>
          <w:sz w:val="19"/>
        </w:rPr>
        <w:t>to</w:t>
      </w:r>
      <w:r>
        <w:rPr>
          <w:spacing w:val="-23"/>
          <w:w w:val="95"/>
          <w:sz w:val="19"/>
        </w:rPr>
        <w:t> </w:t>
      </w:r>
      <w:r>
        <w:rPr>
          <w:w w:val="95"/>
          <w:sz w:val="19"/>
        </w:rPr>
        <w:t>fear</w:t>
      </w:r>
      <w:r>
        <w:rPr>
          <w:spacing w:val="-23"/>
          <w:w w:val="95"/>
          <w:sz w:val="19"/>
        </w:rPr>
        <w:t> </w:t>
      </w:r>
      <w:r>
        <w:rPr>
          <w:w w:val="95"/>
          <w:sz w:val="19"/>
        </w:rPr>
        <w:t>it</w:t>
      </w:r>
      <w:r>
        <w:rPr>
          <w:spacing w:val="-24"/>
          <w:w w:val="95"/>
          <w:sz w:val="19"/>
        </w:rPr>
        <w:t> </w:t>
      </w:r>
      <w:r>
        <w:rPr>
          <w:w w:val="95"/>
          <w:sz w:val="19"/>
        </w:rPr>
        <w:t>for</w:t>
      </w:r>
      <w:r>
        <w:rPr>
          <w:spacing w:val="-24"/>
          <w:w w:val="95"/>
          <w:sz w:val="19"/>
        </w:rPr>
        <w:t> </w:t>
      </w:r>
      <w:r>
        <w:rPr>
          <w:w w:val="95"/>
          <w:sz w:val="19"/>
        </w:rPr>
        <w:t>all</w:t>
      </w:r>
      <w:r>
        <w:rPr>
          <w:spacing w:val="-23"/>
          <w:w w:val="95"/>
          <w:sz w:val="19"/>
        </w:rPr>
        <w:t> </w:t>
      </w:r>
      <w:r>
        <w:rPr>
          <w:w w:val="95"/>
          <w:sz w:val="19"/>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spacing w:line="249" w:lineRule="auto" w:before="95"/>
        <w:ind w:left="957" w:right="172" w:hanging="2"/>
        <w:jc w:val="left"/>
        <w:rPr>
          <w:sz w:val="16"/>
        </w:rPr>
      </w:pPr>
      <w:r>
        <w:rPr>
          <w:w w:val="90"/>
          <w:position w:val="6"/>
          <w:sz w:val="9"/>
        </w:rPr>
        <w:t>51</w:t>
      </w:r>
      <w:r>
        <w:rPr>
          <w:spacing w:val="2"/>
          <w:w w:val="90"/>
          <w:position w:val="6"/>
          <w:sz w:val="9"/>
        </w:rPr>
        <w:t> </w:t>
      </w:r>
      <w:r>
        <w:rPr>
          <w:w w:val="90"/>
          <w:sz w:val="16"/>
        </w:rPr>
        <w:t>Marcus</w:t>
      </w:r>
      <w:r>
        <w:rPr>
          <w:spacing w:val="-23"/>
          <w:w w:val="90"/>
          <w:sz w:val="16"/>
        </w:rPr>
        <w:t> </w:t>
      </w:r>
      <w:r>
        <w:rPr>
          <w:w w:val="90"/>
          <w:sz w:val="16"/>
        </w:rPr>
        <w:t>A</w:t>
      </w:r>
      <w:r>
        <w:rPr>
          <w:spacing w:val="-22"/>
          <w:w w:val="90"/>
          <w:sz w:val="16"/>
        </w:rPr>
        <w:t> </w:t>
      </w:r>
      <w:r>
        <w:rPr>
          <w:w w:val="90"/>
          <w:sz w:val="16"/>
        </w:rPr>
        <w:t>Bachhuber</w:t>
      </w:r>
      <w:r>
        <w:rPr>
          <w:spacing w:val="-22"/>
          <w:w w:val="90"/>
          <w:sz w:val="16"/>
        </w:rPr>
        <w:t> </w:t>
      </w:r>
      <w:r>
        <w:rPr>
          <w:w w:val="90"/>
          <w:sz w:val="16"/>
        </w:rPr>
        <w:t>et</w:t>
      </w:r>
      <w:r>
        <w:rPr>
          <w:spacing w:val="-22"/>
          <w:w w:val="90"/>
          <w:sz w:val="16"/>
        </w:rPr>
        <w:t> </w:t>
      </w:r>
      <w:r>
        <w:rPr>
          <w:w w:val="90"/>
          <w:sz w:val="16"/>
        </w:rPr>
        <w:t>al,</w:t>
      </w:r>
      <w:r>
        <w:rPr>
          <w:spacing w:val="-22"/>
          <w:w w:val="90"/>
          <w:sz w:val="16"/>
        </w:rPr>
        <w:t> </w:t>
      </w:r>
      <w:r>
        <w:rPr>
          <w:w w:val="90"/>
          <w:sz w:val="16"/>
        </w:rPr>
        <w:t>‘Medical</w:t>
      </w:r>
      <w:r>
        <w:rPr>
          <w:spacing w:val="-22"/>
          <w:w w:val="90"/>
          <w:sz w:val="16"/>
        </w:rPr>
        <w:t> </w:t>
      </w:r>
      <w:r>
        <w:rPr>
          <w:w w:val="90"/>
          <w:sz w:val="16"/>
        </w:rPr>
        <w:t>Cannabis</w:t>
      </w:r>
      <w:r>
        <w:rPr>
          <w:spacing w:val="-23"/>
          <w:w w:val="90"/>
          <w:sz w:val="16"/>
        </w:rPr>
        <w:t> </w:t>
      </w:r>
      <w:r>
        <w:rPr>
          <w:w w:val="90"/>
          <w:sz w:val="16"/>
        </w:rPr>
        <w:t>Laws</w:t>
      </w:r>
      <w:r>
        <w:rPr>
          <w:spacing w:val="-22"/>
          <w:w w:val="90"/>
          <w:sz w:val="16"/>
        </w:rPr>
        <w:t> </w:t>
      </w:r>
      <w:r>
        <w:rPr>
          <w:w w:val="90"/>
          <w:sz w:val="16"/>
        </w:rPr>
        <w:t>and</w:t>
      </w:r>
      <w:r>
        <w:rPr>
          <w:spacing w:val="-22"/>
          <w:w w:val="90"/>
          <w:sz w:val="16"/>
        </w:rPr>
        <w:t> </w:t>
      </w:r>
      <w:r>
        <w:rPr>
          <w:w w:val="90"/>
          <w:sz w:val="16"/>
        </w:rPr>
        <w:t>Opioid</w:t>
      </w:r>
      <w:r>
        <w:rPr>
          <w:spacing w:val="-22"/>
          <w:w w:val="90"/>
          <w:sz w:val="16"/>
        </w:rPr>
        <w:t> </w:t>
      </w:r>
      <w:r>
        <w:rPr>
          <w:w w:val="90"/>
          <w:sz w:val="16"/>
        </w:rPr>
        <w:t>Analgesic</w:t>
      </w:r>
      <w:r>
        <w:rPr>
          <w:spacing w:val="-22"/>
          <w:w w:val="90"/>
          <w:sz w:val="16"/>
        </w:rPr>
        <w:t> </w:t>
      </w:r>
      <w:r>
        <w:rPr>
          <w:w w:val="90"/>
          <w:sz w:val="16"/>
        </w:rPr>
        <w:t>Overdose</w:t>
      </w:r>
      <w:r>
        <w:rPr>
          <w:spacing w:val="-22"/>
          <w:w w:val="90"/>
          <w:sz w:val="16"/>
        </w:rPr>
        <w:t> </w:t>
      </w:r>
      <w:r>
        <w:rPr>
          <w:w w:val="90"/>
          <w:sz w:val="16"/>
        </w:rPr>
        <w:t>Mortality</w:t>
      </w:r>
      <w:r>
        <w:rPr>
          <w:spacing w:val="-22"/>
          <w:w w:val="90"/>
          <w:sz w:val="16"/>
        </w:rPr>
        <w:t> </w:t>
      </w:r>
      <w:r>
        <w:rPr>
          <w:w w:val="90"/>
          <w:sz w:val="16"/>
        </w:rPr>
        <w:t>in</w:t>
      </w:r>
      <w:r>
        <w:rPr>
          <w:spacing w:val="-23"/>
          <w:w w:val="90"/>
          <w:sz w:val="16"/>
        </w:rPr>
        <w:t> </w:t>
      </w:r>
      <w:r>
        <w:rPr>
          <w:w w:val="90"/>
          <w:sz w:val="16"/>
        </w:rPr>
        <w:t>the</w:t>
      </w:r>
      <w:r>
        <w:rPr>
          <w:spacing w:val="-22"/>
          <w:w w:val="90"/>
          <w:sz w:val="16"/>
        </w:rPr>
        <w:t> </w:t>
      </w:r>
      <w:r>
        <w:rPr>
          <w:w w:val="90"/>
          <w:sz w:val="16"/>
        </w:rPr>
        <w:t>United</w:t>
      </w:r>
      <w:r>
        <w:rPr>
          <w:spacing w:val="-22"/>
          <w:w w:val="90"/>
          <w:sz w:val="16"/>
        </w:rPr>
        <w:t> </w:t>
      </w:r>
      <w:r>
        <w:rPr>
          <w:w w:val="90"/>
          <w:sz w:val="16"/>
        </w:rPr>
        <w:t>States,</w:t>
      </w:r>
      <w:r>
        <w:rPr>
          <w:spacing w:val="-22"/>
          <w:w w:val="90"/>
          <w:sz w:val="16"/>
        </w:rPr>
        <w:t> </w:t>
      </w:r>
      <w:r>
        <w:rPr>
          <w:w w:val="90"/>
          <w:sz w:val="16"/>
        </w:rPr>
        <w:t>1999–2010’ </w:t>
      </w:r>
      <w:r>
        <w:rPr>
          <w:sz w:val="16"/>
        </w:rPr>
        <w:t>(2014) 174 </w:t>
      </w:r>
      <w:r>
        <w:rPr>
          <w:rFonts w:ascii="Calibri" w:hAnsi="Calibri"/>
          <w:i/>
          <w:sz w:val="16"/>
        </w:rPr>
        <w:t>JAMA Internal Medicine</w:t>
      </w:r>
      <w:r>
        <w:rPr>
          <w:rFonts w:ascii="Calibri" w:hAnsi="Calibri"/>
          <w:i/>
          <w:spacing w:val="-12"/>
          <w:sz w:val="16"/>
        </w:rPr>
        <w:t> </w:t>
      </w:r>
      <w:r>
        <w:rPr>
          <w:sz w:val="16"/>
        </w:rPr>
        <w:t>1668.</w:t>
      </w:r>
    </w:p>
    <w:p>
      <w:pPr>
        <w:spacing w:before="98"/>
        <w:ind w:left="956" w:right="0" w:firstLine="0"/>
        <w:jc w:val="left"/>
        <w:rPr>
          <w:sz w:val="16"/>
        </w:rPr>
      </w:pPr>
      <w:r>
        <w:rPr>
          <w:position w:val="6"/>
          <w:sz w:val="9"/>
        </w:rPr>
        <w:t>52</w:t>
      </w:r>
      <w:r>
        <w:rPr>
          <w:spacing w:val="-12"/>
          <w:position w:val="6"/>
          <w:sz w:val="9"/>
        </w:rPr>
        <w:t> </w:t>
      </w:r>
      <w:r>
        <w:rPr>
          <w:sz w:val="16"/>
        </w:rPr>
        <w:t>See,</w:t>
      </w:r>
      <w:r>
        <w:rPr>
          <w:spacing w:val="-35"/>
          <w:sz w:val="16"/>
        </w:rPr>
        <w:t> </w:t>
      </w:r>
      <w:r>
        <w:rPr>
          <w:sz w:val="16"/>
        </w:rPr>
        <w:t>eg,</w:t>
      </w:r>
      <w:r>
        <w:rPr>
          <w:spacing w:val="-36"/>
          <w:sz w:val="16"/>
        </w:rPr>
        <w:t> </w:t>
      </w:r>
      <w:r>
        <w:rPr>
          <w:sz w:val="16"/>
        </w:rPr>
        <w:t>Philip</w:t>
      </w:r>
      <w:r>
        <w:rPr>
          <w:spacing w:val="-36"/>
          <w:sz w:val="16"/>
        </w:rPr>
        <w:t> </w:t>
      </w:r>
      <w:r>
        <w:rPr>
          <w:sz w:val="16"/>
        </w:rPr>
        <w:t>Robson,</w:t>
      </w:r>
      <w:r>
        <w:rPr>
          <w:spacing w:val="-37"/>
          <w:sz w:val="16"/>
        </w:rPr>
        <w:t> </w:t>
      </w:r>
      <w:r>
        <w:rPr>
          <w:sz w:val="16"/>
        </w:rPr>
        <w:t>‘Therapeutic</w:t>
      </w:r>
      <w:r>
        <w:rPr>
          <w:spacing w:val="-35"/>
          <w:sz w:val="16"/>
        </w:rPr>
        <w:t> </w:t>
      </w:r>
      <w:r>
        <w:rPr>
          <w:sz w:val="16"/>
        </w:rPr>
        <w:t>Aspects</w:t>
      </w:r>
      <w:r>
        <w:rPr>
          <w:spacing w:val="-36"/>
          <w:sz w:val="16"/>
        </w:rPr>
        <w:t> </w:t>
      </w:r>
      <w:r>
        <w:rPr>
          <w:sz w:val="16"/>
        </w:rPr>
        <w:t>of</w:t>
      </w:r>
      <w:r>
        <w:rPr>
          <w:spacing w:val="-36"/>
          <w:sz w:val="16"/>
        </w:rPr>
        <w:t> </w:t>
      </w:r>
      <w:r>
        <w:rPr>
          <w:sz w:val="16"/>
        </w:rPr>
        <w:t>Cannabis</w:t>
      </w:r>
      <w:r>
        <w:rPr>
          <w:spacing w:val="-36"/>
          <w:sz w:val="16"/>
        </w:rPr>
        <w:t> </w:t>
      </w:r>
      <w:r>
        <w:rPr>
          <w:sz w:val="16"/>
        </w:rPr>
        <w:t>and</w:t>
      </w:r>
      <w:r>
        <w:rPr>
          <w:spacing w:val="-36"/>
          <w:sz w:val="16"/>
        </w:rPr>
        <w:t> </w:t>
      </w:r>
      <w:r>
        <w:rPr>
          <w:sz w:val="16"/>
        </w:rPr>
        <w:t>Cannabinoids’</w:t>
      </w:r>
      <w:r>
        <w:rPr>
          <w:spacing w:val="-36"/>
          <w:sz w:val="16"/>
        </w:rPr>
        <w:t> </w:t>
      </w:r>
      <w:r>
        <w:rPr>
          <w:sz w:val="16"/>
        </w:rPr>
        <w:t>(2001)</w:t>
      </w:r>
      <w:r>
        <w:rPr>
          <w:spacing w:val="-36"/>
          <w:sz w:val="16"/>
        </w:rPr>
        <w:t> </w:t>
      </w:r>
      <w:r>
        <w:rPr>
          <w:sz w:val="16"/>
        </w:rPr>
        <w:t>178</w:t>
      </w:r>
      <w:r>
        <w:rPr>
          <w:spacing w:val="-36"/>
          <w:sz w:val="16"/>
        </w:rPr>
        <w:t> </w:t>
      </w:r>
      <w:r>
        <w:rPr>
          <w:rFonts w:ascii="Calibri" w:hAnsi="Calibri"/>
          <w:i/>
          <w:sz w:val="16"/>
        </w:rPr>
        <w:t>British</w:t>
      </w:r>
      <w:r>
        <w:rPr>
          <w:rFonts w:ascii="Calibri" w:hAnsi="Calibri"/>
          <w:i/>
          <w:spacing w:val="-21"/>
          <w:sz w:val="16"/>
        </w:rPr>
        <w:t> </w:t>
      </w:r>
      <w:r>
        <w:rPr>
          <w:rFonts w:ascii="Calibri" w:hAnsi="Calibri"/>
          <w:i/>
          <w:sz w:val="16"/>
        </w:rPr>
        <w:t>Journal</w:t>
      </w:r>
      <w:r>
        <w:rPr>
          <w:rFonts w:ascii="Calibri" w:hAnsi="Calibri"/>
          <w:i/>
          <w:spacing w:val="-22"/>
          <w:sz w:val="16"/>
        </w:rPr>
        <w:t> </w:t>
      </w:r>
      <w:r>
        <w:rPr>
          <w:rFonts w:ascii="Calibri" w:hAnsi="Calibri"/>
          <w:i/>
          <w:sz w:val="16"/>
        </w:rPr>
        <w:t>of</w:t>
      </w:r>
      <w:r>
        <w:rPr>
          <w:rFonts w:ascii="Calibri" w:hAnsi="Calibri"/>
          <w:i/>
          <w:spacing w:val="-21"/>
          <w:sz w:val="16"/>
        </w:rPr>
        <w:t> </w:t>
      </w:r>
      <w:r>
        <w:rPr>
          <w:rFonts w:ascii="Calibri" w:hAnsi="Calibri"/>
          <w:i/>
          <w:sz w:val="16"/>
        </w:rPr>
        <w:t>Psychiatry</w:t>
      </w:r>
      <w:r>
        <w:rPr>
          <w:rFonts w:ascii="Calibri" w:hAnsi="Calibri"/>
          <w:i/>
          <w:spacing w:val="-22"/>
          <w:sz w:val="16"/>
        </w:rPr>
        <w:t> </w:t>
      </w:r>
      <w:r>
        <w:rPr>
          <w:sz w:val="16"/>
        </w:rPr>
        <w:t>107.</w:t>
      </w:r>
    </w:p>
    <w:p>
      <w:pPr>
        <w:spacing w:line="252" w:lineRule="auto" w:before="100"/>
        <w:ind w:left="957" w:right="172" w:hanging="2"/>
        <w:jc w:val="left"/>
        <w:rPr>
          <w:sz w:val="16"/>
        </w:rPr>
      </w:pPr>
      <w:r>
        <w:rPr>
          <w:w w:val="90"/>
          <w:position w:val="6"/>
          <w:sz w:val="9"/>
        </w:rPr>
        <w:t>53</w:t>
      </w:r>
      <w:r>
        <w:rPr>
          <w:spacing w:val="-2"/>
          <w:w w:val="90"/>
          <w:position w:val="6"/>
          <w:sz w:val="9"/>
        </w:rPr>
        <w:t> </w:t>
      </w:r>
      <w:r>
        <w:rPr>
          <w:w w:val="90"/>
          <w:sz w:val="16"/>
        </w:rPr>
        <w:t>See,</w:t>
      </w:r>
      <w:r>
        <w:rPr>
          <w:spacing w:val="-25"/>
          <w:w w:val="90"/>
          <w:sz w:val="16"/>
        </w:rPr>
        <w:t> </w:t>
      </w:r>
      <w:r>
        <w:rPr>
          <w:w w:val="90"/>
          <w:sz w:val="16"/>
        </w:rPr>
        <w:t>eg,</w:t>
      </w:r>
      <w:r>
        <w:rPr>
          <w:spacing w:val="-25"/>
          <w:w w:val="90"/>
          <w:sz w:val="16"/>
        </w:rPr>
        <w:t> </w:t>
      </w:r>
      <w:r>
        <w:rPr>
          <w:w w:val="90"/>
          <w:sz w:val="16"/>
        </w:rPr>
        <w:t>Jeffrey</w:t>
      </w:r>
      <w:r>
        <w:rPr>
          <w:spacing w:val="-25"/>
          <w:w w:val="90"/>
          <w:sz w:val="16"/>
        </w:rPr>
        <w:t> </w:t>
      </w:r>
      <w:r>
        <w:rPr>
          <w:w w:val="90"/>
          <w:sz w:val="16"/>
        </w:rPr>
        <w:t>E</w:t>
      </w:r>
      <w:r>
        <w:rPr>
          <w:spacing w:val="-25"/>
          <w:w w:val="90"/>
          <w:sz w:val="16"/>
        </w:rPr>
        <w:t> </w:t>
      </w:r>
      <w:r>
        <w:rPr>
          <w:w w:val="90"/>
          <w:sz w:val="16"/>
        </w:rPr>
        <w:t>Beal</w:t>
      </w:r>
      <w:r>
        <w:rPr>
          <w:spacing w:val="-25"/>
          <w:w w:val="90"/>
          <w:sz w:val="16"/>
        </w:rPr>
        <w:t> </w:t>
      </w:r>
      <w:r>
        <w:rPr>
          <w:w w:val="90"/>
          <w:sz w:val="16"/>
        </w:rPr>
        <w:t>et</w:t>
      </w:r>
      <w:r>
        <w:rPr>
          <w:spacing w:val="-25"/>
          <w:w w:val="90"/>
          <w:sz w:val="16"/>
        </w:rPr>
        <w:t> </w:t>
      </w:r>
      <w:r>
        <w:rPr>
          <w:w w:val="90"/>
          <w:sz w:val="16"/>
        </w:rPr>
        <w:t>al,</w:t>
      </w:r>
      <w:r>
        <w:rPr>
          <w:spacing w:val="-25"/>
          <w:w w:val="90"/>
          <w:sz w:val="16"/>
        </w:rPr>
        <w:t> </w:t>
      </w:r>
      <w:r>
        <w:rPr>
          <w:w w:val="90"/>
          <w:sz w:val="16"/>
        </w:rPr>
        <w:t>‘Long-term</w:t>
      </w:r>
      <w:r>
        <w:rPr>
          <w:spacing w:val="-25"/>
          <w:w w:val="90"/>
          <w:sz w:val="16"/>
        </w:rPr>
        <w:t> </w:t>
      </w:r>
      <w:r>
        <w:rPr>
          <w:w w:val="90"/>
          <w:sz w:val="16"/>
        </w:rPr>
        <w:t>Efficacy</w:t>
      </w:r>
      <w:r>
        <w:rPr>
          <w:spacing w:val="-25"/>
          <w:w w:val="90"/>
          <w:sz w:val="16"/>
        </w:rPr>
        <w:t> </w:t>
      </w:r>
      <w:r>
        <w:rPr>
          <w:w w:val="90"/>
          <w:sz w:val="16"/>
        </w:rPr>
        <w:t>and</w:t>
      </w:r>
      <w:r>
        <w:rPr>
          <w:spacing w:val="-25"/>
          <w:w w:val="90"/>
          <w:sz w:val="16"/>
        </w:rPr>
        <w:t> </w:t>
      </w:r>
      <w:r>
        <w:rPr>
          <w:w w:val="90"/>
          <w:sz w:val="16"/>
        </w:rPr>
        <w:t>Safety</w:t>
      </w:r>
      <w:r>
        <w:rPr>
          <w:spacing w:val="-25"/>
          <w:w w:val="90"/>
          <w:sz w:val="16"/>
        </w:rPr>
        <w:t> </w:t>
      </w:r>
      <w:r>
        <w:rPr>
          <w:w w:val="90"/>
          <w:sz w:val="16"/>
        </w:rPr>
        <w:t>of</w:t>
      </w:r>
      <w:r>
        <w:rPr>
          <w:spacing w:val="-25"/>
          <w:w w:val="90"/>
          <w:sz w:val="16"/>
        </w:rPr>
        <w:t> </w:t>
      </w:r>
      <w:r>
        <w:rPr>
          <w:w w:val="90"/>
          <w:sz w:val="16"/>
        </w:rPr>
        <w:t>Dronabinol</w:t>
      </w:r>
      <w:r>
        <w:rPr>
          <w:spacing w:val="-25"/>
          <w:w w:val="90"/>
          <w:sz w:val="16"/>
        </w:rPr>
        <w:t> </w:t>
      </w:r>
      <w:r>
        <w:rPr>
          <w:w w:val="90"/>
          <w:sz w:val="16"/>
        </w:rPr>
        <w:t>for</w:t>
      </w:r>
      <w:r>
        <w:rPr>
          <w:spacing w:val="-25"/>
          <w:w w:val="90"/>
          <w:sz w:val="16"/>
        </w:rPr>
        <w:t> </w:t>
      </w:r>
      <w:r>
        <w:rPr>
          <w:w w:val="90"/>
          <w:sz w:val="16"/>
        </w:rPr>
        <w:t>Acquired</w:t>
      </w:r>
      <w:r>
        <w:rPr>
          <w:spacing w:val="-26"/>
          <w:w w:val="90"/>
          <w:sz w:val="16"/>
        </w:rPr>
        <w:t> </w:t>
      </w:r>
      <w:r>
        <w:rPr>
          <w:w w:val="90"/>
          <w:sz w:val="16"/>
        </w:rPr>
        <w:t>Immunodeficiency</w:t>
      </w:r>
      <w:r>
        <w:rPr>
          <w:spacing w:val="-25"/>
          <w:w w:val="90"/>
          <w:sz w:val="16"/>
        </w:rPr>
        <w:t> </w:t>
      </w:r>
      <w:r>
        <w:rPr>
          <w:w w:val="90"/>
          <w:sz w:val="16"/>
        </w:rPr>
        <w:t>Syndrome-Associated </w:t>
      </w:r>
      <w:r>
        <w:rPr>
          <w:w w:val="95"/>
          <w:sz w:val="16"/>
        </w:rPr>
        <w:t>Anorexia’</w:t>
      </w:r>
      <w:r>
        <w:rPr>
          <w:spacing w:val="-25"/>
          <w:w w:val="95"/>
          <w:sz w:val="16"/>
        </w:rPr>
        <w:t> </w:t>
      </w:r>
      <w:r>
        <w:rPr>
          <w:w w:val="95"/>
          <w:sz w:val="16"/>
        </w:rPr>
        <w:t>(1997)</w:t>
      </w:r>
      <w:r>
        <w:rPr>
          <w:spacing w:val="-24"/>
          <w:w w:val="95"/>
          <w:sz w:val="16"/>
        </w:rPr>
        <w:t> </w:t>
      </w:r>
      <w:r>
        <w:rPr>
          <w:w w:val="95"/>
          <w:sz w:val="16"/>
        </w:rPr>
        <w:t>14</w:t>
      </w:r>
      <w:r>
        <w:rPr>
          <w:spacing w:val="-24"/>
          <w:w w:val="95"/>
          <w:sz w:val="16"/>
        </w:rPr>
        <w:t> </w:t>
      </w:r>
      <w:r>
        <w:rPr>
          <w:rFonts w:ascii="Calibri" w:hAnsi="Calibri"/>
          <w:i/>
          <w:w w:val="95"/>
          <w:sz w:val="16"/>
        </w:rPr>
        <w:t>Journal</w:t>
      </w:r>
      <w:r>
        <w:rPr>
          <w:rFonts w:ascii="Calibri" w:hAnsi="Calibri"/>
          <w:i/>
          <w:spacing w:val="-11"/>
          <w:w w:val="95"/>
          <w:sz w:val="16"/>
        </w:rPr>
        <w:t> </w:t>
      </w:r>
      <w:r>
        <w:rPr>
          <w:rFonts w:ascii="Calibri" w:hAnsi="Calibri"/>
          <w:i/>
          <w:w w:val="95"/>
          <w:sz w:val="16"/>
        </w:rPr>
        <w:t>of</w:t>
      </w:r>
      <w:r>
        <w:rPr>
          <w:rFonts w:ascii="Calibri" w:hAnsi="Calibri"/>
          <w:i/>
          <w:spacing w:val="-11"/>
          <w:w w:val="95"/>
          <w:sz w:val="16"/>
        </w:rPr>
        <w:t> </w:t>
      </w:r>
      <w:r>
        <w:rPr>
          <w:rFonts w:ascii="Calibri" w:hAnsi="Calibri"/>
          <w:i/>
          <w:w w:val="95"/>
          <w:sz w:val="16"/>
        </w:rPr>
        <w:t>Pain</w:t>
      </w:r>
      <w:r>
        <w:rPr>
          <w:rFonts w:ascii="Calibri" w:hAnsi="Calibri"/>
          <w:i/>
          <w:spacing w:val="-10"/>
          <w:w w:val="95"/>
          <w:sz w:val="16"/>
        </w:rPr>
        <w:t> </w:t>
      </w:r>
      <w:r>
        <w:rPr>
          <w:rFonts w:ascii="Calibri" w:hAnsi="Calibri"/>
          <w:i/>
          <w:w w:val="95"/>
          <w:sz w:val="16"/>
        </w:rPr>
        <w:t>and</w:t>
      </w:r>
      <w:r>
        <w:rPr>
          <w:rFonts w:ascii="Calibri" w:hAnsi="Calibri"/>
          <w:i/>
          <w:spacing w:val="-10"/>
          <w:w w:val="95"/>
          <w:sz w:val="16"/>
        </w:rPr>
        <w:t> </w:t>
      </w:r>
      <w:r>
        <w:rPr>
          <w:rFonts w:ascii="Calibri" w:hAnsi="Calibri"/>
          <w:i/>
          <w:w w:val="95"/>
          <w:sz w:val="16"/>
        </w:rPr>
        <w:t>Symptom</w:t>
      </w:r>
      <w:r>
        <w:rPr>
          <w:rFonts w:ascii="Calibri" w:hAnsi="Calibri"/>
          <w:i/>
          <w:spacing w:val="-10"/>
          <w:w w:val="95"/>
          <w:sz w:val="16"/>
        </w:rPr>
        <w:t> </w:t>
      </w:r>
      <w:r>
        <w:rPr>
          <w:rFonts w:ascii="Calibri" w:hAnsi="Calibri"/>
          <w:i/>
          <w:w w:val="95"/>
          <w:sz w:val="16"/>
        </w:rPr>
        <w:t>Management</w:t>
      </w:r>
      <w:r>
        <w:rPr>
          <w:rFonts w:ascii="Calibri" w:hAnsi="Calibri"/>
          <w:i/>
          <w:spacing w:val="-11"/>
          <w:w w:val="95"/>
          <w:sz w:val="16"/>
        </w:rPr>
        <w:t> </w:t>
      </w:r>
      <w:r>
        <w:rPr>
          <w:w w:val="95"/>
          <w:sz w:val="16"/>
        </w:rPr>
        <w:t>7;</w:t>
      </w:r>
      <w:r>
        <w:rPr>
          <w:spacing w:val="-24"/>
          <w:w w:val="95"/>
          <w:sz w:val="16"/>
        </w:rPr>
        <w:t> </w:t>
      </w:r>
      <w:r>
        <w:rPr>
          <w:w w:val="95"/>
          <w:sz w:val="16"/>
        </w:rPr>
        <w:t>Florian</w:t>
      </w:r>
      <w:r>
        <w:rPr>
          <w:spacing w:val="-24"/>
          <w:w w:val="95"/>
          <w:sz w:val="16"/>
        </w:rPr>
        <w:t> </w:t>
      </w:r>
      <w:r>
        <w:rPr>
          <w:w w:val="95"/>
          <w:sz w:val="16"/>
        </w:rPr>
        <w:t>Strasser</w:t>
      </w:r>
      <w:r>
        <w:rPr>
          <w:spacing w:val="-24"/>
          <w:w w:val="95"/>
          <w:sz w:val="16"/>
        </w:rPr>
        <w:t> </w:t>
      </w:r>
      <w:r>
        <w:rPr>
          <w:w w:val="95"/>
          <w:sz w:val="16"/>
        </w:rPr>
        <w:t>et</w:t>
      </w:r>
      <w:r>
        <w:rPr>
          <w:spacing w:val="-25"/>
          <w:w w:val="95"/>
          <w:sz w:val="16"/>
        </w:rPr>
        <w:t> </w:t>
      </w:r>
      <w:r>
        <w:rPr>
          <w:w w:val="95"/>
          <w:sz w:val="16"/>
        </w:rPr>
        <w:t>al,</w:t>
      </w:r>
      <w:r>
        <w:rPr>
          <w:spacing w:val="-24"/>
          <w:w w:val="95"/>
          <w:sz w:val="16"/>
        </w:rPr>
        <w:t> </w:t>
      </w:r>
      <w:r>
        <w:rPr>
          <w:w w:val="95"/>
          <w:sz w:val="16"/>
        </w:rPr>
        <w:t>‘Comparison</w:t>
      </w:r>
      <w:r>
        <w:rPr>
          <w:spacing w:val="-24"/>
          <w:w w:val="95"/>
          <w:sz w:val="16"/>
        </w:rPr>
        <w:t> </w:t>
      </w:r>
      <w:r>
        <w:rPr>
          <w:w w:val="95"/>
          <w:sz w:val="16"/>
        </w:rPr>
        <w:t>of</w:t>
      </w:r>
      <w:r>
        <w:rPr>
          <w:spacing w:val="-25"/>
          <w:w w:val="95"/>
          <w:sz w:val="16"/>
        </w:rPr>
        <w:t> </w:t>
      </w:r>
      <w:r>
        <w:rPr>
          <w:w w:val="95"/>
          <w:sz w:val="16"/>
        </w:rPr>
        <w:t>Orally</w:t>
      </w:r>
      <w:r>
        <w:rPr>
          <w:spacing w:val="-24"/>
          <w:w w:val="95"/>
          <w:sz w:val="16"/>
        </w:rPr>
        <w:t> </w:t>
      </w:r>
      <w:r>
        <w:rPr>
          <w:w w:val="95"/>
          <w:sz w:val="16"/>
        </w:rPr>
        <w:t>Administered </w:t>
      </w:r>
      <w:r>
        <w:rPr>
          <w:w w:val="90"/>
          <w:sz w:val="16"/>
        </w:rPr>
        <w:t>Cannabis</w:t>
      </w:r>
      <w:r>
        <w:rPr>
          <w:spacing w:val="-24"/>
          <w:w w:val="90"/>
          <w:sz w:val="16"/>
        </w:rPr>
        <w:t> </w:t>
      </w:r>
      <w:r>
        <w:rPr>
          <w:w w:val="90"/>
          <w:sz w:val="16"/>
        </w:rPr>
        <w:t>Extract</w:t>
      </w:r>
      <w:r>
        <w:rPr>
          <w:spacing w:val="-23"/>
          <w:w w:val="90"/>
          <w:sz w:val="16"/>
        </w:rPr>
        <w:t> </w:t>
      </w:r>
      <w:r>
        <w:rPr>
          <w:w w:val="90"/>
          <w:sz w:val="16"/>
        </w:rPr>
        <w:t>and</w:t>
      </w:r>
      <w:r>
        <w:rPr>
          <w:spacing w:val="-24"/>
          <w:w w:val="90"/>
          <w:sz w:val="16"/>
        </w:rPr>
        <w:t> </w:t>
      </w:r>
      <w:r>
        <w:rPr>
          <w:w w:val="90"/>
          <w:sz w:val="16"/>
        </w:rPr>
        <w:t>delta-9-trathydrocannabinol</w:t>
      </w:r>
      <w:r>
        <w:rPr>
          <w:spacing w:val="-23"/>
          <w:w w:val="90"/>
          <w:sz w:val="16"/>
        </w:rPr>
        <w:t> </w:t>
      </w:r>
      <w:r>
        <w:rPr>
          <w:w w:val="90"/>
          <w:sz w:val="16"/>
        </w:rPr>
        <w:t>in</w:t>
      </w:r>
      <w:r>
        <w:rPr>
          <w:spacing w:val="-24"/>
          <w:w w:val="90"/>
          <w:sz w:val="16"/>
        </w:rPr>
        <w:t> </w:t>
      </w:r>
      <w:r>
        <w:rPr>
          <w:w w:val="90"/>
          <w:sz w:val="16"/>
        </w:rPr>
        <w:t>Treating</w:t>
      </w:r>
      <w:r>
        <w:rPr>
          <w:spacing w:val="-23"/>
          <w:w w:val="90"/>
          <w:sz w:val="16"/>
        </w:rPr>
        <w:t> </w:t>
      </w:r>
      <w:r>
        <w:rPr>
          <w:w w:val="90"/>
          <w:sz w:val="16"/>
        </w:rPr>
        <w:t>Patients</w:t>
      </w:r>
      <w:r>
        <w:rPr>
          <w:spacing w:val="-24"/>
          <w:w w:val="90"/>
          <w:sz w:val="16"/>
        </w:rPr>
        <w:t> </w:t>
      </w:r>
      <w:r>
        <w:rPr>
          <w:w w:val="90"/>
          <w:sz w:val="16"/>
        </w:rPr>
        <w:t>with</w:t>
      </w:r>
      <w:r>
        <w:rPr>
          <w:spacing w:val="-23"/>
          <w:w w:val="90"/>
          <w:sz w:val="16"/>
        </w:rPr>
        <w:t> </w:t>
      </w:r>
      <w:r>
        <w:rPr>
          <w:w w:val="90"/>
          <w:sz w:val="16"/>
        </w:rPr>
        <w:t>Cancer-Related</w:t>
      </w:r>
      <w:r>
        <w:rPr>
          <w:spacing w:val="-24"/>
          <w:w w:val="90"/>
          <w:sz w:val="16"/>
        </w:rPr>
        <w:t> </w:t>
      </w:r>
      <w:r>
        <w:rPr>
          <w:w w:val="90"/>
          <w:sz w:val="16"/>
        </w:rPr>
        <w:t>Anorexia-Cachexia</w:t>
      </w:r>
      <w:r>
        <w:rPr>
          <w:spacing w:val="-23"/>
          <w:w w:val="90"/>
          <w:sz w:val="16"/>
        </w:rPr>
        <w:t> </w:t>
      </w:r>
      <w:r>
        <w:rPr>
          <w:w w:val="90"/>
          <w:sz w:val="16"/>
        </w:rPr>
        <w:t>Syndrome:</w:t>
      </w:r>
      <w:r>
        <w:rPr>
          <w:spacing w:val="-24"/>
          <w:w w:val="90"/>
          <w:sz w:val="16"/>
        </w:rPr>
        <w:t> </w:t>
      </w:r>
      <w:r>
        <w:rPr>
          <w:w w:val="90"/>
          <w:sz w:val="16"/>
        </w:rPr>
        <w:t>A </w:t>
      </w:r>
      <w:r>
        <w:rPr>
          <w:w w:val="85"/>
          <w:sz w:val="16"/>
        </w:rPr>
        <w:t>Multicenter, Phase III, Randomized, Double-Blind, Placebo-Controlled Clinical Trial from the Cannabis-In-Cachexia-Study-Group’ </w:t>
      </w:r>
      <w:r>
        <w:rPr>
          <w:sz w:val="16"/>
        </w:rPr>
        <w:t>(2006) 24 </w:t>
      </w:r>
      <w:r>
        <w:rPr>
          <w:rFonts w:ascii="Calibri" w:hAnsi="Calibri"/>
          <w:i/>
          <w:sz w:val="16"/>
        </w:rPr>
        <w:t>Journal of Clinical Oncology</w:t>
      </w:r>
      <w:r>
        <w:rPr>
          <w:rFonts w:ascii="Calibri" w:hAnsi="Calibri"/>
          <w:i/>
          <w:spacing w:val="-9"/>
          <w:sz w:val="16"/>
        </w:rPr>
        <w:t> </w:t>
      </w:r>
      <w:r>
        <w:rPr>
          <w:sz w:val="16"/>
        </w:rPr>
        <w:t>3394.</w:t>
      </w:r>
    </w:p>
    <w:p>
      <w:pPr>
        <w:spacing w:line="249" w:lineRule="auto" w:before="95"/>
        <w:ind w:left="957" w:right="0" w:hanging="2"/>
        <w:jc w:val="left"/>
        <w:rPr>
          <w:sz w:val="16"/>
        </w:rPr>
      </w:pPr>
      <w:r>
        <w:rPr>
          <w:w w:val="90"/>
          <w:position w:val="6"/>
          <w:sz w:val="9"/>
        </w:rPr>
        <w:t>54</w:t>
      </w:r>
      <w:r>
        <w:rPr>
          <w:spacing w:val="-1"/>
          <w:w w:val="90"/>
          <w:position w:val="6"/>
          <w:sz w:val="9"/>
        </w:rPr>
        <w:t> </w:t>
      </w:r>
      <w:r>
        <w:rPr>
          <w:w w:val="90"/>
          <w:sz w:val="16"/>
        </w:rPr>
        <w:t>See</w:t>
      </w:r>
      <w:r>
        <w:rPr>
          <w:spacing w:val="-24"/>
          <w:w w:val="90"/>
          <w:sz w:val="16"/>
        </w:rPr>
        <w:t> </w:t>
      </w:r>
      <w:r>
        <w:rPr>
          <w:w w:val="90"/>
          <w:sz w:val="16"/>
        </w:rPr>
        <w:t>eg</w:t>
      </w:r>
      <w:r>
        <w:rPr>
          <w:spacing w:val="-24"/>
          <w:w w:val="90"/>
          <w:sz w:val="16"/>
        </w:rPr>
        <w:t> </w:t>
      </w:r>
      <w:r>
        <w:rPr>
          <w:w w:val="90"/>
          <w:sz w:val="16"/>
        </w:rPr>
        <w:t>Martin</w:t>
      </w:r>
      <w:r>
        <w:rPr>
          <w:spacing w:val="-24"/>
          <w:w w:val="90"/>
          <w:sz w:val="16"/>
        </w:rPr>
        <w:t> </w:t>
      </w:r>
      <w:r>
        <w:rPr>
          <w:w w:val="90"/>
          <w:sz w:val="16"/>
        </w:rPr>
        <w:t>R</w:t>
      </w:r>
      <w:r>
        <w:rPr>
          <w:spacing w:val="-24"/>
          <w:w w:val="90"/>
          <w:sz w:val="16"/>
        </w:rPr>
        <w:t> </w:t>
      </w:r>
      <w:r>
        <w:rPr>
          <w:w w:val="90"/>
          <w:sz w:val="16"/>
        </w:rPr>
        <w:t>Tramèr</w:t>
      </w:r>
      <w:r>
        <w:rPr>
          <w:spacing w:val="-24"/>
          <w:w w:val="90"/>
          <w:sz w:val="16"/>
        </w:rPr>
        <w:t> </w:t>
      </w:r>
      <w:r>
        <w:rPr>
          <w:w w:val="90"/>
          <w:sz w:val="16"/>
        </w:rPr>
        <w:t>et</w:t>
      </w:r>
      <w:r>
        <w:rPr>
          <w:spacing w:val="-24"/>
          <w:w w:val="90"/>
          <w:sz w:val="16"/>
        </w:rPr>
        <w:t> </w:t>
      </w:r>
      <w:r>
        <w:rPr>
          <w:w w:val="90"/>
          <w:sz w:val="16"/>
        </w:rPr>
        <w:t>al,</w:t>
      </w:r>
      <w:r>
        <w:rPr>
          <w:spacing w:val="-24"/>
          <w:w w:val="90"/>
          <w:sz w:val="16"/>
        </w:rPr>
        <w:t> </w:t>
      </w:r>
      <w:r>
        <w:rPr>
          <w:w w:val="90"/>
          <w:sz w:val="16"/>
        </w:rPr>
        <w:t>‘Cannabinoids</w:t>
      </w:r>
      <w:r>
        <w:rPr>
          <w:spacing w:val="-24"/>
          <w:w w:val="90"/>
          <w:sz w:val="16"/>
        </w:rPr>
        <w:t> </w:t>
      </w:r>
      <w:r>
        <w:rPr>
          <w:w w:val="90"/>
          <w:sz w:val="16"/>
        </w:rPr>
        <w:t>for</w:t>
      </w:r>
      <w:r>
        <w:rPr>
          <w:spacing w:val="-24"/>
          <w:w w:val="90"/>
          <w:sz w:val="16"/>
        </w:rPr>
        <w:t> </w:t>
      </w:r>
      <w:r>
        <w:rPr>
          <w:w w:val="90"/>
          <w:sz w:val="16"/>
        </w:rPr>
        <w:t>Control</w:t>
      </w:r>
      <w:r>
        <w:rPr>
          <w:spacing w:val="-24"/>
          <w:w w:val="90"/>
          <w:sz w:val="16"/>
        </w:rPr>
        <w:t> </w:t>
      </w:r>
      <w:r>
        <w:rPr>
          <w:w w:val="90"/>
          <w:sz w:val="16"/>
        </w:rPr>
        <w:t>of</w:t>
      </w:r>
      <w:r>
        <w:rPr>
          <w:spacing w:val="-24"/>
          <w:w w:val="90"/>
          <w:sz w:val="16"/>
        </w:rPr>
        <w:t> </w:t>
      </w:r>
      <w:r>
        <w:rPr>
          <w:w w:val="90"/>
          <w:sz w:val="16"/>
        </w:rPr>
        <w:t>Chemotherapy</w:t>
      </w:r>
      <w:r>
        <w:rPr>
          <w:spacing w:val="-24"/>
          <w:w w:val="90"/>
          <w:sz w:val="16"/>
        </w:rPr>
        <w:t> </w:t>
      </w:r>
      <w:r>
        <w:rPr>
          <w:w w:val="90"/>
          <w:sz w:val="16"/>
        </w:rPr>
        <w:t>Induced</w:t>
      </w:r>
      <w:r>
        <w:rPr>
          <w:spacing w:val="-25"/>
          <w:w w:val="90"/>
          <w:sz w:val="16"/>
        </w:rPr>
        <w:t> </w:t>
      </w:r>
      <w:r>
        <w:rPr>
          <w:w w:val="90"/>
          <w:sz w:val="16"/>
        </w:rPr>
        <w:t>Nausea</w:t>
      </w:r>
      <w:r>
        <w:rPr>
          <w:spacing w:val="-24"/>
          <w:w w:val="90"/>
          <w:sz w:val="16"/>
        </w:rPr>
        <w:t> </w:t>
      </w:r>
      <w:r>
        <w:rPr>
          <w:w w:val="90"/>
          <w:sz w:val="16"/>
        </w:rPr>
        <w:t>and</w:t>
      </w:r>
      <w:r>
        <w:rPr>
          <w:spacing w:val="-24"/>
          <w:w w:val="90"/>
          <w:sz w:val="16"/>
        </w:rPr>
        <w:t> </w:t>
      </w:r>
      <w:r>
        <w:rPr>
          <w:w w:val="90"/>
          <w:sz w:val="16"/>
        </w:rPr>
        <w:t>Vomiting:</w:t>
      </w:r>
      <w:r>
        <w:rPr>
          <w:spacing w:val="-24"/>
          <w:w w:val="90"/>
          <w:sz w:val="16"/>
        </w:rPr>
        <w:t> </w:t>
      </w:r>
      <w:r>
        <w:rPr>
          <w:w w:val="90"/>
          <w:sz w:val="16"/>
        </w:rPr>
        <w:t>Quantitative</w:t>
      </w:r>
      <w:r>
        <w:rPr>
          <w:spacing w:val="-24"/>
          <w:w w:val="90"/>
          <w:sz w:val="16"/>
        </w:rPr>
        <w:t> </w:t>
      </w:r>
      <w:r>
        <w:rPr>
          <w:w w:val="90"/>
          <w:sz w:val="16"/>
        </w:rPr>
        <w:t>Systematic </w:t>
      </w:r>
      <w:r>
        <w:rPr>
          <w:sz w:val="16"/>
        </w:rPr>
        <w:t>Review’ (2001) 323</w:t>
      </w:r>
      <w:r>
        <w:rPr>
          <w:spacing w:val="-27"/>
          <w:sz w:val="16"/>
        </w:rPr>
        <w:t> </w:t>
      </w:r>
      <w:r>
        <w:rPr>
          <w:rFonts w:ascii="Calibri" w:hAnsi="Calibri"/>
          <w:i/>
          <w:sz w:val="16"/>
        </w:rPr>
        <w:t>British Medical Journal </w:t>
      </w:r>
      <w:r>
        <w:rPr>
          <w:spacing w:val="-2"/>
          <w:sz w:val="16"/>
        </w:rPr>
        <w:t>16.</w:t>
      </w:r>
    </w:p>
    <w:p>
      <w:pPr>
        <w:spacing w:line="249" w:lineRule="auto" w:before="98"/>
        <w:ind w:left="957" w:right="0" w:hanging="2"/>
        <w:jc w:val="left"/>
        <w:rPr>
          <w:sz w:val="16"/>
        </w:rPr>
      </w:pPr>
      <w:r>
        <w:rPr>
          <w:w w:val="90"/>
          <w:position w:val="6"/>
          <w:sz w:val="9"/>
        </w:rPr>
        <w:t>55</w:t>
      </w:r>
      <w:r>
        <w:rPr>
          <w:spacing w:val="-7"/>
          <w:w w:val="90"/>
          <w:position w:val="6"/>
          <w:sz w:val="9"/>
        </w:rPr>
        <w:t> </w:t>
      </w:r>
      <w:r>
        <w:rPr>
          <w:w w:val="90"/>
          <w:sz w:val="16"/>
        </w:rPr>
        <w:t>F</w:t>
      </w:r>
      <w:r>
        <w:rPr>
          <w:spacing w:val="-21"/>
          <w:w w:val="90"/>
          <w:sz w:val="16"/>
        </w:rPr>
        <w:t> </w:t>
      </w:r>
      <w:r>
        <w:rPr>
          <w:w w:val="90"/>
          <w:sz w:val="16"/>
        </w:rPr>
        <w:t>C</w:t>
      </w:r>
      <w:r>
        <w:rPr>
          <w:spacing w:val="-21"/>
          <w:w w:val="90"/>
          <w:sz w:val="16"/>
        </w:rPr>
        <w:t> </w:t>
      </w:r>
      <w:r>
        <w:rPr>
          <w:w w:val="90"/>
          <w:sz w:val="16"/>
        </w:rPr>
        <w:t>Machado</w:t>
      </w:r>
      <w:r>
        <w:rPr>
          <w:spacing w:val="-21"/>
          <w:w w:val="90"/>
          <w:sz w:val="16"/>
        </w:rPr>
        <w:t> </w:t>
      </w:r>
      <w:r>
        <w:rPr>
          <w:w w:val="90"/>
          <w:sz w:val="16"/>
        </w:rPr>
        <w:t>Rocha</w:t>
      </w:r>
      <w:r>
        <w:rPr>
          <w:spacing w:val="-21"/>
          <w:w w:val="90"/>
          <w:sz w:val="16"/>
        </w:rPr>
        <w:t> </w:t>
      </w:r>
      <w:r>
        <w:rPr>
          <w:w w:val="90"/>
          <w:sz w:val="16"/>
        </w:rPr>
        <w:t>et</w:t>
      </w:r>
      <w:r>
        <w:rPr>
          <w:spacing w:val="-21"/>
          <w:w w:val="90"/>
          <w:sz w:val="16"/>
        </w:rPr>
        <w:t> </w:t>
      </w:r>
      <w:r>
        <w:rPr>
          <w:w w:val="90"/>
          <w:sz w:val="16"/>
        </w:rPr>
        <w:t>al,</w:t>
      </w:r>
      <w:r>
        <w:rPr>
          <w:spacing w:val="-21"/>
          <w:w w:val="90"/>
          <w:sz w:val="16"/>
        </w:rPr>
        <w:t> </w:t>
      </w:r>
      <w:r>
        <w:rPr>
          <w:w w:val="90"/>
          <w:sz w:val="16"/>
        </w:rPr>
        <w:t>‘Therapeutic</w:t>
      </w:r>
      <w:r>
        <w:rPr>
          <w:spacing w:val="-20"/>
          <w:w w:val="90"/>
          <w:sz w:val="16"/>
        </w:rPr>
        <w:t> </w:t>
      </w:r>
      <w:r>
        <w:rPr>
          <w:w w:val="90"/>
          <w:sz w:val="16"/>
        </w:rPr>
        <w:t>Use</w:t>
      </w:r>
      <w:r>
        <w:rPr>
          <w:spacing w:val="-21"/>
          <w:w w:val="90"/>
          <w:sz w:val="16"/>
        </w:rPr>
        <w:t> </w:t>
      </w:r>
      <w:r>
        <w:rPr>
          <w:w w:val="90"/>
          <w:sz w:val="16"/>
        </w:rPr>
        <w:t>of</w:t>
      </w:r>
      <w:r>
        <w:rPr>
          <w:spacing w:val="-21"/>
          <w:w w:val="90"/>
          <w:sz w:val="16"/>
        </w:rPr>
        <w:t> </w:t>
      </w:r>
      <w:r>
        <w:rPr>
          <w:w w:val="90"/>
          <w:sz w:val="16"/>
        </w:rPr>
        <w:t>Cannabis</w:t>
      </w:r>
      <w:r>
        <w:rPr>
          <w:spacing w:val="-21"/>
          <w:w w:val="90"/>
          <w:sz w:val="16"/>
        </w:rPr>
        <w:t> </w:t>
      </w:r>
      <w:r>
        <w:rPr>
          <w:w w:val="90"/>
          <w:sz w:val="16"/>
        </w:rPr>
        <w:t>Sativa</w:t>
      </w:r>
      <w:r>
        <w:rPr>
          <w:spacing w:val="-21"/>
          <w:w w:val="90"/>
          <w:sz w:val="16"/>
        </w:rPr>
        <w:t> </w:t>
      </w:r>
      <w:r>
        <w:rPr>
          <w:w w:val="90"/>
          <w:sz w:val="16"/>
        </w:rPr>
        <w:t>on</w:t>
      </w:r>
      <w:r>
        <w:rPr>
          <w:spacing w:val="-21"/>
          <w:w w:val="90"/>
          <w:sz w:val="16"/>
        </w:rPr>
        <w:t> </w:t>
      </w:r>
      <w:r>
        <w:rPr>
          <w:w w:val="90"/>
          <w:sz w:val="16"/>
        </w:rPr>
        <w:t>Chemotherapy-Induced</w:t>
      </w:r>
      <w:r>
        <w:rPr>
          <w:spacing w:val="-21"/>
          <w:w w:val="90"/>
          <w:sz w:val="16"/>
        </w:rPr>
        <w:t> </w:t>
      </w:r>
      <w:r>
        <w:rPr>
          <w:w w:val="90"/>
          <w:sz w:val="16"/>
        </w:rPr>
        <w:t>Nausea</w:t>
      </w:r>
      <w:r>
        <w:rPr>
          <w:spacing w:val="-21"/>
          <w:w w:val="90"/>
          <w:sz w:val="16"/>
        </w:rPr>
        <w:t> </w:t>
      </w:r>
      <w:r>
        <w:rPr>
          <w:w w:val="90"/>
          <w:sz w:val="16"/>
        </w:rPr>
        <w:t>and</w:t>
      </w:r>
      <w:r>
        <w:rPr>
          <w:spacing w:val="-21"/>
          <w:w w:val="90"/>
          <w:sz w:val="16"/>
        </w:rPr>
        <w:t> </w:t>
      </w:r>
      <w:r>
        <w:rPr>
          <w:w w:val="90"/>
          <w:sz w:val="16"/>
        </w:rPr>
        <w:t>Vomiting</w:t>
      </w:r>
      <w:r>
        <w:rPr>
          <w:spacing w:val="-21"/>
          <w:w w:val="90"/>
          <w:sz w:val="16"/>
        </w:rPr>
        <w:t> </w:t>
      </w:r>
      <w:r>
        <w:rPr>
          <w:w w:val="90"/>
          <w:sz w:val="16"/>
        </w:rPr>
        <w:t>Among</w:t>
      </w:r>
      <w:r>
        <w:rPr>
          <w:spacing w:val="-21"/>
          <w:w w:val="90"/>
          <w:sz w:val="16"/>
        </w:rPr>
        <w:t> </w:t>
      </w:r>
      <w:r>
        <w:rPr>
          <w:w w:val="90"/>
          <w:sz w:val="16"/>
        </w:rPr>
        <w:t>Cancer </w:t>
      </w:r>
      <w:r>
        <w:rPr>
          <w:sz w:val="16"/>
        </w:rPr>
        <w:t>Patients:</w:t>
      </w:r>
      <w:r>
        <w:rPr>
          <w:spacing w:val="-20"/>
          <w:sz w:val="16"/>
        </w:rPr>
        <w:t> </w:t>
      </w:r>
      <w:r>
        <w:rPr>
          <w:sz w:val="16"/>
        </w:rPr>
        <w:t>Systematic</w:t>
      </w:r>
      <w:r>
        <w:rPr>
          <w:spacing w:val="-19"/>
          <w:sz w:val="16"/>
        </w:rPr>
        <w:t> </w:t>
      </w:r>
      <w:r>
        <w:rPr>
          <w:sz w:val="16"/>
        </w:rPr>
        <w:t>Review</w:t>
      </w:r>
      <w:r>
        <w:rPr>
          <w:spacing w:val="-18"/>
          <w:sz w:val="16"/>
        </w:rPr>
        <w:t> </w:t>
      </w:r>
      <w:r>
        <w:rPr>
          <w:sz w:val="16"/>
        </w:rPr>
        <w:t>and</w:t>
      </w:r>
      <w:r>
        <w:rPr>
          <w:spacing w:val="-19"/>
          <w:sz w:val="16"/>
        </w:rPr>
        <w:t> </w:t>
      </w:r>
      <w:r>
        <w:rPr>
          <w:sz w:val="16"/>
        </w:rPr>
        <w:t>Meta-Analysis’</w:t>
      </w:r>
      <w:r>
        <w:rPr>
          <w:spacing w:val="-19"/>
          <w:sz w:val="16"/>
        </w:rPr>
        <w:t> </w:t>
      </w:r>
      <w:r>
        <w:rPr>
          <w:sz w:val="16"/>
        </w:rPr>
        <w:t>(2008)</w:t>
      </w:r>
      <w:r>
        <w:rPr>
          <w:spacing w:val="-19"/>
          <w:sz w:val="16"/>
        </w:rPr>
        <w:t> </w:t>
      </w:r>
      <w:r>
        <w:rPr>
          <w:sz w:val="16"/>
        </w:rPr>
        <w:t>17</w:t>
      </w:r>
      <w:r>
        <w:rPr>
          <w:spacing w:val="-20"/>
          <w:sz w:val="16"/>
        </w:rPr>
        <w:t> </w:t>
      </w:r>
      <w:r>
        <w:rPr>
          <w:rFonts w:ascii="Calibri" w:hAnsi="Calibri"/>
          <w:i/>
          <w:sz w:val="16"/>
        </w:rPr>
        <w:t>European</w:t>
      </w:r>
      <w:r>
        <w:rPr>
          <w:rFonts w:ascii="Calibri" w:hAnsi="Calibri"/>
          <w:i/>
          <w:spacing w:val="-4"/>
          <w:sz w:val="16"/>
        </w:rPr>
        <w:t> </w:t>
      </w:r>
      <w:r>
        <w:rPr>
          <w:rFonts w:ascii="Calibri" w:hAnsi="Calibri"/>
          <w:i/>
          <w:sz w:val="16"/>
        </w:rPr>
        <w:t>Journal</w:t>
      </w:r>
      <w:r>
        <w:rPr>
          <w:rFonts w:ascii="Calibri" w:hAnsi="Calibri"/>
          <w:i/>
          <w:spacing w:val="-5"/>
          <w:sz w:val="16"/>
        </w:rPr>
        <w:t> </w:t>
      </w:r>
      <w:r>
        <w:rPr>
          <w:rFonts w:ascii="Calibri" w:hAnsi="Calibri"/>
          <w:i/>
          <w:sz w:val="16"/>
        </w:rPr>
        <w:t>of</w:t>
      </w:r>
      <w:r>
        <w:rPr>
          <w:rFonts w:ascii="Calibri" w:hAnsi="Calibri"/>
          <w:i/>
          <w:spacing w:val="-5"/>
          <w:sz w:val="16"/>
        </w:rPr>
        <w:t> </w:t>
      </w:r>
      <w:r>
        <w:rPr>
          <w:rFonts w:ascii="Calibri" w:hAnsi="Calibri"/>
          <w:i/>
          <w:sz w:val="16"/>
        </w:rPr>
        <w:t>Cancer</w:t>
      </w:r>
      <w:r>
        <w:rPr>
          <w:rFonts w:ascii="Calibri" w:hAnsi="Calibri"/>
          <w:i/>
          <w:spacing w:val="-5"/>
          <w:sz w:val="16"/>
        </w:rPr>
        <w:t> </w:t>
      </w:r>
      <w:r>
        <w:rPr>
          <w:rFonts w:ascii="Calibri" w:hAnsi="Calibri"/>
          <w:i/>
          <w:sz w:val="16"/>
        </w:rPr>
        <w:t>Care</w:t>
      </w:r>
      <w:r>
        <w:rPr>
          <w:rFonts w:ascii="Calibri" w:hAnsi="Calibri"/>
          <w:i/>
          <w:spacing w:val="-5"/>
          <w:sz w:val="16"/>
        </w:rPr>
        <w:t> </w:t>
      </w:r>
      <w:r>
        <w:rPr>
          <w:sz w:val="16"/>
        </w:rPr>
        <w:t>431.</w:t>
      </w:r>
    </w:p>
    <w:p>
      <w:pPr>
        <w:spacing w:after="0" w:line="249" w:lineRule="auto"/>
        <w:jc w:val="left"/>
        <w:rPr>
          <w:sz w:val="16"/>
        </w:rPr>
        <w:sectPr>
          <w:footerReference w:type="default" r:id="rId68"/>
          <w:footerReference w:type="even" r:id="rId69"/>
          <w:pgSz w:w="11900" w:h="16840"/>
          <w:pgMar w:footer="1649" w:header="1017" w:top="2300" w:bottom="1840" w:left="460" w:right="1480"/>
        </w:sectPr>
      </w:pPr>
    </w:p>
    <w:p>
      <w:pPr>
        <w:pStyle w:val="BodyText"/>
        <w:spacing w:before="1"/>
        <w:rPr>
          <w:sz w:val="15"/>
        </w:rPr>
      </w:pPr>
    </w:p>
    <w:p>
      <w:pPr>
        <w:spacing w:line="297" w:lineRule="auto" w:before="96"/>
        <w:ind w:left="1807" w:right="0" w:firstLine="0"/>
        <w:jc w:val="left"/>
        <w:rPr>
          <w:sz w:val="19"/>
        </w:rPr>
      </w:pPr>
      <w:r>
        <w:rPr>
          <w:w w:val="95"/>
          <w:sz w:val="19"/>
        </w:rPr>
        <w:t>days</w:t>
      </w:r>
      <w:r>
        <w:rPr>
          <w:spacing w:val="-30"/>
          <w:w w:val="95"/>
          <w:sz w:val="19"/>
        </w:rPr>
        <w:t> </w:t>
      </w:r>
      <w:r>
        <w:rPr>
          <w:w w:val="95"/>
          <w:sz w:val="19"/>
        </w:rPr>
        <w:t>intervening</w:t>
      </w:r>
      <w:r>
        <w:rPr>
          <w:spacing w:val="-30"/>
          <w:w w:val="95"/>
          <w:sz w:val="19"/>
        </w:rPr>
        <w:t> </w:t>
      </w:r>
      <w:r>
        <w:rPr>
          <w:w w:val="95"/>
          <w:sz w:val="19"/>
        </w:rPr>
        <w:t>between</w:t>
      </w:r>
      <w:r>
        <w:rPr>
          <w:spacing w:val="-29"/>
          <w:w w:val="95"/>
          <w:sz w:val="19"/>
        </w:rPr>
        <w:t> </w:t>
      </w:r>
      <w:r>
        <w:rPr>
          <w:w w:val="95"/>
          <w:sz w:val="19"/>
        </w:rPr>
        <w:t>treatments—was</w:t>
      </w:r>
      <w:r>
        <w:rPr>
          <w:spacing w:val="-30"/>
          <w:w w:val="95"/>
          <w:sz w:val="19"/>
        </w:rPr>
        <w:t> </w:t>
      </w:r>
      <w:r>
        <w:rPr>
          <w:w w:val="95"/>
          <w:sz w:val="19"/>
        </w:rPr>
        <w:t>the</w:t>
      </w:r>
      <w:r>
        <w:rPr>
          <w:spacing w:val="-30"/>
          <w:w w:val="95"/>
          <w:sz w:val="19"/>
        </w:rPr>
        <w:t> </w:t>
      </w:r>
      <w:r>
        <w:rPr>
          <w:w w:val="95"/>
          <w:sz w:val="19"/>
        </w:rPr>
        <w:t>greatest</w:t>
      </w:r>
      <w:r>
        <w:rPr>
          <w:spacing w:val="-30"/>
          <w:w w:val="95"/>
          <w:sz w:val="19"/>
        </w:rPr>
        <w:t> </w:t>
      </w:r>
      <w:r>
        <w:rPr>
          <w:w w:val="95"/>
          <w:sz w:val="19"/>
        </w:rPr>
        <w:t>boost</w:t>
      </w:r>
      <w:r>
        <w:rPr>
          <w:spacing w:val="-30"/>
          <w:w w:val="95"/>
          <w:sz w:val="19"/>
        </w:rPr>
        <w:t> </w:t>
      </w:r>
      <w:r>
        <w:rPr>
          <w:w w:val="95"/>
          <w:sz w:val="19"/>
        </w:rPr>
        <w:t>I</w:t>
      </w:r>
      <w:r>
        <w:rPr>
          <w:spacing w:val="-30"/>
          <w:w w:val="95"/>
          <w:sz w:val="19"/>
        </w:rPr>
        <w:t> </w:t>
      </w:r>
      <w:r>
        <w:rPr>
          <w:w w:val="95"/>
          <w:sz w:val="19"/>
        </w:rPr>
        <w:t>received</w:t>
      </w:r>
      <w:r>
        <w:rPr>
          <w:spacing w:val="-29"/>
          <w:w w:val="95"/>
          <w:sz w:val="19"/>
        </w:rPr>
        <w:t> </w:t>
      </w:r>
      <w:r>
        <w:rPr>
          <w:w w:val="95"/>
          <w:sz w:val="19"/>
        </w:rPr>
        <w:t>in</w:t>
      </w:r>
      <w:r>
        <w:rPr>
          <w:spacing w:val="-29"/>
          <w:w w:val="95"/>
          <w:sz w:val="19"/>
        </w:rPr>
        <w:t> </w:t>
      </w:r>
      <w:r>
        <w:rPr>
          <w:w w:val="95"/>
          <w:sz w:val="19"/>
        </w:rPr>
        <w:t>all</w:t>
      </w:r>
      <w:r>
        <w:rPr>
          <w:spacing w:val="-30"/>
          <w:w w:val="95"/>
          <w:sz w:val="19"/>
        </w:rPr>
        <w:t> </w:t>
      </w:r>
      <w:r>
        <w:rPr>
          <w:w w:val="95"/>
          <w:sz w:val="19"/>
        </w:rPr>
        <w:t>my</w:t>
      </w:r>
      <w:r>
        <w:rPr>
          <w:spacing w:val="-30"/>
          <w:w w:val="95"/>
          <w:sz w:val="19"/>
        </w:rPr>
        <w:t> </w:t>
      </w:r>
      <w:r>
        <w:rPr>
          <w:w w:val="95"/>
          <w:sz w:val="19"/>
        </w:rPr>
        <w:t>year</w:t>
      </w:r>
      <w:r>
        <w:rPr>
          <w:spacing w:val="-30"/>
          <w:w w:val="95"/>
          <w:sz w:val="19"/>
        </w:rPr>
        <w:t> </w:t>
      </w:r>
      <w:r>
        <w:rPr>
          <w:w w:val="95"/>
          <w:sz w:val="19"/>
        </w:rPr>
        <w:t>of </w:t>
      </w:r>
      <w:r>
        <w:rPr>
          <w:sz w:val="19"/>
        </w:rPr>
        <w:t>treatment,</w:t>
      </w:r>
      <w:r>
        <w:rPr>
          <w:spacing w:val="-26"/>
          <w:sz w:val="19"/>
        </w:rPr>
        <w:t> </w:t>
      </w:r>
      <w:r>
        <w:rPr>
          <w:sz w:val="19"/>
        </w:rPr>
        <w:t>and</w:t>
      </w:r>
      <w:r>
        <w:rPr>
          <w:spacing w:val="-24"/>
          <w:sz w:val="19"/>
        </w:rPr>
        <w:t> </w:t>
      </w:r>
      <w:r>
        <w:rPr>
          <w:sz w:val="19"/>
        </w:rPr>
        <w:t>surely</w:t>
      </w:r>
      <w:r>
        <w:rPr>
          <w:spacing w:val="-25"/>
          <w:sz w:val="19"/>
        </w:rPr>
        <w:t> </w:t>
      </w:r>
      <w:r>
        <w:rPr>
          <w:sz w:val="19"/>
        </w:rPr>
        <w:t>the</w:t>
      </w:r>
      <w:r>
        <w:rPr>
          <w:spacing w:val="-25"/>
          <w:sz w:val="19"/>
        </w:rPr>
        <w:t> </w:t>
      </w:r>
      <w:r>
        <w:rPr>
          <w:sz w:val="19"/>
        </w:rPr>
        <w:t>most</w:t>
      </w:r>
      <w:r>
        <w:rPr>
          <w:spacing w:val="-25"/>
          <w:sz w:val="19"/>
        </w:rPr>
        <w:t> </w:t>
      </w:r>
      <w:r>
        <w:rPr>
          <w:sz w:val="19"/>
        </w:rPr>
        <w:t>important</w:t>
      </w:r>
      <w:r>
        <w:rPr>
          <w:spacing w:val="-25"/>
          <w:sz w:val="19"/>
        </w:rPr>
        <w:t> </w:t>
      </w:r>
      <w:r>
        <w:rPr>
          <w:sz w:val="19"/>
        </w:rPr>
        <w:t>effect</w:t>
      </w:r>
      <w:r>
        <w:rPr>
          <w:spacing w:val="-26"/>
          <w:sz w:val="19"/>
        </w:rPr>
        <w:t> </w:t>
      </w:r>
      <w:r>
        <w:rPr>
          <w:sz w:val="19"/>
        </w:rPr>
        <w:t>upon</w:t>
      </w:r>
      <w:r>
        <w:rPr>
          <w:spacing w:val="-24"/>
          <w:sz w:val="19"/>
        </w:rPr>
        <w:t> </w:t>
      </w:r>
      <w:r>
        <w:rPr>
          <w:sz w:val="19"/>
        </w:rPr>
        <w:t>my</w:t>
      </w:r>
      <w:r>
        <w:rPr>
          <w:spacing w:val="-25"/>
          <w:sz w:val="19"/>
        </w:rPr>
        <w:t> </w:t>
      </w:r>
      <w:r>
        <w:rPr>
          <w:sz w:val="19"/>
        </w:rPr>
        <w:t>eventual</w:t>
      </w:r>
      <w:r>
        <w:rPr>
          <w:spacing w:val="-26"/>
          <w:sz w:val="19"/>
        </w:rPr>
        <w:t> </w:t>
      </w:r>
      <w:r>
        <w:rPr>
          <w:sz w:val="19"/>
        </w:rPr>
        <w:t>cure.</w:t>
      </w:r>
      <w:r>
        <w:rPr>
          <w:sz w:val="19"/>
          <w:vertAlign w:val="superscript"/>
        </w:rPr>
        <w:t>56</w:t>
      </w:r>
    </w:p>
    <w:p>
      <w:pPr>
        <w:pStyle w:val="ListParagraph"/>
        <w:numPr>
          <w:ilvl w:val="1"/>
          <w:numId w:val="5"/>
        </w:numPr>
        <w:tabs>
          <w:tab w:pos="1666" w:val="left" w:leader="none"/>
          <w:tab w:pos="1667" w:val="left" w:leader="none"/>
        </w:tabs>
        <w:spacing w:line="271" w:lineRule="auto" w:before="145" w:after="0"/>
        <w:ind w:left="1666" w:right="136" w:hanging="710"/>
        <w:jc w:val="left"/>
        <w:rPr>
          <w:sz w:val="21"/>
        </w:rPr>
      </w:pPr>
      <w:r>
        <w:rPr>
          <w:w w:val="95"/>
          <w:sz w:val="21"/>
        </w:rPr>
        <w:t>As</w:t>
      </w:r>
      <w:r>
        <w:rPr>
          <w:spacing w:val="-31"/>
          <w:w w:val="95"/>
          <w:sz w:val="21"/>
        </w:rPr>
        <w:t> </w:t>
      </w:r>
      <w:r>
        <w:rPr>
          <w:w w:val="95"/>
          <w:sz w:val="21"/>
        </w:rPr>
        <w:t>long</w:t>
      </w:r>
      <w:r>
        <w:rPr>
          <w:spacing w:val="-32"/>
          <w:w w:val="95"/>
          <w:sz w:val="21"/>
        </w:rPr>
        <w:t> </w:t>
      </w:r>
      <w:r>
        <w:rPr>
          <w:w w:val="95"/>
          <w:sz w:val="21"/>
        </w:rPr>
        <w:t>ago</w:t>
      </w:r>
      <w:r>
        <w:rPr>
          <w:spacing w:val="-31"/>
          <w:w w:val="95"/>
          <w:sz w:val="21"/>
        </w:rPr>
        <w:t> </w:t>
      </w:r>
      <w:r>
        <w:rPr>
          <w:w w:val="95"/>
          <w:sz w:val="21"/>
        </w:rPr>
        <w:t>as</w:t>
      </w:r>
      <w:r>
        <w:rPr>
          <w:spacing w:val="-31"/>
          <w:w w:val="95"/>
          <w:sz w:val="21"/>
        </w:rPr>
        <w:t> </w:t>
      </w:r>
      <w:r>
        <w:rPr>
          <w:w w:val="95"/>
          <w:sz w:val="21"/>
        </w:rPr>
        <w:t>1991,</w:t>
      </w:r>
      <w:r>
        <w:rPr>
          <w:spacing w:val="-31"/>
          <w:w w:val="95"/>
          <w:sz w:val="21"/>
        </w:rPr>
        <w:t> </w:t>
      </w:r>
      <w:r>
        <w:rPr>
          <w:w w:val="95"/>
          <w:sz w:val="21"/>
        </w:rPr>
        <w:t>an</w:t>
      </w:r>
      <w:r>
        <w:rPr>
          <w:spacing w:val="-31"/>
          <w:w w:val="95"/>
          <w:sz w:val="21"/>
        </w:rPr>
        <w:t> </w:t>
      </w:r>
      <w:r>
        <w:rPr>
          <w:w w:val="95"/>
          <w:sz w:val="21"/>
        </w:rPr>
        <w:t>anonymous</w:t>
      </w:r>
      <w:r>
        <w:rPr>
          <w:spacing w:val="-31"/>
          <w:w w:val="95"/>
          <w:sz w:val="21"/>
        </w:rPr>
        <w:t> </w:t>
      </w:r>
      <w:r>
        <w:rPr>
          <w:w w:val="95"/>
          <w:sz w:val="21"/>
        </w:rPr>
        <w:t>survey</w:t>
      </w:r>
      <w:r>
        <w:rPr>
          <w:spacing w:val="-31"/>
          <w:w w:val="95"/>
          <w:sz w:val="21"/>
        </w:rPr>
        <w:t> </w:t>
      </w:r>
      <w:r>
        <w:rPr>
          <w:w w:val="95"/>
          <w:sz w:val="21"/>
        </w:rPr>
        <w:t>of</w:t>
      </w:r>
      <w:r>
        <w:rPr>
          <w:spacing w:val="-31"/>
          <w:w w:val="95"/>
          <w:sz w:val="21"/>
        </w:rPr>
        <w:t> </w:t>
      </w:r>
      <w:r>
        <w:rPr>
          <w:w w:val="95"/>
          <w:sz w:val="21"/>
        </w:rPr>
        <w:t>the</w:t>
      </w:r>
      <w:r>
        <w:rPr>
          <w:spacing w:val="-31"/>
          <w:w w:val="95"/>
          <w:sz w:val="21"/>
        </w:rPr>
        <w:t> </w:t>
      </w:r>
      <w:r>
        <w:rPr>
          <w:w w:val="95"/>
          <w:sz w:val="21"/>
        </w:rPr>
        <w:t>American</w:t>
      </w:r>
      <w:r>
        <w:rPr>
          <w:spacing w:val="-31"/>
          <w:w w:val="95"/>
          <w:sz w:val="21"/>
        </w:rPr>
        <w:t> </w:t>
      </w:r>
      <w:r>
        <w:rPr>
          <w:w w:val="95"/>
          <w:sz w:val="21"/>
        </w:rPr>
        <w:t>Society</w:t>
      </w:r>
      <w:r>
        <w:rPr>
          <w:spacing w:val="-31"/>
          <w:w w:val="95"/>
          <w:sz w:val="21"/>
        </w:rPr>
        <w:t> </w:t>
      </w:r>
      <w:r>
        <w:rPr>
          <w:w w:val="95"/>
          <w:sz w:val="21"/>
        </w:rPr>
        <w:t>of</w:t>
      </w:r>
      <w:r>
        <w:rPr>
          <w:spacing w:val="-31"/>
          <w:w w:val="95"/>
          <w:sz w:val="21"/>
        </w:rPr>
        <w:t> </w:t>
      </w:r>
      <w:r>
        <w:rPr>
          <w:w w:val="95"/>
          <w:sz w:val="21"/>
        </w:rPr>
        <w:t>Clinical</w:t>
      </w:r>
      <w:r>
        <w:rPr>
          <w:spacing w:val="-32"/>
          <w:w w:val="95"/>
          <w:sz w:val="21"/>
        </w:rPr>
        <w:t> </w:t>
      </w:r>
      <w:r>
        <w:rPr>
          <w:w w:val="95"/>
          <w:sz w:val="21"/>
        </w:rPr>
        <w:t>Oncology with</w:t>
      </w:r>
      <w:r>
        <w:rPr>
          <w:spacing w:val="-28"/>
          <w:w w:val="95"/>
          <w:sz w:val="21"/>
        </w:rPr>
        <w:t> </w:t>
      </w:r>
      <w:r>
        <w:rPr>
          <w:w w:val="95"/>
          <w:sz w:val="21"/>
        </w:rPr>
        <w:t>a</w:t>
      </w:r>
      <w:r>
        <w:rPr>
          <w:spacing w:val="-28"/>
          <w:w w:val="95"/>
          <w:sz w:val="21"/>
        </w:rPr>
        <w:t> </w:t>
      </w:r>
      <w:r>
        <w:rPr>
          <w:w w:val="95"/>
          <w:sz w:val="21"/>
        </w:rPr>
        <w:t>response</w:t>
      </w:r>
      <w:r>
        <w:rPr>
          <w:spacing w:val="-28"/>
          <w:w w:val="95"/>
          <w:sz w:val="21"/>
        </w:rPr>
        <w:t> </w:t>
      </w:r>
      <w:r>
        <w:rPr>
          <w:w w:val="95"/>
          <w:sz w:val="21"/>
        </w:rPr>
        <w:t>rate</w:t>
      </w:r>
      <w:r>
        <w:rPr>
          <w:spacing w:val="-28"/>
          <w:w w:val="95"/>
          <w:sz w:val="21"/>
        </w:rPr>
        <w:t> </w:t>
      </w:r>
      <w:r>
        <w:rPr>
          <w:w w:val="95"/>
          <w:sz w:val="21"/>
        </w:rPr>
        <w:t>of</w:t>
      </w:r>
      <w:r>
        <w:rPr>
          <w:spacing w:val="-28"/>
          <w:w w:val="95"/>
          <w:sz w:val="21"/>
        </w:rPr>
        <w:t> </w:t>
      </w:r>
      <w:r>
        <w:rPr>
          <w:w w:val="95"/>
          <w:sz w:val="21"/>
        </w:rPr>
        <w:t>43</w:t>
      </w:r>
      <w:r>
        <w:rPr>
          <w:spacing w:val="-28"/>
          <w:w w:val="95"/>
          <w:sz w:val="21"/>
        </w:rPr>
        <w:t> </w:t>
      </w:r>
      <w:r>
        <w:rPr>
          <w:w w:val="95"/>
          <w:sz w:val="21"/>
        </w:rPr>
        <w:t>per</w:t>
      </w:r>
      <w:r>
        <w:rPr>
          <w:spacing w:val="-28"/>
          <w:w w:val="95"/>
          <w:sz w:val="21"/>
        </w:rPr>
        <w:t> </w:t>
      </w:r>
      <w:r>
        <w:rPr>
          <w:w w:val="95"/>
          <w:sz w:val="21"/>
        </w:rPr>
        <w:t>cent</w:t>
      </w:r>
      <w:r>
        <w:rPr>
          <w:spacing w:val="-28"/>
          <w:w w:val="95"/>
          <w:sz w:val="21"/>
        </w:rPr>
        <w:t> </w:t>
      </w:r>
      <w:r>
        <w:rPr>
          <w:w w:val="95"/>
          <w:sz w:val="21"/>
        </w:rPr>
        <w:t>(totalling</w:t>
      </w:r>
      <w:r>
        <w:rPr>
          <w:spacing w:val="-28"/>
          <w:w w:val="95"/>
          <w:sz w:val="21"/>
        </w:rPr>
        <w:t> </w:t>
      </w:r>
      <w:r>
        <w:rPr>
          <w:w w:val="95"/>
          <w:sz w:val="21"/>
        </w:rPr>
        <w:t>1035</w:t>
      </w:r>
      <w:r>
        <w:rPr>
          <w:spacing w:val="-28"/>
          <w:w w:val="95"/>
          <w:sz w:val="21"/>
        </w:rPr>
        <w:t> </w:t>
      </w:r>
      <w:r>
        <w:rPr>
          <w:w w:val="95"/>
          <w:sz w:val="21"/>
        </w:rPr>
        <w:t>participants)</w:t>
      </w:r>
      <w:r>
        <w:rPr>
          <w:spacing w:val="-28"/>
          <w:w w:val="95"/>
          <w:sz w:val="21"/>
        </w:rPr>
        <w:t> </w:t>
      </w:r>
      <w:r>
        <w:rPr>
          <w:w w:val="95"/>
          <w:sz w:val="21"/>
        </w:rPr>
        <w:t>resulted</w:t>
      </w:r>
      <w:r>
        <w:rPr>
          <w:spacing w:val="-28"/>
          <w:w w:val="95"/>
          <w:sz w:val="21"/>
        </w:rPr>
        <w:t> </w:t>
      </w:r>
      <w:r>
        <w:rPr>
          <w:w w:val="95"/>
          <w:sz w:val="21"/>
        </w:rPr>
        <w:t>in</w:t>
      </w:r>
      <w:r>
        <w:rPr>
          <w:spacing w:val="-28"/>
          <w:w w:val="95"/>
          <w:sz w:val="21"/>
        </w:rPr>
        <w:t> </w:t>
      </w:r>
      <w:r>
        <w:rPr>
          <w:w w:val="95"/>
          <w:sz w:val="21"/>
        </w:rPr>
        <w:t>44</w:t>
      </w:r>
      <w:r>
        <w:rPr>
          <w:spacing w:val="-28"/>
          <w:w w:val="95"/>
          <w:sz w:val="21"/>
        </w:rPr>
        <w:t> </w:t>
      </w:r>
      <w:r>
        <w:rPr>
          <w:w w:val="95"/>
          <w:sz w:val="21"/>
        </w:rPr>
        <w:t>per</w:t>
      </w:r>
      <w:r>
        <w:rPr>
          <w:spacing w:val="-28"/>
          <w:w w:val="95"/>
          <w:sz w:val="21"/>
        </w:rPr>
        <w:t> </w:t>
      </w:r>
      <w:r>
        <w:rPr>
          <w:w w:val="95"/>
          <w:sz w:val="21"/>
        </w:rPr>
        <w:t>cent of</w:t>
      </w:r>
      <w:r>
        <w:rPr>
          <w:spacing w:val="-33"/>
          <w:w w:val="95"/>
          <w:sz w:val="21"/>
        </w:rPr>
        <w:t> </w:t>
      </w:r>
      <w:r>
        <w:rPr>
          <w:w w:val="95"/>
          <w:sz w:val="21"/>
        </w:rPr>
        <w:t>respondents</w:t>
      </w:r>
      <w:r>
        <w:rPr>
          <w:spacing w:val="-33"/>
          <w:w w:val="95"/>
          <w:sz w:val="21"/>
        </w:rPr>
        <w:t> </w:t>
      </w:r>
      <w:r>
        <w:rPr>
          <w:w w:val="95"/>
          <w:sz w:val="21"/>
        </w:rPr>
        <w:t>recommending</w:t>
      </w:r>
      <w:r>
        <w:rPr>
          <w:spacing w:val="-32"/>
          <w:w w:val="95"/>
          <w:sz w:val="21"/>
        </w:rPr>
        <w:t> </w:t>
      </w:r>
      <w:r>
        <w:rPr>
          <w:w w:val="95"/>
          <w:sz w:val="21"/>
        </w:rPr>
        <w:t>the</w:t>
      </w:r>
      <w:r>
        <w:rPr>
          <w:spacing w:val="-33"/>
          <w:w w:val="95"/>
          <w:sz w:val="21"/>
        </w:rPr>
        <w:t> </w:t>
      </w:r>
      <w:r>
        <w:rPr>
          <w:w w:val="95"/>
          <w:sz w:val="21"/>
        </w:rPr>
        <w:t>(illegal)</w:t>
      </w:r>
      <w:r>
        <w:rPr>
          <w:spacing w:val="-33"/>
          <w:w w:val="95"/>
          <w:sz w:val="21"/>
        </w:rPr>
        <w:t> </w:t>
      </w:r>
      <w:r>
        <w:rPr>
          <w:w w:val="95"/>
          <w:sz w:val="21"/>
        </w:rPr>
        <w:t>use</w:t>
      </w:r>
      <w:r>
        <w:rPr>
          <w:spacing w:val="-33"/>
          <w:w w:val="95"/>
          <w:sz w:val="21"/>
        </w:rPr>
        <w:t> </w:t>
      </w:r>
      <w:r>
        <w:rPr>
          <w:w w:val="95"/>
          <w:sz w:val="21"/>
        </w:rPr>
        <w:t>of</w:t>
      </w:r>
      <w:r>
        <w:rPr>
          <w:spacing w:val="-32"/>
          <w:w w:val="95"/>
          <w:sz w:val="21"/>
        </w:rPr>
        <w:t> </w:t>
      </w:r>
      <w:r>
        <w:rPr>
          <w:w w:val="95"/>
          <w:sz w:val="21"/>
        </w:rPr>
        <w:t>marijuana</w:t>
      </w:r>
      <w:r>
        <w:rPr>
          <w:spacing w:val="-33"/>
          <w:w w:val="95"/>
          <w:sz w:val="21"/>
        </w:rPr>
        <w:t> </w:t>
      </w:r>
      <w:r>
        <w:rPr>
          <w:w w:val="95"/>
          <w:sz w:val="21"/>
        </w:rPr>
        <w:t>for</w:t>
      </w:r>
      <w:r>
        <w:rPr>
          <w:spacing w:val="-33"/>
          <w:w w:val="95"/>
          <w:sz w:val="21"/>
        </w:rPr>
        <w:t> </w:t>
      </w:r>
      <w:r>
        <w:rPr>
          <w:w w:val="95"/>
          <w:sz w:val="21"/>
        </w:rPr>
        <w:t>the</w:t>
      </w:r>
      <w:r>
        <w:rPr>
          <w:spacing w:val="-32"/>
          <w:w w:val="95"/>
          <w:sz w:val="21"/>
        </w:rPr>
        <w:t> </w:t>
      </w:r>
      <w:r>
        <w:rPr>
          <w:w w:val="95"/>
          <w:sz w:val="21"/>
        </w:rPr>
        <w:t>control</w:t>
      </w:r>
      <w:r>
        <w:rPr>
          <w:spacing w:val="-33"/>
          <w:w w:val="95"/>
          <w:sz w:val="21"/>
        </w:rPr>
        <w:t> </w:t>
      </w:r>
      <w:r>
        <w:rPr>
          <w:w w:val="95"/>
          <w:sz w:val="21"/>
        </w:rPr>
        <w:t>of</w:t>
      </w:r>
      <w:r>
        <w:rPr>
          <w:spacing w:val="-33"/>
          <w:w w:val="95"/>
          <w:sz w:val="21"/>
        </w:rPr>
        <w:t> </w:t>
      </w:r>
      <w:r>
        <w:rPr>
          <w:w w:val="95"/>
          <w:sz w:val="21"/>
        </w:rPr>
        <w:t>vomiting </w:t>
      </w:r>
      <w:r>
        <w:rPr>
          <w:sz w:val="21"/>
        </w:rPr>
        <w:t>(emesis)</w:t>
      </w:r>
      <w:r>
        <w:rPr>
          <w:spacing w:val="-37"/>
          <w:sz w:val="21"/>
        </w:rPr>
        <w:t> </w:t>
      </w:r>
      <w:r>
        <w:rPr>
          <w:sz w:val="21"/>
        </w:rPr>
        <w:t>and</w:t>
      </w:r>
      <w:r>
        <w:rPr>
          <w:spacing w:val="-36"/>
          <w:sz w:val="21"/>
        </w:rPr>
        <w:t> </w:t>
      </w:r>
      <w:r>
        <w:rPr>
          <w:sz w:val="21"/>
        </w:rPr>
        <w:t>48</w:t>
      </w:r>
      <w:r>
        <w:rPr>
          <w:spacing w:val="-35"/>
          <w:sz w:val="21"/>
        </w:rPr>
        <w:t> </w:t>
      </w:r>
      <w:r>
        <w:rPr>
          <w:sz w:val="21"/>
        </w:rPr>
        <w:t>per</w:t>
      </w:r>
      <w:r>
        <w:rPr>
          <w:spacing w:val="-36"/>
          <w:sz w:val="21"/>
        </w:rPr>
        <w:t> </w:t>
      </w:r>
      <w:r>
        <w:rPr>
          <w:sz w:val="21"/>
        </w:rPr>
        <w:t>cent</w:t>
      </w:r>
      <w:r>
        <w:rPr>
          <w:spacing w:val="-36"/>
          <w:sz w:val="21"/>
        </w:rPr>
        <w:t> </w:t>
      </w:r>
      <w:r>
        <w:rPr>
          <w:sz w:val="21"/>
        </w:rPr>
        <w:t>saying</w:t>
      </w:r>
      <w:r>
        <w:rPr>
          <w:spacing w:val="-36"/>
          <w:sz w:val="21"/>
        </w:rPr>
        <w:t> </w:t>
      </w:r>
      <w:r>
        <w:rPr>
          <w:sz w:val="21"/>
        </w:rPr>
        <w:t>they</w:t>
      </w:r>
      <w:r>
        <w:rPr>
          <w:spacing w:val="-35"/>
          <w:sz w:val="21"/>
        </w:rPr>
        <w:t> </w:t>
      </w:r>
      <w:r>
        <w:rPr>
          <w:sz w:val="21"/>
        </w:rPr>
        <w:t>would</w:t>
      </w:r>
      <w:r>
        <w:rPr>
          <w:spacing w:val="-36"/>
          <w:sz w:val="21"/>
        </w:rPr>
        <w:t> </w:t>
      </w:r>
      <w:r>
        <w:rPr>
          <w:sz w:val="21"/>
        </w:rPr>
        <w:t>prescribe</w:t>
      </w:r>
      <w:r>
        <w:rPr>
          <w:spacing w:val="-36"/>
          <w:sz w:val="21"/>
        </w:rPr>
        <w:t> </w:t>
      </w:r>
      <w:r>
        <w:rPr>
          <w:sz w:val="21"/>
        </w:rPr>
        <w:t>marijuana</w:t>
      </w:r>
      <w:r>
        <w:rPr>
          <w:spacing w:val="-36"/>
          <w:sz w:val="21"/>
        </w:rPr>
        <w:t> </w:t>
      </w:r>
      <w:r>
        <w:rPr>
          <w:sz w:val="21"/>
        </w:rPr>
        <w:t>if</w:t>
      </w:r>
      <w:r>
        <w:rPr>
          <w:spacing w:val="-36"/>
          <w:sz w:val="21"/>
        </w:rPr>
        <w:t> </w:t>
      </w:r>
      <w:r>
        <w:rPr>
          <w:sz w:val="21"/>
        </w:rPr>
        <w:t>it</w:t>
      </w:r>
      <w:r>
        <w:rPr>
          <w:spacing w:val="-35"/>
          <w:sz w:val="21"/>
        </w:rPr>
        <w:t> </w:t>
      </w:r>
      <w:r>
        <w:rPr>
          <w:sz w:val="21"/>
        </w:rPr>
        <w:t>was</w:t>
      </w:r>
      <w:r>
        <w:rPr>
          <w:spacing w:val="-36"/>
          <w:sz w:val="21"/>
        </w:rPr>
        <w:t> </w:t>
      </w:r>
      <w:r>
        <w:rPr>
          <w:sz w:val="21"/>
        </w:rPr>
        <w:t>legal.</w:t>
      </w:r>
      <w:r>
        <w:rPr>
          <w:sz w:val="21"/>
          <w:vertAlign w:val="superscript"/>
        </w:rPr>
        <w:t>57</w:t>
      </w:r>
    </w:p>
    <w:p>
      <w:pPr>
        <w:pStyle w:val="ListParagraph"/>
        <w:numPr>
          <w:ilvl w:val="1"/>
          <w:numId w:val="5"/>
        </w:numPr>
        <w:tabs>
          <w:tab w:pos="1666" w:val="left" w:leader="none"/>
          <w:tab w:pos="1667" w:val="left" w:leader="none"/>
        </w:tabs>
        <w:spacing w:line="268" w:lineRule="auto" w:before="101" w:after="0"/>
        <w:ind w:left="1666" w:right="566" w:hanging="710"/>
        <w:jc w:val="left"/>
        <w:rPr>
          <w:sz w:val="21"/>
        </w:rPr>
      </w:pPr>
      <w:r>
        <w:rPr>
          <w:w w:val="95"/>
          <w:sz w:val="21"/>
        </w:rPr>
        <w:t>However,</w:t>
      </w:r>
      <w:r>
        <w:rPr>
          <w:spacing w:val="-26"/>
          <w:w w:val="95"/>
          <w:sz w:val="21"/>
        </w:rPr>
        <w:t> </w:t>
      </w:r>
      <w:r>
        <w:rPr>
          <w:w w:val="95"/>
          <w:sz w:val="21"/>
        </w:rPr>
        <w:t>gauging</w:t>
      </w:r>
      <w:r>
        <w:rPr>
          <w:spacing w:val="-26"/>
          <w:w w:val="95"/>
          <w:sz w:val="21"/>
        </w:rPr>
        <w:t> </w:t>
      </w:r>
      <w:r>
        <w:rPr>
          <w:w w:val="95"/>
          <w:sz w:val="21"/>
        </w:rPr>
        <w:t>the</w:t>
      </w:r>
      <w:r>
        <w:rPr>
          <w:spacing w:val="-25"/>
          <w:w w:val="95"/>
          <w:sz w:val="21"/>
        </w:rPr>
        <w:t> </w:t>
      </w:r>
      <w:r>
        <w:rPr>
          <w:w w:val="95"/>
          <w:sz w:val="21"/>
        </w:rPr>
        <w:t>utility</w:t>
      </w:r>
      <w:r>
        <w:rPr>
          <w:spacing w:val="-25"/>
          <w:w w:val="95"/>
          <w:sz w:val="21"/>
        </w:rPr>
        <w:t> </w:t>
      </w:r>
      <w:r>
        <w:rPr>
          <w:w w:val="95"/>
          <w:sz w:val="21"/>
        </w:rPr>
        <w:t>of</w:t>
      </w:r>
      <w:r>
        <w:rPr>
          <w:spacing w:val="-25"/>
          <w:w w:val="95"/>
          <w:sz w:val="21"/>
        </w:rPr>
        <w:t> </w:t>
      </w:r>
      <w:r>
        <w:rPr>
          <w:w w:val="95"/>
          <w:sz w:val="21"/>
        </w:rPr>
        <w:t>cannabis</w:t>
      </w:r>
      <w:r>
        <w:rPr>
          <w:spacing w:val="-26"/>
          <w:w w:val="95"/>
          <w:sz w:val="21"/>
        </w:rPr>
        <w:t> </w:t>
      </w:r>
      <w:r>
        <w:rPr>
          <w:w w:val="95"/>
          <w:sz w:val="21"/>
        </w:rPr>
        <w:t>as</w:t>
      </w:r>
      <w:r>
        <w:rPr>
          <w:spacing w:val="-25"/>
          <w:w w:val="95"/>
          <w:sz w:val="21"/>
        </w:rPr>
        <w:t> </w:t>
      </w:r>
      <w:r>
        <w:rPr>
          <w:w w:val="95"/>
          <w:sz w:val="21"/>
        </w:rPr>
        <w:t>an</w:t>
      </w:r>
      <w:r>
        <w:rPr>
          <w:spacing w:val="-25"/>
          <w:w w:val="95"/>
          <w:sz w:val="21"/>
        </w:rPr>
        <w:t> </w:t>
      </w:r>
      <w:r>
        <w:rPr>
          <w:w w:val="95"/>
          <w:sz w:val="21"/>
        </w:rPr>
        <w:t>option</w:t>
      </w:r>
      <w:r>
        <w:rPr>
          <w:spacing w:val="-25"/>
          <w:w w:val="95"/>
          <w:sz w:val="21"/>
        </w:rPr>
        <w:t> </w:t>
      </w:r>
      <w:r>
        <w:rPr>
          <w:w w:val="95"/>
          <w:sz w:val="21"/>
        </w:rPr>
        <w:t>for</w:t>
      </w:r>
      <w:r>
        <w:rPr>
          <w:spacing w:val="-26"/>
          <w:w w:val="95"/>
          <w:sz w:val="21"/>
        </w:rPr>
        <w:t> </w:t>
      </w:r>
      <w:r>
        <w:rPr>
          <w:w w:val="95"/>
          <w:sz w:val="21"/>
        </w:rPr>
        <w:t>reducing</w:t>
      </w:r>
      <w:r>
        <w:rPr>
          <w:spacing w:val="-24"/>
          <w:w w:val="95"/>
          <w:sz w:val="21"/>
        </w:rPr>
        <w:t> </w:t>
      </w:r>
      <w:r>
        <w:rPr>
          <w:w w:val="95"/>
          <w:sz w:val="21"/>
        </w:rPr>
        <w:t>side</w:t>
      </w:r>
      <w:r>
        <w:rPr>
          <w:spacing w:val="-25"/>
          <w:w w:val="95"/>
          <w:sz w:val="21"/>
        </w:rPr>
        <w:t> </w:t>
      </w:r>
      <w:r>
        <w:rPr>
          <w:w w:val="95"/>
          <w:sz w:val="21"/>
        </w:rPr>
        <w:t>effects</w:t>
      </w:r>
      <w:r>
        <w:rPr>
          <w:spacing w:val="-26"/>
          <w:w w:val="95"/>
          <w:sz w:val="21"/>
        </w:rPr>
        <w:t> </w:t>
      </w:r>
      <w:r>
        <w:rPr>
          <w:w w:val="95"/>
          <w:sz w:val="21"/>
        </w:rPr>
        <w:t>of chemotherapy</w:t>
      </w:r>
      <w:r>
        <w:rPr>
          <w:spacing w:val="-38"/>
          <w:w w:val="95"/>
          <w:sz w:val="21"/>
        </w:rPr>
        <w:t> </w:t>
      </w:r>
      <w:r>
        <w:rPr>
          <w:w w:val="95"/>
          <w:sz w:val="21"/>
        </w:rPr>
        <w:t>such</w:t>
      </w:r>
      <w:r>
        <w:rPr>
          <w:spacing w:val="-38"/>
          <w:w w:val="95"/>
          <w:sz w:val="21"/>
        </w:rPr>
        <w:t> </w:t>
      </w:r>
      <w:r>
        <w:rPr>
          <w:w w:val="95"/>
          <w:sz w:val="21"/>
        </w:rPr>
        <w:t>as</w:t>
      </w:r>
      <w:r>
        <w:rPr>
          <w:spacing w:val="-37"/>
          <w:w w:val="95"/>
          <w:sz w:val="21"/>
        </w:rPr>
        <w:t> </w:t>
      </w:r>
      <w:r>
        <w:rPr>
          <w:w w:val="95"/>
          <w:sz w:val="21"/>
        </w:rPr>
        <w:t>nausea</w:t>
      </w:r>
      <w:r>
        <w:rPr>
          <w:spacing w:val="-38"/>
          <w:w w:val="95"/>
          <w:sz w:val="21"/>
        </w:rPr>
        <w:t> </w:t>
      </w:r>
      <w:r>
        <w:rPr>
          <w:w w:val="95"/>
          <w:sz w:val="21"/>
        </w:rPr>
        <w:t>and</w:t>
      </w:r>
      <w:r>
        <w:rPr>
          <w:spacing w:val="-37"/>
          <w:w w:val="95"/>
          <w:sz w:val="21"/>
        </w:rPr>
        <w:t> </w:t>
      </w:r>
      <w:r>
        <w:rPr>
          <w:w w:val="95"/>
          <w:sz w:val="21"/>
        </w:rPr>
        <w:t>vomiting</w:t>
      </w:r>
      <w:r>
        <w:rPr>
          <w:spacing w:val="-38"/>
          <w:w w:val="95"/>
          <w:sz w:val="21"/>
        </w:rPr>
        <w:t> </w:t>
      </w:r>
      <w:r>
        <w:rPr>
          <w:w w:val="95"/>
          <w:sz w:val="21"/>
        </w:rPr>
        <w:t>requires</w:t>
      </w:r>
      <w:r>
        <w:rPr>
          <w:spacing w:val="-37"/>
          <w:w w:val="95"/>
          <w:sz w:val="21"/>
        </w:rPr>
        <w:t> </w:t>
      </w:r>
      <w:r>
        <w:rPr>
          <w:w w:val="95"/>
          <w:sz w:val="21"/>
        </w:rPr>
        <w:t>taking</w:t>
      </w:r>
      <w:r>
        <w:rPr>
          <w:spacing w:val="-38"/>
          <w:w w:val="95"/>
          <w:sz w:val="21"/>
        </w:rPr>
        <w:t> </w:t>
      </w:r>
      <w:r>
        <w:rPr>
          <w:w w:val="95"/>
          <w:sz w:val="21"/>
        </w:rPr>
        <w:t>into</w:t>
      </w:r>
      <w:r>
        <w:rPr>
          <w:spacing w:val="-38"/>
          <w:w w:val="95"/>
          <w:sz w:val="21"/>
        </w:rPr>
        <w:t> </w:t>
      </w:r>
      <w:r>
        <w:rPr>
          <w:w w:val="95"/>
          <w:sz w:val="21"/>
        </w:rPr>
        <w:t>account</w:t>
      </w:r>
      <w:r>
        <w:rPr>
          <w:spacing w:val="-37"/>
          <w:w w:val="95"/>
          <w:sz w:val="21"/>
        </w:rPr>
        <w:t> </w:t>
      </w:r>
      <w:r>
        <w:rPr>
          <w:w w:val="95"/>
          <w:sz w:val="21"/>
        </w:rPr>
        <w:t>that</w:t>
      </w:r>
      <w:r>
        <w:rPr>
          <w:spacing w:val="-38"/>
          <w:w w:val="95"/>
          <w:sz w:val="21"/>
        </w:rPr>
        <w:t> </w:t>
      </w:r>
      <w:r>
        <w:rPr>
          <w:w w:val="95"/>
          <w:sz w:val="21"/>
        </w:rPr>
        <w:t>newer</w:t>
      </w:r>
    </w:p>
    <w:p>
      <w:pPr>
        <w:pStyle w:val="BodyText"/>
        <w:spacing w:line="271" w:lineRule="auto" w:before="8"/>
        <w:ind w:left="1666" w:right="124"/>
      </w:pPr>
      <w:r>
        <w:rPr>
          <w:w w:val="95"/>
        </w:rPr>
        <w:t>anti-emetic</w:t>
      </w:r>
      <w:r>
        <w:rPr>
          <w:spacing w:val="-41"/>
          <w:w w:val="95"/>
        </w:rPr>
        <w:t> </w:t>
      </w:r>
      <w:r>
        <w:rPr>
          <w:w w:val="95"/>
        </w:rPr>
        <w:t>agents</w:t>
      </w:r>
      <w:r>
        <w:rPr>
          <w:spacing w:val="-41"/>
          <w:w w:val="95"/>
        </w:rPr>
        <w:t> </w:t>
      </w:r>
      <w:r>
        <w:rPr>
          <w:w w:val="95"/>
        </w:rPr>
        <w:t>have</w:t>
      </w:r>
      <w:r>
        <w:rPr>
          <w:spacing w:val="-41"/>
          <w:w w:val="95"/>
        </w:rPr>
        <w:t> </w:t>
      </w:r>
      <w:r>
        <w:rPr>
          <w:w w:val="95"/>
        </w:rPr>
        <w:t>been</w:t>
      </w:r>
      <w:r>
        <w:rPr>
          <w:spacing w:val="-41"/>
          <w:w w:val="95"/>
        </w:rPr>
        <w:t> </w:t>
      </w:r>
      <w:r>
        <w:rPr>
          <w:w w:val="95"/>
        </w:rPr>
        <w:t>developed</w:t>
      </w:r>
      <w:r>
        <w:rPr>
          <w:spacing w:val="-41"/>
          <w:w w:val="95"/>
        </w:rPr>
        <w:t> </w:t>
      </w:r>
      <w:r>
        <w:rPr>
          <w:w w:val="95"/>
        </w:rPr>
        <w:t>and</w:t>
      </w:r>
      <w:r>
        <w:rPr>
          <w:spacing w:val="-41"/>
          <w:w w:val="95"/>
        </w:rPr>
        <w:t> </w:t>
      </w:r>
      <w:r>
        <w:rPr>
          <w:w w:val="95"/>
        </w:rPr>
        <w:t>are</w:t>
      </w:r>
      <w:r>
        <w:rPr>
          <w:spacing w:val="-41"/>
          <w:w w:val="95"/>
        </w:rPr>
        <w:t> </w:t>
      </w:r>
      <w:r>
        <w:rPr>
          <w:w w:val="95"/>
        </w:rPr>
        <w:t>now</w:t>
      </w:r>
      <w:r>
        <w:rPr>
          <w:spacing w:val="-41"/>
          <w:w w:val="95"/>
        </w:rPr>
        <w:t> </w:t>
      </w:r>
      <w:r>
        <w:rPr>
          <w:w w:val="95"/>
        </w:rPr>
        <w:t>commonly</w:t>
      </w:r>
      <w:r>
        <w:rPr>
          <w:spacing w:val="-41"/>
          <w:w w:val="95"/>
        </w:rPr>
        <w:t> </w:t>
      </w:r>
      <w:r>
        <w:rPr>
          <w:w w:val="95"/>
        </w:rPr>
        <w:t>administered,</w:t>
      </w:r>
      <w:r>
        <w:rPr>
          <w:spacing w:val="-41"/>
          <w:w w:val="95"/>
        </w:rPr>
        <w:t> </w:t>
      </w:r>
      <w:r>
        <w:rPr>
          <w:w w:val="95"/>
        </w:rPr>
        <w:t>including in</w:t>
      </w:r>
      <w:r>
        <w:rPr>
          <w:spacing w:val="-30"/>
          <w:w w:val="95"/>
        </w:rPr>
        <w:t> </w:t>
      </w:r>
      <w:r>
        <w:rPr>
          <w:w w:val="95"/>
        </w:rPr>
        <w:t>combination.</w:t>
      </w:r>
      <w:r>
        <w:rPr>
          <w:w w:val="95"/>
          <w:vertAlign w:val="superscript"/>
        </w:rPr>
        <w:t>58</w:t>
      </w:r>
      <w:r>
        <w:rPr>
          <w:spacing w:val="-27"/>
          <w:w w:val="95"/>
          <w:vertAlign w:val="baseline"/>
        </w:rPr>
        <w:t> </w:t>
      </w:r>
      <w:r>
        <w:rPr>
          <w:w w:val="95"/>
          <w:vertAlign w:val="baseline"/>
        </w:rPr>
        <w:t>There</w:t>
      </w:r>
      <w:r>
        <w:rPr>
          <w:spacing w:val="-30"/>
          <w:w w:val="95"/>
          <w:vertAlign w:val="baseline"/>
        </w:rPr>
        <w:t> </w:t>
      </w:r>
      <w:r>
        <w:rPr>
          <w:w w:val="95"/>
          <w:vertAlign w:val="baseline"/>
        </w:rPr>
        <w:t>appears</w:t>
      </w:r>
      <w:r>
        <w:rPr>
          <w:spacing w:val="-29"/>
          <w:w w:val="95"/>
          <w:vertAlign w:val="baseline"/>
        </w:rPr>
        <w:t> </w:t>
      </w:r>
      <w:r>
        <w:rPr>
          <w:w w:val="95"/>
          <w:vertAlign w:val="baseline"/>
        </w:rPr>
        <w:t>to</w:t>
      </w:r>
      <w:r>
        <w:rPr>
          <w:spacing w:val="-29"/>
          <w:w w:val="95"/>
          <w:vertAlign w:val="baseline"/>
        </w:rPr>
        <w:t> </w:t>
      </w:r>
      <w:r>
        <w:rPr>
          <w:w w:val="95"/>
          <w:vertAlign w:val="baseline"/>
        </w:rPr>
        <w:t>be</w:t>
      </w:r>
      <w:r>
        <w:rPr>
          <w:spacing w:val="-29"/>
          <w:w w:val="95"/>
          <w:vertAlign w:val="baseline"/>
        </w:rPr>
        <w:t> </w:t>
      </w:r>
      <w:r>
        <w:rPr>
          <w:w w:val="95"/>
          <w:vertAlign w:val="baseline"/>
        </w:rPr>
        <w:t>a</w:t>
      </w:r>
      <w:r>
        <w:rPr>
          <w:spacing w:val="-29"/>
          <w:w w:val="95"/>
          <w:vertAlign w:val="baseline"/>
        </w:rPr>
        <w:t> </w:t>
      </w:r>
      <w:r>
        <w:rPr>
          <w:w w:val="95"/>
          <w:vertAlign w:val="baseline"/>
        </w:rPr>
        <w:t>category</w:t>
      </w:r>
      <w:r>
        <w:rPr>
          <w:spacing w:val="-29"/>
          <w:w w:val="95"/>
          <w:vertAlign w:val="baseline"/>
        </w:rPr>
        <w:t> </w:t>
      </w:r>
      <w:r>
        <w:rPr>
          <w:w w:val="95"/>
          <w:vertAlign w:val="baseline"/>
        </w:rPr>
        <w:t>of</w:t>
      </w:r>
      <w:r>
        <w:rPr>
          <w:spacing w:val="-29"/>
          <w:w w:val="95"/>
          <w:vertAlign w:val="baseline"/>
        </w:rPr>
        <w:t> </w:t>
      </w:r>
      <w:r>
        <w:rPr>
          <w:w w:val="95"/>
          <w:vertAlign w:val="baseline"/>
        </w:rPr>
        <w:t>patients</w:t>
      </w:r>
      <w:r>
        <w:rPr>
          <w:spacing w:val="-29"/>
          <w:w w:val="95"/>
          <w:vertAlign w:val="baseline"/>
        </w:rPr>
        <w:t> </w:t>
      </w:r>
      <w:r>
        <w:rPr>
          <w:w w:val="95"/>
          <w:vertAlign w:val="baseline"/>
        </w:rPr>
        <w:t>for</w:t>
      </w:r>
      <w:r>
        <w:rPr>
          <w:spacing w:val="-29"/>
          <w:w w:val="95"/>
          <w:vertAlign w:val="baseline"/>
        </w:rPr>
        <w:t> </w:t>
      </w:r>
      <w:r>
        <w:rPr>
          <w:w w:val="95"/>
          <w:vertAlign w:val="baseline"/>
        </w:rPr>
        <w:t>whom</w:t>
      </w:r>
      <w:r>
        <w:rPr>
          <w:spacing w:val="-28"/>
          <w:w w:val="95"/>
          <w:vertAlign w:val="baseline"/>
        </w:rPr>
        <w:t> </w:t>
      </w:r>
      <w:r>
        <w:rPr>
          <w:w w:val="95"/>
          <w:vertAlign w:val="baseline"/>
        </w:rPr>
        <w:t>the</w:t>
      </w:r>
      <w:r>
        <w:rPr>
          <w:spacing w:val="-29"/>
          <w:w w:val="95"/>
          <w:vertAlign w:val="baseline"/>
        </w:rPr>
        <w:t> </w:t>
      </w:r>
      <w:r>
        <w:rPr>
          <w:w w:val="95"/>
          <w:vertAlign w:val="baseline"/>
        </w:rPr>
        <w:t>anti-emetics are not effective and for whom nausea and vomiting are intractable.</w:t>
      </w:r>
      <w:r>
        <w:rPr>
          <w:w w:val="95"/>
          <w:vertAlign w:val="superscript"/>
        </w:rPr>
        <w:t>59</w:t>
      </w:r>
      <w:r>
        <w:rPr>
          <w:w w:val="95"/>
          <w:vertAlign w:val="baseline"/>
        </w:rPr>
        <w:t> Cannabinoids </w:t>
      </w:r>
      <w:r>
        <w:rPr>
          <w:vertAlign w:val="baseline"/>
        </w:rPr>
        <w:t>may</w:t>
      </w:r>
      <w:r>
        <w:rPr>
          <w:spacing w:val="-12"/>
          <w:vertAlign w:val="baseline"/>
        </w:rPr>
        <w:t> </w:t>
      </w:r>
      <w:r>
        <w:rPr>
          <w:vertAlign w:val="baseline"/>
        </w:rPr>
        <w:t>have</w:t>
      </w:r>
      <w:r>
        <w:rPr>
          <w:spacing w:val="-12"/>
          <w:vertAlign w:val="baseline"/>
        </w:rPr>
        <w:t> </w:t>
      </w:r>
      <w:r>
        <w:rPr>
          <w:vertAlign w:val="baseline"/>
        </w:rPr>
        <w:t>a</w:t>
      </w:r>
      <w:r>
        <w:rPr>
          <w:spacing w:val="-12"/>
          <w:vertAlign w:val="baseline"/>
        </w:rPr>
        <w:t> </w:t>
      </w:r>
      <w:r>
        <w:rPr>
          <w:vertAlign w:val="baseline"/>
        </w:rPr>
        <w:t>role</w:t>
      </w:r>
      <w:r>
        <w:rPr>
          <w:spacing w:val="-11"/>
          <w:vertAlign w:val="baseline"/>
        </w:rPr>
        <w:t> </w:t>
      </w:r>
      <w:r>
        <w:rPr>
          <w:vertAlign w:val="baseline"/>
        </w:rPr>
        <w:t>in</w:t>
      </w:r>
      <w:r>
        <w:rPr>
          <w:spacing w:val="-12"/>
          <w:vertAlign w:val="baseline"/>
        </w:rPr>
        <w:t> </w:t>
      </w:r>
      <w:r>
        <w:rPr>
          <w:vertAlign w:val="baseline"/>
        </w:rPr>
        <w:t>assisting</w:t>
      </w:r>
      <w:r>
        <w:rPr>
          <w:spacing w:val="-12"/>
          <w:vertAlign w:val="baseline"/>
        </w:rPr>
        <w:t> </w:t>
      </w:r>
      <w:r>
        <w:rPr>
          <w:vertAlign w:val="baseline"/>
        </w:rPr>
        <w:t>them.</w:t>
      </w:r>
    </w:p>
    <w:p>
      <w:pPr>
        <w:pStyle w:val="ListParagraph"/>
        <w:numPr>
          <w:ilvl w:val="1"/>
          <w:numId w:val="5"/>
        </w:numPr>
        <w:tabs>
          <w:tab w:pos="1666" w:val="left" w:leader="none"/>
          <w:tab w:pos="1667" w:val="left" w:leader="none"/>
        </w:tabs>
        <w:spacing w:line="271" w:lineRule="auto" w:before="101" w:after="0"/>
        <w:ind w:left="1666" w:right="328" w:hanging="710"/>
        <w:jc w:val="left"/>
        <w:rPr>
          <w:sz w:val="21"/>
        </w:rPr>
      </w:pPr>
      <w:r>
        <w:rPr>
          <w:w w:val="95"/>
          <w:sz w:val="21"/>
        </w:rPr>
        <w:t>Both</w:t>
      </w:r>
      <w:r>
        <w:rPr>
          <w:spacing w:val="-29"/>
          <w:w w:val="95"/>
          <w:sz w:val="21"/>
        </w:rPr>
        <w:t> </w:t>
      </w:r>
      <w:r>
        <w:rPr>
          <w:w w:val="95"/>
          <w:sz w:val="21"/>
        </w:rPr>
        <w:t>the</w:t>
      </w:r>
      <w:r>
        <w:rPr>
          <w:spacing w:val="-28"/>
          <w:w w:val="95"/>
          <w:sz w:val="21"/>
        </w:rPr>
        <w:t> </w:t>
      </w:r>
      <w:r>
        <w:rPr>
          <w:w w:val="95"/>
          <w:sz w:val="21"/>
        </w:rPr>
        <w:t>British</w:t>
      </w:r>
      <w:r>
        <w:rPr>
          <w:spacing w:val="-28"/>
          <w:w w:val="95"/>
          <w:sz w:val="21"/>
        </w:rPr>
        <w:t> </w:t>
      </w:r>
      <w:r>
        <w:rPr>
          <w:w w:val="95"/>
          <w:sz w:val="21"/>
        </w:rPr>
        <w:t>Medical</w:t>
      </w:r>
      <w:r>
        <w:rPr>
          <w:spacing w:val="-29"/>
          <w:w w:val="95"/>
          <w:sz w:val="21"/>
        </w:rPr>
        <w:t> </w:t>
      </w:r>
      <w:r>
        <w:rPr>
          <w:w w:val="95"/>
          <w:sz w:val="21"/>
        </w:rPr>
        <w:t>Association</w:t>
      </w:r>
      <w:r>
        <w:rPr>
          <w:w w:val="95"/>
          <w:sz w:val="21"/>
          <w:vertAlign w:val="superscript"/>
        </w:rPr>
        <w:t>60</w:t>
      </w:r>
      <w:r>
        <w:rPr>
          <w:spacing w:val="-27"/>
          <w:w w:val="95"/>
          <w:sz w:val="21"/>
          <w:vertAlign w:val="baseline"/>
        </w:rPr>
        <w:t> </w:t>
      </w:r>
      <w:r>
        <w:rPr>
          <w:w w:val="95"/>
          <w:sz w:val="21"/>
          <w:vertAlign w:val="baseline"/>
        </w:rPr>
        <w:t>and</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Institute</w:t>
      </w:r>
      <w:r>
        <w:rPr>
          <w:spacing w:val="-28"/>
          <w:w w:val="95"/>
          <w:sz w:val="21"/>
          <w:vertAlign w:val="baseline"/>
        </w:rPr>
        <w:t> </w:t>
      </w:r>
      <w:r>
        <w:rPr>
          <w:w w:val="95"/>
          <w:sz w:val="21"/>
          <w:vertAlign w:val="baseline"/>
        </w:rPr>
        <w:t>of</w:t>
      </w:r>
      <w:r>
        <w:rPr>
          <w:spacing w:val="-29"/>
          <w:w w:val="95"/>
          <w:sz w:val="21"/>
          <w:vertAlign w:val="baseline"/>
        </w:rPr>
        <w:t> </w:t>
      </w:r>
      <w:r>
        <w:rPr>
          <w:w w:val="95"/>
          <w:sz w:val="21"/>
          <w:vertAlign w:val="baseline"/>
        </w:rPr>
        <w:t>Medicine</w:t>
      </w:r>
      <w:r>
        <w:rPr>
          <w:w w:val="95"/>
          <w:sz w:val="21"/>
          <w:vertAlign w:val="superscript"/>
        </w:rPr>
        <w:t>61</w:t>
      </w:r>
      <w:r>
        <w:rPr>
          <w:spacing w:val="-27"/>
          <w:w w:val="95"/>
          <w:sz w:val="21"/>
          <w:vertAlign w:val="baseline"/>
        </w:rPr>
        <w:t> </w:t>
      </w:r>
      <w:r>
        <w:rPr>
          <w:w w:val="95"/>
          <w:sz w:val="21"/>
          <w:vertAlign w:val="baseline"/>
        </w:rPr>
        <w:t>concluded</w:t>
      </w:r>
      <w:r>
        <w:rPr>
          <w:spacing w:val="-29"/>
          <w:w w:val="95"/>
          <w:sz w:val="21"/>
          <w:vertAlign w:val="baseline"/>
        </w:rPr>
        <w:t> </w:t>
      </w:r>
      <w:r>
        <w:rPr>
          <w:w w:val="95"/>
          <w:sz w:val="21"/>
          <w:vertAlign w:val="baseline"/>
        </w:rPr>
        <w:t>that </w:t>
      </w:r>
      <w:r>
        <w:rPr>
          <w:sz w:val="21"/>
          <w:vertAlign w:val="baseline"/>
        </w:rPr>
        <w:t>cannabis</w:t>
      </w:r>
      <w:r>
        <w:rPr>
          <w:spacing w:val="-45"/>
          <w:sz w:val="21"/>
          <w:vertAlign w:val="baseline"/>
        </w:rPr>
        <w:t> </w:t>
      </w:r>
      <w:r>
        <w:rPr>
          <w:sz w:val="21"/>
          <w:vertAlign w:val="baseline"/>
        </w:rPr>
        <w:t>was</w:t>
      </w:r>
      <w:r>
        <w:rPr>
          <w:spacing w:val="-44"/>
          <w:sz w:val="21"/>
          <w:vertAlign w:val="baseline"/>
        </w:rPr>
        <w:t> </w:t>
      </w:r>
      <w:r>
        <w:rPr>
          <w:sz w:val="21"/>
          <w:vertAlign w:val="baseline"/>
        </w:rPr>
        <w:t>unlikely</w:t>
      </w:r>
      <w:r>
        <w:rPr>
          <w:spacing w:val="-44"/>
          <w:sz w:val="21"/>
          <w:vertAlign w:val="baseline"/>
        </w:rPr>
        <w:t> </w:t>
      </w:r>
      <w:r>
        <w:rPr>
          <w:sz w:val="21"/>
          <w:vertAlign w:val="baseline"/>
        </w:rPr>
        <w:t>to</w:t>
      </w:r>
      <w:r>
        <w:rPr>
          <w:spacing w:val="-44"/>
          <w:sz w:val="21"/>
          <w:vertAlign w:val="baseline"/>
        </w:rPr>
        <w:t> </w:t>
      </w:r>
      <w:r>
        <w:rPr>
          <w:sz w:val="21"/>
          <w:vertAlign w:val="baseline"/>
        </w:rPr>
        <w:t>be</w:t>
      </w:r>
      <w:r>
        <w:rPr>
          <w:spacing w:val="-44"/>
          <w:sz w:val="21"/>
          <w:vertAlign w:val="baseline"/>
        </w:rPr>
        <w:t> </w:t>
      </w:r>
      <w:r>
        <w:rPr>
          <w:sz w:val="21"/>
          <w:vertAlign w:val="baseline"/>
        </w:rPr>
        <w:t>effective</w:t>
      </w:r>
      <w:r>
        <w:rPr>
          <w:spacing w:val="-44"/>
          <w:sz w:val="21"/>
          <w:vertAlign w:val="baseline"/>
        </w:rPr>
        <w:t> </w:t>
      </w:r>
      <w:r>
        <w:rPr>
          <w:sz w:val="21"/>
          <w:vertAlign w:val="baseline"/>
        </w:rPr>
        <w:t>for</w:t>
      </w:r>
      <w:r>
        <w:rPr>
          <w:spacing w:val="-44"/>
          <w:sz w:val="21"/>
          <w:vertAlign w:val="baseline"/>
        </w:rPr>
        <w:t> </w:t>
      </w:r>
      <w:r>
        <w:rPr>
          <w:sz w:val="21"/>
          <w:vertAlign w:val="baseline"/>
        </w:rPr>
        <w:t>treating</w:t>
      </w:r>
      <w:r>
        <w:rPr>
          <w:spacing w:val="-44"/>
          <w:sz w:val="21"/>
          <w:vertAlign w:val="baseline"/>
        </w:rPr>
        <w:t> </w:t>
      </w:r>
      <w:r>
        <w:rPr>
          <w:sz w:val="21"/>
          <w:vertAlign w:val="baseline"/>
        </w:rPr>
        <w:t>patients</w:t>
      </w:r>
      <w:r>
        <w:rPr>
          <w:spacing w:val="-44"/>
          <w:sz w:val="21"/>
          <w:vertAlign w:val="baseline"/>
        </w:rPr>
        <w:t> </w:t>
      </w:r>
      <w:r>
        <w:rPr>
          <w:sz w:val="21"/>
          <w:vertAlign w:val="baseline"/>
        </w:rPr>
        <w:t>with</w:t>
      </w:r>
      <w:r>
        <w:rPr>
          <w:spacing w:val="-44"/>
          <w:sz w:val="21"/>
          <w:vertAlign w:val="baseline"/>
        </w:rPr>
        <w:t> </w:t>
      </w:r>
      <w:r>
        <w:rPr>
          <w:sz w:val="21"/>
          <w:vertAlign w:val="baseline"/>
        </w:rPr>
        <w:t>anorexia</w:t>
      </w:r>
      <w:r>
        <w:rPr>
          <w:spacing w:val="-45"/>
          <w:sz w:val="21"/>
          <w:vertAlign w:val="baseline"/>
        </w:rPr>
        <w:t> </w:t>
      </w:r>
      <w:r>
        <w:rPr>
          <w:sz w:val="21"/>
          <w:vertAlign w:val="baseline"/>
        </w:rPr>
        <w:t>nervosa. </w:t>
      </w:r>
      <w:r>
        <w:rPr>
          <w:w w:val="95"/>
          <w:sz w:val="21"/>
          <w:vertAlign w:val="baseline"/>
        </w:rPr>
        <w:t>However,</w:t>
      </w:r>
      <w:r>
        <w:rPr>
          <w:spacing w:val="-35"/>
          <w:w w:val="95"/>
          <w:sz w:val="21"/>
          <w:vertAlign w:val="baseline"/>
        </w:rPr>
        <w:t> </w:t>
      </w:r>
      <w:r>
        <w:rPr>
          <w:w w:val="95"/>
          <w:sz w:val="21"/>
          <w:vertAlign w:val="baseline"/>
        </w:rPr>
        <w:t>Health</w:t>
      </w:r>
      <w:r>
        <w:rPr>
          <w:spacing w:val="-34"/>
          <w:w w:val="95"/>
          <w:sz w:val="21"/>
          <w:vertAlign w:val="baseline"/>
        </w:rPr>
        <w:t> </w:t>
      </w:r>
      <w:r>
        <w:rPr>
          <w:w w:val="95"/>
          <w:sz w:val="21"/>
          <w:vertAlign w:val="baseline"/>
        </w:rPr>
        <w:t>Canada</w:t>
      </w:r>
      <w:r>
        <w:rPr>
          <w:spacing w:val="-34"/>
          <w:w w:val="95"/>
          <w:sz w:val="21"/>
          <w:vertAlign w:val="baseline"/>
        </w:rPr>
        <w:t> </w:t>
      </w:r>
      <w:r>
        <w:rPr>
          <w:w w:val="95"/>
          <w:sz w:val="21"/>
          <w:vertAlign w:val="baseline"/>
        </w:rPr>
        <w:t>observed</w:t>
      </w:r>
      <w:r>
        <w:rPr>
          <w:spacing w:val="-34"/>
          <w:w w:val="95"/>
          <w:sz w:val="21"/>
          <w:vertAlign w:val="baseline"/>
        </w:rPr>
        <w:t> </w:t>
      </w:r>
      <w:r>
        <w:rPr>
          <w:w w:val="95"/>
          <w:sz w:val="21"/>
          <w:vertAlign w:val="baseline"/>
        </w:rPr>
        <w:t>in</w:t>
      </w:r>
      <w:r>
        <w:rPr>
          <w:spacing w:val="-34"/>
          <w:w w:val="95"/>
          <w:sz w:val="21"/>
          <w:vertAlign w:val="baseline"/>
        </w:rPr>
        <w:t> </w:t>
      </w:r>
      <w:r>
        <w:rPr>
          <w:w w:val="95"/>
          <w:sz w:val="21"/>
          <w:vertAlign w:val="baseline"/>
        </w:rPr>
        <w:t>2013</w:t>
      </w:r>
      <w:r>
        <w:rPr>
          <w:spacing w:val="-34"/>
          <w:w w:val="95"/>
          <w:sz w:val="21"/>
          <w:vertAlign w:val="baseline"/>
        </w:rPr>
        <w:t> </w:t>
      </w:r>
      <w:r>
        <w:rPr>
          <w:w w:val="95"/>
          <w:sz w:val="21"/>
          <w:vertAlign w:val="baseline"/>
        </w:rPr>
        <w:t>that</w:t>
      </w:r>
      <w:r>
        <w:rPr>
          <w:spacing w:val="-34"/>
          <w:w w:val="95"/>
          <w:sz w:val="21"/>
          <w:vertAlign w:val="baseline"/>
        </w:rPr>
        <w:t> </w:t>
      </w:r>
      <w:r>
        <w:rPr>
          <w:w w:val="95"/>
          <w:sz w:val="21"/>
          <w:vertAlign w:val="baseline"/>
        </w:rPr>
        <w:t>‘further</w:t>
      </w:r>
      <w:r>
        <w:rPr>
          <w:spacing w:val="-33"/>
          <w:w w:val="95"/>
          <w:sz w:val="21"/>
          <w:vertAlign w:val="baseline"/>
        </w:rPr>
        <w:t> </w:t>
      </w:r>
      <w:r>
        <w:rPr>
          <w:w w:val="95"/>
          <w:sz w:val="21"/>
          <w:vertAlign w:val="baseline"/>
        </w:rPr>
        <w:t>research</w:t>
      </w:r>
      <w:r>
        <w:rPr>
          <w:spacing w:val="-34"/>
          <w:w w:val="95"/>
          <w:sz w:val="21"/>
          <w:vertAlign w:val="baseline"/>
        </w:rPr>
        <w:t> </w:t>
      </w:r>
      <w:r>
        <w:rPr>
          <w:w w:val="95"/>
          <w:sz w:val="21"/>
          <w:vertAlign w:val="baseline"/>
        </w:rPr>
        <w:t>may</w:t>
      </w:r>
      <w:r>
        <w:rPr>
          <w:spacing w:val="-34"/>
          <w:w w:val="95"/>
          <w:sz w:val="21"/>
          <w:vertAlign w:val="baseline"/>
        </w:rPr>
        <w:t> </w:t>
      </w:r>
      <w:r>
        <w:rPr>
          <w:w w:val="95"/>
          <w:sz w:val="21"/>
          <w:vertAlign w:val="baseline"/>
        </w:rPr>
        <w:t>be</w:t>
      </w:r>
      <w:r>
        <w:rPr>
          <w:spacing w:val="-34"/>
          <w:w w:val="95"/>
          <w:sz w:val="21"/>
          <w:vertAlign w:val="baseline"/>
        </w:rPr>
        <w:t> </w:t>
      </w:r>
      <w:r>
        <w:rPr>
          <w:w w:val="95"/>
          <w:sz w:val="21"/>
          <w:vertAlign w:val="baseline"/>
        </w:rPr>
        <w:t>warranted’.</w:t>
      </w:r>
      <w:r>
        <w:rPr>
          <w:w w:val="95"/>
          <w:sz w:val="21"/>
          <w:vertAlign w:val="superscript"/>
        </w:rPr>
        <w:t>62</w:t>
      </w:r>
    </w:p>
    <w:p>
      <w:pPr>
        <w:pStyle w:val="Heading5"/>
      </w:pPr>
      <w:bookmarkStart w:name="_TOC_250094" w:id="55"/>
      <w:bookmarkEnd w:id="55"/>
      <w:r>
        <w:rPr/>
        <w:t>Anti-spasticity properties</w:t>
      </w:r>
    </w:p>
    <w:p>
      <w:pPr>
        <w:pStyle w:val="ListParagraph"/>
        <w:numPr>
          <w:ilvl w:val="1"/>
          <w:numId w:val="5"/>
        </w:numPr>
        <w:tabs>
          <w:tab w:pos="1666" w:val="left" w:leader="none"/>
          <w:tab w:pos="1667" w:val="left" w:leader="none"/>
        </w:tabs>
        <w:spacing w:line="268" w:lineRule="auto" w:before="123" w:after="0"/>
        <w:ind w:left="1666" w:right="418" w:hanging="710"/>
        <w:jc w:val="left"/>
        <w:rPr>
          <w:sz w:val="21"/>
        </w:rPr>
      </w:pPr>
      <w:r>
        <w:rPr>
          <w:w w:val="95"/>
          <w:sz w:val="21"/>
        </w:rPr>
        <w:t>A</w:t>
      </w:r>
      <w:r>
        <w:rPr>
          <w:spacing w:val="-33"/>
          <w:w w:val="95"/>
          <w:sz w:val="21"/>
        </w:rPr>
        <w:t> </w:t>
      </w:r>
      <w:r>
        <w:rPr>
          <w:w w:val="95"/>
          <w:sz w:val="21"/>
        </w:rPr>
        <w:t>number</w:t>
      </w:r>
      <w:r>
        <w:rPr>
          <w:spacing w:val="-32"/>
          <w:w w:val="95"/>
          <w:sz w:val="21"/>
        </w:rPr>
        <w:t> </w:t>
      </w:r>
      <w:r>
        <w:rPr>
          <w:w w:val="95"/>
          <w:sz w:val="21"/>
        </w:rPr>
        <w:t>of</w:t>
      </w:r>
      <w:r>
        <w:rPr>
          <w:spacing w:val="-33"/>
          <w:w w:val="95"/>
          <w:sz w:val="21"/>
        </w:rPr>
        <w:t> </w:t>
      </w:r>
      <w:r>
        <w:rPr>
          <w:w w:val="95"/>
          <w:sz w:val="21"/>
        </w:rPr>
        <w:t>studies</w:t>
      </w:r>
      <w:r>
        <w:rPr>
          <w:spacing w:val="-32"/>
          <w:w w:val="95"/>
          <w:sz w:val="21"/>
        </w:rPr>
        <w:t> </w:t>
      </w:r>
      <w:r>
        <w:rPr>
          <w:w w:val="95"/>
          <w:sz w:val="21"/>
        </w:rPr>
        <w:t>have</w:t>
      </w:r>
      <w:r>
        <w:rPr>
          <w:spacing w:val="-33"/>
          <w:w w:val="95"/>
          <w:sz w:val="21"/>
        </w:rPr>
        <w:t> </w:t>
      </w:r>
      <w:r>
        <w:rPr>
          <w:w w:val="95"/>
          <w:sz w:val="21"/>
        </w:rPr>
        <w:t>attempted</w:t>
      </w:r>
      <w:r>
        <w:rPr>
          <w:spacing w:val="-32"/>
          <w:w w:val="95"/>
          <w:sz w:val="21"/>
        </w:rPr>
        <w:t> </w:t>
      </w:r>
      <w:r>
        <w:rPr>
          <w:w w:val="95"/>
          <w:sz w:val="21"/>
        </w:rPr>
        <w:t>to</w:t>
      </w:r>
      <w:r>
        <w:rPr>
          <w:spacing w:val="-33"/>
          <w:w w:val="95"/>
          <w:sz w:val="21"/>
        </w:rPr>
        <w:t> </w:t>
      </w:r>
      <w:r>
        <w:rPr>
          <w:w w:val="95"/>
          <w:sz w:val="21"/>
        </w:rPr>
        <w:t>identify</w:t>
      </w:r>
      <w:r>
        <w:rPr>
          <w:spacing w:val="-33"/>
          <w:w w:val="95"/>
          <w:sz w:val="21"/>
        </w:rPr>
        <w:t> </w:t>
      </w:r>
      <w:r>
        <w:rPr>
          <w:w w:val="95"/>
          <w:sz w:val="21"/>
        </w:rPr>
        <w:t>the</w:t>
      </w:r>
      <w:r>
        <w:rPr>
          <w:spacing w:val="-32"/>
          <w:w w:val="95"/>
          <w:sz w:val="21"/>
        </w:rPr>
        <w:t> </w:t>
      </w:r>
      <w:r>
        <w:rPr>
          <w:w w:val="95"/>
          <w:sz w:val="21"/>
        </w:rPr>
        <w:t>therapeutic</w:t>
      </w:r>
      <w:r>
        <w:rPr>
          <w:spacing w:val="-33"/>
          <w:w w:val="95"/>
          <w:sz w:val="21"/>
        </w:rPr>
        <w:t> </w:t>
      </w:r>
      <w:r>
        <w:rPr>
          <w:w w:val="95"/>
          <w:sz w:val="21"/>
        </w:rPr>
        <w:t>benefit</w:t>
      </w:r>
      <w:r>
        <w:rPr>
          <w:spacing w:val="-32"/>
          <w:w w:val="95"/>
          <w:sz w:val="21"/>
        </w:rPr>
        <w:t> </w:t>
      </w:r>
      <w:r>
        <w:rPr>
          <w:w w:val="95"/>
          <w:sz w:val="21"/>
        </w:rPr>
        <w:t>of</w:t>
      </w:r>
      <w:r>
        <w:rPr>
          <w:spacing w:val="-33"/>
          <w:w w:val="95"/>
          <w:sz w:val="21"/>
        </w:rPr>
        <w:t> </w:t>
      </w:r>
      <w:r>
        <w:rPr>
          <w:w w:val="95"/>
          <w:sz w:val="21"/>
        </w:rPr>
        <w:t>cannabis</w:t>
      </w:r>
      <w:r>
        <w:rPr>
          <w:spacing w:val="-33"/>
          <w:w w:val="95"/>
          <w:sz w:val="21"/>
        </w:rPr>
        <w:t> </w:t>
      </w:r>
      <w:r>
        <w:rPr>
          <w:w w:val="95"/>
          <w:sz w:val="21"/>
        </w:rPr>
        <w:t>in </w:t>
      </w:r>
      <w:r>
        <w:rPr>
          <w:w w:val="90"/>
          <w:sz w:val="21"/>
        </w:rPr>
        <w:t>treating</w:t>
      </w:r>
      <w:r>
        <w:rPr>
          <w:spacing w:val="-14"/>
          <w:w w:val="90"/>
          <w:sz w:val="21"/>
        </w:rPr>
        <w:t> </w:t>
      </w:r>
      <w:r>
        <w:rPr>
          <w:w w:val="90"/>
          <w:sz w:val="21"/>
        </w:rPr>
        <w:t>the</w:t>
      </w:r>
      <w:r>
        <w:rPr>
          <w:spacing w:val="-14"/>
          <w:w w:val="90"/>
          <w:sz w:val="21"/>
        </w:rPr>
        <w:t> </w:t>
      </w:r>
      <w:r>
        <w:rPr>
          <w:w w:val="90"/>
          <w:sz w:val="21"/>
        </w:rPr>
        <w:t>symptoms</w:t>
      </w:r>
      <w:r>
        <w:rPr>
          <w:spacing w:val="-14"/>
          <w:w w:val="90"/>
          <w:sz w:val="21"/>
        </w:rPr>
        <w:t> </w:t>
      </w:r>
      <w:r>
        <w:rPr>
          <w:w w:val="90"/>
          <w:sz w:val="21"/>
        </w:rPr>
        <w:t>of</w:t>
      </w:r>
      <w:r>
        <w:rPr>
          <w:spacing w:val="-14"/>
          <w:w w:val="90"/>
          <w:sz w:val="21"/>
        </w:rPr>
        <w:t> </w:t>
      </w:r>
      <w:r>
        <w:rPr>
          <w:w w:val="90"/>
          <w:sz w:val="21"/>
        </w:rPr>
        <w:t>multiple</w:t>
      </w:r>
      <w:r>
        <w:rPr>
          <w:spacing w:val="-14"/>
          <w:w w:val="90"/>
          <w:sz w:val="21"/>
        </w:rPr>
        <w:t> </w:t>
      </w:r>
      <w:r>
        <w:rPr>
          <w:w w:val="90"/>
          <w:sz w:val="21"/>
        </w:rPr>
        <w:t>sclerosis.</w:t>
      </w:r>
      <w:r>
        <w:rPr>
          <w:w w:val="90"/>
          <w:sz w:val="21"/>
          <w:vertAlign w:val="superscript"/>
        </w:rPr>
        <w:t>63</w:t>
      </w:r>
      <w:r>
        <w:rPr>
          <w:spacing w:val="-15"/>
          <w:w w:val="90"/>
          <w:sz w:val="21"/>
          <w:vertAlign w:val="baseline"/>
        </w:rPr>
        <w:t> </w:t>
      </w:r>
      <w:r>
        <w:rPr>
          <w:w w:val="90"/>
          <w:sz w:val="21"/>
          <w:vertAlign w:val="baseline"/>
        </w:rPr>
        <w:t>The</w:t>
      </w:r>
      <w:r>
        <w:rPr>
          <w:spacing w:val="-14"/>
          <w:w w:val="90"/>
          <w:sz w:val="21"/>
          <w:vertAlign w:val="baseline"/>
        </w:rPr>
        <w:t> </w:t>
      </w:r>
      <w:r>
        <w:rPr>
          <w:w w:val="90"/>
          <w:sz w:val="21"/>
          <w:vertAlign w:val="baseline"/>
        </w:rPr>
        <w:t>outcomes</w:t>
      </w:r>
      <w:r>
        <w:rPr>
          <w:spacing w:val="-14"/>
          <w:w w:val="90"/>
          <w:sz w:val="21"/>
          <w:vertAlign w:val="baseline"/>
        </w:rPr>
        <w:t> </w:t>
      </w:r>
      <w:r>
        <w:rPr>
          <w:w w:val="90"/>
          <w:sz w:val="21"/>
          <w:vertAlign w:val="baseline"/>
        </w:rPr>
        <w:t>are</w:t>
      </w:r>
      <w:r>
        <w:rPr>
          <w:spacing w:val="-14"/>
          <w:w w:val="90"/>
          <w:sz w:val="21"/>
          <w:vertAlign w:val="baseline"/>
        </w:rPr>
        <w:t> </w:t>
      </w:r>
      <w:r>
        <w:rPr>
          <w:w w:val="90"/>
          <w:sz w:val="21"/>
          <w:vertAlign w:val="baseline"/>
        </w:rPr>
        <w:t>increasingly</w:t>
      </w:r>
      <w:r>
        <w:rPr>
          <w:spacing w:val="-13"/>
          <w:w w:val="90"/>
          <w:sz w:val="21"/>
          <w:vertAlign w:val="baseline"/>
        </w:rPr>
        <w:t> </w:t>
      </w:r>
      <w:r>
        <w:rPr>
          <w:w w:val="90"/>
          <w:sz w:val="21"/>
          <w:vertAlign w:val="baseline"/>
        </w:rPr>
        <w:t>positive.</w:t>
      </w:r>
    </w:p>
    <w:p>
      <w:pPr>
        <w:pStyle w:val="ListParagraph"/>
        <w:numPr>
          <w:ilvl w:val="1"/>
          <w:numId w:val="5"/>
        </w:numPr>
        <w:tabs>
          <w:tab w:pos="1666" w:val="left" w:leader="none"/>
          <w:tab w:pos="1667" w:val="left" w:leader="none"/>
        </w:tabs>
        <w:spacing w:line="273" w:lineRule="auto" w:before="103" w:after="0"/>
        <w:ind w:left="1666" w:right="153" w:hanging="710"/>
        <w:jc w:val="left"/>
        <w:rPr>
          <w:sz w:val="21"/>
        </w:rPr>
      </w:pPr>
      <w:r>
        <w:rPr>
          <w:w w:val="90"/>
          <w:sz w:val="21"/>
        </w:rPr>
        <w:t>An</w:t>
      </w:r>
      <w:r>
        <w:rPr>
          <w:spacing w:val="-6"/>
          <w:w w:val="90"/>
          <w:sz w:val="21"/>
        </w:rPr>
        <w:t> </w:t>
      </w:r>
      <w:r>
        <w:rPr>
          <w:w w:val="90"/>
          <w:sz w:val="21"/>
        </w:rPr>
        <w:t>important</w:t>
      </w:r>
      <w:r>
        <w:rPr>
          <w:spacing w:val="-5"/>
          <w:w w:val="90"/>
          <w:sz w:val="21"/>
        </w:rPr>
        <w:t> </w:t>
      </w:r>
      <w:r>
        <w:rPr>
          <w:w w:val="90"/>
          <w:sz w:val="21"/>
        </w:rPr>
        <w:t>study,</w:t>
      </w:r>
      <w:r>
        <w:rPr>
          <w:spacing w:val="-6"/>
          <w:w w:val="90"/>
          <w:sz w:val="21"/>
        </w:rPr>
        <w:t> </w:t>
      </w:r>
      <w:r>
        <w:rPr>
          <w:w w:val="90"/>
          <w:sz w:val="21"/>
        </w:rPr>
        <w:t>published</w:t>
      </w:r>
      <w:r>
        <w:rPr>
          <w:spacing w:val="-5"/>
          <w:w w:val="90"/>
          <w:sz w:val="21"/>
        </w:rPr>
        <w:t> </w:t>
      </w:r>
      <w:r>
        <w:rPr>
          <w:w w:val="90"/>
          <w:sz w:val="21"/>
        </w:rPr>
        <w:t>in</w:t>
      </w:r>
      <w:r>
        <w:rPr>
          <w:spacing w:val="-5"/>
          <w:w w:val="90"/>
          <w:sz w:val="21"/>
        </w:rPr>
        <w:t> </w:t>
      </w:r>
      <w:r>
        <w:rPr>
          <w:w w:val="90"/>
          <w:sz w:val="21"/>
        </w:rPr>
        <w:t>2003,</w:t>
      </w:r>
      <w:r>
        <w:rPr>
          <w:spacing w:val="-6"/>
          <w:w w:val="90"/>
          <w:sz w:val="21"/>
        </w:rPr>
        <w:t> </w:t>
      </w:r>
      <w:r>
        <w:rPr>
          <w:w w:val="90"/>
          <w:sz w:val="21"/>
        </w:rPr>
        <w:t>involved</w:t>
      </w:r>
      <w:r>
        <w:rPr>
          <w:spacing w:val="-5"/>
          <w:w w:val="90"/>
          <w:sz w:val="21"/>
        </w:rPr>
        <w:t> </w:t>
      </w:r>
      <w:r>
        <w:rPr>
          <w:w w:val="90"/>
          <w:sz w:val="21"/>
        </w:rPr>
        <w:t>a</w:t>
      </w:r>
      <w:r>
        <w:rPr>
          <w:spacing w:val="-5"/>
          <w:w w:val="90"/>
          <w:sz w:val="21"/>
        </w:rPr>
        <w:t> </w:t>
      </w:r>
      <w:r>
        <w:rPr>
          <w:w w:val="90"/>
          <w:sz w:val="21"/>
        </w:rPr>
        <w:t>large,</w:t>
      </w:r>
      <w:r>
        <w:rPr>
          <w:spacing w:val="-6"/>
          <w:w w:val="90"/>
          <w:sz w:val="21"/>
        </w:rPr>
        <w:t> </w:t>
      </w:r>
      <w:r>
        <w:rPr>
          <w:w w:val="90"/>
          <w:sz w:val="21"/>
        </w:rPr>
        <w:t>randomised,</w:t>
      </w:r>
      <w:r>
        <w:rPr>
          <w:spacing w:val="-6"/>
          <w:w w:val="90"/>
          <w:sz w:val="21"/>
        </w:rPr>
        <w:t> </w:t>
      </w:r>
      <w:r>
        <w:rPr>
          <w:w w:val="90"/>
          <w:sz w:val="21"/>
        </w:rPr>
        <w:t>placebo-controlled </w:t>
      </w:r>
      <w:r>
        <w:rPr>
          <w:sz w:val="21"/>
        </w:rPr>
        <w:t>trial using 667 patients from 33 centres in the United Kingdom. Patients were randomised</w:t>
      </w:r>
      <w:r>
        <w:rPr>
          <w:spacing w:val="-43"/>
          <w:sz w:val="21"/>
        </w:rPr>
        <w:t> </w:t>
      </w:r>
      <w:r>
        <w:rPr>
          <w:sz w:val="21"/>
        </w:rPr>
        <w:t>to</w:t>
      </w:r>
      <w:r>
        <w:rPr>
          <w:spacing w:val="-43"/>
          <w:sz w:val="21"/>
        </w:rPr>
        <w:t> </w:t>
      </w:r>
      <w:r>
        <w:rPr>
          <w:sz w:val="21"/>
        </w:rPr>
        <w:t>receive</w:t>
      </w:r>
      <w:r>
        <w:rPr>
          <w:spacing w:val="-43"/>
          <w:sz w:val="21"/>
        </w:rPr>
        <w:t> </w:t>
      </w:r>
      <w:r>
        <w:rPr>
          <w:sz w:val="21"/>
        </w:rPr>
        <w:t>synthetic</w:t>
      </w:r>
      <w:r>
        <w:rPr>
          <w:spacing w:val="-43"/>
          <w:sz w:val="21"/>
        </w:rPr>
        <w:t> </w:t>
      </w:r>
      <w:r>
        <w:rPr>
          <w:sz w:val="21"/>
        </w:rPr>
        <w:t>THC</w:t>
      </w:r>
      <w:r>
        <w:rPr>
          <w:spacing w:val="-43"/>
          <w:sz w:val="21"/>
        </w:rPr>
        <w:t> </w:t>
      </w:r>
      <w:r>
        <w:rPr>
          <w:sz w:val="21"/>
        </w:rPr>
        <w:t>in</w:t>
      </w:r>
      <w:r>
        <w:rPr>
          <w:spacing w:val="-42"/>
          <w:sz w:val="21"/>
        </w:rPr>
        <w:t> </w:t>
      </w:r>
      <w:r>
        <w:rPr>
          <w:sz w:val="21"/>
        </w:rPr>
        <w:t>the</w:t>
      </w:r>
      <w:r>
        <w:rPr>
          <w:spacing w:val="-43"/>
          <w:sz w:val="21"/>
        </w:rPr>
        <w:t> </w:t>
      </w:r>
      <w:r>
        <w:rPr>
          <w:sz w:val="21"/>
        </w:rPr>
        <w:t>form</w:t>
      </w:r>
      <w:r>
        <w:rPr>
          <w:spacing w:val="-42"/>
          <w:sz w:val="21"/>
        </w:rPr>
        <w:t> </w:t>
      </w:r>
      <w:r>
        <w:rPr>
          <w:sz w:val="21"/>
        </w:rPr>
        <w:t>of</w:t>
      </w:r>
      <w:r>
        <w:rPr>
          <w:spacing w:val="-43"/>
          <w:sz w:val="21"/>
        </w:rPr>
        <w:t> </w:t>
      </w:r>
      <w:r>
        <w:rPr>
          <w:sz w:val="21"/>
        </w:rPr>
        <w:t>dronabinol</w:t>
      </w:r>
      <w:r>
        <w:rPr>
          <w:spacing w:val="-44"/>
          <w:sz w:val="21"/>
        </w:rPr>
        <w:t> </w:t>
      </w:r>
      <w:r>
        <w:rPr>
          <w:sz w:val="21"/>
        </w:rPr>
        <w:t>or</w:t>
      </w:r>
      <w:r>
        <w:rPr>
          <w:spacing w:val="-43"/>
          <w:sz w:val="21"/>
        </w:rPr>
        <w:t> </w:t>
      </w:r>
      <w:r>
        <w:rPr>
          <w:sz w:val="21"/>
        </w:rPr>
        <w:t>a</w:t>
      </w:r>
      <w:r>
        <w:rPr>
          <w:spacing w:val="-42"/>
          <w:sz w:val="21"/>
        </w:rPr>
        <w:t> </w:t>
      </w:r>
      <w:r>
        <w:rPr>
          <w:sz w:val="21"/>
        </w:rPr>
        <w:t>cannabis-plant </w:t>
      </w:r>
      <w:r>
        <w:rPr>
          <w:w w:val="95"/>
          <w:sz w:val="21"/>
        </w:rPr>
        <w:t>extract</w:t>
      </w:r>
      <w:r>
        <w:rPr>
          <w:spacing w:val="-34"/>
          <w:w w:val="95"/>
          <w:sz w:val="21"/>
        </w:rPr>
        <w:t> </w:t>
      </w:r>
      <w:r>
        <w:rPr>
          <w:w w:val="95"/>
          <w:sz w:val="21"/>
        </w:rPr>
        <w:t>containing</w:t>
      </w:r>
      <w:r>
        <w:rPr>
          <w:spacing w:val="-33"/>
          <w:w w:val="95"/>
          <w:sz w:val="21"/>
        </w:rPr>
        <w:t> </w:t>
      </w:r>
      <w:r>
        <w:rPr>
          <w:w w:val="95"/>
          <w:sz w:val="21"/>
        </w:rPr>
        <w:t>both</w:t>
      </w:r>
      <w:r>
        <w:rPr>
          <w:spacing w:val="-33"/>
          <w:w w:val="95"/>
          <w:sz w:val="21"/>
        </w:rPr>
        <w:t> </w:t>
      </w:r>
      <w:r>
        <w:rPr>
          <w:w w:val="95"/>
          <w:sz w:val="21"/>
        </w:rPr>
        <w:t>THC</w:t>
      </w:r>
      <w:r>
        <w:rPr>
          <w:spacing w:val="-33"/>
          <w:w w:val="95"/>
          <w:sz w:val="21"/>
        </w:rPr>
        <w:t> </w:t>
      </w:r>
      <w:r>
        <w:rPr>
          <w:w w:val="95"/>
          <w:sz w:val="21"/>
        </w:rPr>
        <w:t>and</w:t>
      </w:r>
      <w:r>
        <w:rPr>
          <w:spacing w:val="-33"/>
          <w:w w:val="95"/>
          <w:sz w:val="21"/>
        </w:rPr>
        <w:t> </w:t>
      </w:r>
      <w:r>
        <w:rPr>
          <w:w w:val="95"/>
          <w:sz w:val="21"/>
        </w:rPr>
        <w:t>cannabidiol</w:t>
      </w:r>
      <w:r>
        <w:rPr>
          <w:spacing w:val="-33"/>
          <w:w w:val="95"/>
          <w:sz w:val="21"/>
        </w:rPr>
        <w:t> </w:t>
      </w:r>
      <w:r>
        <w:rPr>
          <w:w w:val="95"/>
          <w:sz w:val="21"/>
        </w:rPr>
        <w:t>(Cannador).</w:t>
      </w:r>
      <w:r>
        <w:rPr>
          <w:spacing w:val="-34"/>
          <w:w w:val="95"/>
          <w:sz w:val="21"/>
        </w:rPr>
        <w:t> </w:t>
      </w:r>
      <w:r>
        <w:rPr>
          <w:w w:val="95"/>
          <w:sz w:val="21"/>
        </w:rPr>
        <w:t>The</w:t>
      </w:r>
      <w:r>
        <w:rPr>
          <w:spacing w:val="-33"/>
          <w:w w:val="95"/>
          <w:sz w:val="21"/>
        </w:rPr>
        <w:t> </w:t>
      </w:r>
      <w:r>
        <w:rPr>
          <w:w w:val="95"/>
          <w:sz w:val="21"/>
        </w:rPr>
        <w:t>first</w:t>
      </w:r>
      <w:r>
        <w:rPr>
          <w:spacing w:val="-33"/>
          <w:w w:val="95"/>
          <w:sz w:val="21"/>
        </w:rPr>
        <w:t> </w:t>
      </w:r>
      <w:r>
        <w:rPr>
          <w:w w:val="95"/>
          <w:sz w:val="21"/>
        </w:rPr>
        <w:t>15</w:t>
      </w:r>
      <w:r>
        <w:rPr>
          <w:spacing w:val="-34"/>
          <w:w w:val="95"/>
          <w:sz w:val="21"/>
        </w:rPr>
        <w:t> </w:t>
      </w:r>
      <w:r>
        <w:rPr>
          <w:w w:val="95"/>
          <w:sz w:val="21"/>
        </w:rPr>
        <w:t>week</w:t>
      </w:r>
      <w:r>
        <w:rPr>
          <w:spacing w:val="-33"/>
          <w:w w:val="95"/>
          <w:sz w:val="21"/>
        </w:rPr>
        <w:t> </w:t>
      </w:r>
      <w:r>
        <w:rPr>
          <w:w w:val="95"/>
          <w:sz w:val="21"/>
        </w:rPr>
        <w:t>phase</w:t>
      </w:r>
      <w:r>
        <w:rPr>
          <w:spacing w:val="-33"/>
          <w:w w:val="95"/>
          <w:sz w:val="21"/>
        </w:rPr>
        <w:t> </w:t>
      </w:r>
      <w:r>
        <w:rPr>
          <w:w w:val="95"/>
          <w:sz w:val="21"/>
        </w:rPr>
        <w:t>of</w:t>
      </w:r>
      <w:r>
        <w:rPr>
          <w:spacing w:val="-33"/>
          <w:w w:val="95"/>
          <w:sz w:val="21"/>
        </w:rPr>
        <w:t> </w:t>
      </w:r>
      <w:r>
        <w:rPr>
          <w:w w:val="95"/>
          <w:sz w:val="21"/>
        </w:rPr>
        <w:t>the </w:t>
      </w:r>
      <w:r>
        <w:rPr>
          <w:sz w:val="21"/>
        </w:rPr>
        <w:t>trial</w:t>
      </w:r>
      <w:r>
        <w:rPr>
          <w:spacing w:val="-45"/>
          <w:sz w:val="21"/>
        </w:rPr>
        <w:t> </w:t>
      </w:r>
      <w:r>
        <w:rPr>
          <w:sz w:val="21"/>
        </w:rPr>
        <w:t>showed</w:t>
      </w:r>
      <w:r>
        <w:rPr>
          <w:spacing w:val="-44"/>
          <w:sz w:val="21"/>
        </w:rPr>
        <w:t> </w:t>
      </w:r>
      <w:r>
        <w:rPr>
          <w:sz w:val="21"/>
        </w:rPr>
        <w:t>no</w:t>
      </w:r>
      <w:r>
        <w:rPr>
          <w:spacing w:val="-44"/>
          <w:sz w:val="21"/>
        </w:rPr>
        <w:t> </w:t>
      </w:r>
      <w:r>
        <w:rPr>
          <w:sz w:val="21"/>
        </w:rPr>
        <w:t>effect</w:t>
      </w:r>
      <w:r>
        <w:rPr>
          <w:spacing w:val="-44"/>
          <w:sz w:val="21"/>
        </w:rPr>
        <w:t> </w:t>
      </w:r>
      <w:r>
        <w:rPr>
          <w:sz w:val="21"/>
        </w:rPr>
        <w:t>on</w:t>
      </w:r>
      <w:r>
        <w:rPr>
          <w:spacing w:val="-44"/>
          <w:sz w:val="21"/>
        </w:rPr>
        <w:t> </w:t>
      </w:r>
      <w:r>
        <w:rPr>
          <w:sz w:val="21"/>
        </w:rPr>
        <w:t>the</w:t>
      </w:r>
      <w:r>
        <w:rPr>
          <w:spacing w:val="-45"/>
          <w:sz w:val="21"/>
        </w:rPr>
        <w:t> </w:t>
      </w:r>
      <w:r>
        <w:rPr>
          <w:sz w:val="21"/>
        </w:rPr>
        <w:t>primary</w:t>
      </w:r>
      <w:r>
        <w:rPr>
          <w:spacing w:val="-44"/>
          <w:sz w:val="21"/>
        </w:rPr>
        <w:t> </w:t>
      </w:r>
      <w:r>
        <w:rPr>
          <w:sz w:val="21"/>
        </w:rPr>
        <w:t>outcome</w:t>
      </w:r>
      <w:r>
        <w:rPr>
          <w:spacing w:val="-44"/>
          <w:sz w:val="21"/>
        </w:rPr>
        <w:t> </w:t>
      </w:r>
      <w:r>
        <w:rPr>
          <w:sz w:val="21"/>
        </w:rPr>
        <w:t>measure</w:t>
      </w:r>
      <w:r>
        <w:rPr>
          <w:spacing w:val="-44"/>
          <w:sz w:val="21"/>
        </w:rPr>
        <w:t> </w:t>
      </w:r>
      <w:r>
        <w:rPr>
          <w:sz w:val="21"/>
        </w:rPr>
        <w:t>of</w:t>
      </w:r>
      <w:r>
        <w:rPr>
          <w:spacing w:val="-44"/>
          <w:sz w:val="21"/>
        </w:rPr>
        <w:t> </w:t>
      </w:r>
      <w:r>
        <w:rPr>
          <w:sz w:val="21"/>
        </w:rPr>
        <w:t>spasticity</w:t>
      </w:r>
      <w:r>
        <w:rPr>
          <w:spacing w:val="-44"/>
          <w:sz w:val="21"/>
        </w:rPr>
        <w:t> </w:t>
      </w:r>
      <w:r>
        <w:rPr>
          <w:sz w:val="21"/>
        </w:rPr>
        <w:t>but</w:t>
      </w:r>
      <w:r>
        <w:rPr>
          <w:spacing w:val="-44"/>
          <w:sz w:val="21"/>
        </w:rPr>
        <w:t> </w:t>
      </w:r>
      <w:r>
        <w:rPr>
          <w:sz w:val="21"/>
        </w:rPr>
        <w:t>there</w:t>
      </w:r>
      <w:r>
        <w:rPr>
          <w:spacing w:val="-44"/>
          <w:sz w:val="21"/>
        </w:rPr>
        <w:t> </w:t>
      </w:r>
      <w:r>
        <w:rPr>
          <w:sz w:val="21"/>
        </w:rPr>
        <w:t>was</w:t>
      </w:r>
      <w:r>
        <w:rPr>
          <w:spacing w:val="-45"/>
          <w:sz w:val="21"/>
        </w:rPr>
        <w:t> </w:t>
      </w:r>
      <w:r>
        <w:rPr>
          <w:sz w:val="21"/>
        </w:rPr>
        <w:t>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3"/>
        </w:rPr>
      </w:pPr>
      <w:r>
        <w:rPr/>
        <w:pict>
          <v:line style="position:absolute;mso-position-horizontal-relative:page;mso-position-vertical-relative:paragraph;z-index:-160;mso-wrap-distance-left:0;mso-wrap-distance-right:0" from="70.320pt,9.925289pt" to="214.32pt,9.925289pt" stroked="true" strokeweight=".48pt" strokecolor="#007b01">
            <v:stroke dashstyle="solid"/>
            <w10:wrap type="topAndBottom"/>
          </v:line>
        </w:pict>
      </w:r>
    </w:p>
    <w:p>
      <w:pPr>
        <w:pStyle w:val="BodyText"/>
        <w:spacing w:before="8"/>
        <w:rPr>
          <w:sz w:val="7"/>
        </w:rPr>
      </w:pPr>
    </w:p>
    <w:p>
      <w:pPr>
        <w:spacing w:before="95"/>
        <w:ind w:left="957" w:right="237" w:hanging="2"/>
        <w:jc w:val="left"/>
        <w:rPr>
          <w:sz w:val="16"/>
        </w:rPr>
      </w:pPr>
      <w:r>
        <w:rPr>
          <w:w w:val="90"/>
          <w:position w:val="6"/>
          <w:sz w:val="9"/>
        </w:rPr>
        <w:t>56</w:t>
      </w:r>
      <w:r>
        <w:rPr>
          <w:spacing w:val="13"/>
          <w:w w:val="90"/>
          <w:position w:val="6"/>
          <w:sz w:val="9"/>
        </w:rPr>
        <w:t> </w:t>
      </w:r>
      <w:r>
        <w:rPr>
          <w:w w:val="90"/>
          <w:sz w:val="16"/>
        </w:rPr>
        <w:t>George</w:t>
      </w:r>
      <w:r>
        <w:rPr>
          <w:spacing w:val="-12"/>
          <w:w w:val="90"/>
          <w:sz w:val="16"/>
        </w:rPr>
        <w:t> </w:t>
      </w:r>
      <w:r>
        <w:rPr>
          <w:w w:val="90"/>
          <w:sz w:val="16"/>
        </w:rPr>
        <w:t>J</w:t>
      </w:r>
      <w:r>
        <w:rPr>
          <w:spacing w:val="-13"/>
          <w:w w:val="90"/>
          <w:sz w:val="16"/>
        </w:rPr>
        <w:t> </w:t>
      </w:r>
      <w:r>
        <w:rPr>
          <w:w w:val="90"/>
          <w:sz w:val="16"/>
        </w:rPr>
        <w:t>Annas,</w:t>
      </w:r>
      <w:r>
        <w:rPr>
          <w:spacing w:val="-12"/>
          <w:w w:val="90"/>
          <w:sz w:val="16"/>
        </w:rPr>
        <w:t> </w:t>
      </w:r>
      <w:r>
        <w:rPr>
          <w:w w:val="90"/>
          <w:sz w:val="16"/>
        </w:rPr>
        <w:t>‘Reefer</w:t>
      </w:r>
      <w:r>
        <w:rPr>
          <w:spacing w:val="-13"/>
          <w:w w:val="90"/>
          <w:sz w:val="16"/>
        </w:rPr>
        <w:t> </w:t>
      </w:r>
      <w:r>
        <w:rPr>
          <w:w w:val="90"/>
          <w:sz w:val="16"/>
        </w:rPr>
        <w:t>Madness—the</w:t>
      </w:r>
      <w:r>
        <w:rPr>
          <w:spacing w:val="-12"/>
          <w:w w:val="90"/>
          <w:sz w:val="16"/>
        </w:rPr>
        <w:t> </w:t>
      </w:r>
      <w:r>
        <w:rPr>
          <w:w w:val="90"/>
          <w:sz w:val="16"/>
        </w:rPr>
        <w:t>Federal</w:t>
      </w:r>
      <w:r>
        <w:rPr>
          <w:spacing w:val="-12"/>
          <w:w w:val="90"/>
          <w:sz w:val="16"/>
        </w:rPr>
        <w:t> </w:t>
      </w:r>
      <w:r>
        <w:rPr>
          <w:w w:val="90"/>
          <w:sz w:val="16"/>
        </w:rPr>
        <w:t>Response</w:t>
      </w:r>
      <w:r>
        <w:rPr>
          <w:spacing w:val="-13"/>
          <w:w w:val="90"/>
          <w:sz w:val="16"/>
        </w:rPr>
        <w:t> </w:t>
      </w:r>
      <w:r>
        <w:rPr>
          <w:w w:val="90"/>
          <w:sz w:val="16"/>
        </w:rPr>
        <w:t>to</w:t>
      </w:r>
      <w:r>
        <w:rPr>
          <w:spacing w:val="-12"/>
          <w:w w:val="90"/>
          <w:sz w:val="16"/>
        </w:rPr>
        <w:t> </w:t>
      </w:r>
      <w:r>
        <w:rPr>
          <w:w w:val="90"/>
          <w:sz w:val="16"/>
        </w:rPr>
        <w:t>California’s</w:t>
      </w:r>
      <w:r>
        <w:rPr>
          <w:spacing w:val="-12"/>
          <w:w w:val="90"/>
          <w:sz w:val="16"/>
        </w:rPr>
        <w:t> </w:t>
      </w:r>
      <w:r>
        <w:rPr>
          <w:w w:val="90"/>
          <w:sz w:val="16"/>
        </w:rPr>
        <w:t>Medical-Marijuana</w:t>
      </w:r>
      <w:r>
        <w:rPr>
          <w:spacing w:val="-13"/>
          <w:w w:val="90"/>
          <w:sz w:val="16"/>
        </w:rPr>
        <w:t> </w:t>
      </w:r>
      <w:r>
        <w:rPr>
          <w:w w:val="90"/>
          <w:sz w:val="16"/>
        </w:rPr>
        <w:t>Law’</w:t>
      </w:r>
      <w:r>
        <w:rPr>
          <w:spacing w:val="-12"/>
          <w:w w:val="90"/>
          <w:sz w:val="16"/>
        </w:rPr>
        <w:t> </w:t>
      </w:r>
      <w:r>
        <w:rPr>
          <w:w w:val="90"/>
          <w:sz w:val="16"/>
        </w:rPr>
        <w:t>(1997)</w:t>
      </w:r>
      <w:r>
        <w:rPr>
          <w:spacing w:val="-13"/>
          <w:w w:val="90"/>
          <w:sz w:val="16"/>
        </w:rPr>
        <w:t> </w:t>
      </w:r>
      <w:r>
        <w:rPr>
          <w:w w:val="90"/>
          <w:sz w:val="16"/>
        </w:rPr>
        <w:t>337</w:t>
      </w:r>
      <w:r>
        <w:rPr>
          <w:spacing w:val="-12"/>
          <w:w w:val="90"/>
          <w:sz w:val="16"/>
        </w:rPr>
        <w:t> </w:t>
      </w:r>
      <w:r>
        <w:rPr>
          <w:rFonts w:ascii="Calibri" w:hAnsi="Calibri"/>
          <w:i/>
          <w:w w:val="90"/>
          <w:sz w:val="16"/>
        </w:rPr>
        <w:t>New</w:t>
      </w:r>
      <w:r>
        <w:rPr>
          <w:rFonts w:ascii="Calibri" w:hAnsi="Calibri"/>
          <w:i/>
          <w:spacing w:val="1"/>
          <w:w w:val="90"/>
          <w:sz w:val="16"/>
        </w:rPr>
        <w:t> </w:t>
      </w:r>
      <w:r>
        <w:rPr>
          <w:rFonts w:ascii="Calibri" w:hAnsi="Calibri"/>
          <w:i/>
          <w:w w:val="90"/>
          <w:sz w:val="16"/>
        </w:rPr>
        <w:t>England</w:t>
      </w:r>
      <w:r>
        <w:rPr>
          <w:rFonts w:ascii="Calibri" w:hAnsi="Calibri"/>
          <w:i/>
          <w:spacing w:val="1"/>
          <w:w w:val="90"/>
          <w:sz w:val="16"/>
        </w:rPr>
        <w:t> </w:t>
      </w:r>
      <w:r>
        <w:rPr>
          <w:rFonts w:ascii="Calibri" w:hAnsi="Calibri"/>
          <w:i/>
          <w:w w:val="90"/>
          <w:sz w:val="16"/>
        </w:rPr>
        <w:t>Journal </w:t>
      </w:r>
      <w:r>
        <w:rPr>
          <w:rFonts w:ascii="Calibri" w:hAnsi="Calibri"/>
          <w:i/>
          <w:sz w:val="16"/>
        </w:rPr>
        <w:t>of Medicine </w:t>
      </w:r>
      <w:r>
        <w:rPr>
          <w:sz w:val="16"/>
        </w:rPr>
        <w:t>435,</w:t>
      </w:r>
      <w:r>
        <w:rPr>
          <w:spacing w:val="-3"/>
          <w:sz w:val="16"/>
        </w:rPr>
        <w:t> </w:t>
      </w:r>
      <w:r>
        <w:rPr>
          <w:sz w:val="16"/>
        </w:rPr>
        <w:t>436.</w:t>
      </w:r>
    </w:p>
    <w:p>
      <w:pPr>
        <w:spacing w:before="104"/>
        <w:ind w:left="956" w:right="0" w:firstLine="0"/>
        <w:jc w:val="left"/>
        <w:rPr>
          <w:sz w:val="16"/>
        </w:rPr>
      </w:pPr>
      <w:r>
        <w:rPr>
          <w:w w:val="95"/>
          <w:position w:val="6"/>
          <w:sz w:val="9"/>
        </w:rPr>
        <w:t>57</w:t>
      </w:r>
      <w:r>
        <w:rPr>
          <w:spacing w:val="-15"/>
          <w:w w:val="95"/>
          <w:position w:val="6"/>
          <w:sz w:val="9"/>
        </w:rPr>
        <w:t> </w:t>
      </w:r>
      <w:r>
        <w:rPr>
          <w:w w:val="95"/>
          <w:sz w:val="16"/>
        </w:rPr>
        <w:t>R</w:t>
      </w:r>
      <w:r>
        <w:rPr>
          <w:spacing w:val="-32"/>
          <w:w w:val="95"/>
          <w:sz w:val="16"/>
        </w:rPr>
        <w:t> </w:t>
      </w:r>
      <w:r>
        <w:rPr>
          <w:w w:val="95"/>
          <w:sz w:val="16"/>
        </w:rPr>
        <w:t>E</w:t>
      </w:r>
      <w:r>
        <w:rPr>
          <w:spacing w:val="-32"/>
          <w:w w:val="95"/>
          <w:sz w:val="16"/>
        </w:rPr>
        <w:t> </w:t>
      </w:r>
      <w:r>
        <w:rPr>
          <w:w w:val="95"/>
          <w:sz w:val="16"/>
        </w:rPr>
        <w:t>Doblin</w:t>
      </w:r>
      <w:r>
        <w:rPr>
          <w:spacing w:val="-32"/>
          <w:w w:val="95"/>
          <w:sz w:val="16"/>
        </w:rPr>
        <w:t> </w:t>
      </w:r>
      <w:r>
        <w:rPr>
          <w:w w:val="95"/>
          <w:sz w:val="16"/>
        </w:rPr>
        <w:t>and</w:t>
      </w:r>
      <w:r>
        <w:rPr>
          <w:spacing w:val="-32"/>
          <w:w w:val="95"/>
          <w:sz w:val="16"/>
        </w:rPr>
        <w:t> </w:t>
      </w:r>
      <w:r>
        <w:rPr>
          <w:w w:val="95"/>
          <w:sz w:val="16"/>
        </w:rPr>
        <w:t>M</w:t>
      </w:r>
      <w:r>
        <w:rPr>
          <w:spacing w:val="-31"/>
          <w:w w:val="95"/>
          <w:sz w:val="16"/>
        </w:rPr>
        <w:t> </w:t>
      </w:r>
      <w:r>
        <w:rPr>
          <w:w w:val="95"/>
          <w:sz w:val="16"/>
        </w:rPr>
        <w:t>A</w:t>
      </w:r>
      <w:r>
        <w:rPr>
          <w:spacing w:val="-32"/>
          <w:w w:val="95"/>
          <w:sz w:val="16"/>
        </w:rPr>
        <w:t> </w:t>
      </w:r>
      <w:r>
        <w:rPr>
          <w:w w:val="95"/>
          <w:sz w:val="16"/>
        </w:rPr>
        <w:t>Kleiman,</w:t>
      </w:r>
      <w:r>
        <w:rPr>
          <w:spacing w:val="-32"/>
          <w:w w:val="95"/>
          <w:sz w:val="16"/>
        </w:rPr>
        <w:t> </w:t>
      </w:r>
      <w:r>
        <w:rPr>
          <w:w w:val="95"/>
          <w:sz w:val="16"/>
        </w:rPr>
        <w:t>‘Marijuana</w:t>
      </w:r>
      <w:r>
        <w:rPr>
          <w:spacing w:val="-32"/>
          <w:w w:val="95"/>
          <w:sz w:val="16"/>
        </w:rPr>
        <w:t> </w:t>
      </w:r>
      <w:r>
        <w:rPr>
          <w:w w:val="95"/>
          <w:sz w:val="16"/>
        </w:rPr>
        <w:t>as</w:t>
      </w:r>
      <w:r>
        <w:rPr>
          <w:spacing w:val="-32"/>
          <w:w w:val="95"/>
          <w:sz w:val="16"/>
        </w:rPr>
        <w:t> </w:t>
      </w:r>
      <w:r>
        <w:rPr>
          <w:w w:val="95"/>
          <w:sz w:val="16"/>
        </w:rPr>
        <w:t>Antiemetic</w:t>
      </w:r>
      <w:r>
        <w:rPr>
          <w:spacing w:val="-32"/>
          <w:w w:val="95"/>
          <w:sz w:val="16"/>
        </w:rPr>
        <w:t> </w:t>
      </w:r>
      <w:r>
        <w:rPr>
          <w:w w:val="95"/>
          <w:sz w:val="16"/>
        </w:rPr>
        <w:t>Medicine:</w:t>
      </w:r>
      <w:r>
        <w:rPr>
          <w:spacing w:val="-32"/>
          <w:w w:val="95"/>
          <w:sz w:val="16"/>
        </w:rPr>
        <w:t> </w:t>
      </w:r>
      <w:r>
        <w:rPr>
          <w:w w:val="95"/>
          <w:sz w:val="16"/>
        </w:rPr>
        <w:t>A</w:t>
      </w:r>
      <w:r>
        <w:rPr>
          <w:spacing w:val="-31"/>
          <w:w w:val="95"/>
          <w:sz w:val="16"/>
        </w:rPr>
        <w:t> </w:t>
      </w:r>
      <w:r>
        <w:rPr>
          <w:w w:val="95"/>
          <w:sz w:val="16"/>
        </w:rPr>
        <w:t>Survey</w:t>
      </w:r>
      <w:r>
        <w:rPr>
          <w:spacing w:val="-32"/>
          <w:w w:val="95"/>
          <w:sz w:val="16"/>
        </w:rPr>
        <w:t> </w:t>
      </w:r>
      <w:r>
        <w:rPr>
          <w:w w:val="95"/>
          <w:sz w:val="16"/>
        </w:rPr>
        <w:t>of</w:t>
      </w:r>
      <w:r>
        <w:rPr>
          <w:spacing w:val="-32"/>
          <w:w w:val="95"/>
          <w:sz w:val="16"/>
        </w:rPr>
        <w:t> </w:t>
      </w:r>
      <w:r>
        <w:rPr>
          <w:w w:val="95"/>
          <w:sz w:val="16"/>
        </w:rPr>
        <w:t>Oncologists’</w:t>
      </w:r>
      <w:r>
        <w:rPr>
          <w:spacing w:val="-32"/>
          <w:w w:val="95"/>
          <w:sz w:val="16"/>
        </w:rPr>
        <w:t> </w:t>
      </w:r>
      <w:r>
        <w:rPr>
          <w:w w:val="95"/>
          <w:sz w:val="16"/>
        </w:rPr>
        <w:t>experiences</w:t>
      </w:r>
      <w:r>
        <w:rPr>
          <w:spacing w:val="-32"/>
          <w:w w:val="95"/>
          <w:sz w:val="16"/>
        </w:rPr>
        <w:t> </w:t>
      </w:r>
      <w:r>
        <w:rPr>
          <w:w w:val="95"/>
          <w:sz w:val="16"/>
        </w:rPr>
        <w:t>and</w:t>
      </w:r>
      <w:r>
        <w:rPr>
          <w:spacing w:val="-32"/>
          <w:w w:val="95"/>
          <w:sz w:val="16"/>
        </w:rPr>
        <w:t> </w:t>
      </w:r>
      <w:r>
        <w:rPr>
          <w:w w:val="95"/>
          <w:sz w:val="16"/>
        </w:rPr>
        <w:t>Attitudes’</w:t>
      </w:r>
      <w:r>
        <w:rPr>
          <w:spacing w:val="-32"/>
          <w:w w:val="95"/>
          <w:sz w:val="16"/>
        </w:rPr>
        <w:t> </w:t>
      </w:r>
      <w:r>
        <w:rPr>
          <w:w w:val="95"/>
          <w:sz w:val="16"/>
        </w:rPr>
        <w:t>(1991)</w:t>
      </w:r>
      <w:r>
        <w:rPr>
          <w:spacing w:val="-32"/>
          <w:w w:val="95"/>
          <w:sz w:val="16"/>
        </w:rPr>
        <w:t> </w:t>
      </w:r>
      <w:r>
        <w:rPr>
          <w:w w:val="95"/>
          <w:sz w:val="16"/>
        </w:rPr>
        <w:t>9</w:t>
      </w:r>
    </w:p>
    <w:p>
      <w:pPr>
        <w:spacing w:before="8"/>
        <w:ind w:left="957" w:right="0" w:firstLine="0"/>
        <w:jc w:val="left"/>
        <w:rPr>
          <w:sz w:val="16"/>
        </w:rPr>
      </w:pPr>
      <w:r>
        <w:rPr>
          <w:rFonts w:ascii="Calibri"/>
          <w:i/>
          <w:sz w:val="16"/>
        </w:rPr>
        <w:t>Journal of Clinical Oncology </w:t>
      </w:r>
      <w:r>
        <w:rPr>
          <w:sz w:val="16"/>
        </w:rPr>
        <w:t>1314.</w:t>
      </w:r>
    </w:p>
    <w:p>
      <w:pPr>
        <w:spacing w:line="256" w:lineRule="auto" w:before="105"/>
        <w:ind w:left="957" w:right="0" w:hanging="2"/>
        <w:jc w:val="left"/>
        <w:rPr>
          <w:sz w:val="16"/>
        </w:rPr>
      </w:pPr>
      <w:r>
        <w:rPr>
          <w:w w:val="90"/>
          <w:position w:val="6"/>
          <w:sz w:val="9"/>
        </w:rPr>
        <w:t>58</w:t>
      </w:r>
      <w:r>
        <w:rPr>
          <w:spacing w:val="-8"/>
          <w:w w:val="90"/>
          <w:position w:val="6"/>
          <w:sz w:val="9"/>
        </w:rPr>
        <w:t> </w:t>
      </w:r>
      <w:r>
        <w:rPr>
          <w:w w:val="90"/>
          <w:sz w:val="16"/>
        </w:rPr>
        <w:t>See</w:t>
      </w:r>
      <w:r>
        <w:rPr>
          <w:spacing w:val="-23"/>
          <w:w w:val="90"/>
          <w:sz w:val="16"/>
        </w:rPr>
        <w:t> </w:t>
      </w:r>
      <w:r>
        <w:rPr>
          <w:w w:val="90"/>
          <w:sz w:val="16"/>
        </w:rPr>
        <w:t>eg</w:t>
      </w:r>
      <w:r>
        <w:rPr>
          <w:spacing w:val="-23"/>
          <w:w w:val="90"/>
          <w:sz w:val="16"/>
        </w:rPr>
        <w:t> </w:t>
      </w:r>
      <w:r>
        <w:rPr>
          <w:w w:val="90"/>
          <w:sz w:val="16"/>
        </w:rPr>
        <w:t>R</w:t>
      </w:r>
      <w:r>
        <w:rPr>
          <w:spacing w:val="-23"/>
          <w:w w:val="90"/>
          <w:sz w:val="16"/>
        </w:rPr>
        <w:t> </w:t>
      </w:r>
      <w:r>
        <w:rPr>
          <w:w w:val="90"/>
          <w:sz w:val="16"/>
        </w:rPr>
        <w:t>M</w:t>
      </w:r>
      <w:r>
        <w:rPr>
          <w:spacing w:val="-22"/>
          <w:w w:val="90"/>
          <w:sz w:val="16"/>
        </w:rPr>
        <w:t> </w:t>
      </w:r>
      <w:r>
        <w:rPr>
          <w:w w:val="90"/>
          <w:sz w:val="16"/>
        </w:rPr>
        <w:t>Navari,</w:t>
      </w:r>
      <w:r>
        <w:rPr>
          <w:spacing w:val="-23"/>
          <w:w w:val="90"/>
          <w:sz w:val="16"/>
        </w:rPr>
        <w:t> </w:t>
      </w:r>
      <w:r>
        <w:rPr>
          <w:w w:val="90"/>
          <w:sz w:val="16"/>
        </w:rPr>
        <w:t>‘Pharmacological</w:t>
      </w:r>
      <w:r>
        <w:rPr>
          <w:spacing w:val="-23"/>
          <w:w w:val="90"/>
          <w:sz w:val="16"/>
        </w:rPr>
        <w:t> </w:t>
      </w:r>
      <w:r>
        <w:rPr>
          <w:w w:val="90"/>
          <w:sz w:val="16"/>
        </w:rPr>
        <w:t>Management</w:t>
      </w:r>
      <w:r>
        <w:rPr>
          <w:spacing w:val="-22"/>
          <w:w w:val="90"/>
          <w:sz w:val="16"/>
        </w:rPr>
        <w:t> </w:t>
      </w:r>
      <w:r>
        <w:rPr>
          <w:w w:val="90"/>
          <w:sz w:val="16"/>
        </w:rPr>
        <w:t>of</w:t>
      </w:r>
      <w:r>
        <w:rPr>
          <w:spacing w:val="-23"/>
          <w:w w:val="90"/>
          <w:sz w:val="16"/>
        </w:rPr>
        <w:t> </w:t>
      </w:r>
      <w:r>
        <w:rPr>
          <w:w w:val="90"/>
          <w:sz w:val="16"/>
        </w:rPr>
        <w:t>Chemotherapy-Induced</w:t>
      </w:r>
      <w:r>
        <w:rPr>
          <w:spacing w:val="-23"/>
          <w:w w:val="90"/>
          <w:sz w:val="16"/>
        </w:rPr>
        <w:t> </w:t>
      </w:r>
      <w:r>
        <w:rPr>
          <w:w w:val="90"/>
          <w:sz w:val="16"/>
        </w:rPr>
        <w:t>Nausea</w:t>
      </w:r>
      <w:r>
        <w:rPr>
          <w:spacing w:val="-23"/>
          <w:w w:val="90"/>
          <w:sz w:val="16"/>
        </w:rPr>
        <w:t> </w:t>
      </w:r>
      <w:r>
        <w:rPr>
          <w:w w:val="90"/>
          <w:sz w:val="16"/>
        </w:rPr>
        <w:t>and</w:t>
      </w:r>
      <w:r>
        <w:rPr>
          <w:spacing w:val="-23"/>
          <w:w w:val="90"/>
          <w:sz w:val="16"/>
        </w:rPr>
        <w:t> </w:t>
      </w:r>
      <w:r>
        <w:rPr>
          <w:w w:val="90"/>
          <w:sz w:val="16"/>
        </w:rPr>
        <w:t>Vomiting:</w:t>
      </w:r>
      <w:r>
        <w:rPr>
          <w:spacing w:val="-22"/>
          <w:w w:val="90"/>
          <w:sz w:val="16"/>
        </w:rPr>
        <w:t> </w:t>
      </w:r>
      <w:r>
        <w:rPr>
          <w:w w:val="90"/>
          <w:sz w:val="16"/>
        </w:rPr>
        <w:t>Focus</w:t>
      </w:r>
      <w:r>
        <w:rPr>
          <w:spacing w:val="-23"/>
          <w:w w:val="90"/>
          <w:sz w:val="16"/>
        </w:rPr>
        <w:t> </w:t>
      </w:r>
      <w:r>
        <w:rPr>
          <w:w w:val="90"/>
          <w:sz w:val="16"/>
        </w:rPr>
        <w:t>on</w:t>
      </w:r>
      <w:r>
        <w:rPr>
          <w:spacing w:val="-23"/>
          <w:w w:val="90"/>
          <w:sz w:val="16"/>
        </w:rPr>
        <w:t> </w:t>
      </w:r>
      <w:r>
        <w:rPr>
          <w:w w:val="90"/>
          <w:sz w:val="16"/>
        </w:rPr>
        <w:t>Recent </w:t>
      </w:r>
      <w:r>
        <w:rPr>
          <w:sz w:val="16"/>
        </w:rPr>
        <w:t>Developments’ (2009) 69</w:t>
      </w:r>
      <w:r>
        <w:rPr>
          <w:spacing w:val="-36"/>
          <w:sz w:val="16"/>
        </w:rPr>
        <w:t> </w:t>
      </w:r>
      <w:r>
        <w:rPr>
          <w:rFonts w:ascii="Calibri" w:hAnsi="Calibri"/>
          <w:i/>
          <w:sz w:val="16"/>
        </w:rPr>
        <w:t>Drugs </w:t>
      </w:r>
      <w:r>
        <w:rPr>
          <w:sz w:val="16"/>
        </w:rPr>
        <w:t>515.</w:t>
      </w:r>
    </w:p>
    <w:p>
      <w:pPr>
        <w:spacing w:line="247" w:lineRule="auto" w:before="86"/>
        <w:ind w:left="957" w:right="172" w:hanging="2"/>
        <w:jc w:val="left"/>
        <w:rPr>
          <w:sz w:val="16"/>
        </w:rPr>
      </w:pPr>
      <w:r>
        <w:rPr>
          <w:w w:val="90"/>
          <w:position w:val="6"/>
          <w:sz w:val="9"/>
        </w:rPr>
        <w:t>59</w:t>
      </w:r>
      <w:r>
        <w:rPr>
          <w:spacing w:val="-4"/>
          <w:w w:val="90"/>
          <w:position w:val="6"/>
          <w:sz w:val="9"/>
        </w:rPr>
        <w:t> </w:t>
      </w:r>
      <w:r>
        <w:rPr>
          <w:w w:val="90"/>
          <w:sz w:val="16"/>
        </w:rPr>
        <w:t>See</w:t>
      </w:r>
      <w:r>
        <w:rPr>
          <w:spacing w:val="-18"/>
          <w:w w:val="90"/>
          <w:sz w:val="16"/>
        </w:rPr>
        <w:t> </w:t>
      </w:r>
      <w:r>
        <w:rPr>
          <w:w w:val="90"/>
          <w:sz w:val="16"/>
        </w:rPr>
        <w:t>Howard</w:t>
      </w:r>
      <w:r>
        <w:rPr>
          <w:spacing w:val="-17"/>
          <w:w w:val="90"/>
          <w:sz w:val="16"/>
        </w:rPr>
        <w:t> </w:t>
      </w:r>
      <w:r>
        <w:rPr>
          <w:w w:val="90"/>
          <w:sz w:val="16"/>
        </w:rPr>
        <w:t>S</w:t>
      </w:r>
      <w:r>
        <w:rPr>
          <w:spacing w:val="-18"/>
          <w:w w:val="90"/>
          <w:sz w:val="16"/>
        </w:rPr>
        <w:t> </w:t>
      </w:r>
      <w:r>
        <w:rPr>
          <w:w w:val="90"/>
          <w:sz w:val="16"/>
        </w:rPr>
        <w:t>Smith,</w:t>
      </w:r>
      <w:r>
        <w:rPr>
          <w:spacing w:val="-17"/>
          <w:w w:val="90"/>
          <w:sz w:val="16"/>
        </w:rPr>
        <w:t> </w:t>
      </w:r>
      <w:r>
        <w:rPr>
          <w:w w:val="90"/>
          <w:sz w:val="16"/>
        </w:rPr>
        <w:t>Joshua</w:t>
      </w:r>
      <w:r>
        <w:rPr>
          <w:spacing w:val="-17"/>
          <w:w w:val="90"/>
          <w:sz w:val="16"/>
        </w:rPr>
        <w:t> </w:t>
      </w:r>
      <w:r>
        <w:rPr>
          <w:w w:val="90"/>
          <w:sz w:val="16"/>
        </w:rPr>
        <w:t>M</w:t>
      </w:r>
      <w:r>
        <w:rPr>
          <w:spacing w:val="-17"/>
          <w:w w:val="90"/>
          <w:sz w:val="16"/>
        </w:rPr>
        <w:t> </w:t>
      </w:r>
      <w:r>
        <w:rPr>
          <w:w w:val="90"/>
          <w:sz w:val="16"/>
        </w:rPr>
        <w:t>Smith</w:t>
      </w:r>
      <w:r>
        <w:rPr>
          <w:spacing w:val="-18"/>
          <w:w w:val="90"/>
          <w:sz w:val="16"/>
        </w:rPr>
        <w:t> </w:t>
      </w:r>
      <w:r>
        <w:rPr>
          <w:w w:val="90"/>
          <w:sz w:val="16"/>
        </w:rPr>
        <w:t>and</w:t>
      </w:r>
      <w:r>
        <w:rPr>
          <w:spacing w:val="-17"/>
          <w:w w:val="90"/>
          <w:sz w:val="16"/>
        </w:rPr>
        <w:t> </w:t>
      </w:r>
      <w:r>
        <w:rPr>
          <w:w w:val="90"/>
          <w:sz w:val="16"/>
        </w:rPr>
        <w:t>Alyssa</w:t>
      </w:r>
      <w:r>
        <w:rPr>
          <w:spacing w:val="-17"/>
          <w:w w:val="90"/>
          <w:sz w:val="16"/>
        </w:rPr>
        <w:t> </w:t>
      </w:r>
      <w:r>
        <w:rPr>
          <w:w w:val="90"/>
          <w:sz w:val="16"/>
        </w:rPr>
        <w:t>R</w:t>
      </w:r>
      <w:r>
        <w:rPr>
          <w:spacing w:val="-18"/>
          <w:w w:val="90"/>
          <w:sz w:val="16"/>
        </w:rPr>
        <w:t> </w:t>
      </w:r>
      <w:r>
        <w:rPr>
          <w:w w:val="90"/>
          <w:sz w:val="16"/>
        </w:rPr>
        <w:t>Smith,</w:t>
      </w:r>
      <w:r>
        <w:rPr>
          <w:spacing w:val="-18"/>
          <w:w w:val="90"/>
          <w:sz w:val="16"/>
        </w:rPr>
        <w:t> </w:t>
      </w:r>
      <w:r>
        <w:rPr>
          <w:w w:val="90"/>
          <w:sz w:val="16"/>
        </w:rPr>
        <w:t>‘An</w:t>
      </w:r>
      <w:r>
        <w:rPr>
          <w:spacing w:val="-17"/>
          <w:w w:val="90"/>
          <w:sz w:val="16"/>
        </w:rPr>
        <w:t> </w:t>
      </w:r>
      <w:r>
        <w:rPr>
          <w:w w:val="90"/>
          <w:sz w:val="16"/>
        </w:rPr>
        <w:t>Overview</w:t>
      </w:r>
      <w:r>
        <w:rPr>
          <w:spacing w:val="-17"/>
          <w:w w:val="90"/>
          <w:sz w:val="16"/>
        </w:rPr>
        <w:t> </w:t>
      </w:r>
      <w:r>
        <w:rPr>
          <w:w w:val="90"/>
          <w:sz w:val="16"/>
        </w:rPr>
        <w:t>of</w:t>
      </w:r>
      <w:r>
        <w:rPr>
          <w:spacing w:val="-18"/>
          <w:w w:val="90"/>
          <w:sz w:val="16"/>
        </w:rPr>
        <w:t> </w:t>
      </w:r>
      <w:r>
        <w:rPr>
          <w:w w:val="90"/>
          <w:sz w:val="16"/>
        </w:rPr>
        <w:t>Nausea/Vomiting</w:t>
      </w:r>
      <w:r>
        <w:rPr>
          <w:spacing w:val="-17"/>
          <w:w w:val="90"/>
          <w:sz w:val="16"/>
        </w:rPr>
        <w:t> </w:t>
      </w:r>
      <w:r>
        <w:rPr>
          <w:w w:val="90"/>
          <w:sz w:val="16"/>
        </w:rPr>
        <w:t>in</w:t>
      </w:r>
      <w:r>
        <w:rPr>
          <w:spacing w:val="-17"/>
          <w:w w:val="90"/>
          <w:sz w:val="16"/>
        </w:rPr>
        <w:t> </w:t>
      </w:r>
      <w:r>
        <w:rPr>
          <w:w w:val="90"/>
          <w:sz w:val="16"/>
        </w:rPr>
        <w:t>Palliative</w:t>
      </w:r>
      <w:r>
        <w:rPr>
          <w:spacing w:val="-18"/>
          <w:w w:val="90"/>
          <w:sz w:val="16"/>
        </w:rPr>
        <w:t> </w:t>
      </w:r>
      <w:r>
        <w:rPr>
          <w:w w:val="90"/>
          <w:sz w:val="16"/>
        </w:rPr>
        <w:t>Medicine’</w:t>
      </w:r>
      <w:r>
        <w:rPr>
          <w:spacing w:val="-17"/>
          <w:w w:val="90"/>
          <w:sz w:val="16"/>
        </w:rPr>
        <w:t> </w:t>
      </w:r>
      <w:r>
        <w:rPr>
          <w:w w:val="90"/>
          <w:sz w:val="16"/>
        </w:rPr>
        <w:t>(2012)</w:t>
      </w:r>
      <w:r>
        <w:rPr>
          <w:spacing w:val="-18"/>
          <w:w w:val="90"/>
          <w:sz w:val="16"/>
        </w:rPr>
        <w:t> </w:t>
      </w:r>
      <w:r>
        <w:rPr>
          <w:w w:val="90"/>
          <w:sz w:val="16"/>
        </w:rPr>
        <w:t>1</w:t>
      </w:r>
      <w:r>
        <w:rPr>
          <w:spacing w:val="-17"/>
          <w:w w:val="90"/>
          <w:sz w:val="16"/>
        </w:rPr>
        <w:t> </w:t>
      </w:r>
      <w:r>
        <w:rPr>
          <w:rFonts w:ascii="Calibri" w:hAnsi="Calibri"/>
          <w:i/>
          <w:w w:val="90"/>
          <w:sz w:val="16"/>
        </w:rPr>
        <w:t>Annals </w:t>
      </w:r>
      <w:r>
        <w:rPr>
          <w:rFonts w:ascii="Calibri" w:hAnsi="Calibri"/>
          <w:i/>
          <w:w w:val="90"/>
          <w:sz w:val="16"/>
        </w:rPr>
        <w:t>of</w:t>
      </w:r>
      <w:r>
        <w:rPr>
          <w:rFonts w:ascii="Calibri" w:hAnsi="Calibri"/>
          <w:i/>
          <w:spacing w:val="-5"/>
          <w:w w:val="90"/>
          <w:sz w:val="16"/>
        </w:rPr>
        <w:t> </w:t>
      </w:r>
      <w:r>
        <w:rPr>
          <w:rFonts w:ascii="Calibri" w:hAnsi="Calibri"/>
          <w:i/>
          <w:w w:val="90"/>
          <w:sz w:val="16"/>
        </w:rPr>
        <w:t>Palliative</w:t>
      </w:r>
      <w:r>
        <w:rPr>
          <w:rFonts w:ascii="Calibri" w:hAnsi="Calibri"/>
          <w:i/>
          <w:spacing w:val="-4"/>
          <w:w w:val="90"/>
          <w:sz w:val="16"/>
        </w:rPr>
        <w:t> </w:t>
      </w:r>
      <w:r>
        <w:rPr>
          <w:rFonts w:ascii="Calibri" w:hAnsi="Calibri"/>
          <w:i/>
          <w:w w:val="90"/>
          <w:sz w:val="16"/>
        </w:rPr>
        <w:t>Medicine</w:t>
      </w:r>
      <w:r>
        <w:rPr>
          <w:rFonts w:ascii="Calibri" w:hAnsi="Calibri"/>
          <w:i/>
          <w:spacing w:val="-4"/>
          <w:w w:val="90"/>
          <w:sz w:val="16"/>
        </w:rPr>
        <w:t> </w:t>
      </w:r>
      <w:r>
        <w:rPr>
          <w:w w:val="90"/>
          <w:sz w:val="16"/>
        </w:rPr>
        <w:t>103.</w:t>
      </w:r>
      <w:r>
        <w:rPr>
          <w:spacing w:val="-18"/>
          <w:w w:val="90"/>
          <w:sz w:val="16"/>
        </w:rPr>
        <w:t> </w:t>
      </w:r>
      <w:r>
        <w:rPr>
          <w:w w:val="90"/>
          <w:sz w:val="16"/>
        </w:rPr>
        <w:t>See</w:t>
      </w:r>
      <w:r>
        <w:rPr>
          <w:spacing w:val="-17"/>
          <w:w w:val="90"/>
          <w:sz w:val="16"/>
        </w:rPr>
        <w:t> </w:t>
      </w:r>
      <w:r>
        <w:rPr>
          <w:w w:val="90"/>
          <w:sz w:val="16"/>
        </w:rPr>
        <w:t>also,</w:t>
      </w:r>
      <w:r>
        <w:rPr>
          <w:spacing w:val="-17"/>
          <w:w w:val="90"/>
          <w:sz w:val="16"/>
        </w:rPr>
        <w:t> </w:t>
      </w:r>
      <w:r>
        <w:rPr>
          <w:w w:val="90"/>
          <w:sz w:val="16"/>
        </w:rPr>
        <w:t>in</w:t>
      </w:r>
      <w:r>
        <w:rPr>
          <w:spacing w:val="-18"/>
          <w:w w:val="90"/>
          <w:sz w:val="16"/>
        </w:rPr>
        <w:t> </w:t>
      </w:r>
      <w:r>
        <w:rPr>
          <w:w w:val="90"/>
          <w:sz w:val="16"/>
        </w:rPr>
        <w:t>respect</w:t>
      </w:r>
      <w:r>
        <w:rPr>
          <w:spacing w:val="-17"/>
          <w:w w:val="90"/>
          <w:sz w:val="16"/>
        </w:rPr>
        <w:t> </w:t>
      </w:r>
      <w:r>
        <w:rPr>
          <w:w w:val="90"/>
          <w:sz w:val="16"/>
        </w:rPr>
        <w:t>of</w:t>
      </w:r>
      <w:r>
        <w:rPr>
          <w:spacing w:val="-18"/>
          <w:w w:val="90"/>
          <w:sz w:val="16"/>
        </w:rPr>
        <w:t> </w:t>
      </w:r>
      <w:r>
        <w:rPr>
          <w:w w:val="90"/>
          <w:sz w:val="16"/>
        </w:rPr>
        <w:t>positive</w:t>
      </w:r>
      <w:r>
        <w:rPr>
          <w:spacing w:val="-17"/>
          <w:w w:val="90"/>
          <w:sz w:val="16"/>
        </w:rPr>
        <w:t> </w:t>
      </w:r>
      <w:r>
        <w:rPr>
          <w:w w:val="90"/>
          <w:sz w:val="16"/>
        </w:rPr>
        <w:t>patient</w:t>
      </w:r>
      <w:r>
        <w:rPr>
          <w:spacing w:val="-17"/>
          <w:w w:val="90"/>
          <w:sz w:val="16"/>
        </w:rPr>
        <w:t> </w:t>
      </w:r>
      <w:r>
        <w:rPr>
          <w:w w:val="90"/>
          <w:sz w:val="16"/>
        </w:rPr>
        <w:t>reports</w:t>
      </w:r>
      <w:r>
        <w:rPr>
          <w:spacing w:val="-18"/>
          <w:w w:val="90"/>
          <w:sz w:val="16"/>
        </w:rPr>
        <w:t> </w:t>
      </w:r>
      <w:r>
        <w:rPr>
          <w:w w:val="90"/>
          <w:sz w:val="16"/>
        </w:rPr>
        <w:t>of</w:t>
      </w:r>
      <w:r>
        <w:rPr>
          <w:spacing w:val="-17"/>
          <w:w w:val="90"/>
          <w:sz w:val="16"/>
        </w:rPr>
        <w:t> </w:t>
      </w:r>
      <w:r>
        <w:rPr>
          <w:w w:val="90"/>
          <w:sz w:val="16"/>
        </w:rPr>
        <w:t>satisfaction:</w:t>
      </w:r>
      <w:r>
        <w:rPr>
          <w:spacing w:val="-17"/>
          <w:w w:val="90"/>
          <w:sz w:val="16"/>
        </w:rPr>
        <w:t> </w:t>
      </w:r>
      <w:r>
        <w:rPr>
          <w:w w:val="90"/>
          <w:sz w:val="16"/>
        </w:rPr>
        <w:t>Gil</w:t>
      </w:r>
      <w:r>
        <w:rPr>
          <w:spacing w:val="-18"/>
          <w:w w:val="90"/>
          <w:sz w:val="16"/>
        </w:rPr>
        <w:t> </w:t>
      </w:r>
      <w:r>
        <w:rPr>
          <w:w w:val="90"/>
          <w:sz w:val="16"/>
        </w:rPr>
        <w:t>Bar-Sela</w:t>
      </w:r>
      <w:r>
        <w:rPr>
          <w:spacing w:val="-17"/>
          <w:w w:val="90"/>
          <w:sz w:val="16"/>
        </w:rPr>
        <w:t> </w:t>
      </w:r>
      <w:r>
        <w:rPr>
          <w:w w:val="90"/>
          <w:sz w:val="16"/>
        </w:rPr>
        <w:t>et</w:t>
      </w:r>
      <w:r>
        <w:rPr>
          <w:spacing w:val="-18"/>
          <w:w w:val="90"/>
          <w:sz w:val="16"/>
        </w:rPr>
        <w:t> </w:t>
      </w:r>
      <w:r>
        <w:rPr>
          <w:w w:val="90"/>
          <w:sz w:val="16"/>
        </w:rPr>
        <w:t>al,</w:t>
      </w:r>
      <w:r>
        <w:rPr>
          <w:spacing w:val="-17"/>
          <w:w w:val="90"/>
          <w:sz w:val="16"/>
        </w:rPr>
        <w:t> </w:t>
      </w:r>
      <w:r>
        <w:rPr>
          <w:w w:val="90"/>
          <w:sz w:val="16"/>
        </w:rPr>
        <w:t>‘The</w:t>
      </w:r>
      <w:r>
        <w:rPr>
          <w:spacing w:val="-17"/>
          <w:w w:val="90"/>
          <w:sz w:val="16"/>
        </w:rPr>
        <w:t> </w:t>
      </w:r>
      <w:r>
        <w:rPr>
          <w:w w:val="90"/>
          <w:sz w:val="16"/>
        </w:rPr>
        <w:t>Medical</w:t>
      </w:r>
      <w:r>
        <w:rPr>
          <w:spacing w:val="-18"/>
          <w:w w:val="90"/>
          <w:sz w:val="16"/>
        </w:rPr>
        <w:t> </w:t>
      </w:r>
      <w:r>
        <w:rPr>
          <w:w w:val="90"/>
          <w:sz w:val="16"/>
        </w:rPr>
        <w:t>Necessity</w:t>
      </w:r>
      <w:r>
        <w:rPr>
          <w:spacing w:val="-17"/>
          <w:w w:val="90"/>
          <w:sz w:val="16"/>
        </w:rPr>
        <w:t> </w:t>
      </w:r>
      <w:r>
        <w:rPr>
          <w:w w:val="90"/>
          <w:sz w:val="16"/>
        </w:rPr>
        <w:t>for Medicinal Cannabis: Prospective, Observational Study Evaluating the Treatment in Cancer Patients on Supportive or Palliative </w:t>
      </w:r>
      <w:r>
        <w:rPr>
          <w:sz w:val="16"/>
        </w:rPr>
        <w:t>Care’[2013] </w:t>
      </w:r>
      <w:r>
        <w:rPr>
          <w:rFonts w:ascii="Calibri" w:hAnsi="Calibri"/>
          <w:i/>
          <w:sz w:val="16"/>
        </w:rPr>
        <w:t>Evidence-Based Complementary and Alternative</w:t>
      </w:r>
      <w:r>
        <w:rPr>
          <w:rFonts w:ascii="Calibri" w:hAnsi="Calibri"/>
          <w:i/>
          <w:spacing w:val="4"/>
          <w:sz w:val="16"/>
        </w:rPr>
        <w:t> </w:t>
      </w:r>
      <w:r>
        <w:rPr>
          <w:rFonts w:ascii="Calibri" w:hAnsi="Calibri"/>
          <w:i/>
          <w:sz w:val="16"/>
        </w:rPr>
        <w:t>Medicine</w:t>
      </w:r>
      <w:r>
        <w:rPr>
          <w:sz w:val="16"/>
        </w:rPr>
        <w:t>.</w:t>
      </w:r>
    </w:p>
    <w:p>
      <w:pPr>
        <w:spacing w:before="98"/>
        <w:ind w:left="956" w:right="0" w:firstLine="0"/>
        <w:jc w:val="left"/>
        <w:rPr>
          <w:sz w:val="16"/>
        </w:rPr>
      </w:pPr>
      <w:r>
        <w:rPr>
          <w:position w:val="6"/>
          <w:sz w:val="9"/>
        </w:rPr>
        <w:t>60 </w:t>
      </w:r>
      <w:r>
        <w:rPr>
          <w:sz w:val="16"/>
        </w:rPr>
        <w:t>British Medical Association, </w:t>
      </w:r>
      <w:r>
        <w:rPr>
          <w:rFonts w:ascii="Calibri"/>
          <w:i/>
          <w:sz w:val="16"/>
        </w:rPr>
        <w:t>Therapeutic Uses of Cannabis </w:t>
      </w:r>
      <w:r>
        <w:rPr>
          <w:sz w:val="16"/>
        </w:rPr>
        <w:t>(CRC Press, 1997).</w:t>
      </w:r>
    </w:p>
    <w:p>
      <w:pPr>
        <w:spacing w:line="244" w:lineRule="auto" w:before="100"/>
        <w:ind w:left="957" w:right="0" w:hanging="2"/>
        <w:jc w:val="left"/>
        <w:rPr>
          <w:sz w:val="16"/>
        </w:rPr>
      </w:pPr>
      <w:r>
        <w:rPr>
          <w:w w:val="95"/>
          <w:position w:val="6"/>
          <w:sz w:val="9"/>
        </w:rPr>
        <w:t>61</w:t>
      </w:r>
      <w:r>
        <w:rPr>
          <w:spacing w:val="6"/>
          <w:w w:val="95"/>
          <w:position w:val="6"/>
          <w:sz w:val="9"/>
        </w:rPr>
        <w:t> </w:t>
      </w:r>
      <w:r>
        <w:rPr>
          <w:w w:val="95"/>
          <w:sz w:val="16"/>
        </w:rPr>
        <w:t>Janet</w:t>
      </w:r>
      <w:r>
        <w:rPr>
          <w:spacing w:val="-20"/>
          <w:w w:val="95"/>
          <w:sz w:val="16"/>
        </w:rPr>
        <w:t> </w:t>
      </w:r>
      <w:r>
        <w:rPr>
          <w:w w:val="95"/>
          <w:sz w:val="16"/>
        </w:rPr>
        <w:t>E</w:t>
      </w:r>
      <w:r>
        <w:rPr>
          <w:spacing w:val="-20"/>
          <w:w w:val="95"/>
          <w:sz w:val="16"/>
        </w:rPr>
        <w:t> </w:t>
      </w:r>
      <w:r>
        <w:rPr>
          <w:w w:val="95"/>
          <w:sz w:val="16"/>
        </w:rPr>
        <w:t>Joy,</w:t>
      </w:r>
      <w:r>
        <w:rPr>
          <w:spacing w:val="-20"/>
          <w:w w:val="95"/>
          <w:sz w:val="16"/>
        </w:rPr>
        <w:t> </w:t>
      </w:r>
      <w:r>
        <w:rPr>
          <w:w w:val="95"/>
          <w:sz w:val="16"/>
        </w:rPr>
        <w:t>Stanley</w:t>
      </w:r>
      <w:r>
        <w:rPr>
          <w:spacing w:val="-20"/>
          <w:w w:val="95"/>
          <w:sz w:val="16"/>
        </w:rPr>
        <w:t> </w:t>
      </w:r>
      <w:r>
        <w:rPr>
          <w:w w:val="95"/>
          <w:sz w:val="16"/>
        </w:rPr>
        <w:t>J</w:t>
      </w:r>
      <w:r>
        <w:rPr>
          <w:spacing w:val="-20"/>
          <w:w w:val="95"/>
          <w:sz w:val="16"/>
        </w:rPr>
        <w:t> </w:t>
      </w:r>
      <w:r>
        <w:rPr>
          <w:w w:val="95"/>
          <w:sz w:val="16"/>
        </w:rPr>
        <w:t>Watson</w:t>
      </w:r>
      <w:r>
        <w:rPr>
          <w:spacing w:val="-20"/>
          <w:w w:val="95"/>
          <w:sz w:val="16"/>
        </w:rPr>
        <w:t> </w:t>
      </w:r>
      <w:r>
        <w:rPr>
          <w:w w:val="95"/>
          <w:sz w:val="16"/>
        </w:rPr>
        <w:t>Jr</w:t>
      </w:r>
      <w:r>
        <w:rPr>
          <w:spacing w:val="-20"/>
          <w:w w:val="95"/>
          <w:sz w:val="16"/>
        </w:rPr>
        <w:t> </w:t>
      </w:r>
      <w:r>
        <w:rPr>
          <w:w w:val="95"/>
          <w:sz w:val="16"/>
        </w:rPr>
        <w:t>and</w:t>
      </w:r>
      <w:r>
        <w:rPr>
          <w:spacing w:val="-20"/>
          <w:w w:val="95"/>
          <w:sz w:val="16"/>
        </w:rPr>
        <w:t> </w:t>
      </w:r>
      <w:r>
        <w:rPr>
          <w:w w:val="95"/>
          <w:sz w:val="16"/>
        </w:rPr>
        <w:t>John</w:t>
      </w:r>
      <w:r>
        <w:rPr>
          <w:spacing w:val="-20"/>
          <w:w w:val="95"/>
          <w:sz w:val="16"/>
        </w:rPr>
        <w:t> </w:t>
      </w:r>
      <w:r>
        <w:rPr>
          <w:w w:val="95"/>
          <w:sz w:val="16"/>
        </w:rPr>
        <w:t>A</w:t>
      </w:r>
      <w:r>
        <w:rPr>
          <w:spacing w:val="-20"/>
          <w:w w:val="95"/>
          <w:sz w:val="16"/>
        </w:rPr>
        <w:t> </w:t>
      </w:r>
      <w:r>
        <w:rPr>
          <w:w w:val="95"/>
          <w:sz w:val="16"/>
        </w:rPr>
        <w:t>Benson</w:t>
      </w:r>
      <w:r>
        <w:rPr>
          <w:spacing w:val="-20"/>
          <w:w w:val="95"/>
          <w:sz w:val="16"/>
        </w:rPr>
        <w:t> </w:t>
      </w:r>
      <w:r>
        <w:rPr>
          <w:w w:val="95"/>
          <w:sz w:val="16"/>
        </w:rPr>
        <w:t>Jr</w:t>
      </w:r>
      <w:r>
        <w:rPr>
          <w:spacing w:val="-20"/>
          <w:w w:val="95"/>
          <w:sz w:val="16"/>
        </w:rPr>
        <w:t> </w:t>
      </w:r>
      <w:r>
        <w:rPr>
          <w:w w:val="95"/>
          <w:sz w:val="16"/>
        </w:rPr>
        <w:t>(ed)</w:t>
      </w:r>
      <w:r>
        <w:rPr>
          <w:spacing w:val="-20"/>
          <w:w w:val="95"/>
          <w:sz w:val="16"/>
        </w:rPr>
        <w:t> </w:t>
      </w:r>
      <w:r>
        <w:rPr>
          <w:w w:val="95"/>
          <w:sz w:val="16"/>
        </w:rPr>
        <w:t>and</w:t>
      </w:r>
      <w:r>
        <w:rPr>
          <w:spacing w:val="-20"/>
          <w:w w:val="95"/>
          <w:sz w:val="16"/>
        </w:rPr>
        <w:t> </w:t>
      </w:r>
      <w:r>
        <w:rPr>
          <w:w w:val="95"/>
          <w:sz w:val="16"/>
        </w:rPr>
        <w:t>Institute</w:t>
      </w:r>
      <w:r>
        <w:rPr>
          <w:spacing w:val="-20"/>
          <w:w w:val="95"/>
          <w:sz w:val="16"/>
        </w:rPr>
        <w:t> </w:t>
      </w:r>
      <w:r>
        <w:rPr>
          <w:w w:val="95"/>
          <w:sz w:val="16"/>
        </w:rPr>
        <w:t>of</w:t>
      </w:r>
      <w:r>
        <w:rPr>
          <w:spacing w:val="-20"/>
          <w:w w:val="95"/>
          <w:sz w:val="16"/>
        </w:rPr>
        <w:t> </w:t>
      </w:r>
      <w:r>
        <w:rPr>
          <w:w w:val="95"/>
          <w:sz w:val="16"/>
        </w:rPr>
        <w:t>Medicine</w:t>
      </w:r>
      <w:r>
        <w:rPr>
          <w:spacing w:val="-19"/>
          <w:w w:val="95"/>
          <w:sz w:val="16"/>
        </w:rPr>
        <w:t> </w:t>
      </w:r>
      <w:r>
        <w:rPr>
          <w:w w:val="95"/>
          <w:sz w:val="16"/>
        </w:rPr>
        <w:t>(US),</w:t>
      </w:r>
      <w:r>
        <w:rPr>
          <w:spacing w:val="-20"/>
          <w:w w:val="95"/>
          <w:sz w:val="16"/>
        </w:rPr>
        <w:t> </w:t>
      </w:r>
      <w:r>
        <w:rPr>
          <w:rFonts w:ascii="Calibri"/>
          <w:i/>
          <w:w w:val="95"/>
          <w:sz w:val="16"/>
        </w:rPr>
        <w:t>Marijuana</w:t>
      </w:r>
      <w:r>
        <w:rPr>
          <w:rFonts w:ascii="Calibri"/>
          <w:i/>
          <w:spacing w:val="-6"/>
          <w:w w:val="95"/>
          <w:sz w:val="16"/>
        </w:rPr>
        <w:t> </w:t>
      </w:r>
      <w:r>
        <w:rPr>
          <w:rFonts w:ascii="Calibri"/>
          <w:i/>
          <w:w w:val="95"/>
          <w:sz w:val="16"/>
        </w:rPr>
        <w:t>and</w:t>
      </w:r>
      <w:r>
        <w:rPr>
          <w:rFonts w:ascii="Calibri"/>
          <w:i/>
          <w:spacing w:val="-6"/>
          <w:w w:val="95"/>
          <w:sz w:val="16"/>
        </w:rPr>
        <w:t> </w:t>
      </w:r>
      <w:r>
        <w:rPr>
          <w:rFonts w:ascii="Calibri"/>
          <w:i/>
          <w:w w:val="95"/>
          <w:sz w:val="16"/>
        </w:rPr>
        <w:t>Medicine:</w:t>
      </w:r>
      <w:r>
        <w:rPr>
          <w:rFonts w:ascii="Calibri"/>
          <w:i/>
          <w:spacing w:val="-7"/>
          <w:w w:val="95"/>
          <w:sz w:val="16"/>
        </w:rPr>
        <w:t> </w:t>
      </w:r>
      <w:r>
        <w:rPr>
          <w:rFonts w:ascii="Calibri"/>
          <w:i/>
          <w:w w:val="95"/>
          <w:sz w:val="16"/>
        </w:rPr>
        <w:t>Assessing</w:t>
      </w:r>
      <w:r>
        <w:rPr>
          <w:rFonts w:ascii="Calibri"/>
          <w:i/>
          <w:spacing w:val="-5"/>
          <w:w w:val="95"/>
          <w:sz w:val="16"/>
        </w:rPr>
        <w:t> </w:t>
      </w:r>
      <w:r>
        <w:rPr>
          <w:rFonts w:ascii="Calibri"/>
          <w:i/>
          <w:w w:val="95"/>
          <w:sz w:val="16"/>
        </w:rPr>
        <w:t>the </w:t>
      </w:r>
      <w:r>
        <w:rPr>
          <w:rFonts w:ascii="Calibri"/>
          <w:i/>
          <w:sz w:val="16"/>
        </w:rPr>
        <w:t>Science Base</w:t>
      </w:r>
      <w:r>
        <w:rPr>
          <w:rFonts w:ascii="Calibri"/>
          <w:i/>
          <w:spacing w:val="9"/>
          <w:sz w:val="16"/>
        </w:rPr>
        <w:t> </w:t>
      </w:r>
      <w:r>
        <w:rPr>
          <w:sz w:val="16"/>
        </w:rPr>
        <w:t>(1999).</w:t>
      </w:r>
    </w:p>
    <w:p>
      <w:pPr>
        <w:spacing w:line="244" w:lineRule="auto" w:before="96"/>
        <w:ind w:left="957" w:right="0" w:hanging="2"/>
        <w:jc w:val="left"/>
        <w:rPr>
          <w:sz w:val="16"/>
        </w:rPr>
      </w:pPr>
      <w:r>
        <w:rPr>
          <w:position w:val="6"/>
          <w:sz w:val="9"/>
        </w:rPr>
        <w:t>62</w:t>
      </w:r>
      <w:r>
        <w:rPr>
          <w:spacing w:val="-2"/>
          <w:position w:val="6"/>
          <w:sz w:val="9"/>
        </w:rPr>
        <w:t> </w:t>
      </w:r>
      <w:r>
        <w:rPr>
          <w:sz w:val="16"/>
        </w:rPr>
        <w:t>Health</w:t>
      </w:r>
      <w:r>
        <w:rPr>
          <w:spacing w:val="-29"/>
          <w:sz w:val="16"/>
        </w:rPr>
        <w:t> </w:t>
      </w:r>
      <w:r>
        <w:rPr>
          <w:sz w:val="16"/>
        </w:rPr>
        <w:t>Canada,</w:t>
      </w:r>
      <w:r>
        <w:rPr>
          <w:spacing w:val="-28"/>
          <w:sz w:val="16"/>
        </w:rPr>
        <w:t> </w:t>
      </w:r>
      <w:r>
        <w:rPr>
          <w:rFonts w:ascii="Calibri"/>
          <w:i/>
          <w:sz w:val="16"/>
        </w:rPr>
        <w:t>Information</w:t>
      </w:r>
      <w:r>
        <w:rPr>
          <w:rFonts w:ascii="Calibri"/>
          <w:i/>
          <w:spacing w:val="-13"/>
          <w:sz w:val="16"/>
        </w:rPr>
        <w:t> </w:t>
      </w:r>
      <w:r>
        <w:rPr>
          <w:rFonts w:ascii="Calibri"/>
          <w:i/>
          <w:sz w:val="16"/>
        </w:rPr>
        <w:t>for</w:t>
      </w:r>
      <w:r>
        <w:rPr>
          <w:rFonts w:ascii="Calibri"/>
          <w:i/>
          <w:spacing w:val="-14"/>
          <w:sz w:val="16"/>
        </w:rPr>
        <w:t> </w:t>
      </w:r>
      <w:r>
        <w:rPr>
          <w:rFonts w:ascii="Calibri"/>
          <w:i/>
          <w:sz w:val="16"/>
        </w:rPr>
        <w:t>Health</w:t>
      </w:r>
      <w:r>
        <w:rPr>
          <w:rFonts w:ascii="Calibri"/>
          <w:i/>
          <w:spacing w:val="-13"/>
          <w:sz w:val="16"/>
        </w:rPr>
        <w:t> </w:t>
      </w:r>
      <w:r>
        <w:rPr>
          <w:rFonts w:ascii="Calibri"/>
          <w:i/>
          <w:sz w:val="16"/>
        </w:rPr>
        <w:t>Care</w:t>
      </w:r>
      <w:r>
        <w:rPr>
          <w:rFonts w:ascii="Calibri"/>
          <w:i/>
          <w:spacing w:val="-14"/>
          <w:sz w:val="16"/>
        </w:rPr>
        <w:t> </w:t>
      </w:r>
      <w:r>
        <w:rPr>
          <w:rFonts w:ascii="Calibri"/>
          <w:i/>
          <w:sz w:val="16"/>
        </w:rPr>
        <w:t>Professionals:</w:t>
      </w:r>
      <w:r>
        <w:rPr>
          <w:rFonts w:ascii="Calibri"/>
          <w:i/>
          <w:spacing w:val="-14"/>
          <w:sz w:val="16"/>
        </w:rPr>
        <w:t> </w:t>
      </w:r>
      <w:r>
        <w:rPr>
          <w:rFonts w:ascii="Calibri"/>
          <w:i/>
          <w:sz w:val="16"/>
        </w:rPr>
        <w:t>Cannabis</w:t>
      </w:r>
      <w:r>
        <w:rPr>
          <w:rFonts w:ascii="Calibri"/>
          <w:i/>
          <w:spacing w:val="-13"/>
          <w:sz w:val="16"/>
        </w:rPr>
        <w:t> </w:t>
      </w:r>
      <w:r>
        <w:rPr>
          <w:rFonts w:ascii="Calibri"/>
          <w:i/>
          <w:sz w:val="16"/>
        </w:rPr>
        <w:t>(Marihuana,</w:t>
      </w:r>
      <w:r>
        <w:rPr>
          <w:rFonts w:ascii="Calibri"/>
          <w:i/>
          <w:spacing w:val="-14"/>
          <w:sz w:val="16"/>
        </w:rPr>
        <w:t> </w:t>
      </w:r>
      <w:r>
        <w:rPr>
          <w:rFonts w:ascii="Calibri"/>
          <w:i/>
          <w:sz w:val="16"/>
        </w:rPr>
        <w:t>Marijuana)</w:t>
      </w:r>
      <w:r>
        <w:rPr>
          <w:rFonts w:ascii="Calibri"/>
          <w:i/>
          <w:spacing w:val="-14"/>
          <w:sz w:val="16"/>
        </w:rPr>
        <w:t> </w:t>
      </w:r>
      <w:r>
        <w:rPr>
          <w:rFonts w:ascii="Calibri"/>
          <w:i/>
          <w:sz w:val="16"/>
        </w:rPr>
        <w:t>and</w:t>
      </w:r>
      <w:r>
        <w:rPr>
          <w:rFonts w:ascii="Calibri"/>
          <w:i/>
          <w:spacing w:val="-13"/>
          <w:sz w:val="16"/>
        </w:rPr>
        <w:t> </w:t>
      </w:r>
      <w:r>
        <w:rPr>
          <w:rFonts w:ascii="Calibri"/>
          <w:i/>
          <w:sz w:val="16"/>
        </w:rPr>
        <w:t>the</w:t>
      </w:r>
      <w:r>
        <w:rPr>
          <w:rFonts w:ascii="Calibri"/>
          <w:i/>
          <w:spacing w:val="-13"/>
          <w:sz w:val="16"/>
        </w:rPr>
        <w:t> </w:t>
      </w:r>
      <w:r>
        <w:rPr>
          <w:rFonts w:ascii="Calibri"/>
          <w:i/>
          <w:sz w:val="16"/>
        </w:rPr>
        <w:t>Cannabinoids</w:t>
      </w:r>
      <w:r>
        <w:rPr>
          <w:rFonts w:ascii="Calibri"/>
          <w:i/>
          <w:spacing w:val="-14"/>
          <w:sz w:val="16"/>
        </w:rPr>
        <w:t> </w:t>
      </w:r>
      <w:r>
        <w:rPr>
          <w:sz w:val="16"/>
        </w:rPr>
        <w:t>(Health</w:t>
      </w:r>
      <w:r>
        <w:rPr>
          <w:spacing w:val="-28"/>
          <w:sz w:val="16"/>
        </w:rPr>
        <w:t> </w:t>
      </w:r>
      <w:r>
        <w:rPr>
          <w:sz w:val="16"/>
        </w:rPr>
        <w:t>Canada, 2013)</w:t>
      </w:r>
      <w:r>
        <w:rPr>
          <w:spacing w:val="-11"/>
          <w:sz w:val="16"/>
        </w:rPr>
        <w:t> </w:t>
      </w:r>
      <w:r>
        <w:rPr>
          <w:spacing w:val="-2"/>
          <w:sz w:val="16"/>
        </w:rPr>
        <w:t>38.</w:t>
      </w:r>
    </w:p>
    <w:p>
      <w:pPr>
        <w:spacing w:before="105"/>
        <w:ind w:left="956" w:right="0" w:firstLine="0"/>
        <w:jc w:val="left"/>
        <w:rPr>
          <w:sz w:val="16"/>
        </w:rPr>
      </w:pPr>
      <w:r>
        <w:rPr>
          <w:position w:val="6"/>
          <w:sz w:val="9"/>
        </w:rPr>
        <w:t>63 </w:t>
      </w:r>
      <w:r>
        <w:rPr>
          <w:sz w:val="16"/>
        </w:rPr>
        <w:t>See, eg, MS Chong et al, ‘Cannabis Use in Patients with Multiple Sclerosis’ (2006) 12 </w:t>
      </w:r>
      <w:r>
        <w:rPr>
          <w:rFonts w:ascii="Calibri" w:hAnsi="Calibri"/>
          <w:i/>
          <w:sz w:val="16"/>
        </w:rPr>
        <w:t>Multiple Sclerosis </w:t>
      </w:r>
      <w:r>
        <w:rPr>
          <w:sz w:val="16"/>
        </w:rPr>
        <w:t>646.</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172"/>
      </w:pPr>
      <w:r>
        <w:rPr>
          <w:w w:val="95"/>
        </w:rPr>
        <w:t>positive</w:t>
      </w:r>
      <w:r>
        <w:rPr>
          <w:spacing w:val="-36"/>
          <w:w w:val="95"/>
        </w:rPr>
        <w:t> </w:t>
      </w:r>
      <w:r>
        <w:rPr>
          <w:w w:val="95"/>
        </w:rPr>
        <w:t>effect</w:t>
      </w:r>
      <w:r>
        <w:rPr>
          <w:spacing w:val="-35"/>
          <w:w w:val="95"/>
        </w:rPr>
        <w:t> </w:t>
      </w:r>
      <w:r>
        <w:rPr>
          <w:w w:val="95"/>
        </w:rPr>
        <w:t>on</w:t>
      </w:r>
      <w:r>
        <w:rPr>
          <w:spacing w:val="-36"/>
          <w:w w:val="95"/>
        </w:rPr>
        <w:t> </w:t>
      </w:r>
      <w:r>
        <w:rPr>
          <w:w w:val="95"/>
        </w:rPr>
        <w:t>patient-reported</w:t>
      </w:r>
      <w:r>
        <w:rPr>
          <w:spacing w:val="-36"/>
          <w:w w:val="95"/>
        </w:rPr>
        <w:t> </w:t>
      </w:r>
      <w:r>
        <w:rPr>
          <w:w w:val="95"/>
        </w:rPr>
        <w:t>measures</w:t>
      </w:r>
      <w:r>
        <w:rPr>
          <w:spacing w:val="-35"/>
          <w:w w:val="95"/>
        </w:rPr>
        <w:t> </w:t>
      </w:r>
      <w:r>
        <w:rPr>
          <w:w w:val="95"/>
        </w:rPr>
        <w:t>of</w:t>
      </w:r>
      <w:r>
        <w:rPr>
          <w:spacing w:val="-36"/>
          <w:w w:val="95"/>
        </w:rPr>
        <w:t> </w:t>
      </w:r>
      <w:r>
        <w:rPr>
          <w:w w:val="95"/>
        </w:rPr>
        <w:t>spasticity,</w:t>
      </w:r>
      <w:r>
        <w:rPr>
          <w:spacing w:val="-35"/>
          <w:w w:val="95"/>
        </w:rPr>
        <w:t> </w:t>
      </w:r>
      <w:r>
        <w:rPr>
          <w:w w:val="95"/>
        </w:rPr>
        <w:t>pain</w:t>
      </w:r>
      <w:r>
        <w:rPr>
          <w:spacing w:val="-36"/>
          <w:w w:val="95"/>
        </w:rPr>
        <w:t> </w:t>
      </w:r>
      <w:r>
        <w:rPr>
          <w:w w:val="95"/>
        </w:rPr>
        <w:t>levels,</w:t>
      </w:r>
      <w:r>
        <w:rPr>
          <w:spacing w:val="-36"/>
          <w:w w:val="95"/>
        </w:rPr>
        <w:t> </w:t>
      </w:r>
      <w:r>
        <w:rPr>
          <w:w w:val="95"/>
        </w:rPr>
        <w:t>quality</w:t>
      </w:r>
      <w:r>
        <w:rPr>
          <w:spacing w:val="-35"/>
          <w:w w:val="95"/>
        </w:rPr>
        <w:t> </w:t>
      </w:r>
      <w:r>
        <w:rPr>
          <w:w w:val="95"/>
        </w:rPr>
        <w:t>of</w:t>
      </w:r>
      <w:r>
        <w:rPr>
          <w:spacing w:val="-36"/>
          <w:w w:val="95"/>
        </w:rPr>
        <w:t> </w:t>
      </w:r>
      <w:r>
        <w:rPr>
          <w:w w:val="95"/>
        </w:rPr>
        <w:t>sleep, and</w:t>
      </w:r>
      <w:r>
        <w:rPr>
          <w:spacing w:val="-28"/>
          <w:w w:val="95"/>
        </w:rPr>
        <w:t> </w:t>
      </w:r>
      <w:r>
        <w:rPr>
          <w:w w:val="95"/>
        </w:rPr>
        <w:t>decreased</w:t>
      </w:r>
      <w:r>
        <w:rPr>
          <w:spacing w:val="-28"/>
          <w:w w:val="95"/>
        </w:rPr>
        <w:t> </w:t>
      </w:r>
      <w:r>
        <w:rPr>
          <w:w w:val="95"/>
        </w:rPr>
        <w:t>spasms</w:t>
      </w:r>
      <w:r>
        <w:rPr>
          <w:spacing w:val="-27"/>
          <w:w w:val="95"/>
        </w:rPr>
        <w:t> </w:t>
      </w:r>
      <w:r>
        <w:rPr>
          <w:w w:val="95"/>
        </w:rPr>
        <w:t>in</w:t>
      </w:r>
      <w:r>
        <w:rPr>
          <w:spacing w:val="-28"/>
          <w:w w:val="95"/>
        </w:rPr>
        <w:t> </w:t>
      </w:r>
      <w:r>
        <w:rPr>
          <w:w w:val="95"/>
        </w:rPr>
        <w:t>both</w:t>
      </w:r>
      <w:r>
        <w:rPr>
          <w:spacing w:val="-27"/>
          <w:w w:val="95"/>
        </w:rPr>
        <w:t> </w:t>
      </w:r>
      <w:r>
        <w:rPr>
          <w:w w:val="95"/>
        </w:rPr>
        <w:t>treatment</w:t>
      </w:r>
      <w:r>
        <w:rPr>
          <w:spacing w:val="-28"/>
          <w:w w:val="95"/>
        </w:rPr>
        <w:t> </w:t>
      </w:r>
      <w:r>
        <w:rPr>
          <w:w w:val="95"/>
        </w:rPr>
        <w:t>groups.</w:t>
      </w:r>
      <w:r>
        <w:rPr>
          <w:spacing w:val="-28"/>
          <w:w w:val="95"/>
        </w:rPr>
        <w:t> </w:t>
      </w:r>
      <w:r>
        <w:rPr>
          <w:w w:val="95"/>
        </w:rPr>
        <w:t>Those</w:t>
      </w:r>
      <w:r>
        <w:rPr>
          <w:spacing w:val="-28"/>
          <w:w w:val="95"/>
        </w:rPr>
        <w:t> </w:t>
      </w:r>
      <w:r>
        <w:rPr>
          <w:w w:val="95"/>
        </w:rPr>
        <w:t>patients</w:t>
      </w:r>
      <w:r>
        <w:rPr>
          <w:spacing w:val="-27"/>
          <w:w w:val="95"/>
        </w:rPr>
        <w:t> </w:t>
      </w:r>
      <w:r>
        <w:rPr>
          <w:w w:val="95"/>
        </w:rPr>
        <w:t>who</w:t>
      </w:r>
      <w:r>
        <w:rPr>
          <w:spacing w:val="-28"/>
          <w:w w:val="95"/>
        </w:rPr>
        <w:t> </w:t>
      </w:r>
      <w:r>
        <w:rPr>
          <w:w w:val="95"/>
        </w:rPr>
        <w:t>were</w:t>
      </w:r>
      <w:r>
        <w:rPr>
          <w:spacing w:val="-28"/>
          <w:w w:val="95"/>
        </w:rPr>
        <w:t> </w:t>
      </w:r>
      <w:r>
        <w:rPr>
          <w:w w:val="95"/>
        </w:rPr>
        <w:t>receiving </w:t>
      </w:r>
      <w:r>
        <w:rPr>
          <w:w w:val="90"/>
        </w:rPr>
        <w:t>THC</w:t>
      </w:r>
      <w:r>
        <w:rPr>
          <w:spacing w:val="-11"/>
          <w:w w:val="90"/>
        </w:rPr>
        <w:t> </w:t>
      </w:r>
      <w:r>
        <w:rPr>
          <w:w w:val="90"/>
        </w:rPr>
        <w:t>experienced</w:t>
      </w:r>
      <w:r>
        <w:rPr>
          <w:spacing w:val="-11"/>
          <w:w w:val="90"/>
        </w:rPr>
        <w:t> </w:t>
      </w:r>
      <w:r>
        <w:rPr>
          <w:w w:val="90"/>
        </w:rPr>
        <w:t>significant</w:t>
      </w:r>
      <w:r>
        <w:rPr>
          <w:spacing w:val="-11"/>
          <w:w w:val="90"/>
        </w:rPr>
        <w:t> </w:t>
      </w:r>
      <w:r>
        <w:rPr>
          <w:w w:val="90"/>
        </w:rPr>
        <w:t>improvements</w:t>
      </w:r>
      <w:r>
        <w:rPr>
          <w:spacing w:val="-11"/>
          <w:w w:val="90"/>
        </w:rPr>
        <w:t> </w:t>
      </w:r>
      <w:r>
        <w:rPr>
          <w:w w:val="90"/>
        </w:rPr>
        <w:t>in</w:t>
      </w:r>
      <w:r>
        <w:rPr>
          <w:spacing w:val="-11"/>
          <w:w w:val="90"/>
        </w:rPr>
        <w:t> </w:t>
      </w:r>
      <w:r>
        <w:rPr>
          <w:w w:val="90"/>
        </w:rPr>
        <w:t>their</w:t>
      </w:r>
      <w:r>
        <w:rPr>
          <w:spacing w:val="-11"/>
          <w:w w:val="90"/>
        </w:rPr>
        <w:t> </w:t>
      </w:r>
      <w:r>
        <w:rPr>
          <w:w w:val="90"/>
        </w:rPr>
        <w:t>muscle</w:t>
      </w:r>
      <w:r>
        <w:rPr>
          <w:spacing w:val="-11"/>
          <w:w w:val="90"/>
        </w:rPr>
        <w:t> </w:t>
      </w:r>
      <w:r>
        <w:rPr>
          <w:w w:val="90"/>
        </w:rPr>
        <w:t>spasticity</w:t>
      </w:r>
      <w:r>
        <w:rPr>
          <w:spacing w:val="-11"/>
          <w:w w:val="90"/>
        </w:rPr>
        <w:t> </w:t>
      </w:r>
      <w:r>
        <w:rPr>
          <w:w w:val="90"/>
        </w:rPr>
        <w:t>over</w:t>
      </w:r>
      <w:r>
        <w:rPr>
          <w:spacing w:val="-11"/>
          <w:w w:val="90"/>
        </w:rPr>
        <w:t> </w:t>
      </w:r>
      <w:r>
        <w:rPr>
          <w:w w:val="90"/>
        </w:rPr>
        <w:t>12</w:t>
      </w:r>
      <w:r>
        <w:rPr>
          <w:spacing w:val="-12"/>
          <w:w w:val="90"/>
        </w:rPr>
        <w:t> </w:t>
      </w:r>
      <w:r>
        <w:rPr>
          <w:w w:val="90"/>
        </w:rPr>
        <w:t>months</w:t>
      </w:r>
      <w:r>
        <w:rPr>
          <w:spacing w:val="-11"/>
          <w:w w:val="90"/>
        </w:rPr>
        <w:t> </w:t>
      </w:r>
      <w:r>
        <w:rPr>
          <w:w w:val="90"/>
        </w:rPr>
        <w:t>and </w:t>
      </w:r>
      <w:r>
        <w:rPr/>
        <w:t>appeared</w:t>
      </w:r>
      <w:r>
        <w:rPr>
          <w:spacing w:val="-19"/>
        </w:rPr>
        <w:t> </w:t>
      </w:r>
      <w:r>
        <w:rPr/>
        <w:t>to</w:t>
      </w:r>
      <w:r>
        <w:rPr>
          <w:spacing w:val="-18"/>
        </w:rPr>
        <w:t> </w:t>
      </w:r>
      <w:r>
        <w:rPr/>
        <w:t>accrue</w:t>
      </w:r>
      <w:r>
        <w:rPr>
          <w:spacing w:val="-18"/>
        </w:rPr>
        <w:t> </w:t>
      </w:r>
      <w:r>
        <w:rPr/>
        <w:t>less</w:t>
      </w:r>
      <w:r>
        <w:rPr>
          <w:spacing w:val="-18"/>
        </w:rPr>
        <w:t> </w:t>
      </w:r>
      <w:r>
        <w:rPr/>
        <w:t>disability</w:t>
      </w:r>
      <w:r>
        <w:rPr>
          <w:spacing w:val="-19"/>
        </w:rPr>
        <w:t> </w:t>
      </w:r>
      <w:r>
        <w:rPr/>
        <w:t>at</w:t>
      </w:r>
      <w:r>
        <w:rPr>
          <w:spacing w:val="-18"/>
        </w:rPr>
        <w:t> </w:t>
      </w:r>
      <w:r>
        <w:rPr/>
        <w:t>the</w:t>
      </w:r>
      <w:r>
        <w:rPr>
          <w:spacing w:val="-18"/>
        </w:rPr>
        <w:t> </w:t>
      </w:r>
      <w:r>
        <w:rPr/>
        <w:t>12</w:t>
      </w:r>
      <w:r>
        <w:rPr>
          <w:spacing w:val="-18"/>
        </w:rPr>
        <w:t> </w:t>
      </w:r>
      <w:r>
        <w:rPr/>
        <w:t>month</w:t>
      </w:r>
      <w:r>
        <w:rPr>
          <w:spacing w:val="-18"/>
        </w:rPr>
        <w:t> </w:t>
      </w:r>
      <w:r>
        <w:rPr/>
        <w:t>mark.</w:t>
      </w:r>
      <w:r>
        <w:rPr>
          <w:vertAlign w:val="superscript"/>
        </w:rPr>
        <w:t>64</w:t>
      </w:r>
    </w:p>
    <w:p>
      <w:pPr>
        <w:pStyle w:val="ListParagraph"/>
        <w:numPr>
          <w:ilvl w:val="1"/>
          <w:numId w:val="5"/>
        </w:numPr>
        <w:tabs>
          <w:tab w:pos="1666" w:val="left" w:leader="none"/>
          <w:tab w:pos="1667" w:val="left" w:leader="none"/>
        </w:tabs>
        <w:spacing w:line="240" w:lineRule="auto" w:before="101" w:after="0"/>
        <w:ind w:left="1666" w:right="0" w:hanging="710"/>
        <w:jc w:val="left"/>
        <w:rPr>
          <w:sz w:val="21"/>
        </w:rPr>
      </w:pPr>
      <w:r>
        <w:rPr>
          <w:sz w:val="21"/>
        </w:rPr>
        <w:t>In</w:t>
      </w:r>
      <w:r>
        <w:rPr>
          <w:spacing w:val="-25"/>
          <w:sz w:val="21"/>
        </w:rPr>
        <w:t> </w:t>
      </w:r>
      <w:r>
        <w:rPr>
          <w:sz w:val="21"/>
        </w:rPr>
        <w:t>2012</w:t>
      </w:r>
      <w:r>
        <w:rPr>
          <w:spacing w:val="-25"/>
          <w:sz w:val="21"/>
        </w:rPr>
        <w:t> </w:t>
      </w:r>
      <w:r>
        <w:rPr>
          <w:sz w:val="21"/>
        </w:rPr>
        <w:t>Pryce</w:t>
      </w:r>
      <w:r>
        <w:rPr>
          <w:spacing w:val="-25"/>
          <w:sz w:val="21"/>
        </w:rPr>
        <w:t> </w:t>
      </w:r>
      <w:r>
        <w:rPr>
          <w:sz w:val="21"/>
        </w:rPr>
        <w:t>and</w:t>
      </w:r>
      <w:r>
        <w:rPr>
          <w:spacing w:val="-25"/>
          <w:sz w:val="21"/>
        </w:rPr>
        <w:t> </w:t>
      </w:r>
      <w:r>
        <w:rPr>
          <w:sz w:val="21"/>
        </w:rPr>
        <w:t>Baker</w:t>
      </w:r>
      <w:r>
        <w:rPr>
          <w:spacing w:val="-24"/>
          <w:sz w:val="21"/>
        </w:rPr>
        <w:t> </w:t>
      </w:r>
      <w:r>
        <w:rPr>
          <w:sz w:val="21"/>
        </w:rPr>
        <w:t>reviewed</w:t>
      </w:r>
      <w:r>
        <w:rPr>
          <w:spacing w:val="-25"/>
          <w:sz w:val="21"/>
        </w:rPr>
        <w:t> </w:t>
      </w:r>
      <w:r>
        <w:rPr>
          <w:sz w:val="21"/>
        </w:rPr>
        <w:t>the</w:t>
      </w:r>
      <w:r>
        <w:rPr>
          <w:spacing w:val="-25"/>
          <w:sz w:val="21"/>
        </w:rPr>
        <w:t> </w:t>
      </w:r>
      <w:r>
        <w:rPr>
          <w:sz w:val="21"/>
        </w:rPr>
        <w:t>studies</w:t>
      </w:r>
      <w:r>
        <w:rPr>
          <w:spacing w:val="-25"/>
          <w:sz w:val="21"/>
        </w:rPr>
        <w:t> </w:t>
      </w:r>
      <w:r>
        <w:rPr>
          <w:sz w:val="21"/>
        </w:rPr>
        <w:t>to</w:t>
      </w:r>
      <w:r>
        <w:rPr>
          <w:spacing w:val="-25"/>
          <w:sz w:val="21"/>
        </w:rPr>
        <w:t> </w:t>
      </w:r>
      <w:r>
        <w:rPr>
          <w:sz w:val="21"/>
        </w:rPr>
        <w:t>date</w:t>
      </w:r>
      <w:r>
        <w:rPr>
          <w:spacing w:val="-24"/>
          <w:sz w:val="21"/>
        </w:rPr>
        <w:t> </w:t>
      </w:r>
      <w:r>
        <w:rPr>
          <w:sz w:val="21"/>
        </w:rPr>
        <w:t>and</w:t>
      </w:r>
      <w:r>
        <w:rPr>
          <w:spacing w:val="-25"/>
          <w:sz w:val="21"/>
        </w:rPr>
        <w:t> </w:t>
      </w:r>
      <w:r>
        <w:rPr>
          <w:sz w:val="21"/>
        </w:rPr>
        <w:t>concluded</w:t>
      </w:r>
      <w:r>
        <w:rPr>
          <w:spacing w:val="-25"/>
          <w:sz w:val="21"/>
        </w:rPr>
        <w:t> </w:t>
      </w:r>
      <w:r>
        <w:rPr>
          <w:sz w:val="21"/>
        </w:rPr>
        <w:t>that:</w:t>
      </w:r>
    </w:p>
    <w:p>
      <w:pPr>
        <w:pStyle w:val="BodyText"/>
        <w:spacing w:before="3"/>
        <w:rPr>
          <w:sz w:val="13"/>
        </w:rPr>
      </w:pPr>
    </w:p>
    <w:p>
      <w:pPr>
        <w:spacing w:line="300" w:lineRule="auto" w:before="96"/>
        <w:ind w:left="1807" w:right="527" w:firstLine="0"/>
        <w:jc w:val="left"/>
        <w:rPr>
          <w:sz w:val="19"/>
        </w:rPr>
      </w:pPr>
      <w:r>
        <w:rPr>
          <w:w w:val="95"/>
          <w:sz w:val="19"/>
        </w:rPr>
        <w:t>The</w:t>
      </w:r>
      <w:r>
        <w:rPr>
          <w:spacing w:val="-40"/>
          <w:w w:val="95"/>
          <w:sz w:val="19"/>
        </w:rPr>
        <w:t> </w:t>
      </w:r>
      <w:r>
        <w:rPr>
          <w:w w:val="95"/>
          <w:sz w:val="19"/>
        </w:rPr>
        <w:t>observations</w:t>
      </w:r>
      <w:r>
        <w:rPr>
          <w:spacing w:val="-40"/>
          <w:w w:val="95"/>
          <w:sz w:val="19"/>
        </w:rPr>
        <w:t> </w:t>
      </w:r>
      <w:r>
        <w:rPr>
          <w:w w:val="95"/>
          <w:sz w:val="19"/>
        </w:rPr>
        <w:t>from</w:t>
      </w:r>
      <w:r>
        <w:rPr>
          <w:spacing w:val="-39"/>
          <w:w w:val="95"/>
          <w:sz w:val="19"/>
        </w:rPr>
        <w:t> </w:t>
      </w:r>
      <w:r>
        <w:rPr>
          <w:w w:val="95"/>
          <w:sz w:val="19"/>
        </w:rPr>
        <w:t>experimental</w:t>
      </w:r>
      <w:r>
        <w:rPr>
          <w:spacing w:val="-39"/>
          <w:w w:val="95"/>
          <w:sz w:val="19"/>
        </w:rPr>
        <w:t> </w:t>
      </w:r>
      <w:r>
        <w:rPr>
          <w:w w:val="95"/>
          <w:sz w:val="19"/>
        </w:rPr>
        <w:t>models</w:t>
      </w:r>
      <w:r>
        <w:rPr>
          <w:spacing w:val="-40"/>
          <w:w w:val="95"/>
          <w:sz w:val="19"/>
        </w:rPr>
        <w:t> </w:t>
      </w:r>
      <w:r>
        <w:rPr>
          <w:w w:val="95"/>
          <w:sz w:val="19"/>
        </w:rPr>
        <w:t>of</w:t>
      </w:r>
      <w:r>
        <w:rPr>
          <w:spacing w:val="-40"/>
          <w:w w:val="95"/>
          <w:sz w:val="19"/>
        </w:rPr>
        <w:t> </w:t>
      </w:r>
      <w:r>
        <w:rPr>
          <w:w w:val="95"/>
          <w:sz w:val="19"/>
        </w:rPr>
        <w:t>MS,</w:t>
      </w:r>
      <w:r>
        <w:rPr>
          <w:spacing w:val="-39"/>
          <w:w w:val="95"/>
          <w:sz w:val="19"/>
        </w:rPr>
        <w:t> </w:t>
      </w:r>
      <w:r>
        <w:rPr>
          <w:w w:val="95"/>
          <w:sz w:val="19"/>
        </w:rPr>
        <w:t>and</w:t>
      </w:r>
      <w:r>
        <w:rPr>
          <w:spacing w:val="-40"/>
          <w:w w:val="95"/>
          <w:sz w:val="19"/>
        </w:rPr>
        <w:t> </w:t>
      </w:r>
      <w:r>
        <w:rPr>
          <w:w w:val="95"/>
          <w:sz w:val="19"/>
        </w:rPr>
        <w:t>now</w:t>
      </w:r>
      <w:r>
        <w:rPr>
          <w:spacing w:val="-39"/>
          <w:w w:val="95"/>
          <w:sz w:val="19"/>
        </w:rPr>
        <w:t> </w:t>
      </w:r>
      <w:r>
        <w:rPr>
          <w:w w:val="95"/>
          <w:sz w:val="19"/>
        </w:rPr>
        <w:t>increasingly</w:t>
      </w:r>
      <w:r>
        <w:rPr>
          <w:spacing w:val="-39"/>
          <w:w w:val="95"/>
          <w:sz w:val="19"/>
        </w:rPr>
        <w:t> </w:t>
      </w:r>
      <w:r>
        <w:rPr>
          <w:w w:val="95"/>
          <w:sz w:val="19"/>
        </w:rPr>
        <w:t>from</w:t>
      </w:r>
      <w:r>
        <w:rPr>
          <w:spacing w:val="-39"/>
          <w:w w:val="95"/>
          <w:sz w:val="19"/>
        </w:rPr>
        <w:t> </w:t>
      </w:r>
      <w:r>
        <w:rPr>
          <w:w w:val="95"/>
          <w:sz w:val="19"/>
        </w:rPr>
        <w:t>clinical</w:t>
      </w:r>
      <w:r>
        <w:rPr>
          <w:spacing w:val="-40"/>
          <w:w w:val="95"/>
          <w:sz w:val="19"/>
        </w:rPr>
        <w:t> </w:t>
      </w:r>
      <w:r>
        <w:rPr>
          <w:w w:val="95"/>
          <w:sz w:val="19"/>
        </w:rPr>
        <w:t>trials, point</w:t>
      </w:r>
      <w:r>
        <w:rPr>
          <w:spacing w:val="-28"/>
          <w:w w:val="95"/>
          <w:sz w:val="19"/>
        </w:rPr>
        <w:t> </w:t>
      </w:r>
      <w:r>
        <w:rPr>
          <w:w w:val="95"/>
          <w:sz w:val="19"/>
        </w:rPr>
        <w:t>to</w:t>
      </w:r>
      <w:r>
        <w:rPr>
          <w:spacing w:val="-27"/>
          <w:w w:val="95"/>
          <w:sz w:val="19"/>
        </w:rPr>
        <w:t> </w:t>
      </w:r>
      <w:r>
        <w:rPr>
          <w:w w:val="95"/>
          <w:sz w:val="19"/>
        </w:rPr>
        <w:t>the</w:t>
      </w:r>
      <w:r>
        <w:rPr>
          <w:spacing w:val="-27"/>
          <w:w w:val="95"/>
          <w:sz w:val="19"/>
        </w:rPr>
        <w:t> </w:t>
      </w:r>
      <w:r>
        <w:rPr>
          <w:w w:val="95"/>
          <w:sz w:val="19"/>
        </w:rPr>
        <w:t>therapeutic</w:t>
      </w:r>
      <w:r>
        <w:rPr>
          <w:spacing w:val="-28"/>
          <w:w w:val="95"/>
          <w:sz w:val="19"/>
        </w:rPr>
        <w:t> </w:t>
      </w:r>
      <w:r>
        <w:rPr>
          <w:w w:val="95"/>
          <w:sz w:val="19"/>
        </w:rPr>
        <w:t>usefulness</w:t>
      </w:r>
      <w:r>
        <w:rPr>
          <w:spacing w:val="-27"/>
          <w:w w:val="95"/>
          <w:sz w:val="19"/>
        </w:rPr>
        <w:t> </w:t>
      </w:r>
      <w:r>
        <w:rPr>
          <w:w w:val="95"/>
          <w:sz w:val="19"/>
        </w:rPr>
        <w:t>of</w:t>
      </w:r>
      <w:r>
        <w:rPr>
          <w:spacing w:val="-27"/>
          <w:w w:val="95"/>
          <w:sz w:val="19"/>
        </w:rPr>
        <w:t> </w:t>
      </w:r>
      <w:r>
        <w:rPr>
          <w:w w:val="95"/>
          <w:sz w:val="19"/>
        </w:rPr>
        <w:t>cannabinoid-based</w:t>
      </w:r>
      <w:r>
        <w:rPr>
          <w:spacing w:val="-27"/>
          <w:w w:val="95"/>
          <w:sz w:val="19"/>
        </w:rPr>
        <w:t> </w:t>
      </w:r>
      <w:r>
        <w:rPr>
          <w:w w:val="95"/>
          <w:sz w:val="19"/>
        </w:rPr>
        <w:t>medicines</w:t>
      </w:r>
      <w:r>
        <w:rPr>
          <w:spacing w:val="-28"/>
          <w:w w:val="95"/>
          <w:sz w:val="19"/>
        </w:rPr>
        <w:t> </w:t>
      </w:r>
      <w:r>
        <w:rPr>
          <w:w w:val="95"/>
          <w:sz w:val="19"/>
        </w:rPr>
        <w:t>for</w:t>
      </w:r>
      <w:r>
        <w:rPr>
          <w:spacing w:val="-27"/>
          <w:w w:val="95"/>
          <w:sz w:val="19"/>
        </w:rPr>
        <w:t> </w:t>
      </w:r>
      <w:r>
        <w:rPr>
          <w:w w:val="95"/>
          <w:sz w:val="19"/>
        </w:rPr>
        <w:t>the</w:t>
      </w:r>
      <w:r>
        <w:rPr>
          <w:spacing w:val="-27"/>
          <w:w w:val="95"/>
          <w:sz w:val="19"/>
        </w:rPr>
        <w:t> </w:t>
      </w:r>
      <w:r>
        <w:rPr>
          <w:w w:val="95"/>
          <w:sz w:val="19"/>
        </w:rPr>
        <w:t>treatment</w:t>
      </w:r>
      <w:r>
        <w:rPr>
          <w:spacing w:val="-28"/>
          <w:w w:val="95"/>
          <w:sz w:val="19"/>
        </w:rPr>
        <w:t> </w:t>
      </w:r>
      <w:r>
        <w:rPr>
          <w:w w:val="95"/>
          <w:sz w:val="19"/>
        </w:rPr>
        <w:t>of symptoms such as limb spasticity. In addition, increasing experimental evidence also demonstrates</w:t>
      </w:r>
      <w:r>
        <w:rPr>
          <w:spacing w:val="-39"/>
          <w:w w:val="95"/>
          <w:sz w:val="19"/>
        </w:rPr>
        <w:t> </w:t>
      </w:r>
      <w:r>
        <w:rPr>
          <w:w w:val="95"/>
          <w:sz w:val="19"/>
        </w:rPr>
        <w:t>the</w:t>
      </w:r>
      <w:r>
        <w:rPr>
          <w:spacing w:val="-39"/>
          <w:w w:val="95"/>
          <w:sz w:val="19"/>
        </w:rPr>
        <w:t> </w:t>
      </w:r>
      <w:r>
        <w:rPr>
          <w:w w:val="95"/>
          <w:sz w:val="19"/>
        </w:rPr>
        <w:t>neuroprotective</w:t>
      </w:r>
      <w:r>
        <w:rPr>
          <w:spacing w:val="-39"/>
          <w:w w:val="95"/>
          <w:sz w:val="19"/>
        </w:rPr>
        <w:t> </w:t>
      </w:r>
      <w:r>
        <w:rPr>
          <w:w w:val="95"/>
          <w:sz w:val="19"/>
        </w:rPr>
        <w:t>properties</w:t>
      </w:r>
      <w:r>
        <w:rPr>
          <w:spacing w:val="-39"/>
          <w:w w:val="95"/>
          <w:sz w:val="19"/>
        </w:rPr>
        <w:t> </w:t>
      </w:r>
      <w:r>
        <w:rPr>
          <w:w w:val="95"/>
          <w:sz w:val="19"/>
        </w:rPr>
        <w:t>of</w:t>
      </w:r>
      <w:r>
        <w:rPr>
          <w:spacing w:val="-39"/>
          <w:w w:val="95"/>
          <w:sz w:val="19"/>
        </w:rPr>
        <w:t> </w:t>
      </w:r>
      <w:r>
        <w:rPr>
          <w:w w:val="95"/>
          <w:sz w:val="19"/>
        </w:rPr>
        <w:t>cannabinoids</w:t>
      </w:r>
      <w:r>
        <w:rPr>
          <w:spacing w:val="-39"/>
          <w:w w:val="95"/>
          <w:sz w:val="19"/>
        </w:rPr>
        <w:t> </w:t>
      </w:r>
      <w:r>
        <w:rPr>
          <w:w w:val="95"/>
          <w:sz w:val="19"/>
        </w:rPr>
        <w:t>in</w:t>
      </w:r>
      <w:r>
        <w:rPr>
          <w:spacing w:val="-38"/>
          <w:w w:val="95"/>
          <w:sz w:val="19"/>
        </w:rPr>
        <w:t> </w:t>
      </w:r>
      <w:r>
        <w:rPr>
          <w:w w:val="95"/>
          <w:sz w:val="19"/>
        </w:rPr>
        <w:t>slowing</w:t>
      </w:r>
      <w:r>
        <w:rPr>
          <w:spacing w:val="-39"/>
          <w:w w:val="95"/>
          <w:sz w:val="19"/>
        </w:rPr>
        <w:t> </w:t>
      </w:r>
      <w:r>
        <w:rPr>
          <w:w w:val="95"/>
          <w:sz w:val="19"/>
        </w:rPr>
        <w:t>the</w:t>
      </w:r>
      <w:r>
        <w:rPr>
          <w:spacing w:val="-39"/>
          <w:w w:val="95"/>
          <w:sz w:val="19"/>
        </w:rPr>
        <w:t> </w:t>
      </w:r>
      <w:r>
        <w:rPr>
          <w:w w:val="95"/>
          <w:sz w:val="19"/>
        </w:rPr>
        <w:t>rate</w:t>
      </w:r>
      <w:r>
        <w:rPr>
          <w:spacing w:val="-39"/>
          <w:w w:val="95"/>
          <w:sz w:val="19"/>
        </w:rPr>
        <w:t> </w:t>
      </w:r>
      <w:r>
        <w:rPr>
          <w:w w:val="95"/>
          <w:sz w:val="19"/>
        </w:rPr>
        <w:t>of</w:t>
      </w:r>
      <w:r>
        <w:rPr>
          <w:spacing w:val="-38"/>
          <w:w w:val="95"/>
          <w:sz w:val="19"/>
        </w:rPr>
        <w:t> </w:t>
      </w:r>
      <w:r>
        <w:rPr>
          <w:w w:val="95"/>
          <w:sz w:val="19"/>
        </w:rPr>
        <w:t>disease </w:t>
      </w:r>
      <w:r>
        <w:rPr>
          <w:sz w:val="19"/>
        </w:rPr>
        <w:t>progression,</w:t>
      </w:r>
      <w:r>
        <w:rPr>
          <w:spacing w:val="-32"/>
          <w:sz w:val="19"/>
        </w:rPr>
        <w:t> </w:t>
      </w:r>
      <w:r>
        <w:rPr>
          <w:sz w:val="19"/>
        </w:rPr>
        <w:t>which</w:t>
      </w:r>
      <w:r>
        <w:rPr>
          <w:spacing w:val="-32"/>
          <w:sz w:val="19"/>
        </w:rPr>
        <w:t> </w:t>
      </w:r>
      <w:r>
        <w:rPr>
          <w:sz w:val="19"/>
        </w:rPr>
        <w:t>may</w:t>
      </w:r>
      <w:r>
        <w:rPr>
          <w:spacing w:val="-31"/>
          <w:sz w:val="19"/>
        </w:rPr>
        <w:t> </w:t>
      </w:r>
      <w:r>
        <w:rPr>
          <w:sz w:val="19"/>
        </w:rPr>
        <w:t>also</w:t>
      </w:r>
      <w:r>
        <w:rPr>
          <w:spacing w:val="-32"/>
          <w:sz w:val="19"/>
        </w:rPr>
        <w:t> </w:t>
      </w:r>
      <w:r>
        <w:rPr>
          <w:sz w:val="19"/>
        </w:rPr>
        <w:t>have</w:t>
      </w:r>
      <w:r>
        <w:rPr>
          <w:spacing w:val="-32"/>
          <w:sz w:val="19"/>
        </w:rPr>
        <w:t> </w:t>
      </w:r>
      <w:r>
        <w:rPr>
          <w:sz w:val="19"/>
        </w:rPr>
        <w:t>an</w:t>
      </w:r>
      <w:r>
        <w:rPr>
          <w:spacing w:val="-31"/>
          <w:sz w:val="19"/>
        </w:rPr>
        <w:t> </w:t>
      </w:r>
      <w:r>
        <w:rPr>
          <w:sz w:val="19"/>
        </w:rPr>
        <w:t>important</w:t>
      </w:r>
      <w:r>
        <w:rPr>
          <w:spacing w:val="-32"/>
          <w:sz w:val="19"/>
        </w:rPr>
        <w:t> </w:t>
      </w:r>
      <w:r>
        <w:rPr>
          <w:sz w:val="19"/>
        </w:rPr>
        <w:t>potential</w:t>
      </w:r>
      <w:r>
        <w:rPr>
          <w:spacing w:val="-32"/>
          <w:sz w:val="19"/>
        </w:rPr>
        <w:t> </w:t>
      </w:r>
      <w:r>
        <w:rPr>
          <w:sz w:val="19"/>
        </w:rPr>
        <w:t>in</w:t>
      </w:r>
      <w:r>
        <w:rPr>
          <w:spacing w:val="-31"/>
          <w:sz w:val="19"/>
        </w:rPr>
        <w:t> </w:t>
      </w:r>
      <w:r>
        <w:rPr>
          <w:sz w:val="19"/>
        </w:rPr>
        <w:t>the</w:t>
      </w:r>
      <w:r>
        <w:rPr>
          <w:spacing w:val="-31"/>
          <w:sz w:val="19"/>
        </w:rPr>
        <w:t> </w:t>
      </w:r>
      <w:r>
        <w:rPr>
          <w:sz w:val="19"/>
        </w:rPr>
        <w:t>treatment</w:t>
      </w:r>
      <w:r>
        <w:rPr>
          <w:spacing w:val="-32"/>
          <w:sz w:val="19"/>
        </w:rPr>
        <w:t> </w:t>
      </w:r>
      <w:r>
        <w:rPr>
          <w:sz w:val="19"/>
        </w:rPr>
        <w:t>of</w:t>
      </w:r>
      <w:r>
        <w:rPr>
          <w:spacing w:val="-32"/>
          <w:sz w:val="19"/>
        </w:rPr>
        <w:t> </w:t>
      </w:r>
      <w:r>
        <w:rPr>
          <w:sz w:val="19"/>
        </w:rPr>
        <w:t>MS.</w:t>
      </w:r>
      <w:r>
        <w:rPr>
          <w:sz w:val="19"/>
          <w:vertAlign w:val="superscript"/>
        </w:rPr>
        <w:t>65</w:t>
      </w:r>
    </w:p>
    <w:p>
      <w:pPr>
        <w:pStyle w:val="ListParagraph"/>
        <w:numPr>
          <w:ilvl w:val="1"/>
          <w:numId w:val="5"/>
        </w:numPr>
        <w:tabs>
          <w:tab w:pos="1666" w:val="left" w:leader="none"/>
          <w:tab w:pos="1667" w:val="left" w:leader="none"/>
        </w:tabs>
        <w:spacing w:line="271" w:lineRule="auto" w:before="142" w:after="0"/>
        <w:ind w:left="1666" w:right="601" w:hanging="710"/>
        <w:jc w:val="left"/>
        <w:rPr>
          <w:sz w:val="21"/>
        </w:rPr>
      </w:pPr>
      <w:r>
        <w:rPr>
          <w:w w:val="95"/>
          <w:sz w:val="21"/>
        </w:rPr>
        <w:t>In</w:t>
      </w:r>
      <w:r>
        <w:rPr>
          <w:spacing w:val="-35"/>
          <w:w w:val="95"/>
          <w:sz w:val="21"/>
        </w:rPr>
        <w:t> </w:t>
      </w:r>
      <w:r>
        <w:rPr>
          <w:w w:val="95"/>
          <w:sz w:val="21"/>
        </w:rPr>
        <w:t>2014,</w:t>
      </w:r>
      <w:r>
        <w:rPr>
          <w:spacing w:val="-35"/>
          <w:w w:val="95"/>
          <w:sz w:val="21"/>
        </w:rPr>
        <w:t> </w:t>
      </w:r>
      <w:r>
        <w:rPr>
          <w:w w:val="95"/>
          <w:sz w:val="21"/>
        </w:rPr>
        <w:t>the</w:t>
      </w:r>
      <w:r>
        <w:rPr>
          <w:spacing w:val="-35"/>
          <w:w w:val="95"/>
          <w:sz w:val="21"/>
        </w:rPr>
        <w:t> </w:t>
      </w:r>
      <w:r>
        <w:rPr>
          <w:w w:val="95"/>
          <w:sz w:val="21"/>
        </w:rPr>
        <w:t>American</w:t>
      </w:r>
      <w:r>
        <w:rPr>
          <w:spacing w:val="-34"/>
          <w:w w:val="95"/>
          <w:sz w:val="21"/>
        </w:rPr>
        <w:t> </w:t>
      </w:r>
      <w:r>
        <w:rPr>
          <w:w w:val="95"/>
          <w:sz w:val="21"/>
        </w:rPr>
        <w:t>Academy</w:t>
      </w:r>
      <w:r>
        <w:rPr>
          <w:spacing w:val="-35"/>
          <w:w w:val="95"/>
          <w:sz w:val="21"/>
        </w:rPr>
        <w:t> </w:t>
      </w:r>
      <w:r>
        <w:rPr>
          <w:w w:val="95"/>
          <w:sz w:val="21"/>
        </w:rPr>
        <w:t>of</w:t>
      </w:r>
      <w:r>
        <w:rPr>
          <w:spacing w:val="-34"/>
          <w:w w:val="95"/>
          <w:sz w:val="21"/>
        </w:rPr>
        <w:t> </w:t>
      </w:r>
      <w:r>
        <w:rPr>
          <w:w w:val="95"/>
          <w:sz w:val="21"/>
        </w:rPr>
        <w:t>Neurology</w:t>
      </w:r>
      <w:r>
        <w:rPr>
          <w:spacing w:val="-35"/>
          <w:w w:val="95"/>
          <w:sz w:val="21"/>
        </w:rPr>
        <w:t> </w:t>
      </w:r>
      <w:r>
        <w:rPr>
          <w:w w:val="95"/>
          <w:sz w:val="21"/>
        </w:rPr>
        <w:t>reported</w:t>
      </w:r>
      <w:r>
        <w:rPr>
          <w:spacing w:val="-34"/>
          <w:w w:val="95"/>
          <w:sz w:val="21"/>
        </w:rPr>
        <w:t> </w:t>
      </w:r>
      <w:r>
        <w:rPr>
          <w:w w:val="95"/>
          <w:sz w:val="21"/>
        </w:rPr>
        <w:t>that</w:t>
      </w:r>
      <w:r>
        <w:rPr>
          <w:spacing w:val="-35"/>
          <w:w w:val="95"/>
          <w:sz w:val="21"/>
        </w:rPr>
        <w:t> </w:t>
      </w:r>
      <w:r>
        <w:rPr>
          <w:w w:val="95"/>
          <w:sz w:val="21"/>
        </w:rPr>
        <w:t>oral</w:t>
      </w:r>
      <w:r>
        <w:rPr>
          <w:spacing w:val="-35"/>
          <w:w w:val="95"/>
          <w:sz w:val="21"/>
        </w:rPr>
        <w:t> </w:t>
      </w:r>
      <w:r>
        <w:rPr>
          <w:w w:val="95"/>
          <w:sz w:val="21"/>
        </w:rPr>
        <w:t>cannabis</w:t>
      </w:r>
      <w:r>
        <w:rPr>
          <w:spacing w:val="-35"/>
          <w:w w:val="95"/>
          <w:sz w:val="21"/>
        </w:rPr>
        <w:t> </w:t>
      </w:r>
      <w:r>
        <w:rPr>
          <w:w w:val="95"/>
          <w:sz w:val="21"/>
        </w:rPr>
        <w:t>extract</w:t>
      </w:r>
      <w:r>
        <w:rPr>
          <w:spacing w:val="-34"/>
          <w:w w:val="95"/>
          <w:sz w:val="21"/>
        </w:rPr>
        <w:t> </w:t>
      </w:r>
      <w:r>
        <w:rPr>
          <w:w w:val="95"/>
          <w:sz w:val="21"/>
        </w:rPr>
        <w:t>is </w:t>
      </w:r>
      <w:r>
        <w:rPr>
          <w:w w:val="90"/>
          <w:sz w:val="21"/>
        </w:rPr>
        <w:t>effective and nabiximols and THC are probably effective for treating</w:t>
      </w:r>
      <w:r>
        <w:rPr>
          <w:spacing w:val="-35"/>
          <w:w w:val="90"/>
          <w:sz w:val="21"/>
        </w:rPr>
        <w:t> </w:t>
      </w:r>
      <w:r>
        <w:rPr>
          <w:w w:val="90"/>
          <w:sz w:val="21"/>
        </w:rPr>
        <w:t>patient-centred </w:t>
      </w:r>
      <w:r>
        <w:rPr>
          <w:w w:val="95"/>
          <w:sz w:val="21"/>
        </w:rPr>
        <w:t>measures</w:t>
      </w:r>
      <w:r>
        <w:rPr>
          <w:spacing w:val="-28"/>
          <w:w w:val="95"/>
          <w:sz w:val="21"/>
        </w:rPr>
        <w:t> </w:t>
      </w:r>
      <w:r>
        <w:rPr>
          <w:w w:val="95"/>
          <w:sz w:val="21"/>
        </w:rPr>
        <w:t>of</w:t>
      </w:r>
      <w:r>
        <w:rPr>
          <w:spacing w:val="-28"/>
          <w:w w:val="95"/>
          <w:sz w:val="21"/>
        </w:rPr>
        <w:t> </w:t>
      </w:r>
      <w:r>
        <w:rPr>
          <w:w w:val="95"/>
          <w:sz w:val="21"/>
        </w:rPr>
        <w:t>spasticity</w:t>
      </w:r>
      <w:r>
        <w:rPr>
          <w:spacing w:val="-28"/>
          <w:w w:val="95"/>
          <w:sz w:val="21"/>
        </w:rPr>
        <w:t> </w:t>
      </w:r>
      <w:r>
        <w:rPr>
          <w:w w:val="95"/>
          <w:sz w:val="21"/>
        </w:rPr>
        <w:t>and</w:t>
      </w:r>
      <w:r>
        <w:rPr>
          <w:spacing w:val="-28"/>
          <w:w w:val="95"/>
          <w:sz w:val="21"/>
        </w:rPr>
        <w:t> </w:t>
      </w:r>
      <w:r>
        <w:rPr>
          <w:w w:val="95"/>
          <w:sz w:val="21"/>
        </w:rPr>
        <w:t>objective</w:t>
      </w:r>
      <w:r>
        <w:rPr>
          <w:spacing w:val="-27"/>
          <w:w w:val="95"/>
          <w:sz w:val="21"/>
        </w:rPr>
        <w:t> </w:t>
      </w:r>
      <w:r>
        <w:rPr>
          <w:w w:val="95"/>
          <w:sz w:val="21"/>
        </w:rPr>
        <w:t>measures</w:t>
      </w:r>
      <w:r>
        <w:rPr>
          <w:spacing w:val="-28"/>
          <w:w w:val="95"/>
          <w:sz w:val="21"/>
        </w:rPr>
        <w:t> </w:t>
      </w:r>
      <w:r>
        <w:rPr>
          <w:w w:val="95"/>
          <w:sz w:val="21"/>
        </w:rPr>
        <w:t>at</w:t>
      </w:r>
      <w:r>
        <w:rPr>
          <w:spacing w:val="-28"/>
          <w:w w:val="95"/>
          <w:sz w:val="21"/>
        </w:rPr>
        <w:t> </w:t>
      </w:r>
      <w:r>
        <w:rPr>
          <w:w w:val="95"/>
          <w:sz w:val="21"/>
        </w:rPr>
        <w:t>the</w:t>
      </w:r>
      <w:r>
        <w:rPr>
          <w:spacing w:val="-28"/>
          <w:w w:val="95"/>
          <w:sz w:val="21"/>
        </w:rPr>
        <w:t> </w:t>
      </w:r>
      <w:r>
        <w:rPr>
          <w:w w:val="95"/>
          <w:sz w:val="21"/>
        </w:rPr>
        <w:t>one</w:t>
      </w:r>
      <w:r>
        <w:rPr>
          <w:spacing w:val="-27"/>
          <w:w w:val="95"/>
          <w:sz w:val="21"/>
        </w:rPr>
        <w:t> </w:t>
      </w:r>
      <w:r>
        <w:rPr>
          <w:w w:val="95"/>
          <w:sz w:val="21"/>
        </w:rPr>
        <w:t>year</w:t>
      </w:r>
      <w:r>
        <w:rPr>
          <w:spacing w:val="-28"/>
          <w:w w:val="95"/>
          <w:sz w:val="21"/>
        </w:rPr>
        <w:t> </w:t>
      </w:r>
      <w:r>
        <w:rPr>
          <w:w w:val="95"/>
          <w:sz w:val="21"/>
        </w:rPr>
        <w:t>mark</w:t>
      </w:r>
      <w:r>
        <w:rPr>
          <w:spacing w:val="-28"/>
          <w:w w:val="95"/>
          <w:sz w:val="21"/>
        </w:rPr>
        <w:t> </w:t>
      </w:r>
      <w:r>
        <w:rPr>
          <w:w w:val="95"/>
          <w:sz w:val="21"/>
        </w:rPr>
        <w:t>for</w:t>
      </w:r>
      <w:r>
        <w:rPr>
          <w:spacing w:val="-28"/>
          <w:w w:val="95"/>
          <w:sz w:val="21"/>
        </w:rPr>
        <w:t> </w:t>
      </w:r>
      <w:r>
        <w:rPr>
          <w:w w:val="95"/>
          <w:sz w:val="21"/>
        </w:rPr>
        <w:t>multiple </w:t>
      </w:r>
      <w:r>
        <w:rPr>
          <w:sz w:val="21"/>
        </w:rPr>
        <w:t>sclerosis.</w:t>
      </w:r>
      <w:r>
        <w:rPr>
          <w:sz w:val="21"/>
          <w:vertAlign w:val="superscript"/>
        </w:rPr>
        <w:t>66</w:t>
      </w:r>
    </w:p>
    <w:p>
      <w:pPr>
        <w:pStyle w:val="Heading5"/>
        <w:spacing w:before="79"/>
      </w:pPr>
      <w:bookmarkStart w:name="_TOC_250093" w:id="56"/>
      <w:bookmarkEnd w:id="56"/>
      <w:r>
        <w:rPr/>
        <w:t>Anti-convulsant properties</w:t>
      </w:r>
    </w:p>
    <w:p>
      <w:pPr>
        <w:pStyle w:val="ListParagraph"/>
        <w:numPr>
          <w:ilvl w:val="1"/>
          <w:numId w:val="5"/>
        </w:numPr>
        <w:tabs>
          <w:tab w:pos="1666" w:val="left" w:leader="none"/>
          <w:tab w:pos="1667" w:val="left" w:leader="none"/>
        </w:tabs>
        <w:spacing w:line="271" w:lineRule="auto" w:before="122" w:after="0"/>
        <w:ind w:left="1666" w:right="245" w:hanging="710"/>
        <w:jc w:val="left"/>
        <w:rPr>
          <w:sz w:val="21"/>
        </w:rPr>
      </w:pPr>
      <w:r>
        <w:rPr>
          <w:w w:val="95"/>
          <w:sz w:val="21"/>
        </w:rPr>
        <w:t>An</w:t>
      </w:r>
      <w:r>
        <w:rPr>
          <w:spacing w:val="-28"/>
          <w:w w:val="95"/>
          <w:sz w:val="21"/>
        </w:rPr>
        <w:t> </w:t>
      </w:r>
      <w:r>
        <w:rPr>
          <w:w w:val="95"/>
          <w:sz w:val="21"/>
        </w:rPr>
        <w:t>area</w:t>
      </w:r>
      <w:r>
        <w:rPr>
          <w:spacing w:val="-27"/>
          <w:w w:val="95"/>
          <w:sz w:val="21"/>
        </w:rPr>
        <w:t> </w:t>
      </w:r>
      <w:r>
        <w:rPr>
          <w:w w:val="95"/>
          <w:sz w:val="21"/>
        </w:rPr>
        <w:t>of</w:t>
      </w:r>
      <w:r>
        <w:rPr>
          <w:spacing w:val="-28"/>
          <w:w w:val="95"/>
          <w:sz w:val="21"/>
        </w:rPr>
        <w:t> </w:t>
      </w:r>
      <w:r>
        <w:rPr>
          <w:w w:val="95"/>
          <w:sz w:val="21"/>
        </w:rPr>
        <w:t>research</w:t>
      </w:r>
      <w:r>
        <w:rPr>
          <w:spacing w:val="-27"/>
          <w:w w:val="95"/>
          <w:sz w:val="21"/>
        </w:rPr>
        <w:t> </w:t>
      </w:r>
      <w:r>
        <w:rPr>
          <w:w w:val="95"/>
          <w:sz w:val="21"/>
        </w:rPr>
        <w:t>in</w:t>
      </w:r>
      <w:r>
        <w:rPr>
          <w:spacing w:val="-27"/>
          <w:w w:val="95"/>
          <w:sz w:val="21"/>
        </w:rPr>
        <w:t> </w:t>
      </w:r>
      <w:r>
        <w:rPr>
          <w:w w:val="95"/>
          <w:sz w:val="21"/>
        </w:rPr>
        <w:t>which</w:t>
      </w:r>
      <w:r>
        <w:rPr>
          <w:spacing w:val="-28"/>
          <w:w w:val="95"/>
          <w:sz w:val="21"/>
        </w:rPr>
        <w:t> </w:t>
      </w:r>
      <w:r>
        <w:rPr>
          <w:w w:val="95"/>
          <w:sz w:val="21"/>
        </w:rPr>
        <w:t>particular</w:t>
      </w:r>
      <w:r>
        <w:rPr>
          <w:spacing w:val="-27"/>
          <w:w w:val="95"/>
          <w:sz w:val="21"/>
        </w:rPr>
        <w:t> </w:t>
      </w:r>
      <w:r>
        <w:rPr>
          <w:w w:val="95"/>
          <w:sz w:val="21"/>
        </w:rPr>
        <w:t>energy</w:t>
      </w:r>
      <w:r>
        <w:rPr>
          <w:spacing w:val="-28"/>
          <w:w w:val="95"/>
          <w:sz w:val="21"/>
        </w:rPr>
        <w:t> </w:t>
      </w:r>
      <w:r>
        <w:rPr>
          <w:w w:val="95"/>
          <w:sz w:val="21"/>
        </w:rPr>
        <w:t>has</w:t>
      </w:r>
      <w:r>
        <w:rPr>
          <w:spacing w:val="-27"/>
          <w:w w:val="95"/>
          <w:sz w:val="21"/>
        </w:rPr>
        <w:t> </w:t>
      </w:r>
      <w:r>
        <w:rPr>
          <w:w w:val="95"/>
          <w:sz w:val="21"/>
        </w:rPr>
        <w:t>been</w:t>
      </w:r>
      <w:r>
        <w:rPr>
          <w:spacing w:val="-27"/>
          <w:w w:val="95"/>
          <w:sz w:val="21"/>
        </w:rPr>
        <w:t> </w:t>
      </w:r>
      <w:r>
        <w:rPr>
          <w:w w:val="95"/>
          <w:sz w:val="21"/>
        </w:rPr>
        <w:t>directed</w:t>
      </w:r>
      <w:r>
        <w:rPr>
          <w:spacing w:val="-28"/>
          <w:w w:val="95"/>
          <w:sz w:val="21"/>
        </w:rPr>
        <w:t> </w:t>
      </w:r>
      <w:r>
        <w:rPr>
          <w:w w:val="95"/>
          <w:sz w:val="21"/>
        </w:rPr>
        <w:t>over</w:t>
      </w:r>
      <w:r>
        <w:rPr>
          <w:spacing w:val="-27"/>
          <w:w w:val="95"/>
          <w:sz w:val="21"/>
        </w:rPr>
        <w:t> </w:t>
      </w:r>
      <w:r>
        <w:rPr>
          <w:w w:val="95"/>
          <w:sz w:val="21"/>
        </w:rPr>
        <w:t>the</w:t>
      </w:r>
      <w:r>
        <w:rPr>
          <w:spacing w:val="-28"/>
          <w:w w:val="95"/>
          <w:sz w:val="21"/>
        </w:rPr>
        <w:t> </w:t>
      </w:r>
      <w:r>
        <w:rPr>
          <w:w w:val="95"/>
          <w:sz w:val="21"/>
        </w:rPr>
        <w:t>past</w:t>
      </w:r>
      <w:r>
        <w:rPr>
          <w:spacing w:val="-27"/>
          <w:w w:val="95"/>
          <w:sz w:val="21"/>
        </w:rPr>
        <w:t> </w:t>
      </w:r>
      <w:r>
        <w:rPr>
          <w:w w:val="95"/>
          <w:sz w:val="21"/>
        </w:rPr>
        <w:t>decade has</w:t>
      </w:r>
      <w:r>
        <w:rPr>
          <w:spacing w:val="-28"/>
          <w:w w:val="95"/>
          <w:sz w:val="21"/>
        </w:rPr>
        <w:t> </w:t>
      </w:r>
      <w:r>
        <w:rPr>
          <w:w w:val="95"/>
          <w:sz w:val="21"/>
        </w:rPr>
        <w:t>been</w:t>
      </w:r>
      <w:r>
        <w:rPr>
          <w:spacing w:val="-27"/>
          <w:w w:val="95"/>
          <w:sz w:val="21"/>
        </w:rPr>
        <w:t> </w:t>
      </w:r>
      <w:r>
        <w:rPr>
          <w:w w:val="95"/>
          <w:sz w:val="21"/>
        </w:rPr>
        <w:t>paediatric</w:t>
      </w:r>
      <w:r>
        <w:rPr>
          <w:spacing w:val="-28"/>
          <w:w w:val="95"/>
          <w:sz w:val="21"/>
        </w:rPr>
        <w:t> </w:t>
      </w:r>
      <w:r>
        <w:rPr>
          <w:w w:val="95"/>
          <w:sz w:val="21"/>
        </w:rPr>
        <w:t>epilepsy.</w:t>
      </w:r>
      <w:r>
        <w:rPr>
          <w:spacing w:val="-28"/>
          <w:w w:val="95"/>
          <w:sz w:val="21"/>
        </w:rPr>
        <w:t> </w:t>
      </w:r>
      <w:r>
        <w:rPr>
          <w:w w:val="95"/>
          <w:sz w:val="21"/>
        </w:rPr>
        <w:t>As</w:t>
      </w:r>
      <w:r>
        <w:rPr>
          <w:spacing w:val="-27"/>
          <w:w w:val="95"/>
          <w:sz w:val="21"/>
        </w:rPr>
        <w:t> </w:t>
      </w:r>
      <w:r>
        <w:rPr>
          <w:w w:val="95"/>
          <w:sz w:val="21"/>
        </w:rPr>
        <w:t>Dr</w:t>
      </w:r>
      <w:r>
        <w:rPr>
          <w:spacing w:val="-28"/>
          <w:w w:val="95"/>
          <w:sz w:val="21"/>
        </w:rPr>
        <w:t> </w:t>
      </w:r>
      <w:r>
        <w:rPr>
          <w:w w:val="95"/>
          <w:sz w:val="21"/>
        </w:rPr>
        <w:t>Roberta</w:t>
      </w:r>
      <w:r>
        <w:rPr>
          <w:spacing w:val="-27"/>
          <w:w w:val="95"/>
          <w:sz w:val="21"/>
        </w:rPr>
        <w:t> </w:t>
      </w:r>
      <w:r>
        <w:rPr>
          <w:w w:val="95"/>
          <w:sz w:val="21"/>
        </w:rPr>
        <w:t>Cilio,</w:t>
      </w:r>
      <w:r>
        <w:rPr>
          <w:spacing w:val="-28"/>
          <w:w w:val="95"/>
          <w:sz w:val="21"/>
        </w:rPr>
        <w:t> </w:t>
      </w:r>
      <w:r>
        <w:rPr>
          <w:w w:val="95"/>
          <w:sz w:val="21"/>
        </w:rPr>
        <w:t>principal</w:t>
      </w:r>
      <w:r>
        <w:rPr>
          <w:spacing w:val="-28"/>
          <w:w w:val="95"/>
          <w:sz w:val="21"/>
        </w:rPr>
        <w:t> </w:t>
      </w:r>
      <w:r>
        <w:rPr>
          <w:w w:val="95"/>
          <w:sz w:val="21"/>
        </w:rPr>
        <w:t>research</w:t>
      </w:r>
      <w:r>
        <w:rPr>
          <w:spacing w:val="-27"/>
          <w:w w:val="95"/>
          <w:sz w:val="21"/>
        </w:rPr>
        <w:t> </w:t>
      </w:r>
      <w:r>
        <w:rPr>
          <w:w w:val="95"/>
          <w:sz w:val="21"/>
        </w:rPr>
        <w:t>and</w:t>
      </w:r>
      <w:r>
        <w:rPr>
          <w:spacing w:val="-28"/>
          <w:w w:val="95"/>
          <w:sz w:val="21"/>
        </w:rPr>
        <w:t> </w:t>
      </w:r>
      <w:r>
        <w:rPr>
          <w:w w:val="95"/>
          <w:sz w:val="21"/>
        </w:rPr>
        <w:t>director</w:t>
      </w:r>
      <w:r>
        <w:rPr>
          <w:spacing w:val="-27"/>
          <w:w w:val="95"/>
          <w:sz w:val="21"/>
        </w:rPr>
        <w:t> </w:t>
      </w:r>
      <w:r>
        <w:rPr>
          <w:w w:val="95"/>
          <w:sz w:val="21"/>
        </w:rPr>
        <w:t>of </w:t>
      </w:r>
      <w:r>
        <w:rPr>
          <w:w w:val="90"/>
          <w:sz w:val="21"/>
        </w:rPr>
        <w:t>research</w:t>
      </w:r>
      <w:r>
        <w:rPr>
          <w:spacing w:val="-8"/>
          <w:w w:val="90"/>
          <w:sz w:val="21"/>
        </w:rPr>
        <w:t> </w:t>
      </w:r>
      <w:r>
        <w:rPr>
          <w:w w:val="90"/>
          <w:sz w:val="21"/>
        </w:rPr>
        <w:t>at</w:t>
      </w:r>
      <w:r>
        <w:rPr>
          <w:spacing w:val="-8"/>
          <w:w w:val="90"/>
          <w:sz w:val="21"/>
        </w:rPr>
        <w:t> </w:t>
      </w:r>
      <w:r>
        <w:rPr>
          <w:w w:val="90"/>
          <w:sz w:val="21"/>
        </w:rPr>
        <w:t>the</w:t>
      </w:r>
      <w:r>
        <w:rPr>
          <w:spacing w:val="-8"/>
          <w:w w:val="90"/>
          <w:sz w:val="21"/>
        </w:rPr>
        <w:t> </w:t>
      </w:r>
      <w:r>
        <w:rPr>
          <w:w w:val="90"/>
          <w:sz w:val="21"/>
        </w:rPr>
        <w:t>University</w:t>
      </w:r>
      <w:r>
        <w:rPr>
          <w:spacing w:val="-8"/>
          <w:w w:val="90"/>
          <w:sz w:val="21"/>
        </w:rPr>
        <w:t> </w:t>
      </w:r>
      <w:r>
        <w:rPr>
          <w:w w:val="90"/>
          <w:sz w:val="21"/>
        </w:rPr>
        <w:t>of</w:t>
      </w:r>
      <w:r>
        <w:rPr>
          <w:spacing w:val="-7"/>
          <w:w w:val="90"/>
          <w:sz w:val="21"/>
        </w:rPr>
        <w:t> </w:t>
      </w:r>
      <w:r>
        <w:rPr>
          <w:w w:val="90"/>
          <w:sz w:val="21"/>
        </w:rPr>
        <w:t>California</w:t>
      </w:r>
      <w:r>
        <w:rPr>
          <w:spacing w:val="-8"/>
          <w:w w:val="90"/>
          <w:sz w:val="21"/>
        </w:rPr>
        <w:t> </w:t>
      </w:r>
      <w:r>
        <w:rPr>
          <w:w w:val="90"/>
          <w:sz w:val="21"/>
        </w:rPr>
        <w:t>San</w:t>
      </w:r>
      <w:r>
        <w:rPr>
          <w:spacing w:val="-8"/>
          <w:w w:val="90"/>
          <w:sz w:val="21"/>
        </w:rPr>
        <w:t> </w:t>
      </w:r>
      <w:r>
        <w:rPr>
          <w:w w:val="90"/>
          <w:sz w:val="21"/>
        </w:rPr>
        <w:t>Francisco</w:t>
      </w:r>
      <w:r>
        <w:rPr>
          <w:spacing w:val="-8"/>
          <w:w w:val="90"/>
          <w:sz w:val="21"/>
        </w:rPr>
        <w:t> </w:t>
      </w:r>
      <w:r>
        <w:rPr>
          <w:w w:val="90"/>
          <w:sz w:val="21"/>
        </w:rPr>
        <w:t>Pediatric</w:t>
      </w:r>
      <w:r>
        <w:rPr>
          <w:spacing w:val="-7"/>
          <w:w w:val="90"/>
          <w:sz w:val="21"/>
        </w:rPr>
        <w:t> </w:t>
      </w:r>
      <w:r>
        <w:rPr>
          <w:w w:val="90"/>
          <w:sz w:val="21"/>
        </w:rPr>
        <w:t>Epilepsy</w:t>
      </w:r>
      <w:r>
        <w:rPr>
          <w:spacing w:val="-8"/>
          <w:w w:val="90"/>
          <w:sz w:val="21"/>
        </w:rPr>
        <w:t> </w:t>
      </w:r>
      <w:r>
        <w:rPr>
          <w:w w:val="90"/>
          <w:sz w:val="21"/>
        </w:rPr>
        <w:t>Centre</w:t>
      </w:r>
      <w:r>
        <w:rPr>
          <w:spacing w:val="-8"/>
          <w:w w:val="90"/>
          <w:sz w:val="21"/>
        </w:rPr>
        <w:t> </w:t>
      </w:r>
      <w:r>
        <w:rPr>
          <w:w w:val="90"/>
          <w:sz w:val="21"/>
        </w:rPr>
        <w:t>observed:</w:t>
      </w:r>
    </w:p>
    <w:p>
      <w:pPr>
        <w:pStyle w:val="BodyText"/>
        <w:spacing w:before="11"/>
        <w:rPr>
          <w:sz w:val="18"/>
        </w:rPr>
      </w:pPr>
    </w:p>
    <w:p>
      <w:pPr>
        <w:spacing w:line="300" w:lineRule="auto" w:before="0"/>
        <w:ind w:left="1807" w:right="687" w:firstLine="0"/>
        <w:jc w:val="both"/>
        <w:rPr>
          <w:sz w:val="19"/>
        </w:rPr>
      </w:pPr>
      <w:r>
        <w:rPr>
          <w:w w:val="95"/>
          <w:sz w:val="19"/>
        </w:rPr>
        <w:t>It’s</w:t>
      </w:r>
      <w:r>
        <w:rPr>
          <w:spacing w:val="-35"/>
          <w:w w:val="95"/>
          <w:sz w:val="19"/>
        </w:rPr>
        <w:t> </w:t>
      </w:r>
      <w:r>
        <w:rPr>
          <w:w w:val="95"/>
          <w:sz w:val="19"/>
        </w:rPr>
        <w:t>important</w:t>
      </w:r>
      <w:r>
        <w:rPr>
          <w:spacing w:val="-34"/>
          <w:w w:val="95"/>
          <w:sz w:val="19"/>
        </w:rPr>
        <w:t> </w:t>
      </w:r>
      <w:r>
        <w:rPr>
          <w:w w:val="95"/>
          <w:sz w:val="19"/>
        </w:rPr>
        <w:t>to</w:t>
      </w:r>
      <w:r>
        <w:rPr>
          <w:spacing w:val="-34"/>
          <w:w w:val="95"/>
          <w:sz w:val="19"/>
        </w:rPr>
        <w:t> </w:t>
      </w:r>
      <w:r>
        <w:rPr>
          <w:w w:val="95"/>
          <w:sz w:val="19"/>
        </w:rPr>
        <w:t>get</w:t>
      </w:r>
      <w:r>
        <w:rPr>
          <w:spacing w:val="-34"/>
          <w:w w:val="95"/>
          <w:sz w:val="19"/>
        </w:rPr>
        <w:t> </w:t>
      </w:r>
      <w:r>
        <w:rPr>
          <w:w w:val="95"/>
          <w:sz w:val="19"/>
        </w:rPr>
        <w:t>seizure</w:t>
      </w:r>
      <w:r>
        <w:rPr>
          <w:spacing w:val="-34"/>
          <w:w w:val="95"/>
          <w:sz w:val="19"/>
        </w:rPr>
        <w:t> </w:t>
      </w:r>
      <w:r>
        <w:rPr>
          <w:w w:val="95"/>
          <w:sz w:val="19"/>
        </w:rPr>
        <w:t>control</w:t>
      </w:r>
      <w:r>
        <w:rPr>
          <w:spacing w:val="-34"/>
          <w:w w:val="95"/>
          <w:sz w:val="19"/>
        </w:rPr>
        <w:t> </w:t>
      </w:r>
      <w:r>
        <w:rPr>
          <w:w w:val="95"/>
          <w:sz w:val="19"/>
        </w:rPr>
        <w:t>at</w:t>
      </w:r>
      <w:r>
        <w:rPr>
          <w:spacing w:val="-34"/>
          <w:w w:val="95"/>
          <w:sz w:val="19"/>
        </w:rPr>
        <w:t> </w:t>
      </w:r>
      <w:r>
        <w:rPr>
          <w:w w:val="95"/>
          <w:sz w:val="19"/>
        </w:rPr>
        <w:t>any</w:t>
      </w:r>
      <w:r>
        <w:rPr>
          <w:spacing w:val="-34"/>
          <w:w w:val="95"/>
          <w:sz w:val="19"/>
        </w:rPr>
        <w:t> </w:t>
      </w:r>
      <w:r>
        <w:rPr>
          <w:w w:val="95"/>
          <w:sz w:val="19"/>
        </w:rPr>
        <w:t>age,</w:t>
      </w:r>
      <w:r>
        <w:rPr>
          <w:spacing w:val="-34"/>
          <w:w w:val="95"/>
          <w:sz w:val="19"/>
        </w:rPr>
        <w:t> </w:t>
      </w:r>
      <w:r>
        <w:rPr>
          <w:w w:val="95"/>
          <w:sz w:val="19"/>
        </w:rPr>
        <w:t>but</w:t>
      </w:r>
      <w:r>
        <w:rPr>
          <w:spacing w:val="-35"/>
          <w:w w:val="95"/>
          <w:sz w:val="19"/>
        </w:rPr>
        <w:t> </w:t>
      </w:r>
      <w:r>
        <w:rPr>
          <w:w w:val="95"/>
          <w:sz w:val="19"/>
        </w:rPr>
        <w:t>in</w:t>
      </w:r>
      <w:r>
        <w:rPr>
          <w:spacing w:val="-33"/>
          <w:w w:val="95"/>
          <w:sz w:val="19"/>
        </w:rPr>
        <w:t> </w:t>
      </w:r>
      <w:r>
        <w:rPr>
          <w:w w:val="95"/>
          <w:sz w:val="19"/>
        </w:rPr>
        <w:t>children,</w:t>
      </w:r>
      <w:r>
        <w:rPr>
          <w:spacing w:val="-35"/>
          <w:w w:val="95"/>
          <w:sz w:val="19"/>
        </w:rPr>
        <w:t> </w:t>
      </w:r>
      <w:r>
        <w:rPr>
          <w:w w:val="95"/>
          <w:sz w:val="19"/>
        </w:rPr>
        <w:t>uncontrolled</w:t>
      </w:r>
      <w:r>
        <w:rPr>
          <w:spacing w:val="-33"/>
          <w:w w:val="95"/>
          <w:sz w:val="19"/>
        </w:rPr>
        <w:t> </w:t>
      </w:r>
      <w:r>
        <w:rPr>
          <w:w w:val="95"/>
          <w:sz w:val="19"/>
        </w:rPr>
        <w:t>seizures</w:t>
      </w:r>
      <w:r>
        <w:rPr>
          <w:spacing w:val="-35"/>
          <w:w w:val="95"/>
          <w:sz w:val="19"/>
        </w:rPr>
        <w:t> </w:t>
      </w:r>
      <w:r>
        <w:rPr>
          <w:w w:val="95"/>
          <w:sz w:val="19"/>
        </w:rPr>
        <w:t>may impact</w:t>
      </w:r>
      <w:r>
        <w:rPr>
          <w:spacing w:val="-35"/>
          <w:w w:val="95"/>
          <w:sz w:val="19"/>
        </w:rPr>
        <w:t> </w:t>
      </w:r>
      <w:r>
        <w:rPr>
          <w:w w:val="95"/>
          <w:sz w:val="19"/>
        </w:rPr>
        <w:t>brain</w:t>
      </w:r>
      <w:r>
        <w:rPr>
          <w:spacing w:val="-34"/>
          <w:w w:val="95"/>
          <w:sz w:val="19"/>
        </w:rPr>
        <w:t> </w:t>
      </w:r>
      <w:r>
        <w:rPr>
          <w:w w:val="95"/>
          <w:sz w:val="19"/>
        </w:rPr>
        <w:t>and</w:t>
      </w:r>
      <w:r>
        <w:rPr>
          <w:spacing w:val="-33"/>
          <w:w w:val="95"/>
          <w:sz w:val="19"/>
        </w:rPr>
        <w:t> </w:t>
      </w:r>
      <w:r>
        <w:rPr>
          <w:w w:val="95"/>
          <w:sz w:val="19"/>
        </w:rPr>
        <w:t>neurocognitive</w:t>
      </w:r>
      <w:r>
        <w:rPr>
          <w:spacing w:val="-34"/>
          <w:w w:val="95"/>
          <w:sz w:val="19"/>
        </w:rPr>
        <w:t> </w:t>
      </w:r>
      <w:r>
        <w:rPr>
          <w:w w:val="95"/>
          <w:sz w:val="19"/>
        </w:rPr>
        <w:t>development,</w:t>
      </w:r>
      <w:r>
        <w:rPr>
          <w:spacing w:val="-34"/>
          <w:w w:val="95"/>
          <w:sz w:val="19"/>
        </w:rPr>
        <w:t> </w:t>
      </w:r>
      <w:r>
        <w:rPr>
          <w:w w:val="95"/>
          <w:sz w:val="19"/>
        </w:rPr>
        <w:t>which</w:t>
      </w:r>
      <w:r>
        <w:rPr>
          <w:spacing w:val="-34"/>
          <w:w w:val="95"/>
          <w:sz w:val="19"/>
        </w:rPr>
        <w:t> </w:t>
      </w:r>
      <w:r>
        <w:rPr>
          <w:w w:val="95"/>
          <w:sz w:val="19"/>
        </w:rPr>
        <w:t>can</w:t>
      </w:r>
      <w:r>
        <w:rPr>
          <w:spacing w:val="-34"/>
          <w:w w:val="95"/>
          <w:sz w:val="19"/>
        </w:rPr>
        <w:t> </w:t>
      </w:r>
      <w:r>
        <w:rPr>
          <w:w w:val="95"/>
          <w:sz w:val="19"/>
        </w:rPr>
        <w:t>have</w:t>
      </w:r>
      <w:r>
        <w:rPr>
          <w:spacing w:val="-34"/>
          <w:w w:val="95"/>
          <w:sz w:val="19"/>
        </w:rPr>
        <w:t> </w:t>
      </w:r>
      <w:r>
        <w:rPr>
          <w:w w:val="95"/>
          <w:sz w:val="19"/>
        </w:rPr>
        <w:t>an</w:t>
      </w:r>
      <w:r>
        <w:rPr>
          <w:spacing w:val="-34"/>
          <w:w w:val="95"/>
          <w:sz w:val="19"/>
        </w:rPr>
        <w:t> </w:t>
      </w:r>
      <w:r>
        <w:rPr>
          <w:w w:val="95"/>
          <w:sz w:val="19"/>
        </w:rPr>
        <w:t>extraordinary</w:t>
      </w:r>
      <w:r>
        <w:rPr>
          <w:spacing w:val="-34"/>
          <w:w w:val="95"/>
          <w:sz w:val="19"/>
        </w:rPr>
        <w:t> </w:t>
      </w:r>
      <w:r>
        <w:rPr>
          <w:w w:val="95"/>
          <w:sz w:val="19"/>
        </w:rPr>
        <w:t>effect</w:t>
      </w:r>
      <w:r>
        <w:rPr>
          <w:spacing w:val="-34"/>
          <w:w w:val="95"/>
          <w:sz w:val="19"/>
        </w:rPr>
        <w:t> </w:t>
      </w:r>
      <w:r>
        <w:rPr>
          <w:w w:val="95"/>
          <w:sz w:val="19"/>
        </w:rPr>
        <w:t>on </w:t>
      </w:r>
      <w:r>
        <w:rPr>
          <w:sz w:val="19"/>
        </w:rPr>
        <w:t>quality</w:t>
      </w:r>
      <w:r>
        <w:rPr>
          <w:spacing w:val="-23"/>
          <w:sz w:val="19"/>
        </w:rPr>
        <w:t> </w:t>
      </w:r>
      <w:r>
        <w:rPr>
          <w:sz w:val="19"/>
        </w:rPr>
        <w:t>of</w:t>
      </w:r>
      <w:r>
        <w:rPr>
          <w:spacing w:val="-22"/>
          <w:sz w:val="19"/>
        </w:rPr>
        <w:t> </w:t>
      </w:r>
      <w:r>
        <w:rPr>
          <w:sz w:val="19"/>
        </w:rPr>
        <w:t>life</w:t>
      </w:r>
      <w:r>
        <w:rPr>
          <w:spacing w:val="-22"/>
          <w:sz w:val="19"/>
        </w:rPr>
        <w:t> </w:t>
      </w:r>
      <w:r>
        <w:rPr>
          <w:sz w:val="19"/>
        </w:rPr>
        <w:t>and</w:t>
      </w:r>
      <w:r>
        <w:rPr>
          <w:spacing w:val="-22"/>
          <w:sz w:val="19"/>
        </w:rPr>
        <w:t> </w:t>
      </w:r>
      <w:r>
        <w:rPr>
          <w:sz w:val="19"/>
        </w:rPr>
        <w:t>contribute</w:t>
      </w:r>
      <w:r>
        <w:rPr>
          <w:spacing w:val="-22"/>
          <w:sz w:val="19"/>
        </w:rPr>
        <w:t> </w:t>
      </w:r>
      <w:r>
        <w:rPr>
          <w:sz w:val="19"/>
        </w:rPr>
        <w:t>to</w:t>
      </w:r>
      <w:r>
        <w:rPr>
          <w:spacing w:val="-22"/>
          <w:sz w:val="19"/>
        </w:rPr>
        <w:t> </w:t>
      </w:r>
      <w:r>
        <w:rPr>
          <w:sz w:val="19"/>
        </w:rPr>
        <w:t>progressive</w:t>
      </w:r>
      <w:r>
        <w:rPr>
          <w:spacing w:val="-22"/>
          <w:sz w:val="19"/>
        </w:rPr>
        <w:t> </w:t>
      </w:r>
      <w:r>
        <w:rPr>
          <w:sz w:val="19"/>
        </w:rPr>
        <w:t>cognitive</w:t>
      </w:r>
      <w:r>
        <w:rPr>
          <w:spacing w:val="-22"/>
          <w:sz w:val="19"/>
        </w:rPr>
        <w:t> </w:t>
      </w:r>
      <w:r>
        <w:rPr>
          <w:sz w:val="19"/>
        </w:rPr>
        <w:t>impairment.</w:t>
      </w:r>
      <w:r>
        <w:rPr>
          <w:sz w:val="19"/>
          <w:vertAlign w:val="superscript"/>
        </w:rPr>
        <w:t>67</w:t>
      </w:r>
    </w:p>
    <w:p>
      <w:pPr>
        <w:pStyle w:val="ListParagraph"/>
        <w:numPr>
          <w:ilvl w:val="1"/>
          <w:numId w:val="5"/>
        </w:numPr>
        <w:tabs>
          <w:tab w:pos="1666" w:val="left" w:leader="none"/>
          <w:tab w:pos="1667" w:val="left" w:leader="none"/>
        </w:tabs>
        <w:spacing w:line="273" w:lineRule="auto" w:before="140" w:after="0"/>
        <w:ind w:left="1666" w:right="167" w:hanging="710"/>
        <w:jc w:val="left"/>
        <w:rPr>
          <w:sz w:val="21"/>
        </w:rPr>
      </w:pPr>
      <w:r>
        <w:rPr>
          <w:w w:val="95"/>
          <w:sz w:val="21"/>
        </w:rPr>
        <w:t>A</w:t>
      </w:r>
      <w:r>
        <w:rPr>
          <w:spacing w:val="-32"/>
          <w:w w:val="95"/>
          <w:sz w:val="21"/>
        </w:rPr>
        <w:t> </w:t>
      </w:r>
      <w:r>
        <w:rPr>
          <w:w w:val="95"/>
          <w:sz w:val="21"/>
        </w:rPr>
        <w:t>Cochrane</w:t>
      </w:r>
      <w:r>
        <w:rPr>
          <w:spacing w:val="-32"/>
          <w:w w:val="95"/>
          <w:sz w:val="21"/>
        </w:rPr>
        <w:t> </w:t>
      </w:r>
      <w:r>
        <w:rPr>
          <w:w w:val="95"/>
          <w:sz w:val="21"/>
        </w:rPr>
        <w:t>review</w:t>
      </w:r>
      <w:r>
        <w:rPr>
          <w:spacing w:val="-32"/>
          <w:w w:val="95"/>
          <w:sz w:val="21"/>
        </w:rPr>
        <w:t> </w:t>
      </w:r>
      <w:r>
        <w:rPr>
          <w:w w:val="95"/>
          <w:sz w:val="21"/>
        </w:rPr>
        <w:t>in</w:t>
      </w:r>
      <w:r>
        <w:rPr>
          <w:spacing w:val="-32"/>
          <w:w w:val="95"/>
          <w:sz w:val="21"/>
        </w:rPr>
        <w:t> </w:t>
      </w:r>
      <w:r>
        <w:rPr>
          <w:w w:val="95"/>
          <w:sz w:val="21"/>
        </w:rPr>
        <w:t>2013</w:t>
      </w:r>
      <w:r>
        <w:rPr>
          <w:spacing w:val="-32"/>
          <w:w w:val="95"/>
          <w:sz w:val="21"/>
        </w:rPr>
        <w:t> </w:t>
      </w:r>
      <w:r>
        <w:rPr>
          <w:w w:val="95"/>
          <w:sz w:val="21"/>
        </w:rPr>
        <w:t>identified</w:t>
      </w:r>
      <w:r>
        <w:rPr>
          <w:spacing w:val="-32"/>
          <w:w w:val="95"/>
          <w:sz w:val="21"/>
        </w:rPr>
        <w:t> </w:t>
      </w:r>
      <w:r>
        <w:rPr>
          <w:w w:val="95"/>
          <w:sz w:val="21"/>
        </w:rPr>
        <w:t>four</w:t>
      </w:r>
      <w:r>
        <w:rPr>
          <w:spacing w:val="-33"/>
          <w:w w:val="95"/>
          <w:sz w:val="21"/>
        </w:rPr>
        <w:t> </w:t>
      </w:r>
      <w:r>
        <w:rPr>
          <w:w w:val="95"/>
          <w:sz w:val="21"/>
        </w:rPr>
        <w:t>randomised</w:t>
      </w:r>
      <w:r>
        <w:rPr>
          <w:spacing w:val="-32"/>
          <w:w w:val="95"/>
          <w:sz w:val="21"/>
        </w:rPr>
        <w:t> </w:t>
      </w:r>
      <w:r>
        <w:rPr>
          <w:w w:val="95"/>
          <w:sz w:val="21"/>
        </w:rPr>
        <w:t>trial</w:t>
      </w:r>
      <w:r>
        <w:rPr>
          <w:spacing w:val="-32"/>
          <w:w w:val="95"/>
          <w:sz w:val="21"/>
        </w:rPr>
        <w:t> </w:t>
      </w:r>
      <w:r>
        <w:rPr>
          <w:w w:val="95"/>
          <w:sz w:val="21"/>
        </w:rPr>
        <w:t>reports</w:t>
      </w:r>
      <w:r>
        <w:rPr>
          <w:spacing w:val="-33"/>
          <w:w w:val="95"/>
          <w:sz w:val="21"/>
        </w:rPr>
        <w:t> </w:t>
      </w:r>
      <w:r>
        <w:rPr>
          <w:w w:val="95"/>
          <w:sz w:val="21"/>
        </w:rPr>
        <w:t>that</w:t>
      </w:r>
      <w:r>
        <w:rPr>
          <w:spacing w:val="-32"/>
          <w:w w:val="95"/>
          <w:sz w:val="21"/>
        </w:rPr>
        <w:t> </w:t>
      </w:r>
      <w:r>
        <w:rPr>
          <w:w w:val="95"/>
          <w:sz w:val="21"/>
        </w:rPr>
        <w:t>included</w:t>
      </w:r>
      <w:r>
        <w:rPr>
          <w:spacing w:val="-32"/>
          <w:w w:val="95"/>
          <w:sz w:val="21"/>
        </w:rPr>
        <w:t> </w:t>
      </w:r>
      <w:r>
        <w:rPr>
          <w:w w:val="95"/>
          <w:sz w:val="21"/>
        </w:rPr>
        <w:t>a</w:t>
      </w:r>
      <w:r>
        <w:rPr>
          <w:spacing w:val="-32"/>
          <w:w w:val="95"/>
          <w:sz w:val="21"/>
        </w:rPr>
        <w:t> </w:t>
      </w:r>
      <w:r>
        <w:rPr>
          <w:w w:val="95"/>
          <w:sz w:val="21"/>
        </w:rPr>
        <w:t>total of</w:t>
      </w:r>
      <w:r>
        <w:rPr>
          <w:spacing w:val="-28"/>
          <w:w w:val="95"/>
          <w:sz w:val="21"/>
        </w:rPr>
        <w:t> </w:t>
      </w:r>
      <w:r>
        <w:rPr>
          <w:w w:val="95"/>
          <w:sz w:val="21"/>
        </w:rPr>
        <w:t>48</w:t>
      </w:r>
      <w:r>
        <w:rPr>
          <w:spacing w:val="-28"/>
          <w:w w:val="95"/>
          <w:sz w:val="21"/>
        </w:rPr>
        <w:t> </w:t>
      </w:r>
      <w:r>
        <w:rPr>
          <w:w w:val="95"/>
          <w:sz w:val="21"/>
        </w:rPr>
        <w:t>patients,</w:t>
      </w:r>
      <w:r>
        <w:rPr>
          <w:spacing w:val="-29"/>
          <w:w w:val="95"/>
          <w:sz w:val="21"/>
        </w:rPr>
        <w:t> </w:t>
      </w:r>
      <w:r>
        <w:rPr>
          <w:w w:val="95"/>
          <w:sz w:val="21"/>
        </w:rPr>
        <w:t>and</w:t>
      </w:r>
      <w:r>
        <w:rPr>
          <w:spacing w:val="-28"/>
          <w:w w:val="95"/>
          <w:sz w:val="21"/>
        </w:rPr>
        <w:t> </w:t>
      </w:r>
      <w:r>
        <w:rPr>
          <w:w w:val="95"/>
          <w:sz w:val="21"/>
        </w:rPr>
        <w:t>each</w:t>
      </w:r>
      <w:r>
        <w:rPr>
          <w:spacing w:val="-28"/>
          <w:w w:val="95"/>
          <w:sz w:val="21"/>
        </w:rPr>
        <w:t> </w:t>
      </w:r>
      <w:r>
        <w:rPr>
          <w:w w:val="95"/>
          <w:sz w:val="21"/>
        </w:rPr>
        <w:t>used</w:t>
      </w:r>
      <w:r>
        <w:rPr>
          <w:spacing w:val="-28"/>
          <w:w w:val="95"/>
          <w:sz w:val="21"/>
        </w:rPr>
        <w:t> </w:t>
      </w:r>
      <w:r>
        <w:rPr>
          <w:w w:val="95"/>
          <w:sz w:val="21"/>
        </w:rPr>
        <w:t>cannabidiol</w:t>
      </w:r>
      <w:r>
        <w:rPr>
          <w:spacing w:val="-28"/>
          <w:w w:val="95"/>
          <w:sz w:val="21"/>
        </w:rPr>
        <w:t> </w:t>
      </w:r>
      <w:r>
        <w:rPr>
          <w:w w:val="95"/>
          <w:sz w:val="21"/>
        </w:rPr>
        <w:t>as</w:t>
      </w:r>
      <w:r>
        <w:rPr>
          <w:spacing w:val="-28"/>
          <w:w w:val="95"/>
          <w:sz w:val="21"/>
        </w:rPr>
        <w:t> </w:t>
      </w:r>
      <w:r>
        <w:rPr>
          <w:w w:val="95"/>
          <w:sz w:val="21"/>
        </w:rPr>
        <w:t>the</w:t>
      </w:r>
      <w:r>
        <w:rPr>
          <w:spacing w:val="-28"/>
          <w:w w:val="95"/>
          <w:sz w:val="21"/>
        </w:rPr>
        <w:t> </w:t>
      </w:r>
      <w:r>
        <w:rPr>
          <w:w w:val="95"/>
          <w:sz w:val="21"/>
        </w:rPr>
        <w:t>treatment</w:t>
      </w:r>
      <w:r>
        <w:rPr>
          <w:spacing w:val="-28"/>
          <w:w w:val="95"/>
          <w:sz w:val="21"/>
        </w:rPr>
        <w:t> </w:t>
      </w:r>
      <w:r>
        <w:rPr>
          <w:w w:val="95"/>
          <w:sz w:val="21"/>
        </w:rPr>
        <w:t>agent.</w:t>
      </w:r>
      <w:r>
        <w:rPr>
          <w:spacing w:val="-28"/>
          <w:w w:val="95"/>
          <w:sz w:val="21"/>
        </w:rPr>
        <w:t> </w:t>
      </w:r>
      <w:r>
        <w:rPr>
          <w:w w:val="95"/>
          <w:sz w:val="21"/>
        </w:rPr>
        <w:t>However,</w:t>
      </w:r>
      <w:r>
        <w:rPr>
          <w:spacing w:val="-29"/>
          <w:w w:val="95"/>
          <w:sz w:val="21"/>
        </w:rPr>
        <w:t> </w:t>
      </w:r>
      <w:r>
        <w:rPr>
          <w:w w:val="95"/>
          <w:sz w:val="21"/>
        </w:rPr>
        <w:t>one</w:t>
      </w:r>
      <w:r>
        <w:rPr>
          <w:spacing w:val="-28"/>
          <w:w w:val="95"/>
          <w:sz w:val="21"/>
        </w:rPr>
        <w:t> </w:t>
      </w:r>
      <w:r>
        <w:rPr>
          <w:w w:val="95"/>
          <w:sz w:val="21"/>
        </w:rPr>
        <w:t>report </w:t>
      </w:r>
      <w:r>
        <w:rPr>
          <w:sz w:val="21"/>
        </w:rPr>
        <w:t>was</w:t>
      </w:r>
      <w:r>
        <w:rPr>
          <w:spacing w:val="-45"/>
          <w:sz w:val="21"/>
        </w:rPr>
        <w:t> </w:t>
      </w:r>
      <w:r>
        <w:rPr>
          <w:sz w:val="21"/>
        </w:rPr>
        <w:t>an</w:t>
      </w:r>
      <w:r>
        <w:rPr>
          <w:spacing w:val="-44"/>
          <w:sz w:val="21"/>
        </w:rPr>
        <w:t> </w:t>
      </w:r>
      <w:r>
        <w:rPr>
          <w:sz w:val="21"/>
        </w:rPr>
        <w:t>abstract</w:t>
      </w:r>
      <w:r>
        <w:rPr>
          <w:spacing w:val="-44"/>
          <w:sz w:val="21"/>
        </w:rPr>
        <w:t> </w:t>
      </w:r>
      <w:r>
        <w:rPr>
          <w:sz w:val="21"/>
        </w:rPr>
        <w:t>and</w:t>
      </w:r>
      <w:r>
        <w:rPr>
          <w:spacing w:val="-44"/>
          <w:sz w:val="21"/>
        </w:rPr>
        <w:t> </w:t>
      </w:r>
      <w:r>
        <w:rPr>
          <w:sz w:val="21"/>
        </w:rPr>
        <w:t>another</w:t>
      </w:r>
      <w:r>
        <w:rPr>
          <w:spacing w:val="-44"/>
          <w:sz w:val="21"/>
        </w:rPr>
        <w:t> </w:t>
      </w:r>
      <w:r>
        <w:rPr>
          <w:sz w:val="21"/>
        </w:rPr>
        <w:t>a</w:t>
      </w:r>
      <w:r>
        <w:rPr>
          <w:spacing w:val="-44"/>
          <w:sz w:val="21"/>
        </w:rPr>
        <w:t> </w:t>
      </w:r>
      <w:r>
        <w:rPr>
          <w:sz w:val="21"/>
        </w:rPr>
        <w:t>letter</w:t>
      </w:r>
      <w:r>
        <w:rPr>
          <w:spacing w:val="-44"/>
          <w:sz w:val="21"/>
        </w:rPr>
        <w:t> </w:t>
      </w:r>
      <w:r>
        <w:rPr>
          <w:sz w:val="21"/>
        </w:rPr>
        <w:t>to</w:t>
      </w:r>
      <w:r>
        <w:rPr>
          <w:spacing w:val="-44"/>
          <w:sz w:val="21"/>
        </w:rPr>
        <w:t> </w:t>
      </w:r>
      <w:r>
        <w:rPr>
          <w:sz w:val="21"/>
        </w:rPr>
        <w:t>the</w:t>
      </w:r>
      <w:r>
        <w:rPr>
          <w:spacing w:val="-44"/>
          <w:sz w:val="21"/>
        </w:rPr>
        <w:t> </w:t>
      </w:r>
      <w:r>
        <w:rPr>
          <w:sz w:val="21"/>
        </w:rPr>
        <w:t>editor.</w:t>
      </w:r>
      <w:r>
        <w:rPr>
          <w:spacing w:val="-44"/>
          <w:sz w:val="21"/>
        </w:rPr>
        <w:t> </w:t>
      </w:r>
      <w:r>
        <w:rPr>
          <w:sz w:val="21"/>
        </w:rPr>
        <w:t>Details</w:t>
      </w:r>
      <w:r>
        <w:rPr>
          <w:spacing w:val="-44"/>
          <w:sz w:val="21"/>
        </w:rPr>
        <w:t> </w:t>
      </w:r>
      <w:r>
        <w:rPr>
          <w:sz w:val="21"/>
        </w:rPr>
        <w:t>of</w:t>
      </w:r>
      <w:r>
        <w:rPr>
          <w:spacing w:val="-44"/>
          <w:sz w:val="21"/>
        </w:rPr>
        <w:t> </w:t>
      </w:r>
      <w:r>
        <w:rPr>
          <w:sz w:val="21"/>
        </w:rPr>
        <w:t>randomisation</w:t>
      </w:r>
      <w:r>
        <w:rPr>
          <w:spacing w:val="-44"/>
          <w:sz w:val="21"/>
        </w:rPr>
        <w:t> </w:t>
      </w:r>
      <w:r>
        <w:rPr>
          <w:sz w:val="21"/>
        </w:rPr>
        <w:t>were</w:t>
      </w:r>
      <w:r>
        <w:rPr>
          <w:spacing w:val="-44"/>
          <w:sz w:val="21"/>
        </w:rPr>
        <w:t> </w:t>
      </w:r>
      <w:r>
        <w:rPr>
          <w:sz w:val="21"/>
        </w:rPr>
        <w:t>not </w:t>
      </w:r>
      <w:r>
        <w:rPr>
          <w:w w:val="95"/>
          <w:sz w:val="21"/>
        </w:rPr>
        <w:t>included</w:t>
      </w:r>
      <w:r>
        <w:rPr>
          <w:spacing w:val="-29"/>
          <w:w w:val="95"/>
          <w:sz w:val="21"/>
        </w:rPr>
        <w:t> </w:t>
      </w:r>
      <w:r>
        <w:rPr>
          <w:w w:val="95"/>
          <w:sz w:val="21"/>
        </w:rPr>
        <w:t>in</w:t>
      </w:r>
      <w:r>
        <w:rPr>
          <w:spacing w:val="-29"/>
          <w:w w:val="95"/>
          <w:sz w:val="21"/>
        </w:rPr>
        <w:t> </w:t>
      </w:r>
      <w:r>
        <w:rPr>
          <w:w w:val="95"/>
          <w:sz w:val="21"/>
        </w:rPr>
        <w:t>any</w:t>
      </w:r>
      <w:r>
        <w:rPr>
          <w:spacing w:val="-29"/>
          <w:w w:val="95"/>
          <w:sz w:val="21"/>
        </w:rPr>
        <w:t> </w:t>
      </w:r>
      <w:r>
        <w:rPr>
          <w:w w:val="95"/>
          <w:sz w:val="21"/>
        </w:rPr>
        <w:t>of</w:t>
      </w:r>
      <w:r>
        <w:rPr>
          <w:spacing w:val="-29"/>
          <w:w w:val="95"/>
          <w:sz w:val="21"/>
        </w:rPr>
        <w:t> </w:t>
      </w:r>
      <w:r>
        <w:rPr>
          <w:w w:val="95"/>
          <w:sz w:val="21"/>
        </w:rPr>
        <w:t>the</w:t>
      </w:r>
      <w:r>
        <w:rPr>
          <w:spacing w:val="-28"/>
          <w:w w:val="95"/>
          <w:sz w:val="21"/>
        </w:rPr>
        <w:t> </w:t>
      </w:r>
      <w:r>
        <w:rPr>
          <w:w w:val="95"/>
          <w:sz w:val="21"/>
        </w:rPr>
        <w:t>studies</w:t>
      </w:r>
      <w:r>
        <w:rPr>
          <w:spacing w:val="-29"/>
          <w:w w:val="95"/>
          <w:sz w:val="21"/>
        </w:rPr>
        <w:t> </w:t>
      </w:r>
      <w:r>
        <w:rPr>
          <w:w w:val="95"/>
          <w:sz w:val="21"/>
        </w:rPr>
        <w:t>and</w:t>
      </w:r>
      <w:r>
        <w:rPr>
          <w:spacing w:val="-29"/>
          <w:w w:val="95"/>
          <w:sz w:val="21"/>
        </w:rPr>
        <w:t> </w:t>
      </w:r>
      <w:r>
        <w:rPr>
          <w:w w:val="95"/>
          <w:sz w:val="21"/>
        </w:rPr>
        <w:t>there</w:t>
      </w:r>
      <w:r>
        <w:rPr>
          <w:spacing w:val="-29"/>
          <w:w w:val="95"/>
          <w:sz w:val="21"/>
        </w:rPr>
        <w:t> </w:t>
      </w:r>
      <w:r>
        <w:rPr>
          <w:w w:val="95"/>
          <w:sz w:val="21"/>
        </w:rPr>
        <w:t>was</w:t>
      </w:r>
      <w:r>
        <w:rPr>
          <w:spacing w:val="-29"/>
          <w:w w:val="95"/>
          <w:sz w:val="21"/>
        </w:rPr>
        <w:t> </w:t>
      </w:r>
      <w:r>
        <w:rPr>
          <w:w w:val="95"/>
          <w:sz w:val="21"/>
        </w:rPr>
        <w:t>no</w:t>
      </w:r>
      <w:r>
        <w:rPr>
          <w:spacing w:val="-28"/>
          <w:w w:val="95"/>
          <w:sz w:val="21"/>
        </w:rPr>
        <w:t> </w:t>
      </w:r>
      <w:r>
        <w:rPr>
          <w:w w:val="95"/>
          <w:sz w:val="21"/>
        </w:rPr>
        <w:t>investigation</w:t>
      </w:r>
      <w:r>
        <w:rPr>
          <w:spacing w:val="-29"/>
          <w:w w:val="95"/>
          <w:sz w:val="21"/>
        </w:rPr>
        <w:t> </w:t>
      </w:r>
      <w:r>
        <w:rPr>
          <w:w w:val="95"/>
          <w:sz w:val="21"/>
        </w:rPr>
        <w:t>of</w:t>
      </w:r>
      <w:r>
        <w:rPr>
          <w:spacing w:val="-29"/>
          <w:w w:val="95"/>
          <w:sz w:val="21"/>
        </w:rPr>
        <w:t> </w:t>
      </w:r>
      <w:r>
        <w:rPr>
          <w:w w:val="95"/>
          <w:sz w:val="21"/>
        </w:rPr>
        <w:t>whether</w:t>
      </w:r>
      <w:r>
        <w:rPr>
          <w:spacing w:val="-29"/>
          <w:w w:val="95"/>
          <w:sz w:val="21"/>
        </w:rPr>
        <w:t> </w:t>
      </w:r>
      <w:r>
        <w:rPr>
          <w:w w:val="95"/>
          <w:sz w:val="21"/>
        </w:rPr>
        <w:t>the</w:t>
      </w:r>
      <w:r>
        <w:rPr>
          <w:spacing w:val="-29"/>
          <w:w w:val="95"/>
          <w:sz w:val="21"/>
        </w:rPr>
        <w:t> </w:t>
      </w:r>
      <w:r>
        <w:rPr>
          <w:w w:val="95"/>
          <w:sz w:val="21"/>
        </w:rPr>
        <w:t>control</w:t>
      </w:r>
      <w:r>
        <w:rPr>
          <w:spacing w:val="-29"/>
          <w:w w:val="95"/>
          <w:sz w:val="21"/>
        </w:rPr>
        <w:t> </w:t>
      </w:r>
      <w:r>
        <w:rPr>
          <w:w w:val="95"/>
          <w:sz w:val="21"/>
        </w:rPr>
        <w:t>and </w:t>
      </w:r>
      <w:r>
        <w:rPr>
          <w:sz w:val="21"/>
        </w:rPr>
        <w:t>treatment</w:t>
      </w:r>
      <w:r>
        <w:rPr>
          <w:spacing w:val="-18"/>
          <w:sz w:val="21"/>
        </w:rPr>
        <w:t> </w:t>
      </w:r>
      <w:r>
        <w:rPr>
          <w:sz w:val="21"/>
        </w:rPr>
        <w:t>participant</w:t>
      </w:r>
      <w:r>
        <w:rPr>
          <w:spacing w:val="-17"/>
          <w:sz w:val="21"/>
        </w:rPr>
        <w:t> </w:t>
      </w:r>
      <w:r>
        <w:rPr>
          <w:sz w:val="21"/>
        </w:rPr>
        <w:t>groups</w:t>
      </w:r>
      <w:r>
        <w:rPr>
          <w:spacing w:val="-17"/>
          <w:sz w:val="21"/>
        </w:rPr>
        <w:t> </w:t>
      </w:r>
      <w:r>
        <w:rPr>
          <w:sz w:val="21"/>
        </w:rPr>
        <w:t>were</w:t>
      </w:r>
      <w:r>
        <w:rPr>
          <w:spacing w:val="-17"/>
          <w:sz w:val="21"/>
        </w:rPr>
        <w:t> </w:t>
      </w:r>
      <w:r>
        <w:rPr>
          <w:sz w:val="21"/>
        </w:rPr>
        <w:t>the</w:t>
      </w:r>
      <w:r>
        <w:rPr>
          <w:spacing w:val="-17"/>
          <w:sz w:val="21"/>
        </w:rPr>
        <w:t> </w:t>
      </w:r>
      <w:r>
        <w:rPr>
          <w:sz w:val="21"/>
        </w:rPr>
        <w:t>same</w:t>
      </w:r>
      <w:r>
        <w:rPr>
          <w:spacing w:val="-17"/>
          <w:sz w:val="21"/>
        </w:rPr>
        <w:t> </w:t>
      </w:r>
      <w:r>
        <w:rPr>
          <w:sz w:val="21"/>
        </w:rPr>
        <w:t>or</w:t>
      </w:r>
      <w:r>
        <w:rPr>
          <w:spacing w:val="-17"/>
          <w:sz w:val="21"/>
        </w:rPr>
        <w:t> </w:t>
      </w:r>
      <w:r>
        <w:rPr>
          <w:sz w:val="21"/>
        </w:rPr>
        <w:t>different.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line style="position:absolute;mso-position-horizontal-relative:page;mso-position-vertical-relative:paragraph;z-index:-136;mso-wrap-distance-left:0;mso-wrap-distance-right:0" from="70.320pt,8.208120pt" to="214.32pt,8.208120pt" stroked="true" strokeweight=".48pt" strokecolor="#007b01">
            <v:stroke dashstyle="solid"/>
            <w10:wrap type="topAndBottom"/>
          </v:line>
        </w:pict>
      </w:r>
    </w:p>
    <w:p>
      <w:pPr>
        <w:pStyle w:val="BodyText"/>
        <w:spacing w:before="3"/>
        <w:rPr>
          <w:sz w:val="7"/>
        </w:rPr>
      </w:pPr>
    </w:p>
    <w:p>
      <w:pPr>
        <w:spacing w:line="247" w:lineRule="auto" w:before="95"/>
        <w:ind w:left="957" w:right="172" w:hanging="2"/>
        <w:jc w:val="left"/>
        <w:rPr>
          <w:sz w:val="16"/>
        </w:rPr>
      </w:pPr>
      <w:r>
        <w:rPr>
          <w:w w:val="90"/>
          <w:position w:val="6"/>
          <w:sz w:val="9"/>
        </w:rPr>
        <w:t>64</w:t>
      </w:r>
      <w:r>
        <w:rPr>
          <w:spacing w:val="4"/>
          <w:w w:val="90"/>
          <w:position w:val="6"/>
          <w:sz w:val="9"/>
        </w:rPr>
        <w:t> </w:t>
      </w:r>
      <w:r>
        <w:rPr>
          <w:w w:val="90"/>
          <w:sz w:val="16"/>
        </w:rPr>
        <w:t>John</w:t>
      </w:r>
      <w:r>
        <w:rPr>
          <w:spacing w:val="-20"/>
          <w:w w:val="90"/>
          <w:sz w:val="16"/>
        </w:rPr>
        <w:t> </w:t>
      </w:r>
      <w:r>
        <w:rPr>
          <w:w w:val="90"/>
          <w:sz w:val="16"/>
        </w:rPr>
        <w:t>Zajicek</w:t>
      </w:r>
      <w:r>
        <w:rPr>
          <w:spacing w:val="-20"/>
          <w:w w:val="90"/>
          <w:sz w:val="16"/>
        </w:rPr>
        <w:t> </w:t>
      </w:r>
      <w:r>
        <w:rPr>
          <w:w w:val="90"/>
          <w:sz w:val="16"/>
        </w:rPr>
        <w:t>et</w:t>
      </w:r>
      <w:r>
        <w:rPr>
          <w:spacing w:val="-20"/>
          <w:w w:val="90"/>
          <w:sz w:val="16"/>
        </w:rPr>
        <w:t> </w:t>
      </w:r>
      <w:r>
        <w:rPr>
          <w:w w:val="90"/>
          <w:sz w:val="16"/>
        </w:rPr>
        <w:t>al,</w:t>
      </w:r>
      <w:r>
        <w:rPr>
          <w:spacing w:val="-20"/>
          <w:w w:val="90"/>
          <w:sz w:val="16"/>
        </w:rPr>
        <w:t> </w:t>
      </w:r>
      <w:r>
        <w:rPr>
          <w:w w:val="90"/>
          <w:sz w:val="16"/>
        </w:rPr>
        <w:t>‘Cannabinoids</w:t>
      </w:r>
      <w:r>
        <w:rPr>
          <w:spacing w:val="-20"/>
          <w:w w:val="90"/>
          <w:sz w:val="16"/>
        </w:rPr>
        <w:t> </w:t>
      </w:r>
      <w:r>
        <w:rPr>
          <w:w w:val="90"/>
          <w:sz w:val="16"/>
        </w:rPr>
        <w:t>for</w:t>
      </w:r>
      <w:r>
        <w:rPr>
          <w:spacing w:val="-20"/>
          <w:w w:val="90"/>
          <w:sz w:val="16"/>
        </w:rPr>
        <w:t> </w:t>
      </w:r>
      <w:r>
        <w:rPr>
          <w:w w:val="90"/>
          <w:sz w:val="16"/>
        </w:rPr>
        <w:t>Treatment</w:t>
      </w:r>
      <w:r>
        <w:rPr>
          <w:spacing w:val="-20"/>
          <w:w w:val="90"/>
          <w:sz w:val="16"/>
        </w:rPr>
        <w:t> </w:t>
      </w:r>
      <w:r>
        <w:rPr>
          <w:w w:val="90"/>
          <w:sz w:val="16"/>
        </w:rPr>
        <w:t>of</w:t>
      </w:r>
      <w:r>
        <w:rPr>
          <w:spacing w:val="-20"/>
          <w:w w:val="90"/>
          <w:sz w:val="16"/>
        </w:rPr>
        <w:t> </w:t>
      </w:r>
      <w:r>
        <w:rPr>
          <w:w w:val="90"/>
          <w:sz w:val="16"/>
        </w:rPr>
        <w:t>Spasticity</w:t>
      </w:r>
      <w:r>
        <w:rPr>
          <w:spacing w:val="-20"/>
          <w:w w:val="90"/>
          <w:sz w:val="16"/>
        </w:rPr>
        <w:t> </w:t>
      </w:r>
      <w:r>
        <w:rPr>
          <w:w w:val="90"/>
          <w:sz w:val="16"/>
        </w:rPr>
        <w:t>and</w:t>
      </w:r>
      <w:r>
        <w:rPr>
          <w:spacing w:val="-20"/>
          <w:w w:val="90"/>
          <w:sz w:val="16"/>
        </w:rPr>
        <w:t> </w:t>
      </w:r>
      <w:r>
        <w:rPr>
          <w:w w:val="90"/>
          <w:sz w:val="16"/>
        </w:rPr>
        <w:t>Other</w:t>
      </w:r>
      <w:r>
        <w:rPr>
          <w:spacing w:val="-20"/>
          <w:w w:val="90"/>
          <w:sz w:val="16"/>
        </w:rPr>
        <w:t> </w:t>
      </w:r>
      <w:r>
        <w:rPr>
          <w:w w:val="90"/>
          <w:sz w:val="16"/>
        </w:rPr>
        <w:t>Symptoms</w:t>
      </w:r>
      <w:r>
        <w:rPr>
          <w:spacing w:val="-20"/>
          <w:w w:val="90"/>
          <w:sz w:val="16"/>
        </w:rPr>
        <w:t> </w:t>
      </w:r>
      <w:r>
        <w:rPr>
          <w:w w:val="90"/>
          <w:sz w:val="16"/>
        </w:rPr>
        <w:t>Related</w:t>
      </w:r>
      <w:r>
        <w:rPr>
          <w:spacing w:val="-20"/>
          <w:w w:val="90"/>
          <w:sz w:val="16"/>
        </w:rPr>
        <w:t> </w:t>
      </w:r>
      <w:r>
        <w:rPr>
          <w:w w:val="90"/>
          <w:sz w:val="16"/>
        </w:rPr>
        <w:t>to</w:t>
      </w:r>
      <w:r>
        <w:rPr>
          <w:spacing w:val="-20"/>
          <w:w w:val="90"/>
          <w:sz w:val="16"/>
        </w:rPr>
        <w:t> </w:t>
      </w:r>
      <w:r>
        <w:rPr>
          <w:w w:val="90"/>
          <w:sz w:val="16"/>
        </w:rPr>
        <w:t>Multiple</w:t>
      </w:r>
      <w:r>
        <w:rPr>
          <w:spacing w:val="-20"/>
          <w:w w:val="90"/>
          <w:sz w:val="16"/>
        </w:rPr>
        <w:t> </w:t>
      </w:r>
      <w:r>
        <w:rPr>
          <w:w w:val="90"/>
          <w:sz w:val="16"/>
        </w:rPr>
        <w:t>Sclerosis</w:t>
      </w:r>
      <w:r>
        <w:rPr>
          <w:spacing w:val="-20"/>
          <w:w w:val="90"/>
          <w:sz w:val="16"/>
        </w:rPr>
        <w:t> </w:t>
      </w:r>
      <w:r>
        <w:rPr>
          <w:w w:val="90"/>
          <w:sz w:val="16"/>
        </w:rPr>
        <w:t>(CAMS</w:t>
      </w:r>
      <w:r>
        <w:rPr>
          <w:spacing w:val="-20"/>
          <w:w w:val="90"/>
          <w:sz w:val="16"/>
        </w:rPr>
        <w:t> </w:t>
      </w:r>
      <w:r>
        <w:rPr>
          <w:w w:val="90"/>
          <w:sz w:val="16"/>
        </w:rPr>
        <w:t>Study): Multicentre</w:t>
      </w:r>
      <w:r>
        <w:rPr>
          <w:spacing w:val="-21"/>
          <w:w w:val="90"/>
          <w:sz w:val="16"/>
        </w:rPr>
        <w:t> </w:t>
      </w:r>
      <w:r>
        <w:rPr>
          <w:w w:val="90"/>
          <w:sz w:val="16"/>
        </w:rPr>
        <w:t>Randomised</w:t>
      </w:r>
      <w:r>
        <w:rPr>
          <w:spacing w:val="-20"/>
          <w:w w:val="90"/>
          <w:sz w:val="16"/>
        </w:rPr>
        <w:t> </w:t>
      </w:r>
      <w:r>
        <w:rPr>
          <w:w w:val="90"/>
          <w:sz w:val="16"/>
        </w:rPr>
        <w:t>Placebo-Controlled</w:t>
      </w:r>
      <w:r>
        <w:rPr>
          <w:spacing w:val="-20"/>
          <w:w w:val="90"/>
          <w:sz w:val="16"/>
        </w:rPr>
        <w:t> </w:t>
      </w:r>
      <w:r>
        <w:rPr>
          <w:w w:val="90"/>
          <w:sz w:val="16"/>
        </w:rPr>
        <w:t>Trial’</w:t>
      </w:r>
      <w:r>
        <w:rPr>
          <w:spacing w:val="-20"/>
          <w:w w:val="90"/>
          <w:sz w:val="16"/>
        </w:rPr>
        <w:t> </w:t>
      </w:r>
      <w:r>
        <w:rPr>
          <w:w w:val="90"/>
          <w:sz w:val="16"/>
        </w:rPr>
        <w:t>(2003)</w:t>
      </w:r>
      <w:r>
        <w:rPr>
          <w:spacing w:val="-20"/>
          <w:w w:val="90"/>
          <w:sz w:val="16"/>
        </w:rPr>
        <w:t> </w:t>
      </w:r>
      <w:r>
        <w:rPr>
          <w:w w:val="90"/>
          <w:sz w:val="16"/>
        </w:rPr>
        <w:t>362</w:t>
      </w:r>
      <w:r>
        <w:rPr>
          <w:spacing w:val="-20"/>
          <w:w w:val="90"/>
          <w:sz w:val="16"/>
        </w:rPr>
        <w:t> </w:t>
      </w:r>
      <w:r>
        <w:rPr>
          <w:rFonts w:ascii="Calibri" w:hAnsi="Calibri"/>
          <w:i/>
          <w:w w:val="90"/>
          <w:sz w:val="16"/>
        </w:rPr>
        <w:t>Lancet</w:t>
      </w:r>
      <w:r>
        <w:rPr>
          <w:rFonts w:ascii="Calibri" w:hAnsi="Calibri"/>
          <w:i/>
          <w:spacing w:val="-7"/>
          <w:w w:val="90"/>
          <w:sz w:val="16"/>
        </w:rPr>
        <w:t> </w:t>
      </w:r>
      <w:r>
        <w:rPr>
          <w:w w:val="90"/>
          <w:sz w:val="16"/>
        </w:rPr>
        <w:t>1517;</w:t>
      </w:r>
      <w:r>
        <w:rPr>
          <w:spacing w:val="-20"/>
          <w:w w:val="90"/>
          <w:sz w:val="16"/>
        </w:rPr>
        <w:t> </w:t>
      </w:r>
      <w:r>
        <w:rPr>
          <w:w w:val="90"/>
          <w:sz w:val="16"/>
        </w:rPr>
        <w:t>J</w:t>
      </w:r>
      <w:r>
        <w:rPr>
          <w:spacing w:val="-21"/>
          <w:w w:val="90"/>
          <w:sz w:val="16"/>
        </w:rPr>
        <w:t> </w:t>
      </w:r>
      <w:r>
        <w:rPr>
          <w:w w:val="90"/>
          <w:sz w:val="16"/>
        </w:rPr>
        <w:t>P</w:t>
      </w:r>
      <w:r>
        <w:rPr>
          <w:spacing w:val="-20"/>
          <w:w w:val="90"/>
          <w:sz w:val="16"/>
        </w:rPr>
        <w:t> </w:t>
      </w:r>
      <w:r>
        <w:rPr>
          <w:w w:val="90"/>
          <w:sz w:val="16"/>
        </w:rPr>
        <w:t>Zajicek</w:t>
      </w:r>
      <w:r>
        <w:rPr>
          <w:spacing w:val="-20"/>
          <w:w w:val="90"/>
          <w:sz w:val="16"/>
        </w:rPr>
        <w:t> </w:t>
      </w:r>
      <w:r>
        <w:rPr>
          <w:w w:val="90"/>
          <w:sz w:val="16"/>
        </w:rPr>
        <w:t>et</w:t>
      </w:r>
      <w:r>
        <w:rPr>
          <w:spacing w:val="-20"/>
          <w:w w:val="90"/>
          <w:sz w:val="16"/>
        </w:rPr>
        <w:t> </w:t>
      </w:r>
      <w:r>
        <w:rPr>
          <w:w w:val="90"/>
          <w:sz w:val="16"/>
        </w:rPr>
        <w:t>al,</w:t>
      </w:r>
      <w:r>
        <w:rPr>
          <w:spacing w:val="-20"/>
          <w:w w:val="90"/>
          <w:sz w:val="16"/>
        </w:rPr>
        <w:t> </w:t>
      </w:r>
      <w:r>
        <w:rPr>
          <w:w w:val="90"/>
          <w:sz w:val="16"/>
        </w:rPr>
        <w:t>‘Cannabinoids</w:t>
      </w:r>
      <w:r>
        <w:rPr>
          <w:spacing w:val="-20"/>
          <w:w w:val="90"/>
          <w:sz w:val="16"/>
        </w:rPr>
        <w:t> </w:t>
      </w:r>
      <w:r>
        <w:rPr>
          <w:w w:val="90"/>
          <w:sz w:val="16"/>
        </w:rPr>
        <w:t>in</w:t>
      </w:r>
      <w:r>
        <w:rPr>
          <w:spacing w:val="-20"/>
          <w:w w:val="90"/>
          <w:sz w:val="16"/>
        </w:rPr>
        <w:t> </w:t>
      </w:r>
      <w:r>
        <w:rPr>
          <w:w w:val="90"/>
          <w:sz w:val="16"/>
        </w:rPr>
        <w:t>Multiple</w:t>
      </w:r>
      <w:r>
        <w:rPr>
          <w:spacing w:val="-20"/>
          <w:w w:val="90"/>
          <w:sz w:val="16"/>
        </w:rPr>
        <w:t> </w:t>
      </w:r>
      <w:r>
        <w:rPr>
          <w:w w:val="90"/>
          <w:sz w:val="16"/>
        </w:rPr>
        <w:t>Sclerosis </w:t>
      </w:r>
      <w:r>
        <w:rPr>
          <w:w w:val="95"/>
          <w:sz w:val="16"/>
        </w:rPr>
        <w:t>(CAMS)</w:t>
      </w:r>
      <w:r>
        <w:rPr>
          <w:spacing w:val="-24"/>
          <w:w w:val="95"/>
          <w:sz w:val="16"/>
        </w:rPr>
        <w:t> </w:t>
      </w:r>
      <w:r>
        <w:rPr>
          <w:w w:val="95"/>
          <w:sz w:val="16"/>
        </w:rPr>
        <w:t>Study,</w:t>
      </w:r>
      <w:r>
        <w:rPr>
          <w:spacing w:val="-23"/>
          <w:w w:val="95"/>
          <w:sz w:val="16"/>
        </w:rPr>
        <w:t> </w:t>
      </w:r>
      <w:r>
        <w:rPr>
          <w:w w:val="95"/>
          <w:sz w:val="16"/>
        </w:rPr>
        <w:t>Safety</w:t>
      </w:r>
      <w:r>
        <w:rPr>
          <w:spacing w:val="-23"/>
          <w:w w:val="95"/>
          <w:sz w:val="16"/>
        </w:rPr>
        <w:t> </w:t>
      </w:r>
      <w:r>
        <w:rPr>
          <w:w w:val="95"/>
          <w:sz w:val="16"/>
        </w:rPr>
        <w:t>and</w:t>
      </w:r>
      <w:r>
        <w:rPr>
          <w:spacing w:val="-23"/>
          <w:w w:val="95"/>
          <w:sz w:val="16"/>
        </w:rPr>
        <w:t> </w:t>
      </w:r>
      <w:r>
        <w:rPr>
          <w:w w:val="95"/>
          <w:sz w:val="16"/>
        </w:rPr>
        <w:t>Efficacy</w:t>
      </w:r>
      <w:r>
        <w:rPr>
          <w:spacing w:val="-23"/>
          <w:w w:val="95"/>
          <w:sz w:val="16"/>
        </w:rPr>
        <w:t> </w:t>
      </w:r>
      <w:r>
        <w:rPr>
          <w:w w:val="95"/>
          <w:sz w:val="16"/>
        </w:rPr>
        <w:t>Data</w:t>
      </w:r>
      <w:r>
        <w:rPr>
          <w:spacing w:val="-23"/>
          <w:w w:val="95"/>
          <w:sz w:val="16"/>
        </w:rPr>
        <w:t> </w:t>
      </w:r>
      <w:r>
        <w:rPr>
          <w:w w:val="95"/>
          <w:sz w:val="16"/>
        </w:rPr>
        <w:t>for</w:t>
      </w:r>
      <w:r>
        <w:rPr>
          <w:spacing w:val="-23"/>
          <w:w w:val="95"/>
          <w:sz w:val="16"/>
        </w:rPr>
        <w:t> </w:t>
      </w:r>
      <w:r>
        <w:rPr>
          <w:w w:val="95"/>
          <w:sz w:val="16"/>
        </w:rPr>
        <w:t>12</w:t>
      </w:r>
      <w:r>
        <w:rPr>
          <w:spacing w:val="-23"/>
          <w:w w:val="95"/>
          <w:sz w:val="16"/>
        </w:rPr>
        <w:t> </w:t>
      </w:r>
      <w:r>
        <w:rPr>
          <w:w w:val="95"/>
          <w:sz w:val="16"/>
        </w:rPr>
        <w:t>Months</w:t>
      </w:r>
      <w:r>
        <w:rPr>
          <w:spacing w:val="-23"/>
          <w:w w:val="95"/>
          <w:sz w:val="16"/>
        </w:rPr>
        <w:t> </w:t>
      </w:r>
      <w:r>
        <w:rPr>
          <w:w w:val="95"/>
          <w:sz w:val="16"/>
        </w:rPr>
        <w:t>Follow-Up’</w:t>
      </w:r>
      <w:r>
        <w:rPr>
          <w:spacing w:val="-24"/>
          <w:w w:val="95"/>
          <w:sz w:val="16"/>
        </w:rPr>
        <w:t> </w:t>
      </w:r>
      <w:r>
        <w:rPr>
          <w:w w:val="95"/>
          <w:sz w:val="16"/>
        </w:rPr>
        <w:t>(2005)</w:t>
      </w:r>
      <w:r>
        <w:rPr>
          <w:spacing w:val="-23"/>
          <w:w w:val="95"/>
          <w:sz w:val="16"/>
        </w:rPr>
        <w:t> </w:t>
      </w:r>
      <w:r>
        <w:rPr>
          <w:w w:val="95"/>
          <w:sz w:val="16"/>
        </w:rPr>
        <w:t>76</w:t>
      </w:r>
      <w:r>
        <w:rPr>
          <w:spacing w:val="-23"/>
          <w:w w:val="95"/>
          <w:sz w:val="16"/>
        </w:rPr>
        <w:t> </w:t>
      </w:r>
      <w:r>
        <w:rPr>
          <w:rFonts w:ascii="Calibri" w:hAnsi="Calibri"/>
          <w:i/>
          <w:w w:val="95"/>
          <w:sz w:val="16"/>
        </w:rPr>
        <w:t>Journal</w:t>
      </w:r>
      <w:r>
        <w:rPr>
          <w:rFonts w:ascii="Calibri" w:hAnsi="Calibri"/>
          <w:i/>
          <w:spacing w:val="-9"/>
          <w:w w:val="95"/>
          <w:sz w:val="16"/>
        </w:rPr>
        <w:t> </w:t>
      </w:r>
      <w:r>
        <w:rPr>
          <w:rFonts w:ascii="Calibri" w:hAnsi="Calibri"/>
          <w:i/>
          <w:w w:val="95"/>
          <w:sz w:val="16"/>
        </w:rPr>
        <w:t>of</w:t>
      </w:r>
      <w:r>
        <w:rPr>
          <w:rFonts w:ascii="Calibri" w:hAnsi="Calibri"/>
          <w:i/>
          <w:spacing w:val="-10"/>
          <w:w w:val="95"/>
          <w:sz w:val="16"/>
        </w:rPr>
        <w:t> </w:t>
      </w:r>
      <w:r>
        <w:rPr>
          <w:rFonts w:ascii="Calibri" w:hAnsi="Calibri"/>
          <w:i/>
          <w:w w:val="95"/>
          <w:sz w:val="16"/>
        </w:rPr>
        <w:t>Neurology,</w:t>
      </w:r>
      <w:r>
        <w:rPr>
          <w:rFonts w:ascii="Calibri" w:hAnsi="Calibri"/>
          <w:i/>
          <w:spacing w:val="-10"/>
          <w:w w:val="95"/>
          <w:sz w:val="16"/>
        </w:rPr>
        <w:t> </w:t>
      </w:r>
      <w:r>
        <w:rPr>
          <w:rFonts w:ascii="Calibri" w:hAnsi="Calibri"/>
          <w:i/>
          <w:w w:val="95"/>
          <w:sz w:val="16"/>
        </w:rPr>
        <w:t>Neurosurgery</w:t>
      </w:r>
      <w:r>
        <w:rPr>
          <w:rFonts w:ascii="Calibri" w:hAnsi="Calibri"/>
          <w:i/>
          <w:spacing w:val="-9"/>
          <w:w w:val="95"/>
          <w:sz w:val="16"/>
        </w:rPr>
        <w:t> </w:t>
      </w:r>
      <w:r>
        <w:rPr>
          <w:rFonts w:ascii="Calibri" w:hAnsi="Calibri"/>
          <w:i/>
          <w:w w:val="95"/>
          <w:sz w:val="16"/>
        </w:rPr>
        <w:t>&amp;</w:t>
      </w:r>
      <w:r>
        <w:rPr>
          <w:rFonts w:ascii="Calibri" w:hAnsi="Calibri"/>
          <w:i/>
          <w:spacing w:val="-9"/>
          <w:w w:val="95"/>
          <w:sz w:val="16"/>
        </w:rPr>
        <w:t> </w:t>
      </w:r>
      <w:r>
        <w:rPr>
          <w:rFonts w:ascii="Calibri" w:hAnsi="Calibri"/>
          <w:i/>
          <w:w w:val="95"/>
          <w:sz w:val="16"/>
        </w:rPr>
        <w:t>Psychiatry</w:t>
      </w:r>
      <w:r>
        <w:rPr>
          <w:rFonts w:ascii="Calibri" w:hAnsi="Calibri"/>
          <w:i/>
          <w:spacing w:val="-9"/>
          <w:w w:val="95"/>
          <w:sz w:val="16"/>
        </w:rPr>
        <w:t> </w:t>
      </w:r>
      <w:r>
        <w:rPr>
          <w:w w:val="95"/>
          <w:sz w:val="16"/>
        </w:rPr>
        <w:t>1664. See</w:t>
      </w:r>
      <w:r>
        <w:rPr>
          <w:spacing w:val="-34"/>
          <w:w w:val="95"/>
          <w:sz w:val="16"/>
        </w:rPr>
        <w:t> </w:t>
      </w:r>
      <w:r>
        <w:rPr>
          <w:w w:val="95"/>
          <w:sz w:val="16"/>
        </w:rPr>
        <w:t>also</w:t>
      </w:r>
      <w:r>
        <w:rPr>
          <w:spacing w:val="-33"/>
          <w:w w:val="95"/>
          <w:sz w:val="16"/>
        </w:rPr>
        <w:t> </w:t>
      </w:r>
      <w:r>
        <w:rPr>
          <w:w w:val="95"/>
          <w:sz w:val="16"/>
        </w:rPr>
        <w:t>R</w:t>
      </w:r>
      <w:r>
        <w:rPr>
          <w:spacing w:val="-33"/>
          <w:w w:val="95"/>
          <w:sz w:val="16"/>
        </w:rPr>
        <w:t> </w:t>
      </w:r>
      <w:r>
        <w:rPr>
          <w:w w:val="95"/>
          <w:sz w:val="16"/>
        </w:rPr>
        <w:t>D</w:t>
      </w:r>
      <w:r>
        <w:rPr>
          <w:spacing w:val="-33"/>
          <w:w w:val="95"/>
          <w:sz w:val="16"/>
        </w:rPr>
        <w:t> </w:t>
      </w:r>
      <w:r>
        <w:rPr>
          <w:w w:val="95"/>
          <w:sz w:val="16"/>
        </w:rPr>
        <w:t>Hosking</w:t>
      </w:r>
      <w:r>
        <w:rPr>
          <w:spacing w:val="-33"/>
          <w:w w:val="95"/>
          <w:sz w:val="16"/>
        </w:rPr>
        <w:t> </w:t>
      </w:r>
      <w:r>
        <w:rPr>
          <w:w w:val="95"/>
          <w:sz w:val="16"/>
        </w:rPr>
        <w:t>and</w:t>
      </w:r>
      <w:r>
        <w:rPr>
          <w:spacing w:val="-33"/>
          <w:w w:val="95"/>
          <w:sz w:val="16"/>
        </w:rPr>
        <w:t> </w:t>
      </w:r>
      <w:r>
        <w:rPr>
          <w:w w:val="95"/>
          <w:sz w:val="16"/>
        </w:rPr>
        <w:t>J</w:t>
      </w:r>
      <w:r>
        <w:rPr>
          <w:spacing w:val="-33"/>
          <w:w w:val="95"/>
          <w:sz w:val="16"/>
        </w:rPr>
        <w:t> </w:t>
      </w:r>
      <w:r>
        <w:rPr>
          <w:w w:val="95"/>
          <w:sz w:val="16"/>
        </w:rPr>
        <w:t>P</w:t>
      </w:r>
      <w:r>
        <w:rPr>
          <w:spacing w:val="-34"/>
          <w:w w:val="95"/>
          <w:sz w:val="16"/>
        </w:rPr>
        <w:t> </w:t>
      </w:r>
      <w:r>
        <w:rPr>
          <w:w w:val="95"/>
          <w:sz w:val="16"/>
        </w:rPr>
        <w:t>Zajicek,</w:t>
      </w:r>
      <w:r>
        <w:rPr>
          <w:spacing w:val="-33"/>
          <w:w w:val="95"/>
          <w:sz w:val="16"/>
        </w:rPr>
        <w:t> </w:t>
      </w:r>
      <w:r>
        <w:rPr>
          <w:w w:val="95"/>
          <w:sz w:val="16"/>
        </w:rPr>
        <w:t>‘Therapeutic</w:t>
      </w:r>
      <w:r>
        <w:rPr>
          <w:spacing w:val="-33"/>
          <w:w w:val="95"/>
          <w:sz w:val="16"/>
        </w:rPr>
        <w:t> </w:t>
      </w:r>
      <w:r>
        <w:rPr>
          <w:w w:val="95"/>
          <w:sz w:val="16"/>
        </w:rPr>
        <w:t>potential</w:t>
      </w:r>
      <w:r>
        <w:rPr>
          <w:spacing w:val="-33"/>
          <w:w w:val="95"/>
          <w:sz w:val="16"/>
        </w:rPr>
        <w:t> </w:t>
      </w:r>
      <w:r>
        <w:rPr>
          <w:w w:val="95"/>
          <w:sz w:val="16"/>
        </w:rPr>
        <w:t>of</w:t>
      </w:r>
      <w:r>
        <w:rPr>
          <w:spacing w:val="-33"/>
          <w:w w:val="95"/>
          <w:sz w:val="16"/>
        </w:rPr>
        <w:t> </w:t>
      </w:r>
      <w:r>
        <w:rPr>
          <w:w w:val="95"/>
          <w:sz w:val="16"/>
        </w:rPr>
        <w:t>cannabis</w:t>
      </w:r>
      <w:r>
        <w:rPr>
          <w:spacing w:val="-33"/>
          <w:w w:val="95"/>
          <w:sz w:val="16"/>
        </w:rPr>
        <w:t> </w:t>
      </w:r>
      <w:r>
        <w:rPr>
          <w:w w:val="95"/>
          <w:sz w:val="16"/>
        </w:rPr>
        <w:t>in</w:t>
      </w:r>
      <w:r>
        <w:rPr>
          <w:spacing w:val="-33"/>
          <w:w w:val="95"/>
          <w:sz w:val="16"/>
        </w:rPr>
        <w:t> </w:t>
      </w:r>
      <w:r>
        <w:rPr>
          <w:w w:val="95"/>
          <w:sz w:val="16"/>
        </w:rPr>
        <w:t>pain</w:t>
      </w:r>
      <w:r>
        <w:rPr>
          <w:spacing w:val="-34"/>
          <w:w w:val="95"/>
          <w:sz w:val="16"/>
        </w:rPr>
        <w:t> </w:t>
      </w:r>
      <w:r>
        <w:rPr>
          <w:w w:val="95"/>
          <w:sz w:val="16"/>
        </w:rPr>
        <w:t>medicine’</w:t>
      </w:r>
      <w:r>
        <w:rPr>
          <w:spacing w:val="-33"/>
          <w:w w:val="95"/>
          <w:sz w:val="16"/>
        </w:rPr>
        <w:t> </w:t>
      </w:r>
      <w:r>
        <w:rPr>
          <w:w w:val="95"/>
          <w:sz w:val="16"/>
        </w:rPr>
        <w:t>(2008)</w:t>
      </w:r>
      <w:r>
        <w:rPr>
          <w:spacing w:val="-33"/>
          <w:w w:val="95"/>
          <w:sz w:val="16"/>
        </w:rPr>
        <w:t> </w:t>
      </w:r>
      <w:r>
        <w:rPr>
          <w:w w:val="95"/>
          <w:sz w:val="16"/>
        </w:rPr>
        <w:t>101</w:t>
      </w:r>
      <w:r>
        <w:rPr>
          <w:spacing w:val="-33"/>
          <w:w w:val="95"/>
          <w:sz w:val="16"/>
        </w:rPr>
        <w:t> </w:t>
      </w:r>
      <w:r>
        <w:rPr>
          <w:rFonts w:ascii="Calibri" w:hAnsi="Calibri"/>
          <w:i/>
          <w:w w:val="95"/>
          <w:sz w:val="16"/>
        </w:rPr>
        <w:t>British</w:t>
      </w:r>
      <w:r>
        <w:rPr>
          <w:rFonts w:ascii="Calibri" w:hAnsi="Calibri"/>
          <w:i/>
          <w:spacing w:val="-19"/>
          <w:w w:val="95"/>
          <w:sz w:val="16"/>
        </w:rPr>
        <w:t> </w:t>
      </w:r>
      <w:r>
        <w:rPr>
          <w:rFonts w:ascii="Calibri" w:hAnsi="Calibri"/>
          <w:i/>
          <w:w w:val="95"/>
          <w:sz w:val="16"/>
        </w:rPr>
        <w:t>Journal</w:t>
      </w:r>
      <w:r>
        <w:rPr>
          <w:rFonts w:ascii="Calibri" w:hAnsi="Calibri"/>
          <w:i/>
          <w:spacing w:val="-20"/>
          <w:w w:val="95"/>
          <w:sz w:val="16"/>
        </w:rPr>
        <w:t> </w:t>
      </w:r>
      <w:r>
        <w:rPr>
          <w:rFonts w:ascii="Calibri" w:hAnsi="Calibri"/>
          <w:i/>
          <w:w w:val="95"/>
          <w:sz w:val="16"/>
        </w:rPr>
        <w:t>of</w:t>
      </w:r>
      <w:r>
        <w:rPr>
          <w:rFonts w:ascii="Calibri" w:hAnsi="Calibri"/>
          <w:i/>
          <w:spacing w:val="-19"/>
          <w:w w:val="95"/>
          <w:sz w:val="16"/>
        </w:rPr>
        <w:t> </w:t>
      </w:r>
      <w:r>
        <w:rPr>
          <w:rFonts w:ascii="Calibri" w:hAnsi="Calibri"/>
          <w:i/>
          <w:w w:val="95"/>
          <w:sz w:val="16"/>
        </w:rPr>
        <w:t>Anaesthesia </w:t>
      </w:r>
      <w:r>
        <w:rPr>
          <w:sz w:val="16"/>
        </w:rPr>
        <w:t>59.</w:t>
      </w:r>
    </w:p>
    <w:p>
      <w:pPr>
        <w:spacing w:line="244" w:lineRule="auto" w:before="101"/>
        <w:ind w:left="957" w:right="112" w:hanging="2"/>
        <w:jc w:val="left"/>
        <w:rPr>
          <w:sz w:val="16"/>
        </w:rPr>
      </w:pPr>
      <w:r>
        <w:rPr>
          <w:w w:val="90"/>
          <w:position w:val="6"/>
          <w:sz w:val="9"/>
        </w:rPr>
        <w:t>65</w:t>
      </w:r>
      <w:r>
        <w:rPr>
          <w:spacing w:val="-8"/>
          <w:w w:val="90"/>
          <w:position w:val="6"/>
          <w:sz w:val="9"/>
        </w:rPr>
        <w:t> </w:t>
      </w:r>
      <w:r>
        <w:rPr>
          <w:w w:val="90"/>
          <w:sz w:val="16"/>
        </w:rPr>
        <w:t>Gareth</w:t>
      </w:r>
      <w:r>
        <w:rPr>
          <w:spacing w:val="-23"/>
          <w:w w:val="90"/>
          <w:sz w:val="16"/>
        </w:rPr>
        <w:t> </w:t>
      </w:r>
      <w:r>
        <w:rPr>
          <w:w w:val="90"/>
          <w:sz w:val="16"/>
        </w:rPr>
        <w:t>Pryce</w:t>
      </w:r>
      <w:r>
        <w:rPr>
          <w:spacing w:val="-22"/>
          <w:w w:val="90"/>
          <w:sz w:val="16"/>
        </w:rPr>
        <w:t> </w:t>
      </w:r>
      <w:r>
        <w:rPr>
          <w:w w:val="90"/>
          <w:sz w:val="16"/>
        </w:rPr>
        <w:t>and</w:t>
      </w:r>
      <w:r>
        <w:rPr>
          <w:spacing w:val="-22"/>
          <w:w w:val="90"/>
          <w:sz w:val="16"/>
        </w:rPr>
        <w:t> </w:t>
      </w:r>
      <w:r>
        <w:rPr>
          <w:w w:val="90"/>
          <w:sz w:val="16"/>
        </w:rPr>
        <w:t>David</w:t>
      </w:r>
      <w:r>
        <w:rPr>
          <w:spacing w:val="-23"/>
          <w:w w:val="90"/>
          <w:sz w:val="16"/>
        </w:rPr>
        <w:t> </w:t>
      </w:r>
      <w:r>
        <w:rPr>
          <w:w w:val="90"/>
          <w:sz w:val="16"/>
        </w:rPr>
        <w:t>Baker,</w:t>
      </w:r>
      <w:r>
        <w:rPr>
          <w:spacing w:val="-22"/>
          <w:w w:val="90"/>
          <w:sz w:val="16"/>
        </w:rPr>
        <w:t> </w:t>
      </w:r>
      <w:r>
        <w:rPr>
          <w:w w:val="90"/>
          <w:sz w:val="16"/>
        </w:rPr>
        <w:t>‘Potential</w:t>
      </w:r>
      <w:r>
        <w:rPr>
          <w:spacing w:val="-23"/>
          <w:w w:val="90"/>
          <w:sz w:val="16"/>
        </w:rPr>
        <w:t> </w:t>
      </w:r>
      <w:r>
        <w:rPr>
          <w:w w:val="90"/>
          <w:sz w:val="16"/>
        </w:rPr>
        <w:t>Control</w:t>
      </w:r>
      <w:r>
        <w:rPr>
          <w:spacing w:val="-22"/>
          <w:w w:val="90"/>
          <w:sz w:val="16"/>
        </w:rPr>
        <w:t> </w:t>
      </w:r>
      <w:r>
        <w:rPr>
          <w:w w:val="90"/>
          <w:sz w:val="16"/>
        </w:rPr>
        <w:t>of</w:t>
      </w:r>
      <w:r>
        <w:rPr>
          <w:spacing w:val="-23"/>
          <w:w w:val="90"/>
          <w:sz w:val="16"/>
        </w:rPr>
        <w:t> </w:t>
      </w:r>
      <w:r>
        <w:rPr>
          <w:w w:val="90"/>
          <w:sz w:val="16"/>
        </w:rPr>
        <w:t>Multiple</w:t>
      </w:r>
      <w:r>
        <w:rPr>
          <w:spacing w:val="-22"/>
          <w:w w:val="90"/>
          <w:sz w:val="16"/>
        </w:rPr>
        <w:t> </w:t>
      </w:r>
      <w:r>
        <w:rPr>
          <w:w w:val="90"/>
          <w:sz w:val="16"/>
        </w:rPr>
        <w:t>Sclerosis</w:t>
      </w:r>
      <w:r>
        <w:rPr>
          <w:spacing w:val="-22"/>
          <w:w w:val="90"/>
          <w:sz w:val="16"/>
        </w:rPr>
        <w:t> </w:t>
      </w:r>
      <w:r>
        <w:rPr>
          <w:w w:val="90"/>
          <w:sz w:val="16"/>
        </w:rPr>
        <w:t>by</w:t>
      </w:r>
      <w:r>
        <w:rPr>
          <w:spacing w:val="-23"/>
          <w:w w:val="90"/>
          <w:sz w:val="16"/>
        </w:rPr>
        <w:t> </w:t>
      </w:r>
      <w:r>
        <w:rPr>
          <w:w w:val="90"/>
          <w:sz w:val="16"/>
        </w:rPr>
        <w:t>Cannabis</w:t>
      </w:r>
      <w:r>
        <w:rPr>
          <w:spacing w:val="-22"/>
          <w:w w:val="90"/>
          <w:sz w:val="16"/>
        </w:rPr>
        <w:t> </w:t>
      </w:r>
      <w:r>
        <w:rPr>
          <w:w w:val="90"/>
          <w:sz w:val="16"/>
        </w:rPr>
        <w:t>and</w:t>
      </w:r>
      <w:r>
        <w:rPr>
          <w:spacing w:val="-23"/>
          <w:w w:val="90"/>
          <w:sz w:val="16"/>
        </w:rPr>
        <w:t> </w:t>
      </w:r>
      <w:r>
        <w:rPr>
          <w:w w:val="90"/>
          <w:sz w:val="16"/>
        </w:rPr>
        <w:t>the</w:t>
      </w:r>
      <w:r>
        <w:rPr>
          <w:spacing w:val="-22"/>
          <w:w w:val="90"/>
          <w:sz w:val="16"/>
        </w:rPr>
        <w:t> </w:t>
      </w:r>
      <w:r>
        <w:rPr>
          <w:w w:val="90"/>
          <w:sz w:val="16"/>
        </w:rPr>
        <w:t>Endocannabinoid</w:t>
      </w:r>
      <w:r>
        <w:rPr>
          <w:spacing w:val="-22"/>
          <w:w w:val="90"/>
          <w:sz w:val="16"/>
        </w:rPr>
        <w:t> </w:t>
      </w:r>
      <w:r>
        <w:rPr>
          <w:w w:val="90"/>
          <w:sz w:val="16"/>
        </w:rPr>
        <w:t>System’</w:t>
      </w:r>
      <w:r>
        <w:rPr>
          <w:spacing w:val="-23"/>
          <w:w w:val="90"/>
          <w:sz w:val="16"/>
        </w:rPr>
        <w:t> </w:t>
      </w:r>
      <w:r>
        <w:rPr>
          <w:w w:val="90"/>
          <w:sz w:val="16"/>
        </w:rPr>
        <w:t>(2012)</w:t>
      </w:r>
      <w:r>
        <w:rPr>
          <w:spacing w:val="-22"/>
          <w:w w:val="90"/>
          <w:sz w:val="16"/>
        </w:rPr>
        <w:t> </w:t>
      </w:r>
      <w:r>
        <w:rPr>
          <w:w w:val="90"/>
          <w:sz w:val="16"/>
        </w:rPr>
        <w:t>11</w:t>
      </w:r>
      <w:r>
        <w:rPr>
          <w:spacing w:val="-23"/>
          <w:w w:val="90"/>
          <w:sz w:val="16"/>
        </w:rPr>
        <w:t> </w:t>
      </w:r>
      <w:r>
        <w:rPr>
          <w:rFonts w:ascii="Calibri" w:hAnsi="Calibri"/>
          <w:i/>
          <w:w w:val="90"/>
          <w:sz w:val="16"/>
        </w:rPr>
        <w:t>CNS </w:t>
      </w:r>
      <w:r>
        <w:rPr>
          <w:rFonts w:ascii="Calibri" w:hAnsi="Calibri"/>
          <w:i/>
          <w:sz w:val="16"/>
        </w:rPr>
        <w:t>&amp; Neurological Disorders—Drug Targets </w:t>
      </w:r>
      <w:r>
        <w:rPr>
          <w:sz w:val="16"/>
        </w:rPr>
        <w:t>624,</w:t>
      </w:r>
      <w:r>
        <w:rPr>
          <w:spacing w:val="4"/>
          <w:sz w:val="16"/>
        </w:rPr>
        <w:t> </w:t>
      </w:r>
      <w:r>
        <w:rPr>
          <w:sz w:val="16"/>
        </w:rPr>
        <w:t>636.</w:t>
      </w:r>
    </w:p>
    <w:p>
      <w:pPr>
        <w:spacing w:line="249" w:lineRule="auto" w:before="101"/>
        <w:ind w:left="957" w:right="0" w:hanging="2"/>
        <w:jc w:val="left"/>
        <w:rPr>
          <w:sz w:val="16"/>
        </w:rPr>
      </w:pPr>
      <w:r>
        <w:rPr>
          <w:w w:val="90"/>
          <w:position w:val="6"/>
          <w:sz w:val="9"/>
        </w:rPr>
        <w:t>66 </w:t>
      </w:r>
      <w:r>
        <w:rPr>
          <w:w w:val="90"/>
          <w:sz w:val="16"/>
        </w:rPr>
        <w:t>Barbara</w:t>
      </w:r>
      <w:r>
        <w:rPr>
          <w:spacing w:val="-23"/>
          <w:w w:val="90"/>
          <w:sz w:val="16"/>
        </w:rPr>
        <w:t> </w:t>
      </w:r>
      <w:r>
        <w:rPr>
          <w:w w:val="90"/>
          <w:sz w:val="16"/>
        </w:rPr>
        <w:t>S</w:t>
      </w:r>
      <w:r>
        <w:rPr>
          <w:spacing w:val="-23"/>
          <w:w w:val="90"/>
          <w:sz w:val="16"/>
        </w:rPr>
        <w:t> </w:t>
      </w:r>
      <w:r>
        <w:rPr>
          <w:w w:val="90"/>
          <w:sz w:val="16"/>
        </w:rPr>
        <w:t>Koppel</w:t>
      </w:r>
      <w:r>
        <w:rPr>
          <w:spacing w:val="-23"/>
          <w:w w:val="90"/>
          <w:sz w:val="16"/>
        </w:rPr>
        <w:t> </w:t>
      </w:r>
      <w:r>
        <w:rPr>
          <w:w w:val="90"/>
          <w:sz w:val="16"/>
        </w:rPr>
        <w:t>et</w:t>
      </w:r>
      <w:r>
        <w:rPr>
          <w:spacing w:val="-23"/>
          <w:w w:val="90"/>
          <w:sz w:val="16"/>
        </w:rPr>
        <w:t> </w:t>
      </w:r>
      <w:r>
        <w:rPr>
          <w:w w:val="90"/>
          <w:sz w:val="16"/>
        </w:rPr>
        <w:t>al,</w:t>
      </w:r>
      <w:r>
        <w:rPr>
          <w:spacing w:val="-24"/>
          <w:w w:val="90"/>
          <w:sz w:val="16"/>
        </w:rPr>
        <w:t> </w:t>
      </w:r>
      <w:r>
        <w:rPr>
          <w:w w:val="90"/>
          <w:sz w:val="16"/>
        </w:rPr>
        <w:t>‘Systematic</w:t>
      </w:r>
      <w:r>
        <w:rPr>
          <w:spacing w:val="-23"/>
          <w:w w:val="90"/>
          <w:sz w:val="16"/>
        </w:rPr>
        <w:t> </w:t>
      </w:r>
      <w:r>
        <w:rPr>
          <w:w w:val="90"/>
          <w:sz w:val="16"/>
        </w:rPr>
        <w:t>Review:</w:t>
      </w:r>
      <w:r>
        <w:rPr>
          <w:spacing w:val="-23"/>
          <w:w w:val="90"/>
          <w:sz w:val="16"/>
        </w:rPr>
        <w:t> </w:t>
      </w:r>
      <w:r>
        <w:rPr>
          <w:w w:val="90"/>
          <w:sz w:val="16"/>
        </w:rPr>
        <w:t>Efficacy</w:t>
      </w:r>
      <w:r>
        <w:rPr>
          <w:spacing w:val="-23"/>
          <w:w w:val="90"/>
          <w:sz w:val="16"/>
        </w:rPr>
        <w:t> </w:t>
      </w:r>
      <w:r>
        <w:rPr>
          <w:w w:val="90"/>
          <w:sz w:val="16"/>
        </w:rPr>
        <w:t>and</w:t>
      </w:r>
      <w:r>
        <w:rPr>
          <w:spacing w:val="-23"/>
          <w:w w:val="90"/>
          <w:sz w:val="16"/>
        </w:rPr>
        <w:t> </w:t>
      </w:r>
      <w:r>
        <w:rPr>
          <w:w w:val="90"/>
          <w:sz w:val="16"/>
        </w:rPr>
        <w:t>Safety</w:t>
      </w:r>
      <w:r>
        <w:rPr>
          <w:spacing w:val="-24"/>
          <w:w w:val="90"/>
          <w:sz w:val="16"/>
        </w:rPr>
        <w:t> </w:t>
      </w:r>
      <w:r>
        <w:rPr>
          <w:w w:val="90"/>
          <w:sz w:val="16"/>
        </w:rPr>
        <w:t>of</w:t>
      </w:r>
      <w:r>
        <w:rPr>
          <w:spacing w:val="-23"/>
          <w:w w:val="90"/>
          <w:sz w:val="16"/>
        </w:rPr>
        <w:t> </w:t>
      </w:r>
      <w:r>
        <w:rPr>
          <w:w w:val="90"/>
          <w:sz w:val="16"/>
        </w:rPr>
        <w:t>Medical</w:t>
      </w:r>
      <w:r>
        <w:rPr>
          <w:spacing w:val="-23"/>
          <w:w w:val="90"/>
          <w:sz w:val="16"/>
        </w:rPr>
        <w:t> </w:t>
      </w:r>
      <w:r>
        <w:rPr>
          <w:w w:val="90"/>
          <w:sz w:val="16"/>
        </w:rPr>
        <w:t>Marijuana</w:t>
      </w:r>
      <w:r>
        <w:rPr>
          <w:spacing w:val="-23"/>
          <w:w w:val="90"/>
          <w:sz w:val="16"/>
        </w:rPr>
        <w:t> </w:t>
      </w:r>
      <w:r>
        <w:rPr>
          <w:w w:val="90"/>
          <w:sz w:val="16"/>
        </w:rPr>
        <w:t>in</w:t>
      </w:r>
      <w:r>
        <w:rPr>
          <w:spacing w:val="-23"/>
          <w:w w:val="90"/>
          <w:sz w:val="16"/>
        </w:rPr>
        <w:t> </w:t>
      </w:r>
      <w:r>
        <w:rPr>
          <w:w w:val="90"/>
          <w:sz w:val="16"/>
        </w:rPr>
        <w:t>Selected</w:t>
      </w:r>
      <w:r>
        <w:rPr>
          <w:spacing w:val="-24"/>
          <w:w w:val="90"/>
          <w:sz w:val="16"/>
        </w:rPr>
        <w:t> </w:t>
      </w:r>
      <w:r>
        <w:rPr>
          <w:w w:val="90"/>
          <w:sz w:val="16"/>
        </w:rPr>
        <w:t>Neurologic</w:t>
      </w:r>
      <w:r>
        <w:rPr>
          <w:spacing w:val="-23"/>
          <w:w w:val="90"/>
          <w:sz w:val="16"/>
        </w:rPr>
        <w:t> </w:t>
      </w:r>
      <w:r>
        <w:rPr>
          <w:w w:val="90"/>
          <w:sz w:val="16"/>
        </w:rPr>
        <w:t>Disorders:</w:t>
      </w:r>
      <w:r>
        <w:rPr>
          <w:spacing w:val="-23"/>
          <w:w w:val="90"/>
          <w:sz w:val="16"/>
        </w:rPr>
        <w:t> </w:t>
      </w:r>
      <w:r>
        <w:rPr>
          <w:w w:val="90"/>
          <w:sz w:val="16"/>
        </w:rPr>
        <w:t>Report</w:t>
      </w:r>
      <w:r>
        <w:rPr>
          <w:spacing w:val="-23"/>
          <w:w w:val="90"/>
          <w:sz w:val="16"/>
        </w:rPr>
        <w:t> </w:t>
      </w:r>
      <w:r>
        <w:rPr>
          <w:w w:val="90"/>
          <w:sz w:val="16"/>
        </w:rPr>
        <w:t>of</w:t>
      </w:r>
      <w:r>
        <w:rPr>
          <w:spacing w:val="-23"/>
          <w:w w:val="90"/>
          <w:sz w:val="16"/>
        </w:rPr>
        <w:t> </w:t>
      </w:r>
      <w:r>
        <w:rPr>
          <w:w w:val="90"/>
          <w:sz w:val="16"/>
        </w:rPr>
        <w:t>the </w:t>
      </w:r>
      <w:r>
        <w:rPr>
          <w:sz w:val="16"/>
        </w:rPr>
        <w:t>Guideline</w:t>
      </w:r>
      <w:r>
        <w:rPr>
          <w:spacing w:val="-27"/>
          <w:sz w:val="16"/>
        </w:rPr>
        <w:t> </w:t>
      </w:r>
      <w:r>
        <w:rPr>
          <w:sz w:val="16"/>
        </w:rPr>
        <w:t>Development</w:t>
      </w:r>
      <w:r>
        <w:rPr>
          <w:spacing w:val="-27"/>
          <w:sz w:val="16"/>
        </w:rPr>
        <w:t> </w:t>
      </w:r>
      <w:r>
        <w:rPr>
          <w:sz w:val="16"/>
        </w:rPr>
        <w:t>Subcommittee</w:t>
      </w:r>
      <w:r>
        <w:rPr>
          <w:spacing w:val="-27"/>
          <w:sz w:val="16"/>
        </w:rPr>
        <w:t> </w:t>
      </w:r>
      <w:r>
        <w:rPr>
          <w:sz w:val="16"/>
        </w:rPr>
        <w:t>of</w:t>
      </w:r>
      <w:r>
        <w:rPr>
          <w:spacing w:val="-27"/>
          <w:sz w:val="16"/>
        </w:rPr>
        <w:t> </w:t>
      </w:r>
      <w:r>
        <w:rPr>
          <w:sz w:val="16"/>
        </w:rPr>
        <w:t>the</w:t>
      </w:r>
      <w:r>
        <w:rPr>
          <w:spacing w:val="-27"/>
          <w:sz w:val="16"/>
        </w:rPr>
        <w:t> </w:t>
      </w:r>
      <w:r>
        <w:rPr>
          <w:sz w:val="16"/>
        </w:rPr>
        <w:t>American</w:t>
      </w:r>
      <w:r>
        <w:rPr>
          <w:spacing w:val="-27"/>
          <w:sz w:val="16"/>
        </w:rPr>
        <w:t> </w:t>
      </w:r>
      <w:r>
        <w:rPr>
          <w:sz w:val="16"/>
        </w:rPr>
        <w:t>Academy</w:t>
      </w:r>
      <w:r>
        <w:rPr>
          <w:spacing w:val="-27"/>
          <w:sz w:val="16"/>
        </w:rPr>
        <w:t> </w:t>
      </w:r>
      <w:r>
        <w:rPr>
          <w:sz w:val="16"/>
        </w:rPr>
        <w:t>of</w:t>
      </w:r>
      <w:r>
        <w:rPr>
          <w:spacing w:val="-27"/>
          <w:sz w:val="16"/>
        </w:rPr>
        <w:t> </w:t>
      </w:r>
      <w:r>
        <w:rPr>
          <w:sz w:val="16"/>
        </w:rPr>
        <w:t>Neurology’</w:t>
      </w:r>
      <w:r>
        <w:rPr>
          <w:spacing w:val="-27"/>
          <w:sz w:val="16"/>
        </w:rPr>
        <w:t> </w:t>
      </w:r>
      <w:r>
        <w:rPr>
          <w:sz w:val="16"/>
        </w:rPr>
        <w:t>(2014)</w:t>
      </w:r>
      <w:r>
        <w:rPr>
          <w:spacing w:val="-27"/>
          <w:sz w:val="16"/>
        </w:rPr>
        <w:t> </w:t>
      </w:r>
      <w:r>
        <w:rPr>
          <w:sz w:val="16"/>
        </w:rPr>
        <w:t>82</w:t>
      </w:r>
      <w:r>
        <w:rPr>
          <w:spacing w:val="-27"/>
          <w:sz w:val="16"/>
        </w:rPr>
        <w:t> </w:t>
      </w:r>
      <w:r>
        <w:rPr>
          <w:rFonts w:ascii="Calibri" w:hAnsi="Calibri"/>
          <w:i/>
          <w:sz w:val="16"/>
        </w:rPr>
        <w:t>Neurology</w:t>
      </w:r>
      <w:r>
        <w:rPr>
          <w:rFonts w:ascii="Calibri" w:hAnsi="Calibri"/>
          <w:i/>
          <w:spacing w:val="-13"/>
          <w:sz w:val="16"/>
        </w:rPr>
        <w:t> </w:t>
      </w:r>
      <w:r>
        <w:rPr>
          <w:sz w:val="16"/>
        </w:rPr>
        <w:t>1556.</w:t>
      </w:r>
    </w:p>
    <w:p>
      <w:pPr>
        <w:spacing w:before="97"/>
        <w:ind w:left="957" w:right="427" w:hanging="2"/>
        <w:jc w:val="left"/>
        <w:rPr>
          <w:sz w:val="16"/>
        </w:rPr>
      </w:pPr>
      <w:r>
        <w:rPr>
          <w:w w:val="90"/>
          <w:position w:val="6"/>
          <w:sz w:val="9"/>
        </w:rPr>
        <w:t>67 </w:t>
      </w:r>
      <w:r>
        <w:rPr>
          <w:w w:val="90"/>
          <w:sz w:val="16"/>
        </w:rPr>
        <w:t>See</w:t>
      </w:r>
      <w:r>
        <w:rPr>
          <w:spacing w:val="-23"/>
          <w:w w:val="90"/>
          <w:sz w:val="16"/>
        </w:rPr>
        <w:t> </w:t>
      </w:r>
      <w:r>
        <w:rPr>
          <w:w w:val="90"/>
          <w:sz w:val="16"/>
        </w:rPr>
        <w:t>Juliano</w:t>
      </w:r>
      <w:r>
        <w:rPr>
          <w:spacing w:val="-23"/>
          <w:w w:val="90"/>
          <w:sz w:val="16"/>
        </w:rPr>
        <w:t> </w:t>
      </w:r>
      <w:r>
        <w:rPr>
          <w:w w:val="90"/>
          <w:sz w:val="16"/>
        </w:rPr>
        <w:t>Bunim,</w:t>
      </w:r>
      <w:r>
        <w:rPr>
          <w:spacing w:val="-23"/>
          <w:w w:val="90"/>
          <w:sz w:val="16"/>
        </w:rPr>
        <w:t> </w:t>
      </w:r>
      <w:r>
        <w:rPr>
          <w:w w:val="90"/>
          <w:sz w:val="16"/>
        </w:rPr>
        <w:t>‘Marijuana-Derived</w:t>
      </w:r>
      <w:r>
        <w:rPr>
          <w:spacing w:val="-24"/>
          <w:w w:val="90"/>
          <w:sz w:val="16"/>
        </w:rPr>
        <w:t> </w:t>
      </w:r>
      <w:r>
        <w:rPr>
          <w:w w:val="90"/>
          <w:sz w:val="16"/>
        </w:rPr>
        <w:t>Epilepsy</w:t>
      </w:r>
      <w:r>
        <w:rPr>
          <w:spacing w:val="-23"/>
          <w:w w:val="90"/>
          <w:sz w:val="16"/>
        </w:rPr>
        <w:t> </w:t>
      </w:r>
      <w:r>
        <w:rPr>
          <w:w w:val="90"/>
          <w:sz w:val="16"/>
        </w:rPr>
        <w:t>Drug</w:t>
      </w:r>
      <w:r>
        <w:rPr>
          <w:spacing w:val="-23"/>
          <w:w w:val="90"/>
          <w:sz w:val="16"/>
        </w:rPr>
        <w:t> </w:t>
      </w:r>
      <w:r>
        <w:rPr>
          <w:w w:val="90"/>
          <w:sz w:val="16"/>
        </w:rPr>
        <w:t>in</w:t>
      </w:r>
      <w:r>
        <w:rPr>
          <w:spacing w:val="-23"/>
          <w:w w:val="90"/>
          <w:sz w:val="16"/>
        </w:rPr>
        <w:t> </w:t>
      </w:r>
      <w:r>
        <w:rPr>
          <w:w w:val="90"/>
          <w:sz w:val="16"/>
        </w:rPr>
        <w:t>Clinical</w:t>
      </w:r>
      <w:r>
        <w:rPr>
          <w:spacing w:val="-24"/>
          <w:w w:val="90"/>
          <w:sz w:val="16"/>
        </w:rPr>
        <w:t> </w:t>
      </w:r>
      <w:r>
        <w:rPr>
          <w:w w:val="90"/>
          <w:sz w:val="16"/>
        </w:rPr>
        <w:t>Trial</w:t>
      </w:r>
      <w:r>
        <w:rPr>
          <w:spacing w:val="-23"/>
          <w:w w:val="90"/>
          <w:sz w:val="16"/>
        </w:rPr>
        <w:t> </w:t>
      </w:r>
      <w:r>
        <w:rPr>
          <w:w w:val="90"/>
          <w:sz w:val="16"/>
        </w:rPr>
        <w:t>for</w:t>
      </w:r>
      <w:r>
        <w:rPr>
          <w:spacing w:val="-24"/>
          <w:w w:val="90"/>
          <w:sz w:val="16"/>
        </w:rPr>
        <w:t> </w:t>
      </w:r>
      <w:r>
        <w:rPr>
          <w:w w:val="90"/>
          <w:sz w:val="16"/>
        </w:rPr>
        <w:t>Children</w:t>
      </w:r>
      <w:r>
        <w:rPr>
          <w:spacing w:val="-23"/>
          <w:w w:val="90"/>
          <w:sz w:val="16"/>
        </w:rPr>
        <w:t> </w:t>
      </w:r>
      <w:r>
        <w:rPr>
          <w:w w:val="90"/>
          <w:sz w:val="16"/>
        </w:rPr>
        <w:t>with</w:t>
      </w:r>
      <w:r>
        <w:rPr>
          <w:spacing w:val="-23"/>
          <w:w w:val="90"/>
          <w:sz w:val="16"/>
        </w:rPr>
        <w:t> </w:t>
      </w:r>
      <w:r>
        <w:rPr>
          <w:w w:val="90"/>
          <w:sz w:val="16"/>
        </w:rPr>
        <w:t>Uncontrolled</w:t>
      </w:r>
      <w:r>
        <w:rPr>
          <w:spacing w:val="-23"/>
          <w:w w:val="90"/>
          <w:sz w:val="16"/>
        </w:rPr>
        <w:t> </w:t>
      </w:r>
      <w:r>
        <w:rPr>
          <w:w w:val="90"/>
          <w:sz w:val="16"/>
        </w:rPr>
        <w:t>Seizures’,</w:t>
      </w:r>
      <w:r>
        <w:rPr>
          <w:spacing w:val="-24"/>
          <w:w w:val="90"/>
          <w:sz w:val="16"/>
        </w:rPr>
        <w:t> </w:t>
      </w:r>
      <w:r>
        <w:rPr>
          <w:rFonts w:ascii="Calibri" w:hAnsi="Calibri"/>
          <w:i/>
          <w:w w:val="90"/>
          <w:sz w:val="16"/>
        </w:rPr>
        <w:t>University</w:t>
      </w:r>
      <w:r>
        <w:rPr>
          <w:rFonts w:ascii="Calibri" w:hAnsi="Calibri"/>
          <w:i/>
          <w:spacing w:val="-10"/>
          <w:w w:val="90"/>
          <w:sz w:val="16"/>
        </w:rPr>
        <w:t> </w:t>
      </w:r>
      <w:r>
        <w:rPr>
          <w:rFonts w:ascii="Calibri" w:hAnsi="Calibri"/>
          <w:i/>
          <w:w w:val="90"/>
          <w:sz w:val="16"/>
        </w:rPr>
        <w:t>of </w:t>
      </w:r>
      <w:r>
        <w:rPr>
          <w:rFonts w:ascii="Calibri" w:hAnsi="Calibri"/>
          <w:i/>
          <w:sz w:val="16"/>
        </w:rPr>
        <w:t>California</w:t>
      </w:r>
      <w:r>
        <w:rPr>
          <w:rFonts w:ascii="Calibri" w:hAnsi="Calibri"/>
          <w:i/>
          <w:spacing w:val="-2"/>
          <w:sz w:val="16"/>
        </w:rPr>
        <w:t> </w:t>
      </w:r>
      <w:r>
        <w:rPr>
          <w:rFonts w:ascii="Calibri" w:hAnsi="Calibri"/>
          <w:i/>
          <w:sz w:val="16"/>
        </w:rPr>
        <w:t>San</w:t>
      </w:r>
      <w:r>
        <w:rPr>
          <w:rFonts w:ascii="Calibri" w:hAnsi="Calibri"/>
          <w:i/>
          <w:spacing w:val="-1"/>
          <w:sz w:val="16"/>
        </w:rPr>
        <w:t> </w:t>
      </w:r>
      <w:r>
        <w:rPr>
          <w:rFonts w:ascii="Calibri" w:hAnsi="Calibri"/>
          <w:i/>
          <w:sz w:val="16"/>
        </w:rPr>
        <w:t>Francisco</w:t>
      </w:r>
      <w:r>
        <w:rPr>
          <w:sz w:val="16"/>
        </w:rPr>
        <w:t>,</w:t>
      </w:r>
      <w:r>
        <w:rPr>
          <w:spacing w:val="-15"/>
          <w:sz w:val="16"/>
        </w:rPr>
        <w:t> </w:t>
      </w:r>
      <w:r>
        <w:rPr>
          <w:sz w:val="16"/>
        </w:rPr>
        <w:t>3</w:t>
      </w:r>
      <w:r>
        <w:rPr>
          <w:spacing w:val="-16"/>
          <w:sz w:val="16"/>
        </w:rPr>
        <w:t> </w:t>
      </w:r>
      <w:r>
        <w:rPr>
          <w:sz w:val="16"/>
        </w:rPr>
        <w:t>February</w:t>
      </w:r>
      <w:r>
        <w:rPr>
          <w:spacing w:val="-16"/>
          <w:sz w:val="16"/>
        </w:rPr>
        <w:t> </w:t>
      </w:r>
      <w:r>
        <w:rPr>
          <w:sz w:val="16"/>
        </w:rPr>
        <w:t>2014</w:t>
      </w:r>
      <w:r>
        <w:rPr>
          <w:spacing w:val="-16"/>
          <w:sz w:val="16"/>
        </w:rPr>
        <w:t> </w:t>
      </w:r>
      <w:r>
        <w:rPr>
          <w:sz w:val="16"/>
        </w:rPr>
        <w:t>&lt;</w:t>
      </w:r>
      <w:hyperlink r:id="rId56">
        <w:r>
          <w:rPr>
            <w:sz w:val="16"/>
          </w:rPr>
          <w:t>http://www.ucsf.edu/news</w:t>
        </w:r>
      </w:hyperlink>
      <w:r>
        <w:rPr>
          <w:sz w:val="16"/>
        </w:rPr>
        <w:t>&gt;.</w:t>
      </w:r>
    </w:p>
    <w:p>
      <w:pPr>
        <w:spacing w:after="0"/>
        <w:jc w:val="left"/>
        <w:rPr>
          <w:sz w:val="16"/>
        </w:rPr>
        <w:sectPr>
          <w:footerReference w:type="default" r:id="rId70"/>
          <w:footerReference w:type="even" r:id="rId71"/>
          <w:pgSz w:w="11900" w:h="16840"/>
          <w:pgMar w:footer="794" w:header="1017" w:top="2300" w:bottom="980" w:left="460" w:right="1480"/>
          <w:pgNumType w:start="37"/>
        </w:sectPr>
      </w:pPr>
    </w:p>
    <w:p>
      <w:pPr>
        <w:pStyle w:val="BodyText"/>
        <w:spacing w:before="7"/>
        <w:rPr>
          <w:sz w:val="13"/>
        </w:rPr>
      </w:pPr>
    </w:p>
    <w:p>
      <w:pPr>
        <w:pStyle w:val="ListParagraph"/>
        <w:numPr>
          <w:ilvl w:val="1"/>
          <w:numId w:val="5"/>
        </w:numPr>
        <w:tabs>
          <w:tab w:pos="1666" w:val="left" w:leader="none"/>
          <w:tab w:pos="1667" w:val="left" w:leader="none"/>
        </w:tabs>
        <w:spacing w:line="240" w:lineRule="auto" w:before="94" w:after="0"/>
        <w:ind w:left="1666" w:right="0" w:hanging="710"/>
        <w:jc w:val="left"/>
        <w:rPr>
          <w:sz w:val="21"/>
        </w:rPr>
      </w:pPr>
      <w:r>
        <w:rPr>
          <w:sz w:val="21"/>
        </w:rPr>
        <w:t>The</w:t>
      </w:r>
      <w:r>
        <w:rPr>
          <w:spacing w:val="-41"/>
          <w:sz w:val="21"/>
        </w:rPr>
        <w:t> </w:t>
      </w:r>
      <w:r>
        <w:rPr>
          <w:sz w:val="21"/>
        </w:rPr>
        <w:t>Cochrane</w:t>
      </w:r>
      <w:r>
        <w:rPr>
          <w:spacing w:val="-40"/>
          <w:sz w:val="21"/>
        </w:rPr>
        <w:t> </w:t>
      </w:r>
      <w:r>
        <w:rPr>
          <w:sz w:val="21"/>
        </w:rPr>
        <w:t>review</w:t>
      </w:r>
      <w:r>
        <w:rPr>
          <w:spacing w:val="-40"/>
          <w:sz w:val="21"/>
        </w:rPr>
        <w:t> </w:t>
      </w:r>
      <w:r>
        <w:rPr>
          <w:sz w:val="21"/>
        </w:rPr>
        <w:t>concluded</w:t>
      </w:r>
      <w:r>
        <w:rPr>
          <w:spacing w:val="-40"/>
          <w:sz w:val="21"/>
        </w:rPr>
        <w:t> </w:t>
      </w:r>
      <w:r>
        <w:rPr>
          <w:sz w:val="21"/>
        </w:rPr>
        <w:t>that:</w:t>
      </w:r>
      <w:r>
        <w:rPr>
          <w:spacing w:val="-41"/>
          <w:sz w:val="21"/>
        </w:rPr>
        <w:t> </w:t>
      </w:r>
      <w:r>
        <w:rPr>
          <w:sz w:val="21"/>
        </w:rPr>
        <w:t>‘all</w:t>
      </w:r>
      <w:r>
        <w:rPr>
          <w:spacing w:val="-41"/>
          <w:sz w:val="21"/>
        </w:rPr>
        <w:t> </w:t>
      </w:r>
      <w:r>
        <w:rPr>
          <w:sz w:val="21"/>
        </w:rPr>
        <w:t>of</w:t>
      </w:r>
      <w:r>
        <w:rPr>
          <w:spacing w:val="-40"/>
          <w:sz w:val="21"/>
        </w:rPr>
        <w:t> </w:t>
      </w:r>
      <w:r>
        <w:rPr>
          <w:sz w:val="21"/>
        </w:rPr>
        <w:t>the</w:t>
      </w:r>
      <w:r>
        <w:rPr>
          <w:spacing w:val="-41"/>
          <w:sz w:val="21"/>
        </w:rPr>
        <w:t> </w:t>
      </w:r>
      <w:r>
        <w:rPr>
          <w:sz w:val="21"/>
        </w:rPr>
        <w:t>reports</w:t>
      </w:r>
      <w:r>
        <w:rPr>
          <w:spacing w:val="-40"/>
          <w:sz w:val="21"/>
        </w:rPr>
        <w:t> </w:t>
      </w:r>
      <w:r>
        <w:rPr>
          <w:sz w:val="21"/>
        </w:rPr>
        <w:t>were</w:t>
      </w:r>
      <w:r>
        <w:rPr>
          <w:spacing w:val="-40"/>
          <w:sz w:val="21"/>
        </w:rPr>
        <w:t> </w:t>
      </w:r>
      <w:r>
        <w:rPr>
          <w:sz w:val="21"/>
        </w:rPr>
        <w:t>of</w:t>
      </w:r>
      <w:r>
        <w:rPr>
          <w:spacing w:val="-41"/>
          <w:sz w:val="21"/>
        </w:rPr>
        <w:t> </w:t>
      </w:r>
      <w:r>
        <w:rPr>
          <w:sz w:val="21"/>
        </w:rPr>
        <w:t>low</w:t>
      </w:r>
      <w:r>
        <w:rPr>
          <w:spacing w:val="-40"/>
          <w:sz w:val="21"/>
        </w:rPr>
        <w:t> </w:t>
      </w:r>
      <w:r>
        <w:rPr>
          <w:sz w:val="21"/>
        </w:rPr>
        <w:t>quality’</w:t>
      </w:r>
      <w:r>
        <w:rPr>
          <w:spacing w:val="-40"/>
          <w:sz w:val="21"/>
        </w:rPr>
        <w:t> </w:t>
      </w:r>
      <w:r>
        <w:rPr>
          <w:sz w:val="21"/>
        </w:rPr>
        <w:t>and</w:t>
      </w:r>
      <w:r>
        <w:rPr>
          <w:spacing w:val="-41"/>
          <w:sz w:val="21"/>
        </w:rPr>
        <w:t> </w:t>
      </w:r>
      <w:r>
        <w:rPr>
          <w:sz w:val="21"/>
        </w:rPr>
        <w:t>that:</w:t>
      </w:r>
    </w:p>
    <w:p>
      <w:pPr>
        <w:pStyle w:val="BodyText"/>
        <w:spacing w:before="3"/>
        <w:rPr>
          <w:sz w:val="13"/>
        </w:rPr>
      </w:pPr>
    </w:p>
    <w:p>
      <w:pPr>
        <w:spacing w:line="300" w:lineRule="auto" w:before="95"/>
        <w:ind w:left="1807" w:right="0" w:firstLine="0"/>
        <w:jc w:val="left"/>
        <w:rPr>
          <w:sz w:val="19"/>
        </w:rPr>
      </w:pPr>
      <w:r>
        <w:rPr>
          <w:w w:val="95"/>
          <w:sz w:val="19"/>
        </w:rPr>
        <w:t>No</w:t>
      </w:r>
      <w:r>
        <w:rPr>
          <w:spacing w:val="-32"/>
          <w:w w:val="95"/>
          <w:sz w:val="19"/>
        </w:rPr>
        <w:t> </w:t>
      </w:r>
      <w:r>
        <w:rPr>
          <w:w w:val="95"/>
          <w:sz w:val="19"/>
        </w:rPr>
        <w:t>reliable</w:t>
      </w:r>
      <w:r>
        <w:rPr>
          <w:spacing w:val="-32"/>
          <w:w w:val="95"/>
          <w:sz w:val="19"/>
        </w:rPr>
        <w:t> </w:t>
      </w:r>
      <w:r>
        <w:rPr>
          <w:w w:val="95"/>
          <w:sz w:val="19"/>
        </w:rPr>
        <w:t>conclusions</w:t>
      </w:r>
      <w:r>
        <w:rPr>
          <w:spacing w:val="-32"/>
          <w:w w:val="95"/>
          <w:sz w:val="19"/>
        </w:rPr>
        <w:t> </w:t>
      </w:r>
      <w:r>
        <w:rPr>
          <w:w w:val="95"/>
          <w:sz w:val="19"/>
        </w:rPr>
        <w:t>can</w:t>
      </w:r>
      <w:r>
        <w:rPr>
          <w:spacing w:val="-31"/>
          <w:w w:val="95"/>
          <w:sz w:val="19"/>
        </w:rPr>
        <w:t> </w:t>
      </w:r>
      <w:r>
        <w:rPr>
          <w:w w:val="95"/>
          <w:sz w:val="19"/>
        </w:rPr>
        <w:t>be</w:t>
      </w:r>
      <w:r>
        <w:rPr>
          <w:spacing w:val="-32"/>
          <w:w w:val="95"/>
          <w:sz w:val="19"/>
        </w:rPr>
        <w:t> </w:t>
      </w:r>
      <w:r>
        <w:rPr>
          <w:w w:val="95"/>
          <w:sz w:val="19"/>
        </w:rPr>
        <w:t>drawn</w:t>
      </w:r>
      <w:r>
        <w:rPr>
          <w:spacing w:val="-31"/>
          <w:w w:val="95"/>
          <w:sz w:val="19"/>
        </w:rPr>
        <w:t> </w:t>
      </w:r>
      <w:r>
        <w:rPr>
          <w:w w:val="95"/>
          <w:sz w:val="19"/>
        </w:rPr>
        <w:t>at</w:t>
      </w:r>
      <w:r>
        <w:rPr>
          <w:spacing w:val="-32"/>
          <w:w w:val="95"/>
          <w:sz w:val="19"/>
        </w:rPr>
        <w:t> </w:t>
      </w:r>
      <w:r>
        <w:rPr>
          <w:w w:val="95"/>
          <w:sz w:val="19"/>
        </w:rPr>
        <w:t>present</w:t>
      </w:r>
      <w:r>
        <w:rPr>
          <w:spacing w:val="-32"/>
          <w:w w:val="95"/>
          <w:sz w:val="19"/>
        </w:rPr>
        <w:t> </w:t>
      </w:r>
      <w:r>
        <w:rPr>
          <w:w w:val="95"/>
          <w:sz w:val="19"/>
        </w:rPr>
        <w:t>regarding</w:t>
      </w:r>
      <w:r>
        <w:rPr>
          <w:spacing w:val="-32"/>
          <w:w w:val="95"/>
          <w:sz w:val="19"/>
        </w:rPr>
        <w:t> </w:t>
      </w:r>
      <w:r>
        <w:rPr>
          <w:w w:val="95"/>
          <w:sz w:val="19"/>
        </w:rPr>
        <w:t>the</w:t>
      </w:r>
      <w:r>
        <w:rPr>
          <w:spacing w:val="-31"/>
          <w:w w:val="95"/>
          <w:sz w:val="19"/>
        </w:rPr>
        <w:t> </w:t>
      </w:r>
      <w:r>
        <w:rPr>
          <w:w w:val="95"/>
          <w:sz w:val="19"/>
        </w:rPr>
        <w:t>efficacy</w:t>
      </w:r>
      <w:r>
        <w:rPr>
          <w:spacing w:val="-32"/>
          <w:w w:val="95"/>
          <w:sz w:val="19"/>
        </w:rPr>
        <w:t> </w:t>
      </w:r>
      <w:r>
        <w:rPr>
          <w:w w:val="95"/>
          <w:sz w:val="19"/>
        </w:rPr>
        <w:t>of</w:t>
      </w:r>
      <w:r>
        <w:rPr>
          <w:spacing w:val="-32"/>
          <w:w w:val="95"/>
          <w:sz w:val="19"/>
        </w:rPr>
        <w:t> </w:t>
      </w:r>
      <w:r>
        <w:rPr>
          <w:w w:val="95"/>
          <w:sz w:val="19"/>
        </w:rPr>
        <w:t>cannabinoids</w:t>
      </w:r>
      <w:r>
        <w:rPr>
          <w:spacing w:val="-32"/>
          <w:w w:val="95"/>
          <w:sz w:val="19"/>
        </w:rPr>
        <w:t> </w:t>
      </w:r>
      <w:r>
        <w:rPr>
          <w:w w:val="95"/>
          <w:sz w:val="19"/>
        </w:rPr>
        <w:t>as</w:t>
      </w:r>
      <w:r>
        <w:rPr>
          <w:spacing w:val="-32"/>
          <w:w w:val="95"/>
          <w:sz w:val="19"/>
        </w:rPr>
        <w:t> </w:t>
      </w:r>
      <w:r>
        <w:rPr>
          <w:w w:val="95"/>
          <w:sz w:val="19"/>
        </w:rPr>
        <w:t>a treatment</w:t>
      </w:r>
      <w:r>
        <w:rPr>
          <w:spacing w:val="-26"/>
          <w:w w:val="95"/>
          <w:sz w:val="19"/>
        </w:rPr>
        <w:t> </w:t>
      </w:r>
      <w:r>
        <w:rPr>
          <w:w w:val="95"/>
          <w:sz w:val="19"/>
        </w:rPr>
        <w:t>for</w:t>
      </w:r>
      <w:r>
        <w:rPr>
          <w:spacing w:val="-26"/>
          <w:w w:val="95"/>
          <w:sz w:val="19"/>
        </w:rPr>
        <w:t> </w:t>
      </w:r>
      <w:r>
        <w:rPr>
          <w:w w:val="95"/>
          <w:sz w:val="19"/>
        </w:rPr>
        <w:t>epilepsy.</w:t>
      </w:r>
      <w:r>
        <w:rPr>
          <w:spacing w:val="-26"/>
          <w:w w:val="95"/>
          <w:sz w:val="19"/>
        </w:rPr>
        <w:t> </w:t>
      </w:r>
      <w:r>
        <w:rPr>
          <w:w w:val="95"/>
          <w:sz w:val="19"/>
        </w:rPr>
        <w:t>The</w:t>
      </w:r>
      <w:r>
        <w:rPr>
          <w:spacing w:val="-25"/>
          <w:w w:val="95"/>
          <w:sz w:val="19"/>
        </w:rPr>
        <w:t> </w:t>
      </w:r>
      <w:r>
        <w:rPr>
          <w:w w:val="95"/>
          <w:sz w:val="19"/>
        </w:rPr>
        <w:t>dose</w:t>
      </w:r>
      <w:r>
        <w:rPr>
          <w:spacing w:val="-25"/>
          <w:w w:val="95"/>
          <w:sz w:val="19"/>
        </w:rPr>
        <w:t> </w:t>
      </w:r>
      <w:r>
        <w:rPr>
          <w:w w:val="95"/>
          <w:sz w:val="19"/>
        </w:rPr>
        <w:t>of</w:t>
      </w:r>
      <w:r>
        <w:rPr>
          <w:spacing w:val="-26"/>
          <w:w w:val="95"/>
          <w:sz w:val="19"/>
        </w:rPr>
        <w:t> </w:t>
      </w:r>
      <w:r>
        <w:rPr>
          <w:w w:val="95"/>
          <w:sz w:val="19"/>
        </w:rPr>
        <w:t>200</w:t>
      </w:r>
      <w:r>
        <w:rPr>
          <w:spacing w:val="-25"/>
          <w:w w:val="95"/>
          <w:sz w:val="19"/>
        </w:rPr>
        <w:t> </w:t>
      </w:r>
      <w:r>
        <w:rPr>
          <w:w w:val="95"/>
          <w:sz w:val="19"/>
        </w:rPr>
        <w:t>to</w:t>
      </w:r>
      <w:r>
        <w:rPr>
          <w:spacing w:val="-25"/>
          <w:w w:val="95"/>
          <w:sz w:val="19"/>
        </w:rPr>
        <w:t> </w:t>
      </w:r>
      <w:r>
        <w:rPr>
          <w:w w:val="95"/>
          <w:sz w:val="19"/>
        </w:rPr>
        <w:t>300</w:t>
      </w:r>
      <w:r>
        <w:rPr>
          <w:spacing w:val="-25"/>
          <w:w w:val="95"/>
          <w:sz w:val="19"/>
        </w:rPr>
        <w:t> </w:t>
      </w:r>
      <w:r>
        <w:rPr>
          <w:w w:val="95"/>
          <w:sz w:val="19"/>
        </w:rPr>
        <w:t>mg</w:t>
      </w:r>
      <w:r>
        <w:rPr>
          <w:spacing w:val="-25"/>
          <w:w w:val="95"/>
          <w:sz w:val="19"/>
        </w:rPr>
        <w:t> </w:t>
      </w:r>
      <w:r>
        <w:rPr>
          <w:w w:val="95"/>
          <w:sz w:val="19"/>
        </w:rPr>
        <w:t>daily</w:t>
      </w:r>
      <w:r>
        <w:rPr>
          <w:spacing w:val="-26"/>
          <w:w w:val="95"/>
          <w:sz w:val="19"/>
        </w:rPr>
        <w:t> </w:t>
      </w:r>
      <w:r>
        <w:rPr>
          <w:w w:val="95"/>
          <w:sz w:val="19"/>
        </w:rPr>
        <w:t>was</w:t>
      </w:r>
      <w:r>
        <w:rPr>
          <w:spacing w:val="-25"/>
          <w:w w:val="95"/>
          <w:sz w:val="19"/>
        </w:rPr>
        <w:t> </w:t>
      </w:r>
      <w:r>
        <w:rPr>
          <w:w w:val="95"/>
          <w:sz w:val="19"/>
        </w:rPr>
        <w:t>safely</w:t>
      </w:r>
      <w:r>
        <w:rPr>
          <w:spacing w:val="-26"/>
          <w:w w:val="95"/>
          <w:sz w:val="19"/>
        </w:rPr>
        <w:t> </w:t>
      </w:r>
      <w:r>
        <w:rPr>
          <w:w w:val="95"/>
          <w:sz w:val="19"/>
        </w:rPr>
        <w:t>administered</w:t>
      </w:r>
      <w:r>
        <w:rPr>
          <w:spacing w:val="-25"/>
          <w:w w:val="95"/>
          <w:sz w:val="19"/>
        </w:rPr>
        <w:t> </w:t>
      </w:r>
      <w:r>
        <w:rPr>
          <w:w w:val="95"/>
          <w:sz w:val="19"/>
        </w:rPr>
        <w:t>to</w:t>
      </w:r>
      <w:r>
        <w:rPr>
          <w:spacing w:val="-25"/>
          <w:w w:val="95"/>
          <w:sz w:val="19"/>
        </w:rPr>
        <w:t> </w:t>
      </w:r>
      <w:r>
        <w:rPr>
          <w:w w:val="95"/>
          <w:sz w:val="19"/>
        </w:rPr>
        <w:t>small </w:t>
      </w:r>
      <w:r>
        <w:rPr>
          <w:sz w:val="19"/>
        </w:rPr>
        <w:t>numbers</w:t>
      </w:r>
      <w:r>
        <w:rPr>
          <w:spacing w:val="-39"/>
          <w:sz w:val="19"/>
        </w:rPr>
        <w:t> </w:t>
      </w:r>
      <w:r>
        <w:rPr>
          <w:sz w:val="19"/>
        </w:rPr>
        <w:t>of</w:t>
      </w:r>
      <w:r>
        <w:rPr>
          <w:spacing w:val="-39"/>
          <w:sz w:val="19"/>
        </w:rPr>
        <w:t> </w:t>
      </w:r>
      <w:r>
        <w:rPr>
          <w:sz w:val="19"/>
        </w:rPr>
        <w:t>patients</w:t>
      </w:r>
      <w:r>
        <w:rPr>
          <w:spacing w:val="-39"/>
          <w:sz w:val="19"/>
        </w:rPr>
        <w:t> </w:t>
      </w:r>
      <w:r>
        <w:rPr>
          <w:sz w:val="19"/>
        </w:rPr>
        <w:t>generally</w:t>
      </w:r>
      <w:r>
        <w:rPr>
          <w:spacing w:val="-39"/>
          <w:sz w:val="19"/>
        </w:rPr>
        <w:t> </w:t>
      </w:r>
      <w:r>
        <w:rPr>
          <w:sz w:val="19"/>
        </w:rPr>
        <w:t>for</w:t>
      </w:r>
      <w:r>
        <w:rPr>
          <w:spacing w:val="-39"/>
          <w:sz w:val="19"/>
        </w:rPr>
        <w:t> </w:t>
      </w:r>
      <w:r>
        <w:rPr>
          <w:sz w:val="19"/>
        </w:rPr>
        <w:t>short</w:t>
      </w:r>
      <w:r>
        <w:rPr>
          <w:spacing w:val="-39"/>
          <w:sz w:val="19"/>
        </w:rPr>
        <w:t> </w:t>
      </w:r>
      <w:r>
        <w:rPr>
          <w:sz w:val="19"/>
        </w:rPr>
        <w:t>periods</w:t>
      </w:r>
      <w:r>
        <w:rPr>
          <w:spacing w:val="-39"/>
          <w:sz w:val="19"/>
        </w:rPr>
        <w:t> </w:t>
      </w:r>
      <w:r>
        <w:rPr>
          <w:sz w:val="19"/>
        </w:rPr>
        <w:t>of</w:t>
      </w:r>
      <w:r>
        <w:rPr>
          <w:spacing w:val="-39"/>
          <w:sz w:val="19"/>
        </w:rPr>
        <w:t> </w:t>
      </w:r>
      <w:r>
        <w:rPr>
          <w:sz w:val="19"/>
        </w:rPr>
        <w:t>time,</w:t>
      </w:r>
      <w:r>
        <w:rPr>
          <w:spacing w:val="-39"/>
          <w:sz w:val="19"/>
        </w:rPr>
        <w:t> </w:t>
      </w:r>
      <w:r>
        <w:rPr>
          <w:sz w:val="19"/>
        </w:rPr>
        <w:t>and</w:t>
      </w:r>
      <w:r>
        <w:rPr>
          <w:spacing w:val="-38"/>
          <w:sz w:val="19"/>
        </w:rPr>
        <w:t> </w:t>
      </w:r>
      <w:r>
        <w:rPr>
          <w:sz w:val="19"/>
        </w:rPr>
        <w:t>so</w:t>
      </w:r>
      <w:r>
        <w:rPr>
          <w:spacing w:val="-39"/>
          <w:sz w:val="19"/>
        </w:rPr>
        <w:t> </w:t>
      </w:r>
      <w:r>
        <w:rPr>
          <w:sz w:val="19"/>
        </w:rPr>
        <w:t>the</w:t>
      </w:r>
      <w:r>
        <w:rPr>
          <w:spacing w:val="-38"/>
          <w:sz w:val="19"/>
        </w:rPr>
        <w:t> </w:t>
      </w:r>
      <w:r>
        <w:rPr>
          <w:sz w:val="19"/>
        </w:rPr>
        <w:t>safety</w:t>
      </w:r>
      <w:r>
        <w:rPr>
          <w:spacing w:val="-39"/>
          <w:sz w:val="19"/>
        </w:rPr>
        <w:t> </w:t>
      </w:r>
      <w:r>
        <w:rPr>
          <w:sz w:val="19"/>
        </w:rPr>
        <w:t>of</w:t>
      </w:r>
      <w:r>
        <w:rPr>
          <w:spacing w:val="-39"/>
          <w:sz w:val="19"/>
        </w:rPr>
        <w:t> </w:t>
      </w:r>
      <w:r>
        <w:rPr>
          <w:sz w:val="19"/>
        </w:rPr>
        <w:t>long</w:t>
      </w:r>
      <w:r>
        <w:rPr>
          <w:spacing w:val="-39"/>
          <w:sz w:val="19"/>
        </w:rPr>
        <w:t> </w:t>
      </w:r>
      <w:r>
        <w:rPr>
          <w:sz w:val="19"/>
        </w:rPr>
        <w:t>term cannabinoid</w:t>
      </w:r>
      <w:r>
        <w:rPr>
          <w:spacing w:val="-15"/>
          <w:sz w:val="19"/>
        </w:rPr>
        <w:t> </w:t>
      </w:r>
      <w:r>
        <w:rPr>
          <w:sz w:val="19"/>
        </w:rPr>
        <w:t>treatment</w:t>
      </w:r>
      <w:r>
        <w:rPr>
          <w:spacing w:val="-16"/>
          <w:sz w:val="19"/>
        </w:rPr>
        <w:t> </w:t>
      </w:r>
      <w:r>
        <w:rPr>
          <w:sz w:val="19"/>
        </w:rPr>
        <w:t>cannot</w:t>
      </w:r>
      <w:r>
        <w:rPr>
          <w:spacing w:val="-15"/>
          <w:sz w:val="19"/>
        </w:rPr>
        <w:t> </w:t>
      </w:r>
      <w:r>
        <w:rPr>
          <w:sz w:val="19"/>
        </w:rPr>
        <w:t>be</w:t>
      </w:r>
      <w:r>
        <w:rPr>
          <w:spacing w:val="-15"/>
          <w:sz w:val="19"/>
        </w:rPr>
        <w:t> </w:t>
      </w:r>
      <w:r>
        <w:rPr>
          <w:sz w:val="19"/>
        </w:rPr>
        <w:t>reliably</w:t>
      </w:r>
      <w:r>
        <w:rPr>
          <w:spacing w:val="-15"/>
          <w:sz w:val="19"/>
        </w:rPr>
        <w:t> </w:t>
      </w:r>
      <w:r>
        <w:rPr>
          <w:sz w:val="19"/>
        </w:rPr>
        <w:t>assessed.</w:t>
      </w:r>
      <w:r>
        <w:rPr>
          <w:sz w:val="19"/>
          <w:vertAlign w:val="superscript"/>
        </w:rPr>
        <w:t>68</w:t>
      </w:r>
    </w:p>
    <w:p>
      <w:pPr>
        <w:pStyle w:val="ListParagraph"/>
        <w:numPr>
          <w:ilvl w:val="1"/>
          <w:numId w:val="5"/>
        </w:numPr>
        <w:tabs>
          <w:tab w:pos="1666" w:val="left" w:leader="none"/>
          <w:tab w:pos="1667" w:val="left" w:leader="none"/>
        </w:tabs>
        <w:spacing w:line="271" w:lineRule="auto" w:before="144" w:after="0"/>
        <w:ind w:left="1666" w:right="188" w:hanging="710"/>
        <w:jc w:val="left"/>
        <w:rPr>
          <w:sz w:val="21"/>
        </w:rPr>
      </w:pPr>
      <w:r>
        <w:rPr>
          <w:w w:val="95"/>
          <w:sz w:val="21"/>
        </w:rPr>
        <w:t>In</w:t>
      </w:r>
      <w:r>
        <w:rPr>
          <w:spacing w:val="-38"/>
          <w:w w:val="95"/>
          <w:sz w:val="21"/>
        </w:rPr>
        <w:t> </w:t>
      </w:r>
      <w:r>
        <w:rPr>
          <w:w w:val="95"/>
          <w:sz w:val="21"/>
        </w:rPr>
        <w:t>2013,</w:t>
      </w:r>
      <w:r>
        <w:rPr>
          <w:spacing w:val="-37"/>
          <w:w w:val="95"/>
          <w:sz w:val="21"/>
        </w:rPr>
        <w:t> </w:t>
      </w:r>
      <w:r>
        <w:rPr>
          <w:w w:val="95"/>
          <w:sz w:val="21"/>
        </w:rPr>
        <w:t>Robson</w:t>
      </w:r>
      <w:r>
        <w:rPr>
          <w:spacing w:val="-38"/>
          <w:w w:val="95"/>
          <w:sz w:val="21"/>
        </w:rPr>
        <w:t> </w:t>
      </w:r>
      <w:r>
        <w:rPr>
          <w:w w:val="95"/>
          <w:sz w:val="21"/>
        </w:rPr>
        <w:t>expressed</w:t>
      </w:r>
      <w:r>
        <w:rPr>
          <w:spacing w:val="-37"/>
          <w:w w:val="95"/>
          <w:sz w:val="21"/>
        </w:rPr>
        <w:t> </w:t>
      </w:r>
      <w:r>
        <w:rPr>
          <w:w w:val="95"/>
          <w:sz w:val="21"/>
        </w:rPr>
        <w:t>a</w:t>
      </w:r>
      <w:r>
        <w:rPr>
          <w:spacing w:val="-37"/>
          <w:w w:val="95"/>
          <w:sz w:val="21"/>
        </w:rPr>
        <w:t> </w:t>
      </w:r>
      <w:r>
        <w:rPr>
          <w:w w:val="95"/>
          <w:sz w:val="21"/>
        </w:rPr>
        <w:t>similar</w:t>
      </w:r>
      <w:r>
        <w:rPr>
          <w:spacing w:val="-37"/>
          <w:w w:val="95"/>
          <w:sz w:val="21"/>
        </w:rPr>
        <w:t> </w:t>
      </w:r>
      <w:r>
        <w:rPr>
          <w:w w:val="95"/>
          <w:sz w:val="21"/>
        </w:rPr>
        <w:t>view,</w:t>
      </w:r>
      <w:r>
        <w:rPr>
          <w:spacing w:val="-38"/>
          <w:w w:val="95"/>
          <w:sz w:val="21"/>
        </w:rPr>
        <w:t> </w:t>
      </w:r>
      <w:r>
        <w:rPr>
          <w:w w:val="95"/>
          <w:sz w:val="21"/>
        </w:rPr>
        <w:t>identifying</w:t>
      </w:r>
      <w:r>
        <w:rPr>
          <w:spacing w:val="-37"/>
          <w:w w:val="95"/>
          <w:sz w:val="21"/>
        </w:rPr>
        <w:t> </w:t>
      </w:r>
      <w:r>
        <w:rPr>
          <w:w w:val="95"/>
          <w:sz w:val="21"/>
        </w:rPr>
        <w:t>human</w:t>
      </w:r>
      <w:r>
        <w:rPr>
          <w:spacing w:val="-37"/>
          <w:w w:val="95"/>
          <w:sz w:val="21"/>
        </w:rPr>
        <w:t> </w:t>
      </w:r>
      <w:r>
        <w:rPr>
          <w:w w:val="95"/>
          <w:sz w:val="21"/>
        </w:rPr>
        <w:t>research</w:t>
      </w:r>
      <w:r>
        <w:rPr>
          <w:spacing w:val="-37"/>
          <w:w w:val="95"/>
          <w:sz w:val="21"/>
        </w:rPr>
        <w:t> </w:t>
      </w:r>
      <w:r>
        <w:rPr>
          <w:w w:val="95"/>
          <w:sz w:val="21"/>
        </w:rPr>
        <w:t>on</w:t>
      </w:r>
      <w:r>
        <w:rPr>
          <w:spacing w:val="-37"/>
          <w:w w:val="95"/>
          <w:sz w:val="21"/>
        </w:rPr>
        <w:t> </w:t>
      </w:r>
      <w:r>
        <w:rPr>
          <w:w w:val="95"/>
          <w:sz w:val="21"/>
        </w:rPr>
        <w:t>the</w:t>
      </w:r>
      <w:r>
        <w:rPr>
          <w:spacing w:val="-38"/>
          <w:w w:val="95"/>
          <w:sz w:val="21"/>
        </w:rPr>
        <w:t> </w:t>
      </w:r>
      <w:r>
        <w:rPr>
          <w:w w:val="95"/>
          <w:sz w:val="21"/>
        </w:rPr>
        <w:t>efficacy</w:t>
      </w:r>
      <w:r>
        <w:rPr>
          <w:spacing w:val="-37"/>
          <w:w w:val="95"/>
          <w:sz w:val="21"/>
        </w:rPr>
        <w:t> </w:t>
      </w:r>
      <w:r>
        <w:rPr>
          <w:w w:val="95"/>
          <w:sz w:val="21"/>
        </w:rPr>
        <w:t>of </w:t>
      </w:r>
      <w:r>
        <w:rPr>
          <w:sz w:val="21"/>
        </w:rPr>
        <w:t>CBD</w:t>
      </w:r>
      <w:r>
        <w:rPr>
          <w:spacing w:val="-45"/>
          <w:sz w:val="21"/>
        </w:rPr>
        <w:t> </w:t>
      </w:r>
      <w:r>
        <w:rPr>
          <w:sz w:val="21"/>
        </w:rPr>
        <w:t>on</w:t>
      </w:r>
      <w:r>
        <w:rPr>
          <w:spacing w:val="-45"/>
          <w:sz w:val="21"/>
        </w:rPr>
        <w:t> </w:t>
      </w:r>
      <w:r>
        <w:rPr>
          <w:sz w:val="21"/>
        </w:rPr>
        <w:t>epilepsy</w:t>
      </w:r>
      <w:r>
        <w:rPr>
          <w:spacing w:val="-45"/>
          <w:sz w:val="21"/>
        </w:rPr>
        <w:t> </w:t>
      </w:r>
      <w:r>
        <w:rPr>
          <w:sz w:val="21"/>
        </w:rPr>
        <w:t>as</w:t>
      </w:r>
      <w:r>
        <w:rPr>
          <w:spacing w:val="-45"/>
          <w:sz w:val="21"/>
        </w:rPr>
        <w:t> </w:t>
      </w:r>
      <w:r>
        <w:rPr>
          <w:sz w:val="21"/>
        </w:rPr>
        <w:t>‘in</w:t>
      </w:r>
      <w:r>
        <w:rPr>
          <w:spacing w:val="-45"/>
          <w:sz w:val="21"/>
        </w:rPr>
        <w:t> </w:t>
      </w:r>
      <w:r>
        <w:rPr>
          <w:sz w:val="21"/>
        </w:rPr>
        <w:t>its</w:t>
      </w:r>
      <w:r>
        <w:rPr>
          <w:spacing w:val="-45"/>
          <w:sz w:val="21"/>
        </w:rPr>
        <w:t> </w:t>
      </w:r>
      <w:r>
        <w:rPr>
          <w:sz w:val="21"/>
        </w:rPr>
        <w:t>infancy’.</w:t>
      </w:r>
      <w:r>
        <w:rPr>
          <w:sz w:val="21"/>
          <w:vertAlign w:val="superscript"/>
        </w:rPr>
        <w:t>69</w:t>
      </w:r>
      <w:r>
        <w:rPr>
          <w:spacing w:val="-44"/>
          <w:sz w:val="21"/>
          <w:vertAlign w:val="baseline"/>
        </w:rPr>
        <w:t> </w:t>
      </w:r>
      <w:r>
        <w:rPr>
          <w:sz w:val="21"/>
          <w:vertAlign w:val="baseline"/>
        </w:rPr>
        <w:t>To</w:t>
      </w:r>
      <w:r>
        <w:rPr>
          <w:spacing w:val="-45"/>
          <w:sz w:val="21"/>
          <w:vertAlign w:val="baseline"/>
        </w:rPr>
        <w:t> </w:t>
      </w:r>
      <w:r>
        <w:rPr>
          <w:sz w:val="21"/>
          <w:vertAlign w:val="baseline"/>
        </w:rPr>
        <w:t>a</w:t>
      </w:r>
      <w:r>
        <w:rPr>
          <w:spacing w:val="-45"/>
          <w:sz w:val="21"/>
          <w:vertAlign w:val="baseline"/>
        </w:rPr>
        <w:t> </w:t>
      </w:r>
      <w:r>
        <w:rPr>
          <w:sz w:val="21"/>
          <w:vertAlign w:val="baseline"/>
        </w:rPr>
        <w:t>similar</w:t>
      </w:r>
      <w:r>
        <w:rPr>
          <w:spacing w:val="-45"/>
          <w:sz w:val="21"/>
          <w:vertAlign w:val="baseline"/>
        </w:rPr>
        <w:t> </w:t>
      </w:r>
      <w:r>
        <w:rPr>
          <w:sz w:val="21"/>
          <w:vertAlign w:val="baseline"/>
        </w:rPr>
        <w:t>effect,</w:t>
      </w:r>
      <w:r>
        <w:rPr>
          <w:spacing w:val="-45"/>
          <w:sz w:val="21"/>
          <w:vertAlign w:val="baseline"/>
        </w:rPr>
        <w:t> </w:t>
      </w:r>
      <w:r>
        <w:rPr>
          <w:sz w:val="21"/>
          <w:vertAlign w:val="baseline"/>
        </w:rPr>
        <w:t>Szaflarski</w:t>
      </w:r>
      <w:r>
        <w:rPr>
          <w:spacing w:val="-45"/>
          <w:sz w:val="21"/>
          <w:vertAlign w:val="baseline"/>
        </w:rPr>
        <w:t> </w:t>
      </w:r>
      <w:r>
        <w:rPr>
          <w:sz w:val="21"/>
          <w:vertAlign w:val="baseline"/>
        </w:rPr>
        <w:t>and</w:t>
      </w:r>
      <w:r>
        <w:rPr>
          <w:spacing w:val="-45"/>
          <w:sz w:val="21"/>
          <w:vertAlign w:val="baseline"/>
        </w:rPr>
        <w:t> </w:t>
      </w:r>
      <w:r>
        <w:rPr>
          <w:sz w:val="21"/>
          <w:vertAlign w:val="baseline"/>
        </w:rPr>
        <w:t>Bebin</w:t>
      </w:r>
      <w:r>
        <w:rPr>
          <w:spacing w:val="-45"/>
          <w:sz w:val="21"/>
          <w:vertAlign w:val="baseline"/>
        </w:rPr>
        <w:t> </w:t>
      </w:r>
      <w:r>
        <w:rPr>
          <w:sz w:val="21"/>
          <w:vertAlign w:val="baseline"/>
        </w:rPr>
        <w:t>in</w:t>
      </w:r>
      <w:r>
        <w:rPr>
          <w:spacing w:val="-45"/>
          <w:sz w:val="21"/>
          <w:vertAlign w:val="baseline"/>
        </w:rPr>
        <w:t> </w:t>
      </w:r>
      <w:r>
        <w:rPr>
          <w:sz w:val="21"/>
          <w:vertAlign w:val="baseline"/>
        </w:rPr>
        <w:t>2014 </w:t>
      </w:r>
      <w:r>
        <w:rPr>
          <w:w w:val="95"/>
          <w:sz w:val="21"/>
          <w:vertAlign w:val="baseline"/>
        </w:rPr>
        <w:t>noted</w:t>
      </w:r>
      <w:r>
        <w:rPr>
          <w:spacing w:val="-36"/>
          <w:w w:val="95"/>
          <w:sz w:val="21"/>
          <w:vertAlign w:val="baseline"/>
        </w:rPr>
        <w:t> </w:t>
      </w:r>
      <w:r>
        <w:rPr>
          <w:w w:val="95"/>
          <w:sz w:val="21"/>
          <w:vertAlign w:val="baseline"/>
        </w:rPr>
        <w:t>the</w:t>
      </w:r>
      <w:r>
        <w:rPr>
          <w:spacing w:val="-35"/>
          <w:w w:val="95"/>
          <w:sz w:val="21"/>
          <w:vertAlign w:val="baseline"/>
        </w:rPr>
        <w:t> </w:t>
      </w:r>
      <w:r>
        <w:rPr>
          <w:w w:val="95"/>
          <w:sz w:val="21"/>
          <w:vertAlign w:val="baseline"/>
        </w:rPr>
        <w:t>anecdotal</w:t>
      </w:r>
      <w:r>
        <w:rPr>
          <w:spacing w:val="-36"/>
          <w:w w:val="95"/>
          <w:sz w:val="21"/>
          <w:vertAlign w:val="baseline"/>
        </w:rPr>
        <w:t> </w:t>
      </w:r>
      <w:r>
        <w:rPr>
          <w:w w:val="95"/>
          <w:sz w:val="21"/>
          <w:vertAlign w:val="baseline"/>
        </w:rPr>
        <w:t>reports</w:t>
      </w:r>
      <w:r>
        <w:rPr>
          <w:w w:val="95"/>
          <w:sz w:val="21"/>
          <w:vertAlign w:val="superscript"/>
        </w:rPr>
        <w:t>70</w:t>
      </w:r>
      <w:r>
        <w:rPr>
          <w:spacing w:val="-36"/>
          <w:w w:val="95"/>
          <w:sz w:val="21"/>
          <w:vertAlign w:val="baseline"/>
        </w:rPr>
        <w:t> </w:t>
      </w:r>
      <w:r>
        <w:rPr>
          <w:w w:val="95"/>
          <w:sz w:val="21"/>
          <w:vertAlign w:val="baseline"/>
        </w:rPr>
        <w:t>of</w:t>
      </w:r>
      <w:r>
        <w:rPr>
          <w:spacing w:val="-36"/>
          <w:w w:val="95"/>
          <w:sz w:val="21"/>
          <w:vertAlign w:val="baseline"/>
        </w:rPr>
        <w:t> </w:t>
      </w:r>
      <w:r>
        <w:rPr>
          <w:w w:val="95"/>
          <w:sz w:val="21"/>
          <w:vertAlign w:val="baseline"/>
        </w:rPr>
        <w:t>the</w:t>
      </w:r>
      <w:r>
        <w:rPr>
          <w:spacing w:val="-35"/>
          <w:w w:val="95"/>
          <w:sz w:val="21"/>
          <w:vertAlign w:val="baseline"/>
        </w:rPr>
        <w:t> </w:t>
      </w:r>
      <w:r>
        <w:rPr>
          <w:w w:val="95"/>
          <w:sz w:val="21"/>
          <w:vertAlign w:val="baseline"/>
        </w:rPr>
        <w:t>efficacy</w:t>
      </w:r>
      <w:r>
        <w:rPr>
          <w:spacing w:val="-36"/>
          <w:w w:val="95"/>
          <w:sz w:val="21"/>
          <w:vertAlign w:val="baseline"/>
        </w:rPr>
        <w:t> </w:t>
      </w:r>
      <w:r>
        <w:rPr>
          <w:w w:val="95"/>
          <w:sz w:val="21"/>
          <w:vertAlign w:val="baseline"/>
        </w:rPr>
        <w:t>of</w:t>
      </w:r>
      <w:r>
        <w:rPr>
          <w:spacing w:val="-35"/>
          <w:w w:val="95"/>
          <w:sz w:val="21"/>
          <w:vertAlign w:val="baseline"/>
        </w:rPr>
        <w:t> </w:t>
      </w:r>
      <w:r>
        <w:rPr>
          <w:w w:val="95"/>
          <w:sz w:val="21"/>
          <w:vertAlign w:val="baseline"/>
        </w:rPr>
        <w:t>cannabis</w:t>
      </w:r>
      <w:r>
        <w:rPr>
          <w:spacing w:val="-36"/>
          <w:w w:val="95"/>
          <w:sz w:val="21"/>
          <w:vertAlign w:val="baseline"/>
        </w:rPr>
        <w:t> </w:t>
      </w:r>
      <w:r>
        <w:rPr>
          <w:w w:val="95"/>
          <w:sz w:val="21"/>
          <w:vertAlign w:val="baseline"/>
        </w:rPr>
        <w:t>for</w:t>
      </w:r>
      <w:r>
        <w:rPr>
          <w:spacing w:val="-35"/>
          <w:w w:val="95"/>
          <w:sz w:val="21"/>
          <w:vertAlign w:val="baseline"/>
        </w:rPr>
        <w:t> </w:t>
      </w:r>
      <w:r>
        <w:rPr>
          <w:w w:val="95"/>
          <w:sz w:val="21"/>
          <w:vertAlign w:val="baseline"/>
        </w:rPr>
        <w:t>epilepsy</w:t>
      </w:r>
      <w:r>
        <w:rPr>
          <w:spacing w:val="-36"/>
          <w:w w:val="95"/>
          <w:sz w:val="21"/>
          <w:vertAlign w:val="baseline"/>
        </w:rPr>
        <w:t> </w:t>
      </w:r>
      <w:r>
        <w:rPr>
          <w:w w:val="95"/>
          <w:sz w:val="21"/>
          <w:vertAlign w:val="baseline"/>
        </w:rPr>
        <w:t>and</w:t>
      </w:r>
      <w:r>
        <w:rPr>
          <w:spacing w:val="-35"/>
          <w:w w:val="95"/>
          <w:sz w:val="21"/>
          <w:vertAlign w:val="baseline"/>
        </w:rPr>
        <w:t> </w:t>
      </w:r>
      <w:r>
        <w:rPr>
          <w:w w:val="95"/>
          <w:sz w:val="21"/>
          <w:vertAlign w:val="baseline"/>
        </w:rPr>
        <w:t>acknowledged the</w:t>
      </w:r>
      <w:r>
        <w:rPr>
          <w:spacing w:val="-39"/>
          <w:w w:val="95"/>
          <w:sz w:val="21"/>
          <w:vertAlign w:val="baseline"/>
        </w:rPr>
        <w:t> </w:t>
      </w:r>
      <w:r>
        <w:rPr>
          <w:w w:val="95"/>
          <w:sz w:val="21"/>
          <w:vertAlign w:val="baseline"/>
        </w:rPr>
        <w:t>role</w:t>
      </w:r>
      <w:r>
        <w:rPr>
          <w:spacing w:val="-39"/>
          <w:w w:val="95"/>
          <w:sz w:val="21"/>
          <w:vertAlign w:val="baseline"/>
        </w:rPr>
        <w:t> </w:t>
      </w:r>
      <w:r>
        <w:rPr>
          <w:w w:val="95"/>
          <w:sz w:val="21"/>
          <w:vertAlign w:val="baseline"/>
        </w:rPr>
        <w:t>of</w:t>
      </w:r>
      <w:r>
        <w:rPr>
          <w:spacing w:val="-39"/>
          <w:w w:val="95"/>
          <w:sz w:val="21"/>
          <w:vertAlign w:val="baseline"/>
        </w:rPr>
        <w:t> </w:t>
      </w:r>
      <w:r>
        <w:rPr>
          <w:w w:val="95"/>
          <w:sz w:val="21"/>
          <w:vertAlign w:val="baseline"/>
        </w:rPr>
        <w:t>the</w:t>
      </w:r>
      <w:r>
        <w:rPr>
          <w:spacing w:val="-38"/>
          <w:w w:val="95"/>
          <w:sz w:val="21"/>
          <w:vertAlign w:val="baseline"/>
        </w:rPr>
        <w:t> </w:t>
      </w:r>
      <w:r>
        <w:rPr>
          <w:w w:val="95"/>
          <w:sz w:val="21"/>
          <w:vertAlign w:val="baseline"/>
        </w:rPr>
        <w:t>endocannabinoid</w:t>
      </w:r>
      <w:r>
        <w:rPr>
          <w:spacing w:val="-39"/>
          <w:w w:val="95"/>
          <w:sz w:val="21"/>
          <w:vertAlign w:val="baseline"/>
        </w:rPr>
        <w:t> </w:t>
      </w:r>
      <w:r>
        <w:rPr>
          <w:w w:val="95"/>
          <w:sz w:val="21"/>
          <w:vertAlign w:val="baseline"/>
        </w:rPr>
        <w:t>system</w:t>
      </w:r>
      <w:r>
        <w:rPr>
          <w:spacing w:val="-38"/>
          <w:w w:val="95"/>
          <w:sz w:val="21"/>
          <w:vertAlign w:val="baseline"/>
        </w:rPr>
        <w:t> </w:t>
      </w:r>
      <w:r>
        <w:rPr>
          <w:w w:val="95"/>
          <w:sz w:val="21"/>
          <w:vertAlign w:val="baseline"/>
        </w:rPr>
        <w:t>in</w:t>
      </w:r>
      <w:r>
        <w:rPr>
          <w:spacing w:val="-39"/>
          <w:w w:val="95"/>
          <w:sz w:val="21"/>
          <w:vertAlign w:val="baseline"/>
        </w:rPr>
        <w:t> </w:t>
      </w:r>
      <w:r>
        <w:rPr>
          <w:w w:val="95"/>
          <w:sz w:val="21"/>
          <w:vertAlign w:val="baseline"/>
        </w:rPr>
        <w:t>seizure</w:t>
      </w:r>
      <w:r>
        <w:rPr>
          <w:spacing w:val="-38"/>
          <w:w w:val="95"/>
          <w:sz w:val="21"/>
          <w:vertAlign w:val="baseline"/>
        </w:rPr>
        <w:t> </w:t>
      </w:r>
      <w:r>
        <w:rPr>
          <w:w w:val="95"/>
          <w:sz w:val="21"/>
          <w:vertAlign w:val="baseline"/>
        </w:rPr>
        <w:t>generation,</w:t>
      </w:r>
      <w:r>
        <w:rPr>
          <w:spacing w:val="-39"/>
          <w:w w:val="95"/>
          <w:sz w:val="21"/>
          <w:vertAlign w:val="baseline"/>
        </w:rPr>
        <w:t> </w:t>
      </w:r>
      <w:r>
        <w:rPr>
          <w:w w:val="95"/>
          <w:sz w:val="21"/>
          <w:vertAlign w:val="baseline"/>
        </w:rPr>
        <w:t>maintenance</w:t>
      </w:r>
      <w:r>
        <w:rPr>
          <w:spacing w:val="-39"/>
          <w:w w:val="95"/>
          <w:sz w:val="21"/>
          <w:vertAlign w:val="baseline"/>
        </w:rPr>
        <w:t> </w:t>
      </w:r>
      <w:r>
        <w:rPr>
          <w:w w:val="95"/>
          <w:sz w:val="21"/>
          <w:vertAlign w:val="baseline"/>
        </w:rPr>
        <w:t>and</w:t>
      </w:r>
      <w:r>
        <w:rPr>
          <w:spacing w:val="-39"/>
          <w:w w:val="95"/>
          <w:sz w:val="21"/>
          <w:vertAlign w:val="baseline"/>
        </w:rPr>
        <w:t> </w:t>
      </w:r>
      <w:r>
        <w:rPr>
          <w:w w:val="95"/>
          <w:sz w:val="21"/>
          <w:vertAlign w:val="baseline"/>
        </w:rPr>
        <w:t>control </w:t>
      </w:r>
      <w:r>
        <w:rPr>
          <w:sz w:val="21"/>
          <w:vertAlign w:val="baseline"/>
        </w:rPr>
        <w:t>in</w:t>
      </w:r>
      <w:r>
        <w:rPr>
          <w:spacing w:val="-17"/>
          <w:sz w:val="21"/>
          <w:vertAlign w:val="baseline"/>
        </w:rPr>
        <w:t> </w:t>
      </w:r>
      <w:r>
        <w:rPr>
          <w:sz w:val="21"/>
          <w:vertAlign w:val="baseline"/>
        </w:rPr>
        <w:t>animal</w:t>
      </w:r>
      <w:r>
        <w:rPr>
          <w:spacing w:val="-18"/>
          <w:sz w:val="21"/>
          <w:vertAlign w:val="baseline"/>
        </w:rPr>
        <w:t> </w:t>
      </w:r>
      <w:r>
        <w:rPr>
          <w:sz w:val="21"/>
          <w:vertAlign w:val="baseline"/>
        </w:rPr>
        <w:t>models</w:t>
      </w:r>
      <w:r>
        <w:rPr>
          <w:spacing w:val="-16"/>
          <w:sz w:val="21"/>
          <w:vertAlign w:val="baseline"/>
        </w:rPr>
        <w:t> </w:t>
      </w:r>
      <w:r>
        <w:rPr>
          <w:sz w:val="21"/>
          <w:vertAlign w:val="baseline"/>
        </w:rPr>
        <w:t>of</w:t>
      </w:r>
      <w:r>
        <w:rPr>
          <w:spacing w:val="-17"/>
          <w:sz w:val="21"/>
          <w:vertAlign w:val="baseline"/>
        </w:rPr>
        <w:t> </w:t>
      </w:r>
      <w:r>
        <w:rPr>
          <w:sz w:val="21"/>
          <w:vertAlign w:val="baseline"/>
        </w:rPr>
        <w:t>epilepsy.</w:t>
      </w:r>
      <w:r>
        <w:rPr>
          <w:spacing w:val="-18"/>
          <w:sz w:val="21"/>
          <w:vertAlign w:val="baseline"/>
        </w:rPr>
        <w:t> </w:t>
      </w:r>
      <w:r>
        <w:rPr>
          <w:sz w:val="21"/>
          <w:vertAlign w:val="baseline"/>
        </w:rPr>
        <w:t>However,</w:t>
      </w:r>
      <w:r>
        <w:rPr>
          <w:spacing w:val="-17"/>
          <w:sz w:val="21"/>
          <w:vertAlign w:val="baseline"/>
        </w:rPr>
        <w:t> </w:t>
      </w:r>
      <w:r>
        <w:rPr>
          <w:sz w:val="21"/>
          <w:vertAlign w:val="baseline"/>
        </w:rPr>
        <w:t>they</w:t>
      </w:r>
      <w:r>
        <w:rPr>
          <w:spacing w:val="-17"/>
          <w:sz w:val="21"/>
          <w:vertAlign w:val="baseline"/>
        </w:rPr>
        <w:t> </w:t>
      </w:r>
      <w:r>
        <w:rPr>
          <w:sz w:val="21"/>
          <w:vertAlign w:val="baseline"/>
        </w:rPr>
        <w:t>cautioned:</w:t>
      </w:r>
    </w:p>
    <w:p>
      <w:pPr>
        <w:pStyle w:val="BodyText"/>
        <w:spacing w:before="8"/>
        <w:rPr>
          <w:sz w:val="18"/>
        </w:rPr>
      </w:pPr>
    </w:p>
    <w:p>
      <w:pPr>
        <w:spacing w:line="300" w:lineRule="auto" w:before="0"/>
        <w:ind w:left="1807" w:right="127" w:firstLine="0"/>
        <w:jc w:val="both"/>
        <w:rPr>
          <w:sz w:val="19"/>
        </w:rPr>
      </w:pPr>
      <w:r>
        <w:rPr>
          <w:w w:val="95"/>
          <w:sz w:val="19"/>
        </w:rPr>
        <w:t>Further</w:t>
      </w:r>
      <w:r>
        <w:rPr>
          <w:spacing w:val="-33"/>
          <w:w w:val="95"/>
          <w:sz w:val="19"/>
        </w:rPr>
        <w:t> </w:t>
      </w:r>
      <w:r>
        <w:rPr>
          <w:w w:val="95"/>
          <w:sz w:val="19"/>
        </w:rPr>
        <w:t>data</w:t>
      </w:r>
      <w:r>
        <w:rPr>
          <w:spacing w:val="-31"/>
          <w:w w:val="95"/>
          <w:sz w:val="19"/>
        </w:rPr>
        <w:t> </w:t>
      </w:r>
      <w:r>
        <w:rPr>
          <w:w w:val="95"/>
          <w:sz w:val="19"/>
        </w:rPr>
        <w:t>from</w:t>
      </w:r>
      <w:r>
        <w:rPr>
          <w:spacing w:val="-31"/>
          <w:w w:val="95"/>
          <w:sz w:val="19"/>
        </w:rPr>
        <w:t> </w:t>
      </w:r>
      <w:r>
        <w:rPr>
          <w:w w:val="95"/>
          <w:sz w:val="19"/>
        </w:rPr>
        <w:t>well</w:t>
      </w:r>
      <w:r>
        <w:rPr>
          <w:spacing w:val="-32"/>
          <w:w w:val="95"/>
          <w:sz w:val="19"/>
        </w:rPr>
        <w:t> </w:t>
      </w:r>
      <w:r>
        <w:rPr>
          <w:w w:val="95"/>
          <w:sz w:val="19"/>
        </w:rPr>
        <w:t>designed</w:t>
      </w:r>
      <w:r>
        <w:rPr>
          <w:spacing w:val="-32"/>
          <w:w w:val="95"/>
          <w:sz w:val="19"/>
        </w:rPr>
        <w:t> </w:t>
      </w:r>
      <w:r>
        <w:rPr>
          <w:w w:val="95"/>
          <w:sz w:val="19"/>
        </w:rPr>
        <w:t>studies</w:t>
      </w:r>
      <w:r>
        <w:rPr>
          <w:spacing w:val="-32"/>
          <w:w w:val="95"/>
          <w:sz w:val="19"/>
        </w:rPr>
        <w:t> </w:t>
      </w:r>
      <w:r>
        <w:rPr>
          <w:w w:val="95"/>
          <w:sz w:val="19"/>
        </w:rPr>
        <w:t>are</w:t>
      </w:r>
      <w:r>
        <w:rPr>
          <w:spacing w:val="-32"/>
          <w:w w:val="95"/>
          <w:sz w:val="19"/>
        </w:rPr>
        <w:t> </w:t>
      </w:r>
      <w:r>
        <w:rPr>
          <w:w w:val="95"/>
          <w:sz w:val="19"/>
        </w:rPr>
        <w:t>needed</w:t>
      </w:r>
      <w:r>
        <w:rPr>
          <w:spacing w:val="-31"/>
          <w:w w:val="95"/>
          <w:sz w:val="19"/>
        </w:rPr>
        <w:t> </w:t>
      </w:r>
      <w:r>
        <w:rPr>
          <w:w w:val="95"/>
          <w:sz w:val="19"/>
        </w:rPr>
        <w:t>regarding</w:t>
      </w:r>
      <w:r>
        <w:rPr>
          <w:spacing w:val="-32"/>
          <w:w w:val="95"/>
          <w:sz w:val="19"/>
        </w:rPr>
        <w:t> </w:t>
      </w:r>
      <w:r>
        <w:rPr>
          <w:w w:val="95"/>
          <w:sz w:val="19"/>
        </w:rPr>
        <w:t>short-</w:t>
      </w:r>
      <w:r>
        <w:rPr>
          <w:spacing w:val="-32"/>
          <w:w w:val="95"/>
          <w:sz w:val="19"/>
        </w:rPr>
        <w:t> </w:t>
      </w:r>
      <w:r>
        <w:rPr>
          <w:w w:val="95"/>
          <w:sz w:val="19"/>
        </w:rPr>
        <w:t>and</w:t>
      </w:r>
      <w:r>
        <w:rPr>
          <w:spacing w:val="-31"/>
          <w:w w:val="95"/>
          <w:sz w:val="19"/>
        </w:rPr>
        <w:t> </w:t>
      </w:r>
      <w:r>
        <w:rPr>
          <w:w w:val="95"/>
          <w:sz w:val="19"/>
        </w:rPr>
        <w:t>long-term</w:t>
      </w:r>
      <w:r>
        <w:rPr>
          <w:spacing w:val="-32"/>
          <w:w w:val="95"/>
          <w:sz w:val="19"/>
        </w:rPr>
        <w:t> </w:t>
      </w:r>
      <w:r>
        <w:rPr>
          <w:w w:val="95"/>
          <w:sz w:val="19"/>
        </w:rPr>
        <w:t>efficacy</w:t>
      </w:r>
      <w:r>
        <w:rPr>
          <w:spacing w:val="-32"/>
          <w:w w:val="95"/>
          <w:sz w:val="19"/>
        </w:rPr>
        <w:t> </w:t>
      </w:r>
      <w:r>
        <w:rPr>
          <w:w w:val="95"/>
          <w:sz w:val="19"/>
        </w:rPr>
        <w:t>and side</w:t>
      </w:r>
      <w:r>
        <w:rPr>
          <w:spacing w:val="-31"/>
          <w:w w:val="95"/>
          <w:sz w:val="19"/>
        </w:rPr>
        <w:t> </w:t>
      </w:r>
      <w:r>
        <w:rPr>
          <w:w w:val="95"/>
          <w:sz w:val="19"/>
        </w:rPr>
        <w:t>effects</w:t>
      </w:r>
      <w:r>
        <w:rPr>
          <w:spacing w:val="-31"/>
          <w:w w:val="95"/>
          <w:sz w:val="19"/>
        </w:rPr>
        <w:t> </w:t>
      </w:r>
      <w:r>
        <w:rPr>
          <w:w w:val="95"/>
          <w:sz w:val="19"/>
        </w:rPr>
        <w:t>of</w:t>
      </w:r>
      <w:r>
        <w:rPr>
          <w:spacing w:val="-31"/>
          <w:w w:val="95"/>
          <w:sz w:val="19"/>
        </w:rPr>
        <w:t> </w:t>
      </w:r>
      <w:r>
        <w:rPr>
          <w:w w:val="95"/>
          <w:sz w:val="19"/>
        </w:rPr>
        <w:t>CBD</w:t>
      </w:r>
      <w:r>
        <w:rPr>
          <w:spacing w:val="-31"/>
          <w:w w:val="95"/>
          <w:sz w:val="19"/>
        </w:rPr>
        <w:t> </w:t>
      </w:r>
      <w:r>
        <w:rPr>
          <w:w w:val="95"/>
          <w:sz w:val="19"/>
        </w:rPr>
        <w:t>or</w:t>
      </w:r>
      <w:r>
        <w:rPr>
          <w:spacing w:val="-31"/>
          <w:w w:val="95"/>
          <w:sz w:val="19"/>
        </w:rPr>
        <w:t> </w:t>
      </w:r>
      <w:r>
        <w:rPr>
          <w:w w:val="95"/>
          <w:sz w:val="19"/>
        </w:rPr>
        <w:t>high-CBD/low-THC</w:t>
      </w:r>
      <w:r>
        <w:rPr>
          <w:spacing w:val="-31"/>
          <w:w w:val="95"/>
          <w:sz w:val="19"/>
        </w:rPr>
        <w:t> </w:t>
      </w:r>
      <w:r>
        <w:rPr>
          <w:w w:val="95"/>
          <w:sz w:val="19"/>
        </w:rPr>
        <w:t>products</w:t>
      </w:r>
      <w:r>
        <w:rPr>
          <w:spacing w:val="-31"/>
          <w:w w:val="95"/>
          <w:sz w:val="19"/>
        </w:rPr>
        <w:t> </w:t>
      </w:r>
      <w:r>
        <w:rPr>
          <w:w w:val="95"/>
          <w:sz w:val="19"/>
        </w:rPr>
        <w:t>for</w:t>
      </w:r>
      <w:r>
        <w:rPr>
          <w:spacing w:val="-31"/>
          <w:w w:val="95"/>
          <w:sz w:val="19"/>
        </w:rPr>
        <w:t> </w:t>
      </w:r>
      <w:r>
        <w:rPr>
          <w:w w:val="95"/>
          <w:sz w:val="19"/>
        </w:rPr>
        <w:t>the</w:t>
      </w:r>
      <w:r>
        <w:rPr>
          <w:spacing w:val="-31"/>
          <w:w w:val="95"/>
          <w:sz w:val="19"/>
        </w:rPr>
        <w:t> </w:t>
      </w:r>
      <w:r>
        <w:rPr>
          <w:w w:val="95"/>
          <w:sz w:val="19"/>
        </w:rPr>
        <w:t>treatment</w:t>
      </w:r>
      <w:r>
        <w:rPr>
          <w:spacing w:val="-31"/>
          <w:w w:val="95"/>
          <w:sz w:val="19"/>
        </w:rPr>
        <w:t> </w:t>
      </w:r>
      <w:r>
        <w:rPr>
          <w:w w:val="95"/>
          <w:sz w:val="19"/>
        </w:rPr>
        <w:t>of</w:t>
      </w:r>
      <w:r>
        <w:rPr>
          <w:spacing w:val="-31"/>
          <w:w w:val="95"/>
          <w:sz w:val="19"/>
        </w:rPr>
        <w:t> </w:t>
      </w:r>
      <w:r>
        <w:rPr>
          <w:w w:val="95"/>
          <w:sz w:val="19"/>
        </w:rPr>
        <w:t>seizures</w:t>
      </w:r>
      <w:r>
        <w:rPr>
          <w:spacing w:val="-31"/>
          <w:w w:val="95"/>
          <w:sz w:val="19"/>
        </w:rPr>
        <w:t> </w:t>
      </w:r>
      <w:r>
        <w:rPr>
          <w:w w:val="95"/>
          <w:sz w:val="19"/>
        </w:rPr>
        <w:t>and</w:t>
      </w:r>
      <w:r>
        <w:rPr>
          <w:spacing w:val="-31"/>
          <w:w w:val="95"/>
          <w:sz w:val="19"/>
        </w:rPr>
        <w:t> </w:t>
      </w:r>
      <w:r>
        <w:rPr>
          <w:w w:val="95"/>
          <w:sz w:val="19"/>
        </w:rPr>
        <w:t>epilepsy</w:t>
      </w:r>
      <w:r>
        <w:rPr>
          <w:spacing w:val="-31"/>
          <w:w w:val="95"/>
          <w:sz w:val="19"/>
        </w:rPr>
        <w:t> </w:t>
      </w:r>
      <w:r>
        <w:rPr>
          <w:w w:val="95"/>
          <w:sz w:val="19"/>
        </w:rPr>
        <w:t>on </w:t>
      </w:r>
      <w:r>
        <w:rPr>
          <w:sz w:val="19"/>
        </w:rPr>
        <w:t>children and</w:t>
      </w:r>
      <w:r>
        <w:rPr>
          <w:spacing w:val="-18"/>
          <w:sz w:val="19"/>
        </w:rPr>
        <w:t> </w:t>
      </w:r>
      <w:r>
        <w:rPr>
          <w:sz w:val="19"/>
        </w:rPr>
        <w:t>adults.</w:t>
      </w:r>
      <w:r>
        <w:rPr>
          <w:sz w:val="19"/>
          <w:vertAlign w:val="superscript"/>
        </w:rPr>
        <w:t>71</w:t>
      </w:r>
    </w:p>
    <w:p>
      <w:pPr>
        <w:pStyle w:val="ListParagraph"/>
        <w:numPr>
          <w:ilvl w:val="1"/>
          <w:numId w:val="5"/>
        </w:numPr>
        <w:tabs>
          <w:tab w:pos="1666" w:val="left" w:leader="none"/>
          <w:tab w:pos="1667" w:val="left" w:leader="none"/>
        </w:tabs>
        <w:spacing w:line="273" w:lineRule="auto" w:before="140" w:after="0"/>
        <w:ind w:left="1666" w:right="339" w:hanging="710"/>
        <w:jc w:val="left"/>
        <w:rPr>
          <w:sz w:val="21"/>
        </w:rPr>
      </w:pPr>
      <w:r>
        <w:rPr>
          <w:w w:val="95"/>
          <w:sz w:val="21"/>
        </w:rPr>
        <w:t>Also</w:t>
      </w:r>
      <w:r>
        <w:rPr>
          <w:spacing w:val="-30"/>
          <w:w w:val="95"/>
          <w:sz w:val="21"/>
        </w:rPr>
        <w:t> </w:t>
      </w:r>
      <w:r>
        <w:rPr>
          <w:w w:val="95"/>
          <w:sz w:val="21"/>
        </w:rPr>
        <w:t>in</w:t>
      </w:r>
      <w:r>
        <w:rPr>
          <w:spacing w:val="-29"/>
          <w:w w:val="95"/>
          <w:sz w:val="21"/>
        </w:rPr>
        <w:t> </w:t>
      </w:r>
      <w:r>
        <w:rPr>
          <w:w w:val="95"/>
          <w:sz w:val="21"/>
        </w:rPr>
        <w:t>2014</w:t>
      </w:r>
      <w:r>
        <w:rPr>
          <w:spacing w:val="-29"/>
          <w:w w:val="95"/>
          <w:sz w:val="21"/>
        </w:rPr>
        <w:t> </w:t>
      </w:r>
      <w:r>
        <w:rPr>
          <w:w w:val="95"/>
          <w:sz w:val="21"/>
        </w:rPr>
        <w:t>Welty,</w:t>
      </w:r>
      <w:r>
        <w:rPr>
          <w:spacing w:val="-30"/>
          <w:w w:val="95"/>
          <w:sz w:val="21"/>
        </w:rPr>
        <w:t> </w:t>
      </w:r>
      <w:r>
        <w:rPr>
          <w:w w:val="95"/>
          <w:sz w:val="21"/>
        </w:rPr>
        <w:t>Luebke</w:t>
      </w:r>
      <w:r>
        <w:rPr>
          <w:spacing w:val="-29"/>
          <w:w w:val="95"/>
          <w:sz w:val="21"/>
        </w:rPr>
        <w:t> </w:t>
      </w:r>
      <w:r>
        <w:rPr>
          <w:w w:val="95"/>
          <w:sz w:val="21"/>
        </w:rPr>
        <w:t>and</w:t>
      </w:r>
      <w:r>
        <w:rPr>
          <w:spacing w:val="-30"/>
          <w:w w:val="95"/>
          <w:sz w:val="21"/>
        </w:rPr>
        <w:t> </w:t>
      </w:r>
      <w:r>
        <w:rPr>
          <w:w w:val="95"/>
          <w:sz w:val="21"/>
        </w:rPr>
        <w:t>Gidal</w:t>
      </w:r>
      <w:r>
        <w:rPr>
          <w:spacing w:val="-30"/>
          <w:w w:val="95"/>
          <w:sz w:val="21"/>
        </w:rPr>
        <w:t> </w:t>
      </w:r>
      <w:r>
        <w:rPr>
          <w:w w:val="95"/>
          <w:sz w:val="21"/>
        </w:rPr>
        <w:t>questioned</w:t>
      </w:r>
      <w:r>
        <w:rPr>
          <w:spacing w:val="-29"/>
          <w:w w:val="95"/>
          <w:sz w:val="21"/>
        </w:rPr>
        <w:t> </w:t>
      </w:r>
      <w:r>
        <w:rPr>
          <w:w w:val="95"/>
          <w:sz w:val="21"/>
        </w:rPr>
        <w:t>whether</w:t>
      </w:r>
      <w:r>
        <w:rPr>
          <w:spacing w:val="-29"/>
          <w:w w:val="95"/>
          <w:sz w:val="21"/>
        </w:rPr>
        <w:t> </w:t>
      </w:r>
      <w:r>
        <w:rPr>
          <w:w w:val="95"/>
          <w:sz w:val="21"/>
        </w:rPr>
        <w:t>the</w:t>
      </w:r>
      <w:r>
        <w:rPr>
          <w:spacing w:val="-29"/>
          <w:w w:val="95"/>
          <w:sz w:val="21"/>
        </w:rPr>
        <w:t> </w:t>
      </w:r>
      <w:r>
        <w:rPr>
          <w:w w:val="95"/>
          <w:sz w:val="21"/>
        </w:rPr>
        <w:t>use</w:t>
      </w:r>
      <w:r>
        <w:rPr>
          <w:spacing w:val="-30"/>
          <w:w w:val="95"/>
          <w:sz w:val="21"/>
        </w:rPr>
        <w:t> </w:t>
      </w:r>
      <w:r>
        <w:rPr>
          <w:w w:val="95"/>
          <w:sz w:val="21"/>
        </w:rPr>
        <w:t>of</w:t>
      </w:r>
      <w:r>
        <w:rPr>
          <w:spacing w:val="-29"/>
          <w:w w:val="95"/>
          <w:sz w:val="21"/>
        </w:rPr>
        <w:t> </w:t>
      </w:r>
      <w:r>
        <w:rPr>
          <w:w w:val="95"/>
          <w:sz w:val="21"/>
        </w:rPr>
        <w:t>cannabinoids</w:t>
      </w:r>
      <w:r>
        <w:rPr>
          <w:spacing w:val="-29"/>
          <w:w w:val="95"/>
          <w:sz w:val="21"/>
        </w:rPr>
        <w:t> </w:t>
      </w:r>
      <w:r>
        <w:rPr>
          <w:w w:val="95"/>
          <w:sz w:val="21"/>
        </w:rPr>
        <w:t>for </w:t>
      </w:r>
      <w:r>
        <w:rPr>
          <w:sz w:val="21"/>
        </w:rPr>
        <w:t>epilepsy is</w:t>
      </w:r>
      <w:r>
        <w:rPr>
          <w:spacing w:val="-21"/>
          <w:sz w:val="21"/>
        </w:rPr>
        <w:t> </w:t>
      </w:r>
      <w:r>
        <w:rPr>
          <w:sz w:val="21"/>
        </w:rPr>
        <w:t>premature:</w:t>
      </w:r>
    </w:p>
    <w:p>
      <w:pPr>
        <w:pStyle w:val="BodyText"/>
        <w:spacing w:before="6"/>
        <w:rPr>
          <w:sz w:val="18"/>
        </w:rPr>
      </w:pPr>
    </w:p>
    <w:p>
      <w:pPr>
        <w:spacing w:line="300" w:lineRule="auto" w:before="0"/>
        <w:ind w:left="1807" w:right="0" w:firstLine="0"/>
        <w:jc w:val="left"/>
        <w:rPr>
          <w:sz w:val="19"/>
        </w:rPr>
      </w:pPr>
      <w:r>
        <w:rPr>
          <w:w w:val="95"/>
          <w:sz w:val="19"/>
        </w:rPr>
        <w:t>If</w:t>
      </w:r>
      <w:r>
        <w:rPr>
          <w:spacing w:val="-29"/>
          <w:w w:val="95"/>
          <w:sz w:val="19"/>
        </w:rPr>
        <w:t> </w:t>
      </w:r>
      <w:r>
        <w:rPr>
          <w:w w:val="95"/>
          <w:sz w:val="19"/>
        </w:rPr>
        <w:t>this</w:t>
      </w:r>
      <w:r>
        <w:rPr>
          <w:spacing w:val="-28"/>
          <w:w w:val="95"/>
          <w:sz w:val="19"/>
        </w:rPr>
        <w:t> </w:t>
      </w:r>
      <w:r>
        <w:rPr>
          <w:w w:val="95"/>
          <w:sz w:val="19"/>
        </w:rPr>
        <w:t>were</w:t>
      </w:r>
      <w:r>
        <w:rPr>
          <w:spacing w:val="-27"/>
          <w:w w:val="95"/>
          <w:sz w:val="19"/>
        </w:rPr>
        <w:t> </w:t>
      </w:r>
      <w:r>
        <w:rPr>
          <w:w w:val="95"/>
          <w:sz w:val="19"/>
        </w:rPr>
        <w:t>any</w:t>
      </w:r>
      <w:r>
        <w:rPr>
          <w:spacing w:val="-28"/>
          <w:w w:val="95"/>
          <w:sz w:val="19"/>
        </w:rPr>
        <w:t> </w:t>
      </w:r>
      <w:r>
        <w:rPr>
          <w:w w:val="95"/>
          <w:sz w:val="19"/>
        </w:rPr>
        <w:t>other</w:t>
      </w:r>
      <w:r>
        <w:rPr>
          <w:spacing w:val="-28"/>
          <w:w w:val="95"/>
          <w:sz w:val="19"/>
        </w:rPr>
        <w:t> </w:t>
      </w:r>
      <w:r>
        <w:rPr>
          <w:w w:val="95"/>
          <w:sz w:val="19"/>
        </w:rPr>
        <w:t>uninvestigated</w:t>
      </w:r>
      <w:r>
        <w:rPr>
          <w:spacing w:val="-28"/>
          <w:w w:val="95"/>
          <w:sz w:val="19"/>
        </w:rPr>
        <w:t> </w:t>
      </w:r>
      <w:r>
        <w:rPr>
          <w:w w:val="95"/>
          <w:sz w:val="19"/>
        </w:rPr>
        <w:t>pharmaceutical</w:t>
      </w:r>
      <w:r>
        <w:rPr>
          <w:spacing w:val="-28"/>
          <w:w w:val="95"/>
          <w:sz w:val="19"/>
        </w:rPr>
        <w:t> </w:t>
      </w:r>
      <w:r>
        <w:rPr>
          <w:w w:val="95"/>
          <w:sz w:val="19"/>
        </w:rPr>
        <w:t>compound,</w:t>
      </w:r>
      <w:r>
        <w:rPr>
          <w:spacing w:val="-28"/>
          <w:w w:val="95"/>
          <w:sz w:val="19"/>
        </w:rPr>
        <w:t> </w:t>
      </w:r>
      <w:r>
        <w:rPr>
          <w:w w:val="95"/>
          <w:sz w:val="19"/>
        </w:rPr>
        <w:t>would</w:t>
      </w:r>
      <w:r>
        <w:rPr>
          <w:spacing w:val="-27"/>
          <w:w w:val="95"/>
          <w:sz w:val="19"/>
        </w:rPr>
        <w:t> </w:t>
      </w:r>
      <w:r>
        <w:rPr>
          <w:w w:val="95"/>
          <w:sz w:val="19"/>
        </w:rPr>
        <w:t>we</w:t>
      </w:r>
      <w:r>
        <w:rPr>
          <w:spacing w:val="-28"/>
          <w:w w:val="95"/>
          <w:sz w:val="19"/>
        </w:rPr>
        <w:t> </w:t>
      </w:r>
      <w:r>
        <w:rPr>
          <w:w w:val="95"/>
          <w:sz w:val="19"/>
        </w:rPr>
        <w:t>feel</w:t>
      </w:r>
      <w:r>
        <w:rPr>
          <w:spacing w:val="-28"/>
          <w:w w:val="95"/>
          <w:sz w:val="19"/>
        </w:rPr>
        <w:t> </w:t>
      </w:r>
      <w:r>
        <w:rPr>
          <w:w w:val="95"/>
          <w:sz w:val="19"/>
        </w:rPr>
        <w:t>as</w:t>
      </w:r>
      <w:r>
        <w:rPr>
          <w:spacing w:val="-28"/>
          <w:w w:val="95"/>
          <w:sz w:val="19"/>
        </w:rPr>
        <w:t> </w:t>
      </w:r>
      <w:r>
        <w:rPr>
          <w:w w:val="95"/>
          <w:sz w:val="19"/>
        </w:rPr>
        <w:t>compelled</w:t>
      </w:r>
      <w:r>
        <w:rPr>
          <w:spacing w:val="-27"/>
          <w:w w:val="95"/>
          <w:sz w:val="19"/>
        </w:rPr>
        <w:t> </w:t>
      </w:r>
      <w:r>
        <w:rPr>
          <w:w w:val="95"/>
          <w:sz w:val="19"/>
        </w:rPr>
        <w:t>to </w:t>
      </w:r>
      <w:r>
        <w:rPr>
          <w:sz w:val="19"/>
        </w:rPr>
        <w:t>make</w:t>
      </w:r>
      <w:r>
        <w:rPr>
          <w:spacing w:val="-41"/>
          <w:sz w:val="19"/>
        </w:rPr>
        <w:t> </w:t>
      </w:r>
      <w:r>
        <w:rPr>
          <w:sz w:val="19"/>
        </w:rPr>
        <w:t>the</w:t>
      </w:r>
      <w:r>
        <w:rPr>
          <w:spacing w:val="-40"/>
          <w:sz w:val="19"/>
        </w:rPr>
        <w:t> </w:t>
      </w:r>
      <w:r>
        <w:rPr>
          <w:sz w:val="19"/>
        </w:rPr>
        <w:t>agent</w:t>
      </w:r>
      <w:r>
        <w:rPr>
          <w:spacing w:val="-41"/>
          <w:sz w:val="19"/>
        </w:rPr>
        <w:t> </w:t>
      </w:r>
      <w:r>
        <w:rPr>
          <w:sz w:val="19"/>
        </w:rPr>
        <w:t>widely</w:t>
      </w:r>
      <w:r>
        <w:rPr>
          <w:spacing w:val="-40"/>
          <w:sz w:val="19"/>
        </w:rPr>
        <w:t> </w:t>
      </w:r>
      <w:r>
        <w:rPr>
          <w:sz w:val="19"/>
        </w:rPr>
        <w:t>available</w:t>
      </w:r>
      <w:r>
        <w:rPr>
          <w:spacing w:val="-41"/>
          <w:sz w:val="19"/>
        </w:rPr>
        <w:t> </w:t>
      </w:r>
      <w:r>
        <w:rPr>
          <w:sz w:val="19"/>
        </w:rPr>
        <w:t>before</w:t>
      </w:r>
      <w:r>
        <w:rPr>
          <w:spacing w:val="-40"/>
          <w:sz w:val="19"/>
        </w:rPr>
        <w:t> </w:t>
      </w:r>
      <w:r>
        <w:rPr>
          <w:sz w:val="19"/>
        </w:rPr>
        <w:t>statistically</w:t>
      </w:r>
      <w:r>
        <w:rPr>
          <w:spacing w:val="-40"/>
          <w:sz w:val="19"/>
        </w:rPr>
        <w:t> </w:t>
      </w:r>
      <w:r>
        <w:rPr>
          <w:sz w:val="19"/>
        </w:rPr>
        <w:t>valid</w:t>
      </w:r>
      <w:r>
        <w:rPr>
          <w:spacing w:val="-41"/>
          <w:sz w:val="19"/>
        </w:rPr>
        <w:t> </w:t>
      </w:r>
      <w:r>
        <w:rPr>
          <w:sz w:val="19"/>
        </w:rPr>
        <w:t>class</w:t>
      </w:r>
      <w:r>
        <w:rPr>
          <w:spacing w:val="-40"/>
          <w:sz w:val="19"/>
        </w:rPr>
        <w:t> </w:t>
      </w:r>
      <w:r>
        <w:rPr>
          <w:sz w:val="19"/>
        </w:rPr>
        <w:t>1</w:t>
      </w:r>
      <w:r>
        <w:rPr>
          <w:spacing w:val="-41"/>
          <w:sz w:val="19"/>
        </w:rPr>
        <w:t> </w:t>
      </w:r>
      <w:r>
        <w:rPr>
          <w:sz w:val="19"/>
        </w:rPr>
        <w:t>evidence</w:t>
      </w:r>
      <w:r>
        <w:rPr>
          <w:spacing w:val="-40"/>
          <w:sz w:val="19"/>
        </w:rPr>
        <w:t> </w:t>
      </w:r>
      <w:r>
        <w:rPr>
          <w:sz w:val="19"/>
        </w:rPr>
        <w:t>was</w:t>
      </w:r>
      <w:r>
        <w:rPr>
          <w:spacing w:val="-41"/>
          <w:sz w:val="19"/>
        </w:rPr>
        <w:t> </w:t>
      </w:r>
      <w:r>
        <w:rPr>
          <w:sz w:val="19"/>
        </w:rPr>
        <w:t>available</w:t>
      </w:r>
      <w:r>
        <w:rPr>
          <w:spacing w:val="-40"/>
          <w:sz w:val="19"/>
        </w:rPr>
        <w:t> </w:t>
      </w:r>
      <w:r>
        <w:rPr>
          <w:sz w:val="19"/>
        </w:rPr>
        <w:t>for </w:t>
      </w:r>
      <w:r>
        <w:rPr>
          <w:w w:val="95"/>
          <w:sz w:val="19"/>
        </w:rPr>
        <w:t>review?</w:t>
      </w:r>
      <w:r>
        <w:rPr>
          <w:spacing w:val="-31"/>
          <w:w w:val="95"/>
          <w:sz w:val="19"/>
        </w:rPr>
        <w:t> </w:t>
      </w:r>
      <w:r>
        <w:rPr>
          <w:w w:val="95"/>
          <w:sz w:val="19"/>
        </w:rPr>
        <w:t>Until</w:t>
      </w:r>
      <w:r>
        <w:rPr>
          <w:spacing w:val="-32"/>
          <w:w w:val="95"/>
          <w:sz w:val="19"/>
        </w:rPr>
        <w:t> </w:t>
      </w:r>
      <w:r>
        <w:rPr>
          <w:w w:val="95"/>
          <w:sz w:val="19"/>
        </w:rPr>
        <w:t>data</w:t>
      </w:r>
      <w:r>
        <w:rPr>
          <w:spacing w:val="-30"/>
          <w:w w:val="95"/>
          <w:sz w:val="19"/>
        </w:rPr>
        <w:t> </w:t>
      </w:r>
      <w:r>
        <w:rPr>
          <w:w w:val="95"/>
          <w:sz w:val="19"/>
        </w:rPr>
        <w:t>from</w:t>
      </w:r>
      <w:r>
        <w:rPr>
          <w:spacing w:val="-31"/>
          <w:w w:val="95"/>
          <w:sz w:val="19"/>
        </w:rPr>
        <w:t> </w:t>
      </w:r>
      <w:r>
        <w:rPr>
          <w:w w:val="95"/>
          <w:sz w:val="19"/>
        </w:rPr>
        <w:t>well-designed</w:t>
      </w:r>
      <w:r>
        <w:rPr>
          <w:spacing w:val="-30"/>
          <w:w w:val="95"/>
          <w:sz w:val="19"/>
        </w:rPr>
        <w:t> </w:t>
      </w:r>
      <w:r>
        <w:rPr>
          <w:w w:val="95"/>
          <w:sz w:val="19"/>
        </w:rPr>
        <w:t>clinical</w:t>
      </w:r>
      <w:r>
        <w:rPr>
          <w:spacing w:val="-32"/>
          <w:w w:val="95"/>
          <w:sz w:val="19"/>
        </w:rPr>
        <w:t> </w:t>
      </w:r>
      <w:r>
        <w:rPr>
          <w:w w:val="95"/>
          <w:sz w:val="19"/>
        </w:rPr>
        <w:t>trials</w:t>
      </w:r>
      <w:r>
        <w:rPr>
          <w:spacing w:val="-31"/>
          <w:w w:val="95"/>
          <w:sz w:val="19"/>
        </w:rPr>
        <w:t> </w:t>
      </w:r>
      <w:r>
        <w:rPr>
          <w:w w:val="95"/>
          <w:sz w:val="19"/>
        </w:rPr>
        <w:t>are</w:t>
      </w:r>
      <w:r>
        <w:rPr>
          <w:spacing w:val="-31"/>
          <w:w w:val="95"/>
          <w:sz w:val="19"/>
        </w:rPr>
        <w:t> </w:t>
      </w:r>
      <w:r>
        <w:rPr>
          <w:w w:val="95"/>
          <w:sz w:val="19"/>
        </w:rPr>
        <w:t>available</w:t>
      </w:r>
      <w:r>
        <w:rPr>
          <w:spacing w:val="-31"/>
          <w:w w:val="95"/>
          <w:sz w:val="19"/>
        </w:rPr>
        <w:t> </w:t>
      </w:r>
      <w:r>
        <w:rPr>
          <w:w w:val="95"/>
          <w:sz w:val="19"/>
        </w:rPr>
        <w:t>and</w:t>
      </w:r>
      <w:r>
        <w:rPr>
          <w:spacing w:val="-31"/>
          <w:w w:val="95"/>
          <w:sz w:val="19"/>
        </w:rPr>
        <w:t> </w:t>
      </w:r>
      <w:r>
        <w:rPr>
          <w:w w:val="95"/>
          <w:sz w:val="19"/>
        </w:rPr>
        <w:t>reliable,</w:t>
      </w:r>
      <w:r>
        <w:rPr>
          <w:spacing w:val="-32"/>
          <w:w w:val="95"/>
          <w:sz w:val="19"/>
        </w:rPr>
        <w:t> </w:t>
      </w:r>
      <w:r>
        <w:rPr>
          <w:w w:val="95"/>
          <w:sz w:val="19"/>
        </w:rPr>
        <w:t>and</w:t>
      </w:r>
      <w:r>
        <w:rPr>
          <w:spacing w:val="-30"/>
          <w:w w:val="95"/>
          <w:sz w:val="19"/>
        </w:rPr>
        <w:t> </w:t>
      </w:r>
      <w:r>
        <w:rPr>
          <w:w w:val="95"/>
          <w:sz w:val="19"/>
        </w:rPr>
        <w:t>standardised CBD</w:t>
      </w:r>
      <w:r>
        <w:rPr>
          <w:spacing w:val="-37"/>
          <w:w w:val="95"/>
          <w:sz w:val="19"/>
        </w:rPr>
        <w:t> </w:t>
      </w:r>
      <w:r>
        <w:rPr>
          <w:w w:val="95"/>
          <w:sz w:val="19"/>
        </w:rPr>
        <w:t>products</w:t>
      </w:r>
      <w:r>
        <w:rPr>
          <w:spacing w:val="-36"/>
          <w:w w:val="95"/>
          <w:sz w:val="19"/>
        </w:rPr>
        <w:t> </w:t>
      </w:r>
      <w:r>
        <w:rPr>
          <w:w w:val="95"/>
          <w:sz w:val="19"/>
        </w:rPr>
        <w:t>that</w:t>
      </w:r>
      <w:r>
        <w:rPr>
          <w:spacing w:val="-36"/>
          <w:w w:val="95"/>
          <w:sz w:val="19"/>
        </w:rPr>
        <w:t> </w:t>
      </w:r>
      <w:r>
        <w:rPr>
          <w:w w:val="95"/>
          <w:sz w:val="19"/>
        </w:rPr>
        <w:t>are</w:t>
      </w:r>
      <w:r>
        <w:rPr>
          <w:spacing w:val="-36"/>
          <w:w w:val="95"/>
          <w:sz w:val="19"/>
        </w:rPr>
        <w:t> </w:t>
      </w:r>
      <w:r>
        <w:rPr>
          <w:w w:val="95"/>
          <w:sz w:val="19"/>
        </w:rPr>
        <w:t>produced</w:t>
      </w:r>
      <w:r>
        <w:rPr>
          <w:spacing w:val="-36"/>
          <w:w w:val="95"/>
          <w:sz w:val="19"/>
        </w:rPr>
        <w:t> </w:t>
      </w:r>
      <w:r>
        <w:rPr>
          <w:w w:val="95"/>
          <w:sz w:val="19"/>
        </w:rPr>
        <w:t>using</w:t>
      </w:r>
      <w:r>
        <w:rPr>
          <w:spacing w:val="-37"/>
          <w:w w:val="95"/>
          <w:sz w:val="19"/>
        </w:rPr>
        <w:t> </w:t>
      </w:r>
      <w:r>
        <w:rPr>
          <w:w w:val="95"/>
          <w:sz w:val="19"/>
        </w:rPr>
        <w:t>good</w:t>
      </w:r>
      <w:r>
        <w:rPr>
          <w:spacing w:val="-36"/>
          <w:w w:val="95"/>
          <w:sz w:val="19"/>
        </w:rPr>
        <w:t> </w:t>
      </w:r>
      <w:r>
        <w:rPr>
          <w:w w:val="95"/>
          <w:sz w:val="19"/>
        </w:rPr>
        <w:t>manufacturing</w:t>
      </w:r>
      <w:r>
        <w:rPr>
          <w:spacing w:val="-36"/>
          <w:w w:val="95"/>
          <w:sz w:val="19"/>
        </w:rPr>
        <w:t> </w:t>
      </w:r>
      <w:r>
        <w:rPr>
          <w:w w:val="95"/>
          <w:sz w:val="19"/>
        </w:rPr>
        <w:t>practices</w:t>
      </w:r>
      <w:r>
        <w:rPr>
          <w:spacing w:val="-36"/>
          <w:w w:val="95"/>
          <w:sz w:val="19"/>
        </w:rPr>
        <w:t> </w:t>
      </w:r>
      <w:r>
        <w:rPr>
          <w:w w:val="95"/>
          <w:sz w:val="19"/>
        </w:rPr>
        <w:t>are</w:t>
      </w:r>
      <w:r>
        <w:rPr>
          <w:spacing w:val="-36"/>
          <w:w w:val="95"/>
          <w:sz w:val="19"/>
        </w:rPr>
        <w:t> </w:t>
      </w:r>
      <w:r>
        <w:rPr>
          <w:w w:val="95"/>
          <w:sz w:val="19"/>
        </w:rPr>
        <w:t>available,</w:t>
      </w:r>
      <w:r>
        <w:rPr>
          <w:spacing w:val="-37"/>
          <w:w w:val="95"/>
          <w:sz w:val="19"/>
        </w:rPr>
        <w:t> </w:t>
      </w:r>
      <w:r>
        <w:rPr>
          <w:w w:val="95"/>
          <w:sz w:val="19"/>
        </w:rPr>
        <w:t>caution</w:t>
      </w:r>
      <w:r>
        <w:rPr>
          <w:spacing w:val="-36"/>
          <w:w w:val="95"/>
          <w:sz w:val="19"/>
        </w:rPr>
        <w:t> </w:t>
      </w:r>
      <w:r>
        <w:rPr>
          <w:w w:val="95"/>
          <w:sz w:val="19"/>
        </w:rPr>
        <w:t>must be</w:t>
      </w:r>
      <w:r>
        <w:rPr>
          <w:spacing w:val="-27"/>
          <w:w w:val="95"/>
          <w:sz w:val="19"/>
        </w:rPr>
        <w:t> </w:t>
      </w:r>
      <w:r>
        <w:rPr>
          <w:w w:val="95"/>
          <w:sz w:val="19"/>
        </w:rPr>
        <w:t>exercised</w:t>
      </w:r>
      <w:r>
        <w:rPr>
          <w:spacing w:val="-26"/>
          <w:w w:val="95"/>
          <w:sz w:val="19"/>
        </w:rPr>
        <w:t> </w:t>
      </w:r>
      <w:r>
        <w:rPr>
          <w:w w:val="95"/>
          <w:sz w:val="19"/>
        </w:rPr>
        <w:t>in</w:t>
      </w:r>
      <w:r>
        <w:rPr>
          <w:spacing w:val="-25"/>
          <w:w w:val="95"/>
          <w:sz w:val="19"/>
        </w:rPr>
        <w:t> </w:t>
      </w:r>
      <w:r>
        <w:rPr>
          <w:w w:val="95"/>
          <w:sz w:val="19"/>
        </w:rPr>
        <w:t>any</w:t>
      </w:r>
      <w:r>
        <w:rPr>
          <w:spacing w:val="-27"/>
          <w:w w:val="95"/>
          <w:sz w:val="19"/>
        </w:rPr>
        <w:t> </w:t>
      </w:r>
      <w:r>
        <w:rPr>
          <w:w w:val="95"/>
          <w:sz w:val="19"/>
        </w:rPr>
        <w:t>consideration</w:t>
      </w:r>
      <w:r>
        <w:rPr>
          <w:spacing w:val="-25"/>
          <w:w w:val="95"/>
          <w:sz w:val="19"/>
        </w:rPr>
        <w:t> </w:t>
      </w:r>
      <w:r>
        <w:rPr>
          <w:w w:val="95"/>
          <w:sz w:val="19"/>
        </w:rPr>
        <w:t>of</w:t>
      </w:r>
      <w:r>
        <w:rPr>
          <w:spacing w:val="-27"/>
          <w:w w:val="95"/>
          <w:sz w:val="19"/>
        </w:rPr>
        <w:t> </w:t>
      </w:r>
      <w:r>
        <w:rPr>
          <w:w w:val="95"/>
          <w:sz w:val="19"/>
        </w:rPr>
        <w:t>using</w:t>
      </w:r>
      <w:r>
        <w:rPr>
          <w:spacing w:val="-26"/>
          <w:w w:val="95"/>
          <w:sz w:val="19"/>
        </w:rPr>
        <w:t> </w:t>
      </w:r>
      <w:r>
        <w:rPr>
          <w:w w:val="95"/>
          <w:sz w:val="19"/>
        </w:rPr>
        <w:t>CBD</w:t>
      </w:r>
      <w:r>
        <w:rPr>
          <w:spacing w:val="-25"/>
          <w:w w:val="95"/>
          <w:sz w:val="19"/>
        </w:rPr>
        <w:t> </w:t>
      </w:r>
      <w:r>
        <w:rPr>
          <w:w w:val="95"/>
          <w:sz w:val="19"/>
        </w:rPr>
        <w:t>for</w:t>
      </w:r>
      <w:r>
        <w:rPr>
          <w:spacing w:val="-27"/>
          <w:w w:val="95"/>
          <w:sz w:val="19"/>
        </w:rPr>
        <w:t> </w:t>
      </w:r>
      <w:r>
        <w:rPr>
          <w:w w:val="95"/>
          <w:sz w:val="19"/>
        </w:rPr>
        <w:t>the</w:t>
      </w:r>
      <w:r>
        <w:rPr>
          <w:spacing w:val="-26"/>
          <w:w w:val="95"/>
          <w:sz w:val="19"/>
        </w:rPr>
        <w:t> </w:t>
      </w:r>
      <w:r>
        <w:rPr>
          <w:w w:val="95"/>
          <w:sz w:val="19"/>
        </w:rPr>
        <w:t>treatment</w:t>
      </w:r>
      <w:r>
        <w:rPr>
          <w:spacing w:val="-26"/>
          <w:w w:val="95"/>
          <w:sz w:val="19"/>
        </w:rPr>
        <w:t> </w:t>
      </w:r>
      <w:r>
        <w:rPr>
          <w:w w:val="95"/>
          <w:sz w:val="19"/>
        </w:rPr>
        <w:t>of</w:t>
      </w:r>
      <w:r>
        <w:rPr>
          <w:spacing w:val="-27"/>
          <w:w w:val="95"/>
          <w:sz w:val="19"/>
        </w:rPr>
        <w:t> </w:t>
      </w:r>
      <w:r>
        <w:rPr>
          <w:w w:val="95"/>
          <w:sz w:val="19"/>
        </w:rPr>
        <w:t>epilepsy.</w:t>
      </w:r>
      <w:r>
        <w:rPr>
          <w:spacing w:val="-26"/>
          <w:w w:val="95"/>
          <w:sz w:val="19"/>
        </w:rPr>
        <w:t> </w:t>
      </w:r>
      <w:r>
        <w:rPr>
          <w:w w:val="95"/>
          <w:sz w:val="19"/>
        </w:rPr>
        <w:t>In</w:t>
      </w:r>
      <w:r>
        <w:rPr>
          <w:spacing w:val="-26"/>
          <w:w w:val="95"/>
          <w:sz w:val="19"/>
        </w:rPr>
        <w:t> </w:t>
      </w:r>
      <w:r>
        <w:rPr>
          <w:w w:val="95"/>
          <w:sz w:val="19"/>
        </w:rPr>
        <w:t>the</w:t>
      </w:r>
      <w:r>
        <w:rPr>
          <w:spacing w:val="-25"/>
          <w:w w:val="95"/>
          <w:sz w:val="19"/>
        </w:rPr>
        <w:t> </w:t>
      </w:r>
      <w:r>
        <w:rPr>
          <w:w w:val="95"/>
          <w:sz w:val="19"/>
        </w:rPr>
        <w:t>meantime, based upon promising preliminary data, further clinical research should be wholeheartedly </w:t>
      </w:r>
      <w:r>
        <w:rPr>
          <w:sz w:val="19"/>
        </w:rPr>
        <w:t>pursued.</w:t>
      </w:r>
      <w:r>
        <w:rPr>
          <w:sz w:val="19"/>
          <w:vertAlign w:val="superscript"/>
        </w:rPr>
        <w:t>72</w:t>
      </w:r>
    </w:p>
    <w:p>
      <w:pPr>
        <w:pStyle w:val="ListParagraph"/>
        <w:numPr>
          <w:ilvl w:val="1"/>
          <w:numId w:val="5"/>
        </w:numPr>
        <w:tabs>
          <w:tab w:pos="1666" w:val="left" w:leader="none"/>
          <w:tab w:pos="1667" w:val="left" w:leader="none"/>
        </w:tabs>
        <w:spacing w:line="271" w:lineRule="auto" w:before="140" w:after="0"/>
        <w:ind w:left="1666" w:right="455" w:hanging="710"/>
        <w:jc w:val="left"/>
        <w:rPr>
          <w:sz w:val="21"/>
        </w:rPr>
      </w:pPr>
      <w:r>
        <w:rPr>
          <w:sz w:val="21"/>
        </w:rPr>
        <w:t>However,</w:t>
      </w:r>
      <w:r>
        <w:rPr>
          <w:spacing w:val="-44"/>
          <w:sz w:val="21"/>
        </w:rPr>
        <w:t> </w:t>
      </w:r>
      <w:r>
        <w:rPr>
          <w:sz w:val="21"/>
        </w:rPr>
        <w:t>it</w:t>
      </w:r>
      <w:r>
        <w:rPr>
          <w:spacing w:val="-43"/>
          <w:sz w:val="21"/>
        </w:rPr>
        <w:t> </w:t>
      </w:r>
      <w:r>
        <w:rPr>
          <w:sz w:val="21"/>
        </w:rPr>
        <w:t>is</w:t>
      </w:r>
      <w:r>
        <w:rPr>
          <w:spacing w:val="-43"/>
          <w:sz w:val="21"/>
        </w:rPr>
        <w:t> </w:t>
      </w:r>
      <w:r>
        <w:rPr>
          <w:sz w:val="21"/>
        </w:rPr>
        <w:t>appropriate</w:t>
      </w:r>
      <w:r>
        <w:rPr>
          <w:spacing w:val="-43"/>
          <w:sz w:val="21"/>
        </w:rPr>
        <w:t> </w:t>
      </w:r>
      <w:r>
        <w:rPr>
          <w:sz w:val="21"/>
        </w:rPr>
        <w:t>also</w:t>
      </w:r>
      <w:r>
        <w:rPr>
          <w:spacing w:val="-43"/>
          <w:sz w:val="21"/>
        </w:rPr>
        <w:t> </w:t>
      </w:r>
      <w:r>
        <w:rPr>
          <w:sz w:val="21"/>
        </w:rPr>
        <w:t>to</w:t>
      </w:r>
      <w:r>
        <w:rPr>
          <w:spacing w:val="-43"/>
          <w:sz w:val="21"/>
        </w:rPr>
        <w:t> </w:t>
      </w:r>
      <w:r>
        <w:rPr>
          <w:sz w:val="21"/>
        </w:rPr>
        <w:t>have</w:t>
      </w:r>
      <w:r>
        <w:rPr>
          <w:spacing w:val="-43"/>
          <w:sz w:val="21"/>
        </w:rPr>
        <w:t> </w:t>
      </w:r>
      <w:r>
        <w:rPr>
          <w:sz w:val="21"/>
        </w:rPr>
        <w:t>regard</w:t>
      </w:r>
      <w:r>
        <w:rPr>
          <w:spacing w:val="-43"/>
          <w:sz w:val="21"/>
        </w:rPr>
        <w:t> </w:t>
      </w:r>
      <w:r>
        <w:rPr>
          <w:sz w:val="21"/>
        </w:rPr>
        <w:t>to</w:t>
      </w:r>
      <w:r>
        <w:rPr>
          <w:spacing w:val="-43"/>
          <w:sz w:val="21"/>
        </w:rPr>
        <w:t> </w:t>
      </w:r>
      <w:r>
        <w:rPr>
          <w:sz w:val="21"/>
        </w:rPr>
        <w:t>a</w:t>
      </w:r>
      <w:r>
        <w:rPr>
          <w:spacing w:val="-43"/>
          <w:sz w:val="21"/>
        </w:rPr>
        <w:t> </w:t>
      </w:r>
      <w:r>
        <w:rPr>
          <w:sz w:val="21"/>
        </w:rPr>
        <w:t>survey</w:t>
      </w:r>
      <w:r>
        <w:rPr>
          <w:spacing w:val="-43"/>
          <w:sz w:val="21"/>
        </w:rPr>
        <w:t> </w:t>
      </w:r>
      <w:r>
        <w:rPr>
          <w:sz w:val="21"/>
        </w:rPr>
        <w:t>of</w:t>
      </w:r>
      <w:r>
        <w:rPr>
          <w:spacing w:val="-43"/>
          <w:sz w:val="21"/>
        </w:rPr>
        <w:t> </w:t>
      </w:r>
      <w:r>
        <w:rPr>
          <w:sz w:val="21"/>
        </w:rPr>
        <w:t>parents</w:t>
      </w:r>
      <w:r>
        <w:rPr>
          <w:spacing w:val="-43"/>
          <w:sz w:val="21"/>
        </w:rPr>
        <w:t> </w:t>
      </w:r>
      <w:r>
        <w:rPr>
          <w:sz w:val="21"/>
        </w:rPr>
        <w:t>in</w:t>
      </w:r>
      <w:r>
        <w:rPr>
          <w:spacing w:val="-43"/>
          <w:sz w:val="21"/>
        </w:rPr>
        <w:t> </w:t>
      </w:r>
      <w:r>
        <w:rPr>
          <w:sz w:val="21"/>
        </w:rPr>
        <w:t>relation</w:t>
      </w:r>
      <w:r>
        <w:rPr>
          <w:spacing w:val="-43"/>
          <w:sz w:val="21"/>
        </w:rPr>
        <w:t> </w:t>
      </w:r>
      <w:r>
        <w:rPr>
          <w:sz w:val="21"/>
        </w:rPr>
        <w:t>to </w:t>
      </w:r>
      <w:r>
        <w:rPr>
          <w:w w:val="90"/>
          <w:sz w:val="21"/>
        </w:rPr>
        <w:t>cannabidiol-enriched cannabis used in the treatment of paediatric</w:t>
      </w:r>
      <w:r>
        <w:rPr>
          <w:spacing w:val="-35"/>
          <w:w w:val="90"/>
          <w:sz w:val="21"/>
        </w:rPr>
        <w:t> </w:t>
      </w:r>
      <w:r>
        <w:rPr>
          <w:w w:val="90"/>
          <w:sz w:val="21"/>
        </w:rPr>
        <w:t>treatment-resistant </w:t>
      </w:r>
      <w:r>
        <w:rPr>
          <w:w w:val="95"/>
          <w:sz w:val="21"/>
        </w:rPr>
        <w:t>epilepsy.</w:t>
      </w:r>
      <w:r>
        <w:rPr>
          <w:w w:val="95"/>
          <w:sz w:val="21"/>
          <w:vertAlign w:val="superscript"/>
        </w:rPr>
        <w:t>73</w:t>
      </w:r>
      <w:r>
        <w:rPr>
          <w:spacing w:val="-29"/>
          <w:w w:val="95"/>
          <w:sz w:val="21"/>
          <w:vertAlign w:val="baseline"/>
        </w:rPr>
        <w:t> </w:t>
      </w:r>
      <w:r>
        <w:rPr>
          <w:w w:val="95"/>
          <w:sz w:val="21"/>
          <w:vertAlign w:val="baseline"/>
        </w:rPr>
        <w:t>There</w:t>
      </w:r>
      <w:r>
        <w:rPr>
          <w:spacing w:val="-29"/>
          <w:w w:val="95"/>
          <w:sz w:val="21"/>
          <w:vertAlign w:val="baseline"/>
        </w:rPr>
        <w:t> </w:t>
      </w:r>
      <w:r>
        <w:rPr>
          <w:w w:val="95"/>
          <w:sz w:val="21"/>
          <w:vertAlign w:val="baseline"/>
        </w:rPr>
        <w:t>were</w:t>
      </w:r>
      <w:r>
        <w:rPr>
          <w:spacing w:val="-30"/>
          <w:w w:val="95"/>
          <w:sz w:val="21"/>
          <w:vertAlign w:val="baseline"/>
        </w:rPr>
        <w:t> </w:t>
      </w:r>
      <w:r>
        <w:rPr>
          <w:w w:val="95"/>
          <w:sz w:val="21"/>
          <w:vertAlign w:val="baseline"/>
        </w:rPr>
        <w:t>19</w:t>
      </w:r>
      <w:r>
        <w:rPr>
          <w:spacing w:val="-30"/>
          <w:w w:val="95"/>
          <w:sz w:val="21"/>
          <w:vertAlign w:val="baseline"/>
        </w:rPr>
        <w:t> </w:t>
      </w:r>
      <w:r>
        <w:rPr>
          <w:w w:val="95"/>
          <w:sz w:val="21"/>
          <w:vertAlign w:val="baseline"/>
        </w:rPr>
        <w:t>responses</w:t>
      </w:r>
      <w:r>
        <w:rPr>
          <w:spacing w:val="-29"/>
          <w:w w:val="95"/>
          <w:sz w:val="21"/>
          <w:vertAlign w:val="baseline"/>
        </w:rPr>
        <w:t> </w:t>
      </w:r>
      <w:r>
        <w:rPr>
          <w:w w:val="95"/>
          <w:sz w:val="21"/>
          <w:vertAlign w:val="baseline"/>
        </w:rPr>
        <w:t>that</w:t>
      </w:r>
      <w:r>
        <w:rPr>
          <w:spacing w:val="-30"/>
          <w:w w:val="95"/>
          <w:sz w:val="21"/>
          <w:vertAlign w:val="baseline"/>
        </w:rPr>
        <w:t> </w:t>
      </w:r>
      <w:r>
        <w:rPr>
          <w:w w:val="95"/>
          <w:sz w:val="21"/>
          <w:vertAlign w:val="baseline"/>
        </w:rPr>
        <w:t>met</w:t>
      </w:r>
      <w:r>
        <w:rPr>
          <w:spacing w:val="-29"/>
          <w:w w:val="95"/>
          <w:sz w:val="21"/>
          <w:vertAlign w:val="baseline"/>
        </w:rPr>
        <w:t> </w:t>
      </w:r>
      <w:r>
        <w:rPr>
          <w:w w:val="95"/>
          <w:sz w:val="21"/>
          <w:vertAlign w:val="baseline"/>
        </w:rPr>
        <w:t>the</w:t>
      </w:r>
      <w:r>
        <w:rPr>
          <w:spacing w:val="-30"/>
          <w:w w:val="95"/>
          <w:sz w:val="21"/>
          <w:vertAlign w:val="baseline"/>
        </w:rPr>
        <w:t> </w:t>
      </w:r>
      <w:r>
        <w:rPr>
          <w:w w:val="95"/>
          <w:sz w:val="21"/>
          <w:vertAlign w:val="baseline"/>
        </w:rPr>
        <w:t>criteria</w:t>
      </w:r>
      <w:r>
        <w:rPr>
          <w:spacing w:val="-29"/>
          <w:w w:val="95"/>
          <w:sz w:val="21"/>
          <w:vertAlign w:val="baseline"/>
        </w:rPr>
        <w:t> </w:t>
      </w:r>
      <w:r>
        <w:rPr>
          <w:w w:val="95"/>
          <w:sz w:val="21"/>
          <w:vertAlign w:val="baseline"/>
        </w:rPr>
        <w:t>for</w:t>
      </w:r>
      <w:r>
        <w:rPr>
          <w:spacing w:val="-30"/>
          <w:w w:val="95"/>
          <w:sz w:val="21"/>
          <w:vertAlign w:val="baseline"/>
        </w:rPr>
        <w:t> </w:t>
      </w:r>
      <w:r>
        <w:rPr>
          <w:w w:val="95"/>
          <w:sz w:val="21"/>
          <w:vertAlign w:val="baseline"/>
        </w:rPr>
        <w:t>reception.</w:t>
      </w:r>
      <w:r>
        <w:rPr>
          <w:spacing w:val="-30"/>
          <w:w w:val="95"/>
          <w:sz w:val="21"/>
          <w:vertAlign w:val="baseline"/>
        </w:rPr>
        <w:t> </w:t>
      </w:r>
      <w:r>
        <w:rPr>
          <w:w w:val="95"/>
          <w:sz w:val="21"/>
          <w:vertAlign w:val="baseline"/>
        </w:rPr>
        <w:t>There</w:t>
      </w:r>
      <w:r>
        <w:rPr>
          <w:spacing w:val="-30"/>
          <w:w w:val="95"/>
          <w:sz w:val="21"/>
          <w:vertAlign w:val="baseline"/>
        </w:rPr>
        <w:t> </w:t>
      </w:r>
      <w:r>
        <w:rPr>
          <w:w w:val="95"/>
          <w:sz w:val="21"/>
          <w:vertAlign w:val="baseline"/>
        </w:rPr>
        <w:t>were</w:t>
      </w:r>
    </w:p>
    <w:p>
      <w:pPr>
        <w:pStyle w:val="BodyText"/>
        <w:rPr>
          <w:sz w:val="20"/>
        </w:rPr>
      </w:pPr>
    </w:p>
    <w:p>
      <w:pPr>
        <w:pStyle w:val="BodyText"/>
        <w:spacing w:before="9"/>
        <w:rPr>
          <w:sz w:val="12"/>
        </w:rPr>
      </w:pPr>
      <w:r>
        <w:rPr/>
        <w:pict>
          <v:line style="position:absolute;mso-position-horizontal-relative:page;mso-position-vertical-relative:paragraph;z-index:-112;mso-wrap-distance-left:0;mso-wrap-distance-right:0" from="70.320pt,9.731802pt" to="214.32pt,9.731802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68 </w:t>
      </w:r>
      <w:r>
        <w:rPr>
          <w:sz w:val="16"/>
        </w:rPr>
        <w:t>David Gloss and Barbara Vickrey, ‘Cannabinoids for Epilepsy’[2014] 3 </w:t>
      </w:r>
      <w:r>
        <w:rPr>
          <w:rFonts w:ascii="Calibri" w:hAnsi="Calibri"/>
          <w:i/>
          <w:sz w:val="16"/>
        </w:rPr>
        <w:t>Cochrane Database of Systematic Reviews</w:t>
      </w:r>
      <w:r>
        <w:rPr>
          <w:sz w:val="16"/>
        </w:rPr>
        <w:t>.</w:t>
      </w:r>
    </w:p>
    <w:p>
      <w:pPr>
        <w:spacing w:before="100"/>
        <w:ind w:left="956" w:right="0" w:firstLine="0"/>
        <w:jc w:val="left"/>
        <w:rPr>
          <w:sz w:val="16"/>
        </w:rPr>
      </w:pPr>
      <w:r>
        <w:rPr>
          <w:position w:val="6"/>
          <w:sz w:val="9"/>
        </w:rPr>
        <w:t>69 </w:t>
      </w:r>
      <w:r>
        <w:rPr>
          <w:sz w:val="16"/>
        </w:rPr>
        <w:t>P J Robson, ‘Therapeutic Potential of Cannabinoid Medicines’ (2014) 6 </w:t>
      </w:r>
      <w:r>
        <w:rPr>
          <w:rFonts w:ascii="Calibri" w:hAnsi="Calibri"/>
          <w:i/>
          <w:sz w:val="16"/>
        </w:rPr>
        <w:t>Drug Testing Analysis </w:t>
      </w:r>
      <w:r>
        <w:rPr>
          <w:sz w:val="16"/>
        </w:rPr>
        <w:t>24, 28.</w:t>
      </w:r>
    </w:p>
    <w:p>
      <w:pPr>
        <w:spacing w:line="197" w:lineRule="exact" w:before="105"/>
        <w:ind w:left="956" w:right="0" w:firstLine="0"/>
        <w:jc w:val="left"/>
        <w:rPr>
          <w:rFonts w:ascii="Calibri" w:hAnsi="Calibri"/>
          <w:i/>
          <w:sz w:val="16"/>
        </w:rPr>
      </w:pPr>
      <w:r>
        <w:rPr>
          <w:position w:val="6"/>
          <w:sz w:val="9"/>
        </w:rPr>
        <w:t>70</w:t>
      </w:r>
      <w:r>
        <w:rPr>
          <w:spacing w:val="-18"/>
          <w:position w:val="6"/>
          <w:sz w:val="9"/>
        </w:rPr>
        <w:t> </w:t>
      </w:r>
      <w:r>
        <w:rPr>
          <w:sz w:val="16"/>
        </w:rPr>
        <w:t>See</w:t>
      </w:r>
      <w:r>
        <w:rPr>
          <w:spacing w:val="-35"/>
          <w:sz w:val="16"/>
        </w:rPr>
        <w:t> </w:t>
      </w:r>
      <w:r>
        <w:rPr>
          <w:sz w:val="16"/>
        </w:rPr>
        <w:t>eg</w:t>
      </w:r>
      <w:r>
        <w:rPr>
          <w:spacing w:val="-36"/>
          <w:sz w:val="16"/>
        </w:rPr>
        <w:t> </w:t>
      </w:r>
      <w:r>
        <w:rPr>
          <w:sz w:val="16"/>
        </w:rPr>
        <w:t>Joseph</w:t>
      </w:r>
      <w:r>
        <w:rPr>
          <w:spacing w:val="-36"/>
          <w:sz w:val="16"/>
        </w:rPr>
        <w:t> </w:t>
      </w:r>
      <w:r>
        <w:rPr>
          <w:sz w:val="16"/>
        </w:rPr>
        <w:t>Gregorio,</w:t>
      </w:r>
      <w:r>
        <w:rPr>
          <w:spacing w:val="-37"/>
          <w:sz w:val="16"/>
        </w:rPr>
        <w:t> </w:t>
      </w:r>
      <w:r>
        <w:rPr>
          <w:sz w:val="16"/>
        </w:rPr>
        <w:t>‘Physicians,</w:t>
      </w:r>
      <w:r>
        <w:rPr>
          <w:spacing w:val="-35"/>
          <w:sz w:val="16"/>
        </w:rPr>
        <w:t> </w:t>
      </w:r>
      <w:r>
        <w:rPr>
          <w:sz w:val="16"/>
        </w:rPr>
        <w:t>Medical</w:t>
      </w:r>
      <w:r>
        <w:rPr>
          <w:spacing w:val="-36"/>
          <w:sz w:val="16"/>
        </w:rPr>
        <w:t> </w:t>
      </w:r>
      <w:r>
        <w:rPr>
          <w:sz w:val="16"/>
        </w:rPr>
        <w:t>Marijuana,</w:t>
      </w:r>
      <w:r>
        <w:rPr>
          <w:spacing w:val="-36"/>
          <w:sz w:val="16"/>
        </w:rPr>
        <w:t> </w:t>
      </w:r>
      <w:r>
        <w:rPr>
          <w:sz w:val="16"/>
        </w:rPr>
        <w:t>and</w:t>
      </w:r>
      <w:r>
        <w:rPr>
          <w:spacing w:val="-36"/>
          <w:sz w:val="16"/>
        </w:rPr>
        <w:t> </w:t>
      </w:r>
      <w:r>
        <w:rPr>
          <w:sz w:val="16"/>
        </w:rPr>
        <w:t>the</w:t>
      </w:r>
      <w:r>
        <w:rPr>
          <w:spacing w:val="-36"/>
          <w:sz w:val="16"/>
        </w:rPr>
        <w:t> </w:t>
      </w:r>
      <w:r>
        <w:rPr>
          <w:sz w:val="16"/>
        </w:rPr>
        <w:t>Law’</w:t>
      </w:r>
      <w:r>
        <w:rPr>
          <w:spacing w:val="-36"/>
          <w:sz w:val="16"/>
        </w:rPr>
        <w:t> </w:t>
      </w:r>
      <w:r>
        <w:rPr>
          <w:sz w:val="16"/>
        </w:rPr>
        <w:t>(2014)</w:t>
      </w:r>
      <w:r>
        <w:rPr>
          <w:spacing w:val="-36"/>
          <w:sz w:val="16"/>
        </w:rPr>
        <w:t> </w:t>
      </w:r>
      <w:r>
        <w:rPr>
          <w:sz w:val="16"/>
        </w:rPr>
        <w:t>16</w:t>
      </w:r>
      <w:r>
        <w:rPr>
          <w:spacing w:val="-36"/>
          <w:sz w:val="16"/>
        </w:rPr>
        <w:t> </w:t>
      </w:r>
      <w:r>
        <w:rPr>
          <w:rFonts w:ascii="Calibri" w:hAnsi="Calibri"/>
          <w:i/>
          <w:sz w:val="16"/>
        </w:rPr>
        <w:t>American</w:t>
      </w:r>
      <w:r>
        <w:rPr>
          <w:rFonts w:ascii="Calibri" w:hAnsi="Calibri"/>
          <w:i/>
          <w:spacing w:val="-21"/>
          <w:sz w:val="16"/>
        </w:rPr>
        <w:t> </w:t>
      </w:r>
      <w:r>
        <w:rPr>
          <w:rFonts w:ascii="Calibri" w:hAnsi="Calibri"/>
          <w:i/>
          <w:sz w:val="16"/>
        </w:rPr>
        <w:t>Medical</w:t>
      </w:r>
      <w:r>
        <w:rPr>
          <w:rFonts w:ascii="Calibri" w:hAnsi="Calibri"/>
          <w:i/>
          <w:spacing w:val="-22"/>
          <w:sz w:val="16"/>
        </w:rPr>
        <w:t> </w:t>
      </w:r>
      <w:r>
        <w:rPr>
          <w:rFonts w:ascii="Calibri" w:hAnsi="Calibri"/>
          <w:i/>
          <w:sz w:val="16"/>
        </w:rPr>
        <w:t>Association</w:t>
      </w:r>
      <w:r>
        <w:rPr>
          <w:rFonts w:ascii="Calibri" w:hAnsi="Calibri"/>
          <w:i/>
          <w:spacing w:val="-21"/>
          <w:sz w:val="16"/>
        </w:rPr>
        <w:t> </w:t>
      </w:r>
      <w:r>
        <w:rPr>
          <w:rFonts w:ascii="Calibri" w:hAnsi="Calibri"/>
          <w:i/>
          <w:sz w:val="16"/>
        </w:rPr>
        <w:t>Journal</w:t>
      </w:r>
      <w:r>
        <w:rPr>
          <w:rFonts w:ascii="Calibri" w:hAnsi="Calibri"/>
          <w:i/>
          <w:spacing w:val="-22"/>
          <w:sz w:val="16"/>
        </w:rPr>
        <w:t> </w:t>
      </w:r>
      <w:r>
        <w:rPr>
          <w:rFonts w:ascii="Calibri" w:hAnsi="Calibri"/>
          <w:i/>
          <w:sz w:val="16"/>
        </w:rPr>
        <w:t>of</w:t>
      </w:r>
      <w:r>
        <w:rPr>
          <w:rFonts w:ascii="Calibri" w:hAnsi="Calibri"/>
          <w:i/>
          <w:spacing w:val="-21"/>
          <w:sz w:val="16"/>
        </w:rPr>
        <w:t> </w:t>
      </w:r>
      <w:r>
        <w:rPr>
          <w:rFonts w:ascii="Calibri" w:hAnsi="Calibri"/>
          <w:i/>
          <w:sz w:val="16"/>
        </w:rPr>
        <w:t>Ethics</w:t>
      </w:r>
    </w:p>
    <w:p>
      <w:pPr>
        <w:spacing w:line="188" w:lineRule="exact" w:before="0"/>
        <w:ind w:left="957" w:right="0" w:firstLine="0"/>
        <w:jc w:val="left"/>
        <w:rPr>
          <w:sz w:val="16"/>
        </w:rPr>
      </w:pPr>
      <w:r>
        <w:rPr>
          <w:w w:val="95"/>
          <w:sz w:val="16"/>
        </w:rPr>
        <w:t>732.</w:t>
      </w:r>
    </w:p>
    <w:p>
      <w:pPr>
        <w:spacing w:line="252" w:lineRule="auto" w:before="114"/>
        <w:ind w:left="957" w:right="172" w:hanging="2"/>
        <w:jc w:val="left"/>
        <w:rPr>
          <w:sz w:val="16"/>
        </w:rPr>
      </w:pPr>
      <w:r>
        <w:rPr>
          <w:w w:val="90"/>
          <w:position w:val="6"/>
          <w:sz w:val="9"/>
        </w:rPr>
        <w:t>71</w:t>
      </w:r>
      <w:r>
        <w:rPr>
          <w:spacing w:val="-7"/>
          <w:w w:val="90"/>
          <w:position w:val="6"/>
          <w:sz w:val="9"/>
        </w:rPr>
        <w:t> </w:t>
      </w:r>
      <w:r>
        <w:rPr>
          <w:w w:val="90"/>
          <w:sz w:val="16"/>
        </w:rPr>
        <w:t>Jerzy</w:t>
      </w:r>
      <w:r>
        <w:rPr>
          <w:spacing w:val="-22"/>
          <w:w w:val="90"/>
          <w:sz w:val="16"/>
        </w:rPr>
        <w:t> </w:t>
      </w:r>
      <w:r>
        <w:rPr>
          <w:w w:val="90"/>
          <w:sz w:val="16"/>
        </w:rPr>
        <w:t>P</w:t>
      </w:r>
      <w:r>
        <w:rPr>
          <w:spacing w:val="-21"/>
          <w:w w:val="90"/>
          <w:sz w:val="16"/>
        </w:rPr>
        <w:t> </w:t>
      </w:r>
      <w:r>
        <w:rPr>
          <w:w w:val="90"/>
          <w:sz w:val="16"/>
        </w:rPr>
        <w:t>Szaflarski</w:t>
      </w:r>
      <w:r>
        <w:rPr>
          <w:spacing w:val="-22"/>
          <w:w w:val="90"/>
          <w:sz w:val="16"/>
        </w:rPr>
        <w:t> </w:t>
      </w:r>
      <w:r>
        <w:rPr>
          <w:w w:val="90"/>
          <w:sz w:val="16"/>
        </w:rPr>
        <w:t>and</w:t>
      </w:r>
      <w:r>
        <w:rPr>
          <w:spacing w:val="-21"/>
          <w:w w:val="90"/>
          <w:sz w:val="16"/>
        </w:rPr>
        <w:t> </w:t>
      </w:r>
      <w:r>
        <w:rPr>
          <w:w w:val="90"/>
          <w:sz w:val="16"/>
        </w:rPr>
        <w:t>E</w:t>
      </w:r>
      <w:r>
        <w:rPr>
          <w:spacing w:val="-21"/>
          <w:w w:val="90"/>
          <w:sz w:val="16"/>
        </w:rPr>
        <w:t> </w:t>
      </w:r>
      <w:r>
        <w:rPr>
          <w:w w:val="90"/>
          <w:sz w:val="16"/>
        </w:rPr>
        <w:t>Martina</w:t>
      </w:r>
      <w:r>
        <w:rPr>
          <w:spacing w:val="-22"/>
          <w:w w:val="90"/>
          <w:sz w:val="16"/>
        </w:rPr>
        <w:t> </w:t>
      </w:r>
      <w:r>
        <w:rPr>
          <w:w w:val="90"/>
          <w:sz w:val="16"/>
        </w:rPr>
        <w:t>Bebin,</w:t>
      </w:r>
      <w:r>
        <w:rPr>
          <w:spacing w:val="-21"/>
          <w:w w:val="90"/>
          <w:sz w:val="16"/>
        </w:rPr>
        <w:t> </w:t>
      </w:r>
      <w:r>
        <w:rPr>
          <w:w w:val="90"/>
          <w:sz w:val="16"/>
        </w:rPr>
        <w:t>‘Cannabis,</w:t>
      </w:r>
      <w:r>
        <w:rPr>
          <w:spacing w:val="-22"/>
          <w:w w:val="90"/>
          <w:sz w:val="16"/>
        </w:rPr>
        <w:t> </w:t>
      </w:r>
      <w:r>
        <w:rPr>
          <w:w w:val="90"/>
          <w:sz w:val="16"/>
        </w:rPr>
        <w:t>Cannabidiol</w:t>
      </w:r>
      <w:r>
        <w:rPr>
          <w:spacing w:val="-21"/>
          <w:w w:val="90"/>
          <w:sz w:val="16"/>
        </w:rPr>
        <w:t> </w:t>
      </w:r>
      <w:r>
        <w:rPr>
          <w:w w:val="90"/>
          <w:sz w:val="16"/>
        </w:rPr>
        <w:t>and</w:t>
      </w:r>
      <w:r>
        <w:rPr>
          <w:spacing w:val="-22"/>
          <w:w w:val="90"/>
          <w:sz w:val="16"/>
        </w:rPr>
        <w:t> </w:t>
      </w:r>
      <w:r>
        <w:rPr>
          <w:w w:val="90"/>
          <w:sz w:val="16"/>
        </w:rPr>
        <w:t>Epilepsy—From</w:t>
      </w:r>
      <w:r>
        <w:rPr>
          <w:spacing w:val="-20"/>
          <w:w w:val="90"/>
          <w:sz w:val="16"/>
        </w:rPr>
        <w:t> </w:t>
      </w:r>
      <w:r>
        <w:rPr>
          <w:w w:val="90"/>
          <w:sz w:val="16"/>
        </w:rPr>
        <w:t>Receptors</w:t>
      </w:r>
      <w:r>
        <w:rPr>
          <w:spacing w:val="-22"/>
          <w:w w:val="90"/>
          <w:sz w:val="16"/>
        </w:rPr>
        <w:t> </w:t>
      </w:r>
      <w:r>
        <w:rPr>
          <w:w w:val="90"/>
          <w:sz w:val="16"/>
        </w:rPr>
        <w:t>to</w:t>
      </w:r>
      <w:r>
        <w:rPr>
          <w:spacing w:val="-21"/>
          <w:w w:val="90"/>
          <w:sz w:val="16"/>
        </w:rPr>
        <w:t> </w:t>
      </w:r>
      <w:r>
        <w:rPr>
          <w:w w:val="90"/>
          <w:sz w:val="16"/>
        </w:rPr>
        <w:t>Clinical</w:t>
      </w:r>
      <w:r>
        <w:rPr>
          <w:spacing w:val="-22"/>
          <w:w w:val="90"/>
          <w:sz w:val="16"/>
        </w:rPr>
        <w:t> </w:t>
      </w:r>
      <w:r>
        <w:rPr>
          <w:w w:val="90"/>
          <w:sz w:val="16"/>
        </w:rPr>
        <w:t>Response’</w:t>
      </w:r>
      <w:r>
        <w:rPr>
          <w:spacing w:val="-21"/>
          <w:w w:val="90"/>
          <w:sz w:val="16"/>
        </w:rPr>
        <w:t> </w:t>
      </w:r>
      <w:r>
        <w:rPr>
          <w:w w:val="90"/>
          <w:sz w:val="16"/>
        </w:rPr>
        <w:t>(2014)</w:t>
      </w:r>
      <w:r>
        <w:rPr>
          <w:spacing w:val="-21"/>
          <w:w w:val="90"/>
          <w:sz w:val="16"/>
        </w:rPr>
        <w:t> </w:t>
      </w:r>
      <w:r>
        <w:rPr>
          <w:w w:val="90"/>
          <w:sz w:val="16"/>
        </w:rPr>
        <w:t>41 </w:t>
      </w:r>
      <w:r>
        <w:rPr>
          <w:rFonts w:ascii="Calibri" w:hAnsi="Calibri"/>
          <w:i/>
          <w:w w:val="90"/>
          <w:sz w:val="16"/>
        </w:rPr>
        <w:t>Epilepsy</w:t>
      </w:r>
      <w:r>
        <w:rPr>
          <w:rFonts w:ascii="Calibri" w:hAnsi="Calibri"/>
          <w:i/>
          <w:spacing w:val="-4"/>
          <w:w w:val="90"/>
          <w:sz w:val="16"/>
        </w:rPr>
        <w:t> </w:t>
      </w:r>
      <w:r>
        <w:rPr>
          <w:rFonts w:ascii="Calibri" w:hAnsi="Calibri"/>
          <w:i/>
          <w:w w:val="90"/>
          <w:sz w:val="16"/>
        </w:rPr>
        <w:t>&amp;</w:t>
      </w:r>
      <w:r>
        <w:rPr>
          <w:rFonts w:ascii="Calibri" w:hAnsi="Calibri"/>
          <w:i/>
          <w:spacing w:val="-3"/>
          <w:w w:val="90"/>
          <w:sz w:val="16"/>
        </w:rPr>
        <w:t> </w:t>
      </w:r>
      <w:r>
        <w:rPr>
          <w:rFonts w:ascii="Calibri" w:hAnsi="Calibri"/>
          <w:i/>
          <w:w w:val="90"/>
          <w:sz w:val="16"/>
        </w:rPr>
        <w:t>Behavior</w:t>
      </w:r>
      <w:r>
        <w:rPr>
          <w:rFonts w:ascii="Calibri" w:hAnsi="Calibri"/>
          <w:i/>
          <w:spacing w:val="-4"/>
          <w:w w:val="90"/>
          <w:sz w:val="16"/>
        </w:rPr>
        <w:t> </w:t>
      </w:r>
      <w:r>
        <w:rPr>
          <w:w w:val="90"/>
          <w:sz w:val="16"/>
        </w:rPr>
        <w:t>277.</w:t>
      </w:r>
      <w:r>
        <w:rPr>
          <w:spacing w:val="-16"/>
          <w:w w:val="90"/>
          <w:sz w:val="16"/>
        </w:rPr>
        <w:t> </w:t>
      </w:r>
      <w:r>
        <w:rPr>
          <w:w w:val="90"/>
          <w:sz w:val="16"/>
        </w:rPr>
        <w:t>See</w:t>
      </w:r>
      <w:r>
        <w:rPr>
          <w:spacing w:val="-17"/>
          <w:w w:val="90"/>
          <w:sz w:val="16"/>
        </w:rPr>
        <w:t> </w:t>
      </w:r>
      <w:r>
        <w:rPr>
          <w:w w:val="90"/>
          <w:sz w:val="16"/>
        </w:rPr>
        <w:t>also</w:t>
      </w:r>
      <w:r>
        <w:rPr>
          <w:spacing w:val="-16"/>
          <w:w w:val="90"/>
          <w:sz w:val="16"/>
        </w:rPr>
        <w:t> </w:t>
      </w:r>
      <w:r>
        <w:rPr>
          <w:w w:val="90"/>
          <w:sz w:val="16"/>
        </w:rPr>
        <w:t>the</w:t>
      </w:r>
      <w:r>
        <w:rPr>
          <w:spacing w:val="-16"/>
          <w:w w:val="90"/>
          <w:sz w:val="16"/>
        </w:rPr>
        <w:t> </w:t>
      </w:r>
      <w:r>
        <w:rPr>
          <w:w w:val="90"/>
          <w:sz w:val="16"/>
        </w:rPr>
        <w:t>view</w:t>
      </w:r>
      <w:r>
        <w:rPr>
          <w:spacing w:val="-16"/>
          <w:w w:val="90"/>
          <w:sz w:val="16"/>
        </w:rPr>
        <w:t> </w:t>
      </w:r>
      <w:r>
        <w:rPr>
          <w:w w:val="90"/>
          <w:sz w:val="16"/>
        </w:rPr>
        <w:t>expressed</w:t>
      </w:r>
      <w:r>
        <w:rPr>
          <w:spacing w:val="-16"/>
          <w:w w:val="90"/>
          <w:sz w:val="16"/>
        </w:rPr>
        <w:t> </w:t>
      </w:r>
      <w:r>
        <w:rPr>
          <w:w w:val="90"/>
          <w:sz w:val="16"/>
        </w:rPr>
        <w:t>in</w:t>
      </w:r>
      <w:r>
        <w:rPr>
          <w:spacing w:val="-17"/>
          <w:w w:val="90"/>
          <w:sz w:val="16"/>
        </w:rPr>
        <w:t> </w:t>
      </w:r>
      <w:r>
        <w:rPr>
          <w:w w:val="90"/>
          <w:sz w:val="16"/>
        </w:rPr>
        <w:t>an</w:t>
      </w:r>
      <w:r>
        <w:rPr>
          <w:spacing w:val="-16"/>
          <w:w w:val="90"/>
          <w:sz w:val="16"/>
        </w:rPr>
        <w:t> </w:t>
      </w:r>
      <w:r>
        <w:rPr>
          <w:w w:val="90"/>
          <w:sz w:val="16"/>
        </w:rPr>
        <w:t>online</w:t>
      </w:r>
      <w:r>
        <w:rPr>
          <w:spacing w:val="-17"/>
          <w:w w:val="90"/>
          <w:sz w:val="16"/>
        </w:rPr>
        <w:t> </w:t>
      </w:r>
      <w:r>
        <w:rPr>
          <w:w w:val="90"/>
          <w:sz w:val="16"/>
        </w:rPr>
        <w:t>survey</w:t>
      </w:r>
      <w:r>
        <w:rPr>
          <w:spacing w:val="-16"/>
          <w:w w:val="90"/>
          <w:sz w:val="16"/>
        </w:rPr>
        <w:t> </w:t>
      </w:r>
      <w:r>
        <w:rPr>
          <w:w w:val="90"/>
          <w:sz w:val="16"/>
        </w:rPr>
        <w:t>showing</w:t>
      </w:r>
      <w:r>
        <w:rPr>
          <w:spacing w:val="-16"/>
          <w:w w:val="90"/>
          <w:sz w:val="16"/>
        </w:rPr>
        <w:t> </w:t>
      </w:r>
      <w:r>
        <w:rPr>
          <w:w w:val="90"/>
          <w:sz w:val="16"/>
        </w:rPr>
        <w:t>a</w:t>
      </w:r>
      <w:r>
        <w:rPr>
          <w:spacing w:val="-17"/>
          <w:w w:val="90"/>
          <w:sz w:val="16"/>
        </w:rPr>
        <w:t> </w:t>
      </w:r>
      <w:r>
        <w:rPr>
          <w:w w:val="90"/>
          <w:sz w:val="16"/>
        </w:rPr>
        <w:t>wide</w:t>
      </w:r>
      <w:r>
        <w:rPr>
          <w:spacing w:val="-16"/>
          <w:w w:val="90"/>
          <w:sz w:val="16"/>
        </w:rPr>
        <w:t> </w:t>
      </w:r>
      <w:r>
        <w:rPr>
          <w:w w:val="90"/>
          <w:sz w:val="16"/>
        </w:rPr>
        <w:t>diversity</w:t>
      </w:r>
      <w:r>
        <w:rPr>
          <w:spacing w:val="-17"/>
          <w:w w:val="90"/>
          <w:sz w:val="16"/>
        </w:rPr>
        <w:t> </w:t>
      </w:r>
      <w:r>
        <w:rPr>
          <w:w w:val="90"/>
          <w:sz w:val="16"/>
        </w:rPr>
        <w:t>of</w:t>
      </w:r>
      <w:r>
        <w:rPr>
          <w:spacing w:val="-16"/>
          <w:w w:val="90"/>
          <w:sz w:val="16"/>
        </w:rPr>
        <w:t> </w:t>
      </w:r>
      <w:r>
        <w:rPr>
          <w:w w:val="90"/>
          <w:sz w:val="16"/>
        </w:rPr>
        <w:t>views</w:t>
      </w:r>
      <w:r>
        <w:rPr>
          <w:spacing w:val="-16"/>
          <w:w w:val="90"/>
          <w:sz w:val="16"/>
        </w:rPr>
        <w:t> </w:t>
      </w:r>
      <w:r>
        <w:rPr>
          <w:w w:val="90"/>
          <w:sz w:val="16"/>
        </w:rPr>
        <w:t>about</w:t>
      </w:r>
      <w:r>
        <w:rPr>
          <w:spacing w:val="-17"/>
          <w:w w:val="90"/>
          <w:sz w:val="16"/>
        </w:rPr>
        <w:t> </w:t>
      </w:r>
      <w:r>
        <w:rPr>
          <w:w w:val="90"/>
          <w:sz w:val="16"/>
        </w:rPr>
        <w:t>the</w:t>
      </w:r>
      <w:r>
        <w:rPr>
          <w:spacing w:val="-16"/>
          <w:w w:val="90"/>
          <w:sz w:val="16"/>
        </w:rPr>
        <w:t> </w:t>
      </w:r>
      <w:r>
        <w:rPr>
          <w:w w:val="90"/>
          <w:sz w:val="16"/>
        </w:rPr>
        <w:t>use</w:t>
      </w:r>
      <w:r>
        <w:rPr>
          <w:spacing w:val="-16"/>
          <w:w w:val="90"/>
          <w:sz w:val="16"/>
        </w:rPr>
        <w:t> </w:t>
      </w:r>
      <w:r>
        <w:rPr>
          <w:w w:val="90"/>
          <w:sz w:val="16"/>
        </w:rPr>
        <w:t>of</w:t>
      </w:r>
      <w:r>
        <w:rPr>
          <w:spacing w:val="-17"/>
          <w:w w:val="90"/>
          <w:sz w:val="16"/>
        </w:rPr>
        <w:t> </w:t>
      </w:r>
      <w:r>
        <w:rPr>
          <w:w w:val="90"/>
          <w:sz w:val="16"/>
        </w:rPr>
        <w:t>medical marijuana</w:t>
      </w:r>
      <w:r>
        <w:rPr>
          <w:spacing w:val="-22"/>
          <w:w w:val="90"/>
          <w:sz w:val="16"/>
        </w:rPr>
        <w:t> </w:t>
      </w:r>
      <w:r>
        <w:rPr>
          <w:w w:val="90"/>
          <w:sz w:val="16"/>
        </w:rPr>
        <w:t>and</w:t>
      </w:r>
      <w:r>
        <w:rPr>
          <w:spacing w:val="-22"/>
          <w:w w:val="90"/>
          <w:sz w:val="16"/>
        </w:rPr>
        <w:t> </w:t>
      </w:r>
      <w:r>
        <w:rPr>
          <w:w w:val="90"/>
          <w:sz w:val="16"/>
        </w:rPr>
        <w:t>CBD</w:t>
      </w:r>
      <w:r>
        <w:rPr>
          <w:spacing w:val="-21"/>
          <w:w w:val="90"/>
          <w:sz w:val="16"/>
        </w:rPr>
        <w:t> </w:t>
      </w:r>
      <w:r>
        <w:rPr>
          <w:w w:val="90"/>
          <w:sz w:val="16"/>
        </w:rPr>
        <w:t>in</w:t>
      </w:r>
      <w:r>
        <w:rPr>
          <w:spacing w:val="-22"/>
          <w:w w:val="90"/>
          <w:sz w:val="16"/>
        </w:rPr>
        <w:t> </w:t>
      </w:r>
      <w:r>
        <w:rPr>
          <w:w w:val="90"/>
          <w:sz w:val="16"/>
        </w:rPr>
        <w:t>relation</w:t>
      </w:r>
      <w:r>
        <w:rPr>
          <w:spacing w:val="-21"/>
          <w:w w:val="90"/>
          <w:sz w:val="16"/>
        </w:rPr>
        <w:t> </w:t>
      </w:r>
      <w:r>
        <w:rPr>
          <w:w w:val="90"/>
          <w:sz w:val="16"/>
        </w:rPr>
        <w:t>to</w:t>
      </w:r>
      <w:r>
        <w:rPr>
          <w:spacing w:val="-22"/>
          <w:w w:val="90"/>
          <w:sz w:val="16"/>
        </w:rPr>
        <w:t> </w:t>
      </w:r>
      <w:r>
        <w:rPr>
          <w:w w:val="90"/>
          <w:sz w:val="16"/>
        </w:rPr>
        <w:t>the</w:t>
      </w:r>
      <w:r>
        <w:rPr>
          <w:spacing w:val="-21"/>
          <w:w w:val="90"/>
          <w:sz w:val="16"/>
        </w:rPr>
        <w:t> </w:t>
      </w:r>
      <w:r>
        <w:rPr>
          <w:w w:val="90"/>
          <w:sz w:val="16"/>
        </w:rPr>
        <w:t>treatment</w:t>
      </w:r>
      <w:r>
        <w:rPr>
          <w:spacing w:val="-22"/>
          <w:w w:val="90"/>
          <w:sz w:val="16"/>
        </w:rPr>
        <w:t> </w:t>
      </w:r>
      <w:r>
        <w:rPr>
          <w:w w:val="90"/>
          <w:sz w:val="16"/>
        </w:rPr>
        <w:t>of</w:t>
      </w:r>
      <w:r>
        <w:rPr>
          <w:spacing w:val="-21"/>
          <w:w w:val="90"/>
          <w:sz w:val="16"/>
        </w:rPr>
        <w:t> </w:t>
      </w:r>
      <w:r>
        <w:rPr>
          <w:w w:val="90"/>
          <w:sz w:val="16"/>
        </w:rPr>
        <w:t>epilepsy:</w:t>
      </w:r>
      <w:r>
        <w:rPr>
          <w:spacing w:val="-22"/>
          <w:w w:val="90"/>
          <w:sz w:val="16"/>
        </w:rPr>
        <w:t> </w:t>
      </w:r>
      <w:r>
        <w:rPr>
          <w:w w:val="90"/>
          <w:sz w:val="16"/>
        </w:rPr>
        <w:t>Gary</w:t>
      </w:r>
      <w:r>
        <w:rPr>
          <w:spacing w:val="-21"/>
          <w:w w:val="90"/>
          <w:sz w:val="16"/>
        </w:rPr>
        <w:t> </w:t>
      </w:r>
      <w:r>
        <w:rPr>
          <w:w w:val="90"/>
          <w:sz w:val="16"/>
        </w:rPr>
        <w:t>W</w:t>
      </w:r>
      <w:r>
        <w:rPr>
          <w:spacing w:val="-21"/>
          <w:w w:val="90"/>
          <w:sz w:val="16"/>
        </w:rPr>
        <w:t> </w:t>
      </w:r>
      <w:r>
        <w:rPr>
          <w:w w:val="90"/>
          <w:sz w:val="16"/>
        </w:rPr>
        <w:t>Mathern,</w:t>
      </w:r>
      <w:r>
        <w:rPr>
          <w:spacing w:val="-22"/>
          <w:w w:val="90"/>
          <w:sz w:val="16"/>
        </w:rPr>
        <w:t> </w:t>
      </w:r>
      <w:r>
        <w:rPr>
          <w:w w:val="90"/>
          <w:sz w:val="16"/>
        </w:rPr>
        <w:t>Laurie</w:t>
      </w:r>
      <w:r>
        <w:rPr>
          <w:spacing w:val="-21"/>
          <w:w w:val="90"/>
          <w:sz w:val="16"/>
        </w:rPr>
        <w:t> </w:t>
      </w:r>
      <w:r>
        <w:rPr>
          <w:w w:val="90"/>
          <w:sz w:val="16"/>
        </w:rPr>
        <w:t>Beninsig</w:t>
      </w:r>
      <w:r>
        <w:rPr>
          <w:spacing w:val="-22"/>
          <w:w w:val="90"/>
          <w:sz w:val="16"/>
        </w:rPr>
        <w:t> </w:t>
      </w:r>
      <w:r>
        <w:rPr>
          <w:w w:val="90"/>
          <w:sz w:val="16"/>
        </w:rPr>
        <w:t>and</w:t>
      </w:r>
      <w:r>
        <w:rPr>
          <w:spacing w:val="-21"/>
          <w:w w:val="90"/>
          <w:sz w:val="16"/>
        </w:rPr>
        <w:t> </w:t>
      </w:r>
      <w:r>
        <w:rPr>
          <w:w w:val="90"/>
          <w:sz w:val="16"/>
        </w:rPr>
        <w:t>Astrid</w:t>
      </w:r>
      <w:r>
        <w:rPr>
          <w:spacing w:val="-22"/>
          <w:w w:val="90"/>
          <w:sz w:val="16"/>
        </w:rPr>
        <w:t> </w:t>
      </w:r>
      <w:r>
        <w:rPr>
          <w:w w:val="90"/>
          <w:sz w:val="16"/>
        </w:rPr>
        <w:t>Nehlig,</w:t>
      </w:r>
      <w:r>
        <w:rPr>
          <w:spacing w:val="-22"/>
          <w:w w:val="90"/>
          <w:sz w:val="16"/>
        </w:rPr>
        <w:t> </w:t>
      </w:r>
      <w:r>
        <w:rPr>
          <w:w w:val="90"/>
          <w:sz w:val="16"/>
        </w:rPr>
        <w:t>‘Fewer</w:t>
      </w:r>
      <w:r>
        <w:rPr>
          <w:spacing w:val="-21"/>
          <w:w w:val="90"/>
          <w:sz w:val="16"/>
        </w:rPr>
        <w:t> </w:t>
      </w:r>
      <w:r>
        <w:rPr>
          <w:w w:val="90"/>
          <w:sz w:val="16"/>
        </w:rPr>
        <w:t>Specialists Support</w:t>
      </w:r>
      <w:r>
        <w:rPr>
          <w:spacing w:val="-25"/>
          <w:w w:val="90"/>
          <w:sz w:val="16"/>
        </w:rPr>
        <w:t> </w:t>
      </w:r>
      <w:r>
        <w:rPr>
          <w:w w:val="90"/>
          <w:sz w:val="16"/>
        </w:rPr>
        <w:t>Using</w:t>
      </w:r>
      <w:r>
        <w:rPr>
          <w:spacing w:val="-24"/>
          <w:w w:val="90"/>
          <w:sz w:val="16"/>
        </w:rPr>
        <w:t> </w:t>
      </w:r>
      <w:r>
        <w:rPr>
          <w:w w:val="90"/>
          <w:sz w:val="16"/>
        </w:rPr>
        <w:t>Medical</w:t>
      </w:r>
      <w:r>
        <w:rPr>
          <w:spacing w:val="-24"/>
          <w:w w:val="90"/>
          <w:sz w:val="16"/>
        </w:rPr>
        <w:t> </w:t>
      </w:r>
      <w:r>
        <w:rPr>
          <w:w w:val="90"/>
          <w:sz w:val="16"/>
        </w:rPr>
        <w:t>Marijuana</w:t>
      </w:r>
      <w:r>
        <w:rPr>
          <w:spacing w:val="-24"/>
          <w:w w:val="90"/>
          <w:sz w:val="16"/>
        </w:rPr>
        <w:t> </w:t>
      </w:r>
      <w:r>
        <w:rPr>
          <w:w w:val="90"/>
          <w:sz w:val="16"/>
        </w:rPr>
        <w:t>and</w:t>
      </w:r>
      <w:r>
        <w:rPr>
          <w:spacing w:val="-24"/>
          <w:w w:val="90"/>
          <w:sz w:val="16"/>
        </w:rPr>
        <w:t> </w:t>
      </w:r>
      <w:r>
        <w:rPr>
          <w:w w:val="90"/>
          <w:sz w:val="16"/>
        </w:rPr>
        <w:t>CBD</w:t>
      </w:r>
      <w:r>
        <w:rPr>
          <w:spacing w:val="-23"/>
          <w:w w:val="90"/>
          <w:sz w:val="16"/>
        </w:rPr>
        <w:t> </w:t>
      </w:r>
      <w:r>
        <w:rPr>
          <w:w w:val="90"/>
          <w:sz w:val="16"/>
        </w:rPr>
        <w:t>in</w:t>
      </w:r>
      <w:r>
        <w:rPr>
          <w:spacing w:val="-24"/>
          <w:w w:val="90"/>
          <w:sz w:val="16"/>
        </w:rPr>
        <w:t> </w:t>
      </w:r>
      <w:r>
        <w:rPr>
          <w:w w:val="90"/>
          <w:sz w:val="16"/>
        </w:rPr>
        <w:t>Treating</w:t>
      </w:r>
      <w:r>
        <w:rPr>
          <w:spacing w:val="-24"/>
          <w:w w:val="90"/>
          <w:sz w:val="16"/>
        </w:rPr>
        <w:t> </w:t>
      </w:r>
      <w:r>
        <w:rPr>
          <w:w w:val="90"/>
          <w:sz w:val="16"/>
        </w:rPr>
        <w:t>Epilepsy</w:t>
      </w:r>
      <w:r>
        <w:rPr>
          <w:spacing w:val="-24"/>
          <w:w w:val="90"/>
          <w:sz w:val="16"/>
        </w:rPr>
        <w:t> </w:t>
      </w:r>
      <w:r>
        <w:rPr>
          <w:w w:val="90"/>
          <w:sz w:val="16"/>
        </w:rPr>
        <w:t>Patients</w:t>
      </w:r>
      <w:r>
        <w:rPr>
          <w:spacing w:val="-24"/>
          <w:w w:val="90"/>
          <w:sz w:val="16"/>
        </w:rPr>
        <w:t> </w:t>
      </w:r>
      <w:r>
        <w:rPr>
          <w:w w:val="90"/>
          <w:sz w:val="16"/>
        </w:rPr>
        <w:t>Compared</w:t>
      </w:r>
      <w:r>
        <w:rPr>
          <w:spacing w:val="-25"/>
          <w:w w:val="90"/>
          <w:sz w:val="16"/>
        </w:rPr>
        <w:t> </w:t>
      </w:r>
      <w:r>
        <w:rPr>
          <w:w w:val="90"/>
          <w:sz w:val="16"/>
        </w:rPr>
        <w:t>with</w:t>
      </w:r>
      <w:r>
        <w:rPr>
          <w:spacing w:val="-24"/>
          <w:w w:val="90"/>
          <w:sz w:val="16"/>
        </w:rPr>
        <w:t> </w:t>
      </w:r>
      <w:r>
        <w:rPr>
          <w:w w:val="90"/>
          <w:sz w:val="16"/>
        </w:rPr>
        <w:t>Other</w:t>
      </w:r>
      <w:r>
        <w:rPr>
          <w:spacing w:val="-24"/>
          <w:w w:val="90"/>
          <w:sz w:val="16"/>
        </w:rPr>
        <w:t> </w:t>
      </w:r>
      <w:r>
        <w:rPr>
          <w:w w:val="90"/>
          <w:sz w:val="16"/>
        </w:rPr>
        <w:t>Medical</w:t>
      </w:r>
      <w:r>
        <w:rPr>
          <w:spacing w:val="-24"/>
          <w:w w:val="90"/>
          <w:sz w:val="16"/>
        </w:rPr>
        <w:t> </w:t>
      </w:r>
      <w:r>
        <w:rPr>
          <w:w w:val="90"/>
          <w:sz w:val="16"/>
        </w:rPr>
        <w:t>Professionals</w:t>
      </w:r>
      <w:r>
        <w:rPr>
          <w:spacing w:val="-24"/>
          <w:w w:val="90"/>
          <w:sz w:val="16"/>
        </w:rPr>
        <w:t> </w:t>
      </w:r>
      <w:r>
        <w:rPr>
          <w:w w:val="90"/>
          <w:sz w:val="16"/>
        </w:rPr>
        <w:t>and</w:t>
      </w:r>
      <w:r>
        <w:rPr>
          <w:spacing w:val="-24"/>
          <w:w w:val="90"/>
          <w:sz w:val="16"/>
        </w:rPr>
        <w:t> </w:t>
      </w:r>
      <w:r>
        <w:rPr>
          <w:w w:val="90"/>
          <w:sz w:val="16"/>
        </w:rPr>
        <w:t>Patients: </w:t>
      </w:r>
      <w:r>
        <w:rPr>
          <w:w w:val="95"/>
          <w:sz w:val="16"/>
        </w:rPr>
        <w:t>Result</w:t>
      </w:r>
      <w:r>
        <w:rPr>
          <w:spacing w:val="-10"/>
          <w:w w:val="95"/>
          <w:sz w:val="16"/>
        </w:rPr>
        <w:t> </w:t>
      </w:r>
      <w:r>
        <w:rPr>
          <w:w w:val="95"/>
          <w:sz w:val="16"/>
        </w:rPr>
        <w:t>of</w:t>
      </w:r>
      <w:r>
        <w:rPr>
          <w:spacing w:val="-10"/>
          <w:w w:val="95"/>
          <w:sz w:val="16"/>
        </w:rPr>
        <w:t> </w:t>
      </w:r>
      <w:r>
        <w:rPr>
          <w:w w:val="95"/>
          <w:sz w:val="16"/>
        </w:rPr>
        <w:t>Epilepsia’s</w:t>
      </w:r>
      <w:r>
        <w:rPr>
          <w:spacing w:val="-9"/>
          <w:w w:val="95"/>
          <w:sz w:val="16"/>
        </w:rPr>
        <w:t> </w:t>
      </w:r>
      <w:r>
        <w:rPr>
          <w:w w:val="95"/>
          <w:sz w:val="16"/>
        </w:rPr>
        <w:t>Survey’</w:t>
      </w:r>
      <w:r>
        <w:rPr>
          <w:spacing w:val="-10"/>
          <w:w w:val="95"/>
          <w:sz w:val="16"/>
        </w:rPr>
        <w:t> </w:t>
      </w:r>
      <w:r>
        <w:rPr>
          <w:w w:val="95"/>
          <w:sz w:val="16"/>
        </w:rPr>
        <w:t>(2014)</w:t>
      </w:r>
      <w:r>
        <w:rPr>
          <w:spacing w:val="-10"/>
          <w:w w:val="95"/>
          <w:sz w:val="16"/>
        </w:rPr>
        <w:t> </w:t>
      </w:r>
      <w:r>
        <w:rPr>
          <w:w w:val="95"/>
          <w:sz w:val="16"/>
        </w:rPr>
        <w:t>56</w:t>
      </w:r>
      <w:r>
        <w:rPr>
          <w:spacing w:val="-9"/>
          <w:w w:val="95"/>
          <w:sz w:val="16"/>
        </w:rPr>
        <w:t> </w:t>
      </w:r>
      <w:r>
        <w:rPr>
          <w:rFonts w:ascii="Calibri" w:hAnsi="Calibri"/>
          <w:i/>
          <w:w w:val="95"/>
          <w:sz w:val="16"/>
        </w:rPr>
        <w:t>Epilepsia</w:t>
      </w:r>
      <w:r>
        <w:rPr>
          <w:rFonts w:ascii="Calibri" w:hAnsi="Calibri"/>
          <w:i/>
          <w:spacing w:val="4"/>
          <w:w w:val="95"/>
          <w:sz w:val="16"/>
        </w:rPr>
        <w:t> </w:t>
      </w:r>
      <w:r>
        <w:rPr>
          <w:w w:val="95"/>
          <w:sz w:val="16"/>
        </w:rPr>
        <w:t>1.</w:t>
      </w:r>
    </w:p>
    <w:p>
      <w:pPr>
        <w:spacing w:line="252" w:lineRule="auto" w:before="91"/>
        <w:ind w:left="957" w:right="0" w:hanging="2"/>
        <w:jc w:val="left"/>
        <w:rPr>
          <w:sz w:val="16"/>
        </w:rPr>
      </w:pPr>
      <w:r>
        <w:rPr>
          <w:w w:val="95"/>
          <w:position w:val="6"/>
          <w:sz w:val="9"/>
        </w:rPr>
        <w:t>72</w:t>
      </w:r>
      <w:r>
        <w:rPr>
          <w:spacing w:val="-10"/>
          <w:w w:val="95"/>
          <w:position w:val="6"/>
          <w:sz w:val="9"/>
        </w:rPr>
        <w:t> </w:t>
      </w:r>
      <w:r>
        <w:rPr>
          <w:w w:val="95"/>
          <w:sz w:val="16"/>
        </w:rPr>
        <w:t>Timothy</w:t>
      </w:r>
      <w:r>
        <w:rPr>
          <w:spacing w:val="-33"/>
          <w:w w:val="95"/>
          <w:sz w:val="16"/>
        </w:rPr>
        <w:t> </w:t>
      </w:r>
      <w:r>
        <w:rPr>
          <w:w w:val="95"/>
          <w:sz w:val="16"/>
        </w:rPr>
        <w:t>E</w:t>
      </w:r>
      <w:r>
        <w:rPr>
          <w:spacing w:val="-33"/>
          <w:w w:val="95"/>
          <w:sz w:val="16"/>
        </w:rPr>
        <w:t> </w:t>
      </w:r>
      <w:r>
        <w:rPr>
          <w:w w:val="95"/>
          <w:sz w:val="16"/>
        </w:rPr>
        <w:t>Welty,</w:t>
      </w:r>
      <w:r>
        <w:rPr>
          <w:spacing w:val="-33"/>
          <w:w w:val="95"/>
          <w:sz w:val="16"/>
        </w:rPr>
        <w:t> </w:t>
      </w:r>
      <w:r>
        <w:rPr>
          <w:w w:val="95"/>
          <w:sz w:val="16"/>
        </w:rPr>
        <w:t>Adrienne</w:t>
      </w:r>
      <w:r>
        <w:rPr>
          <w:spacing w:val="-33"/>
          <w:w w:val="95"/>
          <w:sz w:val="16"/>
        </w:rPr>
        <w:t> </w:t>
      </w:r>
      <w:r>
        <w:rPr>
          <w:w w:val="95"/>
          <w:sz w:val="16"/>
        </w:rPr>
        <w:t>Luebke</w:t>
      </w:r>
      <w:r>
        <w:rPr>
          <w:spacing w:val="-34"/>
          <w:w w:val="95"/>
          <w:sz w:val="16"/>
        </w:rPr>
        <w:t> </w:t>
      </w:r>
      <w:r>
        <w:rPr>
          <w:w w:val="95"/>
          <w:sz w:val="16"/>
        </w:rPr>
        <w:t>and</w:t>
      </w:r>
      <w:r>
        <w:rPr>
          <w:spacing w:val="-33"/>
          <w:w w:val="95"/>
          <w:sz w:val="16"/>
        </w:rPr>
        <w:t> </w:t>
      </w:r>
      <w:r>
        <w:rPr>
          <w:w w:val="95"/>
          <w:sz w:val="16"/>
        </w:rPr>
        <w:t>Barry</w:t>
      </w:r>
      <w:r>
        <w:rPr>
          <w:spacing w:val="-33"/>
          <w:w w:val="95"/>
          <w:sz w:val="16"/>
        </w:rPr>
        <w:t> </w:t>
      </w:r>
      <w:r>
        <w:rPr>
          <w:w w:val="95"/>
          <w:sz w:val="16"/>
        </w:rPr>
        <w:t>E</w:t>
      </w:r>
      <w:r>
        <w:rPr>
          <w:spacing w:val="-33"/>
          <w:w w:val="95"/>
          <w:sz w:val="16"/>
        </w:rPr>
        <w:t> </w:t>
      </w:r>
      <w:r>
        <w:rPr>
          <w:w w:val="95"/>
          <w:sz w:val="16"/>
        </w:rPr>
        <w:t>Gidal,</w:t>
      </w:r>
      <w:r>
        <w:rPr>
          <w:spacing w:val="-33"/>
          <w:w w:val="95"/>
          <w:sz w:val="16"/>
        </w:rPr>
        <w:t> </w:t>
      </w:r>
      <w:r>
        <w:rPr>
          <w:w w:val="95"/>
          <w:sz w:val="16"/>
        </w:rPr>
        <w:t>‘Cannabidiol:</w:t>
      </w:r>
      <w:r>
        <w:rPr>
          <w:spacing w:val="-34"/>
          <w:w w:val="95"/>
          <w:sz w:val="16"/>
        </w:rPr>
        <w:t> </w:t>
      </w:r>
      <w:r>
        <w:rPr>
          <w:w w:val="95"/>
          <w:sz w:val="16"/>
        </w:rPr>
        <w:t>Promise</w:t>
      </w:r>
      <w:r>
        <w:rPr>
          <w:spacing w:val="-33"/>
          <w:w w:val="95"/>
          <w:sz w:val="16"/>
        </w:rPr>
        <w:t> </w:t>
      </w:r>
      <w:r>
        <w:rPr>
          <w:w w:val="95"/>
          <w:sz w:val="16"/>
        </w:rPr>
        <w:t>and</w:t>
      </w:r>
      <w:r>
        <w:rPr>
          <w:spacing w:val="-33"/>
          <w:w w:val="95"/>
          <w:sz w:val="16"/>
        </w:rPr>
        <w:t> </w:t>
      </w:r>
      <w:r>
        <w:rPr>
          <w:w w:val="95"/>
          <w:sz w:val="16"/>
        </w:rPr>
        <w:t>Pitfalls’</w:t>
      </w:r>
      <w:r>
        <w:rPr>
          <w:spacing w:val="-33"/>
          <w:w w:val="95"/>
          <w:sz w:val="16"/>
        </w:rPr>
        <w:t> </w:t>
      </w:r>
      <w:r>
        <w:rPr>
          <w:w w:val="95"/>
          <w:sz w:val="16"/>
        </w:rPr>
        <w:t>(2014)</w:t>
      </w:r>
      <w:r>
        <w:rPr>
          <w:spacing w:val="-33"/>
          <w:w w:val="95"/>
          <w:sz w:val="16"/>
        </w:rPr>
        <w:t> </w:t>
      </w:r>
      <w:r>
        <w:rPr>
          <w:w w:val="95"/>
          <w:sz w:val="16"/>
        </w:rPr>
        <w:t>14</w:t>
      </w:r>
      <w:r>
        <w:rPr>
          <w:spacing w:val="-33"/>
          <w:w w:val="95"/>
          <w:sz w:val="16"/>
        </w:rPr>
        <w:t> </w:t>
      </w:r>
      <w:r>
        <w:rPr>
          <w:rFonts w:ascii="Calibri" w:hAnsi="Calibri"/>
          <w:i/>
          <w:w w:val="95"/>
          <w:sz w:val="16"/>
        </w:rPr>
        <w:t>Epilepsy</w:t>
      </w:r>
      <w:r>
        <w:rPr>
          <w:rFonts w:ascii="Calibri" w:hAnsi="Calibri"/>
          <w:i/>
          <w:spacing w:val="-20"/>
          <w:w w:val="95"/>
          <w:sz w:val="16"/>
        </w:rPr>
        <w:t> </w:t>
      </w:r>
      <w:r>
        <w:rPr>
          <w:rFonts w:ascii="Calibri" w:hAnsi="Calibri"/>
          <w:i/>
          <w:w w:val="95"/>
          <w:sz w:val="16"/>
        </w:rPr>
        <w:t>Currents</w:t>
      </w:r>
      <w:r>
        <w:rPr>
          <w:rFonts w:ascii="Calibri" w:hAnsi="Calibri"/>
          <w:i/>
          <w:spacing w:val="-19"/>
          <w:w w:val="95"/>
          <w:sz w:val="16"/>
        </w:rPr>
        <w:t> </w:t>
      </w:r>
      <w:r>
        <w:rPr>
          <w:w w:val="95"/>
          <w:sz w:val="16"/>
        </w:rPr>
        <w:t>250,</w:t>
      </w:r>
      <w:r>
        <w:rPr>
          <w:spacing w:val="-34"/>
          <w:w w:val="95"/>
          <w:sz w:val="16"/>
        </w:rPr>
        <w:t> </w:t>
      </w:r>
      <w:r>
        <w:rPr>
          <w:w w:val="95"/>
          <w:sz w:val="16"/>
        </w:rPr>
        <w:t>252. </w:t>
      </w:r>
      <w:r>
        <w:rPr>
          <w:w w:val="90"/>
          <w:sz w:val="16"/>
        </w:rPr>
        <w:t>Importantly,</w:t>
      </w:r>
      <w:r>
        <w:rPr>
          <w:spacing w:val="-22"/>
          <w:w w:val="90"/>
          <w:sz w:val="16"/>
        </w:rPr>
        <w:t> </w:t>
      </w:r>
      <w:r>
        <w:rPr>
          <w:w w:val="90"/>
          <w:sz w:val="16"/>
        </w:rPr>
        <w:t>too,</w:t>
      </w:r>
      <w:r>
        <w:rPr>
          <w:spacing w:val="-21"/>
          <w:w w:val="90"/>
          <w:sz w:val="16"/>
        </w:rPr>
        <w:t> </w:t>
      </w:r>
      <w:r>
        <w:rPr>
          <w:w w:val="90"/>
          <w:sz w:val="16"/>
        </w:rPr>
        <w:t>the</w:t>
      </w:r>
      <w:r>
        <w:rPr>
          <w:spacing w:val="-21"/>
          <w:w w:val="90"/>
          <w:sz w:val="16"/>
        </w:rPr>
        <w:t> </w:t>
      </w:r>
      <w:r>
        <w:rPr>
          <w:w w:val="90"/>
          <w:sz w:val="16"/>
        </w:rPr>
        <w:t>American</w:t>
      </w:r>
      <w:r>
        <w:rPr>
          <w:spacing w:val="-21"/>
          <w:w w:val="90"/>
          <w:sz w:val="16"/>
        </w:rPr>
        <w:t> </w:t>
      </w:r>
      <w:r>
        <w:rPr>
          <w:w w:val="90"/>
          <w:sz w:val="16"/>
        </w:rPr>
        <w:t>Society</w:t>
      </w:r>
      <w:r>
        <w:rPr>
          <w:spacing w:val="-22"/>
          <w:w w:val="90"/>
          <w:sz w:val="16"/>
        </w:rPr>
        <w:t> </w:t>
      </w:r>
      <w:r>
        <w:rPr>
          <w:w w:val="90"/>
          <w:sz w:val="16"/>
        </w:rPr>
        <w:t>of</w:t>
      </w:r>
      <w:r>
        <w:rPr>
          <w:spacing w:val="-21"/>
          <w:w w:val="90"/>
          <w:sz w:val="16"/>
        </w:rPr>
        <w:t> </w:t>
      </w:r>
      <w:r>
        <w:rPr>
          <w:w w:val="90"/>
          <w:sz w:val="16"/>
        </w:rPr>
        <w:t>Neurology</w:t>
      </w:r>
      <w:r>
        <w:rPr>
          <w:spacing w:val="-21"/>
          <w:w w:val="90"/>
          <w:sz w:val="16"/>
        </w:rPr>
        <w:t> </w:t>
      </w:r>
      <w:r>
        <w:rPr>
          <w:w w:val="90"/>
          <w:sz w:val="16"/>
        </w:rPr>
        <w:t>expressed</w:t>
      </w:r>
      <w:r>
        <w:rPr>
          <w:spacing w:val="-21"/>
          <w:w w:val="90"/>
          <w:sz w:val="16"/>
        </w:rPr>
        <w:t> </w:t>
      </w:r>
      <w:r>
        <w:rPr>
          <w:w w:val="90"/>
          <w:sz w:val="16"/>
        </w:rPr>
        <w:t>the</w:t>
      </w:r>
      <w:r>
        <w:rPr>
          <w:spacing w:val="-21"/>
          <w:w w:val="90"/>
          <w:sz w:val="16"/>
        </w:rPr>
        <w:t> </w:t>
      </w:r>
      <w:r>
        <w:rPr>
          <w:w w:val="90"/>
          <w:sz w:val="16"/>
        </w:rPr>
        <w:t>view</w:t>
      </w:r>
      <w:r>
        <w:rPr>
          <w:spacing w:val="-21"/>
          <w:w w:val="90"/>
          <w:sz w:val="16"/>
        </w:rPr>
        <w:t> </w:t>
      </w:r>
      <w:r>
        <w:rPr>
          <w:w w:val="90"/>
          <w:sz w:val="16"/>
        </w:rPr>
        <w:t>in</w:t>
      </w:r>
      <w:r>
        <w:rPr>
          <w:spacing w:val="-21"/>
          <w:w w:val="90"/>
          <w:sz w:val="16"/>
        </w:rPr>
        <w:t> </w:t>
      </w:r>
      <w:r>
        <w:rPr>
          <w:w w:val="90"/>
          <w:sz w:val="16"/>
        </w:rPr>
        <w:t>2014</w:t>
      </w:r>
      <w:r>
        <w:rPr>
          <w:spacing w:val="-21"/>
          <w:w w:val="90"/>
          <w:sz w:val="16"/>
        </w:rPr>
        <w:t> </w:t>
      </w:r>
      <w:r>
        <w:rPr>
          <w:w w:val="90"/>
          <w:sz w:val="16"/>
        </w:rPr>
        <w:t>that</w:t>
      </w:r>
      <w:r>
        <w:rPr>
          <w:spacing w:val="-22"/>
          <w:w w:val="90"/>
          <w:sz w:val="16"/>
        </w:rPr>
        <w:t> </w:t>
      </w:r>
      <w:r>
        <w:rPr>
          <w:w w:val="90"/>
          <w:sz w:val="16"/>
        </w:rPr>
        <w:t>the</w:t>
      </w:r>
      <w:r>
        <w:rPr>
          <w:spacing w:val="-21"/>
          <w:w w:val="90"/>
          <w:sz w:val="16"/>
        </w:rPr>
        <w:t> </w:t>
      </w:r>
      <w:r>
        <w:rPr>
          <w:w w:val="90"/>
          <w:sz w:val="16"/>
        </w:rPr>
        <w:t>use</w:t>
      </w:r>
      <w:r>
        <w:rPr>
          <w:spacing w:val="-21"/>
          <w:w w:val="90"/>
          <w:sz w:val="16"/>
        </w:rPr>
        <w:t> </w:t>
      </w:r>
      <w:r>
        <w:rPr>
          <w:w w:val="90"/>
          <w:sz w:val="16"/>
        </w:rPr>
        <w:t>of</w:t>
      </w:r>
      <w:r>
        <w:rPr>
          <w:spacing w:val="-21"/>
          <w:w w:val="90"/>
          <w:sz w:val="16"/>
        </w:rPr>
        <w:t> </w:t>
      </w:r>
      <w:r>
        <w:rPr>
          <w:w w:val="90"/>
          <w:sz w:val="16"/>
        </w:rPr>
        <w:t>oral</w:t>
      </w:r>
      <w:r>
        <w:rPr>
          <w:spacing w:val="-22"/>
          <w:w w:val="90"/>
          <w:sz w:val="16"/>
        </w:rPr>
        <w:t> </w:t>
      </w:r>
      <w:r>
        <w:rPr>
          <w:w w:val="90"/>
          <w:sz w:val="16"/>
        </w:rPr>
        <w:t>cannabinoids</w:t>
      </w:r>
      <w:r>
        <w:rPr>
          <w:spacing w:val="-21"/>
          <w:w w:val="90"/>
          <w:sz w:val="16"/>
        </w:rPr>
        <w:t> </w:t>
      </w:r>
      <w:r>
        <w:rPr>
          <w:w w:val="90"/>
          <w:sz w:val="16"/>
        </w:rPr>
        <w:t>is</w:t>
      </w:r>
      <w:r>
        <w:rPr>
          <w:spacing w:val="-21"/>
          <w:w w:val="90"/>
          <w:sz w:val="16"/>
        </w:rPr>
        <w:t> </w:t>
      </w:r>
      <w:r>
        <w:rPr>
          <w:w w:val="90"/>
          <w:sz w:val="16"/>
        </w:rPr>
        <w:t>of</w:t>
      </w:r>
      <w:r>
        <w:rPr>
          <w:spacing w:val="-21"/>
          <w:w w:val="90"/>
          <w:sz w:val="16"/>
        </w:rPr>
        <w:t> </w:t>
      </w:r>
      <w:r>
        <w:rPr>
          <w:w w:val="90"/>
          <w:sz w:val="16"/>
        </w:rPr>
        <w:t>unknown efficacy</w:t>
      </w:r>
      <w:r>
        <w:rPr>
          <w:spacing w:val="-24"/>
          <w:w w:val="90"/>
          <w:sz w:val="16"/>
        </w:rPr>
        <w:t> </w:t>
      </w:r>
      <w:r>
        <w:rPr>
          <w:w w:val="90"/>
          <w:sz w:val="16"/>
        </w:rPr>
        <w:t>in</w:t>
      </w:r>
      <w:r>
        <w:rPr>
          <w:spacing w:val="-23"/>
          <w:w w:val="90"/>
          <w:sz w:val="16"/>
        </w:rPr>
        <w:t> </w:t>
      </w:r>
      <w:r>
        <w:rPr>
          <w:w w:val="90"/>
          <w:sz w:val="16"/>
        </w:rPr>
        <w:t>epilepsy,</w:t>
      </w:r>
      <w:r>
        <w:rPr>
          <w:spacing w:val="-23"/>
          <w:w w:val="90"/>
          <w:sz w:val="16"/>
        </w:rPr>
        <w:t> </w:t>
      </w:r>
      <w:r>
        <w:rPr>
          <w:w w:val="90"/>
          <w:sz w:val="16"/>
        </w:rPr>
        <w:t>and</w:t>
      </w:r>
      <w:r>
        <w:rPr>
          <w:spacing w:val="-24"/>
          <w:w w:val="90"/>
          <w:sz w:val="16"/>
        </w:rPr>
        <w:t> </w:t>
      </w:r>
      <w:r>
        <w:rPr>
          <w:w w:val="90"/>
          <w:sz w:val="16"/>
        </w:rPr>
        <w:t>that</w:t>
      </w:r>
      <w:r>
        <w:rPr>
          <w:spacing w:val="-23"/>
          <w:w w:val="90"/>
          <w:sz w:val="16"/>
        </w:rPr>
        <w:t> </w:t>
      </w:r>
      <w:r>
        <w:rPr>
          <w:w w:val="90"/>
          <w:sz w:val="16"/>
        </w:rPr>
        <w:t>there</w:t>
      </w:r>
      <w:r>
        <w:rPr>
          <w:spacing w:val="-23"/>
          <w:w w:val="90"/>
          <w:sz w:val="16"/>
        </w:rPr>
        <w:t> </w:t>
      </w:r>
      <w:r>
        <w:rPr>
          <w:w w:val="90"/>
          <w:sz w:val="16"/>
        </w:rPr>
        <w:t>is</w:t>
      </w:r>
      <w:r>
        <w:rPr>
          <w:spacing w:val="-24"/>
          <w:w w:val="90"/>
          <w:sz w:val="16"/>
        </w:rPr>
        <w:t> </w:t>
      </w:r>
      <w:r>
        <w:rPr>
          <w:w w:val="90"/>
          <w:sz w:val="16"/>
        </w:rPr>
        <w:t>not</w:t>
      </w:r>
      <w:r>
        <w:rPr>
          <w:spacing w:val="-23"/>
          <w:w w:val="90"/>
          <w:sz w:val="16"/>
        </w:rPr>
        <w:t> </w:t>
      </w:r>
      <w:r>
        <w:rPr>
          <w:w w:val="90"/>
          <w:sz w:val="16"/>
        </w:rPr>
        <w:t>sufficient</w:t>
      </w:r>
      <w:r>
        <w:rPr>
          <w:spacing w:val="-23"/>
          <w:w w:val="90"/>
          <w:sz w:val="16"/>
        </w:rPr>
        <w:t> </w:t>
      </w:r>
      <w:r>
        <w:rPr>
          <w:w w:val="90"/>
          <w:sz w:val="16"/>
        </w:rPr>
        <w:t>evidence</w:t>
      </w:r>
      <w:r>
        <w:rPr>
          <w:spacing w:val="-24"/>
          <w:w w:val="90"/>
          <w:sz w:val="16"/>
        </w:rPr>
        <w:t> </w:t>
      </w:r>
      <w:r>
        <w:rPr>
          <w:w w:val="90"/>
          <w:sz w:val="16"/>
        </w:rPr>
        <w:t>to</w:t>
      </w:r>
      <w:r>
        <w:rPr>
          <w:spacing w:val="-23"/>
          <w:w w:val="90"/>
          <w:sz w:val="16"/>
        </w:rPr>
        <w:t> </w:t>
      </w:r>
      <w:r>
        <w:rPr>
          <w:w w:val="90"/>
          <w:sz w:val="16"/>
        </w:rPr>
        <w:t>prescribe</w:t>
      </w:r>
      <w:r>
        <w:rPr>
          <w:spacing w:val="-23"/>
          <w:w w:val="90"/>
          <w:sz w:val="16"/>
        </w:rPr>
        <w:t> </w:t>
      </w:r>
      <w:r>
        <w:rPr>
          <w:w w:val="90"/>
          <w:sz w:val="16"/>
        </w:rPr>
        <w:t>CBD</w:t>
      </w:r>
      <w:r>
        <w:rPr>
          <w:spacing w:val="-23"/>
          <w:w w:val="90"/>
          <w:sz w:val="16"/>
        </w:rPr>
        <w:t> </w:t>
      </w:r>
      <w:r>
        <w:rPr>
          <w:w w:val="90"/>
          <w:sz w:val="16"/>
        </w:rPr>
        <w:t>or</w:t>
      </w:r>
      <w:r>
        <w:rPr>
          <w:spacing w:val="-23"/>
          <w:w w:val="90"/>
          <w:sz w:val="16"/>
        </w:rPr>
        <w:t> </w:t>
      </w:r>
      <w:r>
        <w:rPr>
          <w:w w:val="90"/>
          <w:sz w:val="16"/>
        </w:rPr>
        <w:t>to</w:t>
      </w:r>
      <w:r>
        <w:rPr>
          <w:spacing w:val="-24"/>
          <w:w w:val="90"/>
          <w:sz w:val="16"/>
        </w:rPr>
        <w:t> </w:t>
      </w:r>
      <w:r>
        <w:rPr>
          <w:w w:val="90"/>
          <w:sz w:val="16"/>
        </w:rPr>
        <w:t>recommend</w:t>
      </w:r>
      <w:r>
        <w:rPr>
          <w:spacing w:val="-23"/>
          <w:w w:val="90"/>
          <w:sz w:val="16"/>
        </w:rPr>
        <w:t> </w:t>
      </w:r>
      <w:r>
        <w:rPr>
          <w:w w:val="90"/>
          <w:sz w:val="16"/>
        </w:rPr>
        <w:t>self-treatment</w:t>
      </w:r>
      <w:r>
        <w:rPr>
          <w:spacing w:val="-23"/>
          <w:w w:val="90"/>
          <w:sz w:val="16"/>
        </w:rPr>
        <w:t> </w:t>
      </w:r>
      <w:r>
        <w:rPr>
          <w:w w:val="90"/>
          <w:sz w:val="16"/>
        </w:rPr>
        <w:t>with</w:t>
      </w:r>
      <w:r>
        <w:rPr>
          <w:spacing w:val="-24"/>
          <w:w w:val="90"/>
          <w:sz w:val="16"/>
        </w:rPr>
        <w:t> </w:t>
      </w:r>
      <w:r>
        <w:rPr>
          <w:w w:val="90"/>
          <w:sz w:val="16"/>
        </w:rPr>
        <w:t>cannabis:</w:t>
      </w:r>
      <w:r>
        <w:rPr>
          <w:spacing w:val="-23"/>
          <w:w w:val="90"/>
          <w:sz w:val="16"/>
        </w:rPr>
        <w:t> </w:t>
      </w:r>
      <w:r>
        <w:rPr>
          <w:w w:val="90"/>
          <w:sz w:val="16"/>
        </w:rPr>
        <w:t>see Barbara</w:t>
      </w:r>
      <w:r>
        <w:rPr>
          <w:spacing w:val="-25"/>
          <w:w w:val="90"/>
          <w:sz w:val="16"/>
        </w:rPr>
        <w:t> </w:t>
      </w:r>
      <w:r>
        <w:rPr>
          <w:w w:val="90"/>
          <w:sz w:val="16"/>
        </w:rPr>
        <w:t>S</w:t>
      </w:r>
      <w:r>
        <w:rPr>
          <w:spacing w:val="-24"/>
          <w:w w:val="90"/>
          <w:sz w:val="16"/>
        </w:rPr>
        <w:t> </w:t>
      </w:r>
      <w:r>
        <w:rPr>
          <w:w w:val="90"/>
          <w:sz w:val="16"/>
        </w:rPr>
        <w:t>Koppel</w:t>
      </w:r>
      <w:r>
        <w:rPr>
          <w:spacing w:val="-24"/>
          <w:w w:val="90"/>
          <w:sz w:val="16"/>
        </w:rPr>
        <w:t> </w:t>
      </w:r>
      <w:r>
        <w:rPr>
          <w:w w:val="90"/>
          <w:sz w:val="16"/>
        </w:rPr>
        <w:t>et</w:t>
      </w:r>
      <w:r>
        <w:rPr>
          <w:spacing w:val="-24"/>
          <w:w w:val="90"/>
          <w:sz w:val="16"/>
        </w:rPr>
        <w:t> </w:t>
      </w:r>
      <w:r>
        <w:rPr>
          <w:w w:val="90"/>
          <w:sz w:val="16"/>
        </w:rPr>
        <w:t>al,</w:t>
      </w:r>
      <w:r>
        <w:rPr>
          <w:spacing w:val="-24"/>
          <w:w w:val="90"/>
          <w:sz w:val="16"/>
        </w:rPr>
        <w:t> </w:t>
      </w:r>
      <w:r>
        <w:rPr>
          <w:w w:val="90"/>
          <w:sz w:val="16"/>
        </w:rPr>
        <w:t>‘Systematic</w:t>
      </w:r>
      <w:r>
        <w:rPr>
          <w:spacing w:val="-25"/>
          <w:w w:val="90"/>
          <w:sz w:val="16"/>
        </w:rPr>
        <w:t> </w:t>
      </w:r>
      <w:r>
        <w:rPr>
          <w:w w:val="90"/>
          <w:sz w:val="16"/>
        </w:rPr>
        <w:t>Review:</w:t>
      </w:r>
      <w:r>
        <w:rPr>
          <w:spacing w:val="-24"/>
          <w:w w:val="90"/>
          <w:sz w:val="16"/>
        </w:rPr>
        <w:t> </w:t>
      </w:r>
      <w:r>
        <w:rPr>
          <w:w w:val="90"/>
          <w:sz w:val="16"/>
        </w:rPr>
        <w:t>Efficacy</w:t>
      </w:r>
      <w:r>
        <w:rPr>
          <w:spacing w:val="-24"/>
          <w:w w:val="90"/>
          <w:sz w:val="16"/>
        </w:rPr>
        <w:t> </w:t>
      </w:r>
      <w:r>
        <w:rPr>
          <w:w w:val="90"/>
          <w:sz w:val="16"/>
        </w:rPr>
        <w:t>and</w:t>
      </w:r>
      <w:r>
        <w:rPr>
          <w:spacing w:val="-24"/>
          <w:w w:val="90"/>
          <w:sz w:val="16"/>
        </w:rPr>
        <w:t> </w:t>
      </w:r>
      <w:r>
        <w:rPr>
          <w:w w:val="90"/>
          <w:sz w:val="16"/>
        </w:rPr>
        <w:t>Safety</w:t>
      </w:r>
      <w:r>
        <w:rPr>
          <w:spacing w:val="-24"/>
          <w:w w:val="90"/>
          <w:sz w:val="16"/>
        </w:rPr>
        <w:t> </w:t>
      </w:r>
      <w:r>
        <w:rPr>
          <w:w w:val="90"/>
          <w:sz w:val="16"/>
        </w:rPr>
        <w:t>of</w:t>
      </w:r>
      <w:r>
        <w:rPr>
          <w:spacing w:val="-25"/>
          <w:w w:val="90"/>
          <w:sz w:val="16"/>
        </w:rPr>
        <w:t> </w:t>
      </w:r>
      <w:r>
        <w:rPr>
          <w:w w:val="90"/>
          <w:sz w:val="16"/>
        </w:rPr>
        <w:t>Medical</w:t>
      </w:r>
      <w:r>
        <w:rPr>
          <w:spacing w:val="-24"/>
          <w:w w:val="90"/>
          <w:sz w:val="16"/>
        </w:rPr>
        <w:t> </w:t>
      </w:r>
      <w:r>
        <w:rPr>
          <w:w w:val="90"/>
          <w:sz w:val="16"/>
        </w:rPr>
        <w:t>Marijuana</w:t>
      </w:r>
      <w:r>
        <w:rPr>
          <w:spacing w:val="-24"/>
          <w:w w:val="90"/>
          <w:sz w:val="16"/>
        </w:rPr>
        <w:t> </w:t>
      </w:r>
      <w:r>
        <w:rPr>
          <w:w w:val="90"/>
          <w:sz w:val="16"/>
        </w:rPr>
        <w:t>in</w:t>
      </w:r>
      <w:r>
        <w:rPr>
          <w:spacing w:val="-24"/>
          <w:w w:val="90"/>
          <w:sz w:val="16"/>
        </w:rPr>
        <w:t> </w:t>
      </w:r>
      <w:r>
        <w:rPr>
          <w:w w:val="90"/>
          <w:sz w:val="16"/>
        </w:rPr>
        <w:t>Selected</w:t>
      </w:r>
      <w:r>
        <w:rPr>
          <w:spacing w:val="-24"/>
          <w:w w:val="90"/>
          <w:sz w:val="16"/>
        </w:rPr>
        <w:t> </w:t>
      </w:r>
      <w:r>
        <w:rPr>
          <w:w w:val="90"/>
          <w:sz w:val="16"/>
        </w:rPr>
        <w:t>Neurologic</w:t>
      </w:r>
      <w:r>
        <w:rPr>
          <w:spacing w:val="-25"/>
          <w:w w:val="90"/>
          <w:sz w:val="16"/>
        </w:rPr>
        <w:t> </w:t>
      </w:r>
      <w:r>
        <w:rPr>
          <w:w w:val="90"/>
          <w:sz w:val="16"/>
        </w:rPr>
        <w:t>Disorders:</w:t>
      </w:r>
      <w:r>
        <w:rPr>
          <w:spacing w:val="-24"/>
          <w:w w:val="90"/>
          <w:sz w:val="16"/>
        </w:rPr>
        <w:t> </w:t>
      </w:r>
      <w:r>
        <w:rPr>
          <w:w w:val="90"/>
          <w:sz w:val="16"/>
        </w:rPr>
        <w:t>Report</w:t>
      </w:r>
      <w:r>
        <w:rPr>
          <w:spacing w:val="-24"/>
          <w:w w:val="90"/>
          <w:sz w:val="16"/>
        </w:rPr>
        <w:t> </w:t>
      </w:r>
      <w:r>
        <w:rPr>
          <w:w w:val="90"/>
          <w:sz w:val="16"/>
        </w:rPr>
        <w:t>of</w:t>
      </w:r>
      <w:r>
        <w:rPr>
          <w:spacing w:val="-24"/>
          <w:w w:val="90"/>
          <w:sz w:val="16"/>
        </w:rPr>
        <w:t> </w:t>
      </w:r>
      <w:r>
        <w:rPr>
          <w:spacing w:val="-2"/>
          <w:w w:val="90"/>
          <w:sz w:val="16"/>
        </w:rPr>
        <w:t>the </w:t>
      </w:r>
      <w:r>
        <w:rPr>
          <w:w w:val="95"/>
          <w:sz w:val="16"/>
        </w:rPr>
        <w:t>Guideline</w:t>
      </w:r>
      <w:r>
        <w:rPr>
          <w:spacing w:val="-19"/>
          <w:w w:val="95"/>
          <w:sz w:val="16"/>
        </w:rPr>
        <w:t> </w:t>
      </w:r>
      <w:r>
        <w:rPr>
          <w:w w:val="95"/>
          <w:sz w:val="16"/>
        </w:rPr>
        <w:t>Development</w:t>
      </w:r>
      <w:r>
        <w:rPr>
          <w:spacing w:val="-18"/>
          <w:w w:val="95"/>
          <w:sz w:val="16"/>
        </w:rPr>
        <w:t> </w:t>
      </w:r>
      <w:r>
        <w:rPr>
          <w:w w:val="95"/>
          <w:sz w:val="16"/>
        </w:rPr>
        <w:t>Subcommittee</w:t>
      </w:r>
      <w:r>
        <w:rPr>
          <w:spacing w:val="-19"/>
          <w:w w:val="95"/>
          <w:sz w:val="16"/>
        </w:rPr>
        <w:t> </w:t>
      </w:r>
      <w:r>
        <w:rPr>
          <w:w w:val="95"/>
          <w:sz w:val="16"/>
        </w:rPr>
        <w:t>of</w:t>
      </w:r>
      <w:r>
        <w:rPr>
          <w:spacing w:val="-18"/>
          <w:w w:val="95"/>
          <w:sz w:val="16"/>
        </w:rPr>
        <w:t> </w:t>
      </w:r>
      <w:r>
        <w:rPr>
          <w:w w:val="95"/>
          <w:sz w:val="16"/>
        </w:rPr>
        <w:t>the</w:t>
      </w:r>
      <w:r>
        <w:rPr>
          <w:spacing w:val="-19"/>
          <w:w w:val="95"/>
          <w:sz w:val="16"/>
        </w:rPr>
        <w:t> </w:t>
      </w:r>
      <w:r>
        <w:rPr>
          <w:w w:val="95"/>
          <w:sz w:val="16"/>
        </w:rPr>
        <w:t>American</w:t>
      </w:r>
      <w:r>
        <w:rPr>
          <w:spacing w:val="-18"/>
          <w:w w:val="95"/>
          <w:sz w:val="16"/>
        </w:rPr>
        <w:t> </w:t>
      </w:r>
      <w:r>
        <w:rPr>
          <w:w w:val="95"/>
          <w:sz w:val="16"/>
        </w:rPr>
        <w:t>Academy</w:t>
      </w:r>
      <w:r>
        <w:rPr>
          <w:spacing w:val="-19"/>
          <w:w w:val="95"/>
          <w:sz w:val="16"/>
        </w:rPr>
        <w:t> </w:t>
      </w:r>
      <w:r>
        <w:rPr>
          <w:w w:val="95"/>
          <w:sz w:val="16"/>
        </w:rPr>
        <w:t>of</w:t>
      </w:r>
      <w:r>
        <w:rPr>
          <w:spacing w:val="-18"/>
          <w:w w:val="95"/>
          <w:sz w:val="16"/>
        </w:rPr>
        <w:t> </w:t>
      </w:r>
      <w:r>
        <w:rPr>
          <w:w w:val="95"/>
          <w:sz w:val="16"/>
        </w:rPr>
        <w:t>Neurology’</w:t>
      </w:r>
      <w:r>
        <w:rPr>
          <w:spacing w:val="-19"/>
          <w:w w:val="95"/>
          <w:sz w:val="16"/>
        </w:rPr>
        <w:t> </w:t>
      </w:r>
      <w:r>
        <w:rPr>
          <w:w w:val="95"/>
          <w:sz w:val="16"/>
        </w:rPr>
        <w:t>(2014)</w:t>
      </w:r>
      <w:r>
        <w:rPr>
          <w:spacing w:val="-18"/>
          <w:w w:val="95"/>
          <w:sz w:val="16"/>
        </w:rPr>
        <w:t> </w:t>
      </w:r>
      <w:r>
        <w:rPr>
          <w:w w:val="95"/>
          <w:sz w:val="16"/>
        </w:rPr>
        <w:t>82</w:t>
      </w:r>
      <w:r>
        <w:rPr>
          <w:spacing w:val="-18"/>
          <w:w w:val="95"/>
          <w:sz w:val="16"/>
        </w:rPr>
        <w:t> </w:t>
      </w:r>
      <w:r>
        <w:rPr>
          <w:rFonts w:ascii="Calibri" w:hAnsi="Calibri"/>
          <w:i/>
          <w:w w:val="95"/>
          <w:sz w:val="16"/>
        </w:rPr>
        <w:t>Neurology</w:t>
      </w:r>
      <w:r>
        <w:rPr>
          <w:rFonts w:ascii="Calibri" w:hAnsi="Calibri"/>
          <w:i/>
          <w:spacing w:val="-5"/>
          <w:w w:val="95"/>
          <w:sz w:val="16"/>
        </w:rPr>
        <w:t> </w:t>
      </w:r>
      <w:r>
        <w:rPr>
          <w:w w:val="95"/>
          <w:sz w:val="16"/>
        </w:rPr>
        <w:t>1556.</w:t>
      </w:r>
    </w:p>
    <w:p>
      <w:pPr>
        <w:spacing w:line="256" w:lineRule="auto" w:before="90"/>
        <w:ind w:left="957" w:right="0" w:hanging="2"/>
        <w:jc w:val="left"/>
        <w:rPr>
          <w:sz w:val="16"/>
        </w:rPr>
      </w:pPr>
      <w:r>
        <w:rPr>
          <w:w w:val="90"/>
          <w:position w:val="6"/>
          <w:sz w:val="9"/>
        </w:rPr>
        <w:t>73</w:t>
      </w:r>
      <w:r>
        <w:rPr>
          <w:spacing w:val="-1"/>
          <w:w w:val="90"/>
          <w:position w:val="6"/>
          <w:sz w:val="9"/>
        </w:rPr>
        <w:t> </w:t>
      </w:r>
      <w:r>
        <w:rPr>
          <w:w w:val="90"/>
          <w:sz w:val="16"/>
        </w:rPr>
        <w:t>Brenda</w:t>
      </w:r>
      <w:r>
        <w:rPr>
          <w:spacing w:val="-24"/>
          <w:w w:val="90"/>
          <w:sz w:val="16"/>
        </w:rPr>
        <w:t> </w:t>
      </w:r>
      <w:r>
        <w:rPr>
          <w:w w:val="90"/>
          <w:sz w:val="16"/>
        </w:rPr>
        <w:t>E</w:t>
      </w:r>
      <w:r>
        <w:rPr>
          <w:spacing w:val="-25"/>
          <w:w w:val="90"/>
          <w:sz w:val="16"/>
        </w:rPr>
        <w:t> </w:t>
      </w:r>
      <w:r>
        <w:rPr>
          <w:w w:val="90"/>
          <w:sz w:val="16"/>
        </w:rPr>
        <w:t>Porter</w:t>
      </w:r>
      <w:r>
        <w:rPr>
          <w:spacing w:val="-24"/>
          <w:w w:val="90"/>
          <w:sz w:val="16"/>
        </w:rPr>
        <w:t> </w:t>
      </w:r>
      <w:r>
        <w:rPr>
          <w:w w:val="90"/>
          <w:sz w:val="16"/>
        </w:rPr>
        <w:t>and</w:t>
      </w:r>
      <w:r>
        <w:rPr>
          <w:spacing w:val="-24"/>
          <w:w w:val="90"/>
          <w:sz w:val="16"/>
        </w:rPr>
        <w:t> </w:t>
      </w:r>
      <w:r>
        <w:rPr>
          <w:w w:val="90"/>
          <w:sz w:val="16"/>
        </w:rPr>
        <w:t>Catherine</w:t>
      </w:r>
      <w:r>
        <w:rPr>
          <w:spacing w:val="-25"/>
          <w:w w:val="90"/>
          <w:sz w:val="16"/>
        </w:rPr>
        <w:t> </w:t>
      </w:r>
      <w:r>
        <w:rPr>
          <w:w w:val="90"/>
          <w:sz w:val="16"/>
        </w:rPr>
        <w:t>Jacobson,</w:t>
      </w:r>
      <w:r>
        <w:rPr>
          <w:spacing w:val="-24"/>
          <w:w w:val="90"/>
          <w:sz w:val="16"/>
        </w:rPr>
        <w:t> </w:t>
      </w:r>
      <w:r>
        <w:rPr>
          <w:w w:val="90"/>
          <w:sz w:val="16"/>
        </w:rPr>
        <w:t>‘Report</w:t>
      </w:r>
      <w:r>
        <w:rPr>
          <w:spacing w:val="-24"/>
          <w:w w:val="90"/>
          <w:sz w:val="16"/>
        </w:rPr>
        <w:t> </w:t>
      </w:r>
      <w:r>
        <w:rPr>
          <w:w w:val="90"/>
          <w:sz w:val="16"/>
        </w:rPr>
        <w:t>of</w:t>
      </w:r>
      <w:r>
        <w:rPr>
          <w:spacing w:val="-25"/>
          <w:w w:val="90"/>
          <w:sz w:val="16"/>
        </w:rPr>
        <w:t> </w:t>
      </w:r>
      <w:r>
        <w:rPr>
          <w:w w:val="90"/>
          <w:sz w:val="16"/>
        </w:rPr>
        <w:t>a</w:t>
      </w:r>
      <w:r>
        <w:rPr>
          <w:spacing w:val="-24"/>
          <w:w w:val="90"/>
          <w:sz w:val="16"/>
        </w:rPr>
        <w:t> </w:t>
      </w:r>
      <w:r>
        <w:rPr>
          <w:w w:val="90"/>
          <w:sz w:val="16"/>
        </w:rPr>
        <w:t>Parent</w:t>
      </w:r>
      <w:r>
        <w:rPr>
          <w:spacing w:val="-24"/>
          <w:w w:val="90"/>
          <w:sz w:val="16"/>
        </w:rPr>
        <w:t> </w:t>
      </w:r>
      <w:r>
        <w:rPr>
          <w:w w:val="90"/>
          <w:sz w:val="16"/>
        </w:rPr>
        <w:t>Survey</w:t>
      </w:r>
      <w:r>
        <w:rPr>
          <w:spacing w:val="-25"/>
          <w:w w:val="90"/>
          <w:sz w:val="16"/>
        </w:rPr>
        <w:t> </w:t>
      </w:r>
      <w:r>
        <w:rPr>
          <w:w w:val="90"/>
          <w:sz w:val="16"/>
        </w:rPr>
        <w:t>of</w:t>
      </w:r>
      <w:r>
        <w:rPr>
          <w:spacing w:val="-24"/>
          <w:w w:val="90"/>
          <w:sz w:val="16"/>
        </w:rPr>
        <w:t> </w:t>
      </w:r>
      <w:r>
        <w:rPr>
          <w:w w:val="90"/>
          <w:sz w:val="16"/>
        </w:rPr>
        <w:t>Cannabidiol-Enriched</w:t>
      </w:r>
      <w:r>
        <w:rPr>
          <w:spacing w:val="-24"/>
          <w:w w:val="90"/>
          <w:sz w:val="16"/>
        </w:rPr>
        <w:t> </w:t>
      </w:r>
      <w:r>
        <w:rPr>
          <w:w w:val="90"/>
          <w:sz w:val="16"/>
        </w:rPr>
        <w:t>Cannabis</w:t>
      </w:r>
      <w:r>
        <w:rPr>
          <w:spacing w:val="-24"/>
          <w:w w:val="90"/>
          <w:sz w:val="16"/>
        </w:rPr>
        <w:t> </w:t>
      </w:r>
      <w:r>
        <w:rPr>
          <w:w w:val="90"/>
          <w:sz w:val="16"/>
        </w:rPr>
        <w:t>Use</w:t>
      </w:r>
      <w:r>
        <w:rPr>
          <w:spacing w:val="-25"/>
          <w:w w:val="90"/>
          <w:sz w:val="16"/>
        </w:rPr>
        <w:t> </w:t>
      </w:r>
      <w:r>
        <w:rPr>
          <w:w w:val="90"/>
          <w:sz w:val="16"/>
        </w:rPr>
        <w:t>in</w:t>
      </w:r>
      <w:r>
        <w:rPr>
          <w:spacing w:val="-24"/>
          <w:w w:val="90"/>
          <w:sz w:val="16"/>
        </w:rPr>
        <w:t> </w:t>
      </w:r>
      <w:r>
        <w:rPr>
          <w:w w:val="90"/>
          <w:sz w:val="16"/>
        </w:rPr>
        <w:t>Pediatric</w:t>
      </w:r>
      <w:r>
        <w:rPr>
          <w:spacing w:val="-24"/>
          <w:w w:val="90"/>
          <w:sz w:val="16"/>
        </w:rPr>
        <w:t> </w:t>
      </w:r>
      <w:r>
        <w:rPr>
          <w:w w:val="90"/>
          <w:sz w:val="16"/>
        </w:rPr>
        <w:t>Treatment- </w:t>
      </w:r>
      <w:r>
        <w:rPr>
          <w:sz w:val="16"/>
        </w:rPr>
        <w:t>Related</w:t>
      </w:r>
      <w:r>
        <w:rPr>
          <w:spacing w:val="-13"/>
          <w:sz w:val="16"/>
        </w:rPr>
        <w:t> </w:t>
      </w:r>
      <w:r>
        <w:rPr>
          <w:sz w:val="16"/>
        </w:rPr>
        <w:t>Epilepsy’</w:t>
      </w:r>
      <w:r>
        <w:rPr>
          <w:spacing w:val="-13"/>
          <w:sz w:val="16"/>
        </w:rPr>
        <w:t> </w:t>
      </w:r>
      <w:r>
        <w:rPr>
          <w:sz w:val="16"/>
        </w:rPr>
        <w:t>(2013)</w:t>
      </w:r>
      <w:r>
        <w:rPr>
          <w:spacing w:val="-13"/>
          <w:sz w:val="16"/>
        </w:rPr>
        <w:t> </w:t>
      </w:r>
      <w:r>
        <w:rPr>
          <w:sz w:val="16"/>
        </w:rPr>
        <w:t>29</w:t>
      </w:r>
      <w:r>
        <w:rPr>
          <w:spacing w:val="-13"/>
          <w:sz w:val="16"/>
        </w:rPr>
        <w:t> </w:t>
      </w:r>
      <w:r>
        <w:rPr>
          <w:rFonts w:ascii="Calibri" w:hAnsi="Calibri"/>
          <w:i/>
          <w:sz w:val="16"/>
        </w:rPr>
        <w:t>Epilepsy</w:t>
      </w:r>
      <w:r>
        <w:rPr>
          <w:rFonts w:ascii="Calibri" w:hAnsi="Calibri"/>
          <w:i/>
          <w:spacing w:val="2"/>
          <w:sz w:val="16"/>
        </w:rPr>
        <w:t> </w:t>
      </w:r>
      <w:r>
        <w:rPr>
          <w:rFonts w:ascii="Calibri" w:hAnsi="Calibri"/>
          <w:i/>
          <w:sz w:val="16"/>
        </w:rPr>
        <w:t>and</w:t>
      </w:r>
      <w:r>
        <w:rPr>
          <w:rFonts w:ascii="Calibri" w:hAnsi="Calibri"/>
          <w:i/>
          <w:spacing w:val="2"/>
          <w:sz w:val="16"/>
        </w:rPr>
        <w:t> </w:t>
      </w:r>
      <w:r>
        <w:rPr>
          <w:rFonts w:ascii="Calibri" w:hAnsi="Calibri"/>
          <w:i/>
          <w:sz w:val="16"/>
        </w:rPr>
        <w:t>Behavior</w:t>
      </w:r>
      <w:r>
        <w:rPr>
          <w:rFonts w:ascii="Calibri" w:hAnsi="Calibri"/>
          <w:i/>
          <w:spacing w:val="1"/>
          <w:sz w:val="16"/>
        </w:rPr>
        <w:t> </w:t>
      </w:r>
      <w:r>
        <w:rPr>
          <w:sz w:val="16"/>
        </w:rPr>
        <w:t>574.</w:t>
      </w:r>
    </w:p>
    <w:p>
      <w:pPr>
        <w:spacing w:after="0" w:line="256" w:lineRule="auto"/>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239"/>
      </w:pPr>
      <w:r>
        <w:rPr>
          <w:w w:val="95"/>
        </w:rPr>
        <w:t>multiple</w:t>
      </w:r>
      <w:r>
        <w:rPr>
          <w:spacing w:val="-32"/>
          <w:w w:val="95"/>
        </w:rPr>
        <w:t> </w:t>
      </w:r>
      <w:r>
        <w:rPr>
          <w:w w:val="95"/>
        </w:rPr>
        <w:t>seizure</w:t>
      </w:r>
      <w:r>
        <w:rPr>
          <w:spacing w:val="-31"/>
          <w:w w:val="95"/>
        </w:rPr>
        <w:t> </w:t>
      </w:r>
      <w:r>
        <w:rPr>
          <w:w w:val="95"/>
        </w:rPr>
        <w:t>types</w:t>
      </w:r>
      <w:r>
        <w:rPr>
          <w:spacing w:val="-32"/>
          <w:w w:val="95"/>
        </w:rPr>
        <w:t> </w:t>
      </w:r>
      <w:r>
        <w:rPr>
          <w:w w:val="95"/>
        </w:rPr>
        <w:t>in</w:t>
      </w:r>
      <w:r>
        <w:rPr>
          <w:spacing w:val="-31"/>
          <w:w w:val="95"/>
        </w:rPr>
        <w:t> </w:t>
      </w:r>
      <w:r>
        <w:rPr>
          <w:w w:val="95"/>
        </w:rPr>
        <w:t>the</w:t>
      </w:r>
      <w:r>
        <w:rPr>
          <w:spacing w:val="-31"/>
          <w:w w:val="95"/>
        </w:rPr>
        <w:t> </w:t>
      </w:r>
      <w:r>
        <w:rPr>
          <w:w w:val="95"/>
        </w:rPr>
        <w:t>study</w:t>
      </w:r>
      <w:r>
        <w:rPr>
          <w:spacing w:val="-32"/>
          <w:w w:val="95"/>
        </w:rPr>
        <w:t> </w:t>
      </w:r>
      <w:r>
        <w:rPr>
          <w:w w:val="95"/>
        </w:rPr>
        <w:t>and</w:t>
      </w:r>
      <w:r>
        <w:rPr>
          <w:spacing w:val="-31"/>
          <w:w w:val="95"/>
        </w:rPr>
        <w:t> </w:t>
      </w:r>
      <w:r>
        <w:rPr>
          <w:w w:val="95"/>
        </w:rPr>
        <w:t>the</w:t>
      </w:r>
      <w:r>
        <w:rPr>
          <w:spacing w:val="-32"/>
          <w:w w:val="95"/>
        </w:rPr>
        <w:t> </w:t>
      </w:r>
      <w:r>
        <w:rPr>
          <w:w w:val="95"/>
        </w:rPr>
        <w:t>children</w:t>
      </w:r>
      <w:r>
        <w:rPr>
          <w:spacing w:val="-31"/>
          <w:w w:val="95"/>
        </w:rPr>
        <w:t> </w:t>
      </w:r>
      <w:r>
        <w:rPr>
          <w:w w:val="95"/>
        </w:rPr>
        <w:t>ranged</w:t>
      </w:r>
      <w:r>
        <w:rPr>
          <w:spacing w:val="-32"/>
          <w:w w:val="95"/>
        </w:rPr>
        <w:t> </w:t>
      </w:r>
      <w:r>
        <w:rPr>
          <w:w w:val="95"/>
        </w:rPr>
        <w:t>in</w:t>
      </w:r>
      <w:r>
        <w:rPr>
          <w:spacing w:val="-31"/>
          <w:w w:val="95"/>
        </w:rPr>
        <w:t> </w:t>
      </w:r>
      <w:r>
        <w:rPr>
          <w:w w:val="95"/>
        </w:rPr>
        <w:t>age</w:t>
      </w:r>
      <w:r>
        <w:rPr>
          <w:spacing w:val="-31"/>
          <w:w w:val="95"/>
        </w:rPr>
        <w:t> </w:t>
      </w:r>
      <w:r>
        <w:rPr>
          <w:w w:val="95"/>
        </w:rPr>
        <w:t>from</w:t>
      </w:r>
      <w:r>
        <w:rPr>
          <w:spacing w:val="-31"/>
          <w:w w:val="95"/>
        </w:rPr>
        <w:t> </w:t>
      </w:r>
      <w:r>
        <w:rPr>
          <w:w w:val="95"/>
        </w:rPr>
        <w:t>two</w:t>
      </w:r>
      <w:r>
        <w:rPr>
          <w:spacing w:val="-31"/>
          <w:w w:val="95"/>
        </w:rPr>
        <w:t> </w:t>
      </w:r>
      <w:r>
        <w:rPr>
          <w:w w:val="95"/>
        </w:rPr>
        <w:t>to</w:t>
      </w:r>
      <w:r>
        <w:rPr>
          <w:spacing w:val="-31"/>
          <w:w w:val="95"/>
        </w:rPr>
        <w:t> </w:t>
      </w:r>
      <w:r>
        <w:rPr>
          <w:w w:val="95"/>
        </w:rPr>
        <w:t>16</w:t>
      </w:r>
      <w:r>
        <w:rPr>
          <w:spacing w:val="-32"/>
          <w:w w:val="95"/>
        </w:rPr>
        <w:t> </w:t>
      </w:r>
      <w:r>
        <w:rPr>
          <w:w w:val="95"/>
        </w:rPr>
        <w:t>years, thirteen</w:t>
      </w:r>
      <w:r>
        <w:rPr>
          <w:spacing w:val="-27"/>
          <w:w w:val="95"/>
        </w:rPr>
        <w:t> </w:t>
      </w:r>
      <w:r>
        <w:rPr>
          <w:w w:val="95"/>
        </w:rPr>
        <w:t>with</w:t>
      </w:r>
      <w:r>
        <w:rPr>
          <w:spacing w:val="-26"/>
          <w:w w:val="95"/>
        </w:rPr>
        <w:t> </w:t>
      </w:r>
      <w:r>
        <w:rPr>
          <w:w w:val="95"/>
        </w:rPr>
        <w:t>Dravet</w:t>
      </w:r>
      <w:r>
        <w:rPr>
          <w:spacing w:val="-27"/>
          <w:w w:val="95"/>
        </w:rPr>
        <w:t> </w:t>
      </w:r>
      <w:r>
        <w:rPr>
          <w:w w:val="95"/>
        </w:rPr>
        <w:t>syndrome,</w:t>
      </w:r>
      <w:r>
        <w:rPr>
          <w:spacing w:val="-27"/>
          <w:w w:val="95"/>
        </w:rPr>
        <w:t> </w:t>
      </w:r>
      <w:r>
        <w:rPr>
          <w:w w:val="95"/>
        </w:rPr>
        <w:t>four</w:t>
      </w:r>
      <w:r>
        <w:rPr>
          <w:spacing w:val="-26"/>
          <w:w w:val="95"/>
        </w:rPr>
        <w:t> </w:t>
      </w:r>
      <w:r>
        <w:rPr>
          <w:w w:val="95"/>
        </w:rPr>
        <w:t>with</w:t>
      </w:r>
      <w:r>
        <w:rPr>
          <w:spacing w:val="-26"/>
          <w:w w:val="95"/>
        </w:rPr>
        <w:t> </w:t>
      </w:r>
      <w:r>
        <w:rPr>
          <w:w w:val="95"/>
        </w:rPr>
        <w:t>Doose</w:t>
      </w:r>
      <w:r>
        <w:rPr>
          <w:spacing w:val="-27"/>
          <w:w w:val="95"/>
        </w:rPr>
        <w:t> </w:t>
      </w:r>
      <w:r>
        <w:rPr>
          <w:w w:val="95"/>
        </w:rPr>
        <w:t>syndrome,</w:t>
      </w:r>
      <w:r>
        <w:rPr>
          <w:spacing w:val="-27"/>
          <w:w w:val="95"/>
        </w:rPr>
        <w:t> </w:t>
      </w:r>
      <w:r>
        <w:rPr>
          <w:w w:val="95"/>
        </w:rPr>
        <w:t>one</w:t>
      </w:r>
      <w:r>
        <w:rPr>
          <w:spacing w:val="-26"/>
          <w:w w:val="95"/>
        </w:rPr>
        <w:t> </w:t>
      </w:r>
      <w:r>
        <w:rPr>
          <w:w w:val="95"/>
        </w:rPr>
        <w:t>with</w:t>
      </w:r>
      <w:r>
        <w:rPr>
          <w:spacing w:val="-27"/>
          <w:w w:val="95"/>
        </w:rPr>
        <w:t> </w:t>
      </w:r>
      <w:r>
        <w:rPr>
          <w:w w:val="95"/>
        </w:rPr>
        <w:t>Lennox</w:t>
      </w:r>
      <w:r>
        <w:rPr>
          <w:spacing w:val="-26"/>
          <w:w w:val="95"/>
        </w:rPr>
        <w:t> </w:t>
      </w:r>
      <w:r>
        <w:rPr>
          <w:w w:val="95"/>
        </w:rPr>
        <w:t>Gastaut </w:t>
      </w:r>
      <w:r>
        <w:rPr/>
        <w:t>syndrome and one with idiopathic early onset epilepsy. On average, they had experienced</w:t>
      </w:r>
      <w:r>
        <w:rPr>
          <w:spacing w:val="-47"/>
        </w:rPr>
        <w:t> </w:t>
      </w:r>
      <w:r>
        <w:rPr/>
        <w:t>treatment-resistant</w:t>
      </w:r>
      <w:r>
        <w:rPr>
          <w:spacing w:val="-46"/>
        </w:rPr>
        <w:t> </w:t>
      </w:r>
      <w:r>
        <w:rPr/>
        <w:t>epilepsy</w:t>
      </w:r>
      <w:r>
        <w:rPr>
          <w:spacing w:val="-47"/>
        </w:rPr>
        <w:t> </w:t>
      </w:r>
      <w:r>
        <w:rPr/>
        <w:t>for</w:t>
      </w:r>
      <w:r>
        <w:rPr>
          <w:spacing w:val="-46"/>
        </w:rPr>
        <w:t> </w:t>
      </w:r>
      <w:r>
        <w:rPr/>
        <w:t>more</w:t>
      </w:r>
      <w:r>
        <w:rPr>
          <w:spacing w:val="-47"/>
        </w:rPr>
        <w:t> </w:t>
      </w:r>
      <w:r>
        <w:rPr/>
        <w:t>than</w:t>
      </w:r>
      <w:r>
        <w:rPr>
          <w:spacing w:val="-46"/>
        </w:rPr>
        <w:t> </w:t>
      </w:r>
      <w:r>
        <w:rPr/>
        <w:t>three</w:t>
      </w:r>
      <w:r>
        <w:rPr>
          <w:spacing w:val="-47"/>
        </w:rPr>
        <w:t> </w:t>
      </w:r>
      <w:r>
        <w:rPr/>
        <w:t>years</w:t>
      </w:r>
      <w:r>
        <w:rPr>
          <w:spacing w:val="-46"/>
        </w:rPr>
        <w:t> </w:t>
      </w:r>
      <w:r>
        <w:rPr/>
        <w:t>before</w:t>
      </w:r>
      <w:r>
        <w:rPr>
          <w:spacing w:val="-47"/>
        </w:rPr>
        <w:t> </w:t>
      </w:r>
      <w:r>
        <w:rPr/>
        <w:t>trying cannabis</w:t>
      </w:r>
      <w:r>
        <w:rPr>
          <w:spacing w:val="-26"/>
        </w:rPr>
        <w:t> </w:t>
      </w:r>
      <w:r>
        <w:rPr/>
        <w:t>and</w:t>
      </w:r>
      <w:r>
        <w:rPr>
          <w:spacing w:val="-26"/>
        </w:rPr>
        <w:t> </w:t>
      </w:r>
      <w:r>
        <w:rPr/>
        <w:t>had</w:t>
      </w:r>
      <w:r>
        <w:rPr>
          <w:spacing w:val="-26"/>
        </w:rPr>
        <w:t> </w:t>
      </w:r>
      <w:r>
        <w:rPr/>
        <w:t>used</w:t>
      </w:r>
      <w:r>
        <w:rPr>
          <w:spacing w:val="-26"/>
        </w:rPr>
        <w:t> </w:t>
      </w:r>
      <w:r>
        <w:rPr/>
        <w:t>an</w:t>
      </w:r>
      <w:r>
        <w:rPr>
          <w:spacing w:val="-26"/>
        </w:rPr>
        <w:t> </w:t>
      </w:r>
      <w:r>
        <w:rPr/>
        <w:t>average</w:t>
      </w:r>
      <w:r>
        <w:rPr>
          <w:spacing w:val="-26"/>
        </w:rPr>
        <w:t> </w:t>
      </w:r>
      <w:r>
        <w:rPr/>
        <w:t>of</w:t>
      </w:r>
      <w:r>
        <w:rPr>
          <w:spacing w:val="-26"/>
        </w:rPr>
        <w:t> </w:t>
      </w:r>
      <w:r>
        <w:rPr/>
        <w:t>twelve</w:t>
      </w:r>
      <w:r>
        <w:rPr>
          <w:spacing w:val="-26"/>
        </w:rPr>
        <w:t> </w:t>
      </w:r>
      <w:r>
        <w:rPr/>
        <w:t>failed</w:t>
      </w:r>
      <w:r>
        <w:rPr>
          <w:spacing w:val="-25"/>
        </w:rPr>
        <w:t> </w:t>
      </w:r>
      <w:r>
        <w:rPr/>
        <w:t>anti-epileptic</w:t>
      </w:r>
      <w:r>
        <w:rPr>
          <w:spacing w:val="-26"/>
        </w:rPr>
        <w:t> </w:t>
      </w:r>
      <w:r>
        <w:rPr/>
        <w:t>drugs.</w:t>
      </w:r>
    </w:p>
    <w:p>
      <w:pPr>
        <w:pStyle w:val="ListParagraph"/>
        <w:numPr>
          <w:ilvl w:val="1"/>
          <w:numId w:val="5"/>
        </w:numPr>
        <w:tabs>
          <w:tab w:pos="1666" w:val="left" w:leader="none"/>
          <w:tab w:pos="1667" w:val="left" w:leader="none"/>
        </w:tabs>
        <w:spacing w:line="271" w:lineRule="auto" w:before="100" w:after="0"/>
        <w:ind w:left="1666" w:right="161" w:hanging="710"/>
        <w:jc w:val="left"/>
        <w:rPr>
          <w:sz w:val="21"/>
        </w:rPr>
      </w:pPr>
      <w:r>
        <w:rPr>
          <w:w w:val="95"/>
          <w:sz w:val="21"/>
        </w:rPr>
        <w:t>Eighty-four</w:t>
      </w:r>
      <w:r>
        <w:rPr>
          <w:spacing w:val="-40"/>
          <w:w w:val="95"/>
          <w:sz w:val="21"/>
        </w:rPr>
        <w:t> </w:t>
      </w:r>
      <w:r>
        <w:rPr>
          <w:w w:val="95"/>
          <w:sz w:val="21"/>
        </w:rPr>
        <w:t>per</w:t>
      </w:r>
      <w:r>
        <w:rPr>
          <w:spacing w:val="-39"/>
          <w:w w:val="95"/>
          <w:sz w:val="21"/>
        </w:rPr>
        <w:t> </w:t>
      </w:r>
      <w:r>
        <w:rPr>
          <w:w w:val="95"/>
          <w:sz w:val="21"/>
        </w:rPr>
        <w:t>cent</w:t>
      </w:r>
      <w:r>
        <w:rPr>
          <w:spacing w:val="-39"/>
          <w:w w:val="95"/>
          <w:sz w:val="21"/>
        </w:rPr>
        <w:t> </w:t>
      </w:r>
      <w:r>
        <w:rPr>
          <w:w w:val="95"/>
          <w:sz w:val="21"/>
        </w:rPr>
        <w:t>of</w:t>
      </w:r>
      <w:r>
        <w:rPr>
          <w:spacing w:val="-40"/>
          <w:w w:val="95"/>
          <w:sz w:val="21"/>
        </w:rPr>
        <w:t> </w:t>
      </w:r>
      <w:r>
        <w:rPr>
          <w:w w:val="95"/>
          <w:sz w:val="21"/>
        </w:rPr>
        <w:t>the</w:t>
      </w:r>
      <w:r>
        <w:rPr>
          <w:spacing w:val="-39"/>
          <w:w w:val="95"/>
          <w:sz w:val="21"/>
        </w:rPr>
        <w:t> </w:t>
      </w:r>
      <w:r>
        <w:rPr>
          <w:w w:val="95"/>
          <w:sz w:val="21"/>
        </w:rPr>
        <w:t>parents</w:t>
      </w:r>
      <w:r>
        <w:rPr>
          <w:spacing w:val="-39"/>
          <w:w w:val="95"/>
          <w:sz w:val="21"/>
        </w:rPr>
        <w:t> </w:t>
      </w:r>
      <w:r>
        <w:rPr>
          <w:w w:val="95"/>
          <w:sz w:val="21"/>
        </w:rPr>
        <w:t>reported</w:t>
      </w:r>
      <w:r>
        <w:rPr>
          <w:spacing w:val="-39"/>
          <w:w w:val="95"/>
          <w:sz w:val="21"/>
        </w:rPr>
        <w:t> </w:t>
      </w:r>
      <w:r>
        <w:rPr>
          <w:w w:val="95"/>
          <w:sz w:val="21"/>
        </w:rPr>
        <w:t>a</w:t>
      </w:r>
      <w:r>
        <w:rPr>
          <w:spacing w:val="-40"/>
          <w:w w:val="95"/>
          <w:sz w:val="21"/>
        </w:rPr>
        <w:t> </w:t>
      </w:r>
      <w:r>
        <w:rPr>
          <w:w w:val="95"/>
          <w:sz w:val="21"/>
        </w:rPr>
        <w:t>reduction</w:t>
      </w:r>
      <w:r>
        <w:rPr>
          <w:spacing w:val="-39"/>
          <w:w w:val="95"/>
          <w:sz w:val="21"/>
        </w:rPr>
        <w:t> </w:t>
      </w:r>
      <w:r>
        <w:rPr>
          <w:w w:val="95"/>
          <w:sz w:val="21"/>
        </w:rPr>
        <w:t>in</w:t>
      </w:r>
      <w:r>
        <w:rPr>
          <w:spacing w:val="-39"/>
          <w:w w:val="95"/>
          <w:sz w:val="21"/>
        </w:rPr>
        <w:t> </w:t>
      </w:r>
      <w:r>
        <w:rPr>
          <w:w w:val="95"/>
          <w:sz w:val="21"/>
        </w:rPr>
        <w:t>their</w:t>
      </w:r>
      <w:r>
        <w:rPr>
          <w:spacing w:val="-40"/>
          <w:w w:val="95"/>
          <w:sz w:val="21"/>
        </w:rPr>
        <w:t> </w:t>
      </w:r>
      <w:r>
        <w:rPr>
          <w:w w:val="95"/>
          <w:sz w:val="21"/>
        </w:rPr>
        <w:t>child’s</w:t>
      </w:r>
      <w:r>
        <w:rPr>
          <w:spacing w:val="-39"/>
          <w:w w:val="95"/>
          <w:sz w:val="21"/>
        </w:rPr>
        <w:t> </w:t>
      </w:r>
      <w:r>
        <w:rPr>
          <w:w w:val="95"/>
          <w:sz w:val="21"/>
        </w:rPr>
        <w:t>seizure</w:t>
      </w:r>
      <w:r>
        <w:rPr>
          <w:spacing w:val="-39"/>
          <w:w w:val="95"/>
          <w:sz w:val="21"/>
        </w:rPr>
        <w:t> </w:t>
      </w:r>
      <w:r>
        <w:rPr>
          <w:w w:val="95"/>
          <w:sz w:val="21"/>
        </w:rPr>
        <w:t>frequency while</w:t>
      </w:r>
      <w:r>
        <w:rPr>
          <w:spacing w:val="-31"/>
          <w:w w:val="95"/>
          <w:sz w:val="21"/>
        </w:rPr>
        <w:t> </w:t>
      </w:r>
      <w:r>
        <w:rPr>
          <w:w w:val="95"/>
          <w:sz w:val="21"/>
        </w:rPr>
        <w:t>taking</w:t>
      </w:r>
      <w:r>
        <w:rPr>
          <w:spacing w:val="-30"/>
          <w:w w:val="95"/>
          <w:sz w:val="21"/>
        </w:rPr>
        <w:t> </w:t>
      </w:r>
      <w:r>
        <w:rPr>
          <w:w w:val="95"/>
          <w:sz w:val="21"/>
        </w:rPr>
        <w:t>the</w:t>
      </w:r>
      <w:r>
        <w:rPr>
          <w:spacing w:val="-30"/>
          <w:w w:val="95"/>
          <w:sz w:val="21"/>
        </w:rPr>
        <w:t> </w:t>
      </w:r>
      <w:r>
        <w:rPr>
          <w:w w:val="95"/>
          <w:sz w:val="21"/>
        </w:rPr>
        <w:t>compound,</w:t>
      </w:r>
      <w:r>
        <w:rPr>
          <w:spacing w:val="-31"/>
          <w:w w:val="95"/>
          <w:sz w:val="21"/>
        </w:rPr>
        <w:t> </w:t>
      </w:r>
      <w:r>
        <w:rPr>
          <w:w w:val="95"/>
          <w:sz w:val="21"/>
        </w:rPr>
        <w:t>two</w:t>
      </w:r>
      <w:r>
        <w:rPr>
          <w:spacing w:val="-31"/>
          <w:w w:val="95"/>
          <w:sz w:val="21"/>
        </w:rPr>
        <w:t> </w:t>
      </w:r>
      <w:r>
        <w:rPr>
          <w:w w:val="95"/>
          <w:sz w:val="21"/>
        </w:rPr>
        <w:t>noting</w:t>
      </w:r>
      <w:r>
        <w:rPr>
          <w:spacing w:val="-30"/>
          <w:w w:val="95"/>
          <w:sz w:val="21"/>
        </w:rPr>
        <w:t> </w:t>
      </w:r>
      <w:r>
        <w:rPr>
          <w:w w:val="95"/>
          <w:sz w:val="21"/>
        </w:rPr>
        <w:t>complete</w:t>
      </w:r>
      <w:r>
        <w:rPr>
          <w:spacing w:val="-30"/>
          <w:w w:val="95"/>
          <w:sz w:val="21"/>
        </w:rPr>
        <w:t> </w:t>
      </w:r>
      <w:r>
        <w:rPr>
          <w:w w:val="95"/>
          <w:sz w:val="21"/>
        </w:rPr>
        <w:t>seizure</w:t>
      </w:r>
      <w:r>
        <w:rPr>
          <w:spacing w:val="-30"/>
          <w:w w:val="95"/>
          <w:sz w:val="21"/>
        </w:rPr>
        <w:t> </w:t>
      </w:r>
      <w:r>
        <w:rPr>
          <w:w w:val="95"/>
          <w:sz w:val="21"/>
        </w:rPr>
        <w:t>freedom,</w:t>
      </w:r>
      <w:r>
        <w:rPr>
          <w:spacing w:val="-31"/>
          <w:w w:val="95"/>
          <w:sz w:val="21"/>
        </w:rPr>
        <w:t> </w:t>
      </w:r>
      <w:r>
        <w:rPr>
          <w:w w:val="95"/>
          <w:sz w:val="21"/>
        </w:rPr>
        <w:t>eight</w:t>
      </w:r>
      <w:r>
        <w:rPr>
          <w:spacing w:val="-31"/>
          <w:w w:val="95"/>
          <w:sz w:val="21"/>
        </w:rPr>
        <w:t> </w:t>
      </w:r>
      <w:r>
        <w:rPr>
          <w:w w:val="95"/>
          <w:sz w:val="21"/>
        </w:rPr>
        <w:t>a</w:t>
      </w:r>
      <w:r>
        <w:rPr>
          <w:spacing w:val="-30"/>
          <w:w w:val="95"/>
          <w:sz w:val="21"/>
        </w:rPr>
        <w:t> </w:t>
      </w:r>
      <w:r>
        <w:rPr>
          <w:w w:val="95"/>
          <w:sz w:val="21"/>
        </w:rPr>
        <w:t>greater</w:t>
      </w:r>
      <w:r>
        <w:rPr>
          <w:spacing w:val="-30"/>
          <w:w w:val="95"/>
          <w:sz w:val="21"/>
        </w:rPr>
        <w:t> </w:t>
      </w:r>
      <w:r>
        <w:rPr>
          <w:w w:val="95"/>
          <w:sz w:val="21"/>
        </w:rPr>
        <w:t>than 80</w:t>
      </w:r>
      <w:r>
        <w:rPr>
          <w:spacing w:val="-29"/>
          <w:w w:val="95"/>
          <w:sz w:val="21"/>
        </w:rPr>
        <w:t> </w:t>
      </w:r>
      <w:r>
        <w:rPr>
          <w:w w:val="95"/>
          <w:sz w:val="21"/>
        </w:rPr>
        <w:t>per</w:t>
      </w:r>
      <w:r>
        <w:rPr>
          <w:spacing w:val="-28"/>
          <w:w w:val="95"/>
          <w:sz w:val="21"/>
        </w:rPr>
        <w:t> </w:t>
      </w:r>
      <w:r>
        <w:rPr>
          <w:w w:val="95"/>
          <w:sz w:val="21"/>
        </w:rPr>
        <w:t>cent</w:t>
      </w:r>
      <w:r>
        <w:rPr>
          <w:spacing w:val="-28"/>
          <w:w w:val="95"/>
          <w:sz w:val="21"/>
        </w:rPr>
        <w:t> </w:t>
      </w:r>
      <w:r>
        <w:rPr>
          <w:w w:val="95"/>
          <w:sz w:val="21"/>
        </w:rPr>
        <w:t>reduction</w:t>
      </w:r>
      <w:r>
        <w:rPr>
          <w:spacing w:val="-28"/>
          <w:w w:val="95"/>
          <w:sz w:val="21"/>
        </w:rPr>
        <w:t> </w:t>
      </w:r>
      <w:r>
        <w:rPr>
          <w:w w:val="95"/>
          <w:sz w:val="21"/>
        </w:rPr>
        <w:t>in</w:t>
      </w:r>
      <w:r>
        <w:rPr>
          <w:spacing w:val="-29"/>
          <w:w w:val="95"/>
          <w:sz w:val="21"/>
        </w:rPr>
        <w:t> </w:t>
      </w:r>
      <w:r>
        <w:rPr>
          <w:w w:val="95"/>
          <w:sz w:val="21"/>
        </w:rPr>
        <w:t>seizure</w:t>
      </w:r>
      <w:r>
        <w:rPr>
          <w:spacing w:val="-28"/>
          <w:w w:val="95"/>
          <w:sz w:val="21"/>
        </w:rPr>
        <w:t> </w:t>
      </w:r>
      <w:r>
        <w:rPr>
          <w:w w:val="95"/>
          <w:sz w:val="21"/>
        </w:rPr>
        <w:t>frequency,</w:t>
      </w:r>
      <w:r>
        <w:rPr>
          <w:spacing w:val="-29"/>
          <w:w w:val="95"/>
          <w:sz w:val="21"/>
        </w:rPr>
        <w:t> </w:t>
      </w:r>
      <w:r>
        <w:rPr>
          <w:w w:val="95"/>
          <w:sz w:val="21"/>
        </w:rPr>
        <w:t>and</w:t>
      </w:r>
      <w:r>
        <w:rPr>
          <w:spacing w:val="-28"/>
          <w:w w:val="95"/>
          <w:sz w:val="21"/>
        </w:rPr>
        <w:t> </w:t>
      </w:r>
      <w:r>
        <w:rPr>
          <w:w w:val="95"/>
          <w:sz w:val="21"/>
        </w:rPr>
        <w:t>six</w:t>
      </w:r>
      <w:r>
        <w:rPr>
          <w:spacing w:val="-28"/>
          <w:w w:val="95"/>
          <w:sz w:val="21"/>
        </w:rPr>
        <w:t> </w:t>
      </w:r>
      <w:r>
        <w:rPr>
          <w:w w:val="95"/>
          <w:sz w:val="21"/>
        </w:rPr>
        <w:t>reported</w:t>
      </w:r>
      <w:r>
        <w:rPr>
          <w:spacing w:val="-28"/>
          <w:w w:val="95"/>
          <w:sz w:val="21"/>
        </w:rPr>
        <w:t> </w:t>
      </w:r>
      <w:r>
        <w:rPr>
          <w:w w:val="95"/>
          <w:sz w:val="21"/>
        </w:rPr>
        <w:t>a</w:t>
      </w:r>
      <w:r>
        <w:rPr>
          <w:spacing w:val="-28"/>
          <w:w w:val="95"/>
          <w:sz w:val="21"/>
        </w:rPr>
        <w:t> </w:t>
      </w:r>
      <w:r>
        <w:rPr>
          <w:w w:val="95"/>
          <w:sz w:val="21"/>
        </w:rPr>
        <w:t>25–60</w:t>
      </w:r>
      <w:r>
        <w:rPr>
          <w:spacing w:val="-29"/>
          <w:w w:val="95"/>
          <w:sz w:val="21"/>
        </w:rPr>
        <w:t> </w:t>
      </w:r>
      <w:r>
        <w:rPr>
          <w:w w:val="95"/>
          <w:sz w:val="21"/>
        </w:rPr>
        <w:t>per</w:t>
      </w:r>
      <w:r>
        <w:rPr>
          <w:spacing w:val="-28"/>
          <w:w w:val="95"/>
          <w:sz w:val="21"/>
        </w:rPr>
        <w:t> </w:t>
      </w:r>
      <w:r>
        <w:rPr>
          <w:w w:val="95"/>
          <w:sz w:val="21"/>
        </w:rPr>
        <w:t>cent</w:t>
      </w:r>
      <w:r>
        <w:rPr>
          <w:spacing w:val="-28"/>
          <w:w w:val="95"/>
          <w:sz w:val="21"/>
        </w:rPr>
        <w:t> </w:t>
      </w:r>
      <w:r>
        <w:rPr>
          <w:w w:val="95"/>
          <w:sz w:val="21"/>
        </w:rPr>
        <w:t>seizure </w:t>
      </w:r>
      <w:r>
        <w:rPr>
          <w:sz w:val="21"/>
        </w:rPr>
        <w:t>reduction.</w:t>
      </w:r>
      <w:r>
        <w:rPr>
          <w:spacing w:val="-44"/>
          <w:sz w:val="21"/>
        </w:rPr>
        <w:t> </w:t>
      </w:r>
      <w:r>
        <w:rPr>
          <w:sz w:val="21"/>
        </w:rPr>
        <w:t>Other</w:t>
      </w:r>
      <w:r>
        <w:rPr>
          <w:spacing w:val="-44"/>
          <w:sz w:val="21"/>
        </w:rPr>
        <w:t> </w:t>
      </w:r>
      <w:r>
        <w:rPr>
          <w:sz w:val="21"/>
        </w:rPr>
        <w:t>reported</w:t>
      </w:r>
      <w:r>
        <w:rPr>
          <w:spacing w:val="-44"/>
          <w:sz w:val="21"/>
        </w:rPr>
        <w:t> </w:t>
      </w:r>
      <w:r>
        <w:rPr>
          <w:sz w:val="21"/>
        </w:rPr>
        <w:t>effects</w:t>
      </w:r>
      <w:r>
        <w:rPr>
          <w:spacing w:val="-43"/>
          <w:sz w:val="21"/>
        </w:rPr>
        <w:t> </w:t>
      </w:r>
      <w:r>
        <w:rPr>
          <w:sz w:val="21"/>
        </w:rPr>
        <w:t>included</w:t>
      </w:r>
      <w:r>
        <w:rPr>
          <w:spacing w:val="-44"/>
          <w:sz w:val="21"/>
        </w:rPr>
        <w:t> </w:t>
      </w:r>
      <w:r>
        <w:rPr>
          <w:sz w:val="21"/>
        </w:rPr>
        <w:t>better</w:t>
      </w:r>
      <w:r>
        <w:rPr>
          <w:spacing w:val="-44"/>
          <w:sz w:val="21"/>
        </w:rPr>
        <w:t> </w:t>
      </w:r>
      <w:r>
        <w:rPr>
          <w:sz w:val="21"/>
        </w:rPr>
        <w:t>mood,</w:t>
      </w:r>
      <w:r>
        <w:rPr>
          <w:spacing w:val="-44"/>
          <w:sz w:val="21"/>
        </w:rPr>
        <w:t> </w:t>
      </w:r>
      <w:r>
        <w:rPr>
          <w:sz w:val="21"/>
        </w:rPr>
        <w:t>improved</w:t>
      </w:r>
      <w:r>
        <w:rPr>
          <w:spacing w:val="-43"/>
          <w:sz w:val="21"/>
        </w:rPr>
        <w:t> </w:t>
      </w:r>
      <w:r>
        <w:rPr>
          <w:sz w:val="21"/>
        </w:rPr>
        <w:t>alertness,</w:t>
      </w:r>
      <w:r>
        <w:rPr>
          <w:spacing w:val="-44"/>
          <w:sz w:val="21"/>
        </w:rPr>
        <w:t> </w:t>
      </w:r>
      <w:r>
        <w:rPr>
          <w:sz w:val="21"/>
        </w:rPr>
        <w:t>and </w:t>
      </w:r>
      <w:r>
        <w:rPr>
          <w:w w:val="95"/>
          <w:sz w:val="21"/>
        </w:rPr>
        <w:t>improved</w:t>
      </w:r>
      <w:r>
        <w:rPr>
          <w:spacing w:val="-33"/>
          <w:w w:val="95"/>
          <w:sz w:val="21"/>
        </w:rPr>
        <w:t> </w:t>
      </w:r>
      <w:r>
        <w:rPr>
          <w:w w:val="95"/>
          <w:sz w:val="21"/>
        </w:rPr>
        <w:t>sleep,</w:t>
      </w:r>
      <w:r>
        <w:rPr>
          <w:spacing w:val="-33"/>
          <w:w w:val="95"/>
          <w:sz w:val="21"/>
        </w:rPr>
        <w:t> </w:t>
      </w:r>
      <w:r>
        <w:rPr>
          <w:w w:val="95"/>
          <w:sz w:val="21"/>
        </w:rPr>
        <w:t>whereas</w:t>
      </w:r>
      <w:r>
        <w:rPr>
          <w:spacing w:val="-32"/>
          <w:w w:val="95"/>
          <w:sz w:val="21"/>
        </w:rPr>
        <w:t> </w:t>
      </w:r>
      <w:r>
        <w:rPr>
          <w:w w:val="95"/>
          <w:sz w:val="21"/>
        </w:rPr>
        <w:t>negative</w:t>
      </w:r>
      <w:r>
        <w:rPr>
          <w:spacing w:val="-32"/>
          <w:w w:val="95"/>
          <w:sz w:val="21"/>
        </w:rPr>
        <w:t> </w:t>
      </w:r>
      <w:r>
        <w:rPr>
          <w:w w:val="95"/>
          <w:sz w:val="21"/>
        </w:rPr>
        <w:t>effects</w:t>
      </w:r>
      <w:r>
        <w:rPr>
          <w:spacing w:val="-32"/>
          <w:w w:val="95"/>
          <w:sz w:val="21"/>
        </w:rPr>
        <w:t> </w:t>
      </w:r>
      <w:r>
        <w:rPr>
          <w:w w:val="95"/>
          <w:sz w:val="21"/>
        </w:rPr>
        <w:t>that</w:t>
      </w:r>
      <w:r>
        <w:rPr>
          <w:spacing w:val="-33"/>
          <w:w w:val="95"/>
          <w:sz w:val="21"/>
        </w:rPr>
        <w:t> </w:t>
      </w:r>
      <w:r>
        <w:rPr>
          <w:w w:val="95"/>
          <w:sz w:val="21"/>
        </w:rPr>
        <w:t>were</w:t>
      </w:r>
      <w:r>
        <w:rPr>
          <w:spacing w:val="-32"/>
          <w:w w:val="95"/>
          <w:sz w:val="21"/>
        </w:rPr>
        <w:t> </w:t>
      </w:r>
      <w:r>
        <w:rPr>
          <w:w w:val="95"/>
          <w:sz w:val="21"/>
        </w:rPr>
        <w:t>reported</w:t>
      </w:r>
      <w:r>
        <w:rPr>
          <w:spacing w:val="-32"/>
          <w:w w:val="95"/>
          <w:sz w:val="21"/>
        </w:rPr>
        <w:t> </w:t>
      </w:r>
      <w:r>
        <w:rPr>
          <w:w w:val="95"/>
          <w:sz w:val="21"/>
        </w:rPr>
        <w:t>included</w:t>
      </w:r>
      <w:r>
        <w:rPr>
          <w:spacing w:val="-33"/>
          <w:w w:val="95"/>
          <w:sz w:val="21"/>
        </w:rPr>
        <w:t> </w:t>
      </w:r>
      <w:r>
        <w:rPr>
          <w:w w:val="95"/>
          <w:sz w:val="21"/>
        </w:rPr>
        <w:t>drowsiness</w:t>
      </w:r>
      <w:r>
        <w:rPr>
          <w:spacing w:val="-32"/>
          <w:w w:val="95"/>
          <w:sz w:val="21"/>
        </w:rPr>
        <w:t> </w:t>
      </w:r>
      <w:r>
        <w:rPr>
          <w:w w:val="95"/>
          <w:sz w:val="21"/>
        </w:rPr>
        <w:t>and </w:t>
      </w:r>
      <w:r>
        <w:rPr>
          <w:sz w:val="21"/>
        </w:rPr>
        <w:t>fatigue.</w:t>
      </w:r>
    </w:p>
    <w:p>
      <w:pPr>
        <w:pStyle w:val="ListParagraph"/>
        <w:numPr>
          <w:ilvl w:val="1"/>
          <w:numId w:val="5"/>
        </w:numPr>
        <w:tabs>
          <w:tab w:pos="1666" w:val="left" w:leader="none"/>
          <w:tab w:pos="1667" w:val="left" w:leader="none"/>
        </w:tabs>
        <w:spacing w:line="240" w:lineRule="auto" w:before="104" w:after="0"/>
        <w:ind w:left="1666" w:right="0" w:hanging="710"/>
        <w:jc w:val="left"/>
        <w:rPr>
          <w:sz w:val="21"/>
        </w:rPr>
      </w:pPr>
      <w:r>
        <w:rPr>
          <w:sz w:val="21"/>
        </w:rPr>
        <w:t>The authors concluded</w:t>
      </w:r>
      <w:r>
        <w:rPr>
          <w:spacing w:val="-33"/>
          <w:sz w:val="21"/>
        </w:rPr>
        <w:t> </w:t>
      </w:r>
      <w:r>
        <w:rPr>
          <w:sz w:val="21"/>
        </w:rPr>
        <w:t>that:</w:t>
      </w:r>
    </w:p>
    <w:p>
      <w:pPr>
        <w:pStyle w:val="BodyText"/>
        <w:spacing w:before="3"/>
        <w:rPr>
          <w:sz w:val="13"/>
        </w:rPr>
      </w:pPr>
    </w:p>
    <w:p>
      <w:pPr>
        <w:spacing w:line="300" w:lineRule="auto" w:before="95"/>
        <w:ind w:left="1807" w:right="709" w:firstLine="0"/>
        <w:jc w:val="left"/>
        <w:rPr>
          <w:sz w:val="19"/>
        </w:rPr>
      </w:pPr>
      <w:r>
        <w:rPr>
          <w:w w:val="95"/>
          <w:sz w:val="19"/>
        </w:rPr>
        <w:t>Objective</w:t>
      </w:r>
      <w:r>
        <w:rPr>
          <w:spacing w:val="-38"/>
          <w:w w:val="95"/>
          <w:sz w:val="19"/>
        </w:rPr>
        <w:t> </w:t>
      </w:r>
      <w:r>
        <w:rPr>
          <w:w w:val="95"/>
          <w:sz w:val="19"/>
        </w:rPr>
        <w:t>measurements</w:t>
      </w:r>
      <w:r>
        <w:rPr>
          <w:spacing w:val="-38"/>
          <w:w w:val="95"/>
          <w:sz w:val="19"/>
        </w:rPr>
        <w:t> </w:t>
      </w:r>
      <w:r>
        <w:rPr>
          <w:w w:val="95"/>
          <w:sz w:val="19"/>
        </w:rPr>
        <w:t>of</w:t>
      </w:r>
      <w:r>
        <w:rPr>
          <w:spacing w:val="-37"/>
          <w:w w:val="95"/>
          <w:sz w:val="19"/>
        </w:rPr>
        <w:t> </w:t>
      </w:r>
      <w:r>
        <w:rPr>
          <w:w w:val="95"/>
          <w:sz w:val="19"/>
        </w:rPr>
        <w:t>a</w:t>
      </w:r>
      <w:r>
        <w:rPr>
          <w:spacing w:val="-38"/>
          <w:w w:val="95"/>
          <w:sz w:val="19"/>
        </w:rPr>
        <w:t> </w:t>
      </w:r>
      <w:r>
        <w:rPr>
          <w:w w:val="95"/>
          <w:sz w:val="19"/>
        </w:rPr>
        <w:t>standardised</w:t>
      </w:r>
      <w:r>
        <w:rPr>
          <w:spacing w:val="-37"/>
          <w:w w:val="95"/>
          <w:sz w:val="19"/>
        </w:rPr>
        <w:t> </w:t>
      </w:r>
      <w:r>
        <w:rPr>
          <w:w w:val="95"/>
          <w:sz w:val="19"/>
        </w:rPr>
        <w:t>preparation</w:t>
      </w:r>
      <w:r>
        <w:rPr>
          <w:spacing w:val="-38"/>
          <w:w w:val="95"/>
          <w:sz w:val="19"/>
        </w:rPr>
        <w:t> </w:t>
      </w:r>
      <w:r>
        <w:rPr>
          <w:w w:val="95"/>
          <w:sz w:val="19"/>
        </w:rPr>
        <w:t>of</w:t>
      </w:r>
      <w:r>
        <w:rPr>
          <w:spacing w:val="-37"/>
          <w:w w:val="95"/>
          <w:sz w:val="19"/>
        </w:rPr>
        <w:t> </w:t>
      </w:r>
      <w:r>
        <w:rPr>
          <w:w w:val="95"/>
          <w:sz w:val="19"/>
        </w:rPr>
        <w:t>pure</w:t>
      </w:r>
      <w:r>
        <w:rPr>
          <w:spacing w:val="-38"/>
          <w:w w:val="95"/>
          <w:sz w:val="19"/>
        </w:rPr>
        <w:t> </w:t>
      </w:r>
      <w:r>
        <w:rPr>
          <w:w w:val="95"/>
          <w:sz w:val="19"/>
        </w:rPr>
        <w:t>cannabidiol</w:t>
      </w:r>
      <w:r>
        <w:rPr>
          <w:spacing w:val="-38"/>
          <w:w w:val="95"/>
          <w:sz w:val="19"/>
        </w:rPr>
        <w:t> </w:t>
      </w:r>
      <w:r>
        <w:rPr>
          <w:w w:val="95"/>
          <w:sz w:val="19"/>
        </w:rPr>
        <w:t>are</w:t>
      </w:r>
      <w:r>
        <w:rPr>
          <w:spacing w:val="-38"/>
          <w:w w:val="95"/>
          <w:sz w:val="19"/>
        </w:rPr>
        <w:t> </w:t>
      </w:r>
      <w:r>
        <w:rPr>
          <w:w w:val="95"/>
          <w:sz w:val="19"/>
        </w:rPr>
        <w:t>needed</w:t>
      </w:r>
      <w:r>
        <w:rPr>
          <w:spacing w:val="-37"/>
          <w:w w:val="95"/>
          <w:sz w:val="19"/>
        </w:rPr>
        <w:t> </w:t>
      </w:r>
      <w:r>
        <w:rPr>
          <w:w w:val="95"/>
          <w:sz w:val="19"/>
        </w:rPr>
        <w:t>to determine</w:t>
      </w:r>
      <w:r>
        <w:rPr>
          <w:spacing w:val="-34"/>
          <w:w w:val="95"/>
          <w:sz w:val="19"/>
        </w:rPr>
        <w:t> </w:t>
      </w:r>
      <w:r>
        <w:rPr>
          <w:w w:val="95"/>
          <w:sz w:val="19"/>
        </w:rPr>
        <w:t>whether</w:t>
      </w:r>
      <w:r>
        <w:rPr>
          <w:spacing w:val="-33"/>
          <w:w w:val="95"/>
          <w:sz w:val="19"/>
        </w:rPr>
        <w:t> </w:t>
      </w:r>
      <w:r>
        <w:rPr>
          <w:w w:val="95"/>
          <w:sz w:val="19"/>
        </w:rPr>
        <w:t>it</w:t>
      </w:r>
      <w:r>
        <w:rPr>
          <w:spacing w:val="-33"/>
          <w:w w:val="95"/>
          <w:sz w:val="19"/>
        </w:rPr>
        <w:t> </w:t>
      </w:r>
      <w:r>
        <w:rPr>
          <w:w w:val="95"/>
          <w:sz w:val="19"/>
        </w:rPr>
        <w:t>is</w:t>
      </w:r>
      <w:r>
        <w:rPr>
          <w:spacing w:val="-33"/>
          <w:w w:val="95"/>
          <w:sz w:val="19"/>
        </w:rPr>
        <w:t> </w:t>
      </w:r>
      <w:r>
        <w:rPr>
          <w:w w:val="95"/>
          <w:sz w:val="19"/>
        </w:rPr>
        <w:t>safe,</w:t>
      </w:r>
      <w:r>
        <w:rPr>
          <w:spacing w:val="-33"/>
          <w:w w:val="95"/>
          <w:sz w:val="19"/>
        </w:rPr>
        <w:t> </w:t>
      </w:r>
      <w:r>
        <w:rPr>
          <w:w w:val="95"/>
          <w:sz w:val="19"/>
        </w:rPr>
        <w:t>well</w:t>
      </w:r>
      <w:r>
        <w:rPr>
          <w:spacing w:val="-33"/>
          <w:w w:val="95"/>
          <w:sz w:val="19"/>
        </w:rPr>
        <w:t> </w:t>
      </w:r>
      <w:r>
        <w:rPr>
          <w:w w:val="95"/>
          <w:sz w:val="19"/>
        </w:rPr>
        <w:t>tolerated,</w:t>
      </w:r>
      <w:r>
        <w:rPr>
          <w:spacing w:val="-33"/>
          <w:w w:val="95"/>
          <w:sz w:val="19"/>
        </w:rPr>
        <w:t> </w:t>
      </w:r>
      <w:r>
        <w:rPr>
          <w:w w:val="95"/>
          <w:sz w:val="19"/>
        </w:rPr>
        <w:t>and</w:t>
      </w:r>
      <w:r>
        <w:rPr>
          <w:spacing w:val="-33"/>
          <w:w w:val="95"/>
          <w:sz w:val="19"/>
        </w:rPr>
        <w:t> </w:t>
      </w:r>
      <w:r>
        <w:rPr>
          <w:w w:val="95"/>
          <w:sz w:val="19"/>
        </w:rPr>
        <w:t>efficacious</w:t>
      </w:r>
      <w:r>
        <w:rPr>
          <w:spacing w:val="-33"/>
          <w:w w:val="95"/>
          <w:sz w:val="19"/>
        </w:rPr>
        <w:t> </w:t>
      </w:r>
      <w:r>
        <w:rPr>
          <w:w w:val="95"/>
          <w:sz w:val="19"/>
        </w:rPr>
        <w:t>at</w:t>
      </w:r>
      <w:r>
        <w:rPr>
          <w:spacing w:val="-33"/>
          <w:w w:val="95"/>
          <w:sz w:val="19"/>
        </w:rPr>
        <w:t> </w:t>
      </w:r>
      <w:r>
        <w:rPr>
          <w:w w:val="95"/>
          <w:sz w:val="19"/>
        </w:rPr>
        <w:t>controlling</w:t>
      </w:r>
      <w:r>
        <w:rPr>
          <w:spacing w:val="-33"/>
          <w:w w:val="95"/>
          <w:sz w:val="19"/>
        </w:rPr>
        <w:t> </w:t>
      </w:r>
      <w:r>
        <w:rPr>
          <w:w w:val="95"/>
          <w:sz w:val="19"/>
        </w:rPr>
        <w:t>seizures</w:t>
      </w:r>
      <w:r>
        <w:rPr>
          <w:spacing w:val="-33"/>
          <w:w w:val="95"/>
          <w:sz w:val="19"/>
        </w:rPr>
        <w:t> </w:t>
      </w:r>
      <w:r>
        <w:rPr>
          <w:w w:val="95"/>
          <w:sz w:val="19"/>
        </w:rPr>
        <w:t>in</w:t>
      </w:r>
      <w:r>
        <w:rPr>
          <w:spacing w:val="-33"/>
          <w:w w:val="95"/>
          <w:sz w:val="19"/>
        </w:rPr>
        <w:t> </w:t>
      </w:r>
      <w:r>
        <w:rPr>
          <w:w w:val="95"/>
          <w:sz w:val="19"/>
        </w:rPr>
        <w:t>this </w:t>
      </w:r>
      <w:r>
        <w:rPr>
          <w:sz w:val="19"/>
        </w:rPr>
        <w:t>pediatric</w:t>
      </w:r>
      <w:r>
        <w:rPr>
          <w:spacing w:val="-16"/>
          <w:sz w:val="19"/>
        </w:rPr>
        <w:t> </w:t>
      </w:r>
      <w:r>
        <w:rPr>
          <w:sz w:val="19"/>
        </w:rPr>
        <w:t>population</w:t>
      </w:r>
      <w:r>
        <w:rPr>
          <w:spacing w:val="-16"/>
          <w:sz w:val="19"/>
        </w:rPr>
        <w:t> </w:t>
      </w:r>
      <w:r>
        <w:rPr>
          <w:sz w:val="19"/>
        </w:rPr>
        <w:t>with</w:t>
      </w:r>
      <w:r>
        <w:rPr>
          <w:spacing w:val="-15"/>
          <w:sz w:val="19"/>
        </w:rPr>
        <w:t> </w:t>
      </w:r>
      <w:r>
        <w:rPr>
          <w:sz w:val="19"/>
        </w:rPr>
        <w:t>difficult-to-treat</w:t>
      </w:r>
      <w:r>
        <w:rPr>
          <w:spacing w:val="-16"/>
          <w:sz w:val="19"/>
        </w:rPr>
        <w:t> </w:t>
      </w:r>
      <w:r>
        <w:rPr>
          <w:sz w:val="19"/>
        </w:rPr>
        <w:t>seizures.</w:t>
      </w:r>
      <w:r>
        <w:rPr>
          <w:sz w:val="19"/>
          <w:vertAlign w:val="superscript"/>
        </w:rPr>
        <w:t>74</w:t>
      </w:r>
    </w:p>
    <w:p>
      <w:pPr>
        <w:pStyle w:val="ListParagraph"/>
        <w:numPr>
          <w:ilvl w:val="1"/>
          <w:numId w:val="5"/>
        </w:numPr>
        <w:tabs>
          <w:tab w:pos="1666" w:val="left" w:leader="none"/>
          <w:tab w:pos="1667" w:val="left" w:leader="none"/>
        </w:tabs>
        <w:spacing w:line="256" w:lineRule="auto" w:before="145" w:after="0"/>
        <w:ind w:left="1666" w:right="471" w:hanging="710"/>
        <w:jc w:val="left"/>
        <w:rPr>
          <w:sz w:val="21"/>
        </w:rPr>
      </w:pPr>
      <w:r>
        <w:rPr>
          <w:w w:val="95"/>
          <w:sz w:val="21"/>
        </w:rPr>
        <w:t>In</w:t>
      </w:r>
      <w:r>
        <w:rPr>
          <w:spacing w:val="-17"/>
          <w:w w:val="95"/>
          <w:sz w:val="21"/>
        </w:rPr>
        <w:t> </w:t>
      </w:r>
      <w:r>
        <w:rPr>
          <w:w w:val="95"/>
          <w:sz w:val="21"/>
        </w:rPr>
        <w:t>an</w:t>
      </w:r>
      <w:r>
        <w:rPr>
          <w:spacing w:val="-16"/>
          <w:w w:val="95"/>
          <w:sz w:val="21"/>
        </w:rPr>
        <w:t> </w:t>
      </w:r>
      <w:r>
        <w:rPr>
          <w:w w:val="95"/>
          <w:sz w:val="21"/>
        </w:rPr>
        <w:t>editorial</w:t>
      </w:r>
      <w:r>
        <w:rPr>
          <w:spacing w:val="-18"/>
          <w:w w:val="95"/>
          <w:sz w:val="21"/>
        </w:rPr>
        <w:t> </w:t>
      </w:r>
      <w:r>
        <w:rPr>
          <w:w w:val="95"/>
          <w:sz w:val="21"/>
        </w:rPr>
        <w:t>in</w:t>
      </w:r>
      <w:r>
        <w:rPr>
          <w:spacing w:val="-16"/>
          <w:w w:val="95"/>
          <w:sz w:val="21"/>
        </w:rPr>
        <w:t> </w:t>
      </w:r>
      <w:r>
        <w:rPr>
          <w:rFonts w:ascii="Calibri"/>
          <w:i/>
          <w:w w:val="95"/>
          <w:sz w:val="21"/>
        </w:rPr>
        <w:t>Epilepsy</w:t>
      </w:r>
      <w:r>
        <w:rPr>
          <w:rFonts w:ascii="Calibri"/>
          <w:i/>
          <w:spacing w:val="2"/>
          <w:w w:val="95"/>
          <w:sz w:val="21"/>
        </w:rPr>
        <w:t> </w:t>
      </w:r>
      <w:r>
        <w:rPr>
          <w:rFonts w:ascii="Calibri"/>
          <w:i/>
          <w:w w:val="95"/>
          <w:sz w:val="21"/>
        </w:rPr>
        <w:t>&amp;</w:t>
      </w:r>
      <w:r>
        <w:rPr>
          <w:rFonts w:ascii="Calibri"/>
          <w:i/>
          <w:spacing w:val="2"/>
          <w:w w:val="95"/>
          <w:sz w:val="21"/>
        </w:rPr>
        <w:t> </w:t>
      </w:r>
      <w:r>
        <w:rPr>
          <w:rFonts w:ascii="Calibri"/>
          <w:i/>
          <w:w w:val="95"/>
          <w:sz w:val="21"/>
        </w:rPr>
        <w:t>Behavior</w:t>
      </w:r>
      <w:r>
        <w:rPr>
          <w:w w:val="95"/>
          <w:sz w:val="21"/>
        </w:rPr>
        <w:t>,</w:t>
      </w:r>
      <w:r>
        <w:rPr>
          <w:spacing w:val="-17"/>
          <w:w w:val="95"/>
          <w:sz w:val="21"/>
        </w:rPr>
        <w:t> </w:t>
      </w:r>
      <w:r>
        <w:rPr>
          <w:w w:val="95"/>
          <w:sz w:val="21"/>
        </w:rPr>
        <w:t>referring</w:t>
      </w:r>
      <w:r>
        <w:rPr>
          <w:spacing w:val="-17"/>
          <w:w w:val="95"/>
          <w:sz w:val="21"/>
        </w:rPr>
        <w:t> </w:t>
      </w:r>
      <w:r>
        <w:rPr>
          <w:w w:val="95"/>
          <w:sz w:val="21"/>
        </w:rPr>
        <w:t>to</w:t>
      </w:r>
      <w:r>
        <w:rPr>
          <w:spacing w:val="-16"/>
          <w:w w:val="95"/>
          <w:sz w:val="21"/>
        </w:rPr>
        <w:t> </w:t>
      </w:r>
      <w:r>
        <w:rPr>
          <w:w w:val="95"/>
          <w:sz w:val="21"/>
        </w:rPr>
        <w:t>the</w:t>
      </w:r>
      <w:r>
        <w:rPr>
          <w:spacing w:val="-16"/>
          <w:w w:val="95"/>
          <w:sz w:val="21"/>
        </w:rPr>
        <w:t> </w:t>
      </w:r>
      <w:r>
        <w:rPr>
          <w:w w:val="95"/>
          <w:sz w:val="21"/>
        </w:rPr>
        <w:t>study,</w:t>
      </w:r>
      <w:r>
        <w:rPr>
          <w:spacing w:val="-18"/>
          <w:w w:val="95"/>
          <w:sz w:val="21"/>
        </w:rPr>
        <w:t> </w:t>
      </w:r>
      <w:r>
        <w:rPr>
          <w:w w:val="95"/>
          <w:sz w:val="21"/>
        </w:rPr>
        <w:t>Sirven</w:t>
      </w:r>
      <w:r>
        <w:rPr>
          <w:spacing w:val="-16"/>
          <w:w w:val="95"/>
          <w:sz w:val="21"/>
        </w:rPr>
        <w:t> </w:t>
      </w:r>
      <w:r>
        <w:rPr>
          <w:w w:val="95"/>
          <w:sz w:val="21"/>
        </w:rPr>
        <w:t>acknowledged</w:t>
      </w:r>
      <w:r>
        <w:rPr>
          <w:spacing w:val="-16"/>
          <w:w w:val="95"/>
          <w:sz w:val="21"/>
        </w:rPr>
        <w:t> </w:t>
      </w:r>
      <w:r>
        <w:rPr>
          <w:w w:val="95"/>
          <w:sz w:val="21"/>
        </w:rPr>
        <w:t>the </w:t>
      </w:r>
      <w:r>
        <w:rPr>
          <w:sz w:val="21"/>
        </w:rPr>
        <w:t>uncertain</w:t>
      </w:r>
      <w:r>
        <w:rPr>
          <w:spacing w:val="-20"/>
          <w:sz w:val="21"/>
        </w:rPr>
        <w:t> </w:t>
      </w:r>
      <w:r>
        <w:rPr>
          <w:sz w:val="21"/>
        </w:rPr>
        <w:t>state</w:t>
      </w:r>
      <w:r>
        <w:rPr>
          <w:spacing w:val="-19"/>
          <w:sz w:val="21"/>
        </w:rPr>
        <w:t> </w:t>
      </w:r>
      <w:r>
        <w:rPr>
          <w:sz w:val="21"/>
        </w:rPr>
        <w:t>of</w:t>
      </w:r>
      <w:r>
        <w:rPr>
          <w:spacing w:val="-20"/>
          <w:sz w:val="21"/>
        </w:rPr>
        <w:t> </w:t>
      </w:r>
      <w:r>
        <w:rPr>
          <w:sz w:val="21"/>
        </w:rPr>
        <w:t>current</w:t>
      </w:r>
      <w:r>
        <w:rPr>
          <w:spacing w:val="-19"/>
          <w:sz w:val="21"/>
        </w:rPr>
        <w:t> </w:t>
      </w:r>
      <w:r>
        <w:rPr>
          <w:sz w:val="21"/>
        </w:rPr>
        <w:t>research</w:t>
      </w:r>
      <w:r>
        <w:rPr>
          <w:spacing w:val="-20"/>
          <w:sz w:val="21"/>
        </w:rPr>
        <w:t> </w:t>
      </w:r>
      <w:r>
        <w:rPr>
          <w:sz w:val="21"/>
        </w:rPr>
        <w:t>knowledge,</w:t>
      </w:r>
      <w:r>
        <w:rPr>
          <w:spacing w:val="-20"/>
          <w:sz w:val="21"/>
        </w:rPr>
        <w:t> </w:t>
      </w:r>
      <w:r>
        <w:rPr>
          <w:sz w:val="21"/>
        </w:rPr>
        <w:t>observing:</w:t>
      </w:r>
    </w:p>
    <w:p>
      <w:pPr>
        <w:pStyle w:val="BodyText"/>
        <w:spacing w:before="11"/>
        <w:rPr>
          <w:sz w:val="11"/>
        </w:rPr>
      </w:pPr>
    </w:p>
    <w:p>
      <w:pPr>
        <w:spacing w:line="300" w:lineRule="auto" w:before="95"/>
        <w:ind w:left="1807" w:right="172" w:firstLine="0"/>
        <w:jc w:val="left"/>
        <w:rPr>
          <w:sz w:val="19"/>
        </w:rPr>
      </w:pPr>
      <w:r>
        <w:rPr>
          <w:sz w:val="19"/>
        </w:rPr>
        <w:t>We</w:t>
      </w:r>
      <w:r>
        <w:rPr>
          <w:spacing w:val="-30"/>
          <w:sz w:val="19"/>
        </w:rPr>
        <w:t> </w:t>
      </w:r>
      <w:r>
        <w:rPr>
          <w:sz w:val="19"/>
        </w:rPr>
        <w:t>need</w:t>
      </w:r>
      <w:r>
        <w:rPr>
          <w:spacing w:val="-29"/>
          <w:sz w:val="19"/>
        </w:rPr>
        <w:t> </w:t>
      </w:r>
      <w:r>
        <w:rPr>
          <w:sz w:val="19"/>
        </w:rPr>
        <w:t>more</w:t>
      </w:r>
      <w:r>
        <w:rPr>
          <w:spacing w:val="-29"/>
          <w:sz w:val="19"/>
        </w:rPr>
        <w:t> </w:t>
      </w:r>
      <w:r>
        <w:rPr>
          <w:sz w:val="19"/>
        </w:rPr>
        <w:t>research.</w:t>
      </w:r>
      <w:r>
        <w:rPr>
          <w:spacing w:val="-30"/>
          <w:sz w:val="19"/>
        </w:rPr>
        <w:t> </w:t>
      </w:r>
      <w:r>
        <w:rPr>
          <w:sz w:val="19"/>
        </w:rPr>
        <w:t>There</w:t>
      </w:r>
      <w:r>
        <w:rPr>
          <w:spacing w:val="-29"/>
          <w:sz w:val="19"/>
        </w:rPr>
        <w:t> </w:t>
      </w:r>
      <w:r>
        <w:rPr>
          <w:sz w:val="19"/>
        </w:rPr>
        <w:t>is</w:t>
      </w:r>
      <w:r>
        <w:rPr>
          <w:spacing w:val="-29"/>
          <w:sz w:val="19"/>
        </w:rPr>
        <w:t> </w:t>
      </w:r>
      <w:r>
        <w:rPr>
          <w:sz w:val="19"/>
        </w:rPr>
        <w:t>hope.</w:t>
      </w:r>
      <w:r>
        <w:rPr>
          <w:spacing w:val="-30"/>
          <w:sz w:val="19"/>
        </w:rPr>
        <w:t> </w:t>
      </w:r>
      <w:r>
        <w:rPr>
          <w:sz w:val="19"/>
        </w:rPr>
        <w:t>…</w:t>
      </w:r>
      <w:r>
        <w:rPr>
          <w:spacing w:val="-29"/>
          <w:sz w:val="19"/>
        </w:rPr>
        <w:t> </w:t>
      </w:r>
      <w:r>
        <w:rPr>
          <w:sz w:val="19"/>
        </w:rPr>
        <w:t>Many</w:t>
      </w:r>
      <w:r>
        <w:rPr>
          <w:spacing w:val="-29"/>
          <w:sz w:val="19"/>
        </w:rPr>
        <w:t> </w:t>
      </w:r>
      <w:r>
        <w:rPr>
          <w:sz w:val="19"/>
        </w:rPr>
        <w:t>more</w:t>
      </w:r>
      <w:r>
        <w:rPr>
          <w:spacing w:val="-29"/>
          <w:sz w:val="19"/>
        </w:rPr>
        <w:t> </w:t>
      </w:r>
      <w:r>
        <w:rPr>
          <w:sz w:val="19"/>
        </w:rPr>
        <w:t>studies</w:t>
      </w:r>
      <w:r>
        <w:rPr>
          <w:spacing w:val="-30"/>
          <w:sz w:val="19"/>
        </w:rPr>
        <w:t> </w:t>
      </w:r>
      <w:r>
        <w:rPr>
          <w:sz w:val="19"/>
        </w:rPr>
        <w:t>such</w:t>
      </w:r>
      <w:r>
        <w:rPr>
          <w:spacing w:val="-29"/>
          <w:sz w:val="19"/>
        </w:rPr>
        <w:t> </w:t>
      </w:r>
      <w:r>
        <w:rPr>
          <w:sz w:val="19"/>
        </w:rPr>
        <w:t>as</w:t>
      </w:r>
      <w:r>
        <w:rPr>
          <w:spacing w:val="-30"/>
          <w:sz w:val="19"/>
        </w:rPr>
        <w:t> </w:t>
      </w:r>
      <w:r>
        <w:rPr>
          <w:sz w:val="19"/>
        </w:rPr>
        <w:t>these</w:t>
      </w:r>
      <w:r>
        <w:rPr>
          <w:spacing w:val="-29"/>
          <w:sz w:val="19"/>
        </w:rPr>
        <w:t> </w:t>
      </w:r>
      <w:r>
        <w:rPr>
          <w:sz w:val="19"/>
        </w:rPr>
        <w:t>need</w:t>
      </w:r>
      <w:r>
        <w:rPr>
          <w:spacing w:val="-29"/>
          <w:sz w:val="19"/>
        </w:rPr>
        <w:t> </w:t>
      </w:r>
      <w:r>
        <w:rPr>
          <w:sz w:val="19"/>
        </w:rPr>
        <w:t>to</w:t>
      </w:r>
      <w:r>
        <w:rPr>
          <w:spacing w:val="-29"/>
          <w:sz w:val="19"/>
        </w:rPr>
        <w:t> </w:t>
      </w:r>
      <w:r>
        <w:rPr>
          <w:sz w:val="19"/>
        </w:rPr>
        <w:t>be </w:t>
      </w:r>
      <w:r>
        <w:rPr>
          <w:w w:val="95"/>
          <w:sz w:val="19"/>
        </w:rPr>
        <w:t>completed</w:t>
      </w:r>
      <w:r>
        <w:rPr>
          <w:spacing w:val="-30"/>
          <w:w w:val="95"/>
          <w:sz w:val="19"/>
        </w:rPr>
        <w:t> </w:t>
      </w:r>
      <w:r>
        <w:rPr>
          <w:w w:val="95"/>
          <w:sz w:val="19"/>
        </w:rPr>
        <w:t>before</w:t>
      </w:r>
      <w:r>
        <w:rPr>
          <w:spacing w:val="-30"/>
          <w:w w:val="95"/>
          <w:sz w:val="19"/>
        </w:rPr>
        <w:t> </w:t>
      </w:r>
      <w:r>
        <w:rPr>
          <w:w w:val="95"/>
          <w:sz w:val="19"/>
        </w:rPr>
        <w:t>any</w:t>
      </w:r>
      <w:r>
        <w:rPr>
          <w:spacing w:val="-30"/>
          <w:w w:val="95"/>
          <w:sz w:val="19"/>
        </w:rPr>
        <w:t> </w:t>
      </w:r>
      <w:r>
        <w:rPr>
          <w:w w:val="95"/>
          <w:sz w:val="19"/>
        </w:rPr>
        <w:t>rational</w:t>
      </w:r>
      <w:r>
        <w:rPr>
          <w:spacing w:val="-31"/>
          <w:w w:val="95"/>
          <w:sz w:val="19"/>
        </w:rPr>
        <w:t> </w:t>
      </w:r>
      <w:r>
        <w:rPr>
          <w:w w:val="95"/>
          <w:sz w:val="19"/>
        </w:rPr>
        <w:t>decisions</w:t>
      </w:r>
      <w:r>
        <w:rPr>
          <w:spacing w:val="-30"/>
          <w:w w:val="95"/>
          <w:sz w:val="19"/>
        </w:rPr>
        <w:t> </w:t>
      </w:r>
      <w:r>
        <w:rPr>
          <w:w w:val="95"/>
          <w:sz w:val="19"/>
        </w:rPr>
        <w:t>are</w:t>
      </w:r>
      <w:r>
        <w:rPr>
          <w:spacing w:val="-30"/>
          <w:w w:val="95"/>
          <w:sz w:val="19"/>
        </w:rPr>
        <w:t> </w:t>
      </w:r>
      <w:r>
        <w:rPr>
          <w:w w:val="95"/>
          <w:sz w:val="19"/>
        </w:rPr>
        <w:t>made.</w:t>
      </w:r>
      <w:r>
        <w:rPr>
          <w:spacing w:val="-30"/>
          <w:w w:val="95"/>
          <w:sz w:val="19"/>
        </w:rPr>
        <w:t> </w:t>
      </w:r>
      <w:r>
        <w:rPr>
          <w:w w:val="95"/>
          <w:sz w:val="19"/>
        </w:rPr>
        <w:t>…</w:t>
      </w:r>
      <w:r>
        <w:rPr>
          <w:spacing w:val="-30"/>
          <w:w w:val="95"/>
          <w:sz w:val="19"/>
        </w:rPr>
        <w:t> </w:t>
      </w:r>
      <w:r>
        <w:rPr>
          <w:w w:val="95"/>
          <w:sz w:val="19"/>
        </w:rPr>
        <w:t>It</w:t>
      </w:r>
      <w:r>
        <w:rPr>
          <w:spacing w:val="-30"/>
          <w:w w:val="95"/>
          <w:sz w:val="19"/>
        </w:rPr>
        <w:t> </w:t>
      </w:r>
      <w:r>
        <w:rPr>
          <w:w w:val="95"/>
          <w:sz w:val="19"/>
        </w:rPr>
        <w:t>is</w:t>
      </w:r>
      <w:r>
        <w:rPr>
          <w:spacing w:val="-30"/>
          <w:w w:val="95"/>
          <w:sz w:val="19"/>
        </w:rPr>
        <w:t> </w:t>
      </w:r>
      <w:r>
        <w:rPr>
          <w:w w:val="95"/>
          <w:sz w:val="19"/>
        </w:rPr>
        <w:t>only</w:t>
      </w:r>
      <w:r>
        <w:rPr>
          <w:spacing w:val="-30"/>
          <w:w w:val="95"/>
          <w:sz w:val="19"/>
        </w:rPr>
        <w:t> </w:t>
      </w:r>
      <w:r>
        <w:rPr>
          <w:w w:val="95"/>
          <w:sz w:val="19"/>
        </w:rPr>
        <w:t>by</w:t>
      </w:r>
      <w:r>
        <w:rPr>
          <w:spacing w:val="-31"/>
          <w:w w:val="95"/>
          <w:sz w:val="19"/>
        </w:rPr>
        <w:t> </w:t>
      </w:r>
      <w:r>
        <w:rPr>
          <w:w w:val="95"/>
          <w:sz w:val="19"/>
        </w:rPr>
        <w:t>the</w:t>
      </w:r>
      <w:r>
        <w:rPr>
          <w:spacing w:val="-30"/>
          <w:w w:val="95"/>
          <w:sz w:val="19"/>
        </w:rPr>
        <w:t> </w:t>
      </w:r>
      <w:r>
        <w:rPr>
          <w:w w:val="95"/>
          <w:sz w:val="19"/>
        </w:rPr>
        <w:t>process</w:t>
      </w:r>
      <w:r>
        <w:rPr>
          <w:spacing w:val="-30"/>
          <w:w w:val="95"/>
          <w:sz w:val="19"/>
        </w:rPr>
        <w:t> </w:t>
      </w:r>
      <w:r>
        <w:rPr>
          <w:w w:val="95"/>
          <w:sz w:val="19"/>
        </w:rPr>
        <w:t>of</w:t>
      </w:r>
      <w:r>
        <w:rPr>
          <w:spacing w:val="-30"/>
          <w:w w:val="95"/>
          <w:sz w:val="19"/>
        </w:rPr>
        <w:t> </w:t>
      </w:r>
      <w:r>
        <w:rPr>
          <w:w w:val="95"/>
          <w:sz w:val="19"/>
        </w:rPr>
        <w:t>science</w:t>
      </w:r>
      <w:r>
        <w:rPr>
          <w:spacing w:val="-30"/>
          <w:w w:val="95"/>
          <w:sz w:val="19"/>
        </w:rPr>
        <w:t> </w:t>
      </w:r>
      <w:r>
        <w:rPr>
          <w:w w:val="95"/>
          <w:sz w:val="19"/>
        </w:rPr>
        <w:t>guided </w:t>
      </w:r>
      <w:r>
        <w:rPr>
          <w:sz w:val="19"/>
        </w:rPr>
        <w:t>by</w:t>
      </w:r>
      <w:r>
        <w:rPr>
          <w:spacing w:val="-36"/>
          <w:sz w:val="19"/>
        </w:rPr>
        <w:t> </w:t>
      </w:r>
      <w:r>
        <w:rPr>
          <w:sz w:val="19"/>
        </w:rPr>
        <w:t>rational</w:t>
      </w:r>
      <w:r>
        <w:rPr>
          <w:spacing w:val="-36"/>
          <w:sz w:val="19"/>
        </w:rPr>
        <w:t> </w:t>
      </w:r>
      <w:r>
        <w:rPr>
          <w:sz w:val="19"/>
        </w:rPr>
        <w:t>and</w:t>
      </w:r>
      <w:r>
        <w:rPr>
          <w:spacing w:val="-35"/>
          <w:sz w:val="19"/>
        </w:rPr>
        <w:t> </w:t>
      </w:r>
      <w:r>
        <w:rPr>
          <w:sz w:val="19"/>
        </w:rPr>
        <w:t>ethical</w:t>
      </w:r>
      <w:r>
        <w:rPr>
          <w:spacing w:val="-35"/>
          <w:sz w:val="19"/>
        </w:rPr>
        <w:t> </w:t>
      </w:r>
      <w:r>
        <w:rPr>
          <w:sz w:val="19"/>
        </w:rPr>
        <w:t>advocacy</w:t>
      </w:r>
      <w:r>
        <w:rPr>
          <w:spacing w:val="-36"/>
          <w:sz w:val="19"/>
        </w:rPr>
        <w:t> </w:t>
      </w:r>
      <w:r>
        <w:rPr>
          <w:sz w:val="19"/>
        </w:rPr>
        <w:t>for</w:t>
      </w:r>
      <w:r>
        <w:rPr>
          <w:spacing w:val="-35"/>
          <w:sz w:val="19"/>
        </w:rPr>
        <w:t> </w:t>
      </w:r>
      <w:r>
        <w:rPr>
          <w:sz w:val="19"/>
        </w:rPr>
        <w:t>the</w:t>
      </w:r>
      <w:r>
        <w:rPr>
          <w:spacing w:val="-36"/>
          <w:sz w:val="19"/>
        </w:rPr>
        <w:t> </w:t>
      </w:r>
      <w:r>
        <w:rPr>
          <w:sz w:val="19"/>
        </w:rPr>
        <w:t>best</w:t>
      </w:r>
      <w:r>
        <w:rPr>
          <w:spacing w:val="-36"/>
          <w:sz w:val="19"/>
        </w:rPr>
        <w:t> </w:t>
      </w:r>
      <w:r>
        <w:rPr>
          <w:sz w:val="19"/>
        </w:rPr>
        <w:t>interest</w:t>
      </w:r>
      <w:r>
        <w:rPr>
          <w:spacing w:val="-35"/>
          <w:sz w:val="19"/>
        </w:rPr>
        <w:t> </w:t>
      </w:r>
      <w:r>
        <w:rPr>
          <w:sz w:val="19"/>
        </w:rPr>
        <w:t>of</w:t>
      </w:r>
      <w:r>
        <w:rPr>
          <w:spacing w:val="-36"/>
          <w:sz w:val="19"/>
        </w:rPr>
        <w:t> </w:t>
      </w:r>
      <w:r>
        <w:rPr>
          <w:sz w:val="19"/>
        </w:rPr>
        <w:t>the</w:t>
      </w:r>
      <w:r>
        <w:rPr>
          <w:spacing w:val="-35"/>
          <w:sz w:val="19"/>
        </w:rPr>
        <w:t> </w:t>
      </w:r>
      <w:r>
        <w:rPr>
          <w:sz w:val="19"/>
        </w:rPr>
        <w:t>patient</w:t>
      </w:r>
      <w:r>
        <w:rPr>
          <w:spacing w:val="-36"/>
          <w:sz w:val="19"/>
        </w:rPr>
        <w:t> </w:t>
      </w:r>
      <w:r>
        <w:rPr>
          <w:sz w:val="19"/>
        </w:rPr>
        <w:t>that</w:t>
      </w:r>
      <w:r>
        <w:rPr>
          <w:spacing w:val="-35"/>
          <w:sz w:val="19"/>
        </w:rPr>
        <w:t> </w:t>
      </w:r>
      <w:r>
        <w:rPr>
          <w:sz w:val="19"/>
        </w:rPr>
        <w:t>we</w:t>
      </w:r>
      <w:r>
        <w:rPr>
          <w:spacing w:val="-36"/>
          <w:sz w:val="19"/>
        </w:rPr>
        <w:t> </w:t>
      </w:r>
      <w:r>
        <w:rPr>
          <w:sz w:val="19"/>
        </w:rPr>
        <w:t>will</w:t>
      </w:r>
      <w:r>
        <w:rPr>
          <w:spacing w:val="-36"/>
          <w:sz w:val="19"/>
        </w:rPr>
        <w:t> </w:t>
      </w:r>
      <w:r>
        <w:rPr>
          <w:sz w:val="19"/>
        </w:rPr>
        <w:t>come</w:t>
      </w:r>
      <w:r>
        <w:rPr>
          <w:spacing w:val="-35"/>
          <w:sz w:val="19"/>
        </w:rPr>
        <w:t> </w:t>
      </w:r>
      <w:r>
        <w:rPr>
          <w:sz w:val="19"/>
        </w:rPr>
        <w:t>to</w:t>
      </w:r>
      <w:r>
        <w:rPr>
          <w:spacing w:val="-35"/>
          <w:sz w:val="19"/>
        </w:rPr>
        <w:t> </w:t>
      </w:r>
      <w:r>
        <w:rPr>
          <w:sz w:val="19"/>
        </w:rPr>
        <w:t>an answer</w:t>
      </w:r>
      <w:r>
        <w:rPr>
          <w:spacing w:val="-43"/>
          <w:sz w:val="19"/>
        </w:rPr>
        <w:t> </w:t>
      </w:r>
      <w:r>
        <w:rPr>
          <w:sz w:val="19"/>
        </w:rPr>
        <w:t>and</w:t>
      </w:r>
      <w:r>
        <w:rPr>
          <w:spacing w:val="-42"/>
          <w:sz w:val="19"/>
        </w:rPr>
        <w:t> </w:t>
      </w:r>
      <w:r>
        <w:rPr>
          <w:sz w:val="19"/>
        </w:rPr>
        <w:t>not</w:t>
      </w:r>
      <w:r>
        <w:rPr>
          <w:spacing w:val="-43"/>
          <w:sz w:val="19"/>
        </w:rPr>
        <w:t> </w:t>
      </w:r>
      <w:r>
        <w:rPr>
          <w:sz w:val="19"/>
        </w:rPr>
        <w:t>leave</w:t>
      </w:r>
      <w:r>
        <w:rPr>
          <w:spacing w:val="-42"/>
          <w:sz w:val="19"/>
        </w:rPr>
        <w:t> </w:t>
      </w:r>
      <w:r>
        <w:rPr>
          <w:sz w:val="19"/>
        </w:rPr>
        <w:t>people</w:t>
      </w:r>
      <w:r>
        <w:rPr>
          <w:spacing w:val="-42"/>
          <w:sz w:val="19"/>
        </w:rPr>
        <w:t> </w:t>
      </w:r>
      <w:r>
        <w:rPr>
          <w:sz w:val="19"/>
        </w:rPr>
        <w:t>to</w:t>
      </w:r>
      <w:r>
        <w:rPr>
          <w:spacing w:val="-42"/>
          <w:sz w:val="19"/>
        </w:rPr>
        <w:t> </w:t>
      </w:r>
      <w:r>
        <w:rPr>
          <w:sz w:val="19"/>
        </w:rPr>
        <w:t>their</w:t>
      </w:r>
      <w:r>
        <w:rPr>
          <w:spacing w:val="-43"/>
          <w:sz w:val="19"/>
        </w:rPr>
        <w:t> </w:t>
      </w:r>
      <w:r>
        <w:rPr>
          <w:sz w:val="19"/>
        </w:rPr>
        <w:t>own</w:t>
      </w:r>
      <w:r>
        <w:rPr>
          <w:spacing w:val="-42"/>
          <w:sz w:val="19"/>
        </w:rPr>
        <w:t> </w:t>
      </w:r>
      <w:r>
        <w:rPr>
          <w:sz w:val="19"/>
        </w:rPr>
        <w:t>devices.</w:t>
      </w:r>
      <w:r>
        <w:rPr>
          <w:spacing w:val="-43"/>
          <w:sz w:val="19"/>
        </w:rPr>
        <w:t> </w:t>
      </w:r>
      <w:r>
        <w:rPr>
          <w:sz w:val="19"/>
        </w:rPr>
        <w:t>Hopefully,</w:t>
      </w:r>
      <w:r>
        <w:rPr>
          <w:spacing w:val="-42"/>
          <w:sz w:val="19"/>
        </w:rPr>
        <w:t> </w:t>
      </w:r>
      <w:r>
        <w:rPr>
          <w:sz w:val="19"/>
        </w:rPr>
        <w:t>there</w:t>
      </w:r>
      <w:r>
        <w:rPr>
          <w:spacing w:val="-42"/>
          <w:sz w:val="19"/>
        </w:rPr>
        <w:t> </w:t>
      </w:r>
      <w:r>
        <w:rPr>
          <w:sz w:val="19"/>
        </w:rPr>
        <w:t>will</w:t>
      </w:r>
      <w:r>
        <w:rPr>
          <w:spacing w:val="-43"/>
          <w:sz w:val="19"/>
        </w:rPr>
        <w:t> </w:t>
      </w:r>
      <w:r>
        <w:rPr>
          <w:sz w:val="19"/>
        </w:rPr>
        <w:t>be</w:t>
      </w:r>
      <w:r>
        <w:rPr>
          <w:spacing w:val="-42"/>
          <w:sz w:val="19"/>
        </w:rPr>
        <w:t> </w:t>
      </w:r>
      <w:r>
        <w:rPr>
          <w:sz w:val="19"/>
        </w:rPr>
        <w:t>less</w:t>
      </w:r>
      <w:r>
        <w:rPr>
          <w:spacing w:val="-43"/>
          <w:sz w:val="19"/>
        </w:rPr>
        <w:t> </w:t>
      </w:r>
      <w:r>
        <w:rPr>
          <w:sz w:val="19"/>
        </w:rPr>
        <w:t>polarity,</w:t>
      </w:r>
      <w:r>
        <w:rPr>
          <w:spacing w:val="-42"/>
          <w:sz w:val="19"/>
        </w:rPr>
        <w:t> </w:t>
      </w:r>
      <w:r>
        <w:rPr>
          <w:sz w:val="19"/>
        </w:rPr>
        <w:t>less </w:t>
      </w:r>
      <w:r>
        <w:rPr>
          <w:w w:val="95"/>
          <w:sz w:val="19"/>
        </w:rPr>
        <w:t>politicisation</w:t>
      </w:r>
      <w:r>
        <w:rPr>
          <w:spacing w:val="-24"/>
          <w:w w:val="95"/>
          <w:sz w:val="19"/>
        </w:rPr>
        <w:t> </w:t>
      </w:r>
      <w:r>
        <w:rPr>
          <w:w w:val="95"/>
          <w:sz w:val="19"/>
        </w:rPr>
        <w:t>of</w:t>
      </w:r>
      <w:r>
        <w:rPr>
          <w:spacing w:val="-23"/>
          <w:w w:val="95"/>
          <w:sz w:val="19"/>
        </w:rPr>
        <w:t> </w:t>
      </w:r>
      <w:r>
        <w:rPr>
          <w:w w:val="95"/>
          <w:sz w:val="19"/>
        </w:rPr>
        <w:t>this</w:t>
      </w:r>
      <w:r>
        <w:rPr>
          <w:spacing w:val="-24"/>
          <w:w w:val="95"/>
          <w:sz w:val="19"/>
        </w:rPr>
        <w:t> </w:t>
      </w:r>
      <w:r>
        <w:rPr>
          <w:w w:val="95"/>
          <w:sz w:val="19"/>
        </w:rPr>
        <w:t>issue,</w:t>
      </w:r>
      <w:r>
        <w:rPr>
          <w:spacing w:val="-24"/>
          <w:w w:val="95"/>
          <w:sz w:val="19"/>
        </w:rPr>
        <w:t> </w:t>
      </w:r>
      <w:r>
        <w:rPr>
          <w:w w:val="95"/>
          <w:sz w:val="19"/>
        </w:rPr>
        <w:t>and</w:t>
      </w:r>
      <w:r>
        <w:rPr>
          <w:spacing w:val="-23"/>
          <w:w w:val="95"/>
          <w:sz w:val="19"/>
        </w:rPr>
        <w:t> </w:t>
      </w:r>
      <w:r>
        <w:rPr>
          <w:w w:val="95"/>
          <w:sz w:val="19"/>
        </w:rPr>
        <w:t>more</w:t>
      </w:r>
      <w:r>
        <w:rPr>
          <w:spacing w:val="-24"/>
          <w:w w:val="95"/>
          <w:sz w:val="19"/>
        </w:rPr>
        <w:t> </w:t>
      </w:r>
      <w:r>
        <w:rPr>
          <w:w w:val="95"/>
          <w:sz w:val="19"/>
        </w:rPr>
        <w:t>focus</w:t>
      </w:r>
      <w:r>
        <w:rPr>
          <w:spacing w:val="-23"/>
          <w:w w:val="95"/>
          <w:sz w:val="19"/>
        </w:rPr>
        <w:t> </w:t>
      </w:r>
      <w:r>
        <w:rPr>
          <w:w w:val="95"/>
          <w:sz w:val="19"/>
        </w:rPr>
        <w:t>on</w:t>
      </w:r>
      <w:r>
        <w:rPr>
          <w:spacing w:val="-23"/>
          <w:w w:val="95"/>
          <w:sz w:val="19"/>
        </w:rPr>
        <w:t> </w:t>
      </w:r>
      <w:r>
        <w:rPr>
          <w:w w:val="95"/>
          <w:sz w:val="19"/>
        </w:rPr>
        <w:t>what</w:t>
      </w:r>
      <w:r>
        <w:rPr>
          <w:spacing w:val="-24"/>
          <w:w w:val="95"/>
          <w:sz w:val="19"/>
        </w:rPr>
        <w:t> </w:t>
      </w:r>
      <w:r>
        <w:rPr>
          <w:w w:val="95"/>
          <w:sz w:val="19"/>
        </w:rPr>
        <w:t>is</w:t>
      </w:r>
      <w:r>
        <w:rPr>
          <w:spacing w:val="-23"/>
          <w:w w:val="95"/>
          <w:sz w:val="19"/>
        </w:rPr>
        <w:t> </w:t>
      </w:r>
      <w:r>
        <w:rPr>
          <w:w w:val="95"/>
          <w:sz w:val="19"/>
        </w:rPr>
        <w:t>real</w:t>
      </w:r>
      <w:r>
        <w:rPr>
          <w:spacing w:val="-24"/>
          <w:w w:val="95"/>
          <w:sz w:val="19"/>
        </w:rPr>
        <w:t> </w:t>
      </w:r>
      <w:r>
        <w:rPr>
          <w:w w:val="95"/>
          <w:sz w:val="19"/>
        </w:rPr>
        <w:t>and</w:t>
      </w:r>
      <w:r>
        <w:rPr>
          <w:spacing w:val="-23"/>
          <w:w w:val="95"/>
          <w:sz w:val="19"/>
        </w:rPr>
        <w:t> </w:t>
      </w:r>
      <w:r>
        <w:rPr>
          <w:w w:val="95"/>
          <w:sz w:val="19"/>
        </w:rPr>
        <w:t>what</w:t>
      </w:r>
      <w:r>
        <w:rPr>
          <w:spacing w:val="-24"/>
          <w:w w:val="95"/>
          <w:sz w:val="19"/>
        </w:rPr>
        <w:t> </w:t>
      </w:r>
      <w:r>
        <w:rPr>
          <w:w w:val="95"/>
          <w:sz w:val="19"/>
        </w:rPr>
        <w:t>is</w:t>
      </w:r>
      <w:r>
        <w:rPr>
          <w:spacing w:val="-24"/>
          <w:w w:val="95"/>
          <w:sz w:val="19"/>
        </w:rPr>
        <w:t> </w:t>
      </w:r>
      <w:r>
        <w:rPr>
          <w:w w:val="95"/>
          <w:sz w:val="19"/>
        </w:rPr>
        <w:t>not.</w:t>
      </w:r>
      <w:r>
        <w:rPr>
          <w:spacing w:val="-23"/>
          <w:w w:val="95"/>
          <w:sz w:val="19"/>
        </w:rPr>
        <w:t> </w:t>
      </w:r>
      <w:r>
        <w:rPr>
          <w:w w:val="95"/>
          <w:sz w:val="19"/>
        </w:rPr>
        <w:t>Nevertheless</w:t>
      </w:r>
      <w:r>
        <w:rPr>
          <w:spacing w:val="-24"/>
          <w:w w:val="95"/>
          <w:sz w:val="19"/>
        </w:rPr>
        <w:t> </w:t>
      </w:r>
      <w:r>
        <w:rPr>
          <w:w w:val="95"/>
          <w:sz w:val="19"/>
        </w:rPr>
        <w:t>and whether</w:t>
      </w:r>
      <w:r>
        <w:rPr>
          <w:spacing w:val="-27"/>
          <w:w w:val="95"/>
          <w:sz w:val="19"/>
        </w:rPr>
        <w:t> </w:t>
      </w:r>
      <w:r>
        <w:rPr>
          <w:w w:val="95"/>
          <w:sz w:val="19"/>
        </w:rPr>
        <w:t>we</w:t>
      </w:r>
      <w:r>
        <w:rPr>
          <w:spacing w:val="-26"/>
          <w:w w:val="95"/>
          <w:sz w:val="19"/>
        </w:rPr>
        <w:t> </w:t>
      </w:r>
      <w:r>
        <w:rPr>
          <w:w w:val="95"/>
          <w:sz w:val="19"/>
        </w:rPr>
        <w:t>like</w:t>
      </w:r>
      <w:r>
        <w:rPr>
          <w:spacing w:val="-26"/>
          <w:w w:val="95"/>
          <w:sz w:val="19"/>
        </w:rPr>
        <w:t> </w:t>
      </w:r>
      <w:r>
        <w:rPr>
          <w:w w:val="95"/>
          <w:sz w:val="19"/>
        </w:rPr>
        <w:t>it</w:t>
      </w:r>
      <w:r>
        <w:rPr>
          <w:spacing w:val="-27"/>
          <w:w w:val="95"/>
          <w:sz w:val="19"/>
        </w:rPr>
        <w:t> </w:t>
      </w:r>
      <w:r>
        <w:rPr>
          <w:w w:val="95"/>
          <w:sz w:val="19"/>
        </w:rPr>
        <w:t>or</w:t>
      </w:r>
      <w:r>
        <w:rPr>
          <w:spacing w:val="-27"/>
          <w:w w:val="95"/>
          <w:sz w:val="19"/>
        </w:rPr>
        <w:t> </w:t>
      </w:r>
      <w:r>
        <w:rPr>
          <w:w w:val="95"/>
          <w:sz w:val="19"/>
        </w:rPr>
        <w:t>not,</w:t>
      </w:r>
      <w:r>
        <w:rPr>
          <w:spacing w:val="-26"/>
          <w:w w:val="95"/>
          <w:sz w:val="19"/>
        </w:rPr>
        <w:t> </w:t>
      </w:r>
      <w:r>
        <w:rPr>
          <w:w w:val="95"/>
          <w:sz w:val="19"/>
        </w:rPr>
        <w:t>it</w:t>
      </w:r>
      <w:r>
        <w:rPr>
          <w:spacing w:val="-27"/>
          <w:w w:val="95"/>
          <w:sz w:val="19"/>
        </w:rPr>
        <w:t> </w:t>
      </w:r>
      <w:r>
        <w:rPr>
          <w:w w:val="95"/>
          <w:sz w:val="19"/>
        </w:rPr>
        <w:t>looks</w:t>
      </w:r>
      <w:r>
        <w:rPr>
          <w:spacing w:val="-27"/>
          <w:w w:val="95"/>
          <w:sz w:val="19"/>
        </w:rPr>
        <w:t> </w:t>
      </w:r>
      <w:r>
        <w:rPr>
          <w:w w:val="95"/>
          <w:sz w:val="19"/>
        </w:rPr>
        <w:t>like</w:t>
      </w:r>
      <w:r>
        <w:rPr>
          <w:spacing w:val="-26"/>
          <w:w w:val="95"/>
          <w:sz w:val="19"/>
        </w:rPr>
        <w:t> </w:t>
      </w:r>
      <w:r>
        <w:rPr>
          <w:w w:val="95"/>
          <w:sz w:val="19"/>
        </w:rPr>
        <w:t>the</w:t>
      </w:r>
      <w:r>
        <w:rPr>
          <w:spacing w:val="-26"/>
          <w:w w:val="95"/>
          <w:sz w:val="19"/>
        </w:rPr>
        <w:t> </w:t>
      </w:r>
      <w:r>
        <w:rPr>
          <w:w w:val="95"/>
          <w:sz w:val="19"/>
        </w:rPr>
        <w:t>epilepsy</w:t>
      </w:r>
      <w:r>
        <w:rPr>
          <w:spacing w:val="-26"/>
          <w:w w:val="95"/>
          <w:sz w:val="19"/>
        </w:rPr>
        <w:t> </w:t>
      </w:r>
      <w:r>
        <w:rPr>
          <w:w w:val="95"/>
          <w:sz w:val="19"/>
        </w:rPr>
        <w:t>community</w:t>
      </w:r>
      <w:r>
        <w:rPr>
          <w:spacing w:val="-27"/>
          <w:w w:val="95"/>
          <w:sz w:val="19"/>
        </w:rPr>
        <w:t> </w:t>
      </w:r>
      <w:r>
        <w:rPr>
          <w:w w:val="95"/>
          <w:sz w:val="19"/>
        </w:rPr>
        <w:t>is</w:t>
      </w:r>
      <w:r>
        <w:rPr>
          <w:spacing w:val="-27"/>
          <w:w w:val="95"/>
          <w:sz w:val="19"/>
        </w:rPr>
        <w:t> </w:t>
      </w:r>
      <w:r>
        <w:rPr>
          <w:w w:val="95"/>
          <w:sz w:val="19"/>
        </w:rPr>
        <w:t>in</w:t>
      </w:r>
      <w:r>
        <w:rPr>
          <w:spacing w:val="-26"/>
          <w:w w:val="95"/>
          <w:sz w:val="19"/>
        </w:rPr>
        <w:t> </w:t>
      </w:r>
      <w:r>
        <w:rPr>
          <w:w w:val="95"/>
          <w:sz w:val="19"/>
        </w:rPr>
        <w:t>the</w:t>
      </w:r>
      <w:r>
        <w:rPr>
          <w:spacing w:val="-26"/>
          <w:w w:val="95"/>
          <w:sz w:val="19"/>
        </w:rPr>
        <w:t> </w:t>
      </w:r>
      <w:r>
        <w:rPr>
          <w:w w:val="95"/>
          <w:sz w:val="19"/>
        </w:rPr>
        <w:t>crosswinds</w:t>
      </w:r>
      <w:r>
        <w:rPr>
          <w:spacing w:val="-26"/>
          <w:w w:val="95"/>
          <w:sz w:val="19"/>
        </w:rPr>
        <w:t> </w:t>
      </w:r>
      <w:r>
        <w:rPr>
          <w:w w:val="95"/>
          <w:sz w:val="19"/>
        </w:rPr>
        <w:t>of</w:t>
      </w:r>
      <w:r>
        <w:rPr>
          <w:spacing w:val="-27"/>
          <w:w w:val="95"/>
          <w:sz w:val="19"/>
        </w:rPr>
        <w:t> </w:t>
      </w:r>
      <w:r>
        <w:rPr>
          <w:w w:val="95"/>
          <w:sz w:val="19"/>
        </w:rPr>
        <w:t>change.</w:t>
      </w:r>
      <w:r>
        <w:rPr>
          <w:w w:val="95"/>
          <w:sz w:val="19"/>
          <w:vertAlign w:val="superscript"/>
        </w:rPr>
        <w:t>75</w:t>
      </w:r>
    </w:p>
    <w:p>
      <w:pPr>
        <w:pStyle w:val="Heading5"/>
        <w:spacing w:before="119"/>
      </w:pPr>
      <w:bookmarkStart w:name="_TOC_250092" w:id="57"/>
      <w:bookmarkEnd w:id="57"/>
      <w:r>
        <w:rPr/>
        <w:t>Capacity to inhibit or alleviate degenerative neurological conditions</w:t>
      </w:r>
    </w:p>
    <w:p>
      <w:pPr>
        <w:pStyle w:val="ListParagraph"/>
        <w:numPr>
          <w:ilvl w:val="1"/>
          <w:numId w:val="5"/>
        </w:numPr>
        <w:tabs>
          <w:tab w:pos="1666" w:val="left" w:leader="none"/>
          <w:tab w:pos="1667" w:val="left" w:leader="none"/>
        </w:tabs>
        <w:spacing w:line="271" w:lineRule="auto" w:before="123" w:after="0"/>
        <w:ind w:left="1666" w:right="164" w:hanging="710"/>
        <w:jc w:val="left"/>
        <w:rPr>
          <w:sz w:val="21"/>
        </w:rPr>
      </w:pPr>
      <w:r>
        <w:rPr>
          <w:w w:val="95"/>
          <w:sz w:val="21"/>
        </w:rPr>
        <w:t>A</w:t>
      </w:r>
      <w:r>
        <w:rPr>
          <w:spacing w:val="-42"/>
          <w:w w:val="95"/>
          <w:sz w:val="21"/>
        </w:rPr>
        <w:t> </w:t>
      </w:r>
      <w:r>
        <w:rPr>
          <w:w w:val="95"/>
          <w:sz w:val="21"/>
        </w:rPr>
        <w:t>number</w:t>
      </w:r>
      <w:r>
        <w:rPr>
          <w:spacing w:val="-42"/>
          <w:w w:val="95"/>
          <w:sz w:val="21"/>
        </w:rPr>
        <w:t> </w:t>
      </w:r>
      <w:r>
        <w:rPr>
          <w:w w:val="95"/>
          <w:sz w:val="21"/>
        </w:rPr>
        <w:t>of</w:t>
      </w:r>
      <w:r>
        <w:rPr>
          <w:spacing w:val="-42"/>
          <w:w w:val="95"/>
          <w:sz w:val="21"/>
        </w:rPr>
        <w:t> </w:t>
      </w:r>
      <w:r>
        <w:rPr>
          <w:w w:val="95"/>
          <w:sz w:val="21"/>
        </w:rPr>
        <w:t>studies</w:t>
      </w:r>
      <w:r>
        <w:rPr>
          <w:spacing w:val="-43"/>
          <w:w w:val="95"/>
          <w:sz w:val="21"/>
        </w:rPr>
        <w:t> </w:t>
      </w:r>
      <w:r>
        <w:rPr>
          <w:w w:val="95"/>
          <w:sz w:val="21"/>
        </w:rPr>
        <w:t>have</w:t>
      </w:r>
      <w:r>
        <w:rPr>
          <w:spacing w:val="-42"/>
          <w:w w:val="95"/>
          <w:sz w:val="21"/>
        </w:rPr>
        <w:t> </w:t>
      </w:r>
      <w:r>
        <w:rPr>
          <w:w w:val="95"/>
          <w:sz w:val="21"/>
        </w:rPr>
        <w:t>suggested</w:t>
      </w:r>
      <w:r>
        <w:rPr>
          <w:spacing w:val="-42"/>
          <w:w w:val="95"/>
          <w:sz w:val="21"/>
        </w:rPr>
        <w:t> </w:t>
      </w:r>
      <w:r>
        <w:rPr>
          <w:w w:val="95"/>
          <w:sz w:val="21"/>
        </w:rPr>
        <w:t>that</w:t>
      </w:r>
      <w:r>
        <w:rPr>
          <w:spacing w:val="-42"/>
          <w:w w:val="95"/>
          <w:sz w:val="21"/>
        </w:rPr>
        <w:t> </w:t>
      </w:r>
      <w:r>
        <w:rPr>
          <w:w w:val="95"/>
          <w:sz w:val="21"/>
        </w:rPr>
        <w:t>cannabis</w:t>
      </w:r>
      <w:r>
        <w:rPr>
          <w:spacing w:val="-42"/>
          <w:w w:val="95"/>
          <w:sz w:val="21"/>
        </w:rPr>
        <w:t> </w:t>
      </w:r>
      <w:r>
        <w:rPr>
          <w:w w:val="95"/>
          <w:sz w:val="21"/>
        </w:rPr>
        <w:t>may</w:t>
      </w:r>
      <w:r>
        <w:rPr>
          <w:spacing w:val="-42"/>
          <w:w w:val="95"/>
          <w:sz w:val="21"/>
        </w:rPr>
        <w:t> </w:t>
      </w:r>
      <w:r>
        <w:rPr>
          <w:w w:val="95"/>
          <w:sz w:val="21"/>
        </w:rPr>
        <w:t>provide</w:t>
      </w:r>
      <w:r>
        <w:rPr>
          <w:spacing w:val="-42"/>
          <w:w w:val="95"/>
          <w:sz w:val="21"/>
        </w:rPr>
        <w:t> </w:t>
      </w:r>
      <w:r>
        <w:rPr>
          <w:w w:val="95"/>
          <w:sz w:val="21"/>
        </w:rPr>
        <w:t>therapeutic</w:t>
      </w:r>
      <w:r>
        <w:rPr>
          <w:spacing w:val="-42"/>
          <w:w w:val="95"/>
          <w:sz w:val="21"/>
        </w:rPr>
        <w:t> </w:t>
      </w:r>
      <w:r>
        <w:rPr>
          <w:w w:val="95"/>
          <w:sz w:val="21"/>
        </w:rPr>
        <w:t>assistance</w:t>
      </w:r>
      <w:r>
        <w:rPr>
          <w:spacing w:val="-43"/>
          <w:w w:val="95"/>
          <w:sz w:val="21"/>
        </w:rPr>
        <w:t> </w:t>
      </w:r>
      <w:r>
        <w:rPr>
          <w:w w:val="95"/>
          <w:sz w:val="21"/>
        </w:rPr>
        <w:t>in </w:t>
      </w:r>
      <w:r>
        <w:rPr>
          <w:w w:val="90"/>
          <w:sz w:val="21"/>
        </w:rPr>
        <w:t>relation to symptoms in conditions such as Parkinson’s disease.</w:t>
      </w:r>
      <w:r>
        <w:rPr>
          <w:w w:val="90"/>
          <w:sz w:val="21"/>
          <w:vertAlign w:val="superscript"/>
        </w:rPr>
        <w:t>76</w:t>
      </w:r>
      <w:r>
        <w:rPr>
          <w:w w:val="90"/>
          <w:sz w:val="21"/>
          <w:vertAlign w:val="baseline"/>
        </w:rPr>
        <w:t> A common medication </w:t>
      </w:r>
      <w:r>
        <w:rPr>
          <w:sz w:val="21"/>
          <w:vertAlign w:val="baseline"/>
        </w:rPr>
        <w:t>for</w:t>
      </w:r>
      <w:r>
        <w:rPr>
          <w:spacing w:val="-38"/>
          <w:sz w:val="21"/>
          <w:vertAlign w:val="baseline"/>
        </w:rPr>
        <w:t> </w:t>
      </w:r>
      <w:r>
        <w:rPr>
          <w:sz w:val="21"/>
          <w:vertAlign w:val="baseline"/>
        </w:rPr>
        <w:t>the</w:t>
      </w:r>
      <w:r>
        <w:rPr>
          <w:spacing w:val="-37"/>
          <w:sz w:val="21"/>
          <w:vertAlign w:val="baseline"/>
        </w:rPr>
        <w:t> </w:t>
      </w:r>
      <w:r>
        <w:rPr>
          <w:sz w:val="21"/>
          <w:vertAlign w:val="baseline"/>
        </w:rPr>
        <w:t>disease</w:t>
      </w:r>
      <w:r>
        <w:rPr>
          <w:spacing w:val="-38"/>
          <w:sz w:val="21"/>
          <w:vertAlign w:val="baseline"/>
        </w:rPr>
        <w:t> </w:t>
      </w:r>
      <w:r>
        <w:rPr>
          <w:sz w:val="21"/>
          <w:vertAlign w:val="baseline"/>
        </w:rPr>
        <w:t>is</w:t>
      </w:r>
      <w:r>
        <w:rPr>
          <w:spacing w:val="-37"/>
          <w:sz w:val="21"/>
          <w:vertAlign w:val="baseline"/>
        </w:rPr>
        <w:t> </w:t>
      </w:r>
      <w:r>
        <w:rPr>
          <w:sz w:val="21"/>
          <w:vertAlign w:val="baseline"/>
        </w:rPr>
        <w:t>levodopa,</w:t>
      </w:r>
      <w:r>
        <w:rPr>
          <w:spacing w:val="-38"/>
          <w:sz w:val="21"/>
          <w:vertAlign w:val="baseline"/>
        </w:rPr>
        <w:t> </w:t>
      </w:r>
      <w:r>
        <w:rPr>
          <w:sz w:val="21"/>
          <w:vertAlign w:val="baseline"/>
        </w:rPr>
        <w:t>a</w:t>
      </w:r>
      <w:r>
        <w:rPr>
          <w:spacing w:val="-37"/>
          <w:sz w:val="21"/>
          <w:vertAlign w:val="baseline"/>
        </w:rPr>
        <w:t> </w:t>
      </w:r>
      <w:r>
        <w:rPr>
          <w:sz w:val="21"/>
          <w:vertAlign w:val="baseline"/>
        </w:rPr>
        <w:t>natural</w:t>
      </w:r>
      <w:r>
        <w:rPr>
          <w:spacing w:val="-38"/>
          <w:sz w:val="21"/>
          <w:vertAlign w:val="baseline"/>
        </w:rPr>
        <w:t> </w:t>
      </w:r>
      <w:r>
        <w:rPr>
          <w:sz w:val="21"/>
          <w:vertAlign w:val="baseline"/>
        </w:rPr>
        <w:t>chemical</w:t>
      </w:r>
      <w:r>
        <w:rPr>
          <w:spacing w:val="-38"/>
          <w:sz w:val="21"/>
          <w:vertAlign w:val="baseline"/>
        </w:rPr>
        <w:t> </w:t>
      </w:r>
      <w:r>
        <w:rPr>
          <w:sz w:val="21"/>
          <w:vertAlign w:val="baseline"/>
        </w:rPr>
        <w:t>which</w:t>
      </w:r>
      <w:r>
        <w:rPr>
          <w:spacing w:val="-37"/>
          <w:sz w:val="21"/>
          <w:vertAlign w:val="baseline"/>
        </w:rPr>
        <w:t> </w:t>
      </w:r>
      <w:r>
        <w:rPr>
          <w:sz w:val="21"/>
          <w:vertAlign w:val="baseline"/>
        </w:rPr>
        <w:t>passes</w:t>
      </w:r>
      <w:r>
        <w:rPr>
          <w:spacing w:val="-37"/>
          <w:sz w:val="21"/>
          <w:vertAlign w:val="baseline"/>
        </w:rPr>
        <w:t> </w:t>
      </w:r>
      <w:r>
        <w:rPr>
          <w:sz w:val="21"/>
          <w:vertAlign w:val="baseline"/>
        </w:rPr>
        <w:t>into</w:t>
      </w:r>
      <w:r>
        <w:rPr>
          <w:spacing w:val="-38"/>
          <w:sz w:val="21"/>
          <w:vertAlign w:val="baseline"/>
        </w:rPr>
        <w:t> </w:t>
      </w:r>
      <w:r>
        <w:rPr>
          <w:sz w:val="21"/>
          <w:vertAlign w:val="baseline"/>
        </w:rPr>
        <w:t>the</w:t>
      </w:r>
      <w:r>
        <w:rPr>
          <w:spacing w:val="-37"/>
          <w:sz w:val="21"/>
          <w:vertAlign w:val="baseline"/>
        </w:rPr>
        <w:t> </w:t>
      </w:r>
      <w:r>
        <w:rPr>
          <w:sz w:val="21"/>
          <w:vertAlign w:val="baseline"/>
        </w:rPr>
        <w:t>brain</w:t>
      </w:r>
      <w:r>
        <w:rPr>
          <w:spacing w:val="-38"/>
          <w:sz w:val="21"/>
          <w:vertAlign w:val="baseline"/>
        </w:rPr>
        <w:t> </w:t>
      </w:r>
      <w:r>
        <w:rPr>
          <w:sz w:val="21"/>
          <w:vertAlign w:val="baseline"/>
        </w:rPr>
        <w:t>and</w:t>
      </w:r>
      <w:r>
        <w:rPr>
          <w:spacing w:val="-37"/>
          <w:sz w:val="21"/>
          <w:vertAlign w:val="baseline"/>
        </w:rPr>
        <w:t> </w:t>
      </w:r>
      <w:r>
        <w:rPr>
          <w:sz w:val="21"/>
          <w:vertAlign w:val="baseline"/>
        </w:rPr>
        <w:t>is </w:t>
      </w:r>
      <w:r>
        <w:rPr>
          <w:w w:val="95"/>
          <w:sz w:val="21"/>
          <w:vertAlign w:val="baseline"/>
        </w:rPr>
        <w:t>converted</w:t>
      </w:r>
      <w:r>
        <w:rPr>
          <w:spacing w:val="-31"/>
          <w:w w:val="95"/>
          <w:sz w:val="21"/>
          <w:vertAlign w:val="baseline"/>
        </w:rPr>
        <w:t> </w:t>
      </w:r>
      <w:r>
        <w:rPr>
          <w:w w:val="95"/>
          <w:sz w:val="21"/>
          <w:vertAlign w:val="baseline"/>
        </w:rPr>
        <w:t>into</w:t>
      </w:r>
      <w:r>
        <w:rPr>
          <w:spacing w:val="-30"/>
          <w:w w:val="95"/>
          <w:sz w:val="21"/>
          <w:vertAlign w:val="baseline"/>
        </w:rPr>
        <w:t> </w:t>
      </w:r>
      <w:r>
        <w:rPr>
          <w:w w:val="95"/>
          <w:sz w:val="21"/>
          <w:vertAlign w:val="baseline"/>
        </w:rPr>
        <w:t>dopamine.</w:t>
      </w:r>
      <w:r>
        <w:rPr>
          <w:spacing w:val="-31"/>
          <w:w w:val="95"/>
          <w:sz w:val="21"/>
          <w:vertAlign w:val="baseline"/>
        </w:rPr>
        <w:t> </w:t>
      </w:r>
      <w:r>
        <w:rPr>
          <w:w w:val="95"/>
          <w:sz w:val="21"/>
          <w:vertAlign w:val="baseline"/>
        </w:rPr>
        <w:t>However,</w:t>
      </w:r>
      <w:r>
        <w:rPr>
          <w:spacing w:val="-32"/>
          <w:w w:val="95"/>
          <w:sz w:val="21"/>
          <w:vertAlign w:val="baseline"/>
        </w:rPr>
        <w:t> </w:t>
      </w:r>
      <w:r>
        <w:rPr>
          <w:w w:val="95"/>
          <w:sz w:val="21"/>
          <w:vertAlign w:val="baseline"/>
        </w:rPr>
        <w:t>its</w:t>
      </w:r>
      <w:r>
        <w:rPr>
          <w:spacing w:val="-30"/>
          <w:w w:val="95"/>
          <w:sz w:val="21"/>
          <w:vertAlign w:val="baseline"/>
        </w:rPr>
        <w:t> </w:t>
      </w:r>
      <w:r>
        <w:rPr>
          <w:w w:val="95"/>
          <w:sz w:val="21"/>
          <w:vertAlign w:val="baseline"/>
        </w:rPr>
        <w:t>efficacy</w:t>
      </w:r>
      <w:r>
        <w:rPr>
          <w:spacing w:val="-30"/>
          <w:w w:val="95"/>
          <w:sz w:val="21"/>
          <w:vertAlign w:val="baseline"/>
        </w:rPr>
        <w:t> </w:t>
      </w:r>
      <w:r>
        <w:rPr>
          <w:w w:val="95"/>
          <w:sz w:val="21"/>
          <w:vertAlign w:val="baseline"/>
        </w:rPr>
        <w:t>can</w:t>
      </w:r>
      <w:r>
        <w:rPr>
          <w:spacing w:val="-31"/>
          <w:w w:val="95"/>
          <w:sz w:val="21"/>
          <w:vertAlign w:val="baseline"/>
        </w:rPr>
        <w:t> </w:t>
      </w:r>
      <w:r>
        <w:rPr>
          <w:w w:val="95"/>
          <w:sz w:val="21"/>
          <w:vertAlign w:val="baseline"/>
        </w:rPr>
        <w:t>lessen</w:t>
      </w:r>
      <w:r>
        <w:rPr>
          <w:spacing w:val="-30"/>
          <w:w w:val="95"/>
          <w:sz w:val="21"/>
          <w:vertAlign w:val="baseline"/>
        </w:rPr>
        <w:t> </w:t>
      </w:r>
      <w:r>
        <w:rPr>
          <w:w w:val="95"/>
          <w:sz w:val="21"/>
          <w:vertAlign w:val="baseline"/>
        </w:rPr>
        <w:t>as</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disease</w:t>
      </w:r>
      <w:r>
        <w:rPr>
          <w:spacing w:val="-31"/>
          <w:w w:val="95"/>
          <w:sz w:val="21"/>
          <w:vertAlign w:val="baseline"/>
        </w:rPr>
        <w:t> </w:t>
      </w:r>
      <w:r>
        <w:rPr>
          <w:w w:val="95"/>
          <w:sz w:val="21"/>
          <w:vertAlign w:val="baseline"/>
        </w:rPr>
        <w:t>progresses.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r>
        <w:rPr/>
        <w:pict>
          <v:line style="position:absolute;mso-position-horizontal-relative:page;mso-position-vertical-relative:paragraph;z-index:-88;mso-wrap-distance-left:0;mso-wrap-distance-right:0" from="70.320pt,18.647348pt" to="214.32pt,18.647348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74 </w:t>
      </w:r>
      <w:r>
        <w:rPr>
          <w:w w:val="95"/>
          <w:sz w:val="16"/>
        </w:rPr>
        <w:t>Ibid 577.</w:t>
      </w:r>
    </w:p>
    <w:p>
      <w:pPr>
        <w:spacing w:before="114"/>
        <w:ind w:left="956" w:right="0" w:firstLine="0"/>
        <w:jc w:val="left"/>
        <w:rPr>
          <w:sz w:val="16"/>
        </w:rPr>
      </w:pPr>
      <w:r>
        <w:rPr>
          <w:position w:val="6"/>
          <w:sz w:val="9"/>
        </w:rPr>
        <w:t>75 </w:t>
      </w:r>
      <w:r>
        <w:rPr>
          <w:sz w:val="16"/>
        </w:rPr>
        <w:t>Joseph I Sirven, ‘Medical Marijuana for Epilepsy: Winds of Change’ (2013) 29 </w:t>
      </w:r>
      <w:r>
        <w:rPr>
          <w:rFonts w:ascii="Calibri" w:hAnsi="Calibri"/>
          <w:i/>
          <w:sz w:val="16"/>
        </w:rPr>
        <w:t>Epilepsy and Behavior </w:t>
      </w:r>
      <w:r>
        <w:rPr>
          <w:sz w:val="16"/>
        </w:rPr>
        <w:t>435, 436.</w:t>
      </w:r>
    </w:p>
    <w:p>
      <w:pPr>
        <w:spacing w:before="100"/>
        <w:ind w:left="956" w:right="0" w:firstLine="0"/>
        <w:jc w:val="left"/>
        <w:rPr>
          <w:sz w:val="16"/>
        </w:rPr>
      </w:pPr>
      <w:r>
        <w:rPr>
          <w:position w:val="6"/>
          <w:sz w:val="9"/>
        </w:rPr>
        <w:t>76 </w:t>
      </w:r>
      <w:r>
        <w:rPr>
          <w:sz w:val="16"/>
        </w:rPr>
        <w:t>See Richard Secklin, </w:t>
      </w:r>
      <w:r>
        <w:rPr>
          <w:rFonts w:ascii="Calibri" w:hAnsi="Calibri"/>
          <w:i/>
          <w:sz w:val="16"/>
        </w:rPr>
        <w:t>Marijuana for Parkinson’s Disease </w:t>
      </w:r>
      <w:r>
        <w:rPr>
          <w:sz w:val="16"/>
        </w:rPr>
        <w:t>(Nettfit Publishing, 2012).</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357" w:hanging="710"/>
        <w:jc w:val="both"/>
        <w:rPr>
          <w:sz w:val="21"/>
        </w:rPr>
      </w:pPr>
      <w:r>
        <w:rPr>
          <w:w w:val="90"/>
          <w:sz w:val="21"/>
        </w:rPr>
        <w:t>In 2001, for instance, a double-blind, randomised, placebo-controlled design reported that nabilone significantly reduced total levodopa-induced dyskinesia compared with</w:t>
      </w:r>
      <w:r>
        <w:rPr>
          <w:spacing w:val="-36"/>
          <w:w w:val="90"/>
          <w:sz w:val="21"/>
        </w:rPr>
        <w:t> </w:t>
      </w:r>
      <w:r>
        <w:rPr>
          <w:w w:val="90"/>
          <w:sz w:val="21"/>
        </w:rPr>
        <w:t>a </w:t>
      </w:r>
      <w:r>
        <w:rPr>
          <w:sz w:val="21"/>
        </w:rPr>
        <w:t>placebo.</w:t>
      </w:r>
      <w:r>
        <w:rPr>
          <w:sz w:val="21"/>
          <w:vertAlign w:val="superscript"/>
        </w:rPr>
        <w:t>77</w:t>
      </w:r>
    </w:p>
    <w:p>
      <w:pPr>
        <w:pStyle w:val="ListParagraph"/>
        <w:numPr>
          <w:ilvl w:val="1"/>
          <w:numId w:val="5"/>
        </w:numPr>
        <w:tabs>
          <w:tab w:pos="1666" w:val="left" w:leader="none"/>
          <w:tab w:pos="1667" w:val="left" w:leader="none"/>
        </w:tabs>
        <w:spacing w:line="271" w:lineRule="auto" w:before="102" w:after="0"/>
        <w:ind w:left="1666" w:right="496" w:hanging="710"/>
        <w:jc w:val="left"/>
        <w:rPr>
          <w:sz w:val="21"/>
        </w:rPr>
      </w:pPr>
      <w:r>
        <w:rPr>
          <w:sz w:val="21"/>
        </w:rPr>
        <w:t>In</w:t>
      </w:r>
      <w:r>
        <w:rPr>
          <w:spacing w:val="-42"/>
          <w:sz w:val="21"/>
        </w:rPr>
        <w:t> </w:t>
      </w:r>
      <w:r>
        <w:rPr>
          <w:sz w:val="21"/>
        </w:rPr>
        <w:t>2004,</w:t>
      </w:r>
      <w:r>
        <w:rPr>
          <w:spacing w:val="-43"/>
          <w:sz w:val="21"/>
        </w:rPr>
        <w:t> </w:t>
      </w:r>
      <w:r>
        <w:rPr>
          <w:sz w:val="21"/>
        </w:rPr>
        <w:t>a</w:t>
      </w:r>
      <w:r>
        <w:rPr>
          <w:spacing w:val="-42"/>
          <w:sz w:val="21"/>
        </w:rPr>
        <w:t> </w:t>
      </w:r>
      <w:r>
        <w:rPr>
          <w:sz w:val="21"/>
        </w:rPr>
        <w:t>survey</w:t>
      </w:r>
      <w:r>
        <w:rPr>
          <w:spacing w:val="-42"/>
          <w:sz w:val="21"/>
        </w:rPr>
        <w:t> </w:t>
      </w:r>
      <w:r>
        <w:rPr>
          <w:sz w:val="21"/>
        </w:rPr>
        <w:t>of</w:t>
      </w:r>
      <w:r>
        <w:rPr>
          <w:spacing w:val="-42"/>
          <w:sz w:val="21"/>
        </w:rPr>
        <w:t> </w:t>
      </w:r>
      <w:r>
        <w:rPr>
          <w:sz w:val="21"/>
        </w:rPr>
        <w:t>Parkinson’s</w:t>
      </w:r>
      <w:r>
        <w:rPr>
          <w:spacing w:val="-41"/>
          <w:sz w:val="21"/>
        </w:rPr>
        <w:t> </w:t>
      </w:r>
      <w:r>
        <w:rPr>
          <w:sz w:val="21"/>
        </w:rPr>
        <w:t>patients</w:t>
      </w:r>
      <w:r>
        <w:rPr>
          <w:spacing w:val="-42"/>
          <w:sz w:val="21"/>
        </w:rPr>
        <w:t> </w:t>
      </w:r>
      <w:r>
        <w:rPr>
          <w:sz w:val="21"/>
        </w:rPr>
        <w:t>revealed</w:t>
      </w:r>
      <w:r>
        <w:rPr>
          <w:spacing w:val="-42"/>
          <w:sz w:val="21"/>
        </w:rPr>
        <w:t> </w:t>
      </w:r>
      <w:r>
        <w:rPr>
          <w:sz w:val="21"/>
        </w:rPr>
        <w:t>that,</w:t>
      </w:r>
      <w:r>
        <w:rPr>
          <w:spacing w:val="-43"/>
          <w:sz w:val="21"/>
        </w:rPr>
        <w:t> </w:t>
      </w:r>
      <w:r>
        <w:rPr>
          <w:sz w:val="21"/>
        </w:rPr>
        <w:t>of</w:t>
      </w:r>
      <w:r>
        <w:rPr>
          <w:spacing w:val="-42"/>
          <w:sz w:val="21"/>
        </w:rPr>
        <w:t> </w:t>
      </w:r>
      <w:r>
        <w:rPr>
          <w:sz w:val="21"/>
        </w:rPr>
        <w:t>the</w:t>
      </w:r>
      <w:r>
        <w:rPr>
          <w:spacing w:val="-41"/>
          <w:sz w:val="21"/>
        </w:rPr>
        <w:t> </w:t>
      </w:r>
      <w:r>
        <w:rPr>
          <w:sz w:val="21"/>
        </w:rPr>
        <w:t>25</w:t>
      </w:r>
      <w:r>
        <w:rPr>
          <w:spacing w:val="-42"/>
          <w:sz w:val="21"/>
        </w:rPr>
        <w:t> </w:t>
      </w:r>
      <w:r>
        <w:rPr>
          <w:sz w:val="21"/>
        </w:rPr>
        <w:t>per</w:t>
      </w:r>
      <w:r>
        <w:rPr>
          <w:spacing w:val="-42"/>
          <w:sz w:val="21"/>
        </w:rPr>
        <w:t> </w:t>
      </w:r>
      <w:r>
        <w:rPr>
          <w:sz w:val="21"/>
        </w:rPr>
        <w:t>cent</w:t>
      </w:r>
      <w:r>
        <w:rPr>
          <w:spacing w:val="-42"/>
          <w:sz w:val="21"/>
        </w:rPr>
        <w:t> </w:t>
      </w:r>
      <w:r>
        <w:rPr>
          <w:sz w:val="21"/>
        </w:rPr>
        <w:t>of</w:t>
      </w:r>
      <w:r>
        <w:rPr>
          <w:spacing w:val="-42"/>
          <w:sz w:val="21"/>
        </w:rPr>
        <w:t> </w:t>
      </w:r>
      <w:r>
        <w:rPr>
          <w:sz w:val="21"/>
        </w:rPr>
        <w:t>300 </w:t>
      </w:r>
      <w:r>
        <w:rPr>
          <w:w w:val="95"/>
          <w:sz w:val="21"/>
        </w:rPr>
        <w:t>patients</w:t>
      </w:r>
      <w:r>
        <w:rPr>
          <w:spacing w:val="-35"/>
          <w:w w:val="95"/>
          <w:sz w:val="21"/>
        </w:rPr>
        <w:t> </w:t>
      </w:r>
      <w:r>
        <w:rPr>
          <w:w w:val="95"/>
          <w:sz w:val="21"/>
        </w:rPr>
        <w:t>who</w:t>
      </w:r>
      <w:r>
        <w:rPr>
          <w:spacing w:val="-35"/>
          <w:w w:val="95"/>
          <w:sz w:val="21"/>
        </w:rPr>
        <w:t> </w:t>
      </w:r>
      <w:r>
        <w:rPr>
          <w:w w:val="95"/>
          <w:sz w:val="21"/>
        </w:rPr>
        <w:t>had</w:t>
      </w:r>
      <w:r>
        <w:rPr>
          <w:spacing w:val="-34"/>
          <w:w w:val="95"/>
          <w:sz w:val="21"/>
        </w:rPr>
        <w:t> </w:t>
      </w:r>
      <w:r>
        <w:rPr>
          <w:w w:val="95"/>
          <w:sz w:val="21"/>
        </w:rPr>
        <w:t>used</w:t>
      </w:r>
      <w:r>
        <w:rPr>
          <w:spacing w:val="-35"/>
          <w:w w:val="95"/>
          <w:sz w:val="21"/>
        </w:rPr>
        <w:t> </w:t>
      </w:r>
      <w:r>
        <w:rPr>
          <w:w w:val="95"/>
          <w:sz w:val="21"/>
        </w:rPr>
        <w:t>cannabis,</w:t>
      </w:r>
      <w:r>
        <w:rPr>
          <w:spacing w:val="-35"/>
          <w:w w:val="95"/>
          <w:sz w:val="21"/>
        </w:rPr>
        <w:t> </w:t>
      </w:r>
      <w:r>
        <w:rPr>
          <w:w w:val="95"/>
          <w:sz w:val="21"/>
        </w:rPr>
        <w:t>45.9</w:t>
      </w:r>
      <w:r>
        <w:rPr>
          <w:spacing w:val="-34"/>
          <w:w w:val="95"/>
          <w:sz w:val="21"/>
        </w:rPr>
        <w:t> </w:t>
      </w:r>
      <w:r>
        <w:rPr>
          <w:w w:val="95"/>
          <w:sz w:val="21"/>
        </w:rPr>
        <w:t>per</w:t>
      </w:r>
      <w:r>
        <w:rPr>
          <w:spacing w:val="-35"/>
          <w:w w:val="95"/>
          <w:sz w:val="21"/>
        </w:rPr>
        <w:t> </w:t>
      </w:r>
      <w:r>
        <w:rPr>
          <w:w w:val="95"/>
          <w:sz w:val="21"/>
        </w:rPr>
        <w:t>cent</w:t>
      </w:r>
      <w:r>
        <w:rPr>
          <w:spacing w:val="-34"/>
          <w:w w:val="95"/>
          <w:sz w:val="21"/>
        </w:rPr>
        <w:t> </w:t>
      </w:r>
      <w:r>
        <w:rPr>
          <w:w w:val="95"/>
          <w:sz w:val="21"/>
        </w:rPr>
        <w:t>reported</w:t>
      </w:r>
      <w:r>
        <w:rPr>
          <w:spacing w:val="-35"/>
          <w:w w:val="95"/>
          <w:sz w:val="21"/>
        </w:rPr>
        <w:t> </w:t>
      </w:r>
      <w:r>
        <w:rPr>
          <w:w w:val="95"/>
          <w:sz w:val="21"/>
        </w:rPr>
        <w:t>benefits,</w:t>
      </w:r>
      <w:r>
        <w:rPr>
          <w:spacing w:val="-35"/>
          <w:w w:val="95"/>
          <w:sz w:val="21"/>
        </w:rPr>
        <w:t> </w:t>
      </w:r>
      <w:r>
        <w:rPr>
          <w:w w:val="95"/>
          <w:sz w:val="21"/>
        </w:rPr>
        <w:t>including</w:t>
      </w:r>
      <w:r>
        <w:rPr>
          <w:spacing w:val="-34"/>
          <w:w w:val="95"/>
          <w:sz w:val="21"/>
        </w:rPr>
        <w:t> </w:t>
      </w:r>
      <w:r>
        <w:rPr>
          <w:w w:val="95"/>
          <w:sz w:val="21"/>
        </w:rPr>
        <w:t>145</w:t>
      </w:r>
      <w:r>
        <w:rPr>
          <w:spacing w:val="-35"/>
          <w:w w:val="95"/>
          <w:sz w:val="21"/>
        </w:rPr>
        <w:t> </w:t>
      </w:r>
      <w:r>
        <w:rPr>
          <w:w w:val="95"/>
          <w:sz w:val="21"/>
        </w:rPr>
        <w:t>who </w:t>
      </w:r>
      <w:r>
        <w:rPr>
          <w:sz w:val="21"/>
        </w:rPr>
        <w:t>reported</w:t>
      </w:r>
      <w:r>
        <w:rPr>
          <w:spacing w:val="-21"/>
          <w:sz w:val="21"/>
        </w:rPr>
        <w:t> </w:t>
      </w:r>
      <w:r>
        <w:rPr>
          <w:sz w:val="21"/>
        </w:rPr>
        <w:t>improvement</w:t>
      </w:r>
      <w:r>
        <w:rPr>
          <w:spacing w:val="-20"/>
          <w:sz w:val="21"/>
        </w:rPr>
        <w:t> </w:t>
      </w:r>
      <w:r>
        <w:rPr>
          <w:sz w:val="21"/>
        </w:rPr>
        <w:t>in</w:t>
      </w:r>
      <w:r>
        <w:rPr>
          <w:spacing w:val="-20"/>
          <w:sz w:val="21"/>
        </w:rPr>
        <w:t> </w:t>
      </w:r>
      <w:r>
        <w:rPr>
          <w:sz w:val="21"/>
        </w:rPr>
        <w:t>levodopa-induced</w:t>
      </w:r>
      <w:r>
        <w:rPr>
          <w:spacing w:val="-20"/>
          <w:sz w:val="21"/>
        </w:rPr>
        <w:t> </w:t>
      </w:r>
      <w:r>
        <w:rPr>
          <w:sz w:val="21"/>
        </w:rPr>
        <w:t>dyskinesia</w:t>
      </w:r>
      <w:r>
        <w:rPr>
          <w:sz w:val="21"/>
          <w:vertAlign w:val="superscript"/>
        </w:rPr>
        <w:t>78</w:t>
      </w:r>
      <w:r>
        <w:rPr>
          <w:sz w:val="21"/>
          <w:vertAlign w:val="baseline"/>
        </w:rPr>
        <w:t>.</w:t>
      </w:r>
    </w:p>
    <w:p>
      <w:pPr>
        <w:pStyle w:val="ListParagraph"/>
        <w:numPr>
          <w:ilvl w:val="1"/>
          <w:numId w:val="5"/>
        </w:numPr>
        <w:tabs>
          <w:tab w:pos="1666" w:val="left" w:leader="none"/>
          <w:tab w:pos="1667" w:val="left" w:leader="none"/>
        </w:tabs>
        <w:spacing w:line="271" w:lineRule="auto" w:before="102" w:after="0"/>
        <w:ind w:left="1666" w:right="136" w:hanging="710"/>
        <w:jc w:val="left"/>
        <w:rPr>
          <w:sz w:val="21"/>
        </w:rPr>
      </w:pPr>
      <w:r>
        <w:rPr>
          <w:w w:val="95"/>
          <w:sz w:val="21"/>
        </w:rPr>
        <w:t>In</w:t>
      </w:r>
      <w:r>
        <w:rPr>
          <w:spacing w:val="-31"/>
          <w:w w:val="95"/>
          <w:sz w:val="21"/>
        </w:rPr>
        <w:t> </w:t>
      </w:r>
      <w:r>
        <w:rPr>
          <w:w w:val="95"/>
          <w:sz w:val="21"/>
        </w:rPr>
        <w:t>2014,</w:t>
      </w:r>
      <w:r>
        <w:rPr>
          <w:spacing w:val="-32"/>
          <w:w w:val="95"/>
          <w:sz w:val="21"/>
        </w:rPr>
        <w:t> </w:t>
      </w:r>
      <w:r>
        <w:rPr>
          <w:w w:val="95"/>
          <w:sz w:val="21"/>
        </w:rPr>
        <w:t>the</w:t>
      </w:r>
      <w:r>
        <w:rPr>
          <w:spacing w:val="-31"/>
          <w:w w:val="95"/>
          <w:sz w:val="21"/>
        </w:rPr>
        <w:t> </w:t>
      </w:r>
      <w:r>
        <w:rPr>
          <w:w w:val="95"/>
          <w:sz w:val="21"/>
        </w:rPr>
        <w:t>authors</w:t>
      </w:r>
      <w:r>
        <w:rPr>
          <w:spacing w:val="-30"/>
          <w:w w:val="95"/>
          <w:sz w:val="21"/>
        </w:rPr>
        <w:t> </w:t>
      </w:r>
      <w:r>
        <w:rPr>
          <w:w w:val="95"/>
          <w:sz w:val="21"/>
        </w:rPr>
        <w:t>of</w:t>
      </w:r>
      <w:r>
        <w:rPr>
          <w:spacing w:val="-31"/>
          <w:w w:val="95"/>
          <w:sz w:val="21"/>
        </w:rPr>
        <w:t> </w:t>
      </w:r>
      <w:r>
        <w:rPr>
          <w:w w:val="95"/>
          <w:sz w:val="21"/>
        </w:rPr>
        <w:t>a</w:t>
      </w:r>
      <w:r>
        <w:rPr>
          <w:spacing w:val="-31"/>
          <w:w w:val="95"/>
          <w:sz w:val="21"/>
        </w:rPr>
        <w:t> </w:t>
      </w:r>
      <w:r>
        <w:rPr>
          <w:w w:val="95"/>
          <w:sz w:val="21"/>
        </w:rPr>
        <w:t>study</w:t>
      </w:r>
      <w:r>
        <w:rPr>
          <w:spacing w:val="-31"/>
          <w:w w:val="95"/>
          <w:sz w:val="21"/>
        </w:rPr>
        <w:t> </w:t>
      </w:r>
      <w:r>
        <w:rPr>
          <w:w w:val="95"/>
          <w:sz w:val="21"/>
        </w:rPr>
        <w:t>on</w:t>
      </w:r>
      <w:r>
        <w:rPr>
          <w:spacing w:val="-31"/>
          <w:w w:val="95"/>
          <w:sz w:val="21"/>
        </w:rPr>
        <w:t> </w:t>
      </w:r>
      <w:r>
        <w:rPr>
          <w:w w:val="95"/>
          <w:sz w:val="21"/>
        </w:rPr>
        <w:t>a</w:t>
      </w:r>
      <w:r>
        <w:rPr>
          <w:spacing w:val="-31"/>
          <w:w w:val="95"/>
          <w:sz w:val="21"/>
        </w:rPr>
        <w:t> </w:t>
      </w:r>
      <w:r>
        <w:rPr>
          <w:w w:val="95"/>
          <w:sz w:val="21"/>
        </w:rPr>
        <w:t>similar</w:t>
      </w:r>
      <w:r>
        <w:rPr>
          <w:spacing w:val="-31"/>
          <w:w w:val="95"/>
          <w:sz w:val="21"/>
        </w:rPr>
        <w:t> </w:t>
      </w:r>
      <w:r>
        <w:rPr>
          <w:w w:val="95"/>
          <w:sz w:val="21"/>
        </w:rPr>
        <w:t>subject</w:t>
      </w:r>
      <w:r>
        <w:rPr>
          <w:spacing w:val="-31"/>
          <w:w w:val="95"/>
          <w:sz w:val="21"/>
        </w:rPr>
        <w:t> </w:t>
      </w:r>
      <w:r>
        <w:rPr>
          <w:w w:val="95"/>
          <w:sz w:val="21"/>
        </w:rPr>
        <w:t>accepted</w:t>
      </w:r>
      <w:r>
        <w:rPr>
          <w:spacing w:val="-30"/>
          <w:w w:val="95"/>
          <w:sz w:val="21"/>
        </w:rPr>
        <w:t> </w:t>
      </w:r>
      <w:r>
        <w:rPr>
          <w:w w:val="95"/>
          <w:sz w:val="21"/>
        </w:rPr>
        <w:t>that</w:t>
      </w:r>
      <w:r>
        <w:rPr>
          <w:spacing w:val="-31"/>
          <w:w w:val="95"/>
          <w:sz w:val="21"/>
        </w:rPr>
        <w:t> </w:t>
      </w:r>
      <w:r>
        <w:rPr>
          <w:w w:val="95"/>
          <w:sz w:val="21"/>
        </w:rPr>
        <w:t>the</w:t>
      </w:r>
      <w:r>
        <w:rPr>
          <w:spacing w:val="-31"/>
          <w:w w:val="95"/>
          <w:sz w:val="21"/>
        </w:rPr>
        <w:t> </w:t>
      </w:r>
      <w:r>
        <w:rPr>
          <w:w w:val="95"/>
          <w:sz w:val="21"/>
        </w:rPr>
        <w:t>results</w:t>
      </w:r>
      <w:r>
        <w:rPr>
          <w:spacing w:val="-31"/>
          <w:w w:val="95"/>
          <w:sz w:val="21"/>
        </w:rPr>
        <w:t> </w:t>
      </w:r>
      <w:r>
        <w:rPr>
          <w:w w:val="95"/>
          <w:sz w:val="21"/>
        </w:rPr>
        <w:t>of</w:t>
      </w:r>
      <w:r>
        <w:rPr>
          <w:spacing w:val="-31"/>
          <w:w w:val="95"/>
          <w:sz w:val="21"/>
        </w:rPr>
        <w:t> </w:t>
      </w:r>
      <w:r>
        <w:rPr>
          <w:w w:val="95"/>
          <w:sz w:val="21"/>
        </w:rPr>
        <w:t>previous studies</w:t>
      </w:r>
      <w:r>
        <w:rPr>
          <w:spacing w:val="-34"/>
          <w:w w:val="95"/>
          <w:sz w:val="21"/>
        </w:rPr>
        <w:t> </w:t>
      </w:r>
      <w:r>
        <w:rPr>
          <w:w w:val="95"/>
          <w:sz w:val="21"/>
        </w:rPr>
        <w:t>had</w:t>
      </w:r>
      <w:r>
        <w:rPr>
          <w:spacing w:val="-34"/>
          <w:w w:val="95"/>
          <w:sz w:val="21"/>
        </w:rPr>
        <w:t> </w:t>
      </w:r>
      <w:r>
        <w:rPr>
          <w:w w:val="95"/>
          <w:sz w:val="21"/>
        </w:rPr>
        <w:t>been</w:t>
      </w:r>
      <w:r>
        <w:rPr>
          <w:spacing w:val="-34"/>
          <w:w w:val="95"/>
          <w:sz w:val="21"/>
        </w:rPr>
        <w:t> </w:t>
      </w:r>
      <w:r>
        <w:rPr>
          <w:w w:val="95"/>
          <w:sz w:val="21"/>
        </w:rPr>
        <w:t>contradictory</w:t>
      </w:r>
      <w:r>
        <w:rPr>
          <w:w w:val="95"/>
          <w:sz w:val="21"/>
          <w:vertAlign w:val="superscript"/>
        </w:rPr>
        <w:t>79</w:t>
      </w:r>
      <w:r>
        <w:rPr>
          <w:spacing w:val="-32"/>
          <w:w w:val="95"/>
          <w:sz w:val="21"/>
          <w:vertAlign w:val="baseline"/>
        </w:rPr>
        <w:t> </w:t>
      </w:r>
      <w:r>
        <w:rPr>
          <w:w w:val="95"/>
          <w:sz w:val="21"/>
          <w:vertAlign w:val="baseline"/>
        </w:rPr>
        <w:t>but</w:t>
      </w:r>
      <w:r>
        <w:rPr>
          <w:spacing w:val="-34"/>
          <w:w w:val="95"/>
          <w:sz w:val="21"/>
          <w:vertAlign w:val="baseline"/>
        </w:rPr>
        <w:t> </w:t>
      </w:r>
      <w:r>
        <w:rPr>
          <w:w w:val="95"/>
          <w:sz w:val="21"/>
          <w:vertAlign w:val="baseline"/>
        </w:rPr>
        <w:t>gave</w:t>
      </w:r>
      <w:r>
        <w:rPr>
          <w:spacing w:val="-34"/>
          <w:w w:val="95"/>
          <w:sz w:val="21"/>
          <w:vertAlign w:val="baseline"/>
        </w:rPr>
        <w:t> </w:t>
      </w:r>
      <w:r>
        <w:rPr>
          <w:w w:val="95"/>
          <w:sz w:val="21"/>
          <w:vertAlign w:val="baseline"/>
        </w:rPr>
        <w:t>a</w:t>
      </w:r>
      <w:r>
        <w:rPr>
          <w:spacing w:val="-33"/>
          <w:w w:val="95"/>
          <w:sz w:val="21"/>
          <w:vertAlign w:val="baseline"/>
        </w:rPr>
        <w:t> </w:t>
      </w:r>
      <w:r>
        <w:rPr>
          <w:w w:val="95"/>
          <w:sz w:val="21"/>
          <w:vertAlign w:val="baseline"/>
        </w:rPr>
        <w:t>positive</w:t>
      </w:r>
      <w:r>
        <w:rPr>
          <w:spacing w:val="-34"/>
          <w:w w:val="95"/>
          <w:sz w:val="21"/>
          <w:vertAlign w:val="baseline"/>
        </w:rPr>
        <w:t> </w:t>
      </w:r>
      <w:r>
        <w:rPr>
          <w:w w:val="95"/>
          <w:sz w:val="21"/>
          <w:vertAlign w:val="baseline"/>
        </w:rPr>
        <w:t>report</w:t>
      </w:r>
      <w:r>
        <w:rPr>
          <w:spacing w:val="-34"/>
          <w:w w:val="95"/>
          <w:sz w:val="21"/>
          <w:vertAlign w:val="baseline"/>
        </w:rPr>
        <w:t> </w:t>
      </w:r>
      <w:r>
        <w:rPr>
          <w:w w:val="95"/>
          <w:sz w:val="21"/>
          <w:vertAlign w:val="baseline"/>
        </w:rPr>
        <w:t>in</w:t>
      </w:r>
      <w:r>
        <w:rPr>
          <w:spacing w:val="-34"/>
          <w:w w:val="95"/>
          <w:sz w:val="21"/>
          <w:vertAlign w:val="baseline"/>
        </w:rPr>
        <w:t> </w:t>
      </w:r>
      <w:r>
        <w:rPr>
          <w:w w:val="95"/>
          <w:sz w:val="21"/>
          <w:vertAlign w:val="baseline"/>
        </w:rPr>
        <w:t>respect</w:t>
      </w:r>
      <w:r>
        <w:rPr>
          <w:spacing w:val="-34"/>
          <w:w w:val="95"/>
          <w:sz w:val="21"/>
          <w:vertAlign w:val="baseline"/>
        </w:rPr>
        <w:t> </w:t>
      </w:r>
      <w:r>
        <w:rPr>
          <w:w w:val="95"/>
          <w:sz w:val="21"/>
          <w:vertAlign w:val="baseline"/>
        </w:rPr>
        <w:t>of</w:t>
      </w:r>
      <w:r>
        <w:rPr>
          <w:spacing w:val="-33"/>
          <w:w w:val="95"/>
          <w:sz w:val="21"/>
          <w:vertAlign w:val="baseline"/>
        </w:rPr>
        <w:t> </w:t>
      </w:r>
      <w:r>
        <w:rPr>
          <w:w w:val="95"/>
          <w:sz w:val="21"/>
          <w:vertAlign w:val="baseline"/>
        </w:rPr>
        <w:t>22</w:t>
      </w:r>
      <w:r>
        <w:rPr>
          <w:spacing w:val="-34"/>
          <w:w w:val="95"/>
          <w:sz w:val="21"/>
          <w:vertAlign w:val="baseline"/>
        </w:rPr>
        <w:t> </w:t>
      </w:r>
      <w:r>
        <w:rPr>
          <w:w w:val="95"/>
          <w:sz w:val="21"/>
          <w:vertAlign w:val="baseline"/>
        </w:rPr>
        <w:t>patients</w:t>
      </w:r>
      <w:r>
        <w:rPr>
          <w:spacing w:val="-34"/>
          <w:w w:val="95"/>
          <w:sz w:val="21"/>
          <w:vertAlign w:val="baseline"/>
        </w:rPr>
        <w:t> </w:t>
      </w:r>
      <w:r>
        <w:rPr>
          <w:w w:val="95"/>
          <w:sz w:val="21"/>
          <w:vertAlign w:val="baseline"/>
        </w:rPr>
        <w:t>who </w:t>
      </w:r>
      <w:r>
        <w:rPr>
          <w:sz w:val="21"/>
          <w:vertAlign w:val="baseline"/>
        </w:rPr>
        <w:t>attended</w:t>
      </w:r>
      <w:r>
        <w:rPr>
          <w:spacing w:val="-37"/>
          <w:sz w:val="21"/>
          <w:vertAlign w:val="baseline"/>
        </w:rPr>
        <w:t> </w:t>
      </w:r>
      <w:r>
        <w:rPr>
          <w:sz w:val="21"/>
          <w:vertAlign w:val="baseline"/>
        </w:rPr>
        <w:t>a</w:t>
      </w:r>
      <w:r>
        <w:rPr>
          <w:spacing w:val="-36"/>
          <w:sz w:val="21"/>
          <w:vertAlign w:val="baseline"/>
        </w:rPr>
        <w:t> </w:t>
      </w:r>
      <w:r>
        <w:rPr>
          <w:sz w:val="21"/>
          <w:vertAlign w:val="baseline"/>
        </w:rPr>
        <w:t>motor</w:t>
      </w:r>
      <w:r>
        <w:rPr>
          <w:spacing w:val="-36"/>
          <w:sz w:val="21"/>
          <w:vertAlign w:val="baseline"/>
        </w:rPr>
        <w:t> </w:t>
      </w:r>
      <w:r>
        <w:rPr>
          <w:sz w:val="21"/>
          <w:vertAlign w:val="baseline"/>
        </w:rPr>
        <w:t>disorder</w:t>
      </w:r>
      <w:r>
        <w:rPr>
          <w:spacing w:val="-37"/>
          <w:sz w:val="21"/>
          <w:vertAlign w:val="baseline"/>
        </w:rPr>
        <w:t> </w:t>
      </w:r>
      <w:r>
        <w:rPr>
          <w:sz w:val="21"/>
          <w:vertAlign w:val="baseline"/>
        </w:rPr>
        <w:t>clinic.</w:t>
      </w:r>
      <w:r>
        <w:rPr>
          <w:spacing w:val="-37"/>
          <w:sz w:val="21"/>
          <w:vertAlign w:val="baseline"/>
        </w:rPr>
        <w:t> </w:t>
      </w:r>
      <w:r>
        <w:rPr>
          <w:sz w:val="21"/>
          <w:vertAlign w:val="baseline"/>
        </w:rPr>
        <w:t>They</w:t>
      </w:r>
      <w:r>
        <w:rPr>
          <w:spacing w:val="-36"/>
          <w:sz w:val="21"/>
          <w:vertAlign w:val="baseline"/>
        </w:rPr>
        <w:t> </w:t>
      </w:r>
      <w:r>
        <w:rPr>
          <w:sz w:val="21"/>
          <w:vertAlign w:val="baseline"/>
        </w:rPr>
        <w:t>were</w:t>
      </w:r>
      <w:r>
        <w:rPr>
          <w:spacing w:val="-36"/>
          <w:sz w:val="21"/>
          <w:vertAlign w:val="baseline"/>
        </w:rPr>
        <w:t> </w:t>
      </w:r>
      <w:r>
        <w:rPr>
          <w:sz w:val="21"/>
          <w:vertAlign w:val="baseline"/>
        </w:rPr>
        <w:t>evaluated</w:t>
      </w:r>
      <w:r>
        <w:rPr>
          <w:spacing w:val="-37"/>
          <w:sz w:val="21"/>
          <w:vertAlign w:val="baseline"/>
        </w:rPr>
        <w:t> </w:t>
      </w:r>
      <w:r>
        <w:rPr>
          <w:sz w:val="21"/>
          <w:vertAlign w:val="baseline"/>
        </w:rPr>
        <w:t>at</w:t>
      </w:r>
      <w:r>
        <w:rPr>
          <w:spacing w:val="-36"/>
          <w:sz w:val="21"/>
          <w:vertAlign w:val="baseline"/>
        </w:rPr>
        <w:t> </w:t>
      </w:r>
      <w:r>
        <w:rPr>
          <w:sz w:val="21"/>
          <w:vertAlign w:val="baseline"/>
        </w:rPr>
        <w:t>baseline</w:t>
      </w:r>
      <w:r>
        <w:rPr>
          <w:spacing w:val="-36"/>
          <w:sz w:val="21"/>
          <w:vertAlign w:val="baseline"/>
        </w:rPr>
        <w:t> </w:t>
      </w:r>
      <w:r>
        <w:rPr>
          <w:sz w:val="21"/>
          <w:vertAlign w:val="baseline"/>
        </w:rPr>
        <w:t>and</w:t>
      </w:r>
      <w:r>
        <w:rPr>
          <w:spacing w:val="-37"/>
          <w:sz w:val="21"/>
          <w:vertAlign w:val="baseline"/>
        </w:rPr>
        <w:t> </w:t>
      </w:r>
      <w:r>
        <w:rPr>
          <w:sz w:val="21"/>
          <w:vertAlign w:val="baseline"/>
        </w:rPr>
        <w:t>then</w:t>
      </w:r>
      <w:r>
        <w:rPr>
          <w:spacing w:val="-36"/>
          <w:sz w:val="21"/>
          <w:vertAlign w:val="baseline"/>
        </w:rPr>
        <w:t> </w:t>
      </w:r>
      <w:r>
        <w:rPr>
          <w:sz w:val="21"/>
          <w:vertAlign w:val="baseline"/>
        </w:rPr>
        <w:t>after </w:t>
      </w:r>
      <w:r>
        <w:rPr>
          <w:w w:val="95"/>
          <w:sz w:val="21"/>
          <w:vertAlign w:val="baseline"/>
        </w:rPr>
        <w:t>cannabis</w:t>
      </w:r>
      <w:r>
        <w:rPr>
          <w:spacing w:val="-43"/>
          <w:w w:val="95"/>
          <w:sz w:val="21"/>
          <w:vertAlign w:val="baseline"/>
        </w:rPr>
        <w:t> </w:t>
      </w:r>
      <w:r>
        <w:rPr>
          <w:w w:val="95"/>
          <w:sz w:val="21"/>
          <w:vertAlign w:val="baseline"/>
        </w:rPr>
        <w:t>consumption.</w:t>
      </w:r>
      <w:r>
        <w:rPr>
          <w:spacing w:val="-42"/>
          <w:w w:val="95"/>
          <w:sz w:val="21"/>
          <w:vertAlign w:val="baseline"/>
        </w:rPr>
        <w:t> </w:t>
      </w:r>
      <w:r>
        <w:rPr>
          <w:w w:val="95"/>
          <w:sz w:val="21"/>
          <w:vertAlign w:val="baseline"/>
        </w:rPr>
        <w:t>The</w:t>
      </w:r>
      <w:r>
        <w:rPr>
          <w:spacing w:val="-43"/>
          <w:w w:val="95"/>
          <w:sz w:val="21"/>
          <w:vertAlign w:val="baseline"/>
        </w:rPr>
        <w:t> </w:t>
      </w:r>
      <w:r>
        <w:rPr>
          <w:w w:val="95"/>
          <w:sz w:val="21"/>
          <w:vertAlign w:val="baseline"/>
        </w:rPr>
        <w:t>mean</w:t>
      </w:r>
      <w:r>
        <w:rPr>
          <w:spacing w:val="-42"/>
          <w:w w:val="95"/>
          <w:sz w:val="21"/>
          <w:vertAlign w:val="baseline"/>
        </w:rPr>
        <w:t> </w:t>
      </w:r>
      <w:r>
        <w:rPr>
          <w:w w:val="95"/>
          <w:sz w:val="21"/>
          <w:vertAlign w:val="baseline"/>
        </w:rPr>
        <w:t>function</w:t>
      </w:r>
      <w:r>
        <w:rPr>
          <w:spacing w:val="-42"/>
          <w:w w:val="95"/>
          <w:sz w:val="21"/>
          <w:vertAlign w:val="baseline"/>
        </w:rPr>
        <w:t> </w:t>
      </w:r>
      <w:r>
        <w:rPr>
          <w:w w:val="95"/>
          <w:sz w:val="21"/>
          <w:vertAlign w:val="baseline"/>
        </w:rPr>
        <w:t>on</w:t>
      </w:r>
      <w:r>
        <w:rPr>
          <w:spacing w:val="-42"/>
          <w:w w:val="95"/>
          <w:sz w:val="21"/>
          <w:vertAlign w:val="baseline"/>
        </w:rPr>
        <w:t> </w:t>
      </w:r>
      <w:r>
        <w:rPr>
          <w:w w:val="95"/>
          <w:sz w:val="21"/>
          <w:vertAlign w:val="baseline"/>
        </w:rPr>
        <w:t>the</w:t>
      </w:r>
      <w:r>
        <w:rPr>
          <w:spacing w:val="-43"/>
          <w:w w:val="95"/>
          <w:sz w:val="21"/>
          <w:vertAlign w:val="baseline"/>
        </w:rPr>
        <w:t> </w:t>
      </w:r>
      <w:r>
        <w:rPr>
          <w:w w:val="95"/>
          <w:sz w:val="21"/>
          <w:vertAlign w:val="baseline"/>
        </w:rPr>
        <w:t>Unified</w:t>
      </w:r>
      <w:r>
        <w:rPr>
          <w:spacing w:val="-42"/>
          <w:w w:val="95"/>
          <w:sz w:val="21"/>
          <w:vertAlign w:val="baseline"/>
        </w:rPr>
        <w:t> </w:t>
      </w:r>
      <w:r>
        <w:rPr>
          <w:w w:val="95"/>
          <w:sz w:val="21"/>
          <w:vertAlign w:val="baseline"/>
        </w:rPr>
        <w:t>Parkinson</w:t>
      </w:r>
      <w:r>
        <w:rPr>
          <w:spacing w:val="-42"/>
          <w:w w:val="95"/>
          <w:sz w:val="21"/>
          <w:vertAlign w:val="baseline"/>
        </w:rPr>
        <w:t> </w:t>
      </w:r>
      <w:r>
        <w:rPr>
          <w:w w:val="95"/>
          <w:sz w:val="21"/>
          <w:vertAlign w:val="baseline"/>
        </w:rPr>
        <w:t>Disease</w:t>
      </w:r>
      <w:r>
        <w:rPr>
          <w:spacing w:val="-42"/>
          <w:w w:val="95"/>
          <w:sz w:val="21"/>
          <w:vertAlign w:val="baseline"/>
        </w:rPr>
        <w:t> </w:t>
      </w:r>
      <w:r>
        <w:rPr>
          <w:w w:val="95"/>
          <w:sz w:val="21"/>
          <w:vertAlign w:val="baseline"/>
        </w:rPr>
        <w:t>Rating</w:t>
      </w:r>
      <w:r>
        <w:rPr>
          <w:spacing w:val="-43"/>
          <w:w w:val="95"/>
          <w:sz w:val="21"/>
          <w:vertAlign w:val="baseline"/>
        </w:rPr>
        <w:t> </w:t>
      </w:r>
      <w:r>
        <w:rPr>
          <w:w w:val="95"/>
          <w:sz w:val="21"/>
          <w:vertAlign w:val="baseline"/>
        </w:rPr>
        <w:t>Scale improved</w:t>
      </w:r>
      <w:r>
        <w:rPr>
          <w:spacing w:val="-30"/>
          <w:w w:val="95"/>
          <w:sz w:val="21"/>
          <w:vertAlign w:val="baseline"/>
        </w:rPr>
        <w:t> </w:t>
      </w:r>
      <w:r>
        <w:rPr>
          <w:w w:val="95"/>
          <w:sz w:val="21"/>
          <w:vertAlign w:val="baseline"/>
        </w:rPr>
        <w:t>from</w:t>
      </w:r>
      <w:r>
        <w:rPr>
          <w:spacing w:val="-28"/>
          <w:w w:val="95"/>
          <w:sz w:val="21"/>
          <w:vertAlign w:val="baseline"/>
        </w:rPr>
        <w:t> </w:t>
      </w:r>
      <w:r>
        <w:rPr>
          <w:w w:val="95"/>
          <w:sz w:val="21"/>
          <w:vertAlign w:val="baseline"/>
        </w:rPr>
        <w:t>33.8</w:t>
      </w:r>
      <w:r>
        <w:rPr>
          <w:spacing w:val="-30"/>
          <w:w w:val="95"/>
          <w:sz w:val="21"/>
          <w:vertAlign w:val="baseline"/>
        </w:rPr>
        <w:t> </w:t>
      </w:r>
      <w:r>
        <w:rPr>
          <w:w w:val="95"/>
          <w:sz w:val="21"/>
          <w:vertAlign w:val="baseline"/>
        </w:rPr>
        <w:t>to</w:t>
      </w:r>
      <w:r>
        <w:rPr>
          <w:spacing w:val="-29"/>
          <w:w w:val="95"/>
          <w:sz w:val="21"/>
          <w:vertAlign w:val="baseline"/>
        </w:rPr>
        <w:t> </w:t>
      </w:r>
      <w:r>
        <w:rPr>
          <w:w w:val="95"/>
          <w:sz w:val="21"/>
          <w:vertAlign w:val="baseline"/>
        </w:rPr>
        <w:t>23.2</w:t>
      </w:r>
      <w:r>
        <w:rPr>
          <w:spacing w:val="-30"/>
          <w:w w:val="95"/>
          <w:sz w:val="21"/>
          <w:vertAlign w:val="baseline"/>
        </w:rPr>
        <w:t> </w:t>
      </w:r>
      <w:r>
        <w:rPr>
          <w:w w:val="95"/>
          <w:sz w:val="21"/>
          <w:vertAlign w:val="baseline"/>
        </w:rPr>
        <w:t>after</w:t>
      </w:r>
      <w:r>
        <w:rPr>
          <w:spacing w:val="-29"/>
          <w:w w:val="95"/>
          <w:sz w:val="21"/>
          <w:vertAlign w:val="baseline"/>
        </w:rPr>
        <w:t> </w:t>
      </w:r>
      <w:r>
        <w:rPr>
          <w:w w:val="95"/>
          <w:sz w:val="21"/>
          <w:vertAlign w:val="baseline"/>
        </w:rPr>
        <w:t>consumption.</w:t>
      </w:r>
      <w:r>
        <w:rPr>
          <w:spacing w:val="-30"/>
          <w:w w:val="95"/>
          <w:sz w:val="21"/>
          <w:vertAlign w:val="baseline"/>
        </w:rPr>
        <w:t> </w:t>
      </w:r>
      <w:r>
        <w:rPr>
          <w:w w:val="95"/>
          <w:sz w:val="21"/>
          <w:vertAlign w:val="baseline"/>
        </w:rPr>
        <w:t>Analysis</w:t>
      </w:r>
      <w:r>
        <w:rPr>
          <w:spacing w:val="-30"/>
          <w:w w:val="95"/>
          <w:sz w:val="21"/>
          <w:vertAlign w:val="baseline"/>
        </w:rPr>
        <w:t> </w:t>
      </w:r>
      <w:r>
        <w:rPr>
          <w:w w:val="95"/>
          <w:sz w:val="21"/>
          <w:vertAlign w:val="baseline"/>
        </w:rPr>
        <w:t>of</w:t>
      </w:r>
      <w:r>
        <w:rPr>
          <w:spacing w:val="-29"/>
          <w:w w:val="95"/>
          <w:sz w:val="21"/>
          <w:vertAlign w:val="baseline"/>
        </w:rPr>
        <w:t> </w:t>
      </w:r>
      <w:r>
        <w:rPr>
          <w:w w:val="95"/>
          <w:sz w:val="21"/>
          <w:vertAlign w:val="baseline"/>
        </w:rPr>
        <w:t>specific</w:t>
      </w:r>
      <w:r>
        <w:rPr>
          <w:spacing w:val="-29"/>
          <w:w w:val="95"/>
          <w:sz w:val="21"/>
          <w:vertAlign w:val="baseline"/>
        </w:rPr>
        <w:t> </w:t>
      </w:r>
      <w:r>
        <w:rPr>
          <w:w w:val="95"/>
          <w:sz w:val="21"/>
          <w:vertAlign w:val="baseline"/>
        </w:rPr>
        <w:t>motor</w:t>
      </w:r>
      <w:r>
        <w:rPr>
          <w:spacing w:val="-30"/>
          <w:w w:val="95"/>
          <w:sz w:val="21"/>
          <w:vertAlign w:val="baseline"/>
        </w:rPr>
        <w:t> </w:t>
      </w:r>
      <w:r>
        <w:rPr>
          <w:w w:val="95"/>
          <w:sz w:val="21"/>
          <w:vertAlign w:val="baseline"/>
        </w:rPr>
        <w:t>symptoms revealed</w:t>
      </w:r>
      <w:r>
        <w:rPr>
          <w:spacing w:val="-41"/>
          <w:w w:val="95"/>
          <w:sz w:val="21"/>
          <w:vertAlign w:val="baseline"/>
        </w:rPr>
        <w:t> </w:t>
      </w:r>
      <w:r>
        <w:rPr>
          <w:w w:val="95"/>
          <w:sz w:val="21"/>
          <w:vertAlign w:val="baseline"/>
        </w:rPr>
        <w:t>significant</w:t>
      </w:r>
      <w:r>
        <w:rPr>
          <w:spacing w:val="-40"/>
          <w:w w:val="95"/>
          <w:sz w:val="21"/>
          <w:vertAlign w:val="baseline"/>
        </w:rPr>
        <w:t> </w:t>
      </w:r>
      <w:r>
        <w:rPr>
          <w:w w:val="95"/>
          <w:sz w:val="21"/>
          <w:vertAlign w:val="baseline"/>
        </w:rPr>
        <w:t>improvements</w:t>
      </w:r>
      <w:r>
        <w:rPr>
          <w:spacing w:val="-40"/>
          <w:w w:val="95"/>
          <w:sz w:val="21"/>
          <w:vertAlign w:val="baseline"/>
        </w:rPr>
        <w:t> </w:t>
      </w:r>
      <w:r>
        <w:rPr>
          <w:w w:val="95"/>
          <w:sz w:val="21"/>
          <w:vertAlign w:val="baseline"/>
        </w:rPr>
        <w:t>after</w:t>
      </w:r>
      <w:r>
        <w:rPr>
          <w:spacing w:val="-40"/>
          <w:w w:val="95"/>
          <w:sz w:val="21"/>
          <w:vertAlign w:val="baseline"/>
        </w:rPr>
        <w:t> </w:t>
      </w:r>
      <w:r>
        <w:rPr>
          <w:w w:val="95"/>
          <w:sz w:val="21"/>
          <w:vertAlign w:val="baseline"/>
        </w:rPr>
        <w:t>treatment</w:t>
      </w:r>
      <w:r>
        <w:rPr>
          <w:spacing w:val="-41"/>
          <w:w w:val="95"/>
          <w:sz w:val="21"/>
          <w:vertAlign w:val="baseline"/>
        </w:rPr>
        <w:t> </w:t>
      </w:r>
      <w:r>
        <w:rPr>
          <w:w w:val="95"/>
          <w:sz w:val="21"/>
          <w:vertAlign w:val="baseline"/>
        </w:rPr>
        <w:t>in</w:t>
      </w:r>
      <w:r>
        <w:rPr>
          <w:spacing w:val="-40"/>
          <w:w w:val="95"/>
          <w:sz w:val="21"/>
          <w:vertAlign w:val="baseline"/>
        </w:rPr>
        <w:t> </w:t>
      </w:r>
      <w:r>
        <w:rPr>
          <w:w w:val="95"/>
          <w:sz w:val="21"/>
          <w:vertAlign w:val="baseline"/>
        </w:rPr>
        <w:t>tremor,</w:t>
      </w:r>
      <w:r>
        <w:rPr>
          <w:spacing w:val="-41"/>
          <w:w w:val="95"/>
          <w:sz w:val="21"/>
          <w:vertAlign w:val="baseline"/>
        </w:rPr>
        <w:t> </w:t>
      </w:r>
      <w:r>
        <w:rPr>
          <w:w w:val="95"/>
          <w:sz w:val="21"/>
          <w:vertAlign w:val="baseline"/>
        </w:rPr>
        <w:t>rigidity</w:t>
      </w:r>
      <w:r>
        <w:rPr>
          <w:spacing w:val="-40"/>
          <w:w w:val="95"/>
          <w:sz w:val="21"/>
          <w:vertAlign w:val="baseline"/>
        </w:rPr>
        <w:t> </w:t>
      </w:r>
      <w:r>
        <w:rPr>
          <w:w w:val="95"/>
          <w:sz w:val="21"/>
          <w:vertAlign w:val="baseline"/>
        </w:rPr>
        <w:t>and</w:t>
      </w:r>
      <w:r>
        <w:rPr>
          <w:spacing w:val="-40"/>
          <w:w w:val="95"/>
          <w:sz w:val="21"/>
          <w:vertAlign w:val="baseline"/>
        </w:rPr>
        <w:t> </w:t>
      </w:r>
      <w:r>
        <w:rPr>
          <w:w w:val="95"/>
          <w:sz w:val="21"/>
          <w:vertAlign w:val="baseline"/>
        </w:rPr>
        <w:t>bradykinesia. </w:t>
      </w:r>
      <w:r>
        <w:rPr>
          <w:sz w:val="21"/>
          <w:vertAlign w:val="baseline"/>
        </w:rPr>
        <w:t>Improvements in sleep and pain scores were also reported.</w:t>
      </w:r>
      <w:r>
        <w:rPr>
          <w:sz w:val="21"/>
          <w:vertAlign w:val="superscript"/>
        </w:rPr>
        <w:t>80</w:t>
      </w:r>
      <w:r>
        <w:rPr>
          <w:sz w:val="21"/>
          <w:vertAlign w:val="baseline"/>
        </w:rPr>
        <w:t> There has been a </w:t>
      </w:r>
      <w:r>
        <w:rPr>
          <w:w w:val="95"/>
          <w:sz w:val="21"/>
          <w:vertAlign w:val="baseline"/>
        </w:rPr>
        <w:t>suggestion</w:t>
      </w:r>
      <w:r>
        <w:rPr>
          <w:spacing w:val="-37"/>
          <w:w w:val="95"/>
          <w:sz w:val="21"/>
          <w:vertAlign w:val="baseline"/>
        </w:rPr>
        <w:t> </w:t>
      </w:r>
      <w:r>
        <w:rPr>
          <w:w w:val="95"/>
          <w:sz w:val="21"/>
          <w:vertAlign w:val="baseline"/>
        </w:rPr>
        <w:t>that</w:t>
      </w:r>
      <w:r>
        <w:rPr>
          <w:spacing w:val="-36"/>
          <w:w w:val="95"/>
          <w:sz w:val="21"/>
          <w:vertAlign w:val="baseline"/>
        </w:rPr>
        <w:t> </w:t>
      </w:r>
      <w:r>
        <w:rPr>
          <w:w w:val="95"/>
          <w:sz w:val="21"/>
          <w:vertAlign w:val="baseline"/>
        </w:rPr>
        <w:t>THC</w:t>
      </w:r>
      <w:r>
        <w:rPr>
          <w:spacing w:val="-37"/>
          <w:w w:val="95"/>
          <w:sz w:val="21"/>
          <w:vertAlign w:val="baseline"/>
        </w:rPr>
        <w:t> </w:t>
      </w:r>
      <w:r>
        <w:rPr>
          <w:w w:val="95"/>
          <w:sz w:val="21"/>
          <w:vertAlign w:val="baseline"/>
        </w:rPr>
        <w:t>is</w:t>
      </w:r>
      <w:r>
        <w:rPr>
          <w:spacing w:val="-36"/>
          <w:w w:val="95"/>
          <w:sz w:val="21"/>
          <w:vertAlign w:val="baseline"/>
        </w:rPr>
        <w:t> </w:t>
      </w:r>
      <w:r>
        <w:rPr>
          <w:w w:val="95"/>
          <w:sz w:val="21"/>
          <w:vertAlign w:val="baseline"/>
        </w:rPr>
        <w:t>neuroprotective</w:t>
      </w:r>
      <w:r>
        <w:rPr>
          <w:spacing w:val="-37"/>
          <w:w w:val="95"/>
          <w:sz w:val="21"/>
          <w:vertAlign w:val="baseline"/>
        </w:rPr>
        <w:t> </w:t>
      </w:r>
      <w:r>
        <w:rPr>
          <w:w w:val="95"/>
          <w:sz w:val="21"/>
          <w:vertAlign w:val="baseline"/>
        </w:rPr>
        <w:t>in</w:t>
      </w:r>
      <w:r>
        <w:rPr>
          <w:spacing w:val="-36"/>
          <w:w w:val="95"/>
          <w:sz w:val="21"/>
          <w:vertAlign w:val="baseline"/>
        </w:rPr>
        <w:t> </w:t>
      </w:r>
      <w:r>
        <w:rPr>
          <w:w w:val="95"/>
          <w:sz w:val="21"/>
          <w:vertAlign w:val="baseline"/>
        </w:rPr>
        <w:t>animal</w:t>
      </w:r>
      <w:r>
        <w:rPr>
          <w:spacing w:val="-37"/>
          <w:w w:val="95"/>
          <w:sz w:val="21"/>
          <w:vertAlign w:val="baseline"/>
        </w:rPr>
        <w:t> </w:t>
      </w:r>
      <w:r>
        <w:rPr>
          <w:w w:val="95"/>
          <w:sz w:val="21"/>
          <w:vertAlign w:val="baseline"/>
        </w:rPr>
        <w:t>and</w:t>
      </w:r>
      <w:r>
        <w:rPr>
          <w:spacing w:val="-36"/>
          <w:w w:val="95"/>
          <w:sz w:val="21"/>
          <w:vertAlign w:val="baseline"/>
        </w:rPr>
        <w:t> </w:t>
      </w:r>
      <w:r>
        <w:rPr>
          <w:w w:val="95"/>
          <w:sz w:val="21"/>
          <w:vertAlign w:val="baseline"/>
        </w:rPr>
        <w:t>cell</w:t>
      </w:r>
      <w:r>
        <w:rPr>
          <w:spacing w:val="-37"/>
          <w:w w:val="95"/>
          <w:sz w:val="21"/>
          <w:vertAlign w:val="baseline"/>
        </w:rPr>
        <w:t> </w:t>
      </w:r>
      <w:r>
        <w:rPr>
          <w:w w:val="95"/>
          <w:sz w:val="21"/>
          <w:vertAlign w:val="baseline"/>
        </w:rPr>
        <w:t>culture</w:t>
      </w:r>
      <w:r>
        <w:rPr>
          <w:spacing w:val="-37"/>
          <w:w w:val="95"/>
          <w:sz w:val="21"/>
          <w:vertAlign w:val="baseline"/>
        </w:rPr>
        <w:t> </w:t>
      </w:r>
      <w:r>
        <w:rPr>
          <w:w w:val="95"/>
          <w:sz w:val="21"/>
          <w:vertAlign w:val="baseline"/>
        </w:rPr>
        <w:t>models</w:t>
      </w:r>
      <w:r>
        <w:rPr>
          <w:spacing w:val="-36"/>
          <w:w w:val="95"/>
          <w:sz w:val="21"/>
          <w:vertAlign w:val="baseline"/>
        </w:rPr>
        <w:t> </w:t>
      </w:r>
      <w:r>
        <w:rPr>
          <w:w w:val="95"/>
          <w:sz w:val="21"/>
          <w:vertAlign w:val="baseline"/>
        </w:rPr>
        <w:t>of</w:t>
      </w:r>
      <w:r>
        <w:rPr>
          <w:spacing w:val="-37"/>
          <w:w w:val="95"/>
          <w:sz w:val="21"/>
          <w:vertAlign w:val="baseline"/>
        </w:rPr>
        <w:t> </w:t>
      </w:r>
      <w:r>
        <w:rPr>
          <w:w w:val="95"/>
          <w:sz w:val="21"/>
          <w:vertAlign w:val="baseline"/>
        </w:rPr>
        <w:t>Parkinson’s </w:t>
      </w:r>
      <w:r>
        <w:rPr>
          <w:sz w:val="21"/>
          <w:vertAlign w:val="baseline"/>
        </w:rPr>
        <w:t>disease.</w:t>
      </w:r>
      <w:r>
        <w:rPr>
          <w:sz w:val="21"/>
          <w:vertAlign w:val="superscript"/>
        </w:rPr>
        <w:t>81</w:t>
      </w:r>
    </w:p>
    <w:p>
      <w:pPr>
        <w:pStyle w:val="ListParagraph"/>
        <w:numPr>
          <w:ilvl w:val="1"/>
          <w:numId w:val="5"/>
        </w:numPr>
        <w:tabs>
          <w:tab w:pos="1666" w:val="left" w:leader="none"/>
          <w:tab w:pos="1667" w:val="left" w:leader="none"/>
        </w:tabs>
        <w:spacing w:line="273" w:lineRule="auto" w:before="101" w:after="0"/>
        <w:ind w:left="1666" w:right="492" w:hanging="710"/>
        <w:jc w:val="left"/>
        <w:rPr>
          <w:sz w:val="21"/>
        </w:rPr>
      </w:pPr>
      <w:r>
        <w:rPr>
          <w:w w:val="90"/>
          <w:sz w:val="21"/>
        </w:rPr>
        <w:t>A</w:t>
      </w:r>
      <w:r>
        <w:rPr>
          <w:spacing w:val="-8"/>
          <w:w w:val="90"/>
          <w:sz w:val="21"/>
        </w:rPr>
        <w:t> </w:t>
      </w:r>
      <w:r>
        <w:rPr>
          <w:w w:val="90"/>
          <w:sz w:val="21"/>
        </w:rPr>
        <w:t>major</w:t>
      </w:r>
      <w:r>
        <w:rPr>
          <w:spacing w:val="-8"/>
          <w:w w:val="90"/>
          <w:sz w:val="21"/>
        </w:rPr>
        <w:t> </w:t>
      </w:r>
      <w:r>
        <w:rPr>
          <w:w w:val="90"/>
          <w:sz w:val="21"/>
        </w:rPr>
        <w:t>prospective,</w:t>
      </w:r>
      <w:r>
        <w:rPr>
          <w:spacing w:val="-9"/>
          <w:w w:val="90"/>
          <w:sz w:val="21"/>
        </w:rPr>
        <w:t> </w:t>
      </w:r>
      <w:r>
        <w:rPr>
          <w:w w:val="90"/>
          <w:sz w:val="21"/>
        </w:rPr>
        <w:t>observational</w:t>
      </w:r>
      <w:r>
        <w:rPr>
          <w:spacing w:val="-10"/>
          <w:w w:val="90"/>
          <w:sz w:val="21"/>
        </w:rPr>
        <w:t> </w:t>
      </w:r>
      <w:r>
        <w:rPr>
          <w:w w:val="90"/>
          <w:sz w:val="21"/>
        </w:rPr>
        <w:t>study</w:t>
      </w:r>
      <w:r>
        <w:rPr>
          <w:spacing w:val="-8"/>
          <w:w w:val="90"/>
          <w:sz w:val="21"/>
        </w:rPr>
        <w:t> </w:t>
      </w:r>
      <w:r>
        <w:rPr>
          <w:w w:val="90"/>
          <w:sz w:val="21"/>
        </w:rPr>
        <w:t>is</w:t>
      </w:r>
      <w:r>
        <w:rPr>
          <w:spacing w:val="-8"/>
          <w:w w:val="90"/>
          <w:sz w:val="21"/>
        </w:rPr>
        <w:t> </w:t>
      </w:r>
      <w:r>
        <w:rPr>
          <w:w w:val="90"/>
          <w:sz w:val="21"/>
        </w:rPr>
        <w:t>currently</w:t>
      </w:r>
      <w:r>
        <w:rPr>
          <w:spacing w:val="-9"/>
          <w:w w:val="90"/>
          <w:sz w:val="21"/>
        </w:rPr>
        <w:t> </w:t>
      </w:r>
      <w:r>
        <w:rPr>
          <w:w w:val="90"/>
          <w:sz w:val="21"/>
        </w:rPr>
        <w:t>being</w:t>
      </w:r>
      <w:r>
        <w:rPr>
          <w:spacing w:val="-8"/>
          <w:w w:val="90"/>
          <w:sz w:val="21"/>
        </w:rPr>
        <w:t> </w:t>
      </w:r>
      <w:r>
        <w:rPr>
          <w:w w:val="90"/>
          <w:sz w:val="21"/>
        </w:rPr>
        <w:t>conducted</w:t>
      </w:r>
      <w:r>
        <w:rPr>
          <w:spacing w:val="-8"/>
          <w:w w:val="90"/>
          <w:sz w:val="21"/>
        </w:rPr>
        <w:t> </w:t>
      </w:r>
      <w:r>
        <w:rPr>
          <w:w w:val="90"/>
          <w:sz w:val="21"/>
        </w:rPr>
        <w:t>to</w:t>
      </w:r>
      <w:r>
        <w:rPr>
          <w:spacing w:val="-8"/>
          <w:w w:val="90"/>
          <w:sz w:val="21"/>
        </w:rPr>
        <w:t> </w:t>
      </w:r>
      <w:r>
        <w:rPr>
          <w:w w:val="90"/>
          <w:sz w:val="21"/>
        </w:rPr>
        <w:t>describe</w:t>
      </w:r>
      <w:r>
        <w:rPr>
          <w:spacing w:val="-9"/>
          <w:w w:val="90"/>
          <w:sz w:val="21"/>
        </w:rPr>
        <w:t> </w:t>
      </w:r>
      <w:r>
        <w:rPr>
          <w:w w:val="90"/>
          <w:sz w:val="21"/>
        </w:rPr>
        <w:t>the </w:t>
      </w:r>
      <w:r>
        <w:rPr>
          <w:sz w:val="21"/>
        </w:rPr>
        <w:t>effects</w:t>
      </w:r>
      <w:r>
        <w:rPr>
          <w:spacing w:val="-18"/>
          <w:sz w:val="21"/>
        </w:rPr>
        <w:t> </w:t>
      </w:r>
      <w:r>
        <w:rPr>
          <w:sz w:val="21"/>
        </w:rPr>
        <w:t>of</w:t>
      </w:r>
      <w:r>
        <w:rPr>
          <w:spacing w:val="-18"/>
          <w:sz w:val="21"/>
        </w:rPr>
        <w:t> </w:t>
      </w:r>
      <w:r>
        <w:rPr>
          <w:sz w:val="21"/>
        </w:rPr>
        <w:t>cannabis</w:t>
      </w:r>
      <w:r>
        <w:rPr>
          <w:spacing w:val="-17"/>
          <w:sz w:val="21"/>
        </w:rPr>
        <w:t> </w:t>
      </w:r>
      <w:r>
        <w:rPr>
          <w:sz w:val="21"/>
        </w:rPr>
        <w:t>on</w:t>
      </w:r>
      <w:r>
        <w:rPr>
          <w:spacing w:val="-18"/>
          <w:sz w:val="21"/>
        </w:rPr>
        <w:t> </w:t>
      </w:r>
      <w:r>
        <w:rPr>
          <w:sz w:val="21"/>
        </w:rPr>
        <w:t>Parkinson’s</w:t>
      </w:r>
      <w:r>
        <w:rPr>
          <w:spacing w:val="-17"/>
          <w:sz w:val="21"/>
        </w:rPr>
        <w:t> </w:t>
      </w:r>
      <w:r>
        <w:rPr>
          <w:sz w:val="21"/>
        </w:rPr>
        <w:t>Disease</w:t>
      </w:r>
      <w:r>
        <w:rPr>
          <w:spacing w:val="-18"/>
          <w:sz w:val="21"/>
        </w:rPr>
        <w:t> </w:t>
      </w:r>
      <w:r>
        <w:rPr>
          <w:sz w:val="21"/>
        </w:rPr>
        <w:t>tremor.</w:t>
      </w:r>
      <w:r>
        <w:rPr>
          <w:sz w:val="21"/>
          <w:vertAlign w:val="superscript"/>
        </w:rPr>
        <w:t>82</w:t>
      </w:r>
    </w:p>
    <w:p>
      <w:pPr>
        <w:pStyle w:val="Heading5"/>
        <w:spacing w:before="76"/>
      </w:pPr>
      <w:bookmarkStart w:name="_TOC_250091" w:id="58"/>
      <w:bookmarkEnd w:id="58"/>
      <w:r>
        <w:rPr/>
        <w:t>Capacity to inhibit intra-ocular pressure</w:t>
      </w:r>
    </w:p>
    <w:p>
      <w:pPr>
        <w:pStyle w:val="ListParagraph"/>
        <w:numPr>
          <w:ilvl w:val="1"/>
          <w:numId w:val="5"/>
        </w:numPr>
        <w:tabs>
          <w:tab w:pos="1666" w:val="left" w:leader="none"/>
          <w:tab w:pos="1667" w:val="left" w:leader="none"/>
        </w:tabs>
        <w:spacing w:line="268" w:lineRule="auto" w:before="122" w:after="0"/>
        <w:ind w:left="1666" w:right="424" w:hanging="710"/>
        <w:jc w:val="left"/>
        <w:rPr>
          <w:sz w:val="21"/>
        </w:rPr>
      </w:pPr>
      <w:r>
        <w:rPr>
          <w:w w:val="95"/>
          <w:sz w:val="21"/>
        </w:rPr>
        <w:t>Since</w:t>
      </w:r>
      <w:r>
        <w:rPr>
          <w:spacing w:val="-39"/>
          <w:w w:val="95"/>
          <w:sz w:val="21"/>
        </w:rPr>
        <w:t> </w:t>
      </w:r>
      <w:r>
        <w:rPr>
          <w:w w:val="95"/>
          <w:sz w:val="21"/>
        </w:rPr>
        <w:t>at</w:t>
      </w:r>
      <w:r>
        <w:rPr>
          <w:spacing w:val="-39"/>
          <w:w w:val="95"/>
          <w:sz w:val="21"/>
        </w:rPr>
        <w:t> </w:t>
      </w:r>
      <w:r>
        <w:rPr>
          <w:w w:val="95"/>
          <w:sz w:val="21"/>
        </w:rPr>
        <w:t>least</w:t>
      </w:r>
      <w:r>
        <w:rPr>
          <w:spacing w:val="-39"/>
          <w:w w:val="95"/>
          <w:sz w:val="21"/>
        </w:rPr>
        <w:t> </w:t>
      </w:r>
      <w:r>
        <w:rPr>
          <w:w w:val="95"/>
          <w:sz w:val="21"/>
        </w:rPr>
        <w:t>1971,</w:t>
      </w:r>
      <w:r>
        <w:rPr>
          <w:spacing w:val="-39"/>
          <w:w w:val="95"/>
          <w:sz w:val="21"/>
        </w:rPr>
        <w:t> </w:t>
      </w:r>
      <w:r>
        <w:rPr>
          <w:w w:val="95"/>
          <w:sz w:val="21"/>
        </w:rPr>
        <w:t>cannabis</w:t>
      </w:r>
      <w:r>
        <w:rPr>
          <w:spacing w:val="-39"/>
          <w:w w:val="95"/>
          <w:sz w:val="21"/>
        </w:rPr>
        <w:t> </w:t>
      </w:r>
      <w:r>
        <w:rPr>
          <w:w w:val="95"/>
          <w:sz w:val="21"/>
        </w:rPr>
        <w:t>and</w:t>
      </w:r>
      <w:r>
        <w:rPr>
          <w:spacing w:val="-39"/>
          <w:w w:val="95"/>
          <w:sz w:val="21"/>
        </w:rPr>
        <w:t> </w:t>
      </w:r>
      <w:r>
        <w:rPr>
          <w:w w:val="95"/>
          <w:sz w:val="21"/>
        </w:rPr>
        <w:t>some</w:t>
      </w:r>
      <w:r>
        <w:rPr>
          <w:spacing w:val="-39"/>
          <w:w w:val="95"/>
          <w:sz w:val="21"/>
        </w:rPr>
        <w:t> </w:t>
      </w:r>
      <w:r>
        <w:rPr>
          <w:w w:val="95"/>
          <w:sz w:val="21"/>
        </w:rPr>
        <w:t>cannabinoids</w:t>
      </w:r>
      <w:r>
        <w:rPr>
          <w:spacing w:val="-39"/>
          <w:w w:val="95"/>
          <w:sz w:val="21"/>
        </w:rPr>
        <w:t> </w:t>
      </w:r>
      <w:r>
        <w:rPr>
          <w:w w:val="95"/>
          <w:sz w:val="21"/>
        </w:rPr>
        <w:t>have</w:t>
      </w:r>
      <w:r>
        <w:rPr>
          <w:spacing w:val="-39"/>
          <w:w w:val="95"/>
          <w:sz w:val="21"/>
        </w:rPr>
        <w:t> </w:t>
      </w:r>
      <w:r>
        <w:rPr>
          <w:w w:val="95"/>
          <w:sz w:val="21"/>
        </w:rPr>
        <w:t>been</w:t>
      </w:r>
      <w:r>
        <w:rPr>
          <w:spacing w:val="-38"/>
          <w:w w:val="95"/>
          <w:sz w:val="21"/>
        </w:rPr>
        <w:t> </w:t>
      </w:r>
      <w:r>
        <w:rPr>
          <w:w w:val="95"/>
          <w:sz w:val="21"/>
        </w:rPr>
        <w:t>recognised</w:t>
      </w:r>
      <w:r>
        <w:rPr>
          <w:spacing w:val="-39"/>
          <w:w w:val="95"/>
          <w:sz w:val="21"/>
        </w:rPr>
        <w:t> </w:t>
      </w:r>
      <w:r>
        <w:rPr>
          <w:w w:val="95"/>
          <w:sz w:val="21"/>
        </w:rPr>
        <w:t>as</w:t>
      </w:r>
      <w:r>
        <w:rPr>
          <w:spacing w:val="-39"/>
          <w:w w:val="95"/>
          <w:sz w:val="21"/>
        </w:rPr>
        <w:t> </w:t>
      </w:r>
      <w:r>
        <w:rPr>
          <w:w w:val="95"/>
          <w:sz w:val="21"/>
        </w:rPr>
        <w:t>having </w:t>
      </w:r>
      <w:r>
        <w:rPr>
          <w:sz w:val="21"/>
        </w:rPr>
        <w:t>the</w:t>
      </w:r>
      <w:r>
        <w:rPr>
          <w:spacing w:val="-16"/>
          <w:sz w:val="21"/>
        </w:rPr>
        <w:t> </w:t>
      </w:r>
      <w:r>
        <w:rPr>
          <w:sz w:val="21"/>
        </w:rPr>
        <w:t>potential</w:t>
      </w:r>
      <w:r>
        <w:rPr>
          <w:spacing w:val="-16"/>
          <w:sz w:val="21"/>
        </w:rPr>
        <w:t> </w:t>
      </w:r>
      <w:r>
        <w:rPr>
          <w:sz w:val="21"/>
        </w:rPr>
        <w:t>to</w:t>
      </w:r>
      <w:r>
        <w:rPr>
          <w:spacing w:val="-15"/>
          <w:sz w:val="21"/>
        </w:rPr>
        <w:t> </w:t>
      </w:r>
      <w:r>
        <w:rPr>
          <w:sz w:val="21"/>
        </w:rPr>
        <w:t>reduce</w:t>
      </w:r>
      <w:r>
        <w:rPr>
          <w:spacing w:val="-15"/>
          <w:sz w:val="21"/>
        </w:rPr>
        <w:t> </w:t>
      </w:r>
      <w:r>
        <w:rPr>
          <w:sz w:val="21"/>
        </w:rPr>
        <w:t>intra-ocular</w:t>
      </w:r>
      <w:r>
        <w:rPr>
          <w:spacing w:val="-15"/>
          <w:sz w:val="21"/>
        </w:rPr>
        <w:t> </w:t>
      </w:r>
      <w:r>
        <w:rPr>
          <w:sz w:val="21"/>
        </w:rPr>
        <w:t>pressure.</w:t>
      </w:r>
      <w:r>
        <w:rPr>
          <w:sz w:val="21"/>
          <w:vertAlign w:val="superscript"/>
        </w:rPr>
        <w:t>83</w:t>
      </w:r>
    </w:p>
    <w:p>
      <w:pPr>
        <w:pStyle w:val="ListParagraph"/>
        <w:numPr>
          <w:ilvl w:val="1"/>
          <w:numId w:val="5"/>
        </w:numPr>
        <w:tabs>
          <w:tab w:pos="1666" w:val="left" w:leader="none"/>
          <w:tab w:pos="1667" w:val="left" w:leader="none"/>
        </w:tabs>
        <w:spacing w:line="271" w:lineRule="auto" w:before="109" w:after="0"/>
        <w:ind w:left="1666" w:right="107" w:hanging="710"/>
        <w:jc w:val="left"/>
        <w:rPr>
          <w:sz w:val="21"/>
        </w:rPr>
      </w:pPr>
      <w:r>
        <w:rPr>
          <w:sz w:val="21"/>
        </w:rPr>
        <w:t>In</w:t>
      </w:r>
      <w:r>
        <w:rPr>
          <w:spacing w:val="-38"/>
          <w:sz w:val="21"/>
        </w:rPr>
        <w:t> </w:t>
      </w:r>
      <w:r>
        <w:rPr>
          <w:sz w:val="21"/>
        </w:rPr>
        <w:t>glaucoma</w:t>
      </w:r>
      <w:r>
        <w:rPr>
          <w:spacing w:val="-37"/>
          <w:sz w:val="21"/>
        </w:rPr>
        <w:t> </w:t>
      </w:r>
      <w:r>
        <w:rPr>
          <w:sz w:val="21"/>
        </w:rPr>
        <w:t>the</w:t>
      </w:r>
      <w:r>
        <w:rPr>
          <w:spacing w:val="-37"/>
          <w:sz w:val="21"/>
        </w:rPr>
        <w:t> </w:t>
      </w:r>
      <w:r>
        <w:rPr>
          <w:sz w:val="21"/>
        </w:rPr>
        <w:t>pathway</w:t>
      </w:r>
      <w:r>
        <w:rPr>
          <w:spacing w:val="-37"/>
          <w:sz w:val="21"/>
        </w:rPr>
        <w:t> </w:t>
      </w:r>
      <w:r>
        <w:rPr>
          <w:sz w:val="21"/>
        </w:rPr>
        <w:t>that</w:t>
      </w:r>
      <w:r>
        <w:rPr>
          <w:spacing w:val="-37"/>
          <w:sz w:val="21"/>
        </w:rPr>
        <w:t> </w:t>
      </w:r>
      <w:r>
        <w:rPr>
          <w:sz w:val="21"/>
        </w:rPr>
        <w:t>leads</w:t>
      </w:r>
      <w:r>
        <w:rPr>
          <w:spacing w:val="-37"/>
          <w:sz w:val="21"/>
        </w:rPr>
        <w:t> </w:t>
      </w:r>
      <w:r>
        <w:rPr>
          <w:sz w:val="21"/>
        </w:rPr>
        <w:t>to</w:t>
      </w:r>
      <w:r>
        <w:rPr>
          <w:spacing w:val="-38"/>
          <w:sz w:val="21"/>
        </w:rPr>
        <w:t> </w:t>
      </w:r>
      <w:r>
        <w:rPr>
          <w:sz w:val="21"/>
        </w:rPr>
        <w:t>loss</w:t>
      </w:r>
      <w:r>
        <w:rPr>
          <w:spacing w:val="-37"/>
          <w:sz w:val="21"/>
        </w:rPr>
        <w:t> </w:t>
      </w:r>
      <w:r>
        <w:rPr>
          <w:sz w:val="21"/>
        </w:rPr>
        <w:t>of</w:t>
      </w:r>
      <w:r>
        <w:rPr>
          <w:spacing w:val="-37"/>
          <w:sz w:val="21"/>
        </w:rPr>
        <w:t> </w:t>
      </w:r>
      <w:r>
        <w:rPr>
          <w:sz w:val="21"/>
        </w:rPr>
        <w:t>sight</w:t>
      </w:r>
      <w:r>
        <w:rPr>
          <w:spacing w:val="-37"/>
          <w:sz w:val="21"/>
        </w:rPr>
        <w:t> </w:t>
      </w:r>
      <w:r>
        <w:rPr>
          <w:sz w:val="21"/>
        </w:rPr>
        <w:t>is</w:t>
      </w:r>
      <w:r>
        <w:rPr>
          <w:spacing w:val="-37"/>
          <w:sz w:val="21"/>
        </w:rPr>
        <w:t> </w:t>
      </w:r>
      <w:r>
        <w:rPr>
          <w:sz w:val="21"/>
        </w:rPr>
        <w:t>the</w:t>
      </w:r>
      <w:r>
        <w:rPr>
          <w:spacing w:val="-37"/>
          <w:sz w:val="21"/>
        </w:rPr>
        <w:t> </w:t>
      </w:r>
      <w:r>
        <w:rPr>
          <w:sz w:val="21"/>
        </w:rPr>
        <w:t>selective</w:t>
      </w:r>
      <w:r>
        <w:rPr>
          <w:spacing w:val="-38"/>
          <w:sz w:val="21"/>
        </w:rPr>
        <w:t> </w:t>
      </w:r>
      <w:r>
        <w:rPr>
          <w:sz w:val="21"/>
        </w:rPr>
        <w:t>death</w:t>
      </w:r>
      <w:r>
        <w:rPr>
          <w:spacing w:val="-37"/>
          <w:sz w:val="21"/>
        </w:rPr>
        <w:t> </w:t>
      </w:r>
      <w:r>
        <w:rPr>
          <w:sz w:val="21"/>
        </w:rPr>
        <w:t>of</w:t>
      </w:r>
      <w:r>
        <w:rPr>
          <w:spacing w:val="-37"/>
          <w:sz w:val="21"/>
        </w:rPr>
        <w:t> </w:t>
      </w:r>
      <w:r>
        <w:rPr>
          <w:sz w:val="21"/>
        </w:rPr>
        <w:t>retinal </w:t>
      </w:r>
      <w:r>
        <w:rPr>
          <w:w w:val="95"/>
          <w:sz w:val="21"/>
        </w:rPr>
        <w:t>ganglion</w:t>
      </w:r>
      <w:r>
        <w:rPr>
          <w:spacing w:val="-39"/>
          <w:w w:val="95"/>
          <w:sz w:val="21"/>
        </w:rPr>
        <w:t> </w:t>
      </w:r>
      <w:r>
        <w:rPr>
          <w:w w:val="95"/>
          <w:sz w:val="21"/>
        </w:rPr>
        <w:t>cells</w:t>
      </w:r>
      <w:r>
        <w:rPr>
          <w:spacing w:val="-38"/>
          <w:w w:val="95"/>
          <w:sz w:val="21"/>
        </w:rPr>
        <w:t> </w:t>
      </w:r>
      <w:r>
        <w:rPr>
          <w:w w:val="95"/>
          <w:sz w:val="21"/>
        </w:rPr>
        <w:t>through</w:t>
      </w:r>
      <w:r>
        <w:rPr>
          <w:spacing w:val="-38"/>
          <w:w w:val="95"/>
          <w:sz w:val="21"/>
        </w:rPr>
        <w:t> </w:t>
      </w:r>
      <w:r>
        <w:rPr>
          <w:w w:val="95"/>
          <w:sz w:val="21"/>
        </w:rPr>
        <w:t>apoptosis</w:t>
      </w:r>
      <w:r>
        <w:rPr>
          <w:spacing w:val="-39"/>
          <w:w w:val="95"/>
          <w:sz w:val="21"/>
        </w:rPr>
        <w:t> </w:t>
      </w:r>
      <w:r>
        <w:rPr>
          <w:w w:val="95"/>
          <w:sz w:val="21"/>
        </w:rPr>
        <w:t>(cell</w:t>
      </w:r>
      <w:r>
        <w:rPr>
          <w:spacing w:val="-39"/>
          <w:w w:val="95"/>
          <w:sz w:val="21"/>
        </w:rPr>
        <w:t> </w:t>
      </w:r>
      <w:r>
        <w:rPr>
          <w:w w:val="95"/>
          <w:sz w:val="21"/>
        </w:rPr>
        <w:t>death)</w:t>
      </w:r>
      <w:r>
        <w:rPr>
          <w:spacing w:val="-38"/>
          <w:w w:val="95"/>
          <w:sz w:val="21"/>
        </w:rPr>
        <w:t> </w:t>
      </w:r>
      <w:r>
        <w:rPr>
          <w:w w:val="95"/>
          <w:sz w:val="21"/>
        </w:rPr>
        <w:t>initiated</w:t>
      </w:r>
      <w:r>
        <w:rPr>
          <w:spacing w:val="-39"/>
          <w:w w:val="95"/>
          <w:sz w:val="21"/>
        </w:rPr>
        <w:t> </w:t>
      </w:r>
      <w:r>
        <w:rPr>
          <w:w w:val="95"/>
          <w:sz w:val="21"/>
        </w:rPr>
        <w:t>by</w:t>
      </w:r>
      <w:r>
        <w:rPr>
          <w:spacing w:val="-38"/>
          <w:w w:val="95"/>
          <w:sz w:val="21"/>
        </w:rPr>
        <w:t> </w:t>
      </w:r>
      <w:r>
        <w:rPr>
          <w:w w:val="95"/>
          <w:sz w:val="21"/>
        </w:rPr>
        <w:t>axonal</w:t>
      </w:r>
      <w:r>
        <w:rPr>
          <w:spacing w:val="-39"/>
          <w:w w:val="95"/>
          <w:sz w:val="21"/>
        </w:rPr>
        <w:t> </w:t>
      </w:r>
      <w:r>
        <w:rPr>
          <w:w w:val="95"/>
          <w:sz w:val="21"/>
        </w:rPr>
        <w:t>injury</w:t>
      </w:r>
      <w:r>
        <w:rPr>
          <w:spacing w:val="-38"/>
          <w:w w:val="95"/>
          <w:sz w:val="21"/>
        </w:rPr>
        <w:t> </w:t>
      </w:r>
      <w:r>
        <w:rPr>
          <w:w w:val="95"/>
          <w:sz w:val="21"/>
        </w:rPr>
        <w:t>at</w:t>
      </w:r>
      <w:r>
        <w:rPr>
          <w:spacing w:val="-38"/>
          <w:w w:val="95"/>
          <w:sz w:val="21"/>
        </w:rPr>
        <w:t> </w:t>
      </w:r>
      <w:r>
        <w:rPr>
          <w:w w:val="95"/>
          <w:sz w:val="21"/>
        </w:rPr>
        <w:t>the</w:t>
      </w:r>
      <w:r>
        <w:rPr>
          <w:spacing w:val="-39"/>
          <w:w w:val="95"/>
          <w:sz w:val="21"/>
        </w:rPr>
        <w:t> </w:t>
      </w:r>
      <w:r>
        <w:rPr>
          <w:w w:val="95"/>
          <w:sz w:val="21"/>
        </w:rPr>
        <w:t>optic</w:t>
      </w:r>
      <w:r>
        <w:rPr>
          <w:spacing w:val="-38"/>
          <w:w w:val="95"/>
          <w:sz w:val="21"/>
        </w:rPr>
        <w:t> </w:t>
      </w:r>
      <w:r>
        <w:rPr>
          <w:w w:val="95"/>
          <w:sz w:val="21"/>
        </w:rPr>
        <w:t>disk.</w:t>
      </w:r>
      <w:r>
        <w:rPr>
          <w:spacing w:val="-39"/>
          <w:w w:val="95"/>
          <w:sz w:val="21"/>
        </w:rPr>
        <w:t> </w:t>
      </w:r>
      <w:r>
        <w:rPr>
          <w:w w:val="95"/>
          <w:sz w:val="21"/>
        </w:rPr>
        <w:t>It </w:t>
      </w:r>
      <w:r>
        <w:rPr>
          <w:sz w:val="21"/>
        </w:rPr>
        <w:t>may</w:t>
      </w:r>
      <w:r>
        <w:rPr>
          <w:spacing w:val="-41"/>
          <w:sz w:val="21"/>
        </w:rPr>
        <w:t> </w:t>
      </w:r>
      <w:r>
        <w:rPr>
          <w:sz w:val="21"/>
        </w:rPr>
        <w:t>be</w:t>
      </w:r>
      <w:r>
        <w:rPr>
          <w:spacing w:val="-41"/>
          <w:sz w:val="21"/>
        </w:rPr>
        <w:t> </w:t>
      </w:r>
      <w:r>
        <w:rPr>
          <w:sz w:val="21"/>
        </w:rPr>
        <w:t>that</w:t>
      </w:r>
      <w:r>
        <w:rPr>
          <w:spacing w:val="-41"/>
          <w:sz w:val="21"/>
        </w:rPr>
        <w:t> </w:t>
      </w:r>
      <w:r>
        <w:rPr>
          <w:sz w:val="21"/>
        </w:rPr>
        <w:t>the</w:t>
      </w:r>
      <w:r>
        <w:rPr>
          <w:spacing w:val="-40"/>
          <w:sz w:val="21"/>
        </w:rPr>
        <w:t> </w:t>
      </w:r>
      <w:r>
        <w:rPr>
          <w:sz w:val="21"/>
        </w:rPr>
        <w:t>antioxidant</w:t>
      </w:r>
      <w:r>
        <w:rPr>
          <w:spacing w:val="-41"/>
          <w:sz w:val="21"/>
        </w:rPr>
        <w:t> </w:t>
      </w:r>
      <w:r>
        <w:rPr>
          <w:sz w:val="21"/>
        </w:rPr>
        <w:t>properties</w:t>
      </w:r>
      <w:r>
        <w:rPr>
          <w:spacing w:val="-41"/>
          <w:sz w:val="21"/>
        </w:rPr>
        <w:t> </w:t>
      </w:r>
      <w:r>
        <w:rPr>
          <w:sz w:val="21"/>
        </w:rPr>
        <w:t>of</w:t>
      </w:r>
      <w:r>
        <w:rPr>
          <w:spacing w:val="-40"/>
          <w:sz w:val="21"/>
        </w:rPr>
        <w:t> </w:t>
      </w:r>
      <w:r>
        <w:rPr>
          <w:sz w:val="21"/>
        </w:rPr>
        <w:t>THC</w:t>
      </w:r>
      <w:r>
        <w:rPr>
          <w:spacing w:val="-41"/>
          <w:sz w:val="21"/>
        </w:rPr>
        <w:t> </w:t>
      </w:r>
      <w:r>
        <w:rPr>
          <w:sz w:val="21"/>
        </w:rPr>
        <w:t>and</w:t>
      </w:r>
      <w:r>
        <w:rPr>
          <w:spacing w:val="-40"/>
          <w:sz w:val="21"/>
        </w:rPr>
        <w:t> </w:t>
      </w:r>
      <w:r>
        <w:rPr>
          <w:sz w:val="21"/>
        </w:rPr>
        <w:t>CBD</w:t>
      </w:r>
      <w:r>
        <w:rPr>
          <w:spacing w:val="-40"/>
          <w:sz w:val="21"/>
        </w:rPr>
        <w:t> </w:t>
      </w:r>
      <w:r>
        <w:rPr>
          <w:sz w:val="21"/>
        </w:rPr>
        <w:t>have</w:t>
      </w:r>
      <w:r>
        <w:rPr>
          <w:spacing w:val="-41"/>
          <w:sz w:val="21"/>
        </w:rPr>
        <w:t> </w:t>
      </w:r>
      <w:r>
        <w:rPr>
          <w:sz w:val="21"/>
        </w:rPr>
        <w:t>the</w:t>
      </w:r>
      <w:r>
        <w:rPr>
          <w:spacing w:val="-41"/>
          <w:sz w:val="21"/>
        </w:rPr>
        <w:t> </w:t>
      </w:r>
      <w:r>
        <w:rPr>
          <w:sz w:val="21"/>
        </w:rPr>
        <w:t>potential</w:t>
      </w:r>
      <w:r>
        <w:rPr>
          <w:spacing w:val="-41"/>
          <w:sz w:val="21"/>
        </w:rPr>
        <w:t> </w:t>
      </w:r>
      <w:r>
        <w:rPr>
          <w:sz w:val="21"/>
        </w:rPr>
        <w:t>to</w:t>
      </w:r>
      <w:r>
        <w:rPr>
          <w:spacing w:val="-41"/>
          <w:sz w:val="21"/>
        </w:rPr>
        <w:t> </w:t>
      </w:r>
      <w:r>
        <w:rPr>
          <w:sz w:val="21"/>
        </w:rPr>
        <w:t>inhibit </w:t>
      </w:r>
      <w:r>
        <w:rPr>
          <w:w w:val="95"/>
          <w:sz w:val="21"/>
        </w:rPr>
        <w:t>neuronal</w:t>
      </w:r>
      <w:r>
        <w:rPr>
          <w:spacing w:val="-36"/>
          <w:w w:val="95"/>
          <w:sz w:val="21"/>
        </w:rPr>
        <w:t> </w:t>
      </w:r>
      <w:r>
        <w:rPr>
          <w:w w:val="95"/>
          <w:sz w:val="21"/>
        </w:rPr>
        <w:t>damage.</w:t>
      </w:r>
      <w:r>
        <w:rPr>
          <w:spacing w:val="-36"/>
          <w:w w:val="95"/>
          <w:sz w:val="21"/>
        </w:rPr>
        <w:t> </w:t>
      </w:r>
      <w:r>
        <w:rPr>
          <w:w w:val="95"/>
          <w:sz w:val="21"/>
        </w:rPr>
        <w:t>In</w:t>
      </w:r>
      <w:r>
        <w:rPr>
          <w:spacing w:val="-35"/>
          <w:w w:val="95"/>
          <w:sz w:val="21"/>
        </w:rPr>
        <w:t> </w:t>
      </w:r>
      <w:r>
        <w:rPr>
          <w:w w:val="95"/>
          <w:sz w:val="21"/>
        </w:rPr>
        <w:t>addition,</w:t>
      </w:r>
      <w:r>
        <w:rPr>
          <w:spacing w:val="-35"/>
          <w:w w:val="95"/>
          <w:sz w:val="21"/>
        </w:rPr>
        <w:t> </w:t>
      </w:r>
      <w:r>
        <w:rPr>
          <w:w w:val="95"/>
          <w:sz w:val="21"/>
        </w:rPr>
        <w:t>cannabinoids</w:t>
      </w:r>
      <w:r>
        <w:rPr>
          <w:spacing w:val="-35"/>
          <w:w w:val="95"/>
          <w:sz w:val="21"/>
        </w:rPr>
        <w:t> </w:t>
      </w:r>
      <w:r>
        <w:rPr>
          <w:w w:val="95"/>
          <w:sz w:val="21"/>
        </w:rPr>
        <w:t>have</w:t>
      </w:r>
      <w:r>
        <w:rPr>
          <w:spacing w:val="-35"/>
          <w:w w:val="95"/>
          <w:sz w:val="21"/>
        </w:rPr>
        <w:t> </w:t>
      </w:r>
      <w:r>
        <w:rPr>
          <w:w w:val="95"/>
          <w:sz w:val="21"/>
        </w:rPr>
        <w:t>vasorelaxant</w:t>
      </w:r>
      <w:r>
        <w:rPr>
          <w:spacing w:val="-35"/>
          <w:w w:val="95"/>
          <w:sz w:val="21"/>
        </w:rPr>
        <w:t> </w:t>
      </w:r>
      <w:r>
        <w:rPr>
          <w:w w:val="95"/>
          <w:sz w:val="21"/>
        </w:rPr>
        <w:t>properties</w:t>
      </w:r>
      <w:r>
        <w:rPr>
          <w:spacing w:val="-35"/>
          <w:w w:val="95"/>
          <w:sz w:val="21"/>
        </w:rPr>
        <w:t> </w:t>
      </w:r>
      <w:r>
        <w:rPr>
          <w:w w:val="95"/>
          <w:sz w:val="21"/>
        </w:rPr>
        <w:t>and</w:t>
      </w:r>
      <w:r>
        <w:rPr>
          <w:spacing w:val="-35"/>
          <w:w w:val="95"/>
          <w:sz w:val="21"/>
        </w:rPr>
        <w:t> </w:t>
      </w:r>
      <w:r>
        <w:rPr>
          <w:w w:val="95"/>
          <w:sz w:val="21"/>
        </w:rPr>
        <w:t>thus</w:t>
      </w:r>
      <w:r>
        <w:rPr>
          <w:spacing w:val="-35"/>
          <w:w w:val="95"/>
          <w:sz w:val="21"/>
        </w:rPr>
        <w:t> </w:t>
      </w:r>
      <w:r>
        <w:rPr>
          <w:w w:val="95"/>
          <w:sz w:val="21"/>
        </w:rPr>
        <w:t>the potential</w:t>
      </w:r>
      <w:r>
        <w:rPr>
          <w:spacing w:val="-35"/>
          <w:w w:val="95"/>
          <w:sz w:val="21"/>
        </w:rPr>
        <w:t> </w:t>
      </w:r>
      <w:r>
        <w:rPr>
          <w:w w:val="95"/>
          <w:sz w:val="21"/>
        </w:rPr>
        <w:t>to</w:t>
      </w:r>
      <w:r>
        <w:rPr>
          <w:spacing w:val="-35"/>
          <w:w w:val="95"/>
          <w:sz w:val="21"/>
        </w:rPr>
        <w:t> </w:t>
      </w:r>
      <w:r>
        <w:rPr>
          <w:w w:val="95"/>
          <w:sz w:val="21"/>
        </w:rPr>
        <w:t>increase</w:t>
      </w:r>
      <w:r>
        <w:rPr>
          <w:spacing w:val="-34"/>
          <w:w w:val="95"/>
          <w:sz w:val="21"/>
        </w:rPr>
        <w:t> </w:t>
      </w:r>
      <w:r>
        <w:rPr>
          <w:w w:val="95"/>
          <w:sz w:val="21"/>
        </w:rPr>
        <w:t>ocular</w:t>
      </w:r>
      <w:r>
        <w:rPr>
          <w:spacing w:val="-34"/>
          <w:w w:val="95"/>
          <w:sz w:val="21"/>
        </w:rPr>
        <w:t> </w:t>
      </w:r>
      <w:r>
        <w:rPr>
          <w:w w:val="95"/>
          <w:sz w:val="21"/>
        </w:rPr>
        <w:t>blood</w:t>
      </w:r>
      <w:r>
        <w:rPr>
          <w:spacing w:val="-35"/>
          <w:w w:val="95"/>
          <w:sz w:val="21"/>
        </w:rPr>
        <w:t> </w:t>
      </w:r>
      <w:r>
        <w:rPr>
          <w:w w:val="95"/>
          <w:sz w:val="21"/>
        </w:rPr>
        <w:t>flow</w:t>
      </w:r>
      <w:r>
        <w:rPr>
          <w:spacing w:val="-34"/>
          <w:w w:val="95"/>
          <w:sz w:val="21"/>
        </w:rPr>
        <w:t> </w:t>
      </w:r>
      <w:r>
        <w:rPr>
          <w:w w:val="95"/>
          <w:sz w:val="21"/>
        </w:rPr>
        <w:t>so</w:t>
      </w:r>
      <w:r>
        <w:rPr>
          <w:spacing w:val="-34"/>
          <w:w w:val="95"/>
          <w:sz w:val="21"/>
        </w:rPr>
        <w:t> </w:t>
      </w:r>
      <w:r>
        <w:rPr>
          <w:w w:val="95"/>
          <w:sz w:val="21"/>
        </w:rPr>
        <w:t>it</w:t>
      </w:r>
      <w:r>
        <w:rPr>
          <w:spacing w:val="-34"/>
          <w:w w:val="95"/>
          <w:sz w:val="21"/>
        </w:rPr>
        <w:t> </w:t>
      </w:r>
      <w:r>
        <w:rPr>
          <w:w w:val="95"/>
          <w:sz w:val="21"/>
        </w:rPr>
        <w:t>has</w:t>
      </w:r>
      <w:r>
        <w:rPr>
          <w:spacing w:val="-35"/>
          <w:w w:val="95"/>
          <w:sz w:val="21"/>
        </w:rPr>
        <w:t> </w:t>
      </w:r>
      <w:r>
        <w:rPr>
          <w:w w:val="95"/>
          <w:sz w:val="21"/>
        </w:rPr>
        <w:t>been</w:t>
      </w:r>
      <w:r>
        <w:rPr>
          <w:spacing w:val="-34"/>
          <w:w w:val="95"/>
          <w:sz w:val="21"/>
        </w:rPr>
        <w:t> </w:t>
      </w:r>
      <w:r>
        <w:rPr>
          <w:w w:val="95"/>
          <w:sz w:val="21"/>
        </w:rPr>
        <w:t>suggested</w:t>
      </w:r>
      <w:r>
        <w:rPr>
          <w:spacing w:val="-35"/>
          <w:w w:val="95"/>
          <w:sz w:val="21"/>
        </w:rPr>
        <w:t> </w:t>
      </w:r>
      <w:r>
        <w:rPr>
          <w:w w:val="95"/>
          <w:sz w:val="21"/>
        </w:rPr>
        <w:t>they</w:t>
      </w:r>
      <w:r>
        <w:rPr>
          <w:spacing w:val="-34"/>
          <w:w w:val="95"/>
          <w:sz w:val="21"/>
        </w:rPr>
        <w:t> </w:t>
      </w:r>
      <w:r>
        <w:rPr>
          <w:w w:val="95"/>
          <w:sz w:val="21"/>
        </w:rPr>
        <w:t>may</w:t>
      </w:r>
      <w:r>
        <w:rPr>
          <w:spacing w:val="-34"/>
          <w:w w:val="95"/>
          <w:sz w:val="21"/>
        </w:rPr>
        <w:t> </w:t>
      </w:r>
      <w:r>
        <w:rPr>
          <w:w w:val="95"/>
          <w:sz w:val="21"/>
        </w:rPr>
        <w:t>have</w:t>
      </w:r>
      <w:r>
        <w:rPr>
          <w:spacing w:val="-35"/>
          <w:w w:val="95"/>
          <w:sz w:val="21"/>
        </w:rPr>
        <w:t> </w:t>
      </w:r>
      <w:r>
        <w:rPr>
          <w:w w:val="95"/>
          <w:sz w:val="21"/>
        </w:rPr>
        <w:t>beneficial </w:t>
      </w:r>
      <w:r>
        <w:rPr>
          <w:sz w:val="21"/>
        </w:rPr>
        <w:t>properties</w:t>
      </w:r>
      <w:r>
        <w:rPr>
          <w:spacing w:val="-17"/>
          <w:sz w:val="21"/>
        </w:rPr>
        <w:t> </w:t>
      </w:r>
      <w:r>
        <w:rPr>
          <w:sz w:val="21"/>
        </w:rPr>
        <w:t>in</w:t>
      </w:r>
      <w:r>
        <w:rPr>
          <w:spacing w:val="-16"/>
          <w:sz w:val="21"/>
        </w:rPr>
        <w:t> </w:t>
      </w:r>
      <w:r>
        <w:rPr>
          <w:sz w:val="21"/>
        </w:rPr>
        <w:t>ischaemia-induced</w:t>
      </w:r>
      <w:r>
        <w:rPr>
          <w:spacing w:val="-17"/>
          <w:sz w:val="21"/>
        </w:rPr>
        <w:t> </w:t>
      </w:r>
      <w:r>
        <w:rPr>
          <w:sz w:val="21"/>
        </w:rPr>
        <w:t>optic</w:t>
      </w:r>
      <w:r>
        <w:rPr>
          <w:spacing w:val="-16"/>
          <w:sz w:val="21"/>
        </w:rPr>
        <w:t> </w:t>
      </w:r>
      <w:r>
        <w:rPr>
          <w:sz w:val="21"/>
        </w:rPr>
        <w:t>nerve</w:t>
      </w:r>
      <w:r>
        <w:rPr>
          <w:spacing w:val="-17"/>
          <w:sz w:val="21"/>
        </w:rPr>
        <w:t> </w:t>
      </w:r>
      <w:r>
        <w:rPr>
          <w:sz w:val="21"/>
        </w:rPr>
        <w:t>damage.</w:t>
      </w:r>
    </w:p>
    <w:p>
      <w:pPr>
        <w:pStyle w:val="BodyText"/>
        <w:rPr>
          <w:sz w:val="20"/>
        </w:rPr>
      </w:pPr>
    </w:p>
    <w:p>
      <w:pPr>
        <w:pStyle w:val="BodyText"/>
        <w:rPr>
          <w:sz w:val="20"/>
        </w:rPr>
      </w:pPr>
    </w:p>
    <w:p>
      <w:pPr>
        <w:pStyle w:val="BodyText"/>
        <w:rPr>
          <w:sz w:val="20"/>
        </w:rPr>
      </w:pPr>
    </w:p>
    <w:p>
      <w:pPr>
        <w:pStyle w:val="BodyText"/>
        <w:spacing w:before="4"/>
        <w:rPr>
          <w:sz w:val="10"/>
        </w:rPr>
      </w:pPr>
      <w:r>
        <w:rPr/>
        <w:pict>
          <v:line style="position:absolute;mso-position-horizontal-relative:page;mso-position-vertical-relative:paragraph;z-index:-64;mso-wrap-distance-left:0;mso-wrap-distance-right:0" from="70.320pt,8.322105pt" to="214.32pt,8.322105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77</w:t>
      </w:r>
      <w:r>
        <w:rPr>
          <w:spacing w:val="-15"/>
          <w:w w:val="95"/>
          <w:position w:val="6"/>
          <w:sz w:val="9"/>
        </w:rPr>
        <w:t> </w:t>
      </w:r>
      <w:r>
        <w:rPr>
          <w:w w:val="95"/>
          <w:sz w:val="16"/>
        </w:rPr>
        <w:t>See</w:t>
      </w:r>
      <w:r>
        <w:rPr>
          <w:spacing w:val="-31"/>
          <w:w w:val="95"/>
          <w:sz w:val="16"/>
        </w:rPr>
        <w:t> </w:t>
      </w:r>
      <w:r>
        <w:rPr>
          <w:w w:val="95"/>
          <w:sz w:val="16"/>
        </w:rPr>
        <w:t>K</w:t>
      </w:r>
      <w:r>
        <w:rPr>
          <w:spacing w:val="-31"/>
          <w:w w:val="95"/>
          <w:sz w:val="16"/>
        </w:rPr>
        <w:t> </w:t>
      </w:r>
      <w:r>
        <w:rPr>
          <w:w w:val="95"/>
          <w:sz w:val="16"/>
        </w:rPr>
        <w:t>Sieradzan</w:t>
      </w:r>
      <w:r>
        <w:rPr>
          <w:spacing w:val="-32"/>
          <w:w w:val="95"/>
          <w:sz w:val="16"/>
        </w:rPr>
        <w:t> </w:t>
      </w:r>
      <w:r>
        <w:rPr>
          <w:w w:val="95"/>
          <w:sz w:val="16"/>
        </w:rPr>
        <w:t>et</w:t>
      </w:r>
      <w:r>
        <w:rPr>
          <w:spacing w:val="-31"/>
          <w:w w:val="95"/>
          <w:sz w:val="16"/>
        </w:rPr>
        <w:t> </w:t>
      </w:r>
      <w:r>
        <w:rPr>
          <w:w w:val="95"/>
          <w:sz w:val="16"/>
        </w:rPr>
        <w:t>al,</w:t>
      </w:r>
      <w:r>
        <w:rPr>
          <w:spacing w:val="-31"/>
          <w:w w:val="95"/>
          <w:sz w:val="16"/>
        </w:rPr>
        <w:t> </w:t>
      </w:r>
      <w:r>
        <w:rPr>
          <w:w w:val="95"/>
          <w:sz w:val="16"/>
        </w:rPr>
        <w:t>‘Cannabinoids</w:t>
      </w:r>
      <w:r>
        <w:rPr>
          <w:spacing w:val="-32"/>
          <w:w w:val="95"/>
          <w:sz w:val="16"/>
        </w:rPr>
        <w:t> </w:t>
      </w:r>
      <w:r>
        <w:rPr>
          <w:w w:val="95"/>
          <w:sz w:val="16"/>
        </w:rPr>
        <w:t>Reduce</w:t>
      </w:r>
      <w:r>
        <w:rPr>
          <w:spacing w:val="-31"/>
          <w:w w:val="95"/>
          <w:sz w:val="16"/>
        </w:rPr>
        <w:t> </w:t>
      </w:r>
      <w:r>
        <w:rPr>
          <w:w w:val="95"/>
          <w:sz w:val="16"/>
        </w:rPr>
        <w:t>Levodopa-Induced</w:t>
      </w:r>
      <w:r>
        <w:rPr>
          <w:spacing w:val="-32"/>
          <w:w w:val="95"/>
          <w:sz w:val="16"/>
        </w:rPr>
        <w:t> </w:t>
      </w:r>
      <w:r>
        <w:rPr>
          <w:w w:val="95"/>
          <w:sz w:val="16"/>
        </w:rPr>
        <w:t>Dyskinesia</w:t>
      </w:r>
      <w:r>
        <w:rPr>
          <w:spacing w:val="-31"/>
          <w:w w:val="95"/>
          <w:sz w:val="16"/>
        </w:rPr>
        <w:t> </w:t>
      </w:r>
      <w:r>
        <w:rPr>
          <w:w w:val="95"/>
          <w:sz w:val="16"/>
        </w:rPr>
        <w:t>in</w:t>
      </w:r>
      <w:r>
        <w:rPr>
          <w:spacing w:val="-31"/>
          <w:w w:val="95"/>
          <w:sz w:val="16"/>
        </w:rPr>
        <w:t> </w:t>
      </w:r>
      <w:r>
        <w:rPr>
          <w:w w:val="95"/>
          <w:sz w:val="16"/>
        </w:rPr>
        <w:t>Parkinson’s</w:t>
      </w:r>
      <w:r>
        <w:rPr>
          <w:spacing w:val="-32"/>
          <w:w w:val="95"/>
          <w:sz w:val="16"/>
        </w:rPr>
        <w:t> </w:t>
      </w:r>
      <w:r>
        <w:rPr>
          <w:w w:val="95"/>
          <w:sz w:val="16"/>
        </w:rPr>
        <w:t>Disease:</w:t>
      </w:r>
      <w:r>
        <w:rPr>
          <w:spacing w:val="-31"/>
          <w:w w:val="95"/>
          <w:sz w:val="16"/>
        </w:rPr>
        <w:t> </w:t>
      </w:r>
      <w:r>
        <w:rPr>
          <w:w w:val="95"/>
          <w:sz w:val="16"/>
        </w:rPr>
        <w:t>A</w:t>
      </w:r>
      <w:r>
        <w:rPr>
          <w:spacing w:val="-31"/>
          <w:w w:val="95"/>
          <w:sz w:val="16"/>
        </w:rPr>
        <w:t> </w:t>
      </w:r>
      <w:r>
        <w:rPr>
          <w:w w:val="95"/>
          <w:sz w:val="16"/>
        </w:rPr>
        <w:t>Pilot</w:t>
      </w:r>
      <w:r>
        <w:rPr>
          <w:spacing w:val="-32"/>
          <w:w w:val="95"/>
          <w:sz w:val="16"/>
        </w:rPr>
        <w:t> </w:t>
      </w:r>
      <w:r>
        <w:rPr>
          <w:w w:val="95"/>
          <w:sz w:val="16"/>
        </w:rPr>
        <w:t>Study’</w:t>
      </w:r>
      <w:r>
        <w:rPr>
          <w:spacing w:val="-31"/>
          <w:w w:val="95"/>
          <w:sz w:val="16"/>
        </w:rPr>
        <w:t> </w:t>
      </w:r>
      <w:r>
        <w:rPr>
          <w:w w:val="95"/>
          <w:sz w:val="16"/>
        </w:rPr>
        <w:t>(2001)</w:t>
      </w:r>
      <w:r>
        <w:rPr>
          <w:spacing w:val="-32"/>
          <w:w w:val="95"/>
          <w:sz w:val="16"/>
        </w:rPr>
        <w:t> </w:t>
      </w:r>
      <w:r>
        <w:rPr>
          <w:w w:val="95"/>
          <w:sz w:val="16"/>
        </w:rPr>
        <w:t>57</w:t>
      </w:r>
    </w:p>
    <w:p>
      <w:pPr>
        <w:spacing w:before="9"/>
        <w:ind w:left="957" w:right="0" w:firstLine="0"/>
        <w:jc w:val="left"/>
        <w:rPr>
          <w:sz w:val="16"/>
        </w:rPr>
      </w:pPr>
      <w:r>
        <w:rPr>
          <w:rFonts w:ascii="Calibri"/>
          <w:i/>
          <w:sz w:val="16"/>
        </w:rPr>
        <w:t>Neurology </w:t>
      </w:r>
      <w:r>
        <w:rPr>
          <w:sz w:val="16"/>
        </w:rPr>
        <w:t>2108.</w:t>
      </w:r>
    </w:p>
    <w:p>
      <w:pPr>
        <w:spacing w:before="104"/>
        <w:ind w:left="956" w:right="0" w:firstLine="0"/>
        <w:jc w:val="left"/>
        <w:rPr>
          <w:sz w:val="16"/>
        </w:rPr>
      </w:pPr>
      <w:r>
        <w:rPr>
          <w:w w:val="90"/>
          <w:position w:val="6"/>
          <w:sz w:val="9"/>
        </w:rPr>
        <w:t>78</w:t>
      </w:r>
      <w:r>
        <w:rPr>
          <w:spacing w:val="-5"/>
          <w:w w:val="90"/>
          <w:position w:val="6"/>
          <w:sz w:val="9"/>
        </w:rPr>
        <w:t> </w:t>
      </w:r>
      <w:r>
        <w:rPr>
          <w:w w:val="90"/>
          <w:sz w:val="16"/>
        </w:rPr>
        <w:t>See</w:t>
      </w:r>
      <w:r>
        <w:rPr>
          <w:spacing w:val="-18"/>
          <w:w w:val="90"/>
          <w:sz w:val="16"/>
        </w:rPr>
        <w:t> </w:t>
      </w:r>
      <w:r>
        <w:rPr>
          <w:w w:val="90"/>
          <w:sz w:val="16"/>
        </w:rPr>
        <w:t>K</w:t>
      </w:r>
      <w:r>
        <w:rPr>
          <w:spacing w:val="-19"/>
          <w:w w:val="90"/>
          <w:sz w:val="16"/>
        </w:rPr>
        <w:t> </w:t>
      </w:r>
      <w:r>
        <w:rPr>
          <w:w w:val="90"/>
          <w:sz w:val="16"/>
        </w:rPr>
        <w:t>Venderova</w:t>
      </w:r>
      <w:r>
        <w:rPr>
          <w:spacing w:val="-18"/>
          <w:w w:val="90"/>
          <w:sz w:val="16"/>
        </w:rPr>
        <w:t> </w:t>
      </w:r>
      <w:r>
        <w:rPr>
          <w:w w:val="90"/>
          <w:sz w:val="16"/>
        </w:rPr>
        <w:t>et</w:t>
      </w:r>
      <w:r>
        <w:rPr>
          <w:spacing w:val="-19"/>
          <w:w w:val="90"/>
          <w:sz w:val="16"/>
        </w:rPr>
        <w:t> </w:t>
      </w:r>
      <w:r>
        <w:rPr>
          <w:w w:val="90"/>
          <w:sz w:val="16"/>
        </w:rPr>
        <w:t>al,</w:t>
      </w:r>
      <w:r>
        <w:rPr>
          <w:spacing w:val="-18"/>
          <w:w w:val="90"/>
          <w:sz w:val="16"/>
        </w:rPr>
        <w:t> </w:t>
      </w:r>
      <w:r>
        <w:rPr>
          <w:w w:val="90"/>
          <w:sz w:val="16"/>
        </w:rPr>
        <w:t>‘Survey</w:t>
      </w:r>
      <w:r>
        <w:rPr>
          <w:spacing w:val="-19"/>
          <w:w w:val="90"/>
          <w:sz w:val="16"/>
        </w:rPr>
        <w:t> </w:t>
      </w:r>
      <w:r>
        <w:rPr>
          <w:w w:val="90"/>
          <w:sz w:val="16"/>
        </w:rPr>
        <w:t>on</w:t>
      </w:r>
      <w:r>
        <w:rPr>
          <w:spacing w:val="-18"/>
          <w:w w:val="90"/>
          <w:sz w:val="16"/>
        </w:rPr>
        <w:t> </w:t>
      </w:r>
      <w:r>
        <w:rPr>
          <w:w w:val="90"/>
          <w:sz w:val="16"/>
        </w:rPr>
        <w:t>Cannabis</w:t>
      </w:r>
      <w:r>
        <w:rPr>
          <w:spacing w:val="-18"/>
          <w:w w:val="90"/>
          <w:sz w:val="16"/>
        </w:rPr>
        <w:t> </w:t>
      </w:r>
      <w:r>
        <w:rPr>
          <w:w w:val="90"/>
          <w:sz w:val="16"/>
        </w:rPr>
        <w:t>Use</w:t>
      </w:r>
      <w:r>
        <w:rPr>
          <w:spacing w:val="-19"/>
          <w:w w:val="90"/>
          <w:sz w:val="16"/>
        </w:rPr>
        <w:t> </w:t>
      </w:r>
      <w:r>
        <w:rPr>
          <w:w w:val="90"/>
          <w:sz w:val="16"/>
        </w:rPr>
        <w:t>in</w:t>
      </w:r>
      <w:r>
        <w:rPr>
          <w:spacing w:val="-18"/>
          <w:w w:val="90"/>
          <w:sz w:val="16"/>
        </w:rPr>
        <w:t> </w:t>
      </w:r>
      <w:r>
        <w:rPr>
          <w:w w:val="90"/>
          <w:sz w:val="16"/>
        </w:rPr>
        <w:t>Parkinson’s</w:t>
      </w:r>
      <w:r>
        <w:rPr>
          <w:spacing w:val="-19"/>
          <w:w w:val="90"/>
          <w:sz w:val="16"/>
        </w:rPr>
        <w:t> </w:t>
      </w:r>
      <w:r>
        <w:rPr>
          <w:w w:val="90"/>
          <w:sz w:val="16"/>
        </w:rPr>
        <w:t>Disease:</w:t>
      </w:r>
      <w:r>
        <w:rPr>
          <w:spacing w:val="-18"/>
          <w:w w:val="90"/>
          <w:sz w:val="16"/>
        </w:rPr>
        <w:t> </w:t>
      </w:r>
      <w:r>
        <w:rPr>
          <w:w w:val="90"/>
          <w:sz w:val="16"/>
        </w:rPr>
        <w:t>Subjective</w:t>
      </w:r>
      <w:r>
        <w:rPr>
          <w:spacing w:val="-18"/>
          <w:w w:val="90"/>
          <w:sz w:val="16"/>
        </w:rPr>
        <w:t> </w:t>
      </w:r>
      <w:r>
        <w:rPr>
          <w:w w:val="90"/>
          <w:sz w:val="16"/>
        </w:rPr>
        <w:t>Improvement</w:t>
      </w:r>
      <w:r>
        <w:rPr>
          <w:spacing w:val="-19"/>
          <w:w w:val="90"/>
          <w:sz w:val="16"/>
        </w:rPr>
        <w:t> </w:t>
      </w:r>
      <w:r>
        <w:rPr>
          <w:w w:val="90"/>
          <w:sz w:val="16"/>
        </w:rPr>
        <w:t>of</w:t>
      </w:r>
      <w:r>
        <w:rPr>
          <w:spacing w:val="-18"/>
          <w:w w:val="90"/>
          <w:sz w:val="16"/>
        </w:rPr>
        <w:t> </w:t>
      </w:r>
      <w:r>
        <w:rPr>
          <w:w w:val="90"/>
          <w:sz w:val="16"/>
        </w:rPr>
        <w:t>Motor</w:t>
      </w:r>
      <w:r>
        <w:rPr>
          <w:spacing w:val="-19"/>
          <w:w w:val="90"/>
          <w:sz w:val="16"/>
        </w:rPr>
        <w:t> </w:t>
      </w:r>
      <w:r>
        <w:rPr>
          <w:w w:val="90"/>
          <w:sz w:val="16"/>
        </w:rPr>
        <w:t>Symptoms’</w:t>
      </w:r>
      <w:r>
        <w:rPr>
          <w:spacing w:val="-18"/>
          <w:w w:val="90"/>
          <w:sz w:val="16"/>
        </w:rPr>
        <w:t> </w:t>
      </w:r>
      <w:r>
        <w:rPr>
          <w:w w:val="90"/>
          <w:sz w:val="16"/>
        </w:rPr>
        <w:t>(2004)</w:t>
      </w:r>
      <w:r>
        <w:rPr>
          <w:spacing w:val="-18"/>
          <w:w w:val="90"/>
          <w:sz w:val="16"/>
        </w:rPr>
        <w:t> </w:t>
      </w:r>
      <w:r>
        <w:rPr>
          <w:w w:val="90"/>
          <w:sz w:val="16"/>
        </w:rPr>
        <w:t>19</w:t>
      </w:r>
    </w:p>
    <w:p>
      <w:pPr>
        <w:spacing w:before="13"/>
        <w:ind w:left="957" w:right="0" w:firstLine="0"/>
        <w:jc w:val="left"/>
        <w:rPr>
          <w:sz w:val="16"/>
        </w:rPr>
      </w:pPr>
      <w:r>
        <w:rPr>
          <w:rFonts w:ascii="Calibri"/>
          <w:i/>
          <w:sz w:val="16"/>
        </w:rPr>
        <w:t>Movement Disorders </w:t>
      </w:r>
      <w:r>
        <w:rPr>
          <w:sz w:val="16"/>
        </w:rPr>
        <w:t>1102.</w:t>
      </w:r>
    </w:p>
    <w:p>
      <w:pPr>
        <w:spacing w:line="244" w:lineRule="auto" w:before="100"/>
        <w:ind w:left="957" w:right="226" w:hanging="2"/>
        <w:jc w:val="left"/>
        <w:rPr>
          <w:sz w:val="16"/>
        </w:rPr>
      </w:pPr>
      <w:r>
        <w:rPr>
          <w:w w:val="90"/>
          <w:position w:val="6"/>
          <w:sz w:val="9"/>
        </w:rPr>
        <w:t>79</w:t>
      </w:r>
      <w:r>
        <w:rPr>
          <w:spacing w:val="7"/>
          <w:w w:val="90"/>
          <w:position w:val="6"/>
          <w:sz w:val="9"/>
        </w:rPr>
        <w:t> </w:t>
      </w:r>
      <w:r>
        <w:rPr>
          <w:w w:val="90"/>
          <w:sz w:val="16"/>
        </w:rPr>
        <w:t>See,</w:t>
      </w:r>
      <w:r>
        <w:rPr>
          <w:spacing w:val="-18"/>
          <w:w w:val="90"/>
          <w:sz w:val="16"/>
        </w:rPr>
        <w:t> </w:t>
      </w:r>
      <w:r>
        <w:rPr>
          <w:w w:val="90"/>
          <w:sz w:val="16"/>
        </w:rPr>
        <w:t>eg,</w:t>
      </w:r>
      <w:r>
        <w:rPr>
          <w:spacing w:val="-17"/>
          <w:w w:val="90"/>
          <w:sz w:val="16"/>
        </w:rPr>
        <w:t> </w:t>
      </w:r>
      <w:r>
        <w:rPr>
          <w:w w:val="90"/>
          <w:sz w:val="16"/>
        </w:rPr>
        <w:t>C</w:t>
      </w:r>
      <w:r>
        <w:rPr>
          <w:spacing w:val="-18"/>
          <w:w w:val="90"/>
          <w:sz w:val="16"/>
        </w:rPr>
        <w:t> </w:t>
      </w:r>
      <w:r>
        <w:rPr>
          <w:w w:val="90"/>
          <w:sz w:val="16"/>
        </w:rPr>
        <w:t>B</w:t>
      </w:r>
      <w:r>
        <w:rPr>
          <w:spacing w:val="-17"/>
          <w:w w:val="90"/>
          <w:sz w:val="16"/>
        </w:rPr>
        <w:t> </w:t>
      </w:r>
      <w:r>
        <w:rPr>
          <w:w w:val="90"/>
          <w:sz w:val="16"/>
        </w:rPr>
        <w:t>Carroll</w:t>
      </w:r>
      <w:r>
        <w:rPr>
          <w:spacing w:val="-18"/>
          <w:w w:val="90"/>
          <w:sz w:val="16"/>
        </w:rPr>
        <w:t> </w:t>
      </w:r>
      <w:r>
        <w:rPr>
          <w:w w:val="90"/>
          <w:sz w:val="16"/>
        </w:rPr>
        <w:t>et</w:t>
      </w:r>
      <w:r>
        <w:rPr>
          <w:spacing w:val="-17"/>
          <w:w w:val="90"/>
          <w:sz w:val="16"/>
        </w:rPr>
        <w:t> </w:t>
      </w:r>
      <w:r>
        <w:rPr>
          <w:w w:val="90"/>
          <w:sz w:val="16"/>
        </w:rPr>
        <w:t>al,</w:t>
      </w:r>
      <w:r>
        <w:rPr>
          <w:spacing w:val="-18"/>
          <w:w w:val="90"/>
          <w:sz w:val="16"/>
        </w:rPr>
        <w:t> </w:t>
      </w:r>
      <w:r>
        <w:rPr>
          <w:w w:val="90"/>
          <w:sz w:val="16"/>
        </w:rPr>
        <w:t>‘Cannabis</w:t>
      </w:r>
      <w:r>
        <w:rPr>
          <w:spacing w:val="-17"/>
          <w:w w:val="90"/>
          <w:sz w:val="16"/>
        </w:rPr>
        <w:t> </w:t>
      </w:r>
      <w:r>
        <w:rPr>
          <w:w w:val="90"/>
          <w:sz w:val="16"/>
        </w:rPr>
        <w:t>for</w:t>
      </w:r>
      <w:r>
        <w:rPr>
          <w:spacing w:val="-18"/>
          <w:w w:val="90"/>
          <w:sz w:val="16"/>
        </w:rPr>
        <w:t> </w:t>
      </w:r>
      <w:r>
        <w:rPr>
          <w:w w:val="90"/>
          <w:sz w:val="16"/>
        </w:rPr>
        <w:t>Dyskinesia</w:t>
      </w:r>
      <w:r>
        <w:rPr>
          <w:spacing w:val="-17"/>
          <w:w w:val="90"/>
          <w:sz w:val="16"/>
        </w:rPr>
        <w:t> </w:t>
      </w:r>
      <w:r>
        <w:rPr>
          <w:w w:val="90"/>
          <w:sz w:val="16"/>
        </w:rPr>
        <w:t>in</w:t>
      </w:r>
      <w:r>
        <w:rPr>
          <w:spacing w:val="-18"/>
          <w:w w:val="90"/>
          <w:sz w:val="16"/>
        </w:rPr>
        <w:t> </w:t>
      </w:r>
      <w:r>
        <w:rPr>
          <w:w w:val="90"/>
          <w:sz w:val="16"/>
        </w:rPr>
        <w:t>Parkinson</w:t>
      </w:r>
      <w:r>
        <w:rPr>
          <w:spacing w:val="-17"/>
          <w:w w:val="90"/>
          <w:sz w:val="16"/>
        </w:rPr>
        <w:t> </w:t>
      </w:r>
      <w:r>
        <w:rPr>
          <w:w w:val="90"/>
          <w:sz w:val="16"/>
        </w:rPr>
        <w:t>Disease’</w:t>
      </w:r>
      <w:r>
        <w:rPr>
          <w:spacing w:val="-18"/>
          <w:w w:val="90"/>
          <w:sz w:val="16"/>
        </w:rPr>
        <w:t> </w:t>
      </w:r>
      <w:r>
        <w:rPr>
          <w:w w:val="90"/>
          <w:sz w:val="16"/>
        </w:rPr>
        <w:t>(2004)</w:t>
      </w:r>
      <w:r>
        <w:rPr>
          <w:spacing w:val="-17"/>
          <w:w w:val="90"/>
          <w:sz w:val="16"/>
        </w:rPr>
        <w:t> </w:t>
      </w:r>
      <w:r>
        <w:rPr>
          <w:w w:val="90"/>
          <w:sz w:val="16"/>
        </w:rPr>
        <w:t>63</w:t>
      </w:r>
      <w:r>
        <w:rPr>
          <w:spacing w:val="-18"/>
          <w:w w:val="90"/>
          <w:sz w:val="16"/>
        </w:rPr>
        <w:t> </w:t>
      </w:r>
      <w:r>
        <w:rPr>
          <w:rFonts w:ascii="Calibri" w:hAnsi="Calibri"/>
          <w:i/>
          <w:w w:val="90"/>
          <w:sz w:val="16"/>
        </w:rPr>
        <w:t>Neurology</w:t>
      </w:r>
      <w:r>
        <w:rPr>
          <w:rFonts w:ascii="Calibri" w:hAnsi="Calibri"/>
          <w:i/>
          <w:spacing w:val="-5"/>
          <w:w w:val="90"/>
          <w:sz w:val="16"/>
        </w:rPr>
        <w:t> </w:t>
      </w:r>
      <w:r>
        <w:rPr>
          <w:w w:val="90"/>
          <w:sz w:val="16"/>
        </w:rPr>
        <w:t>1245,</w:t>
      </w:r>
      <w:r>
        <w:rPr>
          <w:spacing w:val="-17"/>
          <w:w w:val="90"/>
          <w:sz w:val="16"/>
        </w:rPr>
        <w:t> </w:t>
      </w:r>
      <w:r>
        <w:rPr>
          <w:w w:val="90"/>
          <w:sz w:val="16"/>
        </w:rPr>
        <w:t>which</w:t>
      </w:r>
      <w:r>
        <w:rPr>
          <w:spacing w:val="-18"/>
          <w:w w:val="90"/>
          <w:sz w:val="16"/>
        </w:rPr>
        <w:t> </w:t>
      </w:r>
      <w:r>
        <w:rPr>
          <w:w w:val="90"/>
          <w:sz w:val="16"/>
        </w:rPr>
        <w:t>did</w:t>
      </w:r>
      <w:r>
        <w:rPr>
          <w:spacing w:val="-17"/>
          <w:w w:val="90"/>
          <w:sz w:val="16"/>
        </w:rPr>
        <w:t> </w:t>
      </w:r>
      <w:r>
        <w:rPr>
          <w:w w:val="90"/>
          <w:sz w:val="16"/>
        </w:rPr>
        <w:t>not</w:t>
      </w:r>
      <w:r>
        <w:rPr>
          <w:spacing w:val="-18"/>
          <w:w w:val="90"/>
          <w:sz w:val="16"/>
        </w:rPr>
        <w:t> </w:t>
      </w:r>
      <w:r>
        <w:rPr>
          <w:w w:val="90"/>
          <w:sz w:val="16"/>
        </w:rPr>
        <w:t>find</w:t>
      </w:r>
      <w:r>
        <w:rPr>
          <w:spacing w:val="-17"/>
          <w:w w:val="90"/>
          <w:sz w:val="16"/>
        </w:rPr>
        <w:t> </w:t>
      </w:r>
      <w:r>
        <w:rPr>
          <w:w w:val="90"/>
          <w:sz w:val="16"/>
        </w:rPr>
        <w:t>any</w:t>
      </w:r>
      <w:r>
        <w:rPr>
          <w:spacing w:val="-18"/>
          <w:w w:val="90"/>
          <w:sz w:val="16"/>
        </w:rPr>
        <w:t> </w:t>
      </w:r>
      <w:r>
        <w:rPr>
          <w:w w:val="90"/>
          <w:sz w:val="16"/>
        </w:rPr>
        <w:t>pro-</w:t>
      </w:r>
      <w:r>
        <w:rPr>
          <w:spacing w:val="-17"/>
          <w:w w:val="90"/>
          <w:sz w:val="16"/>
        </w:rPr>
        <w:t> </w:t>
      </w:r>
      <w:r>
        <w:rPr>
          <w:w w:val="90"/>
          <w:sz w:val="16"/>
        </w:rPr>
        <w:t>or </w:t>
      </w:r>
      <w:r>
        <w:rPr>
          <w:w w:val="95"/>
          <w:sz w:val="16"/>
        </w:rPr>
        <w:t>anti-parkinsonian</w:t>
      </w:r>
      <w:r>
        <w:rPr>
          <w:spacing w:val="-12"/>
          <w:w w:val="95"/>
          <w:sz w:val="16"/>
        </w:rPr>
        <w:t> </w:t>
      </w:r>
      <w:r>
        <w:rPr>
          <w:w w:val="95"/>
          <w:sz w:val="16"/>
        </w:rPr>
        <w:t>effects</w:t>
      </w:r>
      <w:r>
        <w:rPr>
          <w:spacing w:val="-11"/>
          <w:w w:val="95"/>
          <w:sz w:val="16"/>
        </w:rPr>
        <w:t> </w:t>
      </w:r>
      <w:r>
        <w:rPr>
          <w:w w:val="95"/>
          <w:sz w:val="16"/>
        </w:rPr>
        <w:t>from</w:t>
      </w:r>
      <w:r>
        <w:rPr>
          <w:spacing w:val="-11"/>
          <w:w w:val="95"/>
          <w:sz w:val="16"/>
        </w:rPr>
        <w:t> </w:t>
      </w:r>
      <w:r>
        <w:rPr>
          <w:w w:val="95"/>
          <w:sz w:val="16"/>
        </w:rPr>
        <w:t>orally</w:t>
      </w:r>
      <w:r>
        <w:rPr>
          <w:spacing w:val="-11"/>
          <w:w w:val="95"/>
          <w:sz w:val="16"/>
        </w:rPr>
        <w:t> </w:t>
      </w:r>
      <w:r>
        <w:rPr>
          <w:w w:val="95"/>
          <w:sz w:val="16"/>
        </w:rPr>
        <w:t>administered</w:t>
      </w:r>
      <w:r>
        <w:rPr>
          <w:spacing w:val="-12"/>
          <w:w w:val="95"/>
          <w:sz w:val="16"/>
        </w:rPr>
        <w:t> </w:t>
      </w:r>
      <w:r>
        <w:rPr>
          <w:w w:val="95"/>
          <w:sz w:val="16"/>
        </w:rPr>
        <w:t>cannabis.</w:t>
      </w:r>
    </w:p>
    <w:p>
      <w:pPr>
        <w:spacing w:line="256" w:lineRule="auto" w:before="106"/>
        <w:ind w:left="957" w:right="0" w:hanging="2"/>
        <w:jc w:val="left"/>
        <w:rPr>
          <w:sz w:val="16"/>
        </w:rPr>
      </w:pPr>
      <w:r>
        <w:rPr>
          <w:w w:val="90"/>
          <w:position w:val="6"/>
          <w:sz w:val="9"/>
        </w:rPr>
        <w:t>80</w:t>
      </w:r>
      <w:r>
        <w:rPr>
          <w:spacing w:val="-7"/>
          <w:w w:val="90"/>
          <w:position w:val="6"/>
          <w:sz w:val="9"/>
        </w:rPr>
        <w:t> </w:t>
      </w:r>
      <w:r>
        <w:rPr>
          <w:w w:val="90"/>
          <w:sz w:val="16"/>
        </w:rPr>
        <w:t>See</w:t>
      </w:r>
      <w:r>
        <w:rPr>
          <w:spacing w:val="-21"/>
          <w:w w:val="90"/>
          <w:sz w:val="16"/>
        </w:rPr>
        <w:t> </w:t>
      </w:r>
      <w:r>
        <w:rPr>
          <w:w w:val="90"/>
          <w:sz w:val="16"/>
        </w:rPr>
        <w:t>Itay</w:t>
      </w:r>
      <w:r>
        <w:rPr>
          <w:spacing w:val="-21"/>
          <w:w w:val="90"/>
          <w:sz w:val="16"/>
        </w:rPr>
        <w:t> </w:t>
      </w:r>
      <w:r>
        <w:rPr>
          <w:w w:val="90"/>
          <w:sz w:val="16"/>
        </w:rPr>
        <w:t>Lotan</w:t>
      </w:r>
      <w:r>
        <w:rPr>
          <w:spacing w:val="-22"/>
          <w:w w:val="90"/>
          <w:sz w:val="16"/>
        </w:rPr>
        <w:t> </w:t>
      </w:r>
      <w:r>
        <w:rPr>
          <w:w w:val="90"/>
          <w:sz w:val="16"/>
        </w:rPr>
        <w:t>et</w:t>
      </w:r>
      <w:r>
        <w:rPr>
          <w:spacing w:val="-21"/>
          <w:w w:val="90"/>
          <w:sz w:val="16"/>
        </w:rPr>
        <w:t> </w:t>
      </w:r>
      <w:r>
        <w:rPr>
          <w:w w:val="90"/>
          <w:sz w:val="16"/>
        </w:rPr>
        <w:t>al,</w:t>
      </w:r>
      <w:r>
        <w:rPr>
          <w:spacing w:val="-21"/>
          <w:w w:val="90"/>
          <w:sz w:val="16"/>
        </w:rPr>
        <w:t> </w:t>
      </w:r>
      <w:r>
        <w:rPr>
          <w:w w:val="90"/>
          <w:sz w:val="16"/>
        </w:rPr>
        <w:t>‘Cannabis</w:t>
      </w:r>
      <w:r>
        <w:rPr>
          <w:spacing w:val="-21"/>
          <w:w w:val="90"/>
          <w:sz w:val="16"/>
        </w:rPr>
        <w:t> </w:t>
      </w:r>
      <w:r>
        <w:rPr>
          <w:w w:val="90"/>
          <w:sz w:val="16"/>
        </w:rPr>
        <w:t>(Medical</w:t>
      </w:r>
      <w:r>
        <w:rPr>
          <w:spacing w:val="-21"/>
          <w:w w:val="90"/>
          <w:sz w:val="16"/>
        </w:rPr>
        <w:t> </w:t>
      </w:r>
      <w:r>
        <w:rPr>
          <w:w w:val="90"/>
          <w:sz w:val="16"/>
        </w:rPr>
        <w:t>Marijuana)</w:t>
      </w:r>
      <w:r>
        <w:rPr>
          <w:spacing w:val="-21"/>
          <w:w w:val="90"/>
          <w:sz w:val="16"/>
        </w:rPr>
        <w:t> </w:t>
      </w:r>
      <w:r>
        <w:rPr>
          <w:w w:val="90"/>
          <w:sz w:val="16"/>
        </w:rPr>
        <w:t>Treatment</w:t>
      </w:r>
      <w:r>
        <w:rPr>
          <w:spacing w:val="-21"/>
          <w:w w:val="90"/>
          <w:sz w:val="16"/>
        </w:rPr>
        <w:t> </w:t>
      </w:r>
      <w:r>
        <w:rPr>
          <w:w w:val="90"/>
          <w:sz w:val="16"/>
        </w:rPr>
        <w:t>for</w:t>
      </w:r>
      <w:r>
        <w:rPr>
          <w:spacing w:val="-21"/>
          <w:w w:val="90"/>
          <w:sz w:val="16"/>
        </w:rPr>
        <w:t> </w:t>
      </w:r>
      <w:r>
        <w:rPr>
          <w:w w:val="90"/>
          <w:sz w:val="16"/>
        </w:rPr>
        <w:t>Motor</w:t>
      </w:r>
      <w:r>
        <w:rPr>
          <w:spacing w:val="-22"/>
          <w:w w:val="90"/>
          <w:sz w:val="16"/>
        </w:rPr>
        <w:t> </w:t>
      </w:r>
      <w:r>
        <w:rPr>
          <w:w w:val="90"/>
          <w:sz w:val="16"/>
        </w:rPr>
        <w:t>and</w:t>
      </w:r>
      <w:r>
        <w:rPr>
          <w:spacing w:val="-21"/>
          <w:w w:val="90"/>
          <w:sz w:val="16"/>
        </w:rPr>
        <w:t> </w:t>
      </w:r>
      <w:r>
        <w:rPr>
          <w:w w:val="90"/>
          <w:sz w:val="16"/>
        </w:rPr>
        <w:t>Non-Motor</w:t>
      </w:r>
      <w:r>
        <w:rPr>
          <w:spacing w:val="-21"/>
          <w:w w:val="90"/>
          <w:sz w:val="16"/>
        </w:rPr>
        <w:t> </w:t>
      </w:r>
      <w:r>
        <w:rPr>
          <w:w w:val="90"/>
          <w:sz w:val="16"/>
        </w:rPr>
        <w:t>Symptoms</w:t>
      </w:r>
      <w:r>
        <w:rPr>
          <w:spacing w:val="-21"/>
          <w:w w:val="90"/>
          <w:sz w:val="16"/>
        </w:rPr>
        <w:t> </w:t>
      </w:r>
      <w:r>
        <w:rPr>
          <w:w w:val="90"/>
          <w:sz w:val="16"/>
        </w:rPr>
        <w:t>of</w:t>
      </w:r>
      <w:r>
        <w:rPr>
          <w:spacing w:val="-21"/>
          <w:w w:val="90"/>
          <w:sz w:val="16"/>
        </w:rPr>
        <w:t> </w:t>
      </w:r>
      <w:r>
        <w:rPr>
          <w:w w:val="90"/>
          <w:sz w:val="16"/>
        </w:rPr>
        <w:t>Parkinson</w:t>
      </w:r>
      <w:r>
        <w:rPr>
          <w:spacing w:val="-21"/>
          <w:w w:val="90"/>
          <w:sz w:val="16"/>
        </w:rPr>
        <w:t> </w:t>
      </w:r>
      <w:r>
        <w:rPr>
          <w:w w:val="90"/>
          <w:sz w:val="16"/>
        </w:rPr>
        <w:t>Disease:</w:t>
      </w:r>
      <w:r>
        <w:rPr>
          <w:spacing w:val="-21"/>
          <w:w w:val="90"/>
          <w:sz w:val="16"/>
        </w:rPr>
        <w:t> </w:t>
      </w:r>
      <w:r>
        <w:rPr>
          <w:w w:val="90"/>
          <w:sz w:val="16"/>
        </w:rPr>
        <w:t>An</w:t>
      </w:r>
      <w:r>
        <w:rPr>
          <w:spacing w:val="-22"/>
          <w:w w:val="90"/>
          <w:sz w:val="16"/>
        </w:rPr>
        <w:t> </w:t>
      </w:r>
      <w:r>
        <w:rPr>
          <w:w w:val="90"/>
          <w:sz w:val="16"/>
        </w:rPr>
        <w:t>Open- </w:t>
      </w:r>
      <w:r>
        <w:rPr>
          <w:sz w:val="16"/>
        </w:rPr>
        <w:t>Label</w:t>
      </w:r>
      <w:r>
        <w:rPr>
          <w:spacing w:val="-14"/>
          <w:sz w:val="16"/>
        </w:rPr>
        <w:t> </w:t>
      </w:r>
      <w:r>
        <w:rPr>
          <w:sz w:val="16"/>
        </w:rPr>
        <w:t>Observational</w:t>
      </w:r>
      <w:r>
        <w:rPr>
          <w:spacing w:val="-14"/>
          <w:sz w:val="16"/>
        </w:rPr>
        <w:t> </w:t>
      </w:r>
      <w:r>
        <w:rPr>
          <w:sz w:val="16"/>
        </w:rPr>
        <w:t>Study’</w:t>
      </w:r>
      <w:r>
        <w:rPr>
          <w:spacing w:val="-14"/>
          <w:sz w:val="16"/>
        </w:rPr>
        <w:t> </w:t>
      </w:r>
      <w:r>
        <w:rPr>
          <w:sz w:val="16"/>
        </w:rPr>
        <w:t>(2014)</w:t>
      </w:r>
      <w:r>
        <w:rPr>
          <w:spacing w:val="-14"/>
          <w:sz w:val="16"/>
        </w:rPr>
        <w:t> </w:t>
      </w:r>
      <w:r>
        <w:rPr>
          <w:sz w:val="16"/>
        </w:rPr>
        <w:t>37</w:t>
      </w:r>
      <w:r>
        <w:rPr>
          <w:spacing w:val="-14"/>
          <w:sz w:val="16"/>
        </w:rPr>
        <w:t> </w:t>
      </w:r>
      <w:r>
        <w:rPr>
          <w:rFonts w:ascii="Calibri" w:hAnsi="Calibri"/>
          <w:i/>
          <w:sz w:val="16"/>
        </w:rPr>
        <w:t>Clinical</w:t>
      </w:r>
      <w:r>
        <w:rPr>
          <w:rFonts w:ascii="Calibri" w:hAnsi="Calibri"/>
          <w:i/>
          <w:spacing w:val="1"/>
          <w:sz w:val="16"/>
        </w:rPr>
        <w:t> </w:t>
      </w:r>
      <w:r>
        <w:rPr>
          <w:rFonts w:ascii="Calibri" w:hAnsi="Calibri"/>
          <w:i/>
          <w:sz w:val="16"/>
        </w:rPr>
        <w:t>Neuropharmacology</w:t>
      </w:r>
      <w:r>
        <w:rPr>
          <w:rFonts w:ascii="Calibri" w:hAnsi="Calibri"/>
          <w:i/>
          <w:spacing w:val="1"/>
          <w:sz w:val="16"/>
        </w:rPr>
        <w:t> </w:t>
      </w:r>
      <w:r>
        <w:rPr>
          <w:spacing w:val="-2"/>
          <w:sz w:val="16"/>
        </w:rPr>
        <w:t>41.</w:t>
      </w:r>
    </w:p>
    <w:p>
      <w:pPr>
        <w:spacing w:line="256" w:lineRule="auto" w:before="86"/>
        <w:ind w:left="957" w:right="172" w:hanging="2"/>
        <w:jc w:val="left"/>
        <w:rPr>
          <w:sz w:val="16"/>
        </w:rPr>
      </w:pPr>
      <w:r>
        <w:rPr>
          <w:w w:val="90"/>
          <w:position w:val="6"/>
          <w:sz w:val="9"/>
        </w:rPr>
        <w:t>81</w:t>
      </w:r>
      <w:r>
        <w:rPr>
          <w:spacing w:val="-9"/>
          <w:w w:val="90"/>
          <w:position w:val="6"/>
          <w:sz w:val="9"/>
        </w:rPr>
        <w:t> </w:t>
      </w:r>
      <w:r>
        <w:rPr>
          <w:w w:val="90"/>
          <w:sz w:val="16"/>
        </w:rPr>
        <w:t>See</w:t>
      </w:r>
      <w:r>
        <w:rPr>
          <w:spacing w:val="-31"/>
          <w:w w:val="90"/>
          <w:sz w:val="16"/>
        </w:rPr>
        <w:t> </w:t>
      </w:r>
      <w:r>
        <w:rPr>
          <w:w w:val="90"/>
          <w:sz w:val="16"/>
        </w:rPr>
        <w:t>Marie-Louise</w:t>
      </w:r>
      <w:r>
        <w:rPr>
          <w:spacing w:val="-30"/>
          <w:w w:val="90"/>
          <w:sz w:val="16"/>
        </w:rPr>
        <w:t> </w:t>
      </w:r>
      <w:r>
        <w:rPr>
          <w:w w:val="90"/>
          <w:sz w:val="16"/>
        </w:rPr>
        <w:t>Zeissler</w:t>
      </w:r>
      <w:r>
        <w:rPr>
          <w:spacing w:val="-31"/>
          <w:w w:val="90"/>
          <w:sz w:val="16"/>
        </w:rPr>
        <w:t> </w:t>
      </w:r>
      <w:r>
        <w:rPr>
          <w:w w:val="90"/>
          <w:sz w:val="16"/>
        </w:rPr>
        <w:t>et</w:t>
      </w:r>
      <w:r>
        <w:rPr>
          <w:spacing w:val="-31"/>
          <w:w w:val="90"/>
          <w:sz w:val="16"/>
        </w:rPr>
        <w:t> </w:t>
      </w:r>
      <w:r>
        <w:rPr>
          <w:w w:val="90"/>
          <w:sz w:val="16"/>
        </w:rPr>
        <w:t>al,</w:t>
      </w:r>
      <w:r>
        <w:rPr>
          <w:spacing w:val="-31"/>
          <w:w w:val="90"/>
          <w:sz w:val="16"/>
        </w:rPr>
        <w:t> </w:t>
      </w:r>
      <w:r>
        <w:rPr>
          <w:w w:val="90"/>
          <w:sz w:val="16"/>
        </w:rPr>
        <w:t>‘</w:t>
      </w:r>
      <w:r>
        <w:rPr>
          <w:rFonts w:ascii="Arial" w:hAnsi="Arial"/>
          <w:w w:val="90"/>
          <w:sz w:val="16"/>
        </w:rPr>
        <w:t>Δ</w:t>
      </w:r>
      <w:r>
        <w:rPr>
          <w:w w:val="90"/>
          <w:sz w:val="16"/>
        </w:rPr>
        <w:t>9-</w:t>
      </w:r>
      <w:r>
        <w:rPr>
          <w:spacing w:val="-31"/>
          <w:w w:val="90"/>
          <w:sz w:val="16"/>
        </w:rPr>
        <w:t> </w:t>
      </w:r>
      <w:r>
        <w:rPr>
          <w:w w:val="90"/>
          <w:sz w:val="16"/>
        </w:rPr>
        <w:t>Tetrahydrocannabinol</w:t>
      </w:r>
      <w:r>
        <w:rPr>
          <w:spacing w:val="-31"/>
          <w:w w:val="90"/>
          <w:sz w:val="16"/>
        </w:rPr>
        <w:t> </w:t>
      </w:r>
      <w:r>
        <w:rPr>
          <w:w w:val="90"/>
          <w:sz w:val="16"/>
        </w:rPr>
        <w:t>is</w:t>
      </w:r>
      <w:r>
        <w:rPr>
          <w:spacing w:val="-30"/>
          <w:w w:val="90"/>
          <w:sz w:val="16"/>
        </w:rPr>
        <w:t> </w:t>
      </w:r>
      <w:r>
        <w:rPr>
          <w:w w:val="90"/>
          <w:sz w:val="16"/>
        </w:rPr>
        <w:t>Protective</w:t>
      </w:r>
      <w:r>
        <w:rPr>
          <w:spacing w:val="-31"/>
          <w:w w:val="90"/>
          <w:sz w:val="16"/>
        </w:rPr>
        <w:t> </w:t>
      </w:r>
      <w:r>
        <w:rPr>
          <w:w w:val="90"/>
          <w:sz w:val="16"/>
        </w:rPr>
        <w:t>Through</w:t>
      </w:r>
      <w:r>
        <w:rPr>
          <w:spacing w:val="-31"/>
          <w:w w:val="90"/>
          <w:sz w:val="16"/>
        </w:rPr>
        <w:t> </w:t>
      </w:r>
      <w:r>
        <w:rPr>
          <w:w w:val="90"/>
          <w:sz w:val="16"/>
        </w:rPr>
        <w:t>PPARy</w:t>
      </w:r>
      <w:r>
        <w:rPr>
          <w:spacing w:val="-31"/>
          <w:w w:val="90"/>
          <w:sz w:val="16"/>
        </w:rPr>
        <w:t> </w:t>
      </w:r>
      <w:r>
        <w:rPr>
          <w:w w:val="90"/>
          <w:sz w:val="16"/>
        </w:rPr>
        <w:t>Dependent</w:t>
      </w:r>
      <w:r>
        <w:rPr>
          <w:spacing w:val="-31"/>
          <w:w w:val="90"/>
          <w:sz w:val="16"/>
        </w:rPr>
        <w:t> </w:t>
      </w:r>
      <w:r>
        <w:rPr>
          <w:w w:val="90"/>
          <w:sz w:val="16"/>
        </w:rPr>
        <w:t>Mitrochondrial</w:t>
      </w:r>
      <w:r>
        <w:rPr>
          <w:spacing w:val="-30"/>
          <w:w w:val="90"/>
          <w:sz w:val="16"/>
        </w:rPr>
        <w:t> </w:t>
      </w:r>
      <w:r>
        <w:rPr>
          <w:w w:val="90"/>
          <w:sz w:val="16"/>
        </w:rPr>
        <w:t>Biogenesis</w:t>
      </w:r>
      <w:r>
        <w:rPr>
          <w:spacing w:val="-31"/>
          <w:w w:val="90"/>
          <w:sz w:val="16"/>
        </w:rPr>
        <w:t> </w:t>
      </w:r>
      <w:r>
        <w:rPr>
          <w:w w:val="90"/>
          <w:sz w:val="16"/>
        </w:rPr>
        <w:t>in</w:t>
      </w:r>
      <w:r>
        <w:rPr>
          <w:spacing w:val="-31"/>
          <w:w w:val="90"/>
          <w:sz w:val="16"/>
        </w:rPr>
        <w:t> </w:t>
      </w:r>
      <w:r>
        <w:rPr>
          <w:w w:val="90"/>
          <w:sz w:val="16"/>
        </w:rPr>
        <w:t>a </w:t>
      </w:r>
      <w:r>
        <w:rPr>
          <w:sz w:val="16"/>
        </w:rPr>
        <w:t>Cell</w:t>
      </w:r>
      <w:r>
        <w:rPr>
          <w:spacing w:val="-24"/>
          <w:sz w:val="16"/>
        </w:rPr>
        <w:t> </w:t>
      </w:r>
      <w:r>
        <w:rPr>
          <w:sz w:val="16"/>
        </w:rPr>
        <w:t>Culture</w:t>
      </w:r>
      <w:r>
        <w:rPr>
          <w:spacing w:val="-24"/>
          <w:sz w:val="16"/>
        </w:rPr>
        <w:t> </w:t>
      </w:r>
      <w:r>
        <w:rPr>
          <w:sz w:val="16"/>
        </w:rPr>
        <w:t>Model</w:t>
      </w:r>
      <w:r>
        <w:rPr>
          <w:spacing w:val="-23"/>
          <w:sz w:val="16"/>
        </w:rPr>
        <w:t> </w:t>
      </w:r>
      <w:r>
        <w:rPr>
          <w:sz w:val="16"/>
        </w:rPr>
        <w:t>of</w:t>
      </w:r>
      <w:r>
        <w:rPr>
          <w:spacing w:val="-24"/>
          <w:sz w:val="16"/>
        </w:rPr>
        <w:t> </w:t>
      </w:r>
      <w:r>
        <w:rPr>
          <w:sz w:val="16"/>
        </w:rPr>
        <w:t>Parkinson’s</w:t>
      </w:r>
      <w:r>
        <w:rPr>
          <w:spacing w:val="-23"/>
          <w:sz w:val="16"/>
        </w:rPr>
        <w:t> </w:t>
      </w:r>
      <w:r>
        <w:rPr>
          <w:sz w:val="16"/>
        </w:rPr>
        <w:t>Disease’</w:t>
      </w:r>
      <w:r>
        <w:rPr>
          <w:spacing w:val="-24"/>
          <w:sz w:val="16"/>
        </w:rPr>
        <w:t> </w:t>
      </w:r>
      <w:r>
        <w:rPr>
          <w:sz w:val="16"/>
        </w:rPr>
        <w:t>(2013)</w:t>
      </w:r>
      <w:r>
        <w:rPr>
          <w:spacing w:val="-24"/>
          <w:sz w:val="16"/>
        </w:rPr>
        <w:t> </w:t>
      </w:r>
      <w:r>
        <w:rPr>
          <w:sz w:val="16"/>
        </w:rPr>
        <w:t>84(e2)</w:t>
      </w:r>
      <w:r>
        <w:rPr>
          <w:spacing w:val="-23"/>
          <w:sz w:val="16"/>
        </w:rPr>
        <w:t> </w:t>
      </w:r>
      <w:r>
        <w:rPr>
          <w:rFonts w:ascii="Calibri" w:hAnsi="Calibri"/>
          <w:i/>
          <w:sz w:val="16"/>
        </w:rPr>
        <w:t>Journal</w:t>
      </w:r>
      <w:r>
        <w:rPr>
          <w:rFonts w:ascii="Calibri" w:hAnsi="Calibri"/>
          <w:i/>
          <w:spacing w:val="-10"/>
          <w:sz w:val="16"/>
        </w:rPr>
        <w:t> </w:t>
      </w:r>
      <w:r>
        <w:rPr>
          <w:rFonts w:ascii="Calibri" w:hAnsi="Calibri"/>
          <w:i/>
          <w:sz w:val="16"/>
        </w:rPr>
        <w:t>of</w:t>
      </w:r>
      <w:r>
        <w:rPr>
          <w:rFonts w:ascii="Calibri" w:hAnsi="Calibri"/>
          <w:i/>
          <w:spacing w:val="-9"/>
          <w:sz w:val="16"/>
        </w:rPr>
        <w:t> </w:t>
      </w:r>
      <w:r>
        <w:rPr>
          <w:rFonts w:ascii="Calibri" w:hAnsi="Calibri"/>
          <w:i/>
          <w:sz w:val="16"/>
        </w:rPr>
        <w:t>Neurology,</w:t>
      </w:r>
      <w:r>
        <w:rPr>
          <w:rFonts w:ascii="Calibri" w:hAnsi="Calibri"/>
          <w:i/>
          <w:spacing w:val="-9"/>
          <w:sz w:val="16"/>
        </w:rPr>
        <w:t> </w:t>
      </w:r>
      <w:r>
        <w:rPr>
          <w:rFonts w:ascii="Calibri" w:hAnsi="Calibri"/>
          <w:i/>
          <w:sz w:val="16"/>
        </w:rPr>
        <w:t>Neurosurgery</w:t>
      </w:r>
      <w:r>
        <w:rPr>
          <w:rFonts w:ascii="Calibri" w:hAnsi="Calibri"/>
          <w:i/>
          <w:spacing w:val="-10"/>
          <w:sz w:val="16"/>
        </w:rPr>
        <w:t> </w:t>
      </w:r>
      <w:r>
        <w:rPr>
          <w:rFonts w:ascii="Calibri" w:hAnsi="Calibri"/>
          <w:i/>
          <w:sz w:val="16"/>
        </w:rPr>
        <w:t>&amp;</w:t>
      </w:r>
      <w:r>
        <w:rPr>
          <w:rFonts w:ascii="Calibri" w:hAnsi="Calibri"/>
          <w:i/>
          <w:spacing w:val="-9"/>
          <w:sz w:val="16"/>
        </w:rPr>
        <w:t> </w:t>
      </w:r>
      <w:r>
        <w:rPr>
          <w:rFonts w:ascii="Calibri" w:hAnsi="Calibri"/>
          <w:i/>
          <w:sz w:val="16"/>
        </w:rPr>
        <w:t>Psychiatry</w:t>
      </w:r>
      <w:r>
        <w:rPr>
          <w:rFonts w:ascii="Calibri" w:hAnsi="Calibri"/>
          <w:i/>
          <w:spacing w:val="-8"/>
          <w:sz w:val="16"/>
        </w:rPr>
        <w:t> </w:t>
      </w:r>
      <w:r>
        <w:rPr>
          <w:sz w:val="16"/>
        </w:rPr>
        <w:t>150.</w:t>
      </w:r>
    </w:p>
    <w:p>
      <w:pPr>
        <w:spacing w:before="91"/>
        <w:ind w:left="956" w:right="0" w:firstLine="0"/>
        <w:jc w:val="left"/>
        <w:rPr>
          <w:sz w:val="16"/>
        </w:rPr>
      </w:pPr>
      <w:r>
        <w:rPr>
          <w:w w:val="95"/>
          <w:position w:val="6"/>
          <w:sz w:val="9"/>
        </w:rPr>
        <w:t>82 </w:t>
      </w:r>
      <w:r>
        <w:rPr>
          <w:w w:val="95"/>
          <w:sz w:val="16"/>
        </w:rPr>
        <w:t>‘Cannabis and Parkinson’s Disease Tremor: A Natural History Study’ (2014) (ClinicalTrials.gov identifier NCT02028858).</w:t>
      </w:r>
    </w:p>
    <w:p>
      <w:pPr>
        <w:spacing w:line="242" w:lineRule="auto" w:before="109"/>
        <w:ind w:left="957" w:right="0" w:hanging="2"/>
        <w:jc w:val="left"/>
        <w:rPr>
          <w:sz w:val="16"/>
        </w:rPr>
      </w:pPr>
      <w:r>
        <w:rPr>
          <w:w w:val="95"/>
          <w:position w:val="6"/>
          <w:sz w:val="9"/>
        </w:rPr>
        <w:t>83</w:t>
      </w:r>
      <w:r>
        <w:rPr>
          <w:spacing w:val="-9"/>
          <w:w w:val="95"/>
          <w:position w:val="6"/>
          <w:sz w:val="9"/>
        </w:rPr>
        <w:t> </w:t>
      </w:r>
      <w:r>
        <w:rPr>
          <w:w w:val="95"/>
          <w:sz w:val="16"/>
        </w:rPr>
        <w:t>See</w:t>
      </w:r>
      <w:r>
        <w:rPr>
          <w:spacing w:val="-32"/>
          <w:w w:val="95"/>
          <w:sz w:val="16"/>
        </w:rPr>
        <w:t> </w:t>
      </w:r>
      <w:r>
        <w:rPr>
          <w:w w:val="95"/>
          <w:sz w:val="16"/>
        </w:rPr>
        <w:t>eg</w:t>
      </w:r>
      <w:r>
        <w:rPr>
          <w:spacing w:val="-33"/>
          <w:w w:val="95"/>
          <w:sz w:val="16"/>
        </w:rPr>
        <w:t> </w:t>
      </w:r>
      <w:r>
        <w:rPr>
          <w:w w:val="95"/>
          <w:sz w:val="16"/>
        </w:rPr>
        <w:t>Robert</w:t>
      </w:r>
      <w:r>
        <w:rPr>
          <w:spacing w:val="-32"/>
          <w:w w:val="95"/>
          <w:sz w:val="16"/>
        </w:rPr>
        <w:t> </w:t>
      </w:r>
      <w:r>
        <w:rPr>
          <w:w w:val="95"/>
          <w:sz w:val="16"/>
        </w:rPr>
        <w:t>S</w:t>
      </w:r>
      <w:r>
        <w:rPr>
          <w:spacing w:val="-32"/>
          <w:w w:val="95"/>
          <w:sz w:val="16"/>
        </w:rPr>
        <w:t> </w:t>
      </w:r>
      <w:r>
        <w:rPr>
          <w:w w:val="95"/>
          <w:sz w:val="16"/>
        </w:rPr>
        <w:t>Hepler</w:t>
      </w:r>
      <w:r>
        <w:rPr>
          <w:spacing w:val="-33"/>
          <w:w w:val="95"/>
          <w:sz w:val="16"/>
        </w:rPr>
        <w:t> </w:t>
      </w:r>
      <w:r>
        <w:rPr>
          <w:w w:val="95"/>
          <w:sz w:val="16"/>
        </w:rPr>
        <w:t>and</w:t>
      </w:r>
      <w:r>
        <w:rPr>
          <w:spacing w:val="-32"/>
          <w:w w:val="95"/>
          <w:sz w:val="16"/>
        </w:rPr>
        <w:t> </w:t>
      </w:r>
      <w:r>
        <w:rPr>
          <w:w w:val="95"/>
          <w:sz w:val="16"/>
        </w:rPr>
        <w:t>Ira</w:t>
      </w:r>
      <w:r>
        <w:rPr>
          <w:spacing w:val="-32"/>
          <w:w w:val="95"/>
          <w:sz w:val="16"/>
        </w:rPr>
        <w:t> </w:t>
      </w:r>
      <w:r>
        <w:rPr>
          <w:w w:val="95"/>
          <w:sz w:val="16"/>
        </w:rPr>
        <w:t>Frank,</w:t>
      </w:r>
      <w:r>
        <w:rPr>
          <w:spacing w:val="-32"/>
          <w:w w:val="95"/>
          <w:sz w:val="16"/>
        </w:rPr>
        <w:t> </w:t>
      </w:r>
      <w:r>
        <w:rPr>
          <w:w w:val="95"/>
          <w:sz w:val="16"/>
        </w:rPr>
        <w:t>‘Marihuana</w:t>
      </w:r>
      <w:r>
        <w:rPr>
          <w:spacing w:val="-33"/>
          <w:w w:val="95"/>
          <w:sz w:val="16"/>
        </w:rPr>
        <w:t> </w:t>
      </w:r>
      <w:r>
        <w:rPr>
          <w:w w:val="95"/>
          <w:sz w:val="16"/>
        </w:rPr>
        <w:t>Smoking</w:t>
      </w:r>
      <w:r>
        <w:rPr>
          <w:spacing w:val="-32"/>
          <w:w w:val="95"/>
          <w:sz w:val="16"/>
        </w:rPr>
        <w:t> </w:t>
      </w:r>
      <w:r>
        <w:rPr>
          <w:w w:val="95"/>
          <w:sz w:val="16"/>
        </w:rPr>
        <w:t>and</w:t>
      </w:r>
      <w:r>
        <w:rPr>
          <w:spacing w:val="-32"/>
          <w:w w:val="95"/>
          <w:sz w:val="16"/>
        </w:rPr>
        <w:t> </w:t>
      </w:r>
      <w:r>
        <w:rPr>
          <w:w w:val="95"/>
          <w:sz w:val="16"/>
        </w:rPr>
        <w:t>Intraocular</w:t>
      </w:r>
      <w:r>
        <w:rPr>
          <w:spacing w:val="-33"/>
          <w:w w:val="95"/>
          <w:sz w:val="16"/>
        </w:rPr>
        <w:t> </w:t>
      </w:r>
      <w:r>
        <w:rPr>
          <w:w w:val="95"/>
          <w:sz w:val="16"/>
        </w:rPr>
        <w:t>Pressure</w:t>
      </w:r>
      <w:r>
        <w:rPr>
          <w:spacing w:val="-32"/>
          <w:w w:val="95"/>
          <w:sz w:val="16"/>
        </w:rPr>
        <w:t> </w:t>
      </w:r>
      <w:r>
        <w:rPr>
          <w:w w:val="95"/>
          <w:sz w:val="16"/>
        </w:rPr>
        <w:t>(letter)’</w:t>
      </w:r>
      <w:r>
        <w:rPr>
          <w:spacing w:val="-32"/>
          <w:w w:val="95"/>
          <w:sz w:val="16"/>
        </w:rPr>
        <w:t> </w:t>
      </w:r>
      <w:r>
        <w:rPr>
          <w:w w:val="95"/>
          <w:sz w:val="16"/>
        </w:rPr>
        <w:t>(1971)</w:t>
      </w:r>
      <w:r>
        <w:rPr>
          <w:spacing w:val="-33"/>
          <w:w w:val="95"/>
          <w:sz w:val="16"/>
        </w:rPr>
        <w:t> </w:t>
      </w:r>
      <w:r>
        <w:rPr>
          <w:w w:val="95"/>
          <w:sz w:val="16"/>
        </w:rPr>
        <w:t>217</w:t>
      </w:r>
      <w:r>
        <w:rPr>
          <w:spacing w:val="-32"/>
          <w:w w:val="95"/>
          <w:sz w:val="16"/>
        </w:rPr>
        <w:t> </w:t>
      </w:r>
      <w:r>
        <w:rPr>
          <w:rFonts w:ascii="Calibri" w:hAnsi="Calibri"/>
          <w:i/>
          <w:w w:val="95"/>
          <w:sz w:val="16"/>
        </w:rPr>
        <w:t>Journal</w:t>
      </w:r>
      <w:r>
        <w:rPr>
          <w:rFonts w:ascii="Calibri" w:hAnsi="Calibri"/>
          <w:i/>
          <w:spacing w:val="-19"/>
          <w:w w:val="95"/>
          <w:sz w:val="16"/>
        </w:rPr>
        <w:t> </w:t>
      </w:r>
      <w:r>
        <w:rPr>
          <w:rFonts w:ascii="Calibri" w:hAnsi="Calibri"/>
          <w:i/>
          <w:w w:val="95"/>
          <w:sz w:val="16"/>
        </w:rPr>
        <w:t>of</w:t>
      </w:r>
      <w:r>
        <w:rPr>
          <w:rFonts w:ascii="Calibri" w:hAnsi="Calibri"/>
          <w:i/>
          <w:spacing w:val="-19"/>
          <w:w w:val="95"/>
          <w:sz w:val="16"/>
        </w:rPr>
        <w:t> </w:t>
      </w:r>
      <w:r>
        <w:rPr>
          <w:rFonts w:ascii="Calibri" w:hAnsi="Calibri"/>
          <w:i/>
          <w:w w:val="95"/>
          <w:sz w:val="16"/>
        </w:rPr>
        <w:t>the</w:t>
      </w:r>
      <w:r>
        <w:rPr>
          <w:rFonts w:ascii="Calibri" w:hAnsi="Calibri"/>
          <w:i/>
          <w:spacing w:val="-18"/>
          <w:w w:val="95"/>
          <w:sz w:val="16"/>
        </w:rPr>
        <w:t> </w:t>
      </w:r>
      <w:r>
        <w:rPr>
          <w:rFonts w:ascii="Calibri" w:hAnsi="Calibri"/>
          <w:i/>
          <w:w w:val="95"/>
          <w:sz w:val="16"/>
        </w:rPr>
        <w:t>American </w:t>
      </w:r>
      <w:r>
        <w:rPr>
          <w:rFonts w:ascii="Calibri" w:hAnsi="Calibri"/>
          <w:i/>
          <w:w w:val="90"/>
          <w:sz w:val="16"/>
        </w:rPr>
        <w:t>Medical</w:t>
      </w:r>
      <w:r>
        <w:rPr>
          <w:rFonts w:ascii="Calibri" w:hAnsi="Calibri"/>
          <w:i/>
          <w:spacing w:val="2"/>
          <w:w w:val="90"/>
          <w:sz w:val="16"/>
        </w:rPr>
        <w:t> </w:t>
      </w:r>
      <w:r>
        <w:rPr>
          <w:rFonts w:ascii="Calibri" w:hAnsi="Calibri"/>
          <w:i/>
          <w:w w:val="90"/>
          <w:sz w:val="16"/>
        </w:rPr>
        <w:t>Association</w:t>
      </w:r>
      <w:r>
        <w:rPr>
          <w:rFonts w:ascii="Calibri" w:hAnsi="Calibri"/>
          <w:i/>
          <w:spacing w:val="3"/>
          <w:w w:val="90"/>
          <w:sz w:val="16"/>
        </w:rPr>
        <w:t> </w:t>
      </w:r>
      <w:r>
        <w:rPr>
          <w:w w:val="90"/>
          <w:sz w:val="16"/>
        </w:rPr>
        <w:t>1392.</w:t>
      </w:r>
      <w:r>
        <w:rPr>
          <w:spacing w:val="-10"/>
          <w:w w:val="90"/>
          <w:sz w:val="16"/>
        </w:rPr>
        <w:t> </w:t>
      </w:r>
      <w:r>
        <w:rPr>
          <w:w w:val="90"/>
          <w:sz w:val="16"/>
        </w:rPr>
        <w:t>See</w:t>
      </w:r>
      <w:r>
        <w:rPr>
          <w:spacing w:val="-11"/>
          <w:w w:val="90"/>
          <w:sz w:val="16"/>
        </w:rPr>
        <w:t> </w:t>
      </w:r>
      <w:r>
        <w:rPr>
          <w:w w:val="90"/>
          <w:sz w:val="16"/>
        </w:rPr>
        <w:t>too</w:t>
      </w:r>
      <w:r>
        <w:rPr>
          <w:spacing w:val="-10"/>
          <w:w w:val="90"/>
          <w:sz w:val="16"/>
        </w:rPr>
        <w:t> </w:t>
      </w:r>
      <w:r>
        <w:rPr>
          <w:w w:val="90"/>
          <w:sz w:val="16"/>
        </w:rPr>
        <w:t>Philip</w:t>
      </w:r>
      <w:r>
        <w:rPr>
          <w:spacing w:val="-10"/>
          <w:w w:val="90"/>
          <w:sz w:val="16"/>
        </w:rPr>
        <w:t> </w:t>
      </w:r>
      <w:r>
        <w:rPr>
          <w:w w:val="90"/>
          <w:sz w:val="16"/>
        </w:rPr>
        <w:t>Robson,</w:t>
      </w:r>
      <w:r>
        <w:rPr>
          <w:spacing w:val="-11"/>
          <w:w w:val="90"/>
          <w:sz w:val="16"/>
        </w:rPr>
        <w:t> </w:t>
      </w:r>
      <w:r>
        <w:rPr>
          <w:w w:val="90"/>
          <w:sz w:val="16"/>
        </w:rPr>
        <w:t>‘Therapeutic</w:t>
      </w:r>
      <w:r>
        <w:rPr>
          <w:spacing w:val="-10"/>
          <w:w w:val="90"/>
          <w:sz w:val="16"/>
        </w:rPr>
        <w:t> </w:t>
      </w:r>
      <w:r>
        <w:rPr>
          <w:w w:val="90"/>
          <w:sz w:val="16"/>
        </w:rPr>
        <w:t>Aspects</w:t>
      </w:r>
      <w:r>
        <w:rPr>
          <w:spacing w:val="-10"/>
          <w:w w:val="90"/>
          <w:sz w:val="16"/>
        </w:rPr>
        <w:t> </w:t>
      </w:r>
      <w:r>
        <w:rPr>
          <w:w w:val="90"/>
          <w:sz w:val="16"/>
        </w:rPr>
        <w:t>of</w:t>
      </w:r>
      <w:r>
        <w:rPr>
          <w:spacing w:val="-11"/>
          <w:w w:val="90"/>
          <w:sz w:val="16"/>
        </w:rPr>
        <w:t> </w:t>
      </w:r>
      <w:r>
        <w:rPr>
          <w:w w:val="90"/>
          <w:sz w:val="16"/>
        </w:rPr>
        <w:t>Cannabis</w:t>
      </w:r>
      <w:r>
        <w:rPr>
          <w:spacing w:val="-10"/>
          <w:w w:val="90"/>
          <w:sz w:val="16"/>
        </w:rPr>
        <w:t> </w:t>
      </w:r>
      <w:r>
        <w:rPr>
          <w:w w:val="90"/>
          <w:sz w:val="16"/>
        </w:rPr>
        <w:t>and</w:t>
      </w:r>
      <w:r>
        <w:rPr>
          <w:spacing w:val="-10"/>
          <w:w w:val="90"/>
          <w:sz w:val="16"/>
        </w:rPr>
        <w:t> </w:t>
      </w:r>
      <w:r>
        <w:rPr>
          <w:w w:val="90"/>
          <w:sz w:val="16"/>
        </w:rPr>
        <w:t>Cannabinoids’</w:t>
      </w:r>
      <w:r>
        <w:rPr>
          <w:spacing w:val="-11"/>
          <w:w w:val="90"/>
          <w:sz w:val="16"/>
        </w:rPr>
        <w:t> </w:t>
      </w:r>
      <w:r>
        <w:rPr>
          <w:w w:val="90"/>
          <w:sz w:val="16"/>
        </w:rPr>
        <w:t>(2001)</w:t>
      </w:r>
      <w:r>
        <w:rPr>
          <w:spacing w:val="-10"/>
          <w:w w:val="90"/>
          <w:sz w:val="16"/>
        </w:rPr>
        <w:t> </w:t>
      </w:r>
      <w:r>
        <w:rPr>
          <w:w w:val="90"/>
          <w:sz w:val="16"/>
        </w:rPr>
        <w:t>178</w:t>
      </w:r>
      <w:r>
        <w:rPr>
          <w:spacing w:val="-10"/>
          <w:w w:val="90"/>
          <w:sz w:val="16"/>
        </w:rPr>
        <w:t> </w:t>
      </w:r>
      <w:r>
        <w:rPr>
          <w:rFonts w:ascii="Calibri" w:hAnsi="Calibri"/>
          <w:i/>
          <w:w w:val="90"/>
          <w:sz w:val="16"/>
        </w:rPr>
        <w:t>British</w:t>
      </w:r>
      <w:r>
        <w:rPr>
          <w:rFonts w:ascii="Calibri" w:hAnsi="Calibri"/>
          <w:i/>
          <w:spacing w:val="3"/>
          <w:w w:val="90"/>
          <w:sz w:val="16"/>
        </w:rPr>
        <w:t> </w:t>
      </w:r>
      <w:r>
        <w:rPr>
          <w:rFonts w:ascii="Calibri" w:hAnsi="Calibri"/>
          <w:i/>
          <w:w w:val="90"/>
          <w:sz w:val="16"/>
        </w:rPr>
        <w:t>Journal</w:t>
      </w:r>
      <w:r>
        <w:rPr>
          <w:rFonts w:ascii="Calibri" w:hAnsi="Calibri"/>
          <w:i/>
          <w:spacing w:val="2"/>
          <w:w w:val="90"/>
          <w:sz w:val="16"/>
        </w:rPr>
        <w:t> </w:t>
      </w:r>
      <w:r>
        <w:rPr>
          <w:rFonts w:ascii="Calibri" w:hAnsi="Calibri"/>
          <w:i/>
          <w:w w:val="90"/>
          <w:sz w:val="16"/>
        </w:rPr>
        <w:t>of </w:t>
      </w:r>
      <w:r>
        <w:rPr>
          <w:rFonts w:ascii="Calibri" w:hAnsi="Calibri"/>
          <w:i/>
          <w:sz w:val="16"/>
        </w:rPr>
        <w:t>Psychiatry</w:t>
      </w:r>
      <w:r>
        <w:rPr>
          <w:rFonts w:ascii="Calibri" w:hAnsi="Calibri"/>
          <w:i/>
          <w:spacing w:val="4"/>
          <w:sz w:val="16"/>
        </w:rPr>
        <w:t> </w:t>
      </w:r>
      <w:r>
        <w:rPr>
          <w:sz w:val="16"/>
        </w:rPr>
        <w:t>107.</w:t>
      </w:r>
    </w:p>
    <w:p>
      <w:pPr>
        <w:spacing w:after="0" w:line="242" w:lineRule="auto"/>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40" w:lineRule="auto" w:before="94" w:after="0"/>
        <w:ind w:left="1666" w:right="0" w:hanging="710"/>
        <w:jc w:val="left"/>
        <w:rPr>
          <w:sz w:val="21"/>
        </w:rPr>
      </w:pPr>
      <w:r>
        <w:rPr>
          <w:sz w:val="21"/>
        </w:rPr>
        <w:t>This</w:t>
      </w:r>
      <w:r>
        <w:rPr>
          <w:spacing w:val="-22"/>
          <w:sz w:val="21"/>
        </w:rPr>
        <w:t> </w:t>
      </w:r>
      <w:r>
        <w:rPr>
          <w:sz w:val="21"/>
        </w:rPr>
        <w:t>led</w:t>
      </w:r>
      <w:r>
        <w:rPr>
          <w:spacing w:val="-21"/>
          <w:sz w:val="21"/>
        </w:rPr>
        <w:t> </w:t>
      </w:r>
      <w:r>
        <w:rPr>
          <w:sz w:val="21"/>
        </w:rPr>
        <w:t>Tomida,</w:t>
      </w:r>
      <w:r>
        <w:rPr>
          <w:spacing w:val="-22"/>
          <w:sz w:val="21"/>
        </w:rPr>
        <w:t> </w:t>
      </w:r>
      <w:r>
        <w:rPr>
          <w:sz w:val="21"/>
        </w:rPr>
        <w:t>Pertwee</w:t>
      </w:r>
      <w:r>
        <w:rPr>
          <w:spacing w:val="-22"/>
          <w:sz w:val="21"/>
        </w:rPr>
        <w:t> </w:t>
      </w:r>
      <w:r>
        <w:rPr>
          <w:sz w:val="21"/>
        </w:rPr>
        <w:t>and</w:t>
      </w:r>
      <w:r>
        <w:rPr>
          <w:spacing w:val="-21"/>
          <w:sz w:val="21"/>
        </w:rPr>
        <w:t> </w:t>
      </w:r>
      <w:r>
        <w:rPr>
          <w:sz w:val="21"/>
        </w:rPr>
        <w:t>Azuara-Blanco</w:t>
      </w:r>
      <w:r>
        <w:rPr>
          <w:spacing w:val="-21"/>
          <w:sz w:val="21"/>
        </w:rPr>
        <w:t> </w:t>
      </w:r>
      <w:r>
        <w:rPr>
          <w:sz w:val="21"/>
        </w:rPr>
        <w:t>in</w:t>
      </w:r>
      <w:r>
        <w:rPr>
          <w:spacing w:val="-22"/>
          <w:sz w:val="21"/>
        </w:rPr>
        <w:t> </w:t>
      </w:r>
      <w:r>
        <w:rPr>
          <w:sz w:val="21"/>
        </w:rPr>
        <w:t>2004</w:t>
      </w:r>
      <w:r>
        <w:rPr>
          <w:spacing w:val="-21"/>
          <w:sz w:val="21"/>
        </w:rPr>
        <w:t> </w:t>
      </w:r>
      <w:r>
        <w:rPr>
          <w:sz w:val="21"/>
        </w:rPr>
        <w:t>to</w:t>
      </w:r>
      <w:r>
        <w:rPr>
          <w:spacing w:val="-21"/>
          <w:sz w:val="21"/>
        </w:rPr>
        <w:t> </w:t>
      </w:r>
      <w:r>
        <w:rPr>
          <w:sz w:val="21"/>
        </w:rPr>
        <w:t>assert</w:t>
      </w:r>
      <w:r>
        <w:rPr>
          <w:spacing w:val="-22"/>
          <w:sz w:val="21"/>
        </w:rPr>
        <w:t> </w:t>
      </w:r>
      <w:r>
        <w:rPr>
          <w:sz w:val="21"/>
        </w:rPr>
        <w:t>that:</w:t>
      </w:r>
    </w:p>
    <w:p>
      <w:pPr>
        <w:pStyle w:val="BodyText"/>
        <w:spacing w:before="3"/>
        <w:rPr>
          <w:sz w:val="13"/>
        </w:rPr>
      </w:pPr>
    </w:p>
    <w:p>
      <w:pPr>
        <w:spacing w:line="300" w:lineRule="auto" w:before="95"/>
        <w:ind w:left="1807" w:right="112" w:firstLine="0"/>
        <w:jc w:val="left"/>
        <w:rPr>
          <w:sz w:val="19"/>
        </w:rPr>
      </w:pPr>
      <w:r>
        <w:rPr>
          <w:w w:val="95"/>
          <w:sz w:val="19"/>
        </w:rPr>
        <w:t>Cannabinoids</w:t>
      </w:r>
      <w:r>
        <w:rPr>
          <w:spacing w:val="-29"/>
          <w:w w:val="95"/>
          <w:sz w:val="19"/>
        </w:rPr>
        <w:t> </w:t>
      </w:r>
      <w:r>
        <w:rPr>
          <w:w w:val="95"/>
          <w:sz w:val="19"/>
        </w:rPr>
        <w:t>have</w:t>
      </w:r>
      <w:r>
        <w:rPr>
          <w:spacing w:val="-28"/>
          <w:w w:val="95"/>
          <w:sz w:val="19"/>
        </w:rPr>
        <w:t> </w:t>
      </w:r>
      <w:r>
        <w:rPr>
          <w:w w:val="95"/>
          <w:sz w:val="19"/>
        </w:rPr>
        <w:t>the</w:t>
      </w:r>
      <w:r>
        <w:rPr>
          <w:spacing w:val="-28"/>
          <w:w w:val="95"/>
          <w:sz w:val="19"/>
        </w:rPr>
        <w:t> </w:t>
      </w:r>
      <w:r>
        <w:rPr>
          <w:w w:val="95"/>
          <w:sz w:val="19"/>
        </w:rPr>
        <w:t>potential</w:t>
      </w:r>
      <w:r>
        <w:rPr>
          <w:spacing w:val="-28"/>
          <w:w w:val="95"/>
          <w:sz w:val="19"/>
        </w:rPr>
        <w:t> </w:t>
      </w:r>
      <w:r>
        <w:rPr>
          <w:w w:val="95"/>
          <w:sz w:val="19"/>
        </w:rPr>
        <w:t>of</w:t>
      </w:r>
      <w:r>
        <w:rPr>
          <w:spacing w:val="-29"/>
          <w:w w:val="95"/>
          <w:sz w:val="19"/>
        </w:rPr>
        <w:t> </w:t>
      </w:r>
      <w:r>
        <w:rPr>
          <w:w w:val="95"/>
          <w:sz w:val="19"/>
        </w:rPr>
        <w:t>becoming</w:t>
      </w:r>
      <w:r>
        <w:rPr>
          <w:spacing w:val="-28"/>
          <w:w w:val="95"/>
          <w:sz w:val="19"/>
        </w:rPr>
        <w:t> </w:t>
      </w:r>
      <w:r>
        <w:rPr>
          <w:w w:val="95"/>
          <w:sz w:val="19"/>
        </w:rPr>
        <w:t>a</w:t>
      </w:r>
      <w:r>
        <w:rPr>
          <w:spacing w:val="-28"/>
          <w:w w:val="95"/>
          <w:sz w:val="19"/>
        </w:rPr>
        <w:t> </w:t>
      </w:r>
      <w:r>
        <w:rPr>
          <w:w w:val="95"/>
          <w:sz w:val="19"/>
        </w:rPr>
        <w:t>useful</w:t>
      </w:r>
      <w:r>
        <w:rPr>
          <w:spacing w:val="-28"/>
          <w:w w:val="95"/>
          <w:sz w:val="19"/>
        </w:rPr>
        <w:t> </w:t>
      </w:r>
      <w:r>
        <w:rPr>
          <w:w w:val="95"/>
          <w:sz w:val="19"/>
        </w:rPr>
        <w:t>treatment</w:t>
      </w:r>
      <w:r>
        <w:rPr>
          <w:spacing w:val="-29"/>
          <w:w w:val="95"/>
          <w:sz w:val="19"/>
        </w:rPr>
        <w:t> </w:t>
      </w:r>
      <w:r>
        <w:rPr>
          <w:w w:val="95"/>
          <w:sz w:val="19"/>
        </w:rPr>
        <w:t>for</w:t>
      </w:r>
      <w:r>
        <w:rPr>
          <w:spacing w:val="-28"/>
          <w:w w:val="95"/>
          <w:sz w:val="19"/>
        </w:rPr>
        <w:t> </w:t>
      </w:r>
      <w:r>
        <w:rPr>
          <w:w w:val="95"/>
          <w:sz w:val="19"/>
        </w:rPr>
        <w:t>glaucoma,</w:t>
      </w:r>
      <w:r>
        <w:rPr>
          <w:spacing w:val="-29"/>
          <w:w w:val="95"/>
          <w:sz w:val="19"/>
        </w:rPr>
        <w:t> </w:t>
      </w:r>
      <w:r>
        <w:rPr>
          <w:w w:val="95"/>
          <w:sz w:val="19"/>
        </w:rPr>
        <w:t>as</w:t>
      </w:r>
      <w:r>
        <w:rPr>
          <w:spacing w:val="-28"/>
          <w:w w:val="95"/>
          <w:sz w:val="19"/>
        </w:rPr>
        <w:t> </w:t>
      </w:r>
      <w:r>
        <w:rPr>
          <w:w w:val="95"/>
          <w:sz w:val="19"/>
        </w:rPr>
        <w:t>they</w:t>
      </w:r>
      <w:r>
        <w:rPr>
          <w:spacing w:val="-28"/>
          <w:w w:val="95"/>
          <w:sz w:val="19"/>
        </w:rPr>
        <w:t> </w:t>
      </w:r>
      <w:r>
        <w:rPr>
          <w:w w:val="95"/>
          <w:sz w:val="19"/>
        </w:rPr>
        <w:t>seem</w:t>
      </w:r>
      <w:r>
        <w:rPr>
          <w:spacing w:val="-28"/>
          <w:w w:val="95"/>
          <w:sz w:val="19"/>
        </w:rPr>
        <w:t> </w:t>
      </w:r>
      <w:r>
        <w:rPr>
          <w:w w:val="95"/>
          <w:sz w:val="19"/>
        </w:rPr>
        <w:t>to have</w:t>
      </w:r>
      <w:r>
        <w:rPr>
          <w:spacing w:val="-37"/>
          <w:w w:val="95"/>
          <w:sz w:val="19"/>
        </w:rPr>
        <w:t> </w:t>
      </w:r>
      <w:r>
        <w:rPr>
          <w:w w:val="95"/>
          <w:sz w:val="19"/>
        </w:rPr>
        <w:t>neuroprotective</w:t>
      </w:r>
      <w:r>
        <w:rPr>
          <w:spacing w:val="-36"/>
          <w:w w:val="95"/>
          <w:sz w:val="19"/>
        </w:rPr>
        <w:t> </w:t>
      </w:r>
      <w:r>
        <w:rPr>
          <w:w w:val="95"/>
          <w:sz w:val="19"/>
        </w:rPr>
        <w:t>properties</w:t>
      </w:r>
      <w:r>
        <w:rPr>
          <w:spacing w:val="-36"/>
          <w:w w:val="95"/>
          <w:sz w:val="19"/>
        </w:rPr>
        <w:t> </w:t>
      </w:r>
      <w:r>
        <w:rPr>
          <w:w w:val="95"/>
          <w:sz w:val="19"/>
        </w:rPr>
        <w:t>and</w:t>
      </w:r>
      <w:r>
        <w:rPr>
          <w:spacing w:val="-36"/>
          <w:w w:val="95"/>
          <w:sz w:val="19"/>
        </w:rPr>
        <w:t> </w:t>
      </w:r>
      <w:r>
        <w:rPr>
          <w:w w:val="95"/>
          <w:sz w:val="19"/>
        </w:rPr>
        <w:t>effectively</w:t>
      </w:r>
      <w:r>
        <w:rPr>
          <w:spacing w:val="-36"/>
          <w:w w:val="95"/>
          <w:sz w:val="19"/>
        </w:rPr>
        <w:t> </w:t>
      </w:r>
      <w:r>
        <w:rPr>
          <w:w w:val="95"/>
          <w:sz w:val="19"/>
        </w:rPr>
        <w:t>reduce</w:t>
      </w:r>
      <w:r>
        <w:rPr>
          <w:spacing w:val="-36"/>
          <w:w w:val="95"/>
          <w:sz w:val="19"/>
        </w:rPr>
        <w:t> </w:t>
      </w:r>
      <w:r>
        <w:rPr>
          <w:w w:val="95"/>
          <w:sz w:val="19"/>
        </w:rPr>
        <w:t>intraocular</w:t>
      </w:r>
      <w:r>
        <w:rPr>
          <w:spacing w:val="-36"/>
          <w:w w:val="95"/>
          <w:sz w:val="19"/>
        </w:rPr>
        <w:t> </w:t>
      </w:r>
      <w:r>
        <w:rPr>
          <w:w w:val="95"/>
          <w:sz w:val="19"/>
        </w:rPr>
        <w:t>pressure.</w:t>
      </w:r>
      <w:r>
        <w:rPr>
          <w:spacing w:val="-36"/>
          <w:w w:val="95"/>
          <w:sz w:val="19"/>
        </w:rPr>
        <w:t> </w:t>
      </w:r>
      <w:r>
        <w:rPr>
          <w:w w:val="95"/>
          <w:sz w:val="19"/>
        </w:rPr>
        <w:t>However,</w:t>
      </w:r>
      <w:r>
        <w:rPr>
          <w:spacing w:val="-36"/>
          <w:w w:val="95"/>
          <w:sz w:val="19"/>
        </w:rPr>
        <w:t> </w:t>
      </w:r>
      <w:r>
        <w:rPr>
          <w:w w:val="95"/>
          <w:sz w:val="19"/>
        </w:rPr>
        <w:t>several challenges</w:t>
      </w:r>
      <w:r>
        <w:rPr>
          <w:spacing w:val="-28"/>
          <w:w w:val="95"/>
          <w:sz w:val="19"/>
        </w:rPr>
        <w:t> </w:t>
      </w:r>
      <w:r>
        <w:rPr>
          <w:w w:val="95"/>
          <w:sz w:val="19"/>
        </w:rPr>
        <w:t>need</w:t>
      </w:r>
      <w:r>
        <w:rPr>
          <w:spacing w:val="-27"/>
          <w:w w:val="95"/>
          <w:sz w:val="19"/>
        </w:rPr>
        <w:t> </w:t>
      </w:r>
      <w:r>
        <w:rPr>
          <w:w w:val="95"/>
          <w:sz w:val="19"/>
        </w:rPr>
        <w:t>to</w:t>
      </w:r>
      <w:r>
        <w:rPr>
          <w:spacing w:val="-28"/>
          <w:w w:val="95"/>
          <w:sz w:val="19"/>
        </w:rPr>
        <w:t> </w:t>
      </w:r>
      <w:r>
        <w:rPr>
          <w:w w:val="95"/>
          <w:sz w:val="19"/>
        </w:rPr>
        <w:t>be</w:t>
      </w:r>
      <w:r>
        <w:rPr>
          <w:spacing w:val="-27"/>
          <w:w w:val="95"/>
          <w:sz w:val="19"/>
        </w:rPr>
        <w:t> </w:t>
      </w:r>
      <w:r>
        <w:rPr>
          <w:w w:val="95"/>
          <w:sz w:val="19"/>
        </w:rPr>
        <w:t>overcome,</w:t>
      </w:r>
      <w:r>
        <w:rPr>
          <w:spacing w:val="-28"/>
          <w:w w:val="95"/>
          <w:sz w:val="19"/>
        </w:rPr>
        <w:t> </w:t>
      </w:r>
      <w:r>
        <w:rPr>
          <w:w w:val="95"/>
          <w:sz w:val="19"/>
        </w:rPr>
        <w:t>including</w:t>
      </w:r>
      <w:r>
        <w:rPr>
          <w:spacing w:val="-27"/>
          <w:w w:val="95"/>
          <w:sz w:val="19"/>
        </w:rPr>
        <w:t> </w:t>
      </w:r>
      <w:r>
        <w:rPr>
          <w:w w:val="95"/>
          <w:sz w:val="19"/>
        </w:rPr>
        <w:t>the</w:t>
      </w:r>
      <w:r>
        <w:rPr>
          <w:spacing w:val="-27"/>
          <w:w w:val="95"/>
          <w:sz w:val="19"/>
        </w:rPr>
        <w:t> </w:t>
      </w:r>
      <w:r>
        <w:rPr>
          <w:w w:val="95"/>
          <w:sz w:val="19"/>
        </w:rPr>
        <w:t>problems</w:t>
      </w:r>
      <w:r>
        <w:rPr>
          <w:spacing w:val="-28"/>
          <w:w w:val="95"/>
          <w:sz w:val="19"/>
        </w:rPr>
        <w:t> </w:t>
      </w:r>
      <w:r>
        <w:rPr>
          <w:w w:val="95"/>
          <w:sz w:val="19"/>
        </w:rPr>
        <w:t>associated</w:t>
      </w:r>
      <w:r>
        <w:rPr>
          <w:spacing w:val="-27"/>
          <w:w w:val="95"/>
          <w:sz w:val="19"/>
        </w:rPr>
        <w:t> </w:t>
      </w:r>
      <w:r>
        <w:rPr>
          <w:w w:val="95"/>
          <w:sz w:val="19"/>
        </w:rPr>
        <w:t>with</w:t>
      </w:r>
      <w:r>
        <w:rPr>
          <w:spacing w:val="-27"/>
          <w:w w:val="95"/>
          <w:sz w:val="19"/>
        </w:rPr>
        <w:t> </w:t>
      </w:r>
      <w:r>
        <w:rPr>
          <w:w w:val="95"/>
          <w:sz w:val="19"/>
        </w:rPr>
        <w:t>unwanted</w:t>
      </w:r>
      <w:r>
        <w:rPr>
          <w:spacing w:val="-27"/>
          <w:w w:val="95"/>
          <w:sz w:val="19"/>
        </w:rPr>
        <w:t> </w:t>
      </w:r>
      <w:r>
        <w:rPr>
          <w:w w:val="95"/>
          <w:sz w:val="19"/>
        </w:rPr>
        <w:t>systemic side</w:t>
      </w:r>
      <w:r>
        <w:rPr>
          <w:spacing w:val="-32"/>
          <w:w w:val="95"/>
          <w:sz w:val="19"/>
        </w:rPr>
        <w:t> </w:t>
      </w:r>
      <w:r>
        <w:rPr>
          <w:w w:val="95"/>
          <w:sz w:val="19"/>
        </w:rPr>
        <w:t>effects</w:t>
      </w:r>
      <w:r>
        <w:rPr>
          <w:spacing w:val="-33"/>
          <w:w w:val="95"/>
          <w:sz w:val="19"/>
        </w:rPr>
        <w:t> </w:t>
      </w:r>
      <w:r>
        <w:rPr>
          <w:w w:val="95"/>
          <w:sz w:val="19"/>
        </w:rPr>
        <w:t>(psychotropic,</w:t>
      </w:r>
      <w:r>
        <w:rPr>
          <w:spacing w:val="-32"/>
          <w:w w:val="95"/>
          <w:sz w:val="19"/>
        </w:rPr>
        <w:t> </w:t>
      </w:r>
      <w:r>
        <w:rPr>
          <w:w w:val="95"/>
          <w:sz w:val="19"/>
        </w:rPr>
        <w:t>reduction</w:t>
      </w:r>
      <w:r>
        <w:rPr>
          <w:spacing w:val="-32"/>
          <w:w w:val="95"/>
          <w:sz w:val="19"/>
        </w:rPr>
        <w:t> </w:t>
      </w:r>
      <w:r>
        <w:rPr>
          <w:w w:val="95"/>
          <w:sz w:val="19"/>
        </w:rPr>
        <w:t>in</w:t>
      </w:r>
      <w:r>
        <w:rPr>
          <w:spacing w:val="-32"/>
          <w:w w:val="95"/>
          <w:sz w:val="19"/>
        </w:rPr>
        <w:t> </w:t>
      </w:r>
      <w:r>
        <w:rPr>
          <w:w w:val="95"/>
          <w:sz w:val="19"/>
        </w:rPr>
        <w:t>systemic</w:t>
      </w:r>
      <w:r>
        <w:rPr>
          <w:spacing w:val="-32"/>
          <w:w w:val="95"/>
          <w:sz w:val="19"/>
        </w:rPr>
        <w:t> </w:t>
      </w:r>
      <w:r>
        <w:rPr>
          <w:w w:val="95"/>
          <w:sz w:val="19"/>
        </w:rPr>
        <w:t>blood</w:t>
      </w:r>
      <w:r>
        <w:rPr>
          <w:spacing w:val="-32"/>
          <w:w w:val="95"/>
          <w:sz w:val="19"/>
        </w:rPr>
        <w:t> </w:t>
      </w:r>
      <w:r>
        <w:rPr>
          <w:w w:val="95"/>
          <w:sz w:val="19"/>
        </w:rPr>
        <w:t>pressure),</w:t>
      </w:r>
      <w:r>
        <w:rPr>
          <w:spacing w:val="-32"/>
          <w:w w:val="95"/>
          <w:sz w:val="19"/>
        </w:rPr>
        <w:t> </w:t>
      </w:r>
      <w:r>
        <w:rPr>
          <w:w w:val="95"/>
          <w:sz w:val="19"/>
        </w:rPr>
        <w:t>possible</w:t>
      </w:r>
      <w:r>
        <w:rPr>
          <w:spacing w:val="-32"/>
          <w:w w:val="95"/>
          <w:sz w:val="19"/>
        </w:rPr>
        <w:t> </w:t>
      </w:r>
      <w:r>
        <w:rPr>
          <w:w w:val="95"/>
          <w:sz w:val="19"/>
        </w:rPr>
        <w:t>tolerance,</w:t>
      </w:r>
      <w:r>
        <w:rPr>
          <w:spacing w:val="-32"/>
          <w:w w:val="95"/>
          <w:sz w:val="19"/>
        </w:rPr>
        <w:t> </w:t>
      </w:r>
      <w:r>
        <w:rPr>
          <w:w w:val="95"/>
          <w:sz w:val="19"/>
        </w:rPr>
        <w:t>and</w:t>
      </w:r>
      <w:r>
        <w:rPr>
          <w:spacing w:val="-32"/>
          <w:w w:val="95"/>
          <w:sz w:val="19"/>
        </w:rPr>
        <w:t> </w:t>
      </w:r>
      <w:r>
        <w:rPr>
          <w:w w:val="95"/>
          <w:sz w:val="19"/>
        </w:rPr>
        <w:t>the difficulty</w:t>
      </w:r>
      <w:r>
        <w:rPr>
          <w:spacing w:val="-34"/>
          <w:w w:val="95"/>
          <w:sz w:val="19"/>
        </w:rPr>
        <w:t> </w:t>
      </w:r>
      <w:r>
        <w:rPr>
          <w:w w:val="95"/>
          <w:sz w:val="19"/>
        </w:rPr>
        <w:t>in</w:t>
      </w:r>
      <w:r>
        <w:rPr>
          <w:spacing w:val="-33"/>
          <w:w w:val="95"/>
          <w:sz w:val="19"/>
        </w:rPr>
        <w:t> </w:t>
      </w:r>
      <w:r>
        <w:rPr>
          <w:w w:val="95"/>
          <w:sz w:val="19"/>
        </w:rPr>
        <w:t>formulating</w:t>
      </w:r>
      <w:r>
        <w:rPr>
          <w:spacing w:val="-33"/>
          <w:w w:val="95"/>
          <w:sz w:val="19"/>
        </w:rPr>
        <w:t> </w:t>
      </w:r>
      <w:r>
        <w:rPr>
          <w:w w:val="95"/>
          <w:sz w:val="19"/>
        </w:rPr>
        <w:t>a</w:t>
      </w:r>
      <w:r>
        <w:rPr>
          <w:spacing w:val="-34"/>
          <w:w w:val="95"/>
          <w:sz w:val="19"/>
        </w:rPr>
        <w:t> </w:t>
      </w:r>
      <w:r>
        <w:rPr>
          <w:w w:val="95"/>
          <w:sz w:val="19"/>
        </w:rPr>
        <w:t>stable</w:t>
      </w:r>
      <w:r>
        <w:rPr>
          <w:spacing w:val="-33"/>
          <w:w w:val="95"/>
          <w:sz w:val="19"/>
        </w:rPr>
        <w:t> </w:t>
      </w:r>
      <w:r>
        <w:rPr>
          <w:w w:val="95"/>
          <w:sz w:val="19"/>
        </w:rPr>
        <w:t>and</w:t>
      </w:r>
      <w:r>
        <w:rPr>
          <w:spacing w:val="-33"/>
          <w:w w:val="95"/>
          <w:sz w:val="19"/>
        </w:rPr>
        <w:t> </w:t>
      </w:r>
      <w:r>
        <w:rPr>
          <w:w w:val="95"/>
          <w:sz w:val="19"/>
        </w:rPr>
        <w:t>effective</w:t>
      </w:r>
      <w:r>
        <w:rPr>
          <w:spacing w:val="-34"/>
          <w:w w:val="95"/>
          <w:sz w:val="19"/>
        </w:rPr>
        <w:t> </w:t>
      </w:r>
      <w:r>
        <w:rPr>
          <w:w w:val="95"/>
          <w:sz w:val="19"/>
        </w:rPr>
        <w:t>topical</w:t>
      </w:r>
      <w:r>
        <w:rPr>
          <w:spacing w:val="-33"/>
          <w:w w:val="95"/>
          <w:sz w:val="19"/>
        </w:rPr>
        <w:t> </w:t>
      </w:r>
      <w:r>
        <w:rPr>
          <w:w w:val="95"/>
          <w:sz w:val="19"/>
        </w:rPr>
        <w:t>preparation.</w:t>
      </w:r>
      <w:r>
        <w:rPr>
          <w:spacing w:val="-33"/>
          <w:w w:val="95"/>
          <w:sz w:val="19"/>
        </w:rPr>
        <w:t> </w:t>
      </w:r>
      <w:r>
        <w:rPr>
          <w:w w:val="95"/>
          <w:sz w:val="19"/>
        </w:rPr>
        <w:t>Some</w:t>
      </w:r>
      <w:r>
        <w:rPr>
          <w:spacing w:val="-34"/>
          <w:w w:val="95"/>
          <w:sz w:val="19"/>
        </w:rPr>
        <w:t> </w:t>
      </w:r>
      <w:r>
        <w:rPr>
          <w:w w:val="95"/>
          <w:sz w:val="19"/>
        </w:rPr>
        <w:t>cannabinoids</w:t>
      </w:r>
      <w:r>
        <w:rPr>
          <w:spacing w:val="-33"/>
          <w:w w:val="95"/>
          <w:sz w:val="19"/>
        </w:rPr>
        <w:t> </w:t>
      </w:r>
      <w:r>
        <w:rPr>
          <w:w w:val="95"/>
          <w:sz w:val="19"/>
        </w:rPr>
        <w:t>…</w:t>
      </w:r>
      <w:r>
        <w:rPr>
          <w:spacing w:val="-33"/>
          <w:w w:val="95"/>
          <w:sz w:val="19"/>
        </w:rPr>
        <w:t> </w:t>
      </w:r>
      <w:r>
        <w:rPr>
          <w:w w:val="95"/>
          <w:sz w:val="19"/>
        </w:rPr>
        <w:t>do</w:t>
      </w:r>
      <w:r>
        <w:rPr>
          <w:spacing w:val="-33"/>
          <w:w w:val="95"/>
          <w:sz w:val="19"/>
        </w:rPr>
        <w:t> </w:t>
      </w:r>
      <w:r>
        <w:rPr>
          <w:w w:val="95"/>
          <w:sz w:val="19"/>
        </w:rPr>
        <w:t>not have</w:t>
      </w:r>
      <w:r>
        <w:rPr>
          <w:spacing w:val="-36"/>
          <w:w w:val="95"/>
          <w:sz w:val="19"/>
        </w:rPr>
        <w:t> </w:t>
      </w:r>
      <w:r>
        <w:rPr>
          <w:w w:val="95"/>
          <w:sz w:val="19"/>
        </w:rPr>
        <w:t>psychotropic</w:t>
      </w:r>
      <w:r>
        <w:rPr>
          <w:spacing w:val="-36"/>
          <w:w w:val="95"/>
          <w:sz w:val="19"/>
        </w:rPr>
        <w:t> </w:t>
      </w:r>
      <w:r>
        <w:rPr>
          <w:w w:val="95"/>
          <w:sz w:val="19"/>
        </w:rPr>
        <w:t>effects,</w:t>
      </w:r>
      <w:r>
        <w:rPr>
          <w:spacing w:val="-36"/>
          <w:w w:val="95"/>
          <w:sz w:val="19"/>
        </w:rPr>
        <w:t> </w:t>
      </w:r>
      <w:r>
        <w:rPr>
          <w:w w:val="95"/>
          <w:sz w:val="19"/>
        </w:rPr>
        <w:t>while</w:t>
      </w:r>
      <w:r>
        <w:rPr>
          <w:spacing w:val="-36"/>
          <w:w w:val="95"/>
          <w:sz w:val="19"/>
        </w:rPr>
        <w:t> </w:t>
      </w:r>
      <w:r>
        <w:rPr>
          <w:w w:val="95"/>
          <w:sz w:val="19"/>
        </w:rPr>
        <w:t>maintaining</w:t>
      </w:r>
      <w:r>
        <w:rPr>
          <w:spacing w:val="-36"/>
          <w:w w:val="95"/>
          <w:sz w:val="19"/>
        </w:rPr>
        <w:t> </w:t>
      </w:r>
      <w:r>
        <w:rPr>
          <w:w w:val="95"/>
          <w:sz w:val="19"/>
        </w:rPr>
        <w:t>their</w:t>
      </w:r>
      <w:r>
        <w:rPr>
          <w:spacing w:val="-35"/>
          <w:w w:val="95"/>
          <w:sz w:val="19"/>
        </w:rPr>
        <w:t> </w:t>
      </w:r>
      <w:r>
        <w:rPr>
          <w:w w:val="95"/>
          <w:sz w:val="19"/>
        </w:rPr>
        <w:t>intraocular</w:t>
      </w:r>
      <w:r>
        <w:rPr>
          <w:spacing w:val="-36"/>
          <w:w w:val="95"/>
          <w:sz w:val="19"/>
        </w:rPr>
        <w:t> </w:t>
      </w:r>
      <w:r>
        <w:rPr>
          <w:w w:val="95"/>
          <w:sz w:val="19"/>
        </w:rPr>
        <w:t>pressure</w:t>
      </w:r>
      <w:r>
        <w:rPr>
          <w:spacing w:val="-36"/>
          <w:w w:val="95"/>
          <w:sz w:val="19"/>
        </w:rPr>
        <w:t> </w:t>
      </w:r>
      <w:r>
        <w:rPr>
          <w:w w:val="95"/>
          <w:sz w:val="19"/>
        </w:rPr>
        <w:t>lowering</w:t>
      </w:r>
      <w:r>
        <w:rPr>
          <w:spacing w:val="-36"/>
          <w:w w:val="95"/>
          <w:sz w:val="19"/>
        </w:rPr>
        <w:t> </w:t>
      </w:r>
      <w:r>
        <w:rPr>
          <w:w w:val="95"/>
          <w:sz w:val="19"/>
        </w:rPr>
        <w:t>action,</w:t>
      </w:r>
      <w:r>
        <w:rPr>
          <w:spacing w:val="-36"/>
          <w:w w:val="95"/>
          <w:sz w:val="19"/>
        </w:rPr>
        <w:t> </w:t>
      </w:r>
      <w:r>
        <w:rPr>
          <w:w w:val="95"/>
          <w:sz w:val="19"/>
        </w:rPr>
        <w:t>so</w:t>
      </w:r>
      <w:r>
        <w:rPr>
          <w:spacing w:val="-35"/>
          <w:w w:val="95"/>
          <w:sz w:val="19"/>
        </w:rPr>
        <w:t> </w:t>
      </w:r>
      <w:r>
        <w:rPr>
          <w:w w:val="95"/>
          <w:sz w:val="19"/>
        </w:rPr>
        <w:t>that </w:t>
      </w:r>
      <w:r>
        <w:rPr>
          <w:sz w:val="19"/>
        </w:rPr>
        <w:t>further</w:t>
      </w:r>
      <w:r>
        <w:rPr>
          <w:spacing w:val="-16"/>
          <w:sz w:val="19"/>
        </w:rPr>
        <w:t> </w:t>
      </w:r>
      <w:r>
        <w:rPr>
          <w:sz w:val="19"/>
        </w:rPr>
        <w:t>research</w:t>
      </w:r>
      <w:r>
        <w:rPr>
          <w:spacing w:val="-16"/>
          <w:sz w:val="19"/>
        </w:rPr>
        <w:t> </w:t>
      </w:r>
      <w:r>
        <w:rPr>
          <w:sz w:val="19"/>
        </w:rPr>
        <w:t>on</w:t>
      </w:r>
      <w:r>
        <w:rPr>
          <w:spacing w:val="-15"/>
          <w:sz w:val="19"/>
        </w:rPr>
        <w:t> </w:t>
      </w:r>
      <w:r>
        <w:rPr>
          <w:sz w:val="19"/>
        </w:rPr>
        <w:t>these</w:t>
      </w:r>
      <w:r>
        <w:rPr>
          <w:spacing w:val="-15"/>
          <w:sz w:val="19"/>
        </w:rPr>
        <w:t> </w:t>
      </w:r>
      <w:r>
        <w:rPr>
          <w:sz w:val="19"/>
        </w:rPr>
        <w:t>compounds</w:t>
      </w:r>
      <w:r>
        <w:rPr>
          <w:spacing w:val="-16"/>
          <w:sz w:val="19"/>
        </w:rPr>
        <w:t> </w:t>
      </w:r>
      <w:r>
        <w:rPr>
          <w:sz w:val="19"/>
        </w:rPr>
        <w:t>would</w:t>
      </w:r>
      <w:r>
        <w:rPr>
          <w:spacing w:val="-15"/>
          <w:sz w:val="19"/>
        </w:rPr>
        <w:t> </w:t>
      </w:r>
      <w:r>
        <w:rPr>
          <w:sz w:val="19"/>
        </w:rPr>
        <w:t>be</w:t>
      </w:r>
      <w:r>
        <w:rPr>
          <w:spacing w:val="-15"/>
          <w:sz w:val="19"/>
        </w:rPr>
        <w:t> </w:t>
      </w:r>
      <w:r>
        <w:rPr>
          <w:sz w:val="19"/>
        </w:rPr>
        <w:t>desirable.</w:t>
      </w:r>
      <w:r>
        <w:rPr>
          <w:sz w:val="19"/>
          <w:vertAlign w:val="superscript"/>
        </w:rPr>
        <w:t>84</w:t>
      </w:r>
    </w:p>
    <w:p>
      <w:pPr>
        <w:pStyle w:val="ListParagraph"/>
        <w:numPr>
          <w:ilvl w:val="1"/>
          <w:numId w:val="5"/>
        </w:numPr>
        <w:tabs>
          <w:tab w:pos="1666" w:val="left" w:leader="none"/>
          <w:tab w:pos="1667" w:val="left" w:leader="none"/>
        </w:tabs>
        <w:spacing w:line="240" w:lineRule="auto" w:before="145" w:after="0"/>
        <w:ind w:left="1666" w:right="0" w:hanging="710"/>
        <w:jc w:val="left"/>
        <w:rPr>
          <w:sz w:val="21"/>
        </w:rPr>
      </w:pPr>
      <w:r>
        <w:rPr>
          <w:sz w:val="21"/>
        </w:rPr>
        <w:t>In</w:t>
      </w:r>
      <w:r>
        <w:rPr>
          <w:spacing w:val="-12"/>
          <w:sz w:val="21"/>
        </w:rPr>
        <w:t> </w:t>
      </w:r>
      <w:r>
        <w:rPr>
          <w:sz w:val="21"/>
        </w:rPr>
        <w:t>2013,</w:t>
      </w:r>
      <w:r>
        <w:rPr>
          <w:spacing w:val="-13"/>
          <w:sz w:val="21"/>
        </w:rPr>
        <w:t> </w:t>
      </w:r>
      <w:r>
        <w:rPr>
          <w:sz w:val="21"/>
        </w:rPr>
        <w:t>Health</w:t>
      </w:r>
      <w:r>
        <w:rPr>
          <w:spacing w:val="-12"/>
          <w:sz w:val="21"/>
        </w:rPr>
        <w:t> </w:t>
      </w:r>
      <w:r>
        <w:rPr>
          <w:sz w:val="21"/>
        </w:rPr>
        <w:t>Canada</w:t>
      </w:r>
      <w:r>
        <w:rPr>
          <w:spacing w:val="-12"/>
          <w:sz w:val="21"/>
        </w:rPr>
        <w:t> </w:t>
      </w:r>
      <w:r>
        <w:rPr>
          <w:sz w:val="21"/>
        </w:rPr>
        <w:t>concluded</w:t>
      </w:r>
      <w:r>
        <w:rPr>
          <w:spacing w:val="-12"/>
          <w:sz w:val="21"/>
        </w:rPr>
        <w:t> </w:t>
      </w:r>
      <w:r>
        <w:rPr>
          <w:sz w:val="21"/>
        </w:rPr>
        <w:t>that:</w:t>
      </w:r>
    </w:p>
    <w:p>
      <w:pPr>
        <w:pStyle w:val="BodyText"/>
        <w:spacing w:before="3"/>
        <w:rPr>
          <w:sz w:val="13"/>
        </w:rPr>
      </w:pPr>
    </w:p>
    <w:p>
      <w:pPr>
        <w:spacing w:line="297" w:lineRule="auto" w:before="95"/>
        <w:ind w:left="1807" w:right="209" w:firstLine="0"/>
        <w:jc w:val="left"/>
        <w:rPr>
          <w:sz w:val="19"/>
        </w:rPr>
      </w:pPr>
      <w:r>
        <w:rPr>
          <w:w w:val="95"/>
          <w:sz w:val="19"/>
        </w:rPr>
        <w:t>while</w:t>
      </w:r>
      <w:r>
        <w:rPr>
          <w:spacing w:val="-36"/>
          <w:w w:val="95"/>
          <w:sz w:val="19"/>
        </w:rPr>
        <w:t> </w:t>
      </w:r>
      <w:r>
        <w:rPr>
          <w:w w:val="95"/>
          <w:sz w:val="19"/>
        </w:rPr>
        <w:t>smoking</w:t>
      </w:r>
      <w:r>
        <w:rPr>
          <w:spacing w:val="-36"/>
          <w:w w:val="95"/>
          <w:sz w:val="19"/>
        </w:rPr>
        <w:t> </w:t>
      </w:r>
      <w:r>
        <w:rPr>
          <w:w w:val="95"/>
          <w:sz w:val="19"/>
        </w:rPr>
        <w:t>or</w:t>
      </w:r>
      <w:r>
        <w:rPr>
          <w:spacing w:val="-37"/>
          <w:w w:val="95"/>
          <w:sz w:val="19"/>
        </w:rPr>
        <w:t> </w:t>
      </w:r>
      <w:r>
        <w:rPr>
          <w:w w:val="95"/>
          <w:sz w:val="19"/>
        </w:rPr>
        <w:t>eating</w:t>
      </w:r>
      <w:r>
        <w:rPr>
          <w:spacing w:val="-35"/>
          <w:w w:val="95"/>
          <w:sz w:val="19"/>
        </w:rPr>
        <w:t> </w:t>
      </w:r>
      <w:r>
        <w:rPr>
          <w:w w:val="95"/>
          <w:sz w:val="19"/>
        </w:rPr>
        <w:t>cannabis</w:t>
      </w:r>
      <w:r>
        <w:rPr>
          <w:spacing w:val="-37"/>
          <w:w w:val="95"/>
          <w:sz w:val="19"/>
        </w:rPr>
        <w:t> </w:t>
      </w:r>
      <w:r>
        <w:rPr>
          <w:w w:val="95"/>
          <w:sz w:val="19"/>
        </w:rPr>
        <w:t>has</w:t>
      </w:r>
      <w:r>
        <w:rPr>
          <w:spacing w:val="-36"/>
          <w:w w:val="95"/>
          <w:sz w:val="19"/>
        </w:rPr>
        <w:t> </w:t>
      </w:r>
      <w:r>
        <w:rPr>
          <w:w w:val="95"/>
          <w:sz w:val="19"/>
        </w:rPr>
        <w:t>been</w:t>
      </w:r>
      <w:r>
        <w:rPr>
          <w:spacing w:val="-36"/>
          <w:w w:val="95"/>
          <w:sz w:val="19"/>
        </w:rPr>
        <w:t> </w:t>
      </w:r>
      <w:r>
        <w:rPr>
          <w:w w:val="95"/>
          <w:sz w:val="19"/>
        </w:rPr>
        <w:t>shown</w:t>
      </w:r>
      <w:r>
        <w:rPr>
          <w:spacing w:val="-36"/>
          <w:w w:val="95"/>
          <w:sz w:val="19"/>
        </w:rPr>
        <w:t> </w:t>
      </w:r>
      <w:r>
        <w:rPr>
          <w:w w:val="95"/>
          <w:sz w:val="19"/>
        </w:rPr>
        <w:t>to</w:t>
      </w:r>
      <w:r>
        <w:rPr>
          <w:spacing w:val="-36"/>
          <w:w w:val="95"/>
          <w:sz w:val="19"/>
        </w:rPr>
        <w:t> </w:t>
      </w:r>
      <w:r>
        <w:rPr>
          <w:w w:val="95"/>
          <w:sz w:val="19"/>
        </w:rPr>
        <w:t>reduce</w:t>
      </w:r>
      <w:r>
        <w:rPr>
          <w:spacing w:val="-36"/>
          <w:w w:val="95"/>
          <w:sz w:val="19"/>
        </w:rPr>
        <w:t> </w:t>
      </w:r>
      <w:r>
        <w:rPr>
          <w:w w:val="95"/>
          <w:sz w:val="19"/>
        </w:rPr>
        <w:t>intra-ocular</w:t>
      </w:r>
      <w:r>
        <w:rPr>
          <w:spacing w:val="-36"/>
          <w:w w:val="95"/>
          <w:sz w:val="19"/>
        </w:rPr>
        <w:t> </w:t>
      </w:r>
      <w:r>
        <w:rPr>
          <w:w w:val="95"/>
          <w:sz w:val="19"/>
        </w:rPr>
        <w:t>pressure,</w:t>
      </w:r>
      <w:r>
        <w:rPr>
          <w:spacing w:val="-36"/>
          <w:w w:val="95"/>
          <w:sz w:val="19"/>
        </w:rPr>
        <w:t> </w:t>
      </w:r>
      <w:r>
        <w:rPr>
          <w:w w:val="95"/>
          <w:sz w:val="19"/>
        </w:rPr>
        <w:t>cannabinoid </w:t>
      </w:r>
      <w:r>
        <w:rPr>
          <w:sz w:val="19"/>
        </w:rPr>
        <w:t>therapy</w:t>
      </w:r>
      <w:r>
        <w:rPr>
          <w:spacing w:val="-37"/>
          <w:sz w:val="19"/>
        </w:rPr>
        <w:t> </w:t>
      </w:r>
      <w:r>
        <w:rPr>
          <w:sz w:val="19"/>
        </w:rPr>
        <w:t>appears</w:t>
      </w:r>
      <w:r>
        <w:rPr>
          <w:spacing w:val="-37"/>
          <w:sz w:val="19"/>
        </w:rPr>
        <w:t> </w:t>
      </w:r>
      <w:r>
        <w:rPr>
          <w:sz w:val="19"/>
        </w:rPr>
        <w:t>to</w:t>
      </w:r>
      <w:r>
        <w:rPr>
          <w:spacing w:val="-37"/>
          <w:sz w:val="19"/>
        </w:rPr>
        <w:t> </w:t>
      </w:r>
      <w:r>
        <w:rPr>
          <w:sz w:val="19"/>
        </w:rPr>
        <w:t>be</w:t>
      </w:r>
      <w:r>
        <w:rPr>
          <w:spacing w:val="-36"/>
          <w:sz w:val="19"/>
        </w:rPr>
        <w:t> </w:t>
      </w:r>
      <w:r>
        <w:rPr>
          <w:sz w:val="19"/>
        </w:rPr>
        <w:t>limited</w:t>
      </w:r>
      <w:r>
        <w:rPr>
          <w:spacing w:val="-36"/>
          <w:sz w:val="19"/>
        </w:rPr>
        <w:t> </w:t>
      </w:r>
      <w:r>
        <w:rPr>
          <w:sz w:val="19"/>
        </w:rPr>
        <w:t>by</w:t>
      </w:r>
      <w:r>
        <w:rPr>
          <w:spacing w:val="-37"/>
          <w:sz w:val="19"/>
        </w:rPr>
        <w:t> </w:t>
      </w:r>
      <w:r>
        <w:rPr>
          <w:sz w:val="19"/>
        </w:rPr>
        <w:t>the</w:t>
      </w:r>
      <w:r>
        <w:rPr>
          <w:spacing w:val="-37"/>
          <w:sz w:val="19"/>
        </w:rPr>
        <w:t> </w:t>
      </w:r>
      <w:r>
        <w:rPr>
          <w:sz w:val="19"/>
        </w:rPr>
        <w:t>short</w:t>
      </w:r>
      <w:r>
        <w:rPr>
          <w:spacing w:val="-36"/>
          <w:sz w:val="19"/>
        </w:rPr>
        <w:t> </w:t>
      </w:r>
      <w:r>
        <w:rPr>
          <w:sz w:val="19"/>
        </w:rPr>
        <w:t>duration</w:t>
      </w:r>
      <w:r>
        <w:rPr>
          <w:spacing w:val="-37"/>
          <w:sz w:val="19"/>
        </w:rPr>
        <w:t> </w:t>
      </w:r>
      <w:r>
        <w:rPr>
          <w:sz w:val="19"/>
        </w:rPr>
        <w:t>of</w:t>
      </w:r>
      <w:r>
        <w:rPr>
          <w:spacing w:val="-37"/>
          <w:sz w:val="19"/>
        </w:rPr>
        <w:t> </w:t>
      </w:r>
      <w:r>
        <w:rPr>
          <w:sz w:val="19"/>
        </w:rPr>
        <w:t>cannabinoid</w:t>
      </w:r>
      <w:r>
        <w:rPr>
          <w:spacing w:val="-36"/>
          <w:sz w:val="19"/>
        </w:rPr>
        <w:t> </w:t>
      </w:r>
      <w:r>
        <w:rPr>
          <w:sz w:val="19"/>
        </w:rPr>
        <w:t>action</w:t>
      </w:r>
      <w:r>
        <w:rPr>
          <w:spacing w:val="-36"/>
          <w:sz w:val="19"/>
        </w:rPr>
        <w:t> </w:t>
      </w:r>
      <w:r>
        <w:rPr>
          <w:sz w:val="19"/>
        </w:rPr>
        <w:t>and</w:t>
      </w:r>
      <w:r>
        <w:rPr>
          <w:spacing w:val="-37"/>
          <w:sz w:val="19"/>
        </w:rPr>
        <w:t> </w:t>
      </w:r>
      <w:r>
        <w:rPr>
          <w:sz w:val="19"/>
        </w:rPr>
        <w:t>unwanted physical and psychotropic</w:t>
      </w:r>
      <w:r>
        <w:rPr>
          <w:spacing w:val="-35"/>
          <w:sz w:val="19"/>
        </w:rPr>
        <w:t> </w:t>
      </w:r>
      <w:r>
        <w:rPr>
          <w:sz w:val="19"/>
        </w:rPr>
        <w:t>effects.</w:t>
      </w:r>
      <w:r>
        <w:rPr>
          <w:sz w:val="19"/>
          <w:vertAlign w:val="superscript"/>
        </w:rPr>
        <w:t>85</w:t>
      </w:r>
    </w:p>
    <w:p>
      <w:pPr>
        <w:pStyle w:val="ListParagraph"/>
        <w:numPr>
          <w:ilvl w:val="1"/>
          <w:numId w:val="5"/>
        </w:numPr>
        <w:tabs>
          <w:tab w:pos="1666" w:val="left" w:leader="none"/>
          <w:tab w:pos="1667" w:val="left" w:leader="none"/>
        </w:tabs>
        <w:spacing w:line="271" w:lineRule="auto" w:before="147" w:after="0"/>
        <w:ind w:left="1666" w:right="307" w:hanging="710"/>
        <w:jc w:val="left"/>
        <w:rPr>
          <w:sz w:val="21"/>
        </w:rPr>
      </w:pPr>
      <w:r>
        <w:rPr>
          <w:w w:val="95"/>
          <w:sz w:val="21"/>
        </w:rPr>
        <w:t>Notably,</w:t>
      </w:r>
      <w:r>
        <w:rPr>
          <w:spacing w:val="-43"/>
          <w:w w:val="95"/>
          <w:sz w:val="21"/>
        </w:rPr>
        <w:t> </w:t>
      </w:r>
      <w:r>
        <w:rPr>
          <w:w w:val="95"/>
          <w:sz w:val="21"/>
        </w:rPr>
        <w:t>an</w:t>
      </w:r>
      <w:r>
        <w:rPr>
          <w:spacing w:val="-42"/>
          <w:w w:val="95"/>
          <w:sz w:val="21"/>
        </w:rPr>
        <w:t> </w:t>
      </w:r>
      <w:r>
        <w:rPr>
          <w:w w:val="95"/>
          <w:sz w:val="21"/>
        </w:rPr>
        <w:t>important</w:t>
      </w:r>
      <w:r>
        <w:rPr>
          <w:spacing w:val="-42"/>
          <w:w w:val="95"/>
          <w:sz w:val="21"/>
        </w:rPr>
        <w:t> </w:t>
      </w:r>
      <w:r>
        <w:rPr>
          <w:w w:val="95"/>
          <w:sz w:val="21"/>
        </w:rPr>
        <w:t>aspect</w:t>
      </w:r>
      <w:r>
        <w:rPr>
          <w:spacing w:val="-42"/>
          <w:w w:val="95"/>
          <w:sz w:val="21"/>
        </w:rPr>
        <w:t> </w:t>
      </w:r>
      <w:r>
        <w:rPr>
          <w:w w:val="95"/>
          <w:sz w:val="21"/>
        </w:rPr>
        <w:t>of</w:t>
      </w:r>
      <w:r>
        <w:rPr>
          <w:spacing w:val="-43"/>
          <w:w w:val="95"/>
          <w:sz w:val="21"/>
        </w:rPr>
        <w:t> </w:t>
      </w:r>
      <w:r>
        <w:rPr>
          <w:w w:val="95"/>
          <w:sz w:val="21"/>
        </w:rPr>
        <w:t>modern</w:t>
      </w:r>
      <w:r>
        <w:rPr>
          <w:spacing w:val="-42"/>
          <w:w w:val="95"/>
          <w:sz w:val="21"/>
        </w:rPr>
        <w:t> </w:t>
      </w:r>
      <w:r>
        <w:rPr>
          <w:w w:val="95"/>
          <w:sz w:val="21"/>
        </w:rPr>
        <w:t>research</w:t>
      </w:r>
      <w:r>
        <w:rPr>
          <w:spacing w:val="-42"/>
          <w:w w:val="95"/>
          <w:sz w:val="21"/>
        </w:rPr>
        <w:t> </w:t>
      </w:r>
      <w:r>
        <w:rPr>
          <w:w w:val="95"/>
          <w:sz w:val="21"/>
        </w:rPr>
        <w:t>into</w:t>
      </w:r>
      <w:r>
        <w:rPr>
          <w:spacing w:val="-42"/>
          <w:w w:val="95"/>
          <w:sz w:val="21"/>
        </w:rPr>
        <w:t> </w:t>
      </w:r>
      <w:r>
        <w:rPr>
          <w:w w:val="95"/>
          <w:sz w:val="21"/>
        </w:rPr>
        <w:t>glaucoma</w:t>
      </w:r>
      <w:r>
        <w:rPr>
          <w:spacing w:val="-42"/>
          <w:w w:val="95"/>
          <w:sz w:val="21"/>
        </w:rPr>
        <w:t> </w:t>
      </w:r>
      <w:r>
        <w:rPr>
          <w:w w:val="95"/>
          <w:sz w:val="21"/>
        </w:rPr>
        <w:t>treatment</w:t>
      </w:r>
      <w:r>
        <w:rPr>
          <w:spacing w:val="-42"/>
          <w:w w:val="95"/>
          <w:sz w:val="21"/>
        </w:rPr>
        <w:t> </w:t>
      </w:r>
      <w:r>
        <w:rPr>
          <w:w w:val="95"/>
          <w:sz w:val="21"/>
        </w:rPr>
        <w:t>is</w:t>
      </w:r>
      <w:r>
        <w:rPr>
          <w:spacing w:val="-42"/>
          <w:w w:val="95"/>
          <w:sz w:val="21"/>
        </w:rPr>
        <w:t> </w:t>
      </w:r>
      <w:r>
        <w:rPr>
          <w:w w:val="95"/>
          <w:sz w:val="21"/>
        </w:rPr>
        <w:t>focussing on</w:t>
      </w:r>
      <w:r>
        <w:rPr>
          <w:spacing w:val="-33"/>
          <w:w w:val="95"/>
          <w:sz w:val="21"/>
        </w:rPr>
        <w:t> </w:t>
      </w:r>
      <w:r>
        <w:rPr>
          <w:w w:val="95"/>
          <w:sz w:val="21"/>
        </w:rPr>
        <w:t>preservation</w:t>
      </w:r>
      <w:r>
        <w:rPr>
          <w:spacing w:val="-32"/>
          <w:w w:val="95"/>
          <w:sz w:val="21"/>
        </w:rPr>
        <w:t> </w:t>
      </w:r>
      <w:r>
        <w:rPr>
          <w:w w:val="95"/>
          <w:sz w:val="21"/>
        </w:rPr>
        <w:t>of</w:t>
      </w:r>
      <w:r>
        <w:rPr>
          <w:spacing w:val="-32"/>
          <w:w w:val="95"/>
          <w:sz w:val="21"/>
        </w:rPr>
        <w:t> </w:t>
      </w:r>
      <w:r>
        <w:rPr>
          <w:w w:val="95"/>
          <w:sz w:val="21"/>
        </w:rPr>
        <w:t>the</w:t>
      </w:r>
      <w:r>
        <w:rPr>
          <w:spacing w:val="-32"/>
          <w:w w:val="95"/>
          <w:sz w:val="21"/>
        </w:rPr>
        <w:t> </w:t>
      </w:r>
      <w:r>
        <w:rPr>
          <w:w w:val="95"/>
          <w:sz w:val="21"/>
        </w:rPr>
        <w:t>optic</w:t>
      </w:r>
      <w:r>
        <w:rPr>
          <w:spacing w:val="-32"/>
          <w:w w:val="95"/>
          <w:sz w:val="21"/>
        </w:rPr>
        <w:t> </w:t>
      </w:r>
      <w:r>
        <w:rPr>
          <w:w w:val="95"/>
          <w:sz w:val="21"/>
        </w:rPr>
        <w:t>nerve</w:t>
      </w:r>
      <w:r>
        <w:rPr>
          <w:spacing w:val="-32"/>
          <w:w w:val="95"/>
          <w:sz w:val="21"/>
        </w:rPr>
        <w:t> </w:t>
      </w:r>
      <w:r>
        <w:rPr>
          <w:w w:val="95"/>
          <w:sz w:val="21"/>
        </w:rPr>
        <w:t>and</w:t>
      </w:r>
      <w:r>
        <w:rPr>
          <w:spacing w:val="-32"/>
          <w:w w:val="95"/>
          <w:sz w:val="21"/>
        </w:rPr>
        <w:t> </w:t>
      </w:r>
      <w:r>
        <w:rPr>
          <w:w w:val="95"/>
          <w:sz w:val="21"/>
        </w:rPr>
        <w:t>retina,</w:t>
      </w:r>
      <w:r>
        <w:rPr>
          <w:spacing w:val="-33"/>
          <w:w w:val="95"/>
          <w:sz w:val="21"/>
        </w:rPr>
        <w:t> </w:t>
      </w:r>
      <w:r>
        <w:rPr>
          <w:w w:val="95"/>
          <w:sz w:val="21"/>
        </w:rPr>
        <w:t>rather</w:t>
      </w:r>
      <w:r>
        <w:rPr>
          <w:spacing w:val="-32"/>
          <w:w w:val="95"/>
          <w:sz w:val="21"/>
        </w:rPr>
        <w:t> </w:t>
      </w:r>
      <w:r>
        <w:rPr>
          <w:w w:val="95"/>
          <w:sz w:val="21"/>
        </w:rPr>
        <w:t>than</w:t>
      </w:r>
      <w:r>
        <w:rPr>
          <w:spacing w:val="-32"/>
          <w:w w:val="95"/>
          <w:sz w:val="21"/>
        </w:rPr>
        <w:t> </w:t>
      </w:r>
      <w:r>
        <w:rPr>
          <w:w w:val="95"/>
          <w:sz w:val="21"/>
        </w:rPr>
        <w:t>on</w:t>
      </w:r>
      <w:r>
        <w:rPr>
          <w:spacing w:val="-32"/>
          <w:w w:val="95"/>
          <w:sz w:val="21"/>
        </w:rPr>
        <w:t> </w:t>
      </w:r>
      <w:r>
        <w:rPr>
          <w:w w:val="95"/>
          <w:sz w:val="21"/>
        </w:rPr>
        <w:t>lowering</w:t>
      </w:r>
      <w:r>
        <w:rPr>
          <w:spacing w:val="-32"/>
          <w:w w:val="95"/>
          <w:sz w:val="21"/>
        </w:rPr>
        <w:t> </w:t>
      </w:r>
      <w:r>
        <w:rPr>
          <w:w w:val="95"/>
          <w:sz w:val="21"/>
        </w:rPr>
        <w:t>the</w:t>
      </w:r>
      <w:r>
        <w:rPr>
          <w:spacing w:val="-32"/>
          <w:w w:val="95"/>
          <w:sz w:val="21"/>
        </w:rPr>
        <w:t> </w:t>
      </w:r>
      <w:r>
        <w:rPr>
          <w:w w:val="95"/>
          <w:sz w:val="21"/>
        </w:rPr>
        <w:t>pressures.</w:t>
      </w:r>
      <w:r>
        <w:rPr>
          <w:w w:val="95"/>
          <w:sz w:val="21"/>
          <w:vertAlign w:val="superscript"/>
        </w:rPr>
        <w:t>86</w:t>
      </w:r>
      <w:r>
        <w:rPr>
          <w:w w:val="95"/>
          <w:sz w:val="21"/>
          <w:vertAlign w:val="baseline"/>
        </w:rPr>
        <w:t> </w:t>
      </w:r>
      <w:r>
        <w:rPr>
          <w:sz w:val="21"/>
          <w:vertAlign w:val="baseline"/>
        </w:rPr>
        <w:t>This</w:t>
      </w:r>
      <w:r>
        <w:rPr>
          <w:spacing w:val="-25"/>
          <w:sz w:val="21"/>
          <w:vertAlign w:val="baseline"/>
        </w:rPr>
        <w:t> </w:t>
      </w:r>
      <w:r>
        <w:rPr>
          <w:sz w:val="21"/>
          <w:vertAlign w:val="baseline"/>
        </w:rPr>
        <w:t>may</w:t>
      </w:r>
      <w:r>
        <w:rPr>
          <w:spacing w:val="-25"/>
          <w:sz w:val="21"/>
          <w:vertAlign w:val="baseline"/>
        </w:rPr>
        <w:t> </w:t>
      </w:r>
      <w:r>
        <w:rPr>
          <w:sz w:val="21"/>
          <w:vertAlign w:val="baseline"/>
        </w:rPr>
        <w:t>reduce</w:t>
      </w:r>
      <w:r>
        <w:rPr>
          <w:spacing w:val="-25"/>
          <w:sz w:val="21"/>
          <w:vertAlign w:val="baseline"/>
        </w:rPr>
        <w:t> </w:t>
      </w:r>
      <w:r>
        <w:rPr>
          <w:sz w:val="21"/>
          <w:vertAlign w:val="baseline"/>
        </w:rPr>
        <w:t>the</w:t>
      </w:r>
      <w:r>
        <w:rPr>
          <w:spacing w:val="-25"/>
          <w:sz w:val="21"/>
          <w:vertAlign w:val="baseline"/>
        </w:rPr>
        <w:t> </w:t>
      </w:r>
      <w:r>
        <w:rPr>
          <w:sz w:val="21"/>
          <w:vertAlign w:val="baseline"/>
        </w:rPr>
        <w:t>utility</w:t>
      </w:r>
      <w:r>
        <w:rPr>
          <w:spacing w:val="-24"/>
          <w:sz w:val="21"/>
          <w:vertAlign w:val="baseline"/>
        </w:rPr>
        <w:t> </w:t>
      </w:r>
      <w:r>
        <w:rPr>
          <w:sz w:val="21"/>
          <w:vertAlign w:val="baseline"/>
        </w:rPr>
        <w:t>of</w:t>
      </w:r>
      <w:r>
        <w:rPr>
          <w:spacing w:val="-25"/>
          <w:sz w:val="21"/>
          <w:vertAlign w:val="baseline"/>
        </w:rPr>
        <w:t> </w:t>
      </w:r>
      <w:r>
        <w:rPr>
          <w:sz w:val="21"/>
          <w:vertAlign w:val="baseline"/>
        </w:rPr>
        <w:t>cannabinoids</w:t>
      </w:r>
      <w:r>
        <w:rPr>
          <w:spacing w:val="-25"/>
          <w:sz w:val="21"/>
          <w:vertAlign w:val="baseline"/>
        </w:rPr>
        <w:t> </w:t>
      </w:r>
      <w:r>
        <w:rPr>
          <w:sz w:val="21"/>
          <w:vertAlign w:val="baseline"/>
        </w:rPr>
        <w:t>for</w:t>
      </w:r>
      <w:r>
        <w:rPr>
          <w:spacing w:val="-25"/>
          <w:sz w:val="21"/>
          <w:vertAlign w:val="baseline"/>
        </w:rPr>
        <w:t> </w:t>
      </w:r>
      <w:r>
        <w:rPr>
          <w:sz w:val="21"/>
          <w:vertAlign w:val="baseline"/>
        </w:rPr>
        <w:t>glaucoma</w:t>
      </w:r>
      <w:r>
        <w:rPr>
          <w:spacing w:val="-25"/>
          <w:sz w:val="21"/>
          <w:vertAlign w:val="baseline"/>
        </w:rPr>
        <w:t> </w:t>
      </w:r>
      <w:r>
        <w:rPr>
          <w:sz w:val="21"/>
          <w:vertAlign w:val="baseline"/>
        </w:rPr>
        <w:t>treatment.</w:t>
      </w:r>
    </w:p>
    <w:p>
      <w:pPr>
        <w:pStyle w:val="Heading5"/>
      </w:pPr>
      <w:bookmarkStart w:name="_TOC_250090" w:id="59"/>
      <w:bookmarkEnd w:id="59"/>
      <w:r>
        <w:rPr/>
        <w:t>Anti-psychotic properties</w:t>
      </w:r>
    </w:p>
    <w:p>
      <w:pPr>
        <w:pStyle w:val="ListParagraph"/>
        <w:numPr>
          <w:ilvl w:val="1"/>
          <w:numId w:val="5"/>
        </w:numPr>
        <w:tabs>
          <w:tab w:pos="1666" w:val="left" w:leader="none"/>
          <w:tab w:pos="1667" w:val="left" w:leader="none"/>
        </w:tabs>
        <w:spacing w:line="271" w:lineRule="auto" w:before="123" w:after="0"/>
        <w:ind w:left="1666" w:right="162" w:hanging="710"/>
        <w:jc w:val="left"/>
        <w:rPr>
          <w:sz w:val="21"/>
        </w:rPr>
      </w:pPr>
      <w:r>
        <w:rPr>
          <w:w w:val="95"/>
          <w:sz w:val="21"/>
        </w:rPr>
        <w:t>A</w:t>
      </w:r>
      <w:r>
        <w:rPr>
          <w:spacing w:val="-37"/>
          <w:w w:val="95"/>
          <w:sz w:val="21"/>
        </w:rPr>
        <w:t> </w:t>
      </w:r>
      <w:r>
        <w:rPr>
          <w:w w:val="95"/>
          <w:sz w:val="21"/>
        </w:rPr>
        <w:t>double-blind</w:t>
      </w:r>
      <w:r>
        <w:rPr>
          <w:spacing w:val="-38"/>
          <w:w w:val="95"/>
          <w:sz w:val="21"/>
        </w:rPr>
        <w:t> </w:t>
      </w:r>
      <w:r>
        <w:rPr>
          <w:w w:val="95"/>
          <w:sz w:val="21"/>
        </w:rPr>
        <w:t>study</w:t>
      </w:r>
      <w:r>
        <w:rPr>
          <w:spacing w:val="-37"/>
          <w:w w:val="95"/>
          <w:sz w:val="21"/>
        </w:rPr>
        <w:t> </w:t>
      </w:r>
      <w:r>
        <w:rPr>
          <w:w w:val="95"/>
          <w:sz w:val="21"/>
        </w:rPr>
        <w:t>with</w:t>
      </w:r>
      <w:r>
        <w:rPr>
          <w:spacing w:val="-37"/>
          <w:w w:val="95"/>
          <w:sz w:val="21"/>
        </w:rPr>
        <w:t> </w:t>
      </w:r>
      <w:r>
        <w:rPr>
          <w:w w:val="95"/>
          <w:sz w:val="21"/>
        </w:rPr>
        <w:t>42</w:t>
      </w:r>
      <w:r>
        <w:rPr>
          <w:spacing w:val="-37"/>
          <w:w w:val="95"/>
          <w:sz w:val="21"/>
        </w:rPr>
        <w:t> </w:t>
      </w:r>
      <w:r>
        <w:rPr>
          <w:w w:val="95"/>
          <w:sz w:val="21"/>
        </w:rPr>
        <w:t>patients</w:t>
      </w:r>
      <w:r>
        <w:rPr>
          <w:spacing w:val="-38"/>
          <w:w w:val="95"/>
          <w:sz w:val="21"/>
        </w:rPr>
        <w:t> </w:t>
      </w:r>
      <w:r>
        <w:rPr>
          <w:w w:val="95"/>
          <w:sz w:val="21"/>
        </w:rPr>
        <w:t>diagnosed</w:t>
      </w:r>
      <w:r>
        <w:rPr>
          <w:spacing w:val="-37"/>
          <w:w w:val="95"/>
          <w:sz w:val="21"/>
        </w:rPr>
        <w:t> </w:t>
      </w:r>
      <w:r>
        <w:rPr>
          <w:w w:val="95"/>
          <w:sz w:val="21"/>
        </w:rPr>
        <w:t>with</w:t>
      </w:r>
      <w:r>
        <w:rPr>
          <w:spacing w:val="-37"/>
          <w:w w:val="95"/>
          <w:sz w:val="21"/>
        </w:rPr>
        <w:t> </w:t>
      </w:r>
      <w:r>
        <w:rPr>
          <w:w w:val="95"/>
          <w:sz w:val="21"/>
        </w:rPr>
        <w:t>an</w:t>
      </w:r>
      <w:r>
        <w:rPr>
          <w:spacing w:val="-37"/>
          <w:w w:val="95"/>
          <w:sz w:val="21"/>
        </w:rPr>
        <w:t> </w:t>
      </w:r>
      <w:r>
        <w:rPr>
          <w:w w:val="95"/>
          <w:sz w:val="21"/>
        </w:rPr>
        <w:t>acute</w:t>
      </w:r>
      <w:r>
        <w:rPr>
          <w:spacing w:val="-38"/>
          <w:w w:val="95"/>
          <w:sz w:val="21"/>
        </w:rPr>
        <w:t> </w:t>
      </w:r>
      <w:r>
        <w:rPr>
          <w:w w:val="95"/>
          <w:sz w:val="21"/>
        </w:rPr>
        <w:t>episode</w:t>
      </w:r>
      <w:r>
        <w:rPr>
          <w:spacing w:val="-37"/>
          <w:w w:val="95"/>
          <w:sz w:val="21"/>
        </w:rPr>
        <w:t> </w:t>
      </w:r>
      <w:r>
        <w:rPr>
          <w:w w:val="95"/>
          <w:sz w:val="21"/>
        </w:rPr>
        <w:t>of</w:t>
      </w:r>
      <w:r>
        <w:rPr>
          <w:spacing w:val="-37"/>
          <w:w w:val="95"/>
          <w:sz w:val="21"/>
        </w:rPr>
        <w:t> </w:t>
      </w:r>
      <w:r>
        <w:rPr>
          <w:w w:val="95"/>
          <w:sz w:val="21"/>
        </w:rPr>
        <w:t>schizophrenia </w:t>
      </w:r>
      <w:r>
        <w:rPr>
          <w:sz w:val="21"/>
        </w:rPr>
        <w:t>or schizophreniform disorder under the definitions of the American Psychiatric </w:t>
      </w:r>
      <w:r>
        <w:rPr>
          <w:w w:val="90"/>
          <w:sz w:val="21"/>
        </w:rPr>
        <w:t>Association’s DSM-IV showed that CBD significantly reduced psychotic symptomatology </w:t>
      </w:r>
      <w:r>
        <w:rPr>
          <w:sz w:val="21"/>
        </w:rPr>
        <w:t>after two to four weeks and induced fewer side effects (such as extrapyramidal </w:t>
      </w:r>
      <w:r>
        <w:rPr>
          <w:w w:val="95"/>
          <w:sz w:val="21"/>
        </w:rPr>
        <w:t>symptoms</w:t>
      </w:r>
      <w:r>
        <w:rPr>
          <w:spacing w:val="-36"/>
          <w:w w:val="95"/>
          <w:sz w:val="21"/>
        </w:rPr>
        <w:t> </w:t>
      </w:r>
      <w:r>
        <w:rPr>
          <w:w w:val="95"/>
          <w:sz w:val="21"/>
        </w:rPr>
        <w:t>such</w:t>
      </w:r>
      <w:r>
        <w:rPr>
          <w:spacing w:val="-35"/>
          <w:w w:val="95"/>
          <w:sz w:val="21"/>
        </w:rPr>
        <w:t> </w:t>
      </w:r>
      <w:r>
        <w:rPr>
          <w:w w:val="95"/>
          <w:sz w:val="21"/>
        </w:rPr>
        <w:t>as</w:t>
      </w:r>
      <w:r>
        <w:rPr>
          <w:spacing w:val="-36"/>
          <w:w w:val="95"/>
          <w:sz w:val="21"/>
        </w:rPr>
        <w:t> </w:t>
      </w:r>
      <w:r>
        <w:rPr>
          <w:w w:val="95"/>
          <w:sz w:val="21"/>
        </w:rPr>
        <w:t>spasms</w:t>
      </w:r>
      <w:r>
        <w:rPr>
          <w:spacing w:val="-35"/>
          <w:w w:val="95"/>
          <w:sz w:val="21"/>
        </w:rPr>
        <w:t> </w:t>
      </w:r>
      <w:r>
        <w:rPr>
          <w:w w:val="95"/>
          <w:sz w:val="21"/>
        </w:rPr>
        <w:t>and</w:t>
      </w:r>
      <w:r>
        <w:rPr>
          <w:spacing w:val="-36"/>
          <w:w w:val="95"/>
          <w:sz w:val="21"/>
        </w:rPr>
        <w:t> </w:t>
      </w:r>
      <w:r>
        <w:rPr>
          <w:w w:val="95"/>
          <w:sz w:val="21"/>
        </w:rPr>
        <w:t>tremors),</w:t>
      </w:r>
      <w:r>
        <w:rPr>
          <w:spacing w:val="-36"/>
          <w:w w:val="95"/>
          <w:sz w:val="21"/>
        </w:rPr>
        <w:t> </w:t>
      </w:r>
      <w:r>
        <w:rPr>
          <w:w w:val="95"/>
          <w:sz w:val="21"/>
        </w:rPr>
        <w:t>increased</w:t>
      </w:r>
      <w:r>
        <w:rPr>
          <w:spacing w:val="-35"/>
          <w:w w:val="95"/>
          <w:sz w:val="21"/>
        </w:rPr>
        <w:t> </w:t>
      </w:r>
      <w:r>
        <w:rPr>
          <w:w w:val="95"/>
          <w:sz w:val="21"/>
        </w:rPr>
        <w:t>prolactin</w:t>
      </w:r>
      <w:r>
        <w:rPr>
          <w:spacing w:val="-36"/>
          <w:w w:val="95"/>
          <w:sz w:val="21"/>
        </w:rPr>
        <w:t> </w:t>
      </w:r>
      <w:r>
        <w:rPr>
          <w:w w:val="95"/>
          <w:sz w:val="21"/>
        </w:rPr>
        <w:t>levels</w:t>
      </w:r>
      <w:r>
        <w:rPr>
          <w:spacing w:val="-35"/>
          <w:w w:val="95"/>
          <w:sz w:val="21"/>
        </w:rPr>
        <w:t> </w:t>
      </w:r>
      <w:r>
        <w:rPr>
          <w:w w:val="95"/>
          <w:sz w:val="21"/>
        </w:rPr>
        <w:t>and</w:t>
      </w:r>
      <w:r>
        <w:rPr>
          <w:spacing w:val="-35"/>
          <w:w w:val="95"/>
          <w:sz w:val="21"/>
        </w:rPr>
        <w:t> </w:t>
      </w:r>
      <w:r>
        <w:rPr>
          <w:w w:val="95"/>
          <w:sz w:val="21"/>
        </w:rPr>
        <w:t>weight</w:t>
      </w:r>
      <w:r>
        <w:rPr>
          <w:spacing w:val="-36"/>
          <w:w w:val="95"/>
          <w:sz w:val="21"/>
        </w:rPr>
        <w:t> </w:t>
      </w:r>
      <w:r>
        <w:rPr>
          <w:w w:val="95"/>
          <w:sz w:val="21"/>
        </w:rPr>
        <w:t>gain,</w:t>
      </w:r>
      <w:r>
        <w:rPr>
          <w:spacing w:val="-36"/>
          <w:w w:val="95"/>
          <w:sz w:val="21"/>
        </w:rPr>
        <w:t> </w:t>
      </w:r>
      <w:r>
        <w:rPr>
          <w:w w:val="95"/>
          <w:sz w:val="21"/>
        </w:rPr>
        <w:t>by </w:t>
      </w:r>
      <w:r>
        <w:rPr>
          <w:sz w:val="21"/>
        </w:rPr>
        <w:t>comparison</w:t>
      </w:r>
      <w:r>
        <w:rPr>
          <w:spacing w:val="-17"/>
          <w:sz w:val="21"/>
        </w:rPr>
        <w:t> </w:t>
      </w:r>
      <w:r>
        <w:rPr>
          <w:sz w:val="21"/>
        </w:rPr>
        <w:t>with</w:t>
      </w:r>
      <w:r>
        <w:rPr>
          <w:spacing w:val="-16"/>
          <w:sz w:val="21"/>
        </w:rPr>
        <w:t> </w:t>
      </w:r>
      <w:r>
        <w:rPr>
          <w:sz w:val="21"/>
        </w:rPr>
        <w:t>the</w:t>
      </w:r>
      <w:r>
        <w:rPr>
          <w:spacing w:val="-16"/>
          <w:sz w:val="21"/>
        </w:rPr>
        <w:t> </w:t>
      </w:r>
      <w:r>
        <w:rPr>
          <w:sz w:val="21"/>
        </w:rPr>
        <w:t>anti-psychotic,</w:t>
      </w:r>
      <w:r>
        <w:rPr>
          <w:spacing w:val="-17"/>
          <w:sz w:val="21"/>
        </w:rPr>
        <w:t> </w:t>
      </w:r>
      <w:r>
        <w:rPr>
          <w:sz w:val="21"/>
        </w:rPr>
        <w:t>amisulpride.</w:t>
      </w:r>
      <w:r>
        <w:rPr>
          <w:sz w:val="21"/>
          <w:vertAlign w:val="superscript"/>
        </w:rPr>
        <w:t>87</w:t>
      </w:r>
    </w:p>
    <w:p>
      <w:pPr>
        <w:pStyle w:val="ListParagraph"/>
        <w:numPr>
          <w:ilvl w:val="1"/>
          <w:numId w:val="5"/>
        </w:numPr>
        <w:tabs>
          <w:tab w:pos="1666" w:val="left" w:leader="none"/>
          <w:tab w:pos="1667" w:val="left" w:leader="none"/>
        </w:tabs>
        <w:spacing w:line="271" w:lineRule="auto" w:before="104" w:after="0"/>
        <w:ind w:left="1666" w:right="189" w:hanging="710"/>
        <w:jc w:val="left"/>
        <w:rPr>
          <w:sz w:val="21"/>
        </w:rPr>
      </w:pPr>
      <w:r>
        <w:rPr>
          <w:w w:val="95"/>
          <w:sz w:val="21"/>
        </w:rPr>
        <w:t>A</w:t>
      </w:r>
      <w:r>
        <w:rPr>
          <w:spacing w:val="-25"/>
          <w:w w:val="95"/>
          <w:sz w:val="21"/>
        </w:rPr>
        <w:t> </w:t>
      </w:r>
      <w:r>
        <w:rPr>
          <w:w w:val="95"/>
          <w:sz w:val="21"/>
        </w:rPr>
        <w:t>study</w:t>
      </w:r>
      <w:r>
        <w:rPr>
          <w:spacing w:val="-26"/>
          <w:w w:val="95"/>
          <w:sz w:val="21"/>
        </w:rPr>
        <w:t> </w:t>
      </w:r>
      <w:r>
        <w:rPr>
          <w:w w:val="95"/>
          <w:sz w:val="21"/>
        </w:rPr>
        <w:t>has</w:t>
      </w:r>
      <w:r>
        <w:rPr>
          <w:spacing w:val="-25"/>
          <w:w w:val="95"/>
          <w:sz w:val="21"/>
        </w:rPr>
        <w:t> </w:t>
      </w:r>
      <w:r>
        <w:rPr>
          <w:w w:val="95"/>
          <w:sz w:val="21"/>
        </w:rPr>
        <w:t>also</w:t>
      </w:r>
      <w:r>
        <w:rPr>
          <w:spacing w:val="-25"/>
          <w:w w:val="95"/>
          <w:sz w:val="21"/>
        </w:rPr>
        <w:t> </w:t>
      </w:r>
      <w:r>
        <w:rPr>
          <w:w w:val="95"/>
          <w:sz w:val="21"/>
        </w:rPr>
        <w:t>suggested</w:t>
      </w:r>
      <w:r>
        <w:rPr>
          <w:spacing w:val="-26"/>
          <w:w w:val="95"/>
          <w:sz w:val="21"/>
        </w:rPr>
        <w:t> </w:t>
      </w:r>
      <w:r>
        <w:rPr>
          <w:w w:val="95"/>
          <w:sz w:val="21"/>
        </w:rPr>
        <w:t>that</w:t>
      </w:r>
      <w:r>
        <w:rPr>
          <w:spacing w:val="-25"/>
          <w:w w:val="95"/>
          <w:sz w:val="21"/>
        </w:rPr>
        <w:t> </w:t>
      </w:r>
      <w:r>
        <w:rPr>
          <w:w w:val="95"/>
          <w:sz w:val="21"/>
        </w:rPr>
        <w:t>CBD</w:t>
      </w:r>
      <w:r>
        <w:rPr>
          <w:spacing w:val="-25"/>
          <w:w w:val="95"/>
          <w:sz w:val="21"/>
        </w:rPr>
        <w:t> </w:t>
      </w:r>
      <w:r>
        <w:rPr>
          <w:w w:val="95"/>
          <w:sz w:val="21"/>
        </w:rPr>
        <w:t>has</w:t>
      </w:r>
      <w:r>
        <w:rPr>
          <w:spacing w:val="-25"/>
          <w:w w:val="95"/>
          <w:sz w:val="21"/>
        </w:rPr>
        <w:t> </w:t>
      </w:r>
      <w:r>
        <w:rPr>
          <w:w w:val="95"/>
          <w:sz w:val="21"/>
        </w:rPr>
        <w:t>potential</w:t>
      </w:r>
      <w:r>
        <w:rPr>
          <w:spacing w:val="-26"/>
          <w:w w:val="95"/>
          <w:sz w:val="21"/>
        </w:rPr>
        <w:t> </w:t>
      </w:r>
      <w:r>
        <w:rPr>
          <w:w w:val="95"/>
          <w:sz w:val="21"/>
        </w:rPr>
        <w:t>without</w:t>
      </w:r>
      <w:r>
        <w:rPr>
          <w:spacing w:val="-26"/>
          <w:w w:val="95"/>
          <w:sz w:val="21"/>
        </w:rPr>
        <w:t> </w:t>
      </w:r>
      <w:r>
        <w:rPr>
          <w:w w:val="95"/>
          <w:sz w:val="21"/>
        </w:rPr>
        <w:t>significant</w:t>
      </w:r>
      <w:r>
        <w:rPr>
          <w:spacing w:val="-25"/>
          <w:w w:val="95"/>
          <w:sz w:val="21"/>
        </w:rPr>
        <w:t> </w:t>
      </w:r>
      <w:r>
        <w:rPr>
          <w:w w:val="95"/>
          <w:sz w:val="21"/>
        </w:rPr>
        <w:t>side</w:t>
      </w:r>
      <w:r>
        <w:rPr>
          <w:spacing w:val="-25"/>
          <w:w w:val="95"/>
          <w:sz w:val="21"/>
        </w:rPr>
        <w:t> </w:t>
      </w:r>
      <w:r>
        <w:rPr>
          <w:w w:val="95"/>
          <w:sz w:val="21"/>
        </w:rPr>
        <w:t>effects</w:t>
      </w:r>
      <w:r>
        <w:rPr>
          <w:spacing w:val="-26"/>
          <w:w w:val="95"/>
          <w:sz w:val="21"/>
        </w:rPr>
        <w:t> </w:t>
      </w:r>
      <w:r>
        <w:rPr>
          <w:w w:val="95"/>
          <w:sz w:val="21"/>
        </w:rPr>
        <w:t>in </w:t>
      </w:r>
      <w:r>
        <w:rPr>
          <w:w w:val="90"/>
          <w:sz w:val="21"/>
        </w:rPr>
        <w:t>treating</w:t>
      </w:r>
      <w:r>
        <w:rPr>
          <w:spacing w:val="-9"/>
          <w:w w:val="90"/>
          <w:sz w:val="21"/>
        </w:rPr>
        <w:t> </w:t>
      </w:r>
      <w:r>
        <w:rPr>
          <w:w w:val="90"/>
          <w:sz w:val="21"/>
        </w:rPr>
        <w:t>Generalised</w:t>
      </w:r>
      <w:r>
        <w:rPr>
          <w:spacing w:val="-8"/>
          <w:w w:val="90"/>
          <w:sz w:val="21"/>
        </w:rPr>
        <w:t> </w:t>
      </w:r>
      <w:r>
        <w:rPr>
          <w:w w:val="90"/>
          <w:sz w:val="21"/>
        </w:rPr>
        <w:t>Social</w:t>
      </w:r>
      <w:r>
        <w:rPr>
          <w:spacing w:val="-9"/>
          <w:w w:val="90"/>
          <w:sz w:val="21"/>
        </w:rPr>
        <w:t> </w:t>
      </w:r>
      <w:r>
        <w:rPr>
          <w:w w:val="90"/>
          <w:sz w:val="21"/>
        </w:rPr>
        <w:t>Anxiety</w:t>
      </w:r>
      <w:r>
        <w:rPr>
          <w:spacing w:val="-8"/>
          <w:w w:val="90"/>
          <w:sz w:val="21"/>
        </w:rPr>
        <w:t> </w:t>
      </w:r>
      <w:r>
        <w:rPr>
          <w:w w:val="90"/>
          <w:sz w:val="21"/>
        </w:rPr>
        <w:t>Disorder.</w:t>
      </w:r>
      <w:r>
        <w:rPr>
          <w:w w:val="90"/>
          <w:sz w:val="21"/>
          <w:vertAlign w:val="superscript"/>
        </w:rPr>
        <w:t>88</w:t>
      </w:r>
      <w:r>
        <w:rPr>
          <w:spacing w:val="-7"/>
          <w:w w:val="90"/>
          <w:sz w:val="21"/>
          <w:vertAlign w:val="baseline"/>
        </w:rPr>
        <w:t> </w:t>
      </w:r>
      <w:r>
        <w:rPr>
          <w:w w:val="90"/>
          <w:sz w:val="21"/>
          <w:vertAlign w:val="baseline"/>
        </w:rPr>
        <w:t>However,</w:t>
      </w:r>
      <w:r>
        <w:rPr>
          <w:spacing w:val="-9"/>
          <w:w w:val="90"/>
          <w:sz w:val="21"/>
          <w:vertAlign w:val="baseline"/>
        </w:rPr>
        <w:t> </w:t>
      </w:r>
      <w:r>
        <w:rPr>
          <w:w w:val="90"/>
          <w:sz w:val="21"/>
          <w:vertAlign w:val="baseline"/>
        </w:rPr>
        <w:t>much</w:t>
      </w:r>
      <w:r>
        <w:rPr>
          <w:spacing w:val="-8"/>
          <w:w w:val="90"/>
          <w:sz w:val="21"/>
          <w:vertAlign w:val="baseline"/>
        </w:rPr>
        <w:t> </w:t>
      </w:r>
      <w:r>
        <w:rPr>
          <w:w w:val="90"/>
          <w:sz w:val="21"/>
          <w:vertAlign w:val="baseline"/>
        </w:rPr>
        <w:t>more</w:t>
      </w:r>
      <w:r>
        <w:rPr>
          <w:spacing w:val="-9"/>
          <w:w w:val="90"/>
          <w:sz w:val="21"/>
          <w:vertAlign w:val="baseline"/>
        </w:rPr>
        <w:t> </w:t>
      </w:r>
      <w:r>
        <w:rPr>
          <w:w w:val="90"/>
          <w:sz w:val="21"/>
          <w:vertAlign w:val="baseline"/>
        </w:rPr>
        <w:t>research</w:t>
      </w:r>
      <w:r>
        <w:rPr>
          <w:spacing w:val="-8"/>
          <w:w w:val="90"/>
          <w:sz w:val="21"/>
          <w:vertAlign w:val="baseline"/>
        </w:rPr>
        <w:t> </w:t>
      </w:r>
      <w:r>
        <w:rPr>
          <w:w w:val="90"/>
          <w:sz w:val="21"/>
          <w:vertAlign w:val="baseline"/>
        </w:rPr>
        <w:t>is</w:t>
      </w:r>
      <w:r>
        <w:rPr>
          <w:spacing w:val="-8"/>
          <w:w w:val="90"/>
          <w:sz w:val="21"/>
          <w:vertAlign w:val="baseline"/>
        </w:rPr>
        <w:t> </w:t>
      </w:r>
      <w:r>
        <w:rPr>
          <w:w w:val="90"/>
          <w:sz w:val="21"/>
          <w:vertAlign w:val="baseline"/>
        </w:rPr>
        <w:t>required </w:t>
      </w:r>
      <w:r>
        <w:rPr>
          <w:sz w:val="21"/>
          <w:vertAlign w:val="baseline"/>
        </w:rPr>
        <w:t>in these areas before confident statements can be made about the efficacy of cannabinoids.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r>
        <w:rPr/>
        <w:pict>
          <v:line style="position:absolute;mso-position-horizontal-relative:page;mso-position-vertical-relative:paragraph;z-index:-40;mso-wrap-distance-left:0;mso-wrap-distance-right:0" from="70.320pt,11.972877pt" to="214.32pt,11.972877pt" stroked="true" strokeweight=".48pt" strokecolor="#007b01">
            <v:stroke dashstyle="solid"/>
            <w10:wrap type="topAndBottom"/>
          </v:line>
        </w:pict>
      </w:r>
    </w:p>
    <w:p>
      <w:pPr>
        <w:pStyle w:val="BodyText"/>
        <w:spacing w:before="3"/>
        <w:rPr>
          <w:sz w:val="7"/>
        </w:rPr>
      </w:pPr>
    </w:p>
    <w:p>
      <w:pPr>
        <w:spacing w:before="95"/>
        <w:ind w:left="956" w:right="0" w:firstLine="0"/>
        <w:jc w:val="both"/>
        <w:rPr>
          <w:sz w:val="16"/>
        </w:rPr>
      </w:pPr>
      <w:r>
        <w:rPr>
          <w:position w:val="6"/>
          <w:sz w:val="9"/>
        </w:rPr>
        <w:t>84</w:t>
      </w:r>
      <w:r>
        <w:rPr>
          <w:spacing w:val="-17"/>
          <w:position w:val="6"/>
          <w:sz w:val="9"/>
        </w:rPr>
        <w:t> </w:t>
      </w:r>
      <w:r>
        <w:rPr>
          <w:sz w:val="16"/>
        </w:rPr>
        <w:t>I</w:t>
      </w:r>
      <w:r>
        <w:rPr>
          <w:spacing w:val="-35"/>
          <w:sz w:val="16"/>
        </w:rPr>
        <w:t> </w:t>
      </w:r>
      <w:r>
        <w:rPr>
          <w:sz w:val="16"/>
        </w:rPr>
        <w:t>Tomida,</w:t>
      </w:r>
      <w:r>
        <w:rPr>
          <w:spacing w:val="-35"/>
          <w:sz w:val="16"/>
        </w:rPr>
        <w:t> </w:t>
      </w:r>
      <w:r>
        <w:rPr>
          <w:sz w:val="16"/>
        </w:rPr>
        <w:t>R</w:t>
      </w:r>
      <w:r>
        <w:rPr>
          <w:spacing w:val="-35"/>
          <w:sz w:val="16"/>
        </w:rPr>
        <w:t> </w:t>
      </w:r>
      <w:r>
        <w:rPr>
          <w:sz w:val="16"/>
        </w:rPr>
        <w:t>G</w:t>
      </w:r>
      <w:r>
        <w:rPr>
          <w:spacing w:val="-34"/>
          <w:sz w:val="16"/>
        </w:rPr>
        <w:t> </w:t>
      </w:r>
      <w:r>
        <w:rPr>
          <w:sz w:val="16"/>
        </w:rPr>
        <w:t>Pertwee</w:t>
      </w:r>
      <w:r>
        <w:rPr>
          <w:spacing w:val="-35"/>
          <w:sz w:val="16"/>
        </w:rPr>
        <w:t> </w:t>
      </w:r>
      <w:r>
        <w:rPr>
          <w:sz w:val="16"/>
        </w:rPr>
        <w:t>and</w:t>
      </w:r>
      <w:r>
        <w:rPr>
          <w:spacing w:val="-35"/>
          <w:sz w:val="16"/>
        </w:rPr>
        <w:t> </w:t>
      </w:r>
      <w:r>
        <w:rPr>
          <w:sz w:val="16"/>
        </w:rPr>
        <w:t>A</w:t>
      </w:r>
      <w:r>
        <w:rPr>
          <w:spacing w:val="-35"/>
          <w:sz w:val="16"/>
        </w:rPr>
        <w:t> </w:t>
      </w:r>
      <w:r>
        <w:rPr>
          <w:sz w:val="16"/>
        </w:rPr>
        <w:t>Azuara-Blanco,</w:t>
      </w:r>
      <w:r>
        <w:rPr>
          <w:spacing w:val="-35"/>
          <w:sz w:val="16"/>
        </w:rPr>
        <w:t> </w:t>
      </w:r>
      <w:r>
        <w:rPr>
          <w:sz w:val="16"/>
        </w:rPr>
        <w:t>‘Cannabinoids</w:t>
      </w:r>
      <w:r>
        <w:rPr>
          <w:spacing w:val="-35"/>
          <w:sz w:val="16"/>
        </w:rPr>
        <w:t> </w:t>
      </w:r>
      <w:r>
        <w:rPr>
          <w:sz w:val="16"/>
        </w:rPr>
        <w:t>and</w:t>
      </w:r>
      <w:r>
        <w:rPr>
          <w:spacing w:val="-35"/>
          <w:sz w:val="16"/>
        </w:rPr>
        <w:t> </w:t>
      </w:r>
      <w:r>
        <w:rPr>
          <w:sz w:val="16"/>
        </w:rPr>
        <w:t>Glaucoma’</w:t>
      </w:r>
      <w:r>
        <w:rPr>
          <w:spacing w:val="-35"/>
          <w:sz w:val="16"/>
        </w:rPr>
        <w:t> </w:t>
      </w:r>
      <w:r>
        <w:rPr>
          <w:sz w:val="16"/>
        </w:rPr>
        <w:t>(2004)</w:t>
      </w:r>
      <w:r>
        <w:rPr>
          <w:spacing w:val="-35"/>
          <w:sz w:val="16"/>
        </w:rPr>
        <w:t> </w:t>
      </w:r>
      <w:r>
        <w:rPr>
          <w:sz w:val="16"/>
        </w:rPr>
        <w:t>88</w:t>
      </w:r>
      <w:r>
        <w:rPr>
          <w:spacing w:val="-35"/>
          <w:sz w:val="16"/>
        </w:rPr>
        <w:t> </w:t>
      </w:r>
      <w:r>
        <w:rPr>
          <w:rFonts w:ascii="Calibri" w:hAnsi="Calibri"/>
          <w:i/>
          <w:sz w:val="16"/>
        </w:rPr>
        <w:t>British</w:t>
      </w:r>
      <w:r>
        <w:rPr>
          <w:rFonts w:ascii="Calibri" w:hAnsi="Calibri"/>
          <w:i/>
          <w:spacing w:val="-20"/>
          <w:sz w:val="16"/>
        </w:rPr>
        <w:t> </w:t>
      </w:r>
      <w:r>
        <w:rPr>
          <w:rFonts w:ascii="Calibri" w:hAnsi="Calibri"/>
          <w:i/>
          <w:sz w:val="16"/>
        </w:rPr>
        <w:t>Journal</w:t>
      </w:r>
      <w:r>
        <w:rPr>
          <w:rFonts w:ascii="Calibri" w:hAnsi="Calibri"/>
          <w:i/>
          <w:spacing w:val="-21"/>
          <w:sz w:val="16"/>
        </w:rPr>
        <w:t> </w:t>
      </w:r>
      <w:r>
        <w:rPr>
          <w:rFonts w:ascii="Calibri" w:hAnsi="Calibri"/>
          <w:i/>
          <w:sz w:val="16"/>
        </w:rPr>
        <w:t>of</w:t>
      </w:r>
      <w:r>
        <w:rPr>
          <w:rFonts w:ascii="Calibri" w:hAnsi="Calibri"/>
          <w:i/>
          <w:spacing w:val="-20"/>
          <w:sz w:val="16"/>
        </w:rPr>
        <w:t> </w:t>
      </w:r>
      <w:r>
        <w:rPr>
          <w:rFonts w:ascii="Calibri" w:hAnsi="Calibri"/>
          <w:i/>
          <w:sz w:val="16"/>
        </w:rPr>
        <w:t>Ophthalmology</w:t>
      </w:r>
      <w:r>
        <w:rPr>
          <w:rFonts w:ascii="Calibri" w:hAnsi="Calibri"/>
          <w:i/>
          <w:spacing w:val="-21"/>
          <w:sz w:val="16"/>
        </w:rPr>
        <w:t> </w:t>
      </w:r>
      <w:r>
        <w:rPr>
          <w:sz w:val="16"/>
        </w:rPr>
        <w:t>712.</w:t>
      </w:r>
    </w:p>
    <w:p>
      <w:pPr>
        <w:spacing w:before="100"/>
        <w:ind w:left="956" w:right="0" w:firstLine="0"/>
        <w:jc w:val="both"/>
        <w:rPr>
          <w:rFonts w:ascii="Calibri"/>
          <w:i/>
          <w:sz w:val="16"/>
        </w:rPr>
      </w:pPr>
      <w:r>
        <w:rPr>
          <w:position w:val="6"/>
          <w:sz w:val="9"/>
        </w:rPr>
        <w:t>85 </w:t>
      </w:r>
      <w:r>
        <w:rPr>
          <w:sz w:val="16"/>
        </w:rPr>
        <w:t>Health Canada, </w:t>
      </w:r>
      <w:r>
        <w:rPr>
          <w:rFonts w:ascii="Calibri"/>
          <w:i/>
          <w:sz w:val="16"/>
        </w:rPr>
        <w:t>Information for Health Care Professionals: Cannabis (Marihuana, Marijuana) and the Cannabinoids</w:t>
      </w:r>
    </w:p>
    <w:p>
      <w:pPr>
        <w:spacing w:before="4"/>
        <w:ind w:left="957" w:right="0" w:firstLine="0"/>
        <w:jc w:val="both"/>
        <w:rPr>
          <w:sz w:val="16"/>
        </w:rPr>
      </w:pPr>
      <w:r>
        <w:rPr>
          <w:sz w:val="16"/>
        </w:rPr>
        <w:t>(Health Canada, 2013), 59.</w:t>
      </w:r>
    </w:p>
    <w:p>
      <w:pPr>
        <w:spacing w:before="109"/>
        <w:ind w:left="956" w:right="0" w:firstLine="0"/>
        <w:jc w:val="both"/>
        <w:rPr>
          <w:sz w:val="16"/>
        </w:rPr>
      </w:pPr>
      <w:r>
        <w:rPr>
          <w:position w:val="6"/>
          <w:sz w:val="9"/>
        </w:rPr>
        <w:t>86 </w:t>
      </w:r>
      <w:r>
        <w:rPr>
          <w:sz w:val="16"/>
        </w:rPr>
        <w:t>Mitch Earleywine, </w:t>
      </w:r>
      <w:r>
        <w:rPr>
          <w:rFonts w:ascii="Calibri"/>
          <w:i/>
          <w:sz w:val="16"/>
        </w:rPr>
        <w:t>Understanding Marijuana: A New Look at the Scientific Evidence </w:t>
      </w:r>
      <w:r>
        <w:rPr>
          <w:sz w:val="16"/>
        </w:rPr>
        <w:t>(Oxford University Press, 2002) 173.</w:t>
      </w:r>
    </w:p>
    <w:p>
      <w:pPr>
        <w:spacing w:line="247" w:lineRule="auto" w:before="105"/>
        <w:ind w:left="957" w:right="161" w:hanging="2"/>
        <w:jc w:val="both"/>
        <w:rPr>
          <w:sz w:val="16"/>
        </w:rPr>
      </w:pPr>
      <w:r>
        <w:rPr>
          <w:w w:val="90"/>
          <w:position w:val="6"/>
          <w:sz w:val="9"/>
        </w:rPr>
        <w:t>87</w:t>
      </w:r>
      <w:r>
        <w:rPr>
          <w:spacing w:val="-3"/>
          <w:w w:val="90"/>
          <w:position w:val="6"/>
          <w:sz w:val="9"/>
        </w:rPr>
        <w:t> </w:t>
      </w:r>
      <w:r>
        <w:rPr>
          <w:w w:val="90"/>
          <w:sz w:val="16"/>
        </w:rPr>
        <w:t>FM</w:t>
      </w:r>
      <w:r>
        <w:rPr>
          <w:spacing w:val="-25"/>
          <w:w w:val="90"/>
          <w:sz w:val="16"/>
        </w:rPr>
        <w:t> </w:t>
      </w:r>
      <w:r>
        <w:rPr>
          <w:w w:val="90"/>
          <w:sz w:val="16"/>
        </w:rPr>
        <w:t>Leweke</w:t>
      </w:r>
      <w:r>
        <w:rPr>
          <w:spacing w:val="-26"/>
          <w:w w:val="90"/>
          <w:sz w:val="16"/>
        </w:rPr>
        <w:t> </w:t>
      </w:r>
      <w:r>
        <w:rPr>
          <w:w w:val="90"/>
          <w:sz w:val="16"/>
        </w:rPr>
        <w:t>et</w:t>
      </w:r>
      <w:r>
        <w:rPr>
          <w:spacing w:val="-26"/>
          <w:w w:val="90"/>
          <w:sz w:val="16"/>
        </w:rPr>
        <w:t> </w:t>
      </w:r>
      <w:r>
        <w:rPr>
          <w:w w:val="90"/>
          <w:sz w:val="16"/>
        </w:rPr>
        <w:t>al,</w:t>
      </w:r>
      <w:r>
        <w:rPr>
          <w:spacing w:val="-26"/>
          <w:w w:val="90"/>
          <w:sz w:val="16"/>
        </w:rPr>
        <w:t> </w:t>
      </w:r>
      <w:r>
        <w:rPr>
          <w:w w:val="90"/>
          <w:sz w:val="16"/>
        </w:rPr>
        <w:t>‘Cannabidiol</w:t>
      </w:r>
      <w:r>
        <w:rPr>
          <w:spacing w:val="-26"/>
          <w:w w:val="90"/>
          <w:sz w:val="16"/>
        </w:rPr>
        <w:t> </w:t>
      </w:r>
      <w:r>
        <w:rPr>
          <w:w w:val="90"/>
          <w:sz w:val="16"/>
        </w:rPr>
        <w:t>as</w:t>
      </w:r>
      <w:r>
        <w:rPr>
          <w:spacing w:val="-26"/>
          <w:w w:val="90"/>
          <w:sz w:val="16"/>
        </w:rPr>
        <w:t> </w:t>
      </w:r>
      <w:r>
        <w:rPr>
          <w:w w:val="90"/>
          <w:sz w:val="16"/>
        </w:rPr>
        <w:t>an</w:t>
      </w:r>
      <w:r>
        <w:rPr>
          <w:spacing w:val="-26"/>
          <w:w w:val="90"/>
          <w:sz w:val="16"/>
        </w:rPr>
        <w:t> </w:t>
      </w:r>
      <w:r>
        <w:rPr>
          <w:w w:val="90"/>
          <w:sz w:val="16"/>
        </w:rPr>
        <w:t>Antipsychotic:</w:t>
      </w:r>
      <w:r>
        <w:rPr>
          <w:spacing w:val="-26"/>
          <w:w w:val="90"/>
          <w:sz w:val="16"/>
        </w:rPr>
        <w:t> </w:t>
      </w:r>
      <w:r>
        <w:rPr>
          <w:w w:val="90"/>
          <w:sz w:val="16"/>
        </w:rPr>
        <w:t>A</w:t>
      </w:r>
      <w:r>
        <w:rPr>
          <w:spacing w:val="-26"/>
          <w:w w:val="90"/>
          <w:sz w:val="16"/>
        </w:rPr>
        <w:t> </w:t>
      </w:r>
      <w:r>
        <w:rPr>
          <w:w w:val="90"/>
          <w:sz w:val="16"/>
        </w:rPr>
        <w:t>Double-blind,</w:t>
      </w:r>
      <w:r>
        <w:rPr>
          <w:spacing w:val="-26"/>
          <w:w w:val="90"/>
          <w:sz w:val="16"/>
        </w:rPr>
        <w:t> </w:t>
      </w:r>
      <w:r>
        <w:rPr>
          <w:w w:val="90"/>
          <w:sz w:val="16"/>
        </w:rPr>
        <w:t>Controlled</w:t>
      </w:r>
      <w:r>
        <w:rPr>
          <w:spacing w:val="-26"/>
          <w:w w:val="90"/>
          <w:sz w:val="16"/>
        </w:rPr>
        <w:t> </w:t>
      </w:r>
      <w:r>
        <w:rPr>
          <w:w w:val="90"/>
          <w:sz w:val="16"/>
        </w:rPr>
        <w:t>Clinical</w:t>
      </w:r>
      <w:r>
        <w:rPr>
          <w:spacing w:val="-26"/>
          <w:w w:val="90"/>
          <w:sz w:val="16"/>
        </w:rPr>
        <w:t> </w:t>
      </w:r>
      <w:r>
        <w:rPr>
          <w:w w:val="90"/>
          <w:sz w:val="16"/>
        </w:rPr>
        <w:t>Trial</w:t>
      </w:r>
      <w:r>
        <w:rPr>
          <w:spacing w:val="-26"/>
          <w:w w:val="90"/>
          <w:sz w:val="16"/>
        </w:rPr>
        <w:t> </w:t>
      </w:r>
      <w:r>
        <w:rPr>
          <w:w w:val="90"/>
          <w:sz w:val="16"/>
        </w:rPr>
        <w:t>on</w:t>
      </w:r>
      <w:r>
        <w:rPr>
          <w:spacing w:val="-26"/>
          <w:w w:val="90"/>
          <w:sz w:val="16"/>
        </w:rPr>
        <w:t> </w:t>
      </w:r>
      <w:r>
        <w:rPr>
          <w:w w:val="90"/>
          <w:sz w:val="16"/>
        </w:rPr>
        <w:t>Cannabidiol</w:t>
      </w:r>
      <w:r>
        <w:rPr>
          <w:spacing w:val="-26"/>
          <w:w w:val="90"/>
          <w:sz w:val="16"/>
        </w:rPr>
        <w:t> </w:t>
      </w:r>
      <w:r>
        <w:rPr>
          <w:w w:val="90"/>
          <w:sz w:val="16"/>
        </w:rPr>
        <w:t>vs</w:t>
      </w:r>
      <w:r>
        <w:rPr>
          <w:spacing w:val="-26"/>
          <w:w w:val="90"/>
          <w:sz w:val="16"/>
        </w:rPr>
        <w:t> </w:t>
      </w:r>
      <w:r>
        <w:rPr>
          <w:w w:val="90"/>
          <w:sz w:val="16"/>
        </w:rPr>
        <w:t>Amisulpride</w:t>
      </w:r>
      <w:r>
        <w:rPr>
          <w:spacing w:val="-26"/>
          <w:w w:val="90"/>
          <w:sz w:val="16"/>
        </w:rPr>
        <w:t> </w:t>
      </w:r>
      <w:r>
        <w:rPr>
          <w:w w:val="90"/>
          <w:sz w:val="16"/>
        </w:rPr>
        <w:t>in</w:t>
      </w:r>
      <w:r>
        <w:rPr>
          <w:spacing w:val="-26"/>
          <w:w w:val="90"/>
          <w:sz w:val="16"/>
        </w:rPr>
        <w:t> </w:t>
      </w:r>
      <w:r>
        <w:rPr>
          <w:w w:val="90"/>
          <w:sz w:val="16"/>
        </w:rPr>
        <w:t>Acute Schizophrenia’</w:t>
      </w:r>
      <w:r>
        <w:rPr>
          <w:spacing w:val="-18"/>
          <w:w w:val="90"/>
          <w:sz w:val="16"/>
        </w:rPr>
        <w:t> </w:t>
      </w:r>
      <w:r>
        <w:rPr>
          <w:w w:val="90"/>
          <w:sz w:val="16"/>
        </w:rPr>
        <w:t>(2007)</w:t>
      </w:r>
      <w:r>
        <w:rPr>
          <w:spacing w:val="-17"/>
          <w:w w:val="90"/>
          <w:sz w:val="16"/>
        </w:rPr>
        <w:t> </w:t>
      </w:r>
      <w:r>
        <w:rPr>
          <w:w w:val="90"/>
          <w:sz w:val="16"/>
        </w:rPr>
        <w:t>22</w:t>
      </w:r>
      <w:r>
        <w:rPr>
          <w:spacing w:val="-17"/>
          <w:w w:val="90"/>
          <w:sz w:val="16"/>
        </w:rPr>
        <w:t> </w:t>
      </w:r>
      <w:r>
        <w:rPr>
          <w:rFonts w:ascii="Calibri" w:hAnsi="Calibri"/>
          <w:i/>
          <w:w w:val="90"/>
          <w:sz w:val="16"/>
        </w:rPr>
        <w:t>European</w:t>
      </w:r>
      <w:r>
        <w:rPr>
          <w:rFonts w:ascii="Calibri" w:hAnsi="Calibri"/>
          <w:i/>
          <w:spacing w:val="-4"/>
          <w:w w:val="90"/>
          <w:sz w:val="16"/>
        </w:rPr>
        <w:t> </w:t>
      </w:r>
      <w:r>
        <w:rPr>
          <w:rFonts w:ascii="Calibri" w:hAnsi="Calibri"/>
          <w:i/>
          <w:w w:val="90"/>
          <w:sz w:val="16"/>
        </w:rPr>
        <w:t>Psychiatry</w:t>
      </w:r>
      <w:r>
        <w:rPr>
          <w:rFonts w:ascii="Calibri" w:hAnsi="Calibri"/>
          <w:i/>
          <w:spacing w:val="-4"/>
          <w:w w:val="90"/>
          <w:sz w:val="16"/>
        </w:rPr>
        <w:t> </w:t>
      </w:r>
      <w:r>
        <w:rPr>
          <w:w w:val="90"/>
          <w:sz w:val="16"/>
        </w:rPr>
        <w:t>S14.02.</w:t>
      </w:r>
      <w:r>
        <w:rPr>
          <w:spacing w:val="-17"/>
          <w:w w:val="90"/>
          <w:sz w:val="16"/>
        </w:rPr>
        <w:t> </w:t>
      </w:r>
      <w:r>
        <w:rPr>
          <w:w w:val="90"/>
          <w:sz w:val="16"/>
        </w:rPr>
        <w:t>See</w:t>
      </w:r>
      <w:r>
        <w:rPr>
          <w:spacing w:val="-17"/>
          <w:w w:val="90"/>
          <w:sz w:val="16"/>
        </w:rPr>
        <w:t> </w:t>
      </w:r>
      <w:r>
        <w:rPr>
          <w:w w:val="90"/>
          <w:sz w:val="16"/>
        </w:rPr>
        <w:t>too</w:t>
      </w:r>
      <w:r>
        <w:rPr>
          <w:spacing w:val="-17"/>
          <w:w w:val="90"/>
          <w:sz w:val="16"/>
        </w:rPr>
        <w:t> </w:t>
      </w:r>
      <w:r>
        <w:rPr>
          <w:w w:val="90"/>
          <w:sz w:val="16"/>
        </w:rPr>
        <w:t>BC</w:t>
      </w:r>
      <w:r>
        <w:rPr>
          <w:spacing w:val="-18"/>
          <w:w w:val="90"/>
          <w:sz w:val="16"/>
        </w:rPr>
        <w:t> </w:t>
      </w:r>
      <w:r>
        <w:rPr>
          <w:w w:val="90"/>
          <w:sz w:val="16"/>
        </w:rPr>
        <w:t>McLoughlin</w:t>
      </w:r>
      <w:r>
        <w:rPr>
          <w:spacing w:val="-17"/>
          <w:w w:val="90"/>
          <w:sz w:val="16"/>
        </w:rPr>
        <w:t> </w:t>
      </w:r>
      <w:r>
        <w:rPr>
          <w:w w:val="90"/>
          <w:sz w:val="16"/>
        </w:rPr>
        <w:t>et</w:t>
      </w:r>
      <w:r>
        <w:rPr>
          <w:spacing w:val="-17"/>
          <w:w w:val="90"/>
          <w:sz w:val="16"/>
        </w:rPr>
        <w:t> </w:t>
      </w:r>
      <w:r>
        <w:rPr>
          <w:w w:val="90"/>
          <w:sz w:val="16"/>
        </w:rPr>
        <w:t>al,</w:t>
      </w:r>
      <w:r>
        <w:rPr>
          <w:spacing w:val="-17"/>
          <w:w w:val="90"/>
          <w:sz w:val="16"/>
        </w:rPr>
        <w:t> </w:t>
      </w:r>
      <w:r>
        <w:rPr>
          <w:w w:val="90"/>
          <w:sz w:val="16"/>
        </w:rPr>
        <w:t>‘Cannabis</w:t>
      </w:r>
      <w:r>
        <w:rPr>
          <w:spacing w:val="-17"/>
          <w:w w:val="90"/>
          <w:sz w:val="16"/>
        </w:rPr>
        <w:t> </w:t>
      </w:r>
      <w:r>
        <w:rPr>
          <w:w w:val="90"/>
          <w:sz w:val="16"/>
        </w:rPr>
        <w:t>and</w:t>
      </w:r>
      <w:r>
        <w:rPr>
          <w:spacing w:val="-17"/>
          <w:w w:val="90"/>
          <w:sz w:val="16"/>
        </w:rPr>
        <w:t> </w:t>
      </w:r>
      <w:r>
        <w:rPr>
          <w:w w:val="90"/>
          <w:sz w:val="16"/>
        </w:rPr>
        <w:t>Schizophrenia</w:t>
      </w:r>
      <w:r>
        <w:rPr>
          <w:spacing w:val="-17"/>
          <w:w w:val="90"/>
          <w:sz w:val="16"/>
        </w:rPr>
        <w:t> </w:t>
      </w:r>
      <w:r>
        <w:rPr>
          <w:w w:val="90"/>
          <w:sz w:val="16"/>
        </w:rPr>
        <w:t>(Review)’</w:t>
      </w:r>
      <w:r>
        <w:rPr>
          <w:spacing w:val="-17"/>
          <w:w w:val="90"/>
          <w:sz w:val="16"/>
        </w:rPr>
        <w:t> </w:t>
      </w:r>
      <w:r>
        <w:rPr>
          <w:w w:val="90"/>
          <w:sz w:val="16"/>
        </w:rPr>
        <w:t>[2014]</w:t>
      </w:r>
      <w:r>
        <w:rPr>
          <w:spacing w:val="-18"/>
          <w:w w:val="90"/>
          <w:sz w:val="16"/>
        </w:rPr>
        <w:t> </w:t>
      </w:r>
      <w:r>
        <w:rPr>
          <w:w w:val="90"/>
          <w:sz w:val="16"/>
        </w:rPr>
        <w:t>10 </w:t>
      </w:r>
      <w:r>
        <w:rPr>
          <w:rFonts w:ascii="Calibri" w:hAnsi="Calibri"/>
          <w:i/>
          <w:sz w:val="16"/>
        </w:rPr>
        <w:t>Cochrane Database of Systematic</w:t>
      </w:r>
      <w:r>
        <w:rPr>
          <w:rFonts w:ascii="Calibri" w:hAnsi="Calibri"/>
          <w:i/>
          <w:spacing w:val="18"/>
          <w:sz w:val="16"/>
        </w:rPr>
        <w:t> </w:t>
      </w:r>
      <w:r>
        <w:rPr>
          <w:rFonts w:ascii="Calibri" w:hAnsi="Calibri"/>
          <w:i/>
          <w:sz w:val="16"/>
        </w:rPr>
        <w:t>Reviews</w:t>
      </w:r>
      <w:r>
        <w:rPr>
          <w:sz w:val="16"/>
        </w:rPr>
        <w:t>.</w:t>
      </w:r>
    </w:p>
    <w:p>
      <w:pPr>
        <w:spacing w:line="249" w:lineRule="auto" w:before="100"/>
        <w:ind w:left="957" w:right="0" w:hanging="2"/>
        <w:jc w:val="left"/>
        <w:rPr>
          <w:sz w:val="16"/>
        </w:rPr>
      </w:pPr>
      <w:r>
        <w:rPr>
          <w:w w:val="90"/>
          <w:position w:val="6"/>
          <w:sz w:val="9"/>
        </w:rPr>
        <w:t>88</w:t>
      </w:r>
      <w:r>
        <w:rPr>
          <w:spacing w:val="-12"/>
          <w:w w:val="90"/>
          <w:position w:val="6"/>
          <w:sz w:val="9"/>
        </w:rPr>
        <w:t> </w:t>
      </w:r>
      <w:r>
        <w:rPr>
          <w:w w:val="90"/>
          <w:sz w:val="16"/>
        </w:rPr>
        <w:t>Mateus</w:t>
      </w:r>
      <w:r>
        <w:rPr>
          <w:spacing w:val="-27"/>
          <w:w w:val="90"/>
          <w:sz w:val="16"/>
        </w:rPr>
        <w:t> </w:t>
      </w:r>
      <w:r>
        <w:rPr>
          <w:w w:val="90"/>
          <w:sz w:val="16"/>
        </w:rPr>
        <w:t>M</w:t>
      </w:r>
      <w:r>
        <w:rPr>
          <w:spacing w:val="-26"/>
          <w:w w:val="90"/>
          <w:sz w:val="16"/>
        </w:rPr>
        <w:t> </w:t>
      </w:r>
      <w:r>
        <w:rPr>
          <w:w w:val="90"/>
          <w:sz w:val="16"/>
        </w:rPr>
        <w:t>Bergamaschi</w:t>
      </w:r>
      <w:r>
        <w:rPr>
          <w:spacing w:val="-27"/>
          <w:w w:val="90"/>
          <w:sz w:val="16"/>
        </w:rPr>
        <w:t> </w:t>
      </w:r>
      <w:r>
        <w:rPr>
          <w:w w:val="90"/>
          <w:sz w:val="16"/>
        </w:rPr>
        <w:t>et</w:t>
      </w:r>
      <w:r>
        <w:rPr>
          <w:spacing w:val="-27"/>
          <w:w w:val="90"/>
          <w:sz w:val="16"/>
        </w:rPr>
        <w:t> </w:t>
      </w:r>
      <w:r>
        <w:rPr>
          <w:w w:val="90"/>
          <w:sz w:val="16"/>
        </w:rPr>
        <w:t>al,</w:t>
      </w:r>
      <w:r>
        <w:rPr>
          <w:spacing w:val="-27"/>
          <w:w w:val="90"/>
          <w:sz w:val="16"/>
        </w:rPr>
        <w:t> </w:t>
      </w:r>
      <w:r>
        <w:rPr>
          <w:w w:val="90"/>
          <w:sz w:val="16"/>
        </w:rPr>
        <w:t>‘Cannabidiol</w:t>
      </w:r>
      <w:r>
        <w:rPr>
          <w:spacing w:val="-27"/>
          <w:w w:val="90"/>
          <w:sz w:val="16"/>
        </w:rPr>
        <w:t> </w:t>
      </w:r>
      <w:r>
        <w:rPr>
          <w:w w:val="90"/>
          <w:sz w:val="16"/>
        </w:rPr>
        <w:t>Reduces</w:t>
      </w:r>
      <w:r>
        <w:rPr>
          <w:spacing w:val="-27"/>
          <w:w w:val="90"/>
          <w:sz w:val="16"/>
        </w:rPr>
        <w:t> </w:t>
      </w:r>
      <w:r>
        <w:rPr>
          <w:w w:val="90"/>
          <w:sz w:val="16"/>
        </w:rPr>
        <w:t>the</w:t>
      </w:r>
      <w:r>
        <w:rPr>
          <w:spacing w:val="-27"/>
          <w:w w:val="90"/>
          <w:sz w:val="16"/>
        </w:rPr>
        <w:t> </w:t>
      </w:r>
      <w:r>
        <w:rPr>
          <w:w w:val="90"/>
          <w:sz w:val="16"/>
        </w:rPr>
        <w:t>Anxiety</w:t>
      </w:r>
      <w:r>
        <w:rPr>
          <w:spacing w:val="-27"/>
          <w:w w:val="90"/>
          <w:sz w:val="16"/>
        </w:rPr>
        <w:t> </w:t>
      </w:r>
      <w:r>
        <w:rPr>
          <w:w w:val="90"/>
          <w:sz w:val="16"/>
        </w:rPr>
        <w:t>Induced</w:t>
      </w:r>
      <w:r>
        <w:rPr>
          <w:spacing w:val="-27"/>
          <w:w w:val="90"/>
          <w:sz w:val="16"/>
        </w:rPr>
        <w:t> </w:t>
      </w:r>
      <w:r>
        <w:rPr>
          <w:w w:val="90"/>
          <w:sz w:val="16"/>
        </w:rPr>
        <w:t>by</w:t>
      </w:r>
      <w:r>
        <w:rPr>
          <w:spacing w:val="-27"/>
          <w:w w:val="90"/>
          <w:sz w:val="16"/>
        </w:rPr>
        <w:t> </w:t>
      </w:r>
      <w:r>
        <w:rPr>
          <w:w w:val="90"/>
          <w:sz w:val="16"/>
        </w:rPr>
        <w:t>Simulated</w:t>
      </w:r>
      <w:r>
        <w:rPr>
          <w:spacing w:val="-27"/>
          <w:w w:val="90"/>
          <w:sz w:val="16"/>
        </w:rPr>
        <w:t> </w:t>
      </w:r>
      <w:r>
        <w:rPr>
          <w:w w:val="90"/>
          <w:sz w:val="16"/>
        </w:rPr>
        <w:t>Public</w:t>
      </w:r>
      <w:r>
        <w:rPr>
          <w:spacing w:val="-27"/>
          <w:w w:val="90"/>
          <w:sz w:val="16"/>
        </w:rPr>
        <w:t> </w:t>
      </w:r>
      <w:r>
        <w:rPr>
          <w:w w:val="90"/>
          <w:sz w:val="16"/>
        </w:rPr>
        <w:t>Speaking</w:t>
      </w:r>
      <w:r>
        <w:rPr>
          <w:spacing w:val="-27"/>
          <w:w w:val="90"/>
          <w:sz w:val="16"/>
        </w:rPr>
        <w:t> </w:t>
      </w:r>
      <w:r>
        <w:rPr>
          <w:w w:val="90"/>
          <w:sz w:val="16"/>
        </w:rPr>
        <w:t>in</w:t>
      </w:r>
      <w:r>
        <w:rPr>
          <w:spacing w:val="-27"/>
          <w:w w:val="90"/>
          <w:sz w:val="16"/>
        </w:rPr>
        <w:t> </w:t>
      </w:r>
      <w:r>
        <w:rPr>
          <w:w w:val="90"/>
          <w:sz w:val="16"/>
        </w:rPr>
        <w:t>Treatment-Naïve</w:t>
      </w:r>
      <w:r>
        <w:rPr>
          <w:spacing w:val="-27"/>
          <w:w w:val="90"/>
          <w:sz w:val="16"/>
        </w:rPr>
        <w:t> </w:t>
      </w:r>
      <w:r>
        <w:rPr>
          <w:w w:val="90"/>
          <w:sz w:val="16"/>
        </w:rPr>
        <w:t>Social </w:t>
      </w:r>
      <w:r>
        <w:rPr>
          <w:sz w:val="16"/>
        </w:rPr>
        <w:t>Phobia</w:t>
      </w:r>
      <w:r>
        <w:rPr>
          <w:spacing w:val="-13"/>
          <w:sz w:val="16"/>
        </w:rPr>
        <w:t> </w:t>
      </w:r>
      <w:r>
        <w:rPr>
          <w:sz w:val="16"/>
        </w:rPr>
        <w:t>Patients’</w:t>
      </w:r>
      <w:r>
        <w:rPr>
          <w:spacing w:val="-13"/>
          <w:sz w:val="16"/>
        </w:rPr>
        <w:t> </w:t>
      </w:r>
      <w:r>
        <w:rPr>
          <w:sz w:val="16"/>
        </w:rPr>
        <w:t>(2011)</w:t>
      </w:r>
      <w:r>
        <w:rPr>
          <w:spacing w:val="-13"/>
          <w:sz w:val="16"/>
        </w:rPr>
        <w:t> </w:t>
      </w:r>
      <w:r>
        <w:rPr>
          <w:sz w:val="16"/>
        </w:rPr>
        <w:t>36</w:t>
      </w:r>
      <w:r>
        <w:rPr>
          <w:spacing w:val="-13"/>
          <w:sz w:val="16"/>
        </w:rPr>
        <w:t> </w:t>
      </w:r>
      <w:r>
        <w:rPr>
          <w:rFonts w:ascii="Calibri" w:hAnsi="Calibri"/>
          <w:i/>
          <w:sz w:val="16"/>
        </w:rPr>
        <w:t>Neuropsychopharmacology</w:t>
      </w:r>
      <w:r>
        <w:rPr>
          <w:rFonts w:ascii="Calibri" w:hAnsi="Calibri"/>
          <w:i/>
          <w:spacing w:val="1"/>
          <w:sz w:val="16"/>
        </w:rPr>
        <w:t> </w:t>
      </w:r>
      <w:r>
        <w:rPr>
          <w:sz w:val="16"/>
        </w:rPr>
        <w:t>1219.</w:t>
      </w:r>
    </w:p>
    <w:p>
      <w:pPr>
        <w:spacing w:after="0" w:line="249" w:lineRule="auto"/>
        <w:jc w:val="left"/>
        <w:rPr>
          <w:sz w:val="16"/>
        </w:rPr>
        <w:sectPr>
          <w:pgSz w:w="11900" w:h="16840"/>
          <w:pgMar w:header="1017" w:footer="794" w:top="2300" w:bottom="980" w:left="460" w:right="1480"/>
        </w:sectPr>
      </w:pPr>
    </w:p>
    <w:p>
      <w:pPr>
        <w:pStyle w:val="Heading4"/>
        <w:spacing w:before="189"/>
      </w:pPr>
      <w:bookmarkStart w:name="_TOC_250089" w:id="60"/>
      <w:bookmarkStart w:name="Potential side effects of medicinal cann" w:id="61"/>
      <w:r>
        <w:rPr>
          <w:b w:val="0"/>
        </w:rPr>
      </w:r>
      <w:r>
        <w:rPr>
          <w:color w:val="007B01"/>
          <w:spacing w:val="-6"/>
          <w:w w:val="110"/>
        </w:rPr>
        <w:t>Potential </w:t>
      </w:r>
      <w:r>
        <w:rPr>
          <w:color w:val="007B01"/>
          <w:spacing w:val="-5"/>
          <w:w w:val="110"/>
        </w:rPr>
        <w:t>side effects </w:t>
      </w:r>
      <w:r>
        <w:rPr>
          <w:color w:val="007B01"/>
          <w:spacing w:val="-3"/>
          <w:w w:val="110"/>
        </w:rPr>
        <w:t>of </w:t>
      </w:r>
      <w:r>
        <w:rPr>
          <w:color w:val="007B01"/>
          <w:spacing w:val="-6"/>
          <w:w w:val="110"/>
        </w:rPr>
        <w:t>medicinal</w:t>
      </w:r>
      <w:r>
        <w:rPr>
          <w:color w:val="007B01"/>
          <w:spacing w:val="-65"/>
          <w:w w:val="110"/>
        </w:rPr>
        <w:t> </w:t>
      </w:r>
      <w:bookmarkEnd w:id="60"/>
      <w:r>
        <w:rPr>
          <w:color w:val="007B01"/>
          <w:spacing w:val="-6"/>
          <w:w w:val="110"/>
        </w:rPr>
        <w:t>cannabis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473" w:hanging="710"/>
        <w:jc w:val="left"/>
        <w:rPr>
          <w:sz w:val="21"/>
        </w:rPr>
      </w:pPr>
      <w:r>
        <w:rPr>
          <w:w w:val="95"/>
          <w:sz w:val="21"/>
        </w:rPr>
        <w:t>There</w:t>
      </w:r>
      <w:r>
        <w:rPr>
          <w:spacing w:val="-32"/>
          <w:w w:val="95"/>
          <w:sz w:val="21"/>
        </w:rPr>
        <w:t> </w:t>
      </w:r>
      <w:r>
        <w:rPr>
          <w:w w:val="95"/>
          <w:sz w:val="21"/>
        </w:rPr>
        <w:t>is</w:t>
      </w:r>
      <w:r>
        <w:rPr>
          <w:spacing w:val="-32"/>
          <w:w w:val="95"/>
          <w:sz w:val="21"/>
        </w:rPr>
        <w:t> </w:t>
      </w:r>
      <w:r>
        <w:rPr>
          <w:w w:val="95"/>
          <w:sz w:val="21"/>
        </w:rPr>
        <w:t>a</w:t>
      </w:r>
      <w:r>
        <w:rPr>
          <w:spacing w:val="-32"/>
          <w:w w:val="95"/>
          <w:sz w:val="21"/>
        </w:rPr>
        <w:t> </w:t>
      </w:r>
      <w:r>
        <w:rPr>
          <w:w w:val="95"/>
          <w:sz w:val="21"/>
        </w:rPr>
        <w:t>considerable</w:t>
      </w:r>
      <w:r>
        <w:rPr>
          <w:spacing w:val="-32"/>
          <w:w w:val="95"/>
          <w:sz w:val="21"/>
        </w:rPr>
        <w:t> </w:t>
      </w:r>
      <w:r>
        <w:rPr>
          <w:w w:val="95"/>
          <w:sz w:val="21"/>
        </w:rPr>
        <w:t>literature</w:t>
      </w:r>
      <w:r>
        <w:rPr>
          <w:spacing w:val="-31"/>
          <w:w w:val="95"/>
          <w:sz w:val="21"/>
        </w:rPr>
        <w:t> </w:t>
      </w:r>
      <w:r>
        <w:rPr>
          <w:w w:val="95"/>
          <w:sz w:val="21"/>
        </w:rPr>
        <w:t>that</w:t>
      </w:r>
      <w:r>
        <w:rPr>
          <w:spacing w:val="-32"/>
          <w:w w:val="95"/>
          <w:sz w:val="21"/>
        </w:rPr>
        <w:t> </w:t>
      </w:r>
      <w:r>
        <w:rPr>
          <w:w w:val="95"/>
          <w:sz w:val="21"/>
        </w:rPr>
        <w:t>highlights</w:t>
      </w:r>
      <w:r>
        <w:rPr>
          <w:spacing w:val="-32"/>
          <w:w w:val="95"/>
          <w:sz w:val="21"/>
        </w:rPr>
        <w:t> </w:t>
      </w:r>
      <w:r>
        <w:rPr>
          <w:w w:val="95"/>
          <w:sz w:val="21"/>
        </w:rPr>
        <w:t>the</w:t>
      </w:r>
      <w:r>
        <w:rPr>
          <w:spacing w:val="-32"/>
          <w:w w:val="95"/>
          <w:sz w:val="21"/>
        </w:rPr>
        <w:t> </w:t>
      </w:r>
      <w:r>
        <w:rPr>
          <w:w w:val="95"/>
          <w:sz w:val="21"/>
        </w:rPr>
        <w:t>risks</w:t>
      </w:r>
      <w:r>
        <w:rPr>
          <w:spacing w:val="-32"/>
          <w:w w:val="95"/>
          <w:sz w:val="21"/>
        </w:rPr>
        <w:t> </w:t>
      </w:r>
      <w:r>
        <w:rPr>
          <w:w w:val="95"/>
          <w:sz w:val="21"/>
        </w:rPr>
        <w:t>of</w:t>
      </w:r>
      <w:r>
        <w:rPr>
          <w:spacing w:val="-31"/>
          <w:w w:val="95"/>
          <w:sz w:val="21"/>
        </w:rPr>
        <w:t> </w:t>
      </w:r>
      <w:r>
        <w:rPr>
          <w:w w:val="95"/>
          <w:sz w:val="21"/>
        </w:rPr>
        <w:t>cannabis</w:t>
      </w:r>
      <w:r>
        <w:rPr>
          <w:spacing w:val="-32"/>
          <w:w w:val="95"/>
          <w:sz w:val="21"/>
        </w:rPr>
        <w:t> </w:t>
      </w:r>
      <w:r>
        <w:rPr>
          <w:w w:val="95"/>
          <w:sz w:val="21"/>
        </w:rPr>
        <w:t>usage,</w:t>
      </w:r>
      <w:r>
        <w:rPr>
          <w:spacing w:val="-33"/>
          <w:w w:val="95"/>
          <w:sz w:val="21"/>
        </w:rPr>
        <w:t> </w:t>
      </w:r>
      <w:r>
        <w:rPr>
          <w:w w:val="95"/>
          <w:sz w:val="21"/>
        </w:rPr>
        <w:t>while </w:t>
      </w:r>
      <w:r>
        <w:rPr>
          <w:w w:val="90"/>
          <w:sz w:val="21"/>
        </w:rPr>
        <w:t>acknowledging</w:t>
      </w:r>
      <w:r>
        <w:rPr>
          <w:spacing w:val="-11"/>
          <w:w w:val="90"/>
          <w:sz w:val="21"/>
        </w:rPr>
        <w:t> </w:t>
      </w:r>
      <w:r>
        <w:rPr>
          <w:w w:val="90"/>
          <w:sz w:val="21"/>
        </w:rPr>
        <w:t>its</w:t>
      </w:r>
      <w:r>
        <w:rPr>
          <w:spacing w:val="-11"/>
          <w:w w:val="90"/>
          <w:sz w:val="21"/>
        </w:rPr>
        <w:t> </w:t>
      </w:r>
      <w:r>
        <w:rPr>
          <w:w w:val="90"/>
          <w:sz w:val="21"/>
        </w:rPr>
        <w:t>potential</w:t>
      </w:r>
      <w:r>
        <w:rPr>
          <w:spacing w:val="-12"/>
          <w:w w:val="90"/>
          <w:sz w:val="21"/>
        </w:rPr>
        <w:t> </w:t>
      </w:r>
      <w:r>
        <w:rPr>
          <w:w w:val="90"/>
          <w:sz w:val="21"/>
        </w:rPr>
        <w:t>clinical</w:t>
      </w:r>
      <w:r>
        <w:rPr>
          <w:spacing w:val="-12"/>
          <w:w w:val="90"/>
          <w:sz w:val="21"/>
        </w:rPr>
        <w:t> </w:t>
      </w:r>
      <w:r>
        <w:rPr>
          <w:w w:val="90"/>
          <w:sz w:val="21"/>
        </w:rPr>
        <w:t>application.</w:t>
      </w:r>
      <w:r>
        <w:rPr>
          <w:spacing w:val="-11"/>
          <w:w w:val="90"/>
          <w:sz w:val="21"/>
        </w:rPr>
        <w:t> </w:t>
      </w:r>
      <w:r>
        <w:rPr>
          <w:w w:val="90"/>
          <w:sz w:val="21"/>
        </w:rPr>
        <w:t>This</w:t>
      </w:r>
      <w:r>
        <w:rPr>
          <w:spacing w:val="-11"/>
          <w:w w:val="90"/>
          <w:sz w:val="21"/>
        </w:rPr>
        <w:t> </w:t>
      </w:r>
      <w:r>
        <w:rPr>
          <w:w w:val="90"/>
          <w:sz w:val="21"/>
        </w:rPr>
        <w:t>literature</w:t>
      </w:r>
      <w:r>
        <w:rPr>
          <w:spacing w:val="-11"/>
          <w:w w:val="90"/>
          <w:sz w:val="21"/>
        </w:rPr>
        <w:t> </w:t>
      </w:r>
      <w:r>
        <w:rPr>
          <w:w w:val="90"/>
          <w:sz w:val="21"/>
        </w:rPr>
        <w:t>tends</w:t>
      </w:r>
      <w:r>
        <w:rPr>
          <w:spacing w:val="-11"/>
          <w:w w:val="90"/>
          <w:sz w:val="21"/>
        </w:rPr>
        <w:t> </w:t>
      </w:r>
      <w:r>
        <w:rPr>
          <w:w w:val="90"/>
          <w:sz w:val="21"/>
        </w:rPr>
        <w:t>to</w:t>
      </w:r>
      <w:r>
        <w:rPr>
          <w:spacing w:val="-10"/>
          <w:w w:val="90"/>
          <w:sz w:val="21"/>
        </w:rPr>
        <w:t> </w:t>
      </w:r>
      <w:r>
        <w:rPr>
          <w:w w:val="90"/>
          <w:sz w:val="21"/>
        </w:rPr>
        <w:t>emphasise</w:t>
      </w:r>
      <w:r>
        <w:rPr>
          <w:spacing w:val="-11"/>
          <w:w w:val="90"/>
          <w:sz w:val="21"/>
        </w:rPr>
        <w:t> </w:t>
      </w:r>
      <w:r>
        <w:rPr>
          <w:w w:val="90"/>
          <w:sz w:val="21"/>
        </w:rPr>
        <w:t>the </w:t>
      </w:r>
      <w:r>
        <w:rPr>
          <w:w w:val="95"/>
          <w:sz w:val="21"/>
        </w:rPr>
        <w:t>unpredictable</w:t>
      </w:r>
      <w:r>
        <w:rPr>
          <w:spacing w:val="-37"/>
          <w:w w:val="95"/>
          <w:sz w:val="21"/>
        </w:rPr>
        <w:t> </w:t>
      </w:r>
      <w:r>
        <w:rPr>
          <w:w w:val="95"/>
          <w:sz w:val="21"/>
        </w:rPr>
        <w:t>effects</w:t>
      </w:r>
      <w:r>
        <w:rPr>
          <w:spacing w:val="-37"/>
          <w:w w:val="95"/>
          <w:sz w:val="21"/>
        </w:rPr>
        <w:t> </w:t>
      </w:r>
      <w:r>
        <w:rPr>
          <w:w w:val="95"/>
          <w:sz w:val="21"/>
        </w:rPr>
        <w:t>of</w:t>
      </w:r>
      <w:r>
        <w:rPr>
          <w:spacing w:val="-37"/>
          <w:w w:val="95"/>
          <w:sz w:val="21"/>
        </w:rPr>
        <w:t> </w:t>
      </w:r>
      <w:r>
        <w:rPr>
          <w:w w:val="95"/>
          <w:sz w:val="21"/>
        </w:rPr>
        <w:t>cannabis</w:t>
      </w:r>
      <w:r>
        <w:rPr>
          <w:spacing w:val="-36"/>
          <w:w w:val="95"/>
          <w:sz w:val="21"/>
        </w:rPr>
        <w:t> </w:t>
      </w:r>
      <w:r>
        <w:rPr>
          <w:w w:val="95"/>
          <w:sz w:val="21"/>
        </w:rPr>
        <w:t>on</w:t>
      </w:r>
      <w:r>
        <w:rPr>
          <w:spacing w:val="-37"/>
          <w:w w:val="95"/>
          <w:sz w:val="21"/>
        </w:rPr>
        <w:t> </w:t>
      </w:r>
      <w:r>
        <w:rPr>
          <w:w w:val="95"/>
          <w:sz w:val="21"/>
        </w:rPr>
        <w:t>mood</w:t>
      </w:r>
      <w:r>
        <w:rPr>
          <w:spacing w:val="-37"/>
          <w:w w:val="95"/>
          <w:sz w:val="21"/>
        </w:rPr>
        <w:t> </w:t>
      </w:r>
      <w:r>
        <w:rPr>
          <w:w w:val="95"/>
          <w:sz w:val="21"/>
        </w:rPr>
        <w:t>and</w:t>
      </w:r>
      <w:r>
        <w:rPr>
          <w:spacing w:val="-36"/>
          <w:w w:val="95"/>
          <w:sz w:val="21"/>
        </w:rPr>
        <w:t> </w:t>
      </w:r>
      <w:r>
        <w:rPr>
          <w:w w:val="95"/>
          <w:sz w:val="21"/>
        </w:rPr>
        <w:t>anxiety</w:t>
      </w:r>
      <w:r>
        <w:rPr>
          <w:spacing w:val="-37"/>
          <w:w w:val="95"/>
          <w:sz w:val="21"/>
        </w:rPr>
        <w:t> </w:t>
      </w:r>
      <w:r>
        <w:rPr>
          <w:w w:val="95"/>
          <w:sz w:val="21"/>
        </w:rPr>
        <w:t>and</w:t>
      </w:r>
      <w:r>
        <w:rPr>
          <w:spacing w:val="-37"/>
          <w:w w:val="95"/>
          <w:sz w:val="21"/>
        </w:rPr>
        <w:t> </w:t>
      </w:r>
      <w:r>
        <w:rPr>
          <w:w w:val="95"/>
          <w:sz w:val="21"/>
        </w:rPr>
        <w:t>its</w:t>
      </w:r>
      <w:r>
        <w:rPr>
          <w:spacing w:val="-37"/>
          <w:w w:val="95"/>
          <w:sz w:val="21"/>
        </w:rPr>
        <w:t> </w:t>
      </w:r>
      <w:r>
        <w:rPr>
          <w:w w:val="95"/>
          <w:sz w:val="21"/>
        </w:rPr>
        <w:t>deleterious</w:t>
      </w:r>
      <w:r>
        <w:rPr>
          <w:spacing w:val="-36"/>
          <w:w w:val="95"/>
          <w:sz w:val="21"/>
        </w:rPr>
        <w:t> </w:t>
      </w:r>
      <w:r>
        <w:rPr>
          <w:w w:val="95"/>
          <w:sz w:val="21"/>
        </w:rPr>
        <w:t>effects</w:t>
      </w:r>
      <w:r>
        <w:rPr>
          <w:spacing w:val="-37"/>
          <w:w w:val="95"/>
          <w:sz w:val="21"/>
        </w:rPr>
        <w:t> </w:t>
      </w:r>
      <w:r>
        <w:rPr>
          <w:w w:val="95"/>
          <w:sz w:val="21"/>
        </w:rPr>
        <w:t>on </w:t>
      </w:r>
      <w:r>
        <w:rPr>
          <w:sz w:val="21"/>
        </w:rPr>
        <w:t>cognition,</w:t>
      </w:r>
      <w:r>
        <w:rPr>
          <w:spacing w:val="-17"/>
          <w:sz w:val="21"/>
        </w:rPr>
        <w:t> </w:t>
      </w:r>
      <w:r>
        <w:rPr>
          <w:sz w:val="21"/>
        </w:rPr>
        <w:t>along</w:t>
      </w:r>
      <w:r>
        <w:rPr>
          <w:spacing w:val="-16"/>
          <w:sz w:val="21"/>
        </w:rPr>
        <w:t> </w:t>
      </w:r>
      <w:r>
        <w:rPr>
          <w:sz w:val="21"/>
        </w:rPr>
        <w:t>with</w:t>
      </w:r>
      <w:r>
        <w:rPr>
          <w:spacing w:val="-15"/>
          <w:sz w:val="21"/>
        </w:rPr>
        <w:t> </w:t>
      </w:r>
      <w:r>
        <w:rPr>
          <w:sz w:val="21"/>
        </w:rPr>
        <w:t>some</w:t>
      </w:r>
      <w:r>
        <w:rPr>
          <w:spacing w:val="-16"/>
          <w:sz w:val="21"/>
        </w:rPr>
        <w:t> </w:t>
      </w:r>
      <w:r>
        <w:rPr>
          <w:sz w:val="21"/>
        </w:rPr>
        <w:t>physical</w:t>
      </w:r>
      <w:r>
        <w:rPr>
          <w:spacing w:val="-16"/>
          <w:sz w:val="21"/>
        </w:rPr>
        <w:t> </w:t>
      </w:r>
      <w:r>
        <w:rPr>
          <w:sz w:val="21"/>
        </w:rPr>
        <w:t>side</w:t>
      </w:r>
      <w:r>
        <w:rPr>
          <w:spacing w:val="-16"/>
          <w:sz w:val="21"/>
        </w:rPr>
        <w:t> </w:t>
      </w:r>
      <w:r>
        <w:rPr>
          <w:sz w:val="21"/>
        </w:rPr>
        <w:t>effects.</w:t>
      </w:r>
    </w:p>
    <w:p>
      <w:pPr>
        <w:pStyle w:val="Heading5"/>
        <w:spacing w:before="78"/>
      </w:pPr>
      <w:bookmarkStart w:name="_TOC_250088" w:id="62"/>
      <w:bookmarkEnd w:id="62"/>
      <w:r>
        <w:rPr/>
        <w:t>Psychiatric issues</w:t>
      </w:r>
    </w:p>
    <w:p>
      <w:pPr>
        <w:pStyle w:val="ListParagraph"/>
        <w:numPr>
          <w:ilvl w:val="1"/>
          <w:numId w:val="5"/>
        </w:numPr>
        <w:tabs>
          <w:tab w:pos="1666" w:val="left" w:leader="none"/>
          <w:tab w:pos="1667" w:val="left" w:leader="none"/>
        </w:tabs>
        <w:spacing w:line="271" w:lineRule="auto" w:before="123" w:after="0"/>
        <w:ind w:left="1666" w:right="123" w:hanging="710"/>
        <w:jc w:val="left"/>
        <w:rPr>
          <w:sz w:val="21"/>
        </w:rPr>
      </w:pPr>
      <w:r>
        <w:rPr>
          <w:w w:val="95"/>
          <w:sz w:val="21"/>
        </w:rPr>
        <w:t>A</w:t>
      </w:r>
      <w:r>
        <w:rPr>
          <w:spacing w:val="-31"/>
          <w:w w:val="95"/>
          <w:sz w:val="21"/>
        </w:rPr>
        <w:t> </w:t>
      </w:r>
      <w:r>
        <w:rPr>
          <w:w w:val="95"/>
          <w:sz w:val="21"/>
        </w:rPr>
        <w:t>2013</w:t>
      </w:r>
      <w:r>
        <w:rPr>
          <w:spacing w:val="-30"/>
          <w:w w:val="95"/>
          <w:sz w:val="21"/>
        </w:rPr>
        <w:t> </w:t>
      </w:r>
      <w:r>
        <w:rPr>
          <w:w w:val="95"/>
          <w:sz w:val="21"/>
        </w:rPr>
        <w:t>study</w:t>
      </w:r>
      <w:r>
        <w:rPr>
          <w:spacing w:val="-30"/>
          <w:w w:val="95"/>
          <w:sz w:val="21"/>
        </w:rPr>
        <w:t> </w:t>
      </w:r>
      <w:r>
        <w:rPr>
          <w:w w:val="95"/>
          <w:sz w:val="21"/>
        </w:rPr>
        <w:t>of</w:t>
      </w:r>
      <w:r>
        <w:rPr>
          <w:spacing w:val="-31"/>
          <w:w w:val="95"/>
          <w:sz w:val="21"/>
        </w:rPr>
        <w:t> </w:t>
      </w:r>
      <w:r>
        <w:rPr>
          <w:w w:val="95"/>
          <w:sz w:val="21"/>
        </w:rPr>
        <w:t>1,714</w:t>
      </w:r>
      <w:r>
        <w:rPr>
          <w:spacing w:val="-31"/>
          <w:w w:val="95"/>
          <w:sz w:val="21"/>
        </w:rPr>
        <w:t> </w:t>
      </w:r>
      <w:r>
        <w:rPr>
          <w:w w:val="95"/>
          <w:sz w:val="21"/>
        </w:rPr>
        <w:t>persons</w:t>
      </w:r>
      <w:r>
        <w:rPr>
          <w:spacing w:val="-30"/>
          <w:w w:val="95"/>
          <w:sz w:val="21"/>
        </w:rPr>
        <w:t> </w:t>
      </w:r>
      <w:r>
        <w:rPr>
          <w:w w:val="95"/>
          <w:sz w:val="21"/>
        </w:rPr>
        <w:t>from</w:t>
      </w:r>
      <w:r>
        <w:rPr>
          <w:spacing w:val="-30"/>
          <w:w w:val="95"/>
          <w:sz w:val="21"/>
        </w:rPr>
        <w:t> </w:t>
      </w:r>
      <w:r>
        <w:rPr>
          <w:w w:val="95"/>
          <w:sz w:val="21"/>
        </w:rPr>
        <w:t>the</w:t>
      </w:r>
      <w:r>
        <w:rPr>
          <w:spacing w:val="-30"/>
          <w:w w:val="95"/>
          <w:sz w:val="21"/>
        </w:rPr>
        <w:t> </w:t>
      </w:r>
      <w:r>
        <w:rPr>
          <w:w w:val="95"/>
          <w:sz w:val="21"/>
        </w:rPr>
        <w:t>general</w:t>
      </w:r>
      <w:r>
        <w:rPr>
          <w:spacing w:val="-32"/>
          <w:w w:val="95"/>
          <w:sz w:val="21"/>
        </w:rPr>
        <w:t> </w:t>
      </w:r>
      <w:r>
        <w:rPr>
          <w:w w:val="95"/>
          <w:sz w:val="21"/>
        </w:rPr>
        <w:t>population,</w:t>
      </w:r>
      <w:r>
        <w:rPr>
          <w:spacing w:val="-31"/>
          <w:w w:val="95"/>
          <w:sz w:val="21"/>
        </w:rPr>
        <w:t> </w:t>
      </w:r>
      <w:r>
        <w:rPr>
          <w:w w:val="95"/>
          <w:sz w:val="21"/>
        </w:rPr>
        <w:t>where</w:t>
      </w:r>
      <w:r>
        <w:rPr>
          <w:spacing w:val="-30"/>
          <w:w w:val="95"/>
          <w:sz w:val="21"/>
        </w:rPr>
        <w:t> </w:t>
      </w:r>
      <w:r>
        <w:rPr>
          <w:w w:val="95"/>
          <w:sz w:val="21"/>
        </w:rPr>
        <w:t>38</w:t>
      </w:r>
      <w:r>
        <w:rPr>
          <w:spacing w:val="-31"/>
          <w:w w:val="95"/>
          <w:sz w:val="21"/>
        </w:rPr>
        <w:t> </w:t>
      </w:r>
      <w:r>
        <w:rPr>
          <w:w w:val="95"/>
          <w:sz w:val="21"/>
        </w:rPr>
        <w:t>per</w:t>
      </w:r>
      <w:r>
        <w:rPr>
          <w:spacing w:val="-31"/>
          <w:w w:val="95"/>
          <w:sz w:val="21"/>
        </w:rPr>
        <w:t> </w:t>
      </w:r>
      <w:r>
        <w:rPr>
          <w:w w:val="95"/>
          <w:sz w:val="21"/>
        </w:rPr>
        <w:t>cent</w:t>
      </w:r>
      <w:r>
        <w:rPr>
          <w:spacing w:val="-30"/>
          <w:w w:val="95"/>
          <w:sz w:val="21"/>
        </w:rPr>
        <w:t> </w:t>
      </w:r>
      <w:r>
        <w:rPr>
          <w:w w:val="95"/>
          <w:sz w:val="21"/>
        </w:rPr>
        <w:t>reported a</w:t>
      </w:r>
      <w:r>
        <w:rPr>
          <w:spacing w:val="-26"/>
          <w:w w:val="95"/>
          <w:sz w:val="21"/>
        </w:rPr>
        <w:t> </w:t>
      </w:r>
      <w:r>
        <w:rPr>
          <w:w w:val="95"/>
          <w:sz w:val="21"/>
        </w:rPr>
        <w:t>history</w:t>
      </w:r>
      <w:r>
        <w:rPr>
          <w:spacing w:val="-25"/>
          <w:w w:val="95"/>
          <w:sz w:val="21"/>
        </w:rPr>
        <w:t> </w:t>
      </w:r>
      <w:r>
        <w:rPr>
          <w:w w:val="95"/>
          <w:sz w:val="21"/>
        </w:rPr>
        <w:t>of</w:t>
      </w:r>
      <w:r>
        <w:rPr>
          <w:spacing w:val="-26"/>
          <w:w w:val="95"/>
          <w:sz w:val="21"/>
        </w:rPr>
        <w:t> </w:t>
      </w:r>
      <w:r>
        <w:rPr>
          <w:w w:val="95"/>
          <w:sz w:val="21"/>
        </w:rPr>
        <w:t>cannabis</w:t>
      </w:r>
      <w:r>
        <w:rPr>
          <w:spacing w:val="-25"/>
          <w:w w:val="95"/>
          <w:sz w:val="21"/>
        </w:rPr>
        <w:t> </w:t>
      </w:r>
      <w:r>
        <w:rPr>
          <w:w w:val="95"/>
          <w:sz w:val="21"/>
        </w:rPr>
        <w:t>use,</w:t>
      </w:r>
      <w:r>
        <w:rPr>
          <w:spacing w:val="-26"/>
          <w:w w:val="95"/>
          <w:sz w:val="21"/>
        </w:rPr>
        <w:t> </w:t>
      </w:r>
      <w:r>
        <w:rPr>
          <w:w w:val="95"/>
          <w:sz w:val="21"/>
        </w:rPr>
        <w:t>concluded</w:t>
      </w:r>
      <w:r>
        <w:rPr>
          <w:spacing w:val="-26"/>
          <w:w w:val="95"/>
          <w:sz w:val="21"/>
        </w:rPr>
        <w:t> </w:t>
      </w:r>
      <w:r>
        <w:rPr>
          <w:w w:val="95"/>
          <w:sz w:val="21"/>
        </w:rPr>
        <w:t>that</w:t>
      </w:r>
      <w:r>
        <w:rPr>
          <w:spacing w:val="-25"/>
          <w:w w:val="95"/>
          <w:sz w:val="21"/>
        </w:rPr>
        <w:t> </w:t>
      </w:r>
      <w:r>
        <w:rPr>
          <w:w w:val="95"/>
          <w:sz w:val="21"/>
        </w:rPr>
        <w:t>there</w:t>
      </w:r>
      <w:r>
        <w:rPr>
          <w:spacing w:val="-25"/>
          <w:w w:val="95"/>
          <w:sz w:val="21"/>
        </w:rPr>
        <w:t> </w:t>
      </w:r>
      <w:r>
        <w:rPr>
          <w:w w:val="95"/>
          <w:sz w:val="21"/>
        </w:rPr>
        <w:t>was</w:t>
      </w:r>
      <w:r>
        <w:rPr>
          <w:spacing w:val="-26"/>
          <w:w w:val="95"/>
          <w:sz w:val="21"/>
        </w:rPr>
        <w:t> </w:t>
      </w:r>
      <w:r>
        <w:rPr>
          <w:w w:val="95"/>
          <w:sz w:val="21"/>
        </w:rPr>
        <w:t>a</w:t>
      </w:r>
      <w:r>
        <w:rPr>
          <w:spacing w:val="-25"/>
          <w:w w:val="95"/>
          <w:sz w:val="21"/>
        </w:rPr>
        <w:t> </w:t>
      </w:r>
      <w:r>
        <w:rPr>
          <w:w w:val="95"/>
          <w:sz w:val="21"/>
        </w:rPr>
        <w:t>significant</w:t>
      </w:r>
      <w:r>
        <w:rPr>
          <w:spacing w:val="-26"/>
          <w:w w:val="95"/>
          <w:sz w:val="21"/>
        </w:rPr>
        <w:t> </w:t>
      </w:r>
      <w:r>
        <w:rPr>
          <w:w w:val="95"/>
          <w:sz w:val="21"/>
        </w:rPr>
        <w:t>correlation</w:t>
      </w:r>
      <w:r>
        <w:rPr>
          <w:spacing w:val="-25"/>
          <w:w w:val="95"/>
          <w:sz w:val="21"/>
        </w:rPr>
        <w:t> </w:t>
      </w:r>
      <w:r>
        <w:rPr>
          <w:w w:val="95"/>
          <w:sz w:val="21"/>
        </w:rPr>
        <w:t>between paranoid</w:t>
      </w:r>
      <w:r>
        <w:rPr>
          <w:spacing w:val="-40"/>
          <w:w w:val="95"/>
          <w:sz w:val="21"/>
        </w:rPr>
        <w:t> </w:t>
      </w:r>
      <w:r>
        <w:rPr>
          <w:w w:val="95"/>
          <w:sz w:val="21"/>
        </w:rPr>
        <w:t>ideation</w:t>
      </w:r>
      <w:r>
        <w:rPr>
          <w:spacing w:val="-39"/>
          <w:w w:val="95"/>
          <w:sz w:val="21"/>
        </w:rPr>
        <w:t> </w:t>
      </w:r>
      <w:r>
        <w:rPr>
          <w:w w:val="95"/>
          <w:sz w:val="21"/>
        </w:rPr>
        <w:t>and</w:t>
      </w:r>
      <w:r>
        <w:rPr>
          <w:spacing w:val="-40"/>
          <w:w w:val="95"/>
          <w:sz w:val="21"/>
        </w:rPr>
        <w:t> </w:t>
      </w:r>
      <w:r>
        <w:rPr>
          <w:w w:val="95"/>
          <w:sz w:val="21"/>
        </w:rPr>
        <w:t>cannabis</w:t>
      </w:r>
      <w:r>
        <w:rPr>
          <w:spacing w:val="-39"/>
          <w:w w:val="95"/>
          <w:sz w:val="21"/>
        </w:rPr>
        <w:t> </w:t>
      </w:r>
      <w:r>
        <w:rPr>
          <w:w w:val="95"/>
          <w:sz w:val="21"/>
        </w:rPr>
        <w:t>use.</w:t>
      </w:r>
      <w:r>
        <w:rPr>
          <w:w w:val="95"/>
          <w:sz w:val="21"/>
          <w:vertAlign w:val="superscript"/>
        </w:rPr>
        <w:t>89</w:t>
      </w:r>
      <w:r>
        <w:rPr>
          <w:spacing w:val="-40"/>
          <w:w w:val="95"/>
          <w:sz w:val="21"/>
          <w:vertAlign w:val="baseline"/>
        </w:rPr>
        <w:t> </w:t>
      </w:r>
      <w:r>
        <w:rPr>
          <w:w w:val="95"/>
          <w:sz w:val="21"/>
          <w:vertAlign w:val="baseline"/>
        </w:rPr>
        <w:t>Various</w:t>
      </w:r>
      <w:r>
        <w:rPr>
          <w:spacing w:val="-39"/>
          <w:w w:val="95"/>
          <w:sz w:val="21"/>
          <w:vertAlign w:val="baseline"/>
        </w:rPr>
        <w:t> </w:t>
      </w:r>
      <w:r>
        <w:rPr>
          <w:w w:val="95"/>
          <w:sz w:val="21"/>
          <w:vertAlign w:val="baseline"/>
        </w:rPr>
        <w:t>studies</w:t>
      </w:r>
      <w:r>
        <w:rPr>
          <w:spacing w:val="-40"/>
          <w:w w:val="95"/>
          <w:sz w:val="21"/>
          <w:vertAlign w:val="baseline"/>
        </w:rPr>
        <w:t> </w:t>
      </w:r>
      <w:r>
        <w:rPr>
          <w:w w:val="95"/>
          <w:sz w:val="21"/>
          <w:vertAlign w:val="baseline"/>
        </w:rPr>
        <w:t>have</w:t>
      </w:r>
      <w:r>
        <w:rPr>
          <w:spacing w:val="-39"/>
          <w:w w:val="95"/>
          <w:sz w:val="21"/>
          <w:vertAlign w:val="baseline"/>
        </w:rPr>
        <w:t> </w:t>
      </w:r>
      <w:r>
        <w:rPr>
          <w:w w:val="95"/>
          <w:sz w:val="21"/>
          <w:vertAlign w:val="baseline"/>
        </w:rPr>
        <w:t>suggested</w:t>
      </w:r>
      <w:r>
        <w:rPr>
          <w:spacing w:val="-40"/>
          <w:w w:val="95"/>
          <w:sz w:val="21"/>
          <w:vertAlign w:val="baseline"/>
        </w:rPr>
        <w:t> </w:t>
      </w:r>
      <w:r>
        <w:rPr>
          <w:w w:val="95"/>
          <w:sz w:val="21"/>
          <w:vertAlign w:val="baseline"/>
        </w:rPr>
        <w:t>that</w:t>
      </w:r>
      <w:r>
        <w:rPr>
          <w:spacing w:val="-39"/>
          <w:w w:val="95"/>
          <w:sz w:val="21"/>
          <w:vertAlign w:val="baseline"/>
        </w:rPr>
        <w:t> </w:t>
      </w:r>
      <w:r>
        <w:rPr>
          <w:w w:val="95"/>
          <w:sz w:val="21"/>
          <w:vertAlign w:val="baseline"/>
        </w:rPr>
        <w:t>cannabis</w:t>
      </w:r>
      <w:r>
        <w:rPr>
          <w:spacing w:val="-39"/>
          <w:w w:val="95"/>
          <w:sz w:val="21"/>
          <w:vertAlign w:val="baseline"/>
        </w:rPr>
        <w:t> </w:t>
      </w:r>
      <w:r>
        <w:rPr>
          <w:w w:val="95"/>
          <w:sz w:val="21"/>
          <w:vertAlign w:val="baseline"/>
        </w:rPr>
        <w:t>use can</w:t>
      </w:r>
      <w:r>
        <w:rPr>
          <w:spacing w:val="-32"/>
          <w:w w:val="95"/>
          <w:sz w:val="21"/>
          <w:vertAlign w:val="baseline"/>
        </w:rPr>
        <w:t> </w:t>
      </w:r>
      <w:r>
        <w:rPr>
          <w:w w:val="95"/>
          <w:sz w:val="21"/>
          <w:vertAlign w:val="baseline"/>
        </w:rPr>
        <w:t>exacerbate</w:t>
      </w:r>
      <w:r>
        <w:rPr>
          <w:spacing w:val="-31"/>
          <w:w w:val="95"/>
          <w:sz w:val="21"/>
          <w:vertAlign w:val="baseline"/>
        </w:rPr>
        <w:t> </w:t>
      </w:r>
      <w:r>
        <w:rPr>
          <w:w w:val="95"/>
          <w:sz w:val="21"/>
          <w:vertAlign w:val="baseline"/>
        </w:rPr>
        <w:t>the</w:t>
      </w:r>
      <w:r>
        <w:rPr>
          <w:spacing w:val="-32"/>
          <w:w w:val="95"/>
          <w:sz w:val="21"/>
          <w:vertAlign w:val="baseline"/>
        </w:rPr>
        <w:t> </w:t>
      </w:r>
      <w:r>
        <w:rPr>
          <w:w w:val="95"/>
          <w:sz w:val="21"/>
          <w:vertAlign w:val="baseline"/>
        </w:rPr>
        <w:t>symptoms</w:t>
      </w:r>
      <w:r>
        <w:rPr>
          <w:spacing w:val="-31"/>
          <w:w w:val="95"/>
          <w:sz w:val="21"/>
          <w:vertAlign w:val="baseline"/>
        </w:rPr>
        <w:t> </w:t>
      </w:r>
      <w:r>
        <w:rPr>
          <w:w w:val="95"/>
          <w:sz w:val="21"/>
          <w:vertAlign w:val="baseline"/>
        </w:rPr>
        <w:t>of</w:t>
      </w:r>
      <w:r>
        <w:rPr>
          <w:spacing w:val="-32"/>
          <w:w w:val="95"/>
          <w:sz w:val="21"/>
          <w:vertAlign w:val="baseline"/>
        </w:rPr>
        <w:t> </w:t>
      </w:r>
      <w:r>
        <w:rPr>
          <w:w w:val="95"/>
          <w:sz w:val="21"/>
          <w:vertAlign w:val="baseline"/>
        </w:rPr>
        <w:t>schizophrenia</w:t>
      </w:r>
      <w:r>
        <w:rPr>
          <w:w w:val="95"/>
          <w:sz w:val="21"/>
          <w:vertAlign w:val="superscript"/>
        </w:rPr>
        <w:t>90</w:t>
      </w:r>
      <w:r>
        <w:rPr>
          <w:spacing w:val="-31"/>
          <w:w w:val="95"/>
          <w:sz w:val="21"/>
          <w:vertAlign w:val="baseline"/>
        </w:rPr>
        <w:t> </w:t>
      </w:r>
      <w:r>
        <w:rPr>
          <w:w w:val="95"/>
          <w:sz w:val="21"/>
          <w:vertAlign w:val="baseline"/>
        </w:rPr>
        <w:t>and</w:t>
      </w:r>
      <w:r>
        <w:rPr>
          <w:spacing w:val="-32"/>
          <w:w w:val="95"/>
          <w:sz w:val="21"/>
          <w:vertAlign w:val="baseline"/>
        </w:rPr>
        <w:t> </w:t>
      </w:r>
      <w:r>
        <w:rPr>
          <w:w w:val="95"/>
          <w:sz w:val="21"/>
          <w:vertAlign w:val="baseline"/>
        </w:rPr>
        <w:t>have</w:t>
      </w:r>
      <w:r>
        <w:rPr>
          <w:spacing w:val="-31"/>
          <w:w w:val="95"/>
          <w:sz w:val="21"/>
          <w:vertAlign w:val="baseline"/>
        </w:rPr>
        <w:t> </w:t>
      </w:r>
      <w:r>
        <w:rPr>
          <w:w w:val="95"/>
          <w:sz w:val="21"/>
          <w:vertAlign w:val="baseline"/>
        </w:rPr>
        <w:t>linked</w:t>
      </w:r>
      <w:r>
        <w:rPr>
          <w:spacing w:val="-32"/>
          <w:w w:val="95"/>
          <w:sz w:val="21"/>
          <w:vertAlign w:val="baseline"/>
        </w:rPr>
        <w:t> </w:t>
      </w:r>
      <w:r>
        <w:rPr>
          <w:w w:val="95"/>
          <w:sz w:val="21"/>
          <w:vertAlign w:val="baseline"/>
        </w:rPr>
        <w:t>cannabis</w:t>
      </w:r>
      <w:r>
        <w:rPr>
          <w:spacing w:val="-31"/>
          <w:w w:val="95"/>
          <w:sz w:val="21"/>
          <w:vertAlign w:val="baseline"/>
        </w:rPr>
        <w:t> </w:t>
      </w:r>
      <w:r>
        <w:rPr>
          <w:w w:val="95"/>
          <w:sz w:val="21"/>
          <w:vertAlign w:val="baseline"/>
        </w:rPr>
        <w:t>use</w:t>
      </w:r>
      <w:r>
        <w:rPr>
          <w:spacing w:val="-31"/>
          <w:w w:val="95"/>
          <w:sz w:val="21"/>
          <w:vertAlign w:val="baseline"/>
        </w:rPr>
        <w:t> </w:t>
      </w:r>
      <w:r>
        <w:rPr>
          <w:w w:val="95"/>
          <w:sz w:val="21"/>
          <w:vertAlign w:val="baseline"/>
        </w:rPr>
        <w:t>with</w:t>
      </w:r>
      <w:r>
        <w:rPr>
          <w:spacing w:val="-32"/>
          <w:w w:val="95"/>
          <w:sz w:val="21"/>
          <w:vertAlign w:val="baseline"/>
        </w:rPr>
        <w:t> </w:t>
      </w:r>
      <w:r>
        <w:rPr>
          <w:w w:val="95"/>
          <w:sz w:val="21"/>
          <w:vertAlign w:val="baseline"/>
        </w:rPr>
        <w:t>an earlier</w:t>
      </w:r>
      <w:r>
        <w:rPr>
          <w:spacing w:val="-36"/>
          <w:w w:val="95"/>
          <w:sz w:val="21"/>
          <w:vertAlign w:val="baseline"/>
        </w:rPr>
        <w:t> </w:t>
      </w:r>
      <w:r>
        <w:rPr>
          <w:w w:val="95"/>
          <w:sz w:val="21"/>
          <w:vertAlign w:val="baseline"/>
        </w:rPr>
        <w:t>age</w:t>
      </w:r>
      <w:r>
        <w:rPr>
          <w:spacing w:val="-35"/>
          <w:w w:val="95"/>
          <w:sz w:val="21"/>
          <w:vertAlign w:val="baseline"/>
        </w:rPr>
        <w:t> </w:t>
      </w:r>
      <w:r>
        <w:rPr>
          <w:w w:val="95"/>
          <w:sz w:val="21"/>
          <w:vertAlign w:val="baseline"/>
        </w:rPr>
        <w:t>of</w:t>
      </w:r>
      <w:r>
        <w:rPr>
          <w:spacing w:val="-36"/>
          <w:w w:val="95"/>
          <w:sz w:val="21"/>
          <w:vertAlign w:val="baseline"/>
        </w:rPr>
        <w:t> </w:t>
      </w:r>
      <w:r>
        <w:rPr>
          <w:w w:val="95"/>
          <w:sz w:val="21"/>
          <w:vertAlign w:val="baseline"/>
        </w:rPr>
        <w:t>onset</w:t>
      </w:r>
      <w:r>
        <w:rPr>
          <w:spacing w:val="-35"/>
          <w:w w:val="95"/>
          <w:sz w:val="21"/>
          <w:vertAlign w:val="baseline"/>
        </w:rPr>
        <w:t> </w:t>
      </w:r>
      <w:r>
        <w:rPr>
          <w:w w:val="95"/>
          <w:sz w:val="21"/>
          <w:vertAlign w:val="baseline"/>
        </w:rPr>
        <w:t>and</w:t>
      </w:r>
      <w:r>
        <w:rPr>
          <w:spacing w:val="-36"/>
          <w:w w:val="95"/>
          <w:sz w:val="21"/>
          <w:vertAlign w:val="baseline"/>
        </w:rPr>
        <w:t> </w:t>
      </w:r>
      <w:r>
        <w:rPr>
          <w:w w:val="95"/>
          <w:sz w:val="21"/>
          <w:vertAlign w:val="baseline"/>
        </w:rPr>
        <w:t>an</w:t>
      </w:r>
      <w:r>
        <w:rPr>
          <w:spacing w:val="-35"/>
          <w:w w:val="95"/>
          <w:sz w:val="21"/>
          <w:vertAlign w:val="baseline"/>
        </w:rPr>
        <w:t> </w:t>
      </w:r>
      <w:r>
        <w:rPr>
          <w:w w:val="95"/>
          <w:sz w:val="21"/>
          <w:vertAlign w:val="baseline"/>
        </w:rPr>
        <w:t>increased</w:t>
      </w:r>
      <w:r>
        <w:rPr>
          <w:spacing w:val="-36"/>
          <w:w w:val="95"/>
          <w:sz w:val="21"/>
          <w:vertAlign w:val="baseline"/>
        </w:rPr>
        <w:t> </w:t>
      </w:r>
      <w:r>
        <w:rPr>
          <w:w w:val="95"/>
          <w:sz w:val="21"/>
          <w:vertAlign w:val="baseline"/>
        </w:rPr>
        <w:t>incidence</w:t>
      </w:r>
      <w:r>
        <w:rPr>
          <w:spacing w:val="-35"/>
          <w:w w:val="95"/>
          <w:sz w:val="21"/>
          <w:vertAlign w:val="baseline"/>
        </w:rPr>
        <w:t> </w:t>
      </w:r>
      <w:r>
        <w:rPr>
          <w:w w:val="95"/>
          <w:sz w:val="21"/>
          <w:vertAlign w:val="baseline"/>
        </w:rPr>
        <w:t>of</w:t>
      </w:r>
      <w:r>
        <w:rPr>
          <w:spacing w:val="-36"/>
          <w:w w:val="95"/>
          <w:sz w:val="21"/>
          <w:vertAlign w:val="baseline"/>
        </w:rPr>
        <w:t> </w:t>
      </w:r>
      <w:r>
        <w:rPr>
          <w:w w:val="95"/>
          <w:sz w:val="21"/>
          <w:vertAlign w:val="baseline"/>
        </w:rPr>
        <w:t>schizophrenia</w:t>
      </w:r>
      <w:r>
        <w:rPr>
          <w:spacing w:val="-35"/>
          <w:w w:val="95"/>
          <w:sz w:val="21"/>
          <w:vertAlign w:val="baseline"/>
        </w:rPr>
        <w:t> </w:t>
      </w:r>
      <w:r>
        <w:rPr>
          <w:w w:val="95"/>
          <w:sz w:val="21"/>
          <w:vertAlign w:val="baseline"/>
        </w:rPr>
        <w:t>and</w:t>
      </w:r>
      <w:r>
        <w:rPr>
          <w:spacing w:val="-36"/>
          <w:w w:val="95"/>
          <w:sz w:val="21"/>
          <w:vertAlign w:val="baseline"/>
        </w:rPr>
        <w:t> </w:t>
      </w:r>
      <w:r>
        <w:rPr>
          <w:w w:val="95"/>
          <w:sz w:val="21"/>
          <w:vertAlign w:val="baseline"/>
        </w:rPr>
        <w:t>other</w:t>
      </w:r>
      <w:r>
        <w:rPr>
          <w:spacing w:val="-35"/>
          <w:w w:val="95"/>
          <w:sz w:val="21"/>
          <w:vertAlign w:val="baseline"/>
        </w:rPr>
        <w:t> </w:t>
      </w:r>
      <w:r>
        <w:rPr>
          <w:w w:val="95"/>
          <w:sz w:val="21"/>
          <w:vertAlign w:val="baseline"/>
        </w:rPr>
        <w:t>psychoses.</w:t>
      </w:r>
      <w:r>
        <w:rPr>
          <w:spacing w:val="-36"/>
          <w:w w:val="95"/>
          <w:sz w:val="21"/>
          <w:vertAlign w:val="baseline"/>
        </w:rPr>
        <w:t> </w:t>
      </w:r>
      <w:r>
        <w:rPr>
          <w:w w:val="95"/>
          <w:sz w:val="21"/>
          <w:vertAlign w:val="baseline"/>
        </w:rPr>
        <w:t>It has been suggested that those with schizotypal personalities may experience more psychosis-like</w:t>
      </w:r>
      <w:r>
        <w:rPr>
          <w:spacing w:val="-41"/>
          <w:w w:val="95"/>
          <w:sz w:val="21"/>
          <w:vertAlign w:val="baseline"/>
        </w:rPr>
        <w:t> </w:t>
      </w:r>
      <w:r>
        <w:rPr>
          <w:w w:val="95"/>
          <w:sz w:val="21"/>
          <w:vertAlign w:val="baseline"/>
        </w:rPr>
        <w:t>symptoms</w:t>
      </w:r>
      <w:r>
        <w:rPr>
          <w:spacing w:val="-41"/>
          <w:w w:val="95"/>
          <w:sz w:val="21"/>
          <w:vertAlign w:val="baseline"/>
        </w:rPr>
        <w:t> </w:t>
      </w:r>
      <w:r>
        <w:rPr>
          <w:w w:val="95"/>
          <w:sz w:val="21"/>
          <w:vertAlign w:val="baseline"/>
        </w:rPr>
        <w:t>during</w:t>
      </w:r>
      <w:r>
        <w:rPr>
          <w:spacing w:val="-41"/>
          <w:w w:val="95"/>
          <w:sz w:val="21"/>
          <w:vertAlign w:val="baseline"/>
        </w:rPr>
        <w:t> </w:t>
      </w:r>
      <w:r>
        <w:rPr>
          <w:w w:val="95"/>
          <w:sz w:val="21"/>
          <w:vertAlign w:val="baseline"/>
        </w:rPr>
        <w:t>and</w:t>
      </w:r>
      <w:r>
        <w:rPr>
          <w:spacing w:val="-41"/>
          <w:w w:val="95"/>
          <w:sz w:val="21"/>
          <w:vertAlign w:val="baseline"/>
        </w:rPr>
        <w:t> </w:t>
      </w:r>
      <w:r>
        <w:rPr>
          <w:w w:val="95"/>
          <w:sz w:val="21"/>
          <w:vertAlign w:val="baseline"/>
        </w:rPr>
        <w:t>after</w:t>
      </w:r>
      <w:r>
        <w:rPr>
          <w:spacing w:val="-41"/>
          <w:w w:val="95"/>
          <w:sz w:val="21"/>
          <w:vertAlign w:val="baseline"/>
        </w:rPr>
        <w:t> </w:t>
      </w:r>
      <w:r>
        <w:rPr>
          <w:w w:val="95"/>
          <w:sz w:val="21"/>
          <w:vertAlign w:val="baseline"/>
        </w:rPr>
        <w:t>use—in</w:t>
      </w:r>
      <w:r>
        <w:rPr>
          <w:spacing w:val="-41"/>
          <w:w w:val="95"/>
          <w:sz w:val="21"/>
          <w:vertAlign w:val="baseline"/>
        </w:rPr>
        <w:t> </w:t>
      </w:r>
      <w:r>
        <w:rPr>
          <w:w w:val="95"/>
          <w:sz w:val="21"/>
          <w:vertAlign w:val="baseline"/>
        </w:rPr>
        <w:t>other</w:t>
      </w:r>
      <w:r>
        <w:rPr>
          <w:spacing w:val="-41"/>
          <w:w w:val="95"/>
          <w:sz w:val="21"/>
          <w:vertAlign w:val="baseline"/>
        </w:rPr>
        <w:t> </w:t>
      </w:r>
      <w:r>
        <w:rPr>
          <w:w w:val="95"/>
          <w:sz w:val="21"/>
          <w:vertAlign w:val="baseline"/>
        </w:rPr>
        <w:t>words,</w:t>
      </w:r>
      <w:r>
        <w:rPr>
          <w:spacing w:val="-41"/>
          <w:w w:val="95"/>
          <w:sz w:val="21"/>
          <w:vertAlign w:val="baseline"/>
        </w:rPr>
        <w:t> </w:t>
      </w:r>
      <w:r>
        <w:rPr>
          <w:w w:val="95"/>
          <w:sz w:val="21"/>
          <w:vertAlign w:val="baseline"/>
        </w:rPr>
        <w:t>such</w:t>
      </w:r>
      <w:r>
        <w:rPr>
          <w:spacing w:val="-41"/>
          <w:w w:val="95"/>
          <w:sz w:val="21"/>
          <w:vertAlign w:val="baseline"/>
        </w:rPr>
        <w:t> </w:t>
      </w:r>
      <w:r>
        <w:rPr>
          <w:w w:val="95"/>
          <w:sz w:val="21"/>
          <w:vertAlign w:val="baseline"/>
        </w:rPr>
        <w:t>a</w:t>
      </w:r>
      <w:r>
        <w:rPr>
          <w:spacing w:val="-41"/>
          <w:w w:val="95"/>
          <w:sz w:val="21"/>
          <w:vertAlign w:val="baseline"/>
        </w:rPr>
        <w:t> </w:t>
      </w:r>
      <w:r>
        <w:rPr>
          <w:w w:val="95"/>
          <w:sz w:val="21"/>
          <w:vertAlign w:val="baseline"/>
        </w:rPr>
        <w:t>personality</w:t>
      </w:r>
      <w:r>
        <w:rPr>
          <w:spacing w:val="-41"/>
          <w:w w:val="95"/>
          <w:sz w:val="21"/>
          <w:vertAlign w:val="baseline"/>
        </w:rPr>
        <w:t> </w:t>
      </w:r>
      <w:r>
        <w:rPr>
          <w:w w:val="95"/>
          <w:sz w:val="21"/>
          <w:vertAlign w:val="baseline"/>
        </w:rPr>
        <w:t>factor </w:t>
      </w:r>
      <w:r>
        <w:rPr>
          <w:sz w:val="21"/>
          <w:vertAlign w:val="baseline"/>
        </w:rPr>
        <w:t>is</w:t>
      </w:r>
      <w:r>
        <w:rPr>
          <w:spacing w:val="-36"/>
          <w:sz w:val="21"/>
          <w:vertAlign w:val="baseline"/>
        </w:rPr>
        <w:t> </w:t>
      </w:r>
      <w:r>
        <w:rPr>
          <w:sz w:val="21"/>
          <w:vertAlign w:val="baseline"/>
        </w:rPr>
        <w:t>a</w:t>
      </w:r>
      <w:r>
        <w:rPr>
          <w:spacing w:val="-36"/>
          <w:sz w:val="21"/>
          <w:vertAlign w:val="baseline"/>
        </w:rPr>
        <w:t> </w:t>
      </w:r>
      <w:r>
        <w:rPr>
          <w:sz w:val="21"/>
          <w:vertAlign w:val="baseline"/>
        </w:rPr>
        <w:t>vulnerability</w:t>
      </w:r>
      <w:r>
        <w:rPr>
          <w:spacing w:val="-35"/>
          <w:sz w:val="21"/>
          <w:vertAlign w:val="baseline"/>
        </w:rPr>
        <w:t> </w:t>
      </w:r>
      <w:r>
        <w:rPr>
          <w:sz w:val="21"/>
          <w:vertAlign w:val="baseline"/>
        </w:rPr>
        <w:t>for</w:t>
      </w:r>
      <w:r>
        <w:rPr>
          <w:spacing w:val="-36"/>
          <w:sz w:val="21"/>
          <w:vertAlign w:val="baseline"/>
        </w:rPr>
        <w:t> </w:t>
      </w:r>
      <w:r>
        <w:rPr>
          <w:sz w:val="21"/>
          <w:vertAlign w:val="baseline"/>
        </w:rPr>
        <w:t>development</w:t>
      </w:r>
      <w:r>
        <w:rPr>
          <w:spacing w:val="-35"/>
          <w:sz w:val="21"/>
          <w:vertAlign w:val="baseline"/>
        </w:rPr>
        <w:t> </w:t>
      </w:r>
      <w:r>
        <w:rPr>
          <w:sz w:val="21"/>
          <w:vertAlign w:val="baseline"/>
        </w:rPr>
        <w:t>of</w:t>
      </w:r>
      <w:r>
        <w:rPr>
          <w:spacing w:val="-36"/>
          <w:sz w:val="21"/>
          <w:vertAlign w:val="baseline"/>
        </w:rPr>
        <w:t> </w:t>
      </w:r>
      <w:r>
        <w:rPr>
          <w:sz w:val="21"/>
          <w:vertAlign w:val="baseline"/>
        </w:rPr>
        <w:t>cannabis-related</w:t>
      </w:r>
      <w:r>
        <w:rPr>
          <w:spacing w:val="-36"/>
          <w:sz w:val="21"/>
          <w:vertAlign w:val="baseline"/>
        </w:rPr>
        <w:t> </w:t>
      </w:r>
      <w:r>
        <w:rPr>
          <w:sz w:val="21"/>
          <w:vertAlign w:val="baseline"/>
        </w:rPr>
        <w:t>psychotic</w:t>
      </w:r>
      <w:r>
        <w:rPr>
          <w:spacing w:val="-35"/>
          <w:sz w:val="21"/>
          <w:vertAlign w:val="baseline"/>
        </w:rPr>
        <w:t> </w:t>
      </w:r>
      <w:r>
        <w:rPr>
          <w:sz w:val="21"/>
          <w:vertAlign w:val="baseline"/>
        </w:rPr>
        <w:t>symptoms.</w:t>
      </w:r>
      <w:r>
        <w:rPr>
          <w:sz w:val="21"/>
          <w:vertAlign w:val="superscript"/>
        </w:rPr>
        <w:t>91</w:t>
      </w:r>
    </w:p>
    <w:p>
      <w:pPr>
        <w:pStyle w:val="ListParagraph"/>
        <w:numPr>
          <w:ilvl w:val="1"/>
          <w:numId w:val="5"/>
        </w:numPr>
        <w:tabs>
          <w:tab w:pos="1666" w:val="left" w:leader="none"/>
          <w:tab w:pos="1667" w:val="left" w:leader="none"/>
        </w:tabs>
        <w:spacing w:line="271" w:lineRule="auto" w:before="107" w:after="0"/>
        <w:ind w:left="1666" w:right="380" w:hanging="710"/>
        <w:jc w:val="left"/>
        <w:rPr>
          <w:sz w:val="21"/>
        </w:rPr>
      </w:pPr>
      <w:r>
        <w:rPr>
          <w:w w:val="95"/>
          <w:sz w:val="21"/>
        </w:rPr>
        <w:t>For</w:t>
      </w:r>
      <w:r>
        <w:rPr>
          <w:spacing w:val="-33"/>
          <w:w w:val="95"/>
          <w:sz w:val="21"/>
        </w:rPr>
        <w:t> </w:t>
      </w:r>
      <w:r>
        <w:rPr>
          <w:w w:val="95"/>
          <w:sz w:val="21"/>
        </w:rPr>
        <w:t>about</w:t>
      </w:r>
      <w:r>
        <w:rPr>
          <w:spacing w:val="-32"/>
          <w:w w:val="95"/>
          <w:sz w:val="21"/>
        </w:rPr>
        <w:t> </w:t>
      </w:r>
      <w:r>
        <w:rPr>
          <w:w w:val="95"/>
          <w:sz w:val="21"/>
        </w:rPr>
        <w:t>ten</w:t>
      </w:r>
      <w:r>
        <w:rPr>
          <w:spacing w:val="-32"/>
          <w:w w:val="95"/>
          <w:sz w:val="21"/>
        </w:rPr>
        <w:t> </w:t>
      </w:r>
      <w:r>
        <w:rPr>
          <w:w w:val="95"/>
          <w:sz w:val="21"/>
        </w:rPr>
        <w:t>per</w:t>
      </w:r>
      <w:r>
        <w:rPr>
          <w:spacing w:val="-32"/>
          <w:w w:val="95"/>
          <w:sz w:val="21"/>
        </w:rPr>
        <w:t> </w:t>
      </w:r>
      <w:r>
        <w:rPr>
          <w:w w:val="95"/>
          <w:sz w:val="21"/>
        </w:rPr>
        <w:t>cent</w:t>
      </w:r>
      <w:r>
        <w:rPr>
          <w:spacing w:val="-32"/>
          <w:w w:val="95"/>
          <w:sz w:val="21"/>
        </w:rPr>
        <w:t> </w:t>
      </w:r>
      <w:r>
        <w:rPr>
          <w:w w:val="95"/>
          <w:sz w:val="21"/>
        </w:rPr>
        <w:t>of</w:t>
      </w:r>
      <w:r>
        <w:rPr>
          <w:spacing w:val="-32"/>
          <w:w w:val="95"/>
          <w:sz w:val="21"/>
        </w:rPr>
        <w:t> </w:t>
      </w:r>
      <w:r>
        <w:rPr>
          <w:w w:val="95"/>
          <w:sz w:val="21"/>
        </w:rPr>
        <w:t>persons</w:t>
      </w:r>
      <w:r>
        <w:rPr>
          <w:spacing w:val="-32"/>
          <w:w w:val="95"/>
          <w:sz w:val="21"/>
        </w:rPr>
        <w:t> </w:t>
      </w:r>
      <w:r>
        <w:rPr>
          <w:w w:val="95"/>
          <w:sz w:val="21"/>
        </w:rPr>
        <w:t>newly</w:t>
      </w:r>
      <w:r>
        <w:rPr>
          <w:spacing w:val="-32"/>
          <w:w w:val="95"/>
          <w:sz w:val="21"/>
        </w:rPr>
        <w:t> </w:t>
      </w:r>
      <w:r>
        <w:rPr>
          <w:w w:val="95"/>
          <w:sz w:val="21"/>
        </w:rPr>
        <w:t>exposed</w:t>
      </w:r>
      <w:r>
        <w:rPr>
          <w:spacing w:val="-32"/>
          <w:w w:val="95"/>
          <w:sz w:val="21"/>
        </w:rPr>
        <w:t> </w:t>
      </w:r>
      <w:r>
        <w:rPr>
          <w:w w:val="95"/>
          <w:sz w:val="21"/>
        </w:rPr>
        <w:t>to</w:t>
      </w:r>
      <w:r>
        <w:rPr>
          <w:spacing w:val="-32"/>
          <w:w w:val="95"/>
          <w:sz w:val="21"/>
        </w:rPr>
        <w:t> </w:t>
      </w:r>
      <w:r>
        <w:rPr>
          <w:w w:val="95"/>
          <w:sz w:val="21"/>
        </w:rPr>
        <w:t>cannabis</w:t>
      </w:r>
      <w:r>
        <w:rPr>
          <w:spacing w:val="-32"/>
          <w:w w:val="95"/>
          <w:sz w:val="21"/>
        </w:rPr>
        <w:t> </w:t>
      </w:r>
      <w:r>
        <w:rPr>
          <w:w w:val="95"/>
          <w:sz w:val="21"/>
        </w:rPr>
        <w:t>it</w:t>
      </w:r>
      <w:r>
        <w:rPr>
          <w:spacing w:val="-32"/>
          <w:w w:val="95"/>
          <w:sz w:val="21"/>
        </w:rPr>
        <w:t> </w:t>
      </w:r>
      <w:r>
        <w:rPr>
          <w:w w:val="95"/>
          <w:sz w:val="21"/>
        </w:rPr>
        <w:t>has</w:t>
      </w:r>
      <w:r>
        <w:rPr>
          <w:spacing w:val="-32"/>
          <w:w w:val="95"/>
          <w:sz w:val="21"/>
        </w:rPr>
        <w:t> </w:t>
      </w:r>
      <w:r>
        <w:rPr>
          <w:w w:val="95"/>
          <w:sz w:val="21"/>
        </w:rPr>
        <w:t>been</w:t>
      </w:r>
      <w:r>
        <w:rPr>
          <w:spacing w:val="-32"/>
          <w:w w:val="95"/>
          <w:sz w:val="21"/>
        </w:rPr>
        <w:t> </w:t>
      </w:r>
      <w:r>
        <w:rPr>
          <w:w w:val="95"/>
          <w:sz w:val="21"/>
        </w:rPr>
        <w:t>asserted</w:t>
      </w:r>
      <w:r>
        <w:rPr>
          <w:spacing w:val="-32"/>
          <w:w w:val="95"/>
          <w:sz w:val="21"/>
        </w:rPr>
        <w:t> </w:t>
      </w:r>
      <w:r>
        <w:rPr>
          <w:w w:val="95"/>
          <w:sz w:val="21"/>
        </w:rPr>
        <w:t>that they</w:t>
      </w:r>
      <w:r>
        <w:rPr>
          <w:spacing w:val="-37"/>
          <w:w w:val="95"/>
          <w:sz w:val="21"/>
        </w:rPr>
        <w:t> </w:t>
      </w:r>
      <w:r>
        <w:rPr>
          <w:w w:val="95"/>
          <w:sz w:val="21"/>
        </w:rPr>
        <w:t>will</w:t>
      </w:r>
      <w:r>
        <w:rPr>
          <w:spacing w:val="-38"/>
          <w:w w:val="95"/>
          <w:sz w:val="21"/>
        </w:rPr>
        <w:t> </w:t>
      </w:r>
      <w:r>
        <w:rPr>
          <w:w w:val="95"/>
          <w:sz w:val="21"/>
        </w:rPr>
        <w:t>develop</w:t>
      </w:r>
      <w:r>
        <w:rPr>
          <w:spacing w:val="-37"/>
          <w:w w:val="95"/>
          <w:sz w:val="21"/>
        </w:rPr>
        <w:t> </w:t>
      </w:r>
      <w:r>
        <w:rPr>
          <w:w w:val="95"/>
          <w:sz w:val="21"/>
        </w:rPr>
        <w:t>a</w:t>
      </w:r>
      <w:r>
        <w:rPr>
          <w:spacing w:val="-37"/>
          <w:w w:val="95"/>
          <w:sz w:val="21"/>
        </w:rPr>
        <w:t> </w:t>
      </w:r>
      <w:r>
        <w:rPr>
          <w:w w:val="95"/>
          <w:sz w:val="21"/>
        </w:rPr>
        <w:t>cannabis</w:t>
      </w:r>
      <w:r>
        <w:rPr>
          <w:spacing w:val="-37"/>
          <w:w w:val="95"/>
          <w:sz w:val="21"/>
        </w:rPr>
        <w:t> </w:t>
      </w:r>
      <w:r>
        <w:rPr>
          <w:w w:val="95"/>
          <w:sz w:val="21"/>
        </w:rPr>
        <w:t>use</w:t>
      </w:r>
      <w:r>
        <w:rPr>
          <w:spacing w:val="-37"/>
          <w:w w:val="95"/>
          <w:sz w:val="21"/>
        </w:rPr>
        <w:t> </w:t>
      </w:r>
      <w:r>
        <w:rPr>
          <w:w w:val="95"/>
          <w:sz w:val="21"/>
        </w:rPr>
        <w:t>disorder</w:t>
      </w:r>
      <w:r>
        <w:rPr>
          <w:spacing w:val="-37"/>
          <w:w w:val="95"/>
          <w:sz w:val="21"/>
        </w:rPr>
        <w:t> </w:t>
      </w:r>
      <w:r>
        <w:rPr>
          <w:w w:val="95"/>
          <w:sz w:val="21"/>
        </w:rPr>
        <w:t>which</w:t>
      </w:r>
      <w:r>
        <w:rPr>
          <w:spacing w:val="-37"/>
          <w:w w:val="95"/>
          <w:sz w:val="21"/>
        </w:rPr>
        <w:t> </w:t>
      </w:r>
      <w:r>
        <w:rPr>
          <w:w w:val="95"/>
          <w:sz w:val="21"/>
        </w:rPr>
        <w:t>incorporates</w:t>
      </w:r>
      <w:r>
        <w:rPr>
          <w:spacing w:val="-36"/>
          <w:w w:val="95"/>
          <w:sz w:val="21"/>
        </w:rPr>
        <w:t> </w:t>
      </w:r>
      <w:r>
        <w:rPr>
          <w:w w:val="95"/>
          <w:sz w:val="21"/>
        </w:rPr>
        <w:t>both</w:t>
      </w:r>
      <w:r>
        <w:rPr>
          <w:spacing w:val="-37"/>
          <w:w w:val="95"/>
          <w:sz w:val="21"/>
        </w:rPr>
        <w:t> </w:t>
      </w:r>
      <w:r>
        <w:rPr>
          <w:w w:val="95"/>
          <w:sz w:val="21"/>
        </w:rPr>
        <w:t>the</w:t>
      </w:r>
      <w:r>
        <w:rPr>
          <w:spacing w:val="-37"/>
          <w:w w:val="95"/>
          <w:sz w:val="21"/>
        </w:rPr>
        <w:t> </w:t>
      </w:r>
      <w:r>
        <w:rPr>
          <w:w w:val="95"/>
          <w:sz w:val="21"/>
        </w:rPr>
        <w:t>development</w:t>
      </w:r>
      <w:r>
        <w:rPr>
          <w:spacing w:val="-37"/>
          <w:w w:val="95"/>
          <w:sz w:val="21"/>
        </w:rPr>
        <w:t> </w:t>
      </w:r>
      <w:r>
        <w:rPr>
          <w:w w:val="95"/>
          <w:sz w:val="21"/>
        </w:rPr>
        <w:t>of tolerance and a withdrawal syndrome, associated with sleep disturbance, anxiety, depressed</w:t>
      </w:r>
      <w:r>
        <w:rPr>
          <w:spacing w:val="-30"/>
          <w:w w:val="95"/>
          <w:sz w:val="21"/>
        </w:rPr>
        <w:t> </w:t>
      </w:r>
      <w:r>
        <w:rPr>
          <w:w w:val="95"/>
          <w:sz w:val="21"/>
        </w:rPr>
        <w:t>mood</w:t>
      </w:r>
      <w:r>
        <w:rPr>
          <w:spacing w:val="-30"/>
          <w:w w:val="95"/>
          <w:sz w:val="21"/>
        </w:rPr>
        <w:t> </w:t>
      </w:r>
      <w:r>
        <w:rPr>
          <w:w w:val="95"/>
          <w:sz w:val="21"/>
        </w:rPr>
        <w:t>and</w:t>
      </w:r>
      <w:r>
        <w:rPr>
          <w:spacing w:val="-29"/>
          <w:w w:val="95"/>
          <w:sz w:val="21"/>
        </w:rPr>
        <w:t> </w:t>
      </w:r>
      <w:r>
        <w:rPr>
          <w:w w:val="95"/>
          <w:sz w:val="21"/>
        </w:rPr>
        <w:t>irritability.</w:t>
      </w:r>
      <w:r>
        <w:rPr>
          <w:w w:val="95"/>
          <w:sz w:val="21"/>
          <w:vertAlign w:val="superscript"/>
        </w:rPr>
        <w:t>92</w:t>
      </w:r>
      <w:r>
        <w:rPr>
          <w:spacing w:val="-30"/>
          <w:w w:val="95"/>
          <w:sz w:val="21"/>
          <w:vertAlign w:val="baseline"/>
        </w:rPr>
        <w:t> </w:t>
      </w:r>
      <w:r>
        <w:rPr>
          <w:w w:val="95"/>
          <w:sz w:val="21"/>
          <w:vertAlign w:val="baseline"/>
        </w:rPr>
        <w:t>In</w:t>
      </w:r>
      <w:r>
        <w:rPr>
          <w:spacing w:val="-29"/>
          <w:w w:val="95"/>
          <w:sz w:val="21"/>
          <w:vertAlign w:val="baseline"/>
        </w:rPr>
        <w:t> </w:t>
      </w:r>
      <w:r>
        <w:rPr>
          <w:w w:val="95"/>
          <w:sz w:val="21"/>
          <w:vertAlign w:val="baseline"/>
        </w:rPr>
        <w:t>2012</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investigators</w:t>
      </w:r>
      <w:r>
        <w:rPr>
          <w:spacing w:val="-29"/>
          <w:w w:val="95"/>
          <w:sz w:val="21"/>
          <w:vertAlign w:val="baseline"/>
        </w:rPr>
        <w:t> </w:t>
      </w:r>
      <w:r>
        <w:rPr>
          <w:w w:val="95"/>
          <w:sz w:val="21"/>
          <w:vertAlign w:val="baseline"/>
        </w:rPr>
        <w:t>of</w:t>
      </w:r>
      <w:r>
        <w:rPr>
          <w:spacing w:val="-30"/>
          <w:w w:val="95"/>
          <w:sz w:val="21"/>
          <w:vertAlign w:val="baseline"/>
        </w:rPr>
        <w:t> </w:t>
      </w:r>
      <w:r>
        <w:rPr>
          <w:w w:val="95"/>
          <w:sz w:val="21"/>
          <w:vertAlign w:val="baseline"/>
        </w:rPr>
        <w:t>the</w:t>
      </w:r>
      <w:r>
        <w:rPr>
          <w:spacing w:val="-29"/>
          <w:w w:val="95"/>
          <w:sz w:val="21"/>
          <w:vertAlign w:val="baseline"/>
        </w:rPr>
        <w:t> </w:t>
      </w:r>
      <w:r>
        <w:rPr>
          <w:w w:val="95"/>
          <w:sz w:val="21"/>
          <w:vertAlign w:val="baseline"/>
        </w:rPr>
        <w:t>United</w:t>
      </w:r>
      <w:r>
        <w:rPr>
          <w:spacing w:val="-30"/>
          <w:w w:val="95"/>
          <w:sz w:val="21"/>
          <w:vertAlign w:val="baseline"/>
        </w:rPr>
        <w:t> </w:t>
      </w:r>
      <w:r>
        <w:rPr>
          <w:w w:val="95"/>
          <w:sz w:val="21"/>
          <w:vertAlign w:val="baseline"/>
        </w:rPr>
        <w:t>Kingdom Schizophrenia</w:t>
      </w:r>
      <w:r>
        <w:rPr>
          <w:spacing w:val="-40"/>
          <w:w w:val="95"/>
          <w:sz w:val="21"/>
          <w:vertAlign w:val="baseline"/>
        </w:rPr>
        <w:t> </w:t>
      </w:r>
      <w:r>
        <w:rPr>
          <w:w w:val="95"/>
          <w:sz w:val="21"/>
          <w:vertAlign w:val="baseline"/>
        </w:rPr>
        <w:t>Commission</w:t>
      </w:r>
      <w:r>
        <w:rPr>
          <w:spacing w:val="-39"/>
          <w:w w:val="95"/>
          <w:sz w:val="21"/>
          <w:vertAlign w:val="baseline"/>
        </w:rPr>
        <w:t> </w:t>
      </w:r>
      <w:r>
        <w:rPr>
          <w:w w:val="95"/>
          <w:sz w:val="21"/>
          <w:vertAlign w:val="baseline"/>
        </w:rPr>
        <w:t>concluded</w:t>
      </w:r>
      <w:r>
        <w:rPr>
          <w:spacing w:val="-39"/>
          <w:w w:val="95"/>
          <w:sz w:val="21"/>
          <w:vertAlign w:val="baseline"/>
        </w:rPr>
        <w:t> </w:t>
      </w:r>
      <w:r>
        <w:rPr>
          <w:w w:val="95"/>
          <w:sz w:val="21"/>
          <w:vertAlign w:val="baseline"/>
        </w:rPr>
        <w:t>that</w:t>
      </w:r>
      <w:r>
        <w:rPr>
          <w:spacing w:val="-39"/>
          <w:w w:val="95"/>
          <w:sz w:val="21"/>
          <w:vertAlign w:val="baseline"/>
        </w:rPr>
        <w:t> </w:t>
      </w:r>
      <w:r>
        <w:rPr>
          <w:w w:val="95"/>
          <w:sz w:val="21"/>
          <w:vertAlign w:val="baseline"/>
        </w:rPr>
        <w:t>cannabis</w:t>
      </w:r>
      <w:r>
        <w:rPr>
          <w:spacing w:val="-39"/>
          <w:w w:val="95"/>
          <w:sz w:val="21"/>
          <w:vertAlign w:val="baseline"/>
        </w:rPr>
        <w:t> </w:t>
      </w:r>
      <w:r>
        <w:rPr>
          <w:w w:val="95"/>
          <w:sz w:val="21"/>
          <w:vertAlign w:val="baseline"/>
        </w:rPr>
        <w:t>use</w:t>
      </w:r>
      <w:r>
        <w:rPr>
          <w:spacing w:val="-39"/>
          <w:w w:val="95"/>
          <w:sz w:val="21"/>
          <w:vertAlign w:val="baseline"/>
        </w:rPr>
        <w:t> </w:t>
      </w:r>
      <w:r>
        <w:rPr>
          <w:w w:val="95"/>
          <w:sz w:val="21"/>
          <w:vertAlign w:val="baseline"/>
        </w:rPr>
        <w:t>is</w:t>
      </w:r>
      <w:r>
        <w:rPr>
          <w:spacing w:val="-39"/>
          <w:w w:val="95"/>
          <w:sz w:val="21"/>
          <w:vertAlign w:val="baseline"/>
        </w:rPr>
        <w:t> </w:t>
      </w:r>
      <w:r>
        <w:rPr>
          <w:w w:val="95"/>
          <w:sz w:val="21"/>
          <w:vertAlign w:val="baseline"/>
        </w:rPr>
        <w:t>the</w:t>
      </w:r>
      <w:r>
        <w:rPr>
          <w:spacing w:val="-39"/>
          <w:w w:val="95"/>
          <w:sz w:val="21"/>
          <w:vertAlign w:val="baseline"/>
        </w:rPr>
        <w:t> </w:t>
      </w:r>
      <w:r>
        <w:rPr>
          <w:w w:val="95"/>
          <w:sz w:val="21"/>
          <w:vertAlign w:val="baseline"/>
        </w:rPr>
        <w:t>most</w:t>
      </w:r>
      <w:r>
        <w:rPr>
          <w:spacing w:val="-39"/>
          <w:w w:val="95"/>
          <w:sz w:val="21"/>
          <w:vertAlign w:val="baseline"/>
        </w:rPr>
        <w:t> </w:t>
      </w:r>
      <w:r>
        <w:rPr>
          <w:w w:val="95"/>
          <w:sz w:val="21"/>
          <w:vertAlign w:val="baseline"/>
        </w:rPr>
        <w:t>preventable</w:t>
      </w:r>
      <w:r>
        <w:rPr>
          <w:spacing w:val="-39"/>
          <w:w w:val="95"/>
          <w:sz w:val="21"/>
          <w:vertAlign w:val="baseline"/>
        </w:rPr>
        <w:t> </w:t>
      </w:r>
      <w:r>
        <w:rPr>
          <w:w w:val="95"/>
          <w:sz w:val="21"/>
          <w:vertAlign w:val="baseline"/>
        </w:rPr>
        <w:t>risk </w:t>
      </w:r>
      <w:r>
        <w:rPr>
          <w:sz w:val="21"/>
          <w:vertAlign w:val="baseline"/>
        </w:rPr>
        <w:t>factor</w:t>
      </w:r>
      <w:r>
        <w:rPr>
          <w:spacing w:val="-37"/>
          <w:sz w:val="21"/>
          <w:vertAlign w:val="baseline"/>
        </w:rPr>
        <w:t> </w:t>
      </w:r>
      <w:r>
        <w:rPr>
          <w:sz w:val="21"/>
          <w:vertAlign w:val="baseline"/>
        </w:rPr>
        <w:t>for</w:t>
      </w:r>
      <w:r>
        <w:rPr>
          <w:spacing w:val="-37"/>
          <w:sz w:val="21"/>
          <w:vertAlign w:val="baseline"/>
        </w:rPr>
        <w:t> </w:t>
      </w:r>
      <w:r>
        <w:rPr>
          <w:sz w:val="21"/>
          <w:vertAlign w:val="baseline"/>
        </w:rPr>
        <w:t>psychosis</w:t>
      </w:r>
      <w:r>
        <w:rPr>
          <w:spacing w:val="-37"/>
          <w:sz w:val="21"/>
          <w:vertAlign w:val="baseline"/>
        </w:rPr>
        <w:t> </w:t>
      </w:r>
      <w:r>
        <w:rPr>
          <w:sz w:val="21"/>
          <w:vertAlign w:val="baseline"/>
        </w:rPr>
        <w:t>and</w:t>
      </w:r>
      <w:r>
        <w:rPr>
          <w:spacing w:val="-37"/>
          <w:sz w:val="21"/>
          <w:vertAlign w:val="baseline"/>
        </w:rPr>
        <w:t> </w:t>
      </w:r>
      <w:r>
        <w:rPr>
          <w:sz w:val="21"/>
          <w:vertAlign w:val="baseline"/>
        </w:rPr>
        <w:t>that</w:t>
      </w:r>
      <w:r>
        <w:rPr>
          <w:spacing w:val="-37"/>
          <w:sz w:val="21"/>
          <w:vertAlign w:val="baseline"/>
        </w:rPr>
        <w:t> </w:t>
      </w:r>
      <w:r>
        <w:rPr>
          <w:sz w:val="21"/>
          <w:vertAlign w:val="baseline"/>
        </w:rPr>
        <w:t>research</w:t>
      </w:r>
      <w:r>
        <w:rPr>
          <w:spacing w:val="-37"/>
          <w:sz w:val="21"/>
          <w:vertAlign w:val="baseline"/>
        </w:rPr>
        <w:t> </w:t>
      </w:r>
      <w:r>
        <w:rPr>
          <w:sz w:val="21"/>
          <w:vertAlign w:val="baseline"/>
        </w:rPr>
        <w:t>into</w:t>
      </w:r>
      <w:r>
        <w:rPr>
          <w:spacing w:val="-37"/>
          <w:sz w:val="21"/>
          <w:vertAlign w:val="baseline"/>
        </w:rPr>
        <w:t> </w:t>
      </w:r>
      <w:r>
        <w:rPr>
          <w:sz w:val="21"/>
          <w:vertAlign w:val="baseline"/>
        </w:rPr>
        <w:t>the</w:t>
      </w:r>
      <w:r>
        <w:rPr>
          <w:spacing w:val="-37"/>
          <w:sz w:val="21"/>
          <w:vertAlign w:val="baseline"/>
        </w:rPr>
        <w:t> </w:t>
      </w:r>
      <w:r>
        <w:rPr>
          <w:sz w:val="21"/>
          <w:vertAlign w:val="baseline"/>
        </w:rPr>
        <w:t>contribution</w:t>
      </w:r>
      <w:r>
        <w:rPr>
          <w:spacing w:val="-37"/>
          <w:sz w:val="21"/>
          <w:vertAlign w:val="baseline"/>
        </w:rPr>
        <w:t> </w:t>
      </w:r>
      <w:r>
        <w:rPr>
          <w:sz w:val="21"/>
          <w:vertAlign w:val="baseline"/>
        </w:rPr>
        <w:t>of</w:t>
      </w:r>
      <w:r>
        <w:rPr>
          <w:spacing w:val="-37"/>
          <w:sz w:val="21"/>
          <w:vertAlign w:val="baseline"/>
        </w:rPr>
        <w:t> </w:t>
      </w:r>
      <w:r>
        <w:rPr>
          <w:sz w:val="21"/>
          <w:vertAlign w:val="baseline"/>
        </w:rPr>
        <w:t>cannabis</w:t>
      </w:r>
      <w:r>
        <w:rPr>
          <w:spacing w:val="-36"/>
          <w:sz w:val="21"/>
          <w:vertAlign w:val="baseline"/>
        </w:rPr>
        <w:t> </w:t>
      </w:r>
      <w:r>
        <w:rPr>
          <w:sz w:val="21"/>
          <w:vertAlign w:val="baseline"/>
        </w:rPr>
        <w:t>to</w:t>
      </w:r>
      <w:r>
        <w:rPr>
          <w:spacing w:val="-37"/>
          <w:sz w:val="21"/>
          <w:vertAlign w:val="baseline"/>
        </w:rPr>
        <w:t> </w:t>
      </w:r>
      <w:r>
        <w:rPr>
          <w:sz w:val="21"/>
          <w:vertAlign w:val="baseline"/>
        </w:rPr>
        <w:t>the </w:t>
      </w:r>
      <w:r>
        <w:rPr>
          <w:w w:val="95"/>
          <w:sz w:val="21"/>
          <w:vertAlign w:val="baseline"/>
        </w:rPr>
        <w:t>development</w:t>
      </w:r>
      <w:r>
        <w:rPr>
          <w:spacing w:val="-44"/>
          <w:w w:val="95"/>
          <w:sz w:val="21"/>
          <w:vertAlign w:val="baseline"/>
        </w:rPr>
        <w:t> </w:t>
      </w:r>
      <w:r>
        <w:rPr>
          <w:w w:val="95"/>
          <w:sz w:val="21"/>
          <w:vertAlign w:val="baseline"/>
        </w:rPr>
        <w:t>of</w:t>
      </w:r>
      <w:r>
        <w:rPr>
          <w:spacing w:val="-43"/>
          <w:w w:val="95"/>
          <w:sz w:val="21"/>
          <w:vertAlign w:val="baseline"/>
        </w:rPr>
        <w:t> </w:t>
      </w:r>
      <w:r>
        <w:rPr>
          <w:w w:val="95"/>
          <w:sz w:val="21"/>
          <w:vertAlign w:val="baseline"/>
        </w:rPr>
        <w:t>schizophrenia</w:t>
      </w:r>
      <w:r>
        <w:rPr>
          <w:spacing w:val="-43"/>
          <w:w w:val="95"/>
          <w:sz w:val="21"/>
          <w:vertAlign w:val="baseline"/>
        </w:rPr>
        <w:t> </w:t>
      </w:r>
      <w:r>
        <w:rPr>
          <w:w w:val="95"/>
          <w:sz w:val="21"/>
          <w:vertAlign w:val="baseline"/>
        </w:rPr>
        <w:t>should</w:t>
      </w:r>
      <w:r>
        <w:rPr>
          <w:spacing w:val="-43"/>
          <w:w w:val="95"/>
          <w:sz w:val="21"/>
          <w:vertAlign w:val="baseline"/>
        </w:rPr>
        <w:t> </w:t>
      </w:r>
      <w:r>
        <w:rPr>
          <w:w w:val="95"/>
          <w:sz w:val="21"/>
          <w:vertAlign w:val="baseline"/>
        </w:rPr>
        <w:t>be</w:t>
      </w:r>
      <w:r>
        <w:rPr>
          <w:spacing w:val="-43"/>
          <w:w w:val="95"/>
          <w:sz w:val="21"/>
          <w:vertAlign w:val="baseline"/>
        </w:rPr>
        <w:t> </w:t>
      </w:r>
      <w:r>
        <w:rPr>
          <w:w w:val="95"/>
          <w:sz w:val="21"/>
          <w:vertAlign w:val="baseline"/>
        </w:rPr>
        <w:t>pursued.</w:t>
      </w:r>
      <w:r>
        <w:rPr>
          <w:w w:val="95"/>
          <w:sz w:val="21"/>
          <w:vertAlign w:val="superscript"/>
        </w:rPr>
        <w:t>93</w:t>
      </w:r>
      <w:r>
        <w:rPr>
          <w:spacing w:val="-43"/>
          <w:w w:val="95"/>
          <w:sz w:val="21"/>
          <w:vertAlign w:val="baseline"/>
        </w:rPr>
        <w:t> </w:t>
      </w:r>
      <w:r>
        <w:rPr>
          <w:w w:val="95"/>
          <w:sz w:val="21"/>
          <w:vertAlign w:val="baseline"/>
        </w:rPr>
        <w:t>It</w:t>
      </w:r>
      <w:r>
        <w:rPr>
          <w:spacing w:val="-44"/>
          <w:w w:val="95"/>
          <w:sz w:val="21"/>
          <w:vertAlign w:val="baseline"/>
        </w:rPr>
        <w:t> </w:t>
      </w:r>
      <w:r>
        <w:rPr>
          <w:w w:val="95"/>
          <w:sz w:val="21"/>
          <w:vertAlign w:val="baseline"/>
        </w:rPr>
        <w:t>appears</w:t>
      </w:r>
      <w:r>
        <w:rPr>
          <w:spacing w:val="-43"/>
          <w:w w:val="95"/>
          <w:sz w:val="21"/>
          <w:vertAlign w:val="baseline"/>
        </w:rPr>
        <w:t> </w:t>
      </w:r>
      <w:r>
        <w:rPr>
          <w:w w:val="95"/>
          <w:sz w:val="21"/>
          <w:vertAlign w:val="baseline"/>
        </w:rPr>
        <w:t>that</w:t>
      </w:r>
      <w:r>
        <w:rPr>
          <w:spacing w:val="-43"/>
          <w:w w:val="95"/>
          <w:sz w:val="21"/>
          <w:vertAlign w:val="baseline"/>
        </w:rPr>
        <w:t> </w:t>
      </w:r>
      <w:r>
        <w:rPr>
          <w:w w:val="95"/>
          <w:sz w:val="21"/>
          <w:vertAlign w:val="baseline"/>
        </w:rPr>
        <w:t>the</w:t>
      </w:r>
      <w:r>
        <w:rPr>
          <w:spacing w:val="-43"/>
          <w:w w:val="95"/>
          <w:sz w:val="21"/>
          <w:vertAlign w:val="baseline"/>
        </w:rPr>
        <w:t> </w:t>
      </w:r>
      <w:r>
        <w:rPr>
          <w:w w:val="95"/>
          <w:sz w:val="21"/>
          <w:vertAlign w:val="baseline"/>
        </w:rPr>
        <w:t>psychotogenic effect</w:t>
      </w:r>
      <w:r>
        <w:rPr>
          <w:spacing w:val="-31"/>
          <w:w w:val="95"/>
          <w:sz w:val="21"/>
          <w:vertAlign w:val="baseline"/>
        </w:rPr>
        <w:t> </w:t>
      </w:r>
      <w:r>
        <w:rPr>
          <w:w w:val="95"/>
          <w:sz w:val="21"/>
          <w:vertAlign w:val="baseline"/>
        </w:rPr>
        <w:t>of</w:t>
      </w:r>
      <w:r>
        <w:rPr>
          <w:spacing w:val="-31"/>
          <w:w w:val="95"/>
          <w:sz w:val="21"/>
          <w:vertAlign w:val="baseline"/>
        </w:rPr>
        <w:t> </w:t>
      </w:r>
      <w:r>
        <w:rPr>
          <w:w w:val="95"/>
          <w:sz w:val="21"/>
          <w:vertAlign w:val="baseline"/>
        </w:rPr>
        <w:t>cannabis</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likelihood</w:t>
      </w:r>
      <w:r>
        <w:rPr>
          <w:spacing w:val="-31"/>
          <w:w w:val="95"/>
          <w:sz w:val="21"/>
          <w:vertAlign w:val="baseline"/>
        </w:rPr>
        <w:t> </w:t>
      </w:r>
      <w:r>
        <w:rPr>
          <w:w w:val="95"/>
          <w:sz w:val="21"/>
          <w:vertAlign w:val="baseline"/>
        </w:rPr>
        <w:t>of</w:t>
      </w:r>
      <w:r>
        <w:rPr>
          <w:spacing w:val="-31"/>
          <w:w w:val="95"/>
          <w:sz w:val="21"/>
          <w:vertAlign w:val="baseline"/>
        </w:rPr>
        <w:t> </w:t>
      </w:r>
      <w:r>
        <w:rPr>
          <w:w w:val="95"/>
          <w:sz w:val="21"/>
          <w:vertAlign w:val="baseline"/>
        </w:rPr>
        <w:t>its</w:t>
      </w:r>
      <w:r>
        <w:rPr>
          <w:spacing w:val="-31"/>
          <w:w w:val="95"/>
          <w:sz w:val="21"/>
          <w:vertAlign w:val="baseline"/>
        </w:rPr>
        <w:t> </w:t>
      </w:r>
      <w:r>
        <w:rPr>
          <w:w w:val="95"/>
          <w:sz w:val="21"/>
          <w:vertAlign w:val="baseline"/>
        </w:rPr>
        <w:t>playing</w:t>
      </w:r>
      <w:r>
        <w:rPr>
          <w:spacing w:val="-30"/>
          <w:w w:val="95"/>
          <w:sz w:val="21"/>
          <w:vertAlign w:val="baseline"/>
        </w:rPr>
        <w:t> </w:t>
      </w:r>
      <w:r>
        <w:rPr>
          <w:w w:val="95"/>
          <w:sz w:val="21"/>
          <w:vertAlign w:val="baseline"/>
        </w:rPr>
        <w:t>a</w:t>
      </w:r>
      <w:r>
        <w:rPr>
          <w:spacing w:val="-31"/>
          <w:w w:val="95"/>
          <w:sz w:val="21"/>
          <w:vertAlign w:val="baseline"/>
        </w:rPr>
        <w:t> </w:t>
      </w:r>
      <w:r>
        <w:rPr>
          <w:w w:val="95"/>
          <w:sz w:val="21"/>
          <w:vertAlign w:val="baseline"/>
        </w:rPr>
        <w:t>causative</w:t>
      </w:r>
      <w:r>
        <w:rPr>
          <w:spacing w:val="-31"/>
          <w:w w:val="95"/>
          <w:sz w:val="21"/>
          <w:vertAlign w:val="baseline"/>
        </w:rPr>
        <w:t> </w:t>
      </w:r>
      <w:r>
        <w:rPr>
          <w:w w:val="95"/>
          <w:sz w:val="21"/>
          <w:vertAlign w:val="baseline"/>
        </w:rPr>
        <w:t>relationship</w:t>
      </w:r>
      <w:r>
        <w:rPr>
          <w:spacing w:val="-31"/>
          <w:w w:val="95"/>
          <w:sz w:val="21"/>
          <w:vertAlign w:val="baseline"/>
        </w:rPr>
        <w:t> </w:t>
      </w:r>
      <w:r>
        <w:rPr>
          <w:w w:val="95"/>
          <w:sz w:val="21"/>
          <w:vertAlign w:val="baseline"/>
        </w:rPr>
        <w:t>in</w:t>
      </w:r>
      <w:r>
        <w:rPr>
          <w:spacing w:val="-30"/>
          <w:w w:val="95"/>
          <w:sz w:val="21"/>
          <w:vertAlign w:val="baseline"/>
        </w:rPr>
        <w:t> </w:t>
      </w:r>
      <w:r>
        <w:rPr>
          <w:w w:val="95"/>
          <w:sz w:val="21"/>
          <w:vertAlign w:val="baseline"/>
        </w:rPr>
        <w:t>psychotic </w:t>
      </w:r>
      <w:r>
        <w:rPr>
          <w:sz w:val="21"/>
          <w:vertAlign w:val="baseline"/>
        </w:rPr>
        <w:t>symptomatology)</w:t>
      </w:r>
      <w:r>
        <w:rPr>
          <w:spacing w:val="-47"/>
          <w:sz w:val="21"/>
          <w:vertAlign w:val="baseline"/>
        </w:rPr>
        <w:t> </w:t>
      </w:r>
      <w:r>
        <w:rPr>
          <w:sz w:val="21"/>
          <w:vertAlign w:val="baseline"/>
        </w:rPr>
        <w:t>may</w:t>
      </w:r>
      <w:r>
        <w:rPr>
          <w:spacing w:val="-45"/>
          <w:sz w:val="21"/>
          <w:vertAlign w:val="baseline"/>
        </w:rPr>
        <w:t> </w:t>
      </w:r>
      <w:r>
        <w:rPr>
          <w:sz w:val="21"/>
          <w:vertAlign w:val="baseline"/>
        </w:rPr>
        <w:t>well</w:t>
      </w:r>
      <w:r>
        <w:rPr>
          <w:spacing w:val="-47"/>
          <w:sz w:val="21"/>
          <w:vertAlign w:val="baseline"/>
        </w:rPr>
        <w:t> </w:t>
      </w:r>
      <w:r>
        <w:rPr>
          <w:sz w:val="21"/>
          <w:vertAlign w:val="baseline"/>
        </w:rPr>
        <w:t>be</w:t>
      </w:r>
      <w:r>
        <w:rPr>
          <w:spacing w:val="-45"/>
          <w:sz w:val="21"/>
          <w:vertAlign w:val="baseline"/>
        </w:rPr>
        <w:t> </w:t>
      </w:r>
      <w:r>
        <w:rPr>
          <w:sz w:val="21"/>
          <w:vertAlign w:val="baseline"/>
        </w:rPr>
        <w:t>related</w:t>
      </w:r>
      <w:r>
        <w:rPr>
          <w:spacing w:val="-46"/>
          <w:sz w:val="21"/>
          <w:vertAlign w:val="baseline"/>
        </w:rPr>
        <w:t> </w:t>
      </w:r>
      <w:r>
        <w:rPr>
          <w:sz w:val="21"/>
          <w:vertAlign w:val="baseline"/>
        </w:rPr>
        <w:t>to</w:t>
      </w:r>
      <w:r>
        <w:rPr>
          <w:spacing w:val="-46"/>
          <w:sz w:val="21"/>
          <w:vertAlign w:val="baseline"/>
        </w:rPr>
        <w:t> </w:t>
      </w:r>
      <w:r>
        <w:rPr>
          <w:sz w:val="21"/>
          <w:vertAlign w:val="baseline"/>
        </w:rPr>
        <w:t>the</w:t>
      </w:r>
      <w:r>
        <w:rPr>
          <w:spacing w:val="-46"/>
          <w:sz w:val="21"/>
          <w:vertAlign w:val="baseline"/>
        </w:rPr>
        <w:t> </w:t>
      </w:r>
      <w:r>
        <w:rPr>
          <w:sz w:val="21"/>
          <w:vertAlign w:val="baseline"/>
        </w:rPr>
        <w:t>THC-potency</w:t>
      </w:r>
      <w:r>
        <w:rPr>
          <w:spacing w:val="-45"/>
          <w:sz w:val="21"/>
          <w:vertAlign w:val="baseline"/>
        </w:rPr>
        <w:t> </w:t>
      </w:r>
      <w:r>
        <w:rPr>
          <w:sz w:val="21"/>
          <w:vertAlign w:val="baseline"/>
        </w:rPr>
        <w:t>of</w:t>
      </w:r>
      <w:r>
        <w:rPr>
          <w:spacing w:val="-46"/>
          <w:sz w:val="21"/>
          <w:vertAlign w:val="baseline"/>
        </w:rPr>
        <w:t> </w:t>
      </w:r>
      <w:r>
        <w:rPr>
          <w:sz w:val="21"/>
          <w:vertAlign w:val="baseline"/>
        </w:rPr>
        <w:t>the</w:t>
      </w:r>
      <w:r>
        <w:rPr>
          <w:spacing w:val="-46"/>
          <w:sz w:val="21"/>
          <w:vertAlign w:val="baseline"/>
        </w:rPr>
        <w:t> </w:t>
      </w:r>
      <w:r>
        <w:rPr>
          <w:sz w:val="21"/>
          <w:vertAlign w:val="baseline"/>
        </w:rPr>
        <w:t>cannabis</w:t>
      </w:r>
      <w:r>
        <w:rPr>
          <w:spacing w:val="-46"/>
          <w:sz w:val="21"/>
          <w:vertAlign w:val="baseline"/>
        </w:rPr>
        <w:t> </w:t>
      </w:r>
      <w:r>
        <w:rPr>
          <w:sz w:val="21"/>
          <w:vertAlign w:val="baseline"/>
        </w:rPr>
        <w:t>used.</w:t>
      </w:r>
      <w:r>
        <w:rPr>
          <w:sz w:val="21"/>
          <w:vertAlign w:val="superscript"/>
        </w:rPr>
        <w:t>94</w:t>
      </w:r>
    </w:p>
    <w:p>
      <w:pPr>
        <w:pStyle w:val="ListParagraph"/>
        <w:numPr>
          <w:ilvl w:val="1"/>
          <w:numId w:val="5"/>
        </w:numPr>
        <w:tabs>
          <w:tab w:pos="1666" w:val="left" w:leader="none"/>
          <w:tab w:pos="1667" w:val="left" w:leader="none"/>
        </w:tabs>
        <w:spacing w:line="256" w:lineRule="auto" w:before="105" w:after="0"/>
        <w:ind w:left="1666" w:right="689" w:hanging="710"/>
        <w:jc w:val="left"/>
        <w:rPr>
          <w:sz w:val="21"/>
        </w:rPr>
      </w:pPr>
      <w:r>
        <w:rPr>
          <w:w w:val="95"/>
          <w:sz w:val="21"/>
        </w:rPr>
        <w:t>The</w:t>
      </w:r>
      <w:r>
        <w:rPr>
          <w:spacing w:val="-17"/>
          <w:w w:val="95"/>
          <w:sz w:val="21"/>
        </w:rPr>
        <w:t> </w:t>
      </w:r>
      <w:r>
        <w:rPr>
          <w:w w:val="95"/>
          <w:sz w:val="21"/>
        </w:rPr>
        <w:t>fifth</w:t>
      </w:r>
      <w:r>
        <w:rPr>
          <w:spacing w:val="-16"/>
          <w:w w:val="95"/>
          <w:sz w:val="21"/>
        </w:rPr>
        <w:t> </w:t>
      </w:r>
      <w:r>
        <w:rPr>
          <w:w w:val="95"/>
          <w:sz w:val="21"/>
        </w:rPr>
        <w:t>edition</w:t>
      </w:r>
      <w:r>
        <w:rPr>
          <w:spacing w:val="-17"/>
          <w:w w:val="95"/>
          <w:sz w:val="21"/>
        </w:rPr>
        <w:t> </w:t>
      </w:r>
      <w:r>
        <w:rPr>
          <w:w w:val="95"/>
          <w:sz w:val="21"/>
        </w:rPr>
        <w:t>of</w:t>
      </w:r>
      <w:r>
        <w:rPr>
          <w:spacing w:val="-16"/>
          <w:w w:val="95"/>
          <w:sz w:val="21"/>
        </w:rPr>
        <w:t> </w:t>
      </w:r>
      <w:r>
        <w:rPr>
          <w:w w:val="95"/>
          <w:sz w:val="21"/>
        </w:rPr>
        <w:t>the</w:t>
      </w:r>
      <w:r>
        <w:rPr>
          <w:spacing w:val="-17"/>
          <w:w w:val="95"/>
          <w:sz w:val="21"/>
        </w:rPr>
        <w:t> </w:t>
      </w:r>
      <w:r>
        <w:rPr>
          <w:w w:val="95"/>
          <w:sz w:val="21"/>
        </w:rPr>
        <w:t>American</w:t>
      </w:r>
      <w:r>
        <w:rPr>
          <w:spacing w:val="-16"/>
          <w:w w:val="95"/>
          <w:sz w:val="21"/>
        </w:rPr>
        <w:t> </w:t>
      </w:r>
      <w:r>
        <w:rPr>
          <w:w w:val="95"/>
          <w:sz w:val="21"/>
        </w:rPr>
        <w:t>Psychiatric</w:t>
      </w:r>
      <w:r>
        <w:rPr>
          <w:spacing w:val="-17"/>
          <w:w w:val="95"/>
          <w:sz w:val="21"/>
        </w:rPr>
        <w:t> </w:t>
      </w:r>
      <w:r>
        <w:rPr>
          <w:w w:val="95"/>
          <w:sz w:val="21"/>
        </w:rPr>
        <w:t>Association’s</w:t>
      </w:r>
      <w:r>
        <w:rPr>
          <w:spacing w:val="-16"/>
          <w:w w:val="95"/>
          <w:sz w:val="21"/>
        </w:rPr>
        <w:t> </w:t>
      </w:r>
      <w:r>
        <w:rPr>
          <w:rFonts w:ascii="Calibri" w:hAnsi="Calibri"/>
          <w:i/>
          <w:w w:val="95"/>
          <w:sz w:val="21"/>
        </w:rPr>
        <w:t>Diagnostic</w:t>
      </w:r>
      <w:r>
        <w:rPr>
          <w:rFonts w:ascii="Calibri" w:hAnsi="Calibri"/>
          <w:i/>
          <w:spacing w:val="2"/>
          <w:w w:val="95"/>
          <w:sz w:val="21"/>
        </w:rPr>
        <w:t> </w:t>
      </w:r>
      <w:r>
        <w:rPr>
          <w:rFonts w:ascii="Calibri" w:hAnsi="Calibri"/>
          <w:i/>
          <w:w w:val="95"/>
          <w:sz w:val="21"/>
        </w:rPr>
        <w:t>and</w:t>
      </w:r>
      <w:r>
        <w:rPr>
          <w:rFonts w:ascii="Calibri" w:hAnsi="Calibri"/>
          <w:i/>
          <w:spacing w:val="1"/>
          <w:w w:val="95"/>
          <w:sz w:val="21"/>
        </w:rPr>
        <w:t> </w:t>
      </w:r>
      <w:r>
        <w:rPr>
          <w:rFonts w:ascii="Calibri" w:hAnsi="Calibri"/>
          <w:i/>
          <w:w w:val="95"/>
          <w:sz w:val="21"/>
        </w:rPr>
        <w:t>Statistical </w:t>
      </w:r>
      <w:r>
        <w:rPr>
          <w:rFonts w:ascii="Calibri" w:hAnsi="Calibri"/>
          <w:i/>
          <w:sz w:val="21"/>
        </w:rPr>
        <w:t>Manual</w:t>
      </w:r>
      <w:r>
        <w:rPr>
          <w:rFonts w:ascii="Calibri" w:hAnsi="Calibri"/>
          <w:i/>
          <w:spacing w:val="-10"/>
          <w:sz w:val="21"/>
        </w:rPr>
        <w:t> </w:t>
      </w:r>
      <w:r>
        <w:rPr>
          <w:rFonts w:ascii="Calibri" w:hAnsi="Calibri"/>
          <w:i/>
          <w:sz w:val="21"/>
        </w:rPr>
        <w:t>of</w:t>
      </w:r>
      <w:r>
        <w:rPr>
          <w:rFonts w:ascii="Calibri" w:hAnsi="Calibri"/>
          <w:i/>
          <w:spacing w:val="-8"/>
          <w:sz w:val="21"/>
        </w:rPr>
        <w:t> </w:t>
      </w:r>
      <w:r>
        <w:rPr>
          <w:rFonts w:ascii="Calibri" w:hAnsi="Calibri"/>
          <w:i/>
          <w:sz w:val="21"/>
        </w:rPr>
        <w:t>Mental</w:t>
      </w:r>
      <w:r>
        <w:rPr>
          <w:rFonts w:ascii="Calibri" w:hAnsi="Calibri"/>
          <w:i/>
          <w:spacing w:val="-9"/>
          <w:sz w:val="21"/>
        </w:rPr>
        <w:t> </w:t>
      </w:r>
      <w:r>
        <w:rPr>
          <w:rFonts w:ascii="Calibri" w:hAnsi="Calibri"/>
          <w:i/>
          <w:sz w:val="21"/>
        </w:rPr>
        <w:t>Disorders</w:t>
      </w:r>
      <w:r>
        <w:rPr>
          <w:sz w:val="21"/>
        </w:rPr>
        <w:t>,</w:t>
      </w:r>
      <w:r>
        <w:rPr>
          <w:spacing w:val="-29"/>
          <w:sz w:val="21"/>
        </w:rPr>
        <w:t> </w:t>
      </w:r>
      <w:r>
        <w:rPr>
          <w:sz w:val="21"/>
        </w:rPr>
        <w:t>published</w:t>
      </w:r>
      <w:r>
        <w:rPr>
          <w:spacing w:val="-27"/>
          <w:sz w:val="21"/>
        </w:rPr>
        <w:t> </w:t>
      </w:r>
      <w:r>
        <w:rPr>
          <w:sz w:val="21"/>
        </w:rPr>
        <w:t>in</w:t>
      </w:r>
      <w:r>
        <w:rPr>
          <w:spacing w:val="-28"/>
          <w:sz w:val="21"/>
        </w:rPr>
        <w:t> </w:t>
      </w:r>
      <w:r>
        <w:rPr>
          <w:sz w:val="21"/>
        </w:rPr>
        <w:t>2013</w:t>
      </w:r>
      <w:r>
        <w:rPr>
          <w:spacing w:val="-27"/>
          <w:sz w:val="21"/>
        </w:rPr>
        <w:t> </w:t>
      </w:r>
      <w:r>
        <w:rPr>
          <w:sz w:val="21"/>
        </w:rPr>
        <w:t>(DSM-5),</w:t>
      </w:r>
      <w:r>
        <w:rPr>
          <w:spacing w:val="-29"/>
          <w:sz w:val="21"/>
        </w:rPr>
        <w:t> </w:t>
      </w:r>
      <w:r>
        <w:rPr>
          <w:sz w:val="21"/>
        </w:rPr>
        <w:t>retains</w:t>
      </w:r>
      <w:r>
        <w:rPr>
          <w:spacing w:val="-27"/>
          <w:sz w:val="21"/>
        </w:rPr>
        <w:t> </w:t>
      </w:r>
      <w:r>
        <w:rPr>
          <w:sz w:val="21"/>
        </w:rPr>
        <w:t>‘Cannabis</w:t>
      </w:r>
      <w:r>
        <w:rPr>
          <w:spacing w:val="-28"/>
          <w:sz w:val="21"/>
        </w:rPr>
        <w:t> </w:t>
      </w:r>
      <w:r>
        <w:rPr>
          <w:sz w:val="21"/>
        </w:rPr>
        <w:t>Use</w:t>
      </w:r>
    </w:p>
    <w:p>
      <w:pPr>
        <w:pStyle w:val="BodyText"/>
        <w:rPr>
          <w:sz w:val="20"/>
        </w:rPr>
      </w:pPr>
    </w:p>
    <w:p>
      <w:pPr>
        <w:pStyle w:val="BodyText"/>
        <w:rPr>
          <w:sz w:val="20"/>
        </w:rPr>
      </w:pPr>
    </w:p>
    <w:p>
      <w:pPr>
        <w:pStyle w:val="BodyText"/>
        <w:rPr>
          <w:sz w:val="20"/>
        </w:rPr>
      </w:pPr>
    </w:p>
    <w:p>
      <w:pPr>
        <w:pStyle w:val="BodyText"/>
        <w:spacing w:before="9"/>
        <w:rPr>
          <w:sz w:val="25"/>
        </w:rPr>
      </w:pPr>
      <w:r>
        <w:rPr/>
        <w:pict>
          <v:line style="position:absolute;mso-position-horizontal-relative:page;mso-position-vertical-relative:paragraph;z-index:-16;mso-wrap-distance-left:0;mso-wrap-distance-right:0" from="70.320pt,17.415073pt" to="214.32pt,17.415073pt" stroked="true" strokeweight=".48pt" strokecolor="#007b01">
            <v:stroke dashstyle="solid"/>
            <w10:wrap type="topAndBottom"/>
          </v:line>
        </w:pict>
      </w:r>
    </w:p>
    <w:p>
      <w:pPr>
        <w:pStyle w:val="BodyText"/>
        <w:spacing w:before="3"/>
        <w:rPr>
          <w:sz w:val="7"/>
        </w:rPr>
      </w:pPr>
    </w:p>
    <w:p>
      <w:pPr>
        <w:spacing w:line="249" w:lineRule="auto" w:before="95"/>
        <w:ind w:left="957" w:right="172" w:hanging="2"/>
        <w:jc w:val="left"/>
        <w:rPr>
          <w:sz w:val="16"/>
        </w:rPr>
      </w:pPr>
      <w:r>
        <w:rPr>
          <w:w w:val="95"/>
          <w:position w:val="6"/>
          <w:sz w:val="9"/>
        </w:rPr>
        <w:t>89</w:t>
      </w:r>
      <w:r>
        <w:rPr>
          <w:spacing w:val="-12"/>
          <w:w w:val="95"/>
          <w:position w:val="6"/>
          <w:sz w:val="9"/>
        </w:rPr>
        <w:t> </w:t>
      </w:r>
      <w:r>
        <w:rPr>
          <w:w w:val="95"/>
          <w:sz w:val="16"/>
        </w:rPr>
        <w:t>Daniel</w:t>
      </w:r>
      <w:r>
        <w:rPr>
          <w:spacing w:val="-34"/>
          <w:w w:val="95"/>
          <w:sz w:val="16"/>
        </w:rPr>
        <w:t> </w:t>
      </w:r>
      <w:r>
        <w:rPr>
          <w:w w:val="95"/>
          <w:sz w:val="16"/>
        </w:rPr>
        <w:t>Freeman</w:t>
      </w:r>
      <w:r>
        <w:rPr>
          <w:spacing w:val="-35"/>
          <w:w w:val="95"/>
          <w:sz w:val="16"/>
        </w:rPr>
        <w:t> </w:t>
      </w:r>
      <w:r>
        <w:rPr>
          <w:w w:val="95"/>
          <w:sz w:val="16"/>
        </w:rPr>
        <w:t>et</w:t>
      </w:r>
      <w:r>
        <w:rPr>
          <w:spacing w:val="-34"/>
          <w:w w:val="95"/>
          <w:sz w:val="16"/>
        </w:rPr>
        <w:t> </w:t>
      </w:r>
      <w:r>
        <w:rPr>
          <w:w w:val="95"/>
          <w:sz w:val="16"/>
        </w:rPr>
        <w:t>al,</w:t>
      </w:r>
      <w:r>
        <w:rPr>
          <w:spacing w:val="-35"/>
          <w:w w:val="95"/>
          <w:sz w:val="16"/>
        </w:rPr>
        <w:t> </w:t>
      </w:r>
      <w:r>
        <w:rPr>
          <w:w w:val="95"/>
          <w:sz w:val="16"/>
        </w:rPr>
        <w:t>‘Persecutory</w:t>
      </w:r>
      <w:r>
        <w:rPr>
          <w:spacing w:val="-34"/>
          <w:w w:val="95"/>
          <w:sz w:val="16"/>
        </w:rPr>
        <w:t> </w:t>
      </w:r>
      <w:r>
        <w:rPr>
          <w:w w:val="95"/>
          <w:sz w:val="16"/>
        </w:rPr>
        <w:t>Ideation</w:t>
      </w:r>
      <w:r>
        <w:rPr>
          <w:spacing w:val="-35"/>
          <w:w w:val="95"/>
          <w:sz w:val="16"/>
        </w:rPr>
        <w:t> </w:t>
      </w:r>
      <w:r>
        <w:rPr>
          <w:w w:val="95"/>
          <w:sz w:val="16"/>
        </w:rPr>
        <w:t>and</w:t>
      </w:r>
      <w:r>
        <w:rPr>
          <w:spacing w:val="-34"/>
          <w:w w:val="95"/>
          <w:sz w:val="16"/>
        </w:rPr>
        <w:t> </w:t>
      </w:r>
      <w:r>
        <w:rPr>
          <w:w w:val="95"/>
          <w:sz w:val="16"/>
        </w:rPr>
        <w:t>a</w:t>
      </w:r>
      <w:r>
        <w:rPr>
          <w:spacing w:val="-35"/>
          <w:w w:val="95"/>
          <w:sz w:val="16"/>
        </w:rPr>
        <w:t> </w:t>
      </w:r>
      <w:r>
        <w:rPr>
          <w:w w:val="95"/>
          <w:sz w:val="16"/>
        </w:rPr>
        <w:t>History</w:t>
      </w:r>
      <w:r>
        <w:rPr>
          <w:spacing w:val="-34"/>
          <w:w w:val="95"/>
          <w:sz w:val="16"/>
        </w:rPr>
        <w:t> </w:t>
      </w:r>
      <w:r>
        <w:rPr>
          <w:w w:val="95"/>
          <w:sz w:val="16"/>
        </w:rPr>
        <w:t>of</w:t>
      </w:r>
      <w:r>
        <w:rPr>
          <w:spacing w:val="-35"/>
          <w:w w:val="95"/>
          <w:sz w:val="16"/>
        </w:rPr>
        <w:t> </w:t>
      </w:r>
      <w:r>
        <w:rPr>
          <w:w w:val="95"/>
          <w:sz w:val="16"/>
        </w:rPr>
        <w:t>Cannabis</w:t>
      </w:r>
      <w:r>
        <w:rPr>
          <w:spacing w:val="-34"/>
          <w:w w:val="95"/>
          <w:sz w:val="16"/>
        </w:rPr>
        <w:t> </w:t>
      </w:r>
      <w:r>
        <w:rPr>
          <w:w w:val="95"/>
          <w:sz w:val="16"/>
        </w:rPr>
        <w:t>Use’</w:t>
      </w:r>
      <w:r>
        <w:rPr>
          <w:spacing w:val="-35"/>
          <w:w w:val="95"/>
          <w:sz w:val="16"/>
        </w:rPr>
        <w:t> </w:t>
      </w:r>
      <w:r>
        <w:rPr>
          <w:w w:val="95"/>
          <w:sz w:val="16"/>
        </w:rPr>
        <w:t>(2013)</w:t>
      </w:r>
      <w:r>
        <w:rPr>
          <w:spacing w:val="-34"/>
          <w:w w:val="95"/>
          <w:sz w:val="16"/>
        </w:rPr>
        <w:t> </w:t>
      </w:r>
      <w:r>
        <w:rPr>
          <w:w w:val="95"/>
          <w:sz w:val="16"/>
        </w:rPr>
        <w:t>148</w:t>
      </w:r>
      <w:r>
        <w:rPr>
          <w:spacing w:val="-35"/>
          <w:w w:val="95"/>
          <w:sz w:val="16"/>
        </w:rPr>
        <w:t> </w:t>
      </w:r>
      <w:r>
        <w:rPr>
          <w:rFonts w:ascii="Calibri" w:hAnsi="Calibri"/>
          <w:i/>
          <w:w w:val="95"/>
          <w:sz w:val="16"/>
        </w:rPr>
        <w:t>Schizophrenia</w:t>
      </w:r>
      <w:r>
        <w:rPr>
          <w:rFonts w:ascii="Calibri" w:hAnsi="Calibri"/>
          <w:i/>
          <w:spacing w:val="-21"/>
          <w:w w:val="95"/>
          <w:sz w:val="16"/>
        </w:rPr>
        <w:t> </w:t>
      </w:r>
      <w:r>
        <w:rPr>
          <w:rFonts w:ascii="Calibri" w:hAnsi="Calibri"/>
          <w:i/>
          <w:w w:val="95"/>
          <w:sz w:val="16"/>
        </w:rPr>
        <w:t>Research</w:t>
      </w:r>
      <w:r>
        <w:rPr>
          <w:rFonts w:ascii="Calibri" w:hAnsi="Calibri"/>
          <w:i/>
          <w:spacing w:val="-20"/>
          <w:w w:val="95"/>
          <w:sz w:val="16"/>
        </w:rPr>
        <w:t> </w:t>
      </w:r>
      <w:r>
        <w:rPr>
          <w:w w:val="95"/>
          <w:sz w:val="16"/>
        </w:rPr>
        <w:t>122.</w:t>
      </w:r>
      <w:r>
        <w:rPr>
          <w:spacing w:val="-35"/>
          <w:w w:val="95"/>
          <w:sz w:val="16"/>
        </w:rPr>
        <w:t> </w:t>
      </w:r>
      <w:r>
        <w:rPr>
          <w:w w:val="95"/>
          <w:sz w:val="16"/>
        </w:rPr>
        <w:t>Similarly,</w:t>
      </w:r>
      <w:r>
        <w:rPr>
          <w:spacing w:val="-34"/>
          <w:w w:val="95"/>
          <w:sz w:val="16"/>
        </w:rPr>
        <w:t> </w:t>
      </w:r>
      <w:r>
        <w:rPr>
          <w:spacing w:val="-2"/>
          <w:w w:val="95"/>
          <w:sz w:val="16"/>
        </w:rPr>
        <w:t>the </w:t>
      </w:r>
      <w:r>
        <w:rPr>
          <w:rFonts w:ascii="Calibri" w:hAnsi="Calibri"/>
          <w:i/>
          <w:w w:val="95"/>
          <w:sz w:val="16"/>
        </w:rPr>
        <w:t>2010</w:t>
      </w:r>
      <w:r>
        <w:rPr>
          <w:rFonts w:ascii="Calibri" w:hAnsi="Calibri"/>
          <w:i/>
          <w:spacing w:val="-8"/>
          <w:w w:val="95"/>
          <w:sz w:val="16"/>
        </w:rPr>
        <w:t> </w:t>
      </w:r>
      <w:r>
        <w:rPr>
          <w:rFonts w:ascii="Calibri" w:hAnsi="Calibri"/>
          <w:i/>
          <w:w w:val="95"/>
          <w:sz w:val="16"/>
        </w:rPr>
        <w:t>National</w:t>
      </w:r>
      <w:r>
        <w:rPr>
          <w:rFonts w:ascii="Calibri" w:hAnsi="Calibri"/>
          <w:i/>
          <w:spacing w:val="-8"/>
          <w:w w:val="95"/>
          <w:sz w:val="16"/>
        </w:rPr>
        <w:t> </w:t>
      </w:r>
      <w:r>
        <w:rPr>
          <w:rFonts w:ascii="Calibri" w:hAnsi="Calibri"/>
          <w:i/>
          <w:w w:val="95"/>
          <w:sz w:val="16"/>
        </w:rPr>
        <w:t>Drug</w:t>
      </w:r>
      <w:r>
        <w:rPr>
          <w:rFonts w:ascii="Calibri" w:hAnsi="Calibri"/>
          <w:i/>
          <w:spacing w:val="-7"/>
          <w:w w:val="95"/>
          <w:sz w:val="16"/>
        </w:rPr>
        <w:t> </w:t>
      </w:r>
      <w:r>
        <w:rPr>
          <w:rFonts w:ascii="Calibri" w:hAnsi="Calibri"/>
          <w:i/>
          <w:w w:val="95"/>
          <w:sz w:val="16"/>
        </w:rPr>
        <w:t>Strategy</w:t>
      </w:r>
      <w:r>
        <w:rPr>
          <w:rFonts w:ascii="Calibri" w:hAnsi="Calibri"/>
          <w:i/>
          <w:spacing w:val="-8"/>
          <w:w w:val="95"/>
          <w:sz w:val="16"/>
        </w:rPr>
        <w:t> </w:t>
      </w:r>
      <w:r>
        <w:rPr>
          <w:rFonts w:ascii="Calibri" w:hAnsi="Calibri"/>
          <w:i/>
          <w:w w:val="95"/>
          <w:sz w:val="16"/>
        </w:rPr>
        <w:t>Household</w:t>
      </w:r>
      <w:r>
        <w:rPr>
          <w:rFonts w:ascii="Calibri" w:hAnsi="Calibri"/>
          <w:i/>
          <w:spacing w:val="-7"/>
          <w:w w:val="95"/>
          <w:sz w:val="16"/>
        </w:rPr>
        <w:t> </w:t>
      </w:r>
      <w:r>
        <w:rPr>
          <w:rFonts w:ascii="Calibri" w:hAnsi="Calibri"/>
          <w:i/>
          <w:w w:val="95"/>
          <w:sz w:val="16"/>
        </w:rPr>
        <w:t>Survey</w:t>
      </w:r>
      <w:r>
        <w:rPr>
          <w:rFonts w:ascii="Calibri" w:hAnsi="Calibri"/>
          <w:i/>
          <w:spacing w:val="-8"/>
          <w:w w:val="95"/>
          <w:sz w:val="16"/>
        </w:rPr>
        <w:t> </w:t>
      </w:r>
      <w:r>
        <w:rPr>
          <w:rFonts w:ascii="Calibri" w:hAnsi="Calibri"/>
          <w:i/>
          <w:w w:val="95"/>
          <w:sz w:val="16"/>
        </w:rPr>
        <w:t>Report</w:t>
      </w:r>
      <w:r>
        <w:rPr>
          <w:rFonts w:ascii="Calibri" w:hAnsi="Calibri"/>
          <w:i/>
          <w:spacing w:val="-8"/>
          <w:w w:val="95"/>
          <w:sz w:val="16"/>
        </w:rPr>
        <w:t> </w:t>
      </w:r>
      <w:r>
        <w:rPr>
          <w:w w:val="95"/>
          <w:sz w:val="16"/>
        </w:rPr>
        <w:t>(Australian</w:t>
      </w:r>
      <w:r>
        <w:rPr>
          <w:spacing w:val="-21"/>
          <w:w w:val="95"/>
          <w:sz w:val="16"/>
        </w:rPr>
        <w:t> </w:t>
      </w:r>
      <w:r>
        <w:rPr>
          <w:w w:val="95"/>
          <w:sz w:val="16"/>
        </w:rPr>
        <w:t>Institute</w:t>
      </w:r>
      <w:r>
        <w:rPr>
          <w:spacing w:val="-22"/>
          <w:w w:val="95"/>
          <w:sz w:val="16"/>
        </w:rPr>
        <w:t> </w:t>
      </w:r>
      <w:r>
        <w:rPr>
          <w:w w:val="95"/>
          <w:sz w:val="16"/>
        </w:rPr>
        <w:t>of</w:t>
      </w:r>
      <w:r>
        <w:rPr>
          <w:spacing w:val="-21"/>
          <w:w w:val="95"/>
          <w:sz w:val="16"/>
        </w:rPr>
        <w:t> </w:t>
      </w:r>
      <w:r>
        <w:rPr>
          <w:w w:val="95"/>
          <w:sz w:val="16"/>
        </w:rPr>
        <w:t>Health</w:t>
      </w:r>
      <w:r>
        <w:rPr>
          <w:spacing w:val="-22"/>
          <w:w w:val="95"/>
          <w:sz w:val="16"/>
        </w:rPr>
        <w:t> </w:t>
      </w:r>
      <w:r>
        <w:rPr>
          <w:w w:val="95"/>
          <w:sz w:val="16"/>
        </w:rPr>
        <w:t>and</w:t>
      </w:r>
      <w:r>
        <w:rPr>
          <w:spacing w:val="-21"/>
          <w:w w:val="95"/>
          <w:sz w:val="16"/>
        </w:rPr>
        <w:t> </w:t>
      </w:r>
      <w:r>
        <w:rPr>
          <w:w w:val="95"/>
          <w:sz w:val="16"/>
        </w:rPr>
        <w:t>Welfare,</w:t>
      </w:r>
      <w:r>
        <w:rPr>
          <w:spacing w:val="-22"/>
          <w:w w:val="95"/>
          <w:sz w:val="16"/>
        </w:rPr>
        <w:t> </w:t>
      </w:r>
      <w:r>
        <w:rPr>
          <w:w w:val="95"/>
          <w:sz w:val="16"/>
        </w:rPr>
        <w:t>2011)</w:t>
      </w:r>
      <w:r>
        <w:rPr>
          <w:spacing w:val="-21"/>
          <w:w w:val="95"/>
          <w:sz w:val="16"/>
        </w:rPr>
        <w:t> </w:t>
      </w:r>
      <w:r>
        <w:rPr>
          <w:w w:val="95"/>
          <w:sz w:val="16"/>
        </w:rPr>
        <w:t>found</w:t>
      </w:r>
      <w:r>
        <w:rPr>
          <w:spacing w:val="-22"/>
          <w:w w:val="95"/>
          <w:sz w:val="16"/>
        </w:rPr>
        <w:t> </w:t>
      </w:r>
      <w:r>
        <w:rPr>
          <w:w w:val="95"/>
          <w:sz w:val="16"/>
        </w:rPr>
        <w:t>that</w:t>
      </w:r>
      <w:r>
        <w:rPr>
          <w:spacing w:val="-21"/>
          <w:w w:val="95"/>
          <w:sz w:val="16"/>
        </w:rPr>
        <w:t> </w:t>
      </w:r>
      <w:r>
        <w:rPr>
          <w:w w:val="95"/>
          <w:sz w:val="16"/>
        </w:rPr>
        <w:t>there</w:t>
      </w:r>
      <w:r>
        <w:rPr>
          <w:spacing w:val="-22"/>
          <w:w w:val="95"/>
          <w:sz w:val="16"/>
        </w:rPr>
        <w:t> </w:t>
      </w:r>
      <w:r>
        <w:rPr>
          <w:w w:val="95"/>
          <w:sz w:val="16"/>
        </w:rPr>
        <w:t>appeared </w:t>
      </w:r>
      <w:r>
        <w:rPr>
          <w:w w:val="90"/>
          <w:sz w:val="16"/>
        </w:rPr>
        <w:t>to</w:t>
      </w:r>
      <w:r>
        <w:rPr>
          <w:spacing w:val="-25"/>
          <w:w w:val="90"/>
          <w:sz w:val="16"/>
        </w:rPr>
        <w:t> </w:t>
      </w:r>
      <w:r>
        <w:rPr>
          <w:w w:val="90"/>
          <w:sz w:val="16"/>
        </w:rPr>
        <w:t>be</w:t>
      </w:r>
      <w:r>
        <w:rPr>
          <w:spacing w:val="-24"/>
          <w:w w:val="90"/>
          <w:sz w:val="16"/>
        </w:rPr>
        <w:t> </w:t>
      </w:r>
      <w:r>
        <w:rPr>
          <w:w w:val="90"/>
          <w:sz w:val="16"/>
        </w:rPr>
        <w:t>a</w:t>
      </w:r>
      <w:r>
        <w:rPr>
          <w:spacing w:val="-24"/>
          <w:w w:val="90"/>
          <w:sz w:val="16"/>
        </w:rPr>
        <w:t> </w:t>
      </w:r>
      <w:r>
        <w:rPr>
          <w:w w:val="90"/>
          <w:sz w:val="16"/>
        </w:rPr>
        <w:t>relationship</w:t>
      </w:r>
      <w:r>
        <w:rPr>
          <w:spacing w:val="-24"/>
          <w:w w:val="90"/>
          <w:sz w:val="16"/>
        </w:rPr>
        <w:t> </w:t>
      </w:r>
      <w:r>
        <w:rPr>
          <w:w w:val="90"/>
          <w:sz w:val="16"/>
        </w:rPr>
        <w:t>between</w:t>
      </w:r>
      <w:r>
        <w:rPr>
          <w:spacing w:val="-24"/>
          <w:w w:val="90"/>
          <w:sz w:val="16"/>
        </w:rPr>
        <w:t> </w:t>
      </w:r>
      <w:r>
        <w:rPr>
          <w:w w:val="90"/>
          <w:sz w:val="16"/>
        </w:rPr>
        <w:t>cannabis</w:t>
      </w:r>
      <w:r>
        <w:rPr>
          <w:spacing w:val="-24"/>
          <w:w w:val="90"/>
          <w:sz w:val="16"/>
        </w:rPr>
        <w:t> </w:t>
      </w:r>
      <w:r>
        <w:rPr>
          <w:w w:val="90"/>
          <w:sz w:val="16"/>
        </w:rPr>
        <w:t>use</w:t>
      </w:r>
      <w:r>
        <w:rPr>
          <w:spacing w:val="-25"/>
          <w:w w:val="90"/>
          <w:sz w:val="16"/>
        </w:rPr>
        <w:t> </w:t>
      </w:r>
      <w:r>
        <w:rPr>
          <w:w w:val="90"/>
          <w:sz w:val="16"/>
        </w:rPr>
        <w:t>and</w:t>
      </w:r>
      <w:r>
        <w:rPr>
          <w:spacing w:val="-24"/>
          <w:w w:val="90"/>
          <w:sz w:val="16"/>
        </w:rPr>
        <w:t> </w:t>
      </w:r>
      <w:r>
        <w:rPr>
          <w:w w:val="90"/>
          <w:sz w:val="16"/>
        </w:rPr>
        <w:t>mental</w:t>
      </w:r>
      <w:r>
        <w:rPr>
          <w:spacing w:val="-24"/>
          <w:w w:val="90"/>
          <w:sz w:val="16"/>
        </w:rPr>
        <w:t> </w:t>
      </w:r>
      <w:r>
        <w:rPr>
          <w:w w:val="90"/>
          <w:sz w:val="16"/>
        </w:rPr>
        <w:t>health</w:t>
      </w:r>
      <w:r>
        <w:rPr>
          <w:spacing w:val="-24"/>
          <w:w w:val="90"/>
          <w:sz w:val="16"/>
        </w:rPr>
        <w:t> </w:t>
      </w:r>
      <w:r>
        <w:rPr>
          <w:w w:val="90"/>
          <w:sz w:val="16"/>
        </w:rPr>
        <w:t>for</w:t>
      </w:r>
      <w:r>
        <w:rPr>
          <w:spacing w:val="-24"/>
          <w:w w:val="90"/>
          <w:sz w:val="16"/>
        </w:rPr>
        <w:t> </w:t>
      </w:r>
      <w:r>
        <w:rPr>
          <w:w w:val="90"/>
          <w:sz w:val="16"/>
        </w:rPr>
        <w:t>persons</w:t>
      </w:r>
      <w:r>
        <w:rPr>
          <w:spacing w:val="-24"/>
          <w:w w:val="90"/>
          <w:sz w:val="16"/>
        </w:rPr>
        <w:t> </w:t>
      </w:r>
      <w:r>
        <w:rPr>
          <w:w w:val="90"/>
          <w:sz w:val="16"/>
        </w:rPr>
        <w:t>aged</w:t>
      </w:r>
      <w:r>
        <w:rPr>
          <w:spacing w:val="-24"/>
          <w:w w:val="90"/>
          <w:sz w:val="16"/>
        </w:rPr>
        <w:t> </w:t>
      </w:r>
      <w:r>
        <w:rPr>
          <w:w w:val="90"/>
          <w:sz w:val="16"/>
        </w:rPr>
        <w:t>18</w:t>
      </w:r>
      <w:r>
        <w:rPr>
          <w:spacing w:val="-24"/>
          <w:w w:val="90"/>
          <w:sz w:val="16"/>
        </w:rPr>
        <w:t> </w:t>
      </w:r>
      <w:r>
        <w:rPr>
          <w:w w:val="90"/>
          <w:sz w:val="16"/>
        </w:rPr>
        <w:t>and</w:t>
      </w:r>
      <w:r>
        <w:rPr>
          <w:spacing w:val="-24"/>
          <w:w w:val="90"/>
          <w:sz w:val="16"/>
        </w:rPr>
        <w:t> </w:t>
      </w:r>
      <w:r>
        <w:rPr>
          <w:w w:val="90"/>
          <w:sz w:val="16"/>
        </w:rPr>
        <w:t>older:</w:t>
      </w:r>
      <w:r>
        <w:rPr>
          <w:spacing w:val="-25"/>
          <w:w w:val="90"/>
          <w:sz w:val="16"/>
        </w:rPr>
        <w:t> </w:t>
      </w:r>
      <w:r>
        <w:rPr>
          <w:w w:val="90"/>
          <w:sz w:val="16"/>
        </w:rPr>
        <w:t>those</w:t>
      </w:r>
      <w:r>
        <w:rPr>
          <w:spacing w:val="-24"/>
          <w:w w:val="90"/>
          <w:sz w:val="16"/>
        </w:rPr>
        <w:t> </w:t>
      </w:r>
      <w:r>
        <w:rPr>
          <w:w w:val="90"/>
          <w:sz w:val="16"/>
        </w:rPr>
        <w:t>who</w:t>
      </w:r>
      <w:r>
        <w:rPr>
          <w:spacing w:val="-24"/>
          <w:w w:val="90"/>
          <w:sz w:val="16"/>
        </w:rPr>
        <w:t> </w:t>
      </w:r>
      <w:r>
        <w:rPr>
          <w:w w:val="90"/>
          <w:sz w:val="16"/>
        </w:rPr>
        <w:t>had</w:t>
      </w:r>
      <w:r>
        <w:rPr>
          <w:spacing w:val="-24"/>
          <w:w w:val="90"/>
          <w:sz w:val="16"/>
        </w:rPr>
        <w:t> </w:t>
      </w:r>
      <w:r>
        <w:rPr>
          <w:w w:val="90"/>
          <w:sz w:val="16"/>
        </w:rPr>
        <w:t>reported</w:t>
      </w:r>
      <w:r>
        <w:rPr>
          <w:spacing w:val="-24"/>
          <w:w w:val="90"/>
          <w:sz w:val="16"/>
        </w:rPr>
        <w:t> </w:t>
      </w:r>
      <w:r>
        <w:rPr>
          <w:w w:val="90"/>
          <w:sz w:val="16"/>
        </w:rPr>
        <w:t>using</w:t>
      </w:r>
      <w:r>
        <w:rPr>
          <w:spacing w:val="-24"/>
          <w:w w:val="90"/>
          <w:sz w:val="16"/>
        </w:rPr>
        <w:t> </w:t>
      </w:r>
      <w:r>
        <w:rPr>
          <w:w w:val="90"/>
          <w:sz w:val="16"/>
        </w:rPr>
        <w:t>cannabis in</w:t>
      </w:r>
      <w:r>
        <w:rPr>
          <w:spacing w:val="-18"/>
          <w:w w:val="90"/>
          <w:sz w:val="16"/>
        </w:rPr>
        <w:t> </w:t>
      </w:r>
      <w:r>
        <w:rPr>
          <w:w w:val="90"/>
          <w:sz w:val="16"/>
        </w:rPr>
        <w:t>the</w:t>
      </w:r>
      <w:r>
        <w:rPr>
          <w:spacing w:val="-18"/>
          <w:w w:val="90"/>
          <w:sz w:val="16"/>
        </w:rPr>
        <w:t> </w:t>
      </w:r>
      <w:r>
        <w:rPr>
          <w:w w:val="90"/>
          <w:sz w:val="16"/>
        </w:rPr>
        <w:t>previous</w:t>
      </w:r>
      <w:r>
        <w:rPr>
          <w:spacing w:val="-18"/>
          <w:w w:val="90"/>
          <w:sz w:val="16"/>
        </w:rPr>
        <w:t> </w:t>
      </w:r>
      <w:r>
        <w:rPr>
          <w:w w:val="90"/>
          <w:sz w:val="16"/>
        </w:rPr>
        <w:t>12</w:t>
      </w:r>
      <w:r>
        <w:rPr>
          <w:spacing w:val="-18"/>
          <w:w w:val="90"/>
          <w:sz w:val="16"/>
        </w:rPr>
        <w:t> </w:t>
      </w:r>
      <w:r>
        <w:rPr>
          <w:w w:val="90"/>
          <w:sz w:val="16"/>
        </w:rPr>
        <w:t>months</w:t>
      </w:r>
      <w:r>
        <w:rPr>
          <w:spacing w:val="-18"/>
          <w:w w:val="90"/>
          <w:sz w:val="16"/>
        </w:rPr>
        <w:t> </w:t>
      </w:r>
      <w:r>
        <w:rPr>
          <w:w w:val="90"/>
          <w:sz w:val="16"/>
        </w:rPr>
        <w:t>(18.7%)</w:t>
      </w:r>
      <w:r>
        <w:rPr>
          <w:spacing w:val="-18"/>
          <w:w w:val="90"/>
          <w:sz w:val="16"/>
        </w:rPr>
        <w:t> </w:t>
      </w:r>
      <w:r>
        <w:rPr>
          <w:w w:val="90"/>
          <w:sz w:val="16"/>
        </w:rPr>
        <w:t>or</w:t>
      </w:r>
      <w:r>
        <w:rPr>
          <w:spacing w:val="-18"/>
          <w:w w:val="90"/>
          <w:sz w:val="16"/>
        </w:rPr>
        <w:t> </w:t>
      </w:r>
      <w:r>
        <w:rPr>
          <w:w w:val="90"/>
          <w:sz w:val="16"/>
        </w:rPr>
        <w:t>in</w:t>
      </w:r>
      <w:r>
        <w:rPr>
          <w:spacing w:val="-18"/>
          <w:w w:val="90"/>
          <w:sz w:val="16"/>
        </w:rPr>
        <w:t> </w:t>
      </w:r>
      <w:r>
        <w:rPr>
          <w:w w:val="90"/>
          <w:sz w:val="16"/>
        </w:rPr>
        <w:t>the</w:t>
      </w:r>
      <w:r>
        <w:rPr>
          <w:spacing w:val="-18"/>
          <w:w w:val="90"/>
          <w:sz w:val="16"/>
        </w:rPr>
        <w:t> </w:t>
      </w:r>
      <w:r>
        <w:rPr>
          <w:w w:val="90"/>
          <w:sz w:val="16"/>
        </w:rPr>
        <w:t>previous</w:t>
      </w:r>
      <w:r>
        <w:rPr>
          <w:spacing w:val="-18"/>
          <w:w w:val="90"/>
          <w:sz w:val="16"/>
        </w:rPr>
        <w:t> </w:t>
      </w:r>
      <w:r>
        <w:rPr>
          <w:w w:val="90"/>
          <w:sz w:val="16"/>
        </w:rPr>
        <w:t>month</w:t>
      </w:r>
      <w:r>
        <w:rPr>
          <w:spacing w:val="-18"/>
          <w:w w:val="90"/>
          <w:sz w:val="16"/>
        </w:rPr>
        <w:t> </w:t>
      </w:r>
      <w:r>
        <w:rPr>
          <w:w w:val="90"/>
          <w:sz w:val="16"/>
        </w:rPr>
        <w:t>(20.5%)</w:t>
      </w:r>
      <w:r>
        <w:rPr>
          <w:spacing w:val="-18"/>
          <w:w w:val="90"/>
          <w:sz w:val="16"/>
        </w:rPr>
        <w:t> </w:t>
      </w:r>
      <w:r>
        <w:rPr>
          <w:w w:val="90"/>
          <w:sz w:val="16"/>
        </w:rPr>
        <w:t>were</w:t>
      </w:r>
      <w:r>
        <w:rPr>
          <w:spacing w:val="-18"/>
          <w:w w:val="90"/>
          <w:sz w:val="16"/>
        </w:rPr>
        <w:t> </w:t>
      </w:r>
      <w:r>
        <w:rPr>
          <w:w w:val="90"/>
          <w:sz w:val="16"/>
        </w:rPr>
        <w:t>more</w:t>
      </w:r>
      <w:r>
        <w:rPr>
          <w:spacing w:val="-18"/>
          <w:w w:val="90"/>
          <w:sz w:val="16"/>
        </w:rPr>
        <w:t> </w:t>
      </w:r>
      <w:r>
        <w:rPr>
          <w:w w:val="90"/>
          <w:sz w:val="16"/>
        </w:rPr>
        <w:t>likely</w:t>
      </w:r>
      <w:r>
        <w:rPr>
          <w:spacing w:val="-18"/>
          <w:w w:val="90"/>
          <w:sz w:val="16"/>
        </w:rPr>
        <w:t> </w:t>
      </w:r>
      <w:r>
        <w:rPr>
          <w:w w:val="90"/>
          <w:sz w:val="16"/>
        </w:rPr>
        <w:t>to</w:t>
      </w:r>
      <w:r>
        <w:rPr>
          <w:spacing w:val="-18"/>
          <w:w w:val="90"/>
          <w:sz w:val="16"/>
        </w:rPr>
        <w:t> </w:t>
      </w:r>
      <w:r>
        <w:rPr>
          <w:w w:val="90"/>
          <w:sz w:val="16"/>
        </w:rPr>
        <w:t>have</w:t>
      </w:r>
      <w:r>
        <w:rPr>
          <w:spacing w:val="-18"/>
          <w:w w:val="90"/>
          <w:sz w:val="16"/>
        </w:rPr>
        <w:t> </w:t>
      </w:r>
      <w:r>
        <w:rPr>
          <w:w w:val="90"/>
          <w:sz w:val="16"/>
        </w:rPr>
        <w:t>been</w:t>
      </w:r>
      <w:r>
        <w:rPr>
          <w:spacing w:val="-18"/>
          <w:w w:val="90"/>
          <w:sz w:val="16"/>
        </w:rPr>
        <w:t> </w:t>
      </w:r>
      <w:r>
        <w:rPr>
          <w:w w:val="90"/>
          <w:sz w:val="16"/>
        </w:rPr>
        <w:t>diagnosed</w:t>
      </w:r>
      <w:r>
        <w:rPr>
          <w:spacing w:val="-18"/>
          <w:w w:val="90"/>
          <w:sz w:val="16"/>
        </w:rPr>
        <w:t> </w:t>
      </w:r>
      <w:r>
        <w:rPr>
          <w:w w:val="90"/>
          <w:sz w:val="16"/>
        </w:rPr>
        <w:t>or</w:t>
      </w:r>
      <w:r>
        <w:rPr>
          <w:spacing w:val="-18"/>
          <w:w w:val="90"/>
          <w:sz w:val="16"/>
        </w:rPr>
        <w:t> </w:t>
      </w:r>
      <w:r>
        <w:rPr>
          <w:w w:val="90"/>
          <w:sz w:val="16"/>
        </w:rPr>
        <w:t>treated</w:t>
      </w:r>
      <w:r>
        <w:rPr>
          <w:spacing w:val="-18"/>
          <w:w w:val="90"/>
          <w:sz w:val="16"/>
        </w:rPr>
        <w:t> </w:t>
      </w:r>
      <w:r>
        <w:rPr>
          <w:w w:val="90"/>
          <w:sz w:val="16"/>
        </w:rPr>
        <w:t>for</w:t>
      </w:r>
      <w:r>
        <w:rPr>
          <w:spacing w:val="-18"/>
          <w:w w:val="90"/>
          <w:sz w:val="16"/>
        </w:rPr>
        <w:t> </w:t>
      </w:r>
      <w:r>
        <w:rPr>
          <w:w w:val="90"/>
          <w:sz w:val="16"/>
        </w:rPr>
        <w:t>mental </w:t>
      </w:r>
      <w:r>
        <w:rPr>
          <w:w w:val="95"/>
          <w:sz w:val="16"/>
        </w:rPr>
        <w:t>illness</w:t>
      </w:r>
      <w:r>
        <w:rPr>
          <w:spacing w:val="-32"/>
          <w:w w:val="95"/>
          <w:sz w:val="16"/>
        </w:rPr>
        <w:t> </w:t>
      </w:r>
      <w:r>
        <w:rPr>
          <w:w w:val="95"/>
          <w:sz w:val="16"/>
        </w:rPr>
        <w:t>than</w:t>
      </w:r>
      <w:r>
        <w:rPr>
          <w:spacing w:val="-32"/>
          <w:w w:val="95"/>
          <w:sz w:val="16"/>
        </w:rPr>
        <w:t> </w:t>
      </w:r>
      <w:r>
        <w:rPr>
          <w:w w:val="95"/>
          <w:sz w:val="16"/>
        </w:rPr>
        <w:t>people</w:t>
      </w:r>
      <w:r>
        <w:rPr>
          <w:spacing w:val="-32"/>
          <w:w w:val="95"/>
          <w:sz w:val="16"/>
        </w:rPr>
        <w:t> </w:t>
      </w:r>
      <w:r>
        <w:rPr>
          <w:w w:val="95"/>
          <w:sz w:val="16"/>
        </w:rPr>
        <w:t>who</w:t>
      </w:r>
      <w:r>
        <w:rPr>
          <w:spacing w:val="-32"/>
          <w:w w:val="95"/>
          <w:sz w:val="16"/>
        </w:rPr>
        <w:t> </w:t>
      </w:r>
      <w:r>
        <w:rPr>
          <w:w w:val="95"/>
          <w:sz w:val="16"/>
        </w:rPr>
        <w:t>had</w:t>
      </w:r>
      <w:r>
        <w:rPr>
          <w:spacing w:val="-32"/>
          <w:w w:val="95"/>
          <w:sz w:val="16"/>
        </w:rPr>
        <w:t> </w:t>
      </w:r>
      <w:r>
        <w:rPr>
          <w:w w:val="95"/>
          <w:sz w:val="16"/>
        </w:rPr>
        <w:t>not</w:t>
      </w:r>
      <w:r>
        <w:rPr>
          <w:spacing w:val="-32"/>
          <w:w w:val="95"/>
          <w:sz w:val="16"/>
        </w:rPr>
        <w:t> </w:t>
      </w:r>
      <w:r>
        <w:rPr>
          <w:w w:val="95"/>
          <w:sz w:val="16"/>
        </w:rPr>
        <w:t>used</w:t>
      </w:r>
      <w:r>
        <w:rPr>
          <w:spacing w:val="-32"/>
          <w:w w:val="95"/>
          <w:sz w:val="16"/>
        </w:rPr>
        <w:t> </w:t>
      </w:r>
      <w:r>
        <w:rPr>
          <w:w w:val="95"/>
          <w:sz w:val="16"/>
        </w:rPr>
        <w:t>in</w:t>
      </w:r>
      <w:r>
        <w:rPr>
          <w:spacing w:val="-32"/>
          <w:w w:val="95"/>
          <w:sz w:val="16"/>
        </w:rPr>
        <w:t> </w:t>
      </w:r>
      <w:r>
        <w:rPr>
          <w:w w:val="95"/>
          <w:sz w:val="16"/>
        </w:rPr>
        <w:t>the</w:t>
      </w:r>
      <w:r>
        <w:rPr>
          <w:spacing w:val="-32"/>
          <w:w w:val="95"/>
          <w:sz w:val="16"/>
        </w:rPr>
        <w:t> </w:t>
      </w:r>
      <w:r>
        <w:rPr>
          <w:w w:val="95"/>
          <w:sz w:val="16"/>
        </w:rPr>
        <w:t>previous</w:t>
      </w:r>
      <w:r>
        <w:rPr>
          <w:spacing w:val="-32"/>
          <w:w w:val="95"/>
          <w:sz w:val="16"/>
        </w:rPr>
        <w:t> </w:t>
      </w:r>
      <w:r>
        <w:rPr>
          <w:w w:val="95"/>
          <w:sz w:val="16"/>
        </w:rPr>
        <w:t>12</w:t>
      </w:r>
      <w:r>
        <w:rPr>
          <w:spacing w:val="-32"/>
          <w:w w:val="95"/>
          <w:sz w:val="16"/>
        </w:rPr>
        <w:t> </w:t>
      </w:r>
      <w:r>
        <w:rPr>
          <w:w w:val="95"/>
          <w:sz w:val="16"/>
        </w:rPr>
        <w:t>months</w:t>
      </w:r>
      <w:r>
        <w:rPr>
          <w:spacing w:val="-32"/>
          <w:w w:val="95"/>
          <w:sz w:val="16"/>
        </w:rPr>
        <w:t> </w:t>
      </w:r>
      <w:r>
        <w:rPr>
          <w:w w:val="95"/>
          <w:sz w:val="16"/>
        </w:rPr>
        <w:t>(11.3%);</w:t>
      </w:r>
      <w:r>
        <w:rPr>
          <w:spacing w:val="-32"/>
          <w:w w:val="95"/>
          <w:sz w:val="16"/>
        </w:rPr>
        <w:t> </w:t>
      </w:r>
      <w:r>
        <w:rPr>
          <w:w w:val="95"/>
          <w:sz w:val="16"/>
        </w:rPr>
        <w:t>those</w:t>
      </w:r>
      <w:r>
        <w:rPr>
          <w:spacing w:val="-32"/>
          <w:w w:val="95"/>
          <w:sz w:val="16"/>
        </w:rPr>
        <w:t> </w:t>
      </w:r>
      <w:r>
        <w:rPr>
          <w:w w:val="95"/>
          <w:sz w:val="16"/>
        </w:rPr>
        <w:t>who</w:t>
      </w:r>
      <w:r>
        <w:rPr>
          <w:spacing w:val="-32"/>
          <w:w w:val="95"/>
          <w:sz w:val="16"/>
        </w:rPr>
        <w:t> </w:t>
      </w:r>
      <w:r>
        <w:rPr>
          <w:w w:val="95"/>
          <w:sz w:val="16"/>
        </w:rPr>
        <w:t>had</w:t>
      </w:r>
      <w:r>
        <w:rPr>
          <w:spacing w:val="-31"/>
          <w:w w:val="95"/>
          <w:sz w:val="16"/>
        </w:rPr>
        <w:t> </w:t>
      </w:r>
      <w:r>
        <w:rPr>
          <w:w w:val="95"/>
          <w:sz w:val="16"/>
        </w:rPr>
        <w:t>used</w:t>
      </w:r>
      <w:r>
        <w:rPr>
          <w:spacing w:val="-32"/>
          <w:w w:val="95"/>
          <w:sz w:val="16"/>
        </w:rPr>
        <w:t> </w:t>
      </w:r>
      <w:r>
        <w:rPr>
          <w:w w:val="95"/>
          <w:sz w:val="16"/>
        </w:rPr>
        <w:t>cannabis</w:t>
      </w:r>
      <w:r>
        <w:rPr>
          <w:spacing w:val="-32"/>
          <w:w w:val="95"/>
          <w:sz w:val="16"/>
        </w:rPr>
        <w:t> </w:t>
      </w:r>
      <w:r>
        <w:rPr>
          <w:w w:val="95"/>
          <w:sz w:val="16"/>
        </w:rPr>
        <w:t>in</w:t>
      </w:r>
      <w:r>
        <w:rPr>
          <w:spacing w:val="-32"/>
          <w:w w:val="95"/>
          <w:sz w:val="16"/>
        </w:rPr>
        <w:t> </w:t>
      </w:r>
      <w:r>
        <w:rPr>
          <w:w w:val="95"/>
          <w:sz w:val="16"/>
        </w:rPr>
        <w:t>the</w:t>
      </w:r>
      <w:r>
        <w:rPr>
          <w:spacing w:val="-32"/>
          <w:w w:val="95"/>
          <w:sz w:val="16"/>
        </w:rPr>
        <w:t> </w:t>
      </w:r>
      <w:r>
        <w:rPr>
          <w:w w:val="95"/>
          <w:sz w:val="16"/>
        </w:rPr>
        <w:t>previous</w:t>
      </w:r>
      <w:r>
        <w:rPr>
          <w:spacing w:val="-32"/>
          <w:w w:val="95"/>
          <w:sz w:val="16"/>
        </w:rPr>
        <w:t> </w:t>
      </w:r>
      <w:r>
        <w:rPr>
          <w:w w:val="95"/>
          <w:sz w:val="16"/>
        </w:rPr>
        <w:t>month </w:t>
      </w:r>
      <w:r>
        <w:rPr>
          <w:w w:val="90"/>
          <w:sz w:val="16"/>
        </w:rPr>
        <w:t>(19.1%)</w:t>
      </w:r>
      <w:r>
        <w:rPr>
          <w:spacing w:val="-21"/>
          <w:w w:val="90"/>
          <w:sz w:val="16"/>
        </w:rPr>
        <w:t> </w:t>
      </w:r>
      <w:r>
        <w:rPr>
          <w:w w:val="90"/>
          <w:sz w:val="16"/>
        </w:rPr>
        <w:t>or</w:t>
      </w:r>
      <w:r>
        <w:rPr>
          <w:spacing w:val="-20"/>
          <w:w w:val="90"/>
          <w:sz w:val="16"/>
        </w:rPr>
        <w:t> </w:t>
      </w:r>
      <w:r>
        <w:rPr>
          <w:w w:val="90"/>
          <w:sz w:val="16"/>
        </w:rPr>
        <w:t>previous</w:t>
      </w:r>
      <w:r>
        <w:rPr>
          <w:spacing w:val="-21"/>
          <w:w w:val="90"/>
          <w:sz w:val="16"/>
        </w:rPr>
        <w:t> </w:t>
      </w:r>
      <w:r>
        <w:rPr>
          <w:w w:val="90"/>
          <w:sz w:val="16"/>
        </w:rPr>
        <w:t>12</w:t>
      </w:r>
      <w:r>
        <w:rPr>
          <w:spacing w:val="-20"/>
          <w:w w:val="90"/>
          <w:sz w:val="16"/>
        </w:rPr>
        <w:t> </w:t>
      </w:r>
      <w:r>
        <w:rPr>
          <w:w w:val="90"/>
          <w:sz w:val="16"/>
        </w:rPr>
        <w:t>months</w:t>
      </w:r>
      <w:r>
        <w:rPr>
          <w:spacing w:val="-21"/>
          <w:w w:val="90"/>
          <w:sz w:val="16"/>
        </w:rPr>
        <w:t> </w:t>
      </w:r>
      <w:r>
        <w:rPr>
          <w:w w:val="90"/>
          <w:sz w:val="16"/>
        </w:rPr>
        <w:t>(16.3%)</w:t>
      </w:r>
      <w:r>
        <w:rPr>
          <w:spacing w:val="-20"/>
          <w:w w:val="90"/>
          <w:sz w:val="16"/>
        </w:rPr>
        <w:t> </w:t>
      </w:r>
      <w:r>
        <w:rPr>
          <w:w w:val="90"/>
          <w:sz w:val="16"/>
        </w:rPr>
        <w:t>were</w:t>
      </w:r>
      <w:r>
        <w:rPr>
          <w:spacing w:val="-21"/>
          <w:w w:val="90"/>
          <w:sz w:val="16"/>
        </w:rPr>
        <w:t> </w:t>
      </w:r>
      <w:r>
        <w:rPr>
          <w:w w:val="90"/>
          <w:sz w:val="16"/>
        </w:rPr>
        <w:t>more</w:t>
      </w:r>
      <w:r>
        <w:rPr>
          <w:spacing w:val="-20"/>
          <w:w w:val="90"/>
          <w:sz w:val="16"/>
        </w:rPr>
        <w:t> </w:t>
      </w:r>
      <w:r>
        <w:rPr>
          <w:w w:val="90"/>
          <w:sz w:val="16"/>
        </w:rPr>
        <w:t>likely</w:t>
      </w:r>
      <w:r>
        <w:rPr>
          <w:spacing w:val="-21"/>
          <w:w w:val="90"/>
          <w:sz w:val="16"/>
        </w:rPr>
        <w:t> </w:t>
      </w:r>
      <w:r>
        <w:rPr>
          <w:w w:val="90"/>
          <w:sz w:val="16"/>
        </w:rPr>
        <w:t>to</w:t>
      </w:r>
      <w:r>
        <w:rPr>
          <w:spacing w:val="-20"/>
          <w:w w:val="90"/>
          <w:sz w:val="16"/>
        </w:rPr>
        <w:t> </w:t>
      </w:r>
      <w:r>
        <w:rPr>
          <w:w w:val="90"/>
          <w:sz w:val="16"/>
        </w:rPr>
        <w:t>report</w:t>
      </w:r>
      <w:r>
        <w:rPr>
          <w:spacing w:val="-21"/>
          <w:w w:val="90"/>
          <w:sz w:val="16"/>
        </w:rPr>
        <w:t> </w:t>
      </w:r>
      <w:r>
        <w:rPr>
          <w:w w:val="90"/>
          <w:sz w:val="16"/>
        </w:rPr>
        <w:t>high</w:t>
      </w:r>
      <w:r>
        <w:rPr>
          <w:spacing w:val="-20"/>
          <w:w w:val="90"/>
          <w:sz w:val="16"/>
        </w:rPr>
        <w:t> </w:t>
      </w:r>
      <w:r>
        <w:rPr>
          <w:w w:val="90"/>
          <w:sz w:val="16"/>
        </w:rPr>
        <w:t>or</w:t>
      </w:r>
      <w:r>
        <w:rPr>
          <w:spacing w:val="-21"/>
          <w:w w:val="90"/>
          <w:sz w:val="16"/>
        </w:rPr>
        <w:t> </w:t>
      </w:r>
      <w:r>
        <w:rPr>
          <w:w w:val="90"/>
          <w:sz w:val="16"/>
        </w:rPr>
        <w:t>very</w:t>
      </w:r>
      <w:r>
        <w:rPr>
          <w:spacing w:val="-20"/>
          <w:w w:val="90"/>
          <w:sz w:val="16"/>
        </w:rPr>
        <w:t> </w:t>
      </w:r>
      <w:r>
        <w:rPr>
          <w:w w:val="90"/>
          <w:sz w:val="16"/>
        </w:rPr>
        <w:t>high</w:t>
      </w:r>
      <w:r>
        <w:rPr>
          <w:spacing w:val="-21"/>
          <w:w w:val="90"/>
          <w:sz w:val="16"/>
        </w:rPr>
        <w:t> </w:t>
      </w:r>
      <w:r>
        <w:rPr>
          <w:w w:val="90"/>
          <w:sz w:val="16"/>
        </w:rPr>
        <w:t>levels</w:t>
      </w:r>
      <w:r>
        <w:rPr>
          <w:spacing w:val="-20"/>
          <w:w w:val="90"/>
          <w:sz w:val="16"/>
        </w:rPr>
        <w:t> </w:t>
      </w:r>
      <w:r>
        <w:rPr>
          <w:w w:val="90"/>
          <w:sz w:val="16"/>
        </w:rPr>
        <w:t>of</w:t>
      </w:r>
      <w:r>
        <w:rPr>
          <w:spacing w:val="-21"/>
          <w:w w:val="90"/>
          <w:sz w:val="16"/>
        </w:rPr>
        <w:t> </w:t>
      </w:r>
      <w:r>
        <w:rPr>
          <w:w w:val="90"/>
          <w:sz w:val="16"/>
        </w:rPr>
        <w:t>psychological</w:t>
      </w:r>
      <w:r>
        <w:rPr>
          <w:spacing w:val="-20"/>
          <w:w w:val="90"/>
          <w:sz w:val="16"/>
        </w:rPr>
        <w:t> </w:t>
      </w:r>
      <w:r>
        <w:rPr>
          <w:w w:val="90"/>
          <w:sz w:val="16"/>
        </w:rPr>
        <w:t>distress</w:t>
      </w:r>
      <w:r>
        <w:rPr>
          <w:spacing w:val="-21"/>
          <w:w w:val="90"/>
          <w:sz w:val="16"/>
        </w:rPr>
        <w:t> </w:t>
      </w:r>
      <w:r>
        <w:rPr>
          <w:w w:val="90"/>
          <w:sz w:val="16"/>
        </w:rPr>
        <w:t>compared</w:t>
      </w:r>
      <w:r>
        <w:rPr>
          <w:spacing w:val="-20"/>
          <w:w w:val="90"/>
          <w:sz w:val="16"/>
        </w:rPr>
        <w:t> </w:t>
      </w:r>
      <w:r>
        <w:rPr>
          <w:w w:val="90"/>
          <w:sz w:val="16"/>
        </w:rPr>
        <w:t>with </w:t>
      </w:r>
      <w:r>
        <w:rPr>
          <w:w w:val="95"/>
          <w:sz w:val="16"/>
        </w:rPr>
        <w:t>those</w:t>
      </w:r>
      <w:r>
        <w:rPr>
          <w:spacing w:val="-10"/>
          <w:w w:val="95"/>
          <w:sz w:val="16"/>
        </w:rPr>
        <w:t> </w:t>
      </w:r>
      <w:r>
        <w:rPr>
          <w:w w:val="95"/>
          <w:sz w:val="16"/>
        </w:rPr>
        <w:t>who</w:t>
      </w:r>
      <w:r>
        <w:rPr>
          <w:spacing w:val="-9"/>
          <w:w w:val="95"/>
          <w:sz w:val="16"/>
        </w:rPr>
        <w:t> </w:t>
      </w:r>
      <w:r>
        <w:rPr>
          <w:w w:val="95"/>
          <w:sz w:val="16"/>
        </w:rPr>
        <w:t>had</w:t>
      </w:r>
      <w:r>
        <w:rPr>
          <w:spacing w:val="-10"/>
          <w:w w:val="95"/>
          <w:sz w:val="16"/>
        </w:rPr>
        <w:t> </w:t>
      </w:r>
      <w:r>
        <w:rPr>
          <w:w w:val="95"/>
          <w:sz w:val="16"/>
        </w:rPr>
        <w:t>not</w:t>
      </w:r>
      <w:r>
        <w:rPr>
          <w:spacing w:val="-9"/>
          <w:w w:val="95"/>
          <w:sz w:val="16"/>
        </w:rPr>
        <w:t> </w:t>
      </w:r>
      <w:r>
        <w:rPr>
          <w:w w:val="95"/>
          <w:sz w:val="16"/>
        </w:rPr>
        <w:t>recently</w:t>
      </w:r>
      <w:r>
        <w:rPr>
          <w:spacing w:val="-9"/>
          <w:w w:val="95"/>
          <w:sz w:val="16"/>
        </w:rPr>
        <w:t> </w:t>
      </w:r>
      <w:r>
        <w:rPr>
          <w:w w:val="95"/>
          <w:sz w:val="16"/>
        </w:rPr>
        <w:t>used</w:t>
      </w:r>
      <w:r>
        <w:rPr>
          <w:spacing w:val="-10"/>
          <w:w w:val="95"/>
          <w:sz w:val="16"/>
        </w:rPr>
        <w:t> </w:t>
      </w:r>
      <w:r>
        <w:rPr>
          <w:w w:val="95"/>
          <w:sz w:val="16"/>
        </w:rPr>
        <w:t>cannabis</w:t>
      </w:r>
      <w:r>
        <w:rPr>
          <w:spacing w:val="-9"/>
          <w:w w:val="95"/>
          <w:sz w:val="16"/>
        </w:rPr>
        <w:t> </w:t>
      </w:r>
      <w:r>
        <w:rPr>
          <w:w w:val="95"/>
          <w:sz w:val="16"/>
        </w:rPr>
        <w:t>(9.1%).</w:t>
      </w:r>
    </w:p>
    <w:p>
      <w:pPr>
        <w:spacing w:line="256" w:lineRule="auto" w:before="107"/>
        <w:ind w:left="957" w:right="0" w:hanging="2"/>
        <w:jc w:val="left"/>
        <w:rPr>
          <w:sz w:val="16"/>
        </w:rPr>
      </w:pPr>
      <w:r>
        <w:rPr>
          <w:w w:val="90"/>
          <w:position w:val="6"/>
          <w:sz w:val="9"/>
        </w:rPr>
        <w:t>90</w:t>
      </w:r>
      <w:r>
        <w:rPr>
          <w:spacing w:val="-7"/>
          <w:w w:val="90"/>
          <w:position w:val="6"/>
          <w:sz w:val="9"/>
        </w:rPr>
        <w:t> </w:t>
      </w:r>
      <w:r>
        <w:rPr>
          <w:w w:val="90"/>
          <w:sz w:val="16"/>
        </w:rPr>
        <w:t>See,</w:t>
      </w:r>
      <w:r>
        <w:rPr>
          <w:spacing w:val="-29"/>
          <w:w w:val="90"/>
          <w:sz w:val="16"/>
        </w:rPr>
        <w:t> </w:t>
      </w:r>
      <w:r>
        <w:rPr>
          <w:w w:val="90"/>
          <w:sz w:val="16"/>
        </w:rPr>
        <w:t>eg,</w:t>
      </w:r>
      <w:r>
        <w:rPr>
          <w:spacing w:val="-29"/>
          <w:w w:val="90"/>
          <w:sz w:val="16"/>
        </w:rPr>
        <w:t> </w:t>
      </w:r>
      <w:r>
        <w:rPr>
          <w:w w:val="90"/>
          <w:sz w:val="16"/>
        </w:rPr>
        <w:t>Deepak</w:t>
      </w:r>
      <w:r>
        <w:rPr>
          <w:spacing w:val="-29"/>
          <w:w w:val="90"/>
          <w:sz w:val="16"/>
        </w:rPr>
        <w:t> </w:t>
      </w:r>
      <w:r>
        <w:rPr>
          <w:w w:val="90"/>
          <w:sz w:val="16"/>
        </w:rPr>
        <w:t>Cyril</w:t>
      </w:r>
      <w:r>
        <w:rPr>
          <w:spacing w:val="-29"/>
          <w:w w:val="90"/>
          <w:sz w:val="16"/>
        </w:rPr>
        <w:t> </w:t>
      </w:r>
      <w:r>
        <w:rPr>
          <w:w w:val="90"/>
          <w:sz w:val="16"/>
        </w:rPr>
        <w:t>D’Souza,</w:t>
      </w:r>
      <w:r>
        <w:rPr>
          <w:spacing w:val="-29"/>
          <w:w w:val="90"/>
          <w:sz w:val="16"/>
        </w:rPr>
        <w:t> </w:t>
      </w:r>
      <w:r>
        <w:rPr>
          <w:w w:val="90"/>
          <w:sz w:val="16"/>
        </w:rPr>
        <w:t>Richard</w:t>
      </w:r>
      <w:r>
        <w:rPr>
          <w:spacing w:val="-29"/>
          <w:w w:val="90"/>
          <w:sz w:val="16"/>
        </w:rPr>
        <w:t> </w:t>
      </w:r>
      <w:r>
        <w:rPr>
          <w:w w:val="90"/>
          <w:sz w:val="16"/>
        </w:rPr>
        <w:t>Andrew</w:t>
      </w:r>
      <w:r>
        <w:rPr>
          <w:spacing w:val="-29"/>
          <w:w w:val="90"/>
          <w:sz w:val="16"/>
        </w:rPr>
        <w:t> </w:t>
      </w:r>
      <w:r>
        <w:rPr>
          <w:w w:val="90"/>
          <w:sz w:val="16"/>
        </w:rPr>
        <w:t>Sewell</w:t>
      </w:r>
      <w:r>
        <w:rPr>
          <w:spacing w:val="-29"/>
          <w:w w:val="90"/>
          <w:sz w:val="16"/>
        </w:rPr>
        <w:t> </w:t>
      </w:r>
      <w:r>
        <w:rPr>
          <w:w w:val="90"/>
          <w:sz w:val="16"/>
        </w:rPr>
        <w:t>and</w:t>
      </w:r>
      <w:r>
        <w:rPr>
          <w:spacing w:val="-29"/>
          <w:w w:val="90"/>
          <w:sz w:val="16"/>
        </w:rPr>
        <w:t> </w:t>
      </w:r>
      <w:r>
        <w:rPr>
          <w:w w:val="90"/>
          <w:sz w:val="16"/>
        </w:rPr>
        <w:t>Mohini</w:t>
      </w:r>
      <w:r>
        <w:rPr>
          <w:spacing w:val="-29"/>
          <w:w w:val="90"/>
          <w:sz w:val="16"/>
        </w:rPr>
        <w:t> </w:t>
      </w:r>
      <w:r>
        <w:rPr>
          <w:w w:val="90"/>
          <w:sz w:val="16"/>
        </w:rPr>
        <w:t>Ranganathan,</w:t>
      </w:r>
      <w:r>
        <w:rPr>
          <w:spacing w:val="-29"/>
          <w:w w:val="90"/>
          <w:sz w:val="16"/>
        </w:rPr>
        <w:t> </w:t>
      </w:r>
      <w:r>
        <w:rPr>
          <w:w w:val="90"/>
          <w:sz w:val="16"/>
        </w:rPr>
        <w:t>‘Cannabis</w:t>
      </w:r>
      <w:r>
        <w:rPr>
          <w:spacing w:val="-29"/>
          <w:w w:val="90"/>
          <w:sz w:val="16"/>
        </w:rPr>
        <w:t> </w:t>
      </w:r>
      <w:r>
        <w:rPr>
          <w:w w:val="90"/>
          <w:sz w:val="16"/>
        </w:rPr>
        <w:t>and</w:t>
      </w:r>
      <w:r>
        <w:rPr>
          <w:spacing w:val="-29"/>
          <w:w w:val="90"/>
          <w:sz w:val="16"/>
        </w:rPr>
        <w:t> </w:t>
      </w:r>
      <w:r>
        <w:rPr>
          <w:w w:val="90"/>
          <w:sz w:val="16"/>
        </w:rPr>
        <w:t>Psychosis/Schizophrenia:</w:t>
      </w:r>
      <w:r>
        <w:rPr>
          <w:spacing w:val="-30"/>
          <w:w w:val="90"/>
          <w:sz w:val="16"/>
        </w:rPr>
        <w:t> </w:t>
      </w:r>
      <w:r>
        <w:rPr>
          <w:w w:val="90"/>
          <w:sz w:val="16"/>
        </w:rPr>
        <w:t>Human </w:t>
      </w:r>
      <w:r>
        <w:rPr>
          <w:sz w:val="16"/>
        </w:rPr>
        <w:t>Studies’ (2009) 259</w:t>
      </w:r>
      <w:r>
        <w:rPr>
          <w:spacing w:val="-29"/>
          <w:sz w:val="16"/>
        </w:rPr>
        <w:t> </w:t>
      </w:r>
      <w:r>
        <w:rPr>
          <w:rFonts w:ascii="Calibri" w:hAnsi="Calibri"/>
          <w:i/>
          <w:sz w:val="16"/>
        </w:rPr>
        <w:t>European Archives of Psychiatry and Clinical Neuroscience </w:t>
      </w:r>
      <w:r>
        <w:rPr>
          <w:sz w:val="16"/>
        </w:rPr>
        <w:t>413.</w:t>
      </w:r>
    </w:p>
    <w:p>
      <w:pPr>
        <w:spacing w:before="91"/>
        <w:ind w:left="956" w:right="0" w:firstLine="0"/>
        <w:jc w:val="left"/>
        <w:rPr>
          <w:sz w:val="16"/>
        </w:rPr>
      </w:pPr>
      <w:r>
        <w:rPr>
          <w:w w:val="90"/>
          <w:position w:val="6"/>
          <w:sz w:val="9"/>
        </w:rPr>
        <w:t>91</w:t>
      </w:r>
      <w:r>
        <w:rPr>
          <w:spacing w:val="1"/>
          <w:w w:val="90"/>
          <w:position w:val="6"/>
          <w:sz w:val="9"/>
        </w:rPr>
        <w:t> </w:t>
      </w:r>
      <w:r>
        <w:rPr>
          <w:w w:val="90"/>
          <w:sz w:val="16"/>
        </w:rPr>
        <w:t>E</w:t>
      </w:r>
      <w:r>
        <w:rPr>
          <w:spacing w:val="-22"/>
          <w:w w:val="90"/>
          <w:sz w:val="16"/>
        </w:rPr>
        <w:t> </w:t>
      </w:r>
      <w:r>
        <w:rPr>
          <w:w w:val="90"/>
          <w:sz w:val="16"/>
        </w:rPr>
        <w:t>Barkus</w:t>
      </w:r>
      <w:r>
        <w:rPr>
          <w:spacing w:val="-22"/>
          <w:w w:val="90"/>
          <w:sz w:val="16"/>
        </w:rPr>
        <w:t> </w:t>
      </w:r>
      <w:r>
        <w:rPr>
          <w:w w:val="90"/>
          <w:sz w:val="16"/>
        </w:rPr>
        <w:t>and</w:t>
      </w:r>
      <w:r>
        <w:rPr>
          <w:spacing w:val="-23"/>
          <w:w w:val="90"/>
          <w:sz w:val="16"/>
        </w:rPr>
        <w:t> </w:t>
      </w:r>
      <w:r>
        <w:rPr>
          <w:w w:val="90"/>
          <w:sz w:val="16"/>
        </w:rPr>
        <w:t>S</w:t>
      </w:r>
      <w:r>
        <w:rPr>
          <w:spacing w:val="-22"/>
          <w:w w:val="90"/>
          <w:sz w:val="16"/>
        </w:rPr>
        <w:t> </w:t>
      </w:r>
      <w:r>
        <w:rPr>
          <w:w w:val="90"/>
          <w:sz w:val="16"/>
        </w:rPr>
        <w:t>Lewis,</w:t>
      </w:r>
      <w:r>
        <w:rPr>
          <w:spacing w:val="-22"/>
          <w:w w:val="90"/>
          <w:sz w:val="16"/>
        </w:rPr>
        <w:t> </w:t>
      </w:r>
      <w:r>
        <w:rPr>
          <w:w w:val="90"/>
          <w:sz w:val="16"/>
        </w:rPr>
        <w:t>‘Schizotypy</w:t>
      </w:r>
      <w:r>
        <w:rPr>
          <w:spacing w:val="-22"/>
          <w:w w:val="90"/>
          <w:sz w:val="16"/>
        </w:rPr>
        <w:t> </w:t>
      </w:r>
      <w:r>
        <w:rPr>
          <w:w w:val="90"/>
          <w:sz w:val="16"/>
        </w:rPr>
        <w:t>and</w:t>
      </w:r>
      <w:r>
        <w:rPr>
          <w:spacing w:val="-23"/>
          <w:w w:val="90"/>
          <w:sz w:val="16"/>
        </w:rPr>
        <w:t> </w:t>
      </w:r>
      <w:r>
        <w:rPr>
          <w:w w:val="90"/>
          <w:sz w:val="16"/>
        </w:rPr>
        <w:t>Psychosis-like</w:t>
      </w:r>
      <w:r>
        <w:rPr>
          <w:spacing w:val="-22"/>
          <w:w w:val="90"/>
          <w:sz w:val="16"/>
        </w:rPr>
        <w:t> </w:t>
      </w:r>
      <w:r>
        <w:rPr>
          <w:w w:val="90"/>
          <w:sz w:val="16"/>
        </w:rPr>
        <w:t>Experiences</w:t>
      </w:r>
      <w:r>
        <w:rPr>
          <w:spacing w:val="-22"/>
          <w:w w:val="90"/>
          <w:sz w:val="16"/>
        </w:rPr>
        <w:t> </w:t>
      </w:r>
      <w:r>
        <w:rPr>
          <w:w w:val="90"/>
          <w:sz w:val="16"/>
        </w:rPr>
        <w:t>from</w:t>
      </w:r>
      <w:r>
        <w:rPr>
          <w:spacing w:val="-22"/>
          <w:w w:val="90"/>
          <w:sz w:val="16"/>
        </w:rPr>
        <w:t> </w:t>
      </w:r>
      <w:r>
        <w:rPr>
          <w:w w:val="90"/>
          <w:sz w:val="16"/>
        </w:rPr>
        <w:t>Recreational</w:t>
      </w:r>
      <w:r>
        <w:rPr>
          <w:spacing w:val="-22"/>
          <w:w w:val="90"/>
          <w:sz w:val="16"/>
        </w:rPr>
        <w:t> </w:t>
      </w:r>
      <w:r>
        <w:rPr>
          <w:w w:val="90"/>
          <w:sz w:val="16"/>
        </w:rPr>
        <w:t>Cannabis</w:t>
      </w:r>
      <w:r>
        <w:rPr>
          <w:spacing w:val="-23"/>
          <w:w w:val="90"/>
          <w:sz w:val="16"/>
        </w:rPr>
        <w:t> </w:t>
      </w:r>
      <w:r>
        <w:rPr>
          <w:w w:val="90"/>
          <w:sz w:val="16"/>
        </w:rPr>
        <w:t>in</w:t>
      </w:r>
      <w:r>
        <w:rPr>
          <w:spacing w:val="-22"/>
          <w:w w:val="90"/>
          <w:sz w:val="16"/>
        </w:rPr>
        <w:t> </w:t>
      </w:r>
      <w:r>
        <w:rPr>
          <w:w w:val="90"/>
          <w:sz w:val="16"/>
        </w:rPr>
        <w:t>a</w:t>
      </w:r>
      <w:r>
        <w:rPr>
          <w:spacing w:val="-22"/>
          <w:w w:val="90"/>
          <w:sz w:val="16"/>
        </w:rPr>
        <w:t> </w:t>
      </w:r>
      <w:r>
        <w:rPr>
          <w:w w:val="90"/>
          <w:sz w:val="16"/>
        </w:rPr>
        <w:t>Non-Clinical</w:t>
      </w:r>
      <w:r>
        <w:rPr>
          <w:spacing w:val="-22"/>
          <w:w w:val="90"/>
          <w:sz w:val="16"/>
        </w:rPr>
        <w:t> </w:t>
      </w:r>
      <w:r>
        <w:rPr>
          <w:w w:val="90"/>
          <w:sz w:val="16"/>
        </w:rPr>
        <w:t>Sample’</w:t>
      </w:r>
      <w:r>
        <w:rPr>
          <w:spacing w:val="-23"/>
          <w:w w:val="90"/>
          <w:sz w:val="16"/>
        </w:rPr>
        <w:t> </w:t>
      </w:r>
      <w:r>
        <w:rPr>
          <w:w w:val="90"/>
          <w:sz w:val="16"/>
        </w:rPr>
        <w:t>(2008)</w:t>
      </w:r>
      <w:r>
        <w:rPr>
          <w:spacing w:val="-22"/>
          <w:w w:val="90"/>
          <w:sz w:val="16"/>
        </w:rPr>
        <w:t> </w:t>
      </w:r>
      <w:r>
        <w:rPr>
          <w:w w:val="90"/>
          <w:sz w:val="16"/>
        </w:rPr>
        <w:t>38</w:t>
      </w:r>
    </w:p>
    <w:p>
      <w:pPr>
        <w:spacing w:before="8"/>
        <w:ind w:left="957" w:right="0" w:firstLine="0"/>
        <w:jc w:val="left"/>
        <w:rPr>
          <w:sz w:val="16"/>
        </w:rPr>
      </w:pPr>
      <w:r>
        <w:rPr>
          <w:rFonts w:ascii="Calibri"/>
          <w:i/>
          <w:sz w:val="16"/>
        </w:rPr>
        <w:t>Psychological Medicine </w:t>
      </w:r>
      <w:r>
        <w:rPr>
          <w:sz w:val="16"/>
        </w:rPr>
        <w:t>1267.</w:t>
      </w:r>
    </w:p>
    <w:p>
      <w:pPr>
        <w:spacing w:before="105"/>
        <w:ind w:left="956" w:right="0" w:firstLine="0"/>
        <w:jc w:val="left"/>
        <w:rPr>
          <w:sz w:val="16"/>
        </w:rPr>
      </w:pPr>
      <w:r>
        <w:rPr>
          <w:position w:val="6"/>
          <w:sz w:val="9"/>
        </w:rPr>
        <w:t>92 </w:t>
      </w:r>
      <w:r>
        <w:rPr>
          <w:sz w:val="16"/>
        </w:rPr>
        <w:t>See A Elkashef et al, ‘Marijuana Neurobiology and Treatment’ (2008) 29(3) </w:t>
      </w:r>
      <w:r>
        <w:rPr>
          <w:rFonts w:ascii="Calibri" w:hAnsi="Calibri"/>
          <w:i/>
          <w:sz w:val="16"/>
        </w:rPr>
        <w:t>Substance Abuse </w:t>
      </w:r>
      <w:r>
        <w:rPr>
          <w:sz w:val="16"/>
        </w:rPr>
        <w:t>17.</w:t>
      </w:r>
    </w:p>
    <w:p>
      <w:pPr>
        <w:spacing w:before="100"/>
        <w:ind w:left="956" w:right="0" w:firstLine="0"/>
        <w:jc w:val="left"/>
        <w:rPr>
          <w:sz w:val="16"/>
        </w:rPr>
      </w:pPr>
      <w:r>
        <w:rPr>
          <w:position w:val="6"/>
          <w:sz w:val="9"/>
        </w:rPr>
        <w:t>93 </w:t>
      </w:r>
      <w:r>
        <w:rPr>
          <w:sz w:val="16"/>
        </w:rPr>
        <w:t>Schizophrenia Commission, </w:t>
      </w:r>
      <w:r>
        <w:rPr>
          <w:rFonts w:ascii="Calibri"/>
          <w:i/>
          <w:sz w:val="16"/>
        </w:rPr>
        <w:t>The Abandoned Illness: A Report by the Schizophrenia Commission </w:t>
      </w:r>
      <w:r>
        <w:rPr>
          <w:sz w:val="16"/>
        </w:rPr>
        <w:t>(Rethink Mental Illness, 2012)</w:t>
      </w:r>
    </w:p>
    <w:p>
      <w:pPr>
        <w:spacing w:before="4"/>
        <w:ind w:left="957" w:right="0" w:firstLine="0"/>
        <w:jc w:val="left"/>
        <w:rPr>
          <w:sz w:val="16"/>
        </w:rPr>
      </w:pPr>
      <w:r>
        <w:rPr>
          <w:w w:val="95"/>
          <w:sz w:val="16"/>
        </w:rPr>
        <w:t>&lt;https://</w:t>
      </w:r>
      <w:hyperlink r:id="rId72">
        <w:r>
          <w:rPr>
            <w:w w:val="95"/>
            <w:sz w:val="16"/>
          </w:rPr>
          <w:t>www.rethink.org</w:t>
        </w:r>
      </w:hyperlink>
      <w:r>
        <w:rPr>
          <w:w w:val="95"/>
          <w:sz w:val="16"/>
        </w:rPr>
        <w:t>&gt;.</w:t>
      </w:r>
    </w:p>
    <w:p>
      <w:pPr>
        <w:spacing w:before="109"/>
        <w:ind w:left="956" w:right="0" w:firstLine="0"/>
        <w:jc w:val="left"/>
        <w:rPr>
          <w:sz w:val="16"/>
        </w:rPr>
      </w:pPr>
      <w:r>
        <w:rPr>
          <w:w w:val="95"/>
          <w:position w:val="6"/>
          <w:sz w:val="9"/>
        </w:rPr>
        <w:t>94 </w:t>
      </w:r>
      <w:r>
        <w:rPr>
          <w:w w:val="95"/>
          <w:sz w:val="16"/>
        </w:rPr>
        <w:t>See, eg, Neil Smith, ‘High Potency Cannabis: The Forgotten Variable (letter)’ (2005) 100 </w:t>
      </w:r>
      <w:r>
        <w:rPr>
          <w:rFonts w:ascii="Calibri" w:hAnsi="Calibri"/>
          <w:i/>
          <w:w w:val="95"/>
          <w:sz w:val="16"/>
        </w:rPr>
        <w:t>Addiction </w:t>
      </w:r>
      <w:r>
        <w:rPr>
          <w:w w:val="95"/>
          <w:sz w:val="16"/>
        </w:rPr>
        <w:t>1558.</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910"/>
      </w:pPr>
      <w:r>
        <w:rPr>
          <w:w w:val="90"/>
        </w:rPr>
        <w:t>Disorder’, observing, without differentiating between recreational and medicinal </w:t>
      </w:r>
      <w:r>
        <w:rPr/>
        <w:t>cannabis users, that:</w:t>
      </w:r>
    </w:p>
    <w:p>
      <w:pPr>
        <w:pStyle w:val="BodyText"/>
        <w:spacing w:before="5"/>
        <w:rPr>
          <w:sz w:val="10"/>
        </w:rPr>
      </w:pPr>
    </w:p>
    <w:p>
      <w:pPr>
        <w:spacing w:line="300" w:lineRule="auto" w:before="96"/>
        <w:ind w:left="1807" w:right="162" w:firstLine="0"/>
        <w:jc w:val="left"/>
        <w:rPr>
          <w:sz w:val="19"/>
        </w:rPr>
      </w:pPr>
      <w:r>
        <w:rPr>
          <w:w w:val="95"/>
          <w:sz w:val="19"/>
        </w:rPr>
        <w:t>Functional</w:t>
      </w:r>
      <w:r>
        <w:rPr>
          <w:spacing w:val="-38"/>
          <w:w w:val="95"/>
          <w:sz w:val="19"/>
        </w:rPr>
        <w:t> </w:t>
      </w:r>
      <w:r>
        <w:rPr>
          <w:w w:val="95"/>
          <w:sz w:val="19"/>
        </w:rPr>
        <w:t>consequences</w:t>
      </w:r>
      <w:r>
        <w:rPr>
          <w:spacing w:val="-37"/>
          <w:w w:val="95"/>
          <w:sz w:val="19"/>
        </w:rPr>
        <w:t> </w:t>
      </w:r>
      <w:r>
        <w:rPr>
          <w:w w:val="95"/>
          <w:sz w:val="19"/>
        </w:rPr>
        <w:t>of</w:t>
      </w:r>
      <w:r>
        <w:rPr>
          <w:spacing w:val="-38"/>
          <w:w w:val="95"/>
          <w:sz w:val="19"/>
        </w:rPr>
        <w:t> </w:t>
      </w:r>
      <w:r>
        <w:rPr>
          <w:w w:val="95"/>
          <w:sz w:val="19"/>
        </w:rPr>
        <w:t>cannabis</w:t>
      </w:r>
      <w:r>
        <w:rPr>
          <w:spacing w:val="-37"/>
          <w:w w:val="95"/>
          <w:sz w:val="19"/>
        </w:rPr>
        <w:t> </w:t>
      </w:r>
      <w:r>
        <w:rPr>
          <w:w w:val="95"/>
          <w:sz w:val="19"/>
        </w:rPr>
        <w:t>use</w:t>
      </w:r>
      <w:r>
        <w:rPr>
          <w:spacing w:val="-37"/>
          <w:w w:val="95"/>
          <w:sz w:val="19"/>
        </w:rPr>
        <w:t> </w:t>
      </w:r>
      <w:r>
        <w:rPr>
          <w:w w:val="95"/>
          <w:sz w:val="19"/>
        </w:rPr>
        <w:t>disorder</w:t>
      </w:r>
      <w:r>
        <w:rPr>
          <w:spacing w:val="-37"/>
          <w:w w:val="95"/>
          <w:sz w:val="19"/>
        </w:rPr>
        <w:t> </w:t>
      </w:r>
      <w:r>
        <w:rPr>
          <w:w w:val="95"/>
          <w:sz w:val="19"/>
        </w:rPr>
        <w:t>are</w:t>
      </w:r>
      <w:r>
        <w:rPr>
          <w:spacing w:val="-37"/>
          <w:w w:val="95"/>
          <w:sz w:val="19"/>
        </w:rPr>
        <w:t> </w:t>
      </w:r>
      <w:r>
        <w:rPr>
          <w:w w:val="95"/>
          <w:sz w:val="19"/>
        </w:rPr>
        <w:t>part</w:t>
      </w:r>
      <w:r>
        <w:rPr>
          <w:spacing w:val="-37"/>
          <w:w w:val="95"/>
          <w:sz w:val="19"/>
        </w:rPr>
        <w:t> </w:t>
      </w:r>
      <w:r>
        <w:rPr>
          <w:w w:val="95"/>
          <w:sz w:val="19"/>
        </w:rPr>
        <w:t>of</w:t>
      </w:r>
      <w:r>
        <w:rPr>
          <w:spacing w:val="-38"/>
          <w:w w:val="95"/>
          <w:sz w:val="19"/>
        </w:rPr>
        <w:t> </w:t>
      </w:r>
      <w:r>
        <w:rPr>
          <w:w w:val="95"/>
          <w:sz w:val="19"/>
        </w:rPr>
        <w:t>the</w:t>
      </w:r>
      <w:r>
        <w:rPr>
          <w:spacing w:val="-37"/>
          <w:w w:val="95"/>
          <w:sz w:val="19"/>
        </w:rPr>
        <w:t> </w:t>
      </w:r>
      <w:r>
        <w:rPr>
          <w:w w:val="95"/>
          <w:sz w:val="19"/>
        </w:rPr>
        <w:t>diagnostic</w:t>
      </w:r>
      <w:r>
        <w:rPr>
          <w:spacing w:val="-37"/>
          <w:w w:val="95"/>
          <w:sz w:val="19"/>
        </w:rPr>
        <w:t> </w:t>
      </w:r>
      <w:r>
        <w:rPr>
          <w:w w:val="95"/>
          <w:sz w:val="19"/>
        </w:rPr>
        <w:t>criteria.</w:t>
      </w:r>
      <w:r>
        <w:rPr>
          <w:spacing w:val="-37"/>
          <w:w w:val="95"/>
          <w:sz w:val="19"/>
        </w:rPr>
        <w:t> </w:t>
      </w:r>
      <w:r>
        <w:rPr>
          <w:w w:val="95"/>
          <w:sz w:val="19"/>
        </w:rPr>
        <w:t>Many</w:t>
      </w:r>
      <w:r>
        <w:rPr>
          <w:spacing w:val="-38"/>
          <w:w w:val="95"/>
          <w:sz w:val="19"/>
        </w:rPr>
        <w:t> </w:t>
      </w:r>
      <w:r>
        <w:rPr>
          <w:w w:val="95"/>
          <w:sz w:val="19"/>
        </w:rPr>
        <w:t>areas of</w:t>
      </w:r>
      <w:r>
        <w:rPr>
          <w:spacing w:val="-34"/>
          <w:w w:val="95"/>
          <w:sz w:val="19"/>
        </w:rPr>
        <w:t> </w:t>
      </w:r>
      <w:r>
        <w:rPr>
          <w:w w:val="95"/>
          <w:sz w:val="19"/>
        </w:rPr>
        <w:t>psychosocial,</w:t>
      </w:r>
      <w:r>
        <w:rPr>
          <w:spacing w:val="-34"/>
          <w:w w:val="95"/>
          <w:sz w:val="19"/>
        </w:rPr>
        <w:t> </w:t>
      </w:r>
      <w:r>
        <w:rPr>
          <w:w w:val="95"/>
          <w:sz w:val="19"/>
        </w:rPr>
        <w:t>cognitive,</w:t>
      </w:r>
      <w:r>
        <w:rPr>
          <w:spacing w:val="-34"/>
          <w:w w:val="95"/>
          <w:sz w:val="19"/>
        </w:rPr>
        <w:t> </w:t>
      </w:r>
      <w:r>
        <w:rPr>
          <w:w w:val="95"/>
          <w:sz w:val="19"/>
        </w:rPr>
        <w:t>and</w:t>
      </w:r>
      <w:r>
        <w:rPr>
          <w:spacing w:val="-33"/>
          <w:w w:val="95"/>
          <w:sz w:val="19"/>
        </w:rPr>
        <w:t> </w:t>
      </w:r>
      <w:r>
        <w:rPr>
          <w:w w:val="95"/>
          <w:sz w:val="19"/>
        </w:rPr>
        <w:t>health</w:t>
      </w:r>
      <w:r>
        <w:rPr>
          <w:spacing w:val="-34"/>
          <w:w w:val="95"/>
          <w:sz w:val="19"/>
        </w:rPr>
        <w:t> </w:t>
      </w:r>
      <w:r>
        <w:rPr>
          <w:w w:val="95"/>
          <w:sz w:val="19"/>
        </w:rPr>
        <w:t>functioning</w:t>
      </w:r>
      <w:r>
        <w:rPr>
          <w:spacing w:val="-33"/>
          <w:w w:val="95"/>
          <w:sz w:val="19"/>
        </w:rPr>
        <w:t> </w:t>
      </w:r>
      <w:r>
        <w:rPr>
          <w:w w:val="95"/>
          <w:sz w:val="19"/>
        </w:rPr>
        <w:t>may</w:t>
      </w:r>
      <w:r>
        <w:rPr>
          <w:spacing w:val="-34"/>
          <w:w w:val="95"/>
          <w:sz w:val="19"/>
        </w:rPr>
        <w:t> </w:t>
      </w:r>
      <w:r>
        <w:rPr>
          <w:w w:val="95"/>
          <w:sz w:val="19"/>
        </w:rPr>
        <w:t>be</w:t>
      </w:r>
      <w:r>
        <w:rPr>
          <w:spacing w:val="-34"/>
          <w:w w:val="95"/>
          <w:sz w:val="19"/>
        </w:rPr>
        <w:t> </w:t>
      </w:r>
      <w:r>
        <w:rPr>
          <w:w w:val="95"/>
          <w:sz w:val="19"/>
        </w:rPr>
        <w:t>compromised</w:t>
      </w:r>
      <w:r>
        <w:rPr>
          <w:spacing w:val="-33"/>
          <w:w w:val="95"/>
          <w:sz w:val="19"/>
        </w:rPr>
        <w:t> </w:t>
      </w:r>
      <w:r>
        <w:rPr>
          <w:w w:val="95"/>
          <w:sz w:val="19"/>
        </w:rPr>
        <w:t>in</w:t>
      </w:r>
      <w:r>
        <w:rPr>
          <w:spacing w:val="-33"/>
          <w:w w:val="95"/>
          <w:sz w:val="19"/>
        </w:rPr>
        <w:t> </w:t>
      </w:r>
      <w:r>
        <w:rPr>
          <w:w w:val="95"/>
          <w:sz w:val="19"/>
        </w:rPr>
        <w:t>relation</w:t>
      </w:r>
      <w:r>
        <w:rPr>
          <w:spacing w:val="-34"/>
          <w:w w:val="95"/>
          <w:sz w:val="19"/>
        </w:rPr>
        <w:t> </w:t>
      </w:r>
      <w:r>
        <w:rPr>
          <w:w w:val="95"/>
          <w:sz w:val="19"/>
        </w:rPr>
        <w:t>to</w:t>
      </w:r>
      <w:r>
        <w:rPr>
          <w:spacing w:val="-33"/>
          <w:w w:val="95"/>
          <w:sz w:val="19"/>
        </w:rPr>
        <w:t> </w:t>
      </w:r>
      <w:r>
        <w:rPr>
          <w:w w:val="95"/>
          <w:sz w:val="19"/>
        </w:rPr>
        <w:t>cannabis </w:t>
      </w:r>
      <w:r>
        <w:rPr>
          <w:sz w:val="19"/>
        </w:rPr>
        <w:t>use disorder. Cognitive function, particularly higher executive function, appears to be </w:t>
      </w:r>
      <w:r>
        <w:rPr>
          <w:w w:val="95"/>
          <w:sz w:val="19"/>
        </w:rPr>
        <w:t>compromised in cannabis users, and this relationship appears to be dose dependent (both </w:t>
      </w:r>
      <w:r>
        <w:rPr>
          <w:sz w:val="19"/>
        </w:rPr>
        <w:t>acutely</w:t>
      </w:r>
      <w:r>
        <w:rPr>
          <w:spacing w:val="-38"/>
          <w:sz w:val="19"/>
        </w:rPr>
        <w:t> </w:t>
      </w:r>
      <w:r>
        <w:rPr>
          <w:sz w:val="19"/>
        </w:rPr>
        <w:t>and</w:t>
      </w:r>
      <w:r>
        <w:rPr>
          <w:spacing w:val="-38"/>
          <w:sz w:val="19"/>
        </w:rPr>
        <w:t> </w:t>
      </w:r>
      <w:r>
        <w:rPr>
          <w:sz w:val="19"/>
        </w:rPr>
        <w:t>chronically)</w:t>
      </w:r>
      <w:r>
        <w:rPr>
          <w:spacing w:val="-38"/>
          <w:sz w:val="19"/>
        </w:rPr>
        <w:t> </w:t>
      </w:r>
      <w:r>
        <w:rPr>
          <w:sz w:val="19"/>
        </w:rPr>
        <w:t>…</w:t>
      </w:r>
      <w:r>
        <w:rPr>
          <w:spacing w:val="-36"/>
          <w:sz w:val="19"/>
        </w:rPr>
        <w:t> </w:t>
      </w:r>
      <w:r>
        <w:rPr>
          <w:sz w:val="19"/>
        </w:rPr>
        <w:t>Cannabis</w:t>
      </w:r>
      <w:r>
        <w:rPr>
          <w:spacing w:val="-38"/>
          <w:sz w:val="19"/>
        </w:rPr>
        <w:t> </w:t>
      </w:r>
      <w:r>
        <w:rPr>
          <w:sz w:val="19"/>
        </w:rPr>
        <w:t>use</w:t>
      </w:r>
      <w:r>
        <w:rPr>
          <w:spacing w:val="-38"/>
          <w:sz w:val="19"/>
        </w:rPr>
        <w:t> </w:t>
      </w:r>
      <w:r>
        <w:rPr>
          <w:sz w:val="19"/>
        </w:rPr>
        <w:t>can</w:t>
      </w:r>
      <w:r>
        <w:rPr>
          <w:spacing w:val="-37"/>
          <w:sz w:val="19"/>
        </w:rPr>
        <w:t> </w:t>
      </w:r>
      <w:r>
        <w:rPr>
          <w:sz w:val="19"/>
        </w:rPr>
        <w:t>contribute</w:t>
      </w:r>
      <w:r>
        <w:rPr>
          <w:spacing w:val="-37"/>
          <w:sz w:val="19"/>
        </w:rPr>
        <w:t> </w:t>
      </w:r>
      <w:r>
        <w:rPr>
          <w:sz w:val="19"/>
        </w:rPr>
        <w:t>to</w:t>
      </w:r>
      <w:r>
        <w:rPr>
          <w:spacing w:val="-38"/>
          <w:sz w:val="19"/>
        </w:rPr>
        <w:t> </w:t>
      </w:r>
      <w:r>
        <w:rPr>
          <w:sz w:val="19"/>
        </w:rPr>
        <w:t>the</w:t>
      </w:r>
      <w:r>
        <w:rPr>
          <w:spacing w:val="-37"/>
          <w:sz w:val="19"/>
        </w:rPr>
        <w:t> </w:t>
      </w:r>
      <w:r>
        <w:rPr>
          <w:sz w:val="19"/>
        </w:rPr>
        <w:t>onset</w:t>
      </w:r>
      <w:r>
        <w:rPr>
          <w:spacing w:val="-38"/>
          <w:sz w:val="19"/>
        </w:rPr>
        <w:t> </w:t>
      </w:r>
      <w:r>
        <w:rPr>
          <w:sz w:val="19"/>
        </w:rPr>
        <w:t>of</w:t>
      </w:r>
      <w:r>
        <w:rPr>
          <w:spacing w:val="-38"/>
          <w:sz w:val="19"/>
        </w:rPr>
        <w:t> </w:t>
      </w:r>
      <w:r>
        <w:rPr>
          <w:sz w:val="19"/>
        </w:rPr>
        <w:t>an</w:t>
      </w:r>
      <w:r>
        <w:rPr>
          <w:spacing w:val="-37"/>
          <w:sz w:val="19"/>
        </w:rPr>
        <w:t> </w:t>
      </w:r>
      <w:r>
        <w:rPr>
          <w:sz w:val="19"/>
        </w:rPr>
        <w:t>acute</w:t>
      </w:r>
      <w:r>
        <w:rPr>
          <w:spacing w:val="-37"/>
          <w:sz w:val="19"/>
        </w:rPr>
        <w:t> </w:t>
      </w:r>
      <w:r>
        <w:rPr>
          <w:sz w:val="19"/>
        </w:rPr>
        <w:t>psychotic episode,</w:t>
      </w:r>
      <w:r>
        <w:rPr>
          <w:spacing w:val="-38"/>
          <w:sz w:val="19"/>
        </w:rPr>
        <w:t> </w:t>
      </w:r>
      <w:r>
        <w:rPr>
          <w:sz w:val="19"/>
        </w:rPr>
        <w:t>can</w:t>
      </w:r>
      <w:r>
        <w:rPr>
          <w:spacing w:val="-36"/>
          <w:sz w:val="19"/>
        </w:rPr>
        <w:t> </w:t>
      </w:r>
      <w:r>
        <w:rPr>
          <w:sz w:val="19"/>
        </w:rPr>
        <w:t>exacerbate</w:t>
      </w:r>
      <w:r>
        <w:rPr>
          <w:spacing w:val="-37"/>
          <w:sz w:val="19"/>
        </w:rPr>
        <w:t> </w:t>
      </w:r>
      <w:r>
        <w:rPr>
          <w:sz w:val="19"/>
        </w:rPr>
        <w:t>some</w:t>
      </w:r>
      <w:r>
        <w:rPr>
          <w:spacing w:val="-37"/>
          <w:sz w:val="19"/>
        </w:rPr>
        <w:t> </w:t>
      </w:r>
      <w:r>
        <w:rPr>
          <w:sz w:val="19"/>
        </w:rPr>
        <w:t>symptoms,</w:t>
      </w:r>
      <w:r>
        <w:rPr>
          <w:spacing w:val="-37"/>
          <w:sz w:val="19"/>
        </w:rPr>
        <w:t> </w:t>
      </w:r>
      <w:r>
        <w:rPr>
          <w:sz w:val="19"/>
        </w:rPr>
        <w:t>and</w:t>
      </w:r>
      <w:r>
        <w:rPr>
          <w:spacing w:val="-37"/>
          <w:sz w:val="19"/>
        </w:rPr>
        <w:t> </w:t>
      </w:r>
      <w:r>
        <w:rPr>
          <w:sz w:val="19"/>
        </w:rPr>
        <w:t>can</w:t>
      </w:r>
      <w:r>
        <w:rPr>
          <w:spacing w:val="-37"/>
          <w:sz w:val="19"/>
        </w:rPr>
        <w:t> </w:t>
      </w:r>
      <w:r>
        <w:rPr>
          <w:sz w:val="19"/>
        </w:rPr>
        <w:t>adversely</w:t>
      </w:r>
      <w:r>
        <w:rPr>
          <w:spacing w:val="-37"/>
          <w:sz w:val="19"/>
        </w:rPr>
        <w:t> </w:t>
      </w:r>
      <w:r>
        <w:rPr>
          <w:sz w:val="19"/>
        </w:rPr>
        <w:t>affect</w:t>
      </w:r>
      <w:r>
        <w:rPr>
          <w:spacing w:val="-37"/>
          <w:sz w:val="19"/>
        </w:rPr>
        <w:t> </w:t>
      </w:r>
      <w:r>
        <w:rPr>
          <w:sz w:val="19"/>
        </w:rPr>
        <w:t>treatment</w:t>
      </w:r>
      <w:r>
        <w:rPr>
          <w:spacing w:val="-37"/>
          <w:sz w:val="19"/>
        </w:rPr>
        <w:t> </w:t>
      </w:r>
      <w:r>
        <w:rPr>
          <w:sz w:val="19"/>
        </w:rPr>
        <w:t>of</w:t>
      </w:r>
      <w:r>
        <w:rPr>
          <w:spacing w:val="-38"/>
          <w:sz w:val="19"/>
        </w:rPr>
        <w:t> </w:t>
      </w:r>
      <w:r>
        <w:rPr>
          <w:sz w:val="19"/>
        </w:rPr>
        <w:t>a</w:t>
      </w:r>
      <w:r>
        <w:rPr>
          <w:spacing w:val="-37"/>
          <w:sz w:val="19"/>
        </w:rPr>
        <w:t> </w:t>
      </w:r>
      <w:r>
        <w:rPr>
          <w:sz w:val="19"/>
        </w:rPr>
        <w:t>major psychotic</w:t>
      </w:r>
      <w:r>
        <w:rPr>
          <w:spacing w:val="-10"/>
          <w:sz w:val="19"/>
        </w:rPr>
        <w:t> </w:t>
      </w:r>
      <w:r>
        <w:rPr>
          <w:sz w:val="19"/>
        </w:rPr>
        <w:t>illness.</w:t>
      </w:r>
      <w:r>
        <w:rPr>
          <w:sz w:val="19"/>
          <w:vertAlign w:val="superscript"/>
        </w:rPr>
        <w:t>95</w:t>
      </w:r>
    </w:p>
    <w:p>
      <w:pPr>
        <w:pStyle w:val="ListParagraph"/>
        <w:numPr>
          <w:ilvl w:val="1"/>
          <w:numId w:val="5"/>
        </w:numPr>
        <w:tabs>
          <w:tab w:pos="1666" w:val="left" w:leader="none"/>
          <w:tab w:pos="1667" w:val="left" w:leader="none"/>
        </w:tabs>
        <w:spacing w:line="268" w:lineRule="auto" w:before="144" w:after="0"/>
        <w:ind w:left="1666" w:right="172" w:hanging="710"/>
        <w:jc w:val="left"/>
        <w:rPr>
          <w:sz w:val="21"/>
        </w:rPr>
      </w:pPr>
      <w:r>
        <w:rPr>
          <w:w w:val="90"/>
          <w:sz w:val="21"/>
        </w:rPr>
        <w:t>In</w:t>
      </w:r>
      <w:r>
        <w:rPr>
          <w:spacing w:val="-8"/>
          <w:w w:val="90"/>
          <w:sz w:val="21"/>
        </w:rPr>
        <w:t> </w:t>
      </w:r>
      <w:r>
        <w:rPr>
          <w:w w:val="90"/>
          <w:sz w:val="21"/>
        </w:rPr>
        <w:t>addition,</w:t>
      </w:r>
      <w:r>
        <w:rPr>
          <w:spacing w:val="-9"/>
          <w:w w:val="90"/>
          <w:sz w:val="21"/>
        </w:rPr>
        <w:t> </w:t>
      </w:r>
      <w:r>
        <w:rPr>
          <w:w w:val="90"/>
          <w:sz w:val="21"/>
        </w:rPr>
        <w:t>the</w:t>
      </w:r>
      <w:r>
        <w:rPr>
          <w:spacing w:val="-8"/>
          <w:w w:val="90"/>
          <w:sz w:val="21"/>
        </w:rPr>
        <w:t> </w:t>
      </w:r>
      <w:r>
        <w:rPr>
          <w:w w:val="90"/>
          <w:sz w:val="21"/>
        </w:rPr>
        <w:t>same</w:t>
      </w:r>
      <w:r>
        <w:rPr>
          <w:spacing w:val="-8"/>
          <w:w w:val="90"/>
          <w:sz w:val="21"/>
        </w:rPr>
        <w:t> </w:t>
      </w:r>
      <w:r>
        <w:rPr>
          <w:w w:val="90"/>
          <w:sz w:val="21"/>
        </w:rPr>
        <w:t>manual</w:t>
      </w:r>
      <w:r>
        <w:rPr>
          <w:spacing w:val="-9"/>
          <w:w w:val="90"/>
          <w:sz w:val="21"/>
        </w:rPr>
        <w:t> </w:t>
      </w:r>
      <w:r>
        <w:rPr>
          <w:w w:val="90"/>
          <w:sz w:val="21"/>
        </w:rPr>
        <w:t>retains</w:t>
      </w:r>
      <w:r>
        <w:rPr>
          <w:spacing w:val="-7"/>
          <w:w w:val="90"/>
          <w:sz w:val="21"/>
        </w:rPr>
        <w:t> </w:t>
      </w:r>
      <w:r>
        <w:rPr>
          <w:w w:val="90"/>
          <w:sz w:val="21"/>
        </w:rPr>
        <w:t>the</w:t>
      </w:r>
      <w:r>
        <w:rPr>
          <w:spacing w:val="-8"/>
          <w:w w:val="90"/>
          <w:sz w:val="21"/>
        </w:rPr>
        <w:t> </w:t>
      </w:r>
      <w:r>
        <w:rPr>
          <w:w w:val="90"/>
          <w:sz w:val="21"/>
        </w:rPr>
        <w:t>disorder,</w:t>
      </w:r>
      <w:r>
        <w:rPr>
          <w:spacing w:val="-9"/>
          <w:w w:val="90"/>
          <w:sz w:val="21"/>
        </w:rPr>
        <w:t> </w:t>
      </w:r>
      <w:r>
        <w:rPr>
          <w:w w:val="90"/>
          <w:sz w:val="21"/>
        </w:rPr>
        <w:t>‘cannabis</w:t>
      </w:r>
      <w:r>
        <w:rPr>
          <w:spacing w:val="-8"/>
          <w:w w:val="90"/>
          <w:sz w:val="21"/>
        </w:rPr>
        <w:t> </w:t>
      </w:r>
      <w:r>
        <w:rPr>
          <w:w w:val="90"/>
          <w:sz w:val="21"/>
        </w:rPr>
        <w:t>intoxication’</w:t>
      </w:r>
      <w:r>
        <w:rPr>
          <w:spacing w:val="-9"/>
          <w:w w:val="90"/>
          <w:sz w:val="21"/>
        </w:rPr>
        <w:t> </w:t>
      </w:r>
      <w:r>
        <w:rPr>
          <w:w w:val="90"/>
          <w:sz w:val="21"/>
        </w:rPr>
        <w:t>but</w:t>
      </w:r>
      <w:r>
        <w:rPr>
          <w:spacing w:val="-7"/>
          <w:w w:val="90"/>
          <w:sz w:val="21"/>
        </w:rPr>
        <w:t> </w:t>
      </w:r>
      <w:r>
        <w:rPr>
          <w:w w:val="90"/>
          <w:sz w:val="21"/>
        </w:rPr>
        <w:t>states</w:t>
      </w:r>
      <w:r>
        <w:rPr>
          <w:spacing w:val="-8"/>
          <w:w w:val="90"/>
          <w:sz w:val="21"/>
        </w:rPr>
        <w:t> </w:t>
      </w:r>
      <w:r>
        <w:rPr>
          <w:w w:val="90"/>
          <w:sz w:val="21"/>
        </w:rPr>
        <w:t>that: ‘if</w:t>
      </w:r>
      <w:r>
        <w:rPr>
          <w:spacing w:val="-11"/>
          <w:w w:val="90"/>
          <w:sz w:val="21"/>
        </w:rPr>
        <w:t> </w:t>
      </w:r>
      <w:r>
        <w:rPr>
          <w:w w:val="90"/>
          <w:sz w:val="21"/>
        </w:rPr>
        <w:t>the</w:t>
      </w:r>
      <w:r>
        <w:rPr>
          <w:spacing w:val="-10"/>
          <w:w w:val="90"/>
          <w:sz w:val="21"/>
        </w:rPr>
        <w:t> </w:t>
      </w:r>
      <w:r>
        <w:rPr>
          <w:w w:val="90"/>
          <w:sz w:val="21"/>
        </w:rPr>
        <w:t>clinical</w:t>
      </w:r>
      <w:r>
        <w:rPr>
          <w:spacing w:val="-12"/>
          <w:w w:val="90"/>
          <w:sz w:val="21"/>
        </w:rPr>
        <w:t> </w:t>
      </w:r>
      <w:r>
        <w:rPr>
          <w:w w:val="90"/>
          <w:sz w:val="21"/>
        </w:rPr>
        <w:t>presentation</w:t>
      </w:r>
      <w:r>
        <w:rPr>
          <w:spacing w:val="-10"/>
          <w:w w:val="90"/>
          <w:sz w:val="21"/>
        </w:rPr>
        <w:t> </w:t>
      </w:r>
      <w:r>
        <w:rPr>
          <w:w w:val="90"/>
          <w:sz w:val="21"/>
        </w:rPr>
        <w:t>includes</w:t>
      </w:r>
      <w:r>
        <w:rPr>
          <w:spacing w:val="-11"/>
          <w:w w:val="90"/>
          <w:sz w:val="21"/>
        </w:rPr>
        <w:t> </w:t>
      </w:r>
      <w:r>
        <w:rPr>
          <w:w w:val="90"/>
          <w:sz w:val="21"/>
        </w:rPr>
        <w:t>hallucinations</w:t>
      </w:r>
      <w:r>
        <w:rPr>
          <w:spacing w:val="-10"/>
          <w:w w:val="90"/>
          <w:sz w:val="21"/>
        </w:rPr>
        <w:t> </w:t>
      </w:r>
      <w:r>
        <w:rPr>
          <w:w w:val="90"/>
          <w:sz w:val="21"/>
        </w:rPr>
        <w:t>in</w:t>
      </w:r>
      <w:r>
        <w:rPr>
          <w:spacing w:val="-11"/>
          <w:w w:val="90"/>
          <w:sz w:val="21"/>
        </w:rPr>
        <w:t> </w:t>
      </w:r>
      <w:r>
        <w:rPr>
          <w:w w:val="90"/>
          <w:sz w:val="21"/>
        </w:rPr>
        <w:t>the</w:t>
      </w:r>
      <w:r>
        <w:rPr>
          <w:spacing w:val="-10"/>
          <w:w w:val="90"/>
          <w:sz w:val="21"/>
        </w:rPr>
        <w:t> </w:t>
      </w:r>
      <w:r>
        <w:rPr>
          <w:w w:val="90"/>
          <w:sz w:val="21"/>
        </w:rPr>
        <w:t>absence</w:t>
      </w:r>
      <w:r>
        <w:rPr>
          <w:spacing w:val="-10"/>
          <w:w w:val="90"/>
          <w:sz w:val="21"/>
        </w:rPr>
        <w:t> </w:t>
      </w:r>
      <w:r>
        <w:rPr>
          <w:w w:val="90"/>
          <w:sz w:val="21"/>
        </w:rPr>
        <w:t>of</w:t>
      </w:r>
      <w:r>
        <w:rPr>
          <w:spacing w:val="-11"/>
          <w:w w:val="90"/>
          <w:sz w:val="21"/>
        </w:rPr>
        <w:t> </w:t>
      </w:r>
      <w:r>
        <w:rPr>
          <w:w w:val="90"/>
          <w:sz w:val="21"/>
        </w:rPr>
        <w:t>intact</w:t>
      </w:r>
      <w:r>
        <w:rPr>
          <w:spacing w:val="-10"/>
          <w:w w:val="90"/>
          <w:sz w:val="21"/>
        </w:rPr>
        <w:t> </w:t>
      </w:r>
      <w:r>
        <w:rPr>
          <w:w w:val="90"/>
          <w:sz w:val="21"/>
        </w:rPr>
        <w:t>reality</w:t>
      </w:r>
      <w:r>
        <w:rPr>
          <w:spacing w:val="-11"/>
          <w:w w:val="90"/>
          <w:sz w:val="21"/>
        </w:rPr>
        <w:t> </w:t>
      </w:r>
      <w:r>
        <w:rPr>
          <w:w w:val="90"/>
          <w:sz w:val="21"/>
        </w:rPr>
        <w:t>testing, a</w:t>
      </w:r>
      <w:r>
        <w:rPr>
          <w:spacing w:val="-18"/>
          <w:w w:val="90"/>
          <w:sz w:val="21"/>
        </w:rPr>
        <w:t> </w:t>
      </w:r>
      <w:r>
        <w:rPr>
          <w:w w:val="90"/>
          <w:sz w:val="21"/>
        </w:rPr>
        <w:t>diagnosis</w:t>
      </w:r>
      <w:r>
        <w:rPr>
          <w:spacing w:val="-17"/>
          <w:w w:val="90"/>
          <w:sz w:val="21"/>
        </w:rPr>
        <w:t> </w:t>
      </w:r>
      <w:r>
        <w:rPr>
          <w:w w:val="90"/>
          <w:sz w:val="21"/>
        </w:rPr>
        <w:t>of</w:t>
      </w:r>
      <w:r>
        <w:rPr>
          <w:spacing w:val="-18"/>
          <w:w w:val="90"/>
          <w:sz w:val="21"/>
        </w:rPr>
        <w:t> </w:t>
      </w:r>
      <w:r>
        <w:rPr>
          <w:w w:val="90"/>
          <w:sz w:val="21"/>
        </w:rPr>
        <w:t>substance/medication-induced</w:t>
      </w:r>
      <w:r>
        <w:rPr>
          <w:spacing w:val="-17"/>
          <w:w w:val="90"/>
          <w:sz w:val="21"/>
        </w:rPr>
        <w:t> </w:t>
      </w:r>
      <w:r>
        <w:rPr>
          <w:w w:val="90"/>
          <w:sz w:val="21"/>
        </w:rPr>
        <w:t>psychotic</w:t>
      </w:r>
      <w:r>
        <w:rPr>
          <w:spacing w:val="-18"/>
          <w:w w:val="90"/>
          <w:sz w:val="21"/>
        </w:rPr>
        <w:t> </w:t>
      </w:r>
      <w:r>
        <w:rPr>
          <w:w w:val="90"/>
          <w:sz w:val="21"/>
        </w:rPr>
        <w:t>disorder</w:t>
      </w:r>
      <w:r>
        <w:rPr>
          <w:spacing w:val="-17"/>
          <w:w w:val="90"/>
          <w:sz w:val="21"/>
        </w:rPr>
        <w:t> </w:t>
      </w:r>
      <w:r>
        <w:rPr>
          <w:w w:val="90"/>
          <w:sz w:val="21"/>
        </w:rPr>
        <w:t>should</w:t>
      </w:r>
      <w:r>
        <w:rPr>
          <w:spacing w:val="-18"/>
          <w:w w:val="90"/>
          <w:sz w:val="21"/>
        </w:rPr>
        <w:t> </w:t>
      </w:r>
      <w:r>
        <w:rPr>
          <w:w w:val="90"/>
          <w:sz w:val="21"/>
        </w:rPr>
        <w:t>be</w:t>
      </w:r>
      <w:r>
        <w:rPr>
          <w:spacing w:val="-17"/>
          <w:w w:val="90"/>
          <w:sz w:val="21"/>
        </w:rPr>
        <w:t> </w:t>
      </w:r>
      <w:r>
        <w:rPr>
          <w:w w:val="90"/>
          <w:sz w:val="21"/>
        </w:rPr>
        <w:t>considered.’</w:t>
      </w:r>
      <w:r>
        <w:rPr>
          <w:w w:val="90"/>
          <w:sz w:val="21"/>
          <w:vertAlign w:val="superscript"/>
        </w:rPr>
        <w:t>96</w:t>
      </w:r>
      <w:r>
        <w:rPr>
          <w:w w:val="90"/>
          <w:sz w:val="21"/>
          <w:vertAlign w:val="baseline"/>
        </w:rPr>
        <w:t> </w:t>
      </w:r>
      <w:r>
        <w:rPr>
          <w:sz w:val="21"/>
          <w:vertAlign w:val="baseline"/>
        </w:rPr>
        <w:t>A</w:t>
      </w:r>
      <w:r>
        <w:rPr>
          <w:spacing w:val="-38"/>
          <w:sz w:val="21"/>
          <w:vertAlign w:val="baseline"/>
        </w:rPr>
        <w:t> </w:t>
      </w:r>
      <w:r>
        <w:rPr>
          <w:sz w:val="21"/>
          <w:vertAlign w:val="baseline"/>
        </w:rPr>
        <w:t>2015</w:t>
      </w:r>
      <w:r>
        <w:rPr>
          <w:spacing w:val="-38"/>
          <w:sz w:val="21"/>
          <w:vertAlign w:val="baseline"/>
        </w:rPr>
        <w:t> </w:t>
      </w:r>
      <w:r>
        <w:rPr>
          <w:sz w:val="21"/>
          <w:vertAlign w:val="baseline"/>
        </w:rPr>
        <w:t>study</w:t>
      </w:r>
      <w:r>
        <w:rPr>
          <w:spacing w:val="-39"/>
          <w:sz w:val="21"/>
          <w:vertAlign w:val="baseline"/>
        </w:rPr>
        <w:t> </w:t>
      </w:r>
      <w:r>
        <w:rPr>
          <w:sz w:val="21"/>
          <w:vertAlign w:val="baseline"/>
        </w:rPr>
        <w:t>published</w:t>
      </w:r>
      <w:r>
        <w:rPr>
          <w:spacing w:val="-38"/>
          <w:sz w:val="21"/>
          <w:vertAlign w:val="baseline"/>
        </w:rPr>
        <w:t> </w:t>
      </w:r>
      <w:r>
        <w:rPr>
          <w:sz w:val="21"/>
          <w:vertAlign w:val="baseline"/>
        </w:rPr>
        <w:t>in</w:t>
      </w:r>
      <w:r>
        <w:rPr>
          <w:spacing w:val="-38"/>
          <w:sz w:val="21"/>
          <w:vertAlign w:val="baseline"/>
        </w:rPr>
        <w:t> </w:t>
      </w:r>
      <w:r>
        <w:rPr>
          <w:rFonts w:ascii="Calibri" w:hAnsi="Calibri"/>
          <w:i/>
          <w:sz w:val="21"/>
          <w:vertAlign w:val="baseline"/>
        </w:rPr>
        <w:t>The</w:t>
      </w:r>
      <w:r>
        <w:rPr>
          <w:rFonts w:ascii="Calibri" w:hAnsi="Calibri"/>
          <w:i/>
          <w:spacing w:val="-19"/>
          <w:sz w:val="21"/>
          <w:vertAlign w:val="baseline"/>
        </w:rPr>
        <w:t> </w:t>
      </w:r>
      <w:r>
        <w:rPr>
          <w:rFonts w:ascii="Calibri" w:hAnsi="Calibri"/>
          <w:i/>
          <w:sz w:val="21"/>
          <w:vertAlign w:val="baseline"/>
        </w:rPr>
        <w:t>Lancet</w:t>
      </w:r>
      <w:r>
        <w:rPr>
          <w:rFonts w:ascii="Calibri" w:hAnsi="Calibri"/>
          <w:i/>
          <w:spacing w:val="-19"/>
          <w:sz w:val="21"/>
          <w:vertAlign w:val="baseline"/>
        </w:rPr>
        <w:t> </w:t>
      </w:r>
      <w:r>
        <w:rPr>
          <w:sz w:val="21"/>
          <w:vertAlign w:val="baseline"/>
        </w:rPr>
        <w:t>in</w:t>
      </w:r>
      <w:r>
        <w:rPr>
          <w:spacing w:val="-39"/>
          <w:sz w:val="21"/>
          <w:vertAlign w:val="baseline"/>
        </w:rPr>
        <w:t> </w:t>
      </w:r>
      <w:r>
        <w:rPr>
          <w:sz w:val="21"/>
          <w:vertAlign w:val="baseline"/>
        </w:rPr>
        <w:t>relation</w:t>
      </w:r>
      <w:r>
        <w:rPr>
          <w:spacing w:val="-38"/>
          <w:sz w:val="21"/>
          <w:vertAlign w:val="baseline"/>
        </w:rPr>
        <w:t> </w:t>
      </w:r>
      <w:r>
        <w:rPr>
          <w:sz w:val="21"/>
          <w:vertAlign w:val="baseline"/>
        </w:rPr>
        <w:t>to</w:t>
      </w:r>
      <w:r>
        <w:rPr>
          <w:spacing w:val="-38"/>
          <w:sz w:val="21"/>
          <w:vertAlign w:val="baseline"/>
        </w:rPr>
        <w:t> </w:t>
      </w:r>
      <w:r>
        <w:rPr>
          <w:sz w:val="21"/>
          <w:vertAlign w:val="baseline"/>
        </w:rPr>
        <w:t>the</w:t>
      </w:r>
      <w:r>
        <w:rPr>
          <w:spacing w:val="-38"/>
          <w:sz w:val="21"/>
          <w:vertAlign w:val="baseline"/>
        </w:rPr>
        <w:t> </w:t>
      </w:r>
      <w:r>
        <w:rPr>
          <w:sz w:val="21"/>
          <w:vertAlign w:val="baseline"/>
        </w:rPr>
        <w:t>risks</w:t>
      </w:r>
      <w:r>
        <w:rPr>
          <w:spacing w:val="-38"/>
          <w:sz w:val="21"/>
          <w:vertAlign w:val="baseline"/>
        </w:rPr>
        <w:t> </w:t>
      </w:r>
      <w:r>
        <w:rPr>
          <w:sz w:val="21"/>
          <w:vertAlign w:val="baseline"/>
        </w:rPr>
        <w:t>of</w:t>
      </w:r>
      <w:r>
        <w:rPr>
          <w:spacing w:val="-39"/>
          <w:sz w:val="21"/>
          <w:vertAlign w:val="baseline"/>
        </w:rPr>
        <w:t> </w:t>
      </w:r>
      <w:r>
        <w:rPr>
          <w:sz w:val="21"/>
          <w:vertAlign w:val="baseline"/>
        </w:rPr>
        <w:t>high-THC</w:t>
      </w:r>
      <w:r>
        <w:rPr>
          <w:spacing w:val="-37"/>
          <w:sz w:val="21"/>
          <w:vertAlign w:val="baseline"/>
        </w:rPr>
        <w:t> </w:t>
      </w:r>
      <w:r>
        <w:rPr>
          <w:sz w:val="21"/>
          <w:vertAlign w:val="baseline"/>
        </w:rPr>
        <w:t>cannabis</w:t>
      </w:r>
      <w:r>
        <w:rPr>
          <w:sz w:val="21"/>
          <w:vertAlign w:val="superscript"/>
        </w:rPr>
        <w:t>97</w:t>
      </w:r>
      <w:r>
        <w:rPr>
          <w:sz w:val="21"/>
          <w:vertAlign w:val="baseline"/>
        </w:rPr>
        <w:t> contended</w:t>
      </w:r>
      <w:r>
        <w:rPr>
          <w:spacing w:val="-40"/>
          <w:sz w:val="21"/>
          <w:vertAlign w:val="baseline"/>
        </w:rPr>
        <w:t> </w:t>
      </w:r>
      <w:r>
        <w:rPr>
          <w:sz w:val="21"/>
          <w:vertAlign w:val="baseline"/>
        </w:rPr>
        <w:t>that</w:t>
      </w:r>
      <w:r>
        <w:rPr>
          <w:spacing w:val="-40"/>
          <w:sz w:val="21"/>
          <w:vertAlign w:val="baseline"/>
        </w:rPr>
        <w:t> </w:t>
      </w:r>
      <w:r>
        <w:rPr>
          <w:sz w:val="21"/>
          <w:vertAlign w:val="baseline"/>
        </w:rPr>
        <w:t>while</w:t>
      </w:r>
      <w:r>
        <w:rPr>
          <w:spacing w:val="-40"/>
          <w:sz w:val="21"/>
          <w:vertAlign w:val="baseline"/>
        </w:rPr>
        <w:t> </w:t>
      </w:r>
      <w:r>
        <w:rPr>
          <w:sz w:val="21"/>
          <w:vertAlign w:val="baseline"/>
        </w:rPr>
        <w:t>CBD</w:t>
      </w:r>
      <w:r>
        <w:rPr>
          <w:spacing w:val="-40"/>
          <w:sz w:val="21"/>
          <w:vertAlign w:val="baseline"/>
        </w:rPr>
        <w:t> </w:t>
      </w:r>
      <w:r>
        <w:rPr>
          <w:sz w:val="21"/>
          <w:vertAlign w:val="baseline"/>
        </w:rPr>
        <w:t>may</w:t>
      </w:r>
      <w:r>
        <w:rPr>
          <w:spacing w:val="-40"/>
          <w:sz w:val="21"/>
          <w:vertAlign w:val="baseline"/>
        </w:rPr>
        <w:t> </w:t>
      </w:r>
      <w:r>
        <w:rPr>
          <w:sz w:val="21"/>
          <w:vertAlign w:val="baseline"/>
        </w:rPr>
        <w:t>ameliorate</w:t>
      </w:r>
      <w:r>
        <w:rPr>
          <w:spacing w:val="-40"/>
          <w:sz w:val="21"/>
          <w:vertAlign w:val="baseline"/>
        </w:rPr>
        <w:t> </w:t>
      </w:r>
      <w:r>
        <w:rPr>
          <w:sz w:val="21"/>
          <w:vertAlign w:val="baseline"/>
        </w:rPr>
        <w:t>the</w:t>
      </w:r>
      <w:r>
        <w:rPr>
          <w:spacing w:val="-40"/>
          <w:sz w:val="21"/>
          <w:vertAlign w:val="baseline"/>
        </w:rPr>
        <w:t> </w:t>
      </w:r>
      <w:r>
        <w:rPr>
          <w:sz w:val="21"/>
          <w:vertAlign w:val="baseline"/>
        </w:rPr>
        <w:t>psychotic-inducing</w:t>
      </w:r>
      <w:r>
        <w:rPr>
          <w:spacing w:val="-40"/>
          <w:sz w:val="21"/>
          <w:vertAlign w:val="baseline"/>
        </w:rPr>
        <w:t> </w:t>
      </w:r>
      <w:r>
        <w:rPr>
          <w:sz w:val="21"/>
          <w:vertAlign w:val="baseline"/>
        </w:rPr>
        <w:t>effects</w:t>
      </w:r>
      <w:r>
        <w:rPr>
          <w:spacing w:val="-40"/>
          <w:sz w:val="21"/>
          <w:vertAlign w:val="baseline"/>
        </w:rPr>
        <w:t> </w:t>
      </w:r>
      <w:r>
        <w:rPr>
          <w:sz w:val="21"/>
          <w:vertAlign w:val="baseline"/>
        </w:rPr>
        <w:t>of</w:t>
      </w:r>
      <w:r>
        <w:rPr>
          <w:spacing w:val="-40"/>
          <w:sz w:val="21"/>
          <w:vertAlign w:val="baseline"/>
        </w:rPr>
        <w:t> </w:t>
      </w:r>
      <w:r>
        <w:rPr>
          <w:sz w:val="21"/>
          <w:vertAlign w:val="baseline"/>
        </w:rPr>
        <w:t>such cannabis,</w:t>
      </w:r>
      <w:r>
        <w:rPr>
          <w:spacing w:val="-48"/>
          <w:sz w:val="21"/>
          <w:vertAlign w:val="baseline"/>
        </w:rPr>
        <w:t> </w:t>
      </w:r>
      <w:r>
        <w:rPr>
          <w:sz w:val="21"/>
          <w:vertAlign w:val="baseline"/>
        </w:rPr>
        <w:t>high-THC</w:t>
      </w:r>
      <w:r>
        <w:rPr>
          <w:spacing w:val="-46"/>
          <w:sz w:val="21"/>
          <w:vertAlign w:val="baseline"/>
        </w:rPr>
        <w:t> </w:t>
      </w:r>
      <w:r>
        <w:rPr>
          <w:sz w:val="21"/>
          <w:vertAlign w:val="baseline"/>
        </w:rPr>
        <w:t>cannabis</w:t>
      </w:r>
      <w:r>
        <w:rPr>
          <w:spacing w:val="-47"/>
          <w:sz w:val="21"/>
          <w:vertAlign w:val="baseline"/>
        </w:rPr>
        <w:t> </w:t>
      </w:r>
      <w:r>
        <w:rPr>
          <w:sz w:val="21"/>
          <w:vertAlign w:val="baseline"/>
        </w:rPr>
        <w:t>has</w:t>
      </w:r>
      <w:r>
        <w:rPr>
          <w:spacing w:val="-46"/>
          <w:sz w:val="21"/>
          <w:vertAlign w:val="baseline"/>
        </w:rPr>
        <w:t> </w:t>
      </w:r>
      <w:r>
        <w:rPr>
          <w:sz w:val="21"/>
          <w:vertAlign w:val="baseline"/>
        </w:rPr>
        <w:t>an</w:t>
      </w:r>
      <w:r>
        <w:rPr>
          <w:spacing w:val="-47"/>
          <w:sz w:val="21"/>
          <w:vertAlign w:val="baseline"/>
        </w:rPr>
        <w:t> </w:t>
      </w:r>
      <w:r>
        <w:rPr>
          <w:sz w:val="21"/>
          <w:vertAlign w:val="baseline"/>
        </w:rPr>
        <w:t>identifiably</w:t>
      </w:r>
      <w:r>
        <w:rPr>
          <w:spacing w:val="-47"/>
          <w:sz w:val="21"/>
          <w:vertAlign w:val="baseline"/>
        </w:rPr>
        <w:t> </w:t>
      </w:r>
      <w:r>
        <w:rPr>
          <w:sz w:val="21"/>
          <w:vertAlign w:val="baseline"/>
        </w:rPr>
        <w:t>adverse</w:t>
      </w:r>
      <w:r>
        <w:rPr>
          <w:spacing w:val="-46"/>
          <w:sz w:val="21"/>
          <w:vertAlign w:val="baseline"/>
        </w:rPr>
        <w:t> </w:t>
      </w:r>
      <w:r>
        <w:rPr>
          <w:sz w:val="21"/>
          <w:vertAlign w:val="baseline"/>
        </w:rPr>
        <w:t>effect</w:t>
      </w:r>
      <w:r>
        <w:rPr>
          <w:spacing w:val="-47"/>
          <w:sz w:val="21"/>
          <w:vertAlign w:val="baseline"/>
        </w:rPr>
        <w:t> </w:t>
      </w:r>
      <w:r>
        <w:rPr>
          <w:sz w:val="21"/>
          <w:vertAlign w:val="baseline"/>
        </w:rPr>
        <w:t>on</w:t>
      </w:r>
      <w:r>
        <w:rPr>
          <w:spacing w:val="-47"/>
          <w:sz w:val="21"/>
          <w:vertAlign w:val="baseline"/>
        </w:rPr>
        <w:t> </w:t>
      </w:r>
      <w:r>
        <w:rPr>
          <w:sz w:val="21"/>
          <w:vertAlign w:val="baseline"/>
        </w:rPr>
        <w:t>mental</w:t>
      </w:r>
      <w:r>
        <w:rPr>
          <w:spacing w:val="-47"/>
          <w:sz w:val="21"/>
          <w:vertAlign w:val="baseline"/>
        </w:rPr>
        <w:t> </w:t>
      </w:r>
      <w:r>
        <w:rPr>
          <w:sz w:val="21"/>
          <w:vertAlign w:val="baseline"/>
        </w:rPr>
        <w:t>health.</w:t>
      </w:r>
      <w:r>
        <w:rPr>
          <w:sz w:val="21"/>
          <w:vertAlign w:val="superscript"/>
        </w:rPr>
        <w:t>98</w:t>
      </w:r>
    </w:p>
    <w:p>
      <w:pPr>
        <w:pStyle w:val="ListParagraph"/>
        <w:numPr>
          <w:ilvl w:val="1"/>
          <w:numId w:val="5"/>
        </w:numPr>
        <w:tabs>
          <w:tab w:pos="1666" w:val="left" w:leader="none"/>
          <w:tab w:pos="1667" w:val="left" w:leader="none"/>
        </w:tabs>
        <w:spacing w:line="271" w:lineRule="auto" w:before="105" w:after="0"/>
        <w:ind w:left="1666" w:right="138" w:hanging="710"/>
        <w:jc w:val="left"/>
        <w:rPr>
          <w:sz w:val="21"/>
        </w:rPr>
      </w:pPr>
      <w:r>
        <w:rPr>
          <w:w w:val="95"/>
          <w:sz w:val="21"/>
        </w:rPr>
        <w:t>A</w:t>
      </w:r>
      <w:r>
        <w:rPr>
          <w:spacing w:val="-29"/>
          <w:w w:val="95"/>
          <w:sz w:val="21"/>
        </w:rPr>
        <w:t> </w:t>
      </w:r>
      <w:r>
        <w:rPr>
          <w:w w:val="95"/>
          <w:sz w:val="21"/>
        </w:rPr>
        <w:t>2008</w:t>
      </w:r>
      <w:r>
        <w:rPr>
          <w:spacing w:val="-28"/>
          <w:w w:val="95"/>
          <w:sz w:val="21"/>
        </w:rPr>
        <w:t> </w:t>
      </w:r>
      <w:r>
        <w:rPr>
          <w:w w:val="95"/>
          <w:sz w:val="21"/>
        </w:rPr>
        <w:t>systematic</w:t>
      </w:r>
      <w:r>
        <w:rPr>
          <w:spacing w:val="-29"/>
          <w:w w:val="95"/>
          <w:sz w:val="21"/>
        </w:rPr>
        <w:t> </w:t>
      </w:r>
      <w:r>
        <w:rPr>
          <w:w w:val="95"/>
          <w:sz w:val="21"/>
        </w:rPr>
        <w:t>review</w:t>
      </w:r>
      <w:r>
        <w:rPr>
          <w:spacing w:val="-28"/>
          <w:w w:val="95"/>
          <w:sz w:val="21"/>
        </w:rPr>
        <w:t> </w:t>
      </w:r>
      <w:r>
        <w:rPr>
          <w:w w:val="95"/>
          <w:sz w:val="21"/>
        </w:rPr>
        <w:t>of</w:t>
      </w:r>
      <w:r>
        <w:rPr>
          <w:spacing w:val="-28"/>
          <w:w w:val="95"/>
          <w:sz w:val="21"/>
        </w:rPr>
        <w:t> </w:t>
      </w:r>
      <w:r>
        <w:rPr>
          <w:w w:val="95"/>
          <w:sz w:val="21"/>
        </w:rPr>
        <w:t>the</w:t>
      </w:r>
      <w:r>
        <w:rPr>
          <w:spacing w:val="-29"/>
          <w:w w:val="95"/>
          <w:sz w:val="21"/>
        </w:rPr>
        <w:t> </w:t>
      </w:r>
      <w:r>
        <w:rPr>
          <w:w w:val="95"/>
          <w:sz w:val="21"/>
        </w:rPr>
        <w:t>research</w:t>
      </w:r>
      <w:r>
        <w:rPr>
          <w:spacing w:val="-29"/>
          <w:w w:val="95"/>
          <w:sz w:val="21"/>
        </w:rPr>
        <w:t> </w:t>
      </w:r>
      <w:r>
        <w:rPr>
          <w:w w:val="95"/>
          <w:sz w:val="21"/>
        </w:rPr>
        <w:t>on</w:t>
      </w:r>
      <w:r>
        <w:rPr>
          <w:spacing w:val="-28"/>
          <w:w w:val="95"/>
          <w:sz w:val="21"/>
        </w:rPr>
        <w:t> </w:t>
      </w:r>
      <w:r>
        <w:rPr>
          <w:w w:val="95"/>
          <w:sz w:val="21"/>
        </w:rPr>
        <w:t>the</w:t>
      </w:r>
      <w:r>
        <w:rPr>
          <w:spacing w:val="-29"/>
          <w:w w:val="95"/>
          <w:sz w:val="21"/>
        </w:rPr>
        <w:t> </w:t>
      </w:r>
      <w:r>
        <w:rPr>
          <w:w w:val="95"/>
          <w:sz w:val="21"/>
        </w:rPr>
        <w:t>adverse</w:t>
      </w:r>
      <w:r>
        <w:rPr>
          <w:spacing w:val="-28"/>
          <w:w w:val="95"/>
          <w:sz w:val="21"/>
        </w:rPr>
        <w:t> </w:t>
      </w:r>
      <w:r>
        <w:rPr>
          <w:w w:val="95"/>
          <w:sz w:val="21"/>
        </w:rPr>
        <w:t>effects</w:t>
      </w:r>
      <w:r>
        <w:rPr>
          <w:spacing w:val="-29"/>
          <w:w w:val="95"/>
          <w:sz w:val="21"/>
        </w:rPr>
        <w:t> </w:t>
      </w:r>
      <w:r>
        <w:rPr>
          <w:w w:val="95"/>
          <w:sz w:val="21"/>
        </w:rPr>
        <w:t>of</w:t>
      </w:r>
      <w:r>
        <w:rPr>
          <w:spacing w:val="-29"/>
          <w:w w:val="95"/>
          <w:sz w:val="21"/>
        </w:rPr>
        <w:t> </w:t>
      </w:r>
      <w:r>
        <w:rPr>
          <w:w w:val="95"/>
          <w:sz w:val="21"/>
        </w:rPr>
        <w:t>medicinal</w:t>
      </w:r>
      <w:r>
        <w:rPr>
          <w:spacing w:val="-29"/>
          <w:w w:val="95"/>
          <w:sz w:val="21"/>
        </w:rPr>
        <w:t> </w:t>
      </w:r>
      <w:r>
        <w:rPr>
          <w:w w:val="95"/>
          <w:sz w:val="21"/>
        </w:rPr>
        <w:t>cannabis use</w:t>
      </w:r>
      <w:r>
        <w:rPr>
          <w:spacing w:val="-30"/>
          <w:w w:val="95"/>
          <w:sz w:val="21"/>
        </w:rPr>
        <w:t> </w:t>
      </w:r>
      <w:r>
        <w:rPr>
          <w:w w:val="95"/>
          <w:sz w:val="21"/>
        </w:rPr>
        <w:t>identified</w:t>
      </w:r>
      <w:r>
        <w:rPr>
          <w:spacing w:val="-29"/>
          <w:w w:val="95"/>
          <w:sz w:val="21"/>
        </w:rPr>
        <w:t> </w:t>
      </w:r>
      <w:r>
        <w:rPr>
          <w:w w:val="95"/>
          <w:sz w:val="21"/>
        </w:rPr>
        <w:t>23</w:t>
      </w:r>
      <w:r>
        <w:rPr>
          <w:spacing w:val="-29"/>
          <w:w w:val="95"/>
          <w:sz w:val="21"/>
        </w:rPr>
        <w:t> </w:t>
      </w:r>
      <w:r>
        <w:rPr>
          <w:w w:val="95"/>
          <w:sz w:val="21"/>
        </w:rPr>
        <w:t>randomised</w:t>
      </w:r>
      <w:r>
        <w:rPr>
          <w:spacing w:val="-29"/>
          <w:w w:val="95"/>
          <w:sz w:val="21"/>
        </w:rPr>
        <w:t> </w:t>
      </w:r>
      <w:r>
        <w:rPr>
          <w:w w:val="95"/>
          <w:sz w:val="21"/>
        </w:rPr>
        <w:t>controlled</w:t>
      </w:r>
      <w:r>
        <w:rPr>
          <w:spacing w:val="-29"/>
          <w:w w:val="95"/>
          <w:sz w:val="21"/>
        </w:rPr>
        <w:t> </w:t>
      </w:r>
      <w:r>
        <w:rPr>
          <w:w w:val="95"/>
          <w:sz w:val="21"/>
        </w:rPr>
        <w:t>trials</w:t>
      </w:r>
      <w:r>
        <w:rPr>
          <w:spacing w:val="-29"/>
          <w:w w:val="95"/>
          <w:sz w:val="21"/>
        </w:rPr>
        <w:t> </w:t>
      </w:r>
      <w:r>
        <w:rPr>
          <w:w w:val="95"/>
          <w:sz w:val="21"/>
        </w:rPr>
        <w:t>and</w:t>
      </w:r>
      <w:r>
        <w:rPr>
          <w:spacing w:val="-29"/>
          <w:w w:val="95"/>
          <w:sz w:val="21"/>
        </w:rPr>
        <w:t> </w:t>
      </w:r>
      <w:r>
        <w:rPr>
          <w:w w:val="95"/>
          <w:sz w:val="21"/>
        </w:rPr>
        <w:t>eight</w:t>
      </w:r>
      <w:r>
        <w:rPr>
          <w:spacing w:val="-29"/>
          <w:w w:val="95"/>
          <w:sz w:val="21"/>
        </w:rPr>
        <w:t> </w:t>
      </w:r>
      <w:r>
        <w:rPr>
          <w:w w:val="95"/>
          <w:sz w:val="21"/>
        </w:rPr>
        <w:t>observational</w:t>
      </w:r>
      <w:r>
        <w:rPr>
          <w:spacing w:val="-29"/>
          <w:w w:val="95"/>
          <w:sz w:val="21"/>
        </w:rPr>
        <w:t> </w:t>
      </w:r>
      <w:r>
        <w:rPr>
          <w:w w:val="95"/>
          <w:sz w:val="21"/>
        </w:rPr>
        <w:t>studies</w:t>
      </w:r>
      <w:r>
        <w:rPr>
          <w:spacing w:val="-29"/>
          <w:w w:val="95"/>
          <w:sz w:val="21"/>
        </w:rPr>
        <w:t> </w:t>
      </w:r>
      <w:r>
        <w:rPr>
          <w:w w:val="95"/>
          <w:sz w:val="21"/>
        </w:rPr>
        <w:t>of</w:t>
      </w:r>
      <w:r>
        <w:rPr>
          <w:spacing w:val="-29"/>
          <w:w w:val="95"/>
          <w:sz w:val="21"/>
        </w:rPr>
        <w:t> </w:t>
      </w:r>
      <w:r>
        <w:rPr>
          <w:w w:val="95"/>
          <w:sz w:val="21"/>
        </w:rPr>
        <w:t>the adverse</w:t>
      </w:r>
      <w:r>
        <w:rPr>
          <w:spacing w:val="-42"/>
          <w:w w:val="95"/>
          <w:sz w:val="21"/>
        </w:rPr>
        <w:t> </w:t>
      </w:r>
      <w:r>
        <w:rPr>
          <w:w w:val="95"/>
          <w:sz w:val="21"/>
        </w:rPr>
        <w:t>effects</w:t>
      </w:r>
      <w:r>
        <w:rPr>
          <w:spacing w:val="-42"/>
          <w:w w:val="95"/>
          <w:sz w:val="21"/>
        </w:rPr>
        <w:t> </w:t>
      </w:r>
      <w:r>
        <w:rPr>
          <w:w w:val="95"/>
          <w:sz w:val="21"/>
        </w:rPr>
        <w:t>of</w:t>
      </w:r>
      <w:r>
        <w:rPr>
          <w:spacing w:val="-42"/>
          <w:w w:val="95"/>
          <w:sz w:val="21"/>
        </w:rPr>
        <w:t> </w:t>
      </w:r>
      <w:r>
        <w:rPr>
          <w:w w:val="95"/>
          <w:sz w:val="21"/>
        </w:rPr>
        <w:t>cannabinoids</w:t>
      </w:r>
      <w:r>
        <w:rPr>
          <w:spacing w:val="-42"/>
          <w:w w:val="95"/>
          <w:sz w:val="21"/>
        </w:rPr>
        <w:t> </w:t>
      </w:r>
      <w:r>
        <w:rPr>
          <w:w w:val="95"/>
          <w:sz w:val="21"/>
        </w:rPr>
        <w:t>and</w:t>
      </w:r>
      <w:r>
        <w:rPr>
          <w:spacing w:val="-41"/>
          <w:w w:val="95"/>
          <w:sz w:val="21"/>
        </w:rPr>
        <w:t> </w:t>
      </w:r>
      <w:r>
        <w:rPr>
          <w:w w:val="95"/>
          <w:sz w:val="21"/>
        </w:rPr>
        <w:t>cannabis</w:t>
      </w:r>
      <w:r>
        <w:rPr>
          <w:spacing w:val="-42"/>
          <w:w w:val="95"/>
          <w:sz w:val="21"/>
        </w:rPr>
        <w:t> </w:t>
      </w:r>
      <w:r>
        <w:rPr>
          <w:w w:val="95"/>
          <w:sz w:val="21"/>
        </w:rPr>
        <w:t>extracts.</w:t>
      </w:r>
      <w:r>
        <w:rPr>
          <w:spacing w:val="-42"/>
          <w:w w:val="95"/>
          <w:sz w:val="21"/>
        </w:rPr>
        <w:t> </w:t>
      </w:r>
      <w:r>
        <w:rPr>
          <w:w w:val="95"/>
          <w:sz w:val="21"/>
        </w:rPr>
        <w:t>It</w:t>
      </w:r>
      <w:r>
        <w:rPr>
          <w:spacing w:val="-42"/>
          <w:w w:val="95"/>
          <w:sz w:val="21"/>
        </w:rPr>
        <w:t> </w:t>
      </w:r>
      <w:r>
        <w:rPr>
          <w:w w:val="95"/>
          <w:sz w:val="21"/>
        </w:rPr>
        <w:t>generated</w:t>
      </w:r>
      <w:r>
        <w:rPr>
          <w:spacing w:val="-42"/>
          <w:w w:val="95"/>
          <w:sz w:val="21"/>
        </w:rPr>
        <w:t> </w:t>
      </w:r>
      <w:r>
        <w:rPr>
          <w:w w:val="95"/>
          <w:sz w:val="21"/>
        </w:rPr>
        <w:t>identification</w:t>
      </w:r>
      <w:r>
        <w:rPr>
          <w:spacing w:val="-42"/>
          <w:w w:val="95"/>
          <w:sz w:val="21"/>
        </w:rPr>
        <w:t> </w:t>
      </w:r>
      <w:r>
        <w:rPr>
          <w:w w:val="95"/>
          <w:sz w:val="21"/>
        </w:rPr>
        <w:t>of</w:t>
      </w:r>
      <w:r>
        <w:rPr>
          <w:spacing w:val="-42"/>
          <w:w w:val="95"/>
          <w:sz w:val="21"/>
        </w:rPr>
        <w:t> </w:t>
      </w:r>
      <w:r>
        <w:rPr>
          <w:w w:val="95"/>
          <w:sz w:val="21"/>
        </w:rPr>
        <w:t>164 serious</w:t>
      </w:r>
      <w:r>
        <w:rPr>
          <w:spacing w:val="-34"/>
          <w:w w:val="95"/>
          <w:sz w:val="21"/>
        </w:rPr>
        <w:t> </w:t>
      </w:r>
      <w:r>
        <w:rPr>
          <w:w w:val="95"/>
          <w:sz w:val="21"/>
        </w:rPr>
        <w:t>adverse</w:t>
      </w:r>
      <w:r>
        <w:rPr>
          <w:spacing w:val="-34"/>
          <w:w w:val="95"/>
          <w:sz w:val="21"/>
        </w:rPr>
        <w:t> </w:t>
      </w:r>
      <w:r>
        <w:rPr>
          <w:w w:val="95"/>
          <w:sz w:val="21"/>
        </w:rPr>
        <w:t>events</w:t>
      </w:r>
      <w:r>
        <w:rPr>
          <w:spacing w:val="-33"/>
          <w:w w:val="95"/>
          <w:sz w:val="21"/>
        </w:rPr>
        <w:t> </w:t>
      </w:r>
      <w:r>
        <w:rPr>
          <w:w w:val="95"/>
          <w:sz w:val="21"/>
        </w:rPr>
        <w:t>but</w:t>
      </w:r>
      <w:r>
        <w:rPr>
          <w:spacing w:val="-34"/>
          <w:w w:val="95"/>
          <w:sz w:val="21"/>
        </w:rPr>
        <w:t> </w:t>
      </w:r>
      <w:r>
        <w:rPr>
          <w:w w:val="95"/>
          <w:sz w:val="21"/>
        </w:rPr>
        <w:t>there</w:t>
      </w:r>
      <w:r>
        <w:rPr>
          <w:spacing w:val="-33"/>
          <w:w w:val="95"/>
          <w:sz w:val="21"/>
        </w:rPr>
        <w:t> </w:t>
      </w:r>
      <w:r>
        <w:rPr>
          <w:w w:val="95"/>
          <w:sz w:val="21"/>
        </w:rPr>
        <w:t>was</w:t>
      </w:r>
      <w:r>
        <w:rPr>
          <w:spacing w:val="-34"/>
          <w:w w:val="95"/>
          <w:sz w:val="21"/>
        </w:rPr>
        <w:t> </w:t>
      </w:r>
      <w:r>
        <w:rPr>
          <w:w w:val="95"/>
          <w:sz w:val="21"/>
        </w:rPr>
        <w:t>no</w:t>
      </w:r>
      <w:r>
        <w:rPr>
          <w:spacing w:val="-34"/>
          <w:w w:val="95"/>
          <w:sz w:val="21"/>
        </w:rPr>
        <w:t> </w:t>
      </w:r>
      <w:r>
        <w:rPr>
          <w:w w:val="95"/>
          <w:sz w:val="21"/>
        </w:rPr>
        <w:t>higher</w:t>
      </w:r>
      <w:r>
        <w:rPr>
          <w:spacing w:val="-33"/>
          <w:w w:val="95"/>
          <w:sz w:val="21"/>
        </w:rPr>
        <w:t> </w:t>
      </w:r>
      <w:r>
        <w:rPr>
          <w:w w:val="95"/>
          <w:sz w:val="21"/>
        </w:rPr>
        <w:t>incidence</w:t>
      </w:r>
      <w:r>
        <w:rPr>
          <w:spacing w:val="-34"/>
          <w:w w:val="95"/>
          <w:sz w:val="21"/>
        </w:rPr>
        <w:t> </w:t>
      </w:r>
      <w:r>
        <w:rPr>
          <w:w w:val="95"/>
          <w:sz w:val="21"/>
        </w:rPr>
        <w:t>of</w:t>
      </w:r>
      <w:r>
        <w:rPr>
          <w:spacing w:val="-34"/>
          <w:w w:val="95"/>
          <w:sz w:val="21"/>
        </w:rPr>
        <w:t> </w:t>
      </w:r>
      <w:r>
        <w:rPr>
          <w:w w:val="95"/>
          <w:sz w:val="21"/>
        </w:rPr>
        <w:t>such</w:t>
      </w:r>
      <w:r>
        <w:rPr>
          <w:spacing w:val="-33"/>
          <w:w w:val="95"/>
          <w:sz w:val="21"/>
        </w:rPr>
        <w:t> </w:t>
      </w:r>
      <w:r>
        <w:rPr>
          <w:w w:val="95"/>
          <w:sz w:val="21"/>
        </w:rPr>
        <w:t>events</w:t>
      </w:r>
      <w:r>
        <w:rPr>
          <w:spacing w:val="-34"/>
          <w:w w:val="95"/>
          <w:sz w:val="21"/>
        </w:rPr>
        <w:t> </w:t>
      </w:r>
      <w:r>
        <w:rPr>
          <w:w w:val="95"/>
          <w:sz w:val="21"/>
        </w:rPr>
        <w:t>than</w:t>
      </w:r>
      <w:r>
        <w:rPr>
          <w:spacing w:val="-33"/>
          <w:w w:val="95"/>
          <w:sz w:val="21"/>
        </w:rPr>
        <w:t> </w:t>
      </w:r>
      <w:r>
        <w:rPr>
          <w:w w:val="95"/>
          <w:sz w:val="21"/>
        </w:rPr>
        <w:t>among</w:t>
      </w:r>
      <w:r>
        <w:rPr>
          <w:spacing w:val="-33"/>
          <w:w w:val="95"/>
          <w:sz w:val="21"/>
        </w:rPr>
        <w:t> </w:t>
      </w:r>
      <w:r>
        <w:rPr>
          <w:w w:val="95"/>
          <w:sz w:val="21"/>
        </w:rPr>
        <w:t>the control</w:t>
      </w:r>
      <w:r>
        <w:rPr>
          <w:spacing w:val="-38"/>
          <w:w w:val="95"/>
          <w:sz w:val="21"/>
        </w:rPr>
        <w:t> </w:t>
      </w:r>
      <w:r>
        <w:rPr>
          <w:w w:val="95"/>
          <w:sz w:val="21"/>
        </w:rPr>
        <w:t>patients</w:t>
      </w:r>
      <w:r>
        <w:rPr>
          <w:spacing w:val="-37"/>
          <w:w w:val="95"/>
          <w:sz w:val="21"/>
        </w:rPr>
        <w:t> </w:t>
      </w:r>
      <w:r>
        <w:rPr>
          <w:w w:val="95"/>
          <w:sz w:val="21"/>
        </w:rPr>
        <w:t>(namely,</w:t>
      </w:r>
      <w:r>
        <w:rPr>
          <w:spacing w:val="-37"/>
          <w:w w:val="95"/>
          <w:sz w:val="21"/>
        </w:rPr>
        <w:t> </w:t>
      </w:r>
      <w:r>
        <w:rPr>
          <w:w w:val="95"/>
          <w:sz w:val="21"/>
        </w:rPr>
        <w:t>those</w:t>
      </w:r>
      <w:r>
        <w:rPr>
          <w:spacing w:val="-37"/>
          <w:w w:val="95"/>
          <w:sz w:val="21"/>
        </w:rPr>
        <w:t> </w:t>
      </w:r>
      <w:r>
        <w:rPr>
          <w:w w:val="95"/>
          <w:sz w:val="21"/>
        </w:rPr>
        <w:t>not</w:t>
      </w:r>
      <w:r>
        <w:rPr>
          <w:spacing w:val="-37"/>
          <w:w w:val="95"/>
          <w:sz w:val="21"/>
        </w:rPr>
        <w:t> </w:t>
      </w:r>
      <w:r>
        <w:rPr>
          <w:w w:val="95"/>
          <w:sz w:val="21"/>
        </w:rPr>
        <w:t>given</w:t>
      </w:r>
      <w:r>
        <w:rPr>
          <w:spacing w:val="-37"/>
          <w:w w:val="95"/>
          <w:sz w:val="21"/>
        </w:rPr>
        <w:t> </w:t>
      </w:r>
      <w:r>
        <w:rPr>
          <w:w w:val="95"/>
          <w:sz w:val="21"/>
        </w:rPr>
        <w:t>cannabis).</w:t>
      </w:r>
      <w:r>
        <w:rPr>
          <w:spacing w:val="-37"/>
          <w:w w:val="95"/>
          <w:sz w:val="21"/>
        </w:rPr>
        <w:t> </w:t>
      </w:r>
      <w:r>
        <w:rPr>
          <w:w w:val="95"/>
          <w:sz w:val="21"/>
        </w:rPr>
        <w:t>It</w:t>
      </w:r>
      <w:r>
        <w:rPr>
          <w:spacing w:val="-37"/>
          <w:w w:val="95"/>
          <w:sz w:val="21"/>
        </w:rPr>
        <w:t> </w:t>
      </w:r>
      <w:r>
        <w:rPr>
          <w:w w:val="95"/>
          <w:sz w:val="21"/>
        </w:rPr>
        <w:t>concluded</w:t>
      </w:r>
      <w:r>
        <w:rPr>
          <w:spacing w:val="-37"/>
          <w:w w:val="95"/>
          <w:sz w:val="21"/>
        </w:rPr>
        <w:t> </w:t>
      </w:r>
      <w:r>
        <w:rPr>
          <w:w w:val="95"/>
          <w:sz w:val="21"/>
        </w:rPr>
        <w:t>that</w:t>
      </w:r>
      <w:r>
        <w:rPr>
          <w:spacing w:val="-36"/>
          <w:w w:val="95"/>
          <w:sz w:val="21"/>
        </w:rPr>
        <w:t> </w:t>
      </w:r>
      <w:r>
        <w:rPr>
          <w:w w:val="95"/>
          <w:sz w:val="21"/>
        </w:rPr>
        <w:t>the</w:t>
      </w:r>
      <w:r>
        <w:rPr>
          <w:spacing w:val="-37"/>
          <w:w w:val="95"/>
          <w:sz w:val="21"/>
        </w:rPr>
        <w:t> </w:t>
      </w:r>
      <w:r>
        <w:rPr>
          <w:w w:val="95"/>
          <w:sz w:val="21"/>
        </w:rPr>
        <w:t>overwhelming majority</w:t>
      </w:r>
      <w:r>
        <w:rPr>
          <w:spacing w:val="-32"/>
          <w:w w:val="95"/>
          <w:sz w:val="21"/>
        </w:rPr>
        <w:t> </w:t>
      </w:r>
      <w:r>
        <w:rPr>
          <w:w w:val="95"/>
          <w:sz w:val="21"/>
        </w:rPr>
        <w:t>of</w:t>
      </w:r>
      <w:r>
        <w:rPr>
          <w:spacing w:val="-32"/>
          <w:w w:val="95"/>
          <w:sz w:val="21"/>
        </w:rPr>
        <w:t> </w:t>
      </w:r>
      <w:r>
        <w:rPr>
          <w:w w:val="95"/>
          <w:sz w:val="21"/>
        </w:rPr>
        <w:t>the</w:t>
      </w:r>
      <w:r>
        <w:rPr>
          <w:spacing w:val="-32"/>
          <w:w w:val="95"/>
          <w:sz w:val="21"/>
        </w:rPr>
        <w:t> </w:t>
      </w:r>
      <w:r>
        <w:rPr>
          <w:w w:val="95"/>
          <w:sz w:val="21"/>
        </w:rPr>
        <w:t>adverse</w:t>
      </w:r>
      <w:r>
        <w:rPr>
          <w:spacing w:val="-32"/>
          <w:w w:val="95"/>
          <w:sz w:val="21"/>
        </w:rPr>
        <w:t> </w:t>
      </w:r>
      <w:r>
        <w:rPr>
          <w:w w:val="95"/>
          <w:sz w:val="21"/>
        </w:rPr>
        <w:t>effects</w:t>
      </w:r>
      <w:r>
        <w:rPr>
          <w:spacing w:val="-32"/>
          <w:w w:val="95"/>
          <w:sz w:val="21"/>
        </w:rPr>
        <w:t> </w:t>
      </w:r>
      <w:r>
        <w:rPr>
          <w:w w:val="95"/>
          <w:sz w:val="21"/>
        </w:rPr>
        <w:t>which</w:t>
      </w:r>
      <w:r>
        <w:rPr>
          <w:spacing w:val="-32"/>
          <w:w w:val="95"/>
          <w:sz w:val="21"/>
        </w:rPr>
        <w:t> </w:t>
      </w:r>
      <w:r>
        <w:rPr>
          <w:w w:val="95"/>
          <w:sz w:val="21"/>
        </w:rPr>
        <w:t>had</w:t>
      </w:r>
      <w:r>
        <w:rPr>
          <w:spacing w:val="-32"/>
          <w:w w:val="95"/>
          <w:sz w:val="21"/>
        </w:rPr>
        <w:t> </w:t>
      </w:r>
      <w:r>
        <w:rPr>
          <w:w w:val="95"/>
          <w:sz w:val="21"/>
        </w:rPr>
        <w:t>been</w:t>
      </w:r>
      <w:r>
        <w:rPr>
          <w:spacing w:val="-32"/>
          <w:w w:val="95"/>
          <w:sz w:val="21"/>
        </w:rPr>
        <w:t> </w:t>
      </w:r>
      <w:r>
        <w:rPr>
          <w:w w:val="95"/>
          <w:sz w:val="21"/>
        </w:rPr>
        <w:t>reported</w:t>
      </w:r>
      <w:r>
        <w:rPr>
          <w:spacing w:val="-31"/>
          <w:w w:val="95"/>
          <w:sz w:val="21"/>
        </w:rPr>
        <w:t> </w:t>
      </w:r>
      <w:r>
        <w:rPr>
          <w:w w:val="95"/>
          <w:sz w:val="21"/>
        </w:rPr>
        <w:t>(96.6</w:t>
      </w:r>
      <w:r>
        <w:rPr>
          <w:spacing w:val="-32"/>
          <w:w w:val="95"/>
          <w:sz w:val="21"/>
        </w:rPr>
        <w:t> </w:t>
      </w:r>
      <w:r>
        <w:rPr>
          <w:w w:val="95"/>
          <w:sz w:val="21"/>
        </w:rPr>
        <w:t>per</w:t>
      </w:r>
      <w:r>
        <w:rPr>
          <w:spacing w:val="-32"/>
          <w:w w:val="95"/>
          <w:sz w:val="21"/>
        </w:rPr>
        <w:t> </w:t>
      </w:r>
      <w:r>
        <w:rPr>
          <w:w w:val="95"/>
          <w:sz w:val="21"/>
        </w:rPr>
        <w:t>cent)</w:t>
      </w:r>
      <w:r>
        <w:rPr>
          <w:spacing w:val="-33"/>
          <w:w w:val="95"/>
          <w:sz w:val="21"/>
        </w:rPr>
        <w:t> </w:t>
      </w:r>
      <w:r>
        <w:rPr>
          <w:w w:val="95"/>
          <w:sz w:val="21"/>
        </w:rPr>
        <w:t>were</w:t>
      </w:r>
      <w:r>
        <w:rPr>
          <w:spacing w:val="-31"/>
          <w:w w:val="95"/>
          <w:sz w:val="21"/>
        </w:rPr>
        <w:t> </w:t>
      </w:r>
      <w:r>
        <w:rPr>
          <w:w w:val="95"/>
          <w:sz w:val="21"/>
        </w:rPr>
        <w:t>not</w:t>
      </w:r>
      <w:r>
        <w:rPr>
          <w:spacing w:val="-32"/>
          <w:w w:val="95"/>
          <w:sz w:val="21"/>
        </w:rPr>
        <w:t> </w:t>
      </w:r>
      <w:r>
        <w:rPr>
          <w:w w:val="95"/>
          <w:sz w:val="21"/>
        </w:rPr>
        <w:t>serious </w:t>
      </w:r>
      <w:r>
        <w:rPr>
          <w:sz w:val="21"/>
        </w:rPr>
        <w:t>but</w:t>
      </w:r>
      <w:r>
        <w:rPr>
          <w:spacing w:val="-44"/>
          <w:sz w:val="21"/>
        </w:rPr>
        <w:t> </w:t>
      </w:r>
      <w:r>
        <w:rPr>
          <w:sz w:val="21"/>
        </w:rPr>
        <w:t>of</w:t>
      </w:r>
      <w:r>
        <w:rPr>
          <w:spacing w:val="-44"/>
          <w:sz w:val="21"/>
        </w:rPr>
        <w:t> </w:t>
      </w:r>
      <w:r>
        <w:rPr>
          <w:sz w:val="21"/>
        </w:rPr>
        <w:t>these</w:t>
      </w:r>
      <w:r>
        <w:rPr>
          <w:spacing w:val="-44"/>
          <w:sz w:val="21"/>
        </w:rPr>
        <w:t> </w:t>
      </w:r>
      <w:r>
        <w:rPr>
          <w:sz w:val="21"/>
        </w:rPr>
        <w:t>the</w:t>
      </w:r>
      <w:r>
        <w:rPr>
          <w:spacing w:val="-44"/>
          <w:sz w:val="21"/>
        </w:rPr>
        <w:t> </w:t>
      </w:r>
      <w:r>
        <w:rPr>
          <w:sz w:val="21"/>
        </w:rPr>
        <w:t>rate</w:t>
      </w:r>
      <w:r>
        <w:rPr>
          <w:spacing w:val="-44"/>
          <w:sz w:val="21"/>
        </w:rPr>
        <w:t> </w:t>
      </w:r>
      <w:r>
        <w:rPr>
          <w:sz w:val="21"/>
        </w:rPr>
        <w:t>was</w:t>
      </w:r>
      <w:r>
        <w:rPr>
          <w:spacing w:val="-44"/>
          <w:sz w:val="21"/>
        </w:rPr>
        <w:t> </w:t>
      </w:r>
      <w:r>
        <w:rPr>
          <w:sz w:val="21"/>
        </w:rPr>
        <w:t>1.86</w:t>
      </w:r>
      <w:r>
        <w:rPr>
          <w:spacing w:val="-44"/>
          <w:sz w:val="21"/>
        </w:rPr>
        <w:t> </w:t>
      </w:r>
      <w:r>
        <w:rPr>
          <w:sz w:val="21"/>
        </w:rPr>
        <w:t>times</w:t>
      </w:r>
      <w:r>
        <w:rPr>
          <w:spacing w:val="-44"/>
          <w:sz w:val="21"/>
        </w:rPr>
        <w:t> </w:t>
      </w:r>
      <w:r>
        <w:rPr>
          <w:sz w:val="21"/>
        </w:rPr>
        <w:t>higher</w:t>
      </w:r>
      <w:r>
        <w:rPr>
          <w:spacing w:val="-44"/>
          <w:sz w:val="21"/>
        </w:rPr>
        <w:t> </w:t>
      </w:r>
      <w:r>
        <w:rPr>
          <w:sz w:val="21"/>
        </w:rPr>
        <w:t>than</w:t>
      </w:r>
      <w:r>
        <w:rPr>
          <w:spacing w:val="-43"/>
          <w:sz w:val="21"/>
        </w:rPr>
        <w:t> </w:t>
      </w:r>
      <w:r>
        <w:rPr>
          <w:sz w:val="21"/>
        </w:rPr>
        <w:t>among</w:t>
      </w:r>
      <w:r>
        <w:rPr>
          <w:spacing w:val="-44"/>
          <w:sz w:val="21"/>
        </w:rPr>
        <w:t> </w:t>
      </w:r>
      <w:r>
        <w:rPr>
          <w:sz w:val="21"/>
        </w:rPr>
        <w:t>the</w:t>
      </w:r>
      <w:r>
        <w:rPr>
          <w:spacing w:val="-44"/>
          <w:sz w:val="21"/>
        </w:rPr>
        <w:t> </w:t>
      </w:r>
      <w:r>
        <w:rPr>
          <w:sz w:val="21"/>
        </w:rPr>
        <w:t>control</w:t>
      </w:r>
      <w:r>
        <w:rPr>
          <w:spacing w:val="-45"/>
          <w:sz w:val="21"/>
        </w:rPr>
        <w:t> </w:t>
      </w:r>
      <w:r>
        <w:rPr>
          <w:sz w:val="21"/>
        </w:rPr>
        <w:t>patients.</w:t>
      </w:r>
      <w:r>
        <w:rPr>
          <w:spacing w:val="-44"/>
          <w:sz w:val="21"/>
        </w:rPr>
        <w:t> </w:t>
      </w:r>
      <w:r>
        <w:rPr>
          <w:sz w:val="21"/>
        </w:rPr>
        <w:t>Among these</w:t>
      </w:r>
      <w:r>
        <w:rPr>
          <w:spacing w:val="-16"/>
          <w:sz w:val="21"/>
        </w:rPr>
        <w:t> </w:t>
      </w:r>
      <w:r>
        <w:rPr>
          <w:sz w:val="21"/>
        </w:rPr>
        <w:t>effects</w:t>
      </w:r>
      <w:r>
        <w:rPr>
          <w:spacing w:val="-15"/>
          <w:sz w:val="21"/>
        </w:rPr>
        <w:t> </w:t>
      </w:r>
      <w:r>
        <w:rPr>
          <w:sz w:val="21"/>
        </w:rPr>
        <w:t>the</w:t>
      </w:r>
      <w:r>
        <w:rPr>
          <w:spacing w:val="-15"/>
          <w:sz w:val="21"/>
        </w:rPr>
        <w:t> </w:t>
      </w:r>
      <w:r>
        <w:rPr>
          <w:sz w:val="21"/>
        </w:rPr>
        <w:t>most</w:t>
      </w:r>
      <w:r>
        <w:rPr>
          <w:spacing w:val="-15"/>
          <w:sz w:val="21"/>
        </w:rPr>
        <w:t> </w:t>
      </w:r>
      <w:r>
        <w:rPr>
          <w:sz w:val="21"/>
        </w:rPr>
        <w:t>common</w:t>
      </w:r>
      <w:r>
        <w:rPr>
          <w:spacing w:val="-16"/>
          <w:sz w:val="21"/>
        </w:rPr>
        <w:t> </w:t>
      </w:r>
      <w:r>
        <w:rPr>
          <w:sz w:val="21"/>
        </w:rPr>
        <w:t>was</w:t>
      </w:r>
      <w:r>
        <w:rPr>
          <w:spacing w:val="-15"/>
          <w:sz w:val="21"/>
        </w:rPr>
        <w:t> </w:t>
      </w:r>
      <w:r>
        <w:rPr>
          <w:sz w:val="21"/>
        </w:rPr>
        <w:t>dizziness.</w:t>
      </w:r>
      <w:r>
        <w:rPr>
          <w:spacing w:val="-15"/>
          <w:sz w:val="21"/>
        </w:rPr>
        <w:t> </w:t>
      </w:r>
      <w:r>
        <w:rPr>
          <w:sz w:val="21"/>
          <w:vertAlign w:val="superscript"/>
        </w:rPr>
        <w:t>99</w:t>
      </w:r>
    </w:p>
    <w:p>
      <w:pPr>
        <w:pStyle w:val="ListParagraph"/>
        <w:numPr>
          <w:ilvl w:val="1"/>
          <w:numId w:val="5"/>
        </w:numPr>
        <w:tabs>
          <w:tab w:pos="1666" w:val="left" w:leader="none"/>
          <w:tab w:pos="1667" w:val="left" w:leader="none"/>
        </w:tabs>
        <w:spacing w:line="268" w:lineRule="auto" w:before="102" w:after="0"/>
        <w:ind w:left="1666" w:right="151" w:hanging="710"/>
        <w:jc w:val="left"/>
        <w:rPr>
          <w:sz w:val="21"/>
        </w:rPr>
      </w:pPr>
      <w:r>
        <w:rPr>
          <w:sz w:val="21"/>
        </w:rPr>
        <w:t>Criminal law decisions throughout Australia have dealt on many occasions with </w:t>
      </w:r>
      <w:r>
        <w:rPr>
          <w:w w:val="95"/>
          <w:sz w:val="21"/>
        </w:rPr>
        <w:t>arguments</w:t>
      </w:r>
      <w:r>
        <w:rPr>
          <w:spacing w:val="-29"/>
          <w:w w:val="95"/>
          <w:sz w:val="21"/>
        </w:rPr>
        <w:t> </w:t>
      </w:r>
      <w:r>
        <w:rPr>
          <w:w w:val="95"/>
          <w:sz w:val="21"/>
        </w:rPr>
        <w:t>and</w:t>
      </w:r>
      <w:r>
        <w:rPr>
          <w:spacing w:val="-28"/>
          <w:w w:val="95"/>
          <w:sz w:val="21"/>
        </w:rPr>
        <w:t> </w:t>
      </w:r>
      <w:r>
        <w:rPr>
          <w:w w:val="95"/>
          <w:sz w:val="21"/>
        </w:rPr>
        <w:t>expert</w:t>
      </w:r>
      <w:r>
        <w:rPr>
          <w:spacing w:val="-28"/>
          <w:w w:val="95"/>
          <w:sz w:val="21"/>
        </w:rPr>
        <w:t> </w:t>
      </w:r>
      <w:r>
        <w:rPr>
          <w:w w:val="95"/>
          <w:sz w:val="21"/>
        </w:rPr>
        <w:t>evidence</w:t>
      </w:r>
      <w:r>
        <w:rPr>
          <w:spacing w:val="-28"/>
          <w:w w:val="95"/>
          <w:sz w:val="21"/>
        </w:rPr>
        <w:t> </w:t>
      </w:r>
      <w:r>
        <w:rPr>
          <w:w w:val="95"/>
          <w:sz w:val="21"/>
        </w:rPr>
        <w:t>that</w:t>
      </w:r>
      <w:r>
        <w:rPr>
          <w:spacing w:val="-28"/>
          <w:w w:val="95"/>
          <w:sz w:val="21"/>
        </w:rPr>
        <w:t> </w:t>
      </w:r>
      <w:r>
        <w:rPr>
          <w:w w:val="95"/>
          <w:sz w:val="21"/>
        </w:rPr>
        <w:t>persons</w:t>
      </w:r>
      <w:r>
        <w:rPr>
          <w:spacing w:val="-29"/>
          <w:w w:val="95"/>
          <w:sz w:val="21"/>
        </w:rPr>
        <w:t> </w:t>
      </w:r>
      <w:r>
        <w:rPr>
          <w:w w:val="95"/>
          <w:sz w:val="21"/>
        </w:rPr>
        <w:t>have</w:t>
      </w:r>
      <w:r>
        <w:rPr>
          <w:spacing w:val="-28"/>
          <w:w w:val="95"/>
          <w:sz w:val="21"/>
        </w:rPr>
        <w:t> </w:t>
      </w:r>
      <w:r>
        <w:rPr>
          <w:w w:val="95"/>
          <w:sz w:val="21"/>
        </w:rPr>
        <w:t>engaged</w:t>
      </w:r>
      <w:r>
        <w:rPr>
          <w:spacing w:val="-28"/>
          <w:w w:val="95"/>
          <w:sz w:val="21"/>
        </w:rPr>
        <w:t> </w:t>
      </w:r>
      <w:r>
        <w:rPr>
          <w:w w:val="95"/>
          <w:sz w:val="21"/>
        </w:rPr>
        <w:t>in</w:t>
      </w:r>
      <w:r>
        <w:rPr>
          <w:spacing w:val="-28"/>
          <w:w w:val="95"/>
          <w:sz w:val="21"/>
        </w:rPr>
        <w:t> </w:t>
      </w:r>
      <w:r>
        <w:rPr>
          <w:w w:val="95"/>
          <w:sz w:val="21"/>
        </w:rPr>
        <w:t>criminal</w:t>
      </w:r>
      <w:r>
        <w:rPr>
          <w:spacing w:val="-29"/>
          <w:w w:val="95"/>
          <w:sz w:val="21"/>
        </w:rPr>
        <w:t> </w:t>
      </w:r>
      <w:r>
        <w:rPr>
          <w:w w:val="95"/>
          <w:sz w:val="21"/>
        </w:rPr>
        <w:t>conduct</w:t>
      </w:r>
      <w:r>
        <w:rPr>
          <w:spacing w:val="-28"/>
          <w:w w:val="95"/>
          <w:sz w:val="21"/>
        </w:rPr>
        <w:t> </w:t>
      </w:r>
      <w:r>
        <w:rPr>
          <w:w w:val="95"/>
          <w:sz w:val="21"/>
        </w:rPr>
        <w:t>while suffering the symptoms of a cannabis-induced psychosis.</w:t>
      </w:r>
      <w:r>
        <w:rPr>
          <w:w w:val="95"/>
          <w:sz w:val="21"/>
          <w:vertAlign w:val="superscript"/>
        </w:rPr>
        <w:t>100</w:t>
      </w:r>
      <w:r>
        <w:rPr>
          <w:w w:val="95"/>
          <w:sz w:val="21"/>
          <w:vertAlign w:val="baseline"/>
        </w:rPr>
        <w:t> Some of this conduct is particularly</w:t>
      </w:r>
      <w:r>
        <w:rPr>
          <w:spacing w:val="-21"/>
          <w:w w:val="95"/>
          <w:sz w:val="21"/>
          <w:vertAlign w:val="baseline"/>
        </w:rPr>
        <w:t> </w:t>
      </w:r>
      <w:r>
        <w:rPr>
          <w:w w:val="95"/>
          <w:sz w:val="21"/>
          <w:vertAlign w:val="baseline"/>
        </w:rPr>
        <w:t>serious,</w:t>
      </w:r>
      <w:r>
        <w:rPr>
          <w:spacing w:val="-21"/>
          <w:w w:val="95"/>
          <w:sz w:val="21"/>
          <w:vertAlign w:val="baseline"/>
        </w:rPr>
        <w:t> </w:t>
      </w:r>
      <w:r>
        <w:rPr>
          <w:w w:val="95"/>
          <w:sz w:val="21"/>
          <w:vertAlign w:val="baseline"/>
        </w:rPr>
        <w:t>at</w:t>
      </w:r>
      <w:r>
        <w:rPr>
          <w:spacing w:val="-20"/>
          <w:w w:val="95"/>
          <w:sz w:val="21"/>
          <w:vertAlign w:val="baseline"/>
        </w:rPr>
        <w:t> </w:t>
      </w:r>
      <w:r>
        <w:rPr>
          <w:w w:val="95"/>
          <w:sz w:val="21"/>
          <w:vertAlign w:val="baseline"/>
        </w:rPr>
        <w:t>times</w:t>
      </w:r>
      <w:r>
        <w:rPr>
          <w:spacing w:val="-21"/>
          <w:w w:val="95"/>
          <w:sz w:val="21"/>
          <w:vertAlign w:val="baseline"/>
        </w:rPr>
        <w:t> </w:t>
      </w:r>
      <w:r>
        <w:rPr>
          <w:w w:val="95"/>
          <w:sz w:val="21"/>
          <w:vertAlign w:val="baseline"/>
        </w:rPr>
        <w:t>involving</w:t>
      </w:r>
      <w:r>
        <w:rPr>
          <w:spacing w:val="-20"/>
          <w:w w:val="95"/>
          <w:sz w:val="21"/>
          <w:vertAlign w:val="baseline"/>
        </w:rPr>
        <w:t> </w:t>
      </w:r>
      <w:r>
        <w:rPr>
          <w:w w:val="95"/>
          <w:sz w:val="21"/>
          <w:vertAlign w:val="baseline"/>
        </w:rPr>
        <w:t>homicide.</w:t>
      </w:r>
      <w:r>
        <w:rPr>
          <w:spacing w:val="-21"/>
          <w:w w:val="95"/>
          <w:sz w:val="21"/>
          <w:vertAlign w:val="baseline"/>
        </w:rPr>
        <w:t> </w:t>
      </w:r>
      <w:r>
        <w:rPr>
          <w:w w:val="95"/>
          <w:sz w:val="21"/>
          <w:vertAlign w:val="baseline"/>
        </w:rPr>
        <w:t>In</w:t>
      </w:r>
      <w:r>
        <w:rPr>
          <w:spacing w:val="-20"/>
          <w:w w:val="95"/>
          <w:sz w:val="21"/>
          <w:vertAlign w:val="baseline"/>
        </w:rPr>
        <w:t> </w:t>
      </w:r>
      <w:r>
        <w:rPr>
          <w:rFonts w:ascii="Calibri"/>
          <w:i/>
          <w:w w:val="95"/>
          <w:sz w:val="21"/>
          <w:vertAlign w:val="baseline"/>
        </w:rPr>
        <w:t>The</w:t>
      </w:r>
      <w:r>
        <w:rPr>
          <w:rFonts w:ascii="Calibri"/>
          <w:i/>
          <w:spacing w:val="-2"/>
          <w:w w:val="95"/>
          <w:sz w:val="21"/>
          <w:vertAlign w:val="baseline"/>
        </w:rPr>
        <w:t> </w:t>
      </w:r>
      <w:r>
        <w:rPr>
          <w:rFonts w:ascii="Calibri"/>
          <w:i/>
          <w:w w:val="95"/>
          <w:sz w:val="21"/>
          <w:vertAlign w:val="baseline"/>
        </w:rPr>
        <w:t>Queen</w:t>
      </w:r>
      <w:r>
        <w:rPr>
          <w:rFonts w:ascii="Calibri"/>
          <w:i/>
          <w:spacing w:val="-2"/>
          <w:w w:val="95"/>
          <w:sz w:val="21"/>
          <w:vertAlign w:val="baseline"/>
        </w:rPr>
        <w:t> </w:t>
      </w:r>
      <w:r>
        <w:rPr>
          <w:rFonts w:ascii="Calibri"/>
          <w:i/>
          <w:w w:val="95"/>
          <w:sz w:val="21"/>
          <w:vertAlign w:val="baseline"/>
        </w:rPr>
        <w:t>v</w:t>
      </w:r>
      <w:r>
        <w:rPr>
          <w:rFonts w:ascii="Calibri"/>
          <w:i/>
          <w:spacing w:val="-3"/>
          <w:w w:val="95"/>
          <w:sz w:val="21"/>
          <w:vertAlign w:val="baseline"/>
        </w:rPr>
        <w:t> </w:t>
      </w:r>
      <w:r>
        <w:rPr>
          <w:rFonts w:ascii="Calibri"/>
          <w:i/>
          <w:w w:val="95"/>
          <w:sz w:val="21"/>
          <w:vertAlign w:val="baseline"/>
        </w:rPr>
        <w:t>Giles</w:t>
      </w:r>
      <w:r>
        <w:rPr>
          <w:rFonts w:ascii="Calibri"/>
          <w:i/>
          <w:spacing w:val="-2"/>
          <w:w w:val="95"/>
          <w:sz w:val="21"/>
          <w:vertAlign w:val="baseline"/>
        </w:rPr>
        <w:t> </w:t>
      </w:r>
      <w:r>
        <w:rPr>
          <w:w w:val="95"/>
          <w:sz w:val="21"/>
          <w:vertAlign w:val="baseline"/>
        </w:rPr>
        <w:t>the</w:t>
      </w:r>
      <w:r>
        <w:rPr>
          <w:spacing w:val="-20"/>
          <w:w w:val="95"/>
          <w:sz w:val="21"/>
          <w:vertAlign w:val="baseline"/>
        </w:rPr>
        <w:t> </w:t>
      </w:r>
      <w:r>
        <w:rPr>
          <w:w w:val="95"/>
          <w:sz w:val="21"/>
          <w:vertAlign w:val="baseline"/>
        </w:rPr>
        <w:t>Chief</w:t>
      </w:r>
      <w:r>
        <w:rPr>
          <w:spacing w:val="-21"/>
          <w:w w:val="95"/>
          <w:sz w:val="21"/>
          <w:vertAlign w:val="baseline"/>
        </w:rPr>
        <w:t> </w:t>
      </w:r>
      <w:r>
        <w:rPr>
          <w:w w:val="95"/>
          <w:sz w:val="21"/>
          <w:vertAlign w:val="baseline"/>
        </w:rPr>
        <w:t>Justice</w:t>
      </w:r>
      <w:r>
        <w:rPr>
          <w:spacing w:val="-20"/>
          <w:w w:val="95"/>
          <w:sz w:val="21"/>
          <w:vertAlign w:val="baseline"/>
        </w:rPr>
        <w:t> </w:t>
      </w:r>
      <w:r>
        <w:rPr>
          <w:w w:val="95"/>
          <w:sz w:val="21"/>
          <w:vertAlign w:val="baseline"/>
        </w:rPr>
        <w:t>of </w:t>
      </w:r>
      <w:r>
        <w:rPr>
          <w:sz w:val="21"/>
          <w:vertAlign w:val="baseline"/>
        </w:rPr>
        <w:t>Victoria</w:t>
      </w:r>
      <w:r>
        <w:rPr>
          <w:spacing w:val="-10"/>
          <w:sz w:val="21"/>
          <w:vertAlign w:val="baseline"/>
        </w:rPr>
        <w:t> </w:t>
      </w:r>
      <w:r>
        <w:rPr>
          <w:sz w:val="21"/>
          <w:vertAlign w:val="baseline"/>
        </w:rPr>
        <w:t>stated:</w:t>
      </w:r>
    </w:p>
    <w:p>
      <w:pPr>
        <w:pStyle w:val="BodyText"/>
        <w:rPr>
          <w:sz w:val="20"/>
        </w:rPr>
      </w:pPr>
    </w:p>
    <w:p>
      <w:pPr>
        <w:pStyle w:val="BodyText"/>
        <w:rPr>
          <w:sz w:val="20"/>
        </w:rPr>
      </w:pPr>
    </w:p>
    <w:p>
      <w:pPr>
        <w:pStyle w:val="BodyText"/>
        <w:rPr>
          <w:sz w:val="20"/>
        </w:rPr>
      </w:pPr>
    </w:p>
    <w:p>
      <w:pPr>
        <w:pStyle w:val="BodyText"/>
        <w:spacing w:before="6"/>
        <w:rPr>
          <w:sz w:val="25"/>
        </w:rPr>
      </w:pPr>
      <w:r>
        <w:rPr/>
        <w:pict>
          <v:line style="position:absolute;mso-position-horizontal-relative:page;mso-position-vertical-relative:paragraph;z-index:8;mso-wrap-distance-left:0;mso-wrap-distance-right:0" from="70.320pt,17.235933pt" to="214.32pt,17.235933pt" stroked="true" strokeweight=".48pt" strokecolor="#007b01">
            <v:stroke dashstyle="solid"/>
            <w10:wrap type="topAndBottom"/>
          </v:line>
        </w:pict>
      </w:r>
    </w:p>
    <w:p>
      <w:pPr>
        <w:pStyle w:val="BodyText"/>
        <w:spacing w:before="8"/>
        <w:rPr>
          <w:sz w:val="7"/>
        </w:rPr>
      </w:pPr>
    </w:p>
    <w:p>
      <w:pPr>
        <w:spacing w:before="95"/>
        <w:ind w:left="957" w:right="0" w:hanging="2"/>
        <w:jc w:val="left"/>
        <w:rPr>
          <w:sz w:val="16"/>
        </w:rPr>
      </w:pPr>
      <w:r>
        <w:rPr>
          <w:w w:val="90"/>
          <w:position w:val="6"/>
          <w:sz w:val="9"/>
        </w:rPr>
        <w:t>95 </w:t>
      </w:r>
      <w:r>
        <w:rPr>
          <w:w w:val="90"/>
          <w:sz w:val="16"/>
        </w:rPr>
        <w:t>American Psychiatric Association, </w:t>
      </w:r>
      <w:r>
        <w:rPr>
          <w:rFonts w:ascii="Calibri" w:hAnsi="Calibri"/>
          <w:i/>
          <w:w w:val="90"/>
          <w:sz w:val="16"/>
        </w:rPr>
        <w:t>Diagnostic and Statistical Manual of Mental Disorders </w:t>
      </w:r>
      <w:r>
        <w:rPr>
          <w:w w:val="90"/>
          <w:sz w:val="16"/>
        </w:rPr>
        <w:t>(American Psychiatric Association, 2013) </w:t>
      </w:r>
      <w:r>
        <w:rPr>
          <w:sz w:val="16"/>
        </w:rPr>
        <w:t>514–515.</w:t>
      </w:r>
    </w:p>
    <w:p>
      <w:pPr>
        <w:spacing w:line="247" w:lineRule="auto" w:before="113"/>
        <w:ind w:left="957" w:right="172" w:hanging="2"/>
        <w:jc w:val="left"/>
        <w:rPr>
          <w:sz w:val="16"/>
        </w:rPr>
      </w:pPr>
      <w:r>
        <w:rPr>
          <w:w w:val="95"/>
          <w:position w:val="6"/>
          <w:sz w:val="9"/>
        </w:rPr>
        <w:t>96</w:t>
      </w:r>
      <w:r>
        <w:rPr>
          <w:spacing w:val="-11"/>
          <w:w w:val="95"/>
          <w:position w:val="6"/>
          <w:sz w:val="9"/>
        </w:rPr>
        <w:t> </w:t>
      </w:r>
      <w:r>
        <w:rPr>
          <w:w w:val="95"/>
          <w:sz w:val="16"/>
        </w:rPr>
        <w:t>American</w:t>
      </w:r>
      <w:r>
        <w:rPr>
          <w:spacing w:val="-34"/>
          <w:w w:val="95"/>
          <w:sz w:val="16"/>
        </w:rPr>
        <w:t> </w:t>
      </w:r>
      <w:r>
        <w:rPr>
          <w:w w:val="95"/>
          <w:sz w:val="16"/>
        </w:rPr>
        <w:t>Psychiatric</w:t>
      </w:r>
      <w:r>
        <w:rPr>
          <w:spacing w:val="-35"/>
          <w:w w:val="95"/>
          <w:sz w:val="16"/>
        </w:rPr>
        <w:t> </w:t>
      </w:r>
      <w:r>
        <w:rPr>
          <w:w w:val="95"/>
          <w:sz w:val="16"/>
        </w:rPr>
        <w:t>Association,</w:t>
      </w:r>
      <w:r>
        <w:rPr>
          <w:spacing w:val="-34"/>
          <w:w w:val="95"/>
          <w:sz w:val="16"/>
        </w:rPr>
        <w:t> </w:t>
      </w:r>
      <w:r>
        <w:rPr>
          <w:rFonts w:ascii="Calibri"/>
          <w:i/>
          <w:w w:val="95"/>
          <w:sz w:val="16"/>
        </w:rPr>
        <w:t>Diagnostic</w:t>
      </w:r>
      <w:r>
        <w:rPr>
          <w:rFonts w:ascii="Calibri"/>
          <w:i/>
          <w:spacing w:val="-20"/>
          <w:w w:val="95"/>
          <w:sz w:val="16"/>
        </w:rPr>
        <w:t> </w:t>
      </w:r>
      <w:r>
        <w:rPr>
          <w:rFonts w:ascii="Calibri"/>
          <w:i/>
          <w:w w:val="95"/>
          <w:sz w:val="16"/>
        </w:rPr>
        <w:t>and</w:t>
      </w:r>
      <w:r>
        <w:rPr>
          <w:rFonts w:ascii="Calibri"/>
          <w:i/>
          <w:spacing w:val="-21"/>
          <w:w w:val="95"/>
          <w:sz w:val="16"/>
        </w:rPr>
        <w:t> </w:t>
      </w:r>
      <w:r>
        <w:rPr>
          <w:rFonts w:ascii="Calibri"/>
          <w:i/>
          <w:w w:val="95"/>
          <w:sz w:val="16"/>
        </w:rPr>
        <w:t>Statistical</w:t>
      </w:r>
      <w:r>
        <w:rPr>
          <w:rFonts w:ascii="Calibri"/>
          <w:i/>
          <w:spacing w:val="-20"/>
          <w:w w:val="95"/>
          <w:sz w:val="16"/>
        </w:rPr>
        <w:t> </w:t>
      </w:r>
      <w:r>
        <w:rPr>
          <w:rFonts w:ascii="Calibri"/>
          <w:i/>
          <w:w w:val="95"/>
          <w:sz w:val="16"/>
        </w:rPr>
        <w:t>Manual</w:t>
      </w:r>
      <w:r>
        <w:rPr>
          <w:rFonts w:ascii="Calibri"/>
          <w:i/>
          <w:spacing w:val="-21"/>
          <w:w w:val="95"/>
          <w:sz w:val="16"/>
        </w:rPr>
        <w:t> </w:t>
      </w:r>
      <w:r>
        <w:rPr>
          <w:rFonts w:ascii="Calibri"/>
          <w:i/>
          <w:w w:val="95"/>
          <w:sz w:val="16"/>
        </w:rPr>
        <w:t>of</w:t>
      </w:r>
      <w:r>
        <w:rPr>
          <w:rFonts w:ascii="Calibri"/>
          <w:i/>
          <w:spacing w:val="-20"/>
          <w:w w:val="95"/>
          <w:sz w:val="16"/>
        </w:rPr>
        <w:t> </w:t>
      </w:r>
      <w:r>
        <w:rPr>
          <w:rFonts w:ascii="Calibri"/>
          <w:i/>
          <w:w w:val="95"/>
          <w:sz w:val="16"/>
        </w:rPr>
        <w:t>Mental</w:t>
      </w:r>
      <w:r>
        <w:rPr>
          <w:rFonts w:ascii="Calibri"/>
          <w:i/>
          <w:spacing w:val="-21"/>
          <w:w w:val="95"/>
          <w:sz w:val="16"/>
        </w:rPr>
        <w:t> </w:t>
      </w:r>
      <w:r>
        <w:rPr>
          <w:rFonts w:ascii="Calibri"/>
          <w:i/>
          <w:w w:val="95"/>
          <w:sz w:val="16"/>
        </w:rPr>
        <w:t>Disorders</w:t>
      </w:r>
      <w:r>
        <w:rPr>
          <w:rFonts w:ascii="Calibri"/>
          <w:i/>
          <w:spacing w:val="-21"/>
          <w:w w:val="95"/>
          <w:sz w:val="16"/>
        </w:rPr>
        <w:t> </w:t>
      </w:r>
      <w:r>
        <w:rPr>
          <w:w w:val="95"/>
          <w:sz w:val="16"/>
        </w:rPr>
        <w:t>(</w:t>
      </w:r>
      <w:r>
        <w:rPr>
          <w:spacing w:val="-34"/>
          <w:w w:val="95"/>
          <w:sz w:val="16"/>
        </w:rPr>
        <w:t> </w:t>
      </w:r>
      <w:r>
        <w:rPr>
          <w:w w:val="95"/>
          <w:sz w:val="16"/>
        </w:rPr>
        <w:t>American</w:t>
      </w:r>
      <w:r>
        <w:rPr>
          <w:spacing w:val="-34"/>
          <w:w w:val="95"/>
          <w:sz w:val="16"/>
        </w:rPr>
        <w:t> </w:t>
      </w:r>
      <w:r>
        <w:rPr>
          <w:w w:val="95"/>
          <w:sz w:val="16"/>
        </w:rPr>
        <w:t>Psychiatric</w:t>
      </w:r>
      <w:r>
        <w:rPr>
          <w:spacing w:val="-34"/>
          <w:w w:val="95"/>
          <w:sz w:val="16"/>
        </w:rPr>
        <w:t> </w:t>
      </w:r>
      <w:r>
        <w:rPr>
          <w:w w:val="95"/>
          <w:sz w:val="16"/>
        </w:rPr>
        <w:t>Association,</w:t>
      </w:r>
      <w:r>
        <w:rPr>
          <w:spacing w:val="-35"/>
          <w:w w:val="95"/>
          <w:sz w:val="16"/>
        </w:rPr>
        <w:t> </w:t>
      </w:r>
      <w:r>
        <w:rPr>
          <w:w w:val="95"/>
          <w:sz w:val="16"/>
        </w:rPr>
        <w:t>2013) </w:t>
      </w:r>
      <w:r>
        <w:rPr>
          <w:w w:val="90"/>
          <w:sz w:val="16"/>
        </w:rPr>
        <w:t>517,</w:t>
      </w:r>
      <w:r>
        <w:rPr>
          <w:spacing w:val="-28"/>
          <w:w w:val="90"/>
          <w:sz w:val="16"/>
        </w:rPr>
        <w:t> </w:t>
      </w:r>
      <w:r>
        <w:rPr>
          <w:w w:val="90"/>
          <w:sz w:val="16"/>
        </w:rPr>
        <w:t>cross-referring</w:t>
      </w:r>
      <w:r>
        <w:rPr>
          <w:spacing w:val="-28"/>
          <w:w w:val="90"/>
          <w:sz w:val="16"/>
        </w:rPr>
        <w:t> </w:t>
      </w:r>
      <w:r>
        <w:rPr>
          <w:w w:val="90"/>
          <w:sz w:val="16"/>
        </w:rPr>
        <w:t>to</w:t>
      </w:r>
      <w:r>
        <w:rPr>
          <w:spacing w:val="-27"/>
          <w:w w:val="90"/>
          <w:sz w:val="16"/>
        </w:rPr>
        <w:t> </w:t>
      </w:r>
      <w:r>
        <w:rPr>
          <w:w w:val="90"/>
          <w:sz w:val="16"/>
        </w:rPr>
        <w:t>111</w:t>
      </w:r>
      <w:r>
        <w:rPr>
          <w:spacing w:val="-28"/>
          <w:w w:val="90"/>
          <w:sz w:val="16"/>
        </w:rPr>
        <w:t> </w:t>
      </w:r>
      <w:r>
        <w:rPr>
          <w:w w:val="90"/>
          <w:sz w:val="16"/>
        </w:rPr>
        <w:t>(Substance/Medication-Induced</w:t>
      </w:r>
      <w:r>
        <w:rPr>
          <w:spacing w:val="-27"/>
          <w:w w:val="90"/>
          <w:sz w:val="16"/>
        </w:rPr>
        <w:t> </w:t>
      </w:r>
      <w:r>
        <w:rPr>
          <w:w w:val="90"/>
          <w:sz w:val="16"/>
        </w:rPr>
        <w:t>Psychotic</w:t>
      </w:r>
      <w:r>
        <w:rPr>
          <w:spacing w:val="-28"/>
          <w:w w:val="90"/>
          <w:sz w:val="16"/>
        </w:rPr>
        <w:t> </w:t>
      </w:r>
      <w:r>
        <w:rPr>
          <w:w w:val="90"/>
          <w:sz w:val="16"/>
        </w:rPr>
        <w:t>Disorder)</w:t>
      </w:r>
      <w:r>
        <w:rPr>
          <w:spacing w:val="-27"/>
          <w:w w:val="90"/>
          <w:sz w:val="16"/>
        </w:rPr>
        <w:t> </w:t>
      </w:r>
      <w:r>
        <w:rPr>
          <w:w w:val="90"/>
          <w:sz w:val="16"/>
        </w:rPr>
        <w:t>in</w:t>
      </w:r>
      <w:r>
        <w:rPr>
          <w:spacing w:val="-28"/>
          <w:w w:val="90"/>
          <w:sz w:val="16"/>
        </w:rPr>
        <w:t> </w:t>
      </w:r>
      <w:r>
        <w:rPr>
          <w:w w:val="90"/>
          <w:sz w:val="16"/>
        </w:rPr>
        <w:t>respect</w:t>
      </w:r>
      <w:r>
        <w:rPr>
          <w:spacing w:val="-27"/>
          <w:w w:val="90"/>
          <w:sz w:val="16"/>
        </w:rPr>
        <w:t> </w:t>
      </w:r>
      <w:r>
        <w:rPr>
          <w:w w:val="90"/>
          <w:sz w:val="16"/>
        </w:rPr>
        <w:t>of</w:t>
      </w:r>
      <w:r>
        <w:rPr>
          <w:spacing w:val="-28"/>
          <w:w w:val="90"/>
          <w:sz w:val="16"/>
        </w:rPr>
        <w:t> </w:t>
      </w:r>
      <w:r>
        <w:rPr>
          <w:w w:val="90"/>
          <w:sz w:val="16"/>
        </w:rPr>
        <w:t>which</w:t>
      </w:r>
      <w:r>
        <w:rPr>
          <w:spacing w:val="-27"/>
          <w:w w:val="90"/>
          <w:sz w:val="16"/>
        </w:rPr>
        <w:t> </w:t>
      </w:r>
      <w:r>
        <w:rPr>
          <w:w w:val="90"/>
          <w:sz w:val="16"/>
        </w:rPr>
        <w:t>specific</w:t>
      </w:r>
      <w:r>
        <w:rPr>
          <w:spacing w:val="-28"/>
          <w:w w:val="90"/>
          <w:sz w:val="16"/>
        </w:rPr>
        <w:t> </w:t>
      </w:r>
      <w:r>
        <w:rPr>
          <w:w w:val="90"/>
          <w:sz w:val="16"/>
        </w:rPr>
        <w:t>reference</w:t>
      </w:r>
      <w:r>
        <w:rPr>
          <w:spacing w:val="-27"/>
          <w:w w:val="90"/>
          <w:sz w:val="16"/>
        </w:rPr>
        <w:t> </w:t>
      </w:r>
      <w:r>
        <w:rPr>
          <w:w w:val="90"/>
          <w:sz w:val="16"/>
        </w:rPr>
        <w:t>is</w:t>
      </w:r>
      <w:r>
        <w:rPr>
          <w:spacing w:val="-28"/>
          <w:w w:val="90"/>
          <w:sz w:val="16"/>
        </w:rPr>
        <w:t> </w:t>
      </w:r>
      <w:r>
        <w:rPr>
          <w:w w:val="90"/>
          <w:sz w:val="16"/>
        </w:rPr>
        <w:t>made</w:t>
      </w:r>
      <w:r>
        <w:rPr>
          <w:spacing w:val="-27"/>
          <w:w w:val="90"/>
          <w:sz w:val="16"/>
        </w:rPr>
        <w:t> </w:t>
      </w:r>
      <w:r>
        <w:rPr>
          <w:w w:val="90"/>
          <w:sz w:val="16"/>
        </w:rPr>
        <w:t>to </w:t>
      </w:r>
      <w:r>
        <w:rPr>
          <w:sz w:val="16"/>
        </w:rPr>
        <w:t>cannabis.</w:t>
      </w:r>
    </w:p>
    <w:p>
      <w:pPr>
        <w:spacing w:before="109"/>
        <w:ind w:left="956" w:right="0" w:firstLine="0"/>
        <w:jc w:val="left"/>
        <w:rPr>
          <w:sz w:val="16"/>
        </w:rPr>
      </w:pPr>
      <w:r>
        <w:rPr>
          <w:w w:val="95"/>
          <w:position w:val="6"/>
          <w:sz w:val="9"/>
        </w:rPr>
        <w:t>97 </w:t>
      </w:r>
      <w:r>
        <w:rPr>
          <w:w w:val="95"/>
          <w:sz w:val="16"/>
        </w:rPr>
        <w:t>Often classified as ‘skunk’ by recreational users.</w:t>
      </w:r>
    </w:p>
    <w:p>
      <w:pPr>
        <w:spacing w:line="256" w:lineRule="auto" w:before="109"/>
        <w:ind w:left="957" w:right="0" w:hanging="2"/>
        <w:jc w:val="left"/>
        <w:rPr>
          <w:sz w:val="16"/>
        </w:rPr>
      </w:pPr>
      <w:r>
        <w:rPr>
          <w:w w:val="90"/>
          <w:position w:val="6"/>
          <w:sz w:val="9"/>
        </w:rPr>
        <w:t>98 </w:t>
      </w:r>
      <w:r>
        <w:rPr>
          <w:w w:val="90"/>
          <w:sz w:val="16"/>
        </w:rPr>
        <w:t>See</w:t>
      </w:r>
      <w:r>
        <w:rPr>
          <w:spacing w:val="-24"/>
          <w:w w:val="90"/>
          <w:sz w:val="16"/>
        </w:rPr>
        <w:t> </w:t>
      </w:r>
      <w:r>
        <w:rPr>
          <w:w w:val="90"/>
          <w:sz w:val="16"/>
        </w:rPr>
        <w:t>Marta</w:t>
      </w:r>
      <w:r>
        <w:rPr>
          <w:spacing w:val="-23"/>
          <w:w w:val="90"/>
          <w:sz w:val="16"/>
        </w:rPr>
        <w:t> </w:t>
      </w:r>
      <w:r>
        <w:rPr>
          <w:w w:val="90"/>
          <w:sz w:val="16"/>
        </w:rPr>
        <w:t>Di</w:t>
      </w:r>
      <w:r>
        <w:rPr>
          <w:spacing w:val="-24"/>
          <w:w w:val="90"/>
          <w:sz w:val="16"/>
        </w:rPr>
        <w:t> </w:t>
      </w:r>
      <w:r>
        <w:rPr>
          <w:w w:val="90"/>
          <w:sz w:val="16"/>
        </w:rPr>
        <w:t>Forti</w:t>
      </w:r>
      <w:r>
        <w:rPr>
          <w:spacing w:val="-24"/>
          <w:w w:val="90"/>
          <w:sz w:val="16"/>
        </w:rPr>
        <w:t> </w:t>
      </w:r>
      <w:r>
        <w:rPr>
          <w:w w:val="90"/>
          <w:sz w:val="16"/>
        </w:rPr>
        <w:t>et</w:t>
      </w:r>
      <w:r>
        <w:rPr>
          <w:spacing w:val="-23"/>
          <w:w w:val="90"/>
          <w:sz w:val="16"/>
        </w:rPr>
        <w:t> </w:t>
      </w:r>
      <w:r>
        <w:rPr>
          <w:w w:val="90"/>
          <w:sz w:val="16"/>
        </w:rPr>
        <w:t>al,</w:t>
      </w:r>
      <w:r>
        <w:rPr>
          <w:spacing w:val="-24"/>
          <w:w w:val="90"/>
          <w:sz w:val="16"/>
        </w:rPr>
        <w:t> </w:t>
      </w:r>
      <w:r>
        <w:rPr>
          <w:w w:val="90"/>
          <w:sz w:val="16"/>
        </w:rPr>
        <w:t>‘Proportion</w:t>
      </w:r>
      <w:r>
        <w:rPr>
          <w:spacing w:val="-23"/>
          <w:w w:val="90"/>
          <w:sz w:val="16"/>
        </w:rPr>
        <w:t> </w:t>
      </w:r>
      <w:r>
        <w:rPr>
          <w:w w:val="90"/>
          <w:sz w:val="16"/>
        </w:rPr>
        <w:t>of</w:t>
      </w:r>
      <w:r>
        <w:rPr>
          <w:spacing w:val="-24"/>
          <w:w w:val="90"/>
          <w:sz w:val="16"/>
        </w:rPr>
        <w:t> </w:t>
      </w:r>
      <w:r>
        <w:rPr>
          <w:w w:val="90"/>
          <w:sz w:val="16"/>
        </w:rPr>
        <w:t>Patients</w:t>
      </w:r>
      <w:r>
        <w:rPr>
          <w:spacing w:val="-23"/>
          <w:w w:val="90"/>
          <w:sz w:val="16"/>
        </w:rPr>
        <w:t> </w:t>
      </w:r>
      <w:r>
        <w:rPr>
          <w:w w:val="90"/>
          <w:sz w:val="16"/>
        </w:rPr>
        <w:t>in</w:t>
      </w:r>
      <w:r>
        <w:rPr>
          <w:spacing w:val="-24"/>
          <w:w w:val="90"/>
          <w:sz w:val="16"/>
        </w:rPr>
        <w:t> </w:t>
      </w:r>
      <w:r>
        <w:rPr>
          <w:w w:val="90"/>
          <w:sz w:val="16"/>
        </w:rPr>
        <w:t>South</w:t>
      </w:r>
      <w:r>
        <w:rPr>
          <w:spacing w:val="-24"/>
          <w:w w:val="90"/>
          <w:sz w:val="16"/>
        </w:rPr>
        <w:t> </w:t>
      </w:r>
      <w:r>
        <w:rPr>
          <w:w w:val="90"/>
          <w:sz w:val="16"/>
        </w:rPr>
        <w:t>London</w:t>
      </w:r>
      <w:r>
        <w:rPr>
          <w:spacing w:val="-23"/>
          <w:w w:val="90"/>
          <w:sz w:val="16"/>
        </w:rPr>
        <w:t> </w:t>
      </w:r>
      <w:r>
        <w:rPr>
          <w:w w:val="90"/>
          <w:sz w:val="16"/>
        </w:rPr>
        <w:t>with</w:t>
      </w:r>
      <w:r>
        <w:rPr>
          <w:spacing w:val="-24"/>
          <w:w w:val="90"/>
          <w:sz w:val="16"/>
        </w:rPr>
        <w:t> </w:t>
      </w:r>
      <w:r>
        <w:rPr>
          <w:w w:val="90"/>
          <w:sz w:val="16"/>
        </w:rPr>
        <w:t>First-Episode</w:t>
      </w:r>
      <w:r>
        <w:rPr>
          <w:spacing w:val="-23"/>
          <w:w w:val="90"/>
          <w:sz w:val="16"/>
        </w:rPr>
        <w:t> </w:t>
      </w:r>
      <w:r>
        <w:rPr>
          <w:w w:val="90"/>
          <w:sz w:val="16"/>
        </w:rPr>
        <w:t>Psychosis</w:t>
      </w:r>
      <w:r>
        <w:rPr>
          <w:spacing w:val="-24"/>
          <w:w w:val="90"/>
          <w:sz w:val="16"/>
        </w:rPr>
        <w:t> </w:t>
      </w:r>
      <w:r>
        <w:rPr>
          <w:w w:val="90"/>
          <w:sz w:val="16"/>
        </w:rPr>
        <w:t>Attributable</w:t>
      </w:r>
      <w:r>
        <w:rPr>
          <w:spacing w:val="-24"/>
          <w:w w:val="90"/>
          <w:sz w:val="16"/>
        </w:rPr>
        <w:t> </w:t>
      </w:r>
      <w:r>
        <w:rPr>
          <w:w w:val="90"/>
          <w:sz w:val="16"/>
        </w:rPr>
        <w:t>to</w:t>
      </w:r>
      <w:r>
        <w:rPr>
          <w:spacing w:val="-23"/>
          <w:w w:val="90"/>
          <w:sz w:val="16"/>
        </w:rPr>
        <w:t> </w:t>
      </w:r>
      <w:r>
        <w:rPr>
          <w:w w:val="90"/>
          <w:sz w:val="16"/>
        </w:rPr>
        <w:t>Use</w:t>
      </w:r>
      <w:r>
        <w:rPr>
          <w:spacing w:val="-24"/>
          <w:w w:val="90"/>
          <w:sz w:val="16"/>
        </w:rPr>
        <w:t> </w:t>
      </w:r>
      <w:r>
        <w:rPr>
          <w:w w:val="90"/>
          <w:sz w:val="16"/>
        </w:rPr>
        <w:t>of</w:t>
      </w:r>
      <w:r>
        <w:rPr>
          <w:spacing w:val="-23"/>
          <w:w w:val="90"/>
          <w:sz w:val="16"/>
        </w:rPr>
        <w:t> </w:t>
      </w:r>
      <w:r>
        <w:rPr>
          <w:w w:val="90"/>
          <w:sz w:val="16"/>
        </w:rPr>
        <w:t>High</w:t>
      </w:r>
      <w:r>
        <w:rPr>
          <w:spacing w:val="-24"/>
          <w:w w:val="90"/>
          <w:sz w:val="16"/>
        </w:rPr>
        <w:t> </w:t>
      </w:r>
      <w:r>
        <w:rPr>
          <w:w w:val="90"/>
          <w:sz w:val="16"/>
        </w:rPr>
        <w:t>Potency </w:t>
      </w:r>
      <w:r>
        <w:rPr>
          <w:sz w:val="16"/>
        </w:rPr>
        <w:t>Cannabis:</w:t>
      </w:r>
      <w:r>
        <w:rPr>
          <w:spacing w:val="-15"/>
          <w:sz w:val="16"/>
        </w:rPr>
        <w:t> </w:t>
      </w:r>
      <w:r>
        <w:rPr>
          <w:sz w:val="16"/>
        </w:rPr>
        <w:t>A</w:t>
      </w:r>
      <w:r>
        <w:rPr>
          <w:spacing w:val="-14"/>
          <w:sz w:val="16"/>
        </w:rPr>
        <w:t> </w:t>
      </w:r>
      <w:r>
        <w:rPr>
          <w:sz w:val="16"/>
        </w:rPr>
        <w:t>Case-Control</w:t>
      </w:r>
      <w:r>
        <w:rPr>
          <w:spacing w:val="-14"/>
          <w:sz w:val="16"/>
        </w:rPr>
        <w:t> </w:t>
      </w:r>
      <w:r>
        <w:rPr>
          <w:sz w:val="16"/>
        </w:rPr>
        <w:t>Study’</w:t>
      </w:r>
      <w:r>
        <w:rPr>
          <w:spacing w:val="-15"/>
          <w:sz w:val="16"/>
        </w:rPr>
        <w:t> </w:t>
      </w:r>
      <w:r>
        <w:rPr>
          <w:sz w:val="16"/>
        </w:rPr>
        <w:t>(2015)</w:t>
      </w:r>
      <w:r>
        <w:rPr>
          <w:spacing w:val="-14"/>
          <w:sz w:val="16"/>
        </w:rPr>
        <w:t> </w:t>
      </w:r>
      <w:r>
        <w:rPr>
          <w:sz w:val="16"/>
        </w:rPr>
        <w:t>2</w:t>
      </w:r>
      <w:r>
        <w:rPr>
          <w:spacing w:val="-14"/>
          <w:sz w:val="16"/>
        </w:rPr>
        <w:t> </w:t>
      </w:r>
      <w:r>
        <w:rPr>
          <w:rFonts w:ascii="Calibri" w:hAnsi="Calibri"/>
          <w:i/>
          <w:sz w:val="16"/>
        </w:rPr>
        <w:t>The Lancet Psychiatry</w:t>
      </w:r>
      <w:r>
        <w:rPr>
          <w:rFonts w:ascii="Calibri" w:hAnsi="Calibri"/>
          <w:i/>
          <w:spacing w:val="1"/>
          <w:sz w:val="16"/>
        </w:rPr>
        <w:t> </w:t>
      </w:r>
      <w:r>
        <w:rPr>
          <w:sz w:val="16"/>
        </w:rPr>
        <w:t>233.</w:t>
      </w:r>
    </w:p>
    <w:p>
      <w:pPr>
        <w:spacing w:line="244" w:lineRule="auto" w:before="87"/>
        <w:ind w:left="957" w:right="0" w:hanging="2"/>
        <w:jc w:val="left"/>
        <w:rPr>
          <w:sz w:val="16"/>
        </w:rPr>
      </w:pPr>
      <w:r>
        <w:rPr>
          <w:w w:val="95"/>
          <w:position w:val="6"/>
          <w:sz w:val="9"/>
        </w:rPr>
        <w:t>99</w:t>
      </w:r>
      <w:r>
        <w:rPr>
          <w:spacing w:val="-11"/>
          <w:w w:val="95"/>
          <w:position w:val="6"/>
          <w:sz w:val="9"/>
        </w:rPr>
        <w:t> </w:t>
      </w:r>
      <w:r>
        <w:rPr>
          <w:w w:val="95"/>
          <w:sz w:val="16"/>
        </w:rPr>
        <w:t>Tongtong</w:t>
      </w:r>
      <w:r>
        <w:rPr>
          <w:spacing w:val="-34"/>
          <w:w w:val="95"/>
          <w:sz w:val="16"/>
        </w:rPr>
        <w:t> </w:t>
      </w:r>
      <w:r>
        <w:rPr>
          <w:w w:val="95"/>
          <w:sz w:val="16"/>
        </w:rPr>
        <w:t>Wang</w:t>
      </w:r>
      <w:r>
        <w:rPr>
          <w:spacing w:val="-34"/>
          <w:w w:val="95"/>
          <w:sz w:val="16"/>
        </w:rPr>
        <w:t> </w:t>
      </w:r>
      <w:r>
        <w:rPr>
          <w:w w:val="95"/>
          <w:sz w:val="16"/>
        </w:rPr>
        <w:t>et</w:t>
      </w:r>
      <w:r>
        <w:rPr>
          <w:spacing w:val="-34"/>
          <w:w w:val="95"/>
          <w:sz w:val="16"/>
        </w:rPr>
        <w:t> </w:t>
      </w:r>
      <w:r>
        <w:rPr>
          <w:w w:val="95"/>
          <w:sz w:val="16"/>
        </w:rPr>
        <w:t>al,</w:t>
      </w:r>
      <w:r>
        <w:rPr>
          <w:spacing w:val="-34"/>
          <w:w w:val="95"/>
          <w:sz w:val="16"/>
        </w:rPr>
        <w:t> </w:t>
      </w:r>
      <w:r>
        <w:rPr>
          <w:w w:val="95"/>
          <w:sz w:val="16"/>
        </w:rPr>
        <w:t>‘Adverse</w:t>
      </w:r>
      <w:r>
        <w:rPr>
          <w:spacing w:val="-34"/>
          <w:w w:val="95"/>
          <w:sz w:val="16"/>
        </w:rPr>
        <w:t> </w:t>
      </w:r>
      <w:r>
        <w:rPr>
          <w:w w:val="95"/>
          <w:sz w:val="16"/>
        </w:rPr>
        <w:t>Effects</w:t>
      </w:r>
      <w:r>
        <w:rPr>
          <w:spacing w:val="-35"/>
          <w:w w:val="95"/>
          <w:sz w:val="16"/>
        </w:rPr>
        <w:t> </w:t>
      </w:r>
      <w:r>
        <w:rPr>
          <w:w w:val="95"/>
          <w:sz w:val="16"/>
        </w:rPr>
        <w:t>of</w:t>
      </w:r>
      <w:r>
        <w:rPr>
          <w:spacing w:val="-34"/>
          <w:w w:val="95"/>
          <w:sz w:val="16"/>
        </w:rPr>
        <w:t> </w:t>
      </w:r>
      <w:r>
        <w:rPr>
          <w:w w:val="95"/>
          <w:sz w:val="16"/>
        </w:rPr>
        <w:t>Medical</w:t>
      </w:r>
      <w:r>
        <w:rPr>
          <w:spacing w:val="-34"/>
          <w:w w:val="95"/>
          <w:sz w:val="16"/>
        </w:rPr>
        <w:t> </w:t>
      </w:r>
      <w:r>
        <w:rPr>
          <w:w w:val="95"/>
          <w:sz w:val="16"/>
        </w:rPr>
        <w:t>Cannabinoids:</w:t>
      </w:r>
      <w:r>
        <w:rPr>
          <w:spacing w:val="-34"/>
          <w:w w:val="95"/>
          <w:sz w:val="16"/>
        </w:rPr>
        <w:t> </w:t>
      </w:r>
      <w:r>
        <w:rPr>
          <w:w w:val="95"/>
          <w:sz w:val="16"/>
        </w:rPr>
        <w:t>A</w:t>
      </w:r>
      <w:r>
        <w:rPr>
          <w:spacing w:val="-34"/>
          <w:w w:val="95"/>
          <w:sz w:val="16"/>
        </w:rPr>
        <w:t> </w:t>
      </w:r>
      <w:r>
        <w:rPr>
          <w:w w:val="95"/>
          <w:sz w:val="16"/>
        </w:rPr>
        <w:t>Systematic</w:t>
      </w:r>
      <w:r>
        <w:rPr>
          <w:spacing w:val="-34"/>
          <w:w w:val="95"/>
          <w:sz w:val="16"/>
        </w:rPr>
        <w:t> </w:t>
      </w:r>
      <w:r>
        <w:rPr>
          <w:w w:val="95"/>
          <w:sz w:val="16"/>
        </w:rPr>
        <w:t>Review’</w:t>
      </w:r>
      <w:r>
        <w:rPr>
          <w:spacing w:val="-34"/>
          <w:w w:val="95"/>
          <w:sz w:val="16"/>
        </w:rPr>
        <w:t> </w:t>
      </w:r>
      <w:r>
        <w:rPr>
          <w:w w:val="95"/>
          <w:sz w:val="16"/>
        </w:rPr>
        <w:t>(2008)</w:t>
      </w:r>
      <w:r>
        <w:rPr>
          <w:spacing w:val="-34"/>
          <w:w w:val="95"/>
          <w:sz w:val="16"/>
        </w:rPr>
        <w:t> </w:t>
      </w:r>
      <w:r>
        <w:rPr>
          <w:w w:val="95"/>
          <w:sz w:val="16"/>
        </w:rPr>
        <w:t>178</w:t>
      </w:r>
      <w:r>
        <w:rPr>
          <w:spacing w:val="-34"/>
          <w:w w:val="95"/>
          <w:sz w:val="16"/>
        </w:rPr>
        <w:t> </w:t>
      </w:r>
      <w:r>
        <w:rPr>
          <w:rFonts w:ascii="Calibri" w:hAnsi="Calibri"/>
          <w:i/>
          <w:w w:val="95"/>
          <w:sz w:val="16"/>
        </w:rPr>
        <w:t>Canadian</w:t>
      </w:r>
      <w:r>
        <w:rPr>
          <w:rFonts w:ascii="Calibri" w:hAnsi="Calibri"/>
          <w:i/>
          <w:spacing w:val="-20"/>
          <w:w w:val="95"/>
          <w:sz w:val="16"/>
        </w:rPr>
        <w:t> </w:t>
      </w:r>
      <w:r>
        <w:rPr>
          <w:rFonts w:ascii="Calibri" w:hAnsi="Calibri"/>
          <w:i/>
          <w:w w:val="95"/>
          <w:sz w:val="16"/>
        </w:rPr>
        <w:t>Medical</w:t>
      </w:r>
      <w:r>
        <w:rPr>
          <w:rFonts w:ascii="Calibri" w:hAnsi="Calibri"/>
          <w:i/>
          <w:spacing w:val="-21"/>
          <w:w w:val="95"/>
          <w:sz w:val="16"/>
        </w:rPr>
        <w:t> </w:t>
      </w:r>
      <w:r>
        <w:rPr>
          <w:rFonts w:ascii="Calibri" w:hAnsi="Calibri"/>
          <w:i/>
          <w:w w:val="95"/>
          <w:sz w:val="16"/>
        </w:rPr>
        <w:t>Association </w:t>
      </w:r>
      <w:r>
        <w:rPr>
          <w:rFonts w:ascii="Calibri" w:hAnsi="Calibri"/>
          <w:i/>
          <w:sz w:val="16"/>
        </w:rPr>
        <w:t>Journal</w:t>
      </w:r>
      <w:r>
        <w:rPr>
          <w:rFonts w:ascii="Calibri" w:hAnsi="Calibri"/>
          <w:i/>
          <w:spacing w:val="3"/>
          <w:sz w:val="16"/>
        </w:rPr>
        <w:t> </w:t>
      </w:r>
      <w:r>
        <w:rPr>
          <w:sz w:val="16"/>
        </w:rPr>
        <w:t>1669.</w:t>
      </w:r>
    </w:p>
    <w:p>
      <w:pPr>
        <w:spacing w:before="96"/>
        <w:ind w:left="956" w:right="0" w:firstLine="0"/>
        <w:jc w:val="left"/>
        <w:rPr>
          <w:sz w:val="16"/>
        </w:rPr>
      </w:pPr>
      <w:r>
        <w:rPr>
          <w:position w:val="6"/>
          <w:sz w:val="9"/>
        </w:rPr>
        <w:t>100 </w:t>
      </w:r>
      <w:r>
        <w:rPr>
          <w:sz w:val="16"/>
        </w:rPr>
        <w:t>See, eg, </w:t>
      </w:r>
      <w:r>
        <w:rPr>
          <w:rFonts w:ascii="Calibri"/>
          <w:i/>
          <w:sz w:val="16"/>
        </w:rPr>
        <w:t>R v Martin </w:t>
      </w:r>
      <w:r>
        <w:rPr>
          <w:sz w:val="16"/>
        </w:rPr>
        <w:t>(2007) 20 VR 14; </w:t>
      </w:r>
      <w:r>
        <w:rPr>
          <w:rFonts w:ascii="Calibri"/>
          <w:i/>
          <w:sz w:val="16"/>
        </w:rPr>
        <w:t>Re Sorensen </w:t>
      </w:r>
      <w:r>
        <w:rPr>
          <w:sz w:val="16"/>
        </w:rPr>
        <w:t>[2010] QMHC 15; </w:t>
      </w:r>
      <w:r>
        <w:rPr>
          <w:rFonts w:ascii="Calibri"/>
          <w:i/>
          <w:sz w:val="16"/>
        </w:rPr>
        <w:t>Re LIH </w:t>
      </w:r>
      <w:r>
        <w:rPr>
          <w:sz w:val="16"/>
        </w:rPr>
        <w:t>[2002] QMHC 14.</w:t>
      </w:r>
    </w:p>
    <w:p>
      <w:pPr>
        <w:spacing w:after="0"/>
        <w:jc w:val="left"/>
        <w:rPr>
          <w:sz w:val="16"/>
        </w:rPr>
        <w:sectPr>
          <w:pgSz w:w="11900" w:h="16840"/>
          <w:pgMar w:header="1017" w:footer="794" w:top="2300" w:bottom="980" w:left="460" w:right="1480"/>
        </w:sectPr>
      </w:pPr>
    </w:p>
    <w:p>
      <w:pPr>
        <w:pStyle w:val="BodyText"/>
        <w:spacing w:before="1"/>
        <w:rPr>
          <w:sz w:val="15"/>
        </w:rPr>
      </w:pPr>
    </w:p>
    <w:p>
      <w:pPr>
        <w:spacing w:line="300" w:lineRule="auto" w:before="96"/>
        <w:ind w:left="1807" w:right="112" w:firstLine="0"/>
        <w:jc w:val="left"/>
        <w:rPr>
          <w:sz w:val="19"/>
        </w:rPr>
      </w:pPr>
      <w:r>
        <w:rPr>
          <w:sz w:val="19"/>
        </w:rPr>
        <w:t>This case is but one of those which have come before the courts where certain of the </w:t>
      </w:r>
      <w:r>
        <w:rPr>
          <w:w w:val="95"/>
          <w:sz w:val="19"/>
        </w:rPr>
        <w:t>circumstances</w:t>
      </w:r>
      <w:r>
        <w:rPr>
          <w:spacing w:val="-34"/>
          <w:w w:val="95"/>
          <w:sz w:val="19"/>
        </w:rPr>
        <w:t> </w:t>
      </w:r>
      <w:r>
        <w:rPr>
          <w:w w:val="95"/>
          <w:sz w:val="19"/>
        </w:rPr>
        <w:t>are</w:t>
      </w:r>
      <w:r>
        <w:rPr>
          <w:spacing w:val="-32"/>
          <w:w w:val="95"/>
          <w:sz w:val="19"/>
        </w:rPr>
        <w:t> </w:t>
      </w:r>
      <w:r>
        <w:rPr>
          <w:w w:val="95"/>
          <w:sz w:val="19"/>
        </w:rPr>
        <w:t>alarmingly</w:t>
      </w:r>
      <w:r>
        <w:rPr>
          <w:spacing w:val="-33"/>
          <w:w w:val="95"/>
          <w:sz w:val="19"/>
        </w:rPr>
        <w:t> </w:t>
      </w:r>
      <w:r>
        <w:rPr>
          <w:w w:val="95"/>
          <w:sz w:val="19"/>
        </w:rPr>
        <w:t>similar.</w:t>
      </w:r>
      <w:r>
        <w:rPr>
          <w:spacing w:val="-33"/>
          <w:w w:val="95"/>
          <w:sz w:val="19"/>
        </w:rPr>
        <w:t> </w:t>
      </w:r>
      <w:r>
        <w:rPr>
          <w:w w:val="95"/>
          <w:sz w:val="19"/>
        </w:rPr>
        <w:t>They</w:t>
      </w:r>
      <w:r>
        <w:rPr>
          <w:spacing w:val="-33"/>
          <w:w w:val="95"/>
          <w:sz w:val="19"/>
        </w:rPr>
        <w:t> </w:t>
      </w:r>
      <w:r>
        <w:rPr>
          <w:w w:val="95"/>
          <w:sz w:val="19"/>
        </w:rPr>
        <w:t>are</w:t>
      </w:r>
      <w:r>
        <w:rPr>
          <w:spacing w:val="-33"/>
          <w:w w:val="95"/>
          <w:sz w:val="19"/>
        </w:rPr>
        <w:t> </w:t>
      </w:r>
      <w:r>
        <w:rPr>
          <w:w w:val="95"/>
          <w:sz w:val="19"/>
        </w:rPr>
        <w:t>cases</w:t>
      </w:r>
      <w:r>
        <w:rPr>
          <w:spacing w:val="-33"/>
          <w:w w:val="95"/>
          <w:sz w:val="19"/>
        </w:rPr>
        <w:t> </w:t>
      </w:r>
      <w:r>
        <w:rPr>
          <w:w w:val="95"/>
          <w:sz w:val="19"/>
        </w:rPr>
        <w:t>of</w:t>
      </w:r>
      <w:r>
        <w:rPr>
          <w:spacing w:val="-33"/>
          <w:w w:val="95"/>
          <w:sz w:val="19"/>
        </w:rPr>
        <w:t> </w:t>
      </w:r>
      <w:r>
        <w:rPr>
          <w:w w:val="95"/>
          <w:sz w:val="19"/>
        </w:rPr>
        <w:t>young</w:t>
      </w:r>
      <w:r>
        <w:rPr>
          <w:spacing w:val="-33"/>
          <w:w w:val="95"/>
          <w:sz w:val="19"/>
        </w:rPr>
        <w:t> </w:t>
      </w:r>
      <w:r>
        <w:rPr>
          <w:w w:val="95"/>
          <w:sz w:val="19"/>
        </w:rPr>
        <w:t>men</w:t>
      </w:r>
      <w:r>
        <w:rPr>
          <w:spacing w:val="-32"/>
          <w:w w:val="95"/>
          <w:sz w:val="19"/>
        </w:rPr>
        <w:t> </w:t>
      </w:r>
      <w:r>
        <w:rPr>
          <w:w w:val="95"/>
          <w:sz w:val="19"/>
        </w:rPr>
        <w:t>committing,</w:t>
      </w:r>
      <w:r>
        <w:rPr>
          <w:spacing w:val="-33"/>
          <w:w w:val="95"/>
          <w:sz w:val="19"/>
        </w:rPr>
        <w:t> </w:t>
      </w:r>
      <w:r>
        <w:rPr>
          <w:w w:val="95"/>
          <w:sz w:val="19"/>
        </w:rPr>
        <w:t>apparently</w:t>
      </w:r>
      <w:r>
        <w:rPr>
          <w:spacing w:val="-33"/>
          <w:w w:val="95"/>
          <w:sz w:val="19"/>
        </w:rPr>
        <w:t> </w:t>
      </w:r>
      <w:r>
        <w:rPr>
          <w:w w:val="95"/>
          <w:sz w:val="19"/>
        </w:rPr>
        <w:t>in</w:t>
      </w:r>
      <w:r>
        <w:rPr>
          <w:spacing w:val="-33"/>
          <w:w w:val="95"/>
          <w:sz w:val="19"/>
        </w:rPr>
        <w:t> </w:t>
      </w:r>
      <w:r>
        <w:rPr>
          <w:w w:val="95"/>
          <w:sz w:val="19"/>
        </w:rPr>
        <w:t>a state</w:t>
      </w:r>
      <w:r>
        <w:rPr>
          <w:spacing w:val="-25"/>
          <w:w w:val="95"/>
          <w:sz w:val="19"/>
        </w:rPr>
        <w:t> </w:t>
      </w:r>
      <w:r>
        <w:rPr>
          <w:w w:val="95"/>
          <w:sz w:val="19"/>
        </w:rPr>
        <w:t>of</w:t>
      </w:r>
      <w:r>
        <w:rPr>
          <w:spacing w:val="-24"/>
          <w:w w:val="95"/>
          <w:sz w:val="19"/>
        </w:rPr>
        <w:t> </w:t>
      </w:r>
      <w:r>
        <w:rPr>
          <w:w w:val="95"/>
          <w:sz w:val="19"/>
        </w:rPr>
        <w:t>rage,</w:t>
      </w:r>
      <w:r>
        <w:rPr>
          <w:spacing w:val="-25"/>
          <w:w w:val="95"/>
          <w:sz w:val="19"/>
        </w:rPr>
        <w:t> </w:t>
      </w:r>
      <w:r>
        <w:rPr>
          <w:w w:val="95"/>
          <w:sz w:val="19"/>
        </w:rPr>
        <w:t>appalling</w:t>
      </w:r>
      <w:r>
        <w:rPr>
          <w:spacing w:val="-24"/>
          <w:w w:val="95"/>
          <w:sz w:val="19"/>
        </w:rPr>
        <w:t> </w:t>
      </w:r>
      <w:r>
        <w:rPr>
          <w:w w:val="95"/>
          <w:sz w:val="19"/>
        </w:rPr>
        <w:t>crimes</w:t>
      </w:r>
      <w:r>
        <w:rPr>
          <w:spacing w:val="-25"/>
          <w:w w:val="95"/>
          <w:sz w:val="19"/>
        </w:rPr>
        <w:t> </w:t>
      </w:r>
      <w:r>
        <w:rPr>
          <w:w w:val="95"/>
          <w:sz w:val="19"/>
        </w:rPr>
        <w:t>of</w:t>
      </w:r>
      <w:r>
        <w:rPr>
          <w:spacing w:val="-24"/>
          <w:w w:val="95"/>
          <w:sz w:val="19"/>
        </w:rPr>
        <w:t> </w:t>
      </w:r>
      <w:r>
        <w:rPr>
          <w:w w:val="95"/>
          <w:sz w:val="19"/>
        </w:rPr>
        <w:t>violence.</w:t>
      </w:r>
      <w:r>
        <w:rPr>
          <w:spacing w:val="-25"/>
          <w:w w:val="95"/>
          <w:sz w:val="19"/>
        </w:rPr>
        <w:t> </w:t>
      </w:r>
      <w:r>
        <w:rPr>
          <w:w w:val="95"/>
          <w:sz w:val="19"/>
        </w:rPr>
        <w:t>These</w:t>
      </w:r>
      <w:r>
        <w:rPr>
          <w:spacing w:val="-24"/>
          <w:w w:val="95"/>
          <w:sz w:val="19"/>
        </w:rPr>
        <w:t> </w:t>
      </w:r>
      <w:r>
        <w:rPr>
          <w:w w:val="95"/>
          <w:sz w:val="19"/>
        </w:rPr>
        <w:t>young</w:t>
      </w:r>
      <w:r>
        <w:rPr>
          <w:spacing w:val="-24"/>
          <w:w w:val="95"/>
          <w:sz w:val="19"/>
        </w:rPr>
        <w:t> </w:t>
      </w:r>
      <w:r>
        <w:rPr>
          <w:w w:val="95"/>
          <w:sz w:val="19"/>
        </w:rPr>
        <w:t>men</w:t>
      </w:r>
      <w:r>
        <w:rPr>
          <w:spacing w:val="-24"/>
          <w:w w:val="95"/>
          <w:sz w:val="19"/>
        </w:rPr>
        <w:t> </w:t>
      </w:r>
      <w:r>
        <w:rPr>
          <w:w w:val="95"/>
          <w:sz w:val="19"/>
        </w:rPr>
        <w:t>have</w:t>
      </w:r>
      <w:r>
        <w:rPr>
          <w:spacing w:val="-24"/>
          <w:w w:val="95"/>
          <w:sz w:val="19"/>
        </w:rPr>
        <w:t> </w:t>
      </w:r>
      <w:r>
        <w:rPr>
          <w:w w:val="95"/>
          <w:sz w:val="19"/>
        </w:rPr>
        <w:t>no,</w:t>
      </w:r>
      <w:r>
        <w:rPr>
          <w:spacing w:val="-25"/>
          <w:w w:val="95"/>
          <w:sz w:val="19"/>
        </w:rPr>
        <w:t> </w:t>
      </w:r>
      <w:r>
        <w:rPr>
          <w:w w:val="95"/>
          <w:sz w:val="19"/>
        </w:rPr>
        <w:t>or</w:t>
      </w:r>
      <w:r>
        <w:rPr>
          <w:spacing w:val="-24"/>
          <w:w w:val="95"/>
          <w:sz w:val="19"/>
        </w:rPr>
        <w:t> </w:t>
      </w:r>
      <w:r>
        <w:rPr>
          <w:w w:val="95"/>
          <w:sz w:val="19"/>
        </w:rPr>
        <w:t>no</w:t>
      </w:r>
      <w:r>
        <w:rPr>
          <w:spacing w:val="-24"/>
          <w:w w:val="95"/>
          <w:sz w:val="19"/>
        </w:rPr>
        <w:t> </w:t>
      </w:r>
      <w:r>
        <w:rPr>
          <w:w w:val="95"/>
          <w:sz w:val="19"/>
        </w:rPr>
        <w:t>significant,</w:t>
      </w:r>
      <w:r>
        <w:rPr>
          <w:spacing w:val="-25"/>
          <w:w w:val="95"/>
          <w:sz w:val="19"/>
        </w:rPr>
        <w:t> </w:t>
      </w:r>
      <w:r>
        <w:rPr>
          <w:w w:val="95"/>
          <w:sz w:val="19"/>
        </w:rPr>
        <w:t>prior convictions,</w:t>
      </w:r>
      <w:r>
        <w:rPr>
          <w:spacing w:val="-25"/>
          <w:w w:val="95"/>
          <w:sz w:val="19"/>
        </w:rPr>
        <w:t> </w:t>
      </w:r>
      <w:r>
        <w:rPr>
          <w:w w:val="95"/>
          <w:sz w:val="19"/>
        </w:rPr>
        <w:t>and</w:t>
      </w:r>
      <w:r>
        <w:rPr>
          <w:spacing w:val="-25"/>
          <w:w w:val="95"/>
          <w:sz w:val="19"/>
        </w:rPr>
        <w:t> </w:t>
      </w:r>
      <w:r>
        <w:rPr>
          <w:w w:val="95"/>
          <w:sz w:val="19"/>
        </w:rPr>
        <w:t>in</w:t>
      </w:r>
      <w:r>
        <w:rPr>
          <w:spacing w:val="-24"/>
          <w:w w:val="95"/>
          <w:sz w:val="19"/>
        </w:rPr>
        <w:t> </w:t>
      </w:r>
      <w:r>
        <w:rPr>
          <w:w w:val="95"/>
          <w:sz w:val="19"/>
        </w:rPr>
        <w:t>some</w:t>
      </w:r>
      <w:r>
        <w:rPr>
          <w:spacing w:val="-24"/>
          <w:w w:val="95"/>
          <w:sz w:val="19"/>
        </w:rPr>
        <w:t> </w:t>
      </w:r>
      <w:r>
        <w:rPr>
          <w:w w:val="95"/>
          <w:sz w:val="19"/>
        </w:rPr>
        <w:t>cases,</w:t>
      </w:r>
      <w:r>
        <w:rPr>
          <w:spacing w:val="-25"/>
          <w:w w:val="95"/>
          <w:sz w:val="19"/>
        </w:rPr>
        <w:t> </w:t>
      </w:r>
      <w:r>
        <w:rPr>
          <w:w w:val="95"/>
          <w:sz w:val="19"/>
        </w:rPr>
        <w:t>like</w:t>
      </w:r>
      <w:r>
        <w:rPr>
          <w:spacing w:val="-24"/>
          <w:w w:val="95"/>
          <w:sz w:val="19"/>
        </w:rPr>
        <w:t> </w:t>
      </w:r>
      <w:r>
        <w:rPr>
          <w:w w:val="95"/>
          <w:sz w:val="19"/>
        </w:rPr>
        <w:t>the</w:t>
      </w:r>
      <w:r>
        <w:rPr>
          <w:spacing w:val="-25"/>
          <w:w w:val="95"/>
          <w:sz w:val="19"/>
        </w:rPr>
        <w:t> </w:t>
      </w:r>
      <w:r>
        <w:rPr>
          <w:w w:val="95"/>
          <w:sz w:val="19"/>
        </w:rPr>
        <w:t>present,</w:t>
      </w:r>
      <w:r>
        <w:rPr>
          <w:spacing w:val="-24"/>
          <w:w w:val="95"/>
          <w:sz w:val="19"/>
        </w:rPr>
        <w:t> </w:t>
      </w:r>
      <w:r>
        <w:rPr>
          <w:w w:val="95"/>
          <w:sz w:val="19"/>
        </w:rPr>
        <w:t>no</w:t>
      </w:r>
      <w:r>
        <w:rPr>
          <w:spacing w:val="-25"/>
          <w:w w:val="95"/>
          <w:sz w:val="19"/>
        </w:rPr>
        <w:t> </w:t>
      </w:r>
      <w:r>
        <w:rPr>
          <w:w w:val="95"/>
          <w:sz w:val="19"/>
        </w:rPr>
        <w:t>diagnosable</w:t>
      </w:r>
      <w:r>
        <w:rPr>
          <w:spacing w:val="-24"/>
          <w:w w:val="95"/>
          <w:sz w:val="19"/>
        </w:rPr>
        <w:t> </w:t>
      </w:r>
      <w:r>
        <w:rPr>
          <w:w w:val="95"/>
          <w:sz w:val="19"/>
        </w:rPr>
        <w:t>mental</w:t>
      </w:r>
      <w:r>
        <w:rPr>
          <w:spacing w:val="-25"/>
          <w:w w:val="95"/>
          <w:sz w:val="19"/>
        </w:rPr>
        <w:t> </w:t>
      </w:r>
      <w:r>
        <w:rPr>
          <w:w w:val="95"/>
          <w:sz w:val="19"/>
        </w:rPr>
        <w:t>disorder;</w:t>
      </w:r>
      <w:r>
        <w:rPr>
          <w:spacing w:val="-25"/>
          <w:w w:val="95"/>
          <w:sz w:val="19"/>
        </w:rPr>
        <w:t> </w:t>
      </w:r>
      <w:r>
        <w:rPr>
          <w:w w:val="95"/>
          <w:sz w:val="19"/>
        </w:rPr>
        <w:t>but</w:t>
      </w:r>
      <w:r>
        <w:rPr>
          <w:spacing w:val="-25"/>
          <w:w w:val="95"/>
          <w:sz w:val="19"/>
        </w:rPr>
        <w:t> </w:t>
      </w:r>
      <w:r>
        <w:rPr>
          <w:w w:val="95"/>
          <w:sz w:val="19"/>
        </w:rPr>
        <w:t>these </w:t>
      </w:r>
      <w:r>
        <w:rPr>
          <w:sz w:val="19"/>
        </w:rPr>
        <w:t>young</w:t>
      </w:r>
      <w:r>
        <w:rPr>
          <w:spacing w:val="-42"/>
          <w:sz w:val="19"/>
        </w:rPr>
        <w:t> </w:t>
      </w:r>
      <w:r>
        <w:rPr>
          <w:sz w:val="19"/>
        </w:rPr>
        <w:t>men</w:t>
      </w:r>
      <w:r>
        <w:rPr>
          <w:spacing w:val="-41"/>
          <w:sz w:val="19"/>
        </w:rPr>
        <w:t> </w:t>
      </w:r>
      <w:r>
        <w:rPr>
          <w:sz w:val="19"/>
        </w:rPr>
        <w:t>are</w:t>
      </w:r>
      <w:r>
        <w:rPr>
          <w:spacing w:val="-41"/>
          <w:sz w:val="19"/>
        </w:rPr>
        <w:t> </w:t>
      </w:r>
      <w:r>
        <w:rPr>
          <w:sz w:val="19"/>
        </w:rPr>
        <w:t>heavy</w:t>
      </w:r>
      <w:r>
        <w:rPr>
          <w:spacing w:val="-41"/>
          <w:sz w:val="19"/>
        </w:rPr>
        <w:t> </w:t>
      </w:r>
      <w:r>
        <w:rPr>
          <w:sz w:val="19"/>
        </w:rPr>
        <w:t>marijuana</w:t>
      </w:r>
      <w:r>
        <w:rPr>
          <w:spacing w:val="-41"/>
          <w:sz w:val="19"/>
        </w:rPr>
        <w:t> </w:t>
      </w:r>
      <w:r>
        <w:rPr>
          <w:sz w:val="19"/>
        </w:rPr>
        <w:t>users.</w:t>
      </w:r>
      <w:r>
        <w:rPr>
          <w:spacing w:val="-42"/>
          <w:sz w:val="19"/>
        </w:rPr>
        <w:t> </w:t>
      </w:r>
      <w:r>
        <w:rPr>
          <w:sz w:val="19"/>
        </w:rPr>
        <w:t>To</w:t>
      </w:r>
      <w:r>
        <w:rPr>
          <w:spacing w:val="-41"/>
          <w:sz w:val="19"/>
        </w:rPr>
        <w:t> </w:t>
      </w:r>
      <w:r>
        <w:rPr>
          <w:sz w:val="19"/>
        </w:rPr>
        <w:t>the</w:t>
      </w:r>
      <w:r>
        <w:rPr>
          <w:spacing w:val="-41"/>
          <w:sz w:val="19"/>
        </w:rPr>
        <w:t> </w:t>
      </w:r>
      <w:r>
        <w:rPr>
          <w:sz w:val="19"/>
        </w:rPr>
        <w:t>best</w:t>
      </w:r>
      <w:r>
        <w:rPr>
          <w:spacing w:val="-41"/>
          <w:sz w:val="19"/>
        </w:rPr>
        <w:t> </w:t>
      </w:r>
      <w:r>
        <w:rPr>
          <w:sz w:val="19"/>
        </w:rPr>
        <w:t>of</w:t>
      </w:r>
      <w:r>
        <w:rPr>
          <w:spacing w:val="-42"/>
          <w:sz w:val="19"/>
        </w:rPr>
        <w:t> </w:t>
      </w:r>
      <w:r>
        <w:rPr>
          <w:sz w:val="19"/>
        </w:rPr>
        <w:t>my</w:t>
      </w:r>
      <w:r>
        <w:rPr>
          <w:spacing w:val="-41"/>
          <w:sz w:val="19"/>
        </w:rPr>
        <w:t> </w:t>
      </w:r>
      <w:r>
        <w:rPr>
          <w:sz w:val="19"/>
        </w:rPr>
        <w:t>knowledge,</w:t>
      </w:r>
      <w:r>
        <w:rPr>
          <w:spacing w:val="-42"/>
          <w:sz w:val="19"/>
        </w:rPr>
        <w:t> </w:t>
      </w:r>
      <w:r>
        <w:rPr>
          <w:sz w:val="19"/>
        </w:rPr>
        <w:t>no</w:t>
      </w:r>
      <w:r>
        <w:rPr>
          <w:spacing w:val="-41"/>
          <w:sz w:val="19"/>
        </w:rPr>
        <w:t> </w:t>
      </w:r>
      <w:r>
        <w:rPr>
          <w:sz w:val="19"/>
        </w:rPr>
        <w:t>scientific</w:t>
      </w:r>
      <w:r>
        <w:rPr>
          <w:spacing w:val="-41"/>
          <w:sz w:val="19"/>
        </w:rPr>
        <w:t> </w:t>
      </w:r>
      <w:r>
        <w:rPr>
          <w:sz w:val="19"/>
        </w:rPr>
        <w:t>study</w:t>
      </w:r>
      <w:r>
        <w:rPr>
          <w:spacing w:val="-42"/>
          <w:sz w:val="19"/>
        </w:rPr>
        <w:t> </w:t>
      </w:r>
      <w:r>
        <w:rPr>
          <w:sz w:val="19"/>
        </w:rPr>
        <w:t>has </w:t>
      </w:r>
      <w:r>
        <w:rPr>
          <w:w w:val="95"/>
          <w:sz w:val="19"/>
        </w:rPr>
        <w:t>been</w:t>
      </w:r>
      <w:r>
        <w:rPr>
          <w:spacing w:val="-25"/>
          <w:w w:val="95"/>
          <w:sz w:val="19"/>
        </w:rPr>
        <w:t> </w:t>
      </w:r>
      <w:r>
        <w:rPr>
          <w:w w:val="95"/>
          <w:sz w:val="19"/>
        </w:rPr>
        <w:t>undertaken</w:t>
      </w:r>
      <w:r>
        <w:rPr>
          <w:spacing w:val="-24"/>
          <w:w w:val="95"/>
          <w:sz w:val="19"/>
        </w:rPr>
        <w:t> </w:t>
      </w:r>
      <w:r>
        <w:rPr>
          <w:w w:val="95"/>
          <w:sz w:val="19"/>
        </w:rPr>
        <w:t>of</w:t>
      </w:r>
      <w:r>
        <w:rPr>
          <w:spacing w:val="-25"/>
          <w:w w:val="95"/>
          <w:sz w:val="19"/>
        </w:rPr>
        <w:t> </w:t>
      </w:r>
      <w:r>
        <w:rPr>
          <w:w w:val="95"/>
          <w:sz w:val="19"/>
        </w:rPr>
        <w:t>these</w:t>
      </w:r>
      <w:r>
        <w:rPr>
          <w:spacing w:val="-24"/>
          <w:w w:val="95"/>
          <w:sz w:val="19"/>
        </w:rPr>
        <w:t> </w:t>
      </w:r>
      <w:r>
        <w:rPr>
          <w:w w:val="95"/>
          <w:sz w:val="19"/>
        </w:rPr>
        <w:t>cases,</w:t>
      </w:r>
      <w:r>
        <w:rPr>
          <w:spacing w:val="-25"/>
          <w:w w:val="95"/>
          <w:sz w:val="19"/>
        </w:rPr>
        <w:t> </w:t>
      </w:r>
      <w:r>
        <w:rPr>
          <w:w w:val="95"/>
          <w:sz w:val="19"/>
        </w:rPr>
        <w:t>and</w:t>
      </w:r>
      <w:r>
        <w:rPr>
          <w:spacing w:val="-24"/>
          <w:w w:val="95"/>
          <w:sz w:val="19"/>
        </w:rPr>
        <w:t> </w:t>
      </w:r>
      <w:r>
        <w:rPr>
          <w:w w:val="95"/>
          <w:sz w:val="19"/>
        </w:rPr>
        <w:t>in</w:t>
      </w:r>
      <w:r>
        <w:rPr>
          <w:spacing w:val="-24"/>
          <w:w w:val="95"/>
          <w:sz w:val="19"/>
        </w:rPr>
        <w:t> </w:t>
      </w:r>
      <w:r>
        <w:rPr>
          <w:w w:val="95"/>
          <w:sz w:val="19"/>
        </w:rPr>
        <w:t>my</w:t>
      </w:r>
      <w:r>
        <w:rPr>
          <w:spacing w:val="-25"/>
          <w:w w:val="95"/>
          <w:sz w:val="19"/>
        </w:rPr>
        <w:t> </w:t>
      </w:r>
      <w:r>
        <w:rPr>
          <w:w w:val="95"/>
          <w:sz w:val="19"/>
        </w:rPr>
        <w:t>opinion</w:t>
      </w:r>
      <w:r>
        <w:rPr>
          <w:spacing w:val="-24"/>
          <w:w w:val="95"/>
          <w:sz w:val="19"/>
        </w:rPr>
        <w:t> </w:t>
      </w:r>
      <w:r>
        <w:rPr>
          <w:w w:val="95"/>
          <w:sz w:val="19"/>
        </w:rPr>
        <w:t>the</w:t>
      </w:r>
      <w:r>
        <w:rPr>
          <w:spacing w:val="-25"/>
          <w:w w:val="95"/>
          <w:sz w:val="19"/>
        </w:rPr>
        <w:t> </w:t>
      </w:r>
      <w:r>
        <w:rPr>
          <w:w w:val="95"/>
          <w:sz w:val="19"/>
        </w:rPr>
        <w:t>time</w:t>
      </w:r>
      <w:r>
        <w:rPr>
          <w:spacing w:val="-25"/>
          <w:w w:val="95"/>
          <w:sz w:val="19"/>
        </w:rPr>
        <w:t> </w:t>
      </w:r>
      <w:r>
        <w:rPr>
          <w:w w:val="95"/>
          <w:sz w:val="19"/>
        </w:rPr>
        <w:t>has</w:t>
      </w:r>
      <w:r>
        <w:rPr>
          <w:spacing w:val="-24"/>
          <w:w w:val="95"/>
          <w:sz w:val="19"/>
        </w:rPr>
        <w:t> </w:t>
      </w:r>
      <w:r>
        <w:rPr>
          <w:w w:val="95"/>
          <w:sz w:val="19"/>
        </w:rPr>
        <w:t>come</w:t>
      </w:r>
      <w:r>
        <w:rPr>
          <w:spacing w:val="-25"/>
          <w:w w:val="95"/>
          <w:sz w:val="19"/>
        </w:rPr>
        <w:t> </w:t>
      </w:r>
      <w:r>
        <w:rPr>
          <w:w w:val="95"/>
          <w:sz w:val="19"/>
        </w:rPr>
        <w:t>when</w:t>
      </w:r>
      <w:r>
        <w:rPr>
          <w:spacing w:val="-24"/>
          <w:w w:val="95"/>
          <w:sz w:val="19"/>
        </w:rPr>
        <w:t> </w:t>
      </w:r>
      <w:r>
        <w:rPr>
          <w:w w:val="95"/>
          <w:sz w:val="19"/>
        </w:rPr>
        <w:t>such</w:t>
      </w:r>
      <w:r>
        <w:rPr>
          <w:spacing w:val="-25"/>
          <w:w w:val="95"/>
          <w:sz w:val="19"/>
        </w:rPr>
        <w:t> </w:t>
      </w:r>
      <w:r>
        <w:rPr>
          <w:w w:val="95"/>
          <w:sz w:val="19"/>
        </w:rPr>
        <w:t>a</w:t>
      </w:r>
      <w:r>
        <w:rPr>
          <w:spacing w:val="-24"/>
          <w:w w:val="95"/>
          <w:sz w:val="19"/>
        </w:rPr>
        <w:t> </w:t>
      </w:r>
      <w:r>
        <w:rPr>
          <w:w w:val="95"/>
          <w:sz w:val="19"/>
        </w:rPr>
        <w:t>study</w:t>
      </w:r>
      <w:r>
        <w:rPr>
          <w:spacing w:val="-25"/>
          <w:w w:val="95"/>
          <w:sz w:val="19"/>
        </w:rPr>
        <w:t> </w:t>
      </w:r>
      <w:r>
        <w:rPr>
          <w:w w:val="95"/>
          <w:sz w:val="19"/>
        </w:rPr>
        <w:t>ought to</w:t>
      </w:r>
      <w:r>
        <w:rPr>
          <w:spacing w:val="-23"/>
          <w:w w:val="95"/>
          <w:sz w:val="19"/>
        </w:rPr>
        <w:t> </w:t>
      </w:r>
      <w:r>
        <w:rPr>
          <w:w w:val="95"/>
          <w:sz w:val="19"/>
        </w:rPr>
        <w:t>be</w:t>
      </w:r>
      <w:r>
        <w:rPr>
          <w:spacing w:val="-23"/>
          <w:w w:val="95"/>
          <w:sz w:val="19"/>
        </w:rPr>
        <w:t> </w:t>
      </w:r>
      <w:r>
        <w:rPr>
          <w:w w:val="95"/>
          <w:sz w:val="19"/>
        </w:rPr>
        <w:t>undertaken.</w:t>
      </w:r>
      <w:r>
        <w:rPr>
          <w:spacing w:val="-23"/>
          <w:w w:val="95"/>
          <w:sz w:val="19"/>
        </w:rPr>
        <w:t> </w:t>
      </w:r>
      <w:r>
        <w:rPr>
          <w:w w:val="95"/>
          <w:sz w:val="19"/>
        </w:rPr>
        <w:t>Hopefully</w:t>
      </w:r>
      <w:r>
        <w:rPr>
          <w:spacing w:val="-23"/>
          <w:w w:val="95"/>
          <w:sz w:val="19"/>
        </w:rPr>
        <w:t> </w:t>
      </w:r>
      <w:r>
        <w:rPr>
          <w:w w:val="95"/>
          <w:sz w:val="19"/>
        </w:rPr>
        <w:t>it</w:t>
      </w:r>
      <w:r>
        <w:rPr>
          <w:spacing w:val="-23"/>
          <w:w w:val="95"/>
          <w:sz w:val="19"/>
        </w:rPr>
        <w:t> </w:t>
      </w:r>
      <w:r>
        <w:rPr>
          <w:w w:val="95"/>
          <w:sz w:val="19"/>
        </w:rPr>
        <w:t>would</w:t>
      </w:r>
      <w:r>
        <w:rPr>
          <w:spacing w:val="-23"/>
          <w:w w:val="95"/>
          <w:sz w:val="19"/>
        </w:rPr>
        <w:t> </w:t>
      </w:r>
      <w:r>
        <w:rPr>
          <w:w w:val="95"/>
          <w:sz w:val="19"/>
        </w:rPr>
        <w:t>serve</w:t>
      </w:r>
      <w:r>
        <w:rPr>
          <w:spacing w:val="-22"/>
          <w:w w:val="95"/>
          <w:sz w:val="19"/>
        </w:rPr>
        <w:t> </w:t>
      </w:r>
      <w:r>
        <w:rPr>
          <w:w w:val="95"/>
          <w:sz w:val="19"/>
        </w:rPr>
        <w:t>to</w:t>
      </w:r>
      <w:r>
        <w:rPr>
          <w:spacing w:val="-23"/>
          <w:w w:val="95"/>
          <w:sz w:val="19"/>
        </w:rPr>
        <w:t> </w:t>
      </w:r>
      <w:r>
        <w:rPr>
          <w:w w:val="95"/>
          <w:sz w:val="19"/>
        </w:rPr>
        <w:t>throw</w:t>
      </w:r>
      <w:r>
        <w:rPr>
          <w:spacing w:val="-22"/>
          <w:w w:val="95"/>
          <w:sz w:val="19"/>
        </w:rPr>
        <w:t> </w:t>
      </w:r>
      <w:r>
        <w:rPr>
          <w:w w:val="95"/>
          <w:sz w:val="19"/>
        </w:rPr>
        <w:t>some</w:t>
      </w:r>
      <w:r>
        <w:rPr>
          <w:spacing w:val="-23"/>
          <w:w w:val="95"/>
          <w:sz w:val="19"/>
        </w:rPr>
        <w:t> </w:t>
      </w:r>
      <w:r>
        <w:rPr>
          <w:w w:val="95"/>
          <w:sz w:val="19"/>
        </w:rPr>
        <w:t>light</w:t>
      </w:r>
      <w:r>
        <w:rPr>
          <w:spacing w:val="-23"/>
          <w:w w:val="95"/>
          <w:sz w:val="19"/>
        </w:rPr>
        <w:t> </w:t>
      </w:r>
      <w:r>
        <w:rPr>
          <w:w w:val="95"/>
          <w:sz w:val="19"/>
        </w:rPr>
        <w:t>on</w:t>
      </w:r>
      <w:r>
        <w:rPr>
          <w:spacing w:val="-22"/>
          <w:w w:val="95"/>
          <w:sz w:val="19"/>
        </w:rPr>
        <w:t> </w:t>
      </w:r>
      <w:r>
        <w:rPr>
          <w:w w:val="95"/>
          <w:sz w:val="19"/>
        </w:rPr>
        <w:t>these</w:t>
      </w:r>
      <w:r>
        <w:rPr>
          <w:spacing w:val="-23"/>
          <w:w w:val="95"/>
          <w:sz w:val="19"/>
        </w:rPr>
        <w:t> </w:t>
      </w:r>
      <w:r>
        <w:rPr>
          <w:w w:val="95"/>
          <w:sz w:val="19"/>
        </w:rPr>
        <w:t>extremely</w:t>
      </w:r>
      <w:r>
        <w:rPr>
          <w:spacing w:val="-23"/>
          <w:w w:val="95"/>
          <w:sz w:val="19"/>
        </w:rPr>
        <w:t> </w:t>
      </w:r>
      <w:r>
        <w:rPr>
          <w:w w:val="95"/>
          <w:sz w:val="19"/>
        </w:rPr>
        <w:t>troubling </w:t>
      </w:r>
      <w:r>
        <w:rPr>
          <w:sz w:val="19"/>
        </w:rPr>
        <w:t>matters.</w:t>
      </w:r>
      <w:r>
        <w:rPr>
          <w:sz w:val="19"/>
          <w:vertAlign w:val="superscript"/>
        </w:rPr>
        <w:t>101</w:t>
      </w:r>
    </w:p>
    <w:p>
      <w:pPr>
        <w:pStyle w:val="ListParagraph"/>
        <w:numPr>
          <w:ilvl w:val="1"/>
          <w:numId w:val="5"/>
        </w:numPr>
        <w:tabs>
          <w:tab w:pos="1666" w:val="left" w:leader="none"/>
          <w:tab w:pos="1667" w:val="left" w:leader="none"/>
        </w:tabs>
        <w:spacing w:line="271" w:lineRule="auto" w:before="143" w:after="0"/>
        <w:ind w:left="1666" w:right="137" w:hanging="710"/>
        <w:jc w:val="left"/>
        <w:rPr>
          <w:sz w:val="21"/>
        </w:rPr>
      </w:pPr>
      <w:r>
        <w:rPr>
          <w:w w:val="90"/>
          <w:sz w:val="21"/>
        </w:rPr>
        <w:t>The</w:t>
      </w:r>
      <w:r>
        <w:rPr>
          <w:spacing w:val="-9"/>
          <w:w w:val="90"/>
          <w:sz w:val="21"/>
        </w:rPr>
        <w:t> </w:t>
      </w:r>
      <w:r>
        <w:rPr>
          <w:w w:val="90"/>
          <w:sz w:val="21"/>
        </w:rPr>
        <w:t>findings</w:t>
      </w:r>
      <w:r>
        <w:rPr>
          <w:spacing w:val="-9"/>
          <w:w w:val="90"/>
          <w:sz w:val="21"/>
        </w:rPr>
        <w:t> </w:t>
      </w:r>
      <w:r>
        <w:rPr>
          <w:w w:val="90"/>
          <w:sz w:val="21"/>
        </w:rPr>
        <w:t>in</w:t>
      </w:r>
      <w:r>
        <w:rPr>
          <w:spacing w:val="-9"/>
          <w:w w:val="90"/>
          <w:sz w:val="21"/>
        </w:rPr>
        <w:t> </w:t>
      </w:r>
      <w:r>
        <w:rPr>
          <w:w w:val="90"/>
          <w:sz w:val="21"/>
        </w:rPr>
        <w:t>relation</w:t>
      </w:r>
      <w:r>
        <w:rPr>
          <w:spacing w:val="-9"/>
          <w:w w:val="90"/>
          <w:sz w:val="21"/>
        </w:rPr>
        <w:t> </w:t>
      </w:r>
      <w:r>
        <w:rPr>
          <w:w w:val="90"/>
          <w:sz w:val="21"/>
        </w:rPr>
        <w:t>to</w:t>
      </w:r>
      <w:r>
        <w:rPr>
          <w:spacing w:val="-9"/>
          <w:w w:val="90"/>
          <w:sz w:val="21"/>
        </w:rPr>
        <w:t> </w:t>
      </w:r>
      <w:r>
        <w:rPr>
          <w:w w:val="90"/>
          <w:sz w:val="21"/>
        </w:rPr>
        <w:t>the</w:t>
      </w:r>
      <w:r>
        <w:rPr>
          <w:spacing w:val="-9"/>
          <w:w w:val="90"/>
          <w:sz w:val="21"/>
        </w:rPr>
        <w:t> </w:t>
      </w:r>
      <w:r>
        <w:rPr>
          <w:w w:val="90"/>
          <w:sz w:val="21"/>
        </w:rPr>
        <w:t>correlation</w:t>
      </w:r>
      <w:r>
        <w:rPr>
          <w:spacing w:val="-9"/>
          <w:w w:val="90"/>
          <w:sz w:val="21"/>
        </w:rPr>
        <w:t> </w:t>
      </w:r>
      <w:r>
        <w:rPr>
          <w:w w:val="90"/>
          <w:sz w:val="21"/>
        </w:rPr>
        <w:t>between</w:t>
      </w:r>
      <w:r>
        <w:rPr>
          <w:spacing w:val="-9"/>
          <w:w w:val="90"/>
          <w:sz w:val="21"/>
        </w:rPr>
        <w:t> </w:t>
      </w:r>
      <w:r>
        <w:rPr>
          <w:w w:val="90"/>
          <w:sz w:val="21"/>
        </w:rPr>
        <w:t>psychotic</w:t>
      </w:r>
      <w:r>
        <w:rPr>
          <w:spacing w:val="-9"/>
          <w:w w:val="90"/>
          <w:sz w:val="21"/>
        </w:rPr>
        <w:t> </w:t>
      </w:r>
      <w:r>
        <w:rPr>
          <w:w w:val="90"/>
          <w:sz w:val="21"/>
        </w:rPr>
        <w:t>illnesses</w:t>
      </w:r>
      <w:r>
        <w:rPr>
          <w:spacing w:val="-8"/>
          <w:w w:val="90"/>
          <w:sz w:val="21"/>
        </w:rPr>
        <w:t> </w:t>
      </w:r>
      <w:r>
        <w:rPr>
          <w:w w:val="90"/>
          <w:sz w:val="21"/>
        </w:rPr>
        <w:t>and</w:t>
      </w:r>
      <w:r>
        <w:rPr>
          <w:spacing w:val="-9"/>
          <w:w w:val="90"/>
          <w:sz w:val="21"/>
        </w:rPr>
        <w:t> </w:t>
      </w:r>
      <w:r>
        <w:rPr>
          <w:w w:val="90"/>
          <w:sz w:val="21"/>
        </w:rPr>
        <w:t>cannabis</w:t>
      </w:r>
      <w:r>
        <w:rPr>
          <w:spacing w:val="-9"/>
          <w:w w:val="90"/>
          <w:sz w:val="21"/>
        </w:rPr>
        <w:t> </w:t>
      </w:r>
      <w:r>
        <w:rPr>
          <w:w w:val="90"/>
          <w:sz w:val="21"/>
        </w:rPr>
        <w:t>relate </w:t>
      </w:r>
      <w:r>
        <w:rPr>
          <w:sz w:val="21"/>
        </w:rPr>
        <w:t>to</w:t>
      </w:r>
      <w:r>
        <w:rPr>
          <w:spacing w:val="-46"/>
          <w:sz w:val="21"/>
        </w:rPr>
        <w:t> </w:t>
      </w:r>
      <w:r>
        <w:rPr>
          <w:sz w:val="21"/>
        </w:rPr>
        <w:t>recreational</w:t>
      </w:r>
      <w:r>
        <w:rPr>
          <w:spacing w:val="-45"/>
          <w:sz w:val="21"/>
        </w:rPr>
        <w:t> </w:t>
      </w:r>
      <w:r>
        <w:rPr>
          <w:sz w:val="21"/>
        </w:rPr>
        <w:t>users</w:t>
      </w:r>
      <w:r>
        <w:rPr>
          <w:spacing w:val="-45"/>
          <w:sz w:val="21"/>
        </w:rPr>
        <w:t> </w:t>
      </w:r>
      <w:r>
        <w:rPr>
          <w:sz w:val="21"/>
        </w:rPr>
        <w:t>of</w:t>
      </w:r>
      <w:r>
        <w:rPr>
          <w:spacing w:val="-45"/>
          <w:sz w:val="21"/>
        </w:rPr>
        <w:t> </w:t>
      </w:r>
      <w:r>
        <w:rPr>
          <w:sz w:val="21"/>
        </w:rPr>
        <w:t>cannabis,</w:t>
      </w:r>
      <w:r>
        <w:rPr>
          <w:spacing w:val="-46"/>
          <w:sz w:val="21"/>
        </w:rPr>
        <w:t> </w:t>
      </w:r>
      <w:r>
        <w:rPr>
          <w:sz w:val="21"/>
        </w:rPr>
        <w:t>as</w:t>
      </w:r>
      <w:r>
        <w:rPr>
          <w:spacing w:val="-45"/>
          <w:sz w:val="21"/>
        </w:rPr>
        <w:t> </w:t>
      </w:r>
      <w:r>
        <w:rPr>
          <w:sz w:val="21"/>
        </w:rPr>
        <w:t>against</w:t>
      </w:r>
      <w:r>
        <w:rPr>
          <w:spacing w:val="-45"/>
          <w:sz w:val="21"/>
        </w:rPr>
        <w:t> </w:t>
      </w:r>
      <w:r>
        <w:rPr>
          <w:sz w:val="21"/>
        </w:rPr>
        <w:t>those</w:t>
      </w:r>
      <w:r>
        <w:rPr>
          <w:spacing w:val="-45"/>
          <w:sz w:val="21"/>
        </w:rPr>
        <w:t> </w:t>
      </w:r>
      <w:r>
        <w:rPr>
          <w:sz w:val="21"/>
        </w:rPr>
        <w:t>using</w:t>
      </w:r>
      <w:r>
        <w:rPr>
          <w:spacing w:val="-45"/>
          <w:sz w:val="21"/>
        </w:rPr>
        <w:t> </w:t>
      </w:r>
      <w:r>
        <w:rPr>
          <w:sz w:val="21"/>
        </w:rPr>
        <w:t>it</w:t>
      </w:r>
      <w:r>
        <w:rPr>
          <w:spacing w:val="-45"/>
          <w:sz w:val="21"/>
        </w:rPr>
        <w:t> </w:t>
      </w:r>
      <w:r>
        <w:rPr>
          <w:sz w:val="21"/>
        </w:rPr>
        <w:t>medicinally</w:t>
      </w:r>
      <w:r>
        <w:rPr>
          <w:spacing w:val="-45"/>
          <w:sz w:val="21"/>
        </w:rPr>
        <w:t> </w:t>
      </w:r>
      <w:r>
        <w:rPr>
          <w:sz w:val="21"/>
        </w:rPr>
        <w:t>in</w:t>
      </w:r>
      <w:r>
        <w:rPr>
          <w:spacing w:val="-45"/>
          <w:sz w:val="21"/>
        </w:rPr>
        <w:t> </w:t>
      </w:r>
      <w:r>
        <w:rPr>
          <w:sz w:val="21"/>
        </w:rPr>
        <w:t>respect</w:t>
      </w:r>
      <w:r>
        <w:rPr>
          <w:spacing w:val="-45"/>
          <w:sz w:val="21"/>
        </w:rPr>
        <w:t> </w:t>
      </w:r>
      <w:r>
        <w:rPr>
          <w:sz w:val="21"/>
        </w:rPr>
        <w:t>of whom</w:t>
      </w:r>
      <w:r>
        <w:rPr>
          <w:spacing w:val="-41"/>
          <w:sz w:val="21"/>
        </w:rPr>
        <w:t> </w:t>
      </w:r>
      <w:r>
        <w:rPr>
          <w:sz w:val="21"/>
        </w:rPr>
        <w:t>there</w:t>
      </w:r>
      <w:r>
        <w:rPr>
          <w:spacing w:val="-41"/>
          <w:sz w:val="21"/>
        </w:rPr>
        <w:t> </w:t>
      </w:r>
      <w:r>
        <w:rPr>
          <w:sz w:val="21"/>
        </w:rPr>
        <w:t>are</w:t>
      </w:r>
      <w:r>
        <w:rPr>
          <w:spacing w:val="-41"/>
          <w:sz w:val="21"/>
        </w:rPr>
        <w:t> </w:t>
      </w:r>
      <w:r>
        <w:rPr>
          <w:sz w:val="21"/>
        </w:rPr>
        <w:t>few</w:t>
      </w:r>
      <w:r>
        <w:rPr>
          <w:spacing w:val="-41"/>
          <w:sz w:val="21"/>
        </w:rPr>
        <w:t> </w:t>
      </w:r>
      <w:r>
        <w:rPr>
          <w:sz w:val="21"/>
        </w:rPr>
        <w:t>data.</w:t>
      </w:r>
      <w:r>
        <w:rPr>
          <w:sz w:val="21"/>
          <w:vertAlign w:val="superscript"/>
        </w:rPr>
        <w:t>102</w:t>
      </w:r>
      <w:r>
        <w:rPr>
          <w:spacing w:val="-41"/>
          <w:sz w:val="21"/>
          <w:vertAlign w:val="baseline"/>
        </w:rPr>
        <w:t> </w:t>
      </w:r>
      <w:r>
        <w:rPr>
          <w:sz w:val="21"/>
          <w:vertAlign w:val="baseline"/>
        </w:rPr>
        <w:t>As</w:t>
      </w:r>
      <w:r>
        <w:rPr>
          <w:spacing w:val="-41"/>
          <w:sz w:val="21"/>
          <w:vertAlign w:val="baseline"/>
        </w:rPr>
        <w:t> </w:t>
      </w:r>
      <w:r>
        <w:rPr>
          <w:sz w:val="21"/>
          <w:vertAlign w:val="baseline"/>
        </w:rPr>
        <w:t>some</w:t>
      </w:r>
      <w:r>
        <w:rPr>
          <w:spacing w:val="-41"/>
          <w:sz w:val="21"/>
          <w:vertAlign w:val="baseline"/>
        </w:rPr>
        <w:t> </w:t>
      </w:r>
      <w:r>
        <w:rPr>
          <w:sz w:val="21"/>
          <w:vertAlign w:val="baseline"/>
        </w:rPr>
        <w:t>physical</w:t>
      </w:r>
      <w:r>
        <w:rPr>
          <w:spacing w:val="-41"/>
          <w:sz w:val="21"/>
          <w:vertAlign w:val="baseline"/>
        </w:rPr>
        <w:t> </w:t>
      </w:r>
      <w:r>
        <w:rPr>
          <w:sz w:val="21"/>
          <w:vertAlign w:val="baseline"/>
        </w:rPr>
        <w:t>illnesses</w:t>
      </w:r>
      <w:r>
        <w:rPr>
          <w:spacing w:val="-42"/>
          <w:sz w:val="21"/>
          <w:vertAlign w:val="baseline"/>
        </w:rPr>
        <w:t> </w:t>
      </w:r>
      <w:r>
        <w:rPr>
          <w:sz w:val="21"/>
          <w:vertAlign w:val="baseline"/>
        </w:rPr>
        <w:t>may</w:t>
      </w:r>
      <w:r>
        <w:rPr>
          <w:spacing w:val="-41"/>
          <w:sz w:val="21"/>
          <w:vertAlign w:val="baseline"/>
        </w:rPr>
        <w:t> </w:t>
      </w:r>
      <w:r>
        <w:rPr>
          <w:sz w:val="21"/>
          <w:vertAlign w:val="baseline"/>
        </w:rPr>
        <w:t>be</w:t>
      </w:r>
      <w:r>
        <w:rPr>
          <w:spacing w:val="-41"/>
          <w:sz w:val="21"/>
          <w:vertAlign w:val="baseline"/>
        </w:rPr>
        <w:t> </w:t>
      </w:r>
      <w:r>
        <w:rPr>
          <w:sz w:val="21"/>
          <w:vertAlign w:val="baseline"/>
        </w:rPr>
        <w:t>assisted</w:t>
      </w:r>
      <w:r>
        <w:rPr>
          <w:spacing w:val="-41"/>
          <w:sz w:val="21"/>
          <w:vertAlign w:val="baseline"/>
        </w:rPr>
        <w:t> </w:t>
      </w:r>
      <w:r>
        <w:rPr>
          <w:sz w:val="21"/>
          <w:vertAlign w:val="baseline"/>
        </w:rPr>
        <w:t>by</w:t>
      </w:r>
      <w:r>
        <w:rPr>
          <w:spacing w:val="-41"/>
          <w:sz w:val="21"/>
          <w:vertAlign w:val="baseline"/>
        </w:rPr>
        <w:t> </w:t>
      </w:r>
      <w:r>
        <w:rPr>
          <w:sz w:val="21"/>
          <w:vertAlign w:val="baseline"/>
        </w:rPr>
        <w:t>the</w:t>
      </w:r>
      <w:r>
        <w:rPr>
          <w:spacing w:val="-41"/>
          <w:sz w:val="21"/>
          <w:vertAlign w:val="baseline"/>
        </w:rPr>
        <w:t> </w:t>
      </w:r>
      <w:r>
        <w:rPr>
          <w:sz w:val="21"/>
          <w:vertAlign w:val="baseline"/>
        </w:rPr>
        <w:t>THC </w:t>
      </w:r>
      <w:r>
        <w:rPr>
          <w:w w:val="95"/>
          <w:sz w:val="21"/>
          <w:vertAlign w:val="baseline"/>
        </w:rPr>
        <w:t>content</w:t>
      </w:r>
      <w:r>
        <w:rPr>
          <w:spacing w:val="-34"/>
          <w:w w:val="95"/>
          <w:sz w:val="21"/>
          <w:vertAlign w:val="baseline"/>
        </w:rPr>
        <w:t> </w:t>
      </w:r>
      <w:r>
        <w:rPr>
          <w:w w:val="95"/>
          <w:sz w:val="21"/>
          <w:vertAlign w:val="baseline"/>
        </w:rPr>
        <w:t>of</w:t>
      </w:r>
      <w:r>
        <w:rPr>
          <w:spacing w:val="-33"/>
          <w:w w:val="95"/>
          <w:sz w:val="21"/>
          <w:vertAlign w:val="baseline"/>
        </w:rPr>
        <w:t> </w:t>
      </w:r>
      <w:r>
        <w:rPr>
          <w:w w:val="95"/>
          <w:sz w:val="21"/>
          <w:vertAlign w:val="baseline"/>
        </w:rPr>
        <w:t>cannabis,</w:t>
      </w:r>
      <w:r>
        <w:rPr>
          <w:spacing w:val="-33"/>
          <w:w w:val="95"/>
          <w:sz w:val="21"/>
          <w:vertAlign w:val="baseline"/>
        </w:rPr>
        <w:t> </w:t>
      </w:r>
      <w:r>
        <w:rPr>
          <w:w w:val="95"/>
          <w:sz w:val="21"/>
          <w:vertAlign w:val="baseline"/>
        </w:rPr>
        <w:t>as</w:t>
      </w:r>
      <w:r>
        <w:rPr>
          <w:spacing w:val="-33"/>
          <w:w w:val="95"/>
          <w:sz w:val="21"/>
          <w:vertAlign w:val="baseline"/>
        </w:rPr>
        <w:t> </w:t>
      </w:r>
      <w:r>
        <w:rPr>
          <w:w w:val="95"/>
          <w:sz w:val="21"/>
          <w:vertAlign w:val="baseline"/>
        </w:rPr>
        <w:t>against</w:t>
      </w:r>
      <w:r>
        <w:rPr>
          <w:spacing w:val="-33"/>
          <w:w w:val="95"/>
          <w:sz w:val="21"/>
          <w:vertAlign w:val="baseline"/>
        </w:rPr>
        <w:t> </w:t>
      </w:r>
      <w:r>
        <w:rPr>
          <w:w w:val="95"/>
          <w:sz w:val="21"/>
          <w:vertAlign w:val="baseline"/>
        </w:rPr>
        <w:t>CBD,</w:t>
      </w:r>
      <w:r>
        <w:rPr>
          <w:spacing w:val="-34"/>
          <w:w w:val="95"/>
          <w:sz w:val="21"/>
          <w:vertAlign w:val="baseline"/>
        </w:rPr>
        <w:t> </w:t>
      </w:r>
      <w:r>
        <w:rPr>
          <w:w w:val="95"/>
          <w:sz w:val="21"/>
          <w:vertAlign w:val="baseline"/>
        </w:rPr>
        <w:t>the</w:t>
      </w:r>
      <w:r>
        <w:rPr>
          <w:spacing w:val="-33"/>
          <w:w w:val="95"/>
          <w:sz w:val="21"/>
          <w:vertAlign w:val="baseline"/>
        </w:rPr>
        <w:t> </w:t>
      </w:r>
      <w:r>
        <w:rPr>
          <w:w w:val="95"/>
          <w:sz w:val="21"/>
          <w:vertAlign w:val="baseline"/>
        </w:rPr>
        <w:t>studies</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relation</w:t>
      </w:r>
      <w:r>
        <w:rPr>
          <w:spacing w:val="-33"/>
          <w:w w:val="95"/>
          <w:sz w:val="21"/>
          <w:vertAlign w:val="baseline"/>
        </w:rPr>
        <w:t> </w:t>
      </w:r>
      <w:r>
        <w:rPr>
          <w:w w:val="95"/>
          <w:sz w:val="21"/>
          <w:vertAlign w:val="baseline"/>
        </w:rPr>
        <w:t>to</w:t>
      </w:r>
      <w:r>
        <w:rPr>
          <w:spacing w:val="-34"/>
          <w:w w:val="95"/>
          <w:sz w:val="21"/>
          <w:vertAlign w:val="baseline"/>
        </w:rPr>
        <w:t> </w:t>
      </w:r>
      <w:r>
        <w:rPr>
          <w:w w:val="95"/>
          <w:sz w:val="21"/>
          <w:vertAlign w:val="baseline"/>
        </w:rPr>
        <w:t>the</w:t>
      </w:r>
      <w:r>
        <w:rPr>
          <w:spacing w:val="-33"/>
          <w:w w:val="95"/>
          <w:sz w:val="21"/>
          <w:vertAlign w:val="baseline"/>
        </w:rPr>
        <w:t> </w:t>
      </w:r>
      <w:r>
        <w:rPr>
          <w:w w:val="95"/>
          <w:sz w:val="21"/>
          <w:vertAlign w:val="baseline"/>
        </w:rPr>
        <w:t>psychotogenic</w:t>
      </w:r>
      <w:r>
        <w:rPr>
          <w:spacing w:val="-33"/>
          <w:w w:val="95"/>
          <w:sz w:val="21"/>
          <w:vertAlign w:val="baseline"/>
        </w:rPr>
        <w:t> </w:t>
      </w:r>
      <w:r>
        <w:rPr>
          <w:w w:val="95"/>
          <w:sz w:val="21"/>
          <w:vertAlign w:val="baseline"/>
        </w:rPr>
        <w:t>effects </w:t>
      </w:r>
      <w:r>
        <w:rPr>
          <w:sz w:val="21"/>
          <w:vertAlign w:val="baseline"/>
        </w:rPr>
        <w:t>of</w:t>
      </w:r>
      <w:r>
        <w:rPr>
          <w:spacing w:val="-47"/>
          <w:sz w:val="21"/>
          <w:vertAlign w:val="baseline"/>
        </w:rPr>
        <w:t> </w:t>
      </w:r>
      <w:r>
        <w:rPr>
          <w:sz w:val="21"/>
          <w:vertAlign w:val="baseline"/>
        </w:rPr>
        <w:t>THC</w:t>
      </w:r>
      <w:r>
        <w:rPr>
          <w:spacing w:val="-46"/>
          <w:sz w:val="21"/>
          <w:vertAlign w:val="baseline"/>
        </w:rPr>
        <w:t> </w:t>
      </w:r>
      <w:r>
        <w:rPr>
          <w:sz w:val="21"/>
          <w:vertAlign w:val="baseline"/>
        </w:rPr>
        <w:t>are</w:t>
      </w:r>
      <w:r>
        <w:rPr>
          <w:spacing w:val="-47"/>
          <w:sz w:val="21"/>
          <w:vertAlign w:val="baseline"/>
        </w:rPr>
        <w:t> </w:t>
      </w:r>
      <w:r>
        <w:rPr>
          <w:sz w:val="21"/>
          <w:vertAlign w:val="baseline"/>
        </w:rPr>
        <w:t>relevant</w:t>
      </w:r>
      <w:r>
        <w:rPr>
          <w:spacing w:val="-46"/>
          <w:sz w:val="21"/>
          <w:vertAlign w:val="baseline"/>
        </w:rPr>
        <w:t> </w:t>
      </w:r>
      <w:r>
        <w:rPr>
          <w:sz w:val="21"/>
          <w:vertAlign w:val="baseline"/>
        </w:rPr>
        <w:t>to</w:t>
      </w:r>
      <w:r>
        <w:rPr>
          <w:spacing w:val="-47"/>
          <w:sz w:val="21"/>
          <w:vertAlign w:val="baseline"/>
        </w:rPr>
        <w:t> </w:t>
      </w:r>
      <w:r>
        <w:rPr>
          <w:sz w:val="21"/>
          <w:vertAlign w:val="baseline"/>
        </w:rPr>
        <w:t>evaluation</w:t>
      </w:r>
      <w:r>
        <w:rPr>
          <w:spacing w:val="-46"/>
          <w:sz w:val="21"/>
          <w:vertAlign w:val="baseline"/>
        </w:rPr>
        <w:t> </w:t>
      </w:r>
      <w:r>
        <w:rPr>
          <w:sz w:val="21"/>
          <w:vertAlign w:val="baseline"/>
        </w:rPr>
        <w:t>of</w:t>
      </w:r>
      <w:r>
        <w:rPr>
          <w:spacing w:val="-47"/>
          <w:sz w:val="21"/>
          <w:vertAlign w:val="baseline"/>
        </w:rPr>
        <w:t> </w:t>
      </w:r>
      <w:r>
        <w:rPr>
          <w:sz w:val="21"/>
          <w:vertAlign w:val="baseline"/>
        </w:rPr>
        <w:t>the</w:t>
      </w:r>
      <w:r>
        <w:rPr>
          <w:spacing w:val="-46"/>
          <w:sz w:val="21"/>
          <w:vertAlign w:val="baseline"/>
        </w:rPr>
        <w:t> </w:t>
      </w:r>
      <w:r>
        <w:rPr>
          <w:sz w:val="21"/>
          <w:vertAlign w:val="baseline"/>
        </w:rPr>
        <w:t>risks</w:t>
      </w:r>
      <w:r>
        <w:rPr>
          <w:spacing w:val="-47"/>
          <w:sz w:val="21"/>
          <w:vertAlign w:val="baseline"/>
        </w:rPr>
        <w:t> </w:t>
      </w:r>
      <w:r>
        <w:rPr>
          <w:sz w:val="21"/>
          <w:vertAlign w:val="baseline"/>
        </w:rPr>
        <w:t>posed</w:t>
      </w:r>
      <w:r>
        <w:rPr>
          <w:spacing w:val="-46"/>
          <w:sz w:val="21"/>
          <w:vertAlign w:val="baseline"/>
        </w:rPr>
        <w:t> </w:t>
      </w:r>
      <w:r>
        <w:rPr>
          <w:sz w:val="21"/>
          <w:vertAlign w:val="baseline"/>
        </w:rPr>
        <w:t>by</w:t>
      </w:r>
      <w:r>
        <w:rPr>
          <w:spacing w:val="-47"/>
          <w:sz w:val="21"/>
          <w:vertAlign w:val="baseline"/>
        </w:rPr>
        <w:t> </w:t>
      </w:r>
      <w:r>
        <w:rPr>
          <w:sz w:val="21"/>
          <w:vertAlign w:val="baseline"/>
        </w:rPr>
        <w:t>the</w:t>
      </w:r>
      <w:r>
        <w:rPr>
          <w:spacing w:val="-46"/>
          <w:sz w:val="21"/>
          <w:vertAlign w:val="baseline"/>
        </w:rPr>
        <w:t> </w:t>
      </w:r>
      <w:r>
        <w:rPr>
          <w:sz w:val="21"/>
          <w:vertAlign w:val="baseline"/>
        </w:rPr>
        <w:t>medicinal</w:t>
      </w:r>
      <w:r>
        <w:rPr>
          <w:spacing w:val="-47"/>
          <w:sz w:val="21"/>
          <w:vertAlign w:val="baseline"/>
        </w:rPr>
        <w:t> </w:t>
      </w:r>
      <w:r>
        <w:rPr>
          <w:sz w:val="21"/>
          <w:vertAlign w:val="baseline"/>
        </w:rPr>
        <w:t>use</w:t>
      </w:r>
      <w:r>
        <w:rPr>
          <w:spacing w:val="-47"/>
          <w:sz w:val="21"/>
          <w:vertAlign w:val="baseline"/>
        </w:rPr>
        <w:t> </w:t>
      </w:r>
      <w:r>
        <w:rPr>
          <w:sz w:val="21"/>
          <w:vertAlign w:val="baseline"/>
        </w:rPr>
        <w:t>of</w:t>
      </w:r>
      <w:r>
        <w:rPr>
          <w:spacing w:val="-46"/>
          <w:sz w:val="21"/>
          <w:vertAlign w:val="baseline"/>
        </w:rPr>
        <w:t> </w:t>
      </w:r>
      <w:r>
        <w:rPr>
          <w:sz w:val="21"/>
          <w:vertAlign w:val="baseline"/>
        </w:rPr>
        <w:t>cannabis. However,</w:t>
      </w:r>
      <w:r>
        <w:rPr>
          <w:spacing w:val="-46"/>
          <w:sz w:val="21"/>
          <w:vertAlign w:val="baseline"/>
        </w:rPr>
        <w:t> </w:t>
      </w:r>
      <w:r>
        <w:rPr>
          <w:sz w:val="21"/>
          <w:vertAlign w:val="baseline"/>
        </w:rPr>
        <w:t>caution</w:t>
      </w:r>
      <w:r>
        <w:rPr>
          <w:spacing w:val="-44"/>
          <w:sz w:val="21"/>
          <w:vertAlign w:val="baseline"/>
        </w:rPr>
        <w:t> </w:t>
      </w:r>
      <w:r>
        <w:rPr>
          <w:sz w:val="21"/>
          <w:vertAlign w:val="baseline"/>
        </w:rPr>
        <w:t>should</w:t>
      </w:r>
      <w:r>
        <w:rPr>
          <w:spacing w:val="-45"/>
          <w:sz w:val="21"/>
          <w:vertAlign w:val="baseline"/>
        </w:rPr>
        <w:t> </w:t>
      </w:r>
      <w:r>
        <w:rPr>
          <w:sz w:val="21"/>
          <w:vertAlign w:val="baseline"/>
        </w:rPr>
        <w:t>be</w:t>
      </w:r>
      <w:r>
        <w:rPr>
          <w:spacing w:val="-45"/>
          <w:sz w:val="21"/>
          <w:vertAlign w:val="baseline"/>
        </w:rPr>
        <w:t> </w:t>
      </w:r>
      <w:r>
        <w:rPr>
          <w:sz w:val="21"/>
          <w:vertAlign w:val="baseline"/>
        </w:rPr>
        <w:t>exercised</w:t>
      </w:r>
      <w:r>
        <w:rPr>
          <w:spacing w:val="-44"/>
          <w:sz w:val="21"/>
          <w:vertAlign w:val="baseline"/>
        </w:rPr>
        <w:t> </w:t>
      </w:r>
      <w:r>
        <w:rPr>
          <w:sz w:val="21"/>
          <w:vertAlign w:val="baseline"/>
        </w:rPr>
        <w:t>in</w:t>
      </w:r>
      <w:r>
        <w:rPr>
          <w:spacing w:val="-45"/>
          <w:sz w:val="21"/>
          <w:vertAlign w:val="baseline"/>
        </w:rPr>
        <w:t> </w:t>
      </w:r>
      <w:r>
        <w:rPr>
          <w:sz w:val="21"/>
          <w:vertAlign w:val="baseline"/>
        </w:rPr>
        <w:t>applying</w:t>
      </w:r>
      <w:r>
        <w:rPr>
          <w:spacing w:val="-45"/>
          <w:sz w:val="21"/>
          <w:vertAlign w:val="baseline"/>
        </w:rPr>
        <w:t> </w:t>
      </w:r>
      <w:r>
        <w:rPr>
          <w:sz w:val="21"/>
          <w:vertAlign w:val="baseline"/>
        </w:rPr>
        <w:t>these</w:t>
      </w:r>
      <w:r>
        <w:rPr>
          <w:spacing w:val="-44"/>
          <w:sz w:val="21"/>
          <w:vertAlign w:val="baseline"/>
        </w:rPr>
        <w:t> </w:t>
      </w:r>
      <w:r>
        <w:rPr>
          <w:sz w:val="21"/>
          <w:vertAlign w:val="baseline"/>
        </w:rPr>
        <w:t>results</w:t>
      </w:r>
      <w:r>
        <w:rPr>
          <w:spacing w:val="-45"/>
          <w:sz w:val="21"/>
          <w:vertAlign w:val="baseline"/>
        </w:rPr>
        <w:t> </w:t>
      </w:r>
      <w:r>
        <w:rPr>
          <w:sz w:val="21"/>
          <w:vertAlign w:val="baseline"/>
        </w:rPr>
        <w:t>to</w:t>
      </w:r>
      <w:r>
        <w:rPr>
          <w:spacing w:val="-45"/>
          <w:sz w:val="21"/>
          <w:vertAlign w:val="baseline"/>
        </w:rPr>
        <w:t> </w:t>
      </w:r>
      <w:r>
        <w:rPr>
          <w:sz w:val="21"/>
          <w:vertAlign w:val="baseline"/>
        </w:rPr>
        <w:t>medicinal</w:t>
      </w:r>
      <w:r>
        <w:rPr>
          <w:spacing w:val="-45"/>
          <w:sz w:val="21"/>
          <w:vertAlign w:val="baseline"/>
        </w:rPr>
        <w:t> </w:t>
      </w:r>
      <w:r>
        <w:rPr>
          <w:sz w:val="21"/>
          <w:vertAlign w:val="baseline"/>
        </w:rPr>
        <w:t>users </w:t>
      </w:r>
      <w:r>
        <w:rPr>
          <w:w w:val="95"/>
          <w:sz w:val="21"/>
          <w:vertAlign w:val="baseline"/>
        </w:rPr>
        <w:t>because,</w:t>
      </w:r>
      <w:r>
        <w:rPr>
          <w:spacing w:val="-30"/>
          <w:w w:val="95"/>
          <w:sz w:val="21"/>
          <w:vertAlign w:val="baseline"/>
        </w:rPr>
        <w:t> </w:t>
      </w:r>
      <w:r>
        <w:rPr>
          <w:w w:val="95"/>
          <w:sz w:val="21"/>
          <w:vertAlign w:val="baseline"/>
        </w:rPr>
        <w:t>as</w:t>
      </w:r>
      <w:r>
        <w:rPr>
          <w:spacing w:val="-29"/>
          <w:w w:val="95"/>
          <w:sz w:val="21"/>
          <w:vertAlign w:val="baseline"/>
        </w:rPr>
        <w:t> </w:t>
      </w:r>
      <w:r>
        <w:rPr>
          <w:w w:val="95"/>
          <w:sz w:val="21"/>
          <w:vertAlign w:val="baseline"/>
        </w:rPr>
        <w:t>noted</w:t>
      </w:r>
      <w:r>
        <w:rPr>
          <w:spacing w:val="-29"/>
          <w:w w:val="95"/>
          <w:sz w:val="21"/>
          <w:vertAlign w:val="baseline"/>
        </w:rPr>
        <w:t> </w:t>
      </w:r>
      <w:r>
        <w:rPr>
          <w:w w:val="95"/>
          <w:sz w:val="21"/>
          <w:vertAlign w:val="baseline"/>
        </w:rPr>
        <w:t>at</w:t>
      </w:r>
      <w:r>
        <w:rPr>
          <w:spacing w:val="-30"/>
          <w:w w:val="95"/>
          <w:sz w:val="21"/>
          <w:vertAlign w:val="baseline"/>
        </w:rPr>
        <w:t> </w:t>
      </w:r>
      <w:r>
        <w:rPr>
          <w:w w:val="95"/>
          <w:sz w:val="21"/>
          <w:vertAlign w:val="baseline"/>
        </w:rPr>
        <w:t>[2.20]</w:t>
      </w:r>
      <w:r>
        <w:rPr>
          <w:spacing w:val="-29"/>
          <w:w w:val="95"/>
          <w:sz w:val="21"/>
          <w:vertAlign w:val="baseline"/>
        </w:rPr>
        <w:t> </w:t>
      </w:r>
      <w:r>
        <w:rPr>
          <w:w w:val="95"/>
          <w:sz w:val="21"/>
          <w:vertAlign w:val="baseline"/>
        </w:rPr>
        <w:t>above,</w:t>
      </w:r>
      <w:r>
        <w:rPr>
          <w:spacing w:val="-30"/>
          <w:w w:val="95"/>
          <w:sz w:val="21"/>
          <w:vertAlign w:val="baseline"/>
        </w:rPr>
        <w:t> </w:t>
      </w:r>
      <w:r>
        <w:rPr>
          <w:w w:val="95"/>
          <w:sz w:val="21"/>
          <w:vertAlign w:val="baseline"/>
        </w:rPr>
        <w:t>cannabis</w:t>
      </w:r>
      <w:r>
        <w:rPr>
          <w:spacing w:val="-29"/>
          <w:w w:val="95"/>
          <w:sz w:val="21"/>
          <w:vertAlign w:val="baseline"/>
        </w:rPr>
        <w:t> </w:t>
      </w:r>
      <w:r>
        <w:rPr>
          <w:w w:val="95"/>
          <w:sz w:val="21"/>
          <w:vertAlign w:val="baseline"/>
        </w:rPr>
        <w:t>grown</w:t>
      </w:r>
      <w:r>
        <w:rPr>
          <w:spacing w:val="-29"/>
          <w:w w:val="95"/>
          <w:sz w:val="21"/>
          <w:vertAlign w:val="baseline"/>
        </w:rPr>
        <w:t> </w:t>
      </w:r>
      <w:r>
        <w:rPr>
          <w:w w:val="95"/>
          <w:sz w:val="21"/>
          <w:vertAlign w:val="baseline"/>
        </w:rPr>
        <w:t>for</w:t>
      </w:r>
      <w:r>
        <w:rPr>
          <w:spacing w:val="-29"/>
          <w:w w:val="95"/>
          <w:sz w:val="21"/>
          <w:vertAlign w:val="baseline"/>
        </w:rPr>
        <w:t> </w:t>
      </w:r>
      <w:r>
        <w:rPr>
          <w:w w:val="95"/>
          <w:sz w:val="21"/>
          <w:vertAlign w:val="baseline"/>
        </w:rPr>
        <w:t>illicit</w:t>
      </w:r>
      <w:r>
        <w:rPr>
          <w:spacing w:val="-30"/>
          <w:w w:val="95"/>
          <w:sz w:val="21"/>
          <w:vertAlign w:val="baseline"/>
        </w:rPr>
        <w:t> </w:t>
      </w:r>
      <w:r>
        <w:rPr>
          <w:w w:val="95"/>
          <w:sz w:val="21"/>
          <w:vertAlign w:val="baseline"/>
        </w:rPr>
        <w:t>purposes</w:t>
      </w:r>
      <w:r>
        <w:rPr>
          <w:spacing w:val="-29"/>
          <w:w w:val="95"/>
          <w:sz w:val="21"/>
          <w:vertAlign w:val="baseline"/>
        </w:rPr>
        <w:t> </w:t>
      </w:r>
      <w:r>
        <w:rPr>
          <w:w w:val="95"/>
          <w:sz w:val="21"/>
          <w:vertAlign w:val="baseline"/>
        </w:rPr>
        <w:t>tends</w:t>
      </w:r>
      <w:r>
        <w:rPr>
          <w:spacing w:val="-29"/>
          <w:w w:val="95"/>
          <w:sz w:val="21"/>
          <w:vertAlign w:val="baseline"/>
        </w:rPr>
        <w:t> </w:t>
      </w:r>
      <w:r>
        <w:rPr>
          <w:w w:val="95"/>
          <w:sz w:val="21"/>
          <w:vertAlign w:val="baseline"/>
        </w:rPr>
        <w:t>to</w:t>
      </w:r>
      <w:r>
        <w:rPr>
          <w:spacing w:val="-29"/>
          <w:w w:val="95"/>
          <w:sz w:val="21"/>
          <w:vertAlign w:val="baseline"/>
        </w:rPr>
        <w:t> </w:t>
      </w:r>
      <w:r>
        <w:rPr>
          <w:w w:val="95"/>
          <w:sz w:val="21"/>
          <w:vertAlign w:val="baseline"/>
        </w:rPr>
        <w:t>contain high</w:t>
      </w:r>
      <w:r>
        <w:rPr>
          <w:spacing w:val="-30"/>
          <w:w w:val="95"/>
          <w:sz w:val="21"/>
          <w:vertAlign w:val="baseline"/>
        </w:rPr>
        <w:t> </w:t>
      </w:r>
      <w:r>
        <w:rPr>
          <w:w w:val="95"/>
          <w:sz w:val="21"/>
          <w:vertAlign w:val="baseline"/>
        </w:rPr>
        <w:t>levels</w:t>
      </w:r>
      <w:r>
        <w:rPr>
          <w:spacing w:val="-29"/>
          <w:w w:val="95"/>
          <w:sz w:val="21"/>
          <w:vertAlign w:val="baseline"/>
        </w:rPr>
        <w:t> </w:t>
      </w:r>
      <w:r>
        <w:rPr>
          <w:w w:val="95"/>
          <w:sz w:val="21"/>
          <w:vertAlign w:val="baseline"/>
        </w:rPr>
        <w:t>of</w:t>
      </w:r>
      <w:r>
        <w:rPr>
          <w:spacing w:val="-29"/>
          <w:w w:val="95"/>
          <w:sz w:val="21"/>
          <w:vertAlign w:val="baseline"/>
        </w:rPr>
        <w:t> </w:t>
      </w:r>
      <w:r>
        <w:rPr>
          <w:w w:val="95"/>
          <w:sz w:val="21"/>
          <w:vertAlign w:val="baseline"/>
        </w:rPr>
        <w:t>THC</w:t>
      </w:r>
      <w:r>
        <w:rPr>
          <w:spacing w:val="-29"/>
          <w:w w:val="95"/>
          <w:sz w:val="21"/>
          <w:vertAlign w:val="baseline"/>
        </w:rPr>
        <w:t> </w:t>
      </w:r>
      <w:r>
        <w:rPr>
          <w:w w:val="95"/>
          <w:sz w:val="21"/>
          <w:vertAlign w:val="baseline"/>
        </w:rPr>
        <w:t>and</w:t>
      </w:r>
      <w:r>
        <w:rPr>
          <w:spacing w:val="-29"/>
          <w:w w:val="95"/>
          <w:sz w:val="21"/>
          <w:vertAlign w:val="baseline"/>
        </w:rPr>
        <w:t> </w:t>
      </w:r>
      <w:r>
        <w:rPr>
          <w:w w:val="95"/>
          <w:sz w:val="21"/>
          <w:vertAlign w:val="baseline"/>
        </w:rPr>
        <w:t>low</w:t>
      </w:r>
      <w:r>
        <w:rPr>
          <w:spacing w:val="-29"/>
          <w:w w:val="95"/>
          <w:sz w:val="21"/>
          <w:vertAlign w:val="baseline"/>
        </w:rPr>
        <w:t> </w:t>
      </w:r>
      <w:r>
        <w:rPr>
          <w:w w:val="95"/>
          <w:sz w:val="21"/>
          <w:vertAlign w:val="baseline"/>
        </w:rPr>
        <w:t>levels</w:t>
      </w:r>
      <w:r>
        <w:rPr>
          <w:spacing w:val="-29"/>
          <w:w w:val="95"/>
          <w:sz w:val="21"/>
          <w:vertAlign w:val="baseline"/>
        </w:rPr>
        <w:t> </w:t>
      </w:r>
      <w:r>
        <w:rPr>
          <w:w w:val="95"/>
          <w:sz w:val="21"/>
          <w:vertAlign w:val="baseline"/>
        </w:rPr>
        <w:t>of</w:t>
      </w:r>
      <w:r>
        <w:rPr>
          <w:spacing w:val="-30"/>
          <w:w w:val="95"/>
          <w:sz w:val="21"/>
          <w:vertAlign w:val="baseline"/>
        </w:rPr>
        <w:t> </w:t>
      </w:r>
      <w:r>
        <w:rPr>
          <w:w w:val="95"/>
          <w:sz w:val="21"/>
          <w:vertAlign w:val="baseline"/>
        </w:rPr>
        <w:t>CBD</w:t>
      </w:r>
      <w:r>
        <w:rPr>
          <w:spacing w:val="-28"/>
          <w:w w:val="95"/>
          <w:sz w:val="21"/>
          <w:vertAlign w:val="baseline"/>
        </w:rPr>
        <w:t> </w:t>
      </w:r>
      <w:r>
        <w:rPr>
          <w:w w:val="95"/>
          <w:sz w:val="21"/>
          <w:vertAlign w:val="baseline"/>
        </w:rPr>
        <w:t>and</w:t>
      </w:r>
      <w:r>
        <w:rPr>
          <w:spacing w:val="-30"/>
          <w:w w:val="95"/>
          <w:sz w:val="21"/>
          <w:vertAlign w:val="baseline"/>
        </w:rPr>
        <w:t> </w:t>
      </w:r>
      <w:r>
        <w:rPr>
          <w:w w:val="95"/>
          <w:sz w:val="21"/>
          <w:vertAlign w:val="baseline"/>
        </w:rPr>
        <w:t>other</w:t>
      </w:r>
      <w:r>
        <w:rPr>
          <w:spacing w:val="-29"/>
          <w:w w:val="95"/>
          <w:sz w:val="21"/>
          <w:vertAlign w:val="baseline"/>
        </w:rPr>
        <w:t> </w:t>
      </w:r>
      <w:r>
        <w:rPr>
          <w:w w:val="95"/>
          <w:sz w:val="21"/>
          <w:vertAlign w:val="baseline"/>
        </w:rPr>
        <w:t>cannabinoids.</w:t>
      </w:r>
      <w:r>
        <w:rPr>
          <w:spacing w:val="-30"/>
          <w:w w:val="95"/>
          <w:sz w:val="21"/>
          <w:vertAlign w:val="baseline"/>
        </w:rPr>
        <w:t> </w:t>
      </w:r>
      <w:r>
        <w:rPr>
          <w:w w:val="95"/>
          <w:sz w:val="21"/>
          <w:vertAlign w:val="baseline"/>
        </w:rPr>
        <w:t>Users</w:t>
      </w:r>
      <w:r>
        <w:rPr>
          <w:spacing w:val="-29"/>
          <w:w w:val="95"/>
          <w:sz w:val="21"/>
          <w:vertAlign w:val="baseline"/>
        </w:rPr>
        <w:t> </w:t>
      </w:r>
      <w:r>
        <w:rPr>
          <w:w w:val="95"/>
          <w:sz w:val="21"/>
          <w:vertAlign w:val="baseline"/>
        </w:rPr>
        <w:t>of</w:t>
      </w:r>
      <w:r>
        <w:rPr>
          <w:spacing w:val="-29"/>
          <w:w w:val="95"/>
          <w:sz w:val="21"/>
          <w:vertAlign w:val="baseline"/>
        </w:rPr>
        <w:t> </w:t>
      </w:r>
      <w:r>
        <w:rPr>
          <w:w w:val="95"/>
          <w:sz w:val="21"/>
          <w:vertAlign w:val="baseline"/>
        </w:rPr>
        <w:t>cannabis</w:t>
      </w:r>
      <w:r>
        <w:rPr>
          <w:spacing w:val="-30"/>
          <w:w w:val="95"/>
          <w:sz w:val="21"/>
          <w:vertAlign w:val="baseline"/>
        </w:rPr>
        <w:t> </w:t>
      </w:r>
      <w:r>
        <w:rPr>
          <w:w w:val="95"/>
          <w:sz w:val="21"/>
          <w:vertAlign w:val="baseline"/>
        </w:rPr>
        <w:t>with a</w:t>
      </w:r>
      <w:r>
        <w:rPr>
          <w:spacing w:val="-28"/>
          <w:w w:val="95"/>
          <w:sz w:val="21"/>
          <w:vertAlign w:val="baseline"/>
        </w:rPr>
        <w:t> </w:t>
      </w:r>
      <w:r>
        <w:rPr>
          <w:w w:val="95"/>
          <w:sz w:val="21"/>
          <w:vertAlign w:val="baseline"/>
        </w:rPr>
        <w:t>high</w:t>
      </w:r>
      <w:r>
        <w:rPr>
          <w:spacing w:val="-27"/>
          <w:w w:val="95"/>
          <w:sz w:val="21"/>
          <w:vertAlign w:val="baseline"/>
        </w:rPr>
        <w:t> </w:t>
      </w:r>
      <w:r>
        <w:rPr>
          <w:w w:val="95"/>
          <w:sz w:val="21"/>
          <w:vertAlign w:val="baseline"/>
        </w:rPr>
        <w:t>THC/low</w:t>
      </w:r>
      <w:r>
        <w:rPr>
          <w:spacing w:val="-27"/>
          <w:w w:val="95"/>
          <w:sz w:val="21"/>
          <w:vertAlign w:val="baseline"/>
        </w:rPr>
        <w:t> </w:t>
      </w:r>
      <w:r>
        <w:rPr>
          <w:w w:val="95"/>
          <w:sz w:val="21"/>
          <w:vertAlign w:val="baseline"/>
        </w:rPr>
        <w:t>CBD</w:t>
      </w:r>
      <w:r>
        <w:rPr>
          <w:spacing w:val="-27"/>
          <w:w w:val="95"/>
          <w:sz w:val="21"/>
          <w:vertAlign w:val="baseline"/>
        </w:rPr>
        <w:t> </w:t>
      </w:r>
      <w:r>
        <w:rPr>
          <w:w w:val="95"/>
          <w:sz w:val="21"/>
          <w:vertAlign w:val="baseline"/>
        </w:rPr>
        <w:t>profile</w:t>
      </w:r>
      <w:r>
        <w:rPr>
          <w:spacing w:val="-27"/>
          <w:w w:val="95"/>
          <w:sz w:val="21"/>
          <w:vertAlign w:val="baseline"/>
        </w:rPr>
        <w:t> </w:t>
      </w:r>
      <w:r>
        <w:rPr>
          <w:w w:val="95"/>
          <w:sz w:val="21"/>
          <w:vertAlign w:val="baseline"/>
        </w:rPr>
        <w:t>may</w:t>
      </w:r>
      <w:r>
        <w:rPr>
          <w:spacing w:val="-27"/>
          <w:w w:val="95"/>
          <w:sz w:val="21"/>
          <w:vertAlign w:val="baseline"/>
        </w:rPr>
        <w:t> </w:t>
      </w:r>
      <w:r>
        <w:rPr>
          <w:w w:val="95"/>
          <w:sz w:val="21"/>
          <w:vertAlign w:val="baseline"/>
        </w:rPr>
        <w:t>be</w:t>
      </w:r>
      <w:r>
        <w:rPr>
          <w:spacing w:val="-28"/>
          <w:w w:val="95"/>
          <w:sz w:val="21"/>
          <w:vertAlign w:val="baseline"/>
        </w:rPr>
        <w:t> </w:t>
      </w:r>
      <w:r>
        <w:rPr>
          <w:w w:val="95"/>
          <w:sz w:val="21"/>
          <w:vertAlign w:val="baseline"/>
        </w:rPr>
        <w:t>at</w:t>
      </w:r>
      <w:r>
        <w:rPr>
          <w:spacing w:val="-27"/>
          <w:w w:val="95"/>
          <w:sz w:val="21"/>
          <w:vertAlign w:val="baseline"/>
        </w:rPr>
        <w:t> </w:t>
      </w:r>
      <w:r>
        <w:rPr>
          <w:w w:val="95"/>
          <w:sz w:val="21"/>
          <w:vertAlign w:val="baseline"/>
        </w:rPr>
        <w:t>greater</w:t>
      </w:r>
      <w:r>
        <w:rPr>
          <w:spacing w:val="-27"/>
          <w:w w:val="95"/>
          <w:sz w:val="21"/>
          <w:vertAlign w:val="baseline"/>
        </w:rPr>
        <w:t> </w:t>
      </w:r>
      <w:r>
        <w:rPr>
          <w:w w:val="95"/>
          <w:sz w:val="21"/>
          <w:vertAlign w:val="baseline"/>
        </w:rPr>
        <w:t>risk</w:t>
      </w:r>
      <w:r>
        <w:rPr>
          <w:spacing w:val="-28"/>
          <w:w w:val="95"/>
          <w:sz w:val="21"/>
          <w:vertAlign w:val="baseline"/>
        </w:rPr>
        <w:t> </w:t>
      </w:r>
      <w:r>
        <w:rPr>
          <w:w w:val="95"/>
          <w:sz w:val="21"/>
          <w:vertAlign w:val="baseline"/>
        </w:rPr>
        <w:t>of</w:t>
      </w:r>
      <w:r>
        <w:rPr>
          <w:spacing w:val="-27"/>
          <w:w w:val="95"/>
          <w:sz w:val="21"/>
          <w:vertAlign w:val="baseline"/>
        </w:rPr>
        <w:t> </w:t>
      </w:r>
      <w:r>
        <w:rPr>
          <w:w w:val="95"/>
          <w:sz w:val="21"/>
          <w:vertAlign w:val="baseline"/>
        </w:rPr>
        <w:t>psychosis</w:t>
      </w:r>
      <w:r>
        <w:rPr>
          <w:spacing w:val="-27"/>
          <w:w w:val="95"/>
          <w:sz w:val="21"/>
          <w:vertAlign w:val="baseline"/>
        </w:rPr>
        <w:t> </w:t>
      </w:r>
      <w:r>
        <w:rPr>
          <w:w w:val="95"/>
          <w:sz w:val="21"/>
          <w:vertAlign w:val="baseline"/>
        </w:rPr>
        <w:t>than</w:t>
      </w:r>
      <w:r>
        <w:rPr>
          <w:spacing w:val="-28"/>
          <w:w w:val="95"/>
          <w:sz w:val="21"/>
          <w:vertAlign w:val="baseline"/>
        </w:rPr>
        <w:t> </w:t>
      </w:r>
      <w:r>
        <w:rPr>
          <w:w w:val="95"/>
          <w:sz w:val="21"/>
          <w:vertAlign w:val="baseline"/>
        </w:rPr>
        <w:t>users</w:t>
      </w:r>
      <w:r>
        <w:rPr>
          <w:spacing w:val="-27"/>
          <w:w w:val="95"/>
          <w:sz w:val="21"/>
          <w:vertAlign w:val="baseline"/>
        </w:rPr>
        <w:t> </w:t>
      </w:r>
      <w:r>
        <w:rPr>
          <w:w w:val="95"/>
          <w:sz w:val="21"/>
          <w:vertAlign w:val="baseline"/>
        </w:rPr>
        <w:t>of</w:t>
      </w:r>
      <w:r>
        <w:rPr>
          <w:spacing w:val="-28"/>
          <w:w w:val="95"/>
          <w:sz w:val="21"/>
          <w:vertAlign w:val="baseline"/>
        </w:rPr>
        <w:t> </w:t>
      </w:r>
      <w:r>
        <w:rPr>
          <w:w w:val="95"/>
          <w:sz w:val="21"/>
          <w:vertAlign w:val="baseline"/>
        </w:rPr>
        <w:t>cannabis </w:t>
      </w:r>
      <w:r>
        <w:rPr>
          <w:sz w:val="21"/>
          <w:vertAlign w:val="baseline"/>
        </w:rPr>
        <w:t>with</w:t>
      </w:r>
      <w:r>
        <w:rPr>
          <w:spacing w:val="-12"/>
          <w:sz w:val="21"/>
          <w:vertAlign w:val="baseline"/>
        </w:rPr>
        <w:t> </w:t>
      </w:r>
      <w:r>
        <w:rPr>
          <w:sz w:val="21"/>
          <w:vertAlign w:val="baseline"/>
        </w:rPr>
        <w:t>a</w:t>
      </w:r>
      <w:r>
        <w:rPr>
          <w:spacing w:val="-11"/>
          <w:sz w:val="21"/>
          <w:vertAlign w:val="baseline"/>
        </w:rPr>
        <w:t> </w:t>
      </w:r>
      <w:r>
        <w:rPr>
          <w:sz w:val="21"/>
          <w:vertAlign w:val="baseline"/>
        </w:rPr>
        <w:t>greater</w:t>
      </w:r>
      <w:r>
        <w:rPr>
          <w:spacing w:val="-12"/>
          <w:sz w:val="21"/>
          <w:vertAlign w:val="baseline"/>
        </w:rPr>
        <w:t> </w:t>
      </w:r>
      <w:r>
        <w:rPr>
          <w:sz w:val="21"/>
          <w:vertAlign w:val="baseline"/>
        </w:rPr>
        <w:t>quantities</w:t>
      </w:r>
      <w:r>
        <w:rPr>
          <w:spacing w:val="-11"/>
          <w:sz w:val="21"/>
          <w:vertAlign w:val="baseline"/>
        </w:rPr>
        <w:t> </w:t>
      </w:r>
      <w:r>
        <w:rPr>
          <w:sz w:val="21"/>
          <w:vertAlign w:val="baseline"/>
        </w:rPr>
        <w:t>of</w:t>
      </w:r>
      <w:r>
        <w:rPr>
          <w:spacing w:val="-12"/>
          <w:sz w:val="21"/>
          <w:vertAlign w:val="baseline"/>
        </w:rPr>
        <w:t> </w:t>
      </w:r>
      <w:r>
        <w:rPr>
          <w:sz w:val="21"/>
          <w:vertAlign w:val="baseline"/>
        </w:rPr>
        <w:t>CBD.</w:t>
      </w:r>
      <w:r>
        <w:rPr>
          <w:sz w:val="21"/>
          <w:vertAlign w:val="superscript"/>
        </w:rPr>
        <w:t>103</w:t>
      </w:r>
    </w:p>
    <w:p>
      <w:pPr>
        <w:pStyle w:val="Heading5"/>
        <w:spacing w:before="81"/>
      </w:pPr>
      <w:bookmarkStart w:name="_TOC_250087" w:id="63"/>
      <w:bookmarkEnd w:id="63"/>
      <w:r>
        <w:rPr>
          <w:w w:val="105"/>
        </w:rPr>
        <w:t>Dependence and withdrawal</w:t>
      </w:r>
    </w:p>
    <w:p>
      <w:pPr>
        <w:pStyle w:val="ListParagraph"/>
        <w:numPr>
          <w:ilvl w:val="1"/>
          <w:numId w:val="5"/>
        </w:numPr>
        <w:tabs>
          <w:tab w:pos="1666" w:val="left" w:leader="none"/>
          <w:tab w:pos="1667" w:val="left" w:leader="none"/>
        </w:tabs>
        <w:spacing w:line="271" w:lineRule="auto" w:before="123" w:after="0"/>
        <w:ind w:left="1666" w:right="256" w:hanging="710"/>
        <w:jc w:val="left"/>
        <w:rPr>
          <w:sz w:val="21"/>
        </w:rPr>
      </w:pPr>
      <w:r>
        <w:rPr>
          <w:w w:val="95"/>
          <w:sz w:val="21"/>
        </w:rPr>
        <w:t>A</w:t>
      </w:r>
      <w:r>
        <w:rPr>
          <w:spacing w:val="-39"/>
          <w:w w:val="95"/>
          <w:sz w:val="21"/>
        </w:rPr>
        <w:t> </w:t>
      </w:r>
      <w:r>
        <w:rPr>
          <w:w w:val="95"/>
          <w:sz w:val="21"/>
        </w:rPr>
        <w:t>further</w:t>
      </w:r>
      <w:r>
        <w:rPr>
          <w:spacing w:val="-38"/>
          <w:w w:val="95"/>
          <w:sz w:val="21"/>
        </w:rPr>
        <w:t> </w:t>
      </w:r>
      <w:r>
        <w:rPr>
          <w:w w:val="95"/>
          <w:sz w:val="21"/>
        </w:rPr>
        <w:t>side</w:t>
      </w:r>
      <w:r>
        <w:rPr>
          <w:spacing w:val="-39"/>
          <w:w w:val="95"/>
          <w:sz w:val="21"/>
        </w:rPr>
        <w:t> </w:t>
      </w:r>
      <w:r>
        <w:rPr>
          <w:w w:val="95"/>
          <w:sz w:val="21"/>
        </w:rPr>
        <w:t>effect</w:t>
      </w:r>
      <w:r>
        <w:rPr>
          <w:spacing w:val="-38"/>
          <w:w w:val="95"/>
          <w:sz w:val="21"/>
        </w:rPr>
        <w:t> </w:t>
      </w:r>
      <w:r>
        <w:rPr>
          <w:w w:val="95"/>
          <w:sz w:val="21"/>
        </w:rPr>
        <w:t>of</w:t>
      </w:r>
      <w:r>
        <w:rPr>
          <w:spacing w:val="-39"/>
          <w:w w:val="95"/>
          <w:sz w:val="21"/>
        </w:rPr>
        <w:t> </w:t>
      </w:r>
      <w:r>
        <w:rPr>
          <w:w w:val="95"/>
          <w:sz w:val="21"/>
        </w:rPr>
        <w:t>cannabis</w:t>
      </w:r>
      <w:r>
        <w:rPr>
          <w:spacing w:val="-38"/>
          <w:w w:val="95"/>
          <w:sz w:val="21"/>
        </w:rPr>
        <w:t> </w:t>
      </w:r>
      <w:r>
        <w:rPr>
          <w:w w:val="95"/>
          <w:sz w:val="21"/>
        </w:rPr>
        <w:t>usage</w:t>
      </w:r>
      <w:r>
        <w:rPr>
          <w:spacing w:val="-39"/>
          <w:w w:val="95"/>
          <w:sz w:val="21"/>
        </w:rPr>
        <w:t> </w:t>
      </w:r>
      <w:r>
        <w:rPr>
          <w:w w:val="95"/>
          <w:sz w:val="21"/>
        </w:rPr>
        <w:t>that</w:t>
      </w:r>
      <w:r>
        <w:rPr>
          <w:spacing w:val="-38"/>
          <w:w w:val="95"/>
          <w:sz w:val="21"/>
        </w:rPr>
        <w:t> </w:t>
      </w:r>
      <w:r>
        <w:rPr>
          <w:w w:val="95"/>
          <w:sz w:val="21"/>
        </w:rPr>
        <w:t>has</w:t>
      </w:r>
      <w:r>
        <w:rPr>
          <w:spacing w:val="-39"/>
          <w:w w:val="95"/>
          <w:sz w:val="21"/>
        </w:rPr>
        <w:t> </w:t>
      </w:r>
      <w:r>
        <w:rPr>
          <w:w w:val="95"/>
          <w:sz w:val="21"/>
        </w:rPr>
        <w:t>been</w:t>
      </w:r>
      <w:r>
        <w:rPr>
          <w:spacing w:val="-38"/>
          <w:w w:val="95"/>
          <w:sz w:val="21"/>
        </w:rPr>
        <w:t> </w:t>
      </w:r>
      <w:r>
        <w:rPr>
          <w:w w:val="95"/>
          <w:sz w:val="21"/>
        </w:rPr>
        <w:t>identified</w:t>
      </w:r>
      <w:r>
        <w:rPr>
          <w:spacing w:val="-39"/>
          <w:w w:val="95"/>
          <w:sz w:val="21"/>
        </w:rPr>
        <w:t> </w:t>
      </w:r>
      <w:r>
        <w:rPr>
          <w:w w:val="95"/>
          <w:sz w:val="21"/>
        </w:rPr>
        <w:t>clinically</w:t>
      </w:r>
      <w:r>
        <w:rPr>
          <w:spacing w:val="-38"/>
          <w:w w:val="95"/>
          <w:sz w:val="21"/>
        </w:rPr>
        <w:t> </w:t>
      </w:r>
      <w:r>
        <w:rPr>
          <w:w w:val="95"/>
          <w:sz w:val="21"/>
        </w:rPr>
        <w:t>is</w:t>
      </w:r>
      <w:r>
        <w:rPr>
          <w:spacing w:val="-39"/>
          <w:w w:val="95"/>
          <w:sz w:val="21"/>
        </w:rPr>
        <w:t> </w:t>
      </w:r>
      <w:r>
        <w:rPr>
          <w:w w:val="95"/>
          <w:sz w:val="21"/>
        </w:rPr>
        <w:t>dependence. Cannabis dependence can be characterised by tolerance to the effects of cannabis, withdrawal</w:t>
      </w:r>
      <w:r>
        <w:rPr>
          <w:spacing w:val="-34"/>
          <w:w w:val="95"/>
          <w:sz w:val="21"/>
        </w:rPr>
        <w:t> </w:t>
      </w:r>
      <w:r>
        <w:rPr>
          <w:w w:val="95"/>
          <w:sz w:val="21"/>
        </w:rPr>
        <w:t>symptoms</w:t>
      </w:r>
      <w:r>
        <w:rPr>
          <w:spacing w:val="-32"/>
          <w:w w:val="95"/>
          <w:sz w:val="21"/>
        </w:rPr>
        <w:t> </w:t>
      </w:r>
      <w:r>
        <w:rPr>
          <w:w w:val="95"/>
          <w:sz w:val="21"/>
        </w:rPr>
        <w:t>when</w:t>
      </w:r>
      <w:r>
        <w:rPr>
          <w:spacing w:val="-33"/>
          <w:w w:val="95"/>
          <w:sz w:val="21"/>
        </w:rPr>
        <w:t> </w:t>
      </w:r>
      <w:r>
        <w:rPr>
          <w:w w:val="95"/>
          <w:sz w:val="21"/>
        </w:rPr>
        <w:t>use</w:t>
      </w:r>
      <w:r>
        <w:rPr>
          <w:spacing w:val="-33"/>
          <w:w w:val="95"/>
          <w:sz w:val="21"/>
        </w:rPr>
        <w:t> </w:t>
      </w:r>
      <w:r>
        <w:rPr>
          <w:w w:val="95"/>
          <w:sz w:val="21"/>
        </w:rPr>
        <w:t>ceases,</w:t>
      </w:r>
      <w:r>
        <w:rPr>
          <w:spacing w:val="-33"/>
          <w:w w:val="95"/>
          <w:sz w:val="21"/>
        </w:rPr>
        <w:t> </w:t>
      </w:r>
      <w:r>
        <w:rPr>
          <w:w w:val="95"/>
          <w:sz w:val="21"/>
        </w:rPr>
        <w:t>over-use,</w:t>
      </w:r>
      <w:r>
        <w:rPr>
          <w:spacing w:val="-33"/>
          <w:w w:val="95"/>
          <w:sz w:val="21"/>
        </w:rPr>
        <w:t> </w:t>
      </w:r>
      <w:r>
        <w:rPr>
          <w:w w:val="95"/>
          <w:sz w:val="21"/>
        </w:rPr>
        <w:t>a</w:t>
      </w:r>
      <w:r>
        <w:rPr>
          <w:spacing w:val="-33"/>
          <w:w w:val="95"/>
          <w:sz w:val="21"/>
        </w:rPr>
        <w:t> </w:t>
      </w:r>
      <w:r>
        <w:rPr>
          <w:w w:val="95"/>
          <w:sz w:val="21"/>
        </w:rPr>
        <w:t>desire</w:t>
      </w:r>
      <w:r>
        <w:rPr>
          <w:spacing w:val="-33"/>
          <w:w w:val="95"/>
          <w:sz w:val="21"/>
        </w:rPr>
        <w:t> </w:t>
      </w:r>
      <w:r>
        <w:rPr>
          <w:w w:val="95"/>
          <w:sz w:val="21"/>
        </w:rPr>
        <w:t>to</w:t>
      </w:r>
      <w:r>
        <w:rPr>
          <w:spacing w:val="-32"/>
          <w:w w:val="95"/>
          <w:sz w:val="21"/>
        </w:rPr>
        <w:t> </w:t>
      </w:r>
      <w:r>
        <w:rPr>
          <w:w w:val="95"/>
          <w:sz w:val="21"/>
        </w:rPr>
        <w:t>cease</w:t>
      </w:r>
      <w:r>
        <w:rPr>
          <w:spacing w:val="-33"/>
          <w:w w:val="95"/>
          <w:sz w:val="21"/>
        </w:rPr>
        <w:t> </w:t>
      </w:r>
      <w:r>
        <w:rPr>
          <w:w w:val="95"/>
          <w:sz w:val="21"/>
        </w:rPr>
        <w:t>use,</w:t>
      </w:r>
      <w:r>
        <w:rPr>
          <w:spacing w:val="-33"/>
          <w:w w:val="95"/>
          <w:sz w:val="21"/>
        </w:rPr>
        <w:t> </w:t>
      </w:r>
      <w:r>
        <w:rPr>
          <w:w w:val="95"/>
          <w:sz w:val="21"/>
        </w:rPr>
        <w:t>unsuccessful </w:t>
      </w:r>
      <w:r>
        <w:rPr>
          <w:sz w:val="21"/>
        </w:rPr>
        <w:t>attempts</w:t>
      </w:r>
      <w:r>
        <w:rPr>
          <w:spacing w:val="-38"/>
          <w:sz w:val="21"/>
        </w:rPr>
        <w:t> </w:t>
      </w:r>
      <w:r>
        <w:rPr>
          <w:sz w:val="21"/>
        </w:rPr>
        <w:t>to</w:t>
      </w:r>
      <w:r>
        <w:rPr>
          <w:spacing w:val="-37"/>
          <w:sz w:val="21"/>
        </w:rPr>
        <w:t> </w:t>
      </w:r>
      <w:r>
        <w:rPr>
          <w:sz w:val="21"/>
        </w:rPr>
        <w:t>cease</w:t>
      </w:r>
      <w:r>
        <w:rPr>
          <w:spacing w:val="-37"/>
          <w:sz w:val="21"/>
        </w:rPr>
        <w:t> </w:t>
      </w:r>
      <w:r>
        <w:rPr>
          <w:sz w:val="21"/>
        </w:rPr>
        <w:t>use</w:t>
      </w:r>
      <w:r>
        <w:rPr>
          <w:spacing w:val="-37"/>
          <w:sz w:val="21"/>
        </w:rPr>
        <w:t> </w:t>
      </w:r>
      <w:r>
        <w:rPr>
          <w:sz w:val="21"/>
        </w:rPr>
        <w:t>and</w:t>
      </w:r>
      <w:r>
        <w:rPr>
          <w:spacing w:val="-37"/>
          <w:sz w:val="21"/>
        </w:rPr>
        <w:t> </w:t>
      </w:r>
      <w:r>
        <w:rPr>
          <w:sz w:val="21"/>
        </w:rPr>
        <w:t>giving</w:t>
      </w:r>
      <w:r>
        <w:rPr>
          <w:spacing w:val="-37"/>
          <w:sz w:val="21"/>
        </w:rPr>
        <w:t> </w:t>
      </w:r>
      <w:r>
        <w:rPr>
          <w:sz w:val="21"/>
        </w:rPr>
        <w:t>up</w:t>
      </w:r>
      <w:r>
        <w:rPr>
          <w:spacing w:val="-37"/>
          <w:sz w:val="21"/>
        </w:rPr>
        <w:t> </w:t>
      </w:r>
      <w:r>
        <w:rPr>
          <w:sz w:val="21"/>
        </w:rPr>
        <w:t>other</w:t>
      </w:r>
      <w:r>
        <w:rPr>
          <w:spacing w:val="-38"/>
          <w:sz w:val="21"/>
        </w:rPr>
        <w:t> </w:t>
      </w:r>
      <w:r>
        <w:rPr>
          <w:sz w:val="21"/>
        </w:rPr>
        <w:t>activities</w:t>
      </w:r>
      <w:r>
        <w:rPr>
          <w:spacing w:val="-37"/>
          <w:sz w:val="21"/>
        </w:rPr>
        <w:t> </w:t>
      </w:r>
      <w:r>
        <w:rPr>
          <w:sz w:val="21"/>
        </w:rPr>
        <w:t>in</w:t>
      </w:r>
      <w:r>
        <w:rPr>
          <w:spacing w:val="-37"/>
          <w:sz w:val="21"/>
        </w:rPr>
        <w:t> </w:t>
      </w:r>
      <w:r>
        <w:rPr>
          <w:sz w:val="21"/>
        </w:rPr>
        <w:t>order</w:t>
      </w:r>
      <w:r>
        <w:rPr>
          <w:spacing w:val="-37"/>
          <w:sz w:val="21"/>
        </w:rPr>
        <w:t> </w:t>
      </w:r>
      <w:r>
        <w:rPr>
          <w:sz w:val="21"/>
        </w:rPr>
        <w:t>to</w:t>
      </w:r>
      <w:r>
        <w:rPr>
          <w:spacing w:val="-37"/>
          <w:sz w:val="21"/>
        </w:rPr>
        <w:t> </w:t>
      </w:r>
      <w:r>
        <w:rPr>
          <w:sz w:val="21"/>
        </w:rPr>
        <w:t>use</w:t>
      </w:r>
      <w:r>
        <w:rPr>
          <w:spacing w:val="-37"/>
          <w:sz w:val="21"/>
        </w:rPr>
        <w:t> </w:t>
      </w:r>
      <w:r>
        <w:rPr>
          <w:sz w:val="21"/>
        </w:rPr>
        <w:t>cannabis.</w:t>
      </w:r>
      <w:r>
        <w:rPr>
          <w:sz w:val="21"/>
          <w:vertAlign w:val="superscript"/>
        </w:rPr>
        <w:t>104</w:t>
      </w:r>
    </w:p>
    <w:p>
      <w:pPr>
        <w:pStyle w:val="ListParagraph"/>
        <w:numPr>
          <w:ilvl w:val="1"/>
          <w:numId w:val="5"/>
        </w:numPr>
        <w:tabs>
          <w:tab w:pos="1666" w:val="left" w:leader="none"/>
          <w:tab w:pos="1667" w:val="left" w:leader="none"/>
        </w:tabs>
        <w:spacing w:line="273" w:lineRule="auto" w:before="101" w:after="0"/>
        <w:ind w:left="1666" w:right="174" w:hanging="710"/>
        <w:jc w:val="left"/>
        <w:rPr>
          <w:sz w:val="21"/>
        </w:rPr>
      </w:pPr>
      <w:r>
        <w:rPr>
          <w:sz w:val="21"/>
        </w:rPr>
        <w:t>Dependence</w:t>
      </w:r>
      <w:r>
        <w:rPr>
          <w:spacing w:val="-41"/>
          <w:sz w:val="21"/>
        </w:rPr>
        <w:t> </w:t>
      </w:r>
      <w:r>
        <w:rPr>
          <w:sz w:val="21"/>
        </w:rPr>
        <w:t>on</w:t>
      </w:r>
      <w:r>
        <w:rPr>
          <w:spacing w:val="-41"/>
          <w:sz w:val="21"/>
        </w:rPr>
        <w:t> </w:t>
      </w:r>
      <w:r>
        <w:rPr>
          <w:sz w:val="21"/>
        </w:rPr>
        <w:t>cannabis</w:t>
      </w:r>
      <w:r>
        <w:rPr>
          <w:spacing w:val="-41"/>
          <w:sz w:val="21"/>
        </w:rPr>
        <w:t> </w:t>
      </w:r>
      <w:r>
        <w:rPr>
          <w:sz w:val="21"/>
        </w:rPr>
        <w:t>tends</w:t>
      </w:r>
      <w:r>
        <w:rPr>
          <w:spacing w:val="-41"/>
          <w:sz w:val="21"/>
        </w:rPr>
        <w:t> </w:t>
      </w:r>
      <w:r>
        <w:rPr>
          <w:sz w:val="21"/>
        </w:rPr>
        <w:t>to</w:t>
      </w:r>
      <w:r>
        <w:rPr>
          <w:spacing w:val="-41"/>
          <w:sz w:val="21"/>
        </w:rPr>
        <w:t> </w:t>
      </w:r>
      <w:r>
        <w:rPr>
          <w:sz w:val="21"/>
        </w:rPr>
        <w:t>be</w:t>
      </w:r>
      <w:r>
        <w:rPr>
          <w:spacing w:val="-41"/>
          <w:sz w:val="21"/>
        </w:rPr>
        <w:t> </w:t>
      </w:r>
      <w:r>
        <w:rPr>
          <w:sz w:val="21"/>
        </w:rPr>
        <w:t>less</w:t>
      </w:r>
      <w:r>
        <w:rPr>
          <w:spacing w:val="-41"/>
          <w:sz w:val="21"/>
        </w:rPr>
        <w:t> </w:t>
      </w:r>
      <w:r>
        <w:rPr>
          <w:sz w:val="21"/>
        </w:rPr>
        <w:t>severe</w:t>
      </w:r>
      <w:r>
        <w:rPr>
          <w:spacing w:val="-41"/>
          <w:sz w:val="21"/>
        </w:rPr>
        <w:t> </w:t>
      </w:r>
      <w:r>
        <w:rPr>
          <w:sz w:val="21"/>
        </w:rPr>
        <w:t>than</w:t>
      </w:r>
      <w:r>
        <w:rPr>
          <w:spacing w:val="-41"/>
          <w:sz w:val="21"/>
        </w:rPr>
        <w:t> </w:t>
      </w:r>
      <w:r>
        <w:rPr>
          <w:sz w:val="21"/>
        </w:rPr>
        <w:t>that</w:t>
      </w:r>
      <w:r>
        <w:rPr>
          <w:spacing w:val="-41"/>
          <w:sz w:val="21"/>
        </w:rPr>
        <w:t> </w:t>
      </w:r>
      <w:r>
        <w:rPr>
          <w:sz w:val="21"/>
        </w:rPr>
        <w:t>observed</w:t>
      </w:r>
      <w:r>
        <w:rPr>
          <w:spacing w:val="-41"/>
          <w:sz w:val="21"/>
        </w:rPr>
        <w:t> </w:t>
      </w:r>
      <w:r>
        <w:rPr>
          <w:sz w:val="21"/>
        </w:rPr>
        <w:t>with</w:t>
      </w:r>
      <w:r>
        <w:rPr>
          <w:spacing w:val="-41"/>
          <w:sz w:val="21"/>
        </w:rPr>
        <w:t> </w:t>
      </w:r>
      <w:r>
        <w:rPr>
          <w:sz w:val="21"/>
        </w:rPr>
        <w:t>cocaine, </w:t>
      </w:r>
      <w:r>
        <w:rPr>
          <w:w w:val="95"/>
          <w:sz w:val="21"/>
        </w:rPr>
        <w:t>opiates</w:t>
      </w:r>
      <w:r>
        <w:rPr>
          <w:spacing w:val="-41"/>
          <w:w w:val="95"/>
          <w:sz w:val="21"/>
        </w:rPr>
        <w:t> </w:t>
      </w:r>
      <w:r>
        <w:rPr>
          <w:w w:val="95"/>
          <w:sz w:val="21"/>
        </w:rPr>
        <w:t>and</w:t>
      </w:r>
      <w:r>
        <w:rPr>
          <w:spacing w:val="-40"/>
          <w:w w:val="95"/>
          <w:sz w:val="21"/>
        </w:rPr>
        <w:t> </w:t>
      </w:r>
      <w:r>
        <w:rPr>
          <w:w w:val="95"/>
          <w:sz w:val="21"/>
        </w:rPr>
        <w:t>alcohol.</w:t>
      </w:r>
      <w:r>
        <w:rPr>
          <w:w w:val="95"/>
          <w:sz w:val="21"/>
          <w:vertAlign w:val="superscript"/>
        </w:rPr>
        <w:t>105</w:t>
      </w:r>
      <w:r>
        <w:rPr>
          <w:spacing w:val="-41"/>
          <w:w w:val="95"/>
          <w:sz w:val="21"/>
          <w:vertAlign w:val="baseline"/>
        </w:rPr>
        <w:t> </w:t>
      </w:r>
      <w:r>
        <w:rPr>
          <w:w w:val="95"/>
          <w:sz w:val="21"/>
          <w:vertAlign w:val="baseline"/>
        </w:rPr>
        <w:t>It</w:t>
      </w:r>
      <w:r>
        <w:rPr>
          <w:spacing w:val="-40"/>
          <w:w w:val="95"/>
          <w:sz w:val="21"/>
          <w:vertAlign w:val="baseline"/>
        </w:rPr>
        <w:t> </w:t>
      </w:r>
      <w:r>
        <w:rPr>
          <w:w w:val="95"/>
          <w:sz w:val="21"/>
          <w:vertAlign w:val="baseline"/>
        </w:rPr>
        <w:t>has</w:t>
      </w:r>
      <w:r>
        <w:rPr>
          <w:spacing w:val="-40"/>
          <w:w w:val="95"/>
          <w:sz w:val="21"/>
          <w:vertAlign w:val="baseline"/>
        </w:rPr>
        <w:t> </w:t>
      </w:r>
      <w:r>
        <w:rPr>
          <w:w w:val="95"/>
          <w:sz w:val="21"/>
          <w:vertAlign w:val="baseline"/>
        </w:rPr>
        <w:t>been</w:t>
      </w:r>
      <w:r>
        <w:rPr>
          <w:spacing w:val="-41"/>
          <w:w w:val="95"/>
          <w:sz w:val="21"/>
          <w:vertAlign w:val="baseline"/>
        </w:rPr>
        <w:t> </w:t>
      </w:r>
      <w:r>
        <w:rPr>
          <w:w w:val="95"/>
          <w:sz w:val="21"/>
          <w:vertAlign w:val="baseline"/>
        </w:rPr>
        <w:t>asserted</w:t>
      </w:r>
      <w:r>
        <w:rPr>
          <w:spacing w:val="-40"/>
          <w:w w:val="95"/>
          <w:sz w:val="21"/>
          <w:vertAlign w:val="baseline"/>
        </w:rPr>
        <w:t> </w:t>
      </w:r>
      <w:r>
        <w:rPr>
          <w:w w:val="95"/>
          <w:sz w:val="21"/>
          <w:vertAlign w:val="baseline"/>
        </w:rPr>
        <w:t>that</w:t>
      </w:r>
      <w:r>
        <w:rPr>
          <w:spacing w:val="-40"/>
          <w:w w:val="95"/>
          <w:sz w:val="21"/>
          <w:vertAlign w:val="baseline"/>
        </w:rPr>
        <w:t> </w:t>
      </w:r>
      <w:r>
        <w:rPr>
          <w:w w:val="95"/>
          <w:sz w:val="21"/>
          <w:vertAlign w:val="baseline"/>
        </w:rPr>
        <w:t>‘individuals</w:t>
      </w:r>
      <w:r>
        <w:rPr>
          <w:spacing w:val="-41"/>
          <w:w w:val="95"/>
          <w:sz w:val="21"/>
          <w:vertAlign w:val="baseline"/>
        </w:rPr>
        <w:t> </w:t>
      </w:r>
      <w:r>
        <w:rPr>
          <w:w w:val="95"/>
          <w:sz w:val="21"/>
          <w:vertAlign w:val="baseline"/>
        </w:rPr>
        <w:t>with</w:t>
      </w:r>
      <w:r>
        <w:rPr>
          <w:spacing w:val="-40"/>
          <w:w w:val="95"/>
          <w:sz w:val="21"/>
          <w:vertAlign w:val="baseline"/>
        </w:rPr>
        <w:t> </w:t>
      </w:r>
      <w:r>
        <w:rPr>
          <w:w w:val="95"/>
          <w:sz w:val="21"/>
          <w:vertAlign w:val="baseline"/>
        </w:rPr>
        <w:t>marijuana</w:t>
      </w:r>
      <w:r>
        <w:rPr>
          <w:spacing w:val="-40"/>
          <w:w w:val="95"/>
          <w:sz w:val="21"/>
          <w:vertAlign w:val="baseline"/>
        </w:rPr>
        <w:t> </w:t>
      </w:r>
      <w:r>
        <w:rPr>
          <w:w w:val="95"/>
          <w:sz w:val="21"/>
          <w:vertAlign w:val="baseline"/>
        </w:rPr>
        <w:t>dependence meet</w:t>
      </w:r>
      <w:r>
        <w:rPr>
          <w:spacing w:val="-32"/>
          <w:w w:val="95"/>
          <w:sz w:val="21"/>
          <w:vertAlign w:val="baseline"/>
        </w:rPr>
        <w:t> </w:t>
      </w:r>
      <w:r>
        <w:rPr>
          <w:w w:val="95"/>
          <w:sz w:val="21"/>
          <w:vertAlign w:val="baseline"/>
        </w:rPr>
        <w:t>fewer</w:t>
      </w:r>
      <w:r>
        <w:rPr>
          <w:spacing w:val="-32"/>
          <w:w w:val="95"/>
          <w:sz w:val="21"/>
          <w:vertAlign w:val="baseline"/>
        </w:rPr>
        <w:t> </w:t>
      </w:r>
      <w:r>
        <w:rPr>
          <w:w w:val="95"/>
          <w:sz w:val="21"/>
          <w:vertAlign w:val="baseline"/>
        </w:rPr>
        <w:t>DSM</w:t>
      </w:r>
      <w:r>
        <w:rPr>
          <w:spacing w:val="-31"/>
          <w:w w:val="95"/>
          <w:sz w:val="21"/>
          <w:vertAlign w:val="baseline"/>
        </w:rPr>
        <w:t> </w:t>
      </w:r>
      <w:r>
        <w:rPr>
          <w:w w:val="95"/>
          <w:sz w:val="21"/>
          <w:vertAlign w:val="baseline"/>
        </w:rPr>
        <w:t>dependence</w:t>
      </w:r>
      <w:r>
        <w:rPr>
          <w:spacing w:val="-32"/>
          <w:w w:val="95"/>
          <w:sz w:val="21"/>
          <w:vertAlign w:val="baseline"/>
        </w:rPr>
        <w:t> </w:t>
      </w:r>
      <w:r>
        <w:rPr>
          <w:w w:val="95"/>
          <w:sz w:val="21"/>
          <w:vertAlign w:val="baseline"/>
        </w:rPr>
        <w:t>criteria;</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withdrawal</w:t>
      </w:r>
      <w:r>
        <w:rPr>
          <w:spacing w:val="-32"/>
          <w:w w:val="95"/>
          <w:sz w:val="21"/>
          <w:vertAlign w:val="baseline"/>
        </w:rPr>
        <w:t> </w:t>
      </w:r>
      <w:r>
        <w:rPr>
          <w:w w:val="95"/>
          <w:sz w:val="21"/>
          <w:vertAlign w:val="baseline"/>
        </w:rPr>
        <w:t>experience</w:t>
      </w:r>
      <w:r>
        <w:rPr>
          <w:spacing w:val="-32"/>
          <w:w w:val="95"/>
          <w:sz w:val="21"/>
          <w:vertAlign w:val="baseline"/>
        </w:rPr>
        <w:t> </w:t>
      </w:r>
      <w:r>
        <w:rPr>
          <w:w w:val="95"/>
          <w:sz w:val="21"/>
          <w:vertAlign w:val="baseline"/>
        </w:rPr>
        <w:t>is</w:t>
      </w:r>
      <w:r>
        <w:rPr>
          <w:spacing w:val="-32"/>
          <w:w w:val="95"/>
          <w:sz w:val="21"/>
          <w:vertAlign w:val="baseline"/>
        </w:rPr>
        <w:t> </w:t>
      </w:r>
      <w:r>
        <w:rPr>
          <w:w w:val="95"/>
          <w:sz w:val="21"/>
          <w:vertAlign w:val="baseline"/>
        </w:rPr>
        <w:t>not</w:t>
      </w:r>
      <w:r>
        <w:rPr>
          <w:spacing w:val="-32"/>
          <w:w w:val="95"/>
          <w:sz w:val="21"/>
          <w:vertAlign w:val="baseline"/>
        </w:rPr>
        <w:t> </w:t>
      </w:r>
      <w:r>
        <w:rPr>
          <w:w w:val="95"/>
          <w:sz w:val="21"/>
          <w:vertAlign w:val="baseline"/>
        </w:rPr>
        <w:t>as</w:t>
      </w:r>
      <w:r>
        <w:rPr>
          <w:spacing w:val="-32"/>
          <w:w w:val="95"/>
          <w:sz w:val="21"/>
          <w:vertAlign w:val="baseline"/>
        </w:rPr>
        <w:t> </w:t>
      </w:r>
      <w:r>
        <w:rPr>
          <w:w w:val="95"/>
          <w:sz w:val="21"/>
          <w:vertAlign w:val="baseline"/>
        </w:rPr>
        <w:t>dramatic;</w:t>
      </w:r>
      <w:r>
        <w:rPr>
          <w:spacing w:val="-33"/>
          <w:w w:val="95"/>
          <w:sz w:val="21"/>
          <w:vertAlign w:val="baseline"/>
        </w:rPr>
        <w:t> </w:t>
      </w:r>
      <w:r>
        <w:rPr>
          <w:w w:val="95"/>
          <w:sz w:val="21"/>
          <w:vertAlign w:val="baseline"/>
        </w:rPr>
        <w:t>and the</w:t>
      </w:r>
      <w:r>
        <w:rPr>
          <w:spacing w:val="-36"/>
          <w:w w:val="95"/>
          <w:sz w:val="21"/>
          <w:vertAlign w:val="baseline"/>
        </w:rPr>
        <w:t> </w:t>
      </w:r>
      <w:r>
        <w:rPr>
          <w:w w:val="95"/>
          <w:sz w:val="21"/>
          <w:vertAlign w:val="baseline"/>
        </w:rPr>
        <w:t>severity</w:t>
      </w:r>
      <w:r>
        <w:rPr>
          <w:spacing w:val="-36"/>
          <w:w w:val="95"/>
          <w:sz w:val="21"/>
          <w:vertAlign w:val="baseline"/>
        </w:rPr>
        <w:t> </w:t>
      </w:r>
      <w:r>
        <w:rPr>
          <w:w w:val="95"/>
          <w:sz w:val="21"/>
          <w:vertAlign w:val="baseline"/>
        </w:rPr>
        <w:t>of</w:t>
      </w:r>
      <w:r>
        <w:rPr>
          <w:spacing w:val="-35"/>
          <w:w w:val="95"/>
          <w:sz w:val="21"/>
          <w:vertAlign w:val="baseline"/>
        </w:rPr>
        <w:t> </w:t>
      </w:r>
      <w:r>
        <w:rPr>
          <w:w w:val="95"/>
          <w:sz w:val="21"/>
          <w:vertAlign w:val="baseline"/>
        </w:rPr>
        <w:t>the</w:t>
      </w:r>
      <w:r>
        <w:rPr>
          <w:spacing w:val="-36"/>
          <w:w w:val="95"/>
          <w:sz w:val="21"/>
          <w:vertAlign w:val="baseline"/>
        </w:rPr>
        <w:t> </w:t>
      </w:r>
      <w:r>
        <w:rPr>
          <w:w w:val="95"/>
          <w:sz w:val="21"/>
          <w:vertAlign w:val="baseline"/>
        </w:rPr>
        <w:t>associated</w:t>
      </w:r>
      <w:r>
        <w:rPr>
          <w:spacing w:val="-36"/>
          <w:w w:val="95"/>
          <w:sz w:val="21"/>
          <w:vertAlign w:val="baseline"/>
        </w:rPr>
        <w:t> </w:t>
      </w:r>
      <w:r>
        <w:rPr>
          <w:w w:val="95"/>
          <w:sz w:val="21"/>
          <w:vertAlign w:val="baseline"/>
        </w:rPr>
        <w:t>consequences</w:t>
      </w:r>
      <w:r>
        <w:rPr>
          <w:spacing w:val="-35"/>
          <w:w w:val="95"/>
          <w:sz w:val="21"/>
          <w:vertAlign w:val="baseline"/>
        </w:rPr>
        <w:t> </w:t>
      </w:r>
      <w:r>
        <w:rPr>
          <w:w w:val="95"/>
          <w:sz w:val="21"/>
          <w:vertAlign w:val="baseline"/>
        </w:rPr>
        <w:t>is</w:t>
      </w:r>
      <w:r>
        <w:rPr>
          <w:spacing w:val="-36"/>
          <w:w w:val="95"/>
          <w:sz w:val="21"/>
          <w:vertAlign w:val="baseline"/>
        </w:rPr>
        <w:t> </w:t>
      </w:r>
      <w:r>
        <w:rPr>
          <w:w w:val="95"/>
          <w:sz w:val="21"/>
          <w:vertAlign w:val="baseline"/>
        </w:rPr>
        <w:t>not</w:t>
      </w:r>
      <w:r>
        <w:rPr>
          <w:spacing w:val="-35"/>
          <w:w w:val="95"/>
          <w:sz w:val="21"/>
          <w:vertAlign w:val="baseline"/>
        </w:rPr>
        <w:t> </w:t>
      </w:r>
      <w:r>
        <w:rPr>
          <w:w w:val="95"/>
          <w:sz w:val="21"/>
          <w:vertAlign w:val="baseline"/>
        </w:rPr>
        <w:t>as</w:t>
      </w:r>
      <w:r>
        <w:rPr>
          <w:spacing w:val="-36"/>
          <w:w w:val="95"/>
          <w:sz w:val="21"/>
          <w:vertAlign w:val="baseline"/>
        </w:rPr>
        <w:t> </w:t>
      </w:r>
      <w:r>
        <w:rPr>
          <w:w w:val="95"/>
          <w:sz w:val="21"/>
          <w:vertAlign w:val="baseline"/>
        </w:rPr>
        <w:t>extreme.</w:t>
      </w:r>
      <w:r>
        <w:rPr>
          <w:spacing w:val="-36"/>
          <w:w w:val="95"/>
          <w:sz w:val="21"/>
          <w:vertAlign w:val="baseline"/>
        </w:rPr>
        <w:t> </w:t>
      </w:r>
      <w:r>
        <w:rPr>
          <w:w w:val="95"/>
          <w:sz w:val="21"/>
          <w:vertAlign w:val="baseline"/>
        </w:rPr>
        <w:t>However,</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apparently less</w:t>
      </w:r>
      <w:r>
        <w:rPr>
          <w:spacing w:val="-34"/>
          <w:w w:val="95"/>
          <w:sz w:val="21"/>
          <w:vertAlign w:val="baseline"/>
        </w:rPr>
        <w:t> </w:t>
      </w:r>
      <w:r>
        <w:rPr>
          <w:w w:val="95"/>
          <w:sz w:val="21"/>
          <w:vertAlign w:val="baseline"/>
        </w:rPr>
        <w:t>severe</w:t>
      </w:r>
      <w:r>
        <w:rPr>
          <w:spacing w:val="-34"/>
          <w:w w:val="95"/>
          <w:sz w:val="21"/>
          <w:vertAlign w:val="baseline"/>
        </w:rPr>
        <w:t> </w:t>
      </w:r>
      <w:r>
        <w:rPr>
          <w:w w:val="95"/>
          <w:sz w:val="21"/>
          <w:vertAlign w:val="baseline"/>
        </w:rPr>
        <w:t>nature</w:t>
      </w:r>
      <w:r>
        <w:rPr>
          <w:spacing w:val="-34"/>
          <w:w w:val="95"/>
          <w:sz w:val="21"/>
          <w:vertAlign w:val="baseline"/>
        </w:rPr>
        <w:t> </w:t>
      </w:r>
      <w:r>
        <w:rPr>
          <w:w w:val="95"/>
          <w:sz w:val="21"/>
          <w:vertAlign w:val="baseline"/>
        </w:rPr>
        <w:t>of</w:t>
      </w:r>
      <w:r>
        <w:rPr>
          <w:spacing w:val="-34"/>
          <w:w w:val="95"/>
          <w:sz w:val="21"/>
          <w:vertAlign w:val="baseline"/>
        </w:rPr>
        <w:t> </w:t>
      </w:r>
      <w:r>
        <w:rPr>
          <w:w w:val="95"/>
          <w:sz w:val="21"/>
          <w:vertAlign w:val="baseline"/>
        </w:rPr>
        <w:t>marijuana</w:t>
      </w:r>
      <w:r>
        <w:rPr>
          <w:spacing w:val="-34"/>
          <w:w w:val="95"/>
          <w:sz w:val="21"/>
          <w:vertAlign w:val="baseline"/>
        </w:rPr>
        <w:t> </w:t>
      </w:r>
      <w:r>
        <w:rPr>
          <w:w w:val="95"/>
          <w:sz w:val="21"/>
          <w:vertAlign w:val="baseline"/>
        </w:rPr>
        <w:t>dependence</w:t>
      </w:r>
      <w:r>
        <w:rPr>
          <w:spacing w:val="-34"/>
          <w:w w:val="95"/>
          <w:sz w:val="21"/>
          <w:vertAlign w:val="baseline"/>
        </w:rPr>
        <w:t> </w:t>
      </w:r>
      <w:r>
        <w:rPr>
          <w:w w:val="95"/>
          <w:sz w:val="21"/>
          <w:vertAlign w:val="baseline"/>
        </w:rPr>
        <w:t>does</w:t>
      </w:r>
      <w:r>
        <w:rPr>
          <w:spacing w:val="-34"/>
          <w:w w:val="95"/>
          <w:sz w:val="21"/>
          <w:vertAlign w:val="baseline"/>
        </w:rPr>
        <w:t> </w:t>
      </w:r>
      <w:r>
        <w:rPr>
          <w:w w:val="95"/>
          <w:sz w:val="21"/>
          <w:vertAlign w:val="baseline"/>
        </w:rPr>
        <w:t>not</w:t>
      </w:r>
      <w:r>
        <w:rPr>
          <w:spacing w:val="-34"/>
          <w:w w:val="95"/>
          <w:sz w:val="21"/>
          <w:vertAlign w:val="baseline"/>
        </w:rPr>
        <w:t> </w:t>
      </w:r>
      <w:r>
        <w:rPr>
          <w:w w:val="95"/>
          <w:sz w:val="21"/>
          <w:vertAlign w:val="baseline"/>
        </w:rPr>
        <w:t>necessarily</w:t>
      </w:r>
      <w:r>
        <w:rPr>
          <w:spacing w:val="-34"/>
          <w:w w:val="95"/>
          <w:sz w:val="21"/>
          <w:vertAlign w:val="baseline"/>
        </w:rPr>
        <w:t> </w:t>
      </w:r>
      <w:r>
        <w:rPr>
          <w:w w:val="95"/>
          <w:sz w:val="21"/>
          <w:vertAlign w:val="baseline"/>
        </w:rPr>
        <w:t>mean</w:t>
      </w:r>
      <w:r>
        <w:rPr>
          <w:spacing w:val="-34"/>
          <w:w w:val="95"/>
          <w:sz w:val="21"/>
          <w:vertAlign w:val="baseline"/>
        </w:rPr>
        <w:t> </w:t>
      </w:r>
      <w:r>
        <w:rPr>
          <w:w w:val="95"/>
          <w:sz w:val="21"/>
          <w:vertAlign w:val="baseline"/>
        </w:rPr>
        <w:t>that</w:t>
      </w:r>
      <w:r>
        <w:rPr>
          <w:spacing w:val="-34"/>
          <w:w w:val="95"/>
          <w:sz w:val="21"/>
          <w:vertAlign w:val="baseline"/>
        </w:rPr>
        <w:t> </w:t>
      </w:r>
      <w:r>
        <w:rPr>
          <w:w w:val="95"/>
          <w:sz w:val="21"/>
          <w:vertAlign w:val="baseline"/>
        </w:rPr>
        <w:t>marijuana</w:t>
      </w:r>
    </w:p>
    <w:p>
      <w:pPr>
        <w:pStyle w:val="BodyText"/>
        <w:rPr>
          <w:sz w:val="20"/>
        </w:rPr>
      </w:pPr>
    </w:p>
    <w:p>
      <w:pPr>
        <w:pStyle w:val="BodyText"/>
        <w:rPr>
          <w:sz w:val="20"/>
        </w:rPr>
      </w:pPr>
    </w:p>
    <w:p>
      <w:pPr>
        <w:pStyle w:val="BodyText"/>
        <w:rPr>
          <w:sz w:val="20"/>
        </w:rPr>
      </w:pPr>
    </w:p>
    <w:p>
      <w:pPr>
        <w:pStyle w:val="BodyText"/>
        <w:spacing w:before="9"/>
        <w:rPr>
          <w:sz w:val="27"/>
        </w:rPr>
      </w:pPr>
      <w:r>
        <w:rPr/>
        <w:pict>
          <v:line style="position:absolute;mso-position-horizontal-relative:page;mso-position-vertical-relative:paragraph;z-index:32;mso-wrap-distance-left:0;mso-wrap-distance-right:0" from="70.320pt,18.594967pt" to="214.32pt,18.594967pt" stroked="true" strokeweight=".48pt" strokecolor="#007b01">
            <v:stroke dashstyle="solid"/>
            <w10:wrap type="topAndBottom"/>
          </v:line>
        </w:pict>
      </w:r>
    </w:p>
    <w:p>
      <w:pPr>
        <w:pStyle w:val="BodyText"/>
        <w:spacing w:before="3"/>
        <w:rPr>
          <w:sz w:val="7"/>
        </w:rPr>
      </w:pPr>
    </w:p>
    <w:p>
      <w:pPr>
        <w:spacing w:line="244" w:lineRule="auto" w:before="95"/>
        <w:ind w:left="957" w:right="0" w:hanging="2"/>
        <w:jc w:val="left"/>
        <w:rPr>
          <w:sz w:val="16"/>
        </w:rPr>
      </w:pPr>
      <w:r>
        <w:rPr>
          <w:w w:val="95"/>
          <w:position w:val="6"/>
          <w:sz w:val="9"/>
        </w:rPr>
        <w:t>101</w:t>
      </w:r>
      <w:r>
        <w:rPr>
          <w:spacing w:val="-4"/>
          <w:w w:val="95"/>
          <w:position w:val="6"/>
          <w:sz w:val="9"/>
        </w:rPr>
        <w:t> </w:t>
      </w:r>
      <w:r>
        <w:rPr>
          <w:rFonts w:ascii="Calibri" w:hAnsi="Calibri"/>
          <w:i/>
          <w:w w:val="95"/>
          <w:sz w:val="16"/>
        </w:rPr>
        <w:t>The</w:t>
      </w:r>
      <w:r>
        <w:rPr>
          <w:rFonts w:ascii="Calibri" w:hAnsi="Calibri"/>
          <w:i/>
          <w:spacing w:val="-15"/>
          <w:w w:val="95"/>
          <w:sz w:val="16"/>
        </w:rPr>
        <w:t> </w:t>
      </w:r>
      <w:r>
        <w:rPr>
          <w:rFonts w:ascii="Calibri" w:hAnsi="Calibri"/>
          <w:i/>
          <w:w w:val="95"/>
          <w:sz w:val="16"/>
        </w:rPr>
        <w:t>Queen</w:t>
      </w:r>
      <w:r>
        <w:rPr>
          <w:rFonts w:ascii="Calibri" w:hAnsi="Calibri"/>
          <w:i/>
          <w:spacing w:val="-15"/>
          <w:w w:val="95"/>
          <w:sz w:val="16"/>
        </w:rPr>
        <w:t> </w:t>
      </w:r>
      <w:r>
        <w:rPr>
          <w:rFonts w:ascii="Calibri" w:hAnsi="Calibri"/>
          <w:i/>
          <w:w w:val="95"/>
          <w:sz w:val="16"/>
        </w:rPr>
        <w:t>v</w:t>
      </w:r>
      <w:r>
        <w:rPr>
          <w:rFonts w:ascii="Calibri" w:hAnsi="Calibri"/>
          <w:i/>
          <w:spacing w:val="-15"/>
          <w:w w:val="95"/>
          <w:sz w:val="16"/>
        </w:rPr>
        <w:t> </w:t>
      </w:r>
      <w:r>
        <w:rPr>
          <w:rFonts w:ascii="Calibri" w:hAnsi="Calibri"/>
          <w:i/>
          <w:w w:val="95"/>
          <w:sz w:val="16"/>
        </w:rPr>
        <w:t>Giles</w:t>
      </w:r>
      <w:r>
        <w:rPr>
          <w:rFonts w:ascii="Calibri" w:hAnsi="Calibri"/>
          <w:i/>
          <w:spacing w:val="-16"/>
          <w:w w:val="95"/>
          <w:sz w:val="16"/>
        </w:rPr>
        <w:t> </w:t>
      </w:r>
      <w:r>
        <w:rPr>
          <w:w w:val="95"/>
          <w:sz w:val="16"/>
        </w:rPr>
        <w:t>[1999]</w:t>
      </w:r>
      <w:r>
        <w:rPr>
          <w:spacing w:val="-29"/>
          <w:w w:val="95"/>
          <w:sz w:val="16"/>
        </w:rPr>
        <w:t> </w:t>
      </w:r>
      <w:r>
        <w:rPr>
          <w:w w:val="95"/>
          <w:sz w:val="16"/>
        </w:rPr>
        <w:t>VSCA</w:t>
      </w:r>
      <w:r>
        <w:rPr>
          <w:spacing w:val="-29"/>
          <w:w w:val="95"/>
          <w:sz w:val="16"/>
        </w:rPr>
        <w:t> </w:t>
      </w:r>
      <w:r>
        <w:rPr>
          <w:w w:val="95"/>
          <w:sz w:val="16"/>
        </w:rPr>
        <w:t>208,</w:t>
      </w:r>
      <w:r>
        <w:rPr>
          <w:spacing w:val="-29"/>
          <w:w w:val="95"/>
          <w:sz w:val="16"/>
        </w:rPr>
        <w:t> </w:t>
      </w:r>
      <w:r>
        <w:rPr>
          <w:w w:val="95"/>
          <w:sz w:val="16"/>
        </w:rPr>
        <w:t>[24]</w:t>
      </w:r>
      <w:r>
        <w:rPr>
          <w:spacing w:val="-29"/>
          <w:w w:val="95"/>
          <w:sz w:val="16"/>
        </w:rPr>
        <w:t> </w:t>
      </w:r>
      <w:r>
        <w:rPr>
          <w:w w:val="95"/>
          <w:sz w:val="16"/>
        </w:rPr>
        <w:t>(Phillips</w:t>
      </w:r>
      <w:r>
        <w:rPr>
          <w:spacing w:val="-29"/>
          <w:w w:val="95"/>
          <w:sz w:val="16"/>
        </w:rPr>
        <w:t> </w:t>
      </w:r>
      <w:r>
        <w:rPr>
          <w:w w:val="95"/>
          <w:sz w:val="16"/>
        </w:rPr>
        <w:t>CJ)—a</w:t>
      </w:r>
      <w:r>
        <w:rPr>
          <w:spacing w:val="-29"/>
          <w:w w:val="95"/>
          <w:sz w:val="16"/>
        </w:rPr>
        <w:t> </w:t>
      </w:r>
      <w:r>
        <w:rPr>
          <w:w w:val="95"/>
          <w:sz w:val="16"/>
        </w:rPr>
        <w:t>case</w:t>
      </w:r>
      <w:r>
        <w:rPr>
          <w:spacing w:val="-29"/>
          <w:w w:val="95"/>
          <w:sz w:val="16"/>
        </w:rPr>
        <w:t> </w:t>
      </w:r>
      <w:r>
        <w:rPr>
          <w:w w:val="95"/>
          <w:sz w:val="16"/>
        </w:rPr>
        <w:t>of</w:t>
      </w:r>
      <w:r>
        <w:rPr>
          <w:spacing w:val="-29"/>
          <w:w w:val="95"/>
          <w:sz w:val="16"/>
        </w:rPr>
        <w:t> </w:t>
      </w:r>
      <w:r>
        <w:rPr>
          <w:w w:val="95"/>
          <w:sz w:val="16"/>
        </w:rPr>
        <w:t>rape</w:t>
      </w:r>
      <w:r>
        <w:rPr>
          <w:spacing w:val="-29"/>
          <w:w w:val="95"/>
          <w:sz w:val="16"/>
        </w:rPr>
        <w:t> </w:t>
      </w:r>
      <w:r>
        <w:rPr>
          <w:w w:val="95"/>
          <w:sz w:val="16"/>
        </w:rPr>
        <w:t>and</w:t>
      </w:r>
      <w:r>
        <w:rPr>
          <w:spacing w:val="-29"/>
          <w:w w:val="95"/>
          <w:sz w:val="16"/>
        </w:rPr>
        <w:t> </w:t>
      </w:r>
      <w:r>
        <w:rPr>
          <w:w w:val="95"/>
          <w:sz w:val="16"/>
        </w:rPr>
        <w:t>murder</w:t>
      </w:r>
      <w:r>
        <w:rPr>
          <w:spacing w:val="-29"/>
          <w:w w:val="95"/>
          <w:sz w:val="16"/>
        </w:rPr>
        <w:t> </w:t>
      </w:r>
      <w:r>
        <w:rPr>
          <w:w w:val="95"/>
          <w:sz w:val="16"/>
        </w:rPr>
        <w:t>by</w:t>
      </w:r>
      <w:r>
        <w:rPr>
          <w:spacing w:val="-29"/>
          <w:w w:val="95"/>
          <w:sz w:val="16"/>
        </w:rPr>
        <w:t> </w:t>
      </w:r>
      <w:r>
        <w:rPr>
          <w:w w:val="95"/>
          <w:sz w:val="16"/>
        </w:rPr>
        <w:t>a</w:t>
      </w:r>
      <w:r>
        <w:rPr>
          <w:spacing w:val="-30"/>
          <w:w w:val="95"/>
          <w:sz w:val="16"/>
        </w:rPr>
        <w:t> </w:t>
      </w:r>
      <w:r>
        <w:rPr>
          <w:w w:val="95"/>
          <w:sz w:val="16"/>
        </w:rPr>
        <w:t>21</w:t>
      </w:r>
      <w:r>
        <w:rPr>
          <w:spacing w:val="-29"/>
          <w:w w:val="95"/>
          <w:sz w:val="16"/>
        </w:rPr>
        <w:t> </w:t>
      </w:r>
      <w:r>
        <w:rPr>
          <w:w w:val="95"/>
          <w:sz w:val="16"/>
        </w:rPr>
        <w:t>year</w:t>
      </w:r>
      <w:r>
        <w:rPr>
          <w:spacing w:val="-29"/>
          <w:w w:val="95"/>
          <w:sz w:val="16"/>
        </w:rPr>
        <w:t> </w:t>
      </w:r>
      <w:r>
        <w:rPr>
          <w:w w:val="95"/>
          <w:sz w:val="16"/>
        </w:rPr>
        <w:t>old</w:t>
      </w:r>
      <w:r>
        <w:rPr>
          <w:spacing w:val="-29"/>
          <w:w w:val="95"/>
          <w:sz w:val="16"/>
        </w:rPr>
        <w:t> </w:t>
      </w:r>
      <w:r>
        <w:rPr>
          <w:w w:val="95"/>
          <w:sz w:val="16"/>
        </w:rPr>
        <w:t>who</w:t>
      </w:r>
      <w:r>
        <w:rPr>
          <w:spacing w:val="-29"/>
          <w:w w:val="95"/>
          <w:sz w:val="16"/>
        </w:rPr>
        <w:t> </w:t>
      </w:r>
      <w:r>
        <w:rPr>
          <w:w w:val="95"/>
          <w:sz w:val="16"/>
        </w:rPr>
        <w:t>had</w:t>
      </w:r>
      <w:r>
        <w:rPr>
          <w:spacing w:val="-29"/>
          <w:w w:val="95"/>
          <w:sz w:val="16"/>
        </w:rPr>
        <w:t> </w:t>
      </w:r>
      <w:r>
        <w:rPr>
          <w:w w:val="95"/>
          <w:sz w:val="16"/>
        </w:rPr>
        <w:t>a</w:t>
      </w:r>
      <w:r>
        <w:rPr>
          <w:spacing w:val="-29"/>
          <w:w w:val="95"/>
          <w:sz w:val="16"/>
        </w:rPr>
        <w:t> </w:t>
      </w:r>
      <w:r>
        <w:rPr>
          <w:w w:val="95"/>
          <w:sz w:val="16"/>
        </w:rPr>
        <w:t>history</w:t>
      </w:r>
      <w:r>
        <w:rPr>
          <w:spacing w:val="-29"/>
          <w:w w:val="95"/>
          <w:sz w:val="16"/>
        </w:rPr>
        <w:t> </w:t>
      </w:r>
      <w:r>
        <w:rPr>
          <w:w w:val="95"/>
          <w:sz w:val="16"/>
        </w:rPr>
        <w:t>of</w:t>
      </w:r>
      <w:r>
        <w:rPr>
          <w:spacing w:val="-29"/>
          <w:w w:val="95"/>
          <w:sz w:val="16"/>
        </w:rPr>
        <w:t> </w:t>
      </w:r>
      <w:r>
        <w:rPr>
          <w:w w:val="95"/>
          <w:sz w:val="16"/>
        </w:rPr>
        <w:t>cannabis </w:t>
      </w:r>
      <w:r>
        <w:rPr>
          <w:sz w:val="16"/>
        </w:rPr>
        <w:t>and</w:t>
      </w:r>
      <w:r>
        <w:rPr>
          <w:spacing w:val="-14"/>
          <w:sz w:val="16"/>
        </w:rPr>
        <w:t> </w:t>
      </w:r>
      <w:r>
        <w:rPr>
          <w:sz w:val="16"/>
        </w:rPr>
        <w:t>alcohol</w:t>
      </w:r>
      <w:r>
        <w:rPr>
          <w:spacing w:val="-15"/>
          <w:sz w:val="16"/>
        </w:rPr>
        <w:t> </w:t>
      </w:r>
      <w:r>
        <w:rPr>
          <w:sz w:val="16"/>
        </w:rPr>
        <w:t>abuse</w:t>
      </w:r>
      <w:r>
        <w:rPr>
          <w:spacing w:val="-14"/>
          <w:sz w:val="16"/>
        </w:rPr>
        <w:t> </w:t>
      </w:r>
      <w:r>
        <w:rPr>
          <w:sz w:val="16"/>
        </w:rPr>
        <w:t>but</w:t>
      </w:r>
      <w:r>
        <w:rPr>
          <w:spacing w:val="-14"/>
          <w:sz w:val="16"/>
        </w:rPr>
        <w:t> </w:t>
      </w:r>
      <w:r>
        <w:rPr>
          <w:sz w:val="16"/>
        </w:rPr>
        <w:t>was</w:t>
      </w:r>
      <w:r>
        <w:rPr>
          <w:spacing w:val="-14"/>
          <w:sz w:val="16"/>
        </w:rPr>
        <w:t> </w:t>
      </w:r>
      <w:r>
        <w:rPr>
          <w:sz w:val="16"/>
        </w:rPr>
        <w:t>not</w:t>
      </w:r>
      <w:r>
        <w:rPr>
          <w:spacing w:val="-14"/>
          <w:sz w:val="16"/>
        </w:rPr>
        <w:t> </w:t>
      </w:r>
      <w:r>
        <w:rPr>
          <w:sz w:val="16"/>
        </w:rPr>
        <w:t>suffering</w:t>
      </w:r>
      <w:r>
        <w:rPr>
          <w:spacing w:val="-14"/>
          <w:sz w:val="16"/>
        </w:rPr>
        <w:t> </w:t>
      </w:r>
      <w:r>
        <w:rPr>
          <w:sz w:val="16"/>
        </w:rPr>
        <w:t>psychosis.</w:t>
      </w:r>
    </w:p>
    <w:p>
      <w:pPr>
        <w:spacing w:line="256" w:lineRule="auto" w:before="106"/>
        <w:ind w:left="957" w:right="172" w:hanging="2"/>
        <w:jc w:val="left"/>
        <w:rPr>
          <w:sz w:val="16"/>
        </w:rPr>
      </w:pPr>
      <w:r>
        <w:rPr>
          <w:w w:val="90"/>
          <w:position w:val="6"/>
          <w:sz w:val="9"/>
        </w:rPr>
        <w:t>102</w:t>
      </w:r>
      <w:r>
        <w:rPr>
          <w:spacing w:val="-9"/>
          <w:w w:val="90"/>
          <w:position w:val="6"/>
          <w:sz w:val="9"/>
        </w:rPr>
        <w:t> </w:t>
      </w:r>
      <w:r>
        <w:rPr>
          <w:w w:val="90"/>
          <w:sz w:val="16"/>
        </w:rPr>
        <w:t>See</w:t>
      </w:r>
      <w:r>
        <w:rPr>
          <w:spacing w:val="-24"/>
          <w:w w:val="90"/>
          <w:sz w:val="16"/>
        </w:rPr>
        <w:t> </w:t>
      </w:r>
      <w:r>
        <w:rPr>
          <w:w w:val="90"/>
          <w:sz w:val="16"/>
        </w:rPr>
        <w:t>Louisa</w:t>
      </w:r>
      <w:r>
        <w:rPr>
          <w:spacing w:val="-25"/>
          <w:w w:val="90"/>
          <w:sz w:val="16"/>
        </w:rPr>
        <w:t> </w:t>
      </w:r>
      <w:r>
        <w:rPr>
          <w:w w:val="90"/>
          <w:sz w:val="16"/>
        </w:rPr>
        <w:t>Degenhardt</w:t>
      </w:r>
      <w:r>
        <w:rPr>
          <w:spacing w:val="-25"/>
          <w:w w:val="90"/>
          <w:sz w:val="16"/>
        </w:rPr>
        <w:t> </w:t>
      </w:r>
      <w:r>
        <w:rPr>
          <w:w w:val="90"/>
          <w:sz w:val="16"/>
        </w:rPr>
        <w:t>and</w:t>
      </w:r>
      <w:r>
        <w:rPr>
          <w:spacing w:val="-25"/>
          <w:w w:val="90"/>
          <w:sz w:val="16"/>
        </w:rPr>
        <w:t> </w:t>
      </w:r>
      <w:r>
        <w:rPr>
          <w:w w:val="90"/>
          <w:sz w:val="16"/>
        </w:rPr>
        <w:t>Wayne</w:t>
      </w:r>
      <w:r>
        <w:rPr>
          <w:spacing w:val="-25"/>
          <w:w w:val="90"/>
          <w:sz w:val="16"/>
        </w:rPr>
        <w:t> </w:t>
      </w:r>
      <w:r>
        <w:rPr>
          <w:w w:val="90"/>
          <w:sz w:val="16"/>
        </w:rPr>
        <w:t>Hall,</w:t>
      </w:r>
      <w:r>
        <w:rPr>
          <w:spacing w:val="-25"/>
          <w:w w:val="90"/>
          <w:sz w:val="16"/>
        </w:rPr>
        <w:t> </w:t>
      </w:r>
      <w:r>
        <w:rPr>
          <w:w w:val="90"/>
          <w:sz w:val="16"/>
        </w:rPr>
        <w:t>‘The</w:t>
      </w:r>
      <w:r>
        <w:rPr>
          <w:spacing w:val="-25"/>
          <w:w w:val="90"/>
          <w:sz w:val="16"/>
        </w:rPr>
        <w:t> </w:t>
      </w:r>
      <w:r>
        <w:rPr>
          <w:w w:val="90"/>
          <w:sz w:val="16"/>
        </w:rPr>
        <w:t>Adverse</w:t>
      </w:r>
      <w:r>
        <w:rPr>
          <w:spacing w:val="-25"/>
          <w:w w:val="90"/>
          <w:sz w:val="16"/>
        </w:rPr>
        <w:t> </w:t>
      </w:r>
      <w:r>
        <w:rPr>
          <w:w w:val="90"/>
          <w:sz w:val="16"/>
        </w:rPr>
        <w:t>Effects</w:t>
      </w:r>
      <w:r>
        <w:rPr>
          <w:spacing w:val="-25"/>
          <w:w w:val="90"/>
          <w:sz w:val="16"/>
        </w:rPr>
        <w:t> </w:t>
      </w:r>
      <w:r>
        <w:rPr>
          <w:w w:val="90"/>
          <w:sz w:val="16"/>
        </w:rPr>
        <w:t>of</w:t>
      </w:r>
      <w:r>
        <w:rPr>
          <w:spacing w:val="-25"/>
          <w:w w:val="90"/>
          <w:sz w:val="16"/>
        </w:rPr>
        <w:t> </w:t>
      </w:r>
      <w:r>
        <w:rPr>
          <w:w w:val="90"/>
          <w:sz w:val="16"/>
        </w:rPr>
        <w:t>Cannabinoids:</w:t>
      </w:r>
      <w:r>
        <w:rPr>
          <w:spacing w:val="-25"/>
          <w:w w:val="90"/>
          <w:sz w:val="16"/>
        </w:rPr>
        <w:t> </w:t>
      </w:r>
      <w:r>
        <w:rPr>
          <w:w w:val="90"/>
          <w:sz w:val="16"/>
        </w:rPr>
        <w:t>Implications</w:t>
      </w:r>
      <w:r>
        <w:rPr>
          <w:spacing w:val="-25"/>
          <w:w w:val="90"/>
          <w:sz w:val="16"/>
        </w:rPr>
        <w:t> </w:t>
      </w:r>
      <w:r>
        <w:rPr>
          <w:w w:val="90"/>
          <w:sz w:val="16"/>
        </w:rPr>
        <w:t>for</w:t>
      </w:r>
      <w:r>
        <w:rPr>
          <w:spacing w:val="-24"/>
          <w:w w:val="90"/>
          <w:sz w:val="16"/>
        </w:rPr>
        <w:t> </w:t>
      </w:r>
      <w:r>
        <w:rPr>
          <w:w w:val="90"/>
          <w:sz w:val="16"/>
        </w:rPr>
        <w:t>Use</w:t>
      </w:r>
      <w:r>
        <w:rPr>
          <w:spacing w:val="-25"/>
          <w:w w:val="90"/>
          <w:sz w:val="16"/>
        </w:rPr>
        <w:t> </w:t>
      </w:r>
      <w:r>
        <w:rPr>
          <w:w w:val="90"/>
          <w:sz w:val="16"/>
        </w:rPr>
        <w:t>of</w:t>
      </w:r>
      <w:r>
        <w:rPr>
          <w:spacing w:val="-25"/>
          <w:w w:val="90"/>
          <w:sz w:val="16"/>
        </w:rPr>
        <w:t> </w:t>
      </w:r>
      <w:r>
        <w:rPr>
          <w:w w:val="90"/>
          <w:sz w:val="16"/>
        </w:rPr>
        <w:t>Medical</w:t>
      </w:r>
      <w:r>
        <w:rPr>
          <w:spacing w:val="-25"/>
          <w:w w:val="90"/>
          <w:sz w:val="16"/>
        </w:rPr>
        <w:t> </w:t>
      </w:r>
      <w:r>
        <w:rPr>
          <w:w w:val="90"/>
          <w:sz w:val="16"/>
        </w:rPr>
        <w:t>Marijuana’</w:t>
      </w:r>
      <w:r>
        <w:rPr>
          <w:spacing w:val="-25"/>
          <w:w w:val="90"/>
          <w:sz w:val="16"/>
        </w:rPr>
        <w:t> </w:t>
      </w:r>
      <w:r>
        <w:rPr>
          <w:w w:val="90"/>
          <w:sz w:val="16"/>
        </w:rPr>
        <w:t>(2008) </w:t>
      </w:r>
      <w:r>
        <w:rPr>
          <w:sz w:val="16"/>
        </w:rPr>
        <w:t>178 </w:t>
      </w:r>
      <w:r>
        <w:rPr>
          <w:rFonts w:ascii="Calibri" w:hAnsi="Calibri"/>
          <w:i/>
          <w:sz w:val="16"/>
        </w:rPr>
        <w:t>Canadian Medical Association Journal</w:t>
      </w:r>
      <w:r>
        <w:rPr>
          <w:rFonts w:ascii="Calibri" w:hAnsi="Calibri"/>
          <w:i/>
          <w:spacing w:val="5"/>
          <w:sz w:val="16"/>
        </w:rPr>
        <w:t> </w:t>
      </w:r>
      <w:r>
        <w:rPr>
          <w:sz w:val="16"/>
        </w:rPr>
        <w:t>1685.</w:t>
      </w:r>
    </w:p>
    <w:p>
      <w:pPr>
        <w:spacing w:line="244" w:lineRule="auto" w:before="86"/>
        <w:ind w:left="957" w:right="427" w:hanging="2"/>
        <w:jc w:val="left"/>
        <w:rPr>
          <w:sz w:val="16"/>
        </w:rPr>
      </w:pPr>
      <w:r>
        <w:rPr>
          <w:w w:val="90"/>
          <w:position w:val="6"/>
          <w:sz w:val="9"/>
        </w:rPr>
        <w:t>103</w:t>
      </w:r>
      <w:r>
        <w:rPr>
          <w:spacing w:val="6"/>
          <w:w w:val="90"/>
          <w:position w:val="6"/>
          <w:sz w:val="9"/>
        </w:rPr>
        <w:t> </w:t>
      </w:r>
      <w:r>
        <w:rPr>
          <w:w w:val="90"/>
          <w:sz w:val="16"/>
        </w:rPr>
        <w:t>Wendy</w:t>
      </w:r>
      <w:r>
        <w:rPr>
          <w:spacing w:val="-19"/>
          <w:w w:val="90"/>
          <w:sz w:val="16"/>
        </w:rPr>
        <w:t> </w:t>
      </w:r>
      <w:r>
        <w:rPr>
          <w:w w:val="90"/>
          <w:sz w:val="16"/>
        </w:rPr>
        <w:t>Swift</w:t>
      </w:r>
      <w:r>
        <w:rPr>
          <w:spacing w:val="-20"/>
          <w:w w:val="90"/>
          <w:sz w:val="16"/>
        </w:rPr>
        <w:t> </w:t>
      </w:r>
      <w:r>
        <w:rPr>
          <w:w w:val="90"/>
          <w:sz w:val="16"/>
        </w:rPr>
        <w:t>et</w:t>
      </w:r>
      <w:r>
        <w:rPr>
          <w:spacing w:val="-19"/>
          <w:w w:val="90"/>
          <w:sz w:val="16"/>
        </w:rPr>
        <w:t> </w:t>
      </w:r>
      <w:r>
        <w:rPr>
          <w:w w:val="90"/>
          <w:sz w:val="16"/>
        </w:rPr>
        <w:t>al,</w:t>
      </w:r>
      <w:r>
        <w:rPr>
          <w:spacing w:val="-20"/>
          <w:w w:val="90"/>
          <w:sz w:val="16"/>
        </w:rPr>
        <w:t> </w:t>
      </w:r>
      <w:r>
        <w:rPr>
          <w:w w:val="90"/>
          <w:sz w:val="16"/>
        </w:rPr>
        <w:t>‘Analysis</w:t>
      </w:r>
      <w:r>
        <w:rPr>
          <w:spacing w:val="-19"/>
          <w:w w:val="90"/>
          <w:sz w:val="16"/>
        </w:rPr>
        <w:t> </w:t>
      </w:r>
      <w:r>
        <w:rPr>
          <w:w w:val="90"/>
          <w:sz w:val="16"/>
        </w:rPr>
        <w:t>of</w:t>
      </w:r>
      <w:r>
        <w:rPr>
          <w:spacing w:val="-20"/>
          <w:w w:val="90"/>
          <w:sz w:val="16"/>
        </w:rPr>
        <w:t> </w:t>
      </w:r>
      <w:r>
        <w:rPr>
          <w:w w:val="90"/>
          <w:sz w:val="16"/>
        </w:rPr>
        <w:t>Cannabis</w:t>
      </w:r>
      <w:r>
        <w:rPr>
          <w:spacing w:val="-19"/>
          <w:w w:val="90"/>
          <w:sz w:val="16"/>
        </w:rPr>
        <w:t> </w:t>
      </w:r>
      <w:r>
        <w:rPr>
          <w:w w:val="90"/>
          <w:sz w:val="16"/>
        </w:rPr>
        <w:t>Seizures</w:t>
      </w:r>
      <w:r>
        <w:rPr>
          <w:spacing w:val="-20"/>
          <w:w w:val="90"/>
          <w:sz w:val="16"/>
        </w:rPr>
        <w:t> </w:t>
      </w:r>
      <w:r>
        <w:rPr>
          <w:w w:val="90"/>
          <w:sz w:val="16"/>
        </w:rPr>
        <w:t>in</w:t>
      </w:r>
      <w:r>
        <w:rPr>
          <w:spacing w:val="-20"/>
          <w:w w:val="90"/>
          <w:sz w:val="16"/>
        </w:rPr>
        <w:t> </w:t>
      </w:r>
      <w:r>
        <w:rPr>
          <w:w w:val="90"/>
          <w:sz w:val="16"/>
        </w:rPr>
        <w:t>NSW,</w:t>
      </w:r>
      <w:r>
        <w:rPr>
          <w:spacing w:val="-19"/>
          <w:w w:val="90"/>
          <w:sz w:val="16"/>
        </w:rPr>
        <w:t> </w:t>
      </w:r>
      <w:r>
        <w:rPr>
          <w:w w:val="90"/>
          <w:sz w:val="16"/>
        </w:rPr>
        <w:t>Australia:</w:t>
      </w:r>
      <w:r>
        <w:rPr>
          <w:spacing w:val="-20"/>
          <w:w w:val="90"/>
          <w:sz w:val="16"/>
        </w:rPr>
        <w:t> </w:t>
      </w:r>
      <w:r>
        <w:rPr>
          <w:w w:val="90"/>
          <w:sz w:val="16"/>
        </w:rPr>
        <w:t>Cannabis</w:t>
      </w:r>
      <w:r>
        <w:rPr>
          <w:spacing w:val="-20"/>
          <w:w w:val="90"/>
          <w:sz w:val="16"/>
        </w:rPr>
        <w:t> </w:t>
      </w:r>
      <w:r>
        <w:rPr>
          <w:w w:val="90"/>
          <w:sz w:val="16"/>
        </w:rPr>
        <w:t>Potency</w:t>
      </w:r>
      <w:r>
        <w:rPr>
          <w:spacing w:val="-19"/>
          <w:w w:val="90"/>
          <w:sz w:val="16"/>
        </w:rPr>
        <w:t> </w:t>
      </w:r>
      <w:r>
        <w:rPr>
          <w:w w:val="90"/>
          <w:sz w:val="16"/>
        </w:rPr>
        <w:t>and</w:t>
      </w:r>
      <w:r>
        <w:rPr>
          <w:spacing w:val="-20"/>
          <w:w w:val="90"/>
          <w:sz w:val="16"/>
        </w:rPr>
        <w:t> </w:t>
      </w:r>
      <w:r>
        <w:rPr>
          <w:w w:val="90"/>
          <w:sz w:val="16"/>
        </w:rPr>
        <w:t>Cannabinoid</w:t>
      </w:r>
      <w:r>
        <w:rPr>
          <w:spacing w:val="-20"/>
          <w:w w:val="90"/>
          <w:sz w:val="16"/>
        </w:rPr>
        <w:t> </w:t>
      </w:r>
      <w:r>
        <w:rPr>
          <w:w w:val="90"/>
          <w:sz w:val="16"/>
        </w:rPr>
        <w:t>Profile’</w:t>
      </w:r>
      <w:r>
        <w:rPr>
          <w:spacing w:val="-19"/>
          <w:w w:val="90"/>
          <w:sz w:val="16"/>
        </w:rPr>
        <w:t> </w:t>
      </w:r>
      <w:r>
        <w:rPr>
          <w:w w:val="90"/>
          <w:sz w:val="16"/>
        </w:rPr>
        <w:t>(2013)</w:t>
      </w:r>
      <w:r>
        <w:rPr>
          <w:spacing w:val="-20"/>
          <w:w w:val="90"/>
          <w:sz w:val="16"/>
        </w:rPr>
        <w:t> </w:t>
      </w:r>
      <w:r>
        <w:rPr>
          <w:w w:val="90"/>
          <w:sz w:val="16"/>
        </w:rPr>
        <w:t>8</w:t>
      </w:r>
      <w:r>
        <w:rPr>
          <w:spacing w:val="-19"/>
          <w:w w:val="90"/>
          <w:sz w:val="16"/>
        </w:rPr>
        <w:t> </w:t>
      </w:r>
      <w:r>
        <w:rPr>
          <w:rFonts w:ascii="Calibri" w:hAnsi="Calibri"/>
          <w:i/>
          <w:w w:val="90"/>
          <w:sz w:val="16"/>
        </w:rPr>
        <w:t>PLoS </w:t>
      </w:r>
      <w:r>
        <w:rPr>
          <w:rFonts w:ascii="Calibri" w:hAnsi="Calibri"/>
          <w:i/>
          <w:w w:val="95"/>
          <w:sz w:val="16"/>
        </w:rPr>
        <w:t>ONE </w:t>
      </w:r>
      <w:r>
        <w:rPr>
          <w:w w:val="95"/>
          <w:sz w:val="16"/>
        </w:rPr>
        <w:t>e70052,</w:t>
      </w:r>
      <w:r>
        <w:rPr>
          <w:spacing w:val="-2"/>
          <w:w w:val="95"/>
          <w:sz w:val="16"/>
        </w:rPr>
        <w:t> </w:t>
      </w:r>
      <w:r>
        <w:rPr>
          <w:w w:val="95"/>
          <w:sz w:val="16"/>
        </w:rPr>
        <w:t>2.</w:t>
      </w:r>
    </w:p>
    <w:p>
      <w:pPr>
        <w:spacing w:line="197" w:lineRule="exact" w:before="101"/>
        <w:ind w:left="956" w:right="0" w:firstLine="0"/>
        <w:jc w:val="left"/>
        <w:rPr>
          <w:sz w:val="16"/>
        </w:rPr>
      </w:pPr>
      <w:r>
        <w:rPr>
          <w:position w:val="6"/>
          <w:sz w:val="9"/>
        </w:rPr>
        <w:t>104 </w:t>
      </w:r>
      <w:r>
        <w:rPr>
          <w:sz w:val="16"/>
        </w:rPr>
        <w:t>National Cannabis Prevention and Information Centre, </w:t>
      </w:r>
      <w:r>
        <w:rPr>
          <w:rFonts w:ascii="Calibri"/>
          <w:i/>
          <w:sz w:val="16"/>
        </w:rPr>
        <w:t>Cannabis and Dependence </w:t>
      </w:r>
      <w:r>
        <w:rPr>
          <w:sz w:val="16"/>
        </w:rPr>
        <w:t>(2011)</w:t>
      </w:r>
    </w:p>
    <w:p>
      <w:pPr>
        <w:spacing w:line="256" w:lineRule="auto" w:before="0"/>
        <w:ind w:left="957" w:right="0" w:firstLine="0"/>
        <w:jc w:val="left"/>
        <w:rPr>
          <w:sz w:val="16"/>
        </w:rPr>
      </w:pPr>
      <w:r>
        <w:rPr>
          <w:w w:val="85"/>
          <w:sz w:val="16"/>
        </w:rPr>
        <w:t>&lt;https://ncpic.org.au/professionals/publications/factsheets/cannabis-and-dependence&gt;.</w:t>
      </w:r>
      <w:r>
        <w:rPr>
          <w:spacing w:val="-24"/>
          <w:w w:val="85"/>
          <w:sz w:val="16"/>
        </w:rPr>
        <w:t> </w:t>
      </w:r>
      <w:r>
        <w:rPr>
          <w:w w:val="85"/>
          <w:sz w:val="16"/>
        </w:rPr>
        <w:t>See</w:t>
      </w:r>
      <w:r>
        <w:rPr>
          <w:spacing w:val="-23"/>
          <w:w w:val="85"/>
          <w:sz w:val="16"/>
        </w:rPr>
        <w:t> </w:t>
      </w:r>
      <w:r>
        <w:rPr>
          <w:w w:val="85"/>
          <w:sz w:val="16"/>
        </w:rPr>
        <w:t>also</w:t>
      </w:r>
      <w:r>
        <w:rPr>
          <w:spacing w:val="-24"/>
          <w:w w:val="85"/>
          <w:sz w:val="16"/>
        </w:rPr>
        <w:t> </w:t>
      </w:r>
      <w:r>
        <w:rPr>
          <w:w w:val="85"/>
          <w:sz w:val="16"/>
        </w:rPr>
        <w:t>Thomas</w:t>
      </w:r>
      <w:r>
        <w:rPr>
          <w:spacing w:val="-23"/>
          <w:w w:val="85"/>
          <w:sz w:val="16"/>
        </w:rPr>
        <w:t> </w:t>
      </w:r>
      <w:r>
        <w:rPr>
          <w:w w:val="85"/>
          <w:sz w:val="16"/>
        </w:rPr>
        <w:t>F</w:t>
      </w:r>
      <w:r>
        <w:rPr>
          <w:spacing w:val="-23"/>
          <w:w w:val="85"/>
          <w:sz w:val="16"/>
        </w:rPr>
        <w:t> </w:t>
      </w:r>
      <w:r>
        <w:rPr>
          <w:w w:val="85"/>
          <w:sz w:val="16"/>
        </w:rPr>
        <w:t>Babor,</w:t>
      </w:r>
      <w:r>
        <w:rPr>
          <w:spacing w:val="-24"/>
          <w:w w:val="85"/>
          <w:sz w:val="16"/>
        </w:rPr>
        <w:t> </w:t>
      </w:r>
      <w:r>
        <w:rPr>
          <w:w w:val="85"/>
          <w:sz w:val="16"/>
        </w:rPr>
        <w:t>'The</w:t>
      </w:r>
      <w:r>
        <w:rPr>
          <w:spacing w:val="-23"/>
          <w:w w:val="85"/>
          <w:sz w:val="16"/>
        </w:rPr>
        <w:t> </w:t>
      </w:r>
      <w:r>
        <w:rPr>
          <w:w w:val="85"/>
          <w:sz w:val="16"/>
        </w:rPr>
        <w:t>Diagnosis</w:t>
      </w:r>
      <w:r>
        <w:rPr>
          <w:spacing w:val="-23"/>
          <w:w w:val="85"/>
          <w:sz w:val="16"/>
        </w:rPr>
        <w:t> </w:t>
      </w:r>
      <w:r>
        <w:rPr>
          <w:w w:val="85"/>
          <w:sz w:val="16"/>
        </w:rPr>
        <w:t>of </w:t>
      </w:r>
      <w:r>
        <w:rPr>
          <w:w w:val="90"/>
          <w:sz w:val="16"/>
        </w:rPr>
        <w:t>Cannabis</w:t>
      </w:r>
      <w:r>
        <w:rPr>
          <w:spacing w:val="-21"/>
          <w:w w:val="90"/>
          <w:sz w:val="16"/>
        </w:rPr>
        <w:t> </w:t>
      </w:r>
      <w:r>
        <w:rPr>
          <w:w w:val="90"/>
          <w:sz w:val="16"/>
        </w:rPr>
        <w:t>Dependence'</w:t>
      </w:r>
      <w:r>
        <w:rPr>
          <w:spacing w:val="-21"/>
          <w:w w:val="90"/>
          <w:sz w:val="16"/>
        </w:rPr>
        <w:t> </w:t>
      </w:r>
      <w:r>
        <w:rPr>
          <w:w w:val="90"/>
          <w:sz w:val="16"/>
        </w:rPr>
        <w:t>in</w:t>
      </w:r>
      <w:r>
        <w:rPr>
          <w:spacing w:val="-21"/>
          <w:w w:val="90"/>
          <w:sz w:val="16"/>
        </w:rPr>
        <w:t> </w:t>
      </w:r>
      <w:r>
        <w:rPr>
          <w:w w:val="90"/>
          <w:sz w:val="16"/>
        </w:rPr>
        <w:t>Roger</w:t>
      </w:r>
      <w:r>
        <w:rPr>
          <w:spacing w:val="-21"/>
          <w:w w:val="90"/>
          <w:sz w:val="16"/>
        </w:rPr>
        <w:t> </w:t>
      </w:r>
      <w:r>
        <w:rPr>
          <w:w w:val="90"/>
          <w:sz w:val="16"/>
        </w:rPr>
        <w:t>Roffmann</w:t>
      </w:r>
      <w:r>
        <w:rPr>
          <w:spacing w:val="-21"/>
          <w:w w:val="90"/>
          <w:sz w:val="16"/>
        </w:rPr>
        <w:t> </w:t>
      </w:r>
      <w:r>
        <w:rPr>
          <w:w w:val="90"/>
          <w:sz w:val="16"/>
        </w:rPr>
        <w:t>and</w:t>
      </w:r>
      <w:r>
        <w:rPr>
          <w:spacing w:val="-21"/>
          <w:w w:val="90"/>
          <w:sz w:val="16"/>
        </w:rPr>
        <w:t> </w:t>
      </w:r>
      <w:r>
        <w:rPr>
          <w:w w:val="90"/>
          <w:sz w:val="16"/>
        </w:rPr>
        <w:t>Robert</w:t>
      </w:r>
      <w:r>
        <w:rPr>
          <w:spacing w:val="-21"/>
          <w:w w:val="90"/>
          <w:sz w:val="16"/>
        </w:rPr>
        <w:t> </w:t>
      </w:r>
      <w:r>
        <w:rPr>
          <w:w w:val="90"/>
          <w:sz w:val="16"/>
        </w:rPr>
        <w:t>S</w:t>
      </w:r>
      <w:r>
        <w:rPr>
          <w:spacing w:val="-21"/>
          <w:w w:val="90"/>
          <w:sz w:val="16"/>
        </w:rPr>
        <w:t> </w:t>
      </w:r>
      <w:r>
        <w:rPr>
          <w:w w:val="90"/>
          <w:sz w:val="16"/>
        </w:rPr>
        <w:t>Stephens</w:t>
      </w:r>
      <w:r>
        <w:rPr>
          <w:spacing w:val="-21"/>
          <w:w w:val="90"/>
          <w:sz w:val="16"/>
        </w:rPr>
        <w:t> </w:t>
      </w:r>
      <w:r>
        <w:rPr>
          <w:w w:val="90"/>
          <w:sz w:val="16"/>
        </w:rPr>
        <w:t>(eds),</w:t>
      </w:r>
      <w:r>
        <w:rPr>
          <w:spacing w:val="-21"/>
          <w:w w:val="90"/>
          <w:sz w:val="16"/>
        </w:rPr>
        <w:t> </w:t>
      </w:r>
      <w:r>
        <w:rPr>
          <w:w w:val="90"/>
          <w:sz w:val="16"/>
        </w:rPr>
        <w:t>Cannabis</w:t>
      </w:r>
      <w:r>
        <w:rPr>
          <w:spacing w:val="-21"/>
          <w:w w:val="90"/>
          <w:sz w:val="16"/>
        </w:rPr>
        <w:t> </w:t>
      </w:r>
      <w:r>
        <w:rPr>
          <w:w w:val="90"/>
          <w:sz w:val="16"/>
        </w:rPr>
        <w:t>Dependence:</w:t>
      </w:r>
      <w:r>
        <w:rPr>
          <w:spacing w:val="-21"/>
          <w:w w:val="90"/>
          <w:sz w:val="16"/>
        </w:rPr>
        <w:t> </w:t>
      </w:r>
      <w:r>
        <w:rPr>
          <w:w w:val="90"/>
          <w:sz w:val="16"/>
        </w:rPr>
        <w:t>Its</w:t>
      </w:r>
      <w:r>
        <w:rPr>
          <w:spacing w:val="-21"/>
          <w:w w:val="90"/>
          <w:sz w:val="16"/>
        </w:rPr>
        <w:t> </w:t>
      </w:r>
      <w:r>
        <w:rPr>
          <w:w w:val="90"/>
          <w:sz w:val="16"/>
        </w:rPr>
        <w:t>Nature,</w:t>
      </w:r>
      <w:r>
        <w:rPr>
          <w:spacing w:val="-21"/>
          <w:w w:val="90"/>
          <w:sz w:val="16"/>
        </w:rPr>
        <w:t> </w:t>
      </w:r>
      <w:r>
        <w:rPr>
          <w:w w:val="90"/>
          <w:sz w:val="16"/>
        </w:rPr>
        <w:t>Consequences</w:t>
      </w:r>
      <w:r>
        <w:rPr>
          <w:spacing w:val="-20"/>
          <w:w w:val="90"/>
          <w:sz w:val="16"/>
        </w:rPr>
        <w:t> </w:t>
      </w:r>
      <w:r>
        <w:rPr>
          <w:w w:val="90"/>
          <w:sz w:val="16"/>
        </w:rPr>
        <w:t>and </w:t>
      </w:r>
      <w:r>
        <w:rPr>
          <w:w w:val="95"/>
          <w:sz w:val="16"/>
        </w:rPr>
        <w:t>Treatment</w:t>
      </w:r>
      <w:r>
        <w:rPr>
          <w:spacing w:val="-11"/>
          <w:w w:val="95"/>
          <w:sz w:val="16"/>
        </w:rPr>
        <w:t> </w:t>
      </w:r>
      <w:r>
        <w:rPr>
          <w:w w:val="95"/>
          <w:sz w:val="16"/>
        </w:rPr>
        <w:t>(Cambridge</w:t>
      </w:r>
      <w:r>
        <w:rPr>
          <w:spacing w:val="-10"/>
          <w:w w:val="95"/>
          <w:sz w:val="16"/>
        </w:rPr>
        <w:t> </w:t>
      </w:r>
      <w:r>
        <w:rPr>
          <w:w w:val="95"/>
          <w:sz w:val="16"/>
        </w:rPr>
        <w:t>University</w:t>
      </w:r>
      <w:r>
        <w:rPr>
          <w:spacing w:val="-10"/>
          <w:w w:val="95"/>
          <w:sz w:val="16"/>
        </w:rPr>
        <w:t> </w:t>
      </w:r>
      <w:r>
        <w:rPr>
          <w:w w:val="95"/>
          <w:sz w:val="16"/>
        </w:rPr>
        <w:t>Press,</w:t>
      </w:r>
      <w:r>
        <w:rPr>
          <w:spacing w:val="-10"/>
          <w:w w:val="95"/>
          <w:sz w:val="16"/>
        </w:rPr>
        <w:t> </w:t>
      </w:r>
      <w:r>
        <w:rPr>
          <w:w w:val="95"/>
          <w:sz w:val="16"/>
        </w:rPr>
        <w:t>2006).</w:t>
      </w:r>
    </w:p>
    <w:p>
      <w:pPr>
        <w:spacing w:line="256" w:lineRule="auto" w:before="95"/>
        <w:ind w:left="957" w:right="172" w:hanging="2"/>
        <w:jc w:val="left"/>
        <w:rPr>
          <w:sz w:val="16"/>
        </w:rPr>
      </w:pPr>
      <w:r>
        <w:rPr>
          <w:w w:val="90"/>
          <w:position w:val="6"/>
          <w:sz w:val="9"/>
        </w:rPr>
        <w:t>105</w:t>
      </w:r>
      <w:r>
        <w:rPr>
          <w:spacing w:val="2"/>
          <w:w w:val="90"/>
          <w:position w:val="6"/>
          <w:sz w:val="9"/>
        </w:rPr>
        <w:t> </w:t>
      </w:r>
      <w:r>
        <w:rPr>
          <w:w w:val="90"/>
          <w:sz w:val="16"/>
        </w:rPr>
        <w:t>See</w:t>
      </w:r>
      <w:r>
        <w:rPr>
          <w:spacing w:val="-22"/>
          <w:w w:val="90"/>
          <w:sz w:val="16"/>
        </w:rPr>
        <w:t> </w:t>
      </w:r>
      <w:r>
        <w:rPr>
          <w:w w:val="90"/>
          <w:sz w:val="16"/>
        </w:rPr>
        <w:t>eg</w:t>
      </w:r>
      <w:r>
        <w:rPr>
          <w:spacing w:val="-23"/>
          <w:w w:val="90"/>
          <w:sz w:val="16"/>
        </w:rPr>
        <w:t> </w:t>
      </w:r>
      <w:r>
        <w:rPr>
          <w:w w:val="90"/>
          <w:sz w:val="16"/>
        </w:rPr>
        <w:t>Alan</w:t>
      </w:r>
      <w:r>
        <w:rPr>
          <w:spacing w:val="-23"/>
          <w:w w:val="90"/>
          <w:sz w:val="16"/>
        </w:rPr>
        <w:t> </w:t>
      </w:r>
      <w:r>
        <w:rPr>
          <w:w w:val="90"/>
          <w:sz w:val="16"/>
        </w:rPr>
        <w:t>J</w:t>
      </w:r>
      <w:r>
        <w:rPr>
          <w:spacing w:val="-23"/>
          <w:w w:val="90"/>
          <w:sz w:val="16"/>
        </w:rPr>
        <w:t> </w:t>
      </w:r>
      <w:r>
        <w:rPr>
          <w:w w:val="90"/>
          <w:sz w:val="16"/>
        </w:rPr>
        <w:t>Budney,</w:t>
      </w:r>
      <w:r>
        <w:rPr>
          <w:spacing w:val="-23"/>
          <w:w w:val="90"/>
          <w:sz w:val="16"/>
        </w:rPr>
        <w:t> </w:t>
      </w:r>
      <w:r>
        <w:rPr>
          <w:w w:val="90"/>
          <w:sz w:val="16"/>
        </w:rPr>
        <w:t>‘Are</w:t>
      </w:r>
      <w:r>
        <w:rPr>
          <w:spacing w:val="-23"/>
          <w:w w:val="90"/>
          <w:sz w:val="16"/>
        </w:rPr>
        <w:t> </w:t>
      </w:r>
      <w:r>
        <w:rPr>
          <w:w w:val="90"/>
          <w:sz w:val="16"/>
        </w:rPr>
        <w:t>Specific</w:t>
      </w:r>
      <w:r>
        <w:rPr>
          <w:spacing w:val="-23"/>
          <w:w w:val="90"/>
          <w:sz w:val="16"/>
        </w:rPr>
        <w:t> </w:t>
      </w:r>
      <w:r>
        <w:rPr>
          <w:w w:val="90"/>
          <w:sz w:val="16"/>
        </w:rPr>
        <w:t>Dependence</w:t>
      </w:r>
      <w:r>
        <w:rPr>
          <w:spacing w:val="-22"/>
          <w:w w:val="90"/>
          <w:sz w:val="16"/>
        </w:rPr>
        <w:t> </w:t>
      </w:r>
      <w:r>
        <w:rPr>
          <w:w w:val="90"/>
          <w:sz w:val="16"/>
        </w:rPr>
        <w:t>Criteria</w:t>
      </w:r>
      <w:r>
        <w:rPr>
          <w:spacing w:val="-23"/>
          <w:w w:val="90"/>
          <w:sz w:val="16"/>
        </w:rPr>
        <w:t> </w:t>
      </w:r>
      <w:r>
        <w:rPr>
          <w:w w:val="90"/>
          <w:sz w:val="16"/>
        </w:rPr>
        <w:t>Necessary</w:t>
      </w:r>
      <w:r>
        <w:rPr>
          <w:spacing w:val="-23"/>
          <w:w w:val="90"/>
          <w:sz w:val="16"/>
        </w:rPr>
        <w:t> </w:t>
      </w:r>
      <w:r>
        <w:rPr>
          <w:w w:val="90"/>
          <w:sz w:val="16"/>
        </w:rPr>
        <w:t>for</w:t>
      </w:r>
      <w:r>
        <w:rPr>
          <w:spacing w:val="-23"/>
          <w:w w:val="90"/>
          <w:sz w:val="16"/>
        </w:rPr>
        <w:t> </w:t>
      </w:r>
      <w:r>
        <w:rPr>
          <w:w w:val="90"/>
          <w:sz w:val="16"/>
        </w:rPr>
        <w:t>Different</w:t>
      </w:r>
      <w:r>
        <w:rPr>
          <w:spacing w:val="-23"/>
          <w:w w:val="90"/>
          <w:sz w:val="16"/>
        </w:rPr>
        <w:t> </w:t>
      </w:r>
      <w:r>
        <w:rPr>
          <w:w w:val="90"/>
          <w:sz w:val="16"/>
        </w:rPr>
        <w:t>Substances:</w:t>
      </w:r>
      <w:r>
        <w:rPr>
          <w:spacing w:val="-23"/>
          <w:w w:val="90"/>
          <w:sz w:val="16"/>
        </w:rPr>
        <w:t> </w:t>
      </w:r>
      <w:r>
        <w:rPr>
          <w:w w:val="90"/>
          <w:sz w:val="16"/>
        </w:rPr>
        <w:t>How</w:t>
      </w:r>
      <w:r>
        <w:rPr>
          <w:spacing w:val="-23"/>
          <w:w w:val="90"/>
          <w:sz w:val="16"/>
        </w:rPr>
        <w:t> </w:t>
      </w:r>
      <w:r>
        <w:rPr>
          <w:w w:val="90"/>
          <w:sz w:val="16"/>
        </w:rPr>
        <w:t>Can</w:t>
      </w:r>
      <w:r>
        <w:rPr>
          <w:spacing w:val="-22"/>
          <w:w w:val="90"/>
          <w:sz w:val="16"/>
        </w:rPr>
        <w:t> </w:t>
      </w:r>
      <w:r>
        <w:rPr>
          <w:w w:val="90"/>
          <w:sz w:val="16"/>
        </w:rPr>
        <w:t>Research</w:t>
      </w:r>
      <w:r>
        <w:rPr>
          <w:spacing w:val="-23"/>
          <w:w w:val="90"/>
          <w:sz w:val="16"/>
        </w:rPr>
        <w:t> </w:t>
      </w:r>
      <w:r>
        <w:rPr>
          <w:w w:val="90"/>
          <w:sz w:val="16"/>
        </w:rPr>
        <w:t>on</w:t>
      </w:r>
      <w:r>
        <w:rPr>
          <w:spacing w:val="-23"/>
          <w:w w:val="90"/>
          <w:sz w:val="16"/>
        </w:rPr>
        <w:t> </w:t>
      </w:r>
      <w:r>
        <w:rPr>
          <w:w w:val="90"/>
          <w:sz w:val="16"/>
        </w:rPr>
        <w:t>Cannabis </w:t>
      </w:r>
      <w:r>
        <w:rPr>
          <w:sz w:val="16"/>
        </w:rPr>
        <w:t>Inform</w:t>
      </w:r>
      <w:r>
        <w:rPr>
          <w:spacing w:val="-13"/>
          <w:sz w:val="16"/>
        </w:rPr>
        <w:t> </w:t>
      </w:r>
      <w:r>
        <w:rPr>
          <w:sz w:val="16"/>
        </w:rPr>
        <w:t>this</w:t>
      </w:r>
      <w:r>
        <w:rPr>
          <w:spacing w:val="-14"/>
          <w:sz w:val="16"/>
        </w:rPr>
        <w:t> </w:t>
      </w:r>
      <w:r>
        <w:rPr>
          <w:sz w:val="16"/>
        </w:rPr>
        <w:t>Issue?’</w:t>
      </w:r>
      <w:r>
        <w:rPr>
          <w:spacing w:val="-13"/>
          <w:sz w:val="16"/>
        </w:rPr>
        <w:t> </w:t>
      </w:r>
      <w:r>
        <w:rPr>
          <w:sz w:val="16"/>
        </w:rPr>
        <w:t>(2006)</w:t>
      </w:r>
      <w:r>
        <w:rPr>
          <w:spacing w:val="-14"/>
          <w:sz w:val="16"/>
        </w:rPr>
        <w:t> </w:t>
      </w:r>
      <w:r>
        <w:rPr>
          <w:sz w:val="16"/>
        </w:rPr>
        <w:t>101(Suppl</w:t>
      </w:r>
      <w:r>
        <w:rPr>
          <w:spacing w:val="-14"/>
          <w:sz w:val="16"/>
        </w:rPr>
        <w:t> </w:t>
      </w:r>
      <w:r>
        <w:rPr>
          <w:sz w:val="16"/>
        </w:rPr>
        <w:t>1)</w:t>
      </w:r>
      <w:r>
        <w:rPr>
          <w:spacing w:val="-13"/>
          <w:sz w:val="16"/>
        </w:rPr>
        <w:t> </w:t>
      </w:r>
      <w:r>
        <w:rPr>
          <w:rFonts w:ascii="Calibri" w:hAnsi="Calibri"/>
          <w:i/>
          <w:sz w:val="16"/>
        </w:rPr>
        <w:t>Addiction </w:t>
      </w:r>
      <w:r>
        <w:rPr>
          <w:sz w:val="16"/>
        </w:rPr>
        <w:t>125.</w:t>
      </w:r>
    </w:p>
    <w:p>
      <w:pPr>
        <w:spacing w:after="0" w:line="256" w:lineRule="auto"/>
        <w:jc w:val="left"/>
        <w:rPr>
          <w:sz w:val="16"/>
        </w:rPr>
        <w:sectPr>
          <w:pgSz w:w="11900" w:h="16840"/>
          <w:pgMar w:header="1588" w:footer="784" w:top="2300" w:bottom="980" w:left="460" w:right="1480"/>
        </w:sectPr>
      </w:pPr>
    </w:p>
    <w:p>
      <w:pPr>
        <w:pStyle w:val="BodyText"/>
        <w:spacing w:before="6"/>
        <w:rPr>
          <w:sz w:val="12"/>
        </w:rPr>
      </w:pPr>
    </w:p>
    <w:p>
      <w:pPr>
        <w:pStyle w:val="BodyText"/>
        <w:spacing w:line="271" w:lineRule="auto" w:before="107"/>
        <w:ind w:left="1666" w:right="172"/>
      </w:pPr>
      <w:r>
        <w:rPr>
          <w:w w:val="95"/>
        </w:rPr>
        <w:t>addiction</w:t>
      </w:r>
      <w:r>
        <w:rPr>
          <w:spacing w:val="-40"/>
          <w:w w:val="95"/>
        </w:rPr>
        <w:t> </w:t>
      </w:r>
      <w:r>
        <w:rPr>
          <w:w w:val="95"/>
        </w:rPr>
        <w:t>is</w:t>
      </w:r>
      <w:r>
        <w:rPr>
          <w:spacing w:val="-39"/>
          <w:w w:val="95"/>
        </w:rPr>
        <w:t> </w:t>
      </w:r>
      <w:r>
        <w:rPr>
          <w:w w:val="95"/>
        </w:rPr>
        <w:t>easier</w:t>
      </w:r>
      <w:r>
        <w:rPr>
          <w:spacing w:val="-40"/>
          <w:w w:val="95"/>
        </w:rPr>
        <w:t> </w:t>
      </w:r>
      <w:r>
        <w:rPr>
          <w:w w:val="95"/>
        </w:rPr>
        <w:t>to</w:t>
      </w:r>
      <w:r>
        <w:rPr>
          <w:spacing w:val="-39"/>
          <w:w w:val="95"/>
        </w:rPr>
        <w:t> </w:t>
      </w:r>
      <w:r>
        <w:rPr>
          <w:w w:val="95"/>
        </w:rPr>
        <w:t>overcome.’</w:t>
      </w:r>
      <w:r>
        <w:rPr>
          <w:w w:val="95"/>
          <w:vertAlign w:val="superscript"/>
        </w:rPr>
        <w:t>106</w:t>
      </w:r>
      <w:r>
        <w:rPr>
          <w:spacing w:val="-39"/>
          <w:w w:val="95"/>
          <w:vertAlign w:val="baseline"/>
        </w:rPr>
        <w:t> </w:t>
      </w:r>
      <w:r>
        <w:rPr>
          <w:w w:val="95"/>
          <w:vertAlign w:val="baseline"/>
        </w:rPr>
        <w:t>A</w:t>
      </w:r>
      <w:r>
        <w:rPr>
          <w:spacing w:val="-39"/>
          <w:w w:val="95"/>
          <w:vertAlign w:val="baseline"/>
        </w:rPr>
        <w:t> </w:t>
      </w:r>
      <w:r>
        <w:rPr>
          <w:w w:val="95"/>
          <w:vertAlign w:val="baseline"/>
        </w:rPr>
        <w:t>number</w:t>
      </w:r>
      <w:r>
        <w:rPr>
          <w:spacing w:val="-40"/>
          <w:w w:val="95"/>
          <w:vertAlign w:val="baseline"/>
        </w:rPr>
        <w:t> </w:t>
      </w:r>
      <w:r>
        <w:rPr>
          <w:w w:val="95"/>
          <w:vertAlign w:val="baseline"/>
        </w:rPr>
        <w:t>of</w:t>
      </w:r>
      <w:r>
        <w:rPr>
          <w:spacing w:val="-39"/>
          <w:w w:val="95"/>
          <w:vertAlign w:val="baseline"/>
        </w:rPr>
        <w:t> </w:t>
      </w:r>
      <w:r>
        <w:rPr>
          <w:w w:val="95"/>
          <w:vertAlign w:val="baseline"/>
        </w:rPr>
        <w:t>medicinal</w:t>
      </w:r>
      <w:r>
        <w:rPr>
          <w:spacing w:val="-40"/>
          <w:w w:val="95"/>
          <w:vertAlign w:val="baseline"/>
        </w:rPr>
        <w:t> </w:t>
      </w:r>
      <w:r>
        <w:rPr>
          <w:w w:val="95"/>
          <w:vertAlign w:val="baseline"/>
        </w:rPr>
        <w:t>treatments</w:t>
      </w:r>
      <w:r>
        <w:rPr>
          <w:spacing w:val="-39"/>
          <w:w w:val="95"/>
          <w:vertAlign w:val="baseline"/>
        </w:rPr>
        <w:t> </w:t>
      </w:r>
      <w:r>
        <w:rPr>
          <w:w w:val="95"/>
          <w:vertAlign w:val="baseline"/>
        </w:rPr>
        <w:t>have</w:t>
      </w:r>
      <w:r>
        <w:rPr>
          <w:spacing w:val="-40"/>
          <w:w w:val="95"/>
          <w:vertAlign w:val="baseline"/>
        </w:rPr>
        <w:t> </w:t>
      </w:r>
      <w:r>
        <w:rPr>
          <w:w w:val="95"/>
          <w:vertAlign w:val="baseline"/>
        </w:rPr>
        <w:t>been</w:t>
      </w:r>
      <w:r>
        <w:rPr>
          <w:spacing w:val="-39"/>
          <w:w w:val="95"/>
          <w:vertAlign w:val="baseline"/>
        </w:rPr>
        <w:t> </w:t>
      </w:r>
      <w:r>
        <w:rPr>
          <w:w w:val="95"/>
          <w:vertAlign w:val="baseline"/>
        </w:rPr>
        <w:t>trialled </w:t>
      </w:r>
      <w:r>
        <w:rPr>
          <w:vertAlign w:val="baseline"/>
        </w:rPr>
        <w:t>to</w:t>
      </w:r>
      <w:r>
        <w:rPr>
          <w:spacing w:val="-17"/>
          <w:vertAlign w:val="baseline"/>
        </w:rPr>
        <w:t> </w:t>
      </w:r>
      <w:r>
        <w:rPr>
          <w:vertAlign w:val="baseline"/>
        </w:rPr>
        <w:t>address</w:t>
      </w:r>
      <w:r>
        <w:rPr>
          <w:spacing w:val="-17"/>
          <w:vertAlign w:val="baseline"/>
        </w:rPr>
        <w:t> </w:t>
      </w:r>
      <w:r>
        <w:rPr>
          <w:vertAlign w:val="baseline"/>
        </w:rPr>
        <w:t>the</w:t>
      </w:r>
      <w:r>
        <w:rPr>
          <w:spacing w:val="-17"/>
          <w:vertAlign w:val="baseline"/>
        </w:rPr>
        <w:t> </w:t>
      </w:r>
      <w:r>
        <w:rPr>
          <w:vertAlign w:val="baseline"/>
        </w:rPr>
        <w:t>symptoms</w:t>
      </w:r>
      <w:r>
        <w:rPr>
          <w:spacing w:val="-17"/>
          <w:vertAlign w:val="baseline"/>
        </w:rPr>
        <w:t> </w:t>
      </w:r>
      <w:r>
        <w:rPr>
          <w:vertAlign w:val="baseline"/>
        </w:rPr>
        <w:t>of</w:t>
      </w:r>
      <w:r>
        <w:rPr>
          <w:spacing w:val="-17"/>
          <w:vertAlign w:val="baseline"/>
        </w:rPr>
        <w:t> </w:t>
      </w:r>
      <w:r>
        <w:rPr>
          <w:vertAlign w:val="baseline"/>
        </w:rPr>
        <w:t>cannabis</w:t>
      </w:r>
      <w:r>
        <w:rPr>
          <w:spacing w:val="-17"/>
          <w:vertAlign w:val="baseline"/>
        </w:rPr>
        <w:t> </w:t>
      </w:r>
      <w:r>
        <w:rPr>
          <w:vertAlign w:val="baseline"/>
        </w:rPr>
        <w:t>dependence.</w:t>
      </w:r>
      <w:r>
        <w:rPr>
          <w:vertAlign w:val="superscript"/>
        </w:rPr>
        <w:t>107</w:t>
      </w:r>
    </w:p>
    <w:p>
      <w:pPr>
        <w:pStyle w:val="ListParagraph"/>
        <w:numPr>
          <w:ilvl w:val="1"/>
          <w:numId w:val="5"/>
        </w:numPr>
        <w:tabs>
          <w:tab w:pos="1666" w:val="left" w:leader="none"/>
          <w:tab w:pos="1667" w:val="left" w:leader="none"/>
        </w:tabs>
        <w:spacing w:line="271" w:lineRule="auto" w:before="98" w:after="0"/>
        <w:ind w:left="1666" w:right="131" w:hanging="710"/>
        <w:jc w:val="left"/>
        <w:rPr>
          <w:sz w:val="21"/>
        </w:rPr>
      </w:pPr>
      <w:r>
        <w:rPr>
          <w:w w:val="95"/>
          <w:sz w:val="21"/>
        </w:rPr>
        <w:t>Cannabis</w:t>
      </w:r>
      <w:r>
        <w:rPr>
          <w:spacing w:val="-28"/>
          <w:w w:val="95"/>
          <w:sz w:val="21"/>
        </w:rPr>
        <w:t> </w:t>
      </w:r>
      <w:r>
        <w:rPr>
          <w:w w:val="95"/>
          <w:sz w:val="21"/>
        </w:rPr>
        <w:t>dependence</w:t>
      </w:r>
      <w:r>
        <w:rPr>
          <w:spacing w:val="-27"/>
          <w:w w:val="95"/>
          <w:sz w:val="21"/>
        </w:rPr>
        <w:t> </w:t>
      </w:r>
      <w:r>
        <w:rPr>
          <w:w w:val="95"/>
          <w:sz w:val="21"/>
        </w:rPr>
        <w:t>results</w:t>
      </w:r>
      <w:r>
        <w:rPr>
          <w:spacing w:val="-27"/>
          <w:w w:val="95"/>
          <w:sz w:val="21"/>
        </w:rPr>
        <w:t> </w:t>
      </w:r>
      <w:r>
        <w:rPr>
          <w:w w:val="95"/>
          <w:sz w:val="21"/>
        </w:rPr>
        <w:t>in</w:t>
      </w:r>
      <w:r>
        <w:rPr>
          <w:spacing w:val="-27"/>
          <w:w w:val="95"/>
          <w:sz w:val="21"/>
        </w:rPr>
        <w:t> </w:t>
      </w:r>
      <w:r>
        <w:rPr>
          <w:w w:val="95"/>
          <w:sz w:val="21"/>
        </w:rPr>
        <w:t>withdrawal</w:t>
      </w:r>
      <w:r>
        <w:rPr>
          <w:spacing w:val="-27"/>
          <w:w w:val="95"/>
          <w:sz w:val="21"/>
        </w:rPr>
        <w:t> </w:t>
      </w:r>
      <w:r>
        <w:rPr>
          <w:w w:val="95"/>
          <w:sz w:val="21"/>
        </w:rPr>
        <w:t>symptoms</w:t>
      </w:r>
      <w:r>
        <w:rPr>
          <w:spacing w:val="-28"/>
          <w:w w:val="95"/>
          <w:sz w:val="21"/>
        </w:rPr>
        <w:t> </w:t>
      </w:r>
      <w:r>
        <w:rPr>
          <w:w w:val="95"/>
          <w:sz w:val="21"/>
        </w:rPr>
        <w:t>for</w:t>
      </w:r>
      <w:r>
        <w:rPr>
          <w:spacing w:val="-27"/>
          <w:w w:val="95"/>
          <w:sz w:val="21"/>
        </w:rPr>
        <w:t> </w:t>
      </w:r>
      <w:r>
        <w:rPr>
          <w:w w:val="95"/>
          <w:sz w:val="21"/>
        </w:rPr>
        <w:t>some</w:t>
      </w:r>
      <w:r>
        <w:rPr>
          <w:spacing w:val="-27"/>
          <w:w w:val="95"/>
          <w:sz w:val="21"/>
        </w:rPr>
        <w:t> </w:t>
      </w:r>
      <w:r>
        <w:rPr>
          <w:w w:val="95"/>
          <w:sz w:val="21"/>
        </w:rPr>
        <w:t>but</w:t>
      </w:r>
      <w:r>
        <w:rPr>
          <w:spacing w:val="-27"/>
          <w:w w:val="95"/>
          <w:sz w:val="21"/>
        </w:rPr>
        <w:t> </w:t>
      </w:r>
      <w:r>
        <w:rPr>
          <w:w w:val="95"/>
          <w:sz w:val="21"/>
        </w:rPr>
        <w:t>not</w:t>
      </w:r>
      <w:r>
        <w:rPr>
          <w:spacing w:val="-27"/>
          <w:w w:val="95"/>
          <w:sz w:val="21"/>
        </w:rPr>
        <w:t> </w:t>
      </w:r>
      <w:r>
        <w:rPr>
          <w:w w:val="95"/>
          <w:sz w:val="21"/>
        </w:rPr>
        <w:t>all</w:t>
      </w:r>
      <w:r>
        <w:rPr>
          <w:spacing w:val="-28"/>
          <w:w w:val="95"/>
          <w:sz w:val="21"/>
        </w:rPr>
        <w:t> </w:t>
      </w:r>
      <w:r>
        <w:rPr>
          <w:w w:val="95"/>
          <w:sz w:val="21"/>
        </w:rPr>
        <w:t>users</w:t>
      </w:r>
      <w:r>
        <w:rPr>
          <w:spacing w:val="-27"/>
          <w:w w:val="95"/>
          <w:sz w:val="21"/>
        </w:rPr>
        <w:t> </w:t>
      </w:r>
      <w:r>
        <w:rPr>
          <w:w w:val="95"/>
          <w:sz w:val="21"/>
        </w:rPr>
        <w:t>who experience</w:t>
      </w:r>
      <w:r>
        <w:rPr>
          <w:spacing w:val="-38"/>
          <w:w w:val="95"/>
          <w:sz w:val="21"/>
        </w:rPr>
        <w:t> </w:t>
      </w:r>
      <w:r>
        <w:rPr>
          <w:w w:val="95"/>
          <w:sz w:val="21"/>
        </w:rPr>
        <w:t>a</w:t>
      </w:r>
      <w:r>
        <w:rPr>
          <w:spacing w:val="-37"/>
          <w:w w:val="95"/>
          <w:sz w:val="21"/>
        </w:rPr>
        <w:t> </w:t>
      </w:r>
      <w:r>
        <w:rPr>
          <w:w w:val="95"/>
          <w:sz w:val="21"/>
        </w:rPr>
        <w:t>cannabis</w:t>
      </w:r>
      <w:r>
        <w:rPr>
          <w:spacing w:val="-38"/>
          <w:w w:val="95"/>
          <w:sz w:val="21"/>
        </w:rPr>
        <w:t> </w:t>
      </w:r>
      <w:r>
        <w:rPr>
          <w:w w:val="95"/>
          <w:sz w:val="21"/>
        </w:rPr>
        <w:t>use</w:t>
      </w:r>
      <w:r>
        <w:rPr>
          <w:spacing w:val="-37"/>
          <w:w w:val="95"/>
          <w:sz w:val="21"/>
        </w:rPr>
        <w:t> </w:t>
      </w:r>
      <w:r>
        <w:rPr>
          <w:w w:val="95"/>
          <w:sz w:val="21"/>
        </w:rPr>
        <w:t>disorder</w:t>
      </w:r>
      <w:r>
        <w:rPr>
          <w:spacing w:val="-38"/>
          <w:w w:val="95"/>
          <w:sz w:val="21"/>
        </w:rPr>
        <w:t> </w:t>
      </w:r>
      <w:r>
        <w:rPr>
          <w:w w:val="95"/>
          <w:sz w:val="21"/>
        </w:rPr>
        <w:t>(which</w:t>
      </w:r>
      <w:r>
        <w:rPr>
          <w:spacing w:val="-37"/>
          <w:w w:val="95"/>
          <w:sz w:val="21"/>
        </w:rPr>
        <w:t> </w:t>
      </w:r>
      <w:r>
        <w:rPr>
          <w:w w:val="95"/>
          <w:sz w:val="21"/>
        </w:rPr>
        <w:t>includes</w:t>
      </w:r>
      <w:r>
        <w:rPr>
          <w:spacing w:val="-38"/>
          <w:w w:val="95"/>
          <w:sz w:val="21"/>
        </w:rPr>
        <w:t> </w:t>
      </w:r>
      <w:r>
        <w:rPr>
          <w:w w:val="95"/>
          <w:sz w:val="21"/>
        </w:rPr>
        <w:t>dependence).</w:t>
      </w:r>
      <w:r>
        <w:rPr>
          <w:spacing w:val="-37"/>
          <w:w w:val="95"/>
          <w:sz w:val="21"/>
        </w:rPr>
        <w:t> </w:t>
      </w:r>
      <w:r>
        <w:rPr>
          <w:w w:val="95"/>
          <w:sz w:val="21"/>
        </w:rPr>
        <w:t>The</w:t>
      </w:r>
      <w:r>
        <w:rPr>
          <w:spacing w:val="-38"/>
          <w:w w:val="95"/>
          <w:sz w:val="21"/>
        </w:rPr>
        <w:t> </w:t>
      </w:r>
      <w:r>
        <w:rPr>
          <w:w w:val="95"/>
          <w:sz w:val="21"/>
        </w:rPr>
        <w:t>2013</w:t>
      </w:r>
      <w:r>
        <w:rPr>
          <w:spacing w:val="-37"/>
          <w:w w:val="95"/>
          <w:sz w:val="21"/>
        </w:rPr>
        <w:t> </w:t>
      </w:r>
      <w:r>
        <w:rPr>
          <w:w w:val="95"/>
          <w:sz w:val="21"/>
        </w:rPr>
        <w:t>Diagnostic and</w:t>
      </w:r>
      <w:r>
        <w:rPr>
          <w:spacing w:val="-35"/>
          <w:w w:val="95"/>
          <w:sz w:val="21"/>
        </w:rPr>
        <w:t> </w:t>
      </w:r>
      <w:r>
        <w:rPr>
          <w:w w:val="95"/>
          <w:sz w:val="21"/>
        </w:rPr>
        <w:t>Statistical</w:t>
      </w:r>
      <w:r>
        <w:rPr>
          <w:spacing w:val="-34"/>
          <w:w w:val="95"/>
          <w:sz w:val="21"/>
        </w:rPr>
        <w:t> </w:t>
      </w:r>
      <w:r>
        <w:rPr>
          <w:w w:val="95"/>
          <w:sz w:val="21"/>
        </w:rPr>
        <w:t>Manual</w:t>
      </w:r>
      <w:r>
        <w:rPr>
          <w:spacing w:val="-35"/>
          <w:w w:val="95"/>
          <w:sz w:val="21"/>
        </w:rPr>
        <w:t> </w:t>
      </w:r>
      <w:r>
        <w:rPr>
          <w:w w:val="95"/>
          <w:sz w:val="21"/>
        </w:rPr>
        <w:t>of</w:t>
      </w:r>
      <w:r>
        <w:rPr>
          <w:spacing w:val="-34"/>
          <w:w w:val="95"/>
          <w:sz w:val="21"/>
        </w:rPr>
        <w:t> </w:t>
      </w:r>
      <w:r>
        <w:rPr>
          <w:w w:val="95"/>
          <w:sz w:val="21"/>
        </w:rPr>
        <w:t>Mental</w:t>
      </w:r>
      <w:r>
        <w:rPr>
          <w:spacing w:val="-34"/>
          <w:w w:val="95"/>
          <w:sz w:val="21"/>
        </w:rPr>
        <w:t> </w:t>
      </w:r>
      <w:r>
        <w:rPr>
          <w:w w:val="95"/>
          <w:sz w:val="21"/>
        </w:rPr>
        <w:t>Disorders</w:t>
      </w:r>
      <w:r>
        <w:rPr>
          <w:spacing w:val="-34"/>
          <w:w w:val="95"/>
          <w:sz w:val="21"/>
        </w:rPr>
        <w:t> </w:t>
      </w:r>
      <w:r>
        <w:rPr>
          <w:w w:val="95"/>
          <w:sz w:val="21"/>
        </w:rPr>
        <w:t>(DSM-5)</w:t>
      </w:r>
      <w:r>
        <w:rPr>
          <w:spacing w:val="-35"/>
          <w:w w:val="95"/>
          <w:sz w:val="21"/>
        </w:rPr>
        <w:t> </w:t>
      </w:r>
      <w:r>
        <w:rPr>
          <w:w w:val="95"/>
          <w:sz w:val="21"/>
        </w:rPr>
        <w:t>defines</w:t>
      </w:r>
      <w:r>
        <w:rPr>
          <w:spacing w:val="-34"/>
          <w:w w:val="95"/>
          <w:sz w:val="21"/>
        </w:rPr>
        <w:t> </w:t>
      </w:r>
      <w:r>
        <w:rPr>
          <w:w w:val="95"/>
          <w:sz w:val="21"/>
        </w:rPr>
        <w:t>‘cannabis</w:t>
      </w:r>
      <w:r>
        <w:rPr>
          <w:spacing w:val="-34"/>
          <w:w w:val="95"/>
          <w:sz w:val="21"/>
        </w:rPr>
        <w:t> </w:t>
      </w:r>
      <w:r>
        <w:rPr>
          <w:w w:val="95"/>
          <w:sz w:val="21"/>
        </w:rPr>
        <w:t>withdrawal’</w:t>
      </w:r>
      <w:r>
        <w:rPr>
          <w:spacing w:val="-35"/>
          <w:w w:val="95"/>
          <w:sz w:val="21"/>
        </w:rPr>
        <w:t> </w:t>
      </w:r>
      <w:r>
        <w:rPr>
          <w:w w:val="95"/>
          <w:sz w:val="21"/>
        </w:rPr>
        <w:t>as</w:t>
      </w:r>
      <w:r>
        <w:rPr>
          <w:spacing w:val="-34"/>
          <w:w w:val="95"/>
          <w:sz w:val="21"/>
        </w:rPr>
        <w:t> </w:t>
      </w:r>
      <w:r>
        <w:rPr>
          <w:w w:val="95"/>
          <w:sz w:val="21"/>
        </w:rPr>
        <w:t>‘the presence</w:t>
      </w:r>
      <w:r>
        <w:rPr>
          <w:spacing w:val="-36"/>
          <w:w w:val="95"/>
          <w:sz w:val="21"/>
        </w:rPr>
        <w:t> </w:t>
      </w:r>
      <w:r>
        <w:rPr>
          <w:w w:val="95"/>
          <w:sz w:val="21"/>
        </w:rPr>
        <w:t>of</w:t>
      </w:r>
      <w:r>
        <w:rPr>
          <w:spacing w:val="-36"/>
          <w:w w:val="95"/>
          <w:sz w:val="21"/>
        </w:rPr>
        <w:t> </w:t>
      </w:r>
      <w:r>
        <w:rPr>
          <w:w w:val="95"/>
          <w:sz w:val="21"/>
        </w:rPr>
        <w:t>a</w:t>
      </w:r>
      <w:r>
        <w:rPr>
          <w:spacing w:val="-35"/>
          <w:w w:val="95"/>
          <w:sz w:val="21"/>
        </w:rPr>
        <w:t> </w:t>
      </w:r>
      <w:r>
        <w:rPr>
          <w:w w:val="95"/>
          <w:sz w:val="21"/>
        </w:rPr>
        <w:t>characteristic</w:t>
      </w:r>
      <w:r>
        <w:rPr>
          <w:spacing w:val="-36"/>
          <w:w w:val="95"/>
          <w:sz w:val="21"/>
        </w:rPr>
        <w:t> </w:t>
      </w:r>
      <w:r>
        <w:rPr>
          <w:w w:val="95"/>
          <w:sz w:val="21"/>
        </w:rPr>
        <w:t>withdrawal</w:t>
      </w:r>
      <w:r>
        <w:rPr>
          <w:spacing w:val="-36"/>
          <w:w w:val="95"/>
          <w:sz w:val="21"/>
        </w:rPr>
        <w:t> </w:t>
      </w:r>
      <w:r>
        <w:rPr>
          <w:w w:val="95"/>
          <w:sz w:val="21"/>
        </w:rPr>
        <w:t>syndrome</w:t>
      </w:r>
      <w:r>
        <w:rPr>
          <w:spacing w:val="-35"/>
          <w:w w:val="95"/>
          <w:sz w:val="21"/>
        </w:rPr>
        <w:t> </w:t>
      </w:r>
      <w:r>
        <w:rPr>
          <w:w w:val="95"/>
          <w:sz w:val="21"/>
        </w:rPr>
        <w:t>that</w:t>
      </w:r>
      <w:r>
        <w:rPr>
          <w:spacing w:val="-36"/>
          <w:w w:val="95"/>
          <w:sz w:val="21"/>
        </w:rPr>
        <w:t> </w:t>
      </w:r>
      <w:r>
        <w:rPr>
          <w:w w:val="95"/>
          <w:sz w:val="21"/>
        </w:rPr>
        <w:t>develops</w:t>
      </w:r>
      <w:r>
        <w:rPr>
          <w:spacing w:val="-36"/>
          <w:w w:val="95"/>
          <w:sz w:val="21"/>
        </w:rPr>
        <w:t> </w:t>
      </w:r>
      <w:r>
        <w:rPr>
          <w:w w:val="95"/>
          <w:sz w:val="21"/>
        </w:rPr>
        <w:t>after</w:t>
      </w:r>
      <w:r>
        <w:rPr>
          <w:spacing w:val="-35"/>
          <w:w w:val="95"/>
          <w:sz w:val="21"/>
        </w:rPr>
        <w:t> </w:t>
      </w:r>
      <w:r>
        <w:rPr>
          <w:w w:val="95"/>
          <w:sz w:val="21"/>
        </w:rPr>
        <w:t>the</w:t>
      </w:r>
      <w:r>
        <w:rPr>
          <w:spacing w:val="-36"/>
          <w:w w:val="95"/>
          <w:sz w:val="21"/>
        </w:rPr>
        <w:t> </w:t>
      </w:r>
      <w:r>
        <w:rPr>
          <w:w w:val="95"/>
          <w:sz w:val="21"/>
        </w:rPr>
        <w:t>cessation</w:t>
      </w:r>
      <w:r>
        <w:rPr>
          <w:spacing w:val="-35"/>
          <w:w w:val="95"/>
          <w:sz w:val="21"/>
        </w:rPr>
        <w:t> </w:t>
      </w:r>
      <w:r>
        <w:rPr>
          <w:w w:val="95"/>
          <w:sz w:val="21"/>
        </w:rPr>
        <w:t>of</w:t>
      </w:r>
      <w:r>
        <w:rPr>
          <w:spacing w:val="-36"/>
          <w:w w:val="95"/>
          <w:sz w:val="21"/>
        </w:rPr>
        <w:t> </w:t>
      </w:r>
      <w:r>
        <w:rPr>
          <w:w w:val="95"/>
          <w:sz w:val="21"/>
        </w:rPr>
        <w:t>or reduction in heavy and prolonged cannabis use’ (whether recreational or medicinal). </w:t>
      </w:r>
      <w:r>
        <w:rPr>
          <w:sz w:val="21"/>
        </w:rPr>
        <w:t>Heavy</w:t>
      </w:r>
      <w:r>
        <w:rPr>
          <w:spacing w:val="-44"/>
          <w:sz w:val="21"/>
        </w:rPr>
        <w:t> </w:t>
      </w:r>
      <w:r>
        <w:rPr>
          <w:sz w:val="21"/>
        </w:rPr>
        <w:t>and</w:t>
      </w:r>
      <w:r>
        <w:rPr>
          <w:spacing w:val="-43"/>
          <w:sz w:val="21"/>
        </w:rPr>
        <w:t> </w:t>
      </w:r>
      <w:r>
        <w:rPr>
          <w:sz w:val="21"/>
        </w:rPr>
        <w:t>prolonged</w:t>
      </w:r>
      <w:r>
        <w:rPr>
          <w:spacing w:val="-43"/>
          <w:sz w:val="21"/>
        </w:rPr>
        <w:t> </w:t>
      </w:r>
      <w:r>
        <w:rPr>
          <w:sz w:val="21"/>
        </w:rPr>
        <w:t>use</w:t>
      </w:r>
      <w:r>
        <w:rPr>
          <w:spacing w:val="-43"/>
          <w:sz w:val="21"/>
        </w:rPr>
        <w:t> </w:t>
      </w:r>
      <w:r>
        <w:rPr>
          <w:sz w:val="21"/>
        </w:rPr>
        <w:t>is</w:t>
      </w:r>
      <w:r>
        <w:rPr>
          <w:spacing w:val="-43"/>
          <w:sz w:val="21"/>
        </w:rPr>
        <w:t> </w:t>
      </w:r>
      <w:r>
        <w:rPr>
          <w:sz w:val="21"/>
        </w:rPr>
        <w:t>defined</w:t>
      </w:r>
      <w:r>
        <w:rPr>
          <w:spacing w:val="-43"/>
          <w:sz w:val="21"/>
        </w:rPr>
        <w:t> </w:t>
      </w:r>
      <w:r>
        <w:rPr>
          <w:sz w:val="21"/>
        </w:rPr>
        <w:t>as</w:t>
      </w:r>
      <w:r>
        <w:rPr>
          <w:spacing w:val="-43"/>
          <w:sz w:val="21"/>
        </w:rPr>
        <w:t> </w:t>
      </w:r>
      <w:r>
        <w:rPr>
          <w:sz w:val="21"/>
        </w:rPr>
        <w:t>usually</w:t>
      </w:r>
      <w:r>
        <w:rPr>
          <w:spacing w:val="-43"/>
          <w:sz w:val="21"/>
        </w:rPr>
        <w:t> </w:t>
      </w:r>
      <w:r>
        <w:rPr>
          <w:sz w:val="21"/>
        </w:rPr>
        <w:t>or</w:t>
      </w:r>
      <w:r>
        <w:rPr>
          <w:spacing w:val="-43"/>
          <w:sz w:val="21"/>
        </w:rPr>
        <w:t> </w:t>
      </w:r>
      <w:r>
        <w:rPr>
          <w:sz w:val="21"/>
        </w:rPr>
        <w:t>almost</w:t>
      </w:r>
      <w:r>
        <w:rPr>
          <w:spacing w:val="-43"/>
          <w:sz w:val="21"/>
        </w:rPr>
        <w:t> </w:t>
      </w:r>
      <w:r>
        <w:rPr>
          <w:sz w:val="21"/>
        </w:rPr>
        <w:t>daily</w:t>
      </w:r>
      <w:r>
        <w:rPr>
          <w:spacing w:val="-43"/>
          <w:sz w:val="21"/>
        </w:rPr>
        <w:t> </w:t>
      </w:r>
      <w:r>
        <w:rPr>
          <w:sz w:val="21"/>
        </w:rPr>
        <w:t>use</w:t>
      </w:r>
      <w:r>
        <w:rPr>
          <w:spacing w:val="-43"/>
          <w:sz w:val="21"/>
        </w:rPr>
        <w:t> </w:t>
      </w:r>
      <w:r>
        <w:rPr>
          <w:sz w:val="21"/>
        </w:rPr>
        <w:t>over</w:t>
      </w:r>
      <w:r>
        <w:rPr>
          <w:spacing w:val="-43"/>
          <w:sz w:val="21"/>
        </w:rPr>
        <w:t> </w:t>
      </w:r>
      <w:r>
        <w:rPr>
          <w:sz w:val="21"/>
        </w:rPr>
        <w:t>a</w:t>
      </w:r>
      <w:r>
        <w:rPr>
          <w:spacing w:val="-43"/>
          <w:sz w:val="21"/>
        </w:rPr>
        <w:t> </w:t>
      </w:r>
      <w:r>
        <w:rPr>
          <w:sz w:val="21"/>
        </w:rPr>
        <w:t>period</w:t>
      </w:r>
      <w:r>
        <w:rPr>
          <w:spacing w:val="-43"/>
          <w:sz w:val="21"/>
        </w:rPr>
        <w:t> </w:t>
      </w:r>
      <w:r>
        <w:rPr>
          <w:sz w:val="21"/>
        </w:rPr>
        <w:t>of</w:t>
      </w:r>
      <w:r>
        <w:rPr>
          <w:spacing w:val="-43"/>
          <w:sz w:val="21"/>
        </w:rPr>
        <w:t> </w:t>
      </w:r>
      <w:r>
        <w:rPr>
          <w:sz w:val="21"/>
        </w:rPr>
        <w:t>at least</w:t>
      </w:r>
      <w:r>
        <w:rPr>
          <w:spacing w:val="-38"/>
          <w:sz w:val="21"/>
        </w:rPr>
        <w:t> </w:t>
      </w:r>
      <w:r>
        <w:rPr>
          <w:sz w:val="21"/>
        </w:rPr>
        <w:t>a</w:t>
      </w:r>
      <w:r>
        <w:rPr>
          <w:spacing w:val="-37"/>
          <w:sz w:val="21"/>
        </w:rPr>
        <w:t> </w:t>
      </w:r>
      <w:r>
        <w:rPr>
          <w:sz w:val="21"/>
        </w:rPr>
        <w:t>few</w:t>
      </w:r>
      <w:r>
        <w:rPr>
          <w:spacing w:val="-37"/>
          <w:sz w:val="21"/>
        </w:rPr>
        <w:t> </w:t>
      </w:r>
      <w:r>
        <w:rPr>
          <w:sz w:val="21"/>
        </w:rPr>
        <w:t>months.</w:t>
      </w:r>
      <w:r>
        <w:rPr>
          <w:spacing w:val="-37"/>
          <w:sz w:val="21"/>
        </w:rPr>
        <w:t> </w:t>
      </w:r>
      <w:r>
        <w:rPr>
          <w:sz w:val="21"/>
        </w:rPr>
        <w:t>A</w:t>
      </w:r>
      <w:r>
        <w:rPr>
          <w:spacing w:val="-37"/>
          <w:sz w:val="21"/>
        </w:rPr>
        <w:t> </w:t>
      </w:r>
      <w:r>
        <w:rPr>
          <w:sz w:val="21"/>
        </w:rPr>
        <w:t>diagnosis</w:t>
      </w:r>
      <w:r>
        <w:rPr>
          <w:spacing w:val="-37"/>
          <w:sz w:val="21"/>
        </w:rPr>
        <w:t> </w:t>
      </w:r>
      <w:r>
        <w:rPr>
          <w:sz w:val="21"/>
        </w:rPr>
        <w:t>looks</w:t>
      </w:r>
      <w:r>
        <w:rPr>
          <w:spacing w:val="-37"/>
          <w:sz w:val="21"/>
        </w:rPr>
        <w:t> </w:t>
      </w:r>
      <w:r>
        <w:rPr>
          <w:sz w:val="21"/>
        </w:rPr>
        <w:t>at</w:t>
      </w:r>
      <w:r>
        <w:rPr>
          <w:spacing w:val="-38"/>
          <w:sz w:val="21"/>
        </w:rPr>
        <w:t> </w:t>
      </w:r>
      <w:r>
        <w:rPr>
          <w:sz w:val="21"/>
        </w:rPr>
        <w:t>the</w:t>
      </w:r>
      <w:r>
        <w:rPr>
          <w:spacing w:val="-37"/>
          <w:sz w:val="21"/>
        </w:rPr>
        <w:t> </w:t>
      </w:r>
      <w:r>
        <w:rPr>
          <w:sz w:val="21"/>
        </w:rPr>
        <w:t>following</w:t>
      </w:r>
      <w:r>
        <w:rPr>
          <w:spacing w:val="-37"/>
          <w:sz w:val="21"/>
        </w:rPr>
        <w:t> </w:t>
      </w:r>
      <w:r>
        <w:rPr>
          <w:sz w:val="21"/>
        </w:rPr>
        <w:t>physical</w:t>
      </w:r>
      <w:r>
        <w:rPr>
          <w:spacing w:val="-38"/>
          <w:sz w:val="21"/>
        </w:rPr>
        <w:t> </w:t>
      </w:r>
      <w:r>
        <w:rPr>
          <w:sz w:val="21"/>
        </w:rPr>
        <w:t>and</w:t>
      </w:r>
      <w:r>
        <w:rPr>
          <w:spacing w:val="-37"/>
          <w:sz w:val="21"/>
        </w:rPr>
        <w:t> </w:t>
      </w:r>
      <w:r>
        <w:rPr>
          <w:sz w:val="21"/>
        </w:rPr>
        <w:t>non-physical consequences.</w:t>
      </w:r>
    </w:p>
    <w:p>
      <w:pPr>
        <w:pStyle w:val="ListParagraph"/>
        <w:numPr>
          <w:ilvl w:val="2"/>
          <w:numId w:val="5"/>
        </w:numPr>
        <w:tabs>
          <w:tab w:pos="2092" w:val="left" w:leader="none"/>
        </w:tabs>
        <w:spacing w:line="266" w:lineRule="auto" w:before="98" w:after="0"/>
        <w:ind w:left="2091" w:right="910" w:hanging="284"/>
        <w:jc w:val="left"/>
        <w:rPr>
          <w:sz w:val="21"/>
        </w:rPr>
      </w:pPr>
      <w:r>
        <w:rPr>
          <w:w w:val="95"/>
          <w:sz w:val="21"/>
        </w:rPr>
        <w:t>Three</w:t>
      </w:r>
      <w:r>
        <w:rPr>
          <w:spacing w:val="-35"/>
          <w:w w:val="95"/>
          <w:sz w:val="21"/>
        </w:rPr>
        <w:t> </w:t>
      </w:r>
      <w:r>
        <w:rPr>
          <w:w w:val="95"/>
          <w:sz w:val="21"/>
        </w:rPr>
        <w:t>(or</w:t>
      </w:r>
      <w:r>
        <w:rPr>
          <w:spacing w:val="-35"/>
          <w:w w:val="95"/>
          <w:sz w:val="21"/>
        </w:rPr>
        <w:t> </w:t>
      </w:r>
      <w:r>
        <w:rPr>
          <w:w w:val="95"/>
          <w:sz w:val="21"/>
        </w:rPr>
        <w:t>more)</w:t>
      </w:r>
      <w:r>
        <w:rPr>
          <w:spacing w:val="-35"/>
          <w:w w:val="95"/>
          <w:sz w:val="21"/>
        </w:rPr>
        <w:t> </w:t>
      </w:r>
      <w:r>
        <w:rPr>
          <w:w w:val="95"/>
          <w:sz w:val="21"/>
        </w:rPr>
        <w:t>of</w:t>
      </w:r>
      <w:r>
        <w:rPr>
          <w:spacing w:val="-34"/>
          <w:w w:val="95"/>
          <w:sz w:val="21"/>
        </w:rPr>
        <w:t> </w:t>
      </w:r>
      <w:r>
        <w:rPr>
          <w:w w:val="95"/>
          <w:sz w:val="21"/>
        </w:rPr>
        <w:t>the</w:t>
      </w:r>
      <w:r>
        <w:rPr>
          <w:spacing w:val="-35"/>
          <w:w w:val="95"/>
          <w:sz w:val="21"/>
        </w:rPr>
        <w:t> </w:t>
      </w:r>
      <w:r>
        <w:rPr>
          <w:w w:val="95"/>
          <w:sz w:val="21"/>
        </w:rPr>
        <w:t>following</w:t>
      </w:r>
      <w:r>
        <w:rPr>
          <w:spacing w:val="-35"/>
          <w:w w:val="95"/>
          <w:sz w:val="21"/>
        </w:rPr>
        <w:t> </w:t>
      </w:r>
      <w:r>
        <w:rPr>
          <w:w w:val="95"/>
          <w:sz w:val="21"/>
        </w:rPr>
        <w:t>signs</w:t>
      </w:r>
      <w:r>
        <w:rPr>
          <w:spacing w:val="-34"/>
          <w:w w:val="95"/>
          <w:sz w:val="21"/>
        </w:rPr>
        <w:t> </w:t>
      </w:r>
      <w:r>
        <w:rPr>
          <w:w w:val="95"/>
          <w:sz w:val="21"/>
        </w:rPr>
        <w:t>and</w:t>
      </w:r>
      <w:r>
        <w:rPr>
          <w:spacing w:val="-35"/>
          <w:w w:val="95"/>
          <w:sz w:val="21"/>
        </w:rPr>
        <w:t> </w:t>
      </w:r>
      <w:r>
        <w:rPr>
          <w:w w:val="95"/>
          <w:sz w:val="21"/>
        </w:rPr>
        <w:t>symptoms,</w:t>
      </w:r>
      <w:r>
        <w:rPr>
          <w:spacing w:val="-35"/>
          <w:w w:val="95"/>
          <w:sz w:val="21"/>
        </w:rPr>
        <w:t> </w:t>
      </w:r>
      <w:r>
        <w:rPr>
          <w:w w:val="95"/>
          <w:sz w:val="21"/>
        </w:rPr>
        <w:t>which</w:t>
      </w:r>
      <w:r>
        <w:rPr>
          <w:spacing w:val="-34"/>
          <w:w w:val="95"/>
          <w:sz w:val="21"/>
        </w:rPr>
        <w:t> </w:t>
      </w:r>
      <w:r>
        <w:rPr>
          <w:w w:val="95"/>
          <w:sz w:val="21"/>
        </w:rPr>
        <w:t>develop</w:t>
      </w:r>
      <w:r>
        <w:rPr>
          <w:spacing w:val="-35"/>
          <w:w w:val="95"/>
          <w:sz w:val="21"/>
        </w:rPr>
        <w:t> </w:t>
      </w:r>
      <w:r>
        <w:rPr>
          <w:w w:val="95"/>
          <w:sz w:val="21"/>
        </w:rPr>
        <w:t>within </w:t>
      </w:r>
      <w:r>
        <w:rPr>
          <w:sz w:val="21"/>
        </w:rPr>
        <w:t>approximately</w:t>
      </w:r>
      <w:r>
        <w:rPr>
          <w:spacing w:val="-17"/>
          <w:sz w:val="21"/>
        </w:rPr>
        <w:t> </w:t>
      </w:r>
      <w:r>
        <w:rPr>
          <w:sz w:val="21"/>
        </w:rPr>
        <w:t>one</w:t>
      </w:r>
      <w:r>
        <w:rPr>
          <w:spacing w:val="-17"/>
          <w:sz w:val="21"/>
        </w:rPr>
        <w:t> </w:t>
      </w:r>
      <w:r>
        <w:rPr>
          <w:sz w:val="21"/>
        </w:rPr>
        <w:t>week</w:t>
      </w:r>
      <w:r>
        <w:rPr>
          <w:spacing w:val="-17"/>
          <w:sz w:val="21"/>
        </w:rPr>
        <w:t> </w:t>
      </w:r>
      <w:r>
        <w:rPr>
          <w:sz w:val="21"/>
        </w:rPr>
        <w:t>after</w:t>
      </w:r>
      <w:r>
        <w:rPr>
          <w:spacing w:val="-17"/>
          <w:sz w:val="21"/>
        </w:rPr>
        <w:t> </w:t>
      </w:r>
      <w:r>
        <w:rPr>
          <w:sz w:val="21"/>
        </w:rPr>
        <w:t>cessation</w:t>
      </w:r>
      <w:r>
        <w:rPr>
          <w:spacing w:val="-17"/>
          <w:sz w:val="21"/>
        </w:rPr>
        <w:t> </w:t>
      </w:r>
      <w:r>
        <w:rPr>
          <w:sz w:val="21"/>
        </w:rPr>
        <w:t>of</w:t>
      </w:r>
      <w:r>
        <w:rPr>
          <w:spacing w:val="-17"/>
          <w:sz w:val="21"/>
        </w:rPr>
        <w:t> </w:t>
      </w:r>
      <w:r>
        <w:rPr>
          <w:sz w:val="21"/>
        </w:rPr>
        <w:t>use:</w:t>
      </w:r>
    </w:p>
    <w:p>
      <w:pPr>
        <w:pStyle w:val="ListParagraph"/>
        <w:numPr>
          <w:ilvl w:val="2"/>
          <w:numId w:val="5"/>
        </w:numPr>
        <w:tabs>
          <w:tab w:pos="2092" w:val="left" w:leader="none"/>
        </w:tabs>
        <w:spacing w:line="240" w:lineRule="auto" w:before="98" w:after="0"/>
        <w:ind w:left="2091" w:right="0" w:hanging="284"/>
        <w:jc w:val="left"/>
        <w:rPr>
          <w:sz w:val="21"/>
        </w:rPr>
      </w:pPr>
      <w:r>
        <w:rPr>
          <w:sz w:val="21"/>
        </w:rPr>
        <w:t>irritability, anger, or</w:t>
      </w:r>
      <w:r>
        <w:rPr>
          <w:spacing w:val="-39"/>
          <w:sz w:val="21"/>
        </w:rPr>
        <w:t> </w:t>
      </w:r>
      <w:r>
        <w:rPr>
          <w:sz w:val="21"/>
        </w:rPr>
        <w:t>aggression</w:t>
      </w:r>
    </w:p>
    <w:p>
      <w:pPr>
        <w:pStyle w:val="ListParagraph"/>
        <w:numPr>
          <w:ilvl w:val="2"/>
          <w:numId w:val="5"/>
        </w:numPr>
        <w:tabs>
          <w:tab w:pos="2092" w:val="left" w:leader="none"/>
        </w:tabs>
        <w:spacing w:line="240" w:lineRule="auto" w:before="127" w:after="0"/>
        <w:ind w:left="2091" w:right="0" w:hanging="284"/>
        <w:jc w:val="left"/>
        <w:rPr>
          <w:sz w:val="21"/>
        </w:rPr>
      </w:pPr>
      <w:r>
        <w:rPr>
          <w:sz w:val="21"/>
        </w:rPr>
        <w:t>nervousness or</w:t>
      </w:r>
      <w:r>
        <w:rPr>
          <w:spacing w:val="-22"/>
          <w:sz w:val="21"/>
        </w:rPr>
        <w:t> </w:t>
      </w:r>
      <w:r>
        <w:rPr>
          <w:sz w:val="21"/>
        </w:rPr>
        <w:t>anxiety</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sleep</w:t>
      </w:r>
      <w:r>
        <w:rPr>
          <w:spacing w:val="-17"/>
          <w:sz w:val="21"/>
        </w:rPr>
        <w:t> </w:t>
      </w:r>
      <w:r>
        <w:rPr>
          <w:sz w:val="21"/>
        </w:rPr>
        <w:t>difficulty</w:t>
      </w:r>
      <w:r>
        <w:rPr>
          <w:spacing w:val="-17"/>
          <w:sz w:val="21"/>
        </w:rPr>
        <w:t> </w:t>
      </w:r>
      <w:r>
        <w:rPr>
          <w:sz w:val="21"/>
        </w:rPr>
        <w:t>(eg,</w:t>
      </w:r>
      <w:r>
        <w:rPr>
          <w:spacing w:val="-17"/>
          <w:sz w:val="21"/>
        </w:rPr>
        <w:t> </w:t>
      </w:r>
      <w:r>
        <w:rPr>
          <w:sz w:val="21"/>
        </w:rPr>
        <w:t>insomnia,</w:t>
      </w:r>
      <w:r>
        <w:rPr>
          <w:spacing w:val="-18"/>
          <w:sz w:val="21"/>
        </w:rPr>
        <w:t> </w:t>
      </w:r>
      <w:r>
        <w:rPr>
          <w:sz w:val="21"/>
        </w:rPr>
        <w:t>disturbing</w:t>
      </w:r>
      <w:r>
        <w:rPr>
          <w:spacing w:val="-16"/>
          <w:sz w:val="21"/>
        </w:rPr>
        <w:t> </w:t>
      </w:r>
      <w:r>
        <w:rPr>
          <w:sz w:val="21"/>
        </w:rPr>
        <w:t>dreams)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decreased appetite or weight</w:t>
      </w:r>
      <w:r>
        <w:rPr>
          <w:spacing w:val="-48"/>
          <w:sz w:val="21"/>
        </w:rPr>
        <w:t> </w:t>
      </w:r>
      <w:r>
        <w:rPr>
          <w:sz w:val="21"/>
        </w:rPr>
        <w:t>loss</w:t>
      </w:r>
    </w:p>
    <w:p>
      <w:pPr>
        <w:pStyle w:val="ListParagraph"/>
        <w:numPr>
          <w:ilvl w:val="2"/>
          <w:numId w:val="5"/>
        </w:numPr>
        <w:tabs>
          <w:tab w:pos="2092" w:val="left" w:leader="none"/>
        </w:tabs>
        <w:spacing w:line="240" w:lineRule="auto" w:before="121" w:after="0"/>
        <w:ind w:left="2091" w:right="0" w:hanging="284"/>
        <w:jc w:val="left"/>
        <w:rPr>
          <w:sz w:val="21"/>
        </w:rPr>
      </w:pPr>
      <w:r>
        <w:rPr>
          <w:w w:val="95"/>
          <w:sz w:val="21"/>
        </w:rPr>
        <w:t>restlessness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depressed</w:t>
      </w:r>
      <w:r>
        <w:rPr>
          <w:spacing w:val="-10"/>
          <w:sz w:val="21"/>
        </w:rPr>
        <w:t> </w:t>
      </w:r>
      <w:r>
        <w:rPr>
          <w:sz w:val="21"/>
        </w:rPr>
        <w:t>mood.</w:t>
      </w:r>
    </w:p>
    <w:p>
      <w:pPr>
        <w:pStyle w:val="ListParagraph"/>
        <w:numPr>
          <w:ilvl w:val="2"/>
          <w:numId w:val="5"/>
        </w:numPr>
        <w:tabs>
          <w:tab w:pos="2092" w:val="left" w:leader="none"/>
        </w:tabs>
        <w:spacing w:line="271" w:lineRule="auto" w:before="122" w:after="0"/>
        <w:ind w:left="2091" w:right="653" w:hanging="284"/>
        <w:jc w:val="left"/>
        <w:rPr>
          <w:sz w:val="21"/>
        </w:rPr>
      </w:pPr>
      <w:r>
        <w:rPr>
          <w:w w:val="90"/>
          <w:sz w:val="21"/>
        </w:rPr>
        <w:t>at</w:t>
      </w:r>
      <w:r>
        <w:rPr>
          <w:spacing w:val="-9"/>
          <w:w w:val="90"/>
          <w:sz w:val="21"/>
        </w:rPr>
        <w:t> </w:t>
      </w:r>
      <w:r>
        <w:rPr>
          <w:w w:val="90"/>
          <w:sz w:val="21"/>
        </w:rPr>
        <w:t>least</w:t>
      </w:r>
      <w:r>
        <w:rPr>
          <w:spacing w:val="-8"/>
          <w:w w:val="90"/>
          <w:sz w:val="21"/>
        </w:rPr>
        <w:t> </w:t>
      </w:r>
      <w:r>
        <w:rPr>
          <w:w w:val="90"/>
          <w:sz w:val="21"/>
        </w:rPr>
        <w:t>one</w:t>
      </w:r>
      <w:r>
        <w:rPr>
          <w:spacing w:val="-8"/>
          <w:w w:val="90"/>
          <w:sz w:val="21"/>
        </w:rPr>
        <w:t> </w:t>
      </w:r>
      <w:r>
        <w:rPr>
          <w:w w:val="90"/>
          <w:sz w:val="21"/>
        </w:rPr>
        <w:t>of</w:t>
      </w:r>
      <w:r>
        <w:rPr>
          <w:spacing w:val="-8"/>
          <w:w w:val="90"/>
          <w:sz w:val="21"/>
        </w:rPr>
        <w:t> </w:t>
      </w:r>
      <w:r>
        <w:rPr>
          <w:w w:val="90"/>
          <w:sz w:val="21"/>
        </w:rPr>
        <w:t>the</w:t>
      </w:r>
      <w:r>
        <w:rPr>
          <w:spacing w:val="-9"/>
          <w:w w:val="90"/>
          <w:sz w:val="21"/>
        </w:rPr>
        <w:t> </w:t>
      </w:r>
      <w:r>
        <w:rPr>
          <w:w w:val="90"/>
          <w:sz w:val="21"/>
        </w:rPr>
        <w:t>following</w:t>
      </w:r>
      <w:r>
        <w:rPr>
          <w:spacing w:val="-8"/>
          <w:w w:val="90"/>
          <w:sz w:val="21"/>
        </w:rPr>
        <w:t> </w:t>
      </w:r>
      <w:r>
        <w:rPr>
          <w:w w:val="90"/>
          <w:sz w:val="21"/>
        </w:rPr>
        <w:t>physical</w:t>
      </w:r>
      <w:r>
        <w:rPr>
          <w:spacing w:val="-9"/>
          <w:w w:val="90"/>
          <w:sz w:val="21"/>
        </w:rPr>
        <w:t> </w:t>
      </w:r>
      <w:r>
        <w:rPr>
          <w:w w:val="90"/>
          <w:sz w:val="21"/>
        </w:rPr>
        <w:t>symptoms</w:t>
      </w:r>
      <w:r>
        <w:rPr>
          <w:spacing w:val="-8"/>
          <w:w w:val="90"/>
          <w:sz w:val="21"/>
        </w:rPr>
        <w:t> </w:t>
      </w:r>
      <w:r>
        <w:rPr>
          <w:w w:val="90"/>
          <w:sz w:val="21"/>
        </w:rPr>
        <w:t>causing</w:t>
      </w:r>
      <w:r>
        <w:rPr>
          <w:spacing w:val="-8"/>
          <w:w w:val="90"/>
          <w:sz w:val="21"/>
        </w:rPr>
        <w:t> </w:t>
      </w:r>
      <w:r>
        <w:rPr>
          <w:w w:val="90"/>
          <w:sz w:val="21"/>
        </w:rPr>
        <w:t>significant</w:t>
      </w:r>
      <w:r>
        <w:rPr>
          <w:spacing w:val="-9"/>
          <w:w w:val="90"/>
          <w:sz w:val="21"/>
        </w:rPr>
        <w:t> </w:t>
      </w:r>
      <w:r>
        <w:rPr>
          <w:w w:val="90"/>
          <w:sz w:val="21"/>
        </w:rPr>
        <w:t>discomfort: </w:t>
      </w:r>
      <w:r>
        <w:rPr>
          <w:w w:val="95"/>
          <w:sz w:val="21"/>
        </w:rPr>
        <w:t>abdominal</w:t>
      </w:r>
      <w:r>
        <w:rPr>
          <w:spacing w:val="-28"/>
          <w:w w:val="95"/>
          <w:sz w:val="21"/>
        </w:rPr>
        <w:t> </w:t>
      </w:r>
      <w:r>
        <w:rPr>
          <w:w w:val="95"/>
          <w:sz w:val="21"/>
        </w:rPr>
        <w:t>pain,</w:t>
      </w:r>
      <w:r>
        <w:rPr>
          <w:spacing w:val="-27"/>
          <w:w w:val="95"/>
          <w:sz w:val="21"/>
        </w:rPr>
        <w:t> </w:t>
      </w:r>
      <w:r>
        <w:rPr>
          <w:w w:val="95"/>
          <w:sz w:val="21"/>
        </w:rPr>
        <w:t>shakiness.</w:t>
      </w:r>
      <w:r>
        <w:rPr>
          <w:spacing w:val="-27"/>
          <w:w w:val="95"/>
          <w:sz w:val="21"/>
        </w:rPr>
        <w:t> </w:t>
      </w:r>
      <w:r>
        <w:rPr>
          <w:w w:val="95"/>
          <w:sz w:val="21"/>
        </w:rPr>
        <w:t>tremors,</w:t>
      </w:r>
      <w:r>
        <w:rPr>
          <w:spacing w:val="-28"/>
          <w:w w:val="95"/>
          <w:sz w:val="21"/>
        </w:rPr>
        <w:t> </w:t>
      </w:r>
      <w:r>
        <w:rPr>
          <w:w w:val="95"/>
          <w:sz w:val="21"/>
        </w:rPr>
        <w:t>sweating,</w:t>
      </w:r>
      <w:r>
        <w:rPr>
          <w:spacing w:val="-27"/>
          <w:w w:val="95"/>
          <w:sz w:val="21"/>
        </w:rPr>
        <w:t> </w:t>
      </w:r>
      <w:r>
        <w:rPr>
          <w:w w:val="95"/>
          <w:sz w:val="21"/>
        </w:rPr>
        <w:t>fever,</w:t>
      </w:r>
      <w:r>
        <w:rPr>
          <w:spacing w:val="-27"/>
          <w:w w:val="95"/>
          <w:sz w:val="21"/>
        </w:rPr>
        <w:t> </w:t>
      </w:r>
      <w:r>
        <w:rPr>
          <w:w w:val="95"/>
          <w:sz w:val="21"/>
        </w:rPr>
        <w:t>chills,</w:t>
      </w:r>
      <w:r>
        <w:rPr>
          <w:spacing w:val="-28"/>
          <w:w w:val="95"/>
          <w:sz w:val="21"/>
        </w:rPr>
        <w:t> </w:t>
      </w:r>
      <w:r>
        <w:rPr>
          <w:w w:val="95"/>
          <w:sz w:val="21"/>
        </w:rPr>
        <w:t>or</w:t>
      </w:r>
      <w:r>
        <w:rPr>
          <w:spacing w:val="-26"/>
          <w:w w:val="95"/>
          <w:sz w:val="21"/>
        </w:rPr>
        <w:t> </w:t>
      </w:r>
      <w:r>
        <w:rPr>
          <w:w w:val="95"/>
          <w:sz w:val="21"/>
        </w:rPr>
        <w:t>headache.</w:t>
      </w:r>
    </w:p>
    <w:p>
      <w:pPr>
        <w:pStyle w:val="ListParagraph"/>
        <w:numPr>
          <w:ilvl w:val="2"/>
          <w:numId w:val="5"/>
        </w:numPr>
        <w:tabs>
          <w:tab w:pos="2092" w:val="left" w:leader="none"/>
        </w:tabs>
        <w:spacing w:line="266" w:lineRule="auto" w:before="93" w:after="0"/>
        <w:ind w:left="2091" w:right="456" w:hanging="284"/>
        <w:jc w:val="left"/>
        <w:rPr>
          <w:sz w:val="21"/>
        </w:rPr>
      </w:pPr>
      <w:r>
        <w:rPr>
          <w:w w:val="90"/>
          <w:sz w:val="21"/>
        </w:rPr>
        <w:t>The</w:t>
      </w:r>
      <w:r>
        <w:rPr>
          <w:spacing w:val="-20"/>
          <w:w w:val="90"/>
          <w:sz w:val="21"/>
        </w:rPr>
        <w:t> </w:t>
      </w:r>
      <w:r>
        <w:rPr>
          <w:w w:val="90"/>
          <w:sz w:val="21"/>
        </w:rPr>
        <w:t>signs</w:t>
      </w:r>
      <w:r>
        <w:rPr>
          <w:spacing w:val="-20"/>
          <w:w w:val="90"/>
          <w:sz w:val="21"/>
        </w:rPr>
        <w:t> </w:t>
      </w:r>
      <w:r>
        <w:rPr>
          <w:w w:val="90"/>
          <w:sz w:val="21"/>
        </w:rPr>
        <w:t>or</w:t>
      </w:r>
      <w:r>
        <w:rPr>
          <w:spacing w:val="-20"/>
          <w:w w:val="90"/>
          <w:sz w:val="21"/>
        </w:rPr>
        <w:t> </w:t>
      </w:r>
      <w:r>
        <w:rPr>
          <w:w w:val="90"/>
          <w:sz w:val="21"/>
        </w:rPr>
        <w:t>symptoms</w:t>
      </w:r>
      <w:r>
        <w:rPr>
          <w:spacing w:val="-20"/>
          <w:w w:val="90"/>
          <w:sz w:val="21"/>
        </w:rPr>
        <w:t> </w:t>
      </w:r>
      <w:r>
        <w:rPr>
          <w:w w:val="90"/>
          <w:sz w:val="21"/>
        </w:rPr>
        <w:t>cause</w:t>
      </w:r>
      <w:r>
        <w:rPr>
          <w:spacing w:val="-20"/>
          <w:w w:val="90"/>
          <w:sz w:val="21"/>
        </w:rPr>
        <w:t> </w:t>
      </w:r>
      <w:r>
        <w:rPr>
          <w:w w:val="90"/>
          <w:sz w:val="21"/>
        </w:rPr>
        <w:t>clinically</w:t>
      </w:r>
      <w:r>
        <w:rPr>
          <w:spacing w:val="-19"/>
          <w:w w:val="90"/>
          <w:sz w:val="21"/>
        </w:rPr>
        <w:t> </w:t>
      </w:r>
      <w:r>
        <w:rPr>
          <w:w w:val="90"/>
          <w:sz w:val="21"/>
        </w:rPr>
        <w:t>significant</w:t>
      </w:r>
      <w:r>
        <w:rPr>
          <w:spacing w:val="-20"/>
          <w:w w:val="90"/>
          <w:sz w:val="21"/>
        </w:rPr>
        <w:t> </w:t>
      </w:r>
      <w:r>
        <w:rPr>
          <w:w w:val="90"/>
          <w:sz w:val="21"/>
        </w:rPr>
        <w:t>distress</w:t>
      </w:r>
      <w:r>
        <w:rPr>
          <w:spacing w:val="-20"/>
          <w:w w:val="90"/>
          <w:sz w:val="21"/>
        </w:rPr>
        <w:t> </w:t>
      </w:r>
      <w:r>
        <w:rPr>
          <w:w w:val="90"/>
          <w:sz w:val="21"/>
        </w:rPr>
        <w:t>or</w:t>
      </w:r>
      <w:r>
        <w:rPr>
          <w:spacing w:val="-20"/>
          <w:w w:val="90"/>
          <w:sz w:val="21"/>
        </w:rPr>
        <w:t> </w:t>
      </w:r>
      <w:r>
        <w:rPr>
          <w:w w:val="90"/>
          <w:sz w:val="21"/>
        </w:rPr>
        <w:t>impairment</w:t>
      </w:r>
      <w:r>
        <w:rPr>
          <w:spacing w:val="-20"/>
          <w:w w:val="90"/>
          <w:sz w:val="21"/>
        </w:rPr>
        <w:t> </w:t>
      </w:r>
      <w:r>
        <w:rPr>
          <w:w w:val="90"/>
          <w:sz w:val="21"/>
        </w:rPr>
        <w:t>in</w:t>
      </w:r>
      <w:r>
        <w:rPr>
          <w:spacing w:val="-19"/>
          <w:w w:val="90"/>
          <w:sz w:val="21"/>
        </w:rPr>
        <w:t> </w:t>
      </w:r>
      <w:r>
        <w:rPr>
          <w:w w:val="90"/>
          <w:sz w:val="21"/>
        </w:rPr>
        <w:t>social, </w:t>
      </w:r>
      <w:r>
        <w:rPr>
          <w:sz w:val="21"/>
        </w:rPr>
        <w:t>occupational,</w:t>
      </w:r>
      <w:r>
        <w:rPr>
          <w:spacing w:val="-20"/>
          <w:sz w:val="21"/>
        </w:rPr>
        <w:t> </w:t>
      </w:r>
      <w:r>
        <w:rPr>
          <w:sz w:val="21"/>
        </w:rPr>
        <w:t>or</w:t>
      </w:r>
      <w:r>
        <w:rPr>
          <w:spacing w:val="-18"/>
          <w:sz w:val="21"/>
        </w:rPr>
        <w:t> </w:t>
      </w:r>
      <w:r>
        <w:rPr>
          <w:sz w:val="21"/>
        </w:rPr>
        <w:t>other</w:t>
      </w:r>
      <w:r>
        <w:rPr>
          <w:spacing w:val="-19"/>
          <w:sz w:val="21"/>
        </w:rPr>
        <w:t> </w:t>
      </w:r>
      <w:r>
        <w:rPr>
          <w:sz w:val="21"/>
        </w:rPr>
        <w:t>important</w:t>
      </w:r>
      <w:r>
        <w:rPr>
          <w:spacing w:val="-18"/>
          <w:sz w:val="21"/>
        </w:rPr>
        <w:t> </w:t>
      </w:r>
      <w:r>
        <w:rPr>
          <w:sz w:val="21"/>
        </w:rPr>
        <w:t>areas</w:t>
      </w:r>
      <w:r>
        <w:rPr>
          <w:spacing w:val="-19"/>
          <w:sz w:val="21"/>
        </w:rPr>
        <w:t> </w:t>
      </w:r>
      <w:r>
        <w:rPr>
          <w:sz w:val="21"/>
        </w:rPr>
        <w:t>of</w:t>
      </w:r>
      <w:r>
        <w:rPr>
          <w:spacing w:val="-18"/>
          <w:sz w:val="21"/>
        </w:rPr>
        <w:t> </w:t>
      </w:r>
      <w:r>
        <w:rPr>
          <w:sz w:val="21"/>
        </w:rPr>
        <w:t>functioning.</w:t>
      </w:r>
    </w:p>
    <w:p>
      <w:pPr>
        <w:pStyle w:val="ListParagraph"/>
        <w:numPr>
          <w:ilvl w:val="2"/>
          <w:numId w:val="5"/>
        </w:numPr>
        <w:tabs>
          <w:tab w:pos="2092" w:val="left" w:leader="none"/>
        </w:tabs>
        <w:spacing w:line="271" w:lineRule="auto" w:before="97" w:after="0"/>
        <w:ind w:left="2091" w:right="458" w:hanging="284"/>
        <w:jc w:val="left"/>
        <w:rPr>
          <w:sz w:val="21"/>
        </w:rPr>
      </w:pPr>
      <w:r>
        <w:rPr>
          <w:w w:val="95"/>
          <w:sz w:val="21"/>
        </w:rPr>
        <w:t>The</w:t>
      </w:r>
      <w:r>
        <w:rPr>
          <w:spacing w:val="-38"/>
          <w:w w:val="95"/>
          <w:sz w:val="21"/>
        </w:rPr>
        <w:t> </w:t>
      </w:r>
      <w:r>
        <w:rPr>
          <w:w w:val="95"/>
          <w:sz w:val="21"/>
        </w:rPr>
        <w:t>signs</w:t>
      </w:r>
      <w:r>
        <w:rPr>
          <w:spacing w:val="-38"/>
          <w:w w:val="95"/>
          <w:sz w:val="21"/>
        </w:rPr>
        <w:t> </w:t>
      </w:r>
      <w:r>
        <w:rPr>
          <w:w w:val="95"/>
          <w:sz w:val="21"/>
        </w:rPr>
        <w:t>or</w:t>
      </w:r>
      <w:r>
        <w:rPr>
          <w:spacing w:val="-38"/>
          <w:w w:val="95"/>
          <w:sz w:val="21"/>
        </w:rPr>
        <w:t> </w:t>
      </w:r>
      <w:r>
        <w:rPr>
          <w:w w:val="95"/>
          <w:sz w:val="21"/>
        </w:rPr>
        <w:t>symptoms</w:t>
      </w:r>
      <w:r>
        <w:rPr>
          <w:spacing w:val="-38"/>
          <w:w w:val="95"/>
          <w:sz w:val="21"/>
        </w:rPr>
        <w:t> </w:t>
      </w:r>
      <w:r>
        <w:rPr>
          <w:w w:val="95"/>
          <w:sz w:val="21"/>
        </w:rPr>
        <w:t>are</w:t>
      </w:r>
      <w:r>
        <w:rPr>
          <w:spacing w:val="-38"/>
          <w:w w:val="95"/>
          <w:sz w:val="21"/>
        </w:rPr>
        <w:t> </w:t>
      </w:r>
      <w:r>
        <w:rPr>
          <w:w w:val="95"/>
          <w:sz w:val="21"/>
        </w:rPr>
        <w:t>not</w:t>
      </w:r>
      <w:r>
        <w:rPr>
          <w:spacing w:val="-38"/>
          <w:w w:val="95"/>
          <w:sz w:val="21"/>
        </w:rPr>
        <w:t> </w:t>
      </w:r>
      <w:r>
        <w:rPr>
          <w:w w:val="95"/>
          <w:sz w:val="21"/>
        </w:rPr>
        <w:t>attributable</w:t>
      </w:r>
      <w:r>
        <w:rPr>
          <w:spacing w:val="-38"/>
          <w:w w:val="95"/>
          <w:sz w:val="21"/>
        </w:rPr>
        <w:t> </w:t>
      </w:r>
      <w:r>
        <w:rPr>
          <w:w w:val="95"/>
          <w:sz w:val="21"/>
        </w:rPr>
        <w:t>to</w:t>
      </w:r>
      <w:r>
        <w:rPr>
          <w:spacing w:val="-37"/>
          <w:w w:val="95"/>
          <w:sz w:val="21"/>
        </w:rPr>
        <w:t> </w:t>
      </w:r>
      <w:r>
        <w:rPr>
          <w:w w:val="95"/>
          <w:sz w:val="21"/>
        </w:rPr>
        <w:t>another</w:t>
      </w:r>
      <w:r>
        <w:rPr>
          <w:spacing w:val="-38"/>
          <w:w w:val="95"/>
          <w:sz w:val="21"/>
        </w:rPr>
        <w:t> </w:t>
      </w:r>
      <w:r>
        <w:rPr>
          <w:w w:val="95"/>
          <w:sz w:val="21"/>
        </w:rPr>
        <w:t>medical</w:t>
      </w:r>
      <w:r>
        <w:rPr>
          <w:spacing w:val="-39"/>
          <w:w w:val="95"/>
          <w:sz w:val="21"/>
        </w:rPr>
        <w:t> </w:t>
      </w:r>
      <w:r>
        <w:rPr>
          <w:w w:val="95"/>
          <w:sz w:val="21"/>
        </w:rPr>
        <w:t>condition</w:t>
      </w:r>
      <w:r>
        <w:rPr>
          <w:spacing w:val="-37"/>
          <w:w w:val="95"/>
          <w:sz w:val="21"/>
        </w:rPr>
        <w:t> </w:t>
      </w:r>
      <w:r>
        <w:rPr>
          <w:w w:val="95"/>
          <w:sz w:val="21"/>
        </w:rPr>
        <w:t>and</w:t>
      </w:r>
      <w:r>
        <w:rPr>
          <w:spacing w:val="-38"/>
          <w:w w:val="95"/>
          <w:sz w:val="21"/>
        </w:rPr>
        <w:t> </w:t>
      </w:r>
      <w:r>
        <w:rPr>
          <w:w w:val="95"/>
          <w:sz w:val="21"/>
        </w:rPr>
        <w:t>are </w:t>
      </w:r>
      <w:r>
        <w:rPr>
          <w:sz w:val="21"/>
        </w:rPr>
        <w:t>not</w:t>
      </w:r>
      <w:r>
        <w:rPr>
          <w:spacing w:val="-45"/>
          <w:sz w:val="21"/>
        </w:rPr>
        <w:t> </w:t>
      </w:r>
      <w:r>
        <w:rPr>
          <w:sz w:val="21"/>
        </w:rPr>
        <w:t>better</w:t>
      </w:r>
      <w:r>
        <w:rPr>
          <w:spacing w:val="-45"/>
          <w:sz w:val="21"/>
        </w:rPr>
        <w:t> </w:t>
      </w:r>
      <w:r>
        <w:rPr>
          <w:sz w:val="21"/>
        </w:rPr>
        <w:t>explained</w:t>
      </w:r>
      <w:r>
        <w:rPr>
          <w:spacing w:val="-44"/>
          <w:sz w:val="21"/>
        </w:rPr>
        <w:t> </w:t>
      </w:r>
      <w:r>
        <w:rPr>
          <w:sz w:val="21"/>
        </w:rPr>
        <w:t>by</w:t>
      </w:r>
      <w:r>
        <w:rPr>
          <w:spacing w:val="-45"/>
          <w:sz w:val="21"/>
        </w:rPr>
        <w:t> </w:t>
      </w:r>
      <w:r>
        <w:rPr>
          <w:sz w:val="21"/>
        </w:rPr>
        <w:t>another</w:t>
      </w:r>
      <w:r>
        <w:rPr>
          <w:spacing w:val="-45"/>
          <w:sz w:val="21"/>
        </w:rPr>
        <w:t> </w:t>
      </w:r>
      <w:r>
        <w:rPr>
          <w:sz w:val="21"/>
        </w:rPr>
        <w:t>mental</w:t>
      </w:r>
      <w:r>
        <w:rPr>
          <w:spacing w:val="-45"/>
          <w:sz w:val="21"/>
        </w:rPr>
        <w:t> </w:t>
      </w:r>
      <w:r>
        <w:rPr>
          <w:sz w:val="21"/>
        </w:rPr>
        <w:t>disorder,</w:t>
      </w:r>
      <w:r>
        <w:rPr>
          <w:spacing w:val="-45"/>
          <w:sz w:val="21"/>
        </w:rPr>
        <w:t> </w:t>
      </w:r>
      <w:r>
        <w:rPr>
          <w:sz w:val="21"/>
        </w:rPr>
        <w:t>including</w:t>
      </w:r>
      <w:r>
        <w:rPr>
          <w:spacing w:val="-45"/>
          <w:sz w:val="21"/>
        </w:rPr>
        <w:t> </w:t>
      </w:r>
      <w:r>
        <w:rPr>
          <w:sz w:val="21"/>
        </w:rPr>
        <w:t>intoxication</w:t>
      </w:r>
      <w:r>
        <w:rPr>
          <w:spacing w:val="-44"/>
          <w:sz w:val="21"/>
        </w:rPr>
        <w:t> </w:t>
      </w:r>
      <w:r>
        <w:rPr>
          <w:sz w:val="21"/>
        </w:rPr>
        <w:t>or withdrawal from another</w:t>
      </w:r>
      <w:r>
        <w:rPr>
          <w:spacing w:val="-36"/>
          <w:sz w:val="21"/>
        </w:rPr>
        <w:t> </w:t>
      </w:r>
      <w:r>
        <w:rPr>
          <w:sz w:val="21"/>
        </w:rPr>
        <w:t>substance.</w:t>
      </w:r>
    </w:p>
    <w:p>
      <w:pPr>
        <w:pStyle w:val="ListParagraph"/>
        <w:numPr>
          <w:ilvl w:val="1"/>
          <w:numId w:val="5"/>
        </w:numPr>
        <w:tabs>
          <w:tab w:pos="1666" w:val="left" w:leader="none"/>
          <w:tab w:pos="1667" w:val="left" w:leader="none"/>
        </w:tabs>
        <w:spacing w:line="271" w:lineRule="auto" w:before="99" w:after="0"/>
        <w:ind w:left="1666" w:right="189" w:hanging="710"/>
        <w:jc w:val="left"/>
        <w:rPr>
          <w:sz w:val="21"/>
        </w:rPr>
      </w:pPr>
      <w:r>
        <w:rPr>
          <w:w w:val="95"/>
          <w:sz w:val="21"/>
        </w:rPr>
        <w:t>The</w:t>
      </w:r>
      <w:r>
        <w:rPr>
          <w:spacing w:val="-37"/>
          <w:w w:val="95"/>
          <w:sz w:val="21"/>
        </w:rPr>
        <w:t> </w:t>
      </w:r>
      <w:r>
        <w:rPr>
          <w:w w:val="95"/>
          <w:sz w:val="21"/>
        </w:rPr>
        <w:t>phenomenon</w:t>
      </w:r>
      <w:r>
        <w:rPr>
          <w:spacing w:val="-37"/>
          <w:w w:val="95"/>
          <w:sz w:val="21"/>
        </w:rPr>
        <w:t> </w:t>
      </w:r>
      <w:r>
        <w:rPr>
          <w:w w:val="95"/>
          <w:sz w:val="21"/>
        </w:rPr>
        <w:t>of</w:t>
      </w:r>
      <w:r>
        <w:rPr>
          <w:spacing w:val="-37"/>
          <w:w w:val="95"/>
          <w:sz w:val="21"/>
        </w:rPr>
        <w:t> </w:t>
      </w:r>
      <w:r>
        <w:rPr>
          <w:w w:val="95"/>
          <w:sz w:val="21"/>
        </w:rPr>
        <w:t>cannabis</w:t>
      </w:r>
      <w:r>
        <w:rPr>
          <w:spacing w:val="-37"/>
          <w:w w:val="95"/>
          <w:sz w:val="21"/>
        </w:rPr>
        <w:t> </w:t>
      </w:r>
      <w:r>
        <w:rPr>
          <w:w w:val="95"/>
          <w:sz w:val="21"/>
        </w:rPr>
        <w:t>withdrawal,</w:t>
      </w:r>
      <w:r>
        <w:rPr>
          <w:spacing w:val="-38"/>
          <w:w w:val="95"/>
          <w:sz w:val="21"/>
        </w:rPr>
        <w:t> </w:t>
      </w:r>
      <w:r>
        <w:rPr>
          <w:w w:val="95"/>
          <w:sz w:val="21"/>
        </w:rPr>
        <w:t>while</w:t>
      </w:r>
      <w:r>
        <w:rPr>
          <w:spacing w:val="-36"/>
          <w:w w:val="95"/>
          <w:sz w:val="21"/>
        </w:rPr>
        <w:t> </w:t>
      </w:r>
      <w:r>
        <w:rPr>
          <w:w w:val="95"/>
          <w:sz w:val="21"/>
        </w:rPr>
        <w:t>not</w:t>
      </w:r>
      <w:r>
        <w:rPr>
          <w:spacing w:val="-37"/>
          <w:w w:val="95"/>
          <w:sz w:val="21"/>
        </w:rPr>
        <w:t> </w:t>
      </w:r>
      <w:r>
        <w:rPr>
          <w:w w:val="95"/>
          <w:sz w:val="21"/>
        </w:rPr>
        <w:t>life-threatening,</w:t>
      </w:r>
      <w:r>
        <w:rPr>
          <w:spacing w:val="-38"/>
          <w:w w:val="95"/>
          <w:sz w:val="21"/>
        </w:rPr>
        <w:t> </w:t>
      </w:r>
      <w:r>
        <w:rPr>
          <w:w w:val="95"/>
          <w:sz w:val="21"/>
        </w:rPr>
        <w:t>is</w:t>
      </w:r>
      <w:r>
        <w:rPr>
          <w:spacing w:val="-37"/>
          <w:w w:val="95"/>
          <w:sz w:val="21"/>
        </w:rPr>
        <w:t> </w:t>
      </w:r>
      <w:r>
        <w:rPr>
          <w:w w:val="95"/>
          <w:sz w:val="21"/>
        </w:rPr>
        <w:t>a</w:t>
      </w:r>
      <w:r>
        <w:rPr>
          <w:spacing w:val="-37"/>
          <w:w w:val="95"/>
          <w:sz w:val="21"/>
        </w:rPr>
        <w:t> </w:t>
      </w:r>
      <w:r>
        <w:rPr>
          <w:w w:val="95"/>
          <w:sz w:val="21"/>
        </w:rPr>
        <w:t>significant</w:t>
      </w:r>
      <w:r>
        <w:rPr>
          <w:spacing w:val="-36"/>
          <w:w w:val="95"/>
          <w:sz w:val="21"/>
        </w:rPr>
        <w:t> </w:t>
      </w:r>
      <w:r>
        <w:rPr>
          <w:w w:val="95"/>
          <w:sz w:val="21"/>
        </w:rPr>
        <w:t>and not</w:t>
      </w:r>
      <w:r>
        <w:rPr>
          <w:spacing w:val="-26"/>
          <w:w w:val="95"/>
          <w:sz w:val="21"/>
        </w:rPr>
        <w:t> </w:t>
      </w:r>
      <w:r>
        <w:rPr>
          <w:w w:val="95"/>
          <w:sz w:val="21"/>
        </w:rPr>
        <w:t>uncommon</w:t>
      </w:r>
      <w:r>
        <w:rPr>
          <w:spacing w:val="-26"/>
          <w:w w:val="95"/>
          <w:sz w:val="21"/>
        </w:rPr>
        <w:t> </w:t>
      </w:r>
      <w:r>
        <w:rPr>
          <w:w w:val="95"/>
          <w:sz w:val="21"/>
        </w:rPr>
        <w:t>consequence</w:t>
      </w:r>
      <w:r>
        <w:rPr>
          <w:spacing w:val="-26"/>
          <w:w w:val="95"/>
          <w:sz w:val="21"/>
        </w:rPr>
        <w:t> </w:t>
      </w:r>
      <w:r>
        <w:rPr>
          <w:w w:val="95"/>
          <w:sz w:val="21"/>
        </w:rPr>
        <w:t>of</w:t>
      </w:r>
      <w:r>
        <w:rPr>
          <w:spacing w:val="-26"/>
          <w:w w:val="95"/>
          <w:sz w:val="21"/>
        </w:rPr>
        <w:t> </w:t>
      </w:r>
      <w:r>
        <w:rPr>
          <w:w w:val="95"/>
          <w:sz w:val="21"/>
        </w:rPr>
        <w:t>usage</w:t>
      </w:r>
      <w:r>
        <w:rPr>
          <w:spacing w:val="-26"/>
          <w:w w:val="95"/>
          <w:sz w:val="21"/>
        </w:rPr>
        <w:t> </w:t>
      </w:r>
      <w:r>
        <w:rPr>
          <w:w w:val="95"/>
          <w:sz w:val="21"/>
        </w:rPr>
        <w:t>of</w:t>
      </w:r>
      <w:r>
        <w:rPr>
          <w:spacing w:val="-26"/>
          <w:w w:val="95"/>
          <w:sz w:val="21"/>
        </w:rPr>
        <w:t> </w:t>
      </w:r>
      <w:r>
        <w:rPr>
          <w:w w:val="95"/>
          <w:sz w:val="21"/>
        </w:rPr>
        <w:t>cannabis</w:t>
      </w:r>
      <w:r>
        <w:rPr>
          <w:spacing w:val="-26"/>
          <w:w w:val="95"/>
          <w:sz w:val="21"/>
        </w:rPr>
        <w:t> </w:t>
      </w:r>
      <w:r>
        <w:rPr>
          <w:w w:val="95"/>
          <w:sz w:val="21"/>
        </w:rPr>
        <w:t>when</w:t>
      </w:r>
      <w:r>
        <w:rPr>
          <w:spacing w:val="-26"/>
          <w:w w:val="95"/>
          <w:sz w:val="21"/>
        </w:rPr>
        <w:t> </w:t>
      </w:r>
      <w:r>
        <w:rPr>
          <w:w w:val="95"/>
          <w:sz w:val="21"/>
        </w:rPr>
        <w:t>it</w:t>
      </w:r>
      <w:r>
        <w:rPr>
          <w:spacing w:val="-26"/>
          <w:w w:val="95"/>
          <w:sz w:val="21"/>
        </w:rPr>
        <w:t> </w:t>
      </w:r>
      <w:r>
        <w:rPr>
          <w:w w:val="95"/>
          <w:sz w:val="21"/>
        </w:rPr>
        <w:t>is</w:t>
      </w:r>
      <w:r>
        <w:rPr>
          <w:spacing w:val="-26"/>
          <w:w w:val="95"/>
          <w:sz w:val="21"/>
        </w:rPr>
        <w:t> </w:t>
      </w:r>
      <w:r>
        <w:rPr>
          <w:w w:val="95"/>
          <w:sz w:val="21"/>
        </w:rPr>
        <w:t>sustained</w:t>
      </w:r>
      <w:r>
        <w:rPr>
          <w:spacing w:val="-26"/>
          <w:w w:val="95"/>
          <w:sz w:val="21"/>
        </w:rPr>
        <w:t> </w:t>
      </w:r>
      <w:r>
        <w:rPr>
          <w:w w:val="95"/>
          <w:sz w:val="21"/>
        </w:rPr>
        <w:t>and</w:t>
      </w:r>
      <w:r>
        <w:rPr>
          <w:spacing w:val="-26"/>
          <w:w w:val="95"/>
          <w:sz w:val="21"/>
        </w:rPr>
        <w:t> </w:t>
      </w:r>
      <w:r>
        <w:rPr>
          <w:w w:val="95"/>
          <w:sz w:val="21"/>
        </w:rPr>
        <w:t>on</w:t>
      </w:r>
      <w:r>
        <w:rPr>
          <w:spacing w:val="-26"/>
          <w:w w:val="95"/>
          <w:sz w:val="21"/>
        </w:rPr>
        <w:t> </w:t>
      </w:r>
      <w:r>
        <w:rPr>
          <w:w w:val="95"/>
          <w:sz w:val="21"/>
        </w:rPr>
        <w:t>a</w:t>
      </w:r>
      <w:r>
        <w:rPr>
          <w:spacing w:val="-26"/>
          <w:w w:val="95"/>
          <w:sz w:val="21"/>
        </w:rPr>
        <w:t> </w:t>
      </w:r>
      <w:r>
        <w:rPr>
          <w:w w:val="95"/>
          <w:sz w:val="21"/>
        </w:rPr>
        <w:t>basis </w:t>
      </w:r>
      <w:r>
        <w:rPr>
          <w:sz w:val="21"/>
        </w:rPr>
        <w:t>approximating to</w:t>
      </w:r>
      <w:r>
        <w:rPr>
          <w:spacing w:val="-21"/>
          <w:sz w:val="21"/>
        </w:rPr>
        <w:t> </w:t>
      </w:r>
      <w:r>
        <w:rPr>
          <w:sz w:val="21"/>
        </w:rPr>
        <w:t>daily.</w:t>
      </w:r>
    </w:p>
    <w:p>
      <w:pPr>
        <w:pStyle w:val="ListParagraph"/>
        <w:numPr>
          <w:ilvl w:val="1"/>
          <w:numId w:val="5"/>
        </w:numPr>
        <w:tabs>
          <w:tab w:pos="1666" w:val="left" w:leader="none"/>
          <w:tab w:pos="1667" w:val="left" w:leader="none"/>
        </w:tabs>
        <w:spacing w:line="268" w:lineRule="auto" w:before="102" w:after="0"/>
        <w:ind w:left="1666" w:right="139" w:hanging="710"/>
        <w:jc w:val="left"/>
        <w:rPr>
          <w:sz w:val="21"/>
        </w:rPr>
      </w:pPr>
      <w:r>
        <w:rPr>
          <w:w w:val="95"/>
          <w:sz w:val="21"/>
        </w:rPr>
        <w:t>A</w:t>
      </w:r>
      <w:r>
        <w:rPr>
          <w:spacing w:val="-27"/>
          <w:w w:val="95"/>
          <w:sz w:val="21"/>
        </w:rPr>
        <w:t> </w:t>
      </w:r>
      <w:r>
        <w:rPr>
          <w:w w:val="95"/>
          <w:sz w:val="21"/>
        </w:rPr>
        <w:t>1999</w:t>
      </w:r>
      <w:r>
        <w:rPr>
          <w:spacing w:val="-28"/>
          <w:w w:val="95"/>
          <w:sz w:val="21"/>
        </w:rPr>
        <w:t> </w:t>
      </w:r>
      <w:r>
        <w:rPr>
          <w:w w:val="95"/>
          <w:sz w:val="21"/>
        </w:rPr>
        <w:t>study</w:t>
      </w:r>
      <w:r>
        <w:rPr>
          <w:spacing w:val="-28"/>
          <w:w w:val="95"/>
          <w:sz w:val="21"/>
        </w:rPr>
        <w:t> </w:t>
      </w:r>
      <w:r>
        <w:rPr>
          <w:w w:val="95"/>
          <w:sz w:val="21"/>
        </w:rPr>
        <w:t>estimated</w:t>
      </w:r>
      <w:r>
        <w:rPr>
          <w:spacing w:val="-27"/>
          <w:w w:val="95"/>
          <w:sz w:val="21"/>
        </w:rPr>
        <w:t> </w:t>
      </w:r>
      <w:r>
        <w:rPr>
          <w:w w:val="95"/>
          <w:sz w:val="21"/>
        </w:rPr>
        <w:t>that</w:t>
      </w:r>
      <w:r>
        <w:rPr>
          <w:spacing w:val="-28"/>
          <w:w w:val="95"/>
          <w:sz w:val="21"/>
        </w:rPr>
        <w:t> </w:t>
      </w:r>
      <w:r>
        <w:rPr>
          <w:w w:val="95"/>
          <w:sz w:val="21"/>
        </w:rPr>
        <w:t>31.7%</w:t>
      </w:r>
      <w:r>
        <w:rPr>
          <w:spacing w:val="-26"/>
          <w:w w:val="95"/>
          <w:sz w:val="21"/>
        </w:rPr>
        <w:t> </w:t>
      </w:r>
      <w:r>
        <w:rPr>
          <w:w w:val="95"/>
          <w:sz w:val="21"/>
        </w:rPr>
        <w:t>of</w:t>
      </w:r>
      <w:r>
        <w:rPr>
          <w:spacing w:val="-28"/>
          <w:w w:val="95"/>
          <w:sz w:val="21"/>
        </w:rPr>
        <w:t> </w:t>
      </w:r>
      <w:r>
        <w:rPr>
          <w:w w:val="95"/>
          <w:sz w:val="21"/>
        </w:rPr>
        <w:t>Australian</w:t>
      </w:r>
      <w:r>
        <w:rPr>
          <w:spacing w:val="-27"/>
          <w:w w:val="95"/>
          <w:sz w:val="21"/>
        </w:rPr>
        <w:t> </w:t>
      </w:r>
      <w:r>
        <w:rPr>
          <w:w w:val="95"/>
          <w:sz w:val="21"/>
        </w:rPr>
        <w:t>cannabis</w:t>
      </w:r>
      <w:r>
        <w:rPr>
          <w:spacing w:val="-28"/>
          <w:w w:val="95"/>
          <w:sz w:val="21"/>
        </w:rPr>
        <w:t> </w:t>
      </w:r>
      <w:r>
        <w:rPr>
          <w:w w:val="95"/>
          <w:sz w:val="21"/>
        </w:rPr>
        <w:t>users</w:t>
      </w:r>
      <w:r>
        <w:rPr>
          <w:spacing w:val="-27"/>
          <w:w w:val="95"/>
          <w:sz w:val="21"/>
        </w:rPr>
        <w:t> </w:t>
      </w:r>
      <w:r>
        <w:rPr>
          <w:w w:val="95"/>
          <w:sz w:val="21"/>
        </w:rPr>
        <w:t>met</w:t>
      </w:r>
      <w:r>
        <w:rPr>
          <w:spacing w:val="-28"/>
          <w:w w:val="95"/>
          <w:sz w:val="21"/>
        </w:rPr>
        <w:t> </w:t>
      </w:r>
      <w:r>
        <w:rPr>
          <w:w w:val="95"/>
          <w:sz w:val="21"/>
        </w:rPr>
        <w:t>the</w:t>
      </w:r>
      <w:r>
        <w:rPr>
          <w:spacing w:val="-28"/>
          <w:w w:val="95"/>
          <w:sz w:val="21"/>
        </w:rPr>
        <w:t> </w:t>
      </w:r>
      <w:r>
        <w:rPr>
          <w:w w:val="95"/>
          <w:sz w:val="21"/>
        </w:rPr>
        <w:t>DSM-IV</w:t>
      </w:r>
      <w:r>
        <w:rPr>
          <w:spacing w:val="-26"/>
          <w:w w:val="95"/>
          <w:sz w:val="21"/>
        </w:rPr>
        <w:t> </w:t>
      </w:r>
      <w:r>
        <w:rPr>
          <w:w w:val="95"/>
          <w:sz w:val="21"/>
        </w:rPr>
        <w:t>criteria </w:t>
      </w:r>
      <w:r>
        <w:rPr>
          <w:sz w:val="21"/>
        </w:rPr>
        <w:t>for</w:t>
      </w:r>
      <w:r>
        <w:rPr>
          <w:spacing w:val="-41"/>
          <w:sz w:val="21"/>
        </w:rPr>
        <w:t> </w:t>
      </w:r>
      <w:r>
        <w:rPr>
          <w:sz w:val="21"/>
        </w:rPr>
        <w:t>cannabis</w:t>
      </w:r>
      <w:r>
        <w:rPr>
          <w:spacing w:val="-41"/>
          <w:sz w:val="21"/>
        </w:rPr>
        <w:t> </w:t>
      </w:r>
      <w:r>
        <w:rPr>
          <w:sz w:val="21"/>
        </w:rPr>
        <w:t>use</w:t>
      </w:r>
      <w:r>
        <w:rPr>
          <w:spacing w:val="-41"/>
          <w:sz w:val="21"/>
        </w:rPr>
        <w:t> </w:t>
      </w:r>
      <w:r>
        <w:rPr>
          <w:sz w:val="21"/>
        </w:rPr>
        <w:t>disorder</w:t>
      </w:r>
      <w:r>
        <w:rPr>
          <w:spacing w:val="-41"/>
          <w:sz w:val="21"/>
        </w:rPr>
        <w:t> </w:t>
      </w:r>
      <w:r>
        <w:rPr>
          <w:sz w:val="21"/>
        </w:rPr>
        <w:t>in</w:t>
      </w:r>
      <w:r>
        <w:rPr>
          <w:spacing w:val="-40"/>
          <w:sz w:val="21"/>
        </w:rPr>
        <w:t> </w:t>
      </w:r>
      <w:r>
        <w:rPr>
          <w:sz w:val="21"/>
        </w:rPr>
        <w:t>the</w:t>
      </w:r>
      <w:r>
        <w:rPr>
          <w:spacing w:val="-41"/>
          <w:sz w:val="21"/>
        </w:rPr>
        <w:t> </w:t>
      </w:r>
      <w:r>
        <w:rPr>
          <w:sz w:val="21"/>
        </w:rPr>
        <w:t>previous</w:t>
      </w:r>
      <w:r>
        <w:rPr>
          <w:spacing w:val="-41"/>
          <w:sz w:val="21"/>
        </w:rPr>
        <w:t> </w:t>
      </w:r>
      <w:r>
        <w:rPr>
          <w:sz w:val="21"/>
        </w:rPr>
        <w:t>12</w:t>
      </w:r>
      <w:r>
        <w:rPr>
          <w:spacing w:val="-41"/>
          <w:sz w:val="21"/>
        </w:rPr>
        <w:t> </w:t>
      </w:r>
      <w:r>
        <w:rPr>
          <w:sz w:val="21"/>
        </w:rPr>
        <w:t>months,</w:t>
      </w:r>
      <w:r>
        <w:rPr>
          <w:spacing w:val="-41"/>
          <w:sz w:val="21"/>
        </w:rPr>
        <w:t> </w:t>
      </w:r>
      <w:r>
        <w:rPr>
          <w:sz w:val="21"/>
        </w:rPr>
        <w:t>with</w:t>
      </w:r>
      <w:r>
        <w:rPr>
          <w:spacing w:val="-41"/>
          <w:sz w:val="21"/>
        </w:rPr>
        <w:t> </w:t>
      </w:r>
      <w:r>
        <w:rPr>
          <w:sz w:val="21"/>
        </w:rPr>
        <w:t>21.0%</w:t>
      </w:r>
      <w:r>
        <w:rPr>
          <w:spacing w:val="-40"/>
          <w:sz w:val="21"/>
        </w:rPr>
        <w:t> </w:t>
      </w:r>
      <w:r>
        <w:rPr>
          <w:sz w:val="21"/>
        </w:rPr>
        <w:t>of</w:t>
      </w:r>
      <w:r>
        <w:rPr>
          <w:spacing w:val="-40"/>
          <w:sz w:val="21"/>
        </w:rPr>
        <w:t> </w:t>
      </w:r>
      <w:r>
        <w:rPr>
          <w:sz w:val="21"/>
        </w:rPr>
        <w:t>cannabis</w:t>
      </w:r>
      <w:r>
        <w:rPr>
          <w:spacing w:val="-41"/>
          <w:sz w:val="21"/>
        </w:rPr>
        <w:t> </w:t>
      </w:r>
      <w:r>
        <w:rPr>
          <w:sz w:val="21"/>
        </w:rPr>
        <w:t>users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1"/>
        </w:rPr>
      </w:pPr>
      <w:r>
        <w:rPr/>
        <w:pict>
          <v:line style="position:absolute;mso-position-horizontal-relative:page;mso-position-vertical-relative:paragraph;z-index:56;mso-wrap-distance-left:0;mso-wrap-distance-right:0" from="70.320pt,9.031959pt" to="214.32pt,9.031959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106 </w:t>
      </w:r>
      <w:r>
        <w:rPr>
          <w:sz w:val="16"/>
        </w:rPr>
        <w:t>Alan J Budney et al, ‘Marijuana Depenence and its Treatment’ (2007) 4 </w:t>
      </w:r>
      <w:r>
        <w:rPr>
          <w:rFonts w:ascii="Calibri" w:hAnsi="Calibri"/>
          <w:i/>
          <w:sz w:val="16"/>
        </w:rPr>
        <w:t>Addiction Science &amp; Clinical Practice </w:t>
      </w:r>
      <w:r>
        <w:rPr>
          <w:sz w:val="16"/>
        </w:rPr>
        <w:t>4.</w:t>
      </w:r>
    </w:p>
    <w:p>
      <w:pPr>
        <w:spacing w:line="242" w:lineRule="auto" w:before="100"/>
        <w:ind w:left="957" w:right="0" w:hanging="2"/>
        <w:jc w:val="left"/>
        <w:rPr>
          <w:sz w:val="16"/>
        </w:rPr>
      </w:pPr>
      <w:r>
        <w:rPr>
          <w:w w:val="95"/>
          <w:position w:val="6"/>
          <w:sz w:val="9"/>
        </w:rPr>
        <w:t>107 </w:t>
      </w:r>
      <w:r>
        <w:rPr>
          <w:w w:val="95"/>
          <w:sz w:val="16"/>
        </w:rPr>
        <w:t>See eg AM Weinstein and David A Gorelick, ‘Pharmacological Treatment of Cannabis Dependence’ (2011) 17 </w:t>
      </w:r>
      <w:r>
        <w:rPr>
          <w:rFonts w:ascii="Calibri" w:hAnsi="Calibri"/>
          <w:i/>
          <w:w w:val="95"/>
          <w:sz w:val="16"/>
        </w:rPr>
        <w:t>Current </w:t>
      </w:r>
      <w:r>
        <w:rPr>
          <w:rFonts w:ascii="Calibri" w:hAnsi="Calibri"/>
          <w:i/>
          <w:w w:val="90"/>
          <w:sz w:val="16"/>
        </w:rPr>
        <w:t>Pharmaceutical Design </w:t>
      </w:r>
      <w:r>
        <w:rPr>
          <w:w w:val="90"/>
          <w:sz w:val="16"/>
        </w:rPr>
        <w:t>1351; FR Levin et al, ‘Pharmacotherapy for Marijuana Dependence: A Double-Blind Placebo-Controlled Pilot </w:t>
      </w:r>
      <w:r>
        <w:rPr>
          <w:w w:val="95"/>
          <w:sz w:val="16"/>
        </w:rPr>
        <w:t>Study</w:t>
      </w:r>
      <w:r>
        <w:rPr>
          <w:spacing w:val="-31"/>
          <w:w w:val="95"/>
          <w:sz w:val="16"/>
        </w:rPr>
        <w:t> </w:t>
      </w:r>
      <w:r>
        <w:rPr>
          <w:w w:val="95"/>
          <w:sz w:val="16"/>
        </w:rPr>
        <w:t>of</w:t>
      </w:r>
      <w:r>
        <w:rPr>
          <w:spacing w:val="-31"/>
          <w:w w:val="95"/>
          <w:sz w:val="16"/>
        </w:rPr>
        <w:t> </w:t>
      </w:r>
      <w:r>
        <w:rPr>
          <w:w w:val="95"/>
          <w:sz w:val="16"/>
        </w:rPr>
        <w:t>Divalproex</w:t>
      </w:r>
      <w:r>
        <w:rPr>
          <w:spacing w:val="-30"/>
          <w:w w:val="95"/>
          <w:sz w:val="16"/>
        </w:rPr>
        <w:t> </w:t>
      </w:r>
      <w:r>
        <w:rPr>
          <w:w w:val="95"/>
          <w:sz w:val="16"/>
        </w:rPr>
        <w:t>Sodium’</w:t>
      </w:r>
      <w:r>
        <w:rPr>
          <w:spacing w:val="-31"/>
          <w:w w:val="95"/>
          <w:sz w:val="16"/>
        </w:rPr>
        <w:t> </w:t>
      </w:r>
      <w:r>
        <w:rPr>
          <w:w w:val="95"/>
          <w:sz w:val="16"/>
        </w:rPr>
        <w:t>(2004)</w:t>
      </w:r>
      <w:r>
        <w:rPr>
          <w:spacing w:val="-30"/>
          <w:w w:val="95"/>
          <w:sz w:val="16"/>
        </w:rPr>
        <w:t> </w:t>
      </w:r>
      <w:r>
        <w:rPr>
          <w:w w:val="95"/>
          <w:sz w:val="16"/>
        </w:rPr>
        <w:t>13</w:t>
      </w:r>
      <w:r>
        <w:rPr>
          <w:spacing w:val="-31"/>
          <w:w w:val="95"/>
          <w:sz w:val="16"/>
        </w:rPr>
        <w:t> </w:t>
      </w:r>
      <w:r>
        <w:rPr>
          <w:rFonts w:ascii="Calibri" w:hAnsi="Calibri"/>
          <w:i/>
          <w:w w:val="95"/>
          <w:sz w:val="16"/>
        </w:rPr>
        <w:t>American</w:t>
      </w:r>
      <w:r>
        <w:rPr>
          <w:rFonts w:ascii="Calibri" w:hAnsi="Calibri"/>
          <w:i/>
          <w:spacing w:val="-16"/>
          <w:w w:val="95"/>
          <w:sz w:val="16"/>
        </w:rPr>
        <w:t> </w:t>
      </w:r>
      <w:r>
        <w:rPr>
          <w:rFonts w:ascii="Calibri" w:hAnsi="Calibri"/>
          <w:i/>
          <w:w w:val="95"/>
          <w:sz w:val="16"/>
        </w:rPr>
        <w:t>Journal</w:t>
      </w:r>
      <w:r>
        <w:rPr>
          <w:rFonts w:ascii="Calibri" w:hAnsi="Calibri"/>
          <w:i/>
          <w:spacing w:val="-17"/>
          <w:w w:val="95"/>
          <w:sz w:val="16"/>
        </w:rPr>
        <w:t> </w:t>
      </w:r>
      <w:r>
        <w:rPr>
          <w:rFonts w:ascii="Calibri" w:hAnsi="Calibri"/>
          <w:i/>
          <w:w w:val="95"/>
          <w:sz w:val="16"/>
        </w:rPr>
        <w:t>on</w:t>
      </w:r>
      <w:r>
        <w:rPr>
          <w:rFonts w:ascii="Calibri" w:hAnsi="Calibri"/>
          <w:i/>
          <w:spacing w:val="-17"/>
          <w:w w:val="95"/>
          <w:sz w:val="16"/>
        </w:rPr>
        <w:t> </w:t>
      </w:r>
      <w:r>
        <w:rPr>
          <w:rFonts w:ascii="Calibri" w:hAnsi="Calibri"/>
          <w:i/>
          <w:w w:val="95"/>
          <w:sz w:val="16"/>
        </w:rPr>
        <w:t>Addictions</w:t>
      </w:r>
      <w:r>
        <w:rPr>
          <w:rFonts w:ascii="Calibri" w:hAnsi="Calibri"/>
          <w:i/>
          <w:spacing w:val="-16"/>
          <w:w w:val="95"/>
          <w:sz w:val="16"/>
        </w:rPr>
        <w:t> </w:t>
      </w:r>
      <w:r>
        <w:rPr>
          <w:w w:val="95"/>
          <w:sz w:val="16"/>
        </w:rPr>
        <w:t>21;</w:t>
      </w:r>
      <w:r>
        <w:rPr>
          <w:spacing w:val="-31"/>
          <w:w w:val="95"/>
          <w:sz w:val="16"/>
        </w:rPr>
        <w:t> </w:t>
      </w:r>
      <w:r>
        <w:rPr>
          <w:w w:val="95"/>
          <w:sz w:val="16"/>
        </w:rPr>
        <w:t>AL</w:t>
      </w:r>
      <w:r>
        <w:rPr>
          <w:spacing w:val="-31"/>
          <w:w w:val="95"/>
          <w:sz w:val="16"/>
        </w:rPr>
        <w:t> </w:t>
      </w:r>
      <w:r>
        <w:rPr>
          <w:w w:val="95"/>
          <w:sz w:val="16"/>
        </w:rPr>
        <w:t>McRae,</w:t>
      </w:r>
      <w:r>
        <w:rPr>
          <w:spacing w:val="-30"/>
          <w:w w:val="95"/>
          <w:sz w:val="16"/>
        </w:rPr>
        <w:t> </w:t>
      </w:r>
      <w:r>
        <w:rPr>
          <w:w w:val="95"/>
          <w:sz w:val="16"/>
        </w:rPr>
        <w:t>AJ</w:t>
      </w:r>
      <w:r>
        <w:rPr>
          <w:spacing w:val="-31"/>
          <w:w w:val="95"/>
          <w:sz w:val="16"/>
        </w:rPr>
        <w:t> </w:t>
      </w:r>
      <w:r>
        <w:rPr>
          <w:w w:val="95"/>
          <w:sz w:val="16"/>
        </w:rPr>
        <w:t>Budney,</w:t>
      </w:r>
      <w:r>
        <w:rPr>
          <w:spacing w:val="-30"/>
          <w:w w:val="95"/>
          <w:sz w:val="16"/>
        </w:rPr>
        <w:t> </w:t>
      </w:r>
      <w:r>
        <w:rPr>
          <w:w w:val="95"/>
          <w:sz w:val="16"/>
        </w:rPr>
        <w:t>KT</w:t>
      </w:r>
      <w:r>
        <w:rPr>
          <w:spacing w:val="-31"/>
          <w:w w:val="95"/>
          <w:sz w:val="16"/>
        </w:rPr>
        <w:t> </w:t>
      </w:r>
      <w:r>
        <w:rPr>
          <w:w w:val="95"/>
          <w:sz w:val="16"/>
        </w:rPr>
        <w:t>Brady,</w:t>
      </w:r>
      <w:r>
        <w:rPr>
          <w:spacing w:val="-30"/>
          <w:w w:val="95"/>
          <w:sz w:val="16"/>
        </w:rPr>
        <w:t> </w:t>
      </w:r>
      <w:r>
        <w:rPr>
          <w:w w:val="95"/>
          <w:sz w:val="16"/>
        </w:rPr>
        <w:t>‘Treatment</w:t>
      </w:r>
      <w:r>
        <w:rPr>
          <w:spacing w:val="-31"/>
          <w:w w:val="95"/>
          <w:sz w:val="16"/>
        </w:rPr>
        <w:t> </w:t>
      </w:r>
      <w:r>
        <w:rPr>
          <w:w w:val="95"/>
          <w:sz w:val="16"/>
        </w:rPr>
        <w:t>of</w:t>
      </w:r>
      <w:r>
        <w:rPr>
          <w:spacing w:val="-30"/>
          <w:w w:val="95"/>
          <w:sz w:val="16"/>
        </w:rPr>
        <w:t> </w:t>
      </w:r>
      <w:r>
        <w:rPr>
          <w:w w:val="95"/>
          <w:sz w:val="16"/>
        </w:rPr>
        <w:t>Marijuana </w:t>
      </w:r>
      <w:r>
        <w:rPr>
          <w:sz w:val="16"/>
        </w:rPr>
        <w:t>Dependence:</w:t>
      </w:r>
      <w:r>
        <w:rPr>
          <w:spacing w:val="-17"/>
          <w:sz w:val="16"/>
        </w:rPr>
        <w:t> </w:t>
      </w:r>
      <w:r>
        <w:rPr>
          <w:sz w:val="16"/>
        </w:rPr>
        <w:t>A</w:t>
      </w:r>
      <w:r>
        <w:rPr>
          <w:spacing w:val="-17"/>
          <w:sz w:val="16"/>
        </w:rPr>
        <w:t> </w:t>
      </w:r>
      <w:r>
        <w:rPr>
          <w:sz w:val="16"/>
        </w:rPr>
        <w:t>Review</w:t>
      </w:r>
      <w:r>
        <w:rPr>
          <w:spacing w:val="-16"/>
          <w:sz w:val="16"/>
        </w:rPr>
        <w:t> </w:t>
      </w:r>
      <w:r>
        <w:rPr>
          <w:sz w:val="16"/>
        </w:rPr>
        <w:t>of</w:t>
      </w:r>
      <w:r>
        <w:rPr>
          <w:spacing w:val="-17"/>
          <w:sz w:val="16"/>
        </w:rPr>
        <w:t> </w:t>
      </w:r>
      <w:r>
        <w:rPr>
          <w:sz w:val="16"/>
        </w:rPr>
        <w:t>the</w:t>
      </w:r>
      <w:r>
        <w:rPr>
          <w:spacing w:val="-17"/>
          <w:sz w:val="16"/>
        </w:rPr>
        <w:t> </w:t>
      </w:r>
      <w:r>
        <w:rPr>
          <w:sz w:val="16"/>
        </w:rPr>
        <w:t>Literature’</w:t>
      </w:r>
      <w:r>
        <w:rPr>
          <w:spacing w:val="-16"/>
          <w:sz w:val="16"/>
        </w:rPr>
        <w:t> </w:t>
      </w:r>
      <w:r>
        <w:rPr>
          <w:sz w:val="16"/>
        </w:rPr>
        <w:t>(2003)</w:t>
      </w:r>
      <w:r>
        <w:rPr>
          <w:spacing w:val="-17"/>
          <w:sz w:val="16"/>
        </w:rPr>
        <w:t> </w:t>
      </w:r>
      <w:r>
        <w:rPr>
          <w:sz w:val="16"/>
        </w:rPr>
        <w:t>24</w:t>
      </w:r>
      <w:r>
        <w:rPr>
          <w:spacing w:val="-17"/>
          <w:sz w:val="16"/>
        </w:rPr>
        <w:t> </w:t>
      </w:r>
      <w:r>
        <w:rPr>
          <w:rFonts w:ascii="Calibri" w:hAnsi="Calibri"/>
          <w:i/>
          <w:sz w:val="16"/>
        </w:rPr>
        <w:t>Journal</w:t>
      </w:r>
      <w:r>
        <w:rPr>
          <w:rFonts w:ascii="Calibri" w:hAnsi="Calibri"/>
          <w:i/>
          <w:spacing w:val="-3"/>
          <w:sz w:val="16"/>
        </w:rPr>
        <w:t> </w:t>
      </w:r>
      <w:r>
        <w:rPr>
          <w:rFonts w:ascii="Calibri" w:hAnsi="Calibri"/>
          <w:i/>
          <w:sz w:val="16"/>
        </w:rPr>
        <w:t>of</w:t>
      </w:r>
      <w:r>
        <w:rPr>
          <w:rFonts w:ascii="Calibri" w:hAnsi="Calibri"/>
          <w:i/>
          <w:spacing w:val="-3"/>
          <w:sz w:val="16"/>
        </w:rPr>
        <w:t> </w:t>
      </w:r>
      <w:r>
        <w:rPr>
          <w:rFonts w:ascii="Calibri" w:hAnsi="Calibri"/>
          <w:i/>
          <w:sz w:val="16"/>
        </w:rPr>
        <w:t>Substance</w:t>
      </w:r>
      <w:r>
        <w:rPr>
          <w:rFonts w:ascii="Calibri" w:hAnsi="Calibri"/>
          <w:i/>
          <w:spacing w:val="-1"/>
          <w:sz w:val="16"/>
        </w:rPr>
        <w:t> </w:t>
      </w:r>
      <w:r>
        <w:rPr>
          <w:rFonts w:ascii="Calibri" w:hAnsi="Calibri"/>
          <w:i/>
          <w:sz w:val="16"/>
        </w:rPr>
        <w:t>Abuse</w:t>
      </w:r>
      <w:r>
        <w:rPr>
          <w:rFonts w:ascii="Calibri" w:hAnsi="Calibri"/>
          <w:i/>
          <w:spacing w:val="-2"/>
          <w:sz w:val="16"/>
        </w:rPr>
        <w:t> </w:t>
      </w:r>
      <w:r>
        <w:rPr>
          <w:rFonts w:ascii="Calibri" w:hAnsi="Calibri"/>
          <w:i/>
          <w:sz w:val="16"/>
        </w:rPr>
        <w:t>Treatment</w:t>
      </w:r>
      <w:r>
        <w:rPr>
          <w:rFonts w:ascii="Calibri" w:hAnsi="Calibri"/>
          <w:i/>
          <w:spacing w:val="-2"/>
          <w:sz w:val="16"/>
        </w:rPr>
        <w:t> </w:t>
      </w:r>
      <w:r>
        <w:rPr>
          <w:sz w:val="16"/>
        </w:rPr>
        <w:t>369.</w:t>
      </w:r>
    </w:p>
    <w:p>
      <w:pPr>
        <w:spacing w:after="0" w:line="242" w:lineRule="auto"/>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542"/>
      </w:pPr>
      <w:r>
        <w:rPr>
          <w:w w:val="95"/>
        </w:rPr>
        <w:t>meeting</w:t>
      </w:r>
      <w:r>
        <w:rPr>
          <w:spacing w:val="-42"/>
          <w:w w:val="95"/>
        </w:rPr>
        <w:t> </w:t>
      </w:r>
      <w:r>
        <w:rPr>
          <w:w w:val="95"/>
        </w:rPr>
        <w:t>the</w:t>
      </w:r>
      <w:r>
        <w:rPr>
          <w:spacing w:val="-42"/>
          <w:w w:val="95"/>
        </w:rPr>
        <w:t> </w:t>
      </w:r>
      <w:r>
        <w:rPr>
          <w:w w:val="95"/>
        </w:rPr>
        <w:t>criteria</w:t>
      </w:r>
      <w:r>
        <w:rPr>
          <w:spacing w:val="-42"/>
          <w:w w:val="95"/>
        </w:rPr>
        <w:t> </w:t>
      </w:r>
      <w:r>
        <w:rPr>
          <w:w w:val="95"/>
        </w:rPr>
        <w:t>for</w:t>
      </w:r>
      <w:r>
        <w:rPr>
          <w:spacing w:val="-42"/>
          <w:w w:val="95"/>
        </w:rPr>
        <w:t> </w:t>
      </w:r>
      <w:r>
        <w:rPr>
          <w:w w:val="95"/>
        </w:rPr>
        <w:t>cannabis</w:t>
      </w:r>
      <w:r>
        <w:rPr>
          <w:spacing w:val="-42"/>
          <w:w w:val="95"/>
        </w:rPr>
        <w:t> </w:t>
      </w:r>
      <w:r>
        <w:rPr>
          <w:w w:val="95"/>
        </w:rPr>
        <w:t>dependence.</w:t>
      </w:r>
      <w:r>
        <w:rPr>
          <w:spacing w:val="-43"/>
          <w:w w:val="95"/>
        </w:rPr>
        <w:t> </w:t>
      </w:r>
      <w:r>
        <w:rPr>
          <w:w w:val="95"/>
        </w:rPr>
        <w:t>Cannabis</w:t>
      </w:r>
      <w:r>
        <w:rPr>
          <w:spacing w:val="-42"/>
          <w:w w:val="95"/>
        </w:rPr>
        <w:t> </w:t>
      </w:r>
      <w:r>
        <w:rPr>
          <w:w w:val="95"/>
        </w:rPr>
        <w:t>withdrawal</w:t>
      </w:r>
      <w:r>
        <w:rPr>
          <w:spacing w:val="-42"/>
          <w:w w:val="95"/>
        </w:rPr>
        <w:t> </w:t>
      </w:r>
      <w:r>
        <w:rPr>
          <w:w w:val="95"/>
        </w:rPr>
        <w:t>symptoms</w:t>
      </w:r>
      <w:r>
        <w:rPr>
          <w:spacing w:val="-42"/>
          <w:w w:val="95"/>
        </w:rPr>
        <w:t> </w:t>
      </w:r>
      <w:r>
        <w:rPr>
          <w:w w:val="95"/>
        </w:rPr>
        <w:t>were </w:t>
      </w:r>
      <w:r>
        <w:rPr/>
        <w:t>commonly reported amongst</w:t>
      </w:r>
      <w:r>
        <w:rPr>
          <w:spacing w:val="-41"/>
        </w:rPr>
        <w:t> </w:t>
      </w:r>
      <w:r>
        <w:rPr/>
        <w:t>users.</w:t>
      </w:r>
      <w:r>
        <w:rPr>
          <w:vertAlign w:val="superscript"/>
        </w:rPr>
        <w:t>108</w:t>
      </w:r>
    </w:p>
    <w:p>
      <w:pPr>
        <w:pStyle w:val="Heading5"/>
        <w:spacing w:before="76"/>
      </w:pPr>
      <w:bookmarkStart w:name="_TOC_250086" w:id="64"/>
      <w:bookmarkEnd w:id="64"/>
      <w:r>
        <w:rPr>
          <w:w w:val="105"/>
        </w:rPr>
        <w:t>Safety issues and mood changes</w:t>
      </w:r>
    </w:p>
    <w:p>
      <w:pPr>
        <w:pStyle w:val="ListParagraph"/>
        <w:numPr>
          <w:ilvl w:val="1"/>
          <w:numId w:val="5"/>
        </w:numPr>
        <w:tabs>
          <w:tab w:pos="1666" w:val="left" w:leader="none"/>
          <w:tab w:pos="1667" w:val="left" w:leader="none"/>
        </w:tabs>
        <w:spacing w:line="271" w:lineRule="auto" w:before="128" w:after="0"/>
        <w:ind w:left="1666" w:right="279" w:hanging="710"/>
        <w:jc w:val="left"/>
        <w:rPr>
          <w:sz w:val="21"/>
        </w:rPr>
      </w:pPr>
      <w:r>
        <w:rPr>
          <w:w w:val="95"/>
          <w:sz w:val="21"/>
        </w:rPr>
        <w:t>Among</w:t>
      </w:r>
      <w:r>
        <w:rPr>
          <w:spacing w:val="-24"/>
          <w:w w:val="95"/>
          <w:sz w:val="21"/>
        </w:rPr>
        <w:t> </w:t>
      </w:r>
      <w:r>
        <w:rPr>
          <w:w w:val="95"/>
          <w:sz w:val="21"/>
        </w:rPr>
        <w:t>other</w:t>
      </w:r>
      <w:r>
        <w:rPr>
          <w:spacing w:val="-23"/>
          <w:w w:val="95"/>
          <w:sz w:val="21"/>
        </w:rPr>
        <w:t> </w:t>
      </w:r>
      <w:r>
        <w:rPr>
          <w:w w:val="95"/>
          <w:sz w:val="21"/>
        </w:rPr>
        <w:t>things,</w:t>
      </w:r>
      <w:r>
        <w:rPr>
          <w:spacing w:val="-24"/>
          <w:w w:val="95"/>
          <w:sz w:val="21"/>
        </w:rPr>
        <w:t> </w:t>
      </w:r>
      <w:r>
        <w:rPr>
          <w:w w:val="95"/>
          <w:sz w:val="21"/>
        </w:rPr>
        <w:t>absorption</w:t>
      </w:r>
      <w:r>
        <w:rPr>
          <w:spacing w:val="-24"/>
          <w:w w:val="95"/>
          <w:sz w:val="21"/>
        </w:rPr>
        <w:t> </w:t>
      </w:r>
      <w:r>
        <w:rPr>
          <w:w w:val="95"/>
          <w:sz w:val="21"/>
        </w:rPr>
        <w:t>of</w:t>
      </w:r>
      <w:r>
        <w:rPr>
          <w:spacing w:val="-23"/>
          <w:w w:val="95"/>
          <w:sz w:val="21"/>
        </w:rPr>
        <w:t> </w:t>
      </w:r>
      <w:r>
        <w:rPr>
          <w:w w:val="95"/>
          <w:sz w:val="21"/>
        </w:rPr>
        <w:t>THC</w:t>
      </w:r>
      <w:r>
        <w:rPr>
          <w:spacing w:val="-23"/>
          <w:w w:val="95"/>
          <w:sz w:val="21"/>
        </w:rPr>
        <w:t> </w:t>
      </w:r>
      <w:r>
        <w:rPr>
          <w:w w:val="95"/>
          <w:sz w:val="21"/>
        </w:rPr>
        <w:t>impacts</w:t>
      </w:r>
      <w:r>
        <w:rPr>
          <w:spacing w:val="-23"/>
          <w:w w:val="95"/>
          <w:sz w:val="21"/>
        </w:rPr>
        <w:t> </w:t>
      </w:r>
      <w:r>
        <w:rPr>
          <w:w w:val="95"/>
          <w:sz w:val="21"/>
        </w:rPr>
        <w:t>upon</w:t>
      </w:r>
      <w:r>
        <w:rPr>
          <w:spacing w:val="-23"/>
          <w:w w:val="95"/>
          <w:sz w:val="21"/>
        </w:rPr>
        <w:t> </w:t>
      </w:r>
      <w:r>
        <w:rPr>
          <w:w w:val="95"/>
          <w:sz w:val="21"/>
        </w:rPr>
        <w:t>safety</w:t>
      </w:r>
      <w:r>
        <w:rPr>
          <w:spacing w:val="-24"/>
          <w:w w:val="95"/>
          <w:sz w:val="21"/>
        </w:rPr>
        <w:t> </w:t>
      </w:r>
      <w:r>
        <w:rPr>
          <w:w w:val="95"/>
          <w:sz w:val="21"/>
        </w:rPr>
        <w:t>in</w:t>
      </w:r>
      <w:r>
        <w:rPr>
          <w:spacing w:val="-23"/>
          <w:w w:val="95"/>
          <w:sz w:val="21"/>
        </w:rPr>
        <w:t> </w:t>
      </w:r>
      <w:r>
        <w:rPr>
          <w:w w:val="95"/>
          <w:sz w:val="21"/>
        </w:rPr>
        <w:t>working</w:t>
      </w:r>
      <w:r>
        <w:rPr>
          <w:spacing w:val="-24"/>
          <w:w w:val="95"/>
          <w:sz w:val="21"/>
        </w:rPr>
        <w:t> </w:t>
      </w:r>
      <w:r>
        <w:rPr>
          <w:w w:val="95"/>
          <w:sz w:val="21"/>
        </w:rPr>
        <w:t>with</w:t>
      </w:r>
      <w:r>
        <w:rPr>
          <w:spacing w:val="-23"/>
          <w:w w:val="95"/>
          <w:sz w:val="21"/>
        </w:rPr>
        <w:t> </w:t>
      </w:r>
      <w:r>
        <w:rPr>
          <w:w w:val="95"/>
          <w:sz w:val="21"/>
        </w:rPr>
        <w:t>heavy machinery,</w:t>
      </w:r>
      <w:r>
        <w:rPr>
          <w:spacing w:val="-33"/>
          <w:w w:val="95"/>
          <w:sz w:val="21"/>
        </w:rPr>
        <w:t> </w:t>
      </w:r>
      <w:r>
        <w:rPr>
          <w:w w:val="95"/>
          <w:sz w:val="21"/>
        </w:rPr>
        <w:t>exercising</w:t>
      </w:r>
      <w:r>
        <w:rPr>
          <w:spacing w:val="-31"/>
          <w:w w:val="95"/>
          <w:sz w:val="21"/>
        </w:rPr>
        <w:t> </w:t>
      </w:r>
      <w:r>
        <w:rPr>
          <w:w w:val="95"/>
          <w:sz w:val="21"/>
        </w:rPr>
        <w:t>judgment</w:t>
      </w:r>
      <w:r>
        <w:rPr>
          <w:spacing w:val="-32"/>
          <w:w w:val="95"/>
          <w:sz w:val="21"/>
        </w:rPr>
        <w:t> </w:t>
      </w:r>
      <w:r>
        <w:rPr>
          <w:w w:val="95"/>
          <w:sz w:val="21"/>
        </w:rPr>
        <w:t>generally,</w:t>
      </w:r>
      <w:r>
        <w:rPr>
          <w:spacing w:val="-32"/>
          <w:w w:val="95"/>
          <w:sz w:val="21"/>
        </w:rPr>
        <w:t> </w:t>
      </w:r>
      <w:r>
        <w:rPr>
          <w:w w:val="95"/>
          <w:sz w:val="21"/>
        </w:rPr>
        <w:t>and</w:t>
      </w:r>
      <w:r>
        <w:rPr>
          <w:spacing w:val="-31"/>
          <w:w w:val="95"/>
          <w:sz w:val="21"/>
        </w:rPr>
        <w:t> </w:t>
      </w:r>
      <w:r>
        <w:rPr>
          <w:w w:val="95"/>
          <w:sz w:val="21"/>
        </w:rPr>
        <w:t>safety</w:t>
      </w:r>
      <w:r>
        <w:rPr>
          <w:spacing w:val="-32"/>
          <w:w w:val="95"/>
          <w:sz w:val="21"/>
        </w:rPr>
        <w:t> </w:t>
      </w:r>
      <w:r>
        <w:rPr>
          <w:w w:val="95"/>
          <w:sz w:val="21"/>
        </w:rPr>
        <w:t>in</w:t>
      </w:r>
      <w:r>
        <w:rPr>
          <w:spacing w:val="-32"/>
          <w:w w:val="95"/>
          <w:sz w:val="21"/>
        </w:rPr>
        <w:t> </w:t>
      </w:r>
      <w:r>
        <w:rPr>
          <w:w w:val="95"/>
          <w:sz w:val="21"/>
        </w:rPr>
        <w:t>driving</w:t>
      </w:r>
      <w:r>
        <w:rPr>
          <w:spacing w:val="-31"/>
          <w:w w:val="95"/>
          <w:sz w:val="21"/>
        </w:rPr>
        <w:t> </w:t>
      </w:r>
      <w:r>
        <w:rPr>
          <w:w w:val="95"/>
          <w:sz w:val="21"/>
        </w:rPr>
        <w:t>motor</w:t>
      </w:r>
      <w:r>
        <w:rPr>
          <w:spacing w:val="-32"/>
          <w:w w:val="95"/>
          <w:sz w:val="21"/>
        </w:rPr>
        <w:t> </w:t>
      </w:r>
      <w:r>
        <w:rPr>
          <w:w w:val="95"/>
          <w:sz w:val="21"/>
        </w:rPr>
        <w:t>vehicles</w:t>
      </w:r>
      <w:r>
        <w:rPr>
          <w:spacing w:val="-31"/>
          <w:w w:val="95"/>
          <w:sz w:val="21"/>
        </w:rPr>
        <w:t> </w:t>
      </w:r>
      <w:r>
        <w:rPr>
          <w:w w:val="95"/>
          <w:sz w:val="21"/>
        </w:rPr>
        <w:t>and boats.</w:t>
      </w:r>
      <w:r>
        <w:rPr>
          <w:w w:val="95"/>
          <w:sz w:val="21"/>
          <w:vertAlign w:val="superscript"/>
        </w:rPr>
        <w:t>109</w:t>
      </w:r>
      <w:r>
        <w:rPr>
          <w:spacing w:val="-36"/>
          <w:w w:val="95"/>
          <w:sz w:val="21"/>
          <w:vertAlign w:val="baseline"/>
        </w:rPr>
        <w:t> </w:t>
      </w:r>
      <w:r>
        <w:rPr>
          <w:w w:val="95"/>
          <w:sz w:val="21"/>
          <w:vertAlign w:val="baseline"/>
        </w:rPr>
        <w:t>In</w:t>
      </w:r>
      <w:r>
        <w:rPr>
          <w:spacing w:val="-36"/>
          <w:w w:val="95"/>
          <w:sz w:val="21"/>
          <w:vertAlign w:val="baseline"/>
        </w:rPr>
        <w:t> </w:t>
      </w:r>
      <w:r>
        <w:rPr>
          <w:w w:val="95"/>
          <w:sz w:val="21"/>
          <w:vertAlign w:val="baseline"/>
        </w:rPr>
        <w:t>addition,</w:t>
      </w:r>
      <w:r>
        <w:rPr>
          <w:spacing w:val="-37"/>
          <w:w w:val="95"/>
          <w:sz w:val="21"/>
          <w:vertAlign w:val="baseline"/>
        </w:rPr>
        <w:t> </w:t>
      </w:r>
      <w:r>
        <w:rPr>
          <w:w w:val="95"/>
          <w:sz w:val="21"/>
          <w:vertAlign w:val="baseline"/>
        </w:rPr>
        <w:t>a</w:t>
      </w:r>
      <w:r>
        <w:rPr>
          <w:spacing w:val="-36"/>
          <w:w w:val="95"/>
          <w:sz w:val="21"/>
          <w:vertAlign w:val="baseline"/>
        </w:rPr>
        <w:t> </w:t>
      </w:r>
      <w:r>
        <w:rPr>
          <w:w w:val="95"/>
          <w:sz w:val="21"/>
          <w:vertAlign w:val="baseline"/>
        </w:rPr>
        <w:t>number</w:t>
      </w:r>
      <w:r>
        <w:rPr>
          <w:spacing w:val="-37"/>
          <w:w w:val="95"/>
          <w:sz w:val="21"/>
          <w:vertAlign w:val="baseline"/>
        </w:rPr>
        <w:t> </w:t>
      </w:r>
      <w:r>
        <w:rPr>
          <w:w w:val="95"/>
          <w:sz w:val="21"/>
          <w:vertAlign w:val="baseline"/>
        </w:rPr>
        <w:t>of</w:t>
      </w:r>
      <w:r>
        <w:rPr>
          <w:spacing w:val="-36"/>
          <w:w w:val="95"/>
          <w:sz w:val="21"/>
          <w:vertAlign w:val="baseline"/>
        </w:rPr>
        <w:t> </w:t>
      </w:r>
      <w:r>
        <w:rPr>
          <w:w w:val="95"/>
          <w:sz w:val="21"/>
          <w:vertAlign w:val="baseline"/>
        </w:rPr>
        <w:t>studies</w:t>
      </w:r>
      <w:r>
        <w:rPr>
          <w:spacing w:val="-36"/>
          <w:w w:val="95"/>
          <w:sz w:val="21"/>
          <w:vertAlign w:val="baseline"/>
        </w:rPr>
        <w:t> </w:t>
      </w:r>
      <w:r>
        <w:rPr>
          <w:w w:val="95"/>
          <w:sz w:val="21"/>
          <w:vertAlign w:val="baseline"/>
        </w:rPr>
        <w:t>have</w:t>
      </w:r>
      <w:r>
        <w:rPr>
          <w:spacing w:val="-37"/>
          <w:w w:val="95"/>
          <w:sz w:val="21"/>
          <w:vertAlign w:val="baseline"/>
        </w:rPr>
        <w:t> </w:t>
      </w:r>
      <w:r>
        <w:rPr>
          <w:w w:val="95"/>
          <w:sz w:val="21"/>
          <w:vertAlign w:val="baseline"/>
        </w:rPr>
        <w:t>shown</w:t>
      </w:r>
      <w:r>
        <w:rPr>
          <w:spacing w:val="-36"/>
          <w:w w:val="95"/>
          <w:sz w:val="21"/>
          <w:vertAlign w:val="baseline"/>
        </w:rPr>
        <w:t> </w:t>
      </w:r>
      <w:r>
        <w:rPr>
          <w:w w:val="95"/>
          <w:sz w:val="21"/>
          <w:vertAlign w:val="baseline"/>
        </w:rPr>
        <w:t>an</w:t>
      </w:r>
      <w:r>
        <w:rPr>
          <w:spacing w:val="-36"/>
          <w:w w:val="95"/>
          <w:sz w:val="21"/>
          <w:vertAlign w:val="baseline"/>
        </w:rPr>
        <w:t> </w:t>
      </w:r>
      <w:r>
        <w:rPr>
          <w:w w:val="95"/>
          <w:sz w:val="21"/>
          <w:vertAlign w:val="baseline"/>
        </w:rPr>
        <w:t>association</w:t>
      </w:r>
      <w:r>
        <w:rPr>
          <w:spacing w:val="-37"/>
          <w:w w:val="95"/>
          <w:sz w:val="21"/>
          <w:vertAlign w:val="baseline"/>
        </w:rPr>
        <w:t> </w:t>
      </w:r>
      <w:r>
        <w:rPr>
          <w:w w:val="95"/>
          <w:sz w:val="21"/>
          <w:vertAlign w:val="baseline"/>
        </w:rPr>
        <w:t>between</w:t>
      </w:r>
      <w:r>
        <w:rPr>
          <w:spacing w:val="-36"/>
          <w:w w:val="95"/>
          <w:sz w:val="21"/>
          <w:vertAlign w:val="baseline"/>
        </w:rPr>
        <w:t> </w:t>
      </w:r>
      <w:r>
        <w:rPr>
          <w:w w:val="95"/>
          <w:sz w:val="21"/>
          <w:vertAlign w:val="baseline"/>
        </w:rPr>
        <w:t>cannabis usage</w:t>
      </w:r>
      <w:r>
        <w:rPr>
          <w:spacing w:val="-28"/>
          <w:w w:val="95"/>
          <w:sz w:val="21"/>
          <w:vertAlign w:val="baseline"/>
        </w:rPr>
        <w:t> </w:t>
      </w:r>
      <w:r>
        <w:rPr>
          <w:w w:val="95"/>
          <w:sz w:val="21"/>
          <w:vertAlign w:val="baseline"/>
        </w:rPr>
        <w:t>and</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onset</w:t>
      </w:r>
      <w:r>
        <w:rPr>
          <w:spacing w:val="-28"/>
          <w:w w:val="95"/>
          <w:sz w:val="21"/>
          <w:vertAlign w:val="baseline"/>
        </w:rPr>
        <w:t> </w:t>
      </w:r>
      <w:r>
        <w:rPr>
          <w:w w:val="95"/>
          <w:sz w:val="21"/>
          <w:vertAlign w:val="baseline"/>
        </w:rPr>
        <w:t>of</w:t>
      </w:r>
      <w:r>
        <w:rPr>
          <w:spacing w:val="-28"/>
          <w:w w:val="95"/>
          <w:sz w:val="21"/>
          <w:vertAlign w:val="baseline"/>
        </w:rPr>
        <w:t> </w:t>
      </w:r>
      <w:r>
        <w:rPr>
          <w:w w:val="95"/>
          <w:sz w:val="21"/>
          <w:vertAlign w:val="baseline"/>
        </w:rPr>
        <w:t>mood</w:t>
      </w:r>
      <w:r>
        <w:rPr>
          <w:spacing w:val="-28"/>
          <w:w w:val="95"/>
          <w:sz w:val="21"/>
          <w:vertAlign w:val="baseline"/>
        </w:rPr>
        <w:t> </w:t>
      </w:r>
      <w:r>
        <w:rPr>
          <w:w w:val="95"/>
          <w:sz w:val="21"/>
          <w:vertAlign w:val="baseline"/>
        </w:rPr>
        <w:t>disorders</w:t>
      </w:r>
      <w:r>
        <w:rPr>
          <w:spacing w:val="-28"/>
          <w:w w:val="95"/>
          <w:sz w:val="21"/>
          <w:vertAlign w:val="baseline"/>
        </w:rPr>
        <w:t> </w:t>
      </w:r>
      <w:r>
        <w:rPr>
          <w:w w:val="95"/>
          <w:sz w:val="21"/>
          <w:vertAlign w:val="baseline"/>
        </w:rPr>
        <w:t>and</w:t>
      </w:r>
      <w:r>
        <w:rPr>
          <w:spacing w:val="-28"/>
          <w:w w:val="95"/>
          <w:sz w:val="21"/>
          <w:vertAlign w:val="baseline"/>
        </w:rPr>
        <w:t> </w:t>
      </w:r>
      <w:r>
        <w:rPr>
          <w:w w:val="95"/>
          <w:sz w:val="21"/>
          <w:vertAlign w:val="baseline"/>
        </w:rPr>
        <w:t>psychosis,</w:t>
      </w:r>
      <w:r>
        <w:rPr>
          <w:spacing w:val="-29"/>
          <w:w w:val="95"/>
          <w:sz w:val="21"/>
          <w:vertAlign w:val="baseline"/>
        </w:rPr>
        <w:t> </w:t>
      </w:r>
      <w:r>
        <w:rPr>
          <w:w w:val="95"/>
          <w:sz w:val="21"/>
          <w:vertAlign w:val="baseline"/>
        </w:rPr>
        <w:t>as</w:t>
      </w:r>
      <w:r>
        <w:rPr>
          <w:spacing w:val="-27"/>
          <w:w w:val="95"/>
          <w:sz w:val="21"/>
          <w:vertAlign w:val="baseline"/>
        </w:rPr>
        <w:t> </w:t>
      </w:r>
      <w:r>
        <w:rPr>
          <w:w w:val="95"/>
          <w:sz w:val="21"/>
          <w:vertAlign w:val="baseline"/>
        </w:rPr>
        <w:t>well</w:t>
      </w:r>
      <w:r>
        <w:rPr>
          <w:spacing w:val="-29"/>
          <w:w w:val="95"/>
          <w:sz w:val="21"/>
          <w:vertAlign w:val="baseline"/>
        </w:rPr>
        <w:t> </w:t>
      </w:r>
      <w:r>
        <w:rPr>
          <w:w w:val="95"/>
          <w:sz w:val="21"/>
          <w:vertAlign w:val="baseline"/>
        </w:rPr>
        <w:t>as</w:t>
      </w:r>
      <w:r>
        <w:rPr>
          <w:spacing w:val="-28"/>
          <w:w w:val="95"/>
          <w:sz w:val="21"/>
          <w:vertAlign w:val="baseline"/>
        </w:rPr>
        <w:t> </w:t>
      </w:r>
      <w:r>
        <w:rPr>
          <w:w w:val="95"/>
          <w:sz w:val="21"/>
          <w:vertAlign w:val="baseline"/>
        </w:rPr>
        <w:t>depression</w:t>
      </w:r>
      <w:r>
        <w:rPr>
          <w:spacing w:val="-28"/>
          <w:w w:val="95"/>
          <w:sz w:val="21"/>
          <w:vertAlign w:val="baseline"/>
        </w:rPr>
        <w:t> </w:t>
      </w:r>
      <w:r>
        <w:rPr>
          <w:w w:val="95"/>
          <w:sz w:val="21"/>
          <w:vertAlign w:val="baseline"/>
        </w:rPr>
        <w:t>among </w:t>
      </w:r>
      <w:r>
        <w:rPr>
          <w:sz w:val="21"/>
          <w:vertAlign w:val="baseline"/>
        </w:rPr>
        <w:t>regular</w:t>
      </w:r>
      <w:r>
        <w:rPr>
          <w:spacing w:val="-11"/>
          <w:sz w:val="21"/>
          <w:vertAlign w:val="baseline"/>
        </w:rPr>
        <w:t> </w:t>
      </w:r>
      <w:r>
        <w:rPr>
          <w:sz w:val="21"/>
          <w:vertAlign w:val="baseline"/>
        </w:rPr>
        <w:t>users.</w:t>
      </w:r>
      <w:r>
        <w:rPr>
          <w:sz w:val="21"/>
          <w:vertAlign w:val="superscript"/>
        </w:rPr>
        <w:t>110</w:t>
      </w:r>
    </w:p>
    <w:p>
      <w:pPr>
        <w:pStyle w:val="Heading5"/>
        <w:spacing w:before="77"/>
      </w:pPr>
      <w:bookmarkStart w:name="_TOC_250085" w:id="65"/>
      <w:bookmarkEnd w:id="65"/>
      <w:r>
        <w:rPr/>
        <w:t>Respiratory issues</w:t>
      </w:r>
    </w:p>
    <w:p>
      <w:pPr>
        <w:pStyle w:val="ListParagraph"/>
        <w:numPr>
          <w:ilvl w:val="1"/>
          <w:numId w:val="5"/>
        </w:numPr>
        <w:tabs>
          <w:tab w:pos="1666" w:val="left" w:leader="none"/>
          <w:tab w:pos="1667" w:val="left" w:leader="none"/>
        </w:tabs>
        <w:spacing w:line="271" w:lineRule="auto" w:before="123" w:after="0"/>
        <w:ind w:left="1666" w:right="142" w:hanging="710"/>
        <w:jc w:val="left"/>
        <w:rPr>
          <w:sz w:val="21"/>
        </w:rPr>
      </w:pPr>
      <w:r>
        <w:rPr>
          <w:sz w:val="21"/>
        </w:rPr>
        <w:t>Cannabis,</w:t>
      </w:r>
      <w:r>
        <w:rPr>
          <w:spacing w:val="-44"/>
          <w:sz w:val="21"/>
        </w:rPr>
        <w:t> </w:t>
      </w:r>
      <w:r>
        <w:rPr>
          <w:sz w:val="21"/>
        </w:rPr>
        <w:t>when</w:t>
      </w:r>
      <w:r>
        <w:rPr>
          <w:spacing w:val="-42"/>
          <w:sz w:val="21"/>
        </w:rPr>
        <w:t> </w:t>
      </w:r>
      <w:r>
        <w:rPr>
          <w:sz w:val="21"/>
        </w:rPr>
        <w:t>it</w:t>
      </w:r>
      <w:r>
        <w:rPr>
          <w:spacing w:val="-43"/>
          <w:sz w:val="21"/>
        </w:rPr>
        <w:t> </w:t>
      </w:r>
      <w:r>
        <w:rPr>
          <w:sz w:val="21"/>
        </w:rPr>
        <w:t>is</w:t>
      </w:r>
      <w:r>
        <w:rPr>
          <w:spacing w:val="-43"/>
          <w:sz w:val="21"/>
        </w:rPr>
        <w:t> </w:t>
      </w:r>
      <w:r>
        <w:rPr>
          <w:sz w:val="21"/>
        </w:rPr>
        <w:t>smoked,</w:t>
      </w:r>
      <w:r>
        <w:rPr>
          <w:spacing w:val="-43"/>
          <w:sz w:val="21"/>
        </w:rPr>
        <w:t> </w:t>
      </w:r>
      <w:r>
        <w:rPr>
          <w:sz w:val="21"/>
        </w:rPr>
        <w:t>can</w:t>
      </w:r>
      <w:r>
        <w:rPr>
          <w:spacing w:val="-43"/>
          <w:sz w:val="21"/>
        </w:rPr>
        <w:t> </w:t>
      </w:r>
      <w:r>
        <w:rPr>
          <w:sz w:val="21"/>
        </w:rPr>
        <w:t>generate</w:t>
      </w:r>
      <w:r>
        <w:rPr>
          <w:spacing w:val="-42"/>
          <w:sz w:val="21"/>
        </w:rPr>
        <w:t> </w:t>
      </w:r>
      <w:r>
        <w:rPr>
          <w:sz w:val="21"/>
        </w:rPr>
        <w:t>a</w:t>
      </w:r>
      <w:r>
        <w:rPr>
          <w:spacing w:val="-43"/>
          <w:sz w:val="21"/>
        </w:rPr>
        <w:t> </w:t>
      </w:r>
      <w:r>
        <w:rPr>
          <w:sz w:val="21"/>
        </w:rPr>
        <w:t>range</w:t>
      </w:r>
      <w:r>
        <w:rPr>
          <w:spacing w:val="-43"/>
          <w:sz w:val="21"/>
        </w:rPr>
        <w:t> </w:t>
      </w:r>
      <w:r>
        <w:rPr>
          <w:sz w:val="21"/>
        </w:rPr>
        <w:t>of</w:t>
      </w:r>
      <w:r>
        <w:rPr>
          <w:spacing w:val="-42"/>
          <w:sz w:val="21"/>
        </w:rPr>
        <w:t> </w:t>
      </w:r>
      <w:r>
        <w:rPr>
          <w:sz w:val="21"/>
        </w:rPr>
        <w:t>pathological</w:t>
      </w:r>
      <w:r>
        <w:rPr>
          <w:spacing w:val="-44"/>
          <w:sz w:val="21"/>
        </w:rPr>
        <w:t> </w:t>
      </w:r>
      <w:r>
        <w:rPr>
          <w:sz w:val="21"/>
        </w:rPr>
        <w:t>lung</w:t>
      </w:r>
      <w:r>
        <w:rPr>
          <w:spacing w:val="-42"/>
          <w:sz w:val="21"/>
        </w:rPr>
        <w:t> </w:t>
      </w:r>
      <w:r>
        <w:rPr>
          <w:sz w:val="21"/>
        </w:rPr>
        <w:t>conditions including</w:t>
      </w:r>
      <w:r>
        <w:rPr>
          <w:spacing w:val="-47"/>
          <w:sz w:val="21"/>
        </w:rPr>
        <w:t> </w:t>
      </w:r>
      <w:r>
        <w:rPr>
          <w:sz w:val="21"/>
        </w:rPr>
        <w:t>a</w:t>
      </w:r>
      <w:r>
        <w:rPr>
          <w:spacing w:val="-46"/>
          <w:sz w:val="21"/>
        </w:rPr>
        <w:t> </w:t>
      </w:r>
      <w:r>
        <w:rPr>
          <w:sz w:val="21"/>
        </w:rPr>
        <w:t>chronic</w:t>
      </w:r>
      <w:r>
        <w:rPr>
          <w:spacing w:val="-46"/>
          <w:sz w:val="21"/>
        </w:rPr>
        <w:t> </w:t>
      </w:r>
      <w:r>
        <w:rPr>
          <w:sz w:val="21"/>
        </w:rPr>
        <w:t>cough</w:t>
      </w:r>
      <w:r>
        <w:rPr>
          <w:spacing w:val="-47"/>
          <w:sz w:val="21"/>
        </w:rPr>
        <w:t> </w:t>
      </w:r>
      <w:r>
        <w:rPr>
          <w:sz w:val="21"/>
        </w:rPr>
        <w:t>and</w:t>
      </w:r>
      <w:r>
        <w:rPr>
          <w:spacing w:val="-46"/>
          <w:sz w:val="21"/>
        </w:rPr>
        <w:t> </w:t>
      </w:r>
      <w:r>
        <w:rPr>
          <w:sz w:val="21"/>
        </w:rPr>
        <w:t>sputum,</w:t>
      </w:r>
      <w:r>
        <w:rPr>
          <w:spacing w:val="-47"/>
          <w:sz w:val="21"/>
        </w:rPr>
        <w:t> </w:t>
      </w:r>
      <w:r>
        <w:rPr>
          <w:sz w:val="21"/>
        </w:rPr>
        <w:t>airway</w:t>
      </w:r>
      <w:r>
        <w:rPr>
          <w:spacing w:val="-46"/>
          <w:sz w:val="21"/>
        </w:rPr>
        <w:t> </w:t>
      </w:r>
      <w:r>
        <w:rPr>
          <w:sz w:val="21"/>
        </w:rPr>
        <w:t>inflammation</w:t>
      </w:r>
      <w:r>
        <w:rPr>
          <w:spacing w:val="-46"/>
          <w:sz w:val="21"/>
        </w:rPr>
        <w:t> </w:t>
      </w:r>
      <w:r>
        <w:rPr>
          <w:sz w:val="21"/>
        </w:rPr>
        <w:t>and</w:t>
      </w:r>
      <w:r>
        <w:rPr>
          <w:spacing w:val="-47"/>
          <w:sz w:val="21"/>
        </w:rPr>
        <w:t> </w:t>
      </w:r>
      <w:r>
        <w:rPr>
          <w:sz w:val="21"/>
        </w:rPr>
        <w:t>damage,</w:t>
      </w:r>
      <w:r>
        <w:rPr>
          <w:spacing w:val="-46"/>
          <w:sz w:val="21"/>
        </w:rPr>
        <w:t> </w:t>
      </w:r>
      <w:r>
        <w:rPr>
          <w:sz w:val="21"/>
        </w:rPr>
        <w:t>as</w:t>
      </w:r>
      <w:r>
        <w:rPr>
          <w:spacing w:val="-47"/>
          <w:sz w:val="21"/>
        </w:rPr>
        <w:t> </w:t>
      </w:r>
      <w:r>
        <w:rPr>
          <w:sz w:val="21"/>
        </w:rPr>
        <w:t>well</w:t>
      </w:r>
      <w:r>
        <w:rPr>
          <w:spacing w:val="-46"/>
          <w:sz w:val="21"/>
        </w:rPr>
        <w:t> </w:t>
      </w:r>
      <w:r>
        <w:rPr>
          <w:sz w:val="21"/>
        </w:rPr>
        <w:t>as </w:t>
      </w:r>
      <w:r>
        <w:rPr>
          <w:w w:val="95"/>
          <w:sz w:val="21"/>
        </w:rPr>
        <w:t>growth</w:t>
      </w:r>
      <w:r>
        <w:rPr>
          <w:spacing w:val="-37"/>
          <w:w w:val="95"/>
          <w:sz w:val="21"/>
        </w:rPr>
        <w:t> </w:t>
      </w:r>
      <w:r>
        <w:rPr>
          <w:w w:val="95"/>
          <w:sz w:val="21"/>
        </w:rPr>
        <w:t>of</w:t>
      </w:r>
      <w:r>
        <w:rPr>
          <w:spacing w:val="-36"/>
          <w:w w:val="95"/>
          <w:sz w:val="21"/>
        </w:rPr>
        <w:t> </w:t>
      </w:r>
      <w:r>
        <w:rPr>
          <w:w w:val="95"/>
          <w:sz w:val="21"/>
        </w:rPr>
        <w:t>epithelial</w:t>
      </w:r>
      <w:r>
        <w:rPr>
          <w:spacing w:val="-36"/>
          <w:w w:val="95"/>
          <w:sz w:val="21"/>
        </w:rPr>
        <w:t> </w:t>
      </w:r>
      <w:r>
        <w:rPr>
          <w:w w:val="95"/>
          <w:sz w:val="21"/>
        </w:rPr>
        <w:t>cells.</w:t>
      </w:r>
      <w:r>
        <w:rPr>
          <w:w w:val="95"/>
          <w:sz w:val="21"/>
          <w:vertAlign w:val="superscript"/>
        </w:rPr>
        <w:t>111</w:t>
      </w:r>
      <w:r>
        <w:rPr>
          <w:spacing w:val="-36"/>
          <w:w w:val="95"/>
          <w:sz w:val="21"/>
          <w:vertAlign w:val="baseline"/>
        </w:rPr>
        <w:t> </w:t>
      </w:r>
      <w:r>
        <w:rPr>
          <w:w w:val="95"/>
          <w:sz w:val="21"/>
          <w:vertAlign w:val="baseline"/>
        </w:rPr>
        <w:t>Reports</w:t>
      </w:r>
      <w:r>
        <w:rPr>
          <w:spacing w:val="-36"/>
          <w:w w:val="95"/>
          <w:sz w:val="21"/>
          <w:vertAlign w:val="baseline"/>
        </w:rPr>
        <w:t> </w:t>
      </w:r>
      <w:r>
        <w:rPr>
          <w:w w:val="95"/>
          <w:sz w:val="21"/>
          <w:vertAlign w:val="baseline"/>
        </w:rPr>
        <w:t>have</w:t>
      </w:r>
      <w:r>
        <w:rPr>
          <w:spacing w:val="-36"/>
          <w:w w:val="95"/>
          <w:sz w:val="21"/>
          <w:vertAlign w:val="baseline"/>
        </w:rPr>
        <w:t> </w:t>
      </w:r>
      <w:r>
        <w:rPr>
          <w:w w:val="95"/>
          <w:sz w:val="21"/>
          <w:vertAlign w:val="baseline"/>
        </w:rPr>
        <w:t>indicated</w:t>
      </w:r>
      <w:r>
        <w:rPr>
          <w:spacing w:val="-36"/>
          <w:w w:val="95"/>
          <w:sz w:val="21"/>
          <w:vertAlign w:val="baseline"/>
        </w:rPr>
        <w:t> </w:t>
      </w:r>
      <w:r>
        <w:rPr>
          <w:w w:val="95"/>
          <w:sz w:val="21"/>
          <w:vertAlign w:val="baseline"/>
        </w:rPr>
        <w:t>an</w:t>
      </w:r>
      <w:r>
        <w:rPr>
          <w:spacing w:val="-36"/>
          <w:w w:val="95"/>
          <w:sz w:val="21"/>
          <w:vertAlign w:val="baseline"/>
        </w:rPr>
        <w:t> </w:t>
      </w:r>
      <w:r>
        <w:rPr>
          <w:w w:val="95"/>
          <w:sz w:val="21"/>
          <w:vertAlign w:val="baseline"/>
        </w:rPr>
        <w:t>elevated</w:t>
      </w:r>
      <w:r>
        <w:rPr>
          <w:spacing w:val="-36"/>
          <w:w w:val="95"/>
          <w:sz w:val="21"/>
          <w:vertAlign w:val="baseline"/>
        </w:rPr>
        <w:t> </w:t>
      </w:r>
      <w:r>
        <w:rPr>
          <w:w w:val="95"/>
          <w:sz w:val="21"/>
          <w:vertAlign w:val="baseline"/>
        </w:rPr>
        <w:t>incidence</w:t>
      </w:r>
      <w:r>
        <w:rPr>
          <w:spacing w:val="-36"/>
          <w:w w:val="95"/>
          <w:sz w:val="21"/>
          <w:vertAlign w:val="baseline"/>
        </w:rPr>
        <w:t> </w:t>
      </w:r>
      <w:r>
        <w:rPr>
          <w:w w:val="95"/>
          <w:sz w:val="21"/>
          <w:vertAlign w:val="baseline"/>
        </w:rPr>
        <w:t>of</w:t>
      </w:r>
      <w:r>
        <w:rPr>
          <w:spacing w:val="-37"/>
          <w:w w:val="95"/>
          <w:sz w:val="21"/>
          <w:vertAlign w:val="baseline"/>
        </w:rPr>
        <w:t> </w:t>
      </w:r>
      <w:r>
        <w:rPr>
          <w:w w:val="95"/>
          <w:sz w:val="21"/>
          <w:vertAlign w:val="baseline"/>
        </w:rPr>
        <w:t>myocardial </w:t>
      </w:r>
      <w:r>
        <w:rPr>
          <w:w w:val="90"/>
          <w:sz w:val="21"/>
          <w:vertAlign w:val="baseline"/>
        </w:rPr>
        <w:t>infarction and other cardiovascular events associated with marijuana smoking.</w:t>
      </w:r>
      <w:r>
        <w:rPr>
          <w:w w:val="90"/>
          <w:sz w:val="21"/>
          <w:vertAlign w:val="superscript"/>
        </w:rPr>
        <w:t>112</w:t>
      </w:r>
      <w:r>
        <w:rPr>
          <w:w w:val="90"/>
          <w:sz w:val="21"/>
          <w:vertAlign w:val="baseline"/>
        </w:rPr>
        <w:t> While it </w:t>
      </w:r>
      <w:r>
        <w:rPr>
          <w:w w:val="95"/>
          <w:sz w:val="21"/>
          <w:vertAlign w:val="baseline"/>
        </w:rPr>
        <w:t>appears</w:t>
      </w:r>
      <w:r>
        <w:rPr>
          <w:spacing w:val="-43"/>
          <w:w w:val="95"/>
          <w:sz w:val="21"/>
          <w:vertAlign w:val="baseline"/>
        </w:rPr>
        <w:t> </w:t>
      </w:r>
      <w:r>
        <w:rPr>
          <w:w w:val="95"/>
          <w:sz w:val="21"/>
          <w:vertAlign w:val="baseline"/>
        </w:rPr>
        <w:t>that</w:t>
      </w:r>
      <w:r>
        <w:rPr>
          <w:spacing w:val="-42"/>
          <w:w w:val="95"/>
          <w:sz w:val="21"/>
          <w:vertAlign w:val="baseline"/>
        </w:rPr>
        <w:t> </w:t>
      </w:r>
      <w:r>
        <w:rPr>
          <w:w w:val="95"/>
          <w:sz w:val="21"/>
          <w:vertAlign w:val="baseline"/>
        </w:rPr>
        <w:t>cannabis</w:t>
      </w:r>
      <w:r>
        <w:rPr>
          <w:spacing w:val="-43"/>
          <w:w w:val="95"/>
          <w:sz w:val="21"/>
          <w:vertAlign w:val="baseline"/>
        </w:rPr>
        <w:t> </w:t>
      </w:r>
      <w:r>
        <w:rPr>
          <w:w w:val="95"/>
          <w:sz w:val="21"/>
          <w:vertAlign w:val="baseline"/>
        </w:rPr>
        <w:t>and</w:t>
      </w:r>
      <w:r>
        <w:rPr>
          <w:spacing w:val="-42"/>
          <w:w w:val="95"/>
          <w:sz w:val="21"/>
          <w:vertAlign w:val="baseline"/>
        </w:rPr>
        <w:t> </w:t>
      </w:r>
      <w:r>
        <w:rPr>
          <w:w w:val="95"/>
          <w:sz w:val="21"/>
          <w:vertAlign w:val="baseline"/>
        </w:rPr>
        <w:t>tobacco</w:t>
      </w:r>
      <w:r>
        <w:rPr>
          <w:spacing w:val="-43"/>
          <w:w w:val="95"/>
          <w:sz w:val="21"/>
          <w:vertAlign w:val="baseline"/>
        </w:rPr>
        <w:t> </w:t>
      </w:r>
      <w:r>
        <w:rPr>
          <w:w w:val="95"/>
          <w:sz w:val="21"/>
          <w:vertAlign w:val="baseline"/>
        </w:rPr>
        <w:t>are</w:t>
      </w:r>
      <w:r>
        <w:rPr>
          <w:spacing w:val="-42"/>
          <w:w w:val="95"/>
          <w:sz w:val="21"/>
          <w:vertAlign w:val="baseline"/>
        </w:rPr>
        <w:t> </w:t>
      </w:r>
      <w:r>
        <w:rPr>
          <w:w w:val="95"/>
          <w:sz w:val="21"/>
          <w:vertAlign w:val="baseline"/>
        </w:rPr>
        <w:t>not</w:t>
      </w:r>
      <w:r>
        <w:rPr>
          <w:spacing w:val="-43"/>
          <w:w w:val="95"/>
          <w:sz w:val="21"/>
          <w:vertAlign w:val="baseline"/>
        </w:rPr>
        <w:t> </w:t>
      </w:r>
      <w:r>
        <w:rPr>
          <w:w w:val="95"/>
          <w:sz w:val="21"/>
          <w:vertAlign w:val="baseline"/>
        </w:rPr>
        <w:t>equally</w:t>
      </w:r>
      <w:r>
        <w:rPr>
          <w:spacing w:val="-42"/>
          <w:w w:val="95"/>
          <w:sz w:val="21"/>
          <w:vertAlign w:val="baseline"/>
        </w:rPr>
        <w:t> </w:t>
      </w:r>
      <w:r>
        <w:rPr>
          <w:w w:val="95"/>
          <w:sz w:val="21"/>
          <w:vertAlign w:val="baseline"/>
        </w:rPr>
        <w:t>carcinogenic,</w:t>
      </w:r>
      <w:r>
        <w:rPr>
          <w:spacing w:val="-43"/>
          <w:w w:val="95"/>
          <w:sz w:val="21"/>
          <w:vertAlign w:val="baseline"/>
        </w:rPr>
        <w:t> </w:t>
      </w:r>
      <w:r>
        <w:rPr>
          <w:w w:val="95"/>
          <w:sz w:val="21"/>
          <w:vertAlign w:val="baseline"/>
        </w:rPr>
        <w:t>nonetheless</w:t>
      </w:r>
      <w:r>
        <w:rPr>
          <w:spacing w:val="-43"/>
          <w:w w:val="95"/>
          <w:sz w:val="21"/>
          <w:vertAlign w:val="baseline"/>
        </w:rPr>
        <w:t> </w:t>
      </w:r>
      <w:r>
        <w:rPr>
          <w:w w:val="95"/>
          <w:sz w:val="21"/>
          <w:vertAlign w:val="baseline"/>
        </w:rPr>
        <w:t>cannabis</w:t>
      </w:r>
      <w:r>
        <w:rPr>
          <w:spacing w:val="-42"/>
          <w:w w:val="95"/>
          <w:sz w:val="21"/>
          <w:vertAlign w:val="baseline"/>
        </w:rPr>
        <w:t> </w:t>
      </w:r>
      <w:r>
        <w:rPr>
          <w:w w:val="95"/>
          <w:sz w:val="21"/>
          <w:vertAlign w:val="baseline"/>
        </w:rPr>
        <w:t>is </w:t>
      </w:r>
      <w:r>
        <w:rPr>
          <w:sz w:val="21"/>
          <w:vertAlign w:val="baseline"/>
        </w:rPr>
        <w:t>potentially a cause of</w:t>
      </w:r>
      <w:r>
        <w:rPr>
          <w:spacing w:val="-47"/>
          <w:sz w:val="21"/>
          <w:vertAlign w:val="baseline"/>
        </w:rPr>
        <w:t> </w:t>
      </w:r>
      <w:r>
        <w:rPr>
          <w:sz w:val="21"/>
          <w:vertAlign w:val="baseline"/>
        </w:rPr>
        <w:t>cancer.</w:t>
      </w:r>
      <w:r>
        <w:rPr>
          <w:sz w:val="21"/>
          <w:vertAlign w:val="superscript"/>
        </w:rPr>
        <w:t>113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pict>
          <v:line style="position:absolute;mso-position-horizontal-relative:page;mso-position-vertical-relative:paragraph;z-index:80;mso-wrap-distance-left:0;mso-wrap-distance-right:0" from="70.320pt,12.143316pt" to="214.32pt,12.143316pt" stroked="true" strokeweight=".48pt" strokecolor="#007b01">
            <v:stroke dashstyle="solid"/>
            <w10:wrap type="topAndBottom"/>
          </v:line>
        </w:pict>
      </w:r>
    </w:p>
    <w:p>
      <w:pPr>
        <w:pStyle w:val="BodyText"/>
        <w:spacing w:before="3"/>
        <w:rPr>
          <w:sz w:val="7"/>
        </w:rPr>
      </w:pPr>
    </w:p>
    <w:p>
      <w:pPr>
        <w:spacing w:line="244" w:lineRule="auto" w:before="95"/>
        <w:ind w:left="957" w:right="237" w:hanging="2"/>
        <w:jc w:val="left"/>
        <w:rPr>
          <w:sz w:val="16"/>
        </w:rPr>
      </w:pPr>
      <w:r>
        <w:rPr>
          <w:position w:val="6"/>
          <w:sz w:val="9"/>
        </w:rPr>
        <w:t>108</w:t>
      </w:r>
      <w:r>
        <w:rPr>
          <w:spacing w:val="-1"/>
          <w:position w:val="6"/>
          <w:sz w:val="9"/>
        </w:rPr>
        <w:t> </w:t>
      </w:r>
      <w:r>
        <w:rPr>
          <w:sz w:val="16"/>
        </w:rPr>
        <w:t>Wendy</w:t>
      </w:r>
      <w:r>
        <w:rPr>
          <w:spacing w:val="-28"/>
          <w:sz w:val="16"/>
        </w:rPr>
        <w:t> </w:t>
      </w:r>
      <w:r>
        <w:rPr>
          <w:sz w:val="16"/>
        </w:rPr>
        <w:t>Swift,</w:t>
      </w:r>
      <w:r>
        <w:rPr>
          <w:spacing w:val="-28"/>
          <w:sz w:val="16"/>
        </w:rPr>
        <w:t> </w:t>
      </w:r>
      <w:r>
        <w:rPr>
          <w:sz w:val="16"/>
        </w:rPr>
        <w:t>Wayne</w:t>
      </w:r>
      <w:r>
        <w:rPr>
          <w:spacing w:val="-27"/>
          <w:sz w:val="16"/>
        </w:rPr>
        <w:t> </w:t>
      </w:r>
      <w:r>
        <w:rPr>
          <w:sz w:val="16"/>
        </w:rPr>
        <w:t>Hall</w:t>
      </w:r>
      <w:r>
        <w:rPr>
          <w:spacing w:val="-28"/>
          <w:sz w:val="16"/>
        </w:rPr>
        <w:t> </w:t>
      </w:r>
      <w:r>
        <w:rPr>
          <w:sz w:val="16"/>
        </w:rPr>
        <w:t>and</w:t>
      </w:r>
      <w:r>
        <w:rPr>
          <w:spacing w:val="-28"/>
          <w:sz w:val="16"/>
        </w:rPr>
        <w:t> </w:t>
      </w:r>
      <w:r>
        <w:rPr>
          <w:sz w:val="16"/>
        </w:rPr>
        <w:t>Maree</w:t>
      </w:r>
      <w:r>
        <w:rPr>
          <w:spacing w:val="-28"/>
          <w:sz w:val="16"/>
        </w:rPr>
        <w:t> </w:t>
      </w:r>
      <w:r>
        <w:rPr>
          <w:sz w:val="16"/>
        </w:rPr>
        <w:t>Teesson,</w:t>
      </w:r>
      <w:r>
        <w:rPr>
          <w:spacing w:val="-28"/>
          <w:sz w:val="16"/>
        </w:rPr>
        <w:t> </w:t>
      </w:r>
      <w:r>
        <w:rPr>
          <w:rFonts w:ascii="Calibri"/>
          <w:i/>
          <w:sz w:val="16"/>
        </w:rPr>
        <w:t>Cannabis</w:t>
      </w:r>
      <w:r>
        <w:rPr>
          <w:rFonts w:ascii="Calibri"/>
          <w:i/>
          <w:spacing w:val="-13"/>
          <w:sz w:val="16"/>
        </w:rPr>
        <w:t> </w:t>
      </w:r>
      <w:r>
        <w:rPr>
          <w:rFonts w:ascii="Calibri"/>
          <w:i/>
          <w:sz w:val="16"/>
        </w:rPr>
        <w:t>Use</w:t>
      </w:r>
      <w:r>
        <w:rPr>
          <w:rFonts w:ascii="Calibri"/>
          <w:i/>
          <w:spacing w:val="-13"/>
          <w:sz w:val="16"/>
        </w:rPr>
        <w:t> </w:t>
      </w:r>
      <w:r>
        <w:rPr>
          <w:rFonts w:ascii="Calibri"/>
          <w:i/>
          <w:sz w:val="16"/>
        </w:rPr>
        <w:t>Disorders</w:t>
      </w:r>
      <w:r>
        <w:rPr>
          <w:rFonts w:ascii="Calibri"/>
          <w:i/>
          <w:spacing w:val="-13"/>
          <w:sz w:val="16"/>
        </w:rPr>
        <w:t> </w:t>
      </w:r>
      <w:r>
        <w:rPr>
          <w:rFonts w:ascii="Calibri"/>
          <w:i/>
          <w:sz w:val="16"/>
        </w:rPr>
        <w:t>among</w:t>
      </w:r>
      <w:r>
        <w:rPr>
          <w:rFonts w:ascii="Calibri"/>
          <w:i/>
          <w:spacing w:val="-14"/>
          <w:sz w:val="16"/>
        </w:rPr>
        <w:t> </w:t>
      </w:r>
      <w:r>
        <w:rPr>
          <w:rFonts w:ascii="Calibri"/>
          <w:i/>
          <w:sz w:val="16"/>
        </w:rPr>
        <w:t>Australian</w:t>
      </w:r>
      <w:r>
        <w:rPr>
          <w:rFonts w:ascii="Calibri"/>
          <w:i/>
          <w:spacing w:val="-13"/>
          <w:sz w:val="16"/>
        </w:rPr>
        <w:t> </w:t>
      </w:r>
      <w:r>
        <w:rPr>
          <w:rFonts w:ascii="Calibri"/>
          <w:i/>
          <w:sz w:val="16"/>
        </w:rPr>
        <w:t>Adults:</w:t>
      </w:r>
      <w:r>
        <w:rPr>
          <w:rFonts w:ascii="Calibri"/>
          <w:i/>
          <w:spacing w:val="-14"/>
          <w:sz w:val="16"/>
        </w:rPr>
        <w:t> </w:t>
      </w:r>
      <w:r>
        <w:rPr>
          <w:rFonts w:ascii="Calibri"/>
          <w:i/>
          <w:sz w:val="16"/>
        </w:rPr>
        <w:t>Results</w:t>
      </w:r>
      <w:r>
        <w:rPr>
          <w:rFonts w:ascii="Calibri"/>
          <w:i/>
          <w:spacing w:val="-13"/>
          <w:sz w:val="16"/>
        </w:rPr>
        <w:t> </w:t>
      </w:r>
      <w:r>
        <w:rPr>
          <w:rFonts w:ascii="Calibri"/>
          <w:i/>
          <w:sz w:val="16"/>
        </w:rPr>
        <w:t>from</w:t>
      </w:r>
      <w:r>
        <w:rPr>
          <w:rFonts w:ascii="Calibri"/>
          <w:i/>
          <w:spacing w:val="-14"/>
          <w:sz w:val="16"/>
        </w:rPr>
        <w:t> </w:t>
      </w:r>
      <w:r>
        <w:rPr>
          <w:rFonts w:ascii="Calibri"/>
          <w:i/>
          <w:sz w:val="16"/>
        </w:rPr>
        <w:t>the</w:t>
      </w:r>
      <w:r>
        <w:rPr>
          <w:rFonts w:ascii="Calibri"/>
          <w:i/>
          <w:spacing w:val="-13"/>
          <w:sz w:val="16"/>
        </w:rPr>
        <w:t> </w:t>
      </w:r>
      <w:r>
        <w:rPr>
          <w:rFonts w:ascii="Calibri"/>
          <w:i/>
          <w:sz w:val="16"/>
        </w:rPr>
        <w:t>National</w:t>
      </w:r>
      <w:r>
        <w:rPr>
          <w:rFonts w:ascii="Calibri"/>
          <w:i/>
          <w:spacing w:val="-14"/>
          <w:sz w:val="16"/>
        </w:rPr>
        <w:t> </w:t>
      </w:r>
      <w:r>
        <w:rPr>
          <w:rFonts w:ascii="Calibri"/>
          <w:i/>
          <w:sz w:val="16"/>
        </w:rPr>
        <w:t>Study </w:t>
      </w:r>
      <w:r>
        <w:rPr>
          <w:rFonts w:ascii="Calibri"/>
          <w:i/>
          <w:sz w:val="16"/>
        </w:rPr>
        <w:t>of</w:t>
      </w:r>
      <w:r>
        <w:rPr>
          <w:rFonts w:ascii="Calibri"/>
          <w:i/>
          <w:spacing w:val="-13"/>
          <w:sz w:val="16"/>
        </w:rPr>
        <w:t> </w:t>
      </w:r>
      <w:r>
        <w:rPr>
          <w:rFonts w:ascii="Calibri"/>
          <w:i/>
          <w:sz w:val="16"/>
        </w:rPr>
        <w:t>Mental</w:t>
      </w:r>
      <w:r>
        <w:rPr>
          <w:rFonts w:ascii="Calibri"/>
          <w:i/>
          <w:spacing w:val="-13"/>
          <w:sz w:val="16"/>
        </w:rPr>
        <w:t> </w:t>
      </w:r>
      <w:r>
        <w:rPr>
          <w:rFonts w:ascii="Calibri"/>
          <w:i/>
          <w:sz w:val="16"/>
        </w:rPr>
        <w:t>health</w:t>
      </w:r>
      <w:r>
        <w:rPr>
          <w:rFonts w:ascii="Calibri"/>
          <w:i/>
          <w:spacing w:val="-12"/>
          <w:sz w:val="16"/>
        </w:rPr>
        <w:t> </w:t>
      </w:r>
      <w:r>
        <w:rPr>
          <w:rFonts w:ascii="Calibri"/>
          <w:i/>
          <w:sz w:val="16"/>
        </w:rPr>
        <w:t>and</w:t>
      </w:r>
      <w:r>
        <w:rPr>
          <w:rFonts w:ascii="Calibri"/>
          <w:i/>
          <w:spacing w:val="-13"/>
          <w:sz w:val="16"/>
        </w:rPr>
        <w:t> </w:t>
      </w:r>
      <w:r>
        <w:rPr>
          <w:rFonts w:ascii="Calibri"/>
          <w:i/>
          <w:sz w:val="16"/>
        </w:rPr>
        <w:t>Wellbeing</w:t>
      </w:r>
      <w:r>
        <w:rPr>
          <w:rFonts w:ascii="Calibri"/>
          <w:i/>
          <w:spacing w:val="-12"/>
          <w:sz w:val="16"/>
        </w:rPr>
        <w:t> </w:t>
      </w:r>
      <w:r>
        <w:rPr>
          <w:sz w:val="16"/>
        </w:rPr>
        <w:t>(National</w:t>
      </w:r>
      <w:r>
        <w:rPr>
          <w:spacing w:val="-27"/>
          <w:sz w:val="16"/>
        </w:rPr>
        <w:t> </w:t>
      </w:r>
      <w:r>
        <w:rPr>
          <w:sz w:val="16"/>
        </w:rPr>
        <w:t>Drug</w:t>
      </w:r>
      <w:r>
        <w:rPr>
          <w:spacing w:val="-27"/>
          <w:sz w:val="16"/>
        </w:rPr>
        <w:t> </w:t>
      </w:r>
      <w:r>
        <w:rPr>
          <w:sz w:val="16"/>
        </w:rPr>
        <w:t>and</w:t>
      </w:r>
      <w:r>
        <w:rPr>
          <w:spacing w:val="-27"/>
          <w:sz w:val="16"/>
        </w:rPr>
        <w:t> </w:t>
      </w:r>
      <w:r>
        <w:rPr>
          <w:sz w:val="16"/>
        </w:rPr>
        <w:t>Alocohol</w:t>
      </w:r>
      <w:r>
        <w:rPr>
          <w:spacing w:val="-27"/>
          <w:sz w:val="16"/>
        </w:rPr>
        <w:t> </w:t>
      </w:r>
      <w:r>
        <w:rPr>
          <w:sz w:val="16"/>
        </w:rPr>
        <w:t>Research</w:t>
      </w:r>
      <w:r>
        <w:rPr>
          <w:spacing w:val="-27"/>
          <w:sz w:val="16"/>
        </w:rPr>
        <w:t> </w:t>
      </w:r>
      <w:r>
        <w:rPr>
          <w:sz w:val="16"/>
        </w:rPr>
        <w:t>Centre,</w:t>
      </w:r>
      <w:r>
        <w:rPr>
          <w:spacing w:val="-27"/>
          <w:sz w:val="16"/>
        </w:rPr>
        <w:t> </w:t>
      </w:r>
      <w:r>
        <w:rPr>
          <w:sz w:val="16"/>
        </w:rPr>
        <w:t>Technical</w:t>
      </w:r>
      <w:r>
        <w:rPr>
          <w:spacing w:val="-27"/>
          <w:sz w:val="16"/>
        </w:rPr>
        <w:t> </w:t>
      </w:r>
      <w:r>
        <w:rPr>
          <w:sz w:val="16"/>
        </w:rPr>
        <w:t>Report</w:t>
      </w:r>
      <w:r>
        <w:rPr>
          <w:spacing w:val="-27"/>
          <w:sz w:val="16"/>
        </w:rPr>
        <w:t> </w:t>
      </w:r>
      <w:r>
        <w:rPr>
          <w:sz w:val="16"/>
        </w:rPr>
        <w:t>No</w:t>
      </w:r>
      <w:r>
        <w:rPr>
          <w:spacing w:val="-27"/>
          <w:sz w:val="16"/>
        </w:rPr>
        <w:t> </w:t>
      </w:r>
      <w:r>
        <w:rPr>
          <w:sz w:val="16"/>
        </w:rPr>
        <w:t>78,</w:t>
      </w:r>
      <w:r>
        <w:rPr>
          <w:spacing w:val="-27"/>
          <w:sz w:val="16"/>
        </w:rPr>
        <w:t> </w:t>
      </w:r>
      <w:r>
        <w:rPr>
          <w:sz w:val="16"/>
        </w:rPr>
        <w:t>1999)</w:t>
      </w:r>
      <w:r>
        <w:rPr>
          <w:spacing w:val="-27"/>
          <w:sz w:val="16"/>
        </w:rPr>
        <w:t> </w:t>
      </w:r>
      <w:r>
        <w:rPr>
          <w:sz w:val="16"/>
        </w:rPr>
        <w:t>14</w:t>
      </w:r>
    </w:p>
    <w:p>
      <w:pPr>
        <w:spacing w:line="184" w:lineRule="exact" w:before="0"/>
        <w:ind w:left="957" w:right="0" w:firstLine="0"/>
        <w:jc w:val="left"/>
        <w:rPr>
          <w:sz w:val="16"/>
        </w:rPr>
      </w:pPr>
      <w:r>
        <w:rPr>
          <w:spacing w:val="-2"/>
          <w:w w:val="93"/>
          <w:sz w:val="16"/>
        </w:rPr>
        <w:t>&lt;</w:t>
      </w:r>
      <w:hyperlink r:id="rId73">
        <w:r>
          <w:rPr>
            <w:spacing w:val="-2"/>
            <w:w w:val="88"/>
            <w:sz w:val="16"/>
          </w:rPr>
          <w:t>ht</w:t>
        </w:r>
        <w:r>
          <w:rPr>
            <w:spacing w:val="-2"/>
            <w:w w:val="88"/>
            <w:sz w:val="16"/>
          </w:rPr>
          <w:t>t</w:t>
        </w:r>
        <w:r>
          <w:rPr>
            <w:spacing w:val="-2"/>
            <w:w w:val="87"/>
            <w:sz w:val="16"/>
          </w:rPr>
          <w:t>p:</w:t>
        </w:r>
        <w:r>
          <w:rPr>
            <w:spacing w:val="-2"/>
            <w:w w:val="55"/>
            <w:sz w:val="16"/>
          </w:rPr>
          <w:t>//</w:t>
        </w:r>
        <w:r>
          <w:rPr>
            <w:spacing w:val="-2"/>
            <w:w w:val="88"/>
            <w:sz w:val="16"/>
          </w:rPr>
          <w:t>nda</w:t>
        </w:r>
        <w:r>
          <w:rPr>
            <w:spacing w:val="-2"/>
            <w:w w:val="80"/>
            <w:sz w:val="16"/>
          </w:rPr>
          <w:t>r</w:t>
        </w:r>
        <w:r>
          <w:rPr>
            <w:spacing w:val="-2"/>
            <w:w w:val="85"/>
            <w:sz w:val="16"/>
          </w:rPr>
          <w:t>c</w:t>
        </w:r>
        <w:r>
          <w:rPr>
            <w:spacing w:val="-2"/>
            <w:w w:val="86"/>
            <w:sz w:val="16"/>
          </w:rPr>
          <w:t>.</w:t>
        </w:r>
        <w:r>
          <w:rPr>
            <w:spacing w:val="-1"/>
            <w:w w:val="88"/>
            <w:sz w:val="16"/>
          </w:rPr>
          <w:t>m</w:t>
        </w:r>
        <w:r>
          <w:rPr>
            <w:spacing w:val="-2"/>
            <w:w w:val="88"/>
            <w:sz w:val="16"/>
          </w:rPr>
          <w:t>e</w:t>
        </w:r>
        <w:r>
          <w:rPr>
            <w:spacing w:val="-2"/>
            <w:w w:val="87"/>
            <w:sz w:val="16"/>
          </w:rPr>
          <w:t>d.</w:t>
        </w:r>
        <w:r>
          <w:rPr>
            <w:spacing w:val="-2"/>
            <w:w w:val="84"/>
            <w:sz w:val="16"/>
          </w:rPr>
          <w:t>uns</w:t>
        </w:r>
        <w:r>
          <w:rPr>
            <w:spacing w:val="-1"/>
            <w:w w:val="99"/>
            <w:sz w:val="16"/>
          </w:rPr>
          <w:t>w</w:t>
        </w:r>
        <w:r>
          <w:rPr>
            <w:spacing w:val="-2"/>
            <w:w w:val="86"/>
            <w:sz w:val="16"/>
          </w:rPr>
          <w:t>.</w:t>
        </w:r>
        <w:r>
          <w:rPr>
            <w:spacing w:val="-2"/>
            <w:w w:val="88"/>
            <w:sz w:val="16"/>
          </w:rPr>
          <w:t>e</w:t>
        </w:r>
        <w:r>
          <w:rPr>
            <w:spacing w:val="-2"/>
            <w:w w:val="87"/>
            <w:sz w:val="16"/>
          </w:rPr>
          <w:t>du.</w:t>
        </w:r>
        <w:r>
          <w:rPr>
            <w:spacing w:val="-2"/>
            <w:w w:val="89"/>
            <w:sz w:val="16"/>
          </w:rPr>
          <w:t>a</w:t>
        </w:r>
        <w:r>
          <w:rPr>
            <w:spacing w:val="-2"/>
            <w:w w:val="74"/>
            <w:sz w:val="16"/>
          </w:rPr>
          <w:t>u/</w:t>
        </w:r>
        <w:r>
          <w:rPr>
            <w:spacing w:val="-2"/>
            <w:w w:val="75"/>
            <w:sz w:val="16"/>
          </w:rPr>
          <w:t>s</w:t>
        </w:r>
        <w:r>
          <w:rPr>
            <w:spacing w:val="-2"/>
            <w:w w:val="76"/>
            <w:sz w:val="16"/>
          </w:rPr>
          <w:t>i</w:t>
        </w:r>
        <w:r>
          <w:rPr>
            <w:spacing w:val="-2"/>
            <w:w w:val="88"/>
            <w:sz w:val="16"/>
          </w:rPr>
          <w:t>t</w:t>
        </w:r>
        <w:r>
          <w:rPr>
            <w:spacing w:val="-2"/>
            <w:w w:val="88"/>
            <w:sz w:val="16"/>
          </w:rPr>
          <w:t>e</w:t>
        </w:r>
        <w:r>
          <w:rPr>
            <w:spacing w:val="-2"/>
            <w:w w:val="75"/>
            <w:sz w:val="16"/>
          </w:rPr>
          <w:t>s</w:t>
        </w:r>
        <w:r>
          <w:rPr>
            <w:spacing w:val="-2"/>
            <w:w w:val="55"/>
            <w:sz w:val="16"/>
          </w:rPr>
          <w:t>/</w:t>
        </w:r>
        <w:r>
          <w:rPr>
            <w:spacing w:val="-2"/>
            <w:w w:val="88"/>
            <w:sz w:val="16"/>
          </w:rPr>
          <w:t>de</w:t>
        </w:r>
        <w:r>
          <w:rPr>
            <w:spacing w:val="-2"/>
            <w:w w:val="89"/>
            <w:sz w:val="16"/>
          </w:rPr>
          <w:t>f</w:t>
        </w:r>
        <w:r>
          <w:rPr>
            <w:spacing w:val="-2"/>
            <w:w w:val="89"/>
            <w:sz w:val="16"/>
          </w:rPr>
          <w:t>a</w:t>
        </w:r>
        <w:r>
          <w:rPr>
            <w:spacing w:val="-2"/>
            <w:w w:val="84"/>
            <w:sz w:val="16"/>
          </w:rPr>
          <w:t>ul</w:t>
        </w:r>
        <w:r>
          <w:rPr>
            <w:spacing w:val="-2"/>
            <w:w w:val="88"/>
            <w:sz w:val="16"/>
          </w:rPr>
          <w:t>t</w:t>
        </w:r>
        <w:r>
          <w:rPr>
            <w:spacing w:val="-2"/>
            <w:w w:val="55"/>
            <w:sz w:val="16"/>
          </w:rPr>
          <w:t>/</w:t>
        </w:r>
        <w:r>
          <w:rPr>
            <w:spacing w:val="-2"/>
            <w:w w:val="89"/>
            <w:sz w:val="16"/>
          </w:rPr>
          <w:t>f</w:t>
        </w:r>
        <w:r>
          <w:rPr>
            <w:spacing w:val="-2"/>
            <w:w w:val="76"/>
            <w:sz w:val="16"/>
          </w:rPr>
          <w:t>il</w:t>
        </w:r>
        <w:r>
          <w:rPr>
            <w:spacing w:val="-2"/>
            <w:w w:val="88"/>
            <w:sz w:val="16"/>
          </w:rPr>
          <w:t>e</w:t>
        </w:r>
        <w:r>
          <w:rPr>
            <w:spacing w:val="-2"/>
            <w:w w:val="75"/>
            <w:sz w:val="16"/>
          </w:rPr>
          <w:t>s</w:t>
        </w:r>
        <w:r>
          <w:rPr>
            <w:spacing w:val="-2"/>
            <w:w w:val="55"/>
            <w:sz w:val="16"/>
          </w:rPr>
          <w:t>/</w:t>
        </w:r>
        <w:r>
          <w:rPr>
            <w:spacing w:val="-2"/>
            <w:w w:val="88"/>
            <w:sz w:val="16"/>
          </w:rPr>
          <w:t>nda</w:t>
        </w:r>
        <w:r>
          <w:rPr>
            <w:spacing w:val="-2"/>
            <w:w w:val="80"/>
            <w:sz w:val="16"/>
          </w:rPr>
          <w:t>r</w:t>
        </w:r>
        <w:r>
          <w:rPr>
            <w:spacing w:val="-2"/>
            <w:w w:val="85"/>
            <w:sz w:val="16"/>
          </w:rPr>
          <w:t>c</w:t>
        </w:r>
        <w:r>
          <w:rPr>
            <w:spacing w:val="-2"/>
            <w:w w:val="55"/>
            <w:sz w:val="16"/>
          </w:rPr>
          <w:t>/</w:t>
        </w:r>
        <w:r>
          <w:rPr>
            <w:spacing w:val="-2"/>
            <w:w w:val="80"/>
            <w:sz w:val="16"/>
          </w:rPr>
          <w:t>r</w:t>
        </w:r>
        <w:r>
          <w:rPr>
            <w:spacing w:val="-2"/>
            <w:w w:val="88"/>
            <w:sz w:val="16"/>
          </w:rPr>
          <w:t>e</w:t>
        </w:r>
        <w:r>
          <w:rPr>
            <w:spacing w:val="-2"/>
            <w:w w:val="75"/>
            <w:sz w:val="16"/>
          </w:rPr>
          <w:t>s</w:t>
        </w:r>
        <w:r>
          <w:rPr>
            <w:spacing w:val="-2"/>
            <w:w w:val="87"/>
            <w:sz w:val="16"/>
          </w:rPr>
          <w:t>our</w:t>
        </w:r>
        <w:r>
          <w:rPr>
            <w:spacing w:val="-2"/>
            <w:w w:val="85"/>
            <w:sz w:val="16"/>
          </w:rPr>
          <w:t>c</w:t>
        </w:r>
        <w:r>
          <w:rPr>
            <w:spacing w:val="-2"/>
            <w:w w:val="88"/>
            <w:sz w:val="16"/>
          </w:rPr>
          <w:t>e</w:t>
        </w:r>
        <w:r>
          <w:rPr>
            <w:spacing w:val="-2"/>
            <w:w w:val="75"/>
            <w:sz w:val="16"/>
          </w:rPr>
          <w:t>s</w:t>
        </w:r>
        <w:r>
          <w:rPr>
            <w:spacing w:val="-2"/>
            <w:w w:val="55"/>
            <w:sz w:val="16"/>
          </w:rPr>
          <w:t>/</w:t>
        </w:r>
        <w:r>
          <w:rPr>
            <w:spacing w:val="-2"/>
            <w:w w:val="78"/>
            <w:sz w:val="16"/>
          </w:rPr>
          <w:t>T</w:t>
        </w:r>
        <w:r>
          <w:rPr>
            <w:spacing w:val="-2"/>
            <w:w w:val="118"/>
            <w:sz w:val="16"/>
          </w:rPr>
          <w:t>R</w:t>
        </w:r>
        <w:r>
          <w:rPr>
            <w:spacing w:val="-1"/>
            <w:w w:val="118"/>
            <w:sz w:val="16"/>
          </w:rPr>
          <w:t>%</w:t>
        </w:r>
        <w:r>
          <w:rPr>
            <w:spacing w:val="-2"/>
            <w:w w:val="87"/>
            <w:sz w:val="16"/>
          </w:rPr>
          <w:t>2078.</w:t>
        </w:r>
        <w:r>
          <w:rPr>
            <w:spacing w:val="-2"/>
            <w:w w:val="87"/>
            <w:sz w:val="16"/>
          </w:rPr>
          <w:t>pdf</w:t>
        </w:r>
      </w:hyperlink>
      <w:r>
        <w:rPr>
          <w:spacing w:val="-2"/>
          <w:w w:val="91"/>
          <w:sz w:val="16"/>
        </w:rPr>
        <w:t>&gt;.</w:t>
      </w:r>
    </w:p>
    <w:p>
      <w:pPr>
        <w:spacing w:line="247" w:lineRule="auto" w:before="114"/>
        <w:ind w:left="957" w:right="172" w:hanging="2"/>
        <w:jc w:val="left"/>
        <w:rPr>
          <w:sz w:val="16"/>
        </w:rPr>
      </w:pPr>
      <w:r>
        <w:rPr>
          <w:w w:val="95"/>
          <w:position w:val="6"/>
          <w:sz w:val="9"/>
        </w:rPr>
        <w:t>109</w:t>
      </w:r>
      <w:r>
        <w:rPr>
          <w:spacing w:val="-15"/>
          <w:w w:val="95"/>
          <w:position w:val="6"/>
          <w:sz w:val="9"/>
        </w:rPr>
        <w:t> </w:t>
      </w:r>
      <w:r>
        <w:rPr>
          <w:w w:val="95"/>
          <w:sz w:val="16"/>
        </w:rPr>
        <w:t>See</w:t>
      </w:r>
      <w:r>
        <w:rPr>
          <w:spacing w:val="-33"/>
          <w:w w:val="95"/>
          <w:sz w:val="16"/>
        </w:rPr>
        <w:t> </w:t>
      </w:r>
      <w:r>
        <w:rPr>
          <w:w w:val="95"/>
          <w:sz w:val="16"/>
        </w:rPr>
        <w:t>eg</w:t>
      </w:r>
      <w:r>
        <w:rPr>
          <w:spacing w:val="-34"/>
          <w:w w:val="95"/>
          <w:sz w:val="16"/>
        </w:rPr>
        <w:t> </w:t>
      </w:r>
      <w:r>
        <w:rPr>
          <w:w w:val="95"/>
          <w:sz w:val="16"/>
        </w:rPr>
        <w:t>Rebecca</w:t>
      </w:r>
      <w:r>
        <w:rPr>
          <w:spacing w:val="-33"/>
          <w:w w:val="95"/>
          <w:sz w:val="16"/>
        </w:rPr>
        <w:t> </w:t>
      </w:r>
      <w:r>
        <w:rPr>
          <w:w w:val="95"/>
          <w:sz w:val="16"/>
        </w:rPr>
        <w:t>L</w:t>
      </w:r>
      <w:r>
        <w:rPr>
          <w:spacing w:val="-34"/>
          <w:w w:val="95"/>
          <w:sz w:val="16"/>
        </w:rPr>
        <w:t> </w:t>
      </w:r>
      <w:r>
        <w:rPr>
          <w:w w:val="95"/>
          <w:sz w:val="16"/>
        </w:rPr>
        <w:t>Hartman</w:t>
      </w:r>
      <w:r>
        <w:rPr>
          <w:spacing w:val="-33"/>
          <w:w w:val="95"/>
          <w:sz w:val="16"/>
        </w:rPr>
        <w:t> </w:t>
      </w:r>
      <w:r>
        <w:rPr>
          <w:w w:val="95"/>
          <w:sz w:val="16"/>
        </w:rPr>
        <w:t>and</w:t>
      </w:r>
      <w:r>
        <w:rPr>
          <w:spacing w:val="-34"/>
          <w:w w:val="95"/>
          <w:sz w:val="16"/>
        </w:rPr>
        <w:t> </w:t>
      </w:r>
      <w:r>
        <w:rPr>
          <w:w w:val="95"/>
          <w:sz w:val="16"/>
        </w:rPr>
        <w:t>Marilyn</w:t>
      </w:r>
      <w:r>
        <w:rPr>
          <w:spacing w:val="-33"/>
          <w:w w:val="95"/>
          <w:sz w:val="16"/>
        </w:rPr>
        <w:t> </w:t>
      </w:r>
      <w:r>
        <w:rPr>
          <w:w w:val="95"/>
          <w:sz w:val="16"/>
        </w:rPr>
        <w:t>A</w:t>
      </w:r>
      <w:r>
        <w:rPr>
          <w:spacing w:val="-33"/>
          <w:w w:val="95"/>
          <w:sz w:val="16"/>
        </w:rPr>
        <w:t> </w:t>
      </w:r>
      <w:r>
        <w:rPr>
          <w:w w:val="95"/>
          <w:sz w:val="16"/>
        </w:rPr>
        <w:t>Huestis,</w:t>
      </w:r>
      <w:r>
        <w:rPr>
          <w:spacing w:val="-34"/>
          <w:w w:val="95"/>
          <w:sz w:val="16"/>
        </w:rPr>
        <w:t> </w:t>
      </w:r>
      <w:r>
        <w:rPr>
          <w:w w:val="95"/>
          <w:sz w:val="16"/>
        </w:rPr>
        <w:t>‘Cannabis</w:t>
      </w:r>
      <w:r>
        <w:rPr>
          <w:spacing w:val="-33"/>
          <w:w w:val="95"/>
          <w:sz w:val="16"/>
        </w:rPr>
        <w:t> </w:t>
      </w:r>
      <w:r>
        <w:rPr>
          <w:w w:val="95"/>
          <w:sz w:val="16"/>
        </w:rPr>
        <w:t>Effects</w:t>
      </w:r>
      <w:r>
        <w:rPr>
          <w:spacing w:val="-34"/>
          <w:w w:val="95"/>
          <w:sz w:val="16"/>
        </w:rPr>
        <w:t> </w:t>
      </w:r>
      <w:r>
        <w:rPr>
          <w:w w:val="95"/>
          <w:sz w:val="16"/>
        </w:rPr>
        <w:t>on</w:t>
      </w:r>
      <w:r>
        <w:rPr>
          <w:spacing w:val="-33"/>
          <w:w w:val="95"/>
          <w:sz w:val="16"/>
        </w:rPr>
        <w:t> </w:t>
      </w:r>
      <w:r>
        <w:rPr>
          <w:w w:val="95"/>
          <w:sz w:val="16"/>
        </w:rPr>
        <w:t>Driving</w:t>
      </w:r>
      <w:r>
        <w:rPr>
          <w:spacing w:val="-33"/>
          <w:w w:val="95"/>
          <w:sz w:val="16"/>
        </w:rPr>
        <w:t> </w:t>
      </w:r>
      <w:r>
        <w:rPr>
          <w:w w:val="95"/>
          <w:sz w:val="16"/>
        </w:rPr>
        <w:t>Skills’</w:t>
      </w:r>
      <w:r>
        <w:rPr>
          <w:spacing w:val="-34"/>
          <w:w w:val="95"/>
          <w:sz w:val="16"/>
        </w:rPr>
        <w:t> </w:t>
      </w:r>
      <w:r>
        <w:rPr>
          <w:w w:val="95"/>
          <w:sz w:val="16"/>
        </w:rPr>
        <w:t>(2013)</w:t>
      </w:r>
      <w:r>
        <w:rPr>
          <w:spacing w:val="-33"/>
          <w:w w:val="95"/>
          <w:sz w:val="16"/>
        </w:rPr>
        <w:t> </w:t>
      </w:r>
      <w:r>
        <w:rPr>
          <w:w w:val="95"/>
          <w:sz w:val="16"/>
        </w:rPr>
        <w:t>59</w:t>
      </w:r>
      <w:r>
        <w:rPr>
          <w:spacing w:val="-34"/>
          <w:w w:val="95"/>
          <w:sz w:val="16"/>
        </w:rPr>
        <w:t> </w:t>
      </w:r>
      <w:r>
        <w:rPr>
          <w:rFonts w:ascii="Calibri" w:hAnsi="Calibri"/>
          <w:i/>
          <w:w w:val="95"/>
          <w:sz w:val="16"/>
        </w:rPr>
        <w:t>Clinical</w:t>
      </w:r>
      <w:r>
        <w:rPr>
          <w:rFonts w:ascii="Calibri" w:hAnsi="Calibri"/>
          <w:i/>
          <w:spacing w:val="-19"/>
          <w:w w:val="95"/>
          <w:sz w:val="16"/>
        </w:rPr>
        <w:t> </w:t>
      </w:r>
      <w:r>
        <w:rPr>
          <w:rFonts w:ascii="Calibri" w:hAnsi="Calibri"/>
          <w:i/>
          <w:w w:val="95"/>
          <w:sz w:val="16"/>
        </w:rPr>
        <w:t>Chemistry</w:t>
      </w:r>
      <w:r>
        <w:rPr>
          <w:rFonts w:ascii="Calibri" w:hAnsi="Calibri"/>
          <w:i/>
          <w:spacing w:val="-20"/>
          <w:w w:val="95"/>
          <w:sz w:val="16"/>
        </w:rPr>
        <w:t> </w:t>
      </w:r>
      <w:r>
        <w:rPr>
          <w:w w:val="95"/>
          <w:sz w:val="16"/>
        </w:rPr>
        <w:t>478.</w:t>
      </w:r>
      <w:r>
        <w:rPr>
          <w:spacing w:val="-33"/>
          <w:w w:val="95"/>
          <w:sz w:val="16"/>
        </w:rPr>
        <w:t> </w:t>
      </w:r>
      <w:r>
        <w:rPr>
          <w:w w:val="95"/>
          <w:sz w:val="16"/>
        </w:rPr>
        <w:t>A</w:t>
      </w:r>
      <w:r>
        <w:rPr>
          <w:spacing w:val="-34"/>
          <w:w w:val="95"/>
          <w:sz w:val="16"/>
        </w:rPr>
        <w:t> </w:t>
      </w:r>
      <w:r>
        <w:rPr>
          <w:w w:val="95"/>
          <w:sz w:val="16"/>
        </w:rPr>
        <w:t>2014 </w:t>
      </w:r>
      <w:r>
        <w:rPr>
          <w:w w:val="90"/>
          <w:sz w:val="16"/>
        </w:rPr>
        <w:t>study</w:t>
      </w:r>
      <w:r>
        <w:rPr>
          <w:spacing w:val="-28"/>
          <w:w w:val="90"/>
          <w:sz w:val="16"/>
        </w:rPr>
        <w:t> </w:t>
      </w:r>
      <w:r>
        <w:rPr>
          <w:w w:val="90"/>
          <w:sz w:val="16"/>
        </w:rPr>
        <w:t>found</w:t>
      </w:r>
      <w:r>
        <w:rPr>
          <w:spacing w:val="-28"/>
          <w:w w:val="90"/>
          <w:sz w:val="16"/>
        </w:rPr>
        <w:t> </w:t>
      </w:r>
      <w:r>
        <w:rPr>
          <w:w w:val="90"/>
          <w:sz w:val="16"/>
        </w:rPr>
        <w:t>that</w:t>
      </w:r>
      <w:r>
        <w:rPr>
          <w:spacing w:val="-28"/>
          <w:w w:val="90"/>
          <w:sz w:val="16"/>
        </w:rPr>
        <w:t> </w:t>
      </w:r>
      <w:r>
        <w:rPr>
          <w:w w:val="90"/>
          <w:sz w:val="16"/>
        </w:rPr>
        <w:t>an</w:t>
      </w:r>
      <w:r>
        <w:rPr>
          <w:spacing w:val="-27"/>
          <w:w w:val="90"/>
          <w:sz w:val="16"/>
        </w:rPr>
        <w:t> </w:t>
      </w:r>
      <w:r>
        <w:rPr>
          <w:w w:val="90"/>
          <w:sz w:val="16"/>
        </w:rPr>
        <w:t>increased</w:t>
      </w:r>
      <w:r>
        <w:rPr>
          <w:spacing w:val="-28"/>
          <w:w w:val="90"/>
          <w:sz w:val="16"/>
        </w:rPr>
        <w:t> </w:t>
      </w:r>
      <w:r>
        <w:rPr>
          <w:w w:val="90"/>
          <w:sz w:val="16"/>
        </w:rPr>
        <w:t>prevalence</w:t>
      </w:r>
      <w:r>
        <w:rPr>
          <w:spacing w:val="-28"/>
          <w:w w:val="90"/>
          <w:sz w:val="16"/>
        </w:rPr>
        <w:t> </w:t>
      </w:r>
      <w:r>
        <w:rPr>
          <w:w w:val="90"/>
          <w:sz w:val="16"/>
        </w:rPr>
        <w:t>of</w:t>
      </w:r>
      <w:r>
        <w:rPr>
          <w:spacing w:val="-27"/>
          <w:w w:val="90"/>
          <w:sz w:val="16"/>
        </w:rPr>
        <w:t> </w:t>
      </w:r>
      <w:r>
        <w:rPr>
          <w:w w:val="90"/>
          <w:sz w:val="16"/>
        </w:rPr>
        <w:t>cannabinoids</w:t>
      </w:r>
      <w:r>
        <w:rPr>
          <w:spacing w:val="-28"/>
          <w:w w:val="90"/>
          <w:sz w:val="16"/>
        </w:rPr>
        <w:t> </w:t>
      </w:r>
      <w:r>
        <w:rPr>
          <w:w w:val="90"/>
          <w:sz w:val="16"/>
        </w:rPr>
        <w:t>among</w:t>
      </w:r>
      <w:r>
        <w:rPr>
          <w:spacing w:val="-28"/>
          <w:w w:val="90"/>
          <w:sz w:val="16"/>
        </w:rPr>
        <w:t> </w:t>
      </w:r>
      <w:r>
        <w:rPr>
          <w:w w:val="90"/>
          <w:sz w:val="16"/>
        </w:rPr>
        <w:t>drivers</w:t>
      </w:r>
      <w:r>
        <w:rPr>
          <w:spacing w:val="-27"/>
          <w:w w:val="90"/>
          <w:sz w:val="16"/>
        </w:rPr>
        <w:t> </w:t>
      </w:r>
      <w:r>
        <w:rPr>
          <w:w w:val="90"/>
          <w:sz w:val="16"/>
        </w:rPr>
        <w:t>involved</w:t>
      </w:r>
      <w:r>
        <w:rPr>
          <w:spacing w:val="-28"/>
          <w:w w:val="90"/>
          <w:sz w:val="16"/>
        </w:rPr>
        <w:t> </w:t>
      </w:r>
      <w:r>
        <w:rPr>
          <w:w w:val="90"/>
          <w:sz w:val="16"/>
        </w:rPr>
        <w:t>in</w:t>
      </w:r>
      <w:r>
        <w:rPr>
          <w:spacing w:val="-28"/>
          <w:w w:val="90"/>
          <w:sz w:val="16"/>
        </w:rPr>
        <w:t> </w:t>
      </w:r>
      <w:r>
        <w:rPr>
          <w:w w:val="90"/>
          <w:sz w:val="16"/>
        </w:rPr>
        <w:t>fatal</w:t>
      </w:r>
      <w:r>
        <w:rPr>
          <w:spacing w:val="-27"/>
          <w:w w:val="90"/>
          <w:sz w:val="16"/>
        </w:rPr>
        <w:t> </w:t>
      </w:r>
      <w:r>
        <w:rPr>
          <w:w w:val="90"/>
          <w:sz w:val="16"/>
        </w:rPr>
        <w:t>crashes</w:t>
      </w:r>
      <w:r>
        <w:rPr>
          <w:spacing w:val="-28"/>
          <w:w w:val="90"/>
          <w:sz w:val="16"/>
        </w:rPr>
        <w:t> </w:t>
      </w:r>
      <w:r>
        <w:rPr>
          <w:w w:val="90"/>
          <w:sz w:val="16"/>
        </w:rPr>
        <w:t>was</w:t>
      </w:r>
      <w:r>
        <w:rPr>
          <w:spacing w:val="-28"/>
          <w:w w:val="90"/>
          <w:sz w:val="16"/>
        </w:rPr>
        <w:t> </w:t>
      </w:r>
      <w:r>
        <w:rPr>
          <w:w w:val="90"/>
          <w:sz w:val="16"/>
        </w:rPr>
        <w:t>only</w:t>
      </w:r>
      <w:r>
        <w:rPr>
          <w:spacing w:val="-27"/>
          <w:w w:val="90"/>
          <w:sz w:val="16"/>
        </w:rPr>
        <w:t> </w:t>
      </w:r>
      <w:r>
        <w:rPr>
          <w:w w:val="90"/>
          <w:sz w:val="16"/>
        </w:rPr>
        <w:t>detected</w:t>
      </w:r>
      <w:r>
        <w:rPr>
          <w:spacing w:val="-28"/>
          <w:w w:val="90"/>
          <w:sz w:val="16"/>
        </w:rPr>
        <w:t> </w:t>
      </w:r>
      <w:r>
        <w:rPr>
          <w:w w:val="90"/>
          <w:sz w:val="16"/>
        </w:rPr>
        <w:t>in</w:t>
      </w:r>
      <w:r>
        <w:rPr>
          <w:spacing w:val="-28"/>
          <w:w w:val="90"/>
          <w:sz w:val="16"/>
        </w:rPr>
        <w:t> </w:t>
      </w:r>
      <w:r>
        <w:rPr>
          <w:w w:val="90"/>
          <w:sz w:val="16"/>
        </w:rPr>
        <w:t>a</w:t>
      </w:r>
      <w:r>
        <w:rPr>
          <w:spacing w:val="-27"/>
          <w:w w:val="90"/>
          <w:sz w:val="16"/>
        </w:rPr>
        <w:t> </w:t>
      </w:r>
      <w:r>
        <w:rPr>
          <w:w w:val="90"/>
          <w:sz w:val="16"/>
        </w:rPr>
        <w:t>minority</w:t>
      </w:r>
      <w:r>
        <w:rPr>
          <w:spacing w:val="-28"/>
          <w:w w:val="90"/>
          <w:sz w:val="16"/>
        </w:rPr>
        <w:t> </w:t>
      </w:r>
      <w:r>
        <w:rPr>
          <w:w w:val="90"/>
          <w:sz w:val="16"/>
        </w:rPr>
        <w:t>of </w:t>
      </w:r>
      <w:r>
        <w:rPr>
          <w:w w:val="95"/>
          <w:sz w:val="16"/>
        </w:rPr>
        <w:t>the</w:t>
      </w:r>
      <w:r>
        <w:rPr>
          <w:spacing w:val="-34"/>
          <w:w w:val="95"/>
          <w:sz w:val="16"/>
        </w:rPr>
        <w:t> </w:t>
      </w:r>
      <w:r>
        <w:rPr>
          <w:w w:val="95"/>
          <w:sz w:val="16"/>
        </w:rPr>
        <w:t>states</w:t>
      </w:r>
      <w:r>
        <w:rPr>
          <w:spacing w:val="-34"/>
          <w:w w:val="95"/>
          <w:sz w:val="16"/>
        </w:rPr>
        <w:t> </w:t>
      </w:r>
      <w:r>
        <w:rPr>
          <w:w w:val="95"/>
          <w:sz w:val="16"/>
        </w:rPr>
        <w:t>in</w:t>
      </w:r>
      <w:r>
        <w:rPr>
          <w:spacing w:val="-33"/>
          <w:w w:val="95"/>
          <w:sz w:val="16"/>
        </w:rPr>
        <w:t> </w:t>
      </w:r>
      <w:r>
        <w:rPr>
          <w:w w:val="95"/>
          <w:sz w:val="16"/>
        </w:rPr>
        <w:t>the</w:t>
      </w:r>
      <w:r>
        <w:rPr>
          <w:spacing w:val="-34"/>
          <w:w w:val="95"/>
          <w:sz w:val="16"/>
        </w:rPr>
        <w:t> </w:t>
      </w:r>
      <w:r>
        <w:rPr>
          <w:w w:val="95"/>
          <w:sz w:val="16"/>
        </w:rPr>
        <w:t>United</w:t>
      </w:r>
      <w:r>
        <w:rPr>
          <w:spacing w:val="-33"/>
          <w:w w:val="95"/>
          <w:sz w:val="16"/>
        </w:rPr>
        <w:t> </w:t>
      </w:r>
      <w:r>
        <w:rPr>
          <w:w w:val="95"/>
          <w:sz w:val="16"/>
        </w:rPr>
        <w:t>States</w:t>
      </w:r>
      <w:r>
        <w:rPr>
          <w:spacing w:val="-34"/>
          <w:w w:val="95"/>
          <w:sz w:val="16"/>
        </w:rPr>
        <w:t> </w:t>
      </w:r>
      <w:r>
        <w:rPr>
          <w:w w:val="95"/>
          <w:sz w:val="16"/>
        </w:rPr>
        <w:t>that</w:t>
      </w:r>
      <w:r>
        <w:rPr>
          <w:spacing w:val="-34"/>
          <w:w w:val="95"/>
          <w:sz w:val="16"/>
        </w:rPr>
        <w:t> </w:t>
      </w:r>
      <w:r>
        <w:rPr>
          <w:w w:val="95"/>
          <w:sz w:val="16"/>
        </w:rPr>
        <w:t>had</w:t>
      </w:r>
      <w:r>
        <w:rPr>
          <w:spacing w:val="-33"/>
          <w:w w:val="95"/>
          <w:sz w:val="16"/>
        </w:rPr>
        <w:t> </w:t>
      </w:r>
      <w:r>
        <w:rPr>
          <w:w w:val="95"/>
          <w:sz w:val="16"/>
        </w:rPr>
        <w:t>implemented</w:t>
      </w:r>
      <w:r>
        <w:rPr>
          <w:spacing w:val="-34"/>
          <w:w w:val="95"/>
          <w:sz w:val="16"/>
        </w:rPr>
        <w:t> </w:t>
      </w:r>
      <w:r>
        <w:rPr>
          <w:w w:val="95"/>
          <w:sz w:val="16"/>
        </w:rPr>
        <w:t>medicinal</w:t>
      </w:r>
      <w:r>
        <w:rPr>
          <w:spacing w:val="-33"/>
          <w:w w:val="95"/>
          <w:sz w:val="16"/>
        </w:rPr>
        <w:t> </w:t>
      </w:r>
      <w:r>
        <w:rPr>
          <w:w w:val="95"/>
          <w:sz w:val="16"/>
        </w:rPr>
        <w:t>marijuana</w:t>
      </w:r>
      <w:r>
        <w:rPr>
          <w:spacing w:val="-34"/>
          <w:w w:val="95"/>
          <w:sz w:val="16"/>
        </w:rPr>
        <w:t> </w:t>
      </w:r>
      <w:r>
        <w:rPr>
          <w:w w:val="95"/>
          <w:sz w:val="16"/>
        </w:rPr>
        <w:t>laws:</w:t>
      </w:r>
      <w:r>
        <w:rPr>
          <w:spacing w:val="-34"/>
          <w:w w:val="95"/>
          <w:sz w:val="16"/>
        </w:rPr>
        <w:t> </w:t>
      </w:r>
      <w:r>
        <w:rPr>
          <w:w w:val="95"/>
          <w:sz w:val="16"/>
        </w:rPr>
        <w:t>Scott</w:t>
      </w:r>
      <w:r>
        <w:rPr>
          <w:spacing w:val="-33"/>
          <w:w w:val="95"/>
          <w:sz w:val="16"/>
        </w:rPr>
        <w:t> </w:t>
      </w:r>
      <w:r>
        <w:rPr>
          <w:w w:val="95"/>
          <w:sz w:val="16"/>
        </w:rPr>
        <w:t>V</w:t>
      </w:r>
      <w:r>
        <w:rPr>
          <w:spacing w:val="-34"/>
          <w:w w:val="95"/>
          <w:sz w:val="16"/>
        </w:rPr>
        <w:t> </w:t>
      </w:r>
      <w:r>
        <w:rPr>
          <w:w w:val="95"/>
          <w:sz w:val="16"/>
        </w:rPr>
        <w:t>Masten</w:t>
      </w:r>
      <w:r>
        <w:rPr>
          <w:spacing w:val="-33"/>
          <w:w w:val="95"/>
          <w:sz w:val="16"/>
        </w:rPr>
        <w:t> </w:t>
      </w:r>
      <w:r>
        <w:rPr>
          <w:w w:val="95"/>
          <w:sz w:val="16"/>
        </w:rPr>
        <w:t>and</w:t>
      </w:r>
      <w:r>
        <w:rPr>
          <w:spacing w:val="-34"/>
          <w:w w:val="95"/>
          <w:sz w:val="16"/>
        </w:rPr>
        <w:t> </w:t>
      </w:r>
      <w:r>
        <w:rPr>
          <w:w w:val="95"/>
          <w:sz w:val="16"/>
        </w:rPr>
        <w:t>Gloriam</w:t>
      </w:r>
      <w:r>
        <w:rPr>
          <w:spacing w:val="-33"/>
          <w:w w:val="95"/>
          <w:sz w:val="16"/>
        </w:rPr>
        <w:t> </w:t>
      </w:r>
      <w:r>
        <w:rPr>
          <w:w w:val="95"/>
          <w:sz w:val="16"/>
        </w:rPr>
        <w:t>V</w:t>
      </w:r>
      <w:r>
        <w:rPr>
          <w:spacing w:val="-34"/>
          <w:w w:val="95"/>
          <w:sz w:val="16"/>
        </w:rPr>
        <w:t> </w:t>
      </w:r>
      <w:r>
        <w:rPr>
          <w:w w:val="95"/>
          <w:sz w:val="16"/>
        </w:rPr>
        <w:t>Guenzburger, </w:t>
      </w:r>
      <w:r>
        <w:rPr>
          <w:w w:val="90"/>
          <w:sz w:val="16"/>
        </w:rPr>
        <w:t>‘Changes</w:t>
      </w:r>
      <w:r>
        <w:rPr>
          <w:spacing w:val="-17"/>
          <w:w w:val="90"/>
          <w:sz w:val="16"/>
        </w:rPr>
        <w:t> </w:t>
      </w:r>
      <w:r>
        <w:rPr>
          <w:w w:val="90"/>
          <w:sz w:val="16"/>
        </w:rPr>
        <w:t>in</w:t>
      </w:r>
      <w:r>
        <w:rPr>
          <w:spacing w:val="-16"/>
          <w:w w:val="90"/>
          <w:sz w:val="16"/>
        </w:rPr>
        <w:t> </w:t>
      </w:r>
      <w:r>
        <w:rPr>
          <w:w w:val="90"/>
          <w:sz w:val="16"/>
        </w:rPr>
        <w:t>Driver</w:t>
      </w:r>
      <w:r>
        <w:rPr>
          <w:spacing w:val="-16"/>
          <w:w w:val="90"/>
          <w:sz w:val="16"/>
        </w:rPr>
        <w:t> </w:t>
      </w:r>
      <w:r>
        <w:rPr>
          <w:w w:val="90"/>
          <w:sz w:val="16"/>
        </w:rPr>
        <w:t>Cannabinoid</w:t>
      </w:r>
      <w:r>
        <w:rPr>
          <w:spacing w:val="-16"/>
          <w:w w:val="90"/>
          <w:sz w:val="16"/>
        </w:rPr>
        <w:t> </w:t>
      </w:r>
      <w:r>
        <w:rPr>
          <w:w w:val="90"/>
          <w:sz w:val="16"/>
        </w:rPr>
        <w:t>Prevalence</w:t>
      </w:r>
      <w:r>
        <w:rPr>
          <w:spacing w:val="-16"/>
          <w:w w:val="90"/>
          <w:sz w:val="16"/>
        </w:rPr>
        <w:t> </w:t>
      </w:r>
      <w:r>
        <w:rPr>
          <w:w w:val="90"/>
          <w:sz w:val="16"/>
        </w:rPr>
        <w:t>in</w:t>
      </w:r>
      <w:r>
        <w:rPr>
          <w:spacing w:val="-16"/>
          <w:w w:val="90"/>
          <w:sz w:val="16"/>
        </w:rPr>
        <w:t> </w:t>
      </w:r>
      <w:r>
        <w:rPr>
          <w:w w:val="90"/>
          <w:sz w:val="16"/>
        </w:rPr>
        <w:t>12</w:t>
      </w:r>
      <w:r>
        <w:rPr>
          <w:spacing w:val="-16"/>
          <w:w w:val="90"/>
          <w:sz w:val="16"/>
        </w:rPr>
        <w:t> </w:t>
      </w:r>
      <w:r>
        <w:rPr>
          <w:w w:val="90"/>
          <w:sz w:val="16"/>
        </w:rPr>
        <w:t>US</w:t>
      </w:r>
      <w:r>
        <w:rPr>
          <w:spacing w:val="-16"/>
          <w:w w:val="90"/>
          <w:sz w:val="16"/>
        </w:rPr>
        <w:t> </w:t>
      </w:r>
      <w:r>
        <w:rPr>
          <w:w w:val="90"/>
          <w:sz w:val="16"/>
        </w:rPr>
        <w:t>States</w:t>
      </w:r>
      <w:r>
        <w:rPr>
          <w:spacing w:val="-17"/>
          <w:w w:val="90"/>
          <w:sz w:val="16"/>
        </w:rPr>
        <w:t> </w:t>
      </w:r>
      <w:r>
        <w:rPr>
          <w:w w:val="90"/>
          <w:sz w:val="16"/>
        </w:rPr>
        <w:t>after</w:t>
      </w:r>
      <w:r>
        <w:rPr>
          <w:spacing w:val="-16"/>
          <w:w w:val="90"/>
          <w:sz w:val="16"/>
        </w:rPr>
        <w:t> </w:t>
      </w:r>
      <w:r>
        <w:rPr>
          <w:w w:val="90"/>
          <w:sz w:val="16"/>
        </w:rPr>
        <w:t>Implementing</w:t>
      </w:r>
      <w:r>
        <w:rPr>
          <w:spacing w:val="-16"/>
          <w:w w:val="90"/>
          <w:sz w:val="16"/>
        </w:rPr>
        <w:t> </w:t>
      </w:r>
      <w:r>
        <w:rPr>
          <w:w w:val="90"/>
          <w:sz w:val="16"/>
        </w:rPr>
        <w:t>Medical</w:t>
      </w:r>
      <w:r>
        <w:rPr>
          <w:spacing w:val="-16"/>
          <w:w w:val="90"/>
          <w:sz w:val="16"/>
        </w:rPr>
        <w:t> </w:t>
      </w:r>
      <w:r>
        <w:rPr>
          <w:w w:val="90"/>
          <w:sz w:val="16"/>
        </w:rPr>
        <w:t>Marijuana</w:t>
      </w:r>
      <w:r>
        <w:rPr>
          <w:spacing w:val="-16"/>
          <w:w w:val="90"/>
          <w:sz w:val="16"/>
        </w:rPr>
        <w:t> </w:t>
      </w:r>
      <w:r>
        <w:rPr>
          <w:w w:val="90"/>
          <w:sz w:val="16"/>
        </w:rPr>
        <w:t>laws’</w:t>
      </w:r>
      <w:r>
        <w:rPr>
          <w:spacing w:val="-16"/>
          <w:w w:val="90"/>
          <w:sz w:val="16"/>
        </w:rPr>
        <w:t> </w:t>
      </w:r>
      <w:r>
        <w:rPr>
          <w:w w:val="90"/>
          <w:sz w:val="16"/>
        </w:rPr>
        <w:t>(2014)</w:t>
      </w:r>
      <w:r>
        <w:rPr>
          <w:spacing w:val="-16"/>
          <w:w w:val="90"/>
          <w:sz w:val="16"/>
        </w:rPr>
        <w:t> </w:t>
      </w:r>
      <w:r>
        <w:rPr>
          <w:w w:val="90"/>
          <w:sz w:val="16"/>
        </w:rPr>
        <w:t>50</w:t>
      </w:r>
      <w:r>
        <w:rPr>
          <w:spacing w:val="-16"/>
          <w:w w:val="90"/>
          <w:sz w:val="16"/>
        </w:rPr>
        <w:t> </w:t>
      </w:r>
      <w:r>
        <w:rPr>
          <w:rFonts w:ascii="Calibri" w:hAnsi="Calibri"/>
          <w:i/>
          <w:w w:val="90"/>
          <w:sz w:val="16"/>
        </w:rPr>
        <w:t>Journal</w:t>
      </w:r>
      <w:r>
        <w:rPr>
          <w:rFonts w:ascii="Calibri" w:hAnsi="Calibri"/>
          <w:i/>
          <w:spacing w:val="-4"/>
          <w:w w:val="90"/>
          <w:sz w:val="16"/>
        </w:rPr>
        <w:t> </w:t>
      </w:r>
      <w:r>
        <w:rPr>
          <w:rFonts w:ascii="Calibri" w:hAnsi="Calibri"/>
          <w:i/>
          <w:w w:val="90"/>
          <w:sz w:val="16"/>
        </w:rPr>
        <w:t>of</w:t>
      </w:r>
      <w:r>
        <w:rPr>
          <w:rFonts w:ascii="Calibri" w:hAnsi="Calibri"/>
          <w:i/>
          <w:spacing w:val="-3"/>
          <w:w w:val="90"/>
          <w:sz w:val="16"/>
        </w:rPr>
        <w:t> </w:t>
      </w:r>
      <w:r>
        <w:rPr>
          <w:rFonts w:ascii="Calibri" w:hAnsi="Calibri"/>
          <w:i/>
          <w:spacing w:val="-2"/>
          <w:w w:val="90"/>
          <w:sz w:val="16"/>
        </w:rPr>
        <w:t>Safety </w:t>
      </w:r>
      <w:r>
        <w:rPr>
          <w:rFonts w:ascii="Calibri" w:hAnsi="Calibri"/>
          <w:i/>
          <w:w w:val="95"/>
          <w:sz w:val="16"/>
        </w:rPr>
        <w:t>Research</w:t>
      </w:r>
      <w:r>
        <w:rPr>
          <w:rFonts w:ascii="Calibri" w:hAnsi="Calibri"/>
          <w:i/>
          <w:spacing w:val="6"/>
          <w:w w:val="95"/>
          <w:sz w:val="16"/>
        </w:rPr>
        <w:t> </w:t>
      </w:r>
      <w:r>
        <w:rPr>
          <w:spacing w:val="-2"/>
          <w:w w:val="95"/>
          <w:sz w:val="16"/>
        </w:rPr>
        <w:t>35.</w:t>
      </w:r>
    </w:p>
    <w:p>
      <w:pPr>
        <w:spacing w:line="256" w:lineRule="auto" w:before="101"/>
        <w:ind w:left="957" w:right="0" w:hanging="2"/>
        <w:jc w:val="left"/>
        <w:rPr>
          <w:sz w:val="16"/>
        </w:rPr>
      </w:pPr>
      <w:r>
        <w:rPr>
          <w:w w:val="90"/>
          <w:position w:val="6"/>
          <w:sz w:val="9"/>
        </w:rPr>
        <w:t>110</w:t>
      </w:r>
      <w:r>
        <w:rPr>
          <w:spacing w:val="-6"/>
          <w:w w:val="90"/>
          <w:position w:val="6"/>
          <w:sz w:val="9"/>
        </w:rPr>
        <w:t> </w:t>
      </w:r>
      <w:r>
        <w:rPr>
          <w:w w:val="90"/>
          <w:sz w:val="16"/>
        </w:rPr>
        <w:t>See,</w:t>
      </w:r>
      <w:r>
        <w:rPr>
          <w:spacing w:val="-21"/>
          <w:w w:val="90"/>
          <w:sz w:val="16"/>
        </w:rPr>
        <w:t> </w:t>
      </w:r>
      <w:r>
        <w:rPr>
          <w:w w:val="90"/>
          <w:sz w:val="16"/>
        </w:rPr>
        <w:t>eg,</w:t>
      </w:r>
      <w:r>
        <w:rPr>
          <w:spacing w:val="-22"/>
          <w:w w:val="90"/>
          <w:sz w:val="16"/>
        </w:rPr>
        <w:t> </w:t>
      </w:r>
      <w:r>
        <w:rPr>
          <w:w w:val="90"/>
          <w:sz w:val="16"/>
        </w:rPr>
        <w:t>Margriet</w:t>
      </w:r>
      <w:r>
        <w:rPr>
          <w:spacing w:val="-21"/>
          <w:w w:val="90"/>
          <w:sz w:val="16"/>
        </w:rPr>
        <w:t> </w:t>
      </w:r>
      <w:r>
        <w:rPr>
          <w:w w:val="90"/>
          <w:sz w:val="16"/>
        </w:rPr>
        <w:t>Van</w:t>
      </w:r>
      <w:r>
        <w:rPr>
          <w:spacing w:val="-22"/>
          <w:w w:val="90"/>
          <w:sz w:val="16"/>
        </w:rPr>
        <w:t> </w:t>
      </w:r>
      <w:r>
        <w:rPr>
          <w:w w:val="90"/>
          <w:sz w:val="16"/>
        </w:rPr>
        <w:t>Laar</w:t>
      </w:r>
      <w:r>
        <w:rPr>
          <w:spacing w:val="-22"/>
          <w:w w:val="90"/>
          <w:sz w:val="16"/>
        </w:rPr>
        <w:t> </w:t>
      </w:r>
      <w:r>
        <w:rPr>
          <w:w w:val="90"/>
          <w:sz w:val="16"/>
        </w:rPr>
        <w:t>et</w:t>
      </w:r>
      <w:r>
        <w:rPr>
          <w:spacing w:val="-21"/>
          <w:w w:val="90"/>
          <w:sz w:val="16"/>
        </w:rPr>
        <w:t> </w:t>
      </w:r>
      <w:r>
        <w:rPr>
          <w:w w:val="90"/>
          <w:sz w:val="16"/>
        </w:rPr>
        <w:t>al,</w:t>
      </w:r>
      <w:r>
        <w:rPr>
          <w:spacing w:val="-22"/>
          <w:w w:val="90"/>
          <w:sz w:val="16"/>
        </w:rPr>
        <w:t> </w:t>
      </w:r>
      <w:r>
        <w:rPr>
          <w:w w:val="90"/>
          <w:sz w:val="16"/>
        </w:rPr>
        <w:t>‘Does</w:t>
      </w:r>
      <w:r>
        <w:rPr>
          <w:spacing w:val="-21"/>
          <w:w w:val="90"/>
          <w:sz w:val="16"/>
        </w:rPr>
        <w:t> </w:t>
      </w:r>
      <w:r>
        <w:rPr>
          <w:w w:val="90"/>
          <w:sz w:val="16"/>
        </w:rPr>
        <w:t>Cannabis</w:t>
      </w:r>
      <w:r>
        <w:rPr>
          <w:spacing w:val="-22"/>
          <w:w w:val="90"/>
          <w:sz w:val="16"/>
        </w:rPr>
        <w:t> </w:t>
      </w:r>
      <w:r>
        <w:rPr>
          <w:w w:val="90"/>
          <w:sz w:val="16"/>
        </w:rPr>
        <w:t>Use</w:t>
      </w:r>
      <w:r>
        <w:rPr>
          <w:spacing w:val="-21"/>
          <w:w w:val="90"/>
          <w:sz w:val="16"/>
        </w:rPr>
        <w:t> </w:t>
      </w:r>
      <w:r>
        <w:rPr>
          <w:w w:val="90"/>
          <w:sz w:val="16"/>
        </w:rPr>
        <w:t>Predict</w:t>
      </w:r>
      <w:r>
        <w:rPr>
          <w:spacing w:val="-22"/>
          <w:w w:val="90"/>
          <w:sz w:val="16"/>
        </w:rPr>
        <w:t> </w:t>
      </w:r>
      <w:r>
        <w:rPr>
          <w:w w:val="90"/>
          <w:sz w:val="16"/>
        </w:rPr>
        <w:t>the</w:t>
      </w:r>
      <w:r>
        <w:rPr>
          <w:spacing w:val="-22"/>
          <w:w w:val="90"/>
          <w:sz w:val="16"/>
        </w:rPr>
        <w:t> </w:t>
      </w:r>
      <w:r>
        <w:rPr>
          <w:w w:val="90"/>
          <w:sz w:val="16"/>
        </w:rPr>
        <w:t>First</w:t>
      </w:r>
      <w:r>
        <w:rPr>
          <w:spacing w:val="-21"/>
          <w:w w:val="90"/>
          <w:sz w:val="16"/>
        </w:rPr>
        <w:t> </w:t>
      </w:r>
      <w:r>
        <w:rPr>
          <w:w w:val="90"/>
          <w:sz w:val="16"/>
        </w:rPr>
        <w:t>Incidence</w:t>
      </w:r>
      <w:r>
        <w:rPr>
          <w:spacing w:val="-22"/>
          <w:w w:val="90"/>
          <w:sz w:val="16"/>
        </w:rPr>
        <w:t> </w:t>
      </w:r>
      <w:r>
        <w:rPr>
          <w:w w:val="90"/>
          <w:sz w:val="16"/>
        </w:rPr>
        <w:t>of</w:t>
      </w:r>
      <w:r>
        <w:rPr>
          <w:spacing w:val="-21"/>
          <w:w w:val="90"/>
          <w:sz w:val="16"/>
        </w:rPr>
        <w:t> </w:t>
      </w:r>
      <w:r>
        <w:rPr>
          <w:w w:val="90"/>
          <w:sz w:val="16"/>
        </w:rPr>
        <w:t>Mood</w:t>
      </w:r>
      <w:r>
        <w:rPr>
          <w:spacing w:val="-22"/>
          <w:w w:val="90"/>
          <w:sz w:val="16"/>
        </w:rPr>
        <w:t> </w:t>
      </w:r>
      <w:r>
        <w:rPr>
          <w:w w:val="90"/>
          <w:sz w:val="16"/>
        </w:rPr>
        <w:t>and</w:t>
      </w:r>
      <w:r>
        <w:rPr>
          <w:spacing w:val="-21"/>
          <w:w w:val="90"/>
          <w:sz w:val="16"/>
        </w:rPr>
        <w:t> </w:t>
      </w:r>
      <w:r>
        <w:rPr>
          <w:w w:val="90"/>
          <w:sz w:val="16"/>
        </w:rPr>
        <w:t>Anxiety</w:t>
      </w:r>
      <w:r>
        <w:rPr>
          <w:spacing w:val="-22"/>
          <w:w w:val="90"/>
          <w:sz w:val="16"/>
        </w:rPr>
        <w:t> </w:t>
      </w:r>
      <w:r>
        <w:rPr>
          <w:w w:val="90"/>
          <w:sz w:val="16"/>
        </w:rPr>
        <w:t>Disorders</w:t>
      </w:r>
      <w:r>
        <w:rPr>
          <w:spacing w:val="-22"/>
          <w:w w:val="90"/>
          <w:sz w:val="16"/>
        </w:rPr>
        <w:t> </w:t>
      </w:r>
      <w:r>
        <w:rPr>
          <w:w w:val="90"/>
          <w:sz w:val="16"/>
        </w:rPr>
        <w:t>in</w:t>
      </w:r>
      <w:r>
        <w:rPr>
          <w:spacing w:val="-21"/>
          <w:w w:val="90"/>
          <w:sz w:val="16"/>
        </w:rPr>
        <w:t> </w:t>
      </w:r>
      <w:r>
        <w:rPr>
          <w:w w:val="90"/>
          <w:sz w:val="16"/>
        </w:rPr>
        <w:t>the</w:t>
      </w:r>
      <w:r>
        <w:rPr>
          <w:spacing w:val="-22"/>
          <w:w w:val="90"/>
          <w:sz w:val="16"/>
        </w:rPr>
        <w:t> </w:t>
      </w:r>
      <w:r>
        <w:rPr>
          <w:w w:val="90"/>
          <w:sz w:val="16"/>
        </w:rPr>
        <w:t>Adult </w:t>
      </w:r>
      <w:r>
        <w:rPr>
          <w:sz w:val="16"/>
        </w:rPr>
        <w:t>Population?’ (2007) 102</w:t>
      </w:r>
      <w:r>
        <w:rPr>
          <w:spacing w:val="-35"/>
          <w:sz w:val="16"/>
        </w:rPr>
        <w:t> </w:t>
      </w:r>
      <w:r>
        <w:rPr>
          <w:rFonts w:ascii="Calibri" w:hAnsi="Calibri"/>
          <w:i/>
          <w:sz w:val="16"/>
        </w:rPr>
        <w:t>Addiction </w:t>
      </w:r>
      <w:r>
        <w:rPr>
          <w:sz w:val="16"/>
        </w:rPr>
        <w:t>1251.</w:t>
      </w:r>
    </w:p>
    <w:p>
      <w:pPr>
        <w:spacing w:before="86"/>
        <w:ind w:left="956" w:right="0" w:firstLine="0"/>
        <w:jc w:val="left"/>
        <w:rPr>
          <w:sz w:val="16"/>
        </w:rPr>
      </w:pPr>
      <w:r>
        <w:rPr>
          <w:w w:val="95"/>
          <w:position w:val="6"/>
          <w:sz w:val="9"/>
        </w:rPr>
        <w:t>111</w:t>
      </w:r>
      <w:r>
        <w:rPr>
          <w:spacing w:val="-5"/>
          <w:w w:val="95"/>
          <w:position w:val="6"/>
          <w:sz w:val="9"/>
        </w:rPr>
        <w:t> </w:t>
      </w:r>
      <w:r>
        <w:rPr>
          <w:w w:val="95"/>
          <w:sz w:val="16"/>
        </w:rPr>
        <w:t>See,</w:t>
      </w:r>
      <w:r>
        <w:rPr>
          <w:spacing w:val="-29"/>
          <w:w w:val="95"/>
          <w:sz w:val="16"/>
        </w:rPr>
        <w:t> </w:t>
      </w:r>
      <w:r>
        <w:rPr>
          <w:w w:val="95"/>
          <w:sz w:val="16"/>
        </w:rPr>
        <w:t>eg,</w:t>
      </w:r>
      <w:r>
        <w:rPr>
          <w:spacing w:val="-30"/>
          <w:w w:val="95"/>
          <w:sz w:val="16"/>
        </w:rPr>
        <w:t> </w:t>
      </w:r>
      <w:r>
        <w:rPr>
          <w:w w:val="95"/>
          <w:sz w:val="16"/>
        </w:rPr>
        <w:t>Mark</w:t>
      </w:r>
      <w:r>
        <w:rPr>
          <w:spacing w:val="-30"/>
          <w:w w:val="95"/>
          <w:sz w:val="16"/>
        </w:rPr>
        <w:t> </w:t>
      </w:r>
      <w:r>
        <w:rPr>
          <w:w w:val="95"/>
          <w:sz w:val="16"/>
        </w:rPr>
        <w:t>J</w:t>
      </w:r>
      <w:r>
        <w:rPr>
          <w:spacing w:val="-30"/>
          <w:w w:val="95"/>
          <w:sz w:val="16"/>
        </w:rPr>
        <w:t> </w:t>
      </w:r>
      <w:r>
        <w:rPr>
          <w:w w:val="95"/>
          <w:sz w:val="16"/>
        </w:rPr>
        <w:t>Pletcher</w:t>
      </w:r>
      <w:r>
        <w:rPr>
          <w:spacing w:val="-30"/>
          <w:w w:val="95"/>
          <w:sz w:val="16"/>
        </w:rPr>
        <w:t> </w:t>
      </w:r>
      <w:r>
        <w:rPr>
          <w:w w:val="95"/>
          <w:sz w:val="16"/>
        </w:rPr>
        <w:t>et</w:t>
      </w:r>
      <w:r>
        <w:rPr>
          <w:spacing w:val="-30"/>
          <w:w w:val="95"/>
          <w:sz w:val="16"/>
        </w:rPr>
        <w:t> </w:t>
      </w:r>
      <w:r>
        <w:rPr>
          <w:w w:val="95"/>
          <w:sz w:val="16"/>
        </w:rPr>
        <w:t>al,</w:t>
      </w:r>
      <w:r>
        <w:rPr>
          <w:spacing w:val="-30"/>
          <w:w w:val="95"/>
          <w:sz w:val="16"/>
        </w:rPr>
        <w:t> </w:t>
      </w:r>
      <w:r>
        <w:rPr>
          <w:w w:val="95"/>
          <w:sz w:val="16"/>
        </w:rPr>
        <w:t>‘Association</w:t>
      </w:r>
      <w:r>
        <w:rPr>
          <w:spacing w:val="-29"/>
          <w:w w:val="95"/>
          <w:sz w:val="16"/>
        </w:rPr>
        <w:t> </w:t>
      </w:r>
      <w:r>
        <w:rPr>
          <w:w w:val="95"/>
          <w:sz w:val="16"/>
        </w:rPr>
        <w:t>between</w:t>
      </w:r>
      <w:r>
        <w:rPr>
          <w:spacing w:val="-30"/>
          <w:w w:val="95"/>
          <w:sz w:val="16"/>
        </w:rPr>
        <w:t> </w:t>
      </w:r>
      <w:r>
        <w:rPr>
          <w:w w:val="95"/>
          <w:sz w:val="16"/>
        </w:rPr>
        <w:t>Marijuana</w:t>
      </w:r>
      <w:r>
        <w:rPr>
          <w:spacing w:val="-30"/>
          <w:w w:val="95"/>
          <w:sz w:val="16"/>
        </w:rPr>
        <w:t> </w:t>
      </w:r>
      <w:r>
        <w:rPr>
          <w:w w:val="95"/>
          <w:sz w:val="16"/>
        </w:rPr>
        <w:t>Exposure</w:t>
      </w:r>
      <w:r>
        <w:rPr>
          <w:spacing w:val="-30"/>
          <w:w w:val="95"/>
          <w:sz w:val="16"/>
        </w:rPr>
        <w:t> </w:t>
      </w:r>
      <w:r>
        <w:rPr>
          <w:w w:val="95"/>
          <w:sz w:val="16"/>
        </w:rPr>
        <w:t>and</w:t>
      </w:r>
      <w:r>
        <w:rPr>
          <w:spacing w:val="-30"/>
          <w:w w:val="95"/>
          <w:sz w:val="16"/>
        </w:rPr>
        <w:t> </w:t>
      </w:r>
      <w:r>
        <w:rPr>
          <w:w w:val="95"/>
          <w:sz w:val="16"/>
        </w:rPr>
        <w:t>Pulmonary</w:t>
      </w:r>
      <w:r>
        <w:rPr>
          <w:spacing w:val="-30"/>
          <w:w w:val="95"/>
          <w:sz w:val="16"/>
        </w:rPr>
        <w:t> </w:t>
      </w:r>
      <w:r>
        <w:rPr>
          <w:w w:val="95"/>
          <w:sz w:val="16"/>
        </w:rPr>
        <w:t>Function</w:t>
      </w:r>
      <w:r>
        <w:rPr>
          <w:spacing w:val="-29"/>
          <w:w w:val="95"/>
          <w:sz w:val="16"/>
        </w:rPr>
        <w:t> </w:t>
      </w:r>
      <w:r>
        <w:rPr>
          <w:w w:val="95"/>
          <w:sz w:val="16"/>
        </w:rPr>
        <w:t>over</w:t>
      </w:r>
      <w:r>
        <w:rPr>
          <w:spacing w:val="-30"/>
          <w:w w:val="95"/>
          <w:sz w:val="16"/>
        </w:rPr>
        <w:t> </w:t>
      </w:r>
      <w:r>
        <w:rPr>
          <w:w w:val="95"/>
          <w:sz w:val="16"/>
        </w:rPr>
        <w:t>20</w:t>
      </w:r>
      <w:r>
        <w:rPr>
          <w:spacing w:val="-30"/>
          <w:w w:val="95"/>
          <w:sz w:val="16"/>
        </w:rPr>
        <w:t> </w:t>
      </w:r>
      <w:r>
        <w:rPr>
          <w:w w:val="95"/>
          <w:sz w:val="16"/>
        </w:rPr>
        <w:t>Years’</w:t>
      </w:r>
      <w:r>
        <w:rPr>
          <w:spacing w:val="-30"/>
          <w:w w:val="95"/>
          <w:sz w:val="16"/>
        </w:rPr>
        <w:t> </w:t>
      </w:r>
      <w:r>
        <w:rPr>
          <w:w w:val="95"/>
          <w:sz w:val="16"/>
        </w:rPr>
        <w:t>(2012)</w:t>
      </w:r>
      <w:r>
        <w:rPr>
          <w:spacing w:val="-30"/>
          <w:w w:val="95"/>
          <w:sz w:val="16"/>
        </w:rPr>
        <w:t> </w:t>
      </w:r>
      <w:r>
        <w:rPr>
          <w:spacing w:val="-2"/>
          <w:w w:val="95"/>
          <w:sz w:val="16"/>
        </w:rPr>
        <w:t>307</w:t>
      </w:r>
    </w:p>
    <w:p>
      <w:pPr>
        <w:spacing w:before="13"/>
        <w:ind w:left="957" w:right="0" w:firstLine="0"/>
        <w:jc w:val="left"/>
        <w:rPr>
          <w:sz w:val="16"/>
        </w:rPr>
      </w:pPr>
      <w:r>
        <w:rPr>
          <w:rFonts w:ascii="Calibri"/>
          <w:i/>
          <w:sz w:val="16"/>
        </w:rPr>
        <w:t>Journal of the American Medical Association </w:t>
      </w:r>
      <w:r>
        <w:rPr>
          <w:sz w:val="16"/>
        </w:rPr>
        <w:t>173.</w:t>
      </w:r>
    </w:p>
    <w:p>
      <w:pPr>
        <w:spacing w:line="244" w:lineRule="auto" w:before="100"/>
        <w:ind w:left="957" w:right="0" w:hanging="2"/>
        <w:jc w:val="left"/>
        <w:rPr>
          <w:sz w:val="16"/>
        </w:rPr>
      </w:pPr>
      <w:r>
        <w:rPr>
          <w:w w:val="95"/>
          <w:position w:val="6"/>
          <w:sz w:val="9"/>
        </w:rPr>
        <w:t>112</w:t>
      </w:r>
      <w:r>
        <w:rPr>
          <w:spacing w:val="-6"/>
          <w:w w:val="95"/>
          <w:position w:val="6"/>
          <w:sz w:val="9"/>
        </w:rPr>
        <w:t> </w:t>
      </w:r>
      <w:r>
        <w:rPr>
          <w:w w:val="95"/>
          <w:sz w:val="16"/>
        </w:rPr>
        <w:t>David</w:t>
      </w:r>
      <w:r>
        <w:rPr>
          <w:spacing w:val="-31"/>
          <w:w w:val="95"/>
          <w:sz w:val="16"/>
        </w:rPr>
        <w:t> </w:t>
      </w:r>
      <w:r>
        <w:rPr>
          <w:w w:val="95"/>
          <w:sz w:val="16"/>
        </w:rPr>
        <w:t>G</w:t>
      </w:r>
      <w:r>
        <w:rPr>
          <w:spacing w:val="-31"/>
          <w:w w:val="95"/>
          <w:sz w:val="16"/>
        </w:rPr>
        <w:t> </w:t>
      </w:r>
      <w:r>
        <w:rPr>
          <w:w w:val="95"/>
          <w:sz w:val="16"/>
        </w:rPr>
        <w:t>E</w:t>
      </w:r>
      <w:r>
        <w:rPr>
          <w:spacing w:val="-31"/>
          <w:w w:val="95"/>
          <w:sz w:val="16"/>
        </w:rPr>
        <w:t> </w:t>
      </w:r>
      <w:r>
        <w:rPr>
          <w:w w:val="95"/>
          <w:sz w:val="16"/>
        </w:rPr>
        <w:t>Caldicott</w:t>
      </w:r>
      <w:r>
        <w:rPr>
          <w:spacing w:val="-31"/>
          <w:w w:val="95"/>
          <w:sz w:val="16"/>
        </w:rPr>
        <w:t> </w:t>
      </w:r>
      <w:r>
        <w:rPr>
          <w:w w:val="95"/>
          <w:sz w:val="16"/>
        </w:rPr>
        <w:t>et</w:t>
      </w:r>
      <w:r>
        <w:rPr>
          <w:spacing w:val="-31"/>
          <w:w w:val="95"/>
          <w:sz w:val="16"/>
        </w:rPr>
        <w:t> </w:t>
      </w:r>
      <w:r>
        <w:rPr>
          <w:w w:val="95"/>
          <w:sz w:val="16"/>
        </w:rPr>
        <w:t>al,</w:t>
      </w:r>
      <w:r>
        <w:rPr>
          <w:spacing w:val="-32"/>
          <w:w w:val="95"/>
          <w:sz w:val="16"/>
        </w:rPr>
        <w:t> </w:t>
      </w:r>
      <w:r>
        <w:rPr>
          <w:w w:val="95"/>
          <w:sz w:val="16"/>
        </w:rPr>
        <w:t>‘Keep</w:t>
      </w:r>
      <w:r>
        <w:rPr>
          <w:spacing w:val="-31"/>
          <w:w w:val="95"/>
          <w:sz w:val="16"/>
        </w:rPr>
        <w:t> </w:t>
      </w:r>
      <w:r>
        <w:rPr>
          <w:w w:val="95"/>
          <w:sz w:val="16"/>
        </w:rPr>
        <w:t>Off</w:t>
      </w:r>
      <w:r>
        <w:rPr>
          <w:spacing w:val="-31"/>
          <w:w w:val="95"/>
          <w:sz w:val="16"/>
        </w:rPr>
        <w:t> </w:t>
      </w:r>
      <w:r>
        <w:rPr>
          <w:w w:val="95"/>
          <w:sz w:val="16"/>
        </w:rPr>
        <w:t>the</w:t>
      </w:r>
      <w:r>
        <w:rPr>
          <w:spacing w:val="-31"/>
          <w:w w:val="95"/>
          <w:sz w:val="16"/>
        </w:rPr>
        <w:t> </w:t>
      </w:r>
      <w:r>
        <w:rPr>
          <w:w w:val="95"/>
          <w:sz w:val="16"/>
        </w:rPr>
        <w:t>Grass:</w:t>
      </w:r>
      <w:r>
        <w:rPr>
          <w:spacing w:val="-31"/>
          <w:w w:val="95"/>
          <w:sz w:val="16"/>
        </w:rPr>
        <w:t> </w:t>
      </w:r>
      <w:r>
        <w:rPr>
          <w:w w:val="95"/>
          <w:sz w:val="16"/>
        </w:rPr>
        <w:t>Marijuana</w:t>
      </w:r>
      <w:r>
        <w:rPr>
          <w:spacing w:val="-31"/>
          <w:w w:val="95"/>
          <w:sz w:val="16"/>
        </w:rPr>
        <w:t> </w:t>
      </w:r>
      <w:r>
        <w:rPr>
          <w:w w:val="95"/>
          <w:sz w:val="16"/>
        </w:rPr>
        <w:t>Use</w:t>
      </w:r>
      <w:r>
        <w:rPr>
          <w:spacing w:val="-31"/>
          <w:w w:val="95"/>
          <w:sz w:val="16"/>
        </w:rPr>
        <w:t> </w:t>
      </w:r>
      <w:r>
        <w:rPr>
          <w:w w:val="95"/>
          <w:sz w:val="16"/>
        </w:rPr>
        <w:t>and</w:t>
      </w:r>
      <w:r>
        <w:rPr>
          <w:spacing w:val="-31"/>
          <w:w w:val="95"/>
          <w:sz w:val="16"/>
        </w:rPr>
        <w:t> </w:t>
      </w:r>
      <w:r>
        <w:rPr>
          <w:w w:val="95"/>
          <w:sz w:val="16"/>
        </w:rPr>
        <w:t>Acute</w:t>
      </w:r>
      <w:r>
        <w:rPr>
          <w:spacing w:val="-32"/>
          <w:w w:val="95"/>
          <w:sz w:val="16"/>
        </w:rPr>
        <w:t> </w:t>
      </w:r>
      <w:r>
        <w:rPr>
          <w:w w:val="95"/>
          <w:sz w:val="16"/>
        </w:rPr>
        <w:t>Cardiovascular</w:t>
      </w:r>
      <w:r>
        <w:rPr>
          <w:spacing w:val="-31"/>
          <w:w w:val="95"/>
          <w:sz w:val="16"/>
        </w:rPr>
        <w:t> </w:t>
      </w:r>
      <w:r>
        <w:rPr>
          <w:w w:val="95"/>
          <w:sz w:val="16"/>
        </w:rPr>
        <w:t>Events’</w:t>
      </w:r>
      <w:r>
        <w:rPr>
          <w:spacing w:val="-31"/>
          <w:w w:val="95"/>
          <w:sz w:val="16"/>
        </w:rPr>
        <w:t> </w:t>
      </w:r>
      <w:r>
        <w:rPr>
          <w:w w:val="95"/>
          <w:sz w:val="16"/>
        </w:rPr>
        <w:t>(2005)</w:t>
      </w:r>
      <w:r>
        <w:rPr>
          <w:spacing w:val="-31"/>
          <w:w w:val="95"/>
          <w:sz w:val="16"/>
        </w:rPr>
        <w:t> </w:t>
      </w:r>
      <w:r>
        <w:rPr>
          <w:w w:val="95"/>
          <w:sz w:val="16"/>
        </w:rPr>
        <w:t>12</w:t>
      </w:r>
      <w:r>
        <w:rPr>
          <w:spacing w:val="-31"/>
          <w:w w:val="95"/>
          <w:sz w:val="16"/>
        </w:rPr>
        <w:t> </w:t>
      </w:r>
      <w:r>
        <w:rPr>
          <w:rFonts w:ascii="Calibri" w:hAnsi="Calibri"/>
          <w:i/>
          <w:w w:val="95"/>
          <w:sz w:val="16"/>
        </w:rPr>
        <w:t>European</w:t>
      </w:r>
      <w:r>
        <w:rPr>
          <w:rFonts w:ascii="Calibri" w:hAnsi="Calibri"/>
          <w:i/>
          <w:spacing w:val="-17"/>
          <w:w w:val="95"/>
          <w:sz w:val="16"/>
        </w:rPr>
        <w:t> </w:t>
      </w:r>
      <w:r>
        <w:rPr>
          <w:rFonts w:ascii="Calibri" w:hAnsi="Calibri"/>
          <w:i/>
          <w:w w:val="95"/>
          <w:sz w:val="16"/>
        </w:rPr>
        <w:t>Journal</w:t>
      </w:r>
      <w:r>
        <w:rPr>
          <w:rFonts w:ascii="Calibri" w:hAnsi="Calibri"/>
          <w:i/>
          <w:spacing w:val="-18"/>
          <w:w w:val="95"/>
          <w:sz w:val="16"/>
        </w:rPr>
        <w:t> </w:t>
      </w:r>
      <w:r>
        <w:rPr>
          <w:rFonts w:ascii="Calibri" w:hAnsi="Calibri"/>
          <w:i/>
          <w:w w:val="95"/>
          <w:sz w:val="16"/>
        </w:rPr>
        <w:t>of </w:t>
      </w:r>
      <w:r>
        <w:rPr>
          <w:rFonts w:ascii="Calibri" w:hAnsi="Calibri"/>
          <w:i/>
          <w:w w:val="90"/>
          <w:sz w:val="16"/>
        </w:rPr>
        <w:t>Emergency</w:t>
      </w:r>
      <w:r>
        <w:rPr>
          <w:rFonts w:ascii="Calibri" w:hAnsi="Calibri"/>
          <w:i/>
          <w:spacing w:val="3"/>
          <w:w w:val="90"/>
          <w:sz w:val="16"/>
        </w:rPr>
        <w:t> </w:t>
      </w:r>
      <w:r>
        <w:rPr>
          <w:rFonts w:ascii="Calibri" w:hAnsi="Calibri"/>
          <w:i/>
          <w:w w:val="90"/>
          <w:sz w:val="16"/>
        </w:rPr>
        <w:t>Medicine</w:t>
      </w:r>
      <w:r>
        <w:rPr>
          <w:rFonts w:ascii="Calibri" w:hAnsi="Calibri"/>
          <w:i/>
          <w:spacing w:val="3"/>
          <w:w w:val="90"/>
          <w:sz w:val="16"/>
        </w:rPr>
        <w:t> </w:t>
      </w:r>
      <w:r>
        <w:rPr>
          <w:w w:val="90"/>
          <w:sz w:val="16"/>
        </w:rPr>
        <w:t>236;</w:t>
      </w:r>
      <w:r>
        <w:rPr>
          <w:spacing w:val="-9"/>
          <w:w w:val="90"/>
          <w:sz w:val="16"/>
        </w:rPr>
        <w:t> </w:t>
      </w:r>
      <w:r>
        <w:rPr>
          <w:w w:val="90"/>
          <w:sz w:val="16"/>
        </w:rPr>
        <w:t>Murray</w:t>
      </w:r>
      <w:r>
        <w:rPr>
          <w:spacing w:val="-10"/>
          <w:w w:val="90"/>
          <w:sz w:val="16"/>
        </w:rPr>
        <w:t> </w:t>
      </w:r>
      <w:r>
        <w:rPr>
          <w:w w:val="90"/>
          <w:sz w:val="16"/>
        </w:rPr>
        <w:t>A</w:t>
      </w:r>
      <w:r>
        <w:rPr>
          <w:spacing w:val="-9"/>
          <w:w w:val="90"/>
          <w:sz w:val="16"/>
        </w:rPr>
        <w:t> </w:t>
      </w:r>
      <w:r>
        <w:rPr>
          <w:w w:val="90"/>
          <w:sz w:val="16"/>
        </w:rPr>
        <w:t>Mittlelman</w:t>
      </w:r>
      <w:r>
        <w:rPr>
          <w:spacing w:val="-10"/>
          <w:w w:val="90"/>
          <w:sz w:val="16"/>
        </w:rPr>
        <w:t> </w:t>
      </w:r>
      <w:r>
        <w:rPr>
          <w:w w:val="90"/>
          <w:sz w:val="16"/>
        </w:rPr>
        <w:t>et</w:t>
      </w:r>
      <w:r>
        <w:rPr>
          <w:spacing w:val="-10"/>
          <w:w w:val="90"/>
          <w:sz w:val="16"/>
        </w:rPr>
        <w:t> </w:t>
      </w:r>
      <w:r>
        <w:rPr>
          <w:w w:val="90"/>
          <w:sz w:val="16"/>
        </w:rPr>
        <w:t>al,</w:t>
      </w:r>
      <w:r>
        <w:rPr>
          <w:spacing w:val="-9"/>
          <w:w w:val="90"/>
          <w:sz w:val="16"/>
        </w:rPr>
        <w:t> </w:t>
      </w:r>
      <w:r>
        <w:rPr>
          <w:w w:val="90"/>
          <w:sz w:val="16"/>
        </w:rPr>
        <w:t>‘Triggering</w:t>
      </w:r>
      <w:r>
        <w:rPr>
          <w:spacing w:val="-10"/>
          <w:w w:val="90"/>
          <w:sz w:val="16"/>
        </w:rPr>
        <w:t> </w:t>
      </w:r>
      <w:r>
        <w:rPr>
          <w:w w:val="90"/>
          <w:sz w:val="16"/>
        </w:rPr>
        <w:t>Myocardial</w:t>
      </w:r>
      <w:r>
        <w:rPr>
          <w:spacing w:val="-10"/>
          <w:w w:val="90"/>
          <w:sz w:val="16"/>
        </w:rPr>
        <w:t> </w:t>
      </w:r>
      <w:r>
        <w:rPr>
          <w:w w:val="90"/>
          <w:sz w:val="16"/>
        </w:rPr>
        <w:t>Infarction</w:t>
      </w:r>
      <w:r>
        <w:rPr>
          <w:spacing w:val="-9"/>
          <w:w w:val="90"/>
          <w:sz w:val="16"/>
        </w:rPr>
        <w:t> </w:t>
      </w:r>
      <w:r>
        <w:rPr>
          <w:w w:val="90"/>
          <w:sz w:val="16"/>
        </w:rPr>
        <w:t>by</w:t>
      </w:r>
      <w:r>
        <w:rPr>
          <w:spacing w:val="-10"/>
          <w:w w:val="90"/>
          <w:sz w:val="16"/>
        </w:rPr>
        <w:t> </w:t>
      </w:r>
      <w:r>
        <w:rPr>
          <w:w w:val="90"/>
          <w:sz w:val="16"/>
        </w:rPr>
        <w:t>Marijuana’</w:t>
      </w:r>
      <w:r>
        <w:rPr>
          <w:spacing w:val="-9"/>
          <w:w w:val="90"/>
          <w:sz w:val="16"/>
        </w:rPr>
        <w:t> </w:t>
      </w:r>
      <w:r>
        <w:rPr>
          <w:w w:val="90"/>
          <w:sz w:val="16"/>
        </w:rPr>
        <w:t>(2001)</w:t>
      </w:r>
      <w:r>
        <w:rPr>
          <w:spacing w:val="-10"/>
          <w:w w:val="90"/>
          <w:sz w:val="16"/>
        </w:rPr>
        <w:t> </w:t>
      </w:r>
      <w:r>
        <w:rPr>
          <w:w w:val="90"/>
          <w:sz w:val="16"/>
        </w:rPr>
        <w:t>103</w:t>
      </w:r>
      <w:r>
        <w:rPr>
          <w:spacing w:val="-10"/>
          <w:w w:val="90"/>
          <w:sz w:val="16"/>
        </w:rPr>
        <w:t> </w:t>
      </w:r>
      <w:r>
        <w:rPr>
          <w:rFonts w:ascii="Calibri" w:hAnsi="Calibri"/>
          <w:i/>
          <w:w w:val="90"/>
          <w:sz w:val="16"/>
        </w:rPr>
        <w:t>Circulation</w:t>
      </w:r>
      <w:r>
        <w:rPr>
          <w:rFonts w:ascii="Calibri" w:hAnsi="Calibri"/>
          <w:i/>
          <w:spacing w:val="4"/>
          <w:w w:val="90"/>
          <w:sz w:val="16"/>
        </w:rPr>
        <w:t> </w:t>
      </w:r>
      <w:r>
        <w:rPr>
          <w:w w:val="90"/>
          <w:sz w:val="16"/>
        </w:rPr>
        <w:t>2805.</w:t>
      </w:r>
    </w:p>
    <w:p>
      <w:pPr>
        <w:spacing w:line="249" w:lineRule="auto" w:before="96"/>
        <w:ind w:left="957" w:right="112" w:hanging="2"/>
        <w:jc w:val="left"/>
        <w:rPr>
          <w:sz w:val="16"/>
        </w:rPr>
      </w:pPr>
      <w:r>
        <w:rPr>
          <w:w w:val="90"/>
          <w:position w:val="6"/>
          <w:sz w:val="9"/>
        </w:rPr>
        <w:t>113</w:t>
      </w:r>
      <w:r>
        <w:rPr>
          <w:spacing w:val="5"/>
          <w:w w:val="90"/>
          <w:position w:val="6"/>
          <w:sz w:val="9"/>
        </w:rPr>
        <w:t> </w:t>
      </w:r>
      <w:r>
        <w:rPr>
          <w:w w:val="90"/>
          <w:sz w:val="16"/>
        </w:rPr>
        <w:t>See,</w:t>
      </w:r>
      <w:r>
        <w:rPr>
          <w:spacing w:val="-20"/>
          <w:w w:val="90"/>
          <w:sz w:val="16"/>
        </w:rPr>
        <w:t> </w:t>
      </w:r>
      <w:r>
        <w:rPr>
          <w:w w:val="90"/>
          <w:sz w:val="16"/>
        </w:rPr>
        <w:t>eg,</w:t>
      </w:r>
      <w:r>
        <w:rPr>
          <w:spacing w:val="-20"/>
          <w:w w:val="90"/>
          <w:sz w:val="16"/>
        </w:rPr>
        <w:t> </w:t>
      </w:r>
      <w:r>
        <w:rPr>
          <w:w w:val="90"/>
          <w:sz w:val="16"/>
        </w:rPr>
        <w:t>Russell</w:t>
      </w:r>
      <w:r>
        <w:rPr>
          <w:spacing w:val="-21"/>
          <w:w w:val="90"/>
          <w:sz w:val="16"/>
        </w:rPr>
        <w:t> </w:t>
      </w:r>
      <w:r>
        <w:rPr>
          <w:w w:val="90"/>
          <w:sz w:val="16"/>
        </w:rPr>
        <w:t>C</w:t>
      </w:r>
      <w:r>
        <w:rPr>
          <w:spacing w:val="-19"/>
          <w:w w:val="90"/>
          <w:sz w:val="16"/>
        </w:rPr>
        <w:t> </w:t>
      </w:r>
      <w:r>
        <w:rPr>
          <w:w w:val="90"/>
          <w:sz w:val="16"/>
        </w:rPr>
        <w:t>Callaghan,</w:t>
      </w:r>
      <w:r>
        <w:rPr>
          <w:spacing w:val="-21"/>
          <w:w w:val="90"/>
          <w:sz w:val="16"/>
        </w:rPr>
        <w:t> </w:t>
      </w:r>
      <w:r>
        <w:rPr>
          <w:w w:val="90"/>
          <w:sz w:val="16"/>
        </w:rPr>
        <w:t>Peter</w:t>
      </w:r>
      <w:r>
        <w:rPr>
          <w:spacing w:val="-20"/>
          <w:w w:val="90"/>
          <w:sz w:val="16"/>
        </w:rPr>
        <w:t> </w:t>
      </w:r>
      <w:r>
        <w:rPr>
          <w:w w:val="90"/>
          <w:sz w:val="16"/>
        </w:rPr>
        <w:t>Allebeck</w:t>
      </w:r>
      <w:r>
        <w:rPr>
          <w:spacing w:val="-21"/>
          <w:w w:val="90"/>
          <w:sz w:val="16"/>
        </w:rPr>
        <w:t> </w:t>
      </w:r>
      <w:r>
        <w:rPr>
          <w:w w:val="90"/>
          <w:sz w:val="16"/>
        </w:rPr>
        <w:t>and</w:t>
      </w:r>
      <w:r>
        <w:rPr>
          <w:spacing w:val="-20"/>
          <w:w w:val="90"/>
          <w:sz w:val="16"/>
        </w:rPr>
        <w:t> </w:t>
      </w:r>
      <w:r>
        <w:rPr>
          <w:w w:val="90"/>
          <w:sz w:val="16"/>
        </w:rPr>
        <w:t>Anna</w:t>
      </w:r>
      <w:r>
        <w:rPr>
          <w:spacing w:val="-20"/>
          <w:w w:val="90"/>
          <w:sz w:val="16"/>
        </w:rPr>
        <w:t> </w:t>
      </w:r>
      <w:r>
        <w:rPr>
          <w:w w:val="90"/>
          <w:sz w:val="16"/>
        </w:rPr>
        <w:t>Sidorchuk,</w:t>
      </w:r>
      <w:r>
        <w:rPr>
          <w:spacing w:val="-21"/>
          <w:w w:val="90"/>
          <w:sz w:val="16"/>
        </w:rPr>
        <w:t> </w:t>
      </w:r>
      <w:r>
        <w:rPr>
          <w:w w:val="90"/>
          <w:sz w:val="16"/>
        </w:rPr>
        <w:t>‘Marijuana</w:t>
      </w:r>
      <w:r>
        <w:rPr>
          <w:spacing w:val="-21"/>
          <w:w w:val="90"/>
          <w:sz w:val="16"/>
        </w:rPr>
        <w:t> </w:t>
      </w:r>
      <w:r>
        <w:rPr>
          <w:w w:val="90"/>
          <w:sz w:val="16"/>
        </w:rPr>
        <w:t>use</w:t>
      </w:r>
      <w:r>
        <w:rPr>
          <w:spacing w:val="-20"/>
          <w:w w:val="90"/>
          <w:sz w:val="16"/>
        </w:rPr>
        <w:t> </w:t>
      </w:r>
      <w:r>
        <w:rPr>
          <w:w w:val="90"/>
          <w:sz w:val="16"/>
        </w:rPr>
        <w:t>and</w:t>
      </w:r>
      <w:r>
        <w:rPr>
          <w:spacing w:val="-20"/>
          <w:w w:val="90"/>
          <w:sz w:val="16"/>
        </w:rPr>
        <w:t> </w:t>
      </w:r>
      <w:r>
        <w:rPr>
          <w:w w:val="90"/>
          <w:sz w:val="16"/>
        </w:rPr>
        <w:t>risk</w:t>
      </w:r>
      <w:r>
        <w:rPr>
          <w:spacing w:val="-21"/>
          <w:w w:val="90"/>
          <w:sz w:val="16"/>
        </w:rPr>
        <w:t> </w:t>
      </w:r>
      <w:r>
        <w:rPr>
          <w:w w:val="90"/>
          <w:sz w:val="16"/>
        </w:rPr>
        <w:t>of</w:t>
      </w:r>
      <w:r>
        <w:rPr>
          <w:spacing w:val="-20"/>
          <w:w w:val="90"/>
          <w:sz w:val="16"/>
        </w:rPr>
        <w:t> </w:t>
      </w:r>
      <w:r>
        <w:rPr>
          <w:w w:val="90"/>
          <w:sz w:val="16"/>
        </w:rPr>
        <w:t>lung</w:t>
      </w:r>
      <w:r>
        <w:rPr>
          <w:spacing w:val="-21"/>
          <w:w w:val="90"/>
          <w:sz w:val="16"/>
        </w:rPr>
        <w:t> </w:t>
      </w:r>
      <w:r>
        <w:rPr>
          <w:w w:val="90"/>
          <w:sz w:val="16"/>
        </w:rPr>
        <w:t>cancer:</w:t>
      </w:r>
      <w:r>
        <w:rPr>
          <w:spacing w:val="-20"/>
          <w:w w:val="90"/>
          <w:sz w:val="16"/>
        </w:rPr>
        <w:t> </w:t>
      </w:r>
      <w:r>
        <w:rPr>
          <w:w w:val="90"/>
          <w:sz w:val="16"/>
        </w:rPr>
        <w:t>a</w:t>
      </w:r>
      <w:r>
        <w:rPr>
          <w:spacing w:val="-20"/>
          <w:w w:val="90"/>
          <w:sz w:val="16"/>
        </w:rPr>
        <w:t> </w:t>
      </w:r>
      <w:r>
        <w:rPr>
          <w:w w:val="90"/>
          <w:sz w:val="16"/>
        </w:rPr>
        <w:t>40-year</w:t>
      </w:r>
      <w:r>
        <w:rPr>
          <w:spacing w:val="-21"/>
          <w:w w:val="90"/>
          <w:sz w:val="16"/>
        </w:rPr>
        <w:t> </w:t>
      </w:r>
      <w:r>
        <w:rPr>
          <w:w w:val="90"/>
          <w:sz w:val="16"/>
        </w:rPr>
        <w:t>cohort</w:t>
      </w:r>
      <w:r>
        <w:rPr>
          <w:spacing w:val="-20"/>
          <w:w w:val="90"/>
          <w:sz w:val="16"/>
        </w:rPr>
        <w:t> </w:t>
      </w:r>
      <w:r>
        <w:rPr>
          <w:w w:val="90"/>
          <w:sz w:val="16"/>
        </w:rPr>
        <w:t>study’ </w:t>
      </w:r>
      <w:r>
        <w:rPr>
          <w:w w:val="95"/>
          <w:sz w:val="16"/>
        </w:rPr>
        <w:t>(2013)</w:t>
      </w:r>
      <w:r>
        <w:rPr>
          <w:spacing w:val="-34"/>
          <w:w w:val="95"/>
          <w:sz w:val="16"/>
        </w:rPr>
        <w:t> </w:t>
      </w:r>
      <w:r>
        <w:rPr>
          <w:w w:val="95"/>
          <w:sz w:val="16"/>
        </w:rPr>
        <w:t>24</w:t>
      </w:r>
      <w:r>
        <w:rPr>
          <w:spacing w:val="-34"/>
          <w:w w:val="95"/>
          <w:sz w:val="16"/>
        </w:rPr>
        <w:t> </w:t>
      </w:r>
      <w:r>
        <w:rPr>
          <w:rFonts w:ascii="Calibri" w:hAnsi="Calibri"/>
          <w:i/>
          <w:w w:val="95"/>
          <w:sz w:val="16"/>
        </w:rPr>
        <w:t>Cancer</w:t>
      </w:r>
      <w:r>
        <w:rPr>
          <w:rFonts w:ascii="Calibri" w:hAnsi="Calibri"/>
          <w:i/>
          <w:spacing w:val="-20"/>
          <w:w w:val="95"/>
          <w:sz w:val="16"/>
        </w:rPr>
        <w:t> </w:t>
      </w:r>
      <w:r>
        <w:rPr>
          <w:rFonts w:ascii="Calibri" w:hAnsi="Calibri"/>
          <w:i/>
          <w:w w:val="95"/>
          <w:sz w:val="16"/>
        </w:rPr>
        <w:t>Causes</w:t>
      </w:r>
      <w:r>
        <w:rPr>
          <w:rFonts w:ascii="Calibri" w:hAnsi="Calibri"/>
          <w:i/>
          <w:spacing w:val="-20"/>
          <w:w w:val="95"/>
          <w:sz w:val="16"/>
        </w:rPr>
        <w:t> </w:t>
      </w:r>
      <w:r>
        <w:rPr>
          <w:rFonts w:ascii="Calibri" w:hAnsi="Calibri"/>
          <w:i/>
          <w:w w:val="95"/>
          <w:sz w:val="16"/>
        </w:rPr>
        <w:t>&amp;</w:t>
      </w:r>
      <w:r>
        <w:rPr>
          <w:rFonts w:ascii="Calibri" w:hAnsi="Calibri"/>
          <w:i/>
          <w:spacing w:val="-20"/>
          <w:w w:val="95"/>
          <w:sz w:val="16"/>
        </w:rPr>
        <w:t> </w:t>
      </w:r>
      <w:r>
        <w:rPr>
          <w:rFonts w:ascii="Calibri" w:hAnsi="Calibri"/>
          <w:i/>
          <w:w w:val="95"/>
          <w:sz w:val="16"/>
        </w:rPr>
        <w:t>Control</w:t>
      </w:r>
      <w:r>
        <w:rPr>
          <w:rFonts w:ascii="Calibri" w:hAnsi="Calibri"/>
          <w:i/>
          <w:spacing w:val="-20"/>
          <w:w w:val="95"/>
          <w:sz w:val="16"/>
        </w:rPr>
        <w:t> </w:t>
      </w:r>
      <w:r>
        <w:rPr>
          <w:w w:val="95"/>
          <w:sz w:val="16"/>
        </w:rPr>
        <w:t>1811</w:t>
      </w:r>
      <w:r>
        <w:rPr>
          <w:spacing w:val="-33"/>
          <w:w w:val="95"/>
          <w:sz w:val="16"/>
        </w:rPr>
        <w:t> </w:t>
      </w:r>
      <w:r>
        <w:rPr>
          <w:w w:val="95"/>
          <w:sz w:val="16"/>
        </w:rPr>
        <w:t>(finding</w:t>
      </w:r>
      <w:r>
        <w:rPr>
          <w:spacing w:val="-34"/>
          <w:w w:val="95"/>
          <w:sz w:val="16"/>
        </w:rPr>
        <w:t> </w:t>
      </w:r>
      <w:r>
        <w:rPr>
          <w:w w:val="95"/>
          <w:sz w:val="16"/>
        </w:rPr>
        <w:t>that</w:t>
      </w:r>
      <w:r>
        <w:rPr>
          <w:spacing w:val="-34"/>
          <w:w w:val="95"/>
          <w:sz w:val="16"/>
        </w:rPr>
        <w:t> </w:t>
      </w:r>
      <w:r>
        <w:rPr>
          <w:w w:val="95"/>
          <w:sz w:val="16"/>
        </w:rPr>
        <w:t>smoked</w:t>
      </w:r>
      <w:r>
        <w:rPr>
          <w:spacing w:val="-34"/>
          <w:w w:val="95"/>
          <w:sz w:val="16"/>
        </w:rPr>
        <w:t> </w:t>
      </w:r>
      <w:r>
        <w:rPr>
          <w:w w:val="95"/>
          <w:sz w:val="16"/>
        </w:rPr>
        <w:t>cannabis</w:t>
      </w:r>
      <w:r>
        <w:rPr>
          <w:spacing w:val="-33"/>
          <w:w w:val="95"/>
          <w:sz w:val="16"/>
        </w:rPr>
        <w:t> </w:t>
      </w:r>
      <w:r>
        <w:rPr>
          <w:w w:val="95"/>
          <w:sz w:val="16"/>
        </w:rPr>
        <w:t>might</w:t>
      </w:r>
      <w:r>
        <w:rPr>
          <w:spacing w:val="-34"/>
          <w:w w:val="95"/>
          <w:sz w:val="16"/>
        </w:rPr>
        <w:t> </w:t>
      </w:r>
      <w:r>
        <w:rPr>
          <w:w w:val="95"/>
          <w:sz w:val="16"/>
        </w:rPr>
        <w:t>elevate</w:t>
      </w:r>
      <w:r>
        <w:rPr>
          <w:spacing w:val="-34"/>
          <w:w w:val="95"/>
          <w:sz w:val="16"/>
        </w:rPr>
        <w:t> </w:t>
      </w:r>
      <w:r>
        <w:rPr>
          <w:w w:val="95"/>
          <w:sz w:val="16"/>
        </w:rPr>
        <w:t>the</w:t>
      </w:r>
      <w:r>
        <w:rPr>
          <w:spacing w:val="-33"/>
          <w:w w:val="95"/>
          <w:sz w:val="16"/>
        </w:rPr>
        <w:t> </w:t>
      </w:r>
      <w:r>
        <w:rPr>
          <w:w w:val="95"/>
          <w:sz w:val="16"/>
        </w:rPr>
        <w:t>risk</w:t>
      </w:r>
      <w:r>
        <w:rPr>
          <w:spacing w:val="-34"/>
          <w:w w:val="95"/>
          <w:sz w:val="16"/>
        </w:rPr>
        <w:t> </w:t>
      </w:r>
      <w:r>
        <w:rPr>
          <w:w w:val="95"/>
          <w:sz w:val="16"/>
        </w:rPr>
        <w:t>of</w:t>
      </w:r>
      <w:r>
        <w:rPr>
          <w:spacing w:val="-34"/>
          <w:w w:val="95"/>
          <w:sz w:val="16"/>
        </w:rPr>
        <w:t> </w:t>
      </w:r>
      <w:r>
        <w:rPr>
          <w:w w:val="95"/>
          <w:sz w:val="16"/>
        </w:rPr>
        <w:t>lung</w:t>
      </w:r>
      <w:r>
        <w:rPr>
          <w:spacing w:val="-34"/>
          <w:w w:val="95"/>
          <w:sz w:val="16"/>
        </w:rPr>
        <w:t> </w:t>
      </w:r>
      <w:r>
        <w:rPr>
          <w:w w:val="95"/>
          <w:sz w:val="16"/>
        </w:rPr>
        <w:t>cancer,</w:t>
      </w:r>
      <w:r>
        <w:rPr>
          <w:spacing w:val="-33"/>
          <w:w w:val="95"/>
          <w:sz w:val="16"/>
        </w:rPr>
        <w:t> </w:t>
      </w:r>
      <w:r>
        <w:rPr>
          <w:w w:val="95"/>
          <w:sz w:val="16"/>
        </w:rPr>
        <w:t>even</w:t>
      </w:r>
      <w:r>
        <w:rPr>
          <w:spacing w:val="-34"/>
          <w:w w:val="95"/>
          <w:sz w:val="16"/>
        </w:rPr>
        <w:t> </w:t>
      </w:r>
      <w:r>
        <w:rPr>
          <w:w w:val="95"/>
          <w:sz w:val="16"/>
        </w:rPr>
        <w:t>after</w:t>
      </w:r>
      <w:r>
        <w:rPr>
          <w:spacing w:val="-34"/>
          <w:w w:val="95"/>
          <w:sz w:val="16"/>
        </w:rPr>
        <w:t> </w:t>
      </w:r>
      <w:r>
        <w:rPr>
          <w:w w:val="95"/>
          <w:sz w:val="16"/>
        </w:rPr>
        <w:t>controlling </w:t>
      </w:r>
      <w:r>
        <w:rPr>
          <w:w w:val="90"/>
          <w:sz w:val="16"/>
        </w:rPr>
        <w:t>for</w:t>
      </w:r>
      <w:r>
        <w:rPr>
          <w:spacing w:val="-22"/>
          <w:w w:val="90"/>
          <w:sz w:val="16"/>
        </w:rPr>
        <w:t> </w:t>
      </w:r>
      <w:r>
        <w:rPr>
          <w:w w:val="90"/>
          <w:sz w:val="16"/>
        </w:rPr>
        <w:t>tobacco</w:t>
      </w:r>
      <w:r>
        <w:rPr>
          <w:spacing w:val="-21"/>
          <w:w w:val="90"/>
          <w:sz w:val="16"/>
        </w:rPr>
        <w:t> </w:t>
      </w:r>
      <w:r>
        <w:rPr>
          <w:w w:val="90"/>
          <w:sz w:val="16"/>
        </w:rPr>
        <w:t>use);</w:t>
      </w:r>
      <w:r>
        <w:rPr>
          <w:spacing w:val="-21"/>
          <w:w w:val="90"/>
          <w:sz w:val="16"/>
        </w:rPr>
        <w:t> </w:t>
      </w:r>
      <w:r>
        <w:rPr>
          <w:w w:val="90"/>
          <w:sz w:val="16"/>
        </w:rPr>
        <w:t>J</w:t>
      </w:r>
      <w:r>
        <w:rPr>
          <w:spacing w:val="-21"/>
          <w:w w:val="90"/>
          <w:sz w:val="16"/>
        </w:rPr>
        <w:t> </w:t>
      </w:r>
      <w:r>
        <w:rPr>
          <w:w w:val="90"/>
          <w:sz w:val="16"/>
        </w:rPr>
        <w:t>Berthiller</w:t>
      </w:r>
      <w:r>
        <w:rPr>
          <w:spacing w:val="-21"/>
          <w:w w:val="90"/>
          <w:sz w:val="16"/>
        </w:rPr>
        <w:t> </w:t>
      </w:r>
      <w:r>
        <w:rPr>
          <w:w w:val="90"/>
          <w:sz w:val="16"/>
        </w:rPr>
        <w:t>et</w:t>
      </w:r>
      <w:r>
        <w:rPr>
          <w:spacing w:val="-21"/>
          <w:w w:val="90"/>
          <w:sz w:val="16"/>
        </w:rPr>
        <w:t> </w:t>
      </w:r>
      <w:r>
        <w:rPr>
          <w:w w:val="90"/>
          <w:sz w:val="16"/>
        </w:rPr>
        <w:t>al,</w:t>
      </w:r>
      <w:r>
        <w:rPr>
          <w:spacing w:val="-21"/>
          <w:w w:val="90"/>
          <w:sz w:val="16"/>
        </w:rPr>
        <w:t> </w:t>
      </w:r>
      <w:r>
        <w:rPr>
          <w:w w:val="90"/>
          <w:sz w:val="16"/>
        </w:rPr>
        <w:t>‘Cannabis</w:t>
      </w:r>
      <w:r>
        <w:rPr>
          <w:spacing w:val="-21"/>
          <w:w w:val="90"/>
          <w:sz w:val="16"/>
        </w:rPr>
        <w:t> </w:t>
      </w:r>
      <w:r>
        <w:rPr>
          <w:w w:val="90"/>
          <w:sz w:val="16"/>
        </w:rPr>
        <w:t>smoking</w:t>
      </w:r>
      <w:r>
        <w:rPr>
          <w:spacing w:val="-22"/>
          <w:w w:val="90"/>
          <w:sz w:val="16"/>
        </w:rPr>
        <w:t> </w:t>
      </w:r>
      <w:r>
        <w:rPr>
          <w:w w:val="90"/>
          <w:sz w:val="16"/>
        </w:rPr>
        <w:t>and</w:t>
      </w:r>
      <w:r>
        <w:rPr>
          <w:spacing w:val="-21"/>
          <w:w w:val="90"/>
          <w:sz w:val="16"/>
        </w:rPr>
        <w:t> </w:t>
      </w:r>
      <w:r>
        <w:rPr>
          <w:w w:val="90"/>
          <w:sz w:val="16"/>
        </w:rPr>
        <w:t>risk</w:t>
      </w:r>
      <w:r>
        <w:rPr>
          <w:spacing w:val="-21"/>
          <w:w w:val="90"/>
          <w:sz w:val="16"/>
        </w:rPr>
        <w:t> </w:t>
      </w:r>
      <w:r>
        <w:rPr>
          <w:w w:val="90"/>
          <w:sz w:val="16"/>
        </w:rPr>
        <w:t>of</w:t>
      </w:r>
      <w:r>
        <w:rPr>
          <w:spacing w:val="-21"/>
          <w:w w:val="90"/>
          <w:sz w:val="16"/>
        </w:rPr>
        <w:t> </w:t>
      </w:r>
      <w:r>
        <w:rPr>
          <w:w w:val="90"/>
          <w:sz w:val="16"/>
        </w:rPr>
        <w:t>lung</w:t>
      </w:r>
      <w:r>
        <w:rPr>
          <w:spacing w:val="-21"/>
          <w:w w:val="90"/>
          <w:sz w:val="16"/>
        </w:rPr>
        <w:t> </w:t>
      </w:r>
      <w:r>
        <w:rPr>
          <w:w w:val="90"/>
          <w:sz w:val="16"/>
        </w:rPr>
        <w:t>cancer</w:t>
      </w:r>
      <w:r>
        <w:rPr>
          <w:spacing w:val="-21"/>
          <w:w w:val="90"/>
          <w:sz w:val="16"/>
        </w:rPr>
        <w:t> </w:t>
      </w:r>
      <w:r>
        <w:rPr>
          <w:w w:val="90"/>
          <w:sz w:val="16"/>
        </w:rPr>
        <w:t>in</w:t>
      </w:r>
      <w:r>
        <w:rPr>
          <w:spacing w:val="-21"/>
          <w:w w:val="90"/>
          <w:sz w:val="16"/>
        </w:rPr>
        <w:t> </w:t>
      </w:r>
      <w:r>
        <w:rPr>
          <w:w w:val="90"/>
          <w:sz w:val="16"/>
        </w:rPr>
        <w:t>men:</w:t>
      </w:r>
      <w:r>
        <w:rPr>
          <w:spacing w:val="-21"/>
          <w:w w:val="90"/>
          <w:sz w:val="16"/>
        </w:rPr>
        <w:t> </w:t>
      </w:r>
      <w:r>
        <w:rPr>
          <w:w w:val="90"/>
          <w:sz w:val="16"/>
        </w:rPr>
        <w:t>a</w:t>
      </w:r>
      <w:r>
        <w:rPr>
          <w:spacing w:val="-22"/>
          <w:w w:val="90"/>
          <w:sz w:val="16"/>
        </w:rPr>
        <w:t> </w:t>
      </w:r>
      <w:r>
        <w:rPr>
          <w:w w:val="90"/>
          <w:sz w:val="16"/>
        </w:rPr>
        <w:t>pooled</w:t>
      </w:r>
      <w:r>
        <w:rPr>
          <w:spacing w:val="-21"/>
          <w:w w:val="90"/>
          <w:sz w:val="16"/>
        </w:rPr>
        <w:t> </w:t>
      </w:r>
      <w:r>
        <w:rPr>
          <w:w w:val="90"/>
          <w:sz w:val="16"/>
        </w:rPr>
        <w:t>analysis</w:t>
      </w:r>
      <w:r>
        <w:rPr>
          <w:spacing w:val="-21"/>
          <w:w w:val="90"/>
          <w:sz w:val="16"/>
        </w:rPr>
        <w:t> </w:t>
      </w:r>
      <w:r>
        <w:rPr>
          <w:w w:val="90"/>
          <w:sz w:val="16"/>
        </w:rPr>
        <w:t>of</w:t>
      </w:r>
      <w:r>
        <w:rPr>
          <w:spacing w:val="-21"/>
          <w:w w:val="90"/>
          <w:sz w:val="16"/>
        </w:rPr>
        <w:t> </w:t>
      </w:r>
      <w:r>
        <w:rPr>
          <w:w w:val="90"/>
          <w:sz w:val="16"/>
        </w:rPr>
        <w:t>three</w:t>
      </w:r>
      <w:r>
        <w:rPr>
          <w:spacing w:val="-21"/>
          <w:w w:val="90"/>
          <w:sz w:val="16"/>
        </w:rPr>
        <w:t> </w:t>
      </w:r>
      <w:r>
        <w:rPr>
          <w:w w:val="90"/>
          <w:sz w:val="16"/>
        </w:rPr>
        <w:t>studies</w:t>
      </w:r>
      <w:r>
        <w:rPr>
          <w:spacing w:val="-21"/>
          <w:w w:val="90"/>
          <w:sz w:val="16"/>
        </w:rPr>
        <w:t> </w:t>
      </w:r>
      <w:r>
        <w:rPr>
          <w:w w:val="90"/>
          <w:sz w:val="16"/>
        </w:rPr>
        <w:t>in</w:t>
      </w:r>
      <w:r>
        <w:rPr>
          <w:spacing w:val="-21"/>
          <w:w w:val="90"/>
          <w:sz w:val="16"/>
        </w:rPr>
        <w:t> </w:t>
      </w:r>
      <w:r>
        <w:rPr>
          <w:w w:val="90"/>
          <w:sz w:val="16"/>
        </w:rPr>
        <w:t>Maghreb’ </w:t>
      </w:r>
      <w:r>
        <w:rPr>
          <w:w w:val="95"/>
          <w:sz w:val="16"/>
        </w:rPr>
        <w:t>(2008)</w:t>
      </w:r>
      <w:r>
        <w:rPr>
          <w:spacing w:val="-31"/>
          <w:w w:val="95"/>
          <w:sz w:val="16"/>
        </w:rPr>
        <w:t> </w:t>
      </w:r>
      <w:r>
        <w:rPr>
          <w:w w:val="95"/>
          <w:sz w:val="16"/>
        </w:rPr>
        <w:t>3</w:t>
      </w:r>
      <w:r>
        <w:rPr>
          <w:spacing w:val="-30"/>
          <w:w w:val="95"/>
          <w:sz w:val="16"/>
        </w:rPr>
        <w:t> </w:t>
      </w:r>
      <w:r>
        <w:rPr>
          <w:rFonts w:ascii="Calibri" w:hAnsi="Calibri"/>
          <w:i/>
          <w:w w:val="95"/>
          <w:sz w:val="16"/>
        </w:rPr>
        <w:t>Journal</w:t>
      </w:r>
      <w:r>
        <w:rPr>
          <w:rFonts w:ascii="Calibri" w:hAnsi="Calibri"/>
          <w:i/>
          <w:spacing w:val="-17"/>
          <w:w w:val="95"/>
          <w:sz w:val="16"/>
        </w:rPr>
        <w:t> </w:t>
      </w:r>
      <w:r>
        <w:rPr>
          <w:rFonts w:ascii="Calibri" w:hAnsi="Calibri"/>
          <w:i/>
          <w:w w:val="95"/>
          <w:sz w:val="16"/>
        </w:rPr>
        <w:t>of</w:t>
      </w:r>
      <w:r>
        <w:rPr>
          <w:rFonts w:ascii="Calibri" w:hAnsi="Calibri"/>
          <w:i/>
          <w:spacing w:val="-16"/>
          <w:w w:val="95"/>
          <w:sz w:val="16"/>
        </w:rPr>
        <w:t> </w:t>
      </w:r>
      <w:r>
        <w:rPr>
          <w:rFonts w:ascii="Calibri" w:hAnsi="Calibri"/>
          <w:i/>
          <w:w w:val="95"/>
          <w:sz w:val="16"/>
        </w:rPr>
        <w:t>Thoracic</w:t>
      </w:r>
      <w:r>
        <w:rPr>
          <w:rFonts w:ascii="Calibri" w:hAnsi="Calibri"/>
          <w:i/>
          <w:spacing w:val="-17"/>
          <w:w w:val="95"/>
          <w:sz w:val="16"/>
        </w:rPr>
        <w:t> </w:t>
      </w:r>
      <w:r>
        <w:rPr>
          <w:rFonts w:ascii="Calibri" w:hAnsi="Calibri"/>
          <w:i/>
          <w:w w:val="95"/>
          <w:sz w:val="16"/>
        </w:rPr>
        <w:t>Oncology</w:t>
      </w:r>
      <w:r>
        <w:rPr>
          <w:rFonts w:ascii="Calibri" w:hAnsi="Calibri"/>
          <w:i/>
          <w:spacing w:val="-16"/>
          <w:w w:val="95"/>
          <w:sz w:val="16"/>
        </w:rPr>
        <w:t> </w:t>
      </w:r>
      <w:r>
        <w:rPr>
          <w:w w:val="95"/>
          <w:sz w:val="16"/>
        </w:rPr>
        <w:t>1398</w:t>
      </w:r>
      <w:r>
        <w:rPr>
          <w:spacing w:val="-31"/>
          <w:w w:val="95"/>
          <w:sz w:val="16"/>
        </w:rPr>
        <w:t> </w:t>
      </w:r>
      <w:r>
        <w:rPr>
          <w:w w:val="95"/>
          <w:sz w:val="16"/>
        </w:rPr>
        <w:t>(finding</w:t>
      </w:r>
      <w:r>
        <w:rPr>
          <w:spacing w:val="-30"/>
          <w:w w:val="95"/>
          <w:sz w:val="16"/>
        </w:rPr>
        <w:t> </w:t>
      </w:r>
      <w:r>
        <w:rPr>
          <w:w w:val="95"/>
          <w:sz w:val="16"/>
        </w:rPr>
        <w:t>cannabis</w:t>
      </w:r>
      <w:r>
        <w:rPr>
          <w:spacing w:val="-30"/>
          <w:w w:val="95"/>
          <w:sz w:val="16"/>
        </w:rPr>
        <w:t> </w:t>
      </w:r>
      <w:r>
        <w:rPr>
          <w:w w:val="95"/>
          <w:sz w:val="16"/>
        </w:rPr>
        <w:t>smoking</w:t>
      </w:r>
      <w:r>
        <w:rPr>
          <w:spacing w:val="-30"/>
          <w:w w:val="95"/>
          <w:sz w:val="16"/>
        </w:rPr>
        <w:t> </w:t>
      </w:r>
      <w:r>
        <w:rPr>
          <w:w w:val="95"/>
          <w:sz w:val="16"/>
        </w:rPr>
        <w:t>to</w:t>
      </w:r>
      <w:r>
        <w:rPr>
          <w:spacing w:val="-31"/>
          <w:w w:val="95"/>
          <w:sz w:val="16"/>
        </w:rPr>
        <w:t> </w:t>
      </w:r>
      <w:r>
        <w:rPr>
          <w:w w:val="95"/>
          <w:sz w:val="16"/>
        </w:rPr>
        <w:t>be</w:t>
      </w:r>
      <w:r>
        <w:rPr>
          <w:spacing w:val="-30"/>
          <w:w w:val="95"/>
          <w:sz w:val="16"/>
        </w:rPr>
        <w:t> </w:t>
      </w:r>
      <w:r>
        <w:rPr>
          <w:w w:val="95"/>
          <w:sz w:val="16"/>
        </w:rPr>
        <w:t>a</w:t>
      </w:r>
      <w:r>
        <w:rPr>
          <w:spacing w:val="-30"/>
          <w:w w:val="95"/>
          <w:sz w:val="16"/>
        </w:rPr>
        <w:t> </w:t>
      </w:r>
      <w:r>
        <w:rPr>
          <w:w w:val="95"/>
          <w:sz w:val="16"/>
        </w:rPr>
        <w:t>potential</w:t>
      </w:r>
      <w:r>
        <w:rPr>
          <w:spacing w:val="-30"/>
          <w:w w:val="95"/>
          <w:sz w:val="16"/>
        </w:rPr>
        <w:t> </w:t>
      </w:r>
      <w:r>
        <w:rPr>
          <w:w w:val="95"/>
          <w:sz w:val="16"/>
        </w:rPr>
        <w:t>risk</w:t>
      </w:r>
      <w:r>
        <w:rPr>
          <w:spacing w:val="-31"/>
          <w:w w:val="95"/>
          <w:sz w:val="16"/>
        </w:rPr>
        <w:t> </w:t>
      </w:r>
      <w:r>
        <w:rPr>
          <w:w w:val="95"/>
          <w:sz w:val="16"/>
        </w:rPr>
        <w:t>factor</w:t>
      </w:r>
      <w:r>
        <w:rPr>
          <w:spacing w:val="-30"/>
          <w:w w:val="95"/>
          <w:sz w:val="16"/>
        </w:rPr>
        <w:t> </w:t>
      </w:r>
      <w:r>
        <w:rPr>
          <w:w w:val="95"/>
          <w:sz w:val="16"/>
        </w:rPr>
        <w:t>for</w:t>
      </w:r>
      <w:r>
        <w:rPr>
          <w:spacing w:val="-30"/>
          <w:w w:val="95"/>
          <w:sz w:val="16"/>
        </w:rPr>
        <w:t> </w:t>
      </w:r>
      <w:r>
        <w:rPr>
          <w:w w:val="95"/>
          <w:sz w:val="16"/>
        </w:rPr>
        <w:t>lung</w:t>
      </w:r>
      <w:r>
        <w:rPr>
          <w:spacing w:val="-30"/>
          <w:w w:val="95"/>
          <w:sz w:val="16"/>
        </w:rPr>
        <w:t> </w:t>
      </w:r>
      <w:r>
        <w:rPr>
          <w:w w:val="95"/>
          <w:sz w:val="16"/>
        </w:rPr>
        <w:t>cancer</w:t>
      </w:r>
      <w:r>
        <w:rPr>
          <w:spacing w:val="-31"/>
          <w:w w:val="95"/>
          <w:sz w:val="16"/>
        </w:rPr>
        <w:t> </w:t>
      </w:r>
      <w:r>
        <w:rPr>
          <w:w w:val="95"/>
          <w:sz w:val="16"/>
        </w:rPr>
        <w:t>based</w:t>
      </w:r>
      <w:r>
        <w:rPr>
          <w:spacing w:val="-30"/>
          <w:w w:val="95"/>
          <w:sz w:val="16"/>
        </w:rPr>
        <w:t> </w:t>
      </w:r>
      <w:r>
        <w:rPr>
          <w:w w:val="95"/>
          <w:sz w:val="16"/>
        </w:rPr>
        <w:t>on</w:t>
      </w:r>
      <w:r>
        <w:rPr>
          <w:spacing w:val="-30"/>
          <w:w w:val="95"/>
          <w:sz w:val="16"/>
        </w:rPr>
        <w:t> </w:t>
      </w:r>
      <w:r>
        <w:rPr>
          <w:spacing w:val="-2"/>
          <w:w w:val="95"/>
          <w:sz w:val="16"/>
        </w:rPr>
        <w:t>pooled </w:t>
      </w:r>
      <w:r>
        <w:rPr>
          <w:w w:val="90"/>
          <w:sz w:val="16"/>
        </w:rPr>
        <w:t>analysis</w:t>
      </w:r>
      <w:r>
        <w:rPr>
          <w:spacing w:val="-27"/>
          <w:w w:val="90"/>
          <w:sz w:val="16"/>
        </w:rPr>
        <w:t> </w:t>
      </w:r>
      <w:r>
        <w:rPr>
          <w:w w:val="90"/>
          <w:sz w:val="16"/>
        </w:rPr>
        <w:t>of</w:t>
      </w:r>
      <w:r>
        <w:rPr>
          <w:spacing w:val="-26"/>
          <w:w w:val="90"/>
          <w:sz w:val="16"/>
        </w:rPr>
        <w:t> </w:t>
      </w:r>
      <w:r>
        <w:rPr>
          <w:w w:val="90"/>
          <w:sz w:val="16"/>
        </w:rPr>
        <w:t>three</w:t>
      </w:r>
      <w:r>
        <w:rPr>
          <w:spacing w:val="-27"/>
          <w:w w:val="90"/>
          <w:sz w:val="16"/>
        </w:rPr>
        <w:t> </w:t>
      </w:r>
      <w:r>
        <w:rPr>
          <w:w w:val="90"/>
          <w:sz w:val="16"/>
        </w:rPr>
        <w:t>case-control</w:t>
      </w:r>
      <w:r>
        <w:rPr>
          <w:spacing w:val="-26"/>
          <w:w w:val="90"/>
          <w:sz w:val="16"/>
        </w:rPr>
        <w:t> </w:t>
      </w:r>
      <w:r>
        <w:rPr>
          <w:w w:val="90"/>
          <w:sz w:val="16"/>
        </w:rPr>
        <w:t>studies);</w:t>
      </w:r>
      <w:r>
        <w:rPr>
          <w:spacing w:val="-27"/>
          <w:w w:val="90"/>
          <w:sz w:val="16"/>
        </w:rPr>
        <w:t> </w:t>
      </w:r>
      <w:r>
        <w:rPr>
          <w:w w:val="90"/>
          <w:sz w:val="16"/>
        </w:rPr>
        <w:t>S</w:t>
      </w:r>
      <w:r>
        <w:rPr>
          <w:spacing w:val="-26"/>
          <w:w w:val="90"/>
          <w:sz w:val="16"/>
        </w:rPr>
        <w:t> </w:t>
      </w:r>
      <w:r>
        <w:rPr>
          <w:w w:val="90"/>
          <w:sz w:val="16"/>
        </w:rPr>
        <w:t>Sidney</w:t>
      </w:r>
      <w:r>
        <w:rPr>
          <w:spacing w:val="-27"/>
          <w:w w:val="90"/>
          <w:sz w:val="16"/>
        </w:rPr>
        <w:t> </w:t>
      </w:r>
      <w:r>
        <w:rPr>
          <w:w w:val="90"/>
          <w:sz w:val="16"/>
        </w:rPr>
        <w:t>et</w:t>
      </w:r>
      <w:r>
        <w:rPr>
          <w:spacing w:val="-26"/>
          <w:w w:val="90"/>
          <w:sz w:val="16"/>
        </w:rPr>
        <w:t> </w:t>
      </w:r>
      <w:r>
        <w:rPr>
          <w:w w:val="90"/>
          <w:sz w:val="16"/>
        </w:rPr>
        <w:t>al,</w:t>
      </w:r>
      <w:r>
        <w:rPr>
          <w:spacing w:val="-27"/>
          <w:w w:val="90"/>
          <w:sz w:val="16"/>
        </w:rPr>
        <w:t> </w:t>
      </w:r>
      <w:r>
        <w:rPr>
          <w:w w:val="90"/>
          <w:sz w:val="16"/>
        </w:rPr>
        <w:t>‘Marijuana</w:t>
      </w:r>
      <w:r>
        <w:rPr>
          <w:spacing w:val="-26"/>
          <w:w w:val="90"/>
          <w:sz w:val="16"/>
        </w:rPr>
        <w:t> </w:t>
      </w:r>
      <w:r>
        <w:rPr>
          <w:w w:val="90"/>
          <w:sz w:val="16"/>
        </w:rPr>
        <w:t>use</w:t>
      </w:r>
      <w:r>
        <w:rPr>
          <w:spacing w:val="-27"/>
          <w:w w:val="90"/>
          <w:sz w:val="16"/>
        </w:rPr>
        <w:t> </w:t>
      </w:r>
      <w:r>
        <w:rPr>
          <w:w w:val="90"/>
          <w:sz w:val="16"/>
        </w:rPr>
        <w:t>and</w:t>
      </w:r>
      <w:r>
        <w:rPr>
          <w:spacing w:val="-26"/>
          <w:w w:val="90"/>
          <w:sz w:val="16"/>
        </w:rPr>
        <w:t> </w:t>
      </w:r>
      <w:r>
        <w:rPr>
          <w:w w:val="90"/>
          <w:sz w:val="16"/>
        </w:rPr>
        <w:t>cancer</w:t>
      </w:r>
      <w:r>
        <w:rPr>
          <w:spacing w:val="-27"/>
          <w:w w:val="90"/>
          <w:sz w:val="16"/>
        </w:rPr>
        <w:t> </w:t>
      </w:r>
      <w:r>
        <w:rPr>
          <w:w w:val="90"/>
          <w:sz w:val="16"/>
        </w:rPr>
        <w:t>incidence</w:t>
      </w:r>
      <w:r>
        <w:rPr>
          <w:spacing w:val="-26"/>
          <w:w w:val="90"/>
          <w:sz w:val="16"/>
        </w:rPr>
        <w:t> </w:t>
      </w:r>
      <w:r>
        <w:rPr>
          <w:w w:val="90"/>
          <w:sz w:val="16"/>
        </w:rPr>
        <w:t>(California,</w:t>
      </w:r>
      <w:r>
        <w:rPr>
          <w:spacing w:val="-27"/>
          <w:w w:val="90"/>
          <w:sz w:val="16"/>
        </w:rPr>
        <w:t> </w:t>
      </w:r>
      <w:r>
        <w:rPr>
          <w:w w:val="90"/>
          <w:sz w:val="16"/>
        </w:rPr>
        <w:t>United</w:t>
      </w:r>
      <w:r>
        <w:rPr>
          <w:spacing w:val="-26"/>
          <w:w w:val="90"/>
          <w:sz w:val="16"/>
        </w:rPr>
        <w:t> </w:t>
      </w:r>
      <w:r>
        <w:rPr>
          <w:w w:val="90"/>
          <w:sz w:val="16"/>
        </w:rPr>
        <w:t>States)’</w:t>
      </w:r>
      <w:r>
        <w:rPr>
          <w:spacing w:val="-27"/>
          <w:w w:val="90"/>
          <w:sz w:val="16"/>
        </w:rPr>
        <w:t> </w:t>
      </w:r>
      <w:r>
        <w:rPr>
          <w:w w:val="90"/>
          <w:sz w:val="16"/>
        </w:rPr>
        <w:t>(1997)</w:t>
      </w:r>
      <w:r>
        <w:rPr>
          <w:spacing w:val="-26"/>
          <w:w w:val="90"/>
          <w:sz w:val="16"/>
        </w:rPr>
        <w:t> </w:t>
      </w:r>
      <w:r>
        <w:rPr>
          <w:w w:val="90"/>
          <w:sz w:val="16"/>
        </w:rPr>
        <w:t>8</w:t>
      </w:r>
      <w:r>
        <w:rPr>
          <w:spacing w:val="-27"/>
          <w:w w:val="90"/>
          <w:sz w:val="16"/>
        </w:rPr>
        <w:t> </w:t>
      </w:r>
      <w:r>
        <w:rPr>
          <w:w w:val="90"/>
          <w:sz w:val="16"/>
        </w:rPr>
        <w:t>Cancer Causes</w:t>
      </w:r>
      <w:r>
        <w:rPr>
          <w:spacing w:val="-23"/>
          <w:w w:val="90"/>
          <w:sz w:val="16"/>
        </w:rPr>
        <w:t> </w:t>
      </w:r>
      <w:r>
        <w:rPr>
          <w:w w:val="90"/>
          <w:sz w:val="16"/>
        </w:rPr>
        <w:t>&amp;</w:t>
      </w:r>
      <w:r>
        <w:rPr>
          <w:spacing w:val="-22"/>
          <w:w w:val="90"/>
          <w:sz w:val="16"/>
        </w:rPr>
        <w:t> </w:t>
      </w:r>
      <w:r>
        <w:rPr>
          <w:w w:val="90"/>
          <w:sz w:val="16"/>
        </w:rPr>
        <w:t>Control</w:t>
      </w:r>
      <w:r>
        <w:rPr>
          <w:spacing w:val="-22"/>
          <w:w w:val="90"/>
          <w:sz w:val="16"/>
        </w:rPr>
        <w:t> </w:t>
      </w:r>
      <w:r>
        <w:rPr>
          <w:w w:val="90"/>
          <w:sz w:val="16"/>
        </w:rPr>
        <w:t>722</w:t>
      </w:r>
      <w:r>
        <w:rPr>
          <w:spacing w:val="-23"/>
          <w:w w:val="90"/>
          <w:sz w:val="16"/>
        </w:rPr>
        <w:t> </w:t>
      </w:r>
      <w:r>
        <w:rPr>
          <w:w w:val="90"/>
          <w:sz w:val="16"/>
        </w:rPr>
        <w:t>(finding</w:t>
      </w:r>
      <w:r>
        <w:rPr>
          <w:spacing w:val="-22"/>
          <w:w w:val="90"/>
          <w:sz w:val="16"/>
        </w:rPr>
        <w:t> </w:t>
      </w:r>
      <w:r>
        <w:rPr>
          <w:w w:val="90"/>
          <w:sz w:val="16"/>
        </w:rPr>
        <w:t>that</w:t>
      </w:r>
      <w:r>
        <w:rPr>
          <w:spacing w:val="-22"/>
          <w:w w:val="90"/>
          <w:sz w:val="16"/>
        </w:rPr>
        <w:t> </w:t>
      </w:r>
      <w:r>
        <w:rPr>
          <w:w w:val="90"/>
          <w:sz w:val="16"/>
        </w:rPr>
        <w:t>marijuana</w:t>
      </w:r>
      <w:r>
        <w:rPr>
          <w:spacing w:val="-23"/>
          <w:w w:val="90"/>
          <w:sz w:val="16"/>
        </w:rPr>
        <w:t> </w:t>
      </w:r>
      <w:r>
        <w:rPr>
          <w:w w:val="90"/>
          <w:sz w:val="16"/>
        </w:rPr>
        <w:t>use</w:t>
      </w:r>
      <w:r>
        <w:rPr>
          <w:spacing w:val="-22"/>
          <w:w w:val="90"/>
          <w:sz w:val="16"/>
        </w:rPr>
        <w:t> </w:t>
      </w:r>
      <w:r>
        <w:rPr>
          <w:w w:val="90"/>
          <w:sz w:val="16"/>
        </w:rPr>
        <w:t>and</w:t>
      </w:r>
      <w:r>
        <w:rPr>
          <w:spacing w:val="-22"/>
          <w:w w:val="90"/>
          <w:sz w:val="16"/>
        </w:rPr>
        <w:t> </w:t>
      </w:r>
      <w:r>
        <w:rPr>
          <w:w w:val="90"/>
          <w:sz w:val="16"/>
        </w:rPr>
        <w:t>cancer</w:t>
      </w:r>
      <w:r>
        <w:rPr>
          <w:spacing w:val="-23"/>
          <w:w w:val="90"/>
          <w:sz w:val="16"/>
        </w:rPr>
        <w:t> </w:t>
      </w:r>
      <w:r>
        <w:rPr>
          <w:w w:val="90"/>
          <w:sz w:val="16"/>
        </w:rPr>
        <w:t>were</w:t>
      </w:r>
      <w:r>
        <w:rPr>
          <w:spacing w:val="-22"/>
          <w:w w:val="90"/>
          <w:sz w:val="16"/>
        </w:rPr>
        <w:t> </w:t>
      </w:r>
      <w:r>
        <w:rPr>
          <w:w w:val="90"/>
          <w:sz w:val="16"/>
        </w:rPr>
        <w:t>not</w:t>
      </w:r>
      <w:r>
        <w:rPr>
          <w:spacing w:val="-22"/>
          <w:w w:val="90"/>
          <w:sz w:val="16"/>
        </w:rPr>
        <w:t> </w:t>
      </w:r>
      <w:r>
        <w:rPr>
          <w:w w:val="90"/>
          <w:sz w:val="16"/>
        </w:rPr>
        <w:t>associated</w:t>
      </w:r>
      <w:r>
        <w:rPr>
          <w:spacing w:val="-23"/>
          <w:w w:val="90"/>
          <w:sz w:val="16"/>
        </w:rPr>
        <w:t> </w:t>
      </w:r>
      <w:r>
        <w:rPr>
          <w:w w:val="90"/>
          <w:sz w:val="16"/>
        </w:rPr>
        <w:t>in</w:t>
      </w:r>
      <w:r>
        <w:rPr>
          <w:spacing w:val="-22"/>
          <w:w w:val="90"/>
          <w:sz w:val="16"/>
        </w:rPr>
        <w:t> </w:t>
      </w:r>
      <w:r>
        <w:rPr>
          <w:w w:val="90"/>
          <w:sz w:val="16"/>
        </w:rPr>
        <w:t>an</w:t>
      </w:r>
      <w:r>
        <w:rPr>
          <w:spacing w:val="-22"/>
          <w:w w:val="90"/>
          <w:sz w:val="16"/>
        </w:rPr>
        <w:t> </w:t>
      </w:r>
      <w:r>
        <w:rPr>
          <w:w w:val="90"/>
          <w:sz w:val="16"/>
        </w:rPr>
        <w:t>overall</w:t>
      </w:r>
      <w:r>
        <w:rPr>
          <w:spacing w:val="-23"/>
          <w:w w:val="90"/>
          <w:sz w:val="16"/>
        </w:rPr>
        <w:t> </w:t>
      </w:r>
      <w:r>
        <w:rPr>
          <w:w w:val="90"/>
          <w:sz w:val="16"/>
        </w:rPr>
        <w:t>analysis,</w:t>
      </w:r>
      <w:r>
        <w:rPr>
          <w:spacing w:val="-22"/>
          <w:w w:val="90"/>
          <w:sz w:val="16"/>
        </w:rPr>
        <w:t> </w:t>
      </w:r>
      <w:r>
        <w:rPr>
          <w:w w:val="90"/>
          <w:sz w:val="16"/>
        </w:rPr>
        <w:t>but</w:t>
      </w:r>
      <w:r>
        <w:rPr>
          <w:spacing w:val="-22"/>
          <w:w w:val="90"/>
          <w:sz w:val="16"/>
        </w:rPr>
        <w:t> </w:t>
      </w:r>
      <w:r>
        <w:rPr>
          <w:w w:val="90"/>
          <w:sz w:val="16"/>
        </w:rPr>
        <w:t>that</w:t>
      </w:r>
      <w:r>
        <w:rPr>
          <w:spacing w:val="-23"/>
          <w:w w:val="90"/>
          <w:sz w:val="16"/>
        </w:rPr>
        <w:t> </w:t>
      </w:r>
      <w:r>
        <w:rPr>
          <w:w w:val="90"/>
          <w:sz w:val="16"/>
        </w:rPr>
        <w:t>its</w:t>
      </w:r>
      <w:r>
        <w:rPr>
          <w:spacing w:val="-22"/>
          <w:w w:val="90"/>
          <w:sz w:val="16"/>
        </w:rPr>
        <w:t> </w:t>
      </w:r>
      <w:r>
        <w:rPr>
          <w:w w:val="90"/>
          <w:sz w:val="16"/>
        </w:rPr>
        <w:t>use</w:t>
      </w:r>
      <w:r>
        <w:rPr>
          <w:spacing w:val="-22"/>
          <w:w w:val="90"/>
          <w:sz w:val="16"/>
        </w:rPr>
        <w:t> </w:t>
      </w:r>
      <w:r>
        <w:rPr>
          <w:w w:val="90"/>
          <w:sz w:val="16"/>
        </w:rPr>
        <w:t>might</w:t>
      </w:r>
      <w:r>
        <w:rPr>
          <w:spacing w:val="-23"/>
          <w:w w:val="90"/>
          <w:sz w:val="16"/>
        </w:rPr>
        <w:t> </w:t>
      </w:r>
      <w:r>
        <w:rPr>
          <w:w w:val="90"/>
          <w:sz w:val="16"/>
        </w:rPr>
        <w:t>affect certain</w:t>
      </w:r>
      <w:r>
        <w:rPr>
          <w:spacing w:val="-23"/>
          <w:w w:val="90"/>
          <w:sz w:val="16"/>
        </w:rPr>
        <w:t> </w:t>
      </w:r>
      <w:r>
        <w:rPr>
          <w:w w:val="90"/>
          <w:sz w:val="16"/>
        </w:rPr>
        <w:t>site-specific</w:t>
      </w:r>
      <w:r>
        <w:rPr>
          <w:spacing w:val="-23"/>
          <w:w w:val="90"/>
          <w:sz w:val="16"/>
        </w:rPr>
        <w:t> </w:t>
      </w:r>
      <w:r>
        <w:rPr>
          <w:w w:val="90"/>
          <w:sz w:val="16"/>
        </w:rPr>
        <w:t>cancer</w:t>
      </w:r>
      <w:r>
        <w:rPr>
          <w:spacing w:val="-23"/>
          <w:w w:val="90"/>
          <w:sz w:val="16"/>
        </w:rPr>
        <w:t> </w:t>
      </w:r>
      <w:r>
        <w:rPr>
          <w:w w:val="90"/>
          <w:sz w:val="16"/>
        </w:rPr>
        <w:t>risks).</w:t>
      </w:r>
      <w:r>
        <w:rPr>
          <w:spacing w:val="-23"/>
          <w:w w:val="90"/>
          <w:sz w:val="16"/>
        </w:rPr>
        <w:t> </w:t>
      </w:r>
      <w:r>
        <w:rPr>
          <w:w w:val="90"/>
          <w:sz w:val="16"/>
        </w:rPr>
        <w:t>But</w:t>
      </w:r>
      <w:r>
        <w:rPr>
          <w:spacing w:val="-23"/>
          <w:w w:val="90"/>
          <w:sz w:val="16"/>
        </w:rPr>
        <w:t> </w:t>
      </w:r>
      <w:r>
        <w:rPr>
          <w:w w:val="90"/>
          <w:sz w:val="16"/>
        </w:rPr>
        <w:t>see,</w:t>
      </w:r>
      <w:r>
        <w:rPr>
          <w:spacing w:val="-23"/>
          <w:w w:val="90"/>
          <w:sz w:val="16"/>
        </w:rPr>
        <w:t> </w:t>
      </w:r>
      <w:r>
        <w:rPr>
          <w:w w:val="90"/>
          <w:sz w:val="16"/>
        </w:rPr>
        <w:t>eg,</w:t>
      </w:r>
      <w:r>
        <w:rPr>
          <w:spacing w:val="-23"/>
          <w:w w:val="90"/>
          <w:sz w:val="16"/>
        </w:rPr>
        <w:t> </w:t>
      </w:r>
      <w:r>
        <w:rPr>
          <w:w w:val="90"/>
          <w:sz w:val="16"/>
        </w:rPr>
        <w:t>Mia</w:t>
      </w:r>
      <w:r>
        <w:rPr>
          <w:spacing w:val="-22"/>
          <w:w w:val="90"/>
          <w:sz w:val="16"/>
        </w:rPr>
        <w:t> </w:t>
      </w:r>
      <w:r>
        <w:rPr>
          <w:w w:val="90"/>
          <w:sz w:val="16"/>
        </w:rPr>
        <w:t>Hashibe</w:t>
      </w:r>
      <w:r>
        <w:rPr>
          <w:spacing w:val="-23"/>
          <w:w w:val="90"/>
          <w:sz w:val="16"/>
        </w:rPr>
        <w:t> </w:t>
      </w:r>
      <w:r>
        <w:rPr>
          <w:w w:val="90"/>
          <w:sz w:val="16"/>
        </w:rPr>
        <w:t>et</w:t>
      </w:r>
      <w:r>
        <w:rPr>
          <w:spacing w:val="-23"/>
          <w:w w:val="90"/>
          <w:sz w:val="16"/>
        </w:rPr>
        <w:t> </w:t>
      </w:r>
      <w:r>
        <w:rPr>
          <w:w w:val="90"/>
          <w:sz w:val="16"/>
        </w:rPr>
        <w:t>al,</w:t>
      </w:r>
      <w:r>
        <w:rPr>
          <w:spacing w:val="-23"/>
          <w:w w:val="90"/>
          <w:sz w:val="16"/>
        </w:rPr>
        <w:t> </w:t>
      </w:r>
      <w:r>
        <w:rPr>
          <w:w w:val="90"/>
          <w:sz w:val="16"/>
        </w:rPr>
        <w:t>‘Epidemiologic</w:t>
      </w:r>
      <w:r>
        <w:rPr>
          <w:spacing w:val="-23"/>
          <w:w w:val="90"/>
          <w:sz w:val="16"/>
        </w:rPr>
        <w:t> </w:t>
      </w:r>
      <w:r>
        <w:rPr>
          <w:w w:val="90"/>
          <w:sz w:val="16"/>
        </w:rPr>
        <w:t>review</w:t>
      </w:r>
      <w:r>
        <w:rPr>
          <w:spacing w:val="-22"/>
          <w:w w:val="90"/>
          <w:sz w:val="16"/>
        </w:rPr>
        <w:t> </w:t>
      </w:r>
      <w:r>
        <w:rPr>
          <w:w w:val="90"/>
          <w:sz w:val="16"/>
        </w:rPr>
        <w:t>of</w:t>
      </w:r>
      <w:r>
        <w:rPr>
          <w:spacing w:val="-23"/>
          <w:w w:val="90"/>
          <w:sz w:val="16"/>
        </w:rPr>
        <w:t> </w:t>
      </w:r>
      <w:r>
        <w:rPr>
          <w:w w:val="90"/>
          <w:sz w:val="16"/>
        </w:rPr>
        <w:t>marijuana</w:t>
      </w:r>
      <w:r>
        <w:rPr>
          <w:spacing w:val="-23"/>
          <w:w w:val="90"/>
          <w:sz w:val="16"/>
        </w:rPr>
        <w:t> </w:t>
      </w:r>
      <w:r>
        <w:rPr>
          <w:w w:val="90"/>
          <w:sz w:val="16"/>
        </w:rPr>
        <w:t>use</w:t>
      </w:r>
      <w:r>
        <w:rPr>
          <w:spacing w:val="-23"/>
          <w:w w:val="90"/>
          <w:sz w:val="16"/>
        </w:rPr>
        <w:t> </w:t>
      </w:r>
      <w:r>
        <w:rPr>
          <w:w w:val="90"/>
          <w:sz w:val="16"/>
        </w:rPr>
        <w:t>and</w:t>
      </w:r>
      <w:r>
        <w:rPr>
          <w:spacing w:val="-23"/>
          <w:w w:val="90"/>
          <w:sz w:val="16"/>
        </w:rPr>
        <w:t> </w:t>
      </w:r>
      <w:r>
        <w:rPr>
          <w:w w:val="90"/>
          <w:sz w:val="16"/>
        </w:rPr>
        <w:t>cancer</w:t>
      </w:r>
      <w:r>
        <w:rPr>
          <w:spacing w:val="-23"/>
          <w:w w:val="90"/>
          <w:sz w:val="16"/>
        </w:rPr>
        <w:t> </w:t>
      </w:r>
      <w:r>
        <w:rPr>
          <w:w w:val="90"/>
          <w:sz w:val="16"/>
        </w:rPr>
        <w:t>risk’</w:t>
      </w:r>
      <w:r>
        <w:rPr>
          <w:spacing w:val="-22"/>
          <w:w w:val="90"/>
          <w:sz w:val="16"/>
        </w:rPr>
        <w:t> </w:t>
      </w:r>
      <w:r>
        <w:rPr>
          <w:w w:val="90"/>
          <w:sz w:val="16"/>
        </w:rPr>
        <w:t>(2005)</w:t>
      </w:r>
      <w:r>
        <w:rPr>
          <w:spacing w:val="-23"/>
          <w:w w:val="90"/>
          <w:sz w:val="16"/>
        </w:rPr>
        <w:t> </w:t>
      </w:r>
      <w:r>
        <w:rPr>
          <w:w w:val="90"/>
          <w:sz w:val="16"/>
        </w:rPr>
        <w:t>35 </w:t>
      </w:r>
      <w:r>
        <w:rPr>
          <w:rFonts w:ascii="Calibri" w:hAnsi="Calibri"/>
          <w:i/>
          <w:w w:val="95"/>
          <w:sz w:val="16"/>
        </w:rPr>
        <w:t>Alcohol</w:t>
      </w:r>
      <w:r>
        <w:rPr>
          <w:rFonts w:ascii="Calibri" w:hAnsi="Calibri"/>
          <w:i/>
          <w:spacing w:val="-19"/>
          <w:w w:val="95"/>
          <w:sz w:val="16"/>
        </w:rPr>
        <w:t> </w:t>
      </w:r>
      <w:r>
        <w:rPr>
          <w:w w:val="95"/>
          <w:sz w:val="16"/>
        </w:rPr>
        <w:t>265</w:t>
      </w:r>
      <w:r>
        <w:rPr>
          <w:spacing w:val="-33"/>
          <w:w w:val="95"/>
          <w:sz w:val="16"/>
        </w:rPr>
        <w:t> </w:t>
      </w:r>
      <w:r>
        <w:rPr>
          <w:w w:val="95"/>
          <w:sz w:val="16"/>
        </w:rPr>
        <w:t>(finding</w:t>
      </w:r>
      <w:r>
        <w:rPr>
          <w:spacing w:val="-32"/>
          <w:w w:val="95"/>
          <w:sz w:val="16"/>
        </w:rPr>
        <w:t> </w:t>
      </w:r>
      <w:r>
        <w:rPr>
          <w:w w:val="95"/>
          <w:sz w:val="16"/>
        </w:rPr>
        <w:t>earlier</w:t>
      </w:r>
      <w:r>
        <w:rPr>
          <w:spacing w:val="-32"/>
          <w:w w:val="95"/>
          <w:sz w:val="16"/>
        </w:rPr>
        <w:t> </w:t>
      </w:r>
      <w:r>
        <w:rPr>
          <w:w w:val="95"/>
          <w:sz w:val="16"/>
        </w:rPr>
        <w:t>studies</w:t>
      </w:r>
      <w:r>
        <w:rPr>
          <w:spacing w:val="-33"/>
          <w:w w:val="95"/>
          <w:sz w:val="16"/>
        </w:rPr>
        <w:t> </w:t>
      </w:r>
      <w:r>
        <w:rPr>
          <w:w w:val="95"/>
          <w:sz w:val="16"/>
        </w:rPr>
        <w:t>on</w:t>
      </w:r>
      <w:r>
        <w:rPr>
          <w:spacing w:val="-32"/>
          <w:w w:val="95"/>
          <w:sz w:val="16"/>
        </w:rPr>
        <w:t> </w:t>
      </w:r>
      <w:r>
        <w:rPr>
          <w:w w:val="95"/>
          <w:sz w:val="16"/>
        </w:rPr>
        <w:t>the</w:t>
      </w:r>
      <w:r>
        <w:rPr>
          <w:spacing w:val="-32"/>
          <w:w w:val="95"/>
          <w:sz w:val="16"/>
        </w:rPr>
        <w:t> </w:t>
      </w:r>
      <w:r>
        <w:rPr>
          <w:w w:val="95"/>
          <w:sz w:val="16"/>
        </w:rPr>
        <w:t>carcinogenic</w:t>
      </w:r>
      <w:r>
        <w:rPr>
          <w:spacing w:val="-33"/>
          <w:w w:val="95"/>
          <w:sz w:val="16"/>
        </w:rPr>
        <w:t> </w:t>
      </w:r>
      <w:r>
        <w:rPr>
          <w:w w:val="95"/>
          <w:sz w:val="16"/>
        </w:rPr>
        <w:t>effects</w:t>
      </w:r>
      <w:r>
        <w:rPr>
          <w:spacing w:val="-32"/>
          <w:w w:val="95"/>
          <w:sz w:val="16"/>
        </w:rPr>
        <w:t> </w:t>
      </w:r>
      <w:r>
        <w:rPr>
          <w:w w:val="95"/>
          <w:sz w:val="16"/>
        </w:rPr>
        <w:t>of</w:t>
      </w:r>
      <w:r>
        <w:rPr>
          <w:spacing w:val="-33"/>
          <w:w w:val="95"/>
          <w:sz w:val="16"/>
        </w:rPr>
        <w:t> </w:t>
      </w:r>
      <w:r>
        <w:rPr>
          <w:w w:val="95"/>
          <w:sz w:val="16"/>
        </w:rPr>
        <w:t>cannabis</w:t>
      </w:r>
      <w:r>
        <w:rPr>
          <w:spacing w:val="-32"/>
          <w:w w:val="95"/>
          <w:sz w:val="16"/>
        </w:rPr>
        <w:t> </w:t>
      </w:r>
      <w:r>
        <w:rPr>
          <w:w w:val="95"/>
          <w:sz w:val="16"/>
        </w:rPr>
        <w:t>inconclusive);</w:t>
      </w:r>
      <w:r>
        <w:rPr>
          <w:spacing w:val="-32"/>
          <w:w w:val="95"/>
          <w:sz w:val="16"/>
        </w:rPr>
        <w:t> </w:t>
      </w:r>
      <w:r>
        <w:rPr>
          <w:w w:val="95"/>
          <w:sz w:val="16"/>
        </w:rPr>
        <w:t>Reena</w:t>
      </w:r>
      <w:r>
        <w:rPr>
          <w:spacing w:val="-33"/>
          <w:w w:val="95"/>
          <w:sz w:val="16"/>
        </w:rPr>
        <w:t> </w:t>
      </w:r>
      <w:r>
        <w:rPr>
          <w:w w:val="95"/>
          <w:sz w:val="16"/>
        </w:rPr>
        <w:t>Mehra</w:t>
      </w:r>
      <w:r>
        <w:rPr>
          <w:spacing w:val="-32"/>
          <w:w w:val="95"/>
          <w:sz w:val="16"/>
        </w:rPr>
        <w:t> </w:t>
      </w:r>
      <w:r>
        <w:rPr>
          <w:w w:val="95"/>
          <w:sz w:val="16"/>
        </w:rPr>
        <w:t>et</w:t>
      </w:r>
      <w:r>
        <w:rPr>
          <w:spacing w:val="-32"/>
          <w:w w:val="95"/>
          <w:sz w:val="16"/>
        </w:rPr>
        <w:t> </w:t>
      </w:r>
      <w:r>
        <w:rPr>
          <w:w w:val="95"/>
          <w:sz w:val="16"/>
        </w:rPr>
        <w:t>al,</w:t>
      </w:r>
      <w:r>
        <w:rPr>
          <w:spacing w:val="-33"/>
          <w:w w:val="95"/>
          <w:sz w:val="16"/>
        </w:rPr>
        <w:t> </w:t>
      </w:r>
      <w:r>
        <w:rPr>
          <w:w w:val="95"/>
          <w:sz w:val="16"/>
        </w:rPr>
        <w:t>‘The</w:t>
      </w:r>
      <w:r>
        <w:rPr>
          <w:spacing w:val="-32"/>
          <w:w w:val="95"/>
          <w:sz w:val="16"/>
        </w:rPr>
        <w:t> </w:t>
      </w:r>
      <w:r>
        <w:rPr>
          <w:w w:val="95"/>
          <w:sz w:val="16"/>
        </w:rPr>
        <w:t>Association Between</w:t>
      </w:r>
      <w:r>
        <w:rPr>
          <w:spacing w:val="-31"/>
          <w:w w:val="95"/>
          <w:sz w:val="16"/>
        </w:rPr>
        <w:t> </w:t>
      </w:r>
      <w:r>
        <w:rPr>
          <w:w w:val="95"/>
          <w:sz w:val="16"/>
        </w:rPr>
        <w:t>Marijuana</w:t>
      </w:r>
      <w:r>
        <w:rPr>
          <w:spacing w:val="-31"/>
          <w:w w:val="95"/>
          <w:sz w:val="16"/>
        </w:rPr>
        <w:t> </w:t>
      </w:r>
      <w:r>
        <w:rPr>
          <w:w w:val="95"/>
          <w:sz w:val="16"/>
        </w:rPr>
        <w:t>Smoking</w:t>
      </w:r>
      <w:r>
        <w:rPr>
          <w:spacing w:val="-31"/>
          <w:w w:val="95"/>
          <w:sz w:val="16"/>
        </w:rPr>
        <w:t> </w:t>
      </w:r>
      <w:r>
        <w:rPr>
          <w:w w:val="95"/>
          <w:sz w:val="16"/>
        </w:rPr>
        <w:t>and</w:t>
      </w:r>
      <w:r>
        <w:rPr>
          <w:spacing w:val="-31"/>
          <w:w w:val="95"/>
          <w:sz w:val="16"/>
        </w:rPr>
        <w:t> </w:t>
      </w:r>
      <w:r>
        <w:rPr>
          <w:w w:val="95"/>
          <w:sz w:val="16"/>
        </w:rPr>
        <w:t>Lung</w:t>
      </w:r>
      <w:r>
        <w:rPr>
          <w:spacing w:val="-31"/>
          <w:w w:val="95"/>
          <w:sz w:val="16"/>
        </w:rPr>
        <w:t> </w:t>
      </w:r>
      <w:r>
        <w:rPr>
          <w:w w:val="95"/>
          <w:sz w:val="16"/>
        </w:rPr>
        <w:t>Cancer:</w:t>
      </w:r>
      <w:r>
        <w:rPr>
          <w:spacing w:val="-31"/>
          <w:w w:val="95"/>
          <w:sz w:val="16"/>
        </w:rPr>
        <w:t> </w:t>
      </w:r>
      <w:r>
        <w:rPr>
          <w:w w:val="95"/>
          <w:sz w:val="16"/>
        </w:rPr>
        <w:t>A</w:t>
      </w:r>
      <w:r>
        <w:rPr>
          <w:spacing w:val="-30"/>
          <w:w w:val="95"/>
          <w:sz w:val="16"/>
        </w:rPr>
        <w:t> </w:t>
      </w:r>
      <w:r>
        <w:rPr>
          <w:w w:val="95"/>
          <w:sz w:val="16"/>
        </w:rPr>
        <w:t>Systematic</w:t>
      </w:r>
      <w:r>
        <w:rPr>
          <w:spacing w:val="-31"/>
          <w:w w:val="95"/>
          <w:sz w:val="16"/>
        </w:rPr>
        <w:t> </w:t>
      </w:r>
      <w:r>
        <w:rPr>
          <w:w w:val="95"/>
          <w:sz w:val="16"/>
        </w:rPr>
        <w:t>Review’</w:t>
      </w:r>
      <w:r>
        <w:rPr>
          <w:spacing w:val="-31"/>
          <w:w w:val="95"/>
          <w:sz w:val="16"/>
        </w:rPr>
        <w:t> </w:t>
      </w:r>
      <w:r>
        <w:rPr>
          <w:w w:val="95"/>
          <w:sz w:val="16"/>
        </w:rPr>
        <w:t>(2006)</w:t>
      </w:r>
      <w:r>
        <w:rPr>
          <w:spacing w:val="-31"/>
          <w:w w:val="95"/>
          <w:sz w:val="16"/>
        </w:rPr>
        <w:t> </w:t>
      </w:r>
      <w:r>
        <w:rPr>
          <w:w w:val="95"/>
          <w:sz w:val="16"/>
        </w:rPr>
        <w:t>166</w:t>
      </w:r>
      <w:r>
        <w:rPr>
          <w:spacing w:val="-31"/>
          <w:w w:val="95"/>
          <w:sz w:val="16"/>
        </w:rPr>
        <w:t> </w:t>
      </w:r>
      <w:r>
        <w:rPr>
          <w:rFonts w:ascii="Calibri" w:hAnsi="Calibri"/>
          <w:i/>
          <w:w w:val="95"/>
          <w:sz w:val="16"/>
        </w:rPr>
        <w:t>Archives</w:t>
      </w:r>
      <w:r>
        <w:rPr>
          <w:rFonts w:ascii="Calibri" w:hAnsi="Calibri"/>
          <w:i/>
          <w:spacing w:val="-17"/>
          <w:w w:val="95"/>
          <w:sz w:val="16"/>
        </w:rPr>
        <w:t> </w:t>
      </w:r>
      <w:r>
        <w:rPr>
          <w:rFonts w:ascii="Calibri" w:hAnsi="Calibri"/>
          <w:i/>
          <w:w w:val="95"/>
          <w:sz w:val="16"/>
        </w:rPr>
        <w:t>of</w:t>
      </w:r>
      <w:r>
        <w:rPr>
          <w:rFonts w:ascii="Calibri" w:hAnsi="Calibri"/>
          <w:i/>
          <w:spacing w:val="-17"/>
          <w:w w:val="95"/>
          <w:sz w:val="16"/>
        </w:rPr>
        <w:t> </w:t>
      </w:r>
      <w:r>
        <w:rPr>
          <w:rFonts w:ascii="Calibri" w:hAnsi="Calibri"/>
          <w:i/>
          <w:w w:val="95"/>
          <w:sz w:val="16"/>
        </w:rPr>
        <w:t>Internal</w:t>
      </w:r>
      <w:r>
        <w:rPr>
          <w:rFonts w:ascii="Calibri" w:hAnsi="Calibri"/>
          <w:i/>
          <w:spacing w:val="-18"/>
          <w:w w:val="95"/>
          <w:sz w:val="16"/>
        </w:rPr>
        <w:t> </w:t>
      </w:r>
      <w:r>
        <w:rPr>
          <w:rFonts w:ascii="Calibri" w:hAnsi="Calibri"/>
          <w:i/>
          <w:w w:val="95"/>
          <w:sz w:val="16"/>
        </w:rPr>
        <w:t>Medicine</w:t>
      </w:r>
      <w:r>
        <w:rPr>
          <w:rFonts w:ascii="Calibri" w:hAnsi="Calibri"/>
          <w:i/>
          <w:spacing w:val="-17"/>
          <w:w w:val="95"/>
          <w:sz w:val="16"/>
        </w:rPr>
        <w:t> </w:t>
      </w:r>
      <w:r>
        <w:rPr>
          <w:w w:val="95"/>
          <w:sz w:val="16"/>
        </w:rPr>
        <w:t>1359</w:t>
      </w:r>
      <w:r>
        <w:rPr>
          <w:spacing w:val="-31"/>
          <w:w w:val="95"/>
          <w:sz w:val="16"/>
        </w:rPr>
        <w:t> </w:t>
      </w:r>
      <w:r>
        <w:rPr>
          <w:w w:val="95"/>
          <w:sz w:val="16"/>
        </w:rPr>
        <w:t>(finding</w:t>
      </w:r>
      <w:r>
        <w:rPr>
          <w:spacing w:val="-31"/>
          <w:w w:val="95"/>
          <w:sz w:val="16"/>
        </w:rPr>
        <w:t> </w:t>
      </w:r>
      <w:r>
        <w:rPr>
          <w:w w:val="95"/>
          <w:sz w:val="16"/>
        </w:rPr>
        <w:t>that</w:t>
      </w:r>
      <w:r>
        <w:rPr>
          <w:spacing w:val="-31"/>
          <w:w w:val="95"/>
          <w:sz w:val="16"/>
        </w:rPr>
        <w:t> </w:t>
      </w:r>
      <w:r>
        <w:rPr>
          <w:w w:val="95"/>
          <w:sz w:val="16"/>
        </w:rPr>
        <w:t>an association</w:t>
      </w:r>
      <w:r>
        <w:rPr>
          <w:spacing w:val="-33"/>
          <w:w w:val="95"/>
          <w:sz w:val="16"/>
        </w:rPr>
        <w:t> </w:t>
      </w:r>
      <w:r>
        <w:rPr>
          <w:w w:val="95"/>
          <w:sz w:val="16"/>
        </w:rPr>
        <w:t>between</w:t>
      </w:r>
      <w:r>
        <w:rPr>
          <w:spacing w:val="-32"/>
          <w:w w:val="95"/>
          <w:sz w:val="16"/>
        </w:rPr>
        <w:t> </w:t>
      </w:r>
      <w:r>
        <w:rPr>
          <w:w w:val="95"/>
          <w:sz w:val="16"/>
        </w:rPr>
        <w:t>cannabis</w:t>
      </w:r>
      <w:r>
        <w:rPr>
          <w:spacing w:val="-33"/>
          <w:w w:val="95"/>
          <w:sz w:val="16"/>
        </w:rPr>
        <w:t> </w:t>
      </w:r>
      <w:r>
        <w:rPr>
          <w:w w:val="95"/>
          <w:sz w:val="16"/>
        </w:rPr>
        <w:t>smoking</w:t>
      </w:r>
      <w:r>
        <w:rPr>
          <w:spacing w:val="-32"/>
          <w:w w:val="95"/>
          <w:sz w:val="16"/>
        </w:rPr>
        <w:t> </w:t>
      </w:r>
      <w:r>
        <w:rPr>
          <w:w w:val="95"/>
          <w:sz w:val="16"/>
        </w:rPr>
        <w:t>and</w:t>
      </w:r>
      <w:r>
        <w:rPr>
          <w:spacing w:val="-33"/>
          <w:w w:val="95"/>
          <w:sz w:val="16"/>
        </w:rPr>
        <w:t> </w:t>
      </w:r>
      <w:r>
        <w:rPr>
          <w:w w:val="95"/>
          <w:sz w:val="16"/>
        </w:rPr>
        <w:t>lung</w:t>
      </w:r>
      <w:r>
        <w:rPr>
          <w:spacing w:val="-32"/>
          <w:w w:val="95"/>
          <w:sz w:val="16"/>
        </w:rPr>
        <w:t> </w:t>
      </w:r>
      <w:r>
        <w:rPr>
          <w:w w:val="95"/>
          <w:sz w:val="16"/>
        </w:rPr>
        <w:t>cancer</w:t>
      </w:r>
      <w:r>
        <w:rPr>
          <w:spacing w:val="-32"/>
          <w:w w:val="95"/>
          <w:sz w:val="16"/>
        </w:rPr>
        <w:t> </w:t>
      </w:r>
      <w:r>
        <w:rPr>
          <w:w w:val="95"/>
          <w:sz w:val="16"/>
        </w:rPr>
        <w:t>was</w:t>
      </w:r>
      <w:r>
        <w:rPr>
          <w:spacing w:val="-33"/>
          <w:w w:val="95"/>
          <w:sz w:val="16"/>
        </w:rPr>
        <w:t> </w:t>
      </w:r>
      <w:r>
        <w:rPr>
          <w:w w:val="95"/>
          <w:sz w:val="16"/>
        </w:rPr>
        <w:t>biologically</w:t>
      </w:r>
      <w:r>
        <w:rPr>
          <w:spacing w:val="-32"/>
          <w:w w:val="95"/>
          <w:sz w:val="16"/>
        </w:rPr>
        <w:t> </w:t>
      </w:r>
      <w:r>
        <w:rPr>
          <w:w w:val="95"/>
          <w:sz w:val="16"/>
        </w:rPr>
        <w:t>plausible</w:t>
      </w:r>
      <w:r>
        <w:rPr>
          <w:spacing w:val="-33"/>
          <w:w w:val="95"/>
          <w:sz w:val="16"/>
        </w:rPr>
        <w:t> </w:t>
      </w:r>
      <w:r>
        <w:rPr>
          <w:w w:val="95"/>
          <w:sz w:val="16"/>
        </w:rPr>
        <w:t>but</w:t>
      </w:r>
      <w:r>
        <w:rPr>
          <w:spacing w:val="-32"/>
          <w:w w:val="95"/>
          <w:sz w:val="16"/>
        </w:rPr>
        <w:t> </w:t>
      </w:r>
      <w:r>
        <w:rPr>
          <w:w w:val="95"/>
          <w:sz w:val="16"/>
        </w:rPr>
        <w:t>that</w:t>
      </w:r>
      <w:r>
        <w:rPr>
          <w:spacing w:val="-33"/>
          <w:w w:val="95"/>
          <w:sz w:val="16"/>
        </w:rPr>
        <w:t> </w:t>
      </w:r>
      <w:r>
        <w:rPr>
          <w:w w:val="95"/>
          <w:sz w:val="16"/>
        </w:rPr>
        <w:t>no</w:t>
      </w:r>
      <w:r>
        <w:rPr>
          <w:spacing w:val="-32"/>
          <w:w w:val="95"/>
          <w:sz w:val="16"/>
        </w:rPr>
        <w:t> </w:t>
      </w:r>
      <w:r>
        <w:rPr>
          <w:w w:val="95"/>
          <w:sz w:val="16"/>
        </w:rPr>
        <w:t>convincing</w:t>
      </w:r>
      <w:r>
        <w:rPr>
          <w:spacing w:val="-32"/>
          <w:w w:val="95"/>
          <w:sz w:val="16"/>
        </w:rPr>
        <w:t> </w:t>
      </w:r>
      <w:r>
        <w:rPr>
          <w:w w:val="95"/>
          <w:sz w:val="16"/>
        </w:rPr>
        <w:t>evidence</w:t>
      </w:r>
      <w:r>
        <w:rPr>
          <w:spacing w:val="-33"/>
          <w:w w:val="95"/>
          <w:sz w:val="16"/>
        </w:rPr>
        <w:t> </w:t>
      </w:r>
      <w:r>
        <w:rPr>
          <w:w w:val="95"/>
          <w:sz w:val="16"/>
        </w:rPr>
        <w:t>exists). </w:t>
      </w:r>
      <w:r>
        <w:rPr>
          <w:w w:val="90"/>
          <w:sz w:val="16"/>
        </w:rPr>
        <w:t>Pharmacological</w:t>
      </w:r>
      <w:r>
        <w:rPr>
          <w:spacing w:val="-30"/>
          <w:w w:val="90"/>
          <w:sz w:val="16"/>
        </w:rPr>
        <w:t> </w:t>
      </w:r>
      <w:r>
        <w:rPr>
          <w:w w:val="90"/>
          <w:sz w:val="16"/>
        </w:rPr>
        <w:t>differences</w:t>
      </w:r>
      <w:r>
        <w:rPr>
          <w:spacing w:val="-29"/>
          <w:w w:val="90"/>
          <w:sz w:val="16"/>
        </w:rPr>
        <w:t> </w:t>
      </w:r>
      <w:r>
        <w:rPr>
          <w:w w:val="90"/>
          <w:sz w:val="16"/>
        </w:rPr>
        <w:t>between</w:t>
      </w:r>
      <w:r>
        <w:rPr>
          <w:spacing w:val="-30"/>
          <w:w w:val="90"/>
          <w:sz w:val="16"/>
        </w:rPr>
        <w:t> </w:t>
      </w:r>
      <w:r>
        <w:rPr>
          <w:w w:val="90"/>
          <w:sz w:val="16"/>
        </w:rPr>
        <w:t>tobacco</w:t>
      </w:r>
      <w:r>
        <w:rPr>
          <w:spacing w:val="-29"/>
          <w:w w:val="90"/>
          <w:sz w:val="16"/>
        </w:rPr>
        <w:t> </w:t>
      </w:r>
      <w:r>
        <w:rPr>
          <w:w w:val="90"/>
          <w:sz w:val="16"/>
        </w:rPr>
        <w:t>smoke</w:t>
      </w:r>
      <w:r>
        <w:rPr>
          <w:spacing w:val="-30"/>
          <w:w w:val="90"/>
          <w:sz w:val="16"/>
        </w:rPr>
        <w:t> </w:t>
      </w:r>
      <w:r>
        <w:rPr>
          <w:w w:val="90"/>
          <w:sz w:val="16"/>
        </w:rPr>
        <w:t>and</w:t>
      </w:r>
      <w:r>
        <w:rPr>
          <w:spacing w:val="-29"/>
          <w:w w:val="90"/>
          <w:sz w:val="16"/>
        </w:rPr>
        <w:t> </w:t>
      </w:r>
      <w:r>
        <w:rPr>
          <w:w w:val="90"/>
          <w:sz w:val="16"/>
        </w:rPr>
        <w:t>cannabis</w:t>
      </w:r>
      <w:r>
        <w:rPr>
          <w:spacing w:val="-30"/>
          <w:w w:val="90"/>
          <w:sz w:val="16"/>
        </w:rPr>
        <w:t> </w:t>
      </w:r>
      <w:r>
        <w:rPr>
          <w:w w:val="90"/>
          <w:sz w:val="16"/>
        </w:rPr>
        <w:t>smoke</w:t>
      </w:r>
      <w:r>
        <w:rPr>
          <w:spacing w:val="-29"/>
          <w:w w:val="90"/>
          <w:sz w:val="16"/>
        </w:rPr>
        <w:t> </w:t>
      </w:r>
      <w:r>
        <w:rPr>
          <w:w w:val="90"/>
          <w:sz w:val="16"/>
        </w:rPr>
        <w:t>appear</w:t>
      </w:r>
      <w:r>
        <w:rPr>
          <w:spacing w:val="-30"/>
          <w:w w:val="90"/>
          <w:sz w:val="16"/>
        </w:rPr>
        <w:t> </w:t>
      </w:r>
      <w:r>
        <w:rPr>
          <w:w w:val="90"/>
          <w:sz w:val="16"/>
        </w:rPr>
        <w:t>to</w:t>
      </w:r>
      <w:r>
        <w:rPr>
          <w:spacing w:val="-29"/>
          <w:w w:val="90"/>
          <w:sz w:val="16"/>
        </w:rPr>
        <w:t> </w:t>
      </w:r>
      <w:r>
        <w:rPr>
          <w:w w:val="90"/>
          <w:sz w:val="16"/>
        </w:rPr>
        <w:t>indicate</w:t>
      </w:r>
      <w:r>
        <w:rPr>
          <w:spacing w:val="-30"/>
          <w:w w:val="90"/>
          <w:sz w:val="16"/>
        </w:rPr>
        <w:t> </w:t>
      </w:r>
      <w:r>
        <w:rPr>
          <w:w w:val="90"/>
          <w:sz w:val="16"/>
        </w:rPr>
        <w:t>that</w:t>
      </w:r>
      <w:r>
        <w:rPr>
          <w:spacing w:val="-29"/>
          <w:w w:val="90"/>
          <w:sz w:val="16"/>
        </w:rPr>
        <w:t> </w:t>
      </w:r>
      <w:r>
        <w:rPr>
          <w:w w:val="90"/>
          <w:sz w:val="16"/>
        </w:rPr>
        <w:t>the</w:t>
      </w:r>
      <w:r>
        <w:rPr>
          <w:spacing w:val="-30"/>
          <w:w w:val="90"/>
          <w:sz w:val="16"/>
        </w:rPr>
        <w:t> </w:t>
      </w:r>
      <w:r>
        <w:rPr>
          <w:w w:val="90"/>
          <w:sz w:val="16"/>
        </w:rPr>
        <w:t>former</w:t>
      </w:r>
      <w:r>
        <w:rPr>
          <w:spacing w:val="-29"/>
          <w:w w:val="90"/>
          <w:sz w:val="16"/>
        </w:rPr>
        <w:t> </w:t>
      </w:r>
      <w:r>
        <w:rPr>
          <w:w w:val="90"/>
          <w:sz w:val="16"/>
        </w:rPr>
        <w:t>should</w:t>
      </w:r>
      <w:r>
        <w:rPr>
          <w:spacing w:val="-30"/>
          <w:w w:val="90"/>
          <w:sz w:val="16"/>
        </w:rPr>
        <w:t> </w:t>
      </w:r>
      <w:r>
        <w:rPr>
          <w:w w:val="90"/>
          <w:sz w:val="16"/>
        </w:rPr>
        <w:t>present</w:t>
      </w:r>
      <w:r>
        <w:rPr>
          <w:spacing w:val="-29"/>
          <w:w w:val="90"/>
          <w:sz w:val="16"/>
        </w:rPr>
        <w:t> </w:t>
      </w:r>
      <w:r>
        <w:rPr>
          <w:w w:val="90"/>
          <w:sz w:val="16"/>
        </w:rPr>
        <w:t>a</w:t>
      </w:r>
      <w:r>
        <w:rPr>
          <w:spacing w:val="-30"/>
          <w:w w:val="90"/>
          <w:sz w:val="16"/>
        </w:rPr>
        <w:t> </w:t>
      </w:r>
      <w:r>
        <w:rPr>
          <w:w w:val="90"/>
          <w:sz w:val="16"/>
        </w:rPr>
        <w:t>greater cancer</w:t>
      </w:r>
      <w:r>
        <w:rPr>
          <w:spacing w:val="-15"/>
          <w:w w:val="90"/>
          <w:sz w:val="16"/>
        </w:rPr>
        <w:t> </w:t>
      </w:r>
      <w:r>
        <w:rPr>
          <w:w w:val="90"/>
          <w:sz w:val="16"/>
        </w:rPr>
        <w:t>risk:</w:t>
      </w:r>
      <w:r>
        <w:rPr>
          <w:spacing w:val="-14"/>
          <w:w w:val="90"/>
          <w:sz w:val="16"/>
        </w:rPr>
        <w:t> </w:t>
      </w:r>
      <w:r>
        <w:rPr>
          <w:w w:val="90"/>
          <w:sz w:val="16"/>
        </w:rPr>
        <w:t>Robert</w:t>
      </w:r>
      <w:r>
        <w:rPr>
          <w:spacing w:val="-14"/>
          <w:w w:val="90"/>
          <w:sz w:val="16"/>
        </w:rPr>
        <w:t> </w:t>
      </w:r>
      <w:r>
        <w:rPr>
          <w:w w:val="90"/>
          <w:sz w:val="16"/>
        </w:rPr>
        <w:t>Melamede,</w:t>
      </w:r>
      <w:r>
        <w:rPr>
          <w:spacing w:val="-14"/>
          <w:w w:val="90"/>
          <w:sz w:val="16"/>
        </w:rPr>
        <w:t> </w:t>
      </w:r>
      <w:r>
        <w:rPr>
          <w:w w:val="90"/>
          <w:sz w:val="16"/>
        </w:rPr>
        <w:t>‘Review:</w:t>
      </w:r>
      <w:r>
        <w:rPr>
          <w:spacing w:val="-14"/>
          <w:w w:val="90"/>
          <w:sz w:val="16"/>
        </w:rPr>
        <w:t> </w:t>
      </w:r>
      <w:r>
        <w:rPr>
          <w:w w:val="90"/>
          <w:sz w:val="16"/>
        </w:rPr>
        <w:t>Cannabis</w:t>
      </w:r>
      <w:r>
        <w:rPr>
          <w:spacing w:val="-14"/>
          <w:w w:val="90"/>
          <w:sz w:val="16"/>
        </w:rPr>
        <w:t> </w:t>
      </w:r>
      <w:r>
        <w:rPr>
          <w:w w:val="90"/>
          <w:sz w:val="16"/>
        </w:rPr>
        <w:t>and</w:t>
      </w:r>
      <w:r>
        <w:rPr>
          <w:spacing w:val="-15"/>
          <w:w w:val="90"/>
          <w:sz w:val="16"/>
        </w:rPr>
        <w:t> </w:t>
      </w:r>
      <w:r>
        <w:rPr>
          <w:w w:val="90"/>
          <w:sz w:val="16"/>
        </w:rPr>
        <w:t>tobacco</w:t>
      </w:r>
      <w:r>
        <w:rPr>
          <w:spacing w:val="-14"/>
          <w:w w:val="90"/>
          <w:sz w:val="16"/>
        </w:rPr>
        <w:t> </w:t>
      </w:r>
      <w:r>
        <w:rPr>
          <w:w w:val="90"/>
          <w:sz w:val="16"/>
        </w:rPr>
        <w:t>smoke</w:t>
      </w:r>
      <w:r>
        <w:rPr>
          <w:spacing w:val="-14"/>
          <w:w w:val="90"/>
          <w:sz w:val="16"/>
        </w:rPr>
        <w:t> </w:t>
      </w:r>
      <w:r>
        <w:rPr>
          <w:w w:val="90"/>
          <w:sz w:val="16"/>
        </w:rPr>
        <w:t>are</w:t>
      </w:r>
      <w:r>
        <w:rPr>
          <w:spacing w:val="-14"/>
          <w:w w:val="90"/>
          <w:sz w:val="16"/>
        </w:rPr>
        <w:t> </w:t>
      </w:r>
      <w:r>
        <w:rPr>
          <w:w w:val="90"/>
          <w:sz w:val="16"/>
        </w:rPr>
        <w:t>not</w:t>
      </w:r>
      <w:r>
        <w:rPr>
          <w:spacing w:val="-14"/>
          <w:w w:val="90"/>
          <w:sz w:val="16"/>
        </w:rPr>
        <w:t> </w:t>
      </w:r>
      <w:r>
        <w:rPr>
          <w:w w:val="90"/>
          <w:sz w:val="16"/>
        </w:rPr>
        <w:t>equally</w:t>
      </w:r>
      <w:r>
        <w:rPr>
          <w:spacing w:val="-14"/>
          <w:w w:val="90"/>
          <w:sz w:val="16"/>
        </w:rPr>
        <w:t> </w:t>
      </w:r>
      <w:r>
        <w:rPr>
          <w:w w:val="90"/>
          <w:sz w:val="16"/>
        </w:rPr>
        <w:t>carcinogenic’</w:t>
      </w:r>
      <w:r>
        <w:rPr>
          <w:spacing w:val="-15"/>
          <w:w w:val="90"/>
          <w:sz w:val="16"/>
        </w:rPr>
        <w:t> </w:t>
      </w:r>
      <w:r>
        <w:rPr>
          <w:w w:val="90"/>
          <w:sz w:val="16"/>
        </w:rPr>
        <w:t>(2005)</w:t>
      </w:r>
      <w:r>
        <w:rPr>
          <w:spacing w:val="-14"/>
          <w:w w:val="90"/>
          <w:sz w:val="16"/>
        </w:rPr>
        <w:t> </w:t>
      </w:r>
      <w:r>
        <w:rPr>
          <w:w w:val="90"/>
          <w:sz w:val="16"/>
        </w:rPr>
        <w:t>2</w:t>
      </w:r>
      <w:r>
        <w:rPr>
          <w:spacing w:val="-14"/>
          <w:w w:val="90"/>
          <w:sz w:val="16"/>
        </w:rPr>
        <w:t> </w:t>
      </w:r>
      <w:r>
        <w:rPr>
          <w:rFonts w:ascii="Calibri" w:hAnsi="Calibri"/>
          <w:i/>
          <w:w w:val="90"/>
          <w:sz w:val="16"/>
        </w:rPr>
        <w:t>Harm</w:t>
      </w:r>
      <w:r>
        <w:rPr>
          <w:rFonts w:ascii="Calibri" w:hAnsi="Calibri"/>
          <w:i/>
          <w:spacing w:val="-1"/>
          <w:w w:val="90"/>
          <w:sz w:val="16"/>
        </w:rPr>
        <w:t> </w:t>
      </w:r>
      <w:r>
        <w:rPr>
          <w:rFonts w:ascii="Calibri" w:hAnsi="Calibri"/>
          <w:i/>
          <w:w w:val="90"/>
          <w:sz w:val="16"/>
        </w:rPr>
        <w:t>Reduction Journal </w:t>
      </w:r>
      <w:r>
        <w:rPr>
          <w:spacing w:val="-2"/>
          <w:w w:val="95"/>
          <w:sz w:val="16"/>
        </w:rPr>
        <w:t>21.</w:t>
      </w:r>
    </w:p>
    <w:p>
      <w:pPr>
        <w:spacing w:after="0" w:line="249" w:lineRule="auto"/>
        <w:jc w:val="left"/>
        <w:rPr>
          <w:sz w:val="16"/>
        </w:rPr>
        <w:sectPr>
          <w:pgSz w:w="11900" w:h="16840"/>
          <w:pgMar w:header="1588" w:footer="784" w:top="2300" w:bottom="980" w:left="460" w:right="1480"/>
        </w:sectPr>
      </w:pPr>
    </w:p>
    <w:p>
      <w:pPr>
        <w:pStyle w:val="BodyText"/>
        <w:spacing w:before="3"/>
        <w:rPr>
          <w:sz w:val="11"/>
        </w:rPr>
      </w:pPr>
    </w:p>
    <w:p>
      <w:pPr>
        <w:pStyle w:val="Heading5"/>
        <w:spacing w:before="99"/>
      </w:pPr>
      <w:bookmarkStart w:name="_TOC_250084" w:id="66"/>
      <w:bookmarkEnd w:id="66"/>
      <w:r>
        <w:rPr/>
        <w:t>Pregnancy issues</w:t>
      </w:r>
    </w:p>
    <w:p>
      <w:pPr>
        <w:pStyle w:val="ListParagraph"/>
        <w:numPr>
          <w:ilvl w:val="1"/>
          <w:numId w:val="5"/>
        </w:numPr>
        <w:tabs>
          <w:tab w:pos="1666" w:val="left" w:leader="none"/>
          <w:tab w:pos="1667" w:val="left" w:leader="none"/>
        </w:tabs>
        <w:spacing w:line="271" w:lineRule="auto" w:before="123" w:after="0"/>
        <w:ind w:left="1666" w:right="220" w:hanging="710"/>
        <w:jc w:val="left"/>
        <w:rPr>
          <w:sz w:val="21"/>
        </w:rPr>
      </w:pPr>
      <w:r>
        <w:rPr>
          <w:sz w:val="21"/>
        </w:rPr>
        <w:t>Russo</w:t>
      </w:r>
      <w:r>
        <w:rPr>
          <w:spacing w:val="-44"/>
          <w:sz w:val="21"/>
        </w:rPr>
        <w:t> </w:t>
      </w:r>
      <w:r>
        <w:rPr>
          <w:sz w:val="21"/>
        </w:rPr>
        <w:t>has</w:t>
      </w:r>
      <w:r>
        <w:rPr>
          <w:spacing w:val="-44"/>
          <w:sz w:val="21"/>
        </w:rPr>
        <w:t> </w:t>
      </w:r>
      <w:r>
        <w:rPr>
          <w:sz w:val="21"/>
        </w:rPr>
        <w:t>highlighted</w:t>
      </w:r>
      <w:r>
        <w:rPr>
          <w:spacing w:val="-44"/>
          <w:sz w:val="21"/>
        </w:rPr>
        <w:t> </w:t>
      </w:r>
      <w:r>
        <w:rPr>
          <w:sz w:val="21"/>
        </w:rPr>
        <w:t>that</w:t>
      </w:r>
      <w:r>
        <w:rPr>
          <w:spacing w:val="-43"/>
          <w:sz w:val="21"/>
        </w:rPr>
        <w:t> </w:t>
      </w:r>
      <w:r>
        <w:rPr>
          <w:sz w:val="21"/>
        </w:rPr>
        <w:t>the</w:t>
      </w:r>
      <w:r>
        <w:rPr>
          <w:spacing w:val="-44"/>
          <w:sz w:val="21"/>
        </w:rPr>
        <w:t> </w:t>
      </w:r>
      <w:r>
        <w:rPr>
          <w:sz w:val="21"/>
        </w:rPr>
        <w:t>use</w:t>
      </w:r>
      <w:r>
        <w:rPr>
          <w:spacing w:val="-44"/>
          <w:sz w:val="21"/>
        </w:rPr>
        <w:t> </w:t>
      </w:r>
      <w:r>
        <w:rPr>
          <w:sz w:val="21"/>
        </w:rPr>
        <w:t>of</w:t>
      </w:r>
      <w:r>
        <w:rPr>
          <w:spacing w:val="-43"/>
          <w:sz w:val="21"/>
        </w:rPr>
        <w:t> </w:t>
      </w:r>
      <w:r>
        <w:rPr>
          <w:sz w:val="21"/>
        </w:rPr>
        <w:t>cannabis</w:t>
      </w:r>
      <w:r>
        <w:rPr>
          <w:spacing w:val="-44"/>
          <w:sz w:val="21"/>
        </w:rPr>
        <w:t> </w:t>
      </w:r>
      <w:r>
        <w:rPr>
          <w:sz w:val="21"/>
        </w:rPr>
        <w:t>during</w:t>
      </w:r>
      <w:r>
        <w:rPr>
          <w:spacing w:val="-44"/>
          <w:sz w:val="21"/>
        </w:rPr>
        <w:t> </w:t>
      </w:r>
      <w:r>
        <w:rPr>
          <w:sz w:val="21"/>
        </w:rPr>
        <w:t>pregnancy</w:t>
      </w:r>
      <w:r>
        <w:rPr>
          <w:spacing w:val="-44"/>
          <w:sz w:val="21"/>
        </w:rPr>
        <w:t> </w:t>
      </w:r>
      <w:r>
        <w:rPr>
          <w:sz w:val="21"/>
        </w:rPr>
        <w:t>‘remains</w:t>
      </w:r>
      <w:r>
        <w:rPr>
          <w:spacing w:val="-43"/>
          <w:sz w:val="21"/>
        </w:rPr>
        <w:t> </w:t>
      </w:r>
      <w:r>
        <w:rPr>
          <w:sz w:val="21"/>
        </w:rPr>
        <w:t>a</w:t>
      </w:r>
      <w:r>
        <w:rPr>
          <w:spacing w:val="-44"/>
          <w:sz w:val="21"/>
        </w:rPr>
        <w:t> </w:t>
      </w:r>
      <w:r>
        <w:rPr>
          <w:sz w:val="21"/>
        </w:rPr>
        <w:t>great concern’.</w:t>
      </w:r>
      <w:r>
        <w:rPr>
          <w:sz w:val="21"/>
          <w:vertAlign w:val="superscript"/>
        </w:rPr>
        <w:t>114</w:t>
      </w:r>
      <w:r>
        <w:rPr>
          <w:spacing w:val="-46"/>
          <w:sz w:val="21"/>
          <w:vertAlign w:val="baseline"/>
        </w:rPr>
        <w:t> </w:t>
      </w:r>
      <w:r>
        <w:rPr>
          <w:sz w:val="21"/>
          <w:vertAlign w:val="baseline"/>
        </w:rPr>
        <w:t>A</w:t>
      </w:r>
      <w:r>
        <w:rPr>
          <w:spacing w:val="-46"/>
          <w:sz w:val="21"/>
          <w:vertAlign w:val="baseline"/>
        </w:rPr>
        <w:t> </w:t>
      </w:r>
      <w:r>
        <w:rPr>
          <w:sz w:val="21"/>
          <w:vertAlign w:val="baseline"/>
        </w:rPr>
        <w:t>1983</w:t>
      </w:r>
      <w:r>
        <w:rPr>
          <w:spacing w:val="-47"/>
          <w:sz w:val="21"/>
          <w:vertAlign w:val="baseline"/>
        </w:rPr>
        <w:t> </w:t>
      </w:r>
      <w:r>
        <w:rPr>
          <w:sz w:val="21"/>
          <w:vertAlign w:val="baseline"/>
        </w:rPr>
        <w:t>study</w:t>
      </w:r>
      <w:r>
        <w:rPr>
          <w:spacing w:val="-46"/>
          <w:sz w:val="21"/>
          <w:vertAlign w:val="baseline"/>
        </w:rPr>
        <w:t> </w:t>
      </w:r>
      <w:r>
        <w:rPr>
          <w:sz w:val="21"/>
          <w:vertAlign w:val="baseline"/>
        </w:rPr>
        <w:t>which</w:t>
      </w:r>
      <w:r>
        <w:rPr>
          <w:spacing w:val="-46"/>
          <w:sz w:val="21"/>
          <w:vertAlign w:val="baseline"/>
        </w:rPr>
        <w:t> </w:t>
      </w:r>
      <w:r>
        <w:rPr>
          <w:sz w:val="21"/>
          <w:vertAlign w:val="baseline"/>
        </w:rPr>
        <w:t>evaluated</w:t>
      </w:r>
      <w:r>
        <w:rPr>
          <w:spacing w:val="-47"/>
          <w:sz w:val="21"/>
          <w:vertAlign w:val="baseline"/>
        </w:rPr>
        <w:t> </w:t>
      </w:r>
      <w:r>
        <w:rPr>
          <w:sz w:val="21"/>
          <w:vertAlign w:val="baseline"/>
        </w:rPr>
        <w:t>12,424</w:t>
      </w:r>
      <w:r>
        <w:rPr>
          <w:spacing w:val="-46"/>
          <w:sz w:val="21"/>
          <w:vertAlign w:val="baseline"/>
        </w:rPr>
        <w:t> </w:t>
      </w:r>
      <w:r>
        <w:rPr>
          <w:sz w:val="21"/>
          <w:vertAlign w:val="baseline"/>
        </w:rPr>
        <w:t>pregnancies</w:t>
      </w:r>
      <w:r>
        <w:rPr>
          <w:spacing w:val="-46"/>
          <w:sz w:val="21"/>
          <w:vertAlign w:val="baseline"/>
        </w:rPr>
        <w:t> </w:t>
      </w:r>
      <w:r>
        <w:rPr>
          <w:sz w:val="21"/>
          <w:vertAlign w:val="baseline"/>
        </w:rPr>
        <w:t>found</w:t>
      </w:r>
      <w:r>
        <w:rPr>
          <w:spacing w:val="-46"/>
          <w:sz w:val="21"/>
          <w:vertAlign w:val="baseline"/>
        </w:rPr>
        <w:t> </w:t>
      </w:r>
      <w:r>
        <w:rPr>
          <w:sz w:val="21"/>
          <w:vertAlign w:val="baseline"/>
        </w:rPr>
        <w:t>association </w:t>
      </w:r>
      <w:r>
        <w:rPr>
          <w:w w:val="95"/>
          <w:sz w:val="21"/>
          <w:vertAlign w:val="baseline"/>
        </w:rPr>
        <w:t>between</w:t>
      </w:r>
      <w:r>
        <w:rPr>
          <w:spacing w:val="-27"/>
          <w:w w:val="95"/>
          <w:sz w:val="21"/>
          <w:vertAlign w:val="baseline"/>
        </w:rPr>
        <w:t> </w:t>
      </w:r>
      <w:r>
        <w:rPr>
          <w:w w:val="95"/>
          <w:sz w:val="21"/>
          <w:vertAlign w:val="baseline"/>
        </w:rPr>
        <w:t>low</w:t>
      </w:r>
      <w:r>
        <w:rPr>
          <w:spacing w:val="-25"/>
          <w:w w:val="95"/>
          <w:sz w:val="21"/>
          <w:vertAlign w:val="baseline"/>
        </w:rPr>
        <w:t> </w:t>
      </w:r>
      <w:r>
        <w:rPr>
          <w:w w:val="95"/>
          <w:sz w:val="21"/>
          <w:vertAlign w:val="baseline"/>
        </w:rPr>
        <w:t>birth</w:t>
      </w:r>
      <w:r>
        <w:rPr>
          <w:spacing w:val="-26"/>
          <w:w w:val="95"/>
          <w:sz w:val="21"/>
          <w:vertAlign w:val="baseline"/>
        </w:rPr>
        <w:t> </w:t>
      </w:r>
      <w:r>
        <w:rPr>
          <w:w w:val="95"/>
          <w:sz w:val="21"/>
          <w:vertAlign w:val="baseline"/>
        </w:rPr>
        <w:t>weight,</w:t>
      </w:r>
      <w:r>
        <w:rPr>
          <w:spacing w:val="-27"/>
          <w:w w:val="95"/>
          <w:sz w:val="21"/>
          <w:vertAlign w:val="baseline"/>
        </w:rPr>
        <w:t> </w:t>
      </w:r>
      <w:r>
        <w:rPr>
          <w:w w:val="95"/>
          <w:sz w:val="21"/>
          <w:vertAlign w:val="baseline"/>
        </w:rPr>
        <w:t>shortened</w:t>
      </w:r>
      <w:r>
        <w:rPr>
          <w:spacing w:val="-26"/>
          <w:w w:val="95"/>
          <w:sz w:val="21"/>
          <w:vertAlign w:val="baseline"/>
        </w:rPr>
        <w:t> </w:t>
      </w:r>
      <w:r>
        <w:rPr>
          <w:w w:val="95"/>
          <w:sz w:val="21"/>
          <w:vertAlign w:val="baseline"/>
        </w:rPr>
        <w:t>gestation</w:t>
      </w:r>
      <w:r>
        <w:rPr>
          <w:spacing w:val="-26"/>
          <w:w w:val="95"/>
          <w:sz w:val="21"/>
          <w:vertAlign w:val="baseline"/>
        </w:rPr>
        <w:t> </w:t>
      </w:r>
      <w:r>
        <w:rPr>
          <w:w w:val="95"/>
          <w:sz w:val="21"/>
          <w:vertAlign w:val="baseline"/>
        </w:rPr>
        <w:t>and</w:t>
      </w:r>
      <w:r>
        <w:rPr>
          <w:spacing w:val="-26"/>
          <w:w w:val="95"/>
          <w:sz w:val="21"/>
          <w:vertAlign w:val="baseline"/>
        </w:rPr>
        <w:t> </w:t>
      </w:r>
      <w:r>
        <w:rPr>
          <w:w w:val="95"/>
          <w:sz w:val="21"/>
          <w:vertAlign w:val="baseline"/>
        </w:rPr>
        <w:t>malformations</w:t>
      </w:r>
      <w:r>
        <w:rPr>
          <w:spacing w:val="-27"/>
          <w:w w:val="95"/>
          <w:sz w:val="21"/>
          <w:vertAlign w:val="baseline"/>
        </w:rPr>
        <w:t> </w:t>
      </w:r>
      <w:r>
        <w:rPr>
          <w:w w:val="95"/>
          <w:sz w:val="21"/>
          <w:vertAlign w:val="baseline"/>
        </w:rPr>
        <w:t>but</w:t>
      </w:r>
      <w:r>
        <w:rPr>
          <w:spacing w:val="-26"/>
          <w:w w:val="95"/>
          <w:sz w:val="21"/>
          <w:vertAlign w:val="baseline"/>
        </w:rPr>
        <w:t> </w:t>
      </w:r>
      <w:r>
        <w:rPr>
          <w:w w:val="95"/>
          <w:sz w:val="21"/>
          <w:vertAlign w:val="baseline"/>
        </w:rPr>
        <w:t>when</w:t>
      </w:r>
      <w:r>
        <w:rPr>
          <w:spacing w:val="-26"/>
          <w:w w:val="95"/>
          <w:sz w:val="21"/>
          <w:vertAlign w:val="baseline"/>
        </w:rPr>
        <w:t> </w:t>
      </w:r>
      <w:r>
        <w:rPr>
          <w:w w:val="95"/>
          <w:sz w:val="21"/>
          <w:vertAlign w:val="baseline"/>
        </w:rPr>
        <w:t>logistic </w:t>
      </w:r>
      <w:r>
        <w:rPr>
          <w:w w:val="90"/>
          <w:sz w:val="21"/>
          <w:vertAlign w:val="baseline"/>
        </w:rPr>
        <w:t>regression</w:t>
      </w:r>
      <w:r>
        <w:rPr>
          <w:spacing w:val="-10"/>
          <w:w w:val="90"/>
          <w:sz w:val="21"/>
          <w:vertAlign w:val="baseline"/>
        </w:rPr>
        <w:t> </w:t>
      </w:r>
      <w:r>
        <w:rPr>
          <w:w w:val="90"/>
          <w:sz w:val="21"/>
          <w:vertAlign w:val="baseline"/>
        </w:rPr>
        <w:t>analysis</w:t>
      </w:r>
      <w:r>
        <w:rPr>
          <w:spacing w:val="-9"/>
          <w:w w:val="90"/>
          <w:sz w:val="21"/>
          <w:vertAlign w:val="baseline"/>
        </w:rPr>
        <w:t> </w:t>
      </w:r>
      <w:r>
        <w:rPr>
          <w:w w:val="90"/>
          <w:sz w:val="21"/>
          <w:vertAlign w:val="baseline"/>
        </w:rPr>
        <w:t>was</w:t>
      </w:r>
      <w:r>
        <w:rPr>
          <w:spacing w:val="-9"/>
          <w:w w:val="90"/>
          <w:sz w:val="21"/>
          <w:vertAlign w:val="baseline"/>
        </w:rPr>
        <w:t> </w:t>
      </w:r>
      <w:r>
        <w:rPr>
          <w:w w:val="90"/>
          <w:sz w:val="21"/>
          <w:vertAlign w:val="baseline"/>
        </w:rPr>
        <w:t>applied</w:t>
      </w:r>
      <w:r>
        <w:rPr>
          <w:spacing w:val="-10"/>
          <w:w w:val="90"/>
          <w:sz w:val="21"/>
          <w:vertAlign w:val="baseline"/>
        </w:rPr>
        <w:t> </w:t>
      </w:r>
      <w:r>
        <w:rPr>
          <w:w w:val="90"/>
          <w:sz w:val="21"/>
          <w:vertAlign w:val="baseline"/>
        </w:rPr>
        <w:t>to</w:t>
      </w:r>
      <w:r>
        <w:rPr>
          <w:spacing w:val="-9"/>
          <w:w w:val="90"/>
          <w:sz w:val="21"/>
          <w:vertAlign w:val="baseline"/>
        </w:rPr>
        <w:t> </w:t>
      </w:r>
      <w:r>
        <w:rPr>
          <w:w w:val="90"/>
          <w:sz w:val="21"/>
          <w:vertAlign w:val="baseline"/>
        </w:rPr>
        <w:t>control</w:t>
      </w:r>
      <w:r>
        <w:rPr>
          <w:spacing w:val="-10"/>
          <w:w w:val="90"/>
          <w:sz w:val="21"/>
          <w:vertAlign w:val="baseline"/>
        </w:rPr>
        <w:t> </w:t>
      </w:r>
      <w:r>
        <w:rPr>
          <w:w w:val="90"/>
          <w:sz w:val="21"/>
          <w:vertAlign w:val="baseline"/>
        </w:rPr>
        <w:t>for</w:t>
      </w:r>
      <w:r>
        <w:rPr>
          <w:spacing w:val="-9"/>
          <w:w w:val="90"/>
          <w:sz w:val="21"/>
          <w:vertAlign w:val="baseline"/>
        </w:rPr>
        <w:t> </w:t>
      </w:r>
      <w:r>
        <w:rPr>
          <w:w w:val="90"/>
          <w:sz w:val="21"/>
          <w:vertAlign w:val="baseline"/>
        </w:rPr>
        <w:t>confounding</w:t>
      </w:r>
      <w:r>
        <w:rPr>
          <w:spacing w:val="-10"/>
          <w:w w:val="90"/>
          <w:sz w:val="21"/>
          <w:vertAlign w:val="baseline"/>
        </w:rPr>
        <w:t> </w:t>
      </w:r>
      <w:r>
        <w:rPr>
          <w:w w:val="90"/>
          <w:sz w:val="21"/>
          <w:vertAlign w:val="baseline"/>
        </w:rPr>
        <w:t>factors,</w:t>
      </w:r>
      <w:r>
        <w:rPr>
          <w:spacing w:val="-10"/>
          <w:w w:val="90"/>
          <w:sz w:val="21"/>
          <w:vertAlign w:val="baseline"/>
        </w:rPr>
        <w:t> </w:t>
      </w:r>
      <w:r>
        <w:rPr>
          <w:w w:val="90"/>
          <w:sz w:val="21"/>
          <w:vertAlign w:val="baseline"/>
        </w:rPr>
        <w:t>the</w:t>
      </w:r>
      <w:r>
        <w:rPr>
          <w:spacing w:val="-9"/>
          <w:w w:val="90"/>
          <w:sz w:val="21"/>
          <w:vertAlign w:val="baseline"/>
        </w:rPr>
        <w:t> </w:t>
      </w:r>
      <w:r>
        <w:rPr>
          <w:w w:val="90"/>
          <w:sz w:val="21"/>
          <w:vertAlign w:val="baseline"/>
        </w:rPr>
        <w:t>association</w:t>
      </w:r>
      <w:r>
        <w:rPr>
          <w:spacing w:val="-10"/>
          <w:w w:val="90"/>
          <w:sz w:val="21"/>
          <w:vertAlign w:val="baseline"/>
        </w:rPr>
        <w:t> </w:t>
      </w:r>
      <w:r>
        <w:rPr>
          <w:w w:val="90"/>
          <w:sz w:val="21"/>
          <w:vertAlign w:val="baseline"/>
        </w:rPr>
        <w:t>failed </w:t>
      </w:r>
      <w:r>
        <w:rPr>
          <w:w w:val="95"/>
          <w:sz w:val="21"/>
          <w:vertAlign w:val="baseline"/>
        </w:rPr>
        <w:t>to</w:t>
      </w:r>
      <w:r>
        <w:rPr>
          <w:spacing w:val="-35"/>
          <w:w w:val="95"/>
          <w:sz w:val="21"/>
          <w:vertAlign w:val="baseline"/>
        </w:rPr>
        <w:t> </w:t>
      </w:r>
      <w:r>
        <w:rPr>
          <w:w w:val="95"/>
          <w:sz w:val="21"/>
          <w:vertAlign w:val="baseline"/>
        </w:rPr>
        <w:t>carry</w:t>
      </w:r>
      <w:r>
        <w:rPr>
          <w:spacing w:val="-34"/>
          <w:w w:val="95"/>
          <w:sz w:val="21"/>
          <w:vertAlign w:val="baseline"/>
        </w:rPr>
        <w:t> </w:t>
      </w:r>
      <w:r>
        <w:rPr>
          <w:w w:val="95"/>
          <w:sz w:val="21"/>
          <w:vertAlign w:val="baseline"/>
        </w:rPr>
        <w:t>statistical</w:t>
      </w:r>
      <w:r>
        <w:rPr>
          <w:spacing w:val="-34"/>
          <w:w w:val="95"/>
          <w:sz w:val="21"/>
          <w:vertAlign w:val="baseline"/>
        </w:rPr>
        <w:t> </w:t>
      </w:r>
      <w:r>
        <w:rPr>
          <w:w w:val="95"/>
          <w:sz w:val="21"/>
          <w:vertAlign w:val="baseline"/>
        </w:rPr>
        <w:t>significance.</w:t>
      </w:r>
      <w:r>
        <w:rPr>
          <w:w w:val="95"/>
          <w:sz w:val="21"/>
          <w:vertAlign w:val="superscript"/>
        </w:rPr>
        <w:t>115</w:t>
      </w:r>
      <w:r>
        <w:rPr>
          <w:spacing w:val="-33"/>
          <w:w w:val="95"/>
          <w:sz w:val="21"/>
          <w:vertAlign w:val="baseline"/>
        </w:rPr>
        <w:t> </w:t>
      </w:r>
      <w:r>
        <w:rPr>
          <w:w w:val="95"/>
          <w:sz w:val="21"/>
          <w:vertAlign w:val="baseline"/>
        </w:rPr>
        <w:t>It</w:t>
      </w:r>
      <w:r>
        <w:rPr>
          <w:spacing w:val="-34"/>
          <w:w w:val="95"/>
          <w:sz w:val="21"/>
          <w:vertAlign w:val="baseline"/>
        </w:rPr>
        <w:t> </w:t>
      </w:r>
      <w:r>
        <w:rPr>
          <w:w w:val="95"/>
          <w:sz w:val="21"/>
          <w:vertAlign w:val="baseline"/>
        </w:rPr>
        <w:t>has</w:t>
      </w:r>
      <w:r>
        <w:rPr>
          <w:spacing w:val="-34"/>
          <w:w w:val="95"/>
          <w:sz w:val="21"/>
          <w:vertAlign w:val="baseline"/>
        </w:rPr>
        <w:t> </w:t>
      </w:r>
      <w:r>
        <w:rPr>
          <w:w w:val="95"/>
          <w:sz w:val="21"/>
          <w:vertAlign w:val="baseline"/>
        </w:rPr>
        <w:t>also</w:t>
      </w:r>
      <w:r>
        <w:rPr>
          <w:spacing w:val="-34"/>
          <w:w w:val="95"/>
          <w:sz w:val="21"/>
          <w:vertAlign w:val="baseline"/>
        </w:rPr>
        <w:t> </w:t>
      </w:r>
      <w:r>
        <w:rPr>
          <w:w w:val="95"/>
          <w:sz w:val="21"/>
          <w:vertAlign w:val="baseline"/>
        </w:rPr>
        <w:t>been</w:t>
      </w:r>
      <w:r>
        <w:rPr>
          <w:spacing w:val="-34"/>
          <w:w w:val="95"/>
          <w:sz w:val="21"/>
          <w:vertAlign w:val="baseline"/>
        </w:rPr>
        <w:t> </w:t>
      </w:r>
      <w:r>
        <w:rPr>
          <w:w w:val="95"/>
          <w:sz w:val="21"/>
          <w:vertAlign w:val="baseline"/>
        </w:rPr>
        <w:t>asserted</w:t>
      </w:r>
      <w:r>
        <w:rPr>
          <w:spacing w:val="-34"/>
          <w:w w:val="95"/>
          <w:sz w:val="21"/>
          <w:vertAlign w:val="baseline"/>
        </w:rPr>
        <w:t> </w:t>
      </w:r>
      <w:r>
        <w:rPr>
          <w:w w:val="95"/>
          <w:sz w:val="21"/>
          <w:vertAlign w:val="baseline"/>
        </w:rPr>
        <w:t>that</w:t>
      </w:r>
      <w:r>
        <w:rPr>
          <w:spacing w:val="-34"/>
          <w:w w:val="95"/>
          <w:sz w:val="21"/>
          <w:vertAlign w:val="baseline"/>
        </w:rPr>
        <w:t> </w:t>
      </w:r>
      <w:r>
        <w:rPr>
          <w:w w:val="95"/>
          <w:sz w:val="21"/>
          <w:vertAlign w:val="baseline"/>
        </w:rPr>
        <w:t>cannabis</w:t>
      </w:r>
      <w:r>
        <w:rPr>
          <w:spacing w:val="-34"/>
          <w:w w:val="95"/>
          <w:sz w:val="21"/>
          <w:vertAlign w:val="baseline"/>
        </w:rPr>
        <w:t> </w:t>
      </w:r>
      <w:r>
        <w:rPr>
          <w:w w:val="95"/>
          <w:sz w:val="21"/>
          <w:vertAlign w:val="baseline"/>
        </w:rPr>
        <w:t>disrupts</w:t>
      </w:r>
      <w:r>
        <w:rPr>
          <w:spacing w:val="-34"/>
          <w:w w:val="95"/>
          <w:sz w:val="21"/>
          <w:vertAlign w:val="baseline"/>
        </w:rPr>
        <w:t> </w:t>
      </w:r>
      <w:r>
        <w:rPr>
          <w:w w:val="95"/>
          <w:sz w:val="21"/>
          <w:vertAlign w:val="baseline"/>
        </w:rPr>
        <w:t>the menstrual</w:t>
      </w:r>
      <w:r>
        <w:rPr>
          <w:spacing w:val="-35"/>
          <w:w w:val="95"/>
          <w:sz w:val="21"/>
          <w:vertAlign w:val="baseline"/>
        </w:rPr>
        <w:t> </w:t>
      </w:r>
      <w:r>
        <w:rPr>
          <w:w w:val="95"/>
          <w:sz w:val="21"/>
          <w:vertAlign w:val="baseline"/>
        </w:rPr>
        <w:t>cycle,</w:t>
      </w:r>
      <w:r>
        <w:rPr>
          <w:spacing w:val="-34"/>
          <w:w w:val="95"/>
          <w:sz w:val="21"/>
          <w:vertAlign w:val="baseline"/>
        </w:rPr>
        <w:t> </w:t>
      </w:r>
      <w:r>
        <w:rPr>
          <w:w w:val="95"/>
          <w:sz w:val="21"/>
          <w:vertAlign w:val="baseline"/>
        </w:rPr>
        <w:t>suppresses</w:t>
      </w:r>
      <w:r>
        <w:rPr>
          <w:spacing w:val="-33"/>
          <w:w w:val="95"/>
          <w:sz w:val="21"/>
          <w:vertAlign w:val="baseline"/>
        </w:rPr>
        <w:t> </w:t>
      </w:r>
      <w:r>
        <w:rPr>
          <w:w w:val="95"/>
          <w:sz w:val="21"/>
          <w:vertAlign w:val="baseline"/>
        </w:rPr>
        <w:t>oogenesis</w:t>
      </w:r>
      <w:r>
        <w:rPr>
          <w:spacing w:val="-34"/>
          <w:w w:val="95"/>
          <w:sz w:val="21"/>
          <w:vertAlign w:val="baseline"/>
        </w:rPr>
        <w:t> </w:t>
      </w:r>
      <w:r>
        <w:rPr>
          <w:w w:val="95"/>
          <w:sz w:val="21"/>
          <w:vertAlign w:val="baseline"/>
        </w:rPr>
        <w:t>(creation</w:t>
      </w:r>
      <w:r>
        <w:rPr>
          <w:spacing w:val="-33"/>
          <w:w w:val="95"/>
          <w:sz w:val="21"/>
          <w:vertAlign w:val="baseline"/>
        </w:rPr>
        <w:t> </w:t>
      </w:r>
      <w:r>
        <w:rPr>
          <w:w w:val="95"/>
          <w:sz w:val="21"/>
          <w:vertAlign w:val="baseline"/>
        </w:rPr>
        <w:t>of</w:t>
      </w:r>
      <w:r>
        <w:rPr>
          <w:spacing w:val="-34"/>
          <w:w w:val="95"/>
          <w:sz w:val="21"/>
          <w:vertAlign w:val="baseline"/>
        </w:rPr>
        <w:t> </w:t>
      </w:r>
      <w:r>
        <w:rPr>
          <w:w w:val="95"/>
          <w:sz w:val="21"/>
          <w:vertAlign w:val="baseline"/>
        </w:rPr>
        <w:t>the</w:t>
      </w:r>
      <w:r>
        <w:rPr>
          <w:spacing w:val="-34"/>
          <w:w w:val="95"/>
          <w:sz w:val="21"/>
          <w:vertAlign w:val="baseline"/>
        </w:rPr>
        <w:t> </w:t>
      </w:r>
      <w:r>
        <w:rPr>
          <w:w w:val="95"/>
          <w:sz w:val="21"/>
          <w:vertAlign w:val="baseline"/>
        </w:rPr>
        <w:t>egg</w:t>
      </w:r>
      <w:r>
        <w:rPr>
          <w:spacing w:val="-33"/>
          <w:w w:val="95"/>
          <w:sz w:val="21"/>
          <w:vertAlign w:val="baseline"/>
        </w:rPr>
        <w:t> </w:t>
      </w:r>
      <w:r>
        <w:rPr>
          <w:w w:val="95"/>
          <w:sz w:val="21"/>
          <w:vertAlign w:val="baseline"/>
        </w:rPr>
        <w:t>cell),</w:t>
      </w:r>
      <w:r>
        <w:rPr>
          <w:spacing w:val="-34"/>
          <w:w w:val="95"/>
          <w:sz w:val="21"/>
          <w:vertAlign w:val="baseline"/>
        </w:rPr>
        <w:t> </w:t>
      </w:r>
      <w:r>
        <w:rPr>
          <w:w w:val="95"/>
          <w:sz w:val="21"/>
          <w:vertAlign w:val="baseline"/>
        </w:rPr>
        <w:t>and</w:t>
      </w:r>
      <w:r>
        <w:rPr>
          <w:spacing w:val="-34"/>
          <w:w w:val="95"/>
          <w:sz w:val="21"/>
          <w:vertAlign w:val="baseline"/>
        </w:rPr>
        <w:t> </w:t>
      </w:r>
      <w:r>
        <w:rPr>
          <w:w w:val="95"/>
          <w:sz w:val="21"/>
          <w:vertAlign w:val="baseline"/>
        </w:rPr>
        <w:t>impairs</w:t>
      </w:r>
      <w:r>
        <w:rPr>
          <w:spacing w:val="-34"/>
          <w:w w:val="95"/>
          <w:sz w:val="21"/>
          <w:vertAlign w:val="baseline"/>
        </w:rPr>
        <w:t> </w:t>
      </w:r>
      <w:r>
        <w:rPr>
          <w:w w:val="95"/>
          <w:sz w:val="21"/>
          <w:vertAlign w:val="baseline"/>
        </w:rPr>
        <w:t>embryo </w:t>
      </w:r>
      <w:r>
        <w:rPr>
          <w:sz w:val="21"/>
          <w:vertAlign w:val="baseline"/>
        </w:rPr>
        <w:t>implantation and</w:t>
      </w:r>
      <w:r>
        <w:rPr>
          <w:spacing w:val="-24"/>
          <w:sz w:val="21"/>
          <w:vertAlign w:val="baseline"/>
        </w:rPr>
        <w:t> </w:t>
      </w:r>
      <w:r>
        <w:rPr>
          <w:sz w:val="21"/>
          <w:vertAlign w:val="baseline"/>
        </w:rPr>
        <w:t>development.</w:t>
      </w:r>
      <w:r>
        <w:rPr>
          <w:sz w:val="21"/>
          <w:vertAlign w:val="superscript"/>
        </w:rPr>
        <w:t>116</w:t>
      </w:r>
    </w:p>
    <w:p>
      <w:pPr>
        <w:pStyle w:val="Heading5"/>
      </w:pPr>
      <w:bookmarkStart w:name="_TOC_250083" w:id="67"/>
      <w:bookmarkEnd w:id="67"/>
      <w:r>
        <w:rPr/>
        <w:t>Cardiac issues</w:t>
      </w:r>
    </w:p>
    <w:p>
      <w:pPr>
        <w:pStyle w:val="ListParagraph"/>
        <w:numPr>
          <w:ilvl w:val="1"/>
          <w:numId w:val="5"/>
        </w:numPr>
        <w:tabs>
          <w:tab w:pos="1666" w:val="left" w:leader="none"/>
          <w:tab w:pos="1667" w:val="left" w:leader="none"/>
        </w:tabs>
        <w:spacing w:line="271" w:lineRule="auto" w:before="123" w:after="0"/>
        <w:ind w:left="1666" w:right="367" w:hanging="710"/>
        <w:jc w:val="left"/>
        <w:rPr>
          <w:sz w:val="21"/>
        </w:rPr>
      </w:pPr>
      <w:r>
        <w:rPr>
          <w:w w:val="95"/>
          <w:sz w:val="21"/>
        </w:rPr>
        <w:t>A</w:t>
      </w:r>
      <w:r>
        <w:rPr>
          <w:spacing w:val="-36"/>
          <w:w w:val="95"/>
          <w:sz w:val="21"/>
        </w:rPr>
        <w:t> </w:t>
      </w:r>
      <w:r>
        <w:rPr>
          <w:w w:val="95"/>
          <w:sz w:val="21"/>
        </w:rPr>
        <w:t>2014</w:t>
      </w:r>
      <w:r>
        <w:rPr>
          <w:spacing w:val="-36"/>
          <w:w w:val="95"/>
          <w:sz w:val="21"/>
        </w:rPr>
        <w:t> </w:t>
      </w:r>
      <w:r>
        <w:rPr>
          <w:w w:val="95"/>
          <w:sz w:val="21"/>
        </w:rPr>
        <w:t>review</w:t>
      </w:r>
      <w:r>
        <w:rPr>
          <w:spacing w:val="-35"/>
          <w:w w:val="95"/>
          <w:sz w:val="21"/>
        </w:rPr>
        <w:t> </w:t>
      </w:r>
      <w:r>
        <w:rPr>
          <w:w w:val="95"/>
          <w:sz w:val="21"/>
        </w:rPr>
        <w:t>of</w:t>
      </w:r>
      <w:r>
        <w:rPr>
          <w:spacing w:val="-36"/>
          <w:w w:val="95"/>
          <w:sz w:val="21"/>
        </w:rPr>
        <w:t> </w:t>
      </w:r>
      <w:r>
        <w:rPr>
          <w:w w:val="95"/>
          <w:sz w:val="21"/>
        </w:rPr>
        <w:t>cardiac</w:t>
      </w:r>
      <w:r>
        <w:rPr>
          <w:spacing w:val="-36"/>
          <w:w w:val="95"/>
          <w:sz w:val="21"/>
        </w:rPr>
        <w:t> </w:t>
      </w:r>
      <w:r>
        <w:rPr>
          <w:w w:val="95"/>
          <w:sz w:val="21"/>
        </w:rPr>
        <w:t>effects</w:t>
      </w:r>
      <w:r>
        <w:rPr>
          <w:spacing w:val="-35"/>
          <w:w w:val="95"/>
          <w:sz w:val="21"/>
        </w:rPr>
        <w:t> </w:t>
      </w:r>
      <w:r>
        <w:rPr>
          <w:w w:val="95"/>
          <w:sz w:val="21"/>
        </w:rPr>
        <w:t>of</w:t>
      </w:r>
      <w:r>
        <w:rPr>
          <w:spacing w:val="-36"/>
          <w:w w:val="95"/>
          <w:sz w:val="21"/>
        </w:rPr>
        <w:t> </w:t>
      </w:r>
      <w:r>
        <w:rPr>
          <w:w w:val="95"/>
          <w:sz w:val="21"/>
        </w:rPr>
        <w:t>cannabis</w:t>
      </w:r>
      <w:r>
        <w:rPr>
          <w:spacing w:val="-36"/>
          <w:w w:val="95"/>
          <w:sz w:val="21"/>
        </w:rPr>
        <w:t> </w:t>
      </w:r>
      <w:r>
        <w:rPr>
          <w:w w:val="95"/>
          <w:sz w:val="21"/>
        </w:rPr>
        <w:t>when</w:t>
      </w:r>
      <w:r>
        <w:rPr>
          <w:spacing w:val="-36"/>
          <w:w w:val="95"/>
          <w:sz w:val="21"/>
        </w:rPr>
        <w:t> </w:t>
      </w:r>
      <w:r>
        <w:rPr>
          <w:w w:val="95"/>
          <w:sz w:val="21"/>
        </w:rPr>
        <w:t>smoked</w:t>
      </w:r>
      <w:r>
        <w:rPr>
          <w:w w:val="95"/>
          <w:sz w:val="21"/>
          <w:vertAlign w:val="superscript"/>
        </w:rPr>
        <w:t>117</w:t>
      </w:r>
      <w:r>
        <w:rPr>
          <w:spacing w:val="-36"/>
          <w:w w:val="95"/>
          <w:sz w:val="21"/>
          <w:vertAlign w:val="baseline"/>
        </w:rPr>
        <w:t> </w:t>
      </w:r>
      <w:r>
        <w:rPr>
          <w:w w:val="95"/>
          <w:sz w:val="21"/>
          <w:vertAlign w:val="baseline"/>
        </w:rPr>
        <w:t>identified</w:t>
      </w:r>
      <w:r>
        <w:rPr>
          <w:spacing w:val="-35"/>
          <w:w w:val="95"/>
          <w:sz w:val="21"/>
          <w:vertAlign w:val="baseline"/>
        </w:rPr>
        <w:t> </w:t>
      </w:r>
      <w:r>
        <w:rPr>
          <w:w w:val="95"/>
          <w:sz w:val="21"/>
          <w:vertAlign w:val="baseline"/>
        </w:rPr>
        <w:t>an</w:t>
      </w:r>
      <w:r>
        <w:rPr>
          <w:spacing w:val="-36"/>
          <w:w w:val="95"/>
          <w:sz w:val="21"/>
          <w:vertAlign w:val="baseline"/>
        </w:rPr>
        <w:t> </w:t>
      </w:r>
      <w:r>
        <w:rPr>
          <w:w w:val="95"/>
          <w:sz w:val="21"/>
          <w:vertAlign w:val="baseline"/>
        </w:rPr>
        <w:t>association between</w:t>
      </w:r>
      <w:r>
        <w:rPr>
          <w:spacing w:val="-28"/>
          <w:w w:val="95"/>
          <w:sz w:val="21"/>
          <w:vertAlign w:val="baseline"/>
        </w:rPr>
        <w:t> </w:t>
      </w:r>
      <w:r>
        <w:rPr>
          <w:w w:val="95"/>
          <w:sz w:val="21"/>
          <w:vertAlign w:val="baseline"/>
        </w:rPr>
        <w:t>inhaled</w:t>
      </w:r>
      <w:r>
        <w:rPr>
          <w:spacing w:val="-27"/>
          <w:w w:val="95"/>
          <w:sz w:val="21"/>
          <w:vertAlign w:val="baseline"/>
        </w:rPr>
        <w:t> </w:t>
      </w:r>
      <w:r>
        <w:rPr>
          <w:w w:val="95"/>
          <w:sz w:val="21"/>
          <w:vertAlign w:val="baseline"/>
        </w:rPr>
        <w:t>cannabis</w:t>
      </w:r>
      <w:r>
        <w:rPr>
          <w:spacing w:val="-28"/>
          <w:w w:val="95"/>
          <w:sz w:val="21"/>
          <w:vertAlign w:val="baseline"/>
        </w:rPr>
        <w:t> </w:t>
      </w:r>
      <w:r>
        <w:rPr>
          <w:w w:val="95"/>
          <w:sz w:val="21"/>
          <w:vertAlign w:val="baseline"/>
        </w:rPr>
        <w:t>and</w:t>
      </w:r>
      <w:r>
        <w:rPr>
          <w:spacing w:val="-27"/>
          <w:w w:val="95"/>
          <w:sz w:val="21"/>
          <w:vertAlign w:val="baseline"/>
        </w:rPr>
        <w:t> </w:t>
      </w:r>
      <w:r>
        <w:rPr>
          <w:w w:val="95"/>
          <w:sz w:val="21"/>
          <w:vertAlign w:val="baseline"/>
        </w:rPr>
        <w:t>heightened</w:t>
      </w:r>
      <w:r>
        <w:rPr>
          <w:spacing w:val="-28"/>
          <w:w w:val="95"/>
          <w:sz w:val="21"/>
          <w:vertAlign w:val="baseline"/>
        </w:rPr>
        <w:t> </w:t>
      </w:r>
      <w:r>
        <w:rPr>
          <w:w w:val="95"/>
          <w:sz w:val="21"/>
          <w:vertAlign w:val="baseline"/>
        </w:rPr>
        <w:t>rates</w:t>
      </w:r>
      <w:r>
        <w:rPr>
          <w:spacing w:val="-27"/>
          <w:w w:val="95"/>
          <w:sz w:val="21"/>
          <w:vertAlign w:val="baseline"/>
        </w:rPr>
        <w:t> </w:t>
      </w:r>
      <w:r>
        <w:rPr>
          <w:w w:val="95"/>
          <w:sz w:val="21"/>
          <w:vertAlign w:val="baseline"/>
        </w:rPr>
        <w:t>of</w:t>
      </w:r>
      <w:r>
        <w:rPr>
          <w:spacing w:val="-27"/>
          <w:w w:val="95"/>
          <w:sz w:val="21"/>
          <w:vertAlign w:val="baseline"/>
        </w:rPr>
        <w:t> </w:t>
      </w:r>
      <w:r>
        <w:rPr>
          <w:w w:val="95"/>
          <w:sz w:val="21"/>
          <w:vertAlign w:val="baseline"/>
        </w:rPr>
        <w:t>acute</w:t>
      </w:r>
      <w:r>
        <w:rPr>
          <w:spacing w:val="-28"/>
          <w:w w:val="95"/>
          <w:sz w:val="21"/>
          <w:vertAlign w:val="baseline"/>
        </w:rPr>
        <w:t> </w:t>
      </w:r>
      <w:r>
        <w:rPr>
          <w:w w:val="95"/>
          <w:sz w:val="21"/>
          <w:vertAlign w:val="baseline"/>
        </w:rPr>
        <w:t>myocardial</w:t>
      </w:r>
      <w:r>
        <w:rPr>
          <w:spacing w:val="-28"/>
          <w:w w:val="95"/>
          <w:sz w:val="21"/>
          <w:vertAlign w:val="baseline"/>
        </w:rPr>
        <w:t> </w:t>
      </w:r>
      <w:r>
        <w:rPr>
          <w:w w:val="95"/>
          <w:sz w:val="21"/>
          <w:vertAlign w:val="baseline"/>
        </w:rPr>
        <w:t>infarction</w:t>
      </w:r>
      <w:r>
        <w:rPr>
          <w:spacing w:val="-27"/>
          <w:w w:val="95"/>
          <w:sz w:val="21"/>
          <w:vertAlign w:val="baseline"/>
        </w:rPr>
        <w:t> </w:t>
      </w:r>
      <w:r>
        <w:rPr>
          <w:w w:val="95"/>
          <w:sz w:val="21"/>
          <w:vertAlign w:val="baseline"/>
        </w:rPr>
        <w:t>and increased</w:t>
      </w:r>
      <w:r>
        <w:rPr>
          <w:spacing w:val="-33"/>
          <w:w w:val="95"/>
          <w:sz w:val="21"/>
          <w:vertAlign w:val="baseline"/>
        </w:rPr>
        <w:t> </w:t>
      </w:r>
      <w:r>
        <w:rPr>
          <w:w w:val="95"/>
          <w:sz w:val="21"/>
          <w:vertAlign w:val="baseline"/>
        </w:rPr>
        <w:t>cardiovascular</w:t>
      </w:r>
      <w:r>
        <w:rPr>
          <w:spacing w:val="-32"/>
          <w:w w:val="95"/>
          <w:sz w:val="21"/>
          <w:vertAlign w:val="baseline"/>
        </w:rPr>
        <w:t> </w:t>
      </w:r>
      <w:r>
        <w:rPr>
          <w:w w:val="95"/>
          <w:sz w:val="21"/>
          <w:vertAlign w:val="baseline"/>
        </w:rPr>
        <w:t>mortality.</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authors</w:t>
      </w:r>
      <w:r>
        <w:rPr>
          <w:spacing w:val="-32"/>
          <w:w w:val="95"/>
          <w:sz w:val="21"/>
          <w:vertAlign w:val="baseline"/>
        </w:rPr>
        <w:t> </w:t>
      </w:r>
      <w:r>
        <w:rPr>
          <w:w w:val="95"/>
          <w:sz w:val="21"/>
          <w:vertAlign w:val="baseline"/>
        </w:rPr>
        <w:t>noted</w:t>
      </w:r>
      <w:r>
        <w:rPr>
          <w:spacing w:val="-33"/>
          <w:w w:val="95"/>
          <w:sz w:val="21"/>
          <w:vertAlign w:val="baseline"/>
        </w:rPr>
        <w:t> </w:t>
      </w:r>
      <w:r>
        <w:rPr>
          <w:w w:val="95"/>
          <w:sz w:val="21"/>
          <w:vertAlign w:val="baseline"/>
        </w:rPr>
        <w:t>case</w:t>
      </w:r>
      <w:r>
        <w:rPr>
          <w:spacing w:val="-32"/>
          <w:w w:val="95"/>
          <w:sz w:val="21"/>
          <w:vertAlign w:val="baseline"/>
        </w:rPr>
        <w:t> </w:t>
      </w:r>
      <w:r>
        <w:rPr>
          <w:w w:val="95"/>
          <w:sz w:val="21"/>
          <w:vertAlign w:val="baseline"/>
        </w:rPr>
        <w:t>reports</w:t>
      </w:r>
      <w:r>
        <w:rPr>
          <w:spacing w:val="-32"/>
          <w:w w:val="95"/>
          <w:sz w:val="21"/>
          <w:vertAlign w:val="baseline"/>
        </w:rPr>
        <w:t> </w:t>
      </w:r>
      <w:r>
        <w:rPr>
          <w:w w:val="95"/>
          <w:sz w:val="21"/>
          <w:vertAlign w:val="baseline"/>
        </w:rPr>
        <w:t>of</w:t>
      </w:r>
      <w:r>
        <w:rPr>
          <w:spacing w:val="-33"/>
          <w:w w:val="95"/>
          <w:sz w:val="21"/>
          <w:vertAlign w:val="baseline"/>
        </w:rPr>
        <w:t> </w:t>
      </w:r>
      <w:r>
        <w:rPr>
          <w:w w:val="95"/>
          <w:sz w:val="21"/>
          <w:vertAlign w:val="baseline"/>
        </w:rPr>
        <w:t>safety</w:t>
      </w:r>
      <w:r>
        <w:rPr>
          <w:spacing w:val="-32"/>
          <w:w w:val="95"/>
          <w:sz w:val="21"/>
          <w:vertAlign w:val="baseline"/>
        </w:rPr>
        <w:t> </w:t>
      </w:r>
      <w:r>
        <w:rPr>
          <w:w w:val="95"/>
          <w:sz w:val="21"/>
          <w:vertAlign w:val="baseline"/>
        </w:rPr>
        <w:t>signal </w:t>
      </w:r>
      <w:r>
        <w:rPr>
          <w:sz w:val="21"/>
          <w:vertAlign w:val="baseline"/>
        </w:rPr>
        <w:t>between cannabis use and</w:t>
      </w:r>
      <w:r>
        <w:rPr>
          <w:spacing w:val="-47"/>
          <w:sz w:val="21"/>
          <w:vertAlign w:val="baseline"/>
        </w:rPr>
        <w:t> </w:t>
      </w:r>
      <w:r>
        <w:rPr>
          <w:sz w:val="21"/>
          <w:vertAlign w:val="baseline"/>
        </w:rPr>
        <w:t>stroke.</w:t>
      </w:r>
    </w:p>
    <w:p>
      <w:pPr>
        <w:pStyle w:val="Heading5"/>
        <w:spacing w:before="84"/>
      </w:pPr>
      <w:bookmarkStart w:name="_TOC_250082" w:id="68"/>
      <w:r>
        <w:rPr>
          <w:spacing w:val="11"/>
        </w:rPr>
        <w:t>Medical responses </w:t>
      </w:r>
      <w:r>
        <w:rPr>
          <w:spacing w:val="6"/>
        </w:rPr>
        <w:t>to </w:t>
      </w:r>
      <w:r>
        <w:rPr>
          <w:spacing w:val="9"/>
        </w:rPr>
        <w:t>side </w:t>
      </w:r>
      <w:r>
        <w:rPr>
          <w:spacing w:val="10"/>
        </w:rPr>
        <w:t>effect</w:t>
      </w:r>
      <w:r>
        <w:rPr>
          <w:spacing w:val="78"/>
        </w:rPr>
        <w:t> </w:t>
      </w:r>
      <w:bookmarkEnd w:id="68"/>
      <w:r>
        <w:rPr>
          <w:spacing w:val="13"/>
        </w:rPr>
        <w:t>issues</w:t>
      </w:r>
    </w:p>
    <w:p>
      <w:pPr>
        <w:pStyle w:val="ListParagraph"/>
        <w:numPr>
          <w:ilvl w:val="1"/>
          <w:numId w:val="5"/>
        </w:numPr>
        <w:tabs>
          <w:tab w:pos="1666" w:val="left" w:leader="none"/>
          <w:tab w:pos="1667" w:val="left" w:leader="none"/>
        </w:tabs>
        <w:spacing w:line="271" w:lineRule="auto" w:before="122" w:after="0"/>
        <w:ind w:left="1666" w:right="331" w:hanging="710"/>
        <w:jc w:val="left"/>
        <w:rPr>
          <w:sz w:val="21"/>
        </w:rPr>
      </w:pPr>
      <w:r>
        <w:rPr>
          <w:w w:val="95"/>
          <w:sz w:val="21"/>
        </w:rPr>
        <w:t>Concerns</w:t>
      </w:r>
      <w:r>
        <w:rPr>
          <w:spacing w:val="-26"/>
          <w:w w:val="95"/>
          <w:sz w:val="21"/>
        </w:rPr>
        <w:t> </w:t>
      </w:r>
      <w:r>
        <w:rPr>
          <w:w w:val="95"/>
          <w:sz w:val="21"/>
        </w:rPr>
        <w:t>about</w:t>
      </w:r>
      <w:r>
        <w:rPr>
          <w:spacing w:val="-25"/>
          <w:w w:val="95"/>
          <w:sz w:val="21"/>
        </w:rPr>
        <w:t> </w:t>
      </w:r>
      <w:r>
        <w:rPr>
          <w:w w:val="95"/>
          <w:sz w:val="21"/>
        </w:rPr>
        <w:t>side</w:t>
      </w:r>
      <w:r>
        <w:rPr>
          <w:spacing w:val="-25"/>
          <w:w w:val="95"/>
          <w:sz w:val="21"/>
        </w:rPr>
        <w:t> </w:t>
      </w:r>
      <w:r>
        <w:rPr>
          <w:w w:val="95"/>
          <w:sz w:val="21"/>
        </w:rPr>
        <w:t>effects</w:t>
      </w:r>
      <w:r>
        <w:rPr>
          <w:spacing w:val="-25"/>
          <w:w w:val="95"/>
          <w:sz w:val="21"/>
        </w:rPr>
        <w:t> </w:t>
      </w:r>
      <w:r>
        <w:rPr>
          <w:w w:val="95"/>
          <w:sz w:val="21"/>
        </w:rPr>
        <w:t>led</w:t>
      </w:r>
      <w:r>
        <w:rPr>
          <w:spacing w:val="-25"/>
          <w:w w:val="95"/>
          <w:sz w:val="21"/>
        </w:rPr>
        <w:t> </w:t>
      </w:r>
      <w:r>
        <w:rPr>
          <w:w w:val="95"/>
          <w:sz w:val="21"/>
        </w:rPr>
        <w:t>Saxon</w:t>
      </w:r>
      <w:r>
        <w:rPr>
          <w:spacing w:val="-25"/>
          <w:w w:val="95"/>
          <w:sz w:val="21"/>
        </w:rPr>
        <w:t> </w:t>
      </w:r>
      <w:r>
        <w:rPr>
          <w:w w:val="95"/>
          <w:sz w:val="21"/>
        </w:rPr>
        <w:t>and</w:t>
      </w:r>
      <w:r>
        <w:rPr>
          <w:spacing w:val="-25"/>
          <w:w w:val="95"/>
          <w:sz w:val="21"/>
        </w:rPr>
        <w:t> </w:t>
      </w:r>
      <w:r>
        <w:rPr>
          <w:w w:val="95"/>
          <w:sz w:val="21"/>
        </w:rPr>
        <w:t>Browne,</w:t>
      </w:r>
      <w:r>
        <w:rPr>
          <w:spacing w:val="-25"/>
          <w:w w:val="95"/>
          <w:sz w:val="21"/>
        </w:rPr>
        <w:t> </w:t>
      </w:r>
      <w:r>
        <w:rPr>
          <w:w w:val="95"/>
          <w:sz w:val="21"/>
        </w:rPr>
        <w:t>for</w:t>
      </w:r>
      <w:r>
        <w:rPr>
          <w:spacing w:val="-25"/>
          <w:w w:val="95"/>
          <w:sz w:val="21"/>
        </w:rPr>
        <w:t> </w:t>
      </w:r>
      <w:r>
        <w:rPr>
          <w:w w:val="95"/>
          <w:sz w:val="21"/>
        </w:rPr>
        <w:t>instance,</w:t>
      </w:r>
      <w:r>
        <w:rPr>
          <w:spacing w:val="-26"/>
          <w:w w:val="95"/>
          <w:sz w:val="21"/>
        </w:rPr>
        <w:t> </w:t>
      </w:r>
      <w:r>
        <w:rPr>
          <w:w w:val="95"/>
          <w:sz w:val="21"/>
        </w:rPr>
        <w:t>to</w:t>
      </w:r>
      <w:r>
        <w:rPr>
          <w:spacing w:val="-25"/>
          <w:w w:val="95"/>
          <w:sz w:val="21"/>
        </w:rPr>
        <w:t> </w:t>
      </w:r>
      <w:r>
        <w:rPr>
          <w:w w:val="95"/>
          <w:sz w:val="21"/>
        </w:rPr>
        <w:t>conclude</w:t>
      </w:r>
      <w:r>
        <w:rPr>
          <w:spacing w:val="-25"/>
          <w:w w:val="95"/>
          <w:sz w:val="21"/>
        </w:rPr>
        <w:t> </w:t>
      </w:r>
      <w:r>
        <w:rPr>
          <w:w w:val="95"/>
          <w:sz w:val="21"/>
        </w:rPr>
        <w:t>that</w:t>
      </w:r>
      <w:r>
        <w:rPr>
          <w:spacing w:val="-25"/>
          <w:w w:val="95"/>
          <w:sz w:val="21"/>
        </w:rPr>
        <w:t> </w:t>
      </w:r>
      <w:r>
        <w:rPr>
          <w:w w:val="95"/>
          <w:sz w:val="21"/>
        </w:rPr>
        <w:t>in </w:t>
      </w:r>
      <w:r>
        <w:rPr>
          <w:sz w:val="21"/>
        </w:rPr>
        <w:t>view</w:t>
      </w:r>
      <w:r>
        <w:rPr>
          <w:spacing w:val="-39"/>
          <w:sz w:val="21"/>
        </w:rPr>
        <w:t> </w:t>
      </w:r>
      <w:r>
        <w:rPr>
          <w:sz w:val="21"/>
        </w:rPr>
        <w:t>of</w:t>
      </w:r>
      <w:r>
        <w:rPr>
          <w:spacing w:val="-39"/>
          <w:sz w:val="21"/>
        </w:rPr>
        <w:t> </w:t>
      </w:r>
      <w:r>
        <w:rPr>
          <w:sz w:val="21"/>
        </w:rPr>
        <w:t>such</w:t>
      </w:r>
      <w:r>
        <w:rPr>
          <w:spacing w:val="-39"/>
          <w:sz w:val="21"/>
        </w:rPr>
        <w:t> </w:t>
      </w:r>
      <w:r>
        <w:rPr>
          <w:sz w:val="21"/>
        </w:rPr>
        <w:t>risks</w:t>
      </w:r>
      <w:r>
        <w:rPr>
          <w:spacing w:val="-39"/>
          <w:sz w:val="21"/>
        </w:rPr>
        <w:t> </w:t>
      </w:r>
      <w:r>
        <w:rPr>
          <w:sz w:val="21"/>
        </w:rPr>
        <w:t>‘now</w:t>
      </w:r>
      <w:r>
        <w:rPr>
          <w:spacing w:val="-38"/>
          <w:sz w:val="21"/>
        </w:rPr>
        <w:t> </w:t>
      </w:r>
      <w:r>
        <w:rPr>
          <w:sz w:val="21"/>
        </w:rPr>
        <w:t>is</w:t>
      </w:r>
      <w:r>
        <w:rPr>
          <w:spacing w:val="-39"/>
          <w:sz w:val="21"/>
        </w:rPr>
        <w:t> </w:t>
      </w:r>
      <w:r>
        <w:rPr>
          <w:sz w:val="21"/>
        </w:rPr>
        <w:t>not</w:t>
      </w:r>
      <w:r>
        <w:rPr>
          <w:spacing w:val="-39"/>
          <w:sz w:val="21"/>
        </w:rPr>
        <w:t> </w:t>
      </w:r>
      <w:r>
        <w:rPr>
          <w:sz w:val="21"/>
        </w:rPr>
        <w:t>the</w:t>
      </w:r>
      <w:r>
        <w:rPr>
          <w:spacing w:val="-39"/>
          <w:sz w:val="21"/>
        </w:rPr>
        <w:t> </w:t>
      </w:r>
      <w:r>
        <w:rPr>
          <w:sz w:val="21"/>
        </w:rPr>
        <w:t>time</w:t>
      </w:r>
      <w:r>
        <w:rPr>
          <w:spacing w:val="-39"/>
          <w:sz w:val="21"/>
        </w:rPr>
        <w:t> </w:t>
      </w:r>
      <w:r>
        <w:rPr>
          <w:sz w:val="21"/>
        </w:rPr>
        <w:t>for</w:t>
      </w:r>
      <w:r>
        <w:rPr>
          <w:spacing w:val="-39"/>
          <w:sz w:val="21"/>
        </w:rPr>
        <w:t> </w:t>
      </w:r>
      <w:r>
        <w:rPr>
          <w:sz w:val="21"/>
        </w:rPr>
        <w:t>psychiatrists</w:t>
      </w:r>
      <w:r>
        <w:rPr>
          <w:spacing w:val="-39"/>
          <w:sz w:val="21"/>
        </w:rPr>
        <w:t> </w:t>
      </w:r>
      <w:r>
        <w:rPr>
          <w:sz w:val="21"/>
        </w:rPr>
        <w:t>or</w:t>
      </w:r>
      <w:r>
        <w:rPr>
          <w:spacing w:val="-39"/>
          <w:sz w:val="21"/>
        </w:rPr>
        <w:t> </w:t>
      </w:r>
      <w:r>
        <w:rPr>
          <w:sz w:val="21"/>
        </w:rPr>
        <w:t>other</w:t>
      </w:r>
      <w:r>
        <w:rPr>
          <w:spacing w:val="-39"/>
          <w:sz w:val="21"/>
        </w:rPr>
        <w:t> </w:t>
      </w:r>
      <w:r>
        <w:rPr>
          <w:sz w:val="21"/>
        </w:rPr>
        <w:t>physicians</w:t>
      </w:r>
      <w:r>
        <w:rPr>
          <w:spacing w:val="-39"/>
          <w:sz w:val="21"/>
        </w:rPr>
        <w:t> </w:t>
      </w:r>
      <w:r>
        <w:rPr>
          <w:sz w:val="21"/>
        </w:rPr>
        <w:t>to</w:t>
      </w:r>
      <w:r>
        <w:rPr>
          <w:spacing w:val="-39"/>
          <w:sz w:val="21"/>
        </w:rPr>
        <w:t> </w:t>
      </w:r>
      <w:r>
        <w:rPr>
          <w:sz w:val="21"/>
        </w:rPr>
        <w:t>be </w:t>
      </w:r>
      <w:r>
        <w:rPr>
          <w:w w:val="90"/>
          <w:sz w:val="21"/>
        </w:rPr>
        <w:t>prescribing or recommending non-pharmaceutical smoked marijuana for management </w:t>
      </w:r>
      <w:r>
        <w:rPr>
          <w:sz w:val="21"/>
        </w:rPr>
        <w:t>of chronic</w:t>
      </w:r>
      <w:r>
        <w:rPr>
          <w:spacing w:val="-20"/>
          <w:sz w:val="21"/>
        </w:rPr>
        <w:t> </w:t>
      </w:r>
      <w:r>
        <w:rPr>
          <w:sz w:val="21"/>
        </w:rPr>
        <w:t>pain.’</w:t>
      </w:r>
      <w:r>
        <w:rPr>
          <w:sz w:val="21"/>
          <w:vertAlign w:val="superscript"/>
        </w:rPr>
        <w:t>118</w:t>
      </w:r>
    </w:p>
    <w:p>
      <w:pPr>
        <w:pStyle w:val="ListParagraph"/>
        <w:numPr>
          <w:ilvl w:val="1"/>
          <w:numId w:val="5"/>
        </w:numPr>
        <w:tabs>
          <w:tab w:pos="1666" w:val="left" w:leader="none"/>
          <w:tab w:pos="1667" w:val="left" w:leader="none"/>
        </w:tabs>
        <w:spacing w:line="271" w:lineRule="auto" w:before="102" w:after="0"/>
        <w:ind w:left="1666" w:right="186" w:hanging="710"/>
        <w:jc w:val="left"/>
        <w:rPr>
          <w:sz w:val="21"/>
        </w:rPr>
      </w:pPr>
      <w:r>
        <w:rPr>
          <w:w w:val="95"/>
          <w:sz w:val="21"/>
        </w:rPr>
        <w:t>Health</w:t>
      </w:r>
      <w:r>
        <w:rPr>
          <w:spacing w:val="-29"/>
          <w:w w:val="95"/>
          <w:sz w:val="21"/>
        </w:rPr>
        <w:t> </w:t>
      </w:r>
      <w:r>
        <w:rPr>
          <w:w w:val="95"/>
          <w:sz w:val="21"/>
        </w:rPr>
        <w:t>Canada</w:t>
      </w:r>
      <w:r>
        <w:rPr>
          <w:spacing w:val="-29"/>
          <w:w w:val="95"/>
          <w:sz w:val="21"/>
        </w:rPr>
        <w:t> </w:t>
      </w:r>
      <w:r>
        <w:rPr>
          <w:w w:val="95"/>
          <w:sz w:val="21"/>
        </w:rPr>
        <w:t>recommended</w:t>
      </w:r>
      <w:r>
        <w:rPr>
          <w:spacing w:val="-28"/>
          <w:w w:val="95"/>
          <w:sz w:val="21"/>
        </w:rPr>
        <w:t> </w:t>
      </w:r>
      <w:r>
        <w:rPr>
          <w:w w:val="95"/>
          <w:sz w:val="21"/>
        </w:rPr>
        <w:t>in</w:t>
      </w:r>
      <w:r>
        <w:rPr>
          <w:spacing w:val="-29"/>
          <w:w w:val="95"/>
          <w:sz w:val="21"/>
        </w:rPr>
        <w:t> </w:t>
      </w:r>
      <w:r>
        <w:rPr>
          <w:w w:val="95"/>
          <w:sz w:val="21"/>
        </w:rPr>
        <w:t>2013</w:t>
      </w:r>
      <w:r>
        <w:rPr>
          <w:spacing w:val="-29"/>
          <w:w w:val="95"/>
          <w:sz w:val="21"/>
        </w:rPr>
        <w:t> </w:t>
      </w:r>
      <w:r>
        <w:rPr>
          <w:w w:val="95"/>
          <w:sz w:val="21"/>
        </w:rPr>
        <w:t>that</w:t>
      </w:r>
      <w:r>
        <w:rPr>
          <w:spacing w:val="-28"/>
          <w:w w:val="95"/>
          <w:sz w:val="21"/>
        </w:rPr>
        <w:t> </w:t>
      </w:r>
      <w:r>
        <w:rPr>
          <w:w w:val="95"/>
          <w:sz w:val="21"/>
        </w:rPr>
        <w:t>doctors</w:t>
      </w:r>
      <w:r>
        <w:rPr>
          <w:spacing w:val="-29"/>
          <w:w w:val="95"/>
          <w:sz w:val="21"/>
        </w:rPr>
        <w:t> </w:t>
      </w:r>
      <w:r>
        <w:rPr>
          <w:w w:val="95"/>
          <w:sz w:val="21"/>
        </w:rPr>
        <w:t>evaluate</w:t>
      </w:r>
      <w:r>
        <w:rPr>
          <w:spacing w:val="-29"/>
          <w:w w:val="95"/>
          <w:sz w:val="21"/>
        </w:rPr>
        <w:t> </w:t>
      </w:r>
      <w:r>
        <w:rPr>
          <w:w w:val="95"/>
          <w:sz w:val="21"/>
        </w:rPr>
        <w:t>carefully</w:t>
      </w:r>
      <w:r>
        <w:rPr>
          <w:spacing w:val="-28"/>
          <w:w w:val="95"/>
          <w:sz w:val="21"/>
        </w:rPr>
        <w:t> </w:t>
      </w:r>
      <w:r>
        <w:rPr>
          <w:w w:val="95"/>
          <w:sz w:val="21"/>
        </w:rPr>
        <w:t>the</w:t>
      </w:r>
      <w:r>
        <w:rPr>
          <w:spacing w:val="-29"/>
          <w:w w:val="95"/>
          <w:sz w:val="21"/>
        </w:rPr>
        <w:t> </w:t>
      </w:r>
      <w:r>
        <w:rPr>
          <w:w w:val="95"/>
          <w:sz w:val="21"/>
        </w:rPr>
        <w:t>risk-benefit ratio</w:t>
      </w:r>
      <w:r>
        <w:rPr>
          <w:spacing w:val="-41"/>
          <w:w w:val="95"/>
          <w:sz w:val="21"/>
        </w:rPr>
        <w:t> </w:t>
      </w:r>
      <w:r>
        <w:rPr>
          <w:w w:val="95"/>
          <w:sz w:val="21"/>
        </w:rPr>
        <w:t>for</w:t>
      </w:r>
      <w:r>
        <w:rPr>
          <w:spacing w:val="-41"/>
          <w:w w:val="95"/>
          <w:sz w:val="21"/>
        </w:rPr>
        <w:t> </w:t>
      </w:r>
      <w:r>
        <w:rPr>
          <w:w w:val="95"/>
          <w:sz w:val="21"/>
        </w:rPr>
        <w:t>patients</w:t>
      </w:r>
      <w:r>
        <w:rPr>
          <w:spacing w:val="-41"/>
          <w:w w:val="95"/>
          <w:sz w:val="21"/>
        </w:rPr>
        <w:t> </w:t>
      </w:r>
      <w:r>
        <w:rPr>
          <w:w w:val="95"/>
          <w:sz w:val="21"/>
        </w:rPr>
        <w:t>with</w:t>
      </w:r>
      <w:r>
        <w:rPr>
          <w:spacing w:val="-41"/>
          <w:w w:val="95"/>
          <w:sz w:val="21"/>
        </w:rPr>
        <w:t> </w:t>
      </w:r>
      <w:r>
        <w:rPr>
          <w:w w:val="95"/>
          <w:sz w:val="21"/>
        </w:rPr>
        <w:t>the</w:t>
      </w:r>
      <w:r>
        <w:rPr>
          <w:spacing w:val="-40"/>
          <w:w w:val="95"/>
          <w:sz w:val="21"/>
        </w:rPr>
        <w:t> </w:t>
      </w:r>
      <w:r>
        <w:rPr>
          <w:w w:val="95"/>
          <w:sz w:val="21"/>
        </w:rPr>
        <w:t>following</w:t>
      </w:r>
      <w:r>
        <w:rPr>
          <w:spacing w:val="-41"/>
          <w:w w:val="95"/>
          <w:sz w:val="21"/>
        </w:rPr>
        <w:t> </w:t>
      </w:r>
      <w:r>
        <w:rPr>
          <w:w w:val="95"/>
          <w:sz w:val="21"/>
        </w:rPr>
        <w:t>medical</w:t>
      </w:r>
      <w:r>
        <w:rPr>
          <w:spacing w:val="-41"/>
          <w:w w:val="95"/>
          <w:sz w:val="21"/>
        </w:rPr>
        <w:t> </w:t>
      </w:r>
      <w:r>
        <w:rPr>
          <w:w w:val="95"/>
          <w:sz w:val="21"/>
        </w:rPr>
        <w:t>conditions</w:t>
      </w:r>
      <w:r>
        <w:rPr>
          <w:spacing w:val="-41"/>
          <w:w w:val="95"/>
          <w:sz w:val="21"/>
        </w:rPr>
        <w:t> </w:t>
      </w:r>
      <w:r>
        <w:rPr>
          <w:w w:val="95"/>
          <w:sz w:val="21"/>
        </w:rPr>
        <w:t>because</w:t>
      </w:r>
      <w:r>
        <w:rPr>
          <w:spacing w:val="-41"/>
          <w:w w:val="95"/>
          <w:sz w:val="21"/>
        </w:rPr>
        <w:t> </w:t>
      </w:r>
      <w:r>
        <w:rPr>
          <w:w w:val="95"/>
          <w:sz w:val="21"/>
        </w:rPr>
        <w:t>of</w:t>
      </w:r>
      <w:r>
        <w:rPr>
          <w:spacing w:val="-40"/>
          <w:w w:val="95"/>
          <w:sz w:val="21"/>
        </w:rPr>
        <w:t> </w:t>
      </w:r>
      <w:r>
        <w:rPr>
          <w:w w:val="95"/>
          <w:sz w:val="21"/>
        </w:rPr>
        <w:t>individual</w:t>
      </w:r>
      <w:r>
        <w:rPr>
          <w:spacing w:val="-42"/>
          <w:w w:val="95"/>
          <w:sz w:val="21"/>
        </w:rPr>
        <w:t> </w:t>
      </w:r>
      <w:r>
        <w:rPr>
          <w:w w:val="95"/>
          <w:sz w:val="21"/>
        </w:rPr>
        <w:t>variation</w:t>
      </w:r>
      <w:r>
        <w:rPr>
          <w:spacing w:val="-40"/>
          <w:w w:val="95"/>
          <w:sz w:val="21"/>
        </w:rPr>
        <w:t> </w:t>
      </w:r>
      <w:r>
        <w:rPr>
          <w:w w:val="95"/>
          <w:sz w:val="21"/>
        </w:rPr>
        <w:t>in </w:t>
      </w:r>
      <w:r>
        <w:rPr>
          <w:sz w:val="21"/>
        </w:rPr>
        <w:t>response</w:t>
      </w:r>
      <w:r>
        <w:rPr>
          <w:spacing w:val="-13"/>
          <w:sz w:val="21"/>
        </w:rPr>
        <w:t> </w:t>
      </w:r>
      <w:r>
        <w:rPr>
          <w:sz w:val="21"/>
        </w:rPr>
        <w:t>and</w:t>
      </w:r>
      <w:r>
        <w:rPr>
          <w:spacing w:val="-12"/>
          <w:sz w:val="21"/>
        </w:rPr>
        <w:t> </w:t>
      </w:r>
      <w:r>
        <w:rPr>
          <w:sz w:val="21"/>
        </w:rPr>
        <w:t>tolerance</w:t>
      </w:r>
      <w:r>
        <w:rPr>
          <w:spacing w:val="-13"/>
          <w:sz w:val="21"/>
        </w:rPr>
        <w:t> </w:t>
      </w:r>
      <w:r>
        <w:rPr>
          <w:sz w:val="21"/>
        </w:rPr>
        <w:t>to</w:t>
      </w:r>
      <w:r>
        <w:rPr>
          <w:spacing w:val="-12"/>
          <w:sz w:val="21"/>
        </w:rPr>
        <w:t> </w:t>
      </w:r>
      <w:r>
        <w:rPr>
          <w:sz w:val="21"/>
        </w:rPr>
        <w:t>its</w:t>
      </w:r>
      <w:r>
        <w:rPr>
          <w:spacing w:val="-13"/>
          <w:sz w:val="21"/>
        </w:rPr>
        <w:t> </w:t>
      </w:r>
      <w:r>
        <w:rPr>
          <w:sz w:val="21"/>
        </w:rPr>
        <w:t>effects:</w:t>
      </w:r>
    </w:p>
    <w:p>
      <w:pPr>
        <w:pStyle w:val="BodyText"/>
        <w:spacing w:before="10"/>
        <w:rPr>
          <w:sz w:val="18"/>
        </w:rPr>
      </w:pPr>
    </w:p>
    <w:p>
      <w:pPr>
        <w:spacing w:line="300" w:lineRule="auto" w:before="0"/>
        <w:ind w:left="1807" w:right="172" w:firstLine="0"/>
        <w:jc w:val="left"/>
        <w:rPr>
          <w:sz w:val="19"/>
        </w:rPr>
      </w:pPr>
      <w:r>
        <w:rPr>
          <w:sz w:val="19"/>
        </w:rPr>
        <w:t>Cannabis</w:t>
      </w:r>
      <w:r>
        <w:rPr>
          <w:spacing w:val="-39"/>
          <w:sz w:val="19"/>
        </w:rPr>
        <w:t> </w:t>
      </w:r>
      <w:r>
        <w:rPr>
          <w:sz w:val="19"/>
        </w:rPr>
        <w:t>should</w:t>
      </w:r>
      <w:r>
        <w:rPr>
          <w:spacing w:val="-39"/>
          <w:sz w:val="19"/>
        </w:rPr>
        <w:t> </w:t>
      </w:r>
      <w:r>
        <w:rPr>
          <w:sz w:val="19"/>
        </w:rPr>
        <w:t>not</w:t>
      </w:r>
      <w:r>
        <w:rPr>
          <w:spacing w:val="-38"/>
          <w:sz w:val="19"/>
        </w:rPr>
        <w:t> </w:t>
      </w:r>
      <w:r>
        <w:rPr>
          <w:sz w:val="19"/>
        </w:rPr>
        <w:t>be</w:t>
      </w:r>
      <w:r>
        <w:rPr>
          <w:spacing w:val="-39"/>
          <w:sz w:val="19"/>
        </w:rPr>
        <w:t> </w:t>
      </w:r>
      <w:r>
        <w:rPr>
          <w:sz w:val="19"/>
        </w:rPr>
        <w:t>used</w:t>
      </w:r>
      <w:r>
        <w:rPr>
          <w:spacing w:val="-38"/>
          <w:sz w:val="19"/>
        </w:rPr>
        <w:t> </w:t>
      </w:r>
      <w:r>
        <w:rPr>
          <w:sz w:val="19"/>
        </w:rPr>
        <w:t>in</w:t>
      </w:r>
      <w:r>
        <w:rPr>
          <w:spacing w:val="-38"/>
          <w:sz w:val="19"/>
        </w:rPr>
        <w:t> </w:t>
      </w:r>
      <w:r>
        <w:rPr>
          <w:sz w:val="19"/>
        </w:rPr>
        <w:t>any</w:t>
      </w:r>
      <w:r>
        <w:rPr>
          <w:spacing w:val="-39"/>
          <w:sz w:val="19"/>
        </w:rPr>
        <w:t> </w:t>
      </w:r>
      <w:r>
        <w:rPr>
          <w:sz w:val="19"/>
        </w:rPr>
        <w:t>person</w:t>
      </w:r>
      <w:r>
        <w:rPr>
          <w:spacing w:val="-38"/>
          <w:sz w:val="19"/>
        </w:rPr>
        <w:t> </w:t>
      </w:r>
      <w:r>
        <w:rPr>
          <w:sz w:val="19"/>
        </w:rPr>
        <w:t>under</w:t>
      </w:r>
      <w:r>
        <w:rPr>
          <w:spacing w:val="-39"/>
          <w:sz w:val="19"/>
        </w:rPr>
        <w:t> </w:t>
      </w:r>
      <w:r>
        <w:rPr>
          <w:sz w:val="19"/>
        </w:rPr>
        <w:t>the</w:t>
      </w:r>
      <w:r>
        <w:rPr>
          <w:spacing w:val="-38"/>
          <w:sz w:val="19"/>
        </w:rPr>
        <w:t> </w:t>
      </w:r>
      <w:r>
        <w:rPr>
          <w:sz w:val="19"/>
        </w:rPr>
        <w:t>age</w:t>
      </w:r>
      <w:r>
        <w:rPr>
          <w:spacing w:val="-39"/>
          <w:sz w:val="19"/>
        </w:rPr>
        <w:t> </w:t>
      </w:r>
      <w:r>
        <w:rPr>
          <w:sz w:val="19"/>
        </w:rPr>
        <w:t>of</w:t>
      </w:r>
      <w:r>
        <w:rPr>
          <w:spacing w:val="-38"/>
          <w:sz w:val="19"/>
        </w:rPr>
        <w:t> </w:t>
      </w:r>
      <w:r>
        <w:rPr>
          <w:sz w:val="19"/>
        </w:rPr>
        <w:t>18,</w:t>
      </w:r>
      <w:r>
        <w:rPr>
          <w:spacing w:val="-39"/>
          <w:sz w:val="19"/>
        </w:rPr>
        <w:t> </w:t>
      </w:r>
      <w:r>
        <w:rPr>
          <w:sz w:val="19"/>
        </w:rPr>
        <w:t>or</w:t>
      </w:r>
      <w:r>
        <w:rPr>
          <w:spacing w:val="-39"/>
          <w:sz w:val="19"/>
        </w:rPr>
        <w:t> </w:t>
      </w:r>
      <w:r>
        <w:rPr>
          <w:sz w:val="19"/>
        </w:rPr>
        <w:t>in</w:t>
      </w:r>
      <w:r>
        <w:rPr>
          <w:spacing w:val="-38"/>
          <w:sz w:val="19"/>
        </w:rPr>
        <w:t> </w:t>
      </w:r>
      <w:r>
        <w:rPr>
          <w:sz w:val="19"/>
        </w:rPr>
        <w:t>any</w:t>
      </w:r>
      <w:r>
        <w:rPr>
          <w:spacing w:val="-39"/>
          <w:sz w:val="19"/>
        </w:rPr>
        <w:t> </w:t>
      </w:r>
      <w:r>
        <w:rPr>
          <w:sz w:val="19"/>
        </w:rPr>
        <w:t>patient</w:t>
      </w:r>
      <w:r>
        <w:rPr>
          <w:spacing w:val="-38"/>
          <w:sz w:val="19"/>
        </w:rPr>
        <w:t> </w:t>
      </w:r>
      <w:r>
        <w:rPr>
          <w:sz w:val="19"/>
        </w:rPr>
        <w:t>who</w:t>
      </w:r>
      <w:r>
        <w:rPr>
          <w:spacing w:val="-39"/>
          <w:sz w:val="19"/>
        </w:rPr>
        <w:t> </w:t>
      </w:r>
      <w:r>
        <w:rPr>
          <w:sz w:val="19"/>
        </w:rPr>
        <w:t>has</w:t>
      </w:r>
      <w:r>
        <w:rPr>
          <w:spacing w:val="-38"/>
          <w:sz w:val="19"/>
        </w:rPr>
        <w:t> </w:t>
      </w:r>
      <w:r>
        <w:rPr>
          <w:sz w:val="19"/>
        </w:rPr>
        <w:t>a </w:t>
      </w:r>
      <w:r>
        <w:rPr>
          <w:w w:val="95"/>
          <w:sz w:val="19"/>
        </w:rPr>
        <w:t>history</w:t>
      </w:r>
      <w:r>
        <w:rPr>
          <w:spacing w:val="-38"/>
          <w:w w:val="95"/>
          <w:sz w:val="19"/>
        </w:rPr>
        <w:t> </w:t>
      </w:r>
      <w:r>
        <w:rPr>
          <w:w w:val="95"/>
          <w:sz w:val="19"/>
        </w:rPr>
        <w:t>of</w:t>
      </w:r>
      <w:r>
        <w:rPr>
          <w:spacing w:val="-37"/>
          <w:w w:val="95"/>
          <w:sz w:val="19"/>
        </w:rPr>
        <w:t> </w:t>
      </w:r>
      <w:r>
        <w:rPr>
          <w:w w:val="95"/>
          <w:sz w:val="19"/>
        </w:rPr>
        <w:t>hypersensitivity</w:t>
      </w:r>
      <w:r>
        <w:rPr>
          <w:spacing w:val="-37"/>
          <w:w w:val="95"/>
          <w:sz w:val="19"/>
        </w:rPr>
        <w:t> </w:t>
      </w:r>
      <w:r>
        <w:rPr>
          <w:w w:val="95"/>
          <w:sz w:val="19"/>
        </w:rPr>
        <w:t>to</w:t>
      </w:r>
      <w:r>
        <w:rPr>
          <w:spacing w:val="-36"/>
          <w:w w:val="95"/>
          <w:sz w:val="19"/>
        </w:rPr>
        <w:t> </w:t>
      </w:r>
      <w:r>
        <w:rPr>
          <w:w w:val="95"/>
          <w:sz w:val="19"/>
        </w:rPr>
        <w:t>any</w:t>
      </w:r>
      <w:r>
        <w:rPr>
          <w:spacing w:val="-37"/>
          <w:w w:val="95"/>
          <w:sz w:val="19"/>
        </w:rPr>
        <w:t> </w:t>
      </w:r>
      <w:r>
        <w:rPr>
          <w:w w:val="95"/>
          <w:sz w:val="19"/>
        </w:rPr>
        <w:t>cannabinoid</w:t>
      </w:r>
      <w:r>
        <w:rPr>
          <w:spacing w:val="-37"/>
          <w:w w:val="95"/>
          <w:sz w:val="19"/>
        </w:rPr>
        <w:t> </w:t>
      </w:r>
      <w:r>
        <w:rPr>
          <w:w w:val="95"/>
          <w:sz w:val="19"/>
        </w:rPr>
        <w:t>or</w:t>
      </w:r>
      <w:r>
        <w:rPr>
          <w:spacing w:val="-37"/>
          <w:w w:val="95"/>
          <w:sz w:val="19"/>
        </w:rPr>
        <w:t> </w:t>
      </w:r>
      <w:r>
        <w:rPr>
          <w:w w:val="95"/>
          <w:sz w:val="19"/>
        </w:rPr>
        <w:t>to</w:t>
      </w:r>
      <w:r>
        <w:rPr>
          <w:spacing w:val="-37"/>
          <w:w w:val="95"/>
          <w:sz w:val="19"/>
        </w:rPr>
        <w:t> </w:t>
      </w:r>
      <w:r>
        <w:rPr>
          <w:w w:val="95"/>
          <w:sz w:val="19"/>
        </w:rPr>
        <w:t>smoke.</w:t>
      </w:r>
      <w:r>
        <w:rPr>
          <w:spacing w:val="-37"/>
          <w:w w:val="95"/>
          <w:sz w:val="19"/>
        </w:rPr>
        <w:t> </w:t>
      </w:r>
      <w:r>
        <w:rPr>
          <w:w w:val="95"/>
          <w:sz w:val="19"/>
        </w:rPr>
        <w:t>The</w:t>
      </w:r>
      <w:r>
        <w:rPr>
          <w:spacing w:val="-37"/>
          <w:w w:val="95"/>
          <w:sz w:val="19"/>
        </w:rPr>
        <w:t> </w:t>
      </w:r>
      <w:r>
        <w:rPr>
          <w:w w:val="95"/>
          <w:sz w:val="19"/>
        </w:rPr>
        <w:t>adverse</w:t>
      </w:r>
      <w:r>
        <w:rPr>
          <w:spacing w:val="-36"/>
          <w:w w:val="95"/>
          <w:sz w:val="19"/>
        </w:rPr>
        <w:t> </w:t>
      </w:r>
      <w:r>
        <w:rPr>
          <w:w w:val="95"/>
          <w:sz w:val="19"/>
        </w:rPr>
        <w:t>effects</w:t>
      </w:r>
      <w:r>
        <w:rPr>
          <w:spacing w:val="-37"/>
          <w:w w:val="95"/>
          <w:sz w:val="19"/>
        </w:rPr>
        <w:t> </w:t>
      </w:r>
      <w:r>
        <w:rPr>
          <w:w w:val="95"/>
          <w:sz w:val="19"/>
        </w:rPr>
        <w:t>of</w:t>
      </w:r>
      <w:r>
        <w:rPr>
          <w:spacing w:val="-37"/>
          <w:w w:val="95"/>
          <w:sz w:val="19"/>
        </w:rPr>
        <w:t> </w:t>
      </w:r>
      <w:r>
        <w:rPr>
          <w:w w:val="95"/>
          <w:sz w:val="19"/>
        </w:rPr>
        <w:t>cannabis</w:t>
      </w:r>
      <w:r>
        <w:rPr>
          <w:spacing w:val="-37"/>
          <w:w w:val="95"/>
          <w:sz w:val="19"/>
        </w:rPr>
        <w:t> </w:t>
      </w:r>
      <w:r>
        <w:rPr>
          <w:w w:val="95"/>
          <w:sz w:val="19"/>
        </w:rPr>
        <w:t>use on</w:t>
      </w:r>
      <w:r>
        <w:rPr>
          <w:spacing w:val="-27"/>
          <w:w w:val="95"/>
          <w:sz w:val="19"/>
        </w:rPr>
        <w:t> </w:t>
      </w:r>
      <w:r>
        <w:rPr>
          <w:w w:val="95"/>
          <w:sz w:val="19"/>
        </w:rPr>
        <w:t>mental</w:t>
      </w:r>
      <w:r>
        <w:rPr>
          <w:spacing w:val="-26"/>
          <w:w w:val="95"/>
          <w:sz w:val="19"/>
        </w:rPr>
        <w:t> </w:t>
      </w:r>
      <w:r>
        <w:rPr>
          <w:w w:val="95"/>
          <w:sz w:val="19"/>
        </w:rPr>
        <w:t>health</w:t>
      </w:r>
      <w:r>
        <w:rPr>
          <w:spacing w:val="-26"/>
          <w:w w:val="95"/>
          <w:sz w:val="19"/>
        </w:rPr>
        <w:t> </w:t>
      </w:r>
      <w:r>
        <w:rPr>
          <w:w w:val="95"/>
          <w:sz w:val="19"/>
        </w:rPr>
        <w:t>are</w:t>
      </w:r>
      <w:r>
        <w:rPr>
          <w:spacing w:val="-27"/>
          <w:w w:val="95"/>
          <w:sz w:val="19"/>
        </w:rPr>
        <w:t> </w:t>
      </w:r>
      <w:r>
        <w:rPr>
          <w:w w:val="95"/>
          <w:sz w:val="19"/>
        </w:rPr>
        <w:t>greater</w:t>
      </w:r>
      <w:r>
        <w:rPr>
          <w:spacing w:val="-27"/>
          <w:w w:val="95"/>
          <w:sz w:val="19"/>
        </w:rPr>
        <w:t> </w:t>
      </w:r>
      <w:r>
        <w:rPr>
          <w:w w:val="95"/>
          <w:sz w:val="19"/>
        </w:rPr>
        <w:t>during</w:t>
      </w:r>
      <w:r>
        <w:rPr>
          <w:spacing w:val="-26"/>
          <w:w w:val="95"/>
          <w:sz w:val="19"/>
        </w:rPr>
        <w:t> </w:t>
      </w:r>
      <w:r>
        <w:rPr>
          <w:w w:val="95"/>
          <w:sz w:val="19"/>
        </w:rPr>
        <w:t>development,</w:t>
      </w:r>
      <w:r>
        <w:rPr>
          <w:spacing w:val="-26"/>
          <w:w w:val="95"/>
          <w:sz w:val="19"/>
        </w:rPr>
        <w:t> </w:t>
      </w:r>
      <w:r>
        <w:rPr>
          <w:w w:val="95"/>
          <w:sz w:val="19"/>
        </w:rPr>
        <w:t>particularly</w:t>
      </w:r>
      <w:r>
        <w:rPr>
          <w:spacing w:val="-27"/>
          <w:w w:val="95"/>
          <w:sz w:val="19"/>
        </w:rPr>
        <w:t> </w:t>
      </w:r>
      <w:r>
        <w:rPr>
          <w:w w:val="95"/>
          <w:sz w:val="19"/>
        </w:rPr>
        <w:t>during</w:t>
      </w:r>
      <w:r>
        <w:rPr>
          <w:spacing w:val="-26"/>
          <w:w w:val="95"/>
          <w:sz w:val="19"/>
        </w:rPr>
        <w:t> </w:t>
      </w:r>
      <w:r>
        <w:rPr>
          <w:w w:val="95"/>
          <w:sz w:val="19"/>
        </w:rPr>
        <w:t>adolescence,</w:t>
      </w:r>
      <w:r>
        <w:rPr>
          <w:spacing w:val="-27"/>
          <w:w w:val="95"/>
          <w:sz w:val="19"/>
        </w:rPr>
        <w:t> </w:t>
      </w:r>
      <w:r>
        <w:rPr>
          <w:w w:val="95"/>
          <w:sz w:val="19"/>
        </w:rPr>
        <w:t>than</w:t>
      </w:r>
      <w:r>
        <w:rPr>
          <w:spacing w:val="-26"/>
          <w:w w:val="95"/>
          <w:sz w:val="19"/>
        </w:rPr>
        <w:t> </w:t>
      </w:r>
      <w:r>
        <w:rPr>
          <w:w w:val="95"/>
          <w:sz w:val="19"/>
        </w:rPr>
        <w:t>in </w:t>
      </w:r>
      <w:r>
        <w:rPr>
          <w:sz w:val="19"/>
        </w:rPr>
        <w:t>adulthood.</w:t>
      </w:r>
    </w:p>
    <w:p>
      <w:pPr>
        <w:pStyle w:val="BodyText"/>
        <w:spacing w:before="7"/>
        <w:rPr>
          <w:sz w:val="23"/>
        </w:rPr>
      </w:pPr>
    </w:p>
    <w:p>
      <w:pPr>
        <w:spacing w:line="304" w:lineRule="auto" w:before="0"/>
        <w:ind w:left="1807" w:right="676" w:firstLine="0"/>
        <w:jc w:val="left"/>
        <w:rPr>
          <w:sz w:val="19"/>
        </w:rPr>
      </w:pPr>
      <w:r>
        <w:rPr>
          <w:w w:val="95"/>
          <w:sz w:val="19"/>
        </w:rPr>
        <w:t>Cannabis</w:t>
      </w:r>
      <w:r>
        <w:rPr>
          <w:spacing w:val="-36"/>
          <w:w w:val="95"/>
          <w:sz w:val="19"/>
        </w:rPr>
        <w:t> </w:t>
      </w:r>
      <w:r>
        <w:rPr>
          <w:w w:val="95"/>
          <w:sz w:val="19"/>
        </w:rPr>
        <w:t>should</w:t>
      </w:r>
      <w:r>
        <w:rPr>
          <w:spacing w:val="-36"/>
          <w:w w:val="95"/>
          <w:sz w:val="19"/>
        </w:rPr>
        <w:t> </w:t>
      </w:r>
      <w:r>
        <w:rPr>
          <w:w w:val="95"/>
          <w:sz w:val="19"/>
        </w:rPr>
        <w:t>not</w:t>
      </w:r>
      <w:r>
        <w:rPr>
          <w:spacing w:val="-36"/>
          <w:w w:val="95"/>
          <w:sz w:val="19"/>
        </w:rPr>
        <w:t> </w:t>
      </w:r>
      <w:r>
        <w:rPr>
          <w:w w:val="95"/>
          <w:sz w:val="19"/>
        </w:rPr>
        <w:t>be</w:t>
      </w:r>
      <w:r>
        <w:rPr>
          <w:spacing w:val="-35"/>
          <w:w w:val="95"/>
          <w:sz w:val="19"/>
        </w:rPr>
        <w:t> </w:t>
      </w:r>
      <w:r>
        <w:rPr>
          <w:w w:val="95"/>
          <w:sz w:val="19"/>
        </w:rPr>
        <w:t>used</w:t>
      </w:r>
      <w:r>
        <w:rPr>
          <w:spacing w:val="-36"/>
          <w:w w:val="95"/>
          <w:sz w:val="19"/>
        </w:rPr>
        <w:t> </w:t>
      </w:r>
      <w:r>
        <w:rPr>
          <w:w w:val="95"/>
          <w:sz w:val="19"/>
        </w:rPr>
        <w:t>in</w:t>
      </w:r>
      <w:r>
        <w:rPr>
          <w:spacing w:val="-36"/>
          <w:w w:val="95"/>
          <w:sz w:val="19"/>
        </w:rPr>
        <w:t> </w:t>
      </w:r>
      <w:r>
        <w:rPr>
          <w:w w:val="95"/>
          <w:sz w:val="19"/>
        </w:rPr>
        <w:t>patients</w:t>
      </w:r>
      <w:r>
        <w:rPr>
          <w:spacing w:val="-35"/>
          <w:w w:val="95"/>
          <w:sz w:val="19"/>
        </w:rPr>
        <w:t> </w:t>
      </w:r>
      <w:r>
        <w:rPr>
          <w:w w:val="95"/>
          <w:sz w:val="19"/>
        </w:rPr>
        <w:t>with</w:t>
      </w:r>
      <w:r>
        <w:rPr>
          <w:spacing w:val="-36"/>
          <w:w w:val="95"/>
          <w:sz w:val="19"/>
        </w:rPr>
        <w:t> </w:t>
      </w:r>
      <w:r>
        <w:rPr>
          <w:w w:val="95"/>
          <w:sz w:val="19"/>
        </w:rPr>
        <w:t>severe</w:t>
      </w:r>
      <w:r>
        <w:rPr>
          <w:spacing w:val="-35"/>
          <w:w w:val="95"/>
          <w:sz w:val="19"/>
        </w:rPr>
        <w:t> </w:t>
      </w:r>
      <w:r>
        <w:rPr>
          <w:w w:val="95"/>
          <w:sz w:val="19"/>
        </w:rPr>
        <w:t>cardio-pulmonary</w:t>
      </w:r>
      <w:r>
        <w:rPr>
          <w:spacing w:val="-36"/>
          <w:w w:val="95"/>
          <w:sz w:val="19"/>
        </w:rPr>
        <w:t> </w:t>
      </w:r>
      <w:r>
        <w:rPr>
          <w:w w:val="95"/>
          <w:sz w:val="19"/>
        </w:rPr>
        <w:t>disease</w:t>
      </w:r>
      <w:r>
        <w:rPr>
          <w:spacing w:val="-36"/>
          <w:w w:val="95"/>
          <w:sz w:val="19"/>
        </w:rPr>
        <w:t> </w:t>
      </w:r>
      <w:r>
        <w:rPr>
          <w:w w:val="95"/>
          <w:sz w:val="19"/>
        </w:rPr>
        <w:t>because</w:t>
      </w:r>
      <w:r>
        <w:rPr>
          <w:spacing w:val="-36"/>
          <w:w w:val="95"/>
          <w:sz w:val="19"/>
        </w:rPr>
        <w:t> </w:t>
      </w:r>
      <w:r>
        <w:rPr>
          <w:w w:val="95"/>
          <w:sz w:val="19"/>
        </w:rPr>
        <w:t>of </w:t>
      </w:r>
      <w:r>
        <w:rPr>
          <w:sz w:val="19"/>
        </w:rPr>
        <w:t>associated</w:t>
      </w:r>
      <w:r>
        <w:rPr>
          <w:spacing w:val="-28"/>
          <w:sz w:val="19"/>
        </w:rPr>
        <w:t> </w:t>
      </w:r>
      <w:r>
        <w:rPr>
          <w:sz w:val="19"/>
        </w:rPr>
        <w:t>hypotension,</w:t>
      </w:r>
      <w:r>
        <w:rPr>
          <w:spacing w:val="-27"/>
          <w:sz w:val="19"/>
        </w:rPr>
        <w:t> </w:t>
      </w:r>
      <w:r>
        <w:rPr>
          <w:sz w:val="19"/>
        </w:rPr>
        <w:t>possible</w:t>
      </w:r>
      <w:r>
        <w:rPr>
          <w:spacing w:val="-27"/>
          <w:sz w:val="19"/>
        </w:rPr>
        <w:t> </w:t>
      </w:r>
      <w:r>
        <w:rPr>
          <w:sz w:val="19"/>
        </w:rPr>
        <w:t>hypertension,</w:t>
      </w:r>
      <w:r>
        <w:rPr>
          <w:spacing w:val="-28"/>
          <w:sz w:val="19"/>
        </w:rPr>
        <w:t> </w:t>
      </w:r>
      <w:r>
        <w:rPr>
          <w:sz w:val="19"/>
        </w:rPr>
        <w:t>syncope,</w:t>
      </w:r>
      <w:r>
        <w:rPr>
          <w:spacing w:val="-28"/>
          <w:sz w:val="19"/>
        </w:rPr>
        <w:t> </w:t>
      </w:r>
      <w:r>
        <w:rPr>
          <w:sz w:val="19"/>
        </w:rPr>
        <w:t>or</w:t>
      </w:r>
      <w:r>
        <w:rPr>
          <w:spacing w:val="-28"/>
          <w:sz w:val="19"/>
        </w:rPr>
        <w:t> </w:t>
      </w:r>
      <w:r>
        <w:rPr>
          <w:sz w:val="19"/>
        </w:rPr>
        <w:t>tachycardia.</w:t>
      </w:r>
    </w:p>
    <w:p>
      <w:pPr>
        <w:pStyle w:val="BodyText"/>
        <w:rPr>
          <w:sz w:val="20"/>
        </w:rPr>
      </w:pP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104;mso-wrap-distance-left:0;mso-wrap-distance-right:0" from="70.320pt,8.805221pt" to="214.32pt,8.805221pt" stroked="true" strokeweight=".48pt" strokecolor="#007b01">
            <v:stroke dashstyle="solid"/>
            <w10:wrap type="topAndBottom"/>
          </v:line>
        </w:pict>
      </w:r>
    </w:p>
    <w:p>
      <w:pPr>
        <w:pStyle w:val="BodyText"/>
        <w:spacing w:before="3"/>
        <w:rPr>
          <w:sz w:val="7"/>
        </w:rPr>
      </w:pPr>
    </w:p>
    <w:p>
      <w:pPr>
        <w:spacing w:line="256" w:lineRule="auto" w:before="95"/>
        <w:ind w:left="957" w:right="0" w:hanging="2"/>
        <w:jc w:val="left"/>
        <w:rPr>
          <w:sz w:val="16"/>
        </w:rPr>
      </w:pPr>
      <w:r>
        <w:rPr>
          <w:w w:val="90"/>
          <w:position w:val="6"/>
          <w:sz w:val="9"/>
        </w:rPr>
        <w:t>114</w:t>
      </w:r>
      <w:r>
        <w:rPr>
          <w:spacing w:val="-2"/>
          <w:w w:val="90"/>
          <w:position w:val="6"/>
          <w:sz w:val="9"/>
        </w:rPr>
        <w:t> </w:t>
      </w:r>
      <w:r>
        <w:rPr>
          <w:w w:val="90"/>
          <w:sz w:val="16"/>
        </w:rPr>
        <w:t>Ethan</w:t>
      </w:r>
      <w:r>
        <w:rPr>
          <w:spacing w:val="-26"/>
          <w:w w:val="90"/>
          <w:sz w:val="16"/>
        </w:rPr>
        <w:t> </w:t>
      </w:r>
      <w:r>
        <w:rPr>
          <w:w w:val="90"/>
          <w:sz w:val="16"/>
        </w:rPr>
        <w:t>Russo,</w:t>
      </w:r>
      <w:r>
        <w:rPr>
          <w:spacing w:val="-26"/>
          <w:w w:val="90"/>
          <w:sz w:val="16"/>
        </w:rPr>
        <w:t> </w:t>
      </w:r>
      <w:r>
        <w:rPr>
          <w:w w:val="90"/>
          <w:sz w:val="16"/>
        </w:rPr>
        <w:t>‘Cannabis</w:t>
      </w:r>
      <w:r>
        <w:rPr>
          <w:spacing w:val="-27"/>
          <w:w w:val="90"/>
          <w:sz w:val="16"/>
        </w:rPr>
        <w:t> </w:t>
      </w:r>
      <w:r>
        <w:rPr>
          <w:w w:val="90"/>
          <w:sz w:val="16"/>
        </w:rPr>
        <w:t>Treatments</w:t>
      </w:r>
      <w:r>
        <w:rPr>
          <w:spacing w:val="-26"/>
          <w:w w:val="90"/>
          <w:sz w:val="16"/>
        </w:rPr>
        <w:t> </w:t>
      </w:r>
      <w:r>
        <w:rPr>
          <w:w w:val="90"/>
          <w:sz w:val="16"/>
        </w:rPr>
        <w:t>in</w:t>
      </w:r>
      <w:r>
        <w:rPr>
          <w:spacing w:val="-26"/>
          <w:w w:val="90"/>
          <w:sz w:val="16"/>
        </w:rPr>
        <w:t> </w:t>
      </w:r>
      <w:r>
        <w:rPr>
          <w:w w:val="90"/>
          <w:sz w:val="16"/>
        </w:rPr>
        <w:t>Obstetrics</w:t>
      </w:r>
      <w:r>
        <w:rPr>
          <w:spacing w:val="-26"/>
          <w:w w:val="90"/>
          <w:sz w:val="16"/>
        </w:rPr>
        <w:t> </w:t>
      </w:r>
      <w:r>
        <w:rPr>
          <w:w w:val="90"/>
          <w:sz w:val="16"/>
        </w:rPr>
        <w:t>and</w:t>
      </w:r>
      <w:r>
        <w:rPr>
          <w:spacing w:val="-26"/>
          <w:w w:val="90"/>
          <w:sz w:val="16"/>
        </w:rPr>
        <w:t> </w:t>
      </w:r>
      <w:r>
        <w:rPr>
          <w:w w:val="90"/>
          <w:sz w:val="16"/>
        </w:rPr>
        <w:t>Gynecology:</w:t>
      </w:r>
      <w:r>
        <w:rPr>
          <w:spacing w:val="-26"/>
          <w:w w:val="90"/>
          <w:sz w:val="16"/>
        </w:rPr>
        <w:t> </w:t>
      </w:r>
      <w:r>
        <w:rPr>
          <w:w w:val="90"/>
          <w:sz w:val="16"/>
        </w:rPr>
        <w:t>A</w:t>
      </w:r>
      <w:r>
        <w:rPr>
          <w:spacing w:val="-26"/>
          <w:w w:val="90"/>
          <w:sz w:val="16"/>
        </w:rPr>
        <w:t> </w:t>
      </w:r>
      <w:r>
        <w:rPr>
          <w:w w:val="90"/>
          <w:sz w:val="16"/>
        </w:rPr>
        <w:t>Historical</w:t>
      </w:r>
      <w:r>
        <w:rPr>
          <w:spacing w:val="-27"/>
          <w:w w:val="90"/>
          <w:sz w:val="16"/>
        </w:rPr>
        <w:t> </w:t>
      </w:r>
      <w:r>
        <w:rPr>
          <w:w w:val="90"/>
          <w:sz w:val="16"/>
        </w:rPr>
        <w:t>Review’</w:t>
      </w:r>
      <w:r>
        <w:rPr>
          <w:spacing w:val="-26"/>
          <w:w w:val="90"/>
          <w:sz w:val="16"/>
        </w:rPr>
        <w:t> </w:t>
      </w:r>
      <w:r>
        <w:rPr>
          <w:w w:val="90"/>
          <w:sz w:val="16"/>
        </w:rPr>
        <w:t>in</w:t>
      </w:r>
      <w:r>
        <w:rPr>
          <w:spacing w:val="-26"/>
          <w:w w:val="90"/>
          <w:sz w:val="16"/>
        </w:rPr>
        <w:t> </w:t>
      </w:r>
      <w:r>
        <w:rPr>
          <w:w w:val="90"/>
          <w:sz w:val="16"/>
        </w:rPr>
        <w:t>Ethan</w:t>
      </w:r>
      <w:r>
        <w:rPr>
          <w:spacing w:val="-26"/>
          <w:w w:val="90"/>
          <w:sz w:val="16"/>
        </w:rPr>
        <w:t> </w:t>
      </w:r>
      <w:r>
        <w:rPr>
          <w:w w:val="90"/>
          <w:sz w:val="16"/>
        </w:rPr>
        <w:t>Russo,</w:t>
      </w:r>
      <w:r>
        <w:rPr>
          <w:spacing w:val="-26"/>
          <w:w w:val="90"/>
          <w:sz w:val="16"/>
        </w:rPr>
        <w:t> </w:t>
      </w:r>
      <w:r>
        <w:rPr>
          <w:w w:val="90"/>
          <w:sz w:val="16"/>
        </w:rPr>
        <w:t>Melanie</w:t>
      </w:r>
      <w:r>
        <w:rPr>
          <w:spacing w:val="-26"/>
          <w:w w:val="90"/>
          <w:sz w:val="16"/>
        </w:rPr>
        <w:t> </w:t>
      </w:r>
      <w:r>
        <w:rPr>
          <w:w w:val="90"/>
          <w:sz w:val="16"/>
        </w:rPr>
        <w:t>Dreher</w:t>
      </w:r>
      <w:r>
        <w:rPr>
          <w:spacing w:val="-26"/>
          <w:w w:val="90"/>
          <w:sz w:val="16"/>
        </w:rPr>
        <w:t> </w:t>
      </w:r>
      <w:r>
        <w:rPr>
          <w:w w:val="90"/>
          <w:sz w:val="16"/>
        </w:rPr>
        <w:t>and</w:t>
      </w:r>
      <w:r>
        <w:rPr>
          <w:spacing w:val="-26"/>
          <w:w w:val="90"/>
          <w:sz w:val="16"/>
        </w:rPr>
        <w:t> </w:t>
      </w:r>
      <w:r>
        <w:rPr>
          <w:w w:val="90"/>
          <w:sz w:val="16"/>
        </w:rPr>
        <w:t>Mary </w:t>
      </w:r>
      <w:r>
        <w:rPr>
          <w:sz w:val="16"/>
        </w:rPr>
        <w:t>Lynn</w:t>
      </w:r>
      <w:r>
        <w:rPr>
          <w:spacing w:val="-15"/>
          <w:sz w:val="16"/>
        </w:rPr>
        <w:t> </w:t>
      </w:r>
      <w:r>
        <w:rPr>
          <w:sz w:val="16"/>
        </w:rPr>
        <w:t>Mathre</w:t>
      </w:r>
      <w:r>
        <w:rPr>
          <w:spacing w:val="-15"/>
          <w:sz w:val="16"/>
        </w:rPr>
        <w:t> </w:t>
      </w:r>
      <w:r>
        <w:rPr>
          <w:sz w:val="16"/>
        </w:rPr>
        <w:t>(ed),</w:t>
      </w:r>
      <w:r>
        <w:rPr>
          <w:spacing w:val="-15"/>
          <w:sz w:val="16"/>
        </w:rPr>
        <w:t> </w:t>
      </w:r>
      <w:r>
        <w:rPr>
          <w:rFonts w:ascii="Calibri" w:hAnsi="Calibri"/>
          <w:i/>
          <w:sz w:val="16"/>
        </w:rPr>
        <w:t>Women and Cannabis:</w:t>
      </w:r>
      <w:r>
        <w:rPr>
          <w:rFonts w:ascii="Calibri" w:hAnsi="Calibri"/>
          <w:i/>
          <w:spacing w:val="-1"/>
          <w:sz w:val="16"/>
        </w:rPr>
        <w:t> </w:t>
      </w:r>
      <w:r>
        <w:rPr>
          <w:rFonts w:ascii="Calibri" w:hAnsi="Calibri"/>
          <w:i/>
          <w:sz w:val="16"/>
        </w:rPr>
        <w:t>Medicine,</w:t>
      </w:r>
      <w:r>
        <w:rPr>
          <w:rFonts w:ascii="Calibri" w:hAnsi="Calibri"/>
          <w:i/>
          <w:spacing w:val="-1"/>
          <w:sz w:val="16"/>
        </w:rPr>
        <w:t> </w:t>
      </w:r>
      <w:r>
        <w:rPr>
          <w:rFonts w:ascii="Calibri" w:hAnsi="Calibri"/>
          <w:i/>
          <w:sz w:val="16"/>
        </w:rPr>
        <w:t>Science and Sociology</w:t>
      </w:r>
      <w:r>
        <w:rPr>
          <w:rFonts w:ascii="Calibri" w:hAnsi="Calibri"/>
          <w:i/>
          <w:spacing w:val="-1"/>
          <w:sz w:val="16"/>
        </w:rPr>
        <w:t> </w:t>
      </w:r>
      <w:r>
        <w:rPr>
          <w:sz w:val="16"/>
        </w:rPr>
        <w:t>(Haworth</w:t>
      </w:r>
      <w:r>
        <w:rPr>
          <w:spacing w:val="-15"/>
          <w:sz w:val="16"/>
        </w:rPr>
        <w:t> </w:t>
      </w:r>
      <w:r>
        <w:rPr>
          <w:sz w:val="16"/>
        </w:rPr>
        <w:t>Press,</w:t>
      </w:r>
      <w:r>
        <w:rPr>
          <w:spacing w:val="-15"/>
          <w:sz w:val="16"/>
        </w:rPr>
        <w:t> </w:t>
      </w:r>
      <w:r>
        <w:rPr>
          <w:sz w:val="16"/>
        </w:rPr>
        <w:t>2002).</w:t>
      </w:r>
    </w:p>
    <w:p>
      <w:pPr>
        <w:spacing w:line="242" w:lineRule="auto" w:before="91"/>
        <w:ind w:left="957" w:right="0" w:hanging="2"/>
        <w:jc w:val="left"/>
        <w:rPr>
          <w:sz w:val="16"/>
        </w:rPr>
      </w:pPr>
      <w:r>
        <w:rPr>
          <w:w w:val="95"/>
          <w:position w:val="6"/>
          <w:sz w:val="9"/>
        </w:rPr>
        <w:t>115</w:t>
      </w:r>
      <w:r>
        <w:rPr>
          <w:spacing w:val="-12"/>
          <w:w w:val="95"/>
          <w:position w:val="6"/>
          <w:sz w:val="9"/>
        </w:rPr>
        <w:t> </w:t>
      </w:r>
      <w:r>
        <w:rPr>
          <w:w w:val="95"/>
          <w:sz w:val="16"/>
        </w:rPr>
        <w:t>Shai</w:t>
      </w:r>
      <w:r>
        <w:rPr>
          <w:spacing w:val="-29"/>
          <w:w w:val="95"/>
          <w:sz w:val="16"/>
        </w:rPr>
        <w:t> </w:t>
      </w:r>
      <w:r>
        <w:rPr>
          <w:w w:val="95"/>
          <w:sz w:val="16"/>
        </w:rPr>
        <w:t>Linn</w:t>
      </w:r>
      <w:r>
        <w:rPr>
          <w:spacing w:val="-30"/>
          <w:w w:val="95"/>
          <w:sz w:val="16"/>
        </w:rPr>
        <w:t> </w:t>
      </w:r>
      <w:r>
        <w:rPr>
          <w:w w:val="95"/>
          <w:sz w:val="16"/>
        </w:rPr>
        <w:t>et</w:t>
      </w:r>
      <w:r>
        <w:rPr>
          <w:spacing w:val="-29"/>
          <w:w w:val="95"/>
          <w:sz w:val="16"/>
        </w:rPr>
        <w:t> </w:t>
      </w:r>
      <w:r>
        <w:rPr>
          <w:w w:val="95"/>
          <w:sz w:val="16"/>
        </w:rPr>
        <w:t>al,</w:t>
      </w:r>
      <w:r>
        <w:rPr>
          <w:spacing w:val="-30"/>
          <w:w w:val="95"/>
          <w:sz w:val="16"/>
        </w:rPr>
        <w:t> </w:t>
      </w:r>
      <w:r>
        <w:rPr>
          <w:w w:val="95"/>
          <w:sz w:val="16"/>
        </w:rPr>
        <w:t>‘The</w:t>
      </w:r>
      <w:r>
        <w:rPr>
          <w:spacing w:val="-29"/>
          <w:w w:val="95"/>
          <w:sz w:val="16"/>
        </w:rPr>
        <w:t> </w:t>
      </w:r>
      <w:r>
        <w:rPr>
          <w:w w:val="95"/>
          <w:sz w:val="16"/>
        </w:rPr>
        <w:t>Association</w:t>
      </w:r>
      <w:r>
        <w:rPr>
          <w:spacing w:val="-29"/>
          <w:w w:val="95"/>
          <w:sz w:val="16"/>
        </w:rPr>
        <w:t> </w:t>
      </w:r>
      <w:r>
        <w:rPr>
          <w:w w:val="95"/>
          <w:sz w:val="16"/>
        </w:rPr>
        <w:t>of</w:t>
      </w:r>
      <w:r>
        <w:rPr>
          <w:spacing w:val="-30"/>
          <w:w w:val="95"/>
          <w:sz w:val="16"/>
        </w:rPr>
        <w:t> </w:t>
      </w:r>
      <w:r>
        <w:rPr>
          <w:w w:val="95"/>
          <w:sz w:val="16"/>
        </w:rPr>
        <w:t>Marijuana</w:t>
      </w:r>
      <w:r>
        <w:rPr>
          <w:spacing w:val="-29"/>
          <w:w w:val="95"/>
          <w:sz w:val="16"/>
        </w:rPr>
        <w:t> </w:t>
      </w:r>
      <w:r>
        <w:rPr>
          <w:w w:val="95"/>
          <w:sz w:val="16"/>
        </w:rPr>
        <w:t>Use</w:t>
      </w:r>
      <w:r>
        <w:rPr>
          <w:spacing w:val="-30"/>
          <w:w w:val="95"/>
          <w:sz w:val="16"/>
        </w:rPr>
        <w:t> </w:t>
      </w:r>
      <w:r>
        <w:rPr>
          <w:w w:val="95"/>
          <w:sz w:val="16"/>
        </w:rPr>
        <w:t>with</w:t>
      </w:r>
      <w:r>
        <w:rPr>
          <w:spacing w:val="-29"/>
          <w:w w:val="95"/>
          <w:sz w:val="16"/>
        </w:rPr>
        <w:t> </w:t>
      </w:r>
      <w:r>
        <w:rPr>
          <w:w w:val="95"/>
          <w:sz w:val="16"/>
        </w:rPr>
        <w:t>Outcome</w:t>
      </w:r>
      <w:r>
        <w:rPr>
          <w:spacing w:val="-30"/>
          <w:w w:val="95"/>
          <w:sz w:val="16"/>
        </w:rPr>
        <w:t> </w:t>
      </w:r>
      <w:r>
        <w:rPr>
          <w:w w:val="95"/>
          <w:sz w:val="16"/>
        </w:rPr>
        <w:t>of</w:t>
      </w:r>
      <w:r>
        <w:rPr>
          <w:spacing w:val="-29"/>
          <w:w w:val="95"/>
          <w:sz w:val="16"/>
        </w:rPr>
        <w:t> </w:t>
      </w:r>
      <w:r>
        <w:rPr>
          <w:w w:val="95"/>
          <w:sz w:val="16"/>
        </w:rPr>
        <w:t>Pregnancy’</w:t>
      </w:r>
      <w:r>
        <w:rPr>
          <w:spacing w:val="-30"/>
          <w:w w:val="95"/>
          <w:sz w:val="16"/>
        </w:rPr>
        <w:t> </w:t>
      </w:r>
      <w:r>
        <w:rPr>
          <w:w w:val="95"/>
          <w:sz w:val="16"/>
        </w:rPr>
        <w:t>(1983)</w:t>
      </w:r>
      <w:r>
        <w:rPr>
          <w:spacing w:val="-29"/>
          <w:w w:val="95"/>
          <w:sz w:val="16"/>
        </w:rPr>
        <w:t> </w:t>
      </w:r>
      <w:r>
        <w:rPr>
          <w:w w:val="95"/>
          <w:sz w:val="16"/>
        </w:rPr>
        <w:t>73</w:t>
      </w:r>
      <w:r>
        <w:rPr>
          <w:spacing w:val="-29"/>
          <w:w w:val="95"/>
          <w:sz w:val="16"/>
        </w:rPr>
        <w:t> </w:t>
      </w:r>
      <w:r>
        <w:rPr>
          <w:rFonts w:ascii="Calibri" w:hAnsi="Calibri"/>
          <w:i/>
          <w:w w:val="95"/>
          <w:sz w:val="16"/>
        </w:rPr>
        <w:t>American</w:t>
      </w:r>
      <w:r>
        <w:rPr>
          <w:rFonts w:ascii="Calibri" w:hAnsi="Calibri"/>
          <w:i/>
          <w:spacing w:val="-16"/>
          <w:w w:val="95"/>
          <w:sz w:val="16"/>
        </w:rPr>
        <w:t> </w:t>
      </w:r>
      <w:r>
        <w:rPr>
          <w:rFonts w:ascii="Calibri" w:hAnsi="Calibri"/>
          <w:i/>
          <w:w w:val="95"/>
          <w:sz w:val="16"/>
        </w:rPr>
        <w:t>Journal</w:t>
      </w:r>
      <w:r>
        <w:rPr>
          <w:rFonts w:ascii="Calibri" w:hAnsi="Calibri"/>
          <w:i/>
          <w:spacing w:val="-16"/>
          <w:w w:val="95"/>
          <w:sz w:val="16"/>
        </w:rPr>
        <w:t> </w:t>
      </w:r>
      <w:r>
        <w:rPr>
          <w:rFonts w:ascii="Calibri" w:hAnsi="Calibri"/>
          <w:i/>
          <w:w w:val="95"/>
          <w:sz w:val="16"/>
        </w:rPr>
        <w:t>of</w:t>
      </w:r>
      <w:r>
        <w:rPr>
          <w:rFonts w:ascii="Calibri" w:hAnsi="Calibri"/>
          <w:i/>
          <w:spacing w:val="-16"/>
          <w:w w:val="95"/>
          <w:sz w:val="16"/>
        </w:rPr>
        <w:t> </w:t>
      </w:r>
      <w:r>
        <w:rPr>
          <w:rFonts w:ascii="Calibri" w:hAnsi="Calibri"/>
          <w:i/>
          <w:w w:val="95"/>
          <w:sz w:val="16"/>
        </w:rPr>
        <w:t>Public</w:t>
      </w:r>
      <w:r>
        <w:rPr>
          <w:rFonts w:ascii="Calibri" w:hAnsi="Calibri"/>
          <w:i/>
          <w:spacing w:val="-15"/>
          <w:w w:val="95"/>
          <w:sz w:val="16"/>
        </w:rPr>
        <w:t> </w:t>
      </w:r>
      <w:r>
        <w:rPr>
          <w:rFonts w:ascii="Calibri" w:hAnsi="Calibri"/>
          <w:i/>
          <w:w w:val="95"/>
          <w:sz w:val="16"/>
        </w:rPr>
        <w:t>Health</w:t>
      </w:r>
      <w:r>
        <w:rPr>
          <w:rFonts w:ascii="Calibri" w:hAnsi="Calibri"/>
          <w:i/>
          <w:spacing w:val="-16"/>
          <w:w w:val="95"/>
          <w:sz w:val="16"/>
        </w:rPr>
        <w:t> </w:t>
      </w:r>
      <w:r>
        <w:rPr>
          <w:w w:val="95"/>
          <w:sz w:val="16"/>
        </w:rPr>
        <w:t>1161. More</w:t>
      </w:r>
      <w:r>
        <w:rPr>
          <w:spacing w:val="-32"/>
          <w:w w:val="95"/>
          <w:sz w:val="16"/>
        </w:rPr>
        <w:t> </w:t>
      </w:r>
      <w:r>
        <w:rPr>
          <w:w w:val="95"/>
          <w:sz w:val="16"/>
        </w:rPr>
        <w:t>recently,</w:t>
      </w:r>
      <w:r>
        <w:rPr>
          <w:spacing w:val="-31"/>
          <w:w w:val="95"/>
          <w:sz w:val="16"/>
        </w:rPr>
        <w:t> </w:t>
      </w:r>
      <w:r>
        <w:rPr>
          <w:w w:val="95"/>
          <w:sz w:val="16"/>
        </w:rPr>
        <w:t>see</w:t>
      </w:r>
      <w:r>
        <w:rPr>
          <w:spacing w:val="-31"/>
          <w:w w:val="95"/>
          <w:sz w:val="16"/>
        </w:rPr>
        <w:t> </w:t>
      </w:r>
      <w:r>
        <w:rPr>
          <w:w w:val="95"/>
          <w:sz w:val="16"/>
        </w:rPr>
        <w:t>L</w:t>
      </w:r>
      <w:r>
        <w:rPr>
          <w:spacing w:val="-31"/>
          <w:w w:val="95"/>
          <w:sz w:val="16"/>
        </w:rPr>
        <w:t> </w:t>
      </w:r>
      <w:r>
        <w:rPr>
          <w:w w:val="95"/>
          <w:sz w:val="16"/>
        </w:rPr>
        <w:t>Karila</w:t>
      </w:r>
      <w:r>
        <w:rPr>
          <w:spacing w:val="-31"/>
          <w:w w:val="95"/>
          <w:sz w:val="16"/>
        </w:rPr>
        <w:t> </w:t>
      </w:r>
      <w:r>
        <w:rPr>
          <w:w w:val="95"/>
          <w:sz w:val="16"/>
        </w:rPr>
        <w:t>et</w:t>
      </w:r>
      <w:r>
        <w:rPr>
          <w:spacing w:val="-31"/>
          <w:w w:val="95"/>
          <w:sz w:val="16"/>
        </w:rPr>
        <w:t> </w:t>
      </w:r>
      <w:r>
        <w:rPr>
          <w:w w:val="95"/>
          <w:sz w:val="16"/>
        </w:rPr>
        <w:t>al,</w:t>
      </w:r>
      <w:r>
        <w:rPr>
          <w:spacing w:val="-31"/>
          <w:w w:val="95"/>
          <w:sz w:val="16"/>
        </w:rPr>
        <w:t> </w:t>
      </w:r>
      <w:r>
        <w:rPr>
          <w:w w:val="95"/>
          <w:sz w:val="16"/>
        </w:rPr>
        <w:t>‘Short-</w:t>
      </w:r>
      <w:r>
        <w:rPr>
          <w:spacing w:val="-31"/>
          <w:w w:val="95"/>
          <w:sz w:val="16"/>
        </w:rPr>
        <w:t> </w:t>
      </w:r>
      <w:r>
        <w:rPr>
          <w:w w:val="95"/>
          <w:sz w:val="16"/>
        </w:rPr>
        <w:t>and</w:t>
      </w:r>
      <w:r>
        <w:rPr>
          <w:spacing w:val="-31"/>
          <w:w w:val="95"/>
          <w:sz w:val="16"/>
        </w:rPr>
        <w:t> </w:t>
      </w:r>
      <w:r>
        <w:rPr>
          <w:w w:val="95"/>
          <w:sz w:val="16"/>
        </w:rPr>
        <w:t>Long-Term</w:t>
      </w:r>
      <w:r>
        <w:rPr>
          <w:spacing w:val="-31"/>
          <w:w w:val="95"/>
          <w:sz w:val="16"/>
        </w:rPr>
        <w:t> </w:t>
      </w:r>
      <w:r>
        <w:rPr>
          <w:w w:val="95"/>
          <w:sz w:val="16"/>
        </w:rPr>
        <w:t>Consequences</w:t>
      </w:r>
      <w:r>
        <w:rPr>
          <w:spacing w:val="-31"/>
          <w:w w:val="95"/>
          <w:sz w:val="16"/>
        </w:rPr>
        <w:t> </w:t>
      </w:r>
      <w:r>
        <w:rPr>
          <w:w w:val="95"/>
          <w:sz w:val="16"/>
        </w:rPr>
        <w:t>of</w:t>
      </w:r>
      <w:r>
        <w:rPr>
          <w:spacing w:val="-31"/>
          <w:w w:val="95"/>
          <w:sz w:val="16"/>
        </w:rPr>
        <w:t> </w:t>
      </w:r>
      <w:r>
        <w:rPr>
          <w:w w:val="95"/>
          <w:sz w:val="16"/>
        </w:rPr>
        <w:t>Prenatal</w:t>
      </w:r>
      <w:r>
        <w:rPr>
          <w:spacing w:val="-31"/>
          <w:w w:val="95"/>
          <w:sz w:val="16"/>
        </w:rPr>
        <w:t> </w:t>
      </w:r>
      <w:r>
        <w:rPr>
          <w:w w:val="95"/>
          <w:sz w:val="16"/>
        </w:rPr>
        <w:t>Exposure</w:t>
      </w:r>
      <w:r>
        <w:rPr>
          <w:spacing w:val="-31"/>
          <w:w w:val="95"/>
          <w:sz w:val="16"/>
        </w:rPr>
        <w:t> </w:t>
      </w:r>
      <w:r>
        <w:rPr>
          <w:w w:val="95"/>
          <w:sz w:val="16"/>
        </w:rPr>
        <w:t>to</w:t>
      </w:r>
      <w:r>
        <w:rPr>
          <w:spacing w:val="-31"/>
          <w:w w:val="95"/>
          <w:sz w:val="16"/>
        </w:rPr>
        <w:t> </w:t>
      </w:r>
      <w:r>
        <w:rPr>
          <w:w w:val="95"/>
          <w:sz w:val="16"/>
        </w:rPr>
        <w:t>Cannabis’</w:t>
      </w:r>
      <w:r>
        <w:rPr>
          <w:spacing w:val="-31"/>
          <w:w w:val="95"/>
          <w:sz w:val="16"/>
        </w:rPr>
        <w:t> </w:t>
      </w:r>
      <w:r>
        <w:rPr>
          <w:w w:val="95"/>
          <w:sz w:val="16"/>
        </w:rPr>
        <w:t>(2006)</w:t>
      </w:r>
      <w:r>
        <w:rPr>
          <w:spacing w:val="-31"/>
          <w:w w:val="95"/>
          <w:sz w:val="16"/>
        </w:rPr>
        <w:t> </w:t>
      </w:r>
      <w:r>
        <w:rPr>
          <w:w w:val="95"/>
          <w:sz w:val="16"/>
        </w:rPr>
        <w:t>35</w:t>
      </w:r>
      <w:r>
        <w:rPr>
          <w:spacing w:val="-31"/>
          <w:w w:val="95"/>
          <w:sz w:val="16"/>
        </w:rPr>
        <w:t> </w:t>
      </w:r>
      <w:r>
        <w:rPr>
          <w:rFonts w:ascii="Calibri" w:hAnsi="Calibri"/>
          <w:i/>
          <w:w w:val="95"/>
          <w:sz w:val="16"/>
        </w:rPr>
        <w:t>Journal</w:t>
      </w:r>
      <w:r>
        <w:rPr>
          <w:rFonts w:ascii="Calibri" w:hAnsi="Calibri"/>
          <w:i/>
          <w:spacing w:val="-18"/>
          <w:w w:val="95"/>
          <w:sz w:val="16"/>
        </w:rPr>
        <w:t> </w:t>
      </w:r>
      <w:r>
        <w:rPr>
          <w:rFonts w:ascii="Calibri" w:hAnsi="Calibri"/>
          <w:i/>
          <w:w w:val="95"/>
          <w:sz w:val="16"/>
        </w:rPr>
        <w:t>de </w:t>
      </w:r>
      <w:r>
        <w:rPr>
          <w:rFonts w:ascii="Calibri" w:hAnsi="Calibri"/>
          <w:i/>
          <w:sz w:val="16"/>
        </w:rPr>
        <w:t>Gynécologie Obstétrique et Biologie de la Reproduction</w:t>
      </w:r>
      <w:r>
        <w:rPr>
          <w:rFonts w:ascii="Calibri" w:hAnsi="Calibri"/>
          <w:i/>
          <w:spacing w:val="34"/>
          <w:sz w:val="16"/>
        </w:rPr>
        <w:t> </w:t>
      </w:r>
      <w:r>
        <w:rPr>
          <w:spacing w:val="-2"/>
          <w:sz w:val="16"/>
        </w:rPr>
        <w:t>62.</w:t>
      </w:r>
    </w:p>
    <w:p>
      <w:pPr>
        <w:spacing w:line="244" w:lineRule="auto" w:before="97"/>
        <w:ind w:left="957" w:right="0" w:hanging="2"/>
        <w:jc w:val="left"/>
        <w:rPr>
          <w:sz w:val="16"/>
        </w:rPr>
      </w:pPr>
      <w:r>
        <w:rPr>
          <w:w w:val="90"/>
          <w:position w:val="6"/>
          <w:sz w:val="9"/>
        </w:rPr>
        <w:t>116</w:t>
      </w:r>
      <w:r>
        <w:rPr>
          <w:spacing w:val="9"/>
          <w:w w:val="90"/>
          <w:position w:val="6"/>
          <w:sz w:val="9"/>
        </w:rPr>
        <w:t> </w:t>
      </w:r>
      <w:r>
        <w:rPr>
          <w:w w:val="90"/>
          <w:sz w:val="16"/>
        </w:rPr>
        <w:t>Monica</w:t>
      </w:r>
      <w:r>
        <w:rPr>
          <w:spacing w:val="-18"/>
          <w:w w:val="90"/>
          <w:sz w:val="16"/>
        </w:rPr>
        <w:t> </w:t>
      </w:r>
      <w:r>
        <w:rPr>
          <w:w w:val="90"/>
          <w:sz w:val="16"/>
        </w:rPr>
        <w:t>Bari</w:t>
      </w:r>
      <w:r>
        <w:rPr>
          <w:spacing w:val="-17"/>
          <w:w w:val="90"/>
          <w:sz w:val="16"/>
        </w:rPr>
        <w:t> </w:t>
      </w:r>
      <w:r>
        <w:rPr>
          <w:w w:val="90"/>
          <w:sz w:val="16"/>
        </w:rPr>
        <w:t>et</w:t>
      </w:r>
      <w:r>
        <w:rPr>
          <w:spacing w:val="-18"/>
          <w:w w:val="90"/>
          <w:sz w:val="16"/>
        </w:rPr>
        <w:t> </w:t>
      </w:r>
      <w:r>
        <w:rPr>
          <w:w w:val="90"/>
          <w:sz w:val="16"/>
        </w:rPr>
        <w:t>al,</w:t>
      </w:r>
      <w:r>
        <w:rPr>
          <w:spacing w:val="-17"/>
          <w:w w:val="90"/>
          <w:sz w:val="16"/>
        </w:rPr>
        <w:t> </w:t>
      </w:r>
      <w:r>
        <w:rPr>
          <w:w w:val="90"/>
          <w:sz w:val="16"/>
        </w:rPr>
        <w:t>‘The</w:t>
      </w:r>
      <w:r>
        <w:rPr>
          <w:spacing w:val="-18"/>
          <w:w w:val="90"/>
          <w:sz w:val="16"/>
        </w:rPr>
        <w:t> </w:t>
      </w:r>
      <w:r>
        <w:rPr>
          <w:w w:val="90"/>
          <w:sz w:val="16"/>
        </w:rPr>
        <w:t>Manifold</w:t>
      </w:r>
      <w:r>
        <w:rPr>
          <w:spacing w:val="-18"/>
          <w:w w:val="90"/>
          <w:sz w:val="16"/>
        </w:rPr>
        <w:t> </w:t>
      </w:r>
      <w:r>
        <w:rPr>
          <w:w w:val="90"/>
          <w:sz w:val="16"/>
        </w:rPr>
        <w:t>Actions</w:t>
      </w:r>
      <w:r>
        <w:rPr>
          <w:spacing w:val="-17"/>
          <w:w w:val="90"/>
          <w:sz w:val="16"/>
        </w:rPr>
        <w:t> </w:t>
      </w:r>
      <w:r>
        <w:rPr>
          <w:w w:val="90"/>
          <w:sz w:val="16"/>
        </w:rPr>
        <w:t>of</w:t>
      </w:r>
      <w:r>
        <w:rPr>
          <w:spacing w:val="-18"/>
          <w:w w:val="90"/>
          <w:sz w:val="16"/>
        </w:rPr>
        <w:t> </w:t>
      </w:r>
      <w:r>
        <w:rPr>
          <w:w w:val="90"/>
          <w:sz w:val="16"/>
        </w:rPr>
        <w:t>Endocannabinoids</w:t>
      </w:r>
      <w:r>
        <w:rPr>
          <w:spacing w:val="-17"/>
          <w:w w:val="90"/>
          <w:sz w:val="16"/>
        </w:rPr>
        <w:t> </w:t>
      </w:r>
      <w:r>
        <w:rPr>
          <w:w w:val="90"/>
          <w:sz w:val="16"/>
        </w:rPr>
        <w:t>on</w:t>
      </w:r>
      <w:r>
        <w:rPr>
          <w:spacing w:val="-18"/>
          <w:w w:val="90"/>
          <w:sz w:val="16"/>
        </w:rPr>
        <w:t> </w:t>
      </w:r>
      <w:r>
        <w:rPr>
          <w:w w:val="90"/>
          <w:sz w:val="16"/>
        </w:rPr>
        <w:t>Female</w:t>
      </w:r>
      <w:r>
        <w:rPr>
          <w:spacing w:val="-18"/>
          <w:w w:val="90"/>
          <w:sz w:val="16"/>
        </w:rPr>
        <w:t> </w:t>
      </w:r>
      <w:r>
        <w:rPr>
          <w:w w:val="90"/>
          <w:sz w:val="16"/>
        </w:rPr>
        <w:t>and</w:t>
      </w:r>
      <w:r>
        <w:rPr>
          <w:spacing w:val="-17"/>
          <w:w w:val="90"/>
          <w:sz w:val="16"/>
        </w:rPr>
        <w:t> </w:t>
      </w:r>
      <w:r>
        <w:rPr>
          <w:w w:val="90"/>
          <w:sz w:val="16"/>
        </w:rPr>
        <w:t>Male</w:t>
      </w:r>
      <w:r>
        <w:rPr>
          <w:spacing w:val="-18"/>
          <w:w w:val="90"/>
          <w:sz w:val="16"/>
        </w:rPr>
        <w:t> </w:t>
      </w:r>
      <w:r>
        <w:rPr>
          <w:w w:val="90"/>
          <w:sz w:val="16"/>
        </w:rPr>
        <w:t>Reproductive</w:t>
      </w:r>
      <w:r>
        <w:rPr>
          <w:spacing w:val="-17"/>
          <w:w w:val="90"/>
          <w:sz w:val="16"/>
        </w:rPr>
        <w:t> </w:t>
      </w:r>
      <w:r>
        <w:rPr>
          <w:w w:val="90"/>
          <w:sz w:val="16"/>
        </w:rPr>
        <w:t>Events’</w:t>
      </w:r>
      <w:r>
        <w:rPr>
          <w:spacing w:val="-18"/>
          <w:w w:val="90"/>
          <w:sz w:val="16"/>
        </w:rPr>
        <w:t> </w:t>
      </w:r>
      <w:r>
        <w:rPr>
          <w:w w:val="90"/>
          <w:sz w:val="16"/>
        </w:rPr>
        <w:t>(2011)</w:t>
      </w:r>
      <w:r>
        <w:rPr>
          <w:spacing w:val="-18"/>
          <w:w w:val="90"/>
          <w:sz w:val="16"/>
        </w:rPr>
        <w:t> </w:t>
      </w:r>
      <w:r>
        <w:rPr>
          <w:w w:val="90"/>
          <w:sz w:val="16"/>
        </w:rPr>
        <w:t>16</w:t>
      </w:r>
      <w:r>
        <w:rPr>
          <w:spacing w:val="-17"/>
          <w:w w:val="90"/>
          <w:sz w:val="16"/>
        </w:rPr>
        <w:t> </w:t>
      </w:r>
      <w:r>
        <w:rPr>
          <w:rFonts w:ascii="Calibri" w:hAnsi="Calibri"/>
          <w:i/>
          <w:w w:val="90"/>
          <w:sz w:val="16"/>
        </w:rPr>
        <w:t>Frontiers</w:t>
      </w:r>
      <w:r>
        <w:rPr>
          <w:rFonts w:ascii="Calibri" w:hAnsi="Calibri"/>
          <w:i/>
          <w:spacing w:val="-5"/>
          <w:w w:val="90"/>
          <w:sz w:val="16"/>
        </w:rPr>
        <w:t> </w:t>
      </w:r>
      <w:r>
        <w:rPr>
          <w:rFonts w:ascii="Calibri" w:hAnsi="Calibri"/>
          <w:i/>
          <w:w w:val="90"/>
          <w:sz w:val="16"/>
        </w:rPr>
        <w:t>in </w:t>
      </w:r>
      <w:r>
        <w:rPr>
          <w:rFonts w:ascii="Calibri" w:hAnsi="Calibri"/>
          <w:i/>
          <w:w w:val="95"/>
          <w:sz w:val="16"/>
        </w:rPr>
        <w:t>Bioscience</w:t>
      </w:r>
      <w:r>
        <w:rPr>
          <w:rFonts w:ascii="Calibri" w:hAnsi="Calibri"/>
          <w:i/>
          <w:spacing w:val="6"/>
          <w:w w:val="95"/>
          <w:sz w:val="16"/>
        </w:rPr>
        <w:t> </w:t>
      </w:r>
      <w:r>
        <w:rPr>
          <w:w w:val="95"/>
          <w:sz w:val="16"/>
        </w:rPr>
        <w:t>498.</w:t>
      </w:r>
    </w:p>
    <w:p>
      <w:pPr>
        <w:spacing w:line="249" w:lineRule="auto" w:before="101"/>
        <w:ind w:left="957" w:right="0" w:hanging="2"/>
        <w:jc w:val="left"/>
        <w:rPr>
          <w:sz w:val="16"/>
        </w:rPr>
      </w:pPr>
      <w:r>
        <w:rPr>
          <w:w w:val="90"/>
          <w:position w:val="6"/>
          <w:sz w:val="9"/>
        </w:rPr>
        <w:t>117</w:t>
      </w:r>
      <w:r>
        <w:rPr>
          <w:spacing w:val="-9"/>
          <w:w w:val="90"/>
          <w:position w:val="6"/>
          <w:sz w:val="9"/>
        </w:rPr>
        <w:t> </w:t>
      </w:r>
      <w:r>
        <w:rPr>
          <w:w w:val="90"/>
          <w:sz w:val="16"/>
        </w:rPr>
        <w:t>Grace</w:t>
      </w:r>
      <w:r>
        <w:rPr>
          <w:spacing w:val="-31"/>
          <w:w w:val="90"/>
          <w:sz w:val="16"/>
        </w:rPr>
        <w:t> </w:t>
      </w:r>
      <w:r>
        <w:rPr>
          <w:w w:val="90"/>
          <w:sz w:val="16"/>
        </w:rPr>
        <w:t>Thomas,</w:t>
      </w:r>
      <w:r>
        <w:rPr>
          <w:spacing w:val="-32"/>
          <w:w w:val="90"/>
          <w:sz w:val="16"/>
        </w:rPr>
        <w:t> </w:t>
      </w:r>
      <w:r>
        <w:rPr>
          <w:w w:val="90"/>
          <w:sz w:val="16"/>
        </w:rPr>
        <w:t>Robert</w:t>
      </w:r>
      <w:r>
        <w:rPr>
          <w:spacing w:val="-31"/>
          <w:w w:val="90"/>
          <w:sz w:val="16"/>
        </w:rPr>
        <w:t> </w:t>
      </w:r>
      <w:r>
        <w:rPr>
          <w:w w:val="90"/>
          <w:sz w:val="16"/>
        </w:rPr>
        <w:t>A</w:t>
      </w:r>
      <w:r>
        <w:rPr>
          <w:spacing w:val="-32"/>
          <w:w w:val="90"/>
          <w:sz w:val="16"/>
        </w:rPr>
        <w:t> </w:t>
      </w:r>
      <w:r>
        <w:rPr>
          <w:w w:val="90"/>
          <w:sz w:val="16"/>
        </w:rPr>
        <w:t>Kloner</w:t>
      </w:r>
      <w:r>
        <w:rPr>
          <w:spacing w:val="-31"/>
          <w:w w:val="90"/>
          <w:sz w:val="16"/>
        </w:rPr>
        <w:t> </w:t>
      </w:r>
      <w:r>
        <w:rPr>
          <w:w w:val="90"/>
          <w:sz w:val="16"/>
        </w:rPr>
        <w:t>and</w:t>
      </w:r>
      <w:r>
        <w:rPr>
          <w:spacing w:val="-32"/>
          <w:w w:val="90"/>
          <w:sz w:val="16"/>
        </w:rPr>
        <w:t> </w:t>
      </w:r>
      <w:r>
        <w:rPr>
          <w:w w:val="90"/>
          <w:sz w:val="16"/>
        </w:rPr>
        <w:t>Shereif</w:t>
      </w:r>
      <w:r>
        <w:rPr>
          <w:spacing w:val="-32"/>
          <w:w w:val="90"/>
          <w:sz w:val="16"/>
        </w:rPr>
        <w:t> </w:t>
      </w:r>
      <w:r>
        <w:rPr>
          <w:w w:val="90"/>
          <w:sz w:val="16"/>
        </w:rPr>
        <w:t>Rezkalla,</w:t>
      </w:r>
      <w:r>
        <w:rPr>
          <w:spacing w:val="-31"/>
          <w:w w:val="90"/>
          <w:sz w:val="16"/>
        </w:rPr>
        <w:t> </w:t>
      </w:r>
      <w:r>
        <w:rPr>
          <w:w w:val="90"/>
          <w:sz w:val="16"/>
        </w:rPr>
        <w:t>‘Adverse</w:t>
      </w:r>
      <w:r>
        <w:rPr>
          <w:spacing w:val="-32"/>
          <w:w w:val="90"/>
          <w:sz w:val="16"/>
        </w:rPr>
        <w:t> </w:t>
      </w:r>
      <w:r>
        <w:rPr>
          <w:w w:val="90"/>
          <w:sz w:val="16"/>
        </w:rPr>
        <w:t>Cardiovascular,</w:t>
      </w:r>
      <w:r>
        <w:rPr>
          <w:spacing w:val="-31"/>
          <w:w w:val="90"/>
          <w:sz w:val="16"/>
        </w:rPr>
        <w:t> </w:t>
      </w:r>
      <w:r>
        <w:rPr>
          <w:w w:val="90"/>
          <w:sz w:val="16"/>
        </w:rPr>
        <w:t>Cerebrovascular,</w:t>
      </w:r>
      <w:r>
        <w:rPr>
          <w:spacing w:val="-32"/>
          <w:w w:val="90"/>
          <w:sz w:val="16"/>
        </w:rPr>
        <w:t> </w:t>
      </w:r>
      <w:r>
        <w:rPr>
          <w:w w:val="90"/>
          <w:sz w:val="16"/>
        </w:rPr>
        <w:t>and</w:t>
      </w:r>
      <w:r>
        <w:rPr>
          <w:spacing w:val="-32"/>
          <w:w w:val="90"/>
          <w:sz w:val="16"/>
        </w:rPr>
        <w:t> </w:t>
      </w:r>
      <w:r>
        <w:rPr>
          <w:w w:val="90"/>
          <w:sz w:val="16"/>
        </w:rPr>
        <w:t>Peripheral</w:t>
      </w:r>
      <w:r>
        <w:rPr>
          <w:spacing w:val="-31"/>
          <w:w w:val="90"/>
          <w:sz w:val="16"/>
        </w:rPr>
        <w:t> </w:t>
      </w:r>
      <w:r>
        <w:rPr>
          <w:w w:val="90"/>
          <w:sz w:val="16"/>
        </w:rPr>
        <w:t>Vascular</w:t>
      </w:r>
      <w:r>
        <w:rPr>
          <w:spacing w:val="-32"/>
          <w:w w:val="90"/>
          <w:sz w:val="16"/>
        </w:rPr>
        <w:t> </w:t>
      </w:r>
      <w:r>
        <w:rPr>
          <w:w w:val="90"/>
          <w:sz w:val="16"/>
        </w:rPr>
        <w:t>Effects</w:t>
      </w:r>
      <w:r>
        <w:rPr>
          <w:spacing w:val="-31"/>
          <w:w w:val="90"/>
          <w:sz w:val="16"/>
        </w:rPr>
        <w:t> </w:t>
      </w:r>
      <w:r>
        <w:rPr>
          <w:w w:val="90"/>
          <w:sz w:val="16"/>
        </w:rPr>
        <w:t>of </w:t>
      </w:r>
      <w:r>
        <w:rPr>
          <w:sz w:val="16"/>
        </w:rPr>
        <w:t>Marijuana</w:t>
      </w:r>
      <w:r>
        <w:rPr>
          <w:spacing w:val="-22"/>
          <w:sz w:val="16"/>
        </w:rPr>
        <w:t> </w:t>
      </w:r>
      <w:r>
        <w:rPr>
          <w:sz w:val="16"/>
        </w:rPr>
        <w:t>Inhalation:</w:t>
      </w:r>
      <w:r>
        <w:rPr>
          <w:spacing w:val="-22"/>
          <w:sz w:val="16"/>
        </w:rPr>
        <w:t> </w:t>
      </w:r>
      <w:r>
        <w:rPr>
          <w:sz w:val="16"/>
        </w:rPr>
        <w:t>What</w:t>
      </w:r>
      <w:r>
        <w:rPr>
          <w:spacing w:val="-21"/>
          <w:sz w:val="16"/>
        </w:rPr>
        <w:t> </w:t>
      </w:r>
      <w:r>
        <w:rPr>
          <w:sz w:val="16"/>
        </w:rPr>
        <w:t>Cardiologists</w:t>
      </w:r>
      <w:r>
        <w:rPr>
          <w:spacing w:val="-22"/>
          <w:sz w:val="16"/>
        </w:rPr>
        <w:t> </w:t>
      </w:r>
      <w:r>
        <w:rPr>
          <w:sz w:val="16"/>
        </w:rPr>
        <w:t>Need</w:t>
      </w:r>
      <w:r>
        <w:rPr>
          <w:spacing w:val="-22"/>
          <w:sz w:val="16"/>
        </w:rPr>
        <w:t> </w:t>
      </w:r>
      <w:r>
        <w:rPr>
          <w:sz w:val="16"/>
        </w:rPr>
        <w:t>to</w:t>
      </w:r>
      <w:r>
        <w:rPr>
          <w:spacing w:val="-21"/>
          <w:sz w:val="16"/>
        </w:rPr>
        <w:t> </w:t>
      </w:r>
      <w:r>
        <w:rPr>
          <w:sz w:val="16"/>
        </w:rPr>
        <w:t>Know’</w:t>
      </w:r>
      <w:r>
        <w:rPr>
          <w:spacing w:val="-22"/>
          <w:sz w:val="16"/>
        </w:rPr>
        <w:t> </w:t>
      </w:r>
      <w:r>
        <w:rPr>
          <w:sz w:val="16"/>
        </w:rPr>
        <w:t>(2014)</w:t>
      </w:r>
      <w:r>
        <w:rPr>
          <w:spacing w:val="-22"/>
          <w:sz w:val="16"/>
        </w:rPr>
        <w:t> </w:t>
      </w:r>
      <w:r>
        <w:rPr>
          <w:sz w:val="16"/>
        </w:rPr>
        <w:t>113</w:t>
      </w:r>
      <w:r>
        <w:rPr>
          <w:spacing w:val="-22"/>
          <w:sz w:val="16"/>
        </w:rPr>
        <w:t> </w:t>
      </w:r>
      <w:r>
        <w:rPr>
          <w:rFonts w:ascii="Calibri" w:hAnsi="Calibri"/>
          <w:i/>
          <w:sz w:val="16"/>
        </w:rPr>
        <w:t>American</w:t>
      </w:r>
      <w:r>
        <w:rPr>
          <w:rFonts w:ascii="Calibri" w:hAnsi="Calibri"/>
          <w:i/>
          <w:spacing w:val="-6"/>
          <w:sz w:val="16"/>
        </w:rPr>
        <w:t> </w:t>
      </w:r>
      <w:r>
        <w:rPr>
          <w:rFonts w:ascii="Calibri" w:hAnsi="Calibri"/>
          <w:i/>
          <w:sz w:val="16"/>
        </w:rPr>
        <w:t>Journal</w:t>
      </w:r>
      <w:r>
        <w:rPr>
          <w:rFonts w:ascii="Calibri" w:hAnsi="Calibri"/>
          <w:i/>
          <w:spacing w:val="-8"/>
          <w:sz w:val="16"/>
        </w:rPr>
        <w:t> </w:t>
      </w:r>
      <w:r>
        <w:rPr>
          <w:rFonts w:ascii="Calibri" w:hAnsi="Calibri"/>
          <w:i/>
          <w:sz w:val="16"/>
        </w:rPr>
        <w:t>of</w:t>
      </w:r>
      <w:r>
        <w:rPr>
          <w:rFonts w:ascii="Calibri" w:hAnsi="Calibri"/>
          <w:i/>
          <w:spacing w:val="-7"/>
          <w:sz w:val="16"/>
        </w:rPr>
        <w:t> </w:t>
      </w:r>
      <w:r>
        <w:rPr>
          <w:rFonts w:ascii="Calibri" w:hAnsi="Calibri"/>
          <w:i/>
          <w:sz w:val="16"/>
        </w:rPr>
        <w:t>Cardiology</w:t>
      </w:r>
      <w:r>
        <w:rPr>
          <w:rFonts w:ascii="Calibri" w:hAnsi="Calibri"/>
          <w:i/>
          <w:spacing w:val="-8"/>
          <w:sz w:val="16"/>
        </w:rPr>
        <w:t> </w:t>
      </w:r>
      <w:r>
        <w:rPr>
          <w:sz w:val="16"/>
        </w:rPr>
        <w:t>187.</w:t>
      </w:r>
    </w:p>
    <w:p>
      <w:pPr>
        <w:spacing w:before="98"/>
        <w:ind w:left="957" w:right="172" w:hanging="2"/>
        <w:jc w:val="left"/>
        <w:rPr>
          <w:sz w:val="16"/>
        </w:rPr>
      </w:pPr>
      <w:r>
        <w:rPr>
          <w:w w:val="95"/>
          <w:position w:val="6"/>
          <w:sz w:val="9"/>
        </w:rPr>
        <w:t>118</w:t>
      </w:r>
      <w:r>
        <w:rPr>
          <w:spacing w:val="-15"/>
          <w:w w:val="95"/>
          <w:position w:val="6"/>
          <w:sz w:val="9"/>
        </w:rPr>
        <w:t> </w:t>
      </w:r>
      <w:r>
        <w:rPr>
          <w:w w:val="95"/>
          <w:sz w:val="16"/>
        </w:rPr>
        <w:t>Andrew</w:t>
      </w:r>
      <w:r>
        <w:rPr>
          <w:spacing w:val="-33"/>
          <w:w w:val="95"/>
          <w:sz w:val="16"/>
        </w:rPr>
        <w:t> </w:t>
      </w:r>
      <w:r>
        <w:rPr>
          <w:w w:val="95"/>
          <w:sz w:val="16"/>
        </w:rPr>
        <w:t>J</w:t>
      </w:r>
      <w:r>
        <w:rPr>
          <w:spacing w:val="-33"/>
          <w:w w:val="95"/>
          <w:sz w:val="16"/>
        </w:rPr>
        <w:t> </w:t>
      </w:r>
      <w:r>
        <w:rPr>
          <w:w w:val="95"/>
          <w:sz w:val="16"/>
        </w:rPr>
        <w:t>Saxon</w:t>
      </w:r>
      <w:r>
        <w:rPr>
          <w:spacing w:val="-33"/>
          <w:w w:val="95"/>
          <w:sz w:val="16"/>
        </w:rPr>
        <w:t> </w:t>
      </w:r>
      <w:r>
        <w:rPr>
          <w:w w:val="95"/>
          <w:sz w:val="16"/>
        </w:rPr>
        <w:t>and</w:t>
      </w:r>
      <w:r>
        <w:rPr>
          <w:spacing w:val="-33"/>
          <w:w w:val="95"/>
          <w:sz w:val="16"/>
        </w:rPr>
        <w:t> </w:t>
      </w:r>
      <w:r>
        <w:rPr>
          <w:w w:val="95"/>
          <w:sz w:val="16"/>
        </w:rPr>
        <w:t>Kendall</w:t>
      </w:r>
      <w:r>
        <w:rPr>
          <w:spacing w:val="-33"/>
          <w:w w:val="95"/>
          <w:sz w:val="16"/>
        </w:rPr>
        <w:t> </w:t>
      </w:r>
      <w:r>
        <w:rPr>
          <w:w w:val="95"/>
          <w:sz w:val="16"/>
        </w:rPr>
        <w:t>W</w:t>
      </w:r>
      <w:r>
        <w:rPr>
          <w:spacing w:val="-33"/>
          <w:w w:val="95"/>
          <w:sz w:val="16"/>
        </w:rPr>
        <w:t> </w:t>
      </w:r>
      <w:r>
        <w:rPr>
          <w:w w:val="95"/>
          <w:sz w:val="16"/>
        </w:rPr>
        <w:t>Browne,</w:t>
      </w:r>
      <w:r>
        <w:rPr>
          <w:spacing w:val="-33"/>
          <w:w w:val="95"/>
          <w:sz w:val="16"/>
        </w:rPr>
        <w:t> </w:t>
      </w:r>
      <w:r>
        <w:rPr>
          <w:w w:val="95"/>
          <w:sz w:val="16"/>
        </w:rPr>
        <w:t>‘Marijuana</w:t>
      </w:r>
      <w:r>
        <w:rPr>
          <w:spacing w:val="-33"/>
          <w:w w:val="95"/>
          <w:sz w:val="16"/>
        </w:rPr>
        <w:t> </w:t>
      </w:r>
      <w:r>
        <w:rPr>
          <w:w w:val="95"/>
          <w:sz w:val="16"/>
        </w:rPr>
        <w:t>Not</w:t>
      </w:r>
      <w:r>
        <w:rPr>
          <w:spacing w:val="-33"/>
          <w:w w:val="95"/>
          <w:sz w:val="16"/>
        </w:rPr>
        <w:t> </w:t>
      </w:r>
      <w:r>
        <w:rPr>
          <w:w w:val="95"/>
          <w:sz w:val="16"/>
        </w:rPr>
        <w:t>Ready</w:t>
      </w:r>
      <w:r>
        <w:rPr>
          <w:spacing w:val="-33"/>
          <w:w w:val="95"/>
          <w:sz w:val="16"/>
        </w:rPr>
        <w:t> </w:t>
      </w:r>
      <w:r>
        <w:rPr>
          <w:w w:val="95"/>
          <w:sz w:val="16"/>
        </w:rPr>
        <w:t>for</w:t>
      </w:r>
      <w:r>
        <w:rPr>
          <w:spacing w:val="-33"/>
          <w:w w:val="95"/>
          <w:sz w:val="16"/>
        </w:rPr>
        <w:t> </w:t>
      </w:r>
      <w:r>
        <w:rPr>
          <w:w w:val="95"/>
          <w:sz w:val="16"/>
        </w:rPr>
        <w:t>Prime</w:t>
      </w:r>
      <w:r>
        <w:rPr>
          <w:spacing w:val="-33"/>
          <w:w w:val="95"/>
          <w:sz w:val="16"/>
        </w:rPr>
        <w:t> </w:t>
      </w:r>
      <w:r>
        <w:rPr>
          <w:w w:val="95"/>
          <w:sz w:val="16"/>
        </w:rPr>
        <w:t>Time</w:t>
      </w:r>
      <w:r>
        <w:rPr>
          <w:spacing w:val="-33"/>
          <w:w w:val="95"/>
          <w:sz w:val="16"/>
        </w:rPr>
        <w:t> </w:t>
      </w:r>
      <w:r>
        <w:rPr>
          <w:w w:val="95"/>
          <w:sz w:val="16"/>
        </w:rPr>
        <w:t>as</w:t>
      </w:r>
      <w:r>
        <w:rPr>
          <w:spacing w:val="-34"/>
          <w:w w:val="95"/>
          <w:sz w:val="16"/>
        </w:rPr>
        <w:t> </w:t>
      </w:r>
      <w:r>
        <w:rPr>
          <w:w w:val="95"/>
          <w:sz w:val="16"/>
        </w:rPr>
        <w:t>an</w:t>
      </w:r>
      <w:r>
        <w:rPr>
          <w:spacing w:val="-33"/>
          <w:w w:val="95"/>
          <w:sz w:val="16"/>
        </w:rPr>
        <w:t> </w:t>
      </w:r>
      <w:r>
        <w:rPr>
          <w:w w:val="95"/>
          <w:sz w:val="16"/>
        </w:rPr>
        <w:t>Analgesic’</w:t>
      </w:r>
      <w:r>
        <w:rPr>
          <w:spacing w:val="-33"/>
          <w:w w:val="95"/>
          <w:sz w:val="16"/>
        </w:rPr>
        <w:t> </w:t>
      </w:r>
      <w:r>
        <w:rPr>
          <w:w w:val="95"/>
          <w:sz w:val="16"/>
        </w:rPr>
        <w:t>(2014)</w:t>
      </w:r>
      <w:r>
        <w:rPr>
          <w:spacing w:val="-33"/>
          <w:w w:val="95"/>
          <w:sz w:val="16"/>
        </w:rPr>
        <w:t> </w:t>
      </w:r>
      <w:r>
        <w:rPr>
          <w:w w:val="95"/>
          <w:sz w:val="16"/>
        </w:rPr>
        <w:t>36</w:t>
      </w:r>
      <w:r>
        <w:rPr>
          <w:spacing w:val="-33"/>
          <w:w w:val="95"/>
          <w:sz w:val="16"/>
        </w:rPr>
        <w:t> </w:t>
      </w:r>
      <w:r>
        <w:rPr>
          <w:rFonts w:ascii="Calibri" w:hAnsi="Calibri"/>
          <w:i/>
          <w:w w:val="95"/>
          <w:sz w:val="16"/>
        </w:rPr>
        <w:t>General</w:t>
      </w:r>
      <w:r>
        <w:rPr>
          <w:rFonts w:ascii="Calibri" w:hAnsi="Calibri"/>
          <w:i/>
          <w:spacing w:val="-19"/>
          <w:w w:val="95"/>
          <w:sz w:val="16"/>
        </w:rPr>
        <w:t> </w:t>
      </w:r>
      <w:r>
        <w:rPr>
          <w:rFonts w:ascii="Calibri" w:hAnsi="Calibri"/>
          <w:i/>
          <w:w w:val="95"/>
          <w:sz w:val="16"/>
        </w:rPr>
        <w:t>Hospital </w:t>
      </w:r>
      <w:r>
        <w:rPr>
          <w:rFonts w:ascii="Calibri" w:hAnsi="Calibri"/>
          <w:i/>
          <w:sz w:val="16"/>
        </w:rPr>
        <w:t>Psychiatry</w:t>
      </w:r>
      <w:r>
        <w:rPr>
          <w:rFonts w:ascii="Calibri" w:hAnsi="Calibri"/>
          <w:i/>
          <w:spacing w:val="4"/>
          <w:sz w:val="16"/>
        </w:rPr>
        <w:t> </w:t>
      </w:r>
      <w:r>
        <w:rPr>
          <w:sz w:val="16"/>
        </w:rPr>
        <w:t>4.</w:t>
      </w:r>
    </w:p>
    <w:p>
      <w:pPr>
        <w:spacing w:after="0"/>
        <w:jc w:val="left"/>
        <w:rPr>
          <w:sz w:val="16"/>
        </w:rPr>
        <w:sectPr>
          <w:pgSz w:w="11900" w:h="16840"/>
          <w:pgMar w:header="1017" w:footer="794" w:top="2300" w:bottom="980" w:left="460" w:right="1480"/>
        </w:sectPr>
      </w:pPr>
    </w:p>
    <w:p>
      <w:pPr>
        <w:pStyle w:val="BodyText"/>
        <w:spacing w:before="1"/>
        <w:rPr>
          <w:sz w:val="15"/>
        </w:rPr>
      </w:pPr>
    </w:p>
    <w:p>
      <w:pPr>
        <w:spacing w:line="297" w:lineRule="auto" w:before="96"/>
        <w:ind w:left="1807" w:right="172" w:firstLine="0"/>
        <w:jc w:val="left"/>
        <w:rPr>
          <w:sz w:val="19"/>
        </w:rPr>
      </w:pPr>
      <w:bookmarkStart w:name="Defining ‘exceptional circumstances’" w:id="69"/>
      <w:bookmarkEnd w:id="69"/>
      <w:r>
        <w:rPr/>
      </w:r>
      <w:r>
        <w:rPr>
          <w:w w:val="90"/>
          <w:sz w:val="19"/>
        </w:rPr>
        <w:t>Smoked cannabis is not recommended in patients with respiratory insufficiency such as asthma </w:t>
      </w:r>
      <w:r>
        <w:rPr>
          <w:sz w:val="19"/>
        </w:rPr>
        <w:t>or chronic obstructive pulmonary disease.</w:t>
      </w:r>
    </w:p>
    <w:p>
      <w:pPr>
        <w:pStyle w:val="BodyText"/>
        <w:spacing w:before="2"/>
        <w:rPr>
          <w:sz w:val="24"/>
        </w:rPr>
      </w:pPr>
    </w:p>
    <w:p>
      <w:pPr>
        <w:spacing w:line="300" w:lineRule="auto" w:before="0"/>
        <w:ind w:left="1807" w:right="0" w:firstLine="0"/>
        <w:jc w:val="left"/>
        <w:rPr>
          <w:sz w:val="19"/>
        </w:rPr>
      </w:pPr>
      <w:r>
        <w:rPr>
          <w:w w:val="95"/>
          <w:sz w:val="19"/>
        </w:rPr>
        <w:t>Cannabis</w:t>
      </w:r>
      <w:r>
        <w:rPr>
          <w:spacing w:val="-33"/>
          <w:w w:val="95"/>
          <w:sz w:val="19"/>
        </w:rPr>
        <w:t> </w:t>
      </w:r>
      <w:r>
        <w:rPr>
          <w:w w:val="95"/>
          <w:sz w:val="19"/>
        </w:rPr>
        <w:t>should</w:t>
      </w:r>
      <w:r>
        <w:rPr>
          <w:spacing w:val="-32"/>
          <w:w w:val="95"/>
          <w:sz w:val="19"/>
        </w:rPr>
        <w:t> </w:t>
      </w:r>
      <w:r>
        <w:rPr>
          <w:w w:val="95"/>
          <w:sz w:val="19"/>
        </w:rPr>
        <w:t>not</w:t>
      </w:r>
      <w:r>
        <w:rPr>
          <w:spacing w:val="-32"/>
          <w:w w:val="95"/>
          <w:sz w:val="19"/>
        </w:rPr>
        <w:t> </w:t>
      </w:r>
      <w:r>
        <w:rPr>
          <w:w w:val="95"/>
          <w:sz w:val="19"/>
        </w:rPr>
        <w:t>be</w:t>
      </w:r>
      <w:r>
        <w:rPr>
          <w:spacing w:val="-32"/>
          <w:w w:val="95"/>
          <w:sz w:val="19"/>
        </w:rPr>
        <w:t> </w:t>
      </w:r>
      <w:r>
        <w:rPr>
          <w:w w:val="95"/>
          <w:sz w:val="19"/>
        </w:rPr>
        <w:t>used</w:t>
      </w:r>
      <w:r>
        <w:rPr>
          <w:spacing w:val="-32"/>
          <w:w w:val="95"/>
          <w:sz w:val="19"/>
        </w:rPr>
        <w:t> </w:t>
      </w:r>
      <w:r>
        <w:rPr>
          <w:w w:val="95"/>
          <w:sz w:val="19"/>
        </w:rPr>
        <w:t>in</w:t>
      </w:r>
      <w:r>
        <w:rPr>
          <w:spacing w:val="-32"/>
          <w:w w:val="95"/>
          <w:sz w:val="19"/>
        </w:rPr>
        <w:t> </w:t>
      </w:r>
      <w:r>
        <w:rPr>
          <w:w w:val="95"/>
          <w:sz w:val="19"/>
        </w:rPr>
        <w:t>patients</w:t>
      </w:r>
      <w:r>
        <w:rPr>
          <w:spacing w:val="-33"/>
          <w:w w:val="95"/>
          <w:sz w:val="19"/>
        </w:rPr>
        <w:t> </w:t>
      </w:r>
      <w:r>
        <w:rPr>
          <w:w w:val="95"/>
          <w:sz w:val="19"/>
        </w:rPr>
        <w:t>with</w:t>
      </w:r>
      <w:r>
        <w:rPr>
          <w:spacing w:val="-31"/>
          <w:w w:val="95"/>
          <w:sz w:val="19"/>
        </w:rPr>
        <w:t> </w:t>
      </w:r>
      <w:r>
        <w:rPr>
          <w:w w:val="95"/>
          <w:sz w:val="19"/>
        </w:rPr>
        <w:t>severe</w:t>
      </w:r>
      <w:r>
        <w:rPr>
          <w:spacing w:val="-32"/>
          <w:w w:val="95"/>
          <w:sz w:val="19"/>
        </w:rPr>
        <w:t> </w:t>
      </w:r>
      <w:r>
        <w:rPr>
          <w:w w:val="95"/>
          <w:sz w:val="19"/>
        </w:rPr>
        <w:t>liver</w:t>
      </w:r>
      <w:r>
        <w:rPr>
          <w:spacing w:val="-33"/>
          <w:w w:val="95"/>
          <w:sz w:val="19"/>
        </w:rPr>
        <w:t> </w:t>
      </w:r>
      <w:r>
        <w:rPr>
          <w:w w:val="95"/>
          <w:sz w:val="19"/>
        </w:rPr>
        <w:t>or</w:t>
      </w:r>
      <w:r>
        <w:rPr>
          <w:spacing w:val="-32"/>
          <w:w w:val="95"/>
          <w:sz w:val="19"/>
        </w:rPr>
        <w:t> </w:t>
      </w:r>
      <w:r>
        <w:rPr>
          <w:w w:val="95"/>
          <w:sz w:val="19"/>
        </w:rPr>
        <w:t>renal</w:t>
      </w:r>
      <w:r>
        <w:rPr>
          <w:spacing w:val="-33"/>
          <w:w w:val="95"/>
          <w:sz w:val="19"/>
        </w:rPr>
        <w:t> </w:t>
      </w:r>
      <w:r>
        <w:rPr>
          <w:w w:val="95"/>
          <w:sz w:val="19"/>
        </w:rPr>
        <w:t>disease.</w:t>
      </w:r>
      <w:r>
        <w:rPr>
          <w:spacing w:val="-32"/>
          <w:w w:val="95"/>
          <w:sz w:val="19"/>
        </w:rPr>
        <w:t> </w:t>
      </w:r>
      <w:r>
        <w:rPr>
          <w:w w:val="95"/>
          <w:sz w:val="19"/>
        </w:rPr>
        <w:t>Patients</w:t>
      </w:r>
      <w:r>
        <w:rPr>
          <w:spacing w:val="-33"/>
          <w:w w:val="95"/>
          <w:sz w:val="19"/>
        </w:rPr>
        <w:t> </w:t>
      </w:r>
      <w:r>
        <w:rPr>
          <w:w w:val="95"/>
          <w:sz w:val="19"/>
        </w:rPr>
        <w:t>with</w:t>
      </w:r>
      <w:r>
        <w:rPr>
          <w:spacing w:val="-31"/>
          <w:w w:val="95"/>
          <w:sz w:val="19"/>
        </w:rPr>
        <w:t> </w:t>
      </w:r>
      <w:r>
        <w:rPr>
          <w:w w:val="95"/>
          <w:sz w:val="19"/>
        </w:rPr>
        <w:t>ongoing chronic</w:t>
      </w:r>
      <w:r>
        <w:rPr>
          <w:spacing w:val="-27"/>
          <w:w w:val="95"/>
          <w:sz w:val="19"/>
        </w:rPr>
        <w:t> </w:t>
      </w:r>
      <w:r>
        <w:rPr>
          <w:w w:val="95"/>
          <w:sz w:val="19"/>
        </w:rPr>
        <w:t>hepatitis</w:t>
      </w:r>
      <w:r>
        <w:rPr>
          <w:spacing w:val="-27"/>
          <w:w w:val="95"/>
          <w:sz w:val="19"/>
        </w:rPr>
        <w:t> </w:t>
      </w:r>
      <w:r>
        <w:rPr>
          <w:w w:val="95"/>
          <w:sz w:val="19"/>
        </w:rPr>
        <w:t>C</w:t>
      </w:r>
      <w:r>
        <w:rPr>
          <w:spacing w:val="-26"/>
          <w:w w:val="95"/>
          <w:sz w:val="19"/>
        </w:rPr>
        <w:t> </w:t>
      </w:r>
      <w:r>
        <w:rPr>
          <w:w w:val="95"/>
          <w:sz w:val="19"/>
        </w:rPr>
        <w:t>should</w:t>
      </w:r>
      <w:r>
        <w:rPr>
          <w:spacing w:val="-26"/>
          <w:w w:val="95"/>
          <w:sz w:val="19"/>
        </w:rPr>
        <w:t> </w:t>
      </w:r>
      <w:r>
        <w:rPr>
          <w:w w:val="95"/>
          <w:sz w:val="19"/>
        </w:rPr>
        <w:t>be</w:t>
      </w:r>
      <w:r>
        <w:rPr>
          <w:spacing w:val="-26"/>
          <w:w w:val="95"/>
          <w:sz w:val="19"/>
        </w:rPr>
        <w:t> </w:t>
      </w:r>
      <w:r>
        <w:rPr>
          <w:w w:val="95"/>
          <w:sz w:val="19"/>
        </w:rPr>
        <w:t>strongly</w:t>
      </w:r>
      <w:r>
        <w:rPr>
          <w:spacing w:val="-26"/>
          <w:w w:val="95"/>
          <w:sz w:val="19"/>
        </w:rPr>
        <w:t> </w:t>
      </w:r>
      <w:r>
        <w:rPr>
          <w:w w:val="95"/>
          <w:sz w:val="19"/>
        </w:rPr>
        <w:t>advised</w:t>
      </w:r>
      <w:r>
        <w:rPr>
          <w:spacing w:val="-26"/>
          <w:w w:val="95"/>
          <w:sz w:val="19"/>
        </w:rPr>
        <w:t> </w:t>
      </w:r>
      <w:r>
        <w:rPr>
          <w:w w:val="95"/>
          <w:sz w:val="19"/>
        </w:rPr>
        <w:t>to</w:t>
      </w:r>
      <w:r>
        <w:rPr>
          <w:spacing w:val="-26"/>
          <w:w w:val="95"/>
          <w:sz w:val="19"/>
        </w:rPr>
        <w:t> </w:t>
      </w:r>
      <w:r>
        <w:rPr>
          <w:w w:val="95"/>
          <w:sz w:val="19"/>
        </w:rPr>
        <w:t>abstain</w:t>
      </w:r>
      <w:r>
        <w:rPr>
          <w:spacing w:val="-26"/>
          <w:w w:val="95"/>
          <w:sz w:val="19"/>
        </w:rPr>
        <w:t> </w:t>
      </w:r>
      <w:r>
        <w:rPr>
          <w:w w:val="95"/>
          <w:sz w:val="19"/>
        </w:rPr>
        <w:t>from</w:t>
      </w:r>
      <w:r>
        <w:rPr>
          <w:spacing w:val="-26"/>
          <w:w w:val="95"/>
          <w:sz w:val="19"/>
        </w:rPr>
        <w:t> </w:t>
      </w:r>
      <w:r>
        <w:rPr>
          <w:w w:val="95"/>
          <w:sz w:val="19"/>
        </w:rPr>
        <w:t>daily</w:t>
      </w:r>
      <w:r>
        <w:rPr>
          <w:spacing w:val="-26"/>
          <w:w w:val="95"/>
          <w:sz w:val="19"/>
        </w:rPr>
        <w:t> </w:t>
      </w:r>
      <w:r>
        <w:rPr>
          <w:w w:val="95"/>
          <w:sz w:val="19"/>
        </w:rPr>
        <w:t>cannabis</w:t>
      </w:r>
      <w:r>
        <w:rPr>
          <w:spacing w:val="-27"/>
          <w:w w:val="95"/>
          <w:sz w:val="19"/>
        </w:rPr>
        <w:t> </w:t>
      </w:r>
      <w:r>
        <w:rPr>
          <w:w w:val="95"/>
          <w:sz w:val="19"/>
        </w:rPr>
        <w:t>use,</w:t>
      </w:r>
      <w:r>
        <w:rPr>
          <w:spacing w:val="-27"/>
          <w:w w:val="95"/>
          <w:sz w:val="19"/>
        </w:rPr>
        <w:t> </w:t>
      </w:r>
      <w:r>
        <w:rPr>
          <w:w w:val="95"/>
          <w:sz w:val="19"/>
        </w:rPr>
        <w:t>as</w:t>
      </w:r>
      <w:r>
        <w:rPr>
          <w:spacing w:val="-26"/>
          <w:w w:val="95"/>
          <w:sz w:val="19"/>
        </w:rPr>
        <w:t> </w:t>
      </w:r>
      <w:r>
        <w:rPr>
          <w:w w:val="95"/>
          <w:sz w:val="19"/>
        </w:rPr>
        <w:t>this</w:t>
      </w:r>
      <w:r>
        <w:rPr>
          <w:spacing w:val="-27"/>
          <w:w w:val="95"/>
          <w:sz w:val="19"/>
        </w:rPr>
        <w:t> </w:t>
      </w:r>
      <w:r>
        <w:rPr>
          <w:w w:val="95"/>
          <w:sz w:val="19"/>
        </w:rPr>
        <w:t>has </w:t>
      </w:r>
      <w:r>
        <w:rPr>
          <w:sz w:val="19"/>
        </w:rPr>
        <w:t>been</w:t>
      </w:r>
      <w:r>
        <w:rPr>
          <w:spacing w:val="-20"/>
          <w:sz w:val="19"/>
        </w:rPr>
        <w:t> </w:t>
      </w:r>
      <w:r>
        <w:rPr>
          <w:sz w:val="19"/>
        </w:rPr>
        <w:t>shown</w:t>
      </w:r>
      <w:r>
        <w:rPr>
          <w:spacing w:val="-19"/>
          <w:sz w:val="19"/>
        </w:rPr>
        <w:t> </w:t>
      </w:r>
      <w:r>
        <w:rPr>
          <w:sz w:val="19"/>
        </w:rPr>
        <w:t>to</w:t>
      </w:r>
      <w:r>
        <w:rPr>
          <w:spacing w:val="-19"/>
          <w:sz w:val="19"/>
        </w:rPr>
        <w:t> </w:t>
      </w:r>
      <w:r>
        <w:rPr>
          <w:sz w:val="19"/>
        </w:rPr>
        <w:t>be</w:t>
      </w:r>
      <w:r>
        <w:rPr>
          <w:spacing w:val="-20"/>
          <w:sz w:val="19"/>
        </w:rPr>
        <w:t> </w:t>
      </w:r>
      <w:r>
        <w:rPr>
          <w:sz w:val="19"/>
        </w:rPr>
        <w:t>a</w:t>
      </w:r>
      <w:r>
        <w:rPr>
          <w:spacing w:val="-21"/>
          <w:sz w:val="19"/>
        </w:rPr>
        <w:t> </w:t>
      </w:r>
      <w:r>
        <w:rPr>
          <w:sz w:val="19"/>
        </w:rPr>
        <w:t>predictor</w:t>
      </w:r>
      <w:r>
        <w:rPr>
          <w:spacing w:val="-20"/>
          <w:sz w:val="19"/>
        </w:rPr>
        <w:t> </w:t>
      </w:r>
      <w:r>
        <w:rPr>
          <w:sz w:val="19"/>
        </w:rPr>
        <w:t>of</w:t>
      </w:r>
      <w:r>
        <w:rPr>
          <w:spacing w:val="-20"/>
          <w:sz w:val="19"/>
        </w:rPr>
        <w:t> </w:t>
      </w:r>
      <w:r>
        <w:rPr>
          <w:sz w:val="19"/>
        </w:rPr>
        <w:t>steatosis</w:t>
      </w:r>
      <w:r>
        <w:rPr>
          <w:spacing w:val="-20"/>
          <w:sz w:val="19"/>
        </w:rPr>
        <w:t> </w:t>
      </w:r>
      <w:r>
        <w:rPr>
          <w:sz w:val="19"/>
        </w:rPr>
        <w:t>severity</w:t>
      </w:r>
      <w:r>
        <w:rPr>
          <w:spacing w:val="-20"/>
          <w:sz w:val="19"/>
        </w:rPr>
        <w:t> </w:t>
      </w:r>
      <w:r>
        <w:rPr>
          <w:sz w:val="19"/>
        </w:rPr>
        <w:t>in</w:t>
      </w:r>
      <w:r>
        <w:rPr>
          <w:spacing w:val="-19"/>
          <w:sz w:val="19"/>
        </w:rPr>
        <w:t> </w:t>
      </w:r>
      <w:r>
        <w:rPr>
          <w:sz w:val="19"/>
        </w:rPr>
        <w:t>these</w:t>
      </w:r>
      <w:r>
        <w:rPr>
          <w:spacing w:val="-20"/>
          <w:sz w:val="19"/>
        </w:rPr>
        <w:t> </w:t>
      </w:r>
      <w:r>
        <w:rPr>
          <w:sz w:val="19"/>
        </w:rPr>
        <w:t>individuals.</w:t>
      </w:r>
    </w:p>
    <w:p>
      <w:pPr>
        <w:pStyle w:val="BodyText"/>
        <w:spacing w:before="8"/>
        <w:rPr>
          <w:sz w:val="23"/>
        </w:rPr>
      </w:pPr>
    </w:p>
    <w:p>
      <w:pPr>
        <w:spacing w:line="304" w:lineRule="auto" w:before="0"/>
        <w:ind w:left="1807" w:right="914" w:firstLine="0"/>
        <w:jc w:val="left"/>
        <w:rPr>
          <w:sz w:val="19"/>
        </w:rPr>
      </w:pPr>
      <w:r>
        <w:rPr>
          <w:w w:val="95"/>
          <w:sz w:val="19"/>
        </w:rPr>
        <w:t>Cannabis</w:t>
      </w:r>
      <w:r>
        <w:rPr>
          <w:spacing w:val="-38"/>
          <w:w w:val="95"/>
          <w:sz w:val="19"/>
        </w:rPr>
        <w:t> </w:t>
      </w:r>
      <w:r>
        <w:rPr>
          <w:w w:val="95"/>
          <w:sz w:val="19"/>
        </w:rPr>
        <w:t>should</w:t>
      </w:r>
      <w:r>
        <w:rPr>
          <w:spacing w:val="-37"/>
          <w:w w:val="95"/>
          <w:sz w:val="19"/>
        </w:rPr>
        <w:t> </w:t>
      </w:r>
      <w:r>
        <w:rPr>
          <w:w w:val="95"/>
          <w:sz w:val="19"/>
        </w:rPr>
        <w:t>not</w:t>
      </w:r>
      <w:r>
        <w:rPr>
          <w:spacing w:val="-37"/>
          <w:w w:val="95"/>
          <w:sz w:val="19"/>
        </w:rPr>
        <w:t> </w:t>
      </w:r>
      <w:r>
        <w:rPr>
          <w:w w:val="95"/>
          <w:sz w:val="19"/>
        </w:rPr>
        <w:t>be</w:t>
      </w:r>
      <w:r>
        <w:rPr>
          <w:spacing w:val="-37"/>
          <w:w w:val="95"/>
          <w:sz w:val="19"/>
        </w:rPr>
        <w:t> </w:t>
      </w:r>
      <w:r>
        <w:rPr>
          <w:w w:val="95"/>
          <w:sz w:val="19"/>
        </w:rPr>
        <w:t>used</w:t>
      </w:r>
      <w:r>
        <w:rPr>
          <w:spacing w:val="-37"/>
          <w:w w:val="95"/>
          <w:sz w:val="19"/>
        </w:rPr>
        <w:t> </w:t>
      </w:r>
      <w:r>
        <w:rPr>
          <w:w w:val="95"/>
          <w:sz w:val="19"/>
        </w:rPr>
        <w:t>in</w:t>
      </w:r>
      <w:r>
        <w:rPr>
          <w:spacing w:val="-37"/>
          <w:w w:val="95"/>
          <w:sz w:val="19"/>
        </w:rPr>
        <w:t> </w:t>
      </w:r>
      <w:r>
        <w:rPr>
          <w:w w:val="95"/>
          <w:sz w:val="19"/>
        </w:rPr>
        <w:t>patients</w:t>
      </w:r>
      <w:r>
        <w:rPr>
          <w:spacing w:val="-38"/>
          <w:w w:val="95"/>
          <w:sz w:val="19"/>
        </w:rPr>
        <w:t> </w:t>
      </w:r>
      <w:r>
        <w:rPr>
          <w:w w:val="95"/>
          <w:sz w:val="19"/>
        </w:rPr>
        <w:t>with</w:t>
      </w:r>
      <w:r>
        <w:rPr>
          <w:spacing w:val="-37"/>
          <w:w w:val="95"/>
          <w:sz w:val="19"/>
        </w:rPr>
        <w:t> </w:t>
      </w:r>
      <w:r>
        <w:rPr>
          <w:w w:val="95"/>
          <w:sz w:val="19"/>
        </w:rPr>
        <w:t>a</w:t>
      </w:r>
      <w:r>
        <w:rPr>
          <w:spacing w:val="-37"/>
          <w:w w:val="95"/>
          <w:sz w:val="19"/>
        </w:rPr>
        <w:t> </w:t>
      </w:r>
      <w:r>
        <w:rPr>
          <w:w w:val="95"/>
          <w:sz w:val="19"/>
        </w:rPr>
        <w:t>personal</w:t>
      </w:r>
      <w:r>
        <w:rPr>
          <w:spacing w:val="-37"/>
          <w:w w:val="95"/>
          <w:sz w:val="19"/>
        </w:rPr>
        <w:t> </w:t>
      </w:r>
      <w:r>
        <w:rPr>
          <w:w w:val="95"/>
          <w:sz w:val="19"/>
        </w:rPr>
        <w:t>history</w:t>
      </w:r>
      <w:r>
        <w:rPr>
          <w:spacing w:val="-38"/>
          <w:w w:val="95"/>
          <w:sz w:val="19"/>
        </w:rPr>
        <w:t> </w:t>
      </w:r>
      <w:r>
        <w:rPr>
          <w:w w:val="95"/>
          <w:sz w:val="19"/>
        </w:rPr>
        <w:t>of</w:t>
      </w:r>
      <w:r>
        <w:rPr>
          <w:spacing w:val="-37"/>
          <w:w w:val="95"/>
          <w:sz w:val="19"/>
        </w:rPr>
        <w:t> </w:t>
      </w:r>
      <w:r>
        <w:rPr>
          <w:w w:val="95"/>
          <w:sz w:val="19"/>
        </w:rPr>
        <w:t>psychiatric</w:t>
      </w:r>
      <w:r>
        <w:rPr>
          <w:spacing w:val="-38"/>
          <w:w w:val="95"/>
          <w:sz w:val="19"/>
        </w:rPr>
        <w:t> </w:t>
      </w:r>
      <w:r>
        <w:rPr>
          <w:w w:val="95"/>
          <w:sz w:val="19"/>
        </w:rPr>
        <w:t>disorders </w:t>
      </w:r>
      <w:r>
        <w:rPr>
          <w:sz w:val="19"/>
        </w:rPr>
        <w:t>(especially</w:t>
      </w:r>
      <w:r>
        <w:rPr>
          <w:spacing w:val="-23"/>
          <w:sz w:val="19"/>
        </w:rPr>
        <w:t> </w:t>
      </w:r>
      <w:r>
        <w:rPr>
          <w:sz w:val="19"/>
        </w:rPr>
        <w:t>schizophrenia),</w:t>
      </w:r>
      <w:r>
        <w:rPr>
          <w:spacing w:val="-23"/>
          <w:sz w:val="19"/>
        </w:rPr>
        <w:t> </w:t>
      </w:r>
      <w:r>
        <w:rPr>
          <w:sz w:val="19"/>
        </w:rPr>
        <w:t>or</w:t>
      </w:r>
      <w:r>
        <w:rPr>
          <w:spacing w:val="-22"/>
          <w:sz w:val="19"/>
        </w:rPr>
        <w:t> </w:t>
      </w:r>
      <w:r>
        <w:rPr>
          <w:sz w:val="19"/>
        </w:rPr>
        <w:t>a</w:t>
      </w:r>
      <w:r>
        <w:rPr>
          <w:spacing w:val="-22"/>
          <w:sz w:val="19"/>
        </w:rPr>
        <w:t> </w:t>
      </w:r>
      <w:r>
        <w:rPr>
          <w:sz w:val="19"/>
        </w:rPr>
        <w:t>familial</w:t>
      </w:r>
      <w:r>
        <w:rPr>
          <w:spacing w:val="-23"/>
          <w:sz w:val="19"/>
        </w:rPr>
        <w:t> </w:t>
      </w:r>
      <w:r>
        <w:rPr>
          <w:sz w:val="19"/>
        </w:rPr>
        <w:t>history</w:t>
      </w:r>
      <w:r>
        <w:rPr>
          <w:spacing w:val="-23"/>
          <w:sz w:val="19"/>
        </w:rPr>
        <w:t> </w:t>
      </w:r>
      <w:r>
        <w:rPr>
          <w:sz w:val="19"/>
        </w:rPr>
        <w:t>of</w:t>
      </w:r>
      <w:r>
        <w:rPr>
          <w:spacing w:val="-22"/>
          <w:sz w:val="19"/>
        </w:rPr>
        <w:t> </w:t>
      </w:r>
      <w:r>
        <w:rPr>
          <w:sz w:val="19"/>
        </w:rPr>
        <w:t>schizophrenia.</w:t>
      </w:r>
    </w:p>
    <w:p>
      <w:pPr>
        <w:pStyle w:val="BodyText"/>
        <w:spacing w:before="1"/>
        <w:rPr>
          <w:sz w:val="23"/>
        </w:rPr>
      </w:pPr>
    </w:p>
    <w:p>
      <w:pPr>
        <w:spacing w:line="300" w:lineRule="auto" w:before="0"/>
        <w:ind w:left="1807" w:right="345" w:firstLine="0"/>
        <w:jc w:val="both"/>
        <w:rPr>
          <w:sz w:val="19"/>
        </w:rPr>
      </w:pPr>
      <w:r>
        <w:rPr>
          <w:w w:val="95"/>
          <w:sz w:val="19"/>
        </w:rPr>
        <w:t>Cannabis</w:t>
      </w:r>
      <w:r>
        <w:rPr>
          <w:spacing w:val="-33"/>
          <w:w w:val="95"/>
          <w:sz w:val="19"/>
        </w:rPr>
        <w:t> </w:t>
      </w:r>
      <w:r>
        <w:rPr>
          <w:w w:val="95"/>
          <w:sz w:val="19"/>
        </w:rPr>
        <w:t>should</w:t>
      </w:r>
      <w:r>
        <w:rPr>
          <w:spacing w:val="-32"/>
          <w:w w:val="95"/>
          <w:sz w:val="19"/>
        </w:rPr>
        <w:t> </w:t>
      </w:r>
      <w:r>
        <w:rPr>
          <w:w w:val="95"/>
          <w:sz w:val="19"/>
        </w:rPr>
        <w:t>be</w:t>
      </w:r>
      <w:r>
        <w:rPr>
          <w:spacing w:val="-32"/>
          <w:w w:val="95"/>
          <w:sz w:val="19"/>
        </w:rPr>
        <w:t> </w:t>
      </w:r>
      <w:r>
        <w:rPr>
          <w:w w:val="95"/>
          <w:sz w:val="19"/>
        </w:rPr>
        <w:t>used</w:t>
      </w:r>
      <w:r>
        <w:rPr>
          <w:spacing w:val="-32"/>
          <w:w w:val="95"/>
          <w:sz w:val="19"/>
        </w:rPr>
        <w:t> </w:t>
      </w:r>
      <w:r>
        <w:rPr>
          <w:w w:val="95"/>
          <w:sz w:val="19"/>
        </w:rPr>
        <w:t>with</w:t>
      </w:r>
      <w:r>
        <w:rPr>
          <w:spacing w:val="-32"/>
          <w:w w:val="95"/>
          <w:sz w:val="19"/>
        </w:rPr>
        <w:t> </w:t>
      </w:r>
      <w:r>
        <w:rPr>
          <w:w w:val="95"/>
          <w:sz w:val="19"/>
        </w:rPr>
        <w:t>caution</w:t>
      </w:r>
      <w:r>
        <w:rPr>
          <w:spacing w:val="-32"/>
          <w:w w:val="95"/>
          <w:sz w:val="19"/>
        </w:rPr>
        <w:t> </w:t>
      </w:r>
      <w:r>
        <w:rPr>
          <w:w w:val="95"/>
          <w:sz w:val="19"/>
        </w:rPr>
        <w:t>in</w:t>
      </w:r>
      <w:r>
        <w:rPr>
          <w:spacing w:val="-33"/>
          <w:w w:val="95"/>
          <w:sz w:val="19"/>
        </w:rPr>
        <w:t> </w:t>
      </w:r>
      <w:r>
        <w:rPr>
          <w:w w:val="95"/>
          <w:sz w:val="19"/>
        </w:rPr>
        <w:t>patients</w:t>
      </w:r>
      <w:r>
        <w:rPr>
          <w:spacing w:val="-32"/>
          <w:w w:val="95"/>
          <w:sz w:val="19"/>
        </w:rPr>
        <w:t> </w:t>
      </w:r>
      <w:r>
        <w:rPr>
          <w:w w:val="95"/>
          <w:sz w:val="19"/>
        </w:rPr>
        <w:t>with</w:t>
      </w:r>
      <w:r>
        <w:rPr>
          <w:spacing w:val="-32"/>
          <w:w w:val="95"/>
          <w:sz w:val="19"/>
        </w:rPr>
        <w:t> </w:t>
      </w:r>
      <w:r>
        <w:rPr>
          <w:w w:val="95"/>
          <w:sz w:val="19"/>
        </w:rPr>
        <w:t>a</w:t>
      </w:r>
      <w:r>
        <w:rPr>
          <w:spacing w:val="-32"/>
          <w:w w:val="95"/>
          <w:sz w:val="19"/>
        </w:rPr>
        <w:t> </w:t>
      </w:r>
      <w:r>
        <w:rPr>
          <w:w w:val="95"/>
          <w:sz w:val="19"/>
        </w:rPr>
        <w:t>history</w:t>
      </w:r>
      <w:r>
        <w:rPr>
          <w:spacing w:val="-33"/>
          <w:w w:val="95"/>
          <w:sz w:val="19"/>
        </w:rPr>
        <w:t> </w:t>
      </w:r>
      <w:r>
        <w:rPr>
          <w:w w:val="95"/>
          <w:sz w:val="19"/>
        </w:rPr>
        <w:t>of</w:t>
      </w:r>
      <w:r>
        <w:rPr>
          <w:spacing w:val="-32"/>
          <w:w w:val="95"/>
          <w:sz w:val="19"/>
        </w:rPr>
        <w:t> </w:t>
      </w:r>
      <w:r>
        <w:rPr>
          <w:w w:val="95"/>
          <w:sz w:val="19"/>
        </w:rPr>
        <w:t>substance</w:t>
      </w:r>
      <w:r>
        <w:rPr>
          <w:spacing w:val="-32"/>
          <w:w w:val="95"/>
          <w:sz w:val="19"/>
        </w:rPr>
        <w:t> </w:t>
      </w:r>
      <w:r>
        <w:rPr>
          <w:w w:val="95"/>
          <w:sz w:val="19"/>
        </w:rPr>
        <w:t>abuse,</w:t>
      </w:r>
      <w:r>
        <w:rPr>
          <w:spacing w:val="-33"/>
          <w:w w:val="95"/>
          <w:sz w:val="19"/>
        </w:rPr>
        <w:t> </w:t>
      </w:r>
      <w:r>
        <w:rPr>
          <w:w w:val="95"/>
          <w:sz w:val="19"/>
        </w:rPr>
        <w:t>including alcohol</w:t>
      </w:r>
      <w:r>
        <w:rPr>
          <w:spacing w:val="-30"/>
          <w:w w:val="95"/>
          <w:sz w:val="19"/>
        </w:rPr>
        <w:t> </w:t>
      </w:r>
      <w:r>
        <w:rPr>
          <w:w w:val="95"/>
          <w:sz w:val="19"/>
        </w:rPr>
        <w:t>abuse,</w:t>
      </w:r>
      <w:r>
        <w:rPr>
          <w:spacing w:val="-29"/>
          <w:w w:val="95"/>
          <w:sz w:val="19"/>
        </w:rPr>
        <w:t> </w:t>
      </w:r>
      <w:r>
        <w:rPr>
          <w:w w:val="95"/>
          <w:sz w:val="19"/>
        </w:rPr>
        <w:t>because</w:t>
      </w:r>
      <w:r>
        <w:rPr>
          <w:spacing w:val="-29"/>
          <w:w w:val="95"/>
          <w:sz w:val="19"/>
        </w:rPr>
        <w:t> </w:t>
      </w:r>
      <w:r>
        <w:rPr>
          <w:w w:val="95"/>
          <w:sz w:val="19"/>
        </w:rPr>
        <w:t>such</w:t>
      </w:r>
      <w:r>
        <w:rPr>
          <w:spacing w:val="-29"/>
          <w:w w:val="95"/>
          <w:sz w:val="19"/>
        </w:rPr>
        <w:t> </w:t>
      </w:r>
      <w:r>
        <w:rPr>
          <w:w w:val="95"/>
          <w:sz w:val="19"/>
        </w:rPr>
        <w:t>patients</w:t>
      </w:r>
      <w:r>
        <w:rPr>
          <w:spacing w:val="-30"/>
          <w:w w:val="95"/>
          <w:sz w:val="19"/>
        </w:rPr>
        <w:t> </w:t>
      </w:r>
      <w:r>
        <w:rPr>
          <w:w w:val="95"/>
          <w:sz w:val="19"/>
        </w:rPr>
        <w:t>may</w:t>
      </w:r>
      <w:r>
        <w:rPr>
          <w:spacing w:val="-29"/>
          <w:w w:val="95"/>
          <w:sz w:val="19"/>
        </w:rPr>
        <w:t> </w:t>
      </w:r>
      <w:r>
        <w:rPr>
          <w:w w:val="95"/>
          <w:sz w:val="19"/>
        </w:rPr>
        <w:t>be</w:t>
      </w:r>
      <w:r>
        <w:rPr>
          <w:spacing w:val="-29"/>
          <w:w w:val="95"/>
          <w:sz w:val="19"/>
        </w:rPr>
        <w:t> </w:t>
      </w:r>
      <w:r>
        <w:rPr>
          <w:w w:val="95"/>
          <w:sz w:val="19"/>
        </w:rPr>
        <w:t>more</w:t>
      </w:r>
      <w:r>
        <w:rPr>
          <w:spacing w:val="-29"/>
          <w:w w:val="95"/>
          <w:sz w:val="19"/>
        </w:rPr>
        <w:t> </w:t>
      </w:r>
      <w:r>
        <w:rPr>
          <w:w w:val="95"/>
          <w:sz w:val="19"/>
        </w:rPr>
        <w:t>prone</w:t>
      </w:r>
      <w:r>
        <w:rPr>
          <w:spacing w:val="-29"/>
          <w:w w:val="95"/>
          <w:sz w:val="19"/>
        </w:rPr>
        <w:t> </w:t>
      </w:r>
      <w:r>
        <w:rPr>
          <w:w w:val="95"/>
          <w:sz w:val="19"/>
        </w:rPr>
        <w:t>to</w:t>
      </w:r>
      <w:r>
        <w:rPr>
          <w:spacing w:val="-29"/>
          <w:w w:val="95"/>
          <w:sz w:val="19"/>
        </w:rPr>
        <w:t> </w:t>
      </w:r>
      <w:r>
        <w:rPr>
          <w:w w:val="95"/>
          <w:sz w:val="19"/>
        </w:rPr>
        <w:t>abuse</w:t>
      </w:r>
      <w:r>
        <w:rPr>
          <w:spacing w:val="-29"/>
          <w:w w:val="95"/>
          <w:sz w:val="19"/>
        </w:rPr>
        <w:t> </w:t>
      </w:r>
      <w:r>
        <w:rPr>
          <w:w w:val="95"/>
          <w:sz w:val="19"/>
        </w:rPr>
        <w:t>cannabis,</w:t>
      </w:r>
      <w:r>
        <w:rPr>
          <w:spacing w:val="-29"/>
          <w:w w:val="95"/>
          <w:sz w:val="19"/>
        </w:rPr>
        <w:t> </w:t>
      </w:r>
      <w:r>
        <w:rPr>
          <w:w w:val="95"/>
          <w:sz w:val="19"/>
        </w:rPr>
        <w:t>which</w:t>
      </w:r>
      <w:r>
        <w:rPr>
          <w:spacing w:val="-29"/>
          <w:w w:val="95"/>
          <w:sz w:val="19"/>
        </w:rPr>
        <w:t> </w:t>
      </w:r>
      <w:r>
        <w:rPr>
          <w:w w:val="95"/>
          <w:sz w:val="19"/>
        </w:rPr>
        <w:t>itself,</w:t>
      </w:r>
      <w:r>
        <w:rPr>
          <w:spacing w:val="-29"/>
          <w:w w:val="95"/>
          <w:sz w:val="19"/>
        </w:rPr>
        <w:t> </w:t>
      </w:r>
      <w:r>
        <w:rPr>
          <w:w w:val="95"/>
          <w:sz w:val="19"/>
        </w:rPr>
        <w:t>is</w:t>
      </w:r>
      <w:r>
        <w:rPr>
          <w:spacing w:val="-30"/>
          <w:w w:val="95"/>
          <w:sz w:val="19"/>
        </w:rPr>
        <w:t> </w:t>
      </w:r>
      <w:r>
        <w:rPr>
          <w:w w:val="95"/>
          <w:sz w:val="19"/>
        </w:rPr>
        <w:t>a </w:t>
      </w:r>
      <w:r>
        <w:rPr>
          <w:sz w:val="19"/>
        </w:rPr>
        <w:t>frequently abused</w:t>
      </w:r>
      <w:r>
        <w:rPr>
          <w:spacing w:val="-21"/>
          <w:sz w:val="19"/>
        </w:rPr>
        <w:t> </w:t>
      </w:r>
      <w:r>
        <w:rPr>
          <w:sz w:val="19"/>
        </w:rPr>
        <w:t>substance.</w:t>
      </w:r>
    </w:p>
    <w:p>
      <w:pPr>
        <w:pStyle w:val="BodyText"/>
        <w:spacing w:before="1"/>
        <w:rPr>
          <w:sz w:val="24"/>
        </w:rPr>
      </w:pPr>
    </w:p>
    <w:p>
      <w:pPr>
        <w:spacing w:line="297" w:lineRule="auto" w:before="0"/>
        <w:ind w:left="1807" w:right="0" w:firstLine="0"/>
        <w:jc w:val="left"/>
        <w:rPr>
          <w:sz w:val="19"/>
        </w:rPr>
      </w:pPr>
      <w:r>
        <w:rPr>
          <w:w w:val="95"/>
          <w:sz w:val="19"/>
        </w:rPr>
        <w:t>Patients</w:t>
      </w:r>
      <w:r>
        <w:rPr>
          <w:spacing w:val="-34"/>
          <w:w w:val="95"/>
          <w:sz w:val="19"/>
        </w:rPr>
        <w:t> </w:t>
      </w:r>
      <w:r>
        <w:rPr>
          <w:w w:val="95"/>
          <w:sz w:val="19"/>
        </w:rPr>
        <w:t>with</w:t>
      </w:r>
      <w:r>
        <w:rPr>
          <w:spacing w:val="-32"/>
          <w:w w:val="95"/>
          <w:sz w:val="19"/>
        </w:rPr>
        <w:t> </w:t>
      </w:r>
      <w:r>
        <w:rPr>
          <w:w w:val="95"/>
          <w:sz w:val="19"/>
        </w:rPr>
        <w:t>mania</w:t>
      </w:r>
      <w:r>
        <w:rPr>
          <w:spacing w:val="-33"/>
          <w:w w:val="95"/>
          <w:sz w:val="19"/>
        </w:rPr>
        <w:t> </w:t>
      </w:r>
      <w:r>
        <w:rPr>
          <w:w w:val="95"/>
          <w:sz w:val="19"/>
        </w:rPr>
        <w:t>or</w:t>
      </w:r>
      <w:r>
        <w:rPr>
          <w:spacing w:val="-33"/>
          <w:w w:val="95"/>
          <w:sz w:val="19"/>
        </w:rPr>
        <w:t> </w:t>
      </w:r>
      <w:r>
        <w:rPr>
          <w:w w:val="95"/>
          <w:sz w:val="19"/>
        </w:rPr>
        <w:t>depression</w:t>
      </w:r>
      <w:r>
        <w:rPr>
          <w:spacing w:val="-32"/>
          <w:w w:val="95"/>
          <w:sz w:val="19"/>
        </w:rPr>
        <w:t> </w:t>
      </w:r>
      <w:r>
        <w:rPr>
          <w:w w:val="95"/>
          <w:sz w:val="19"/>
        </w:rPr>
        <w:t>and</w:t>
      </w:r>
      <w:r>
        <w:rPr>
          <w:spacing w:val="-33"/>
          <w:w w:val="95"/>
          <w:sz w:val="19"/>
        </w:rPr>
        <w:t> </w:t>
      </w:r>
      <w:r>
        <w:rPr>
          <w:w w:val="95"/>
          <w:sz w:val="19"/>
        </w:rPr>
        <w:t>using</w:t>
      </w:r>
      <w:r>
        <w:rPr>
          <w:spacing w:val="-33"/>
          <w:w w:val="95"/>
          <w:sz w:val="19"/>
        </w:rPr>
        <w:t> </w:t>
      </w:r>
      <w:r>
        <w:rPr>
          <w:w w:val="95"/>
          <w:sz w:val="19"/>
        </w:rPr>
        <w:t>cannabis</w:t>
      </w:r>
      <w:r>
        <w:rPr>
          <w:spacing w:val="-33"/>
          <w:w w:val="95"/>
          <w:sz w:val="19"/>
        </w:rPr>
        <w:t> </w:t>
      </w:r>
      <w:r>
        <w:rPr>
          <w:w w:val="95"/>
          <w:sz w:val="19"/>
        </w:rPr>
        <w:t>or</w:t>
      </w:r>
      <w:r>
        <w:rPr>
          <w:spacing w:val="-33"/>
          <w:w w:val="95"/>
          <w:sz w:val="19"/>
        </w:rPr>
        <w:t> </w:t>
      </w:r>
      <w:r>
        <w:rPr>
          <w:w w:val="95"/>
          <w:sz w:val="19"/>
        </w:rPr>
        <w:t>a</w:t>
      </w:r>
      <w:r>
        <w:rPr>
          <w:spacing w:val="-32"/>
          <w:w w:val="95"/>
          <w:sz w:val="19"/>
        </w:rPr>
        <w:t> </w:t>
      </w:r>
      <w:r>
        <w:rPr>
          <w:w w:val="95"/>
          <w:sz w:val="19"/>
        </w:rPr>
        <w:t>cannabinoid</w:t>
      </w:r>
      <w:r>
        <w:rPr>
          <w:spacing w:val="-33"/>
          <w:w w:val="95"/>
          <w:sz w:val="19"/>
        </w:rPr>
        <w:t> </w:t>
      </w:r>
      <w:r>
        <w:rPr>
          <w:w w:val="95"/>
          <w:sz w:val="19"/>
        </w:rPr>
        <w:t>should</w:t>
      </w:r>
      <w:r>
        <w:rPr>
          <w:spacing w:val="-33"/>
          <w:w w:val="95"/>
          <w:sz w:val="19"/>
        </w:rPr>
        <w:t> </w:t>
      </w:r>
      <w:r>
        <w:rPr>
          <w:w w:val="95"/>
          <w:sz w:val="19"/>
        </w:rPr>
        <w:t>be</w:t>
      </w:r>
      <w:r>
        <w:rPr>
          <w:spacing w:val="-32"/>
          <w:w w:val="95"/>
          <w:sz w:val="19"/>
        </w:rPr>
        <w:t> </w:t>
      </w:r>
      <w:r>
        <w:rPr>
          <w:w w:val="95"/>
          <w:sz w:val="19"/>
        </w:rPr>
        <w:t>under</w:t>
      </w:r>
      <w:r>
        <w:rPr>
          <w:spacing w:val="-33"/>
          <w:w w:val="95"/>
          <w:sz w:val="19"/>
        </w:rPr>
        <w:t> </w:t>
      </w:r>
      <w:r>
        <w:rPr>
          <w:w w:val="95"/>
          <w:sz w:val="19"/>
        </w:rPr>
        <w:t>careful </w:t>
      </w:r>
      <w:r>
        <w:rPr>
          <w:sz w:val="19"/>
        </w:rPr>
        <w:t>psychiatric</w:t>
      </w:r>
      <w:r>
        <w:rPr>
          <w:spacing w:val="-11"/>
          <w:sz w:val="19"/>
        </w:rPr>
        <w:t> </w:t>
      </w:r>
      <w:r>
        <w:rPr>
          <w:sz w:val="19"/>
        </w:rPr>
        <w:t>monitoring.</w:t>
      </w:r>
    </w:p>
    <w:p>
      <w:pPr>
        <w:pStyle w:val="BodyText"/>
        <w:spacing w:before="3"/>
        <w:rPr>
          <w:sz w:val="24"/>
        </w:rPr>
      </w:pPr>
    </w:p>
    <w:p>
      <w:pPr>
        <w:spacing w:line="300" w:lineRule="auto" w:before="0"/>
        <w:ind w:left="1807" w:right="156" w:firstLine="0"/>
        <w:jc w:val="left"/>
        <w:rPr>
          <w:sz w:val="19"/>
        </w:rPr>
      </w:pPr>
      <w:r>
        <w:rPr>
          <w:w w:val="95"/>
          <w:sz w:val="19"/>
        </w:rPr>
        <w:t>Cannabis</w:t>
      </w:r>
      <w:r>
        <w:rPr>
          <w:spacing w:val="-31"/>
          <w:w w:val="95"/>
          <w:sz w:val="19"/>
        </w:rPr>
        <w:t> </w:t>
      </w:r>
      <w:r>
        <w:rPr>
          <w:w w:val="95"/>
          <w:sz w:val="19"/>
        </w:rPr>
        <w:t>should</w:t>
      </w:r>
      <w:r>
        <w:rPr>
          <w:spacing w:val="-31"/>
          <w:w w:val="95"/>
          <w:sz w:val="19"/>
        </w:rPr>
        <w:t> </w:t>
      </w:r>
      <w:r>
        <w:rPr>
          <w:w w:val="95"/>
          <w:sz w:val="19"/>
        </w:rPr>
        <w:t>be</w:t>
      </w:r>
      <w:r>
        <w:rPr>
          <w:spacing w:val="-30"/>
          <w:w w:val="95"/>
          <w:sz w:val="19"/>
        </w:rPr>
        <w:t> </w:t>
      </w:r>
      <w:r>
        <w:rPr>
          <w:w w:val="95"/>
          <w:sz w:val="19"/>
        </w:rPr>
        <w:t>used</w:t>
      </w:r>
      <w:r>
        <w:rPr>
          <w:spacing w:val="-31"/>
          <w:w w:val="95"/>
          <w:sz w:val="19"/>
        </w:rPr>
        <w:t> </w:t>
      </w:r>
      <w:r>
        <w:rPr>
          <w:w w:val="95"/>
          <w:sz w:val="19"/>
        </w:rPr>
        <w:t>with</w:t>
      </w:r>
      <w:r>
        <w:rPr>
          <w:spacing w:val="-30"/>
          <w:w w:val="95"/>
          <w:sz w:val="19"/>
        </w:rPr>
        <w:t> </w:t>
      </w:r>
      <w:r>
        <w:rPr>
          <w:w w:val="95"/>
          <w:sz w:val="19"/>
        </w:rPr>
        <w:t>caution</w:t>
      </w:r>
      <w:r>
        <w:rPr>
          <w:spacing w:val="-31"/>
          <w:w w:val="95"/>
          <w:sz w:val="19"/>
        </w:rPr>
        <w:t> </w:t>
      </w:r>
      <w:r>
        <w:rPr>
          <w:w w:val="95"/>
          <w:sz w:val="19"/>
        </w:rPr>
        <w:t>in</w:t>
      </w:r>
      <w:r>
        <w:rPr>
          <w:spacing w:val="-31"/>
          <w:w w:val="95"/>
          <w:sz w:val="19"/>
        </w:rPr>
        <w:t> </w:t>
      </w:r>
      <w:r>
        <w:rPr>
          <w:w w:val="95"/>
          <w:sz w:val="19"/>
        </w:rPr>
        <w:t>patients</w:t>
      </w:r>
      <w:r>
        <w:rPr>
          <w:spacing w:val="-31"/>
          <w:w w:val="95"/>
          <w:sz w:val="19"/>
        </w:rPr>
        <w:t> </w:t>
      </w:r>
      <w:r>
        <w:rPr>
          <w:w w:val="95"/>
          <w:sz w:val="19"/>
        </w:rPr>
        <w:t>receiving</w:t>
      </w:r>
      <w:r>
        <w:rPr>
          <w:spacing w:val="-30"/>
          <w:w w:val="95"/>
          <w:sz w:val="19"/>
        </w:rPr>
        <w:t> </w:t>
      </w:r>
      <w:r>
        <w:rPr>
          <w:w w:val="95"/>
          <w:sz w:val="19"/>
        </w:rPr>
        <w:t>concomitant</w:t>
      </w:r>
      <w:r>
        <w:rPr>
          <w:spacing w:val="-31"/>
          <w:w w:val="95"/>
          <w:sz w:val="19"/>
        </w:rPr>
        <w:t> </w:t>
      </w:r>
      <w:r>
        <w:rPr>
          <w:w w:val="95"/>
          <w:sz w:val="19"/>
        </w:rPr>
        <w:t>therapy</w:t>
      </w:r>
      <w:r>
        <w:rPr>
          <w:spacing w:val="-31"/>
          <w:w w:val="95"/>
          <w:sz w:val="19"/>
        </w:rPr>
        <w:t> </w:t>
      </w:r>
      <w:r>
        <w:rPr>
          <w:w w:val="95"/>
          <w:sz w:val="19"/>
        </w:rPr>
        <w:t>with</w:t>
      </w:r>
      <w:r>
        <w:rPr>
          <w:spacing w:val="-31"/>
          <w:w w:val="95"/>
          <w:sz w:val="19"/>
        </w:rPr>
        <w:t> </w:t>
      </w:r>
      <w:r>
        <w:rPr>
          <w:w w:val="95"/>
          <w:sz w:val="19"/>
        </w:rPr>
        <w:t>sedative- hypnotics</w:t>
      </w:r>
      <w:r>
        <w:rPr>
          <w:spacing w:val="-30"/>
          <w:w w:val="95"/>
          <w:sz w:val="19"/>
        </w:rPr>
        <w:t> </w:t>
      </w:r>
      <w:r>
        <w:rPr>
          <w:w w:val="95"/>
          <w:sz w:val="19"/>
        </w:rPr>
        <w:t>or</w:t>
      </w:r>
      <w:r>
        <w:rPr>
          <w:spacing w:val="-30"/>
          <w:w w:val="95"/>
          <w:sz w:val="19"/>
        </w:rPr>
        <w:t> </w:t>
      </w:r>
      <w:r>
        <w:rPr>
          <w:w w:val="95"/>
          <w:sz w:val="19"/>
        </w:rPr>
        <w:t>other</w:t>
      </w:r>
      <w:r>
        <w:rPr>
          <w:spacing w:val="-30"/>
          <w:w w:val="95"/>
          <w:sz w:val="19"/>
        </w:rPr>
        <w:t> </w:t>
      </w:r>
      <w:r>
        <w:rPr>
          <w:w w:val="95"/>
          <w:sz w:val="19"/>
        </w:rPr>
        <w:t>psychoactive</w:t>
      </w:r>
      <w:r>
        <w:rPr>
          <w:spacing w:val="-30"/>
          <w:w w:val="95"/>
          <w:sz w:val="19"/>
        </w:rPr>
        <w:t> </w:t>
      </w:r>
      <w:r>
        <w:rPr>
          <w:w w:val="95"/>
          <w:sz w:val="19"/>
        </w:rPr>
        <w:t>drugs</w:t>
      </w:r>
      <w:r>
        <w:rPr>
          <w:spacing w:val="-30"/>
          <w:w w:val="95"/>
          <w:sz w:val="19"/>
        </w:rPr>
        <w:t> </w:t>
      </w:r>
      <w:r>
        <w:rPr>
          <w:w w:val="95"/>
          <w:sz w:val="19"/>
        </w:rPr>
        <w:t>because</w:t>
      </w:r>
      <w:r>
        <w:rPr>
          <w:spacing w:val="-30"/>
          <w:w w:val="95"/>
          <w:sz w:val="19"/>
        </w:rPr>
        <w:t> </w:t>
      </w:r>
      <w:r>
        <w:rPr>
          <w:w w:val="95"/>
          <w:sz w:val="19"/>
        </w:rPr>
        <w:t>of</w:t>
      </w:r>
      <w:r>
        <w:rPr>
          <w:spacing w:val="-29"/>
          <w:w w:val="95"/>
          <w:sz w:val="19"/>
        </w:rPr>
        <w:t> </w:t>
      </w:r>
      <w:r>
        <w:rPr>
          <w:w w:val="95"/>
          <w:sz w:val="19"/>
        </w:rPr>
        <w:t>the</w:t>
      </w:r>
      <w:r>
        <w:rPr>
          <w:spacing w:val="-30"/>
          <w:w w:val="95"/>
          <w:sz w:val="19"/>
        </w:rPr>
        <w:t> </w:t>
      </w:r>
      <w:r>
        <w:rPr>
          <w:w w:val="95"/>
          <w:sz w:val="19"/>
        </w:rPr>
        <w:t>potential</w:t>
      </w:r>
      <w:r>
        <w:rPr>
          <w:spacing w:val="-30"/>
          <w:w w:val="95"/>
          <w:sz w:val="19"/>
        </w:rPr>
        <w:t> </w:t>
      </w:r>
      <w:r>
        <w:rPr>
          <w:w w:val="95"/>
          <w:sz w:val="19"/>
        </w:rPr>
        <w:t>for</w:t>
      </w:r>
      <w:r>
        <w:rPr>
          <w:spacing w:val="-30"/>
          <w:w w:val="95"/>
          <w:sz w:val="19"/>
        </w:rPr>
        <w:t> </w:t>
      </w:r>
      <w:r>
        <w:rPr>
          <w:w w:val="95"/>
          <w:sz w:val="19"/>
        </w:rPr>
        <w:t>additive</w:t>
      </w:r>
      <w:r>
        <w:rPr>
          <w:spacing w:val="-30"/>
          <w:w w:val="95"/>
          <w:sz w:val="19"/>
        </w:rPr>
        <w:t> </w:t>
      </w:r>
      <w:r>
        <w:rPr>
          <w:w w:val="95"/>
          <w:sz w:val="19"/>
        </w:rPr>
        <w:t>or</w:t>
      </w:r>
      <w:r>
        <w:rPr>
          <w:spacing w:val="-30"/>
          <w:w w:val="95"/>
          <w:sz w:val="19"/>
        </w:rPr>
        <w:t> </w:t>
      </w:r>
      <w:r>
        <w:rPr>
          <w:w w:val="95"/>
          <w:sz w:val="19"/>
        </w:rPr>
        <w:t>synergistic</w:t>
      </w:r>
      <w:r>
        <w:rPr>
          <w:spacing w:val="-29"/>
          <w:w w:val="95"/>
          <w:sz w:val="19"/>
        </w:rPr>
        <w:t> </w:t>
      </w:r>
      <w:r>
        <w:rPr>
          <w:w w:val="95"/>
          <w:sz w:val="19"/>
        </w:rPr>
        <w:t>CNS depressant</w:t>
      </w:r>
      <w:r>
        <w:rPr>
          <w:spacing w:val="-40"/>
          <w:w w:val="95"/>
          <w:sz w:val="19"/>
        </w:rPr>
        <w:t> </w:t>
      </w:r>
      <w:r>
        <w:rPr>
          <w:w w:val="95"/>
          <w:sz w:val="19"/>
        </w:rPr>
        <w:t>or</w:t>
      </w:r>
      <w:r>
        <w:rPr>
          <w:spacing w:val="-39"/>
          <w:w w:val="95"/>
          <w:sz w:val="19"/>
        </w:rPr>
        <w:t> </w:t>
      </w:r>
      <w:r>
        <w:rPr>
          <w:w w:val="95"/>
          <w:sz w:val="19"/>
        </w:rPr>
        <w:t>psychoactive</w:t>
      </w:r>
      <w:r>
        <w:rPr>
          <w:spacing w:val="-39"/>
          <w:w w:val="95"/>
          <w:sz w:val="19"/>
        </w:rPr>
        <w:t> </w:t>
      </w:r>
      <w:r>
        <w:rPr>
          <w:w w:val="95"/>
          <w:sz w:val="19"/>
        </w:rPr>
        <w:t>effects.</w:t>
      </w:r>
      <w:r>
        <w:rPr>
          <w:spacing w:val="-39"/>
          <w:w w:val="95"/>
          <w:sz w:val="19"/>
        </w:rPr>
        <w:t> </w:t>
      </w:r>
      <w:r>
        <w:rPr>
          <w:w w:val="95"/>
          <w:sz w:val="19"/>
        </w:rPr>
        <w:t>Cannabis</w:t>
      </w:r>
      <w:r>
        <w:rPr>
          <w:spacing w:val="-39"/>
          <w:w w:val="95"/>
          <w:sz w:val="19"/>
        </w:rPr>
        <w:t> </w:t>
      </w:r>
      <w:r>
        <w:rPr>
          <w:w w:val="95"/>
          <w:sz w:val="19"/>
        </w:rPr>
        <w:t>may</w:t>
      </w:r>
      <w:r>
        <w:rPr>
          <w:spacing w:val="-40"/>
          <w:w w:val="95"/>
          <w:sz w:val="19"/>
        </w:rPr>
        <w:t> </w:t>
      </w:r>
      <w:r>
        <w:rPr>
          <w:w w:val="95"/>
          <w:sz w:val="19"/>
        </w:rPr>
        <w:t>also</w:t>
      </w:r>
      <w:r>
        <w:rPr>
          <w:spacing w:val="-38"/>
          <w:w w:val="95"/>
          <w:sz w:val="19"/>
        </w:rPr>
        <w:t> </w:t>
      </w:r>
      <w:r>
        <w:rPr>
          <w:w w:val="95"/>
          <w:sz w:val="19"/>
        </w:rPr>
        <w:t>exacerbate</w:t>
      </w:r>
      <w:r>
        <w:rPr>
          <w:spacing w:val="-40"/>
          <w:w w:val="95"/>
          <w:sz w:val="19"/>
        </w:rPr>
        <w:t> </w:t>
      </w:r>
      <w:r>
        <w:rPr>
          <w:w w:val="95"/>
          <w:sz w:val="19"/>
        </w:rPr>
        <w:t>the</w:t>
      </w:r>
      <w:r>
        <w:rPr>
          <w:spacing w:val="-39"/>
          <w:w w:val="95"/>
          <w:sz w:val="19"/>
        </w:rPr>
        <w:t> </w:t>
      </w:r>
      <w:r>
        <w:rPr>
          <w:w w:val="95"/>
          <w:sz w:val="19"/>
        </w:rPr>
        <w:t>CNS</w:t>
      </w:r>
      <w:r>
        <w:rPr>
          <w:spacing w:val="-39"/>
          <w:w w:val="95"/>
          <w:sz w:val="19"/>
        </w:rPr>
        <w:t> </w:t>
      </w:r>
      <w:r>
        <w:rPr>
          <w:w w:val="95"/>
          <w:sz w:val="19"/>
        </w:rPr>
        <w:t>depressant</w:t>
      </w:r>
      <w:r>
        <w:rPr>
          <w:spacing w:val="-39"/>
          <w:w w:val="95"/>
          <w:sz w:val="19"/>
        </w:rPr>
        <w:t> </w:t>
      </w:r>
      <w:r>
        <w:rPr>
          <w:w w:val="95"/>
          <w:sz w:val="19"/>
        </w:rPr>
        <w:t>effects</w:t>
      </w:r>
      <w:r>
        <w:rPr>
          <w:spacing w:val="-39"/>
          <w:w w:val="95"/>
          <w:sz w:val="19"/>
        </w:rPr>
        <w:t> </w:t>
      </w:r>
      <w:r>
        <w:rPr>
          <w:w w:val="95"/>
          <w:sz w:val="19"/>
        </w:rPr>
        <w:t>of alcohol</w:t>
      </w:r>
      <w:r>
        <w:rPr>
          <w:spacing w:val="-34"/>
          <w:w w:val="95"/>
          <w:sz w:val="19"/>
        </w:rPr>
        <w:t> </w:t>
      </w:r>
      <w:r>
        <w:rPr>
          <w:w w:val="95"/>
          <w:sz w:val="19"/>
        </w:rPr>
        <w:t>and</w:t>
      </w:r>
      <w:r>
        <w:rPr>
          <w:spacing w:val="-33"/>
          <w:w w:val="95"/>
          <w:sz w:val="19"/>
        </w:rPr>
        <w:t> </w:t>
      </w:r>
      <w:r>
        <w:rPr>
          <w:w w:val="95"/>
          <w:sz w:val="19"/>
        </w:rPr>
        <w:t>increase</w:t>
      </w:r>
      <w:r>
        <w:rPr>
          <w:spacing w:val="-34"/>
          <w:w w:val="95"/>
          <w:sz w:val="19"/>
        </w:rPr>
        <w:t> </w:t>
      </w:r>
      <w:r>
        <w:rPr>
          <w:w w:val="95"/>
          <w:sz w:val="19"/>
        </w:rPr>
        <w:t>the</w:t>
      </w:r>
      <w:r>
        <w:rPr>
          <w:spacing w:val="-33"/>
          <w:w w:val="95"/>
          <w:sz w:val="19"/>
        </w:rPr>
        <w:t> </w:t>
      </w:r>
      <w:r>
        <w:rPr>
          <w:w w:val="95"/>
          <w:sz w:val="19"/>
        </w:rPr>
        <w:t>incidence</w:t>
      </w:r>
      <w:r>
        <w:rPr>
          <w:spacing w:val="-33"/>
          <w:w w:val="95"/>
          <w:sz w:val="19"/>
        </w:rPr>
        <w:t> </w:t>
      </w:r>
      <w:r>
        <w:rPr>
          <w:w w:val="95"/>
          <w:sz w:val="19"/>
        </w:rPr>
        <w:t>of</w:t>
      </w:r>
      <w:r>
        <w:rPr>
          <w:spacing w:val="-34"/>
          <w:w w:val="95"/>
          <w:sz w:val="19"/>
        </w:rPr>
        <w:t> </w:t>
      </w:r>
      <w:r>
        <w:rPr>
          <w:w w:val="95"/>
          <w:sz w:val="19"/>
        </w:rPr>
        <w:t>adverse</w:t>
      </w:r>
      <w:r>
        <w:rPr>
          <w:spacing w:val="-33"/>
          <w:w w:val="95"/>
          <w:sz w:val="19"/>
        </w:rPr>
        <w:t> </w:t>
      </w:r>
      <w:r>
        <w:rPr>
          <w:w w:val="95"/>
          <w:sz w:val="19"/>
        </w:rPr>
        <w:t>effects.</w:t>
      </w:r>
      <w:r>
        <w:rPr>
          <w:spacing w:val="-34"/>
          <w:w w:val="95"/>
          <w:sz w:val="19"/>
        </w:rPr>
        <w:t> </w:t>
      </w:r>
      <w:r>
        <w:rPr>
          <w:w w:val="95"/>
          <w:sz w:val="19"/>
        </w:rPr>
        <w:t>Patients</w:t>
      </w:r>
      <w:r>
        <w:rPr>
          <w:spacing w:val="-33"/>
          <w:w w:val="95"/>
          <w:sz w:val="19"/>
        </w:rPr>
        <w:t> </w:t>
      </w:r>
      <w:r>
        <w:rPr>
          <w:w w:val="95"/>
          <w:sz w:val="19"/>
        </w:rPr>
        <w:t>should</w:t>
      </w:r>
      <w:r>
        <w:rPr>
          <w:spacing w:val="-33"/>
          <w:w w:val="95"/>
          <w:sz w:val="19"/>
        </w:rPr>
        <w:t> </w:t>
      </w:r>
      <w:r>
        <w:rPr>
          <w:w w:val="95"/>
          <w:sz w:val="19"/>
        </w:rPr>
        <w:t>be</w:t>
      </w:r>
      <w:r>
        <w:rPr>
          <w:spacing w:val="-34"/>
          <w:w w:val="95"/>
          <w:sz w:val="19"/>
        </w:rPr>
        <w:t> </w:t>
      </w:r>
      <w:r>
        <w:rPr>
          <w:w w:val="95"/>
          <w:sz w:val="19"/>
        </w:rPr>
        <w:t>advised</w:t>
      </w:r>
      <w:r>
        <w:rPr>
          <w:spacing w:val="-33"/>
          <w:w w:val="95"/>
          <w:sz w:val="19"/>
        </w:rPr>
        <w:t> </w:t>
      </w:r>
      <w:r>
        <w:rPr>
          <w:w w:val="95"/>
          <w:sz w:val="19"/>
        </w:rPr>
        <w:t>of</w:t>
      </w:r>
      <w:r>
        <w:rPr>
          <w:spacing w:val="-34"/>
          <w:w w:val="95"/>
          <w:sz w:val="19"/>
        </w:rPr>
        <w:t> </w:t>
      </w:r>
      <w:r>
        <w:rPr>
          <w:w w:val="95"/>
          <w:sz w:val="19"/>
        </w:rPr>
        <w:t>the</w:t>
      </w:r>
      <w:r>
        <w:rPr>
          <w:spacing w:val="-33"/>
          <w:w w:val="95"/>
          <w:sz w:val="19"/>
        </w:rPr>
        <w:t> </w:t>
      </w:r>
      <w:r>
        <w:rPr>
          <w:w w:val="95"/>
          <w:sz w:val="19"/>
        </w:rPr>
        <w:t>negative effects</w:t>
      </w:r>
      <w:r>
        <w:rPr>
          <w:spacing w:val="-33"/>
          <w:w w:val="95"/>
          <w:sz w:val="19"/>
        </w:rPr>
        <w:t> </w:t>
      </w:r>
      <w:r>
        <w:rPr>
          <w:w w:val="95"/>
          <w:sz w:val="19"/>
        </w:rPr>
        <w:t>of</w:t>
      </w:r>
      <w:r>
        <w:rPr>
          <w:spacing w:val="-32"/>
          <w:w w:val="95"/>
          <w:sz w:val="19"/>
        </w:rPr>
        <w:t> </w:t>
      </w:r>
      <w:r>
        <w:rPr>
          <w:w w:val="95"/>
          <w:sz w:val="19"/>
        </w:rPr>
        <w:t>cannabis/cannabinoids</w:t>
      </w:r>
      <w:r>
        <w:rPr>
          <w:spacing w:val="-32"/>
          <w:w w:val="95"/>
          <w:sz w:val="19"/>
        </w:rPr>
        <w:t> </w:t>
      </w:r>
      <w:r>
        <w:rPr>
          <w:w w:val="95"/>
          <w:sz w:val="19"/>
        </w:rPr>
        <w:t>on</w:t>
      </w:r>
      <w:r>
        <w:rPr>
          <w:spacing w:val="-32"/>
          <w:w w:val="95"/>
          <w:sz w:val="19"/>
        </w:rPr>
        <w:t> </w:t>
      </w:r>
      <w:r>
        <w:rPr>
          <w:w w:val="95"/>
          <w:sz w:val="19"/>
        </w:rPr>
        <w:t>memory</w:t>
      </w:r>
      <w:r>
        <w:rPr>
          <w:spacing w:val="-32"/>
          <w:w w:val="95"/>
          <w:sz w:val="19"/>
        </w:rPr>
        <w:t> </w:t>
      </w:r>
      <w:r>
        <w:rPr>
          <w:w w:val="95"/>
          <w:sz w:val="19"/>
        </w:rPr>
        <w:t>and</w:t>
      </w:r>
      <w:r>
        <w:rPr>
          <w:spacing w:val="-31"/>
          <w:w w:val="95"/>
          <w:sz w:val="19"/>
        </w:rPr>
        <w:t> </w:t>
      </w:r>
      <w:r>
        <w:rPr>
          <w:w w:val="95"/>
          <w:sz w:val="19"/>
        </w:rPr>
        <w:t>to</w:t>
      </w:r>
      <w:r>
        <w:rPr>
          <w:spacing w:val="-32"/>
          <w:w w:val="95"/>
          <w:sz w:val="19"/>
        </w:rPr>
        <w:t> </w:t>
      </w:r>
      <w:r>
        <w:rPr>
          <w:w w:val="95"/>
          <w:sz w:val="19"/>
        </w:rPr>
        <w:t>report</w:t>
      </w:r>
      <w:r>
        <w:rPr>
          <w:spacing w:val="-32"/>
          <w:w w:val="95"/>
          <w:sz w:val="19"/>
        </w:rPr>
        <w:t> </w:t>
      </w:r>
      <w:r>
        <w:rPr>
          <w:w w:val="95"/>
          <w:sz w:val="19"/>
        </w:rPr>
        <w:t>any</w:t>
      </w:r>
      <w:r>
        <w:rPr>
          <w:spacing w:val="-32"/>
          <w:w w:val="95"/>
          <w:sz w:val="19"/>
        </w:rPr>
        <w:t> </w:t>
      </w:r>
      <w:r>
        <w:rPr>
          <w:w w:val="95"/>
          <w:sz w:val="19"/>
        </w:rPr>
        <w:t>mental</w:t>
      </w:r>
      <w:r>
        <w:rPr>
          <w:spacing w:val="-33"/>
          <w:w w:val="95"/>
          <w:sz w:val="19"/>
        </w:rPr>
        <w:t> </w:t>
      </w:r>
      <w:r>
        <w:rPr>
          <w:w w:val="95"/>
          <w:sz w:val="19"/>
        </w:rPr>
        <w:t>or</w:t>
      </w:r>
      <w:r>
        <w:rPr>
          <w:spacing w:val="-32"/>
          <w:w w:val="95"/>
          <w:sz w:val="19"/>
        </w:rPr>
        <w:t> </w:t>
      </w:r>
      <w:r>
        <w:rPr>
          <w:w w:val="95"/>
          <w:sz w:val="19"/>
        </w:rPr>
        <w:t>behavioural</w:t>
      </w:r>
      <w:r>
        <w:rPr>
          <w:spacing w:val="-32"/>
          <w:w w:val="95"/>
          <w:sz w:val="19"/>
        </w:rPr>
        <w:t> </w:t>
      </w:r>
      <w:r>
        <w:rPr>
          <w:w w:val="95"/>
          <w:sz w:val="19"/>
        </w:rPr>
        <w:t>changes </w:t>
      </w:r>
      <w:r>
        <w:rPr>
          <w:sz w:val="19"/>
        </w:rPr>
        <w:t>that occur after using</w:t>
      </w:r>
      <w:r>
        <w:rPr>
          <w:spacing w:val="-42"/>
          <w:sz w:val="19"/>
        </w:rPr>
        <w:t> </w:t>
      </w:r>
      <w:r>
        <w:rPr>
          <w:sz w:val="19"/>
        </w:rPr>
        <w:t>cannabis.</w:t>
      </w:r>
    </w:p>
    <w:p>
      <w:pPr>
        <w:pStyle w:val="BodyText"/>
        <w:spacing w:before="9"/>
        <w:rPr>
          <w:sz w:val="23"/>
        </w:rPr>
      </w:pPr>
    </w:p>
    <w:p>
      <w:pPr>
        <w:spacing w:line="300" w:lineRule="auto" w:before="0"/>
        <w:ind w:left="1807" w:right="0" w:firstLine="0"/>
        <w:jc w:val="left"/>
        <w:rPr>
          <w:sz w:val="19"/>
        </w:rPr>
      </w:pPr>
      <w:r>
        <w:rPr>
          <w:w w:val="95"/>
          <w:sz w:val="19"/>
        </w:rPr>
        <w:t>Cannabis</w:t>
      </w:r>
      <w:r>
        <w:rPr>
          <w:spacing w:val="-30"/>
          <w:w w:val="95"/>
          <w:sz w:val="19"/>
        </w:rPr>
        <w:t> </w:t>
      </w:r>
      <w:r>
        <w:rPr>
          <w:w w:val="95"/>
          <w:sz w:val="19"/>
        </w:rPr>
        <w:t>is</w:t>
      </w:r>
      <w:r>
        <w:rPr>
          <w:spacing w:val="-30"/>
          <w:w w:val="95"/>
          <w:sz w:val="19"/>
        </w:rPr>
        <w:t> </w:t>
      </w:r>
      <w:r>
        <w:rPr>
          <w:w w:val="95"/>
          <w:sz w:val="19"/>
        </w:rPr>
        <w:t>not</w:t>
      </w:r>
      <w:r>
        <w:rPr>
          <w:spacing w:val="-30"/>
          <w:w w:val="95"/>
          <w:sz w:val="19"/>
        </w:rPr>
        <w:t> </w:t>
      </w:r>
      <w:r>
        <w:rPr>
          <w:w w:val="95"/>
          <w:sz w:val="19"/>
        </w:rPr>
        <w:t>recommended</w:t>
      </w:r>
      <w:r>
        <w:rPr>
          <w:spacing w:val="-29"/>
          <w:w w:val="95"/>
          <w:sz w:val="19"/>
        </w:rPr>
        <w:t> </w:t>
      </w:r>
      <w:r>
        <w:rPr>
          <w:w w:val="95"/>
          <w:sz w:val="19"/>
        </w:rPr>
        <w:t>in</w:t>
      </w:r>
      <w:r>
        <w:rPr>
          <w:spacing w:val="-30"/>
          <w:w w:val="95"/>
          <w:sz w:val="19"/>
        </w:rPr>
        <w:t> </w:t>
      </w:r>
      <w:r>
        <w:rPr>
          <w:w w:val="95"/>
          <w:sz w:val="19"/>
        </w:rPr>
        <w:t>women</w:t>
      </w:r>
      <w:r>
        <w:rPr>
          <w:spacing w:val="-29"/>
          <w:w w:val="95"/>
          <w:sz w:val="19"/>
        </w:rPr>
        <w:t> </w:t>
      </w:r>
      <w:r>
        <w:rPr>
          <w:w w:val="95"/>
          <w:sz w:val="19"/>
        </w:rPr>
        <w:t>of</w:t>
      </w:r>
      <w:r>
        <w:rPr>
          <w:spacing w:val="-30"/>
          <w:w w:val="95"/>
          <w:sz w:val="19"/>
        </w:rPr>
        <w:t> </w:t>
      </w:r>
      <w:r>
        <w:rPr>
          <w:w w:val="95"/>
          <w:sz w:val="19"/>
        </w:rPr>
        <w:t>childbearing</w:t>
      </w:r>
      <w:r>
        <w:rPr>
          <w:spacing w:val="-29"/>
          <w:w w:val="95"/>
          <w:sz w:val="19"/>
        </w:rPr>
        <w:t> </w:t>
      </w:r>
      <w:r>
        <w:rPr>
          <w:w w:val="95"/>
          <w:sz w:val="19"/>
        </w:rPr>
        <w:t>age</w:t>
      </w:r>
      <w:r>
        <w:rPr>
          <w:spacing w:val="-30"/>
          <w:w w:val="95"/>
          <w:sz w:val="19"/>
        </w:rPr>
        <w:t> </w:t>
      </w:r>
      <w:r>
        <w:rPr>
          <w:w w:val="95"/>
          <w:sz w:val="19"/>
        </w:rPr>
        <w:t>not</w:t>
      </w:r>
      <w:r>
        <w:rPr>
          <w:spacing w:val="-30"/>
          <w:w w:val="95"/>
          <w:sz w:val="19"/>
        </w:rPr>
        <w:t> </w:t>
      </w:r>
      <w:r>
        <w:rPr>
          <w:w w:val="95"/>
          <w:sz w:val="19"/>
        </w:rPr>
        <w:t>on</w:t>
      </w:r>
      <w:r>
        <w:rPr>
          <w:spacing w:val="-29"/>
          <w:w w:val="95"/>
          <w:sz w:val="19"/>
        </w:rPr>
        <w:t> </w:t>
      </w:r>
      <w:r>
        <w:rPr>
          <w:w w:val="95"/>
          <w:sz w:val="19"/>
        </w:rPr>
        <w:t>a</w:t>
      </w:r>
      <w:r>
        <w:rPr>
          <w:spacing w:val="-30"/>
          <w:w w:val="95"/>
          <w:sz w:val="19"/>
        </w:rPr>
        <w:t> </w:t>
      </w:r>
      <w:r>
        <w:rPr>
          <w:w w:val="95"/>
          <w:sz w:val="19"/>
        </w:rPr>
        <w:t>reliable</w:t>
      </w:r>
      <w:r>
        <w:rPr>
          <w:spacing w:val="-30"/>
          <w:w w:val="95"/>
          <w:sz w:val="19"/>
        </w:rPr>
        <w:t> </w:t>
      </w:r>
      <w:r>
        <w:rPr>
          <w:w w:val="95"/>
          <w:sz w:val="19"/>
        </w:rPr>
        <w:t>contraceptive,</w:t>
      </w:r>
      <w:r>
        <w:rPr>
          <w:spacing w:val="-30"/>
          <w:w w:val="95"/>
          <w:sz w:val="19"/>
        </w:rPr>
        <w:t> </w:t>
      </w:r>
      <w:r>
        <w:rPr>
          <w:w w:val="95"/>
          <w:sz w:val="19"/>
        </w:rPr>
        <w:t>as </w:t>
      </w:r>
      <w:r>
        <w:rPr>
          <w:sz w:val="19"/>
        </w:rPr>
        <w:t>well as those planning pregnancy, those who are pregnant, or women who are breastfeeding.</w:t>
      </w:r>
      <w:r>
        <w:rPr>
          <w:sz w:val="19"/>
          <w:vertAlign w:val="superscript"/>
        </w:rPr>
        <w:t>119</w:t>
      </w:r>
    </w:p>
    <w:p>
      <w:pPr>
        <w:pStyle w:val="Heading4"/>
        <w:spacing w:before="119"/>
      </w:pPr>
      <w:bookmarkStart w:name="_TOC_250081" w:id="70"/>
      <w:bookmarkEnd w:id="70"/>
      <w:r>
        <w:rPr>
          <w:color w:val="007B01"/>
          <w:w w:val="110"/>
        </w:rPr>
        <w:t>Defining ‘exceptional circumstances’</w:t>
      </w:r>
    </w:p>
    <w:p>
      <w:pPr>
        <w:pStyle w:val="Heading5"/>
        <w:spacing w:before="197"/>
      </w:pPr>
      <w:bookmarkStart w:name="_TOC_250080" w:id="71"/>
      <w:bookmarkEnd w:id="71"/>
      <w:r>
        <w:rPr/>
        <w:t>Allowing compassionately for exceptional circumstances of need</w:t>
      </w:r>
    </w:p>
    <w:p>
      <w:pPr>
        <w:pStyle w:val="ListParagraph"/>
        <w:numPr>
          <w:ilvl w:val="1"/>
          <w:numId w:val="5"/>
        </w:numPr>
        <w:tabs>
          <w:tab w:pos="1666" w:val="left" w:leader="none"/>
          <w:tab w:pos="1667" w:val="left" w:leader="none"/>
        </w:tabs>
        <w:spacing w:line="271" w:lineRule="auto" w:before="123" w:after="0"/>
        <w:ind w:left="1666" w:right="195" w:hanging="710"/>
        <w:jc w:val="left"/>
        <w:rPr>
          <w:sz w:val="21"/>
        </w:rPr>
      </w:pPr>
      <w:r>
        <w:rPr>
          <w:w w:val="95"/>
          <w:sz w:val="21"/>
        </w:rPr>
        <w:t>Research</w:t>
      </w:r>
      <w:r>
        <w:rPr>
          <w:spacing w:val="-32"/>
          <w:w w:val="95"/>
          <w:sz w:val="21"/>
        </w:rPr>
        <w:t> </w:t>
      </w:r>
      <w:r>
        <w:rPr>
          <w:w w:val="95"/>
          <w:sz w:val="21"/>
        </w:rPr>
        <w:t>knowledge</w:t>
      </w:r>
      <w:r>
        <w:rPr>
          <w:spacing w:val="-31"/>
          <w:w w:val="95"/>
          <w:sz w:val="21"/>
        </w:rPr>
        <w:t> </w:t>
      </w:r>
      <w:r>
        <w:rPr>
          <w:w w:val="95"/>
          <w:sz w:val="21"/>
        </w:rPr>
        <w:t>about</w:t>
      </w:r>
      <w:r>
        <w:rPr>
          <w:spacing w:val="-31"/>
          <w:w w:val="95"/>
          <w:sz w:val="21"/>
        </w:rPr>
        <w:t> </w:t>
      </w:r>
      <w:r>
        <w:rPr>
          <w:w w:val="95"/>
          <w:sz w:val="21"/>
        </w:rPr>
        <w:t>the</w:t>
      </w:r>
      <w:r>
        <w:rPr>
          <w:spacing w:val="-31"/>
          <w:w w:val="95"/>
          <w:sz w:val="21"/>
        </w:rPr>
        <w:t> </w:t>
      </w:r>
      <w:r>
        <w:rPr>
          <w:w w:val="95"/>
          <w:sz w:val="21"/>
        </w:rPr>
        <w:t>therapeutic</w:t>
      </w:r>
      <w:r>
        <w:rPr>
          <w:spacing w:val="-32"/>
          <w:w w:val="95"/>
          <w:sz w:val="21"/>
        </w:rPr>
        <w:t> </w:t>
      </w:r>
      <w:r>
        <w:rPr>
          <w:w w:val="95"/>
          <w:sz w:val="21"/>
        </w:rPr>
        <w:t>potential</w:t>
      </w:r>
      <w:r>
        <w:rPr>
          <w:spacing w:val="-31"/>
          <w:w w:val="95"/>
          <w:sz w:val="21"/>
        </w:rPr>
        <w:t> </w:t>
      </w:r>
      <w:r>
        <w:rPr>
          <w:w w:val="95"/>
          <w:sz w:val="21"/>
        </w:rPr>
        <w:t>of</w:t>
      </w:r>
      <w:r>
        <w:rPr>
          <w:spacing w:val="-32"/>
          <w:w w:val="95"/>
          <w:sz w:val="21"/>
        </w:rPr>
        <w:t> </w:t>
      </w:r>
      <w:r>
        <w:rPr>
          <w:w w:val="95"/>
          <w:sz w:val="21"/>
        </w:rPr>
        <w:t>cannabis</w:t>
      </w:r>
      <w:r>
        <w:rPr>
          <w:spacing w:val="-31"/>
          <w:w w:val="95"/>
          <w:sz w:val="21"/>
        </w:rPr>
        <w:t> </w:t>
      </w:r>
      <w:r>
        <w:rPr>
          <w:w w:val="95"/>
          <w:sz w:val="21"/>
        </w:rPr>
        <w:t>products</w:t>
      </w:r>
      <w:r>
        <w:rPr>
          <w:spacing w:val="-31"/>
          <w:w w:val="95"/>
          <w:sz w:val="21"/>
        </w:rPr>
        <w:t> </w:t>
      </w:r>
      <w:r>
        <w:rPr>
          <w:w w:val="95"/>
          <w:sz w:val="21"/>
        </w:rPr>
        <w:t>is</w:t>
      </w:r>
      <w:r>
        <w:rPr>
          <w:spacing w:val="-31"/>
          <w:w w:val="95"/>
          <w:sz w:val="21"/>
        </w:rPr>
        <w:t> </w:t>
      </w:r>
      <w:r>
        <w:rPr>
          <w:w w:val="95"/>
          <w:sz w:val="21"/>
        </w:rPr>
        <w:t>evolving rapidly</w:t>
      </w:r>
      <w:r>
        <w:rPr>
          <w:w w:val="95"/>
          <w:sz w:val="21"/>
          <w:vertAlign w:val="superscript"/>
        </w:rPr>
        <w:t>120</w:t>
      </w:r>
      <w:r>
        <w:rPr>
          <w:w w:val="95"/>
          <w:sz w:val="21"/>
          <w:vertAlign w:val="baseline"/>
        </w:rPr>
        <w:t>—the</w:t>
      </w:r>
      <w:r>
        <w:rPr>
          <w:spacing w:val="-38"/>
          <w:w w:val="95"/>
          <w:sz w:val="21"/>
          <w:vertAlign w:val="baseline"/>
        </w:rPr>
        <w:t> </w:t>
      </w:r>
      <w:r>
        <w:rPr>
          <w:w w:val="95"/>
          <w:sz w:val="21"/>
          <w:vertAlign w:val="baseline"/>
        </w:rPr>
        <w:t>state</w:t>
      </w:r>
      <w:r>
        <w:rPr>
          <w:spacing w:val="-38"/>
          <w:w w:val="95"/>
          <w:sz w:val="21"/>
          <w:vertAlign w:val="baseline"/>
        </w:rPr>
        <w:t> </w:t>
      </w:r>
      <w:r>
        <w:rPr>
          <w:w w:val="95"/>
          <w:sz w:val="21"/>
          <w:vertAlign w:val="baseline"/>
        </w:rPr>
        <w:t>of</w:t>
      </w:r>
      <w:r>
        <w:rPr>
          <w:spacing w:val="-38"/>
          <w:w w:val="95"/>
          <w:sz w:val="21"/>
          <w:vertAlign w:val="baseline"/>
        </w:rPr>
        <w:t> </w:t>
      </w:r>
      <w:r>
        <w:rPr>
          <w:w w:val="95"/>
          <w:sz w:val="21"/>
          <w:vertAlign w:val="baseline"/>
        </w:rPr>
        <w:t>knowledge</w:t>
      </w:r>
      <w:r>
        <w:rPr>
          <w:spacing w:val="-38"/>
          <w:w w:val="95"/>
          <w:sz w:val="21"/>
          <w:vertAlign w:val="baseline"/>
        </w:rPr>
        <w:t> </w:t>
      </w:r>
      <w:r>
        <w:rPr>
          <w:w w:val="95"/>
          <w:sz w:val="21"/>
          <w:vertAlign w:val="baseline"/>
        </w:rPr>
        <w:t>even</w:t>
      </w:r>
      <w:r>
        <w:rPr>
          <w:spacing w:val="-38"/>
          <w:w w:val="95"/>
          <w:sz w:val="21"/>
          <w:vertAlign w:val="baseline"/>
        </w:rPr>
        <w:t> </w:t>
      </w:r>
      <w:r>
        <w:rPr>
          <w:w w:val="95"/>
          <w:sz w:val="21"/>
          <w:vertAlign w:val="baseline"/>
        </w:rPr>
        <w:t>in</w:t>
      </w:r>
      <w:r>
        <w:rPr>
          <w:spacing w:val="-37"/>
          <w:w w:val="95"/>
          <w:sz w:val="21"/>
          <w:vertAlign w:val="baseline"/>
        </w:rPr>
        <w:t> </w:t>
      </w:r>
      <w:r>
        <w:rPr>
          <w:w w:val="95"/>
          <w:sz w:val="21"/>
          <w:vertAlign w:val="baseline"/>
        </w:rPr>
        <w:t>three</w:t>
      </w:r>
      <w:r>
        <w:rPr>
          <w:spacing w:val="-38"/>
          <w:w w:val="95"/>
          <w:sz w:val="21"/>
          <w:vertAlign w:val="baseline"/>
        </w:rPr>
        <w:t> </w:t>
      </w:r>
      <w:r>
        <w:rPr>
          <w:w w:val="95"/>
          <w:sz w:val="21"/>
          <w:vertAlign w:val="baseline"/>
        </w:rPr>
        <w:t>years</w:t>
      </w:r>
      <w:r>
        <w:rPr>
          <w:spacing w:val="-38"/>
          <w:w w:val="95"/>
          <w:sz w:val="21"/>
          <w:vertAlign w:val="baseline"/>
        </w:rPr>
        <w:t> </w:t>
      </w:r>
      <w:r>
        <w:rPr>
          <w:w w:val="95"/>
          <w:sz w:val="21"/>
          <w:vertAlign w:val="baseline"/>
        </w:rPr>
        <w:t>will</w:t>
      </w:r>
      <w:r>
        <w:rPr>
          <w:spacing w:val="-38"/>
          <w:w w:val="95"/>
          <w:sz w:val="21"/>
          <w:vertAlign w:val="baseline"/>
        </w:rPr>
        <w:t> </w:t>
      </w:r>
      <w:r>
        <w:rPr>
          <w:w w:val="95"/>
          <w:sz w:val="21"/>
          <w:vertAlign w:val="baseline"/>
        </w:rPr>
        <w:t>be</w:t>
      </w:r>
      <w:r>
        <w:rPr>
          <w:spacing w:val="-38"/>
          <w:w w:val="95"/>
          <w:sz w:val="21"/>
          <w:vertAlign w:val="baseline"/>
        </w:rPr>
        <w:t> </w:t>
      </w:r>
      <w:r>
        <w:rPr>
          <w:w w:val="95"/>
          <w:sz w:val="21"/>
          <w:vertAlign w:val="baseline"/>
        </w:rPr>
        <w:t>significantly</w:t>
      </w:r>
      <w:r>
        <w:rPr>
          <w:spacing w:val="-38"/>
          <w:w w:val="95"/>
          <w:sz w:val="21"/>
          <w:vertAlign w:val="baseline"/>
        </w:rPr>
        <w:t> </w:t>
      </w:r>
      <w:r>
        <w:rPr>
          <w:w w:val="95"/>
          <w:sz w:val="21"/>
          <w:vertAlign w:val="baseline"/>
        </w:rPr>
        <w:t>different</w:t>
      </w:r>
      <w:r>
        <w:rPr>
          <w:spacing w:val="-38"/>
          <w:w w:val="95"/>
          <w:sz w:val="21"/>
          <w:vertAlign w:val="baseline"/>
        </w:rPr>
        <w:t> </w:t>
      </w:r>
      <w:r>
        <w:rPr>
          <w:w w:val="95"/>
          <w:sz w:val="21"/>
          <w:vertAlign w:val="baseline"/>
        </w:rPr>
        <w:t>from that</w:t>
      </w:r>
      <w:r>
        <w:rPr>
          <w:spacing w:val="-27"/>
          <w:w w:val="95"/>
          <w:sz w:val="21"/>
          <w:vertAlign w:val="baseline"/>
        </w:rPr>
        <w:t> </w:t>
      </w:r>
      <w:r>
        <w:rPr>
          <w:w w:val="95"/>
          <w:sz w:val="21"/>
          <w:vertAlign w:val="baseline"/>
        </w:rPr>
        <w:t>today.</w:t>
      </w:r>
      <w:r>
        <w:rPr>
          <w:spacing w:val="-27"/>
          <w:w w:val="95"/>
          <w:sz w:val="21"/>
          <w:vertAlign w:val="baseline"/>
        </w:rPr>
        <w:t> </w:t>
      </w:r>
      <w:r>
        <w:rPr>
          <w:w w:val="95"/>
          <w:sz w:val="21"/>
          <w:vertAlign w:val="baseline"/>
        </w:rPr>
        <w:t>It</w:t>
      </w:r>
      <w:r>
        <w:rPr>
          <w:spacing w:val="-27"/>
          <w:w w:val="95"/>
          <w:sz w:val="21"/>
          <w:vertAlign w:val="baseline"/>
        </w:rPr>
        <w:t> </w:t>
      </w:r>
      <w:r>
        <w:rPr>
          <w:w w:val="95"/>
          <w:sz w:val="21"/>
          <w:vertAlign w:val="baseline"/>
        </w:rPr>
        <w:t>is</w:t>
      </w:r>
      <w:r>
        <w:rPr>
          <w:spacing w:val="-26"/>
          <w:w w:val="95"/>
          <w:sz w:val="21"/>
          <w:vertAlign w:val="baseline"/>
        </w:rPr>
        <w:t> </w:t>
      </w:r>
      <w:r>
        <w:rPr>
          <w:w w:val="95"/>
          <w:sz w:val="21"/>
          <w:vertAlign w:val="baseline"/>
        </w:rPr>
        <w:t>apparent</w:t>
      </w:r>
      <w:r>
        <w:rPr>
          <w:spacing w:val="-27"/>
          <w:w w:val="95"/>
          <w:sz w:val="21"/>
          <w:vertAlign w:val="baseline"/>
        </w:rPr>
        <w:t> </w:t>
      </w:r>
      <w:r>
        <w:rPr>
          <w:w w:val="95"/>
          <w:sz w:val="21"/>
          <w:vertAlign w:val="baseline"/>
        </w:rPr>
        <w:t>that</w:t>
      </w:r>
      <w:r>
        <w:rPr>
          <w:spacing w:val="-27"/>
          <w:w w:val="95"/>
          <w:sz w:val="21"/>
          <w:vertAlign w:val="baseline"/>
        </w:rPr>
        <w:t> </w:t>
      </w:r>
      <w:r>
        <w:rPr>
          <w:w w:val="95"/>
          <w:sz w:val="21"/>
          <w:vertAlign w:val="baseline"/>
        </w:rPr>
        <w:t>medical</w:t>
      </w:r>
      <w:r>
        <w:rPr>
          <w:spacing w:val="-27"/>
          <w:w w:val="95"/>
          <w:sz w:val="21"/>
          <w:vertAlign w:val="baseline"/>
        </w:rPr>
        <w:t> </w:t>
      </w:r>
      <w:r>
        <w:rPr>
          <w:w w:val="95"/>
          <w:sz w:val="21"/>
          <w:vertAlign w:val="baseline"/>
        </w:rPr>
        <w:t>opinion,</w:t>
      </w:r>
      <w:r>
        <w:rPr>
          <w:w w:val="95"/>
          <w:sz w:val="21"/>
          <w:vertAlign w:val="superscript"/>
        </w:rPr>
        <w:t>121</w:t>
      </w:r>
      <w:r>
        <w:rPr>
          <w:spacing w:val="-25"/>
          <w:w w:val="95"/>
          <w:sz w:val="21"/>
          <w:vertAlign w:val="baseline"/>
        </w:rPr>
        <w:t> </w:t>
      </w:r>
      <w:r>
        <w:rPr>
          <w:w w:val="95"/>
          <w:sz w:val="21"/>
          <w:vertAlign w:val="baseline"/>
        </w:rPr>
        <w:t>including</w:t>
      </w:r>
      <w:r>
        <w:rPr>
          <w:spacing w:val="-27"/>
          <w:w w:val="95"/>
          <w:sz w:val="21"/>
          <w:vertAlign w:val="baseline"/>
        </w:rPr>
        <w:t> </w:t>
      </w:r>
      <w:r>
        <w:rPr>
          <w:w w:val="95"/>
          <w:sz w:val="21"/>
          <w:vertAlign w:val="baseline"/>
        </w:rPr>
        <w:t>in</w:t>
      </w:r>
      <w:r>
        <w:rPr>
          <w:spacing w:val="-26"/>
          <w:w w:val="95"/>
          <w:sz w:val="21"/>
          <w:vertAlign w:val="baseline"/>
        </w:rPr>
        <w:t> </w:t>
      </w:r>
      <w:r>
        <w:rPr>
          <w:w w:val="95"/>
          <w:sz w:val="21"/>
          <w:vertAlign w:val="baseline"/>
        </w:rPr>
        <w:t>Australia,</w:t>
      </w:r>
      <w:r>
        <w:rPr>
          <w:w w:val="95"/>
          <w:sz w:val="21"/>
          <w:vertAlign w:val="superscript"/>
        </w:rPr>
        <w:t>122</w:t>
      </w:r>
      <w:r>
        <w:rPr>
          <w:spacing w:val="-27"/>
          <w:w w:val="95"/>
          <w:sz w:val="21"/>
          <w:vertAlign w:val="baseline"/>
        </w:rPr>
        <w:t> </w:t>
      </w:r>
      <w:r>
        <w:rPr>
          <w:w w:val="95"/>
          <w:sz w:val="21"/>
          <w:vertAlign w:val="baseline"/>
        </w:rPr>
        <w:t>as</w:t>
      </w:r>
      <w:r>
        <w:rPr>
          <w:spacing w:val="-26"/>
          <w:w w:val="95"/>
          <w:sz w:val="21"/>
          <w:vertAlign w:val="baseline"/>
        </w:rPr>
        <w:t> </w:t>
      </w:r>
      <w:r>
        <w:rPr>
          <w:w w:val="95"/>
          <w:sz w:val="21"/>
          <w:vertAlign w:val="baseline"/>
        </w:rPr>
        <w:t>well</w:t>
      </w:r>
      <w:r>
        <w:rPr>
          <w:spacing w:val="-28"/>
          <w:w w:val="95"/>
          <w:sz w:val="21"/>
          <w:vertAlign w:val="baseline"/>
        </w:rPr>
        <w:t> </w:t>
      </w:r>
      <w:r>
        <w:rPr>
          <w:w w:val="95"/>
          <w:sz w:val="21"/>
          <w:vertAlign w:val="baseline"/>
        </w:rPr>
        <w:t>as</w:t>
      </w:r>
    </w:p>
    <w:p>
      <w:pPr>
        <w:pStyle w:val="BodyText"/>
        <w:rPr>
          <w:sz w:val="20"/>
        </w:rPr>
      </w:pPr>
    </w:p>
    <w:p>
      <w:pPr>
        <w:pStyle w:val="BodyText"/>
        <w:rPr>
          <w:sz w:val="18"/>
        </w:rPr>
      </w:pPr>
      <w:r>
        <w:rPr/>
        <w:pict>
          <v:line style="position:absolute;mso-position-horizontal-relative:page;mso-position-vertical-relative:paragraph;z-index:128;mso-wrap-distance-left:0;mso-wrap-distance-right:0" from="70.320pt,12.840689pt" to="214.32pt,12.840689pt" stroked="true" strokeweight=".48pt" strokecolor="#007b01">
            <v:stroke dashstyle="solid"/>
            <w10:wrap type="topAndBottom"/>
          </v:line>
        </w:pict>
      </w:r>
    </w:p>
    <w:p>
      <w:pPr>
        <w:pStyle w:val="BodyText"/>
        <w:spacing w:before="3"/>
        <w:rPr>
          <w:sz w:val="7"/>
        </w:rPr>
      </w:pPr>
    </w:p>
    <w:p>
      <w:pPr>
        <w:spacing w:line="197" w:lineRule="exact" w:before="95"/>
        <w:ind w:left="956" w:right="0" w:firstLine="0"/>
        <w:jc w:val="left"/>
        <w:rPr>
          <w:rFonts w:ascii="Calibri"/>
          <w:i/>
          <w:sz w:val="16"/>
        </w:rPr>
      </w:pPr>
      <w:r>
        <w:rPr>
          <w:position w:val="6"/>
          <w:sz w:val="9"/>
        </w:rPr>
        <w:t>119 </w:t>
      </w:r>
      <w:r>
        <w:rPr>
          <w:sz w:val="16"/>
        </w:rPr>
        <w:t>Health Canada, </w:t>
      </w:r>
      <w:r>
        <w:rPr>
          <w:rFonts w:ascii="Calibri"/>
          <w:i/>
          <w:sz w:val="16"/>
        </w:rPr>
        <w:t>Information for Health Care Professionals: Cannabis (Marihuana, Marijuana) and the Cannabinoids</w:t>
      </w:r>
    </w:p>
    <w:p>
      <w:pPr>
        <w:spacing w:line="244" w:lineRule="auto" w:before="0"/>
        <w:ind w:left="957" w:right="0" w:firstLine="0"/>
        <w:jc w:val="left"/>
        <w:rPr>
          <w:sz w:val="16"/>
        </w:rPr>
      </w:pPr>
      <w:r>
        <w:rPr>
          <w:w w:val="95"/>
          <w:sz w:val="16"/>
        </w:rPr>
        <w:t>(Health</w:t>
      </w:r>
      <w:r>
        <w:rPr>
          <w:spacing w:val="-23"/>
          <w:w w:val="95"/>
          <w:sz w:val="16"/>
        </w:rPr>
        <w:t> </w:t>
      </w:r>
      <w:r>
        <w:rPr>
          <w:w w:val="95"/>
          <w:sz w:val="16"/>
        </w:rPr>
        <w:t>Canada,</w:t>
      </w:r>
      <w:r>
        <w:rPr>
          <w:spacing w:val="-23"/>
          <w:w w:val="95"/>
          <w:sz w:val="16"/>
        </w:rPr>
        <w:t> </w:t>
      </w:r>
      <w:r>
        <w:rPr>
          <w:w w:val="95"/>
          <w:sz w:val="16"/>
        </w:rPr>
        <w:t>2013),</w:t>
      </w:r>
      <w:r>
        <w:rPr>
          <w:spacing w:val="-23"/>
          <w:w w:val="95"/>
          <w:sz w:val="16"/>
        </w:rPr>
        <w:t> </w:t>
      </w:r>
      <w:r>
        <w:rPr>
          <w:w w:val="95"/>
          <w:sz w:val="16"/>
        </w:rPr>
        <w:t>79.</w:t>
      </w:r>
      <w:r>
        <w:rPr>
          <w:spacing w:val="-23"/>
          <w:w w:val="95"/>
          <w:sz w:val="16"/>
        </w:rPr>
        <w:t> </w:t>
      </w:r>
      <w:r>
        <w:rPr>
          <w:w w:val="95"/>
          <w:sz w:val="16"/>
        </w:rPr>
        <w:t>See</w:t>
      </w:r>
      <w:r>
        <w:rPr>
          <w:spacing w:val="-23"/>
          <w:w w:val="95"/>
          <w:sz w:val="16"/>
        </w:rPr>
        <w:t> </w:t>
      </w:r>
      <w:r>
        <w:rPr>
          <w:w w:val="95"/>
          <w:sz w:val="16"/>
        </w:rPr>
        <w:t>also</w:t>
      </w:r>
      <w:r>
        <w:rPr>
          <w:spacing w:val="-23"/>
          <w:w w:val="95"/>
          <w:sz w:val="16"/>
        </w:rPr>
        <w:t> </w:t>
      </w:r>
      <w:r>
        <w:rPr>
          <w:w w:val="95"/>
          <w:sz w:val="16"/>
        </w:rPr>
        <w:t>Australian</w:t>
      </w:r>
      <w:r>
        <w:rPr>
          <w:spacing w:val="-23"/>
          <w:w w:val="95"/>
          <w:sz w:val="16"/>
        </w:rPr>
        <w:t> </w:t>
      </w:r>
      <w:r>
        <w:rPr>
          <w:w w:val="95"/>
          <w:sz w:val="16"/>
        </w:rPr>
        <w:t>National</w:t>
      </w:r>
      <w:r>
        <w:rPr>
          <w:spacing w:val="-22"/>
          <w:w w:val="95"/>
          <w:sz w:val="16"/>
        </w:rPr>
        <w:t> </w:t>
      </w:r>
      <w:r>
        <w:rPr>
          <w:w w:val="95"/>
          <w:sz w:val="16"/>
        </w:rPr>
        <w:t>Council</w:t>
      </w:r>
      <w:r>
        <w:rPr>
          <w:spacing w:val="-23"/>
          <w:w w:val="95"/>
          <w:sz w:val="16"/>
        </w:rPr>
        <w:t> </w:t>
      </w:r>
      <w:r>
        <w:rPr>
          <w:w w:val="95"/>
          <w:sz w:val="16"/>
        </w:rPr>
        <w:t>on</w:t>
      </w:r>
      <w:r>
        <w:rPr>
          <w:spacing w:val="-23"/>
          <w:w w:val="95"/>
          <w:sz w:val="16"/>
        </w:rPr>
        <w:t> </w:t>
      </w:r>
      <w:r>
        <w:rPr>
          <w:w w:val="95"/>
          <w:sz w:val="16"/>
        </w:rPr>
        <w:t>Drugs,</w:t>
      </w:r>
      <w:r>
        <w:rPr>
          <w:spacing w:val="-23"/>
          <w:w w:val="95"/>
          <w:sz w:val="16"/>
        </w:rPr>
        <w:t> </w:t>
      </w:r>
      <w:r>
        <w:rPr>
          <w:rFonts w:ascii="Calibri"/>
          <w:i/>
          <w:w w:val="95"/>
          <w:sz w:val="16"/>
        </w:rPr>
        <w:t>Medicinal</w:t>
      </w:r>
      <w:r>
        <w:rPr>
          <w:rFonts w:ascii="Calibri"/>
          <w:i/>
          <w:spacing w:val="-10"/>
          <w:w w:val="95"/>
          <w:sz w:val="16"/>
        </w:rPr>
        <w:t> </w:t>
      </w:r>
      <w:r>
        <w:rPr>
          <w:rFonts w:ascii="Calibri"/>
          <w:i/>
          <w:w w:val="95"/>
          <w:sz w:val="16"/>
        </w:rPr>
        <w:t>Use</w:t>
      </w:r>
      <w:r>
        <w:rPr>
          <w:rFonts w:ascii="Calibri"/>
          <w:i/>
          <w:spacing w:val="-9"/>
          <w:w w:val="95"/>
          <w:sz w:val="16"/>
        </w:rPr>
        <w:t> </w:t>
      </w:r>
      <w:r>
        <w:rPr>
          <w:rFonts w:ascii="Calibri"/>
          <w:i/>
          <w:w w:val="95"/>
          <w:sz w:val="16"/>
        </w:rPr>
        <w:t>of</w:t>
      </w:r>
      <w:r>
        <w:rPr>
          <w:rFonts w:ascii="Calibri"/>
          <w:i/>
          <w:spacing w:val="-9"/>
          <w:w w:val="95"/>
          <w:sz w:val="16"/>
        </w:rPr>
        <w:t> </w:t>
      </w:r>
      <w:r>
        <w:rPr>
          <w:rFonts w:ascii="Calibri"/>
          <w:i/>
          <w:w w:val="95"/>
          <w:sz w:val="16"/>
        </w:rPr>
        <w:t>Cannabis:</w:t>
      </w:r>
      <w:r>
        <w:rPr>
          <w:rFonts w:ascii="Calibri"/>
          <w:i/>
          <w:spacing w:val="-10"/>
          <w:w w:val="95"/>
          <w:sz w:val="16"/>
        </w:rPr>
        <w:t> </w:t>
      </w:r>
      <w:r>
        <w:rPr>
          <w:rFonts w:ascii="Calibri"/>
          <w:i/>
          <w:w w:val="95"/>
          <w:sz w:val="16"/>
        </w:rPr>
        <w:t>Background</w:t>
      </w:r>
      <w:r>
        <w:rPr>
          <w:rFonts w:ascii="Calibri"/>
          <w:i/>
          <w:spacing w:val="-9"/>
          <w:w w:val="95"/>
          <w:sz w:val="16"/>
        </w:rPr>
        <w:t> </w:t>
      </w:r>
      <w:r>
        <w:rPr>
          <w:rFonts w:ascii="Calibri"/>
          <w:i/>
          <w:w w:val="95"/>
          <w:sz w:val="16"/>
        </w:rPr>
        <w:t>and</w:t>
      </w:r>
      <w:r>
        <w:rPr>
          <w:rFonts w:ascii="Calibri"/>
          <w:i/>
          <w:spacing w:val="-9"/>
          <w:w w:val="95"/>
          <w:sz w:val="16"/>
        </w:rPr>
        <w:t> </w:t>
      </w:r>
      <w:r>
        <w:rPr>
          <w:rFonts w:ascii="Calibri"/>
          <w:i/>
          <w:w w:val="95"/>
          <w:sz w:val="16"/>
        </w:rPr>
        <w:t>Information </w:t>
      </w:r>
      <w:r>
        <w:rPr>
          <w:rFonts w:ascii="Calibri"/>
          <w:i/>
          <w:sz w:val="16"/>
        </w:rPr>
        <w:t>Paper </w:t>
      </w:r>
      <w:r>
        <w:rPr>
          <w:sz w:val="16"/>
        </w:rPr>
        <w:t>(25 August 2014)</w:t>
      </w:r>
      <w:r>
        <w:rPr>
          <w:spacing w:val="-40"/>
          <w:sz w:val="16"/>
        </w:rPr>
        <w:t> </w:t>
      </w:r>
      <w:r>
        <w:rPr>
          <w:sz w:val="16"/>
        </w:rPr>
        <w:t>&lt;http:</w:t>
      </w:r>
      <w:hyperlink r:id="rId74">
        <w:r>
          <w:rPr>
            <w:sz w:val="16"/>
          </w:rPr>
          <w:t>www.ancd.org.au&gt;.</w:t>
        </w:r>
      </w:hyperlink>
    </w:p>
    <w:p>
      <w:pPr>
        <w:spacing w:line="254" w:lineRule="auto" w:before="59"/>
        <w:ind w:left="957" w:right="0" w:hanging="2"/>
        <w:jc w:val="left"/>
        <w:rPr>
          <w:sz w:val="16"/>
        </w:rPr>
      </w:pPr>
      <w:r>
        <w:rPr>
          <w:w w:val="90"/>
          <w:position w:val="8"/>
          <w:sz w:val="12"/>
        </w:rPr>
        <w:t>120</w:t>
      </w:r>
      <w:r>
        <w:rPr>
          <w:spacing w:val="-11"/>
          <w:w w:val="90"/>
          <w:position w:val="8"/>
          <w:sz w:val="12"/>
        </w:rPr>
        <w:t> </w:t>
      </w:r>
      <w:r>
        <w:rPr>
          <w:w w:val="90"/>
          <w:sz w:val="16"/>
        </w:rPr>
        <w:t>Noting</w:t>
      </w:r>
      <w:r>
        <w:rPr>
          <w:spacing w:val="-23"/>
          <w:w w:val="90"/>
          <w:sz w:val="16"/>
        </w:rPr>
        <w:t> </w:t>
      </w:r>
      <w:r>
        <w:rPr>
          <w:w w:val="90"/>
          <w:sz w:val="16"/>
        </w:rPr>
        <w:t>that</w:t>
      </w:r>
      <w:r>
        <w:rPr>
          <w:spacing w:val="-23"/>
          <w:w w:val="90"/>
          <w:sz w:val="16"/>
        </w:rPr>
        <w:t> </w:t>
      </w:r>
      <w:r>
        <w:rPr>
          <w:w w:val="90"/>
          <w:sz w:val="16"/>
        </w:rPr>
        <w:t>similar</w:t>
      </w:r>
      <w:r>
        <w:rPr>
          <w:spacing w:val="-23"/>
          <w:w w:val="90"/>
          <w:sz w:val="16"/>
        </w:rPr>
        <w:t> </w:t>
      </w:r>
      <w:r>
        <w:rPr>
          <w:w w:val="90"/>
          <w:sz w:val="16"/>
        </w:rPr>
        <w:t>concerns</w:t>
      </w:r>
      <w:r>
        <w:rPr>
          <w:spacing w:val="-23"/>
          <w:w w:val="90"/>
          <w:sz w:val="16"/>
        </w:rPr>
        <w:t> </w:t>
      </w:r>
      <w:r>
        <w:rPr>
          <w:w w:val="90"/>
          <w:sz w:val="16"/>
        </w:rPr>
        <w:t>have</w:t>
      </w:r>
      <w:r>
        <w:rPr>
          <w:spacing w:val="-22"/>
          <w:w w:val="90"/>
          <w:sz w:val="16"/>
        </w:rPr>
        <w:t> </w:t>
      </w:r>
      <w:r>
        <w:rPr>
          <w:w w:val="90"/>
          <w:sz w:val="16"/>
        </w:rPr>
        <w:t>been</w:t>
      </w:r>
      <w:r>
        <w:rPr>
          <w:spacing w:val="-23"/>
          <w:w w:val="90"/>
          <w:sz w:val="16"/>
        </w:rPr>
        <w:t> </w:t>
      </w:r>
      <w:r>
        <w:rPr>
          <w:w w:val="90"/>
          <w:sz w:val="16"/>
        </w:rPr>
        <w:t>raised</w:t>
      </w:r>
      <w:r>
        <w:rPr>
          <w:spacing w:val="-23"/>
          <w:w w:val="90"/>
          <w:sz w:val="16"/>
        </w:rPr>
        <w:t> </w:t>
      </w:r>
      <w:r>
        <w:rPr>
          <w:w w:val="90"/>
          <w:sz w:val="16"/>
        </w:rPr>
        <w:t>for</w:t>
      </w:r>
      <w:r>
        <w:rPr>
          <w:spacing w:val="-23"/>
          <w:w w:val="90"/>
          <w:sz w:val="16"/>
        </w:rPr>
        <w:t> </w:t>
      </w:r>
      <w:r>
        <w:rPr>
          <w:w w:val="90"/>
          <w:sz w:val="16"/>
        </w:rPr>
        <w:t>a</w:t>
      </w:r>
      <w:r>
        <w:rPr>
          <w:spacing w:val="-23"/>
          <w:w w:val="90"/>
          <w:sz w:val="16"/>
        </w:rPr>
        <w:t> </w:t>
      </w:r>
      <w:r>
        <w:rPr>
          <w:w w:val="90"/>
          <w:sz w:val="16"/>
        </w:rPr>
        <w:t>lengthy</w:t>
      </w:r>
      <w:r>
        <w:rPr>
          <w:spacing w:val="-23"/>
          <w:w w:val="90"/>
          <w:sz w:val="16"/>
        </w:rPr>
        <w:t> </w:t>
      </w:r>
      <w:r>
        <w:rPr>
          <w:w w:val="90"/>
          <w:sz w:val="16"/>
        </w:rPr>
        <w:t>period:</w:t>
      </w:r>
      <w:r>
        <w:rPr>
          <w:spacing w:val="-23"/>
          <w:w w:val="90"/>
          <w:sz w:val="16"/>
        </w:rPr>
        <w:t> </w:t>
      </w:r>
      <w:r>
        <w:rPr>
          <w:w w:val="90"/>
          <w:sz w:val="16"/>
        </w:rPr>
        <w:t>‘Notwithstanding</w:t>
      </w:r>
      <w:r>
        <w:rPr>
          <w:spacing w:val="-23"/>
          <w:w w:val="90"/>
          <w:sz w:val="16"/>
        </w:rPr>
        <w:t> </w:t>
      </w:r>
      <w:r>
        <w:rPr>
          <w:w w:val="90"/>
          <w:sz w:val="16"/>
        </w:rPr>
        <w:t>the</w:t>
      </w:r>
      <w:r>
        <w:rPr>
          <w:spacing w:val="-23"/>
          <w:w w:val="90"/>
          <w:sz w:val="16"/>
        </w:rPr>
        <w:t> </w:t>
      </w:r>
      <w:r>
        <w:rPr>
          <w:w w:val="90"/>
          <w:sz w:val="16"/>
        </w:rPr>
        <w:t>large</w:t>
      </w:r>
      <w:r>
        <w:rPr>
          <w:spacing w:val="-22"/>
          <w:w w:val="90"/>
          <w:sz w:val="16"/>
        </w:rPr>
        <w:t> </w:t>
      </w:r>
      <w:r>
        <w:rPr>
          <w:w w:val="90"/>
          <w:sz w:val="16"/>
        </w:rPr>
        <w:t>amount</w:t>
      </w:r>
      <w:r>
        <w:rPr>
          <w:spacing w:val="-23"/>
          <w:w w:val="90"/>
          <w:sz w:val="16"/>
        </w:rPr>
        <w:t> </w:t>
      </w:r>
      <w:r>
        <w:rPr>
          <w:w w:val="90"/>
          <w:sz w:val="16"/>
        </w:rPr>
        <w:t>of</w:t>
      </w:r>
      <w:r>
        <w:rPr>
          <w:spacing w:val="-23"/>
          <w:w w:val="90"/>
          <w:sz w:val="16"/>
        </w:rPr>
        <w:t> </w:t>
      </w:r>
      <w:r>
        <w:rPr>
          <w:w w:val="90"/>
          <w:sz w:val="16"/>
        </w:rPr>
        <w:t>labor</w:t>
      </w:r>
      <w:r>
        <w:rPr>
          <w:spacing w:val="-23"/>
          <w:w w:val="90"/>
          <w:sz w:val="16"/>
        </w:rPr>
        <w:t> </w:t>
      </w:r>
      <w:r>
        <w:rPr>
          <w:w w:val="90"/>
          <w:sz w:val="16"/>
        </w:rPr>
        <w:t>which</w:t>
      </w:r>
      <w:r>
        <w:rPr>
          <w:spacing w:val="-23"/>
          <w:w w:val="90"/>
          <w:sz w:val="16"/>
        </w:rPr>
        <w:t> </w:t>
      </w:r>
      <w:r>
        <w:rPr>
          <w:w w:val="90"/>
          <w:sz w:val="16"/>
        </w:rPr>
        <w:t>has</w:t>
      </w:r>
      <w:r>
        <w:rPr>
          <w:spacing w:val="-23"/>
          <w:w w:val="90"/>
          <w:sz w:val="16"/>
        </w:rPr>
        <w:t> </w:t>
      </w:r>
      <w:r>
        <w:rPr>
          <w:w w:val="90"/>
          <w:sz w:val="16"/>
        </w:rPr>
        <w:t>been expended</w:t>
      </w:r>
      <w:r>
        <w:rPr>
          <w:spacing w:val="-24"/>
          <w:w w:val="90"/>
          <w:sz w:val="16"/>
        </w:rPr>
        <w:t> </w:t>
      </w:r>
      <w:r>
        <w:rPr>
          <w:w w:val="90"/>
          <w:sz w:val="16"/>
        </w:rPr>
        <w:t>on</w:t>
      </w:r>
      <w:r>
        <w:rPr>
          <w:spacing w:val="-24"/>
          <w:w w:val="90"/>
          <w:sz w:val="16"/>
        </w:rPr>
        <w:t> </w:t>
      </w:r>
      <w:r>
        <w:rPr>
          <w:w w:val="90"/>
          <w:sz w:val="16"/>
        </w:rPr>
        <w:t>Indian</w:t>
      </w:r>
      <w:r>
        <w:rPr>
          <w:spacing w:val="-24"/>
          <w:w w:val="90"/>
          <w:sz w:val="16"/>
        </w:rPr>
        <w:t> </w:t>
      </w:r>
      <w:r>
        <w:rPr>
          <w:w w:val="90"/>
          <w:sz w:val="16"/>
        </w:rPr>
        <w:t>hemp,</w:t>
      </w:r>
      <w:r>
        <w:rPr>
          <w:spacing w:val="-24"/>
          <w:w w:val="90"/>
          <w:sz w:val="16"/>
        </w:rPr>
        <w:t> </w:t>
      </w:r>
      <w:r>
        <w:rPr>
          <w:w w:val="90"/>
          <w:sz w:val="16"/>
        </w:rPr>
        <w:t>we</w:t>
      </w:r>
      <w:r>
        <w:rPr>
          <w:spacing w:val="-24"/>
          <w:w w:val="90"/>
          <w:sz w:val="16"/>
        </w:rPr>
        <w:t> </w:t>
      </w:r>
      <w:r>
        <w:rPr>
          <w:w w:val="90"/>
          <w:sz w:val="16"/>
        </w:rPr>
        <w:t>know</w:t>
      </w:r>
      <w:r>
        <w:rPr>
          <w:spacing w:val="-23"/>
          <w:w w:val="90"/>
          <w:sz w:val="16"/>
        </w:rPr>
        <w:t> </w:t>
      </w:r>
      <w:r>
        <w:rPr>
          <w:w w:val="90"/>
          <w:sz w:val="16"/>
        </w:rPr>
        <w:t>comparatively</w:t>
      </w:r>
      <w:r>
        <w:rPr>
          <w:spacing w:val="-24"/>
          <w:w w:val="90"/>
          <w:sz w:val="16"/>
        </w:rPr>
        <w:t> </w:t>
      </w:r>
      <w:r>
        <w:rPr>
          <w:w w:val="90"/>
          <w:sz w:val="16"/>
        </w:rPr>
        <w:t>little</w:t>
      </w:r>
      <w:r>
        <w:rPr>
          <w:spacing w:val="-24"/>
          <w:w w:val="90"/>
          <w:sz w:val="16"/>
        </w:rPr>
        <w:t> </w:t>
      </w:r>
      <w:r>
        <w:rPr>
          <w:w w:val="90"/>
          <w:sz w:val="16"/>
        </w:rPr>
        <w:t>of</w:t>
      </w:r>
      <w:r>
        <w:rPr>
          <w:spacing w:val="-24"/>
          <w:w w:val="90"/>
          <w:sz w:val="16"/>
        </w:rPr>
        <w:t> </w:t>
      </w:r>
      <w:r>
        <w:rPr>
          <w:w w:val="90"/>
          <w:sz w:val="16"/>
        </w:rPr>
        <w:t>its</w:t>
      </w:r>
      <w:r>
        <w:rPr>
          <w:spacing w:val="-24"/>
          <w:w w:val="90"/>
          <w:sz w:val="16"/>
        </w:rPr>
        <w:t> </w:t>
      </w:r>
      <w:r>
        <w:rPr>
          <w:w w:val="90"/>
          <w:sz w:val="16"/>
        </w:rPr>
        <w:t>pharmacology’:</w:t>
      </w:r>
      <w:r>
        <w:rPr>
          <w:spacing w:val="-24"/>
          <w:w w:val="90"/>
          <w:sz w:val="16"/>
        </w:rPr>
        <w:t> </w:t>
      </w:r>
      <w:r>
        <w:rPr>
          <w:w w:val="90"/>
          <w:sz w:val="16"/>
        </w:rPr>
        <w:t>C</w:t>
      </w:r>
      <w:r>
        <w:rPr>
          <w:spacing w:val="-24"/>
          <w:w w:val="90"/>
          <w:sz w:val="16"/>
        </w:rPr>
        <w:t> </w:t>
      </w:r>
      <w:r>
        <w:rPr>
          <w:w w:val="90"/>
          <w:sz w:val="16"/>
        </w:rPr>
        <w:t>R</w:t>
      </w:r>
      <w:r>
        <w:rPr>
          <w:spacing w:val="-24"/>
          <w:w w:val="90"/>
          <w:sz w:val="16"/>
        </w:rPr>
        <w:t> </w:t>
      </w:r>
      <w:r>
        <w:rPr>
          <w:w w:val="90"/>
          <w:sz w:val="16"/>
        </w:rPr>
        <w:t>Marshall,</w:t>
      </w:r>
      <w:r>
        <w:rPr>
          <w:spacing w:val="-24"/>
          <w:w w:val="90"/>
          <w:sz w:val="16"/>
        </w:rPr>
        <w:t> </w:t>
      </w:r>
      <w:r>
        <w:rPr>
          <w:w w:val="90"/>
          <w:sz w:val="16"/>
        </w:rPr>
        <w:t>‘A</w:t>
      </w:r>
      <w:r>
        <w:rPr>
          <w:spacing w:val="-24"/>
          <w:w w:val="90"/>
          <w:sz w:val="16"/>
        </w:rPr>
        <w:t> </w:t>
      </w:r>
      <w:r>
        <w:rPr>
          <w:w w:val="90"/>
          <w:sz w:val="16"/>
        </w:rPr>
        <w:t>Contribution</w:t>
      </w:r>
      <w:r>
        <w:rPr>
          <w:spacing w:val="-24"/>
          <w:w w:val="90"/>
          <w:sz w:val="16"/>
        </w:rPr>
        <w:t> </w:t>
      </w:r>
      <w:r>
        <w:rPr>
          <w:w w:val="90"/>
          <w:sz w:val="16"/>
        </w:rPr>
        <w:t>to</w:t>
      </w:r>
      <w:r>
        <w:rPr>
          <w:spacing w:val="-23"/>
          <w:w w:val="90"/>
          <w:sz w:val="16"/>
        </w:rPr>
        <w:t> </w:t>
      </w:r>
      <w:r>
        <w:rPr>
          <w:w w:val="90"/>
          <w:sz w:val="16"/>
        </w:rPr>
        <w:t>the</w:t>
      </w:r>
      <w:r>
        <w:rPr>
          <w:spacing w:val="-24"/>
          <w:w w:val="90"/>
          <w:sz w:val="16"/>
        </w:rPr>
        <w:t> </w:t>
      </w:r>
      <w:r>
        <w:rPr>
          <w:w w:val="90"/>
          <w:sz w:val="16"/>
        </w:rPr>
        <w:t>Pharmacology</w:t>
      </w:r>
      <w:r>
        <w:rPr>
          <w:spacing w:val="-24"/>
          <w:w w:val="90"/>
          <w:sz w:val="16"/>
        </w:rPr>
        <w:t> </w:t>
      </w:r>
      <w:r>
        <w:rPr>
          <w:w w:val="90"/>
          <w:sz w:val="16"/>
        </w:rPr>
        <w:t>of </w:t>
      </w:r>
      <w:r>
        <w:rPr>
          <w:rFonts w:ascii="Calibri" w:hAnsi="Calibri"/>
          <w:i/>
          <w:w w:val="95"/>
          <w:sz w:val="16"/>
        </w:rPr>
        <w:t>Cannabis Indica’ (</w:t>
      </w:r>
      <w:r>
        <w:rPr>
          <w:w w:val="95"/>
          <w:sz w:val="16"/>
        </w:rPr>
        <w:t>1898) 31 </w:t>
      </w:r>
      <w:r>
        <w:rPr>
          <w:rFonts w:ascii="Calibri" w:hAnsi="Calibri"/>
          <w:i/>
          <w:w w:val="95"/>
          <w:sz w:val="16"/>
        </w:rPr>
        <w:t>American Medical Journal</w:t>
      </w:r>
      <w:r>
        <w:rPr>
          <w:rFonts w:ascii="Calibri" w:hAnsi="Calibri"/>
          <w:i/>
          <w:spacing w:val="18"/>
          <w:w w:val="95"/>
          <w:sz w:val="16"/>
        </w:rPr>
        <w:t> </w:t>
      </w:r>
      <w:r>
        <w:rPr>
          <w:w w:val="95"/>
          <w:sz w:val="16"/>
        </w:rPr>
        <w:t>882.</w:t>
      </w:r>
    </w:p>
    <w:p>
      <w:pPr>
        <w:spacing w:line="247" w:lineRule="auto" w:before="87"/>
        <w:ind w:left="957" w:right="112" w:hanging="2"/>
        <w:jc w:val="left"/>
        <w:rPr>
          <w:sz w:val="16"/>
        </w:rPr>
      </w:pPr>
      <w:r>
        <w:rPr>
          <w:w w:val="90"/>
          <w:position w:val="6"/>
          <w:sz w:val="9"/>
        </w:rPr>
        <w:t>121</w:t>
      </w:r>
      <w:r>
        <w:rPr>
          <w:spacing w:val="-4"/>
          <w:w w:val="90"/>
          <w:position w:val="6"/>
          <w:sz w:val="9"/>
        </w:rPr>
        <w:t> </w:t>
      </w:r>
      <w:r>
        <w:rPr>
          <w:w w:val="90"/>
          <w:sz w:val="16"/>
        </w:rPr>
        <w:t>See</w:t>
      </w:r>
      <w:r>
        <w:rPr>
          <w:spacing w:val="-19"/>
          <w:w w:val="90"/>
          <w:sz w:val="16"/>
        </w:rPr>
        <w:t> </w:t>
      </w:r>
      <w:r>
        <w:rPr>
          <w:w w:val="90"/>
          <w:sz w:val="16"/>
        </w:rPr>
        <w:t>Anthony</w:t>
      </w:r>
      <w:r>
        <w:rPr>
          <w:spacing w:val="-19"/>
          <w:w w:val="90"/>
          <w:sz w:val="16"/>
        </w:rPr>
        <w:t> </w:t>
      </w:r>
      <w:r>
        <w:rPr>
          <w:w w:val="90"/>
          <w:sz w:val="16"/>
        </w:rPr>
        <w:t>Charuvastra,</w:t>
      </w:r>
      <w:r>
        <w:rPr>
          <w:spacing w:val="-19"/>
          <w:w w:val="90"/>
          <w:sz w:val="16"/>
        </w:rPr>
        <w:t> </w:t>
      </w:r>
      <w:r>
        <w:rPr>
          <w:w w:val="90"/>
          <w:sz w:val="16"/>
        </w:rPr>
        <w:t>Peter</w:t>
      </w:r>
      <w:r>
        <w:rPr>
          <w:spacing w:val="-19"/>
          <w:w w:val="90"/>
          <w:sz w:val="16"/>
        </w:rPr>
        <w:t> </w:t>
      </w:r>
      <w:r>
        <w:rPr>
          <w:w w:val="90"/>
          <w:sz w:val="16"/>
        </w:rPr>
        <w:t>D</w:t>
      </w:r>
      <w:r>
        <w:rPr>
          <w:spacing w:val="-18"/>
          <w:w w:val="90"/>
          <w:sz w:val="16"/>
        </w:rPr>
        <w:t> </w:t>
      </w:r>
      <w:r>
        <w:rPr>
          <w:w w:val="90"/>
          <w:sz w:val="16"/>
        </w:rPr>
        <w:t>Friedmann</w:t>
      </w:r>
      <w:r>
        <w:rPr>
          <w:spacing w:val="-19"/>
          <w:w w:val="90"/>
          <w:sz w:val="16"/>
        </w:rPr>
        <w:t> </w:t>
      </w:r>
      <w:r>
        <w:rPr>
          <w:w w:val="90"/>
          <w:sz w:val="16"/>
        </w:rPr>
        <w:t>and</w:t>
      </w:r>
      <w:r>
        <w:rPr>
          <w:spacing w:val="-19"/>
          <w:w w:val="90"/>
          <w:sz w:val="16"/>
        </w:rPr>
        <w:t> </w:t>
      </w:r>
      <w:r>
        <w:rPr>
          <w:w w:val="90"/>
          <w:sz w:val="16"/>
        </w:rPr>
        <w:t>Michael</w:t>
      </w:r>
      <w:r>
        <w:rPr>
          <w:spacing w:val="-19"/>
          <w:w w:val="90"/>
          <w:sz w:val="16"/>
        </w:rPr>
        <w:t> </w:t>
      </w:r>
      <w:r>
        <w:rPr>
          <w:w w:val="90"/>
          <w:sz w:val="16"/>
        </w:rPr>
        <w:t>D</w:t>
      </w:r>
      <w:r>
        <w:rPr>
          <w:spacing w:val="-18"/>
          <w:w w:val="90"/>
          <w:sz w:val="16"/>
        </w:rPr>
        <w:t> </w:t>
      </w:r>
      <w:r>
        <w:rPr>
          <w:w w:val="90"/>
          <w:sz w:val="16"/>
        </w:rPr>
        <w:t>Stein,</w:t>
      </w:r>
      <w:r>
        <w:rPr>
          <w:spacing w:val="-19"/>
          <w:w w:val="90"/>
          <w:sz w:val="16"/>
        </w:rPr>
        <w:t> </w:t>
      </w:r>
      <w:r>
        <w:rPr>
          <w:w w:val="90"/>
          <w:sz w:val="16"/>
        </w:rPr>
        <w:t>‘Physician</w:t>
      </w:r>
      <w:r>
        <w:rPr>
          <w:spacing w:val="-19"/>
          <w:w w:val="90"/>
          <w:sz w:val="16"/>
        </w:rPr>
        <w:t> </w:t>
      </w:r>
      <w:r>
        <w:rPr>
          <w:w w:val="90"/>
          <w:sz w:val="16"/>
        </w:rPr>
        <w:t>Attitudes</w:t>
      </w:r>
      <w:r>
        <w:rPr>
          <w:spacing w:val="-19"/>
          <w:w w:val="90"/>
          <w:sz w:val="16"/>
        </w:rPr>
        <w:t> </w:t>
      </w:r>
      <w:r>
        <w:rPr>
          <w:w w:val="90"/>
          <w:sz w:val="16"/>
        </w:rPr>
        <w:t>Regarding</w:t>
      </w:r>
      <w:r>
        <w:rPr>
          <w:spacing w:val="-19"/>
          <w:w w:val="90"/>
          <w:sz w:val="16"/>
        </w:rPr>
        <w:t> </w:t>
      </w:r>
      <w:r>
        <w:rPr>
          <w:w w:val="90"/>
          <w:sz w:val="16"/>
        </w:rPr>
        <w:t>the</w:t>
      </w:r>
      <w:r>
        <w:rPr>
          <w:spacing w:val="-19"/>
          <w:w w:val="90"/>
          <w:sz w:val="16"/>
        </w:rPr>
        <w:t> </w:t>
      </w:r>
      <w:r>
        <w:rPr>
          <w:w w:val="90"/>
          <w:sz w:val="16"/>
        </w:rPr>
        <w:t>Prescription</w:t>
      </w:r>
      <w:r>
        <w:rPr>
          <w:spacing w:val="-19"/>
          <w:w w:val="90"/>
          <w:sz w:val="16"/>
        </w:rPr>
        <w:t> </w:t>
      </w:r>
      <w:r>
        <w:rPr>
          <w:w w:val="90"/>
          <w:sz w:val="16"/>
        </w:rPr>
        <w:t>of</w:t>
      </w:r>
      <w:r>
        <w:rPr>
          <w:spacing w:val="-19"/>
          <w:w w:val="90"/>
          <w:sz w:val="16"/>
        </w:rPr>
        <w:t> </w:t>
      </w:r>
      <w:r>
        <w:rPr>
          <w:w w:val="90"/>
          <w:sz w:val="16"/>
        </w:rPr>
        <w:t>Medical </w:t>
      </w:r>
      <w:r>
        <w:rPr>
          <w:w w:val="95"/>
          <w:sz w:val="16"/>
        </w:rPr>
        <w:t>Marijuana’</w:t>
      </w:r>
      <w:r>
        <w:rPr>
          <w:spacing w:val="-35"/>
          <w:w w:val="95"/>
          <w:sz w:val="16"/>
        </w:rPr>
        <w:t> </w:t>
      </w:r>
      <w:r>
        <w:rPr>
          <w:w w:val="95"/>
          <w:sz w:val="16"/>
        </w:rPr>
        <w:t>(2005)</w:t>
      </w:r>
      <w:r>
        <w:rPr>
          <w:spacing w:val="-34"/>
          <w:w w:val="95"/>
          <w:sz w:val="16"/>
        </w:rPr>
        <w:t> </w:t>
      </w:r>
      <w:r>
        <w:rPr>
          <w:w w:val="95"/>
          <w:sz w:val="16"/>
        </w:rPr>
        <w:t>24(3)</w:t>
      </w:r>
      <w:r>
        <w:rPr>
          <w:spacing w:val="-35"/>
          <w:w w:val="95"/>
          <w:sz w:val="16"/>
        </w:rPr>
        <w:t> </w:t>
      </w:r>
      <w:r>
        <w:rPr>
          <w:rFonts w:ascii="Calibri" w:hAnsi="Calibri"/>
          <w:i/>
          <w:w w:val="95"/>
          <w:sz w:val="16"/>
        </w:rPr>
        <w:t>Journal</w:t>
      </w:r>
      <w:r>
        <w:rPr>
          <w:rFonts w:ascii="Calibri" w:hAnsi="Calibri"/>
          <w:i/>
          <w:spacing w:val="-21"/>
          <w:w w:val="95"/>
          <w:sz w:val="16"/>
        </w:rPr>
        <w:t> </w:t>
      </w:r>
      <w:r>
        <w:rPr>
          <w:rFonts w:ascii="Calibri" w:hAnsi="Calibri"/>
          <w:i/>
          <w:w w:val="95"/>
          <w:sz w:val="16"/>
        </w:rPr>
        <w:t>of</w:t>
      </w:r>
      <w:r>
        <w:rPr>
          <w:rFonts w:ascii="Calibri" w:hAnsi="Calibri"/>
          <w:i/>
          <w:spacing w:val="-21"/>
          <w:w w:val="95"/>
          <w:sz w:val="16"/>
        </w:rPr>
        <w:t> </w:t>
      </w:r>
      <w:r>
        <w:rPr>
          <w:rFonts w:ascii="Calibri" w:hAnsi="Calibri"/>
          <w:i/>
          <w:w w:val="95"/>
          <w:sz w:val="16"/>
        </w:rPr>
        <w:t>Addictive</w:t>
      </w:r>
      <w:r>
        <w:rPr>
          <w:rFonts w:ascii="Calibri" w:hAnsi="Calibri"/>
          <w:i/>
          <w:spacing w:val="-20"/>
          <w:w w:val="95"/>
          <w:sz w:val="16"/>
        </w:rPr>
        <w:t> </w:t>
      </w:r>
      <w:r>
        <w:rPr>
          <w:rFonts w:ascii="Calibri" w:hAnsi="Calibri"/>
          <w:i/>
          <w:w w:val="95"/>
          <w:sz w:val="16"/>
        </w:rPr>
        <w:t>Diseases</w:t>
      </w:r>
      <w:r>
        <w:rPr>
          <w:rFonts w:ascii="Calibri" w:hAnsi="Calibri"/>
          <w:i/>
          <w:spacing w:val="-21"/>
          <w:w w:val="95"/>
          <w:sz w:val="16"/>
        </w:rPr>
        <w:t> </w:t>
      </w:r>
      <w:r>
        <w:rPr>
          <w:w w:val="95"/>
          <w:sz w:val="16"/>
        </w:rPr>
        <w:t>87;</w:t>
      </w:r>
      <w:r>
        <w:rPr>
          <w:spacing w:val="-34"/>
          <w:w w:val="95"/>
          <w:sz w:val="16"/>
        </w:rPr>
        <w:t> </w:t>
      </w:r>
      <w:r>
        <w:rPr>
          <w:w w:val="95"/>
          <w:sz w:val="16"/>
        </w:rPr>
        <w:t>See</w:t>
      </w:r>
      <w:r>
        <w:rPr>
          <w:spacing w:val="-35"/>
          <w:w w:val="95"/>
          <w:sz w:val="16"/>
        </w:rPr>
        <w:t> </w:t>
      </w:r>
      <w:r>
        <w:rPr>
          <w:w w:val="95"/>
          <w:sz w:val="16"/>
        </w:rPr>
        <w:t>Jonathan</w:t>
      </w:r>
      <w:r>
        <w:rPr>
          <w:spacing w:val="-34"/>
          <w:w w:val="95"/>
          <w:sz w:val="16"/>
        </w:rPr>
        <w:t> </w:t>
      </w:r>
      <w:r>
        <w:rPr>
          <w:w w:val="95"/>
          <w:sz w:val="16"/>
        </w:rPr>
        <w:t>N</w:t>
      </w:r>
      <w:r>
        <w:rPr>
          <w:spacing w:val="-34"/>
          <w:w w:val="95"/>
          <w:sz w:val="16"/>
        </w:rPr>
        <w:t> </w:t>
      </w:r>
      <w:r>
        <w:rPr>
          <w:w w:val="95"/>
          <w:sz w:val="16"/>
        </w:rPr>
        <w:t>Adler,</w:t>
      </w:r>
      <w:r>
        <w:rPr>
          <w:spacing w:val="-35"/>
          <w:w w:val="95"/>
          <w:sz w:val="16"/>
        </w:rPr>
        <w:t> </w:t>
      </w:r>
      <w:r>
        <w:rPr>
          <w:w w:val="95"/>
          <w:sz w:val="16"/>
        </w:rPr>
        <w:t>and</w:t>
      </w:r>
      <w:r>
        <w:rPr>
          <w:spacing w:val="-34"/>
          <w:w w:val="95"/>
          <w:sz w:val="16"/>
        </w:rPr>
        <w:t> </w:t>
      </w:r>
      <w:r>
        <w:rPr>
          <w:w w:val="95"/>
          <w:sz w:val="16"/>
        </w:rPr>
        <w:t>James</w:t>
      </w:r>
      <w:r>
        <w:rPr>
          <w:spacing w:val="-35"/>
          <w:w w:val="95"/>
          <w:sz w:val="16"/>
        </w:rPr>
        <w:t> </w:t>
      </w:r>
      <w:r>
        <w:rPr>
          <w:w w:val="95"/>
          <w:sz w:val="16"/>
        </w:rPr>
        <w:t>A</w:t>
      </w:r>
      <w:r>
        <w:rPr>
          <w:spacing w:val="-34"/>
          <w:w w:val="95"/>
          <w:sz w:val="16"/>
        </w:rPr>
        <w:t> </w:t>
      </w:r>
      <w:r>
        <w:rPr>
          <w:w w:val="95"/>
          <w:sz w:val="16"/>
        </w:rPr>
        <w:t>Colbert,</w:t>
      </w:r>
      <w:r>
        <w:rPr>
          <w:spacing w:val="-35"/>
          <w:w w:val="95"/>
          <w:sz w:val="16"/>
        </w:rPr>
        <w:t> </w:t>
      </w:r>
      <w:r>
        <w:rPr>
          <w:w w:val="95"/>
          <w:sz w:val="16"/>
        </w:rPr>
        <w:t>‘Clinical</w:t>
      </w:r>
      <w:r>
        <w:rPr>
          <w:spacing w:val="-34"/>
          <w:w w:val="95"/>
          <w:sz w:val="16"/>
        </w:rPr>
        <w:t> </w:t>
      </w:r>
      <w:r>
        <w:rPr>
          <w:w w:val="95"/>
          <w:sz w:val="16"/>
        </w:rPr>
        <w:t>Decisions:</w:t>
      </w:r>
      <w:r>
        <w:rPr>
          <w:spacing w:val="-35"/>
          <w:w w:val="95"/>
          <w:sz w:val="16"/>
        </w:rPr>
        <w:t> </w:t>
      </w:r>
      <w:r>
        <w:rPr>
          <w:w w:val="95"/>
          <w:sz w:val="16"/>
        </w:rPr>
        <w:t>Medical</w:t>
      </w:r>
      <w:r>
        <w:rPr>
          <w:spacing w:val="-34"/>
          <w:w w:val="95"/>
          <w:sz w:val="16"/>
        </w:rPr>
        <w:t> </w:t>
      </w:r>
      <w:r>
        <w:rPr>
          <w:w w:val="95"/>
          <w:sz w:val="16"/>
        </w:rPr>
        <w:t>Use of Marijuana—Poll Results’ (2013) 368 </w:t>
      </w:r>
      <w:r>
        <w:rPr>
          <w:rFonts w:ascii="Calibri" w:hAnsi="Calibri"/>
          <w:i/>
          <w:w w:val="95"/>
          <w:sz w:val="16"/>
        </w:rPr>
        <w:t>New England Journal of Medicine </w:t>
      </w:r>
      <w:r>
        <w:rPr>
          <w:w w:val="95"/>
          <w:sz w:val="16"/>
        </w:rPr>
        <w:t>e30; Elin Kondrad and Alfred Reid, ‘Colorado Family </w:t>
      </w:r>
      <w:r>
        <w:rPr>
          <w:sz w:val="16"/>
        </w:rPr>
        <w:t>Physicians’</w:t>
      </w:r>
      <w:r>
        <w:rPr>
          <w:spacing w:val="-23"/>
          <w:sz w:val="16"/>
        </w:rPr>
        <w:t> </w:t>
      </w:r>
      <w:r>
        <w:rPr>
          <w:sz w:val="16"/>
        </w:rPr>
        <w:t>attitudes</w:t>
      </w:r>
      <w:r>
        <w:rPr>
          <w:spacing w:val="-23"/>
          <w:sz w:val="16"/>
        </w:rPr>
        <w:t> </w:t>
      </w:r>
      <w:r>
        <w:rPr>
          <w:sz w:val="16"/>
        </w:rPr>
        <w:t>Toward</w:t>
      </w:r>
      <w:r>
        <w:rPr>
          <w:spacing w:val="-22"/>
          <w:sz w:val="16"/>
        </w:rPr>
        <w:t> </w:t>
      </w:r>
      <w:r>
        <w:rPr>
          <w:sz w:val="16"/>
        </w:rPr>
        <w:t>Medical</w:t>
      </w:r>
      <w:r>
        <w:rPr>
          <w:spacing w:val="-23"/>
          <w:sz w:val="16"/>
        </w:rPr>
        <w:t> </w:t>
      </w:r>
      <w:r>
        <w:rPr>
          <w:sz w:val="16"/>
        </w:rPr>
        <w:t>Marijuana’</w:t>
      </w:r>
      <w:r>
        <w:rPr>
          <w:spacing w:val="-22"/>
          <w:sz w:val="16"/>
        </w:rPr>
        <w:t> </w:t>
      </w:r>
      <w:r>
        <w:rPr>
          <w:sz w:val="16"/>
        </w:rPr>
        <w:t>(2013)</w:t>
      </w:r>
      <w:r>
        <w:rPr>
          <w:spacing w:val="-23"/>
          <w:sz w:val="16"/>
        </w:rPr>
        <w:t> </w:t>
      </w:r>
      <w:r>
        <w:rPr>
          <w:sz w:val="16"/>
        </w:rPr>
        <w:t>26</w:t>
      </w:r>
      <w:r>
        <w:rPr>
          <w:spacing w:val="-23"/>
          <w:sz w:val="16"/>
        </w:rPr>
        <w:t> </w:t>
      </w:r>
      <w:r>
        <w:rPr>
          <w:rFonts w:ascii="Calibri" w:hAnsi="Calibri"/>
          <w:i/>
          <w:sz w:val="16"/>
        </w:rPr>
        <w:t>Journal</w:t>
      </w:r>
      <w:r>
        <w:rPr>
          <w:rFonts w:ascii="Calibri" w:hAnsi="Calibri"/>
          <w:i/>
          <w:spacing w:val="-8"/>
          <w:sz w:val="16"/>
        </w:rPr>
        <w:t> </w:t>
      </w:r>
      <w:r>
        <w:rPr>
          <w:rFonts w:ascii="Calibri" w:hAnsi="Calibri"/>
          <w:i/>
          <w:sz w:val="16"/>
        </w:rPr>
        <w:t>of</w:t>
      </w:r>
      <w:r>
        <w:rPr>
          <w:rFonts w:ascii="Calibri" w:hAnsi="Calibri"/>
          <w:i/>
          <w:spacing w:val="-8"/>
          <w:sz w:val="16"/>
        </w:rPr>
        <w:t> </w:t>
      </w:r>
      <w:r>
        <w:rPr>
          <w:rFonts w:ascii="Calibri" w:hAnsi="Calibri"/>
          <w:i/>
          <w:sz w:val="16"/>
        </w:rPr>
        <w:t>the</w:t>
      </w:r>
      <w:r>
        <w:rPr>
          <w:rFonts w:ascii="Calibri" w:hAnsi="Calibri"/>
          <w:i/>
          <w:spacing w:val="-8"/>
          <w:sz w:val="16"/>
        </w:rPr>
        <w:t> </w:t>
      </w:r>
      <w:r>
        <w:rPr>
          <w:rFonts w:ascii="Calibri" w:hAnsi="Calibri"/>
          <w:i/>
          <w:sz w:val="16"/>
        </w:rPr>
        <w:t>American</w:t>
      </w:r>
      <w:r>
        <w:rPr>
          <w:rFonts w:ascii="Calibri" w:hAnsi="Calibri"/>
          <w:i/>
          <w:spacing w:val="-8"/>
          <w:sz w:val="16"/>
        </w:rPr>
        <w:t> </w:t>
      </w:r>
      <w:r>
        <w:rPr>
          <w:rFonts w:ascii="Calibri" w:hAnsi="Calibri"/>
          <w:i/>
          <w:sz w:val="16"/>
        </w:rPr>
        <w:t>Board</w:t>
      </w:r>
      <w:r>
        <w:rPr>
          <w:rFonts w:ascii="Calibri" w:hAnsi="Calibri"/>
          <w:i/>
          <w:spacing w:val="-8"/>
          <w:sz w:val="16"/>
        </w:rPr>
        <w:t> </w:t>
      </w:r>
      <w:r>
        <w:rPr>
          <w:rFonts w:ascii="Calibri" w:hAnsi="Calibri"/>
          <w:i/>
          <w:sz w:val="16"/>
        </w:rPr>
        <w:t>of</w:t>
      </w:r>
      <w:r>
        <w:rPr>
          <w:rFonts w:ascii="Calibri" w:hAnsi="Calibri"/>
          <w:i/>
          <w:spacing w:val="-8"/>
          <w:sz w:val="16"/>
        </w:rPr>
        <w:t> </w:t>
      </w:r>
      <w:r>
        <w:rPr>
          <w:rFonts w:ascii="Calibri" w:hAnsi="Calibri"/>
          <w:i/>
          <w:sz w:val="16"/>
        </w:rPr>
        <w:t>Family</w:t>
      </w:r>
      <w:r>
        <w:rPr>
          <w:rFonts w:ascii="Calibri" w:hAnsi="Calibri"/>
          <w:i/>
          <w:spacing w:val="-9"/>
          <w:sz w:val="16"/>
        </w:rPr>
        <w:t> </w:t>
      </w:r>
      <w:r>
        <w:rPr>
          <w:rFonts w:ascii="Calibri" w:hAnsi="Calibri"/>
          <w:i/>
          <w:sz w:val="16"/>
        </w:rPr>
        <w:t>Medicine</w:t>
      </w:r>
      <w:r>
        <w:rPr>
          <w:rFonts w:ascii="Calibri" w:hAnsi="Calibri"/>
          <w:i/>
          <w:spacing w:val="-7"/>
          <w:sz w:val="16"/>
        </w:rPr>
        <w:t> </w:t>
      </w:r>
      <w:r>
        <w:rPr>
          <w:spacing w:val="-2"/>
          <w:sz w:val="16"/>
        </w:rPr>
        <w:t>52.</w:t>
      </w:r>
    </w:p>
    <w:p>
      <w:pPr>
        <w:spacing w:after="0" w:line="247" w:lineRule="auto"/>
        <w:jc w:val="left"/>
        <w:rPr>
          <w:sz w:val="16"/>
        </w:rPr>
        <w:sectPr>
          <w:pgSz w:w="11900" w:h="16840"/>
          <w:pgMar w:header="1588" w:footer="784" w:top="2300" w:bottom="980" w:left="460" w:right="1480"/>
        </w:sectPr>
      </w:pPr>
    </w:p>
    <w:p>
      <w:pPr>
        <w:pStyle w:val="BodyText"/>
        <w:spacing w:before="6"/>
        <w:rPr>
          <w:sz w:val="12"/>
        </w:rPr>
      </w:pPr>
    </w:p>
    <w:p>
      <w:pPr>
        <w:pStyle w:val="BodyText"/>
        <w:spacing w:line="271" w:lineRule="auto" w:before="107"/>
        <w:ind w:left="1666" w:right="82"/>
      </w:pPr>
      <w:r>
        <w:rPr>
          <w:w w:val="90"/>
        </w:rPr>
        <w:t>public sentiment,</w:t>
      </w:r>
      <w:r>
        <w:rPr>
          <w:w w:val="90"/>
          <w:vertAlign w:val="superscript"/>
        </w:rPr>
        <w:t>123</w:t>
      </w:r>
      <w:r>
        <w:rPr>
          <w:w w:val="90"/>
          <w:vertAlign w:val="baseline"/>
        </w:rPr>
        <w:t> are moving in favour of liberalisation of access to medicinal cannabis </w:t>
      </w:r>
      <w:r>
        <w:rPr>
          <w:vertAlign w:val="baseline"/>
        </w:rPr>
        <w:t>products for some categories of patient.</w:t>
      </w:r>
    </w:p>
    <w:p>
      <w:pPr>
        <w:pStyle w:val="ListParagraph"/>
        <w:numPr>
          <w:ilvl w:val="1"/>
          <w:numId w:val="5"/>
        </w:numPr>
        <w:tabs>
          <w:tab w:pos="1666" w:val="left" w:leader="none"/>
          <w:tab w:pos="1667" w:val="left" w:leader="none"/>
        </w:tabs>
        <w:spacing w:line="271" w:lineRule="auto" w:before="98" w:after="0"/>
        <w:ind w:left="1666" w:right="113" w:hanging="710"/>
        <w:jc w:val="left"/>
        <w:rPr>
          <w:sz w:val="21"/>
        </w:rPr>
      </w:pPr>
      <w:r>
        <w:rPr>
          <w:w w:val="95"/>
          <w:sz w:val="21"/>
        </w:rPr>
        <w:t>However,</w:t>
      </w:r>
      <w:r>
        <w:rPr>
          <w:spacing w:val="-27"/>
          <w:w w:val="95"/>
          <w:sz w:val="21"/>
        </w:rPr>
        <w:t> </w:t>
      </w:r>
      <w:r>
        <w:rPr>
          <w:w w:val="95"/>
          <w:sz w:val="21"/>
        </w:rPr>
        <w:t>there</w:t>
      </w:r>
      <w:r>
        <w:rPr>
          <w:spacing w:val="-25"/>
          <w:w w:val="95"/>
          <w:sz w:val="21"/>
        </w:rPr>
        <w:t> </w:t>
      </w:r>
      <w:r>
        <w:rPr>
          <w:w w:val="95"/>
          <w:sz w:val="21"/>
        </w:rPr>
        <w:t>remains</w:t>
      </w:r>
      <w:r>
        <w:rPr>
          <w:spacing w:val="-26"/>
          <w:w w:val="95"/>
          <w:sz w:val="21"/>
        </w:rPr>
        <w:t> </w:t>
      </w:r>
      <w:r>
        <w:rPr>
          <w:w w:val="95"/>
          <w:sz w:val="21"/>
        </w:rPr>
        <w:t>a</w:t>
      </w:r>
      <w:r>
        <w:rPr>
          <w:spacing w:val="-26"/>
          <w:w w:val="95"/>
          <w:sz w:val="21"/>
        </w:rPr>
        <w:t> </w:t>
      </w:r>
      <w:r>
        <w:rPr>
          <w:w w:val="95"/>
          <w:sz w:val="21"/>
        </w:rPr>
        <w:t>level</w:t>
      </w:r>
      <w:r>
        <w:rPr>
          <w:spacing w:val="-26"/>
          <w:w w:val="95"/>
          <w:sz w:val="21"/>
        </w:rPr>
        <w:t> </w:t>
      </w:r>
      <w:r>
        <w:rPr>
          <w:w w:val="95"/>
          <w:sz w:val="21"/>
        </w:rPr>
        <w:t>of</w:t>
      </w:r>
      <w:r>
        <w:rPr>
          <w:spacing w:val="-25"/>
          <w:w w:val="95"/>
          <w:sz w:val="21"/>
        </w:rPr>
        <w:t> </w:t>
      </w:r>
      <w:r>
        <w:rPr>
          <w:w w:val="95"/>
          <w:sz w:val="21"/>
        </w:rPr>
        <w:t>disjunction</w:t>
      </w:r>
      <w:r>
        <w:rPr>
          <w:spacing w:val="-26"/>
          <w:w w:val="95"/>
          <w:sz w:val="21"/>
        </w:rPr>
        <w:t> </w:t>
      </w:r>
      <w:r>
        <w:rPr>
          <w:w w:val="95"/>
          <w:sz w:val="21"/>
        </w:rPr>
        <w:t>between,</w:t>
      </w:r>
      <w:r>
        <w:rPr>
          <w:spacing w:val="-26"/>
          <w:w w:val="95"/>
          <w:sz w:val="21"/>
        </w:rPr>
        <w:t> </w:t>
      </w:r>
      <w:r>
        <w:rPr>
          <w:w w:val="95"/>
          <w:sz w:val="21"/>
        </w:rPr>
        <w:t>on</w:t>
      </w:r>
      <w:r>
        <w:rPr>
          <w:spacing w:val="-26"/>
          <w:w w:val="95"/>
          <w:sz w:val="21"/>
        </w:rPr>
        <w:t> </w:t>
      </w:r>
      <w:r>
        <w:rPr>
          <w:w w:val="95"/>
          <w:sz w:val="21"/>
        </w:rPr>
        <w:t>the</w:t>
      </w:r>
      <w:r>
        <w:rPr>
          <w:spacing w:val="-25"/>
          <w:w w:val="95"/>
          <w:sz w:val="21"/>
        </w:rPr>
        <w:t> </w:t>
      </w:r>
      <w:r>
        <w:rPr>
          <w:w w:val="95"/>
          <w:sz w:val="21"/>
        </w:rPr>
        <w:t>one</w:t>
      </w:r>
      <w:r>
        <w:rPr>
          <w:spacing w:val="-26"/>
          <w:w w:val="95"/>
          <w:sz w:val="21"/>
        </w:rPr>
        <w:t> </w:t>
      </w:r>
      <w:r>
        <w:rPr>
          <w:w w:val="95"/>
          <w:sz w:val="21"/>
        </w:rPr>
        <w:t>hand,</w:t>
      </w:r>
      <w:r>
        <w:rPr>
          <w:spacing w:val="-26"/>
          <w:w w:val="95"/>
          <w:sz w:val="21"/>
        </w:rPr>
        <w:t> </w:t>
      </w:r>
      <w:r>
        <w:rPr>
          <w:w w:val="95"/>
          <w:sz w:val="21"/>
        </w:rPr>
        <w:t>the</w:t>
      </w:r>
      <w:r>
        <w:rPr>
          <w:spacing w:val="-26"/>
          <w:w w:val="95"/>
          <w:sz w:val="21"/>
        </w:rPr>
        <w:t> </w:t>
      </w:r>
      <w:r>
        <w:rPr>
          <w:w w:val="95"/>
          <w:sz w:val="21"/>
        </w:rPr>
        <w:t>outcomes of</w:t>
      </w:r>
      <w:r>
        <w:rPr>
          <w:spacing w:val="-34"/>
          <w:w w:val="95"/>
          <w:sz w:val="21"/>
        </w:rPr>
        <w:t> </w:t>
      </w:r>
      <w:r>
        <w:rPr>
          <w:w w:val="95"/>
          <w:sz w:val="21"/>
        </w:rPr>
        <w:t>surveys</w:t>
      </w:r>
      <w:r>
        <w:rPr>
          <w:spacing w:val="-34"/>
          <w:w w:val="95"/>
          <w:sz w:val="21"/>
        </w:rPr>
        <w:t> </w:t>
      </w:r>
      <w:r>
        <w:rPr>
          <w:w w:val="95"/>
          <w:sz w:val="21"/>
        </w:rPr>
        <w:t>within</w:t>
      </w:r>
      <w:r>
        <w:rPr>
          <w:spacing w:val="-34"/>
          <w:w w:val="95"/>
          <w:sz w:val="21"/>
        </w:rPr>
        <w:t> </w:t>
      </w:r>
      <w:r>
        <w:rPr>
          <w:w w:val="95"/>
          <w:sz w:val="21"/>
        </w:rPr>
        <w:t>the</w:t>
      </w:r>
      <w:r>
        <w:rPr>
          <w:spacing w:val="-33"/>
          <w:w w:val="95"/>
          <w:sz w:val="21"/>
        </w:rPr>
        <w:t> </w:t>
      </w:r>
      <w:r>
        <w:rPr>
          <w:w w:val="95"/>
          <w:sz w:val="21"/>
        </w:rPr>
        <w:t>general</w:t>
      </w:r>
      <w:r>
        <w:rPr>
          <w:spacing w:val="-34"/>
          <w:w w:val="95"/>
          <w:sz w:val="21"/>
        </w:rPr>
        <w:t> </w:t>
      </w:r>
      <w:r>
        <w:rPr>
          <w:w w:val="95"/>
          <w:sz w:val="21"/>
        </w:rPr>
        <w:t>community</w:t>
      </w:r>
      <w:r>
        <w:rPr>
          <w:spacing w:val="-34"/>
          <w:w w:val="95"/>
          <w:sz w:val="21"/>
        </w:rPr>
        <w:t> </w:t>
      </w:r>
      <w:r>
        <w:rPr>
          <w:w w:val="95"/>
          <w:sz w:val="21"/>
        </w:rPr>
        <w:t>and</w:t>
      </w:r>
      <w:r>
        <w:rPr>
          <w:spacing w:val="-34"/>
          <w:w w:val="95"/>
          <w:sz w:val="21"/>
        </w:rPr>
        <w:t> </w:t>
      </w:r>
      <w:r>
        <w:rPr>
          <w:w w:val="95"/>
          <w:sz w:val="21"/>
        </w:rPr>
        <w:t>even</w:t>
      </w:r>
      <w:r>
        <w:rPr>
          <w:spacing w:val="-33"/>
          <w:w w:val="95"/>
          <w:sz w:val="21"/>
        </w:rPr>
        <w:t> </w:t>
      </w:r>
      <w:r>
        <w:rPr>
          <w:w w:val="95"/>
          <w:sz w:val="21"/>
        </w:rPr>
        <w:t>within</w:t>
      </w:r>
      <w:r>
        <w:rPr>
          <w:spacing w:val="-34"/>
          <w:w w:val="95"/>
          <w:sz w:val="21"/>
        </w:rPr>
        <w:t> </w:t>
      </w:r>
      <w:r>
        <w:rPr>
          <w:w w:val="95"/>
          <w:sz w:val="21"/>
        </w:rPr>
        <w:t>the</w:t>
      </w:r>
      <w:r>
        <w:rPr>
          <w:spacing w:val="-34"/>
          <w:w w:val="95"/>
          <w:sz w:val="21"/>
        </w:rPr>
        <w:t> </w:t>
      </w:r>
      <w:r>
        <w:rPr>
          <w:w w:val="95"/>
          <w:sz w:val="21"/>
        </w:rPr>
        <w:t>medical</w:t>
      </w:r>
      <w:r>
        <w:rPr>
          <w:spacing w:val="-34"/>
          <w:w w:val="95"/>
          <w:sz w:val="21"/>
        </w:rPr>
        <w:t> </w:t>
      </w:r>
      <w:r>
        <w:rPr>
          <w:w w:val="95"/>
          <w:sz w:val="21"/>
        </w:rPr>
        <w:t>profession</w:t>
      </w:r>
      <w:r>
        <w:rPr>
          <w:spacing w:val="-34"/>
          <w:w w:val="95"/>
          <w:sz w:val="21"/>
        </w:rPr>
        <w:t> </w:t>
      </w:r>
      <w:r>
        <w:rPr>
          <w:w w:val="95"/>
          <w:sz w:val="21"/>
        </w:rPr>
        <w:t>and,</w:t>
      </w:r>
      <w:r>
        <w:rPr>
          <w:spacing w:val="-34"/>
          <w:w w:val="95"/>
          <w:sz w:val="21"/>
        </w:rPr>
        <w:t> </w:t>
      </w:r>
      <w:r>
        <w:rPr>
          <w:w w:val="95"/>
          <w:sz w:val="21"/>
        </w:rPr>
        <w:t>on the</w:t>
      </w:r>
      <w:r>
        <w:rPr>
          <w:spacing w:val="-34"/>
          <w:w w:val="95"/>
          <w:sz w:val="21"/>
        </w:rPr>
        <w:t> </w:t>
      </w:r>
      <w:r>
        <w:rPr>
          <w:w w:val="95"/>
          <w:sz w:val="21"/>
        </w:rPr>
        <w:t>other,</w:t>
      </w:r>
      <w:r>
        <w:rPr>
          <w:spacing w:val="-35"/>
          <w:w w:val="95"/>
          <w:sz w:val="21"/>
        </w:rPr>
        <w:t> </w:t>
      </w:r>
      <w:r>
        <w:rPr>
          <w:w w:val="95"/>
          <w:sz w:val="21"/>
        </w:rPr>
        <w:t>the</w:t>
      </w:r>
      <w:r>
        <w:rPr>
          <w:spacing w:val="-34"/>
          <w:w w:val="95"/>
          <w:sz w:val="21"/>
        </w:rPr>
        <w:t> </w:t>
      </w:r>
      <w:r>
        <w:rPr>
          <w:w w:val="95"/>
          <w:sz w:val="21"/>
        </w:rPr>
        <w:t>contemporary</w:t>
      </w:r>
      <w:r>
        <w:rPr>
          <w:spacing w:val="-34"/>
          <w:w w:val="95"/>
          <w:sz w:val="21"/>
        </w:rPr>
        <w:t> </w:t>
      </w:r>
      <w:r>
        <w:rPr>
          <w:w w:val="95"/>
          <w:sz w:val="21"/>
        </w:rPr>
        <w:t>state</w:t>
      </w:r>
      <w:r>
        <w:rPr>
          <w:spacing w:val="-34"/>
          <w:w w:val="95"/>
          <w:sz w:val="21"/>
        </w:rPr>
        <w:t> </w:t>
      </w:r>
      <w:r>
        <w:rPr>
          <w:w w:val="95"/>
          <w:sz w:val="21"/>
        </w:rPr>
        <w:t>of</w:t>
      </w:r>
      <w:r>
        <w:rPr>
          <w:spacing w:val="-34"/>
          <w:w w:val="95"/>
          <w:sz w:val="21"/>
        </w:rPr>
        <w:t> </w:t>
      </w:r>
      <w:r>
        <w:rPr>
          <w:w w:val="95"/>
          <w:sz w:val="21"/>
        </w:rPr>
        <w:t>medico-scientific</w:t>
      </w:r>
      <w:r>
        <w:rPr>
          <w:spacing w:val="-34"/>
          <w:w w:val="95"/>
          <w:sz w:val="21"/>
        </w:rPr>
        <w:t> </w:t>
      </w:r>
      <w:r>
        <w:rPr>
          <w:w w:val="95"/>
          <w:sz w:val="21"/>
        </w:rPr>
        <w:t>knowledge.</w:t>
      </w:r>
      <w:r>
        <w:rPr>
          <w:spacing w:val="-34"/>
          <w:w w:val="95"/>
          <w:sz w:val="21"/>
        </w:rPr>
        <w:t> </w:t>
      </w:r>
      <w:r>
        <w:rPr>
          <w:w w:val="95"/>
          <w:sz w:val="21"/>
        </w:rPr>
        <w:t>Were</w:t>
      </w:r>
      <w:r>
        <w:rPr>
          <w:spacing w:val="-34"/>
          <w:w w:val="95"/>
          <w:sz w:val="21"/>
        </w:rPr>
        <w:t> </w:t>
      </w:r>
      <w:r>
        <w:rPr>
          <w:w w:val="95"/>
          <w:sz w:val="21"/>
        </w:rPr>
        <w:t>strict</w:t>
      </w:r>
      <w:r>
        <w:rPr>
          <w:spacing w:val="-34"/>
          <w:w w:val="95"/>
          <w:sz w:val="21"/>
        </w:rPr>
        <w:t> </w:t>
      </w:r>
      <w:r>
        <w:rPr>
          <w:w w:val="95"/>
          <w:sz w:val="21"/>
        </w:rPr>
        <w:t>criteria</w:t>
      </w:r>
      <w:r>
        <w:rPr>
          <w:spacing w:val="-34"/>
          <w:w w:val="95"/>
          <w:sz w:val="21"/>
        </w:rPr>
        <w:t> </w:t>
      </w:r>
      <w:r>
        <w:rPr>
          <w:w w:val="95"/>
          <w:sz w:val="21"/>
        </w:rPr>
        <w:t>of </w:t>
      </w:r>
      <w:r>
        <w:rPr>
          <w:sz w:val="21"/>
        </w:rPr>
        <w:t>evidence-based</w:t>
      </w:r>
      <w:r>
        <w:rPr>
          <w:spacing w:val="-41"/>
          <w:sz w:val="21"/>
        </w:rPr>
        <w:t> </w:t>
      </w:r>
      <w:r>
        <w:rPr>
          <w:sz w:val="21"/>
        </w:rPr>
        <w:t>medicine</w:t>
      </w:r>
      <w:r>
        <w:rPr>
          <w:spacing w:val="-41"/>
          <w:sz w:val="21"/>
        </w:rPr>
        <w:t> </w:t>
      </w:r>
      <w:r>
        <w:rPr>
          <w:sz w:val="21"/>
        </w:rPr>
        <w:t>to</w:t>
      </w:r>
      <w:r>
        <w:rPr>
          <w:spacing w:val="-40"/>
          <w:sz w:val="21"/>
        </w:rPr>
        <w:t> </w:t>
      </w:r>
      <w:r>
        <w:rPr>
          <w:sz w:val="21"/>
        </w:rPr>
        <w:t>be</w:t>
      </w:r>
      <w:r>
        <w:rPr>
          <w:spacing w:val="-41"/>
          <w:sz w:val="21"/>
        </w:rPr>
        <w:t> </w:t>
      </w:r>
      <w:r>
        <w:rPr>
          <w:sz w:val="21"/>
        </w:rPr>
        <w:t>applied</w:t>
      </w:r>
      <w:r>
        <w:rPr>
          <w:spacing w:val="-41"/>
          <w:sz w:val="21"/>
        </w:rPr>
        <w:t> </w:t>
      </w:r>
      <w:r>
        <w:rPr>
          <w:sz w:val="21"/>
        </w:rPr>
        <w:t>at</w:t>
      </w:r>
      <w:r>
        <w:rPr>
          <w:spacing w:val="-40"/>
          <w:sz w:val="21"/>
        </w:rPr>
        <w:t> </w:t>
      </w:r>
      <w:r>
        <w:rPr>
          <w:sz w:val="21"/>
        </w:rPr>
        <w:t>this</w:t>
      </w:r>
      <w:r>
        <w:rPr>
          <w:spacing w:val="-41"/>
          <w:sz w:val="21"/>
        </w:rPr>
        <w:t> </w:t>
      </w:r>
      <w:r>
        <w:rPr>
          <w:sz w:val="21"/>
        </w:rPr>
        <w:t>stage,</w:t>
      </w:r>
      <w:r>
        <w:rPr>
          <w:spacing w:val="-41"/>
          <w:sz w:val="21"/>
        </w:rPr>
        <w:t> </w:t>
      </w:r>
      <w:r>
        <w:rPr>
          <w:sz w:val="21"/>
        </w:rPr>
        <w:t>the</w:t>
      </w:r>
      <w:r>
        <w:rPr>
          <w:spacing w:val="-41"/>
          <w:sz w:val="21"/>
        </w:rPr>
        <w:t> </w:t>
      </w:r>
      <w:r>
        <w:rPr>
          <w:sz w:val="21"/>
        </w:rPr>
        <w:t>scope</w:t>
      </w:r>
      <w:r>
        <w:rPr>
          <w:spacing w:val="-40"/>
          <w:sz w:val="21"/>
        </w:rPr>
        <w:t> </w:t>
      </w:r>
      <w:r>
        <w:rPr>
          <w:sz w:val="21"/>
        </w:rPr>
        <w:t>for</w:t>
      </w:r>
      <w:r>
        <w:rPr>
          <w:spacing w:val="-41"/>
          <w:sz w:val="21"/>
        </w:rPr>
        <w:t> </w:t>
      </w:r>
      <w:r>
        <w:rPr>
          <w:sz w:val="21"/>
        </w:rPr>
        <w:t>the</w:t>
      </w:r>
      <w:r>
        <w:rPr>
          <w:spacing w:val="-40"/>
          <w:sz w:val="21"/>
        </w:rPr>
        <w:t> </w:t>
      </w:r>
      <w:r>
        <w:rPr>
          <w:sz w:val="21"/>
        </w:rPr>
        <w:t>therapeutic </w:t>
      </w:r>
      <w:r>
        <w:rPr>
          <w:w w:val="95"/>
          <w:sz w:val="21"/>
        </w:rPr>
        <w:t>prescription</w:t>
      </w:r>
      <w:r>
        <w:rPr>
          <w:spacing w:val="-37"/>
          <w:w w:val="95"/>
          <w:sz w:val="21"/>
        </w:rPr>
        <w:t> </w:t>
      </w:r>
      <w:r>
        <w:rPr>
          <w:w w:val="95"/>
          <w:sz w:val="21"/>
        </w:rPr>
        <w:t>of</w:t>
      </w:r>
      <w:r>
        <w:rPr>
          <w:spacing w:val="-37"/>
          <w:w w:val="95"/>
          <w:sz w:val="21"/>
        </w:rPr>
        <w:t> </w:t>
      </w:r>
      <w:r>
        <w:rPr>
          <w:w w:val="95"/>
          <w:sz w:val="21"/>
        </w:rPr>
        <w:t>cannabis</w:t>
      </w:r>
      <w:r>
        <w:rPr>
          <w:spacing w:val="-37"/>
          <w:w w:val="95"/>
          <w:sz w:val="21"/>
        </w:rPr>
        <w:t> </w:t>
      </w:r>
      <w:r>
        <w:rPr>
          <w:w w:val="95"/>
          <w:sz w:val="21"/>
        </w:rPr>
        <w:t>products</w:t>
      </w:r>
      <w:r>
        <w:rPr>
          <w:spacing w:val="-37"/>
          <w:w w:val="95"/>
          <w:sz w:val="21"/>
        </w:rPr>
        <w:t> </w:t>
      </w:r>
      <w:r>
        <w:rPr>
          <w:w w:val="95"/>
          <w:sz w:val="21"/>
        </w:rPr>
        <w:t>would</w:t>
      </w:r>
      <w:r>
        <w:rPr>
          <w:spacing w:val="-37"/>
          <w:w w:val="95"/>
          <w:sz w:val="21"/>
        </w:rPr>
        <w:t> </w:t>
      </w:r>
      <w:r>
        <w:rPr>
          <w:w w:val="95"/>
          <w:sz w:val="21"/>
        </w:rPr>
        <w:t>be</w:t>
      </w:r>
      <w:r>
        <w:rPr>
          <w:spacing w:val="-36"/>
          <w:w w:val="95"/>
          <w:sz w:val="21"/>
        </w:rPr>
        <w:t> </w:t>
      </w:r>
      <w:r>
        <w:rPr>
          <w:w w:val="95"/>
          <w:sz w:val="21"/>
        </w:rPr>
        <w:t>relatively</w:t>
      </w:r>
      <w:r>
        <w:rPr>
          <w:spacing w:val="-37"/>
          <w:w w:val="95"/>
          <w:sz w:val="21"/>
        </w:rPr>
        <w:t> </w:t>
      </w:r>
      <w:r>
        <w:rPr>
          <w:w w:val="95"/>
          <w:sz w:val="21"/>
        </w:rPr>
        <w:t>confined.</w:t>
      </w:r>
      <w:r>
        <w:rPr>
          <w:w w:val="95"/>
          <w:sz w:val="21"/>
          <w:vertAlign w:val="superscript"/>
        </w:rPr>
        <w:t>124</w:t>
      </w:r>
      <w:r>
        <w:rPr>
          <w:spacing w:val="-38"/>
          <w:w w:val="95"/>
          <w:sz w:val="21"/>
          <w:vertAlign w:val="baseline"/>
        </w:rPr>
        <w:t> </w:t>
      </w:r>
      <w:r>
        <w:rPr>
          <w:w w:val="95"/>
          <w:sz w:val="21"/>
          <w:vertAlign w:val="baseline"/>
        </w:rPr>
        <w:t>As</w:t>
      </w:r>
      <w:r>
        <w:rPr>
          <w:spacing w:val="-36"/>
          <w:w w:val="95"/>
          <w:sz w:val="21"/>
          <w:vertAlign w:val="baseline"/>
        </w:rPr>
        <w:t> </w:t>
      </w:r>
      <w:r>
        <w:rPr>
          <w:w w:val="95"/>
          <w:sz w:val="21"/>
          <w:vertAlign w:val="baseline"/>
        </w:rPr>
        <w:t>yet,</w:t>
      </w:r>
      <w:r>
        <w:rPr>
          <w:spacing w:val="-38"/>
          <w:w w:val="95"/>
          <w:sz w:val="21"/>
          <w:vertAlign w:val="baseline"/>
        </w:rPr>
        <w:t> </w:t>
      </w:r>
      <w:r>
        <w:rPr>
          <w:w w:val="95"/>
          <w:sz w:val="21"/>
          <w:vertAlign w:val="baseline"/>
        </w:rPr>
        <w:t>there</w:t>
      </w:r>
      <w:r>
        <w:rPr>
          <w:spacing w:val="-36"/>
          <w:w w:val="95"/>
          <w:sz w:val="21"/>
          <w:vertAlign w:val="baseline"/>
        </w:rPr>
        <w:t> </w:t>
      </w:r>
      <w:r>
        <w:rPr>
          <w:w w:val="95"/>
          <w:sz w:val="21"/>
          <w:vertAlign w:val="baseline"/>
        </w:rPr>
        <w:t>is</w:t>
      </w:r>
      <w:r>
        <w:rPr>
          <w:spacing w:val="-37"/>
          <w:w w:val="95"/>
          <w:sz w:val="21"/>
          <w:vertAlign w:val="baseline"/>
        </w:rPr>
        <w:t> </w:t>
      </w:r>
      <w:r>
        <w:rPr>
          <w:w w:val="95"/>
          <w:sz w:val="21"/>
          <w:vertAlign w:val="baseline"/>
        </w:rPr>
        <w:t>a</w:t>
      </w:r>
      <w:r>
        <w:rPr>
          <w:spacing w:val="-37"/>
          <w:w w:val="95"/>
          <w:sz w:val="21"/>
          <w:vertAlign w:val="baseline"/>
        </w:rPr>
        <w:t> </w:t>
      </w:r>
      <w:r>
        <w:rPr>
          <w:w w:val="95"/>
          <w:sz w:val="21"/>
          <w:vertAlign w:val="baseline"/>
        </w:rPr>
        <w:t>gap</w:t>
      </w:r>
      <w:r>
        <w:rPr>
          <w:spacing w:val="-37"/>
          <w:w w:val="95"/>
          <w:sz w:val="21"/>
          <w:vertAlign w:val="baseline"/>
        </w:rPr>
        <w:t> </w:t>
      </w:r>
      <w:r>
        <w:rPr>
          <w:w w:val="95"/>
          <w:sz w:val="21"/>
          <w:vertAlign w:val="baseline"/>
        </w:rPr>
        <w:t>in </w:t>
      </w:r>
      <w:r>
        <w:rPr>
          <w:sz w:val="21"/>
          <w:vertAlign w:val="baseline"/>
        </w:rPr>
        <w:t>many</w:t>
      </w:r>
      <w:r>
        <w:rPr>
          <w:spacing w:val="-32"/>
          <w:sz w:val="21"/>
          <w:vertAlign w:val="baseline"/>
        </w:rPr>
        <w:t> </w:t>
      </w:r>
      <w:r>
        <w:rPr>
          <w:sz w:val="21"/>
          <w:vertAlign w:val="baseline"/>
        </w:rPr>
        <w:t>respects</w:t>
      </w:r>
      <w:r>
        <w:rPr>
          <w:spacing w:val="-31"/>
          <w:sz w:val="21"/>
          <w:vertAlign w:val="baseline"/>
        </w:rPr>
        <w:t> </w:t>
      </w:r>
      <w:r>
        <w:rPr>
          <w:sz w:val="21"/>
          <w:vertAlign w:val="baseline"/>
        </w:rPr>
        <w:t>between</w:t>
      </w:r>
      <w:r>
        <w:rPr>
          <w:spacing w:val="-31"/>
          <w:sz w:val="21"/>
          <w:vertAlign w:val="baseline"/>
        </w:rPr>
        <w:t> </w:t>
      </w:r>
      <w:r>
        <w:rPr>
          <w:sz w:val="21"/>
          <w:vertAlign w:val="baseline"/>
        </w:rPr>
        <w:t>promise</w:t>
      </w:r>
      <w:r>
        <w:rPr>
          <w:spacing w:val="-32"/>
          <w:sz w:val="21"/>
          <w:vertAlign w:val="baseline"/>
        </w:rPr>
        <w:t> </w:t>
      </w:r>
      <w:r>
        <w:rPr>
          <w:sz w:val="21"/>
          <w:vertAlign w:val="baseline"/>
        </w:rPr>
        <w:t>and</w:t>
      </w:r>
      <w:r>
        <w:rPr>
          <w:spacing w:val="-31"/>
          <w:sz w:val="21"/>
          <w:vertAlign w:val="baseline"/>
        </w:rPr>
        <w:t> </w:t>
      </w:r>
      <w:r>
        <w:rPr>
          <w:sz w:val="21"/>
          <w:vertAlign w:val="baseline"/>
        </w:rPr>
        <w:t>proven</w:t>
      </w:r>
      <w:r>
        <w:rPr>
          <w:spacing w:val="-31"/>
          <w:sz w:val="21"/>
          <w:vertAlign w:val="baseline"/>
        </w:rPr>
        <w:t> </w:t>
      </w:r>
      <w:r>
        <w:rPr>
          <w:sz w:val="21"/>
          <w:vertAlign w:val="baseline"/>
        </w:rPr>
        <w:t>efficacy</w:t>
      </w:r>
      <w:r>
        <w:rPr>
          <w:spacing w:val="-32"/>
          <w:sz w:val="21"/>
          <w:vertAlign w:val="baseline"/>
        </w:rPr>
        <w:t> </w:t>
      </w:r>
      <w:r>
        <w:rPr>
          <w:sz w:val="21"/>
          <w:vertAlign w:val="baseline"/>
        </w:rPr>
        <w:t>of</w:t>
      </w:r>
      <w:r>
        <w:rPr>
          <w:spacing w:val="-31"/>
          <w:sz w:val="21"/>
          <w:vertAlign w:val="baseline"/>
        </w:rPr>
        <w:t> </w:t>
      </w:r>
      <w:r>
        <w:rPr>
          <w:sz w:val="21"/>
          <w:vertAlign w:val="baseline"/>
        </w:rPr>
        <w:t>medicinal</w:t>
      </w:r>
      <w:r>
        <w:rPr>
          <w:spacing w:val="-32"/>
          <w:sz w:val="21"/>
          <w:vertAlign w:val="baseline"/>
        </w:rPr>
        <w:t> </w:t>
      </w:r>
      <w:r>
        <w:rPr>
          <w:sz w:val="21"/>
          <w:vertAlign w:val="baseline"/>
        </w:rPr>
        <w:t>cannabis.</w:t>
      </w:r>
    </w:p>
    <w:p>
      <w:pPr>
        <w:pStyle w:val="ListParagraph"/>
        <w:numPr>
          <w:ilvl w:val="1"/>
          <w:numId w:val="5"/>
        </w:numPr>
        <w:tabs>
          <w:tab w:pos="1666" w:val="left" w:leader="none"/>
          <w:tab w:pos="1667" w:val="left" w:leader="none"/>
        </w:tabs>
        <w:spacing w:line="271" w:lineRule="auto" w:before="104" w:after="0"/>
        <w:ind w:left="1666" w:right="226" w:hanging="710"/>
        <w:jc w:val="left"/>
        <w:rPr>
          <w:sz w:val="21"/>
        </w:rPr>
      </w:pPr>
      <w:r>
        <w:rPr>
          <w:w w:val="95"/>
          <w:sz w:val="21"/>
        </w:rPr>
        <w:t>However,</w:t>
      </w:r>
      <w:r>
        <w:rPr>
          <w:spacing w:val="-30"/>
          <w:w w:val="95"/>
          <w:sz w:val="21"/>
        </w:rPr>
        <w:t> </w:t>
      </w:r>
      <w:r>
        <w:rPr>
          <w:w w:val="95"/>
          <w:sz w:val="21"/>
        </w:rPr>
        <w:t>given</w:t>
      </w:r>
      <w:r>
        <w:rPr>
          <w:spacing w:val="-28"/>
          <w:w w:val="95"/>
          <w:sz w:val="21"/>
        </w:rPr>
        <w:t> </w:t>
      </w:r>
      <w:r>
        <w:rPr>
          <w:w w:val="95"/>
          <w:sz w:val="21"/>
        </w:rPr>
        <w:t>the</w:t>
      </w:r>
      <w:r>
        <w:rPr>
          <w:spacing w:val="-29"/>
          <w:w w:val="95"/>
          <w:sz w:val="21"/>
        </w:rPr>
        <w:t> </w:t>
      </w:r>
      <w:r>
        <w:rPr>
          <w:w w:val="95"/>
          <w:sz w:val="21"/>
        </w:rPr>
        <w:t>need</w:t>
      </w:r>
      <w:r>
        <w:rPr>
          <w:spacing w:val="-28"/>
          <w:w w:val="95"/>
          <w:sz w:val="21"/>
        </w:rPr>
        <w:t> </w:t>
      </w:r>
      <w:r>
        <w:rPr>
          <w:w w:val="95"/>
          <w:sz w:val="21"/>
        </w:rPr>
        <w:t>for</w:t>
      </w:r>
      <w:r>
        <w:rPr>
          <w:spacing w:val="-29"/>
          <w:w w:val="95"/>
          <w:sz w:val="21"/>
        </w:rPr>
        <w:t> </w:t>
      </w:r>
      <w:r>
        <w:rPr>
          <w:w w:val="95"/>
          <w:sz w:val="21"/>
        </w:rPr>
        <w:t>a</w:t>
      </w:r>
      <w:r>
        <w:rPr>
          <w:spacing w:val="-29"/>
          <w:w w:val="95"/>
          <w:sz w:val="21"/>
        </w:rPr>
        <w:t> </w:t>
      </w:r>
      <w:r>
        <w:rPr>
          <w:w w:val="95"/>
          <w:sz w:val="21"/>
        </w:rPr>
        <w:t>compassionate</w:t>
      </w:r>
      <w:r>
        <w:rPr>
          <w:spacing w:val="-28"/>
          <w:w w:val="95"/>
          <w:sz w:val="21"/>
        </w:rPr>
        <w:t> </w:t>
      </w:r>
      <w:r>
        <w:rPr>
          <w:w w:val="95"/>
          <w:sz w:val="21"/>
        </w:rPr>
        <w:t>response</w:t>
      </w:r>
      <w:r>
        <w:rPr>
          <w:spacing w:val="-29"/>
          <w:w w:val="95"/>
          <w:sz w:val="21"/>
        </w:rPr>
        <w:t> </w:t>
      </w:r>
      <w:r>
        <w:rPr>
          <w:w w:val="95"/>
          <w:sz w:val="21"/>
        </w:rPr>
        <w:t>to</w:t>
      </w:r>
      <w:r>
        <w:rPr>
          <w:spacing w:val="-28"/>
          <w:w w:val="95"/>
          <w:sz w:val="21"/>
        </w:rPr>
        <w:t> </w:t>
      </w:r>
      <w:r>
        <w:rPr>
          <w:w w:val="95"/>
          <w:sz w:val="21"/>
        </w:rPr>
        <w:t>the</w:t>
      </w:r>
      <w:r>
        <w:rPr>
          <w:spacing w:val="-29"/>
          <w:w w:val="95"/>
          <w:sz w:val="21"/>
        </w:rPr>
        <w:t> </w:t>
      </w:r>
      <w:r>
        <w:rPr>
          <w:w w:val="95"/>
          <w:sz w:val="21"/>
        </w:rPr>
        <w:t>suffering</w:t>
      </w:r>
      <w:r>
        <w:rPr>
          <w:spacing w:val="-29"/>
          <w:w w:val="95"/>
          <w:sz w:val="21"/>
        </w:rPr>
        <w:t> </w:t>
      </w:r>
      <w:r>
        <w:rPr>
          <w:w w:val="95"/>
          <w:sz w:val="21"/>
        </w:rPr>
        <w:t>of</w:t>
      </w:r>
      <w:r>
        <w:rPr>
          <w:spacing w:val="-28"/>
          <w:w w:val="95"/>
          <w:sz w:val="21"/>
        </w:rPr>
        <w:t> </w:t>
      </w:r>
      <w:r>
        <w:rPr>
          <w:w w:val="95"/>
          <w:sz w:val="21"/>
        </w:rPr>
        <w:t>a</w:t>
      </w:r>
      <w:r>
        <w:rPr>
          <w:spacing w:val="-29"/>
          <w:w w:val="95"/>
          <w:sz w:val="21"/>
        </w:rPr>
        <w:t> </w:t>
      </w:r>
      <w:r>
        <w:rPr>
          <w:w w:val="95"/>
          <w:sz w:val="21"/>
        </w:rPr>
        <w:t>number</w:t>
      </w:r>
      <w:r>
        <w:rPr>
          <w:spacing w:val="-28"/>
          <w:w w:val="95"/>
          <w:sz w:val="21"/>
        </w:rPr>
        <w:t> </w:t>
      </w:r>
      <w:r>
        <w:rPr>
          <w:w w:val="95"/>
          <w:sz w:val="21"/>
        </w:rPr>
        <w:t>of categories</w:t>
      </w:r>
      <w:r>
        <w:rPr>
          <w:spacing w:val="-28"/>
          <w:w w:val="95"/>
          <w:sz w:val="21"/>
        </w:rPr>
        <w:t> </w:t>
      </w:r>
      <w:r>
        <w:rPr>
          <w:w w:val="95"/>
          <w:sz w:val="21"/>
        </w:rPr>
        <w:t>of</w:t>
      </w:r>
      <w:r>
        <w:rPr>
          <w:spacing w:val="-28"/>
          <w:w w:val="95"/>
          <w:sz w:val="21"/>
        </w:rPr>
        <w:t> </w:t>
      </w:r>
      <w:r>
        <w:rPr>
          <w:w w:val="95"/>
          <w:sz w:val="21"/>
        </w:rPr>
        <w:t>patient,</w:t>
      </w:r>
      <w:r>
        <w:rPr>
          <w:spacing w:val="-29"/>
          <w:w w:val="95"/>
          <w:sz w:val="21"/>
        </w:rPr>
        <w:t> </w:t>
      </w:r>
      <w:r>
        <w:rPr>
          <w:w w:val="95"/>
          <w:sz w:val="21"/>
        </w:rPr>
        <w:t>many</w:t>
      </w:r>
      <w:r>
        <w:rPr>
          <w:spacing w:val="-28"/>
          <w:w w:val="95"/>
          <w:sz w:val="21"/>
        </w:rPr>
        <w:t> </w:t>
      </w:r>
      <w:r>
        <w:rPr>
          <w:w w:val="95"/>
          <w:sz w:val="21"/>
        </w:rPr>
        <w:t>contend</w:t>
      </w:r>
      <w:r>
        <w:rPr>
          <w:spacing w:val="-28"/>
          <w:w w:val="95"/>
          <w:sz w:val="21"/>
        </w:rPr>
        <w:t> </w:t>
      </w:r>
      <w:r>
        <w:rPr>
          <w:w w:val="95"/>
          <w:sz w:val="21"/>
        </w:rPr>
        <w:t>that</w:t>
      </w:r>
      <w:r>
        <w:rPr>
          <w:spacing w:val="-28"/>
          <w:w w:val="95"/>
          <w:sz w:val="21"/>
        </w:rPr>
        <w:t> </w:t>
      </w:r>
      <w:r>
        <w:rPr>
          <w:w w:val="95"/>
          <w:sz w:val="21"/>
        </w:rPr>
        <w:t>there</w:t>
      </w:r>
      <w:r>
        <w:rPr>
          <w:spacing w:val="-28"/>
          <w:w w:val="95"/>
          <w:sz w:val="21"/>
        </w:rPr>
        <w:t> </w:t>
      </w:r>
      <w:r>
        <w:rPr>
          <w:w w:val="95"/>
          <w:sz w:val="21"/>
        </w:rPr>
        <w:t>is</w:t>
      </w:r>
      <w:r>
        <w:rPr>
          <w:spacing w:val="-28"/>
          <w:w w:val="95"/>
          <w:sz w:val="21"/>
        </w:rPr>
        <w:t> </w:t>
      </w:r>
      <w:r>
        <w:rPr>
          <w:w w:val="95"/>
          <w:sz w:val="21"/>
        </w:rPr>
        <w:t>a</w:t>
      </w:r>
      <w:r>
        <w:rPr>
          <w:spacing w:val="-28"/>
          <w:w w:val="95"/>
          <w:sz w:val="21"/>
        </w:rPr>
        <w:t> </w:t>
      </w:r>
      <w:r>
        <w:rPr>
          <w:w w:val="95"/>
          <w:sz w:val="21"/>
        </w:rPr>
        <w:t>need</w:t>
      </w:r>
      <w:r>
        <w:rPr>
          <w:spacing w:val="-28"/>
          <w:w w:val="95"/>
          <w:sz w:val="21"/>
        </w:rPr>
        <w:t> </w:t>
      </w:r>
      <w:r>
        <w:rPr>
          <w:w w:val="95"/>
          <w:sz w:val="21"/>
        </w:rPr>
        <w:t>for</w:t>
      </w:r>
      <w:r>
        <w:rPr>
          <w:spacing w:val="-28"/>
          <w:w w:val="95"/>
          <w:sz w:val="21"/>
        </w:rPr>
        <w:t> </w:t>
      </w:r>
      <w:r>
        <w:rPr>
          <w:w w:val="95"/>
          <w:sz w:val="21"/>
        </w:rPr>
        <w:t>liberalisation</w:t>
      </w:r>
      <w:r>
        <w:rPr>
          <w:spacing w:val="-28"/>
          <w:w w:val="95"/>
          <w:sz w:val="21"/>
        </w:rPr>
        <w:t> </w:t>
      </w:r>
      <w:r>
        <w:rPr>
          <w:w w:val="95"/>
          <w:sz w:val="21"/>
        </w:rPr>
        <w:t>of</w:t>
      </w:r>
      <w:r>
        <w:rPr>
          <w:spacing w:val="-28"/>
          <w:w w:val="95"/>
          <w:sz w:val="21"/>
        </w:rPr>
        <w:t> </w:t>
      </w:r>
      <w:r>
        <w:rPr>
          <w:w w:val="95"/>
          <w:sz w:val="21"/>
        </w:rPr>
        <w:t>access</w:t>
      </w:r>
      <w:r>
        <w:rPr>
          <w:spacing w:val="-28"/>
          <w:w w:val="95"/>
          <w:sz w:val="21"/>
        </w:rPr>
        <w:t> </w:t>
      </w:r>
      <w:r>
        <w:rPr>
          <w:w w:val="95"/>
          <w:sz w:val="21"/>
        </w:rPr>
        <w:t>to cannabinoid</w:t>
      </w:r>
      <w:r>
        <w:rPr>
          <w:spacing w:val="-40"/>
          <w:w w:val="95"/>
          <w:sz w:val="21"/>
        </w:rPr>
        <w:t> </w:t>
      </w:r>
      <w:r>
        <w:rPr>
          <w:w w:val="95"/>
          <w:sz w:val="21"/>
        </w:rPr>
        <w:t>products.</w:t>
      </w:r>
      <w:r>
        <w:rPr>
          <w:spacing w:val="-40"/>
          <w:w w:val="95"/>
          <w:sz w:val="21"/>
        </w:rPr>
        <w:t> </w:t>
      </w:r>
      <w:r>
        <w:rPr>
          <w:w w:val="95"/>
          <w:sz w:val="21"/>
        </w:rPr>
        <w:t>Recognition</w:t>
      </w:r>
      <w:r>
        <w:rPr>
          <w:spacing w:val="-40"/>
          <w:w w:val="95"/>
          <w:sz w:val="21"/>
        </w:rPr>
        <w:t> </w:t>
      </w:r>
      <w:r>
        <w:rPr>
          <w:w w:val="95"/>
          <w:sz w:val="21"/>
        </w:rPr>
        <w:t>of</w:t>
      </w:r>
      <w:r>
        <w:rPr>
          <w:spacing w:val="-39"/>
          <w:w w:val="95"/>
          <w:sz w:val="21"/>
        </w:rPr>
        <w:t> </w:t>
      </w:r>
      <w:r>
        <w:rPr>
          <w:w w:val="95"/>
          <w:sz w:val="21"/>
        </w:rPr>
        <w:t>this</w:t>
      </w:r>
      <w:r>
        <w:rPr>
          <w:spacing w:val="-40"/>
          <w:w w:val="95"/>
          <w:sz w:val="21"/>
        </w:rPr>
        <w:t> </w:t>
      </w:r>
      <w:r>
        <w:rPr>
          <w:w w:val="95"/>
          <w:sz w:val="21"/>
        </w:rPr>
        <w:t>underpins</w:t>
      </w:r>
      <w:r>
        <w:rPr>
          <w:spacing w:val="-39"/>
          <w:w w:val="95"/>
          <w:sz w:val="21"/>
        </w:rPr>
        <w:t> </w:t>
      </w:r>
      <w:r>
        <w:rPr>
          <w:w w:val="95"/>
          <w:sz w:val="21"/>
        </w:rPr>
        <w:t>the</w:t>
      </w:r>
      <w:r>
        <w:rPr>
          <w:spacing w:val="-40"/>
          <w:w w:val="95"/>
          <w:sz w:val="21"/>
        </w:rPr>
        <w:t> </w:t>
      </w:r>
      <w:r>
        <w:rPr>
          <w:w w:val="95"/>
          <w:sz w:val="21"/>
        </w:rPr>
        <w:t>terms</w:t>
      </w:r>
      <w:r>
        <w:rPr>
          <w:spacing w:val="-40"/>
          <w:w w:val="95"/>
          <w:sz w:val="21"/>
        </w:rPr>
        <w:t> </w:t>
      </w:r>
      <w:r>
        <w:rPr>
          <w:w w:val="95"/>
          <w:sz w:val="21"/>
        </w:rPr>
        <w:t>of</w:t>
      </w:r>
      <w:r>
        <w:rPr>
          <w:spacing w:val="-39"/>
          <w:w w:val="95"/>
          <w:sz w:val="21"/>
        </w:rPr>
        <w:t> </w:t>
      </w:r>
      <w:r>
        <w:rPr>
          <w:w w:val="95"/>
          <w:sz w:val="21"/>
        </w:rPr>
        <w:t>reference</w:t>
      </w:r>
      <w:r>
        <w:rPr>
          <w:spacing w:val="-40"/>
          <w:w w:val="95"/>
          <w:sz w:val="21"/>
        </w:rPr>
        <w:t> </w:t>
      </w:r>
      <w:r>
        <w:rPr>
          <w:w w:val="95"/>
          <w:sz w:val="21"/>
        </w:rPr>
        <w:t>given</w:t>
      </w:r>
      <w:r>
        <w:rPr>
          <w:spacing w:val="-39"/>
          <w:w w:val="95"/>
          <w:sz w:val="21"/>
        </w:rPr>
        <w:t> </w:t>
      </w:r>
      <w:r>
        <w:rPr>
          <w:w w:val="95"/>
          <w:sz w:val="21"/>
        </w:rPr>
        <w:t>to</w:t>
      </w:r>
      <w:r>
        <w:rPr>
          <w:spacing w:val="-40"/>
          <w:w w:val="95"/>
          <w:sz w:val="21"/>
        </w:rPr>
        <w:t> </w:t>
      </w:r>
      <w:r>
        <w:rPr>
          <w:w w:val="95"/>
          <w:sz w:val="21"/>
        </w:rPr>
        <w:t>the </w:t>
      </w:r>
      <w:r>
        <w:rPr>
          <w:sz w:val="21"/>
        </w:rPr>
        <w:t>Commission.</w:t>
      </w:r>
    </w:p>
    <w:p>
      <w:pPr>
        <w:pStyle w:val="ListParagraph"/>
        <w:numPr>
          <w:ilvl w:val="1"/>
          <w:numId w:val="5"/>
        </w:numPr>
        <w:tabs>
          <w:tab w:pos="1666" w:val="left" w:leader="none"/>
          <w:tab w:pos="1667" w:val="left" w:leader="none"/>
        </w:tabs>
        <w:spacing w:line="271" w:lineRule="auto" w:before="101" w:after="0"/>
        <w:ind w:left="1666" w:right="173" w:hanging="710"/>
        <w:jc w:val="left"/>
        <w:rPr>
          <w:sz w:val="21"/>
        </w:rPr>
      </w:pPr>
      <w:r>
        <w:rPr>
          <w:w w:val="95"/>
          <w:sz w:val="21"/>
        </w:rPr>
        <w:t>The</w:t>
      </w:r>
      <w:r>
        <w:rPr>
          <w:spacing w:val="-38"/>
          <w:w w:val="95"/>
          <w:sz w:val="21"/>
        </w:rPr>
        <w:t> </w:t>
      </w:r>
      <w:r>
        <w:rPr>
          <w:w w:val="95"/>
          <w:sz w:val="21"/>
        </w:rPr>
        <w:t>challenge</w:t>
      </w:r>
      <w:r>
        <w:rPr>
          <w:spacing w:val="-37"/>
          <w:w w:val="95"/>
          <w:sz w:val="21"/>
        </w:rPr>
        <w:t> </w:t>
      </w:r>
      <w:r>
        <w:rPr>
          <w:w w:val="95"/>
          <w:sz w:val="21"/>
        </w:rPr>
        <w:t>that</w:t>
      </w:r>
      <w:r>
        <w:rPr>
          <w:spacing w:val="-37"/>
          <w:w w:val="95"/>
          <w:sz w:val="21"/>
        </w:rPr>
        <w:t> </w:t>
      </w:r>
      <w:r>
        <w:rPr>
          <w:w w:val="95"/>
          <w:sz w:val="21"/>
        </w:rPr>
        <w:t>arises</w:t>
      </w:r>
      <w:r>
        <w:rPr>
          <w:spacing w:val="-37"/>
          <w:w w:val="95"/>
          <w:sz w:val="21"/>
        </w:rPr>
        <w:t> </w:t>
      </w:r>
      <w:r>
        <w:rPr>
          <w:w w:val="95"/>
          <w:sz w:val="21"/>
        </w:rPr>
        <w:t>is</w:t>
      </w:r>
      <w:r>
        <w:rPr>
          <w:spacing w:val="-37"/>
          <w:w w:val="95"/>
          <w:sz w:val="21"/>
        </w:rPr>
        <w:t> </w:t>
      </w:r>
      <w:r>
        <w:rPr>
          <w:w w:val="95"/>
          <w:sz w:val="21"/>
        </w:rPr>
        <w:t>to</w:t>
      </w:r>
      <w:r>
        <w:rPr>
          <w:spacing w:val="-37"/>
          <w:w w:val="95"/>
          <w:sz w:val="21"/>
        </w:rPr>
        <w:t> </w:t>
      </w:r>
      <w:r>
        <w:rPr>
          <w:w w:val="95"/>
          <w:sz w:val="21"/>
        </w:rPr>
        <w:t>identify</w:t>
      </w:r>
      <w:r>
        <w:rPr>
          <w:spacing w:val="-38"/>
          <w:w w:val="95"/>
          <w:sz w:val="21"/>
        </w:rPr>
        <w:t> </w:t>
      </w:r>
      <w:r>
        <w:rPr>
          <w:w w:val="95"/>
          <w:sz w:val="21"/>
        </w:rPr>
        <w:t>those</w:t>
      </w:r>
      <w:r>
        <w:rPr>
          <w:spacing w:val="-37"/>
          <w:w w:val="95"/>
          <w:sz w:val="21"/>
        </w:rPr>
        <w:t> </w:t>
      </w:r>
      <w:r>
        <w:rPr>
          <w:w w:val="95"/>
          <w:sz w:val="21"/>
        </w:rPr>
        <w:t>patients</w:t>
      </w:r>
      <w:r>
        <w:rPr>
          <w:spacing w:val="-37"/>
          <w:w w:val="95"/>
          <w:sz w:val="21"/>
        </w:rPr>
        <w:t> </w:t>
      </w:r>
      <w:r>
        <w:rPr>
          <w:w w:val="95"/>
          <w:sz w:val="21"/>
        </w:rPr>
        <w:t>who</w:t>
      </w:r>
      <w:r>
        <w:rPr>
          <w:spacing w:val="-37"/>
          <w:w w:val="95"/>
          <w:sz w:val="21"/>
        </w:rPr>
        <w:t> </w:t>
      </w:r>
      <w:r>
        <w:rPr>
          <w:w w:val="95"/>
          <w:sz w:val="21"/>
        </w:rPr>
        <w:t>should</w:t>
      </w:r>
      <w:r>
        <w:rPr>
          <w:spacing w:val="-37"/>
          <w:w w:val="95"/>
          <w:sz w:val="21"/>
        </w:rPr>
        <w:t> </w:t>
      </w:r>
      <w:r>
        <w:rPr>
          <w:w w:val="95"/>
          <w:sz w:val="21"/>
        </w:rPr>
        <w:t>be</w:t>
      </w:r>
      <w:r>
        <w:rPr>
          <w:spacing w:val="-37"/>
          <w:w w:val="95"/>
          <w:sz w:val="21"/>
        </w:rPr>
        <w:t> </w:t>
      </w:r>
      <w:r>
        <w:rPr>
          <w:w w:val="95"/>
          <w:sz w:val="21"/>
        </w:rPr>
        <w:t>permitted</w:t>
      </w:r>
      <w:r>
        <w:rPr>
          <w:spacing w:val="-37"/>
          <w:w w:val="95"/>
          <w:sz w:val="21"/>
        </w:rPr>
        <w:t> </w:t>
      </w:r>
      <w:r>
        <w:rPr>
          <w:w w:val="95"/>
          <w:sz w:val="21"/>
        </w:rPr>
        <w:t>to</w:t>
      </w:r>
      <w:r>
        <w:rPr>
          <w:spacing w:val="-38"/>
          <w:w w:val="95"/>
          <w:sz w:val="21"/>
        </w:rPr>
        <w:t> </w:t>
      </w:r>
      <w:r>
        <w:rPr>
          <w:w w:val="95"/>
          <w:sz w:val="21"/>
        </w:rPr>
        <w:t>receive </w:t>
      </w:r>
      <w:r>
        <w:rPr>
          <w:w w:val="90"/>
          <w:sz w:val="21"/>
        </w:rPr>
        <w:t>medicinal cannabis prior to definitive, orthodox medical trials establishing both efficacy </w:t>
      </w:r>
      <w:r>
        <w:rPr>
          <w:w w:val="95"/>
          <w:sz w:val="21"/>
        </w:rPr>
        <w:t>and</w:t>
      </w:r>
      <w:r>
        <w:rPr>
          <w:spacing w:val="-32"/>
          <w:w w:val="95"/>
          <w:sz w:val="21"/>
        </w:rPr>
        <w:t> </w:t>
      </w:r>
      <w:r>
        <w:rPr>
          <w:w w:val="95"/>
          <w:sz w:val="21"/>
        </w:rPr>
        <w:t>safety.</w:t>
      </w:r>
      <w:r>
        <w:rPr>
          <w:spacing w:val="-33"/>
          <w:w w:val="95"/>
          <w:sz w:val="21"/>
        </w:rPr>
        <w:t> </w:t>
      </w:r>
      <w:r>
        <w:rPr>
          <w:w w:val="95"/>
          <w:sz w:val="21"/>
        </w:rPr>
        <w:t>This</w:t>
      </w:r>
      <w:r>
        <w:rPr>
          <w:spacing w:val="-32"/>
          <w:w w:val="95"/>
          <w:sz w:val="21"/>
        </w:rPr>
        <w:t> </w:t>
      </w:r>
      <w:r>
        <w:rPr>
          <w:w w:val="95"/>
          <w:sz w:val="21"/>
        </w:rPr>
        <w:t>is</w:t>
      </w:r>
      <w:r>
        <w:rPr>
          <w:spacing w:val="-32"/>
          <w:w w:val="95"/>
          <w:sz w:val="21"/>
        </w:rPr>
        <w:t> </w:t>
      </w:r>
      <w:r>
        <w:rPr>
          <w:w w:val="95"/>
          <w:sz w:val="21"/>
        </w:rPr>
        <w:t>a</w:t>
      </w:r>
      <w:r>
        <w:rPr>
          <w:spacing w:val="-32"/>
          <w:w w:val="95"/>
          <w:sz w:val="21"/>
        </w:rPr>
        <w:t> </w:t>
      </w:r>
      <w:r>
        <w:rPr>
          <w:w w:val="95"/>
          <w:sz w:val="21"/>
        </w:rPr>
        <w:t>difficult</w:t>
      </w:r>
      <w:r>
        <w:rPr>
          <w:spacing w:val="-31"/>
          <w:w w:val="95"/>
          <w:sz w:val="21"/>
        </w:rPr>
        <w:t> </w:t>
      </w:r>
      <w:r>
        <w:rPr>
          <w:w w:val="95"/>
          <w:sz w:val="21"/>
        </w:rPr>
        <w:t>balancing</w:t>
      </w:r>
      <w:r>
        <w:rPr>
          <w:spacing w:val="-32"/>
          <w:w w:val="95"/>
          <w:sz w:val="21"/>
        </w:rPr>
        <w:t> </w:t>
      </w:r>
      <w:r>
        <w:rPr>
          <w:w w:val="95"/>
          <w:sz w:val="21"/>
        </w:rPr>
        <w:t>exercise</w:t>
      </w:r>
      <w:r>
        <w:rPr>
          <w:spacing w:val="-32"/>
          <w:w w:val="95"/>
          <w:sz w:val="21"/>
        </w:rPr>
        <w:t> </w:t>
      </w:r>
      <w:r>
        <w:rPr>
          <w:w w:val="95"/>
          <w:sz w:val="21"/>
        </w:rPr>
        <w:t>to</w:t>
      </w:r>
      <w:r>
        <w:rPr>
          <w:spacing w:val="-32"/>
          <w:w w:val="95"/>
          <w:sz w:val="21"/>
        </w:rPr>
        <w:t> </w:t>
      </w:r>
      <w:r>
        <w:rPr>
          <w:w w:val="95"/>
          <w:sz w:val="21"/>
        </w:rPr>
        <w:t>be</w:t>
      </w:r>
      <w:r>
        <w:rPr>
          <w:spacing w:val="-32"/>
          <w:w w:val="95"/>
          <w:sz w:val="21"/>
        </w:rPr>
        <w:t> </w:t>
      </w:r>
      <w:r>
        <w:rPr>
          <w:w w:val="95"/>
          <w:sz w:val="21"/>
        </w:rPr>
        <w:t>engaged</w:t>
      </w:r>
      <w:r>
        <w:rPr>
          <w:spacing w:val="-32"/>
          <w:w w:val="95"/>
          <w:sz w:val="21"/>
        </w:rPr>
        <w:t> </w:t>
      </w:r>
      <w:r>
        <w:rPr>
          <w:w w:val="95"/>
          <w:sz w:val="21"/>
        </w:rPr>
        <w:t>in</w:t>
      </w:r>
      <w:r>
        <w:rPr>
          <w:spacing w:val="-32"/>
          <w:w w:val="95"/>
          <w:sz w:val="21"/>
        </w:rPr>
        <w:t> </w:t>
      </w:r>
      <w:r>
        <w:rPr>
          <w:w w:val="95"/>
          <w:sz w:val="21"/>
        </w:rPr>
        <w:t>with</w:t>
      </w:r>
      <w:r>
        <w:rPr>
          <w:spacing w:val="-32"/>
          <w:w w:val="95"/>
          <w:sz w:val="21"/>
        </w:rPr>
        <w:t> </w:t>
      </w:r>
      <w:r>
        <w:rPr>
          <w:w w:val="95"/>
          <w:sz w:val="21"/>
        </w:rPr>
        <w:t>circumspection, sensitivity</w:t>
      </w:r>
      <w:r>
        <w:rPr>
          <w:spacing w:val="-42"/>
          <w:w w:val="95"/>
          <w:sz w:val="21"/>
        </w:rPr>
        <w:t> </w:t>
      </w:r>
      <w:r>
        <w:rPr>
          <w:w w:val="95"/>
          <w:sz w:val="21"/>
        </w:rPr>
        <w:t>and</w:t>
      </w:r>
      <w:r>
        <w:rPr>
          <w:spacing w:val="-42"/>
          <w:w w:val="95"/>
          <w:sz w:val="21"/>
        </w:rPr>
        <w:t> </w:t>
      </w:r>
      <w:r>
        <w:rPr>
          <w:w w:val="95"/>
          <w:sz w:val="21"/>
        </w:rPr>
        <w:t>flexibility—the</w:t>
      </w:r>
      <w:r>
        <w:rPr>
          <w:spacing w:val="-42"/>
          <w:w w:val="95"/>
          <w:sz w:val="21"/>
        </w:rPr>
        <w:t> </w:t>
      </w:r>
      <w:r>
        <w:rPr>
          <w:w w:val="95"/>
          <w:sz w:val="21"/>
        </w:rPr>
        <w:t>categories</w:t>
      </w:r>
      <w:r>
        <w:rPr>
          <w:spacing w:val="-41"/>
          <w:w w:val="95"/>
          <w:sz w:val="21"/>
        </w:rPr>
        <w:t> </w:t>
      </w:r>
      <w:r>
        <w:rPr>
          <w:w w:val="95"/>
          <w:sz w:val="21"/>
        </w:rPr>
        <w:t>of</w:t>
      </w:r>
      <w:r>
        <w:rPr>
          <w:spacing w:val="-42"/>
          <w:w w:val="95"/>
          <w:sz w:val="21"/>
        </w:rPr>
        <w:t> </w:t>
      </w:r>
      <w:r>
        <w:rPr>
          <w:w w:val="95"/>
          <w:sz w:val="21"/>
        </w:rPr>
        <w:t>patient</w:t>
      </w:r>
      <w:r>
        <w:rPr>
          <w:spacing w:val="-42"/>
          <w:w w:val="95"/>
          <w:sz w:val="21"/>
        </w:rPr>
        <w:t> </w:t>
      </w:r>
      <w:r>
        <w:rPr>
          <w:w w:val="95"/>
          <w:sz w:val="21"/>
        </w:rPr>
        <w:t>given</w:t>
      </w:r>
      <w:r>
        <w:rPr>
          <w:spacing w:val="-41"/>
          <w:w w:val="95"/>
          <w:sz w:val="21"/>
        </w:rPr>
        <w:t> </w:t>
      </w:r>
      <w:r>
        <w:rPr>
          <w:w w:val="95"/>
          <w:sz w:val="21"/>
        </w:rPr>
        <w:t>access</w:t>
      </w:r>
      <w:r>
        <w:rPr>
          <w:spacing w:val="-42"/>
          <w:w w:val="95"/>
          <w:sz w:val="21"/>
        </w:rPr>
        <w:t> </w:t>
      </w:r>
      <w:r>
        <w:rPr>
          <w:w w:val="95"/>
          <w:sz w:val="21"/>
        </w:rPr>
        <w:t>will</w:t>
      </w:r>
      <w:r>
        <w:rPr>
          <w:spacing w:val="-42"/>
          <w:w w:val="95"/>
          <w:sz w:val="21"/>
        </w:rPr>
        <w:t> </w:t>
      </w:r>
      <w:r>
        <w:rPr>
          <w:w w:val="95"/>
          <w:sz w:val="21"/>
        </w:rPr>
        <w:t>need</w:t>
      </w:r>
      <w:r>
        <w:rPr>
          <w:spacing w:val="-42"/>
          <w:w w:val="95"/>
          <w:sz w:val="21"/>
        </w:rPr>
        <w:t> </w:t>
      </w:r>
      <w:r>
        <w:rPr>
          <w:w w:val="95"/>
          <w:sz w:val="21"/>
        </w:rPr>
        <w:t>to</w:t>
      </w:r>
      <w:r>
        <w:rPr>
          <w:spacing w:val="-42"/>
          <w:w w:val="95"/>
          <w:sz w:val="21"/>
        </w:rPr>
        <w:t> </w:t>
      </w:r>
      <w:r>
        <w:rPr>
          <w:w w:val="95"/>
          <w:sz w:val="21"/>
        </w:rPr>
        <w:t>be</w:t>
      </w:r>
      <w:r>
        <w:rPr>
          <w:spacing w:val="-41"/>
          <w:w w:val="95"/>
          <w:sz w:val="21"/>
        </w:rPr>
        <w:t> </w:t>
      </w:r>
      <w:r>
        <w:rPr>
          <w:w w:val="95"/>
          <w:sz w:val="21"/>
        </w:rPr>
        <w:t>revisited </w:t>
      </w:r>
      <w:r>
        <w:rPr>
          <w:sz w:val="21"/>
        </w:rPr>
        <w:t>at</w:t>
      </w:r>
      <w:r>
        <w:rPr>
          <w:spacing w:val="-38"/>
          <w:sz w:val="21"/>
        </w:rPr>
        <w:t> </w:t>
      </w:r>
      <w:r>
        <w:rPr>
          <w:sz w:val="21"/>
        </w:rPr>
        <w:t>regular</w:t>
      </w:r>
      <w:r>
        <w:rPr>
          <w:spacing w:val="-38"/>
          <w:sz w:val="21"/>
        </w:rPr>
        <w:t> </w:t>
      </w:r>
      <w:r>
        <w:rPr>
          <w:sz w:val="21"/>
        </w:rPr>
        <w:t>intervals</w:t>
      </w:r>
      <w:r>
        <w:rPr>
          <w:spacing w:val="-38"/>
          <w:sz w:val="21"/>
        </w:rPr>
        <w:t> </w:t>
      </w:r>
      <w:r>
        <w:rPr>
          <w:sz w:val="21"/>
        </w:rPr>
        <w:t>because</w:t>
      </w:r>
      <w:r>
        <w:rPr>
          <w:spacing w:val="-38"/>
          <w:sz w:val="21"/>
        </w:rPr>
        <w:t> </w:t>
      </w:r>
      <w:r>
        <w:rPr>
          <w:sz w:val="21"/>
        </w:rPr>
        <w:t>of</w:t>
      </w:r>
      <w:r>
        <w:rPr>
          <w:spacing w:val="-38"/>
          <w:sz w:val="21"/>
        </w:rPr>
        <w:t> </w:t>
      </w:r>
      <w:r>
        <w:rPr>
          <w:sz w:val="21"/>
        </w:rPr>
        <w:t>the</w:t>
      </w:r>
      <w:r>
        <w:rPr>
          <w:spacing w:val="-38"/>
          <w:sz w:val="21"/>
        </w:rPr>
        <w:t> </w:t>
      </w:r>
      <w:r>
        <w:rPr>
          <w:sz w:val="21"/>
        </w:rPr>
        <w:t>fast-evolving</w:t>
      </w:r>
      <w:r>
        <w:rPr>
          <w:spacing w:val="-38"/>
          <w:sz w:val="21"/>
        </w:rPr>
        <w:t> </w:t>
      </w:r>
      <w:r>
        <w:rPr>
          <w:sz w:val="21"/>
        </w:rPr>
        <w:t>state</w:t>
      </w:r>
      <w:r>
        <w:rPr>
          <w:spacing w:val="-38"/>
          <w:sz w:val="21"/>
        </w:rPr>
        <w:t> </w:t>
      </w:r>
      <w:r>
        <w:rPr>
          <w:sz w:val="21"/>
        </w:rPr>
        <w:t>of</w:t>
      </w:r>
      <w:r>
        <w:rPr>
          <w:spacing w:val="-38"/>
          <w:sz w:val="21"/>
        </w:rPr>
        <w:t> </w:t>
      </w:r>
      <w:r>
        <w:rPr>
          <w:sz w:val="21"/>
        </w:rPr>
        <w:t>medical</w:t>
      </w:r>
      <w:r>
        <w:rPr>
          <w:spacing w:val="-38"/>
          <w:sz w:val="21"/>
        </w:rPr>
        <w:t> </w:t>
      </w:r>
      <w:r>
        <w:rPr>
          <w:sz w:val="21"/>
        </w:rPr>
        <w:t>knowledge</w:t>
      </w:r>
      <w:r>
        <w:rPr>
          <w:spacing w:val="-38"/>
          <w:sz w:val="21"/>
        </w:rPr>
        <w:t> </w:t>
      </w:r>
      <w:r>
        <w:rPr>
          <w:sz w:val="21"/>
        </w:rPr>
        <w:t>and research.</w:t>
      </w:r>
      <w:r>
        <w:rPr>
          <w:spacing w:val="-44"/>
          <w:sz w:val="21"/>
        </w:rPr>
        <w:t> </w:t>
      </w:r>
      <w:r>
        <w:rPr>
          <w:sz w:val="21"/>
        </w:rPr>
        <w:t>This</w:t>
      </w:r>
      <w:r>
        <w:rPr>
          <w:spacing w:val="-44"/>
          <w:sz w:val="21"/>
        </w:rPr>
        <w:t> </w:t>
      </w:r>
      <w:r>
        <w:rPr>
          <w:sz w:val="21"/>
        </w:rPr>
        <w:t>suggests</w:t>
      </w:r>
      <w:r>
        <w:rPr>
          <w:spacing w:val="-44"/>
          <w:sz w:val="21"/>
        </w:rPr>
        <w:t> </w:t>
      </w:r>
      <w:r>
        <w:rPr>
          <w:sz w:val="21"/>
        </w:rPr>
        <w:t>that</w:t>
      </w:r>
      <w:r>
        <w:rPr>
          <w:spacing w:val="-43"/>
          <w:sz w:val="21"/>
        </w:rPr>
        <w:t> </w:t>
      </w:r>
      <w:r>
        <w:rPr>
          <w:sz w:val="21"/>
        </w:rPr>
        <w:t>any</w:t>
      </w:r>
      <w:r>
        <w:rPr>
          <w:spacing w:val="-44"/>
          <w:sz w:val="21"/>
        </w:rPr>
        <w:t> </w:t>
      </w:r>
      <w:r>
        <w:rPr>
          <w:sz w:val="21"/>
        </w:rPr>
        <w:t>model</w:t>
      </w:r>
      <w:r>
        <w:rPr>
          <w:spacing w:val="-44"/>
          <w:sz w:val="21"/>
        </w:rPr>
        <w:t> </w:t>
      </w:r>
      <w:r>
        <w:rPr>
          <w:sz w:val="21"/>
        </w:rPr>
        <w:t>which</w:t>
      </w:r>
      <w:r>
        <w:rPr>
          <w:spacing w:val="-43"/>
          <w:sz w:val="21"/>
        </w:rPr>
        <w:t> </w:t>
      </w:r>
      <w:r>
        <w:rPr>
          <w:sz w:val="21"/>
        </w:rPr>
        <w:t>is</w:t>
      </w:r>
      <w:r>
        <w:rPr>
          <w:spacing w:val="-44"/>
          <w:sz w:val="21"/>
        </w:rPr>
        <w:t> </w:t>
      </w:r>
      <w:r>
        <w:rPr>
          <w:sz w:val="21"/>
        </w:rPr>
        <w:t>developed</w:t>
      </w:r>
      <w:r>
        <w:rPr>
          <w:spacing w:val="-44"/>
          <w:sz w:val="21"/>
        </w:rPr>
        <w:t> </w:t>
      </w:r>
      <w:r>
        <w:rPr>
          <w:sz w:val="21"/>
        </w:rPr>
        <w:t>should</w:t>
      </w:r>
      <w:r>
        <w:rPr>
          <w:spacing w:val="-43"/>
          <w:sz w:val="21"/>
        </w:rPr>
        <w:t> </w:t>
      </w:r>
      <w:r>
        <w:rPr>
          <w:sz w:val="21"/>
        </w:rPr>
        <w:t>be</w:t>
      </w:r>
      <w:r>
        <w:rPr>
          <w:spacing w:val="-44"/>
          <w:sz w:val="21"/>
        </w:rPr>
        <w:t> </w:t>
      </w:r>
      <w:r>
        <w:rPr>
          <w:sz w:val="21"/>
        </w:rPr>
        <w:t>amenable</w:t>
      </w:r>
      <w:r>
        <w:rPr>
          <w:spacing w:val="-43"/>
          <w:sz w:val="21"/>
        </w:rPr>
        <w:t> </w:t>
      </w:r>
      <w:r>
        <w:rPr>
          <w:sz w:val="21"/>
        </w:rPr>
        <w:t>to adjustment</w:t>
      </w:r>
      <w:r>
        <w:rPr>
          <w:spacing w:val="-18"/>
          <w:sz w:val="21"/>
        </w:rPr>
        <w:t> </w:t>
      </w:r>
      <w:r>
        <w:rPr>
          <w:sz w:val="21"/>
        </w:rPr>
        <w:t>as</w:t>
      </w:r>
      <w:r>
        <w:rPr>
          <w:spacing w:val="-17"/>
          <w:sz w:val="21"/>
        </w:rPr>
        <w:t> </w:t>
      </w:r>
      <w:r>
        <w:rPr>
          <w:sz w:val="21"/>
        </w:rPr>
        <w:t>the</w:t>
      </w:r>
      <w:r>
        <w:rPr>
          <w:spacing w:val="-18"/>
          <w:sz w:val="21"/>
        </w:rPr>
        <w:t> </w:t>
      </w:r>
      <w:r>
        <w:rPr>
          <w:sz w:val="21"/>
        </w:rPr>
        <w:t>state</w:t>
      </w:r>
      <w:r>
        <w:rPr>
          <w:spacing w:val="-17"/>
          <w:sz w:val="21"/>
        </w:rPr>
        <w:t> </w:t>
      </w:r>
      <w:r>
        <w:rPr>
          <w:sz w:val="21"/>
        </w:rPr>
        <w:t>of</w:t>
      </w:r>
      <w:r>
        <w:rPr>
          <w:spacing w:val="-18"/>
          <w:sz w:val="21"/>
        </w:rPr>
        <w:t> </w:t>
      </w:r>
      <w:r>
        <w:rPr>
          <w:sz w:val="21"/>
        </w:rPr>
        <w:t>research</w:t>
      </w:r>
      <w:r>
        <w:rPr>
          <w:spacing w:val="-17"/>
          <w:sz w:val="21"/>
        </w:rPr>
        <w:t> </w:t>
      </w:r>
      <w:r>
        <w:rPr>
          <w:sz w:val="21"/>
        </w:rPr>
        <w:t>knowledge</w:t>
      </w:r>
      <w:r>
        <w:rPr>
          <w:spacing w:val="-18"/>
          <w:sz w:val="21"/>
        </w:rPr>
        <w:t> </w:t>
      </w:r>
      <w:r>
        <w:rPr>
          <w:sz w:val="21"/>
        </w:rPr>
        <w:t>requires.</w:t>
      </w:r>
    </w:p>
    <w:p>
      <w:pPr>
        <w:pStyle w:val="ListParagraph"/>
        <w:numPr>
          <w:ilvl w:val="1"/>
          <w:numId w:val="5"/>
        </w:numPr>
        <w:tabs>
          <w:tab w:pos="1666" w:val="left" w:leader="none"/>
          <w:tab w:pos="1667" w:val="left" w:leader="none"/>
        </w:tabs>
        <w:spacing w:line="271" w:lineRule="auto" w:before="107" w:after="0"/>
        <w:ind w:left="1666" w:right="188" w:hanging="710"/>
        <w:jc w:val="left"/>
        <w:rPr>
          <w:sz w:val="21"/>
        </w:rPr>
      </w:pPr>
      <w:r>
        <w:rPr>
          <w:w w:val="95"/>
          <w:sz w:val="21"/>
        </w:rPr>
        <w:t>A</w:t>
      </w:r>
      <w:r>
        <w:rPr>
          <w:spacing w:val="-43"/>
          <w:w w:val="95"/>
          <w:sz w:val="21"/>
        </w:rPr>
        <w:t> </w:t>
      </w:r>
      <w:r>
        <w:rPr>
          <w:w w:val="95"/>
          <w:sz w:val="21"/>
        </w:rPr>
        <w:t>scheme</w:t>
      </w:r>
      <w:r>
        <w:rPr>
          <w:spacing w:val="-42"/>
          <w:w w:val="95"/>
          <w:sz w:val="21"/>
        </w:rPr>
        <w:t> </w:t>
      </w:r>
      <w:r>
        <w:rPr>
          <w:w w:val="95"/>
          <w:sz w:val="21"/>
        </w:rPr>
        <w:t>that</w:t>
      </w:r>
      <w:r>
        <w:rPr>
          <w:spacing w:val="-43"/>
          <w:w w:val="95"/>
          <w:sz w:val="21"/>
        </w:rPr>
        <w:t> </w:t>
      </w:r>
      <w:r>
        <w:rPr>
          <w:w w:val="95"/>
          <w:sz w:val="21"/>
        </w:rPr>
        <w:t>makes</w:t>
      </w:r>
      <w:r>
        <w:rPr>
          <w:spacing w:val="-42"/>
          <w:w w:val="95"/>
          <w:sz w:val="21"/>
        </w:rPr>
        <w:t> </w:t>
      </w:r>
      <w:r>
        <w:rPr>
          <w:w w:val="95"/>
          <w:sz w:val="21"/>
        </w:rPr>
        <w:t>cannabis</w:t>
      </w:r>
      <w:r>
        <w:rPr>
          <w:spacing w:val="-43"/>
          <w:w w:val="95"/>
          <w:sz w:val="21"/>
        </w:rPr>
        <w:t> </w:t>
      </w:r>
      <w:r>
        <w:rPr>
          <w:w w:val="95"/>
          <w:sz w:val="21"/>
        </w:rPr>
        <w:t>available</w:t>
      </w:r>
      <w:r>
        <w:rPr>
          <w:spacing w:val="-42"/>
          <w:w w:val="95"/>
          <w:sz w:val="21"/>
        </w:rPr>
        <w:t> </w:t>
      </w:r>
      <w:r>
        <w:rPr>
          <w:w w:val="95"/>
          <w:sz w:val="21"/>
        </w:rPr>
        <w:t>‘in</w:t>
      </w:r>
      <w:r>
        <w:rPr>
          <w:spacing w:val="-43"/>
          <w:w w:val="95"/>
          <w:sz w:val="21"/>
        </w:rPr>
        <w:t> </w:t>
      </w:r>
      <w:r>
        <w:rPr>
          <w:w w:val="95"/>
          <w:sz w:val="21"/>
        </w:rPr>
        <w:t>exceptional</w:t>
      </w:r>
      <w:r>
        <w:rPr>
          <w:spacing w:val="-42"/>
          <w:w w:val="95"/>
          <w:sz w:val="21"/>
        </w:rPr>
        <w:t> </w:t>
      </w:r>
      <w:r>
        <w:rPr>
          <w:w w:val="95"/>
          <w:sz w:val="21"/>
        </w:rPr>
        <w:t>circumstances’</w:t>
      </w:r>
      <w:r>
        <w:rPr>
          <w:spacing w:val="-43"/>
          <w:w w:val="95"/>
          <w:sz w:val="21"/>
        </w:rPr>
        <w:t> </w:t>
      </w:r>
      <w:r>
        <w:rPr>
          <w:w w:val="95"/>
          <w:sz w:val="21"/>
        </w:rPr>
        <w:t>for</w:t>
      </w:r>
      <w:r>
        <w:rPr>
          <w:spacing w:val="-43"/>
          <w:w w:val="95"/>
          <w:sz w:val="21"/>
        </w:rPr>
        <w:t> </w:t>
      </w:r>
      <w:r>
        <w:rPr>
          <w:w w:val="95"/>
          <w:sz w:val="21"/>
        </w:rPr>
        <w:t>persons</w:t>
      </w:r>
      <w:r>
        <w:rPr>
          <w:spacing w:val="-42"/>
          <w:w w:val="95"/>
          <w:sz w:val="21"/>
        </w:rPr>
        <w:t> </w:t>
      </w:r>
      <w:r>
        <w:rPr>
          <w:w w:val="95"/>
          <w:sz w:val="21"/>
        </w:rPr>
        <w:t>with </w:t>
      </w:r>
      <w:r>
        <w:rPr>
          <w:w w:val="90"/>
          <w:sz w:val="21"/>
        </w:rPr>
        <w:t>particular</w:t>
      </w:r>
      <w:r>
        <w:rPr>
          <w:spacing w:val="-9"/>
          <w:w w:val="90"/>
          <w:sz w:val="21"/>
        </w:rPr>
        <w:t> </w:t>
      </w:r>
      <w:r>
        <w:rPr>
          <w:w w:val="90"/>
          <w:sz w:val="21"/>
        </w:rPr>
        <w:t>health</w:t>
      </w:r>
      <w:r>
        <w:rPr>
          <w:spacing w:val="-8"/>
          <w:w w:val="90"/>
          <w:sz w:val="21"/>
        </w:rPr>
        <w:t> </w:t>
      </w:r>
      <w:r>
        <w:rPr>
          <w:w w:val="90"/>
          <w:sz w:val="21"/>
        </w:rPr>
        <w:t>needs</w:t>
      </w:r>
      <w:r>
        <w:rPr>
          <w:spacing w:val="-8"/>
          <w:w w:val="90"/>
          <w:sz w:val="21"/>
        </w:rPr>
        <w:t> </w:t>
      </w:r>
      <w:r>
        <w:rPr>
          <w:w w:val="90"/>
          <w:sz w:val="21"/>
        </w:rPr>
        <w:t>should</w:t>
      </w:r>
      <w:r>
        <w:rPr>
          <w:spacing w:val="-8"/>
          <w:w w:val="90"/>
          <w:sz w:val="21"/>
        </w:rPr>
        <w:t> </w:t>
      </w:r>
      <w:r>
        <w:rPr>
          <w:w w:val="90"/>
          <w:sz w:val="21"/>
        </w:rPr>
        <w:t>be</w:t>
      </w:r>
      <w:r>
        <w:rPr>
          <w:spacing w:val="-8"/>
          <w:w w:val="90"/>
          <w:sz w:val="21"/>
        </w:rPr>
        <w:t> </w:t>
      </w:r>
      <w:r>
        <w:rPr>
          <w:w w:val="90"/>
          <w:sz w:val="21"/>
        </w:rPr>
        <w:t>driven</w:t>
      </w:r>
      <w:r>
        <w:rPr>
          <w:spacing w:val="-8"/>
          <w:w w:val="90"/>
          <w:sz w:val="21"/>
        </w:rPr>
        <w:t> </w:t>
      </w:r>
      <w:r>
        <w:rPr>
          <w:w w:val="90"/>
          <w:sz w:val="21"/>
        </w:rPr>
        <w:t>by</w:t>
      </w:r>
      <w:r>
        <w:rPr>
          <w:spacing w:val="-8"/>
          <w:w w:val="90"/>
          <w:sz w:val="21"/>
        </w:rPr>
        <w:t> </w:t>
      </w:r>
      <w:r>
        <w:rPr>
          <w:w w:val="90"/>
          <w:sz w:val="21"/>
        </w:rPr>
        <w:t>compassionate</w:t>
      </w:r>
      <w:r>
        <w:rPr>
          <w:spacing w:val="-8"/>
          <w:w w:val="90"/>
          <w:sz w:val="21"/>
        </w:rPr>
        <w:t> </w:t>
      </w:r>
      <w:r>
        <w:rPr>
          <w:w w:val="90"/>
          <w:sz w:val="21"/>
        </w:rPr>
        <w:t>considerations</w:t>
      </w:r>
      <w:r>
        <w:rPr>
          <w:spacing w:val="-8"/>
          <w:w w:val="90"/>
          <w:sz w:val="21"/>
        </w:rPr>
        <w:t> </w:t>
      </w:r>
      <w:r>
        <w:rPr>
          <w:w w:val="90"/>
          <w:sz w:val="21"/>
        </w:rPr>
        <w:t>which</w:t>
      </w:r>
      <w:r>
        <w:rPr>
          <w:spacing w:val="-8"/>
          <w:w w:val="90"/>
          <w:sz w:val="21"/>
        </w:rPr>
        <w:t> </w:t>
      </w:r>
      <w:r>
        <w:rPr>
          <w:w w:val="90"/>
          <w:sz w:val="21"/>
        </w:rPr>
        <w:t>provide </w:t>
      </w:r>
      <w:r>
        <w:rPr>
          <w:w w:val="95"/>
          <w:sz w:val="21"/>
        </w:rPr>
        <w:t>treatment</w:t>
      </w:r>
      <w:r>
        <w:rPr>
          <w:spacing w:val="-32"/>
          <w:w w:val="95"/>
          <w:sz w:val="21"/>
        </w:rPr>
        <w:t> </w:t>
      </w:r>
      <w:r>
        <w:rPr>
          <w:w w:val="95"/>
          <w:sz w:val="21"/>
        </w:rPr>
        <w:t>options</w:t>
      </w:r>
      <w:r>
        <w:rPr>
          <w:spacing w:val="-32"/>
          <w:w w:val="95"/>
          <w:sz w:val="21"/>
        </w:rPr>
        <w:t> </w:t>
      </w:r>
      <w:r>
        <w:rPr>
          <w:w w:val="95"/>
          <w:sz w:val="21"/>
        </w:rPr>
        <w:t>that</w:t>
      </w:r>
      <w:r>
        <w:rPr>
          <w:spacing w:val="-31"/>
          <w:w w:val="95"/>
          <w:sz w:val="21"/>
        </w:rPr>
        <w:t> </w:t>
      </w:r>
      <w:r>
        <w:rPr>
          <w:w w:val="95"/>
          <w:sz w:val="21"/>
        </w:rPr>
        <w:t>are</w:t>
      </w:r>
      <w:r>
        <w:rPr>
          <w:spacing w:val="-32"/>
          <w:w w:val="95"/>
          <w:sz w:val="21"/>
        </w:rPr>
        <w:t> </w:t>
      </w:r>
      <w:r>
        <w:rPr>
          <w:w w:val="95"/>
          <w:sz w:val="21"/>
        </w:rPr>
        <w:t>not</w:t>
      </w:r>
      <w:r>
        <w:rPr>
          <w:spacing w:val="-31"/>
          <w:w w:val="95"/>
          <w:sz w:val="21"/>
        </w:rPr>
        <w:t> </w:t>
      </w:r>
      <w:r>
        <w:rPr>
          <w:w w:val="95"/>
          <w:sz w:val="21"/>
        </w:rPr>
        <w:t>wholly</w:t>
      </w:r>
      <w:r>
        <w:rPr>
          <w:spacing w:val="-32"/>
          <w:w w:val="95"/>
          <w:sz w:val="21"/>
        </w:rPr>
        <w:t> </w:t>
      </w:r>
      <w:r>
        <w:rPr>
          <w:w w:val="95"/>
          <w:sz w:val="21"/>
        </w:rPr>
        <w:t>established</w:t>
      </w:r>
      <w:r>
        <w:rPr>
          <w:spacing w:val="-31"/>
          <w:w w:val="95"/>
          <w:sz w:val="21"/>
        </w:rPr>
        <w:t> </w:t>
      </w:r>
      <w:r>
        <w:rPr>
          <w:w w:val="95"/>
          <w:sz w:val="21"/>
        </w:rPr>
        <w:t>by</w:t>
      </w:r>
      <w:r>
        <w:rPr>
          <w:spacing w:val="-32"/>
          <w:w w:val="95"/>
          <w:sz w:val="21"/>
        </w:rPr>
        <w:t> </w:t>
      </w:r>
      <w:r>
        <w:rPr>
          <w:w w:val="95"/>
          <w:sz w:val="21"/>
        </w:rPr>
        <w:t>orthodox</w:t>
      </w:r>
      <w:r>
        <w:rPr>
          <w:spacing w:val="-31"/>
          <w:w w:val="95"/>
          <w:sz w:val="21"/>
        </w:rPr>
        <w:t> </w:t>
      </w:r>
      <w:r>
        <w:rPr>
          <w:w w:val="95"/>
          <w:sz w:val="21"/>
        </w:rPr>
        <w:t>double-blind,</w:t>
      </w:r>
      <w:r>
        <w:rPr>
          <w:spacing w:val="-32"/>
          <w:w w:val="95"/>
          <w:sz w:val="21"/>
        </w:rPr>
        <w:t> </w:t>
      </w:r>
      <w:r>
        <w:rPr>
          <w:w w:val="95"/>
          <w:sz w:val="21"/>
        </w:rPr>
        <w:t>placebo- </w:t>
      </w:r>
      <w:r>
        <w:rPr>
          <w:sz w:val="21"/>
        </w:rPr>
        <w:t>controlled</w:t>
      </w:r>
      <w:r>
        <w:rPr>
          <w:spacing w:val="-10"/>
          <w:sz w:val="21"/>
        </w:rPr>
        <w:t> </w:t>
      </w:r>
      <w:r>
        <w:rPr>
          <w:sz w:val="21"/>
        </w:rPr>
        <w:t>trials.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r>
        <w:rPr/>
        <w:pict>
          <v:line style="position:absolute;mso-position-horizontal-relative:page;mso-position-vertical-relative:paragraph;z-index:152;mso-wrap-distance-left:0;mso-wrap-distance-right:0" from="70.320pt,18.003336pt" to="214.32pt,18.003336pt" stroked="true" strokeweight=".48pt" strokecolor="#007b01">
            <v:stroke dashstyle="solid"/>
            <w10:wrap type="topAndBottom"/>
          </v:line>
        </w:pict>
      </w:r>
    </w:p>
    <w:p>
      <w:pPr>
        <w:pStyle w:val="BodyText"/>
        <w:spacing w:before="8"/>
        <w:rPr>
          <w:sz w:val="7"/>
        </w:rPr>
      </w:pPr>
    </w:p>
    <w:p>
      <w:pPr>
        <w:spacing w:line="254" w:lineRule="auto" w:before="95"/>
        <w:ind w:left="957" w:right="172" w:hanging="2"/>
        <w:jc w:val="left"/>
        <w:rPr>
          <w:sz w:val="16"/>
        </w:rPr>
      </w:pPr>
      <w:r>
        <w:rPr>
          <w:w w:val="90"/>
          <w:position w:val="6"/>
          <w:sz w:val="9"/>
        </w:rPr>
        <w:t>122</w:t>
      </w:r>
      <w:r>
        <w:rPr>
          <w:spacing w:val="-3"/>
          <w:w w:val="90"/>
          <w:position w:val="6"/>
          <w:sz w:val="9"/>
        </w:rPr>
        <w:t> </w:t>
      </w:r>
      <w:r>
        <w:rPr>
          <w:w w:val="90"/>
          <w:sz w:val="16"/>
        </w:rPr>
        <w:t>Survey</w:t>
      </w:r>
      <w:r>
        <w:rPr>
          <w:spacing w:val="-28"/>
          <w:w w:val="90"/>
          <w:sz w:val="16"/>
        </w:rPr>
        <w:t> </w:t>
      </w:r>
      <w:r>
        <w:rPr>
          <w:w w:val="90"/>
          <w:sz w:val="16"/>
        </w:rPr>
        <w:t>evidence</w:t>
      </w:r>
      <w:r>
        <w:rPr>
          <w:spacing w:val="-27"/>
          <w:w w:val="90"/>
          <w:sz w:val="16"/>
        </w:rPr>
        <w:t> </w:t>
      </w:r>
      <w:r>
        <w:rPr>
          <w:w w:val="90"/>
          <w:sz w:val="16"/>
        </w:rPr>
        <w:t>shows</w:t>
      </w:r>
      <w:r>
        <w:rPr>
          <w:spacing w:val="-28"/>
          <w:w w:val="90"/>
          <w:sz w:val="16"/>
        </w:rPr>
        <w:t> </w:t>
      </w:r>
      <w:r>
        <w:rPr>
          <w:w w:val="90"/>
          <w:sz w:val="16"/>
        </w:rPr>
        <w:t>that</w:t>
      </w:r>
      <w:r>
        <w:rPr>
          <w:spacing w:val="-27"/>
          <w:w w:val="90"/>
          <w:sz w:val="16"/>
        </w:rPr>
        <w:t> </w:t>
      </w:r>
      <w:r>
        <w:rPr>
          <w:w w:val="90"/>
          <w:sz w:val="16"/>
        </w:rPr>
        <w:t>cannabis</w:t>
      </w:r>
      <w:r>
        <w:rPr>
          <w:spacing w:val="-28"/>
          <w:w w:val="90"/>
          <w:sz w:val="16"/>
        </w:rPr>
        <w:t> </w:t>
      </w:r>
      <w:r>
        <w:rPr>
          <w:w w:val="90"/>
          <w:sz w:val="16"/>
        </w:rPr>
        <w:t>is</w:t>
      </w:r>
      <w:r>
        <w:rPr>
          <w:spacing w:val="-27"/>
          <w:w w:val="90"/>
          <w:sz w:val="16"/>
        </w:rPr>
        <w:t> </w:t>
      </w:r>
      <w:r>
        <w:rPr>
          <w:w w:val="90"/>
          <w:sz w:val="16"/>
        </w:rPr>
        <w:t>currently</w:t>
      </w:r>
      <w:r>
        <w:rPr>
          <w:spacing w:val="-28"/>
          <w:w w:val="90"/>
          <w:sz w:val="16"/>
        </w:rPr>
        <w:t> </w:t>
      </w:r>
      <w:r>
        <w:rPr>
          <w:w w:val="90"/>
          <w:sz w:val="16"/>
        </w:rPr>
        <w:t>used</w:t>
      </w:r>
      <w:r>
        <w:rPr>
          <w:spacing w:val="-27"/>
          <w:w w:val="90"/>
          <w:sz w:val="16"/>
        </w:rPr>
        <w:t> </w:t>
      </w:r>
      <w:r>
        <w:rPr>
          <w:w w:val="90"/>
          <w:sz w:val="16"/>
        </w:rPr>
        <w:t>for</w:t>
      </w:r>
      <w:r>
        <w:rPr>
          <w:spacing w:val="-28"/>
          <w:w w:val="90"/>
          <w:sz w:val="16"/>
        </w:rPr>
        <w:t> </w:t>
      </w:r>
      <w:r>
        <w:rPr>
          <w:w w:val="90"/>
          <w:sz w:val="16"/>
        </w:rPr>
        <w:t>medicinal</w:t>
      </w:r>
      <w:r>
        <w:rPr>
          <w:spacing w:val="-27"/>
          <w:w w:val="90"/>
          <w:sz w:val="16"/>
        </w:rPr>
        <w:t> </w:t>
      </w:r>
      <w:r>
        <w:rPr>
          <w:w w:val="90"/>
          <w:sz w:val="16"/>
        </w:rPr>
        <w:t>purposes</w:t>
      </w:r>
      <w:r>
        <w:rPr>
          <w:spacing w:val="-28"/>
          <w:w w:val="90"/>
          <w:sz w:val="16"/>
        </w:rPr>
        <w:t> </w:t>
      </w:r>
      <w:r>
        <w:rPr>
          <w:w w:val="90"/>
          <w:sz w:val="16"/>
        </w:rPr>
        <w:t>by</w:t>
      </w:r>
      <w:r>
        <w:rPr>
          <w:spacing w:val="-27"/>
          <w:w w:val="90"/>
          <w:sz w:val="16"/>
        </w:rPr>
        <w:t> </w:t>
      </w:r>
      <w:r>
        <w:rPr>
          <w:w w:val="90"/>
          <w:sz w:val="16"/>
        </w:rPr>
        <w:t>a</w:t>
      </w:r>
      <w:r>
        <w:rPr>
          <w:spacing w:val="-27"/>
          <w:w w:val="90"/>
          <w:sz w:val="16"/>
        </w:rPr>
        <w:t> </w:t>
      </w:r>
      <w:r>
        <w:rPr>
          <w:w w:val="90"/>
          <w:sz w:val="16"/>
        </w:rPr>
        <w:t>large</w:t>
      </w:r>
      <w:r>
        <w:rPr>
          <w:spacing w:val="-28"/>
          <w:w w:val="90"/>
          <w:sz w:val="16"/>
        </w:rPr>
        <w:t> </w:t>
      </w:r>
      <w:r>
        <w:rPr>
          <w:w w:val="90"/>
          <w:sz w:val="16"/>
        </w:rPr>
        <w:t>number</w:t>
      </w:r>
      <w:r>
        <w:rPr>
          <w:spacing w:val="-27"/>
          <w:w w:val="90"/>
          <w:sz w:val="16"/>
        </w:rPr>
        <w:t> </w:t>
      </w:r>
      <w:r>
        <w:rPr>
          <w:w w:val="90"/>
          <w:sz w:val="16"/>
        </w:rPr>
        <w:t>of</w:t>
      </w:r>
      <w:r>
        <w:rPr>
          <w:spacing w:val="-28"/>
          <w:w w:val="90"/>
          <w:sz w:val="16"/>
        </w:rPr>
        <w:t> </w:t>
      </w:r>
      <w:r>
        <w:rPr>
          <w:w w:val="90"/>
          <w:sz w:val="16"/>
        </w:rPr>
        <w:t>Australians.</w:t>
      </w:r>
      <w:r>
        <w:rPr>
          <w:spacing w:val="-27"/>
          <w:w w:val="90"/>
          <w:sz w:val="16"/>
        </w:rPr>
        <w:t> </w:t>
      </w:r>
      <w:r>
        <w:rPr>
          <w:w w:val="90"/>
          <w:sz w:val="16"/>
        </w:rPr>
        <w:t>A</w:t>
      </w:r>
      <w:r>
        <w:rPr>
          <w:spacing w:val="-28"/>
          <w:w w:val="90"/>
          <w:sz w:val="16"/>
        </w:rPr>
        <w:t> </w:t>
      </w:r>
      <w:r>
        <w:rPr>
          <w:w w:val="90"/>
          <w:sz w:val="16"/>
        </w:rPr>
        <w:t>recent</w:t>
      </w:r>
      <w:r>
        <w:rPr>
          <w:spacing w:val="-27"/>
          <w:w w:val="90"/>
          <w:sz w:val="16"/>
        </w:rPr>
        <w:t> </w:t>
      </w:r>
      <w:r>
        <w:rPr>
          <w:w w:val="90"/>
          <w:sz w:val="16"/>
        </w:rPr>
        <w:t>national study</w:t>
      </w:r>
      <w:r>
        <w:rPr>
          <w:spacing w:val="-20"/>
          <w:w w:val="90"/>
          <w:sz w:val="16"/>
        </w:rPr>
        <w:t> </w:t>
      </w:r>
      <w:r>
        <w:rPr>
          <w:w w:val="90"/>
          <w:sz w:val="16"/>
        </w:rPr>
        <w:t>conducted</w:t>
      </w:r>
      <w:r>
        <w:rPr>
          <w:spacing w:val="-19"/>
          <w:w w:val="90"/>
          <w:sz w:val="16"/>
        </w:rPr>
        <w:t> </w:t>
      </w:r>
      <w:r>
        <w:rPr>
          <w:w w:val="90"/>
          <w:sz w:val="16"/>
        </w:rPr>
        <w:t>by</w:t>
      </w:r>
      <w:r>
        <w:rPr>
          <w:spacing w:val="-19"/>
          <w:w w:val="90"/>
          <w:sz w:val="16"/>
        </w:rPr>
        <w:t> </w:t>
      </w:r>
      <w:r>
        <w:rPr>
          <w:w w:val="90"/>
          <w:sz w:val="16"/>
        </w:rPr>
        <w:t>the</w:t>
      </w:r>
      <w:r>
        <w:rPr>
          <w:spacing w:val="-19"/>
          <w:w w:val="90"/>
          <w:sz w:val="16"/>
        </w:rPr>
        <w:t> </w:t>
      </w:r>
      <w:r>
        <w:rPr>
          <w:w w:val="90"/>
          <w:sz w:val="16"/>
        </w:rPr>
        <w:t>National</w:t>
      </w:r>
      <w:r>
        <w:rPr>
          <w:spacing w:val="-19"/>
          <w:w w:val="90"/>
          <w:sz w:val="16"/>
        </w:rPr>
        <w:t> </w:t>
      </w:r>
      <w:r>
        <w:rPr>
          <w:w w:val="90"/>
          <w:sz w:val="16"/>
        </w:rPr>
        <w:t>Drug</w:t>
      </w:r>
      <w:r>
        <w:rPr>
          <w:spacing w:val="-19"/>
          <w:w w:val="90"/>
          <w:sz w:val="16"/>
        </w:rPr>
        <w:t> </w:t>
      </w:r>
      <w:r>
        <w:rPr>
          <w:w w:val="90"/>
          <w:sz w:val="16"/>
        </w:rPr>
        <w:t>&amp;</w:t>
      </w:r>
      <w:r>
        <w:rPr>
          <w:spacing w:val="-19"/>
          <w:w w:val="90"/>
          <w:sz w:val="16"/>
        </w:rPr>
        <w:t> </w:t>
      </w:r>
      <w:r>
        <w:rPr>
          <w:w w:val="90"/>
          <w:sz w:val="16"/>
        </w:rPr>
        <w:t>Alcohol</w:t>
      </w:r>
      <w:r>
        <w:rPr>
          <w:spacing w:val="-19"/>
          <w:w w:val="90"/>
          <w:sz w:val="16"/>
        </w:rPr>
        <w:t> </w:t>
      </w:r>
      <w:r>
        <w:rPr>
          <w:w w:val="90"/>
          <w:sz w:val="16"/>
        </w:rPr>
        <w:t>Research</w:t>
      </w:r>
      <w:r>
        <w:rPr>
          <w:spacing w:val="-19"/>
          <w:w w:val="90"/>
          <w:sz w:val="16"/>
        </w:rPr>
        <w:t> </w:t>
      </w:r>
      <w:r>
        <w:rPr>
          <w:w w:val="90"/>
          <w:sz w:val="16"/>
        </w:rPr>
        <w:t>Centre</w:t>
      </w:r>
      <w:r>
        <w:rPr>
          <w:spacing w:val="-19"/>
          <w:w w:val="90"/>
          <w:sz w:val="16"/>
        </w:rPr>
        <w:t> </w:t>
      </w:r>
      <w:r>
        <w:rPr>
          <w:w w:val="90"/>
          <w:sz w:val="16"/>
        </w:rPr>
        <w:t>at</w:t>
      </w:r>
      <w:r>
        <w:rPr>
          <w:spacing w:val="-19"/>
          <w:w w:val="90"/>
          <w:sz w:val="16"/>
        </w:rPr>
        <w:t> </w:t>
      </w:r>
      <w:r>
        <w:rPr>
          <w:w w:val="90"/>
          <w:sz w:val="16"/>
        </w:rPr>
        <w:t>the</w:t>
      </w:r>
      <w:r>
        <w:rPr>
          <w:spacing w:val="-20"/>
          <w:w w:val="90"/>
          <w:sz w:val="16"/>
        </w:rPr>
        <w:t> </w:t>
      </w:r>
      <w:r>
        <w:rPr>
          <w:w w:val="90"/>
          <w:sz w:val="16"/>
        </w:rPr>
        <w:t>University</w:t>
      </w:r>
      <w:r>
        <w:rPr>
          <w:spacing w:val="-19"/>
          <w:w w:val="90"/>
          <w:sz w:val="16"/>
        </w:rPr>
        <w:t> </w:t>
      </w:r>
      <w:r>
        <w:rPr>
          <w:w w:val="90"/>
          <w:sz w:val="16"/>
        </w:rPr>
        <w:t>of</w:t>
      </w:r>
      <w:r>
        <w:rPr>
          <w:spacing w:val="-19"/>
          <w:w w:val="90"/>
          <w:sz w:val="16"/>
        </w:rPr>
        <w:t> </w:t>
      </w:r>
      <w:r>
        <w:rPr>
          <w:w w:val="90"/>
          <w:sz w:val="16"/>
        </w:rPr>
        <w:t>New</w:t>
      </w:r>
      <w:r>
        <w:rPr>
          <w:spacing w:val="-18"/>
          <w:w w:val="90"/>
          <w:sz w:val="16"/>
        </w:rPr>
        <w:t> </w:t>
      </w:r>
      <w:r>
        <w:rPr>
          <w:w w:val="90"/>
          <w:sz w:val="16"/>
        </w:rPr>
        <w:t>South</w:t>
      </w:r>
      <w:r>
        <w:rPr>
          <w:spacing w:val="-19"/>
          <w:w w:val="90"/>
          <w:sz w:val="16"/>
        </w:rPr>
        <w:t> </w:t>
      </w:r>
      <w:r>
        <w:rPr>
          <w:w w:val="90"/>
          <w:sz w:val="16"/>
        </w:rPr>
        <w:t>Wales</w:t>
      </w:r>
      <w:r>
        <w:rPr>
          <w:spacing w:val="-19"/>
          <w:w w:val="90"/>
          <w:sz w:val="16"/>
        </w:rPr>
        <w:t> </w:t>
      </w:r>
      <w:r>
        <w:rPr>
          <w:w w:val="90"/>
          <w:sz w:val="16"/>
        </w:rPr>
        <w:t>(with</w:t>
      </w:r>
      <w:r>
        <w:rPr>
          <w:spacing w:val="-19"/>
          <w:w w:val="90"/>
          <w:sz w:val="16"/>
        </w:rPr>
        <w:t> </w:t>
      </w:r>
      <w:r>
        <w:rPr>
          <w:w w:val="90"/>
          <w:sz w:val="16"/>
        </w:rPr>
        <w:t>1,500</w:t>
      </w:r>
      <w:r>
        <w:rPr>
          <w:spacing w:val="-20"/>
          <w:w w:val="90"/>
          <w:sz w:val="16"/>
        </w:rPr>
        <w:t> </w:t>
      </w:r>
      <w:r>
        <w:rPr>
          <w:w w:val="90"/>
          <w:sz w:val="16"/>
        </w:rPr>
        <w:t>participants) found</w:t>
      </w:r>
      <w:r>
        <w:rPr>
          <w:spacing w:val="-29"/>
          <w:w w:val="90"/>
          <w:sz w:val="16"/>
        </w:rPr>
        <w:t> </w:t>
      </w:r>
      <w:r>
        <w:rPr>
          <w:w w:val="90"/>
          <w:sz w:val="16"/>
        </w:rPr>
        <w:t>that</w:t>
      </w:r>
      <w:r>
        <w:rPr>
          <w:spacing w:val="-28"/>
          <w:w w:val="90"/>
          <w:sz w:val="16"/>
        </w:rPr>
        <w:t> </w:t>
      </w:r>
      <w:r>
        <w:rPr>
          <w:w w:val="90"/>
          <w:sz w:val="16"/>
        </w:rPr>
        <w:t>one</w:t>
      </w:r>
      <w:r>
        <w:rPr>
          <w:spacing w:val="-28"/>
          <w:w w:val="90"/>
          <w:sz w:val="16"/>
        </w:rPr>
        <w:t> </w:t>
      </w:r>
      <w:r>
        <w:rPr>
          <w:w w:val="90"/>
          <w:sz w:val="16"/>
        </w:rPr>
        <w:t>in</w:t>
      </w:r>
      <w:r>
        <w:rPr>
          <w:spacing w:val="-28"/>
          <w:w w:val="90"/>
          <w:sz w:val="16"/>
        </w:rPr>
        <w:t> </w:t>
      </w:r>
      <w:r>
        <w:rPr>
          <w:w w:val="90"/>
          <w:sz w:val="16"/>
        </w:rPr>
        <w:t>six</w:t>
      </w:r>
      <w:r>
        <w:rPr>
          <w:spacing w:val="-29"/>
          <w:w w:val="90"/>
          <w:sz w:val="16"/>
        </w:rPr>
        <w:t> </w:t>
      </w:r>
      <w:r>
        <w:rPr>
          <w:w w:val="90"/>
          <w:sz w:val="16"/>
        </w:rPr>
        <w:t>respondents</w:t>
      </w:r>
      <w:r>
        <w:rPr>
          <w:spacing w:val="-28"/>
          <w:w w:val="90"/>
          <w:sz w:val="16"/>
        </w:rPr>
        <w:t> </w:t>
      </w:r>
      <w:r>
        <w:rPr>
          <w:w w:val="90"/>
          <w:sz w:val="16"/>
        </w:rPr>
        <w:t>who</w:t>
      </w:r>
      <w:r>
        <w:rPr>
          <w:spacing w:val="-28"/>
          <w:w w:val="90"/>
          <w:sz w:val="16"/>
        </w:rPr>
        <w:t> </w:t>
      </w:r>
      <w:r>
        <w:rPr>
          <w:w w:val="90"/>
          <w:sz w:val="16"/>
        </w:rPr>
        <w:t>were</w:t>
      </w:r>
      <w:r>
        <w:rPr>
          <w:spacing w:val="-28"/>
          <w:w w:val="90"/>
          <w:sz w:val="16"/>
        </w:rPr>
        <w:t> </w:t>
      </w:r>
      <w:r>
        <w:rPr>
          <w:w w:val="90"/>
          <w:sz w:val="16"/>
        </w:rPr>
        <w:t>prescribed</w:t>
      </w:r>
      <w:r>
        <w:rPr>
          <w:spacing w:val="-29"/>
          <w:w w:val="90"/>
          <w:sz w:val="16"/>
        </w:rPr>
        <w:t> </w:t>
      </w:r>
      <w:r>
        <w:rPr>
          <w:w w:val="90"/>
          <w:sz w:val="16"/>
        </w:rPr>
        <w:t>opiates</w:t>
      </w:r>
      <w:r>
        <w:rPr>
          <w:spacing w:val="-28"/>
          <w:w w:val="90"/>
          <w:sz w:val="16"/>
        </w:rPr>
        <w:t> </w:t>
      </w:r>
      <w:r>
        <w:rPr>
          <w:w w:val="90"/>
          <w:sz w:val="16"/>
        </w:rPr>
        <w:t>for</w:t>
      </w:r>
      <w:r>
        <w:rPr>
          <w:spacing w:val="-28"/>
          <w:w w:val="90"/>
          <w:sz w:val="16"/>
        </w:rPr>
        <w:t> </w:t>
      </w:r>
      <w:r>
        <w:rPr>
          <w:w w:val="90"/>
          <w:sz w:val="16"/>
        </w:rPr>
        <w:t>pain</w:t>
      </w:r>
      <w:r>
        <w:rPr>
          <w:spacing w:val="-28"/>
          <w:w w:val="90"/>
          <w:sz w:val="16"/>
        </w:rPr>
        <w:t> </w:t>
      </w:r>
      <w:r>
        <w:rPr>
          <w:w w:val="90"/>
          <w:sz w:val="16"/>
        </w:rPr>
        <w:t>relief</w:t>
      </w:r>
      <w:r>
        <w:rPr>
          <w:spacing w:val="-29"/>
          <w:w w:val="90"/>
          <w:sz w:val="16"/>
        </w:rPr>
        <w:t> </w:t>
      </w:r>
      <w:r>
        <w:rPr>
          <w:w w:val="90"/>
          <w:sz w:val="16"/>
        </w:rPr>
        <w:t>also</w:t>
      </w:r>
      <w:r>
        <w:rPr>
          <w:spacing w:val="-28"/>
          <w:w w:val="90"/>
          <w:sz w:val="16"/>
        </w:rPr>
        <w:t> </w:t>
      </w:r>
      <w:r>
        <w:rPr>
          <w:w w:val="90"/>
          <w:sz w:val="16"/>
        </w:rPr>
        <w:t>used</w:t>
      </w:r>
      <w:r>
        <w:rPr>
          <w:spacing w:val="-28"/>
          <w:w w:val="90"/>
          <w:sz w:val="16"/>
        </w:rPr>
        <w:t> </w:t>
      </w:r>
      <w:r>
        <w:rPr>
          <w:w w:val="90"/>
          <w:sz w:val="16"/>
        </w:rPr>
        <w:t>cannabis</w:t>
      </w:r>
      <w:r>
        <w:rPr>
          <w:spacing w:val="-28"/>
          <w:w w:val="90"/>
          <w:sz w:val="16"/>
        </w:rPr>
        <w:t> </w:t>
      </w:r>
      <w:r>
        <w:rPr>
          <w:w w:val="90"/>
          <w:sz w:val="16"/>
        </w:rPr>
        <w:t>to</w:t>
      </w:r>
      <w:r>
        <w:rPr>
          <w:spacing w:val="-29"/>
          <w:w w:val="90"/>
          <w:sz w:val="16"/>
        </w:rPr>
        <w:t> </w:t>
      </w:r>
      <w:r>
        <w:rPr>
          <w:w w:val="90"/>
          <w:sz w:val="16"/>
        </w:rPr>
        <w:t>address</w:t>
      </w:r>
      <w:r>
        <w:rPr>
          <w:spacing w:val="-28"/>
          <w:w w:val="90"/>
          <w:sz w:val="16"/>
        </w:rPr>
        <w:t> </w:t>
      </w:r>
      <w:r>
        <w:rPr>
          <w:w w:val="90"/>
          <w:sz w:val="16"/>
        </w:rPr>
        <w:t>their</w:t>
      </w:r>
      <w:r>
        <w:rPr>
          <w:spacing w:val="-28"/>
          <w:w w:val="90"/>
          <w:sz w:val="16"/>
        </w:rPr>
        <w:t> </w:t>
      </w:r>
      <w:r>
        <w:rPr>
          <w:w w:val="90"/>
          <w:sz w:val="16"/>
        </w:rPr>
        <w:t>symptoms:</w:t>
      </w:r>
      <w:r>
        <w:rPr>
          <w:spacing w:val="-28"/>
          <w:w w:val="90"/>
          <w:sz w:val="16"/>
        </w:rPr>
        <w:t> </w:t>
      </w:r>
      <w:r>
        <w:rPr>
          <w:w w:val="90"/>
          <w:sz w:val="16"/>
        </w:rPr>
        <w:t>Louisa Degenhardt</w:t>
      </w:r>
      <w:r>
        <w:rPr>
          <w:spacing w:val="-20"/>
          <w:w w:val="90"/>
          <w:sz w:val="16"/>
        </w:rPr>
        <w:t> </w:t>
      </w:r>
      <w:r>
        <w:rPr>
          <w:w w:val="90"/>
          <w:sz w:val="16"/>
        </w:rPr>
        <w:t>et</w:t>
      </w:r>
      <w:r>
        <w:rPr>
          <w:spacing w:val="-19"/>
          <w:w w:val="90"/>
          <w:sz w:val="16"/>
        </w:rPr>
        <w:t> </w:t>
      </w:r>
      <w:r>
        <w:rPr>
          <w:w w:val="90"/>
          <w:sz w:val="16"/>
        </w:rPr>
        <w:t>al,</w:t>
      </w:r>
      <w:r>
        <w:rPr>
          <w:spacing w:val="-19"/>
          <w:w w:val="90"/>
          <w:sz w:val="16"/>
        </w:rPr>
        <w:t> </w:t>
      </w:r>
      <w:r>
        <w:rPr>
          <w:w w:val="90"/>
          <w:sz w:val="16"/>
        </w:rPr>
        <w:t>‘Experience</w:t>
      </w:r>
      <w:r>
        <w:rPr>
          <w:spacing w:val="-19"/>
          <w:w w:val="90"/>
          <w:sz w:val="16"/>
        </w:rPr>
        <w:t> </w:t>
      </w:r>
      <w:r>
        <w:rPr>
          <w:w w:val="90"/>
          <w:sz w:val="16"/>
        </w:rPr>
        <w:t>of</w:t>
      </w:r>
      <w:r>
        <w:rPr>
          <w:spacing w:val="-20"/>
          <w:w w:val="90"/>
          <w:sz w:val="16"/>
        </w:rPr>
        <w:t> </w:t>
      </w:r>
      <w:r>
        <w:rPr>
          <w:w w:val="90"/>
          <w:sz w:val="16"/>
        </w:rPr>
        <w:t>Adjunctive</w:t>
      </w:r>
      <w:r>
        <w:rPr>
          <w:spacing w:val="-19"/>
          <w:w w:val="90"/>
          <w:sz w:val="16"/>
        </w:rPr>
        <w:t> </w:t>
      </w:r>
      <w:r>
        <w:rPr>
          <w:w w:val="90"/>
          <w:sz w:val="16"/>
        </w:rPr>
        <w:t>Cannabis</w:t>
      </w:r>
      <w:r>
        <w:rPr>
          <w:spacing w:val="-19"/>
          <w:w w:val="90"/>
          <w:sz w:val="16"/>
        </w:rPr>
        <w:t> </w:t>
      </w:r>
      <w:r>
        <w:rPr>
          <w:w w:val="90"/>
          <w:sz w:val="16"/>
        </w:rPr>
        <w:t>Use</w:t>
      </w:r>
      <w:r>
        <w:rPr>
          <w:spacing w:val="-20"/>
          <w:w w:val="90"/>
          <w:sz w:val="16"/>
        </w:rPr>
        <w:t> </w:t>
      </w:r>
      <w:r>
        <w:rPr>
          <w:w w:val="90"/>
          <w:sz w:val="16"/>
        </w:rPr>
        <w:t>for</w:t>
      </w:r>
      <w:r>
        <w:rPr>
          <w:spacing w:val="-19"/>
          <w:w w:val="90"/>
          <w:sz w:val="16"/>
        </w:rPr>
        <w:t> </w:t>
      </w:r>
      <w:r>
        <w:rPr>
          <w:w w:val="90"/>
          <w:sz w:val="16"/>
        </w:rPr>
        <w:t>Chronic</w:t>
      </w:r>
      <w:r>
        <w:rPr>
          <w:spacing w:val="-19"/>
          <w:w w:val="90"/>
          <w:sz w:val="16"/>
        </w:rPr>
        <w:t> </w:t>
      </w:r>
      <w:r>
        <w:rPr>
          <w:w w:val="90"/>
          <w:sz w:val="16"/>
        </w:rPr>
        <w:t>Non-Cancer</w:t>
      </w:r>
      <w:r>
        <w:rPr>
          <w:spacing w:val="-19"/>
          <w:w w:val="90"/>
          <w:sz w:val="16"/>
        </w:rPr>
        <w:t> </w:t>
      </w:r>
      <w:r>
        <w:rPr>
          <w:w w:val="90"/>
          <w:sz w:val="16"/>
        </w:rPr>
        <w:t>Pain:</w:t>
      </w:r>
      <w:r>
        <w:rPr>
          <w:spacing w:val="-20"/>
          <w:w w:val="90"/>
          <w:sz w:val="16"/>
        </w:rPr>
        <w:t> </w:t>
      </w:r>
      <w:r>
        <w:rPr>
          <w:w w:val="90"/>
          <w:sz w:val="16"/>
        </w:rPr>
        <w:t>Findings</w:t>
      </w:r>
      <w:r>
        <w:rPr>
          <w:spacing w:val="-19"/>
          <w:w w:val="90"/>
          <w:sz w:val="16"/>
        </w:rPr>
        <w:t> </w:t>
      </w:r>
      <w:r>
        <w:rPr>
          <w:w w:val="90"/>
          <w:sz w:val="16"/>
        </w:rPr>
        <w:t>from</w:t>
      </w:r>
      <w:r>
        <w:rPr>
          <w:spacing w:val="-18"/>
          <w:w w:val="90"/>
          <w:sz w:val="16"/>
        </w:rPr>
        <w:t> </w:t>
      </w:r>
      <w:r>
        <w:rPr>
          <w:w w:val="90"/>
          <w:sz w:val="16"/>
        </w:rPr>
        <w:t>the</w:t>
      </w:r>
      <w:r>
        <w:rPr>
          <w:spacing w:val="-20"/>
          <w:w w:val="90"/>
          <w:sz w:val="16"/>
        </w:rPr>
        <w:t> </w:t>
      </w:r>
      <w:r>
        <w:rPr>
          <w:w w:val="90"/>
          <w:sz w:val="16"/>
        </w:rPr>
        <w:t>Pain</w:t>
      </w:r>
      <w:r>
        <w:rPr>
          <w:spacing w:val="-19"/>
          <w:w w:val="90"/>
          <w:sz w:val="16"/>
        </w:rPr>
        <w:t> </w:t>
      </w:r>
      <w:r>
        <w:rPr>
          <w:w w:val="90"/>
          <w:sz w:val="16"/>
        </w:rPr>
        <w:t>and</w:t>
      </w:r>
      <w:r>
        <w:rPr>
          <w:spacing w:val="-19"/>
          <w:w w:val="90"/>
          <w:sz w:val="16"/>
        </w:rPr>
        <w:t> </w:t>
      </w:r>
      <w:r>
        <w:rPr>
          <w:w w:val="90"/>
          <w:sz w:val="16"/>
        </w:rPr>
        <w:t>Opioids</w:t>
      </w:r>
      <w:r>
        <w:rPr>
          <w:spacing w:val="-19"/>
          <w:w w:val="90"/>
          <w:sz w:val="16"/>
        </w:rPr>
        <w:t> </w:t>
      </w:r>
      <w:r>
        <w:rPr>
          <w:w w:val="90"/>
          <w:sz w:val="16"/>
        </w:rPr>
        <w:t>IN </w:t>
      </w:r>
      <w:r>
        <w:rPr>
          <w:w w:val="95"/>
          <w:sz w:val="16"/>
        </w:rPr>
        <w:t>Treatment (POINT) Study’ (2014) 147</w:t>
      </w:r>
      <w:r>
        <w:rPr>
          <w:spacing w:val="-25"/>
          <w:w w:val="95"/>
          <w:sz w:val="16"/>
        </w:rPr>
        <w:t> </w:t>
      </w:r>
      <w:r>
        <w:rPr>
          <w:rFonts w:ascii="Calibri" w:hAnsi="Calibri"/>
          <w:i/>
          <w:w w:val="95"/>
          <w:sz w:val="16"/>
        </w:rPr>
        <w:t>Drug and Alcohol Dependence </w:t>
      </w:r>
      <w:r>
        <w:rPr>
          <w:w w:val="95"/>
          <w:sz w:val="16"/>
        </w:rPr>
        <w:t>144.</w:t>
      </w:r>
    </w:p>
    <w:p>
      <w:pPr>
        <w:spacing w:line="254" w:lineRule="auto" w:before="91"/>
        <w:ind w:left="957" w:right="0" w:firstLine="0"/>
        <w:jc w:val="left"/>
        <w:rPr>
          <w:sz w:val="16"/>
        </w:rPr>
      </w:pPr>
      <w:r>
        <w:rPr>
          <w:w w:val="90"/>
          <w:sz w:val="16"/>
        </w:rPr>
        <w:t>In</w:t>
      </w:r>
      <w:r>
        <w:rPr>
          <w:spacing w:val="-19"/>
          <w:w w:val="90"/>
          <w:sz w:val="16"/>
        </w:rPr>
        <w:t> </w:t>
      </w:r>
      <w:r>
        <w:rPr>
          <w:w w:val="90"/>
          <w:sz w:val="16"/>
        </w:rPr>
        <w:t>addition,</w:t>
      </w:r>
      <w:r>
        <w:rPr>
          <w:spacing w:val="-19"/>
          <w:w w:val="90"/>
          <w:sz w:val="16"/>
        </w:rPr>
        <w:t> </w:t>
      </w:r>
      <w:r>
        <w:rPr>
          <w:w w:val="90"/>
          <w:sz w:val="16"/>
        </w:rPr>
        <w:t>a</w:t>
      </w:r>
      <w:r>
        <w:rPr>
          <w:spacing w:val="-18"/>
          <w:w w:val="90"/>
          <w:sz w:val="16"/>
        </w:rPr>
        <w:t> </w:t>
      </w:r>
      <w:r>
        <w:rPr>
          <w:w w:val="90"/>
          <w:sz w:val="16"/>
        </w:rPr>
        <w:t>small</w:t>
      </w:r>
      <w:r>
        <w:rPr>
          <w:spacing w:val="-19"/>
          <w:w w:val="90"/>
          <w:sz w:val="16"/>
        </w:rPr>
        <w:t> </w:t>
      </w:r>
      <w:r>
        <w:rPr>
          <w:w w:val="90"/>
          <w:sz w:val="16"/>
        </w:rPr>
        <w:t>survey</w:t>
      </w:r>
      <w:r>
        <w:rPr>
          <w:spacing w:val="-19"/>
          <w:w w:val="90"/>
          <w:sz w:val="16"/>
        </w:rPr>
        <w:t> </w:t>
      </w:r>
      <w:r>
        <w:rPr>
          <w:w w:val="90"/>
          <w:sz w:val="16"/>
        </w:rPr>
        <w:t>of</w:t>
      </w:r>
      <w:r>
        <w:rPr>
          <w:spacing w:val="-18"/>
          <w:w w:val="90"/>
          <w:sz w:val="16"/>
        </w:rPr>
        <w:t> </w:t>
      </w:r>
      <w:r>
        <w:rPr>
          <w:w w:val="90"/>
          <w:sz w:val="16"/>
        </w:rPr>
        <w:t>New</w:t>
      </w:r>
      <w:r>
        <w:rPr>
          <w:spacing w:val="-18"/>
          <w:w w:val="90"/>
          <w:sz w:val="16"/>
        </w:rPr>
        <w:t> </w:t>
      </w:r>
      <w:r>
        <w:rPr>
          <w:w w:val="90"/>
          <w:sz w:val="16"/>
        </w:rPr>
        <w:t>South</w:t>
      </w:r>
      <w:r>
        <w:rPr>
          <w:spacing w:val="-19"/>
          <w:w w:val="90"/>
          <w:sz w:val="16"/>
        </w:rPr>
        <w:t> </w:t>
      </w:r>
      <w:r>
        <w:rPr>
          <w:w w:val="90"/>
          <w:sz w:val="16"/>
        </w:rPr>
        <w:t>Wales</w:t>
      </w:r>
      <w:r>
        <w:rPr>
          <w:spacing w:val="-19"/>
          <w:w w:val="90"/>
          <w:sz w:val="16"/>
        </w:rPr>
        <w:t> </w:t>
      </w:r>
      <w:r>
        <w:rPr>
          <w:w w:val="90"/>
          <w:sz w:val="16"/>
        </w:rPr>
        <w:t>Northern</w:t>
      </w:r>
      <w:r>
        <w:rPr>
          <w:spacing w:val="-18"/>
          <w:w w:val="90"/>
          <w:sz w:val="16"/>
        </w:rPr>
        <w:t> </w:t>
      </w:r>
      <w:r>
        <w:rPr>
          <w:w w:val="90"/>
          <w:sz w:val="16"/>
        </w:rPr>
        <w:t>Rivers</w:t>
      </w:r>
      <w:r>
        <w:rPr>
          <w:spacing w:val="-19"/>
          <w:w w:val="90"/>
          <w:sz w:val="16"/>
        </w:rPr>
        <w:t> </w:t>
      </w:r>
      <w:r>
        <w:rPr>
          <w:w w:val="90"/>
          <w:sz w:val="16"/>
        </w:rPr>
        <w:t>doctors</w:t>
      </w:r>
      <w:r>
        <w:rPr>
          <w:spacing w:val="-19"/>
          <w:w w:val="90"/>
          <w:sz w:val="16"/>
        </w:rPr>
        <w:t> </w:t>
      </w:r>
      <w:r>
        <w:rPr>
          <w:w w:val="90"/>
          <w:sz w:val="16"/>
        </w:rPr>
        <w:t>found</w:t>
      </w:r>
      <w:r>
        <w:rPr>
          <w:spacing w:val="-18"/>
          <w:w w:val="90"/>
          <w:sz w:val="16"/>
        </w:rPr>
        <w:t> </w:t>
      </w:r>
      <w:r>
        <w:rPr>
          <w:w w:val="90"/>
          <w:sz w:val="16"/>
        </w:rPr>
        <w:t>them</w:t>
      </w:r>
      <w:r>
        <w:rPr>
          <w:spacing w:val="-18"/>
          <w:w w:val="90"/>
          <w:sz w:val="16"/>
        </w:rPr>
        <w:t> </w:t>
      </w:r>
      <w:r>
        <w:rPr>
          <w:w w:val="90"/>
          <w:sz w:val="16"/>
        </w:rPr>
        <w:t>particularly</w:t>
      </w:r>
      <w:r>
        <w:rPr>
          <w:spacing w:val="-19"/>
          <w:w w:val="90"/>
          <w:sz w:val="16"/>
        </w:rPr>
        <w:t> </w:t>
      </w:r>
      <w:r>
        <w:rPr>
          <w:w w:val="90"/>
          <w:sz w:val="16"/>
        </w:rPr>
        <w:t>to</w:t>
      </w:r>
      <w:r>
        <w:rPr>
          <w:spacing w:val="-19"/>
          <w:w w:val="90"/>
          <w:sz w:val="16"/>
        </w:rPr>
        <w:t> </w:t>
      </w:r>
      <w:r>
        <w:rPr>
          <w:w w:val="90"/>
          <w:sz w:val="16"/>
        </w:rPr>
        <w:t>be</w:t>
      </w:r>
      <w:r>
        <w:rPr>
          <w:spacing w:val="-18"/>
          <w:w w:val="90"/>
          <w:sz w:val="16"/>
        </w:rPr>
        <w:t> </w:t>
      </w:r>
      <w:r>
        <w:rPr>
          <w:w w:val="90"/>
          <w:sz w:val="16"/>
        </w:rPr>
        <w:t>aware</w:t>
      </w:r>
      <w:r>
        <w:rPr>
          <w:spacing w:val="-19"/>
          <w:w w:val="90"/>
          <w:sz w:val="16"/>
        </w:rPr>
        <w:t> </w:t>
      </w:r>
      <w:r>
        <w:rPr>
          <w:w w:val="90"/>
          <w:sz w:val="16"/>
        </w:rPr>
        <w:t>of</w:t>
      </w:r>
      <w:r>
        <w:rPr>
          <w:spacing w:val="-19"/>
          <w:w w:val="90"/>
          <w:sz w:val="16"/>
        </w:rPr>
        <w:t> </w:t>
      </w:r>
      <w:r>
        <w:rPr>
          <w:w w:val="90"/>
          <w:sz w:val="16"/>
        </w:rPr>
        <w:t>a</w:t>
      </w:r>
      <w:r>
        <w:rPr>
          <w:spacing w:val="-18"/>
          <w:w w:val="90"/>
          <w:sz w:val="16"/>
        </w:rPr>
        <w:t> </w:t>
      </w:r>
      <w:r>
        <w:rPr>
          <w:w w:val="90"/>
          <w:sz w:val="16"/>
        </w:rPr>
        <w:t>potential</w:t>
      </w:r>
      <w:r>
        <w:rPr>
          <w:spacing w:val="-19"/>
          <w:w w:val="90"/>
          <w:sz w:val="16"/>
        </w:rPr>
        <w:t> </w:t>
      </w:r>
      <w:r>
        <w:rPr>
          <w:w w:val="90"/>
          <w:sz w:val="16"/>
        </w:rPr>
        <w:t>to</w:t>
      </w:r>
      <w:r>
        <w:rPr>
          <w:spacing w:val="-19"/>
          <w:w w:val="90"/>
          <w:sz w:val="16"/>
        </w:rPr>
        <w:t> </w:t>
      </w:r>
      <w:r>
        <w:rPr>
          <w:w w:val="90"/>
          <w:sz w:val="16"/>
        </w:rPr>
        <w:t>treat palliative</w:t>
      </w:r>
      <w:r>
        <w:rPr>
          <w:spacing w:val="-29"/>
          <w:w w:val="90"/>
          <w:sz w:val="16"/>
        </w:rPr>
        <w:t> </w:t>
      </w:r>
      <w:r>
        <w:rPr>
          <w:w w:val="90"/>
          <w:sz w:val="16"/>
        </w:rPr>
        <w:t>care,</w:t>
      </w:r>
      <w:r>
        <w:rPr>
          <w:spacing w:val="-29"/>
          <w:w w:val="90"/>
          <w:sz w:val="16"/>
        </w:rPr>
        <w:t> </w:t>
      </w:r>
      <w:r>
        <w:rPr>
          <w:w w:val="90"/>
          <w:sz w:val="16"/>
        </w:rPr>
        <w:t>chronic</w:t>
      </w:r>
      <w:r>
        <w:rPr>
          <w:spacing w:val="-28"/>
          <w:w w:val="90"/>
          <w:sz w:val="16"/>
        </w:rPr>
        <w:t> </w:t>
      </w:r>
      <w:r>
        <w:rPr>
          <w:w w:val="90"/>
          <w:sz w:val="16"/>
        </w:rPr>
        <w:t>pain</w:t>
      </w:r>
      <w:r>
        <w:rPr>
          <w:spacing w:val="-29"/>
          <w:w w:val="90"/>
          <w:sz w:val="16"/>
        </w:rPr>
        <w:t> </w:t>
      </w:r>
      <w:r>
        <w:rPr>
          <w:w w:val="90"/>
          <w:sz w:val="16"/>
        </w:rPr>
        <w:t>and</w:t>
      </w:r>
      <w:r>
        <w:rPr>
          <w:spacing w:val="-28"/>
          <w:w w:val="90"/>
          <w:sz w:val="16"/>
        </w:rPr>
        <w:t> </w:t>
      </w:r>
      <w:r>
        <w:rPr>
          <w:w w:val="90"/>
          <w:sz w:val="16"/>
        </w:rPr>
        <w:t>AIDS-related</w:t>
      </w:r>
      <w:r>
        <w:rPr>
          <w:spacing w:val="-29"/>
          <w:w w:val="90"/>
          <w:sz w:val="16"/>
        </w:rPr>
        <w:t> </w:t>
      </w:r>
      <w:r>
        <w:rPr>
          <w:w w:val="90"/>
          <w:sz w:val="16"/>
        </w:rPr>
        <w:t>wasting</w:t>
      </w:r>
      <w:r>
        <w:rPr>
          <w:spacing w:val="-29"/>
          <w:w w:val="90"/>
          <w:sz w:val="16"/>
        </w:rPr>
        <w:t> </w:t>
      </w:r>
      <w:r>
        <w:rPr>
          <w:w w:val="90"/>
          <w:sz w:val="16"/>
        </w:rPr>
        <w:t>patients</w:t>
      </w:r>
      <w:r>
        <w:rPr>
          <w:spacing w:val="-28"/>
          <w:w w:val="90"/>
          <w:sz w:val="16"/>
        </w:rPr>
        <w:t> </w:t>
      </w:r>
      <w:r>
        <w:rPr>
          <w:w w:val="90"/>
          <w:sz w:val="16"/>
        </w:rPr>
        <w:t>with</w:t>
      </w:r>
      <w:r>
        <w:rPr>
          <w:spacing w:val="-29"/>
          <w:w w:val="90"/>
          <w:sz w:val="16"/>
        </w:rPr>
        <w:t> </w:t>
      </w:r>
      <w:r>
        <w:rPr>
          <w:w w:val="90"/>
          <w:sz w:val="16"/>
        </w:rPr>
        <w:t>medicinal</w:t>
      </w:r>
      <w:r>
        <w:rPr>
          <w:spacing w:val="-28"/>
          <w:w w:val="90"/>
          <w:sz w:val="16"/>
        </w:rPr>
        <w:t> </w:t>
      </w:r>
      <w:r>
        <w:rPr>
          <w:w w:val="90"/>
          <w:sz w:val="16"/>
        </w:rPr>
        <w:t>cannabis.</w:t>
      </w:r>
      <w:r>
        <w:rPr>
          <w:spacing w:val="-29"/>
          <w:w w:val="90"/>
          <w:sz w:val="16"/>
        </w:rPr>
        <w:t> </w:t>
      </w:r>
      <w:r>
        <w:rPr>
          <w:w w:val="90"/>
          <w:sz w:val="16"/>
        </w:rPr>
        <w:t>Overwhelmingly,</w:t>
      </w:r>
      <w:r>
        <w:rPr>
          <w:spacing w:val="-28"/>
          <w:w w:val="90"/>
          <w:sz w:val="16"/>
        </w:rPr>
        <w:t> </w:t>
      </w:r>
      <w:r>
        <w:rPr>
          <w:w w:val="90"/>
          <w:sz w:val="16"/>
        </w:rPr>
        <w:t>they</w:t>
      </w:r>
      <w:r>
        <w:rPr>
          <w:spacing w:val="-29"/>
          <w:w w:val="90"/>
          <w:sz w:val="16"/>
        </w:rPr>
        <w:t> </w:t>
      </w:r>
      <w:r>
        <w:rPr>
          <w:w w:val="90"/>
          <w:sz w:val="16"/>
        </w:rPr>
        <w:t>stated</w:t>
      </w:r>
      <w:r>
        <w:rPr>
          <w:spacing w:val="-29"/>
          <w:w w:val="90"/>
          <w:sz w:val="16"/>
        </w:rPr>
        <w:t> </w:t>
      </w:r>
      <w:r>
        <w:rPr>
          <w:w w:val="90"/>
          <w:sz w:val="16"/>
        </w:rPr>
        <w:t>that</w:t>
      </w:r>
      <w:r>
        <w:rPr>
          <w:spacing w:val="-28"/>
          <w:w w:val="90"/>
          <w:sz w:val="16"/>
        </w:rPr>
        <w:t> </w:t>
      </w:r>
      <w:r>
        <w:rPr>
          <w:w w:val="90"/>
          <w:sz w:val="16"/>
        </w:rPr>
        <w:t>they</w:t>
      </w:r>
      <w:r>
        <w:rPr>
          <w:spacing w:val="-29"/>
          <w:w w:val="90"/>
          <w:sz w:val="16"/>
        </w:rPr>
        <w:t> </w:t>
      </w:r>
      <w:r>
        <w:rPr>
          <w:w w:val="90"/>
          <w:sz w:val="16"/>
        </w:rPr>
        <w:t>would consider</w:t>
      </w:r>
      <w:r>
        <w:rPr>
          <w:spacing w:val="-24"/>
          <w:w w:val="90"/>
          <w:sz w:val="16"/>
        </w:rPr>
        <w:t> </w:t>
      </w:r>
      <w:r>
        <w:rPr>
          <w:w w:val="90"/>
          <w:sz w:val="16"/>
        </w:rPr>
        <w:t>prescribing</w:t>
      </w:r>
      <w:r>
        <w:rPr>
          <w:spacing w:val="-23"/>
          <w:w w:val="90"/>
          <w:sz w:val="16"/>
        </w:rPr>
        <w:t> </w:t>
      </w:r>
      <w:r>
        <w:rPr>
          <w:w w:val="90"/>
          <w:sz w:val="16"/>
        </w:rPr>
        <w:t>medicinal</w:t>
      </w:r>
      <w:r>
        <w:rPr>
          <w:spacing w:val="-23"/>
          <w:w w:val="90"/>
          <w:sz w:val="16"/>
        </w:rPr>
        <w:t> </w:t>
      </w:r>
      <w:r>
        <w:rPr>
          <w:w w:val="90"/>
          <w:sz w:val="16"/>
        </w:rPr>
        <w:t>cannabis</w:t>
      </w:r>
      <w:r>
        <w:rPr>
          <w:spacing w:val="-24"/>
          <w:w w:val="90"/>
          <w:sz w:val="16"/>
        </w:rPr>
        <w:t> </w:t>
      </w:r>
      <w:r>
        <w:rPr>
          <w:w w:val="90"/>
          <w:sz w:val="16"/>
        </w:rPr>
        <w:t>were</w:t>
      </w:r>
      <w:r>
        <w:rPr>
          <w:spacing w:val="-23"/>
          <w:w w:val="90"/>
          <w:sz w:val="16"/>
        </w:rPr>
        <w:t> </w:t>
      </w:r>
      <w:r>
        <w:rPr>
          <w:w w:val="90"/>
          <w:sz w:val="16"/>
        </w:rPr>
        <w:t>it</w:t>
      </w:r>
      <w:r>
        <w:rPr>
          <w:spacing w:val="-23"/>
          <w:w w:val="90"/>
          <w:sz w:val="16"/>
        </w:rPr>
        <w:t> </w:t>
      </w:r>
      <w:r>
        <w:rPr>
          <w:w w:val="90"/>
          <w:sz w:val="16"/>
        </w:rPr>
        <w:t>to</w:t>
      </w:r>
      <w:r>
        <w:rPr>
          <w:spacing w:val="-24"/>
          <w:w w:val="90"/>
          <w:sz w:val="16"/>
        </w:rPr>
        <w:t> </w:t>
      </w:r>
      <w:r>
        <w:rPr>
          <w:w w:val="90"/>
          <w:sz w:val="16"/>
        </w:rPr>
        <w:t>be</w:t>
      </w:r>
      <w:r>
        <w:rPr>
          <w:spacing w:val="-23"/>
          <w:w w:val="90"/>
          <w:sz w:val="16"/>
        </w:rPr>
        <w:t> </w:t>
      </w:r>
      <w:r>
        <w:rPr>
          <w:w w:val="90"/>
          <w:sz w:val="16"/>
        </w:rPr>
        <w:t>legal,</w:t>
      </w:r>
      <w:r>
        <w:rPr>
          <w:spacing w:val="-23"/>
          <w:w w:val="90"/>
          <w:sz w:val="16"/>
        </w:rPr>
        <w:t> </w:t>
      </w:r>
      <w:r>
        <w:rPr>
          <w:w w:val="90"/>
          <w:sz w:val="16"/>
        </w:rPr>
        <w:t>supported</w:t>
      </w:r>
      <w:r>
        <w:rPr>
          <w:spacing w:val="-24"/>
          <w:w w:val="90"/>
          <w:sz w:val="16"/>
        </w:rPr>
        <w:t> </w:t>
      </w:r>
      <w:r>
        <w:rPr>
          <w:w w:val="90"/>
          <w:sz w:val="16"/>
        </w:rPr>
        <w:t>by</w:t>
      </w:r>
      <w:r>
        <w:rPr>
          <w:spacing w:val="-23"/>
          <w:w w:val="90"/>
          <w:sz w:val="16"/>
        </w:rPr>
        <w:t> </w:t>
      </w:r>
      <w:r>
        <w:rPr>
          <w:w w:val="90"/>
          <w:sz w:val="16"/>
        </w:rPr>
        <w:t>their</w:t>
      </w:r>
      <w:r>
        <w:rPr>
          <w:spacing w:val="-23"/>
          <w:w w:val="90"/>
          <w:sz w:val="16"/>
        </w:rPr>
        <w:t> </w:t>
      </w:r>
      <w:r>
        <w:rPr>
          <w:w w:val="90"/>
          <w:sz w:val="16"/>
        </w:rPr>
        <w:t>peers,</w:t>
      </w:r>
      <w:r>
        <w:rPr>
          <w:spacing w:val="-24"/>
          <w:w w:val="90"/>
          <w:sz w:val="16"/>
        </w:rPr>
        <w:t> </w:t>
      </w:r>
      <w:r>
        <w:rPr>
          <w:w w:val="90"/>
          <w:sz w:val="16"/>
        </w:rPr>
        <w:t>and</w:t>
      </w:r>
      <w:r>
        <w:rPr>
          <w:spacing w:val="-23"/>
          <w:w w:val="90"/>
          <w:sz w:val="16"/>
        </w:rPr>
        <w:t> </w:t>
      </w:r>
      <w:r>
        <w:rPr>
          <w:w w:val="90"/>
          <w:sz w:val="16"/>
        </w:rPr>
        <w:t>based</w:t>
      </w:r>
      <w:r>
        <w:rPr>
          <w:spacing w:val="-23"/>
          <w:w w:val="90"/>
          <w:sz w:val="16"/>
        </w:rPr>
        <w:t> </w:t>
      </w:r>
      <w:r>
        <w:rPr>
          <w:w w:val="90"/>
          <w:sz w:val="16"/>
        </w:rPr>
        <w:t>on</w:t>
      </w:r>
      <w:r>
        <w:rPr>
          <w:spacing w:val="-23"/>
          <w:w w:val="90"/>
          <w:sz w:val="16"/>
        </w:rPr>
        <w:t> </w:t>
      </w:r>
      <w:r>
        <w:rPr>
          <w:w w:val="90"/>
          <w:sz w:val="16"/>
        </w:rPr>
        <w:t>good</w:t>
      </w:r>
      <w:r>
        <w:rPr>
          <w:spacing w:val="-24"/>
          <w:w w:val="90"/>
          <w:sz w:val="16"/>
        </w:rPr>
        <w:t> </w:t>
      </w:r>
      <w:r>
        <w:rPr>
          <w:w w:val="90"/>
          <w:sz w:val="16"/>
        </w:rPr>
        <w:t>quality</w:t>
      </w:r>
      <w:r>
        <w:rPr>
          <w:spacing w:val="-23"/>
          <w:w w:val="90"/>
          <w:sz w:val="16"/>
        </w:rPr>
        <w:t> </w:t>
      </w:r>
      <w:r>
        <w:rPr>
          <w:w w:val="90"/>
          <w:sz w:val="16"/>
        </w:rPr>
        <w:t>clinical</w:t>
      </w:r>
      <w:r>
        <w:rPr>
          <w:spacing w:val="-23"/>
          <w:w w:val="90"/>
          <w:sz w:val="16"/>
        </w:rPr>
        <w:t> </w:t>
      </w:r>
      <w:r>
        <w:rPr>
          <w:w w:val="90"/>
          <w:sz w:val="16"/>
        </w:rPr>
        <w:t>research </w:t>
      </w:r>
      <w:r>
        <w:rPr>
          <w:w w:val="85"/>
          <w:sz w:val="16"/>
        </w:rPr>
        <w:t>evidence.</w:t>
      </w:r>
      <w:r>
        <w:rPr>
          <w:spacing w:val="-6"/>
          <w:w w:val="85"/>
          <w:sz w:val="16"/>
        </w:rPr>
        <w:t> </w:t>
      </w:r>
      <w:r>
        <w:rPr>
          <w:w w:val="85"/>
          <w:sz w:val="16"/>
        </w:rPr>
        <w:t>All</w:t>
      </w:r>
      <w:r>
        <w:rPr>
          <w:spacing w:val="-5"/>
          <w:w w:val="85"/>
          <w:sz w:val="16"/>
        </w:rPr>
        <w:t> </w:t>
      </w:r>
      <w:r>
        <w:rPr>
          <w:w w:val="85"/>
          <w:sz w:val="16"/>
        </w:rPr>
        <w:t>respondents</w:t>
      </w:r>
      <w:r>
        <w:rPr>
          <w:spacing w:val="-5"/>
          <w:w w:val="85"/>
          <w:sz w:val="16"/>
        </w:rPr>
        <w:t> </w:t>
      </w:r>
      <w:r>
        <w:rPr>
          <w:w w:val="85"/>
          <w:sz w:val="16"/>
        </w:rPr>
        <w:t>approved</w:t>
      </w:r>
      <w:r>
        <w:rPr>
          <w:spacing w:val="-5"/>
          <w:w w:val="85"/>
          <w:sz w:val="16"/>
        </w:rPr>
        <w:t> </w:t>
      </w:r>
      <w:r>
        <w:rPr>
          <w:w w:val="85"/>
          <w:sz w:val="16"/>
        </w:rPr>
        <w:t>of</w:t>
      </w:r>
      <w:r>
        <w:rPr>
          <w:spacing w:val="-5"/>
          <w:w w:val="85"/>
          <w:sz w:val="16"/>
        </w:rPr>
        <w:t> </w:t>
      </w:r>
      <w:r>
        <w:rPr>
          <w:w w:val="85"/>
          <w:sz w:val="16"/>
        </w:rPr>
        <w:t>government-supported</w:t>
      </w:r>
      <w:r>
        <w:rPr>
          <w:spacing w:val="-5"/>
          <w:w w:val="85"/>
          <w:sz w:val="16"/>
        </w:rPr>
        <w:t> </w:t>
      </w:r>
      <w:r>
        <w:rPr>
          <w:w w:val="85"/>
          <w:sz w:val="16"/>
        </w:rPr>
        <w:t>research</w:t>
      </w:r>
      <w:r>
        <w:rPr>
          <w:spacing w:val="-5"/>
          <w:w w:val="85"/>
          <w:sz w:val="16"/>
        </w:rPr>
        <w:t> </w:t>
      </w:r>
      <w:r>
        <w:rPr>
          <w:w w:val="85"/>
          <w:sz w:val="16"/>
        </w:rPr>
        <w:t>or</w:t>
      </w:r>
      <w:r>
        <w:rPr>
          <w:spacing w:val="-5"/>
          <w:w w:val="85"/>
          <w:sz w:val="16"/>
        </w:rPr>
        <w:t> </w:t>
      </w:r>
      <w:r>
        <w:rPr>
          <w:w w:val="85"/>
          <w:sz w:val="16"/>
        </w:rPr>
        <w:t>clinical</w:t>
      </w:r>
      <w:r>
        <w:rPr>
          <w:spacing w:val="-5"/>
          <w:w w:val="85"/>
          <w:sz w:val="16"/>
        </w:rPr>
        <w:t> </w:t>
      </w:r>
      <w:r>
        <w:rPr>
          <w:w w:val="85"/>
          <w:sz w:val="16"/>
        </w:rPr>
        <w:t>trials</w:t>
      </w:r>
      <w:r>
        <w:rPr>
          <w:spacing w:val="-5"/>
          <w:w w:val="85"/>
          <w:sz w:val="16"/>
        </w:rPr>
        <w:t> </w:t>
      </w:r>
      <w:r>
        <w:rPr>
          <w:w w:val="85"/>
          <w:sz w:val="16"/>
        </w:rPr>
        <w:t>for</w:t>
      </w:r>
      <w:r>
        <w:rPr>
          <w:spacing w:val="-6"/>
          <w:w w:val="85"/>
          <w:sz w:val="16"/>
        </w:rPr>
        <w:t> </w:t>
      </w:r>
      <w:r>
        <w:rPr>
          <w:w w:val="85"/>
          <w:sz w:val="16"/>
        </w:rPr>
        <w:t>the</w:t>
      </w:r>
      <w:r>
        <w:rPr>
          <w:spacing w:val="-5"/>
          <w:w w:val="85"/>
          <w:sz w:val="16"/>
        </w:rPr>
        <w:t> </w:t>
      </w:r>
      <w:r>
        <w:rPr>
          <w:w w:val="85"/>
          <w:sz w:val="16"/>
        </w:rPr>
        <w:t>use</w:t>
      </w:r>
      <w:r>
        <w:rPr>
          <w:spacing w:val="-5"/>
          <w:w w:val="85"/>
          <w:sz w:val="16"/>
        </w:rPr>
        <w:t> </w:t>
      </w:r>
      <w:r>
        <w:rPr>
          <w:w w:val="85"/>
          <w:sz w:val="16"/>
        </w:rPr>
        <w:t>of</w:t>
      </w:r>
      <w:r>
        <w:rPr>
          <w:spacing w:val="-5"/>
          <w:w w:val="85"/>
          <w:sz w:val="16"/>
        </w:rPr>
        <w:t> </w:t>
      </w:r>
      <w:r>
        <w:rPr>
          <w:w w:val="85"/>
          <w:sz w:val="16"/>
        </w:rPr>
        <w:t>medicinal</w:t>
      </w:r>
      <w:r>
        <w:rPr>
          <w:spacing w:val="-5"/>
          <w:w w:val="85"/>
          <w:sz w:val="16"/>
        </w:rPr>
        <w:t> </w:t>
      </w:r>
      <w:r>
        <w:rPr>
          <w:w w:val="85"/>
          <w:sz w:val="16"/>
        </w:rPr>
        <w:t>cannabis:</w:t>
      </w:r>
      <w:r>
        <w:rPr>
          <w:spacing w:val="-5"/>
          <w:w w:val="85"/>
          <w:sz w:val="16"/>
        </w:rPr>
        <w:t> </w:t>
      </w:r>
      <w:r>
        <w:rPr>
          <w:w w:val="85"/>
          <w:sz w:val="16"/>
        </w:rPr>
        <w:t>see</w:t>
      </w:r>
      <w:r>
        <w:rPr>
          <w:spacing w:val="-5"/>
          <w:w w:val="85"/>
          <w:sz w:val="16"/>
        </w:rPr>
        <w:t> </w:t>
      </w:r>
      <w:r>
        <w:rPr>
          <w:w w:val="85"/>
          <w:sz w:val="16"/>
        </w:rPr>
        <w:t>Graham </w:t>
      </w:r>
      <w:r>
        <w:rPr>
          <w:sz w:val="16"/>
        </w:rPr>
        <w:t>Irvine,</w:t>
      </w:r>
      <w:r>
        <w:rPr>
          <w:spacing w:val="-31"/>
          <w:sz w:val="16"/>
        </w:rPr>
        <w:t> </w:t>
      </w:r>
      <w:r>
        <w:rPr>
          <w:sz w:val="16"/>
        </w:rPr>
        <w:t>‘Rural</w:t>
      </w:r>
      <w:r>
        <w:rPr>
          <w:spacing w:val="-31"/>
          <w:sz w:val="16"/>
        </w:rPr>
        <w:t> </w:t>
      </w:r>
      <w:r>
        <w:rPr>
          <w:sz w:val="16"/>
        </w:rPr>
        <w:t>Doctors’</w:t>
      </w:r>
      <w:r>
        <w:rPr>
          <w:spacing w:val="-31"/>
          <w:sz w:val="16"/>
        </w:rPr>
        <w:t> </w:t>
      </w:r>
      <w:r>
        <w:rPr>
          <w:sz w:val="16"/>
        </w:rPr>
        <w:t>attitudes</w:t>
      </w:r>
      <w:r>
        <w:rPr>
          <w:spacing w:val="-31"/>
          <w:sz w:val="16"/>
        </w:rPr>
        <w:t> </w:t>
      </w:r>
      <w:r>
        <w:rPr>
          <w:sz w:val="16"/>
        </w:rPr>
        <w:t>to</w:t>
      </w:r>
      <w:r>
        <w:rPr>
          <w:spacing w:val="-31"/>
          <w:sz w:val="16"/>
        </w:rPr>
        <w:t> </w:t>
      </w:r>
      <w:r>
        <w:rPr>
          <w:sz w:val="16"/>
        </w:rPr>
        <w:t>and</w:t>
      </w:r>
      <w:r>
        <w:rPr>
          <w:spacing w:val="-31"/>
          <w:sz w:val="16"/>
        </w:rPr>
        <w:t> </w:t>
      </w:r>
      <w:r>
        <w:rPr>
          <w:sz w:val="16"/>
        </w:rPr>
        <w:t>Knowledge</w:t>
      </w:r>
      <w:r>
        <w:rPr>
          <w:spacing w:val="-31"/>
          <w:sz w:val="16"/>
        </w:rPr>
        <w:t> </w:t>
      </w:r>
      <w:r>
        <w:rPr>
          <w:sz w:val="16"/>
        </w:rPr>
        <w:t>of</w:t>
      </w:r>
      <w:r>
        <w:rPr>
          <w:spacing w:val="-31"/>
          <w:sz w:val="16"/>
        </w:rPr>
        <w:t> </w:t>
      </w:r>
      <w:r>
        <w:rPr>
          <w:sz w:val="16"/>
        </w:rPr>
        <w:t>Medicinal</w:t>
      </w:r>
      <w:r>
        <w:rPr>
          <w:spacing w:val="-31"/>
          <w:sz w:val="16"/>
        </w:rPr>
        <w:t> </w:t>
      </w:r>
      <w:r>
        <w:rPr>
          <w:sz w:val="16"/>
        </w:rPr>
        <w:t>Cannabis’</w:t>
      </w:r>
      <w:r>
        <w:rPr>
          <w:spacing w:val="-31"/>
          <w:sz w:val="16"/>
        </w:rPr>
        <w:t> </w:t>
      </w:r>
      <w:r>
        <w:rPr>
          <w:sz w:val="16"/>
        </w:rPr>
        <w:t>(2006)</w:t>
      </w:r>
      <w:r>
        <w:rPr>
          <w:spacing w:val="-31"/>
          <w:sz w:val="16"/>
        </w:rPr>
        <w:t> </w:t>
      </w:r>
      <w:r>
        <w:rPr>
          <w:sz w:val="16"/>
        </w:rPr>
        <w:t>14</w:t>
      </w:r>
      <w:r>
        <w:rPr>
          <w:spacing w:val="-30"/>
          <w:sz w:val="16"/>
        </w:rPr>
        <w:t> </w:t>
      </w:r>
      <w:r>
        <w:rPr>
          <w:rFonts w:ascii="Calibri" w:hAnsi="Calibri"/>
          <w:i/>
          <w:sz w:val="16"/>
        </w:rPr>
        <w:t>Journal</w:t>
      </w:r>
      <w:r>
        <w:rPr>
          <w:rFonts w:ascii="Calibri" w:hAnsi="Calibri"/>
          <w:i/>
          <w:spacing w:val="-17"/>
          <w:sz w:val="16"/>
        </w:rPr>
        <w:t> </w:t>
      </w:r>
      <w:r>
        <w:rPr>
          <w:rFonts w:ascii="Calibri" w:hAnsi="Calibri"/>
          <w:i/>
          <w:sz w:val="16"/>
        </w:rPr>
        <w:t>of</w:t>
      </w:r>
      <w:r>
        <w:rPr>
          <w:rFonts w:ascii="Calibri" w:hAnsi="Calibri"/>
          <w:i/>
          <w:spacing w:val="-17"/>
          <w:sz w:val="16"/>
        </w:rPr>
        <w:t> </w:t>
      </w:r>
      <w:r>
        <w:rPr>
          <w:rFonts w:ascii="Calibri" w:hAnsi="Calibri"/>
          <w:i/>
          <w:sz w:val="16"/>
        </w:rPr>
        <w:t>Law</w:t>
      </w:r>
      <w:r>
        <w:rPr>
          <w:rFonts w:ascii="Calibri" w:hAnsi="Calibri"/>
          <w:i/>
          <w:spacing w:val="-16"/>
          <w:sz w:val="16"/>
        </w:rPr>
        <w:t> </w:t>
      </w:r>
      <w:r>
        <w:rPr>
          <w:rFonts w:ascii="Calibri" w:hAnsi="Calibri"/>
          <w:i/>
          <w:sz w:val="16"/>
        </w:rPr>
        <w:t>and</w:t>
      </w:r>
      <w:r>
        <w:rPr>
          <w:rFonts w:ascii="Calibri" w:hAnsi="Calibri"/>
          <w:i/>
          <w:spacing w:val="-16"/>
          <w:sz w:val="16"/>
        </w:rPr>
        <w:t> </w:t>
      </w:r>
      <w:r>
        <w:rPr>
          <w:rFonts w:ascii="Calibri" w:hAnsi="Calibri"/>
          <w:i/>
          <w:sz w:val="16"/>
        </w:rPr>
        <w:t>Medicine</w:t>
      </w:r>
      <w:r>
        <w:rPr>
          <w:rFonts w:ascii="Calibri" w:hAnsi="Calibri"/>
          <w:i/>
          <w:spacing w:val="-16"/>
          <w:sz w:val="16"/>
        </w:rPr>
        <w:t> </w:t>
      </w:r>
      <w:r>
        <w:rPr>
          <w:sz w:val="16"/>
        </w:rPr>
        <w:t>135.</w:t>
      </w:r>
    </w:p>
    <w:p>
      <w:pPr>
        <w:spacing w:before="91"/>
        <w:ind w:left="956" w:right="0" w:firstLine="0"/>
        <w:jc w:val="left"/>
        <w:rPr>
          <w:sz w:val="16"/>
        </w:rPr>
      </w:pPr>
      <w:r>
        <w:rPr>
          <w:position w:val="6"/>
          <w:sz w:val="9"/>
        </w:rPr>
        <w:t>123 </w:t>
      </w:r>
      <w:r>
        <w:rPr>
          <w:sz w:val="16"/>
        </w:rPr>
        <w:t>See, eg, </w:t>
      </w:r>
      <w:r>
        <w:rPr>
          <w:rFonts w:ascii="Calibri"/>
          <w:i/>
          <w:sz w:val="16"/>
        </w:rPr>
        <w:t>2010 National Drug Strategy Household Survey Report </w:t>
      </w:r>
      <w:r>
        <w:rPr>
          <w:sz w:val="16"/>
        </w:rPr>
        <w:t>(Australian Institute of Health and Welfare, 2011)</w:t>
      </w:r>
    </w:p>
    <w:p>
      <w:pPr>
        <w:spacing w:line="249" w:lineRule="auto" w:before="4"/>
        <w:ind w:left="957" w:right="0" w:firstLine="0"/>
        <w:jc w:val="left"/>
        <w:rPr>
          <w:sz w:val="16"/>
        </w:rPr>
      </w:pPr>
      <w:r>
        <w:rPr>
          <w:w w:val="90"/>
          <w:sz w:val="16"/>
        </w:rPr>
        <w:t>&lt;</w:t>
      </w:r>
      <w:hyperlink r:id="rId75">
        <w:r>
          <w:rPr>
            <w:w w:val="90"/>
            <w:sz w:val="16"/>
          </w:rPr>
          <w:t>http://www.aihw.gov.au</w:t>
        </w:r>
      </w:hyperlink>
      <w:r>
        <w:rPr>
          <w:w w:val="90"/>
          <w:sz w:val="16"/>
        </w:rPr>
        <w:t>&gt;,</w:t>
      </w:r>
      <w:r>
        <w:rPr>
          <w:spacing w:val="-23"/>
          <w:w w:val="90"/>
          <w:sz w:val="16"/>
        </w:rPr>
        <w:t> </w:t>
      </w:r>
      <w:r>
        <w:rPr>
          <w:w w:val="90"/>
          <w:sz w:val="16"/>
        </w:rPr>
        <w:t>which</w:t>
      </w:r>
      <w:r>
        <w:rPr>
          <w:spacing w:val="-23"/>
          <w:w w:val="90"/>
          <w:sz w:val="16"/>
        </w:rPr>
        <w:t> </w:t>
      </w:r>
      <w:r>
        <w:rPr>
          <w:w w:val="90"/>
          <w:sz w:val="16"/>
        </w:rPr>
        <w:t>showed</w:t>
      </w:r>
      <w:r>
        <w:rPr>
          <w:spacing w:val="-23"/>
          <w:w w:val="90"/>
          <w:sz w:val="16"/>
        </w:rPr>
        <w:t> </w:t>
      </w:r>
      <w:r>
        <w:rPr>
          <w:w w:val="90"/>
          <w:sz w:val="16"/>
        </w:rPr>
        <w:t>community</w:t>
      </w:r>
      <w:r>
        <w:rPr>
          <w:spacing w:val="-23"/>
          <w:w w:val="90"/>
          <w:sz w:val="16"/>
        </w:rPr>
        <w:t> </w:t>
      </w:r>
      <w:r>
        <w:rPr>
          <w:w w:val="90"/>
          <w:sz w:val="16"/>
        </w:rPr>
        <w:t>support</w:t>
      </w:r>
      <w:r>
        <w:rPr>
          <w:spacing w:val="-22"/>
          <w:w w:val="90"/>
          <w:sz w:val="16"/>
        </w:rPr>
        <w:t> </w:t>
      </w:r>
      <w:r>
        <w:rPr>
          <w:w w:val="90"/>
          <w:sz w:val="16"/>
        </w:rPr>
        <w:t>for</w:t>
      </w:r>
      <w:r>
        <w:rPr>
          <w:spacing w:val="-23"/>
          <w:w w:val="90"/>
          <w:sz w:val="16"/>
        </w:rPr>
        <w:t> </w:t>
      </w:r>
      <w:r>
        <w:rPr>
          <w:w w:val="90"/>
          <w:sz w:val="16"/>
        </w:rPr>
        <w:t>medicinal</w:t>
      </w:r>
      <w:r>
        <w:rPr>
          <w:spacing w:val="-23"/>
          <w:w w:val="90"/>
          <w:sz w:val="16"/>
        </w:rPr>
        <w:t> </w:t>
      </w:r>
      <w:r>
        <w:rPr>
          <w:w w:val="90"/>
          <w:sz w:val="16"/>
        </w:rPr>
        <w:t>cannabis</w:t>
      </w:r>
      <w:r>
        <w:rPr>
          <w:spacing w:val="-23"/>
          <w:w w:val="90"/>
          <w:sz w:val="16"/>
        </w:rPr>
        <w:t> </w:t>
      </w:r>
      <w:r>
        <w:rPr>
          <w:w w:val="90"/>
          <w:sz w:val="16"/>
        </w:rPr>
        <w:t>at</w:t>
      </w:r>
      <w:r>
        <w:rPr>
          <w:spacing w:val="-23"/>
          <w:w w:val="90"/>
          <w:sz w:val="16"/>
        </w:rPr>
        <w:t> </w:t>
      </w:r>
      <w:r>
        <w:rPr>
          <w:w w:val="90"/>
          <w:sz w:val="16"/>
        </w:rPr>
        <w:t>69%</w:t>
      </w:r>
      <w:r>
        <w:rPr>
          <w:spacing w:val="-22"/>
          <w:w w:val="90"/>
          <w:sz w:val="16"/>
        </w:rPr>
        <w:t> </w:t>
      </w:r>
      <w:r>
        <w:rPr>
          <w:w w:val="90"/>
          <w:sz w:val="16"/>
        </w:rPr>
        <w:t>with</w:t>
      </w:r>
      <w:r>
        <w:rPr>
          <w:spacing w:val="-23"/>
          <w:w w:val="90"/>
          <w:sz w:val="16"/>
        </w:rPr>
        <w:t> </w:t>
      </w:r>
      <w:r>
        <w:rPr>
          <w:w w:val="90"/>
          <w:sz w:val="16"/>
        </w:rPr>
        <w:t>74%</w:t>
      </w:r>
      <w:r>
        <w:rPr>
          <w:spacing w:val="-22"/>
          <w:w w:val="90"/>
          <w:sz w:val="16"/>
        </w:rPr>
        <w:t> </w:t>
      </w:r>
      <w:r>
        <w:rPr>
          <w:w w:val="90"/>
          <w:sz w:val="16"/>
        </w:rPr>
        <w:t>of</w:t>
      </w:r>
      <w:r>
        <w:rPr>
          <w:spacing w:val="-23"/>
          <w:w w:val="90"/>
          <w:sz w:val="16"/>
        </w:rPr>
        <w:t> </w:t>
      </w:r>
      <w:r>
        <w:rPr>
          <w:w w:val="90"/>
          <w:sz w:val="16"/>
        </w:rPr>
        <w:t>respondents</w:t>
      </w:r>
      <w:r>
        <w:rPr>
          <w:spacing w:val="-22"/>
          <w:w w:val="90"/>
          <w:sz w:val="16"/>
        </w:rPr>
        <w:t> </w:t>
      </w:r>
      <w:r>
        <w:rPr>
          <w:w w:val="90"/>
          <w:sz w:val="16"/>
        </w:rPr>
        <w:t>supporting </w:t>
      </w:r>
      <w:r>
        <w:rPr>
          <w:sz w:val="16"/>
        </w:rPr>
        <w:t>research into its</w:t>
      </w:r>
      <w:r>
        <w:rPr>
          <w:spacing w:val="-35"/>
          <w:sz w:val="16"/>
        </w:rPr>
        <w:t> </w:t>
      </w:r>
      <w:r>
        <w:rPr>
          <w:sz w:val="16"/>
        </w:rPr>
        <w:t>use.</w:t>
      </w:r>
    </w:p>
    <w:p>
      <w:pPr>
        <w:spacing w:line="197" w:lineRule="exact" w:before="107"/>
        <w:ind w:left="956" w:right="0" w:firstLine="0"/>
        <w:jc w:val="left"/>
        <w:rPr>
          <w:sz w:val="16"/>
        </w:rPr>
      </w:pPr>
      <w:r>
        <w:rPr>
          <w:position w:val="6"/>
          <w:sz w:val="9"/>
        </w:rPr>
        <w:t>124 </w:t>
      </w:r>
      <w:r>
        <w:rPr>
          <w:sz w:val="16"/>
        </w:rPr>
        <w:t>Michael Vagg, ‘Is the Medical Marijuana Debate Even Worth Having?’</w:t>
      </w:r>
      <w:r>
        <w:rPr>
          <w:rFonts w:ascii="Calibri" w:hAnsi="Calibri"/>
          <w:i/>
          <w:sz w:val="16"/>
        </w:rPr>
        <w:t>The Conversation</w:t>
      </w:r>
      <w:r>
        <w:rPr>
          <w:sz w:val="16"/>
        </w:rPr>
        <w:t>, (16 February 2015)</w:t>
      </w:r>
    </w:p>
    <w:p>
      <w:pPr>
        <w:spacing w:line="188" w:lineRule="exact" w:before="0"/>
        <w:ind w:left="957" w:right="0" w:firstLine="0"/>
        <w:jc w:val="left"/>
        <w:rPr>
          <w:sz w:val="16"/>
        </w:rPr>
      </w:pPr>
      <w:r>
        <w:rPr>
          <w:w w:val="95"/>
          <w:sz w:val="16"/>
        </w:rPr>
        <w:t>&lt;</w:t>
      </w:r>
      <w:hyperlink r:id="rId76">
        <w:r>
          <w:rPr>
            <w:w w:val="95"/>
            <w:sz w:val="16"/>
          </w:rPr>
          <w:t>http://theconversation.com</w:t>
        </w:r>
      </w:hyperlink>
      <w:r>
        <w:rPr>
          <w:w w:val="95"/>
          <w:sz w:val="16"/>
        </w:rPr>
        <w:t>&gt;.</w:t>
      </w:r>
    </w:p>
    <w:p>
      <w:pPr>
        <w:spacing w:after="0" w:line="188" w:lineRule="exact"/>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286" w:hanging="710"/>
        <w:jc w:val="left"/>
        <w:rPr>
          <w:sz w:val="21"/>
        </w:rPr>
      </w:pPr>
      <w:r>
        <w:rPr>
          <w:w w:val="95"/>
          <w:sz w:val="21"/>
        </w:rPr>
        <w:t>This</w:t>
      </w:r>
      <w:r>
        <w:rPr>
          <w:spacing w:val="-31"/>
          <w:w w:val="95"/>
          <w:sz w:val="21"/>
        </w:rPr>
        <w:t> </w:t>
      </w:r>
      <w:r>
        <w:rPr>
          <w:w w:val="95"/>
          <w:sz w:val="21"/>
        </w:rPr>
        <w:t>does</w:t>
      </w:r>
      <w:r>
        <w:rPr>
          <w:spacing w:val="-31"/>
          <w:w w:val="95"/>
          <w:sz w:val="21"/>
        </w:rPr>
        <w:t> </w:t>
      </w:r>
      <w:r>
        <w:rPr>
          <w:w w:val="95"/>
          <w:sz w:val="21"/>
        </w:rPr>
        <w:t>not</w:t>
      </w:r>
      <w:r>
        <w:rPr>
          <w:spacing w:val="-31"/>
          <w:w w:val="95"/>
          <w:sz w:val="21"/>
        </w:rPr>
        <w:t> </w:t>
      </w:r>
      <w:r>
        <w:rPr>
          <w:w w:val="95"/>
          <w:sz w:val="21"/>
        </w:rPr>
        <w:t>mean</w:t>
      </w:r>
      <w:r>
        <w:rPr>
          <w:spacing w:val="-31"/>
          <w:w w:val="95"/>
          <w:sz w:val="21"/>
        </w:rPr>
        <w:t> </w:t>
      </w:r>
      <w:r>
        <w:rPr>
          <w:w w:val="95"/>
          <w:sz w:val="21"/>
        </w:rPr>
        <w:t>that</w:t>
      </w:r>
      <w:r>
        <w:rPr>
          <w:spacing w:val="-30"/>
          <w:w w:val="95"/>
          <w:sz w:val="21"/>
        </w:rPr>
        <w:t> </w:t>
      </w:r>
      <w:r>
        <w:rPr>
          <w:w w:val="95"/>
          <w:sz w:val="21"/>
        </w:rPr>
        <w:t>the</w:t>
      </w:r>
      <w:r>
        <w:rPr>
          <w:spacing w:val="-31"/>
          <w:w w:val="95"/>
          <w:sz w:val="21"/>
        </w:rPr>
        <w:t> </w:t>
      </w:r>
      <w:r>
        <w:rPr>
          <w:w w:val="95"/>
          <w:sz w:val="21"/>
        </w:rPr>
        <w:t>outcomes</w:t>
      </w:r>
      <w:r>
        <w:rPr>
          <w:spacing w:val="-31"/>
          <w:w w:val="95"/>
          <w:sz w:val="21"/>
        </w:rPr>
        <w:t> </w:t>
      </w:r>
      <w:r>
        <w:rPr>
          <w:w w:val="95"/>
          <w:sz w:val="21"/>
        </w:rPr>
        <w:t>of</w:t>
      </w:r>
      <w:r>
        <w:rPr>
          <w:spacing w:val="-31"/>
          <w:w w:val="95"/>
          <w:sz w:val="21"/>
        </w:rPr>
        <w:t> </w:t>
      </w:r>
      <w:r>
        <w:rPr>
          <w:w w:val="95"/>
          <w:sz w:val="21"/>
        </w:rPr>
        <w:t>such</w:t>
      </w:r>
      <w:r>
        <w:rPr>
          <w:spacing w:val="-30"/>
          <w:w w:val="95"/>
          <w:sz w:val="21"/>
        </w:rPr>
        <w:t> </w:t>
      </w:r>
      <w:r>
        <w:rPr>
          <w:w w:val="95"/>
          <w:sz w:val="21"/>
        </w:rPr>
        <w:t>trials</w:t>
      </w:r>
      <w:r>
        <w:rPr>
          <w:spacing w:val="-31"/>
          <w:w w:val="95"/>
          <w:sz w:val="21"/>
        </w:rPr>
        <w:t> </w:t>
      </w:r>
      <w:r>
        <w:rPr>
          <w:w w:val="95"/>
          <w:sz w:val="21"/>
        </w:rPr>
        <w:t>should</w:t>
      </w:r>
      <w:r>
        <w:rPr>
          <w:spacing w:val="-31"/>
          <w:w w:val="95"/>
          <w:sz w:val="21"/>
        </w:rPr>
        <w:t> </w:t>
      </w:r>
      <w:r>
        <w:rPr>
          <w:w w:val="95"/>
          <w:sz w:val="21"/>
        </w:rPr>
        <w:t>be</w:t>
      </w:r>
      <w:r>
        <w:rPr>
          <w:spacing w:val="-31"/>
          <w:w w:val="95"/>
          <w:sz w:val="21"/>
        </w:rPr>
        <w:t> </w:t>
      </w:r>
      <w:r>
        <w:rPr>
          <w:w w:val="95"/>
          <w:sz w:val="21"/>
        </w:rPr>
        <w:t>ignored.</w:t>
      </w:r>
      <w:r>
        <w:rPr>
          <w:spacing w:val="-31"/>
          <w:w w:val="95"/>
          <w:sz w:val="21"/>
        </w:rPr>
        <w:t> </w:t>
      </w:r>
      <w:r>
        <w:rPr>
          <w:w w:val="95"/>
          <w:sz w:val="21"/>
        </w:rPr>
        <w:t>It</w:t>
      </w:r>
      <w:r>
        <w:rPr>
          <w:spacing w:val="-31"/>
          <w:w w:val="95"/>
          <w:sz w:val="21"/>
        </w:rPr>
        <w:t> </w:t>
      </w:r>
      <w:r>
        <w:rPr>
          <w:w w:val="95"/>
          <w:sz w:val="21"/>
        </w:rPr>
        <w:t>is</w:t>
      </w:r>
      <w:r>
        <w:rPr>
          <w:spacing w:val="-31"/>
          <w:w w:val="95"/>
          <w:sz w:val="21"/>
        </w:rPr>
        <w:t> </w:t>
      </w:r>
      <w:r>
        <w:rPr>
          <w:w w:val="95"/>
          <w:sz w:val="21"/>
        </w:rPr>
        <w:t>important </w:t>
      </w:r>
      <w:r>
        <w:rPr>
          <w:w w:val="90"/>
          <w:sz w:val="21"/>
        </w:rPr>
        <w:t>and</w:t>
      </w:r>
      <w:r>
        <w:rPr>
          <w:spacing w:val="-5"/>
          <w:w w:val="90"/>
          <w:sz w:val="21"/>
        </w:rPr>
        <w:t> </w:t>
      </w:r>
      <w:r>
        <w:rPr>
          <w:w w:val="90"/>
          <w:sz w:val="21"/>
        </w:rPr>
        <w:t>humane</w:t>
      </w:r>
      <w:r>
        <w:rPr>
          <w:spacing w:val="-5"/>
          <w:w w:val="90"/>
          <w:sz w:val="21"/>
        </w:rPr>
        <w:t> </w:t>
      </w:r>
      <w:r>
        <w:rPr>
          <w:w w:val="90"/>
          <w:sz w:val="21"/>
        </w:rPr>
        <w:t>that</w:t>
      </w:r>
      <w:r>
        <w:rPr>
          <w:spacing w:val="-5"/>
          <w:w w:val="90"/>
          <w:sz w:val="21"/>
        </w:rPr>
        <w:t> </w:t>
      </w:r>
      <w:r>
        <w:rPr>
          <w:w w:val="90"/>
          <w:sz w:val="21"/>
        </w:rPr>
        <w:t>unrealistic</w:t>
      </w:r>
      <w:r>
        <w:rPr>
          <w:spacing w:val="-5"/>
          <w:w w:val="90"/>
          <w:sz w:val="21"/>
        </w:rPr>
        <w:t> </w:t>
      </w:r>
      <w:r>
        <w:rPr>
          <w:w w:val="90"/>
          <w:sz w:val="21"/>
        </w:rPr>
        <w:t>expectations</w:t>
      </w:r>
      <w:r>
        <w:rPr>
          <w:spacing w:val="-5"/>
          <w:w w:val="90"/>
          <w:sz w:val="21"/>
        </w:rPr>
        <w:t> </w:t>
      </w:r>
      <w:r>
        <w:rPr>
          <w:w w:val="90"/>
          <w:sz w:val="21"/>
        </w:rPr>
        <w:t>not</w:t>
      </w:r>
      <w:r>
        <w:rPr>
          <w:spacing w:val="-4"/>
          <w:w w:val="90"/>
          <w:sz w:val="21"/>
        </w:rPr>
        <w:t> </w:t>
      </w:r>
      <w:r>
        <w:rPr>
          <w:w w:val="90"/>
          <w:sz w:val="21"/>
        </w:rPr>
        <w:t>be</w:t>
      </w:r>
      <w:r>
        <w:rPr>
          <w:spacing w:val="-5"/>
          <w:w w:val="90"/>
          <w:sz w:val="21"/>
        </w:rPr>
        <w:t> </w:t>
      </w:r>
      <w:r>
        <w:rPr>
          <w:w w:val="90"/>
          <w:sz w:val="21"/>
        </w:rPr>
        <w:t>created.</w:t>
      </w:r>
      <w:r>
        <w:rPr>
          <w:spacing w:val="-6"/>
          <w:w w:val="90"/>
          <w:sz w:val="21"/>
        </w:rPr>
        <w:t> </w:t>
      </w:r>
      <w:r>
        <w:rPr>
          <w:w w:val="90"/>
          <w:sz w:val="21"/>
        </w:rPr>
        <w:t>Departure</w:t>
      </w:r>
      <w:r>
        <w:rPr>
          <w:spacing w:val="-5"/>
          <w:w w:val="90"/>
          <w:sz w:val="21"/>
        </w:rPr>
        <w:t> </w:t>
      </w:r>
      <w:r>
        <w:rPr>
          <w:w w:val="90"/>
          <w:sz w:val="21"/>
        </w:rPr>
        <w:t>from</w:t>
      </w:r>
      <w:r>
        <w:rPr>
          <w:spacing w:val="-3"/>
          <w:w w:val="90"/>
          <w:sz w:val="21"/>
        </w:rPr>
        <w:t> </w:t>
      </w:r>
      <w:r>
        <w:rPr>
          <w:w w:val="90"/>
          <w:sz w:val="21"/>
        </w:rPr>
        <w:t>the</w:t>
      </w:r>
      <w:r>
        <w:rPr>
          <w:spacing w:val="-5"/>
          <w:w w:val="90"/>
          <w:sz w:val="21"/>
        </w:rPr>
        <w:t> </w:t>
      </w:r>
      <w:r>
        <w:rPr>
          <w:w w:val="90"/>
          <w:sz w:val="21"/>
        </w:rPr>
        <w:t>principles </w:t>
      </w:r>
      <w:r>
        <w:rPr>
          <w:sz w:val="21"/>
        </w:rPr>
        <w:t>of</w:t>
      </w:r>
      <w:r>
        <w:rPr>
          <w:spacing w:val="-41"/>
          <w:sz w:val="21"/>
        </w:rPr>
        <w:t> </w:t>
      </w:r>
      <w:r>
        <w:rPr>
          <w:sz w:val="21"/>
        </w:rPr>
        <w:t>evidence-based</w:t>
      </w:r>
      <w:r>
        <w:rPr>
          <w:spacing w:val="-41"/>
          <w:sz w:val="21"/>
        </w:rPr>
        <w:t> </w:t>
      </w:r>
      <w:r>
        <w:rPr>
          <w:sz w:val="21"/>
        </w:rPr>
        <w:t>medicine</w:t>
      </w:r>
      <w:r>
        <w:rPr>
          <w:spacing w:val="-41"/>
          <w:sz w:val="21"/>
        </w:rPr>
        <w:t> </w:t>
      </w:r>
      <w:r>
        <w:rPr>
          <w:sz w:val="21"/>
        </w:rPr>
        <w:t>should</w:t>
      </w:r>
      <w:r>
        <w:rPr>
          <w:spacing w:val="-41"/>
          <w:sz w:val="21"/>
        </w:rPr>
        <w:t> </w:t>
      </w:r>
      <w:r>
        <w:rPr>
          <w:sz w:val="21"/>
        </w:rPr>
        <w:t>only</w:t>
      </w:r>
      <w:r>
        <w:rPr>
          <w:spacing w:val="-41"/>
          <w:sz w:val="21"/>
        </w:rPr>
        <w:t> </w:t>
      </w:r>
      <w:r>
        <w:rPr>
          <w:sz w:val="21"/>
        </w:rPr>
        <w:t>take</w:t>
      </w:r>
      <w:r>
        <w:rPr>
          <w:spacing w:val="-41"/>
          <w:sz w:val="21"/>
        </w:rPr>
        <w:t> </w:t>
      </w:r>
      <w:r>
        <w:rPr>
          <w:sz w:val="21"/>
        </w:rPr>
        <w:t>place</w:t>
      </w:r>
      <w:r>
        <w:rPr>
          <w:spacing w:val="-41"/>
          <w:sz w:val="21"/>
        </w:rPr>
        <w:t> </w:t>
      </w:r>
      <w:r>
        <w:rPr>
          <w:sz w:val="21"/>
        </w:rPr>
        <w:t>where</w:t>
      </w:r>
      <w:r>
        <w:rPr>
          <w:spacing w:val="-41"/>
          <w:sz w:val="21"/>
        </w:rPr>
        <w:t> </w:t>
      </w:r>
      <w:r>
        <w:rPr>
          <w:sz w:val="21"/>
        </w:rPr>
        <w:t>the</w:t>
      </w:r>
      <w:r>
        <w:rPr>
          <w:spacing w:val="-41"/>
          <w:sz w:val="21"/>
        </w:rPr>
        <w:t> </w:t>
      </w:r>
      <w:r>
        <w:rPr>
          <w:sz w:val="21"/>
        </w:rPr>
        <w:t>potential</w:t>
      </w:r>
      <w:r>
        <w:rPr>
          <w:spacing w:val="-41"/>
          <w:sz w:val="21"/>
        </w:rPr>
        <w:t> </w:t>
      </w:r>
      <w:r>
        <w:rPr>
          <w:sz w:val="21"/>
        </w:rPr>
        <w:t>benefits </w:t>
      </w:r>
      <w:r>
        <w:rPr>
          <w:w w:val="95"/>
          <w:sz w:val="21"/>
        </w:rPr>
        <w:t>outweigh</w:t>
      </w:r>
      <w:r>
        <w:rPr>
          <w:spacing w:val="-39"/>
          <w:w w:val="95"/>
          <w:sz w:val="21"/>
        </w:rPr>
        <w:t> </w:t>
      </w:r>
      <w:r>
        <w:rPr>
          <w:w w:val="95"/>
          <w:sz w:val="21"/>
        </w:rPr>
        <w:t>the</w:t>
      </w:r>
      <w:r>
        <w:rPr>
          <w:spacing w:val="-39"/>
          <w:w w:val="95"/>
          <w:sz w:val="21"/>
        </w:rPr>
        <w:t> </w:t>
      </w:r>
      <w:r>
        <w:rPr>
          <w:w w:val="95"/>
          <w:sz w:val="21"/>
        </w:rPr>
        <w:t>potential</w:t>
      </w:r>
      <w:r>
        <w:rPr>
          <w:spacing w:val="-39"/>
          <w:w w:val="95"/>
          <w:sz w:val="21"/>
        </w:rPr>
        <w:t> </w:t>
      </w:r>
      <w:r>
        <w:rPr>
          <w:w w:val="95"/>
          <w:sz w:val="21"/>
        </w:rPr>
        <w:t>risks,</w:t>
      </w:r>
      <w:r>
        <w:rPr>
          <w:spacing w:val="-39"/>
          <w:w w:val="95"/>
          <w:sz w:val="21"/>
        </w:rPr>
        <w:t> </w:t>
      </w:r>
      <w:r>
        <w:rPr>
          <w:w w:val="95"/>
          <w:sz w:val="21"/>
        </w:rPr>
        <w:t>dangers</w:t>
      </w:r>
      <w:r>
        <w:rPr>
          <w:spacing w:val="-39"/>
          <w:w w:val="95"/>
          <w:sz w:val="21"/>
        </w:rPr>
        <w:t> </w:t>
      </w:r>
      <w:r>
        <w:rPr>
          <w:w w:val="95"/>
          <w:sz w:val="21"/>
        </w:rPr>
        <w:t>and</w:t>
      </w:r>
      <w:r>
        <w:rPr>
          <w:spacing w:val="-39"/>
          <w:w w:val="95"/>
          <w:sz w:val="21"/>
        </w:rPr>
        <w:t> </w:t>
      </w:r>
      <w:r>
        <w:rPr>
          <w:w w:val="95"/>
          <w:sz w:val="21"/>
        </w:rPr>
        <w:t>side</w:t>
      </w:r>
      <w:r>
        <w:rPr>
          <w:spacing w:val="-38"/>
          <w:w w:val="95"/>
          <w:sz w:val="21"/>
        </w:rPr>
        <w:t> </w:t>
      </w:r>
      <w:r>
        <w:rPr>
          <w:w w:val="95"/>
          <w:sz w:val="21"/>
        </w:rPr>
        <w:t>effects.</w:t>
      </w:r>
      <w:r>
        <w:rPr>
          <w:spacing w:val="-40"/>
          <w:w w:val="95"/>
          <w:sz w:val="21"/>
        </w:rPr>
        <w:t> </w:t>
      </w:r>
      <w:r>
        <w:rPr>
          <w:w w:val="95"/>
          <w:sz w:val="21"/>
        </w:rPr>
        <w:t>There</w:t>
      </w:r>
      <w:r>
        <w:rPr>
          <w:spacing w:val="-38"/>
          <w:w w:val="95"/>
          <w:sz w:val="21"/>
        </w:rPr>
        <w:t> </w:t>
      </w:r>
      <w:r>
        <w:rPr>
          <w:w w:val="95"/>
          <w:sz w:val="21"/>
        </w:rPr>
        <w:t>must</w:t>
      </w:r>
      <w:r>
        <w:rPr>
          <w:spacing w:val="-39"/>
          <w:w w:val="95"/>
          <w:sz w:val="21"/>
        </w:rPr>
        <w:t> </w:t>
      </w:r>
      <w:r>
        <w:rPr>
          <w:w w:val="95"/>
          <w:sz w:val="21"/>
        </w:rPr>
        <w:t>be</w:t>
      </w:r>
      <w:r>
        <w:rPr>
          <w:spacing w:val="-39"/>
          <w:w w:val="95"/>
          <w:sz w:val="21"/>
        </w:rPr>
        <w:t> </w:t>
      </w:r>
      <w:r>
        <w:rPr>
          <w:w w:val="95"/>
          <w:sz w:val="21"/>
        </w:rPr>
        <w:t>some</w:t>
      </w:r>
      <w:r>
        <w:rPr>
          <w:spacing w:val="-39"/>
          <w:w w:val="95"/>
          <w:sz w:val="21"/>
        </w:rPr>
        <w:t> </w:t>
      </w:r>
      <w:r>
        <w:rPr>
          <w:w w:val="95"/>
          <w:sz w:val="21"/>
        </w:rPr>
        <w:t>reasonable prospect</w:t>
      </w:r>
      <w:r>
        <w:rPr>
          <w:spacing w:val="-32"/>
          <w:w w:val="95"/>
          <w:sz w:val="21"/>
        </w:rPr>
        <w:t> </w:t>
      </w:r>
      <w:r>
        <w:rPr>
          <w:w w:val="95"/>
          <w:sz w:val="21"/>
        </w:rPr>
        <w:t>of</w:t>
      </w:r>
      <w:r>
        <w:rPr>
          <w:spacing w:val="-32"/>
          <w:w w:val="95"/>
          <w:sz w:val="21"/>
        </w:rPr>
        <w:t> </w:t>
      </w:r>
      <w:r>
        <w:rPr>
          <w:w w:val="95"/>
          <w:sz w:val="21"/>
        </w:rPr>
        <w:t>therapeutic</w:t>
      </w:r>
      <w:r>
        <w:rPr>
          <w:spacing w:val="-32"/>
          <w:w w:val="95"/>
          <w:sz w:val="21"/>
        </w:rPr>
        <w:t> </w:t>
      </w:r>
      <w:r>
        <w:rPr>
          <w:w w:val="95"/>
          <w:sz w:val="21"/>
        </w:rPr>
        <w:t>benefit;</w:t>
      </w:r>
      <w:r>
        <w:rPr>
          <w:spacing w:val="-32"/>
          <w:w w:val="95"/>
          <w:sz w:val="21"/>
        </w:rPr>
        <w:t> </w:t>
      </w:r>
      <w:r>
        <w:rPr>
          <w:w w:val="95"/>
          <w:sz w:val="21"/>
        </w:rPr>
        <w:t>otherwise</w:t>
      </w:r>
      <w:r>
        <w:rPr>
          <w:spacing w:val="-32"/>
          <w:w w:val="95"/>
          <w:sz w:val="21"/>
        </w:rPr>
        <w:t> </w:t>
      </w:r>
      <w:r>
        <w:rPr>
          <w:w w:val="95"/>
          <w:sz w:val="21"/>
        </w:rPr>
        <w:t>the</w:t>
      </w:r>
      <w:r>
        <w:rPr>
          <w:spacing w:val="-32"/>
          <w:w w:val="95"/>
          <w:sz w:val="21"/>
        </w:rPr>
        <w:t> </w:t>
      </w:r>
      <w:r>
        <w:rPr>
          <w:w w:val="95"/>
          <w:sz w:val="21"/>
        </w:rPr>
        <w:t>exercise</w:t>
      </w:r>
      <w:r>
        <w:rPr>
          <w:spacing w:val="-32"/>
          <w:w w:val="95"/>
          <w:sz w:val="21"/>
        </w:rPr>
        <w:t> </w:t>
      </w:r>
      <w:r>
        <w:rPr>
          <w:w w:val="95"/>
          <w:sz w:val="21"/>
        </w:rPr>
        <w:t>is</w:t>
      </w:r>
      <w:r>
        <w:rPr>
          <w:spacing w:val="-32"/>
          <w:w w:val="95"/>
          <w:sz w:val="21"/>
        </w:rPr>
        <w:t> </w:t>
      </w:r>
      <w:r>
        <w:rPr>
          <w:w w:val="95"/>
          <w:sz w:val="21"/>
        </w:rPr>
        <w:t>one</w:t>
      </w:r>
      <w:r>
        <w:rPr>
          <w:spacing w:val="-32"/>
          <w:w w:val="95"/>
          <w:sz w:val="21"/>
        </w:rPr>
        <w:t> </w:t>
      </w:r>
      <w:r>
        <w:rPr>
          <w:w w:val="95"/>
          <w:sz w:val="21"/>
        </w:rPr>
        <w:t>of</w:t>
      </w:r>
      <w:r>
        <w:rPr>
          <w:spacing w:val="-32"/>
          <w:w w:val="95"/>
          <w:sz w:val="21"/>
        </w:rPr>
        <w:t> </w:t>
      </w:r>
      <w:r>
        <w:rPr>
          <w:w w:val="95"/>
          <w:sz w:val="21"/>
        </w:rPr>
        <w:t>speculation</w:t>
      </w:r>
      <w:r>
        <w:rPr>
          <w:spacing w:val="-32"/>
          <w:w w:val="95"/>
          <w:sz w:val="21"/>
        </w:rPr>
        <w:t> </w:t>
      </w:r>
      <w:r>
        <w:rPr>
          <w:w w:val="95"/>
          <w:sz w:val="21"/>
        </w:rPr>
        <w:t>and</w:t>
      </w:r>
      <w:r>
        <w:rPr>
          <w:spacing w:val="-31"/>
          <w:w w:val="95"/>
          <w:sz w:val="21"/>
        </w:rPr>
        <w:t> </w:t>
      </w:r>
      <w:r>
        <w:rPr>
          <w:w w:val="95"/>
          <w:sz w:val="21"/>
        </w:rPr>
        <w:t>may raise</w:t>
      </w:r>
      <w:r>
        <w:rPr>
          <w:spacing w:val="-35"/>
          <w:w w:val="95"/>
          <w:sz w:val="21"/>
        </w:rPr>
        <w:t> </w:t>
      </w:r>
      <w:r>
        <w:rPr>
          <w:w w:val="95"/>
          <w:sz w:val="21"/>
        </w:rPr>
        <w:t>false</w:t>
      </w:r>
      <w:r>
        <w:rPr>
          <w:spacing w:val="-35"/>
          <w:w w:val="95"/>
          <w:sz w:val="21"/>
        </w:rPr>
        <w:t> </w:t>
      </w:r>
      <w:r>
        <w:rPr>
          <w:w w:val="95"/>
          <w:sz w:val="21"/>
        </w:rPr>
        <w:t>hopes</w:t>
      </w:r>
      <w:r>
        <w:rPr>
          <w:spacing w:val="-35"/>
          <w:w w:val="95"/>
          <w:sz w:val="21"/>
        </w:rPr>
        <w:t> </w:t>
      </w:r>
      <w:r>
        <w:rPr>
          <w:w w:val="95"/>
          <w:sz w:val="21"/>
        </w:rPr>
        <w:t>of</w:t>
      </w:r>
      <w:r>
        <w:rPr>
          <w:spacing w:val="-35"/>
          <w:w w:val="95"/>
          <w:sz w:val="21"/>
        </w:rPr>
        <w:t> </w:t>
      </w:r>
      <w:r>
        <w:rPr>
          <w:w w:val="95"/>
          <w:sz w:val="21"/>
        </w:rPr>
        <w:t>beneficial</w:t>
      </w:r>
      <w:r>
        <w:rPr>
          <w:spacing w:val="-35"/>
          <w:w w:val="95"/>
          <w:sz w:val="21"/>
        </w:rPr>
        <w:t> </w:t>
      </w:r>
      <w:r>
        <w:rPr>
          <w:w w:val="95"/>
          <w:sz w:val="21"/>
        </w:rPr>
        <w:t>outcomes.</w:t>
      </w:r>
      <w:r>
        <w:rPr>
          <w:spacing w:val="-36"/>
          <w:w w:val="95"/>
          <w:sz w:val="21"/>
        </w:rPr>
        <w:t> </w:t>
      </w:r>
      <w:r>
        <w:rPr>
          <w:w w:val="95"/>
          <w:sz w:val="21"/>
        </w:rPr>
        <w:t>In</w:t>
      </w:r>
      <w:r>
        <w:rPr>
          <w:spacing w:val="-34"/>
          <w:w w:val="95"/>
          <w:sz w:val="21"/>
        </w:rPr>
        <w:t> </w:t>
      </w:r>
      <w:r>
        <w:rPr>
          <w:w w:val="95"/>
          <w:sz w:val="21"/>
        </w:rPr>
        <w:t>addition,</w:t>
      </w:r>
      <w:r>
        <w:rPr>
          <w:spacing w:val="-36"/>
          <w:w w:val="95"/>
          <w:sz w:val="21"/>
        </w:rPr>
        <w:t> </w:t>
      </w:r>
      <w:r>
        <w:rPr>
          <w:w w:val="95"/>
          <w:sz w:val="21"/>
        </w:rPr>
        <w:t>the</w:t>
      </w:r>
      <w:r>
        <w:rPr>
          <w:spacing w:val="-35"/>
          <w:w w:val="95"/>
          <w:sz w:val="21"/>
        </w:rPr>
        <w:t> </w:t>
      </w:r>
      <w:r>
        <w:rPr>
          <w:w w:val="95"/>
          <w:sz w:val="21"/>
        </w:rPr>
        <w:t>potential</w:t>
      </w:r>
      <w:r>
        <w:rPr>
          <w:spacing w:val="-35"/>
          <w:w w:val="95"/>
          <w:sz w:val="21"/>
        </w:rPr>
        <w:t> </w:t>
      </w:r>
      <w:r>
        <w:rPr>
          <w:w w:val="95"/>
          <w:sz w:val="21"/>
        </w:rPr>
        <w:t>benefit</w:t>
      </w:r>
      <w:r>
        <w:rPr>
          <w:spacing w:val="-35"/>
          <w:w w:val="95"/>
          <w:sz w:val="21"/>
        </w:rPr>
        <w:t> </w:t>
      </w:r>
      <w:r>
        <w:rPr>
          <w:w w:val="95"/>
          <w:sz w:val="21"/>
        </w:rPr>
        <w:t>must</w:t>
      </w:r>
      <w:r>
        <w:rPr>
          <w:spacing w:val="-35"/>
          <w:w w:val="95"/>
          <w:sz w:val="21"/>
        </w:rPr>
        <w:t> </w:t>
      </w:r>
      <w:r>
        <w:rPr>
          <w:w w:val="95"/>
          <w:sz w:val="21"/>
        </w:rPr>
        <w:t>be</w:t>
      </w:r>
      <w:r>
        <w:rPr>
          <w:spacing w:val="-35"/>
          <w:w w:val="95"/>
          <w:sz w:val="21"/>
        </w:rPr>
        <w:t> </w:t>
      </w:r>
      <w:r>
        <w:rPr>
          <w:w w:val="95"/>
          <w:sz w:val="21"/>
        </w:rPr>
        <w:t>one </w:t>
      </w:r>
      <w:r>
        <w:rPr>
          <w:sz w:val="21"/>
        </w:rPr>
        <w:t>that</w:t>
      </w:r>
      <w:r>
        <w:rPr>
          <w:spacing w:val="-43"/>
          <w:sz w:val="21"/>
        </w:rPr>
        <w:t> </w:t>
      </w:r>
      <w:r>
        <w:rPr>
          <w:sz w:val="21"/>
        </w:rPr>
        <w:t>cannot</w:t>
      </w:r>
      <w:r>
        <w:rPr>
          <w:spacing w:val="-42"/>
          <w:sz w:val="21"/>
        </w:rPr>
        <w:t> </w:t>
      </w:r>
      <w:r>
        <w:rPr>
          <w:sz w:val="21"/>
        </w:rPr>
        <w:t>reasonably</w:t>
      </w:r>
      <w:r>
        <w:rPr>
          <w:spacing w:val="-42"/>
          <w:sz w:val="21"/>
        </w:rPr>
        <w:t> </w:t>
      </w:r>
      <w:r>
        <w:rPr>
          <w:sz w:val="21"/>
        </w:rPr>
        <w:t>be</w:t>
      </w:r>
      <w:r>
        <w:rPr>
          <w:spacing w:val="-42"/>
          <w:sz w:val="21"/>
        </w:rPr>
        <w:t> </w:t>
      </w:r>
      <w:r>
        <w:rPr>
          <w:sz w:val="21"/>
        </w:rPr>
        <w:t>obtained</w:t>
      </w:r>
      <w:r>
        <w:rPr>
          <w:spacing w:val="-42"/>
          <w:sz w:val="21"/>
        </w:rPr>
        <w:t> </w:t>
      </w:r>
      <w:r>
        <w:rPr>
          <w:sz w:val="21"/>
        </w:rPr>
        <w:t>from</w:t>
      </w:r>
      <w:r>
        <w:rPr>
          <w:spacing w:val="-41"/>
          <w:sz w:val="21"/>
        </w:rPr>
        <w:t> </w:t>
      </w:r>
      <w:r>
        <w:rPr>
          <w:sz w:val="21"/>
        </w:rPr>
        <w:t>another</w:t>
      </w:r>
      <w:r>
        <w:rPr>
          <w:spacing w:val="-42"/>
          <w:sz w:val="21"/>
        </w:rPr>
        <w:t> </w:t>
      </w:r>
      <w:r>
        <w:rPr>
          <w:sz w:val="21"/>
        </w:rPr>
        <w:t>available</w:t>
      </w:r>
      <w:r>
        <w:rPr>
          <w:spacing w:val="-42"/>
          <w:sz w:val="21"/>
        </w:rPr>
        <w:t> </w:t>
      </w:r>
      <w:r>
        <w:rPr>
          <w:sz w:val="21"/>
        </w:rPr>
        <w:t>form</w:t>
      </w:r>
      <w:r>
        <w:rPr>
          <w:spacing w:val="-42"/>
          <w:sz w:val="21"/>
        </w:rPr>
        <w:t> </w:t>
      </w:r>
      <w:r>
        <w:rPr>
          <w:sz w:val="21"/>
        </w:rPr>
        <w:t>of</w:t>
      </w:r>
      <w:r>
        <w:rPr>
          <w:spacing w:val="-42"/>
          <w:sz w:val="21"/>
        </w:rPr>
        <w:t> </w:t>
      </w:r>
      <w:r>
        <w:rPr>
          <w:sz w:val="21"/>
        </w:rPr>
        <w:t>treatment.</w:t>
      </w:r>
      <w:r>
        <w:rPr>
          <w:sz w:val="21"/>
          <w:vertAlign w:val="superscript"/>
        </w:rPr>
        <w:t>125</w:t>
      </w:r>
    </w:p>
    <w:p>
      <w:pPr>
        <w:pStyle w:val="ListParagraph"/>
        <w:numPr>
          <w:ilvl w:val="1"/>
          <w:numId w:val="5"/>
        </w:numPr>
        <w:tabs>
          <w:tab w:pos="1666" w:val="left" w:leader="none"/>
          <w:tab w:pos="1667" w:val="left" w:leader="none"/>
        </w:tabs>
        <w:spacing w:line="271" w:lineRule="auto" w:before="102" w:after="0"/>
        <w:ind w:left="1666" w:right="342" w:hanging="710"/>
        <w:jc w:val="left"/>
        <w:rPr>
          <w:sz w:val="21"/>
        </w:rPr>
      </w:pPr>
      <w:r>
        <w:rPr>
          <w:w w:val="95"/>
          <w:sz w:val="21"/>
        </w:rPr>
        <w:t>If</w:t>
      </w:r>
      <w:r>
        <w:rPr>
          <w:spacing w:val="-30"/>
          <w:w w:val="95"/>
          <w:sz w:val="21"/>
        </w:rPr>
        <w:t> </w:t>
      </w:r>
      <w:r>
        <w:rPr>
          <w:w w:val="95"/>
          <w:sz w:val="21"/>
        </w:rPr>
        <w:t>a</w:t>
      </w:r>
      <w:r>
        <w:rPr>
          <w:spacing w:val="-30"/>
          <w:w w:val="95"/>
          <w:sz w:val="21"/>
        </w:rPr>
        <w:t> </w:t>
      </w:r>
      <w:r>
        <w:rPr>
          <w:w w:val="95"/>
          <w:sz w:val="21"/>
        </w:rPr>
        <w:t>person</w:t>
      </w:r>
      <w:r>
        <w:rPr>
          <w:spacing w:val="-30"/>
          <w:w w:val="95"/>
          <w:sz w:val="21"/>
        </w:rPr>
        <w:t> </w:t>
      </w:r>
      <w:r>
        <w:rPr>
          <w:w w:val="95"/>
          <w:sz w:val="21"/>
        </w:rPr>
        <w:t>has</w:t>
      </w:r>
      <w:r>
        <w:rPr>
          <w:spacing w:val="-30"/>
          <w:w w:val="95"/>
          <w:sz w:val="21"/>
        </w:rPr>
        <w:t> </w:t>
      </w:r>
      <w:r>
        <w:rPr>
          <w:w w:val="95"/>
          <w:sz w:val="21"/>
        </w:rPr>
        <w:t>a</w:t>
      </w:r>
      <w:r>
        <w:rPr>
          <w:spacing w:val="-30"/>
          <w:w w:val="95"/>
          <w:sz w:val="21"/>
        </w:rPr>
        <w:t> </w:t>
      </w:r>
      <w:r>
        <w:rPr>
          <w:w w:val="95"/>
          <w:sz w:val="21"/>
        </w:rPr>
        <w:t>terminal</w:t>
      </w:r>
      <w:r>
        <w:rPr>
          <w:spacing w:val="-31"/>
          <w:w w:val="95"/>
          <w:sz w:val="21"/>
        </w:rPr>
        <w:t> </w:t>
      </w:r>
      <w:r>
        <w:rPr>
          <w:w w:val="95"/>
          <w:sz w:val="21"/>
        </w:rPr>
        <w:t>condition,</w:t>
      </w:r>
      <w:r>
        <w:rPr>
          <w:spacing w:val="-31"/>
          <w:w w:val="95"/>
          <w:sz w:val="21"/>
        </w:rPr>
        <w:t> </w:t>
      </w:r>
      <w:r>
        <w:rPr>
          <w:w w:val="95"/>
          <w:sz w:val="21"/>
        </w:rPr>
        <w:t>for</w:t>
      </w:r>
      <w:r>
        <w:rPr>
          <w:spacing w:val="-30"/>
          <w:w w:val="95"/>
          <w:sz w:val="21"/>
        </w:rPr>
        <w:t> </w:t>
      </w:r>
      <w:r>
        <w:rPr>
          <w:w w:val="95"/>
          <w:sz w:val="21"/>
        </w:rPr>
        <w:t>instance,</w:t>
      </w:r>
      <w:r>
        <w:rPr>
          <w:spacing w:val="-30"/>
          <w:w w:val="95"/>
          <w:sz w:val="21"/>
        </w:rPr>
        <w:t> </w:t>
      </w:r>
      <w:r>
        <w:rPr>
          <w:w w:val="95"/>
          <w:sz w:val="21"/>
        </w:rPr>
        <w:t>the</w:t>
      </w:r>
      <w:r>
        <w:rPr>
          <w:spacing w:val="-30"/>
          <w:w w:val="95"/>
          <w:sz w:val="21"/>
        </w:rPr>
        <w:t> </w:t>
      </w:r>
      <w:r>
        <w:rPr>
          <w:w w:val="95"/>
          <w:sz w:val="21"/>
        </w:rPr>
        <w:t>fact</w:t>
      </w:r>
      <w:r>
        <w:rPr>
          <w:spacing w:val="-30"/>
          <w:w w:val="95"/>
          <w:sz w:val="21"/>
        </w:rPr>
        <w:t> </w:t>
      </w:r>
      <w:r>
        <w:rPr>
          <w:w w:val="95"/>
          <w:sz w:val="21"/>
        </w:rPr>
        <w:t>that</w:t>
      </w:r>
      <w:r>
        <w:rPr>
          <w:spacing w:val="-30"/>
          <w:w w:val="95"/>
          <w:sz w:val="21"/>
        </w:rPr>
        <w:t> </w:t>
      </w:r>
      <w:r>
        <w:rPr>
          <w:w w:val="95"/>
          <w:sz w:val="21"/>
        </w:rPr>
        <w:t>they</w:t>
      </w:r>
      <w:r>
        <w:rPr>
          <w:spacing w:val="-30"/>
          <w:w w:val="95"/>
          <w:sz w:val="21"/>
        </w:rPr>
        <w:t> </w:t>
      </w:r>
      <w:r>
        <w:rPr>
          <w:w w:val="95"/>
          <w:sz w:val="21"/>
        </w:rPr>
        <w:t>may</w:t>
      </w:r>
      <w:r>
        <w:rPr>
          <w:spacing w:val="-30"/>
          <w:w w:val="95"/>
          <w:sz w:val="21"/>
        </w:rPr>
        <w:t> </w:t>
      </w:r>
      <w:r>
        <w:rPr>
          <w:w w:val="95"/>
          <w:sz w:val="21"/>
        </w:rPr>
        <w:t>acquire</w:t>
      </w:r>
      <w:r>
        <w:rPr>
          <w:spacing w:val="-30"/>
          <w:w w:val="95"/>
          <w:sz w:val="21"/>
        </w:rPr>
        <w:t> </w:t>
      </w:r>
      <w:r>
        <w:rPr>
          <w:w w:val="95"/>
          <w:sz w:val="21"/>
        </w:rPr>
        <w:t>a</w:t>
      </w:r>
      <w:r>
        <w:rPr>
          <w:spacing w:val="-30"/>
          <w:w w:val="95"/>
          <w:sz w:val="21"/>
        </w:rPr>
        <w:t> </w:t>
      </w:r>
      <w:r>
        <w:rPr>
          <w:w w:val="95"/>
          <w:sz w:val="21"/>
        </w:rPr>
        <w:t>level of</w:t>
      </w:r>
      <w:r>
        <w:rPr>
          <w:spacing w:val="-29"/>
          <w:w w:val="95"/>
          <w:sz w:val="21"/>
        </w:rPr>
        <w:t> </w:t>
      </w:r>
      <w:r>
        <w:rPr>
          <w:w w:val="95"/>
          <w:sz w:val="21"/>
        </w:rPr>
        <w:t>dependence</w:t>
      </w:r>
      <w:r>
        <w:rPr>
          <w:spacing w:val="-28"/>
          <w:w w:val="95"/>
          <w:sz w:val="21"/>
        </w:rPr>
        <w:t> </w:t>
      </w:r>
      <w:r>
        <w:rPr>
          <w:w w:val="95"/>
          <w:sz w:val="21"/>
        </w:rPr>
        <w:t>upon</w:t>
      </w:r>
      <w:r>
        <w:rPr>
          <w:spacing w:val="-28"/>
          <w:w w:val="95"/>
          <w:sz w:val="21"/>
        </w:rPr>
        <w:t> </w:t>
      </w:r>
      <w:r>
        <w:rPr>
          <w:w w:val="95"/>
          <w:sz w:val="21"/>
        </w:rPr>
        <w:t>medicinal</w:t>
      </w:r>
      <w:r>
        <w:rPr>
          <w:spacing w:val="-29"/>
          <w:w w:val="95"/>
          <w:sz w:val="21"/>
        </w:rPr>
        <w:t> </w:t>
      </w:r>
      <w:r>
        <w:rPr>
          <w:w w:val="95"/>
          <w:sz w:val="21"/>
        </w:rPr>
        <w:t>cannabis</w:t>
      </w:r>
      <w:r>
        <w:rPr>
          <w:spacing w:val="-28"/>
          <w:w w:val="95"/>
          <w:sz w:val="21"/>
        </w:rPr>
        <w:t> </w:t>
      </w:r>
      <w:r>
        <w:rPr>
          <w:w w:val="95"/>
          <w:sz w:val="21"/>
        </w:rPr>
        <w:t>may</w:t>
      </w:r>
      <w:r>
        <w:rPr>
          <w:spacing w:val="-29"/>
          <w:w w:val="95"/>
          <w:sz w:val="21"/>
        </w:rPr>
        <w:t> </w:t>
      </w:r>
      <w:r>
        <w:rPr>
          <w:w w:val="95"/>
          <w:sz w:val="21"/>
        </w:rPr>
        <w:t>be</w:t>
      </w:r>
      <w:r>
        <w:rPr>
          <w:spacing w:val="-28"/>
          <w:w w:val="95"/>
          <w:sz w:val="21"/>
        </w:rPr>
        <w:t> </w:t>
      </w:r>
      <w:r>
        <w:rPr>
          <w:w w:val="95"/>
          <w:sz w:val="21"/>
        </w:rPr>
        <w:t>of</w:t>
      </w:r>
      <w:r>
        <w:rPr>
          <w:spacing w:val="-28"/>
          <w:w w:val="95"/>
          <w:sz w:val="21"/>
        </w:rPr>
        <w:t> </w:t>
      </w:r>
      <w:r>
        <w:rPr>
          <w:w w:val="95"/>
          <w:sz w:val="21"/>
        </w:rPr>
        <w:t>little</w:t>
      </w:r>
      <w:r>
        <w:rPr>
          <w:spacing w:val="-29"/>
          <w:w w:val="95"/>
          <w:sz w:val="21"/>
        </w:rPr>
        <w:t> </w:t>
      </w:r>
      <w:r>
        <w:rPr>
          <w:w w:val="95"/>
          <w:sz w:val="21"/>
        </w:rPr>
        <w:t>importance.</w:t>
      </w:r>
      <w:r>
        <w:rPr>
          <w:spacing w:val="-28"/>
          <w:w w:val="95"/>
          <w:sz w:val="21"/>
        </w:rPr>
        <w:t> </w:t>
      </w:r>
      <w:r>
        <w:rPr>
          <w:w w:val="95"/>
          <w:sz w:val="21"/>
        </w:rPr>
        <w:t>However,</w:t>
      </w:r>
      <w:r>
        <w:rPr>
          <w:spacing w:val="-29"/>
          <w:w w:val="95"/>
          <w:sz w:val="21"/>
        </w:rPr>
        <w:t> </w:t>
      </w:r>
      <w:r>
        <w:rPr>
          <w:w w:val="95"/>
          <w:sz w:val="21"/>
        </w:rPr>
        <w:t>their suffering</w:t>
      </w:r>
      <w:r>
        <w:rPr>
          <w:spacing w:val="-40"/>
          <w:w w:val="95"/>
          <w:sz w:val="21"/>
        </w:rPr>
        <w:t> </w:t>
      </w:r>
      <w:r>
        <w:rPr>
          <w:w w:val="95"/>
          <w:sz w:val="21"/>
        </w:rPr>
        <w:t>from</w:t>
      </w:r>
      <w:r>
        <w:rPr>
          <w:spacing w:val="-39"/>
          <w:w w:val="95"/>
          <w:sz w:val="21"/>
        </w:rPr>
        <w:t> </w:t>
      </w:r>
      <w:r>
        <w:rPr>
          <w:w w:val="95"/>
          <w:sz w:val="21"/>
        </w:rPr>
        <w:t>a</w:t>
      </w:r>
      <w:r>
        <w:rPr>
          <w:spacing w:val="-39"/>
          <w:w w:val="95"/>
          <w:sz w:val="21"/>
        </w:rPr>
        <w:t> </w:t>
      </w:r>
      <w:r>
        <w:rPr>
          <w:w w:val="95"/>
          <w:sz w:val="21"/>
        </w:rPr>
        <w:t>terminal</w:t>
      </w:r>
      <w:r>
        <w:rPr>
          <w:spacing w:val="-40"/>
          <w:w w:val="95"/>
          <w:sz w:val="21"/>
        </w:rPr>
        <w:t> </w:t>
      </w:r>
      <w:r>
        <w:rPr>
          <w:w w:val="95"/>
          <w:sz w:val="21"/>
        </w:rPr>
        <w:t>condition</w:t>
      </w:r>
      <w:r>
        <w:rPr>
          <w:spacing w:val="-40"/>
          <w:w w:val="95"/>
          <w:sz w:val="21"/>
        </w:rPr>
        <w:t> </w:t>
      </w:r>
      <w:r>
        <w:rPr>
          <w:w w:val="95"/>
          <w:sz w:val="21"/>
        </w:rPr>
        <w:t>does</w:t>
      </w:r>
      <w:r>
        <w:rPr>
          <w:spacing w:val="-39"/>
          <w:w w:val="95"/>
          <w:sz w:val="21"/>
        </w:rPr>
        <w:t> </w:t>
      </w:r>
      <w:r>
        <w:rPr>
          <w:w w:val="95"/>
          <w:sz w:val="21"/>
        </w:rPr>
        <w:t>not</w:t>
      </w:r>
      <w:r>
        <w:rPr>
          <w:spacing w:val="-40"/>
          <w:w w:val="95"/>
          <w:sz w:val="21"/>
        </w:rPr>
        <w:t> </w:t>
      </w:r>
      <w:r>
        <w:rPr>
          <w:w w:val="95"/>
          <w:sz w:val="21"/>
        </w:rPr>
        <w:t>justify</w:t>
      </w:r>
      <w:r>
        <w:rPr>
          <w:spacing w:val="-39"/>
          <w:w w:val="95"/>
          <w:sz w:val="21"/>
        </w:rPr>
        <w:t> </w:t>
      </w:r>
      <w:r>
        <w:rPr>
          <w:w w:val="95"/>
          <w:sz w:val="21"/>
        </w:rPr>
        <w:t>provision</w:t>
      </w:r>
      <w:r>
        <w:rPr>
          <w:spacing w:val="-40"/>
          <w:w w:val="95"/>
          <w:sz w:val="21"/>
        </w:rPr>
        <w:t> </w:t>
      </w:r>
      <w:r>
        <w:rPr>
          <w:w w:val="95"/>
          <w:sz w:val="21"/>
        </w:rPr>
        <w:t>of</w:t>
      </w:r>
      <w:r>
        <w:rPr>
          <w:spacing w:val="-39"/>
          <w:w w:val="95"/>
          <w:sz w:val="21"/>
        </w:rPr>
        <w:t> </w:t>
      </w:r>
      <w:r>
        <w:rPr>
          <w:w w:val="95"/>
          <w:sz w:val="21"/>
        </w:rPr>
        <w:t>a</w:t>
      </w:r>
      <w:r>
        <w:rPr>
          <w:spacing w:val="-40"/>
          <w:w w:val="95"/>
          <w:sz w:val="21"/>
        </w:rPr>
        <w:t> </w:t>
      </w:r>
      <w:r>
        <w:rPr>
          <w:w w:val="95"/>
          <w:sz w:val="21"/>
        </w:rPr>
        <w:t>medication</w:t>
      </w:r>
      <w:r>
        <w:rPr>
          <w:spacing w:val="-39"/>
          <w:w w:val="95"/>
          <w:sz w:val="21"/>
        </w:rPr>
        <w:t> </w:t>
      </w:r>
      <w:r>
        <w:rPr>
          <w:w w:val="95"/>
          <w:sz w:val="21"/>
        </w:rPr>
        <w:t>if</w:t>
      </w:r>
      <w:r>
        <w:rPr>
          <w:spacing w:val="-40"/>
          <w:w w:val="95"/>
          <w:sz w:val="21"/>
        </w:rPr>
        <w:t> </w:t>
      </w:r>
      <w:r>
        <w:rPr>
          <w:w w:val="95"/>
          <w:sz w:val="21"/>
        </w:rPr>
        <w:t>clinical </w:t>
      </w:r>
      <w:r>
        <w:rPr>
          <w:sz w:val="21"/>
        </w:rPr>
        <w:t>knowledge</w:t>
      </w:r>
      <w:r>
        <w:rPr>
          <w:spacing w:val="-46"/>
          <w:sz w:val="21"/>
        </w:rPr>
        <w:t> </w:t>
      </w:r>
      <w:r>
        <w:rPr>
          <w:sz w:val="21"/>
        </w:rPr>
        <w:t>is</w:t>
      </w:r>
      <w:r>
        <w:rPr>
          <w:spacing w:val="-45"/>
          <w:sz w:val="21"/>
        </w:rPr>
        <w:t> </w:t>
      </w:r>
      <w:r>
        <w:rPr>
          <w:sz w:val="21"/>
        </w:rPr>
        <w:t>not</w:t>
      </w:r>
      <w:r>
        <w:rPr>
          <w:spacing w:val="-45"/>
          <w:sz w:val="21"/>
        </w:rPr>
        <w:t> </w:t>
      </w:r>
      <w:r>
        <w:rPr>
          <w:sz w:val="21"/>
        </w:rPr>
        <w:t>sufficient</w:t>
      </w:r>
      <w:r>
        <w:rPr>
          <w:spacing w:val="-46"/>
          <w:sz w:val="21"/>
        </w:rPr>
        <w:t> </w:t>
      </w:r>
      <w:r>
        <w:rPr>
          <w:sz w:val="21"/>
        </w:rPr>
        <w:t>to</w:t>
      </w:r>
      <w:r>
        <w:rPr>
          <w:spacing w:val="-45"/>
          <w:sz w:val="21"/>
        </w:rPr>
        <w:t> </w:t>
      </w:r>
      <w:r>
        <w:rPr>
          <w:sz w:val="21"/>
        </w:rPr>
        <w:t>hold</w:t>
      </w:r>
      <w:r>
        <w:rPr>
          <w:spacing w:val="-45"/>
          <w:sz w:val="21"/>
        </w:rPr>
        <w:t> </w:t>
      </w:r>
      <w:r>
        <w:rPr>
          <w:sz w:val="21"/>
        </w:rPr>
        <w:t>out</w:t>
      </w:r>
      <w:r>
        <w:rPr>
          <w:spacing w:val="-45"/>
          <w:sz w:val="21"/>
        </w:rPr>
        <w:t> </w:t>
      </w:r>
      <w:r>
        <w:rPr>
          <w:sz w:val="21"/>
        </w:rPr>
        <w:t>a</w:t>
      </w:r>
      <w:r>
        <w:rPr>
          <w:spacing w:val="-46"/>
          <w:sz w:val="21"/>
        </w:rPr>
        <w:t> </w:t>
      </w:r>
      <w:r>
        <w:rPr>
          <w:sz w:val="21"/>
        </w:rPr>
        <w:t>reasonable</w:t>
      </w:r>
      <w:r>
        <w:rPr>
          <w:spacing w:val="-45"/>
          <w:sz w:val="21"/>
        </w:rPr>
        <w:t> </w:t>
      </w:r>
      <w:r>
        <w:rPr>
          <w:sz w:val="21"/>
        </w:rPr>
        <w:t>prospect</w:t>
      </w:r>
      <w:r>
        <w:rPr>
          <w:spacing w:val="-45"/>
          <w:sz w:val="21"/>
        </w:rPr>
        <w:t> </w:t>
      </w:r>
      <w:r>
        <w:rPr>
          <w:sz w:val="21"/>
        </w:rPr>
        <w:t>of</w:t>
      </w:r>
      <w:r>
        <w:rPr>
          <w:spacing w:val="-45"/>
          <w:sz w:val="21"/>
        </w:rPr>
        <w:t> </w:t>
      </w:r>
      <w:r>
        <w:rPr>
          <w:sz w:val="21"/>
        </w:rPr>
        <w:t>an</w:t>
      </w:r>
      <w:r>
        <w:rPr>
          <w:spacing w:val="-46"/>
          <w:sz w:val="21"/>
        </w:rPr>
        <w:t> </w:t>
      </w:r>
      <w:r>
        <w:rPr>
          <w:sz w:val="21"/>
        </w:rPr>
        <w:t>advantageous outcome,</w:t>
      </w:r>
      <w:r>
        <w:rPr>
          <w:spacing w:val="-15"/>
          <w:sz w:val="21"/>
        </w:rPr>
        <w:t> </w:t>
      </w:r>
      <w:r>
        <w:rPr>
          <w:sz w:val="21"/>
        </w:rPr>
        <w:t>without</w:t>
      </w:r>
      <w:r>
        <w:rPr>
          <w:spacing w:val="-13"/>
          <w:sz w:val="21"/>
        </w:rPr>
        <w:t> </w:t>
      </w:r>
      <w:r>
        <w:rPr>
          <w:sz w:val="21"/>
        </w:rPr>
        <w:t>an</w:t>
      </w:r>
      <w:r>
        <w:rPr>
          <w:spacing w:val="-14"/>
          <w:sz w:val="21"/>
        </w:rPr>
        <w:t> </w:t>
      </w:r>
      <w:r>
        <w:rPr>
          <w:sz w:val="21"/>
        </w:rPr>
        <w:t>unacceptable</w:t>
      </w:r>
      <w:r>
        <w:rPr>
          <w:spacing w:val="-13"/>
          <w:sz w:val="21"/>
        </w:rPr>
        <w:t> </w:t>
      </w:r>
      <w:r>
        <w:rPr>
          <w:sz w:val="21"/>
        </w:rPr>
        <w:t>down</w:t>
      </w:r>
      <w:r>
        <w:rPr>
          <w:spacing w:val="-13"/>
          <w:sz w:val="21"/>
        </w:rPr>
        <w:t> </w:t>
      </w:r>
      <w:r>
        <w:rPr>
          <w:sz w:val="21"/>
        </w:rPr>
        <w:t>side.</w:t>
      </w:r>
    </w:p>
    <w:p>
      <w:pPr>
        <w:pStyle w:val="ListParagraph"/>
        <w:numPr>
          <w:ilvl w:val="1"/>
          <w:numId w:val="5"/>
        </w:numPr>
        <w:tabs>
          <w:tab w:pos="1666" w:val="left" w:leader="none"/>
          <w:tab w:pos="1667" w:val="left" w:leader="none"/>
        </w:tabs>
        <w:spacing w:line="271" w:lineRule="auto" w:before="105" w:after="0"/>
        <w:ind w:left="1666" w:right="226" w:hanging="710"/>
        <w:jc w:val="left"/>
        <w:rPr>
          <w:sz w:val="21"/>
        </w:rPr>
      </w:pPr>
      <w:r>
        <w:rPr>
          <w:w w:val="95"/>
          <w:sz w:val="21"/>
        </w:rPr>
        <w:t>An</w:t>
      </w:r>
      <w:r>
        <w:rPr>
          <w:spacing w:val="-32"/>
          <w:w w:val="95"/>
          <w:sz w:val="21"/>
        </w:rPr>
        <w:t> </w:t>
      </w:r>
      <w:r>
        <w:rPr>
          <w:w w:val="95"/>
          <w:sz w:val="21"/>
        </w:rPr>
        <w:t>issue</w:t>
      </w:r>
      <w:r>
        <w:rPr>
          <w:spacing w:val="-32"/>
          <w:w w:val="95"/>
          <w:sz w:val="21"/>
        </w:rPr>
        <w:t> </w:t>
      </w:r>
      <w:r>
        <w:rPr>
          <w:w w:val="95"/>
          <w:sz w:val="21"/>
        </w:rPr>
        <w:t>that</w:t>
      </w:r>
      <w:r>
        <w:rPr>
          <w:spacing w:val="-32"/>
          <w:w w:val="95"/>
          <w:sz w:val="21"/>
        </w:rPr>
        <w:t> </w:t>
      </w:r>
      <w:r>
        <w:rPr>
          <w:w w:val="95"/>
          <w:sz w:val="21"/>
        </w:rPr>
        <w:t>may</w:t>
      </w:r>
      <w:r>
        <w:rPr>
          <w:spacing w:val="-32"/>
          <w:w w:val="95"/>
          <w:sz w:val="21"/>
        </w:rPr>
        <w:t> </w:t>
      </w:r>
      <w:r>
        <w:rPr>
          <w:w w:val="95"/>
          <w:sz w:val="21"/>
        </w:rPr>
        <w:t>remain</w:t>
      </w:r>
      <w:r>
        <w:rPr>
          <w:spacing w:val="-31"/>
          <w:w w:val="95"/>
          <w:sz w:val="21"/>
        </w:rPr>
        <w:t> </w:t>
      </w:r>
      <w:r>
        <w:rPr>
          <w:w w:val="95"/>
          <w:sz w:val="21"/>
        </w:rPr>
        <w:t>of</w:t>
      </w:r>
      <w:r>
        <w:rPr>
          <w:spacing w:val="-32"/>
          <w:w w:val="95"/>
          <w:sz w:val="21"/>
        </w:rPr>
        <w:t> </w:t>
      </w:r>
      <w:r>
        <w:rPr>
          <w:w w:val="95"/>
          <w:sz w:val="21"/>
        </w:rPr>
        <w:t>significance,</w:t>
      </w:r>
      <w:r>
        <w:rPr>
          <w:spacing w:val="-32"/>
          <w:w w:val="95"/>
          <w:sz w:val="21"/>
        </w:rPr>
        <w:t> </w:t>
      </w:r>
      <w:r>
        <w:rPr>
          <w:w w:val="95"/>
          <w:sz w:val="21"/>
        </w:rPr>
        <w:t>even</w:t>
      </w:r>
      <w:r>
        <w:rPr>
          <w:spacing w:val="-32"/>
          <w:w w:val="95"/>
          <w:sz w:val="21"/>
        </w:rPr>
        <w:t> </w:t>
      </w:r>
      <w:r>
        <w:rPr>
          <w:w w:val="95"/>
          <w:sz w:val="21"/>
        </w:rPr>
        <w:t>for</w:t>
      </w:r>
      <w:r>
        <w:rPr>
          <w:spacing w:val="-32"/>
          <w:w w:val="95"/>
          <w:sz w:val="21"/>
        </w:rPr>
        <w:t> </w:t>
      </w:r>
      <w:r>
        <w:rPr>
          <w:w w:val="95"/>
          <w:sz w:val="21"/>
        </w:rPr>
        <w:t>those</w:t>
      </w:r>
      <w:r>
        <w:rPr>
          <w:spacing w:val="-32"/>
          <w:w w:val="95"/>
          <w:sz w:val="21"/>
        </w:rPr>
        <w:t> </w:t>
      </w:r>
      <w:r>
        <w:rPr>
          <w:w w:val="95"/>
          <w:sz w:val="21"/>
        </w:rPr>
        <w:t>who</w:t>
      </w:r>
      <w:r>
        <w:rPr>
          <w:spacing w:val="-31"/>
          <w:w w:val="95"/>
          <w:sz w:val="21"/>
        </w:rPr>
        <w:t> </w:t>
      </w:r>
      <w:r>
        <w:rPr>
          <w:w w:val="95"/>
          <w:sz w:val="21"/>
        </w:rPr>
        <w:t>have</w:t>
      </w:r>
      <w:r>
        <w:rPr>
          <w:spacing w:val="-32"/>
          <w:w w:val="95"/>
          <w:sz w:val="21"/>
        </w:rPr>
        <w:t> </w:t>
      </w:r>
      <w:r>
        <w:rPr>
          <w:w w:val="95"/>
          <w:sz w:val="21"/>
        </w:rPr>
        <w:t>a</w:t>
      </w:r>
      <w:r>
        <w:rPr>
          <w:spacing w:val="-32"/>
          <w:w w:val="95"/>
          <w:sz w:val="21"/>
        </w:rPr>
        <w:t> </w:t>
      </w:r>
      <w:r>
        <w:rPr>
          <w:w w:val="95"/>
          <w:sz w:val="21"/>
        </w:rPr>
        <w:t>terminal</w:t>
      </w:r>
      <w:r>
        <w:rPr>
          <w:spacing w:val="-32"/>
          <w:w w:val="95"/>
          <w:sz w:val="21"/>
        </w:rPr>
        <w:t> </w:t>
      </w:r>
      <w:r>
        <w:rPr>
          <w:w w:val="95"/>
          <w:sz w:val="21"/>
        </w:rPr>
        <w:t>condition, </w:t>
      </w:r>
      <w:r>
        <w:rPr>
          <w:sz w:val="21"/>
        </w:rPr>
        <w:t>is</w:t>
      </w:r>
      <w:r>
        <w:rPr>
          <w:spacing w:val="-43"/>
          <w:sz w:val="21"/>
        </w:rPr>
        <w:t> </w:t>
      </w:r>
      <w:r>
        <w:rPr>
          <w:sz w:val="21"/>
        </w:rPr>
        <w:t>if</w:t>
      </w:r>
      <w:r>
        <w:rPr>
          <w:spacing w:val="-42"/>
          <w:sz w:val="21"/>
        </w:rPr>
        <w:t> </w:t>
      </w:r>
      <w:r>
        <w:rPr>
          <w:sz w:val="21"/>
        </w:rPr>
        <w:t>the</w:t>
      </w:r>
      <w:r>
        <w:rPr>
          <w:spacing w:val="-42"/>
          <w:sz w:val="21"/>
        </w:rPr>
        <w:t> </w:t>
      </w:r>
      <w:r>
        <w:rPr>
          <w:sz w:val="21"/>
        </w:rPr>
        <w:t>medication</w:t>
      </w:r>
      <w:r>
        <w:rPr>
          <w:spacing w:val="-42"/>
          <w:sz w:val="21"/>
        </w:rPr>
        <w:t> </w:t>
      </w:r>
      <w:r>
        <w:rPr>
          <w:sz w:val="21"/>
        </w:rPr>
        <w:t>impacts</w:t>
      </w:r>
      <w:r>
        <w:rPr>
          <w:spacing w:val="-42"/>
          <w:sz w:val="21"/>
        </w:rPr>
        <w:t> </w:t>
      </w:r>
      <w:r>
        <w:rPr>
          <w:sz w:val="21"/>
        </w:rPr>
        <w:t>upon</w:t>
      </w:r>
      <w:r>
        <w:rPr>
          <w:spacing w:val="-42"/>
          <w:sz w:val="21"/>
        </w:rPr>
        <w:t> </w:t>
      </w:r>
      <w:r>
        <w:rPr>
          <w:sz w:val="21"/>
        </w:rPr>
        <w:t>their</w:t>
      </w:r>
      <w:r>
        <w:rPr>
          <w:spacing w:val="-42"/>
          <w:sz w:val="21"/>
        </w:rPr>
        <w:t> </w:t>
      </w:r>
      <w:r>
        <w:rPr>
          <w:sz w:val="21"/>
        </w:rPr>
        <w:t>mental</w:t>
      </w:r>
      <w:r>
        <w:rPr>
          <w:spacing w:val="-43"/>
          <w:sz w:val="21"/>
        </w:rPr>
        <w:t> </w:t>
      </w:r>
      <w:r>
        <w:rPr>
          <w:sz w:val="21"/>
        </w:rPr>
        <w:t>state</w:t>
      </w:r>
      <w:r>
        <w:rPr>
          <w:spacing w:val="-42"/>
          <w:sz w:val="21"/>
        </w:rPr>
        <w:t> </w:t>
      </w:r>
      <w:r>
        <w:rPr>
          <w:sz w:val="21"/>
        </w:rPr>
        <w:t>in</w:t>
      </w:r>
      <w:r>
        <w:rPr>
          <w:spacing w:val="-42"/>
          <w:sz w:val="21"/>
        </w:rPr>
        <w:t> </w:t>
      </w:r>
      <w:r>
        <w:rPr>
          <w:sz w:val="21"/>
        </w:rPr>
        <w:t>such</w:t>
      </w:r>
      <w:r>
        <w:rPr>
          <w:spacing w:val="-42"/>
          <w:sz w:val="21"/>
        </w:rPr>
        <w:t> </w:t>
      </w:r>
      <w:r>
        <w:rPr>
          <w:sz w:val="21"/>
        </w:rPr>
        <w:t>a</w:t>
      </w:r>
      <w:r>
        <w:rPr>
          <w:spacing w:val="-42"/>
          <w:sz w:val="21"/>
        </w:rPr>
        <w:t> </w:t>
      </w:r>
      <w:r>
        <w:rPr>
          <w:sz w:val="21"/>
        </w:rPr>
        <w:t>way</w:t>
      </w:r>
      <w:r>
        <w:rPr>
          <w:spacing w:val="-43"/>
          <w:sz w:val="21"/>
        </w:rPr>
        <w:t> </w:t>
      </w:r>
      <w:r>
        <w:rPr>
          <w:sz w:val="21"/>
        </w:rPr>
        <w:t>as</w:t>
      </w:r>
      <w:r>
        <w:rPr>
          <w:spacing w:val="-42"/>
          <w:sz w:val="21"/>
        </w:rPr>
        <w:t> </w:t>
      </w:r>
      <w:r>
        <w:rPr>
          <w:sz w:val="21"/>
        </w:rPr>
        <w:t>to</w:t>
      </w:r>
      <w:r>
        <w:rPr>
          <w:spacing w:val="-42"/>
          <w:sz w:val="21"/>
        </w:rPr>
        <w:t> </w:t>
      </w:r>
      <w:r>
        <w:rPr>
          <w:sz w:val="21"/>
        </w:rPr>
        <w:t>reduce</w:t>
      </w:r>
      <w:r>
        <w:rPr>
          <w:spacing w:val="-42"/>
          <w:sz w:val="21"/>
        </w:rPr>
        <w:t> </w:t>
      </w:r>
      <w:r>
        <w:rPr>
          <w:sz w:val="21"/>
        </w:rPr>
        <w:t>their quality</w:t>
      </w:r>
      <w:r>
        <w:rPr>
          <w:spacing w:val="-46"/>
          <w:sz w:val="21"/>
        </w:rPr>
        <w:t> </w:t>
      </w:r>
      <w:r>
        <w:rPr>
          <w:sz w:val="21"/>
        </w:rPr>
        <w:t>of</w:t>
      </w:r>
      <w:r>
        <w:rPr>
          <w:spacing w:val="-45"/>
          <w:sz w:val="21"/>
        </w:rPr>
        <w:t> </w:t>
      </w:r>
      <w:r>
        <w:rPr>
          <w:sz w:val="21"/>
        </w:rPr>
        <w:t>life</w:t>
      </w:r>
      <w:r>
        <w:rPr>
          <w:spacing w:val="-46"/>
          <w:sz w:val="21"/>
        </w:rPr>
        <w:t> </w:t>
      </w:r>
      <w:r>
        <w:rPr>
          <w:sz w:val="21"/>
        </w:rPr>
        <w:t>by</w:t>
      </w:r>
      <w:r>
        <w:rPr>
          <w:spacing w:val="-45"/>
          <w:sz w:val="21"/>
        </w:rPr>
        <w:t> </w:t>
      </w:r>
      <w:r>
        <w:rPr>
          <w:sz w:val="21"/>
        </w:rPr>
        <w:t>reason,</w:t>
      </w:r>
      <w:r>
        <w:rPr>
          <w:spacing w:val="-46"/>
          <w:sz w:val="21"/>
        </w:rPr>
        <w:t> </w:t>
      </w:r>
      <w:r>
        <w:rPr>
          <w:sz w:val="21"/>
        </w:rPr>
        <w:t>for</w:t>
      </w:r>
      <w:r>
        <w:rPr>
          <w:spacing w:val="-45"/>
          <w:sz w:val="21"/>
        </w:rPr>
        <w:t> </w:t>
      </w:r>
      <w:r>
        <w:rPr>
          <w:sz w:val="21"/>
        </w:rPr>
        <w:t>instance,</w:t>
      </w:r>
      <w:r>
        <w:rPr>
          <w:spacing w:val="-46"/>
          <w:sz w:val="21"/>
        </w:rPr>
        <w:t> </w:t>
      </w:r>
      <w:r>
        <w:rPr>
          <w:sz w:val="21"/>
        </w:rPr>
        <w:t>of</w:t>
      </w:r>
      <w:r>
        <w:rPr>
          <w:spacing w:val="-46"/>
          <w:sz w:val="21"/>
        </w:rPr>
        <w:t> </w:t>
      </w:r>
      <w:r>
        <w:rPr>
          <w:sz w:val="21"/>
        </w:rPr>
        <w:t>inducing</w:t>
      </w:r>
      <w:r>
        <w:rPr>
          <w:spacing w:val="-45"/>
          <w:sz w:val="21"/>
        </w:rPr>
        <w:t> </w:t>
      </w:r>
      <w:r>
        <w:rPr>
          <w:sz w:val="21"/>
        </w:rPr>
        <w:t>anxiety,</w:t>
      </w:r>
      <w:r>
        <w:rPr>
          <w:spacing w:val="-46"/>
          <w:sz w:val="21"/>
        </w:rPr>
        <w:t> </w:t>
      </w:r>
      <w:r>
        <w:rPr>
          <w:sz w:val="21"/>
        </w:rPr>
        <w:t>depression</w:t>
      </w:r>
      <w:r>
        <w:rPr>
          <w:spacing w:val="-45"/>
          <w:sz w:val="21"/>
        </w:rPr>
        <w:t> </w:t>
      </w:r>
      <w:r>
        <w:rPr>
          <w:sz w:val="21"/>
        </w:rPr>
        <w:t>or</w:t>
      </w:r>
      <w:r>
        <w:rPr>
          <w:spacing w:val="-46"/>
          <w:sz w:val="21"/>
        </w:rPr>
        <w:t> </w:t>
      </w:r>
      <w:r>
        <w:rPr>
          <w:sz w:val="21"/>
        </w:rPr>
        <w:t>paranoia.</w:t>
      </w:r>
    </w:p>
    <w:p>
      <w:pPr>
        <w:pStyle w:val="ListParagraph"/>
        <w:numPr>
          <w:ilvl w:val="1"/>
          <w:numId w:val="5"/>
        </w:numPr>
        <w:tabs>
          <w:tab w:pos="1666" w:val="left" w:leader="none"/>
          <w:tab w:pos="1667" w:val="left" w:leader="none"/>
        </w:tabs>
        <w:spacing w:line="271" w:lineRule="auto" w:before="98" w:after="0"/>
        <w:ind w:left="1666" w:right="216" w:hanging="710"/>
        <w:jc w:val="left"/>
        <w:rPr>
          <w:sz w:val="21"/>
        </w:rPr>
      </w:pPr>
      <w:r>
        <w:rPr>
          <w:sz w:val="21"/>
        </w:rPr>
        <w:t>Another</w:t>
      </w:r>
      <w:r>
        <w:rPr>
          <w:spacing w:val="-43"/>
          <w:sz w:val="21"/>
        </w:rPr>
        <w:t> </w:t>
      </w:r>
      <w:r>
        <w:rPr>
          <w:sz w:val="21"/>
        </w:rPr>
        <w:t>consideration</w:t>
      </w:r>
      <w:r>
        <w:rPr>
          <w:spacing w:val="-42"/>
          <w:sz w:val="21"/>
        </w:rPr>
        <w:t> </w:t>
      </w:r>
      <w:r>
        <w:rPr>
          <w:sz w:val="21"/>
        </w:rPr>
        <w:t>that</w:t>
      </w:r>
      <w:r>
        <w:rPr>
          <w:spacing w:val="-42"/>
          <w:sz w:val="21"/>
        </w:rPr>
        <w:t> </w:t>
      </w:r>
      <w:r>
        <w:rPr>
          <w:sz w:val="21"/>
        </w:rPr>
        <w:t>may</w:t>
      </w:r>
      <w:r>
        <w:rPr>
          <w:spacing w:val="-43"/>
          <w:sz w:val="21"/>
        </w:rPr>
        <w:t> </w:t>
      </w:r>
      <w:r>
        <w:rPr>
          <w:sz w:val="21"/>
        </w:rPr>
        <w:t>be</w:t>
      </w:r>
      <w:r>
        <w:rPr>
          <w:spacing w:val="-42"/>
          <w:sz w:val="21"/>
        </w:rPr>
        <w:t> </w:t>
      </w:r>
      <w:r>
        <w:rPr>
          <w:sz w:val="21"/>
        </w:rPr>
        <w:t>important</w:t>
      </w:r>
      <w:r>
        <w:rPr>
          <w:spacing w:val="-42"/>
          <w:sz w:val="21"/>
        </w:rPr>
        <w:t> </w:t>
      </w:r>
      <w:r>
        <w:rPr>
          <w:sz w:val="21"/>
        </w:rPr>
        <w:t>for</w:t>
      </w:r>
      <w:r>
        <w:rPr>
          <w:spacing w:val="-43"/>
          <w:sz w:val="21"/>
        </w:rPr>
        <w:t> </w:t>
      </w:r>
      <w:r>
        <w:rPr>
          <w:sz w:val="21"/>
        </w:rPr>
        <w:t>those</w:t>
      </w:r>
      <w:r>
        <w:rPr>
          <w:spacing w:val="-42"/>
          <w:sz w:val="21"/>
        </w:rPr>
        <w:t> </w:t>
      </w:r>
      <w:r>
        <w:rPr>
          <w:sz w:val="21"/>
        </w:rPr>
        <w:t>who</w:t>
      </w:r>
      <w:r>
        <w:rPr>
          <w:spacing w:val="-42"/>
          <w:sz w:val="21"/>
        </w:rPr>
        <w:t> </w:t>
      </w:r>
      <w:r>
        <w:rPr>
          <w:sz w:val="21"/>
        </w:rPr>
        <w:t>do</w:t>
      </w:r>
      <w:r>
        <w:rPr>
          <w:spacing w:val="-43"/>
          <w:sz w:val="21"/>
        </w:rPr>
        <w:t> </w:t>
      </w:r>
      <w:r>
        <w:rPr>
          <w:sz w:val="21"/>
        </w:rPr>
        <w:t>not</w:t>
      </w:r>
      <w:r>
        <w:rPr>
          <w:spacing w:val="-42"/>
          <w:sz w:val="21"/>
        </w:rPr>
        <w:t> </w:t>
      </w:r>
      <w:r>
        <w:rPr>
          <w:sz w:val="21"/>
        </w:rPr>
        <w:t>have</w:t>
      </w:r>
      <w:r>
        <w:rPr>
          <w:spacing w:val="-42"/>
          <w:sz w:val="21"/>
        </w:rPr>
        <w:t> </w:t>
      </w:r>
      <w:r>
        <w:rPr>
          <w:sz w:val="21"/>
        </w:rPr>
        <w:t>a</w:t>
      </w:r>
      <w:r>
        <w:rPr>
          <w:spacing w:val="-42"/>
          <w:sz w:val="21"/>
        </w:rPr>
        <w:t> </w:t>
      </w:r>
      <w:r>
        <w:rPr>
          <w:sz w:val="21"/>
        </w:rPr>
        <w:t>terminal </w:t>
      </w:r>
      <w:r>
        <w:rPr>
          <w:w w:val="95"/>
          <w:sz w:val="21"/>
        </w:rPr>
        <w:t>condition</w:t>
      </w:r>
      <w:r>
        <w:rPr>
          <w:spacing w:val="-38"/>
          <w:w w:val="95"/>
          <w:sz w:val="21"/>
        </w:rPr>
        <w:t> </w:t>
      </w:r>
      <w:r>
        <w:rPr>
          <w:w w:val="95"/>
          <w:sz w:val="21"/>
        </w:rPr>
        <w:t>is</w:t>
      </w:r>
      <w:r>
        <w:rPr>
          <w:spacing w:val="-38"/>
          <w:w w:val="95"/>
          <w:sz w:val="21"/>
        </w:rPr>
        <w:t> </w:t>
      </w:r>
      <w:r>
        <w:rPr>
          <w:w w:val="95"/>
          <w:sz w:val="21"/>
        </w:rPr>
        <w:t>any</w:t>
      </w:r>
      <w:r>
        <w:rPr>
          <w:spacing w:val="-37"/>
          <w:w w:val="95"/>
          <w:sz w:val="21"/>
        </w:rPr>
        <w:t> </w:t>
      </w:r>
      <w:r>
        <w:rPr>
          <w:w w:val="95"/>
          <w:sz w:val="21"/>
        </w:rPr>
        <w:t>consequence</w:t>
      </w:r>
      <w:r>
        <w:rPr>
          <w:spacing w:val="-38"/>
          <w:w w:val="95"/>
          <w:sz w:val="21"/>
        </w:rPr>
        <w:t> </w:t>
      </w:r>
      <w:r>
        <w:rPr>
          <w:w w:val="95"/>
          <w:sz w:val="21"/>
        </w:rPr>
        <w:t>that</w:t>
      </w:r>
      <w:r>
        <w:rPr>
          <w:spacing w:val="-37"/>
          <w:w w:val="95"/>
          <w:sz w:val="21"/>
        </w:rPr>
        <w:t> </w:t>
      </w:r>
      <w:r>
        <w:rPr>
          <w:w w:val="95"/>
          <w:sz w:val="21"/>
        </w:rPr>
        <w:t>is</w:t>
      </w:r>
      <w:r>
        <w:rPr>
          <w:spacing w:val="-38"/>
          <w:w w:val="95"/>
          <w:sz w:val="21"/>
        </w:rPr>
        <w:t> </w:t>
      </w:r>
      <w:r>
        <w:rPr>
          <w:w w:val="95"/>
          <w:sz w:val="21"/>
        </w:rPr>
        <w:t>long</w:t>
      </w:r>
      <w:r>
        <w:rPr>
          <w:spacing w:val="-37"/>
          <w:w w:val="95"/>
          <w:sz w:val="21"/>
        </w:rPr>
        <w:t> </w:t>
      </w:r>
      <w:r>
        <w:rPr>
          <w:w w:val="95"/>
          <w:sz w:val="21"/>
        </w:rPr>
        <w:t>term</w:t>
      </w:r>
      <w:r>
        <w:rPr>
          <w:spacing w:val="-37"/>
          <w:w w:val="95"/>
          <w:sz w:val="21"/>
        </w:rPr>
        <w:t> </w:t>
      </w:r>
      <w:r>
        <w:rPr>
          <w:w w:val="95"/>
          <w:sz w:val="21"/>
        </w:rPr>
        <w:t>and</w:t>
      </w:r>
      <w:r>
        <w:rPr>
          <w:spacing w:val="-37"/>
          <w:w w:val="95"/>
          <w:sz w:val="21"/>
        </w:rPr>
        <w:t> </w:t>
      </w:r>
      <w:r>
        <w:rPr>
          <w:w w:val="95"/>
          <w:sz w:val="21"/>
        </w:rPr>
        <w:t>deleterious.</w:t>
      </w:r>
      <w:r>
        <w:rPr>
          <w:spacing w:val="-38"/>
          <w:w w:val="95"/>
          <w:sz w:val="21"/>
        </w:rPr>
        <w:t> </w:t>
      </w:r>
      <w:r>
        <w:rPr>
          <w:w w:val="95"/>
          <w:sz w:val="21"/>
        </w:rPr>
        <w:t>For</w:t>
      </w:r>
      <w:r>
        <w:rPr>
          <w:spacing w:val="-38"/>
          <w:w w:val="95"/>
          <w:sz w:val="21"/>
        </w:rPr>
        <w:t> </w:t>
      </w:r>
      <w:r>
        <w:rPr>
          <w:w w:val="95"/>
          <w:sz w:val="21"/>
        </w:rPr>
        <w:t>instance,</w:t>
      </w:r>
      <w:r>
        <w:rPr>
          <w:spacing w:val="-38"/>
          <w:w w:val="95"/>
          <w:sz w:val="21"/>
        </w:rPr>
        <w:t> </w:t>
      </w:r>
      <w:r>
        <w:rPr>
          <w:w w:val="95"/>
          <w:sz w:val="21"/>
        </w:rPr>
        <w:t>were</w:t>
      </w:r>
      <w:r>
        <w:rPr>
          <w:spacing w:val="-37"/>
          <w:w w:val="95"/>
          <w:sz w:val="21"/>
        </w:rPr>
        <w:t> </w:t>
      </w:r>
      <w:r>
        <w:rPr>
          <w:w w:val="95"/>
          <w:sz w:val="21"/>
        </w:rPr>
        <w:t>there </w:t>
      </w:r>
      <w:r>
        <w:rPr>
          <w:sz w:val="21"/>
        </w:rPr>
        <w:t>to</w:t>
      </w:r>
      <w:r>
        <w:rPr>
          <w:spacing w:val="-46"/>
          <w:sz w:val="21"/>
        </w:rPr>
        <w:t> </w:t>
      </w:r>
      <w:r>
        <w:rPr>
          <w:sz w:val="21"/>
        </w:rPr>
        <w:t>be</w:t>
      </w:r>
      <w:r>
        <w:rPr>
          <w:spacing w:val="-45"/>
          <w:sz w:val="21"/>
        </w:rPr>
        <w:t> </w:t>
      </w:r>
      <w:r>
        <w:rPr>
          <w:sz w:val="21"/>
        </w:rPr>
        <w:t>a</w:t>
      </w:r>
      <w:r>
        <w:rPr>
          <w:spacing w:val="-45"/>
          <w:sz w:val="21"/>
        </w:rPr>
        <w:t> </w:t>
      </w:r>
      <w:r>
        <w:rPr>
          <w:sz w:val="21"/>
        </w:rPr>
        <w:t>significant</w:t>
      </w:r>
      <w:r>
        <w:rPr>
          <w:spacing w:val="-46"/>
          <w:sz w:val="21"/>
        </w:rPr>
        <w:t> </w:t>
      </w:r>
      <w:r>
        <w:rPr>
          <w:sz w:val="21"/>
        </w:rPr>
        <w:t>risk</w:t>
      </w:r>
      <w:r>
        <w:rPr>
          <w:spacing w:val="-45"/>
          <w:sz w:val="21"/>
        </w:rPr>
        <w:t> </w:t>
      </w:r>
      <w:r>
        <w:rPr>
          <w:sz w:val="21"/>
        </w:rPr>
        <w:t>of</w:t>
      </w:r>
      <w:r>
        <w:rPr>
          <w:spacing w:val="-45"/>
          <w:sz w:val="21"/>
        </w:rPr>
        <w:t> </w:t>
      </w:r>
      <w:r>
        <w:rPr>
          <w:sz w:val="21"/>
        </w:rPr>
        <w:t>developmental</w:t>
      </w:r>
      <w:r>
        <w:rPr>
          <w:spacing w:val="-46"/>
          <w:sz w:val="21"/>
        </w:rPr>
        <w:t> </w:t>
      </w:r>
      <w:r>
        <w:rPr>
          <w:sz w:val="21"/>
        </w:rPr>
        <w:t>harm</w:t>
      </w:r>
      <w:r>
        <w:rPr>
          <w:spacing w:val="-44"/>
          <w:sz w:val="21"/>
        </w:rPr>
        <w:t> </w:t>
      </w:r>
      <w:r>
        <w:rPr>
          <w:sz w:val="21"/>
        </w:rPr>
        <w:t>from</w:t>
      </w:r>
      <w:r>
        <w:rPr>
          <w:spacing w:val="-45"/>
          <w:sz w:val="21"/>
        </w:rPr>
        <w:t> </w:t>
      </w:r>
      <w:r>
        <w:rPr>
          <w:sz w:val="21"/>
        </w:rPr>
        <w:t>cannabis</w:t>
      </w:r>
      <w:r>
        <w:rPr>
          <w:spacing w:val="-45"/>
          <w:sz w:val="21"/>
        </w:rPr>
        <w:t> </w:t>
      </w:r>
      <w:r>
        <w:rPr>
          <w:sz w:val="21"/>
        </w:rPr>
        <w:t>medications</w:t>
      </w:r>
      <w:r>
        <w:rPr>
          <w:spacing w:val="-45"/>
          <w:sz w:val="21"/>
        </w:rPr>
        <w:t> </w:t>
      </w:r>
      <w:r>
        <w:rPr>
          <w:sz w:val="21"/>
        </w:rPr>
        <w:t>given</w:t>
      </w:r>
      <w:r>
        <w:rPr>
          <w:spacing w:val="-45"/>
          <w:sz w:val="21"/>
        </w:rPr>
        <w:t> </w:t>
      </w:r>
      <w:r>
        <w:rPr>
          <w:sz w:val="21"/>
        </w:rPr>
        <w:t>to </w:t>
      </w:r>
      <w:r>
        <w:rPr>
          <w:w w:val="95"/>
          <w:sz w:val="21"/>
        </w:rPr>
        <w:t>children,</w:t>
      </w:r>
      <w:r>
        <w:rPr>
          <w:spacing w:val="-31"/>
          <w:w w:val="95"/>
          <w:sz w:val="21"/>
        </w:rPr>
        <w:t> </w:t>
      </w:r>
      <w:r>
        <w:rPr>
          <w:w w:val="95"/>
          <w:sz w:val="21"/>
        </w:rPr>
        <w:t>this</w:t>
      </w:r>
      <w:r>
        <w:rPr>
          <w:spacing w:val="-29"/>
          <w:w w:val="95"/>
          <w:sz w:val="21"/>
        </w:rPr>
        <w:t> </w:t>
      </w:r>
      <w:r>
        <w:rPr>
          <w:w w:val="95"/>
          <w:sz w:val="21"/>
        </w:rPr>
        <w:t>could</w:t>
      </w:r>
      <w:r>
        <w:rPr>
          <w:spacing w:val="-30"/>
          <w:w w:val="95"/>
          <w:sz w:val="21"/>
        </w:rPr>
        <w:t> </w:t>
      </w:r>
      <w:r>
        <w:rPr>
          <w:w w:val="95"/>
          <w:sz w:val="21"/>
        </w:rPr>
        <w:t>be</w:t>
      </w:r>
      <w:r>
        <w:rPr>
          <w:spacing w:val="-30"/>
          <w:w w:val="95"/>
          <w:sz w:val="21"/>
        </w:rPr>
        <w:t> </w:t>
      </w:r>
      <w:r>
        <w:rPr>
          <w:w w:val="95"/>
          <w:sz w:val="21"/>
        </w:rPr>
        <w:t>a</w:t>
      </w:r>
      <w:r>
        <w:rPr>
          <w:spacing w:val="-30"/>
          <w:w w:val="95"/>
          <w:sz w:val="21"/>
        </w:rPr>
        <w:t> </w:t>
      </w:r>
      <w:r>
        <w:rPr>
          <w:w w:val="95"/>
          <w:sz w:val="21"/>
        </w:rPr>
        <w:t>significant</w:t>
      </w:r>
      <w:r>
        <w:rPr>
          <w:spacing w:val="-29"/>
          <w:w w:val="95"/>
          <w:sz w:val="21"/>
        </w:rPr>
        <w:t> </w:t>
      </w:r>
      <w:r>
        <w:rPr>
          <w:w w:val="95"/>
          <w:sz w:val="21"/>
        </w:rPr>
        <w:t>factor</w:t>
      </w:r>
      <w:r>
        <w:rPr>
          <w:spacing w:val="-30"/>
          <w:w w:val="95"/>
          <w:sz w:val="21"/>
        </w:rPr>
        <w:t> </w:t>
      </w:r>
      <w:r>
        <w:rPr>
          <w:w w:val="95"/>
          <w:sz w:val="21"/>
        </w:rPr>
        <w:t>to</w:t>
      </w:r>
      <w:r>
        <w:rPr>
          <w:spacing w:val="-30"/>
          <w:w w:val="95"/>
          <w:sz w:val="21"/>
        </w:rPr>
        <w:t> </w:t>
      </w:r>
      <w:r>
        <w:rPr>
          <w:w w:val="95"/>
          <w:sz w:val="21"/>
        </w:rPr>
        <w:t>take</w:t>
      </w:r>
      <w:r>
        <w:rPr>
          <w:spacing w:val="-30"/>
          <w:w w:val="95"/>
          <w:sz w:val="21"/>
        </w:rPr>
        <w:t> </w:t>
      </w:r>
      <w:r>
        <w:rPr>
          <w:w w:val="95"/>
          <w:sz w:val="21"/>
        </w:rPr>
        <w:t>into</w:t>
      </w:r>
      <w:r>
        <w:rPr>
          <w:spacing w:val="-29"/>
          <w:w w:val="95"/>
          <w:sz w:val="21"/>
        </w:rPr>
        <w:t> </w:t>
      </w:r>
      <w:r>
        <w:rPr>
          <w:w w:val="95"/>
          <w:sz w:val="21"/>
        </w:rPr>
        <w:t>account</w:t>
      </w:r>
      <w:r>
        <w:rPr>
          <w:spacing w:val="-30"/>
          <w:w w:val="95"/>
          <w:sz w:val="21"/>
        </w:rPr>
        <w:t> </w:t>
      </w:r>
      <w:r>
        <w:rPr>
          <w:w w:val="95"/>
          <w:sz w:val="21"/>
        </w:rPr>
        <w:t>in</w:t>
      </w:r>
      <w:r>
        <w:rPr>
          <w:spacing w:val="-30"/>
          <w:w w:val="95"/>
          <w:sz w:val="21"/>
        </w:rPr>
        <w:t> </w:t>
      </w:r>
      <w:r>
        <w:rPr>
          <w:w w:val="95"/>
          <w:sz w:val="21"/>
        </w:rPr>
        <w:t>terms</w:t>
      </w:r>
      <w:r>
        <w:rPr>
          <w:spacing w:val="-29"/>
          <w:w w:val="95"/>
          <w:sz w:val="21"/>
        </w:rPr>
        <w:t> </w:t>
      </w:r>
      <w:r>
        <w:rPr>
          <w:w w:val="95"/>
          <w:sz w:val="21"/>
        </w:rPr>
        <w:t>of</w:t>
      </w:r>
      <w:r>
        <w:rPr>
          <w:spacing w:val="-30"/>
          <w:w w:val="95"/>
          <w:sz w:val="21"/>
        </w:rPr>
        <w:t> </w:t>
      </w:r>
      <w:r>
        <w:rPr>
          <w:w w:val="95"/>
          <w:sz w:val="21"/>
        </w:rPr>
        <w:t>whether</w:t>
      </w:r>
      <w:r>
        <w:rPr>
          <w:spacing w:val="-30"/>
          <w:w w:val="95"/>
          <w:sz w:val="21"/>
        </w:rPr>
        <w:t> </w:t>
      </w:r>
      <w:r>
        <w:rPr>
          <w:w w:val="95"/>
          <w:sz w:val="21"/>
        </w:rPr>
        <w:t>they should</w:t>
      </w:r>
      <w:r>
        <w:rPr>
          <w:spacing w:val="-31"/>
          <w:w w:val="95"/>
          <w:sz w:val="21"/>
        </w:rPr>
        <w:t> </w:t>
      </w:r>
      <w:r>
        <w:rPr>
          <w:w w:val="95"/>
          <w:sz w:val="21"/>
        </w:rPr>
        <w:t>be</w:t>
      </w:r>
      <w:r>
        <w:rPr>
          <w:spacing w:val="-30"/>
          <w:w w:val="95"/>
          <w:sz w:val="21"/>
        </w:rPr>
        <w:t> </w:t>
      </w:r>
      <w:r>
        <w:rPr>
          <w:w w:val="95"/>
          <w:sz w:val="21"/>
        </w:rPr>
        <w:t>made</w:t>
      </w:r>
      <w:r>
        <w:rPr>
          <w:spacing w:val="-30"/>
          <w:w w:val="95"/>
          <w:sz w:val="21"/>
        </w:rPr>
        <w:t> </w:t>
      </w:r>
      <w:r>
        <w:rPr>
          <w:w w:val="95"/>
          <w:sz w:val="21"/>
        </w:rPr>
        <w:t>available.</w:t>
      </w:r>
      <w:r>
        <w:rPr>
          <w:spacing w:val="-30"/>
          <w:w w:val="95"/>
          <w:sz w:val="21"/>
        </w:rPr>
        <w:t> </w:t>
      </w:r>
      <w:r>
        <w:rPr>
          <w:w w:val="95"/>
          <w:sz w:val="21"/>
        </w:rPr>
        <w:t>Similarly</w:t>
      </w:r>
      <w:r>
        <w:rPr>
          <w:spacing w:val="-30"/>
          <w:w w:val="95"/>
          <w:sz w:val="21"/>
        </w:rPr>
        <w:t> </w:t>
      </w:r>
      <w:r>
        <w:rPr>
          <w:w w:val="95"/>
          <w:sz w:val="21"/>
        </w:rPr>
        <w:t>the</w:t>
      </w:r>
      <w:r>
        <w:rPr>
          <w:spacing w:val="-30"/>
          <w:w w:val="95"/>
          <w:sz w:val="21"/>
        </w:rPr>
        <w:t> </w:t>
      </w:r>
      <w:r>
        <w:rPr>
          <w:w w:val="95"/>
          <w:sz w:val="21"/>
        </w:rPr>
        <w:t>cancer-causing</w:t>
      </w:r>
      <w:r>
        <w:rPr>
          <w:spacing w:val="-30"/>
          <w:w w:val="95"/>
          <w:sz w:val="21"/>
        </w:rPr>
        <w:t> </w:t>
      </w:r>
      <w:r>
        <w:rPr>
          <w:w w:val="95"/>
          <w:sz w:val="21"/>
        </w:rPr>
        <w:t>properties</w:t>
      </w:r>
      <w:r>
        <w:rPr>
          <w:spacing w:val="-30"/>
          <w:w w:val="95"/>
          <w:sz w:val="21"/>
        </w:rPr>
        <w:t> </w:t>
      </w:r>
      <w:r>
        <w:rPr>
          <w:w w:val="95"/>
          <w:sz w:val="21"/>
        </w:rPr>
        <w:t>of</w:t>
      </w:r>
      <w:r>
        <w:rPr>
          <w:spacing w:val="-30"/>
          <w:w w:val="95"/>
          <w:sz w:val="21"/>
        </w:rPr>
        <w:t> </w:t>
      </w:r>
      <w:r>
        <w:rPr>
          <w:w w:val="95"/>
          <w:sz w:val="21"/>
        </w:rPr>
        <w:t>cannabis,</w:t>
      </w:r>
      <w:r>
        <w:rPr>
          <w:spacing w:val="-31"/>
          <w:w w:val="95"/>
          <w:sz w:val="21"/>
        </w:rPr>
        <w:t> </w:t>
      </w:r>
      <w:r>
        <w:rPr>
          <w:w w:val="95"/>
          <w:sz w:val="21"/>
        </w:rPr>
        <w:t>when </w:t>
      </w:r>
      <w:r>
        <w:rPr>
          <w:sz w:val="21"/>
        </w:rPr>
        <w:t>smoked, may also be</w:t>
      </w:r>
      <w:r>
        <w:rPr>
          <w:spacing w:val="-48"/>
          <w:sz w:val="21"/>
        </w:rPr>
        <w:t> </w:t>
      </w:r>
      <w:r>
        <w:rPr>
          <w:sz w:val="21"/>
        </w:rPr>
        <w:t>significant.</w:t>
      </w:r>
    </w:p>
    <w:p>
      <w:pPr>
        <w:pStyle w:val="ListParagraph"/>
        <w:numPr>
          <w:ilvl w:val="1"/>
          <w:numId w:val="5"/>
        </w:numPr>
        <w:tabs>
          <w:tab w:pos="1666" w:val="left" w:leader="none"/>
          <w:tab w:pos="1667" w:val="left" w:leader="none"/>
        </w:tabs>
        <w:spacing w:line="273" w:lineRule="auto" w:before="103" w:after="0"/>
        <w:ind w:left="1666" w:right="204" w:hanging="710"/>
        <w:jc w:val="left"/>
        <w:rPr>
          <w:sz w:val="21"/>
        </w:rPr>
      </w:pPr>
      <w:r>
        <w:rPr>
          <w:sz w:val="21"/>
        </w:rPr>
        <w:t>The</w:t>
      </w:r>
      <w:r>
        <w:rPr>
          <w:spacing w:val="-46"/>
          <w:sz w:val="21"/>
        </w:rPr>
        <w:t> </w:t>
      </w:r>
      <w:r>
        <w:rPr>
          <w:sz w:val="21"/>
        </w:rPr>
        <w:t>potential</w:t>
      </w:r>
      <w:r>
        <w:rPr>
          <w:spacing w:val="-46"/>
          <w:sz w:val="21"/>
        </w:rPr>
        <w:t> </w:t>
      </w:r>
      <w:r>
        <w:rPr>
          <w:sz w:val="21"/>
        </w:rPr>
        <w:t>for</w:t>
      </w:r>
      <w:r>
        <w:rPr>
          <w:spacing w:val="-45"/>
          <w:sz w:val="21"/>
        </w:rPr>
        <w:t> </w:t>
      </w:r>
      <w:r>
        <w:rPr>
          <w:sz w:val="21"/>
        </w:rPr>
        <w:t>side</w:t>
      </w:r>
      <w:r>
        <w:rPr>
          <w:spacing w:val="-45"/>
          <w:sz w:val="21"/>
        </w:rPr>
        <w:t> </w:t>
      </w:r>
      <w:r>
        <w:rPr>
          <w:sz w:val="21"/>
        </w:rPr>
        <w:t>effects</w:t>
      </w:r>
      <w:r>
        <w:rPr>
          <w:spacing w:val="-46"/>
          <w:sz w:val="21"/>
        </w:rPr>
        <w:t> </w:t>
      </w:r>
      <w:r>
        <w:rPr>
          <w:sz w:val="21"/>
        </w:rPr>
        <w:t>from</w:t>
      </w:r>
      <w:r>
        <w:rPr>
          <w:spacing w:val="-44"/>
          <w:sz w:val="21"/>
        </w:rPr>
        <w:t> </w:t>
      </w:r>
      <w:r>
        <w:rPr>
          <w:sz w:val="21"/>
        </w:rPr>
        <w:t>usage</w:t>
      </w:r>
      <w:r>
        <w:rPr>
          <w:spacing w:val="-46"/>
          <w:sz w:val="21"/>
        </w:rPr>
        <w:t> </w:t>
      </w:r>
      <w:r>
        <w:rPr>
          <w:sz w:val="21"/>
        </w:rPr>
        <w:t>of</w:t>
      </w:r>
      <w:r>
        <w:rPr>
          <w:spacing w:val="-45"/>
          <w:sz w:val="21"/>
        </w:rPr>
        <w:t> </w:t>
      </w:r>
      <w:r>
        <w:rPr>
          <w:sz w:val="21"/>
        </w:rPr>
        <w:t>certain</w:t>
      </w:r>
      <w:r>
        <w:rPr>
          <w:spacing w:val="-45"/>
          <w:sz w:val="21"/>
        </w:rPr>
        <w:t> </w:t>
      </w:r>
      <w:r>
        <w:rPr>
          <w:sz w:val="21"/>
        </w:rPr>
        <w:t>forms</w:t>
      </w:r>
      <w:r>
        <w:rPr>
          <w:spacing w:val="-46"/>
          <w:sz w:val="21"/>
        </w:rPr>
        <w:t> </w:t>
      </w:r>
      <w:r>
        <w:rPr>
          <w:sz w:val="21"/>
        </w:rPr>
        <w:t>of</w:t>
      </w:r>
      <w:r>
        <w:rPr>
          <w:spacing w:val="-45"/>
          <w:sz w:val="21"/>
        </w:rPr>
        <w:t> </w:t>
      </w:r>
      <w:r>
        <w:rPr>
          <w:sz w:val="21"/>
        </w:rPr>
        <w:t>cannabis</w:t>
      </w:r>
      <w:r>
        <w:rPr>
          <w:spacing w:val="-45"/>
          <w:sz w:val="21"/>
        </w:rPr>
        <w:t> </w:t>
      </w:r>
      <w:r>
        <w:rPr>
          <w:sz w:val="21"/>
        </w:rPr>
        <w:t>products,</w:t>
      </w:r>
      <w:r>
        <w:rPr>
          <w:spacing w:val="-46"/>
          <w:sz w:val="21"/>
        </w:rPr>
        <w:t> </w:t>
      </w:r>
      <w:r>
        <w:rPr>
          <w:sz w:val="21"/>
        </w:rPr>
        <w:t>for </w:t>
      </w:r>
      <w:r>
        <w:rPr>
          <w:w w:val="95"/>
          <w:sz w:val="21"/>
        </w:rPr>
        <w:t>instance</w:t>
      </w:r>
      <w:r>
        <w:rPr>
          <w:spacing w:val="-30"/>
          <w:w w:val="95"/>
          <w:sz w:val="21"/>
        </w:rPr>
        <w:t> </w:t>
      </w:r>
      <w:r>
        <w:rPr>
          <w:w w:val="95"/>
          <w:sz w:val="21"/>
        </w:rPr>
        <w:t>respiratory</w:t>
      </w:r>
      <w:r>
        <w:rPr>
          <w:spacing w:val="-30"/>
          <w:w w:val="95"/>
          <w:sz w:val="21"/>
        </w:rPr>
        <w:t> </w:t>
      </w:r>
      <w:r>
        <w:rPr>
          <w:w w:val="95"/>
          <w:sz w:val="21"/>
        </w:rPr>
        <w:t>diseases</w:t>
      </w:r>
      <w:r>
        <w:rPr>
          <w:spacing w:val="-30"/>
          <w:w w:val="95"/>
          <w:sz w:val="21"/>
        </w:rPr>
        <w:t> </w:t>
      </w:r>
      <w:r>
        <w:rPr>
          <w:w w:val="95"/>
          <w:sz w:val="21"/>
        </w:rPr>
        <w:t>by</w:t>
      </w:r>
      <w:r>
        <w:rPr>
          <w:spacing w:val="-30"/>
          <w:w w:val="95"/>
          <w:sz w:val="21"/>
        </w:rPr>
        <w:t> </w:t>
      </w:r>
      <w:r>
        <w:rPr>
          <w:w w:val="95"/>
          <w:sz w:val="21"/>
        </w:rPr>
        <w:t>reason</w:t>
      </w:r>
      <w:r>
        <w:rPr>
          <w:spacing w:val="-30"/>
          <w:w w:val="95"/>
          <w:sz w:val="21"/>
        </w:rPr>
        <w:t> </w:t>
      </w:r>
      <w:r>
        <w:rPr>
          <w:w w:val="95"/>
          <w:sz w:val="21"/>
        </w:rPr>
        <w:t>of</w:t>
      </w:r>
      <w:r>
        <w:rPr>
          <w:spacing w:val="-30"/>
          <w:w w:val="95"/>
          <w:sz w:val="21"/>
        </w:rPr>
        <w:t> </w:t>
      </w:r>
      <w:r>
        <w:rPr>
          <w:w w:val="95"/>
          <w:sz w:val="21"/>
        </w:rPr>
        <w:t>smoking</w:t>
      </w:r>
      <w:r>
        <w:rPr>
          <w:spacing w:val="-30"/>
          <w:w w:val="95"/>
          <w:sz w:val="21"/>
        </w:rPr>
        <w:t> </w:t>
      </w:r>
      <w:r>
        <w:rPr>
          <w:w w:val="95"/>
          <w:sz w:val="21"/>
        </w:rPr>
        <w:t>cannabis,</w:t>
      </w:r>
      <w:r>
        <w:rPr>
          <w:spacing w:val="-31"/>
          <w:w w:val="95"/>
          <w:sz w:val="21"/>
        </w:rPr>
        <w:t> </w:t>
      </w:r>
      <w:r>
        <w:rPr>
          <w:w w:val="95"/>
          <w:sz w:val="21"/>
        </w:rPr>
        <w:t>or</w:t>
      </w:r>
      <w:r>
        <w:rPr>
          <w:spacing w:val="-30"/>
          <w:w w:val="95"/>
          <w:sz w:val="21"/>
        </w:rPr>
        <w:t> </w:t>
      </w:r>
      <w:r>
        <w:rPr>
          <w:w w:val="95"/>
          <w:sz w:val="21"/>
        </w:rPr>
        <w:t>the</w:t>
      </w:r>
      <w:r>
        <w:rPr>
          <w:spacing w:val="-30"/>
          <w:w w:val="95"/>
          <w:sz w:val="21"/>
        </w:rPr>
        <w:t> </w:t>
      </w:r>
      <w:r>
        <w:rPr>
          <w:w w:val="95"/>
          <w:sz w:val="21"/>
        </w:rPr>
        <w:t>development</w:t>
      </w:r>
      <w:r>
        <w:rPr>
          <w:spacing w:val="-30"/>
          <w:w w:val="95"/>
          <w:sz w:val="21"/>
        </w:rPr>
        <w:t> </w:t>
      </w:r>
      <w:r>
        <w:rPr>
          <w:w w:val="95"/>
          <w:sz w:val="21"/>
        </w:rPr>
        <w:t>of tolerance</w:t>
      </w:r>
      <w:r>
        <w:rPr>
          <w:spacing w:val="-35"/>
          <w:w w:val="95"/>
          <w:sz w:val="21"/>
        </w:rPr>
        <w:t> </w:t>
      </w:r>
      <w:r>
        <w:rPr>
          <w:w w:val="95"/>
          <w:sz w:val="21"/>
        </w:rPr>
        <w:t>and</w:t>
      </w:r>
      <w:r>
        <w:rPr>
          <w:spacing w:val="-34"/>
          <w:w w:val="95"/>
          <w:sz w:val="21"/>
        </w:rPr>
        <w:t> </w:t>
      </w:r>
      <w:r>
        <w:rPr>
          <w:w w:val="95"/>
          <w:sz w:val="21"/>
        </w:rPr>
        <w:t>the</w:t>
      </w:r>
      <w:r>
        <w:rPr>
          <w:spacing w:val="-34"/>
          <w:w w:val="95"/>
          <w:sz w:val="21"/>
        </w:rPr>
        <w:t> </w:t>
      </w:r>
      <w:r>
        <w:rPr>
          <w:w w:val="95"/>
          <w:sz w:val="21"/>
        </w:rPr>
        <w:t>need</w:t>
      </w:r>
      <w:r>
        <w:rPr>
          <w:spacing w:val="-34"/>
          <w:w w:val="95"/>
          <w:sz w:val="21"/>
        </w:rPr>
        <w:t> </w:t>
      </w:r>
      <w:r>
        <w:rPr>
          <w:w w:val="95"/>
          <w:sz w:val="21"/>
        </w:rPr>
        <w:t>for</w:t>
      </w:r>
      <w:r>
        <w:rPr>
          <w:spacing w:val="-34"/>
          <w:w w:val="95"/>
          <w:sz w:val="21"/>
        </w:rPr>
        <w:t> </w:t>
      </w:r>
      <w:r>
        <w:rPr>
          <w:w w:val="95"/>
          <w:sz w:val="21"/>
        </w:rPr>
        <w:t>withdrawal,</w:t>
      </w:r>
      <w:r>
        <w:rPr>
          <w:w w:val="95"/>
          <w:sz w:val="21"/>
          <w:vertAlign w:val="superscript"/>
        </w:rPr>
        <w:t>126</w:t>
      </w:r>
      <w:r>
        <w:rPr>
          <w:spacing w:val="-34"/>
          <w:w w:val="95"/>
          <w:sz w:val="21"/>
          <w:vertAlign w:val="baseline"/>
        </w:rPr>
        <w:t> </w:t>
      </w:r>
      <w:r>
        <w:rPr>
          <w:w w:val="95"/>
          <w:sz w:val="21"/>
          <w:vertAlign w:val="baseline"/>
        </w:rPr>
        <w:t>may</w:t>
      </w:r>
      <w:r>
        <w:rPr>
          <w:spacing w:val="-34"/>
          <w:w w:val="95"/>
          <w:sz w:val="21"/>
          <w:vertAlign w:val="baseline"/>
        </w:rPr>
        <w:t> </w:t>
      </w:r>
      <w:r>
        <w:rPr>
          <w:w w:val="95"/>
          <w:sz w:val="21"/>
          <w:vertAlign w:val="baseline"/>
        </w:rPr>
        <w:t>be</w:t>
      </w:r>
      <w:r>
        <w:rPr>
          <w:spacing w:val="-34"/>
          <w:w w:val="95"/>
          <w:sz w:val="21"/>
          <w:vertAlign w:val="baseline"/>
        </w:rPr>
        <w:t> </w:t>
      </w:r>
      <w:r>
        <w:rPr>
          <w:w w:val="95"/>
          <w:sz w:val="21"/>
          <w:vertAlign w:val="baseline"/>
        </w:rPr>
        <w:t>a</w:t>
      </w:r>
      <w:r>
        <w:rPr>
          <w:spacing w:val="-34"/>
          <w:w w:val="95"/>
          <w:sz w:val="21"/>
          <w:vertAlign w:val="baseline"/>
        </w:rPr>
        <w:t> </w:t>
      </w:r>
      <w:r>
        <w:rPr>
          <w:w w:val="95"/>
          <w:sz w:val="21"/>
          <w:vertAlign w:val="baseline"/>
        </w:rPr>
        <w:t>relevant</w:t>
      </w:r>
      <w:r>
        <w:rPr>
          <w:spacing w:val="-34"/>
          <w:w w:val="95"/>
          <w:sz w:val="21"/>
          <w:vertAlign w:val="baseline"/>
        </w:rPr>
        <w:t> </w:t>
      </w:r>
      <w:r>
        <w:rPr>
          <w:w w:val="95"/>
          <w:sz w:val="21"/>
          <w:vertAlign w:val="baseline"/>
        </w:rPr>
        <w:t>consideration</w:t>
      </w:r>
      <w:r>
        <w:rPr>
          <w:spacing w:val="-34"/>
          <w:w w:val="95"/>
          <w:sz w:val="21"/>
          <w:vertAlign w:val="baseline"/>
        </w:rPr>
        <w:t> </w:t>
      </w:r>
      <w:r>
        <w:rPr>
          <w:w w:val="95"/>
          <w:sz w:val="21"/>
          <w:vertAlign w:val="baseline"/>
        </w:rPr>
        <w:t>if</w:t>
      </w:r>
      <w:r>
        <w:rPr>
          <w:spacing w:val="-34"/>
          <w:w w:val="95"/>
          <w:sz w:val="21"/>
          <w:vertAlign w:val="baseline"/>
        </w:rPr>
        <w:t> </w:t>
      </w:r>
      <w:r>
        <w:rPr>
          <w:w w:val="95"/>
          <w:sz w:val="21"/>
          <w:vertAlign w:val="baseline"/>
        </w:rPr>
        <w:t>likely</w:t>
      </w:r>
      <w:r>
        <w:rPr>
          <w:spacing w:val="-34"/>
          <w:w w:val="95"/>
          <w:sz w:val="21"/>
          <w:vertAlign w:val="baseline"/>
        </w:rPr>
        <w:t> </w:t>
      </w:r>
      <w:r>
        <w:rPr>
          <w:w w:val="95"/>
          <w:sz w:val="21"/>
          <w:vertAlign w:val="baseline"/>
        </w:rPr>
        <w:t>usage is</w:t>
      </w:r>
      <w:r>
        <w:rPr>
          <w:spacing w:val="-31"/>
          <w:w w:val="95"/>
          <w:sz w:val="21"/>
          <w:vertAlign w:val="baseline"/>
        </w:rPr>
        <w:t> </w:t>
      </w:r>
      <w:r>
        <w:rPr>
          <w:w w:val="95"/>
          <w:sz w:val="21"/>
          <w:vertAlign w:val="baseline"/>
        </w:rPr>
        <w:t>long</w:t>
      </w:r>
      <w:r>
        <w:rPr>
          <w:spacing w:val="-29"/>
          <w:w w:val="95"/>
          <w:sz w:val="21"/>
          <w:vertAlign w:val="baseline"/>
        </w:rPr>
        <w:t> </w:t>
      </w:r>
      <w:r>
        <w:rPr>
          <w:w w:val="95"/>
          <w:sz w:val="21"/>
          <w:vertAlign w:val="baseline"/>
        </w:rPr>
        <w:t>term</w:t>
      </w:r>
      <w:r>
        <w:rPr>
          <w:spacing w:val="-29"/>
          <w:w w:val="95"/>
          <w:sz w:val="21"/>
          <w:vertAlign w:val="baseline"/>
        </w:rPr>
        <w:t> </w:t>
      </w:r>
      <w:r>
        <w:rPr>
          <w:w w:val="95"/>
          <w:sz w:val="21"/>
          <w:vertAlign w:val="baseline"/>
        </w:rPr>
        <w:t>and</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person’s</w:t>
      </w:r>
      <w:r>
        <w:rPr>
          <w:spacing w:val="-30"/>
          <w:w w:val="95"/>
          <w:sz w:val="21"/>
          <w:vertAlign w:val="baseline"/>
        </w:rPr>
        <w:t> </w:t>
      </w:r>
      <w:r>
        <w:rPr>
          <w:w w:val="95"/>
          <w:sz w:val="21"/>
          <w:vertAlign w:val="baseline"/>
        </w:rPr>
        <w:t>condition</w:t>
      </w:r>
      <w:r>
        <w:rPr>
          <w:spacing w:val="-30"/>
          <w:w w:val="95"/>
          <w:sz w:val="21"/>
          <w:vertAlign w:val="baseline"/>
        </w:rPr>
        <w:t> </w:t>
      </w:r>
      <w:r>
        <w:rPr>
          <w:w w:val="95"/>
          <w:sz w:val="21"/>
          <w:vertAlign w:val="baseline"/>
        </w:rPr>
        <w:t>is</w:t>
      </w:r>
      <w:r>
        <w:rPr>
          <w:spacing w:val="-30"/>
          <w:w w:val="95"/>
          <w:sz w:val="21"/>
          <w:vertAlign w:val="baseline"/>
        </w:rPr>
        <w:t> </w:t>
      </w:r>
      <w:r>
        <w:rPr>
          <w:w w:val="95"/>
          <w:sz w:val="21"/>
          <w:vertAlign w:val="baseline"/>
        </w:rPr>
        <w:t>not</w:t>
      </w:r>
      <w:r>
        <w:rPr>
          <w:spacing w:val="-30"/>
          <w:w w:val="95"/>
          <w:sz w:val="21"/>
          <w:vertAlign w:val="baseline"/>
        </w:rPr>
        <w:t> </w:t>
      </w:r>
      <w:r>
        <w:rPr>
          <w:w w:val="95"/>
          <w:sz w:val="21"/>
          <w:vertAlign w:val="baseline"/>
        </w:rPr>
        <w:t>terminal—for</w:t>
      </w:r>
      <w:r>
        <w:rPr>
          <w:spacing w:val="-31"/>
          <w:w w:val="95"/>
          <w:sz w:val="21"/>
          <w:vertAlign w:val="baseline"/>
        </w:rPr>
        <w:t> </w:t>
      </w:r>
      <w:r>
        <w:rPr>
          <w:w w:val="95"/>
          <w:sz w:val="21"/>
          <w:vertAlign w:val="baseline"/>
        </w:rPr>
        <w:t>instance,</w:t>
      </w:r>
      <w:r>
        <w:rPr>
          <w:spacing w:val="-30"/>
          <w:w w:val="95"/>
          <w:sz w:val="21"/>
          <w:vertAlign w:val="baseline"/>
        </w:rPr>
        <w:t> </w:t>
      </w:r>
      <w:r>
        <w:rPr>
          <w:w w:val="95"/>
          <w:sz w:val="21"/>
          <w:vertAlign w:val="baseline"/>
        </w:rPr>
        <w:t>if</w:t>
      </w:r>
      <w:r>
        <w:rPr>
          <w:spacing w:val="-30"/>
          <w:w w:val="95"/>
          <w:sz w:val="21"/>
          <w:vertAlign w:val="baseline"/>
        </w:rPr>
        <w:t> </w:t>
      </w:r>
      <w:r>
        <w:rPr>
          <w:w w:val="95"/>
          <w:sz w:val="21"/>
          <w:vertAlign w:val="baseline"/>
        </w:rPr>
        <w:t>it</w:t>
      </w:r>
      <w:r>
        <w:rPr>
          <w:spacing w:val="-30"/>
          <w:w w:val="95"/>
          <w:sz w:val="21"/>
          <w:vertAlign w:val="baseline"/>
        </w:rPr>
        <w:t> </w:t>
      </w:r>
      <w:r>
        <w:rPr>
          <w:w w:val="95"/>
          <w:sz w:val="21"/>
          <w:vertAlign w:val="baseline"/>
        </w:rPr>
        <w:t>is</w:t>
      </w:r>
      <w:r>
        <w:rPr>
          <w:spacing w:val="-30"/>
          <w:w w:val="95"/>
          <w:sz w:val="21"/>
          <w:vertAlign w:val="baseline"/>
        </w:rPr>
        <w:t> </w:t>
      </w:r>
      <w:r>
        <w:rPr>
          <w:w w:val="95"/>
          <w:sz w:val="21"/>
          <w:vertAlign w:val="baseline"/>
        </w:rPr>
        <w:t>to</w:t>
      </w:r>
      <w:r>
        <w:rPr>
          <w:spacing w:val="-30"/>
          <w:w w:val="95"/>
          <w:sz w:val="21"/>
          <w:vertAlign w:val="baseline"/>
        </w:rPr>
        <w:t> </w:t>
      </w:r>
      <w:r>
        <w:rPr>
          <w:w w:val="95"/>
          <w:sz w:val="21"/>
          <w:vertAlign w:val="baseline"/>
        </w:rPr>
        <w:t>address </w:t>
      </w:r>
      <w:r>
        <w:rPr>
          <w:sz w:val="21"/>
          <w:vertAlign w:val="baseline"/>
        </w:rPr>
        <w:t>chronic</w:t>
      </w:r>
      <w:r>
        <w:rPr>
          <w:spacing w:val="-10"/>
          <w:sz w:val="21"/>
          <w:vertAlign w:val="baseline"/>
        </w:rPr>
        <w:t> </w:t>
      </w:r>
      <w:r>
        <w:rPr>
          <w:sz w:val="21"/>
          <w:vertAlign w:val="baseline"/>
        </w:rPr>
        <w:t>pain.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r>
        <w:rPr/>
        <w:pict>
          <v:line style="position:absolute;mso-position-horizontal-relative:page;mso-position-vertical-relative:paragraph;z-index:176;mso-wrap-distance-left:0;mso-wrap-distance-right:0" from="70.320pt,16.757730pt" to="214.32pt,16.757730pt" stroked="true" strokeweight=".48pt" strokecolor="#007b01">
            <v:stroke dashstyle="solid"/>
            <w10:wrap type="topAndBottom"/>
          </v:line>
        </w:pict>
      </w:r>
    </w:p>
    <w:p>
      <w:pPr>
        <w:pStyle w:val="BodyText"/>
        <w:spacing w:before="3"/>
        <w:rPr>
          <w:sz w:val="7"/>
        </w:rPr>
      </w:pPr>
    </w:p>
    <w:p>
      <w:pPr>
        <w:spacing w:line="252" w:lineRule="auto" w:before="95"/>
        <w:ind w:left="957" w:right="129" w:hanging="2"/>
        <w:jc w:val="left"/>
        <w:rPr>
          <w:sz w:val="16"/>
        </w:rPr>
      </w:pPr>
      <w:r>
        <w:rPr>
          <w:w w:val="90"/>
          <w:position w:val="6"/>
          <w:sz w:val="9"/>
        </w:rPr>
        <w:t>125</w:t>
      </w:r>
      <w:r>
        <w:rPr>
          <w:spacing w:val="4"/>
          <w:w w:val="90"/>
          <w:position w:val="6"/>
          <w:sz w:val="9"/>
        </w:rPr>
        <w:t> </w:t>
      </w:r>
      <w:r>
        <w:rPr>
          <w:w w:val="90"/>
          <w:sz w:val="16"/>
        </w:rPr>
        <w:t>The</w:t>
      </w:r>
      <w:r>
        <w:rPr>
          <w:spacing w:val="-21"/>
          <w:w w:val="90"/>
          <w:sz w:val="16"/>
        </w:rPr>
        <w:t> </w:t>
      </w:r>
      <w:r>
        <w:rPr>
          <w:w w:val="90"/>
          <w:sz w:val="16"/>
        </w:rPr>
        <w:t>Australian</w:t>
      </w:r>
      <w:r>
        <w:rPr>
          <w:spacing w:val="-22"/>
          <w:w w:val="90"/>
          <w:sz w:val="16"/>
        </w:rPr>
        <w:t> </w:t>
      </w:r>
      <w:r>
        <w:rPr>
          <w:w w:val="90"/>
          <w:sz w:val="16"/>
        </w:rPr>
        <w:t>National</w:t>
      </w:r>
      <w:r>
        <w:rPr>
          <w:spacing w:val="-21"/>
          <w:w w:val="90"/>
          <w:sz w:val="16"/>
        </w:rPr>
        <w:t> </w:t>
      </w:r>
      <w:r>
        <w:rPr>
          <w:w w:val="90"/>
          <w:sz w:val="16"/>
        </w:rPr>
        <w:t>Council</w:t>
      </w:r>
      <w:r>
        <w:rPr>
          <w:spacing w:val="-21"/>
          <w:w w:val="90"/>
          <w:sz w:val="16"/>
        </w:rPr>
        <w:t> </w:t>
      </w:r>
      <w:r>
        <w:rPr>
          <w:w w:val="90"/>
          <w:sz w:val="16"/>
        </w:rPr>
        <w:t>on</w:t>
      </w:r>
      <w:r>
        <w:rPr>
          <w:spacing w:val="-22"/>
          <w:w w:val="90"/>
          <w:sz w:val="16"/>
        </w:rPr>
        <w:t> </w:t>
      </w:r>
      <w:r>
        <w:rPr>
          <w:w w:val="90"/>
          <w:sz w:val="16"/>
        </w:rPr>
        <w:t>Drugs</w:t>
      </w:r>
      <w:r>
        <w:rPr>
          <w:spacing w:val="-21"/>
          <w:w w:val="90"/>
          <w:sz w:val="16"/>
        </w:rPr>
        <w:t> </w:t>
      </w:r>
      <w:r>
        <w:rPr>
          <w:w w:val="90"/>
          <w:sz w:val="16"/>
        </w:rPr>
        <w:t>in</w:t>
      </w:r>
      <w:r>
        <w:rPr>
          <w:spacing w:val="-22"/>
          <w:w w:val="90"/>
          <w:sz w:val="16"/>
        </w:rPr>
        <w:t> </w:t>
      </w:r>
      <w:r>
        <w:rPr>
          <w:w w:val="90"/>
          <w:sz w:val="16"/>
        </w:rPr>
        <w:t>2014</w:t>
      </w:r>
      <w:r>
        <w:rPr>
          <w:spacing w:val="-21"/>
          <w:w w:val="90"/>
          <w:sz w:val="16"/>
        </w:rPr>
        <w:t> </w:t>
      </w:r>
      <w:r>
        <w:rPr>
          <w:w w:val="90"/>
          <w:sz w:val="16"/>
        </w:rPr>
        <w:t>expressed</w:t>
      </w:r>
      <w:r>
        <w:rPr>
          <w:spacing w:val="-21"/>
          <w:w w:val="90"/>
          <w:sz w:val="16"/>
        </w:rPr>
        <w:t> </w:t>
      </w:r>
      <w:r>
        <w:rPr>
          <w:w w:val="90"/>
          <w:sz w:val="16"/>
        </w:rPr>
        <w:t>the</w:t>
      </w:r>
      <w:r>
        <w:rPr>
          <w:spacing w:val="-22"/>
          <w:w w:val="90"/>
          <w:sz w:val="16"/>
        </w:rPr>
        <w:t> </w:t>
      </w:r>
      <w:r>
        <w:rPr>
          <w:w w:val="90"/>
          <w:sz w:val="16"/>
        </w:rPr>
        <w:t>view</w:t>
      </w:r>
      <w:r>
        <w:rPr>
          <w:spacing w:val="-21"/>
          <w:w w:val="90"/>
          <w:sz w:val="16"/>
        </w:rPr>
        <w:t> </w:t>
      </w:r>
      <w:r>
        <w:rPr>
          <w:w w:val="90"/>
          <w:sz w:val="16"/>
        </w:rPr>
        <w:t>that</w:t>
      </w:r>
      <w:r>
        <w:rPr>
          <w:spacing w:val="-22"/>
          <w:w w:val="90"/>
          <w:sz w:val="16"/>
        </w:rPr>
        <w:t> </w:t>
      </w:r>
      <w:r>
        <w:rPr>
          <w:w w:val="90"/>
          <w:sz w:val="16"/>
        </w:rPr>
        <w:t>‘there</w:t>
      </w:r>
      <w:r>
        <w:rPr>
          <w:spacing w:val="-21"/>
          <w:w w:val="90"/>
          <w:sz w:val="16"/>
        </w:rPr>
        <w:t> </w:t>
      </w:r>
      <w:r>
        <w:rPr>
          <w:w w:val="90"/>
          <w:sz w:val="16"/>
        </w:rPr>
        <w:t>is</w:t>
      </w:r>
      <w:r>
        <w:rPr>
          <w:spacing w:val="-21"/>
          <w:w w:val="90"/>
          <w:sz w:val="16"/>
        </w:rPr>
        <w:t> </w:t>
      </w:r>
      <w:r>
        <w:rPr>
          <w:w w:val="90"/>
          <w:sz w:val="16"/>
        </w:rPr>
        <w:t>a</w:t>
      </w:r>
      <w:r>
        <w:rPr>
          <w:spacing w:val="-22"/>
          <w:w w:val="90"/>
          <w:sz w:val="16"/>
        </w:rPr>
        <w:t> </w:t>
      </w:r>
      <w:r>
        <w:rPr>
          <w:w w:val="90"/>
          <w:sz w:val="16"/>
        </w:rPr>
        <w:t>lack</w:t>
      </w:r>
      <w:r>
        <w:rPr>
          <w:spacing w:val="-21"/>
          <w:w w:val="90"/>
          <w:sz w:val="16"/>
        </w:rPr>
        <w:t> </w:t>
      </w:r>
      <w:r>
        <w:rPr>
          <w:w w:val="90"/>
          <w:sz w:val="16"/>
        </w:rPr>
        <w:t>of</w:t>
      </w:r>
      <w:r>
        <w:rPr>
          <w:spacing w:val="-22"/>
          <w:w w:val="90"/>
          <w:sz w:val="16"/>
        </w:rPr>
        <w:t> </w:t>
      </w:r>
      <w:r>
        <w:rPr>
          <w:w w:val="90"/>
          <w:sz w:val="16"/>
        </w:rPr>
        <w:t>clarity</w:t>
      </w:r>
      <w:r>
        <w:rPr>
          <w:spacing w:val="-21"/>
          <w:w w:val="90"/>
          <w:sz w:val="16"/>
        </w:rPr>
        <w:t> </w:t>
      </w:r>
      <w:r>
        <w:rPr>
          <w:w w:val="90"/>
          <w:sz w:val="16"/>
        </w:rPr>
        <w:t>on</w:t>
      </w:r>
      <w:r>
        <w:rPr>
          <w:spacing w:val="-21"/>
          <w:w w:val="90"/>
          <w:sz w:val="16"/>
        </w:rPr>
        <w:t> </w:t>
      </w:r>
      <w:r>
        <w:rPr>
          <w:w w:val="90"/>
          <w:sz w:val="16"/>
        </w:rPr>
        <w:t>how</w:t>
      </w:r>
      <w:r>
        <w:rPr>
          <w:spacing w:val="-21"/>
          <w:w w:val="90"/>
          <w:sz w:val="16"/>
        </w:rPr>
        <w:t> </w:t>
      </w:r>
      <w:r>
        <w:rPr>
          <w:w w:val="90"/>
          <w:sz w:val="16"/>
        </w:rPr>
        <w:t>cannabinoid</w:t>
      </w:r>
      <w:r>
        <w:rPr>
          <w:spacing w:val="-22"/>
          <w:w w:val="90"/>
          <w:sz w:val="16"/>
        </w:rPr>
        <w:t> </w:t>
      </w:r>
      <w:r>
        <w:rPr>
          <w:w w:val="90"/>
          <w:sz w:val="16"/>
        </w:rPr>
        <w:t>compare to</w:t>
      </w:r>
      <w:r>
        <w:rPr>
          <w:spacing w:val="-25"/>
          <w:w w:val="90"/>
          <w:sz w:val="16"/>
        </w:rPr>
        <w:t> </w:t>
      </w:r>
      <w:r>
        <w:rPr>
          <w:w w:val="90"/>
          <w:sz w:val="16"/>
        </w:rPr>
        <w:t>other</w:t>
      </w:r>
      <w:r>
        <w:rPr>
          <w:spacing w:val="-24"/>
          <w:w w:val="90"/>
          <w:sz w:val="16"/>
        </w:rPr>
        <w:t> </w:t>
      </w:r>
      <w:r>
        <w:rPr>
          <w:w w:val="90"/>
          <w:sz w:val="16"/>
        </w:rPr>
        <w:t>possible</w:t>
      </w:r>
      <w:r>
        <w:rPr>
          <w:spacing w:val="-24"/>
          <w:w w:val="90"/>
          <w:sz w:val="16"/>
        </w:rPr>
        <w:t> </w:t>
      </w:r>
      <w:r>
        <w:rPr>
          <w:w w:val="90"/>
          <w:sz w:val="16"/>
        </w:rPr>
        <w:t>treatments.</w:t>
      </w:r>
      <w:r>
        <w:rPr>
          <w:spacing w:val="-25"/>
          <w:w w:val="90"/>
          <w:sz w:val="16"/>
        </w:rPr>
        <w:t> </w:t>
      </w:r>
      <w:r>
        <w:rPr>
          <w:w w:val="90"/>
          <w:sz w:val="16"/>
        </w:rPr>
        <w:t>For</w:t>
      </w:r>
      <w:r>
        <w:rPr>
          <w:spacing w:val="-24"/>
          <w:w w:val="90"/>
          <w:sz w:val="16"/>
        </w:rPr>
        <w:t> </w:t>
      </w:r>
      <w:r>
        <w:rPr>
          <w:w w:val="90"/>
          <w:sz w:val="16"/>
        </w:rPr>
        <w:t>example,</w:t>
      </w:r>
      <w:r>
        <w:rPr>
          <w:spacing w:val="-24"/>
          <w:w w:val="90"/>
          <w:sz w:val="16"/>
        </w:rPr>
        <w:t> </w:t>
      </w:r>
      <w:r>
        <w:rPr>
          <w:w w:val="90"/>
          <w:sz w:val="16"/>
        </w:rPr>
        <w:t>although</w:t>
      </w:r>
      <w:r>
        <w:rPr>
          <w:spacing w:val="-25"/>
          <w:w w:val="90"/>
          <w:sz w:val="16"/>
        </w:rPr>
        <w:t> </w:t>
      </w:r>
      <w:r>
        <w:rPr>
          <w:w w:val="90"/>
          <w:sz w:val="16"/>
        </w:rPr>
        <w:t>oral</w:t>
      </w:r>
      <w:r>
        <w:rPr>
          <w:spacing w:val="-24"/>
          <w:w w:val="90"/>
          <w:sz w:val="16"/>
        </w:rPr>
        <w:t> </w:t>
      </w:r>
      <w:r>
        <w:rPr>
          <w:w w:val="90"/>
          <w:sz w:val="16"/>
        </w:rPr>
        <w:t>THC</w:t>
      </w:r>
      <w:r>
        <w:rPr>
          <w:spacing w:val="-24"/>
          <w:w w:val="90"/>
          <w:sz w:val="16"/>
        </w:rPr>
        <w:t> </w:t>
      </w:r>
      <w:r>
        <w:rPr>
          <w:w w:val="90"/>
          <w:sz w:val="16"/>
        </w:rPr>
        <w:t>has</w:t>
      </w:r>
      <w:r>
        <w:rPr>
          <w:spacing w:val="-25"/>
          <w:w w:val="90"/>
          <w:sz w:val="16"/>
        </w:rPr>
        <w:t> </w:t>
      </w:r>
      <w:r>
        <w:rPr>
          <w:w w:val="90"/>
          <w:sz w:val="16"/>
        </w:rPr>
        <w:t>been</w:t>
      </w:r>
      <w:r>
        <w:rPr>
          <w:spacing w:val="-24"/>
          <w:w w:val="90"/>
          <w:sz w:val="16"/>
        </w:rPr>
        <w:t> </w:t>
      </w:r>
      <w:r>
        <w:rPr>
          <w:w w:val="90"/>
          <w:sz w:val="16"/>
        </w:rPr>
        <w:t>shown</w:t>
      </w:r>
      <w:r>
        <w:rPr>
          <w:spacing w:val="-24"/>
          <w:w w:val="90"/>
          <w:sz w:val="16"/>
        </w:rPr>
        <w:t> </w:t>
      </w:r>
      <w:r>
        <w:rPr>
          <w:w w:val="90"/>
          <w:sz w:val="16"/>
        </w:rPr>
        <w:t>to</w:t>
      </w:r>
      <w:r>
        <w:rPr>
          <w:spacing w:val="-25"/>
          <w:w w:val="90"/>
          <w:sz w:val="16"/>
        </w:rPr>
        <w:t> </w:t>
      </w:r>
      <w:r>
        <w:rPr>
          <w:w w:val="90"/>
          <w:sz w:val="16"/>
        </w:rPr>
        <w:t>be</w:t>
      </w:r>
      <w:r>
        <w:rPr>
          <w:spacing w:val="-24"/>
          <w:w w:val="90"/>
          <w:sz w:val="16"/>
        </w:rPr>
        <w:t> </w:t>
      </w:r>
      <w:r>
        <w:rPr>
          <w:w w:val="90"/>
          <w:sz w:val="16"/>
        </w:rPr>
        <w:t>effective</w:t>
      </w:r>
      <w:r>
        <w:rPr>
          <w:spacing w:val="-24"/>
          <w:w w:val="90"/>
          <w:sz w:val="16"/>
        </w:rPr>
        <w:t> </w:t>
      </w:r>
      <w:r>
        <w:rPr>
          <w:w w:val="90"/>
          <w:sz w:val="16"/>
        </w:rPr>
        <w:t>as</w:t>
      </w:r>
      <w:r>
        <w:rPr>
          <w:spacing w:val="-25"/>
          <w:w w:val="90"/>
          <w:sz w:val="16"/>
        </w:rPr>
        <w:t> </w:t>
      </w:r>
      <w:r>
        <w:rPr>
          <w:w w:val="90"/>
          <w:sz w:val="16"/>
        </w:rPr>
        <w:t>an</w:t>
      </w:r>
      <w:r>
        <w:rPr>
          <w:spacing w:val="-24"/>
          <w:w w:val="90"/>
          <w:sz w:val="16"/>
        </w:rPr>
        <w:t> </w:t>
      </w:r>
      <w:r>
        <w:rPr>
          <w:w w:val="90"/>
          <w:sz w:val="16"/>
        </w:rPr>
        <w:t>anti-emetic,</w:t>
      </w:r>
      <w:r>
        <w:rPr>
          <w:spacing w:val="-24"/>
          <w:w w:val="90"/>
          <w:sz w:val="16"/>
        </w:rPr>
        <w:t> </w:t>
      </w:r>
      <w:r>
        <w:rPr>
          <w:w w:val="90"/>
          <w:sz w:val="16"/>
        </w:rPr>
        <w:t>it</w:t>
      </w:r>
      <w:r>
        <w:rPr>
          <w:spacing w:val="-25"/>
          <w:w w:val="90"/>
          <w:sz w:val="16"/>
        </w:rPr>
        <w:t> </w:t>
      </w:r>
      <w:r>
        <w:rPr>
          <w:w w:val="90"/>
          <w:sz w:val="16"/>
        </w:rPr>
        <w:t>is</w:t>
      </w:r>
      <w:r>
        <w:rPr>
          <w:spacing w:val="-24"/>
          <w:w w:val="90"/>
          <w:sz w:val="16"/>
        </w:rPr>
        <w:t> </w:t>
      </w:r>
      <w:r>
        <w:rPr>
          <w:w w:val="90"/>
          <w:sz w:val="16"/>
        </w:rPr>
        <w:t>not</w:t>
      </w:r>
      <w:r>
        <w:rPr>
          <w:spacing w:val="-24"/>
          <w:w w:val="90"/>
          <w:sz w:val="16"/>
        </w:rPr>
        <w:t> </w:t>
      </w:r>
      <w:r>
        <w:rPr>
          <w:w w:val="90"/>
          <w:sz w:val="16"/>
        </w:rPr>
        <w:t>clear</w:t>
      </w:r>
      <w:r>
        <w:rPr>
          <w:spacing w:val="-24"/>
          <w:w w:val="90"/>
          <w:sz w:val="16"/>
        </w:rPr>
        <w:t> </w:t>
      </w:r>
      <w:r>
        <w:rPr>
          <w:w w:val="90"/>
          <w:sz w:val="16"/>
        </w:rPr>
        <w:t>whether </w:t>
      </w:r>
      <w:r>
        <w:rPr>
          <w:w w:val="95"/>
          <w:sz w:val="16"/>
        </w:rPr>
        <w:t>it is more efficacious than other products’: Australian National Council on Drugs, </w:t>
      </w:r>
      <w:r>
        <w:rPr>
          <w:rFonts w:ascii="Calibri" w:hAnsi="Calibri"/>
          <w:i/>
          <w:w w:val="95"/>
          <w:sz w:val="16"/>
        </w:rPr>
        <w:t>Medicinal Use of Cannabis: Background and </w:t>
      </w:r>
      <w:r>
        <w:rPr>
          <w:rFonts w:ascii="Calibri" w:hAnsi="Calibri"/>
          <w:i/>
          <w:w w:val="95"/>
          <w:sz w:val="16"/>
        </w:rPr>
        <w:t>Information Paper </w:t>
      </w:r>
      <w:r>
        <w:rPr>
          <w:w w:val="95"/>
          <w:sz w:val="16"/>
        </w:rPr>
        <w:t>(25 August 2014)</w:t>
      </w:r>
      <w:r>
        <w:rPr>
          <w:spacing w:val="-21"/>
          <w:w w:val="95"/>
          <w:sz w:val="16"/>
        </w:rPr>
        <w:t> </w:t>
      </w:r>
      <w:hyperlink r:id="rId74">
        <w:r>
          <w:rPr>
            <w:w w:val="95"/>
            <w:sz w:val="16"/>
          </w:rPr>
          <w:t>&lt;ht</w:t>
        </w:r>
      </w:hyperlink>
      <w:r>
        <w:rPr>
          <w:w w:val="95"/>
          <w:sz w:val="16"/>
        </w:rPr>
        <w:t>t</w:t>
      </w:r>
      <w:hyperlink r:id="rId74">
        <w:r>
          <w:rPr>
            <w:w w:val="95"/>
            <w:sz w:val="16"/>
          </w:rPr>
          <w:t>p://www.ancd.org.au&gt;</w:t>
        </w:r>
      </w:hyperlink>
      <w:r>
        <w:rPr>
          <w:w w:val="95"/>
          <w:sz w:val="16"/>
        </w:rPr>
        <w:t>.</w:t>
      </w:r>
    </w:p>
    <w:p>
      <w:pPr>
        <w:spacing w:before="92"/>
        <w:ind w:left="957" w:right="172" w:hanging="2"/>
        <w:jc w:val="left"/>
        <w:rPr>
          <w:sz w:val="16"/>
        </w:rPr>
      </w:pPr>
      <w:r>
        <w:rPr>
          <w:position w:val="6"/>
          <w:sz w:val="9"/>
        </w:rPr>
        <w:t>126</w:t>
      </w:r>
      <w:r>
        <w:rPr>
          <w:spacing w:val="3"/>
          <w:position w:val="6"/>
          <w:sz w:val="9"/>
        </w:rPr>
        <w:t> </w:t>
      </w:r>
      <w:r>
        <w:rPr>
          <w:sz w:val="16"/>
        </w:rPr>
        <w:t>Health</w:t>
      </w:r>
      <w:r>
        <w:rPr>
          <w:spacing w:val="-24"/>
          <w:sz w:val="16"/>
        </w:rPr>
        <w:t> </w:t>
      </w:r>
      <w:r>
        <w:rPr>
          <w:sz w:val="16"/>
        </w:rPr>
        <w:t>Canada,</w:t>
      </w:r>
      <w:r>
        <w:rPr>
          <w:spacing w:val="-25"/>
          <w:sz w:val="16"/>
        </w:rPr>
        <w:t> </w:t>
      </w:r>
      <w:r>
        <w:rPr>
          <w:rFonts w:ascii="Calibri"/>
          <w:i/>
          <w:sz w:val="16"/>
        </w:rPr>
        <w:t>Information</w:t>
      </w:r>
      <w:r>
        <w:rPr>
          <w:rFonts w:ascii="Calibri"/>
          <w:i/>
          <w:spacing w:val="-10"/>
          <w:sz w:val="16"/>
        </w:rPr>
        <w:t> </w:t>
      </w:r>
      <w:r>
        <w:rPr>
          <w:rFonts w:ascii="Calibri"/>
          <w:i/>
          <w:sz w:val="16"/>
        </w:rPr>
        <w:t>for</w:t>
      </w:r>
      <w:r>
        <w:rPr>
          <w:rFonts w:ascii="Calibri"/>
          <w:i/>
          <w:spacing w:val="-11"/>
          <w:sz w:val="16"/>
        </w:rPr>
        <w:t> </w:t>
      </w:r>
      <w:r>
        <w:rPr>
          <w:rFonts w:ascii="Calibri"/>
          <w:i/>
          <w:sz w:val="16"/>
        </w:rPr>
        <w:t>Health</w:t>
      </w:r>
      <w:r>
        <w:rPr>
          <w:rFonts w:ascii="Calibri"/>
          <w:i/>
          <w:spacing w:val="-10"/>
          <w:sz w:val="16"/>
        </w:rPr>
        <w:t> </w:t>
      </w:r>
      <w:r>
        <w:rPr>
          <w:rFonts w:ascii="Calibri"/>
          <w:i/>
          <w:sz w:val="16"/>
        </w:rPr>
        <w:t>Care</w:t>
      </w:r>
      <w:r>
        <w:rPr>
          <w:rFonts w:ascii="Calibri"/>
          <w:i/>
          <w:spacing w:val="-10"/>
          <w:sz w:val="16"/>
        </w:rPr>
        <w:t> </w:t>
      </w:r>
      <w:r>
        <w:rPr>
          <w:rFonts w:ascii="Calibri"/>
          <w:i/>
          <w:sz w:val="16"/>
        </w:rPr>
        <w:t>Professionals:</w:t>
      </w:r>
      <w:r>
        <w:rPr>
          <w:rFonts w:ascii="Calibri"/>
          <w:i/>
          <w:spacing w:val="-10"/>
          <w:sz w:val="16"/>
        </w:rPr>
        <w:t> </w:t>
      </w:r>
      <w:r>
        <w:rPr>
          <w:rFonts w:ascii="Calibri"/>
          <w:i/>
          <w:sz w:val="16"/>
        </w:rPr>
        <w:t>Cannabis</w:t>
      </w:r>
      <w:r>
        <w:rPr>
          <w:rFonts w:ascii="Calibri"/>
          <w:i/>
          <w:spacing w:val="-11"/>
          <w:sz w:val="16"/>
        </w:rPr>
        <w:t> </w:t>
      </w:r>
      <w:r>
        <w:rPr>
          <w:rFonts w:ascii="Calibri"/>
          <w:i/>
          <w:sz w:val="16"/>
        </w:rPr>
        <w:t>(Marihuana,</w:t>
      </w:r>
      <w:r>
        <w:rPr>
          <w:rFonts w:ascii="Calibri"/>
          <w:i/>
          <w:spacing w:val="-11"/>
          <w:sz w:val="16"/>
        </w:rPr>
        <w:t> </w:t>
      </w:r>
      <w:r>
        <w:rPr>
          <w:rFonts w:ascii="Calibri"/>
          <w:i/>
          <w:sz w:val="16"/>
        </w:rPr>
        <w:t>Marijuana)</w:t>
      </w:r>
      <w:r>
        <w:rPr>
          <w:rFonts w:ascii="Calibri"/>
          <w:i/>
          <w:spacing w:val="-10"/>
          <w:sz w:val="16"/>
        </w:rPr>
        <w:t> </w:t>
      </w:r>
      <w:r>
        <w:rPr>
          <w:rFonts w:ascii="Calibri"/>
          <w:i/>
          <w:sz w:val="16"/>
        </w:rPr>
        <w:t>and</w:t>
      </w:r>
      <w:r>
        <w:rPr>
          <w:rFonts w:ascii="Calibri"/>
          <w:i/>
          <w:spacing w:val="-10"/>
          <w:sz w:val="16"/>
        </w:rPr>
        <w:t> </w:t>
      </w:r>
      <w:r>
        <w:rPr>
          <w:rFonts w:ascii="Calibri"/>
          <w:i/>
          <w:sz w:val="16"/>
        </w:rPr>
        <w:t>the</w:t>
      </w:r>
      <w:r>
        <w:rPr>
          <w:rFonts w:ascii="Calibri"/>
          <w:i/>
          <w:spacing w:val="-10"/>
          <w:sz w:val="16"/>
        </w:rPr>
        <w:t> </w:t>
      </w:r>
      <w:r>
        <w:rPr>
          <w:rFonts w:ascii="Calibri"/>
          <w:i/>
          <w:sz w:val="16"/>
        </w:rPr>
        <w:t>Cannabinoids</w:t>
      </w:r>
      <w:r>
        <w:rPr>
          <w:rFonts w:ascii="Calibri"/>
          <w:i/>
          <w:spacing w:val="-10"/>
          <w:sz w:val="16"/>
        </w:rPr>
        <w:t> </w:t>
      </w:r>
      <w:r>
        <w:rPr>
          <w:sz w:val="16"/>
        </w:rPr>
        <w:t>(Health Canada, 2013)</w:t>
      </w:r>
      <w:r>
        <w:rPr>
          <w:spacing w:val="-23"/>
          <w:sz w:val="16"/>
        </w:rPr>
        <w:t> </w:t>
      </w:r>
      <w:r>
        <w:rPr>
          <w:sz w:val="16"/>
        </w:rPr>
        <w:t>23.</w:t>
      </w:r>
    </w:p>
    <w:p>
      <w:pPr>
        <w:spacing w:after="0"/>
        <w:jc w:val="left"/>
        <w:rPr>
          <w:sz w:val="16"/>
        </w:rPr>
        <w:sectPr>
          <w:pgSz w:w="11900" w:h="16840"/>
          <w:pgMar w:header="1588" w:footer="784" w:top="2300" w:bottom="980" w:left="460" w:right="1480"/>
        </w:sectPr>
      </w:pPr>
    </w:p>
    <w:p>
      <w:pPr>
        <w:pStyle w:val="BodyText"/>
        <w:spacing w:before="6"/>
        <w:rPr>
          <w:sz w:val="12"/>
        </w:rPr>
      </w:pPr>
    </w:p>
    <w:p>
      <w:pPr>
        <w:pStyle w:val="BodyText"/>
        <w:ind w:left="958"/>
        <w:rPr>
          <w:sz w:val="20"/>
        </w:rPr>
      </w:pPr>
      <w:r>
        <w:rPr>
          <w:sz w:val="20"/>
        </w:rPr>
        <w:pict>
          <v:shape style="width:439.5pt;height:22.2pt;mso-position-horizontal-relative:char;mso-position-vertical-relative:line" type="#_x0000_t202" filled="true" fillcolor="#008a00" stroked="false">
            <w10:anchorlock/>
            <v:textbox inset="0,0,0,0">
              <w:txbxContent>
                <w:p>
                  <w:pPr>
                    <w:spacing w:before="8"/>
                    <w:ind w:left="148" w:right="0" w:firstLine="0"/>
                    <w:jc w:val="left"/>
                    <w:rPr>
                      <w:rFonts w:ascii="Trebuchet MS"/>
                      <w:b/>
                      <w:sz w:val="28"/>
                    </w:rPr>
                  </w:pPr>
                  <w:r>
                    <w:rPr>
                      <w:rFonts w:ascii="Trebuchet MS"/>
                      <w:b/>
                      <w:sz w:val="28"/>
                    </w:rPr>
                    <w:t>Questions</w:t>
                  </w:r>
                </w:p>
              </w:txbxContent>
            </v:textbox>
            <v:fill opacity="19791f" type="solid"/>
          </v:shape>
        </w:pict>
      </w:r>
      <w:r>
        <w:rPr>
          <w:sz w:val="20"/>
        </w:rPr>
      </w:r>
    </w:p>
    <w:p>
      <w:pPr>
        <w:pStyle w:val="BodyText"/>
        <w:spacing w:before="4"/>
        <w:rPr>
          <w:sz w:val="5"/>
        </w:rPr>
      </w:pPr>
    </w:p>
    <w:p>
      <w:pPr>
        <w:pStyle w:val="BodyText"/>
        <w:ind w:left="958"/>
        <w:rPr>
          <w:sz w:val="20"/>
        </w:rPr>
      </w:pPr>
      <w:r>
        <w:rPr>
          <w:sz w:val="20"/>
        </w:rPr>
        <w:pict>
          <v:group style="width:439.5pt;height:285.55pt;mso-position-horizontal-relative:char;mso-position-vertical-relative:line" coordorigin="0,0" coordsize="8790,5711">
            <v:rect style="position:absolute;left:0;top:0;width:8790;height:5711" filled="true" fillcolor="#008a00" stroked="false">
              <v:fill opacity="20303f" type="solid"/>
            </v:rect>
            <v:shape style="position:absolute;left:857;top:520;width:7657;height:4590" type="#_x0000_t202" filled="false" stroked="false">
              <v:textbox inset="0,0,0,0">
                <w:txbxContent>
                  <w:p>
                    <w:pPr>
                      <w:spacing w:line="276" w:lineRule="auto" w:before="4"/>
                      <w:ind w:left="0" w:right="154" w:firstLine="0"/>
                      <w:jc w:val="left"/>
                      <w:rPr>
                        <w:rFonts w:ascii="Trebuchet MS"/>
                        <w:b/>
                        <w:sz w:val="21"/>
                      </w:rPr>
                    </w:pPr>
                    <w:r>
                      <w:rPr>
                        <w:rFonts w:ascii="Trebuchet MS"/>
                        <w:b/>
                        <w:sz w:val="21"/>
                      </w:rPr>
                      <w:t>Which of the following considerations should  determine  whether  there are exceptional circumstances for medicinal cannabis to be made available to a</w:t>
                    </w:r>
                    <w:r>
                      <w:rPr>
                        <w:rFonts w:ascii="Trebuchet MS"/>
                        <w:b/>
                        <w:spacing w:val="-8"/>
                        <w:sz w:val="21"/>
                      </w:rPr>
                      <w:t> </w:t>
                    </w:r>
                    <w:r>
                      <w:rPr>
                        <w:rFonts w:ascii="Trebuchet MS"/>
                        <w:b/>
                        <w:sz w:val="21"/>
                      </w:rPr>
                      <w:t>patient:</w:t>
                    </w:r>
                  </w:p>
                  <w:p>
                    <w:pPr>
                      <w:numPr>
                        <w:ilvl w:val="0"/>
                        <w:numId w:val="8"/>
                      </w:numPr>
                      <w:tabs>
                        <w:tab w:pos="322" w:val="left" w:leader="none"/>
                      </w:tabs>
                      <w:spacing w:before="100"/>
                      <w:ind w:left="321" w:right="0" w:hanging="321"/>
                      <w:jc w:val="left"/>
                      <w:rPr>
                        <w:rFonts w:ascii="Trebuchet MS"/>
                        <w:b/>
                        <w:sz w:val="21"/>
                      </w:rPr>
                    </w:pPr>
                    <w:r>
                      <w:rPr>
                        <w:rFonts w:ascii="Trebuchet MS"/>
                        <w:b/>
                        <w:sz w:val="21"/>
                      </w:rPr>
                      <w:t>the circumstances of the</w:t>
                    </w:r>
                    <w:r>
                      <w:rPr>
                        <w:rFonts w:ascii="Trebuchet MS"/>
                        <w:b/>
                        <w:spacing w:val="-16"/>
                        <w:sz w:val="21"/>
                      </w:rPr>
                      <w:t> </w:t>
                    </w:r>
                    <w:r>
                      <w:rPr>
                        <w:rFonts w:ascii="Trebuchet MS"/>
                        <w:b/>
                        <w:sz w:val="21"/>
                      </w:rPr>
                      <w:t>patient</w:t>
                    </w:r>
                  </w:p>
                  <w:p>
                    <w:pPr>
                      <w:numPr>
                        <w:ilvl w:val="0"/>
                        <w:numId w:val="8"/>
                      </w:numPr>
                      <w:tabs>
                        <w:tab w:pos="335" w:val="left" w:leader="none"/>
                      </w:tabs>
                      <w:spacing w:line="273" w:lineRule="auto" w:before="135"/>
                      <w:ind w:left="0" w:right="216" w:firstLine="0"/>
                      <w:jc w:val="left"/>
                      <w:rPr>
                        <w:rFonts w:ascii="Trebuchet MS"/>
                        <w:b/>
                        <w:sz w:val="21"/>
                      </w:rPr>
                    </w:pPr>
                    <w:r>
                      <w:rPr>
                        <w:rFonts w:ascii="Trebuchet MS"/>
                        <w:b/>
                        <w:w w:val="105"/>
                        <w:sz w:val="21"/>
                      </w:rPr>
                      <w:t>the</w:t>
                    </w:r>
                    <w:r>
                      <w:rPr>
                        <w:rFonts w:ascii="Trebuchet MS"/>
                        <w:b/>
                        <w:spacing w:val="-20"/>
                        <w:w w:val="105"/>
                        <w:sz w:val="21"/>
                      </w:rPr>
                      <w:t> </w:t>
                    </w:r>
                    <w:r>
                      <w:rPr>
                        <w:rFonts w:ascii="Trebuchet MS"/>
                        <w:b/>
                        <w:w w:val="105"/>
                        <w:sz w:val="21"/>
                      </w:rPr>
                      <w:t>state</w:t>
                    </w:r>
                    <w:r>
                      <w:rPr>
                        <w:rFonts w:ascii="Trebuchet MS"/>
                        <w:b/>
                        <w:spacing w:val="-20"/>
                        <w:w w:val="105"/>
                        <w:sz w:val="21"/>
                      </w:rPr>
                      <w:t> </w:t>
                    </w:r>
                    <w:r>
                      <w:rPr>
                        <w:rFonts w:ascii="Trebuchet MS"/>
                        <w:b/>
                        <w:w w:val="105"/>
                        <w:sz w:val="21"/>
                      </w:rPr>
                      <w:t>of</w:t>
                    </w:r>
                    <w:r>
                      <w:rPr>
                        <w:rFonts w:ascii="Trebuchet MS"/>
                        <w:b/>
                        <w:spacing w:val="-20"/>
                        <w:w w:val="105"/>
                        <w:sz w:val="21"/>
                      </w:rPr>
                      <w:t> </w:t>
                    </w:r>
                    <w:r>
                      <w:rPr>
                        <w:rFonts w:ascii="Trebuchet MS"/>
                        <w:b/>
                        <w:w w:val="105"/>
                        <w:sz w:val="21"/>
                      </w:rPr>
                      <w:t>clinical</w:t>
                    </w:r>
                    <w:r>
                      <w:rPr>
                        <w:rFonts w:ascii="Trebuchet MS"/>
                        <w:b/>
                        <w:spacing w:val="-21"/>
                        <w:w w:val="105"/>
                        <w:sz w:val="21"/>
                      </w:rPr>
                      <w:t> </w:t>
                    </w:r>
                    <w:r>
                      <w:rPr>
                        <w:rFonts w:ascii="Trebuchet MS"/>
                        <w:b/>
                        <w:w w:val="105"/>
                        <w:sz w:val="21"/>
                      </w:rPr>
                      <w:t>knowledge</w:t>
                    </w:r>
                    <w:r>
                      <w:rPr>
                        <w:rFonts w:ascii="Trebuchet MS"/>
                        <w:b/>
                        <w:spacing w:val="-19"/>
                        <w:w w:val="105"/>
                        <w:sz w:val="21"/>
                      </w:rPr>
                      <w:t> </w:t>
                    </w:r>
                    <w:r>
                      <w:rPr>
                        <w:rFonts w:ascii="Trebuchet MS"/>
                        <w:b/>
                        <w:w w:val="105"/>
                        <w:sz w:val="21"/>
                      </w:rPr>
                      <w:t>about</w:t>
                    </w:r>
                    <w:r>
                      <w:rPr>
                        <w:rFonts w:ascii="Trebuchet MS"/>
                        <w:b/>
                        <w:spacing w:val="-21"/>
                        <w:w w:val="105"/>
                        <w:sz w:val="21"/>
                      </w:rPr>
                      <w:t> </w:t>
                    </w:r>
                    <w:r>
                      <w:rPr>
                        <w:rFonts w:ascii="Trebuchet MS"/>
                        <w:b/>
                        <w:w w:val="105"/>
                        <w:sz w:val="21"/>
                      </w:rPr>
                      <w:t>the</w:t>
                    </w:r>
                    <w:r>
                      <w:rPr>
                        <w:rFonts w:ascii="Trebuchet MS"/>
                        <w:b/>
                        <w:spacing w:val="-20"/>
                        <w:w w:val="105"/>
                        <w:sz w:val="21"/>
                      </w:rPr>
                      <w:t> </w:t>
                    </w:r>
                    <w:r>
                      <w:rPr>
                        <w:rFonts w:ascii="Trebuchet MS"/>
                        <w:b/>
                        <w:w w:val="105"/>
                        <w:sz w:val="21"/>
                      </w:rPr>
                      <w:t>efficacy</w:t>
                    </w:r>
                    <w:r>
                      <w:rPr>
                        <w:rFonts w:ascii="Trebuchet MS"/>
                        <w:b/>
                        <w:spacing w:val="-19"/>
                        <w:w w:val="105"/>
                        <w:sz w:val="21"/>
                      </w:rPr>
                      <w:t> </w:t>
                    </w:r>
                    <w:r>
                      <w:rPr>
                        <w:rFonts w:ascii="Trebuchet MS"/>
                        <w:b/>
                        <w:w w:val="105"/>
                        <w:sz w:val="21"/>
                      </w:rPr>
                      <w:t>or</w:t>
                    </w:r>
                    <w:r>
                      <w:rPr>
                        <w:rFonts w:ascii="Trebuchet MS"/>
                        <w:b/>
                        <w:spacing w:val="-21"/>
                        <w:w w:val="105"/>
                        <w:sz w:val="21"/>
                      </w:rPr>
                      <w:t> </w:t>
                    </w:r>
                    <w:r>
                      <w:rPr>
                        <w:rFonts w:ascii="Trebuchet MS"/>
                        <w:b/>
                        <w:w w:val="105"/>
                        <w:sz w:val="21"/>
                      </w:rPr>
                      <w:t>potential</w:t>
                    </w:r>
                    <w:r>
                      <w:rPr>
                        <w:rFonts w:ascii="Trebuchet MS"/>
                        <w:b/>
                        <w:spacing w:val="-20"/>
                        <w:w w:val="105"/>
                        <w:sz w:val="21"/>
                      </w:rPr>
                      <w:t> </w:t>
                    </w:r>
                    <w:r>
                      <w:rPr>
                        <w:rFonts w:ascii="Trebuchet MS"/>
                        <w:b/>
                        <w:w w:val="105"/>
                        <w:sz w:val="21"/>
                      </w:rPr>
                      <w:t>efficacy of</w:t>
                    </w:r>
                    <w:r>
                      <w:rPr>
                        <w:rFonts w:ascii="Trebuchet MS"/>
                        <w:b/>
                        <w:spacing w:val="-9"/>
                        <w:w w:val="105"/>
                        <w:sz w:val="21"/>
                      </w:rPr>
                      <w:t> </w:t>
                    </w:r>
                    <w:r>
                      <w:rPr>
                        <w:rFonts w:ascii="Trebuchet MS"/>
                        <w:b/>
                        <w:w w:val="105"/>
                        <w:sz w:val="21"/>
                      </w:rPr>
                      <w:t>using</w:t>
                    </w:r>
                    <w:r>
                      <w:rPr>
                        <w:rFonts w:ascii="Trebuchet MS"/>
                        <w:b/>
                        <w:spacing w:val="-8"/>
                        <w:w w:val="105"/>
                        <w:sz w:val="21"/>
                      </w:rPr>
                      <w:t> </w:t>
                    </w:r>
                    <w:r>
                      <w:rPr>
                        <w:rFonts w:ascii="Trebuchet MS"/>
                        <w:b/>
                        <w:w w:val="105"/>
                        <w:sz w:val="21"/>
                      </w:rPr>
                      <w:t>cannabis</w:t>
                    </w:r>
                    <w:r>
                      <w:rPr>
                        <w:rFonts w:ascii="Trebuchet MS"/>
                        <w:b/>
                        <w:spacing w:val="-9"/>
                        <w:w w:val="105"/>
                        <w:sz w:val="21"/>
                      </w:rPr>
                      <w:t> </w:t>
                    </w:r>
                    <w:r>
                      <w:rPr>
                        <w:rFonts w:ascii="Trebuchet MS"/>
                        <w:b/>
                        <w:w w:val="105"/>
                        <w:sz w:val="21"/>
                      </w:rPr>
                      <w:t>in</w:t>
                    </w:r>
                    <w:r>
                      <w:rPr>
                        <w:rFonts w:ascii="Trebuchet MS"/>
                        <w:b/>
                        <w:spacing w:val="-7"/>
                        <w:w w:val="105"/>
                        <w:sz w:val="21"/>
                      </w:rPr>
                      <w:t> </w:t>
                    </w:r>
                    <w:r>
                      <w:rPr>
                        <w:rFonts w:ascii="Trebuchet MS"/>
                        <w:b/>
                        <w:w w:val="105"/>
                        <w:sz w:val="21"/>
                      </w:rPr>
                      <w:t>treating</w:t>
                    </w:r>
                    <w:r>
                      <w:rPr>
                        <w:rFonts w:ascii="Trebuchet MS"/>
                        <w:b/>
                        <w:spacing w:val="-8"/>
                        <w:w w:val="105"/>
                        <w:sz w:val="21"/>
                      </w:rPr>
                      <w:t> </w:t>
                    </w:r>
                    <w:r>
                      <w:rPr>
                        <w:rFonts w:ascii="Trebuchet MS"/>
                        <w:b/>
                        <w:w w:val="105"/>
                        <w:sz w:val="21"/>
                      </w:rPr>
                      <w:t>the</w:t>
                    </w:r>
                    <w:r>
                      <w:rPr>
                        <w:rFonts w:ascii="Trebuchet MS"/>
                        <w:b/>
                        <w:spacing w:val="-8"/>
                        <w:w w:val="105"/>
                        <w:sz w:val="21"/>
                      </w:rPr>
                      <w:t> </w:t>
                    </w:r>
                    <w:r>
                      <w:rPr>
                        <w:rFonts w:ascii="Trebuchet MS"/>
                        <w:b/>
                        <w:w w:val="105"/>
                        <w:sz w:val="21"/>
                      </w:rPr>
                      <w:t>patient's</w:t>
                    </w:r>
                    <w:r>
                      <w:rPr>
                        <w:rFonts w:ascii="Trebuchet MS"/>
                        <w:b/>
                        <w:spacing w:val="-8"/>
                        <w:w w:val="105"/>
                        <w:sz w:val="21"/>
                      </w:rPr>
                      <w:t> </w:t>
                    </w:r>
                    <w:r>
                      <w:rPr>
                        <w:rFonts w:ascii="Trebuchet MS"/>
                        <w:b/>
                        <w:w w:val="105"/>
                        <w:sz w:val="21"/>
                      </w:rPr>
                      <w:t>condition</w:t>
                    </w:r>
                  </w:p>
                  <w:p>
                    <w:pPr>
                      <w:numPr>
                        <w:ilvl w:val="0"/>
                        <w:numId w:val="8"/>
                      </w:numPr>
                      <w:tabs>
                        <w:tab w:pos="298" w:val="left" w:leader="none"/>
                      </w:tabs>
                      <w:spacing w:before="102"/>
                      <w:ind w:left="297" w:right="0" w:hanging="297"/>
                      <w:jc w:val="left"/>
                      <w:rPr>
                        <w:rFonts w:ascii="Trebuchet MS"/>
                        <w:b/>
                        <w:sz w:val="21"/>
                      </w:rPr>
                    </w:pPr>
                    <w:r>
                      <w:rPr>
                        <w:rFonts w:ascii="Trebuchet MS"/>
                        <w:b/>
                        <w:w w:val="105"/>
                        <w:sz w:val="21"/>
                      </w:rPr>
                      <w:t>both of the</w:t>
                    </w:r>
                    <w:r>
                      <w:rPr>
                        <w:rFonts w:ascii="Trebuchet MS"/>
                        <w:b/>
                        <w:spacing w:val="-22"/>
                        <w:w w:val="105"/>
                        <w:sz w:val="21"/>
                      </w:rPr>
                      <w:t> </w:t>
                    </w:r>
                    <w:r>
                      <w:rPr>
                        <w:rFonts w:ascii="Trebuchet MS"/>
                        <w:b/>
                        <w:w w:val="105"/>
                        <w:sz w:val="21"/>
                      </w:rPr>
                      <w:t>above?</w:t>
                    </w:r>
                  </w:p>
                  <w:p>
                    <w:pPr>
                      <w:spacing w:line="273" w:lineRule="auto" w:before="140"/>
                      <w:ind w:left="0" w:right="154" w:firstLine="0"/>
                      <w:jc w:val="left"/>
                      <w:rPr>
                        <w:rFonts w:ascii="Trebuchet MS"/>
                        <w:b/>
                        <w:sz w:val="21"/>
                      </w:rPr>
                    </w:pPr>
                    <w:r>
                      <w:rPr>
                        <w:rFonts w:ascii="Trebuchet MS"/>
                        <w:b/>
                        <w:w w:val="105"/>
                        <w:sz w:val="21"/>
                      </w:rPr>
                      <w:t>For what conditions is there sufficient knowledge of the therapeutic benefits,</w:t>
                    </w:r>
                    <w:r>
                      <w:rPr>
                        <w:rFonts w:ascii="Trebuchet MS"/>
                        <w:b/>
                        <w:spacing w:val="-17"/>
                        <w:w w:val="105"/>
                        <w:sz w:val="21"/>
                      </w:rPr>
                      <w:t> </w:t>
                    </w:r>
                    <w:r>
                      <w:rPr>
                        <w:rFonts w:ascii="Trebuchet MS"/>
                        <w:b/>
                        <w:w w:val="105"/>
                        <w:sz w:val="21"/>
                      </w:rPr>
                      <w:t>dangers,</w:t>
                    </w:r>
                    <w:r>
                      <w:rPr>
                        <w:rFonts w:ascii="Trebuchet MS"/>
                        <w:b/>
                        <w:spacing w:val="-17"/>
                        <w:w w:val="105"/>
                        <w:sz w:val="21"/>
                      </w:rPr>
                      <w:t> </w:t>
                    </w:r>
                    <w:r>
                      <w:rPr>
                        <w:rFonts w:ascii="Trebuchet MS"/>
                        <w:b/>
                        <w:w w:val="105"/>
                        <w:sz w:val="21"/>
                      </w:rPr>
                      <w:t>risks</w:t>
                    </w:r>
                    <w:r>
                      <w:rPr>
                        <w:rFonts w:ascii="Trebuchet MS"/>
                        <w:b/>
                        <w:spacing w:val="-17"/>
                        <w:w w:val="105"/>
                        <w:sz w:val="21"/>
                      </w:rPr>
                      <w:t> </w:t>
                    </w:r>
                    <w:r>
                      <w:rPr>
                        <w:rFonts w:ascii="Trebuchet MS"/>
                        <w:b/>
                        <w:w w:val="105"/>
                        <w:sz w:val="21"/>
                      </w:rPr>
                      <w:t>and</w:t>
                    </w:r>
                    <w:r>
                      <w:rPr>
                        <w:rFonts w:ascii="Trebuchet MS"/>
                        <w:b/>
                        <w:spacing w:val="-16"/>
                        <w:w w:val="105"/>
                        <w:sz w:val="21"/>
                      </w:rPr>
                      <w:t> </w:t>
                    </w:r>
                    <w:r>
                      <w:rPr>
                        <w:rFonts w:ascii="Trebuchet MS"/>
                        <w:b/>
                        <w:w w:val="105"/>
                        <w:sz w:val="21"/>
                      </w:rPr>
                      <w:t>side</w:t>
                    </w:r>
                    <w:r>
                      <w:rPr>
                        <w:rFonts w:ascii="Trebuchet MS"/>
                        <w:b/>
                        <w:spacing w:val="-15"/>
                        <w:w w:val="105"/>
                        <w:sz w:val="21"/>
                      </w:rPr>
                      <w:t> </w:t>
                    </w:r>
                    <w:r>
                      <w:rPr>
                        <w:rFonts w:ascii="Trebuchet MS"/>
                        <w:b/>
                        <w:w w:val="105"/>
                        <w:sz w:val="21"/>
                      </w:rPr>
                      <w:t>effects</w:t>
                    </w:r>
                    <w:r>
                      <w:rPr>
                        <w:rFonts w:ascii="Trebuchet MS"/>
                        <w:b/>
                        <w:spacing w:val="-17"/>
                        <w:w w:val="105"/>
                        <w:sz w:val="21"/>
                      </w:rPr>
                      <w:t> </w:t>
                    </w:r>
                    <w:r>
                      <w:rPr>
                        <w:rFonts w:ascii="Trebuchet MS"/>
                        <w:b/>
                        <w:w w:val="105"/>
                        <w:sz w:val="21"/>
                      </w:rPr>
                      <w:t>of</w:t>
                    </w:r>
                    <w:r>
                      <w:rPr>
                        <w:rFonts w:ascii="Trebuchet MS"/>
                        <w:b/>
                        <w:spacing w:val="-17"/>
                        <w:w w:val="105"/>
                        <w:sz w:val="21"/>
                      </w:rPr>
                      <w:t> </w:t>
                    </w:r>
                    <w:r>
                      <w:rPr>
                        <w:rFonts w:ascii="Trebuchet MS"/>
                        <w:b/>
                        <w:w w:val="105"/>
                        <w:sz w:val="21"/>
                      </w:rPr>
                      <w:t>cannabis</w:t>
                    </w:r>
                    <w:r>
                      <w:rPr>
                        <w:rFonts w:ascii="Trebuchet MS"/>
                        <w:b/>
                        <w:spacing w:val="-17"/>
                        <w:w w:val="105"/>
                        <w:sz w:val="21"/>
                      </w:rPr>
                      <w:t> </w:t>
                    </w:r>
                    <w:r>
                      <w:rPr>
                        <w:rFonts w:ascii="Trebuchet MS"/>
                        <w:b/>
                        <w:w w:val="105"/>
                        <w:sz w:val="21"/>
                      </w:rPr>
                      <w:t>to</w:t>
                    </w:r>
                    <w:r>
                      <w:rPr>
                        <w:rFonts w:ascii="Trebuchet MS"/>
                        <w:b/>
                        <w:spacing w:val="-15"/>
                        <w:w w:val="105"/>
                        <w:sz w:val="21"/>
                      </w:rPr>
                      <w:t> </w:t>
                    </w:r>
                    <w:r>
                      <w:rPr>
                        <w:rFonts w:ascii="Trebuchet MS"/>
                        <w:b/>
                        <w:w w:val="105"/>
                        <w:sz w:val="21"/>
                      </w:rPr>
                      <w:t>justify</w:t>
                    </w:r>
                    <w:r>
                      <w:rPr>
                        <w:rFonts w:ascii="Trebuchet MS"/>
                        <w:b/>
                        <w:spacing w:val="-16"/>
                        <w:w w:val="105"/>
                        <w:sz w:val="21"/>
                      </w:rPr>
                      <w:t> </w:t>
                    </w:r>
                    <w:r>
                      <w:rPr>
                        <w:rFonts w:ascii="Trebuchet MS"/>
                        <w:b/>
                        <w:w w:val="105"/>
                        <w:sz w:val="21"/>
                      </w:rPr>
                      <w:t>allowing sufferers</w:t>
                    </w:r>
                    <w:r>
                      <w:rPr>
                        <w:rFonts w:ascii="Trebuchet MS"/>
                        <w:b/>
                        <w:spacing w:val="-10"/>
                        <w:w w:val="105"/>
                        <w:sz w:val="21"/>
                      </w:rPr>
                      <w:t> </w:t>
                    </w:r>
                    <w:r>
                      <w:rPr>
                        <w:rFonts w:ascii="Trebuchet MS"/>
                        <w:b/>
                        <w:w w:val="105"/>
                        <w:sz w:val="21"/>
                      </w:rPr>
                      <w:t>to</w:t>
                    </w:r>
                    <w:r>
                      <w:rPr>
                        <w:rFonts w:ascii="Trebuchet MS"/>
                        <w:b/>
                        <w:spacing w:val="-8"/>
                        <w:w w:val="105"/>
                        <w:sz w:val="21"/>
                      </w:rPr>
                      <w:t> </w:t>
                    </w:r>
                    <w:r>
                      <w:rPr>
                        <w:rFonts w:ascii="Trebuchet MS"/>
                        <w:b/>
                        <w:w w:val="105"/>
                        <w:sz w:val="21"/>
                      </w:rPr>
                      <w:t>use</w:t>
                    </w:r>
                    <w:r>
                      <w:rPr>
                        <w:rFonts w:ascii="Trebuchet MS"/>
                        <w:b/>
                        <w:spacing w:val="-8"/>
                        <w:w w:val="105"/>
                        <w:sz w:val="21"/>
                      </w:rPr>
                      <w:t> </w:t>
                    </w:r>
                    <w:r>
                      <w:rPr>
                        <w:rFonts w:ascii="Trebuchet MS"/>
                        <w:b/>
                        <w:w w:val="105"/>
                        <w:sz w:val="21"/>
                      </w:rPr>
                      <w:t>it</w:t>
                    </w:r>
                    <w:r>
                      <w:rPr>
                        <w:rFonts w:ascii="Trebuchet MS"/>
                        <w:b/>
                        <w:spacing w:val="-9"/>
                        <w:w w:val="105"/>
                        <w:sz w:val="21"/>
                      </w:rPr>
                      <w:t> </w:t>
                    </w:r>
                    <w:r>
                      <w:rPr>
                        <w:rFonts w:ascii="Trebuchet MS"/>
                        <w:b/>
                        <w:w w:val="105"/>
                        <w:sz w:val="21"/>
                      </w:rPr>
                      <w:t>lawfully</w:t>
                    </w:r>
                    <w:r>
                      <w:rPr>
                        <w:rFonts w:ascii="Trebuchet MS"/>
                        <w:b/>
                        <w:spacing w:val="-8"/>
                        <w:w w:val="105"/>
                        <w:sz w:val="21"/>
                      </w:rPr>
                      <w:t> </w:t>
                    </w:r>
                    <w:r>
                      <w:rPr>
                        <w:rFonts w:ascii="Trebuchet MS"/>
                        <w:b/>
                        <w:w w:val="105"/>
                        <w:sz w:val="21"/>
                      </w:rPr>
                      <w:t>in</w:t>
                    </w:r>
                    <w:r>
                      <w:rPr>
                        <w:rFonts w:ascii="Trebuchet MS"/>
                        <w:b/>
                        <w:spacing w:val="-8"/>
                        <w:w w:val="105"/>
                        <w:sz w:val="21"/>
                      </w:rPr>
                      <w:t> </w:t>
                    </w:r>
                    <w:r>
                      <w:rPr>
                        <w:rFonts w:ascii="Trebuchet MS"/>
                        <w:b/>
                        <w:w w:val="105"/>
                        <w:sz w:val="21"/>
                      </w:rPr>
                      <w:t>Victoria?</w:t>
                    </w:r>
                  </w:p>
                  <w:p>
                    <w:pPr>
                      <w:spacing w:before="102"/>
                      <w:ind w:left="0" w:right="0" w:firstLine="0"/>
                      <w:jc w:val="left"/>
                      <w:rPr>
                        <w:rFonts w:ascii="Trebuchet MS"/>
                        <w:b/>
                        <w:sz w:val="21"/>
                      </w:rPr>
                    </w:pPr>
                    <w:r>
                      <w:rPr>
                        <w:rFonts w:ascii="Trebuchet MS"/>
                        <w:b/>
                        <w:sz w:val="21"/>
                      </w:rPr>
                      <w:t>What special considerations, if any, justify access to medicinal cannabis for:</w:t>
                    </w:r>
                  </w:p>
                  <w:p>
                    <w:pPr>
                      <w:numPr>
                        <w:ilvl w:val="0"/>
                        <w:numId w:val="9"/>
                      </w:numPr>
                      <w:tabs>
                        <w:tab w:pos="322" w:val="left" w:leader="none"/>
                      </w:tabs>
                      <w:spacing w:before="140"/>
                      <w:ind w:left="321" w:right="0" w:hanging="321"/>
                      <w:jc w:val="left"/>
                      <w:rPr>
                        <w:rFonts w:ascii="Trebuchet MS"/>
                        <w:b/>
                        <w:sz w:val="21"/>
                      </w:rPr>
                    </w:pPr>
                    <w:r>
                      <w:rPr>
                        <w:rFonts w:ascii="Trebuchet MS"/>
                        <w:b/>
                        <w:w w:val="105"/>
                        <w:sz w:val="21"/>
                      </w:rPr>
                      <w:t>patients</w:t>
                    </w:r>
                    <w:r>
                      <w:rPr>
                        <w:rFonts w:ascii="Trebuchet MS"/>
                        <w:b/>
                        <w:spacing w:val="-9"/>
                        <w:w w:val="105"/>
                        <w:sz w:val="21"/>
                      </w:rPr>
                      <w:t> </w:t>
                    </w:r>
                    <w:r>
                      <w:rPr>
                        <w:rFonts w:ascii="Trebuchet MS"/>
                        <w:b/>
                        <w:w w:val="105"/>
                        <w:sz w:val="21"/>
                      </w:rPr>
                      <w:t>who</w:t>
                    </w:r>
                    <w:r>
                      <w:rPr>
                        <w:rFonts w:ascii="Trebuchet MS"/>
                        <w:b/>
                        <w:spacing w:val="-7"/>
                        <w:w w:val="105"/>
                        <w:sz w:val="21"/>
                      </w:rPr>
                      <w:t> </w:t>
                    </w:r>
                    <w:r>
                      <w:rPr>
                        <w:rFonts w:ascii="Trebuchet MS"/>
                        <w:b/>
                        <w:w w:val="105"/>
                        <w:sz w:val="21"/>
                      </w:rPr>
                      <w:t>are</w:t>
                    </w:r>
                    <w:r>
                      <w:rPr>
                        <w:rFonts w:ascii="Trebuchet MS"/>
                        <w:b/>
                        <w:spacing w:val="-8"/>
                        <w:w w:val="105"/>
                        <w:sz w:val="21"/>
                      </w:rPr>
                      <w:t> </w:t>
                    </w:r>
                    <w:r>
                      <w:rPr>
                        <w:rFonts w:ascii="Trebuchet MS"/>
                        <w:b/>
                        <w:w w:val="105"/>
                        <w:sz w:val="21"/>
                      </w:rPr>
                      <w:t>under</w:t>
                    </w:r>
                    <w:r>
                      <w:rPr>
                        <w:rFonts w:ascii="Trebuchet MS"/>
                        <w:b/>
                        <w:spacing w:val="-8"/>
                        <w:w w:val="105"/>
                        <w:sz w:val="21"/>
                      </w:rPr>
                      <w:t> </w:t>
                    </w:r>
                    <w:r>
                      <w:rPr>
                        <w:rFonts w:ascii="Trebuchet MS"/>
                        <w:b/>
                        <w:w w:val="105"/>
                        <w:sz w:val="21"/>
                      </w:rPr>
                      <w:t>18</w:t>
                    </w:r>
                    <w:r>
                      <w:rPr>
                        <w:rFonts w:ascii="Trebuchet MS"/>
                        <w:b/>
                        <w:spacing w:val="-7"/>
                        <w:w w:val="105"/>
                        <w:sz w:val="21"/>
                      </w:rPr>
                      <w:t> </w:t>
                    </w:r>
                    <w:r>
                      <w:rPr>
                        <w:rFonts w:ascii="Trebuchet MS"/>
                        <w:b/>
                        <w:w w:val="105"/>
                        <w:sz w:val="21"/>
                      </w:rPr>
                      <w:t>years</w:t>
                    </w:r>
                    <w:r>
                      <w:rPr>
                        <w:rFonts w:ascii="Trebuchet MS"/>
                        <w:b/>
                        <w:spacing w:val="-9"/>
                        <w:w w:val="105"/>
                        <w:sz w:val="21"/>
                      </w:rPr>
                      <w:t> </w:t>
                    </w:r>
                    <w:r>
                      <w:rPr>
                        <w:rFonts w:ascii="Trebuchet MS"/>
                        <w:b/>
                        <w:w w:val="105"/>
                        <w:sz w:val="21"/>
                      </w:rPr>
                      <w:t>of</w:t>
                    </w:r>
                    <w:r>
                      <w:rPr>
                        <w:rFonts w:ascii="Trebuchet MS"/>
                        <w:b/>
                        <w:spacing w:val="-8"/>
                        <w:w w:val="105"/>
                        <w:sz w:val="21"/>
                      </w:rPr>
                      <w:t> </w:t>
                    </w:r>
                    <w:r>
                      <w:rPr>
                        <w:rFonts w:ascii="Trebuchet MS"/>
                        <w:b/>
                        <w:w w:val="105"/>
                        <w:sz w:val="21"/>
                      </w:rPr>
                      <w:t>age</w:t>
                    </w:r>
                  </w:p>
                  <w:p>
                    <w:pPr>
                      <w:numPr>
                        <w:ilvl w:val="0"/>
                        <w:numId w:val="9"/>
                      </w:numPr>
                      <w:tabs>
                        <w:tab w:pos="335" w:val="left" w:leader="none"/>
                      </w:tabs>
                      <w:spacing w:line="280" w:lineRule="atLeast" w:before="100"/>
                      <w:ind w:left="0" w:right="68" w:firstLine="0"/>
                      <w:jc w:val="left"/>
                      <w:rPr>
                        <w:rFonts w:ascii="Trebuchet MS"/>
                        <w:b/>
                        <w:sz w:val="21"/>
                      </w:rPr>
                    </w:pPr>
                    <w:r>
                      <w:rPr>
                        <w:rFonts w:ascii="Trebuchet MS"/>
                        <w:b/>
                        <w:w w:val="105"/>
                        <w:sz w:val="21"/>
                      </w:rPr>
                      <w:t>patients</w:t>
                    </w:r>
                    <w:r>
                      <w:rPr>
                        <w:rFonts w:ascii="Trebuchet MS"/>
                        <w:b/>
                        <w:spacing w:val="-14"/>
                        <w:w w:val="105"/>
                        <w:sz w:val="21"/>
                      </w:rPr>
                      <w:t> </w:t>
                    </w:r>
                    <w:r>
                      <w:rPr>
                        <w:rFonts w:ascii="Trebuchet MS"/>
                        <w:b/>
                        <w:w w:val="105"/>
                        <w:sz w:val="21"/>
                      </w:rPr>
                      <w:t>who</w:t>
                    </w:r>
                    <w:r>
                      <w:rPr>
                        <w:rFonts w:ascii="Trebuchet MS"/>
                        <w:b/>
                        <w:spacing w:val="-14"/>
                        <w:w w:val="105"/>
                        <w:sz w:val="21"/>
                      </w:rPr>
                      <w:t> </w:t>
                    </w:r>
                    <w:r>
                      <w:rPr>
                        <w:rFonts w:ascii="Trebuchet MS"/>
                        <w:b/>
                        <w:w w:val="105"/>
                        <w:sz w:val="21"/>
                      </w:rPr>
                      <w:t>lack</w:t>
                    </w:r>
                    <w:r>
                      <w:rPr>
                        <w:rFonts w:ascii="Trebuchet MS"/>
                        <w:b/>
                        <w:spacing w:val="-13"/>
                        <w:w w:val="105"/>
                        <w:sz w:val="21"/>
                      </w:rPr>
                      <w:t> </w:t>
                    </w:r>
                    <w:r>
                      <w:rPr>
                        <w:rFonts w:ascii="Trebuchet MS"/>
                        <w:b/>
                        <w:w w:val="105"/>
                        <w:sz w:val="21"/>
                      </w:rPr>
                      <w:t>capacity</w:t>
                    </w:r>
                    <w:r>
                      <w:rPr>
                        <w:rFonts w:ascii="Trebuchet MS"/>
                        <w:b/>
                        <w:spacing w:val="-13"/>
                        <w:w w:val="105"/>
                        <w:sz w:val="21"/>
                      </w:rPr>
                      <w:t> </w:t>
                    </w:r>
                    <w:r>
                      <w:rPr>
                        <w:rFonts w:ascii="Trebuchet MS"/>
                        <w:b/>
                        <w:w w:val="105"/>
                        <w:sz w:val="21"/>
                      </w:rPr>
                      <w:t>by</w:t>
                    </w:r>
                    <w:r>
                      <w:rPr>
                        <w:rFonts w:ascii="Trebuchet MS"/>
                        <w:b/>
                        <w:spacing w:val="-13"/>
                        <w:w w:val="105"/>
                        <w:sz w:val="21"/>
                      </w:rPr>
                      <w:t> </w:t>
                    </w:r>
                    <w:r>
                      <w:rPr>
                        <w:rFonts w:ascii="Trebuchet MS"/>
                        <w:b/>
                        <w:w w:val="105"/>
                        <w:sz w:val="21"/>
                      </w:rPr>
                      <w:t>reason</w:t>
                    </w:r>
                    <w:r>
                      <w:rPr>
                        <w:rFonts w:ascii="Trebuchet MS"/>
                        <w:b/>
                        <w:spacing w:val="-13"/>
                        <w:w w:val="105"/>
                        <w:sz w:val="21"/>
                      </w:rPr>
                      <w:t> </w:t>
                    </w:r>
                    <w:r>
                      <w:rPr>
                        <w:rFonts w:ascii="Trebuchet MS"/>
                        <w:b/>
                        <w:w w:val="105"/>
                        <w:sz w:val="21"/>
                      </w:rPr>
                      <w:t>of</w:t>
                    </w:r>
                    <w:r>
                      <w:rPr>
                        <w:rFonts w:ascii="Trebuchet MS"/>
                        <w:b/>
                        <w:spacing w:val="-14"/>
                        <w:w w:val="105"/>
                        <w:sz w:val="21"/>
                      </w:rPr>
                      <w:t> </w:t>
                    </w:r>
                    <w:r>
                      <w:rPr>
                        <w:rFonts w:ascii="Trebuchet MS"/>
                        <w:b/>
                        <w:w w:val="105"/>
                        <w:sz w:val="21"/>
                      </w:rPr>
                      <w:t>age</w:t>
                    </w:r>
                    <w:r>
                      <w:rPr>
                        <w:rFonts w:ascii="Trebuchet MS"/>
                        <w:b/>
                        <w:spacing w:val="-13"/>
                        <w:w w:val="105"/>
                        <w:sz w:val="21"/>
                      </w:rPr>
                      <w:t> </w:t>
                    </w:r>
                    <w:r>
                      <w:rPr>
                        <w:rFonts w:ascii="Trebuchet MS"/>
                        <w:b/>
                        <w:w w:val="105"/>
                        <w:sz w:val="21"/>
                      </w:rPr>
                      <w:t>or</w:t>
                    </w:r>
                    <w:r>
                      <w:rPr>
                        <w:rFonts w:ascii="Trebuchet MS"/>
                        <w:b/>
                        <w:spacing w:val="-14"/>
                        <w:w w:val="105"/>
                        <w:sz w:val="21"/>
                      </w:rPr>
                      <w:t> </w:t>
                    </w:r>
                    <w:r>
                      <w:rPr>
                        <w:rFonts w:ascii="Trebuchet MS"/>
                        <w:b/>
                        <w:w w:val="105"/>
                        <w:sz w:val="21"/>
                      </w:rPr>
                      <w:t>another</w:t>
                    </w:r>
                    <w:r>
                      <w:rPr>
                        <w:rFonts w:ascii="Trebuchet MS"/>
                        <w:b/>
                        <w:spacing w:val="-14"/>
                        <w:w w:val="105"/>
                        <w:sz w:val="21"/>
                      </w:rPr>
                      <w:t> </w:t>
                    </w:r>
                    <w:r>
                      <w:rPr>
                        <w:rFonts w:ascii="Trebuchet MS"/>
                        <w:b/>
                        <w:w w:val="105"/>
                        <w:sz w:val="21"/>
                      </w:rPr>
                      <w:t>disability</w:t>
                    </w:r>
                    <w:r>
                      <w:rPr>
                        <w:rFonts w:ascii="Trebuchet MS"/>
                        <w:b/>
                        <w:spacing w:val="-13"/>
                        <w:w w:val="105"/>
                        <w:sz w:val="21"/>
                      </w:rPr>
                      <w:t> </w:t>
                    </w:r>
                    <w:r>
                      <w:rPr>
                        <w:rFonts w:ascii="Trebuchet MS"/>
                        <w:b/>
                        <w:w w:val="105"/>
                        <w:sz w:val="21"/>
                      </w:rPr>
                      <w:t>(other than</w:t>
                    </w:r>
                    <w:r>
                      <w:rPr>
                        <w:rFonts w:ascii="Trebuchet MS"/>
                        <w:b/>
                        <w:spacing w:val="-8"/>
                        <w:w w:val="105"/>
                        <w:sz w:val="21"/>
                      </w:rPr>
                      <w:t> </w:t>
                    </w:r>
                    <w:r>
                      <w:rPr>
                        <w:rFonts w:ascii="Trebuchet MS"/>
                        <w:b/>
                        <w:w w:val="105"/>
                        <w:sz w:val="21"/>
                      </w:rPr>
                      <w:t>youth)</w:t>
                    </w:r>
                    <w:r>
                      <w:rPr>
                        <w:rFonts w:ascii="Trebuchet MS"/>
                        <w:b/>
                        <w:spacing w:val="-9"/>
                        <w:w w:val="105"/>
                        <w:sz w:val="21"/>
                      </w:rPr>
                      <w:t> </w:t>
                    </w:r>
                    <w:r>
                      <w:rPr>
                        <w:rFonts w:ascii="Trebuchet MS"/>
                        <w:b/>
                        <w:w w:val="105"/>
                        <w:sz w:val="21"/>
                      </w:rPr>
                      <w:t>to</w:t>
                    </w:r>
                    <w:r>
                      <w:rPr>
                        <w:rFonts w:ascii="Trebuchet MS"/>
                        <w:b/>
                        <w:spacing w:val="-8"/>
                        <w:w w:val="105"/>
                        <w:sz w:val="21"/>
                      </w:rPr>
                      <w:t> </w:t>
                    </w:r>
                    <w:r>
                      <w:rPr>
                        <w:rFonts w:ascii="Trebuchet MS"/>
                        <w:b/>
                        <w:w w:val="105"/>
                        <w:sz w:val="21"/>
                      </w:rPr>
                      <w:t>consent</w:t>
                    </w:r>
                    <w:r>
                      <w:rPr>
                        <w:rFonts w:ascii="Trebuchet MS"/>
                        <w:b/>
                        <w:spacing w:val="-8"/>
                        <w:w w:val="105"/>
                        <w:sz w:val="21"/>
                      </w:rPr>
                      <w:t> </w:t>
                    </w:r>
                    <w:r>
                      <w:rPr>
                        <w:rFonts w:ascii="Trebuchet MS"/>
                        <w:b/>
                        <w:w w:val="105"/>
                        <w:sz w:val="21"/>
                      </w:rPr>
                      <w:t>to</w:t>
                    </w:r>
                    <w:r>
                      <w:rPr>
                        <w:rFonts w:ascii="Trebuchet MS"/>
                        <w:b/>
                        <w:spacing w:val="-8"/>
                        <w:w w:val="105"/>
                        <w:sz w:val="21"/>
                      </w:rPr>
                      <w:t> </w:t>
                    </w:r>
                    <w:r>
                      <w:rPr>
                        <w:rFonts w:ascii="Trebuchet MS"/>
                        <w:b/>
                        <w:w w:val="105"/>
                        <w:sz w:val="21"/>
                      </w:rPr>
                      <w:t>using</w:t>
                    </w:r>
                    <w:r>
                      <w:rPr>
                        <w:rFonts w:ascii="Trebuchet MS"/>
                        <w:b/>
                        <w:spacing w:val="-8"/>
                        <w:w w:val="105"/>
                        <w:sz w:val="21"/>
                      </w:rPr>
                      <w:t> </w:t>
                    </w:r>
                    <w:r>
                      <w:rPr>
                        <w:rFonts w:ascii="Trebuchet MS"/>
                        <w:b/>
                        <w:w w:val="105"/>
                        <w:sz w:val="21"/>
                      </w:rPr>
                      <w:t>medicinal</w:t>
                    </w:r>
                    <w:r>
                      <w:rPr>
                        <w:rFonts w:ascii="Trebuchet MS"/>
                        <w:b/>
                        <w:spacing w:val="-8"/>
                        <w:w w:val="105"/>
                        <w:sz w:val="21"/>
                      </w:rPr>
                      <w:t> </w:t>
                    </w:r>
                    <w:r>
                      <w:rPr>
                        <w:rFonts w:ascii="Trebuchet MS"/>
                        <w:b/>
                        <w:w w:val="105"/>
                        <w:sz w:val="21"/>
                      </w:rPr>
                      <w:t>cannabis?</w:t>
                    </w:r>
                  </w:p>
                </w:txbxContent>
              </v:textbox>
              <w10:wrap type="none"/>
            </v:shape>
            <v:shape style="position:absolute;left:148;top:520;width:141;height:3548" type="#_x0000_t202" filled="false" stroked="false">
              <v:textbox inset="0,0,0,0">
                <w:txbxContent>
                  <w:p>
                    <w:pPr>
                      <w:spacing w:before="4"/>
                      <w:ind w:left="0" w:right="0" w:firstLine="0"/>
                      <w:jc w:val="left"/>
                      <w:rPr>
                        <w:rFonts w:ascii="Trebuchet MS"/>
                        <w:b/>
                        <w:sz w:val="21"/>
                      </w:rPr>
                    </w:pPr>
                    <w:r>
                      <w:rPr>
                        <w:rFonts w:ascii="Trebuchet MS"/>
                        <w:b/>
                        <w:w w:val="97"/>
                        <w:sz w:val="21"/>
                      </w:rPr>
                      <w:t>1</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
                      <w:rPr>
                        <w:sz w:val="35"/>
                      </w:rPr>
                    </w:pPr>
                  </w:p>
                  <w:p>
                    <w:pPr>
                      <w:spacing w:before="0"/>
                      <w:ind w:left="0" w:right="0" w:firstLine="0"/>
                      <w:jc w:val="left"/>
                      <w:rPr>
                        <w:rFonts w:ascii="Trebuchet MS"/>
                        <w:b/>
                        <w:sz w:val="21"/>
                      </w:rPr>
                    </w:pPr>
                    <w:r>
                      <w:rPr>
                        <w:rFonts w:ascii="Trebuchet MS"/>
                        <w:b/>
                        <w:w w:val="97"/>
                        <w:sz w:val="21"/>
                      </w:rPr>
                      <w:t>2</w:t>
                    </w:r>
                  </w:p>
                  <w:p>
                    <w:pPr>
                      <w:spacing w:line="240" w:lineRule="auto" w:before="0"/>
                      <w:rPr>
                        <w:sz w:val="24"/>
                      </w:rPr>
                    </w:pPr>
                  </w:p>
                  <w:p>
                    <w:pPr>
                      <w:spacing w:line="240" w:lineRule="auto" w:before="9"/>
                      <w:rPr>
                        <w:sz w:val="34"/>
                      </w:rPr>
                    </w:pPr>
                  </w:p>
                  <w:p>
                    <w:pPr>
                      <w:spacing w:before="0"/>
                      <w:ind w:left="0" w:right="0" w:firstLine="0"/>
                      <w:jc w:val="left"/>
                      <w:rPr>
                        <w:rFonts w:ascii="Trebuchet MS"/>
                        <w:b/>
                        <w:sz w:val="21"/>
                      </w:rPr>
                    </w:pPr>
                    <w:r>
                      <w:rPr>
                        <w:rFonts w:ascii="Trebuchet MS"/>
                        <w:b/>
                        <w:w w:val="97"/>
                        <w:sz w:val="21"/>
                      </w:rPr>
                      <w:t>3</w:t>
                    </w:r>
                  </w:p>
                </w:txbxContent>
              </v:textbox>
              <w10:wrap type="none"/>
            </v:shape>
          </v:group>
        </w:pict>
      </w:r>
      <w:r>
        <w:rPr>
          <w:sz w:val="20"/>
        </w:rPr>
      </w:r>
    </w:p>
    <w:p>
      <w:pPr>
        <w:pStyle w:val="Heading5"/>
        <w:spacing w:before="138"/>
      </w:pPr>
      <w:bookmarkStart w:name="_TOC_250079" w:id="72"/>
      <w:r>
        <w:rPr>
          <w:spacing w:val="11"/>
        </w:rPr>
        <w:t>Drawing </w:t>
      </w:r>
      <w:r>
        <w:rPr>
          <w:spacing w:val="8"/>
        </w:rPr>
        <w:t>the </w:t>
      </w:r>
      <w:r>
        <w:rPr>
          <w:spacing w:val="11"/>
        </w:rPr>
        <w:t>distinctions </w:t>
      </w:r>
      <w:r>
        <w:rPr>
          <w:spacing w:val="6"/>
        </w:rPr>
        <w:t>in</w:t>
      </w:r>
      <w:r>
        <w:rPr>
          <w:spacing w:val="65"/>
        </w:rPr>
        <w:t> </w:t>
      </w:r>
      <w:bookmarkEnd w:id="72"/>
      <w:r>
        <w:rPr>
          <w:spacing w:val="13"/>
        </w:rPr>
        <w:t>law</w:t>
      </w:r>
    </w:p>
    <w:p>
      <w:pPr>
        <w:pStyle w:val="ListParagraph"/>
        <w:numPr>
          <w:ilvl w:val="1"/>
          <w:numId w:val="5"/>
        </w:numPr>
        <w:tabs>
          <w:tab w:pos="1666" w:val="left" w:leader="none"/>
          <w:tab w:pos="1667" w:val="left" w:leader="none"/>
        </w:tabs>
        <w:spacing w:line="271" w:lineRule="auto" w:before="123" w:after="0"/>
        <w:ind w:left="1666" w:right="351" w:hanging="710"/>
        <w:jc w:val="left"/>
        <w:rPr>
          <w:sz w:val="21"/>
        </w:rPr>
      </w:pPr>
      <w:r>
        <w:rPr>
          <w:w w:val="90"/>
          <w:sz w:val="21"/>
        </w:rPr>
        <w:t>Plainly,</w:t>
      </w:r>
      <w:r>
        <w:rPr>
          <w:spacing w:val="-14"/>
          <w:w w:val="90"/>
          <w:sz w:val="21"/>
        </w:rPr>
        <w:t> </w:t>
      </w:r>
      <w:r>
        <w:rPr>
          <w:w w:val="90"/>
          <w:sz w:val="21"/>
        </w:rPr>
        <w:t>legislation</w:t>
      </w:r>
      <w:r>
        <w:rPr>
          <w:spacing w:val="-12"/>
          <w:w w:val="90"/>
          <w:sz w:val="21"/>
        </w:rPr>
        <w:t> </w:t>
      </w:r>
      <w:r>
        <w:rPr>
          <w:w w:val="90"/>
          <w:sz w:val="21"/>
        </w:rPr>
        <w:t>allowing</w:t>
      </w:r>
      <w:r>
        <w:rPr>
          <w:spacing w:val="-13"/>
          <w:w w:val="90"/>
          <w:sz w:val="21"/>
        </w:rPr>
        <w:t> </w:t>
      </w:r>
      <w:r>
        <w:rPr>
          <w:w w:val="90"/>
          <w:sz w:val="21"/>
        </w:rPr>
        <w:t>medicinal</w:t>
      </w:r>
      <w:r>
        <w:rPr>
          <w:spacing w:val="-13"/>
          <w:w w:val="90"/>
          <w:sz w:val="21"/>
        </w:rPr>
        <w:t> </w:t>
      </w:r>
      <w:r>
        <w:rPr>
          <w:w w:val="90"/>
          <w:sz w:val="21"/>
        </w:rPr>
        <w:t>cannabis</w:t>
      </w:r>
      <w:r>
        <w:rPr>
          <w:spacing w:val="-12"/>
          <w:w w:val="90"/>
          <w:sz w:val="21"/>
        </w:rPr>
        <w:t> </w:t>
      </w:r>
      <w:r>
        <w:rPr>
          <w:w w:val="90"/>
          <w:sz w:val="21"/>
        </w:rPr>
        <w:t>to</w:t>
      </w:r>
      <w:r>
        <w:rPr>
          <w:spacing w:val="-13"/>
          <w:w w:val="90"/>
          <w:sz w:val="21"/>
        </w:rPr>
        <w:t> </w:t>
      </w:r>
      <w:r>
        <w:rPr>
          <w:w w:val="90"/>
          <w:sz w:val="21"/>
        </w:rPr>
        <w:t>be</w:t>
      </w:r>
      <w:r>
        <w:rPr>
          <w:spacing w:val="-12"/>
          <w:w w:val="90"/>
          <w:sz w:val="21"/>
        </w:rPr>
        <w:t> </w:t>
      </w:r>
      <w:r>
        <w:rPr>
          <w:w w:val="90"/>
          <w:sz w:val="21"/>
        </w:rPr>
        <w:t>used</w:t>
      </w:r>
      <w:r>
        <w:rPr>
          <w:spacing w:val="-13"/>
          <w:w w:val="90"/>
          <w:sz w:val="21"/>
        </w:rPr>
        <w:t> </w:t>
      </w:r>
      <w:r>
        <w:rPr>
          <w:w w:val="90"/>
          <w:sz w:val="21"/>
        </w:rPr>
        <w:t>in</w:t>
      </w:r>
      <w:r>
        <w:rPr>
          <w:spacing w:val="-12"/>
          <w:w w:val="90"/>
          <w:sz w:val="21"/>
        </w:rPr>
        <w:t> </w:t>
      </w:r>
      <w:r>
        <w:rPr>
          <w:w w:val="90"/>
          <w:sz w:val="21"/>
        </w:rPr>
        <w:t>exceptional</w:t>
      </w:r>
      <w:r>
        <w:rPr>
          <w:spacing w:val="-13"/>
          <w:w w:val="90"/>
          <w:sz w:val="21"/>
        </w:rPr>
        <w:t> </w:t>
      </w:r>
      <w:r>
        <w:rPr>
          <w:w w:val="90"/>
          <w:sz w:val="21"/>
        </w:rPr>
        <w:t>circumstances </w:t>
      </w:r>
      <w:r>
        <w:rPr>
          <w:w w:val="95"/>
          <w:sz w:val="21"/>
        </w:rPr>
        <w:t>would</w:t>
      </w:r>
      <w:r>
        <w:rPr>
          <w:spacing w:val="-36"/>
          <w:w w:val="95"/>
          <w:sz w:val="21"/>
        </w:rPr>
        <w:t> </w:t>
      </w:r>
      <w:r>
        <w:rPr>
          <w:w w:val="95"/>
          <w:sz w:val="21"/>
        </w:rPr>
        <w:t>not</w:t>
      </w:r>
      <w:r>
        <w:rPr>
          <w:spacing w:val="-36"/>
          <w:w w:val="95"/>
          <w:sz w:val="21"/>
        </w:rPr>
        <w:t> </w:t>
      </w:r>
      <w:r>
        <w:rPr>
          <w:w w:val="95"/>
          <w:sz w:val="21"/>
        </w:rPr>
        <w:t>apply</w:t>
      </w:r>
      <w:r>
        <w:rPr>
          <w:spacing w:val="-35"/>
          <w:w w:val="95"/>
          <w:sz w:val="21"/>
        </w:rPr>
        <w:t> </w:t>
      </w:r>
      <w:r>
        <w:rPr>
          <w:w w:val="95"/>
          <w:sz w:val="21"/>
        </w:rPr>
        <w:t>to</w:t>
      </w:r>
      <w:r>
        <w:rPr>
          <w:spacing w:val="-36"/>
          <w:w w:val="95"/>
          <w:sz w:val="21"/>
        </w:rPr>
        <w:t> </w:t>
      </w:r>
      <w:r>
        <w:rPr>
          <w:w w:val="95"/>
          <w:sz w:val="21"/>
        </w:rPr>
        <w:t>all</w:t>
      </w:r>
      <w:r>
        <w:rPr>
          <w:spacing w:val="-36"/>
          <w:w w:val="95"/>
          <w:sz w:val="21"/>
        </w:rPr>
        <w:t> </w:t>
      </w:r>
      <w:r>
        <w:rPr>
          <w:w w:val="95"/>
          <w:sz w:val="21"/>
        </w:rPr>
        <w:t>sufferers</w:t>
      </w:r>
      <w:r>
        <w:rPr>
          <w:spacing w:val="-36"/>
          <w:w w:val="95"/>
          <w:sz w:val="21"/>
        </w:rPr>
        <w:t> </w:t>
      </w:r>
      <w:r>
        <w:rPr>
          <w:w w:val="95"/>
          <w:sz w:val="21"/>
        </w:rPr>
        <w:t>of</w:t>
      </w:r>
      <w:r>
        <w:rPr>
          <w:spacing w:val="-35"/>
          <w:w w:val="95"/>
          <w:sz w:val="21"/>
        </w:rPr>
        <w:t> </w:t>
      </w:r>
      <w:r>
        <w:rPr>
          <w:w w:val="95"/>
          <w:sz w:val="21"/>
        </w:rPr>
        <w:t>the</w:t>
      </w:r>
      <w:r>
        <w:rPr>
          <w:spacing w:val="-36"/>
          <w:w w:val="95"/>
          <w:sz w:val="21"/>
        </w:rPr>
        <w:t> </w:t>
      </w:r>
      <w:r>
        <w:rPr>
          <w:w w:val="95"/>
          <w:sz w:val="21"/>
        </w:rPr>
        <w:t>numerous</w:t>
      </w:r>
      <w:r>
        <w:rPr>
          <w:spacing w:val="-36"/>
          <w:w w:val="95"/>
          <w:sz w:val="21"/>
        </w:rPr>
        <w:t> </w:t>
      </w:r>
      <w:r>
        <w:rPr>
          <w:w w:val="95"/>
          <w:sz w:val="21"/>
        </w:rPr>
        <w:t>medical</w:t>
      </w:r>
      <w:r>
        <w:rPr>
          <w:spacing w:val="-36"/>
          <w:w w:val="95"/>
          <w:sz w:val="21"/>
        </w:rPr>
        <w:t> </w:t>
      </w:r>
      <w:r>
        <w:rPr>
          <w:w w:val="95"/>
          <w:sz w:val="21"/>
        </w:rPr>
        <w:t>conditions</w:t>
      </w:r>
      <w:r>
        <w:rPr>
          <w:spacing w:val="-35"/>
          <w:w w:val="95"/>
          <w:sz w:val="21"/>
        </w:rPr>
        <w:t> </w:t>
      </w:r>
      <w:r>
        <w:rPr>
          <w:w w:val="95"/>
          <w:sz w:val="21"/>
        </w:rPr>
        <w:t>concerning</w:t>
      </w:r>
      <w:r>
        <w:rPr>
          <w:spacing w:val="-36"/>
          <w:w w:val="95"/>
          <w:sz w:val="21"/>
        </w:rPr>
        <w:t> </w:t>
      </w:r>
      <w:r>
        <w:rPr>
          <w:w w:val="95"/>
          <w:sz w:val="21"/>
        </w:rPr>
        <w:t>which claims</w:t>
      </w:r>
      <w:r>
        <w:rPr>
          <w:spacing w:val="-28"/>
          <w:w w:val="95"/>
          <w:sz w:val="21"/>
        </w:rPr>
        <w:t> </w:t>
      </w:r>
      <w:r>
        <w:rPr>
          <w:w w:val="95"/>
          <w:sz w:val="21"/>
        </w:rPr>
        <w:t>about</w:t>
      </w:r>
      <w:r>
        <w:rPr>
          <w:spacing w:val="-27"/>
          <w:w w:val="95"/>
          <w:sz w:val="21"/>
        </w:rPr>
        <w:t> </w:t>
      </w:r>
      <w:r>
        <w:rPr>
          <w:w w:val="95"/>
          <w:sz w:val="21"/>
        </w:rPr>
        <w:t>its</w:t>
      </w:r>
      <w:r>
        <w:rPr>
          <w:spacing w:val="-27"/>
          <w:w w:val="95"/>
          <w:sz w:val="21"/>
        </w:rPr>
        <w:t> </w:t>
      </w:r>
      <w:r>
        <w:rPr>
          <w:w w:val="95"/>
          <w:sz w:val="21"/>
        </w:rPr>
        <w:t>efficacy</w:t>
      </w:r>
      <w:r>
        <w:rPr>
          <w:spacing w:val="-28"/>
          <w:w w:val="95"/>
          <w:sz w:val="21"/>
        </w:rPr>
        <w:t> </w:t>
      </w:r>
      <w:r>
        <w:rPr>
          <w:w w:val="95"/>
          <w:sz w:val="21"/>
        </w:rPr>
        <w:t>have</w:t>
      </w:r>
      <w:r>
        <w:rPr>
          <w:spacing w:val="-27"/>
          <w:w w:val="95"/>
          <w:sz w:val="21"/>
        </w:rPr>
        <w:t> </w:t>
      </w:r>
      <w:r>
        <w:rPr>
          <w:w w:val="95"/>
          <w:sz w:val="21"/>
        </w:rPr>
        <w:t>been</w:t>
      </w:r>
      <w:r>
        <w:rPr>
          <w:spacing w:val="-27"/>
          <w:w w:val="95"/>
          <w:sz w:val="21"/>
        </w:rPr>
        <w:t> </w:t>
      </w:r>
      <w:r>
        <w:rPr>
          <w:w w:val="95"/>
          <w:sz w:val="21"/>
        </w:rPr>
        <w:t>made.</w:t>
      </w:r>
      <w:r>
        <w:rPr>
          <w:spacing w:val="-28"/>
          <w:w w:val="95"/>
          <w:sz w:val="21"/>
        </w:rPr>
        <w:t> </w:t>
      </w:r>
      <w:r>
        <w:rPr>
          <w:w w:val="95"/>
          <w:sz w:val="21"/>
        </w:rPr>
        <w:t>A</w:t>
      </w:r>
      <w:r>
        <w:rPr>
          <w:spacing w:val="-27"/>
          <w:w w:val="95"/>
          <w:sz w:val="21"/>
        </w:rPr>
        <w:t> </w:t>
      </w:r>
      <w:r>
        <w:rPr>
          <w:w w:val="95"/>
          <w:sz w:val="21"/>
        </w:rPr>
        <w:t>threshold</w:t>
      </w:r>
      <w:r>
        <w:rPr>
          <w:spacing w:val="-27"/>
          <w:w w:val="95"/>
          <w:sz w:val="21"/>
        </w:rPr>
        <w:t> </w:t>
      </w:r>
      <w:r>
        <w:rPr>
          <w:w w:val="95"/>
          <w:sz w:val="21"/>
        </w:rPr>
        <w:t>issue</w:t>
      </w:r>
      <w:r>
        <w:rPr>
          <w:spacing w:val="-27"/>
          <w:w w:val="95"/>
          <w:sz w:val="21"/>
        </w:rPr>
        <w:t> </w:t>
      </w:r>
      <w:r>
        <w:rPr>
          <w:w w:val="95"/>
          <w:sz w:val="21"/>
        </w:rPr>
        <w:t>in</w:t>
      </w:r>
      <w:r>
        <w:rPr>
          <w:spacing w:val="-27"/>
          <w:w w:val="95"/>
          <w:sz w:val="21"/>
        </w:rPr>
        <w:t> </w:t>
      </w:r>
      <w:r>
        <w:rPr>
          <w:w w:val="95"/>
          <w:sz w:val="21"/>
        </w:rPr>
        <w:t>designing</w:t>
      </w:r>
      <w:r>
        <w:rPr>
          <w:spacing w:val="-28"/>
          <w:w w:val="95"/>
          <w:sz w:val="21"/>
        </w:rPr>
        <w:t> </w:t>
      </w:r>
      <w:r>
        <w:rPr>
          <w:w w:val="95"/>
          <w:sz w:val="21"/>
        </w:rPr>
        <w:t>Victoria's medicinal</w:t>
      </w:r>
      <w:r>
        <w:rPr>
          <w:spacing w:val="-31"/>
          <w:w w:val="95"/>
          <w:sz w:val="21"/>
        </w:rPr>
        <w:t> </w:t>
      </w:r>
      <w:r>
        <w:rPr>
          <w:w w:val="95"/>
          <w:sz w:val="21"/>
        </w:rPr>
        <w:t>cannabis</w:t>
      </w:r>
      <w:r>
        <w:rPr>
          <w:spacing w:val="-30"/>
          <w:w w:val="95"/>
          <w:sz w:val="21"/>
        </w:rPr>
        <w:t> </w:t>
      </w:r>
      <w:r>
        <w:rPr>
          <w:w w:val="95"/>
          <w:sz w:val="21"/>
        </w:rPr>
        <w:t>scheme</w:t>
      </w:r>
      <w:r>
        <w:rPr>
          <w:spacing w:val="-29"/>
          <w:w w:val="95"/>
          <w:sz w:val="21"/>
        </w:rPr>
        <w:t> </w:t>
      </w:r>
      <w:r>
        <w:rPr>
          <w:w w:val="95"/>
          <w:sz w:val="21"/>
        </w:rPr>
        <w:t>is</w:t>
      </w:r>
      <w:r>
        <w:rPr>
          <w:spacing w:val="-30"/>
          <w:w w:val="95"/>
          <w:sz w:val="21"/>
        </w:rPr>
        <w:t> </w:t>
      </w:r>
      <w:r>
        <w:rPr>
          <w:w w:val="95"/>
          <w:sz w:val="21"/>
        </w:rPr>
        <w:t>how</w:t>
      </w:r>
      <w:r>
        <w:rPr>
          <w:spacing w:val="-29"/>
          <w:w w:val="95"/>
          <w:sz w:val="21"/>
        </w:rPr>
        <w:t> </w:t>
      </w:r>
      <w:r>
        <w:rPr>
          <w:w w:val="95"/>
          <w:sz w:val="21"/>
        </w:rPr>
        <w:t>to</w:t>
      </w:r>
      <w:r>
        <w:rPr>
          <w:spacing w:val="-30"/>
          <w:w w:val="95"/>
          <w:sz w:val="21"/>
        </w:rPr>
        <w:t> </w:t>
      </w:r>
      <w:r>
        <w:rPr>
          <w:w w:val="95"/>
          <w:sz w:val="21"/>
        </w:rPr>
        <w:t>distinguish</w:t>
      </w:r>
      <w:r>
        <w:rPr>
          <w:spacing w:val="-30"/>
          <w:w w:val="95"/>
          <w:sz w:val="21"/>
        </w:rPr>
        <w:t> </w:t>
      </w:r>
      <w:r>
        <w:rPr>
          <w:w w:val="95"/>
          <w:sz w:val="21"/>
        </w:rPr>
        <w:t>at</w:t>
      </w:r>
      <w:r>
        <w:rPr>
          <w:spacing w:val="-30"/>
          <w:w w:val="95"/>
          <w:sz w:val="21"/>
        </w:rPr>
        <w:t> </w:t>
      </w:r>
      <w:r>
        <w:rPr>
          <w:w w:val="95"/>
          <w:sz w:val="21"/>
        </w:rPr>
        <w:t>law</w:t>
      </w:r>
      <w:r>
        <w:rPr>
          <w:spacing w:val="-29"/>
          <w:w w:val="95"/>
          <w:sz w:val="21"/>
        </w:rPr>
        <w:t> </w:t>
      </w:r>
      <w:r>
        <w:rPr>
          <w:w w:val="95"/>
          <w:sz w:val="21"/>
        </w:rPr>
        <w:t>between</w:t>
      </w:r>
      <w:r>
        <w:rPr>
          <w:spacing w:val="-30"/>
          <w:w w:val="95"/>
          <w:sz w:val="21"/>
        </w:rPr>
        <w:t> </w:t>
      </w:r>
      <w:r>
        <w:rPr>
          <w:w w:val="95"/>
          <w:sz w:val="21"/>
        </w:rPr>
        <w:t>the</w:t>
      </w:r>
      <w:r>
        <w:rPr>
          <w:spacing w:val="-30"/>
          <w:w w:val="95"/>
          <w:sz w:val="21"/>
        </w:rPr>
        <w:t> </w:t>
      </w:r>
      <w:r>
        <w:rPr>
          <w:w w:val="95"/>
          <w:sz w:val="21"/>
        </w:rPr>
        <w:t>people</w:t>
      </w:r>
      <w:r>
        <w:rPr>
          <w:spacing w:val="-29"/>
          <w:w w:val="95"/>
          <w:sz w:val="21"/>
        </w:rPr>
        <w:t> </w:t>
      </w:r>
      <w:r>
        <w:rPr>
          <w:w w:val="95"/>
          <w:sz w:val="21"/>
        </w:rPr>
        <w:t>it</w:t>
      </w:r>
      <w:r>
        <w:rPr>
          <w:spacing w:val="-30"/>
          <w:w w:val="95"/>
          <w:sz w:val="21"/>
        </w:rPr>
        <w:t> </w:t>
      </w:r>
      <w:r>
        <w:rPr>
          <w:w w:val="95"/>
          <w:sz w:val="21"/>
        </w:rPr>
        <w:t>should </w:t>
      </w:r>
      <w:r>
        <w:rPr>
          <w:sz w:val="21"/>
        </w:rPr>
        <w:t>cover</w:t>
      </w:r>
      <w:r>
        <w:rPr>
          <w:spacing w:val="-15"/>
          <w:sz w:val="21"/>
        </w:rPr>
        <w:t> </w:t>
      </w:r>
      <w:r>
        <w:rPr>
          <w:sz w:val="21"/>
        </w:rPr>
        <w:t>as</w:t>
      </w:r>
      <w:r>
        <w:rPr>
          <w:spacing w:val="-14"/>
          <w:sz w:val="21"/>
        </w:rPr>
        <w:t> </w:t>
      </w:r>
      <w:r>
        <w:rPr>
          <w:sz w:val="21"/>
        </w:rPr>
        <w:t>against</w:t>
      </w:r>
      <w:r>
        <w:rPr>
          <w:spacing w:val="-14"/>
          <w:sz w:val="21"/>
        </w:rPr>
        <w:t> </w:t>
      </w:r>
      <w:r>
        <w:rPr>
          <w:sz w:val="21"/>
        </w:rPr>
        <w:t>others</w:t>
      </w:r>
      <w:r>
        <w:rPr>
          <w:spacing w:val="-15"/>
          <w:sz w:val="21"/>
        </w:rPr>
        <w:t> </w:t>
      </w:r>
      <w:r>
        <w:rPr>
          <w:sz w:val="21"/>
        </w:rPr>
        <w:t>within</w:t>
      </w:r>
      <w:r>
        <w:rPr>
          <w:spacing w:val="-14"/>
          <w:sz w:val="21"/>
        </w:rPr>
        <w:t> </w:t>
      </w:r>
      <w:r>
        <w:rPr>
          <w:sz w:val="21"/>
        </w:rPr>
        <w:t>the</w:t>
      </w:r>
      <w:r>
        <w:rPr>
          <w:spacing w:val="-14"/>
          <w:sz w:val="21"/>
        </w:rPr>
        <w:t> </w:t>
      </w:r>
      <w:r>
        <w:rPr>
          <w:sz w:val="21"/>
        </w:rPr>
        <w:t>community.</w:t>
      </w:r>
    </w:p>
    <w:p>
      <w:pPr>
        <w:pStyle w:val="ListParagraph"/>
        <w:numPr>
          <w:ilvl w:val="1"/>
          <w:numId w:val="5"/>
        </w:numPr>
        <w:tabs>
          <w:tab w:pos="1666" w:val="left" w:leader="none"/>
          <w:tab w:pos="1667" w:val="left" w:leader="none"/>
        </w:tabs>
        <w:spacing w:line="240" w:lineRule="auto" w:before="100" w:after="0"/>
        <w:ind w:left="1666" w:right="0" w:hanging="710"/>
        <w:jc w:val="left"/>
        <w:rPr>
          <w:sz w:val="21"/>
        </w:rPr>
      </w:pPr>
      <w:r>
        <w:rPr>
          <w:sz w:val="21"/>
        </w:rPr>
        <w:t>The</w:t>
      </w:r>
      <w:r>
        <w:rPr>
          <w:spacing w:val="-21"/>
          <w:sz w:val="21"/>
        </w:rPr>
        <w:t> </w:t>
      </w:r>
      <w:r>
        <w:rPr>
          <w:sz w:val="21"/>
        </w:rPr>
        <w:t>distinction</w:t>
      </w:r>
      <w:r>
        <w:rPr>
          <w:spacing w:val="-21"/>
          <w:sz w:val="21"/>
        </w:rPr>
        <w:t> </w:t>
      </w:r>
      <w:r>
        <w:rPr>
          <w:sz w:val="21"/>
        </w:rPr>
        <w:t>can</w:t>
      </w:r>
      <w:r>
        <w:rPr>
          <w:spacing w:val="-21"/>
          <w:sz w:val="21"/>
        </w:rPr>
        <w:t> </w:t>
      </w:r>
      <w:r>
        <w:rPr>
          <w:sz w:val="21"/>
        </w:rPr>
        <w:t>be</w:t>
      </w:r>
      <w:r>
        <w:rPr>
          <w:spacing w:val="-21"/>
          <w:sz w:val="21"/>
        </w:rPr>
        <w:t> </w:t>
      </w:r>
      <w:r>
        <w:rPr>
          <w:sz w:val="21"/>
        </w:rPr>
        <w:t>based</w:t>
      </w:r>
      <w:r>
        <w:rPr>
          <w:spacing w:val="-20"/>
          <w:sz w:val="21"/>
        </w:rPr>
        <w:t> </w:t>
      </w:r>
      <w:r>
        <w:rPr>
          <w:sz w:val="21"/>
        </w:rPr>
        <w:t>on</w:t>
      </w:r>
      <w:r>
        <w:rPr>
          <w:spacing w:val="-21"/>
          <w:sz w:val="21"/>
        </w:rPr>
        <w:t> </w:t>
      </w:r>
      <w:r>
        <w:rPr>
          <w:sz w:val="21"/>
        </w:rPr>
        <w:t>a</w:t>
      </w:r>
      <w:r>
        <w:rPr>
          <w:spacing w:val="-21"/>
          <w:sz w:val="21"/>
        </w:rPr>
        <w:t> </w:t>
      </w:r>
      <w:r>
        <w:rPr>
          <w:sz w:val="21"/>
        </w:rPr>
        <w:t>number</w:t>
      </w:r>
      <w:r>
        <w:rPr>
          <w:spacing w:val="-21"/>
          <w:sz w:val="21"/>
        </w:rPr>
        <w:t> </w:t>
      </w:r>
      <w:r>
        <w:rPr>
          <w:sz w:val="21"/>
        </w:rPr>
        <w:t>of</w:t>
      </w:r>
      <w:r>
        <w:rPr>
          <w:spacing w:val="-20"/>
          <w:sz w:val="21"/>
        </w:rPr>
        <w:t> </w:t>
      </w:r>
      <w:r>
        <w:rPr>
          <w:sz w:val="21"/>
        </w:rPr>
        <w:t>determining</w:t>
      </w:r>
      <w:r>
        <w:rPr>
          <w:spacing w:val="-21"/>
          <w:sz w:val="21"/>
        </w:rPr>
        <w:t> </w:t>
      </w:r>
      <w:r>
        <w:rPr>
          <w:sz w:val="21"/>
        </w:rPr>
        <w:t>factors:</w:t>
      </w:r>
    </w:p>
    <w:p>
      <w:pPr>
        <w:pStyle w:val="ListParagraph"/>
        <w:numPr>
          <w:ilvl w:val="2"/>
          <w:numId w:val="5"/>
        </w:numPr>
        <w:tabs>
          <w:tab w:pos="2092" w:val="left" w:leader="none"/>
        </w:tabs>
        <w:spacing w:line="240" w:lineRule="auto" w:before="123" w:after="0"/>
        <w:ind w:left="2091" w:right="0" w:hanging="284"/>
        <w:jc w:val="left"/>
        <w:rPr>
          <w:sz w:val="21"/>
        </w:rPr>
      </w:pPr>
      <w:r>
        <w:rPr>
          <w:sz w:val="21"/>
        </w:rPr>
        <w:t>the</w:t>
      </w:r>
      <w:r>
        <w:rPr>
          <w:spacing w:val="-14"/>
          <w:sz w:val="21"/>
        </w:rPr>
        <w:t> </w:t>
      </w:r>
      <w:r>
        <w:rPr>
          <w:sz w:val="21"/>
        </w:rPr>
        <w:t>type</w:t>
      </w:r>
      <w:r>
        <w:rPr>
          <w:spacing w:val="-14"/>
          <w:sz w:val="21"/>
        </w:rPr>
        <w:t> </w:t>
      </w:r>
      <w:r>
        <w:rPr>
          <w:sz w:val="21"/>
        </w:rPr>
        <w:t>of</w:t>
      </w:r>
      <w:r>
        <w:rPr>
          <w:spacing w:val="-14"/>
          <w:sz w:val="21"/>
        </w:rPr>
        <w:t> </w:t>
      </w:r>
      <w:r>
        <w:rPr>
          <w:sz w:val="21"/>
        </w:rPr>
        <w:t>medical</w:t>
      </w:r>
      <w:r>
        <w:rPr>
          <w:spacing w:val="-15"/>
          <w:sz w:val="21"/>
        </w:rPr>
        <w:t> </w:t>
      </w:r>
      <w:r>
        <w:rPr>
          <w:sz w:val="21"/>
        </w:rPr>
        <w:t>condition</w:t>
      </w:r>
      <w:r>
        <w:rPr>
          <w:spacing w:val="-13"/>
          <w:sz w:val="21"/>
        </w:rPr>
        <w:t> </w:t>
      </w:r>
      <w:r>
        <w:rPr>
          <w:sz w:val="21"/>
        </w:rPr>
        <w:t>the</w:t>
      </w:r>
      <w:r>
        <w:rPr>
          <w:spacing w:val="-14"/>
          <w:sz w:val="21"/>
        </w:rPr>
        <w:t> </w:t>
      </w:r>
      <w:r>
        <w:rPr>
          <w:sz w:val="21"/>
        </w:rPr>
        <w:t>person</w:t>
      </w:r>
      <w:r>
        <w:rPr>
          <w:spacing w:val="-14"/>
          <w:sz w:val="21"/>
        </w:rPr>
        <w:t> </w:t>
      </w:r>
      <w:r>
        <w:rPr>
          <w:sz w:val="21"/>
        </w:rPr>
        <w:t>has</w:t>
      </w:r>
    </w:p>
    <w:p>
      <w:pPr>
        <w:pStyle w:val="ListParagraph"/>
        <w:numPr>
          <w:ilvl w:val="2"/>
          <w:numId w:val="5"/>
        </w:numPr>
        <w:tabs>
          <w:tab w:pos="2092" w:val="left" w:leader="none"/>
        </w:tabs>
        <w:spacing w:line="240" w:lineRule="auto" w:before="127" w:after="0"/>
        <w:ind w:left="2091" w:right="0" w:hanging="284"/>
        <w:jc w:val="left"/>
        <w:rPr>
          <w:sz w:val="21"/>
        </w:rPr>
      </w:pPr>
      <w:r>
        <w:rPr>
          <w:w w:val="95"/>
          <w:sz w:val="21"/>
        </w:rPr>
        <w:t>the</w:t>
      </w:r>
      <w:r>
        <w:rPr>
          <w:spacing w:val="-35"/>
          <w:w w:val="95"/>
          <w:sz w:val="21"/>
        </w:rPr>
        <w:t> </w:t>
      </w:r>
      <w:r>
        <w:rPr>
          <w:w w:val="95"/>
          <w:sz w:val="21"/>
        </w:rPr>
        <w:t>type</w:t>
      </w:r>
      <w:r>
        <w:rPr>
          <w:spacing w:val="-34"/>
          <w:w w:val="95"/>
          <w:sz w:val="21"/>
        </w:rPr>
        <w:t> </w:t>
      </w:r>
      <w:r>
        <w:rPr>
          <w:w w:val="95"/>
          <w:sz w:val="21"/>
        </w:rPr>
        <w:t>of</w:t>
      </w:r>
      <w:r>
        <w:rPr>
          <w:spacing w:val="-34"/>
          <w:w w:val="95"/>
          <w:sz w:val="21"/>
        </w:rPr>
        <w:t> </w:t>
      </w:r>
      <w:r>
        <w:rPr>
          <w:w w:val="95"/>
          <w:sz w:val="21"/>
        </w:rPr>
        <w:t>symptoms</w:t>
      </w:r>
      <w:r>
        <w:rPr>
          <w:spacing w:val="-34"/>
          <w:w w:val="95"/>
          <w:sz w:val="21"/>
        </w:rPr>
        <w:t> </w:t>
      </w:r>
      <w:r>
        <w:rPr>
          <w:w w:val="95"/>
          <w:sz w:val="21"/>
        </w:rPr>
        <w:t>for</w:t>
      </w:r>
      <w:r>
        <w:rPr>
          <w:spacing w:val="-35"/>
          <w:w w:val="95"/>
          <w:sz w:val="21"/>
        </w:rPr>
        <w:t> </w:t>
      </w:r>
      <w:r>
        <w:rPr>
          <w:w w:val="95"/>
          <w:sz w:val="21"/>
        </w:rPr>
        <w:t>which</w:t>
      </w:r>
      <w:r>
        <w:rPr>
          <w:spacing w:val="-34"/>
          <w:w w:val="95"/>
          <w:sz w:val="21"/>
        </w:rPr>
        <w:t> </w:t>
      </w:r>
      <w:r>
        <w:rPr>
          <w:w w:val="95"/>
          <w:sz w:val="21"/>
        </w:rPr>
        <w:t>relief</w:t>
      </w:r>
      <w:r>
        <w:rPr>
          <w:spacing w:val="-34"/>
          <w:w w:val="95"/>
          <w:sz w:val="21"/>
        </w:rPr>
        <w:t> </w:t>
      </w:r>
      <w:r>
        <w:rPr>
          <w:w w:val="95"/>
          <w:sz w:val="21"/>
        </w:rPr>
        <w:t>is</w:t>
      </w:r>
      <w:r>
        <w:rPr>
          <w:spacing w:val="-34"/>
          <w:w w:val="95"/>
          <w:sz w:val="21"/>
        </w:rPr>
        <w:t> </w:t>
      </w:r>
      <w:r>
        <w:rPr>
          <w:w w:val="95"/>
          <w:sz w:val="21"/>
        </w:rPr>
        <w:t>sought</w:t>
      </w:r>
    </w:p>
    <w:p>
      <w:pPr>
        <w:pStyle w:val="ListParagraph"/>
        <w:numPr>
          <w:ilvl w:val="2"/>
          <w:numId w:val="5"/>
        </w:numPr>
        <w:tabs>
          <w:tab w:pos="2092" w:val="left" w:leader="none"/>
        </w:tabs>
        <w:spacing w:line="240" w:lineRule="auto" w:before="122" w:after="0"/>
        <w:ind w:left="2091" w:right="0" w:hanging="284"/>
        <w:jc w:val="left"/>
        <w:rPr>
          <w:sz w:val="21"/>
        </w:rPr>
      </w:pPr>
      <w:r>
        <w:rPr>
          <w:w w:val="90"/>
          <w:sz w:val="21"/>
        </w:rPr>
        <w:t>whether conventional treatments are</w:t>
      </w:r>
      <w:r>
        <w:rPr>
          <w:spacing w:val="21"/>
          <w:w w:val="90"/>
          <w:sz w:val="21"/>
        </w:rPr>
        <w:t> </w:t>
      </w:r>
      <w:r>
        <w:rPr>
          <w:w w:val="90"/>
          <w:sz w:val="21"/>
        </w:rPr>
        <w:t>effective.</w:t>
      </w:r>
    </w:p>
    <w:p>
      <w:pPr>
        <w:pStyle w:val="ListParagraph"/>
        <w:numPr>
          <w:ilvl w:val="1"/>
          <w:numId w:val="5"/>
        </w:numPr>
        <w:tabs>
          <w:tab w:pos="1666" w:val="left" w:leader="none"/>
          <w:tab w:pos="1667" w:val="left" w:leader="none"/>
        </w:tabs>
        <w:spacing w:line="240" w:lineRule="auto" w:before="130" w:after="0"/>
        <w:ind w:left="1666" w:right="0" w:hanging="710"/>
        <w:jc w:val="left"/>
        <w:rPr>
          <w:sz w:val="21"/>
        </w:rPr>
      </w:pPr>
      <w:r>
        <w:rPr>
          <w:sz w:val="21"/>
        </w:rPr>
        <w:t>A</w:t>
      </w:r>
      <w:r>
        <w:rPr>
          <w:spacing w:val="-15"/>
          <w:sz w:val="21"/>
        </w:rPr>
        <w:t> </w:t>
      </w:r>
      <w:r>
        <w:rPr>
          <w:sz w:val="21"/>
        </w:rPr>
        <w:t>combination</w:t>
      </w:r>
      <w:r>
        <w:rPr>
          <w:spacing w:val="-15"/>
          <w:sz w:val="21"/>
        </w:rPr>
        <w:t> </w:t>
      </w:r>
      <w:r>
        <w:rPr>
          <w:sz w:val="21"/>
        </w:rPr>
        <w:t>of</w:t>
      </w:r>
      <w:r>
        <w:rPr>
          <w:spacing w:val="-15"/>
          <w:sz w:val="21"/>
        </w:rPr>
        <w:t> </w:t>
      </w:r>
      <w:r>
        <w:rPr>
          <w:sz w:val="21"/>
        </w:rPr>
        <w:t>these</w:t>
      </w:r>
      <w:r>
        <w:rPr>
          <w:spacing w:val="-14"/>
          <w:sz w:val="21"/>
        </w:rPr>
        <w:t> </w:t>
      </w:r>
      <w:r>
        <w:rPr>
          <w:sz w:val="21"/>
        </w:rPr>
        <w:t>criteria</w:t>
      </w:r>
      <w:r>
        <w:rPr>
          <w:spacing w:val="-15"/>
          <w:sz w:val="21"/>
        </w:rPr>
        <w:t> </w:t>
      </w:r>
      <w:r>
        <w:rPr>
          <w:sz w:val="21"/>
        </w:rPr>
        <w:t>could</w:t>
      </w:r>
      <w:r>
        <w:rPr>
          <w:spacing w:val="-15"/>
          <w:sz w:val="21"/>
        </w:rPr>
        <w:t> </w:t>
      </w:r>
      <w:r>
        <w:rPr>
          <w:sz w:val="21"/>
        </w:rPr>
        <w:t>also</w:t>
      </w:r>
      <w:r>
        <w:rPr>
          <w:spacing w:val="-15"/>
          <w:sz w:val="21"/>
        </w:rPr>
        <w:t> </w:t>
      </w:r>
      <w:r>
        <w:rPr>
          <w:sz w:val="21"/>
        </w:rPr>
        <w:t>be</w:t>
      </w:r>
      <w:r>
        <w:rPr>
          <w:spacing w:val="-15"/>
          <w:sz w:val="21"/>
        </w:rPr>
        <w:t> </w:t>
      </w:r>
      <w:r>
        <w:rPr>
          <w:sz w:val="21"/>
        </w:rPr>
        <w:t>used.</w:t>
      </w:r>
    </w:p>
    <w:p>
      <w:pPr>
        <w:pStyle w:val="Heading6"/>
        <w:spacing w:before="137"/>
      </w:pPr>
      <w:r>
        <w:rPr>
          <w:w w:val="105"/>
        </w:rPr>
        <w:t>Distinction based on medical condition</w:t>
      </w:r>
    </w:p>
    <w:p>
      <w:pPr>
        <w:pStyle w:val="ListParagraph"/>
        <w:numPr>
          <w:ilvl w:val="1"/>
          <w:numId w:val="5"/>
        </w:numPr>
        <w:tabs>
          <w:tab w:pos="1666" w:val="left" w:leader="none"/>
          <w:tab w:pos="1667" w:val="left" w:leader="none"/>
        </w:tabs>
        <w:spacing w:line="273" w:lineRule="auto" w:before="130" w:after="0"/>
        <w:ind w:left="1666" w:right="242" w:hanging="710"/>
        <w:jc w:val="left"/>
        <w:rPr>
          <w:sz w:val="21"/>
        </w:rPr>
      </w:pPr>
      <w:r>
        <w:rPr>
          <w:w w:val="90"/>
          <w:sz w:val="21"/>
        </w:rPr>
        <w:t>Victoria could introduce legislation that lists the specific conditions for which medicinal </w:t>
      </w:r>
      <w:r>
        <w:rPr>
          <w:w w:val="95"/>
          <w:sz w:val="21"/>
        </w:rPr>
        <w:t>cannabis</w:t>
      </w:r>
      <w:r>
        <w:rPr>
          <w:spacing w:val="-36"/>
          <w:w w:val="95"/>
          <w:sz w:val="21"/>
        </w:rPr>
        <w:t> </w:t>
      </w:r>
      <w:r>
        <w:rPr>
          <w:w w:val="95"/>
          <w:sz w:val="21"/>
        </w:rPr>
        <w:t>may</w:t>
      </w:r>
      <w:r>
        <w:rPr>
          <w:spacing w:val="-36"/>
          <w:w w:val="95"/>
          <w:sz w:val="21"/>
        </w:rPr>
        <w:t> </w:t>
      </w:r>
      <w:r>
        <w:rPr>
          <w:w w:val="95"/>
          <w:sz w:val="21"/>
        </w:rPr>
        <w:t>be</w:t>
      </w:r>
      <w:r>
        <w:rPr>
          <w:spacing w:val="-35"/>
          <w:w w:val="95"/>
          <w:sz w:val="21"/>
        </w:rPr>
        <w:t> </w:t>
      </w:r>
      <w:r>
        <w:rPr>
          <w:w w:val="95"/>
          <w:sz w:val="21"/>
        </w:rPr>
        <w:t>used.</w:t>
      </w:r>
      <w:r>
        <w:rPr>
          <w:spacing w:val="-37"/>
          <w:w w:val="95"/>
          <w:sz w:val="21"/>
        </w:rPr>
        <w:t> </w:t>
      </w:r>
      <w:r>
        <w:rPr>
          <w:w w:val="95"/>
          <w:sz w:val="21"/>
        </w:rPr>
        <w:t>Any</w:t>
      </w:r>
      <w:r>
        <w:rPr>
          <w:spacing w:val="-35"/>
          <w:w w:val="95"/>
          <w:sz w:val="21"/>
        </w:rPr>
        <w:t> </w:t>
      </w:r>
      <w:r>
        <w:rPr>
          <w:w w:val="95"/>
          <w:sz w:val="21"/>
        </w:rPr>
        <w:t>sufferer</w:t>
      </w:r>
      <w:r>
        <w:rPr>
          <w:spacing w:val="-36"/>
          <w:w w:val="95"/>
          <w:sz w:val="21"/>
        </w:rPr>
        <w:t> </w:t>
      </w:r>
      <w:r>
        <w:rPr>
          <w:w w:val="95"/>
          <w:sz w:val="21"/>
        </w:rPr>
        <w:t>of</w:t>
      </w:r>
      <w:r>
        <w:rPr>
          <w:spacing w:val="-36"/>
          <w:w w:val="95"/>
          <w:sz w:val="21"/>
        </w:rPr>
        <w:t> </w:t>
      </w:r>
      <w:r>
        <w:rPr>
          <w:w w:val="95"/>
          <w:sz w:val="21"/>
        </w:rPr>
        <w:t>a</w:t>
      </w:r>
      <w:r>
        <w:rPr>
          <w:spacing w:val="-35"/>
          <w:w w:val="95"/>
          <w:sz w:val="21"/>
        </w:rPr>
        <w:t> </w:t>
      </w:r>
      <w:r>
        <w:rPr>
          <w:w w:val="95"/>
          <w:sz w:val="21"/>
        </w:rPr>
        <w:t>listed</w:t>
      </w:r>
      <w:r>
        <w:rPr>
          <w:spacing w:val="-36"/>
          <w:w w:val="95"/>
          <w:sz w:val="21"/>
        </w:rPr>
        <w:t> </w:t>
      </w:r>
      <w:r>
        <w:rPr>
          <w:w w:val="95"/>
          <w:sz w:val="21"/>
        </w:rPr>
        <w:t>condition</w:t>
      </w:r>
      <w:r>
        <w:rPr>
          <w:spacing w:val="-36"/>
          <w:w w:val="95"/>
          <w:sz w:val="21"/>
        </w:rPr>
        <w:t> </w:t>
      </w:r>
      <w:r>
        <w:rPr>
          <w:w w:val="95"/>
          <w:sz w:val="21"/>
        </w:rPr>
        <w:t>could</w:t>
      </w:r>
      <w:r>
        <w:rPr>
          <w:spacing w:val="-35"/>
          <w:w w:val="95"/>
          <w:sz w:val="21"/>
        </w:rPr>
        <w:t> </w:t>
      </w:r>
      <w:r>
        <w:rPr>
          <w:w w:val="95"/>
          <w:sz w:val="21"/>
        </w:rPr>
        <w:t>be</w:t>
      </w:r>
      <w:r>
        <w:rPr>
          <w:spacing w:val="-36"/>
          <w:w w:val="95"/>
          <w:sz w:val="21"/>
        </w:rPr>
        <w:t> </w:t>
      </w:r>
      <w:r>
        <w:rPr>
          <w:w w:val="95"/>
          <w:sz w:val="21"/>
        </w:rPr>
        <w:t>eligible</w:t>
      </w:r>
      <w:r>
        <w:rPr>
          <w:spacing w:val="-36"/>
          <w:w w:val="95"/>
          <w:sz w:val="21"/>
        </w:rPr>
        <w:t> </w:t>
      </w:r>
      <w:r>
        <w:rPr>
          <w:w w:val="95"/>
          <w:sz w:val="21"/>
        </w:rPr>
        <w:t>to</w:t>
      </w:r>
      <w:r>
        <w:rPr>
          <w:spacing w:val="-35"/>
          <w:w w:val="95"/>
          <w:sz w:val="21"/>
        </w:rPr>
        <w:t> </w:t>
      </w:r>
      <w:r>
        <w:rPr>
          <w:w w:val="95"/>
          <w:sz w:val="21"/>
        </w:rPr>
        <w:t>seek</w:t>
      </w:r>
      <w:r>
        <w:rPr>
          <w:spacing w:val="-36"/>
          <w:w w:val="95"/>
          <w:sz w:val="21"/>
        </w:rPr>
        <w:t> </w:t>
      </w:r>
      <w:r>
        <w:rPr>
          <w:w w:val="95"/>
          <w:sz w:val="21"/>
        </w:rPr>
        <w:t>access to</w:t>
      </w:r>
      <w:r>
        <w:rPr>
          <w:spacing w:val="-27"/>
          <w:w w:val="95"/>
          <w:sz w:val="21"/>
        </w:rPr>
        <w:t> </w:t>
      </w:r>
      <w:r>
        <w:rPr>
          <w:w w:val="95"/>
          <w:sz w:val="21"/>
        </w:rPr>
        <w:t>medicinal</w:t>
      </w:r>
      <w:r>
        <w:rPr>
          <w:spacing w:val="-27"/>
          <w:w w:val="95"/>
          <w:sz w:val="21"/>
        </w:rPr>
        <w:t> </w:t>
      </w:r>
      <w:r>
        <w:rPr>
          <w:w w:val="95"/>
          <w:sz w:val="21"/>
        </w:rPr>
        <w:t>cannabis.</w:t>
      </w:r>
      <w:r>
        <w:rPr>
          <w:spacing w:val="-27"/>
          <w:w w:val="95"/>
          <w:sz w:val="21"/>
        </w:rPr>
        <w:t> </w:t>
      </w:r>
      <w:r>
        <w:rPr>
          <w:w w:val="95"/>
          <w:sz w:val="21"/>
        </w:rPr>
        <w:t>By</w:t>
      </w:r>
      <w:r>
        <w:rPr>
          <w:spacing w:val="-26"/>
          <w:w w:val="95"/>
          <w:sz w:val="21"/>
        </w:rPr>
        <w:t> </w:t>
      </w:r>
      <w:r>
        <w:rPr>
          <w:w w:val="95"/>
          <w:sz w:val="21"/>
        </w:rPr>
        <w:t>basing</w:t>
      </w:r>
      <w:r>
        <w:rPr>
          <w:spacing w:val="-26"/>
          <w:w w:val="95"/>
          <w:sz w:val="21"/>
        </w:rPr>
        <w:t> </w:t>
      </w:r>
      <w:r>
        <w:rPr>
          <w:w w:val="95"/>
          <w:sz w:val="21"/>
        </w:rPr>
        <w:t>eligibility</w:t>
      </w:r>
      <w:r>
        <w:rPr>
          <w:spacing w:val="-26"/>
          <w:w w:val="95"/>
          <w:sz w:val="21"/>
        </w:rPr>
        <w:t> </w:t>
      </w:r>
      <w:r>
        <w:rPr>
          <w:w w:val="95"/>
          <w:sz w:val="21"/>
        </w:rPr>
        <w:t>on</w:t>
      </w:r>
      <w:r>
        <w:rPr>
          <w:spacing w:val="-27"/>
          <w:w w:val="95"/>
          <w:sz w:val="21"/>
        </w:rPr>
        <w:t> </w:t>
      </w:r>
      <w:r>
        <w:rPr>
          <w:w w:val="95"/>
          <w:sz w:val="21"/>
        </w:rPr>
        <w:t>the</w:t>
      </w:r>
      <w:r>
        <w:rPr>
          <w:spacing w:val="-26"/>
          <w:w w:val="95"/>
          <w:sz w:val="21"/>
        </w:rPr>
        <w:t> </w:t>
      </w:r>
      <w:r>
        <w:rPr>
          <w:w w:val="95"/>
          <w:sz w:val="21"/>
        </w:rPr>
        <w:t>type</w:t>
      </w:r>
      <w:r>
        <w:rPr>
          <w:spacing w:val="-26"/>
          <w:w w:val="95"/>
          <w:sz w:val="21"/>
        </w:rPr>
        <w:t> </w:t>
      </w:r>
      <w:r>
        <w:rPr>
          <w:w w:val="95"/>
          <w:sz w:val="21"/>
        </w:rPr>
        <w:t>of</w:t>
      </w:r>
      <w:r>
        <w:rPr>
          <w:spacing w:val="-26"/>
          <w:w w:val="95"/>
          <w:sz w:val="21"/>
        </w:rPr>
        <w:t> </w:t>
      </w:r>
      <w:r>
        <w:rPr>
          <w:w w:val="95"/>
          <w:sz w:val="21"/>
        </w:rPr>
        <w:t>medical</w:t>
      </w:r>
      <w:r>
        <w:rPr>
          <w:spacing w:val="-27"/>
          <w:w w:val="95"/>
          <w:sz w:val="21"/>
        </w:rPr>
        <w:t> </w:t>
      </w:r>
      <w:r>
        <w:rPr>
          <w:w w:val="95"/>
          <w:sz w:val="21"/>
        </w:rPr>
        <w:t>condition</w:t>
      </w:r>
      <w:r>
        <w:rPr>
          <w:spacing w:val="-27"/>
          <w:w w:val="95"/>
          <w:sz w:val="21"/>
        </w:rPr>
        <w:t> </w:t>
      </w:r>
      <w:r>
        <w:rPr>
          <w:w w:val="95"/>
          <w:sz w:val="21"/>
        </w:rPr>
        <w:t>that</w:t>
      </w:r>
      <w:r>
        <w:rPr>
          <w:spacing w:val="-26"/>
          <w:w w:val="95"/>
          <w:sz w:val="21"/>
        </w:rPr>
        <w:t> </w:t>
      </w:r>
      <w:r>
        <w:rPr>
          <w:w w:val="95"/>
          <w:sz w:val="21"/>
        </w:rPr>
        <w:t>the </w:t>
      </w:r>
      <w:r>
        <w:rPr>
          <w:sz w:val="21"/>
        </w:rPr>
        <w:t>person</w:t>
      </w:r>
      <w:r>
        <w:rPr>
          <w:spacing w:val="-47"/>
          <w:sz w:val="21"/>
        </w:rPr>
        <w:t> </w:t>
      </w:r>
      <w:r>
        <w:rPr>
          <w:sz w:val="21"/>
        </w:rPr>
        <w:t>suffers,</w:t>
      </w:r>
      <w:r>
        <w:rPr>
          <w:spacing w:val="-47"/>
          <w:sz w:val="21"/>
        </w:rPr>
        <w:t> </w:t>
      </w:r>
      <w:r>
        <w:rPr>
          <w:sz w:val="21"/>
        </w:rPr>
        <w:t>the</w:t>
      </w:r>
      <w:r>
        <w:rPr>
          <w:spacing w:val="-47"/>
          <w:sz w:val="21"/>
        </w:rPr>
        <w:t> </w:t>
      </w:r>
      <w:r>
        <w:rPr>
          <w:sz w:val="21"/>
        </w:rPr>
        <w:t>scheme</w:t>
      </w:r>
      <w:r>
        <w:rPr>
          <w:spacing w:val="-46"/>
          <w:sz w:val="21"/>
        </w:rPr>
        <w:t> </w:t>
      </w:r>
      <w:r>
        <w:rPr>
          <w:sz w:val="21"/>
        </w:rPr>
        <w:t>could</w:t>
      </w:r>
      <w:r>
        <w:rPr>
          <w:spacing w:val="-47"/>
          <w:sz w:val="21"/>
        </w:rPr>
        <w:t> </w:t>
      </w:r>
      <w:r>
        <w:rPr>
          <w:sz w:val="21"/>
        </w:rPr>
        <w:t>focus</w:t>
      </w:r>
      <w:r>
        <w:rPr>
          <w:spacing w:val="-47"/>
          <w:sz w:val="21"/>
        </w:rPr>
        <w:t> </w:t>
      </w:r>
      <w:r>
        <w:rPr>
          <w:sz w:val="21"/>
        </w:rPr>
        <w:t>on</w:t>
      </w:r>
      <w:r>
        <w:rPr>
          <w:spacing w:val="-46"/>
          <w:sz w:val="21"/>
        </w:rPr>
        <w:t> </w:t>
      </w:r>
      <w:r>
        <w:rPr>
          <w:sz w:val="21"/>
        </w:rPr>
        <w:t>people</w:t>
      </w:r>
      <w:r>
        <w:rPr>
          <w:spacing w:val="-47"/>
          <w:sz w:val="21"/>
        </w:rPr>
        <w:t> </w:t>
      </w:r>
      <w:r>
        <w:rPr>
          <w:sz w:val="21"/>
        </w:rPr>
        <w:t>whose</w:t>
      </w:r>
      <w:r>
        <w:rPr>
          <w:spacing w:val="-46"/>
          <w:sz w:val="21"/>
        </w:rPr>
        <w:t> </w:t>
      </w:r>
      <w:r>
        <w:rPr>
          <w:sz w:val="21"/>
        </w:rPr>
        <w:t>symptoms</w:t>
      </w:r>
      <w:r>
        <w:rPr>
          <w:spacing w:val="-47"/>
          <w:sz w:val="21"/>
        </w:rPr>
        <w:t> </w:t>
      </w:r>
      <w:r>
        <w:rPr>
          <w:sz w:val="21"/>
        </w:rPr>
        <w:t>are</w:t>
      </w:r>
      <w:r>
        <w:rPr>
          <w:spacing w:val="-47"/>
          <w:sz w:val="21"/>
        </w:rPr>
        <w:t> </w:t>
      </w:r>
      <w:r>
        <w:rPr>
          <w:sz w:val="21"/>
        </w:rPr>
        <w:t>likely</w:t>
      </w:r>
      <w:r>
        <w:rPr>
          <w:spacing w:val="-46"/>
          <w:sz w:val="21"/>
        </w:rPr>
        <w:t> </w:t>
      </w:r>
      <w:r>
        <w:rPr>
          <w:sz w:val="21"/>
        </w:rPr>
        <w:t>to</w:t>
      </w:r>
      <w:r>
        <w:rPr>
          <w:spacing w:val="-47"/>
          <w:sz w:val="21"/>
        </w:rPr>
        <w:t> </w:t>
      </w:r>
      <w:r>
        <w:rPr>
          <w:sz w:val="21"/>
        </w:rPr>
        <w:t>be severe</w:t>
      </w:r>
      <w:r>
        <w:rPr>
          <w:spacing w:val="-35"/>
          <w:sz w:val="21"/>
        </w:rPr>
        <w:t> </w:t>
      </w:r>
      <w:r>
        <w:rPr>
          <w:sz w:val="21"/>
        </w:rPr>
        <w:t>and</w:t>
      </w:r>
      <w:r>
        <w:rPr>
          <w:spacing w:val="-34"/>
          <w:sz w:val="21"/>
        </w:rPr>
        <w:t> </w:t>
      </w:r>
      <w:r>
        <w:rPr>
          <w:sz w:val="21"/>
        </w:rPr>
        <w:t>not</w:t>
      </w:r>
      <w:r>
        <w:rPr>
          <w:spacing w:val="-34"/>
          <w:sz w:val="21"/>
        </w:rPr>
        <w:t> </w:t>
      </w:r>
      <w:r>
        <w:rPr>
          <w:sz w:val="21"/>
        </w:rPr>
        <w:t>well</w:t>
      </w:r>
      <w:r>
        <w:rPr>
          <w:spacing w:val="-34"/>
          <w:sz w:val="21"/>
        </w:rPr>
        <w:t> </w:t>
      </w:r>
      <w:r>
        <w:rPr>
          <w:sz w:val="21"/>
        </w:rPr>
        <w:t>or</w:t>
      </w:r>
      <w:r>
        <w:rPr>
          <w:spacing w:val="-35"/>
          <w:sz w:val="21"/>
        </w:rPr>
        <w:t> </w:t>
      </w:r>
      <w:r>
        <w:rPr>
          <w:sz w:val="21"/>
        </w:rPr>
        <w:t>adequately</w:t>
      </w:r>
      <w:r>
        <w:rPr>
          <w:spacing w:val="-34"/>
          <w:sz w:val="21"/>
        </w:rPr>
        <w:t> </w:t>
      </w:r>
      <w:r>
        <w:rPr>
          <w:sz w:val="21"/>
        </w:rPr>
        <w:t>managed</w:t>
      </w:r>
      <w:r>
        <w:rPr>
          <w:spacing w:val="-34"/>
          <w:sz w:val="21"/>
        </w:rPr>
        <w:t> </w:t>
      </w:r>
      <w:r>
        <w:rPr>
          <w:sz w:val="21"/>
        </w:rPr>
        <w:t>by</w:t>
      </w:r>
      <w:r>
        <w:rPr>
          <w:spacing w:val="-34"/>
          <w:sz w:val="21"/>
        </w:rPr>
        <w:t> </w:t>
      </w:r>
      <w:r>
        <w:rPr>
          <w:sz w:val="21"/>
        </w:rPr>
        <w:t>pharmaceutical</w:t>
      </w:r>
      <w:r>
        <w:rPr>
          <w:spacing w:val="-34"/>
          <w:sz w:val="21"/>
        </w:rPr>
        <w:t> </w:t>
      </w:r>
      <w:r>
        <w:rPr>
          <w:sz w:val="21"/>
        </w:rPr>
        <w:t>preparations.</w:t>
      </w:r>
    </w:p>
    <w:p>
      <w:pPr>
        <w:spacing w:after="0" w:line="273" w:lineRule="auto"/>
        <w:jc w:val="left"/>
        <w:rPr>
          <w:sz w:val="21"/>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79" w:hanging="710"/>
        <w:jc w:val="left"/>
        <w:rPr>
          <w:sz w:val="21"/>
        </w:rPr>
      </w:pPr>
      <w:r>
        <w:rPr>
          <w:w w:val="95"/>
          <w:sz w:val="21"/>
        </w:rPr>
        <w:t>Several</w:t>
      </w:r>
      <w:r>
        <w:rPr>
          <w:spacing w:val="-33"/>
          <w:w w:val="95"/>
          <w:sz w:val="21"/>
        </w:rPr>
        <w:t> </w:t>
      </w:r>
      <w:r>
        <w:rPr>
          <w:w w:val="95"/>
          <w:sz w:val="21"/>
        </w:rPr>
        <w:t>countries</w:t>
      </w:r>
      <w:r>
        <w:rPr>
          <w:spacing w:val="-32"/>
          <w:w w:val="95"/>
          <w:sz w:val="21"/>
        </w:rPr>
        <w:t> </w:t>
      </w:r>
      <w:r>
        <w:rPr>
          <w:w w:val="95"/>
          <w:sz w:val="21"/>
        </w:rPr>
        <w:t>and</w:t>
      </w:r>
      <w:r>
        <w:rPr>
          <w:spacing w:val="-32"/>
          <w:w w:val="95"/>
          <w:sz w:val="21"/>
        </w:rPr>
        <w:t> </w:t>
      </w:r>
      <w:r>
        <w:rPr>
          <w:w w:val="95"/>
          <w:sz w:val="21"/>
        </w:rPr>
        <w:t>parts</w:t>
      </w:r>
      <w:r>
        <w:rPr>
          <w:spacing w:val="-32"/>
          <w:w w:val="95"/>
          <w:sz w:val="21"/>
        </w:rPr>
        <w:t> </w:t>
      </w:r>
      <w:r>
        <w:rPr>
          <w:w w:val="95"/>
          <w:sz w:val="21"/>
        </w:rPr>
        <w:t>of</w:t>
      </w:r>
      <w:r>
        <w:rPr>
          <w:spacing w:val="-31"/>
          <w:w w:val="95"/>
          <w:sz w:val="21"/>
        </w:rPr>
        <w:t> </w:t>
      </w:r>
      <w:r>
        <w:rPr>
          <w:w w:val="95"/>
          <w:sz w:val="21"/>
        </w:rPr>
        <w:t>the</w:t>
      </w:r>
      <w:r>
        <w:rPr>
          <w:spacing w:val="-32"/>
          <w:w w:val="95"/>
          <w:sz w:val="21"/>
        </w:rPr>
        <w:t> </w:t>
      </w:r>
      <w:r>
        <w:rPr>
          <w:w w:val="95"/>
          <w:sz w:val="21"/>
        </w:rPr>
        <w:t>United</w:t>
      </w:r>
      <w:r>
        <w:rPr>
          <w:spacing w:val="-32"/>
          <w:w w:val="95"/>
          <w:sz w:val="21"/>
        </w:rPr>
        <w:t> </w:t>
      </w:r>
      <w:r>
        <w:rPr>
          <w:w w:val="95"/>
          <w:sz w:val="21"/>
        </w:rPr>
        <w:t>States</w:t>
      </w:r>
      <w:r>
        <w:rPr>
          <w:spacing w:val="-32"/>
          <w:w w:val="95"/>
          <w:sz w:val="21"/>
        </w:rPr>
        <w:t> </w:t>
      </w:r>
      <w:r>
        <w:rPr>
          <w:w w:val="95"/>
          <w:sz w:val="21"/>
        </w:rPr>
        <w:t>have</w:t>
      </w:r>
      <w:r>
        <w:rPr>
          <w:spacing w:val="-32"/>
          <w:w w:val="95"/>
          <w:sz w:val="21"/>
        </w:rPr>
        <w:t> </w:t>
      </w:r>
      <w:r>
        <w:rPr>
          <w:w w:val="95"/>
          <w:sz w:val="21"/>
        </w:rPr>
        <w:t>established</w:t>
      </w:r>
      <w:r>
        <w:rPr>
          <w:spacing w:val="-32"/>
          <w:w w:val="95"/>
          <w:sz w:val="21"/>
        </w:rPr>
        <w:t> </w:t>
      </w:r>
      <w:r>
        <w:rPr>
          <w:w w:val="95"/>
          <w:sz w:val="21"/>
        </w:rPr>
        <w:t>schemes</w:t>
      </w:r>
      <w:r>
        <w:rPr>
          <w:spacing w:val="-32"/>
          <w:w w:val="95"/>
          <w:sz w:val="21"/>
        </w:rPr>
        <w:t> </w:t>
      </w:r>
      <w:r>
        <w:rPr>
          <w:w w:val="95"/>
          <w:sz w:val="21"/>
        </w:rPr>
        <w:t>that</w:t>
      </w:r>
      <w:r>
        <w:rPr>
          <w:spacing w:val="-32"/>
          <w:w w:val="95"/>
          <w:sz w:val="21"/>
        </w:rPr>
        <w:t> </w:t>
      </w:r>
      <w:r>
        <w:rPr>
          <w:w w:val="95"/>
          <w:sz w:val="21"/>
        </w:rPr>
        <w:t>specify the</w:t>
      </w:r>
      <w:r>
        <w:rPr>
          <w:spacing w:val="-33"/>
          <w:w w:val="95"/>
          <w:sz w:val="21"/>
        </w:rPr>
        <w:t> </w:t>
      </w:r>
      <w:r>
        <w:rPr>
          <w:w w:val="95"/>
          <w:sz w:val="21"/>
        </w:rPr>
        <w:t>medical</w:t>
      </w:r>
      <w:r>
        <w:rPr>
          <w:spacing w:val="-32"/>
          <w:w w:val="95"/>
          <w:sz w:val="21"/>
        </w:rPr>
        <w:t> </w:t>
      </w:r>
      <w:r>
        <w:rPr>
          <w:w w:val="95"/>
          <w:sz w:val="21"/>
        </w:rPr>
        <w:t>conditions</w:t>
      </w:r>
      <w:r>
        <w:rPr>
          <w:spacing w:val="-32"/>
          <w:w w:val="95"/>
          <w:sz w:val="21"/>
        </w:rPr>
        <w:t> </w:t>
      </w:r>
      <w:r>
        <w:rPr>
          <w:w w:val="95"/>
          <w:sz w:val="21"/>
        </w:rPr>
        <w:t>for</w:t>
      </w:r>
      <w:r>
        <w:rPr>
          <w:spacing w:val="-33"/>
          <w:w w:val="95"/>
          <w:sz w:val="21"/>
        </w:rPr>
        <w:t> </w:t>
      </w:r>
      <w:r>
        <w:rPr>
          <w:w w:val="95"/>
          <w:sz w:val="21"/>
        </w:rPr>
        <w:t>which</w:t>
      </w:r>
      <w:r>
        <w:rPr>
          <w:spacing w:val="-32"/>
          <w:w w:val="95"/>
          <w:sz w:val="21"/>
        </w:rPr>
        <w:t> </w:t>
      </w:r>
      <w:r>
        <w:rPr>
          <w:w w:val="95"/>
          <w:sz w:val="21"/>
        </w:rPr>
        <w:t>medicinal</w:t>
      </w:r>
      <w:r>
        <w:rPr>
          <w:spacing w:val="-32"/>
          <w:w w:val="95"/>
          <w:sz w:val="21"/>
        </w:rPr>
        <w:t> </w:t>
      </w:r>
      <w:r>
        <w:rPr>
          <w:w w:val="95"/>
          <w:sz w:val="21"/>
        </w:rPr>
        <w:t>cannabis</w:t>
      </w:r>
      <w:r>
        <w:rPr>
          <w:spacing w:val="-32"/>
          <w:w w:val="95"/>
          <w:sz w:val="21"/>
        </w:rPr>
        <w:t> </w:t>
      </w:r>
      <w:r>
        <w:rPr>
          <w:w w:val="95"/>
          <w:sz w:val="21"/>
        </w:rPr>
        <w:t>can</w:t>
      </w:r>
      <w:r>
        <w:rPr>
          <w:spacing w:val="-33"/>
          <w:w w:val="95"/>
          <w:sz w:val="21"/>
        </w:rPr>
        <w:t> </w:t>
      </w:r>
      <w:r>
        <w:rPr>
          <w:w w:val="95"/>
          <w:sz w:val="21"/>
        </w:rPr>
        <w:t>lawfully</w:t>
      </w:r>
      <w:r>
        <w:rPr>
          <w:spacing w:val="-32"/>
          <w:w w:val="95"/>
          <w:sz w:val="21"/>
        </w:rPr>
        <w:t> </w:t>
      </w:r>
      <w:r>
        <w:rPr>
          <w:w w:val="95"/>
          <w:sz w:val="21"/>
        </w:rPr>
        <w:t>be</w:t>
      </w:r>
      <w:r>
        <w:rPr>
          <w:spacing w:val="-32"/>
          <w:w w:val="95"/>
          <w:sz w:val="21"/>
        </w:rPr>
        <w:t> </w:t>
      </w:r>
      <w:r>
        <w:rPr>
          <w:w w:val="95"/>
          <w:sz w:val="21"/>
        </w:rPr>
        <w:t>used.</w:t>
      </w:r>
      <w:r>
        <w:rPr>
          <w:spacing w:val="-32"/>
          <w:w w:val="95"/>
          <w:sz w:val="21"/>
        </w:rPr>
        <w:t> </w:t>
      </w:r>
      <w:r>
        <w:rPr>
          <w:w w:val="95"/>
          <w:sz w:val="21"/>
        </w:rPr>
        <w:t>The</w:t>
      </w:r>
      <w:r>
        <w:rPr>
          <w:spacing w:val="-33"/>
          <w:w w:val="95"/>
          <w:sz w:val="21"/>
        </w:rPr>
        <w:t> </w:t>
      </w:r>
      <w:r>
        <w:rPr>
          <w:w w:val="95"/>
          <w:sz w:val="21"/>
        </w:rPr>
        <w:t>number of</w:t>
      </w:r>
      <w:r>
        <w:rPr>
          <w:spacing w:val="-44"/>
          <w:w w:val="95"/>
          <w:sz w:val="21"/>
        </w:rPr>
        <w:t> </w:t>
      </w:r>
      <w:r>
        <w:rPr>
          <w:w w:val="95"/>
          <w:sz w:val="21"/>
        </w:rPr>
        <w:t>conditions</w:t>
      </w:r>
      <w:r>
        <w:rPr>
          <w:spacing w:val="-43"/>
          <w:w w:val="95"/>
          <w:sz w:val="21"/>
        </w:rPr>
        <w:t> </w:t>
      </w:r>
      <w:r>
        <w:rPr>
          <w:w w:val="95"/>
          <w:sz w:val="21"/>
        </w:rPr>
        <w:t>varies,</w:t>
      </w:r>
      <w:r>
        <w:rPr>
          <w:spacing w:val="-43"/>
          <w:w w:val="95"/>
          <w:sz w:val="21"/>
        </w:rPr>
        <w:t> </w:t>
      </w:r>
      <w:r>
        <w:rPr>
          <w:w w:val="95"/>
          <w:sz w:val="21"/>
        </w:rPr>
        <w:t>as</w:t>
      </w:r>
      <w:r>
        <w:rPr>
          <w:spacing w:val="-43"/>
          <w:w w:val="95"/>
          <w:sz w:val="21"/>
        </w:rPr>
        <w:t> </w:t>
      </w:r>
      <w:r>
        <w:rPr>
          <w:w w:val="95"/>
          <w:sz w:val="21"/>
        </w:rPr>
        <w:t>does</w:t>
      </w:r>
      <w:r>
        <w:rPr>
          <w:spacing w:val="-44"/>
          <w:w w:val="95"/>
          <w:sz w:val="21"/>
        </w:rPr>
        <w:t> </w:t>
      </w:r>
      <w:r>
        <w:rPr>
          <w:w w:val="95"/>
          <w:sz w:val="21"/>
        </w:rPr>
        <w:t>the</w:t>
      </w:r>
      <w:r>
        <w:rPr>
          <w:spacing w:val="-43"/>
          <w:w w:val="95"/>
          <w:sz w:val="21"/>
        </w:rPr>
        <w:t> </w:t>
      </w:r>
      <w:r>
        <w:rPr>
          <w:w w:val="95"/>
          <w:sz w:val="21"/>
        </w:rPr>
        <w:t>level</w:t>
      </w:r>
      <w:r>
        <w:rPr>
          <w:spacing w:val="-43"/>
          <w:w w:val="95"/>
          <w:sz w:val="21"/>
        </w:rPr>
        <w:t> </w:t>
      </w:r>
      <w:r>
        <w:rPr>
          <w:w w:val="95"/>
          <w:sz w:val="21"/>
        </w:rPr>
        <w:t>of</w:t>
      </w:r>
      <w:r>
        <w:rPr>
          <w:spacing w:val="-43"/>
          <w:w w:val="95"/>
          <w:sz w:val="21"/>
        </w:rPr>
        <w:t> </w:t>
      </w:r>
      <w:r>
        <w:rPr>
          <w:w w:val="95"/>
          <w:sz w:val="21"/>
        </w:rPr>
        <w:t>specificity—for</w:t>
      </w:r>
      <w:r>
        <w:rPr>
          <w:spacing w:val="-44"/>
          <w:w w:val="95"/>
          <w:sz w:val="21"/>
        </w:rPr>
        <w:t> </w:t>
      </w:r>
      <w:r>
        <w:rPr>
          <w:w w:val="95"/>
          <w:sz w:val="21"/>
        </w:rPr>
        <w:t>instance</w:t>
      </w:r>
      <w:r>
        <w:rPr>
          <w:spacing w:val="-43"/>
          <w:w w:val="95"/>
          <w:sz w:val="21"/>
        </w:rPr>
        <w:t> </w:t>
      </w:r>
      <w:r>
        <w:rPr>
          <w:w w:val="95"/>
          <w:sz w:val="21"/>
        </w:rPr>
        <w:t>chronic</w:t>
      </w:r>
      <w:r>
        <w:rPr>
          <w:spacing w:val="-43"/>
          <w:w w:val="95"/>
          <w:sz w:val="21"/>
        </w:rPr>
        <w:t> </w:t>
      </w:r>
      <w:r>
        <w:rPr>
          <w:w w:val="95"/>
          <w:sz w:val="21"/>
        </w:rPr>
        <w:t>pain</w:t>
      </w:r>
      <w:r>
        <w:rPr>
          <w:spacing w:val="-43"/>
          <w:w w:val="95"/>
          <w:sz w:val="21"/>
        </w:rPr>
        <w:t> </w:t>
      </w:r>
      <w:r>
        <w:rPr>
          <w:w w:val="95"/>
          <w:sz w:val="21"/>
        </w:rPr>
        <w:t>conditions are</w:t>
      </w:r>
      <w:r>
        <w:rPr>
          <w:spacing w:val="-37"/>
          <w:w w:val="95"/>
          <w:sz w:val="21"/>
        </w:rPr>
        <w:t> </w:t>
      </w:r>
      <w:r>
        <w:rPr>
          <w:w w:val="95"/>
          <w:sz w:val="21"/>
        </w:rPr>
        <w:t>incorporated</w:t>
      </w:r>
      <w:r>
        <w:rPr>
          <w:spacing w:val="-37"/>
          <w:w w:val="95"/>
          <w:sz w:val="21"/>
        </w:rPr>
        <w:t> </w:t>
      </w:r>
      <w:r>
        <w:rPr>
          <w:w w:val="95"/>
          <w:sz w:val="21"/>
        </w:rPr>
        <w:t>in</w:t>
      </w:r>
      <w:r>
        <w:rPr>
          <w:spacing w:val="-37"/>
          <w:w w:val="95"/>
          <w:sz w:val="21"/>
        </w:rPr>
        <w:t> </w:t>
      </w:r>
      <w:r>
        <w:rPr>
          <w:w w:val="95"/>
          <w:sz w:val="21"/>
        </w:rPr>
        <w:t>some,</w:t>
      </w:r>
      <w:r>
        <w:rPr>
          <w:spacing w:val="-38"/>
          <w:w w:val="95"/>
          <w:sz w:val="21"/>
        </w:rPr>
        <w:t> </w:t>
      </w:r>
      <w:r>
        <w:rPr>
          <w:w w:val="95"/>
          <w:sz w:val="21"/>
        </w:rPr>
        <w:t>while</w:t>
      </w:r>
      <w:r>
        <w:rPr>
          <w:spacing w:val="-37"/>
          <w:w w:val="95"/>
          <w:sz w:val="21"/>
        </w:rPr>
        <w:t> </w:t>
      </w:r>
      <w:r>
        <w:rPr>
          <w:w w:val="95"/>
          <w:sz w:val="21"/>
        </w:rPr>
        <w:t>in</w:t>
      </w:r>
      <w:r>
        <w:rPr>
          <w:spacing w:val="-37"/>
          <w:w w:val="95"/>
          <w:sz w:val="21"/>
        </w:rPr>
        <w:t> </w:t>
      </w:r>
      <w:r>
        <w:rPr>
          <w:w w:val="95"/>
          <w:sz w:val="21"/>
        </w:rPr>
        <w:t>others</w:t>
      </w:r>
      <w:r>
        <w:rPr>
          <w:spacing w:val="-37"/>
          <w:w w:val="95"/>
          <w:sz w:val="21"/>
        </w:rPr>
        <w:t> </w:t>
      </w:r>
      <w:r>
        <w:rPr>
          <w:w w:val="95"/>
          <w:sz w:val="21"/>
        </w:rPr>
        <w:t>the</w:t>
      </w:r>
      <w:r>
        <w:rPr>
          <w:spacing w:val="-37"/>
          <w:w w:val="95"/>
          <w:sz w:val="21"/>
        </w:rPr>
        <w:t> </w:t>
      </w:r>
      <w:r>
        <w:rPr>
          <w:w w:val="95"/>
          <w:sz w:val="21"/>
        </w:rPr>
        <w:t>focus</w:t>
      </w:r>
      <w:r>
        <w:rPr>
          <w:spacing w:val="-37"/>
          <w:w w:val="95"/>
          <w:sz w:val="21"/>
        </w:rPr>
        <w:t> </w:t>
      </w:r>
      <w:r>
        <w:rPr>
          <w:w w:val="95"/>
          <w:sz w:val="21"/>
        </w:rPr>
        <w:t>is</w:t>
      </w:r>
      <w:r>
        <w:rPr>
          <w:spacing w:val="-37"/>
          <w:w w:val="95"/>
          <w:sz w:val="21"/>
        </w:rPr>
        <w:t> </w:t>
      </w:r>
      <w:r>
        <w:rPr>
          <w:w w:val="95"/>
          <w:sz w:val="21"/>
        </w:rPr>
        <w:t>upon</w:t>
      </w:r>
      <w:r>
        <w:rPr>
          <w:spacing w:val="-37"/>
          <w:w w:val="95"/>
          <w:sz w:val="21"/>
        </w:rPr>
        <w:t> </w:t>
      </w:r>
      <w:r>
        <w:rPr>
          <w:w w:val="95"/>
          <w:sz w:val="21"/>
        </w:rPr>
        <w:t>conditions</w:t>
      </w:r>
      <w:r>
        <w:rPr>
          <w:spacing w:val="-37"/>
          <w:w w:val="95"/>
          <w:sz w:val="21"/>
        </w:rPr>
        <w:t> </w:t>
      </w:r>
      <w:r>
        <w:rPr>
          <w:w w:val="95"/>
          <w:sz w:val="21"/>
        </w:rPr>
        <w:t>such</w:t>
      </w:r>
      <w:r>
        <w:rPr>
          <w:spacing w:val="-37"/>
          <w:w w:val="95"/>
          <w:sz w:val="21"/>
        </w:rPr>
        <w:t> </w:t>
      </w:r>
      <w:r>
        <w:rPr>
          <w:w w:val="95"/>
          <w:sz w:val="21"/>
        </w:rPr>
        <w:t>as</w:t>
      </w:r>
      <w:r>
        <w:rPr>
          <w:spacing w:val="-37"/>
          <w:w w:val="95"/>
          <w:sz w:val="21"/>
        </w:rPr>
        <w:t> </w:t>
      </w:r>
      <w:r>
        <w:rPr>
          <w:w w:val="95"/>
          <w:sz w:val="21"/>
        </w:rPr>
        <w:t>childhood </w:t>
      </w:r>
      <w:r>
        <w:rPr>
          <w:w w:val="90"/>
          <w:sz w:val="21"/>
        </w:rPr>
        <w:t>epilepsy, chemotherapy-related nausea and vomiting, and intractable, opioid-resistant </w:t>
      </w:r>
      <w:r>
        <w:rPr>
          <w:sz w:val="21"/>
        </w:rPr>
        <w:t>pain</w:t>
      </w:r>
      <w:r>
        <w:rPr>
          <w:spacing w:val="-13"/>
          <w:sz w:val="21"/>
        </w:rPr>
        <w:t> </w:t>
      </w:r>
      <w:r>
        <w:rPr>
          <w:sz w:val="21"/>
        </w:rPr>
        <w:t>for</w:t>
      </w:r>
      <w:r>
        <w:rPr>
          <w:spacing w:val="-13"/>
          <w:sz w:val="21"/>
        </w:rPr>
        <w:t> </w:t>
      </w:r>
      <w:r>
        <w:rPr>
          <w:sz w:val="21"/>
        </w:rPr>
        <w:t>those</w:t>
      </w:r>
      <w:r>
        <w:rPr>
          <w:spacing w:val="-13"/>
          <w:sz w:val="21"/>
        </w:rPr>
        <w:t> </w:t>
      </w:r>
      <w:r>
        <w:rPr>
          <w:sz w:val="21"/>
        </w:rPr>
        <w:t>with</w:t>
      </w:r>
      <w:r>
        <w:rPr>
          <w:spacing w:val="-12"/>
          <w:sz w:val="21"/>
        </w:rPr>
        <w:t> </w:t>
      </w:r>
      <w:r>
        <w:rPr>
          <w:sz w:val="21"/>
        </w:rPr>
        <w:t>terminal</w:t>
      </w:r>
      <w:r>
        <w:rPr>
          <w:spacing w:val="-14"/>
          <w:sz w:val="21"/>
        </w:rPr>
        <w:t> </w:t>
      </w:r>
      <w:r>
        <w:rPr>
          <w:sz w:val="21"/>
        </w:rPr>
        <w:t>illnesses.</w:t>
      </w:r>
    </w:p>
    <w:p>
      <w:pPr>
        <w:pStyle w:val="ListParagraph"/>
        <w:numPr>
          <w:ilvl w:val="1"/>
          <w:numId w:val="5"/>
        </w:numPr>
        <w:tabs>
          <w:tab w:pos="1667" w:val="left" w:leader="none"/>
        </w:tabs>
        <w:spacing w:line="271" w:lineRule="auto" w:before="104" w:after="0"/>
        <w:ind w:left="1666" w:right="124" w:hanging="710"/>
        <w:jc w:val="left"/>
        <w:rPr>
          <w:sz w:val="21"/>
        </w:rPr>
      </w:pPr>
      <w:r>
        <w:rPr>
          <w:sz w:val="21"/>
        </w:rPr>
        <w:t>The advantage of this approach would be that it provides certainty for health practitioners,</w:t>
      </w:r>
      <w:r>
        <w:rPr>
          <w:spacing w:val="-43"/>
          <w:sz w:val="21"/>
        </w:rPr>
        <w:t> </w:t>
      </w:r>
      <w:r>
        <w:rPr>
          <w:sz w:val="21"/>
        </w:rPr>
        <w:t>their</w:t>
      </w:r>
      <w:r>
        <w:rPr>
          <w:spacing w:val="-42"/>
          <w:sz w:val="21"/>
        </w:rPr>
        <w:t> </w:t>
      </w:r>
      <w:r>
        <w:rPr>
          <w:sz w:val="21"/>
        </w:rPr>
        <w:t>patients</w:t>
      </w:r>
      <w:r>
        <w:rPr>
          <w:spacing w:val="-42"/>
          <w:sz w:val="21"/>
        </w:rPr>
        <w:t> </w:t>
      </w:r>
      <w:r>
        <w:rPr>
          <w:sz w:val="21"/>
        </w:rPr>
        <w:t>and</w:t>
      </w:r>
      <w:r>
        <w:rPr>
          <w:spacing w:val="-42"/>
          <w:sz w:val="21"/>
        </w:rPr>
        <w:t> </w:t>
      </w:r>
      <w:r>
        <w:rPr>
          <w:sz w:val="21"/>
        </w:rPr>
        <w:t>the</w:t>
      </w:r>
      <w:r>
        <w:rPr>
          <w:spacing w:val="-42"/>
          <w:sz w:val="21"/>
        </w:rPr>
        <w:t> </w:t>
      </w:r>
      <w:r>
        <w:rPr>
          <w:sz w:val="21"/>
        </w:rPr>
        <w:t>wider</w:t>
      </w:r>
      <w:r>
        <w:rPr>
          <w:spacing w:val="-42"/>
          <w:sz w:val="21"/>
        </w:rPr>
        <w:t> </w:t>
      </w:r>
      <w:r>
        <w:rPr>
          <w:sz w:val="21"/>
        </w:rPr>
        <w:t>community.</w:t>
      </w:r>
      <w:r>
        <w:rPr>
          <w:spacing w:val="-42"/>
          <w:sz w:val="21"/>
        </w:rPr>
        <w:t> </w:t>
      </w:r>
      <w:r>
        <w:rPr>
          <w:sz w:val="21"/>
        </w:rPr>
        <w:t>The</w:t>
      </w:r>
      <w:r>
        <w:rPr>
          <w:spacing w:val="-42"/>
          <w:sz w:val="21"/>
        </w:rPr>
        <w:t> </w:t>
      </w:r>
      <w:r>
        <w:rPr>
          <w:sz w:val="21"/>
        </w:rPr>
        <w:t>scope</w:t>
      </w:r>
      <w:r>
        <w:rPr>
          <w:spacing w:val="-42"/>
          <w:sz w:val="21"/>
        </w:rPr>
        <w:t> </w:t>
      </w:r>
      <w:r>
        <w:rPr>
          <w:sz w:val="21"/>
        </w:rPr>
        <w:t>of</w:t>
      </w:r>
      <w:r>
        <w:rPr>
          <w:spacing w:val="-42"/>
          <w:sz w:val="21"/>
        </w:rPr>
        <w:t> </w:t>
      </w:r>
      <w:r>
        <w:rPr>
          <w:sz w:val="21"/>
        </w:rPr>
        <w:t>the</w:t>
      </w:r>
      <w:r>
        <w:rPr>
          <w:spacing w:val="-42"/>
          <w:sz w:val="21"/>
        </w:rPr>
        <w:t> </w:t>
      </w:r>
      <w:r>
        <w:rPr>
          <w:sz w:val="21"/>
        </w:rPr>
        <w:t>medicinal </w:t>
      </w:r>
      <w:r>
        <w:rPr>
          <w:w w:val="95"/>
          <w:sz w:val="21"/>
        </w:rPr>
        <w:t>cannabis</w:t>
      </w:r>
      <w:r>
        <w:rPr>
          <w:spacing w:val="-29"/>
          <w:w w:val="95"/>
          <w:sz w:val="21"/>
        </w:rPr>
        <w:t> </w:t>
      </w:r>
      <w:r>
        <w:rPr>
          <w:w w:val="95"/>
          <w:sz w:val="21"/>
        </w:rPr>
        <w:t>scheme</w:t>
      </w:r>
      <w:r>
        <w:rPr>
          <w:spacing w:val="-28"/>
          <w:w w:val="95"/>
          <w:sz w:val="21"/>
        </w:rPr>
        <w:t> </w:t>
      </w:r>
      <w:r>
        <w:rPr>
          <w:w w:val="95"/>
          <w:sz w:val="21"/>
        </w:rPr>
        <w:t>could</w:t>
      </w:r>
      <w:r>
        <w:rPr>
          <w:spacing w:val="-28"/>
          <w:w w:val="95"/>
          <w:sz w:val="21"/>
        </w:rPr>
        <w:t> </w:t>
      </w:r>
      <w:r>
        <w:rPr>
          <w:w w:val="95"/>
          <w:sz w:val="21"/>
        </w:rPr>
        <w:t>be</w:t>
      </w:r>
      <w:r>
        <w:rPr>
          <w:spacing w:val="-29"/>
          <w:w w:val="95"/>
          <w:sz w:val="21"/>
        </w:rPr>
        <w:t> </w:t>
      </w:r>
      <w:r>
        <w:rPr>
          <w:w w:val="95"/>
          <w:sz w:val="21"/>
        </w:rPr>
        <w:t>contained</w:t>
      </w:r>
      <w:r>
        <w:rPr>
          <w:spacing w:val="-28"/>
          <w:w w:val="95"/>
          <w:sz w:val="21"/>
        </w:rPr>
        <w:t> </w:t>
      </w:r>
      <w:r>
        <w:rPr>
          <w:w w:val="95"/>
          <w:sz w:val="21"/>
        </w:rPr>
        <w:t>and</w:t>
      </w:r>
      <w:r>
        <w:rPr>
          <w:spacing w:val="-28"/>
          <w:w w:val="95"/>
          <w:sz w:val="21"/>
        </w:rPr>
        <w:t> </w:t>
      </w:r>
      <w:r>
        <w:rPr>
          <w:w w:val="95"/>
          <w:sz w:val="21"/>
        </w:rPr>
        <w:t>tightly</w:t>
      </w:r>
      <w:r>
        <w:rPr>
          <w:spacing w:val="-29"/>
          <w:w w:val="95"/>
          <w:sz w:val="21"/>
        </w:rPr>
        <w:t> </w:t>
      </w:r>
      <w:r>
        <w:rPr>
          <w:w w:val="95"/>
          <w:sz w:val="21"/>
        </w:rPr>
        <w:t>controlled.</w:t>
      </w:r>
      <w:r>
        <w:rPr>
          <w:spacing w:val="-28"/>
          <w:w w:val="95"/>
          <w:sz w:val="21"/>
        </w:rPr>
        <w:t> </w:t>
      </w:r>
      <w:r>
        <w:rPr>
          <w:w w:val="95"/>
          <w:sz w:val="21"/>
        </w:rPr>
        <w:t>The</w:t>
      </w:r>
      <w:r>
        <w:rPr>
          <w:spacing w:val="-29"/>
          <w:w w:val="95"/>
          <w:sz w:val="21"/>
        </w:rPr>
        <w:t> </w:t>
      </w:r>
      <w:r>
        <w:rPr>
          <w:w w:val="95"/>
          <w:sz w:val="21"/>
        </w:rPr>
        <w:t>disadvantage</w:t>
      </w:r>
      <w:r>
        <w:rPr>
          <w:spacing w:val="-28"/>
          <w:w w:val="95"/>
          <w:sz w:val="21"/>
        </w:rPr>
        <w:t> </w:t>
      </w:r>
      <w:r>
        <w:rPr>
          <w:w w:val="95"/>
          <w:sz w:val="21"/>
        </w:rPr>
        <w:t>of</w:t>
      </w:r>
      <w:r>
        <w:rPr>
          <w:spacing w:val="-28"/>
          <w:w w:val="95"/>
          <w:sz w:val="21"/>
        </w:rPr>
        <w:t> </w:t>
      </w:r>
      <w:r>
        <w:rPr>
          <w:w w:val="95"/>
          <w:sz w:val="21"/>
        </w:rPr>
        <w:t>this </w:t>
      </w:r>
      <w:r>
        <w:rPr>
          <w:sz w:val="21"/>
        </w:rPr>
        <w:t>approach would be that it would exclude people who might also deserve the </w:t>
      </w:r>
      <w:r>
        <w:rPr>
          <w:w w:val="95"/>
          <w:sz w:val="21"/>
        </w:rPr>
        <w:t>community's</w:t>
      </w:r>
      <w:r>
        <w:rPr>
          <w:spacing w:val="-31"/>
          <w:w w:val="95"/>
          <w:sz w:val="21"/>
        </w:rPr>
        <w:t> </w:t>
      </w:r>
      <w:r>
        <w:rPr>
          <w:w w:val="95"/>
          <w:sz w:val="21"/>
        </w:rPr>
        <w:t>compassion</w:t>
      </w:r>
      <w:r>
        <w:rPr>
          <w:spacing w:val="-31"/>
          <w:w w:val="95"/>
          <w:sz w:val="21"/>
        </w:rPr>
        <w:t> </w:t>
      </w:r>
      <w:r>
        <w:rPr>
          <w:w w:val="95"/>
          <w:sz w:val="21"/>
        </w:rPr>
        <w:t>and</w:t>
      </w:r>
      <w:r>
        <w:rPr>
          <w:spacing w:val="-31"/>
          <w:w w:val="95"/>
          <w:sz w:val="21"/>
        </w:rPr>
        <w:t> </w:t>
      </w:r>
      <w:r>
        <w:rPr>
          <w:w w:val="95"/>
          <w:sz w:val="21"/>
        </w:rPr>
        <w:t>whose</w:t>
      </w:r>
      <w:r>
        <w:rPr>
          <w:spacing w:val="-31"/>
          <w:w w:val="95"/>
          <w:sz w:val="21"/>
        </w:rPr>
        <w:t> </w:t>
      </w:r>
      <w:r>
        <w:rPr>
          <w:w w:val="95"/>
          <w:sz w:val="21"/>
        </w:rPr>
        <w:t>quality</w:t>
      </w:r>
      <w:r>
        <w:rPr>
          <w:spacing w:val="-31"/>
          <w:w w:val="95"/>
          <w:sz w:val="21"/>
        </w:rPr>
        <w:t> </w:t>
      </w:r>
      <w:r>
        <w:rPr>
          <w:w w:val="95"/>
          <w:sz w:val="21"/>
        </w:rPr>
        <w:t>of</w:t>
      </w:r>
      <w:r>
        <w:rPr>
          <w:spacing w:val="-31"/>
          <w:w w:val="95"/>
          <w:sz w:val="21"/>
        </w:rPr>
        <w:t> </w:t>
      </w:r>
      <w:r>
        <w:rPr>
          <w:w w:val="95"/>
          <w:sz w:val="21"/>
        </w:rPr>
        <w:t>life</w:t>
      </w:r>
      <w:r>
        <w:rPr>
          <w:spacing w:val="-30"/>
          <w:w w:val="95"/>
          <w:sz w:val="21"/>
        </w:rPr>
        <w:t> </w:t>
      </w:r>
      <w:r>
        <w:rPr>
          <w:w w:val="95"/>
          <w:sz w:val="21"/>
        </w:rPr>
        <w:t>may</w:t>
      </w:r>
      <w:r>
        <w:rPr>
          <w:spacing w:val="-31"/>
          <w:w w:val="95"/>
          <w:sz w:val="21"/>
        </w:rPr>
        <w:t> </w:t>
      </w:r>
      <w:r>
        <w:rPr>
          <w:w w:val="95"/>
          <w:sz w:val="21"/>
        </w:rPr>
        <w:t>be</w:t>
      </w:r>
      <w:r>
        <w:rPr>
          <w:spacing w:val="-31"/>
          <w:w w:val="95"/>
          <w:sz w:val="21"/>
        </w:rPr>
        <w:t> </w:t>
      </w:r>
      <w:r>
        <w:rPr>
          <w:w w:val="95"/>
          <w:sz w:val="21"/>
        </w:rPr>
        <w:t>able</w:t>
      </w:r>
      <w:r>
        <w:rPr>
          <w:spacing w:val="-31"/>
          <w:w w:val="95"/>
          <w:sz w:val="21"/>
        </w:rPr>
        <w:t> </w:t>
      </w:r>
      <w:r>
        <w:rPr>
          <w:w w:val="95"/>
          <w:sz w:val="21"/>
        </w:rPr>
        <w:t>to</w:t>
      </w:r>
      <w:r>
        <w:rPr>
          <w:spacing w:val="-31"/>
          <w:w w:val="95"/>
          <w:sz w:val="21"/>
        </w:rPr>
        <w:t> </w:t>
      </w:r>
      <w:r>
        <w:rPr>
          <w:w w:val="95"/>
          <w:sz w:val="21"/>
        </w:rPr>
        <w:t>be</w:t>
      </w:r>
      <w:r>
        <w:rPr>
          <w:spacing w:val="-31"/>
          <w:w w:val="95"/>
          <w:sz w:val="21"/>
        </w:rPr>
        <w:t> </w:t>
      </w:r>
      <w:r>
        <w:rPr>
          <w:w w:val="95"/>
          <w:sz w:val="21"/>
        </w:rPr>
        <w:t>improved</w:t>
      </w:r>
      <w:r>
        <w:rPr>
          <w:spacing w:val="-31"/>
          <w:w w:val="95"/>
          <w:sz w:val="21"/>
        </w:rPr>
        <w:t> </w:t>
      </w:r>
      <w:r>
        <w:rPr>
          <w:w w:val="95"/>
          <w:sz w:val="21"/>
        </w:rPr>
        <w:t>by</w:t>
      </w:r>
      <w:r>
        <w:rPr>
          <w:spacing w:val="-30"/>
          <w:w w:val="95"/>
          <w:sz w:val="21"/>
        </w:rPr>
        <w:t> </w:t>
      </w:r>
      <w:r>
        <w:rPr>
          <w:w w:val="95"/>
          <w:sz w:val="21"/>
        </w:rPr>
        <w:t>lawful access</w:t>
      </w:r>
      <w:r>
        <w:rPr>
          <w:spacing w:val="-32"/>
          <w:w w:val="95"/>
          <w:sz w:val="21"/>
        </w:rPr>
        <w:t> </w:t>
      </w:r>
      <w:r>
        <w:rPr>
          <w:w w:val="95"/>
          <w:sz w:val="21"/>
        </w:rPr>
        <w:t>to</w:t>
      </w:r>
      <w:r>
        <w:rPr>
          <w:spacing w:val="-31"/>
          <w:w w:val="95"/>
          <w:sz w:val="21"/>
        </w:rPr>
        <w:t> </w:t>
      </w:r>
      <w:r>
        <w:rPr>
          <w:w w:val="95"/>
          <w:sz w:val="21"/>
        </w:rPr>
        <w:t>medicinal</w:t>
      </w:r>
      <w:r>
        <w:rPr>
          <w:spacing w:val="-31"/>
          <w:w w:val="95"/>
          <w:sz w:val="21"/>
        </w:rPr>
        <w:t> </w:t>
      </w:r>
      <w:r>
        <w:rPr>
          <w:w w:val="95"/>
          <w:sz w:val="21"/>
        </w:rPr>
        <w:t>cannabis.</w:t>
      </w:r>
      <w:r>
        <w:rPr>
          <w:spacing w:val="-32"/>
          <w:w w:val="95"/>
          <w:sz w:val="21"/>
        </w:rPr>
        <w:t> </w:t>
      </w:r>
      <w:r>
        <w:rPr>
          <w:w w:val="95"/>
          <w:sz w:val="21"/>
        </w:rPr>
        <w:t>For</w:t>
      </w:r>
      <w:r>
        <w:rPr>
          <w:spacing w:val="-31"/>
          <w:w w:val="95"/>
          <w:sz w:val="21"/>
        </w:rPr>
        <w:t> </w:t>
      </w:r>
      <w:r>
        <w:rPr>
          <w:w w:val="95"/>
          <w:sz w:val="21"/>
        </w:rPr>
        <w:t>this</w:t>
      </w:r>
      <w:r>
        <w:rPr>
          <w:spacing w:val="-31"/>
          <w:w w:val="95"/>
          <w:sz w:val="21"/>
        </w:rPr>
        <w:t> </w:t>
      </w:r>
      <w:r>
        <w:rPr>
          <w:w w:val="95"/>
          <w:sz w:val="21"/>
        </w:rPr>
        <w:t>reason,</w:t>
      </w:r>
      <w:r>
        <w:rPr>
          <w:spacing w:val="-32"/>
          <w:w w:val="95"/>
          <w:sz w:val="21"/>
        </w:rPr>
        <w:t> </w:t>
      </w:r>
      <w:r>
        <w:rPr>
          <w:w w:val="95"/>
          <w:sz w:val="21"/>
        </w:rPr>
        <w:t>the</w:t>
      </w:r>
      <w:r>
        <w:rPr>
          <w:spacing w:val="-31"/>
          <w:w w:val="95"/>
          <w:sz w:val="21"/>
        </w:rPr>
        <w:t> </w:t>
      </w:r>
      <w:r>
        <w:rPr>
          <w:w w:val="95"/>
          <w:sz w:val="21"/>
        </w:rPr>
        <w:t>legislation</w:t>
      </w:r>
      <w:r>
        <w:rPr>
          <w:spacing w:val="-31"/>
          <w:w w:val="95"/>
          <w:sz w:val="21"/>
        </w:rPr>
        <w:t> </w:t>
      </w:r>
      <w:r>
        <w:rPr>
          <w:w w:val="95"/>
          <w:sz w:val="21"/>
        </w:rPr>
        <w:t>could</w:t>
      </w:r>
      <w:r>
        <w:rPr>
          <w:spacing w:val="-31"/>
          <w:w w:val="95"/>
          <w:sz w:val="21"/>
        </w:rPr>
        <w:t> </w:t>
      </w:r>
      <w:r>
        <w:rPr>
          <w:w w:val="95"/>
          <w:sz w:val="21"/>
        </w:rPr>
        <w:t>provide</w:t>
      </w:r>
      <w:r>
        <w:rPr>
          <w:spacing w:val="-31"/>
          <w:w w:val="95"/>
          <w:sz w:val="21"/>
        </w:rPr>
        <w:t> </w:t>
      </w:r>
      <w:r>
        <w:rPr>
          <w:w w:val="95"/>
          <w:sz w:val="21"/>
        </w:rPr>
        <w:t>a</w:t>
      </w:r>
      <w:r>
        <w:rPr>
          <w:spacing w:val="-31"/>
          <w:w w:val="95"/>
          <w:sz w:val="21"/>
        </w:rPr>
        <w:t> </w:t>
      </w:r>
      <w:r>
        <w:rPr>
          <w:w w:val="95"/>
          <w:sz w:val="21"/>
        </w:rPr>
        <w:t>means</w:t>
      </w:r>
      <w:r>
        <w:rPr>
          <w:spacing w:val="-31"/>
          <w:w w:val="95"/>
          <w:sz w:val="21"/>
        </w:rPr>
        <w:t> </w:t>
      </w:r>
      <w:r>
        <w:rPr>
          <w:w w:val="95"/>
          <w:sz w:val="21"/>
        </w:rPr>
        <w:t>of </w:t>
      </w:r>
      <w:r>
        <w:rPr>
          <w:sz w:val="21"/>
        </w:rPr>
        <w:t>reviewing</w:t>
      </w:r>
      <w:r>
        <w:rPr>
          <w:spacing w:val="-22"/>
          <w:sz w:val="21"/>
        </w:rPr>
        <w:t> </w:t>
      </w:r>
      <w:r>
        <w:rPr>
          <w:sz w:val="21"/>
        </w:rPr>
        <w:t>the</w:t>
      </w:r>
      <w:r>
        <w:rPr>
          <w:spacing w:val="-22"/>
          <w:sz w:val="21"/>
        </w:rPr>
        <w:t> </w:t>
      </w:r>
      <w:r>
        <w:rPr>
          <w:sz w:val="21"/>
        </w:rPr>
        <w:t>list</w:t>
      </w:r>
      <w:r>
        <w:rPr>
          <w:spacing w:val="-22"/>
          <w:sz w:val="21"/>
        </w:rPr>
        <w:t> </w:t>
      </w:r>
      <w:r>
        <w:rPr>
          <w:sz w:val="21"/>
        </w:rPr>
        <w:t>and</w:t>
      </w:r>
      <w:r>
        <w:rPr>
          <w:spacing w:val="-22"/>
          <w:sz w:val="21"/>
        </w:rPr>
        <w:t> </w:t>
      </w:r>
      <w:r>
        <w:rPr>
          <w:sz w:val="21"/>
        </w:rPr>
        <w:t>departing</w:t>
      </w:r>
      <w:r>
        <w:rPr>
          <w:spacing w:val="-22"/>
          <w:sz w:val="21"/>
        </w:rPr>
        <w:t> </w:t>
      </w:r>
      <w:r>
        <w:rPr>
          <w:sz w:val="21"/>
        </w:rPr>
        <w:t>from</w:t>
      </w:r>
      <w:r>
        <w:rPr>
          <w:spacing w:val="-20"/>
          <w:sz w:val="21"/>
        </w:rPr>
        <w:t> </w:t>
      </w:r>
      <w:r>
        <w:rPr>
          <w:sz w:val="21"/>
        </w:rPr>
        <w:t>it</w:t>
      </w:r>
      <w:r>
        <w:rPr>
          <w:spacing w:val="-22"/>
          <w:sz w:val="21"/>
        </w:rPr>
        <w:t> </w:t>
      </w:r>
      <w:r>
        <w:rPr>
          <w:sz w:val="21"/>
        </w:rPr>
        <w:t>in</w:t>
      </w:r>
      <w:r>
        <w:rPr>
          <w:spacing w:val="-22"/>
          <w:sz w:val="21"/>
        </w:rPr>
        <w:t> </w:t>
      </w:r>
      <w:r>
        <w:rPr>
          <w:sz w:val="21"/>
        </w:rPr>
        <w:t>defined</w:t>
      </w:r>
      <w:r>
        <w:rPr>
          <w:spacing w:val="-22"/>
          <w:sz w:val="21"/>
        </w:rPr>
        <w:t> </w:t>
      </w:r>
      <w:r>
        <w:rPr>
          <w:sz w:val="21"/>
        </w:rPr>
        <w:t>circumstances.</w:t>
      </w:r>
    </w:p>
    <w:p>
      <w:pPr>
        <w:pStyle w:val="Heading6"/>
        <w:spacing w:before="108"/>
      </w:pPr>
      <w:r>
        <w:rPr>
          <w:w w:val="105"/>
        </w:rPr>
        <w:t>Distinction based on symptoms</w:t>
      </w:r>
    </w:p>
    <w:p>
      <w:pPr>
        <w:pStyle w:val="ListParagraph"/>
        <w:numPr>
          <w:ilvl w:val="1"/>
          <w:numId w:val="5"/>
        </w:numPr>
        <w:tabs>
          <w:tab w:pos="1667" w:val="left" w:leader="none"/>
        </w:tabs>
        <w:spacing w:line="271" w:lineRule="auto" w:before="130" w:after="0"/>
        <w:ind w:left="1666" w:right="739" w:hanging="710"/>
        <w:jc w:val="both"/>
        <w:rPr>
          <w:sz w:val="21"/>
        </w:rPr>
      </w:pPr>
      <w:r>
        <w:rPr>
          <w:w w:val="95"/>
          <w:sz w:val="21"/>
        </w:rPr>
        <w:t>Another</w:t>
      </w:r>
      <w:r>
        <w:rPr>
          <w:spacing w:val="-42"/>
          <w:w w:val="95"/>
          <w:sz w:val="21"/>
        </w:rPr>
        <w:t> </w:t>
      </w:r>
      <w:r>
        <w:rPr>
          <w:w w:val="95"/>
          <w:sz w:val="21"/>
        </w:rPr>
        <w:t>approach</w:t>
      </w:r>
      <w:r>
        <w:rPr>
          <w:spacing w:val="-42"/>
          <w:w w:val="95"/>
          <w:sz w:val="21"/>
        </w:rPr>
        <w:t> </w:t>
      </w:r>
      <w:r>
        <w:rPr>
          <w:w w:val="95"/>
          <w:sz w:val="21"/>
        </w:rPr>
        <w:t>to</w:t>
      </w:r>
      <w:r>
        <w:rPr>
          <w:spacing w:val="-42"/>
          <w:w w:val="95"/>
          <w:sz w:val="21"/>
        </w:rPr>
        <w:t> </w:t>
      </w:r>
      <w:r>
        <w:rPr>
          <w:w w:val="95"/>
          <w:sz w:val="21"/>
        </w:rPr>
        <w:t>determining</w:t>
      </w:r>
      <w:r>
        <w:rPr>
          <w:spacing w:val="-42"/>
          <w:w w:val="95"/>
          <w:sz w:val="21"/>
        </w:rPr>
        <w:t> </w:t>
      </w:r>
      <w:r>
        <w:rPr>
          <w:w w:val="95"/>
          <w:sz w:val="21"/>
        </w:rPr>
        <w:t>eligibility</w:t>
      </w:r>
      <w:r>
        <w:rPr>
          <w:spacing w:val="-42"/>
          <w:w w:val="95"/>
          <w:sz w:val="21"/>
        </w:rPr>
        <w:t> </w:t>
      </w:r>
      <w:r>
        <w:rPr>
          <w:w w:val="95"/>
          <w:sz w:val="21"/>
        </w:rPr>
        <w:t>to</w:t>
      </w:r>
      <w:r>
        <w:rPr>
          <w:spacing w:val="-42"/>
          <w:w w:val="95"/>
          <w:sz w:val="21"/>
        </w:rPr>
        <w:t> </w:t>
      </w:r>
      <w:r>
        <w:rPr>
          <w:w w:val="95"/>
          <w:sz w:val="21"/>
        </w:rPr>
        <w:t>use</w:t>
      </w:r>
      <w:r>
        <w:rPr>
          <w:spacing w:val="-42"/>
          <w:w w:val="95"/>
          <w:sz w:val="21"/>
        </w:rPr>
        <w:t> </w:t>
      </w:r>
      <w:r>
        <w:rPr>
          <w:w w:val="95"/>
          <w:sz w:val="21"/>
        </w:rPr>
        <w:t>medicinal</w:t>
      </w:r>
      <w:r>
        <w:rPr>
          <w:spacing w:val="-43"/>
          <w:w w:val="95"/>
          <w:sz w:val="21"/>
        </w:rPr>
        <w:t> </w:t>
      </w:r>
      <w:r>
        <w:rPr>
          <w:w w:val="95"/>
          <w:sz w:val="21"/>
        </w:rPr>
        <w:t>cannabis</w:t>
      </w:r>
      <w:r>
        <w:rPr>
          <w:spacing w:val="-42"/>
          <w:w w:val="95"/>
          <w:sz w:val="21"/>
        </w:rPr>
        <w:t> </w:t>
      </w:r>
      <w:r>
        <w:rPr>
          <w:w w:val="95"/>
          <w:sz w:val="21"/>
        </w:rPr>
        <w:t>is</w:t>
      </w:r>
      <w:r>
        <w:rPr>
          <w:spacing w:val="-42"/>
          <w:w w:val="95"/>
          <w:sz w:val="21"/>
        </w:rPr>
        <w:t> </w:t>
      </w:r>
      <w:r>
        <w:rPr>
          <w:w w:val="95"/>
          <w:sz w:val="21"/>
        </w:rPr>
        <w:t>to</w:t>
      </w:r>
      <w:r>
        <w:rPr>
          <w:spacing w:val="-42"/>
          <w:w w:val="95"/>
          <w:sz w:val="21"/>
        </w:rPr>
        <w:t> </w:t>
      </w:r>
      <w:r>
        <w:rPr>
          <w:w w:val="95"/>
          <w:sz w:val="21"/>
        </w:rPr>
        <w:t>specify symptoms</w:t>
      </w:r>
      <w:r>
        <w:rPr>
          <w:spacing w:val="-33"/>
          <w:w w:val="95"/>
          <w:sz w:val="21"/>
        </w:rPr>
        <w:t> </w:t>
      </w:r>
      <w:r>
        <w:rPr>
          <w:w w:val="95"/>
          <w:sz w:val="21"/>
        </w:rPr>
        <w:t>for</w:t>
      </w:r>
      <w:r>
        <w:rPr>
          <w:spacing w:val="-32"/>
          <w:w w:val="95"/>
          <w:sz w:val="21"/>
        </w:rPr>
        <w:t> </w:t>
      </w:r>
      <w:r>
        <w:rPr>
          <w:w w:val="95"/>
          <w:sz w:val="21"/>
        </w:rPr>
        <w:t>which</w:t>
      </w:r>
      <w:r>
        <w:rPr>
          <w:spacing w:val="-33"/>
          <w:w w:val="95"/>
          <w:sz w:val="21"/>
        </w:rPr>
        <w:t> </w:t>
      </w:r>
      <w:r>
        <w:rPr>
          <w:w w:val="95"/>
          <w:sz w:val="21"/>
        </w:rPr>
        <w:t>it</w:t>
      </w:r>
      <w:r>
        <w:rPr>
          <w:spacing w:val="-32"/>
          <w:w w:val="95"/>
          <w:sz w:val="21"/>
        </w:rPr>
        <w:t> </w:t>
      </w:r>
      <w:r>
        <w:rPr>
          <w:w w:val="95"/>
          <w:sz w:val="21"/>
        </w:rPr>
        <w:t>can</w:t>
      </w:r>
      <w:r>
        <w:rPr>
          <w:spacing w:val="-33"/>
          <w:w w:val="95"/>
          <w:sz w:val="21"/>
        </w:rPr>
        <w:t> </w:t>
      </w:r>
      <w:r>
        <w:rPr>
          <w:w w:val="95"/>
          <w:sz w:val="21"/>
        </w:rPr>
        <w:t>lawfully</w:t>
      </w:r>
      <w:r>
        <w:rPr>
          <w:spacing w:val="-32"/>
          <w:w w:val="95"/>
          <w:sz w:val="21"/>
        </w:rPr>
        <w:t> </w:t>
      </w:r>
      <w:r>
        <w:rPr>
          <w:w w:val="95"/>
          <w:sz w:val="21"/>
        </w:rPr>
        <w:t>be</w:t>
      </w:r>
      <w:r>
        <w:rPr>
          <w:spacing w:val="-32"/>
          <w:w w:val="95"/>
          <w:sz w:val="21"/>
        </w:rPr>
        <w:t> </w:t>
      </w:r>
      <w:r>
        <w:rPr>
          <w:w w:val="95"/>
          <w:sz w:val="21"/>
        </w:rPr>
        <w:t>used.</w:t>
      </w:r>
      <w:r>
        <w:rPr>
          <w:spacing w:val="-33"/>
          <w:w w:val="95"/>
          <w:sz w:val="21"/>
        </w:rPr>
        <w:t> </w:t>
      </w:r>
      <w:r>
        <w:rPr>
          <w:w w:val="95"/>
          <w:sz w:val="21"/>
        </w:rPr>
        <w:t>This</w:t>
      </w:r>
      <w:r>
        <w:rPr>
          <w:spacing w:val="-33"/>
          <w:w w:val="95"/>
          <w:sz w:val="21"/>
        </w:rPr>
        <w:t> </w:t>
      </w:r>
      <w:r>
        <w:rPr>
          <w:w w:val="95"/>
          <w:sz w:val="21"/>
        </w:rPr>
        <w:t>approach</w:t>
      </w:r>
      <w:r>
        <w:rPr>
          <w:spacing w:val="-32"/>
          <w:w w:val="95"/>
          <w:sz w:val="21"/>
        </w:rPr>
        <w:t> </w:t>
      </w:r>
      <w:r>
        <w:rPr>
          <w:w w:val="95"/>
          <w:sz w:val="21"/>
        </w:rPr>
        <w:t>could</w:t>
      </w:r>
      <w:r>
        <w:rPr>
          <w:spacing w:val="-33"/>
          <w:w w:val="95"/>
          <w:sz w:val="21"/>
        </w:rPr>
        <w:t> </w:t>
      </w:r>
      <w:r>
        <w:rPr>
          <w:w w:val="95"/>
          <w:sz w:val="21"/>
        </w:rPr>
        <w:t>be</w:t>
      </w:r>
      <w:r>
        <w:rPr>
          <w:spacing w:val="-32"/>
          <w:w w:val="95"/>
          <w:sz w:val="21"/>
        </w:rPr>
        <w:t> </w:t>
      </w:r>
      <w:r>
        <w:rPr>
          <w:w w:val="95"/>
          <w:sz w:val="21"/>
        </w:rPr>
        <w:t>used</w:t>
      </w:r>
      <w:r>
        <w:rPr>
          <w:spacing w:val="-32"/>
          <w:w w:val="95"/>
          <w:sz w:val="21"/>
        </w:rPr>
        <w:t> </w:t>
      </w:r>
      <w:r>
        <w:rPr>
          <w:w w:val="95"/>
          <w:sz w:val="21"/>
        </w:rPr>
        <w:t>to</w:t>
      </w:r>
      <w:r>
        <w:rPr>
          <w:spacing w:val="-33"/>
          <w:w w:val="95"/>
          <w:sz w:val="21"/>
        </w:rPr>
        <w:t> </w:t>
      </w:r>
      <w:r>
        <w:rPr>
          <w:w w:val="95"/>
          <w:sz w:val="21"/>
        </w:rPr>
        <w:t>either </w:t>
      </w:r>
      <w:r>
        <w:rPr>
          <w:sz w:val="21"/>
        </w:rPr>
        <w:t>reduce</w:t>
      </w:r>
      <w:r>
        <w:rPr>
          <w:spacing w:val="-14"/>
          <w:sz w:val="21"/>
        </w:rPr>
        <w:t> </w:t>
      </w:r>
      <w:r>
        <w:rPr>
          <w:sz w:val="21"/>
        </w:rPr>
        <w:t>or</w:t>
      </w:r>
      <w:r>
        <w:rPr>
          <w:spacing w:val="-14"/>
          <w:sz w:val="21"/>
        </w:rPr>
        <w:t> </w:t>
      </w:r>
      <w:r>
        <w:rPr>
          <w:sz w:val="21"/>
        </w:rPr>
        <w:t>widen</w:t>
      </w:r>
      <w:r>
        <w:rPr>
          <w:spacing w:val="-14"/>
          <w:sz w:val="21"/>
        </w:rPr>
        <w:t> </w:t>
      </w:r>
      <w:r>
        <w:rPr>
          <w:sz w:val="21"/>
        </w:rPr>
        <w:t>the</w:t>
      </w:r>
      <w:r>
        <w:rPr>
          <w:spacing w:val="-13"/>
          <w:sz w:val="21"/>
        </w:rPr>
        <w:t> </w:t>
      </w:r>
      <w:r>
        <w:rPr>
          <w:sz w:val="21"/>
        </w:rPr>
        <w:t>coverage</w:t>
      </w:r>
      <w:r>
        <w:rPr>
          <w:spacing w:val="-14"/>
          <w:sz w:val="21"/>
        </w:rPr>
        <w:t> </w:t>
      </w:r>
      <w:r>
        <w:rPr>
          <w:sz w:val="21"/>
        </w:rPr>
        <w:t>of</w:t>
      </w:r>
      <w:r>
        <w:rPr>
          <w:spacing w:val="-14"/>
          <w:sz w:val="21"/>
        </w:rPr>
        <w:t> </w:t>
      </w:r>
      <w:r>
        <w:rPr>
          <w:sz w:val="21"/>
        </w:rPr>
        <w:t>the</w:t>
      </w:r>
      <w:r>
        <w:rPr>
          <w:spacing w:val="-13"/>
          <w:sz w:val="21"/>
        </w:rPr>
        <w:t> </w:t>
      </w:r>
      <w:r>
        <w:rPr>
          <w:sz w:val="21"/>
        </w:rPr>
        <w:t>scheme.</w:t>
      </w:r>
    </w:p>
    <w:p>
      <w:pPr>
        <w:pStyle w:val="ListParagraph"/>
        <w:numPr>
          <w:ilvl w:val="1"/>
          <w:numId w:val="5"/>
        </w:numPr>
        <w:tabs>
          <w:tab w:pos="1667" w:val="left" w:leader="none"/>
        </w:tabs>
        <w:spacing w:line="271" w:lineRule="auto" w:before="102" w:after="0"/>
        <w:ind w:left="1666" w:right="229" w:hanging="710"/>
        <w:jc w:val="left"/>
        <w:rPr>
          <w:sz w:val="21"/>
        </w:rPr>
      </w:pPr>
      <w:r>
        <w:rPr>
          <w:w w:val="95"/>
          <w:sz w:val="21"/>
        </w:rPr>
        <w:t>It</w:t>
      </w:r>
      <w:r>
        <w:rPr>
          <w:spacing w:val="-27"/>
          <w:w w:val="95"/>
          <w:sz w:val="21"/>
        </w:rPr>
        <w:t> </w:t>
      </w:r>
      <w:r>
        <w:rPr>
          <w:w w:val="95"/>
          <w:sz w:val="21"/>
        </w:rPr>
        <w:t>can</w:t>
      </w:r>
      <w:r>
        <w:rPr>
          <w:spacing w:val="-27"/>
          <w:w w:val="95"/>
          <w:sz w:val="21"/>
        </w:rPr>
        <w:t> </w:t>
      </w:r>
      <w:r>
        <w:rPr>
          <w:w w:val="95"/>
          <w:sz w:val="21"/>
        </w:rPr>
        <w:t>reduce</w:t>
      </w:r>
      <w:r>
        <w:rPr>
          <w:spacing w:val="-27"/>
          <w:w w:val="95"/>
          <w:sz w:val="21"/>
        </w:rPr>
        <w:t> </w:t>
      </w:r>
      <w:r>
        <w:rPr>
          <w:w w:val="95"/>
          <w:sz w:val="21"/>
        </w:rPr>
        <w:t>coverage</w:t>
      </w:r>
      <w:r>
        <w:rPr>
          <w:spacing w:val="-27"/>
          <w:w w:val="95"/>
          <w:sz w:val="21"/>
        </w:rPr>
        <w:t> </w:t>
      </w:r>
      <w:r>
        <w:rPr>
          <w:w w:val="95"/>
          <w:sz w:val="21"/>
        </w:rPr>
        <w:t>where</w:t>
      </w:r>
      <w:r>
        <w:rPr>
          <w:spacing w:val="-27"/>
          <w:w w:val="95"/>
          <w:sz w:val="21"/>
        </w:rPr>
        <w:t> </w:t>
      </w:r>
      <w:r>
        <w:rPr>
          <w:w w:val="95"/>
          <w:sz w:val="21"/>
        </w:rPr>
        <w:t>a</w:t>
      </w:r>
      <w:r>
        <w:rPr>
          <w:spacing w:val="-27"/>
          <w:w w:val="95"/>
          <w:sz w:val="21"/>
        </w:rPr>
        <w:t> </w:t>
      </w:r>
      <w:r>
        <w:rPr>
          <w:w w:val="95"/>
          <w:sz w:val="21"/>
        </w:rPr>
        <w:t>symptom</w:t>
      </w:r>
      <w:r>
        <w:rPr>
          <w:spacing w:val="-26"/>
          <w:w w:val="95"/>
          <w:sz w:val="21"/>
        </w:rPr>
        <w:t> </w:t>
      </w:r>
      <w:r>
        <w:rPr>
          <w:w w:val="95"/>
          <w:sz w:val="21"/>
        </w:rPr>
        <w:t>is</w:t>
      </w:r>
      <w:r>
        <w:rPr>
          <w:spacing w:val="-27"/>
          <w:w w:val="95"/>
          <w:sz w:val="21"/>
        </w:rPr>
        <w:t> </w:t>
      </w:r>
      <w:r>
        <w:rPr>
          <w:w w:val="95"/>
          <w:sz w:val="21"/>
        </w:rPr>
        <w:t>required</w:t>
      </w:r>
      <w:r>
        <w:rPr>
          <w:spacing w:val="-27"/>
          <w:w w:val="95"/>
          <w:sz w:val="21"/>
        </w:rPr>
        <w:t> </w:t>
      </w:r>
      <w:r>
        <w:rPr>
          <w:w w:val="95"/>
          <w:sz w:val="21"/>
        </w:rPr>
        <w:t>to</w:t>
      </w:r>
      <w:r>
        <w:rPr>
          <w:spacing w:val="-26"/>
          <w:w w:val="95"/>
          <w:sz w:val="21"/>
        </w:rPr>
        <w:t> </w:t>
      </w:r>
      <w:r>
        <w:rPr>
          <w:w w:val="95"/>
          <w:sz w:val="21"/>
        </w:rPr>
        <w:t>be</w:t>
      </w:r>
      <w:r>
        <w:rPr>
          <w:spacing w:val="-27"/>
          <w:w w:val="95"/>
          <w:sz w:val="21"/>
        </w:rPr>
        <w:t> </w:t>
      </w:r>
      <w:r>
        <w:rPr>
          <w:w w:val="95"/>
          <w:sz w:val="21"/>
        </w:rPr>
        <w:t>associated</w:t>
      </w:r>
      <w:r>
        <w:rPr>
          <w:spacing w:val="-27"/>
          <w:w w:val="95"/>
          <w:sz w:val="21"/>
        </w:rPr>
        <w:t> </w:t>
      </w:r>
      <w:r>
        <w:rPr>
          <w:w w:val="95"/>
          <w:sz w:val="21"/>
        </w:rPr>
        <w:t>with</w:t>
      </w:r>
      <w:r>
        <w:rPr>
          <w:spacing w:val="-27"/>
          <w:w w:val="95"/>
          <w:sz w:val="21"/>
        </w:rPr>
        <w:t> </w:t>
      </w:r>
      <w:r>
        <w:rPr>
          <w:w w:val="95"/>
          <w:sz w:val="21"/>
        </w:rPr>
        <w:t>a</w:t>
      </w:r>
      <w:r>
        <w:rPr>
          <w:spacing w:val="-27"/>
          <w:w w:val="95"/>
          <w:sz w:val="21"/>
        </w:rPr>
        <w:t> </w:t>
      </w:r>
      <w:r>
        <w:rPr>
          <w:w w:val="95"/>
          <w:sz w:val="21"/>
        </w:rPr>
        <w:t>specified </w:t>
      </w:r>
      <w:r>
        <w:rPr>
          <w:w w:val="90"/>
          <w:sz w:val="21"/>
        </w:rPr>
        <w:t>medical</w:t>
      </w:r>
      <w:r>
        <w:rPr>
          <w:spacing w:val="-10"/>
          <w:w w:val="90"/>
          <w:sz w:val="21"/>
        </w:rPr>
        <w:t> </w:t>
      </w:r>
      <w:r>
        <w:rPr>
          <w:w w:val="90"/>
          <w:sz w:val="21"/>
        </w:rPr>
        <w:t>condition.</w:t>
      </w:r>
      <w:r>
        <w:rPr>
          <w:spacing w:val="-10"/>
          <w:w w:val="90"/>
          <w:sz w:val="21"/>
        </w:rPr>
        <w:t> </w:t>
      </w:r>
      <w:r>
        <w:rPr>
          <w:w w:val="90"/>
          <w:sz w:val="21"/>
        </w:rPr>
        <w:t>For</w:t>
      </w:r>
      <w:r>
        <w:rPr>
          <w:spacing w:val="-9"/>
          <w:w w:val="90"/>
          <w:sz w:val="21"/>
        </w:rPr>
        <w:t> </w:t>
      </w:r>
      <w:r>
        <w:rPr>
          <w:w w:val="90"/>
          <w:sz w:val="21"/>
        </w:rPr>
        <w:t>example,</w:t>
      </w:r>
      <w:r>
        <w:rPr>
          <w:spacing w:val="-10"/>
          <w:w w:val="90"/>
          <w:sz w:val="21"/>
        </w:rPr>
        <w:t> </w:t>
      </w:r>
      <w:r>
        <w:rPr>
          <w:w w:val="90"/>
          <w:sz w:val="21"/>
        </w:rPr>
        <w:t>the</w:t>
      </w:r>
      <w:r>
        <w:rPr>
          <w:spacing w:val="-9"/>
          <w:w w:val="90"/>
          <w:sz w:val="21"/>
        </w:rPr>
        <w:t> </w:t>
      </w:r>
      <w:r>
        <w:rPr>
          <w:w w:val="90"/>
          <w:sz w:val="21"/>
        </w:rPr>
        <w:t>Canadian</w:t>
      </w:r>
      <w:r>
        <w:rPr>
          <w:spacing w:val="-9"/>
          <w:w w:val="90"/>
          <w:sz w:val="21"/>
        </w:rPr>
        <w:t> </w:t>
      </w:r>
      <w:r>
        <w:rPr>
          <w:w w:val="90"/>
          <w:sz w:val="21"/>
        </w:rPr>
        <w:t>medicinal</w:t>
      </w:r>
      <w:r>
        <w:rPr>
          <w:spacing w:val="-9"/>
          <w:w w:val="90"/>
          <w:sz w:val="21"/>
        </w:rPr>
        <w:t> </w:t>
      </w:r>
      <w:r>
        <w:rPr>
          <w:w w:val="90"/>
          <w:sz w:val="21"/>
        </w:rPr>
        <w:t>cannabis</w:t>
      </w:r>
      <w:r>
        <w:rPr>
          <w:spacing w:val="-9"/>
          <w:w w:val="90"/>
          <w:sz w:val="21"/>
        </w:rPr>
        <w:t> </w:t>
      </w:r>
      <w:r>
        <w:rPr>
          <w:w w:val="90"/>
          <w:sz w:val="21"/>
        </w:rPr>
        <w:t>scheme</w:t>
      </w:r>
      <w:r>
        <w:rPr>
          <w:spacing w:val="-9"/>
          <w:w w:val="90"/>
          <w:sz w:val="21"/>
        </w:rPr>
        <w:t> </w:t>
      </w:r>
      <w:r>
        <w:rPr>
          <w:w w:val="90"/>
          <w:sz w:val="21"/>
        </w:rPr>
        <w:t>initially</w:t>
      </w:r>
      <w:r>
        <w:rPr>
          <w:spacing w:val="-9"/>
          <w:w w:val="90"/>
          <w:sz w:val="21"/>
        </w:rPr>
        <w:t> </w:t>
      </w:r>
      <w:r>
        <w:rPr>
          <w:w w:val="90"/>
          <w:sz w:val="21"/>
        </w:rPr>
        <w:t>linked symptoms</w:t>
      </w:r>
      <w:r>
        <w:rPr>
          <w:spacing w:val="-13"/>
          <w:w w:val="90"/>
          <w:sz w:val="21"/>
        </w:rPr>
        <w:t> </w:t>
      </w:r>
      <w:r>
        <w:rPr>
          <w:w w:val="90"/>
          <w:sz w:val="21"/>
        </w:rPr>
        <w:t>with</w:t>
      </w:r>
      <w:r>
        <w:rPr>
          <w:spacing w:val="-13"/>
          <w:w w:val="90"/>
          <w:sz w:val="21"/>
        </w:rPr>
        <w:t> </w:t>
      </w:r>
      <w:r>
        <w:rPr>
          <w:w w:val="90"/>
          <w:sz w:val="21"/>
        </w:rPr>
        <w:t>conditions,</w:t>
      </w:r>
      <w:r>
        <w:rPr>
          <w:spacing w:val="-13"/>
          <w:w w:val="90"/>
          <w:sz w:val="21"/>
        </w:rPr>
        <w:t> </w:t>
      </w:r>
      <w:r>
        <w:rPr>
          <w:w w:val="90"/>
          <w:sz w:val="21"/>
        </w:rPr>
        <w:t>such</w:t>
      </w:r>
      <w:r>
        <w:rPr>
          <w:spacing w:val="-12"/>
          <w:w w:val="90"/>
          <w:sz w:val="21"/>
        </w:rPr>
        <w:t> </w:t>
      </w:r>
      <w:r>
        <w:rPr>
          <w:w w:val="90"/>
          <w:sz w:val="21"/>
        </w:rPr>
        <w:t>as</w:t>
      </w:r>
      <w:r>
        <w:rPr>
          <w:spacing w:val="-13"/>
          <w:w w:val="90"/>
          <w:sz w:val="21"/>
        </w:rPr>
        <w:t> </w:t>
      </w:r>
      <w:r>
        <w:rPr>
          <w:w w:val="90"/>
          <w:sz w:val="21"/>
        </w:rPr>
        <w:t>‘severe</w:t>
      </w:r>
      <w:r>
        <w:rPr>
          <w:spacing w:val="-13"/>
          <w:w w:val="90"/>
          <w:sz w:val="21"/>
        </w:rPr>
        <w:t> </w:t>
      </w:r>
      <w:r>
        <w:rPr>
          <w:w w:val="90"/>
          <w:sz w:val="21"/>
        </w:rPr>
        <w:t>pain</w:t>
      </w:r>
      <w:r>
        <w:rPr>
          <w:spacing w:val="-12"/>
          <w:w w:val="90"/>
          <w:sz w:val="21"/>
        </w:rPr>
        <w:t> </w:t>
      </w:r>
      <w:r>
        <w:rPr>
          <w:w w:val="90"/>
          <w:sz w:val="21"/>
        </w:rPr>
        <w:t>and/or</w:t>
      </w:r>
      <w:r>
        <w:rPr>
          <w:spacing w:val="-13"/>
          <w:w w:val="90"/>
          <w:sz w:val="21"/>
        </w:rPr>
        <w:t> </w:t>
      </w:r>
      <w:r>
        <w:rPr>
          <w:w w:val="90"/>
          <w:sz w:val="21"/>
        </w:rPr>
        <w:t>persistent</w:t>
      </w:r>
      <w:r>
        <w:rPr>
          <w:spacing w:val="-12"/>
          <w:w w:val="90"/>
          <w:sz w:val="21"/>
        </w:rPr>
        <w:t> </w:t>
      </w:r>
      <w:r>
        <w:rPr>
          <w:w w:val="90"/>
          <w:sz w:val="21"/>
        </w:rPr>
        <w:t>muscle</w:t>
      </w:r>
      <w:r>
        <w:rPr>
          <w:spacing w:val="-13"/>
          <w:w w:val="90"/>
          <w:sz w:val="21"/>
        </w:rPr>
        <w:t> </w:t>
      </w:r>
      <w:r>
        <w:rPr>
          <w:w w:val="90"/>
          <w:sz w:val="21"/>
        </w:rPr>
        <w:t>spasms</w:t>
      </w:r>
      <w:r>
        <w:rPr>
          <w:spacing w:val="-12"/>
          <w:w w:val="90"/>
          <w:sz w:val="21"/>
        </w:rPr>
        <w:t> </w:t>
      </w:r>
      <w:r>
        <w:rPr>
          <w:w w:val="90"/>
          <w:sz w:val="21"/>
        </w:rPr>
        <w:t>from</w:t>
      </w:r>
      <w:r>
        <w:rPr>
          <w:spacing w:val="-11"/>
          <w:w w:val="90"/>
          <w:sz w:val="21"/>
        </w:rPr>
        <w:t> </w:t>
      </w:r>
      <w:r>
        <w:rPr>
          <w:w w:val="90"/>
          <w:sz w:val="21"/>
        </w:rPr>
        <w:t>a </w:t>
      </w:r>
      <w:r>
        <w:rPr>
          <w:sz w:val="21"/>
        </w:rPr>
        <w:t>spinal cord</w:t>
      </w:r>
      <w:r>
        <w:rPr>
          <w:spacing w:val="-22"/>
          <w:sz w:val="21"/>
        </w:rPr>
        <w:t> </w:t>
      </w:r>
      <w:r>
        <w:rPr>
          <w:sz w:val="21"/>
        </w:rPr>
        <w:t>disease’.</w:t>
      </w:r>
    </w:p>
    <w:p>
      <w:pPr>
        <w:pStyle w:val="ListParagraph"/>
        <w:numPr>
          <w:ilvl w:val="1"/>
          <w:numId w:val="5"/>
        </w:numPr>
        <w:tabs>
          <w:tab w:pos="1667" w:val="left" w:leader="none"/>
        </w:tabs>
        <w:spacing w:line="271" w:lineRule="auto" w:before="101" w:after="0"/>
        <w:ind w:left="1666" w:right="187" w:hanging="710"/>
        <w:jc w:val="left"/>
        <w:rPr>
          <w:sz w:val="21"/>
        </w:rPr>
      </w:pPr>
      <w:r>
        <w:rPr>
          <w:w w:val="95"/>
          <w:sz w:val="21"/>
        </w:rPr>
        <w:t>Alternatively,</w:t>
      </w:r>
      <w:r>
        <w:rPr>
          <w:spacing w:val="-37"/>
          <w:w w:val="95"/>
          <w:sz w:val="21"/>
        </w:rPr>
        <w:t> </w:t>
      </w:r>
      <w:r>
        <w:rPr>
          <w:w w:val="95"/>
          <w:sz w:val="21"/>
        </w:rPr>
        <w:t>if</w:t>
      </w:r>
      <w:r>
        <w:rPr>
          <w:spacing w:val="-37"/>
          <w:w w:val="95"/>
          <w:sz w:val="21"/>
        </w:rPr>
        <w:t> </w:t>
      </w:r>
      <w:r>
        <w:rPr>
          <w:w w:val="95"/>
          <w:sz w:val="21"/>
        </w:rPr>
        <w:t>any</w:t>
      </w:r>
      <w:r>
        <w:rPr>
          <w:spacing w:val="-36"/>
          <w:w w:val="95"/>
          <w:sz w:val="21"/>
        </w:rPr>
        <w:t> </w:t>
      </w:r>
      <w:r>
        <w:rPr>
          <w:w w:val="95"/>
          <w:sz w:val="21"/>
        </w:rPr>
        <w:t>person</w:t>
      </w:r>
      <w:r>
        <w:rPr>
          <w:spacing w:val="-37"/>
          <w:w w:val="95"/>
          <w:sz w:val="21"/>
        </w:rPr>
        <w:t> </w:t>
      </w:r>
      <w:r>
        <w:rPr>
          <w:w w:val="95"/>
          <w:sz w:val="21"/>
        </w:rPr>
        <w:t>suffering</w:t>
      </w:r>
      <w:r>
        <w:rPr>
          <w:spacing w:val="-36"/>
          <w:w w:val="95"/>
          <w:sz w:val="21"/>
        </w:rPr>
        <w:t> </w:t>
      </w:r>
      <w:r>
        <w:rPr>
          <w:w w:val="95"/>
          <w:sz w:val="21"/>
        </w:rPr>
        <w:t>from</w:t>
      </w:r>
      <w:r>
        <w:rPr>
          <w:spacing w:val="-35"/>
          <w:w w:val="95"/>
          <w:sz w:val="21"/>
        </w:rPr>
        <w:t> </w:t>
      </w:r>
      <w:r>
        <w:rPr>
          <w:w w:val="95"/>
          <w:sz w:val="21"/>
        </w:rPr>
        <w:t>a</w:t>
      </w:r>
      <w:r>
        <w:rPr>
          <w:spacing w:val="-37"/>
          <w:w w:val="95"/>
          <w:sz w:val="21"/>
        </w:rPr>
        <w:t> </w:t>
      </w:r>
      <w:r>
        <w:rPr>
          <w:w w:val="95"/>
          <w:sz w:val="21"/>
        </w:rPr>
        <w:t>listed</w:t>
      </w:r>
      <w:r>
        <w:rPr>
          <w:spacing w:val="-36"/>
          <w:w w:val="95"/>
          <w:sz w:val="21"/>
        </w:rPr>
        <w:t> </w:t>
      </w:r>
      <w:r>
        <w:rPr>
          <w:w w:val="95"/>
          <w:sz w:val="21"/>
        </w:rPr>
        <w:t>symptom</w:t>
      </w:r>
      <w:r>
        <w:rPr>
          <w:spacing w:val="-36"/>
          <w:w w:val="95"/>
          <w:sz w:val="21"/>
        </w:rPr>
        <w:t> </w:t>
      </w:r>
      <w:r>
        <w:rPr>
          <w:w w:val="95"/>
          <w:sz w:val="21"/>
        </w:rPr>
        <w:t>for</w:t>
      </w:r>
      <w:r>
        <w:rPr>
          <w:spacing w:val="-36"/>
          <w:w w:val="95"/>
          <w:sz w:val="21"/>
        </w:rPr>
        <w:t> </w:t>
      </w:r>
      <w:r>
        <w:rPr>
          <w:w w:val="95"/>
          <w:sz w:val="21"/>
        </w:rPr>
        <w:t>any</w:t>
      </w:r>
      <w:r>
        <w:rPr>
          <w:spacing w:val="-36"/>
          <w:w w:val="95"/>
          <w:sz w:val="21"/>
        </w:rPr>
        <w:t> </w:t>
      </w:r>
      <w:r>
        <w:rPr>
          <w:w w:val="95"/>
          <w:sz w:val="21"/>
        </w:rPr>
        <w:t>reason</w:t>
      </w:r>
      <w:r>
        <w:rPr>
          <w:spacing w:val="-37"/>
          <w:w w:val="95"/>
          <w:sz w:val="21"/>
        </w:rPr>
        <w:t> </w:t>
      </w:r>
      <w:r>
        <w:rPr>
          <w:w w:val="95"/>
          <w:sz w:val="21"/>
        </w:rPr>
        <w:t>were</w:t>
      </w:r>
      <w:r>
        <w:rPr>
          <w:spacing w:val="-36"/>
          <w:w w:val="95"/>
          <w:sz w:val="21"/>
        </w:rPr>
        <w:t> </w:t>
      </w:r>
      <w:r>
        <w:rPr>
          <w:w w:val="95"/>
          <w:sz w:val="21"/>
        </w:rPr>
        <w:t>eligible to</w:t>
      </w:r>
      <w:r>
        <w:rPr>
          <w:spacing w:val="-29"/>
          <w:w w:val="95"/>
          <w:sz w:val="21"/>
        </w:rPr>
        <w:t> </w:t>
      </w:r>
      <w:r>
        <w:rPr>
          <w:w w:val="95"/>
          <w:sz w:val="21"/>
        </w:rPr>
        <w:t>use</w:t>
      </w:r>
      <w:r>
        <w:rPr>
          <w:spacing w:val="-29"/>
          <w:w w:val="95"/>
          <w:sz w:val="21"/>
        </w:rPr>
        <w:t> </w:t>
      </w:r>
      <w:r>
        <w:rPr>
          <w:w w:val="95"/>
          <w:sz w:val="21"/>
        </w:rPr>
        <w:t>medicinal</w:t>
      </w:r>
      <w:r>
        <w:rPr>
          <w:spacing w:val="-29"/>
          <w:w w:val="95"/>
          <w:sz w:val="21"/>
        </w:rPr>
        <w:t> </w:t>
      </w:r>
      <w:r>
        <w:rPr>
          <w:w w:val="95"/>
          <w:sz w:val="21"/>
        </w:rPr>
        <w:t>cannabis,</w:t>
      </w:r>
      <w:r>
        <w:rPr>
          <w:spacing w:val="-30"/>
          <w:w w:val="95"/>
          <w:sz w:val="21"/>
        </w:rPr>
        <w:t> </w:t>
      </w:r>
      <w:r>
        <w:rPr>
          <w:w w:val="95"/>
          <w:sz w:val="21"/>
        </w:rPr>
        <w:t>the</w:t>
      </w:r>
      <w:r>
        <w:rPr>
          <w:spacing w:val="-29"/>
          <w:w w:val="95"/>
          <w:sz w:val="21"/>
        </w:rPr>
        <w:t> </w:t>
      </w:r>
      <w:r>
        <w:rPr>
          <w:w w:val="95"/>
          <w:sz w:val="21"/>
        </w:rPr>
        <w:t>coverage</w:t>
      </w:r>
      <w:r>
        <w:rPr>
          <w:spacing w:val="-29"/>
          <w:w w:val="95"/>
          <w:sz w:val="21"/>
        </w:rPr>
        <w:t> </w:t>
      </w:r>
      <w:r>
        <w:rPr>
          <w:w w:val="95"/>
          <w:sz w:val="21"/>
        </w:rPr>
        <w:t>of</w:t>
      </w:r>
      <w:r>
        <w:rPr>
          <w:spacing w:val="-28"/>
          <w:w w:val="95"/>
          <w:sz w:val="21"/>
        </w:rPr>
        <w:t> </w:t>
      </w:r>
      <w:r>
        <w:rPr>
          <w:w w:val="95"/>
          <w:sz w:val="21"/>
        </w:rPr>
        <w:t>the</w:t>
      </w:r>
      <w:r>
        <w:rPr>
          <w:spacing w:val="-29"/>
          <w:w w:val="95"/>
          <w:sz w:val="21"/>
        </w:rPr>
        <w:t> </w:t>
      </w:r>
      <w:r>
        <w:rPr>
          <w:w w:val="95"/>
          <w:sz w:val="21"/>
        </w:rPr>
        <w:t>scheme</w:t>
      </w:r>
      <w:r>
        <w:rPr>
          <w:spacing w:val="-29"/>
          <w:w w:val="95"/>
          <w:sz w:val="21"/>
        </w:rPr>
        <w:t> </w:t>
      </w:r>
      <w:r>
        <w:rPr>
          <w:w w:val="95"/>
          <w:sz w:val="21"/>
        </w:rPr>
        <w:t>would</w:t>
      </w:r>
      <w:r>
        <w:rPr>
          <w:spacing w:val="-29"/>
          <w:w w:val="95"/>
          <w:sz w:val="21"/>
        </w:rPr>
        <w:t> </w:t>
      </w:r>
      <w:r>
        <w:rPr>
          <w:w w:val="95"/>
          <w:sz w:val="21"/>
        </w:rPr>
        <w:t>be</w:t>
      </w:r>
      <w:r>
        <w:rPr>
          <w:spacing w:val="-29"/>
          <w:w w:val="95"/>
          <w:sz w:val="21"/>
        </w:rPr>
        <w:t> </w:t>
      </w:r>
      <w:r>
        <w:rPr>
          <w:w w:val="95"/>
          <w:sz w:val="21"/>
        </w:rPr>
        <w:t>far</w:t>
      </w:r>
      <w:r>
        <w:rPr>
          <w:spacing w:val="-28"/>
          <w:w w:val="95"/>
          <w:sz w:val="21"/>
        </w:rPr>
        <w:t> </w:t>
      </w:r>
      <w:r>
        <w:rPr>
          <w:w w:val="95"/>
          <w:sz w:val="21"/>
        </w:rPr>
        <w:t>wider.</w:t>
      </w:r>
      <w:r>
        <w:rPr>
          <w:spacing w:val="-30"/>
          <w:w w:val="95"/>
          <w:sz w:val="21"/>
        </w:rPr>
        <w:t> </w:t>
      </w:r>
      <w:r>
        <w:rPr>
          <w:w w:val="95"/>
          <w:sz w:val="21"/>
        </w:rPr>
        <w:t>In</w:t>
      </w:r>
      <w:r>
        <w:rPr>
          <w:spacing w:val="-29"/>
          <w:w w:val="95"/>
          <w:sz w:val="21"/>
        </w:rPr>
        <w:t> </w:t>
      </w:r>
      <w:r>
        <w:rPr>
          <w:w w:val="95"/>
          <w:sz w:val="21"/>
        </w:rPr>
        <w:t>Maryland, for</w:t>
      </w:r>
      <w:r>
        <w:rPr>
          <w:spacing w:val="-37"/>
          <w:w w:val="95"/>
          <w:sz w:val="21"/>
        </w:rPr>
        <w:t> </w:t>
      </w:r>
      <w:r>
        <w:rPr>
          <w:w w:val="95"/>
          <w:sz w:val="21"/>
        </w:rPr>
        <w:t>example,</w:t>
      </w:r>
      <w:r>
        <w:rPr>
          <w:spacing w:val="-37"/>
          <w:w w:val="95"/>
          <w:sz w:val="21"/>
        </w:rPr>
        <w:t> </w:t>
      </w:r>
      <w:r>
        <w:rPr>
          <w:w w:val="95"/>
          <w:sz w:val="21"/>
        </w:rPr>
        <w:t>medicinal</w:t>
      </w:r>
      <w:r>
        <w:rPr>
          <w:spacing w:val="-37"/>
          <w:w w:val="95"/>
          <w:sz w:val="21"/>
        </w:rPr>
        <w:t> </w:t>
      </w:r>
      <w:r>
        <w:rPr>
          <w:w w:val="95"/>
          <w:sz w:val="21"/>
        </w:rPr>
        <w:t>cannabis</w:t>
      </w:r>
      <w:r>
        <w:rPr>
          <w:spacing w:val="-37"/>
          <w:w w:val="95"/>
          <w:sz w:val="21"/>
        </w:rPr>
        <w:t> </w:t>
      </w:r>
      <w:r>
        <w:rPr>
          <w:w w:val="95"/>
          <w:sz w:val="21"/>
        </w:rPr>
        <w:t>may</w:t>
      </w:r>
      <w:r>
        <w:rPr>
          <w:spacing w:val="-37"/>
          <w:w w:val="95"/>
          <w:sz w:val="21"/>
        </w:rPr>
        <w:t> </w:t>
      </w:r>
      <w:r>
        <w:rPr>
          <w:w w:val="95"/>
          <w:sz w:val="21"/>
        </w:rPr>
        <w:t>be</w:t>
      </w:r>
      <w:r>
        <w:rPr>
          <w:spacing w:val="-36"/>
          <w:w w:val="95"/>
          <w:sz w:val="21"/>
        </w:rPr>
        <w:t> </w:t>
      </w:r>
      <w:r>
        <w:rPr>
          <w:w w:val="95"/>
          <w:sz w:val="21"/>
        </w:rPr>
        <w:t>used</w:t>
      </w:r>
      <w:r>
        <w:rPr>
          <w:spacing w:val="-37"/>
          <w:w w:val="95"/>
          <w:sz w:val="21"/>
        </w:rPr>
        <w:t> </w:t>
      </w:r>
      <w:r>
        <w:rPr>
          <w:w w:val="95"/>
          <w:sz w:val="21"/>
        </w:rPr>
        <w:t>to</w:t>
      </w:r>
      <w:r>
        <w:rPr>
          <w:spacing w:val="-37"/>
          <w:w w:val="95"/>
          <w:sz w:val="21"/>
        </w:rPr>
        <w:t> </w:t>
      </w:r>
      <w:r>
        <w:rPr>
          <w:w w:val="95"/>
          <w:sz w:val="21"/>
        </w:rPr>
        <w:t>treat</w:t>
      </w:r>
      <w:r>
        <w:rPr>
          <w:spacing w:val="-36"/>
          <w:w w:val="95"/>
          <w:sz w:val="21"/>
        </w:rPr>
        <w:t> </w:t>
      </w:r>
      <w:r>
        <w:rPr>
          <w:w w:val="95"/>
          <w:sz w:val="21"/>
        </w:rPr>
        <w:t>any</w:t>
      </w:r>
      <w:r>
        <w:rPr>
          <w:spacing w:val="-37"/>
          <w:w w:val="95"/>
          <w:sz w:val="21"/>
        </w:rPr>
        <w:t> </w:t>
      </w:r>
      <w:r>
        <w:rPr>
          <w:w w:val="95"/>
          <w:sz w:val="21"/>
        </w:rPr>
        <w:t>medical</w:t>
      </w:r>
      <w:r>
        <w:rPr>
          <w:spacing w:val="-37"/>
          <w:w w:val="95"/>
          <w:sz w:val="21"/>
        </w:rPr>
        <w:t> </w:t>
      </w:r>
      <w:r>
        <w:rPr>
          <w:w w:val="95"/>
          <w:sz w:val="21"/>
        </w:rPr>
        <w:t>condition</w:t>
      </w:r>
      <w:r>
        <w:rPr>
          <w:spacing w:val="-37"/>
          <w:w w:val="95"/>
          <w:sz w:val="21"/>
        </w:rPr>
        <w:t> </w:t>
      </w:r>
      <w:r>
        <w:rPr>
          <w:w w:val="95"/>
          <w:sz w:val="21"/>
        </w:rPr>
        <w:t>that</w:t>
      </w:r>
      <w:r>
        <w:rPr>
          <w:spacing w:val="-36"/>
          <w:w w:val="95"/>
          <w:sz w:val="21"/>
        </w:rPr>
        <w:t> </w:t>
      </w:r>
      <w:r>
        <w:rPr>
          <w:w w:val="95"/>
          <w:sz w:val="21"/>
        </w:rPr>
        <w:t>causes </w:t>
      </w:r>
      <w:r>
        <w:rPr>
          <w:w w:val="90"/>
          <w:sz w:val="21"/>
        </w:rPr>
        <w:t>cachexia,</w:t>
      </w:r>
      <w:r>
        <w:rPr>
          <w:spacing w:val="-13"/>
          <w:w w:val="90"/>
          <w:sz w:val="21"/>
        </w:rPr>
        <w:t> </w:t>
      </w:r>
      <w:r>
        <w:rPr>
          <w:w w:val="90"/>
          <w:sz w:val="21"/>
        </w:rPr>
        <w:t>anorexia,</w:t>
      </w:r>
      <w:r>
        <w:rPr>
          <w:spacing w:val="-12"/>
          <w:w w:val="90"/>
          <w:sz w:val="21"/>
        </w:rPr>
        <w:t> </w:t>
      </w:r>
      <w:r>
        <w:rPr>
          <w:w w:val="90"/>
          <w:sz w:val="21"/>
        </w:rPr>
        <w:t>wasting,</w:t>
      </w:r>
      <w:r>
        <w:rPr>
          <w:spacing w:val="-12"/>
          <w:w w:val="90"/>
          <w:sz w:val="21"/>
        </w:rPr>
        <w:t> </w:t>
      </w:r>
      <w:r>
        <w:rPr>
          <w:w w:val="90"/>
          <w:sz w:val="21"/>
        </w:rPr>
        <w:t>severe</w:t>
      </w:r>
      <w:r>
        <w:rPr>
          <w:spacing w:val="-11"/>
          <w:w w:val="90"/>
          <w:sz w:val="21"/>
        </w:rPr>
        <w:t> </w:t>
      </w:r>
      <w:r>
        <w:rPr>
          <w:w w:val="90"/>
          <w:sz w:val="21"/>
        </w:rPr>
        <w:t>or</w:t>
      </w:r>
      <w:r>
        <w:rPr>
          <w:spacing w:val="-12"/>
          <w:w w:val="90"/>
          <w:sz w:val="21"/>
        </w:rPr>
        <w:t> </w:t>
      </w:r>
      <w:r>
        <w:rPr>
          <w:w w:val="90"/>
          <w:sz w:val="21"/>
        </w:rPr>
        <w:t>chronic</w:t>
      </w:r>
      <w:r>
        <w:rPr>
          <w:spacing w:val="-11"/>
          <w:w w:val="90"/>
          <w:sz w:val="21"/>
        </w:rPr>
        <w:t> </w:t>
      </w:r>
      <w:r>
        <w:rPr>
          <w:w w:val="90"/>
          <w:sz w:val="21"/>
        </w:rPr>
        <w:t>pain,</w:t>
      </w:r>
      <w:r>
        <w:rPr>
          <w:spacing w:val="-12"/>
          <w:w w:val="90"/>
          <w:sz w:val="21"/>
        </w:rPr>
        <w:t> </w:t>
      </w:r>
      <w:r>
        <w:rPr>
          <w:w w:val="90"/>
          <w:sz w:val="21"/>
        </w:rPr>
        <w:t>severe</w:t>
      </w:r>
      <w:r>
        <w:rPr>
          <w:spacing w:val="-12"/>
          <w:w w:val="90"/>
          <w:sz w:val="21"/>
        </w:rPr>
        <w:t> </w:t>
      </w:r>
      <w:r>
        <w:rPr>
          <w:w w:val="90"/>
          <w:sz w:val="21"/>
        </w:rPr>
        <w:t>nausea,</w:t>
      </w:r>
      <w:r>
        <w:rPr>
          <w:spacing w:val="-12"/>
          <w:w w:val="90"/>
          <w:sz w:val="21"/>
        </w:rPr>
        <w:t> </w:t>
      </w:r>
      <w:r>
        <w:rPr>
          <w:w w:val="90"/>
          <w:sz w:val="21"/>
        </w:rPr>
        <w:t>seizures,</w:t>
      </w:r>
      <w:r>
        <w:rPr>
          <w:spacing w:val="-12"/>
          <w:w w:val="90"/>
          <w:sz w:val="21"/>
        </w:rPr>
        <w:t> </w:t>
      </w:r>
      <w:r>
        <w:rPr>
          <w:w w:val="90"/>
          <w:sz w:val="21"/>
        </w:rPr>
        <w:t>or</w:t>
      </w:r>
      <w:r>
        <w:rPr>
          <w:spacing w:val="-11"/>
          <w:w w:val="90"/>
          <w:sz w:val="21"/>
        </w:rPr>
        <w:t> </w:t>
      </w:r>
      <w:r>
        <w:rPr>
          <w:w w:val="90"/>
          <w:sz w:val="21"/>
        </w:rPr>
        <w:t>severe</w:t>
      </w:r>
      <w:r>
        <w:rPr>
          <w:spacing w:val="-12"/>
          <w:w w:val="90"/>
          <w:sz w:val="21"/>
        </w:rPr>
        <w:t> </w:t>
      </w:r>
      <w:r>
        <w:rPr>
          <w:w w:val="90"/>
          <w:sz w:val="21"/>
        </w:rPr>
        <w:t>or </w:t>
      </w:r>
      <w:r>
        <w:rPr>
          <w:w w:val="95"/>
          <w:sz w:val="21"/>
        </w:rPr>
        <w:t>persistent</w:t>
      </w:r>
      <w:r>
        <w:rPr>
          <w:spacing w:val="-32"/>
          <w:w w:val="95"/>
          <w:sz w:val="21"/>
        </w:rPr>
        <w:t> </w:t>
      </w:r>
      <w:r>
        <w:rPr>
          <w:w w:val="95"/>
          <w:sz w:val="21"/>
        </w:rPr>
        <w:t>muscle</w:t>
      </w:r>
      <w:r>
        <w:rPr>
          <w:spacing w:val="-33"/>
          <w:w w:val="95"/>
          <w:sz w:val="21"/>
        </w:rPr>
        <w:t> </w:t>
      </w:r>
      <w:r>
        <w:rPr>
          <w:w w:val="95"/>
          <w:sz w:val="21"/>
        </w:rPr>
        <w:t>spasms.</w:t>
      </w:r>
      <w:r>
        <w:rPr>
          <w:w w:val="95"/>
          <w:sz w:val="21"/>
          <w:vertAlign w:val="superscript"/>
        </w:rPr>
        <w:t>127</w:t>
      </w:r>
      <w:r>
        <w:rPr>
          <w:spacing w:val="-30"/>
          <w:w w:val="95"/>
          <w:sz w:val="21"/>
          <w:vertAlign w:val="baseline"/>
        </w:rPr>
        <w:t> </w:t>
      </w:r>
      <w:r>
        <w:rPr>
          <w:w w:val="95"/>
          <w:sz w:val="21"/>
          <w:vertAlign w:val="baseline"/>
        </w:rPr>
        <w:t>In</w:t>
      </w:r>
      <w:r>
        <w:rPr>
          <w:spacing w:val="-32"/>
          <w:w w:val="95"/>
          <w:sz w:val="21"/>
          <w:vertAlign w:val="baseline"/>
        </w:rPr>
        <w:t> </w:t>
      </w:r>
      <w:r>
        <w:rPr>
          <w:w w:val="95"/>
          <w:sz w:val="21"/>
          <w:vertAlign w:val="baseline"/>
        </w:rPr>
        <w:t>Hawaii,</w:t>
      </w:r>
      <w:r>
        <w:rPr>
          <w:spacing w:val="-33"/>
          <w:w w:val="95"/>
          <w:sz w:val="21"/>
          <w:vertAlign w:val="baseline"/>
        </w:rPr>
        <w:t> </w:t>
      </w:r>
      <w:r>
        <w:rPr>
          <w:w w:val="95"/>
          <w:sz w:val="21"/>
          <w:vertAlign w:val="baseline"/>
        </w:rPr>
        <w:t>it</w:t>
      </w:r>
      <w:r>
        <w:rPr>
          <w:spacing w:val="-32"/>
          <w:w w:val="95"/>
          <w:sz w:val="21"/>
          <w:vertAlign w:val="baseline"/>
        </w:rPr>
        <w:t> </w:t>
      </w:r>
      <w:r>
        <w:rPr>
          <w:w w:val="95"/>
          <w:sz w:val="21"/>
          <w:vertAlign w:val="baseline"/>
        </w:rPr>
        <w:t>is</w:t>
      </w:r>
      <w:r>
        <w:rPr>
          <w:spacing w:val="-32"/>
          <w:w w:val="95"/>
          <w:sz w:val="21"/>
          <w:vertAlign w:val="baseline"/>
        </w:rPr>
        <w:t> </w:t>
      </w:r>
      <w:r>
        <w:rPr>
          <w:w w:val="95"/>
          <w:sz w:val="21"/>
          <w:vertAlign w:val="baseline"/>
        </w:rPr>
        <w:t>available</w:t>
      </w:r>
      <w:r>
        <w:rPr>
          <w:spacing w:val="-32"/>
          <w:w w:val="95"/>
          <w:sz w:val="21"/>
          <w:vertAlign w:val="baseline"/>
        </w:rPr>
        <w:t> </w:t>
      </w:r>
      <w:r>
        <w:rPr>
          <w:w w:val="95"/>
          <w:sz w:val="21"/>
          <w:vertAlign w:val="baseline"/>
        </w:rPr>
        <w:t>to</w:t>
      </w:r>
      <w:r>
        <w:rPr>
          <w:spacing w:val="-32"/>
          <w:w w:val="95"/>
          <w:sz w:val="21"/>
          <w:vertAlign w:val="baseline"/>
        </w:rPr>
        <w:t> </w:t>
      </w:r>
      <w:r>
        <w:rPr>
          <w:w w:val="95"/>
          <w:sz w:val="21"/>
          <w:vertAlign w:val="baseline"/>
        </w:rPr>
        <w:t>people</w:t>
      </w:r>
      <w:r>
        <w:rPr>
          <w:spacing w:val="-32"/>
          <w:w w:val="95"/>
          <w:sz w:val="21"/>
          <w:vertAlign w:val="baseline"/>
        </w:rPr>
        <w:t> </w:t>
      </w:r>
      <w:r>
        <w:rPr>
          <w:w w:val="95"/>
          <w:sz w:val="21"/>
          <w:vertAlign w:val="baseline"/>
        </w:rPr>
        <w:t>suffering</w:t>
      </w:r>
      <w:r>
        <w:rPr>
          <w:spacing w:val="-32"/>
          <w:w w:val="95"/>
          <w:sz w:val="21"/>
          <w:vertAlign w:val="baseline"/>
        </w:rPr>
        <w:t> </w:t>
      </w:r>
      <w:r>
        <w:rPr>
          <w:w w:val="95"/>
          <w:sz w:val="21"/>
          <w:vertAlign w:val="baseline"/>
        </w:rPr>
        <w:t>severe</w:t>
      </w:r>
      <w:r>
        <w:rPr>
          <w:spacing w:val="-32"/>
          <w:w w:val="95"/>
          <w:sz w:val="21"/>
          <w:vertAlign w:val="baseline"/>
        </w:rPr>
        <w:t> </w:t>
      </w:r>
      <w:r>
        <w:rPr>
          <w:w w:val="95"/>
          <w:sz w:val="21"/>
          <w:vertAlign w:val="baseline"/>
        </w:rPr>
        <w:t>pain, cachexia,</w:t>
      </w:r>
      <w:r>
        <w:rPr>
          <w:spacing w:val="-35"/>
          <w:w w:val="95"/>
          <w:sz w:val="21"/>
          <w:vertAlign w:val="baseline"/>
        </w:rPr>
        <w:t> </w:t>
      </w:r>
      <w:r>
        <w:rPr>
          <w:w w:val="95"/>
          <w:sz w:val="21"/>
          <w:vertAlign w:val="baseline"/>
        </w:rPr>
        <w:t>severe</w:t>
      </w:r>
      <w:r>
        <w:rPr>
          <w:spacing w:val="-35"/>
          <w:w w:val="95"/>
          <w:sz w:val="21"/>
          <w:vertAlign w:val="baseline"/>
        </w:rPr>
        <w:t> </w:t>
      </w:r>
      <w:r>
        <w:rPr>
          <w:w w:val="95"/>
          <w:sz w:val="21"/>
          <w:vertAlign w:val="baseline"/>
        </w:rPr>
        <w:t>nausea,</w:t>
      </w:r>
      <w:r>
        <w:rPr>
          <w:spacing w:val="-35"/>
          <w:w w:val="95"/>
          <w:sz w:val="21"/>
          <w:vertAlign w:val="baseline"/>
        </w:rPr>
        <w:t> </w:t>
      </w:r>
      <w:r>
        <w:rPr>
          <w:w w:val="95"/>
          <w:sz w:val="21"/>
          <w:vertAlign w:val="baseline"/>
        </w:rPr>
        <w:t>seizures</w:t>
      </w:r>
      <w:r>
        <w:rPr>
          <w:spacing w:val="-34"/>
          <w:w w:val="95"/>
          <w:sz w:val="21"/>
          <w:vertAlign w:val="baseline"/>
        </w:rPr>
        <w:t> </w:t>
      </w:r>
      <w:r>
        <w:rPr>
          <w:w w:val="95"/>
          <w:sz w:val="21"/>
          <w:vertAlign w:val="baseline"/>
        </w:rPr>
        <w:t>and</w:t>
      </w:r>
      <w:r>
        <w:rPr>
          <w:spacing w:val="-35"/>
          <w:w w:val="95"/>
          <w:sz w:val="21"/>
          <w:vertAlign w:val="baseline"/>
        </w:rPr>
        <w:t> </w:t>
      </w:r>
      <w:r>
        <w:rPr>
          <w:w w:val="95"/>
          <w:sz w:val="21"/>
          <w:vertAlign w:val="baseline"/>
        </w:rPr>
        <w:t>persistent</w:t>
      </w:r>
      <w:r>
        <w:rPr>
          <w:spacing w:val="-34"/>
          <w:w w:val="95"/>
          <w:sz w:val="21"/>
          <w:vertAlign w:val="baseline"/>
        </w:rPr>
        <w:t> </w:t>
      </w:r>
      <w:r>
        <w:rPr>
          <w:w w:val="95"/>
          <w:sz w:val="21"/>
          <w:vertAlign w:val="baseline"/>
        </w:rPr>
        <w:t>muscle</w:t>
      </w:r>
      <w:r>
        <w:rPr>
          <w:spacing w:val="-35"/>
          <w:w w:val="95"/>
          <w:sz w:val="21"/>
          <w:vertAlign w:val="baseline"/>
        </w:rPr>
        <w:t> </w:t>
      </w:r>
      <w:r>
        <w:rPr>
          <w:w w:val="95"/>
          <w:sz w:val="21"/>
          <w:vertAlign w:val="baseline"/>
        </w:rPr>
        <w:t>spasms.</w:t>
      </w:r>
      <w:r>
        <w:rPr>
          <w:spacing w:val="-34"/>
          <w:w w:val="95"/>
          <w:sz w:val="21"/>
          <w:vertAlign w:val="baseline"/>
        </w:rPr>
        <w:t> </w:t>
      </w:r>
      <w:r>
        <w:rPr>
          <w:w w:val="95"/>
          <w:sz w:val="21"/>
          <w:vertAlign w:val="superscript"/>
        </w:rPr>
        <w:t>128</w:t>
      </w:r>
      <w:r>
        <w:rPr>
          <w:spacing w:val="-34"/>
          <w:w w:val="95"/>
          <w:sz w:val="21"/>
          <w:vertAlign w:val="baseline"/>
        </w:rPr>
        <w:t> </w:t>
      </w:r>
      <w:r>
        <w:rPr>
          <w:w w:val="95"/>
          <w:sz w:val="21"/>
          <w:vertAlign w:val="baseline"/>
        </w:rPr>
        <w:t>By</w:t>
      </w:r>
      <w:r>
        <w:rPr>
          <w:spacing w:val="-35"/>
          <w:w w:val="95"/>
          <w:sz w:val="21"/>
          <w:vertAlign w:val="baseline"/>
        </w:rPr>
        <w:t> </w:t>
      </w:r>
      <w:r>
        <w:rPr>
          <w:w w:val="95"/>
          <w:sz w:val="21"/>
          <w:vertAlign w:val="baseline"/>
        </w:rPr>
        <w:t>utilising</w:t>
      </w:r>
      <w:r>
        <w:rPr>
          <w:spacing w:val="-34"/>
          <w:w w:val="95"/>
          <w:sz w:val="21"/>
          <w:vertAlign w:val="baseline"/>
        </w:rPr>
        <w:t> </w:t>
      </w:r>
      <w:r>
        <w:rPr>
          <w:w w:val="95"/>
          <w:sz w:val="21"/>
          <w:vertAlign w:val="baseline"/>
        </w:rPr>
        <w:t>such descriptors,</w:t>
      </w:r>
      <w:r>
        <w:rPr>
          <w:spacing w:val="-34"/>
          <w:w w:val="95"/>
          <w:sz w:val="21"/>
          <w:vertAlign w:val="baseline"/>
        </w:rPr>
        <w:t> </w:t>
      </w:r>
      <w:r>
        <w:rPr>
          <w:w w:val="95"/>
          <w:sz w:val="21"/>
          <w:vertAlign w:val="baseline"/>
        </w:rPr>
        <w:t>there</w:t>
      </w:r>
      <w:r>
        <w:rPr>
          <w:spacing w:val="-33"/>
          <w:w w:val="95"/>
          <w:sz w:val="21"/>
          <w:vertAlign w:val="baseline"/>
        </w:rPr>
        <w:t> </w:t>
      </w:r>
      <w:r>
        <w:rPr>
          <w:w w:val="95"/>
          <w:sz w:val="21"/>
          <w:vertAlign w:val="baseline"/>
        </w:rPr>
        <w:t>is</w:t>
      </w:r>
      <w:r>
        <w:rPr>
          <w:spacing w:val="-33"/>
          <w:w w:val="95"/>
          <w:sz w:val="21"/>
          <w:vertAlign w:val="baseline"/>
        </w:rPr>
        <w:t> </w:t>
      </w:r>
      <w:r>
        <w:rPr>
          <w:w w:val="95"/>
          <w:sz w:val="21"/>
          <w:vertAlign w:val="baseline"/>
        </w:rPr>
        <w:t>scope</w:t>
      </w:r>
      <w:r>
        <w:rPr>
          <w:spacing w:val="-33"/>
          <w:w w:val="95"/>
          <w:sz w:val="21"/>
          <w:vertAlign w:val="baseline"/>
        </w:rPr>
        <w:t> </w:t>
      </w:r>
      <w:r>
        <w:rPr>
          <w:w w:val="95"/>
          <w:sz w:val="21"/>
          <w:vertAlign w:val="baseline"/>
        </w:rPr>
        <w:t>for</w:t>
      </w:r>
      <w:r>
        <w:rPr>
          <w:spacing w:val="-33"/>
          <w:w w:val="95"/>
          <w:sz w:val="21"/>
          <w:vertAlign w:val="baseline"/>
        </w:rPr>
        <w:t> </w:t>
      </w:r>
      <w:r>
        <w:rPr>
          <w:w w:val="95"/>
          <w:sz w:val="21"/>
          <w:vertAlign w:val="baseline"/>
        </w:rPr>
        <w:t>variation</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clinical</w:t>
      </w:r>
      <w:r>
        <w:rPr>
          <w:spacing w:val="-33"/>
          <w:w w:val="95"/>
          <w:sz w:val="21"/>
          <w:vertAlign w:val="baseline"/>
        </w:rPr>
        <w:t> </w:t>
      </w:r>
      <w:r>
        <w:rPr>
          <w:w w:val="95"/>
          <w:sz w:val="21"/>
          <w:vertAlign w:val="baseline"/>
        </w:rPr>
        <w:t>opinion</w:t>
      </w:r>
      <w:r>
        <w:rPr>
          <w:spacing w:val="-33"/>
          <w:w w:val="95"/>
          <w:sz w:val="21"/>
          <w:vertAlign w:val="baseline"/>
        </w:rPr>
        <w:t> </w:t>
      </w:r>
      <w:r>
        <w:rPr>
          <w:w w:val="95"/>
          <w:sz w:val="21"/>
          <w:vertAlign w:val="baseline"/>
        </w:rPr>
        <w:t>about</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satisfaction</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the </w:t>
      </w:r>
      <w:r>
        <w:rPr>
          <w:sz w:val="21"/>
          <w:vertAlign w:val="baseline"/>
        </w:rPr>
        <w:t>relevant preconditions for</w:t>
      </w:r>
      <w:r>
        <w:rPr>
          <w:spacing w:val="-39"/>
          <w:sz w:val="21"/>
          <w:vertAlign w:val="baseline"/>
        </w:rPr>
        <w:t> </w:t>
      </w:r>
      <w:r>
        <w:rPr>
          <w:sz w:val="21"/>
          <w:vertAlign w:val="baseline"/>
        </w:rPr>
        <w:t>eligibility.</w:t>
      </w:r>
    </w:p>
    <w:p>
      <w:pPr>
        <w:pStyle w:val="Heading6"/>
        <w:spacing w:before="112"/>
      </w:pPr>
      <w:r>
        <w:rPr>
          <w:spacing w:val="12"/>
          <w:w w:val="105"/>
        </w:rPr>
        <w:t>Distinction </w:t>
      </w:r>
      <w:r>
        <w:rPr>
          <w:spacing w:val="11"/>
          <w:w w:val="105"/>
        </w:rPr>
        <w:t>based </w:t>
      </w:r>
      <w:r>
        <w:rPr>
          <w:spacing w:val="7"/>
          <w:w w:val="105"/>
        </w:rPr>
        <w:t>on </w:t>
      </w:r>
      <w:r>
        <w:rPr>
          <w:spacing w:val="11"/>
          <w:w w:val="105"/>
        </w:rPr>
        <w:t>efficacy </w:t>
      </w:r>
      <w:r>
        <w:rPr>
          <w:spacing w:val="7"/>
          <w:w w:val="105"/>
        </w:rPr>
        <w:t>of </w:t>
      </w:r>
      <w:r>
        <w:rPr>
          <w:spacing w:val="12"/>
          <w:w w:val="105"/>
        </w:rPr>
        <w:t>conventional</w:t>
      </w:r>
      <w:r>
        <w:rPr>
          <w:spacing w:val="68"/>
          <w:w w:val="105"/>
        </w:rPr>
        <w:t> </w:t>
      </w:r>
      <w:r>
        <w:rPr>
          <w:spacing w:val="12"/>
          <w:w w:val="105"/>
        </w:rPr>
        <w:t>treatments</w:t>
      </w:r>
    </w:p>
    <w:p>
      <w:pPr>
        <w:pStyle w:val="ListParagraph"/>
        <w:numPr>
          <w:ilvl w:val="1"/>
          <w:numId w:val="5"/>
        </w:numPr>
        <w:tabs>
          <w:tab w:pos="1667" w:val="left" w:leader="none"/>
        </w:tabs>
        <w:spacing w:line="271" w:lineRule="auto" w:before="130" w:after="0"/>
        <w:ind w:left="1666" w:right="147" w:hanging="710"/>
        <w:jc w:val="left"/>
        <w:rPr>
          <w:sz w:val="21"/>
        </w:rPr>
      </w:pPr>
      <w:r>
        <w:rPr>
          <w:w w:val="95"/>
          <w:sz w:val="21"/>
        </w:rPr>
        <w:t>Some</w:t>
      </w:r>
      <w:r>
        <w:rPr>
          <w:spacing w:val="-33"/>
          <w:w w:val="95"/>
          <w:sz w:val="21"/>
        </w:rPr>
        <w:t> </w:t>
      </w:r>
      <w:r>
        <w:rPr>
          <w:w w:val="95"/>
          <w:sz w:val="21"/>
        </w:rPr>
        <w:t>jurisdictions</w:t>
      </w:r>
      <w:r>
        <w:rPr>
          <w:spacing w:val="-32"/>
          <w:w w:val="95"/>
          <w:sz w:val="21"/>
        </w:rPr>
        <w:t> </w:t>
      </w:r>
      <w:r>
        <w:rPr>
          <w:w w:val="95"/>
          <w:sz w:val="21"/>
        </w:rPr>
        <w:t>stipulate</w:t>
      </w:r>
      <w:r>
        <w:rPr>
          <w:spacing w:val="-32"/>
          <w:w w:val="95"/>
          <w:sz w:val="21"/>
        </w:rPr>
        <w:t> </w:t>
      </w:r>
      <w:r>
        <w:rPr>
          <w:w w:val="95"/>
          <w:sz w:val="21"/>
        </w:rPr>
        <w:t>that</w:t>
      </w:r>
      <w:r>
        <w:rPr>
          <w:spacing w:val="-32"/>
          <w:w w:val="95"/>
          <w:sz w:val="21"/>
        </w:rPr>
        <w:t> </w:t>
      </w:r>
      <w:r>
        <w:rPr>
          <w:w w:val="95"/>
          <w:sz w:val="21"/>
        </w:rPr>
        <w:t>conventional</w:t>
      </w:r>
      <w:r>
        <w:rPr>
          <w:spacing w:val="-32"/>
          <w:w w:val="95"/>
          <w:sz w:val="21"/>
        </w:rPr>
        <w:t> </w:t>
      </w:r>
      <w:r>
        <w:rPr>
          <w:w w:val="95"/>
          <w:sz w:val="21"/>
        </w:rPr>
        <w:t>treatments</w:t>
      </w:r>
      <w:r>
        <w:rPr>
          <w:spacing w:val="-32"/>
          <w:w w:val="95"/>
          <w:sz w:val="21"/>
        </w:rPr>
        <w:t> </w:t>
      </w:r>
      <w:r>
        <w:rPr>
          <w:w w:val="95"/>
          <w:sz w:val="21"/>
        </w:rPr>
        <w:t>must</w:t>
      </w:r>
      <w:r>
        <w:rPr>
          <w:spacing w:val="-32"/>
          <w:w w:val="95"/>
          <w:sz w:val="21"/>
        </w:rPr>
        <w:t> </w:t>
      </w:r>
      <w:r>
        <w:rPr>
          <w:w w:val="95"/>
          <w:sz w:val="21"/>
        </w:rPr>
        <w:t>have</w:t>
      </w:r>
      <w:r>
        <w:rPr>
          <w:spacing w:val="-32"/>
          <w:w w:val="95"/>
          <w:sz w:val="21"/>
        </w:rPr>
        <w:t> </w:t>
      </w:r>
      <w:r>
        <w:rPr>
          <w:w w:val="95"/>
          <w:sz w:val="21"/>
        </w:rPr>
        <w:t>failed</w:t>
      </w:r>
      <w:r>
        <w:rPr>
          <w:spacing w:val="-32"/>
          <w:w w:val="95"/>
          <w:sz w:val="21"/>
        </w:rPr>
        <w:t> </w:t>
      </w:r>
      <w:r>
        <w:rPr>
          <w:w w:val="95"/>
          <w:sz w:val="21"/>
        </w:rPr>
        <w:t>to</w:t>
      </w:r>
      <w:r>
        <w:rPr>
          <w:spacing w:val="-32"/>
          <w:w w:val="95"/>
          <w:sz w:val="21"/>
        </w:rPr>
        <w:t> </w:t>
      </w:r>
      <w:r>
        <w:rPr>
          <w:w w:val="95"/>
          <w:sz w:val="21"/>
        </w:rPr>
        <w:t>provide effective</w:t>
      </w:r>
      <w:r>
        <w:rPr>
          <w:spacing w:val="-28"/>
          <w:w w:val="95"/>
          <w:sz w:val="21"/>
        </w:rPr>
        <w:t> </w:t>
      </w:r>
      <w:r>
        <w:rPr>
          <w:w w:val="95"/>
          <w:sz w:val="21"/>
        </w:rPr>
        <w:t>relief.</w:t>
      </w:r>
      <w:r>
        <w:rPr>
          <w:w w:val="95"/>
          <w:sz w:val="21"/>
          <w:vertAlign w:val="superscript"/>
        </w:rPr>
        <w:t>129</w:t>
      </w:r>
      <w:r>
        <w:rPr>
          <w:spacing w:val="-29"/>
          <w:w w:val="95"/>
          <w:sz w:val="21"/>
          <w:vertAlign w:val="baseline"/>
        </w:rPr>
        <w:t> </w:t>
      </w:r>
      <w:r>
        <w:rPr>
          <w:w w:val="95"/>
          <w:sz w:val="21"/>
          <w:vertAlign w:val="baseline"/>
        </w:rPr>
        <w:t>This</w:t>
      </w:r>
      <w:r>
        <w:rPr>
          <w:spacing w:val="-28"/>
          <w:w w:val="95"/>
          <w:sz w:val="21"/>
          <w:vertAlign w:val="baseline"/>
        </w:rPr>
        <w:t> </w:t>
      </w:r>
      <w:r>
        <w:rPr>
          <w:w w:val="95"/>
          <w:sz w:val="21"/>
          <w:vertAlign w:val="baseline"/>
        </w:rPr>
        <w:t>approach</w:t>
      </w:r>
      <w:r>
        <w:rPr>
          <w:spacing w:val="-28"/>
          <w:w w:val="95"/>
          <w:sz w:val="21"/>
          <w:vertAlign w:val="baseline"/>
        </w:rPr>
        <w:t> </w:t>
      </w:r>
      <w:r>
        <w:rPr>
          <w:w w:val="95"/>
          <w:sz w:val="21"/>
          <w:vertAlign w:val="baseline"/>
        </w:rPr>
        <w:t>could</w:t>
      </w:r>
      <w:r>
        <w:rPr>
          <w:spacing w:val="-28"/>
          <w:w w:val="95"/>
          <w:sz w:val="21"/>
          <w:vertAlign w:val="baseline"/>
        </w:rPr>
        <w:t> </w:t>
      </w:r>
      <w:r>
        <w:rPr>
          <w:w w:val="95"/>
          <w:sz w:val="21"/>
          <w:vertAlign w:val="baseline"/>
        </w:rPr>
        <w:t>allow</w:t>
      </w:r>
      <w:r>
        <w:rPr>
          <w:spacing w:val="-27"/>
          <w:w w:val="95"/>
          <w:sz w:val="21"/>
          <w:vertAlign w:val="baseline"/>
        </w:rPr>
        <w:t> </w:t>
      </w:r>
      <w:r>
        <w:rPr>
          <w:w w:val="95"/>
          <w:sz w:val="21"/>
          <w:vertAlign w:val="baseline"/>
        </w:rPr>
        <w:t>a</w:t>
      </w:r>
      <w:r>
        <w:rPr>
          <w:spacing w:val="-28"/>
          <w:w w:val="95"/>
          <w:sz w:val="21"/>
          <w:vertAlign w:val="baseline"/>
        </w:rPr>
        <w:t> </w:t>
      </w:r>
      <w:r>
        <w:rPr>
          <w:w w:val="95"/>
          <w:sz w:val="21"/>
          <w:vertAlign w:val="baseline"/>
        </w:rPr>
        <w:t>person</w:t>
      </w:r>
      <w:r>
        <w:rPr>
          <w:spacing w:val="-28"/>
          <w:w w:val="95"/>
          <w:sz w:val="21"/>
          <w:vertAlign w:val="baseline"/>
        </w:rPr>
        <w:t> </w:t>
      </w:r>
      <w:r>
        <w:rPr>
          <w:w w:val="95"/>
          <w:sz w:val="21"/>
          <w:vertAlign w:val="baseline"/>
        </w:rPr>
        <w:t>with</w:t>
      </w:r>
      <w:r>
        <w:rPr>
          <w:spacing w:val="-28"/>
          <w:w w:val="95"/>
          <w:sz w:val="21"/>
          <w:vertAlign w:val="baseline"/>
        </w:rPr>
        <w:t> </w:t>
      </w:r>
      <w:r>
        <w:rPr>
          <w:w w:val="95"/>
          <w:sz w:val="21"/>
          <w:vertAlign w:val="baseline"/>
        </w:rPr>
        <w:t>a</w:t>
      </w:r>
      <w:r>
        <w:rPr>
          <w:spacing w:val="-28"/>
          <w:w w:val="95"/>
          <w:sz w:val="21"/>
          <w:vertAlign w:val="baseline"/>
        </w:rPr>
        <w:t> </w:t>
      </w:r>
      <w:r>
        <w:rPr>
          <w:w w:val="95"/>
          <w:sz w:val="21"/>
          <w:vertAlign w:val="baseline"/>
        </w:rPr>
        <w:t>debilitating</w:t>
      </w:r>
      <w:r>
        <w:rPr>
          <w:spacing w:val="-27"/>
          <w:w w:val="95"/>
          <w:sz w:val="21"/>
          <w:vertAlign w:val="baseline"/>
        </w:rPr>
        <w:t> </w:t>
      </w:r>
      <w:r>
        <w:rPr>
          <w:w w:val="95"/>
          <w:sz w:val="21"/>
          <w:vertAlign w:val="baseline"/>
        </w:rPr>
        <w:t>but</w:t>
      </w:r>
      <w:r>
        <w:rPr>
          <w:spacing w:val="-28"/>
          <w:w w:val="95"/>
          <w:sz w:val="21"/>
          <w:vertAlign w:val="baseline"/>
        </w:rPr>
        <w:t> </w:t>
      </w:r>
      <w:r>
        <w:rPr>
          <w:w w:val="95"/>
          <w:sz w:val="21"/>
          <w:vertAlign w:val="baseline"/>
        </w:rPr>
        <w:t>common medical</w:t>
      </w:r>
      <w:r>
        <w:rPr>
          <w:spacing w:val="-32"/>
          <w:w w:val="95"/>
          <w:sz w:val="21"/>
          <w:vertAlign w:val="baseline"/>
        </w:rPr>
        <w:t> </w:t>
      </w:r>
      <w:r>
        <w:rPr>
          <w:w w:val="95"/>
          <w:sz w:val="21"/>
          <w:vertAlign w:val="baseline"/>
        </w:rPr>
        <w:t>condition</w:t>
      </w:r>
      <w:r>
        <w:rPr>
          <w:spacing w:val="-32"/>
          <w:w w:val="95"/>
          <w:sz w:val="21"/>
          <w:vertAlign w:val="baseline"/>
        </w:rPr>
        <w:t> </w:t>
      </w:r>
      <w:r>
        <w:rPr>
          <w:w w:val="95"/>
          <w:sz w:val="21"/>
          <w:vertAlign w:val="baseline"/>
        </w:rPr>
        <w:t>to</w:t>
      </w:r>
      <w:r>
        <w:rPr>
          <w:spacing w:val="-31"/>
          <w:w w:val="95"/>
          <w:sz w:val="21"/>
          <w:vertAlign w:val="baseline"/>
        </w:rPr>
        <w:t> </w:t>
      </w:r>
      <w:r>
        <w:rPr>
          <w:w w:val="95"/>
          <w:sz w:val="21"/>
          <w:vertAlign w:val="baseline"/>
        </w:rPr>
        <w:t>use</w:t>
      </w:r>
      <w:r>
        <w:rPr>
          <w:spacing w:val="-31"/>
          <w:w w:val="95"/>
          <w:sz w:val="21"/>
          <w:vertAlign w:val="baseline"/>
        </w:rPr>
        <w:t> </w:t>
      </w:r>
      <w:r>
        <w:rPr>
          <w:w w:val="95"/>
          <w:sz w:val="21"/>
          <w:vertAlign w:val="baseline"/>
        </w:rPr>
        <w:t>medicinal</w:t>
      </w:r>
      <w:r>
        <w:rPr>
          <w:spacing w:val="-32"/>
          <w:w w:val="95"/>
          <w:sz w:val="21"/>
          <w:vertAlign w:val="baseline"/>
        </w:rPr>
        <w:t> </w:t>
      </w:r>
      <w:r>
        <w:rPr>
          <w:w w:val="95"/>
          <w:sz w:val="21"/>
          <w:vertAlign w:val="baseline"/>
        </w:rPr>
        <w:t>cannabis</w:t>
      </w:r>
      <w:r>
        <w:rPr>
          <w:spacing w:val="-31"/>
          <w:w w:val="95"/>
          <w:sz w:val="21"/>
          <w:vertAlign w:val="baseline"/>
        </w:rPr>
        <w:t> </w:t>
      </w:r>
      <w:r>
        <w:rPr>
          <w:w w:val="95"/>
          <w:sz w:val="21"/>
          <w:vertAlign w:val="baseline"/>
        </w:rPr>
        <w:t>if</w:t>
      </w:r>
      <w:r>
        <w:rPr>
          <w:spacing w:val="-32"/>
          <w:w w:val="95"/>
          <w:sz w:val="21"/>
          <w:vertAlign w:val="baseline"/>
        </w:rPr>
        <w:t> </w:t>
      </w:r>
      <w:r>
        <w:rPr>
          <w:w w:val="95"/>
          <w:sz w:val="21"/>
          <w:vertAlign w:val="baseline"/>
        </w:rPr>
        <w:t>it</w:t>
      </w:r>
      <w:r>
        <w:rPr>
          <w:spacing w:val="-31"/>
          <w:w w:val="95"/>
          <w:sz w:val="21"/>
          <w:vertAlign w:val="baseline"/>
        </w:rPr>
        <w:t> </w:t>
      </w:r>
      <w:r>
        <w:rPr>
          <w:w w:val="95"/>
          <w:sz w:val="21"/>
          <w:vertAlign w:val="baseline"/>
        </w:rPr>
        <w:t>is</w:t>
      </w:r>
      <w:r>
        <w:rPr>
          <w:spacing w:val="-31"/>
          <w:w w:val="95"/>
          <w:sz w:val="21"/>
          <w:vertAlign w:val="baseline"/>
        </w:rPr>
        <w:t> </w:t>
      </w:r>
      <w:r>
        <w:rPr>
          <w:w w:val="95"/>
          <w:sz w:val="21"/>
          <w:vertAlign w:val="baseline"/>
        </w:rPr>
        <w:t>the</w:t>
      </w:r>
      <w:r>
        <w:rPr>
          <w:spacing w:val="-32"/>
          <w:w w:val="95"/>
          <w:sz w:val="21"/>
          <w:vertAlign w:val="baseline"/>
        </w:rPr>
        <w:t> </w:t>
      </w:r>
      <w:r>
        <w:rPr>
          <w:w w:val="95"/>
          <w:sz w:val="21"/>
          <w:vertAlign w:val="baseline"/>
        </w:rPr>
        <w:t>best</w:t>
      </w:r>
      <w:r>
        <w:rPr>
          <w:spacing w:val="-31"/>
          <w:w w:val="95"/>
          <w:sz w:val="21"/>
          <w:vertAlign w:val="baseline"/>
        </w:rPr>
        <w:t> </w:t>
      </w:r>
      <w:r>
        <w:rPr>
          <w:w w:val="95"/>
          <w:sz w:val="21"/>
          <w:vertAlign w:val="baseline"/>
        </w:rPr>
        <w:t>option</w:t>
      </w:r>
      <w:r>
        <w:rPr>
          <w:spacing w:val="-31"/>
          <w:w w:val="95"/>
          <w:sz w:val="21"/>
          <w:vertAlign w:val="baseline"/>
        </w:rPr>
        <w:t> </w:t>
      </w:r>
      <w:r>
        <w:rPr>
          <w:w w:val="95"/>
          <w:sz w:val="21"/>
          <w:vertAlign w:val="baseline"/>
        </w:rPr>
        <w:t>for</w:t>
      </w:r>
      <w:r>
        <w:rPr>
          <w:spacing w:val="-31"/>
          <w:w w:val="95"/>
          <w:sz w:val="21"/>
          <w:vertAlign w:val="baseline"/>
        </w:rPr>
        <w:t> </w:t>
      </w:r>
      <w:r>
        <w:rPr>
          <w:w w:val="95"/>
          <w:sz w:val="21"/>
          <w:vertAlign w:val="baseline"/>
        </w:rPr>
        <w:t>them.</w:t>
      </w:r>
      <w:r>
        <w:rPr>
          <w:spacing w:val="-32"/>
          <w:w w:val="95"/>
          <w:sz w:val="21"/>
          <w:vertAlign w:val="baseline"/>
        </w:rPr>
        <w:t> </w:t>
      </w:r>
      <w:r>
        <w:rPr>
          <w:w w:val="95"/>
          <w:sz w:val="21"/>
          <w:vertAlign w:val="baseline"/>
        </w:rPr>
        <w:t>At</w:t>
      </w:r>
      <w:r>
        <w:rPr>
          <w:spacing w:val="-32"/>
          <w:w w:val="95"/>
          <w:sz w:val="21"/>
          <w:vertAlign w:val="baseline"/>
        </w:rPr>
        <w:t> </w:t>
      </w:r>
      <w:r>
        <w:rPr>
          <w:w w:val="95"/>
          <w:sz w:val="21"/>
          <w:vertAlign w:val="baseline"/>
        </w:rPr>
        <w:t>the</w:t>
      </w:r>
      <w:r>
        <w:rPr>
          <w:spacing w:val="-31"/>
          <w:w w:val="95"/>
          <w:sz w:val="21"/>
          <w:vertAlign w:val="baseline"/>
        </w:rPr>
        <w:t> </w:t>
      </w:r>
      <w:r>
        <w:rPr>
          <w:w w:val="95"/>
          <w:sz w:val="21"/>
          <w:vertAlign w:val="baseline"/>
        </w:rPr>
        <w:t>same time,</w:t>
      </w:r>
      <w:r>
        <w:rPr>
          <w:spacing w:val="-30"/>
          <w:w w:val="95"/>
          <w:sz w:val="21"/>
          <w:vertAlign w:val="baseline"/>
        </w:rPr>
        <w:t> </w:t>
      </w:r>
      <w:r>
        <w:rPr>
          <w:w w:val="95"/>
          <w:sz w:val="21"/>
          <w:vertAlign w:val="baseline"/>
        </w:rPr>
        <w:t>by</w:t>
      </w:r>
      <w:r>
        <w:rPr>
          <w:spacing w:val="-29"/>
          <w:w w:val="95"/>
          <w:sz w:val="21"/>
          <w:vertAlign w:val="baseline"/>
        </w:rPr>
        <w:t> </w:t>
      </w:r>
      <w:r>
        <w:rPr>
          <w:w w:val="95"/>
          <w:sz w:val="21"/>
          <w:vertAlign w:val="baseline"/>
        </w:rPr>
        <w:t>indicating</w:t>
      </w:r>
      <w:r>
        <w:rPr>
          <w:spacing w:val="-30"/>
          <w:w w:val="95"/>
          <w:sz w:val="21"/>
          <w:vertAlign w:val="baseline"/>
        </w:rPr>
        <w:t> </w:t>
      </w:r>
      <w:r>
        <w:rPr>
          <w:w w:val="95"/>
          <w:sz w:val="21"/>
          <w:vertAlign w:val="baseline"/>
        </w:rPr>
        <w:t>that</w:t>
      </w:r>
      <w:r>
        <w:rPr>
          <w:spacing w:val="-29"/>
          <w:w w:val="95"/>
          <w:sz w:val="21"/>
          <w:vertAlign w:val="baseline"/>
        </w:rPr>
        <w:t> </w:t>
      </w:r>
      <w:r>
        <w:rPr>
          <w:w w:val="95"/>
          <w:sz w:val="21"/>
          <w:vertAlign w:val="baseline"/>
        </w:rPr>
        <w:t>using</w:t>
      </w:r>
      <w:r>
        <w:rPr>
          <w:spacing w:val="-29"/>
          <w:w w:val="95"/>
          <w:sz w:val="21"/>
          <w:vertAlign w:val="baseline"/>
        </w:rPr>
        <w:t> </w:t>
      </w:r>
      <w:r>
        <w:rPr>
          <w:w w:val="95"/>
          <w:sz w:val="21"/>
          <w:vertAlign w:val="baseline"/>
        </w:rPr>
        <w:t>medicinal</w:t>
      </w:r>
      <w:r>
        <w:rPr>
          <w:spacing w:val="-30"/>
          <w:w w:val="95"/>
          <w:sz w:val="21"/>
          <w:vertAlign w:val="baseline"/>
        </w:rPr>
        <w:t> </w:t>
      </w:r>
      <w:r>
        <w:rPr>
          <w:w w:val="95"/>
          <w:sz w:val="21"/>
          <w:vertAlign w:val="baseline"/>
        </w:rPr>
        <w:t>cannabis</w:t>
      </w:r>
      <w:r>
        <w:rPr>
          <w:spacing w:val="-29"/>
          <w:w w:val="95"/>
          <w:sz w:val="21"/>
          <w:vertAlign w:val="baseline"/>
        </w:rPr>
        <w:t> </w:t>
      </w:r>
      <w:r>
        <w:rPr>
          <w:w w:val="95"/>
          <w:sz w:val="21"/>
          <w:vertAlign w:val="baseline"/>
        </w:rPr>
        <w:t>should</w:t>
      </w:r>
      <w:r>
        <w:rPr>
          <w:spacing w:val="-29"/>
          <w:w w:val="95"/>
          <w:sz w:val="21"/>
          <w:vertAlign w:val="baseline"/>
        </w:rPr>
        <w:t> </w:t>
      </w:r>
      <w:r>
        <w:rPr>
          <w:w w:val="95"/>
          <w:sz w:val="21"/>
          <w:vertAlign w:val="baseline"/>
        </w:rPr>
        <w:t>be</w:t>
      </w:r>
      <w:r>
        <w:rPr>
          <w:spacing w:val="-29"/>
          <w:w w:val="95"/>
          <w:sz w:val="21"/>
          <w:vertAlign w:val="baseline"/>
        </w:rPr>
        <w:t> </w:t>
      </w:r>
      <w:r>
        <w:rPr>
          <w:w w:val="95"/>
          <w:sz w:val="21"/>
          <w:vertAlign w:val="baseline"/>
        </w:rPr>
        <w:t>a</w:t>
      </w:r>
      <w:r>
        <w:rPr>
          <w:spacing w:val="-30"/>
          <w:w w:val="95"/>
          <w:sz w:val="21"/>
          <w:vertAlign w:val="baseline"/>
        </w:rPr>
        <w:t> </w:t>
      </w:r>
      <w:r>
        <w:rPr>
          <w:w w:val="95"/>
          <w:sz w:val="21"/>
          <w:vertAlign w:val="baseline"/>
        </w:rPr>
        <w:t>treatment</w:t>
      </w:r>
      <w:r>
        <w:rPr>
          <w:spacing w:val="-29"/>
          <w:w w:val="95"/>
          <w:sz w:val="21"/>
          <w:vertAlign w:val="baseline"/>
        </w:rPr>
        <w:t> </w:t>
      </w:r>
      <w:r>
        <w:rPr>
          <w:w w:val="95"/>
          <w:sz w:val="21"/>
          <w:vertAlign w:val="baseline"/>
        </w:rPr>
        <w:t>of</w:t>
      </w:r>
      <w:r>
        <w:rPr>
          <w:spacing w:val="-29"/>
          <w:w w:val="95"/>
          <w:sz w:val="21"/>
          <w:vertAlign w:val="baseline"/>
        </w:rPr>
        <w:t> </w:t>
      </w:r>
      <w:r>
        <w:rPr>
          <w:w w:val="95"/>
          <w:sz w:val="21"/>
          <w:vertAlign w:val="baseline"/>
        </w:rPr>
        <w:t>last</w:t>
      </w:r>
      <w:r>
        <w:rPr>
          <w:spacing w:val="-29"/>
          <w:w w:val="95"/>
          <w:sz w:val="21"/>
          <w:vertAlign w:val="baseline"/>
        </w:rPr>
        <w:t> </w:t>
      </w:r>
      <w:r>
        <w:rPr>
          <w:w w:val="95"/>
          <w:sz w:val="21"/>
          <w:vertAlign w:val="baseline"/>
        </w:rPr>
        <w:t>resort, </w:t>
      </w:r>
      <w:r>
        <w:rPr>
          <w:sz w:val="21"/>
          <w:vertAlign w:val="baseline"/>
        </w:rPr>
        <w:t>the</w:t>
      </w:r>
      <w:r>
        <w:rPr>
          <w:spacing w:val="-30"/>
          <w:sz w:val="21"/>
          <w:vertAlign w:val="baseline"/>
        </w:rPr>
        <w:t> </w:t>
      </w:r>
      <w:r>
        <w:rPr>
          <w:sz w:val="21"/>
          <w:vertAlign w:val="baseline"/>
        </w:rPr>
        <w:t>scheme</w:t>
      </w:r>
      <w:r>
        <w:rPr>
          <w:spacing w:val="-29"/>
          <w:sz w:val="21"/>
          <w:vertAlign w:val="baseline"/>
        </w:rPr>
        <w:t> </w:t>
      </w:r>
      <w:r>
        <w:rPr>
          <w:sz w:val="21"/>
          <w:vertAlign w:val="baseline"/>
        </w:rPr>
        <w:t>can</w:t>
      </w:r>
      <w:r>
        <w:rPr>
          <w:spacing w:val="-29"/>
          <w:sz w:val="21"/>
          <w:vertAlign w:val="baseline"/>
        </w:rPr>
        <w:t> </w:t>
      </w:r>
      <w:r>
        <w:rPr>
          <w:sz w:val="21"/>
          <w:vertAlign w:val="baseline"/>
        </w:rPr>
        <w:t>still</w:t>
      </w:r>
      <w:r>
        <w:rPr>
          <w:spacing w:val="-30"/>
          <w:sz w:val="21"/>
          <w:vertAlign w:val="baseline"/>
        </w:rPr>
        <w:t> </w:t>
      </w:r>
      <w:r>
        <w:rPr>
          <w:sz w:val="21"/>
          <w:vertAlign w:val="baseline"/>
        </w:rPr>
        <w:t>be</w:t>
      </w:r>
      <w:r>
        <w:rPr>
          <w:spacing w:val="-29"/>
          <w:sz w:val="21"/>
          <w:vertAlign w:val="baseline"/>
        </w:rPr>
        <w:t> </w:t>
      </w:r>
      <w:r>
        <w:rPr>
          <w:sz w:val="21"/>
          <w:vertAlign w:val="baseline"/>
        </w:rPr>
        <w:t>directed</w:t>
      </w:r>
      <w:r>
        <w:rPr>
          <w:spacing w:val="-29"/>
          <w:sz w:val="21"/>
          <w:vertAlign w:val="baseline"/>
        </w:rPr>
        <w:t> </w:t>
      </w:r>
      <w:r>
        <w:rPr>
          <w:sz w:val="21"/>
          <w:vertAlign w:val="baseline"/>
        </w:rPr>
        <w:t>towards</w:t>
      </w:r>
      <w:r>
        <w:rPr>
          <w:spacing w:val="-29"/>
          <w:sz w:val="21"/>
          <w:vertAlign w:val="baseline"/>
        </w:rPr>
        <w:t> </w:t>
      </w:r>
      <w:r>
        <w:rPr>
          <w:sz w:val="21"/>
          <w:vertAlign w:val="baseline"/>
        </w:rPr>
        <w:t>people</w:t>
      </w:r>
      <w:r>
        <w:rPr>
          <w:spacing w:val="-30"/>
          <w:sz w:val="21"/>
          <w:vertAlign w:val="baseline"/>
        </w:rPr>
        <w:t> </w:t>
      </w:r>
      <w:r>
        <w:rPr>
          <w:sz w:val="21"/>
          <w:vertAlign w:val="baseline"/>
        </w:rPr>
        <w:t>in</w:t>
      </w:r>
      <w:r>
        <w:rPr>
          <w:spacing w:val="-29"/>
          <w:sz w:val="21"/>
          <w:vertAlign w:val="baseline"/>
        </w:rPr>
        <w:t> </w:t>
      </w:r>
      <w:r>
        <w:rPr>
          <w:sz w:val="21"/>
          <w:vertAlign w:val="baseline"/>
        </w:rPr>
        <w:t>special</w:t>
      </w:r>
      <w:r>
        <w:rPr>
          <w:spacing w:val="-29"/>
          <w:sz w:val="21"/>
          <w:vertAlign w:val="baseline"/>
        </w:rPr>
        <w:t> </w:t>
      </w:r>
      <w:r>
        <w:rPr>
          <w:sz w:val="21"/>
          <w:vertAlign w:val="baseline"/>
        </w:rPr>
        <w:t>circumstances.</w:t>
      </w:r>
    </w:p>
    <w:p>
      <w:pPr>
        <w:pStyle w:val="BodyText"/>
        <w:rPr>
          <w:sz w:val="20"/>
        </w:rPr>
      </w:pPr>
    </w:p>
    <w:p>
      <w:pPr>
        <w:pStyle w:val="BodyText"/>
        <w:rPr>
          <w:sz w:val="20"/>
        </w:rPr>
      </w:pPr>
    </w:p>
    <w:p>
      <w:pPr>
        <w:pStyle w:val="BodyText"/>
        <w:spacing w:before="5"/>
        <w:rPr>
          <w:sz w:val="28"/>
        </w:rPr>
      </w:pPr>
      <w:r>
        <w:rPr/>
        <w:pict>
          <v:line style="position:absolute;mso-position-horizontal-relative:page;mso-position-vertical-relative:paragraph;z-index:296;mso-wrap-distance-left:0;mso-wrap-distance-right:0" from="70.320pt,18.948708pt" to="214.32pt,18.948708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127 </w:t>
      </w:r>
      <w:r>
        <w:rPr>
          <w:sz w:val="16"/>
        </w:rPr>
        <w:t>Md Code Ann, Health - General § 13-3307(C).</w:t>
      </w:r>
    </w:p>
    <w:p>
      <w:pPr>
        <w:spacing w:before="114"/>
        <w:ind w:left="956" w:right="0" w:firstLine="0"/>
        <w:jc w:val="left"/>
        <w:rPr>
          <w:sz w:val="16"/>
        </w:rPr>
      </w:pPr>
      <w:r>
        <w:rPr>
          <w:position w:val="6"/>
          <w:sz w:val="9"/>
        </w:rPr>
        <w:t>128 </w:t>
      </w:r>
      <w:r>
        <w:rPr>
          <w:sz w:val="16"/>
        </w:rPr>
        <w:t>19 Haw Rev Stat § 329-121.</w:t>
      </w:r>
    </w:p>
    <w:p>
      <w:pPr>
        <w:spacing w:before="109"/>
        <w:ind w:left="956" w:right="0" w:firstLine="0"/>
        <w:jc w:val="left"/>
        <w:rPr>
          <w:sz w:val="16"/>
        </w:rPr>
      </w:pPr>
      <w:r>
        <w:rPr>
          <w:w w:val="95"/>
          <w:position w:val="6"/>
          <w:sz w:val="9"/>
        </w:rPr>
        <w:t>129 </w:t>
      </w:r>
      <w:r>
        <w:rPr>
          <w:w w:val="95"/>
          <w:sz w:val="16"/>
        </w:rPr>
        <w:t>For example Israel, Delaware and Maryland.</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218" w:hanging="710"/>
        <w:jc w:val="left"/>
        <w:rPr>
          <w:sz w:val="21"/>
        </w:rPr>
      </w:pPr>
      <w:r>
        <w:rPr>
          <w:sz w:val="21"/>
        </w:rPr>
        <w:t>There</w:t>
      </w:r>
      <w:r>
        <w:rPr>
          <w:spacing w:val="-44"/>
          <w:sz w:val="21"/>
        </w:rPr>
        <w:t> </w:t>
      </w:r>
      <w:r>
        <w:rPr>
          <w:sz w:val="21"/>
        </w:rPr>
        <w:t>is</w:t>
      </w:r>
      <w:r>
        <w:rPr>
          <w:spacing w:val="-43"/>
          <w:sz w:val="21"/>
        </w:rPr>
        <w:t> </w:t>
      </w:r>
      <w:r>
        <w:rPr>
          <w:sz w:val="21"/>
        </w:rPr>
        <w:t>also</w:t>
      </w:r>
      <w:r>
        <w:rPr>
          <w:spacing w:val="-43"/>
          <w:sz w:val="21"/>
        </w:rPr>
        <w:t> </w:t>
      </w:r>
      <w:r>
        <w:rPr>
          <w:sz w:val="21"/>
        </w:rPr>
        <w:t>a</w:t>
      </w:r>
      <w:r>
        <w:rPr>
          <w:spacing w:val="-44"/>
          <w:sz w:val="21"/>
        </w:rPr>
        <w:t> </w:t>
      </w:r>
      <w:r>
        <w:rPr>
          <w:sz w:val="21"/>
        </w:rPr>
        <w:t>public</w:t>
      </w:r>
      <w:r>
        <w:rPr>
          <w:spacing w:val="-43"/>
          <w:sz w:val="21"/>
        </w:rPr>
        <w:t> </w:t>
      </w:r>
      <w:r>
        <w:rPr>
          <w:sz w:val="21"/>
        </w:rPr>
        <w:t>health</w:t>
      </w:r>
      <w:r>
        <w:rPr>
          <w:spacing w:val="-43"/>
          <w:sz w:val="21"/>
        </w:rPr>
        <w:t> </w:t>
      </w:r>
      <w:r>
        <w:rPr>
          <w:sz w:val="21"/>
        </w:rPr>
        <w:t>benefit</w:t>
      </w:r>
      <w:r>
        <w:rPr>
          <w:spacing w:val="-43"/>
          <w:sz w:val="21"/>
        </w:rPr>
        <w:t> </w:t>
      </w:r>
      <w:r>
        <w:rPr>
          <w:sz w:val="21"/>
        </w:rPr>
        <w:t>in</w:t>
      </w:r>
      <w:r>
        <w:rPr>
          <w:spacing w:val="-44"/>
          <w:sz w:val="21"/>
        </w:rPr>
        <w:t> </w:t>
      </w:r>
      <w:r>
        <w:rPr>
          <w:sz w:val="21"/>
        </w:rPr>
        <w:t>requiring</w:t>
      </w:r>
      <w:r>
        <w:rPr>
          <w:spacing w:val="-43"/>
          <w:sz w:val="21"/>
        </w:rPr>
        <w:t> </w:t>
      </w:r>
      <w:r>
        <w:rPr>
          <w:sz w:val="21"/>
        </w:rPr>
        <w:t>people</w:t>
      </w:r>
      <w:r>
        <w:rPr>
          <w:spacing w:val="-43"/>
          <w:sz w:val="21"/>
        </w:rPr>
        <w:t> </w:t>
      </w:r>
      <w:r>
        <w:rPr>
          <w:sz w:val="21"/>
        </w:rPr>
        <w:t>to</w:t>
      </w:r>
      <w:r>
        <w:rPr>
          <w:spacing w:val="-44"/>
          <w:sz w:val="21"/>
        </w:rPr>
        <w:t> </w:t>
      </w:r>
      <w:r>
        <w:rPr>
          <w:sz w:val="21"/>
        </w:rPr>
        <w:t>use</w:t>
      </w:r>
      <w:r>
        <w:rPr>
          <w:spacing w:val="-43"/>
          <w:sz w:val="21"/>
        </w:rPr>
        <w:t> </w:t>
      </w:r>
      <w:r>
        <w:rPr>
          <w:sz w:val="21"/>
        </w:rPr>
        <w:t>clinically</w:t>
      </w:r>
      <w:r>
        <w:rPr>
          <w:spacing w:val="-43"/>
          <w:sz w:val="21"/>
        </w:rPr>
        <w:t> </w:t>
      </w:r>
      <w:r>
        <w:rPr>
          <w:sz w:val="21"/>
        </w:rPr>
        <w:t>tested</w:t>
      </w:r>
      <w:r>
        <w:rPr>
          <w:spacing w:val="-43"/>
          <w:sz w:val="21"/>
        </w:rPr>
        <w:t> </w:t>
      </w:r>
      <w:r>
        <w:rPr>
          <w:sz w:val="21"/>
        </w:rPr>
        <w:t>and </w:t>
      </w:r>
      <w:r>
        <w:rPr>
          <w:w w:val="95"/>
          <w:sz w:val="21"/>
        </w:rPr>
        <w:t>approved</w:t>
      </w:r>
      <w:r>
        <w:rPr>
          <w:spacing w:val="-40"/>
          <w:w w:val="95"/>
          <w:sz w:val="21"/>
        </w:rPr>
        <w:t> </w:t>
      </w:r>
      <w:r>
        <w:rPr>
          <w:w w:val="95"/>
          <w:sz w:val="21"/>
        </w:rPr>
        <w:t>treatments</w:t>
      </w:r>
      <w:r>
        <w:rPr>
          <w:spacing w:val="-40"/>
          <w:w w:val="95"/>
          <w:sz w:val="21"/>
        </w:rPr>
        <w:t> </w:t>
      </w:r>
      <w:r>
        <w:rPr>
          <w:w w:val="95"/>
          <w:sz w:val="21"/>
        </w:rPr>
        <w:t>before</w:t>
      </w:r>
      <w:r>
        <w:rPr>
          <w:spacing w:val="-40"/>
          <w:w w:val="95"/>
          <w:sz w:val="21"/>
        </w:rPr>
        <w:t> </w:t>
      </w:r>
      <w:r>
        <w:rPr>
          <w:w w:val="95"/>
          <w:sz w:val="21"/>
        </w:rPr>
        <w:t>moving</w:t>
      </w:r>
      <w:r>
        <w:rPr>
          <w:spacing w:val="-40"/>
          <w:w w:val="95"/>
          <w:sz w:val="21"/>
        </w:rPr>
        <w:t> </w:t>
      </w:r>
      <w:r>
        <w:rPr>
          <w:w w:val="95"/>
          <w:sz w:val="21"/>
        </w:rPr>
        <w:t>to</w:t>
      </w:r>
      <w:r>
        <w:rPr>
          <w:spacing w:val="-40"/>
          <w:w w:val="95"/>
          <w:sz w:val="21"/>
        </w:rPr>
        <w:t> </w:t>
      </w:r>
      <w:r>
        <w:rPr>
          <w:w w:val="95"/>
          <w:sz w:val="21"/>
        </w:rPr>
        <w:t>a</w:t>
      </w:r>
      <w:r>
        <w:rPr>
          <w:spacing w:val="-40"/>
          <w:w w:val="95"/>
          <w:sz w:val="21"/>
        </w:rPr>
        <w:t> </w:t>
      </w:r>
      <w:r>
        <w:rPr>
          <w:w w:val="95"/>
          <w:sz w:val="21"/>
        </w:rPr>
        <w:t>treatment</w:t>
      </w:r>
      <w:r>
        <w:rPr>
          <w:spacing w:val="-40"/>
          <w:w w:val="95"/>
          <w:sz w:val="21"/>
        </w:rPr>
        <w:t> </w:t>
      </w:r>
      <w:r>
        <w:rPr>
          <w:w w:val="95"/>
          <w:sz w:val="21"/>
        </w:rPr>
        <w:t>which</w:t>
      </w:r>
      <w:r>
        <w:rPr>
          <w:spacing w:val="-40"/>
          <w:w w:val="95"/>
          <w:sz w:val="21"/>
        </w:rPr>
        <w:t> </w:t>
      </w:r>
      <w:r>
        <w:rPr>
          <w:w w:val="95"/>
          <w:sz w:val="21"/>
        </w:rPr>
        <w:t>could</w:t>
      </w:r>
      <w:r>
        <w:rPr>
          <w:spacing w:val="-40"/>
          <w:w w:val="95"/>
          <w:sz w:val="21"/>
        </w:rPr>
        <w:t> </w:t>
      </w:r>
      <w:r>
        <w:rPr>
          <w:w w:val="95"/>
          <w:sz w:val="21"/>
        </w:rPr>
        <w:t>produce</w:t>
      </w:r>
      <w:r>
        <w:rPr>
          <w:spacing w:val="-40"/>
          <w:w w:val="95"/>
          <w:sz w:val="21"/>
        </w:rPr>
        <w:t> </w:t>
      </w:r>
      <w:r>
        <w:rPr>
          <w:w w:val="95"/>
          <w:sz w:val="21"/>
        </w:rPr>
        <w:t>unpredictable, </w:t>
      </w:r>
      <w:r>
        <w:rPr>
          <w:w w:val="90"/>
          <w:sz w:val="21"/>
        </w:rPr>
        <w:t>variable</w:t>
      </w:r>
      <w:r>
        <w:rPr>
          <w:spacing w:val="-13"/>
          <w:w w:val="90"/>
          <w:sz w:val="21"/>
        </w:rPr>
        <w:t> </w:t>
      </w:r>
      <w:r>
        <w:rPr>
          <w:w w:val="90"/>
          <w:sz w:val="21"/>
        </w:rPr>
        <w:t>or</w:t>
      </w:r>
      <w:r>
        <w:rPr>
          <w:spacing w:val="-12"/>
          <w:w w:val="90"/>
          <w:sz w:val="21"/>
        </w:rPr>
        <w:t> </w:t>
      </w:r>
      <w:r>
        <w:rPr>
          <w:w w:val="90"/>
          <w:sz w:val="21"/>
        </w:rPr>
        <w:t>less</w:t>
      </w:r>
      <w:r>
        <w:rPr>
          <w:spacing w:val="-12"/>
          <w:w w:val="90"/>
          <w:sz w:val="21"/>
        </w:rPr>
        <w:t> </w:t>
      </w:r>
      <w:r>
        <w:rPr>
          <w:w w:val="90"/>
          <w:sz w:val="21"/>
        </w:rPr>
        <w:t>effective</w:t>
      </w:r>
      <w:r>
        <w:rPr>
          <w:spacing w:val="-12"/>
          <w:w w:val="90"/>
          <w:sz w:val="21"/>
        </w:rPr>
        <w:t> </w:t>
      </w:r>
      <w:r>
        <w:rPr>
          <w:w w:val="90"/>
          <w:sz w:val="21"/>
        </w:rPr>
        <w:t>results.</w:t>
      </w:r>
      <w:r>
        <w:rPr>
          <w:spacing w:val="-12"/>
          <w:w w:val="90"/>
          <w:sz w:val="21"/>
        </w:rPr>
        <w:t> </w:t>
      </w:r>
      <w:r>
        <w:rPr>
          <w:w w:val="90"/>
          <w:sz w:val="21"/>
        </w:rPr>
        <w:t>It</w:t>
      </w:r>
      <w:r>
        <w:rPr>
          <w:spacing w:val="-12"/>
          <w:w w:val="90"/>
          <w:sz w:val="21"/>
        </w:rPr>
        <w:t> </w:t>
      </w:r>
      <w:r>
        <w:rPr>
          <w:w w:val="90"/>
          <w:sz w:val="21"/>
        </w:rPr>
        <w:t>could</w:t>
      </w:r>
      <w:r>
        <w:rPr>
          <w:spacing w:val="-12"/>
          <w:w w:val="90"/>
          <w:sz w:val="21"/>
        </w:rPr>
        <w:t> </w:t>
      </w:r>
      <w:r>
        <w:rPr>
          <w:w w:val="90"/>
          <w:sz w:val="21"/>
        </w:rPr>
        <w:t>also</w:t>
      </w:r>
      <w:r>
        <w:rPr>
          <w:spacing w:val="-13"/>
          <w:w w:val="90"/>
          <w:sz w:val="21"/>
        </w:rPr>
        <w:t> </w:t>
      </w:r>
      <w:r>
        <w:rPr>
          <w:w w:val="90"/>
          <w:sz w:val="21"/>
        </w:rPr>
        <w:t>reduce</w:t>
      </w:r>
      <w:r>
        <w:rPr>
          <w:spacing w:val="-12"/>
          <w:w w:val="90"/>
          <w:sz w:val="21"/>
        </w:rPr>
        <w:t> </w:t>
      </w:r>
      <w:r>
        <w:rPr>
          <w:w w:val="90"/>
          <w:sz w:val="21"/>
        </w:rPr>
        <w:t>the</w:t>
      </w:r>
      <w:r>
        <w:rPr>
          <w:spacing w:val="-12"/>
          <w:w w:val="90"/>
          <w:sz w:val="21"/>
        </w:rPr>
        <w:t> </w:t>
      </w:r>
      <w:r>
        <w:rPr>
          <w:w w:val="90"/>
          <w:sz w:val="21"/>
        </w:rPr>
        <w:t>pressure</w:t>
      </w:r>
      <w:r>
        <w:rPr>
          <w:spacing w:val="-12"/>
          <w:w w:val="90"/>
          <w:sz w:val="21"/>
        </w:rPr>
        <w:t> </w:t>
      </w:r>
      <w:r>
        <w:rPr>
          <w:w w:val="90"/>
          <w:sz w:val="21"/>
        </w:rPr>
        <w:t>on</w:t>
      </w:r>
      <w:r>
        <w:rPr>
          <w:spacing w:val="-12"/>
          <w:w w:val="90"/>
          <w:sz w:val="21"/>
        </w:rPr>
        <w:t> </w:t>
      </w:r>
      <w:r>
        <w:rPr>
          <w:w w:val="90"/>
          <w:sz w:val="21"/>
        </w:rPr>
        <w:t>health</w:t>
      </w:r>
      <w:r>
        <w:rPr>
          <w:spacing w:val="-12"/>
          <w:w w:val="90"/>
          <w:sz w:val="21"/>
        </w:rPr>
        <w:t> </w:t>
      </w:r>
      <w:r>
        <w:rPr>
          <w:w w:val="90"/>
          <w:sz w:val="21"/>
        </w:rPr>
        <w:t>practitioners </w:t>
      </w:r>
      <w:r>
        <w:rPr>
          <w:w w:val="95"/>
          <w:sz w:val="21"/>
        </w:rPr>
        <w:t>to</w:t>
      </w:r>
      <w:r>
        <w:rPr>
          <w:spacing w:val="-30"/>
          <w:w w:val="95"/>
          <w:sz w:val="21"/>
        </w:rPr>
        <w:t> </w:t>
      </w:r>
      <w:r>
        <w:rPr>
          <w:w w:val="95"/>
          <w:sz w:val="21"/>
        </w:rPr>
        <w:t>provide</w:t>
      </w:r>
      <w:r>
        <w:rPr>
          <w:spacing w:val="-30"/>
          <w:w w:val="95"/>
          <w:sz w:val="21"/>
        </w:rPr>
        <w:t> </w:t>
      </w:r>
      <w:r>
        <w:rPr>
          <w:w w:val="95"/>
          <w:sz w:val="21"/>
        </w:rPr>
        <w:t>access</w:t>
      </w:r>
      <w:r>
        <w:rPr>
          <w:spacing w:val="-30"/>
          <w:w w:val="95"/>
          <w:sz w:val="21"/>
        </w:rPr>
        <w:t> </w:t>
      </w:r>
      <w:r>
        <w:rPr>
          <w:w w:val="95"/>
          <w:sz w:val="21"/>
        </w:rPr>
        <w:t>to</w:t>
      </w:r>
      <w:r>
        <w:rPr>
          <w:spacing w:val="-30"/>
          <w:w w:val="95"/>
          <w:sz w:val="21"/>
        </w:rPr>
        <w:t> </w:t>
      </w:r>
      <w:r>
        <w:rPr>
          <w:w w:val="95"/>
          <w:sz w:val="21"/>
        </w:rPr>
        <w:t>medicinal</w:t>
      </w:r>
      <w:r>
        <w:rPr>
          <w:spacing w:val="-30"/>
          <w:w w:val="95"/>
          <w:sz w:val="21"/>
        </w:rPr>
        <w:t> </w:t>
      </w:r>
      <w:r>
        <w:rPr>
          <w:w w:val="95"/>
          <w:sz w:val="21"/>
        </w:rPr>
        <w:t>cannabis</w:t>
      </w:r>
      <w:r>
        <w:rPr>
          <w:spacing w:val="-30"/>
          <w:w w:val="95"/>
          <w:sz w:val="21"/>
        </w:rPr>
        <w:t> </w:t>
      </w:r>
      <w:r>
        <w:rPr>
          <w:w w:val="95"/>
          <w:sz w:val="21"/>
        </w:rPr>
        <w:t>when,</w:t>
      </w:r>
      <w:r>
        <w:rPr>
          <w:spacing w:val="-30"/>
          <w:w w:val="95"/>
          <w:sz w:val="21"/>
        </w:rPr>
        <w:t> </w:t>
      </w:r>
      <w:r>
        <w:rPr>
          <w:w w:val="95"/>
          <w:sz w:val="21"/>
        </w:rPr>
        <w:t>in</w:t>
      </w:r>
      <w:r>
        <w:rPr>
          <w:spacing w:val="-30"/>
          <w:w w:val="95"/>
          <w:sz w:val="21"/>
        </w:rPr>
        <w:t> </w:t>
      </w:r>
      <w:r>
        <w:rPr>
          <w:w w:val="95"/>
          <w:sz w:val="21"/>
        </w:rPr>
        <w:t>their</w:t>
      </w:r>
      <w:r>
        <w:rPr>
          <w:spacing w:val="-30"/>
          <w:w w:val="95"/>
          <w:sz w:val="21"/>
        </w:rPr>
        <w:t> </w:t>
      </w:r>
      <w:r>
        <w:rPr>
          <w:w w:val="95"/>
          <w:sz w:val="21"/>
        </w:rPr>
        <w:t>opinion,</w:t>
      </w:r>
      <w:r>
        <w:rPr>
          <w:spacing w:val="-30"/>
          <w:w w:val="95"/>
          <w:sz w:val="21"/>
        </w:rPr>
        <w:t> </w:t>
      </w:r>
      <w:r>
        <w:rPr>
          <w:w w:val="95"/>
          <w:sz w:val="21"/>
        </w:rPr>
        <w:t>it</w:t>
      </w:r>
      <w:r>
        <w:rPr>
          <w:spacing w:val="-30"/>
          <w:w w:val="95"/>
          <w:sz w:val="21"/>
        </w:rPr>
        <w:t> </w:t>
      </w:r>
      <w:r>
        <w:rPr>
          <w:w w:val="95"/>
          <w:sz w:val="21"/>
        </w:rPr>
        <w:t>may</w:t>
      </w:r>
      <w:r>
        <w:rPr>
          <w:spacing w:val="-30"/>
          <w:w w:val="95"/>
          <w:sz w:val="21"/>
        </w:rPr>
        <w:t> </w:t>
      </w:r>
      <w:r>
        <w:rPr>
          <w:w w:val="95"/>
          <w:sz w:val="21"/>
        </w:rPr>
        <w:t>be</w:t>
      </w:r>
      <w:r>
        <w:rPr>
          <w:spacing w:val="-29"/>
          <w:w w:val="95"/>
          <w:sz w:val="21"/>
        </w:rPr>
        <w:t> </w:t>
      </w:r>
      <w:r>
        <w:rPr>
          <w:w w:val="95"/>
          <w:sz w:val="21"/>
        </w:rPr>
        <w:t>unlikely</w:t>
      </w:r>
      <w:r>
        <w:rPr>
          <w:spacing w:val="-30"/>
          <w:w w:val="95"/>
          <w:sz w:val="21"/>
        </w:rPr>
        <w:t> </w:t>
      </w:r>
      <w:r>
        <w:rPr>
          <w:w w:val="95"/>
          <w:sz w:val="21"/>
        </w:rPr>
        <w:t>to</w:t>
      </w:r>
      <w:r>
        <w:rPr>
          <w:spacing w:val="-30"/>
          <w:w w:val="95"/>
          <w:sz w:val="21"/>
        </w:rPr>
        <w:t> </w:t>
      </w:r>
      <w:r>
        <w:rPr>
          <w:w w:val="95"/>
          <w:sz w:val="21"/>
        </w:rPr>
        <w:t>be </w:t>
      </w:r>
      <w:r>
        <w:rPr>
          <w:sz w:val="21"/>
        </w:rPr>
        <w:t>as</w:t>
      </w:r>
      <w:r>
        <w:rPr>
          <w:spacing w:val="-14"/>
          <w:sz w:val="21"/>
        </w:rPr>
        <w:t> </w:t>
      </w:r>
      <w:r>
        <w:rPr>
          <w:sz w:val="21"/>
        </w:rPr>
        <w:t>effective</w:t>
      </w:r>
      <w:r>
        <w:rPr>
          <w:spacing w:val="-13"/>
          <w:sz w:val="21"/>
        </w:rPr>
        <w:t> </w:t>
      </w:r>
      <w:r>
        <w:rPr>
          <w:sz w:val="21"/>
        </w:rPr>
        <w:t>as</w:t>
      </w:r>
      <w:r>
        <w:rPr>
          <w:spacing w:val="-13"/>
          <w:sz w:val="21"/>
        </w:rPr>
        <w:t> </w:t>
      </w:r>
      <w:r>
        <w:rPr>
          <w:sz w:val="21"/>
        </w:rPr>
        <w:t>a</w:t>
      </w:r>
      <w:r>
        <w:rPr>
          <w:spacing w:val="-13"/>
          <w:sz w:val="21"/>
        </w:rPr>
        <w:t> </w:t>
      </w:r>
      <w:r>
        <w:rPr>
          <w:sz w:val="21"/>
        </w:rPr>
        <w:t>pharmaceutical</w:t>
      </w:r>
      <w:r>
        <w:rPr>
          <w:spacing w:val="-14"/>
          <w:sz w:val="21"/>
        </w:rPr>
        <w:t> </w:t>
      </w:r>
      <w:r>
        <w:rPr>
          <w:sz w:val="21"/>
        </w:rPr>
        <w:t>product.</w:t>
      </w:r>
    </w:p>
    <w:p>
      <w:pPr>
        <w:pStyle w:val="ListParagraph"/>
        <w:numPr>
          <w:ilvl w:val="1"/>
          <w:numId w:val="5"/>
        </w:numPr>
        <w:tabs>
          <w:tab w:pos="1667" w:val="left" w:leader="none"/>
        </w:tabs>
        <w:spacing w:line="273" w:lineRule="auto" w:before="100" w:after="0"/>
        <w:ind w:left="1666" w:right="327" w:hanging="710"/>
        <w:jc w:val="left"/>
        <w:rPr>
          <w:sz w:val="21"/>
        </w:rPr>
      </w:pPr>
      <w:r>
        <w:rPr>
          <w:w w:val="95"/>
          <w:sz w:val="21"/>
        </w:rPr>
        <w:t>However,</w:t>
      </w:r>
      <w:r>
        <w:rPr>
          <w:spacing w:val="-31"/>
          <w:w w:val="95"/>
          <w:sz w:val="21"/>
        </w:rPr>
        <w:t> </w:t>
      </w:r>
      <w:r>
        <w:rPr>
          <w:w w:val="95"/>
          <w:sz w:val="21"/>
        </w:rPr>
        <w:t>on</w:t>
      </w:r>
      <w:r>
        <w:rPr>
          <w:spacing w:val="-29"/>
          <w:w w:val="95"/>
          <w:sz w:val="21"/>
        </w:rPr>
        <w:t> </w:t>
      </w:r>
      <w:r>
        <w:rPr>
          <w:w w:val="95"/>
          <w:sz w:val="21"/>
        </w:rPr>
        <w:t>another</w:t>
      </w:r>
      <w:r>
        <w:rPr>
          <w:spacing w:val="-30"/>
          <w:w w:val="95"/>
          <w:sz w:val="21"/>
        </w:rPr>
        <w:t> </w:t>
      </w:r>
      <w:r>
        <w:rPr>
          <w:w w:val="95"/>
          <w:sz w:val="21"/>
        </w:rPr>
        <w:t>view,</w:t>
      </w:r>
      <w:r>
        <w:rPr>
          <w:spacing w:val="-30"/>
          <w:w w:val="95"/>
          <w:sz w:val="21"/>
        </w:rPr>
        <w:t> </w:t>
      </w:r>
      <w:r>
        <w:rPr>
          <w:w w:val="95"/>
          <w:sz w:val="21"/>
        </w:rPr>
        <w:t>whether</w:t>
      </w:r>
      <w:r>
        <w:rPr>
          <w:spacing w:val="-29"/>
          <w:w w:val="95"/>
          <w:sz w:val="21"/>
        </w:rPr>
        <w:t> </w:t>
      </w:r>
      <w:r>
        <w:rPr>
          <w:w w:val="95"/>
          <w:sz w:val="21"/>
        </w:rPr>
        <w:t>a</w:t>
      </w:r>
      <w:r>
        <w:rPr>
          <w:spacing w:val="-30"/>
          <w:w w:val="95"/>
          <w:sz w:val="21"/>
        </w:rPr>
        <w:t> </w:t>
      </w:r>
      <w:r>
        <w:rPr>
          <w:w w:val="95"/>
          <w:sz w:val="21"/>
        </w:rPr>
        <w:t>person</w:t>
      </w:r>
      <w:r>
        <w:rPr>
          <w:spacing w:val="-30"/>
          <w:w w:val="95"/>
          <w:sz w:val="21"/>
        </w:rPr>
        <w:t> </w:t>
      </w:r>
      <w:r>
        <w:rPr>
          <w:w w:val="95"/>
          <w:sz w:val="21"/>
        </w:rPr>
        <w:t>should</w:t>
      </w:r>
      <w:r>
        <w:rPr>
          <w:spacing w:val="-29"/>
          <w:w w:val="95"/>
          <w:sz w:val="21"/>
        </w:rPr>
        <w:t> </w:t>
      </w:r>
      <w:r>
        <w:rPr>
          <w:w w:val="95"/>
          <w:sz w:val="21"/>
        </w:rPr>
        <w:t>use</w:t>
      </w:r>
      <w:r>
        <w:rPr>
          <w:spacing w:val="-30"/>
          <w:w w:val="95"/>
          <w:sz w:val="21"/>
        </w:rPr>
        <w:t> </w:t>
      </w:r>
      <w:r>
        <w:rPr>
          <w:w w:val="95"/>
          <w:sz w:val="21"/>
        </w:rPr>
        <w:t>medicinal</w:t>
      </w:r>
      <w:r>
        <w:rPr>
          <w:spacing w:val="-30"/>
          <w:w w:val="95"/>
          <w:sz w:val="21"/>
        </w:rPr>
        <w:t> </w:t>
      </w:r>
      <w:r>
        <w:rPr>
          <w:w w:val="95"/>
          <w:sz w:val="21"/>
        </w:rPr>
        <w:t>cannabis</w:t>
      </w:r>
      <w:r>
        <w:rPr>
          <w:spacing w:val="-29"/>
          <w:w w:val="95"/>
          <w:sz w:val="21"/>
        </w:rPr>
        <w:t> </w:t>
      </w:r>
      <w:r>
        <w:rPr>
          <w:w w:val="95"/>
          <w:sz w:val="21"/>
        </w:rPr>
        <w:t>in</w:t>
      </w:r>
      <w:r>
        <w:rPr>
          <w:spacing w:val="-30"/>
          <w:w w:val="95"/>
          <w:sz w:val="21"/>
        </w:rPr>
        <w:t> </w:t>
      </w:r>
      <w:r>
        <w:rPr>
          <w:w w:val="95"/>
          <w:sz w:val="21"/>
        </w:rPr>
        <w:t>view</w:t>
      </w:r>
      <w:r>
        <w:rPr>
          <w:spacing w:val="-29"/>
          <w:w w:val="95"/>
          <w:sz w:val="21"/>
        </w:rPr>
        <w:t> </w:t>
      </w:r>
      <w:r>
        <w:rPr>
          <w:w w:val="95"/>
          <w:sz w:val="21"/>
        </w:rPr>
        <w:t>of </w:t>
      </w:r>
      <w:r>
        <w:rPr>
          <w:sz w:val="21"/>
        </w:rPr>
        <w:t>the</w:t>
      </w:r>
      <w:r>
        <w:rPr>
          <w:spacing w:val="-36"/>
          <w:sz w:val="21"/>
        </w:rPr>
        <w:t> </w:t>
      </w:r>
      <w:r>
        <w:rPr>
          <w:sz w:val="21"/>
        </w:rPr>
        <w:t>options</w:t>
      </w:r>
      <w:r>
        <w:rPr>
          <w:spacing w:val="-36"/>
          <w:sz w:val="21"/>
        </w:rPr>
        <w:t> </w:t>
      </w:r>
      <w:r>
        <w:rPr>
          <w:sz w:val="21"/>
        </w:rPr>
        <w:t>and</w:t>
      </w:r>
      <w:r>
        <w:rPr>
          <w:spacing w:val="-36"/>
          <w:sz w:val="21"/>
        </w:rPr>
        <w:t> </w:t>
      </w:r>
      <w:r>
        <w:rPr>
          <w:sz w:val="21"/>
        </w:rPr>
        <w:t>risks</w:t>
      </w:r>
      <w:r>
        <w:rPr>
          <w:spacing w:val="-37"/>
          <w:sz w:val="21"/>
        </w:rPr>
        <w:t> </w:t>
      </w:r>
      <w:r>
        <w:rPr>
          <w:sz w:val="21"/>
        </w:rPr>
        <w:t>is</w:t>
      </w:r>
      <w:r>
        <w:rPr>
          <w:spacing w:val="-36"/>
          <w:sz w:val="21"/>
        </w:rPr>
        <w:t> </w:t>
      </w:r>
      <w:r>
        <w:rPr>
          <w:sz w:val="21"/>
        </w:rPr>
        <w:t>a</w:t>
      </w:r>
      <w:r>
        <w:rPr>
          <w:spacing w:val="-36"/>
          <w:sz w:val="21"/>
        </w:rPr>
        <w:t> </w:t>
      </w:r>
      <w:r>
        <w:rPr>
          <w:sz w:val="21"/>
        </w:rPr>
        <w:t>matter</w:t>
      </w:r>
      <w:r>
        <w:rPr>
          <w:spacing w:val="-36"/>
          <w:sz w:val="21"/>
        </w:rPr>
        <w:t> </w:t>
      </w:r>
      <w:r>
        <w:rPr>
          <w:sz w:val="21"/>
        </w:rPr>
        <w:t>best</w:t>
      </w:r>
      <w:r>
        <w:rPr>
          <w:spacing w:val="-36"/>
          <w:sz w:val="21"/>
        </w:rPr>
        <w:t> </w:t>
      </w:r>
      <w:r>
        <w:rPr>
          <w:sz w:val="21"/>
        </w:rPr>
        <w:t>determined</w:t>
      </w:r>
      <w:r>
        <w:rPr>
          <w:spacing w:val="-36"/>
          <w:sz w:val="21"/>
        </w:rPr>
        <w:t> </w:t>
      </w:r>
      <w:r>
        <w:rPr>
          <w:sz w:val="21"/>
        </w:rPr>
        <w:t>by</w:t>
      </w:r>
      <w:r>
        <w:rPr>
          <w:spacing w:val="-36"/>
          <w:sz w:val="21"/>
        </w:rPr>
        <w:t> </w:t>
      </w:r>
      <w:r>
        <w:rPr>
          <w:sz w:val="21"/>
        </w:rPr>
        <w:t>their</w:t>
      </w:r>
      <w:r>
        <w:rPr>
          <w:spacing w:val="-36"/>
          <w:sz w:val="21"/>
        </w:rPr>
        <w:t> </w:t>
      </w:r>
      <w:r>
        <w:rPr>
          <w:sz w:val="21"/>
        </w:rPr>
        <w:t>health</w:t>
      </w:r>
      <w:r>
        <w:rPr>
          <w:spacing w:val="-36"/>
          <w:sz w:val="21"/>
        </w:rPr>
        <w:t> </w:t>
      </w:r>
      <w:r>
        <w:rPr>
          <w:sz w:val="21"/>
        </w:rPr>
        <w:t>practitioner.</w:t>
      </w:r>
    </w:p>
    <w:p>
      <w:pPr>
        <w:pStyle w:val="Heading6"/>
        <w:spacing w:before="104"/>
      </w:pPr>
      <w:r>
        <w:rPr>
          <w:w w:val="105"/>
        </w:rPr>
        <w:t>Unusual and compelling circumstances</w:t>
      </w:r>
    </w:p>
    <w:p>
      <w:pPr>
        <w:pStyle w:val="ListParagraph"/>
        <w:numPr>
          <w:ilvl w:val="1"/>
          <w:numId w:val="5"/>
        </w:numPr>
        <w:tabs>
          <w:tab w:pos="1667" w:val="left" w:leader="none"/>
        </w:tabs>
        <w:spacing w:line="271" w:lineRule="auto" w:before="129" w:after="0"/>
        <w:ind w:left="1666" w:right="127" w:hanging="710"/>
        <w:jc w:val="left"/>
        <w:rPr>
          <w:sz w:val="21"/>
        </w:rPr>
      </w:pPr>
      <w:r>
        <w:rPr>
          <w:sz w:val="21"/>
        </w:rPr>
        <w:t>Regardless</w:t>
      </w:r>
      <w:r>
        <w:rPr>
          <w:spacing w:val="-39"/>
          <w:sz w:val="21"/>
        </w:rPr>
        <w:t> </w:t>
      </w:r>
      <w:r>
        <w:rPr>
          <w:sz w:val="21"/>
        </w:rPr>
        <w:t>of</w:t>
      </w:r>
      <w:r>
        <w:rPr>
          <w:spacing w:val="-39"/>
          <w:sz w:val="21"/>
        </w:rPr>
        <w:t> </w:t>
      </w:r>
      <w:r>
        <w:rPr>
          <w:sz w:val="21"/>
        </w:rPr>
        <w:t>how</w:t>
      </w:r>
      <w:r>
        <w:rPr>
          <w:spacing w:val="-38"/>
          <w:sz w:val="21"/>
        </w:rPr>
        <w:t> </w:t>
      </w:r>
      <w:r>
        <w:rPr>
          <w:sz w:val="21"/>
        </w:rPr>
        <w:t>eligibility</w:t>
      </w:r>
      <w:r>
        <w:rPr>
          <w:spacing w:val="-38"/>
          <w:sz w:val="21"/>
        </w:rPr>
        <w:t> </w:t>
      </w:r>
      <w:r>
        <w:rPr>
          <w:sz w:val="21"/>
        </w:rPr>
        <w:t>is</w:t>
      </w:r>
      <w:r>
        <w:rPr>
          <w:spacing w:val="-39"/>
          <w:sz w:val="21"/>
        </w:rPr>
        <w:t> </w:t>
      </w:r>
      <w:r>
        <w:rPr>
          <w:sz w:val="21"/>
        </w:rPr>
        <w:t>determined,</w:t>
      </w:r>
      <w:r>
        <w:rPr>
          <w:spacing w:val="-39"/>
          <w:sz w:val="21"/>
        </w:rPr>
        <w:t> </w:t>
      </w:r>
      <w:r>
        <w:rPr>
          <w:sz w:val="21"/>
        </w:rPr>
        <w:t>it</w:t>
      </w:r>
      <w:r>
        <w:rPr>
          <w:spacing w:val="-39"/>
          <w:sz w:val="21"/>
        </w:rPr>
        <w:t> </w:t>
      </w:r>
      <w:r>
        <w:rPr>
          <w:sz w:val="21"/>
        </w:rPr>
        <w:t>could</w:t>
      </w:r>
      <w:r>
        <w:rPr>
          <w:spacing w:val="-38"/>
          <w:sz w:val="21"/>
        </w:rPr>
        <w:t> </w:t>
      </w:r>
      <w:r>
        <w:rPr>
          <w:sz w:val="21"/>
        </w:rPr>
        <w:t>be</w:t>
      </w:r>
      <w:r>
        <w:rPr>
          <w:spacing w:val="-39"/>
          <w:sz w:val="21"/>
        </w:rPr>
        <w:t> </w:t>
      </w:r>
      <w:r>
        <w:rPr>
          <w:sz w:val="21"/>
        </w:rPr>
        <w:t>advantageous</w:t>
      </w:r>
      <w:r>
        <w:rPr>
          <w:spacing w:val="-39"/>
          <w:sz w:val="21"/>
        </w:rPr>
        <w:t> </w:t>
      </w:r>
      <w:r>
        <w:rPr>
          <w:sz w:val="21"/>
        </w:rPr>
        <w:t>to</w:t>
      </w:r>
      <w:r>
        <w:rPr>
          <w:spacing w:val="-38"/>
          <w:sz w:val="21"/>
        </w:rPr>
        <w:t> </w:t>
      </w:r>
      <w:r>
        <w:rPr>
          <w:sz w:val="21"/>
        </w:rPr>
        <w:t>allow</w:t>
      </w:r>
      <w:r>
        <w:rPr>
          <w:spacing w:val="-38"/>
          <w:sz w:val="21"/>
        </w:rPr>
        <w:t> </w:t>
      </w:r>
      <w:r>
        <w:rPr>
          <w:sz w:val="21"/>
        </w:rPr>
        <w:t>for </w:t>
      </w:r>
      <w:r>
        <w:rPr>
          <w:w w:val="95"/>
          <w:sz w:val="21"/>
        </w:rPr>
        <w:t>exceptions</w:t>
      </w:r>
      <w:r>
        <w:rPr>
          <w:spacing w:val="-40"/>
          <w:w w:val="95"/>
          <w:sz w:val="21"/>
        </w:rPr>
        <w:t> </w:t>
      </w:r>
      <w:r>
        <w:rPr>
          <w:w w:val="95"/>
          <w:sz w:val="21"/>
        </w:rPr>
        <w:t>in</w:t>
      </w:r>
      <w:r>
        <w:rPr>
          <w:spacing w:val="-40"/>
          <w:w w:val="95"/>
          <w:sz w:val="21"/>
        </w:rPr>
        <w:t> </w:t>
      </w:r>
      <w:r>
        <w:rPr>
          <w:w w:val="95"/>
          <w:sz w:val="21"/>
        </w:rPr>
        <w:t>special</w:t>
      </w:r>
      <w:r>
        <w:rPr>
          <w:spacing w:val="-40"/>
          <w:w w:val="95"/>
          <w:sz w:val="21"/>
        </w:rPr>
        <w:t> </w:t>
      </w:r>
      <w:r>
        <w:rPr>
          <w:w w:val="95"/>
          <w:sz w:val="21"/>
        </w:rPr>
        <w:t>cases.</w:t>
      </w:r>
      <w:r>
        <w:rPr>
          <w:spacing w:val="-39"/>
          <w:w w:val="95"/>
          <w:sz w:val="21"/>
        </w:rPr>
        <w:t> </w:t>
      </w:r>
      <w:r>
        <w:rPr>
          <w:w w:val="95"/>
          <w:sz w:val="21"/>
        </w:rPr>
        <w:t>Compassion</w:t>
      </w:r>
      <w:r>
        <w:rPr>
          <w:spacing w:val="-40"/>
          <w:w w:val="95"/>
          <w:sz w:val="21"/>
        </w:rPr>
        <w:t> </w:t>
      </w:r>
      <w:r>
        <w:rPr>
          <w:w w:val="95"/>
          <w:sz w:val="21"/>
        </w:rPr>
        <w:t>could</w:t>
      </w:r>
      <w:r>
        <w:rPr>
          <w:spacing w:val="-40"/>
          <w:w w:val="95"/>
          <w:sz w:val="21"/>
        </w:rPr>
        <w:t> </w:t>
      </w:r>
      <w:r>
        <w:rPr>
          <w:w w:val="95"/>
          <w:sz w:val="21"/>
        </w:rPr>
        <w:t>be</w:t>
      </w:r>
      <w:r>
        <w:rPr>
          <w:spacing w:val="-39"/>
          <w:w w:val="95"/>
          <w:sz w:val="21"/>
        </w:rPr>
        <w:t> </w:t>
      </w:r>
      <w:r>
        <w:rPr>
          <w:w w:val="95"/>
          <w:sz w:val="21"/>
        </w:rPr>
        <w:t>shown</w:t>
      </w:r>
      <w:r>
        <w:rPr>
          <w:spacing w:val="-40"/>
          <w:w w:val="95"/>
          <w:sz w:val="21"/>
        </w:rPr>
        <w:t> </w:t>
      </w:r>
      <w:r>
        <w:rPr>
          <w:w w:val="95"/>
          <w:sz w:val="21"/>
        </w:rPr>
        <w:t>when</w:t>
      </w:r>
      <w:r>
        <w:rPr>
          <w:spacing w:val="-39"/>
          <w:w w:val="95"/>
          <w:sz w:val="21"/>
        </w:rPr>
        <w:t> </w:t>
      </w:r>
      <w:r>
        <w:rPr>
          <w:w w:val="95"/>
          <w:sz w:val="21"/>
        </w:rPr>
        <w:t>medicinal</w:t>
      </w:r>
      <w:r>
        <w:rPr>
          <w:spacing w:val="-40"/>
          <w:w w:val="95"/>
          <w:sz w:val="21"/>
        </w:rPr>
        <w:t> </w:t>
      </w:r>
      <w:r>
        <w:rPr>
          <w:w w:val="95"/>
          <w:sz w:val="21"/>
        </w:rPr>
        <w:t>cannabis</w:t>
      </w:r>
      <w:r>
        <w:rPr>
          <w:spacing w:val="-40"/>
          <w:w w:val="95"/>
          <w:sz w:val="21"/>
        </w:rPr>
        <w:t> </w:t>
      </w:r>
      <w:r>
        <w:rPr>
          <w:w w:val="95"/>
          <w:sz w:val="21"/>
        </w:rPr>
        <w:t>is</w:t>
      </w:r>
      <w:r>
        <w:rPr>
          <w:spacing w:val="-39"/>
          <w:w w:val="95"/>
          <w:sz w:val="21"/>
        </w:rPr>
        <w:t> </w:t>
      </w:r>
      <w:r>
        <w:rPr>
          <w:w w:val="95"/>
          <w:sz w:val="21"/>
        </w:rPr>
        <w:t>the safest</w:t>
      </w:r>
      <w:r>
        <w:rPr>
          <w:spacing w:val="-36"/>
          <w:w w:val="95"/>
          <w:sz w:val="21"/>
        </w:rPr>
        <w:t> </w:t>
      </w:r>
      <w:r>
        <w:rPr>
          <w:w w:val="95"/>
          <w:sz w:val="21"/>
        </w:rPr>
        <w:t>or</w:t>
      </w:r>
      <w:r>
        <w:rPr>
          <w:spacing w:val="-35"/>
          <w:w w:val="95"/>
          <w:sz w:val="21"/>
        </w:rPr>
        <w:t> </w:t>
      </w:r>
      <w:r>
        <w:rPr>
          <w:w w:val="95"/>
          <w:sz w:val="21"/>
        </w:rPr>
        <w:t>most</w:t>
      </w:r>
      <w:r>
        <w:rPr>
          <w:spacing w:val="-36"/>
          <w:w w:val="95"/>
          <w:sz w:val="21"/>
        </w:rPr>
        <w:t> </w:t>
      </w:r>
      <w:r>
        <w:rPr>
          <w:w w:val="95"/>
          <w:sz w:val="21"/>
        </w:rPr>
        <w:t>effective</w:t>
      </w:r>
      <w:r>
        <w:rPr>
          <w:spacing w:val="-35"/>
          <w:w w:val="95"/>
          <w:sz w:val="21"/>
        </w:rPr>
        <w:t> </w:t>
      </w:r>
      <w:r>
        <w:rPr>
          <w:w w:val="95"/>
          <w:sz w:val="21"/>
        </w:rPr>
        <w:t>treatment</w:t>
      </w:r>
      <w:r>
        <w:rPr>
          <w:spacing w:val="-36"/>
          <w:w w:val="95"/>
          <w:sz w:val="21"/>
        </w:rPr>
        <w:t> </w:t>
      </w:r>
      <w:r>
        <w:rPr>
          <w:w w:val="95"/>
          <w:sz w:val="21"/>
        </w:rPr>
        <w:t>for</w:t>
      </w:r>
      <w:r>
        <w:rPr>
          <w:spacing w:val="-35"/>
          <w:w w:val="95"/>
          <w:sz w:val="21"/>
        </w:rPr>
        <w:t> </w:t>
      </w:r>
      <w:r>
        <w:rPr>
          <w:w w:val="95"/>
          <w:sz w:val="21"/>
        </w:rPr>
        <w:t>a</w:t>
      </w:r>
      <w:r>
        <w:rPr>
          <w:spacing w:val="-36"/>
          <w:w w:val="95"/>
          <w:sz w:val="21"/>
        </w:rPr>
        <w:t> </w:t>
      </w:r>
      <w:r>
        <w:rPr>
          <w:w w:val="95"/>
          <w:sz w:val="21"/>
        </w:rPr>
        <w:t>person</w:t>
      </w:r>
      <w:r>
        <w:rPr>
          <w:spacing w:val="-35"/>
          <w:w w:val="95"/>
          <w:sz w:val="21"/>
        </w:rPr>
        <w:t> </w:t>
      </w:r>
      <w:r>
        <w:rPr>
          <w:w w:val="95"/>
          <w:sz w:val="21"/>
        </w:rPr>
        <w:t>who</w:t>
      </w:r>
      <w:r>
        <w:rPr>
          <w:spacing w:val="-36"/>
          <w:w w:val="95"/>
          <w:sz w:val="21"/>
        </w:rPr>
        <w:t> </w:t>
      </w:r>
      <w:r>
        <w:rPr>
          <w:w w:val="95"/>
          <w:sz w:val="21"/>
        </w:rPr>
        <w:t>is</w:t>
      </w:r>
      <w:r>
        <w:rPr>
          <w:spacing w:val="-35"/>
          <w:w w:val="95"/>
          <w:sz w:val="21"/>
        </w:rPr>
        <w:t> </w:t>
      </w:r>
      <w:r>
        <w:rPr>
          <w:w w:val="95"/>
          <w:sz w:val="21"/>
        </w:rPr>
        <w:t>suffering</w:t>
      </w:r>
      <w:r>
        <w:rPr>
          <w:spacing w:val="-36"/>
          <w:w w:val="95"/>
          <w:sz w:val="21"/>
        </w:rPr>
        <w:t> </w:t>
      </w:r>
      <w:r>
        <w:rPr>
          <w:w w:val="95"/>
          <w:sz w:val="21"/>
        </w:rPr>
        <w:t>the</w:t>
      </w:r>
      <w:r>
        <w:rPr>
          <w:spacing w:val="-35"/>
          <w:w w:val="95"/>
          <w:sz w:val="21"/>
        </w:rPr>
        <w:t> </w:t>
      </w:r>
      <w:r>
        <w:rPr>
          <w:w w:val="95"/>
          <w:sz w:val="21"/>
        </w:rPr>
        <w:t>debilitating</w:t>
      </w:r>
      <w:r>
        <w:rPr>
          <w:spacing w:val="-36"/>
          <w:w w:val="95"/>
          <w:sz w:val="21"/>
        </w:rPr>
        <w:t> </w:t>
      </w:r>
      <w:r>
        <w:rPr>
          <w:w w:val="95"/>
          <w:sz w:val="21"/>
        </w:rPr>
        <w:t>effects</w:t>
      </w:r>
      <w:r>
        <w:rPr>
          <w:spacing w:val="-35"/>
          <w:w w:val="95"/>
          <w:sz w:val="21"/>
        </w:rPr>
        <w:t> </w:t>
      </w:r>
      <w:r>
        <w:rPr>
          <w:w w:val="95"/>
          <w:sz w:val="21"/>
        </w:rPr>
        <w:t>of a</w:t>
      </w:r>
      <w:r>
        <w:rPr>
          <w:spacing w:val="-33"/>
          <w:w w:val="95"/>
          <w:sz w:val="21"/>
        </w:rPr>
        <w:t> </w:t>
      </w:r>
      <w:r>
        <w:rPr>
          <w:w w:val="95"/>
          <w:sz w:val="21"/>
        </w:rPr>
        <w:t>severe</w:t>
      </w:r>
      <w:r>
        <w:rPr>
          <w:spacing w:val="-32"/>
          <w:w w:val="95"/>
          <w:sz w:val="21"/>
        </w:rPr>
        <w:t> </w:t>
      </w:r>
      <w:r>
        <w:rPr>
          <w:w w:val="95"/>
          <w:sz w:val="21"/>
        </w:rPr>
        <w:t>condition</w:t>
      </w:r>
      <w:r>
        <w:rPr>
          <w:spacing w:val="-32"/>
          <w:w w:val="95"/>
          <w:sz w:val="21"/>
        </w:rPr>
        <w:t> </w:t>
      </w:r>
      <w:r>
        <w:rPr>
          <w:w w:val="95"/>
          <w:sz w:val="21"/>
        </w:rPr>
        <w:t>in</w:t>
      </w:r>
      <w:r>
        <w:rPr>
          <w:spacing w:val="-33"/>
          <w:w w:val="95"/>
          <w:sz w:val="21"/>
        </w:rPr>
        <w:t> </w:t>
      </w:r>
      <w:r>
        <w:rPr>
          <w:w w:val="95"/>
          <w:sz w:val="21"/>
        </w:rPr>
        <w:t>circumstances</w:t>
      </w:r>
      <w:r>
        <w:rPr>
          <w:spacing w:val="-32"/>
          <w:w w:val="95"/>
          <w:sz w:val="21"/>
        </w:rPr>
        <w:t> </w:t>
      </w:r>
      <w:r>
        <w:rPr>
          <w:w w:val="95"/>
          <w:sz w:val="21"/>
        </w:rPr>
        <w:t>that</w:t>
      </w:r>
      <w:r>
        <w:rPr>
          <w:spacing w:val="-32"/>
          <w:w w:val="95"/>
          <w:sz w:val="21"/>
        </w:rPr>
        <w:t> </w:t>
      </w:r>
      <w:r>
        <w:rPr>
          <w:w w:val="95"/>
          <w:sz w:val="21"/>
        </w:rPr>
        <w:t>do</w:t>
      </w:r>
      <w:r>
        <w:rPr>
          <w:spacing w:val="-33"/>
          <w:w w:val="95"/>
          <w:sz w:val="21"/>
        </w:rPr>
        <w:t> </w:t>
      </w:r>
      <w:r>
        <w:rPr>
          <w:w w:val="95"/>
          <w:sz w:val="21"/>
        </w:rPr>
        <w:t>not</w:t>
      </w:r>
      <w:r>
        <w:rPr>
          <w:spacing w:val="-32"/>
          <w:w w:val="95"/>
          <w:sz w:val="21"/>
        </w:rPr>
        <w:t> </w:t>
      </w:r>
      <w:r>
        <w:rPr>
          <w:w w:val="95"/>
          <w:sz w:val="21"/>
        </w:rPr>
        <w:t>align</w:t>
      </w:r>
      <w:r>
        <w:rPr>
          <w:spacing w:val="-32"/>
          <w:w w:val="95"/>
          <w:sz w:val="21"/>
        </w:rPr>
        <w:t> </w:t>
      </w:r>
      <w:r>
        <w:rPr>
          <w:w w:val="95"/>
          <w:sz w:val="21"/>
        </w:rPr>
        <w:t>with</w:t>
      </w:r>
      <w:r>
        <w:rPr>
          <w:spacing w:val="-33"/>
          <w:w w:val="95"/>
          <w:sz w:val="21"/>
        </w:rPr>
        <w:t> </w:t>
      </w:r>
      <w:r>
        <w:rPr>
          <w:w w:val="95"/>
          <w:sz w:val="21"/>
        </w:rPr>
        <w:t>the</w:t>
      </w:r>
      <w:r>
        <w:rPr>
          <w:spacing w:val="-32"/>
          <w:w w:val="95"/>
          <w:sz w:val="21"/>
        </w:rPr>
        <w:t> </w:t>
      </w:r>
      <w:r>
        <w:rPr>
          <w:w w:val="95"/>
          <w:sz w:val="21"/>
        </w:rPr>
        <w:t>strict</w:t>
      </w:r>
      <w:r>
        <w:rPr>
          <w:spacing w:val="-32"/>
          <w:w w:val="95"/>
          <w:sz w:val="21"/>
        </w:rPr>
        <w:t> </w:t>
      </w:r>
      <w:r>
        <w:rPr>
          <w:w w:val="95"/>
          <w:sz w:val="21"/>
        </w:rPr>
        <w:t>eligibility</w:t>
      </w:r>
      <w:r>
        <w:rPr>
          <w:spacing w:val="-33"/>
          <w:w w:val="95"/>
          <w:sz w:val="21"/>
        </w:rPr>
        <w:t> </w:t>
      </w:r>
      <w:r>
        <w:rPr>
          <w:w w:val="95"/>
          <w:sz w:val="21"/>
        </w:rPr>
        <w:t>criteria</w:t>
      </w:r>
      <w:r>
        <w:rPr>
          <w:spacing w:val="-32"/>
          <w:w w:val="95"/>
          <w:sz w:val="21"/>
        </w:rPr>
        <w:t> </w:t>
      </w:r>
      <w:r>
        <w:rPr>
          <w:w w:val="95"/>
          <w:sz w:val="21"/>
        </w:rPr>
        <w:t>of the</w:t>
      </w:r>
      <w:r>
        <w:rPr>
          <w:spacing w:val="-32"/>
          <w:w w:val="95"/>
          <w:sz w:val="21"/>
        </w:rPr>
        <w:t> </w:t>
      </w:r>
      <w:r>
        <w:rPr>
          <w:w w:val="95"/>
          <w:sz w:val="21"/>
        </w:rPr>
        <w:t>scheme.</w:t>
      </w:r>
      <w:r>
        <w:rPr>
          <w:spacing w:val="-32"/>
          <w:w w:val="95"/>
          <w:sz w:val="21"/>
        </w:rPr>
        <w:t> </w:t>
      </w:r>
      <w:r>
        <w:rPr>
          <w:w w:val="95"/>
          <w:sz w:val="21"/>
        </w:rPr>
        <w:t>While</w:t>
      </w:r>
      <w:r>
        <w:rPr>
          <w:spacing w:val="-31"/>
          <w:w w:val="95"/>
          <w:sz w:val="21"/>
        </w:rPr>
        <w:t> </w:t>
      </w:r>
      <w:r>
        <w:rPr>
          <w:w w:val="95"/>
          <w:sz w:val="21"/>
        </w:rPr>
        <w:t>inevitably</w:t>
      </w:r>
      <w:r>
        <w:rPr>
          <w:spacing w:val="-32"/>
          <w:w w:val="95"/>
          <w:sz w:val="21"/>
        </w:rPr>
        <w:t> </w:t>
      </w:r>
      <w:r>
        <w:rPr>
          <w:w w:val="95"/>
          <w:sz w:val="21"/>
        </w:rPr>
        <w:t>this</w:t>
      </w:r>
      <w:r>
        <w:rPr>
          <w:spacing w:val="-31"/>
          <w:w w:val="95"/>
          <w:sz w:val="21"/>
        </w:rPr>
        <w:t> </w:t>
      </w:r>
      <w:r>
        <w:rPr>
          <w:w w:val="95"/>
          <w:sz w:val="21"/>
        </w:rPr>
        <w:t>would</w:t>
      </w:r>
      <w:r>
        <w:rPr>
          <w:spacing w:val="-32"/>
          <w:w w:val="95"/>
          <w:sz w:val="21"/>
        </w:rPr>
        <w:t> </w:t>
      </w:r>
      <w:r>
        <w:rPr>
          <w:w w:val="95"/>
          <w:sz w:val="21"/>
        </w:rPr>
        <w:t>generate</w:t>
      </w:r>
      <w:r>
        <w:rPr>
          <w:spacing w:val="-31"/>
          <w:w w:val="95"/>
          <w:sz w:val="21"/>
        </w:rPr>
        <w:t> </w:t>
      </w:r>
      <w:r>
        <w:rPr>
          <w:w w:val="95"/>
          <w:sz w:val="21"/>
        </w:rPr>
        <w:t>an</w:t>
      </w:r>
      <w:r>
        <w:rPr>
          <w:spacing w:val="-32"/>
          <w:w w:val="95"/>
          <w:sz w:val="21"/>
        </w:rPr>
        <w:t> </w:t>
      </w:r>
      <w:r>
        <w:rPr>
          <w:w w:val="95"/>
          <w:sz w:val="21"/>
        </w:rPr>
        <w:t>administrative</w:t>
      </w:r>
      <w:r>
        <w:rPr>
          <w:spacing w:val="-31"/>
          <w:w w:val="95"/>
          <w:sz w:val="21"/>
        </w:rPr>
        <w:t> </w:t>
      </w:r>
      <w:r>
        <w:rPr>
          <w:w w:val="95"/>
          <w:sz w:val="21"/>
        </w:rPr>
        <w:t>challenge</w:t>
      </w:r>
      <w:r>
        <w:rPr>
          <w:spacing w:val="-32"/>
          <w:w w:val="95"/>
          <w:sz w:val="21"/>
        </w:rPr>
        <w:t> </w:t>
      </w:r>
      <w:r>
        <w:rPr>
          <w:w w:val="95"/>
          <w:sz w:val="21"/>
        </w:rPr>
        <w:t>for</w:t>
      </w:r>
      <w:r>
        <w:rPr>
          <w:spacing w:val="-31"/>
          <w:w w:val="95"/>
          <w:sz w:val="21"/>
        </w:rPr>
        <w:t> </w:t>
      </w:r>
      <w:r>
        <w:rPr>
          <w:w w:val="95"/>
          <w:sz w:val="21"/>
        </w:rPr>
        <w:t>those with</w:t>
      </w:r>
      <w:r>
        <w:rPr>
          <w:spacing w:val="-34"/>
          <w:w w:val="95"/>
          <w:sz w:val="21"/>
        </w:rPr>
        <w:t> </w:t>
      </w:r>
      <w:r>
        <w:rPr>
          <w:w w:val="95"/>
          <w:sz w:val="21"/>
        </w:rPr>
        <w:t>responsibility</w:t>
      </w:r>
      <w:r>
        <w:rPr>
          <w:spacing w:val="-33"/>
          <w:w w:val="95"/>
          <w:sz w:val="21"/>
        </w:rPr>
        <w:t> </w:t>
      </w:r>
      <w:r>
        <w:rPr>
          <w:w w:val="95"/>
          <w:sz w:val="21"/>
        </w:rPr>
        <w:t>for</w:t>
      </w:r>
      <w:r>
        <w:rPr>
          <w:spacing w:val="-34"/>
          <w:w w:val="95"/>
          <w:sz w:val="21"/>
        </w:rPr>
        <w:t> </w:t>
      </w:r>
      <w:r>
        <w:rPr>
          <w:w w:val="95"/>
          <w:sz w:val="21"/>
        </w:rPr>
        <w:t>determining</w:t>
      </w:r>
      <w:r>
        <w:rPr>
          <w:spacing w:val="-33"/>
          <w:w w:val="95"/>
          <w:sz w:val="21"/>
        </w:rPr>
        <w:t> </w:t>
      </w:r>
      <w:r>
        <w:rPr>
          <w:w w:val="95"/>
          <w:sz w:val="21"/>
        </w:rPr>
        <w:t>eligibility,</w:t>
      </w:r>
      <w:r>
        <w:rPr>
          <w:spacing w:val="-34"/>
          <w:w w:val="95"/>
          <w:sz w:val="21"/>
        </w:rPr>
        <w:t> </w:t>
      </w:r>
      <w:r>
        <w:rPr>
          <w:w w:val="95"/>
          <w:sz w:val="21"/>
        </w:rPr>
        <w:t>and</w:t>
      </w:r>
      <w:r>
        <w:rPr>
          <w:spacing w:val="-34"/>
          <w:w w:val="95"/>
          <w:sz w:val="21"/>
        </w:rPr>
        <w:t> </w:t>
      </w:r>
      <w:r>
        <w:rPr>
          <w:w w:val="95"/>
          <w:sz w:val="21"/>
        </w:rPr>
        <w:t>even</w:t>
      </w:r>
      <w:r>
        <w:rPr>
          <w:spacing w:val="-33"/>
          <w:w w:val="95"/>
          <w:sz w:val="21"/>
        </w:rPr>
        <w:t> </w:t>
      </w:r>
      <w:r>
        <w:rPr>
          <w:w w:val="95"/>
          <w:sz w:val="21"/>
        </w:rPr>
        <w:t>potential</w:t>
      </w:r>
      <w:r>
        <w:rPr>
          <w:spacing w:val="-34"/>
          <w:w w:val="95"/>
          <w:sz w:val="21"/>
        </w:rPr>
        <w:t> </w:t>
      </w:r>
      <w:r>
        <w:rPr>
          <w:w w:val="95"/>
          <w:sz w:val="21"/>
        </w:rPr>
        <w:t>litigation,</w:t>
      </w:r>
      <w:r>
        <w:rPr>
          <w:spacing w:val="-34"/>
          <w:w w:val="95"/>
          <w:sz w:val="21"/>
        </w:rPr>
        <w:t> </w:t>
      </w:r>
      <w:r>
        <w:rPr>
          <w:w w:val="95"/>
          <w:sz w:val="21"/>
        </w:rPr>
        <w:t>this</w:t>
      </w:r>
      <w:r>
        <w:rPr>
          <w:spacing w:val="-33"/>
          <w:w w:val="95"/>
          <w:sz w:val="21"/>
        </w:rPr>
        <w:t> </w:t>
      </w:r>
      <w:r>
        <w:rPr>
          <w:w w:val="95"/>
          <w:sz w:val="21"/>
        </w:rPr>
        <w:t>would enable</w:t>
      </w:r>
      <w:r>
        <w:rPr>
          <w:spacing w:val="-41"/>
          <w:w w:val="95"/>
          <w:sz w:val="21"/>
        </w:rPr>
        <w:t> </w:t>
      </w:r>
      <w:r>
        <w:rPr>
          <w:w w:val="95"/>
          <w:sz w:val="21"/>
        </w:rPr>
        <w:t>an</w:t>
      </w:r>
      <w:r>
        <w:rPr>
          <w:spacing w:val="-41"/>
          <w:w w:val="95"/>
          <w:sz w:val="21"/>
        </w:rPr>
        <w:t> </w:t>
      </w:r>
      <w:r>
        <w:rPr>
          <w:w w:val="95"/>
          <w:sz w:val="21"/>
        </w:rPr>
        <w:t>individualised</w:t>
      </w:r>
      <w:r>
        <w:rPr>
          <w:spacing w:val="-41"/>
          <w:w w:val="95"/>
          <w:sz w:val="21"/>
        </w:rPr>
        <w:t> </w:t>
      </w:r>
      <w:r>
        <w:rPr>
          <w:w w:val="95"/>
          <w:sz w:val="21"/>
        </w:rPr>
        <w:t>response</w:t>
      </w:r>
      <w:r>
        <w:rPr>
          <w:spacing w:val="-41"/>
          <w:w w:val="95"/>
          <w:sz w:val="21"/>
        </w:rPr>
        <w:t> </w:t>
      </w:r>
      <w:r>
        <w:rPr>
          <w:w w:val="95"/>
          <w:sz w:val="21"/>
        </w:rPr>
        <w:t>to</w:t>
      </w:r>
      <w:r>
        <w:rPr>
          <w:spacing w:val="-41"/>
          <w:w w:val="95"/>
          <w:sz w:val="21"/>
        </w:rPr>
        <w:t> </w:t>
      </w:r>
      <w:r>
        <w:rPr>
          <w:w w:val="95"/>
          <w:sz w:val="21"/>
        </w:rPr>
        <w:t>particular</w:t>
      </w:r>
      <w:r>
        <w:rPr>
          <w:spacing w:val="-41"/>
          <w:w w:val="95"/>
          <w:sz w:val="21"/>
        </w:rPr>
        <w:t> </w:t>
      </w:r>
      <w:r>
        <w:rPr>
          <w:w w:val="95"/>
          <w:sz w:val="21"/>
        </w:rPr>
        <w:t>requests</w:t>
      </w:r>
      <w:r>
        <w:rPr>
          <w:spacing w:val="-41"/>
          <w:w w:val="95"/>
          <w:sz w:val="21"/>
        </w:rPr>
        <w:t> </w:t>
      </w:r>
      <w:r>
        <w:rPr>
          <w:w w:val="95"/>
          <w:sz w:val="21"/>
        </w:rPr>
        <w:t>for</w:t>
      </w:r>
      <w:r>
        <w:rPr>
          <w:spacing w:val="-41"/>
          <w:w w:val="95"/>
          <w:sz w:val="21"/>
        </w:rPr>
        <w:t> </w:t>
      </w:r>
      <w:r>
        <w:rPr>
          <w:w w:val="95"/>
          <w:sz w:val="21"/>
        </w:rPr>
        <w:t>access</w:t>
      </w:r>
      <w:r>
        <w:rPr>
          <w:spacing w:val="-41"/>
          <w:w w:val="95"/>
          <w:sz w:val="21"/>
        </w:rPr>
        <w:t> </w:t>
      </w:r>
      <w:r>
        <w:rPr>
          <w:w w:val="95"/>
          <w:sz w:val="21"/>
        </w:rPr>
        <w:t>and</w:t>
      </w:r>
      <w:r>
        <w:rPr>
          <w:spacing w:val="-41"/>
          <w:w w:val="95"/>
          <w:sz w:val="21"/>
        </w:rPr>
        <w:t> </w:t>
      </w:r>
      <w:r>
        <w:rPr>
          <w:w w:val="95"/>
          <w:sz w:val="21"/>
        </w:rPr>
        <w:t>would</w:t>
      </w:r>
      <w:r>
        <w:rPr>
          <w:spacing w:val="-41"/>
          <w:w w:val="95"/>
          <w:sz w:val="21"/>
        </w:rPr>
        <w:t> </w:t>
      </w:r>
      <w:r>
        <w:rPr>
          <w:w w:val="95"/>
          <w:sz w:val="21"/>
        </w:rPr>
        <w:t>be</w:t>
      </w:r>
      <w:r>
        <w:rPr>
          <w:spacing w:val="-41"/>
          <w:w w:val="95"/>
          <w:sz w:val="21"/>
        </w:rPr>
        <w:t> </w:t>
      </w:r>
      <w:r>
        <w:rPr>
          <w:w w:val="95"/>
          <w:sz w:val="21"/>
        </w:rPr>
        <w:t>distinct </w:t>
      </w:r>
      <w:r>
        <w:rPr>
          <w:sz w:val="21"/>
        </w:rPr>
        <w:t>from</w:t>
      </w:r>
      <w:r>
        <w:rPr>
          <w:spacing w:val="-20"/>
          <w:sz w:val="21"/>
        </w:rPr>
        <w:t> </w:t>
      </w:r>
      <w:r>
        <w:rPr>
          <w:sz w:val="21"/>
        </w:rPr>
        <w:t>any</w:t>
      </w:r>
      <w:r>
        <w:rPr>
          <w:spacing w:val="-21"/>
          <w:sz w:val="21"/>
        </w:rPr>
        <w:t> </w:t>
      </w:r>
      <w:r>
        <w:rPr>
          <w:sz w:val="21"/>
        </w:rPr>
        <w:t>arrangements</w:t>
      </w:r>
      <w:r>
        <w:rPr>
          <w:spacing w:val="-21"/>
          <w:sz w:val="21"/>
        </w:rPr>
        <w:t> </w:t>
      </w:r>
      <w:r>
        <w:rPr>
          <w:sz w:val="21"/>
        </w:rPr>
        <w:t>to</w:t>
      </w:r>
      <w:r>
        <w:rPr>
          <w:spacing w:val="-21"/>
          <w:sz w:val="21"/>
        </w:rPr>
        <w:t> </w:t>
      </w:r>
      <w:r>
        <w:rPr>
          <w:sz w:val="21"/>
        </w:rPr>
        <w:t>review</w:t>
      </w:r>
      <w:r>
        <w:rPr>
          <w:spacing w:val="-20"/>
          <w:sz w:val="21"/>
        </w:rPr>
        <w:t> </w:t>
      </w:r>
      <w:r>
        <w:rPr>
          <w:sz w:val="21"/>
        </w:rPr>
        <w:t>or</w:t>
      </w:r>
      <w:r>
        <w:rPr>
          <w:spacing w:val="-21"/>
          <w:sz w:val="21"/>
        </w:rPr>
        <w:t> </w:t>
      </w:r>
      <w:r>
        <w:rPr>
          <w:sz w:val="21"/>
        </w:rPr>
        <w:t>add</w:t>
      </w:r>
      <w:r>
        <w:rPr>
          <w:spacing w:val="-21"/>
          <w:sz w:val="21"/>
        </w:rPr>
        <w:t> </w:t>
      </w:r>
      <w:r>
        <w:rPr>
          <w:sz w:val="21"/>
        </w:rPr>
        <w:t>to</w:t>
      </w:r>
      <w:r>
        <w:rPr>
          <w:spacing w:val="-21"/>
          <w:sz w:val="21"/>
        </w:rPr>
        <w:t> </w:t>
      </w:r>
      <w:r>
        <w:rPr>
          <w:sz w:val="21"/>
        </w:rPr>
        <w:t>the</w:t>
      </w:r>
      <w:r>
        <w:rPr>
          <w:spacing w:val="-21"/>
          <w:sz w:val="21"/>
        </w:rPr>
        <w:t> </w:t>
      </w:r>
      <w:r>
        <w:rPr>
          <w:sz w:val="21"/>
        </w:rPr>
        <w:t>eligibility</w:t>
      </w:r>
      <w:r>
        <w:rPr>
          <w:spacing w:val="-21"/>
          <w:sz w:val="21"/>
        </w:rPr>
        <w:t> </w:t>
      </w:r>
      <w:r>
        <w:rPr>
          <w:sz w:val="21"/>
        </w:rPr>
        <w:t>criteria.</w:t>
      </w:r>
    </w:p>
    <w:p>
      <w:pPr>
        <w:pStyle w:val="BodyText"/>
        <w:spacing w:before="5"/>
        <w:rPr>
          <w:sz w:val="27"/>
        </w:rPr>
      </w:pPr>
      <w:r>
        <w:rPr/>
        <w:pict>
          <v:group style="position:absolute;margin-left:70.900146pt;margin-top:18.146456pt;width:439.5pt;height:233.25pt;mso-position-horizontal-relative:page;mso-position-vertical-relative:paragraph;z-index:392;mso-wrap-distance-left:0;mso-wrap-distance-right:0" coordorigin="1418,363" coordsize="8790,4665">
            <v:rect style="position:absolute;left:1418;top:362;width:8790;height:463" filled="true" fillcolor="#008a00" stroked="false">
              <v:fill opacity="19791f" type="solid"/>
            </v:rect>
            <v:rect style="position:absolute;left:1418;top:872;width:8790;height:4155" filled="true" fillcolor="#008a00" stroked="false">
              <v:fill opacity="20303f" type="solid"/>
            </v:rect>
            <v:shape style="position:absolute;left:2275;top:1274;width:7418;height:3265" type="#_x0000_t202" filled="false" stroked="false">
              <v:textbox inset="0,0,0,0">
                <w:txbxContent>
                  <w:p>
                    <w:pPr>
                      <w:spacing w:line="273" w:lineRule="auto" w:before="4"/>
                      <w:ind w:left="0" w:right="42" w:firstLine="0"/>
                      <w:jc w:val="left"/>
                      <w:rPr>
                        <w:rFonts w:ascii="Trebuchet MS"/>
                        <w:b/>
                        <w:sz w:val="21"/>
                      </w:rPr>
                    </w:pPr>
                    <w:r>
                      <w:rPr>
                        <w:rFonts w:ascii="Trebuchet MS"/>
                        <w:b/>
                        <w:w w:val="105"/>
                        <w:sz w:val="21"/>
                      </w:rPr>
                      <w:t>On which of the following should the law creating a medicinal cannabis scheme base a person's eligibility to use medicinal cannabis:</w:t>
                    </w:r>
                  </w:p>
                  <w:p>
                    <w:pPr>
                      <w:numPr>
                        <w:ilvl w:val="0"/>
                        <w:numId w:val="10"/>
                      </w:numPr>
                      <w:tabs>
                        <w:tab w:pos="322" w:val="left" w:leader="none"/>
                      </w:tabs>
                      <w:spacing w:before="107"/>
                      <w:ind w:left="321" w:right="0" w:hanging="321"/>
                      <w:jc w:val="left"/>
                      <w:rPr>
                        <w:rFonts w:ascii="Trebuchet MS"/>
                        <w:b/>
                        <w:sz w:val="21"/>
                      </w:rPr>
                    </w:pPr>
                    <w:r>
                      <w:rPr>
                        <w:rFonts w:ascii="Trebuchet MS"/>
                        <w:b/>
                        <w:w w:val="105"/>
                        <w:sz w:val="21"/>
                      </w:rPr>
                      <w:t>a list of medical</w:t>
                    </w:r>
                    <w:r>
                      <w:rPr>
                        <w:rFonts w:ascii="Trebuchet MS"/>
                        <w:b/>
                        <w:spacing w:val="-34"/>
                        <w:w w:val="105"/>
                        <w:sz w:val="21"/>
                      </w:rPr>
                      <w:t> </w:t>
                    </w:r>
                    <w:r>
                      <w:rPr>
                        <w:rFonts w:ascii="Trebuchet MS"/>
                        <w:b/>
                        <w:w w:val="105"/>
                        <w:sz w:val="21"/>
                      </w:rPr>
                      <w:t>conditions</w:t>
                    </w:r>
                  </w:p>
                  <w:p>
                    <w:pPr>
                      <w:numPr>
                        <w:ilvl w:val="0"/>
                        <w:numId w:val="10"/>
                      </w:numPr>
                      <w:tabs>
                        <w:tab w:pos="335" w:val="left" w:leader="none"/>
                      </w:tabs>
                      <w:spacing w:before="135"/>
                      <w:ind w:left="334" w:right="0" w:hanging="334"/>
                      <w:jc w:val="left"/>
                      <w:rPr>
                        <w:rFonts w:ascii="Trebuchet MS"/>
                        <w:b/>
                        <w:sz w:val="21"/>
                      </w:rPr>
                    </w:pPr>
                    <w:r>
                      <w:rPr>
                        <w:rFonts w:ascii="Trebuchet MS"/>
                        <w:b/>
                        <w:w w:val="105"/>
                        <w:sz w:val="21"/>
                      </w:rPr>
                      <w:t>a list of</w:t>
                    </w:r>
                    <w:r>
                      <w:rPr>
                        <w:rFonts w:ascii="Trebuchet MS"/>
                        <w:b/>
                        <w:spacing w:val="-24"/>
                        <w:w w:val="105"/>
                        <w:sz w:val="21"/>
                      </w:rPr>
                      <w:t> </w:t>
                    </w:r>
                    <w:r>
                      <w:rPr>
                        <w:rFonts w:ascii="Trebuchet MS"/>
                        <w:b/>
                        <w:w w:val="105"/>
                        <w:sz w:val="21"/>
                      </w:rPr>
                      <w:t>symptoms</w:t>
                    </w:r>
                  </w:p>
                  <w:p>
                    <w:pPr>
                      <w:numPr>
                        <w:ilvl w:val="0"/>
                        <w:numId w:val="10"/>
                      </w:numPr>
                      <w:tabs>
                        <w:tab w:pos="298" w:val="left" w:leader="none"/>
                      </w:tabs>
                      <w:spacing w:before="136"/>
                      <w:ind w:left="297" w:right="0" w:hanging="297"/>
                      <w:jc w:val="left"/>
                      <w:rPr>
                        <w:rFonts w:ascii="Trebuchet MS"/>
                        <w:b/>
                        <w:sz w:val="21"/>
                      </w:rPr>
                    </w:pPr>
                    <w:r>
                      <w:rPr>
                        <w:rFonts w:ascii="Trebuchet MS"/>
                        <w:b/>
                        <w:w w:val="105"/>
                        <w:sz w:val="21"/>
                      </w:rPr>
                      <w:t>a</w:t>
                    </w:r>
                    <w:r>
                      <w:rPr>
                        <w:rFonts w:ascii="Trebuchet MS"/>
                        <w:b/>
                        <w:spacing w:val="-10"/>
                        <w:w w:val="105"/>
                        <w:sz w:val="21"/>
                      </w:rPr>
                      <w:t> </w:t>
                    </w:r>
                    <w:r>
                      <w:rPr>
                        <w:rFonts w:ascii="Trebuchet MS"/>
                        <w:b/>
                        <w:w w:val="105"/>
                        <w:sz w:val="21"/>
                      </w:rPr>
                      <w:t>list</w:t>
                    </w:r>
                    <w:r>
                      <w:rPr>
                        <w:rFonts w:ascii="Trebuchet MS"/>
                        <w:b/>
                        <w:spacing w:val="-10"/>
                        <w:w w:val="105"/>
                        <w:sz w:val="21"/>
                      </w:rPr>
                      <w:t> </w:t>
                    </w:r>
                    <w:r>
                      <w:rPr>
                        <w:rFonts w:ascii="Trebuchet MS"/>
                        <w:b/>
                        <w:w w:val="105"/>
                        <w:sz w:val="21"/>
                      </w:rPr>
                      <w:t>of</w:t>
                    </w:r>
                    <w:r>
                      <w:rPr>
                        <w:rFonts w:ascii="Trebuchet MS"/>
                        <w:b/>
                        <w:spacing w:val="-11"/>
                        <w:w w:val="105"/>
                        <w:sz w:val="21"/>
                      </w:rPr>
                      <w:t> </w:t>
                    </w:r>
                    <w:r>
                      <w:rPr>
                        <w:rFonts w:ascii="Trebuchet MS"/>
                        <w:b/>
                        <w:w w:val="105"/>
                        <w:sz w:val="21"/>
                      </w:rPr>
                      <w:t>symptoms</w:t>
                    </w:r>
                    <w:r>
                      <w:rPr>
                        <w:rFonts w:ascii="Trebuchet MS"/>
                        <w:b/>
                        <w:spacing w:val="-10"/>
                        <w:w w:val="105"/>
                        <w:sz w:val="21"/>
                      </w:rPr>
                      <w:t> </w:t>
                    </w:r>
                    <w:r>
                      <w:rPr>
                        <w:rFonts w:ascii="Trebuchet MS"/>
                        <w:b/>
                        <w:w w:val="105"/>
                        <w:sz w:val="21"/>
                      </w:rPr>
                      <w:t>arising</w:t>
                    </w:r>
                    <w:r>
                      <w:rPr>
                        <w:rFonts w:ascii="Trebuchet MS"/>
                        <w:b/>
                        <w:spacing w:val="-10"/>
                        <w:w w:val="105"/>
                        <w:sz w:val="21"/>
                      </w:rPr>
                      <w:t> </w:t>
                    </w:r>
                    <w:r>
                      <w:rPr>
                        <w:rFonts w:ascii="Trebuchet MS"/>
                        <w:b/>
                        <w:w w:val="105"/>
                        <w:sz w:val="21"/>
                      </w:rPr>
                      <w:t>from</w:t>
                    </w:r>
                    <w:r>
                      <w:rPr>
                        <w:rFonts w:ascii="Trebuchet MS"/>
                        <w:b/>
                        <w:spacing w:val="-8"/>
                        <w:w w:val="105"/>
                        <w:sz w:val="21"/>
                      </w:rPr>
                      <w:t> </w:t>
                    </w:r>
                    <w:r>
                      <w:rPr>
                        <w:rFonts w:ascii="Trebuchet MS"/>
                        <w:b/>
                        <w:w w:val="105"/>
                        <w:sz w:val="21"/>
                      </w:rPr>
                      <w:t>certain</w:t>
                    </w:r>
                    <w:r>
                      <w:rPr>
                        <w:rFonts w:ascii="Trebuchet MS"/>
                        <w:b/>
                        <w:spacing w:val="-10"/>
                        <w:w w:val="105"/>
                        <w:sz w:val="21"/>
                      </w:rPr>
                      <w:t> </w:t>
                    </w:r>
                    <w:r>
                      <w:rPr>
                        <w:rFonts w:ascii="Trebuchet MS"/>
                        <w:b/>
                        <w:w w:val="105"/>
                        <w:sz w:val="21"/>
                      </w:rPr>
                      <w:t>medical</w:t>
                    </w:r>
                    <w:r>
                      <w:rPr>
                        <w:rFonts w:ascii="Trebuchet MS"/>
                        <w:b/>
                        <w:spacing w:val="-10"/>
                        <w:w w:val="105"/>
                        <w:sz w:val="21"/>
                      </w:rPr>
                      <w:t> </w:t>
                    </w:r>
                    <w:r>
                      <w:rPr>
                        <w:rFonts w:ascii="Trebuchet MS"/>
                        <w:b/>
                        <w:w w:val="105"/>
                        <w:sz w:val="21"/>
                      </w:rPr>
                      <w:t>conditions</w:t>
                    </w:r>
                  </w:p>
                  <w:p>
                    <w:pPr>
                      <w:numPr>
                        <w:ilvl w:val="0"/>
                        <w:numId w:val="10"/>
                      </w:numPr>
                      <w:tabs>
                        <w:tab w:pos="335" w:val="left" w:leader="none"/>
                      </w:tabs>
                      <w:spacing w:line="273" w:lineRule="auto" w:before="135"/>
                      <w:ind w:left="0" w:right="18" w:firstLine="0"/>
                      <w:jc w:val="left"/>
                      <w:rPr>
                        <w:rFonts w:ascii="Trebuchet MS"/>
                        <w:b/>
                        <w:sz w:val="21"/>
                      </w:rPr>
                    </w:pPr>
                    <w:r>
                      <w:rPr>
                        <w:rFonts w:ascii="Trebuchet MS"/>
                        <w:b/>
                        <w:w w:val="105"/>
                        <w:sz w:val="21"/>
                      </w:rPr>
                      <w:t>evidence</w:t>
                    </w:r>
                    <w:r>
                      <w:rPr>
                        <w:rFonts w:ascii="Trebuchet MS"/>
                        <w:b/>
                        <w:spacing w:val="-24"/>
                        <w:w w:val="105"/>
                        <w:sz w:val="21"/>
                      </w:rPr>
                      <w:t> </w:t>
                    </w:r>
                    <w:r>
                      <w:rPr>
                        <w:rFonts w:ascii="Trebuchet MS"/>
                        <w:b/>
                        <w:w w:val="105"/>
                        <w:sz w:val="21"/>
                      </w:rPr>
                      <w:t>that</w:t>
                    </w:r>
                    <w:r>
                      <w:rPr>
                        <w:rFonts w:ascii="Trebuchet MS"/>
                        <w:b/>
                        <w:spacing w:val="-24"/>
                        <w:w w:val="105"/>
                        <w:sz w:val="21"/>
                      </w:rPr>
                      <w:t> </w:t>
                    </w:r>
                    <w:r>
                      <w:rPr>
                        <w:rFonts w:ascii="Trebuchet MS"/>
                        <w:b/>
                        <w:w w:val="105"/>
                        <w:sz w:val="21"/>
                      </w:rPr>
                      <w:t>all</w:t>
                    </w:r>
                    <w:r>
                      <w:rPr>
                        <w:rFonts w:ascii="Trebuchet MS"/>
                        <w:b/>
                        <w:spacing w:val="-24"/>
                        <w:w w:val="105"/>
                        <w:sz w:val="21"/>
                      </w:rPr>
                      <w:t> </w:t>
                    </w:r>
                    <w:r>
                      <w:rPr>
                        <w:rFonts w:ascii="Trebuchet MS"/>
                        <w:b/>
                        <w:w w:val="105"/>
                        <w:sz w:val="21"/>
                      </w:rPr>
                      <w:t>reasonable</w:t>
                    </w:r>
                    <w:r>
                      <w:rPr>
                        <w:rFonts w:ascii="Trebuchet MS"/>
                        <w:b/>
                        <w:spacing w:val="-23"/>
                        <w:w w:val="105"/>
                        <w:sz w:val="21"/>
                      </w:rPr>
                      <w:t> </w:t>
                    </w:r>
                    <w:r>
                      <w:rPr>
                        <w:rFonts w:ascii="Trebuchet MS"/>
                        <w:b/>
                        <w:w w:val="105"/>
                        <w:sz w:val="21"/>
                      </w:rPr>
                      <w:t>conventional</w:t>
                    </w:r>
                    <w:r>
                      <w:rPr>
                        <w:rFonts w:ascii="Trebuchet MS"/>
                        <w:b/>
                        <w:spacing w:val="-24"/>
                        <w:w w:val="105"/>
                        <w:sz w:val="21"/>
                      </w:rPr>
                      <w:t> </w:t>
                    </w:r>
                    <w:r>
                      <w:rPr>
                        <w:rFonts w:ascii="Trebuchet MS"/>
                        <w:b/>
                        <w:w w:val="105"/>
                        <w:sz w:val="21"/>
                      </w:rPr>
                      <w:t>treatments</w:t>
                    </w:r>
                    <w:r>
                      <w:rPr>
                        <w:rFonts w:ascii="Trebuchet MS"/>
                        <w:b/>
                        <w:spacing w:val="-25"/>
                        <w:w w:val="105"/>
                        <w:sz w:val="21"/>
                      </w:rPr>
                      <w:t> </w:t>
                    </w:r>
                    <w:r>
                      <w:rPr>
                        <w:rFonts w:ascii="Trebuchet MS"/>
                        <w:b/>
                        <w:w w:val="105"/>
                        <w:sz w:val="21"/>
                      </w:rPr>
                      <w:t>have</w:t>
                    </w:r>
                    <w:r>
                      <w:rPr>
                        <w:rFonts w:ascii="Trebuchet MS"/>
                        <w:b/>
                        <w:spacing w:val="-23"/>
                        <w:w w:val="105"/>
                        <w:sz w:val="21"/>
                      </w:rPr>
                      <w:t> </w:t>
                    </w:r>
                    <w:r>
                      <w:rPr>
                        <w:rFonts w:ascii="Trebuchet MS"/>
                        <w:b/>
                        <w:w w:val="105"/>
                        <w:sz w:val="21"/>
                      </w:rPr>
                      <w:t>been</w:t>
                    </w:r>
                    <w:r>
                      <w:rPr>
                        <w:rFonts w:ascii="Trebuchet MS"/>
                        <w:b/>
                        <w:spacing w:val="-23"/>
                        <w:w w:val="105"/>
                        <w:sz w:val="21"/>
                      </w:rPr>
                      <w:t> </w:t>
                    </w:r>
                    <w:r>
                      <w:rPr>
                        <w:rFonts w:ascii="Trebuchet MS"/>
                        <w:b/>
                        <w:w w:val="105"/>
                        <w:sz w:val="21"/>
                      </w:rPr>
                      <w:t>tried and</w:t>
                    </w:r>
                    <w:r>
                      <w:rPr>
                        <w:rFonts w:ascii="Trebuchet MS"/>
                        <w:b/>
                        <w:spacing w:val="-8"/>
                        <w:w w:val="105"/>
                        <w:sz w:val="21"/>
                      </w:rPr>
                      <w:t> </w:t>
                    </w:r>
                    <w:r>
                      <w:rPr>
                        <w:rFonts w:ascii="Trebuchet MS"/>
                        <w:b/>
                        <w:w w:val="105"/>
                        <w:sz w:val="21"/>
                      </w:rPr>
                      <w:t>failed?</w:t>
                    </w:r>
                  </w:p>
                  <w:p>
                    <w:pPr>
                      <w:spacing w:line="271" w:lineRule="auto" w:before="106"/>
                      <w:ind w:left="0" w:right="42" w:firstLine="0"/>
                      <w:jc w:val="left"/>
                      <w:rPr>
                        <w:rFonts w:ascii="Trebuchet MS"/>
                        <w:b/>
                        <w:sz w:val="21"/>
                      </w:rPr>
                    </w:pPr>
                    <w:r>
                      <w:rPr>
                        <w:rFonts w:ascii="Trebuchet MS"/>
                        <w:b/>
                        <w:w w:val="105"/>
                        <w:sz w:val="21"/>
                      </w:rPr>
                      <w:t>Should there be a way to allow for special cases where a person who is otherwise</w:t>
                    </w:r>
                    <w:r>
                      <w:rPr>
                        <w:rFonts w:ascii="Trebuchet MS"/>
                        <w:b/>
                        <w:spacing w:val="-12"/>
                        <w:w w:val="105"/>
                        <w:sz w:val="21"/>
                      </w:rPr>
                      <w:t> </w:t>
                    </w:r>
                    <w:r>
                      <w:rPr>
                        <w:rFonts w:ascii="Trebuchet MS"/>
                        <w:b/>
                        <w:w w:val="105"/>
                        <w:sz w:val="21"/>
                      </w:rPr>
                      <w:t>ineligible</w:t>
                    </w:r>
                    <w:r>
                      <w:rPr>
                        <w:rFonts w:ascii="Trebuchet MS"/>
                        <w:b/>
                        <w:spacing w:val="-11"/>
                        <w:w w:val="105"/>
                        <w:sz w:val="21"/>
                      </w:rPr>
                      <w:t> </w:t>
                    </w:r>
                    <w:r>
                      <w:rPr>
                        <w:rFonts w:ascii="Trebuchet MS"/>
                        <w:b/>
                        <w:w w:val="105"/>
                        <w:sz w:val="21"/>
                      </w:rPr>
                      <w:t>may</w:t>
                    </w:r>
                    <w:r>
                      <w:rPr>
                        <w:rFonts w:ascii="Trebuchet MS"/>
                        <w:b/>
                        <w:spacing w:val="-11"/>
                        <w:w w:val="105"/>
                        <w:sz w:val="21"/>
                      </w:rPr>
                      <w:t> </w:t>
                    </w:r>
                    <w:r>
                      <w:rPr>
                        <w:rFonts w:ascii="Trebuchet MS"/>
                        <w:b/>
                        <w:w w:val="105"/>
                        <w:sz w:val="21"/>
                      </w:rPr>
                      <w:t>use</w:t>
                    </w:r>
                    <w:r>
                      <w:rPr>
                        <w:rFonts w:ascii="Trebuchet MS"/>
                        <w:b/>
                        <w:spacing w:val="-12"/>
                        <w:w w:val="105"/>
                        <w:sz w:val="21"/>
                      </w:rPr>
                      <w:t> </w:t>
                    </w:r>
                    <w:r>
                      <w:rPr>
                        <w:rFonts w:ascii="Trebuchet MS"/>
                        <w:b/>
                        <w:w w:val="105"/>
                        <w:sz w:val="21"/>
                      </w:rPr>
                      <w:t>medicinal</w:t>
                    </w:r>
                    <w:r>
                      <w:rPr>
                        <w:rFonts w:ascii="Trebuchet MS"/>
                        <w:b/>
                        <w:spacing w:val="-12"/>
                        <w:w w:val="105"/>
                        <w:sz w:val="21"/>
                      </w:rPr>
                      <w:t> </w:t>
                    </w:r>
                    <w:r>
                      <w:rPr>
                        <w:rFonts w:ascii="Trebuchet MS"/>
                        <w:b/>
                        <w:w w:val="105"/>
                        <w:sz w:val="21"/>
                      </w:rPr>
                      <w:t>cannabis?</w:t>
                    </w:r>
                    <w:r>
                      <w:rPr>
                        <w:rFonts w:ascii="Trebuchet MS"/>
                        <w:b/>
                        <w:spacing w:val="-12"/>
                        <w:w w:val="105"/>
                        <w:sz w:val="21"/>
                      </w:rPr>
                      <w:t> </w:t>
                    </w:r>
                    <w:r>
                      <w:rPr>
                        <w:rFonts w:ascii="Trebuchet MS"/>
                        <w:b/>
                        <w:w w:val="105"/>
                        <w:sz w:val="21"/>
                      </w:rPr>
                      <w:t>If</w:t>
                    </w:r>
                    <w:r>
                      <w:rPr>
                        <w:rFonts w:ascii="Trebuchet MS"/>
                        <w:b/>
                        <w:spacing w:val="-12"/>
                        <w:w w:val="105"/>
                        <w:sz w:val="21"/>
                      </w:rPr>
                      <w:t> </w:t>
                    </w:r>
                    <w:r>
                      <w:rPr>
                        <w:rFonts w:ascii="Trebuchet MS"/>
                        <w:b/>
                        <w:w w:val="105"/>
                        <w:sz w:val="21"/>
                      </w:rPr>
                      <w:t>so,</w:t>
                    </w:r>
                    <w:r>
                      <w:rPr>
                        <w:rFonts w:ascii="Trebuchet MS"/>
                        <w:b/>
                        <w:spacing w:val="-12"/>
                        <w:w w:val="105"/>
                        <w:sz w:val="21"/>
                      </w:rPr>
                      <w:t> </w:t>
                    </w:r>
                    <w:r>
                      <w:rPr>
                        <w:rFonts w:ascii="Trebuchet MS"/>
                        <w:b/>
                        <w:w w:val="105"/>
                        <w:sz w:val="21"/>
                      </w:rPr>
                      <w:t>what</w:t>
                    </w:r>
                    <w:r>
                      <w:rPr>
                        <w:rFonts w:ascii="Trebuchet MS"/>
                        <w:b/>
                        <w:spacing w:val="-12"/>
                        <w:w w:val="105"/>
                        <w:sz w:val="21"/>
                      </w:rPr>
                      <w:t> </w:t>
                    </w:r>
                    <w:r>
                      <w:rPr>
                        <w:rFonts w:ascii="Trebuchet MS"/>
                        <w:b/>
                        <w:w w:val="105"/>
                        <w:sz w:val="21"/>
                      </w:rPr>
                      <w:t>should</w:t>
                    </w:r>
                    <w:r>
                      <w:rPr>
                        <w:rFonts w:ascii="Trebuchet MS"/>
                        <w:b/>
                        <w:spacing w:val="-12"/>
                        <w:w w:val="105"/>
                        <w:sz w:val="21"/>
                      </w:rPr>
                      <w:t> </w:t>
                    </w:r>
                    <w:r>
                      <w:rPr>
                        <w:rFonts w:ascii="Trebuchet MS"/>
                        <w:b/>
                        <w:w w:val="105"/>
                        <w:sz w:val="21"/>
                      </w:rPr>
                      <w:t>that be?</w:t>
                    </w:r>
                  </w:p>
                </w:txbxContent>
              </v:textbox>
              <w10:wrap type="none"/>
            </v:shape>
            <v:shape style="position:absolute;left:1566;top:1274;width:141;height:2713" type="#_x0000_t202" filled="false" stroked="false">
              <v:textbox inset="0,0,0,0">
                <w:txbxContent>
                  <w:p>
                    <w:pPr>
                      <w:spacing w:before="4"/>
                      <w:ind w:left="0" w:right="0" w:firstLine="0"/>
                      <w:jc w:val="left"/>
                      <w:rPr>
                        <w:rFonts w:ascii="Trebuchet MS"/>
                        <w:b/>
                        <w:sz w:val="21"/>
                      </w:rPr>
                    </w:pPr>
                    <w:r>
                      <w:rPr>
                        <w:rFonts w:ascii="Trebuchet MS"/>
                        <w:b/>
                        <w:w w:val="97"/>
                        <w:sz w:val="21"/>
                      </w:rPr>
                      <w:t>4</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5"/>
                      <w:rPr>
                        <w:sz w:val="20"/>
                      </w:rPr>
                    </w:pPr>
                  </w:p>
                  <w:p>
                    <w:pPr>
                      <w:spacing w:before="0"/>
                      <w:ind w:left="0" w:right="0" w:firstLine="0"/>
                      <w:jc w:val="left"/>
                      <w:rPr>
                        <w:rFonts w:ascii="Trebuchet MS"/>
                        <w:b/>
                        <w:sz w:val="21"/>
                      </w:rPr>
                    </w:pPr>
                    <w:r>
                      <w:rPr>
                        <w:rFonts w:ascii="Trebuchet MS"/>
                        <w:b/>
                        <w:w w:val="97"/>
                        <w:sz w:val="21"/>
                      </w:rPr>
                      <w:t>5</w:t>
                    </w:r>
                  </w:p>
                </w:txbxContent>
              </v:textbox>
              <w10:wrap type="none"/>
            </v:shape>
            <v:shape style="position:absolute;left:1418;top:362;width:8790;height:510" type="#_x0000_t202" filled="true" fillcolor="#008a00" stroked="false">
              <v:textbox inset="0,0,0,0">
                <w:txbxContent>
                  <w:p>
                    <w:pPr>
                      <w:spacing w:before="58"/>
                      <w:ind w:left="148" w:right="0" w:firstLine="0"/>
                      <w:jc w:val="left"/>
                      <w:rPr>
                        <w:rFonts w:ascii="Trebuchet MS"/>
                        <w:b/>
                        <w:sz w:val="28"/>
                      </w:rPr>
                    </w:pPr>
                    <w:r>
                      <w:rPr>
                        <w:rFonts w:ascii="Trebuchet MS"/>
                        <w:b/>
                        <w:sz w:val="28"/>
                      </w:rPr>
                      <w:t>Questions</w:t>
                    </w:r>
                  </w:p>
                </w:txbxContent>
              </v:textbox>
              <v:fill opacity="19791f" type="solid"/>
              <w10:wrap type="none"/>
            </v:shape>
            <w10:wrap type="topAndBottom"/>
          </v:group>
        </w:pict>
      </w:r>
    </w:p>
    <w:p>
      <w:pPr>
        <w:spacing w:after="0"/>
        <w:rPr>
          <w:sz w:val="27"/>
        </w:rPr>
        <w:sectPr>
          <w:pgSz w:w="11900" w:h="16840"/>
          <w:pgMar w:header="1017" w:footer="794" w:top="2300" w:bottom="980" w:left="460" w:right="1480"/>
        </w:sectPr>
      </w:pPr>
    </w:p>
    <w:p>
      <w:pPr>
        <w:pStyle w:val="BodyText"/>
        <w:spacing w:before="4"/>
        <w:rPr>
          <w:rFonts w:ascii="Times New Roman"/>
          <w:sz w:val="17"/>
        </w:rPr>
      </w:pPr>
    </w:p>
    <w:p>
      <w:pPr>
        <w:spacing w:after="0"/>
        <w:rPr>
          <w:rFonts w:ascii="Times New Roman"/>
          <w:sz w:val="17"/>
        </w:rPr>
        <w:sectPr>
          <w:pgSz w:w="11900" w:h="16840"/>
          <w:pgMar w:header="1588" w:footer="784" w:top="2300" w:bottom="980" w:left="460" w:right="14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Heading1"/>
      </w:pPr>
      <w:r>
        <w:rPr>
          <w:color w:val="007B01"/>
          <w:spacing w:val="12"/>
        </w:rPr>
        <w:t>How </w:t>
      </w:r>
      <w:r>
        <w:rPr>
          <w:color w:val="007B01"/>
          <w:spacing w:val="16"/>
        </w:rPr>
        <w:t>cannabis </w:t>
      </w:r>
      <w:r>
        <w:rPr>
          <w:color w:val="007B01"/>
          <w:spacing w:val="9"/>
        </w:rPr>
        <w:t>is</w:t>
      </w:r>
      <w:r>
        <w:rPr>
          <w:color w:val="007B01"/>
          <w:spacing w:val="99"/>
        </w:rPr>
        <w:t> </w:t>
      </w:r>
      <w:r>
        <w:rPr>
          <w:color w:val="007B01"/>
          <w:spacing w:val="19"/>
        </w:rPr>
        <w:t>regulated</w:t>
      </w:r>
    </w:p>
    <w:p>
      <w:pPr>
        <w:pStyle w:val="BodyText"/>
        <w:spacing w:before="1"/>
        <w:rPr>
          <w:rFonts w:ascii="Trebuchet MS"/>
          <w:b/>
          <w:sz w:val="88"/>
        </w:rPr>
      </w:pPr>
    </w:p>
    <w:p>
      <w:pPr>
        <w:pStyle w:val="Heading6"/>
        <w:numPr>
          <w:ilvl w:val="0"/>
          <w:numId w:val="11"/>
        </w:numPr>
        <w:tabs>
          <w:tab w:pos="956" w:val="left" w:leader="none"/>
          <w:tab w:pos="957" w:val="left" w:leader="none"/>
        </w:tabs>
        <w:spacing w:line="240" w:lineRule="auto" w:before="1" w:after="0"/>
        <w:ind w:left="956" w:right="0" w:hanging="567"/>
        <w:jc w:val="left"/>
      </w:pPr>
      <w:r>
        <w:rPr>
          <w:w w:val="105"/>
        </w:rPr>
        <w:t>Introduction</w:t>
      </w:r>
    </w:p>
    <w:p>
      <w:pPr>
        <w:pStyle w:val="ListParagraph"/>
        <w:numPr>
          <w:ilvl w:val="0"/>
          <w:numId w:val="11"/>
        </w:numPr>
        <w:tabs>
          <w:tab w:pos="956" w:val="left" w:leader="none"/>
          <w:tab w:pos="957" w:val="left" w:leader="none"/>
        </w:tabs>
        <w:spacing w:line="240" w:lineRule="auto" w:before="34" w:after="0"/>
        <w:ind w:left="956" w:right="0" w:hanging="567"/>
        <w:jc w:val="left"/>
        <w:rPr>
          <w:rFonts w:ascii="Trebuchet MS"/>
          <w:b/>
          <w:sz w:val="21"/>
        </w:rPr>
      </w:pPr>
      <w:r>
        <w:rPr>
          <w:rFonts w:ascii="Trebuchet MS"/>
          <w:b/>
          <w:w w:val="105"/>
          <w:sz w:val="21"/>
        </w:rPr>
        <w:t>Victorian</w:t>
      </w:r>
      <w:r>
        <w:rPr>
          <w:rFonts w:ascii="Trebuchet MS"/>
          <w:b/>
          <w:spacing w:val="-8"/>
          <w:w w:val="105"/>
          <w:sz w:val="21"/>
        </w:rPr>
        <w:t> </w:t>
      </w:r>
      <w:r>
        <w:rPr>
          <w:rFonts w:ascii="Trebuchet MS"/>
          <w:b/>
          <w:w w:val="105"/>
          <w:sz w:val="21"/>
        </w:rPr>
        <w:t>laws</w:t>
      </w:r>
    </w:p>
    <w:p>
      <w:pPr>
        <w:tabs>
          <w:tab w:pos="956" w:val="left" w:leader="none"/>
        </w:tabs>
        <w:spacing w:before="39"/>
        <w:ind w:left="389" w:right="0" w:firstLine="0"/>
        <w:jc w:val="left"/>
        <w:rPr>
          <w:rFonts w:ascii="Trebuchet MS"/>
          <w:b/>
          <w:sz w:val="21"/>
        </w:rPr>
      </w:pPr>
      <w:r>
        <w:rPr>
          <w:rFonts w:ascii="Trebuchet MS"/>
          <w:b/>
          <w:w w:val="105"/>
          <w:sz w:val="21"/>
        </w:rPr>
        <w:t>61</w:t>
        <w:tab/>
        <w:t>Relevant Commonwealth</w:t>
      </w:r>
      <w:r>
        <w:rPr>
          <w:rFonts w:ascii="Trebuchet MS"/>
          <w:b/>
          <w:spacing w:val="-15"/>
          <w:w w:val="105"/>
          <w:sz w:val="21"/>
        </w:rPr>
        <w:t> </w:t>
      </w:r>
      <w:r>
        <w:rPr>
          <w:rFonts w:ascii="Trebuchet MS"/>
          <w:b/>
          <w:w w:val="105"/>
          <w:sz w:val="21"/>
        </w:rPr>
        <w:t>laws</w:t>
      </w:r>
    </w:p>
    <w:p>
      <w:pPr>
        <w:tabs>
          <w:tab w:pos="956" w:val="left" w:leader="none"/>
        </w:tabs>
        <w:spacing w:before="35"/>
        <w:ind w:left="389" w:right="0" w:firstLine="0"/>
        <w:jc w:val="left"/>
        <w:rPr>
          <w:rFonts w:ascii="Trebuchet MS"/>
          <w:b/>
          <w:sz w:val="21"/>
        </w:rPr>
      </w:pPr>
      <w:r>
        <w:rPr>
          <w:rFonts w:ascii="Trebuchet MS"/>
          <w:b/>
          <w:sz w:val="21"/>
        </w:rPr>
        <w:t>65</w:t>
        <w:tab/>
        <w:t>International</w:t>
      </w:r>
      <w:r>
        <w:rPr>
          <w:rFonts w:ascii="Trebuchet MS"/>
          <w:b/>
          <w:spacing w:val="-5"/>
          <w:sz w:val="21"/>
        </w:rPr>
        <w:t> </w:t>
      </w:r>
      <w:r>
        <w:rPr>
          <w:rFonts w:ascii="Trebuchet MS"/>
          <w:b/>
          <w:sz w:val="21"/>
        </w:rPr>
        <w:t>conventions</w:t>
      </w:r>
    </w:p>
    <w:p>
      <w:pPr>
        <w:tabs>
          <w:tab w:pos="956" w:val="left" w:leader="none"/>
        </w:tabs>
        <w:spacing w:before="35"/>
        <w:ind w:left="389" w:right="0" w:firstLine="0"/>
        <w:jc w:val="left"/>
        <w:rPr>
          <w:rFonts w:ascii="Trebuchet MS"/>
          <w:b/>
          <w:sz w:val="21"/>
        </w:rPr>
      </w:pPr>
      <w:r>
        <w:rPr>
          <w:rFonts w:ascii="Trebuchet MS"/>
          <w:b/>
          <w:w w:val="105"/>
          <w:sz w:val="21"/>
        </w:rPr>
        <w:t>67</w:t>
        <w:tab/>
        <w:t>Scope for regulating medicinal</w:t>
      </w:r>
      <w:r>
        <w:rPr>
          <w:rFonts w:ascii="Trebuchet MS"/>
          <w:b/>
          <w:spacing w:val="-33"/>
          <w:w w:val="105"/>
          <w:sz w:val="21"/>
        </w:rPr>
        <w:t> </w:t>
      </w:r>
      <w:r>
        <w:rPr>
          <w:rFonts w:ascii="Trebuchet MS"/>
          <w:b/>
          <w:w w:val="105"/>
          <w:sz w:val="21"/>
        </w:rPr>
        <w:t>cannabis</w:t>
      </w:r>
    </w:p>
    <w:p>
      <w:pPr>
        <w:tabs>
          <w:tab w:pos="956" w:val="left" w:leader="none"/>
        </w:tabs>
        <w:spacing w:before="39"/>
        <w:ind w:left="389" w:right="0" w:firstLine="0"/>
        <w:jc w:val="left"/>
        <w:rPr>
          <w:rFonts w:ascii="Trebuchet MS"/>
          <w:b/>
          <w:sz w:val="21"/>
        </w:rPr>
      </w:pPr>
      <w:r>
        <w:rPr>
          <w:rFonts w:ascii="Trebuchet MS"/>
          <w:b/>
          <w:sz w:val="21"/>
        </w:rPr>
        <w:t>82</w:t>
        <w:tab/>
        <w:t>Special Victorian</w:t>
      </w:r>
      <w:r>
        <w:rPr>
          <w:rFonts w:ascii="Trebuchet MS"/>
          <w:b/>
          <w:spacing w:val="-9"/>
          <w:sz w:val="21"/>
        </w:rPr>
        <w:t> </w:t>
      </w:r>
      <w:r>
        <w:rPr>
          <w:rFonts w:ascii="Trebuchet MS"/>
          <w:b/>
          <w:sz w:val="21"/>
        </w:rPr>
        <w:t>schemes</w:t>
      </w:r>
    </w:p>
    <w:p>
      <w:pPr>
        <w:tabs>
          <w:tab w:pos="956" w:val="left" w:leader="none"/>
        </w:tabs>
        <w:spacing w:before="35"/>
        <w:ind w:left="389" w:right="0" w:firstLine="0"/>
        <w:jc w:val="left"/>
        <w:rPr>
          <w:rFonts w:ascii="Trebuchet MS"/>
          <w:b/>
          <w:sz w:val="21"/>
        </w:rPr>
      </w:pPr>
      <w:r>
        <w:rPr>
          <w:rFonts w:ascii="Trebuchet MS"/>
          <w:b/>
          <w:sz w:val="21"/>
        </w:rPr>
        <w:t>87</w:t>
        <w:tab/>
        <w:t>Conclusion</w:t>
      </w:r>
    </w:p>
    <w:p>
      <w:pPr>
        <w:spacing w:after="0"/>
        <w:jc w:val="left"/>
        <w:rPr>
          <w:rFonts w:ascii="Trebuchet MS"/>
          <w:sz w:val="21"/>
        </w:rPr>
        <w:sectPr>
          <w:headerReference w:type="default" r:id="rId77"/>
          <w:headerReference w:type="even" r:id="rId78"/>
          <w:pgSz w:w="11900" w:h="16840"/>
          <w:pgMar w:header="1017" w:footer="794" w:top="2300" w:bottom="980" w:left="460" w:right="1480"/>
        </w:sectPr>
      </w:pPr>
    </w:p>
    <w:p>
      <w:pPr>
        <w:pStyle w:val="BodyText"/>
        <w:spacing w:before="10"/>
        <w:rPr>
          <w:rFonts w:ascii="Trebuchet MS"/>
          <w:b/>
          <w:sz w:val="25"/>
        </w:rPr>
      </w:pPr>
    </w:p>
    <w:p>
      <w:pPr>
        <w:pStyle w:val="ListParagraph"/>
        <w:numPr>
          <w:ilvl w:val="0"/>
          <w:numId w:val="5"/>
        </w:numPr>
        <w:tabs>
          <w:tab w:pos="538" w:val="left" w:leader="none"/>
          <w:tab w:pos="539" w:val="left" w:leader="none"/>
        </w:tabs>
        <w:spacing w:line="240" w:lineRule="auto" w:before="106" w:after="0"/>
        <w:ind w:left="538" w:right="0" w:hanging="432"/>
        <w:jc w:val="left"/>
        <w:rPr>
          <w:rFonts w:ascii="Trebuchet MS"/>
          <w:b/>
          <w:sz w:val="31"/>
        </w:rPr>
      </w:pPr>
      <w:bookmarkStart w:name="4 How cannabis is regulated" w:id="73"/>
      <w:bookmarkEnd w:id="73"/>
      <w:r>
        <w:rPr/>
      </w:r>
      <w:bookmarkStart w:name="Introduction" w:id="74"/>
      <w:bookmarkEnd w:id="74"/>
      <w:r>
        <w:rPr/>
      </w:r>
      <w:bookmarkStart w:name="Introduction" w:id="75"/>
      <w:bookmarkEnd w:id="75"/>
      <w:r>
        <w:rPr>
          <w:rFonts w:ascii="Trebuchet MS"/>
          <w:b/>
          <w:color w:val="007B01"/>
          <w:spacing w:val="17"/>
          <w:w w:val="105"/>
          <w:sz w:val="31"/>
        </w:rPr>
        <w:t>Ho</w:t>
      </w:r>
      <w:r>
        <w:rPr>
          <w:rFonts w:ascii="Trebuchet MS"/>
          <w:b/>
          <w:color w:val="007B01"/>
          <w:spacing w:val="17"/>
          <w:w w:val="105"/>
          <w:sz w:val="31"/>
        </w:rPr>
        <w:t>w </w:t>
      </w:r>
      <w:r>
        <w:rPr>
          <w:rFonts w:ascii="Trebuchet MS"/>
          <w:b/>
          <w:color w:val="007B01"/>
          <w:spacing w:val="22"/>
          <w:w w:val="105"/>
          <w:sz w:val="31"/>
        </w:rPr>
        <w:t>cannabis </w:t>
      </w:r>
      <w:r>
        <w:rPr>
          <w:rFonts w:ascii="Trebuchet MS"/>
          <w:b/>
          <w:color w:val="007B01"/>
          <w:spacing w:val="12"/>
          <w:w w:val="105"/>
          <w:sz w:val="31"/>
        </w:rPr>
        <w:t>is</w:t>
      </w:r>
      <w:r>
        <w:rPr>
          <w:rFonts w:ascii="Trebuchet MS"/>
          <w:b/>
          <w:color w:val="007B01"/>
          <w:spacing w:val="85"/>
          <w:w w:val="105"/>
          <w:sz w:val="31"/>
        </w:rPr>
        <w:t> </w:t>
      </w:r>
      <w:r>
        <w:rPr>
          <w:rFonts w:ascii="Trebuchet MS"/>
          <w:b/>
          <w:color w:val="007B01"/>
          <w:spacing w:val="22"/>
          <w:w w:val="105"/>
          <w:sz w:val="31"/>
        </w:rPr>
        <w:t>regulated</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8"/>
        <w:rPr>
          <w:rFonts w:ascii="Trebuchet MS"/>
          <w:b/>
          <w:sz w:val="37"/>
        </w:rPr>
      </w:pPr>
    </w:p>
    <w:p>
      <w:pPr>
        <w:spacing w:before="0"/>
        <w:ind w:left="957" w:right="0" w:firstLine="0"/>
        <w:jc w:val="left"/>
        <w:rPr>
          <w:rFonts w:ascii="Trebuchet MS"/>
          <w:b/>
          <w:sz w:val="28"/>
        </w:rPr>
      </w:pPr>
      <w:bookmarkStart w:name="_TOC_250078" w:id="76"/>
      <w:bookmarkEnd w:id="76"/>
      <w:r>
        <w:rPr>
          <w:rFonts w:ascii="Trebuchet MS"/>
          <w:b/>
          <w:color w:val="007B01"/>
          <w:w w:val="110"/>
          <w:sz w:val="28"/>
        </w:rPr>
        <w:t>Introduction</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454" w:hanging="710"/>
        <w:jc w:val="left"/>
        <w:rPr>
          <w:sz w:val="21"/>
        </w:rPr>
      </w:pPr>
      <w:r>
        <w:rPr>
          <w:w w:val="95"/>
          <w:sz w:val="21"/>
        </w:rPr>
        <w:t>This</w:t>
      </w:r>
      <w:r>
        <w:rPr>
          <w:spacing w:val="-44"/>
          <w:w w:val="95"/>
          <w:sz w:val="21"/>
        </w:rPr>
        <w:t> </w:t>
      </w:r>
      <w:r>
        <w:rPr>
          <w:w w:val="95"/>
          <w:sz w:val="21"/>
        </w:rPr>
        <w:t>chapter</w:t>
      </w:r>
      <w:r>
        <w:rPr>
          <w:spacing w:val="-43"/>
          <w:w w:val="95"/>
          <w:sz w:val="21"/>
        </w:rPr>
        <w:t> </w:t>
      </w:r>
      <w:r>
        <w:rPr>
          <w:w w:val="95"/>
          <w:sz w:val="21"/>
        </w:rPr>
        <w:t>considers</w:t>
      </w:r>
      <w:r>
        <w:rPr>
          <w:spacing w:val="-43"/>
          <w:w w:val="95"/>
          <w:sz w:val="21"/>
        </w:rPr>
        <w:t> </w:t>
      </w:r>
      <w:r>
        <w:rPr>
          <w:w w:val="95"/>
          <w:sz w:val="21"/>
        </w:rPr>
        <w:t>Victoria's</w:t>
      </w:r>
      <w:r>
        <w:rPr>
          <w:spacing w:val="-43"/>
          <w:w w:val="95"/>
          <w:sz w:val="21"/>
        </w:rPr>
        <w:t> </w:t>
      </w:r>
      <w:r>
        <w:rPr>
          <w:w w:val="95"/>
          <w:sz w:val="21"/>
        </w:rPr>
        <w:t>regulatory</w:t>
      </w:r>
      <w:r>
        <w:rPr>
          <w:spacing w:val="-43"/>
          <w:w w:val="95"/>
          <w:sz w:val="21"/>
        </w:rPr>
        <w:t> </w:t>
      </w:r>
      <w:r>
        <w:rPr>
          <w:w w:val="95"/>
          <w:sz w:val="21"/>
        </w:rPr>
        <w:t>options</w:t>
      </w:r>
      <w:r>
        <w:rPr>
          <w:spacing w:val="-43"/>
          <w:w w:val="95"/>
          <w:sz w:val="21"/>
        </w:rPr>
        <w:t> </w:t>
      </w:r>
      <w:r>
        <w:rPr>
          <w:w w:val="95"/>
          <w:sz w:val="21"/>
        </w:rPr>
        <w:t>in</w:t>
      </w:r>
      <w:r>
        <w:rPr>
          <w:spacing w:val="-44"/>
          <w:w w:val="95"/>
          <w:sz w:val="21"/>
        </w:rPr>
        <w:t> </w:t>
      </w:r>
      <w:r>
        <w:rPr>
          <w:w w:val="95"/>
          <w:sz w:val="21"/>
        </w:rPr>
        <w:t>light</w:t>
      </w:r>
      <w:r>
        <w:rPr>
          <w:spacing w:val="-43"/>
          <w:w w:val="95"/>
          <w:sz w:val="21"/>
        </w:rPr>
        <w:t> </w:t>
      </w:r>
      <w:r>
        <w:rPr>
          <w:w w:val="95"/>
          <w:sz w:val="21"/>
        </w:rPr>
        <w:t>of</w:t>
      </w:r>
      <w:r>
        <w:rPr>
          <w:spacing w:val="-43"/>
          <w:w w:val="95"/>
          <w:sz w:val="21"/>
        </w:rPr>
        <w:t> </w:t>
      </w:r>
      <w:r>
        <w:rPr>
          <w:w w:val="95"/>
          <w:sz w:val="21"/>
        </w:rPr>
        <w:t>the</w:t>
      </w:r>
      <w:r>
        <w:rPr>
          <w:spacing w:val="-43"/>
          <w:w w:val="95"/>
          <w:sz w:val="21"/>
        </w:rPr>
        <w:t> </w:t>
      </w:r>
      <w:r>
        <w:rPr>
          <w:w w:val="95"/>
          <w:sz w:val="21"/>
        </w:rPr>
        <w:t>existing</w:t>
      </w:r>
      <w:r>
        <w:rPr>
          <w:spacing w:val="-43"/>
          <w:w w:val="95"/>
          <w:sz w:val="21"/>
        </w:rPr>
        <w:t> </w:t>
      </w:r>
      <w:r>
        <w:rPr>
          <w:w w:val="95"/>
          <w:sz w:val="21"/>
        </w:rPr>
        <w:t>regulatory </w:t>
      </w:r>
      <w:r>
        <w:rPr>
          <w:w w:val="90"/>
          <w:sz w:val="21"/>
        </w:rPr>
        <w:t>framework</w:t>
      </w:r>
      <w:r>
        <w:rPr>
          <w:spacing w:val="-7"/>
          <w:w w:val="90"/>
          <w:sz w:val="21"/>
        </w:rPr>
        <w:t> </w:t>
      </w:r>
      <w:r>
        <w:rPr>
          <w:w w:val="90"/>
          <w:sz w:val="21"/>
        </w:rPr>
        <w:t>that</w:t>
      </w:r>
      <w:r>
        <w:rPr>
          <w:spacing w:val="-7"/>
          <w:w w:val="90"/>
          <w:sz w:val="21"/>
        </w:rPr>
        <w:t> </w:t>
      </w:r>
      <w:r>
        <w:rPr>
          <w:w w:val="90"/>
          <w:sz w:val="21"/>
        </w:rPr>
        <w:t>governs</w:t>
      </w:r>
      <w:r>
        <w:rPr>
          <w:spacing w:val="-7"/>
          <w:w w:val="90"/>
          <w:sz w:val="21"/>
        </w:rPr>
        <w:t> </w:t>
      </w:r>
      <w:r>
        <w:rPr>
          <w:w w:val="90"/>
          <w:sz w:val="21"/>
        </w:rPr>
        <w:t>the</w:t>
      </w:r>
      <w:r>
        <w:rPr>
          <w:spacing w:val="-6"/>
          <w:w w:val="90"/>
          <w:sz w:val="21"/>
        </w:rPr>
        <w:t> </w:t>
      </w:r>
      <w:r>
        <w:rPr>
          <w:w w:val="90"/>
          <w:sz w:val="21"/>
        </w:rPr>
        <w:t>cultivation,</w:t>
      </w:r>
      <w:r>
        <w:rPr>
          <w:spacing w:val="-8"/>
          <w:w w:val="90"/>
          <w:sz w:val="21"/>
        </w:rPr>
        <w:t> </w:t>
      </w:r>
      <w:r>
        <w:rPr>
          <w:w w:val="90"/>
          <w:sz w:val="21"/>
        </w:rPr>
        <w:t>processing,</w:t>
      </w:r>
      <w:r>
        <w:rPr>
          <w:spacing w:val="-8"/>
          <w:w w:val="90"/>
          <w:sz w:val="21"/>
        </w:rPr>
        <w:t> </w:t>
      </w:r>
      <w:r>
        <w:rPr>
          <w:w w:val="90"/>
          <w:sz w:val="21"/>
        </w:rPr>
        <w:t>supply,</w:t>
      </w:r>
      <w:r>
        <w:rPr>
          <w:spacing w:val="-7"/>
          <w:w w:val="90"/>
          <w:sz w:val="21"/>
        </w:rPr>
        <w:t> </w:t>
      </w:r>
      <w:r>
        <w:rPr>
          <w:w w:val="90"/>
          <w:sz w:val="21"/>
        </w:rPr>
        <w:t>administration</w:t>
      </w:r>
      <w:r>
        <w:rPr>
          <w:spacing w:val="-7"/>
          <w:w w:val="90"/>
          <w:sz w:val="21"/>
        </w:rPr>
        <w:t> </w:t>
      </w:r>
      <w:r>
        <w:rPr>
          <w:w w:val="90"/>
          <w:sz w:val="21"/>
        </w:rPr>
        <w:t>and</w:t>
      </w:r>
      <w:r>
        <w:rPr>
          <w:spacing w:val="-7"/>
          <w:w w:val="90"/>
          <w:sz w:val="21"/>
        </w:rPr>
        <w:t> </w:t>
      </w:r>
      <w:r>
        <w:rPr>
          <w:w w:val="90"/>
          <w:sz w:val="21"/>
        </w:rPr>
        <w:t>use</w:t>
      </w:r>
      <w:r>
        <w:rPr>
          <w:spacing w:val="-6"/>
          <w:w w:val="90"/>
          <w:sz w:val="21"/>
        </w:rPr>
        <w:t> </w:t>
      </w:r>
      <w:r>
        <w:rPr>
          <w:w w:val="90"/>
          <w:sz w:val="21"/>
        </w:rPr>
        <w:t>of </w:t>
      </w:r>
      <w:r>
        <w:rPr>
          <w:w w:val="95"/>
          <w:sz w:val="21"/>
        </w:rPr>
        <w:t>cannabis</w:t>
      </w:r>
      <w:r>
        <w:rPr>
          <w:spacing w:val="-29"/>
          <w:w w:val="95"/>
          <w:sz w:val="21"/>
        </w:rPr>
        <w:t> </w:t>
      </w:r>
      <w:r>
        <w:rPr>
          <w:w w:val="95"/>
          <w:sz w:val="21"/>
        </w:rPr>
        <w:t>for</w:t>
      </w:r>
      <w:r>
        <w:rPr>
          <w:spacing w:val="-28"/>
          <w:w w:val="95"/>
          <w:sz w:val="21"/>
        </w:rPr>
        <w:t> </w:t>
      </w:r>
      <w:r>
        <w:rPr>
          <w:w w:val="95"/>
          <w:sz w:val="21"/>
        </w:rPr>
        <w:t>medicinal</w:t>
      </w:r>
      <w:r>
        <w:rPr>
          <w:spacing w:val="-28"/>
          <w:w w:val="95"/>
          <w:sz w:val="21"/>
        </w:rPr>
        <w:t> </w:t>
      </w:r>
      <w:r>
        <w:rPr>
          <w:w w:val="95"/>
          <w:sz w:val="21"/>
        </w:rPr>
        <w:t>purposes</w:t>
      </w:r>
      <w:r>
        <w:rPr>
          <w:spacing w:val="-28"/>
          <w:w w:val="95"/>
          <w:sz w:val="21"/>
        </w:rPr>
        <w:t> </w:t>
      </w:r>
      <w:r>
        <w:rPr>
          <w:w w:val="95"/>
          <w:sz w:val="21"/>
        </w:rPr>
        <w:t>in</w:t>
      </w:r>
      <w:r>
        <w:rPr>
          <w:spacing w:val="-28"/>
          <w:w w:val="95"/>
          <w:sz w:val="21"/>
        </w:rPr>
        <w:t> </w:t>
      </w:r>
      <w:r>
        <w:rPr>
          <w:w w:val="95"/>
          <w:sz w:val="21"/>
        </w:rPr>
        <w:t>Australia.</w:t>
      </w:r>
      <w:r>
        <w:rPr>
          <w:spacing w:val="-29"/>
          <w:w w:val="95"/>
          <w:sz w:val="21"/>
        </w:rPr>
        <w:t> </w:t>
      </w:r>
      <w:r>
        <w:rPr>
          <w:w w:val="95"/>
          <w:sz w:val="21"/>
        </w:rPr>
        <w:t>When</w:t>
      </w:r>
      <w:r>
        <w:rPr>
          <w:spacing w:val="-28"/>
          <w:w w:val="95"/>
          <w:sz w:val="21"/>
        </w:rPr>
        <w:t> </w:t>
      </w:r>
      <w:r>
        <w:rPr>
          <w:w w:val="95"/>
          <w:sz w:val="21"/>
        </w:rPr>
        <w:t>used</w:t>
      </w:r>
      <w:r>
        <w:rPr>
          <w:spacing w:val="-28"/>
          <w:w w:val="95"/>
          <w:sz w:val="21"/>
        </w:rPr>
        <w:t> </w:t>
      </w:r>
      <w:r>
        <w:rPr>
          <w:w w:val="95"/>
          <w:sz w:val="21"/>
        </w:rPr>
        <w:t>for</w:t>
      </w:r>
      <w:r>
        <w:rPr>
          <w:spacing w:val="-28"/>
          <w:w w:val="95"/>
          <w:sz w:val="21"/>
        </w:rPr>
        <w:t> </w:t>
      </w:r>
      <w:r>
        <w:rPr>
          <w:w w:val="95"/>
          <w:sz w:val="21"/>
        </w:rPr>
        <w:t>a</w:t>
      </w:r>
      <w:r>
        <w:rPr>
          <w:spacing w:val="-28"/>
          <w:w w:val="95"/>
          <w:sz w:val="21"/>
        </w:rPr>
        <w:t> </w:t>
      </w:r>
      <w:r>
        <w:rPr>
          <w:w w:val="95"/>
          <w:sz w:val="21"/>
        </w:rPr>
        <w:t>medicinal</w:t>
      </w:r>
      <w:r>
        <w:rPr>
          <w:spacing w:val="-29"/>
          <w:w w:val="95"/>
          <w:sz w:val="21"/>
        </w:rPr>
        <w:t> </w:t>
      </w:r>
      <w:r>
        <w:rPr>
          <w:w w:val="95"/>
          <w:sz w:val="21"/>
        </w:rPr>
        <w:t>purpose, </w:t>
      </w:r>
      <w:r>
        <w:rPr>
          <w:sz w:val="21"/>
        </w:rPr>
        <w:t>cannabis</w:t>
      </w:r>
      <w:r>
        <w:rPr>
          <w:spacing w:val="-17"/>
          <w:sz w:val="21"/>
        </w:rPr>
        <w:t> </w:t>
      </w:r>
      <w:r>
        <w:rPr>
          <w:sz w:val="21"/>
        </w:rPr>
        <w:t>engages</w:t>
      </w:r>
      <w:r>
        <w:rPr>
          <w:spacing w:val="-17"/>
          <w:sz w:val="21"/>
        </w:rPr>
        <w:t> </w:t>
      </w:r>
      <w:r>
        <w:rPr>
          <w:sz w:val="21"/>
        </w:rPr>
        <w:t>multiple</w:t>
      </w:r>
      <w:r>
        <w:rPr>
          <w:spacing w:val="-16"/>
          <w:sz w:val="21"/>
        </w:rPr>
        <w:t> </w:t>
      </w:r>
      <w:r>
        <w:rPr>
          <w:sz w:val="21"/>
        </w:rPr>
        <w:t>regulatory</w:t>
      </w:r>
      <w:r>
        <w:rPr>
          <w:spacing w:val="-17"/>
          <w:sz w:val="21"/>
        </w:rPr>
        <w:t> </w:t>
      </w:r>
      <w:r>
        <w:rPr>
          <w:sz w:val="21"/>
        </w:rPr>
        <w:t>frameworks.</w:t>
      </w:r>
    </w:p>
    <w:p>
      <w:pPr>
        <w:pStyle w:val="ListParagraph"/>
        <w:numPr>
          <w:ilvl w:val="1"/>
          <w:numId w:val="5"/>
        </w:numPr>
        <w:tabs>
          <w:tab w:pos="1666" w:val="left" w:leader="none"/>
          <w:tab w:pos="1667" w:val="left" w:leader="none"/>
        </w:tabs>
        <w:spacing w:line="266" w:lineRule="auto" w:before="101" w:after="0"/>
        <w:ind w:left="1666" w:right="135" w:hanging="710"/>
        <w:jc w:val="left"/>
        <w:rPr>
          <w:sz w:val="21"/>
        </w:rPr>
      </w:pPr>
      <w:r>
        <w:rPr>
          <w:w w:val="95"/>
          <w:sz w:val="21"/>
        </w:rPr>
        <w:t>Any</w:t>
      </w:r>
      <w:r>
        <w:rPr>
          <w:spacing w:val="-30"/>
          <w:w w:val="95"/>
          <w:sz w:val="21"/>
        </w:rPr>
        <w:t> </w:t>
      </w:r>
      <w:r>
        <w:rPr>
          <w:w w:val="95"/>
          <w:sz w:val="21"/>
        </w:rPr>
        <w:t>law</w:t>
      </w:r>
      <w:r>
        <w:rPr>
          <w:spacing w:val="-29"/>
          <w:w w:val="95"/>
          <w:sz w:val="21"/>
        </w:rPr>
        <w:t> </w:t>
      </w:r>
      <w:r>
        <w:rPr>
          <w:w w:val="95"/>
          <w:sz w:val="21"/>
        </w:rPr>
        <w:t>reform</w:t>
      </w:r>
      <w:r>
        <w:rPr>
          <w:spacing w:val="-28"/>
          <w:w w:val="95"/>
          <w:sz w:val="21"/>
        </w:rPr>
        <w:t> </w:t>
      </w:r>
      <w:r>
        <w:rPr>
          <w:w w:val="95"/>
          <w:sz w:val="21"/>
        </w:rPr>
        <w:t>to</w:t>
      </w:r>
      <w:r>
        <w:rPr>
          <w:spacing w:val="-30"/>
          <w:w w:val="95"/>
          <w:sz w:val="21"/>
        </w:rPr>
        <w:t> </w:t>
      </w:r>
      <w:r>
        <w:rPr>
          <w:w w:val="95"/>
          <w:sz w:val="21"/>
        </w:rPr>
        <w:t>establish</w:t>
      </w:r>
      <w:r>
        <w:rPr>
          <w:spacing w:val="-29"/>
          <w:w w:val="95"/>
          <w:sz w:val="21"/>
        </w:rPr>
        <w:t> </w:t>
      </w:r>
      <w:r>
        <w:rPr>
          <w:w w:val="95"/>
          <w:sz w:val="21"/>
        </w:rPr>
        <w:t>a</w:t>
      </w:r>
      <w:r>
        <w:rPr>
          <w:spacing w:val="-30"/>
          <w:w w:val="95"/>
          <w:sz w:val="21"/>
        </w:rPr>
        <w:t> </w:t>
      </w:r>
      <w:r>
        <w:rPr>
          <w:w w:val="95"/>
          <w:sz w:val="21"/>
        </w:rPr>
        <w:t>medicinal</w:t>
      </w:r>
      <w:r>
        <w:rPr>
          <w:spacing w:val="-30"/>
          <w:w w:val="95"/>
          <w:sz w:val="21"/>
        </w:rPr>
        <w:t> </w:t>
      </w:r>
      <w:r>
        <w:rPr>
          <w:w w:val="95"/>
          <w:sz w:val="21"/>
        </w:rPr>
        <w:t>cannabis</w:t>
      </w:r>
      <w:r>
        <w:rPr>
          <w:spacing w:val="-29"/>
          <w:w w:val="95"/>
          <w:sz w:val="21"/>
        </w:rPr>
        <w:t> </w:t>
      </w:r>
      <w:r>
        <w:rPr>
          <w:w w:val="95"/>
          <w:sz w:val="21"/>
        </w:rPr>
        <w:t>scheme</w:t>
      </w:r>
      <w:r>
        <w:rPr>
          <w:spacing w:val="-30"/>
          <w:w w:val="95"/>
          <w:sz w:val="21"/>
        </w:rPr>
        <w:t> </w:t>
      </w:r>
      <w:r>
        <w:rPr>
          <w:w w:val="95"/>
          <w:sz w:val="21"/>
        </w:rPr>
        <w:t>in</w:t>
      </w:r>
      <w:r>
        <w:rPr>
          <w:spacing w:val="-29"/>
          <w:w w:val="95"/>
          <w:sz w:val="21"/>
        </w:rPr>
        <w:t> </w:t>
      </w:r>
      <w:r>
        <w:rPr>
          <w:w w:val="95"/>
          <w:sz w:val="21"/>
        </w:rPr>
        <w:t>Victoria</w:t>
      </w:r>
      <w:r>
        <w:rPr>
          <w:spacing w:val="-30"/>
          <w:w w:val="95"/>
          <w:sz w:val="21"/>
        </w:rPr>
        <w:t> </w:t>
      </w:r>
      <w:r>
        <w:rPr>
          <w:w w:val="95"/>
          <w:sz w:val="21"/>
        </w:rPr>
        <w:t>is</w:t>
      </w:r>
      <w:r>
        <w:rPr>
          <w:spacing w:val="-29"/>
          <w:w w:val="95"/>
          <w:sz w:val="21"/>
        </w:rPr>
        <w:t> </w:t>
      </w:r>
      <w:r>
        <w:rPr>
          <w:w w:val="95"/>
          <w:sz w:val="21"/>
        </w:rPr>
        <w:t>likely</w:t>
      </w:r>
      <w:r>
        <w:rPr>
          <w:spacing w:val="-30"/>
          <w:w w:val="95"/>
          <w:sz w:val="21"/>
        </w:rPr>
        <w:t> </w:t>
      </w:r>
      <w:r>
        <w:rPr>
          <w:w w:val="95"/>
          <w:sz w:val="21"/>
        </w:rPr>
        <w:t>to</w:t>
      </w:r>
      <w:r>
        <w:rPr>
          <w:spacing w:val="-29"/>
          <w:w w:val="95"/>
          <w:sz w:val="21"/>
        </w:rPr>
        <w:t> </w:t>
      </w:r>
      <w:r>
        <w:rPr>
          <w:w w:val="95"/>
          <w:sz w:val="21"/>
        </w:rPr>
        <w:t>involve </w:t>
      </w:r>
      <w:r>
        <w:rPr>
          <w:sz w:val="21"/>
        </w:rPr>
        <w:t>the</w:t>
      </w:r>
      <w:r>
        <w:rPr>
          <w:spacing w:val="-44"/>
          <w:sz w:val="21"/>
        </w:rPr>
        <w:t> </w:t>
      </w:r>
      <w:r>
        <w:rPr>
          <w:sz w:val="21"/>
        </w:rPr>
        <w:t>amendment</w:t>
      </w:r>
      <w:r>
        <w:rPr>
          <w:spacing w:val="-44"/>
          <w:sz w:val="21"/>
        </w:rPr>
        <w:t> </w:t>
      </w:r>
      <w:r>
        <w:rPr>
          <w:sz w:val="21"/>
        </w:rPr>
        <w:t>of</w:t>
      </w:r>
      <w:r>
        <w:rPr>
          <w:spacing w:val="-44"/>
          <w:sz w:val="21"/>
        </w:rPr>
        <w:t> </w:t>
      </w:r>
      <w:r>
        <w:rPr>
          <w:sz w:val="21"/>
        </w:rPr>
        <w:t>the</w:t>
      </w:r>
      <w:r>
        <w:rPr>
          <w:spacing w:val="-44"/>
          <w:sz w:val="21"/>
        </w:rPr>
        <w:t> </w:t>
      </w:r>
      <w:r>
        <w:rPr>
          <w:sz w:val="21"/>
        </w:rPr>
        <w:t>two</w:t>
      </w:r>
      <w:r>
        <w:rPr>
          <w:spacing w:val="-43"/>
          <w:sz w:val="21"/>
        </w:rPr>
        <w:t> </w:t>
      </w:r>
      <w:r>
        <w:rPr>
          <w:sz w:val="21"/>
        </w:rPr>
        <w:t>Acts</w:t>
      </w:r>
      <w:r>
        <w:rPr>
          <w:spacing w:val="-44"/>
          <w:sz w:val="21"/>
        </w:rPr>
        <w:t> </w:t>
      </w:r>
      <w:r>
        <w:rPr>
          <w:sz w:val="21"/>
        </w:rPr>
        <w:t>that</w:t>
      </w:r>
      <w:r>
        <w:rPr>
          <w:spacing w:val="-44"/>
          <w:sz w:val="21"/>
        </w:rPr>
        <w:t> </w:t>
      </w:r>
      <w:r>
        <w:rPr>
          <w:sz w:val="21"/>
        </w:rPr>
        <w:t>are</w:t>
      </w:r>
      <w:r>
        <w:rPr>
          <w:spacing w:val="-44"/>
          <w:sz w:val="21"/>
        </w:rPr>
        <w:t> </w:t>
      </w:r>
      <w:r>
        <w:rPr>
          <w:sz w:val="21"/>
        </w:rPr>
        <w:t>identified</w:t>
      </w:r>
      <w:r>
        <w:rPr>
          <w:spacing w:val="-44"/>
          <w:sz w:val="21"/>
        </w:rPr>
        <w:t> </w:t>
      </w:r>
      <w:r>
        <w:rPr>
          <w:sz w:val="21"/>
        </w:rPr>
        <w:t>in</w:t>
      </w:r>
      <w:r>
        <w:rPr>
          <w:spacing w:val="-43"/>
          <w:sz w:val="21"/>
        </w:rPr>
        <w:t> </w:t>
      </w:r>
      <w:r>
        <w:rPr>
          <w:sz w:val="21"/>
        </w:rPr>
        <w:t>the</w:t>
      </w:r>
      <w:r>
        <w:rPr>
          <w:spacing w:val="-44"/>
          <w:sz w:val="21"/>
        </w:rPr>
        <w:t> </w:t>
      </w:r>
      <w:r>
        <w:rPr>
          <w:sz w:val="21"/>
        </w:rPr>
        <w:t>terms</w:t>
      </w:r>
      <w:r>
        <w:rPr>
          <w:spacing w:val="-44"/>
          <w:sz w:val="21"/>
        </w:rPr>
        <w:t> </w:t>
      </w:r>
      <w:r>
        <w:rPr>
          <w:sz w:val="21"/>
        </w:rPr>
        <w:t>of</w:t>
      </w:r>
      <w:r>
        <w:rPr>
          <w:spacing w:val="-44"/>
          <w:sz w:val="21"/>
        </w:rPr>
        <w:t> </w:t>
      </w:r>
      <w:r>
        <w:rPr>
          <w:sz w:val="21"/>
        </w:rPr>
        <w:t>reference:</w:t>
      </w:r>
      <w:r>
        <w:rPr>
          <w:spacing w:val="-44"/>
          <w:sz w:val="21"/>
        </w:rPr>
        <w:t> </w:t>
      </w:r>
      <w:r>
        <w:rPr>
          <w:sz w:val="21"/>
        </w:rPr>
        <w:t>the</w:t>
      </w:r>
      <w:r>
        <w:rPr>
          <w:spacing w:val="-44"/>
          <w:sz w:val="21"/>
        </w:rPr>
        <w:t> </w:t>
      </w:r>
      <w:r>
        <w:rPr>
          <w:rFonts w:ascii="Calibri"/>
          <w:i/>
          <w:sz w:val="21"/>
        </w:rPr>
        <w:t>Drugs, </w:t>
      </w:r>
      <w:r>
        <w:rPr>
          <w:rFonts w:ascii="Calibri"/>
          <w:i/>
          <w:sz w:val="21"/>
        </w:rPr>
        <w:t>Poisons and Controlled  Substances  Act  1981  </w:t>
      </w:r>
      <w:r>
        <w:rPr>
          <w:sz w:val="21"/>
        </w:rPr>
        <w:t>(Vic) and the </w:t>
      </w:r>
      <w:r>
        <w:rPr>
          <w:rFonts w:ascii="Calibri"/>
          <w:i/>
          <w:sz w:val="21"/>
        </w:rPr>
        <w:t>Therapeutic  Goods  (Victoria) </w:t>
      </w:r>
      <w:r>
        <w:rPr>
          <w:rFonts w:ascii="Calibri"/>
          <w:i/>
          <w:sz w:val="21"/>
        </w:rPr>
        <w:t>Act 2010 </w:t>
      </w:r>
      <w:r>
        <w:rPr>
          <w:sz w:val="21"/>
        </w:rPr>
        <w:t>(Vic). Both pieces of legislation contribute to a nationwide system that </w:t>
      </w:r>
      <w:r>
        <w:rPr>
          <w:w w:val="90"/>
          <w:sz w:val="21"/>
        </w:rPr>
        <w:t>regulates therapeutic goods and medicines in Australia. The Commonwealth has</w:t>
      </w:r>
      <w:r>
        <w:rPr>
          <w:spacing w:val="-27"/>
          <w:w w:val="90"/>
          <w:sz w:val="21"/>
        </w:rPr>
        <w:t> </w:t>
      </w:r>
      <w:r>
        <w:rPr>
          <w:w w:val="90"/>
          <w:sz w:val="21"/>
        </w:rPr>
        <w:t>primary </w:t>
      </w:r>
      <w:r>
        <w:rPr>
          <w:w w:val="95"/>
          <w:sz w:val="21"/>
        </w:rPr>
        <w:t>control</w:t>
      </w:r>
      <w:r>
        <w:rPr>
          <w:spacing w:val="-29"/>
          <w:w w:val="95"/>
          <w:sz w:val="21"/>
        </w:rPr>
        <w:t> </w:t>
      </w:r>
      <w:r>
        <w:rPr>
          <w:w w:val="95"/>
          <w:sz w:val="21"/>
        </w:rPr>
        <w:t>of</w:t>
      </w:r>
      <w:r>
        <w:rPr>
          <w:spacing w:val="-27"/>
          <w:w w:val="95"/>
          <w:sz w:val="21"/>
        </w:rPr>
        <w:t> </w:t>
      </w:r>
      <w:r>
        <w:rPr>
          <w:w w:val="95"/>
          <w:sz w:val="21"/>
        </w:rPr>
        <w:t>the</w:t>
      </w:r>
      <w:r>
        <w:rPr>
          <w:spacing w:val="-28"/>
          <w:w w:val="95"/>
          <w:sz w:val="21"/>
        </w:rPr>
        <w:t> </w:t>
      </w:r>
      <w:r>
        <w:rPr>
          <w:w w:val="95"/>
          <w:sz w:val="21"/>
        </w:rPr>
        <w:t>system,</w:t>
      </w:r>
      <w:r>
        <w:rPr>
          <w:spacing w:val="-28"/>
          <w:w w:val="95"/>
          <w:sz w:val="21"/>
        </w:rPr>
        <w:t> </w:t>
      </w:r>
      <w:r>
        <w:rPr>
          <w:w w:val="95"/>
          <w:sz w:val="21"/>
        </w:rPr>
        <w:t>with</w:t>
      </w:r>
      <w:r>
        <w:rPr>
          <w:spacing w:val="-27"/>
          <w:w w:val="95"/>
          <w:sz w:val="21"/>
        </w:rPr>
        <w:t> </w:t>
      </w:r>
      <w:r>
        <w:rPr>
          <w:w w:val="95"/>
          <w:sz w:val="21"/>
        </w:rPr>
        <w:t>the</w:t>
      </w:r>
      <w:r>
        <w:rPr>
          <w:spacing w:val="-28"/>
          <w:w w:val="95"/>
          <w:sz w:val="21"/>
        </w:rPr>
        <w:t> </w:t>
      </w:r>
      <w:r>
        <w:rPr>
          <w:w w:val="95"/>
          <w:sz w:val="21"/>
        </w:rPr>
        <w:t>result</w:t>
      </w:r>
      <w:r>
        <w:rPr>
          <w:spacing w:val="-27"/>
          <w:w w:val="95"/>
          <w:sz w:val="21"/>
        </w:rPr>
        <w:t> </w:t>
      </w:r>
      <w:r>
        <w:rPr>
          <w:w w:val="95"/>
          <w:sz w:val="21"/>
        </w:rPr>
        <w:t>that</w:t>
      </w:r>
      <w:r>
        <w:rPr>
          <w:spacing w:val="-28"/>
          <w:w w:val="95"/>
          <w:sz w:val="21"/>
        </w:rPr>
        <w:t> </w:t>
      </w:r>
      <w:r>
        <w:rPr>
          <w:w w:val="95"/>
          <w:sz w:val="21"/>
        </w:rPr>
        <w:t>the</w:t>
      </w:r>
      <w:r>
        <w:rPr>
          <w:spacing w:val="-27"/>
          <w:w w:val="95"/>
          <w:sz w:val="21"/>
        </w:rPr>
        <w:t> </w:t>
      </w:r>
      <w:r>
        <w:rPr>
          <w:w w:val="95"/>
          <w:sz w:val="21"/>
        </w:rPr>
        <w:t>scope</w:t>
      </w:r>
      <w:r>
        <w:rPr>
          <w:spacing w:val="-28"/>
          <w:w w:val="95"/>
          <w:sz w:val="21"/>
        </w:rPr>
        <w:t> </w:t>
      </w:r>
      <w:r>
        <w:rPr>
          <w:w w:val="95"/>
          <w:sz w:val="21"/>
        </w:rPr>
        <w:t>of</w:t>
      </w:r>
      <w:r>
        <w:rPr>
          <w:spacing w:val="-27"/>
          <w:w w:val="95"/>
          <w:sz w:val="21"/>
        </w:rPr>
        <w:t> </w:t>
      </w:r>
      <w:r>
        <w:rPr>
          <w:w w:val="95"/>
          <w:sz w:val="21"/>
        </w:rPr>
        <w:t>the</w:t>
      </w:r>
      <w:r>
        <w:rPr>
          <w:spacing w:val="-28"/>
          <w:w w:val="95"/>
          <w:sz w:val="21"/>
        </w:rPr>
        <w:t> </w:t>
      </w:r>
      <w:r>
        <w:rPr>
          <w:w w:val="95"/>
          <w:sz w:val="21"/>
        </w:rPr>
        <w:t>possible</w:t>
      </w:r>
      <w:r>
        <w:rPr>
          <w:spacing w:val="-27"/>
          <w:w w:val="95"/>
          <w:sz w:val="21"/>
        </w:rPr>
        <w:t> </w:t>
      </w:r>
      <w:r>
        <w:rPr>
          <w:w w:val="95"/>
          <w:sz w:val="21"/>
        </w:rPr>
        <w:t>amendments</w:t>
      </w:r>
      <w:r>
        <w:rPr>
          <w:spacing w:val="-28"/>
          <w:w w:val="95"/>
          <w:sz w:val="21"/>
        </w:rPr>
        <w:t> </w:t>
      </w:r>
      <w:r>
        <w:rPr>
          <w:w w:val="95"/>
          <w:sz w:val="21"/>
        </w:rPr>
        <w:t>to</w:t>
      </w:r>
      <w:r>
        <w:rPr>
          <w:spacing w:val="-27"/>
          <w:w w:val="95"/>
          <w:sz w:val="21"/>
        </w:rPr>
        <w:t> </w:t>
      </w:r>
      <w:r>
        <w:rPr>
          <w:w w:val="95"/>
          <w:sz w:val="21"/>
        </w:rPr>
        <w:t>the </w:t>
      </w:r>
      <w:r>
        <w:rPr>
          <w:sz w:val="21"/>
        </w:rPr>
        <w:t>two Victorian Acts is limited by the division of responsibilities between the Commonwealth and the</w:t>
      </w:r>
      <w:r>
        <w:rPr>
          <w:spacing w:val="-32"/>
          <w:sz w:val="21"/>
        </w:rPr>
        <w:t> </w:t>
      </w:r>
      <w:r>
        <w:rPr>
          <w:sz w:val="21"/>
        </w:rPr>
        <w:t>states.</w:t>
      </w:r>
    </w:p>
    <w:p>
      <w:pPr>
        <w:pStyle w:val="ListParagraph"/>
        <w:numPr>
          <w:ilvl w:val="1"/>
          <w:numId w:val="5"/>
        </w:numPr>
        <w:tabs>
          <w:tab w:pos="1666" w:val="left" w:leader="none"/>
          <w:tab w:pos="1667" w:val="left" w:leader="none"/>
        </w:tabs>
        <w:spacing w:line="271" w:lineRule="auto" w:before="107" w:after="0"/>
        <w:ind w:left="1666" w:right="414" w:hanging="710"/>
        <w:jc w:val="left"/>
        <w:rPr>
          <w:sz w:val="21"/>
        </w:rPr>
      </w:pPr>
      <w:r>
        <w:rPr>
          <w:w w:val="95"/>
          <w:sz w:val="21"/>
        </w:rPr>
        <w:t>The</w:t>
      </w:r>
      <w:r>
        <w:rPr>
          <w:spacing w:val="-30"/>
          <w:w w:val="95"/>
          <w:sz w:val="21"/>
        </w:rPr>
        <w:t> </w:t>
      </w:r>
      <w:r>
        <w:rPr>
          <w:w w:val="95"/>
          <w:sz w:val="21"/>
        </w:rPr>
        <w:t>Commonwealth</w:t>
      </w:r>
      <w:r>
        <w:rPr>
          <w:spacing w:val="-29"/>
          <w:w w:val="95"/>
          <w:sz w:val="21"/>
        </w:rPr>
        <w:t> </w:t>
      </w:r>
      <w:r>
        <w:rPr>
          <w:w w:val="95"/>
          <w:sz w:val="21"/>
        </w:rPr>
        <w:t>regulates</w:t>
      </w:r>
      <w:r>
        <w:rPr>
          <w:spacing w:val="-29"/>
          <w:w w:val="95"/>
          <w:sz w:val="21"/>
        </w:rPr>
        <w:t> </w:t>
      </w:r>
      <w:r>
        <w:rPr>
          <w:w w:val="95"/>
          <w:sz w:val="21"/>
        </w:rPr>
        <w:t>‘the</w:t>
      </w:r>
      <w:r>
        <w:rPr>
          <w:spacing w:val="-30"/>
          <w:w w:val="95"/>
          <w:sz w:val="21"/>
        </w:rPr>
        <w:t> </w:t>
      </w:r>
      <w:r>
        <w:rPr>
          <w:w w:val="95"/>
          <w:sz w:val="21"/>
        </w:rPr>
        <w:t>quality,</w:t>
      </w:r>
      <w:r>
        <w:rPr>
          <w:spacing w:val="-29"/>
          <w:w w:val="95"/>
          <w:sz w:val="21"/>
        </w:rPr>
        <w:t> </w:t>
      </w:r>
      <w:r>
        <w:rPr>
          <w:w w:val="95"/>
          <w:sz w:val="21"/>
        </w:rPr>
        <w:t>safety</w:t>
      </w:r>
      <w:r>
        <w:rPr>
          <w:spacing w:val="-30"/>
          <w:w w:val="95"/>
          <w:sz w:val="21"/>
        </w:rPr>
        <w:t> </w:t>
      </w:r>
      <w:r>
        <w:rPr>
          <w:w w:val="95"/>
          <w:sz w:val="21"/>
        </w:rPr>
        <w:t>and</w:t>
      </w:r>
      <w:r>
        <w:rPr>
          <w:spacing w:val="-29"/>
          <w:w w:val="95"/>
          <w:sz w:val="21"/>
        </w:rPr>
        <w:t> </w:t>
      </w:r>
      <w:r>
        <w:rPr>
          <w:w w:val="95"/>
          <w:sz w:val="21"/>
        </w:rPr>
        <w:t>efficacy</w:t>
      </w:r>
      <w:r>
        <w:rPr>
          <w:spacing w:val="-29"/>
          <w:w w:val="95"/>
          <w:sz w:val="21"/>
        </w:rPr>
        <w:t> </w:t>
      </w:r>
      <w:r>
        <w:rPr>
          <w:w w:val="95"/>
          <w:sz w:val="21"/>
        </w:rPr>
        <w:t>of</w:t>
      </w:r>
      <w:r>
        <w:rPr>
          <w:spacing w:val="-30"/>
          <w:w w:val="95"/>
          <w:sz w:val="21"/>
        </w:rPr>
        <w:t> </w:t>
      </w:r>
      <w:r>
        <w:rPr>
          <w:w w:val="95"/>
          <w:sz w:val="21"/>
        </w:rPr>
        <w:t>medicines',</w:t>
      </w:r>
      <w:r>
        <w:rPr>
          <w:w w:val="95"/>
          <w:sz w:val="21"/>
          <w:vertAlign w:val="superscript"/>
        </w:rPr>
        <w:t>1</w:t>
      </w:r>
      <w:r>
        <w:rPr>
          <w:spacing w:val="-27"/>
          <w:w w:val="95"/>
          <w:sz w:val="21"/>
          <w:vertAlign w:val="baseline"/>
        </w:rPr>
        <w:t> </w:t>
      </w:r>
      <w:r>
        <w:rPr>
          <w:w w:val="95"/>
          <w:sz w:val="21"/>
          <w:vertAlign w:val="baseline"/>
        </w:rPr>
        <w:t>while Victoria</w:t>
      </w:r>
      <w:r>
        <w:rPr>
          <w:spacing w:val="-31"/>
          <w:w w:val="95"/>
          <w:sz w:val="21"/>
          <w:vertAlign w:val="baseline"/>
        </w:rPr>
        <w:t> </w:t>
      </w:r>
      <w:r>
        <w:rPr>
          <w:w w:val="95"/>
          <w:sz w:val="21"/>
          <w:vertAlign w:val="baseline"/>
        </w:rPr>
        <w:t>and</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other</w:t>
      </w:r>
      <w:r>
        <w:rPr>
          <w:spacing w:val="-30"/>
          <w:w w:val="95"/>
          <w:sz w:val="21"/>
          <w:vertAlign w:val="baseline"/>
        </w:rPr>
        <w:t> </w:t>
      </w:r>
      <w:r>
        <w:rPr>
          <w:w w:val="95"/>
          <w:sz w:val="21"/>
          <w:vertAlign w:val="baseline"/>
        </w:rPr>
        <w:t>states</w:t>
      </w:r>
      <w:r>
        <w:rPr>
          <w:spacing w:val="-31"/>
          <w:w w:val="95"/>
          <w:sz w:val="21"/>
          <w:vertAlign w:val="baseline"/>
        </w:rPr>
        <w:t> </w:t>
      </w:r>
      <w:r>
        <w:rPr>
          <w:w w:val="95"/>
          <w:sz w:val="21"/>
          <w:vertAlign w:val="baseline"/>
        </w:rPr>
        <w:t>and</w:t>
      </w:r>
      <w:r>
        <w:rPr>
          <w:spacing w:val="-31"/>
          <w:w w:val="95"/>
          <w:sz w:val="21"/>
          <w:vertAlign w:val="baseline"/>
        </w:rPr>
        <w:t> </w:t>
      </w:r>
      <w:r>
        <w:rPr>
          <w:w w:val="95"/>
          <w:sz w:val="21"/>
          <w:vertAlign w:val="baseline"/>
        </w:rPr>
        <w:t>territories</w:t>
      </w:r>
      <w:r>
        <w:rPr>
          <w:spacing w:val="-31"/>
          <w:w w:val="95"/>
          <w:sz w:val="21"/>
          <w:vertAlign w:val="baseline"/>
        </w:rPr>
        <w:t> </w:t>
      </w:r>
      <w:r>
        <w:rPr>
          <w:w w:val="95"/>
          <w:sz w:val="21"/>
          <w:vertAlign w:val="baseline"/>
        </w:rPr>
        <w:t>regulate</w:t>
      </w:r>
      <w:r>
        <w:rPr>
          <w:spacing w:val="-30"/>
          <w:w w:val="95"/>
          <w:sz w:val="21"/>
          <w:vertAlign w:val="baseline"/>
        </w:rPr>
        <w:t> </w:t>
      </w:r>
      <w:r>
        <w:rPr>
          <w:w w:val="95"/>
          <w:sz w:val="21"/>
          <w:vertAlign w:val="baseline"/>
        </w:rPr>
        <w:t>‘the</w:t>
      </w:r>
      <w:r>
        <w:rPr>
          <w:spacing w:val="-31"/>
          <w:w w:val="95"/>
          <w:sz w:val="21"/>
          <w:vertAlign w:val="baseline"/>
        </w:rPr>
        <w:t> </w:t>
      </w:r>
      <w:r>
        <w:rPr>
          <w:w w:val="95"/>
          <w:sz w:val="21"/>
          <w:vertAlign w:val="baseline"/>
        </w:rPr>
        <w:t>sale,</w:t>
      </w:r>
      <w:r>
        <w:rPr>
          <w:spacing w:val="-31"/>
          <w:w w:val="95"/>
          <w:sz w:val="21"/>
          <w:vertAlign w:val="baseline"/>
        </w:rPr>
        <w:t> </w:t>
      </w:r>
      <w:r>
        <w:rPr>
          <w:w w:val="95"/>
          <w:sz w:val="21"/>
          <w:vertAlign w:val="baseline"/>
        </w:rPr>
        <w:t>supply,</w:t>
      </w:r>
      <w:r>
        <w:rPr>
          <w:spacing w:val="-32"/>
          <w:w w:val="95"/>
          <w:sz w:val="21"/>
          <w:vertAlign w:val="baseline"/>
        </w:rPr>
        <w:t> </w:t>
      </w:r>
      <w:r>
        <w:rPr>
          <w:w w:val="95"/>
          <w:sz w:val="21"/>
          <w:vertAlign w:val="baseline"/>
        </w:rPr>
        <w:t>possession, </w:t>
      </w:r>
      <w:r>
        <w:rPr>
          <w:w w:val="90"/>
          <w:sz w:val="21"/>
          <w:vertAlign w:val="baseline"/>
        </w:rPr>
        <w:t>handling</w:t>
      </w:r>
      <w:r>
        <w:rPr>
          <w:spacing w:val="-10"/>
          <w:w w:val="90"/>
          <w:sz w:val="21"/>
          <w:vertAlign w:val="baseline"/>
        </w:rPr>
        <w:t> </w:t>
      </w:r>
      <w:r>
        <w:rPr>
          <w:w w:val="90"/>
          <w:sz w:val="21"/>
          <w:vertAlign w:val="baseline"/>
        </w:rPr>
        <w:t>[and]</w:t>
      </w:r>
      <w:r>
        <w:rPr>
          <w:spacing w:val="-10"/>
          <w:w w:val="90"/>
          <w:sz w:val="21"/>
          <w:vertAlign w:val="baseline"/>
        </w:rPr>
        <w:t> </w:t>
      </w:r>
      <w:r>
        <w:rPr>
          <w:w w:val="90"/>
          <w:sz w:val="21"/>
          <w:vertAlign w:val="baseline"/>
        </w:rPr>
        <w:t>use</w:t>
      </w:r>
      <w:r>
        <w:rPr>
          <w:spacing w:val="-9"/>
          <w:w w:val="90"/>
          <w:sz w:val="21"/>
          <w:vertAlign w:val="baseline"/>
        </w:rPr>
        <w:t> </w:t>
      </w:r>
      <w:r>
        <w:rPr>
          <w:w w:val="90"/>
          <w:sz w:val="21"/>
          <w:vertAlign w:val="baseline"/>
        </w:rPr>
        <w:t>of</w:t>
      </w:r>
      <w:r>
        <w:rPr>
          <w:spacing w:val="-9"/>
          <w:w w:val="90"/>
          <w:sz w:val="21"/>
          <w:vertAlign w:val="baseline"/>
        </w:rPr>
        <w:t> </w:t>
      </w:r>
      <w:r>
        <w:rPr>
          <w:w w:val="90"/>
          <w:sz w:val="21"/>
          <w:vertAlign w:val="baseline"/>
        </w:rPr>
        <w:t>medicines</w:t>
      </w:r>
      <w:r>
        <w:rPr>
          <w:spacing w:val="-10"/>
          <w:w w:val="90"/>
          <w:sz w:val="21"/>
          <w:vertAlign w:val="baseline"/>
        </w:rPr>
        <w:t> </w:t>
      </w:r>
      <w:r>
        <w:rPr>
          <w:w w:val="90"/>
          <w:sz w:val="21"/>
          <w:vertAlign w:val="baseline"/>
        </w:rPr>
        <w:t>and</w:t>
      </w:r>
      <w:r>
        <w:rPr>
          <w:spacing w:val="-9"/>
          <w:w w:val="90"/>
          <w:sz w:val="21"/>
          <w:vertAlign w:val="baseline"/>
        </w:rPr>
        <w:t> </w:t>
      </w:r>
      <w:r>
        <w:rPr>
          <w:w w:val="90"/>
          <w:sz w:val="21"/>
          <w:vertAlign w:val="baseline"/>
        </w:rPr>
        <w:t>poisons</w:t>
      </w:r>
      <w:r>
        <w:rPr>
          <w:spacing w:val="-9"/>
          <w:w w:val="90"/>
          <w:sz w:val="21"/>
          <w:vertAlign w:val="baseline"/>
        </w:rPr>
        <w:t> </w:t>
      </w:r>
      <w:r>
        <w:rPr>
          <w:w w:val="90"/>
          <w:sz w:val="21"/>
          <w:vertAlign w:val="baseline"/>
        </w:rPr>
        <w:t>(including</w:t>
      </w:r>
      <w:r>
        <w:rPr>
          <w:spacing w:val="-10"/>
          <w:w w:val="90"/>
          <w:sz w:val="21"/>
          <w:vertAlign w:val="baseline"/>
        </w:rPr>
        <w:t> </w:t>
      </w:r>
      <w:r>
        <w:rPr>
          <w:w w:val="90"/>
          <w:sz w:val="21"/>
          <w:vertAlign w:val="baseline"/>
        </w:rPr>
        <w:t>drugs</w:t>
      </w:r>
      <w:r>
        <w:rPr>
          <w:spacing w:val="-9"/>
          <w:w w:val="90"/>
          <w:sz w:val="21"/>
          <w:vertAlign w:val="baseline"/>
        </w:rPr>
        <w:t> </w:t>
      </w:r>
      <w:r>
        <w:rPr>
          <w:w w:val="90"/>
          <w:sz w:val="21"/>
          <w:vertAlign w:val="baseline"/>
        </w:rPr>
        <w:t>and</w:t>
      </w:r>
      <w:r>
        <w:rPr>
          <w:spacing w:val="-9"/>
          <w:w w:val="90"/>
          <w:sz w:val="21"/>
          <w:vertAlign w:val="baseline"/>
        </w:rPr>
        <w:t> </w:t>
      </w:r>
      <w:r>
        <w:rPr>
          <w:w w:val="90"/>
          <w:sz w:val="21"/>
          <w:vertAlign w:val="baseline"/>
        </w:rPr>
        <w:t>other</w:t>
      </w:r>
      <w:r>
        <w:rPr>
          <w:spacing w:val="-10"/>
          <w:w w:val="90"/>
          <w:sz w:val="21"/>
          <w:vertAlign w:val="baseline"/>
        </w:rPr>
        <w:t> </w:t>
      </w:r>
      <w:r>
        <w:rPr>
          <w:w w:val="90"/>
          <w:sz w:val="21"/>
          <w:vertAlign w:val="baseline"/>
        </w:rPr>
        <w:t>substances)’.</w:t>
      </w:r>
      <w:r>
        <w:rPr>
          <w:w w:val="90"/>
          <w:sz w:val="21"/>
          <w:vertAlign w:val="superscript"/>
        </w:rPr>
        <w:t>2</w:t>
      </w:r>
    </w:p>
    <w:p>
      <w:pPr>
        <w:pStyle w:val="ListParagraph"/>
        <w:numPr>
          <w:ilvl w:val="1"/>
          <w:numId w:val="5"/>
        </w:numPr>
        <w:tabs>
          <w:tab w:pos="1666" w:val="left" w:leader="none"/>
          <w:tab w:pos="1667" w:val="left" w:leader="none"/>
        </w:tabs>
        <w:spacing w:line="271" w:lineRule="auto" w:before="97" w:after="0"/>
        <w:ind w:left="1666" w:right="109" w:hanging="710"/>
        <w:jc w:val="left"/>
        <w:rPr>
          <w:sz w:val="21"/>
        </w:rPr>
      </w:pPr>
      <w:r>
        <w:rPr>
          <w:w w:val="90"/>
          <w:sz w:val="21"/>
        </w:rPr>
        <w:t>The</w:t>
      </w:r>
      <w:r>
        <w:rPr>
          <w:spacing w:val="-16"/>
          <w:w w:val="90"/>
          <w:sz w:val="21"/>
        </w:rPr>
        <w:t> </w:t>
      </w:r>
      <w:r>
        <w:rPr>
          <w:w w:val="90"/>
          <w:sz w:val="21"/>
        </w:rPr>
        <w:t>cultivation,</w:t>
      </w:r>
      <w:r>
        <w:rPr>
          <w:spacing w:val="-17"/>
          <w:w w:val="90"/>
          <w:sz w:val="21"/>
        </w:rPr>
        <w:t> </w:t>
      </w:r>
      <w:r>
        <w:rPr>
          <w:w w:val="90"/>
          <w:sz w:val="21"/>
        </w:rPr>
        <w:t>processing,</w:t>
      </w:r>
      <w:r>
        <w:rPr>
          <w:spacing w:val="-16"/>
          <w:w w:val="90"/>
          <w:sz w:val="21"/>
        </w:rPr>
        <w:t> </w:t>
      </w:r>
      <w:r>
        <w:rPr>
          <w:w w:val="90"/>
          <w:sz w:val="21"/>
        </w:rPr>
        <w:t>supply</w:t>
      </w:r>
      <w:r>
        <w:rPr>
          <w:spacing w:val="-16"/>
          <w:w w:val="90"/>
          <w:sz w:val="21"/>
        </w:rPr>
        <w:t> </w:t>
      </w:r>
      <w:r>
        <w:rPr>
          <w:w w:val="90"/>
          <w:sz w:val="21"/>
        </w:rPr>
        <w:t>and</w:t>
      </w:r>
      <w:r>
        <w:rPr>
          <w:spacing w:val="-16"/>
          <w:w w:val="90"/>
          <w:sz w:val="21"/>
        </w:rPr>
        <w:t> </w:t>
      </w:r>
      <w:r>
        <w:rPr>
          <w:w w:val="90"/>
          <w:sz w:val="21"/>
        </w:rPr>
        <w:t>possession</w:t>
      </w:r>
      <w:r>
        <w:rPr>
          <w:spacing w:val="-16"/>
          <w:w w:val="90"/>
          <w:sz w:val="21"/>
        </w:rPr>
        <w:t> </w:t>
      </w:r>
      <w:r>
        <w:rPr>
          <w:w w:val="90"/>
          <w:sz w:val="21"/>
        </w:rPr>
        <w:t>of</w:t>
      </w:r>
      <w:r>
        <w:rPr>
          <w:spacing w:val="-16"/>
          <w:w w:val="90"/>
          <w:sz w:val="21"/>
        </w:rPr>
        <w:t> </w:t>
      </w:r>
      <w:r>
        <w:rPr>
          <w:w w:val="90"/>
          <w:sz w:val="21"/>
        </w:rPr>
        <w:t>cannabis</w:t>
      </w:r>
      <w:r>
        <w:rPr>
          <w:spacing w:val="-15"/>
          <w:w w:val="90"/>
          <w:sz w:val="21"/>
        </w:rPr>
        <w:t> </w:t>
      </w:r>
      <w:r>
        <w:rPr>
          <w:w w:val="90"/>
          <w:sz w:val="21"/>
        </w:rPr>
        <w:t>are</w:t>
      </w:r>
      <w:r>
        <w:rPr>
          <w:spacing w:val="-16"/>
          <w:w w:val="90"/>
          <w:sz w:val="21"/>
        </w:rPr>
        <w:t> </w:t>
      </w:r>
      <w:r>
        <w:rPr>
          <w:w w:val="90"/>
          <w:sz w:val="21"/>
        </w:rPr>
        <w:t>also</w:t>
      </w:r>
      <w:r>
        <w:rPr>
          <w:spacing w:val="-16"/>
          <w:w w:val="90"/>
          <w:sz w:val="21"/>
        </w:rPr>
        <w:t> </w:t>
      </w:r>
      <w:r>
        <w:rPr>
          <w:w w:val="90"/>
          <w:sz w:val="21"/>
        </w:rPr>
        <w:t>criminalised</w:t>
      </w:r>
      <w:r>
        <w:rPr>
          <w:spacing w:val="-16"/>
          <w:w w:val="90"/>
          <w:sz w:val="21"/>
        </w:rPr>
        <w:t> </w:t>
      </w:r>
      <w:r>
        <w:rPr>
          <w:w w:val="90"/>
          <w:sz w:val="21"/>
        </w:rPr>
        <w:t>under </w:t>
      </w:r>
      <w:r>
        <w:rPr>
          <w:w w:val="95"/>
          <w:sz w:val="21"/>
        </w:rPr>
        <w:t>both</w:t>
      </w:r>
      <w:r>
        <w:rPr>
          <w:spacing w:val="-34"/>
          <w:w w:val="95"/>
          <w:sz w:val="21"/>
        </w:rPr>
        <w:t> </w:t>
      </w:r>
      <w:r>
        <w:rPr>
          <w:w w:val="95"/>
          <w:sz w:val="21"/>
        </w:rPr>
        <w:t>Commonwealth</w:t>
      </w:r>
      <w:r>
        <w:rPr>
          <w:spacing w:val="-33"/>
          <w:w w:val="95"/>
          <w:sz w:val="21"/>
        </w:rPr>
        <w:t> </w:t>
      </w:r>
      <w:r>
        <w:rPr>
          <w:w w:val="95"/>
          <w:sz w:val="21"/>
        </w:rPr>
        <w:t>and</w:t>
      </w:r>
      <w:r>
        <w:rPr>
          <w:spacing w:val="-33"/>
          <w:w w:val="95"/>
          <w:sz w:val="21"/>
        </w:rPr>
        <w:t> </w:t>
      </w:r>
      <w:r>
        <w:rPr>
          <w:w w:val="95"/>
          <w:sz w:val="21"/>
        </w:rPr>
        <w:t>Victorian</w:t>
      </w:r>
      <w:r>
        <w:rPr>
          <w:spacing w:val="-33"/>
          <w:w w:val="95"/>
          <w:sz w:val="21"/>
        </w:rPr>
        <w:t> </w:t>
      </w:r>
      <w:r>
        <w:rPr>
          <w:w w:val="95"/>
          <w:sz w:val="21"/>
        </w:rPr>
        <w:t>law,</w:t>
      </w:r>
      <w:r>
        <w:rPr>
          <w:spacing w:val="-33"/>
          <w:w w:val="95"/>
          <w:sz w:val="21"/>
        </w:rPr>
        <w:t> </w:t>
      </w:r>
      <w:r>
        <w:rPr>
          <w:w w:val="95"/>
          <w:sz w:val="21"/>
        </w:rPr>
        <w:t>and</w:t>
      </w:r>
      <w:r>
        <w:rPr>
          <w:spacing w:val="-33"/>
          <w:w w:val="95"/>
          <w:sz w:val="21"/>
        </w:rPr>
        <w:t> </w:t>
      </w:r>
      <w:r>
        <w:rPr>
          <w:w w:val="95"/>
          <w:sz w:val="21"/>
        </w:rPr>
        <w:t>its</w:t>
      </w:r>
      <w:r>
        <w:rPr>
          <w:spacing w:val="-33"/>
          <w:w w:val="95"/>
          <w:sz w:val="21"/>
        </w:rPr>
        <w:t> </w:t>
      </w:r>
      <w:r>
        <w:rPr>
          <w:w w:val="95"/>
          <w:sz w:val="21"/>
        </w:rPr>
        <w:t>lawful</w:t>
      </w:r>
      <w:r>
        <w:rPr>
          <w:spacing w:val="-34"/>
          <w:w w:val="95"/>
          <w:sz w:val="21"/>
        </w:rPr>
        <w:t> </w:t>
      </w:r>
      <w:r>
        <w:rPr>
          <w:w w:val="95"/>
          <w:sz w:val="21"/>
        </w:rPr>
        <w:t>importation</w:t>
      </w:r>
      <w:r>
        <w:rPr>
          <w:spacing w:val="-33"/>
          <w:w w:val="95"/>
          <w:sz w:val="21"/>
        </w:rPr>
        <w:t> </w:t>
      </w:r>
      <w:r>
        <w:rPr>
          <w:w w:val="95"/>
          <w:sz w:val="21"/>
        </w:rPr>
        <w:t>is</w:t>
      </w:r>
      <w:r>
        <w:rPr>
          <w:spacing w:val="-33"/>
          <w:w w:val="95"/>
          <w:sz w:val="21"/>
        </w:rPr>
        <w:t> </w:t>
      </w:r>
      <w:r>
        <w:rPr>
          <w:w w:val="95"/>
          <w:sz w:val="21"/>
        </w:rPr>
        <w:t>highly</w:t>
      </w:r>
      <w:r>
        <w:rPr>
          <w:spacing w:val="-33"/>
          <w:w w:val="95"/>
          <w:sz w:val="21"/>
        </w:rPr>
        <w:t> </w:t>
      </w:r>
      <w:r>
        <w:rPr>
          <w:w w:val="95"/>
          <w:sz w:val="21"/>
        </w:rPr>
        <w:t>restricted</w:t>
      </w:r>
      <w:r>
        <w:rPr>
          <w:spacing w:val="-33"/>
          <w:w w:val="95"/>
          <w:sz w:val="21"/>
        </w:rPr>
        <w:t> </w:t>
      </w:r>
      <w:r>
        <w:rPr>
          <w:w w:val="95"/>
          <w:sz w:val="21"/>
        </w:rPr>
        <w:t>by </w:t>
      </w:r>
      <w:r>
        <w:rPr>
          <w:sz w:val="21"/>
        </w:rPr>
        <w:t>the</w:t>
      </w:r>
      <w:r>
        <w:rPr>
          <w:spacing w:val="-10"/>
          <w:sz w:val="21"/>
        </w:rPr>
        <w:t> </w:t>
      </w:r>
      <w:r>
        <w:rPr>
          <w:sz w:val="21"/>
        </w:rPr>
        <w:t>Commonwealth.</w:t>
      </w:r>
    </w:p>
    <w:p>
      <w:pPr>
        <w:pStyle w:val="ListParagraph"/>
        <w:numPr>
          <w:ilvl w:val="1"/>
          <w:numId w:val="5"/>
        </w:numPr>
        <w:tabs>
          <w:tab w:pos="1666" w:val="left" w:leader="none"/>
          <w:tab w:pos="1667" w:val="left" w:leader="none"/>
        </w:tabs>
        <w:spacing w:line="271" w:lineRule="auto" w:before="102" w:after="0"/>
        <w:ind w:left="1666" w:right="335" w:hanging="710"/>
        <w:jc w:val="left"/>
        <w:rPr>
          <w:sz w:val="21"/>
        </w:rPr>
      </w:pPr>
      <w:r>
        <w:rPr>
          <w:sz w:val="21"/>
        </w:rPr>
        <w:t>Consequently,</w:t>
      </w:r>
      <w:r>
        <w:rPr>
          <w:spacing w:val="-41"/>
          <w:sz w:val="21"/>
        </w:rPr>
        <w:t> </w:t>
      </w:r>
      <w:r>
        <w:rPr>
          <w:sz w:val="21"/>
        </w:rPr>
        <w:t>the</w:t>
      </w:r>
      <w:r>
        <w:rPr>
          <w:spacing w:val="-41"/>
          <w:sz w:val="21"/>
        </w:rPr>
        <w:t> </w:t>
      </w:r>
      <w:r>
        <w:rPr>
          <w:sz w:val="21"/>
        </w:rPr>
        <w:t>Victorian</w:t>
      </w:r>
      <w:r>
        <w:rPr>
          <w:spacing w:val="-41"/>
          <w:sz w:val="21"/>
        </w:rPr>
        <w:t> </w:t>
      </w:r>
      <w:r>
        <w:rPr>
          <w:sz w:val="21"/>
        </w:rPr>
        <w:t>legislation</w:t>
      </w:r>
      <w:r>
        <w:rPr>
          <w:spacing w:val="-40"/>
          <w:sz w:val="21"/>
        </w:rPr>
        <w:t> </w:t>
      </w:r>
      <w:r>
        <w:rPr>
          <w:sz w:val="21"/>
        </w:rPr>
        <w:t>is</w:t>
      </w:r>
      <w:r>
        <w:rPr>
          <w:spacing w:val="-41"/>
          <w:sz w:val="21"/>
        </w:rPr>
        <w:t> </w:t>
      </w:r>
      <w:r>
        <w:rPr>
          <w:sz w:val="21"/>
        </w:rPr>
        <w:t>best</w:t>
      </w:r>
      <w:r>
        <w:rPr>
          <w:spacing w:val="-40"/>
          <w:sz w:val="21"/>
        </w:rPr>
        <w:t> </w:t>
      </w:r>
      <w:r>
        <w:rPr>
          <w:sz w:val="21"/>
        </w:rPr>
        <w:t>understood</w:t>
      </w:r>
      <w:r>
        <w:rPr>
          <w:spacing w:val="-41"/>
          <w:sz w:val="21"/>
        </w:rPr>
        <w:t> </w:t>
      </w:r>
      <w:r>
        <w:rPr>
          <w:sz w:val="21"/>
        </w:rPr>
        <w:t>in</w:t>
      </w:r>
      <w:r>
        <w:rPr>
          <w:spacing w:val="-40"/>
          <w:sz w:val="21"/>
        </w:rPr>
        <w:t> </w:t>
      </w:r>
      <w:r>
        <w:rPr>
          <w:sz w:val="21"/>
        </w:rPr>
        <w:t>the</w:t>
      </w:r>
      <w:r>
        <w:rPr>
          <w:spacing w:val="-41"/>
          <w:sz w:val="21"/>
        </w:rPr>
        <w:t> </w:t>
      </w:r>
      <w:r>
        <w:rPr>
          <w:sz w:val="21"/>
        </w:rPr>
        <w:t>context</w:t>
      </w:r>
      <w:r>
        <w:rPr>
          <w:spacing w:val="-40"/>
          <w:sz w:val="21"/>
        </w:rPr>
        <w:t> </w:t>
      </w:r>
      <w:r>
        <w:rPr>
          <w:sz w:val="21"/>
        </w:rPr>
        <w:t>of</w:t>
      </w:r>
      <w:r>
        <w:rPr>
          <w:spacing w:val="-41"/>
          <w:sz w:val="21"/>
        </w:rPr>
        <w:t> </w:t>
      </w:r>
      <w:r>
        <w:rPr>
          <w:sz w:val="21"/>
        </w:rPr>
        <w:t>the Commonwealth</w:t>
      </w:r>
      <w:r>
        <w:rPr>
          <w:spacing w:val="-43"/>
          <w:sz w:val="21"/>
        </w:rPr>
        <w:t> </w:t>
      </w:r>
      <w:r>
        <w:rPr>
          <w:sz w:val="21"/>
        </w:rPr>
        <w:t>legislation</w:t>
      </w:r>
      <w:r>
        <w:rPr>
          <w:spacing w:val="-42"/>
          <w:sz w:val="21"/>
        </w:rPr>
        <w:t> </w:t>
      </w:r>
      <w:r>
        <w:rPr>
          <w:sz w:val="21"/>
        </w:rPr>
        <w:t>to</w:t>
      </w:r>
      <w:r>
        <w:rPr>
          <w:spacing w:val="-43"/>
          <w:sz w:val="21"/>
        </w:rPr>
        <w:t> </w:t>
      </w:r>
      <w:r>
        <w:rPr>
          <w:sz w:val="21"/>
        </w:rPr>
        <w:t>which</w:t>
      </w:r>
      <w:r>
        <w:rPr>
          <w:spacing w:val="-42"/>
          <w:sz w:val="21"/>
        </w:rPr>
        <w:t> </w:t>
      </w:r>
      <w:r>
        <w:rPr>
          <w:sz w:val="21"/>
        </w:rPr>
        <w:t>it</w:t>
      </w:r>
      <w:r>
        <w:rPr>
          <w:spacing w:val="-42"/>
          <w:sz w:val="21"/>
        </w:rPr>
        <w:t> </w:t>
      </w:r>
      <w:r>
        <w:rPr>
          <w:sz w:val="21"/>
        </w:rPr>
        <w:t>relates.</w:t>
      </w:r>
      <w:r>
        <w:rPr>
          <w:spacing w:val="-43"/>
          <w:sz w:val="21"/>
        </w:rPr>
        <w:t> </w:t>
      </w:r>
      <w:r>
        <w:rPr>
          <w:sz w:val="21"/>
        </w:rPr>
        <w:t>After</w:t>
      </w:r>
      <w:r>
        <w:rPr>
          <w:spacing w:val="-42"/>
          <w:sz w:val="21"/>
        </w:rPr>
        <w:t> </w:t>
      </w:r>
      <w:r>
        <w:rPr>
          <w:sz w:val="21"/>
        </w:rPr>
        <w:t>providing</w:t>
      </w:r>
      <w:r>
        <w:rPr>
          <w:spacing w:val="-43"/>
          <w:sz w:val="21"/>
        </w:rPr>
        <w:t> </w:t>
      </w:r>
      <w:r>
        <w:rPr>
          <w:sz w:val="21"/>
        </w:rPr>
        <w:t>an</w:t>
      </w:r>
      <w:r>
        <w:rPr>
          <w:spacing w:val="-42"/>
          <w:sz w:val="21"/>
        </w:rPr>
        <w:t> </w:t>
      </w:r>
      <w:r>
        <w:rPr>
          <w:sz w:val="21"/>
        </w:rPr>
        <w:t>overview</w:t>
      </w:r>
      <w:r>
        <w:rPr>
          <w:spacing w:val="-42"/>
          <w:sz w:val="21"/>
        </w:rPr>
        <w:t> </w:t>
      </w:r>
      <w:r>
        <w:rPr>
          <w:sz w:val="21"/>
        </w:rPr>
        <w:t>of</w:t>
      </w:r>
      <w:r>
        <w:rPr>
          <w:spacing w:val="-43"/>
          <w:sz w:val="21"/>
        </w:rPr>
        <w:t> </w:t>
      </w:r>
      <w:r>
        <w:rPr>
          <w:sz w:val="21"/>
        </w:rPr>
        <w:t>the </w:t>
      </w:r>
      <w:r>
        <w:rPr>
          <w:w w:val="90"/>
          <w:sz w:val="21"/>
        </w:rPr>
        <w:t>Victorian legislation, this chapter will describe the relevant Commonwealth laws, many </w:t>
      </w:r>
      <w:r>
        <w:rPr>
          <w:sz w:val="21"/>
        </w:rPr>
        <w:t>of</w:t>
      </w:r>
      <w:r>
        <w:rPr>
          <w:spacing w:val="-16"/>
          <w:sz w:val="21"/>
        </w:rPr>
        <w:t> </w:t>
      </w:r>
      <w:r>
        <w:rPr>
          <w:sz w:val="21"/>
        </w:rPr>
        <w:t>which</w:t>
      </w:r>
      <w:r>
        <w:rPr>
          <w:spacing w:val="-15"/>
          <w:sz w:val="21"/>
        </w:rPr>
        <w:t> </w:t>
      </w:r>
      <w:r>
        <w:rPr>
          <w:sz w:val="21"/>
        </w:rPr>
        <w:t>in</w:t>
      </w:r>
      <w:r>
        <w:rPr>
          <w:spacing w:val="-15"/>
          <w:sz w:val="21"/>
        </w:rPr>
        <w:t> </w:t>
      </w:r>
      <w:r>
        <w:rPr>
          <w:sz w:val="21"/>
        </w:rPr>
        <w:t>turn</w:t>
      </w:r>
      <w:r>
        <w:rPr>
          <w:spacing w:val="-15"/>
          <w:sz w:val="21"/>
        </w:rPr>
        <w:t> </w:t>
      </w:r>
      <w:r>
        <w:rPr>
          <w:sz w:val="21"/>
        </w:rPr>
        <w:t>reflect</w:t>
      </w:r>
      <w:r>
        <w:rPr>
          <w:spacing w:val="-15"/>
          <w:sz w:val="21"/>
        </w:rPr>
        <w:t> </w:t>
      </w:r>
      <w:r>
        <w:rPr>
          <w:sz w:val="21"/>
        </w:rPr>
        <w:t>international</w:t>
      </w:r>
      <w:r>
        <w:rPr>
          <w:spacing w:val="-16"/>
          <w:sz w:val="21"/>
        </w:rPr>
        <w:t> </w:t>
      </w:r>
      <w:r>
        <w:rPr>
          <w:sz w:val="21"/>
        </w:rPr>
        <w:t>obligations.</w:t>
      </w:r>
    </w:p>
    <w:p>
      <w:pPr>
        <w:pStyle w:val="BodyText"/>
        <w:rPr>
          <w:sz w:val="20"/>
        </w:rPr>
      </w:pPr>
    </w:p>
    <w:p>
      <w:pPr>
        <w:pStyle w:val="BodyText"/>
        <w:rPr>
          <w:sz w:val="20"/>
        </w:rPr>
      </w:pPr>
    </w:p>
    <w:p>
      <w:pPr>
        <w:pStyle w:val="BodyText"/>
        <w:rPr>
          <w:sz w:val="20"/>
        </w:rPr>
      </w:pPr>
    </w:p>
    <w:p>
      <w:pPr>
        <w:pStyle w:val="BodyText"/>
        <w:spacing w:before="4"/>
        <w:rPr>
          <w:sz w:val="29"/>
        </w:rPr>
      </w:pPr>
      <w:r>
        <w:rPr/>
        <w:pict>
          <v:line style="position:absolute;mso-position-horizontal-relative:page;mso-position-vertical-relative:paragraph;z-index:416;mso-wrap-distance-left:0;mso-wrap-distance-right:0" from="70.320pt,19.510904pt" to="214.32pt,19.51090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 </w:t>
      </w:r>
      <w:r>
        <w:rPr>
          <w:sz w:val="16"/>
        </w:rPr>
        <w:t>Shane Bullock and Elizabeth Manias, </w:t>
      </w:r>
      <w:r>
        <w:rPr>
          <w:rFonts w:ascii="Calibri"/>
          <w:i/>
          <w:sz w:val="16"/>
        </w:rPr>
        <w:t>Fundamentals of Pharmacology </w:t>
      </w:r>
      <w:r>
        <w:rPr>
          <w:sz w:val="16"/>
        </w:rPr>
        <w:t>(Pearson, 2013) 22.</w:t>
      </w:r>
    </w:p>
    <w:p>
      <w:pPr>
        <w:spacing w:before="100"/>
        <w:ind w:left="956" w:right="0" w:firstLine="0"/>
        <w:jc w:val="left"/>
        <w:rPr>
          <w:sz w:val="16"/>
        </w:rPr>
      </w:pPr>
      <w:r>
        <w:rPr>
          <w:position w:val="6"/>
          <w:sz w:val="9"/>
        </w:rPr>
        <w:t>2 </w:t>
      </w:r>
      <w:r>
        <w:rPr>
          <w:sz w:val="16"/>
        </w:rPr>
        <w:t>John S. Low, Laetitia Hattingh and Kim Forrester, </w:t>
      </w:r>
      <w:r>
        <w:rPr>
          <w:rFonts w:ascii="Calibri"/>
          <w:i/>
          <w:sz w:val="16"/>
        </w:rPr>
        <w:t>Australian Pharmacy Law and Practice </w:t>
      </w:r>
      <w:r>
        <w:rPr>
          <w:sz w:val="16"/>
        </w:rPr>
        <w:t>(Elsevier, 2013) 232.</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68" w:lineRule="auto" w:before="94" w:after="0"/>
        <w:ind w:left="1666" w:right="163" w:hanging="710"/>
        <w:jc w:val="left"/>
        <w:rPr>
          <w:sz w:val="21"/>
        </w:rPr>
      </w:pPr>
      <w:r>
        <w:rPr>
          <w:w w:val="95"/>
          <w:sz w:val="21"/>
        </w:rPr>
        <w:t>Discussion</w:t>
      </w:r>
      <w:r>
        <w:rPr>
          <w:spacing w:val="-38"/>
          <w:w w:val="95"/>
          <w:sz w:val="21"/>
        </w:rPr>
        <w:t> </w:t>
      </w:r>
      <w:r>
        <w:rPr>
          <w:w w:val="95"/>
          <w:sz w:val="21"/>
        </w:rPr>
        <w:t>will</w:t>
      </w:r>
      <w:r>
        <w:rPr>
          <w:spacing w:val="-37"/>
          <w:w w:val="95"/>
          <w:sz w:val="21"/>
        </w:rPr>
        <w:t> </w:t>
      </w:r>
      <w:r>
        <w:rPr>
          <w:w w:val="95"/>
          <w:sz w:val="21"/>
        </w:rPr>
        <w:t>then</w:t>
      </w:r>
      <w:r>
        <w:rPr>
          <w:spacing w:val="-38"/>
          <w:w w:val="95"/>
          <w:sz w:val="21"/>
        </w:rPr>
        <w:t> </w:t>
      </w:r>
      <w:r>
        <w:rPr>
          <w:w w:val="95"/>
          <w:sz w:val="21"/>
        </w:rPr>
        <w:t>turn</w:t>
      </w:r>
      <w:r>
        <w:rPr>
          <w:spacing w:val="-37"/>
          <w:w w:val="95"/>
          <w:sz w:val="21"/>
        </w:rPr>
        <w:t> </w:t>
      </w:r>
      <w:r>
        <w:rPr>
          <w:w w:val="95"/>
          <w:sz w:val="21"/>
        </w:rPr>
        <w:t>to</w:t>
      </w:r>
      <w:r>
        <w:rPr>
          <w:spacing w:val="-37"/>
          <w:w w:val="95"/>
          <w:sz w:val="21"/>
        </w:rPr>
        <w:t> </w:t>
      </w:r>
      <w:r>
        <w:rPr>
          <w:w w:val="95"/>
          <w:sz w:val="21"/>
        </w:rPr>
        <w:t>the</w:t>
      </w:r>
      <w:r>
        <w:rPr>
          <w:spacing w:val="-37"/>
          <w:w w:val="95"/>
          <w:sz w:val="21"/>
        </w:rPr>
        <w:t> </w:t>
      </w:r>
      <w:r>
        <w:rPr>
          <w:w w:val="95"/>
          <w:sz w:val="21"/>
        </w:rPr>
        <w:t>regulatory</w:t>
      </w:r>
      <w:r>
        <w:rPr>
          <w:spacing w:val="-37"/>
          <w:w w:val="95"/>
          <w:sz w:val="21"/>
        </w:rPr>
        <w:t> </w:t>
      </w:r>
      <w:r>
        <w:rPr>
          <w:w w:val="95"/>
          <w:sz w:val="21"/>
        </w:rPr>
        <w:t>options</w:t>
      </w:r>
      <w:r>
        <w:rPr>
          <w:spacing w:val="-37"/>
          <w:w w:val="95"/>
          <w:sz w:val="21"/>
        </w:rPr>
        <w:t> </w:t>
      </w:r>
      <w:r>
        <w:rPr>
          <w:w w:val="95"/>
          <w:sz w:val="21"/>
        </w:rPr>
        <w:t>available</w:t>
      </w:r>
      <w:r>
        <w:rPr>
          <w:spacing w:val="-38"/>
          <w:w w:val="95"/>
          <w:sz w:val="21"/>
        </w:rPr>
        <w:t> </w:t>
      </w:r>
      <w:r>
        <w:rPr>
          <w:w w:val="95"/>
          <w:sz w:val="21"/>
        </w:rPr>
        <w:t>to</w:t>
      </w:r>
      <w:r>
        <w:rPr>
          <w:spacing w:val="-37"/>
          <w:w w:val="95"/>
          <w:sz w:val="21"/>
        </w:rPr>
        <w:t> </w:t>
      </w:r>
      <w:r>
        <w:rPr>
          <w:w w:val="95"/>
          <w:sz w:val="21"/>
        </w:rPr>
        <w:t>Victoria</w:t>
      </w:r>
      <w:r>
        <w:rPr>
          <w:spacing w:val="-37"/>
          <w:w w:val="95"/>
          <w:sz w:val="21"/>
        </w:rPr>
        <w:t> </w:t>
      </w:r>
      <w:r>
        <w:rPr>
          <w:w w:val="95"/>
          <w:sz w:val="21"/>
        </w:rPr>
        <w:t>in</w:t>
      </w:r>
      <w:r>
        <w:rPr>
          <w:spacing w:val="-37"/>
          <w:w w:val="95"/>
          <w:sz w:val="21"/>
        </w:rPr>
        <w:t> </w:t>
      </w:r>
      <w:r>
        <w:rPr>
          <w:w w:val="95"/>
          <w:sz w:val="21"/>
        </w:rPr>
        <w:t>order</w:t>
      </w:r>
      <w:r>
        <w:rPr>
          <w:spacing w:val="-37"/>
          <w:w w:val="95"/>
          <w:sz w:val="21"/>
        </w:rPr>
        <w:t> </w:t>
      </w:r>
      <w:r>
        <w:rPr>
          <w:w w:val="95"/>
          <w:sz w:val="21"/>
        </w:rPr>
        <w:t>to</w:t>
      </w:r>
      <w:r>
        <w:rPr>
          <w:spacing w:val="-38"/>
          <w:w w:val="95"/>
          <w:sz w:val="21"/>
        </w:rPr>
        <w:t> </w:t>
      </w:r>
      <w:r>
        <w:rPr>
          <w:w w:val="95"/>
          <w:sz w:val="21"/>
        </w:rPr>
        <w:t>enable </w:t>
      </w:r>
      <w:r>
        <w:rPr>
          <w:sz w:val="21"/>
        </w:rPr>
        <w:t>authorised</w:t>
      </w:r>
      <w:r>
        <w:rPr>
          <w:spacing w:val="-23"/>
          <w:sz w:val="21"/>
        </w:rPr>
        <w:t> </w:t>
      </w:r>
      <w:r>
        <w:rPr>
          <w:sz w:val="21"/>
        </w:rPr>
        <w:t>patients</w:t>
      </w:r>
      <w:r>
        <w:rPr>
          <w:spacing w:val="-23"/>
          <w:sz w:val="21"/>
        </w:rPr>
        <w:t> </w:t>
      </w:r>
      <w:r>
        <w:rPr>
          <w:sz w:val="21"/>
        </w:rPr>
        <w:t>to</w:t>
      </w:r>
      <w:r>
        <w:rPr>
          <w:spacing w:val="-23"/>
          <w:sz w:val="21"/>
        </w:rPr>
        <w:t> </w:t>
      </w:r>
      <w:r>
        <w:rPr>
          <w:sz w:val="21"/>
        </w:rPr>
        <w:t>obtain</w:t>
      </w:r>
      <w:r>
        <w:rPr>
          <w:spacing w:val="-22"/>
          <w:sz w:val="21"/>
        </w:rPr>
        <w:t> </w:t>
      </w:r>
      <w:r>
        <w:rPr>
          <w:sz w:val="21"/>
        </w:rPr>
        <w:t>lawful</w:t>
      </w:r>
      <w:r>
        <w:rPr>
          <w:spacing w:val="-24"/>
          <w:sz w:val="21"/>
        </w:rPr>
        <w:t> </w:t>
      </w:r>
      <w:r>
        <w:rPr>
          <w:sz w:val="21"/>
        </w:rPr>
        <w:t>access</w:t>
      </w:r>
      <w:r>
        <w:rPr>
          <w:spacing w:val="-23"/>
          <w:sz w:val="21"/>
        </w:rPr>
        <w:t> </w:t>
      </w:r>
      <w:r>
        <w:rPr>
          <w:sz w:val="21"/>
        </w:rPr>
        <w:t>to</w:t>
      </w:r>
      <w:r>
        <w:rPr>
          <w:spacing w:val="-22"/>
          <w:sz w:val="21"/>
        </w:rPr>
        <w:t> </w:t>
      </w:r>
      <w:r>
        <w:rPr>
          <w:sz w:val="21"/>
        </w:rPr>
        <w:t>medicinal</w:t>
      </w:r>
      <w:r>
        <w:rPr>
          <w:spacing w:val="-24"/>
          <w:sz w:val="21"/>
        </w:rPr>
        <w:t> </w:t>
      </w:r>
      <w:r>
        <w:rPr>
          <w:sz w:val="21"/>
        </w:rPr>
        <w:t>cannabis.</w:t>
      </w:r>
    </w:p>
    <w:p>
      <w:pPr>
        <w:spacing w:before="139"/>
        <w:ind w:left="957" w:right="0" w:firstLine="0"/>
        <w:jc w:val="left"/>
        <w:rPr>
          <w:rFonts w:ascii="Trebuchet MS"/>
          <w:b/>
          <w:sz w:val="28"/>
        </w:rPr>
      </w:pPr>
      <w:bookmarkStart w:name="_TOC_250077" w:id="77"/>
      <w:bookmarkEnd w:id="77"/>
      <w:r>
        <w:rPr>
          <w:rFonts w:ascii="Trebuchet MS"/>
          <w:b/>
          <w:color w:val="007B01"/>
          <w:w w:val="115"/>
          <w:sz w:val="28"/>
        </w:rPr>
        <w:t>Victorian laws</w:t>
      </w:r>
    </w:p>
    <w:p>
      <w:pPr>
        <w:pStyle w:val="Heading5"/>
        <w:spacing w:before="198"/>
      </w:pPr>
      <w:bookmarkStart w:name="_TOC_250076" w:id="78"/>
      <w:r>
        <w:rPr>
          <w:spacing w:val="10"/>
        </w:rPr>
        <w:t>Drugs, </w:t>
      </w:r>
      <w:r>
        <w:rPr>
          <w:spacing w:val="11"/>
        </w:rPr>
        <w:t>Poisons </w:t>
      </w:r>
      <w:r>
        <w:rPr>
          <w:spacing w:val="8"/>
        </w:rPr>
        <w:t>and </w:t>
      </w:r>
      <w:r>
        <w:rPr>
          <w:spacing w:val="11"/>
        </w:rPr>
        <w:t>Controlled Substances</w:t>
      </w:r>
      <w:r>
        <w:rPr>
          <w:spacing w:val="84"/>
        </w:rPr>
        <w:t> </w:t>
      </w:r>
      <w:bookmarkEnd w:id="78"/>
      <w:r>
        <w:rPr>
          <w:spacing w:val="13"/>
        </w:rPr>
        <w:t>Act</w:t>
      </w:r>
    </w:p>
    <w:p>
      <w:pPr>
        <w:pStyle w:val="ListParagraph"/>
        <w:numPr>
          <w:ilvl w:val="1"/>
          <w:numId w:val="5"/>
        </w:numPr>
        <w:tabs>
          <w:tab w:pos="1666" w:val="left" w:leader="none"/>
          <w:tab w:pos="1667" w:val="left" w:leader="none"/>
        </w:tabs>
        <w:spacing w:line="264" w:lineRule="auto" w:before="122" w:after="0"/>
        <w:ind w:left="1666" w:right="202" w:hanging="710"/>
        <w:jc w:val="left"/>
        <w:rPr>
          <w:sz w:val="21"/>
        </w:rPr>
      </w:pPr>
      <w:r>
        <w:rPr>
          <w:sz w:val="21"/>
        </w:rPr>
        <w:t>The Drugs, Poisons and Controlled Substances Act and the </w:t>
      </w:r>
      <w:r>
        <w:rPr>
          <w:rFonts w:ascii="Calibri"/>
          <w:i/>
          <w:sz w:val="21"/>
        </w:rPr>
        <w:t>Drugs, Poisons and </w:t>
      </w:r>
      <w:r>
        <w:rPr>
          <w:rFonts w:ascii="Calibri"/>
          <w:i/>
          <w:sz w:val="21"/>
        </w:rPr>
        <w:t>Controlled</w:t>
      </w:r>
      <w:r>
        <w:rPr>
          <w:rFonts w:ascii="Calibri"/>
          <w:i/>
          <w:spacing w:val="-15"/>
          <w:sz w:val="21"/>
        </w:rPr>
        <w:t> </w:t>
      </w:r>
      <w:r>
        <w:rPr>
          <w:rFonts w:ascii="Calibri"/>
          <w:i/>
          <w:sz w:val="21"/>
        </w:rPr>
        <w:t>Substances</w:t>
      </w:r>
      <w:r>
        <w:rPr>
          <w:rFonts w:ascii="Calibri"/>
          <w:i/>
          <w:spacing w:val="-14"/>
          <w:sz w:val="21"/>
        </w:rPr>
        <w:t> </w:t>
      </w:r>
      <w:r>
        <w:rPr>
          <w:rFonts w:ascii="Calibri"/>
          <w:i/>
          <w:sz w:val="21"/>
        </w:rPr>
        <w:t>Regulations</w:t>
      </w:r>
      <w:r>
        <w:rPr>
          <w:rFonts w:ascii="Calibri"/>
          <w:i/>
          <w:spacing w:val="-15"/>
          <w:sz w:val="21"/>
        </w:rPr>
        <w:t> </w:t>
      </w:r>
      <w:r>
        <w:rPr>
          <w:rFonts w:ascii="Calibri"/>
          <w:i/>
          <w:sz w:val="21"/>
        </w:rPr>
        <w:t>2006</w:t>
      </w:r>
      <w:r>
        <w:rPr>
          <w:rFonts w:ascii="Calibri"/>
          <w:i/>
          <w:spacing w:val="-14"/>
          <w:sz w:val="21"/>
        </w:rPr>
        <w:t> </w:t>
      </w:r>
      <w:r>
        <w:rPr>
          <w:sz w:val="21"/>
        </w:rPr>
        <w:t>(Vic)</w:t>
      </w:r>
      <w:r>
        <w:rPr>
          <w:spacing w:val="-34"/>
          <w:sz w:val="21"/>
        </w:rPr>
        <w:t> </w:t>
      </w:r>
      <w:r>
        <w:rPr>
          <w:sz w:val="21"/>
        </w:rPr>
        <w:t>establish</w:t>
      </w:r>
      <w:r>
        <w:rPr>
          <w:spacing w:val="-33"/>
          <w:sz w:val="21"/>
        </w:rPr>
        <w:t> </w:t>
      </w:r>
      <w:r>
        <w:rPr>
          <w:sz w:val="21"/>
        </w:rPr>
        <w:t>when</w:t>
      </w:r>
      <w:r>
        <w:rPr>
          <w:spacing w:val="-34"/>
          <w:sz w:val="21"/>
        </w:rPr>
        <w:t> </w:t>
      </w:r>
      <w:r>
        <w:rPr>
          <w:sz w:val="21"/>
        </w:rPr>
        <w:t>the</w:t>
      </w:r>
      <w:r>
        <w:rPr>
          <w:spacing w:val="-33"/>
          <w:sz w:val="21"/>
        </w:rPr>
        <w:t> </w:t>
      </w:r>
      <w:r>
        <w:rPr>
          <w:sz w:val="21"/>
        </w:rPr>
        <w:t>cultivation,</w:t>
      </w:r>
      <w:r>
        <w:rPr>
          <w:spacing w:val="-34"/>
          <w:sz w:val="21"/>
        </w:rPr>
        <w:t> </w:t>
      </w:r>
      <w:r>
        <w:rPr>
          <w:sz w:val="21"/>
        </w:rPr>
        <w:t>processing, </w:t>
      </w:r>
      <w:r>
        <w:rPr>
          <w:w w:val="95"/>
          <w:sz w:val="21"/>
        </w:rPr>
        <w:t>supply,</w:t>
      </w:r>
      <w:r>
        <w:rPr>
          <w:spacing w:val="-35"/>
          <w:w w:val="95"/>
          <w:sz w:val="21"/>
        </w:rPr>
        <w:t> </w:t>
      </w:r>
      <w:r>
        <w:rPr>
          <w:w w:val="95"/>
          <w:sz w:val="21"/>
        </w:rPr>
        <w:t>administration</w:t>
      </w:r>
      <w:r>
        <w:rPr>
          <w:spacing w:val="-35"/>
          <w:w w:val="95"/>
          <w:sz w:val="21"/>
        </w:rPr>
        <w:t> </w:t>
      </w:r>
      <w:r>
        <w:rPr>
          <w:w w:val="95"/>
          <w:sz w:val="21"/>
        </w:rPr>
        <w:t>and</w:t>
      </w:r>
      <w:r>
        <w:rPr>
          <w:spacing w:val="-34"/>
          <w:w w:val="95"/>
          <w:sz w:val="21"/>
        </w:rPr>
        <w:t> </w:t>
      </w:r>
      <w:r>
        <w:rPr>
          <w:w w:val="95"/>
          <w:sz w:val="21"/>
        </w:rPr>
        <w:t>use</w:t>
      </w:r>
      <w:r>
        <w:rPr>
          <w:spacing w:val="-35"/>
          <w:w w:val="95"/>
          <w:sz w:val="21"/>
        </w:rPr>
        <w:t> </w:t>
      </w:r>
      <w:r>
        <w:rPr>
          <w:w w:val="95"/>
          <w:sz w:val="21"/>
        </w:rPr>
        <w:t>of</w:t>
      </w:r>
      <w:r>
        <w:rPr>
          <w:spacing w:val="-34"/>
          <w:w w:val="95"/>
          <w:sz w:val="21"/>
        </w:rPr>
        <w:t> </w:t>
      </w:r>
      <w:r>
        <w:rPr>
          <w:w w:val="95"/>
          <w:sz w:val="21"/>
        </w:rPr>
        <w:t>drugs,</w:t>
      </w:r>
      <w:r>
        <w:rPr>
          <w:spacing w:val="-35"/>
          <w:w w:val="95"/>
          <w:sz w:val="21"/>
        </w:rPr>
        <w:t> </w:t>
      </w:r>
      <w:r>
        <w:rPr>
          <w:w w:val="95"/>
          <w:sz w:val="21"/>
        </w:rPr>
        <w:t>poisons</w:t>
      </w:r>
      <w:r>
        <w:rPr>
          <w:spacing w:val="-34"/>
          <w:w w:val="95"/>
          <w:sz w:val="21"/>
        </w:rPr>
        <w:t> </w:t>
      </w:r>
      <w:r>
        <w:rPr>
          <w:w w:val="95"/>
          <w:sz w:val="21"/>
        </w:rPr>
        <w:t>and</w:t>
      </w:r>
      <w:r>
        <w:rPr>
          <w:spacing w:val="-35"/>
          <w:w w:val="95"/>
          <w:sz w:val="21"/>
        </w:rPr>
        <w:t> </w:t>
      </w:r>
      <w:r>
        <w:rPr>
          <w:w w:val="95"/>
          <w:sz w:val="21"/>
        </w:rPr>
        <w:t>other</w:t>
      </w:r>
      <w:r>
        <w:rPr>
          <w:spacing w:val="-34"/>
          <w:w w:val="95"/>
          <w:sz w:val="21"/>
        </w:rPr>
        <w:t> </w:t>
      </w:r>
      <w:r>
        <w:rPr>
          <w:w w:val="95"/>
          <w:sz w:val="21"/>
        </w:rPr>
        <w:t>controlled</w:t>
      </w:r>
      <w:r>
        <w:rPr>
          <w:spacing w:val="-35"/>
          <w:w w:val="95"/>
          <w:sz w:val="21"/>
        </w:rPr>
        <w:t> </w:t>
      </w:r>
      <w:r>
        <w:rPr>
          <w:w w:val="95"/>
          <w:sz w:val="21"/>
        </w:rPr>
        <w:t>substances</w:t>
      </w:r>
      <w:r>
        <w:rPr>
          <w:spacing w:val="-34"/>
          <w:w w:val="95"/>
          <w:sz w:val="21"/>
        </w:rPr>
        <w:t> </w:t>
      </w:r>
      <w:r>
        <w:rPr>
          <w:w w:val="95"/>
          <w:sz w:val="21"/>
        </w:rPr>
        <w:t>are </w:t>
      </w:r>
      <w:r>
        <w:rPr>
          <w:sz w:val="21"/>
        </w:rPr>
        <w:t>legal or illegal in</w:t>
      </w:r>
      <w:r>
        <w:rPr>
          <w:spacing w:val="-46"/>
          <w:sz w:val="21"/>
        </w:rPr>
        <w:t> </w:t>
      </w:r>
      <w:r>
        <w:rPr>
          <w:sz w:val="21"/>
        </w:rPr>
        <w:t>Victoria.</w:t>
      </w:r>
      <w:r>
        <w:rPr>
          <w:sz w:val="21"/>
          <w:vertAlign w:val="superscript"/>
        </w:rPr>
        <w:t>3</w:t>
      </w:r>
    </w:p>
    <w:p>
      <w:pPr>
        <w:pStyle w:val="ListParagraph"/>
        <w:numPr>
          <w:ilvl w:val="1"/>
          <w:numId w:val="5"/>
        </w:numPr>
        <w:tabs>
          <w:tab w:pos="1666" w:val="left" w:leader="none"/>
          <w:tab w:pos="1667" w:val="left" w:leader="none"/>
        </w:tabs>
        <w:spacing w:line="271" w:lineRule="auto" w:before="110" w:after="0"/>
        <w:ind w:left="1666" w:right="246" w:hanging="710"/>
        <w:jc w:val="left"/>
        <w:rPr>
          <w:sz w:val="21"/>
        </w:rPr>
      </w:pPr>
      <w:r>
        <w:rPr>
          <w:w w:val="95"/>
          <w:sz w:val="21"/>
        </w:rPr>
        <w:t>Cannabis</w:t>
      </w:r>
      <w:r>
        <w:rPr>
          <w:spacing w:val="-29"/>
          <w:w w:val="95"/>
          <w:sz w:val="21"/>
        </w:rPr>
        <w:t> </w:t>
      </w:r>
      <w:r>
        <w:rPr>
          <w:w w:val="95"/>
          <w:sz w:val="21"/>
        </w:rPr>
        <w:t>is</w:t>
      </w:r>
      <w:r>
        <w:rPr>
          <w:spacing w:val="-28"/>
          <w:w w:val="95"/>
          <w:sz w:val="21"/>
        </w:rPr>
        <w:t> </w:t>
      </w:r>
      <w:r>
        <w:rPr>
          <w:w w:val="95"/>
          <w:sz w:val="21"/>
        </w:rPr>
        <w:t>regulated</w:t>
      </w:r>
      <w:r>
        <w:rPr>
          <w:spacing w:val="-28"/>
          <w:w w:val="95"/>
          <w:sz w:val="21"/>
        </w:rPr>
        <w:t> </w:t>
      </w:r>
      <w:r>
        <w:rPr>
          <w:w w:val="95"/>
          <w:sz w:val="21"/>
        </w:rPr>
        <w:t>under</w:t>
      </w:r>
      <w:r>
        <w:rPr>
          <w:spacing w:val="-28"/>
          <w:w w:val="95"/>
          <w:sz w:val="21"/>
        </w:rPr>
        <w:t> </w:t>
      </w:r>
      <w:r>
        <w:rPr>
          <w:w w:val="95"/>
          <w:sz w:val="21"/>
        </w:rPr>
        <w:t>the</w:t>
      </w:r>
      <w:r>
        <w:rPr>
          <w:spacing w:val="-28"/>
          <w:w w:val="95"/>
          <w:sz w:val="21"/>
        </w:rPr>
        <w:t> </w:t>
      </w:r>
      <w:r>
        <w:rPr>
          <w:w w:val="95"/>
          <w:sz w:val="21"/>
        </w:rPr>
        <w:t>Act</w:t>
      </w:r>
      <w:r>
        <w:rPr>
          <w:spacing w:val="-28"/>
          <w:w w:val="95"/>
          <w:sz w:val="21"/>
        </w:rPr>
        <w:t> </w:t>
      </w:r>
      <w:r>
        <w:rPr>
          <w:w w:val="95"/>
          <w:sz w:val="21"/>
        </w:rPr>
        <w:t>and</w:t>
      </w:r>
      <w:r>
        <w:rPr>
          <w:spacing w:val="-29"/>
          <w:w w:val="95"/>
          <w:sz w:val="21"/>
        </w:rPr>
        <w:t> </w:t>
      </w:r>
      <w:r>
        <w:rPr>
          <w:w w:val="95"/>
          <w:sz w:val="21"/>
        </w:rPr>
        <w:t>Regulations,</w:t>
      </w:r>
      <w:r>
        <w:rPr>
          <w:spacing w:val="-28"/>
          <w:w w:val="95"/>
          <w:sz w:val="21"/>
        </w:rPr>
        <w:t> </w:t>
      </w:r>
      <w:r>
        <w:rPr>
          <w:w w:val="95"/>
          <w:sz w:val="21"/>
        </w:rPr>
        <w:t>both</w:t>
      </w:r>
      <w:r>
        <w:rPr>
          <w:spacing w:val="-29"/>
          <w:w w:val="95"/>
          <w:sz w:val="21"/>
        </w:rPr>
        <w:t> </w:t>
      </w:r>
      <w:r>
        <w:rPr>
          <w:w w:val="95"/>
          <w:sz w:val="21"/>
        </w:rPr>
        <w:t>as</w:t>
      </w:r>
      <w:r>
        <w:rPr>
          <w:spacing w:val="-28"/>
          <w:w w:val="95"/>
          <w:sz w:val="21"/>
        </w:rPr>
        <w:t> </w:t>
      </w:r>
      <w:r>
        <w:rPr>
          <w:w w:val="95"/>
          <w:sz w:val="21"/>
        </w:rPr>
        <w:t>a</w:t>
      </w:r>
      <w:r>
        <w:rPr>
          <w:spacing w:val="-28"/>
          <w:w w:val="95"/>
          <w:sz w:val="21"/>
        </w:rPr>
        <w:t> </w:t>
      </w:r>
      <w:r>
        <w:rPr>
          <w:w w:val="95"/>
          <w:sz w:val="21"/>
        </w:rPr>
        <w:t>poison</w:t>
      </w:r>
      <w:r>
        <w:rPr>
          <w:spacing w:val="-28"/>
          <w:w w:val="95"/>
          <w:sz w:val="21"/>
        </w:rPr>
        <w:t> </w:t>
      </w:r>
      <w:r>
        <w:rPr>
          <w:w w:val="95"/>
          <w:sz w:val="21"/>
        </w:rPr>
        <w:t>and</w:t>
      </w:r>
      <w:r>
        <w:rPr>
          <w:spacing w:val="-28"/>
          <w:w w:val="95"/>
          <w:sz w:val="21"/>
        </w:rPr>
        <w:t> </w:t>
      </w:r>
      <w:r>
        <w:rPr>
          <w:w w:val="95"/>
          <w:sz w:val="21"/>
        </w:rPr>
        <w:t>as</w:t>
      </w:r>
      <w:r>
        <w:rPr>
          <w:spacing w:val="-28"/>
          <w:w w:val="95"/>
          <w:sz w:val="21"/>
        </w:rPr>
        <w:t> </w:t>
      </w:r>
      <w:r>
        <w:rPr>
          <w:w w:val="95"/>
          <w:sz w:val="21"/>
        </w:rPr>
        <w:t>a</w:t>
      </w:r>
      <w:r>
        <w:rPr>
          <w:spacing w:val="-29"/>
          <w:w w:val="95"/>
          <w:sz w:val="21"/>
        </w:rPr>
        <w:t> </w:t>
      </w:r>
      <w:r>
        <w:rPr>
          <w:w w:val="95"/>
          <w:sz w:val="21"/>
        </w:rPr>
        <w:t>drug</w:t>
      </w:r>
      <w:r>
        <w:rPr>
          <w:spacing w:val="-28"/>
          <w:w w:val="95"/>
          <w:sz w:val="21"/>
        </w:rPr>
        <w:t> </w:t>
      </w:r>
      <w:r>
        <w:rPr>
          <w:w w:val="95"/>
          <w:sz w:val="21"/>
        </w:rPr>
        <w:t>of dependence.</w:t>
      </w:r>
      <w:r>
        <w:rPr>
          <w:spacing w:val="-31"/>
          <w:w w:val="95"/>
          <w:sz w:val="21"/>
        </w:rPr>
        <w:t> </w:t>
      </w:r>
      <w:r>
        <w:rPr>
          <w:w w:val="95"/>
          <w:sz w:val="21"/>
        </w:rPr>
        <w:t>These</w:t>
      </w:r>
      <w:r>
        <w:rPr>
          <w:spacing w:val="-30"/>
          <w:w w:val="95"/>
          <w:sz w:val="21"/>
        </w:rPr>
        <w:t> </w:t>
      </w:r>
      <w:r>
        <w:rPr>
          <w:w w:val="95"/>
          <w:sz w:val="21"/>
        </w:rPr>
        <w:t>are</w:t>
      </w:r>
      <w:r>
        <w:rPr>
          <w:spacing w:val="-30"/>
          <w:w w:val="95"/>
          <w:sz w:val="21"/>
        </w:rPr>
        <w:t> </w:t>
      </w:r>
      <w:r>
        <w:rPr>
          <w:w w:val="95"/>
          <w:sz w:val="21"/>
        </w:rPr>
        <w:t>terms</w:t>
      </w:r>
      <w:r>
        <w:rPr>
          <w:spacing w:val="-30"/>
          <w:w w:val="95"/>
          <w:sz w:val="21"/>
        </w:rPr>
        <w:t> </w:t>
      </w:r>
      <w:r>
        <w:rPr>
          <w:w w:val="95"/>
          <w:sz w:val="21"/>
        </w:rPr>
        <w:t>of</w:t>
      </w:r>
      <w:r>
        <w:rPr>
          <w:spacing w:val="-30"/>
          <w:w w:val="95"/>
          <w:sz w:val="21"/>
        </w:rPr>
        <w:t> </w:t>
      </w:r>
      <w:r>
        <w:rPr>
          <w:w w:val="95"/>
          <w:sz w:val="21"/>
        </w:rPr>
        <w:t>art</w:t>
      </w:r>
      <w:r>
        <w:rPr>
          <w:spacing w:val="-30"/>
          <w:w w:val="95"/>
          <w:sz w:val="21"/>
        </w:rPr>
        <w:t> </w:t>
      </w:r>
      <w:r>
        <w:rPr>
          <w:w w:val="95"/>
          <w:sz w:val="21"/>
        </w:rPr>
        <w:t>that</w:t>
      </w:r>
      <w:r>
        <w:rPr>
          <w:spacing w:val="-30"/>
          <w:w w:val="95"/>
          <w:sz w:val="21"/>
        </w:rPr>
        <w:t> </w:t>
      </w:r>
      <w:r>
        <w:rPr>
          <w:w w:val="95"/>
          <w:sz w:val="21"/>
        </w:rPr>
        <w:t>indicate</w:t>
      </w:r>
      <w:r>
        <w:rPr>
          <w:spacing w:val="-30"/>
          <w:w w:val="95"/>
          <w:sz w:val="21"/>
        </w:rPr>
        <w:t> </w:t>
      </w:r>
      <w:r>
        <w:rPr>
          <w:w w:val="95"/>
          <w:sz w:val="21"/>
        </w:rPr>
        <w:t>how</w:t>
      </w:r>
      <w:r>
        <w:rPr>
          <w:spacing w:val="-30"/>
          <w:w w:val="95"/>
          <w:sz w:val="21"/>
        </w:rPr>
        <w:t> </w:t>
      </w:r>
      <w:r>
        <w:rPr>
          <w:w w:val="95"/>
          <w:sz w:val="21"/>
        </w:rPr>
        <w:t>a</w:t>
      </w:r>
      <w:r>
        <w:rPr>
          <w:spacing w:val="-30"/>
          <w:w w:val="95"/>
          <w:sz w:val="21"/>
        </w:rPr>
        <w:t> </w:t>
      </w:r>
      <w:r>
        <w:rPr>
          <w:w w:val="95"/>
          <w:sz w:val="21"/>
        </w:rPr>
        <w:t>substance</w:t>
      </w:r>
      <w:r>
        <w:rPr>
          <w:spacing w:val="-30"/>
          <w:w w:val="95"/>
          <w:sz w:val="21"/>
        </w:rPr>
        <w:t> </w:t>
      </w:r>
      <w:r>
        <w:rPr>
          <w:w w:val="95"/>
          <w:sz w:val="21"/>
        </w:rPr>
        <w:t>is</w:t>
      </w:r>
      <w:r>
        <w:rPr>
          <w:spacing w:val="-30"/>
          <w:w w:val="95"/>
          <w:sz w:val="21"/>
        </w:rPr>
        <w:t> </w:t>
      </w:r>
      <w:r>
        <w:rPr>
          <w:w w:val="95"/>
          <w:sz w:val="21"/>
        </w:rPr>
        <w:t>to</w:t>
      </w:r>
      <w:r>
        <w:rPr>
          <w:spacing w:val="-30"/>
          <w:w w:val="95"/>
          <w:sz w:val="21"/>
        </w:rPr>
        <w:t> </w:t>
      </w:r>
      <w:r>
        <w:rPr>
          <w:w w:val="95"/>
          <w:sz w:val="21"/>
        </w:rPr>
        <w:t>be</w:t>
      </w:r>
      <w:r>
        <w:rPr>
          <w:spacing w:val="-30"/>
          <w:w w:val="95"/>
          <w:sz w:val="21"/>
        </w:rPr>
        <w:t> </w:t>
      </w:r>
      <w:r>
        <w:rPr>
          <w:w w:val="95"/>
          <w:sz w:val="21"/>
        </w:rPr>
        <w:t>controlled.</w:t>
      </w:r>
      <w:r>
        <w:rPr>
          <w:spacing w:val="-31"/>
          <w:w w:val="95"/>
          <w:sz w:val="21"/>
        </w:rPr>
        <w:t> </w:t>
      </w:r>
      <w:r>
        <w:rPr>
          <w:w w:val="95"/>
          <w:sz w:val="21"/>
        </w:rPr>
        <w:t>A substance</w:t>
      </w:r>
      <w:r>
        <w:rPr>
          <w:spacing w:val="-39"/>
          <w:w w:val="95"/>
          <w:sz w:val="21"/>
        </w:rPr>
        <w:t> </w:t>
      </w:r>
      <w:r>
        <w:rPr>
          <w:w w:val="95"/>
          <w:sz w:val="21"/>
        </w:rPr>
        <w:t>may</w:t>
      </w:r>
      <w:r>
        <w:rPr>
          <w:spacing w:val="-39"/>
          <w:w w:val="95"/>
          <w:sz w:val="21"/>
        </w:rPr>
        <w:t> </w:t>
      </w:r>
      <w:r>
        <w:rPr>
          <w:w w:val="95"/>
          <w:sz w:val="21"/>
        </w:rPr>
        <w:t>be</w:t>
      </w:r>
      <w:r>
        <w:rPr>
          <w:spacing w:val="-38"/>
          <w:w w:val="95"/>
          <w:sz w:val="21"/>
        </w:rPr>
        <w:t> </w:t>
      </w:r>
      <w:r>
        <w:rPr>
          <w:w w:val="95"/>
          <w:sz w:val="21"/>
        </w:rPr>
        <w:t>a</w:t>
      </w:r>
      <w:r>
        <w:rPr>
          <w:spacing w:val="-39"/>
          <w:w w:val="95"/>
          <w:sz w:val="21"/>
        </w:rPr>
        <w:t> </w:t>
      </w:r>
      <w:r>
        <w:rPr>
          <w:w w:val="95"/>
          <w:sz w:val="21"/>
        </w:rPr>
        <w:t>poison</w:t>
      </w:r>
      <w:r>
        <w:rPr>
          <w:spacing w:val="-38"/>
          <w:w w:val="95"/>
          <w:sz w:val="21"/>
        </w:rPr>
        <w:t> </w:t>
      </w:r>
      <w:r>
        <w:rPr>
          <w:w w:val="95"/>
          <w:sz w:val="21"/>
        </w:rPr>
        <w:t>and</w:t>
      </w:r>
      <w:r>
        <w:rPr>
          <w:spacing w:val="-39"/>
          <w:w w:val="95"/>
          <w:sz w:val="21"/>
        </w:rPr>
        <w:t> </w:t>
      </w:r>
      <w:r>
        <w:rPr>
          <w:w w:val="95"/>
          <w:sz w:val="21"/>
        </w:rPr>
        <w:t>controlled</w:t>
      </w:r>
      <w:r>
        <w:rPr>
          <w:spacing w:val="-39"/>
          <w:w w:val="95"/>
          <w:sz w:val="21"/>
        </w:rPr>
        <w:t> </w:t>
      </w:r>
      <w:r>
        <w:rPr>
          <w:w w:val="95"/>
          <w:sz w:val="21"/>
        </w:rPr>
        <w:t>substance</w:t>
      </w:r>
      <w:r>
        <w:rPr>
          <w:spacing w:val="-38"/>
          <w:w w:val="95"/>
          <w:sz w:val="21"/>
        </w:rPr>
        <w:t> </w:t>
      </w:r>
      <w:r>
        <w:rPr>
          <w:w w:val="95"/>
          <w:sz w:val="21"/>
        </w:rPr>
        <w:t>capable</w:t>
      </w:r>
      <w:r>
        <w:rPr>
          <w:spacing w:val="-39"/>
          <w:w w:val="95"/>
          <w:sz w:val="21"/>
        </w:rPr>
        <w:t> </w:t>
      </w:r>
      <w:r>
        <w:rPr>
          <w:w w:val="95"/>
          <w:sz w:val="21"/>
        </w:rPr>
        <w:t>of</w:t>
      </w:r>
      <w:r>
        <w:rPr>
          <w:spacing w:val="-38"/>
          <w:w w:val="95"/>
          <w:sz w:val="21"/>
        </w:rPr>
        <w:t> </w:t>
      </w:r>
      <w:r>
        <w:rPr>
          <w:w w:val="95"/>
          <w:sz w:val="21"/>
        </w:rPr>
        <w:t>lawful</w:t>
      </w:r>
      <w:r>
        <w:rPr>
          <w:spacing w:val="-39"/>
          <w:w w:val="95"/>
          <w:sz w:val="21"/>
        </w:rPr>
        <w:t> </w:t>
      </w:r>
      <w:r>
        <w:rPr>
          <w:w w:val="95"/>
          <w:sz w:val="21"/>
        </w:rPr>
        <w:t>prescription</w:t>
      </w:r>
      <w:r>
        <w:rPr>
          <w:spacing w:val="-39"/>
          <w:w w:val="95"/>
          <w:sz w:val="21"/>
        </w:rPr>
        <w:t> </w:t>
      </w:r>
      <w:r>
        <w:rPr>
          <w:w w:val="95"/>
          <w:sz w:val="21"/>
        </w:rPr>
        <w:t>and </w:t>
      </w:r>
      <w:r>
        <w:rPr>
          <w:sz w:val="21"/>
        </w:rPr>
        <w:t>supply</w:t>
      </w:r>
      <w:r>
        <w:rPr>
          <w:spacing w:val="-45"/>
          <w:sz w:val="21"/>
        </w:rPr>
        <w:t> </w:t>
      </w:r>
      <w:r>
        <w:rPr>
          <w:sz w:val="21"/>
        </w:rPr>
        <w:t>under</w:t>
      </w:r>
      <w:r>
        <w:rPr>
          <w:spacing w:val="-45"/>
          <w:sz w:val="21"/>
        </w:rPr>
        <w:t> </w:t>
      </w:r>
      <w:r>
        <w:rPr>
          <w:sz w:val="21"/>
        </w:rPr>
        <w:t>the</w:t>
      </w:r>
      <w:r>
        <w:rPr>
          <w:spacing w:val="-44"/>
          <w:sz w:val="21"/>
        </w:rPr>
        <w:t> </w:t>
      </w:r>
      <w:r>
        <w:rPr>
          <w:sz w:val="21"/>
        </w:rPr>
        <w:t>Act</w:t>
      </w:r>
      <w:r>
        <w:rPr>
          <w:spacing w:val="-45"/>
          <w:sz w:val="21"/>
        </w:rPr>
        <w:t> </w:t>
      </w:r>
      <w:r>
        <w:rPr>
          <w:sz w:val="21"/>
        </w:rPr>
        <w:t>and</w:t>
      </w:r>
      <w:r>
        <w:rPr>
          <w:spacing w:val="-44"/>
          <w:sz w:val="21"/>
        </w:rPr>
        <w:t> </w:t>
      </w:r>
      <w:r>
        <w:rPr>
          <w:sz w:val="21"/>
        </w:rPr>
        <w:t>regulations,</w:t>
      </w:r>
      <w:r>
        <w:rPr>
          <w:spacing w:val="-45"/>
          <w:sz w:val="21"/>
        </w:rPr>
        <w:t> </w:t>
      </w:r>
      <w:r>
        <w:rPr>
          <w:sz w:val="21"/>
        </w:rPr>
        <w:t>and</w:t>
      </w:r>
      <w:r>
        <w:rPr>
          <w:spacing w:val="-44"/>
          <w:sz w:val="21"/>
        </w:rPr>
        <w:t> </w:t>
      </w:r>
      <w:r>
        <w:rPr>
          <w:sz w:val="21"/>
        </w:rPr>
        <w:t>also</w:t>
      </w:r>
      <w:r>
        <w:rPr>
          <w:spacing w:val="-45"/>
          <w:sz w:val="21"/>
        </w:rPr>
        <w:t> </w:t>
      </w:r>
      <w:r>
        <w:rPr>
          <w:sz w:val="21"/>
        </w:rPr>
        <w:t>a</w:t>
      </w:r>
      <w:r>
        <w:rPr>
          <w:spacing w:val="-44"/>
          <w:sz w:val="21"/>
        </w:rPr>
        <w:t> </w:t>
      </w:r>
      <w:r>
        <w:rPr>
          <w:sz w:val="21"/>
        </w:rPr>
        <w:t>drug</w:t>
      </w:r>
      <w:r>
        <w:rPr>
          <w:spacing w:val="-45"/>
          <w:sz w:val="21"/>
        </w:rPr>
        <w:t> </w:t>
      </w:r>
      <w:r>
        <w:rPr>
          <w:sz w:val="21"/>
        </w:rPr>
        <w:t>of</w:t>
      </w:r>
      <w:r>
        <w:rPr>
          <w:spacing w:val="-44"/>
          <w:sz w:val="21"/>
        </w:rPr>
        <w:t> </w:t>
      </w:r>
      <w:r>
        <w:rPr>
          <w:sz w:val="21"/>
        </w:rPr>
        <w:t>dependence</w:t>
      </w:r>
      <w:r>
        <w:rPr>
          <w:spacing w:val="-45"/>
          <w:sz w:val="21"/>
        </w:rPr>
        <w:t> </w:t>
      </w:r>
      <w:r>
        <w:rPr>
          <w:sz w:val="21"/>
        </w:rPr>
        <w:t>the</w:t>
      </w:r>
      <w:r>
        <w:rPr>
          <w:spacing w:val="-45"/>
          <w:sz w:val="21"/>
        </w:rPr>
        <w:t> </w:t>
      </w:r>
      <w:r>
        <w:rPr>
          <w:sz w:val="21"/>
        </w:rPr>
        <w:t>misuse</w:t>
      </w:r>
      <w:r>
        <w:rPr>
          <w:spacing w:val="-44"/>
          <w:sz w:val="21"/>
        </w:rPr>
        <w:t> </w:t>
      </w:r>
      <w:r>
        <w:rPr>
          <w:sz w:val="21"/>
        </w:rPr>
        <w:t>of which attracts criminal</w:t>
      </w:r>
      <w:r>
        <w:rPr>
          <w:spacing w:val="-37"/>
          <w:sz w:val="21"/>
        </w:rPr>
        <w:t> </w:t>
      </w:r>
      <w:r>
        <w:rPr>
          <w:sz w:val="21"/>
        </w:rPr>
        <w:t>sanction.</w:t>
      </w:r>
      <w:r>
        <w:rPr>
          <w:sz w:val="21"/>
          <w:vertAlign w:val="superscript"/>
        </w:rPr>
        <w:t>4</w:t>
      </w:r>
    </w:p>
    <w:p>
      <w:pPr>
        <w:pStyle w:val="Heading6"/>
        <w:spacing w:before="106"/>
      </w:pPr>
      <w:r>
        <w:rPr>
          <w:w w:val="105"/>
        </w:rPr>
        <w:t>Cannabis as a poison</w:t>
      </w:r>
    </w:p>
    <w:p>
      <w:pPr>
        <w:pStyle w:val="ListParagraph"/>
        <w:numPr>
          <w:ilvl w:val="1"/>
          <w:numId w:val="5"/>
        </w:numPr>
        <w:tabs>
          <w:tab w:pos="1666" w:val="left" w:leader="none"/>
          <w:tab w:pos="1667" w:val="left" w:leader="none"/>
        </w:tabs>
        <w:spacing w:line="273" w:lineRule="auto" w:before="130" w:after="0"/>
        <w:ind w:left="1666" w:right="179" w:hanging="710"/>
        <w:jc w:val="left"/>
        <w:rPr>
          <w:rFonts w:ascii="Calibri"/>
          <w:i/>
          <w:sz w:val="21"/>
        </w:rPr>
      </w:pPr>
      <w:r>
        <w:rPr>
          <w:w w:val="95"/>
          <w:sz w:val="21"/>
        </w:rPr>
        <w:t>The</w:t>
      </w:r>
      <w:r>
        <w:rPr>
          <w:spacing w:val="-27"/>
          <w:w w:val="95"/>
          <w:sz w:val="21"/>
        </w:rPr>
        <w:t> </w:t>
      </w:r>
      <w:r>
        <w:rPr>
          <w:w w:val="95"/>
          <w:sz w:val="21"/>
        </w:rPr>
        <w:t>rules</w:t>
      </w:r>
      <w:r>
        <w:rPr>
          <w:spacing w:val="-27"/>
          <w:w w:val="95"/>
          <w:sz w:val="21"/>
        </w:rPr>
        <w:t> </w:t>
      </w:r>
      <w:r>
        <w:rPr>
          <w:w w:val="95"/>
          <w:sz w:val="21"/>
        </w:rPr>
        <w:t>that</w:t>
      </w:r>
      <w:r>
        <w:rPr>
          <w:spacing w:val="-27"/>
          <w:w w:val="95"/>
          <w:sz w:val="21"/>
        </w:rPr>
        <w:t> </w:t>
      </w:r>
      <w:r>
        <w:rPr>
          <w:w w:val="95"/>
          <w:sz w:val="21"/>
        </w:rPr>
        <w:t>apply</w:t>
      </w:r>
      <w:r>
        <w:rPr>
          <w:spacing w:val="-27"/>
          <w:w w:val="95"/>
          <w:sz w:val="21"/>
        </w:rPr>
        <w:t> </w:t>
      </w:r>
      <w:r>
        <w:rPr>
          <w:w w:val="95"/>
          <w:sz w:val="21"/>
        </w:rPr>
        <w:t>to</w:t>
      </w:r>
      <w:r>
        <w:rPr>
          <w:spacing w:val="-27"/>
          <w:w w:val="95"/>
          <w:sz w:val="21"/>
        </w:rPr>
        <w:t> </w:t>
      </w:r>
      <w:r>
        <w:rPr>
          <w:w w:val="95"/>
          <w:sz w:val="21"/>
        </w:rPr>
        <w:t>poisons</w:t>
      </w:r>
      <w:r>
        <w:rPr>
          <w:spacing w:val="-27"/>
          <w:w w:val="95"/>
          <w:sz w:val="21"/>
        </w:rPr>
        <w:t> </w:t>
      </w:r>
      <w:r>
        <w:rPr>
          <w:w w:val="95"/>
          <w:sz w:val="21"/>
        </w:rPr>
        <w:t>and</w:t>
      </w:r>
      <w:r>
        <w:rPr>
          <w:spacing w:val="-27"/>
          <w:w w:val="95"/>
          <w:sz w:val="21"/>
        </w:rPr>
        <w:t> </w:t>
      </w:r>
      <w:r>
        <w:rPr>
          <w:w w:val="95"/>
          <w:sz w:val="21"/>
        </w:rPr>
        <w:t>controlled</w:t>
      </w:r>
      <w:r>
        <w:rPr>
          <w:spacing w:val="-27"/>
          <w:w w:val="95"/>
          <w:sz w:val="21"/>
        </w:rPr>
        <w:t> </w:t>
      </w:r>
      <w:r>
        <w:rPr>
          <w:w w:val="95"/>
          <w:sz w:val="21"/>
        </w:rPr>
        <w:t>substances</w:t>
      </w:r>
      <w:r>
        <w:rPr>
          <w:spacing w:val="-27"/>
          <w:w w:val="95"/>
          <w:sz w:val="21"/>
        </w:rPr>
        <w:t> </w:t>
      </w:r>
      <w:r>
        <w:rPr>
          <w:w w:val="95"/>
          <w:sz w:val="21"/>
        </w:rPr>
        <w:t>depend</w:t>
      </w:r>
      <w:r>
        <w:rPr>
          <w:spacing w:val="-27"/>
          <w:w w:val="95"/>
          <w:sz w:val="21"/>
        </w:rPr>
        <w:t> </w:t>
      </w:r>
      <w:r>
        <w:rPr>
          <w:w w:val="95"/>
          <w:sz w:val="21"/>
        </w:rPr>
        <w:t>upon</w:t>
      </w:r>
      <w:r>
        <w:rPr>
          <w:spacing w:val="-27"/>
          <w:w w:val="95"/>
          <w:sz w:val="21"/>
        </w:rPr>
        <w:t> </w:t>
      </w:r>
      <w:r>
        <w:rPr>
          <w:w w:val="95"/>
          <w:sz w:val="21"/>
        </w:rPr>
        <w:t>how</w:t>
      </w:r>
      <w:r>
        <w:rPr>
          <w:spacing w:val="-27"/>
          <w:w w:val="95"/>
          <w:sz w:val="21"/>
        </w:rPr>
        <w:t> </w:t>
      </w:r>
      <w:r>
        <w:rPr>
          <w:w w:val="95"/>
          <w:sz w:val="21"/>
        </w:rPr>
        <w:t>they</w:t>
      </w:r>
      <w:r>
        <w:rPr>
          <w:spacing w:val="-27"/>
          <w:w w:val="95"/>
          <w:sz w:val="21"/>
        </w:rPr>
        <w:t> </w:t>
      </w:r>
      <w:r>
        <w:rPr>
          <w:w w:val="95"/>
          <w:sz w:val="21"/>
        </w:rPr>
        <w:t>are </w:t>
      </w:r>
      <w:r>
        <w:rPr>
          <w:sz w:val="21"/>
        </w:rPr>
        <w:t>categorised for regulatory purposes under a national system established by the </w:t>
      </w:r>
      <w:r>
        <w:rPr>
          <w:w w:val="95"/>
          <w:sz w:val="21"/>
        </w:rPr>
        <w:t>Commonwealth.</w:t>
      </w:r>
      <w:r>
        <w:rPr>
          <w:spacing w:val="-28"/>
          <w:w w:val="95"/>
          <w:sz w:val="21"/>
        </w:rPr>
        <w:t> </w:t>
      </w:r>
      <w:r>
        <w:rPr>
          <w:w w:val="95"/>
          <w:sz w:val="21"/>
        </w:rPr>
        <w:t>The</w:t>
      </w:r>
      <w:r>
        <w:rPr>
          <w:spacing w:val="-27"/>
          <w:w w:val="95"/>
          <w:sz w:val="21"/>
        </w:rPr>
        <w:t> </w:t>
      </w:r>
      <w:r>
        <w:rPr>
          <w:w w:val="95"/>
          <w:sz w:val="21"/>
        </w:rPr>
        <w:t>categories</w:t>
      </w:r>
      <w:r>
        <w:rPr>
          <w:spacing w:val="-27"/>
          <w:w w:val="95"/>
          <w:sz w:val="21"/>
        </w:rPr>
        <w:t> </w:t>
      </w:r>
      <w:r>
        <w:rPr>
          <w:w w:val="95"/>
          <w:sz w:val="21"/>
        </w:rPr>
        <w:t>are</w:t>
      </w:r>
      <w:r>
        <w:rPr>
          <w:spacing w:val="-28"/>
          <w:w w:val="95"/>
          <w:sz w:val="21"/>
        </w:rPr>
        <w:t> </w:t>
      </w:r>
      <w:r>
        <w:rPr>
          <w:w w:val="95"/>
          <w:sz w:val="21"/>
        </w:rPr>
        <w:t>set</w:t>
      </w:r>
      <w:r>
        <w:rPr>
          <w:spacing w:val="-27"/>
          <w:w w:val="95"/>
          <w:sz w:val="21"/>
        </w:rPr>
        <w:t> </w:t>
      </w:r>
      <w:r>
        <w:rPr>
          <w:w w:val="95"/>
          <w:sz w:val="21"/>
        </w:rPr>
        <w:t>out</w:t>
      </w:r>
      <w:r>
        <w:rPr>
          <w:spacing w:val="-27"/>
          <w:w w:val="95"/>
          <w:sz w:val="21"/>
        </w:rPr>
        <w:t> </w:t>
      </w:r>
      <w:r>
        <w:rPr>
          <w:w w:val="95"/>
          <w:sz w:val="21"/>
        </w:rPr>
        <w:t>as</w:t>
      </w:r>
      <w:r>
        <w:rPr>
          <w:spacing w:val="-27"/>
          <w:w w:val="95"/>
          <w:sz w:val="21"/>
        </w:rPr>
        <w:t> </w:t>
      </w:r>
      <w:r>
        <w:rPr>
          <w:w w:val="95"/>
          <w:sz w:val="21"/>
        </w:rPr>
        <w:t>Schedules</w:t>
      </w:r>
      <w:r>
        <w:rPr>
          <w:spacing w:val="-27"/>
          <w:w w:val="95"/>
          <w:sz w:val="21"/>
        </w:rPr>
        <w:t> </w:t>
      </w:r>
      <w:r>
        <w:rPr>
          <w:w w:val="95"/>
          <w:sz w:val="21"/>
        </w:rPr>
        <w:t>2</w:t>
      </w:r>
      <w:r>
        <w:rPr>
          <w:spacing w:val="-27"/>
          <w:w w:val="95"/>
          <w:sz w:val="21"/>
        </w:rPr>
        <w:t> </w:t>
      </w:r>
      <w:r>
        <w:rPr>
          <w:w w:val="95"/>
          <w:sz w:val="21"/>
        </w:rPr>
        <w:t>to</w:t>
      </w:r>
      <w:r>
        <w:rPr>
          <w:spacing w:val="-27"/>
          <w:w w:val="95"/>
          <w:sz w:val="21"/>
        </w:rPr>
        <w:t> </w:t>
      </w:r>
      <w:r>
        <w:rPr>
          <w:w w:val="95"/>
          <w:sz w:val="21"/>
        </w:rPr>
        <w:t>9</w:t>
      </w:r>
      <w:r>
        <w:rPr>
          <w:spacing w:val="-27"/>
          <w:w w:val="95"/>
          <w:sz w:val="21"/>
        </w:rPr>
        <w:t> </w:t>
      </w:r>
      <w:r>
        <w:rPr>
          <w:w w:val="95"/>
          <w:sz w:val="21"/>
        </w:rPr>
        <w:t>of</w:t>
      </w:r>
      <w:r>
        <w:rPr>
          <w:spacing w:val="-27"/>
          <w:w w:val="95"/>
          <w:sz w:val="21"/>
        </w:rPr>
        <w:t> </w:t>
      </w:r>
      <w:r>
        <w:rPr>
          <w:w w:val="95"/>
          <w:sz w:val="21"/>
        </w:rPr>
        <w:t>the</w:t>
      </w:r>
      <w:r>
        <w:rPr>
          <w:spacing w:val="-28"/>
          <w:w w:val="95"/>
          <w:sz w:val="21"/>
        </w:rPr>
        <w:t> </w:t>
      </w:r>
      <w:r>
        <w:rPr>
          <w:w w:val="95"/>
          <w:sz w:val="21"/>
        </w:rPr>
        <w:t>Commonwealth's </w:t>
      </w:r>
      <w:r>
        <w:rPr>
          <w:rFonts w:ascii="Calibri"/>
          <w:i/>
          <w:sz w:val="21"/>
        </w:rPr>
        <w:t>Standard</w:t>
      </w:r>
      <w:r>
        <w:rPr>
          <w:rFonts w:ascii="Calibri"/>
          <w:i/>
          <w:spacing w:val="18"/>
          <w:sz w:val="21"/>
        </w:rPr>
        <w:t> </w:t>
      </w:r>
      <w:r>
        <w:rPr>
          <w:rFonts w:ascii="Calibri"/>
          <w:i/>
          <w:sz w:val="21"/>
        </w:rPr>
        <w:t>for</w:t>
      </w:r>
      <w:r>
        <w:rPr>
          <w:rFonts w:ascii="Calibri"/>
          <w:i/>
          <w:spacing w:val="19"/>
          <w:sz w:val="21"/>
        </w:rPr>
        <w:t> </w:t>
      </w:r>
      <w:r>
        <w:rPr>
          <w:rFonts w:ascii="Calibri"/>
          <w:i/>
          <w:sz w:val="21"/>
        </w:rPr>
        <w:t>the</w:t>
      </w:r>
      <w:r>
        <w:rPr>
          <w:rFonts w:ascii="Calibri"/>
          <w:i/>
          <w:spacing w:val="18"/>
          <w:sz w:val="21"/>
        </w:rPr>
        <w:t> </w:t>
      </w:r>
      <w:r>
        <w:rPr>
          <w:rFonts w:ascii="Calibri"/>
          <w:i/>
          <w:sz w:val="21"/>
        </w:rPr>
        <w:t>Uniform</w:t>
      </w:r>
      <w:r>
        <w:rPr>
          <w:rFonts w:ascii="Calibri"/>
          <w:i/>
          <w:spacing w:val="21"/>
          <w:sz w:val="21"/>
        </w:rPr>
        <w:t> </w:t>
      </w:r>
      <w:r>
        <w:rPr>
          <w:rFonts w:ascii="Calibri"/>
          <w:i/>
          <w:sz w:val="21"/>
        </w:rPr>
        <w:t>Scheduling</w:t>
      </w:r>
      <w:r>
        <w:rPr>
          <w:rFonts w:ascii="Calibri"/>
          <w:i/>
          <w:spacing w:val="18"/>
          <w:sz w:val="21"/>
        </w:rPr>
        <w:t> </w:t>
      </w:r>
      <w:r>
        <w:rPr>
          <w:rFonts w:ascii="Calibri"/>
          <w:i/>
          <w:sz w:val="21"/>
        </w:rPr>
        <w:t>of</w:t>
      </w:r>
      <w:r>
        <w:rPr>
          <w:rFonts w:ascii="Calibri"/>
          <w:i/>
          <w:spacing w:val="19"/>
          <w:sz w:val="21"/>
        </w:rPr>
        <w:t> </w:t>
      </w:r>
      <w:r>
        <w:rPr>
          <w:rFonts w:ascii="Calibri"/>
          <w:i/>
          <w:sz w:val="21"/>
        </w:rPr>
        <w:t>Medicines</w:t>
      </w:r>
      <w:r>
        <w:rPr>
          <w:rFonts w:ascii="Calibri"/>
          <w:i/>
          <w:spacing w:val="19"/>
          <w:sz w:val="21"/>
        </w:rPr>
        <w:t> </w:t>
      </w:r>
      <w:r>
        <w:rPr>
          <w:rFonts w:ascii="Calibri"/>
          <w:i/>
          <w:sz w:val="21"/>
        </w:rPr>
        <w:t>and</w:t>
      </w:r>
      <w:r>
        <w:rPr>
          <w:rFonts w:ascii="Calibri"/>
          <w:i/>
          <w:spacing w:val="18"/>
          <w:sz w:val="21"/>
        </w:rPr>
        <w:t> </w:t>
      </w:r>
      <w:r>
        <w:rPr>
          <w:rFonts w:ascii="Calibri"/>
          <w:i/>
          <w:sz w:val="21"/>
        </w:rPr>
        <w:t>Poisons</w:t>
      </w:r>
    </w:p>
    <w:p>
      <w:pPr>
        <w:pStyle w:val="BodyText"/>
        <w:spacing w:line="244" w:lineRule="exact"/>
        <w:ind w:left="1666"/>
      </w:pPr>
      <w:r>
        <w:rPr>
          <w:rFonts w:ascii="Calibri" w:hAnsi="Calibri"/>
          <w:i/>
          <w:w w:val="95"/>
        </w:rPr>
        <w:t>No</w:t>
      </w:r>
      <w:r>
        <w:rPr>
          <w:rFonts w:ascii="Calibri" w:hAnsi="Calibri"/>
          <w:i/>
          <w:spacing w:val="-8"/>
          <w:w w:val="95"/>
        </w:rPr>
        <w:t> </w:t>
      </w:r>
      <w:r>
        <w:rPr>
          <w:rFonts w:ascii="Calibri" w:hAnsi="Calibri"/>
          <w:i/>
          <w:w w:val="95"/>
        </w:rPr>
        <w:t>6</w:t>
      </w:r>
      <w:r>
        <w:rPr>
          <w:rFonts w:ascii="Calibri" w:hAnsi="Calibri"/>
          <w:i/>
          <w:spacing w:val="-8"/>
          <w:w w:val="95"/>
        </w:rPr>
        <w:t> </w:t>
      </w:r>
      <w:r>
        <w:rPr>
          <w:w w:val="95"/>
        </w:rPr>
        <w:t>(SUSMP),</w:t>
      </w:r>
      <w:r>
        <w:rPr>
          <w:w w:val="95"/>
          <w:vertAlign w:val="superscript"/>
        </w:rPr>
        <w:t>5</w:t>
      </w:r>
      <w:r>
        <w:rPr>
          <w:spacing w:val="-26"/>
          <w:w w:val="95"/>
          <w:vertAlign w:val="baseline"/>
        </w:rPr>
        <w:t> </w:t>
      </w:r>
      <w:r>
        <w:rPr>
          <w:w w:val="95"/>
          <w:vertAlign w:val="baseline"/>
        </w:rPr>
        <w:t>and</w:t>
      </w:r>
      <w:r>
        <w:rPr>
          <w:spacing w:val="-26"/>
          <w:w w:val="95"/>
          <w:vertAlign w:val="baseline"/>
        </w:rPr>
        <w:t> </w:t>
      </w:r>
      <w:r>
        <w:rPr>
          <w:w w:val="95"/>
          <w:vertAlign w:val="baseline"/>
        </w:rPr>
        <w:t>these</w:t>
      </w:r>
      <w:r>
        <w:rPr>
          <w:spacing w:val="-26"/>
          <w:w w:val="95"/>
          <w:vertAlign w:val="baseline"/>
        </w:rPr>
        <w:t> </w:t>
      </w:r>
      <w:r>
        <w:rPr>
          <w:w w:val="95"/>
          <w:vertAlign w:val="baseline"/>
        </w:rPr>
        <w:t>categories</w:t>
      </w:r>
      <w:r>
        <w:rPr>
          <w:spacing w:val="-26"/>
          <w:w w:val="95"/>
          <w:vertAlign w:val="baseline"/>
        </w:rPr>
        <w:t> </w:t>
      </w:r>
      <w:r>
        <w:rPr>
          <w:w w:val="95"/>
          <w:vertAlign w:val="baseline"/>
        </w:rPr>
        <w:t>are</w:t>
      </w:r>
      <w:r>
        <w:rPr>
          <w:spacing w:val="-26"/>
          <w:w w:val="95"/>
          <w:vertAlign w:val="baseline"/>
        </w:rPr>
        <w:t> </w:t>
      </w:r>
      <w:r>
        <w:rPr>
          <w:w w:val="95"/>
          <w:vertAlign w:val="baseline"/>
        </w:rPr>
        <w:t>incorporated</w:t>
      </w:r>
      <w:r>
        <w:rPr>
          <w:spacing w:val="-26"/>
          <w:w w:val="95"/>
          <w:vertAlign w:val="baseline"/>
        </w:rPr>
        <w:t> </w:t>
      </w:r>
      <w:r>
        <w:rPr>
          <w:w w:val="95"/>
          <w:vertAlign w:val="baseline"/>
        </w:rPr>
        <w:t>into</w:t>
      </w:r>
      <w:r>
        <w:rPr>
          <w:spacing w:val="-25"/>
          <w:w w:val="95"/>
          <w:vertAlign w:val="baseline"/>
        </w:rPr>
        <w:t> </w:t>
      </w:r>
      <w:r>
        <w:rPr>
          <w:w w:val="95"/>
          <w:vertAlign w:val="baseline"/>
        </w:rPr>
        <w:t>Victoria’s</w:t>
      </w:r>
      <w:r>
        <w:rPr>
          <w:spacing w:val="-26"/>
          <w:w w:val="95"/>
          <w:vertAlign w:val="baseline"/>
        </w:rPr>
        <w:t> </w:t>
      </w:r>
      <w:r>
        <w:rPr>
          <w:w w:val="95"/>
          <w:vertAlign w:val="baseline"/>
        </w:rPr>
        <w:t>Drugs,</w:t>
      </w:r>
      <w:r>
        <w:rPr>
          <w:spacing w:val="-27"/>
          <w:w w:val="95"/>
          <w:vertAlign w:val="baseline"/>
        </w:rPr>
        <w:t> </w:t>
      </w:r>
      <w:r>
        <w:rPr>
          <w:w w:val="95"/>
          <w:vertAlign w:val="baseline"/>
        </w:rPr>
        <w:t>Poisons</w:t>
      </w:r>
      <w:r>
        <w:rPr>
          <w:spacing w:val="-26"/>
          <w:w w:val="95"/>
          <w:vertAlign w:val="baseline"/>
        </w:rPr>
        <w:t> </w:t>
      </w:r>
      <w:r>
        <w:rPr>
          <w:w w:val="95"/>
          <w:vertAlign w:val="baseline"/>
        </w:rPr>
        <w:t>and</w:t>
      </w:r>
    </w:p>
    <w:p>
      <w:pPr>
        <w:pStyle w:val="BodyText"/>
        <w:spacing w:before="18"/>
        <w:ind w:left="1666"/>
      </w:pPr>
      <w:r>
        <w:rPr/>
        <w:t>Controlled Substances Act. </w:t>
      </w:r>
      <w:r>
        <w:rPr>
          <w:vertAlign w:val="superscript"/>
        </w:rPr>
        <w:t>6</w:t>
      </w:r>
    </w:p>
    <w:p>
      <w:pPr>
        <w:pStyle w:val="ListParagraph"/>
        <w:numPr>
          <w:ilvl w:val="1"/>
          <w:numId w:val="5"/>
        </w:numPr>
        <w:tabs>
          <w:tab w:pos="1666" w:val="left" w:leader="none"/>
          <w:tab w:pos="1667" w:val="left" w:leader="none"/>
        </w:tabs>
        <w:spacing w:line="271" w:lineRule="auto" w:before="132" w:after="0"/>
        <w:ind w:left="1666" w:right="132" w:hanging="710"/>
        <w:jc w:val="left"/>
        <w:rPr>
          <w:sz w:val="21"/>
        </w:rPr>
      </w:pPr>
      <w:r>
        <w:rPr>
          <w:sz w:val="21"/>
        </w:rPr>
        <w:t>Cannabis</w:t>
      </w:r>
      <w:r>
        <w:rPr>
          <w:spacing w:val="-39"/>
          <w:sz w:val="21"/>
        </w:rPr>
        <w:t> </w:t>
      </w:r>
      <w:r>
        <w:rPr>
          <w:sz w:val="21"/>
        </w:rPr>
        <w:t>is</w:t>
      </w:r>
      <w:r>
        <w:rPr>
          <w:spacing w:val="-38"/>
          <w:sz w:val="21"/>
        </w:rPr>
        <w:t> </w:t>
      </w:r>
      <w:r>
        <w:rPr>
          <w:sz w:val="21"/>
        </w:rPr>
        <w:t>a</w:t>
      </w:r>
      <w:r>
        <w:rPr>
          <w:spacing w:val="-38"/>
          <w:sz w:val="21"/>
        </w:rPr>
        <w:t> </w:t>
      </w:r>
      <w:r>
        <w:rPr>
          <w:sz w:val="21"/>
        </w:rPr>
        <w:t>poison</w:t>
      </w:r>
      <w:r>
        <w:rPr>
          <w:spacing w:val="-38"/>
          <w:sz w:val="21"/>
        </w:rPr>
        <w:t> </w:t>
      </w:r>
      <w:r>
        <w:rPr>
          <w:sz w:val="21"/>
        </w:rPr>
        <w:t>found</w:t>
      </w:r>
      <w:r>
        <w:rPr>
          <w:spacing w:val="-38"/>
          <w:sz w:val="21"/>
        </w:rPr>
        <w:t> </w:t>
      </w:r>
      <w:r>
        <w:rPr>
          <w:sz w:val="21"/>
        </w:rPr>
        <w:t>in</w:t>
      </w:r>
      <w:r>
        <w:rPr>
          <w:spacing w:val="-38"/>
          <w:sz w:val="21"/>
        </w:rPr>
        <w:t> </w:t>
      </w:r>
      <w:r>
        <w:rPr>
          <w:sz w:val="21"/>
        </w:rPr>
        <w:t>Schedule</w:t>
      </w:r>
      <w:r>
        <w:rPr>
          <w:spacing w:val="-39"/>
          <w:sz w:val="21"/>
        </w:rPr>
        <w:t> </w:t>
      </w:r>
      <w:r>
        <w:rPr>
          <w:sz w:val="21"/>
        </w:rPr>
        <w:t>9</w:t>
      </w:r>
      <w:r>
        <w:rPr>
          <w:spacing w:val="-38"/>
          <w:sz w:val="21"/>
        </w:rPr>
        <w:t> </w:t>
      </w:r>
      <w:r>
        <w:rPr>
          <w:sz w:val="21"/>
        </w:rPr>
        <w:t>of</w:t>
      </w:r>
      <w:r>
        <w:rPr>
          <w:spacing w:val="-38"/>
          <w:sz w:val="21"/>
        </w:rPr>
        <w:t> </w:t>
      </w:r>
      <w:r>
        <w:rPr>
          <w:sz w:val="21"/>
        </w:rPr>
        <w:t>the</w:t>
      </w:r>
      <w:r>
        <w:rPr>
          <w:spacing w:val="-38"/>
          <w:sz w:val="21"/>
        </w:rPr>
        <w:t> </w:t>
      </w:r>
      <w:r>
        <w:rPr>
          <w:sz w:val="21"/>
        </w:rPr>
        <w:t>SUSMP,</w:t>
      </w:r>
      <w:r>
        <w:rPr>
          <w:spacing w:val="-39"/>
          <w:sz w:val="21"/>
        </w:rPr>
        <w:t> </w:t>
      </w:r>
      <w:r>
        <w:rPr>
          <w:sz w:val="21"/>
        </w:rPr>
        <w:t>which</w:t>
      </w:r>
      <w:r>
        <w:rPr>
          <w:spacing w:val="-38"/>
          <w:sz w:val="21"/>
        </w:rPr>
        <w:t> </w:t>
      </w:r>
      <w:r>
        <w:rPr>
          <w:sz w:val="21"/>
        </w:rPr>
        <w:t>contains</w:t>
      </w:r>
      <w:r>
        <w:rPr>
          <w:spacing w:val="-38"/>
          <w:sz w:val="21"/>
        </w:rPr>
        <w:t> </w:t>
      </w:r>
      <w:r>
        <w:rPr>
          <w:sz w:val="21"/>
        </w:rPr>
        <w:t>prohibited </w:t>
      </w:r>
      <w:r>
        <w:rPr>
          <w:w w:val="90"/>
          <w:sz w:val="21"/>
        </w:rPr>
        <w:t>substances.</w:t>
      </w:r>
      <w:r>
        <w:rPr>
          <w:w w:val="90"/>
          <w:sz w:val="21"/>
          <w:vertAlign w:val="superscript"/>
        </w:rPr>
        <w:t>7</w:t>
      </w:r>
      <w:r>
        <w:rPr>
          <w:w w:val="90"/>
          <w:sz w:val="21"/>
          <w:vertAlign w:val="baseline"/>
        </w:rPr>
        <w:t> Nabiximols and dronabinol—pharmaceutical formulations of cannabis— are </w:t>
      </w:r>
      <w:r>
        <w:rPr>
          <w:w w:val="95"/>
          <w:sz w:val="21"/>
          <w:vertAlign w:val="baseline"/>
        </w:rPr>
        <w:t>listed</w:t>
      </w:r>
      <w:r>
        <w:rPr>
          <w:spacing w:val="-29"/>
          <w:w w:val="95"/>
          <w:sz w:val="21"/>
          <w:vertAlign w:val="baseline"/>
        </w:rPr>
        <w:t> </w:t>
      </w:r>
      <w:r>
        <w:rPr>
          <w:w w:val="95"/>
          <w:sz w:val="21"/>
          <w:vertAlign w:val="baseline"/>
        </w:rPr>
        <w:t>in</w:t>
      </w:r>
      <w:r>
        <w:rPr>
          <w:spacing w:val="-28"/>
          <w:w w:val="95"/>
          <w:sz w:val="21"/>
          <w:vertAlign w:val="baseline"/>
        </w:rPr>
        <w:t> </w:t>
      </w:r>
      <w:r>
        <w:rPr>
          <w:w w:val="95"/>
          <w:sz w:val="21"/>
          <w:vertAlign w:val="baseline"/>
        </w:rPr>
        <w:t>Schedule</w:t>
      </w:r>
      <w:r>
        <w:rPr>
          <w:spacing w:val="-29"/>
          <w:w w:val="95"/>
          <w:sz w:val="21"/>
          <w:vertAlign w:val="baseline"/>
        </w:rPr>
        <w:t> </w:t>
      </w:r>
      <w:r>
        <w:rPr>
          <w:w w:val="95"/>
          <w:sz w:val="21"/>
          <w:vertAlign w:val="baseline"/>
        </w:rPr>
        <w:t>8,</w:t>
      </w:r>
      <w:r>
        <w:rPr>
          <w:spacing w:val="-28"/>
          <w:w w:val="95"/>
          <w:sz w:val="21"/>
          <w:vertAlign w:val="baseline"/>
        </w:rPr>
        <w:t> </w:t>
      </w:r>
      <w:r>
        <w:rPr>
          <w:w w:val="95"/>
          <w:sz w:val="21"/>
          <w:vertAlign w:val="baseline"/>
        </w:rPr>
        <w:t>which</w:t>
      </w:r>
      <w:r>
        <w:rPr>
          <w:spacing w:val="-29"/>
          <w:w w:val="95"/>
          <w:sz w:val="21"/>
          <w:vertAlign w:val="baseline"/>
        </w:rPr>
        <w:t> </w:t>
      </w:r>
      <w:r>
        <w:rPr>
          <w:w w:val="95"/>
          <w:sz w:val="21"/>
          <w:vertAlign w:val="baseline"/>
        </w:rPr>
        <w:t>contains</w:t>
      </w:r>
      <w:r>
        <w:rPr>
          <w:spacing w:val="-28"/>
          <w:w w:val="95"/>
          <w:sz w:val="21"/>
          <w:vertAlign w:val="baseline"/>
        </w:rPr>
        <w:t> </w:t>
      </w:r>
      <w:r>
        <w:rPr>
          <w:w w:val="95"/>
          <w:sz w:val="21"/>
          <w:vertAlign w:val="baseline"/>
        </w:rPr>
        <w:t>poisons</w:t>
      </w:r>
      <w:r>
        <w:rPr>
          <w:spacing w:val="-29"/>
          <w:w w:val="95"/>
          <w:sz w:val="21"/>
          <w:vertAlign w:val="baseline"/>
        </w:rPr>
        <w:t> </w:t>
      </w:r>
      <w:r>
        <w:rPr>
          <w:w w:val="95"/>
          <w:sz w:val="21"/>
          <w:vertAlign w:val="baseline"/>
        </w:rPr>
        <w:t>that</w:t>
      </w:r>
      <w:r>
        <w:rPr>
          <w:spacing w:val="-28"/>
          <w:w w:val="95"/>
          <w:sz w:val="21"/>
          <w:vertAlign w:val="baseline"/>
        </w:rPr>
        <w:t> </w:t>
      </w:r>
      <w:r>
        <w:rPr>
          <w:w w:val="95"/>
          <w:sz w:val="21"/>
          <w:vertAlign w:val="baseline"/>
        </w:rPr>
        <w:t>are</w:t>
      </w:r>
      <w:r>
        <w:rPr>
          <w:spacing w:val="-28"/>
          <w:w w:val="95"/>
          <w:sz w:val="21"/>
          <w:vertAlign w:val="baseline"/>
        </w:rPr>
        <w:t> </w:t>
      </w:r>
      <w:r>
        <w:rPr>
          <w:w w:val="95"/>
          <w:sz w:val="21"/>
          <w:vertAlign w:val="baseline"/>
        </w:rPr>
        <w:t>controlled</w:t>
      </w:r>
      <w:r>
        <w:rPr>
          <w:spacing w:val="-29"/>
          <w:w w:val="95"/>
          <w:sz w:val="21"/>
          <w:vertAlign w:val="baseline"/>
        </w:rPr>
        <w:t> </w:t>
      </w:r>
      <w:r>
        <w:rPr>
          <w:w w:val="95"/>
          <w:sz w:val="21"/>
          <w:vertAlign w:val="baseline"/>
        </w:rPr>
        <w:t>drugs.</w:t>
      </w:r>
      <w:r>
        <w:rPr>
          <w:w w:val="95"/>
          <w:sz w:val="21"/>
          <w:vertAlign w:val="superscript"/>
        </w:rPr>
        <w:t>8</w:t>
      </w:r>
      <w:r>
        <w:rPr>
          <w:spacing w:val="-29"/>
          <w:w w:val="95"/>
          <w:sz w:val="21"/>
          <w:vertAlign w:val="baseline"/>
        </w:rPr>
        <w:t> </w:t>
      </w:r>
      <w:r>
        <w:rPr>
          <w:w w:val="95"/>
          <w:sz w:val="21"/>
          <w:vertAlign w:val="baseline"/>
        </w:rPr>
        <w:t>This</w:t>
      </w:r>
      <w:r>
        <w:rPr>
          <w:spacing w:val="-28"/>
          <w:w w:val="95"/>
          <w:sz w:val="21"/>
          <w:vertAlign w:val="baseline"/>
        </w:rPr>
        <w:t> </w:t>
      </w:r>
      <w:r>
        <w:rPr>
          <w:w w:val="95"/>
          <w:sz w:val="21"/>
          <w:vertAlign w:val="baseline"/>
        </w:rPr>
        <w:t>review</w:t>
      </w:r>
      <w:r>
        <w:rPr>
          <w:spacing w:val="-28"/>
          <w:w w:val="95"/>
          <w:sz w:val="21"/>
          <w:vertAlign w:val="baseline"/>
        </w:rPr>
        <w:t> </w:t>
      </w:r>
      <w:r>
        <w:rPr>
          <w:w w:val="95"/>
          <w:sz w:val="21"/>
          <w:vertAlign w:val="baseline"/>
        </w:rPr>
        <w:t>is </w:t>
      </w:r>
      <w:r>
        <w:rPr>
          <w:sz w:val="21"/>
          <w:vertAlign w:val="baseline"/>
        </w:rPr>
        <w:t>principally</w:t>
      </w:r>
      <w:r>
        <w:rPr>
          <w:spacing w:val="-42"/>
          <w:sz w:val="21"/>
          <w:vertAlign w:val="baseline"/>
        </w:rPr>
        <w:t> </w:t>
      </w:r>
      <w:r>
        <w:rPr>
          <w:sz w:val="21"/>
          <w:vertAlign w:val="baseline"/>
        </w:rPr>
        <w:t>concerned</w:t>
      </w:r>
      <w:r>
        <w:rPr>
          <w:spacing w:val="-41"/>
          <w:sz w:val="21"/>
          <w:vertAlign w:val="baseline"/>
        </w:rPr>
        <w:t> </w:t>
      </w:r>
      <w:r>
        <w:rPr>
          <w:sz w:val="21"/>
          <w:vertAlign w:val="baseline"/>
        </w:rPr>
        <w:t>with</w:t>
      </w:r>
      <w:r>
        <w:rPr>
          <w:spacing w:val="-42"/>
          <w:sz w:val="21"/>
          <w:vertAlign w:val="baseline"/>
        </w:rPr>
        <w:t> </w:t>
      </w:r>
      <w:r>
        <w:rPr>
          <w:sz w:val="21"/>
          <w:vertAlign w:val="baseline"/>
        </w:rPr>
        <w:t>the</w:t>
      </w:r>
      <w:r>
        <w:rPr>
          <w:spacing w:val="-41"/>
          <w:sz w:val="21"/>
          <w:vertAlign w:val="baseline"/>
        </w:rPr>
        <w:t> </w:t>
      </w:r>
      <w:r>
        <w:rPr>
          <w:sz w:val="21"/>
          <w:vertAlign w:val="baseline"/>
        </w:rPr>
        <w:t>forms</w:t>
      </w:r>
      <w:r>
        <w:rPr>
          <w:spacing w:val="-42"/>
          <w:sz w:val="21"/>
          <w:vertAlign w:val="baseline"/>
        </w:rPr>
        <w:t> </w:t>
      </w:r>
      <w:r>
        <w:rPr>
          <w:sz w:val="21"/>
          <w:vertAlign w:val="baseline"/>
        </w:rPr>
        <w:t>of</w:t>
      </w:r>
      <w:r>
        <w:rPr>
          <w:spacing w:val="-41"/>
          <w:sz w:val="21"/>
          <w:vertAlign w:val="baseline"/>
        </w:rPr>
        <w:t> </w:t>
      </w:r>
      <w:r>
        <w:rPr>
          <w:sz w:val="21"/>
          <w:vertAlign w:val="baseline"/>
        </w:rPr>
        <w:t>cannabis</w:t>
      </w:r>
      <w:r>
        <w:rPr>
          <w:spacing w:val="-42"/>
          <w:sz w:val="21"/>
          <w:vertAlign w:val="baseline"/>
        </w:rPr>
        <w:t> </w:t>
      </w:r>
      <w:r>
        <w:rPr>
          <w:sz w:val="21"/>
          <w:vertAlign w:val="baseline"/>
        </w:rPr>
        <w:t>that</w:t>
      </w:r>
      <w:r>
        <w:rPr>
          <w:spacing w:val="-41"/>
          <w:sz w:val="21"/>
          <w:vertAlign w:val="baseline"/>
        </w:rPr>
        <w:t> </w:t>
      </w:r>
      <w:r>
        <w:rPr>
          <w:sz w:val="21"/>
          <w:vertAlign w:val="baseline"/>
        </w:rPr>
        <w:t>are</w:t>
      </w:r>
      <w:r>
        <w:rPr>
          <w:spacing w:val="-42"/>
          <w:sz w:val="21"/>
          <w:vertAlign w:val="baseline"/>
        </w:rPr>
        <w:t> </w:t>
      </w:r>
      <w:r>
        <w:rPr>
          <w:sz w:val="21"/>
          <w:vertAlign w:val="baseline"/>
        </w:rPr>
        <w:t>contained</w:t>
      </w:r>
      <w:r>
        <w:rPr>
          <w:spacing w:val="-41"/>
          <w:sz w:val="21"/>
          <w:vertAlign w:val="baseline"/>
        </w:rPr>
        <w:t> </w:t>
      </w:r>
      <w:r>
        <w:rPr>
          <w:sz w:val="21"/>
          <w:vertAlign w:val="baseline"/>
        </w:rPr>
        <w:t>in</w:t>
      </w:r>
      <w:r>
        <w:rPr>
          <w:spacing w:val="-42"/>
          <w:sz w:val="21"/>
          <w:vertAlign w:val="baseline"/>
        </w:rPr>
        <w:t> </w:t>
      </w:r>
      <w:r>
        <w:rPr>
          <w:sz w:val="21"/>
          <w:vertAlign w:val="baseline"/>
        </w:rPr>
        <w:t>Schedule</w:t>
      </w:r>
      <w:r>
        <w:rPr>
          <w:spacing w:val="-41"/>
          <w:sz w:val="21"/>
          <w:vertAlign w:val="baseline"/>
        </w:rPr>
        <w:t> </w:t>
      </w:r>
      <w:r>
        <w:rPr>
          <w:sz w:val="21"/>
          <w:vertAlign w:val="baseline"/>
        </w:rPr>
        <w:t>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r>
        <w:rPr/>
        <w:pict>
          <v:line style="position:absolute;mso-position-horizontal-relative:page;mso-position-vertical-relative:paragraph;z-index:440;mso-wrap-distance-left:0;mso-wrap-distance-right:0" from="70.320pt,11.054934pt" to="214.32pt,11.05493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3 </w:t>
      </w:r>
      <w:r>
        <w:rPr>
          <w:sz w:val="16"/>
        </w:rPr>
        <w:t>Victoria, </w:t>
      </w:r>
      <w:r>
        <w:rPr>
          <w:rFonts w:ascii="Calibri"/>
          <w:i/>
          <w:sz w:val="16"/>
        </w:rPr>
        <w:t>Parliamentary Debates, </w:t>
      </w:r>
      <w:r>
        <w:rPr>
          <w:sz w:val="16"/>
        </w:rPr>
        <w:t>Legislative Assembly, 23 September 1981, 924 (Mr Borthwick).</w:t>
      </w:r>
    </w:p>
    <w:p>
      <w:pPr>
        <w:spacing w:line="247" w:lineRule="auto" w:before="100"/>
        <w:ind w:left="957" w:right="0" w:hanging="2"/>
        <w:jc w:val="left"/>
        <w:rPr>
          <w:sz w:val="16"/>
        </w:rPr>
      </w:pPr>
      <w:r>
        <w:rPr>
          <w:position w:val="6"/>
          <w:sz w:val="9"/>
        </w:rPr>
        <w:t>4</w:t>
      </w:r>
      <w:r>
        <w:rPr>
          <w:spacing w:val="-12"/>
          <w:position w:val="6"/>
          <w:sz w:val="9"/>
        </w:rPr>
        <w:t> </w:t>
      </w:r>
      <w:r>
        <w:rPr>
          <w:sz w:val="16"/>
        </w:rPr>
        <w:t>See</w:t>
      </w:r>
      <w:r>
        <w:rPr>
          <w:spacing w:val="-37"/>
          <w:sz w:val="16"/>
        </w:rPr>
        <w:t> </w:t>
      </w:r>
      <w:r>
        <w:rPr>
          <w:sz w:val="16"/>
        </w:rPr>
        <w:t>for</w:t>
      </w:r>
      <w:r>
        <w:rPr>
          <w:spacing w:val="-36"/>
          <w:sz w:val="16"/>
        </w:rPr>
        <w:t> </w:t>
      </w:r>
      <w:r>
        <w:rPr>
          <w:sz w:val="16"/>
        </w:rPr>
        <w:t>example</w:t>
      </w:r>
      <w:r>
        <w:rPr>
          <w:spacing w:val="-36"/>
          <w:sz w:val="16"/>
        </w:rPr>
        <w:t> </w:t>
      </w:r>
      <w:r>
        <w:rPr>
          <w:sz w:val="16"/>
        </w:rPr>
        <w:t>the</w:t>
      </w:r>
      <w:r>
        <w:rPr>
          <w:spacing w:val="-36"/>
          <w:sz w:val="16"/>
        </w:rPr>
        <w:t> </w:t>
      </w:r>
      <w:r>
        <w:rPr>
          <w:sz w:val="16"/>
        </w:rPr>
        <w:t>requirement</w:t>
      </w:r>
      <w:r>
        <w:rPr>
          <w:spacing w:val="-36"/>
          <w:sz w:val="16"/>
        </w:rPr>
        <w:t> </w:t>
      </w:r>
      <w:r>
        <w:rPr>
          <w:sz w:val="16"/>
        </w:rPr>
        <w:t>in</w:t>
      </w:r>
      <w:r>
        <w:rPr>
          <w:spacing w:val="-36"/>
          <w:sz w:val="16"/>
        </w:rPr>
        <w:t> </w:t>
      </w:r>
      <w:r>
        <w:rPr>
          <w:sz w:val="16"/>
        </w:rPr>
        <w:t>s</w:t>
      </w:r>
      <w:r>
        <w:rPr>
          <w:spacing w:val="-36"/>
          <w:sz w:val="16"/>
        </w:rPr>
        <w:t> </w:t>
      </w:r>
      <w:r>
        <w:rPr>
          <w:sz w:val="16"/>
        </w:rPr>
        <w:t>33</w:t>
      </w:r>
      <w:r>
        <w:rPr>
          <w:spacing w:val="-36"/>
          <w:sz w:val="16"/>
        </w:rPr>
        <w:t> </w:t>
      </w:r>
      <w:r>
        <w:rPr>
          <w:sz w:val="16"/>
        </w:rPr>
        <w:t>of</w:t>
      </w:r>
      <w:r>
        <w:rPr>
          <w:spacing w:val="-36"/>
          <w:sz w:val="16"/>
        </w:rPr>
        <w:t> </w:t>
      </w:r>
      <w:r>
        <w:rPr>
          <w:sz w:val="16"/>
        </w:rPr>
        <w:t>the</w:t>
      </w:r>
      <w:r>
        <w:rPr>
          <w:spacing w:val="-36"/>
          <w:sz w:val="16"/>
        </w:rPr>
        <w:t> </w:t>
      </w:r>
      <w:r>
        <w:rPr>
          <w:rFonts w:ascii="Calibri" w:hAnsi="Calibri"/>
          <w:i/>
          <w:sz w:val="16"/>
        </w:rPr>
        <w:t>Drugs,</w:t>
      </w:r>
      <w:r>
        <w:rPr>
          <w:rFonts w:ascii="Calibri" w:hAnsi="Calibri"/>
          <w:i/>
          <w:spacing w:val="-22"/>
          <w:sz w:val="16"/>
        </w:rPr>
        <w:t> </w:t>
      </w:r>
      <w:r>
        <w:rPr>
          <w:rFonts w:ascii="Calibri" w:hAnsi="Calibri"/>
          <w:i/>
          <w:sz w:val="16"/>
        </w:rPr>
        <w:t>Poisons</w:t>
      </w:r>
      <w:r>
        <w:rPr>
          <w:rFonts w:ascii="Calibri" w:hAnsi="Calibri"/>
          <w:i/>
          <w:spacing w:val="-22"/>
          <w:sz w:val="16"/>
        </w:rPr>
        <w:t> </w:t>
      </w:r>
      <w:r>
        <w:rPr>
          <w:rFonts w:ascii="Calibri" w:hAnsi="Calibri"/>
          <w:i/>
          <w:sz w:val="16"/>
        </w:rPr>
        <w:t>and</w:t>
      </w:r>
      <w:r>
        <w:rPr>
          <w:rFonts w:ascii="Calibri" w:hAnsi="Calibri"/>
          <w:i/>
          <w:spacing w:val="-21"/>
          <w:sz w:val="16"/>
        </w:rPr>
        <w:t> </w:t>
      </w:r>
      <w:r>
        <w:rPr>
          <w:rFonts w:ascii="Calibri" w:hAnsi="Calibri"/>
          <w:i/>
          <w:sz w:val="16"/>
        </w:rPr>
        <w:t>Controlled</w:t>
      </w:r>
      <w:r>
        <w:rPr>
          <w:rFonts w:ascii="Calibri" w:hAnsi="Calibri"/>
          <w:i/>
          <w:spacing w:val="-21"/>
          <w:sz w:val="16"/>
        </w:rPr>
        <w:t> </w:t>
      </w:r>
      <w:r>
        <w:rPr>
          <w:rFonts w:ascii="Calibri" w:hAnsi="Calibri"/>
          <w:i/>
          <w:sz w:val="16"/>
        </w:rPr>
        <w:t>Substances</w:t>
      </w:r>
      <w:r>
        <w:rPr>
          <w:rFonts w:ascii="Calibri" w:hAnsi="Calibri"/>
          <w:i/>
          <w:spacing w:val="-22"/>
          <w:sz w:val="16"/>
        </w:rPr>
        <w:t> </w:t>
      </w:r>
      <w:r>
        <w:rPr>
          <w:rFonts w:ascii="Calibri" w:hAnsi="Calibri"/>
          <w:i/>
          <w:sz w:val="16"/>
        </w:rPr>
        <w:t>Act</w:t>
      </w:r>
      <w:r>
        <w:rPr>
          <w:rFonts w:ascii="Calibri" w:hAnsi="Calibri"/>
          <w:i/>
          <w:spacing w:val="-22"/>
          <w:sz w:val="16"/>
        </w:rPr>
        <w:t> </w:t>
      </w:r>
      <w:r>
        <w:rPr>
          <w:rFonts w:ascii="Calibri" w:hAnsi="Calibri"/>
          <w:i/>
          <w:sz w:val="16"/>
        </w:rPr>
        <w:t>1981</w:t>
      </w:r>
      <w:r>
        <w:rPr>
          <w:rFonts w:ascii="Calibri" w:hAnsi="Calibri"/>
          <w:i/>
          <w:spacing w:val="-22"/>
          <w:sz w:val="16"/>
        </w:rPr>
        <w:t> </w:t>
      </w:r>
      <w:r>
        <w:rPr>
          <w:sz w:val="16"/>
        </w:rPr>
        <w:t>(Vic)</w:t>
      </w:r>
      <w:r>
        <w:rPr>
          <w:spacing w:val="-36"/>
          <w:sz w:val="16"/>
        </w:rPr>
        <w:t> </w:t>
      </w:r>
      <w:r>
        <w:rPr>
          <w:sz w:val="16"/>
        </w:rPr>
        <w:t>that</w:t>
      </w:r>
      <w:r>
        <w:rPr>
          <w:spacing w:val="-36"/>
          <w:sz w:val="16"/>
        </w:rPr>
        <w:t> </w:t>
      </w:r>
      <w:r>
        <w:rPr>
          <w:sz w:val="16"/>
        </w:rPr>
        <w:t>a</w:t>
      </w:r>
      <w:r>
        <w:rPr>
          <w:spacing w:val="-36"/>
          <w:sz w:val="16"/>
        </w:rPr>
        <w:t> </w:t>
      </w:r>
      <w:r>
        <w:rPr>
          <w:sz w:val="16"/>
        </w:rPr>
        <w:t>registered</w:t>
      </w:r>
      <w:r>
        <w:rPr>
          <w:spacing w:val="-36"/>
          <w:sz w:val="16"/>
        </w:rPr>
        <w:t> </w:t>
      </w:r>
      <w:r>
        <w:rPr>
          <w:sz w:val="16"/>
        </w:rPr>
        <w:t>medical </w:t>
      </w:r>
      <w:r>
        <w:rPr>
          <w:w w:val="90"/>
          <w:sz w:val="16"/>
        </w:rPr>
        <w:t>practitioner</w:t>
      </w:r>
      <w:r>
        <w:rPr>
          <w:spacing w:val="-27"/>
          <w:w w:val="90"/>
          <w:sz w:val="16"/>
        </w:rPr>
        <w:t> </w:t>
      </w:r>
      <w:r>
        <w:rPr>
          <w:w w:val="90"/>
          <w:sz w:val="16"/>
        </w:rPr>
        <w:t>notify</w:t>
      </w:r>
      <w:r>
        <w:rPr>
          <w:spacing w:val="-26"/>
          <w:w w:val="90"/>
          <w:sz w:val="16"/>
        </w:rPr>
        <w:t> </w:t>
      </w:r>
      <w:r>
        <w:rPr>
          <w:w w:val="90"/>
          <w:sz w:val="16"/>
        </w:rPr>
        <w:t>the</w:t>
      </w:r>
      <w:r>
        <w:rPr>
          <w:spacing w:val="-27"/>
          <w:w w:val="90"/>
          <w:sz w:val="16"/>
        </w:rPr>
        <w:t> </w:t>
      </w:r>
      <w:r>
        <w:rPr>
          <w:w w:val="90"/>
          <w:sz w:val="16"/>
        </w:rPr>
        <w:t>Secretary</w:t>
      </w:r>
      <w:r>
        <w:rPr>
          <w:spacing w:val="-26"/>
          <w:w w:val="90"/>
          <w:sz w:val="16"/>
        </w:rPr>
        <w:t> </w:t>
      </w:r>
      <w:r>
        <w:rPr>
          <w:w w:val="90"/>
          <w:sz w:val="16"/>
        </w:rPr>
        <w:t>when</w:t>
      </w:r>
      <w:r>
        <w:rPr>
          <w:spacing w:val="-27"/>
          <w:w w:val="90"/>
          <w:sz w:val="16"/>
        </w:rPr>
        <w:t> </w:t>
      </w:r>
      <w:r>
        <w:rPr>
          <w:w w:val="90"/>
          <w:sz w:val="16"/>
        </w:rPr>
        <w:t>a</w:t>
      </w:r>
      <w:r>
        <w:rPr>
          <w:spacing w:val="-26"/>
          <w:w w:val="90"/>
          <w:sz w:val="16"/>
        </w:rPr>
        <w:t> </w:t>
      </w:r>
      <w:r>
        <w:rPr>
          <w:w w:val="90"/>
          <w:sz w:val="16"/>
        </w:rPr>
        <w:t>‘drug-dependent</w:t>
      </w:r>
      <w:r>
        <w:rPr>
          <w:spacing w:val="-26"/>
          <w:w w:val="90"/>
          <w:sz w:val="16"/>
        </w:rPr>
        <w:t> </w:t>
      </w:r>
      <w:r>
        <w:rPr>
          <w:w w:val="90"/>
          <w:sz w:val="16"/>
        </w:rPr>
        <w:t>person’</w:t>
      </w:r>
      <w:r>
        <w:rPr>
          <w:spacing w:val="-27"/>
          <w:w w:val="90"/>
          <w:sz w:val="16"/>
        </w:rPr>
        <w:t> </w:t>
      </w:r>
      <w:r>
        <w:rPr>
          <w:w w:val="90"/>
          <w:sz w:val="16"/>
        </w:rPr>
        <w:t>seeks</w:t>
      </w:r>
      <w:r>
        <w:rPr>
          <w:spacing w:val="-26"/>
          <w:w w:val="90"/>
          <w:sz w:val="16"/>
        </w:rPr>
        <w:t> </w:t>
      </w:r>
      <w:r>
        <w:rPr>
          <w:w w:val="90"/>
          <w:sz w:val="16"/>
        </w:rPr>
        <w:t>prescription</w:t>
      </w:r>
      <w:r>
        <w:rPr>
          <w:spacing w:val="-27"/>
          <w:w w:val="90"/>
          <w:sz w:val="16"/>
        </w:rPr>
        <w:t> </w:t>
      </w:r>
      <w:r>
        <w:rPr>
          <w:w w:val="90"/>
          <w:sz w:val="16"/>
        </w:rPr>
        <w:t>of</w:t>
      </w:r>
      <w:r>
        <w:rPr>
          <w:spacing w:val="-26"/>
          <w:w w:val="90"/>
          <w:sz w:val="16"/>
        </w:rPr>
        <w:t> </w:t>
      </w:r>
      <w:r>
        <w:rPr>
          <w:w w:val="90"/>
          <w:sz w:val="16"/>
        </w:rPr>
        <w:t>a</w:t>
      </w:r>
      <w:r>
        <w:rPr>
          <w:spacing w:val="-26"/>
          <w:w w:val="90"/>
          <w:sz w:val="16"/>
        </w:rPr>
        <w:t> </w:t>
      </w:r>
      <w:r>
        <w:rPr>
          <w:w w:val="90"/>
          <w:sz w:val="16"/>
        </w:rPr>
        <w:t>Schedule</w:t>
      </w:r>
      <w:r>
        <w:rPr>
          <w:spacing w:val="-27"/>
          <w:w w:val="90"/>
          <w:sz w:val="16"/>
        </w:rPr>
        <w:t> </w:t>
      </w:r>
      <w:r>
        <w:rPr>
          <w:w w:val="90"/>
          <w:sz w:val="16"/>
        </w:rPr>
        <w:t>9</w:t>
      </w:r>
      <w:r>
        <w:rPr>
          <w:spacing w:val="-26"/>
          <w:w w:val="90"/>
          <w:sz w:val="16"/>
        </w:rPr>
        <w:t> </w:t>
      </w:r>
      <w:r>
        <w:rPr>
          <w:w w:val="90"/>
          <w:sz w:val="16"/>
        </w:rPr>
        <w:t>poison,</w:t>
      </w:r>
      <w:r>
        <w:rPr>
          <w:spacing w:val="-27"/>
          <w:w w:val="90"/>
          <w:sz w:val="16"/>
        </w:rPr>
        <w:t> </w:t>
      </w:r>
      <w:r>
        <w:rPr>
          <w:w w:val="90"/>
          <w:sz w:val="16"/>
        </w:rPr>
        <w:t>a</w:t>
      </w:r>
      <w:r>
        <w:rPr>
          <w:spacing w:val="-26"/>
          <w:w w:val="90"/>
          <w:sz w:val="16"/>
        </w:rPr>
        <w:t> </w:t>
      </w:r>
      <w:r>
        <w:rPr>
          <w:w w:val="90"/>
          <w:sz w:val="16"/>
        </w:rPr>
        <w:t>‘Schedule</w:t>
      </w:r>
      <w:r>
        <w:rPr>
          <w:spacing w:val="-26"/>
          <w:w w:val="90"/>
          <w:sz w:val="16"/>
        </w:rPr>
        <w:t> </w:t>
      </w:r>
      <w:r>
        <w:rPr>
          <w:w w:val="90"/>
          <w:sz w:val="16"/>
        </w:rPr>
        <w:t>8</w:t>
      </w:r>
      <w:r>
        <w:rPr>
          <w:spacing w:val="-26"/>
          <w:w w:val="90"/>
          <w:sz w:val="16"/>
        </w:rPr>
        <w:t> </w:t>
      </w:r>
      <w:r>
        <w:rPr>
          <w:w w:val="90"/>
          <w:sz w:val="16"/>
        </w:rPr>
        <w:t>poison</w:t>
      </w:r>
      <w:r>
        <w:rPr>
          <w:spacing w:val="-27"/>
          <w:w w:val="90"/>
          <w:sz w:val="16"/>
        </w:rPr>
        <w:t> </w:t>
      </w:r>
      <w:r>
        <w:rPr>
          <w:w w:val="90"/>
          <w:sz w:val="16"/>
        </w:rPr>
        <w:t>or</w:t>
      </w:r>
      <w:r>
        <w:rPr>
          <w:spacing w:val="-26"/>
          <w:w w:val="90"/>
          <w:sz w:val="16"/>
        </w:rPr>
        <w:t> </w:t>
      </w:r>
      <w:r>
        <w:rPr>
          <w:w w:val="90"/>
          <w:sz w:val="16"/>
        </w:rPr>
        <w:t>a Schedule</w:t>
      </w:r>
      <w:r>
        <w:rPr>
          <w:spacing w:val="-23"/>
          <w:w w:val="90"/>
          <w:sz w:val="16"/>
        </w:rPr>
        <w:t> </w:t>
      </w:r>
      <w:r>
        <w:rPr>
          <w:w w:val="90"/>
          <w:sz w:val="16"/>
        </w:rPr>
        <w:t>4</w:t>
      </w:r>
      <w:r>
        <w:rPr>
          <w:spacing w:val="-22"/>
          <w:w w:val="90"/>
          <w:sz w:val="16"/>
        </w:rPr>
        <w:t> </w:t>
      </w:r>
      <w:r>
        <w:rPr>
          <w:w w:val="90"/>
          <w:sz w:val="16"/>
        </w:rPr>
        <w:t>poison</w:t>
      </w:r>
      <w:r>
        <w:rPr>
          <w:spacing w:val="-22"/>
          <w:w w:val="90"/>
          <w:sz w:val="16"/>
        </w:rPr>
        <w:t> </w:t>
      </w:r>
      <w:r>
        <w:rPr>
          <w:w w:val="90"/>
          <w:sz w:val="16"/>
        </w:rPr>
        <w:t>which</w:t>
      </w:r>
      <w:r>
        <w:rPr>
          <w:spacing w:val="-23"/>
          <w:w w:val="90"/>
          <w:sz w:val="16"/>
        </w:rPr>
        <w:t> </w:t>
      </w:r>
      <w:r>
        <w:rPr>
          <w:w w:val="90"/>
          <w:sz w:val="16"/>
        </w:rPr>
        <w:t>is</w:t>
      </w:r>
      <w:r>
        <w:rPr>
          <w:spacing w:val="-22"/>
          <w:w w:val="90"/>
          <w:sz w:val="16"/>
        </w:rPr>
        <w:t> </w:t>
      </w:r>
      <w:r>
        <w:rPr>
          <w:w w:val="90"/>
          <w:sz w:val="16"/>
        </w:rPr>
        <w:t>also</w:t>
      </w:r>
      <w:r>
        <w:rPr>
          <w:spacing w:val="-22"/>
          <w:w w:val="90"/>
          <w:sz w:val="16"/>
        </w:rPr>
        <w:t> </w:t>
      </w:r>
      <w:r>
        <w:rPr>
          <w:w w:val="90"/>
          <w:sz w:val="16"/>
        </w:rPr>
        <w:t>a</w:t>
      </w:r>
      <w:r>
        <w:rPr>
          <w:spacing w:val="-22"/>
          <w:w w:val="90"/>
          <w:sz w:val="16"/>
        </w:rPr>
        <w:t> </w:t>
      </w:r>
      <w:r>
        <w:rPr>
          <w:w w:val="90"/>
          <w:sz w:val="16"/>
        </w:rPr>
        <w:t>drug</w:t>
      </w:r>
      <w:r>
        <w:rPr>
          <w:spacing w:val="-23"/>
          <w:w w:val="90"/>
          <w:sz w:val="16"/>
        </w:rPr>
        <w:t> </w:t>
      </w:r>
      <w:r>
        <w:rPr>
          <w:w w:val="90"/>
          <w:sz w:val="16"/>
        </w:rPr>
        <w:t>of</w:t>
      </w:r>
      <w:r>
        <w:rPr>
          <w:spacing w:val="-22"/>
          <w:w w:val="90"/>
          <w:sz w:val="16"/>
        </w:rPr>
        <w:t> </w:t>
      </w:r>
      <w:r>
        <w:rPr>
          <w:w w:val="90"/>
          <w:sz w:val="16"/>
        </w:rPr>
        <w:t>dependence’.</w:t>
      </w:r>
      <w:r>
        <w:rPr>
          <w:spacing w:val="-22"/>
          <w:w w:val="90"/>
          <w:sz w:val="16"/>
        </w:rPr>
        <w:t> </w:t>
      </w:r>
      <w:r>
        <w:rPr>
          <w:w w:val="90"/>
          <w:sz w:val="16"/>
        </w:rPr>
        <w:t>See</w:t>
      </w:r>
      <w:r>
        <w:rPr>
          <w:spacing w:val="-22"/>
          <w:w w:val="90"/>
          <w:sz w:val="16"/>
        </w:rPr>
        <w:t> </w:t>
      </w:r>
      <w:r>
        <w:rPr>
          <w:w w:val="90"/>
          <w:sz w:val="16"/>
        </w:rPr>
        <w:t>also</w:t>
      </w:r>
      <w:r>
        <w:rPr>
          <w:spacing w:val="-23"/>
          <w:w w:val="90"/>
          <w:sz w:val="16"/>
        </w:rPr>
        <w:t> </w:t>
      </w:r>
      <w:r>
        <w:rPr>
          <w:w w:val="90"/>
          <w:sz w:val="16"/>
        </w:rPr>
        <w:t>Victorian</w:t>
      </w:r>
      <w:r>
        <w:rPr>
          <w:spacing w:val="-22"/>
          <w:w w:val="90"/>
          <w:sz w:val="16"/>
        </w:rPr>
        <w:t> </w:t>
      </w:r>
      <w:r>
        <w:rPr>
          <w:w w:val="90"/>
          <w:sz w:val="16"/>
        </w:rPr>
        <w:t>Department</w:t>
      </w:r>
      <w:r>
        <w:rPr>
          <w:spacing w:val="-22"/>
          <w:w w:val="90"/>
          <w:sz w:val="16"/>
        </w:rPr>
        <w:t> </w:t>
      </w:r>
      <w:r>
        <w:rPr>
          <w:w w:val="90"/>
          <w:sz w:val="16"/>
        </w:rPr>
        <w:t>of</w:t>
      </w:r>
      <w:r>
        <w:rPr>
          <w:spacing w:val="-23"/>
          <w:w w:val="90"/>
          <w:sz w:val="16"/>
        </w:rPr>
        <w:t> </w:t>
      </w:r>
      <w:r>
        <w:rPr>
          <w:w w:val="90"/>
          <w:sz w:val="16"/>
        </w:rPr>
        <w:t>Health</w:t>
      </w:r>
      <w:r>
        <w:rPr>
          <w:spacing w:val="-22"/>
          <w:w w:val="90"/>
          <w:sz w:val="16"/>
        </w:rPr>
        <w:t> </w:t>
      </w:r>
      <w:r>
        <w:rPr>
          <w:w w:val="90"/>
          <w:sz w:val="16"/>
        </w:rPr>
        <w:t>Poisons</w:t>
      </w:r>
      <w:r>
        <w:rPr>
          <w:spacing w:val="-22"/>
          <w:w w:val="90"/>
          <w:sz w:val="16"/>
        </w:rPr>
        <w:t> </w:t>
      </w:r>
      <w:r>
        <w:rPr>
          <w:w w:val="90"/>
          <w:sz w:val="16"/>
        </w:rPr>
        <w:t>and</w:t>
      </w:r>
      <w:r>
        <w:rPr>
          <w:spacing w:val="-22"/>
          <w:w w:val="90"/>
          <w:sz w:val="16"/>
        </w:rPr>
        <w:t> </w:t>
      </w:r>
      <w:r>
        <w:rPr>
          <w:w w:val="90"/>
          <w:sz w:val="16"/>
        </w:rPr>
        <w:t>Regulations</w:t>
      </w:r>
      <w:r>
        <w:rPr>
          <w:spacing w:val="-23"/>
          <w:w w:val="90"/>
          <w:sz w:val="16"/>
        </w:rPr>
        <w:t> </w:t>
      </w:r>
      <w:r>
        <w:rPr>
          <w:w w:val="90"/>
          <w:sz w:val="16"/>
        </w:rPr>
        <w:t>Group,</w:t>
      </w:r>
      <w:r>
        <w:rPr>
          <w:spacing w:val="-24"/>
          <w:w w:val="90"/>
          <w:sz w:val="16"/>
        </w:rPr>
        <w:t> </w:t>
      </w:r>
      <w:r>
        <w:rPr>
          <w:rFonts w:ascii="Calibri" w:hAnsi="Calibri"/>
          <w:i/>
          <w:w w:val="90"/>
          <w:sz w:val="16"/>
        </w:rPr>
        <w:t>Key </w:t>
      </w:r>
      <w:r>
        <w:rPr>
          <w:rFonts w:ascii="Calibri" w:hAnsi="Calibri"/>
          <w:i/>
          <w:w w:val="95"/>
          <w:sz w:val="16"/>
        </w:rPr>
        <w:t>Legislative</w:t>
      </w:r>
      <w:r>
        <w:rPr>
          <w:rFonts w:ascii="Calibri" w:hAnsi="Calibri"/>
          <w:i/>
          <w:spacing w:val="-13"/>
          <w:w w:val="95"/>
          <w:sz w:val="16"/>
        </w:rPr>
        <w:t> </w:t>
      </w:r>
      <w:r>
        <w:rPr>
          <w:rFonts w:ascii="Calibri" w:hAnsi="Calibri"/>
          <w:i/>
          <w:w w:val="95"/>
          <w:sz w:val="16"/>
        </w:rPr>
        <w:t>Requirements</w:t>
      </w:r>
      <w:r>
        <w:rPr>
          <w:rFonts w:ascii="Calibri" w:hAnsi="Calibri"/>
          <w:i/>
          <w:spacing w:val="-12"/>
          <w:w w:val="95"/>
          <w:sz w:val="16"/>
        </w:rPr>
        <w:t> </w:t>
      </w:r>
      <w:r>
        <w:rPr>
          <w:rFonts w:ascii="Calibri" w:hAnsi="Calibri"/>
          <w:i/>
          <w:w w:val="95"/>
          <w:sz w:val="16"/>
        </w:rPr>
        <w:t>for</w:t>
      </w:r>
      <w:r>
        <w:rPr>
          <w:rFonts w:ascii="Calibri" w:hAnsi="Calibri"/>
          <w:i/>
          <w:spacing w:val="-13"/>
          <w:w w:val="95"/>
          <w:sz w:val="16"/>
        </w:rPr>
        <w:t> </w:t>
      </w:r>
      <w:r>
        <w:rPr>
          <w:rFonts w:ascii="Calibri" w:hAnsi="Calibri"/>
          <w:i/>
          <w:w w:val="95"/>
          <w:sz w:val="16"/>
        </w:rPr>
        <w:t>Medical</w:t>
      </w:r>
      <w:r>
        <w:rPr>
          <w:rFonts w:ascii="Calibri" w:hAnsi="Calibri"/>
          <w:i/>
          <w:spacing w:val="-12"/>
          <w:w w:val="95"/>
          <w:sz w:val="16"/>
        </w:rPr>
        <w:t> </w:t>
      </w:r>
      <w:r>
        <w:rPr>
          <w:rFonts w:ascii="Calibri" w:hAnsi="Calibri"/>
          <w:i/>
          <w:w w:val="95"/>
          <w:sz w:val="16"/>
        </w:rPr>
        <w:t>Practitioners</w:t>
      </w:r>
      <w:r>
        <w:rPr>
          <w:rFonts w:ascii="Calibri" w:hAnsi="Calibri"/>
          <w:i/>
          <w:spacing w:val="-13"/>
          <w:w w:val="95"/>
          <w:sz w:val="16"/>
        </w:rPr>
        <w:t> </w:t>
      </w:r>
      <w:r>
        <w:rPr>
          <w:w w:val="95"/>
          <w:sz w:val="16"/>
        </w:rPr>
        <w:t>(2010)</w:t>
      </w:r>
      <w:r>
        <w:rPr>
          <w:spacing w:val="-26"/>
          <w:w w:val="95"/>
          <w:sz w:val="16"/>
        </w:rPr>
        <w:t> </w:t>
      </w:r>
      <w:r>
        <w:rPr>
          <w:w w:val="95"/>
          <w:sz w:val="16"/>
        </w:rPr>
        <w:t>3,</w:t>
      </w:r>
      <w:r>
        <w:rPr>
          <w:spacing w:val="-26"/>
          <w:w w:val="95"/>
          <w:sz w:val="16"/>
        </w:rPr>
        <w:t> </w:t>
      </w:r>
      <w:r>
        <w:rPr>
          <w:w w:val="95"/>
          <w:sz w:val="16"/>
        </w:rPr>
        <w:t>which</w:t>
      </w:r>
      <w:r>
        <w:rPr>
          <w:spacing w:val="-26"/>
          <w:w w:val="95"/>
          <w:sz w:val="16"/>
        </w:rPr>
        <w:t> </w:t>
      </w:r>
      <w:r>
        <w:rPr>
          <w:w w:val="95"/>
          <w:sz w:val="16"/>
        </w:rPr>
        <w:t>describes</w:t>
      </w:r>
      <w:r>
        <w:rPr>
          <w:spacing w:val="-26"/>
          <w:w w:val="95"/>
          <w:sz w:val="16"/>
        </w:rPr>
        <w:t> </w:t>
      </w:r>
      <w:r>
        <w:rPr>
          <w:w w:val="95"/>
          <w:sz w:val="16"/>
        </w:rPr>
        <w:t>drugs</w:t>
      </w:r>
      <w:r>
        <w:rPr>
          <w:spacing w:val="-26"/>
          <w:w w:val="95"/>
          <w:sz w:val="16"/>
        </w:rPr>
        <w:t> </w:t>
      </w:r>
      <w:r>
        <w:rPr>
          <w:w w:val="95"/>
          <w:sz w:val="16"/>
        </w:rPr>
        <w:t>of</w:t>
      </w:r>
      <w:r>
        <w:rPr>
          <w:spacing w:val="-27"/>
          <w:w w:val="95"/>
          <w:sz w:val="16"/>
        </w:rPr>
        <w:t> </w:t>
      </w:r>
      <w:r>
        <w:rPr>
          <w:w w:val="95"/>
          <w:sz w:val="16"/>
        </w:rPr>
        <w:t>dependence</w:t>
      </w:r>
      <w:r>
        <w:rPr>
          <w:spacing w:val="-26"/>
          <w:w w:val="95"/>
          <w:sz w:val="16"/>
        </w:rPr>
        <w:t> </w:t>
      </w:r>
      <w:r>
        <w:rPr>
          <w:w w:val="95"/>
          <w:sz w:val="16"/>
        </w:rPr>
        <w:t>as</w:t>
      </w:r>
      <w:r>
        <w:rPr>
          <w:spacing w:val="-26"/>
          <w:w w:val="95"/>
          <w:sz w:val="16"/>
        </w:rPr>
        <w:t> </w:t>
      </w:r>
      <w:r>
        <w:rPr>
          <w:w w:val="95"/>
          <w:sz w:val="16"/>
        </w:rPr>
        <w:t>‘all</w:t>
      </w:r>
      <w:r>
        <w:rPr>
          <w:spacing w:val="-26"/>
          <w:w w:val="95"/>
          <w:sz w:val="16"/>
        </w:rPr>
        <w:t> </w:t>
      </w:r>
      <w:r>
        <w:rPr>
          <w:w w:val="95"/>
          <w:sz w:val="16"/>
        </w:rPr>
        <w:t>[Schedule]</w:t>
      </w:r>
      <w:r>
        <w:rPr>
          <w:spacing w:val="-26"/>
          <w:w w:val="95"/>
          <w:sz w:val="16"/>
        </w:rPr>
        <w:t> </w:t>
      </w:r>
      <w:r>
        <w:rPr>
          <w:w w:val="95"/>
          <w:sz w:val="16"/>
        </w:rPr>
        <w:t>8</w:t>
      </w:r>
      <w:r>
        <w:rPr>
          <w:spacing w:val="-26"/>
          <w:w w:val="95"/>
          <w:sz w:val="16"/>
        </w:rPr>
        <w:t> </w:t>
      </w:r>
      <w:r>
        <w:rPr>
          <w:w w:val="95"/>
          <w:sz w:val="16"/>
        </w:rPr>
        <w:t>poisons</w:t>
      </w:r>
      <w:r>
        <w:rPr>
          <w:spacing w:val="-26"/>
          <w:w w:val="95"/>
          <w:sz w:val="16"/>
        </w:rPr>
        <w:t> </w:t>
      </w:r>
      <w:r>
        <w:rPr>
          <w:w w:val="95"/>
          <w:sz w:val="16"/>
        </w:rPr>
        <w:t>plus </w:t>
      </w:r>
      <w:r>
        <w:rPr>
          <w:sz w:val="16"/>
        </w:rPr>
        <w:t>specified</w:t>
      </w:r>
      <w:r>
        <w:rPr>
          <w:spacing w:val="-18"/>
          <w:sz w:val="16"/>
        </w:rPr>
        <w:t> </w:t>
      </w:r>
      <w:r>
        <w:rPr>
          <w:sz w:val="16"/>
        </w:rPr>
        <w:t>[Schedule]</w:t>
      </w:r>
      <w:r>
        <w:rPr>
          <w:spacing w:val="-18"/>
          <w:sz w:val="16"/>
        </w:rPr>
        <w:t> </w:t>
      </w:r>
      <w:r>
        <w:rPr>
          <w:sz w:val="16"/>
        </w:rPr>
        <w:t>4</w:t>
      </w:r>
      <w:r>
        <w:rPr>
          <w:spacing w:val="-17"/>
          <w:sz w:val="16"/>
        </w:rPr>
        <w:t> </w:t>
      </w:r>
      <w:r>
        <w:rPr>
          <w:sz w:val="16"/>
        </w:rPr>
        <w:t>poisons</w:t>
      </w:r>
      <w:r>
        <w:rPr>
          <w:spacing w:val="-18"/>
          <w:sz w:val="16"/>
        </w:rPr>
        <w:t> </w:t>
      </w:r>
      <w:r>
        <w:rPr>
          <w:sz w:val="16"/>
        </w:rPr>
        <w:t>that</w:t>
      </w:r>
      <w:r>
        <w:rPr>
          <w:spacing w:val="-17"/>
          <w:sz w:val="16"/>
        </w:rPr>
        <w:t> </w:t>
      </w:r>
      <w:r>
        <w:rPr>
          <w:sz w:val="16"/>
        </w:rPr>
        <w:t>are</w:t>
      </w:r>
      <w:r>
        <w:rPr>
          <w:spacing w:val="-18"/>
          <w:sz w:val="16"/>
        </w:rPr>
        <w:t> </w:t>
      </w:r>
      <w:r>
        <w:rPr>
          <w:sz w:val="16"/>
        </w:rPr>
        <w:t>subject</w:t>
      </w:r>
      <w:r>
        <w:rPr>
          <w:spacing w:val="-18"/>
          <w:sz w:val="16"/>
        </w:rPr>
        <w:t> </w:t>
      </w:r>
      <w:r>
        <w:rPr>
          <w:sz w:val="16"/>
        </w:rPr>
        <w:t>to</w:t>
      </w:r>
      <w:r>
        <w:rPr>
          <w:spacing w:val="-17"/>
          <w:sz w:val="16"/>
        </w:rPr>
        <w:t> </w:t>
      </w:r>
      <w:r>
        <w:rPr>
          <w:sz w:val="16"/>
        </w:rPr>
        <w:t>misuse</w:t>
      </w:r>
      <w:r>
        <w:rPr>
          <w:spacing w:val="-18"/>
          <w:sz w:val="16"/>
        </w:rPr>
        <w:t> </w:t>
      </w:r>
      <w:r>
        <w:rPr>
          <w:sz w:val="16"/>
        </w:rPr>
        <w:t>and</w:t>
      </w:r>
      <w:r>
        <w:rPr>
          <w:spacing w:val="-17"/>
          <w:sz w:val="16"/>
        </w:rPr>
        <w:t> </w:t>
      </w:r>
      <w:r>
        <w:rPr>
          <w:sz w:val="16"/>
        </w:rPr>
        <w:t>trafficking’.</w:t>
      </w:r>
    </w:p>
    <w:p>
      <w:pPr>
        <w:spacing w:before="105"/>
        <w:ind w:left="956" w:right="0" w:firstLine="0"/>
        <w:jc w:val="left"/>
        <w:rPr>
          <w:sz w:val="16"/>
        </w:rPr>
      </w:pPr>
      <w:r>
        <w:rPr>
          <w:position w:val="6"/>
          <w:sz w:val="9"/>
        </w:rPr>
        <w:t>5 </w:t>
      </w:r>
      <w:r>
        <w:rPr>
          <w:rFonts w:ascii="Calibri"/>
          <w:i/>
          <w:sz w:val="16"/>
        </w:rPr>
        <w:t>Poisons Standard 2015 </w:t>
      </w:r>
      <w:r>
        <w:rPr>
          <w:sz w:val="16"/>
        </w:rPr>
        <w:t>(Cth) sch 1.</w:t>
      </w:r>
    </w:p>
    <w:p>
      <w:pPr>
        <w:spacing w:before="100"/>
        <w:ind w:left="956" w:right="0" w:firstLine="0"/>
        <w:jc w:val="left"/>
        <w:rPr>
          <w:sz w:val="16"/>
        </w:rPr>
      </w:pPr>
      <w:r>
        <w:rPr>
          <w:position w:val="6"/>
          <w:sz w:val="9"/>
        </w:rPr>
        <w:t>6 </w:t>
      </w:r>
      <w:r>
        <w:rPr>
          <w:rFonts w:ascii="Calibri" w:hAnsi="Calibri"/>
          <w:i/>
          <w:sz w:val="16"/>
        </w:rPr>
        <w:t>Drugs, Poisons and Controlled Substances Act 1981 </w:t>
      </w:r>
      <w:r>
        <w:rPr>
          <w:sz w:val="16"/>
        </w:rPr>
        <w:t>(Vic) s 4(1) (definition of ‘poison or controlled substance’).</w:t>
      </w:r>
    </w:p>
    <w:p>
      <w:pPr>
        <w:spacing w:line="249" w:lineRule="auto" w:before="105"/>
        <w:ind w:left="957" w:right="0" w:hanging="2"/>
        <w:jc w:val="left"/>
        <w:rPr>
          <w:sz w:val="16"/>
        </w:rPr>
      </w:pPr>
      <w:r>
        <w:rPr>
          <w:w w:val="90"/>
          <w:position w:val="6"/>
          <w:sz w:val="9"/>
        </w:rPr>
        <w:t>7</w:t>
      </w:r>
      <w:r>
        <w:rPr>
          <w:spacing w:val="-4"/>
          <w:w w:val="90"/>
          <w:position w:val="6"/>
          <w:sz w:val="9"/>
        </w:rPr>
        <w:t> </w:t>
      </w:r>
      <w:r>
        <w:rPr>
          <w:w w:val="90"/>
          <w:sz w:val="16"/>
        </w:rPr>
        <w:t>A</w:t>
      </w:r>
      <w:r>
        <w:rPr>
          <w:spacing w:val="-26"/>
          <w:w w:val="90"/>
          <w:sz w:val="16"/>
        </w:rPr>
        <w:t> </w:t>
      </w:r>
      <w:r>
        <w:rPr>
          <w:w w:val="90"/>
          <w:sz w:val="16"/>
        </w:rPr>
        <w:t>‘prohibited</w:t>
      </w:r>
      <w:r>
        <w:rPr>
          <w:spacing w:val="-25"/>
          <w:w w:val="90"/>
          <w:sz w:val="16"/>
        </w:rPr>
        <w:t> </w:t>
      </w:r>
      <w:r>
        <w:rPr>
          <w:w w:val="90"/>
          <w:sz w:val="16"/>
        </w:rPr>
        <w:t>substance’</w:t>
      </w:r>
      <w:r>
        <w:rPr>
          <w:spacing w:val="-26"/>
          <w:w w:val="90"/>
          <w:sz w:val="16"/>
        </w:rPr>
        <w:t> </w:t>
      </w:r>
      <w:r>
        <w:rPr>
          <w:w w:val="90"/>
          <w:sz w:val="16"/>
        </w:rPr>
        <w:t>is</w:t>
      </w:r>
      <w:r>
        <w:rPr>
          <w:spacing w:val="-26"/>
          <w:w w:val="90"/>
          <w:sz w:val="16"/>
        </w:rPr>
        <w:t> </w:t>
      </w:r>
      <w:r>
        <w:rPr>
          <w:w w:val="90"/>
          <w:sz w:val="16"/>
        </w:rPr>
        <w:t>a</w:t>
      </w:r>
      <w:r>
        <w:rPr>
          <w:spacing w:val="-26"/>
          <w:w w:val="90"/>
          <w:sz w:val="16"/>
        </w:rPr>
        <w:t> </w:t>
      </w:r>
      <w:r>
        <w:rPr>
          <w:w w:val="90"/>
          <w:sz w:val="16"/>
        </w:rPr>
        <w:t>poison</w:t>
      </w:r>
      <w:r>
        <w:rPr>
          <w:spacing w:val="-26"/>
          <w:w w:val="90"/>
          <w:sz w:val="16"/>
        </w:rPr>
        <w:t> </w:t>
      </w:r>
      <w:r>
        <w:rPr>
          <w:w w:val="90"/>
          <w:sz w:val="16"/>
        </w:rPr>
        <w:t>that</w:t>
      </w:r>
      <w:r>
        <w:rPr>
          <w:spacing w:val="-26"/>
          <w:w w:val="90"/>
          <w:sz w:val="16"/>
        </w:rPr>
        <w:t> </w:t>
      </w:r>
      <w:r>
        <w:rPr>
          <w:w w:val="90"/>
          <w:sz w:val="16"/>
        </w:rPr>
        <w:t>may</w:t>
      </w:r>
      <w:r>
        <w:rPr>
          <w:spacing w:val="-25"/>
          <w:w w:val="90"/>
          <w:sz w:val="16"/>
        </w:rPr>
        <w:t> </w:t>
      </w:r>
      <w:r>
        <w:rPr>
          <w:w w:val="90"/>
          <w:sz w:val="16"/>
        </w:rPr>
        <w:t>be</w:t>
      </w:r>
      <w:r>
        <w:rPr>
          <w:spacing w:val="-26"/>
          <w:w w:val="90"/>
          <w:sz w:val="16"/>
        </w:rPr>
        <w:t> </w:t>
      </w:r>
      <w:r>
        <w:rPr>
          <w:w w:val="90"/>
          <w:sz w:val="16"/>
        </w:rPr>
        <w:t>abused</w:t>
      </w:r>
      <w:r>
        <w:rPr>
          <w:spacing w:val="-26"/>
          <w:w w:val="90"/>
          <w:sz w:val="16"/>
        </w:rPr>
        <w:t> </w:t>
      </w:r>
      <w:r>
        <w:rPr>
          <w:w w:val="90"/>
          <w:sz w:val="16"/>
        </w:rPr>
        <w:t>and</w:t>
      </w:r>
      <w:r>
        <w:rPr>
          <w:spacing w:val="-26"/>
          <w:w w:val="90"/>
          <w:sz w:val="16"/>
        </w:rPr>
        <w:t> </w:t>
      </w:r>
      <w:r>
        <w:rPr>
          <w:w w:val="90"/>
          <w:sz w:val="16"/>
        </w:rPr>
        <w:t>so</w:t>
      </w:r>
      <w:r>
        <w:rPr>
          <w:spacing w:val="-26"/>
          <w:w w:val="90"/>
          <w:sz w:val="16"/>
        </w:rPr>
        <w:t> </w:t>
      </w:r>
      <w:r>
        <w:rPr>
          <w:w w:val="90"/>
          <w:sz w:val="16"/>
        </w:rPr>
        <w:t>its</w:t>
      </w:r>
      <w:r>
        <w:rPr>
          <w:spacing w:val="-26"/>
          <w:w w:val="90"/>
          <w:sz w:val="16"/>
        </w:rPr>
        <w:t> </w:t>
      </w:r>
      <w:r>
        <w:rPr>
          <w:w w:val="90"/>
          <w:sz w:val="16"/>
        </w:rPr>
        <w:t>manufacture,</w:t>
      </w:r>
      <w:r>
        <w:rPr>
          <w:spacing w:val="-26"/>
          <w:w w:val="90"/>
          <w:sz w:val="16"/>
        </w:rPr>
        <w:t> </w:t>
      </w:r>
      <w:r>
        <w:rPr>
          <w:w w:val="90"/>
          <w:sz w:val="16"/>
        </w:rPr>
        <w:t>possession,</w:t>
      </w:r>
      <w:r>
        <w:rPr>
          <w:spacing w:val="-26"/>
          <w:w w:val="90"/>
          <w:sz w:val="16"/>
        </w:rPr>
        <w:t> </w:t>
      </w:r>
      <w:r>
        <w:rPr>
          <w:w w:val="90"/>
          <w:sz w:val="16"/>
        </w:rPr>
        <w:t>sale</w:t>
      </w:r>
      <w:r>
        <w:rPr>
          <w:spacing w:val="-26"/>
          <w:w w:val="90"/>
          <w:sz w:val="16"/>
        </w:rPr>
        <w:t> </w:t>
      </w:r>
      <w:r>
        <w:rPr>
          <w:w w:val="90"/>
          <w:sz w:val="16"/>
        </w:rPr>
        <w:t>or</w:t>
      </w:r>
      <w:r>
        <w:rPr>
          <w:spacing w:val="-25"/>
          <w:w w:val="90"/>
          <w:sz w:val="16"/>
        </w:rPr>
        <w:t> </w:t>
      </w:r>
      <w:r>
        <w:rPr>
          <w:w w:val="90"/>
          <w:sz w:val="16"/>
        </w:rPr>
        <w:t>use</w:t>
      </w:r>
      <w:r>
        <w:rPr>
          <w:spacing w:val="-26"/>
          <w:w w:val="90"/>
          <w:sz w:val="16"/>
        </w:rPr>
        <w:t> </w:t>
      </w:r>
      <w:r>
        <w:rPr>
          <w:w w:val="90"/>
          <w:sz w:val="16"/>
        </w:rPr>
        <w:t>should</w:t>
      </w:r>
      <w:r>
        <w:rPr>
          <w:spacing w:val="-26"/>
          <w:w w:val="90"/>
          <w:sz w:val="16"/>
        </w:rPr>
        <w:t> </w:t>
      </w:r>
      <w:r>
        <w:rPr>
          <w:w w:val="90"/>
          <w:sz w:val="16"/>
        </w:rPr>
        <w:t>be</w:t>
      </w:r>
      <w:r>
        <w:rPr>
          <w:spacing w:val="-25"/>
          <w:w w:val="90"/>
          <w:sz w:val="16"/>
        </w:rPr>
        <w:t> </w:t>
      </w:r>
      <w:r>
        <w:rPr>
          <w:w w:val="90"/>
          <w:sz w:val="16"/>
        </w:rPr>
        <w:t>prohibited</w:t>
      </w:r>
      <w:r>
        <w:rPr>
          <w:spacing w:val="-26"/>
          <w:w w:val="90"/>
          <w:sz w:val="16"/>
        </w:rPr>
        <w:t> </w:t>
      </w:r>
      <w:r>
        <w:rPr>
          <w:w w:val="90"/>
          <w:sz w:val="16"/>
        </w:rPr>
        <w:t>by</w:t>
      </w:r>
      <w:r>
        <w:rPr>
          <w:spacing w:val="-26"/>
          <w:w w:val="90"/>
          <w:sz w:val="16"/>
        </w:rPr>
        <w:t> </w:t>
      </w:r>
      <w:r>
        <w:rPr>
          <w:w w:val="90"/>
          <w:sz w:val="16"/>
        </w:rPr>
        <w:t>law </w:t>
      </w:r>
      <w:r>
        <w:rPr>
          <w:w w:val="95"/>
          <w:sz w:val="16"/>
        </w:rPr>
        <w:t>except</w:t>
      </w:r>
      <w:r>
        <w:rPr>
          <w:spacing w:val="-11"/>
          <w:w w:val="95"/>
          <w:sz w:val="16"/>
        </w:rPr>
        <w:t> </w:t>
      </w:r>
      <w:r>
        <w:rPr>
          <w:w w:val="95"/>
          <w:sz w:val="16"/>
        </w:rPr>
        <w:t>for</w:t>
      </w:r>
      <w:r>
        <w:rPr>
          <w:spacing w:val="-11"/>
          <w:w w:val="95"/>
          <w:sz w:val="16"/>
        </w:rPr>
        <w:t> </w:t>
      </w:r>
      <w:r>
        <w:rPr>
          <w:w w:val="95"/>
          <w:sz w:val="16"/>
        </w:rPr>
        <w:t>the</w:t>
      </w:r>
      <w:r>
        <w:rPr>
          <w:spacing w:val="-11"/>
          <w:w w:val="95"/>
          <w:sz w:val="16"/>
        </w:rPr>
        <w:t> </w:t>
      </w:r>
      <w:r>
        <w:rPr>
          <w:w w:val="95"/>
          <w:sz w:val="16"/>
        </w:rPr>
        <w:t>purposes</w:t>
      </w:r>
      <w:r>
        <w:rPr>
          <w:spacing w:val="-11"/>
          <w:w w:val="95"/>
          <w:sz w:val="16"/>
        </w:rPr>
        <w:t> </w:t>
      </w:r>
      <w:r>
        <w:rPr>
          <w:w w:val="95"/>
          <w:sz w:val="16"/>
        </w:rPr>
        <w:t>of</w:t>
      </w:r>
      <w:r>
        <w:rPr>
          <w:spacing w:val="-11"/>
          <w:w w:val="95"/>
          <w:sz w:val="16"/>
        </w:rPr>
        <w:t> </w:t>
      </w:r>
      <w:r>
        <w:rPr>
          <w:w w:val="95"/>
          <w:sz w:val="16"/>
        </w:rPr>
        <w:t>medical</w:t>
      </w:r>
      <w:r>
        <w:rPr>
          <w:spacing w:val="-11"/>
          <w:w w:val="95"/>
          <w:sz w:val="16"/>
        </w:rPr>
        <w:t> </w:t>
      </w:r>
      <w:r>
        <w:rPr>
          <w:w w:val="95"/>
          <w:sz w:val="16"/>
        </w:rPr>
        <w:t>or</w:t>
      </w:r>
      <w:r>
        <w:rPr>
          <w:spacing w:val="-11"/>
          <w:w w:val="95"/>
          <w:sz w:val="16"/>
        </w:rPr>
        <w:t> </w:t>
      </w:r>
      <w:r>
        <w:rPr>
          <w:w w:val="95"/>
          <w:sz w:val="16"/>
        </w:rPr>
        <w:t>scientific</w:t>
      </w:r>
      <w:r>
        <w:rPr>
          <w:spacing w:val="-11"/>
          <w:w w:val="95"/>
          <w:sz w:val="16"/>
        </w:rPr>
        <w:t> </w:t>
      </w:r>
      <w:r>
        <w:rPr>
          <w:w w:val="95"/>
          <w:sz w:val="16"/>
        </w:rPr>
        <w:t>research.</w:t>
      </w:r>
    </w:p>
    <w:p>
      <w:pPr>
        <w:spacing w:line="249" w:lineRule="auto" w:before="107"/>
        <w:ind w:left="957" w:right="0" w:hanging="2"/>
        <w:jc w:val="left"/>
        <w:rPr>
          <w:sz w:val="16"/>
        </w:rPr>
      </w:pPr>
      <w:r>
        <w:rPr>
          <w:w w:val="90"/>
          <w:position w:val="6"/>
          <w:sz w:val="9"/>
        </w:rPr>
        <w:t>8</w:t>
      </w:r>
      <w:r>
        <w:rPr>
          <w:spacing w:val="-2"/>
          <w:w w:val="90"/>
          <w:position w:val="6"/>
          <w:sz w:val="9"/>
        </w:rPr>
        <w:t> </w:t>
      </w:r>
      <w:r>
        <w:rPr>
          <w:w w:val="90"/>
          <w:sz w:val="16"/>
        </w:rPr>
        <w:t>A</w:t>
      </w:r>
      <w:r>
        <w:rPr>
          <w:spacing w:val="-24"/>
          <w:w w:val="90"/>
          <w:sz w:val="16"/>
        </w:rPr>
        <w:t> </w:t>
      </w:r>
      <w:r>
        <w:rPr>
          <w:w w:val="90"/>
          <w:sz w:val="16"/>
        </w:rPr>
        <w:t>‘controlled</w:t>
      </w:r>
      <w:r>
        <w:rPr>
          <w:spacing w:val="-23"/>
          <w:w w:val="90"/>
          <w:sz w:val="16"/>
        </w:rPr>
        <w:t> </w:t>
      </w:r>
      <w:r>
        <w:rPr>
          <w:w w:val="90"/>
          <w:sz w:val="16"/>
        </w:rPr>
        <w:t>drug’</w:t>
      </w:r>
      <w:r>
        <w:rPr>
          <w:spacing w:val="-24"/>
          <w:w w:val="90"/>
          <w:sz w:val="16"/>
        </w:rPr>
        <w:t> </w:t>
      </w:r>
      <w:r>
        <w:rPr>
          <w:w w:val="90"/>
          <w:sz w:val="16"/>
        </w:rPr>
        <w:t>is</w:t>
      </w:r>
      <w:r>
        <w:rPr>
          <w:spacing w:val="-24"/>
          <w:w w:val="90"/>
          <w:sz w:val="16"/>
        </w:rPr>
        <w:t> </w:t>
      </w:r>
      <w:r>
        <w:rPr>
          <w:w w:val="90"/>
          <w:sz w:val="16"/>
        </w:rPr>
        <w:t>a</w:t>
      </w:r>
      <w:r>
        <w:rPr>
          <w:spacing w:val="-24"/>
          <w:w w:val="90"/>
          <w:sz w:val="16"/>
        </w:rPr>
        <w:t> </w:t>
      </w:r>
      <w:r>
        <w:rPr>
          <w:w w:val="90"/>
          <w:sz w:val="16"/>
        </w:rPr>
        <w:t>substance</w:t>
      </w:r>
      <w:r>
        <w:rPr>
          <w:spacing w:val="-24"/>
          <w:w w:val="90"/>
          <w:sz w:val="16"/>
        </w:rPr>
        <w:t> </w:t>
      </w:r>
      <w:r>
        <w:rPr>
          <w:w w:val="90"/>
          <w:sz w:val="16"/>
        </w:rPr>
        <w:t>that</w:t>
      </w:r>
      <w:r>
        <w:rPr>
          <w:spacing w:val="-24"/>
          <w:w w:val="90"/>
          <w:sz w:val="16"/>
        </w:rPr>
        <w:t> </w:t>
      </w:r>
      <w:r>
        <w:rPr>
          <w:w w:val="90"/>
          <w:sz w:val="16"/>
        </w:rPr>
        <w:t>in</w:t>
      </w:r>
      <w:r>
        <w:rPr>
          <w:spacing w:val="-24"/>
          <w:w w:val="90"/>
          <w:sz w:val="16"/>
        </w:rPr>
        <w:t> </w:t>
      </w:r>
      <w:r>
        <w:rPr>
          <w:w w:val="90"/>
          <w:sz w:val="16"/>
        </w:rPr>
        <w:t>principle</w:t>
      </w:r>
      <w:r>
        <w:rPr>
          <w:spacing w:val="-24"/>
          <w:w w:val="90"/>
          <w:sz w:val="16"/>
        </w:rPr>
        <w:t> </w:t>
      </w:r>
      <w:r>
        <w:rPr>
          <w:w w:val="90"/>
          <w:sz w:val="16"/>
        </w:rPr>
        <w:t>is</w:t>
      </w:r>
      <w:r>
        <w:rPr>
          <w:spacing w:val="-24"/>
          <w:w w:val="90"/>
          <w:sz w:val="16"/>
        </w:rPr>
        <w:t> </w:t>
      </w:r>
      <w:r>
        <w:rPr>
          <w:w w:val="90"/>
          <w:sz w:val="16"/>
        </w:rPr>
        <w:t>able</w:t>
      </w:r>
      <w:r>
        <w:rPr>
          <w:spacing w:val="-24"/>
          <w:w w:val="90"/>
          <w:sz w:val="16"/>
        </w:rPr>
        <w:t> </w:t>
      </w:r>
      <w:r>
        <w:rPr>
          <w:w w:val="90"/>
          <w:sz w:val="16"/>
        </w:rPr>
        <w:t>to</w:t>
      </w:r>
      <w:r>
        <w:rPr>
          <w:spacing w:val="-23"/>
          <w:w w:val="90"/>
          <w:sz w:val="16"/>
        </w:rPr>
        <w:t> </w:t>
      </w:r>
      <w:r>
        <w:rPr>
          <w:w w:val="90"/>
          <w:sz w:val="16"/>
        </w:rPr>
        <w:t>be</w:t>
      </w:r>
      <w:r>
        <w:rPr>
          <w:spacing w:val="-24"/>
          <w:w w:val="90"/>
          <w:sz w:val="16"/>
        </w:rPr>
        <w:t> </w:t>
      </w:r>
      <w:r>
        <w:rPr>
          <w:w w:val="90"/>
          <w:sz w:val="16"/>
        </w:rPr>
        <w:t>made</w:t>
      </w:r>
      <w:r>
        <w:rPr>
          <w:spacing w:val="-24"/>
          <w:w w:val="90"/>
          <w:sz w:val="16"/>
        </w:rPr>
        <w:t> </w:t>
      </w:r>
      <w:r>
        <w:rPr>
          <w:w w:val="90"/>
          <w:sz w:val="16"/>
        </w:rPr>
        <w:t>available</w:t>
      </w:r>
      <w:r>
        <w:rPr>
          <w:spacing w:val="-24"/>
          <w:w w:val="90"/>
          <w:sz w:val="16"/>
        </w:rPr>
        <w:t> </w:t>
      </w:r>
      <w:r>
        <w:rPr>
          <w:w w:val="90"/>
          <w:sz w:val="16"/>
        </w:rPr>
        <w:t>by</w:t>
      </w:r>
      <w:r>
        <w:rPr>
          <w:spacing w:val="-24"/>
          <w:w w:val="90"/>
          <w:sz w:val="16"/>
        </w:rPr>
        <w:t> </w:t>
      </w:r>
      <w:r>
        <w:rPr>
          <w:w w:val="90"/>
          <w:sz w:val="16"/>
        </w:rPr>
        <w:t>a</w:t>
      </w:r>
      <w:r>
        <w:rPr>
          <w:spacing w:val="-24"/>
          <w:w w:val="90"/>
          <w:sz w:val="16"/>
        </w:rPr>
        <w:t> </w:t>
      </w:r>
      <w:r>
        <w:rPr>
          <w:w w:val="90"/>
          <w:sz w:val="16"/>
        </w:rPr>
        <w:t>limited</w:t>
      </w:r>
      <w:r>
        <w:rPr>
          <w:spacing w:val="-24"/>
          <w:w w:val="90"/>
          <w:sz w:val="16"/>
        </w:rPr>
        <w:t> </w:t>
      </w:r>
      <w:r>
        <w:rPr>
          <w:w w:val="90"/>
          <w:sz w:val="16"/>
        </w:rPr>
        <w:t>range</w:t>
      </w:r>
      <w:r>
        <w:rPr>
          <w:spacing w:val="-24"/>
          <w:w w:val="90"/>
          <w:sz w:val="16"/>
        </w:rPr>
        <w:t> </w:t>
      </w:r>
      <w:r>
        <w:rPr>
          <w:w w:val="90"/>
          <w:sz w:val="16"/>
        </w:rPr>
        <w:t>of</w:t>
      </w:r>
      <w:r>
        <w:rPr>
          <w:spacing w:val="-24"/>
          <w:w w:val="90"/>
          <w:sz w:val="16"/>
        </w:rPr>
        <w:t> </w:t>
      </w:r>
      <w:r>
        <w:rPr>
          <w:w w:val="90"/>
          <w:sz w:val="16"/>
        </w:rPr>
        <w:t>health</w:t>
      </w:r>
      <w:r>
        <w:rPr>
          <w:spacing w:val="-23"/>
          <w:w w:val="90"/>
          <w:sz w:val="16"/>
        </w:rPr>
        <w:t> </w:t>
      </w:r>
      <w:r>
        <w:rPr>
          <w:w w:val="90"/>
          <w:sz w:val="16"/>
        </w:rPr>
        <w:t>professionals,</w:t>
      </w:r>
      <w:r>
        <w:rPr>
          <w:spacing w:val="-24"/>
          <w:w w:val="90"/>
          <w:sz w:val="16"/>
        </w:rPr>
        <w:t> </w:t>
      </w:r>
      <w:r>
        <w:rPr>
          <w:w w:val="90"/>
          <w:sz w:val="16"/>
        </w:rPr>
        <w:t>but</w:t>
      </w:r>
      <w:r>
        <w:rPr>
          <w:spacing w:val="-24"/>
          <w:w w:val="90"/>
          <w:sz w:val="16"/>
        </w:rPr>
        <w:t> </w:t>
      </w:r>
      <w:r>
        <w:rPr>
          <w:w w:val="90"/>
          <w:sz w:val="16"/>
        </w:rPr>
        <w:t>may</w:t>
      </w:r>
      <w:r>
        <w:rPr>
          <w:spacing w:val="-24"/>
          <w:w w:val="90"/>
          <w:sz w:val="16"/>
        </w:rPr>
        <w:t> </w:t>
      </w:r>
      <w:r>
        <w:rPr>
          <w:w w:val="90"/>
          <w:sz w:val="16"/>
        </w:rPr>
        <w:t>be </w:t>
      </w:r>
      <w:r>
        <w:rPr>
          <w:w w:val="95"/>
          <w:sz w:val="16"/>
        </w:rPr>
        <w:t>abused</w:t>
      </w:r>
      <w:r>
        <w:rPr>
          <w:spacing w:val="-27"/>
          <w:w w:val="95"/>
          <w:sz w:val="16"/>
        </w:rPr>
        <w:t> </w:t>
      </w:r>
      <w:r>
        <w:rPr>
          <w:w w:val="95"/>
          <w:sz w:val="16"/>
        </w:rPr>
        <w:t>by</w:t>
      </w:r>
      <w:r>
        <w:rPr>
          <w:spacing w:val="-26"/>
          <w:w w:val="95"/>
          <w:sz w:val="16"/>
        </w:rPr>
        <w:t> </w:t>
      </w:r>
      <w:r>
        <w:rPr>
          <w:w w:val="95"/>
          <w:sz w:val="16"/>
        </w:rPr>
        <w:t>patients.</w:t>
      </w:r>
      <w:r>
        <w:rPr>
          <w:spacing w:val="-26"/>
          <w:w w:val="95"/>
          <w:sz w:val="16"/>
        </w:rPr>
        <w:t> </w:t>
      </w:r>
      <w:r>
        <w:rPr>
          <w:w w:val="95"/>
          <w:sz w:val="16"/>
        </w:rPr>
        <w:t>The</w:t>
      </w:r>
      <w:r>
        <w:rPr>
          <w:spacing w:val="-26"/>
          <w:w w:val="95"/>
          <w:sz w:val="16"/>
        </w:rPr>
        <w:t> </w:t>
      </w:r>
      <w:r>
        <w:rPr>
          <w:w w:val="95"/>
          <w:sz w:val="16"/>
        </w:rPr>
        <w:t>SUSMP</w:t>
      </w:r>
      <w:r>
        <w:rPr>
          <w:spacing w:val="-27"/>
          <w:w w:val="95"/>
          <w:sz w:val="16"/>
        </w:rPr>
        <w:t> </w:t>
      </w:r>
      <w:r>
        <w:rPr>
          <w:w w:val="95"/>
          <w:sz w:val="16"/>
        </w:rPr>
        <w:t>recommends</w:t>
      </w:r>
      <w:r>
        <w:rPr>
          <w:spacing w:val="-26"/>
          <w:w w:val="95"/>
          <w:sz w:val="16"/>
        </w:rPr>
        <w:t> </w:t>
      </w:r>
      <w:r>
        <w:rPr>
          <w:w w:val="95"/>
          <w:sz w:val="16"/>
        </w:rPr>
        <w:t>controls</w:t>
      </w:r>
      <w:r>
        <w:rPr>
          <w:spacing w:val="-26"/>
          <w:w w:val="95"/>
          <w:sz w:val="16"/>
        </w:rPr>
        <w:t> </w:t>
      </w:r>
      <w:r>
        <w:rPr>
          <w:w w:val="95"/>
          <w:sz w:val="16"/>
        </w:rPr>
        <w:t>on</w:t>
      </w:r>
      <w:r>
        <w:rPr>
          <w:spacing w:val="-27"/>
          <w:w w:val="95"/>
          <w:sz w:val="16"/>
        </w:rPr>
        <w:t> </w:t>
      </w:r>
      <w:r>
        <w:rPr>
          <w:w w:val="95"/>
          <w:sz w:val="16"/>
        </w:rPr>
        <w:t>its</w:t>
      </w:r>
      <w:r>
        <w:rPr>
          <w:spacing w:val="-26"/>
          <w:w w:val="95"/>
          <w:sz w:val="16"/>
        </w:rPr>
        <w:t> </w:t>
      </w:r>
      <w:r>
        <w:rPr>
          <w:w w:val="95"/>
          <w:sz w:val="16"/>
        </w:rPr>
        <w:t>manufacture,</w:t>
      </w:r>
      <w:r>
        <w:rPr>
          <w:spacing w:val="-27"/>
          <w:w w:val="95"/>
          <w:sz w:val="16"/>
        </w:rPr>
        <w:t> </w:t>
      </w:r>
      <w:r>
        <w:rPr>
          <w:w w:val="95"/>
          <w:sz w:val="16"/>
        </w:rPr>
        <w:t>supply,</w:t>
      </w:r>
      <w:r>
        <w:rPr>
          <w:spacing w:val="-26"/>
          <w:w w:val="95"/>
          <w:sz w:val="16"/>
        </w:rPr>
        <w:t> </w:t>
      </w:r>
      <w:r>
        <w:rPr>
          <w:w w:val="95"/>
          <w:sz w:val="16"/>
        </w:rPr>
        <w:t>distribution,</w:t>
      </w:r>
      <w:r>
        <w:rPr>
          <w:spacing w:val="-26"/>
          <w:w w:val="95"/>
          <w:sz w:val="16"/>
        </w:rPr>
        <w:t> </w:t>
      </w:r>
      <w:r>
        <w:rPr>
          <w:w w:val="95"/>
          <w:sz w:val="16"/>
        </w:rPr>
        <w:t>possession</w:t>
      </w:r>
      <w:r>
        <w:rPr>
          <w:spacing w:val="-26"/>
          <w:w w:val="95"/>
          <w:sz w:val="16"/>
        </w:rPr>
        <w:t> </w:t>
      </w:r>
      <w:r>
        <w:rPr>
          <w:w w:val="95"/>
          <w:sz w:val="16"/>
        </w:rPr>
        <w:t>and</w:t>
      </w:r>
      <w:r>
        <w:rPr>
          <w:spacing w:val="-27"/>
          <w:w w:val="95"/>
          <w:sz w:val="16"/>
        </w:rPr>
        <w:t> </w:t>
      </w:r>
      <w:r>
        <w:rPr>
          <w:w w:val="95"/>
          <w:sz w:val="16"/>
        </w:rPr>
        <w:t>use.</w:t>
      </w:r>
    </w:p>
    <w:p>
      <w:pPr>
        <w:spacing w:after="0" w:line="249" w:lineRule="auto"/>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40" w:lineRule="auto" w:before="94" w:after="0"/>
        <w:ind w:left="1666" w:right="0" w:hanging="710"/>
        <w:jc w:val="left"/>
        <w:rPr>
          <w:sz w:val="21"/>
        </w:rPr>
      </w:pPr>
      <w:r>
        <w:rPr>
          <w:sz w:val="21"/>
        </w:rPr>
        <w:t>Similarly,</w:t>
      </w:r>
      <w:r>
        <w:rPr>
          <w:spacing w:val="-38"/>
          <w:sz w:val="21"/>
        </w:rPr>
        <w:t> </w:t>
      </w:r>
      <w:r>
        <w:rPr>
          <w:sz w:val="21"/>
        </w:rPr>
        <w:t>THC</w:t>
      </w:r>
      <w:r>
        <w:rPr>
          <w:spacing w:val="-36"/>
          <w:sz w:val="21"/>
        </w:rPr>
        <w:t> </w:t>
      </w:r>
      <w:r>
        <w:rPr>
          <w:sz w:val="21"/>
        </w:rPr>
        <w:t>and</w:t>
      </w:r>
      <w:r>
        <w:rPr>
          <w:spacing w:val="-36"/>
          <w:sz w:val="21"/>
        </w:rPr>
        <w:t> </w:t>
      </w:r>
      <w:r>
        <w:rPr>
          <w:sz w:val="21"/>
        </w:rPr>
        <w:t>its</w:t>
      </w:r>
      <w:r>
        <w:rPr>
          <w:spacing w:val="-37"/>
          <w:sz w:val="21"/>
        </w:rPr>
        <w:t> </w:t>
      </w:r>
      <w:r>
        <w:rPr>
          <w:sz w:val="21"/>
        </w:rPr>
        <w:t>alkyl</w:t>
      </w:r>
      <w:r>
        <w:rPr>
          <w:spacing w:val="-37"/>
          <w:sz w:val="21"/>
        </w:rPr>
        <w:t> </w:t>
      </w:r>
      <w:r>
        <w:rPr>
          <w:sz w:val="21"/>
        </w:rPr>
        <w:t>homologues</w:t>
      </w:r>
      <w:r>
        <w:rPr>
          <w:spacing w:val="-36"/>
          <w:sz w:val="21"/>
        </w:rPr>
        <w:t> </w:t>
      </w:r>
      <w:r>
        <w:rPr>
          <w:sz w:val="21"/>
        </w:rPr>
        <w:t>are</w:t>
      </w:r>
      <w:r>
        <w:rPr>
          <w:spacing w:val="-37"/>
          <w:sz w:val="21"/>
        </w:rPr>
        <w:t> </w:t>
      </w:r>
      <w:r>
        <w:rPr>
          <w:sz w:val="21"/>
        </w:rPr>
        <w:t>listed</w:t>
      </w:r>
      <w:r>
        <w:rPr>
          <w:spacing w:val="-36"/>
          <w:sz w:val="21"/>
        </w:rPr>
        <w:t> </w:t>
      </w:r>
      <w:r>
        <w:rPr>
          <w:sz w:val="21"/>
        </w:rPr>
        <w:t>as</w:t>
      </w:r>
      <w:r>
        <w:rPr>
          <w:spacing w:val="-37"/>
          <w:sz w:val="21"/>
        </w:rPr>
        <w:t> </w:t>
      </w:r>
      <w:r>
        <w:rPr>
          <w:sz w:val="21"/>
        </w:rPr>
        <w:t>Schedule</w:t>
      </w:r>
      <w:r>
        <w:rPr>
          <w:spacing w:val="-36"/>
          <w:sz w:val="21"/>
        </w:rPr>
        <w:t> </w:t>
      </w:r>
      <w:r>
        <w:rPr>
          <w:sz w:val="21"/>
        </w:rPr>
        <w:t>9</w:t>
      </w:r>
      <w:r>
        <w:rPr>
          <w:spacing w:val="-37"/>
          <w:sz w:val="21"/>
        </w:rPr>
        <w:t> </w:t>
      </w:r>
      <w:r>
        <w:rPr>
          <w:sz w:val="21"/>
        </w:rPr>
        <w:t>poisons</w:t>
      </w:r>
      <w:r>
        <w:rPr>
          <w:spacing w:val="-36"/>
          <w:sz w:val="21"/>
        </w:rPr>
        <w:t> </w:t>
      </w:r>
      <w:r>
        <w:rPr>
          <w:sz w:val="21"/>
        </w:rPr>
        <w:t>except:</w:t>
      </w:r>
    </w:p>
    <w:p>
      <w:pPr>
        <w:pStyle w:val="ListParagraph"/>
        <w:numPr>
          <w:ilvl w:val="2"/>
          <w:numId w:val="5"/>
        </w:numPr>
        <w:tabs>
          <w:tab w:pos="2092" w:val="left" w:leader="none"/>
        </w:tabs>
        <w:spacing w:line="240" w:lineRule="auto" w:before="123" w:after="0"/>
        <w:ind w:left="2091" w:right="0" w:hanging="284"/>
        <w:jc w:val="left"/>
        <w:rPr>
          <w:sz w:val="21"/>
        </w:rPr>
      </w:pPr>
      <w:r>
        <w:rPr>
          <w:sz w:val="21"/>
        </w:rPr>
        <w:t>when</w:t>
      </w:r>
      <w:r>
        <w:rPr>
          <w:spacing w:val="-12"/>
          <w:sz w:val="21"/>
        </w:rPr>
        <w:t> </w:t>
      </w:r>
      <w:r>
        <w:rPr>
          <w:sz w:val="21"/>
        </w:rPr>
        <w:t>they</w:t>
      </w:r>
      <w:r>
        <w:rPr>
          <w:spacing w:val="-12"/>
          <w:sz w:val="21"/>
        </w:rPr>
        <w:t> </w:t>
      </w:r>
      <w:r>
        <w:rPr>
          <w:sz w:val="21"/>
        </w:rPr>
        <w:t>are</w:t>
      </w:r>
      <w:r>
        <w:rPr>
          <w:spacing w:val="-12"/>
          <w:sz w:val="21"/>
        </w:rPr>
        <w:t> </w:t>
      </w:r>
      <w:r>
        <w:rPr>
          <w:sz w:val="21"/>
        </w:rPr>
        <w:t>included</w:t>
      </w:r>
      <w:r>
        <w:rPr>
          <w:spacing w:val="-12"/>
          <w:sz w:val="21"/>
        </w:rPr>
        <w:t> </w:t>
      </w:r>
      <w:r>
        <w:rPr>
          <w:sz w:val="21"/>
        </w:rPr>
        <w:t>in</w:t>
      </w:r>
      <w:r>
        <w:rPr>
          <w:spacing w:val="-12"/>
          <w:sz w:val="21"/>
        </w:rPr>
        <w:t> </w:t>
      </w:r>
      <w:r>
        <w:rPr>
          <w:sz w:val="21"/>
        </w:rPr>
        <w:t>Schedule</w:t>
      </w:r>
      <w:r>
        <w:rPr>
          <w:spacing w:val="-11"/>
          <w:sz w:val="21"/>
        </w:rPr>
        <w:t> </w:t>
      </w:r>
      <w:r>
        <w:rPr>
          <w:sz w:val="21"/>
        </w:rPr>
        <w:t>8</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when</w:t>
      </w:r>
      <w:r>
        <w:rPr>
          <w:spacing w:val="-30"/>
          <w:sz w:val="21"/>
        </w:rPr>
        <w:t> </w:t>
      </w:r>
      <w:r>
        <w:rPr>
          <w:sz w:val="21"/>
        </w:rPr>
        <w:t>50</w:t>
      </w:r>
      <w:r>
        <w:rPr>
          <w:spacing w:val="-29"/>
          <w:sz w:val="21"/>
        </w:rPr>
        <w:t> </w:t>
      </w:r>
      <w:r>
        <w:rPr>
          <w:sz w:val="21"/>
        </w:rPr>
        <w:t>mg/kg</w:t>
      </w:r>
      <w:r>
        <w:rPr>
          <w:spacing w:val="-29"/>
          <w:sz w:val="21"/>
        </w:rPr>
        <w:t> </w:t>
      </w:r>
      <w:r>
        <w:rPr>
          <w:sz w:val="21"/>
        </w:rPr>
        <w:t>or</w:t>
      </w:r>
      <w:r>
        <w:rPr>
          <w:spacing w:val="-29"/>
          <w:sz w:val="21"/>
        </w:rPr>
        <w:t> </w:t>
      </w:r>
      <w:r>
        <w:rPr>
          <w:sz w:val="21"/>
        </w:rPr>
        <w:t>less</w:t>
      </w:r>
      <w:r>
        <w:rPr>
          <w:spacing w:val="-29"/>
          <w:sz w:val="21"/>
        </w:rPr>
        <w:t> </w:t>
      </w:r>
      <w:r>
        <w:rPr>
          <w:sz w:val="21"/>
        </w:rPr>
        <w:t>is</w:t>
      </w:r>
      <w:r>
        <w:rPr>
          <w:spacing w:val="-29"/>
          <w:sz w:val="21"/>
        </w:rPr>
        <w:t> </w:t>
      </w:r>
      <w:r>
        <w:rPr>
          <w:sz w:val="21"/>
        </w:rPr>
        <w:t>in</w:t>
      </w:r>
      <w:r>
        <w:rPr>
          <w:spacing w:val="-29"/>
          <w:sz w:val="21"/>
        </w:rPr>
        <w:t> </w:t>
      </w:r>
      <w:r>
        <w:rPr>
          <w:sz w:val="21"/>
        </w:rPr>
        <w:t>hemp</w:t>
      </w:r>
      <w:r>
        <w:rPr>
          <w:spacing w:val="-29"/>
          <w:sz w:val="21"/>
        </w:rPr>
        <w:t> </w:t>
      </w:r>
      <w:r>
        <w:rPr>
          <w:sz w:val="21"/>
        </w:rPr>
        <w:t>seed</w:t>
      </w:r>
      <w:r>
        <w:rPr>
          <w:spacing w:val="-29"/>
          <w:sz w:val="21"/>
        </w:rPr>
        <w:t> </w:t>
      </w:r>
      <w:r>
        <w:rPr>
          <w:sz w:val="21"/>
        </w:rPr>
        <w:t>oil</w:t>
      </w:r>
      <w:r>
        <w:rPr>
          <w:spacing w:val="-30"/>
          <w:sz w:val="21"/>
        </w:rPr>
        <w:t> </w:t>
      </w:r>
      <w:r>
        <w:rPr>
          <w:sz w:val="21"/>
        </w:rPr>
        <w:t>labelled</w:t>
      </w:r>
      <w:r>
        <w:rPr>
          <w:spacing w:val="-29"/>
          <w:sz w:val="21"/>
        </w:rPr>
        <w:t> </w:t>
      </w:r>
      <w:r>
        <w:rPr>
          <w:sz w:val="21"/>
        </w:rPr>
        <w:t>as</w:t>
      </w:r>
      <w:r>
        <w:rPr>
          <w:spacing w:val="-29"/>
          <w:sz w:val="21"/>
        </w:rPr>
        <w:t> </w:t>
      </w:r>
      <w:r>
        <w:rPr>
          <w:sz w:val="21"/>
        </w:rPr>
        <w:t>not</w:t>
      </w:r>
      <w:r>
        <w:rPr>
          <w:spacing w:val="-29"/>
          <w:sz w:val="21"/>
        </w:rPr>
        <w:t> </w:t>
      </w:r>
      <w:r>
        <w:rPr>
          <w:sz w:val="21"/>
        </w:rPr>
        <w:t>for</w:t>
      </w:r>
      <w:r>
        <w:rPr>
          <w:spacing w:val="-29"/>
          <w:sz w:val="21"/>
        </w:rPr>
        <w:t> </w:t>
      </w:r>
      <w:r>
        <w:rPr>
          <w:sz w:val="21"/>
        </w:rPr>
        <w:t>internal</w:t>
      </w:r>
      <w:r>
        <w:rPr>
          <w:spacing w:val="-29"/>
          <w:sz w:val="21"/>
        </w:rPr>
        <w:t> </w:t>
      </w:r>
      <w:r>
        <w:rPr>
          <w:sz w:val="21"/>
        </w:rPr>
        <w:t>use</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when,</w:t>
      </w:r>
      <w:r>
        <w:rPr>
          <w:spacing w:val="-33"/>
          <w:sz w:val="21"/>
        </w:rPr>
        <w:t> </w:t>
      </w:r>
      <w:r>
        <w:rPr>
          <w:sz w:val="21"/>
        </w:rPr>
        <w:t>at</w:t>
      </w:r>
      <w:r>
        <w:rPr>
          <w:spacing w:val="-32"/>
          <w:sz w:val="21"/>
        </w:rPr>
        <w:t> </w:t>
      </w:r>
      <w:r>
        <w:rPr>
          <w:sz w:val="21"/>
        </w:rPr>
        <w:t>50</w:t>
      </w:r>
      <w:r>
        <w:rPr>
          <w:spacing w:val="-33"/>
          <w:sz w:val="21"/>
        </w:rPr>
        <w:t> </w:t>
      </w:r>
      <w:r>
        <w:rPr>
          <w:sz w:val="21"/>
        </w:rPr>
        <w:t>mg/kg</w:t>
      </w:r>
      <w:r>
        <w:rPr>
          <w:spacing w:val="-32"/>
          <w:sz w:val="21"/>
        </w:rPr>
        <w:t> </w:t>
      </w:r>
      <w:r>
        <w:rPr>
          <w:sz w:val="21"/>
        </w:rPr>
        <w:t>or</w:t>
      </w:r>
      <w:r>
        <w:rPr>
          <w:spacing w:val="-32"/>
          <w:sz w:val="21"/>
        </w:rPr>
        <w:t> </w:t>
      </w:r>
      <w:r>
        <w:rPr>
          <w:sz w:val="21"/>
        </w:rPr>
        <w:t>less,</w:t>
      </w:r>
      <w:r>
        <w:rPr>
          <w:spacing w:val="-33"/>
          <w:sz w:val="21"/>
        </w:rPr>
        <w:t> </w:t>
      </w:r>
      <w:r>
        <w:rPr>
          <w:sz w:val="21"/>
        </w:rPr>
        <w:t>in</w:t>
      </w:r>
      <w:r>
        <w:rPr>
          <w:spacing w:val="-32"/>
          <w:sz w:val="21"/>
        </w:rPr>
        <w:t> </w:t>
      </w:r>
      <w:r>
        <w:rPr>
          <w:sz w:val="21"/>
        </w:rPr>
        <w:t>other</w:t>
      </w:r>
      <w:r>
        <w:rPr>
          <w:spacing w:val="-32"/>
          <w:sz w:val="21"/>
        </w:rPr>
        <w:t> </w:t>
      </w:r>
      <w:r>
        <w:rPr>
          <w:sz w:val="21"/>
        </w:rPr>
        <w:t>products</w:t>
      </w:r>
      <w:r>
        <w:rPr>
          <w:spacing w:val="-32"/>
          <w:sz w:val="21"/>
        </w:rPr>
        <w:t> </w:t>
      </w:r>
      <w:r>
        <w:rPr>
          <w:sz w:val="21"/>
        </w:rPr>
        <w:t>not</w:t>
      </w:r>
      <w:r>
        <w:rPr>
          <w:spacing w:val="-32"/>
          <w:sz w:val="21"/>
        </w:rPr>
        <w:t> </w:t>
      </w:r>
      <w:r>
        <w:rPr>
          <w:sz w:val="21"/>
        </w:rPr>
        <w:t>for</w:t>
      </w:r>
      <w:r>
        <w:rPr>
          <w:spacing w:val="-32"/>
          <w:sz w:val="21"/>
        </w:rPr>
        <w:t> </w:t>
      </w:r>
      <w:r>
        <w:rPr>
          <w:sz w:val="21"/>
        </w:rPr>
        <w:t>human</w:t>
      </w:r>
      <w:r>
        <w:rPr>
          <w:spacing w:val="-32"/>
          <w:sz w:val="21"/>
        </w:rPr>
        <w:t> </w:t>
      </w:r>
      <w:r>
        <w:rPr>
          <w:sz w:val="21"/>
        </w:rPr>
        <w:t>consumption.</w:t>
      </w:r>
      <w:r>
        <w:rPr>
          <w:sz w:val="21"/>
          <w:vertAlign w:val="superscript"/>
        </w:rPr>
        <w:t>9</w:t>
      </w:r>
    </w:p>
    <w:p>
      <w:pPr>
        <w:pStyle w:val="ListParagraph"/>
        <w:numPr>
          <w:ilvl w:val="1"/>
          <w:numId w:val="5"/>
        </w:numPr>
        <w:tabs>
          <w:tab w:pos="1666" w:val="left" w:leader="none"/>
          <w:tab w:pos="1667" w:val="left" w:leader="none"/>
        </w:tabs>
        <w:spacing w:line="271" w:lineRule="auto" w:before="135" w:after="0"/>
        <w:ind w:left="1666" w:right="295" w:hanging="710"/>
        <w:jc w:val="left"/>
        <w:rPr>
          <w:sz w:val="21"/>
        </w:rPr>
      </w:pPr>
      <w:r>
        <w:rPr>
          <w:w w:val="95"/>
          <w:sz w:val="21"/>
        </w:rPr>
        <w:t>As</w:t>
      </w:r>
      <w:r>
        <w:rPr>
          <w:spacing w:val="-39"/>
          <w:w w:val="95"/>
          <w:sz w:val="21"/>
        </w:rPr>
        <w:t> </w:t>
      </w:r>
      <w:r>
        <w:rPr>
          <w:w w:val="95"/>
          <w:sz w:val="21"/>
        </w:rPr>
        <w:t>a</w:t>
      </w:r>
      <w:r>
        <w:rPr>
          <w:spacing w:val="-38"/>
          <w:w w:val="95"/>
          <w:sz w:val="21"/>
        </w:rPr>
        <w:t> </w:t>
      </w:r>
      <w:r>
        <w:rPr>
          <w:w w:val="95"/>
          <w:sz w:val="21"/>
        </w:rPr>
        <w:t>Schedule</w:t>
      </w:r>
      <w:r>
        <w:rPr>
          <w:spacing w:val="-38"/>
          <w:w w:val="95"/>
          <w:sz w:val="21"/>
        </w:rPr>
        <w:t> </w:t>
      </w:r>
      <w:r>
        <w:rPr>
          <w:w w:val="95"/>
          <w:sz w:val="21"/>
        </w:rPr>
        <w:t>9</w:t>
      </w:r>
      <w:r>
        <w:rPr>
          <w:spacing w:val="-39"/>
          <w:w w:val="95"/>
          <w:sz w:val="21"/>
        </w:rPr>
        <w:t> </w:t>
      </w:r>
      <w:r>
        <w:rPr>
          <w:w w:val="95"/>
          <w:sz w:val="21"/>
        </w:rPr>
        <w:t>prohibited</w:t>
      </w:r>
      <w:r>
        <w:rPr>
          <w:spacing w:val="-38"/>
          <w:w w:val="95"/>
          <w:sz w:val="21"/>
        </w:rPr>
        <w:t> </w:t>
      </w:r>
      <w:r>
        <w:rPr>
          <w:w w:val="95"/>
          <w:sz w:val="21"/>
        </w:rPr>
        <w:t>substance,</w:t>
      </w:r>
      <w:r>
        <w:rPr>
          <w:spacing w:val="-39"/>
          <w:w w:val="95"/>
          <w:sz w:val="21"/>
        </w:rPr>
        <w:t> </w:t>
      </w:r>
      <w:r>
        <w:rPr>
          <w:w w:val="95"/>
          <w:sz w:val="21"/>
        </w:rPr>
        <w:t>cannabis</w:t>
      </w:r>
      <w:r>
        <w:rPr>
          <w:spacing w:val="-38"/>
          <w:w w:val="95"/>
          <w:sz w:val="21"/>
        </w:rPr>
        <w:t> </w:t>
      </w:r>
      <w:r>
        <w:rPr>
          <w:w w:val="95"/>
          <w:sz w:val="21"/>
        </w:rPr>
        <w:t>may</w:t>
      </w:r>
      <w:r>
        <w:rPr>
          <w:spacing w:val="-38"/>
          <w:w w:val="95"/>
          <w:sz w:val="21"/>
        </w:rPr>
        <w:t> </w:t>
      </w:r>
      <w:r>
        <w:rPr>
          <w:w w:val="95"/>
          <w:sz w:val="21"/>
        </w:rPr>
        <w:t>be</w:t>
      </w:r>
      <w:r>
        <w:rPr>
          <w:spacing w:val="-39"/>
          <w:w w:val="95"/>
          <w:sz w:val="21"/>
        </w:rPr>
        <w:t> </w:t>
      </w:r>
      <w:r>
        <w:rPr>
          <w:w w:val="95"/>
          <w:sz w:val="21"/>
        </w:rPr>
        <w:t>made</w:t>
      </w:r>
      <w:r>
        <w:rPr>
          <w:spacing w:val="-38"/>
          <w:w w:val="95"/>
          <w:sz w:val="21"/>
        </w:rPr>
        <w:t> </w:t>
      </w:r>
      <w:r>
        <w:rPr>
          <w:w w:val="95"/>
          <w:sz w:val="21"/>
        </w:rPr>
        <w:t>available</w:t>
      </w:r>
      <w:r>
        <w:rPr>
          <w:spacing w:val="-38"/>
          <w:w w:val="95"/>
          <w:sz w:val="21"/>
        </w:rPr>
        <w:t> </w:t>
      </w:r>
      <w:r>
        <w:rPr>
          <w:w w:val="95"/>
          <w:sz w:val="21"/>
        </w:rPr>
        <w:t>therapeutically only</w:t>
      </w:r>
      <w:r>
        <w:rPr>
          <w:spacing w:val="-42"/>
          <w:w w:val="95"/>
          <w:sz w:val="21"/>
        </w:rPr>
        <w:t> </w:t>
      </w:r>
      <w:r>
        <w:rPr>
          <w:w w:val="95"/>
          <w:sz w:val="21"/>
        </w:rPr>
        <w:t>under</w:t>
      </w:r>
      <w:r>
        <w:rPr>
          <w:spacing w:val="-42"/>
          <w:w w:val="95"/>
          <w:sz w:val="21"/>
        </w:rPr>
        <w:t> </w:t>
      </w:r>
      <w:r>
        <w:rPr>
          <w:w w:val="95"/>
          <w:sz w:val="21"/>
        </w:rPr>
        <w:t>strict</w:t>
      </w:r>
      <w:r>
        <w:rPr>
          <w:spacing w:val="-42"/>
          <w:w w:val="95"/>
          <w:sz w:val="21"/>
        </w:rPr>
        <w:t> </w:t>
      </w:r>
      <w:r>
        <w:rPr>
          <w:w w:val="95"/>
          <w:sz w:val="21"/>
        </w:rPr>
        <w:t>conditions.</w:t>
      </w:r>
      <w:r>
        <w:rPr>
          <w:spacing w:val="-42"/>
          <w:w w:val="95"/>
          <w:sz w:val="21"/>
        </w:rPr>
        <w:t> </w:t>
      </w:r>
      <w:r>
        <w:rPr>
          <w:w w:val="95"/>
          <w:sz w:val="21"/>
        </w:rPr>
        <w:t>Clinical</w:t>
      </w:r>
      <w:r>
        <w:rPr>
          <w:spacing w:val="-43"/>
          <w:w w:val="95"/>
          <w:sz w:val="21"/>
        </w:rPr>
        <w:t> </w:t>
      </w:r>
      <w:r>
        <w:rPr>
          <w:w w:val="95"/>
          <w:sz w:val="21"/>
        </w:rPr>
        <w:t>and</w:t>
      </w:r>
      <w:r>
        <w:rPr>
          <w:spacing w:val="-42"/>
          <w:w w:val="95"/>
          <w:sz w:val="21"/>
        </w:rPr>
        <w:t> </w:t>
      </w:r>
      <w:r>
        <w:rPr>
          <w:w w:val="95"/>
          <w:sz w:val="21"/>
        </w:rPr>
        <w:t>scientific</w:t>
      </w:r>
      <w:r>
        <w:rPr>
          <w:spacing w:val="-41"/>
          <w:w w:val="95"/>
          <w:sz w:val="21"/>
        </w:rPr>
        <w:t> </w:t>
      </w:r>
      <w:r>
        <w:rPr>
          <w:w w:val="95"/>
          <w:sz w:val="21"/>
        </w:rPr>
        <w:t>research</w:t>
      </w:r>
      <w:r>
        <w:rPr>
          <w:spacing w:val="-42"/>
          <w:w w:val="95"/>
          <w:sz w:val="21"/>
        </w:rPr>
        <w:t> </w:t>
      </w:r>
      <w:r>
        <w:rPr>
          <w:w w:val="95"/>
          <w:sz w:val="21"/>
        </w:rPr>
        <w:t>into</w:t>
      </w:r>
      <w:r>
        <w:rPr>
          <w:spacing w:val="-42"/>
          <w:w w:val="95"/>
          <w:sz w:val="21"/>
        </w:rPr>
        <w:t> </w:t>
      </w:r>
      <w:r>
        <w:rPr>
          <w:w w:val="95"/>
          <w:sz w:val="21"/>
        </w:rPr>
        <w:t>poisons</w:t>
      </w:r>
      <w:r>
        <w:rPr>
          <w:spacing w:val="-42"/>
          <w:w w:val="95"/>
          <w:sz w:val="21"/>
        </w:rPr>
        <w:t> </w:t>
      </w:r>
      <w:r>
        <w:rPr>
          <w:w w:val="95"/>
          <w:sz w:val="21"/>
        </w:rPr>
        <w:t>that</w:t>
      </w:r>
      <w:r>
        <w:rPr>
          <w:spacing w:val="-42"/>
          <w:w w:val="95"/>
          <w:sz w:val="21"/>
        </w:rPr>
        <w:t> </w:t>
      </w:r>
      <w:r>
        <w:rPr>
          <w:w w:val="95"/>
          <w:sz w:val="21"/>
        </w:rPr>
        <w:t>fall</w:t>
      </w:r>
      <w:r>
        <w:rPr>
          <w:spacing w:val="-42"/>
          <w:w w:val="95"/>
          <w:sz w:val="21"/>
        </w:rPr>
        <w:t> </w:t>
      </w:r>
      <w:r>
        <w:rPr>
          <w:w w:val="95"/>
          <w:sz w:val="21"/>
        </w:rPr>
        <w:t>within this</w:t>
      </w:r>
      <w:r>
        <w:rPr>
          <w:spacing w:val="-24"/>
          <w:w w:val="95"/>
          <w:sz w:val="21"/>
        </w:rPr>
        <w:t> </w:t>
      </w:r>
      <w:r>
        <w:rPr>
          <w:w w:val="95"/>
          <w:sz w:val="21"/>
        </w:rPr>
        <w:t>category</w:t>
      </w:r>
      <w:r>
        <w:rPr>
          <w:spacing w:val="-24"/>
          <w:w w:val="95"/>
          <w:sz w:val="21"/>
        </w:rPr>
        <w:t> </w:t>
      </w:r>
      <w:r>
        <w:rPr>
          <w:w w:val="95"/>
          <w:sz w:val="21"/>
        </w:rPr>
        <w:t>in</w:t>
      </w:r>
      <w:r>
        <w:rPr>
          <w:spacing w:val="-24"/>
          <w:w w:val="95"/>
          <w:sz w:val="21"/>
        </w:rPr>
        <w:t> </w:t>
      </w:r>
      <w:r>
        <w:rPr>
          <w:w w:val="95"/>
          <w:sz w:val="21"/>
        </w:rPr>
        <w:t>Victoria</w:t>
      </w:r>
      <w:r>
        <w:rPr>
          <w:spacing w:val="-24"/>
          <w:w w:val="95"/>
          <w:sz w:val="21"/>
        </w:rPr>
        <w:t> </w:t>
      </w:r>
      <w:r>
        <w:rPr>
          <w:w w:val="95"/>
          <w:sz w:val="21"/>
        </w:rPr>
        <w:t>would</w:t>
      </w:r>
      <w:r>
        <w:rPr>
          <w:spacing w:val="-24"/>
          <w:w w:val="95"/>
          <w:sz w:val="21"/>
        </w:rPr>
        <w:t> </w:t>
      </w:r>
      <w:r>
        <w:rPr>
          <w:w w:val="95"/>
          <w:sz w:val="21"/>
        </w:rPr>
        <w:t>require</w:t>
      </w:r>
      <w:r>
        <w:rPr>
          <w:spacing w:val="-24"/>
          <w:w w:val="95"/>
          <w:sz w:val="21"/>
        </w:rPr>
        <w:t> </w:t>
      </w:r>
      <w:r>
        <w:rPr>
          <w:w w:val="95"/>
          <w:sz w:val="21"/>
        </w:rPr>
        <w:t>the</w:t>
      </w:r>
      <w:r>
        <w:rPr>
          <w:spacing w:val="-24"/>
          <w:w w:val="95"/>
          <w:sz w:val="21"/>
        </w:rPr>
        <w:t> </w:t>
      </w:r>
      <w:r>
        <w:rPr>
          <w:w w:val="95"/>
          <w:sz w:val="21"/>
        </w:rPr>
        <w:t>approval</w:t>
      </w:r>
      <w:r>
        <w:rPr>
          <w:spacing w:val="-25"/>
          <w:w w:val="95"/>
          <w:sz w:val="21"/>
        </w:rPr>
        <w:t> </w:t>
      </w:r>
      <w:r>
        <w:rPr>
          <w:w w:val="95"/>
          <w:sz w:val="21"/>
        </w:rPr>
        <w:t>of</w:t>
      </w:r>
      <w:r>
        <w:rPr>
          <w:spacing w:val="-24"/>
          <w:w w:val="95"/>
          <w:sz w:val="21"/>
        </w:rPr>
        <w:t> </w:t>
      </w:r>
      <w:r>
        <w:rPr>
          <w:w w:val="95"/>
          <w:sz w:val="21"/>
        </w:rPr>
        <w:t>both</w:t>
      </w:r>
      <w:r>
        <w:rPr>
          <w:spacing w:val="-24"/>
          <w:w w:val="95"/>
          <w:sz w:val="21"/>
        </w:rPr>
        <w:t> </w:t>
      </w:r>
      <w:r>
        <w:rPr>
          <w:w w:val="95"/>
          <w:sz w:val="21"/>
        </w:rPr>
        <w:t>the</w:t>
      </w:r>
      <w:r>
        <w:rPr>
          <w:spacing w:val="-24"/>
          <w:w w:val="95"/>
          <w:sz w:val="21"/>
        </w:rPr>
        <w:t> </w:t>
      </w:r>
      <w:r>
        <w:rPr>
          <w:w w:val="95"/>
          <w:sz w:val="21"/>
        </w:rPr>
        <w:t>Commonwealth</w:t>
      </w:r>
      <w:r>
        <w:rPr>
          <w:spacing w:val="-24"/>
          <w:w w:val="95"/>
          <w:sz w:val="21"/>
        </w:rPr>
        <w:t> </w:t>
      </w:r>
      <w:r>
        <w:rPr>
          <w:w w:val="95"/>
          <w:sz w:val="21"/>
        </w:rPr>
        <w:t>and state</w:t>
      </w:r>
      <w:r>
        <w:rPr>
          <w:spacing w:val="-41"/>
          <w:w w:val="95"/>
          <w:sz w:val="21"/>
        </w:rPr>
        <w:t> </w:t>
      </w:r>
      <w:r>
        <w:rPr>
          <w:w w:val="95"/>
          <w:sz w:val="21"/>
        </w:rPr>
        <w:t>governments.</w:t>
      </w:r>
      <w:r>
        <w:rPr>
          <w:spacing w:val="-41"/>
          <w:w w:val="95"/>
          <w:sz w:val="21"/>
        </w:rPr>
        <w:t> </w:t>
      </w:r>
      <w:r>
        <w:rPr>
          <w:w w:val="95"/>
          <w:sz w:val="21"/>
        </w:rPr>
        <w:t>To</w:t>
      </w:r>
      <w:r>
        <w:rPr>
          <w:spacing w:val="-41"/>
          <w:w w:val="95"/>
          <w:sz w:val="21"/>
        </w:rPr>
        <w:t> </w:t>
      </w:r>
      <w:r>
        <w:rPr>
          <w:w w:val="95"/>
          <w:sz w:val="21"/>
        </w:rPr>
        <w:t>prescribe</w:t>
      </w:r>
      <w:r>
        <w:rPr>
          <w:spacing w:val="-40"/>
          <w:w w:val="95"/>
          <w:sz w:val="21"/>
        </w:rPr>
        <w:t> </w:t>
      </w:r>
      <w:r>
        <w:rPr>
          <w:w w:val="95"/>
          <w:sz w:val="21"/>
        </w:rPr>
        <w:t>it</w:t>
      </w:r>
      <w:r>
        <w:rPr>
          <w:spacing w:val="-41"/>
          <w:w w:val="95"/>
          <w:sz w:val="21"/>
        </w:rPr>
        <w:t> </w:t>
      </w:r>
      <w:r>
        <w:rPr>
          <w:w w:val="95"/>
          <w:sz w:val="21"/>
        </w:rPr>
        <w:t>in</w:t>
      </w:r>
      <w:r>
        <w:rPr>
          <w:spacing w:val="-41"/>
          <w:w w:val="95"/>
          <w:sz w:val="21"/>
        </w:rPr>
        <w:t> </w:t>
      </w:r>
      <w:r>
        <w:rPr>
          <w:w w:val="95"/>
          <w:sz w:val="21"/>
        </w:rPr>
        <w:t>Victoria,</w:t>
      </w:r>
      <w:r>
        <w:rPr>
          <w:spacing w:val="-41"/>
          <w:w w:val="95"/>
          <w:sz w:val="21"/>
        </w:rPr>
        <w:t> </w:t>
      </w:r>
      <w:r>
        <w:rPr>
          <w:w w:val="95"/>
          <w:sz w:val="21"/>
        </w:rPr>
        <w:t>a</w:t>
      </w:r>
      <w:r>
        <w:rPr>
          <w:spacing w:val="-40"/>
          <w:w w:val="95"/>
          <w:sz w:val="21"/>
        </w:rPr>
        <w:t> </w:t>
      </w:r>
      <w:r>
        <w:rPr>
          <w:w w:val="95"/>
          <w:sz w:val="21"/>
        </w:rPr>
        <w:t>practitioner</w:t>
      </w:r>
      <w:r>
        <w:rPr>
          <w:spacing w:val="-41"/>
          <w:w w:val="95"/>
          <w:sz w:val="21"/>
        </w:rPr>
        <w:t> </w:t>
      </w:r>
      <w:r>
        <w:rPr>
          <w:w w:val="95"/>
          <w:sz w:val="21"/>
        </w:rPr>
        <w:t>must</w:t>
      </w:r>
      <w:r>
        <w:rPr>
          <w:spacing w:val="-40"/>
          <w:w w:val="95"/>
          <w:sz w:val="21"/>
        </w:rPr>
        <w:t> </w:t>
      </w:r>
      <w:r>
        <w:rPr>
          <w:w w:val="95"/>
          <w:sz w:val="21"/>
        </w:rPr>
        <w:t>apply</w:t>
      </w:r>
      <w:r>
        <w:rPr>
          <w:spacing w:val="-41"/>
          <w:w w:val="95"/>
          <w:sz w:val="21"/>
        </w:rPr>
        <w:t> </w:t>
      </w:r>
      <w:r>
        <w:rPr>
          <w:w w:val="95"/>
          <w:sz w:val="21"/>
        </w:rPr>
        <w:t>to</w:t>
      </w:r>
      <w:r>
        <w:rPr>
          <w:spacing w:val="-41"/>
          <w:w w:val="95"/>
          <w:sz w:val="21"/>
        </w:rPr>
        <w:t> </w:t>
      </w:r>
      <w:r>
        <w:rPr>
          <w:w w:val="95"/>
          <w:sz w:val="21"/>
        </w:rPr>
        <w:t>the</w:t>
      </w:r>
      <w:r>
        <w:rPr>
          <w:spacing w:val="-40"/>
          <w:w w:val="95"/>
          <w:sz w:val="21"/>
        </w:rPr>
        <w:t> </w:t>
      </w:r>
      <w:r>
        <w:rPr>
          <w:w w:val="95"/>
          <w:sz w:val="21"/>
        </w:rPr>
        <w:t>Secretary of</w:t>
      </w:r>
      <w:r>
        <w:rPr>
          <w:spacing w:val="-34"/>
          <w:w w:val="95"/>
          <w:sz w:val="21"/>
        </w:rPr>
        <w:t> </w:t>
      </w:r>
      <w:r>
        <w:rPr>
          <w:w w:val="95"/>
          <w:sz w:val="21"/>
        </w:rPr>
        <w:t>the</w:t>
      </w:r>
      <w:r>
        <w:rPr>
          <w:spacing w:val="-34"/>
          <w:w w:val="95"/>
          <w:sz w:val="21"/>
        </w:rPr>
        <w:t> </w:t>
      </w:r>
      <w:r>
        <w:rPr>
          <w:w w:val="95"/>
          <w:sz w:val="21"/>
        </w:rPr>
        <w:t>Victorian</w:t>
      </w:r>
      <w:r>
        <w:rPr>
          <w:spacing w:val="-34"/>
          <w:w w:val="95"/>
          <w:sz w:val="21"/>
        </w:rPr>
        <w:t> </w:t>
      </w:r>
      <w:r>
        <w:rPr>
          <w:w w:val="95"/>
          <w:sz w:val="21"/>
        </w:rPr>
        <w:t>Department</w:t>
      </w:r>
      <w:r>
        <w:rPr>
          <w:spacing w:val="-34"/>
          <w:w w:val="95"/>
          <w:sz w:val="21"/>
        </w:rPr>
        <w:t> </w:t>
      </w:r>
      <w:r>
        <w:rPr>
          <w:w w:val="95"/>
          <w:sz w:val="21"/>
        </w:rPr>
        <w:t>of</w:t>
      </w:r>
      <w:r>
        <w:rPr>
          <w:spacing w:val="-34"/>
          <w:w w:val="95"/>
          <w:sz w:val="21"/>
        </w:rPr>
        <w:t> </w:t>
      </w:r>
      <w:r>
        <w:rPr>
          <w:w w:val="95"/>
          <w:sz w:val="21"/>
        </w:rPr>
        <w:t>Health</w:t>
      </w:r>
      <w:r>
        <w:rPr>
          <w:spacing w:val="-34"/>
          <w:w w:val="95"/>
          <w:sz w:val="21"/>
        </w:rPr>
        <w:t> </w:t>
      </w:r>
      <w:r>
        <w:rPr>
          <w:w w:val="95"/>
          <w:sz w:val="21"/>
        </w:rPr>
        <w:t>and</w:t>
      </w:r>
      <w:r>
        <w:rPr>
          <w:spacing w:val="-34"/>
          <w:w w:val="95"/>
          <w:sz w:val="21"/>
        </w:rPr>
        <w:t> </w:t>
      </w:r>
      <w:r>
        <w:rPr>
          <w:w w:val="95"/>
          <w:sz w:val="21"/>
        </w:rPr>
        <w:t>Human</w:t>
      </w:r>
      <w:r>
        <w:rPr>
          <w:spacing w:val="-33"/>
          <w:w w:val="95"/>
          <w:sz w:val="21"/>
        </w:rPr>
        <w:t> </w:t>
      </w:r>
      <w:r>
        <w:rPr>
          <w:w w:val="95"/>
          <w:sz w:val="21"/>
        </w:rPr>
        <w:t>Services.</w:t>
      </w:r>
      <w:r>
        <w:rPr>
          <w:spacing w:val="-35"/>
          <w:w w:val="95"/>
          <w:sz w:val="21"/>
        </w:rPr>
        <w:t> </w:t>
      </w:r>
      <w:r>
        <w:rPr>
          <w:w w:val="95"/>
          <w:sz w:val="21"/>
        </w:rPr>
        <w:t>In</w:t>
      </w:r>
      <w:r>
        <w:rPr>
          <w:spacing w:val="-34"/>
          <w:w w:val="95"/>
          <w:sz w:val="21"/>
        </w:rPr>
        <w:t> </w:t>
      </w:r>
      <w:r>
        <w:rPr>
          <w:w w:val="95"/>
          <w:sz w:val="21"/>
        </w:rPr>
        <w:t>practice,</w:t>
      </w:r>
      <w:r>
        <w:rPr>
          <w:spacing w:val="-34"/>
          <w:w w:val="95"/>
          <w:sz w:val="21"/>
        </w:rPr>
        <w:t> </w:t>
      </w:r>
      <w:r>
        <w:rPr>
          <w:w w:val="95"/>
          <w:sz w:val="21"/>
        </w:rPr>
        <w:t>applications</w:t>
      </w:r>
      <w:r>
        <w:rPr>
          <w:spacing w:val="-34"/>
          <w:w w:val="95"/>
          <w:sz w:val="21"/>
        </w:rPr>
        <w:t> </w:t>
      </w:r>
      <w:r>
        <w:rPr>
          <w:w w:val="95"/>
          <w:sz w:val="21"/>
        </w:rPr>
        <w:t>to </w:t>
      </w:r>
      <w:r>
        <w:rPr>
          <w:sz w:val="21"/>
        </w:rPr>
        <w:t>prescribe are not</w:t>
      </w:r>
      <w:r>
        <w:rPr>
          <w:spacing w:val="-31"/>
          <w:sz w:val="21"/>
        </w:rPr>
        <w:t> </w:t>
      </w:r>
      <w:r>
        <w:rPr>
          <w:sz w:val="21"/>
        </w:rPr>
        <w:t>made.</w:t>
      </w:r>
    </w:p>
    <w:p>
      <w:pPr>
        <w:pStyle w:val="ListParagraph"/>
        <w:numPr>
          <w:ilvl w:val="1"/>
          <w:numId w:val="5"/>
        </w:numPr>
        <w:tabs>
          <w:tab w:pos="1666" w:val="left" w:leader="none"/>
          <w:tab w:pos="1667" w:val="left" w:leader="none"/>
        </w:tabs>
        <w:spacing w:line="271" w:lineRule="auto" w:before="99" w:after="0"/>
        <w:ind w:left="1666" w:right="399" w:hanging="710"/>
        <w:jc w:val="left"/>
        <w:rPr>
          <w:sz w:val="21"/>
        </w:rPr>
      </w:pPr>
      <w:r>
        <w:rPr>
          <w:w w:val="90"/>
          <w:sz w:val="21"/>
        </w:rPr>
        <w:t>Schedule</w:t>
      </w:r>
      <w:r>
        <w:rPr>
          <w:spacing w:val="-10"/>
          <w:w w:val="90"/>
          <w:sz w:val="21"/>
        </w:rPr>
        <w:t> </w:t>
      </w:r>
      <w:r>
        <w:rPr>
          <w:w w:val="90"/>
          <w:sz w:val="21"/>
        </w:rPr>
        <w:t>9</w:t>
      </w:r>
      <w:r>
        <w:rPr>
          <w:spacing w:val="-9"/>
          <w:w w:val="90"/>
          <w:sz w:val="21"/>
        </w:rPr>
        <w:t> </w:t>
      </w:r>
      <w:r>
        <w:rPr>
          <w:w w:val="90"/>
          <w:sz w:val="21"/>
        </w:rPr>
        <w:t>poisons</w:t>
      </w:r>
      <w:r>
        <w:rPr>
          <w:spacing w:val="-9"/>
          <w:w w:val="90"/>
          <w:sz w:val="21"/>
        </w:rPr>
        <w:t> </w:t>
      </w:r>
      <w:r>
        <w:rPr>
          <w:w w:val="90"/>
          <w:sz w:val="21"/>
        </w:rPr>
        <w:t>are</w:t>
      </w:r>
      <w:r>
        <w:rPr>
          <w:spacing w:val="-9"/>
          <w:w w:val="90"/>
          <w:sz w:val="21"/>
        </w:rPr>
        <w:t> </w:t>
      </w:r>
      <w:r>
        <w:rPr>
          <w:w w:val="90"/>
          <w:sz w:val="21"/>
        </w:rPr>
        <w:t>highly</w:t>
      </w:r>
      <w:r>
        <w:rPr>
          <w:spacing w:val="-9"/>
          <w:w w:val="90"/>
          <w:sz w:val="21"/>
        </w:rPr>
        <w:t> </w:t>
      </w:r>
      <w:r>
        <w:rPr>
          <w:w w:val="90"/>
          <w:sz w:val="21"/>
        </w:rPr>
        <w:t>controlled.</w:t>
      </w:r>
      <w:r>
        <w:rPr>
          <w:spacing w:val="-10"/>
          <w:w w:val="90"/>
          <w:sz w:val="21"/>
        </w:rPr>
        <w:t> </w:t>
      </w:r>
      <w:r>
        <w:rPr>
          <w:w w:val="90"/>
          <w:sz w:val="21"/>
        </w:rPr>
        <w:t>There</w:t>
      </w:r>
      <w:r>
        <w:rPr>
          <w:spacing w:val="-9"/>
          <w:w w:val="90"/>
          <w:sz w:val="21"/>
        </w:rPr>
        <w:t> </w:t>
      </w:r>
      <w:r>
        <w:rPr>
          <w:w w:val="90"/>
          <w:sz w:val="21"/>
        </w:rPr>
        <w:t>are</w:t>
      </w:r>
      <w:r>
        <w:rPr>
          <w:spacing w:val="-9"/>
          <w:w w:val="90"/>
          <w:sz w:val="21"/>
        </w:rPr>
        <w:t> </w:t>
      </w:r>
      <w:r>
        <w:rPr>
          <w:w w:val="90"/>
          <w:sz w:val="21"/>
        </w:rPr>
        <w:t>detailed</w:t>
      </w:r>
      <w:r>
        <w:rPr>
          <w:spacing w:val="-9"/>
          <w:w w:val="90"/>
          <w:sz w:val="21"/>
        </w:rPr>
        <w:t> </w:t>
      </w:r>
      <w:r>
        <w:rPr>
          <w:w w:val="90"/>
          <w:sz w:val="21"/>
        </w:rPr>
        <w:t>and</w:t>
      </w:r>
      <w:r>
        <w:rPr>
          <w:spacing w:val="-9"/>
          <w:w w:val="90"/>
          <w:sz w:val="21"/>
        </w:rPr>
        <w:t> </w:t>
      </w:r>
      <w:r>
        <w:rPr>
          <w:w w:val="90"/>
          <w:sz w:val="21"/>
        </w:rPr>
        <w:t>restrictive</w:t>
      </w:r>
      <w:r>
        <w:rPr>
          <w:spacing w:val="-9"/>
          <w:w w:val="90"/>
          <w:sz w:val="21"/>
        </w:rPr>
        <w:t> </w:t>
      </w:r>
      <w:r>
        <w:rPr>
          <w:w w:val="90"/>
          <w:sz w:val="21"/>
        </w:rPr>
        <w:t>rules</w:t>
      </w:r>
      <w:r>
        <w:rPr>
          <w:spacing w:val="-9"/>
          <w:w w:val="90"/>
          <w:sz w:val="21"/>
        </w:rPr>
        <w:t> </w:t>
      </w:r>
      <w:r>
        <w:rPr>
          <w:w w:val="90"/>
          <w:sz w:val="21"/>
        </w:rPr>
        <w:t>about </w:t>
      </w:r>
      <w:r>
        <w:rPr>
          <w:w w:val="95"/>
          <w:sz w:val="21"/>
        </w:rPr>
        <w:t>record-keeping,</w:t>
      </w:r>
      <w:r>
        <w:rPr>
          <w:w w:val="95"/>
          <w:sz w:val="21"/>
          <w:vertAlign w:val="superscript"/>
        </w:rPr>
        <w:t>10</w:t>
      </w:r>
      <w:r>
        <w:rPr>
          <w:spacing w:val="-34"/>
          <w:w w:val="95"/>
          <w:sz w:val="21"/>
          <w:vertAlign w:val="baseline"/>
        </w:rPr>
        <w:t> </w:t>
      </w:r>
      <w:r>
        <w:rPr>
          <w:w w:val="95"/>
          <w:sz w:val="21"/>
          <w:vertAlign w:val="baseline"/>
        </w:rPr>
        <w:t>storage,</w:t>
      </w:r>
      <w:r>
        <w:rPr>
          <w:w w:val="95"/>
          <w:sz w:val="21"/>
          <w:vertAlign w:val="superscript"/>
        </w:rPr>
        <w:t>11</w:t>
      </w:r>
      <w:r>
        <w:rPr>
          <w:spacing w:val="-34"/>
          <w:w w:val="95"/>
          <w:sz w:val="21"/>
          <w:vertAlign w:val="baseline"/>
        </w:rPr>
        <w:t> </w:t>
      </w:r>
      <w:r>
        <w:rPr>
          <w:w w:val="95"/>
          <w:sz w:val="21"/>
          <w:vertAlign w:val="baseline"/>
        </w:rPr>
        <w:t>who</w:t>
      </w:r>
      <w:r>
        <w:rPr>
          <w:spacing w:val="-33"/>
          <w:w w:val="95"/>
          <w:sz w:val="21"/>
          <w:vertAlign w:val="baseline"/>
        </w:rPr>
        <w:t> </w:t>
      </w:r>
      <w:r>
        <w:rPr>
          <w:w w:val="95"/>
          <w:sz w:val="21"/>
          <w:vertAlign w:val="baseline"/>
        </w:rPr>
        <w:t>may</w:t>
      </w:r>
      <w:r>
        <w:rPr>
          <w:spacing w:val="-34"/>
          <w:w w:val="95"/>
          <w:sz w:val="21"/>
          <w:vertAlign w:val="baseline"/>
        </w:rPr>
        <w:t> </w:t>
      </w:r>
      <w:r>
        <w:rPr>
          <w:w w:val="95"/>
          <w:sz w:val="21"/>
          <w:vertAlign w:val="baseline"/>
        </w:rPr>
        <w:t>lawfully</w:t>
      </w:r>
      <w:r>
        <w:rPr>
          <w:spacing w:val="-34"/>
          <w:w w:val="95"/>
          <w:sz w:val="21"/>
          <w:vertAlign w:val="baseline"/>
        </w:rPr>
        <w:t> </w:t>
      </w:r>
      <w:r>
        <w:rPr>
          <w:w w:val="95"/>
          <w:sz w:val="21"/>
          <w:vertAlign w:val="baseline"/>
        </w:rPr>
        <w:t>possess</w:t>
      </w:r>
      <w:r>
        <w:rPr>
          <w:spacing w:val="-33"/>
          <w:w w:val="95"/>
          <w:sz w:val="21"/>
          <w:vertAlign w:val="baseline"/>
        </w:rPr>
        <w:t> </w:t>
      </w:r>
      <w:r>
        <w:rPr>
          <w:w w:val="95"/>
          <w:sz w:val="21"/>
          <w:vertAlign w:val="baseline"/>
        </w:rPr>
        <w:t>them,</w:t>
      </w:r>
      <w:r>
        <w:rPr>
          <w:w w:val="95"/>
          <w:sz w:val="21"/>
          <w:vertAlign w:val="superscript"/>
        </w:rPr>
        <w:t>12</w:t>
      </w:r>
      <w:r>
        <w:rPr>
          <w:spacing w:val="-34"/>
          <w:w w:val="95"/>
          <w:sz w:val="21"/>
          <w:vertAlign w:val="baseline"/>
        </w:rPr>
        <w:t> </w:t>
      </w:r>
      <w:r>
        <w:rPr>
          <w:w w:val="95"/>
          <w:sz w:val="21"/>
          <w:vertAlign w:val="baseline"/>
        </w:rPr>
        <w:t>and</w:t>
      </w:r>
      <w:r>
        <w:rPr>
          <w:spacing w:val="-34"/>
          <w:w w:val="95"/>
          <w:sz w:val="21"/>
          <w:vertAlign w:val="baseline"/>
        </w:rPr>
        <w:t> </w:t>
      </w:r>
      <w:r>
        <w:rPr>
          <w:w w:val="95"/>
          <w:sz w:val="21"/>
          <w:vertAlign w:val="baseline"/>
        </w:rPr>
        <w:t>who</w:t>
      </w:r>
      <w:r>
        <w:rPr>
          <w:spacing w:val="-33"/>
          <w:w w:val="95"/>
          <w:sz w:val="21"/>
          <w:vertAlign w:val="baseline"/>
        </w:rPr>
        <w:t> </w:t>
      </w:r>
      <w:r>
        <w:rPr>
          <w:w w:val="95"/>
          <w:sz w:val="21"/>
          <w:vertAlign w:val="baseline"/>
        </w:rPr>
        <w:t>may</w:t>
      </w:r>
      <w:r>
        <w:rPr>
          <w:spacing w:val="-34"/>
          <w:w w:val="95"/>
          <w:sz w:val="21"/>
          <w:vertAlign w:val="baseline"/>
        </w:rPr>
        <w:t> </w:t>
      </w:r>
      <w:r>
        <w:rPr>
          <w:w w:val="95"/>
          <w:sz w:val="21"/>
          <w:vertAlign w:val="baseline"/>
        </w:rPr>
        <w:t>lawfully </w:t>
      </w:r>
      <w:r>
        <w:rPr>
          <w:sz w:val="21"/>
          <w:vertAlign w:val="baseline"/>
        </w:rPr>
        <w:t>prescribe</w:t>
      </w:r>
      <w:r>
        <w:rPr>
          <w:spacing w:val="-10"/>
          <w:sz w:val="21"/>
          <w:vertAlign w:val="baseline"/>
        </w:rPr>
        <w:t> </w:t>
      </w:r>
      <w:r>
        <w:rPr>
          <w:sz w:val="21"/>
          <w:vertAlign w:val="baseline"/>
        </w:rPr>
        <w:t>them.</w:t>
      </w:r>
      <w:r>
        <w:rPr>
          <w:sz w:val="21"/>
          <w:vertAlign w:val="superscript"/>
        </w:rPr>
        <w:t>13</w:t>
      </w:r>
    </w:p>
    <w:p>
      <w:pPr>
        <w:pStyle w:val="ListParagraph"/>
        <w:numPr>
          <w:ilvl w:val="1"/>
          <w:numId w:val="5"/>
        </w:numPr>
        <w:tabs>
          <w:tab w:pos="1666" w:val="left" w:leader="none"/>
          <w:tab w:pos="1667" w:val="left" w:leader="none"/>
        </w:tabs>
        <w:spacing w:line="271" w:lineRule="auto" w:before="102" w:after="0"/>
        <w:ind w:left="1666" w:right="242" w:hanging="710"/>
        <w:jc w:val="left"/>
        <w:rPr>
          <w:sz w:val="21"/>
        </w:rPr>
      </w:pPr>
      <w:r>
        <w:rPr>
          <w:w w:val="95"/>
          <w:sz w:val="21"/>
        </w:rPr>
        <w:t>One</w:t>
      </w:r>
      <w:r>
        <w:rPr>
          <w:spacing w:val="-31"/>
          <w:w w:val="95"/>
          <w:sz w:val="21"/>
        </w:rPr>
        <w:t> </w:t>
      </w:r>
      <w:r>
        <w:rPr>
          <w:w w:val="95"/>
          <w:sz w:val="21"/>
        </w:rPr>
        <w:t>approach</w:t>
      </w:r>
      <w:r>
        <w:rPr>
          <w:spacing w:val="-30"/>
          <w:w w:val="95"/>
          <w:sz w:val="21"/>
        </w:rPr>
        <w:t> </w:t>
      </w:r>
      <w:r>
        <w:rPr>
          <w:w w:val="95"/>
          <w:sz w:val="21"/>
        </w:rPr>
        <w:t>to</w:t>
      </w:r>
      <w:r>
        <w:rPr>
          <w:spacing w:val="-30"/>
          <w:w w:val="95"/>
          <w:sz w:val="21"/>
        </w:rPr>
        <w:t> </w:t>
      </w:r>
      <w:r>
        <w:rPr>
          <w:w w:val="95"/>
          <w:sz w:val="21"/>
        </w:rPr>
        <w:t>making</w:t>
      </w:r>
      <w:r>
        <w:rPr>
          <w:spacing w:val="-31"/>
          <w:w w:val="95"/>
          <w:sz w:val="21"/>
        </w:rPr>
        <w:t> </w:t>
      </w:r>
      <w:r>
        <w:rPr>
          <w:w w:val="95"/>
          <w:sz w:val="21"/>
        </w:rPr>
        <w:t>cannabis</w:t>
      </w:r>
      <w:r>
        <w:rPr>
          <w:spacing w:val="-30"/>
          <w:w w:val="95"/>
          <w:sz w:val="21"/>
        </w:rPr>
        <w:t> </w:t>
      </w:r>
      <w:r>
        <w:rPr>
          <w:w w:val="95"/>
          <w:sz w:val="21"/>
        </w:rPr>
        <w:t>or</w:t>
      </w:r>
      <w:r>
        <w:rPr>
          <w:spacing w:val="-30"/>
          <w:w w:val="95"/>
          <w:sz w:val="21"/>
        </w:rPr>
        <w:t> </w:t>
      </w:r>
      <w:r>
        <w:rPr>
          <w:w w:val="95"/>
          <w:sz w:val="21"/>
        </w:rPr>
        <w:t>cannabinoids</w:t>
      </w:r>
      <w:r>
        <w:rPr>
          <w:spacing w:val="-30"/>
          <w:w w:val="95"/>
          <w:sz w:val="21"/>
        </w:rPr>
        <w:t> </w:t>
      </w:r>
      <w:r>
        <w:rPr>
          <w:w w:val="95"/>
          <w:sz w:val="21"/>
        </w:rPr>
        <w:t>available</w:t>
      </w:r>
      <w:r>
        <w:rPr>
          <w:spacing w:val="-31"/>
          <w:w w:val="95"/>
          <w:sz w:val="21"/>
        </w:rPr>
        <w:t> </w:t>
      </w:r>
      <w:r>
        <w:rPr>
          <w:w w:val="95"/>
          <w:sz w:val="21"/>
        </w:rPr>
        <w:t>for</w:t>
      </w:r>
      <w:r>
        <w:rPr>
          <w:spacing w:val="-30"/>
          <w:w w:val="95"/>
          <w:sz w:val="21"/>
        </w:rPr>
        <w:t> </w:t>
      </w:r>
      <w:r>
        <w:rPr>
          <w:w w:val="95"/>
          <w:sz w:val="21"/>
        </w:rPr>
        <w:t>medicinal</w:t>
      </w:r>
      <w:r>
        <w:rPr>
          <w:spacing w:val="-31"/>
          <w:w w:val="95"/>
          <w:sz w:val="21"/>
        </w:rPr>
        <w:t> </w:t>
      </w:r>
      <w:r>
        <w:rPr>
          <w:w w:val="95"/>
          <w:sz w:val="21"/>
        </w:rPr>
        <w:t>purposes would</w:t>
      </w:r>
      <w:r>
        <w:rPr>
          <w:spacing w:val="-26"/>
          <w:w w:val="95"/>
          <w:sz w:val="21"/>
        </w:rPr>
        <w:t> </w:t>
      </w:r>
      <w:r>
        <w:rPr>
          <w:w w:val="95"/>
          <w:sz w:val="21"/>
        </w:rPr>
        <w:t>be</w:t>
      </w:r>
      <w:r>
        <w:rPr>
          <w:spacing w:val="-26"/>
          <w:w w:val="95"/>
          <w:sz w:val="21"/>
        </w:rPr>
        <w:t> </w:t>
      </w:r>
      <w:r>
        <w:rPr>
          <w:w w:val="95"/>
          <w:sz w:val="21"/>
        </w:rPr>
        <w:t>for</w:t>
      </w:r>
      <w:r>
        <w:rPr>
          <w:spacing w:val="-25"/>
          <w:w w:val="95"/>
          <w:sz w:val="21"/>
        </w:rPr>
        <w:t> </w:t>
      </w:r>
      <w:r>
        <w:rPr>
          <w:w w:val="95"/>
          <w:sz w:val="21"/>
        </w:rPr>
        <w:t>the</w:t>
      </w:r>
      <w:r>
        <w:rPr>
          <w:spacing w:val="-26"/>
          <w:w w:val="95"/>
          <w:sz w:val="21"/>
        </w:rPr>
        <w:t> </w:t>
      </w:r>
      <w:r>
        <w:rPr>
          <w:w w:val="95"/>
          <w:sz w:val="21"/>
        </w:rPr>
        <w:t>Commonwealth</w:t>
      </w:r>
      <w:r>
        <w:rPr>
          <w:spacing w:val="-25"/>
          <w:w w:val="95"/>
          <w:sz w:val="21"/>
        </w:rPr>
        <w:t> </w:t>
      </w:r>
      <w:r>
        <w:rPr>
          <w:w w:val="95"/>
          <w:sz w:val="21"/>
        </w:rPr>
        <w:t>to</w:t>
      </w:r>
      <w:r>
        <w:rPr>
          <w:spacing w:val="-26"/>
          <w:w w:val="95"/>
          <w:sz w:val="21"/>
        </w:rPr>
        <w:t> </w:t>
      </w:r>
      <w:r>
        <w:rPr>
          <w:w w:val="95"/>
          <w:sz w:val="21"/>
        </w:rPr>
        <w:t>reclassify</w:t>
      </w:r>
      <w:r>
        <w:rPr>
          <w:spacing w:val="-26"/>
          <w:w w:val="95"/>
          <w:sz w:val="21"/>
        </w:rPr>
        <w:t> </w:t>
      </w:r>
      <w:r>
        <w:rPr>
          <w:w w:val="95"/>
          <w:sz w:val="21"/>
        </w:rPr>
        <w:t>them</w:t>
      </w:r>
      <w:r>
        <w:rPr>
          <w:spacing w:val="-24"/>
          <w:w w:val="95"/>
          <w:sz w:val="21"/>
        </w:rPr>
        <w:t> </w:t>
      </w:r>
      <w:r>
        <w:rPr>
          <w:w w:val="95"/>
          <w:sz w:val="21"/>
        </w:rPr>
        <w:t>to</w:t>
      </w:r>
      <w:r>
        <w:rPr>
          <w:spacing w:val="-26"/>
          <w:w w:val="95"/>
          <w:sz w:val="21"/>
        </w:rPr>
        <w:t> </w:t>
      </w:r>
      <w:r>
        <w:rPr>
          <w:w w:val="95"/>
          <w:sz w:val="21"/>
        </w:rPr>
        <w:t>another</w:t>
      </w:r>
      <w:r>
        <w:rPr>
          <w:spacing w:val="-25"/>
          <w:w w:val="95"/>
          <w:sz w:val="21"/>
        </w:rPr>
        <w:t> </w:t>
      </w:r>
      <w:r>
        <w:rPr>
          <w:w w:val="95"/>
          <w:sz w:val="21"/>
        </w:rPr>
        <w:t>schedule</w:t>
      </w:r>
      <w:r>
        <w:rPr>
          <w:spacing w:val="-26"/>
          <w:w w:val="95"/>
          <w:sz w:val="21"/>
        </w:rPr>
        <w:t> </w:t>
      </w:r>
      <w:r>
        <w:rPr>
          <w:w w:val="95"/>
          <w:sz w:val="21"/>
        </w:rPr>
        <w:t>that</w:t>
      </w:r>
      <w:r>
        <w:rPr>
          <w:spacing w:val="-25"/>
          <w:w w:val="95"/>
          <w:sz w:val="21"/>
        </w:rPr>
        <w:t> </w:t>
      </w:r>
      <w:r>
        <w:rPr>
          <w:w w:val="95"/>
          <w:sz w:val="21"/>
        </w:rPr>
        <w:t>has</w:t>
      </w:r>
      <w:r>
        <w:rPr>
          <w:spacing w:val="-26"/>
          <w:w w:val="95"/>
          <w:sz w:val="21"/>
        </w:rPr>
        <w:t> </w:t>
      </w:r>
      <w:r>
        <w:rPr>
          <w:w w:val="95"/>
          <w:sz w:val="21"/>
        </w:rPr>
        <w:t>less stringent</w:t>
      </w:r>
      <w:r>
        <w:rPr>
          <w:spacing w:val="-34"/>
          <w:w w:val="95"/>
          <w:sz w:val="21"/>
        </w:rPr>
        <w:t> </w:t>
      </w:r>
      <w:r>
        <w:rPr>
          <w:w w:val="95"/>
          <w:sz w:val="21"/>
        </w:rPr>
        <w:t>restrictions.</w:t>
      </w:r>
      <w:r>
        <w:rPr>
          <w:spacing w:val="-33"/>
          <w:w w:val="95"/>
          <w:sz w:val="21"/>
        </w:rPr>
        <w:t> </w:t>
      </w:r>
      <w:r>
        <w:rPr>
          <w:w w:val="95"/>
          <w:sz w:val="21"/>
        </w:rPr>
        <w:t>As</w:t>
      </w:r>
      <w:r>
        <w:rPr>
          <w:spacing w:val="-33"/>
          <w:w w:val="95"/>
          <w:sz w:val="21"/>
        </w:rPr>
        <w:t> </w:t>
      </w:r>
      <w:r>
        <w:rPr>
          <w:w w:val="95"/>
          <w:sz w:val="21"/>
        </w:rPr>
        <w:t>noted</w:t>
      </w:r>
      <w:r>
        <w:rPr>
          <w:spacing w:val="-33"/>
          <w:w w:val="95"/>
          <w:sz w:val="21"/>
        </w:rPr>
        <w:t> </w:t>
      </w:r>
      <w:r>
        <w:rPr>
          <w:w w:val="95"/>
          <w:sz w:val="21"/>
        </w:rPr>
        <w:t>in</w:t>
      </w:r>
      <w:r>
        <w:rPr>
          <w:spacing w:val="-33"/>
          <w:w w:val="95"/>
          <w:sz w:val="21"/>
        </w:rPr>
        <w:t> </w:t>
      </w:r>
      <w:r>
        <w:rPr>
          <w:w w:val="95"/>
          <w:sz w:val="21"/>
        </w:rPr>
        <w:t>Chapter</w:t>
      </w:r>
      <w:r>
        <w:rPr>
          <w:spacing w:val="-33"/>
          <w:w w:val="95"/>
          <w:sz w:val="21"/>
        </w:rPr>
        <w:t> </w:t>
      </w:r>
      <w:r>
        <w:rPr>
          <w:w w:val="95"/>
          <w:sz w:val="21"/>
        </w:rPr>
        <w:t>5,</w:t>
      </w:r>
      <w:r>
        <w:rPr>
          <w:spacing w:val="-34"/>
          <w:w w:val="95"/>
          <w:sz w:val="21"/>
        </w:rPr>
        <w:t> </w:t>
      </w:r>
      <w:r>
        <w:rPr>
          <w:w w:val="95"/>
          <w:sz w:val="21"/>
        </w:rPr>
        <w:t>an</w:t>
      </w:r>
      <w:r>
        <w:rPr>
          <w:spacing w:val="-33"/>
          <w:w w:val="95"/>
          <w:sz w:val="21"/>
        </w:rPr>
        <w:t> </w:t>
      </w:r>
      <w:r>
        <w:rPr>
          <w:w w:val="95"/>
          <w:sz w:val="21"/>
        </w:rPr>
        <w:t>application</w:t>
      </w:r>
      <w:r>
        <w:rPr>
          <w:spacing w:val="-33"/>
          <w:w w:val="95"/>
          <w:sz w:val="21"/>
        </w:rPr>
        <w:t> </w:t>
      </w:r>
      <w:r>
        <w:rPr>
          <w:w w:val="95"/>
          <w:sz w:val="21"/>
        </w:rPr>
        <w:t>of</w:t>
      </w:r>
      <w:r>
        <w:rPr>
          <w:spacing w:val="-33"/>
          <w:w w:val="95"/>
          <w:sz w:val="21"/>
        </w:rPr>
        <w:t> </w:t>
      </w:r>
      <w:r>
        <w:rPr>
          <w:w w:val="95"/>
          <w:sz w:val="21"/>
        </w:rPr>
        <w:t>this</w:t>
      </w:r>
      <w:r>
        <w:rPr>
          <w:spacing w:val="-33"/>
          <w:w w:val="95"/>
          <w:sz w:val="21"/>
        </w:rPr>
        <w:t> </w:t>
      </w:r>
      <w:r>
        <w:rPr>
          <w:w w:val="95"/>
          <w:sz w:val="21"/>
        </w:rPr>
        <w:t>kind</w:t>
      </w:r>
      <w:r>
        <w:rPr>
          <w:spacing w:val="-33"/>
          <w:w w:val="95"/>
          <w:sz w:val="21"/>
        </w:rPr>
        <w:t> </w:t>
      </w:r>
      <w:r>
        <w:rPr>
          <w:w w:val="95"/>
          <w:sz w:val="21"/>
        </w:rPr>
        <w:t>has</w:t>
      </w:r>
      <w:r>
        <w:rPr>
          <w:spacing w:val="-34"/>
          <w:w w:val="95"/>
          <w:sz w:val="21"/>
        </w:rPr>
        <w:t> </w:t>
      </w:r>
      <w:r>
        <w:rPr>
          <w:w w:val="95"/>
          <w:sz w:val="21"/>
        </w:rPr>
        <w:t>been</w:t>
      </w:r>
      <w:r>
        <w:rPr>
          <w:spacing w:val="-33"/>
          <w:w w:val="95"/>
          <w:sz w:val="21"/>
        </w:rPr>
        <w:t> </w:t>
      </w:r>
      <w:r>
        <w:rPr>
          <w:w w:val="95"/>
          <w:sz w:val="21"/>
        </w:rPr>
        <w:t>made </w:t>
      </w:r>
      <w:r>
        <w:rPr>
          <w:w w:val="90"/>
          <w:sz w:val="21"/>
        </w:rPr>
        <w:t>to</w:t>
      </w:r>
      <w:r>
        <w:rPr>
          <w:spacing w:val="-10"/>
          <w:w w:val="90"/>
          <w:sz w:val="21"/>
        </w:rPr>
        <w:t> </w:t>
      </w:r>
      <w:r>
        <w:rPr>
          <w:w w:val="90"/>
          <w:sz w:val="21"/>
        </w:rPr>
        <w:t>reclassify</w:t>
      </w:r>
      <w:r>
        <w:rPr>
          <w:spacing w:val="-9"/>
          <w:w w:val="90"/>
          <w:sz w:val="21"/>
        </w:rPr>
        <w:t> </w:t>
      </w:r>
      <w:r>
        <w:rPr>
          <w:w w:val="90"/>
          <w:sz w:val="21"/>
        </w:rPr>
        <w:t>cannabidiol</w:t>
      </w:r>
      <w:r>
        <w:rPr>
          <w:spacing w:val="-10"/>
          <w:w w:val="90"/>
          <w:sz w:val="21"/>
        </w:rPr>
        <w:t> </w:t>
      </w:r>
      <w:r>
        <w:rPr>
          <w:w w:val="90"/>
          <w:sz w:val="21"/>
        </w:rPr>
        <w:t>to</w:t>
      </w:r>
      <w:r>
        <w:rPr>
          <w:spacing w:val="-9"/>
          <w:w w:val="90"/>
          <w:sz w:val="21"/>
        </w:rPr>
        <w:t> </w:t>
      </w:r>
      <w:r>
        <w:rPr>
          <w:w w:val="90"/>
          <w:sz w:val="21"/>
        </w:rPr>
        <w:t>Schedule</w:t>
      </w:r>
      <w:r>
        <w:rPr>
          <w:spacing w:val="-10"/>
          <w:w w:val="90"/>
          <w:sz w:val="21"/>
        </w:rPr>
        <w:t> </w:t>
      </w:r>
      <w:r>
        <w:rPr>
          <w:w w:val="90"/>
          <w:sz w:val="21"/>
        </w:rPr>
        <w:t>4,</w:t>
      </w:r>
      <w:r>
        <w:rPr>
          <w:spacing w:val="-10"/>
          <w:w w:val="90"/>
          <w:sz w:val="21"/>
        </w:rPr>
        <w:t> </w:t>
      </w:r>
      <w:r>
        <w:rPr>
          <w:w w:val="90"/>
          <w:sz w:val="21"/>
        </w:rPr>
        <w:t>which</w:t>
      </w:r>
      <w:r>
        <w:rPr>
          <w:spacing w:val="-9"/>
          <w:w w:val="90"/>
          <w:sz w:val="21"/>
        </w:rPr>
        <w:t> </w:t>
      </w:r>
      <w:r>
        <w:rPr>
          <w:w w:val="90"/>
          <w:sz w:val="21"/>
        </w:rPr>
        <w:t>contains</w:t>
      </w:r>
      <w:r>
        <w:rPr>
          <w:spacing w:val="-9"/>
          <w:w w:val="90"/>
          <w:sz w:val="21"/>
        </w:rPr>
        <w:t> </w:t>
      </w:r>
      <w:r>
        <w:rPr>
          <w:w w:val="90"/>
          <w:sz w:val="21"/>
        </w:rPr>
        <w:t>poisons</w:t>
      </w:r>
      <w:r>
        <w:rPr>
          <w:spacing w:val="-10"/>
          <w:w w:val="90"/>
          <w:sz w:val="21"/>
        </w:rPr>
        <w:t> </w:t>
      </w:r>
      <w:r>
        <w:rPr>
          <w:w w:val="90"/>
          <w:sz w:val="21"/>
        </w:rPr>
        <w:t>used</w:t>
      </w:r>
      <w:r>
        <w:rPr>
          <w:spacing w:val="-9"/>
          <w:w w:val="90"/>
          <w:sz w:val="21"/>
        </w:rPr>
        <w:t> </w:t>
      </w:r>
      <w:r>
        <w:rPr>
          <w:w w:val="90"/>
          <w:sz w:val="21"/>
        </w:rPr>
        <w:t>in</w:t>
      </w:r>
      <w:r>
        <w:rPr>
          <w:spacing w:val="-9"/>
          <w:w w:val="90"/>
          <w:sz w:val="21"/>
        </w:rPr>
        <w:t> </w:t>
      </w:r>
      <w:r>
        <w:rPr>
          <w:w w:val="90"/>
          <w:sz w:val="21"/>
        </w:rPr>
        <w:t>prescription-only </w:t>
      </w:r>
      <w:r>
        <w:rPr>
          <w:w w:val="95"/>
          <w:sz w:val="21"/>
        </w:rPr>
        <w:t>medicines.</w:t>
      </w:r>
      <w:r>
        <w:rPr>
          <w:w w:val="95"/>
          <w:sz w:val="21"/>
          <w:vertAlign w:val="superscript"/>
        </w:rPr>
        <w:t>14</w:t>
      </w:r>
      <w:r>
        <w:rPr>
          <w:spacing w:val="-33"/>
          <w:w w:val="95"/>
          <w:sz w:val="21"/>
          <w:vertAlign w:val="baseline"/>
        </w:rPr>
        <w:t> </w:t>
      </w:r>
      <w:r>
        <w:rPr>
          <w:w w:val="95"/>
          <w:sz w:val="21"/>
          <w:vertAlign w:val="baseline"/>
        </w:rPr>
        <w:t>Another</w:t>
      </w:r>
      <w:r>
        <w:rPr>
          <w:spacing w:val="-32"/>
          <w:w w:val="95"/>
          <w:sz w:val="21"/>
          <w:vertAlign w:val="baseline"/>
        </w:rPr>
        <w:t> </w:t>
      </w:r>
      <w:r>
        <w:rPr>
          <w:w w:val="95"/>
          <w:sz w:val="21"/>
          <w:vertAlign w:val="baseline"/>
        </w:rPr>
        <w:t>approach</w:t>
      </w:r>
      <w:r>
        <w:rPr>
          <w:spacing w:val="-33"/>
          <w:w w:val="95"/>
          <w:sz w:val="21"/>
          <w:vertAlign w:val="baseline"/>
        </w:rPr>
        <w:t> </w:t>
      </w:r>
      <w:r>
        <w:rPr>
          <w:w w:val="95"/>
          <w:sz w:val="21"/>
          <w:vertAlign w:val="baseline"/>
        </w:rPr>
        <w:t>would</w:t>
      </w:r>
      <w:r>
        <w:rPr>
          <w:spacing w:val="-32"/>
          <w:w w:val="95"/>
          <w:sz w:val="21"/>
          <w:vertAlign w:val="baseline"/>
        </w:rPr>
        <w:t> </w:t>
      </w:r>
      <w:r>
        <w:rPr>
          <w:w w:val="95"/>
          <w:sz w:val="21"/>
          <w:vertAlign w:val="baseline"/>
        </w:rPr>
        <w:t>be</w:t>
      </w:r>
      <w:r>
        <w:rPr>
          <w:spacing w:val="-33"/>
          <w:w w:val="95"/>
          <w:sz w:val="21"/>
          <w:vertAlign w:val="baseline"/>
        </w:rPr>
        <w:t> </w:t>
      </w:r>
      <w:r>
        <w:rPr>
          <w:w w:val="95"/>
          <w:sz w:val="21"/>
          <w:vertAlign w:val="baseline"/>
        </w:rPr>
        <w:t>for</w:t>
      </w:r>
      <w:r>
        <w:rPr>
          <w:spacing w:val="-32"/>
          <w:w w:val="95"/>
          <w:sz w:val="21"/>
          <w:vertAlign w:val="baseline"/>
        </w:rPr>
        <w:t> </w:t>
      </w:r>
      <w:r>
        <w:rPr>
          <w:w w:val="95"/>
          <w:sz w:val="21"/>
          <w:vertAlign w:val="baseline"/>
        </w:rPr>
        <w:t>the</w:t>
      </w:r>
      <w:r>
        <w:rPr>
          <w:spacing w:val="-33"/>
          <w:w w:val="95"/>
          <w:sz w:val="21"/>
          <w:vertAlign w:val="baseline"/>
        </w:rPr>
        <w:t> </w:t>
      </w:r>
      <w:r>
        <w:rPr>
          <w:w w:val="95"/>
          <w:sz w:val="21"/>
          <w:vertAlign w:val="baseline"/>
        </w:rPr>
        <w:t>Commonwealth</w:t>
      </w:r>
      <w:r>
        <w:rPr>
          <w:spacing w:val="-32"/>
          <w:w w:val="95"/>
          <w:sz w:val="21"/>
          <w:vertAlign w:val="baseline"/>
        </w:rPr>
        <w:t> </w:t>
      </w:r>
      <w:r>
        <w:rPr>
          <w:w w:val="95"/>
          <w:sz w:val="21"/>
          <w:vertAlign w:val="baseline"/>
        </w:rPr>
        <w:t>to</w:t>
      </w:r>
      <w:r>
        <w:rPr>
          <w:spacing w:val="-33"/>
          <w:w w:val="95"/>
          <w:sz w:val="21"/>
          <w:vertAlign w:val="baseline"/>
        </w:rPr>
        <w:t> </w:t>
      </w:r>
      <w:r>
        <w:rPr>
          <w:w w:val="95"/>
          <w:sz w:val="21"/>
          <w:vertAlign w:val="baseline"/>
        </w:rPr>
        <w:t>establish</w:t>
      </w:r>
      <w:r>
        <w:rPr>
          <w:spacing w:val="-32"/>
          <w:w w:val="95"/>
          <w:sz w:val="21"/>
          <w:vertAlign w:val="baseline"/>
        </w:rPr>
        <w:t> </w:t>
      </w:r>
      <w:r>
        <w:rPr>
          <w:w w:val="95"/>
          <w:sz w:val="21"/>
          <w:vertAlign w:val="baseline"/>
        </w:rPr>
        <w:t>separate regulatory</w:t>
      </w:r>
      <w:r>
        <w:rPr>
          <w:spacing w:val="-30"/>
          <w:w w:val="95"/>
          <w:sz w:val="21"/>
          <w:vertAlign w:val="baseline"/>
        </w:rPr>
        <w:t> </w:t>
      </w:r>
      <w:r>
        <w:rPr>
          <w:w w:val="95"/>
          <w:sz w:val="21"/>
          <w:vertAlign w:val="baseline"/>
        </w:rPr>
        <w:t>arrangements</w:t>
      </w:r>
      <w:r>
        <w:rPr>
          <w:spacing w:val="-30"/>
          <w:w w:val="95"/>
          <w:sz w:val="21"/>
          <w:vertAlign w:val="baseline"/>
        </w:rPr>
        <w:t> </w:t>
      </w:r>
      <w:r>
        <w:rPr>
          <w:w w:val="95"/>
          <w:sz w:val="21"/>
          <w:vertAlign w:val="baseline"/>
        </w:rPr>
        <w:t>for</w:t>
      </w:r>
      <w:r>
        <w:rPr>
          <w:spacing w:val="-29"/>
          <w:w w:val="95"/>
          <w:sz w:val="21"/>
          <w:vertAlign w:val="baseline"/>
        </w:rPr>
        <w:t> </w:t>
      </w:r>
      <w:r>
        <w:rPr>
          <w:w w:val="95"/>
          <w:sz w:val="21"/>
          <w:vertAlign w:val="baseline"/>
        </w:rPr>
        <w:t>cannabis</w:t>
      </w:r>
      <w:r>
        <w:rPr>
          <w:spacing w:val="-30"/>
          <w:w w:val="95"/>
          <w:sz w:val="21"/>
          <w:vertAlign w:val="baseline"/>
        </w:rPr>
        <w:t> </w:t>
      </w:r>
      <w:r>
        <w:rPr>
          <w:w w:val="95"/>
          <w:sz w:val="21"/>
          <w:vertAlign w:val="baseline"/>
        </w:rPr>
        <w:t>supplied</w:t>
      </w:r>
      <w:r>
        <w:rPr>
          <w:spacing w:val="-30"/>
          <w:w w:val="95"/>
          <w:sz w:val="21"/>
          <w:vertAlign w:val="baseline"/>
        </w:rPr>
        <w:t> </w:t>
      </w:r>
      <w:r>
        <w:rPr>
          <w:w w:val="95"/>
          <w:sz w:val="21"/>
          <w:vertAlign w:val="baseline"/>
        </w:rPr>
        <w:t>for</w:t>
      </w:r>
      <w:r>
        <w:rPr>
          <w:spacing w:val="-29"/>
          <w:w w:val="95"/>
          <w:sz w:val="21"/>
          <w:vertAlign w:val="baseline"/>
        </w:rPr>
        <w:t> </w:t>
      </w:r>
      <w:r>
        <w:rPr>
          <w:w w:val="95"/>
          <w:sz w:val="21"/>
          <w:vertAlign w:val="baseline"/>
        </w:rPr>
        <w:t>medicinal</w:t>
      </w:r>
      <w:r>
        <w:rPr>
          <w:spacing w:val="-30"/>
          <w:w w:val="95"/>
          <w:sz w:val="21"/>
          <w:vertAlign w:val="baseline"/>
        </w:rPr>
        <w:t> </w:t>
      </w:r>
      <w:r>
        <w:rPr>
          <w:w w:val="95"/>
          <w:sz w:val="21"/>
          <w:vertAlign w:val="baseline"/>
        </w:rPr>
        <w:t>purposes.</w:t>
      </w:r>
      <w:r>
        <w:rPr>
          <w:spacing w:val="-31"/>
          <w:w w:val="95"/>
          <w:sz w:val="21"/>
          <w:vertAlign w:val="baseline"/>
        </w:rPr>
        <w:t> </w:t>
      </w:r>
      <w:r>
        <w:rPr>
          <w:w w:val="95"/>
          <w:sz w:val="21"/>
          <w:vertAlign w:val="baseline"/>
        </w:rPr>
        <w:t>As</w:t>
      </w:r>
      <w:r>
        <w:rPr>
          <w:spacing w:val="-29"/>
          <w:w w:val="95"/>
          <w:sz w:val="21"/>
          <w:vertAlign w:val="baseline"/>
        </w:rPr>
        <w:t> </w:t>
      </w:r>
      <w:r>
        <w:rPr>
          <w:w w:val="95"/>
          <w:sz w:val="21"/>
          <w:vertAlign w:val="baseline"/>
        </w:rPr>
        <w:t>noted</w:t>
      </w:r>
      <w:r>
        <w:rPr>
          <w:spacing w:val="-30"/>
          <w:w w:val="95"/>
          <w:sz w:val="21"/>
          <w:vertAlign w:val="baseline"/>
        </w:rPr>
        <w:t> </w:t>
      </w:r>
      <w:r>
        <w:rPr>
          <w:w w:val="95"/>
          <w:sz w:val="21"/>
          <w:vertAlign w:val="baseline"/>
        </w:rPr>
        <w:t>in Chapter</w:t>
      </w:r>
      <w:r>
        <w:rPr>
          <w:spacing w:val="-30"/>
          <w:w w:val="95"/>
          <w:sz w:val="21"/>
          <w:vertAlign w:val="baseline"/>
        </w:rPr>
        <w:t> </w:t>
      </w:r>
      <w:r>
        <w:rPr>
          <w:w w:val="95"/>
          <w:sz w:val="21"/>
          <w:vertAlign w:val="baseline"/>
        </w:rPr>
        <w:t>5,</w:t>
      </w:r>
      <w:r>
        <w:rPr>
          <w:spacing w:val="-30"/>
          <w:w w:val="95"/>
          <w:sz w:val="21"/>
          <w:vertAlign w:val="baseline"/>
        </w:rPr>
        <w:t> </w:t>
      </w:r>
      <w:r>
        <w:rPr>
          <w:w w:val="95"/>
          <w:sz w:val="21"/>
          <w:vertAlign w:val="baseline"/>
        </w:rPr>
        <w:t>a</w:t>
      </w:r>
      <w:r>
        <w:rPr>
          <w:spacing w:val="-29"/>
          <w:w w:val="95"/>
          <w:sz w:val="21"/>
          <w:vertAlign w:val="baseline"/>
        </w:rPr>
        <w:t> </w:t>
      </w:r>
      <w:r>
        <w:rPr>
          <w:w w:val="95"/>
          <w:sz w:val="21"/>
          <w:vertAlign w:val="baseline"/>
        </w:rPr>
        <w:t>Bill</w:t>
      </w:r>
      <w:r>
        <w:rPr>
          <w:spacing w:val="-30"/>
          <w:w w:val="95"/>
          <w:sz w:val="21"/>
          <w:vertAlign w:val="baseline"/>
        </w:rPr>
        <w:t> </w:t>
      </w:r>
      <w:r>
        <w:rPr>
          <w:w w:val="95"/>
          <w:sz w:val="21"/>
          <w:vertAlign w:val="baseline"/>
        </w:rPr>
        <w:t>to</w:t>
      </w:r>
      <w:r>
        <w:rPr>
          <w:spacing w:val="-30"/>
          <w:w w:val="95"/>
          <w:sz w:val="21"/>
          <w:vertAlign w:val="baseline"/>
        </w:rPr>
        <w:t> </w:t>
      </w:r>
      <w:r>
        <w:rPr>
          <w:w w:val="95"/>
          <w:sz w:val="21"/>
          <w:vertAlign w:val="baseline"/>
        </w:rPr>
        <w:t>this</w:t>
      </w:r>
      <w:r>
        <w:rPr>
          <w:spacing w:val="-29"/>
          <w:w w:val="95"/>
          <w:sz w:val="21"/>
          <w:vertAlign w:val="baseline"/>
        </w:rPr>
        <w:t> </w:t>
      </w:r>
      <w:r>
        <w:rPr>
          <w:w w:val="95"/>
          <w:sz w:val="21"/>
          <w:vertAlign w:val="baseline"/>
        </w:rPr>
        <w:t>effect</w:t>
      </w:r>
      <w:r>
        <w:rPr>
          <w:spacing w:val="-29"/>
          <w:w w:val="95"/>
          <w:sz w:val="21"/>
          <w:vertAlign w:val="baseline"/>
        </w:rPr>
        <w:t> </w:t>
      </w:r>
      <w:r>
        <w:rPr>
          <w:w w:val="95"/>
          <w:sz w:val="21"/>
          <w:vertAlign w:val="baseline"/>
        </w:rPr>
        <w:t>has</w:t>
      </w:r>
      <w:r>
        <w:rPr>
          <w:spacing w:val="-30"/>
          <w:w w:val="95"/>
          <w:sz w:val="21"/>
          <w:vertAlign w:val="baseline"/>
        </w:rPr>
        <w:t> </w:t>
      </w:r>
      <w:r>
        <w:rPr>
          <w:w w:val="95"/>
          <w:sz w:val="21"/>
          <w:vertAlign w:val="baseline"/>
        </w:rPr>
        <w:t>been</w:t>
      </w:r>
      <w:r>
        <w:rPr>
          <w:spacing w:val="-29"/>
          <w:w w:val="95"/>
          <w:sz w:val="21"/>
          <w:vertAlign w:val="baseline"/>
        </w:rPr>
        <w:t> </w:t>
      </w:r>
      <w:r>
        <w:rPr>
          <w:w w:val="95"/>
          <w:sz w:val="21"/>
          <w:vertAlign w:val="baseline"/>
        </w:rPr>
        <w:t>introduced</w:t>
      </w:r>
      <w:r>
        <w:rPr>
          <w:spacing w:val="-30"/>
          <w:w w:val="95"/>
          <w:sz w:val="21"/>
          <w:vertAlign w:val="baseline"/>
        </w:rPr>
        <w:t> </w:t>
      </w:r>
      <w:r>
        <w:rPr>
          <w:w w:val="95"/>
          <w:sz w:val="21"/>
          <w:vertAlign w:val="baseline"/>
        </w:rPr>
        <w:t>into</w:t>
      </w:r>
      <w:r>
        <w:rPr>
          <w:spacing w:val="-29"/>
          <w:w w:val="95"/>
          <w:sz w:val="21"/>
          <w:vertAlign w:val="baseline"/>
        </w:rPr>
        <w:t> </w:t>
      </w:r>
      <w:r>
        <w:rPr>
          <w:w w:val="95"/>
          <w:sz w:val="21"/>
          <w:vertAlign w:val="baseline"/>
        </w:rPr>
        <w:t>the</w:t>
      </w:r>
      <w:r>
        <w:rPr>
          <w:spacing w:val="-29"/>
          <w:w w:val="95"/>
          <w:sz w:val="21"/>
          <w:vertAlign w:val="baseline"/>
        </w:rPr>
        <w:t> </w:t>
      </w:r>
      <w:r>
        <w:rPr>
          <w:w w:val="95"/>
          <w:sz w:val="21"/>
          <w:vertAlign w:val="baseline"/>
        </w:rPr>
        <w:t>Commonwealth</w:t>
      </w:r>
      <w:r>
        <w:rPr>
          <w:spacing w:val="-30"/>
          <w:w w:val="95"/>
          <w:sz w:val="21"/>
          <w:vertAlign w:val="baseline"/>
        </w:rPr>
        <w:t> </w:t>
      </w:r>
      <w:r>
        <w:rPr>
          <w:w w:val="95"/>
          <w:sz w:val="21"/>
          <w:vertAlign w:val="baseline"/>
        </w:rPr>
        <w:t>Parliament.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r>
        <w:rPr/>
        <w:pict>
          <v:line style="position:absolute;mso-position-horizontal-relative:page;mso-position-vertical-relative:paragraph;z-index:464;mso-wrap-distance-left:0;mso-wrap-distance-right:0" from="70.320pt,13.195035pt" to="214.32pt,13.195035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9 </w:t>
      </w:r>
      <w:r>
        <w:rPr>
          <w:rFonts w:ascii="Calibri"/>
          <w:i/>
          <w:sz w:val="16"/>
        </w:rPr>
        <w:t>Poisons Standard 2015 </w:t>
      </w:r>
      <w:r>
        <w:rPr>
          <w:sz w:val="16"/>
        </w:rPr>
        <w:t>(Cth) SUSMP sch 9.</w:t>
      </w:r>
    </w:p>
    <w:p>
      <w:pPr>
        <w:spacing w:line="242" w:lineRule="auto" w:before="105"/>
        <w:ind w:left="957" w:right="112" w:hanging="2"/>
        <w:jc w:val="left"/>
        <w:rPr>
          <w:sz w:val="16"/>
        </w:rPr>
      </w:pPr>
      <w:r>
        <w:rPr>
          <w:w w:val="90"/>
          <w:position w:val="6"/>
          <w:sz w:val="9"/>
        </w:rPr>
        <w:t>10</w:t>
      </w:r>
      <w:r>
        <w:rPr>
          <w:spacing w:val="9"/>
          <w:w w:val="90"/>
          <w:position w:val="6"/>
          <w:sz w:val="9"/>
        </w:rPr>
        <w:t> </w:t>
      </w:r>
      <w:r>
        <w:rPr>
          <w:w w:val="90"/>
          <w:sz w:val="16"/>
        </w:rPr>
        <w:t>Records</w:t>
      </w:r>
      <w:r>
        <w:rPr>
          <w:spacing w:val="-16"/>
          <w:w w:val="90"/>
          <w:sz w:val="16"/>
        </w:rPr>
        <w:t> </w:t>
      </w:r>
      <w:r>
        <w:rPr>
          <w:w w:val="90"/>
          <w:sz w:val="16"/>
        </w:rPr>
        <w:t>of</w:t>
      </w:r>
      <w:r>
        <w:rPr>
          <w:spacing w:val="-16"/>
          <w:w w:val="90"/>
          <w:sz w:val="16"/>
        </w:rPr>
        <w:t> </w:t>
      </w:r>
      <w:r>
        <w:rPr>
          <w:w w:val="90"/>
          <w:sz w:val="16"/>
        </w:rPr>
        <w:t>Schedules</w:t>
      </w:r>
      <w:r>
        <w:rPr>
          <w:spacing w:val="-16"/>
          <w:w w:val="90"/>
          <w:sz w:val="16"/>
        </w:rPr>
        <w:t> </w:t>
      </w:r>
      <w:r>
        <w:rPr>
          <w:w w:val="90"/>
          <w:sz w:val="16"/>
        </w:rPr>
        <w:t>8</w:t>
      </w:r>
      <w:r>
        <w:rPr>
          <w:spacing w:val="-16"/>
          <w:w w:val="90"/>
          <w:sz w:val="16"/>
        </w:rPr>
        <w:t> </w:t>
      </w:r>
      <w:r>
        <w:rPr>
          <w:w w:val="90"/>
          <w:sz w:val="16"/>
        </w:rPr>
        <w:t>and</w:t>
      </w:r>
      <w:r>
        <w:rPr>
          <w:spacing w:val="-16"/>
          <w:w w:val="90"/>
          <w:sz w:val="16"/>
        </w:rPr>
        <w:t> </w:t>
      </w:r>
      <w:r>
        <w:rPr>
          <w:w w:val="90"/>
          <w:sz w:val="16"/>
        </w:rPr>
        <w:t>9</w:t>
      </w:r>
      <w:r>
        <w:rPr>
          <w:spacing w:val="-16"/>
          <w:w w:val="90"/>
          <w:sz w:val="16"/>
        </w:rPr>
        <w:t> </w:t>
      </w:r>
      <w:r>
        <w:rPr>
          <w:w w:val="90"/>
          <w:sz w:val="16"/>
        </w:rPr>
        <w:t>poisons</w:t>
      </w:r>
      <w:r>
        <w:rPr>
          <w:spacing w:val="-16"/>
          <w:w w:val="90"/>
          <w:sz w:val="16"/>
        </w:rPr>
        <w:t> </w:t>
      </w:r>
      <w:r>
        <w:rPr>
          <w:w w:val="90"/>
          <w:sz w:val="16"/>
        </w:rPr>
        <w:t>must</w:t>
      </w:r>
      <w:r>
        <w:rPr>
          <w:spacing w:val="-16"/>
          <w:w w:val="90"/>
          <w:sz w:val="16"/>
        </w:rPr>
        <w:t> </w:t>
      </w:r>
      <w:r>
        <w:rPr>
          <w:w w:val="90"/>
          <w:sz w:val="16"/>
        </w:rPr>
        <w:t>contain</w:t>
      </w:r>
      <w:r>
        <w:rPr>
          <w:spacing w:val="-15"/>
          <w:w w:val="90"/>
          <w:sz w:val="16"/>
        </w:rPr>
        <w:t> </w:t>
      </w:r>
      <w:r>
        <w:rPr>
          <w:w w:val="90"/>
          <w:sz w:val="16"/>
        </w:rPr>
        <w:t>the</w:t>
      </w:r>
      <w:r>
        <w:rPr>
          <w:spacing w:val="-16"/>
          <w:w w:val="90"/>
          <w:sz w:val="16"/>
        </w:rPr>
        <w:t> </w:t>
      </w:r>
      <w:r>
        <w:rPr>
          <w:w w:val="90"/>
          <w:sz w:val="16"/>
        </w:rPr>
        <w:t>name</w:t>
      </w:r>
      <w:r>
        <w:rPr>
          <w:spacing w:val="-16"/>
          <w:w w:val="90"/>
          <w:sz w:val="16"/>
        </w:rPr>
        <w:t> </w:t>
      </w:r>
      <w:r>
        <w:rPr>
          <w:w w:val="90"/>
          <w:sz w:val="16"/>
        </w:rPr>
        <w:t>and</w:t>
      </w:r>
      <w:r>
        <w:rPr>
          <w:spacing w:val="-16"/>
          <w:w w:val="90"/>
          <w:sz w:val="16"/>
        </w:rPr>
        <w:t> </w:t>
      </w:r>
      <w:r>
        <w:rPr>
          <w:w w:val="90"/>
          <w:sz w:val="16"/>
        </w:rPr>
        <w:t>address</w:t>
      </w:r>
      <w:r>
        <w:rPr>
          <w:spacing w:val="-16"/>
          <w:w w:val="90"/>
          <w:sz w:val="16"/>
        </w:rPr>
        <w:t> </w:t>
      </w:r>
      <w:r>
        <w:rPr>
          <w:w w:val="90"/>
          <w:sz w:val="16"/>
        </w:rPr>
        <w:t>of</w:t>
      </w:r>
      <w:r>
        <w:rPr>
          <w:spacing w:val="-16"/>
          <w:w w:val="90"/>
          <w:sz w:val="16"/>
        </w:rPr>
        <w:t> </w:t>
      </w:r>
      <w:r>
        <w:rPr>
          <w:w w:val="90"/>
          <w:sz w:val="16"/>
        </w:rPr>
        <w:t>the</w:t>
      </w:r>
      <w:r>
        <w:rPr>
          <w:spacing w:val="-16"/>
          <w:w w:val="90"/>
          <w:sz w:val="16"/>
        </w:rPr>
        <w:t> </w:t>
      </w:r>
      <w:r>
        <w:rPr>
          <w:w w:val="90"/>
          <w:sz w:val="16"/>
        </w:rPr>
        <w:t>person</w:t>
      </w:r>
      <w:r>
        <w:rPr>
          <w:spacing w:val="-16"/>
          <w:w w:val="90"/>
          <w:sz w:val="16"/>
        </w:rPr>
        <w:t> </w:t>
      </w:r>
      <w:r>
        <w:rPr>
          <w:w w:val="90"/>
          <w:sz w:val="16"/>
        </w:rPr>
        <w:t>who</w:t>
      </w:r>
      <w:r>
        <w:rPr>
          <w:spacing w:val="-16"/>
          <w:w w:val="90"/>
          <w:sz w:val="16"/>
        </w:rPr>
        <w:t> </w:t>
      </w:r>
      <w:r>
        <w:rPr>
          <w:w w:val="90"/>
          <w:sz w:val="16"/>
        </w:rPr>
        <w:t>supplied</w:t>
      </w:r>
      <w:r>
        <w:rPr>
          <w:spacing w:val="-16"/>
          <w:w w:val="90"/>
          <w:sz w:val="16"/>
        </w:rPr>
        <w:t> </w:t>
      </w:r>
      <w:r>
        <w:rPr>
          <w:w w:val="90"/>
          <w:sz w:val="16"/>
        </w:rPr>
        <w:t>the</w:t>
      </w:r>
      <w:r>
        <w:rPr>
          <w:spacing w:val="-16"/>
          <w:w w:val="90"/>
          <w:sz w:val="16"/>
        </w:rPr>
        <w:t> </w:t>
      </w:r>
      <w:r>
        <w:rPr>
          <w:w w:val="90"/>
          <w:sz w:val="16"/>
        </w:rPr>
        <w:t>poison:</w:t>
      </w:r>
      <w:r>
        <w:rPr>
          <w:spacing w:val="-16"/>
          <w:w w:val="90"/>
          <w:sz w:val="16"/>
        </w:rPr>
        <w:t> </w:t>
      </w:r>
      <w:r>
        <w:rPr>
          <w:rFonts w:ascii="Calibri"/>
          <w:i/>
          <w:w w:val="90"/>
          <w:sz w:val="16"/>
        </w:rPr>
        <w:t>Drugs,</w:t>
      </w:r>
      <w:r>
        <w:rPr>
          <w:rFonts w:ascii="Calibri"/>
          <w:i/>
          <w:spacing w:val="-3"/>
          <w:w w:val="90"/>
          <w:sz w:val="16"/>
        </w:rPr>
        <w:t> </w:t>
      </w:r>
      <w:r>
        <w:rPr>
          <w:rFonts w:ascii="Calibri"/>
          <w:i/>
          <w:w w:val="90"/>
          <w:sz w:val="16"/>
        </w:rPr>
        <w:t>Poisons </w:t>
      </w:r>
      <w:r>
        <w:rPr>
          <w:rFonts w:ascii="Calibri"/>
          <w:i/>
          <w:w w:val="95"/>
          <w:sz w:val="16"/>
        </w:rPr>
        <w:t>and</w:t>
      </w:r>
      <w:r>
        <w:rPr>
          <w:rFonts w:ascii="Calibri"/>
          <w:i/>
          <w:spacing w:val="-14"/>
          <w:w w:val="95"/>
          <w:sz w:val="16"/>
        </w:rPr>
        <w:t> </w:t>
      </w:r>
      <w:r>
        <w:rPr>
          <w:rFonts w:ascii="Calibri"/>
          <w:i/>
          <w:w w:val="95"/>
          <w:sz w:val="16"/>
        </w:rPr>
        <w:t>Controlled</w:t>
      </w:r>
      <w:r>
        <w:rPr>
          <w:rFonts w:ascii="Calibri"/>
          <w:i/>
          <w:spacing w:val="-13"/>
          <w:w w:val="95"/>
          <w:sz w:val="16"/>
        </w:rPr>
        <w:t> </w:t>
      </w:r>
      <w:r>
        <w:rPr>
          <w:rFonts w:ascii="Calibri"/>
          <w:i/>
          <w:w w:val="95"/>
          <w:sz w:val="16"/>
        </w:rPr>
        <w:t>Substances</w:t>
      </w:r>
      <w:r>
        <w:rPr>
          <w:rFonts w:ascii="Calibri"/>
          <w:i/>
          <w:spacing w:val="-14"/>
          <w:w w:val="95"/>
          <w:sz w:val="16"/>
        </w:rPr>
        <w:t> </w:t>
      </w:r>
      <w:r>
        <w:rPr>
          <w:rFonts w:ascii="Calibri"/>
          <w:i/>
          <w:w w:val="95"/>
          <w:sz w:val="16"/>
        </w:rPr>
        <w:t>Regulations</w:t>
      </w:r>
      <w:r>
        <w:rPr>
          <w:rFonts w:ascii="Calibri"/>
          <w:i/>
          <w:spacing w:val="-14"/>
          <w:w w:val="95"/>
          <w:sz w:val="16"/>
        </w:rPr>
        <w:t> </w:t>
      </w:r>
      <w:r>
        <w:rPr>
          <w:rFonts w:ascii="Calibri"/>
          <w:i/>
          <w:w w:val="95"/>
          <w:sz w:val="16"/>
        </w:rPr>
        <w:t>2006</w:t>
      </w:r>
      <w:r>
        <w:rPr>
          <w:rFonts w:ascii="Calibri"/>
          <w:i/>
          <w:spacing w:val="-14"/>
          <w:w w:val="95"/>
          <w:sz w:val="16"/>
        </w:rPr>
        <w:t> </w:t>
      </w:r>
      <w:r>
        <w:rPr>
          <w:w w:val="95"/>
          <w:sz w:val="16"/>
        </w:rPr>
        <w:t>(Vic)</w:t>
      </w:r>
      <w:r>
        <w:rPr>
          <w:spacing w:val="-27"/>
          <w:w w:val="95"/>
          <w:sz w:val="16"/>
        </w:rPr>
        <w:t> </w:t>
      </w:r>
      <w:r>
        <w:rPr>
          <w:w w:val="95"/>
          <w:sz w:val="16"/>
        </w:rPr>
        <w:t>r</w:t>
      </w:r>
      <w:r>
        <w:rPr>
          <w:spacing w:val="-28"/>
          <w:w w:val="95"/>
          <w:sz w:val="16"/>
        </w:rPr>
        <w:t> </w:t>
      </w:r>
      <w:r>
        <w:rPr>
          <w:w w:val="95"/>
          <w:sz w:val="16"/>
        </w:rPr>
        <w:t>40(1)(e),</w:t>
      </w:r>
      <w:r>
        <w:rPr>
          <w:spacing w:val="-27"/>
          <w:w w:val="95"/>
          <w:sz w:val="16"/>
        </w:rPr>
        <w:t> </w:t>
      </w:r>
      <w:r>
        <w:rPr>
          <w:w w:val="95"/>
          <w:sz w:val="16"/>
        </w:rPr>
        <w:t>and</w:t>
      </w:r>
      <w:r>
        <w:rPr>
          <w:spacing w:val="-28"/>
          <w:w w:val="95"/>
          <w:sz w:val="16"/>
        </w:rPr>
        <w:t> </w:t>
      </w:r>
      <w:r>
        <w:rPr>
          <w:w w:val="95"/>
          <w:sz w:val="16"/>
        </w:rPr>
        <w:t>must</w:t>
      </w:r>
      <w:r>
        <w:rPr>
          <w:spacing w:val="-27"/>
          <w:w w:val="95"/>
          <w:sz w:val="16"/>
        </w:rPr>
        <w:t> </w:t>
      </w:r>
      <w:r>
        <w:rPr>
          <w:w w:val="95"/>
          <w:sz w:val="16"/>
        </w:rPr>
        <w:t>reflect</w:t>
      </w:r>
      <w:r>
        <w:rPr>
          <w:spacing w:val="-27"/>
          <w:w w:val="95"/>
          <w:sz w:val="16"/>
        </w:rPr>
        <w:t> </w:t>
      </w:r>
      <w:r>
        <w:rPr>
          <w:w w:val="95"/>
          <w:sz w:val="16"/>
        </w:rPr>
        <w:t>a</w:t>
      </w:r>
      <w:r>
        <w:rPr>
          <w:spacing w:val="-28"/>
          <w:w w:val="95"/>
          <w:sz w:val="16"/>
        </w:rPr>
        <w:t> </w:t>
      </w:r>
      <w:r>
        <w:rPr>
          <w:w w:val="95"/>
          <w:sz w:val="16"/>
        </w:rPr>
        <w:t>true</w:t>
      </w:r>
      <w:r>
        <w:rPr>
          <w:spacing w:val="-27"/>
          <w:w w:val="95"/>
          <w:sz w:val="16"/>
        </w:rPr>
        <w:t> </w:t>
      </w:r>
      <w:r>
        <w:rPr>
          <w:w w:val="95"/>
          <w:sz w:val="16"/>
        </w:rPr>
        <w:t>and</w:t>
      </w:r>
      <w:r>
        <w:rPr>
          <w:spacing w:val="-28"/>
          <w:w w:val="95"/>
          <w:sz w:val="16"/>
        </w:rPr>
        <w:t> </w:t>
      </w:r>
      <w:r>
        <w:rPr>
          <w:w w:val="95"/>
          <w:sz w:val="16"/>
        </w:rPr>
        <w:t>accurate</w:t>
      </w:r>
      <w:r>
        <w:rPr>
          <w:spacing w:val="-27"/>
          <w:w w:val="95"/>
          <w:sz w:val="16"/>
        </w:rPr>
        <w:t> </w:t>
      </w:r>
      <w:r>
        <w:rPr>
          <w:w w:val="95"/>
          <w:sz w:val="16"/>
        </w:rPr>
        <w:t>balance</w:t>
      </w:r>
      <w:r>
        <w:rPr>
          <w:spacing w:val="-27"/>
          <w:w w:val="95"/>
          <w:sz w:val="16"/>
        </w:rPr>
        <w:t> </w:t>
      </w:r>
      <w:r>
        <w:rPr>
          <w:w w:val="95"/>
          <w:sz w:val="16"/>
        </w:rPr>
        <w:t>of</w:t>
      </w:r>
      <w:r>
        <w:rPr>
          <w:spacing w:val="-28"/>
          <w:w w:val="95"/>
          <w:sz w:val="16"/>
        </w:rPr>
        <w:t> </w:t>
      </w:r>
      <w:r>
        <w:rPr>
          <w:w w:val="95"/>
          <w:sz w:val="16"/>
        </w:rPr>
        <w:t>the</w:t>
      </w:r>
      <w:r>
        <w:rPr>
          <w:spacing w:val="-27"/>
          <w:w w:val="95"/>
          <w:sz w:val="16"/>
        </w:rPr>
        <w:t> </w:t>
      </w:r>
      <w:r>
        <w:rPr>
          <w:w w:val="95"/>
          <w:sz w:val="16"/>
        </w:rPr>
        <w:t>poisons</w:t>
      </w:r>
      <w:r>
        <w:rPr>
          <w:spacing w:val="-28"/>
          <w:w w:val="95"/>
          <w:sz w:val="16"/>
        </w:rPr>
        <w:t> </w:t>
      </w:r>
      <w:r>
        <w:rPr>
          <w:w w:val="95"/>
          <w:sz w:val="16"/>
        </w:rPr>
        <w:t>remaining</w:t>
      </w:r>
      <w:r>
        <w:rPr>
          <w:spacing w:val="-27"/>
          <w:w w:val="95"/>
          <w:sz w:val="16"/>
        </w:rPr>
        <w:t> </w:t>
      </w:r>
      <w:r>
        <w:rPr>
          <w:w w:val="95"/>
          <w:sz w:val="16"/>
        </w:rPr>
        <w:t>in </w:t>
      </w:r>
      <w:r>
        <w:rPr>
          <w:w w:val="90"/>
          <w:sz w:val="16"/>
        </w:rPr>
        <w:t>the</w:t>
      </w:r>
      <w:r>
        <w:rPr>
          <w:spacing w:val="-21"/>
          <w:w w:val="90"/>
          <w:sz w:val="16"/>
        </w:rPr>
        <w:t> </w:t>
      </w:r>
      <w:r>
        <w:rPr>
          <w:w w:val="90"/>
          <w:sz w:val="16"/>
        </w:rPr>
        <w:t>person's</w:t>
      </w:r>
      <w:r>
        <w:rPr>
          <w:spacing w:val="-20"/>
          <w:w w:val="90"/>
          <w:sz w:val="16"/>
        </w:rPr>
        <w:t> </w:t>
      </w:r>
      <w:r>
        <w:rPr>
          <w:w w:val="90"/>
          <w:sz w:val="16"/>
        </w:rPr>
        <w:t>possession</w:t>
      </w:r>
      <w:r>
        <w:rPr>
          <w:spacing w:val="-20"/>
          <w:w w:val="90"/>
          <w:sz w:val="16"/>
        </w:rPr>
        <w:t> </w:t>
      </w:r>
      <w:r>
        <w:rPr>
          <w:w w:val="90"/>
          <w:sz w:val="16"/>
        </w:rPr>
        <w:t>after</w:t>
      </w:r>
      <w:r>
        <w:rPr>
          <w:spacing w:val="-21"/>
          <w:w w:val="90"/>
          <w:sz w:val="16"/>
        </w:rPr>
        <w:t> </w:t>
      </w:r>
      <w:r>
        <w:rPr>
          <w:w w:val="90"/>
          <w:sz w:val="16"/>
        </w:rPr>
        <w:t>every</w:t>
      </w:r>
      <w:r>
        <w:rPr>
          <w:spacing w:val="-20"/>
          <w:w w:val="90"/>
          <w:sz w:val="16"/>
        </w:rPr>
        <w:t> </w:t>
      </w:r>
      <w:r>
        <w:rPr>
          <w:w w:val="90"/>
          <w:sz w:val="16"/>
        </w:rPr>
        <w:t>transaction,</w:t>
      </w:r>
      <w:r>
        <w:rPr>
          <w:spacing w:val="-20"/>
          <w:w w:val="90"/>
          <w:sz w:val="16"/>
        </w:rPr>
        <w:t> </w:t>
      </w:r>
      <w:r>
        <w:rPr>
          <w:w w:val="90"/>
          <w:sz w:val="16"/>
        </w:rPr>
        <w:t>and</w:t>
      </w:r>
      <w:r>
        <w:rPr>
          <w:spacing w:val="-20"/>
          <w:w w:val="90"/>
          <w:sz w:val="16"/>
        </w:rPr>
        <w:t> </w:t>
      </w:r>
      <w:r>
        <w:rPr>
          <w:w w:val="90"/>
          <w:sz w:val="16"/>
        </w:rPr>
        <w:t>record</w:t>
      </w:r>
      <w:r>
        <w:rPr>
          <w:spacing w:val="-21"/>
          <w:w w:val="90"/>
          <w:sz w:val="16"/>
        </w:rPr>
        <w:t> </w:t>
      </w:r>
      <w:r>
        <w:rPr>
          <w:w w:val="90"/>
          <w:sz w:val="16"/>
        </w:rPr>
        <w:t>the</w:t>
      </w:r>
      <w:r>
        <w:rPr>
          <w:spacing w:val="-20"/>
          <w:w w:val="90"/>
          <w:sz w:val="16"/>
        </w:rPr>
        <w:t> </w:t>
      </w:r>
      <w:r>
        <w:rPr>
          <w:w w:val="90"/>
          <w:sz w:val="16"/>
        </w:rPr>
        <w:t>name</w:t>
      </w:r>
      <w:r>
        <w:rPr>
          <w:spacing w:val="-20"/>
          <w:w w:val="90"/>
          <w:sz w:val="16"/>
        </w:rPr>
        <w:t> </w:t>
      </w:r>
      <w:r>
        <w:rPr>
          <w:w w:val="90"/>
          <w:sz w:val="16"/>
        </w:rPr>
        <w:t>of</w:t>
      </w:r>
      <w:r>
        <w:rPr>
          <w:spacing w:val="-21"/>
          <w:w w:val="90"/>
          <w:sz w:val="16"/>
        </w:rPr>
        <w:t> </w:t>
      </w:r>
      <w:r>
        <w:rPr>
          <w:w w:val="90"/>
          <w:sz w:val="16"/>
        </w:rPr>
        <w:t>the</w:t>
      </w:r>
      <w:r>
        <w:rPr>
          <w:spacing w:val="-20"/>
          <w:w w:val="90"/>
          <w:sz w:val="16"/>
        </w:rPr>
        <w:t> </w:t>
      </w:r>
      <w:r>
        <w:rPr>
          <w:w w:val="90"/>
          <w:sz w:val="16"/>
        </w:rPr>
        <w:t>person</w:t>
      </w:r>
      <w:r>
        <w:rPr>
          <w:spacing w:val="-20"/>
          <w:w w:val="90"/>
          <w:sz w:val="16"/>
        </w:rPr>
        <w:t> </w:t>
      </w:r>
      <w:r>
        <w:rPr>
          <w:w w:val="90"/>
          <w:sz w:val="16"/>
        </w:rPr>
        <w:t>who</w:t>
      </w:r>
      <w:r>
        <w:rPr>
          <w:spacing w:val="-20"/>
          <w:w w:val="90"/>
          <w:sz w:val="16"/>
        </w:rPr>
        <w:t> </w:t>
      </w:r>
      <w:r>
        <w:rPr>
          <w:w w:val="90"/>
          <w:sz w:val="16"/>
        </w:rPr>
        <w:t>carried</w:t>
      </w:r>
      <w:r>
        <w:rPr>
          <w:spacing w:val="-21"/>
          <w:w w:val="90"/>
          <w:sz w:val="16"/>
        </w:rPr>
        <w:t> </w:t>
      </w:r>
      <w:r>
        <w:rPr>
          <w:w w:val="90"/>
          <w:sz w:val="16"/>
        </w:rPr>
        <w:t>out</w:t>
      </w:r>
      <w:r>
        <w:rPr>
          <w:spacing w:val="-20"/>
          <w:w w:val="90"/>
          <w:sz w:val="16"/>
        </w:rPr>
        <w:t> </w:t>
      </w:r>
      <w:r>
        <w:rPr>
          <w:w w:val="90"/>
          <w:sz w:val="16"/>
        </w:rPr>
        <w:t>each</w:t>
      </w:r>
      <w:r>
        <w:rPr>
          <w:spacing w:val="-20"/>
          <w:w w:val="90"/>
          <w:sz w:val="16"/>
        </w:rPr>
        <w:t> </w:t>
      </w:r>
      <w:r>
        <w:rPr>
          <w:w w:val="90"/>
          <w:sz w:val="16"/>
        </w:rPr>
        <w:t>transaction:</w:t>
      </w:r>
      <w:r>
        <w:rPr>
          <w:spacing w:val="-21"/>
          <w:w w:val="90"/>
          <w:sz w:val="16"/>
        </w:rPr>
        <w:t> </w:t>
      </w:r>
      <w:r>
        <w:rPr>
          <w:w w:val="90"/>
          <w:sz w:val="16"/>
        </w:rPr>
        <w:t>r</w:t>
      </w:r>
      <w:r>
        <w:rPr>
          <w:spacing w:val="-20"/>
          <w:w w:val="90"/>
          <w:sz w:val="16"/>
        </w:rPr>
        <w:t> </w:t>
      </w:r>
      <w:r>
        <w:rPr>
          <w:w w:val="90"/>
          <w:sz w:val="16"/>
        </w:rPr>
        <w:t>41(1)(c).</w:t>
      </w:r>
    </w:p>
    <w:p>
      <w:pPr>
        <w:spacing w:before="111"/>
        <w:ind w:left="957" w:right="172" w:hanging="2"/>
        <w:jc w:val="left"/>
        <w:rPr>
          <w:sz w:val="16"/>
        </w:rPr>
      </w:pPr>
      <w:r>
        <w:rPr>
          <w:w w:val="95"/>
          <w:position w:val="6"/>
          <w:sz w:val="9"/>
        </w:rPr>
        <w:t>11</w:t>
      </w:r>
      <w:r>
        <w:rPr>
          <w:spacing w:val="-2"/>
          <w:w w:val="95"/>
          <w:position w:val="6"/>
          <w:sz w:val="9"/>
        </w:rPr>
        <w:t> </w:t>
      </w:r>
      <w:r>
        <w:rPr>
          <w:w w:val="95"/>
          <w:sz w:val="16"/>
        </w:rPr>
        <w:t>Schedules</w:t>
      </w:r>
      <w:r>
        <w:rPr>
          <w:spacing w:val="-26"/>
          <w:w w:val="95"/>
          <w:sz w:val="16"/>
        </w:rPr>
        <w:t> </w:t>
      </w:r>
      <w:r>
        <w:rPr>
          <w:w w:val="95"/>
          <w:sz w:val="16"/>
        </w:rPr>
        <w:t>8</w:t>
      </w:r>
      <w:r>
        <w:rPr>
          <w:spacing w:val="-26"/>
          <w:w w:val="95"/>
          <w:sz w:val="16"/>
        </w:rPr>
        <w:t> </w:t>
      </w:r>
      <w:r>
        <w:rPr>
          <w:w w:val="95"/>
          <w:sz w:val="16"/>
        </w:rPr>
        <w:t>and</w:t>
      </w:r>
      <w:r>
        <w:rPr>
          <w:spacing w:val="-26"/>
          <w:w w:val="95"/>
          <w:sz w:val="16"/>
        </w:rPr>
        <w:t> </w:t>
      </w:r>
      <w:r>
        <w:rPr>
          <w:w w:val="95"/>
          <w:sz w:val="16"/>
        </w:rPr>
        <w:t>9</w:t>
      </w:r>
      <w:r>
        <w:rPr>
          <w:spacing w:val="-26"/>
          <w:w w:val="95"/>
          <w:sz w:val="16"/>
        </w:rPr>
        <w:t> </w:t>
      </w:r>
      <w:r>
        <w:rPr>
          <w:w w:val="95"/>
          <w:sz w:val="16"/>
        </w:rPr>
        <w:t>poisons</w:t>
      </w:r>
      <w:r>
        <w:rPr>
          <w:spacing w:val="-27"/>
          <w:w w:val="95"/>
          <w:sz w:val="16"/>
        </w:rPr>
        <w:t> </w:t>
      </w:r>
      <w:r>
        <w:rPr>
          <w:w w:val="95"/>
          <w:sz w:val="16"/>
        </w:rPr>
        <w:t>must</w:t>
      </w:r>
      <w:r>
        <w:rPr>
          <w:spacing w:val="-26"/>
          <w:w w:val="95"/>
          <w:sz w:val="16"/>
        </w:rPr>
        <w:t> </w:t>
      </w:r>
      <w:r>
        <w:rPr>
          <w:w w:val="95"/>
          <w:sz w:val="16"/>
        </w:rPr>
        <w:t>be</w:t>
      </w:r>
      <w:r>
        <w:rPr>
          <w:spacing w:val="-26"/>
          <w:w w:val="95"/>
          <w:sz w:val="16"/>
        </w:rPr>
        <w:t> </w:t>
      </w:r>
      <w:r>
        <w:rPr>
          <w:w w:val="95"/>
          <w:sz w:val="16"/>
        </w:rPr>
        <w:t>kept</w:t>
      </w:r>
      <w:r>
        <w:rPr>
          <w:spacing w:val="-26"/>
          <w:w w:val="95"/>
          <w:sz w:val="16"/>
        </w:rPr>
        <w:t> </w:t>
      </w:r>
      <w:r>
        <w:rPr>
          <w:w w:val="95"/>
          <w:sz w:val="16"/>
        </w:rPr>
        <w:t>in</w:t>
      </w:r>
      <w:r>
        <w:rPr>
          <w:spacing w:val="-26"/>
          <w:w w:val="95"/>
          <w:sz w:val="16"/>
        </w:rPr>
        <w:t> </w:t>
      </w:r>
      <w:r>
        <w:rPr>
          <w:w w:val="95"/>
          <w:sz w:val="16"/>
        </w:rPr>
        <w:t>a</w:t>
      </w:r>
      <w:r>
        <w:rPr>
          <w:spacing w:val="-27"/>
          <w:w w:val="95"/>
          <w:sz w:val="16"/>
        </w:rPr>
        <w:t> </w:t>
      </w:r>
      <w:r>
        <w:rPr>
          <w:w w:val="95"/>
          <w:sz w:val="16"/>
        </w:rPr>
        <w:t>10mm</w:t>
      </w:r>
      <w:r>
        <w:rPr>
          <w:spacing w:val="-25"/>
          <w:w w:val="95"/>
          <w:sz w:val="16"/>
        </w:rPr>
        <w:t> </w:t>
      </w:r>
      <w:r>
        <w:rPr>
          <w:w w:val="95"/>
          <w:sz w:val="16"/>
        </w:rPr>
        <w:t>steel</w:t>
      </w:r>
      <w:r>
        <w:rPr>
          <w:spacing w:val="-26"/>
          <w:w w:val="95"/>
          <w:sz w:val="16"/>
        </w:rPr>
        <w:t> </w:t>
      </w:r>
      <w:r>
        <w:rPr>
          <w:w w:val="95"/>
          <w:sz w:val="16"/>
        </w:rPr>
        <w:t>plate</w:t>
      </w:r>
      <w:r>
        <w:rPr>
          <w:spacing w:val="-27"/>
          <w:w w:val="95"/>
          <w:sz w:val="16"/>
        </w:rPr>
        <w:t> </w:t>
      </w:r>
      <w:r>
        <w:rPr>
          <w:w w:val="95"/>
          <w:sz w:val="16"/>
        </w:rPr>
        <w:t>storage</w:t>
      </w:r>
      <w:r>
        <w:rPr>
          <w:spacing w:val="-26"/>
          <w:w w:val="95"/>
          <w:sz w:val="16"/>
        </w:rPr>
        <w:t> </w:t>
      </w:r>
      <w:r>
        <w:rPr>
          <w:w w:val="95"/>
          <w:sz w:val="16"/>
        </w:rPr>
        <w:t>facility:</w:t>
      </w:r>
      <w:r>
        <w:rPr>
          <w:spacing w:val="-26"/>
          <w:w w:val="95"/>
          <w:sz w:val="16"/>
        </w:rPr>
        <w:t> </w:t>
      </w:r>
      <w:r>
        <w:rPr>
          <w:rFonts w:ascii="Calibri"/>
          <w:i/>
          <w:w w:val="95"/>
          <w:sz w:val="16"/>
        </w:rPr>
        <w:t>Drugs,</w:t>
      </w:r>
      <w:r>
        <w:rPr>
          <w:rFonts w:ascii="Calibri"/>
          <w:i/>
          <w:spacing w:val="-13"/>
          <w:w w:val="95"/>
          <w:sz w:val="16"/>
        </w:rPr>
        <w:t> </w:t>
      </w:r>
      <w:r>
        <w:rPr>
          <w:rFonts w:ascii="Calibri"/>
          <w:i/>
          <w:w w:val="95"/>
          <w:sz w:val="16"/>
        </w:rPr>
        <w:t>Poisons</w:t>
      </w:r>
      <w:r>
        <w:rPr>
          <w:rFonts w:ascii="Calibri"/>
          <w:i/>
          <w:spacing w:val="-13"/>
          <w:w w:val="95"/>
          <w:sz w:val="16"/>
        </w:rPr>
        <w:t> </w:t>
      </w:r>
      <w:r>
        <w:rPr>
          <w:rFonts w:ascii="Calibri"/>
          <w:i/>
          <w:w w:val="95"/>
          <w:sz w:val="16"/>
        </w:rPr>
        <w:t>and</w:t>
      </w:r>
      <w:r>
        <w:rPr>
          <w:rFonts w:ascii="Calibri"/>
          <w:i/>
          <w:spacing w:val="-12"/>
          <w:w w:val="95"/>
          <w:sz w:val="16"/>
        </w:rPr>
        <w:t> </w:t>
      </w:r>
      <w:r>
        <w:rPr>
          <w:rFonts w:ascii="Calibri"/>
          <w:i/>
          <w:w w:val="95"/>
          <w:sz w:val="16"/>
        </w:rPr>
        <w:t>Controlled</w:t>
      </w:r>
      <w:r>
        <w:rPr>
          <w:rFonts w:ascii="Calibri"/>
          <w:i/>
          <w:spacing w:val="-12"/>
          <w:w w:val="95"/>
          <w:sz w:val="16"/>
        </w:rPr>
        <w:t> </w:t>
      </w:r>
      <w:r>
        <w:rPr>
          <w:rFonts w:ascii="Calibri"/>
          <w:i/>
          <w:w w:val="95"/>
          <w:sz w:val="16"/>
        </w:rPr>
        <w:t>Substances </w:t>
      </w:r>
      <w:r>
        <w:rPr>
          <w:rFonts w:ascii="Calibri"/>
          <w:i/>
          <w:sz w:val="16"/>
        </w:rPr>
        <w:t>Regulations 2006 </w:t>
      </w:r>
      <w:r>
        <w:rPr>
          <w:sz w:val="16"/>
        </w:rPr>
        <w:t>(Vic) r</w:t>
      </w:r>
      <w:r>
        <w:rPr>
          <w:spacing w:val="-13"/>
          <w:sz w:val="16"/>
        </w:rPr>
        <w:t> </w:t>
      </w:r>
      <w:r>
        <w:rPr>
          <w:spacing w:val="-2"/>
          <w:sz w:val="16"/>
        </w:rPr>
        <w:t>35.</w:t>
      </w:r>
    </w:p>
    <w:p>
      <w:pPr>
        <w:spacing w:line="254" w:lineRule="auto" w:before="104"/>
        <w:ind w:left="957" w:right="0" w:hanging="2"/>
        <w:jc w:val="left"/>
        <w:rPr>
          <w:sz w:val="16"/>
        </w:rPr>
      </w:pPr>
      <w:r>
        <w:rPr>
          <w:w w:val="95"/>
          <w:position w:val="6"/>
          <w:sz w:val="9"/>
        </w:rPr>
        <w:t>12</w:t>
      </w:r>
      <w:r>
        <w:rPr>
          <w:spacing w:val="-10"/>
          <w:w w:val="95"/>
          <w:position w:val="6"/>
          <w:sz w:val="9"/>
        </w:rPr>
        <w:t> </w:t>
      </w:r>
      <w:r>
        <w:rPr>
          <w:w w:val="95"/>
          <w:sz w:val="16"/>
        </w:rPr>
        <w:t>‘A</w:t>
      </w:r>
      <w:r>
        <w:rPr>
          <w:spacing w:val="-33"/>
          <w:w w:val="95"/>
          <w:sz w:val="16"/>
        </w:rPr>
        <w:t> </w:t>
      </w:r>
      <w:r>
        <w:rPr>
          <w:w w:val="95"/>
          <w:sz w:val="16"/>
        </w:rPr>
        <w:t>person</w:t>
      </w:r>
      <w:r>
        <w:rPr>
          <w:spacing w:val="-34"/>
          <w:w w:val="95"/>
          <w:sz w:val="16"/>
        </w:rPr>
        <w:t> </w:t>
      </w:r>
      <w:r>
        <w:rPr>
          <w:w w:val="95"/>
          <w:sz w:val="16"/>
        </w:rPr>
        <w:t>for</w:t>
      </w:r>
      <w:r>
        <w:rPr>
          <w:spacing w:val="-33"/>
          <w:w w:val="95"/>
          <w:sz w:val="16"/>
        </w:rPr>
        <w:t> </w:t>
      </w:r>
      <w:r>
        <w:rPr>
          <w:w w:val="95"/>
          <w:sz w:val="16"/>
        </w:rPr>
        <w:t>whom</w:t>
      </w:r>
      <w:r>
        <w:rPr>
          <w:spacing w:val="-33"/>
          <w:w w:val="95"/>
          <w:sz w:val="16"/>
        </w:rPr>
        <w:t> </w:t>
      </w:r>
      <w:r>
        <w:rPr>
          <w:w w:val="95"/>
          <w:sz w:val="16"/>
        </w:rPr>
        <w:t>a</w:t>
      </w:r>
      <w:r>
        <w:rPr>
          <w:spacing w:val="-33"/>
          <w:w w:val="95"/>
          <w:sz w:val="16"/>
        </w:rPr>
        <w:t> </w:t>
      </w:r>
      <w:r>
        <w:rPr>
          <w:w w:val="95"/>
          <w:sz w:val="16"/>
        </w:rPr>
        <w:t>Schedule</w:t>
      </w:r>
      <w:r>
        <w:rPr>
          <w:spacing w:val="-33"/>
          <w:w w:val="95"/>
          <w:sz w:val="16"/>
        </w:rPr>
        <w:t> </w:t>
      </w:r>
      <w:r>
        <w:rPr>
          <w:w w:val="95"/>
          <w:sz w:val="16"/>
        </w:rPr>
        <w:t>9</w:t>
      </w:r>
      <w:r>
        <w:rPr>
          <w:spacing w:val="-34"/>
          <w:w w:val="95"/>
          <w:sz w:val="16"/>
        </w:rPr>
        <w:t> </w:t>
      </w:r>
      <w:r>
        <w:rPr>
          <w:w w:val="95"/>
          <w:sz w:val="16"/>
        </w:rPr>
        <w:t>poison</w:t>
      </w:r>
      <w:r>
        <w:rPr>
          <w:spacing w:val="-33"/>
          <w:w w:val="95"/>
          <w:sz w:val="16"/>
        </w:rPr>
        <w:t> </w:t>
      </w:r>
      <w:r>
        <w:rPr>
          <w:w w:val="95"/>
          <w:sz w:val="16"/>
        </w:rPr>
        <w:t>has</w:t>
      </w:r>
      <w:r>
        <w:rPr>
          <w:spacing w:val="-33"/>
          <w:w w:val="95"/>
          <w:sz w:val="16"/>
        </w:rPr>
        <w:t> </w:t>
      </w:r>
      <w:r>
        <w:rPr>
          <w:w w:val="95"/>
          <w:sz w:val="16"/>
        </w:rPr>
        <w:t>been</w:t>
      </w:r>
      <w:r>
        <w:rPr>
          <w:spacing w:val="-33"/>
          <w:w w:val="95"/>
          <w:sz w:val="16"/>
        </w:rPr>
        <w:t> </w:t>
      </w:r>
      <w:r>
        <w:rPr>
          <w:w w:val="95"/>
          <w:sz w:val="16"/>
        </w:rPr>
        <w:t>supplied</w:t>
      </w:r>
      <w:r>
        <w:rPr>
          <w:spacing w:val="-34"/>
          <w:w w:val="95"/>
          <w:sz w:val="16"/>
        </w:rPr>
        <w:t> </w:t>
      </w:r>
      <w:r>
        <w:rPr>
          <w:w w:val="95"/>
          <w:sz w:val="16"/>
        </w:rPr>
        <w:t>by</w:t>
      </w:r>
      <w:r>
        <w:rPr>
          <w:spacing w:val="-33"/>
          <w:w w:val="95"/>
          <w:sz w:val="16"/>
        </w:rPr>
        <w:t> </w:t>
      </w:r>
      <w:r>
        <w:rPr>
          <w:w w:val="95"/>
          <w:sz w:val="16"/>
        </w:rPr>
        <w:t>a</w:t>
      </w:r>
      <w:r>
        <w:rPr>
          <w:spacing w:val="-33"/>
          <w:w w:val="95"/>
          <w:sz w:val="16"/>
        </w:rPr>
        <w:t> </w:t>
      </w:r>
      <w:r>
        <w:rPr>
          <w:w w:val="95"/>
          <w:sz w:val="16"/>
        </w:rPr>
        <w:t>registered</w:t>
      </w:r>
      <w:r>
        <w:rPr>
          <w:spacing w:val="-33"/>
          <w:w w:val="95"/>
          <w:sz w:val="16"/>
        </w:rPr>
        <w:t> </w:t>
      </w:r>
      <w:r>
        <w:rPr>
          <w:w w:val="95"/>
          <w:sz w:val="16"/>
        </w:rPr>
        <w:t>medical</w:t>
      </w:r>
      <w:r>
        <w:rPr>
          <w:spacing w:val="-34"/>
          <w:w w:val="95"/>
          <w:sz w:val="16"/>
        </w:rPr>
        <w:t> </w:t>
      </w:r>
      <w:r>
        <w:rPr>
          <w:w w:val="95"/>
          <w:sz w:val="16"/>
        </w:rPr>
        <w:t>practitioner,</w:t>
      </w:r>
      <w:r>
        <w:rPr>
          <w:spacing w:val="-33"/>
          <w:w w:val="95"/>
          <w:sz w:val="16"/>
        </w:rPr>
        <w:t> </w:t>
      </w:r>
      <w:r>
        <w:rPr>
          <w:w w:val="95"/>
          <w:sz w:val="16"/>
        </w:rPr>
        <w:t>pharmacist</w:t>
      </w:r>
      <w:r>
        <w:rPr>
          <w:spacing w:val="-33"/>
          <w:w w:val="95"/>
          <w:sz w:val="16"/>
        </w:rPr>
        <w:t> </w:t>
      </w:r>
      <w:r>
        <w:rPr>
          <w:w w:val="95"/>
          <w:sz w:val="16"/>
        </w:rPr>
        <w:t>or</w:t>
      </w:r>
      <w:r>
        <w:rPr>
          <w:spacing w:val="-33"/>
          <w:w w:val="95"/>
          <w:sz w:val="16"/>
        </w:rPr>
        <w:t> </w:t>
      </w:r>
      <w:r>
        <w:rPr>
          <w:w w:val="95"/>
          <w:sz w:val="16"/>
        </w:rPr>
        <w:t>dentist</w:t>
      </w:r>
      <w:r>
        <w:rPr>
          <w:spacing w:val="-34"/>
          <w:w w:val="95"/>
          <w:sz w:val="16"/>
        </w:rPr>
        <w:t> </w:t>
      </w:r>
      <w:r>
        <w:rPr>
          <w:w w:val="95"/>
          <w:sz w:val="16"/>
        </w:rPr>
        <w:t>in </w:t>
      </w:r>
      <w:r>
        <w:rPr>
          <w:w w:val="90"/>
          <w:sz w:val="16"/>
        </w:rPr>
        <w:t>accordance</w:t>
      </w:r>
      <w:r>
        <w:rPr>
          <w:spacing w:val="-23"/>
          <w:w w:val="90"/>
          <w:sz w:val="16"/>
        </w:rPr>
        <w:t> </w:t>
      </w:r>
      <w:r>
        <w:rPr>
          <w:w w:val="90"/>
          <w:sz w:val="16"/>
        </w:rPr>
        <w:t>with</w:t>
      </w:r>
      <w:r>
        <w:rPr>
          <w:spacing w:val="-22"/>
          <w:w w:val="90"/>
          <w:sz w:val="16"/>
        </w:rPr>
        <w:t> </w:t>
      </w:r>
      <w:r>
        <w:rPr>
          <w:w w:val="90"/>
          <w:sz w:val="16"/>
        </w:rPr>
        <w:t>the</w:t>
      </w:r>
      <w:r>
        <w:rPr>
          <w:spacing w:val="-22"/>
          <w:w w:val="90"/>
          <w:sz w:val="16"/>
        </w:rPr>
        <w:t> </w:t>
      </w:r>
      <w:r>
        <w:rPr>
          <w:w w:val="90"/>
          <w:sz w:val="16"/>
        </w:rPr>
        <w:t>Act</w:t>
      </w:r>
      <w:r>
        <w:rPr>
          <w:spacing w:val="-23"/>
          <w:w w:val="90"/>
          <w:sz w:val="16"/>
        </w:rPr>
        <w:t> </w:t>
      </w:r>
      <w:r>
        <w:rPr>
          <w:w w:val="90"/>
          <w:sz w:val="16"/>
        </w:rPr>
        <w:t>and</w:t>
      </w:r>
      <w:r>
        <w:rPr>
          <w:spacing w:val="-22"/>
          <w:w w:val="90"/>
          <w:sz w:val="16"/>
        </w:rPr>
        <w:t> </w:t>
      </w:r>
      <w:r>
        <w:rPr>
          <w:w w:val="90"/>
          <w:sz w:val="16"/>
        </w:rPr>
        <w:t>these</w:t>
      </w:r>
      <w:r>
        <w:rPr>
          <w:spacing w:val="-22"/>
          <w:w w:val="90"/>
          <w:sz w:val="16"/>
        </w:rPr>
        <w:t> </w:t>
      </w:r>
      <w:r>
        <w:rPr>
          <w:w w:val="90"/>
          <w:sz w:val="16"/>
        </w:rPr>
        <w:t>Regulations’</w:t>
      </w:r>
      <w:r>
        <w:rPr>
          <w:spacing w:val="-22"/>
          <w:w w:val="90"/>
          <w:sz w:val="16"/>
        </w:rPr>
        <w:t> </w:t>
      </w:r>
      <w:r>
        <w:rPr>
          <w:w w:val="90"/>
          <w:sz w:val="16"/>
        </w:rPr>
        <w:t>is</w:t>
      </w:r>
      <w:r>
        <w:rPr>
          <w:spacing w:val="-23"/>
          <w:w w:val="90"/>
          <w:sz w:val="16"/>
        </w:rPr>
        <w:t> </w:t>
      </w:r>
      <w:r>
        <w:rPr>
          <w:w w:val="90"/>
          <w:sz w:val="16"/>
        </w:rPr>
        <w:t>authorised</w:t>
      </w:r>
      <w:r>
        <w:rPr>
          <w:spacing w:val="-22"/>
          <w:w w:val="90"/>
          <w:sz w:val="16"/>
        </w:rPr>
        <w:t> </w:t>
      </w:r>
      <w:r>
        <w:rPr>
          <w:w w:val="90"/>
          <w:sz w:val="16"/>
        </w:rPr>
        <w:t>to</w:t>
      </w:r>
      <w:r>
        <w:rPr>
          <w:spacing w:val="-22"/>
          <w:w w:val="90"/>
          <w:sz w:val="16"/>
        </w:rPr>
        <w:t> </w:t>
      </w:r>
      <w:r>
        <w:rPr>
          <w:w w:val="90"/>
          <w:sz w:val="16"/>
        </w:rPr>
        <w:t>have</w:t>
      </w:r>
      <w:r>
        <w:rPr>
          <w:spacing w:val="-23"/>
          <w:w w:val="90"/>
          <w:sz w:val="16"/>
        </w:rPr>
        <w:t> </w:t>
      </w:r>
      <w:r>
        <w:rPr>
          <w:w w:val="90"/>
          <w:sz w:val="16"/>
        </w:rPr>
        <w:t>that</w:t>
      </w:r>
      <w:r>
        <w:rPr>
          <w:spacing w:val="-22"/>
          <w:w w:val="90"/>
          <w:sz w:val="16"/>
        </w:rPr>
        <w:t> </w:t>
      </w:r>
      <w:r>
        <w:rPr>
          <w:w w:val="90"/>
          <w:sz w:val="16"/>
        </w:rPr>
        <w:t>poison</w:t>
      </w:r>
      <w:r>
        <w:rPr>
          <w:spacing w:val="-22"/>
          <w:w w:val="90"/>
          <w:sz w:val="16"/>
        </w:rPr>
        <w:t> </w:t>
      </w:r>
      <w:r>
        <w:rPr>
          <w:w w:val="90"/>
          <w:sz w:val="16"/>
        </w:rPr>
        <w:t>‘to</w:t>
      </w:r>
      <w:r>
        <w:rPr>
          <w:spacing w:val="-22"/>
          <w:w w:val="90"/>
          <w:sz w:val="16"/>
        </w:rPr>
        <w:t> </w:t>
      </w:r>
      <w:r>
        <w:rPr>
          <w:w w:val="90"/>
          <w:sz w:val="16"/>
        </w:rPr>
        <w:t>the</w:t>
      </w:r>
      <w:r>
        <w:rPr>
          <w:spacing w:val="-23"/>
          <w:w w:val="90"/>
          <w:sz w:val="16"/>
        </w:rPr>
        <w:t> </w:t>
      </w:r>
      <w:r>
        <w:rPr>
          <w:w w:val="90"/>
          <w:sz w:val="16"/>
        </w:rPr>
        <w:t>extent</w:t>
      </w:r>
      <w:r>
        <w:rPr>
          <w:spacing w:val="-22"/>
          <w:w w:val="90"/>
          <w:sz w:val="16"/>
        </w:rPr>
        <w:t> </w:t>
      </w:r>
      <w:r>
        <w:rPr>
          <w:w w:val="90"/>
          <w:sz w:val="16"/>
        </w:rPr>
        <w:t>and</w:t>
      </w:r>
      <w:r>
        <w:rPr>
          <w:spacing w:val="-22"/>
          <w:w w:val="90"/>
          <w:sz w:val="16"/>
        </w:rPr>
        <w:t> </w:t>
      </w:r>
      <w:r>
        <w:rPr>
          <w:w w:val="90"/>
          <w:sz w:val="16"/>
        </w:rPr>
        <w:t>for</w:t>
      </w:r>
      <w:r>
        <w:rPr>
          <w:spacing w:val="-23"/>
          <w:w w:val="90"/>
          <w:sz w:val="16"/>
        </w:rPr>
        <w:t> </w:t>
      </w:r>
      <w:r>
        <w:rPr>
          <w:w w:val="90"/>
          <w:sz w:val="16"/>
        </w:rPr>
        <w:t>the</w:t>
      </w:r>
      <w:r>
        <w:rPr>
          <w:spacing w:val="-22"/>
          <w:w w:val="90"/>
          <w:sz w:val="16"/>
        </w:rPr>
        <w:t> </w:t>
      </w:r>
      <w:r>
        <w:rPr>
          <w:w w:val="90"/>
          <w:sz w:val="16"/>
        </w:rPr>
        <w:t>purpose</w:t>
      </w:r>
      <w:r>
        <w:rPr>
          <w:spacing w:val="-22"/>
          <w:w w:val="90"/>
          <w:sz w:val="16"/>
        </w:rPr>
        <w:t> </w:t>
      </w:r>
      <w:r>
        <w:rPr>
          <w:w w:val="90"/>
          <w:sz w:val="16"/>
        </w:rPr>
        <w:t>for</w:t>
      </w:r>
      <w:r>
        <w:rPr>
          <w:spacing w:val="-22"/>
          <w:w w:val="90"/>
          <w:sz w:val="16"/>
        </w:rPr>
        <w:t> </w:t>
      </w:r>
      <w:r>
        <w:rPr>
          <w:w w:val="90"/>
          <w:sz w:val="16"/>
        </w:rPr>
        <w:t>which</w:t>
      </w:r>
      <w:r>
        <w:rPr>
          <w:spacing w:val="-23"/>
          <w:w w:val="90"/>
          <w:sz w:val="16"/>
        </w:rPr>
        <w:t> </w:t>
      </w:r>
      <w:r>
        <w:rPr>
          <w:w w:val="90"/>
          <w:sz w:val="16"/>
        </w:rPr>
        <w:t>it</w:t>
      </w:r>
      <w:r>
        <w:rPr>
          <w:spacing w:val="-22"/>
          <w:w w:val="90"/>
          <w:sz w:val="16"/>
        </w:rPr>
        <w:t> </w:t>
      </w:r>
      <w:r>
        <w:rPr>
          <w:w w:val="90"/>
          <w:sz w:val="16"/>
        </w:rPr>
        <w:t>is </w:t>
      </w:r>
      <w:r>
        <w:rPr>
          <w:w w:val="95"/>
          <w:sz w:val="16"/>
        </w:rPr>
        <w:t>supplied': </w:t>
      </w:r>
      <w:r>
        <w:rPr>
          <w:rFonts w:ascii="Calibri" w:hAnsi="Calibri"/>
          <w:i/>
          <w:w w:val="95"/>
          <w:sz w:val="16"/>
        </w:rPr>
        <w:t>Drugs, Poisons and Controlled Substances Regulations 2006 </w:t>
      </w:r>
      <w:r>
        <w:rPr>
          <w:w w:val="95"/>
          <w:sz w:val="16"/>
        </w:rPr>
        <w:t>(Vic) r 5(1) Item</w:t>
      </w:r>
      <w:r>
        <w:rPr>
          <w:spacing w:val="11"/>
          <w:w w:val="95"/>
          <w:sz w:val="16"/>
        </w:rPr>
        <w:t> </w:t>
      </w:r>
      <w:r>
        <w:rPr>
          <w:w w:val="95"/>
          <w:sz w:val="16"/>
        </w:rPr>
        <w:t>3.</w:t>
      </w:r>
    </w:p>
    <w:p>
      <w:pPr>
        <w:spacing w:line="242" w:lineRule="auto" w:before="92"/>
        <w:ind w:left="957" w:right="0" w:hanging="2"/>
        <w:jc w:val="left"/>
        <w:rPr>
          <w:sz w:val="16"/>
        </w:rPr>
      </w:pPr>
      <w:r>
        <w:rPr>
          <w:w w:val="90"/>
          <w:position w:val="6"/>
          <w:sz w:val="9"/>
        </w:rPr>
        <w:t>13</w:t>
      </w:r>
      <w:r>
        <w:rPr>
          <w:spacing w:val="8"/>
          <w:w w:val="90"/>
          <w:position w:val="6"/>
          <w:sz w:val="9"/>
        </w:rPr>
        <w:t> </w:t>
      </w:r>
      <w:r>
        <w:rPr>
          <w:w w:val="90"/>
          <w:sz w:val="16"/>
        </w:rPr>
        <w:t>Only</w:t>
      </w:r>
      <w:r>
        <w:rPr>
          <w:spacing w:val="-17"/>
          <w:w w:val="90"/>
          <w:sz w:val="16"/>
        </w:rPr>
        <w:t> </w:t>
      </w:r>
      <w:r>
        <w:rPr>
          <w:w w:val="90"/>
          <w:sz w:val="16"/>
        </w:rPr>
        <w:t>a</w:t>
      </w:r>
      <w:r>
        <w:rPr>
          <w:spacing w:val="-17"/>
          <w:w w:val="90"/>
          <w:sz w:val="16"/>
        </w:rPr>
        <w:t> </w:t>
      </w:r>
      <w:r>
        <w:rPr>
          <w:w w:val="90"/>
          <w:sz w:val="16"/>
        </w:rPr>
        <w:t>registered</w:t>
      </w:r>
      <w:r>
        <w:rPr>
          <w:spacing w:val="-17"/>
          <w:w w:val="90"/>
          <w:sz w:val="16"/>
        </w:rPr>
        <w:t> </w:t>
      </w:r>
      <w:r>
        <w:rPr>
          <w:w w:val="90"/>
          <w:sz w:val="16"/>
        </w:rPr>
        <w:t>medical</w:t>
      </w:r>
      <w:r>
        <w:rPr>
          <w:spacing w:val="-17"/>
          <w:w w:val="90"/>
          <w:sz w:val="16"/>
        </w:rPr>
        <w:t> </w:t>
      </w:r>
      <w:r>
        <w:rPr>
          <w:w w:val="90"/>
          <w:sz w:val="16"/>
        </w:rPr>
        <w:t>practitioner,</w:t>
      </w:r>
      <w:r>
        <w:rPr>
          <w:spacing w:val="-16"/>
          <w:w w:val="90"/>
          <w:sz w:val="16"/>
        </w:rPr>
        <w:t> </w:t>
      </w:r>
      <w:r>
        <w:rPr>
          <w:w w:val="90"/>
          <w:sz w:val="16"/>
        </w:rPr>
        <w:t>veterinary</w:t>
      </w:r>
      <w:r>
        <w:rPr>
          <w:spacing w:val="-17"/>
          <w:w w:val="90"/>
          <w:sz w:val="16"/>
        </w:rPr>
        <w:t> </w:t>
      </w:r>
      <w:r>
        <w:rPr>
          <w:w w:val="90"/>
          <w:sz w:val="16"/>
        </w:rPr>
        <w:t>practitioner</w:t>
      </w:r>
      <w:r>
        <w:rPr>
          <w:spacing w:val="-17"/>
          <w:w w:val="90"/>
          <w:sz w:val="16"/>
        </w:rPr>
        <w:t> </w:t>
      </w:r>
      <w:r>
        <w:rPr>
          <w:w w:val="90"/>
          <w:sz w:val="16"/>
        </w:rPr>
        <w:t>or</w:t>
      </w:r>
      <w:r>
        <w:rPr>
          <w:spacing w:val="-17"/>
          <w:w w:val="90"/>
          <w:sz w:val="16"/>
        </w:rPr>
        <w:t> </w:t>
      </w:r>
      <w:r>
        <w:rPr>
          <w:w w:val="90"/>
          <w:sz w:val="16"/>
        </w:rPr>
        <w:t>dentist</w:t>
      </w:r>
      <w:r>
        <w:rPr>
          <w:spacing w:val="-17"/>
          <w:w w:val="90"/>
          <w:sz w:val="16"/>
        </w:rPr>
        <w:t> </w:t>
      </w:r>
      <w:r>
        <w:rPr>
          <w:w w:val="90"/>
          <w:sz w:val="16"/>
        </w:rPr>
        <w:t>who</w:t>
      </w:r>
      <w:r>
        <w:rPr>
          <w:spacing w:val="-17"/>
          <w:w w:val="90"/>
          <w:sz w:val="16"/>
        </w:rPr>
        <w:t> </w:t>
      </w:r>
      <w:r>
        <w:rPr>
          <w:w w:val="90"/>
          <w:sz w:val="16"/>
        </w:rPr>
        <w:t>has</w:t>
      </w:r>
      <w:r>
        <w:rPr>
          <w:spacing w:val="-17"/>
          <w:w w:val="90"/>
          <w:sz w:val="16"/>
        </w:rPr>
        <w:t> </w:t>
      </w:r>
      <w:r>
        <w:rPr>
          <w:w w:val="90"/>
          <w:sz w:val="16"/>
        </w:rPr>
        <w:t>a</w:t>
      </w:r>
      <w:r>
        <w:rPr>
          <w:spacing w:val="-16"/>
          <w:w w:val="90"/>
          <w:sz w:val="16"/>
        </w:rPr>
        <w:t> </w:t>
      </w:r>
      <w:r>
        <w:rPr>
          <w:w w:val="90"/>
          <w:sz w:val="16"/>
        </w:rPr>
        <w:t>permit</w:t>
      </w:r>
      <w:r>
        <w:rPr>
          <w:spacing w:val="-17"/>
          <w:w w:val="90"/>
          <w:sz w:val="16"/>
        </w:rPr>
        <w:t> </w:t>
      </w:r>
      <w:r>
        <w:rPr>
          <w:w w:val="90"/>
          <w:sz w:val="16"/>
        </w:rPr>
        <w:t>under</w:t>
      </w:r>
      <w:r>
        <w:rPr>
          <w:spacing w:val="-17"/>
          <w:w w:val="90"/>
          <w:sz w:val="16"/>
        </w:rPr>
        <w:t> </w:t>
      </w:r>
      <w:r>
        <w:rPr>
          <w:w w:val="90"/>
          <w:sz w:val="16"/>
        </w:rPr>
        <w:t>s</w:t>
      </w:r>
      <w:r>
        <w:rPr>
          <w:spacing w:val="-17"/>
          <w:w w:val="90"/>
          <w:sz w:val="16"/>
        </w:rPr>
        <w:t> </w:t>
      </w:r>
      <w:r>
        <w:rPr>
          <w:w w:val="90"/>
          <w:sz w:val="16"/>
        </w:rPr>
        <w:t>33A</w:t>
      </w:r>
      <w:r>
        <w:rPr>
          <w:spacing w:val="-17"/>
          <w:w w:val="90"/>
          <w:sz w:val="16"/>
        </w:rPr>
        <w:t> </w:t>
      </w:r>
      <w:r>
        <w:rPr>
          <w:w w:val="90"/>
          <w:sz w:val="16"/>
        </w:rPr>
        <w:t>of</w:t>
      </w:r>
      <w:r>
        <w:rPr>
          <w:spacing w:val="-17"/>
          <w:w w:val="90"/>
          <w:sz w:val="16"/>
        </w:rPr>
        <w:t> </w:t>
      </w:r>
      <w:r>
        <w:rPr>
          <w:w w:val="90"/>
          <w:sz w:val="16"/>
        </w:rPr>
        <w:t>the</w:t>
      </w:r>
      <w:r>
        <w:rPr>
          <w:spacing w:val="-17"/>
          <w:w w:val="90"/>
          <w:sz w:val="16"/>
        </w:rPr>
        <w:t> </w:t>
      </w:r>
      <w:r>
        <w:rPr>
          <w:rFonts w:ascii="Calibri"/>
          <w:i/>
          <w:w w:val="90"/>
          <w:sz w:val="16"/>
        </w:rPr>
        <w:t>Drugs,</w:t>
      </w:r>
      <w:r>
        <w:rPr>
          <w:rFonts w:ascii="Calibri"/>
          <w:i/>
          <w:spacing w:val="-4"/>
          <w:w w:val="90"/>
          <w:sz w:val="16"/>
        </w:rPr>
        <w:t> </w:t>
      </w:r>
      <w:r>
        <w:rPr>
          <w:rFonts w:ascii="Calibri"/>
          <w:i/>
          <w:w w:val="90"/>
          <w:sz w:val="16"/>
        </w:rPr>
        <w:t>Poisons</w:t>
      </w:r>
      <w:r>
        <w:rPr>
          <w:rFonts w:ascii="Calibri"/>
          <w:i/>
          <w:spacing w:val="-4"/>
          <w:w w:val="90"/>
          <w:sz w:val="16"/>
        </w:rPr>
        <w:t> </w:t>
      </w:r>
      <w:r>
        <w:rPr>
          <w:rFonts w:ascii="Calibri"/>
          <w:i/>
          <w:w w:val="90"/>
          <w:sz w:val="16"/>
        </w:rPr>
        <w:t>and </w:t>
      </w:r>
      <w:r>
        <w:rPr>
          <w:rFonts w:ascii="Calibri"/>
          <w:i/>
          <w:sz w:val="16"/>
        </w:rPr>
        <w:t>Controlled</w:t>
      </w:r>
      <w:r>
        <w:rPr>
          <w:rFonts w:ascii="Calibri"/>
          <w:i/>
          <w:spacing w:val="-18"/>
          <w:sz w:val="16"/>
        </w:rPr>
        <w:t> </w:t>
      </w:r>
      <w:r>
        <w:rPr>
          <w:rFonts w:ascii="Calibri"/>
          <w:i/>
          <w:sz w:val="16"/>
        </w:rPr>
        <w:t>Substances</w:t>
      </w:r>
      <w:r>
        <w:rPr>
          <w:rFonts w:ascii="Calibri"/>
          <w:i/>
          <w:spacing w:val="-17"/>
          <w:sz w:val="16"/>
        </w:rPr>
        <w:t> </w:t>
      </w:r>
      <w:r>
        <w:rPr>
          <w:rFonts w:ascii="Calibri"/>
          <w:i/>
          <w:sz w:val="16"/>
        </w:rPr>
        <w:t>Act</w:t>
      </w:r>
      <w:r>
        <w:rPr>
          <w:rFonts w:ascii="Calibri"/>
          <w:i/>
          <w:spacing w:val="-17"/>
          <w:sz w:val="16"/>
        </w:rPr>
        <w:t> </w:t>
      </w:r>
      <w:r>
        <w:rPr>
          <w:rFonts w:ascii="Calibri"/>
          <w:i/>
          <w:sz w:val="16"/>
        </w:rPr>
        <w:t>1981</w:t>
      </w:r>
      <w:r>
        <w:rPr>
          <w:rFonts w:ascii="Calibri"/>
          <w:i/>
          <w:spacing w:val="-17"/>
          <w:sz w:val="16"/>
        </w:rPr>
        <w:t> </w:t>
      </w:r>
      <w:r>
        <w:rPr>
          <w:sz w:val="16"/>
        </w:rPr>
        <w:t>(Vic)</w:t>
      </w:r>
      <w:r>
        <w:rPr>
          <w:spacing w:val="-32"/>
          <w:sz w:val="16"/>
        </w:rPr>
        <w:t> </w:t>
      </w:r>
      <w:r>
        <w:rPr>
          <w:sz w:val="16"/>
        </w:rPr>
        <w:t>may</w:t>
      </w:r>
      <w:r>
        <w:rPr>
          <w:spacing w:val="-32"/>
          <w:sz w:val="16"/>
        </w:rPr>
        <w:t> </w:t>
      </w:r>
      <w:r>
        <w:rPr>
          <w:sz w:val="16"/>
        </w:rPr>
        <w:t>write</w:t>
      </w:r>
      <w:r>
        <w:rPr>
          <w:spacing w:val="-31"/>
          <w:sz w:val="16"/>
        </w:rPr>
        <w:t> </w:t>
      </w:r>
      <w:r>
        <w:rPr>
          <w:sz w:val="16"/>
        </w:rPr>
        <w:t>prescriptions</w:t>
      </w:r>
      <w:r>
        <w:rPr>
          <w:spacing w:val="-32"/>
          <w:sz w:val="16"/>
        </w:rPr>
        <w:t> </w:t>
      </w:r>
      <w:r>
        <w:rPr>
          <w:sz w:val="16"/>
        </w:rPr>
        <w:t>for</w:t>
      </w:r>
      <w:r>
        <w:rPr>
          <w:spacing w:val="-32"/>
          <w:sz w:val="16"/>
        </w:rPr>
        <w:t> </w:t>
      </w:r>
      <w:r>
        <w:rPr>
          <w:sz w:val="16"/>
        </w:rPr>
        <w:t>a</w:t>
      </w:r>
      <w:r>
        <w:rPr>
          <w:spacing w:val="-31"/>
          <w:sz w:val="16"/>
        </w:rPr>
        <w:t> </w:t>
      </w:r>
      <w:r>
        <w:rPr>
          <w:sz w:val="16"/>
        </w:rPr>
        <w:t>Schedule</w:t>
      </w:r>
      <w:r>
        <w:rPr>
          <w:spacing w:val="-32"/>
          <w:sz w:val="16"/>
        </w:rPr>
        <w:t> </w:t>
      </w:r>
      <w:r>
        <w:rPr>
          <w:sz w:val="16"/>
        </w:rPr>
        <w:t>9</w:t>
      </w:r>
      <w:r>
        <w:rPr>
          <w:spacing w:val="-32"/>
          <w:sz w:val="16"/>
        </w:rPr>
        <w:t> </w:t>
      </w:r>
      <w:r>
        <w:rPr>
          <w:sz w:val="16"/>
        </w:rPr>
        <w:t>poison:</w:t>
      </w:r>
      <w:r>
        <w:rPr>
          <w:spacing w:val="-32"/>
          <w:sz w:val="16"/>
        </w:rPr>
        <w:t> </w:t>
      </w:r>
      <w:r>
        <w:rPr>
          <w:rFonts w:ascii="Calibri"/>
          <w:i/>
          <w:sz w:val="16"/>
        </w:rPr>
        <w:t>Drugs,</w:t>
      </w:r>
      <w:r>
        <w:rPr>
          <w:rFonts w:ascii="Calibri"/>
          <w:i/>
          <w:spacing w:val="-18"/>
          <w:sz w:val="16"/>
        </w:rPr>
        <w:t> </w:t>
      </w:r>
      <w:r>
        <w:rPr>
          <w:rFonts w:ascii="Calibri"/>
          <w:i/>
          <w:sz w:val="16"/>
        </w:rPr>
        <w:t>Poisons</w:t>
      </w:r>
      <w:r>
        <w:rPr>
          <w:rFonts w:ascii="Calibri"/>
          <w:i/>
          <w:spacing w:val="-17"/>
          <w:sz w:val="16"/>
        </w:rPr>
        <w:t> </w:t>
      </w:r>
      <w:r>
        <w:rPr>
          <w:rFonts w:ascii="Calibri"/>
          <w:i/>
          <w:sz w:val="16"/>
        </w:rPr>
        <w:t>and</w:t>
      </w:r>
      <w:r>
        <w:rPr>
          <w:rFonts w:ascii="Calibri"/>
          <w:i/>
          <w:spacing w:val="-17"/>
          <w:sz w:val="16"/>
        </w:rPr>
        <w:t> </w:t>
      </w:r>
      <w:r>
        <w:rPr>
          <w:rFonts w:ascii="Calibri"/>
          <w:i/>
          <w:sz w:val="16"/>
        </w:rPr>
        <w:t>Controlled</w:t>
      </w:r>
      <w:r>
        <w:rPr>
          <w:rFonts w:ascii="Calibri"/>
          <w:i/>
          <w:spacing w:val="-17"/>
          <w:sz w:val="16"/>
        </w:rPr>
        <w:t> </w:t>
      </w:r>
      <w:r>
        <w:rPr>
          <w:rFonts w:ascii="Calibri"/>
          <w:i/>
          <w:sz w:val="16"/>
        </w:rPr>
        <w:t>Substances </w:t>
      </w:r>
      <w:r>
        <w:rPr>
          <w:rFonts w:ascii="Calibri"/>
          <w:i/>
          <w:w w:val="95"/>
          <w:sz w:val="16"/>
        </w:rPr>
        <w:t>Regulations</w:t>
      </w:r>
      <w:r>
        <w:rPr>
          <w:rFonts w:ascii="Calibri"/>
          <w:i/>
          <w:spacing w:val="-17"/>
          <w:w w:val="95"/>
          <w:sz w:val="16"/>
        </w:rPr>
        <w:t> </w:t>
      </w:r>
      <w:r>
        <w:rPr>
          <w:rFonts w:ascii="Calibri"/>
          <w:i/>
          <w:w w:val="95"/>
          <w:sz w:val="16"/>
        </w:rPr>
        <w:t>2006</w:t>
      </w:r>
      <w:r>
        <w:rPr>
          <w:rFonts w:ascii="Calibri"/>
          <w:i/>
          <w:spacing w:val="-15"/>
          <w:w w:val="95"/>
          <w:sz w:val="16"/>
        </w:rPr>
        <w:t> </w:t>
      </w:r>
      <w:r>
        <w:rPr>
          <w:w w:val="95"/>
          <w:sz w:val="16"/>
        </w:rPr>
        <w:t>(Vic)</w:t>
      </w:r>
      <w:r>
        <w:rPr>
          <w:spacing w:val="-30"/>
          <w:w w:val="95"/>
          <w:sz w:val="16"/>
        </w:rPr>
        <w:t> </w:t>
      </w:r>
      <w:r>
        <w:rPr>
          <w:w w:val="95"/>
          <w:sz w:val="16"/>
        </w:rPr>
        <w:t>r</w:t>
      </w:r>
      <w:r>
        <w:rPr>
          <w:spacing w:val="-30"/>
          <w:w w:val="95"/>
          <w:sz w:val="16"/>
        </w:rPr>
        <w:t> </w:t>
      </w:r>
      <w:r>
        <w:rPr>
          <w:w w:val="95"/>
          <w:sz w:val="16"/>
        </w:rPr>
        <w:t>25(1).</w:t>
      </w:r>
      <w:r>
        <w:rPr>
          <w:spacing w:val="-29"/>
          <w:w w:val="95"/>
          <w:sz w:val="16"/>
        </w:rPr>
        <w:t> </w:t>
      </w:r>
      <w:r>
        <w:rPr>
          <w:w w:val="95"/>
          <w:sz w:val="16"/>
        </w:rPr>
        <w:t>The</w:t>
      </w:r>
      <w:r>
        <w:rPr>
          <w:spacing w:val="-30"/>
          <w:w w:val="95"/>
          <w:sz w:val="16"/>
        </w:rPr>
        <w:t> </w:t>
      </w:r>
      <w:r>
        <w:rPr>
          <w:w w:val="95"/>
          <w:sz w:val="16"/>
        </w:rPr>
        <w:t>permit</w:t>
      </w:r>
      <w:r>
        <w:rPr>
          <w:spacing w:val="-30"/>
          <w:w w:val="95"/>
          <w:sz w:val="16"/>
        </w:rPr>
        <w:t> </w:t>
      </w:r>
      <w:r>
        <w:rPr>
          <w:w w:val="95"/>
          <w:sz w:val="16"/>
        </w:rPr>
        <w:t>is</w:t>
      </w:r>
      <w:r>
        <w:rPr>
          <w:spacing w:val="-29"/>
          <w:w w:val="95"/>
          <w:sz w:val="16"/>
        </w:rPr>
        <w:t> </w:t>
      </w:r>
      <w:r>
        <w:rPr>
          <w:w w:val="95"/>
          <w:sz w:val="16"/>
        </w:rPr>
        <w:t>for</w:t>
      </w:r>
      <w:r>
        <w:rPr>
          <w:spacing w:val="-30"/>
          <w:w w:val="95"/>
          <w:sz w:val="16"/>
        </w:rPr>
        <w:t> </w:t>
      </w:r>
      <w:r>
        <w:rPr>
          <w:w w:val="95"/>
          <w:sz w:val="16"/>
        </w:rPr>
        <w:t>a</w:t>
      </w:r>
      <w:r>
        <w:rPr>
          <w:spacing w:val="-30"/>
          <w:w w:val="95"/>
          <w:sz w:val="16"/>
        </w:rPr>
        <w:t> </w:t>
      </w:r>
      <w:r>
        <w:rPr>
          <w:w w:val="95"/>
          <w:sz w:val="16"/>
        </w:rPr>
        <w:t>specific</w:t>
      </w:r>
      <w:r>
        <w:rPr>
          <w:spacing w:val="-30"/>
          <w:w w:val="95"/>
          <w:sz w:val="16"/>
        </w:rPr>
        <w:t> </w:t>
      </w:r>
      <w:r>
        <w:rPr>
          <w:w w:val="95"/>
          <w:sz w:val="16"/>
        </w:rPr>
        <w:t>patient;</w:t>
      </w:r>
      <w:r>
        <w:rPr>
          <w:spacing w:val="-29"/>
          <w:w w:val="95"/>
          <w:sz w:val="16"/>
        </w:rPr>
        <w:t> </w:t>
      </w:r>
      <w:r>
        <w:rPr>
          <w:w w:val="95"/>
          <w:sz w:val="16"/>
        </w:rPr>
        <w:t>it</w:t>
      </w:r>
      <w:r>
        <w:rPr>
          <w:spacing w:val="-30"/>
          <w:w w:val="95"/>
          <w:sz w:val="16"/>
        </w:rPr>
        <w:t> </w:t>
      </w:r>
      <w:r>
        <w:rPr>
          <w:w w:val="95"/>
          <w:sz w:val="16"/>
        </w:rPr>
        <w:t>is</w:t>
      </w:r>
      <w:r>
        <w:rPr>
          <w:spacing w:val="-30"/>
          <w:w w:val="95"/>
          <w:sz w:val="16"/>
        </w:rPr>
        <w:t> </w:t>
      </w:r>
      <w:r>
        <w:rPr>
          <w:w w:val="95"/>
          <w:sz w:val="16"/>
        </w:rPr>
        <w:t>not</w:t>
      </w:r>
      <w:r>
        <w:rPr>
          <w:spacing w:val="-29"/>
          <w:w w:val="95"/>
          <w:sz w:val="16"/>
        </w:rPr>
        <w:t> </w:t>
      </w:r>
      <w:r>
        <w:rPr>
          <w:w w:val="95"/>
          <w:sz w:val="16"/>
        </w:rPr>
        <w:t>a</w:t>
      </w:r>
      <w:r>
        <w:rPr>
          <w:spacing w:val="-30"/>
          <w:w w:val="95"/>
          <w:sz w:val="16"/>
        </w:rPr>
        <w:t> </w:t>
      </w:r>
      <w:r>
        <w:rPr>
          <w:w w:val="95"/>
          <w:sz w:val="16"/>
        </w:rPr>
        <w:t>standing</w:t>
      </w:r>
      <w:r>
        <w:rPr>
          <w:spacing w:val="-30"/>
          <w:w w:val="95"/>
          <w:sz w:val="16"/>
        </w:rPr>
        <w:t> </w:t>
      </w:r>
      <w:r>
        <w:rPr>
          <w:w w:val="95"/>
          <w:sz w:val="16"/>
        </w:rPr>
        <w:t>authority</w:t>
      </w:r>
      <w:r>
        <w:rPr>
          <w:spacing w:val="-29"/>
          <w:w w:val="95"/>
          <w:sz w:val="16"/>
        </w:rPr>
        <w:t> </w:t>
      </w:r>
      <w:r>
        <w:rPr>
          <w:w w:val="95"/>
          <w:sz w:val="16"/>
        </w:rPr>
        <w:t>to</w:t>
      </w:r>
      <w:r>
        <w:rPr>
          <w:spacing w:val="-30"/>
          <w:w w:val="95"/>
          <w:sz w:val="16"/>
        </w:rPr>
        <w:t> </w:t>
      </w:r>
      <w:r>
        <w:rPr>
          <w:w w:val="95"/>
          <w:sz w:val="16"/>
        </w:rPr>
        <w:t>supply</w:t>
      </w:r>
      <w:r>
        <w:rPr>
          <w:spacing w:val="-30"/>
          <w:w w:val="95"/>
          <w:sz w:val="16"/>
        </w:rPr>
        <w:t> </w:t>
      </w:r>
      <w:r>
        <w:rPr>
          <w:w w:val="95"/>
          <w:sz w:val="16"/>
        </w:rPr>
        <w:t>Schedule</w:t>
      </w:r>
      <w:r>
        <w:rPr>
          <w:spacing w:val="-29"/>
          <w:w w:val="95"/>
          <w:sz w:val="16"/>
        </w:rPr>
        <w:t> </w:t>
      </w:r>
      <w:r>
        <w:rPr>
          <w:w w:val="95"/>
          <w:sz w:val="16"/>
        </w:rPr>
        <w:t>9</w:t>
      </w:r>
      <w:r>
        <w:rPr>
          <w:spacing w:val="-30"/>
          <w:w w:val="95"/>
          <w:sz w:val="16"/>
        </w:rPr>
        <w:t> </w:t>
      </w:r>
      <w:r>
        <w:rPr>
          <w:w w:val="95"/>
          <w:sz w:val="16"/>
        </w:rPr>
        <w:t>poisons.</w:t>
      </w:r>
    </w:p>
    <w:p>
      <w:pPr>
        <w:spacing w:before="97"/>
        <w:ind w:left="956" w:right="0" w:firstLine="0"/>
        <w:jc w:val="left"/>
        <w:rPr>
          <w:sz w:val="16"/>
        </w:rPr>
      </w:pPr>
      <w:r>
        <w:rPr>
          <w:w w:val="95"/>
          <w:position w:val="6"/>
          <w:sz w:val="9"/>
        </w:rPr>
        <w:t>14 </w:t>
      </w:r>
      <w:r>
        <w:rPr>
          <w:w w:val="95"/>
          <w:sz w:val="16"/>
        </w:rPr>
        <w:t>A ‘prescription only drug’ is a substance that should be available on prescription under state or territory law.</w:t>
      </w:r>
    </w:p>
    <w:p>
      <w:pPr>
        <w:spacing w:after="0"/>
        <w:jc w:val="left"/>
        <w:rPr>
          <w:sz w:val="16"/>
        </w:rPr>
        <w:sectPr>
          <w:pgSz w:w="11900" w:h="16840"/>
          <w:pgMar w:header="1588" w:footer="784" w:top="2300" w:bottom="980" w:left="460" w:right="1480"/>
        </w:sectPr>
      </w:pPr>
    </w:p>
    <w:p>
      <w:pPr>
        <w:pStyle w:val="BodyText"/>
        <w:rPr>
          <w:sz w:val="20"/>
        </w:rPr>
      </w:pPr>
    </w:p>
    <w:p>
      <w:pPr>
        <w:pStyle w:val="BodyText"/>
        <w:spacing w:before="4"/>
        <w:rPr>
          <w:sz w:val="25"/>
        </w:rPr>
      </w:pPr>
    </w:p>
    <w:p>
      <w:pPr>
        <w:pStyle w:val="Heading6"/>
        <w:spacing w:before="105"/>
      </w:pPr>
      <w:r>
        <w:rPr>
          <w:w w:val="105"/>
        </w:rPr>
        <w:t>Cannabis as a drug of dependence</w:t>
      </w:r>
    </w:p>
    <w:p>
      <w:pPr>
        <w:pStyle w:val="ListParagraph"/>
        <w:numPr>
          <w:ilvl w:val="1"/>
          <w:numId w:val="5"/>
        </w:numPr>
        <w:tabs>
          <w:tab w:pos="1666" w:val="left" w:leader="none"/>
          <w:tab w:pos="1667" w:val="left" w:leader="none"/>
        </w:tabs>
        <w:spacing w:line="271" w:lineRule="auto" w:before="129" w:after="0"/>
        <w:ind w:left="1666" w:right="191" w:hanging="710"/>
        <w:jc w:val="left"/>
        <w:rPr>
          <w:sz w:val="21"/>
        </w:rPr>
      </w:pPr>
      <w:r>
        <w:rPr>
          <w:sz w:val="21"/>
        </w:rPr>
        <w:t>Cannabis</w:t>
      </w:r>
      <w:r>
        <w:rPr>
          <w:sz w:val="21"/>
          <w:vertAlign w:val="superscript"/>
        </w:rPr>
        <w:t>15</w:t>
      </w:r>
      <w:r>
        <w:rPr>
          <w:sz w:val="21"/>
          <w:vertAlign w:val="baseline"/>
        </w:rPr>
        <w:t> is also a drug of dependence.</w:t>
      </w:r>
      <w:r>
        <w:rPr>
          <w:sz w:val="21"/>
          <w:vertAlign w:val="superscript"/>
        </w:rPr>
        <w:t>16</w:t>
      </w:r>
      <w:r>
        <w:rPr>
          <w:sz w:val="21"/>
          <w:vertAlign w:val="baseline"/>
        </w:rPr>
        <w:t> The Drugs, Poisons and Controlled </w:t>
      </w:r>
      <w:r>
        <w:rPr>
          <w:w w:val="95"/>
          <w:sz w:val="21"/>
          <w:vertAlign w:val="baseline"/>
        </w:rPr>
        <w:t>Substances</w:t>
      </w:r>
      <w:r>
        <w:rPr>
          <w:spacing w:val="-38"/>
          <w:w w:val="95"/>
          <w:sz w:val="21"/>
          <w:vertAlign w:val="baseline"/>
        </w:rPr>
        <w:t> </w:t>
      </w:r>
      <w:r>
        <w:rPr>
          <w:w w:val="95"/>
          <w:sz w:val="21"/>
          <w:vertAlign w:val="baseline"/>
        </w:rPr>
        <w:t>Act</w:t>
      </w:r>
      <w:r>
        <w:rPr>
          <w:spacing w:val="-38"/>
          <w:w w:val="95"/>
          <w:sz w:val="21"/>
          <w:vertAlign w:val="baseline"/>
        </w:rPr>
        <w:t> </w:t>
      </w:r>
      <w:r>
        <w:rPr>
          <w:w w:val="95"/>
          <w:sz w:val="21"/>
          <w:vertAlign w:val="baseline"/>
        </w:rPr>
        <w:t>imposes</w:t>
      </w:r>
      <w:r>
        <w:rPr>
          <w:spacing w:val="-37"/>
          <w:w w:val="95"/>
          <w:sz w:val="21"/>
          <w:vertAlign w:val="baseline"/>
        </w:rPr>
        <w:t> </w:t>
      </w:r>
      <w:r>
        <w:rPr>
          <w:w w:val="95"/>
          <w:sz w:val="21"/>
          <w:vertAlign w:val="baseline"/>
        </w:rPr>
        <w:t>penalties</w:t>
      </w:r>
      <w:r>
        <w:rPr>
          <w:spacing w:val="-38"/>
          <w:w w:val="95"/>
          <w:sz w:val="21"/>
          <w:vertAlign w:val="baseline"/>
        </w:rPr>
        <w:t> </w:t>
      </w:r>
      <w:r>
        <w:rPr>
          <w:w w:val="95"/>
          <w:sz w:val="21"/>
          <w:vertAlign w:val="baseline"/>
        </w:rPr>
        <w:t>on</w:t>
      </w:r>
      <w:r>
        <w:rPr>
          <w:spacing w:val="-37"/>
          <w:w w:val="95"/>
          <w:sz w:val="21"/>
          <w:vertAlign w:val="baseline"/>
        </w:rPr>
        <w:t> </w:t>
      </w:r>
      <w:r>
        <w:rPr>
          <w:w w:val="95"/>
          <w:sz w:val="21"/>
          <w:vertAlign w:val="baseline"/>
        </w:rPr>
        <w:t>people</w:t>
      </w:r>
      <w:r>
        <w:rPr>
          <w:spacing w:val="-38"/>
          <w:w w:val="95"/>
          <w:sz w:val="21"/>
          <w:vertAlign w:val="baseline"/>
        </w:rPr>
        <w:t> </w:t>
      </w:r>
      <w:r>
        <w:rPr>
          <w:w w:val="95"/>
          <w:sz w:val="21"/>
          <w:vertAlign w:val="baseline"/>
        </w:rPr>
        <w:t>who</w:t>
      </w:r>
      <w:r>
        <w:rPr>
          <w:spacing w:val="-38"/>
          <w:w w:val="95"/>
          <w:sz w:val="21"/>
          <w:vertAlign w:val="baseline"/>
        </w:rPr>
        <w:t> </w:t>
      </w:r>
      <w:r>
        <w:rPr>
          <w:w w:val="95"/>
          <w:sz w:val="21"/>
          <w:vertAlign w:val="baseline"/>
        </w:rPr>
        <w:t>unlawfully</w:t>
      </w:r>
      <w:r>
        <w:rPr>
          <w:spacing w:val="-37"/>
          <w:w w:val="95"/>
          <w:sz w:val="21"/>
          <w:vertAlign w:val="baseline"/>
        </w:rPr>
        <w:t> </w:t>
      </w:r>
      <w:r>
        <w:rPr>
          <w:w w:val="95"/>
          <w:sz w:val="21"/>
          <w:vertAlign w:val="baseline"/>
        </w:rPr>
        <w:t>make</w:t>
      </w:r>
      <w:r>
        <w:rPr>
          <w:spacing w:val="-38"/>
          <w:w w:val="95"/>
          <w:sz w:val="21"/>
          <w:vertAlign w:val="baseline"/>
        </w:rPr>
        <w:t> </w:t>
      </w:r>
      <w:r>
        <w:rPr>
          <w:w w:val="95"/>
          <w:sz w:val="21"/>
          <w:vertAlign w:val="baseline"/>
        </w:rPr>
        <w:t>drugs</w:t>
      </w:r>
      <w:r>
        <w:rPr>
          <w:spacing w:val="-37"/>
          <w:w w:val="95"/>
          <w:sz w:val="21"/>
          <w:vertAlign w:val="baseline"/>
        </w:rPr>
        <w:t> </w:t>
      </w:r>
      <w:r>
        <w:rPr>
          <w:w w:val="95"/>
          <w:sz w:val="21"/>
          <w:vertAlign w:val="baseline"/>
        </w:rPr>
        <w:t>of</w:t>
      </w:r>
      <w:r>
        <w:rPr>
          <w:spacing w:val="-38"/>
          <w:w w:val="95"/>
          <w:sz w:val="21"/>
          <w:vertAlign w:val="baseline"/>
        </w:rPr>
        <w:t> </w:t>
      </w:r>
      <w:r>
        <w:rPr>
          <w:w w:val="95"/>
          <w:sz w:val="21"/>
          <w:vertAlign w:val="baseline"/>
        </w:rPr>
        <w:t>dependence available.</w:t>
      </w:r>
      <w:r>
        <w:rPr>
          <w:spacing w:val="-29"/>
          <w:w w:val="95"/>
          <w:sz w:val="21"/>
          <w:vertAlign w:val="baseline"/>
        </w:rPr>
        <w:t> </w:t>
      </w:r>
      <w:r>
        <w:rPr>
          <w:w w:val="95"/>
          <w:sz w:val="21"/>
          <w:vertAlign w:val="baseline"/>
        </w:rPr>
        <w:t>It</w:t>
      </w:r>
      <w:r>
        <w:rPr>
          <w:spacing w:val="-27"/>
          <w:w w:val="95"/>
          <w:sz w:val="21"/>
          <w:vertAlign w:val="baseline"/>
        </w:rPr>
        <w:t> </w:t>
      </w:r>
      <w:r>
        <w:rPr>
          <w:w w:val="95"/>
          <w:sz w:val="21"/>
          <w:vertAlign w:val="baseline"/>
        </w:rPr>
        <w:t>is</w:t>
      </w:r>
      <w:r>
        <w:rPr>
          <w:spacing w:val="-28"/>
          <w:w w:val="95"/>
          <w:sz w:val="21"/>
          <w:vertAlign w:val="baseline"/>
        </w:rPr>
        <w:t> </w:t>
      </w:r>
      <w:r>
        <w:rPr>
          <w:w w:val="95"/>
          <w:sz w:val="21"/>
          <w:vertAlign w:val="baseline"/>
        </w:rPr>
        <w:t>an</w:t>
      </w:r>
      <w:r>
        <w:rPr>
          <w:spacing w:val="-27"/>
          <w:w w:val="95"/>
          <w:sz w:val="21"/>
          <w:vertAlign w:val="baseline"/>
        </w:rPr>
        <w:t> </w:t>
      </w:r>
      <w:r>
        <w:rPr>
          <w:w w:val="95"/>
          <w:sz w:val="21"/>
          <w:vertAlign w:val="baseline"/>
        </w:rPr>
        <w:t>offence</w:t>
      </w:r>
      <w:r>
        <w:rPr>
          <w:spacing w:val="-28"/>
          <w:w w:val="95"/>
          <w:sz w:val="21"/>
          <w:vertAlign w:val="baseline"/>
        </w:rPr>
        <w:t> </w:t>
      </w:r>
      <w:r>
        <w:rPr>
          <w:w w:val="95"/>
          <w:sz w:val="21"/>
          <w:vertAlign w:val="baseline"/>
        </w:rPr>
        <w:t>in</w:t>
      </w:r>
      <w:r>
        <w:rPr>
          <w:spacing w:val="-27"/>
          <w:w w:val="95"/>
          <w:sz w:val="21"/>
          <w:vertAlign w:val="baseline"/>
        </w:rPr>
        <w:t> </w:t>
      </w:r>
      <w:r>
        <w:rPr>
          <w:w w:val="95"/>
          <w:sz w:val="21"/>
          <w:vertAlign w:val="baseline"/>
        </w:rPr>
        <w:t>Victoria</w:t>
      </w:r>
      <w:r>
        <w:rPr>
          <w:spacing w:val="-28"/>
          <w:w w:val="95"/>
          <w:sz w:val="21"/>
          <w:vertAlign w:val="baseline"/>
        </w:rPr>
        <w:t> </w:t>
      </w:r>
      <w:r>
        <w:rPr>
          <w:w w:val="95"/>
          <w:sz w:val="21"/>
          <w:vertAlign w:val="baseline"/>
        </w:rPr>
        <w:t>to</w:t>
      </w:r>
      <w:r>
        <w:rPr>
          <w:spacing w:val="-27"/>
          <w:w w:val="95"/>
          <w:sz w:val="21"/>
          <w:vertAlign w:val="baseline"/>
        </w:rPr>
        <w:t> </w:t>
      </w:r>
      <w:r>
        <w:rPr>
          <w:w w:val="95"/>
          <w:sz w:val="21"/>
          <w:vertAlign w:val="baseline"/>
        </w:rPr>
        <w:t>cultivate,</w:t>
      </w:r>
      <w:r>
        <w:rPr>
          <w:spacing w:val="-29"/>
          <w:w w:val="95"/>
          <w:sz w:val="21"/>
          <w:vertAlign w:val="baseline"/>
        </w:rPr>
        <w:t> </w:t>
      </w:r>
      <w:r>
        <w:rPr>
          <w:w w:val="95"/>
          <w:sz w:val="21"/>
          <w:vertAlign w:val="baseline"/>
        </w:rPr>
        <w:t>traffick,</w:t>
      </w:r>
      <w:r>
        <w:rPr>
          <w:spacing w:val="-28"/>
          <w:w w:val="95"/>
          <w:sz w:val="21"/>
          <w:vertAlign w:val="baseline"/>
        </w:rPr>
        <w:t> </w:t>
      </w:r>
      <w:r>
        <w:rPr>
          <w:w w:val="95"/>
          <w:sz w:val="21"/>
          <w:vertAlign w:val="baseline"/>
        </w:rPr>
        <w:t>administer,</w:t>
      </w:r>
      <w:r>
        <w:rPr>
          <w:spacing w:val="-28"/>
          <w:w w:val="95"/>
          <w:sz w:val="21"/>
          <w:vertAlign w:val="baseline"/>
        </w:rPr>
        <w:t> </w:t>
      </w:r>
      <w:r>
        <w:rPr>
          <w:w w:val="95"/>
          <w:sz w:val="21"/>
          <w:vertAlign w:val="baseline"/>
        </w:rPr>
        <w:t>possess</w:t>
      </w:r>
      <w:r>
        <w:rPr>
          <w:spacing w:val="-27"/>
          <w:w w:val="95"/>
          <w:sz w:val="21"/>
          <w:vertAlign w:val="baseline"/>
        </w:rPr>
        <w:t> </w:t>
      </w:r>
      <w:r>
        <w:rPr>
          <w:w w:val="95"/>
          <w:sz w:val="21"/>
          <w:vertAlign w:val="baseline"/>
        </w:rPr>
        <w:t>or</w:t>
      </w:r>
      <w:r>
        <w:rPr>
          <w:spacing w:val="-28"/>
          <w:w w:val="95"/>
          <w:sz w:val="21"/>
          <w:vertAlign w:val="baseline"/>
        </w:rPr>
        <w:t> </w:t>
      </w:r>
      <w:r>
        <w:rPr>
          <w:w w:val="95"/>
          <w:sz w:val="21"/>
          <w:vertAlign w:val="baseline"/>
        </w:rPr>
        <w:t>use </w:t>
      </w:r>
      <w:r>
        <w:rPr>
          <w:sz w:val="21"/>
          <w:vertAlign w:val="baseline"/>
        </w:rPr>
        <w:t>cannabis.</w:t>
      </w:r>
      <w:r>
        <w:rPr>
          <w:sz w:val="21"/>
          <w:vertAlign w:val="superscript"/>
        </w:rPr>
        <w:t>17</w:t>
      </w:r>
    </w:p>
    <w:p>
      <w:pPr>
        <w:pStyle w:val="ListParagraph"/>
        <w:numPr>
          <w:ilvl w:val="1"/>
          <w:numId w:val="5"/>
        </w:numPr>
        <w:tabs>
          <w:tab w:pos="1666" w:val="left" w:leader="none"/>
          <w:tab w:pos="1667" w:val="left" w:leader="none"/>
        </w:tabs>
        <w:spacing w:line="271" w:lineRule="auto" w:before="102" w:after="0"/>
        <w:ind w:left="1666" w:right="188" w:hanging="710"/>
        <w:jc w:val="left"/>
        <w:rPr>
          <w:sz w:val="21"/>
        </w:rPr>
      </w:pPr>
      <w:r>
        <w:rPr>
          <w:sz w:val="21"/>
        </w:rPr>
        <w:t>The</w:t>
      </w:r>
      <w:r>
        <w:rPr>
          <w:spacing w:val="-44"/>
          <w:sz w:val="21"/>
        </w:rPr>
        <w:t> </w:t>
      </w:r>
      <w:r>
        <w:rPr>
          <w:sz w:val="21"/>
        </w:rPr>
        <w:t>Act</w:t>
      </w:r>
      <w:r>
        <w:rPr>
          <w:spacing w:val="-44"/>
          <w:sz w:val="21"/>
        </w:rPr>
        <w:t> </w:t>
      </w:r>
      <w:r>
        <w:rPr>
          <w:sz w:val="21"/>
        </w:rPr>
        <w:t>could</w:t>
      </w:r>
      <w:r>
        <w:rPr>
          <w:spacing w:val="-43"/>
          <w:sz w:val="21"/>
        </w:rPr>
        <w:t> </w:t>
      </w:r>
      <w:r>
        <w:rPr>
          <w:sz w:val="21"/>
        </w:rPr>
        <w:t>be</w:t>
      </w:r>
      <w:r>
        <w:rPr>
          <w:spacing w:val="-44"/>
          <w:sz w:val="21"/>
        </w:rPr>
        <w:t> </w:t>
      </w:r>
      <w:r>
        <w:rPr>
          <w:sz w:val="21"/>
        </w:rPr>
        <w:t>amended</w:t>
      </w:r>
      <w:r>
        <w:rPr>
          <w:spacing w:val="-44"/>
          <w:sz w:val="21"/>
        </w:rPr>
        <w:t> </w:t>
      </w:r>
      <w:r>
        <w:rPr>
          <w:sz w:val="21"/>
        </w:rPr>
        <w:t>to</w:t>
      </w:r>
      <w:r>
        <w:rPr>
          <w:spacing w:val="-43"/>
          <w:sz w:val="21"/>
        </w:rPr>
        <w:t> </w:t>
      </w:r>
      <w:r>
        <w:rPr>
          <w:sz w:val="21"/>
        </w:rPr>
        <w:t>create</w:t>
      </w:r>
      <w:r>
        <w:rPr>
          <w:spacing w:val="-44"/>
          <w:sz w:val="21"/>
        </w:rPr>
        <w:t> </w:t>
      </w:r>
      <w:r>
        <w:rPr>
          <w:sz w:val="21"/>
        </w:rPr>
        <w:t>a</w:t>
      </w:r>
      <w:r>
        <w:rPr>
          <w:spacing w:val="-43"/>
          <w:sz w:val="21"/>
        </w:rPr>
        <w:t> </w:t>
      </w:r>
      <w:r>
        <w:rPr>
          <w:sz w:val="21"/>
        </w:rPr>
        <w:t>specific</w:t>
      </w:r>
      <w:r>
        <w:rPr>
          <w:spacing w:val="-44"/>
          <w:sz w:val="21"/>
        </w:rPr>
        <w:t> </w:t>
      </w:r>
      <w:r>
        <w:rPr>
          <w:sz w:val="21"/>
        </w:rPr>
        <w:t>exception</w:t>
      </w:r>
      <w:r>
        <w:rPr>
          <w:spacing w:val="-44"/>
          <w:sz w:val="21"/>
        </w:rPr>
        <w:t> </w:t>
      </w:r>
      <w:r>
        <w:rPr>
          <w:sz w:val="21"/>
        </w:rPr>
        <w:t>permitting</w:t>
      </w:r>
      <w:r>
        <w:rPr>
          <w:spacing w:val="-43"/>
          <w:sz w:val="21"/>
        </w:rPr>
        <w:t> </w:t>
      </w:r>
      <w:r>
        <w:rPr>
          <w:sz w:val="21"/>
        </w:rPr>
        <w:t>cannabis</w:t>
      </w:r>
      <w:r>
        <w:rPr>
          <w:spacing w:val="-44"/>
          <w:sz w:val="21"/>
        </w:rPr>
        <w:t> </w:t>
      </w:r>
      <w:r>
        <w:rPr>
          <w:sz w:val="21"/>
        </w:rPr>
        <w:t>to</w:t>
      </w:r>
      <w:r>
        <w:rPr>
          <w:spacing w:val="-44"/>
          <w:sz w:val="21"/>
        </w:rPr>
        <w:t> </w:t>
      </w:r>
      <w:r>
        <w:rPr>
          <w:sz w:val="21"/>
        </w:rPr>
        <w:t>be </w:t>
      </w:r>
      <w:r>
        <w:rPr>
          <w:w w:val="95"/>
          <w:sz w:val="21"/>
        </w:rPr>
        <w:t>supplied</w:t>
      </w:r>
      <w:r>
        <w:rPr>
          <w:spacing w:val="-42"/>
          <w:w w:val="95"/>
          <w:sz w:val="21"/>
        </w:rPr>
        <w:t> </w:t>
      </w:r>
      <w:r>
        <w:rPr>
          <w:w w:val="95"/>
          <w:sz w:val="21"/>
        </w:rPr>
        <w:t>for</w:t>
      </w:r>
      <w:r>
        <w:rPr>
          <w:spacing w:val="-42"/>
          <w:w w:val="95"/>
          <w:sz w:val="21"/>
        </w:rPr>
        <w:t> </w:t>
      </w:r>
      <w:r>
        <w:rPr>
          <w:w w:val="95"/>
          <w:sz w:val="21"/>
        </w:rPr>
        <w:t>medicinal</w:t>
      </w:r>
      <w:r>
        <w:rPr>
          <w:spacing w:val="-43"/>
          <w:w w:val="95"/>
          <w:sz w:val="21"/>
        </w:rPr>
        <w:t> </w:t>
      </w:r>
      <w:r>
        <w:rPr>
          <w:w w:val="95"/>
          <w:sz w:val="21"/>
        </w:rPr>
        <w:t>purposes,</w:t>
      </w:r>
      <w:r>
        <w:rPr>
          <w:spacing w:val="-42"/>
          <w:w w:val="95"/>
          <w:sz w:val="21"/>
        </w:rPr>
        <w:t> </w:t>
      </w:r>
      <w:r>
        <w:rPr>
          <w:w w:val="95"/>
          <w:sz w:val="21"/>
        </w:rPr>
        <w:t>without</w:t>
      </w:r>
      <w:r>
        <w:rPr>
          <w:spacing w:val="-42"/>
          <w:w w:val="95"/>
          <w:sz w:val="21"/>
        </w:rPr>
        <w:t> </w:t>
      </w:r>
      <w:r>
        <w:rPr>
          <w:w w:val="95"/>
          <w:sz w:val="21"/>
        </w:rPr>
        <w:t>unduly</w:t>
      </w:r>
      <w:r>
        <w:rPr>
          <w:spacing w:val="-42"/>
          <w:w w:val="95"/>
          <w:sz w:val="21"/>
        </w:rPr>
        <w:t> </w:t>
      </w:r>
      <w:r>
        <w:rPr>
          <w:w w:val="95"/>
          <w:sz w:val="21"/>
        </w:rPr>
        <w:t>disturbing</w:t>
      </w:r>
      <w:r>
        <w:rPr>
          <w:spacing w:val="-42"/>
          <w:w w:val="95"/>
          <w:sz w:val="21"/>
        </w:rPr>
        <w:t> </w:t>
      </w:r>
      <w:r>
        <w:rPr>
          <w:w w:val="95"/>
          <w:sz w:val="21"/>
        </w:rPr>
        <w:t>the</w:t>
      </w:r>
      <w:r>
        <w:rPr>
          <w:spacing w:val="-42"/>
          <w:w w:val="95"/>
          <w:sz w:val="21"/>
        </w:rPr>
        <w:t> </w:t>
      </w:r>
      <w:r>
        <w:rPr>
          <w:w w:val="95"/>
          <w:sz w:val="21"/>
        </w:rPr>
        <w:t>general</w:t>
      </w:r>
      <w:r>
        <w:rPr>
          <w:spacing w:val="-43"/>
          <w:w w:val="95"/>
          <w:sz w:val="21"/>
        </w:rPr>
        <w:t> </w:t>
      </w:r>
      <w:r>
        <w:rPr>
          <w:w w:val="95"/>
          <w:sz w:val="21"/>
        </w:rPr>
        <w:t>prohibitions</w:t>
      </w:r>
      <w:r>
        <w:rPr>
          <w:spacing w:val="-42"/>
          <w:w w:val="95"/>
          <w:sz w:val="21"/>
        </w:rPr>
        <w:t> </w:t>
      </w:r>
      <w:r>
        <w:rPr>
          <w:w w:val="95"/>
          <w:sz w:val="21"/>
        </w:rPr>
        <w:t>on </w:t>
      </w:r>
      <w:r>
        <w:rPr>
          <w:sz w:val="21"/>
        </w:rPr>
        <w:t>its</w:t>
      </w:r>
      <w:r>
        <w:rPr>
          <w:spacing w:val="-38"/>
          <w:sz w:val="21"/>
        </w:rPr>
        <w:t> </w:t>
      </w:r>
      <w:r>
        <w:rPr>
          <w:sz w:val="21"/>
        </w:rPr>
        <w:t>use.</w:t>
      </w:r>
      <w:r>
        <w:rPr>
          <w:spacing w:val="-37"/>
          <w:sz w:val="21"/>
        </w:rPr>
        <w:t> </w:t>
      </w:r>
      <w:r>
        <w:rPr>
          <w:sz w:val="21"/>
        </w:rPr>
        <w:t>The</w:t>
      </w:r>
      <w:r>
        <w:rPr>
          <w:spacing w:val="-37"/>
          <w:sz w:val="21"/>
        </w:rPr>
        <w:t> </w:t>
      </w:r>
      <w:r>
        <w:rPr>
          <w:sz w:val="21"/>
        </w:rPr>
        <w:t>Act</w:t>
      </w:r>
      <w:r>
        <w:rPr>
          <w:spacing w:val="-37"/>
          <w:sz w:val="21"/>
        </w:rPr>
        <w:t> </w:t>
      </w:r>
      <w:r>
        <w:rPr>
          <w:sz w:val="21"/>
        </w:rPr>
        <w:t>is</w:t>
      </w:r>
      <w:r>
        <w:rPr>
          <w:spacing w:val="-37"/>
          <w:sz w:val="21"/>
        </w:rPr>
        <w:t> </w:t>
      </w:r>
      <w:r>
        <w:rPr>
          <w:sz w:val="21"/>
        </w:rPr>
        <w:t>flexible.</w:t>
      </w:r>
      <w:r>
        <w:rPr>
          <w:spacing w:val="-38"/>
          <w:sz w:val="21"/>
        </w:rPr>
        <w:t> </w:t>
      </w:r>
      <w:r>
        <w:rPr>
          <w:sz w:val="21"/>
        </w:rPr>
        <w:t>Its</w:t>
      </w:r>
      <w:r>
        <w:rPr>
          <w:spacing w:val="-37"/>
          <w:sz w:val="21"/>
        </w:rPr>
        <w:t> </w:t>
      </w:r>
      <w:r>
        <w:rPr>
          <w:sz w:val="21"/>
        </w:rPr>
        <w:t>provisions</w:t>
      </w:r>
      <w:r>
        <w:rPr>
          <w:spacing w:val="-37"/>
          <w:sz w:val="21"/>
        </w:rPr>
        <w:t> </w:t>
      </w:r>
      <w:r>
        <w:rPr>
          <w:sz w:val="21"/>
        </w:rPr>
        <w:t>are</w:t>
      </w:r>
      <w:r>
        <w:rPr>
          <w:spacing w:val="-37"/>
          <w:sz w:val="21"/>
        </w:rPr>
        <w:t> </w:t>
      </w:r>
      <w:r>
        <w:rPr>
          <w:sz w:val="21"/>
        </w:rPr>
        <w:t>already</w:t>
      </w:r>
      <w:r>
        <w:rPr>
          <w:spacing w:val="-37"/>
          <w:sz w:val="21"/>
        </w:rPr>
        <w:t> </w:t>
      </w:r>
      <w:r>
        <w:rPr>
          <w:sz w:val="21"/>
        </w:rPr>
        <w:t>designed</w:t>
      </w:r>
      <w:r>
        <w:rPr>
          <w:spacing w:val="-37"/>
          <w:sz w:val="21"/>
        </w:rPr>
        <w:t> </w:t>
      </w:r>
      <w:r>
        <w:rPr>
          <w:sz w:val="21"/>
        </w:rPr>
        <w:t>to</w:t>
      </w:r>
      <w:r>
        <w:rPr>
          <w:spacing w:val="-37"/>
          <w:sz w:val="21"/>
        </w:rPr>
        <w:t> </w:t>
      </w:r>
      <w:r>
        <w:rPr>
          <w:sz w:val="21"/>
        </w:rPr>
        <w:t>respond</w:t>
      </w:r>
      <w:r>
        <w:rPr>
          <w:spacing w:val="-37"/>
          <w:sz w:val="21"/>
        </w:rPr>
        <w:t> </w:t>
      </w:r>
      <w:r>
        <w:rPr>
          <w:sz w:val="21"/>
        </w:rPr>
        <w:t>to</w:t>
      </w:r>
      <w:r>
        <w:rPr>
          <w:spacing w:val="-37"/>
          <w:sz w:val="21"/>
        </w:rPr>
        <w:t> </w:t>
      </w:r>
      <w:r>
        <w:rPr>
          <w:sz w:val="21"/>
        </w:rPr>
        <w:t>the </w:t>
      </w:r>
      <w:r>
        <w:rPr>
          <w:w w:val="95"/>
          <w:sz w:val="21"/>
        </w:rPr>
        <w:t>legalisation</w:t>
      </w:r>
      <w:r>
        <w:rPr>
          <w:spacing w:val="-39"/>
          <w:w w:val="95"/>
          <w:sz w:val="21"/>
        </w:rPr>
        <w:t> </w:t>
      </w:r>
      <w:r>
        <w:rPr>
          <w:w w:val="95"/>
          <w:sz w:val="21"/>
        </w:rPr>
        <w:t>of</w:t>
      </w:r>
      <w:r>
        <w:rPr>
          <w:spacing w:val="-39"/>
          <w:w w:val="95"/>
          <w:sz w:val="21"/>
        </w:rPr>
        <w:t> </w:t>
      </w:r>
      <w:r>
        <w:rPr>
          <w:w w:val="95"/>
          <w:sz w:val="21"/>
        </w:rPr>
        <w:t>a</w:t>
      </w:r>
      <w:r>
        <w:rPr>
          <w:spacing w:val="-38"/>
          <w:w w:val="95"/>
          <w:sz w:val="21"/>
        </w:rPr>
        <w:t> </w:t>
      </w:r>
      <w:r>
        <w:rPr>
          <w:w w:val="95"/>
          <w:sz w:val="21"/>
        </w:rPr>
        <w:t>substance</w:t>
      </w:r>
      <w:r>
        <w:rPr>
          <w:spacing w:val="-39"/>
          <w:w w:val="95"/>
          <w:sz w:val="21"/>
        </w:rPr>
        <w:t> </w:t>
      </w:r>
      <w:r>
        <w:rPr>
          <w:w w:val="95"/>
          <w:sz w:val="21"/>
        </w:rPr>
        <w:t>such</w:t>
      </w:r>
      <w:r>
        <w:rPr>
          <w:spacing w:val="-39"/>
          <w:w w:val="95"/>
          <w:sz w:val="21"/>
        </w:rPr>
        <w:t> </w:t>
      </w:r>
      <w:r>
        <w:rPr>
          <w:w w:val="95"/>
          <w:sz w:val="21"/>
        </w:rPr>
        <w:t>as</w:t>
      </w:r>
      <w:r>
        <w:rPr>
          <w:spacing w:val="-38"/>
          <w:w w:val="95"/>
          <w:sz w:val="21"/>
        </w:rPr>
        <w:t> </w:t>
      </w:r>
      <w:r>
        <w:rPr>
          <w:w w:val="95"/>
          <w:sz w:val="21"/>
        </w:rPr>
        <w:t>cannabis</w:t>
      </w:r>
      <w:r>
        <w:rPr>
          <w:spacing w:val="-39"/>
          <w:w w:val="95"/>
          <w:sz w:val="21"/>
        </w:rPr>
        <w:t> </w:t>
      </w:r>
      <w:r>
        <w:rPr>
          <w:w w:val="95"/>
          <w:sz w:val="21"/>
        </w:rPr>
        <w:t>for</w:t>
      </w:r>
      <w:r>
        <w:rPr>
          <w:spacing w:val="-38"/>
          <w:w w:val="95"/>
          <w:sz w:val="21"/>
        </w:rPr>
        <w:t> </w:t>
      </w:r>
      <w:r>
        <w:rPr>
          <w:w w:val="95"/>
          <w:sz w:val="21"/>
        </w:rPr>
        <w:t>a</w:t>
      </w:r>
      <w:r>
        <w:rPr>
          <w:spacing w:val="-39"/>
          <w:w w:val="95"/>
          <w:sz w:val="21"/>
        </w:rPr>
        <w:t> </w:t>
      </w:r>
      <w:r>
        <w:rPr>
          <w:w w:val="95"/>
          <w:sz w:val="21"/>
        </w:rPr>
        <w:t>limited</w:t>
      </w:r>
      <w:r>
        <w:rPr>
          <w:spacing w:val="-39"/>
          <w:w w:val="95"/>
          <w:sz w:val="21"/>
        </w:rPr>
        <w:t> </w:t>
      </w:r>
      <w:r>
        <w:rPr>
          <w:w w:val="95"/>
          <w:sz w:val="21"/>
        </w:rPr>
        <w:t>purpose.</w:t>
      </w:r>
      <w:r>
        <w:rPr>
          <w:spacing w:val="-39"/>
          <w:w w:val="95"/>
          <w:sz w:val="21"/>
        </w:rPr>
        <w:t> </w:t>
      </w:r>
      <w:r>
        <w:rPr>
          <w:w w:val="95"/>
          <w:sz w:val="21"/>
        </w:rPr>
        <w:t>It</w:t>
      </w:r>
      <w:r>
        <w:rPr>
          <w:spacing w:val="-38"/>
          <w:w w:val="95"/>
          <w:sz w:val="21"/>
        </w:rPr>
        <w:t> </w:t>
      </w:r>
      <w:r>
        <w:rPr>
          <w:w w:val="95"/>
          <w:sz w:val="21"/>
        </w:rPr>
        <w:t>is</w:t>
      </w:r>
      <w:r>
        <w:rPr>
          <w:spacing w:val="-39"/>
          <w:w w:val="95"/>
          <w:sz w:val="21"/>
        </w:rPr>
        <w:t> </w:t>
      </w:r>
      <w:r>
        <w:rPr>
          <w:w w:val="95"/>
          <w:sz w:val="21"/>
        </w:rPr>
        <w:t>only</w:t>
      </w:r>
      <w:r>
        <w:rPr>
          <w:spacing w:val="-39"/>
          <w:w w:val="95"/>
          <w:sz w:val="21"/>
        </w:rPr>
        <w:t> </w:t>
      </w:r>
      <w:r>
        <w:rPr>
          <w:w w:val="95"/>
          <w:sz w:val="21"/>
        </w:rPr>
        <w:t>prohibited</w:t>
      </w:r>
      <w:r>
        <w:rPr>
          <w:spacing w:val="-38"/>
          <w:w w:val="95"/>
          <w:sz w:val="21"/>
        </w:rPr>
        <w:t> </w:t>
      </w:r>
      <w:r>
        <w:rPr>
          <w:w w:val="95"/>
          <w:sz w:val="21"/>
        </w:rPr>
        <w:t>to make</w:t>
      </w:r>
      <w:r>
        <w:rPr>
          <w:spacing w:val="-31"/>
          <w:w w:val="95"/>
          <w:sz w:val="21"/>
        </w:rPr>
        <w:t> </w:t>
      </w:r>
      <w:r>
        <w:rPr>
          <w:w w:val="95"/>
          <w:sz w:val="21"/>
        </w:rPr>
        <w:t>a</w:t>
      </w:r>
      <w:r>
        <w:rPr>
          <w:spacing w:val="-31"/>
          <w:w w:val="95"/>
          <w:sz w:val="21"/>
        </w:rPr>
        <w:t> </w:t>
      </w:r>
      <w:r>
        <w:rPr>
          <w:w w:val="95"/>
          <w:sz w:val="21"/>
        </w:rPr>
        <w:t>drug</w:t>
      </w:r>
      <w:r>
        <w:rPr>
          <w:spacing w:val="-31"/>
          <w:w w:val="95"/>
          <w:sz w:val="21"/>
        </w:rPr>
        <w:t> </w:t>
      </w:r>
      <w:r>
        <w:rPr>
          <w:w w:val="95"/>
          <w:sz w:val="21"/>
        </w:rPr>
        <w:t>of</w:t>
      </w:r>
      <w:r>
        <w:rPr>
          <w:spacing w:val="-31"/>
          <w:w w:val="95"/>
          <w:sz w:val="21"/>
        </w:rPr>
        <w:t> </w:t>
      </w:r>
      <w:r>
        <w:rPr>
          <w:w w:val="95"/>
          <w:sz w:val="21"/>
        </w:rPr>
        <w:t>dependence</w:t>
      </w:r>
      <w:r>
        <w:rPr>
          <w:spacing w:val="-31"/>
          <w:w w:val="95"/>
          <w:sz w:val="21"/>
        </w:rPr>
        <w:t> </w:t>
      </w:r>
      <w:r>
        <w:rPr>
          <w:w w:val="95"/>
          <w:sz w:val="21"/>
        </w:rPr>
        <w:t>such</w:t>
      </w:r>
      <w:r>
        <w:rPr>
          <w:spacing w:val="-31"/>
          <w:w w:val="95"/>
          <w:sz w:val="21"/>
        </w:rPr>
        <w:t> </w:t>
      </w:r>
      <w:r>
        <w:rPr>
          <w:w w:val="95"/>
          <w:sz w:val="21"/>
        </w:rPr>
        <w:t>as</w:t>
      </w:r>
      <w:r>
        <w:rPr>
          <w:spacing w:val="-31"/>
          <w:w w:val="95"/>
          <w:sz w:val="21"/>
        </w:rPr>
        <w:t> </w:t>
      </w:r>
      <w:r>
        <w:rPr>
          <w:w w:val="95"/>
          <w:sz w:val="21"/>
        </w:rPr>
        <w:t>cannabis</w:t>
      </w:r>
      <w:r>
        <w:rPr>
          <w:spacing w:val="-31"/>
          <w:w w:val="95"/>
          <w:sz w:val="21"/>
        </w:rPr>
        <w:t> </w:t>
      </w:r>
      <w:r>
        <w:rPr>
          <w:w w:val="95"/>
          <w:sz w:val="21"/>
        </w:rPr>
        <w:t>available</w:t>
      </w:r>
      <w:r>
        <w:rPr>
          <w:spacing w:val="-31"/>
          <w:w w:val="95"/>
          <w:sz w:val="21"/>
        </w:rPr>
        <w:t> </w:t>
      </w:r>
      <w:r>
        <w:rPr>
          <w:w w:val="95"/>
          <w:sz w:val="21"/>
        </w:rPr>
        <w:t>‘without</w:t>
      </w:r>
      <w:r>
        <w:rPr>
          <w:spacing w:val="-31"/>
          <w:w w:val="95"/>
          <w:sz w:val="21"/>
        </w:rPr>
        <w:t> </w:t>
      </w:r>
      <w:r>
        <w:rPr>
          <w:w w:val="95"/>
          <w:sz w:val="21"/>
        </w:rPr>
        <w:t>being</w:t>
      </w:r>
      <w:r>
        <w:rPr>
          <w:spacing w:val="-31"/>
          <w:w w:val="95"/>
          <w:sz w:val="21"/>
        </w:rPr>
        <w:t> </w:t>
      </w:r>
      <w:r>
        <w:rPr>
          <w:w w:val="95"/>
          <w:sz w:val="21"/>
        </w:rPr>
        <w:t>authorised</w:t>
      </w:r>
      <w:r>
        <w:rPr>
          <w:spacing w:val="-31"/>
          <w:w w:val="95"/>
          <w:sz w:val="21"/>
        </w:rPr>
        <w:t> </w:t>
      </w:r>
      <w:r>
        <w:rPr>
          <w:w w:val="95"/>
          <w:sz w:val="21"/>
        </w:rPr>
        <w:t>by</w:t>
      </w:r>
      <w:r>
        <w:rPr>
          <w:spacing w:val="-31"/>
          <w:w w:val="95"/>
          <w:sz w:val="21"/>
        </w:rPr>
        <w:t> </w:t>
      </w:r>
      <w:r>
        <w:rPr>
          <w:w w:val="95"/>
          <w:sz w:val="21"/>
        </w:rPr>
        <w:t>or </w:t>
      </w:r>
      <w:r>
        <w:rPr>
          <w:sz w:val="21"/>
        </w:rPr>
        <w:t>licensed</w:t>
      </w:r>
      <w:r>
        <w:rPr>
          <w:spacing w:val="-17"/>
          <w:sz w:val="21"/>
        </w:rPr>
        <w:t> </w:t>
      </w:r>
      <w:r>
        <w:rPr>
          <w:sz w:val="21"/>
        </w:rPr>
        <w:t>under</w:t>
      </w:r>
      <w:r>
        <w:rPr>
          <w:spacing w:val="-16"/>
          <w:sz w:val="21"/>
        </w:rPr>
        <w:t> </w:t>
      </w:r>
      <w:r>
        <w:rPr>
          <w:sz w:val="21"/>
        </w:rPr>
        <w:t>this</w:t>
      </w:r>
      <w:r>
        <w:rPr>
          <w:spacing w:val="-16"/>
          <w:sz w:val="21"/>
        </w:rPr>
        <w:t> </w:t>
      </w:r>
      <w:r>
        <w:rPr>
          <w:sz w:val="21"/>
        </w:rPr>
        <w:t>Act</w:t>
      </w:r>
      <w:r>
        <w:rPr>
          <w:spacing w:val="-16"/>
          <w:sz w:val="21"/>
        </w:rPr>
        <w:t> </w:t>
      </w:r>
      <w:r>
        <w:rPr>
          <w:sz w:val="21"/>
        </w:rPr>
        <w:t>or</w:t>
      </w:r>
      <w:r>
        <w:rPr>
          <w:spacing w:val="-17"/>
          <w:sz w:val="21"/>
        </w:rPr>
        <w:t> </w:t>
      </w:r>
      <w:r>
        <w:rPr>
          <w:sz w:val="21"/>
        </w:rPr>
        <w:t>the</w:t>
      </w:r>
      <w:r>
        <w:rPr>
          <w:spacing w:val="-16"/>
          <w:sz w:val="21"/>
        </w:rPr>
        <w:t> </w:t>
      </w:r>
      <w:r>
        <w:rPr>
          <w:sz w:val="21"/>
        </w:rPr>
        <w:t>regulations</w:t>
      </w:r>
      <w:r>
        <w:rPr>
          <w:spacing w:val="-16"/>
          <w:sz w:val="21"/>
        </w:rPr>
        <w:t> </w:t>
      </w:r>
      <w:r>
        <w:rPr>
          <w:sz w:val="21"/>
        </w:rPr>
        <w:t>to</w:t>
      </w:r>
      <w:r>
        <w:rPr>
          <w:spacing w:val="-16"/>
          <w:sz w:val="21"/>
        </w:rPr>
        <w:t> </w:t>
      </w:r>
      <w:r>
        <w:rPr>
          <w:sz w:val="21"/>
        </w:rPr>
        <w:t>do</w:t>
      </w:r>
      <w:r>
        <w:rPr>
          <w:spacing w:val="-17"/>
          <w:sz w:val="21"/>
        </w:rPr>
        <w:t> </w:t>
      </w:r>
      <w:r>
        <w:rPr>
          <w:sz w:val="21"/>
        </w:rPr>
        <w:t>so’.</w:t>
      </w:r>
      <w:r>
        <w:rPr>
          <w:sz w:val="21"/>
          <w:vertAlign w:val="superscript"/>
        </w:rPr>
        <w:t>18</w:t>
      </w:r>
    </w:p>
    <w:p>
      <w:pPr>
        <w:pStyle w:val="Heading5"/>
        <w:spacing w:before="81"/>
      </w:pPr>
      <w:bookmarkStart w:name="_TOC_250075" w:id="79"/>
      <w:bookmarkEnd w:id="79"/>
      <w:r>
        <w:rPr/>
        <w:t>The Therapeutic Goods (Victoria) Act</w:t>
      </w:r>
    </w:p>
    <w:p>
      <w:pPr>
        <w:pStyle w:val="ListParagraph"/>
        <w:numPr>
          <w:ilvl w:val="1"/>
          <w:numId w:val="5"/>
        </w:numPr>
        <w:tabs>
          <w:tab w:pos="1666" w:val="left" w:leader="none"/>
          <w:tab w:pos="1667" w:val="left" w:leader="none"/>
        </w:tabs>
        <w:spacing w:line="268" w:lineRule="auto" w:before="123" w:after="0"/>
        <w:ind w:left="1666" w:right="162" w:hanging="710"/>
        <w:jc w:val="left"/>
        <w:rPr>
          <w:sz w:val="21"/>
        </w:rPr>
      </w:pPr>
      <w:r>
        <w:rPr>
          <w:sz w:val="21"/>
        </w:rPr>
        <w:t>The Therapeutic Goods (Victoria) Act extends the reach of the Commonwealth's therapeutic</w:t>
      </w:r>
      <w:r>
        <w:rPr>
          <w:spacing w:val="-45"/>
          <w:sz w:val="21"/>
        </w:rPr>
        <w:t> </w:t>
      </w:r>
      <w:r>
        <w:rPr>
          <w:sz w:val="21"/>
        </w:rPr>
        <w:t>goods</w:t>
      </w:r>
      <w:r>
        <w:rPr>
          <w:spacing w:val="-44"/>
          <w:sz w:val="21"/>
        </w:rPr>
        <w:t> </w:t>
      </w:r>
      <w:r>
        <w:rPr>
          <w:sz w:val="21"/>
        </w:rPr>
        <w:t>framework</w:t>
      </w:r>
      <w:r>
        <w:rPr>
          <w:spacing w:val="-45"/>
          <w:sz w:val="21"/>
        </w:rPr>
        <w:t> </w:t>
      </w:r>
      <w:r>
        <w:rPr>
          <w:sz w:val="21"/>
        </w:rPr>
        <w:t>to</w:t>
      </w:r>
      <w:r>
        <w:rPr>
          <w:spacing w:val="-44"/>
          <w:sz w:val="21"/>
        </w:rPr>
        <w:t> </w:t>
      </w:r>
      <w:r>
        <w:rPr>
          <w:sz w:val="21"/>
        </w:rPr>
        <w:t>everyone</w:t>
      </w:r>
      <w:r>
        <w:rPr>
          <w:spacing w:val="-45"/>
          <w:sz w:val="21"/>
        </w:rPr>
        <w:t> </w:t>
      </w:r>
      <w:r>
        <w:rPr>
          <w:sz w:val="21"/>
        </w:rPr>
        <w:t>in</w:t>
      </w:r>
      <w:r>
        <w:rPr>
          <w:spacing w:val="-44"/>
          <w:sz w:val="21"/>
        </w:rPr>
        <w:t> </w:t>
      </w:r>
      <w:r>
        <w:rPr>
          <w:sz w:val="21"/>
        </w:rPr>
        <w:t>Victoria.</w:t>
      </w:r>
      <w:r>
        <w:rPr>
          <w:spacing w:val="-45"/>
          <w:sz w:val="21"/>
        </w:rPr>
        <w:t> </w:t>
      </w:r>
      <w:r>
        <w:rPr>
          <w:sz w:val="21"/>
        </w:rPr>
        <w:t>This</w:t>
      </w:r>
      <w:r>
        <w:rPr>
          <w:spacing w:val="-44"/>
          <w:sz w:val="21"/>
        </w:rPr>
        <w:t> </w:t>
      </w:r>
      <w:r>
        <w:rPr>
          <w:sz w:val="21"/>
        </w:rPr>
        <w:t>is</w:t>
      </w:r>
      <w:r>
        <w:rPr>
          <w:spacing w:val="-45"/>
          <w:sz w:val="21"/>
        </w:rPr>
        <w:t> </w:t>
      </w:r>
      <w:r>
        <w:rPr>
          <w:sz w:val="21"/>
        </w:rPr>
        <w:t>to</w:t>
      </w:r>
      <w:r>
        <w:rPr>
          <w:spacing w:val="-44"/>
          <w:sz w:val="21"/>
        </w:rPr>
        <w:t> </w:t>
      </w:r>
      <w:r>
        <w:rPr>
          <w:sz w:val="21"/>
        </w:rPr>
        <w:t>allow</w:t>
      </w:r>
      <w:r>
        <w:rPr>
          <w:spacing w:val="-44"/>
          <w:sz w:val="21"/>
        </w:rPr>
        <w:t> </w:t>
      </w:r>
      <w:r>
        <w:rPr>
          <w:sz w:val="21"/>
        </w:rPr>
        <w:t>for</w:t>
      </w:r>
      <w:r>
        <w:rPr>
          <w:spacing w:val="-45"/>
          <w:sz w:val="21"/>
        </w:rPr>
        <w:t> </w:t>
      </w:r>
      <w:r>
        <w:rPr>
          <w:sz w:val="21"/>
        </w:rPr>
        <w:t>a</w:t>
      </w:r>
      <w:r>
        <w:rPr>
          <w:spacing w:val="-44"/>
          <w:sz w:val="21"/>
        </w:rPr>
        <w:t> </w:t>
      </w:r>
      <w:r>
        <w:rPr>
          <w:sz w:val="21"/>
        </w:rPr>
        <w:t>national, </w:t>
      </w:r>
      <w:r>
        <w:rPr>
          <w:w w:val="95"/>
          <w:sz w:val="21"/>
        </w:rPr>
        <w:t>uniform</w:t>
      </w:r>
      <w:r>
        <w:rPr>
          <w:spacing w:val="-27"/>
          <w:w w:val="95"/>
          <w:sz w:val="21"/>
        </w:rPr>
        <w:t> </w:t>
      </w:r>
      <w:r>
        <w:rPr>
          <w:w w:val="95"/>
          <w:sz w:val="21"/>
        </w:rPr>
        <w:t>scheme</w:t>
      </w:r>
      <w:r>
        <w:rPr>
          <w:spacing w:val="-27"/>
          <w:w w:val="95"/>
          <w:sz w:val="21"/>
        </w:rPr>
        <w:t> </w:t>
      </w:r>
      <w:r>
        <w:rPr>
          <w:w w:val="95"/>
          <w:sz w:val="21"/>
        </w:rPr>
        <w:t>for</w:t>
      </w:r>
      <w:r>
        <w:rPr>
          <w:spacing w:val="-27"/>
          <w:w w:val="95"/>
          <w:sz w:val="21"/>
        </w:rPr>
        <w:t> </w:t>
      </w:r>
      <w:r>
        <w:rPr>
          <w:w w:val="95"/>
          <w:sz w:val="21"/>
        </w:rPr>
        <w:t>the</w:t>
      </w:r>
      <w:r>
        <w:rPr>
          <w:spacing w:val="-27"/>
          <w:w w:val="95"/>
          <w:sz w:val="21"/>
        </w:rPr>
        <w:t> </w:t>
      </w:r>
      <w:r>
        <w:rPr>
          <w:w w:val="95"/>
          <w:sz w:val="21"/>
        </w:rPr>
        <w:t>regulation</w:t>
      </w:r>
      <w:r>
        <w:rPr>
          <w:spacing w:val="-28"/>
          <w:w w:val="95"/>
          <w:sz w:val="21"/>
        </w:rPr>
        <w:t> </w:t>
      </w:r>
      <w:r>
        <w:rPr>
          <w:w w:val="95"/>
          <w:sz w:val="21"/>
        </w:rPr>
        <w:t>of</w:t>
      </w:r>
      <w:r>
        <w:rPr>
          <w:spacing w:val="-27"/>
          <w:w w:val="95"/>
          <w:sz w:val="21"/>
        </w:rPr>
        <w:t> </w:t>
      </w:r>
      <w:r>
        <w:rPr>
          <w:w w:val="95"/>
          <w:sz w:val="21"/>
        </w:rPr>
        <w:t>therapeutic</w:t>
      </w:r>
      <w:r>
        <w:rPr>
          <w:spacing w:val="-27"/>
          <w:w w:val="95"/>
          <w:sz w:val="21"/>
        </w:rPr>
        <w:t> </w:t>
      </w:r>
      <w:r>
        <w:rPr>
          <w:w w:val="95"/>
          <w:sz w:val="21"/>
        </w:rPr>
        <w:t>goods</w:t>
      </w:r>
      <w:r>
        <w:rPr>
          <w:spacing w:val="-27"/>
          <w:w w:val="95"/>
          <w:sz w:val="21"/>
        </w:rPr>
        <w:t> </w:t>
      </w:r>
      <w:r>
        <w:rPr>
          <w:w w:val="95"/>
          <w:sz w:val="21"/>
        </w:rPr>
        <w:t>in</w:t>
      </w:r>
      <w:r>
        <w:rPr>
          <w:spacing w:val="-27"/>
          <w:w w:val="95"/>
          <w:sz w:val="21"/>
        </w:rPr>
        <w:t> </w:t>
      </w:r>
      <w:r>
        <w:rPr>
          <w:w w:val="95"/>
          <w:sz w:val="21"/>
        </w:rPr>
        <w:t>every</w:t>
      </w:r>
      <w:r>
        <w:rPr>
          <w:spacing w:val="-27"/>
          <w:w w:val="95"/>
          <w:sz w:val="21"/>
        </w:rPr>
        <w:t> </w:t>
      </w:r>
      <w:r>
        <w:rPr>
          <w:w w:val="95"/>
          <w:sz w:val="21"/>
        </w:rPr>
        <w:t>Australian</w:t>
      </w:r>
      <w:r>
        <w:rPr>
          <w:spacing w:val="-28"/>
          <w:w w:val="95"/>
          <w:sz w:val="21"/>
        </w:rPr>
        <w:t> </w:t>
      </w:r>
      <w:r>
        <w:rPr>
          <w:w w:val="95"/>
          <w:sz w:val="21"/>
        </w:rPr>
        <w:t>state</w:t>
      </w:r>
      <w:r>
        <w:rPr>
          <w:spacing w:val="-27"/>
          <w:w w:val="95"/>
          <w:sz w:val="21"/>
        </w:rPr>
        <w:t> </w:t>
      </w:r>
      <w:r>
        <w:rPr>
          <w:w w:val="95"/>
          <w:sz w:val="21"/>
        </w:rPr>
        <w:t>and </w:t>
      </w:r>
      <w:r>
        <w:rPr>
          <w:sz w:val="21"/>
        </w:rPr>
        <w:t>territory.</w:t>
      </w:r>
      <w:r>
        <w:rPr>
          <w:spacing w:val="-41"/>
          <w:sz w:val="21"/>
        </w:rPr>
        <w:t> </w:t>
      </w:r>
      <w:r>
        <w:rPr>
          <w:sz w:val="21"/>
        </w:rPr>
        <w:t>This</w:t>
      </w:r>
      <w:r>
        <w:rPr>
          <w:spacing w:val="-40"/>
          <w:sz w:val="21"/>
        </w:rPr>
        <w:t> </w:t>
      </w:r>
      <w:r>
        <w:rPr>
          <w:sz w:val="21"/>
        </w:rPr>
        <w:t>is</w:t>
      </w:r>
      <w:r>
        <w:rPr>
          <w:spacing w:val="-40"/>
          <w:sz w:val="21"/>
        </w:rPr>
        <w:t> </w:t>
      </w:r>
      <w:r>
        <w:rPr>
          <w:sz w:val="21"/>
        </w:rPr>
        <w:t>achieved</w:t>
      </w:r>
      <w:r>
        <w:rPr>
          <w:spacing w:val="-39"/>
          <w:sz w:val="21"/>
        </w:rPr>
        <w:t> </w:t>
      </w:r>
      <w:r>
        <w:rPr>
          <w:sz w:val="21"/>
        </w:rPr>
        <w:t>by</w:t>
      </w:r>
      <w:r>
        <w:rPr>
          <w:spacing w:val="-40"/>
          <w:sz w:val="21"/>
        </w:rPr>
        <w:t> </w:t>
      </w:r>
      <w:r>
        <w:rPr>
          <w:sz w:val="21"/>
        </w:rPr>
        <w:t>applying</w:t>
      </w:r>
      <w:r>
        <w:rPr>
          <w:spacing w:val="-40"/>
          <w:sz w:val="21"/>
        </w:rPr>
        <w:t> </w:t>
      </w:r>
      <w:r>
        <w:rPr>
          <w:sz w:val="21"/>
        </w:rPr>
        <w:t>the</w:t>
      </w:r>
      <w:r>
        <w:rPr>
          <w:spacing w:val="-40"/>
          <w:sz w:val="21"/>
        </w:rPr>
        <w:t> </w:t>
      </w:r>
      <w:r>
        <w:rPr>
          <w:sz w:val="21"/>
        </w:rPr>
        <w:t>Commonwealth's</w:t>
      </w:r>
      <w:r>
        <w:rPr>
          <w:spacing w:val="-40"/>
          <w:sz w:val="21"/>
        </w:rPr>
        <w:t> </w:t>
      </w:r>
      <w:r>
        <w:rPr>
          <w:rFonts w:ascii="Calibri"/>
          <w:i/>
          <w:sz w:val="21"/>
        </w:rPr>
        <w:t>Therapeutic</w:t>
      </w:r>
      <w:r>
        <w:rPr>
          <w:rFonts w:ascii="Calibri"/>
          <w:i/>
          <w:spacing w:val="-21"/>
          <w:sz w:val="21"/>
        </w:rPr>
        <w:t> </w:t>
      </w:r>
      <w:r>
        <w:rPr>
          <w:rFonts w:ascii="Calibri"/>
          <w:i/>
          <w:sz w:val="21"/>
        </w:rPr>
        <w:t>Goods</w:t>
      </w:r>
      <w:r>
        <w:rPr>
          <w:rFonts w:ascii="Calibri"/>
          <w:i/>
          <w:spacing w:val="-21"/>
          <w:sz w:val="21"/>
        </w:rPr>
        <w:t> </w:t>
      </w:r>
      <w:r>
        <w:rPr>
          <w:rFonts w:ascii="Calibri"/>
          <w:i/>
          <w:sz w:val="21"/>
        </w:rPr>
        <w:t>Act</w:t>
      </w:r>
      <w:r>
        <w:rPr>
          <w:rFonts w:ascii="Calibri"/>
          <w:i/>
          <w:spacing w:val="-21"/>
          <w:sz w:val="21"/>
        </w:rPr>
        <w:t> </w:t>
      </w:r>
      <w:r>
        <w:rPr>
          <w:rFonts w:ascii="Calibri"/>
          <w:i/>
          <w:sz w:val="21"/>
        </w:rPr>
        <w:t>1989 </w:t>
      </w:r>
      <w:r>
        <w:rPr>
          <w:sz w:val="21"/>
        </w:rPr>
        <w:t>(Cth)</w:t>
      </w:r>
      <w:r>
        <w:rPr>
          <w:spacing w:val="-18"/>
          <w:sz w:val="21"/>
        </w:rPr>
        <w:t> </w:t>
      </w:r>
      <w:r>
        <w:rPr>
          <w:sz w:val="21"/>
        </w:rPr>
        <w:t>as</w:t>
      </w:r>
      <w:r>
        <w:rPr>
          <w:spacing w:val="-18"/>
          <w:sz w:val="21"/>
        </w:rPr>
        <w:t> </w:t>
      </w:r>
      <w:r>
        <w:rPr>
          <w:sz w:val="21"/>
        </w:rPr>
        <w:t>a</w:t>
      </w:r>
      <w:r>
        <w:rPr>
          <w:spacing w:val="-17"/>
          <w:sz w:val="21"/>
        </w:rPr>
        <w:t> </w:t>
      </w:r>
      <w:r>
        <w:rPr>
          <w:sz w:val="21"/>
        </w:rPr>
        <w:t>law</w:t>
      </w:r>
      <w:r>
        <w:rPr>
          <w:spacing w:val="-16"/>
          <w:sz w:val="21"/>
        </w:rPr>
        <w:t> </w:t>
      </w:r>
      <w:r>
        <w:rPr>
          <w:sz w:val="21"/>
        </w:rPr>
        <w:t>of</w:t>
      </w:r>
      <w:r>
        <w:rPr>
          <w:spacing w:val="-17"/>
          <w:sz w:val="21"/>
        </w:rPr>
        <w:t> </w:t>
      </w:r>
      <w:r>
        <w:rPr>
          <w:sz w:val="21"/>
        </w:rPr>
        <w:t>Victoria</w:t>
      </w:r>
      <w:r>
        <w:rPr>
          <w:sz w:val="21"/>
          <w:vertAlign w:val="superscript"/>
        </w:rPr>
        <w:t>19</w:t>
      </w:r>
      <w:r>
        <w:rPr>
          <w:spacing w:val="-15"/>
          <w:sz w:val="21"/>
          <w:vertAlign w:val="baseline"/>
        </w:rPr>
        <w:t> </w:t>
      </w:r>
      <w:r>
        <w:rPr>
          <w:sz w:val="21"/>
          <w:vertAlign w:val="baseline"/>
        </w:rPr>
        <w:t>and</w:t>
      </w:r>
      <w:r>
        <w:rPr>
          <w:spacing w:val="-17"/>
          <w:sz w:val="21"/>
          <w:vertAlign w:val="baseline"/>
        </w:rPr>
        <w:t> </w:t>
      </w:r>
      <w:r>
        <w:rPr>
          <w:sz w:val="21"/>
          <w:vertAlign w:val="baseline"/>
        </w:rPr>
        <w:t>extending</w:t>
      </w:r>
      <w:r>
        <w:rPr>
          <w:spacing w:val="-17"/>
          <w:sz w:val="21"/>
          <w:vertAlign w:val="baseline"/>
        </w:rPr>
        <w:t> </w:t>
      </w:r>
      <w:r>
        <w:rPr>
          <w:sz w:val="21"/>
          <w:vertAlign w:val="baseline"/>
        </w:rPr>
        <w:t>its</w:t>
      </w:r>
      <w:r>
        <w:rPr>
          <w:spacing w:val="-17"/>
          <w:sz w:val="21"/>
          <w:vertAlign w:val="baseline"/>
        </w:rPr>
        <w:t> </w:t>
      </w:r>
      <w:r>
        <w:rPr>
          <w:sz w:val="21"/>
          <w:vertAlign w:val="baseline"/>
        </w:rPr>
        <w:t>operation</w:t>
      </w:r>
      <w:r>
        <w:rPr>
          <w:spacing w:val="-17"/>
          <w:sz w:val="21"/>
          <w:vertAlign w:val="baseline"/>
        </w:rPr>
        <w:t> </w:t>
      </w:r>
      <w:r>
        <w:rPr>
          <w:sz w:val="21"/>
          <w:vertAlign w:val="baseline"/>
        </w:rPr>
        <w:t>to:</w:t>
      </w:r>
    </w:p>
    <w:p>
      <w:pPr>
        <w:pStyle w:val="ListParagraph"/>
        <w:numPr>
          <w:ilvl w:val="0"/>
          <w:numId w:val="12"/>
        </w:numPr>
        <w:tabs>
          <w:tab w:pos="2067" w:val="left" w:leader="none"/>
        </w:tabs>
        <w:spacing w:line="240" w:lineRule="auto" w:before="224" w:after="0"/>
        <w:ind w:left="2066" w:right="0" w:hanging="259"/>
        <w:jc w:val="left"/>
        <w:rPr>
          <w:sz w:val="19"/>
        </w:rPr>
      </w:pPr>
      <w:r>
        <w:rPr>
          <w:sz w:val="19"/>
        </w:rPr>
        <w:t>things</w:t>
      </w:r>
      <w:r>
        <w:rPr>
          <w:spacing w:val="-23"/>
          <w:sz w:val="19"/>
        </w:rPr>
        <w:t> </w:t>
      </w:r>
      <w:r>
        <w:rPr>
          <w:sz w:val="19"/>
        </w:rPr>
        <w:t>done</w:t>
      </w:r>
      <w:r>
        <w:rPr>
          <w:spacing w:val="-22"/>
          <w:sz w:val="19"/>
        </w:rPr>
        <w:t> </w:t>
      </w:r>
      <w:r>
        <w:rPr>
          <w:sz w:val="19"/>
        </w:rPr>
        <w:t>or</w:t>
      </w:r>
      <w:r>
        <w:rPr>
          <w:spacing w:val="-22"/>
          <w:sz w:val="19"/>
        </w:rPr>
        <w:t> </w:t>
      </w:r>
      <w:r>
        <w:rPr>
          <w:sz w:val="19"/>
        </w:rPr>
        <w:t>omitted</w:t>
      </w:r>
      <w:r>
        <w:rPr>
          <w:spacing w:val="-22"/>
          <w:sz w:val="19"/>
        </w:rPr>
        <w:t> </w:t>
      </w:r>
      <w:r>
        <w:rPr>
          <w:sz w:val="19"/>
        </w:rPr>
        <w:t>to</w:t>
      </w:r>
      <w:r>
        <w:rPr>
          <w:spacing w:val="-21"/>
          <w:sz w:val="19"/>
        </w:rPr>
        <w:t> </w:t>
      </w:r>
      <w:r>
        <w:rPr>
          <w:sz w:val="19"/>
        </w:rPr>
        <w:t>be</w:t>
      </w:r>
      <w:r>
        <w:rPr>
          <w:spacing w:val="-22"/>
          <w:sz w:val="19"/>
        </w:rPr>
        <w:t> </w:t>
      </w:r>
      <w:r>
        <w:rPr>
          <w:sz w:val="19"/>
        </w:rPr>
        <w:t>done</w:t>
      </w:r>
      <w:r>
        <w:rPr>
          <w:spacing w:val="-22"/>
          <w:sz w:val="19"/>
        </w:rPr>
        <w:t> </w:t>
      </w:r>
      <w:r>
        <w:rPr>
          <w:sz w:val="19"/>
        </w:rPr>
        <w:t>by</w:t>
      </w:r>
      <w:r>
        <w:rPr>
          <w:spacing w:val="-22"/>
          <w:sz w:val="19"/>
        </w:rPr>
        <w:t> </w:t>
      </w:r>
      <w:r>
        <w:rPr>
          <w:sz w:val="19"/>
        </w:rPr>
        <w:t>persons</w:t>
      </w:r>
      <w:r>
        <w:rPr>
          <w:spacing w:val="-23"/>
          <w:sz w:val="19"/>
        </w:rPr>
        <w:t> </w:t>
      </w:r>
      <w:r>
        <w:rPr>
          <w:sz w:val="19"/>
        </w:rPr>
        <w:t>who</w:t>
      </w:r>
      <w:r>
        <w:rPr>
          <w:spacing w:val="-21"/>
          <w:sz w:val="19"/>
        </w:rPr>
        <w:t> </w:t>
      </w:r>
      <w:r>
        <w:rPr>
          <w:sz w:val="19"/>
        </w:rPr>
        <w:t>are</w:t>
      </w:r>
      <w:r>
        <w:rPr>
          <w:spacing w:val="-22"/>
          <w:sz w:val="19"/>
        </w:rPr>
        <w:t> </w:t>
      </w:r>
      <w:r>
        <w:rPr>
          <w:sz w:val="19"/>
        </w:rPr>
        <w:t>not</w:t>
      </w:r>
      <w:r>
        <w:rPr>
          <w:spacing w:val="-22"/>
          <w:sz w:val="19"/>
        </w:rPr>
        <w:t> </w:t>
      </w:r>
      <w:r>
        <w:rPr>
          <w:sz w:val="19"/>
        </w:rPr>
        <w:t>corporations;</w:t>
      </w:r>
      <w:r>
        <w:rPr>
          <w:spacing w:val="-23"/>
          <w:sz w:val="19"/>
        </w:rPr>
        <w:t> </w:t>
      </w:r>
      <w:r>
        <w:rPr>
          <w:sz w:val="19"/>
        </w:rPr>
        <w:t>and</w:t>
      </w:r>
    </w:p>
    <w:p>
      <w:pPr>
        <w:pStyle w:val="ListParagraph"/>
        <w:numPr>
          <w:ilvl w:val="0"/>
          <w:numId w:val="12"/>
        </w:numPr>
        <w:tabs>
          <w:tab w:pos="2078" w:val="left" w:leader="none"/>
        </w:tabs>
        <w:spacing w:line="297" w:lineRule="auto" w:before="55" w:after="0"/>
        <w:ind w:left="1807" w:right="233" w:firstLine="0"/>
        <w:jc w:val="left"/>
        <w:rPr>
          <w:sz w:val="19"/>
        </w:rPr>
      </w:pPr>
      <w:r>
        <w:rPr>
          <w:w w:val="95"/>
          <w:sz w:val="19"/>
        </w:rPr>
        <w:t>things</w:t>
      </w:r>
      <w:r>
        <w:rPr>
          <w:spacing w:val="-24"/>
          <w:w w:val="95"/>
          <w:sz w:val="19"/>
        </w:rPr>
        <w:t> </w:t>
      </w:r>
      <w:r>
        <w:rPr>
          <w:w w:val="95"/>
          <w:sz w:val="19"/>
        </w:rPr>
        <w:t>done</w:t>
      </w:r>
      <w:r>
        <w:rPr>
          <w:spacing w:val="-23"/>
          <w:w w:val="95"/>
          <w:sz w:val="19"/>
        </w:rPr>
        <w:t> </w:t>
      </w:r>
      <w:r>
        <w:rPr>
          <w:w w:val="95"/>
          <w:sz w:val="19"/>
        </w:rPr>
        <w:t>or</w:t>
      </w:r>
      <w:r>
        <w:rPr>
          <w:spacing w:val="-24"/>
          <w:w w:val="95"/>
          <w:sz w:val="19"/>
        </w:rPr>
        <w:t> </w:t>
      </w:r>
      <w:r>
        <w:rPr>
          <w:w w:val="95"/>
          <w:sz w:val="19"/>
        </w:rPr>
        <w:t>omitted</w:t>
      </w:r>
      <w:r>
        <w:rPr>
          <w:spacing w:val="-23"/>
          <w:w w:val="95"/>
          <w:sz w:val="19"/>
        </w:rPr>
        <w:t> </w:t>
      </w:r>
      <w:r>
        <w:rPr>
          <w:w w:val="95"/>
          <w:sz w:val="19"/>
        </w:rPr>
        <w:t>to</w:t>
      </w:r>
      <w:r>
        <w:rPr>
          <w:spacing w:val="-23"/>
          <w:w w:val="95"/>
          <w:sz w:val="19"/>
        </w:rPr>
        <w:t> </w:t>
      </w:r>
      <w:r>
        <w:rPr>
          <w:w w:val="95"/>
          <w:sz w:val="19"/>
        </w:rPr>
        <w:t>be</w:t>
      </w:r>
      <w:r>
        <w:rPr>
          <w:spacing w:val="-24"/>
          <w:w w:val="95"/>
          <w:sz w:val="19"/>
        </w:rPr>
        <w:t> </w:t>
      </w:r>
      <w:r>
        <w:rPr>
          <w:w w:val="95"/>
          <w:sz w:val="19"/>
        </w:rPr>
        <w:t>done</w:t>
      </w:r>
      <w:r>
        <w:rPr>
          <w:spacing w:val="-23"/>
          <w:w w:val="95"/>
          <w:sz w:val="19"/>
        </w:rPr>
        <w:t> </w:t>
      </w:r>
      <w:r>
        <w:rPr>
          <w:w w:val="95"/>
          <w:sz w:val="19"/>
        </w:rPr>
        <w:t>in</w:t>
      </w:r>
      <w:r>
        <w:rPr>
          <w:spacing w:val="-23"/>
          <w:w w:val="95"/>
          <w:sz w:val="19"/>
        </w:rPr>
        <w:t> </w:t>
      </w:r>
      <w:r>
        <w:rPr>
          <w:w w:val="95"/>
          <w:sz w:val="19"/>
        </w:rPr>
        <w:t>the</w:t>
      </w:r>
      <w:r>
        <w:rPr>
          <w:spacing w:val="-23"/>
          <w:w w:val="95"/>
          <w:sz w:val="19"/>
        </w:rPr>
        <w:t> </w:t>
      </w:r>
      <w:r>
        <w:rPr>
          <w:w w:val="95"/>
          <w:sz w:val="19"/>
        </w:rPr>
        <w:t>course</w:t>
      </w:r>
      <w:r>
        <w:rPr>
          <w:spacing w:val="-23"/>
          <w:w w:val="95"/>
          <w:sz w:val="19"/>
        </w:rPr>
        <w:t> </w:t>
      </w:r>
      <w:r>
        <w:rPr>
          <w:w w:val="95"/>
          <w:sz w:val="19"/>
        </w:rPr>
        <w:t>of</w:t>
      </w:r>
      <w:r>
        <w:rPr>
          <w:spacing w:val="-24"/>
          <w:w w:val="95"/>
          <w:sz w:val="19"/>
        </w:rPr>
        <w:t> </w:t>
      </w:r>
      <w:r>
        <w:rPr>
          <w:w w:val="95"/>
          <w:sz w:val="19"/>
        </w:rPr>
        <w:t>trade</w:t>
      </w:r>
      <w:r>
        <w:rPr>
          <w:spacing w:val="-23"/>
          <w:w w:val="95"/>
          <w:sz w:val="19"/>
        </w:rPr>
        <w:t> </w:t>
      </w:r>
      <w:r>
        <w:rPr>
          <w:w w:val="95"/>
          <w:sz w:val="19"/>
        </w:rPr>
        <w:t>and</w:t>
      </w:r>
      <w:r>
        <w:rPr>
          <w:spacing w:val="-23"/>
          <w:w w:val="95"/>
          <w:sz w:val="19"/>
        </w:rPr>
        <w:t> </w:t>
      </w:r>
      <w:r>
        <w:rPr>
          <w:w w:val="95"/>
          <w:sz w:val="19"/>
        </w:rPr>
        <w:t>commerce</w:t>
      </w:r>
      <w:r>
        <w:rPr>
          <w:spacing w:val="-23"/>
          <w:w w:val="95"/>
          <w:sz w:val="19"/>
        </w:rPr>
        <w:t> </w:t>
      </w:r>
      <w:r>
        <w:rPr>
          <w:w w:val="95"/>
          <w:sz w:val="19"/>
        </w:rPr>
        <w:t>within</w:t>
      </w:r>
      <w:r>
        <w:rPr>
          <w:spacing w:val="-23"/>
          <w:w w:val="95"/>
          <w:sz w:val="19"/>
        </w:rPr>
        <w:t> </w:t>
      </w:r>
      <w:r>
        <w:rPr>
          <w:w w:val="95"/>
          <w:sz w:val="19"/>
        </w:rPr>
        <w:t>the</w:t>
      </w:r>
      <w:r>
        <w:rPr>
          <w:spacing w:val="-24"/>
          <w:w w:val="95"/>
          <w:sz w:val="19"/>
        </w:rPr>
        <w:t> </w:t>
      </w:r>
      <w:r>
        <w:rPr>
          <w:w w:val="95"/>
          <w:sz w:val="19"/>
        </w:rPr>
        <w:t>limits</w:t>
      </w:r>
      <w:r>
        <w:rPr>
          <w:spacing w:val="-23"/>
          <w:w w:val="95"/>
          <w:sz w:val="19"/>
        </w:rPr>
        <w:t> </w:t>
      </w:r>
      <w:r>
        <w:rPr>
          <w:w w:val="95"/>
          <w:sz w:val="19"/>
        </w:rPr>
        <w:t>of </w:t>
      </w:r>
      <w:r>
        <w:rPr>
          <w:sz w:val="19"/>
        </w:rPr>
        <w:t>Victoria.</w:t>
      </w:r>
      <w:r>
        <w:rPr>
          <w:sz w:val="19"/>
          <w:vertAlign w:val="superscript"/>
        </w:rPr>
        <w:t>20</w:t>
      </w:r>
    </w:p>
    <w:p>
      <w:pPr>
        <w:pStyle w:val="ListParagraph"/>
        <w:numPr>
          <w:ilvl w:val="1"/>
          <w:numId w:val="5"/>
        </w:numPr>
        <w:tabs>
          <w:tab w:pos="1666" w:val="left" w:leader="none"/>
          <w:tab w:pos="1667" w:val="left" w:leader="none"/>
        </w:tabs>
        <w:spacing w:line="271" w:lineRule="auto" w:before="145" w:after="0"/>
        <w:ind w:left="1666" w:right="157" w:hanging="710"/>
        <w:jc w:val="left"/>
        <w:rPr>
          <w:sz w:val="21"/>
        </w:rPr>
      </w:pPr>
      <w:r>
        <w:rPr>
          <w:w w:val="95"/>
          <w:sz w:val="21"/>
        </w:rPr>
        <w:t>The</w:t>
      </w:r>
      <w:r>
        <w:rPr>
          <w:spacing w:val="-32"/>
          <w:w w:val="95"/>
          <w:sz w:val="21"/>
        </w:rPr>
        <w:t> </w:t>
      </w:r>
      <w:r>
        <w:rPr>
          <w:w w:val="95"/>
          <w:sz w:val="21"/>
        </w:rPr>
        <w:t>effect</w:t>
      </w:r>
      <w:r>
        <w:rPr>
          <w:spacing w:val="-32"/>
          <w:w w:val="95"/>
          <w:sz w:val="21"/>
        </w:rPr>
        <w:t> </w:t>
      </w:r>
      <w:r>
        <w:rPr>
          <w:w w:val="95"/>
          <w:sz w:val="21"/>
        </w:rPr>
        <w:t>of</w:t>
      </w:r>
      <w:r>
        <w:rPr>
          <w:spacing w:val="-32"/>
          <w:w w:val="95"/>
          <w:sz w:val="21"/>
        </w:rPr>
        <w:t> </w:t>
      </w:r>
      <w:r>
        <w:rPr>
          <w:w w:val="95"/>
          <w:sz w:val="21"/>
        </w:rPr>
        <w:t>this</w:t>
      </w:r>
      <w:r>
        <w:rPr>
          <w:spacing w:val="-32"/>
          <w:w w:val="95"/>
          <w:sz w:val="21"/>
        </w:rPr>
        <w:t> </w:t>
      </w:r>
      <w:r>
        <w:rPr>
          <w:w w:val="95"/>
          <w:sz w:val="21"/>
        </w:rPr>
        <w:t>provision</w:t>
      </w:r>
      <w:r>
        <w:rPr>
          <w:spacing w:val="-32"/>
          <w:w w:val="95"/>
          <w:sz w:val="21"/>
        </w:rPr>
        <w:t> </w:t>
      </w:r>
      <w:r>
        <w:rPr>
          <w:w w:val="95"/>
          <w:sz w:val="21"/>
        </w:rPr>
        <w:t>is</w:t>
      </w:r>
      <w:r>
        <w:rPr>
          <w:spacing w:val="-31"/>
          <w:w w:val="95"/>
          <w:sz w:val="21"/>
        </w:rPr>
        <w:t> </w:t>
      </w:r>
      <w:r>
        <w:rPr>
          <w:w w:val="95"/>
          <w:sz w:val="21"/>
        </w:rPr>
        <w:t>that</w:t>
      </w:r>
      <w:r>
        <w:rPr>
          <w:spacing w:val="-32"/>
          <w:w w:val="95"/>
          <w:sz w:val="21"/>
        </w:rPr>
        <w:t> </w:t>
      </w:r>
      <w:r>
        <w:rPr>
          <w:w w:val="95"/>
          <w:sz w:val="21"/>
        </w:rPr>
        <w:t>the</w:t>
      </w:r>
      <w:r>
        <w:rPr>
          <w:spacing w:val="-32"/>
          <w:w w:val="95"/>
          <w:sz w:val="21"/>
        </w:rPr>
        <w:t> </w:t>
      </w:r>
      <w:r>
        <w:rPr>
          <w:w w:val="95"/>
          <w:sz w:val="21"/>
        </w:rPr>
        <w:t>Commonwealth</w:t>
      </w:r>
      <w:r>
        <w:rPr>
          <w:spacing w:val="-32"/>
          <w:w w:val="95"/>
          <w:sz w:val="21"/>
        </w:rPr>
        <w:t> </w:t>
      </w:r>
      <w:r>
        <w:rPr>
          <w:w w:val="95"/>
          <w:sz w:val="21"/>
        </w:rPr>
        <w:t>Therapeutic</w:t>
      </w:r>
      <w:r>
        <w:rPr>
          <w:spacing w:val="-32"/>
          <w:w w:val="95"/>
          <w:sz w:val="21"/>
        </w:rPr>
        <w:t> </w:t>
      </w:r>
      <w:r>
        <w:rPr>
          <w:w w:val="95"/>
          <w:sz w:val="21"/>
        </w:rPr>
        <w:t>Goods</w:t>
      </w:r>
      <w:r>
        <w:rPr>
          <w:spacing w:val="-32"/>
          <w:w w:val="95"/>
          <w:sz w:val="21"/>
        </w:rPr>
        <w:t> </w:t>
      </w:r>
      <w:r>
        <w:rPr>
          <w:w w:val="95"/>
          <w:sz w:val="21"/>
        </w:rPr>
        <w:t>Act</w:t>
      </w:r>
      <w:r>
        <w:rPr>
          <w:spacing w:val="-31"/>
          <w:w w:val="95"/>
          <w:sz w:val="21"/>
        </w:rPr>
        <w:t> </w:t>
      </w:r>
      <w:r>
        <w:rPr>
          <w:w w:val="95"/>
          <w:sz w:val="21"/>
        </w:rPr>
        <w:t>applies</w:t>
      </w:r>
      <w:r>
        <w:rPr>
          <w:spacing w:val="-32"/>
          <w:w w:val="95"/>
          <w:sz w:val="21"/>
        </w:rPr>
        <w:t> </w:t>
      </w:r>
      <w:r>
        <w:rPr>
          <w:w w:val="95"/>
          <w:sz w:val="21"/>
        </w:rPr>
        <w:t>to every</w:t>
      </w:r>
      <w:r>
        <w:rPr>
          <w:spacing w:val="-32"/>
          <w:w w:val="95"/>
          <w:sz w:val="21"/>
        </w:rPr>
        <w:t> </w:t>
      </w:r>
      <w:r>
        <w:rPr>
          <w:w w:val="95"/>
          <w:sz w:val="21"/>
        </w:rPr>
        <w:t>natural</w:t>
      </w:r>
      <w:r>
        <w:rPr>
          <w:spacing w:val="-33"/>
          <w:w w:val="95"/>
          <w:sz w:val="21"/>
        </w:rPr>
        <w:t> </w:t>
      </w:r>
      <w:r>
        <w:rPr>
          <w:w w:val="95"/>
          <w:sz w:val="21"/>
        </w:rPr>
        <w:t>or</w:t>
      </w:r>
      <w:r>
        <w:rPr>
          <w:spacing w:val="-32"/>
          <w:w w:val="95"/>
          <w:sz w:val="21"/>
        </w:rPr>
        <w:t> </w:t>
      </w:r>
      <w:r>
        <w:rPr>
          <w:w w:val="95"/>
          <w:sz w:val="21"/>
        </w:rPr>
        <w:t>legal</w:t>
      </w:r>
      <w:r>
        <w:rPr>
          <w:spacing w:val="-33"/>
          <w:w w:val="95"/>
          <w:sz w:val="21"/>
        </w:rPr>
        <w:t> </w:t>
      </w:r>
      <w:r>
        <w:rPr>
          <w:w w:val="95"/>
          <w:sz w:val="21"/>
        </w:rPr>
        <w:t>person</w:t>
      </w:r>
      <w:r>
        <w:rPr>
          <w:spacing w:val="-32"/>
          <w:w w:val="95"/>
          <w:sz w:val="21"/>
        </w:rPr>
        <w:t> </w:t>
      </w:r>
      <w:r>
        <w:rPr>
          <w:w w:val="95"/>
          <w:sz w:val="21"/>
        </w:rPr>
        <w:t>in</w:t>
      </w:r>
      <w:r>
        <w:rPr>
          <w:spacing w:val="-32"/>
          <w:w w:val="95"/>
          <w:sz w:val="21"/>
        </w:rPr>
        <w:t> </w:t>
      </w:r>
      <w:r>
        <w:rPr>
          <w:w w:val="95"/>
          <w:sz w:val="21"/>
        </w:rPr>
        <w:t>Victoria</w:t>
      </w:r>
      <w:r>
        <w:rPr>
          <w:spacing w:val="-32"/>
          <w:w w:val="95"/>
          <w:sz w:val="21"/>
        </w:rPr>
        <w:t> </w:t>
      </w:r>
      <w:r>
        <w:rPr>
          <w:w w:val="95"/>
          <w:sz w:val="21"/>
        </w:rPr>
        <w:t>to</w:t>
      </w:r>
      <w:r>
        <w:rPr>
          <w:spacing w:val="-32"/>
          <w:w w:val="95"/>
          <w:sz w:val="21"/>
        </w:rPr>
        <w:t> </w:t>
      </w:r>
      <w:r>
        <w:rPr>
          <w:w w:val="95"/>
          <w:sz w:val="21"/>
        </w:rPr>
        <w:t>whom</w:t>
      </w:r>
      <w:r>
        <w:rPr>
          <w:spacing w:val="-31"/>
          <w:w w:val="95"/>
          <w:sz w:val="21"/>
        </w:rPr>
        <w:t> </w:t>
      </w:r>
      <w:r>
        <w:rPr>
          <w:w w:val="95"/>
          <w:sz w:val="21"/>
        </w:rPr>
        <w:t>it</w:t>
      </w:r>
      <w:r>
        <w:rPr>
          <w:spacing w:val="-32"/>
          <w:w w:val="95"/>
          <w:sz w:val="21"/>
        </w:rPr>
        <w:t> </w:t>
      </w:r>
      <w:r>
        <w:rPr>
          <w:w w:val="95"/>
          <w:sz w:val="21"/>
        </w:rPr>
        <w:t>would</w:t>
      </w:r>
      <w:r>
        <w:rPr>
          <w:spacing w:val="-32"/>
          <w:w w:val="95"/>
          <w:sz w:val="21"/>
        </w:rPr>
        <w:t> </w:t>
      </w:r>
      <w:r>
        <w:rPr>
          <w:w w:val="95"/>
          <w:sz w:val="21"/>
        </w:rPr>
        <w:t>not</w:t>
      </w:r>
      <w:r>
        <w:rPr>
          <w:spacing w:val="-32"/>
          <w:w w:val="95"/>
          <w:sz w:val="21"/>
        </w:rPr>
        <w:t> </w:t>
      </w:r>
      <w:r>
        <w:rPr>
          <w:w w:val="95"/>
          <w:sz w:val="21"/>
        </w:rPr>
        <w:t>otherwise</w:t>
      </w:r>
      <w:r>
        <w:rPr>
          <w:spacing w:val="-32"/>
          <w:w w:val="95"/>
          <w:sz w:val="21"/>
        </w:rPr>
        <w:t> </w:t>
      </w:r>
      <w:r>
        <w:rPr>
          <w:w w:val="95"/>
          <w:sz w:val="21"/>
        </w:rPr>
        <w:t>apply,</w:t>
      </w:r>
      <w:r>
        <w:rPr>
          <w:spacing w:val="-32"/>
          <w:w w:val="95"/>
          <w:sz w:val="21"/>
        </w:rPr>
        <w:t> </w:t>
      </w:r>
      <w:r>
        <w:rPr>
          <w:w w:val="95"/>
          <w:sz w:val="21"/>
        </w:rPr>
        <w:t>including </w:t>
      </w:r>
      <w:r>
        <w:rPr>
          <w:w w:val="90"/>
          <w:sz w:val="21"/>
        </w:rPr>
        <w:t>corporations which are not ‘constitutional corporations’,</w:t>
      </w:r>
      <w:r>
        <w:rPr>
          <w:w w:val="90"/>
          <w:sz w:val="21"/>
          <w:vertAlign w:val="superscript"/>
        </w:rPr>
        <w:t>21</w:t>
      </w:r>
      <w:r>
        <w:rPr>
          <w:w w:val="90"/>
          <w:sz w:val="21"/>
          <w:vertAlign w:val="baseline"/>
        </w:rPr>
        <w:t> unincorporated associations, </w:t>
      </w:r>
      <w:r>
        <w:rPr>
          <w:sz w:val="21"/>
          <w:vertAlign w:val="baseline"/>
        </w:rPr>
        <w:t>partnerships</w:t>
      </w:r>
      <w:r>
        <w:rPr>
          <w:spacing w:val="-19"/>
          <w:sz w:val="21"/>
          <w:vertAlign w:val="baseline"/>
        </w:rPr>
        <w:t> </w:t>
      </w:r>
      <w:r>
        <w:rPr>
          <w:sz w:val="21"/>
          <w:vertAlign w:val="baseline"/>
        </w:rPr>
        <w:t>and</w:t>
      </w:r>
      <w:r>
        <w:rPr>
          <w:spacing w:val="-19"/>
          <w:sz w:val="21"/>
          <w:vertAlign w:val="baseline"/>
        </w:rPr>
        <w:t> </w:t>
      </w:r>
      <w:r>
        <w:rPr>
          <w:sz w:val="21"/>
          <w:vertAlign w:val="baseline"/>
        </w:rPr>
        <w:t>firms</w:t>
      </w:r>
      <w:r>
        <w:rPr>
          <w:spacing w:val="-19"/>
          <w:sz w:val="21"/>
          <w:vertAlign w:val="baseline"/>
        </w:rPr>
        <w:t> </w:t>
      </w:r>
      <w:r>
        <w:rPr>
          <w:sz w:val="21"/>
          <w:vertAlign w:val="baseline"/>
        </w:rPr>
        <w:t>without</w:t>
      </w:r>
      <w:r>
        <w:rPr>
          <w:spacing w:val="-20"/>
          <w:sz w:val="21"/>
          <w:vertAlign w:val="baseline"/>
        </w:rPr>
        <w:t> </w:t>
      </w:r>
      <w:r>
        <w:rPr>
          <w:sz w:val="21"/>
          <w:vertAlign w:val="baseline"/>
        </w:rPr>
        <w:t>separate</w:t>
      </w:r>
      <w:r>
        <w:rPr>
          <w:spacing w:val="-19"/>
          <w:sz w:val="21"/>
          <w:vertAlign w:val="baseline"/>
        </w:rPr>
        <w:t> </w:t>
      </w:r>
      <w:r>
        <w:rPr>
          <w:sz w:val="21"/>
          <w:vertAlign w:val="baseline"/>
        </w:rPr>
        <w:t>legal</w:t>
      </w:r>
      <w:r>
        <w:rPr>
          <w:spacing w:val="-19"/>
          <w:sz w:val="21"/>
          <w:vertAlign w:val="baseline"/>
        </w:rPr>
        <w:t> </w:t>
      </w:r>
      <w:r>
        <w:rPr>
          <w:sz w:val="21"/>
          <w:vertAlign w:val="baseline"/>
        </w:rPr>
        <w:t>personality.</w:t>
      </w:r>
    </w:p>
    <w:p>
      <w:pPr>
        <w:pStyle w:val="BodyText"/>
        <w:rPr>
          <w:sz w:val="20"/>
        </w:rPr>
      </w:pPr>
    </w:p>
    <w:p>
      <w:pPr>
        <w:pStyle w:val="BodyText"/>
        <w:rPr>
          <w:sz w:val="20"/>
        </w:rPr>
      </w:pPr>
    </w:p>
    <w:p>
      <w:pPr>
        <w:pStyle w:val="BodyText"/>
        <w:spacing w:before="1"/>
        <w:rPr>
          <w:sz w:val="15"/>
        </w:rPr>
      </w:pPr>
      <w:r>
        <w:rPr/>
        <w:pict>
          <v:line style="position:absolute;mso-position-horizontal-relative:page;mso-position-vertical-relative:paragraph;z-index:488;mso-wrap-distance-left:0;mso-wrap-distance-right:0" from="70.320pt,11.120513pt" to="214.32pt,11.120513pt" stroked="true" strokeweight=".48pt" strokecolor="#007b01">
            <v:stroke dashstyle="solid"/>
            <w10:wrap type="topAndBottom"/>
          </v:line>
        </w:pict>
      </w:r>
    </w:p>
    <w:p>
      <w:pPr>
        <w:pStyle w:val="BodyText"/>
        <w:spacing w:before="3"/>
        <w:rPr>
          <w:sz w:val="7"/>
        </w:rPr>
      </w:pPr>
    </w:p>
    <w:p>
      <w:pPr>
        <w:spacing w:line="247" w:lineRule="auto" w:before="95"/>
        <w:ind w:left="957" w:right="172" w:hanging="2"/>
        <w:jc w:val="left"/>
        <w:rPr>
          <w:sz w:val="16"/>
        </w:rPr>
      </w:pPr>
      <w:r>
        <w:rPr>
          <w:position w:val="6"/>
          <w:sz w:val="9"/>
        </w:rPr>
        <w:t>15</w:t>
      </w:r>
      <w:r>
        <w:rPr>
          <w:spacing w:val="-9"/>
          <w:position w:val="6"/>
          <w:sz w:val="9"/>
        </w:rPr>
        <w:t> </w:t>
      </w:r>
      <w:r>
        <w:rPr>
          <w:sz w:val="16"/>
        </w:rPr>
        <w:t>The</w:t>
      </w:r>
      <w:r>
        <w:rPr>
          <w:spacing w:val="-34"/>
          <w:sz w:val="16"/>
        </w:rPr>
        <w:t> </w:t>
      </w:r>
      <w:r>
        <w:rPr>
          <w:sz w:val="16"/>
        </w:rPr>
        <w:t>plant</w:t>
      </w:r>
      <w:r>
        <w:rPr>
          <w:spacing w:val="-34"/>
          <w:sz w:val="16"/>
        </w:rPr>
        <w:t> </w:t>
      </w:r>
      <w:r>
        <w:rPr>
          <w:rFonts w:ascii="Calibri" w:hAnsi="Calibri"/>
          <w:i/>
          <w:sz w:val="16"/>
        </w:rPr>
        <w:t>Cannabis</w:t>
      </w:r>
      <w:r>
        <w:rPr>
          <w:rFonts w:ascii="Calibri" w:hAnsi="Calibri"/>
          <w:i/>
          <w:spacing w:val="-20"/>
          <w:sz w:val="16"/>
        </w:rPr>
        <w:t> </w:t>
      </w:r>
      <w:r>
        <w:rPr>
          <w:rFonts w:ascii="Calibri" w:hAnsi="Calibri"/>
          <w:i/>
          <w:sz w:val="16"/>
        </w:rPr>
        <w:t>L,</w:t>
      </w:r>
      <w:r>
        <w:rPr>
          <w:rFonts w:ascii="Calibri" w:hAnsi="Calibri"/>
          <w:i/>
          <w:spacing w:val="-19"/>
          <w:sz w:val="16"/>
        </w:rPr>
        <w:t> </w:t>
      </w:r>
      <w:r>
        <w:rPr>
          <w:sz w:val="16"/>
        </w:rPr>
        <w:t>THC</w:t>
      </w:r>
      <w:r>
        <w:rPr>
          <w:spacing w:val="-34"/>
          <w:sz w:val="16"/>
        </w:rPr>
        <w:t> </w:t>
      </w:r>
      <w:r>
        <w:rPr>
          <w:sz w:val="16"/>
        </w:rPr>
        <w:t>and</w:t>
      </w:r>
      <w:r>
        <w:rPr>
          <w:spacing w:val="-34"/>
          <w:sz w:val="16"/>
        </w:rPr>
        <w:t> </w:t>
      </w:r>
      <w:r>
        <w:rPr>
          <w:sz w:val="16"/>
        </w:rPr>
        <w:t>various</w:t>
      </w:r>
      <w:r>
        <w:rPr>
          <w:spacing w:val="-34"/>
          <w:sz w:val="16"/>
        </w:rPr>
        <w:t> </w:t>
      </w:r>
      <w:r>
        <w:rPr>
          <w:sz w:val="16"/>
        </w:rPr>
        <w:t>synthetic</w:t>
      </w:r>
      <w:r>
        <w:rPr>
          <w:spacing w:val="-34"/>
          <w:sz w:val="16"/>
        </w:rPr>
        <w:t> </w:t>
      </w:r>
      <w:r>
        <w:rPr>
          <w:sz w:val="16"/>
        </w:rPr>
        <w:t>cannabinoids</w:t>
      </w:r>
      <w:r>
        <w:rPr>
          <w:spacing w:val="-34"/>
          <w:sz w:val="16"/>
        </w:rPr>
        <w:t> </w:t>
      </w:r>
      <w:r>
        <w:rPr>
          <w:sz w:val="16"/>
        </w:rPr>
        <w:t>are</w:t>
      </w:r>
      <w:r>
        <w:rPr>
          <w:spacing w:val="-34"/>
          <w:sz w:val="16"/>
        </w:rPr>
        <w:t> </w:t>
      </w:r>
      <w:r>
        <w:rPr>
          <w:sz w:val="16"/>
        </w:rPr>
        <w:t>all</w:t>
      </w:r>
      <w:r>
        <w:rPr>
          <w:spacing w:val="-34"/>
          <w:sz w:val="16"/>
        </w:rPr>
        <w:t> </w:t>
      </w:r>
      <w:r>
        <w:rPr>
          <w:sz w:val="16"/>
        </w:rPr>
        <w:t>drugs</w:t>
      </w:r>
      <w:r>
        <w:rPr>
          <w:spacing w:val="-34"/>
          <w:sz w:val="16"/>
        </w:rPr>
        <w:t> </w:t>
      </w:r>
      <w:r>
        <w:rPr>
          <w:sz w:val="16"/>
        </w:rPr>
        <w:t>of</w:t>
      </w:r>
      <w:r>
        <w:rPr>
          <w:spacing w:val="-34"/>
          <w:sz w:val="16"/>
        </w:rPr>
        <w:t> </w:t>
      </w:r>
      <w:r>
        <w:rPr>
          <w:sz w:val="16"/>
        </w:rPr>
        <w:t>dependence:</w:t>
      </w:r>
      <w:r>
        <w:rPr>
          <w:spacing w:val="-35"/>
          <w:sz w:val="16"/>
        </w:rPr>
        <w:t> </w:t>
      </w:r>
      <w:r>
        <w:rPr>
          <w:rFonts w:ascii="Calibri" w:hAnsi="Calibri"/>
          <w:i/>
          <w:sz w:val="16"/>
        </w:rPr>
        <w:t>Drugs,</w:t>
      </w:r>
      <w:r>
        <w:rPr>
          <w:rFonts w:ascii="Calibri" w:hAnsi="Calibri"/>
          <w:i/>
          <w:spacing w:val="-19"/>
          <w:sz w:val="16"/>
        </w:rPr>
        <w:t> </w:t>
      </w:r>
      <w:r>
        <w:rPr>
          <w:rFonts w:ascii="Calibri" w:hAnsi="Calibri"/>
          <w:i/>
          <w:sz w:val="16"/>
        </w:rPr>
        <w:t>Poisons</w:t>
      </w:r>
      <w:r>
        <w:rPr>
          <w:rFonts w:ascii="Calibri" w:hAnsi="Calibri"/>
          <w:i/>
          <w:spacing w:val="-20"/>
          <w:sz w:val="16"/>
        </w:rPr>
        <w:t> </w:t>
      </w:r>
      <w:r>
        <w:rPr>
          <w:rFonts w:ascii="Calibri" w:hAnsi="Calibri"/>
          <w:i/>
          <w:sz w:val="16"/>
        </w:rPr>
        <w:t>and</w:t>
      </w:r>
      <w:r>
        <w:rPr>
          <w:rFonts w:ascii="Calibri" w:hAnsi="Calibri"/>
          <w:i/>
          <w:spacing w:val="-19"/>
          <w:sz w:val="16"/>
        </w:rPr>
        <w:t> </w:t>
      </w:r>
      <w:r>
        <w:rPr>
          <w:rFonts w:ascii="Calibri" w:hAnsi="Calibri"/>
          <w:i/>
          <w:sz w:val="16"/>
        </w:rPr>
        <w:t>Controlled </w:t>
      </w:r>
      <w:r>
        <w:rPr>
          <w:rFonts w:ascii="Calibri" w:hAnsi="Calibri"/>
          <w:i/>
          <w:w w:val="95"/>
          <w:sz w:val="16"/>
        </w:rPr>
        <w:t>Substances</w:t>
      </w:r>
      <w:r>
        <w:rPr>
          <w:rFonts w:ascii="Calibri" w:hAnsi="Calibri"/>
          <w:i/>
          <w:spacing w:val="-20"/>
          <w:w w:val="95"/>
          <w:sz w:val="16"/>
        </w:rPr>
        <w:t> </w:t>
      </w:r>
      <w:r>
        <w:rPr>
          <w:rFonts w:ascii="Calibri" w:hAnsi="Calibri"/>
          <w:i/>
          <w:w w:val="95"/>
          <w:sz w:val="16"/>
        </w:rPr>
        <w:t>Act</w:t>
      </w:r>
      <w:r>
        <w:rPr>
          <w:rFonts w:ascii="Calibri" w:hAnsi="Calibri"/>
          <w:i/>
          <w:spacing w:val="-19"/>
          <w:w w:val="95"/>
          <w:sz w:val="16"/>
        </w:rPr>
        <w:t> </w:t>
      </w:r>
      <w:r>
        <w:rPr>
          <w:rFonts w:ascii="Calibri" w:hAnsi="Calibri"/>
          <w:i/>
          <w:w w:val="95"/>
          <w:sz w:val="16"/>
        </w:rPr>
        <w:t>1981</w:t>
      </w:r>
      <w:r>
        <w:rPr>
          <w:rFonts w:ascii="Calibri" w:hAnsi="Calibri"/>
          <w:i/>
          <w:spacing w:val="-19"/>
          <w:w w:val="95"/>
          <w:sz w:val="16"/>
        </w:rPr>
        <w:t> </w:t>
      </w:r>
      <w:r>
        <w:rPr>
          <w:w w:val="95"/>
          <w:sz w:val="16"/>
        </w:rPr>
        <w:t>(Vic)</w:t>
      </w:r>
      <w:r>
        <w:rPr>
          <w:spacing w:val="-33"/>
          <w:w w:val="95"/>
          <w:sz w:val="16"/>
        </w:rPr>
        <w:t> </w:t>
      </w:r>
      <w:r>
        <w:rPr>
          <w:w w:val="95"/>
          <w:sz w:val="16"/>
        </w:rPr>
        <w:t>sch</w:t>
      </w:r>
      <w:r>
        <w:rPr>
          <w:spacing w:val="-33"/>
          <w:w w:val="95"/>
          <w:sz w:val="16"/>
        </w:rPr>
        <w:t> </w:t>
      </w:r>
      <w:r>
        <w:rPr>
          <w:w w:val="95"/>
          <w:sz w:val="16"/>
        </w:rPr>
        <w:t>11</w:t>
      </w:r>
      <w:r>
        <w:rPr>
          <w:spacing w:val="-33"/>
          <w:w w:val="95"/>
          <w:sz w:val="16"/>
        </w:rPr>
        <w:t> </w:t>
      </w:r>
      <w:r>
        <w:rPr>
          <w:w w:val="95"/>
          <w:sz w:val="16"/>
        </w:rPr>
        <w:t>pts</w:t>
      </w:r>
      <w:r>
        <w:rPr>
          <w:spacing w:val="-33"/>
          <w:w w:val="95"/>
          <w:sz w:val="16"/>
        </w:rPr>
        <w:t> </w:t>
      </w:r>
      <w:r>
        <w:rPr>
          <w:w w:val="95"/>
          <w:sz w:val="16"/>
        </w:rPr>
        <w:t>2</w:t>
      </w:r>
      <w:r>
        <w:rPr>
          <w:spacing w:val="-33"/>
          <w:w w:val="95"/>
          <w:sz w:val="16"/>
        </w:rPr>
        <w:t> </w:t>
      </w:r>
      <w:r>
        <w:rPr>
          <w:w w:val="95"/>
          <w:sz w:val="16"/>
        </w:rPr>
        <w:t>and</w:t>
      </w:r>
      <w:r>
        <w:rPr>
          <w:spacing w:val="-32"/>
          <w:w w:val="95"/>
          <w:sz w:val="16"/>
        </w:rPr>
        <w:t> </w:t>
      </w:r>
      <w:r>
        <w:rPr>
          <w:w w:val="95"/>
          <w:sz w:val="16"/>
        </w:rPr>
        <w:t>3.</w:t>
      </w:r>
      <w:r>
        <w:rPr>
          <w:spacing w:val="-34"/>
          <w:w w:val="95"/>
          <w:sz w:val="16"/>
        </w:rPr>
        <w:t> </w:t>
      </w:r>
      <w:r>
        <w:rPr>
          <w:w w:val="95"/>
          <w:sz w:val="16"/>
        </w:rPr>
        <w:t>More</w:t>
      </w:r>
      <w:r>
        <w:rPr>
          <w:spacing w:val="-32"/>
          <w:w w:val="95"/>
          <w:sz w:val="16"/>
        </w:rPr>
        <w:t> </w:t>
      </w:r>
      <w:r>
        <w:rPr>
          <w:w w:val="95"/>
          <w:sz w:val="16"/>
        </w:rPr>
        <w:t>broadly,</w:t>
      </w:r>
      <w:r>
        <w:rPr>
          <w:spacing w:val="-33"/>
          <w:w w:val="95"/>
          <w:sz w:val="16"/>
        </w:rPr>
        <w:t> </w:t>
      </w:r>
      <w:r>
        <w:rPr>
          <w:w w:val="95"/>
          <w:sz w:val="16"/>
        </w:rPr>
        <w:t>the</w:t>
      </w:r>
      <w:r>
        <w:rPr>
          <w:spacing w:val="-33"/>
          <w:w w:val="95"/>
          <w:sz w:val="16"/>
        </w:rPr>
        <w:t> </w:t>
      </w:r>
      <w:r>
        <w:rPr>
          <w:w w:val="95"/>
          <w:sz w:val="16"/>
        </w:rPr>
        <w:t>reference</w:t>
      </w:r>
      <w:r>
        <w:rPr>
          <w:spacing w:val="-33"/>
          <w:w w:val="95"/>
          <w:sz w:val="16"/>
        </w:rPr>
        <w:t> </w:t>
      </w:r>
      <w:r>
        <w:rPr>
          <w:w w:val="95"/>
          <w:sz w:val="16"/>
        </w:rPr>
        <w:t>to</w:t>
      </w:r>
      <w:r>
        <w:rPr>
          <w:spacing w:val="-33"/>
          <w:w w:val="95"/>
          <w:sz w:val="16"/>
        </w:rPr>
        <w:t> </w:t>
      </w:r>
      <w:r>
        <w:rPr>
          <w:w w:val="95"/>
          <w:sz w:val="16"/>
        </w:rPr>
        <w:t>cannabis</w:t>
      </w:r>
      <w:r>
        <w:rPr>
          <w:spacing w:val="-33"/>
          <w:w w:val="95"/>
          <w:sz w:val="16"/>
        </w:rPr>
        <w:t> </w:t>
      </w:r>
      <w:r>
        <w:rPr>
          <w:w w:val="95"/>
          <w:sz w:val="16"/>
        </w:rPr>
        <w:t>includes</w:t>
      </w:r>
      <w:r>
        <w:rPr>
          <w:spacing w:val="-32"/>
          <w:w w:val="95"/>
          <w:sz w:val="16"/>
        </w:rPr>
        <w:t> </w:t>
      </w:r>
      <w:r>
        <w:rPr>
          <w:w w:val="95"/>
          <w:sz w:val="16"/>
        </w:rPr>
        <w:t>the</w:t>
      </w:r>
      <w:r>
        <w:rPr>
          <w:spacing w:val="-33"/>
          <w:w w:val="95"/>
          <w:sz w:val="16"/>
        </w:rPr>
        <w:t> </w:t>
      </w:r>
      <w:r>
        <w:rPr>
          <w:w w:val="95"/>
          <w:sz w:val="16"/>
        </w:rPr>
        <w:t>drug</w:t>
      </w:r>
      <w:r>
        <w:rPr>
          <w:spacing w:val="-33"/>
          <w:w w:val="95"/>
          <w:sz w:val="16"/>
        </w:rPr>
        <w:t> </w:t>
      </w:r>
      <w:r>
        <w:rPr>
          <w:w w:val="95"/>
          <w:sz w:val="16"/>
        </w:rPr>
        <w:t>itself</w:t>
      </w:r>
      <w:r>
        <w:rPr>
          <w:spacing w:val="-33"/>
          <w:w w:val="95"/>
          <w:sz w:val="16"/>
        </w:rPr>
        <w:t> </w:t>
      </w:r>
      <w:r>
        <w:rPr>
          <w:w w:val="95"/>
          <w:sz w:val="16"/>
        </w:rPr>
        <w:t>whether</w:t>
      </w:r>
      <w:r>
        <w:rPr>
          <w:spacing w:val="-33"/>
          <w:w w:val="95"/>
          <w:sz w:val="16"/>
        </w:rPr>
        <w:t> </w:t>
      </w:r>
      <w:r>
        <w:rPr>
          <w:w w:val="95"/>
          <w:sz w:val="16"/>
        </w:rPr>
        <w:t>it</w:t>
      </w:r>
      <w:r>
        <w:rPr>
          <w:spacing w:val="-33"/>
          <w:w w:val="95"/>
          <w:sz w:val="16"/>
        </w:rPr>
        <w:t> </w:t>
      </w:r>
      <w:r>
        <w:rPr>
          <w:w w:val="95"/>
          <w:sz w:val="16"/>
        </w:rPr>
        <w:t>has</w:t>
      </w:r>
      <w:r>
        <w:rPr>
          <w:spacing w:val="-33"/>
          <w:w w:val="95"/>
          <w:sz w:val="16"/>
        </w:rPr>
        <w:t> </w:t>
      </w:r>
      <w:r>
        <w:rPr>
          <w:w w:val="95"/>
          <w:sz w:val="16"/>
        </w:rPr>
        <w:t>natural </w:t>
      </w:r>
      <w:r>
        <w:rPr>
          <w:w w:val="85"/>
          <w:sz w:val="16"/>
        </w:rPr>
        <w:t>or</w:t>
      </w:r>
      <w:r>
        <w:rPr>
          <w:spacing w:val="-10"/>
          <w:w w:val="85"/>
          <w:sz w:val="16"/>
        </w:rPr>
        <w:t> </w:t>
      </w:r>
      <w:r>
        <w:rPr>
          <w:w w:val="85"/>
          <w:sz w:val="16"/>
        </w:rPr>
        <w:t>synthetic</w:t>
      </w:r>
      <w:r>
        <w:rPr>
          <w:spacing w:val="-10"/>
          <w:w w:val="85"/>
          <w:sz w:val="16"/>
        </w:rPr>
        <w:t> </w:t>
      </w:r>
      <w:r>
        <w:rPr>
          <w:w w:val="85"/>
          <w:sz w:val="16"/>
        </w:rPr>
        <w:t>forms;</w:t>
      </w:r>
      <w:r>
        <w:rPr>
          <w:spacing w:val="-10"/>
          <w:w w:val="85"/>
          <w:sz w:val="16"/>
        </w:rPr>
        <w:t> </w:t>
      </w:r>
      <w:r>
        <w:rPr>
          <w:w w:val="85"/>
          <w:sz w:val="16"/>
        </w:rPr>
        <w:t>its</w:t>
      </w:r>
      <w:r>
        <w:rPr>
          <w:spacing w:val="-9"/>
          <w:w w:val="85"/>
          <w:sz w:val="16"/>
        </w:rPr>
        <w:t> </w:t>
      </w:r>
      <w:r>
        <w:rPr>
          <w:w w:val="85"/>
          <w:sz w:val="16"/>
        </w:rPr>
        <w:t>fresh</w:t>
      </w:r>
      <w:r>
        <w:rPr>
          <w:spacing w:val="-10"/>
          <w:w w:val="85"/>
          <w:sz w:val="16"/>
        </w:rPr>
        <w:t> </w:t>
      </w:r>
      <w:r>
        <w:rPr>
          <w:w w:val="85"/>
          <w:sz w:val="16"/>
        </w:rPr>
        <w:t>or</w:t>
      </w:r>
      <w:r>
        <w:rPr>
          <w:spacing w:val="-10"/>
          <w:w w:val="85"/>
          <w:sz w:val="16"/>
        </w:rPr>
        <w:t> </w:t>
      </w:r>
      <w:r>
        <w:rPr>
          <w:w w:val="85"/>
          <w:sz w:val="16"/>
        </w:rPr>
        <w:t>dried</w:t>
      </w:r>
      <w:r>
        <w:rPr>
          <w:spacing w:val="-10"/>
          <w:w w:val="85"/>
          <w:sz w:val="16"/>
        </w:rPr>
        <w:t> </w:t>
      </w:r>
      <w:r>
        <w:rPr>
          <w:w w:val="85"/>
          <w:sz w:val="16"/>
        </w:rPr>
        <w:t>parts;</w:t>
      </w:r>
      <w:r>
        <w:rPr>
          <w:spacing w:val="-9"/>
          <w:w w:val="85"/>
          <w:sz w:val="16"/>
        </w:rPr>
        <w:t> </w:t>
      </w:r>
      <w:r>
        <w:rPr>
          <w:w w:val="85"/>
          <w:sz w:val="16"/>
        </w:rPr>
        <w:t>its</w:t>
      </w:r>
      <w:r>
        <w:rPr>
          <w:spacing w:val="-10"/>
          <w:w w:val="85"/>
          <w:sz w:val="16"/>
        </w:rPr>
        <w:t> </w:t>
      </w:r>
      <w:r>
        <w:rPr>
          <w:w w:val="85"/>
          <w:sz w:val="16"/>
        </w:rPr>
        <w:t>salts,</w:t>
      </w:r>
      <w:r>
        <w:rPr>
          <w:spacing w:val="-10"/>
          <w:w w:val="85"/>
          <w:sz w:val="16"/>
        </w:rPr>
        <w:t> </w:t>
      </w:r>
      <w:r>
        <w:rPr>
          <w:w w:val="85"/>
          <w:sz w:val="16"/>
        </w:rPr>
        <w:t>analogues,</w:t>
      </w:r>
      <w:r>
        <w:rPr>
          <w:spacing w:val="-10"/>
          <w:w w:val="85"/>
          <w:sz w:val="16"/>
        </w:rPr>
        <w:t> </w:t>
      </w:r>
      <w:r>
        <w:rPr>
          <w:w w:val="85"/>
          <w:sz w:val="16"/>
        </w:rPr>
        <w:t>derivatives</w:t>
      </w:r>
      <w:r>
        <w:rPr>
          <w:spacing w:val="-9"/>
          <w:w w:val="85"/>
          <w:sz w:val="16"/>
        </w:rPr>
        <w:t> </w:t>
      </w:r>
      <w:r>
        <w:rPr>
          <w:w w:val="85"/>
          <w:sz w:val="16"/>
        </w:rPr>
        <w:t>and</w:t>
      </w:r>
      <w:r>
        <w:rPr>
          <w:spacing w:val="-10"/>
          <w:w w:val="85"/>
          <w:sz w:val="16"/>
        </w:rPr>
        <w:t> </w:t>
      </w:r>
      <w:r>
        <w:rPr>
          <w:w w:val="85"/>
          <w:sz w:val="16"/>
        </w:rPr>
        <w:t>isomers;</w:t>
      </w:r>
      <w:r>
        <w:rPr>
          <w:spacing w:val="-10"/>
          <w:w w:val="85"/>
          <w:sz w:val="16"/>
        </w:rPr>
        <w:t> </w:t>
      </w:r>
      <w:r>
        <w:rPr>
          <w:w w:val="85"/>
          <w:sz w:val="16"/>
        </w:rPr>
        <w:t>or</w:t>
      </w:r>
      <w:r>
        <w:rPr>
          <w:spacing w:val="-10"/>
          <w:w w:val="85"/>
          <w:sz w:val="16"/>
        </w:rPr>
        <w:t> </w:t>
      </w:r>
      <w:r>
        <w:rPr>
          <w:w w:val="85"/>
          <w:sz w:val="16"/>
        </w:rPr>
        <w:t>the</w:t>
      </w:r>
      <w:r>
        <w:rPr>
          <w:spacing w:val="-9"/>
          <w:w w:val="85"/>
          <w:sz w:val="16"/>
        </w:rPr>
        <w:t> </w:t>
      </w:r>
      <w:r>
        <w:rPr>
          <w:w w:val="85"/>
          <w:sz w:val="16"/>
        </w:rPr>
        <w:t>salts</w:t>
      </w:r>
      <w:r>
        <w:rPr>
          <w:spacing w:val="-10"/>
          <w:w w:val="85"/>
          <w:sz w:val="16"/>
        </w:rPr>
        <w:t> </w:t>
      </w:r>
      <w:r>
        <w:rPr>
          <w:w w:val="85"/>
          <w:sz w:val="16"/>
        </w:rPr>
        <w:t>of</w:t>
      </w:r>
      <w:r>
        <w:rPr>
          <w:spacing w:val="-10"/>
          <w:w w:val="85"/>
          <w:sz w:val="16"/>
        </w:rPr>
        <w:t> </w:t>
      </w:r>
      <w:r>
        <w:rPr>
          <w:w w:val="85"/>
          <w:sz w:val="16"/>
        </w:rPr>
        <w:t>those</w:t>
      </w:r>
      <w:r>
        <w:rPr>
          <w:spacing w:val="-10"/>
          <w:w w:val="85"/>
          <w:sz w:val="16"/>
        </w:rPr>
        <w:t> </w:t>
      </w:r>
      <w:r>
        <w:rPr>
          <w:w w:val="85"/>
          <w:sz w:val="16"/>
        </w:rPr>
        <w:t>analogues,</w:t>
      </w:r>
      <w:r>
        <w:rPr>
          <w:spacing w:val="-9"/>
          <w:w w:val="85"/>
          <w:sz w:val="16"/>
        </w:rPr>
        <w:t> </w:t>
      </w:r>
      <w:r>
        <w:rPr>
          <w:w w:val="85"/>
          <w:sz w:val="16"/>
        </w:rPr>
        <w:t>derivatives</w:t>
      </w:r>
      <w:r>
        <w:rPr>
          <w:spacing w:val="-10"/>
          <w:w w:val="85"/>
          <w:sz w:val="16"/>
        </w:rPr>
        <w:t> </w:t>
      </w:r>
      <w:r>
        <w:rPr>
          <w:spacing w:val="-2"/>
          <w:w w:val="85"/>
          <w:sz w:val="16"/>
        </w:rPr>
        <w:t>and </w:t>
      </w:r>
      <w:r>
        <w:rPr>
          <w:w w:val="95"/>
          <w:sz w:val="16"/>
        </w:rPr>
        <w:t>isomers;</w:t>
      </w:r>
      <w:r>
        <w:rPr>
          <w:spacing w:val="-34"/>
          <w:w w:val="95"/>
          <w:sz w:val="16"/>
        </w:rPr>
        <w:t> </w:t>
      </w:r>
      <w:r>
        <w:rPr>
          <w:w w:val="95"/>
          <w:sz w:val="16"/>
        </w:rPr>
        <w:t>and</w:t>
      </w:r>
      <w:r>
        <w:rPr>
          <w:spacing w:val="-34"/>
          <w:w w:val="95"/>
          <w:sz w:val="16"/>
        </w:rPr>
        <w:t> </w:t>
      </w:r>
      <w:r>
        <w:rPr>
          <w:w w:val="95"/>
          <w:sz w:val="16"/>
        </w:rPr>
        <w:t>any</w:t>
      </w:r>
      <w:r>
        <w:rPr>
          <w:spacing w:val="-33"/>
          <w:w w:val="95"/>
          <w:sz w:val="16"/>
        </w:rPr>
        <w:t> </w:t>
      </w:r>
      <w:r>
        <w:rPr>
          <w:w w:val="95"/>
          <w:sz w:val="16"/>
        </w:rPr>
        <w:t>substance</w:t>
      </w:r>
      <w:r>
        <w:rPr>
          <w:spacing w:val="-34"/>
          <w:w w:val="95"/>
          <w:sz w:val="16"/>
        </w:rPr>
        <w:t> </w:t>
      </w:r>
      <w:r>
        <w:rPr>
          <w:w w:val="95"/>
          <w:sz w:val="16"/>
        </w:rPr>
        <w:t>that</w:t>
      </w:r>
      <w:r>
        <w:rPr>
          <w:spacing w:val="-33"/>
          <w:w w:val="95"/>
          <w:sz w:val="16"/>
        </w:rPr>
        <w:t> </w:t>
      </w:r>
      <w:r>
        <w:rPr>
          <w:w w:val="95"/>
          <w:sz w:val="16"/>
        </w:rPr>
        <w:t>contains</w:t>
      </w:r>
      <w:r>
        <w:rPr>
          <w:spacing w:val="-34"/>
          <w:w w:val="95"/>
          <w:sz w:val="16"/>
        </w:rPr>
        <w:t> </w:t>
      </w:r>
      <w:r>
        <w:rPr>
          <w:w w:val="95"/>
          <w:sz w:val="16"/>
        </w:rPr>
        <w:t>any</w:t>
      </w:r>
      <w:r>
        <w:rPr>
          <w:spacing w:val="-34"/>
          <w:w w:val="95"/>
          <w:sz w:val="16"/>
        </w:rPr>
        <w:t> </w:t>
      </w:r>
      <w:r>
        <w:rPr>
          <w:w w:val="95"/>
          <w:sz w:val="16"/>
        </w:rPr>
        <w:t>of</w:t>
      </w:r>
      <w:r>
        <w:rPr>
          <w:spacing w:val="-33"/>
          <w:w w:val="95"/>
          <w:sz w:val="16"/>
        </w:rPr>
        <w:t> </w:t>
      </w:r>
      <w:r>
        <w:rPr>
          <w:w w:val="95"/>
          <w:sz w:val="16"/>
        </w:rPr>
        <w:t>those</w:t>
      </w:r>
      <w:r>
        <w:rPr>
          <w:spacing w:val="-34"/>
          <w:w w:val="95"/>
          <w:sz w:val="16"/>
        </w:rPr>
        <w:t> </w:t>
      </w:r>
      <w:r>
        <w:rPr>
          <w:w w:val="95"/>
          <w:sz w:val="16"/>
        </w:rPr>
        <w:t>things.</w:t>
      </w:r>
      <w:r>
        <w:rPr>
          <w:spacing w:val="-33"/>
          <w:w w:val="95"/>
          <w:sz w:val="16"/>
        </w:rPr>
        <w:t> </w:t>
      </w:r>
      <w:r>
        <w:rPr>
          <w:w w:val="95"/>
          <w:sz w:val="16"/>
        </w:rPr>
        <w:t>See</w:t>
      </w:r>
      <w:r>
        <w:rPr>
          <w:spacing w:val="-34"/>
          <w:w w:val="95"/>
          <w:sz w:val="16"/>
        </w:rPr>
        <w:t> </w:t>
      </w:r>
      <w:r>
        <w:rPr>
          <w:w w:val="95"/>
          <w:sz w:val="16"/>
        </w:rPr>
        <w:t>the</w:t>
      </w:r>
      <w:r>
        <w:rPr>
          <w:spacing w:val="-34"/>
          <w:w w:val="95"/>
          <w:sz w:val="16"/>
        </w:rPr>
        <w:t> </w:t>
      </w:r>
      <w:r>
        <w:rPr>
          <w:w w:val="95"/>
          <w:sz w:val="16"/>
        </w:rPr>
        <w:t>definition</w:t>
      </w:r>
      <w:r>
        <w:rPr>
          <w:spacing w:val="-33"/>
          <w:w w:val="95"/>
          <w:sz w:val="16"/>
        </w:rPr>
        <w:t> </w:t>
      </w:r>
      <w:r>
        <w:rPr>
          <w:w w:val="95"/>
          <w:sz w:val="16"/>
        </w:rPr>
        <w:t>of</w:t>
      </w:r>
      <w:r>
        <w:rPr>
          <w:spacing w:val="-34"/>
          <w:w w:val="95"/>
          <w:sz w:val="16"/>
        </w:rPr>
        <w:t> </w:t>
      </w:r>
      <w:r>
        <w:rPr>
          <w:w w:val="95"/>
          <w:sz w:val="16"/>
        </w:rPr>
        <w:t>‘drug</w:t>
      </w:r>
      <w:r>
        <w:rPr>
          <w:spacing w:val="-33"/>
          <w:w w:val="95"/>
          <w:sz w:val="16"/>
        </w:rPr>
        <w:t> </w:t>
      </w:r>
      <w:r>
        <w:rPr>
          <w:w w:val="95"/>
          <w:sz w:val="16"/>
        </w:rPr>
        <w:t>of</w:t>
      </w:r>
      <w:r>
        <w:rPr>
          <w:spacing w:val="-34"/>
          <w:w w:val="95"/>
          <w:sz w:val="16"/>
        </w:rPr>
        <w:t> </w:t>
      </w:r>
      <w:r>
        <w:rPr>
          <w:w w:val="95"/>
          <w:sz w:val="16"/>
        </w:rPr>
        <w:t>dependence’</w:t>
      </w:r>
      <w:r>
        <w:rPr>
          <w:spacing w:val="-33"/>
          <w:w w:val="95"/>
          <w:sz w:val="16"/>
        </w:rPr>
        <w:t> </w:t>
      </w:r>
      <w:r>
        <w:rPr>
          <w:w w:val="95"/>
          <w:sz w:val="16"/>
        </w:rPr>
        <w:t>in</w:t>
      </w:r>
      <w:r>
        <w:rPr>
          <w:spacing w:val="-34"/>
          <w:w w:val="95"/>
          <w:sz w:val="16"/>
        </w:rPr>
        <w:t> </w:t>
      </w:r>
      <w:r>
        <w:rPr>
          <w:w w:val="95"/>
          <w:sz w:val="16"/>
        </w:rPr>
        <w:t>the</w:t>
      </w:r>
      <w:r>
        <w:rPr>
          <w:spacing w:val="-34"/>
          <w:w w:val="95"/>
          <w:sz w:val="16"/>
        </w:rPr>
        <w:t> </w:t>
      </w:r>
      <w:r>
        <w:rPr>
          <w:rFonts w:ascii="Calibri" w:hAnsi="Calibri"/>
          <w:i/>
          <w:w w:val="95"/>
          <w:sz w:val="16"/>
        </w:rPr>
        <w:t>Drugs,</w:t>
      </w:r>
      <w:r>
        <w:rPr>
          <w:rFonts w:ascii="Calibri" w:hAnsi="Calibri"/>
          <w:i/>
          <w:spacing w:val="-20"/>
          <w:w w:val="95"/>
          <w:sz w:val="16"/>
        </w:rPr>
        <w:t> </w:t>
      </w:r>
      <w:r>
        <w:rPr>
          <w:rFonts w:ascii="Calibri" w:hAnsi="Calibri"/>
          <w:i/>
          <w:w w:val="95"/>
          <w:sz w:val="16"/>
        </w:rPr>
        <w:t>Poisons</w:t>
      </w:r>
      <w:r>
        <w:rPr>
          <w:rFonts w:ascii="Calibri" w:hAnsi="Calibri"/>
          <w:i/>
          <w:spacing w:val="-20"/>
          <w:w w:val="95"/>
          <w:sz w:val="16"/>
        </w:rPr>
        <w:t> </w:t>
      </w:r>
      <w:r>
        <w:rPr>
          <w:rFonts w:ascii="Calibri" w:hAnsi="Calibri"/>
          <w:i/>
          <w:w w:val="95"/>
          <w:sz w:val="16"/>
        </w:rPr>
        <w:t>and </w:t>
      </w:r>
      <w:r>
        <w:rPr>
          <w:rFonts w:ascii="Calibri" w:hAnsi="Calibri"/>
          <w:i/>
          <w:sz w:val="16"/>
        </w:rPr>
        <w:t>Controlled Substances Act 1981 </w:t>
      </w:r>
      <w:r>
        <w:rPr>
          <w:sz w:val="16"/>
        </w:rPr>
        <w:t>(Vic) s</w:t>
      </w:r>
      <w:r>
        <w:rPr>
          <w:spacing w:val="-4"/>
          <w:sz w:val="16"/>
        </w:rPr>
        <w:t> </w:t>
      </w:r>
      <w:r>
        <w:rPr>
          <w:sz w:val="16"/>
        </w:rPr>
        <w:t>4(1).</w:t>
      </w:r>
    </w:p>
    <w:p>
      <w:pPr>
        <w:spacing w:before="91"/>
        <w:ind w:left="956" w:right="0" w:firstLine="0"/>
        <w:jc w:val="left"/>
        <w:rPr>
          <w:sz w:val="16"/>
        </w:rPr>
      </w:pPr>
      <w:r>
        <w:rPr>
          <w:position w:val="6"/>
          <w:sz w:val="9"/>
        </w:rPr>
        <w:t>16 </w:t>
      </w:r>
      <w:r>
        <w:rPr>
          <w:sz w:val="16"/>
        </w:rPr>
        <w:t>By virtue of being listed in Schedule 11 of the </w:t>
      </w:r>
      <w:r>
        <w:rPr>
          <w:rFonts w:ascii="Calibri"/>
          <w:i/>
          <w:sz w:val="16"/>
        </w:rPr>
        <w:t>Drugs, Poisons and Controlled Substances Act 1981 </w:t>
      </w:r>
      <w:r>
        <w:rPr>
          <w:sz w:val="16"/>
        </w:rPr>
        <w:t>(Vic).</w:t>
      </w:r>
    </w:p>
    <w:p>
      <w:pPr>
        <w:spacing w:before="105"/>
        <w:ind w:left="956" w:right="0" w:firstLine="0"/>
        <w:jc w:val="left"/>
        <w:rPr>
          <w:sz w:val="16"/>
        </w:rPr>
      </w:pPr>
      <w:r>
        <w:rPr>
          <w:position w:val="6"/>
          <w:sz w:val="9"/>
        </w:rPr>
        <w:t>17 </w:t>
      </w:r>
      <w:r>
        <w:rPr>
          <w:rFonts w:ascii="Calibri" w:hAnsi="Calibri"/>
          <w:i/>
          <w:sz w:val="16"/>
        </w:rPr>
        <w:t>Drugs, Poisons and Controlled Substances Act 1981 </w:t>
      </w:r>
      <w:r>
        <w:rPr>
          <w:sz w:val="16"/>
        </w:rPr>
        <w:t>(Vic) ss 71–5.</w:t>
      </w:r>
    </w:p>
    <w:p>
      <w:pPr>
        <w:spacing w:before="100"/>
        <w:ind w:left="956" w:right="0" w:firstLine="0"/>
        <w:jc w:val="left"/>
        <w:rPr>
          <w:sz w:val="16"/>
        </w:rPr>
      </w:pPr>
      <w:r>
        <w:rPr>
          <w:position w:val="6"/>
          <w:sz w:val="9"/>
        </w:rPr>
        <w:t>18 </w:t>
      </w:r>
      <w:r>
        <w:rPr>
          <w:sz w:val="16"/>
        </w:rPr>
        <w:t>See generally </w:t>
      </w:r>
      <w:r>
        <w:rPr>
          <w:rFonts w:ascii="Calibri"/>
          <w:i/>
          <w:sz w:val="16"/>
        </w:rPr>
        <w:t>Drugs, Poisons and Controlled Substances Act 1981 </w:t>
      </w:r>
      <w:r>
        <w:rPr>
          <w:sz w:val="16"/>
        </w:rPr>
        <w:t>(Vic) pt 5.</w:t>
      </w:r>
    </w:p>
    <w:p>
      <w:pPr>
        <w:spacing w:line="247" w:lineRule="auto" w:before="105"/>
        <w:ind w:left="957" w:right="0" w:hanging="2"/>
        <w:jc w:val="left"/>
        <w:rPr>
          <w:sz w:val="16"/>
        </w:rPr>
      </w:pPr>
      <w:r>
        <w:rPr>
          <w:position w:val="6"/>
          <w:sz w:val="9"/>
        </w:rPr>
        <w:t>19</w:t>
      </w:r>
      <w:r>
        <w:rPr>
          <w:spacing w:val="-8"/>
          <w:position w:val="6"/>
          <w:sz w:val="9"/>
        </w:rPr>
        <w:t> </w:t>
      </w:r>
      <w:r>
        <w:rPr>
          <w:rFonts w:ascii="Calibri" w:hAnsi="Calibri"/>
          <w:i/>
          <w:sz w:val="16"/>
        </w:rPr>
        <w:t>Therapeutic</w:t>
      </w:r>
      <w:r>
        <w:rPr>
          <w:rFonts w:ascii="Calibri" w:hAnsi="Calibri"/>
          <w:i/>
          <w:spacing w:val="-19"/>
          <w:sz w:val="16"/>
        </w:rPr>
        <w:t> </w:t>
      </w:r>
      <w:r>
        <w:rPr>
          <w:rFonts w:ascii="Calibri" w:hAnsi="Calibri"/>
          <w:i/>
          <w:sz w:val="16"/>
        </w:rPr>
        <w:t>Goods</w:t>
      </w:r>
      <w:r>
        <w:rPr>
          <w:rFonts w:ascii="Calibri" w:hAnsi="Calibri"/>
          <w:i/>
          <w:spacing w:val="-19"/>
          <w:sz w:val="16"/>
        </w:rPr>
        <w:t> </w:t>
      </w:r>
      <w:r>
        <w:rPr>
          <w:rFonts w:ascii="Calibri" w:hAnsi="Calibri"/>
          <w:i/>
          <w:sz w:val="16"/>
        </w:rPr>
        <w:t>(Victoria)</w:t>
      </w:r>
      <w:r>
        <w:rPr>
          <w:rFonts w:ascii="Calibri" w:hAnsi="Calibri"/>
          <w:i/>
          <w:spacing w:val="-19"/>
          <w:sz w:val="16"/>
        </w:rPr>
        <w:t> </w:t>
      </w:r>
      <w:r>
        <w:rPr>
          <w:rFonts w:ascii="Calibri" w:hAnsi="Calibri"/>
          <w:i/>
          <w:sz w:val="16"/>
        </w:rPr>
        <w:t>Act</w:t>
      </w:r>
      <w:r>
        <w:rPr>
          <w:rFonts w:ascii="Calibri" w:hAnsi="Calibri"/>
          <w:i/>
          <w:spacing w:val="-19"/>
          <w:sz w:val="16"/>
        </w:rPr>
        <w:t> </w:t>
      </w:r>
      <w:r>
        <w:rPr>
          <w:rFonts w:ascii="Calibri" w:hAnsi="Calibri"/>
          <w:i/>
          <w:sz w:val="16"/>
        </w:rPr>
        <w:t>2010</w:t>
      </w:r>
      <w:r>
        <w:rPr>
          <w:rFonts w:ascii="Calibri" w:hAnsi="Calibri"/>
          <w:i/>
          <w:spacing w:val="-19"/>
          <w:sz w:val="16"/>
        </w:rPr>
        <w:t> </w:t>
      </w:r>
      <w:r>
        <w:rPr>
          <w:sz w:val="16"/>
        </w:rPr>
        <w:t>(Vic)</w:t>
      </w:r>
      <w:r>
        <w:rPr>
          <w:spacing w:val="-33"/>
          <w:sz w:val="16"/>
        </w:rPr>
        <w:t> </w:t>
      </w:r>
      <w:r>
        <w:rPr>
          <w:sz w:val="16"/>
        </w:rPr>
        <w:t>s</w:t>
      </w:r>
      <w:r>
        <w:rPr>
          <w:spacing w:val="-33"/>
          <w:sz w:val="16"/>
        </w:rPr>
        <w:t> </w:t>
      </w:r>
      <w:r>
        <w:rPr>
          <w:sz w:val="16"/>
        </w:rPr>
        <w:t>6(1).</w:t>
      </w:r>
      <w:r>
        <w:rPr>
          <w:spacing w:val="-33"/>
          <w:sz w:val="16"/>
        </w:rPr>
        <w:t> </w:t>
      </w:r>
      <w:r>
        <w:rPr>
          <w:sz w:val="16"/>
        </w:rPr>
        <w:t>The</w:t>
      </w:r>
      <w:r>
        <w:rPr>
          <w:spacing w:val="-33"/>
          <w:sz w:val="16"/>
        </w:rPr>
        <w:t> </w:t>
      </w:r>
      <w:r>
        <w:rPr>
          <w:sz w:val="16"/>
        </w:rPr>
        <w:t>provisions</w:t>
      </w:r>
      <w:r>
        <w:rPr>
          <w:spacing w:val="-33"/>
          <w:sz w:val="16"/>
        </w:rPr>
        <w:t> </w:t>
      </w:r>
      <w:r>
        <w:rPr>
          <w:sz w:val="16"/>
        </w:rPr>
        <w:t>applied</w:t>
      </w:r>
      <w:r>
        <w:rPr>
          <w:spacing w:val="-34"/>
          <w:sz w:val="16"/>
        </w:rPr>
        <w:t> </w:t>
      </w:r>
      <w:r>
        <w:rPr>
          <w:sz w:val="16"/>
        </w:rPr>
        <w:t>as</w:t>
      </w:r>
      <w:r>
        <w:rPr>
          <w:spacing w:val="-33"/>
          <w:sz w:val="16"/>
        </w:rPr>
        <w:t> </w:t>
      </w:r>
      <w:r>
        <w:rPr>
          <w:sz w:val="16"/>
        </w:rPr>
        <w:t>a</w:t>
      </w:r>
      <w:r>
        <w:rPr>
          <w:spacing w:val="-33"/>
          <w:sz w:val="16"/>
        </w:rPr>
        <w:t> </w:t>
      </w:r>
      <w:r>
        <w:rPr>
          <w:sz w:val="16"/>
        </w:rPr>
        <w:t>law</w:t>
      </w:r>
      <w:r>
        <w:rPr>
          <w:spacing w:val="-33"/>
          <w:sz w:val="16"/>
        </w:rPr>
        <w:t> </w:t>
      </w:r>
      <w:r>
        <w:rPr>
          <w:sz w:val="16"/>
        </w:rPr>
        <w:t>of</w:t>
      </w:r>
      <w:r>
        <w:rPr>
          <w:spacing w:val="-33"/>
          <w:sz w:val="16"/>
        </w:rPr>
        <w:t> </w:t>
      </w:r>
      <w:r>
        <w:rPr>
          <w:sz w:val="16"/>
        </w:rPr>
        <w:t>Victoria</w:t>
      </w:r>
      <w:r>
        <w:rPr>
          <w:spacing w:val="-33"/>
          <w:sz w:val="16"/>
        </w:rPr>
        <w:t> </w:t>
      </w:r>
      <w:r>
        <w:rPr>
          <w:sz w:val="16"/>
        </w:rPr>
        <w:t>are</w:t>
      </w:r>
      <w:r>
        <w:rPr>
          <w:spacing w:val="-33"/>
          <w:sz w:val="16"/>
        </w:rPr>
        <w:t> </w:t>
      </w:r>
      <w:r>
        <w:rPr>
          <w:sz w:val="16"/>
        </w:rPr>
        <w:t>described</w:t>
      </w:r>
      <w:r>
        <w:rPr>
          <w:spacing w:val="-33"/>
          <w:sz w:val="16"/>
        </w:rPr>
        <w:t> </w:t>
      </w:r>
      <w:r>
        <w:rPr>
          <w:sz w:val="16"/>
        </w:rPr>
        <w:t>as</w:t>
      </w:r>
      <w:r>
        <w:rPr>
          <w:spacing w:val="-33"/>
          <w:sz w:val="16"/>
        </w:rPr>
        <w:t> </w:t>
      </w:r>
      <w:r>
        <w:rPr>
          <w:sz w:val="16"/>
        </w:rPr>
        <w:t>the</w:t>
      </w:r>
      <w:r>
        <w:rPr>
          <w:spacing w:val="-33"/>
          <w:sz w:val="16"/>
        </w:rPr>
        <w:t> </w:t>
      </w:r>
      <w:r>
        <w:rPr>
          <w:sz w:val="16"/>
        </w:rPr>
        <w:t>‘applied </w:t>
      </w:r>
      <w:r>
        <w:rPr>
          <w:w w:val="90"/>
          <w:sz w:val="16"/>
        </w:rPr>
        <w:t>provisions':</w:t>
      </w:r>
      <w:r>
        <w:rPr>
          <w:spacing w:val="-23"/>
          <w:w w:val="90"/>
          <w:sz w:val="16"/>
        </w:rPr>
        <w:t> </w:t>
      </w:r>
      <w:r>
        <w:rPr>
          <w:w w:val="90"/>
          <w:sz w:val="16"/>
        </w:rPr>
        <w:t>see</w:t>
      </w:r>
      <w:r>
        <w:rPr>
          <w:spacing w:val="-22"/>
          <w:w w:val="90"/>
          <w:sz w:val="16"/>
        </w:rPr>
        <w:t> </w:t>
      </w:r>
      <w:r>
        <w:rPr>
          <w:w w:val="90"/>
          <w:sz w:val="16"/>
        </w:rPr>
        <w:t>s</w:t>
      </w:r>
      <w:r>
        <w:rPr>
          <w:spacing w:val="-22"/>
          <w:w w:val="90"/>
          <w:sz w:val="16"/>
        </w:rPr>
        <w:t> </w:t>
      </w:r>
      <w:r>
        <w:rPr>
          <w:w w:val="90"/>
          <w:sz w:val="16"/>
        </w:rPr>
        <w:t>3.</w:t>
      </w:r>
      <w:r>
        <w:rPr>
          <w:spacing w:val="-22"/>
          <w:w w:val="90"/>
          <w:sz w:val="16"/>
        </w:rPr>
        <w:t> </w:t>
      </w:r>
      <w:r>
        <w:rPr>
          <w:w w:val="90"/>
          <w:sz w:val="16"/>
        </w:rPr>
        <w:t>The</w:t>
      </w:r>
      <w:r>
        <w:rPr>
          <w:spacing w:val="-22"/>
          <w:w w:val="90"/>
          <w:sz w:val="16"/>
        </w:rPr>
        <w:t> </w:t>
      </w:r>
      <w:r>
        <w:rPr>
          <w:w w:val="90"/>
          <w:sz w:val="16"/>
        </w:rPr>
        <w:t>Act</w:t>
      </w:r>
      <w:r>
        <w:rPr>
          <w:spacing w:val="-23"/>
          <w:w w:val="90"/>
          <w:sz w:val="16"/>
        </w:rPr>
        <w:t> </w:t>
      </w:r>
      <w:r>
        <w:rPr>
          <w:w w:val="90"/>
          <w:sz w:val="16"/>
        </w:rPr>
        <w:t>does</w:t>
      </w:r>
      <w:r>
        <w:rPr>
          <w:spacing w:val="-22"/>
          <w:w w:val="90"/>
          <w:sz w:val="16"/>
        </w:rPr>
        <w:t> </w:t>
      </w:r>
      <w:r>
        <w:rPr>
          <w:w w:val="90"/>
          <w:sz w:val="16"/>
        </w:rPr>
        <w:t>this</w:t>
      </w:r>
      <w:r>
        <w:rPr>
          <w:spacing w:val="-22"/>
          <w:w w:val="90"/>
          <w:sz w:val="16"/>
        </w:rPr>
        <w:t> </w:t>
      </w:r>
      <w:r>
        <w:rPr>
          <w:w w:val="90"/>
          <w:sz w:val="16"/>
        </w:rPr>
        <w:t>to</w:t>
      </w:r>
      <w:r>
        <w:rPr>
          <w:spacing w:val="-22"/>
          <w:w w:val="90"/>
          <w:sz w:val="16"/>
        </w:rPr>
        <w:t> </w:t>
      </w:r>
      <w:r>
        <w:rPr>
          <w:w w:val="90"/>
          <w:sz w:val="16"/>
        </w:rPr>
        <w:t>avoid</w:t>
      </w:r>
      <w:r>
        <w:rPr>
          <w:spacing w:val="-22"/>
          <w:w w:val="90"/>
          <w:sz w:val="16"/>
        </w:rPr>
        <w:t> </w:t>
      </w:r>
      <w:r>
        <w:rPr>
          <w:w w:val="90"/>
          <w:sz w:val="16"/>
        </w:rPr>
        <w:t>having</w:t>
      </w:r>
      <w:r>
        <w:rPr>
          <w:spacing w:val="-23"/>
          <w:w w:val="90"/>
          <w:sz w:val="16"/>
        </w:rPr>
        <w:t> </w:t>
      </w:r>
      <w:r>
        <w:rPr>
          <w:w w:val="90"/>
          <w:sz w:val="16"/>
        </w:rPr>
        <w:t>to</w:t>
      </w:r>
      <w:r>
        <w:rPr>
          <w:spacing w:val="-22"/>
          <w:w w:val="90"/>
          <w:sz w:val="16"/>
        </w:rPr>
        <w:t> </w:t>
      </w:r>
      <w:r>
        <w:rPr>
          <w:w w:val="90"/>
          <w:sz w:val="16"/>
        </w:rPr>
        <w:t>repeatedly</w:t>
      </w:r>
      <w:r>
        <w:rPr>
          <w:spacing w:val="-22"/>
          <w:w w:val="90"/>
          <w:sz w:val="16"/>
        </w:rPr>
        <w:t> </w:t>
      </w:r>
      <w:r>
        <w:rPr>
          <w:w w:val="90"/>
          <w:sz w:val="16"/>
        </w:rPr>
        <w:t>amend</w:t>
      </w:r>
      <w:r>
        <w:rPr>
          <w:spacing w:val="-22"/>
          <w:w w:val="90"/>
          <w:sz w:val="16"/>
        </w:rPr>
        <w:t> </w:t>
      </w:r>
      <w:r>
        <w:rPr>
          <w:w w:val="90"/>
          <w:sz w:val="16"/>
        </w:rPr>
        <w:t>the</w:t>
      </w:r>
      <w:r>
        <w:rPr>
          <w:spacing w:val="-22"/>
          <w:w w:val="90"/>
          <w:sz w:val="16"/>
        </w:rPr>
        <w:t> </w:t>
      </w:r>
      <w:r>
        <w:rPr>
          <w:w w:val="90"/>
          <w:sz w:val="16"/>
        </w:rPr>
        <w:t>Act</w:t>
      </w:r>
      <w:r>
        <w:rPr>
          <w:spacing w:val="-23"/>
          <w:w w:val="90"/>
          <w:sz w:val="16"/>
        </w:rPr>
        <w:t> </w:t>
      </w:r>
      <w:r>
        <w:rPr>
          <w:w w:val="90"/>
          <w:sz w:val="16"/>
        </w:rPr>
        <w:t>so</w:t>
      </w:r>
      <w:r>
        <w:rPr>
          <w:spacing w:val="-22"/>
          <w:w w:val="90"/>
          <w:sz w:val="16"/>
        </w:rPr>
        <w:t> </w:t>
      </w:r>
      <w:r>
        <w:rPr>
          <w:w w:val="90"/>
          <w:sz w:val="16"/>
        </w:rPr>
        <w:t>as</w:t>
      </w:r>
      <w:r>
        <w:rPr>
          <w:spacing w:val="-22"/>
          <w:w w:val="90"/>
          <w:sz w:val="16"/>
        </w:rPr>
        <w:t> </w:t>
      </w:r>
      <w:r>
        <w:rPr>
          <w:w w:val="90"/>
          <w:sz w:val="16"/>
        </w:rPr>
        <w:t>to</w:t>
      </w:r>
      <w:r>
        <w:rPr>
          <w:spacing w:val="-22"/>
          <w:w w:val="90"/>
          <w:sz w:val="16"/>
        </w:rPr>
        <w:t> </w:t>
      </w:r>
      <w:r>
        <w:rPr>
          <w:w w:val="90"/>
          <w:sz w:val="16"/>
        </w:rPr>
        <w:t>reflect</w:t>
      </w:r>
      <w:r>
        <w:rPr>
          <w:spacing w:val="-22"/>
          <w:w w:val="90"/>
          <w:sz w:val="16"/>
        </w:rPr>
        <w:t> </w:t>
      </w:r>
      <w:r>
        <w:rPr>
          <w:w w:val="90"/>
          <w:sz w:val="16"/>
        </w:rPr>
        <w:t>the</w:t>
      </w:r>
      <w:r>
        <w:rPr>
          <w:spacing w:val="-23"/>
          <w:w w:val="90"/>
          <w:sz w:val="16"/>
        </w:rPr>
        <w:t> </w:t>
      </w:r>
      <w:r>
        <w:rPr>
          <w:w w:val="90"/>
          <w:sz w:val="16"/>
        </w:rPr>
        <w:t>Commonwealth's</w:t>
      </w:r>
      <w:r>
        <w:rPr>
          <w:spacing w:val="-22"/>
          <w:w w:val="90"/>
          <w:sz w:val="16"/>
        </w:rPr>
        <w:t> </w:t>
      </w:r>
      <w:r>
        <w:rPr>
          <w:w w:val="90"/>
          <w:sz w:val="16"/>
        </w:rPr>
        <w:t>Act:</w:t>
      </w:r>
      <w:r>
        <w:rPr>
          <w:spacing w:val="-22"/>
          <w:w w:val="90"/>
          <w:sz w:val="16"/>
        </w:rPr>
        <w:t> </w:t>
      </w:r>
      <w:r>
        <w:rPr>
          <w:w w:val="90"/>
          <w:sz w:val="16"/>
        </w:rPr>
        <w:t>Victoria, </w:t>
      </w:r>
      <w:r>
        <w:rPr>
          <w:rFonts w:ascii="Calibri" w:hAnsi="Calibri"/>
          <w:i/>
          <w:w w:val="95"/>
          <w:sz w:val="16"/>
        </w:rPr>
        <w:t>Parliamentary</w:t>
      </w:r>
      <w:r>
        <w:rPr>
          <w:rFonts w:ascii="Calibri" w:hAnsi="Calibri"/>
          <w:i/>
          <w:spacing w:val="-19"/>
          <w:w w:val="95"/>
          <w:sz w:val="16"/>
        </w:rPr>
        <w:t> </w:t>
      </w:r>
      <w:r>
        <w:rPr>
          <w:rFonts w:ascii="Calibri" w:hAnsi="Calibri"/>
          <w:i/>
          <w:w w:val="95"/>
          <w:sz w:val="16"/>
        </w:rPr>
        <w:t>Debates,</w:t>
      </w:r>
      <w:r>
        <w:rPr>
          <w:rFonts w:ascii="Calibri" w:hAnsi="Calibri"/>
          <w:i/>
          <w:spacing w:val="-18"/>
          <w:w w:val="95"/>
          <w:sz w:val="16"/>
        </w:rPr>
        <w:t> </w:t>
      </w:r>
      <w:r>
        <w:rPr>
          <w:w w:val="95"/>
          <w:sz w:val="16"/>
        </w:rPr>
        <w:t>Legislative</w:t>
      </w:r>
      <w:r>
        <w:rPr>
          <w:spacing w:val="-31"/>
          <w:w w:val="95"/>
          <w:sz w:val="16"/>
        </w:rPr>
        <w:t> </w:t>
      </w:r>
      <w:r>
        <w:rPr>
          <w:w w:val="95"/>
          <w:sz w:val="16"/>
        </w:rPr>
        <w:t>Assembly,</w:t>
      </w:r>
      <w:r>
        <w:rPr>
          <w:spacing w:val="-32"/>
          <w:w w:val="95"/>
          <w:sz w:val="16"/>
        </w:rPr>
        <w:t> </w:t>
      </w:r>
      <w:r>
        <w:rPr>
          <w:w w:val="95"/>
          <w:sz w:val="16"/>
        </w:rPr>
        <w:t>25</w:t>
      </w:r>
      <w:r>
        <w:rPr>
          <w:spacing w:val="-32"/>
          <w:w w:val="95"/>
          <w:sz w:val="16"/>
        </w:rPr>
        <w:t> </w:t>
      </w:r>
      <w:r>
        <w:rPr>
          <w:w w:val="95"/>
          <w:sz w:val="16"/>
        </w:rPr>
        <w:t>March</w:t>
      </w:r>
      <w:r>
        <w:rPr>
          <w:spacing w:val="-32"/>
          <w:w w:val="95"/>
          <w:sz w:val="16"/>
        </w:rPr>
        <w:t> </w:t>
      </w:r>
      <w:r>
        <w:rPr>
          <w:w w:val="95"/>
          <w:sz w:val="16"/>
        </w:rPr>
        <w:t>2010,</w:t>
      </w:r>
      <w:r>
        <w:rPr>
          <w:spacing w:val="-31"/>
          <w:w w:val="95"/>
          <w:sz w:val="16"/>
        </w:rPr>
        <w:t> </w:t>
      </w:r>
      <w:r>
        <w:rPr>
          <w:w w:val="95"/>
          <w:sz w:val="16"/>
        </w:rPr>
        <w:t>1146–7</w:t>
      </w:r>
      <w:r>
        <w:rPr>
          <w:spacing w:val="-32"/>
          <w:w w:val="95"/>
          <w:sz w:val="16"/>
        </w:rPr>
        <w:t> </w:t>
      </w:r>
      <w:r>
        <w:rPr>
          <w:w w:val="95"/>
          <w:sz w:val="16"/>
        </w:rPr>
        <w:t>(Mr</w:t>
      </w:r>
      <w:r>
        <w:rPr>
          <w:spacing w:val="-32"/>
          <w:w w:val="95"/>
          <w:sz w:val="16"/>
        </w:rPr>
        <w:t> </w:t>
      </w:r>
      <w:r>
        <w:rPr>
          <w:w w:val="95"/>
          <w:sz w:val="16"/>
        </w:rPr>
        <w:t>Andrews).</w:t>
      </w:r>
      <w:r>
        <w:rPr>
          <w:spacing w:val="-31"/>
          <w:w w:val="95"/>
          <w:sz w:val="16"/>
        </w:rPr>
        <w:t> </w:t>
      </w:r>
      <w:r>
        <w:rPr>
          <w:w w:val="95"/>
          <w:sz w:val="16"/>
        </w:rPr>
        <w:t>This</w:t>
      </w:r>
      <w:r>
        <w:rPr>
          <w:spacing w:val="-32"/>
          <w:w w:val="95"/>
          <w:sz w:val="16"/>
        </w:rPr>
        <w:t> </w:t>
      </w:r>
      <w:r>
        <w:rPr>
          <w:w w:val="95"/>
          <w:sz w:val="16"/>
        </w:rPr>
        <w:t>is</w:t>
      </w:r>
      <w:r>
        <w:rPr>
          <w:spacing w:val="-32"/>
          <w:w w:val="95"/>
          <w:sz w:val="16"/>
        </w:rPr>
        <w:t> </w:t>
      </w:r>
      <w:r>
        <w:rPr>
          <w:w w:val="95"/>
          <w:sz w:val="16"/>
        </w:rPr>
        <w:t>in</w:t>
      </w:r>
      <w:r>
        <w:rPr>
          <w:spacing w:val="-31"/>
          <w:w w:val="95"/>
          <w:sz w:val="16"/>
        </w:rPr>
        <w:t> </w:t>
      </w:r>
      <w:r>
        <w:rPr>
          <w:w w:val="95"/>
          <w:sz w:val="16"/>
        </w:rPr>
        <w:t>contrast</w:t>
      </w:r>
      <w:r>
        <w:rPr>
          <w:spacing w:val="-32"/>
          <w:w w:val="95"/>
          <w:sz w:val="16"/>
        </w:rPr>
        <w:t> </w:t>
      </w:r>
      <w:r>
        <w:rPr>
          <w:w w:val="95"/>
          <w:sz w:val="16"/>
        </w:rPr>
        <w:t>to</w:t>
      </w:r>
      <w:r>
        <w:rPr>
          <w:spacing w:val="-32"/>
          <w:w w:val="95"/>
          <w:sz w:val="16"/>
        </w:rPr>
        <w:t> </w:t>
      </w:r>
      <w:r>
        <w:rPr>
          <w:w w:val="95"/>
          <w:sz w:val="16"/>
        </w:rPr>
        <w:t>Western</w:t>
      </w:r>
      <w:r>
        <w:rPr>
          <w:spacing w:val="-31"/>
          <w:w w:val="95"/>
          <w:sz w:val="16"/>
        </w:rPr>
        <w:t> </w:t>
      </w:r>
      <w:r>
        <w:rPr>
          <w:w w:val="95"/>
          <w:sz w:val="16"/>
        </w:rPr>
        <w:t>Australia</w:t>
      </w:r>
      <w:r>
        <w:rPr>
          <w:spacing w:val="-32"/>
          <w:w w:val="95"/>
          <w:sz w:val="16"/>
        </w:rPr>
        <w:t> </w:t>
      </w:r>
      <w:r>
        <w:rPr>
          <w:w w:val="95"/>
          <w:sz w:val="16"/>
        </w:rPr>
        <w:t>and </w:t>
      </w:r>
      <w:r>
        <w:rPr>
          <w:sz w:val="16"/>
        </w:rPr>
        <w:t>Queensland,</w:t>
      </w:r>
      <w:r>
        <w:rPr>
          <w:spacing w:val="-18"/>
          <w:sz w:val="16"/>
        </w:rPr>
        <w:t> </w:t>
      </w:r>
      <w:r>
        <w:rPr>
          <w:sz w:val="16"/>
        </w:rPr>
        <w:t>which</w:t>
      </w:r>
      <w:r>
        <w:rPr>
          <w:spacing w:val="-17"/>
          <w:sz w:val="16"/>
        </w:rPr>
        <w:t> </w:t>
      </w:r>
      <w:r>
        <w:rPr>
          <w:sz w:val="16"/>
        </w:rPr>
        <w:t>have</w:t>
      </w:r>
      <w:r>
        <w:rPr>
          <w:spacing w:val="-17"/>
          <w:sz w:val="16"/>
        </w:rPr>
        <w:t> </w:t>
      </w:r>
      <w:r>
        <w:rPr>
          <w:sz w:val="16"/>
        </w:rPr>
        <w:t>not</w:t>
      </w:r>
      <w:r>
        <w:rPr>
          <w:spacing w:val="-18"/>
          <w:sz w:val="16"/>
        </w:rPr>
        <w:t> </w:t>
      </w:r>
      <w:r>
        <w:rPr>
          <w:sz w:val="16"/>
        </w:rPr>
        <w:t>applied</w:t>
      </w:r>
      <w:r>
        <w:rPr>
          <w:spacing w:val="-17"/>
          <w:sz w:val="16"/>
        </w:rPr>
        <w:t> </w:t>
      </w:r>
      <w:r>
        <w:rPr>
          <w:sz w:val="16"/>
        </w:rPr>
        <w:t>the</w:t>
      </w:r>
      <w:r>
        <w:rPr>
          <w:spacing w:val="-17"/>
          <w:sz w:val="16"/>
        </w:rPr>
        <w:t> </w:t>
      </w:r>
      <w:r>
        <w:rPr>
          <w:rFonts w:ascii="Calibri" w:hAnsi="Calibri"/>
          <w:i/>
          <w:sz w:val="16"/>
        </w:rPr>
        <w:t>Therapeutic</w:t>
      </w:r>
      <w:r>
        <w:rPr>
          <w:rFonts w:ascii="Calibri" w:hAnsi="Calibri"/>
          <w:i/>
          <w:spacing w:val="-4"/>
          <w:sz w:val="16"/>
        </w:rPr>
        <w:t> </w:t>
      </w:r>
      <w:r>
        <w:rPr>
          <w:rFonts w:ascii="Calibri" w:hAnsi="Calibri"/>
          <w:i/>
          <w:sz w:val="16"/>
        </w:rPr>
        <w:t>Goods</w:t>
      </w:r>
      <w:r>
        <w:rPr>
          <w:rFonts w:ascii="Calibri" w:hAnsi="Calibri"/>
          <w:i/>
          <w:spacing w:val="-3"/>
          <w:sz w:val="16"/>
        </w:rPr>
        <w:t> </w:t>
      </w:r>
      <w:r>
        <w:rPr>
          <w:rFonts w:ascii="Calibri" w:hAnsi="Calibri"/>
          <w:i/>
          <w:sz w:val="16"/>
        </w:rPr>
        <w:t>Act</w:t>
      </w:r>
      <w:r>
        <w:rPr>
          <w:rFonts w:ascii="Calibri" w:hAnsi="Calibri"/>
          <w:i/>
          <w:spacing w:val="-3"/>
          <w:sz w:val="16"/>
        </w:rPr>
        <w:t> </w:t>
      </w:r>
      <w:r>
        <w:rPr>
          <w:rFonts w:ascii="Calibri" w:hAnsi="Calibri"/>
          <w:i/>
          <w:sz w:val="16"/>
        </w:rPr>
        <w:t>1989</w:t>
      </w:r>
      <w:r>
        <w:rPr>
          <w:rFonts w:ascii="Calibri" w:hAnsi="Calibri"/>
          <w:i/>
          <w:spacing w:val="-2"/>
          <w:sz w:val="16"/>
        </w:rPr>
        <w:t> </w:t>
      </w:r>
      <w:r>
        <w:rPr>
          <w:sz w:val="16"/>
        </w:rPr>
        <w:t>(Cth)</w:t>
      </w:r>
      <w:r>
        <w:rPr>
          <w:spacing w:val="-18"/>
          <w:sz w:val="16"/>
        </w:rPr>
        <w:t> </w:t>
      </w:r>
      <w:r>
        <w:rPr>
          <w:sz w:val="16"/>
        </w:rPr>
        <w:t>as</w:t>
      </w:r>
      <w:r>
        <w:rPr>
          <w:spacing w:val="-17"/>
          <w:sz w:val="16"/>
        </w:rPr>
        <w:t> </w:t>
      </w:r>
      <w:r>
        <w:rPr>
          <w:sz w:val="16"/>
        </w:rPr>
        <w:t>a</w:t>
      </w:r>
      <w:r>
        <w:rPr>
          <w:spacing w:val="-17"/>
          <w:sz w:val="16"/>
        </w:rPr>
        <w:t> </w:t>
      </w:r>
      <w:r>
        <w:rPr>
          <w:sz w:val="16"/>
        </w:rPr>
        <w:t>law</w:t>
      </w:r>
      <w:r>
        <w:rPr>
          <w:spacing w:val="-17"/>
          <w:sz w:val="16"/>
        </w:rPr>
        <w:t> </w:t>
      </w:r>
      <w:r>
        <w:rPr>
          <w:sz w:val="16"/>
        </w:rPr>
        <w:t>of</w:t>
      </w:r>
      <w:r>
        <w:rPr>
          <w:spacing w:val="-17"/>
          <w:sz w:val="16"/>
        </w:rPr>
        <w:t> </w:t>
      </w:r>
      <w:r>
        <w:rPr>
          <w:sz w:val="16"/>
        </w:rPr>
        <w:t>the</w:t>
      </w:r>
      <w:r>
        <w:rPr>
          <w:spacing w:val="-17"/>
          <w:sz w:val="16"/>
        </w:rPr>
        <w:t> </w:t>
      </w:r>
      <w:r>
        <w:rPr>
          <w:spacing w:val="-2"/>
          <w:sz w:val="16"/>
        </w:rPr>
        <w:t>state.</w:t>
      </w:r>
    </w:p>
    <w:p>
      <w:pPr>
        <w:spacing w:before="93"/>
        <w:ind w:left="956" w:right="0" w:firstLine="0"/>
        <w:jc w:val="left"/>
        <w:rPr>
          <w:sz w:val="16"/>
        </w:rPr>
      </w:pPr>
      <w:r>
        <w:rPr>
          <w:position w:val="6"/>
          <w:sz w:val="9"/>
        </w:rPr>
        <w:t>20 </w:t>
      </w:r>
      <w:r>
        <w:rPr>
          <w:rFonts w:ascii="Calibri"/>
          <w:i/>
          <w:sz w:val="16"/>
        </w:rPr>
        <w:t>Therapeutic Goods (Victoria) Act 2010 </w:t>
      </w:r>
      <w:r>
        <w:rPr>
          <w:sz w:val="16"/>
        </w:rPr>
        <w:t>(Vic) s 6(2).</w:t>
      </w:r>
    </w:p>
    <w:p>
      <w:pPr>
        <w:spacing w:line="249" w:lineRule="auto" w:before="104"/>
        <w:ind w:left="957" w:right="172" w:hanging="2"/>
        <w:jc w:val="left"/>
        <w:rPr>
          <w:sz w:val="16"/>
        </w:rPr>
      </w:pPr>
      <w:r>
        <w:rPr>
          <w:w w:val="90"/>
          <w:position w:val="6"/>
          <w:sz w:val="9"/>
        </w:rPr>
        <w:t>21</w:t>
      </w:r>
      <w:r>
        <w:rPr>
          <w:spacing w:val="-6"/>
          <w:w w:val="90"/>
          <w:position w:val="6"/>
          <w:sz w:val="9"/>
        </w:rPr>
        <w:t> </w:t>
      </w:r>
      <w:r>
        <w:rPr>
          <w:w w:val="90"/>
          <w:sz w:val="16"/>
        </w:rPr>
        <w:t>‘Constitutional</w:t>
      </w:r>
      <w:r>
        <w:rPr>
          <w:spacing w:val="-28"/>
          <w:w w:val="90"/>
          <w:sz w:val="16"/>
        </w:rPr>
        <w:t> </w:t>
      </w:r>
      <w:r>
        <w:rPr>
          <w:w w:val="90"/>
          <w:sz w:val="16"/>
        </w:rPr>
        <w:t>corporation’</w:t>
      </w:r>
      <w:r>
        <w:rPr>
          <w:spacing w:val="-28"/>
          <w:w w:val="90"/>
          <w:sz w:val="16"/>
        </w:rPr>
        <w:t> </w:t>
      </w:r>
      <w:r>
        <w:rPr>
          <w:w w:val="90"/>
          <w:sz w:val="16"/>
        </w:rPr>
        <w:t>is</w:t>
      </w:r>
      <w:r>
        <w:rPr>
          <w:spacing w:val="-28"/>
          <w:w w:val="90"/>
          <w:sz w:val="16"/>
        </w:rPr>
        <w:t> </w:t>
      </w:r>
      <w:r>
        <w:rPr>
          <w:w w:val="90"/>
          <w:sz w:val="16"/>
        </w:rPr>
        <w:t>a</w:t>
      </w:r>
      <w:r>
        <w:rPr>
          <w:spacing w:val="-28"/>
          <w:w w:val="90"/>
          <w:sz w:val="16"/>
        </w:rPr>
        <w:t> </w:t>
      </w:r>
      <w:r>
        <w:rPr>
          <w:w w:val="90"/>
          <w:sz w:val="16"/>
        </w:rPr>
        <w:t>legal</w:t>
      </w:r>
      <w:r>
        <w:rPr>
          <w:spacing w:val="-28"/>
          <w:w w:val="90"/>
          <w:sz w:val="16"/>
        </w:rPr>
        <w:t> </w:t>
      </w:r>
      <w:r>
        <w:rPr>
          <w:w w:val="90"/>
          <w:sz w:val="16"/>
        </w:rPr>
        <w:t>term</w:t>
      </w:r>
      <w:r>
        <w:rPr>
          <w:spacing w:val="-28"/>
          <w:w w:val="90"/>
          <w:sz w:val="16"/>
        </w:rPr>
        <w:t> </w:t>
      </w:r>
      <w:r>
        <w:rPr>
          <w:w w:val="90"/>
          <w:sz w:val="16"/>
        </w:rPr>
        <w:t>that</w:t>
      </w:r>
      <w:r>
        <w:rPr>
          <w:spacing w:val="-28"/>
          <w:w w:val="90"/>
          <w:sz w:val="16"/>
        </w:rPr>
        <w:t> </w:t>
      </w:r>
      <w:r>
        <w:rPr>
          <w:w w:val="90"/>
          <w:sz w:val="16"/>
        </w:rPr>
        <w:t>describes</w:t>
      </w:r>
      <w:r>
        <w:rPr>
          <w:spacing w:val="-28"/>
          <w:w w:val="90"/>
          <w:sz w:val="16"/>
        </w:rPr>
        <w:t> </w:t>
      </w:r>
      <w:r>
        <w:rPr>
          <w:w w:val="90"/>
          <w:sz w:val="16"/>
        </w:rPr>
        <w:t>corporations</w:t>
      </w:r>
      <w:r>
        <w:rPr>
          <w:spacing w:val="-28"/>
          <w:w w:val="90"/>
          <w:sz w:val="16"/>
        </w:rPr>
        <w:t> </w:t>
      </w:r>
      <w:r>
        <w:rPr>
          <w:w w:val="90"/>
          <w:sz w:val="16"/>
        </w:rPr>
        <w:t>that</w:t>
      </w:r>
      <w:r>
        <w:rPr>
          <w:spacing w:val="-29"/>
          <w:w w:val="90"/>
          <w:sz w:val="16"/>
        </w:rPr>
        <w:t> </w:t>
      </w:r>
      <w:r>
        <w:rPr>
          <w:w w:val="90"/>
          <w:sz w:val="16"/>
        </w:rPr>
        <w:t>are</w:t>
      </w:r>
      <w:r>
        <w:rPr>
          <w:spacing w:val="-28"/>
          <w:w w:val="90"/>
          <w:sz w:val="16"/>
        </w:rPr>
        <w:t> </w:t>
      </w:r>
      <w:r>
        <w:rPr>
          <w:w w:val="90"/>
          <w:sz w:val="16"/>
        </w:rPr>
        <w:t>regulated</w:t>
      </w:r>
      <w:r>
        <w:rPr>
          <w:spacing w:val="-28"/>
          <w:w w:val="90"/>
          <w:sz w:val="16"/>
        </w:rPr>
        <w:t> </w:t>
      </w:r>
      <w:r>
        <w:rPr>
          <w:w w:val="90"/>
          <w:sz w:val="16"/>
        </w:rPr>
        <w:t>by</w:t>
      </w:r>
      <w:r>
        <w:rPr>
          <w:spacing w:val="-28"/>
          <w:w w:val="90"/>
          <w:sz w:val="16"/>
        </w:rPr>
        <w:t> </w:t>
      </w:r>
      <w:r>
        <w:rPr>
          <w:w w:val="90"/>
          <w:sz w:val="16"/>
        </w:rPr>
        <w:t>the</w:t>
      </w:r>
      <w:r>
        <w:rPr>
          <w:spacing w:val="-28"/>
          <w:w w:val="90"/>
          <w:sz w:val="16"/>
        </w:rPr>
        <w:t> </w:t>
      </w:r>
      <w:r>
        <w:rPr>
          <w:w w:val="90"/>
          <w:sz w:val="16"/>
        </w:rPr>
        <w:t>Commonwealth.</w:t>
      </w:r>
      <w:r>
        <w:rPr>
          <w:spacing w:val="-28"/>
          <w:w w:val="90"/>
          <w:sz w:val="16"/>
        </w:rPr>
        <w:t> </w:t>
      </w:r>
      <w:r>
        <w:rPr>
          <w:w w:val="90"/>
          <w:sz w:val="16"/>
        </w:rPr>
        <w:t>They</w:t>
      </w:r>
      <w:r>
        <w:rPr>
          <w:spacing w:val="-28"/>
          <w:w w:val="90"/>
          <w:sz w:val="16"/>
        </w:rPr>
        <w:t> </w:t>
      </w:r>
      <w:r>
        <w:rPr>
          <w:w w:val="90"/>
          <w:sz w:val="16"/>
        </w:rPr>
        <w:t>are </w:t>
      </w:r>
      <w:r>
        <w:rPr>
          <w:w w:val="95"/>
          <w:sz w:val="16"/>
        </w:rPr>
        <w:t>discussed again at</w:t>
      </w:r>
      <w:r>
        <w:rPr>
          <w:spacing w:val="-27"/>
          <w:w w:val="95"/>
          <w:sz w:val="16"/>
        </w:rPr>
        <w:t> </w:t>
      </w:r>
      <w:r>
        <w:rPr>
          <w:w w:val="95"/>
          <w:sz w:val="16"/>
        </w:rPr>
        <w:t>[4.20].</w:t>
      </w:r>
    </w:p>
    <w:p>
      <w:pPr>
        <w:spacing w:after="0" w:line="249" w:lineRule="auto"/>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68" w:lineRule="auto" w:before="94" w:after="0"/>
        <w:ind w:left="1666" w:right="134" w:hanging="710"/>
        <w:jc w:val="left"/>
        <w:rPr>
          <w:sz w:val="21"/>
        </w:rPr>
      </w:pPr>
      <w:r>
        <w:rPr>
          <w:w w:val="95"/>
          <w:sz w:val="21"/>
        </w:rPr>
        <w:t>Section</w:t>
      </w:r>
      <w:r>
        <w:rPr>
          <w:spacing w:val="-25"/>
          <w:w w:val="95"/>
          <w:sz w:val="21"/>
        </w:rPr>
        <w:t> </w:t>
      </w:r>
      <w:r>
        <w:rPr>
          <w:w w:val="95"/>
          <w:sz w:val="21"/>
        </w:rPr>
        <w:t>5</w:t>
      </w:r>
      <w:r>
        <w:rPr>
          <w:spacing w:val="-24"/>
          <w:w w:val="95"/>
          <w:sz w:val="21"/>
        </w:rPr>
        <w:t> </w:t>
      </w:r>
      <w:r>
        <w:rPr>
          <w:w w:val="95"/>
          <w:sz w:val="21"/>
        </w:rPr>
        <w:t>of</w:t>
      </w:r>
      <w:r>
        <w:rPr>
          <w:spacing w:val="-24"/>
          <w:w w:val="95"/>
          <w:sz w:val="21"/>
        </w:rPr>
        <w:t> </w:t>
      </w:r>
      <w:r>
        <w:rPr>
          <w:w w:val="95"/>
          <w:sz w:val="21"/>
        </w:rPr>
        <w:t>the</w:t>
      </w:r>
      <w:r>
        <w:rPr>
          <w:spacing w:val="-24"/>
          <w:w w:val="95"/>
          <w:sz w:val="21"/>
        </w:rPr>
        <w:t> </w:t>
      </w:r>
      <w:r>
        <w:rPr>
          <w:w w:val="95"/>
          <w:sz w:val="21"/>
        </w:rPr>
        <w:t>Commonwealth</w:t>
      </w:r>
      <w:r>
        <w:rPr>
          <w:spacing w:val="-25"/>
          <w:w w:val="95"/>
          <w:sz w:val="21"/>
        </w:rPr>
        <w:t> </w:t>
      </w:r>
      <w:r>
        <w:rPr>
          <w:w w:val="95"/>
          <w:sz w:val="21"/>
        </w:rPr>
        <w:t>Therapeutic</w:t>
      </w:r>
      <w:r>
        <w:rPr>
          <w:spacing w:val="-24"/>
          <w:w w:val="95"/>
          <w:sz w:val="21"/>
        </w:rPr>
        <w:t> </w:t>
      </w:r>
      <w:r>
        <w:rPr>
          <w:w w:val="95"/>
          <w:sz w:val="21"/>
        </w:rPr>
        <w:t>Goods</w:t>
      </w:r>
      <w:r>
        <w:rPr>
          <w:spacing w:val="-24"/>
          <w:w w:val="95"/>
          <w:sz w:val="21"/>
        </w:rPr>
        <w:t> </w:t>
      </w:r>
      <w:r>
        <w:rPr>
          <w:w w:val="95"/>
          <w:sz w:val="21"/>
        </w:rPr>
        <w:t>Act</w:t>
      </w:r>
      <w:r>
        <w:rPr>
          <w:spacing w:val="-24"/>
          <w:w w:val="95"/>
          <w:sz w:val="21"/>
        </w:rPr>
        <w:t> </w:t>
      </w:r>
      <w:r>
        <w:rPr>
          <w:w w:val="95"/>
          <w:sz w:val="21"/>
        </w:rPr>
        <w:t>binds</w:t>
      </w:r>
      <w:r>
        <w:rPr>
          <w:spacing w:val="-24"/>
          <w:w w:val="95"/>
          <w:sz w:val="21"/>
        </w:rPr>
        <w:t> </w:t>
      </w:r>
      <w:r>
        <w:rPr>
          <w:w w:val="95"/>
          <w:sz w:val="21"/>
        </w:rPr>
        <w:t>the</w:t>
      </w:r>
      <w:r>
        <w:rPr>
          <w:spacing w:val="-25"/>
          <w:w w:val="95"/>
          <w:sz w:val="21"/>
        </w:rPr>
        <w:t> </w:t>
      </w:r>
      <w:r>
        <w:rPr>
          <w:w w:val="95"/>
          <w:sz w:val="21"/>
        </w:rPr>
        <w:t>‘Crown</w:t>
      </w:r>
      <w:r>
        <w:rPr>
          <w:spacing w:val="-24"/>
          <w:w w:val="95"/>
          <w:sz w:val="21"/>
        </w:rPr>
        <w:t> </w:t>
      </w:r>
      <w:r>
        <w:rPr>
          <w:w w:val="95"/>
          <w:sz w:val="21"/>
        </w:rPr>
        <w:t>in</w:t>
      </w:r>
      <w:r>
        <w:rPr>
          <w:spacing w:val="-24"/>
          <w:w w:val="95"/>
          <w:sz w:val="21"/>
        </w:rPr>
        <w:t> </w:t>
      </w:r>
      <w:r>
        <w:rPr>
          <w:w w:val="95"/>
          <w:sz w:val="21"/>
        </w:rPr>
        <w:t>right</w:t>
      </w:r>
      <w:r>
        <w:rPr>
          <w:spacing w:val="-24"/>
          <w:w w:val="95"/>
          <w:sz w:val="21"/>
        </w:rPr>
        <w:t> </w:t>
      </w:r>
      <w:r>
        <w:rPr>
          <w:w w:val="95"/>
          <w:sz w:val="21"/>
        </w:rPr>
        <w:t>of</w:t>
      </w:r>
      <w:r>
        <w:rPr>
          <w:spacing w:val="-25"/>
          <w:w w:val="95"/>
          <w:sz w:val="21"/>
        </w:rPr>
        <w:t> </w:t>
      </w:r>
      <w:r>
        <w:rPr>
          <w:w w:val="95"/>
          <w:sz w:val="21"/>
        </w:rPr>
        <w:t>the </w:t>
      </w:r>
      <w:r>
        <w:rPr>
          <w:sz w:val="21"/>
        </w:rPr>
        <w:t>States’,</w:t>
      </w:r>
      <w:r>
        <w:rPr>
          <w:sz w:val="21"/>
          <w:vertAlign w:val="superscript"/>
        </w:rPr>
        <w:t>22</w:t>
      </w:r>
      <w:r>
        <w:rPr>
          <w:spacing w:val="-28"/>
          <w:sz w:val="21"/>
          <w:vertAlign w:val="baseline"/>
        </w:rPr>
        <w:t> </w:t>
      </w:r>
      <w:r>
        <w:rPr>
          <w:sz w:val="21"/>
          <w:vertAlign w:val="baseline"/>
        </w:rPr>
        <w:t>which</w:t>
      </w:r>
      <w:r>
        <w:rPr>
          <w:spacing w:val="-30"/>
          <w:sz w:val="21"/>
          <w:vertAlign w:val="baseline"/>
        </w:rPr>
        <w:t> </w:t>
      </w:r>
      <w:r>
        <w:rPr>
          <w:sz w:val="21"/>
          <w:vertAlign w:val="baseline"/>
        </w:rPr>
        <w:t>is</w:t>
      </w:r>
      <w:r>
        <w:rPr>
          <w:spacing w:val="-29"/>
          <w:sz w:val="21"/>
          <w:vertAlign w:val="baseline"/>
        </w:rPr>
        <w:t> </w:t>
      </w:r>
      <w:r>
        <w:rPr>
          <w:sz w:val="21"/>
          <w:vertAlign w:val="baseline"/>
        </w:rPr>
        <w:t>taken</w:t>
      </w:r>
      <w:r>
        <w:rPr>
          <w:spacing w:val="-29"/>
          <w:sz w:val="21"/>
          <w:vertAlign w:val="baseline"/>
        </w:rPr>
        <w:t> </w:t>
      </w:r>
      <w:r>
        <w:rPr>
          <w:sz w:val="21"/>
          <w:vertAlign w:val="baseline"/>
        </w:rPr>
        <w:t>to</w:t>
      </w:r>
      <w:r>
        <w:rPr>
          <w:spacing w:val="-29"/>
          <w:sz w:val="21"/>
          <w:vertAlign w:val="baseline"/>
        </w:rPr>
        <w:t> </w:t>
      </w:r>
      <w:r>
        <w:rPr>
          <w:sz w:val="21"/>
          <w:vertAlign w:val="baseline"/>
        </w:rPr>
        <w:t>include</w:t>
      </w:r>
      <w:r>
        <w:rPr>
          <w:spacing w:val="-30"/>
          <w:sz w:val="21"/>
          <w:vertAlign w:val="baseline"/>
        </w:rPr>
        <w:t> </w:t>
      </w:r>
      <w:r>
        <w:rPr>
          <w:sz w:val="21"/>
          <w:vertAlign w:val="baseline"/>
        </w:rPr>
        <w:t>the</w:t>
      </w:r>
      <w:r>
        <w:rPr>
          <w:spacing w:val="-29"/>
          <w:sz w:val="21"/>
          <w:vertAlign w:val="baseline"/>
        </w:rPr>
        <w:t> </w:t>
      </w:r>
      <w:r>
        <w:rPr>
          <w:sz w:val="21"/>
          <w:vertAlign w:val="baseline"/>
        </w:rPr>
        <w:t>executive</w:t>
      </w:r>
      <w:r>
        <w:rPr>
          <w:spacing w:val="-29"/>
          <w:sz w:val="21"/>
          <w:vertAlign w:val="baseline"/>
        </w:rPr>
        <w:t> </w:t>
      </w:r>
      <w:r>
        <w:rPr>
          <w:sz w:val="21"/>
          <w:vertAlign w:val="baseline"/>
        </w:rPr>
        <w:t>government</w:t>
      </w:r>
      <w:r>
        <w:rPr>
          <w:spacing w:val="-29"/>
          <w:sz w:val="21"/>
          <w:vertAlign w:val="baseline"/>
        </w:rPr>
        <w:t> </w:t>
      </w:r>
      <w:r>
        <w:rPr>
          <w:sz w:val="21"/>
          <w:vertAlign w:val="baseline"/>
        </w:rPr>
        <w:t>of</w:t>
      </w:r>
      <w:r>
        <w:rPr>
          <w:spacing w:val="-29"/>
          <w:sz w:val="21"/>
          <w:vertAlign w:val="baseline"/>
        </w:rPr>
        <w:t> </w:t>
      </w:r>
      <w:r>
        <w:rPr>
          <w:sz w:val="21"/>
          <w:vertAlign w:val="baseline"/>
        </w:rPr>
        <w:t>Victoria.</w:t>
      </w:r>
      <w:r>
        <w:rPr>
          <w:sz w:val="21"/>
          <w:vertAlign w:val="superscript"/>
        </w:rPr>
        <w:t>23</w:t>
      </w:r>
    </w:p>
    <w:p>
      <w:pPr>
        <w:pStyle w:val="ListParagraph"/>
        <w:numPr>
          <w:ilvl w:val="1"/>
          <w:numId w:val="5"/>
        </w:numPr>
        <w:tabs>
          <w:tab w:pos="1666" w:val="left" w:leader="none"/>
          <w:tab w:pos="1667" w:val="left" w:leader="none"/>
        </w:tabs>
        <w:spacing w:line="271" w:lineRule="auto" w:before="103" w:after="0"/>
        <w:ind w:left="1666" w:right="171" w:hanging="710"/>
        <w:jc w:val="left"/>
        <w:rPr>
          <w:sz w:val="21"/>
        </w:rPr>
      </w:pPr>
      <w:r>
        <w:rPr>
          <w:w w:val="95"/>
          <w:sz w:val="21"/>
        </w:rPr>
        <w:t>Victorian</w:t>
      </w:r>
      <w:r>
        <w:rPr>
          <w:spacing w:val="-32"/>
          <w:w w:val="95"/>
          <w:sz w:val="21"/>
        </w:rPr>
        <w:t> </w:t>
      </w:r>
      <w:r>
        <w:rPr>
          <w:w w:val="95"/>
          <w:sz w:val="21"/>
        </w:rPr>
        <w:t>legislation</w:t>
      </w:r>
      <w:r>
        <w:rPr>
          <w:spacing w:val="-32"/>
          <w:w w:val="95"/>
          <w:sz w:val="21"/>
        </w:rPr>
        <w:t> </w:t>
      </w:r>
      <w:r>
        <w:rPr>
          <w:w w:val="95"/>
          <w:sz w:val="21"/>
        </w:rPr>
        <w:t>is</w:t>
      </w:r>
      <w:r>
        <w:rPr>
          <w:spacing w:val="-31"/>
          <w:w w:val="95"/>
          <w:sz w:val="21"/>
        </w:rPr>
        <w:t> </w:t>
      </w:r>
      <w:r>
        <w:rPr>
          <w:w w:val="95"/>
          <w:sz w:val="21"/>
        </w:rPr>
        <w:t>necessary</w:t>
      </w:r>
      <w:r>
        <w:rPr>
          <w:spacing w:val="-32"/>
          <w:w w:val="95"/>
          <w:sz w:val="21"/>
        </w:rPr>
        <w:t> </w:t>
      </w:r>
      <w:r>
        <w:rPr>
          <w:w w:val="95"/>
          <w:sz w:val="21"/>
        </w:rPr>
        <w:t>in</w:t>
      </w:r>
      <w:r>
        <w:rPr>
          <w:spacing w:val="-31"/>
          <w:w w:val="95"/>
          <w:sz w:val="21"/>
        </w:rPr>
        <w:t> </w:t>
      </w:r>
      <w:r>
        <w:rPr>
          <w:w w:val="95"/>
          <w:sz w:val="21"/>
        </w:rPr>
        <w:t>order</w:t>
      </w:r>
      <w:r>
        <w:rPr>
          <w:spacing w:val="-32"/>
          <w:w w:val="95"/>
          <w:sz w:val="21"/>
        </w:rPr>
        <w:t> </w:t>
      </w:r>
      <w:r>
        <w:rPr>
          <w:w w:val="95"/>
          <w:sz w:val="21"/>
        </w:rPr>
        <w:t>to</w:t>
      </w:r>
      <w:r>
        <w:rPr>
          <w:spacing w:val="-31"/>
          <w:w w:val="95"/>
          <w:sz w:val="21"/>
        </w:rPr>
        <w:t> </w:t>
      </w:r>
      <w:r>
        <w:rPr>
          <w:w w:val="95"/>
          <w:sz w:val="21"/>
        </w:rPr>
        <w:t>establish</w:t>
      </w:r>
      <w:r>
        <w:rPr>
          <w:spacing w:val="-32"/>
          <w:w w:val="95"/>
          <w:sz w:val="21"/>
        </w:rPr>
        <w:t> </w:t>
      </w:r>
      <w:r>
        <w:rPr>
          <w:w w:val="95"/>
          <w:sz w:val="21"/>
        </w:rPr>
        <w:t>a</w:t>
      </w:r>
      <w:r>
        <w:rPr>
          <w:spacing w:val="-31"/>
          <w:w w:val="95"/>
          <w:sz w:val="21"/>
        </w:rPr>
        <w:t> </w:t>
      </w:r>
      <w:r>
        <w:rPr>
          <w:w w:val="95"/>
          <w:sz w:val="21"/>
        </w:rPr>
        <w:t>national</w:t>
      </w:r>
      <w:r>
        <w:rPr>
          <w:spacing w:val="-32"/>
          <w:w w:val="95"/>
          <w:sz w:val="21"/>
        </w:rPr>
        <w:t> </w:t>
      </w:r>
      <w:r>
        <w:rPr>
          <w:w w:val="95"/>
          <w:sz w:val="21"/>
        </w:rPr>
        <w:t>scheme,</w:t>
      </w:r>
      <w:r>
        <w:rPr>
          <w:spacing w:val="-32"/>
          <w:w w:val="95"/>
          <w:sz w:val="21"/>
        </w:rPr>
        <w:t> </w:t>
      </w:r>
      <w:r>
        <w:rPr>
          <w:w w:val="95"/>
          <w:sz w:val="21"/>
        </w:rPr>
        <w:t>because</w:t>
      </w:r>
      <w:r>
        <w:rPr>
          <w:spacing w:val="-32"/>
          <w:w w:val="95"/>
          <w:sz w:val="21"/>
        </w:rPr>
        <w:t> </w:t>
      </w:r>
      <w:r>
        <w:rPr>
          <w:w w:val="95"/>
          <w:sz w:val="21"/>
        </w:rPr>
        <w:t>the </w:t>
      </w:r>
      <w:r>
        <w:rPr>
          <w:sz w:val="21"/>
        </w:rPr>
        <w:t>application</w:t>
      </w:r>
      <w:r>
        <w:rPr>
          <w:spacing w:val="-47"/>
          <w:sz w:val="21"/>
        </w:rPr>
        <w:t> </w:t>
      </w:r>
      <w:r>
        <w:rPr>
          <w:sz w:val="21"/>
        </w:rPr>
        <w:t>of</w:t>
      </w:r>
      <w:r>
        <w:rPr>
          <w:spacing w:val="-47"/>
          <w:sz w:val="21"/>
        </w:rPr>
        <w:t> </w:t>
      </w:r>
      <w:r>
        <w:rPr>
          <w:sz w:val="21"/>
        </w:rPr>
        <w:t>the</w:t>
      </w:r>
      <w:r>
        <w:rPr>
          <w:spacing w:val="-47"/>
          <w:sz w:val="21"/>
        </w:rPr>
        <w:t> </w:t>
      </w:r>
      <w:r>
        <w:rPr>
          <w:sz w:val="21"/>
        </w:rPr>
        <w:t>Commonwealth</w:t>
      </w:r>
      <w:r>
        <w:rPr>
          <w:spacing w:val="-47"/>
          <w:sz w:val="21"/>
        </w:rPr>
        <w:t> </w:t>
      </w:r>
      <w:r>
        <w:rPr>
          <w:sz w:val="21"/>
        </w:rPr>
        <w:t>Therapeutic</w:t>
      </w:r>
      <w:r>
        <w:rPr>
          <w:spacing w:val="-47"/>
          <w:sz w:val="21"/>
        </w:rPr>
        <w:t> </w:t>
      </w:r>
      <w:r>
        <w:rPr>
          <w:sz w:val="21"/>
        </w:rPr>
        <w:t>Goods</w:t>
      </w:r>
      <w:r>
        <w:rPr>
          <w:spacing w:val="-47"/>
          <w:sz w:val="21"/>
        </w:rPr>
        <w:t> </w:t>
      </w:r>
      <w:r>
        <w:rPr>
          <w:sz w:val="21"/>
        </w:rPr>
        <w:t>Act</w:t>
      </w:r>
      <w:r>
        <w:rPr>
          <w:spacing w:val="-47"/>
          <w:sz w:val="21"/>
        </w:rPr>
        <w:t> </w:t>
      </w:r>
      <w:r>
        <w:rPr>
          <w:sz w:val="21"/>
        </w:rPr>
        <w:t>is</w:t>
      </w:r>
      <w:r>
        <w:rPr>
          <w:spacing w:val="-47"/>
          <w:sz w:val="21"/>
        </w:rPr>
        <w:t> </w:t>
      </w:r>
      <w:r>
        <w:rPr>
          <w:sz w:val="21"/>
        </w:rPr>
        <w:t>limited</w:t>
      </w:r>
      <w:r>
        <w:rPr>
          <w:sz w:val="21"/>
          <w:vertAlign w:val="superscript"/>
        </w:rPr>
        <w:t>24</w:t>
      </w:r>
      <w:r>
        <w:rPr>
          <w:spacing w:val="-46"/>
          <w:sz w:val="21"/>
          <w:vertAlign w:val="baseline"/>
        </w:rPr>
        <w:t> </w:t>
      </w:r>
      <w:r>
        <w:rPr>
          <w:sz w:val="21"/>
          <w:vertAlign w:val="baseline"/>
        </w:rPr>
        <w:t>reflecting</w:t>
      </w:r>
      <w:r>
        <w:rPr>
          <w:spacing w:val="-47"/>
          <w:sz w:val="21"/>
          <w:vertAlign w:val="baseline"/>
        </w:rPr>
        <w:t> </w:t>
      </w:r>
      <w:r>
        <w:rPr>
          <w:sz w:val="21"/>
          <w:vertAlign w:val="baseline"/>
        </w:rPr>
        <w:t>the </w:t>
      </w:r>
      <w:r>
        <w:rPr>
          <w:w w:val="95"/>
          <w:sz w:val="21"/>
          <w:vertAlign w:val="baseline"/>
        </w:rPr>
        <w:t>extent</w:t>
      </w:r>
      <w:r>
        <w:rPr>
          <w:spacing w:val="-32"/>
          <w:w w:val="95"/>
          <w:sz w:val="21"/>
          <w:vertAlign w:val="baseline"/>
        </w:rPr>
        <w:t> </w:t>
      </w:r>
      <w:r>
        <w:rPr>
          <w:w w:val="95"/>
          <w:sz w:val="21"/>
          <w:vertAlign w:val="baseline"/>
        </w:rPr>
        <w:t>of</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powers</w:t>
      </w:r>
      <w:r>
        <w:rPr>
          <w:spacing w:val="-32"/>
          <w:w w:val="95"/>
          <w:sz w:val="21"/>
          <w:vertAlign w:val="baseline"/>
        </w:rPr>
        <w:t> </w:t>
      </w:r>
      <w:r>
        <w:rPr>
          <w:w w:val="95"/>
          <w:sz w:val="21"/>
          <w:vertAlign w:val="baseline"/>
        </w:rPr>
        <w:t>granted</w:t>
      </w:r>
      <w:r>
        <w:rPr>
          <w:spacing w:val="-31"/>
          <w:w w:val="95"/>
          <w:sz w:val="21"/>
          <w:vertAlign w:val="baseline"/>
        </w:rPr>
        <w:t> </w:t>
      </w:r>
      <w:r>
        <w:rPr>
          <w:w w:val="95"/>
          <w:sz w:val="21"/>
          <w:vertAlign w:val="baseline"/>
        </w:rPr>
        <w:t>to</w:t>
      </w:r>
      <w:r>
        <w:rPr>
          <w:spacing w:val="-31"/>
          <w:w w:val="95"/>
          <w:sz w:val="21"/>
          <w:vertAlign w:val="baseline"/>
        </w:rPr>
        <w:t> </w:t>
      </w:r>
      <w:r>
        <w:rPr>
          <w:w w:val="95"/>
          <w:sz w:val="21"/>
          <w:vertAlign w:val="baseline"/>
        </w:rPr>
        <w:t>the</w:t>
      </w:r>
      <w:r>
        <w:rPr>
          <w:spacing w:val="-32"/>
          <w:w w:val="95"/>
          <w:sz w:val="21"/>
          <w:vertAlign w:val="baseline"/>
        </w:rPr>
        <w:t> </w:t>
      </w:r>
      <w:r>
        <w:rPr>
          <w:w w:val="95"/>
          <w:sz w:val="21"/>
          <w:vertAlign w:val="baseline"/>
        </w:rPr>
        <w:t>Commonwealth</w:t>
      </w:r>
      <w:r>
        <w:rPr>
          <w:spacing w:val="-31"/>
          <w:w w:val="95"/>
          <w:sz w:val="21"/>
          <w:vertAlign w:val="baseline"/>
        </w:rPr>
        <w:t> </w:t>
      </w:r>
      <w:r>
        <w:rPr>
          <w:w w:val="95"/>
          <w:sz w:val="21"/>
          <w:vertAlign w:val="baseline"/>
        </w:rPr>
        <w:t>by</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Australian</w:t>
      </w:r>
      <w:r>
        <w:rPr>
          <w:spacing w:val="-32"/>
          <w:w w:val="95"/>
          <w:sz w:val="21"/>
          <w:vertAlign w:val="baseline"/>
        </w:rPr>
        <w:t> </w:t>
      </w:r>
      <w:r>
        <w:rPr>
          <w:w w:val="95"/>
          <w:sz w:val="21"/>
          <w:vertAlign w:val="baseline"/>
        </w:rPr>
        <w:t>Constitution.</w:t>
      </w:r>
      <w:r>
        <w:rPr>
          <w:spacing w:val="-32"/>
          <w:w w:val="95"/>
          <w:sz w:val="21"/>
          <w:vertAlign w:val="baseline"/>
        </w:rPr>
        <w:t> </w:t>
      </w:r>
      <w:r>
        <w:rPr>
          <w:w w:val="95"/>
          <w:sz w:val="21"/>
          <w:vertAlign w:val="baseline"/>
        </w:rPr>
        <w:t>The ‘persons’</w:t>
      </w:r>
      <w:r>
        <w:rPr>
          <w:spacing w:val="-29"/>
          <w:w w:val="95"/>
          <w:sz w:val="21"/>
          <w:vertAlign w:val="baseline"/>
        </w:rPr>
        <w:t> </w:t>
      </w:r>
      <w:r>
        <w:rPr>
          <w:w w:val="95"/>
          <w:sz w:val="21"/>
          <w:vertAlign w:val="baseline"/>
        </w:rPr>
        <w:t>regulated</w:t>
      </w:r>
      <w:r>
        <w:rPr>
          <w:spacing w:val="-28"/>
          <w:w w:val="95"/>
          <w:sz w:val="21"/>
          <w:vertAlign w:val="baseline"/>
        </w:rPr>
        <w:t> </w:t>
      </w:r>
      <w:r>
        <w:rPr>
          <w:w w:val="95"/>
          <w:sz w:val="21"/>
          <w:vertAlign w:val="baseline"/>
        </w:rPr>
        <w:t>by</w:t>
      </w:r>
      <w:r>
        <w:rPr>
          <w:spacing w:val="-28"/>
          <w:w w:val="95"/>
          <w:sz w:val="21"/>
          <w:vertAlign w:val="baseline"/>
        </w:rPr>
        <w:t> </w:t>
      </w:r>
      <w:r>
        <w:rPr>
          <w:w w:val="95"/>
          <w:sz w:val="21"/>
          <w:vertAlign w:val="baseline"/>
        </w:rPr>
        <w:t>the</w:t>
      </w:r>
      <w:r>
        <w:rPr>
          <w:spacing w:val="-29"/>
          <w:w w:val="95"/>
          <w:sz w:val="21"/>
          <w:vertAlign w:val="baseline"/>
        </w:rPr>
        <w:t> </w:t>
      </w:r>
      <w:r>
        <w:rPr>
          <w:w w:val="95"/>
          <w:sz w:val="21"/>
          <w:vertAlign w:val="baseline"/>
        </w:rPr>
        <w:t>Commonwealth</w:t>
      </w:r>
      <w:r>
        <w:rPr>
          <w:spacing w:val="-28"/>
          <w:w w:val="95"/>
          <w:sz w:val="21"/>
          <w:vertAlign w:val="baseline"/>
        </w:rPr>
        <w:t> </w:t>
      </w:r>
      <w:r>
        <w:rPr>
          <w:w w:val="95"/>
          <w:sz w:val="21"/>
          <w:vertAlign w:val="baseline"/>
        </w:rPr>
        <w:t>Therapeutic</w:t>
      </w:r>
      <w:r>
        <w:rPr>
          <w:spacing w:val="-28"/>
          <w:w w:val="95"/>
          <w:sz w:val="21"/>
          <w:vertAlign w:val="baseline"/>
        </w:rPr>
        <w:t> </w:t>
      </w:r>
      <w:r>
        <w:rPr>
          <w:w w:val="95"/>
          <w:sz w:val="21"/>
          <w:vertAlign w:val="baseline"/>
        </w:rPr>
        <w:t>Goods</w:t>
      </w:r>
      <w:r>
        <w:rPr>
          <w:spacing w:val="-28"/>
          <w:w w:val="95"/>
          <w:sz w:val="21"/>
          <w:vertAlign w:val="baseline"/>
        </w:rPr>
        <w:t> </w:t>
      </w:r>
      <w:r>
        <w:rPr>
          <w:w w:val="95"/>
          <w:sz w:val="21"/>
          <w:vertAlign w:val="baseline"/>
        </w:rPr>
        <w:t>Act</w:t>
      </w:r>
      <w:r>
        <w:rPr>
          <w:spacing w:val="-28"/>
          <w:w w:val="95"/>
          <w:sz w:val="21"/>
          <w:vertAlign w:val="baseline"/>
        </w:rPr>
        <w:t> </w:t>
      </w:r>
      <w:r>
        <w:rPr>
          <w:w w:val="95"/>
          <w:sz w:val="21"/>
          <w:vertAlign w:val="baseline"/>
        </w:rPr>
        <w:t>of</w:t>
      </w:r>
      <w:r>
        <w:rPr>
          <w:spacing w:val="-28"/>
          <w:w w:val="95"/>
          <w:sz w:val="21"/>
          <w:vertAlign w:val="baseline"/>
        </w:rPr>
        <w:t> </w:t>
      </w:r>
      <w:r>
        <w:rPr>
          <w:w w:val="95"/>
          <w:sz w:val="21"/>
          <w:vertAlign w:val="baseline"/>
        </w:rPr>
        <w:t>its</w:t>
      </w:r>
      <w:r>
        <w:rPr>
          <w:spacing w:val="-28"/>
          <w:w w:val="95"/>
          <w:sz w:val="21"/>
          <w:vertAlign w:val="baseline"/>
        </w:rPr>
        <w:t> </w:t>
      </w:r>
      <w:r>
        <w:rPr>
          <w:w w:val="95"/>
          <w:sz w:val="21"/>
          <w:vertAlign w:val="baseline"/>
        </w:rPr>
        <w:t>own</w:t>
      </w:r>
      <w:r>
        <w:rPr>
          <w:spacing w:val="-29"/>
          <w:w w:val="95"/>
          <w:sz w:val="21"/>
          <w:vertAlign w:val="baseline"/>
        </w:rPr>
        <w:t> </w:t>
      </w:r>
      <w:r>
        <w:rPr>
          <w:w w:val="95"/>
          <w:sz w:val="21"/>
          <w:vertAlign w:val="baseline"/>
        </w:rPr>
        <w:t>force</w:t>
      </w:r>
      <w:r>
        <w:rPr>
          <w:spacing w:val="-28"/>
          <w:w w:val="95"/>
          <w:sz w:val="21"/>
          <w:vertAlign w:val="baseline"/>
        </w:rPr>
        <w:t> </w:t>
      </w:r>
      <w:r>
        <w:rPr>
          <w:w w:val="95"/>
          <w:sz w:val="21"/>
          <w:vertAlign w:val="baseline"/>
        </w:rPr>
        <w:t>are:</w:t>
      </w:r>
    </w:p>
    <w:p>
      <w:pPr>
        <w:pStyle w:val="ListParagraph"/>
        <w:numPr>
          <w:ilvl w:val="2"/>
          <w:numId w:val="5"/>
        </w:numPr>
        <w:tabs>
          <w:tab w:pos="2092" w:val="left" w:leader="none"/>
        </w:tabs>
        <w:spacing w:line="271" w:lineRule="auto" w:before="98" w:after="0"/>
        <w:ind w:left="2091" w:right="662" w:hanging="284"/>
        <w:jc w:val="left"/>
        <w:rPr>
          <w:sz w:val="21"/>
        </w:rPr>
      </w:pPr>
      <w:r>
        <w:rPr>
          <w:w w:val="95"/>
          <w:sz w:val="21"/>
        </w:rPr>
        <w:t>‘constitutional corporations’—corporations that can be regulated by the Commonwealth</w:t>
      </w:r>
      <w:r>
        <w:rPr>
          <w:spacing w:val="-34"/>
          <w:w w:val="95"/>
          <w:sz w:val="21"/>
        </w:rPr>
        <w:t> </w:t>
      </w:r>
      <w:r>
        <w:rPr>
          <w:w w:val="95"/>
          <w:sz w:val="21"/>
        </w:rPr>
        <w:t>because</w:t>
      </w:r>
      <w:r>
        <w:rPr>
          <w:spacing w:val="-34"/>
          <w:w w:val="95"/>
          <w:sz w:val="21"/>
        </w:rPr>
        <w:t> </w:t>
      </w:r>
      <w:r>
        <w:rPr>
          <w:w w:val="95"/>
          <w:sz w:val="21"/>
        </w:rPr>
        <w:t>a</w:t>
      </w:r>
      <w:r>
        <w:rPr>
          <w:spacing w:val="-34"/>
          <w:w w:val="95"/>
          <w:sz w:val="21"/>
        </w:rPr>
        <w:t> </w:t>
      </w:r>
      <w:r>
        <w:rPr>
          <w:w w:val="95"/>
          <w:sz w:val="21"/>
        </w:rPr>
        <w:t>sufficient</w:t>
      </w:r>
      <w:r>
        <w:rPr>
          <w:spacing w:val="-34"/>
          <w:w w:val="95"/>
          <w:sz w:val="21"/>
        </w:rPr>
        <w:t> </w:t>
      </w:r>
      <w:r>
        <w:rPr>
          <w:w w:val="95"/>
          <w:sz w:val="21"/>
        </w:rPr>
        <w:t>proportion</w:t>
      </w:r>
      <w:r>
        <w:rPr>
          <w:spacing w:val="-34"/>
          <w:w w:val="95"/>
          <w:sz w:val="21"/>
        </w:rPr>
        <w:t> </w:t>
      </w:r>
      <w:r>
        <w:rPr>
          <w:w w:val="95"/>
          <w:sz w:val="21"/>
        </w:rPr>
        <w:t>of</w:t>
      </w:r>
      <w:r>
        <w:rPr>
          <w:spacing w:val="-34"/>
          <w:w w:val="95"/>
          <w:sz w:val="21"/>
        </w:rPr>
        <w:t> </w:t>
      </w:r>
      <w:r>
        <w:rPr>
          <w:w w:val="95"/>
          <w:sz w:val="21"/>
        </w:rPr>
        <w:t>their</w:t>
      </w:r>
      <w:r>
        <w:rPr>
          <w:spacing w:val="-34"/>
          <w:w w:val="95"/>
          <w:sz w:val="21"/>
        </w:rPr>
        <w:t> </w:t>
      </w:r>
      <w:r>
        <w:rPr>
          <w:w w:val="95"/>
          <w:sz w:val="21"/>
        </w:rPr>
        <w:t>activities</w:t>
      </w:r>
      <w:r>
        <w:rPr>
          <w:spacing w:val="-34"/>
          <w:w w:val="95"/>
          <w:sz w:val="21"/>
        </w:rPr>
        <w:t> </w:t>
      </w:r>
      <w:r>
        <w:rPr>
          <w:w w:val="95"/>
          <w:sz w:val="21"/>
        </w:rPr>
        <w:t>are</w:t>
      </w:r>
      <w:r>
        <w:rPr>
          <w:spacing w:val="-34"/>
          <w:w w:val="95"/>
          <w:sz w:val="21"/>
        </w:rPr>
        <w:t> </w:t>
      </w:r>
      <w:r>
        <w:rPr>
          <w:w w:val="95"/>
          <w:sz w:val="21"/>
        </w:rPr>
        <w:t>trading </w:t>
      </w:r>
      <w:r>
        <w:rPr>
          <w:w w:val="90"/>
          <w:sz w:val="21"/>
        </w:rPr>
        <w:t>activities</w:t>
      </w:r>
      <w:r>
        <w:rPr>
          <w:spacing w:val="-13"/>
          <w:w w:val="90"/>
          <w:sz w:val="21"/>
        </w:rPr>
        <w:t> </w:t>
      </w:r>
      <w:r>
        <w:rPr>
          <w:w w:val="90"/>
          <w:sz w:val="21"/>
        </w:rPr>
        <w:t>(revenue-generating</w:t>
      </w:r>
      <w:r>
        <w:rPr>
          <w:spacing w:val="-12"/>
          <w:w w:val="90"/>
          <w:sz w:val="21"/>
        </w:rPr>
        <w:t> </w:t>
      </w:r>
      <w:r>
        <w:rPr>
          <w:w w:val="90"/>
          <w:sz w:val="21"/>
        </w:rPr>
        <w:t>activities</w:t>
      </w:r>
      <w:r>
        <w:rPr>
          <w:spacing w:val="-12"/>
          <w:w w:val="90"/>
          <w:sz w:val="21"/>
        </w:rPr>
        <w:t> </w:t>
      </w:r>
      <w:r>
        <w:rPr>
          <w:w w:val="90"/>
          <w:sz w:val="21"/>
        </w:rPr>
        <w:t>such</w:t>
      </w:r>
      <w:r>
        <w:rPr>
          <w:spacing w:val="-12"/>
          <w:w w:val="90"/>
          <w:sz w:val="21"/>
        </w:rPr>
        <w:t> </w:t>
      </w:r>
      <w:r>
        <w:rPr>
          <w:w w:val="90"/>
          <w:sz w:val="21"/>
        </w:rPr>
        <w:t>as</w:t>
      </w:r>
      <w:r>
        <w:rPr>
          <w:spacing w:val="-13"/>
          <w:w w:val="90"/>
          <w:sz w:val="21"/>
        </w:rPr>
        <w:t> </w:t>
      </w:r>
      <w:r>
        <w:rPr>
          <w:w w:val="90"/>
          <w:sz w:val="21"/>
        </w:rPr>
        <w:t>the</w:t>
      </w:r>
      <w:r>
        <w:rPr>
          <w:spacing w:val="-12"/>
          <w:w w:val="90"/>
          <w:sz w:val="21"/>
        </w:rPr>
        <w:t> </w:t>
      </w:r>
      <w:r>
        <w:rPr>
          <w:w w:val="90"/>
          <w:sz w:val="21"/>
        </w:rPr>
        <w:t>sale</w:t>
      </w:r>
      <w:r>
        <w:rPr>
          <w:spacing w:val="-12"/>
          <w:w w:val="90"/>
          <w:sz w:val="21"/>
        </w:rPr>
        <w:t> </w:t>
      </w:r>
      <w:r>
        <w:rPr>
          <w:w w:val="90"/>
          <w:sz w:val="21"/>
        </w:rPr>
        <w:t>of</w:t>
      </w:r>
      <w:r>
        <w:rPr>
          <w:spacing w:val="-12"/>
          <w:w w:val="90"/>
          <w:sz w:val="21"/>
        </w:rPr>
        <w:t> </w:t>
      </w:r>
      <w:r>
        <w:rPr>
          <w:w w:val="90"/>
          <w:sz w:val="21"/>
        </w:rPr>
        <w:t>goods</w:t>
      </w:r>
      <w:r>
        <w:rPr>
          <w:spacing w:val="-13"/>
          <w:w w:val="90"/>
          <w:sz w:val="21"/>
        </w:rPr>
        <w:t> </w:t>
      </w:r>
      <w:r>
        <w:rPr>
          <w:w w:val="90"/>
          <w:sz w:val="21"/>
        </w:rPr>
        <w:t>or</w:t>
      </w:r>
      <w:r>
        <w:rPr>
          <w:spacing w:val="-12"/>
          <w:w w:val="90"/>
          <w:sz w:val="21"/>
        </w:rPr>
        <w:t> </w:t>
      </w:r>
      <w:r>
        <w:rPr>
          <w:w w:val="90"/>
          <w:sz w:val="21"/>
        </w:rPr>
        <w:t>services)</w:t>
      </w:r>
      <w:r>
        <w:rPr>
          <w:spacing w:val="-13"/>
          <w:w w:val="90"/>
          <w:sz w:val="21"/>
        </w:rPr>
        <w:t> </w:t>
      </w:r>
      <w:r>
        <w:rPr>
          <w:w w:val="90"/>
          <w:sz w:val="21"/>
        </w:rPr>
        <w:t>or </w:t>
      </w:r>
      <w:r>
        <w:rPr>
          <w:w w:val="95"/>
          <w:sz w:val="21"/>
        </w:rPr>
        <w:t>financial</w:t>
      </w:r>
      <w:r>
        <w:rPr>
          <w:spacing w:val="-38"/>
          <w:w w:val="95"/>
          <w:sz w:val="21"/>
        </w:rPr>
        <w:t> </w:t>
      </w:r>
      <w:r>
        <w:rPr>
          <w:w w:val="95"/>
          <w:sz w:val="21"/>
        </w:rPr>
        <w:t>activities</w:t>
      </w:r>
      <w:r>
        <w:rPr>
          <w:spacing w:val="-37"/>
          <w:w w:val="95"/>
          <w:sz w:val="21"/>
        </w:rPr>
        <w:t> </w:t>
      </w:r>
      <w:r>
        <w:rPr>
          <w:w w:val="95"/>
          <w:sz w:val="21"/>
        </w:rPr>
        <w:t>(such</w:t>
      </w:r>
      <w:r>
        <w:rPr>
          <w:spacing w:val="-38"/>
          <w:w w:val="95"/>
          <w:sz w:val="21"/>
        </w:rPr>
        <w:t> </w:t>
      </w:r>
      <w:r>
        <w:rPr>
          <w:w w:val="95"/>
          <w:sz w:val="21"/>
        </w:rPr>
        <w:t>as</w:t>
      </w:r>
      <w:r>
        <w:rPr>
          <w:spacing w:val="-37"/>
          <w:w w:val="95"/>
          <w:sz w:val="21"/>
        </w:rPr>
        <w:t> </w:t>
      </w:r>
      <w:r>
        <w:rPr>
          <w:w w:val="95"/>
          <w:sz w:val="21"/>
        </w:rPr>
        <w:t>the</w:t>
      </w:r>
      <w:r>
        <w:rPr>
          <w:spacing w:val="-37"/>
          <w:w w:val="95"/>
          <w:sz w:val="21"/>
        </w:rPr>
        <w:t> </w:t>
      </w:r>
      <w:r>
        <w:rPr>
          <w:w w:val="95"/>
          <w:sz w:val="21"/>
        </w:rPr>
        <w:t>making</w:t>
      </w:r>
      <w:r>
        <w:rPr>
          <w:spacing w:val="-37"/>
          <w:w w:val="95"/>
          <w:sz w:val="21"/>
        </w:rPr>
        <w:t> </w:t>
      </w:r>
      <w:r>
        <w:rPr>
          <w:w w:val="95"/>
          <w:sz w:val="21"/>
        </w:rPr>
        <w:t>of</w:t>
      </w:r>
      <w:r>
        <w:rPr>
          <w:spacing w:val="-37"/>
          <w:w w:val="95"/>
          <w:sz w:val="21"/>
        </w:rPr>
        <w:t> </w:t>
      </w:r>
      <w:r>
        <w:rPr>
          <w:w w:val="95"/>
          <w:sz w:val="21"/>
        </w:rPr>
        <w:t>loans),</w:t>
      </w:r>
      <w:r>
        <w:rPr>
          <w:spacing w:val="-38"/>
          <w:w w:val="95"/>
          <w:sz w:val="21"/>
        </w:rPr>
        <w:t> </w:t>
      </w:r>
      <w:r>
        <w:rPr>
          <w:w w:val="95"/>
          <w:sz w:val="21"/>
        </w:rPr>
        <w:t>or</w:t>
      </w:r>
      <w:r>
        <w:rPr>
          <w:spacing w:val="-37"/>
          <w:w w:val="95"/>
          <w:sz w:val="21"/>
        </w:rPr>
        <w:t> </w:t>
      </w:r>
      <w:r>
        <w:rPr>
          <w:w w:val="95"/>
          <w:sz w:val="21"/>
        </w:rPr>
        <w:t>because</w:t>
      </w:r>
      <w:r>
        <w:rPr>
          <w:spacing w:val="-37"/>
          <w:w w:val="95"/>
          <w:sz w:val="21"/>
        </w:rPr>
        <w:t> </w:t>
      </w:r>
      <w:r>
        <w:rPr>
          <w:w w:val="95"/>
          <w:sz w:val="21"/>
        </w:rPr>
        <w:t>the</w:t>
      </w:r>
      <w:r>
        <w:rPr>
          <w:spacing w:val="-38"/>
          <w:w w:val="95"/>
          <w:sz w:val="21"/>
        </w:rPr>
        <w:t> </w:t>
      </w:r>
      <w:r>
        <w:rPr>
          <w:w w:val="95"/>
          <w:sz w:val="21"/>
        </w:rPr>
        <w:t>corporation</w:t>
      </w:r>
      <w:r>
        <w:rPr>
          <w:spacing w:val="-37"/>
          <w:w w:val="95"/>
          <w:sz w:val="21"/>
        </w:rPr>
        <w:t> </w:t>
      </w:r>
      <w:r>
        <w:rPr>
          <w:w w:val="95"/>
          <w:sz w:val="21"/>
        </w:rPr>
        <w:t>is </w:t>
      </w:r>
      <w:r>
        <w:rPr>
          <w:sz w:val="21"/>
        </w:rPr>
        <w:t>foreign (was incorporated</w:t>
      </w:r>
      <w:r>
        <w:rPr>
          <w:spacing w:val="-42"/>
          <w:sz w:val="21"/>
        </w:rPr>
        <w:t> </w:t>
      </w:r>
      <w:r>
        <w:rPr>
          <w:sz w:val="21"/>
        </w:rPr>
        <w:t>overseas)</w:t>
      </w:r>
      <w:r>
        <w:rPr>
          <w:sz w:val="21"/>
          <w:vertAlign w:val="superscript"/>
        </w:rPr>
        <w:t>25</w:t>
      </w:r>
    </w:p>
    <w:p>
      <w:pPr>
        <w:pStyle w:val="ListParagraph"/>
        <w:numPr>
          <w:ilvl w:val="2"/>
          <w:numId w:val="5"/>
        </w:numPr>
        <w:tabs>
          <w:tab w:pos="2092" w:val="left" w:leader="none"/>
        </w:tabs>
        <w:spacing w:line="266" w:lineRule="auto" w:before="89" w:after="0"/>
        <w:ind w:left="2091" w:right="484" w:hanging="284"/>
        <w:jc w:val="left"/>
        <w:rPr>
          <w:sz w:val="21"/>
        </w:rPr>
      </w:pPr>
      <w:r>
        <w:rPr>
          <w:w w:val="90"/>
          <w:sz w:val="21"/>
        </w:rPr>
        <w:t>natural</w:t>
      </w:r>
      <w:r>
        <w:rPr>
          <w:spacing w:val="-14"/>
          <w:w w:val="90"/>
          <w:sz w:val="21"/>
        </w:rPr>
        <w:t> </w:t>
      </w:r>
      <w:r>
        <w:rPr>
          <w:w w:val="90"/>
          <w:sz w:val="21"/>
        </w:rPr>
        <w:t>persons</w:t>
      </w:r>
      <w:r>
        <w:rPr>
          <w:spacing w:val="-12"/>
          <w:w w:val="90"/>
          <w:sz w:val="21"/>
        </w:rPr>
        <w:t> </w:t>
      </w:r>
      <w:r>
        <w:rPr>
          <w:w w:val="90"/>
          <w:sz w:val="21"/>
        </w:rPr>
        <w:t>or</w:t>
      </w:r>
      <w:r>
        <w:rPr>
          <w:spacing w:val="-13"/>
          <w:w w:val="90"/>
          <w:sz w:val="21"/>
        </w:rPr>
        <w:t> </w:t>
      </w:r>
      <w:r>
        <w:rPr>
          <w:w w:val="90"/>
          <w:sz w:val="21"/>
        </w:rPr>
        <w:t>unincorporated</w:t>
      </w:r>
      <w:r>
        <w:rPr>
          <w:spacing w:val="-13"/>
          <w:w w:val="90"/>
          <w:sz w:val="21"/>
        </w:rPr>
        <w:t> </w:t>
      </w:r>
      <w:r>
        <w:rPr>
          <w:w w:val="90"/>
          <w:sz w:val="21"/>
        </w:rPr>
        <w:t>associations,</w:t>
      </w:r>
      <w:r>
        <w:rPr>
          <w:spacing w:val="-13"/>
          <w:w w:val="90"/>
          <w:sz w:val="21"/>
        </w:rPr>
        <w:t> </w:t>
      </w:r>
      <w:r>
        <w:rPr>
          <w:w w:val="90"/>
          <w:sz w:val="21"/>
        </w:rPr>
        <w:t>firms</w:t>
      </w:r>
      <w:r>
        <w:rPr>
          <w:spacing w:val="-13"/>
          <w:w w:val="90"/>
          <w:sz w:val="21"/>
        </w:rPr>
        <w:t> </w:t>
      </w:r>
      <w:r>
        <w:rPr>
          <w:w w:val="90"/>
          <w:sz w:val="21"/>
        </w:rPr>
        <w:t>or</w:t>
      </w:r>
      <w:r>
        <w:rPr>
          <w:spacing w:val="-12"/>
          <w:w w:val="90"/>
          <w:sz w:val="21"/>
        </w:rPr>
        <w:t> </w:t>
      </w:r>
      <w:r>
        <w:rPr>
          <w:w w:val="90"/>
          <w:sz w:val="21"/>
        </w:rPr>
        <w:t>partnerships</w:t>
      </w:r>
      <w:r>
        <w:rPr>
          <w:spacing w:val="-13"/>
          <w:w w:val="90"/>
          <w:sz w:val="21"/>
        </w:rPr>
        <w:t> </w:t>
      </w:r>
      <w:r>
        <w:rPr>
          <w:w w:val="90"/>
          <w:sz w:val="21"/>
        </w:rPr>
        <w:t>engaged</w:t>
      </w:r>
      <w:r>
        <w:rPr>
          <w:spacing w:val="-12"/>
          <w:w w:val="90"/>
          <w:sz w:val="21"/>
        </w:rPr>
        <w:t> </w:t>
      </w:r>
      <w:r>
        <w:rPr>
          <w:w w:val="90"/>
          <w:sz w:val="21"/>
        </w:rPr>
        <w:t>in </w:t>
      </w:r>
      <w:r>
        <w:rPr>
          <w:sz w:val="21"/>
        </w:rPr>
        <w:t>interstate</w:t>
      </w:r>
      <w:r>
        <w:rPr>
          <w:spacing w:val="-16"/>
          <w:sz w:val="21"/>
        </w:rPr>
        <w:t> </w:t>
      </w:r>
      <w:r>
        <w:rPr>
          <w:sz w:val="21"/>
        </w:rPr>
        <w:t>or</w:t>
      </w:r>
      <w:r>
        <w:rPr>
          <w:spacing w:val="-15"/>
          <w:sz w:val="21"/>
        </w:rPr>
        <w:t> </w:t>
      </w:r>
      <w:r>
        <w:rPr>
          <w:sz w:val="21"/>
        </w:rPr>
        <w:t>overseas</w:t>
      </w:r>
      <w:r>
        <w:rPr>
          <w:spacing w:val="-16"/>
          <w:sz w:val="21"/>
        </w:rPr>
        <w:t> </w:t>
      </w:r>
      <w:r>
        <w:rPr>
          <w:sz w:val="21"/>
        </w:rPr>
        <w:t>trade</w:t>
      </w:r>
      <w:r>
        <w:rPr>
          <w:spacing w:val="-15"/>
          <w:sz w:val="21"/>
        </w:rPr>
        <w:t> </w:t>
      </w:r>
      <w:r>
        <w:rPr>
          <w:sz w:val="21"/>
        </w:rPr>
        <w:t>and</w:t>
      </w:r>
      <w:r>
        <w:rPr>
          <w:spacing w:val="-15"/>
          <w:sz w:val="21"/>
        </w:rPr>
        <w:t> </w:t>
      </w:r>
      <w:r>
        <w:rPr>
          <w:sz w:val="21"/>
        </w:rPr>
        <w:t>commerce</w:t>
      </w:r>
      <w:r>
        <w:rPr>
          <w:sz w:val="21"/>
          <w:vertAlign w:val="superscript"/>
        </w:rPr>
        <w:t>26</w:t>
      </w:r>
    </w:p>
    <w:p>
      <w:pPr>
        <w:pStyle w:val="ListParagraph"/>
        <w:numPr>
          <w:ilvl w:val="2"/>
          <w:numId w:val="5"/>
        </w:numPr>
        <w:tabs>
          <w:tab w:pos="2092" w:val="left" w:leader="none"/>
        </w:tabs>
        <w:spacing w:line="268" w:lineRule="auto" w:before="102" w:after="0"/>
        <w:ind w:left="2091" w:right="197" w:hanging="284"/>
        <w:jc w:val="left"/>
        <w:rPr>
          <w:sz w:val="21"/>
        </w:rPr>
      </w:pPr>
      <w:r>
        <w:rPr>
          <w:w w:val="90"/>
          <w:sz w:val="21"/>
        </w:rPr>
        <w:t>natural</w:t>
      </w:r>
      <w:r>
        <w:rPr>
          <w:spacing w:val="-11"/>
          <w:w w:val="90"/>
          <w:sz w:val="21"/>
        </w:rPr>
        <w:t> </w:t>
      </w:r>
      <w:r>
        <w:rPr>
          <w:w w:val="90"/>
          <w:sz w:val="21"/>
        </w:rPr>
        <w:t>persons</w:t>
      </w:r>
      <w:r>
        <w:rPr>
          <w:spacing w:val="-9"/>
          <w:w w:val="90"/>
          <w:sz w:val="21"/>
        </w:rPr>
        <w:t> </w:t>
      </w:r>
      <w:r>
        <w:rPr>
          <w:w w:val="90"/>
          <w:sz w:val="21"/>
        </w:rPr>
        <w:t>or</w:t>
      </w:r>
      <w:r>
        <w:rPr>
          <w:spacing w:val="-9"/>
          <w:w w:val="90"/>
          <w:sz w:val="21"/>
        </w:rPr>
        <w:t> </w:t>
      </w:r>
      <w:r>
        <w:rPr>
          <w:w w:val="90"/>
          <w:sz w:val="21"/>
        </w:rPr>
        <w:t>unincorporated</w:t>
      </w:r>
      <w:r>
        <w:rPr>
          <w:spacing w:val="-10"/>
          <w:w w:val="90"/>
          <w:sz w:val="21"/>
        </w:rPr>
        <w:t> </w:t>
      </w:r>
      <w:r>
        <w:rPr>
          <w:w w:val="90"/>
          <w:sz w:val="21"/>
        </w:rPr>
        <w:t>associations,</w:t>
      </w:r>
      <w:r>
        <w:rPr>
          <w:spacing w:val="-10"/>
          <w:w w:val="90"/>
          <w:sz w:val="21"/>
        </w:rPr>
        <w:t> </w:t>
      </w:r>
      <w:r>
        <w:rPr>
          <w:w w:val="90"/>
          <w:sz w:val="21"/>
        </w:rPr>
        <w:t>firms</w:t>
      </w:r>
      <w:r>
        <w:rPr>
          <w:spacing w:val="-9"/>
          <w:w w:val="90"/>
          <w:sz w:val="21"/>
        </w:rPr>
        <w:t> </w:t>
      </w:r>
      <w:r>
        <w:rPr>
          <w:w w:val="90"/>
          <w:sz w:val="21"/>
        </w:rPr>
        <w:t>or</w:t>
      </w:r>
      <w:r>
        <w:rPr>
          <w:spacing w:val="-9"/>
          <w:w w:val="90"/>
          <w:sz w:val="21"/>
        </w:rPr>
        <w:t> </w:t>
      </w:r>
      <w:r>
        <w:rPr>
          <w:w w:val="90"/>
          <w:sz w:val="21"/>
        </w:rPr>
        <w:t>partnerships</w:t>
      </w:r>
      <w:r>
        <w:rPr>
          <w:spacing w:val="-10"/>
          <w:w w:val="90"/>
          <w:sz w:val="21"/>
        </w:rPr>
        <w:t> </w:t>
      </w:r>
      <w:r>
        <w:rPr>
          <w:w w:val="90"/>
          <w:sz w:val="21"/>
        </w:rPr>
        <w:t>when</w:t>
      </w:r>
      <w:r>
        <w:rPr>
          <w:spacing w:val="-9"/>
          <w:w w:val="90"/>
          <w:sz w:val="21"/>
        </w:rPr>
        <w:t> </w:t>
      </w:r>
      <w:r>
        <w:rPr>
          <w:w w:val="90"/>
          <w:sz w:val="21"/>
        </w:rPr>
        <w:t>they</w:t>
      </w:r>
      <w:r>
        <w:rPr>
          <w:spacing w:val="-9"/>
          <w:w w:val="90"/>
          <w:sz w:val="21"/>
        </w:rPr>
        <w:t> </w:t>
      </w:r>
      <w:r>
        <w:rPr>
          <w:w w:val="90"/>
          <w:sz w:val="21"/>
        </w:rPr>
        <w:t>are </w:t>
      </w:r>
      <w:r>
        <w:rPr>
          <w:sz w:val="21"/>
        </w:rPr>
        <w:t>engaged</w:t>
      </w:r>
      <w:r>
        <w:rPr>
          <w:spacing w:val="-47"/>
          <w:sz w:val="21"/>
        </w:rPr>
        <w:t> </w:t>
      </w:r>
      <w:r>
        <w:rPr>
          <w:sz w:val="21"/>
        </w:rPr>
        <w:t>in</w:t>
      </w:r>
      <w:r>
        <w:rPr>
          <w:spacing w:val="-47"/>
          <w:sz w:val="21"/>
        </w:rPr>
        <w:t> </w:t>
      </w:r>
      <w:r>
        <w:rPr>
          <w:sz w:val="21"/>
        </w:rPr>
        <w:t>activities</w:t>
      </w:r>
      <w:r>
        <w:rPr>
          <w:spacing w:val="-47"/>
          <w:sz w:val="21"/>
        </w:rPr>
        <w:t> </w:t>
      </w:r>
      <w:r>
        <w:rPr>
          <w:sz w:val="21"/>
        </w:rPr>
        <w:t>under</w:t>
      </w:r>
      <w:r>
        <w:rPr>
          <w:spacing w:val="-46"/>
          <w:sz w:val="21"/>
        </w:rPr>
        <w:t> </w:t>
      </w:r>
      <w:r>
        <w:rPr>
          <w:sz w:val="21"/>
        </w:rPr>
        <w:t>a</w:t>
      </w:r>
      <w:r>
        <w:rPr>
          <w:spacing w:val="-47"/>
          <w:sz w:val="21"/>
        </w:rPr>
        <w:t> </w:t>
      </w:r>
      <w:r>
        <w:rPr>
          <w:sz w:val="21"/>
        </w:rPr>
        <w:t>law</w:t>
      </w:r>
      <w:r>
        <w:rPr>
          <w:spacing w:val="-46"/>
          <w:sz w:val="21"/>
        </w:rPr>
        <w:t> </w:t>
      </w:r>
      <w:r>
        <w:rPr>
          <w:sz w:val="21"/>
        </w:rPr>
        <w:t>of</w:t>
      </w:r>
      <w:r>
        <w:rPr>
          <w:spacing w:val="-47"/>
          <w:sz w:val="21"/>
        </w:rPr>
        <w:t> </w:t>
      </w:r>
      <w:r>
        <w:rPr>
          <w:sz w:val="21"/>
        </w:rPr>
        <w:t>the</w:t>
      </w:r>
      <w:r>
        <w:rPr>
          <w:spacing w:val="-47"/>
          <w:sz w:val="21"/>
        </w:rPr>
        <w:t> </w:t>
      </w:r>
      <w:r>
        <w:rPr>
          <w:sz w:val="21"/>
        </w:rPr>
        <w:t>Commonwealth</w:t>
      </w:r>
      <w:r>
        <w:rPr>
          <w:spacing w:val="-46"/>
          <w:sz w:val="21"/>
        </w:rPr>
        <w:t> </w:t>
      </w:r>
      <w:r>
        <w:rPr>
          <w:sz w:val="21"/>
        </w:rPr>
        <w:t>relating</w:t>
      </w:r>
      <w:r>
        <w:rPr>
          <w:spacing w:val="-47"/>
          <w:sz w:val="21"/>
        </w:rPr>
        <w:t> </w:t>
      </w:r>
      <w:r>
        <w:rPr>
          <w:sz w:val="21"/>
        </w:rPr>
        <w:t>to</w:t>
      </w:r>
      <w:r>
        <w:rPr>
          <w:spacing w:val="-47"/>
          <w:sz w:val="21"/>
        </w:rPr>
        <w:t> </w:t>
      </w:r>
      <w:r>
        <w:rPr>
          <w:sz w:val="21"/>
        </w:rPr>
        <w:t>the</w:t>
      </w:r>
      <w:r>
        <w:rPr>
          <w:spacing w:val="-46"/>
          <w:sz w:val="21"/>
        </w:rPr>
        <w:t> </w:t>
      </w:r>
      <w:r>
        <w:rPr>
          <w:sz w:val="21"/>
        </w:rPr>
        <w:t>supply</w:t>
      </w:r>
      <w:r>
        <w:rPr>
          <w:spacing w:val="-47"/>
          <w:sz w:val="21"/>
        </w:rPr>
        <w:t> </w:t>
      </w:r>
      <w:r>
        <w:rPr>
          <w:sz w:val="21"/>
        </w:rPr>
        <w:t>of pharmaceutical or repatriation</w:t>
      </w:r>
      <w:r>
        <w:rPr>
          <w:spacing w:val="-44"/>
          <w:sz w:val="21"/>
        </w:rPr>
        <w:t> </w:t>
      </w:r>
      <w:r>
        <w:rPr>
          <w:sz w:val="21"/>
        </w:rPr>
        <w:t>benefits</w:t>
      </w:r>
      <w:r>
        <w:rPr>
          <w:sz w:val="21"/>
          <w:vertAlign w:val="superscript"/>
        </w:rPr>
        <w:t>27</w:t>
      </w:r>
    </w:p>
    <w:p>
      <w:pPr>
        <w:pStyle w:val="ListParagraph"/>
        <w:numPr>
          <w:ilvl w:val="2"/>
          <w:numId w:val="5"/>
        </w:numPr>
        <w:tabs>
          <w:tab w:pos="2092" w:val="left" w:leader="none"/>
        </w:tabs>
        <w:spacing w:line="240" w:lineRule="auto" w:before="94" w:after="0"/>
        <w:ind w:left="2091" w:right="0" w:hanging="284"/>
        <w:jc w:val="left"/>
        <w:rPr>
          <w:sz w:val="21"/>
        </w:rPr>
      </w:pPr>
      <w:r>
        <w:rPr>
          <w:sz w:val="21"/>
        </w:rPr>
        <w:t>natural</w:t>
      </w:r>
      <w:r>
        <w:rPr>
          <w:spacing w:val="-15"/>
          <w:sz w:val="21"/>
        </w:rPr>
        <w:t> </w:t>
      </w:r>
      <w:r>
        <w:rPr>
          <w:sz w:val="21"/>
        </w:rPr>
        <w:t>persons</w:t>
      </w:r>
      <w:r>
        <w:rPr>
          <w:spacing w:val="-15"/>
          <w:sz w:val="21"/>
        </w:rPr>
        <w:t> </w:t>
      </w:r>
      <w:r>
        <w:rPr>
          <w:sz w:val="21"/>
        </w:rPr>
        <w:t>acting</w:t>
      </w:r>
      <w:r>
        <w:rPr>
          <w:spacing w:val="-14"/>
          <w:sz w:val="21"/>
        </w:rPr>
        <w:t> </w:t>
      </w:r>
      <w:r>
        <w:rPr>
          <w:sz w:val="21"/>
        </w:rPr>
        <w:t>for</w:t>
      </w:r>
      <w:r>
        <w:rPr>
          <w:spacing w:val="-14"/>
          <w:sz w:val="21"/>
        </w:rPr>
        <w:t> </w:t>
      </w:r>
      <w:r>
        <w:rPr>
          <w:sz w:val="21"/>
        </w:rPr>
        <w:t>the</w:t>
      </w:r>
      <w:r>
        <w:rPr>
          <w:spacing w:val="-14"/>
          <w:sz w:val="21"/>
        </w:rPr>
        <w:t> </w:t>
      </w:r>
      <w:r>
        <w:rPr>
          <w:sz w:val="21"/>
        </w:rPr>
        <w:t>Commonwealth.</w:t>
      </w:r>
    </w:p>
    <w:p>
      <w:pPr>
        <w:pStyle w:val="ListParagraph"/>
        <w:numPr>
          <w:ilvl w:val="1"/>
          <w:numId w:val="5"/>
        </w:numPr>
        <w:tabs>
          <w:tab w:pos="1667" w:val="left" w:leader="none"/>
        </w:tabs>
        <w:spacing w:line="271" w:lineRule="auto" w:before="135" w:after="0"/>
        <w:ind w:left="1666" w:right="159" w:hanging="710"/>
        <w:jc w:val="both"/>
        <w:rPr>
          <w:sz w:val="21"/>
        </w:rPr>
      </w:pPr>
      <w:r>
        <w:rPr>
          <w:w w:val="95"/>
          <w:sz w:val="21"/>
        </w:rPr>
        <w:t>The</w:t>
      </w:r>
      <w:r>
        <w:rPr>
          <w:spacing w:val="-34"/>
          <w:w w:val="95"/>
          <w:sz w:val="21"/>
        </w:rPr>
        <w:t> </w:t>
      </w:r>
      <w:r>
        <w:rPr>
          <w:w w:val="95"/>
          <w:sz w:val="21"/>
        </w:rPr>
        <w:t>application</w:t>
      </w:r>
      <w:r>
        <w:rPr>
          <w:spacing w:val="-34"/>
          <w:w w:val="95"/>
          <w:sz w:val="21"/>
        </w:rPr>
        <w:t> </w:t>
      </w:r>
      <w:r>
        <w:rPr>
          <w:w w:val="95"/>
          <w:sz w:val="21"/>
        </w:rPr>
        <w:t>of</w:t>
      </w:r>
      <w:r>
        <w:rPr>
          <w:spacing w:val="-34"/>
          <w:w w:val="95"/>
          <w:sz w:val="21"/>
        </w:rPr>
        <w:t> </w:t>
      </w:r>
      <w:r>
        <w:rPr>
          <w:w w:val="95"/>
          <w:sz w:val="21"/>
        </w:rPr>
        <w:t>the</w:t>
      </w:r>
      <w:r>
        <w:rPr>
          <w:spacing w:val="-33"/>
          <w:w w:val="95"/>
          <w:sz w:val="21"/>
        </w:rPr>
        <w:t> </w:t>
      </w:r>
      <w:r>
        <w:rPr>
          <w:w w:val="95"/>
          <w:sz w:val="21"/>
        </w:rPr>
        <w:t>Commonwealth</w:t>
      </w:r>
      <w:r>
        <w:rPr>
          <w:spacing w:val="-34"/>
          <w:w w:val="95"/>
          <w:sz w:val="21"/>
        </w:rPr>
        <w:t> </w:t>
      </w:r>
      <w:r>
        <w:rPr>
          <w:w w:val="95"/>
          <w:sz w:val="21"/>
        </w:rPr>
        <w:t>Therapeutic</w:t>
      </w:r>
      <w:r>
        <w:rPr>
          <w:spacing w:val="-34"/>
          <w:w w:val="95"/>
          <w:sz w:val="21"/>
        </w:rPr>
        <w:t> </w:t>
      </w:r>
      <w:r>
        <w:rPr>
          <w:w w:val="95"/>
          <w:sz w:val="21"/>
        </w:rPr>
        <w:t>Goods</w:t>
      </w:r>
      <w:r>
        <w:rPr>
          <w:spacing w:val="-34"/>
          <w:w w:val="95"/>
          <w:sz w:val="21"/>
        </w:rPr>
        <w:t> </w:t>
      </w:r>
      <w:r>
        <w:rPr>
          <w:w w:val="95"/>
          <w:sz w:val="21"/>
        </w:rPr>
        <w:t>Act</w:t>
      </w:r>
      <w:r>
        <w:rPr>
          <w:spacing w:val="-33"/>
          <w:w w:val="95"/>
          <w:sz w:val="21"/>
        </w:rPr>
        <w:t> </w:t>
      </w:r>
      <w:r>
        <w:rPr>
          <w:w w:val="95"/>
          <w:sz w:val="21"/>
        </w:rPr>
        <w:t>in</w:t>
      </w:r>
      <w:r>
        <w:rPr>
          <w:spacing w:val="-34"/>
          <w:w w:val="95"/>
          <w:sz w:val="21"/>
        </w:rPr>
        <w:t> </w:t>
      </w:r>
      <w:r>
        <w:rPr>
          <w:w w:val="95"/>
          <w:sz w:val="21"/>
        </w:rPr>
        <w:t>Victoria</w:t>
      </w:r>
      <w:r>
        <w:rPr>
          <w:spacing w:val="-34"/>
          <w:w w:val="95"/>
          <w:sz w:val="21"/>
        </w:rPr>
        <w:t> </w:t>
      </w:r>
      <w:r>
        <w:rPr>
          <w:w w:val="95"/>
          <w:sz w:val="21"/>
        </w:rPr>
        <w:t>to</w:t>
      </w:r>
      <w:r>
        <w:rPr>
          <w:spacing w:val="-34"/>
          <w:w w:val="95"/>
          <w:sz w:val="21"/>
        </w:rPr>
        <w:t> </w:t>
      </w:r>
      <w:r>
        <w:rPr>
          <w:w w:val="95"/>
          <w:sz w:val="21"/>
        </w:rPr>
        <w:t>persons</w:t>
      </w:r>
      <w:r>
        <w:rPr>
          <w:spacing w:val="-33"/>
          <w:w w:val="95"/>
          <w:sz w:val="21"/>
        </w:rPr>
        <w:t> </w:t>
      </w:r>
      <w:r>
        <w:rPr>
          <w:w w:val="95"/>
          <w:sz w:val="21"/>
        </w:rPr>
        <w:t>and unincorporated</w:t>
      </w:r>
      <w:r>
        <w:rPr>
          <w:spacing w:val="-43"/>
          <w:w w:val="95"/>
          <w:sz w:val="21"/>
        </w:rPr>
        <w:t> </w:t>
      </w:r>
      <w:r>
        <w:rPr>
          <w:w w:val="95"/>
          <w:sz w:val="21"/>
        </w:rPr>
        <w:t>entities</w:t>
      </w:r>
      <w:r>
        <w:rPr>
          <w:spacing w:val="-42"/>
          <w:w w:val="95"/>
          <w:sz w:val="21"/>
        </w:rPr>
        <w:t> </w:t>
      </w:r>
      <w:r>
        <w:rPr>
          <w:w w:val="95"/>
          <w:sz w:val="21"/>
        </w:rPr>
        <w:t>outside</w:t>
      </w:r>
      <w:r>
        <w:rPr>
          <w:spacing w:val="-42"/>
          <w:w w:val="95"/>
          <w:sz w:val="21"/>
        </w:rPr>
        <w:t> </w:t>
      </w:r>
      <w:r>
        <w:rPr>
          <w:w w:val="95"/>
          <w:sz w:val="21"/>
        </w:rPr>
        <w:t>of</w:t>
      </w:r>
      <w:r>
        <w:rPr>
          <w:spacing w:val="-42"/>
          <w:w w:val="95"/>
          <w:sz w:val="21"/>
        </w:rPr>
        <w:t> </w:t>
      </w:r>
      <w:r>
        <w:rPr>
          <w:w w:val="95"/>
          <w:sz w:val="21"/>
        </w:rPr>
        <w:t>the</w:t>
      </w:r>
      <w:r>
        <w:rPr>
          <w:spacing w:val="-42"/>
          <w:w w:val="95"/>
          <w:sz w:val="21"/>
        </w:rPr>
        <w:t> </w:t>
      </w:r>
      <w:r>
        <w:rPr>
          <w:w w:val="95"/>
          <w:sz w:val="21"/>
        </w:rPr>
        <w:t>Commonwealth's</w:t>
      </w:r>
      <w:r>
        <w:rPr>
          <w:spacing w:val="-42"/>
          <w:w w:val="95"/>
          <w:sz w:val="21"/>
        </w:rPr>
        <w:t> </w:t>
      </w:r>
      <w:r>
        <w:rPr>
          <w:w w:val="95"/>
          <w:sz w:val="21"/>
        </w:rPr>
        <w:t>constitutional</w:t>
      </w:r>
      <w:r>
        <w:rPr>
          <w:spacing w:val="-43"/>
          <w:w w:val="95"/>
          <w:sz w:val="21"/>
        </w:rPr>
        <w:t> </w:t>
      </w:r>
      <w:r>
        <w:rPr>
          <w:w w:val="95"/>
          <w:sz w:val="21"/>
        </w:rPr>
        <w:t>authority</w:t>
      </w:r>
      <w:r>
        <w:rPr>
          <w:spacing w:val="-42"/>
          <w:w w:val="95"/>
          <w:sz w:val="21"/>
        </w:rPr>
        <w:t> </w:t>
      </w:r>
      <w:r>
        <w:rPr>
          <w:w w:val="95"/>
          <w:sz w:val="21"/>
        </w:rPr>
        <w:t>may</w:t>
      </w:r>
      <w:r>
        <w:rPr>
          <w:spacing w:val="-42"/>
          <w:w w:val="95"/>
          <w:sz w:val="21"/>
        </w:rPr>
        <w:t> </w:t>
      </w:r>
      <w:r>
        <w:rPr>
          <w:w w:val="95"/>
          <w:sz w:val="21"/>
        </w:rPr>
        <w:t>be modified</w:t>
      </w:r>
      <w:r>
        <w:rPr>
          <w:spacing w:val="-38"/>
          <w:w w:val="95"/>
          <w:sz w:val="21"/>
        </w:rPr>
        <w:t> </w:t>
      </w:r>
      <w:r>
        <w:rPr>
          <w:w w:val="95"/>
          <w:sz w:val="21"/>
        </w:rPr>
        <w:t>by</w:t>
      </w:r>
      <w:r>
        <w:rPr>
          <w:spacing w:val="-37"/>
          <w:w w:val="95"/>
          <w:sz w:val="21"/>
        </w:rPr>
        <w:t> </w:t>
      </w:r>
      <w:r>
        <w:rPr>
          <w:w w:val="95"/>
          <w:sz w:val="21"/>
        </w:rPr>
        <w:t>regulations</w:t>
      </w:r>
      <w:r>
        <w:rPr>
          <w:spacing w:val="-37"/>
          <w:w w:val="95"/>
          <w:sz w:val="21"/>
        </w:rPr>
        <w:t> </w:t>
      </w:r>
      <w:r>
        <w:rPr>
          <w:w w:val="95"/>
          <w:sz w:val="21"/>
        </w:rPr>
        <w:t>made</w:t>
      </w:r>
      <w:r>
        <w:rPr>
          <w:spacing w:val="-37"/>
          <w:w w:val="95"/>
          <w:sz w:val="21"/>
        </w:rPr>
        <w:t> </w:t>
      </w:r>
      <w:r>
        <w:rPr>
          <w:w w:val="95"/>
          <w:sz w:val="21"/>
        </w:rPr>
        <w:t>under</w:t>
      </w:r>
      <w:r>
        <w:rPr>
          <w:spacing w:val="-37"/>
          <w:w w:val="95"/>
          <w:sz w:val="21"/>
        </w:rPr>
        <w:t> </w:t>
      </w:r>
      <w:r>
        <w:rPr>
          <w:w w:val="95"/>
          <w:sz w:val="21"/>
        </w:rPr>
        <w:t>the</w:t>
      </w:r>
      <w:r>
        <w:rPr>
          <w:spacing w:val="-37"/>
          <w:w w:val="95"/>
          <w:sz w:val="21"/>
        </w:rPr>
        <w:t> </w:t>
      </w:r>
      <w:r>
        <w:rPr>
          <w:w w:val="95"/>
          <w:sz w:val="21"/>
        </w:rPr>
        <w:t>Victorian</w:t>
      </w:r>
      <w:r>
        <w:rPr>
          <w:spacing w:val="-37"/>
          <w:w w:val="95"/>
          <w:sz w:val="21"/>
        </w:rPr>
        <w:t> </w:t>
      </w:r>
      <w:r>
        <w:rPr>
          <w:w w:val="95"/>
          <w:sz w:val="21"/>
        </w:rPr>
        <w:t>Act.</w:t>
      </w:r>
      <w:r>
        <w:rPr>
          <w:spacing w:val="-49"/>
          <w:w w:val="95"/>
          <w:sz w:val="21"/>
        </w:rPr>
        <w:t> </w:t>
      </w:r>
      <w:r>
        <w:rPr>
          <w:w w:val="95"/>
          <w:sz w:val="21"/>
          <w:vertAlign w:val="superscript"/>
        </w:rPr>
        <w:t>28</w:t>
      </w:r>
      <w:r>
        <w:rPr>
          <w:spacing w:val="-36"/>
          <w:w w:val="95"/>
          <w:sz w:val="21"/>
          <w:vertAlign w:val="baseline"/>
        </w:rPr>
        <w:t> </w:t>
      </w:r>
      <w:r>
        <w:rPr>
          <w:w w:val="95"/>
          <w:sz w:val="21"/>
          <w:vertAlign w:val="baseline"/>
        </w:rPr>
        <w:t>The</w:t>
      </w:r>
      <w:r>
        <w:rPr>
          <w:spacing w:val="-37"/>
          <w:w w:val="95"/>
          <w:sz w:val="21"/>
          <w:vertAlign w:val="baseline"/>
        </w:rPr>
        <w:t> </w:t>
      </w:r>
      <w:r>
        <w:rPr>
          <w:w w:val="95"/>
          <w:sz w:val="21"/>
          <w:vertAlign w:val="baseline"/>
        </w:rPr>
        <w:t>implications</w:t>
      </w:r>
      <w:r>
        <w:rPr>
          <w:spacing w:val="-37"/>
          <w:w w:val="95"/>
          <w:sz w:val="21"/>
          <w:vertAlign w:val="baseline"/>
        </w:rPr>
        <w:t> </w:t>
      </w:r>
      <w:r>
        <w:rPr>
          <w:w w:val="95"/>
          <w:sz w:val="21"/>
          <w:vertAlign w:val="baseline"/>
        </w:rPr>
        <w:t>of</w:t>
      </w:r>
      <w:r>
        <w:rPr>
          <w:spacing w:val="-37"/>
          <w:w w:val="95"/>
          <w:sz w:val="21"/>
          <w:vertAlign w:val="baseline"/>
        </w:rPr>
        <w:t> </w:t>
      </w:r>
      <w:r>
        <w:rPr>
          <w:w w:val="95"/>
          <w:sz w:val="21"/>
          <w:vertAlign w:val="baseline"/>
        </w:rPr>
        <w:t>this</w:t>
      </w:r>
      <w:r>
        <w:rPr>
          <w:spacing w:val="-37"/>
          <w:w w:val="95"/>
          <w:sz w:val="21"/>
          <w:vertAlign w:val="baseline"/>
        </w:rPr>
        <w:t> </w:t>
      </w:r>
      <w:r>
        <w:rPr>
          <w:w w:val="95"/>
          <w:sz w:val="21"/>
          <w:vertAlign w:val="baseline"/>
        </w:rPr>
        <w:t>shall</w:t>
      </w:r>
      <w:r>
        <w:rPr>
          <w:spacing w:val="-38"/>
          <w:w w:val="95"/>
          <w:sz w:val="21"/>
          <w:vertAlign w:val="baseline"/>
        </w:rPr>
        <w:t> </w:t>
      </w:r>
      <w:r>
        <w:rPr>
          <w:w w:val="95"/>
          <w:sz w:val="21"/>
          <w:vertAlign w:val="baseline"/>
        </w:rPr>
        <w:t>be </w:t>
      </w:r>
      <w:r>
        <w:rPr>
          <w:sz w:val="21"/>
          <w:vertAlign w:val="baseline"/>
        </w:rPr>
        <w:t>discussed later in the</w:t>
      </w:r>
      <w:r>
        <w:rPr>
          <w:spacing w:val="-46"/>
          <w:sz w:val="21"/>
          <w:vertAlign w:val="baseline"/>
        </w:rPr>
        <w:t> </w:t>
      </w:r>
      <w:r>
        <w:rPr>
          <w:sz w:val="21"/>
          <w:vertAlign w:val="baseline"/>
        </w:rPr>
        <w:t>chapter.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r>
        <w:rPr/>
        <w:pict>
          <v:line style="position:absolute;mso-position-horizontal-relative:page;mso-position-vertical-relative:paragraph;z-index:512;mso-wrap-distance-left:0;mso-wrap-distance-right:0" from="70.320pt,16.346666pt" to="214.32pt,16.34666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22 </w:t>
      </w:r>
      <w:r>
        <w:rPr>
          <w:rFonts w:ascii="Calibri"/>
          <w:i/>
          <w:sz w:val="16"/>
        </w:rPr>
        <w:t>Therapeutic Goods Act 1989 </w:t>
      </w:r>
      <w:r>
        <w:rPr>
          <w:sz w:val="16"/>
        </w:rPr>
        <w:t>(Cth) s 5. See also </w:t>
      </w:r>
      <w:r>
        <w:rPr>
          <w:rFonts w:ascii="Calibri"/>
          <w:i/>
          <w:sz w:val="16"/>
        </w:rPr>
        <w:t>Therapeutic Goods (Victoria) Act 2010 </w:t>
      </w:r>
      <w:r>
        <w:rPr>
          <w:sz w:val="16"/>
        </w:rPr>
        <w:t>(Vic) s 5.</w:t>
      </w:r>
    </w:p>
    <w:p>
      <w:pPr>
        <w:spacing w:before="105"/>
        <w:ind w:left="956" w:right="0" w:firstLine="0"/>
        <w:jc w:val="left"/>
        <w:rPr>
          <w:sz w:val="16"/>
        </w:rPr>
      </w:pPr>
      <w:r>
        <w:rPr>
          <w:position w:val="6"/>
          <w:sz w:val="9"/>
        </w:rPr>
        <w:t>23 </w:t>
      </w:r>
      <w:r>
        <w:rPr>
          <w:rFonts w:ascii="Calibri"/>
          <w:i/>
          <w:sz w:val="16"/>
        </w:rPr>
        <w:t>Jacobsen v Rogers </w:t>
      </w:r>
      <w:r>
        <w:rPr>
          <w:sz w:val="16"/>
        </w:rPr>
        <w:t>(1995) 182 CLR 572, 585.</w:t>
      </w:r>
    </w:p>
    <w:p>
      <w:pPr>
        <w:spacing w:line="244" w:lineRule="auto" w:before="100"/>
        <w:ind w:left="957" w:right="0" w:hanging="2"/>
        <w:jc w:val="left"/>
        <w:rPr>
          <w:sz w:val="16"/>
        </w:rPr>
      </w:pPr>
      <w:r>
        <w:rPr>
          <w:w w:val="95"/>
          <w:position w:val="6"/>
          <w:sz w:val="9"/>
        </w:rPr>
        <w:t>24</w:t>
      </w:r>
      <w:r>
        <w:rPr>
          <w:spacing w:val="-7"/>
          <w:w w:val="95"/>
          <w:position w:val="6"/>
          <w:sz w:val="9"/>
        </w:rPr>
        <w:t> </w:t>
      </w:r>
      <w:r>
        <w:rPr>
          <w:rFonts w:ascii="Calibri"/>
          <w:i/>
          <w:w w:val="95"/>
          <w:sz w:val="16"/>
        </w:rPr>
        <w:t>Therapeutic</w:t>
      </w:r>
      <w:r>
        <w:rPr>
          <w:rFonts w:ascii="Calibri"/>
          <w:i/>
          <w:spacing w:val="-16"/>
          <w:w w:val="95"/>
          <w:sz w:val="16"/>
        </w:rPr>
        <w:t> </w:t>
      </w:r>
      <w:r>
        <w:rPr>
          <w:rFonts w:ascii="Calibri"/>
          <w:i/>
          <w:w w:val="95"/>
          <w:sz w:val="16"/>
        </w:rPr>
        <w:t>Goods</w:t>
      </w:r>
      <w:r>
        <w:rPr>
          <w:rFonts w:ascii="Calibri"/>
          <w:i/>
          <w:spacing w:val="-17"/>
          <w:w w:val="95"/>
          <w:sz w:val="16"/>
        </w:rPr>
        <w:t> </w:t>
      </w:r>
      <w:r>
        <w:rPr>
          <w:rFonts w:ascii="Calibri"/>
          <w:i/>
          <w:w w:val="95"/>
          <w:sz w:val="16"/>
        </w:rPr>
        <w:t>Act</w:t>
      </w:r>
      <w:r>
        <w:rPr>
          <w:rFonts w:ascii="Calibri"/>
          <w:i/>
          <w:spacing w:val="-17"/>
          <w:w w:val="95"/>
          <w:sz w:val="16"/>
        </w:rPr>
        <w:t> </w:t>
      </w:r>
      <w:r>
        <w:rPr>
          <w:rFonts w:ascii="Calibri"/>
          <w:i/>
          <w:w w:val="95"/>
          <w:sz w:val="16"/>
        </w:rPr>
        <w:t>1989</w:t>
      </w:r>
      <w:r>
        <w:rPr>
          <w:rFonts w:ascii="Calibri"/>
          <w:i/>
          <w:spacing w:val="-17"/>
          <w:w w:val="95"/>
          <w:sz w:val="16"/>
        </w:rPr>
        <w:t> </w:t>
      </w:r>
      <w:r>
        <w:rPr>
          <w:w w:val="95"/>
          <w:sz w:val="16"/>
        </w:rPr>
        <w:t>(Cth)</w:t>
      </w:r>
      <w:r>
        <w:rPr>
          <w:spacing w:val="-30"/>
          <w:w w:val="95"/>
          <w:sz w:val="16"/>
        </w:rPr>
        <w:t> </w:t>
      </w:r>
      <w:r>
        <w:rPr>
          <w:w w:val="95"/>
          <w:sz w:val="16"/>
        </w:rPr>
        <w:t>s</w:t>
      </w:r>
      <w:r>
        <w:rPr>
          <w:spacing w:val="-31"/>
          <w:w w:val="95"/>
          <w:sz w:val="16"/>
        </w:rPr>
        <w:t> </w:t>
      </w:r>
      <w:r>
        <w:rPr>
          <w:w w:val="95"/>
          <w:sz w:val="16"/>
        </w:rPr>
        <w:t>6.</w:t>
      </w:r>
      <w:r>
        <w:rPr>
          <w:spacing w:val="-30"/>
          <w:w w:val="95"/>
          <w:sz w:val="16"/>
        </w:rPr>
        <w:t> </w:t>
      </w:r>
      <w:r>
        <w:rPr>
          <w:w w:val="95"/>
          <w:sz w:val="16"/>
        </w:rPr>
        <w:t>The</w:t>
      </w:r>
      <w:r>
        <w:rPr>
          <w:spacing w:val="-31"/>
          <w:w w:val="95"/>
          <w:sz w:val="16"/>
        </w:rPr>
        <w:t> </w:t>
      </w:r>
      <w:r>
        <w:rPr>
          <w:w w:val="95"/>
          <w:sz w:val="16"/>
        </w:rPr>
        <w:t>limits</w:t>
      </w:r>
      <w:r>
        <w:rPr>
          <w:spacing w:val="-30"/>
          <w:w w:val="95"/>
          <w:sz w:val="16"/>
        </w:rPr>
        <w:t> </w:t>
      </w:r>
      <w:r>
        <w:rPr>
          <w:w w:val="95"/>
          <w:sz w:val="16"/>
        </w:rPr>
        <w:t>of</w:t>
      </w:r>
      <w:r>
        <w:rPr>
          <w:spacing w:val="-30"/>
          <w:w w:val="95"/>
          <w:sz w:val="16"/>
        </w:rPr>
        <w:t> </w:t>
      </w:r>
      <w:r>
        <w:rPr>
          <w:w w:val="95"/>
          <w:sz w:val="16"/>
        </w:rPr>
        <w:t>the</w:t>
      </w:r>
      <w:r>
        <w:rPr>
          <w:spacing w:val="-31"/>
          <w:w w:val="95"/>
          <w:sz w:val="16"/>
        </w:rPr>
        <w:t> </w:t>
      </w:r>
      <w:r>
        <w:rPr>
          <w:w w:val="95"/>
          <w:sz w:val="16"/>
        </w:rPr>
        <w:t>Commonwealth's</w:t>
      </w:r>
      <w:r>
        <w:rPr>
          <w:spacing w:val="-30"/>
          <w:w w:val="95"/>
          <w:sz w:val="16"/>
        </w:rPr>
        <w:t> </w:t>
      </w:r>
      <w:r>
        <w:rPr>
          <w:w w:val="95"/>
          <w:sz w:val="16"/>
        </w:rPr>
        <w:t>powers</w:t>
      </w:r>
      <w:r>
        <w:rPr>
          <w:spacing w:val="-30"/>
          <w:w w:val="95"/>
          <w:sz w:val="16"/>
        </w:rPr>
        <w:t> </w:t>
      </w:r>
      <w:r>
        <w:rPr>
          <w:w w:val="95"/>
          <w:sz w:val="16"/>
        </w:rPr>
        <w:t>were</w:t>
      </w:r>
      <w:r>
        <w:rPr>
          <w:spacing w:val="-31"/>
          <w:w w:val="95"/>
          <w:sz w:val="16"/>
        </w:rPr>
        <w:t> </w:t>
      </w:r>
      <w:r>
        <w:rPr>
          <w:w w:val="95"/>
          <w:sz w:val="16"/>
        </w:rPr>
        <w:t>described</w:t>
      </w:r>
      <w:r>
        <w:rPr>
          <w:spacing w:val="-30"/>
          <w:w w:val="95"/>
          <w:sz w:val="16"/>
        </w:rPr>
        <w:t> </w:t>
      </w:r>
      <w:r>
        <w:rPr>
          <w:w w:val="95"/>
          <w:sz w:val="16"/>
        </w:rPr>
        <w:t>in</w:t>
      </w:r>
      <w:r>
        <w:rPr>
          <w:spacing w:val="-31"/>
          <w:w w:val="95"/>
          <w:sz w:val="16"/>
        </w:rPr>
        <w:t> </w:t>
      </w:r>
      <w:r>
        <w:rPr>
          <w:w w:val="95"/>
          <w:sz w:val="16"/>
        </w:rPr>
        <w:t>the</w:t>
      </w:r>
      <w:r>
        <w:rPr>
          <w:spacing w:val="-30"/>
          <w:w w:val="95"/>
          <w:sz w:val="16"/>
        </w:rPr>
        <w:t> </w:t>
      </w:r>
      <w:r>
        <w:rPr>
          <w:w w:val="95"/>
          <w:sz w:val="16"/>
        </w:rPr>
        <w:t>second</w:t>
      </w:r>
      <w:r>
        <w:rPr>
          <w:spacing w:val="-30"/>
          <w:w w:val="95"/>
          <w:sz w:val="16"/>
        </w:rPr>
        <w:t> </w:t>
      </w:r>
      <w:r>
        <w:rPr>
          <w:w w:val="95"/>
          <w:sz w:val="16"/>
        </w:rPr>
        <w:t>reading</w:t>
      </w:r>
      <w:r>
        <w:rPr>
          <w:spacing w:val="-31"/>
          <w:w w:val="95"/>
          <w:sz w:val="16"/>
        </w:rPr>
        <w:t> </w:t>
      </w:r>
      <w:r>
        <w:rPr>
          <w:w w:val="95"/>
          <w:sz w:val="16"/>
        </w:rPr>
        <w:t>speech</w:t>
      </w:r>
      <w:r>
        <w:rPr>
          <w:spacing w:val="-30"/>
          <w:w w:val="95"/>
          <w:sz w:val="16"/>
        </w:rPr>
        <w:t> </w:t>
      </w:r>
      <w:r>
        <w:rPr>
          <w:w w:val="95"/>
          <w:sz w:val="16"/>
        </w:rPr>
        <w:t>for </w:t>
      </w:r>
      <w:r>
        <w:rPr>
          <w:sz w:val="16"/>
        </w:rPr>
        <w:t>the</w:t>
      </w:r>
      <w:r>
        <w:rPr>
          <w:spacing w:val="-23"/>
          <w:sz w:val="16"/>
        </w:rPr>
        <w:t> </w:t>
      </w:r>
      <w:r>
        <w:rPr>
          <w:sz w:val="16"/>
        </w:rPr>
        <w:t>Act:</w:t>
      </w:r>
      <w:r>
        <w:rPr>
          <w:spacing w:val="-23"/>
          <w:sz w:val="16"/>
        </w:rPr>
        <w:t> </w:t>
      </w:r>
      <w:r>
        <w:rPr>
          <w:sz w:val="16"/>
        </w:rPr>
        <w:t>see</w:t>
      </w:r>
      <w:r>
        <w:rPr>
          <w:spacing w:val="-23"/>
          <w:sz w:val="16"/>
        </w:rPr>
        <w:t> </w:t>
      </w:r>
      <w:r>
        <w:rPr>
          <w:sz w:val="16"/>
        </w:rPr>
        <w:t>Commonwealth,</w:t>
      </w:r>
      <w:r>
        <w:rPr>
          <w:spacing w:val="-22"/>
          <w:sz w:val="16"/>
        </w:rPr>
        <w:t> </w:t>
      </w:r>
      <w:r>
        <w:rPr>
          <w:rFonts w:ascii="Calibri"/>
          <w:i/>
          <w:sz w:val="16"/>
        </w:rPr>
        <w:t>Parliamentary</w:t>
      </w:r>
      <w:r>
        <w:rPr>
          <w:rFonts w:ascii="Calibri"/>
          <w:i/>
          <w:spacing w:val="-9"/>
          <w:sz w:val="16"/>
        </w:rPr>
        <w:t> </w:t>
      </w:r>
      <w:r>
        <w:rPr>
          <w:rFonts w:ascii="Calibri"/>
          <w:i/>
          <w:sz w:val="16"/>
        </w:rPr>
        <w:t>Debates,</w:t>
      </w:r>
      <w:r>
        <w:rPr>
          <w:rFonts w:ascii="Calibri"/>
          <w:i/>
          <w:spacing w:val="-9"/>
          <w:sz w:val="16"/>
        </w:rPr>
        <w:t> </w:t>
      </w:r>
      <w:r>
        <w:rPr>
          <w:sz w:val="16"/>
        </w:rPr>
        <w:t>House</w:t>
      </w:r>
      <w:r>
        <w:rPr>
          <w:spacing w:val="-22"/>
          <w:sz w:val="16"/>
        </w:rPr>
        <w:t> </w:t>
      </w:r>
      <w:r>
        <w:rPr>
          <w:sz w:val="16"/>
        </w:rPr>
        <w:t>of</w:t>
      </w:r>
      <w:r>
        <w:rPr>
          <w:spacing w:val="-23"/>
          <w:sz w:val="16"/>
        </w:rPr>
        <w:t> </w:t>
      </w:r>
      <w:r>
        <w:rPr>
          <w:sz w:val="16"/>
        </w:rPr>
        <w:t>Representatives,</w:t>
      </w:r>
      <w:r>
        <w:rPr>
          <w:spacing w:val="-23"/>
          <w:sz w:val="16"/>
        </w:rPr>
        <w:t> </w:t>
      </w:r>
      <w:r>
        <w:rPr>
          <w:sz w:val="16"/>
        </w:rPr>
        <w:t>5</w:t>
      </w:r>
      <w:r>
        <w:rPr>
          <w:spacing w:val="-23"/>
          <w:sz w:val="16"/>
        </w:rPr>
        <w:t> </w:t>
      </w:r>
      <w:r>
        <w:rPr>
          <w:sz w:val="16"/>
        </w:rPr>
        <w:t>October</w:t>
      </w:r>
      <w:r>
        <w:rPr>
          <w:spacing w:val="-22"/>
          <w:sz w:val="16"/>
        </w:rPr>
        <w:t> </w:t>
      </w:r>
      <w:r>
        <w:rPr>
          <w:sz w:val="16"/>
        </w:rPr>
        <w:t>1989,</w:t>
      </w:r>
      <w:r>
        <w:rPr>
          <w:spacing w:val="-23"/>
          <w:sz w:val="16"/>
        </w:rPr>
        <w:t> </w:t>
      </w:r>
      <w:r>
        <w:rPr>
          <w:sz w:val="16"/>
        </w:rPr>
        <w:t>1614</w:t>
      </w:r>
    </w:p>
    <w:p>
      <w:pPr>
        <w:spacing w:before="0"/>
        <w:ind w:left="957" w:right="0" w:firstLine="0"/>
        <w:jc w:val="left"/>
        <w:rPr>
          <w:sz w:val="16"/>
        </w:rPr>
      </w:pPr>
      <w:r>
        <w:rPr>
          <w:sz w:val="16"/>
        </w:rPr>
        <w:t>(the Hon. Peter Stapes).</w:t>
      </w:r>
    </w:p>
    <w:p>
      <w:pPr>
        <w:spacing w:line="247" w:lineRule="auto" w:before="109"/>
        <w:ind w:left="957" w:right="172" w:hanging="2"/>
        <w:jc w:val="left"/>
        <w:rPr>
          <w:sz w:val="16"/>
        </w:rPr>
      </w:pPr>
      <w:r>
        <w:rPr>
          <w:w w:val="90"/>
          <w:position w:val="6"/>
          <w:sz w:val="9"/>
        </w:rPr>
        <w:t>25</w:t>
      </w:r>
      <w:r>
        <w:rPr>
          <w:spacing w:val="3"/>
          <w:w w:val="90"/>
          <w:position w:val="6"/>
          <w:sz w:val="9"/>
        </w:rPr>
        <w:t> </w:t>
      </w:r>
      <w:r>
        <w:rPr>
          <w:w w:val="90"/>
          <w:sz w:val="16"/>
        </w:rPr>
        <w:t>The</w:t>
      </w:r>
      <w:r>
        <w:rPr>
          <w:spacing w:val="-20"/>
          <w:w w:val="90"/>
          <w:sz w:val="16"/>
        </w:rPr>
        <w:t> </w:t>
      </w:r>
      <w:r>
        <w:rPr>
          <w:w w:val="90"/>
          <w:sz w:val="16"/>
        </w:rPr>
        <w:t>Commonwealth</w:t>
      </w:r>
      <w:r>
        <w:rPr>
          <w:spacing w:val="-21"/>
          <w:w w:val="90"/>
          <w:sz w:val="16"/>
        </w:rPr>
        <w:t> </w:t>
      </w:r>
      <w:r>
        <w:rPr>
          <w:w w:val="90"/>
          <w:sz w:val="16"/>
        </w:rPr>
        <w:t>has</w:t>
      </w:r>
      <w:r>
        <w:rPr>
          <w:spacing w:val="-21"/>
          <w:w w:val="90"/>
          <w:sz w:val="16"/>
        </w:rPr>
        <w:t> </w:t>
      </w:r>
      <w:r>
        <w:rPr>
          <w:w w:val="90"/>
          <w:sz w:val="16"/>
        </w:rPr>
        <w:t>the</w:t>
      </w:r>
      <w:r>
        <w:rPr>
          <w:spacing w:val="-20"/>
          <w:w w:val="90"/>
          <w:sz w:val="16"/>
        </w:rPr>
        <w:t> </w:t>
      </w:r>
      <w:r>
        <w:rPr>
          <w:w w:val="90"/>
          <w:sz w:val="16"/>
        </w:rPr>
        <w:t>power</w:t>
      </w:r>
      <w:r>
        <w:rPr>
          <w:spacing w:val="-21"/>
          <w:w w:val="90"/>
          <w:sz w:val="16"/>
        </w:rPr>
        <w:t> </w:t>
      </w:r>
      <w:r>
        <w:rPr>
          <w:w w:val="90"/>
          <w:sz w:val="16"/>
        </w:rPr>
        <w:t>to</w:t>
      </w:r>
      <w:r>
        <w:rPr>
          <w:spacing w:val="-20"/>
          <w:w w:val="90"/>
          <w:sz w:val="16"/>
        </w:rPr>
        <w:t> </w:t>
      </w:r>
      <w:r>
        <w:rPr>
          <w:w w:val="90"/>
          <w:sz w:val="16"/>
        </w:rPr>
        <w:t>legislate</w:t>
      </w:r>
      <w:r>
        <w:rPr>
          <w:spacing w:val="-21"/>
          <w:w w:val="90"/>
          <w:sz w:val="16"/>
        </w:rPr>
        <w:t> </w:t>
      </w:r>
      <w:r>
        <w:rPr>
          <w:w w:val="90"/>
          <w:sz w:val="16"/>
        </w:rPr>
        <w:t>with</w:t>
      </w:r>
      <w:r>
        <w:rPr>
          <w:spacing w:val="-21"/>
          <w:w w:val="90"/>
          <w:sz w:val="16"/>
        </w:rPr>
        <w:t> </w:t>
      </w:r>
      <w:r>
        <w:rPr>
          <w:w w:val="90"/>
          <w:sz w:val="16"/>
        </w:rPr>
        <w:t>respect</w:t>
      </w:r>
      <w:r>
        <w:rPr>
          <w:spacing w:val="-20"/>
          <w:w w:val="90"/>
          <w:sz w:val="16"/>
        </w:rPr>
        <w:t> </w:t>
      </w:r>
      <w:r>
        <w:rPr>
          <w:w w:val="90"/>
          <w:sz w:val="16"/>
        </w:rPr>
        <w:t>to</w:t>
      </w:r>
      <w:r>
        <w:rPr>
          <w:spacing w:val="-21"/>
          <w:w w:val="90"/>
          <w:sz w:val="16"/>
        </w:rPr>
        <w:t> </w:t>
      </w:r>
      <w:r>
        <w:rPr>
          <w:w w:val="90"/>
          <w:sz w:val="16"/>
        </w:rPr>
        <w:t>‘foreign</w:t>
      </w:r>
      <w:r>
        <w:rPr>
          <w:spacing w:val="-21"/>
          <w:w w:val="90"/>
          <w:sz w:val="16"/>
        </w:rPr>
        <w:t> </w:t>
      </w:r>
      <w:r>
        <w:rPr>
          <w:w w:val="90"/>
          <w:sz w:val="16"/>
        </w:rPr>
        <w:t>corporations’</w:t>
      </w:r>
      <w:r>
        <w:rPr>
          <w:spacing w:val="-20"/>
          <w:w w:val="90"/>
          <w:sz w:val="16"/>
        </w:rPr>
        <w:t> </w:t>
      </w:r>
      <w:r>
        <w:rPr>
          <w:w w:val="90"/>
          <w:sz w:val="16"/>
        </w:rPr>
        <w:t>and</w:t>
      </w:r>
      <w:r>
        <w:rPr>
          <w:spacing w:val="-21"/>
          <w:w w:val="90"/>
          <w:sz w:val="16"/>
        </w:rPr>
        <w:t> </w:t>
      </w:r>
      <w:r>
        <w:rPr>
          <w:w w:val="90"/>
          <w:sz w:val="16"/>
        </w:rPr>
        <w:t>‘trading</w:t>
      </w:r>
      <w:r>
        <w:rPr>
          <w:spacing w:val="-21"/>
          <w:w w:val="90"/>
          <w:sz w:val="16"/>
        </w:rPr>
        <w:t> </w:t>
      </w:r>
      <w:r>
        <w:rPr>
          <w:w w:val="90"/>
          <w:sz w:val="16"/>
        </w:rPr>
        <w:t>and</w:t>
      </w:r>
      <w:r>
        <w:rPr>
          <w:spacing w:val="-20"/>
          <w:w w:val="90"/>
          <w:sz w:val="16"/>
        </w:rPr>
        <w:t> </w:t>
      </w:r>
      <w:r>
        <w:rPr>
          <w:w w:val="90"/>
          <w:sz w:val="16"/>
        </w:rPr>
        <w:t>financial</w:t>
      </w:r>
      <w:r>
        <w:rPr>
          <w:spacing w:val="-21"/>
          <w:w w:val="90"/>
          <w:sz w:val="16"/>
        </w:rPr>
        <w:t> </w:t>
      </w:r>
      <w:r>
        <w:rPr>
          <w:spacing w:val="-2"/>
          <w:w w:val="90"/>
          <w:sz w:val="16"/>
        </w:rPr>
        <w:t>corporations </w:t>
      </w:r>
      <w:r>
        <w:rPr>
          <w:w w:val="95"/>
          <w:sz w:val="16"/>
        </w:rPr>
        <w:t>formed</w:t>
      </w:r>
      <w:r>
        <w:rPr>
          <w:spacing w:val="-33"/>
          <w:w w:val="95"/>
          <w:sz w:val="16"/>
        </w:rPr>
        <w:t> </w:t>
      </w:r>
      <w:r>
        <w:rPr>
          <w:w w:val="95"/>
          <w:sz w:val="16"/>
        </w:rPr>
        <w:t>within</w:t>
      </w:r>
      <w:r>
        <w:rPr>
          <w:spacing w:val="-34"/>
          <w:w w:val="95"/>
          <w:sz w:val="16"/>
        </w:rPr>
        <w:t> </w:t>
      </w:r>
      <w:r>
        <w:rPr>
          <w:w w:val="95"/>
          <w:sz w:val="16"/>
        </w:rPr>
        <w:t>the</w:t>
      </w:r>
      <w:r>
        <w:rPr>
          <w:spacing w:val="-33"/>
          <w:w w:val="95"/>
          <w:sz w:val="16"/>
        </w:rPr>
        <w:t> </w:t>
      </w:r>
      <w:r>
        <w:rPr>
          <w:w w:val="95"/>
          <w:sz w:val="16"/>
        </w:rPr>
        <w:t>limits</w:t>
      </w:r>
      <w:r>
        <w:rPr>
          <w:spacing w:val="-33"/>
          <w:w w:val="95"/>
          <w:sz w:val="16"/>
        </w:rPr>
        <w:t> </w:t>
      </w:r>
      <w:r>
        <w:rPr>
          <w:w w:val="95"/>
          <w:sz w:val="16"/>
        </w:rPr>
        <w:t>of</w:t>
      </w:r>
      <w:r>
        <w:rPr>
          <w:spacing w:val="-33"/>
          <w:w w:val="95"/>
          <w:sz w:val="16"/>
        </w:rPr>
        <w:t> </w:t>
      </w:r>
      <w:r>
        <w:rPr>
          <w:w w:val="95"/>
          <w:sz w:val="16"/>
        </w:rPr>
        <w:t>the</w:t>
      </w:r>
      <w:r>
        <w:rPr>
          <w:spacing w:val="-33"/>
          <w:w w:val="95"/>
          <w:sz w:val="16"/>
        </w:rPr>
        <w:t> </w:t>
      </w:r>
      <w:r>
        <w:rPr>
          <w:w w:val="95"/>
          <w:sz w:val="16"/>
        </w:rPr>
        <w:t>Commonwealth’:</w:t>
      </w:r>
      <w:r>
        <w:rPr>
          <w:spacing w:val="-33"/>
          <w:w w:val="95"/>
          <w:sz w:val="16"/>
        </w:rPr>
        <w:t> </w:t>
      </w:r>
      <w:r>
        <w:rPr>
          <w:rFonts w:ascii="Calibri" w:hAnsi="Calibri"/>
          <w:i/>
          <w:w w:val="95"/>
          <w:sz w:val="16"/>
        </w:rPr>
        <w:t>Australian</w:t>
      </w:r>
      <w:r>
        <w:rPr>
          <w:rFonts w:ascii="Calibri" w:hAnsi="Calibri"/>
          <w:i/>
          <w:spacing w:val="-19"/>
          <w:w w:val="95"/>
          <w:sz w:val="16"/>
        </w:rPr>
        <w:t> </w:t>
      </w:r>
      <w:r>
        <w:rPr>
          <w:rFonts w:ascii="Calibri" w:hAnsi="Calibri"/>
          <w:i/>
          <w:w w:val="95"/>
          <w:sz w:val="16"/>
        </w:rPr>
        <w:t>Constitution</w:t>
      </w:r>
      <w:r>
        <w:rPr>
          <w:rFonts w:ascii="Calibri" w:hAnsi="Calibri"/>
          <w:i/>
          <w:spacing w:val="-19"/>
          <w:w w:val="95"/>
          <w:sz w:val="16"/>
        </w:rPr>
        <w:t> </w:t>
      </w:r>
      <w:r>
        <w:rPr>
          <w:w w:val="95"/>
          <w:sz w:val="16"/>
        </w:rPr>
        <w:t>s</w:t>
      </w:r>
      <w:r>
        <w:rPr>
          <w:spacing w:val="-33"/>
          <w:w w:val="95"/>
          <w:sz w:val="16"/>
        </w:rPr>
        <w:t> </w:t>
      </w:r>
      <w:r>
        <w:rPr>
          <w:w w:val="95"/>
          <w:sz w:val="16"/>
        </w:rPr>
        <w:t>51(xx).</w:t>
      </w:r>
      <w:r>
        <w:rPr>
          <w:spacing w:val="-33"/>
          <w:w w:val="95"/>
          <w:sz w:val="16"/>
        </w:rPr>
        <w:t> </w:t>
      </w:r>
      <w:r>
        <w:rPr>
          <w:w w:val="95"/>
          <w:sz w:val="16"/>
        </w:rPr>
        <w:t>The</w:t>
      </w:r>
      <w:r>
        <w:rPr>
          <w:spacing w:val="-33"/>
          <w:w w:val="95"/>
          <w:sz w:val="16"/>
        </w:rPr>
        <w:t> </w:t>
      </w:r>
      <w:r>
        <w:rPr>
          <w:w w:val="95"/>
          <w:sz w:val="16"/>
        </w:rPr>
        <w:t>power</w:t>
      </w:r>
      <w:r>
        <w:rPr>
          <w:spacing w:val="-33"/>
          <w:w w:val="95"/>
          <w:sz w:val="16"/>
        </w:rPr>
        <w:t> </w:t>
      </w:r>
      <w:r>
        <w:rPr>
          <w:w w:val="95"/>
          <w:sz w:val="16"/>
        </w:rPr>
        <w:t>may</w:t>
      </w:r>
      <w:r>
        <w:rPr>
          <w:spacing w:val="-33"/>
          <w:w w:val="95"/>
          <w:sz w:val="16"/>
        </w:rPr>
        <w:t> </w:t>
      </w:r>
      <w:r>
        <w:rPr>
          <w:w w:val="95"/>
          <w:sz w:val="16"/>
        </w:rPr>
        <w:t>be</w:t>
      </w:r>
      <w:r>
        <w:rPr>
          <w:spacing w:val="-33"/>
          <w:w w:val="95"/>
          <w:sz w:val="16"/>
        </w:rPr>
        <w:t> </w:t>
      </w:r>
      <w:r>
        <w:rPr>
          <w:w w:val="95"/>
          <w:sz w:val="16"/>
        </w:rPr>
        <w:t>used</w:t>
      </w:r>
      <w:r>
        <w:rPr>
          <w:spacing w:val="-33"/>
          <w:w w:val="95"/>
          <w:sz w:val="16"/>
        </w:rPr>
        <w:t> </w:t>
      </w:r>
      <w:r>
        <w:rPr>
          <w:w w:val="95"/>
          <w:sz w:val="16"/>
        </w:rPr>
        <w:t>to</w:t>
      </w:r>
      <w:r>
        <w:rPr>
          <w:spacing w:val="-33"/>
          <w:w w:val="95"/>
          <w:sz w:val="16"/>
        </w:rPr>
        <w:t> </w:t>
      </w:r>
      <w:r>
        <w:rPr>
          <w:w w:val="95"/>
          <w:sz w:val="16"/>
        </w:rPr>
        <w:t>regulate</w:t>
      </w:r>
      <w:r>
        <w:rPr>
          <w:spacing w:val="-33"/>
          <w:w w:val="95"/>
          <w:sz w:val="16"/>
        </w:rPr>
        <w:t> </w:t>
      </w:r>
      <w:r>
        <w:rPr>
          <w:w w:val="95"/>
          <w:sz w:val="16"/>
        </w:rPr>
        <w:t>‘statutory corporations’</w:t>
      </w:r>
      <w:r>
        <w:rPr>
          <w:spacing w:val="-29"/>
          <w:w w:val="95"/>
          <w:sz w:val="16"/>
        </w:rPr>
        <w:t> </w:t>
      </w:r>
      <w:r>
        <w:rPr>
          <w:w w:val="95"/>
          <w:sz w:val="16"/>
        </w:rPr>
        <w:t>engaged</w:t>
      </w:r>
      <w:r>
        <w:rPr>
          <w:spacing w:val="-28"/>
          <w:w w:val="95"/>
          <w:sz w:val="16"/>
        </w:rPr>
        <w:t> </w:t>
      </w:r>
      <w:r>
        <w:rPr>
          <w:w w:val="95"/>
          <w:sz w:val="16"/>
        </w:rPr>
        <w:t>in</w:t>
      </w:r>
      <w:r>
        <w:rPr>
          <w:spacing w:val="-28"/>
          <w:w w:val="95"/>
          <w:sz w:val="16"/>
        </w:rPr>
        <w:t> </w:t>
      </w:r>
      <w:r>
        <w:rPr>
          <w:w w:val="95"/>
          <w:sz w:val="16"/>
        </w:rPr>
        <w:t>trading</w:t>
      </w:r>
      <w:r>
        <w:rPr>
          <w:spacing w:val="-28"/>
          <w:w w:val="95"/>
          <w:sz w:val="16"/>
        </w:rPr>
        <w:t> </w:t>
      </w:r>
      <w:r>
        <w:rPr>
          <w:w w:val="95"/>
          <w:sz w:val="16"/>
        </w:rPr>
        <w:t>and</w:t>
      </w:r>
      <w:r>
        <w:rPr>
          <w:spacing w:val="-28"/>
          <w:w w:val="95"/>
          <w:sz w:val="16"/>
        </w:rPr>
        <w:t> </w:t>
      </w:r>
      <w:r>
        <w:rPr>
          <w:w w:val="95"/>
          <w:sz w:val="16"/>
        </w:rPr>
        <w:t>financial</w:t>
      </w:r>
      <w:r>
        <w:rPr>
          <w:spacing w:val="-28"/>
          <w:w w:val="95"/>
          <w:sz w:val="16"/>
        </w:rPr>
        <w:t> </w:t>
      </w:r>
      <w:r>
        <w:rPr>
          <w:w w:val="95"/>
          <w:sz w:val="16"/>
        </w:rPr>
        <w:t>activities:</w:t>
      </w:r>
      <w:r>
        <w:rPr>
          <w:spacing w:val="-28"/>
          <w:w w:val="95"/>
          <w:sz w:val="16"/>
        </w:rPr>
        <w:t> </w:t>
      </w:r>
      <w:r>
        <w:rPr>
          <w:w w:val="95"/>
          <w:sz w:val="16"/>
        </w:rPr>
        <w:t>see</w:t>
      </w:r>
      <w:r>
        <w:rPr>
          <w:spacing w:val="-29"/>
          <w:w w:val="95"/>
          <w:sz w:val="16"/>
        </w:rPr>
        <w:t> </w:t>
      </w:r>
      <w:r>
        <w:rPr>
          <w:rFonts w:ascii="Calibri" w:hAnsi="Calibri"/>
          <w:i/>
          <w:w w:val="95"/>
          <w:sz w:val="16"/>
        </w:rPr>
        <w:t>State</w:t>
      </w:r>
      <w:r>
        <w:rPr>
          <w:rFonts w:ascii="Calibri" w:hAnsi="Calibri"/>
          <w:i/>
          <w:spacing w:val="-14"/>
          <w:w w:val="95"/>
          <w:sz w:val="16"/>
        </w:rPr>
        <w:t> </w:t>
      </w:r>
      <w:r>
        <w:rPr>
          <w:rFonts w:ascii="Calibri" w:hAnsi="Calibri"/>
          <w:i/>
          <w:w w:val="95"/>
          <w:sz w:val="16"/>
        </w:rPr>
        <w:t>Superannuation</w:t>
      </w:r>
      <w:r>
        <w:rPr>
          <w:rFonts w:ascii="Calibri" w:hAnsi="Calibri"/>
          <w:i/>
          <w:spacing w:val="-14"/>
          <w:w w:val="95"/>
          <w:sz w:val="16"/>
        </w:rPr>
        <w:t> </w:t>
      </w:r>
      <w:r>
        <w:rPr>
          <w:rFonts w:ascii="Calibri" w:hAnsi="Calibri"/>
          <w:i/>
          <w:w w:val="95"/>
          <w:sz w:val="16"/>
        </w:rPr>
        <w:t>Board</w:t>
      </w:r>
      <w:r>
        <w:rPr>
          <w:rFonts w:ascii="Calibri" w:hAnsi="Calibri"/>
          <w:i/>
          <w:spacing w:val="-14"/>
          <w:w w:val="95"/>
          <w:sz w:val="16"/>
        </w:rPr>
        <w:t> </w:t>
      </w:r>
      <w:r>
        <w:rPr>
          <w:rFonts w:ascii="Calibri" w:hAnsi="Calibri"/>
          <w:i/>
          <w:w w:val="95"/>
          <w:sz w:val="16"/>
        </w:rPr>
        <w:t>v</w:t>
      </w:r>
      <w:r>
        <w:rPr>
          <w:rFonts w:ascii="Calibri" w:hAnsi="Calibri"/>
          <w:i/>
          <w:spacing w:val="-15"/>
          <w:w w:val="95"/>
          <w:sz w:val="16"/>
        </w:rPr>
        <w:t> </w:t>
      </w:r>
      <w:r>
        <w:rPr>
          <w:rFonts w:ascii="Calibri" w:hAnsi="Calibri"/>
          <w:i/>
          <w:w w:val="95"/>
          <w:sz w:val="16"/>
        </w:rPr>
        <w:t>Trade</w:t>
      </w:r>
      <w:r>
        <w:rPr>
          <w:rFonts w:ascii="Calibri" w:hAnsi="Calibri"/>
          <w:i/>
          <w:spacing w:val="-14"/>
          <w:w w:val="95"/>
          <w:sz w:val="16"/>
        </w:rPr>
        <w:t> </w:t>
      </w:r>
      <w:r>
        <w:rPr>
          <w:rFonts w:ascii="Calibri" w:hAnsi="Calibri"/>
          <w:i/>
          <w:w w:val="95"/>
          <w:sz w:val="16"/>
        </w:rPr>
        <w:t>Practices</w:t>
      </w:r>
      <w:r>
        <w:rPr>
          <w:rFonts w:ascii="Calibri" w:hAnsi="Calibri"/>
          <w:i/>
          <w:spacing w:val="-14"/>
          <w:w w:val="95"/>
          <w:sz w:val="16"/>
        </w:rPr>
        <w:t> </w:t>
      </w:r>
      <w:r>
        <w:rPr>
          <w:rFonts w:ascii="Calibri" w:hAnsi="Calibri"/>
          <w:i/>
          <w:w w:val="95"/>
          <w:sz w:val="16"/>
        </w:rPr>
        <w:t>Commission</w:t>
      </w:r>
      <w:r>
        <w:rPr>
          <w:rFonts w:ascii="Calibri" w:hAnsi="Calibri"/>
          <w:i/>
          <w:spacing w:val="-15"/>
          <w:w w:val="95"/>
          <w:sz w:val="16"/>
        </w:rPr>
        <w:t> </w:t>
      </w:r>
      <w:r>
        <w:rPr>
          <w:w w:val="95"/>
          <w:sz w:val="16"/>
        </w:rPr>
        <w:t>(1982)</w:t>
      </w:r>
      <w:r>
        <w:rPr>
          <w:spacing w:val="-28"/>
          <w:w w:val="95"/>
          <w:sz w:val="16"/>
        </w:rPr>
        <w:t> </w:t>
      </w:r>
      <w:r>
        <w:rPr>
          <w:w w:val="95"/>
          <w:sz w:val="16"/>
        </w:rPr>
        <w:t>150 </w:t>
      </w:r>
      <w:r>
        <w:rPr>
          <w:sz w:val="16"/>
        </w:rPr>
        <w:t>CLR</w:t>
      </w:r>
      <w:r>
        <w:rPr>
          <w:spacing w:val="-25"/>
          <w:sz w:val="16"/>
        </w:rPr>
        <w:t> </w:t>
      </w:r>
      <w:r>
        <w:rPr>
          <w:sz w:val="16"/>
        </w:rPr>
        <w:t>282;</w:t>
      </w:r>
      <w:r>
        <w:rPr>
          <w:spacing w:val="-24"/>
          <w:sz w:val="16"/>
        </w:rPr>
        <w:t> </w:t>
      </w:r>
      <w:r>
        <w:rPr>
          <w:rFonts w:ascii="Calibri" w:hAnsi="Calibri"/>
          <w:i/>
          <w:sz w:val="16"/>
        </w:rPr>
        <w:t>Commonwealth</w:t>
      </w:r>
      <w:r>
        <w:rPr>
          <w:rFonts w:ascii="Calibri" w:hAnsi="Calibri"/>
          <w:i/>
          <w:spacing w:val="-9"/>
          <w:sz w:val="16"/>
        </w:rPr>
        <w:t> </w:t>
      </w:r>
      <w:r>
        <w:rPr>
          <w:rFonts w:ascii="Calibri" w:hAnsi="Calibri"/>
          <w:i/>
          <w:sz w:val="16"/>
        </w:rPr>
        <w:t>v</w:t>
      </w:r>
      <w:r>
        <w:rPr>
          <w:rFonts w:ascii="Calibri" w:hAnsi="Calibri"/>
          <w:i/>
          <w:spacing w:val="-10"/>
          <w:sz w:val="16"/>
        </w:rPr>
        <w:t> </w:t>
      </w:r>
      <w:r>
        <w:rPr>
          <w:rFonts w:ascii="Calibri" w:hAnsi="Calibri"/>
          <w:i/>
          <w:sz w:val="16"/>
        </w:rPr>
        <w:t>Tasmania</w:t>
      </w:r>
      <w:r>
        <w:rPr>
          <w:rFonts w:ascii="Calibri" w:hAnsi="Calibri"/>
          <w:i/>
          <w:spacing w:val="-9"/>
          <w:sz w:val="16"/>
        </w:rPr>
        <w:t> </w:t>
      </w:r>
      <w:r>
        <w:rPr>
          <w:sz w:val="16"/>
        </w:rPr>
        <w:t>(1983)</w:t>
      </w:r>
      <w:r>
        <w:rPr>
          <w:spacing w:val="-24"/>
          <w:sz w:val="16"/>
        </w:rPr>
        <w:t> </w:t>
      </w:r>
      <w:r>
        <w:rPr>
          <w:sz w:val="16"/>
        </w:rPr>
        <w:t>158</w:t>
      </w:r>
      <w:r>
        <w:rPr>
          <w:spacing w:val="-25"/>
          <w:sz w:val="16"/>
        </w:rPr>
        <w:t> </w:t>
      </w:r>
      <w:r>
        <w:rPr>
          <w:sz w:val="16"/>
        </w:rPr>
        <w:t>CLR</w:t>
      </w:r>
      <w:r>
        <w:rPr>
          <w:spacing w:val="-24"/>
          <w:sz w:val="16"/>
        </w:rPr>
        <w:t> </w:t>
      </w:r>
      <w:r>
        <w:rPr>
          <w:sz w:val="16"/>
        </w:rPr>
        <w:t>1,</w:t>
      </w:r>
      <w:r>
        <w:rPr>
          <w:spacing w:val="-24"/>
          <w:sz w:val="16"/>
        </w:rPr>
        <w:t> </w:t>
      </w:r>
      <w:r>
        <w:rPr>
          <w:sz w:val="16"/>
        </w:rPr>
        <w:t>156</w:t>
      </w:r>
      <w:r>
        <w:rPr>
          <w:spacing w:val="-24"/>
          <w:sz w:val="16"/>
        </w:rPr>
        <w:t> </w:t>
      </w:r>
      <w:r>
        <w:rPr>
          <w:sz w:val="16"/>
        </w:rPr>
        <w:t>(Mason</w:t>
      </w:r>
      <w:r>
        <w:rPr>
          <w:spacing w:val="-24"/>
          <w:sz w:val="16"/>
        </w:rPr>
        <w:t> </w:t>
      </w:r>
      <w:r>
        <w:rPr>
          <w:sz w:val="16"/>
        </w:rPr>
        <w:t>J),</w:t>
      </w:r>
      <w:r>
        <w:rPr>
          <w:spacing w:val="-25"/>
          <w:sz w:val="16"/>
        </w:rPr>
        <w:t> </w:t>
      </w:r>
      <w:r>
        <w:rPr>
          <w:sz w:val="16"/>
        </w:rPr>
        <w:t>179</w:t>
      </w:r>
      <w:r>
        <w:rPr>
          <w:spacing w:val="-24"/>
          <w:sz w:val="16"/>
        </w:rPr>
        <w:t> </w:t>
      </w:r>
      <w:r>
        <w:rPr>
          <w:sz w:val="16"/>
        </w:rPr>
        <w:t>(Murphy</w:t>
      </w:r>
      <w:r>
        <w:rPr>
          <w:spacing w:val="-24"/>
          <w:sz w:val="16"/>
        </w:rPr>
        <w:t> </w:t>
      </w:r>
      <w:r>
        <w:rPr>
          <w:sz w:val="16"/>
        </w:rPr>
        <w:t>J),</w:t>
      </w:r>
      <w:r>
        <w:rPr>
          <w:spacing w:val="-24"/>
          <w:sz w:val="16"/>
        </w:rPr>
        <w:t> </w:t>
      </w:r>
      <w:r>
        <w:rPr>
          <w:sz w:val="16"/>
        </w:rPr>
        <w:t>240</w:t>
      </w:r>
      <w:r>
        <w:rPr>
          <w:spacing w:val="-25"/>
          <w:sz w:val="16"/>
        </w:rPr>
        <w:t> </w:t>
      </w:r>
      <w:r>
        <w:rPr>
          <w:sz w:val="16"/>
        </w:rPr>
        <w:t>(Brennan</w:t>
      </w:r>
      <w:r>
        <w:rPr>
          <w:spacing w:val="-24"/>
          <w:sz w:val="16"/>
        </w:rPr>
        <w:t> </w:t>
      </w:r>
      <w:r>
        <w:rPr>
          <w:sz w:val="16"/>
        </w:rPr>
        <w:t>J)</w:t>
      </w:r>
      <w:r>
        <w:rPr>
          <w:spacing w:val="-24"/>
          <w:sz w:val="16"/>
        </w:rPr>
        <w:t> </w:t>
      </w:r>
      <w:r>
        <w:rPr>
          <w:sz w:val="16"/>
        </w:rPr>
        <w:t>292–3</w:t>
      </w:r>
    </w:p>
    <w:p>
      <w:pPr>
        <w:spacing w:line="185" w:lineRule="exact" w:before="0"/>
        <w:ind w:left="957" w:right="0" w:firstLine="0"/>
        <w:jc w:val="left"/>
        <w:rPr>
          <w:sz w:val="16"/>
        </w:rPr>
      </w:pPr>
      <w:r>
        <w:rPr>
          <w:sz w:val="16"/>
        </w:rPr>
        <w:t>(Deane J).</w:t>
      </w:r>
    </w:p>
    <w:p>
      <w:pPr>
        <w:spacing w:line="249" w:lineRule="auto" w:before="109"/>
        <w:ind w:left="957" w:right="0" w:hanging="2"/>
        <w:jc w:val="left"/>
        <w:rPr>
          <w:sz w:val="16"/>
        </w:rPr>
      </w:pPr>
      <w:r>
        <w:rPr>
          <w:w w:val="90"/>
          <w:position w:val="6"/>
          <w:sz w:val="9"/>
        </w:rPr>
        <w:t>26</w:t>
      </w:r>
      <w:r>
        <w:rPr>
          <w:spacing w:val="3"/>
          <w:w w:val="90"/>
          <w:position w:val="6"/>
          <w:sz w:val="9"/>
        </w:rPr>
        <w:t> </w:t>
      </w:r>
      <w:r>
        <w:rPr>
          <w:w w:val="90"/>
          <w:sz w:val="16"/>
        </w:rPr>
        <w:t>The</w:t>
      </w:r>
      <w:r>
        <w:rPr>
          <w:spacing w:val="-20"/>
          <w:w w:val="90"/>
          <w:sz w:val="16"/>
        </w:rPr>
        <w:t> </w:t>
      </w:r>
      <w:r>
        <w:rPr>
          <w:w w:val="90"/>
          <w:sz w:val="16"/>
        </w:rPr>
        <w:t>Commonwealth</w:t>
      </w:r>
      <w:r>
        <w:rPr>
          <w:spacing w:val="-21"/>
          <w:w w:val="90"/>
          <w:sz w:val="16"/>
        </w:rPr>
        <w:t> </w:t>
      </w:r>
      <w:r>
        <w:rPr>
          <w:w w:val="90"/>
          <w:sz w:val="16"/>
        </w:rPr>
        <w:t>has</w:t>
      </w:r>
      <w:r>
        <w:rPr>
          <w:spacing w:val="-21"/>
          <w:w w:val="90"/>
          <w:sz w:val="16"/>
        </w:rPr>
        <w:t> </w:t>
      </w:r>
      <w:r>
        <w:rPr>
          <w:w w:val="90"/>
          <w:sz w:val="16"/>
        </w:rPr>
        <w:t>the</w:t>
      </w:r>
      <w:r>
        <w:rPr>
          <w:spacing w:val="-20"/>
          <w:w w:val="90"/>
          <w:sz w:val="16"/>
        </w:rPr>
        <w:t> </w:t>
      </w:r>
      <w:r>
        <w:rPr>
          <w:w w:val="90"/>
          <w:sz w:val="16"/>
        </w:rPr>
        <w:t>power</w:t>
      </w:r>
      <w:r>
        <w:rPr>
          <w:spacing w:val="-21"/>
          <w:w w:val="90"/>
          <w:sz w:val="16"/>
        </w:rPr>
        <w:t> </w:t>
      </w:r>
      <w:r>
        <w:rPr>
          <w:w w:val="90"/>
          <w:sz w:val="16"/>
        </w:rPr>
        <w:t>to</w:t>
      </w:r>
      <w:r>
        <w:rPr>
          <w:spacing w:val="-21"/>
          <w:w w:val="90"/>
          <w:sz w:val="16"/>
        </w:rPr>
        <w:t> </w:t>
      </w:r>
      <w:r>
        <w:rPr>
          <w:w w:val="90"/>
          <w:sz w:val="16"/>
        </w:rPr>
        <w:t>legislate</w:t>
      </w:r>
      <w:r>
        <w:rPr>
          <w:spacing w:val="-20"/>
          <w:w w:val="90"/>
          <w:sz w:val="16"/>
        </w:rPr>
        <w:t> </w:t>
      </w:r>
      <w:r>
        <w:rPr>
          <w:w w:val="90"/>
          <w:sz w:val="16"/>
        </w:rPr>
        <w:t>with</w:t>
      </w:r>
      <w:r>
        <w:rPr>
          <w:spacing w:val="-21"/>
          <w:w w:val="90"/>
          <w:sz w:val="16"/>
        </w:rPr>
        <w:t> </w:t>
      </w:r>
      <w:r>
        <w:rPr>
          <w:w w:val="90"/>
          <w:sz w:val="16"/>
        </w:rPr>
        <w:t>respect</w:t>
      </w:r>
      <w:r>
        <w:rPr>
          <w:spacing w:val="-21"/>
          <w:w w:val="90"/>
          <w:sz w:val="16"/>
        </w:rPr>
        <w:t> </w:t>
      </w:r>
      <w:r>
        <w:rPr>
          <w:w w:val="90"/>
          <w:sz w:val="16"/>
        </w:rPr>
        <w:t>to</w:t>
      </w:r>
      <w:r>
        <w:rPr>
          <w:spacing w:val="-20"/>
          <w:w w:val="90"/>
          <w:sz w:val="16"/>
        </w:rPr>
        <w:t> </w:t>
      </w:r>
      <w:r>
        <w:rPr>
          <w:w w:val="90"/>
          <w:sz w:val="16"/>
        </w:rPr>
        <w:t>‘trade</w:t>
      </w:r>
      <w:r>
        <w:rPr>
          <w:spacing w:val="-21"/>
          <w:w w:val="90"/>
          <w:sz w:val="16"/>
        </w:rPr>
        <w:t> </w:t>
      </w:r>
      <w:r>
        <w:rPr>
          <w:w w:val="90"/>
          <w:sz w:val="16"/>
        </w:rPr>
        <w:t>and</w:t>
      </w:r>
      <w:r>
        <w:rPr>
          <w:spacing w:val="-21"/>
          <w:w w:val="90"/>
          <w:sz w:val="16"/>
        </w:rPr>
        <w:t> </w:t>
      </w:r>
      <w:r>
        <w:rPr>
          <w:w w:val="90"/>
          <w:sz w:val="16"/>
        </w:rPr>
        <w:t>commerce</w:t>
      </w:r>
      <w:r>
        <w:rPr>
          <w:spacing w:val="-20"/>
          <w:w w:val="90"/>
          <w:sz w:val="16"/>
        </w:rPr>
        <w:t> </w:t>
      </w:r>
      <w:r>
        <w:rPr>
          <w:w w:val="90"/>
          <w:sz w:val="16"/>
        </w:rPr>
        <w:t>with</w:t>
      </w:r>
      <w:r>
        <w:rPr>
          <w:spacing w:val="-21"/>
          <w:w w:val="90"/>
          <w:sz w:val="16"/>
        </w:rPr>
        <w:t> </w:t>
      </w:r>
      <w:r>
        <w:rPr>
          <w:w w:val="90"/>
          <w:sz w:val="16"/>
        </w:rPr>
        <w:t>other</w:t>
      </w:r>
      <w:r>
        <w:rPr>
          <w:spacing w:val="-21"/>
          <w:w w:val="90"/>
          <w:sz w:val="16"/>
        </w:rPr>
        <w:t> </w:t>
      </w:r>
      <w:r>
        <w:rPr>
          <w:w w:val="90"/>
          <w:sz w:val="16"/>
        </w:rPr>
        <w:t>countries,</w:t>
      </w:r>
      <w:r>
        <w:rPr>
          <w:spacing w:val="-20"/>
          <w:w w:val="90"/>
          <w:sz w:val="16"/>
        </w:rPr>
        <w:t> </w:t>
      </w:r>
      <w:r>
        <w:rPr>
          <w:w w:val="90"/>
          <w:sz w:val="16"/>
        </w:rPr>
        <w:t>and</w:t>
      </w:r>
      <w:r>
        <w:rPr>
          <w:spacing w:val="-21"/>
          <w:w w:val="90"/>
          <w:sz w:val="16"/>
        </w:rPr>
        <w:t> </w:t>
      </w:r>
      <w:r>
        <w:rPr>
          <w:w w:val="90"/>
          <w:sz w:val="16"/>
        </w:rPr>
        <w:t>among</w:t>
      </w:r>
      <w:r>
        <w:rPr>
          <w:spacing w:val="-21"/>
          <w:w w:val="90"/>
          <w:sz w:val="16"/>
        </w:rPr>
        <w:t> </w:t>
      </w:r>
      <w:r>
        <w:rPr>
          <w:w w:val="90"/>
          <w:sz w:val="16"/>
        </w:rPr>
        <w:t>the</w:t>
      </w:r>
      <w:r>
        <w:rPr>
          <w:spacing w:val="-20"/>
          <w:w w:val="90"/>
          <w:sz w:val="16"/>
        </w:rPr>
        <w:t> </w:t>
      </w:r>
      <w:r>
        <w:rPr>
          <w:w w:val="90"/>
          <w:sz w:val="16"/>
        </w:rPr>
        <w:t>States': </w:t>
      </w:r>
      <w:r>
        <w:rPr>
          <w:rFonts w:ascii="Calibri" w:hAnsi="Calibri"/>
          <w:i/>
          <w:w w:val="95"/>
          <w:sz w:val="16"/>
        </w:rPr>
        <w:t>Australian</w:t>
      </w:r>
      <w:r>
        <w:rPr>
          <w:rFonts w:ascii="Calibri" w:hAnsi="Calibri"/>
          <w:i/>
          <w:spacing w:val="-20"/>
          <w:w w:val="95"/>
          <w:sz w:val="16"/>
        </w:rPr>
        <w:t> </w:t>
      </w:r>
      <w:r>
        <w:rPr>
          <w:rFonts w:ascii="Calibri" w:hAnsi="Calibri"/>
          <w:i/>
          <w:w w:val="95"/>
          <w:sz w:val="16"/>
        </w:rPr>
        <w:t>Constitution</w:t>
      </w:r>
      <w:r>
        <w:rPr>
          <w:rFonts w:ascii="Calibri" w:hAnsi="Calibri"/>
          <w:i/>
          <w:spacing w:val="-20"/>
          <w:w w:val="95"/>
          <w:sz w:val="16"/>
        </w:rPr>
        <w:t> </w:t>
      </w:r>
      <w:r>
        <w:rPr>
          <w:w w:val="95"/>
          <w:sz w:val="16"/>
        </w:rPr>
        <w:t>s</w:t>
      </w:r>
      <w:r>
        <w:rPr>
          <w:spacing w:val="-34"/>
          <w:w w:val="95"/>
          <w:sz w:val="16"/>
        </w:rPr>
        <w:t> </w:t>
      </w:r>
      <w:r>
        <w:rPr>
          <w:w w:val="95"/>
          <w:sz w:val="16"/>
        </w:rPr>
        <w:t>51(i).</w:t>
      </w:r>
      <w:r>
        <w:rPr>
          <w:spacing w:val="-34"/>
          <w:w w:val="95"/>
          <w:sz w:val="16"/>
        </w:rPr>
        <w:t> </w:t>
      </w:r>
      <w:r>
        <w:rPr>
          <w:w w:val="95"/>
          <w:sz w:val="16"/>
        </w:rPr>
        <w:t>The</w:t>
      </w:r>
      <w:r>
        <w:rPr>
          <w:spacing w:val="-34"/>
          <w:w w:val="95"/>
          <w:sz w:val="16"/>
        </w:rPr>
        <w:t> </w:t>
      </w:r>
      <w:r>
        <w:rPr>
          <w:w w:val="95"/>
          <w:sz w:val="16"/>
        </w:rPr>
        <w:t>Commonwealth</w:t>
      </w:r>
      <w:r>
        <w:rPr>
          <w:spacing w:val="-34"/>
          <w:w w:val="95"/>
          <w:sz w:val="16"/>
        </w:rPr>
        <w:t> </w:t>
      </w:r>
      <w:r>
        <w:rPr>
          <w:w w:val="95"/>
          <w:sz w:val="16"/>
        </w:rPr>
        <w:t>cannot</w:t>
      </w:r>
      <w:r>
        <w:rPr>
          <w:spacing w:val="-33"/>
          <w:w w:val="95"/>
          <w:sz w:val="16"/>
        </w:rPr>
        <w:t> </w:t>
      </w:r>
      <w:r>
        <w:rPr>
          <w:w w:val="95"/>
          <w:sz w:val="16"/>
        </w:rPr>
        <w:t>use</w:t>
      </w:r>
      <w:r>
        <w:rPr>
          <w:spacing w:val="-34"/>
          <w:w w:val="95"/>
          <w:sz w:val="16"/>
        </w:rPr>
        <w:t> </w:t>
      </w:r>
      <w:r>
        <w:rPr>
          <w:w w:val="95"/>
          <w:sz w:val="16"/>
        </w:rPr>
        <w:t>this</w:t>
      </w:r>
      <w:r>
        <w:rPr>
          <w:spacing w:val="-34"/>
          <w:w w:val="95"/>
          <w:sz w:val="16"/>
        </w:rPr>
        <w:t> </w:t>
      </w:r>
      <w:r>
        <w:rPr>
          <w:w w:val="95"/>
          <w:sz w:val="16"/>
        </w:rPr>
        <w:t>head</w:t>
      </w:r>
      <w:r>
        <w:rPr>
          <w:spacing w:val="-34"/>
          <w:w w:val="95"/>
          <w:sz w:val="16"/>
        </w:rPr>
        <w:t> </w:t>
      </w:r>
      <w:r>
        <w:rPr>
          <w:w w:val="95"/>
          <w:sz w:val="16"/>
        </w:rPr>
        <w:t>of</w:t>
      </w:r>
      <w:r>
        <w:rPr>
          <w:spacing w:val="-33"/>
          <w:w w:val="95"/>
          <w:sz w:val="16"/>
        </w:rPr>
        <w:t> </w:t>
      </w:r>
      <w:r>
        <w:rPr>
          <w:w w:val="95"/>
          <w:sz w:val="16"/>
        </w:rPr>
        <w:t>power</w:t>
      </w:r>
      <w:r>
        <w:rPr>
          <w:spacing w:val="-34"/>
          <w:w w:val="95"/>
          <w:sz w:val="16"/>
        </w:rPr>
        <w:t> </w:t>
      </w:r>
      <w:r>
        <w:rPr>
          <w:w w:val="95"/>
          <w:sz w:val="16"/>
        </w:rPr>
        <w:t>to</w:t>
      </w:r>
      <w:r>
        <w:rPr>
          <w:spacing w:val="-34"/>
          <w:w w:val="95"/>
          <w:sz w:val="16"/>
        </w:rPr>
        <w:t> </w:t>
      </w:r>
      <w:r>
        <w:rPr>
          <w:w w:val="95"/>
          <w:sz w:val="16"/>
        </w:rPr>
        <w:t>legislate</w:t>
      </w:r>
      <w:r>
        <w:rPr>
          <w:spacing w:val="-34"/>
          <w:w w:val="95"/>
          <w:sz w:val="16"/>
        </w:rPr>
        <w:t> </w:t>
      </w:r>
      <w:r>
        <w:rPr>
          <w:w w:val="95"/>
          <w:sz w:val="16"/>
        </w:rPr>
        <w:t>with</w:t>
      </w:r>
      <w:r>
        <w:rPr>
          <w:spacing w:val="-33"/>
          <w:w w:val="95"/>
          <w:sz w:val="16"/>
        </w:rPr>
        <w:t> </w:t>
      </w:r>
      <w:r>
        <w:rPr>
          <w:w w:val="95"/>
          <w:sz w:val="16"/>
        </w:rPr>
        <w:t>respect</w:t>
      </w:r>
      <w:r>
        <w:rPr>
          <w:spacing w:val="-34"/>
          <w:w w:val="95"/>
          <w:sz w:val="16"/>
        </w:rPr>
        <w:t> </w:t>
      </w:r>
      <w:r>
        <w:rPr>
          <w:w w:val="95"/>
          <w:sz w:val="16"/>
        </w:rPr>
        <w:t>to</w:t>
      </w:r>
      <w:r>
        <w:rPr>
          <w:spacing w:val="-34"/>
          <w:w w:val="95"/>
          <w:sz w:val="16"/>
        </w:rPr>
        <w:t> </w:t>
      </w:r>
      <w:r>
        <w:rPr>
          <w:w w:val="95"/>
          <w:sz w:val="16"/>
        </w:rPr>
        <w:t>trade</w:t>
      </w:r>
      <w:r>
        <w:rPr>
          <w:spacing w:val="-34"/>
          <w:w w:val="95"/>
          <w:sz w:val="16"/>
        </w:rPr>
        <w:t> </w:t>
      </w:r>
      <w:r>
        <w:rPr>
          <w:w w:val="95"/>
          <w:sz w:val="16"/>
        </w:rPr>
        <w:t>and</w:t>
      </w:r>
      <w:r>
        <w:rPr>
          <w:spacing w:val="-33"/>
          <w:w w:val="95"/>
          <w:sz w:val="16"/>
        </w:rPr>
        <w:t> </w:t>
      </w:r>
      <w:r>
        <w:rPr>
          <w:w w:val="95"/>
          <w:sz w:val="16"/>
        </w:rPr>
        <w:t>commerce </w:t>
      </w:r>
      <w:r>
        <w:rPr>
          <w:sz w:val="16"/>
        </w:rPr>
        <w:t>that</w:t>
      </w:r>
      <w:r>
        <w:rPr>
          <w:spacing w:val="-32"/>
          <w:sz w:val="16"/>
        </w:rPr>
        <w:t> </w:t>
      </w:r>
      <w:r>
        <w:rPr>
          <w:sz w:val="16"/>
        </w:rPr>
        <w:t>takes</w:t>
      </w:r>
      <w:r>
        <w:rPr>
          <w:spacing w:val="-31"/>
          <w:sz w:val="16"/>
        </w:rPr>
        <w:t> </w:t>
      </w:r>
      <w:r>
        <w:rPr>
          <w:sz w:val="16"/>
        </w:rPr>
        <w:t>place</w:t>
      </w:r>
      <w:r>
        <w:rPr>
          <w:spacing w:val="-31"/>
          <w:sz w:val="16"/>
        </w:rPr>
        <w:t> </w:t>
      </w:r>
      <w:r>
        <w:rPr>
          <w:sz w:val="16"/>
        </w:rPr>
        <w:t>entirely</w:t>
      </w:r>
      <w:r>
        <w:rPr>
          <w:spacing w:val="-31"/>
          <w:sz w:val="16"/>
        </w:rPr>
        <w:t> </w:t>
      </w:r>
      <w:r>
        <w:rPr>
          <w:sz w:val="16"/>
        </w:rPr>
        <w:t>within</w:t>
      </w:r>
      <w:r>
        <w:rPr>
          <w:spacing w:val="-31"/>
          <w:sz w:val="16"/>
        </w:rPr>
        <w:t> </w:t>
      </w:r>
      <w:r>
        <w:rPr>
          <w:sz w:val="16"/>
        </w:rPr>
        <w:t>a</w:t>
      </w:r>
      <w:r>
        <w:rPr>
          <w:spacing w:val="-32"/>
          <w:sz w:val="16"/>
        </w:rPr>
        <w:t> </w:t>
      </w:r>
      <w:r>
        <w:rPr>
          <w:sz w:val="16"/>
        </w:rPr>
        <w:t>state.</w:t>
      </w:r>
      <w:r>
        <w:rPr>
          <w:spacing w:val="-31"/>
          <w:sz w:val="16"/>
        </w:rPr>
        <w:t> </w:t>
      </w:r>
      <w:r>
        <w:rPr>
          <w:sz w:val="16"/>
        </w:rPr>
        <w:t>See</w:t>
      </w:r>
      <w:r>
        <w:rPr>
          <w:spacing w:val="-31"/>
          <w:sz w:val="16"/>
        </w:rPr>
        <w:t> </w:t>
      </w:r>
      <w:r>
        <w:rPr>
          <w:sz w:val="16"/>
        </w:rPr>
        <w:t>eg</w:t>
      </w:r>
      <w:r>
        <w:rPr>
          <w:spacing w:val="-31"/>
          <w:sz w:val="16"/>
        </w:rPr>
        <w:t> </w:t>
      </w:r>
      <w:r>
        <w:rPr>
          <w:rFonts w:ascii="Calibri" w:hAnsi="Calibri"/>
          <w:i/>
          <w:sz w:val="16"/>
        </w:rPr>
        <w:t>Redfern</w:t>
      </w:r>
      <w:r>
        <w:rPr>
          <w:rFonts w:ascii="Calibri" w:hAnsi="Calibri"/>
          <w:i/>
          <w:spacing w:val="-17"/>
          <w:sz w:val="16"/>
        </w:rPr>
        <w:t> </w:t>
      </w:r>
      <w:r>
        <w:rPr>
          <w:rFonts w:ascii="Calibri" w:hAnsi="Calibri"/>
          <w:i/>
          <w:sz w:val="16"/>
        </w:rPr>
        <w:t>v</w:t>
      </w:r>
      <w:r>
        <w:rPr>
          <w:rFonts w:ascii="Calibri" w:hAnsi="Calibri"/>
          <w:i/>
          <w:spacing w:val="-16"/>
          <w:sz w:val="16"/>
        </w:rPr>
        <w:t> </w:t>
      </w:r>
      <w:r>
        <w:rPr>
          <w:rFonts w:ascii="Calibri" w:hAnsi="Calibri"/>
          <w:i/>
          <w:sz w:val="16"/>
        </w:rPr>
        <w:t>Dunlop</w:t>
      </w:r>
      <w:r>
        <w:rPr>
          <w:rFonts w:ascii="Calibri" w:hAnsi="Calibri"/>
          <w:i/>
          <w:spacing w:val="-16"/>
          <w:sz w:val="16"/>
        </w:rPr>
        <w:t> </w:t>
      </w:r>
      <w:r>
        <w:rPr>
          <w:rFonts w:ascii="Calibri" w:hAnsi="Calibri"/>
          <w:i/>
          <w:sz w:val="16"/>
        </w:rPr>
        <w:t>Rubber</w:t>
      </w:r>
      <w:r>
        <w:rPr>
          <w:rFonts w:ascii="Calibri" w:hAnsi="Calibri"/>
          <w:i/>
          <w:spacing w:val="-17"/>
          <w:sz w:val="16"/>
        </w:rPr>
        <w:t> </w:t>
      </w:r>
      <w:r>
        <w:rPr>
          <w:rFonts w:ascii="Calibri" w:hAnsi="Calibri"/>
          <w:i/>
          <w:sz w:val="16"/>
        </w:rPr>
        <w:t>Australia</w:t>
      </w:r>
      <w:r>
        <w:rPr>
          <w:rFonts w:ascii="Calibri" w:hAnsi="Calibri"/>
          <w:i/>
          <w:spacing w:val="-17"/>
          <w:sz w:val="16"/>
        </w:rPr>
        <w:t> </w:t>
      </w:r>
      <w:r>
        <w:rPr>
          <w:rFonts w:ascii="Calibri" w:hAnsi="Calibri"/>
          <w:i/>
          <w:sz w:val="16"/>
        </w:rPr>
        <w:t>Ltd</w:t>
      </w:r>
      <w:r>
        <w:rPr>
          <w:rFonts w:ascii="Calibri" w:hAnsi="Calibri"/>
          <w:i/>
          <w:spacing w:val="-16"/>
          <w:sz w:val="16"/>
        </w:rPr>
        <w:t> </w:t>
      </w:r>
      <w:r>
        <w:rPr>
          <w:sz w:val="16"/>
        </w:rPr>
        <w:t>(1964)</w:t>
      </w:r>
      <w:r>
        <w:rPr>
          <w:spacing w:val="-32"/>
          <w:sz w:val="16"/>
        </w:rPr>
        <w:t> </w:t>
      </w:r>
      <w:r>
        <w:rPr>
          <w:sz w:val="16"/>
        </w:rPr>
        <w:t>110</w:t>
      </w:r>
      <w:r>
        <w:rPr>
          <w:spacing w:val="-31"/>
          <w:sz w:val="16"/>
        </w:rPr>
        <w:t> </w:t>
      </w:r>
      <w:r>
        <w:rPr>
          <w:sz w:val="16"/>
        </w:rPr>
        <w:t>CLR</w:t>
      </w:r>
      <w:r>
        <w:rPr>
          <w:spacing w:val="-31"/>
          <w:sz w:val="16"/>
        </w:rPr>
        <w:t> </w:t>
      </w:r>
      <w:r>
        <w:rPr>
          <w:sz w:val="16"/>
        </w:rPr>
        <w:t>194,</w:t>
      </w:r>
      <w:r>
        <w:rPr>
          <w:spacing w:val="-31"/>
          <w:sz w:val="16"/>
        </w:rPr>
        <w:t> </w:t>
      </w:r>
      <w:r>
        <w:rPr>
          <w:sz w:val="16"/>
        </w:rPr>
        <w:t>221</w:t>
      </w:r>
      <w:r>
        <w:rPr>
          <w:spacing w:val="-31"/>
          <w:sz w:val="16"/>
        </w:rPr>
        <w:t> </w:t>
      </w:r>
      <w:r>
        <w:rPr>
          <w:sz w:val="16"/>
        </w:rPr>
        <w:t>(Menzies</w:t>
      </w:r>
      <w:r>
        <w:rPr>
          <w:spacing w:val="-31"/>
          <w:sz w:val="16"/>
        </w:rPr>
        <w:t> </w:t>
      </w:r>
      <w:r>
        <w:rPr>
          <w:spacing w:val="-2"/>
          <w:sz w:val="16"/>
        </w:rPr>
        <w:t>J).</w:t>
      </w:r>
    </w:p>
    <w:p>
      <w:pPr>
        <w:spacing w:line="249" w:lineRule="auto" w:before="94"/>
        <w:ind w:left="957" w:right="0" w:hanging="2"/>
        <w:jc w:val="left"/>
        <w:rPr>
          <w:sz w:val="16"/>
        </w:rPr>
      </w:pPr>
      <w:r>
        <w:rPr>
          <w:w w:val="90"/>
          <w:position w:val="6"/>
          <w:sz w:val="9"/>
        </w:rPr>
        <w:t>27 </w:t>
      </w:r>
      <w:r>
        <w:rPr>
          <w:w w:val="90"/>
          <w:sz w:val="16"/>
        </w:rPr>
        <w:t>The Commonwealth may legislate with respect to, amongst other things, ‘pharmaceutical benefits’, and ‘medical services’: </w:t>
      </w:r>
      <w:r>
        <w:rPr>
          <w:rFonts w:ascii="Calibri" w:hAnsi="Calibri"/>
          <w:i/>
          <w:w w:val="95"/>
          <w:sz w:val="16"/>
        </w:rPr>
        <w:t>Australian</w:t>
      </w:r>
      <w:r>
        <w:rPr>
          <w:rFonts w:ascii="Calibri" w:hAnsi="Calibri"/>
          <w:i/>
          <w:spacing w:val="-19"/>
          <w:w w:val="95"/>
          <w:sz w:val="16"/>
        </w:rPr>
        <w:t> </w:t>
      </w:r>
      <w:r>
        <w:rPr>
          <w:rFonts w:ascii="Calibri" w:hAnsi="Calibri"/>
          <w:i/>
          <w:w w:val="95"/>
          <w:sz w:val="16"/>
        </w:rPr>
        <w:t>Constitution</w:t>
      </w:r>
      <w:r>
        <w:rPr>
          <w:rFonts w:ascii="Calibri" w:hAnsi="Calibri"/>
          <w:i/>
          <w:spacing w:val="-18"/>
          <w:w w:val="95"/>
          <w:sz w:val="16"/>
        </w:rPr>
        <w:t> </w:t>
      </w:r>
      <w:r>
        <w:rPr>
          <w:w w:val="95"/>
          <w:sz w:val="16"/>
        </w:rPr>
        <w:t>s</w:t>
      </w:r>
      <w:r>
        <w:rPr>
          <w:spacing w:val="-33"/>
          <w:w w:val="95"/>
          <w:sz w:val="16"/>
        </w:rPr>
        <w:t> </w:t>
      </w:r>
      <w:r>
        <w:rPr>
          <w:w w:val="95"/>
          <w:sz w:val="16"/>
        </w:rPr>
        <w:t>51(xxiiA).</w:t>
      </w:r>
      <w:r>
        <w:rPr>
          <w:spacing w:val="-32"/>
          <w:w w:val="95"/>
          <w:sz w:val="16"/>
        </w:rPr>
        <w:t> </w:t>
      </w:r>
      <w:r>
        <w:rPr>
          <w:w w:val="95"/>
          <w:sz w:val="16"/>
        </w:rPr>
        <w:t>Those</w:t>
      </w:r>
      <w:r>
        <w:rPr>
          <w:spacing w:val="-32"/>
          <w:w w:val="95"/>
          <w:sz w:val="16"/>
        </w:rPr>
        <w:t> </w:t>
      </w:r>
      <w:r>
        <w:rPr>
          <w:w w:val="95"/>
          <w:sz w:val="16"/>
        </w:rPr>
        <w:t>terms</w:t>
      </w:r>
      <w:r>
        <w:rPr>
          <w:spacing w:val="-32"/>
          <w:w w:val="95"/>
          <w:sz w:val="16"/>
        </w:rPr>
        <w:t> </w:t>
      </w:r>
      <w:r>
        <w:rPr>
          <w:w w:val="95"/>
          <w:sz w:val="16"/>
        </w:rPr>
        <w:t>are</w:t>
      </w:r>
      <w:r>
        <w:rPr>
          <w:spacing w:val="-32"/>
          <w:w w:val="95"/>
          <w:sz w:val="16"/>
        </w:rPr>
        <w:t> </w:t>
      </w:r>
      <w:r>
        <w:rPr>
          <w:w w:val="95"/>
          <w:sz w:val="16"/>
        </w:rPr>
        <w:t>not</w:t>
      </w:r>
      <w:r>
        <w:rPr>
          <w:spacing w:val="-32"/>
          <w:w w:val="95"/>
          <w:sz w:val="16"/>
        </w:rPr>
        <w:t> </w:t>
      </w:r>
      <w:r>
        <w:rPr>
          <w:w w:val="95"/>
          <w:sz w:val="16"/>
        </w:rPr>
        <w:t>thought</w:t>
      </w:r>
      <w:r>
        <w:rPr>
          <w:spacing w:val="-33"/>
          <w:w w:val="95"/>
          <w:sz w:val="16"/>
        </w:rPr>
        <w:t> </w:t>
      </w:r>
      <w:r>
        <w:rPr>
          <w:w w:val="95"/>
          <w:sz w:val="16"/>
        </w:rPr>
        <w:t>to</w:t>
      </w:r>
      <w:r>
        <w:rPr>
          <w:spacing w:val="-32"/>
          <w:w w:val="95"/>
          <w:sz w:val="16"/>
        </w:rPr>
        <w:t> </w:t>
      </w:r>
      <w:r>
        <w:rPr>
          <w:w w:val="95"/>
          <w:sz w:val="16"/>
        </w:rPr>
        <w:t>allow</w:t>
      </w:r>
      <w:r>
        <w:rPr>
          <w:spacing w:val="-32"/>
          <w:w w:val="95"/>
          <w:sz w:val="16"/>
        </w:rPr>
        <w:t> </w:t>
      </w:r>
      <w:r>
        <w:rPr>
          <w:w w:val="95"/>
          <w:sz w:val="16"/>
        </w:rPr>
        <w:t>the</w:t>
      </w:r>
      <w:r>
        <w:rPr>
          <w:spacing w:val="-32"/>
          <w:w w:val="95"/>
          <w:sz w:val="16"/>
        </w:rPr>
        <w:t> </w:t>
      </w:r>
      <w:r>
        <w:rPr>
          <w:w w:val="95"/>
          <w:sz w:val="16"/>
        </w:rPr>
        <w:t>Commonwealth</w:t>
      </w:r>
      <w:r>
        <w:rPr>
          <w:spacing w:val="-32"/>
          <w:w w:val="95"/>
          <w:sz w:val="16"/>
        </w:rPr>
        <w:t> </w:t>
      </w:r>
      <w:r>
        <w:rPr>
          <w:w w:val="95"/>
          <w:sz w:val="16"/>
        </w:rPr>
        <w:t>to</w:t>
      </w:r>
      <w:r>
        <w:rPr>
          <w:spacing w:val="-32"/>
          <w:w w:val="95"/>
          <w:sz w:val="16"/>
        </w:rPr>
        <w:t> </w:t>
      </w:r>
      <w:r>
        <w:rPr>
          <w:w w:val="95"/>
          <w:sz w:val="16"/>
        </w:rPr>
        <w:t>directly</w:t>
      </w:r>
      <w:r>
        <w:rPr>
          <w:spacing w:val="-32"/>
          <w:w w:val="95"/>
          <w:sz w:val="16"/>
        </w:rPr>
        <w:t> </w:t>
      </w:r>
      <w:r>
        <w:rPr>
          <w:w w:val="95"/>
          <w:sz w:val="16"/>
        </w:rPr>
        <w:t>regulate</w:t>
      </w:r>
      <w:r>
        <w:rPr>
          <w:spacing w:val="-33"/>
          <w:w w:val="95"/>
          <w:sz w:val="16"/>
        </w:rPr>
        <w:t> </w:t>
      </w:r>
      <w:r>
        <w:rPr>
          <w:w w:val="95"/>
          <w:sz w:val="16"/>
        </w:rPr>
        <w:t>the</w:t>
      </w:r>
      <w:r>
        <w:rPr>
          <w:spacing w:val="-32"/>
          <w:w w:val="95"/>
          <w:sz w:val="16"/>
        </w:rPr>
        <w:t> </w:t>
      </w:r>
      <w:r>
        <w:rPr>
          <w:w w:val="95"/>
          <w:sz w:val="16"/>
        </w:rPr>
        <w:t>medical</w:t>
      </w:r>
      <w:r>
        <w:rPr>
          <w:spacing w:val="-32"/>
          <w:w w:val="95"/>
          <w:sz w:val="16"/>
        </w:rPr>
        <w:t> </w:t>
      </w:r>
      <w:r>
        <w:rPr>
          <w:w w:val="95"/>
          <w:sz w:val="16"/>
        </w:rPr>
        <w:t>and </w:t>
      </w:r>
      <w:r>
        <w:rPr>
          <w:w w:val="90"/>
          <w:sz w:val="16"/>
        </w:rPr>
        <w:t>pharmaceutical</w:t>
      </w:r>
      <w:r>
        <w:rPr>
          <w:spacing w:val="-21"/>
          <w:w w:val="90"/>
          <w:sz w:val="16"/>
        </w:rPr>
        <w:t> </w:t>
      </w:r>
      <w:r>
        <w:rPr>
          <w:w w:val="90"/>
          <w:sz w:val="16"/>
        </w:rPr>
        <w:t>schemes</w:t>
      </w:r>
      <w:r>
        <w:rPr>
          <w:spacing w:val="-21"/>
          <w:w w:val="90"/>
          <w:sz w:val="16"/>
        </w:rPr>
        <w:t> </w:t>
      </w:r>
      <w:r>
        <w:rPr>
          <w:w w:val="90"/>
          <w:sz w:val="16"/>
        </w:rPr>
        <w:t>established</w:t>
      </w:r>
      <w:r>
        <w:rPr>
          <w:spacing w:val="-20"/>
          <w:w w:val="90"/>
          <w:sz w:val="16"/>
        </w:rPr>
        <w:t> </w:t>
      </w:r>
      <w:r>
        <w:rPr>
          <w:w w:val="90"/>
          <w:sz w:val="16"/>
        </w:rPr>
        <w:t>by</w:t>
      </w:r>
      <w:r>
        <w:rPr>
          <w:spacing w:val="-21"/>
          <w:w w:val="90"/>
          <w:sz w:val="16"/>
        </w:rPr>
        <w:t> </w:t>
      </w:r>
      <w:r>
        <w:rPr>
          <w:w w:val="90"/>
          <w:sz w:val="16"/>
        </w:rPr>
        <w:t>the</w:t>
      </w:r>
      <w:r>
        <w:rPr>
          <w:spacing w:val="-21"/>
          <w:w w:val="90"/>
          <w:sz w:val="16"/>
        </w:rPr>
        <w:t> </w:t>
      </w:r>
      <w:r>
        <w:rPr>
          <w:w w:val="90"/>
          <w:sz w:val="16"/>
        </w:rPr>
        <w:t>States:</w:t>
      </w:r>
      <w:r>
        <w:rPr>
          <w:spacing w:val="-20"/>
          <w:w w:val="90"/>
          <w:sz w:val="16"/>
        </w:rPr>
        <w:t> </w:t>
      </w:r>
      <w:r>
        <w:rPr>
          <w:w w:val="90"/>
          <w:sz w:val="16"/>
        </w:rPr>
        <w:t>see</w:t>
      </w:r>
      <w:r>
        <w:rPr>
          <w:spacing w:val="-21"/>
          <w:w w:val="90"/>
          <w:sz w:val="16"/>
        </w:rPr>
        <w:t> </w:t>
      </w:r>
      <w:r>
        <w:rPr>
          <w:w w:val="90"/>
          <w:sz w:val="16"/>
        </w:rPr>
        <w:t>Geoffrey</w:t>
      </w:r>
      <w:r>
        <w:rPr>
          <w:spacing w:val="-20"/>
          <w:w w:val="90"/>
          <w:sz w:val="16"/>
        </w:rPr>
        <w:t> </w:t>
      </w:r>
      <w:r>
        <w:rPr>
          <w:w w:val="90"/>
          <w:sz w:val="16"/>
        </w:rPr>
        <w:t>Lindell,</w:t>
      </w:r>
      <w:r>
        <w:rPr>
          <w:spacing w:val="-21"/>
          <w:w w:val="90"/>
          <w:sz w:val="16"/>
        </w:rPr>
        <w:t> </w:t>
      </w:r>
      <w:r>
        <w:rPr>
          <w:w w:val="90"/>
          <w:sz w:val="16"/>
        </w:rPr>
        <w:t>‘The</w:t>
      </w:r>
      <w:r>
        <w:rPr>
          <w:spacing w:val="-21"/>
          <w:w w:val="90"/>
          <w:sz w:val="16"/>
        </w:rPr>
        <w:t> </w:t>
      </w:r>
      <w:r>
        <w:rPr>
          <w:w w:val="90"/>
          <w:sz w:val="16"/>
        </w:rPr>
        <w:t>Changed</w:t>
      </w:r>
      <w:r>
        <w:rPr>
          <w:spacing w:val="-20"/>
          <w:w w:val="90"/>
          <w:sz w:val="16"/>
        </w:rPr>
        <w:t> </w:t>
      </w:r>
      <w:r>
        <w:rPr>
          <w:w w:val="90"/>
          <w:sz w:val="16"/>
        </w:rPr>
        <w:t>Landscape</w:t>
      </w:r>
      <w:r>
        <w:rPr>
          <w:spacing w:val="-21"/>
          <w:w w:val="90"/>
          <w:sz w:val="16"/>
        </w:rPr>
        <w:t> </w:t>
      </w:r>
      <w:r>
        <w:rPr>
          <w:w w:val="90"/>
          <w:sz w:val="16"/>
        </w:rPr>
        <w:t>of</w:t>
      </w:r>
      <w:r>
        <w:rPr>
          <w:spacing w:val="-21"/>
          <w:w w:val="90"/>
          <w:sz w:val="16"/>
        </w:rPr>
        <w:t> </w:t>
      </w:r>
      <w:r>
        <w:rPr>
          <w:w w:val="90"/>
          <w:sz w:val="16"/>
        </w:rPr>
        <w:t>the</w:t>
      </w:r>
      <w:r>
        <w:rPr>
          <w:spacing w:val="-20"/>
          <w:w w:val="90"/>
          <w:sz w:val="16"/>
        </w:rPr>
        <w:t> </w:t>
      </w:r>
      <w:r>
        <w:rPr>
          <w:w w:val="90"/>
          <w:sz w:val="16"/>
        </w:rPr>
        <w:t>Executive</w:t>
      </w:r>
      <w:r>
        <w:rPr>
          <w:spacing w:val="-21"/>
          <w:w w:val="90"/>
          <w:sz w:val="16"/>
        </w:rPr>
        <w:t> </w:t>
      </w:r>
      <w:r>
        <w:rPr>
          <w:w w:val="90"/>
          <w:sz w:val="16"/>
        </w:rPr>
        <w:t>Power</w:t>
      </w:r>
      <w:r>
        <w:rPr>
          <w:spacing w:val="-21"/>
          <w:w w:val="90"/>
          <w:sz w:val="16"/>
        </w:rPr>
        <w:t> </w:t>
      </w:r>
      <w:r>
        <w:rPr>
          <w:w w:val="90"/>
          <w:sz w:val="16"/>
        </w:rPr>
        <w:t>of</w:t>
      </w:r>
      <w:r>
        <w:rPr>
          <w:spacing w:val="-20"/>
          <w:w w:val="90"/>
          <w:sz w:val="16"/>
        </w:rPr>
        <w:t> </w:t>
      </w:r>
      <w:r>
        <w:rPr>
          <w:spacing w:val="-2"/>
          <w:w w:val="90"/>
          <w:sz w:val="16"/>
        </w:rPr>
        <w:t>the </w:t>
      </w:r>
      <w:r>
        <w:rPr>
          <w:w w:val="95"/>
          <w:sz w:val="16"/>
        </w:rPr>
        <w:t>Commonwealth</w:t>
      </w:r>
      <w:r>
        <w:rPr>
          <w:spacing w:val="-22"/>
          <w:w w:val="95"/>
          <w:sz w:val="16"/>
        </w:rPr>
        <w:t> </w:t>
      </w:r>
      <w:r>
        <w:rPr>
          <w:w w:val="95"/>
          <w:sz w:val="16"/>
        </w:rPr>
        <w:t>after</w:t>
      </w:r>
      <w:r>
        <w:rPr>
          <w:spacing w:val="-21"/>
          <w:w w:val="95"/>
          <w:sz w:val="16"/>
        </w:rPr>
        <w:t> </w:t>
      </w:r>
      <w:r>
        <w:rPr>
          <w:w w:val="95"/>
          <w:sz w:val="16"/>
        </w:rPr>
        <w:t>the</w:t>
      </w:r>
      <w:r>
        <w:rPr>
          <w:spacing w:val="-21"/>
          <w:w w:val="95"/>
          <w:sz w:val="16"/>
        </w:rPr>
        <w:t> </w:t>
      </w:r>
      <w:r>
        <w:rPr>
          <w:w w:val="95"/>
          <w:sz w:val="16"/>
        </w:rPr>
        <w:t>Williams</w:t>
      </w:r>
      <w:r>
        <w:rPr>
          <w:spacing w:val="-21"/>
          <w:w w:val="95"/>
          <w:sz w:val="16"/>
        </w:rPr>
        <w:t> </w:t>
      </w:r>
      <w:r>
        <w:rPr>
          <w:w w:val="95"/>
          <w:sz w:val="16"/>
        </w:rPr>
        <w:t>Case’</w:t>
      </w:r>
      <w:r>
        <w:rPr>
          <w:spacing w:val="-22"/>
          <w:w w:val="95"/>
          <w:sz w:val="16"/>
        </w:rPr>
        <w:t> </w:t>
      </w:r>
      <w:r>
        <w:rPr>
          <w:w w:val="95"/>
          <w:sz w:val="16"/>
        </w:rPr>
        <w:t>(2013)</w:t>
      </w:r>
      <w:r>
        <w:rPr>
          <w:spacing w:val="-21"/>
          <w:w w:val="95"/>
          <w:sz w:val="16"/>
        </w:rPr>
        <w:t> </w:t>
      </w:r>
      <w:r>
        <w:rPr>
          <w:w w:val="95"/>
          <w:sz w:val="16"/>
        </w:rPr>
        <w:t>39(2)</w:t>
      </w:r>
      <w:r>
        <w:rPr>
          <w:spacing w:val="-22"/>
          <w:w w:val="95"/>
          <w:sz w:val="16"/>
        </w:rPr>
        <w:t> </w:t>
      </w:r>
      <w:r>
        <w:rPr>
          <w:rFonts w:ascii="Calibri" w:hAnsi="Calibri"/>
          <w:i/>
          <w:w w:val="95"/>
          <w:sz w:val="16"/>
        </w:rPr>
        <w:t>Monash</w:t>
      </w:r>
      <w:r>
        <w:rPr>
          <w:rFonts w:ascii="Calibri" w:hAnsi="Calibri"/>
          <w:i/>
          <w:spacing w:val="-7"/>
          <w:w w:val="95"/>
          <w:sz w:val="16"/>
        </w:rPr>
        <w:t> </w:t>
      </w:r>
      <w:r>
        <w:rPr>
          <w:rFonts w:ascii="Calibri" w:hAnsi="Calibri"/>
          <w:i/>
          <w:w w:val="95"/>
          <w:sz w:val="16"/>
        </w:rPr>
        <w:t>University</w:t>
      </w:r>
      <w:r>
        <w:rPr>
          <w:rFonts w:ascii="Calibri" w:hAnsi="Calibri"/>
          <w:i/>
          <w:spacing w:val="-8"/>
          <w:w w:val="95"/>
          <w:sz w:val="16"/>
        </w:rPr>
        <w:t> </w:t>
      </w:r>
      <w:r>
        <w:rPr>
          <w:rFonts w:ascii="Calibri" w:hAnsi="Calibri"/>
          <w:i/>
          <w:w w:val="95"/>
          <w:sz w:val="16"/>
        </w:rPr>
        <w:t>Law</w:t>
      </w:r>
      <w:r>
        <w:rPr>
          <w:rFonts w:ascii="Calibri" w:hAnsi="Calibri"/>
          <w:i/>
          <w:spacing w:val="-7"/>
          <w:w w:val="95"/>
          <w:sz w:val="16"/>
        </w:rPr>
        <w:t> </w:t>
      </w:r>
      <w:r>
        <w:rPr>
          <w:rFonts w:ascii="Calibri" w:hAnsi="Calibri"/>
          <w:i/>
          <w:w w:val="95"/>
          <w:sz w:val="16"/>
        </w:rPr>
        <w:t>Review</w:t>
      </w:r>
      <w:r>
        <w:rPr>
          <w:rFonts w:ascii="Calibri" w:hAnsi="Calibri"/>
          <w:i/>
          <w:spacing w:val="-7"/>
          <w:w w:val="95"/>
          <w:sz w:val="16"/>
        </w:rPr>
        <w:t> </w:t>
      </w:r>
      <w:r>
        <w:rPr>
          <w:w w:val="95"/>
          <w:sz w:val="16"/>
        </w:rPr>
        <w:t>348,</w:t>
      </w:r>
      <w:r>
        <w:rPr>
          <w:spacing w:val="-21"/>
          <w:w w:val="95"/>
          <w:sz w:val="16"/>
        </w:rPr>
        <w:t> </w:t>
      </w:r>
      <w:r>
        <w:rPr>
          <w:w w:val="95"/>
          <w:sz w:val="16"/>
        </w:rPr>
        <w:t>358.</w:t>
      </w:r>
      <w:r>
        <w:rPr>
          <w:spacing w:val="-21"/>
          <w:w w:val="95"/>
          <w:sz w:val="16"/>
        </w:rPr>
        <w:t> </w:t>
      </w:r>
      <w:r>
        <w:rPr>
          <w:w w:val="95"/>
          <w:sz w:val="16"/>
        </w:rPr>
        <w:t>See</w:t>
      </w:r>
      <w:r>
        <w:rPr>
          <w:spacing w:val="-21"/>
          <w:w w:val="95"/>
          <w:sz w:val="16"/>
        </w:rPr>
        <w:t> </w:t>
      </w:r>
      <w:r>
        <w:rPr>
          <w:w w:val="95"/>
          <w:sz w:val="16"/>
        </w:rPr>
        <w:t>also</w:t>
      </w:r>
      <w:r>
        <w:rPr>
          <w:spacing w:val="-21"/>
          <w:w w:val="95"/>
          <w:sz w:val="16"/>
        </w:rPr>
        <w:t> </w:t>
      </w:r>
      <w:r>
        <w:rPr>
          <w:rFonts w:ascii="Calibri" w:hAnsi="Calibri"/>
          <w:i/>
          <w:w w:val="95"/>
          <w:sz w:val="16"/>
        </w:rPr>
        <w:t>British</w:t>
      </w:r>
      <w:r>
        <w:rPr>
          <w:rFonts w:ascii="Calibri" w:hAnsi="Calibri"/>
          <w:i/>
          <w:spacing w:val="-7"/>
          <w:w w:val="95"/>
          <w:sz w:val="16"/>
        </w:rPr>
        <w:t> </w:t>
      </w:r>
      <w:r>
        <w:rPr>
          <w:rFonts w:ascii="Calibri" w:hAnsi="Calibri"/>
          <w:i/>
          <w:w w:val="95"/>
          <w:sz w:val="16"/>
        </w:rPr>
        <w:t>Medical</w:t>
      </w:r>
      <w:r>
        <w:rPr>
          <w:rFonts w:ascii="Calibri" w:hAnsi="Calibri"/>
          <w:i/>
          <w:spacing w:val="-8"/>
          <w:w w:val="95"/>
          <w:sz w:val="16"/>
        </w:rPr>
        <w:t> </w:t>
      </w:r>
      <w:r>
        <w:rPr>
          <w:rFonts w:ascii="Calibri" w:hAnsi="Calibri"/>
          <w:i/>
          <w:w w:val="95"/>
          <w:sz w:val="16"/>
        </w:rPr>
        <w:t>Association</w:t>
      </w:r>
      <w:r>
        <w:rPr>
          <w:rFonts w:ascii="Calibri" w:hAnsi="Calibri"/>
          <w:i/>
          <w:spacing w:val="-7"/>
          <w:w w:val="95"/>
          <w:sz w:val="16"/>
        </w:rPr>
        <w:t> </w:t>
      </w:r>
      <w:r>
        <w:rPr>
          <w:rFonts w:ascii="Calibri" w:hAnsi="Calibri"/>
          <w:i/>
          <w:w w:val="95"/>
          <w:sz w:val="16"/>
        </w:rPr>
        <w:t>v </w:t>
      </w:r>
      <w:r>
        <w:rPr>
          <w:rFonts w:ascii="Calibri" w:hAnsi="Calibri"/>
          <w:i/>
          <w:w w:val="95"/>
          <w:sz w:val="16"/>
        </w:rPr>
        <w:t>Commonwealth</w:t>
      </w:r>
      <w:r>
        <w:rPr>
          <w:rFonts w:ascii="Calibri" w:hAnsi="Calibri"/>
          <w:i/>
          <w:spacing w:val="5"/>
          <w:w w:val="95"/>
          <w:sz w:val="16"/>
        </w:rPr>
        <w:t> </w:t>
      </w:r>
      <w:r>
        <w:rPr>
          <w:w w:val="95"/>
          <w:sz w:val="16"/>
        </w:rPr>
        <w:t>(1949)</w:t>
      </w:r>
      <w:r>
        <w:rPr>
          <w:spacing w:val="-8"/>
          <w:w w:val="95"/>
          <w:sz w:val="16"/>
        </w:rPr>
        <w:t> </w:t>
      </w:r>
      <w:r>
        <w:rPr>
          <w:w w:val="95"/>
          <w:sz w:val="16"/>
        </w:rPr>
        <w:t>79</w:t>
      </w:r>
      <w:r>
        <w:rPr>
          <w:spacing w:val="-9"/>
          <w:w w:val="95"/>
          <w:sz w:val="16"/>
        </w:rPr>
        <w:t> </w:t>
      </w:r>
      <w:r>
        <w:rPr>
          <w:w w:val="95"/>
          <w:sz w:val="16"/>
        </w:rPr>
        <w:t>CLR</w:t>
      </w:r>
      <w:r>
        <w:rPr>
          <w:spacing w:val="-8"/>
          <w:w w:val="95"/>
          <w:sz w:val="16"/>
        </w:rPr>
        <w:t> </w:t>
      </w:r>
      <w:r>
        <w:rPr>
          <w:w w:val="95"/>
          <w:sz w:val="16"/>
        </w:rPr>
        <w:t>201,</w:t>
      </w:r>
      <w:r>
        <w:rPr>
          <w:spacing w:val="-9"/>
          <w:w w:val="95"/>
          <w:sz w:val="16"/>
        </w:rPr>
        <w:t> </w:t>
      </w:r>
      <w:r>
        <w:rPr>
          <w:w w:val="95"/>
          <w:sz w:val="16"/>
        </w:rPr>
        <w:t>242–5</w:t>
      </w:r>
      <w:r>
        <w:rPr>
          <w:spacing w:val="-9"/>
          <w:w w:val="95"/>
          <w:sz w:val="16"/>
        </w:rPr>
        <w:t> </w:t>
      </w:r>
      <w:r>
        <w:rPr>
          <w:w w:val="95"/>
          <w:sz w:val="16"/>
        </w:rPr>
        <w:t>(Latham</w:t>
      </w:r>
      <w:r>
        <w:rPr>
          <w:spacing w:val="-7"/>
          <w:w w:val="95"/>
          <w:sz w:val="16"/>
        </w:rPr>
        <w:t> </w:t>
      </w:r>
      <w:r>
        <w:rPr>
          <w:w w:val="95"/>
          <w:sz w:val="16"/>
        </w:rPr>
        <w:t>CJ).</w:t>
      </w:r>
    </w:p>
    <w:p>
      <w:pPr>
        <w:spacing w:before="91"/>
        <w:ind w:left="956" w:right="0" w:firstLine="0"/>
        <w:jc w:val="left"/>
        <w:rPr>
          <w:sz w:val="16"/>
        </w:rPr>
      </w:pPr>
      <w:r>
        <w:rPr>
          <w:position w:val="6"/>
          <w:sz w:val="9"/>
        </w:rPr>
        <w:t>28 </w:t>
      </w:r>
      <w:r>
        <w:rPr>
          <w:rFonts w:ascii="Calibri"/>
          <w:i/>
          <w:sz w:val="16"/>
        </w:rPr>
        <w:t>Therapeutic Goods (Victoria) Act 2010 </w:t>
      </w:r>
      <w:r>
        <w:rPr>
          <w:sz w:val="16"/>
        </w:rPr>
        <w:t>(Vic) ss 6(3), 16(3).</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226" w:hanging="710"/>
        <w:jc w:val="both"/>
        <w:rPr>
          <w:sz w:val="21"/>
        </w:rPr>
      </w:pPr>
      <w:bookmarkStart w:name="Relevant Commonwealth laws" w:id="80"/>
      <w:bookmarkEnd w:id="80"/>
      <w:r>
        <w:rPr/>
      </w:r>
      <w:bookmarkStart w:name="Relevant Commonwealth laws" w:id="81"/>
      <w:bookmarkEnd w:id="81"/>
      <w:r>
        <w:rPr>
          <w:w w:val="95"/>
          <w:sz w:val="21"/>
        </w:rPr>
        <w:t>T</w:t>
      </w:r>
      <w:r>
        <w:rPr>
          <w:w w:val="95"/>
          <w:sz w:val="21"/>
        </w:rPr>
        <w:t>he</w:t>
      </w:r>
      <w:r>
        <w:rPr>
          <w:spacing w:val="-43"/>
          <w:w w:val="95"/>
          <w:sz w:val="21"/>
        </w:rPr>
        <w:t> </w:t>
      </w:r>
      <w:r>
        <w:rPr>
          <w:w w:val="95"/>
          <w:sz w:val="21"/>
        </w:rPr>
        <w:t>national</w:t>
      </w:r>
      <w:r>
        <w:rPr>
          <w:spacing w:val="-42"/>
          <w:w w:val="95"/>
          <w:sz w:val="21"/>
        </w:rPr>
        <w:t> </w:t>
      </w:r>
      <w:r>
        <w:rPr>
          <w:w w:val="95"/>
          <w:sz w:val="21"/>
        </w:rPr>
        <w:t>therapeutic</w:t>
      </w:r>
      <w:r>
        <w:rPr>
          <w:spacing w:val="-42"/>
          <w:w w:val="95"/>
          <w:sz w:val="21"/>
        </w:rPr>
        <w:t> </w:t>
      </w:r>
      <w:r>
        <w:rPr>
          <w:w w:val="95"/>
          <w:sz w:val="21"/>
        </w:rPr>
        <w:t>goods</w:t>
      </w:r>
      <w:r>
        <w:rPr>
          <w:spacing w:val="-42"/>
          <w:w w:val="95"/>
          <w:sz w:val="21"/>
        </w:rPr>
        <w:t> </w:t>
      </w:r>
      <w:r>
        <w:rPr>
          <w:w w:val="95"/>
          <w:sz w:val="21"/>
        </w:rPr>
        <w:t>framework</w:t>
      </w:r>
      <w:r>
        <w:rPr>
          <w:spacing w:val="-42"/>
          <w:w w:val="95"/>
          <w:sz w:val="21"/>
        </w:rPr>
        <w:t> </w:t>
      </w:r>
      <w:r>
        <w:rPr>
          <w:w w:val="95"/>
          <w:sz w:val="21"/>
        </w:rPr>
        <w:t>was</w:t>
      </w:r>
      <w:r>
        <w:rPr>
          <w:spacing w:val="-43"/>
          <w:w w:val="95"/>
          <w:sz w:val="21"/>
        </w:rPr>
        <w:t> </w:t>
      </w:r>
      <w:r>
        <w:rPr>
          <w:w w:val="95"/>
          <w:sz w:val="21"/>
        </w:rPr>
        <w:t>established,</w:t>
      </w:r>
      <w:r>
        <w:rPr>
          <w:spacing w:val="-42"/>
          <w:w w:val="95"/>
          <w:sz w:val="21"/>
        </w:rPr>
        <w:t> </w:t>
      </w:r>
      <w:r>
        <w:rPr>
          <w:w w:val="95"/>
          <w:sz w:val="21"/>
        </w:rPr>
        <w:t>and</w:t>
      </w:r>
      <w:r>
        <w:rPr>
          <w:spacing w:val="-42"/>
          <w:w w:val="95"/>
          <w:sz w:val="21"/>
        </w:rPr>
        <w:t> </w:t>
      </w:r>
      <w:r>
        <w:rPr>
          <w:w w:val="95"/>
          <w:sz w:val="21"/>
        </w:rPr>
        <w:t>is</w:t>
      </w:r>
      <w:r>
        <w:rPr>
          <w:spacing w:val="-42"/>
          <w:w w:val="95"/>
          <w:sz w:val="21"/>
        </w:rPr>
        <w:t> </w:t>
      </w:r>
      <w:r>
        <w:rPr>
          <w:w w:val="95"/>
          <w:sz w:val="21"/>
        </w:rPr>
        <w:t>maintained,</w:t>
      </w:r>
      <w:r>
        <w:rPr>
          <w:spacing w:val="-43"/>
          <w:w w:val="95"/>
          <w:sz w:val="21"/>
        </w:rPr>
        <w:t> </w:t>
      </w:r>
      <w:r>
        <w:rPr>
          <w:w w:val="95"/>
          <w:sz w:val="21"/>
        </w:rPr>
        <w:t>through the</w:t>
      </w:r>
      <w:r>
        <w:rPr>
          <w:spacing w:val="-34"/>
          <w:w w:val="95"/>
          <w:sz w:val="21"/>
        </w:rPr>
        <w:t> </w:t>
      </w:r>
      <w:r>
        <w:rPr>
          <w:w w:val="95"/>
          <w:sz w:val="21"/>
        </w:rPr>
        <w:t>co-operative</w:t>
      </w:r>
      <w:r>
        <w:rPr>
          <w:spacing w:val="-34"/>
          <w:w w:val="95"/>
          <w:sz w:val="21"/>
        </w:rPr>
        <w:t> </w:t>
      </w:r>
      <w:r>
        <w:rPr>
          <w:w w:val="95"/>
          <w:sz w:val="21"/>
        </w:rPr>
        <w:t>efforts</w:t>
      </w:r>
      <w:r>
        <w:rPr>
          <w:spacing w:val="-34"/>
          <w:w w:val="95"/>
          <w:sz w:val="21"/>
        </w:rPr>
        <w:t> </w:t>
      </w:r>
      <w:r>
        <w:rPr>
          <w:w w:val="95"/>
          <w:sz w:val="21"/>
        </w:rPr>
        <w:t>of</w:t>
      </w:r>
      <w:r>
        <w:rPr>
          <w:spacing w:val="-33"/>
          <w:w w:val="95"/>
          <w:sz w:val="21"/>
        </w:rPr>
        <w:t> </w:t>
      </w:r>
      <w:r>
        <w:rPr>
          <w:w w:val="95"/>
          <w:sz w:val="21"/>
        </w:rPr>
        <w:t>the</w:t>
      </w:r>
      <w:r>
        <w:rPr>
          <w:spacing w:val="-34"/>
          <w:w w:val="95"/>
          <w:sz w:val="21"/>
        </w:rPr>
        <w:t> </w:t>
      </w:r>
      <w:r>
        <w:rPr>
          <w:w w:val="95"/>
          <w:sz w:val="21"/>
        </w:rPr>
        <w:t>Commonwealth</w:t>
      </w:r>
      <w:r>
        <w:rPr>
          <w:spacing w:val="-34"/>
          <w:w w:val="95"/>
          <w:sz w:val="21"/>
        </w:rPr>
        <w:t> </w:t>
      </w:r>
      <w:r>
        <w:rPr>
          <w:w w:val="95"/>
          <w:sz w:val="21"/>
        </w:rPr>
        <w:t>and</w:t>
      </w:r>
      <w:r>
        <w:rPr>
          <w:spacing w:val="-33"/>
          <w:w w:val="95"/>
          <w:sz w:val="21"/>
        </w:rPr>
        <w:t> </w:t>
      </w:r>
      <w:r>
        <w:rPr>
          <w:w w:val="95"/>
          <w:sz w:val="21"/>
        </w:rPr>
        <w:t>the</w:t>
      </w:r>
      <w:r>
        <w:rPr>
          <w:spacing w:val="-34"/>
          <w:w w:val="95"/>
          <w:sz w:val="21"/>
        </w:rPr>
        <w:t> </w:t>
      </w:r>
      <w:r>
        <w:rPr>
          <w:w w:val="95"/>
          <w:sz w:val="21"/>
        </w:rPr>
        <w:t>states.</w:t>
      </w:r>
      <w:r>
        <w:rPr>
          <w:spacing w:val="-34"/>
          <w:w w:val="95"/>
          <w:sz w:val="21"/>
        </w:rPr>
        <w:t> </w:t>
      </w:r>
      <w:r>
        <w:rPr>
          <w:w w:val="95"/>
          <w:sz w:val="21"/>
        </w:rPr>
        <w:t>There</w:t>
      </w:r>
      <w:r>
        <w:rPr>
          <w:spacing w:val="-34"/>
          <w:w w:val="95"/>
          <w:sz w:val="21"/>
        </w:rPr>
        <w:t> </w:t>
      </w:r>
      <w:r>
        <w:rPr>
          <w:w w:val="95"/>
          <w:sz w:val="21"/>
        </w:rPr>
        <w:t>is</w:t>
      </w:r>
      <w:r>
        <w:rPr>
          <w:spacing w:val="-34"/>
          <w:w w:val="95"/>
          <w:sz w:val="21"/>
        </w:rPr>
        <w:t> </w:t>
      </w:r>
      <w:r>
        <w:rPr>
          <w:w w:val="95"/>
          <w:sz w:val="21"/>
        </w:rPr>
        <w:t>a</w:t>
      </w:r>
      <w:r>
        <w:rPr>
          <w:spacing w:val="-33"/>
          <w:w w:val="95"/>
          <w:sz w:val="21"/>
        </w:rPr>
        <w:t> </w:t>
      </w:r>
      <w:r>
        <w:rPr>
          <w:w w:val="95"/>
          <w:sz w:val="21"/>
        </w:rPr>
        <w:t>shared</w:t>
      </w:r>
      <w:r>
        <w:rPr>
          <w:spacing w:val="-34"/>
          <w:w w:val="95"/>
          <w:sz w:val="21"/>
        </w:rPr>
        <w:t> </w:t>
      </w:r>
      <w:r>
        <w:rPr>
          <w:w w:val="95"/>
          <w:sz w:val="21"/>
        </w:rPr>
        <w:t>interest </w:t>
      </w:r>
      <w:r>
        <w:rPr>
          <w:sz w:val="21"/>
        </w:rPr>
        <w:t>in</w:t>
      </w:r>
      <w:r>
        <w:rPr>
          <w:spacing w:val="-22"/>
          <w:sz w:val="21"/>
        </w:rPr>
        <w:t> </w:t>
      </w:r>
      <w:r>
        <w:rPr>
          <w:sz w:val="21"/>
        </w:rPr>
        <w:t>supporting</w:t>
      </w:r>
      <w:r>
        <w:rPr>
          <w:spacing w:val="-22"/>
          <w:sz w:val="21"/>
        </w:rPr>
        <w:t> </w:t>
      </w:r>
      <w:r>
        <w:rPr>
          <w:sz w:val="21"/>
        </w:rPr>
        <w:t>a</w:t>
      </w:r>
      <w:r>
        <w:rPr>
          <w:spacing w:val="-22"/>
          <w:sz w:val="21"/>
        </w:rPr>
        <w:t> </w:t>
      </w:r>
      <w:r>
        <w:rPr>
          <w:sz w:val="21"/>
        </w:rPr>
        <w:t>national</w:t>
      </w:r>
      <w:r>
        <w:rPr>
          <w:spacing w:val="-23"/>
          <w:sz w:val="21"/>
        </w:rPr>
        <w:t> </w:t>
      </w:r>
      <w:r>
        <w:rPr>
          <w:sz w:val="21"/>
        </w:rPr>
        <w:t>approach</w:t>
      </w:r>
      <w:r>
        <w:rPr>
          <w:spacing w:val="-22"/>
          <w:sz w:val="21"/>
        </w:rPr>
        <w:t> </w:t>
      </w:r>
      <w:r>
        <w:rPr>
          <w:sz w:val="21"/>
        </w:rPr>
        <w:t>to</w:t>
      </w:r>
      <w:r>
        <w:rPr>
          <w:spacing w:val="-21"/>
          <w:sz w:val="21"/>
        </w:rPr>
        <w:t> </w:t>
      </w:r>
      <w:r>
        <w:rPr>
          <w:sz w:val="21"/>
        </w:rPr>
        <w:t>the</w:t>
      </w:r>
      <w:r>
        <w:rPr>
          <w:spacing w:val="-22"/>
          <w:sz w:val="21"/>
        </w:rPr>
        <w:t> </w:t>
      </w:r>
      <w:r>
        <w:rPr>
          <w:sz w:val="21"/>
        </w:rPr>
        <w:t>regulation</w:t>
      </w:r>
      <w:r>
        <w:rPr>
          <w:spacing w:val="-22"/>
          <w:sz w:val="21"/>
        </w:rPr>
        <w:t> </w:t>
      </w:r>
      <w:r>
        <w:rPr>
          <w:sz w:val="21"/>
        </w:rPr>
        <w:t>of</w:t>
      </w:r>
      <w:r>
        <w:rPr>
          <w:spacing w:val="-22"/>
          <w:sz w:val="21"/>
        </w:rPr>
        <w:t> </w:t>
      </w:r>
      <w:r>
        <w:rPr>
          <w:sz w:val="21"/>
        </w:rPr>
        <w:t>medicines.</w:t>
      </w:r>
    </w:p>
    <w:p>
      <w:pPr>
        <w:pStyle w:val="ListParagraph"/>
        <w:numPr>
          <w:ilvl w:val="1"/>
          <w:numId w:val="5"/>
        </w:numPr>
        <w:tabs>
          <w:tab w:pos="1666" w:val="left" w:leader="none"/>
          <w:tab w:pos="1667" w:val="left" w:leader="none"/>
        </w:tabs>
        <w:spacing w:line="271" w:lineRule="auto" w:before="102" w:after="0"/>
        <w:ind w:left="1666" w:right="181" w:hanging="710"/>
        <w:jc w:val="left"/>
        <w:rPr>
          <w:sz w:val="21"/>
        </w:rPr>
      </w:pPr>
      <w:r>
        <w:rPr>
          <w:w w:val="95"/>
          <w:sz w:val="21"/>
        </w:rPr>
        <w:t>In</w:t>
      </w:r>
      <w:r>
        <w:rPr>
          <w:spacing w:val="-37"/>
          <w:w w:val="95"/>
          <w:sz w:val="21"/>
        </w:rPr>
        <w:t> </w:t>
      </w:r>
      <w:r>
        <w:rPr>
          <w:w w:val="95"/>
          <w:sz w:val="21"/>
        </w:rPr>
        <w:t>an</w:t>
      </w:r>
      <w:r>
        <w:rPr>
          <w:spacing w:val="-36"/>
          <w:w w:val="95"/>
          <w:sz w:val="21"/>
        </w:rPr>
        <w:t> </w:t>
      </w:r>
      <w:r>
        <w:rPr>
          <w:w w:val="95"/>
          <w:sz w:val="21"/>
        </w:rPr>
        <w:t>exchange</w:t>
      </w:r>
      <w:r>
        <w:rPr>
          <w:spacing w:val="-37"/>
          <w:w w:val="95"/>
          <w:sz w:val="21"/>
        </w:rPr>
        <w:t> </w:t>
      </w:r>
      <w:r>
        <w:rPr>
          <w:w w:val="95"/>
          <w:sz w:val="21"/>
        </w:rPr>
        <w:t>of</w:t>
      </w:r>
      <w:r>
        <w:rPr>
          <w:spacing w:val="-36"/>
          <w:w w:val="95"/>
          <w:sz w:val="21"/>
        </w:rPr>
        <w:t> </w:t>
      </w:r>
      <w:r>
        <w:rPr>
          <w:w w:val="95"/>
          <w:sz w:val="21"/>
        </w:rPr>
        <w:t>letters</w:t>
      </w:r>
      <w:r>
        <w:rPr>
          <w:spacing w:val="-36"/>
          <w:w w:val="95"/>
          <w:sz w:val="21"/>
        </w:rPr>
        <w:t> </w:t>
      </w:r>
      <w:r>
        <w:rPr>
          <w:w w:val="95"/>
          <w:sz w:val="21"/>
        </w:rPr>
        <w:t>out-of-session</w:t>
      </w:r>
      <w:r>
        <w:rPr>
          <w:spacing w:val="-37"/>
          <w:w w:val="95"/>
          <w:sz w:val="21"/>
        </w:rPr>
        <w:t> </w:t>
      </w:r>
      <w:r>
        <w:rPr>
          <w:w w:val="95"/>
          <w:sz w:val="21"/>
        </w:rPr>
        <w:t>in</w:t>
      </w:r>
      <w:r>
        <w:rPr>
          <w:spacing w:val="-36"/>
          <w:w w:val="95"/>
          <w:sz w:val="21"/>
        </w:rPr>
        <w:t> </w:t>
      </w:r>
      <w:r>
        <w:rPr>
          <w:w w:val="95"/>
          <w:sz w:val="21"/>
        </w:rPr>
        <w:t>2005,</w:t>
      </w:r>
      <w:r>
        <w:rPr>
          <w:spacing w:val="-37"/>
          <w:w w:val="95"/>
          <w:sz w:val="21"/>
        </w:rPr>
        <w:t> </w:t>
      </w:r>
      <w:r>
        <w:rPr>
          <w:w w:val="95"/>
          <w:sz w:val="21"/>
        </w:rPr>
        <w:t>the</w:t>
      </w:r>
      <w:r>
        <w:rPr>
          <w:spacing w:val="-36"/>
          <w:w w:val="95"/>
          <w:sz w:val="21"/>
        </w:rPr>
        <w:t> </w:t>
      </w:r>
      <w:r>
        <w:rPr>
          <w:w w:val="95"/>
          <w:sz w:val="21"/>
        </w:rPr>
        <w:t>Council</w:t>
      </w:r>
      <w:r>
        <w:rPr>
          <w:spacing w:val="-37"/>
          <w:w w:val="95"/>
          <w:sz w:val="21"/>
        </w:rPr>
        <w:t> </w:t>
      </w:r>
      <w:r>
        <w:rPr>
          <w:w w:val="95"/>
          <w:sz w:val="21"/>
        </w:rPr>
        <w:t>of</w:t>
      </w:r>
      <w:r>
        <w:rPr>
          <w:spacing w:val="-37"/>
          <w:w w:val="95"/>
          <w:sz w:val="21"/>
        </w:rPr>
        <w:t> </w:t>
      </w:r>
      <w:r>
        <w:rPr>
          <w:w w:val="95"/>
          <w:sz w:val="21"/>
        </w:rPr>
        <w:t>Australian</w:t>
      </w:r>
      <w:r>
        <w:rPr>
          <w:spacing w:val="-36"/>
          <w:w w:val="95"/>
          <w:sz w:val="21"/>
        </w:rPr>
        <w:t> </w:t>
      </w:r>
      <w:r>
        <w:rPr>
          <w:w w:val="95"/>
          <w:sz w:val="21"/>
        </w:rPr>
        <w:t>Governments </w:t>
      </w:r>
      <w:r>
        <w:rPr>
          <w:sz w:val="21"/>
        </w:rPr>
        <w:t>accepted</w:t>
      </w:r>
      <w:r>
        <w:rPr>
          <w:spacing w:val="-40"/>
          <w:sz w:val="21"/>
        </w:rPr>
        <w:t> </w:t>
      </w:r>
      <w:r>
        <w:rPr>
          <w:sz w:val="21"/>
        </w:rPr>
        <w:t>a</w:t>
      </w:r>
      <w:r>
        <w:rPr>
          <w:spacing w:val="-39"/>
          <w:sz w:val="21"/>
        </w:rPr>
        <w:t> </w:t>
      </w:r>
      <w:r>
        <w:rPr>
          <w:sz w:val="21"/>
        </w:rPr>
        <w:t>recommendation</w:t>
      </w:r>
      <w:r>
        <w:rPr>
          <w:spacing w:val="-39"/>
          <w:sz w:val="21"/>
        </w:rPr>
        <w:t> </w:t>
      </w:r>
      <w:r>
        <w:rPr>
          <w:sz w:val="21"/>
        </w:rPr>
        <w:t>that</w:t>
      </w:r>
      <w:r>
        <w:rPr>
          <w:spacing w:val="-40"/>
          <w:sz w:val="21"/>
        </w:rPr>
        <w:t> </w:t>
      </w:r>
      <w:r>
        <w:rPr>
          <w:sz w:val="21"/>
        </w:rPr>
        <w:t>each</w:t>
      </w:r>
      <w:r>
        <w:rPr>
          <w:spacing w:val="-39"/>
          <w:sz w:val="21"/>
        </w:rPr>
        <w:t> </w:t>
      </w:r>
      <w:r>
        <w:rPr>
          <w:sz w:val="21"/>
        </w:rPr>
        <w:t>state</w:t>
      </w:r>
      <w:r>
        <w:rPr>
          <w:spacing w:val="-39"/>
          <w:sz w:val="21"/>
        </w:rPr>
        <w:t> </w:t>
      </w:r>
      <w:r>
        <w:rPr>
          <w:sz w:val="21"/>
        </w:rPr>
        <w:t>adopt</w:t>
      </w:r>
      <w:r>
        <w:rPr>
          <w:spacing w:val="-39"/>
          <w:sz w:val="21"/>
        </w:rPr>
        <w:t> </w:t>
      </w:r>
      <w:r>
        <w:rPr>
          <w:sz w:val="21"/>
        </w:rPr>
        <w:t>and</w:t>
      </w:r>
      <w:r>
        <w:rPr>
          <w:spacing w:val="-40"/>
          <w:sz w:val="21"/>
        </w:rPr>
        <w:t> </w:t>
      </w:r>
      <w:r>
        <w:rPr>
          <w:sz w:val="21"/>
        </w:rPr>
        <w:t>apply</w:t>
      </w:r>
      <w:r>
        <w:rPr>
          <w:spacing w:val="-39"/>
          <w:sz w:val="21"/>
        </w:rPr>
        <w:t> </w:t>
      </w:r>
      <w:r>
        <w:rPr>
          <w:sz w:val="21"/>
        </w:rPr>
        <w:t>the</w:t>
      </w:r>
      <w:r>
        <w:rPr>
          <w:spacing w:val="-39"/>
          <w:sz w:val="21"/>
        </w:rPr>
        <w:t> </w:t>
      </w:r>
      <w:r>
        <w:rPr>
          <w:sz w:val="21"/>
        </w:rPr>
        <w:t>Commonwealth </w:t>
      </w:r>
      <w:r>
        <w:rPr>
          <w:w w:val="95"/>
          <w:sz w:val="21"/>
        </w:rPr>
        <w:t>Therapeutic</w:t>
      </w:r>
      <w:r>
        <w:rPr>
          <w:spacing w:val="-38"/>
          <w:w w:val="95"/>
          <w:sz w:val="21"/>
        </w:rPr>
        <w:t> </w:t>
      </w:r>
      <w:r>
        <w:rPr>
          <w:w w:val="95"/>
          <w:sz w:val="21"/>
        </w:rPr>
        <w:t>Goods</w:t>
      </w:r>
      <w:r>
        <w:rPr>
          <w:spacing w:val="-37"/>
          <w:w w:val="95"/>
          <w:sz w:val="21"/>
        </w:rPr>
        <w:t> </w:t>
      </w:r>
      <w:r>
        <w:rPr>
          <w:w w:val="95"/>
          <w:sz w:val="21"/>
        </w:rPr>
        <w:t>Act</w:t>
      </w:r>
      <w:r>
        <w:rPr>
          <w:spacing w:val="-37"/>
          <w:w w:val="95"/>
          <w:sz w:val="21"/>
        </w:rPr>
        <w:t> </w:t>
      </w:r>
      <w:r>
        <w:rPr>
          <w:w w:val="95"/>
          <w:sz w:val="21"/>
        </w:rPr>
        <w:t>as</w:t>
      </w:r>
      <w:r>
        <w:rPr>
          <w:spacing w:val="-37"/>
          <w:w w:val="95"/>
          <w:sz w:val="21"/>
        </w:rPr>
        <w:t> </w:t>
      </w:r>
      <w:r>
        <w:rPr>
          <w:w w:val="95"/>
          <w:sz w:val="21"/>
        </w:rPr>
        <w:t>a</w:t>
      </w:r>
      <w:r>
        <w:rPr>
          <w:spacing w:val="-38"/>
          <w:w w:val="95"/>
          <w:sz w:val="21"/>
        </w:rPr>
        <w:t> </w:t>
      </w:r>
      <w:r>
        <w:rPr>
          <w:w w:val="95"/>
          <w:sz w:val="21"/>
        </w:rPr>
        <w:t>law</w:t>
      </w:r>
      <w:r>
        <w:rPr>
          <w:spacing w:val="-36"/>
          <w:w w:val="95"/>
          <w:sz w:val="21"/>
        </w:rPr>
        <w:t> </w:t>
      </w:r>
      <w:r>
        <w:rPr>
          <w:w w:val="95"/>
          <w:sz w:val="21"/>
        </w:rPr>
        <w:t>of</w:t>
      </w:r>
      <w:r>
        <w:rPr>
          <w:spacing w:val="-38"/>
          <w:w w:val="95"/>
          <w:sz w:val="21"/>
        </w:rPr>
        <w:t> </w:t>
      </w:r>
      <w:r>
        <w:rPr>
          <w:w w:val="95"/>
          <w:sz w:val="21"/>
        </w:rPr>
        <w:t>its</w:t>
      </w:r>
      <w:r>
        <w:rPr>
          <w:spacing w:val="-37"/>
          <w:w w:val="95"/>
          <w:sz w:val="21"/>
        </w:rPr>
        <w:t> </w:t>
      </w:r>
      <w:r>
        <w:rPr>
          <w:w w:val="95"/>
          <w:sz w:val="21"/>
        </w:rPr>
        <w:t>jurisdiction.</w:t>
      </w:r>
      <w:r>
        <w:rPr>
          <w:w w:val="95"/>
          <w:sz w:val="21"/>
          <w:vertAlign w:val="superscript"/>
        </w:rPr>
        <w:t>29</w:t>
      </w:r>
      <w:r>
        <w:rPr>
          <w:spacing w:val="-37"/>
          <w:w w:val="95"/>
          <w:sz w:val="21"/>
          <w:vertAlign w:val="baseline"/>
        </w:rPr>
        <w:t> </w:t>
      </w:r>
      <w:r>
        <w:rPr>
          <w:w w:val="95"/>
          <w:sz w:val="21"/>
          <w:vertAlign w:val="baseline"/>
        </w:rPr>
        <w:t>The</w:t>
      </w:r>
      <w:r>
        <w:rPr>
          <w:spacing w:val="-37"/>
          <w:w w:val="95"/>
          <w:sz w:val="21"/>
          <w:vertAlign w:val="baseline"/>
        </w:rPr>
        <w:t> </w:t>
      </w:r>
      <w:r>
        <w:rPr>
          <w:w w:val="95"/>
          <w:sz w:val="21"/>
          <w:vertAlign w:val="baseline"/>
        </w:rPr>
        <w:t>Therapeutic</w:t>
      </w:r>
      <w:r>
        <w:rPr>
          <w:spacing w:val="-38"/>
          <w:w w:val="95"/>
          <w:sz w:val="21"/>
          <w:vertAlign w:val="baseline"/>
        </w:rPr>
        <w:t> </w:t>
      </w:r>
      <w:r>
        <w:rPr>
          <w:w w:val="95"/>
          <w:sz w:val="21"/>
          <w:vertAlign w:val="baseline"/>
        </w:rPr>
        <w:t>Goods</w:t>
      </w:r>
      <w:r>
        <w:rPr>
          <w:spacing w:val="-37"/>
          <w:w w:val="95"/>
          <w:sz w:val="21"/>
          <w:vertAlign w:val="baseline"/>
        </w:rPr>
        <w:t> </w:t>
      </w:r>
      <w:r>
        <w:rPr>
          <w:w w:val="95"/>
          <w:sz w:val="21"/>
          <w:vertAlign w:val="baseline"/>
        </w:rPr>
        <w:t>(Victoria)</w:t>
      </w:r>
      <w:r>
        <w:rPr>
          <w:spacing w:val="-38"/>
          <w:w w:val="95"/>
          <w:sz w:val="21"/>
          <w:vertAlign w:val="baseline"/>
        </w:rPr>
        <w:t> </w:t>
      </w:r>
      <w:r>
        <w:rPr>
          <w:w w:val="95"/>
          <w:sz w:val="21"/>
          <w:vertAlign w:val="baseline"/>
        </w:rPr>
        <w:t>Act implements</w:t>
      </w:r>
      <w:r>
        <w:rPr>
          <w:spacing w:val="-29"/>
          <w:w w:val="95"/>
          <w:sz w:val="21"/>
          <w:vertAlign w:val="baseline"/>
        </w:rPr>
        <w:t> </w:t>
      </w:r>
      <w:r>
        <w:rPr>
          <w:w w:val="95"/>
          <w:sz w:val="21"/>
          <w:vertAlign w:val="baseline"/>
        </w:rPr>
        <w:t>this</w:t>
      </w:r>
      <w:r>
        <w:rPr>
          <w:spacing w:val="-28"/>
          <w:w w:val="95"/>
          <w:sz w:val="21"/>
          <w:vertAlign w:val="baseline"/>
        </w:rPr>
        <w:t> </w:t>
      </w:r>
      <w:r>
        <w:rPr>
          <w:w w:val="95"/>
          <w:sz w:val="21"/>
          <w:vertAlign w:val="baseline"/>
        </w:rPr>
        <w:t>undertaking,</w:t>
      </w:r>
      <w:r>
        <w:rPr>
          <w:spacing w:val="-28"/>
          <w:w w:val="95"/>
          <w:sz w:val="21"/>
          <w:vertAlign w:val="baseline"/>
        </w:rPr>
        <w:t> </w:t>
      </w:r>
      <w:r>
        <w:rPr>
          <w:w w:val="95"/>
          <w:sz w:val="21"/>
          <w:vertAlign w:val="baseline"/>
        </w:rPr>
        <w:t>while</w:t>
      </w:r>
      <w:r>
        <w:rPr>
          <w:spacing w:val="-29"/>
          <w:w w:val="95"/>
          <w:sz w:val="21"/>
          <w:vertAlign w:val="baseline"/>
        </w:rPr>
        <w:t> </w:t>
      </w:r>
      <w:r>
        <w:rPr>
          <w:w w:val="95"/>
          <w:sz w:val="21"/>
          <w:vertAlign w:val="baseline"/>
        </w:rPr>
        <w:t>retaining</w:t>
      </w:r>
      <w:r>
        <w:rPr>
          <w:spacing w:val="-28"/>
          <w:w w:val="95"/>
          <w:sz w:val="21"/>
          <w:vertAlign w:val="baseline"/>
        </w:rPr>
        <w:t> </w:t>
      </w:r>
      <w:r>
        <w:rPr>
          <w:w w:val="95"/>
          <w:sz w:val="21"/>
          <w:vertAlign w:val="baseline"/>
        </w:rPr>
        <w:t>Victoria's</w:t>
      </w:r>
      <w:r>
        <w:rPr>
          <w:spacing w:val="-28"/>
          <w:w w:val="95"/>
          <w:sz w:val="21"/>
          <w:vertAlign w:val="baseline"/>
        </w:rPr>
        <w:t> </w:t>
      </w:r>
      <w:r>
        <w:rPr>
          <w:w w:val="95"/>
          <w:sz w:val="21"/>
          <w:vertAlign w:val="baseline"/>
        </w:rPr>
        <w:t>power</w:t>
      </w:r>
      <w:r>
        <w:rPr>
          <w:spacing w:val="-28"/>
          <w:w w:val="95"/>
          <w:sz w:val="21"/>
          <w:vertAlign w:val="baseline"/>
        </w:rPr>
        <w:t> </w:t>
      </w:r>
      <w:r>
        <w:rPr>
          <w:w w:val="95"/>
          <w:sz w:val="21"/>
          <w:vertAlign w:val="baseline"/>
        </w:rPr>
        <w:t>to</w:t>
      </w:r>
      <w:r>
        <w:rPr>
          <w:spacing w:val="-28"/>
          <w:w w:val="95"/>
          <w:sz w:val="21"/>
          <w:vertAlign w:val="baseline"/>
        </w:rPr>
        <w:t> </w:t>
      </w:r>
      <w:r>
        <w:rPr>
          <w:w w:val="95"/>
          <w:sz w:val="21"/>
          <w:vertAlign w:val="baseline"/>
        </w:rPr>
        <w:t>adjust</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extent</w:t>
      </w:r>
      <w:r>
        <w:rPr>
          <w:spacing w:val="-29"/>
          <w:w w:val="95"/>
          <w:sz w:val="21"/>
          <w:vertAlign w:val="baseline"/>
        </w:rPr>
        <w:t> </w:t>
      </w:r>
      <w:r>
        <w:rPr>
          <w:w w:val="95"/>
          <w:sz w:val="21"/>
          <w:vertAlign w:val="baseline"/>
        </w:rPr>
        <w:t>to </w:t>
      </w:r>
      <w:r>
        <w:rPr>
          <w:sz w:val="21"/>
          <w:vertAlign w:val="baseline"/>
        </w:rPr>
        <w:t>which</w:t>
      </w:r>
      <w:r>
        <w:rPr>
          <w:spacing w:val="-35"/>
          <w:sz w:val="21"/>
          <w:vertAlign w:val="baseline"/>
        </w:rPr>
        <w:t> </w:t>
      </w:r>
      <w:r>
        <w:rPr>
          <w:sz w:val="21"/>
          <w:vertAlign w:val="baseline"/>
        </w:rPr>
        <w:t>the</w:t>
      </w:r>
      <w:r>
        <w:rPr>
          <w:spacing w:val="-34"/>
          <w:sz w:val="21"/>
          <w:vertAlign w:val="baseline"/>
        </w:rPr>
        <w:t> </w:t>
      </w:r>
      <w:r>
        <w:rPr>
          <w:sz w:val="21"/>
          <w:vertAlign w:val="baseline"/>
        </w:rPr>
        <w:t>Commonwealth</w:t>
      </w:r>
      <w:r>
        <w:rPr>
          <w:spacing w:val="-35"/>
          <w:sz w:val="21"/>
          <w:vertAlign w:val="baseline"/>
        </w:rPr>
        <w:t> </w:t>
      </w:r>
      <w:r>
        <w:rPr>
          <w:sz w:val="21"/>
          <w:vertAlign w:val="baseline"/>
        </w:rPr>
        <w:t>legislation</w:t>
      </w:r>
      <w:r>
        <w:rPr>
          <w:spacing w:val="-34"/>
          <w:sz w:val="21"/>
          <w:vertAlign w:val="baseline"/>
        </w:rPr>
        <w:t> </w:t>
      </w:r>
      <w:r>
        <w:rPr>
          <w:sz w:val="21"/>
          <w:vertAlign w:val="baseline"/>
        </w:rPr>
        <w:t>applies</w:t>
      </w:r>
      <w:r>
        <w:rPr>
          <w:spacing w:val="-34"/>
          <w:sz w:val="21"/>
          <w:vertAlign w:val="baseline"/>
        </w:rPr>
        <w:t> </w:t>
      </w:r>
      <w:r>
        <w:rPr>
          <w:sz w:val="21"/>
          <w:vertAlign w:val="baseline"/>
        </w:rPr>
        <w:t>within</w:t>
      </w:r>
      <w:r>
        <w:rPr>
          <w:spacing w:val="-35"/>
          <w:sz w:val="21"/>
          <w:vertAlign w:val="baseline"/>
        </w:rPr>
        <w:t> </w:t>
      </w:r>
      <w:r>
        <w:rPr>
          <w:sz w:val="21"/>
          <w:vertAlign w:val="baseline"/>
        </w:rPr>
        <w:t>Victoria's</w:t>
      </w:r>
      <w:r>
        <w:rPr>
          <w:spacing w:val="-34"/>
          <w:sz w:val="21"/>
          <w:vertAlign w:val="baseline"/>
        </w:rPr>
        <w:t> </w:t>
      </w:r>
      <w:r>
        <w:rPr>
          <w:sz w:val="21"/>
          <w:vertAlign w:val="baseline"/>
        </w:rPr>
        <w:t>jurisdiction.</w:t>
      </w:r>
      <w:r>
        <w:rPr>
          <w:sz w:val="21"/>
          <w:vertAlign w:val="superscript"/>
        </w:rPr>
        <w:t>30</w:t>
      </w:r>
    </w:p>
    <w:p>
      <w:pPr>
        <w:pStyle w:val="ListParagraph"/>
        <w:numPr>
          <w:ilvl w:val="1"/>
          <w:numId w:val="5"/>
        </w:numPr>
        <w:tabs>
          <w:tab w:pos="1666" w:val="left" w:leader="none"/>
          <w:tab w:pos="1667" w:val="left" w:leader="none"/>
        </w:tabs>
        <w:spacing w:line="271" w:lineRule="auto" w:before="100" w:after="0"/>
        <w:ind w:left="1666" w:right="346" w:hanging="710"/>
        <w:jc w:val="left"/>
        <w:rPr>
          <w:sz w:val="21"/>
        </w:rPr>
      </w:pPr>
      <w:r>
        <w:rPr>
          <w:sz w:val="21"/>
        </w:rPr>
        <w:t>Ideally,</w:t>
      </w:r>
      <w:r>
        <w:rPr>
          <w:spacing w:val="-43"/>
          <w:sz w:val="21"/>
        </w:rPr>
        <w:t> </w:t>
      </w:r>
      <w:r>
        <w:rPr>
          <w:sz w:val="21"/>
        </w:rPr>
        <w:t>any</w:t>
      </w:r>
      <w:r>
        <w:rPr>
          <w:spacing w:val="-43"/>
          <w:sz w:val="21"/>
        </w:rPr>
        <w:t> </w:t>
      </w:r>
      <w:r>
        <w:rPr>
          <w:sz w:val="21"/>
        </w:rPr>
        <w:t>scheme</w:t>
      </w:r>
      <w:r>
        <w:rPr>
          <w:spacing w:val="-43"/>
          <w:sz w:val="21"/>
        </w:rPr>
        <w:t> </w:t>
      </w:r>
      <w:r>
        <w:rPr>
          <w:sz w:val="21"/>
        </w:rPr>
        <w:t>introduced</w:t>
      </w:r>
      <w:r>
        <w:rPr>
          <w:spacing w:val="-42"/>
          <w:sz w:val="21"/>
        </w:rPr>
        <w:t> </w:t>
      </w:r>
      <w:r>
        <w:rPr>
          <w:sz w:val="21"/>
        </w:rPr>
        <w:t>by</w:t>
      </w:r>
      <w:r>
        <w:rPr>
          <w:spacing w:val="-43"/>
          <w:sz w:val="21"/>
        </w:rPr>
        <w:t> </w:t>
      </w:r>
      <w:r>
        <w:rPr>
          <w:sz w:val="21"/>
        </w:rPr>
        <w:t>Victoria</w:t>
      </w:r>
      <w:r>
        <w:rPr>
          <w:spacing w:val="-42"/>
          <w:sz w:val="21"/>
        </w:rPr>
        <w:t> </w:t>
      </w:r>
      <w:r>
        <w:rPr>
          <w:sz w:val="21"/>
        </w:rPr>
        <w:t>to</w:t>
      </w:r>
      <w:r>
        <w:rPr>
          <w:spacing w:val="-43"/>
          <w:sz w:val="21"/>
        </w:rPr>
        <w:t> </w:t>
      </w:r>
      <w:r>
        <w:rPr>
          <w:sz w:val="21"/>
        </w:rPr>
        <w:t>allow</w:t>
      </w:r>
      <w:r>
        <w:rPr>
          <w:spacing w:val="-42"/>
          <w:sz w:val="21"/>
        </w:rPr>
        <w:t> </w:t>
      </w:r>
      <w:r>
        <w:rPr>
          <w:sz w:val="21"/>
        </w:rPr>
        <w:t>for</w:t>
      </w:r>
      <w:r>
        <w:rPr>
          <w:spacing w:val="-43"/>
          <w:sz w:val="21"/>
        </w:rPr>
        <w:t> </w:t>
      </w:r>
      <w:r>
        <w:rPr>
          <w:sz w:val="21"/>
        </w:rPr>
        <w:t>patients</w:t>
      </w:r>
      <w:r>
        <w:rPr>
          <w:spacing w:val="-42"/>
          <w:sz w:val="21"/>
        </w:rPr>
        <w:t> </w:t>
      </w:r>
      <w:r>
        <w:rPr>
          <w:sz w:val="21"/>
        </w:rPr>
        <w:t>to</w:t>
      </w:r>
      <w:r>
        <w:rPr>
          <w:spacing w:val="-43"/>
          <w:sz w:val="21"/>
        </w:rPr>
        <w:t> </w:t>
      </w:r>
      <w:r>
        <w:rPr>
          <w:sz w:val="21"/>
        </w:rPr>
        <w:t>be</w:t>
      </w:r>
      <w:r>
        <w:rPr>
          <w:spacing w:val="-43"/>
          <w:sz w:val="21"/>
        </w:rPr>
        <w:t> </w:t>
      </w:r>
      <w:r>
        <w:rPr>
          <w:sz w:val="21"/>
        </w:rPr>
        <w:t>treated</w:t>
      </w:r>
      <w:r>
        <w:rPr>
          <w:spacing w:val="-42"/>
          <w:sz w:val="21"/>
        </w:rPr>
        <w:t> </w:t>
      </w:r>
      <w:r>
        <w:rPr>
          <w:sz w:val="21"/>
        </w:rPr>
        <w:t>with </w:t>
      </w:r>
      <w:r>
        <w:rPr>
          <w:w w:val="95"/>
          <w:sz w:val="21"/>
        </w:rPr>
        <w:t>medicinal</w:t>
      </w:r>
      <w:r>
        <w:rPr>
          <w:spacing w:val="-33"/>
          <w:w w:val="95"/>
          <w:sz w:val="21"/>
        </w:rPr>
        <w:t> </w:t>
      </w:r>
      <w:r>
        <w:rPr>
          <w:w w:val="95"/>
          <w:sz w:val="21"/>
        </w:rPr>
        <w:t>cannabis</w:t>
      </w:r>
      <w:r>
        <w:rPr>
          <w:spacing w:val="-31"/>
          <w:w w:val="95"/>
          <w:sz w:val="21"/>
        </w:rPr>
        <w:t> </w:t>
      </w:r>
      <w:r>
        <w:rPr>
          <w:w w:val="95"/>
          <w:sz w:val="21"/>
        </w:rPr>
        <w:t>would</w:t>
      </w:r>
      <w:r>
        <w:rPr>
          <w:spacing w:val="-32"/>
          <w:w w:val="95"/>
          <w:sz w:val="21"/>
        </w:rPr>
        <w:t> </w:t>
      </w:r>
      <w:r>
        <w:rPr>
          <w:w w:val="95"/>
          <w:sz w:val="21"/>
        </w:rPr>
        <w:t>be</w:t>
      </w:r>
      <w:r>
        <w:rPr>
          <w:spacing w:val="-32"/>
          <w:w w:val="95"/>
          <w:sz w:val="21"/>
        </w:rPr>
        <w:t> </w:t>
      </w:r>
      <w:r>
        <w:rPr>
          <w:w w:val="95"/>
          <w:sz w:val="21"/>
        </w:rPr>
        <w:t>developed</w:t>
      </w:r>
      <w:r>
        <w:rPr>
          <w:spacing w:val="-31"/>
          <w:w w:val="95"/>
          <w:sz w:val="21"/>
        </w:rPr>
        <w:t> </w:t>
      </w:r>
      <w:r>
        <w:rPr>
          <w:w w:val="95"/>
          <w:sz w:val="21"/>
        </w:rPr>
        <w:t>with</w:t>
      </w:r>
      <w:r>
        <w:rPr>
          <w:spacing w:val="-32"/>
          <w:w w:val="95"/>
          <w:sz w:val="21"/>
        </w:rPr>
        <w:t> </w:t>
      </w:r>
      <w:r>
        <w:rPr>
          <w:w w:val="95"/>
          <w:sz w:val="21"/>
        </w:rPr>
        <w:t>the</w:t>
      </w:r>
      <w:r>
        <w:rPr>
          <w:spacing w:val="-32"/>
          <w:w w:val="95"/>
          <w:sz w:val="21"/>
        </w:rPr>
        <w:t> </w:t>
      </w:r>
      <w:r>
        <w:rPr>
          <w:w w:val="95"/>
          <w:sz w:val="21"/>
        </w:rPr>
        <w:t>co-operation</w:t>
      </w:r>
      <w:r>
        <w:rPr>
          <w:spacing w:val="-31"/>
          <w:w w:val="95"/>
          <w:sz w:val="21"/>
        </w:rPr>
        <w:t> </w:t>
      </w:r>
      <w:r>
        <w:rPr>
          <w:w w:val="95"/>
          <w:sz w:val="21"/>
        </w:rPr>
        <w:t>of</w:t>
      </w:r>
      <w:r>
        <w:rPr>
          <w:spacing w:val="-32"/>
          <w:w w:val="95"/>
          <w:sz w:val="21"/>
        </w:rPr>
        <w:t> </w:t>
      </w:r>
      <w:r>
        <w:rPr>
          <w:w w:val="95"/>
          <w:sz w:val="21"/>
        </w:rPr>
        <w:t>the</w:t>
      </w:r>
      <w:r>
        <w:rPr>
          <w:spacing w:val="-32"/>
          <w:w w:val="95"/>
          <w:sz w:val="21"/>
        </w:rPr>
        <w:t> </w:t>
      </w:r>
      <w:r>
        <w:rPr>
          <w:w w:val="95"/>
          <w:sz w:val="21"/>
        </w:rPr>
        <w:t>Commonwealth. </w:t>
      </w:r>
      <w:r>
        <w:rPr>
          <w:sz w:val="21"/>
        </w:rPr>
        <w:t>This</w:t>
      </w:r>
      <w:r>
        <w:rPr>
          <w:spacing w:val="-15"/>
          <w:sz w:val="21"/>
        </w:rPr>
        <w:t> </w:t>
      </w:r>
      <w:r>
        <w:rPr>
          <w:sz w:val="21"/>
        </w:rPr>
        <w:t>would</w:t>
      </w:r>
      <w:r>
        <w:rPr>
          <w:spacing w:val="-14"/>
          <w:sz w:val="21"/>
        </w:rPr>
        <w:t> </w:t>
      </w:r>
      <w:r>
        <w:rPr>
          <w:sz w:val="21"/>
        </w:rPr>
        <w:t>create</w:t>
      </w:r>
      <w:r>
        <w:rPr>
          <w:spacing w:val="-14"/>
          <w:sz w:val="21"/>
        </w:rPr>
        <w:t> </w:t>
      </w:r>
      <w:r>
        <w:rPr>
          <w:sz w:val="21"/>
        </w:rPr>
        <w:t>more</w:t>
      </w:r>
      <w:r>
        <w:rPr>
          <w:spacing w:val="-14"/>
          <w:sz w:val="21"/>
        </w:rPr>
        <w:t> </w:t>
      </w:r>
      <w:r>
        <w:rPr>
          <w:sz w:val="21"/>
        </w:rPr>
        <w:t>options</w:t>
      </w:r>
      <w:r>
        <w:rPr>
          <w:spacing w:val="-15"/>
          <w:sz w:val="21"/>
        </w:rPr>
        <w:t> </w:t>
      </w:r>
      <w:r>
        <w:rPr>
          <w:sz w:val="21"/>
        </w:rPr>
        <w:t>for</w:t>
      </w:r>
      <w:r>
        <w:rPr>
          <w:spacing w:val="-14"/>
          <w:sz w:val="21"/>
        </w:rPr>
        <w:t> </w:t>
      </w:r>
      <w:r>
        <w:rPr>
          <w:sz w:val="21"/>
        </w:rPr>
        <w:t>law</w:t>
      </w:r>
      <w:r>
        <w:rPr>
          <w:spacing w:val="-13"/>
          <w:sz w:val="21"/>
        </w:rPr>
        <w:t> </w:t>
      </w:r>
      <w:r>
        <w:rPr>
          <w:sz w:val="21"/>
        </w:rPr>
        <w:t>reform.</w:t>
      </w:r>
    </w:p>
    <w:p>
      <w:pPr>
        <w:pStyle w:val="Heading5"/>
      </w:pPr>
      <w:bookmarkStart w:name="_TOC_250074" w:id="82"/>
      <w:bookmarkEnd w:id="82"/>
      <w:r>
        <w:rPr/>
        <w:t>Other relevant legislation</w:t>
      </w:r>
    </w:p>
    <w:p>
      <w:pPr>
        <w:pStyle w:val="ListParagraph"/>
        <w:numPr>
          <w:ilvl w:val="1"/>
          <w:numId w:val="5"/>
        </w:numPr>
        <w:tabs>
          <w:tab w:pos="1666" w:val="left" w:leader="none"/>
          <w:tab w:pos="1667" w:val="left" w:leader="none"/>
        </w:tabs>
        <w:spacing w:line="273" w:lineRule="auto" w:before="123" w:after="0"/>
        <w:ind w:left="1666" w:right="283" w:hanging="710"/>
        <w:jc w:val="left"/>
        <w:rPr>
          <w:sz w:val="21"/>
        </w:rPr>
      </w:pPr>
      <w:r>
        <w:rPr>
          <w:w w:val="95"/>
          <w:sz w:val="21"/>
        </w:rPr>
        <w:t>Aside</w:t>
      </w:r>
      <w:r>
        <w:rPr>
          <w:spacing w:val="-37"/>
          <w:w w:val="95"/>
          <w:sz w:val="21"/>
        </w:rPr>
        <w:t> </w:t>
      </w:r>
      <w:r>
        <w:rPr>
          <w:w w:val="95"/>
          <w:sz w:val="21"/>
        </w:rPr>
        <w:t>from</w:t>
      </w:r>
      <w:r>
        <w:rPr>
          <w:spacing w:val="-36"/>
          <w:w w:val="95"/>
          <w:sz w:val="21"/>
        </w:rPr>
        <w:t> </w:t>
      </w:r>
      <w:r>
        <w:rPr>
          <w:w w:val="95"/>
          <w:sz w:val="21"/>
        </w:rPr>
        <w:t>the</w:t>
      </w:r>
      <w:r>
        <w:rPr>
          <w:spacing w:val="-37"/>
          <w:w w:val="95"/>
          <w:sz w:val="21"/>
        </w:rPr>
        <w:t> </w:t>
      </w:r>
      <w:r>
        <w:rPr>
          <w:w w:val="95"/>
          <w:sz w:val="21"/>
        </w:rPr>
        <w:t>Therapeutic</w:t>
      </w:r>
      <w:r>
        <w:rPr>
          <w:spacing w:val="-37"/>
          <w:w w:val="95"/>
          <w:sz w:val="21"/>
        </w:rPr>
        <w:t> </w:t>
      </w:r>
      <w:r>
        <w:rPr>
          <w:w w:val="95"/>
          <w:sz w:val="21"/>
        </w:rPr>
        <w:t>Goods</w:t>
      </w:r>
      <w:r>
        <w:rPr>
          <w:spacing w:val="-37"/>
          <w:w w:val="95"/>
          <w:sz w:val="21"/>
        </w:rPr>
        <w:t> </w:t>
      </w:r>
      <w:r>
        <w:rPr>
          <w:w w:val="95"/>
          <w:sz w:val="21"/>
        </w:rPr>
        <w:t>(Victoria)</w:t>
      </w:r>
      <w:r>
        <w:rPr>
          <w:spacing w:val="-37"/>
          <w:w w:val="95"/>
          <w:sz w:val="21"/>
        </w:rPr>
        <w:t> </w:t>
      </w:r>
      <w:r>
        <w:rPr>
          <w:w w:val="95"/>
          <w:sz w:val="21"/>
        </w:rPr>
        <w:t>Act</w:t>
      </w:r>
      <w:r>
        <w:rPr>
          <w:spacing w:val="-37"/>
          <w:w w:val="95"/>
          <w:sz w:val="21"/>
        </w:rPr>
        <w:t> </w:t>
      </w:r>
      <w:r>
        <w:rPr>
          <w:w w:val="95"/>
          <w:sz w:val="21"/>
        </w:rPr>
        <w:t>and</w:t>
      </w:r>
      <w:r>
        <w:rPr>
          <w:spacing w:val="-36"/>
          <w:w w:val="95"/>
          <w:sz w:val="21"/>
        </w:rPr>
        <w:t> </w:t>
      </w:r>
      <w:r>
        <w:rPr>
          <w:w w:val="95"/>
          <w:sz w:val="21"/>
        </w:rPr>
        <w:t>the</w:t>
      </w:r>
      <w:r>
        <w:rPr>
          <w:spacing w:val="-37"/>
          <w:w w:val="95"/>
          <w:sz w:val="21"/>
        </w:rPr>
        <w:t> </w:t>
      </w:r>
      <w:r>
        <w:rPr>
          <w:w w:val="95"/>
          <w:sz w:val="21"/>
        </w:rPr>
        <w:t>Drugs,</w:t>
      </w:r>
      <w:r>
        <w:rPr>
          <w:spacing w:val="-37"/>
          <w:w w:val="95"/>
          <w:sz w:val="21"/>
        </w:rPr>
        <w:t> </w:t>
      </w:r>
      <w:r>
        <w:rPr>
          <w:w w:val="95"/>
          <w:sz w:val="21"/>
        </w:rPr>
        <w:t>Poisons</w:t>
      </w:r>
      <w:r>
        <w:rPr>
          <w:spacing w:val="-37"/>
          <w:w w:val="95"/>
          <w:sz w:val="21"/>
        </w:rPr>
        <w:t> </w:t>
      </w:r>
      <w:r>
        <w:rPr>
          <w:w w:val="95"/>
          <w:sz w:val="21"/>
        </w:rPr>
        <w:t>and</w:t>
      </w:r>
      <w:r>
        <w:rPr>
          <w:spacing w:val="-37"/>
          <w:w w:val="95"/>
          <w:sz w:val="21"/>
        </w:rPr>
        <w:t> </w:t>
      </w:r>
      <w:r>
        <w:rPr>
          <w:w w:val="95"/>
          <w:sz w:val="21"/>
        </w:rPr>
        <w:t>Controlled </w:t>
      </w:r>
      <w:r>
        <w:rPr>
          <w:sz w:val="21"/>
        </w:rPr>
        <w:t>Substances</w:t>
      </w:r>
      <w:r>
        <w:rPr>
          <w:spacing w:val="-21"/>
          <w:sz w:val="21"/>
        </w:rPr>
        <w:t> </w:t>
      </w:r>
      <w:r>
        <w:rPr>
          <w:sz w:val="21"/>
        </w:rPr>
        <w:t>Act,</w:t>
      </w:r>
      <w:r>
        <w:rPr>
          <w:spacing w:val="-22"/>
          <w:sz w:val="21"/>
        </w:rPr>
        <w:t> </w:t>
      </w:r>
      <w:r>
        <w:rPr>
          <w:sz w:val="21"/>
        </w:rPr>
        <w:t>there</w:t>
      </w:r>
      <w:r>
        <w:rPr>
          <w:spacing w:val="-21"/>
          <w:sz w:val="21"/>
        </w:rPr>
        <w:t> </w:t>
      </w:r>
      <w:r>
        <w:rPr>
          <w:sz w:val="21"/>
        </w:rPr>
        <w:t>are</w:t>
      </w:r>
      <w:r>
        <w:rPr>
          <w:spacing w:val="-20"/>
          <w:sz w:val="21"/>
        </w:rPr>
        <w:t> </w:t>
      </w:r>
      <w:r>
        <w:rPr>
          <w:sz w:val="21"/>
        </w:rPr>
        <w:t>also</w:t>
      </w:r>
      <w:r>
        <w:rPr>
          <w:spacing w:val="-21"/>
          <w:sz w:val="21"/>
        </w:rPr>
        <w:t> </w:t>
      </w:r>
      <w:r>
        <w:rPr>
          <w:sz w:val="21"/>
        </w:rPr>
        <w:t>two</w:t>
      </w:r>
      <w:r>
        <w:rPr>
          <w:spacing w:val="-21"/>
          <w:sz w:val="21"/>
        </w:rPr>
        <w:t> </w:t>
      </w:r>
      <w:r>
        <w:rPr>
          <w:sz w:val="21"/>
        </w:rPr>
        <w:t>other</w:t>
      </w:r>
      <w:r>
        <w:rPr>
          <w:spacing w:val="-21"/>
          <w:sz w:val="21"/>
        </w:rPr>
        <w:t> </w:t>
      </w:r>
      <w:r>
        <w:rPr>
          <w:sz w:val="21"/>
        </w:rPr>
        <w:t>relevant</w:t>
      </w:r>
      <w:r>
        <w:rPr>
          <w:spacing w:val="-21"/>
          <w:sz w:val="21"/>
        </w:rPr>
        <w:t> </w:t>
      </w:r>
      <w:r>
        <w:rPr>
          <w:sz w:val="21"/>
        </w:rPr>
        <w:t>Victorian</w:t>
      </w:r>
      <w:r>
        <w:rPr>
          <w:spacing w:val="-20"/>
          <w:sz w:val="21"/>
        </w:rPr>
        <w:t> </w:t>
      </w:r>
      <w:r>
        <w:rPr>
          <w:sz w:val="21"/>
        </w:rPr>
        <w:t>Acts:</w:t>
      </w:r>
    </w:p>
    <w:p>
      <w:pPr>
        <w:pStyle w:val="ListParagraph"/>
        <w:numPr>
          <w:ilvl w:val="2"/>
          <w:numId w:val="5"/>
        </w:numPr>
        <w:tabs>
          <w:tab w:pos="2092" w:val="left" w:leader="none"/>
        </w:tabs>
        <w:spacing w:line="256" w:lineRule="auto" w:before="90" w:after="0"/>
        <w:ind w:left="2091" w:right="189" w:hanging="284"/>
        <w:jc w:val="left"/>
        <w:rPr>
          <w:sz w:val="21"/>
        </w:rPr>
      </w:pPr>
      <w:r>
        <w:rPr>
          <w:sz w:val="21"/>
        </w:rPr>
        <w:t>The </w:t>
      </w:r>
      <w:r>
        <w:rPr>
          <w:rFonts w:ascii="Calibri" w:hAnsi="Calibri"/>
          <w:i/>
          <w:sz w:val="21"/>
        </w:rPr>
        <w:t>Health Practitioner Regulation National Law (Victoria) Act 2009 </w:t>
      </w:r>
      <w:r>
        <w:rPr>
          <w:sz w:val="21"/>
        </w:rPr>
        <w:t>(Vic) applies the </w:t>
      </w:r>
      <w:r>
        <w:rPr>
          <w:rFonts w:ascii="Calibri" w:hAnsi="Calibri"/>
          <w:i/>
          <w:sz w:val="21"/>
        </w:rPr>
        <w:t>Health Practitioner Regulation National Law </w:t>
      </w:r>
      <w:r>
        <w:rPr>
          <w:sz w:val="21"/>
        </w:rPr>
        <w:t>as a law of Victoria.</w:t>
      </w:r>
      <w:r>
        <w:rPr>
          <w:sz w:val="21"/>
          <w:vertAlign w:val="superscript"/>
        </w:rPr>
        <w:t>31</w:t>
      </w:r>
      <w:r>
        <w:rPr>
          <w:sz w:val="21"/>
          <w:vertAlign w:val="baseline"/>
        </w:rPr>
        <w:t> This is the law under</w:t>
      </w:r>
      <w:r>
        <w:rPr>
          <w:spacing w:val="-21"/>
          <w:sz w:val="21"/>
          <w:vertAlign w:val="baseline"/>
        </w:rPr>
        <w:t> </w:t>
      </w:r>
      <w:r>
        <w:rPr>
          <w:sz w:val="21"/>
          <w:vertAlign w:val="baseline"/>
        </w:rPr>
        <w:t>which</w:t>
      </w:r>
      <w:r>
        <w:rPr>
          <w:spacing w:val="-21"/>
          <w:sz w:val="21"/>
          <w:vertAlign w:val="baseline"/>
        </w:rPr>
        <w:t> </w:t>
      </w:r>
      <w:r>
        <w:rPr>
          <w:sz w:val="21"/>
          <w:vertAlign w:val="baseline"/>
        </w:rPr>
        <w:t>health</w:t>
      </w:r>
      <w:r>
        <w:rPr>
          <w:spacing w:val="-20"/>
          <w:sz w:val="21"/>
          <w:vertAlign w:val="baseline"/>
        </w:rPr>
        <w:t> </w:t>
      </w:r>
      <w:r>
        <w:rPr>
          <w:sz w:val="21"/>
          <w:vertAlign w:val="baseline"/>
        </w:rPr>
        <w:t>practitioners</w:t>
      </w:r>
      <w:r>
        <w:rPr>
          <w:spacing w:val="-21"/>
          <w:sz w:val="21"/>
          <w:vertAlign w:val="baseline"/>
        </w:rPr>
        <w:t> </w:t>
      </w:r>
      <w:r>
        <w:rPr>
          <w:sz w:val="21"/>
          <w:vertAlign w:val="baseline"/>
        </w:rPr>
        <w:t>are</w:t>
      </w:r>
      <w:r>
        <w:rPr>
          <w:spacing w:val="-21"/>
          <w:sz w:val="21"/>
          <w:vertAlign w:val="baseline"/>
        </w:rPr>
        <w:t> </w:t>
      </w:r>
      <w:r>
        <w:rPr>
          <w:sz w:val="21"/>
          <w:vertAlign w:val="baseline"/>
        </w:rPr>
        <w:t>accredited</w:t>
      </w:r>
      <w:r>
        <w:rPr>
          <w:spacing w:val="-20"/>
          <w:sz w:val="21"/>
          <w:vertAlign w:val="baseline"/>
        </w:rPr>
        <w:t> </w:t>
      </w:r>
      <w:r>
        <w:rPr>
          <w:sz w:val="21"/>
          <w:vertAlign w:val="baseline"/>
        </w:rPr>
        <w:t>to</w:t>
      </w:r>
      <w:r>
        <w:rPr>
          <w:spacing w:val="-21"/>
          <w:sz w:val="21"/>
          <w:vertAlign w:val="baseline"/>
        </w:rPr>
        <w:t> </w:t>
      </w:r>
      <w:r>
        <w:rPr>
          <w:sz w:val="21"/>
          <w:vertAlign w:val="baseline"/>
        </w:rPr>
        <w:t>practise.</w:t>
      </w:r>
    </w:p>
    <w:p>
      <w:pPr>
        <w:pStyle w:val="ListParagraph"/>
        <w:numPr>
          <w:ilvl w:val="2"/>
          <w:numId w:val="5"/>
        </w:numPr>
        <w:tabs>
          <w:tab w:pos="2092" w:val="left" w:leader="none"/>
        </w:tabs>
        <w:spacing w:line="256" w:lineRule="auto" w:before="113" w:after="0"/>
        <w:ind w:left="2091" w:right="490" w:hanging="284"/>
        <w:jc w:val="left"/>
        <w:rPr>
          <w:sz w:val="21"/>
        </w:rPr>
      </w:pPr>
      <w:r>
        <w:rPr>
          <w:sz w:val="21"/>
        </w:rPr>
        <w:t>The </w:t>
      </w:r>
      <w:r>
        <w:rPr>
          <w:rFonts w:ascii="Calibri" w:hAnsi="Calibri"/>
          <w:i/>
          <w:sz w:val="21"/>
        </w:rPr>
        <w:t>Food Act 1984 </w:t>
      </w:r>
      <w:r>
        <w:rPr>
          <w:sz w:val="21"/>
        </w:rPr>
        <w:t>(Vic) incorporates the </w:t>
      </w:r>
      <w:r>
        <w:rPr>
          <w:rFonts w:ascii="Calibri" w:hAnsi="Calibri"/>
          <w:i/>
          <w:sz w:val="21"/>
        </w:rPr>
        <w:t>Food Standards Australia New Zealand </w:t>
      </w:r>
      <w:r>
        <w:rPr>
          <w:rFonts w:ascii="Calibri" w:hAnsi="Calibri"/>
          <w:i/>
          <w:sz w:val="21"/>
        </w:rPr>
        <w:t>Code</w:t>
      </w:r>
      <w:r>
        <w:rPr>
          <w:rFonts w:ascii="Calibri" w:hAnsi="Calibri"/>
          <w:i/>
          <w:spacing w:val="1"/>
          <w:sz w:val="21"/>
        </w:rPr>
        <w:t> </w:t>
      </w:r>
      <w:r>
        <w:rPr>
          <w:sz w:val="21"/>
        </w:rPr>
        <w:t>(Cth),</w:t>
      </w:r>
      <w:r>
        <w:rPr>
          <w:spacing w:val="-18"/>
          <w:sz w:val="21"/>
        </w:rPr>
        <w:t> </w:t>
      </w:r>
      <w:r>
        <w:rPr>
          <w:sz w:val="21"/>
        </w:rPr>
        <w:t>which</w:t>
      </w:r>
      <w:r>
        <w:rPr>
          <w:spacing w:val="-18"/>
          <w:sz w:val="21"/>
        </w:rPr>
        <w:t> </w:t>
      </w:r>
      <w:r>
        <w:rPr>
          <w:sz w:val="21"/>
        </w:rPr>
        <w:t>prohibits</w:t>
      </w:r>
      <w:r>
        <w:rPr>
          <w:spacing w:val="-17"/>
          <w:sz w:val="21"/>
        </w:rPr>
        <w:t> </w:t>
      </w:r>
      <w:r>
        <w:rPr>
          <w:sz w:val="21"/>
        </w:rPr>
        <w:t>hemp</w:t>
      </w:r>
      <w:r>
        <w:rPr>
          <w:spacing w:val="-18"/>
          <w:sz w:val="21"/>
        </w:rPr>
        <w:t> </w:t>
      </w:r>
      <w:r>
        <w:rPr>
          <w:sz w:val="21"/>
        </w:rPr>
        <w:t>being</w:t>
      </w:r>
      <w:r>
        <w:rPr>
          <w:spacing w:val="-17"/>
          <w:sz w:val="21"/>
        </w:rPr>
        <w:t> </w:t>
      </w:r>
      <w:r>
        <w:rPr>
          <w:sz w:val="21"/>
        </w:rPr>
        <w:t>included</w:t>
      </w:r>
      <w:r>
        <w:rPr>
          <w:spacing w:val="-18"/>
          <w:sz w:val="21"/>
        </w:rPr>
        <w:t> </w:t>
      </w:r>
      <w:r>
        <w:rPr>
          <w:sz w:val="21"/>
        </w:rPr>
        <w:t>in</w:t>
      </w:r>
      <w:r>
        <w:rPr>
          <w:spacing w:val="-17"/>
          <w:sz w:val="21"/>
        </w:rPr>
        <w:t> </w:t>
      </w:r>
      <w:r>
        <w:rPr>
          <w:sz w:val="21"/>
        </w:rPr>
        <w:t>food.</w:t>
      </w:r>
    </w:p>
    <w:p>
      <w:pPr>
        <w:pStyle w:val="Heading4"/>
        <w:spacing w:before="139"/>
      </w:pPr>
      <w:bookmarkStart w:name="_TOC_250073" w:id="83"/>
      <w:bookmarkEnd w:id="83"/>
      <w:r>
        <w:rPr>
          <w:color w:val="007B01"/>
          <w:w w:val="115"/>
        </w:rPr>
        <w:t>Relevant Commonwealth laws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68" w:lineRule="auto" w:before="93" w:after="0"/>
        <w:ind w:left="1666" w:right="193" w:hanging="710"/>
        <w:jc w:val="left"/>
        <w:rPr>
          <w:sz w:val="21"/>
        </w:rPr>
      </w:pPr>
      <w:r>
        <w:rPr>
          <w:w w:val="95"/>
          <w:sz w:val="21"/>
        </w:rPr>
        <w:t>The</w:t>
      </w:r>
      <w:r>
        <w:rPr>
          <w:spacing w:val="-31"/>
          <w:w w:val="95"/>
          <w:sz w:val="21"/>
        </w:rPr>
        <w:t> </w:t>
      </w:r>
      <w:r>
        <w:rPr>
          <w:w w:val="95"/>
          <w:sz w:val="21"/>
        </w:rPr>
        <w:t>following</w:t>
      </w:r>
      <w:r>
        <w:rPr>
          <w:spacing w:val="-31"/>
          <w:w w:val="95"/>
          <w:sz w:val="21"/>
        </w:rPr>
        <w:t> </w:t>
      </w:r>
      <w:r>
        <w:rPr>
          <w:w w:val="95"/>
          <w:sz w:val="21"/>
        </w:rPr>
        <w:t>Commonwealth</w:t>
      </w:r>
      <w:r>
        <w:rPr>
          <w:spacing w:val="-31"/>
          <w:w w:val="95"/>
          <w:sz w:val="21"/>
        </w:rPr>
        <w:t> </w:t>
      </w:r>
      <w:r>
        <w:rPr>
          <w:w w:val="95"/>
          <w:sz w:val="21"/>
        </w:rPr>
        <w:t>Acts</w:t>
      </w:r>
      <w:r>
        <w:rPr>
          <w:spacing w:val="-31"/>
          <w:w w:val="95"/>
          <w:sz w:val="21"/>
        </w:rPr>
        <w:t> </w:t>
      </w:r>
      <w:r>
        <w:rPr>
          <w:w w:val="95"/>
          <w:sz w:val="21"/>
        </w:rPr>
        <w:t>would</w:t>
      </w:r>
      <w:r>
        <w:rPr>
          <w:spacing w:val="-31"/>
          <w:w w:val="95"/>
          <w:sz w:val="21"/>
        </w:rPr>
        <w:t> </w:t>
      </w:r>
      <w:r>
        <w:rPr>
          <w:w w:val="95"/>
          <w:sz w:val="21"/>
        </w:rPr>
        <w:t>need</w:t>
      </w:r>
      <w:r>
        <w:rPr>
          <w:spacing w:val="-31"/>
          <w:w w:val="95"/>
          <w:sz w:val="21"/>
        </w:rPr>
        <w:t> </w:t>
      </w:r>
      <w:r>
        <w:rPr>
          <w:w w:val="95"/>
          <w:sz w:val="21"/>
        </w:rPr>
        <w:t>to</w:t>
      </w:r>
      <w:r>
        <w:rPr>
          <w:spacing w:val="-31"/>
          <w:w w:val="95"/>
          <w:sz w:val="21"/>
        </w:rPr>
        <w:t> </w:t>
      </w:r>
      <w:r>
        <w:rPr>
          <w:w w:val="95"/>
          <w:sz w:val="21"/>
        </w:rPr>
        <w:t>be</w:t>
      </w:r>
      <w:r>
        <w:rPr>
          <w:spacing w:val="-31"/>
          <w:w w:val="95"/>
          <w:sz w:val="21"/>
        </w:rPr>
        <w:t> </w:t>
      </w:r>
      <w:r>
        <w:rPr>
          <w:w w:val="95"/>
          <w:sz w:val="21"/>
        </w:rPr>
        <w:t>taken</w:t>
      </w:r>
      <w:r>
        <w:rPr>
          <w:spacing w:val="-30"/>
          <w:w w:val="95"/>
          <w:sz w:val="21"/>
        </w:rPr>
        <w:t> </w:t>
      </w:r>
      <w:r>
        <w:rPr>
          <w:w w:val="95"/>
          <w:sz w:val="21"/>
        </w:rPr>
        <w:t>into</w:t>
      </w:r>
      <w:r>
        <w:rPr>
          <w:spacing w:val="-31"/>
          <w:w w:val="95"/>
          <w:sz w:val="21"/>
        </w:rPr>
        <w:t> </w:t>
      </w:r>
      <w:r>
        <w:rPr>
          <w:w w:val="95"/>
          <w:sz w:val="21"/>
        </w:rPr>
        <w:t>account</w:t>
      </w:r>
      <w:r>
        <w:rPr>
          <w:spacing w:val="-31"/>
          <w:w w:val="95"/>
          <w:sz w:val="21"/>
        </w:rPr>
        <w:t> </w:t>
      </w:r>
      <w:r>
        <w:rPr>
          <w:w w:val="95"/>
          <w:sz w:val="21"/>
        </w:rPr>
        <w:t>in</w:t>
      </w:r>
      <w:r>
        <w:rPr>
          <w:spacing w:val="-31"/>
          <w:w w:val="95"/>
          <w:sz w:val="21"/>
        </w:rPr>
        <w:t> </w:t>
      </w:r>
      <w:r>
        <w:rPr>
          <w:w w:val="95"/>
          <w:sz w:val="21"/>
        </w:rPr>
        <w:t>establishing </w:t>
      </w:r>
      <w:r>
        <w:rPr>
          <w:sz w:val="21"/>
        </w:rPr>
        <w:t>a</w:t>
      </w:r>
      <w:r>
        <w:rPr>
          <w:spacing w:val="-14"/>
          <w:sz w:val="21"/>
        </w:rPr>
        <w:t> </w:t>
      </w:r>
      <w:r>
        <w:rPr>
          <w:sz w:val="21"/>
        </w:rPr>
        <w:t>medicinal</w:t>
      </w:r>
      <w:r>
        <w:rPr>
          <w:spacing w:val="-14"/>
          <w:sz w:val="21"/>
        </w:rPr>
        <w:t> </w:t>
      </w:r>
      <w:r>
        <w:rPr>
          <w:sz w:val="21"/>
        </w:rPr>
        <w:t>cannabis</w:t>
      </w:r>
      <w:r>
        <w:rPr>
          <w:spacing w:val="-13"/>
          <w:sz w:val="21"/>
        </w:rPr>
        <w:t> </w:t>
      </w:r>
      <w:r>
        <w:rPr>
          <w:sz w:val="21"/>
        </w:rPr>
        <w:t>scheme</w:t>
      </w:r>
      <w:r>
        <w:rPr>
          <w:spacing w:val="-13"/>
          <w:sz w:val="21"/>
        </w:rPr>
        <w:t> </w:t>
      </w:r>
      <w:r>
        <w:rPr>
          <w:sz w:val="21"/>
        </w:rPr>
        <w:t>in</w:t>
      </w:r>
      <w:r>
        <w:rPr>
          <w:spacing w:val="-13"/>
          <w:sz w:val="21"/>
        </w:rPr>
        <w:t> </w:t>
      </w:r>
      <w:r>
        <w:rPr>
          <w:sz w:val="21"/>
        </w:rPr>
        <w:t>Victoria:</w:t>
      </w:r>
    </w:p>
    <w:p>
      <w:pPr>
        <w:pStyle w:val="ListParagraph"/>
        <w:numPr>
          <w:ilvl w:val="2"/>
          <w:numId w:val="5"/>
        </w:numPr>
        <w:tabs>
          <w:tab w:pos="2092" w:val="left" w:leader="none"/>
        </w:tabs>
        <w:spacing w:line="261" w:lineRule="auto" w:before="96" w:after="0"/>
        <w:ind w:left="2091" w:right="476" w:hanging="284"/>
        <w:jc w:val="left"/>
        <w:rPr>
          <w:sz w:val="21"/>
        </w:rPr>
      </w:pPr>
      <w:r>
        <w:rPr>
          <w:sz w:val="21"/>
        </w:rPr>
        <w:t>The</w:t>
      </w:r>
      <w:r>
        <w:rPr>
          <w:spacing w:val="-29"/>
          <w:sz w:val="21"/>
        </w:rPr>
        <w:t> </w:t>
      </w:r>
      <w:r>
        <w:rPr>
          <w:rFonts w:ascii="Calibri" w:hAnsi="Calibri"/>
          <w:i/>
          <w:sz w:val="21"/>
        </w:rPr>
        <w:t>Therapeutic</w:t>
      </w:r>
      <w:r>
        <w:rPr>
          <w:rFonts w:ascii="Calibri" w:hAnsi="Calibri"/>
          <w:i/>
          <w:spacing w:val="-9"/>
          <w:sz w:val="21"/>
        </w:rPr>
        <w:t> </w:t>
      </w:r>
      <w:r>
        <w:rPr>
          <w:rFonts w:ascii="Calibri" w:hAnsi="Calibri"/>
          <w:i/>
          <w:sz w:val="21"/>
        </w:rPr>
        <w:t>Goods</w:t>
      </w:r>
      <w:r>
        <w:rPr>
          <w:rFonts w:ascii="Calibri" w:hAnsi="Calibri"/>
          <w:i/>
          <w:spacing w:val="-9"/>
          <w:sz w:val="21"/>
        </w:rPr>
        <w:t> </w:t>
      </w:r>
      <w:r>
        <w:rPr>
          <w:rFonts w:ascii="Calibri" w:hAnsi="Calibri"/>
          <w:i/>
          <w:sz w:val="21"/>
        </w:rPr>
        <w:t>Act</w:t>
      </w:r>
      <w:r>
        <w:rPr>
          <w:rFonts w:ascii="Calibri" w:hAnsi="Calibri"/>
          <w:i/>
          <w:spacing w:val="-10"/>
          <w:sz w:val="21"/>
        </w:rPr>
        <w:t> </w:t>
      </w:r>
      <w:r>
        <w:rPr>
          <w:rFonts w:ascii="Calibri" w:hAnsi="Calibri"/>
          <w:i/>
          <w:sz w:val="21"/>
        </w:rPr>
        <w:t>1989</w:t>
      </w:r>
      <w:r>
        <w:rPr>
          <w:rFonts w:ascii="Calibri" w:hAnsi="Calibri"/>
          <w:i/>
          <w:spacing w:val="-9"/>
          <w:sz w:val="21"/>
        </w:rPr>
        <w:t> </w:t>
      </w:r>
      <w:r>
        <w:rPr>
          <w:sz w:val="21"/>
        </w:rPr>
        <w:t>(Cth),</w:t>
      </w:r>
      <w:r>
        <w:rPr>
          <w:spacing w:val="-29"/>
          <w:sz w:val="21"/>
        </w:rPr>
        <w:t> </w:t>
      </w:r>
      <w:r>
        <w:rPr>
          <w:sz w:val="21"/>
        </w:rPr>
        <w:t>which</w:t>
      </w:r>
      <w:r>
        <w:rPr>
          <w:spacing w:val="-28"/>
          <w:sz w:val="21"/>
        </w:rPr>
        <w:t> </w:t>
      </w:r>
      <w:r>
        <w:rPr>
          <w:sz w:val="21"/>
        </w:rPr>
        <w:t>establishes</w:t>
      </w:r>
      <w:r>
        <w:rPr>
          <w:spacing w:val="-29"/>
          <w:sz w:val="21"/>
        </w:rPr>
        <w:t> </w:t>
      </w:r>
      <w:r>
        <w:rPr>
          <w:sz w:val="21"/>
        </w:rPr>
        <w:t>a</w:t>
      </w:r>
      <w:r>
        <w:rPr>
          <w:spacing w:val="-28"/>
          <w:sz w:val="21"/>
        </w:rPr>
        <w:t> </w:t>
      </w:r>
      <w:r>
        <w:rPr>
          <w:sz w:val="21"/>
        </w:rPr>
        <w:t>framework</w:t>
      </w:r>
      <w:r>
        <w:rPr>
          <w:spacing w:val="-28"/>
          <w:sz w:val="21"/>
        </w:rPr>
        <w:t> </w:t>
      </w:r>
      <w:r>
        <w:rPr>
          <w:sz w:val="21"/>
        </w:rPr>
        <w:t>by</w:t>
      </w:r>
      <w:r>
        <w:rPr>
          <w:spacing w:val="-29"/>
          <w:sz w:val="21"/>
        </w:rPr>
        <w:t> </w:t>
      </w:r>
      <w:r>
        <w:rPr>
          <w:sz w:val="21"/>
        </w:rPr>
        <w:t>which therapeutic</w:t>
      </w:r>
      <w:r>
        <w:rPr>
          <w:spacing w:val="-33"/>
          <w:sz w:val="21"/>
        </w:rPr>
        <w:t> </w:t>
      </w:r>
      <w:r>
        <w:rPr>
          <w:sz w:val="21"/>
        </w:rPr>
        <w:t>goods</w:t>
      </w:r>
      <w:r>
        <w:rPr>
          <w:spacing w:val="-33"/>
          <w:sz w:val="21"/>
        </w:rPr>
        <w:t> </w:t>
      </w:r>
      <w:r>
        <w:rPr>
          <w:sz w:val="21"/>
        </w:rPr>
        <w:t>are</w:t>
      </w:r>
      <w:r>
        <w:rPr>
          <w:spacing w:val="-33"/>
          <w:sz w:val="21"/>
        </w:rPr>
        <w:t> </w:t>
      </w:r>
      <w:r>
        <w:rPr>
          <w:sz w:val="21"/>
        </w:rPr>
        <w:t>evaluated</w:t>
      </w:r>
      <w:r>
        <w:rPr>
          <w:spacing w:val="-33"/>
          <w:sz w:val="21"/>
        </w:rPr>
        <w:t> </w:t>
      </w:r>
      <w:r>
        <w:rPr>
          <w:sz w:val="21"/>
        </w:rPr>
        <w:t>and</w:t>
      </w:r>
      <w:r>
        <w:rPr>
          <w:spacing w:val="-33"/>
          <w:sz w:val="21"/>
        </w:rPr>
        <w:t> </w:t>
      </w:r>
      <w:r>
        <w:rPr>
          <w:sz w:val="21"/>
        </w:rPr>
        <w:t>permitted</w:t>
      </w:r>
      <w:r>
        <w:rPr>
          <w:spacing w:val="-33"/>
          <w:sz w:val="21"/>
        </w:rPr>
        <w:t> </w:t>
      </w:r>
      <w:r>
        <w:rPr>
          <w:sz w:val="21"/>
        </w:rPr>
        <w:t>to</w:t>
      </w:r>
      <w:r>
        <w:rPr>
          <w:spacing w:val="-33"/>
          <w:sz w:val="21"/>
        </w:rPr>
        <w:t> </w:t>
      </w:r>
      <w:r>
        <w:rPr>
          <w:sz w:val="21"/>
        </w:rPr>
        <w:t>be</w:t>
      </w:r>
      <w:r>
        <w:rPr>
          <w:spacing w:val="-33"/>
          <w:sz w:val="21"/>
        </w:rPr>
        <w:t> </w:t>
      </w:r>
      <w:r>
        <w:rPr>
          <w:sz w:val="21"/>
        </w:rPr>
        <w:t>sold</w:t>
      </w:r>
      <w:r>
        <w:rPr>
          <w:spacing w:val="-33"/>
          <w:sz w:val="21"/>
        </w:rPr>
        <w:t> </w:t>
      </w:r>
      <w:r>
        <w:rPr>
          <w:sz w:val="21"/>
        </w:rPr>
        <w:t>in</w:t>
      </w:r>
      <w:r>
        <w:rPr>
          <w:spacing w:val="-33"/>
          <w:sz w:val="21"/>
        </w:rPr>
        <w:t> </w:t>
      </w:r>
      <w:r>
        <w:rPr>
          <w:sz w:val="21"/>
        </w:rPr>
        <w:t>Australia.</w:t>
      </w:r>
    </w:p>
    <w:p>
      <w:pPr>
        <w:pStyle w:val="ListParagraph"/>
        <w:numPr>
          <w:ilvl w:val="2"/>
          <w:numId w:val="5"/>
        </w:numPr>
        <w:tabs>
          <w:tab w:pos="2092" w:val="left" w:leader="none"/>
        </w:tabs>
        <w:spacing w:line="256" w:lineRule="auto" w:before="102" w:after="0"/>
        <w:ind w:left="2091" w:right="457" w:hanging="284"/>
        <w:jc w:val="left"/>
        <w:rPr>
          <w:sz w:val="21"/>
        </w:rPr>
      </w:pPr>
      <w:r>
        <w:rPr>
          <w:sz w:val="21"/>
        </w:rPr>
        <w:t>The</w:t>
      </w:r>
      <w:r>
        <w:rPr>
          <w:spacing w:val="-42"/>
          <w:sz w:val="21"/>
        </w:rPr>
        <w:t> </w:t>
      </w:r>
      <w:r>
        <w:rPr>
          <w:rFonts w:ascii="Calibri" w:hAnsi="Calibri"/>
          <w:i/>
          <w:sz w:val="21"/>
        </w:rPr>
        <w:t>National</w:t>
      </w:r>
      <w:r>
        <w:rPr>
          <w:rFonts w:ascii="Calibri" w:hAnsi="Calibri"/>
          <w:i/>
          <w:spacing w:val="-22"/>
          <w:sz w:val="21"/>
        </w:rPr>
        <w:t> </w:t>
      </w:r>
      <w:r>
        <w:rPr>
          <w:rFonts w:ascii="Calibri" w:hAnsi="Calibri"/>
          <w:i/>
          <w:sz w:val="21"/>
        </w:rPr>
        <w:t>Health</w:t>
      </w:r>
      <w:r>
        <w:rPr>
          <w:rFonts w:ascii="Calibri" w:hAnsi="Calibri"/>
          <w:i/>
          <w:spacing w:val="-23"/>
          <w:sz w:val="21"/>
        </w:rPr>
        <w:t> </w:t>
      </w:r>
      <w:r>
        <w:rPr>
          <w:rFonts w:ascii="Calibri" w:hAnsi="Calibri"/>
          <w:i/>
          <w:sz w:val="21"/>
        </w:rPr>
        <w:t>Act</w:t>
      </w:r>
      <w:r>
        <w:rPr>
          <w:rFonts w:ascii="Calibri" w:hAnsi="Calibri"/>
          <w:i/>
          <w:spacing w:val="-22"/>
          <w:sz w:val="21"/>
        </w:rPr>
        <w:t> </w:t>
      </w:r>
      <w:r>
        <w:rPr>
          <w:rFonts w:ascii="Calibri" w:hAnsi="Calibri"/>
          <w:i/>
          <w:sz w:val="21"/>
        </w:rPr>
        <w:t>1953</w:t>
      </w:r>
      <w:r>
        <w:rPr>
          <w:rFonts w:ascii="Calibri" w:hAnsi="Calibri"/>
          <w:i/>
          <w:spacing w:val="-22"/>
          <w:sz w:val="21"/>
        </w:rPr>
        <w:t> </w:t>
      </w:r>
      <w:r>
        <w:rPr>
          <w:sz w:val="21"/>
        </w:rPr>
        <w:t>(Cth),</w:t>
      </w:r>
      <w:r>
        <w:rPr>
          <w:spacing w:val="-42"/>
          <w:sz w:val="21"/>
        </w:rPr>
        <w:t> </w:t>
      </w:r>
      <w:r>
        <w:rPr>
          <w:sz w:val="21"/>
        </w:rPr>
        <w:t>which</w:t>
      </w:r>
      <w:r>
        <w:rPr>
          <w:spacing w:val="-41"/>
          <w:sz w:val="21"/>
        </w:rPr>
        <w:t> </w:t>
      </w:r>
      <w:r>
        <w:rPr>
          <w:sz w:val="21"/>
        </w:rPr>
        <w:t>regulates</w:t>
      </w:r>
      <w:r>
        <w:rPr>
          <w:spacing w:val="-41"/>
          <w:sz w:val="21"/>
        </w:rPr>
        <w:t> </w:t>
      </w:r>
      <w:r>
        <w:rPr>
          <w:sz w:val="21"/>
        </w:rPr>
        <w:t>the</w:t>
      </w:r>
      <w:r>
        <w:rPr>
          <w:spacing w:val="-41"/>
          <w:sz w:val="21"/>
        </w:rPr>
        <w:t> </w:t>
      </w:r>
      <w:r>
        <w:rPr>
          <w:sz w:val="21"/>
        </w:rPr>
        <w:t>Pharmaceutical</w:t>
      </w:r>
      <w:r>
        <w:rPr>
          <w:spacing w:val="-42"/>
          <w:sz w:val="21"/>
        </w:rPr>
        <w:t> </w:t>
      </w:r>
      <w:r>
        <w:rPr>
          <w:sz w:val="21"/>
        </w:rPr>
        <w:t>Benefits Scheme.</w:t>
      </w:r>
    </w:p>
    <w:p>
      <w:pPr>
        <w:pStyle w:val="ListParagraph"/>
        <w:numPr>
          <w:ilvl w:val="2"/>
          <w:numId w:val="5"/>
        </w:numPr>
        <w:tabs>
          <w:tab w:pos="2092" w:val="left" w:leader="none"/>
        </w:tabs>
        <w:spacing w:line="266" w:lineRule="auto" w:before="107" w:after="0"/>
        <w:ind w:left="2091" w:right="111" w:hanging="284"/>
        <w:jc w:val="left"/>
        <w:rPr>
          <w:sz w:val="21"/>
        </w:rPr>
      </w:pPr>
      <w:r>
        <w:rPr>
          <w:w w:val="95"/>
          <w:sz w:val="21"/>
        </w:rPr>
        <w:t>The</w:t>
      </w:r>
      <w:r>
        <w:rPr>
          <w:spacing w:val="-12"/>
          <w:w w:val="95"/>
          <w:sz w:val="21"/>
        </w:rPr>
        <w:t> </w:t>
      </w:r>
      <w:r>
        <w:rPr>
          <w:rFonts w:ascii="Calibri" w:hAnsi="Calibri"/>
          <w:i/>
          <w:w w:val="95"/>
          <w:sz w:val="21"/>
        </w:rPr>
        <w:t>Narcotic</w:t>
      </w:r>
      <w:r>
        <w:rPr>
          <w:rFonts w:ascii="Calibri" w:hAnsi="Calibri"/>
          <w:i/>
          <w:spacing w:val="6"/>
          <w:w w:val="95"/>
          <w:sz w:val="21"/>
        </w:rPr>
        <w:t> </w:t>
      </w:r>
      <w:r>
        <w:rPr>
          <w:rFonts w:ascii="Calibri" w:hAnsi="Calibri"/>
          <w:i/>
          <w:w w:val="95"/>
          <w:sz w:val="21"/>
        </w:rPr>
        <w:t>Drugs</w:t>
      </w:r>
      <w:r>
        <w:rPr>
          <w:rFonts w:ascii="Calibri" w:hAnsi="Calibri"/>
          <w:i/>
          <w:spacing w:val="7"/>
          <w:w w:val="95"/>
          <w:sz w:val="21"/>
        </w:rPr>
        <w:t> </w:t>
      </w:r>
      <w:r>
        <w:rPr>
          <w:rFonts w:ascii="Calibri" w:hAnsi="Calibri"/>
          <w:i/>
          <w:w w:val="95"/>
          <w:sz w:val="21"/>
        </w:rPr>
        <w:t>Act</w:t>
      </w:r>
      <w:r>
        <w:rPr>
          <w:rFonts w:ascii="Calibri" w:hAnsi="Calibri"/>
          <w:i/>
          <w:spacing w:val="6"/>
          <w:w w:val="95"/>
          <w:sz w:val="21"/>
        </w:rPr>
        <w:t> </w:t>
      </w:r>
      <w:r>
        <w:rPr>
          <w:rFonts w:ascii="Calibri" w:hAnsi="Calibri"/>
          <w:i/>
          <w:w w:val="95"/>
          <w:sz w:val="21"/>
        </w:rPr>
        <w:t>1967</w:t>
      </w:r>
      <w:r>
        <w:rPr>
          <w:rFonts w:ascii="Calibri" w:hAnsi="Calibri"/>
          <w:i/>
          <w:spacing w:val="7"/>
          <w:w w:val="95"/>
          <w:sz w:val="21"/>
        </w:rPr>
        <w:t> </w:t>
      </w:r>
      <w:r>
        <w:rPr>
          <w:w w:val="95"/>
          <w:sz w:val="21"/>
        </w:rPr>
        <w:t>(Cth),</w:t>
      </w:r>
      <w:r>
        <w:rPr>
          <w:spacing w:val="-13"/>
          <w:w w:val="95"/>
          <w:sz w:val="21"/>
        </w:rPr>
        <w:t> </w:t>
      </w:r>
      <w:r>
        <w:rPr>
          <w:w w:val="95"/>
          <w:sz w:val="21"/>
        </w:rPr>
        <w:t>which</w:t>
      </w:r>
      <w:r>
        <w:rPr>
          <w:spacing w:val="-11"/>
          <w:w w:val="95"/>
          <w:sz w:val="21"/>
        </w:rPr>
        <w:t> </w:t>
      </w:r>
      <w:r>
        <w:rPr>
          <w:w w:val="95"/>
          <w:sz w:val="21"/>
        </w:rPr>
        <w:t>establishes</w:t>
      </w:r>
      <w:r>
        <w:rPr>
          <w:spacing w:val="-12"/>
          <w:w w:val="95"/>
          <w:sz w:val="21"/>
        </w:rPr>
        <w:t> </w:t>
      </w:r>
      <w:r>
        <w:rPr>
          <w:w w:val="95"/>
          <w:sz w:val="21"/>
        </w:rPr>
        <w:t>an</w:t>
      </w:r>
      <w:r>
        <w:rPr>
          <w:spacing w:val="-11"/>
          <w:w w:val="95"/>
          <w:sz w:val="21"/>
        </w:rPr>
        <w:t> </w:t>
      </w:r>
      <w:r>
        <w:rPr>
          <w:w w:val="95"/>
          <w:sz w:val="21"/>
        </w:rPr>
        <w:t>Australian</w:t>
      </w:r>
      <w:r>
        <w:rPr>
          <w:spacing w:val="-12"/>
          <w:w w:val="95"/>
          <w:sz w:val="21"/>
        </w:rPr>
        <w:t> </w:t>
      </w:r>
      <w:r>
        <w:rPr>
          <w:w w:val="95"/>
          <w:sz w:val="21"/>
        </w:rPr>
        <w:t>licensing</w:t>
      </w:r>
      <w:r>
        <w:rPr>
          <w:spacing w:val="-12"/>
          <w:w w:val="95"/>
          <w:sz w:val="21"/>
        </w:rPr>
        <w:t> </w:t>
      </w:r>
      <w:r>
        <w:rPr>
          <w:w w:val="95"/>
          <w:sz w:val="21"/>
        </w:rPr>
        <w:t>scheme </w:t>
      </w:r>
      <w:r>
        <w:rPr>
          <w:sz w:val="21"/>
        </w:rPr>
        <w:t>for</w:t>
      </w:r>
      <w:r>
        <w:rPr>
          <w:spacing w:val="-45"/>
          <w:sz w:val="21"/>
        </w:rPr>
        <w:t> </w:t>
      </w:r>
      <w:r>
        <w:rPr>
          <w:sz w:val="21"/>
        </w:rPr>
        <w:t>the</w:t>
      </w:r>
      <w:r>
        <w:rPr>
          <w:spacing w:val="-45"/>
          <w:sz w:val="21"/>
        </w:rPr>
        <w:t> </w:t>
      </w:r>
      <w:r>
        <w:rPr>
          <w:sz w:val="21"/>
        </w:rPr>
        <w:t>manufacture</w:t>
      </w:r>
      <w:r>
        <w:rPr>
          <w:spacing w:val="-45"/>
          <w:sz w:val="21"/>
        </w:rPr>
        <w:t> </w:t>
      </w:r>
      <w:r>
        <w:rPr>
          <w:sz w:val="21"/>
        </w:rPr>
        <w:t>of</w:t>
      </w:r>
      <w:r>
        <w:rPr>
          <w:spacing w:val="-45"/>
          <w:sz w:val="21"/>
        </w:rPr>
        <w:t> </w:t>
      </w:r>
      <w:r>
        <w:rPr>
          <w:sz w:val="21"/>
        </w:rPr>
        <w:t>narcotic</w:t>
      </w:r>
      <w:r>
        <w:rPr>
          <w:spacing w:val="-45"/>
          <w:sz w:val="21"/>
        </w:rPr>
        <w:t> </w:t>
      </w:r>
      <w:r>
        <w:rPr>
          <w:sz w:val="21"/>
        </w:rPr>
        <w:t>drugs</w:t>
      </w:r>
      <w:r>
        <w:rPr>
          <w:spacing w:val="-45"/>
          <w:sz w:val="21"/>
        </w:rPr>
        <w:t> </w:t>
      </w:r>
      <w:r>
        <w:rPr>
          <w:sz w:val="21"/>
        </w:rPr>
        <w:t>which</w:t>
      </w:r>
      <w:r>
        <w:rPr>
          <w:spacing w:val="-45"/>
          <w:sz w:val="21"/>
        </w:rPr>
        <w:t> </w:t>
      </w:r>
      <w:r>
        <w:rPr>
          <w:sz w:val="21"/>
        </w:rPr>
        <w:t>are,</w:t>
      </w:r>
      <w:r>
        <w:rPr>
          <w:spacing w:val="-45"/>
          <w:sz w:val="21"/>
        </w:rPr>
        <w:t> </w:t>
      </w:r>
      <w:r>
        <w:rPr>
          <w:sz w:val="21"/>
        </w:rPr>
        <w:t>like</w:t>
      </w:r>
      <w:r>
        <w:rPr>
          <w:spacing w:val="-45"/>
          <w:sz w:val="21"/>
        </w:rPr>
        <w:t> </w:t>
      </w:r>
      <w:r>
        <w:rPr>
          <w:sz w:val="21"/>
        </w:rPr>
        <w:t>cannabis,</w:t>
      </w:r>
      <w:r>
        <w:rPr>
          <w:spacing w:val="-45"/>
          <w:sz w:val="21"/>
        </w:rPr>
        <w:t> </w:t>
      </w:r>
      <w:r>
        <w:rPr>
          <w:sz w:val="21"/>
        </w:rPr>
        <w:t>the</w:t>
      </w:r>
      <w:r>
        <w:rPr>
          <w:spacing w:val="-45"/>
          <w:sz w:val="21"/>
        </w:rPr>
        <w:t> </w:t>
      </w:r>
      <w:r>
        <w:rPr>
          <w:sz w:val="21"/>
        </w:rPr>
        <w:t>subject</w:t>
      </w:r>
      <w:r>
        <w:rPr>
          <w:spacing w:val="-45"/>
          <w:sz w:val="21"/>
        </w:rPr>
        <w:t> </w:t>
      </w:r>
      <w:r>
        <w:rPr>
          <w:sz w:val="21"/>
        </w:rPr>
        <w:t>of</w:t>
      </w:r>
      <w:r>
        <w:rPr>
          <w:spacing w:val="-45"/>
          <w:sz w:val="21"/>
        </w:rPr>
        <w:t> </w:t>
      </w:r>
      <w:r>
        <w:rPr>
          <w:sz w:val="21"/>
        </w:rPr>
        <w:t>an international</w:t>
      </w:r>
      <w:r>
        <w:rPr>
          <w:spacing w:val="-11"/>
          <w:sz w:val="21"/>
        </w:rPr>
        <w:t> </w:t>
      </w:r>
      <w:r>
        <w:rPr>
          <w:sz w:val="21"/>
        </w:rPr>
        <w:t>treaty.</w:t>
      </w:r>
    </w:p>
    <w:p>
      <w:pPr>
        <w:pStyle w:val="BodyText"/>
        <w:rPr>
          <w:sz w:val="20"/>
        </w:rPr>
      </w:pP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536;mso-wrap-distance-left:0;mso-wrap-distance-right:0" from="70.320pt,11.491204pt" to="214.32pt,11.491204pt" stroked="true" strokeweight=".48pt" strokecolor="#007b01">
            <v:stroke dashstyle="solid"/>
            <w10:wrap type="topAndBottom"/>
          </v:line>
        </w:pict>
      </w:r>
    </w:p>
    <w:p>
      <w:pPr>
        <w:pStyle w:val="BodyText"/>
        <w:spacing w:before="7"/>
        <w:rPr>
          <w:sz w:val="6"/>
        </w:rPr>
      </w:pPr>
    </w:p>
    <w:p>
      <w:pPr>
        <w:spacing w:line="242" w:lineRule="auto" w:before="103"/>
        <w:ind w:left="957" w:right="0" w:hanging="2"/>
        <w:jc w:val="left"/>
        <w:rPr>
          <w:rFonts w:ascii="Calibri"/>
          <w:i/>
          <w:sz w:val="16"/>
        </w:rPr>
      </w:pPr>
      <w:r>
        <w:rPr>
          <w:rFonts w:ascii="Times New Roman"/>
          <w:w w:val="95"/>
          <w:position w:val="7"/>
          <w:sz w:val="9"/>
        </w:rPr>
        <w:t>29 </w:t>
      </w:r>
      <w:r>
        <w:rPr>
          <w:w w:val="95"/>
          <w:sz w:val="16"/>
        </w:rPr>
        <w:t>Standing</w:t>
      </w:r>
      <w:r>
        <w:rPr>
          <w:spacing w:val="-28"/>
          <w:w w:val="95"/>
          <w:sz w:val="16"/>
        </w:rPr>
        <w:t> </w:t>
      </w:r>
      <w:r>
        <w:rPr>
          <w:w w:val="95"/>
          <w:sz w:val="16"/>
        </w:rPr>
        <w:t>Committee</w:t>
      </w:r>
      <w:r>
        <w:rPr>
          <w:spacing w:val="-28"/>
          <w:w w:val="95"/>
          <w:sz w:val="16"/>
        </w:rPr>
        <w:t> </w:t>
      </w:r>
      <w:r>
        <w:rPr>
          <w:w w:val="95"/>
          <w:sz w:val="16"/>
        </w:rPr>
        <w:t>on</w:t>
      </w:r>
      <w:r>
        <w:rPr>
          <w:spacing w:val="-28"/>
          <w:w w:val="95"/>
          <w:sz w:val="16"/>
        </w:rPr>
        <w:t> </w:t>
      </w:r>
      <w:r>
        <w:rPr>
          <w:w w:val="95"/>
          <w:sz w:val="16"/>
        </w:rPr>
        <w:t>Uniform</w:t>
      </w:r>
      <w:r>
        <w:rPr>
          <w:spacing w:val="-27"/>
          <w:w w:val="95"/>
          <w:sz w:val="16"/>
        </w:rPr>
        <w:t> </w:t>
      </w:r>
      <w:r>
        <w:rPr>
          <w:w w:val="95"/>
          <w:sz w:val="16"/>
        </w:rPr>
        <w:t>Legislation</w:t>
      </w:r>
      <w:r>
        <w:rPr>
          <w:spacing w:val="-28"/>
          <w:w w:val="95"/>
          <w:sz w:val="16"/>
        </w:rPr>
        <w:t> </w:t>
      </w:r>
      <w:r>
        <w:rPr>
          <w:w w:val="95"/>
          <w:sz w:val="16"/>
        </w:rPr>
        <w:t>and</w:t>
      </w:r>
      <w:r>
        <w:rPr>
          <w:spacing w:val="-28"/>
          <w:w w:val="95"/>
          <w:sz w:val="16"/>
        </w:rPr>
        <w:t> </w:t>
      </w:r>
      <w:r>
        <w:rPr>
          <w:w w:val="95"/>
          <w:sz w:val="16"/>
        </w:rPr>
        <w:t>Statutes,</w:t>
      </w:r>
      <w:r>
        <w:rPr>
          <w:spacing w:val="-28"/>
          <w:w w:val="95"/>
          <w:sz w:val="16"/>
        </w:rPr>
        <w:t> </w:t>
      </w:r>
      <w:r>
        <w:rPr>
          <w:w w:val="95"/>
          <w:sz w:val="16"/>
        </w:rPr>
        <w:t>Parliament</w:t>
      </w:r>
      <w:r>
        <w:rPr>
          <w:spacing w:val="-28"/>
          <w:w w:val="95"/>
          <w:sz w:val="16"/>
        </w:rPr>
        <w:t> </w:t>
      </w:r>
      <w:r>
        <w:rPr>
          <w:w w:val="95"/>
          <w:sz w:val="16"/>
        </w:rPr>
        <w:t>of</w:t>
      </w:r>
      <w:r>
        <w:rPr>
          <w:spacing w:val="-27"/>
          <w:w w:val="95"/>
          <w:sz w:val="16"/>
        </w:rPr>
        <w:t> </w:t>
      </w:r>
      <w:r>
        <w:rPr>
          <w:w w:val="95"/>
          <w:sz w:val="16"/>
        </w:rPr>
        <w:t>Western</w:t>
      </w:r>
      <w:r>
        <w:rPr>
          <w:spacing w:val="-28"/>
          <w:w w:val="95"/>
          <w:sz w:val="16"/>
        </w:rPr>
        <w:t> </w:t>
      </w:r>
      <w:r>
        <w:rPr>
          <w:w w:val="95"/>
          <w:sz w:val="16"/>
        </w:rPr>
        <w:t>Australia,</w:t>
      </w:r>
      <w:r>
        <w:rPr>
          <w:spacing w:val="-28"/>
          <w:w w:val="95"/>
          <w:sz w:val="16"/>
        </w:rPr>
        <w:t> </w:t>
      </w:r>
      <w:r>
        <w:rPr>
          <w:rFonts w:ascii="Calibri"/>
          <w:i/>
          <w:w w:val="95"/>
          <w:sz w:val="16"/>
        </w:rPr>
        <w:t>Review</w:t>
      </w:r>
      <w:r>
        <w:rPr>
          <w:rFonts w:ascii="Calibri"/>
          <w:i/>
          <w:spacing w:val="-14"/>
          <w:w w:val="95"/>
          <w:sz w:val="16"/>
        </w:rPr>
        <w:t> </w:t>
      </w:r>
      <w:r>
        <w:rPr>
          <w:rFonts w:ascii="Calibri"/>
          <w:i/>
          <w:w w:val="95"/>
          <w:sz w:val="16"/>
        </w:rPr>
        <w:t>of</w:t>
      </w:r>
      <w:r>
        <w:rPr>
          <w:rFonts w:ascii="Calibri"/>
          <w:i/>
          <w:spacing w:val="-14"/>
          <w:w w:val="95"/>
          <w:sz w:val="16"/>
        </w:rPr>
        <w:t> </w:t>
      </w:r>
      <w:r>
        <w:rPr>
          <w:rFonts w:ascii="Calibri"/>
          <w:i/>
          <w:w w:val="95"/>
          <w:sz w:val="16"/>
        </w:rPr>
        <w:t>the</w:t>
      </w:r>
      <w:r>
        <w:rPr>
          <w:rFonts w:ascii="Calibri"/>
          <w:i/>
          <w:spacing w:val="-14"/>
          <w:w w:val="95"/>
          <w:sz w:val="16"/>
        </w:rPr>
        <w:t> </w:t>
      </w:r>
      <w:r>
        <w:rPr>
          <w:rFonts w:ascii="Calibri"/>
          <w:i/>
          <w:w w:val="95"/>
          <w:sz w:val="16"/>
        </w:rPr>
        <w:t>Medicines,</w:t>
      </w:r>
      <w:r>
        <w:rPr>
          <w:rFonts w:ascii="Calibri"/>
          <w:i/>
          <w:spacing w:val="-14"/>
          <w:w w:val="95"/>
          <w:sz w:val="16"/>
        </w:rPr>
        <w:t> </w:t>
      </w:r>
      <w:r>
        <w:rPr>
          <w:rFonts w:ascii="Calibri"/>
          <w:i/>
          <w:w w:val="95"/>
          <w:sz w:val="16"/>
        </w:rPr>
        <w:t>Poisons</w:t>
      </w:r>
      <w:r>
        <w:rPr>
          <w:rFonts w:ascii="Calibri"/>
          <w:i/>
          <w:spacing w:val="-14"/>
          <w:w w:val="95"/>
          <w:sz w:val="16"/>
        </w:rPr>
        <w:t> </w:t>
      </w:r>
      <w:r>
        <w:rPr>
          <w:rFonts w:ascii="Calibri"/>
          <w:i/>
          <w:spacing w:val="-2"/>
          <w:w w:val="95"/>
          <w:sz w:val="16"/>
        </w:rPr>
        <w:t>and </w:t>
      </w:r>
      <w:r>
        <w:rPr>
          <w:rFonts w:ascii="Calibri"/>
          <w:i/>
          <w:w w:val="95"/>
          <w:sz w:val="16"/>
        </w:rPr>
        <w:t>Therapeutic</w:t>
      </w:r>
      <w:r>
        <w:rPr>
          <w:rFonts w:ascii="Calibri"/>
          <w:i/>
          <w:spacing w:val="-7"/>
          <w:w w:val="95"/>
          <w:sz w:val="16"/>
        </w:rPr>
        <w:t> </w:t>
      </w:r>
      <w:r>
        <w:rPr>
          <w:rFonts w:ascii="Calibri"/>
          <w:i/>
          <w:w w:val="95"/>
          <w:sz w:val="16"/>
        </w:rPr>
        <w:t>Goods</w:t>
      </w:r>
      <w:r>
        <w:rPr>
          <w:rFonts w:ascii="Calibri"/>
          <w:i/>
          <w:spacing w:val="-6"/>
          <w:w w:val="95"/>
          <w:sz w:val="16"/>
        </w:rPr>
        <w:t> </w:t>
      </w:r>
      <w:r>
        <w:rPr>
          <w:rFonts w:ascii="Calibri"/>
          <w:i/>
          <w:w w:val="95"/>
          <w:sz w:val="16"/>
        </w:rPr>
        <w:t>Bill</w:t>
      </w:r>
      <w:r>
        <w:rPr>
          <w:rFonts w:ascii="Calibri"/>
          <w:i/>
          <w:spacing w:val="-6"/>
          <w:w w:val="95"/>
          <w:sz w:val="16"/>
        </w:rPr>
        <w:t> </w:t>
      </w:r>
      <w:r>
        <w:rPr>
          <w:rFonts w:ascii="Calibri"/>
          <w:i/>
          <w:w w:val="95"/>
          <w:sz w:val="16"/>
        </w:rPr>
        <w:t>2013</w:t>
      </w:r>
      <w:r>
        <w:rPr>
          <w:rFonts w:ascii="Calibri"/>
          <w:i/>
          <w:spacing w:val="-6"/>
          <w:w w:val="95"/>
          <w:sz w:val="16"/>
        </w:rPr>
        <w:t> </w:t>
      </w:r>
      <w:r>
        <w:rPr>
          <w:w w:val="95"/>
          <w:sz w:val="16"/>
        </w:rPr>
        <w:t>(2014)</w:t>
      </w:r>
      <w:r>
        <w:rPr>
          <w:spacing w:val="-20"/>
          <w:w w:val="95"/>
          <w:sz w:val="16"/>
        </w:rPr>
        <w:t> </w:t>
      </w:r>
      <w:r>
        <w:rPr>
          <w:w w:val="95"/>
          <w:sz w:val="16"/>
        </w:rPr>
        <w:t>14.</w:t>
      </w:r>
      <w:r>
        <w:rPr>
          <w:spacing w:val="-19"/>
          <w:w w:val="95"/>
          <w:sz w:val="16"/>
        </w:rPr>
        <w:t> </w:t>
      </w:r>
      <w:r>
        <w:rPr>
          <w:w w:val="95"/>
          <w:sz w:val="16"/>
        </w:rPr>
        <w:t>The</w:t>
      </w:r>
      <w:r>
        <w:rPr>
          <w:spacing w:val="-20"/>
          <w:w w:val="95"/>
          <w:sz w:val="16"/>
        </w:rPr>
        <w:t> </w:t>
      </w:r>
      <w:r>
        <w:rPr>
          <w:w w:val="95"/>
          <w:sz w:val="16"/>
        </w:rPr>
        <w:t>relevant</w:t>
      </w:r>
      <w:r>
        <w:rPr>
          <w:spacing w:val="-19"/>
          <w:w w:val="95"/>
          <w:sz w:val="16"/>
        </w:rPr>
        <w:t> </w:t>
      </w:r>
      <w:r>
        <w:rPr>
          <w:w w:val="95"/>
          <w:sz w:val="16"/>
        </w:rPr>
        <w:t>recommendation</w:t>
      </w:r>
      <w:r>
        <w:rPr>
          <w:spacing w:val="-20"/>
          <w:w w:val="95"/>
          <w:sz w:val="16"/>
        </w:rPr>
        <w:t> </w:t>
      </w:r>
      <w:r>
        <w:rPr>
          <w:w w:val="95"/>
          <w:sz w:val="16"/>
        </w:rPr>
        <w:t>was</w:t>
      </w:r>
      <w:r>
        <w:rPr>
          <w:spacing w:val="-20"/>
          <w:w w:val="95"/>
          <w:sz w:val="16"/>
        </w:rPr>
        <w:t> </w:t>
      </w:r>
      <w:r>
        <w:rPr>
          <w:w w:val="95"/>
          <w:sz w:val="16"/>
        </w:rPr>
        <w:t>Recommendation</w:t>
      </w:r>
      <w:r>
        <w:rPr>
          <w:spacing w:val="-20"/>
          <w:w w:val="95"/>
          <w:sz w:val="16"/>
        </w:rPr>
        <w:t> </w:t>
      </w:r>
      <w:r>
        <w:rPr>
          <w:w w:val="95"/>
          <w:sz w:val="16"/>
        </w:rPr>
        <w:t>23</w:t>
      </w:r>
      <w:r>
        <w:rPr>
          <w:spacing w:val="-19"/>
          <w:w w:val="95"/>
          <w:sz w:val="16"/>
        </w:rPr>
        <w:t> </w:t>
      </w:r>
      <w:r>
        <w:rPr>
          <w:w w:val="95"/>
          <w:sz w:val="16"/>
        </w:rPr>
        <w:t>of</w:t>
      </w:r>
      <w:r>
        <w:rPr>
          <w:spacing w:val="-20"/>
          <w:w w:val="95"/>
          <w:sz w:val="16"/>
        </w:rPr>
        <w:t> </w:t>
      </w:r>
      <w:r>
        <w:rPr>
          <w:w w:val="95"/>
          <w:sz w:val="16"/>
        </w:rPr>
        <w:t>the</w:t>
      </w:r>
      <w:r>
        <w:rPr>
          <w:spacing w:val="-20"/>
          <w:w w:val="95"/>
          <w:sz w:val="16"/>
        </w:rPr>
        <w:t> </w:t>
      </w:r>
      <w:r>
        <w:rPr>
          <w:rFonts w:ascii="Calibri"/>
          <w:i/>
          <w:w w:val="95"/>
          <w:sz w:val="16"/>
        </w:rPr>
        <w:t>Final</w:t>
      </w:r>
      <w:r>
        <w:rPr>
          <w:rFonts w:ascii="Calibri"/>
          <w:i/>
          <w:spacing w:val="-6"/>
          <w:w w:val="95"/>
          <w:sz w:val="16"/>
        </w:rPr>
        <w:t> </w:t>
      </w:r>
      <w:r>
        <w:rPr>
          <w:rFonts w:ascii="Calibri"/>
          <w:i/>
          <w:w w:val="95"/>
          <w:sz w:val="16"/>
        </w:rPr>
        <w:t>Report</w:t>
      </w:r>
      <w:r>
        <w:rPr>
          <w:rFonts w:ascii="Calibri"/>
          <w:i/>
          <w:spacing w:val="-6"/>
          <w:w w:val="95"/>
          <w:sz w:val="16"/>
        </w:rPr>
        <w:t> </w:t>
      </w:r>
      <w:r>
        <w:rPr>
          <w:rFonts w:ascii="Calibri"/>
          <w:i/>
          <w:w w:val="95"/>
          <w:sz w:val="16"/>
        </w:rPr>
        <w:t>of</w:t>
      </w:r>
      <w:r>
        <w:rPr>
          <w:rFonts w:ascii="Calibri"/>
          <w:i/>
          <w:spacing w:val="-6"/>
          <w:w w:val="95"/>
          <w:sz w:val="16"/>
        </w:rPr>
        <w:t> </w:t>
      </w:r>
      <w:r>
        <w:rPr>
          <w:rFonts w:ascii="Calibri"/>
          <w:i/>
          <w:w w:val="95"/>
          <w:sz w:val="16"/>
        </w:rPr>
        <w:t>the</w:t>
      </w:r>
      <w:r>
        <w:rPr>
          <w:rFonts w:ascii="Calibri"/>
          <w:i/>
          <w:spacing w:val="-6"/>
          <w:w w:val="95"/>
          <w:sz w:val="16"/>
        </w:rPr>
        <w:t> </w:t>
      </w:r>
      <w:r>
        <w:rPr>
          <w:rFonts w:ascii="Calibri"/>
          <w:i/>
          <w:w w:val="95"/>
          <w:sz w:val="16"/>
        </w:rPr>
        <w:t>National </w:t>
      </w:r>
      <w:r>
        <w:rPr>
          <w:rFonts w:ascii="Calibri"/>
          <w:i/>
          <w:sz w:val="16"/>
        </w:rPr>
        <w:t>Competition</w:t>
      </w:r>
      <w:r>
        <w:rPr>
          <w:rFonts w:ascii="Calibri"/>
          <w:i/>
          <w:spacing w:val="-17"/>
          <w:sz w:val="16"/>
        </w:rPr>
        <w:t> </w:t>
      </w:r>
      <w:r>
        <w:rPr>
          <w:rFonts w:ascii="Calibri"/>
          <w:i/>
          <w:sz w:val="16"/>
        </w:rPr>
        <w:t>Policy</w:t>
      </w:r>
      <w:r>
        <w:rPr>
          <w:rFonts w:ascii="Calibri"/>
          <w:i/>
          <w:spacing w:val="-17"/>
          <w:sz w:val="16"/>
        </w:rPr>
        <w:t> </w:t>
      </w:r>
      <w:r>
        <w:rPr>
          <w:rFonts w:ascii="Calibri"/>
          <w:i/>
          <w:sz w:val="16"/>
        </w:rPr>
        <w:t>Review</w:t>
      </w:r>
      <w:r>
        <w:rPr>
          <w:rFonts w:ascii="Calibri"/>
          <w:i/>
          <w:spacing w:val="-17"/>
          <w:sz w:val="16"/>
        </w:rPr>
        <w:t> </w:t>
      </w:r>
      <w:r>
        <w:rPr>
          <w:rFonts w:ascii="Calibri"/>
          <w:i/>
          <w:sz w:val="16"/>
        </w:rPr>
        <w:t>of</w:t>
      </w:r>
      <w:r>
        <w:rPr>
          <w:rFonts w:ascii="Calibri"/>
          <w:i/>
          <w:spacing w:val="-18"/>
          <w:sz w:val="16"/>
        </w:rPr>
        <w:t> </w:t>
      </w:r>
      <w:r>
        <w:rPr>
          <w:rFonts w:ascii="Calibri"/>
          <w:i/>
          <w:sz w:val="16"/>
        </w:rPr>
        <w:t>Drugs,</w:t>
      </w:r>
      <w:r>
        <w:rPr>
          <w:rFonts w:ascii="Calibri"/>
          <w:i/>
          <w:spacing w:val="-17"/>
          <w:sz w:val="16"/>
        </w:rPr>
        <w:t> </w:t>
      </w:r>
      <w:r>
        <w:rPr>
          <w:rFonts w:ascii="Calibri"/>
          <w:i/>
          <w:sz w:val="16"/>
        </w:rPr>
        <w:t>Poisons</w:t>
      </w:r>
      <w:r>
        <w:rPr>
          <w:rFonts w:ascii="Calibri"/>
          <w:i/>
          <w:spacing w:val="-17"/>
          <w:sz w:val="16"/>
        </w:rPr>
        <w:t> </w:t>
      </w:r>
      <w:r>
        <w:rPr>
          <w:rFonts w:ascii="Calibri"/>
          <w:i/>
          <w:sz w:val="16"/>
        </w:rPr>
        <w:t>and</w:t>
      </w:r>
      <w:r>
        <w:rPr>
          <w:rFonts w:ascii="Calibri"/>
          <w:i/>
          <w:spacing w:val="-17"/>
          <w:sz w:val="16"/>
        </w:rPr>
        <w:t> </w:t>
      </w:r>
      <w:r>
        <w:rPr>
          <w:rFonts w:ascii="Calibri"/>
          <w:i/>
          <w:sz w:val="16"/>
        </w:rPr>
        <w:t>Controlled</w:t>
      </w:r>
      <w:r>
        <w:rPr>
          <w:rFonts w:ascii="Calibri"/>
          <w:i/>
          <w:spacing w:val="-17"/>
          <w:sz w:val="16"/>
        </w:rPr>
        <w:t> </w:t>
      </w:r>
      <w:r>
        <w:rPr>
          <w:rFonts w:ascii="Calibri"/>
          <w:i/>
          <w:sz w:val="16"/>
        </w:rPr>
        <w:t>Substances</w:t>
      </w:r>
      <w:r>
        <w:rPr>
          <w:rFonts w:ascii="Calibri"/>
          <w:i/>
          <w:spacing w:val="-17"/>
          <w:sz w:val="16"/>
        </w:rPr>
        <w:t> </w:t>
      </w:r>
      <w:r>
        <w:rPr>
          <w:rFonts w:ascii="Calibri"/>
          <w:i/>
          <w:sz w:val="16"/>
        </w:rPr>
        <w:t>Legislation</w:t>
      </w:r>
      <w:r>
        <w:rPr>
          <w:rFonts w:ascii="Calibri"/>
          <w:i/>
          <w:spacing w:val="-17"/>
          <w:sz w:val="16"/>
        </w:rPr>
        <w:t> </w:t>
      </w:r>
      <w:r>
        <w:rPr>
          <w:sz w:val="16"/>
        </w:rPr>
        <w:t>(2001),</w:t>
      </w:r>
      <w:r>
        <w:rPr>
          <w:spacing w:val="-32"/>
          <w:sz w:val="16"/>
        </w:rPr>
        <w:t> </w:t>
      </w:r>
      <w:r>
        <w:rPr>
          <w:sz w:val="16"/>
        </w:rPr>
        <w:t>led</w:t>
      </w:r>
      <w:r>
        <w:rPr>
          <w:spacing w:val="-31"/>
          <w:sz w:val="16"/>
        </w:rPr>
        <w:t> </w:t>
      </w:r>
      <w:r>
        <w:rPr>
          <w:sz w:val="16"/>
        </w:rPr>
        <w:t>by</w:t>
      </w:r>
      <w:r>
        <w:rPr>
          <w:spacing w:val="-32"/>
          <w:sz w:val="16"/>
        </w:rPr>
        <w:t> </w:t>
      </w:r>
      <w:r>
        <w:rPr>
          <w:sz w:val="16"/>
        </w:rPr>
        <w:t>Dr</w:t>
      </w:r>
      <w:r>
        <w:rPr>
          <w:spacing w:val="-32"/>
          <w:sz w:val="16"/>
        </w:rPr>
        <w:t> </w:t>
      </w:r>
      <w:r>
        <w:rPr>
          <w:sz w:val="16"/>
        </w:rPr>
        <w:t>Rhonda</w:t>
      </w:r>
      <w:r>
        <w:rPr>
          <w:spacing w:val="-31"/>
          <w:sz w:val="16"/>
        </w:rPr>
        <w:t> </w:t>
      </w:r>
      <w:r>
        <w:rPr>
          <w:sz w:val="16"/>
        </w:rPr>
        <w:t>Galbally</w:t>
      </w:r>
      <w:r>
        <w:rPr>
          <w:spacing w:val="-32"/>
          <w:sz w:val="16"/>
        </w:rPr>
        <w:t> </w:t>
      </w:r>
      <w:r>
        <w:rPr>
          <w:sz w:val="16"/>
        </w:rPr>
        <w:t>AO.</w:t>
      </w:r>
      <w:r>
        <w:rPr>
          <w:spacing w:val="-32"/>
          <w:sz w:val="16"/>
        </w:rPr>
        <w:t> </w:t>
      </w:r>
      <w:r>
        <w:rPr>
          <w:sz w:val="16"/>
        </w:rPr>
        <w:t>The</w:t>
      </w:r>
      <w:r>
        <w:rPr>
          <w:spacing w:val="-31"/>
          <w:sz w:val="16"/>
        </w:rPr>
        <w:t> </w:t>
      </w:r>
      <w:r>
        <w:rPr>
          <w:sz w:val="16"/>
        </w:rPr>
        <w:t>review </w:t>
      </w:r>
      <w:r>
        <w:rPr>
          <w:w w:val="95"/>
          <w:sz w:val="16"/>
        </w:rPr>
        <w:t>was</w:t>
      </w:r>
      <w:r>
        <w:rPr>
          <w:spacing w:val="-32"/>
          <w:w w:val="95"/>
          <w:sz w:val="16"/>
        </w:rPr>
        <w:t> </w:t>
      </w:r>
      <w:r>
        <w:rPr>
          <w:w w:val="95"/>
          <w:sz w:val="16"/>
        </w:rPr>
        <w:t>itself</w:t>
      </w:r>
      <w:r>
        <w:rPr>
          <w:spacing w:val="-31"/>
          <w:w w:val="95"/>
          <w:sz w:val="16"/>
        </w:rPr>
        <w:t> </w:t>
      </w:r>
      <w:r>
        <w:rPr>
          <w:w w:val="95"/>
          <w:sz w:val="16"/>
        </w:rPr>
        <w:t>undertaken</w:t>
      </w:r>
      <w:r>
        <w:rPr>
          <w:spacing w:val="-32"/>
          <w:w w:val="95"/>
          <w:sz w:val="16"/>
        </w:rPr>
        <w:t> </w:t>
      </w:r>
      <w:r>
        <w:rPr>
          <w:w w:val="95"/>
          <w:sz w:val="16"/>
        </w:rPr>
        <w:t>at</w:t>
      </w:r>
      <w:r>
        <w:rPr>
          <w:spacing w:val="-31"/>
          <w:w w:val="95"/>
          <w:sz w:val="16"/>
        </w:rPr>
        <w:t> </w:t>
      </w:r>
      <w:r>
        <w:rPr>
          <w:w w:val="95"/>
          <w:sz w:val="16"/>
        </w:rPr>
        <w:t>the</w:t>
      </w:r>
      <w:r>
        <w:rPr>
          <w:spacing w:val="-32"/>
          <w:w w:val="95"/>
          <w:sz w:val="16"/>
        </w:rPr>
        <w:t> </w:t>
      </w:r>
      <w:r>
        <w:rPr>
          <w:w w:val="95"/>
          <w:sz w:val="16"/>
        </w:rPr>
        <w:t>request</w:t>
      </w:r>
      <w:r>
        <w:rPr>
          <w:spacing w:val="-31"/>
          <w:w w:val="95"/>
          <w:sz w:val="16"/>
        </w:rPr>
        <w:t> </w:t>
      </w:r>
      <w:r>
        <w:rPr>
          <w:w w:val="95"/>
          <w:sz w:val="16"/>
        </w:rPr>
        <w:t>of</w:t>
      </w:r>
      <w:r>
        <w:rPr>
          <w:spacing w:val="-32"/>
          <w:w w:val="95"/>
          <w:sz w:val="16"/>
        </w:rPr>
        <w:t> </w:t>
      </w:r>
      <w:r>
        <w:rPr>
          <w:w w:val="95"/>
          <w:sz w:val="16"/>
        </w:rPr>
        <w:t>the</w:t>
      </w:r>
      <w:r>
        <w:rPr>
          <w:spacing w:val="-31"/>
          <w:w w:val="95"/>
          <w:sz w:val="16"/>
        </w:rPr>
        <w:t> </w:t>
      </w:r>
      <w:r>
        <w:rPr>
          <w:w w:val="95"/>
          <w:sz w:val="16"/>
        </w:rPr>
        <w:t>Council</w:t>
      </w:r>
      <w:r>
        <w:rPr>
          <w:spacing w:val="-31"/>
          <w:w w:val="95"/>
          <w:sz w:val="16"/>
        </w:rPr>
        <w:t> </w:t>
      </w:r>
      <w:r>
        <w:rPr>
          <w:w w:val="95"/>
          <w:sz w:val="16"/>
        </w:rPr>
        <w:t>of</w:t>
      </w:r>
      <w:r>
        <w:rPr>
          <w:spacing w:val="-32"/>
          <w:w w:val="95"/>
          <w:sz w:val="16"/>
        </w:rPr>
        <w:t> </w:t>
      </w:r>
      <w:r>
        <w:rPr>
          <w:w w:val="95"/>
          <w:sz w:val="16"/>
        </w:rPr>
        <w:t>Australian</w:t>
      </w:r>
      <w:r>
        <w:rPr>
          <w:spacing w:val="-31"/>
          <w:w w:val="95"/>
          <w:sz w:val="16"/>
        </w:rPr>
        <w:t> </w:t>
      </w:r>
      <w:r>
        <w:rPr>
          <w:w w:val="95"/>
          <w:sz w:val="16"/>
        </w:rPr>
        <w:t>Governments</w:t>
      </w:r>
      <w:r>
        <w:rPr>
          <w:spacing w:val="-32"/>
          <w:w w:val="95"/>
          <w:sz w:val="16"/>
        </w:rPr>
        <w:t> </w:t>
      </w:r>
      <w:r>
        <w:rPr>
          <w:w w:val="95"/>
          <w:sz w:val="16"/>
        </w:rPr>
        <w:t>pursuant</w:t>
      </w:r>
      <w:r>
        <w:rPr>
          <w:spacing w:val="-31"/>
          <w:w w:val="95"/>
          <w:sz w:val="16"/>
        </w:rPr>
        <w:t> </w:t>
      </w:r>
      <w:r>
        <w:rPr>
          <w:w w:val="95"/>
          <w:sz w:val="16"/>
        </w:rPr>
        <w:t>to</w:t>
      </w:r>
      <w:r>
        <w:rPr>
          <w:spacing w:val="-32"/>
          <w:w w:val="95"/>
          <w:sz w:val="16"/>
        </w:rPr>
        <w:t> </w:t>
      </w:r>
      <w:r>
        <w:rPr>
          <w:w w:val="95"/>
          <w:sz w:val="16"/>
        </w:rPr>
        <w:t>the</w:t>
      </w:r>
      <w:r>
        <w:rPr>
          <w:spacing w:val="-31"/>
          <w:w w:val="95"/>
          <w:sz w:val="16"/>
        </w:rPr>
        <w:t> </w:t>
      </w:r>
      <w:r>
        <w:rPr>
          <w:rFonts w:ascii="Calibri"/>
          <w:i/>
          <w:w w:val="95"/>
          <w:sz w:val="16"/>
        </w:rPr>
        <w:t>National</w:t>
      </w:r>
      <w:r>
        <w:rPr>
          <w:rFonts w:ascii="Calibri"/>
          <w:i/>
          <w:spacing w:val="-18"/>
          <w:w w:val="95"/>
          <w:sz w:val="16"/>
        </w:rPr>
        <w:t> </w:t>
      </w:r>
      <w:r>
        <w:rPr>
          <w:rFonts w:ascii="Calibri"/>
          <w:i/>
          <w:w w:val="95"/>
          <w:sz w:val="16"/>
        </w:rPr>
        <w:t>Competition</w:t>
      </w:r>
      <w:r>
        <w:rPr>
          <w:rFonts w:ascii="Calibri"/>
          <w:i/>
          <w:spacing w:val="-18"/>
          <w:w w:val="95"/>
          <w:sz w:val="16"/>
        </w:rPr>
        <w:t> </w:t>
      </w:r>
      <w:r>
        <w:rPr>
          <w:rFonts w:ascii="Calibri"/>
          <w:i/>
          <w:w w:val="95"/>
          <w:sz w:val="16"/>
        </w:rPr>
        <w:t>Policy</w:t>
      </w:r>
      <w:r>
        <w:rPr>
          <w:rFonts w:ascii="Calibri"/>
          <w:i/>
          <w:spacing w:val="-18"/>
          <w:w w:val="95"/>
          <w:sz w:val="16"/>
        </w:rPr>
        <w:t> </w:t>
      </w:r>
      <w:r>
        <w:rPr>
          <w:w w:val="95"/>
          <w:sz w:val="16"/>
        </w:rPr>
        <w:t>and</w:t>
      </w:r>
      <w:r>
        <w:rPr>
          <w:spacing w:val="-31"/>
          <w:w w:val="95"/>
          <w:sz w:val="16"/>
        </w:rPr>
        <w:t> </w:t>
      </w:r>
      <w:r>
        <w:rPr>
          <w:w w:val="95"/>
          <w:sz w:val="16"/>
        </w:rPr>
        <w:t>the </w:t>
      </w:r>
      <w:r>
        <w:rPr>
          <w:sz w:val="16"/>
        </w:rPr>
        <w:t>Intergovernmental </w:t>
      </w:r>
      <w:r>
        <w:rPr>
          <w:rFonts w:ascii="Calibri"/>
          <w:i/>
          <w:sz w:val="16"/>
        </w:rPr>
        <w:t>Agreement to Implement the National Competition Policy and Related</w:t>
      </w:r>
      <w:r>
        <w:rPr>
          <w:rFonts w:ascii="Calibri"/>
          <w:i/>
          <w:spacing w:val="6"/>
          <w:sz w:val="16"/>
        </w:rPr>
        <w:t> </w:t>
      </w:r>
      <w:r>
        <w:rPr>
          <w:rFonts w:ascii="Calibri"/>
          <w:i/>
          <w:sz w:val="16"/>
        </w:rPr>
        <w:t>Reforms</w:t>
      </w:r>
    </w:p>
    <w:p>
      <w:pPr>
        <w:spacing w:before="0"/>
        <w:ind w:left="957" w:right="0" w:firstLine="0"/>
        <w:jc w:val="left"/>
        <w:rPr>
          <w:sz w:val="16"/>
        </w:rPr>
      </w:pPr>
      <w:r>
        <w:rPr>
          <w:w w:val="95"/>
          <w:sz w:val="16"/>
        </w:rPr>
        <w:t>(11 April 1995).</w:t>
      </w:r>
    </w:p>
    <w:p>
      <w:pPr>
        <w:spacing w:before="114"/>
        <w:ind w:left="956" w:right="0" w:firstLine="0"/>
        <w:jc w:val="left"/>
        <w:rPr>
          <w:sz w:val="16"/>
        </w:rPr>
      </w:pPr>
      <w:r>
        <w:rPr>
          <w:position w:val="6"/>
          <w:sz w:val="9"/>
        </w:rPr>
        <w:t>30 </w:t>
      </w:r>
      <w:r>
        <w:rPr>
          <w:rFonts w:ascii="Calibri"/>
          <w:i/>
          <w:sz w:val="16"/>
        </w:rPr>
        <w:t>Therapeutic Goods (Victoria) Act 2010 </w:t>
      </w:r>
      <w:r>
        <w:rPr>
          <w:sz w:val="16"/>
        </w:rPr>
        <w:t>(Vic) s 6(3).</w:t>
      </w:r>
    </w:p>
    <w:p>
      <w:pPr>
        <w:spacing w:before="100"/>
        <w:ind w:left="956" w:right="0" w:firstLine="0"/>
        <w:jc w:val="left"/>
        <w:rPr>
          <w:sz w:val="16"/>
        </w:rPr>
      </w:pPr>
      <w:r>
        <w:rPr>
          <w:position w:val="6"/>
          <w:sz w:val="9"/>
        </w:rPr>
        <w:t>31 </w:t>
      </w:r>
      <w:r>
        <w:rPr>
          <w:rFonts w:ascii="Calibri"/>
          <w:i/>
          <w:sz w:val="16"/>
        </w:rPr>
        <w:t>Health Practitioner Regulation National Law (Victoria) Act 2009 </w:t>
      </w:r>
      <w:r>
        <w:rPr>
          <w:sz w:val="16"/>
        </w:rPr>
        <w:t>(Vic) s 4.</w:t>
      </w:r>
    </w:p>
    <w:p>
      <w:pPr>
        <w:spacing w:after="0"/>
        <w:jc w:val="left"/>
        <w:rPr>
          <w:sz w:val="16"/>
        </w:rPr>
        <w:sectPr>
          <w:pgSz w:w="11900" w:h="16840"/>
          <w:pgMar w:header="1017" w:footer="794" w:top="2300" w:bottom="980" w:left="460" w:right="1480"/>
        </w:sectPr>
      </w:pPr>
    </w:p>
    <w:p>
      <w:pPr>
        <w:pStyle w:val="BodyText"/>
        <w:spacing w:before="6"/>
        <w:rPr>
          <w:sz w:val="13"/>
        </w:rPr>
      </w:pPr>
    </w:p>
    <w:p>
      <w:pPr>
        <w:pStyle w:val="ListParagraph"/>
        <w:numPr>
          <w:ilvl w:val="2"/>
          <w:numId w:val="5"/>
        </w:numPr>
        <w:tabs>
          <w:tab w:pos="2092" w:val="left" w:leader="none"/>
        </w:tabs>
        <w:spacing w:line="259" w:lineRule="auto" w:before="87" w:after="0"/>
        <w:ind w:left="2091" w:right="453" w:hanging="284"/>
        <w:jc w:val="left"/>
        <w:rPr>
          <w:sz w:val="21"/>
        </w:rPr>
      </w:pPr>
      <w:r>
        <w:rPr>
          <w:sz w:val="21"/>
        </w:rPr>
        <w:t>The </w:t>
      </w:r>
      <w:r>
        <w:rPr>
          <w:rFonts w:ascii="Calibri" w:hAnsi="Calibri"/>
          <w:i/>
          <w:sz w:val="21"/>
        </w:rPr>
        <w:t>Customs Act 1901 </w:t>
      </w:r>
      <w:r>
        <w:rPr>
          <w:sz w:val="21"/>
        </w:rPr>
        <w:t>(Cth), the </w:t>
      </w:r>
      <w:r>
        <w:rPr>
          <w:rFonts w:ascii="Calibri" w:hAnsi="Calibri"/>
          <w:i/>
          <w:sz w:val="21"/>
        </w:rPr>
        <w:t>Customs (Prohibited Imports) Regulations 1956 </w:t>
      </w:r>
      <w:r>
        <w:rPr>
          <w:sz w:val="21"/>
        </w:rPr>
        <w:t>(Cth), the </w:t>
      </w:r>
      <w:r>
        <w:rPr>
          <w:rFonts w:ascii="Calibri" w:hAnsi="Calibri"/>
          <w:i/>
          <w:sz w:val="21"/>
        </w:rPr>
        <w:t>Psychotropic Substances Act 1976 </w:t>
      </w:r>
      <w:r>
        <w:rPr>
          <w:sz w:val="21"/>
        </w:rPr>
        <w:t>(Cth) and the </w:t>
      </w:r>
      <w:r>
        <w:rPr>
          <w:rFonts w:ascii="Calibri" w:hAnsi="Calibri"/>
          <w:i/>
          <w:sz w:val="21"/>
        </w:rPr>
        <w:t>Criminal Code </w:t>
      </w:r>
      <w:r>
        <w:rPr>
          <w:sz w:val="21"/>
        </w:rPr>
        <w:t>(Cth), which</w:t>
      </w:r>
      <w:r>
        <w:rPr>
          <w:spacing w:val="-21"/>
          <w:sz w:val="21"/>
        </w:rPr>
        <w:t> </w:t>
      </w:r>
      <w:r>
        <w:rPr>
          <w:sz w:val="21"/>
        </w:rPr>
        <w:t>prohibit</w:t>
      </w:r>
      <w:r>
        <w:rPr>
          <w:spacing w:val="-21"/>
          <w:sz w:val="21"/>
        </w:rPr>
        <w:t> </w:t>
      </w:r>
      <w:r>
        <w:rPr>
          <w:sz w:val="21"/>
        </w:rPr>
        <w:t>the</w:t>
      </w:r>
      <w:r>
        <w:rPr>
          <w:spacing w:val="-20"/>
          <w:sz w:val="21"/>
        </w:rPr>
        <w:t> </w:t>
      </w:r>
      <w:r>
        <w:rPr>
          <w:sz w:val="21"/>
        </w:rPr>
        <w:t>unauthorised</w:t>
      </w:r>
      <w:r>
        <w:rPr>
          <w:spacing w:val="-21"/>
          <w:sz w:val="21"/>
        </w:rPr>
        <w:t> </w:t>
      </w:r>
      <w:r>
        <w:rPr>
          <w:sz w:val="21"/>
        </w:rPr>
        <w:t>importation</w:t>
      </w:r>
      <w:r>
        <w:rPr>
          <w:spacing w:val="-21"/>
          <w:sz w:val="21"/>
        </w:rPr>
        <w:t> </w:t>
      </w:r>
      <w:r>
        <w:rPr>
          <w:sz w:val="21"/>
        </w:rPr>
        <w:t>of</w:t>
      </w:r>
      <w:r>
        <w:rPr>
          <w:spacing w:val="-20"/>
          <w:sz w:val="21"/>
        </w:rPr>
        <w:t> </w:t>
      </w:r>
      <w:r>
        <w:rPr>
          <w:sz w:val="21"/>
        </w:rPr>
        <w:t>cannabis.</w:t>
      </w:r>
    </w:p>
    <w:p>
      <w:pPr>
        <w:pStyle w:val="ListParagraph"/>
        <w:numPr>
          <w:ilvl w:val="2"/>
          <w:numId w:val="5"/>
        </w:numPr>
        <w:tabs>
          <w:tab w:pos="2092" w:val="left" w:leader="none"/>
        </w:tabs>
        <w:spacing w:line="261" w:lineRule="auto" w:before="105" w:after="0"/>
        <w:ind w:left="2091" w:right="129" w:hanging="284"/>
        <w:jc w:val="left"/>
        <w:rPr>
          <w:sz w:val="21"/>
        </w:rPr>
      </w:pPr>
      <w:r>
        <w:rPr>
          <w:w w:val="95"/>
          <w:sz w:val="21"/>
        </w:rPr>
        <w:t>The</w:t>
      </w:r>
      <w:r>
        <w:rPr>
          <w:spacing w:val="-24"/>
          <w:w w:val="95"/>
          <w:sz w:val="21"/>
        </w:rPr>
        <w:t> </w:t>
      </w:r>
      <w:r>
        <w:rPr>
          <w:rFonts w:ascii="Calibri" w:hAnsi="Calibri"/>
          <w:i/>
          <w:w w:val="95"/>
          <w:sz w:val="21"/>
        </w:rPr>
        <w:t>Criminal</w:t>
      </w:r>
      <w:r>
        <w:rPr>
          <w:rFonts w:ascii="Calibri" w:hAnsi="Calibri"/>
          <w:i/>
          <w:spacing w:val="-6"/>
          <w:w w:val="95"/>
          <w:sz w:val="21"/>
        </w:rPr>
        <w:t> </w:t>
      </w:r>
      <w:r>
        <w:rPr>
          <w:rFonts w:ascii="Calibri" w:hAnsi="Calibri"/>
          <w:i/>
          <w:w w:val="95"/>
          <w:sz w:val="21"/>
        </w:rPr>
        <w:t>Code</w:t>
      </w:r>
      <w:r>
        <w:rPr>
          <w:rFonts w:ascii="Calibri" w:hAnsi="Calibri"/>
          <w:i/>
          <w:spacing w:val="-6"/>
          <w:w w:val="95"/>
          <w:sz w:val="21"/>
        </w:rPr>
        <w:t> </w:t>
      </w:r>
      <w:r>
        <w:rPr>
          <w:w w:val="95"/>
          <w:sz w:val="21"/>
        </w:rPr>
        <w:t>(Cth),</w:t>
      </w:r>
      <w:r>
        <w:rPr>
          <w:spacing w:val="-24"/>
          <w:w w:val="95"/>
          <w:sz w:val="21"/>
        </w:rPr>
        <w:t> </w:t>
      </w:r>
      <w:r>
        <w:rPr>
          <w:w w:val="95"/>
          <w:sz w:val="21"/>
        </w:rPr>
        <w:t>which</w:t>
      </w:r>
      <w:r>
        <w:rPr>
          <w:spacing w:val="-24"/>
          <w:w w:val="95"/>
          <w:sz w:val="21"/>
        </w:rPr>
        <w:t> </w:t>
      </w:r>
      <w:r>
        <w:rPr>
          <w:w w:val="95"/>
          <w:sz w:val="21"/>
        </w:rPr>
        <w:t>also</w:t>
      </w:r>
      <w:r>
        <w:rPr>
          <w:spacing w:val="-24"/>
          <w:w w:val="95"/>
          <w:sz w:val="21"/>
        </w:rPr>
        <w:t> </w:t>
      </w:r>
      <w:r>
        <w:rPr>
          <w:w w:val="95"/>
          <w:sz w:val="21"/>
        </w:rPr>
        <w:t>criminalises</w:t>
      </w:r>
      <w:r>
        <w:rPr>
          <w:spacing w:val="-23"/>
          <w:w w:val="95"/>
          <w:sz w:val="21"/>
        </w:rPr>
        <w:t> </w:t>
      </w:r>
      <w:r>
        <w:rPr>
          <w:w w:val="95"/>
          <w:sz w:val="21"/>
        </w:rPr>
        <w:t>all</w:t>
      </w:r>
      <w:r>
        <w:rPr>
          <w:spacing w:val="-25"/>
          <w:w w:val="95"/>
          <w:sz w:val="21"/>
        </w:rPr>
        <w:t> </w:t>
      </w:r>
      <w:r>
        <w:rPr>
          <w:w w:val="95"/>
          <w:sz w:val="21"/>
        </w:rPr>
        <w:t>steps</w:t>
      </w:r>
      <w:r>
        <w:rPr>
          <w:spacing w:val="-23"/>
          <w:w w:val="95"/>
          <w:sz w:val="21"/>
        </w:rPr>
        <w:t> </w:t>
      </w:r>
      <w:r>
        <w:rPr>
          <w:w w:val="95"/>
          <w:sz w:val="21"/>
        </w:rPr>
        <w:t>involved</w:t>
      </w:r>
      <w:r>
        <w:rPr>
          <w:spacing w:val="-24"/>
          <w:w w:val="95"/>
          <w:sz w:val="21"/>
        </w:rPr>
        <w:t> </w:t>
      </w:r>
      <w:r>
        <w:rPr>
          <w:w w:val="95"/>
          <w:sz w:val="21"/>
        </w:rPr>
        <w:t>making</w:t>
      </w:r>
      <w:r>
        <w:rPr>
          <w:spacing w:val="-23"/>
          <w:w w:val="95"/>
          <w:sz w:val="21"/>
        </w:rPr>
        <w:t> </w:t>
      </w:r>
      <w:r>
        <w:rPr>
          <w:w w:val="95"/>
          <w:sz w:val="21"/>
        </w:rPr>
        <w:t>available drugs</w:t>
      </w:r>
      <w:r>
        <w:rPr>
          <w:spacing w:val="-29"/>
          <w:w w:val="95"/>
          <w:sz w:val="21"/>
        </w:rPr>
        <w:t> </w:t>
      </w:r>
      <w:r>
        <w:rPr>
          <w:w w:val="95"/>
          <w:sz w:val="21"/>
        </w:rPr>
        <w:t>such</w:t>
      </w:r>
      <w:r>
        <w:rPr>
          <w:spacing w:val="-28"/>
          <w:w w:val="95"/>
          <w:sz w:val="21"/>
        </w:rPr>
        <w:t> </w:t>
      </w:r>
      <w:r>
        <w:rPr>
          <w:w w:val="95"/>
          <w:sz w:val="21"/>
        </w:rPr>
        <w:t>as</w:t>
      </w:r>
      <w:r>
        <w:rPr>
          <w:spacing w:val="-28"/>
          <w:w w:val="95"/>
          <w:sz w:val="21"/>
        </w:rPr>
        <w:t> </w:t>
      </w:r>
      <w:r>
        <w:rPr>
          <w:w w:val="95"/>
          <w:sz w:val="21"/>
        </w:rPr>
        <w:t>cannabis,</w:t>
      </w:r>
      <w:r>
        <w:rPr>
          <w:spacing w:val="-29"/>
          <w:w w:val="95"/>
          <w:sz w:val="21"/>
        </w:rPr>
        <w:t> </w:t>
      </w:r>
      <w:r>
        <w:rPr>
          <w:w w:val="95"/>
          <w:sz w:val="21"/>
        </w:rPr>
        <w:t>unless</w:t>
      </w:r>
      <w:r>
        <w:rPr>
          <w:spacing w:val="-28"/>
          <w:w w:val="95"/>
          <w:sz w:val="21"/>
        </w:rPr>
        <w:t> </w:t>
      </w:r>
      <w:r>
        <w:rPr>
          <w:w w:val="95"/>
          <w:sz w:val="21"/>
        </w:rPr>
        <w:t>authorised</w:t>
      </w:r>
      <w:r>
        <w:rPr>
          <w:spacing w:val="-28"/>
          <w:w w:val="95"/>
          <w:sz w:val="21"/>
        </w:rPr>
        <w:t> </w:t>
      </w:r>
      <w:r>
        <w:rPr>
          <w:w w:val="95"/>
          <w:sz w:val="21"/>
        </w:rPr>
        <w:t>by</w:t>
      </w:r>
      <w:r>
        <w:rPr>
          <w:spacing w:val="-28"/>
          <w:w w:val="95"/>
          <w:sz w:val="21"/>
        </w:rPr>
        <w:t> </w:t>
      </w:r>
      <w:r>
        <w:rPr>
          <w:w w:val="95"/>
          <w:sz w:val="21"/>
        </w:rPr>
        <w:t>a</w:t>
      </w:r>
      <w:r>
        <w:rPr>
          <w:spacing w:val="-28"/>
          <w:w w:val="95"/>
          <w:sz w:val="21"/>
        </w:rPr>
        <w:t> </w:t>
      </w:r>
      <w:r>
        <w:rPr>
          <w:w w:val="95"/>
          <w:sz w:val="21"/>
        </w:rPr>
        <w:t>law</w:t>
      </w:r>
      <w:r>
        <w:rPr>
          <w:spacing w:val="-28"/>
          <w:w w:val="95"/>
          <w:sz w:val="21"/>
        </w:rPr>
        <w:t> </w:t>
      </w:r>
      <w:r>
        <w:rPr>
          <w:w w:val="95"/>
          <w:sz w:val="21"/>
        </w:rPr>
        <w:t>of</w:t>
      </w:r>
      <w:r>
        <w:rPr>
          <w:spacing w:val="-28"/>
          <w:w w:val="95"/>
          <w:sz w:val="21"/>
        </w:rPr>
        <w:t> </w:t>
      </w:r>
      <w:r>
        <w:rPr>
          <w:w w:val="95"/>
          <w:sz w:val="21"/>
        </w:rPr>
        <w:t>a</w:t>
      </w:r>
      <w:r>
        <w:rPr>
          <w:spacing w:val="-28"/>
          <w:w w:val="95"/>
          <w:sz w:val="21"/>
        </w:rPr>
        <w:t> </w:t>
      </w:r>
      <w:r>
        <w:rPr>
          <w:w w:val="95"/>
          <w:sz w:val="21"/>
        </w:rPr>
        <w:t>state</w:t>
      </w:r>
      <w:r>
        <w:rPr>
          <w:spacing w:val="-28"/>
          <w:w w:val="95"/>
          <w:sz w:val="21"/>
        </w:rPr>
        <w:t> </w:t>
      </w:r>
      <w:r>
        <w:rPr>
          <w:w w:val="95"/>
          <w:sz w:val="21"/>
        </w:rPr>
        <w:t>or</w:t>
      </w:r>
      <w:r>
        <w:rPr>
          <w:spacing w:val="-29"/>
          <w:w w:val="95"/>
          <w:sz w:val="21"/>
        </w:rPr>
        <w:t> </w:t>
      </w:r>
      <w:r>
        <w:rPr>
          <w:w w:val="95"/>
          <w:sz w:val="21"/>
        </w:rPr>
        <w:t>territory.</w:t>
      </w:r>
      <w:r>
        <w:rPr>
          <w:spacing w:val="-28"/>
          <w:w w:val="95"/>
          <w:sz w:val="21"/>
        </w:rPr>
        <w:t> </w:t>
      </w:r>
      <w:r>
        <w:rPr>
          <w:w w:val="95"/>
          <w:sz w:val="21"/>
        </w:rPr>
        <w:t>The</w:t>
      </w:r>
      <w:r>
        <w:rPr>
          <w:spacing w:val="-28"/>
          <w:w w:val="95"/>
          <w:sz w:val="21"/>
        </w:rPr>
        <w:t> </w:t>
      </w:r>
      <w:r>
        <w:rPr>
          <w:rFonts w:ascii="Calibri" w:hAnsi="Calibri"/>
          <w:i/>
          <w:w w:val="95"/>
          <w:sz w:val="21"/>
        </w:rPr>
        <w:t>Crimes </w:t>
      </w:r>
      <w:r>
        <w:rPr>
          <w:rFonts w:ascii="Calibri" w:hAnsi="Calibri"/>
          <w:i/>
          <w:sz w:val="21"/>
        </w:rPr>
        <w:t>(Traffic in Narcotic Drugs and Psychotropic Substances) Act 1990 </w:t>
      </w:r>
      <w:r>
        <w:rPr>
          <w:sz w:val="21"/>
        </w:rPr>
        <w:t>imposes similar </w:t>
      </w:r>
      <w:r>
        <w:rPr>
          <w:w w:val="95"/>
          <w:sz w:val="21"/>
        </w:rPr>
        <w:t>criminal</w:t>
      </w:r>
      <w:r>
        <w:rPr>
          <w:spacing w:val="-31"/>
          <w:w w:val="95"/>
          <w:sz w:val="21"/>
        </w:rPr>
        <w:t> </w:t>
      </w:r>
      <w:r>
        <w:rPr>
          <w:w w:val="95"/>
          <w:sz w:val="21"/>
        </w:rPr>
        <w:t>prohibitions,</w:t>
      </w:r>
      <w:r>
        <w:rPr>
          <w:spacing w:val="-31"/>
          <w:w w:val="95"/>
          <w:sz w:val="21"/>
        </w:rPr>
        <w:t> </w:t>
      </w:r>
      <w:r>
        <w:rPr>
          <w:w w:val="95"/>
          <w:sz w:val="21"/>
        </w:rPr>
        <w:t>but</w:t>
      </w:r>
      <w:r>
        <w:rPr>
          <w:spacing w:val="-30"/>
          <w:w w:val="95"/>
          <w:sz w:val="21"/>
        </w:rPr>
        <w:t> </w:t>
      </w:r>
      <w:r>
        <w:rPr>
          <w:w w:val="95"/>
          <w:sz w:val="21"/>
        </w:rPr>
        <w:t>is</w:t>
      </w:r>
      <w:r>
        <w:rPr>
          <w:spacing w:val="-30"/>
          <w:w w:val="95"/>
          <w:sz w:val="21"/>
        </w:rPr>
        <w:t> </w:t>
      </w:r>
      <w:r>
        <w:rPr>
          <w:w w:val="95"/>
          <w:sz w:val="21"/>
        </w:rPr>
        <w:t>not</w:t>
      </w:r>
      <w:r>
        <w:rPr>
          <w:spacing w:val="-30"/>
          <w:w w:val="95"/>
          <w:sz w:val="21"/>
        </w:rPr>
        <w:t> </w:t>
      </w:r>
      <w:r>
        <w:rPr>
          <w:w w:val="95"/>
          <w:sz w:val="21"/>
        </w:rPr>
        <w:t>designed</w:t>
      </w:r>
      <w:r>
        <w:rPr>
          <w:spacing w:val="-30"/>
          <w:w w:val="95"/>
          <w:sz w:val="21"/>
        </w:rPr>
        <w:t> </w:t>
      </w:r>
      <w:r>
        <w:rPr>
          <w:w w:val="95"/>
          <w:sz w:val="21"/>
        </w:rPr>
        <w:t>to</w:t>
      </w:r>
      <w:r>
        <w:rPr>
          <w:spacing w:val="-30"/>
          <w:w w:val="95"/>
          <w:sz w:val="21"/>
        </w:rPr>
        <w:t> </w:t>
      </w:r>
      <w:r>
        <w:rPr>
          <w:w w:val="95"/>
          <w:sz w:val="21"/>
        </w:rPr>
        <w:t>exclude</w:t>
      </w:r>
      <w:r>
        <w:rPr>
          <w:spacing w:val="-30"/>
          <w:w w:val="95"/>
          <w:sz w:val="21"/>
        </w:rPr>
        <w:t> </w:t>
      </w:r>
      <w:r>
        <w:rPr>
          <w:w w:val="95"/>
          <w:sz w:val="21"/>
        </w:rPr>
        <w:t>state</w:t>
      </w:r>
      <w:r>
        <w:rPr>
          <w:spacing w:val="-30"/>
          <w:w w:val="95"/>
          <w:sz w:val="21"/>
        </w:rPr>
        <w:t> </w:t>
      </w:r>
      <w:r>
        <w:rPr>
          <w:w w:val="95"/>
          <w:sz w:val="21"/>
        </w:rPr>
        <w:t>and</w:t>
      </w:r>
      <w:r>
        <w:rPr>
          <w:spacing w:val="-30"/>
          <w:w w:val="95"/>
          <w:sz w:val="21"/>
        </w:rPr>
        <w:t> </w:t>
      </w:r>
      <w:r>
        <w:rPr>
          <w:w w:val="95"/>
          <w:sz w:val="21"/>
        </w:rPr>
        <w:t>territory</w:t>
      </w:r>
      <w:r>
        <w:rPr>
          <w:spacing w:val="-30"/>
          <w:w w:val="95"/>
          <w:sz w:val="21"/>
        </w:rPr>
        <w:t> </w:t>
      </w:r>
      <w:r>
        <w:rPr>
          <w:w w:val="95"/>
          <w:sz w:val="21"/>
        </w:rPr>
        <w:t>law</w:t>
      </w:r>
      <w:r>
        <w:rPr>
          <w:spacing w:val="-29"/>
          <w:w w:val="95"/>
          <w:sz w:val="21"/>
        </w:rPr>
        <w:t> </w:t>
      </w:r>
      <w:r>
        <w:rPr>
          <w:w w:val="95"/>
          <w:sz w:val="21"/>
        </w:rPr>
        <w:t>and</w:t>
      </w:r>
      <w:r>
        <w:rPr>
          <w:spacing w:val="-30"/>
          <w:w w:val="95"/>
          <w:sz w:val="21"/>
        </w:rPr>
        <w:t> </w:t>
      </w:r>
      <w:r>
        <w:rPr>
          <w:w w:val="95"/>
          <w:sz w:val="21"/>
        </w:rPr>
        <w:t>is </w:t>
      </w:r>
      <w:r>
        <w:rPr>
          <w:sz w:val="21"/>
        </w:rPr>
        <w:t>exercised</w:t>
      </w:r>
      <w:r>
        <w:rPr>
          <w:spacing w:val="-36"/>
          <w:sz w:val="21"/>
        </w:rPr>
        <w:t> </w:t>
      </w:r>
      <w:r>
        <w:rPr>
          <w:sz w:val="21"/>
        </w:rPr>
        <w:t>only</w:t>
      </w:r>
      <w:r>
        <w:rPr>
          <w:spacing w:val="-36"/>
          <w:sz w:val="21"/>
        </w:rPr>
        <w:t> </w:t>
      </w:r>
      <w:r>
        <w:rPr>
          <w:sz w:val="21"/>
        </w:rPr>
        <w:t>at</w:t>
      </w:r>
      <w:r>
        <w:rPr>
          <w:spacing w:val="-35"/>
          <w:sz w:val="21"/>
        </w:rPr>
        <w:t> </w:t>
      </w:r>
      <w:r>
        <w:rPr>
          <w:sz w:val="21"/>
        </w:rPr>
        <w:t>the</w:t>
      </w:r>
      <w:r>
        <w:rPr>
          <w:spacing w:val="-36"/>
          <w:sz w:val="21"/>
        </w:rPr>
        <w:t> </w:t>
      </w:r>
      <w:r>
        <w:rPr>
          <w:sz w:val="21"/>
        </w:rPr>
        <w:t>discretion</w:t>
      </w:r>
      <w:r>
        <w:rPr>
          <w:spacing w:val="-35"/>
          <w:sz w:val="21"/>
        </w:rPr>
        <w:t> </w:t>
      </w:r>
      <w:r>
        <w:rPr>
          <w:sz w:val="21"/>
        </w:rPr>
        <w:t>of</w:t>
      </w:r>
      <w:r>
        <w:rPr>
          <w:spacing w:val="-36"/>
          <w:sz w:val="21"/>
        </w:rPr>
        <w:t> </w:t>
      </w:r>
      <w:r>
        <w:rPr>
          <w:sz w:val="21"/>
        </w:rPr>
        <w:t>the</w:t>
      </w:r>
      <w:r>
        <w:rPr>
          <w:spacing w:val="-35"/>
          <w:sz w:val="21"/>
        </w:rPr>
        <w:t> </w:t>
      </w:r>
      <w:r>
        <w:rPr>
          <w:sz w:val="21"/>
        </w:rPr>
        <w:t>Commonwealth</w:t>
      </w:r>
      <w:r>
        <w:rPr>
          <w:spacing w:val="-36"/>
          <w:sz w:val="21"/>
        </w:rPr>
        <w:t> </w:t>
      </w:r>
      <w:r>
        <w:rPr>
          <w:sz w:val="21"/>
        </w:rPr>
        <w:t>Attorney-General.</w:t>
      </w:r>
      <w:r>
        <w:rPr>
          <w:sz w:val="21"/>
          <w:vertAlign w:val="superscript"/>
        </w:rPr>
        <w:t>32</w:t>
      </w:r>
    </w:p>
    <w:p>
      <w:pPr>
        <w:pStyle w:val="BodyText"/>
        <w:rPr>
          <w:sz w:val="26"/>
        </w:rPr>
      </w:pPr>
    </w:p>
    <w:p>
      <w:pPr>
        <w:pStyle w:val="Heading5"/>
        <w:spacing w:before="162"/>
      </w:pPr>
      <w:bookmarkStart w:name="_TOC_250072" w:id="84"/>
      <w:bookmarkEnd w:id="84"/>
      <w:r>
        <w:rPr/>
        <w:t>The Therapeutic Goods Act</w:t>
      </w:r>
    </w:p>
    <w:p>
      <w:pPr>
        <w:pStyle w:val="ListParagraph"/>
        <w:numPr>
          <w:ilvl w:val="1"/>
          <w:numId w:val="5"/>
        </w:numPr>
        <w:tabs>
          <w:tab w:pos="1666" w:val="left" w:leader="none"/>
          <w:tab w:pos="1667" w:val="left" w:leader="none"/>
        </w:tabs>
        <w:spacing w:line="271" w:lineRule="auto" w:before="127" w:after="0"/>
        <w:ind w:left="1666" w:right="211" w:hanging="710"/>
        <w:jc w:val="left"/>
        <w:rPr>
          <w:sz w:val="21"/>
        </w:rPr>
      </w:pPr>
      <w:r>
        <w:rPr>
          <w:sz w:val="21"/>
        </w:rPr>
        <w:t>The</w:t>
      </w:r>
      <w:r>
        <w:rPr>
          <w:spacing w:val="-41"/>
          <w:sz w:val="21"/>
        </w:rPr>
        <w:t> </w:t>
      </w:r>
      <w:r>
        <w:rPr>
          <w:sz w:val="21"/>
        </w:rPr>
        <w:t>Therapeutic</w:t>
      </w:r>
      <w:r>
        <w:rPr>
          <w:spacing w:val="-40"/>
          <w:sz w:val="21"/>
        </w:rPr>
        <w:t> </w:t>
      </w:r>
      <w:r>
        <w:rPr>
          <w:sz w:val="21"/>
        </w:rPr>
        <w:t>Goods</w:t>
      </w:r>
      <w:r>
        <w:rPr>
          <w:spacing w:val="-40"/>
          <w:sz w:val="21"/>
        </w:rPr>
        <w:t> </w:t>
      </w:r>
      <w:r>
        <w:rPr>
          <w:sz w:val="21"/>
        </w:rPr>
        <w:t>Act</w:t>
      </w:r>
      <w:r>
        <w:rPr>
          <w:spacing w:val="-41"/>
          <w:sz w:val="21"/>
        </w:rPr>
        <w:t> </w:t>
      </w:r>
      <w:r>
        <w:rPr>
          <w:sz w:val="21"/>
        </w:rPr>
        <w:t>is</w:t>
      </w:r>
      <w:r>
        <w:rPr>
          <w:spacing w:val="-40"/>
          <w:sz w:val="21"/>
        </w:rPr>
        <w:t> </w:t>
      </w:r>
      <w:r>
        <w:rPr>
          <w:sz w:val="21"/>
        </w:rPr>
        <w:t>at</w:t>
      </w:r>
      <w:r>
        <w:rPr>
          <w:spacing w:val="-40"/>
          <w:sz w:val="21"/>
        </w:rPr>
        <w:t> </w:t>
      </w:r>
      <w:r>
        <w:rPr>
          <w:sz w:val="21"/>
        </w:rPr>
        <w:t>the</w:t>
      </w:r>
      <w:r>
        <w:rPr>
          <w:spacing w:val="-40"/>
          <w:sz w:val="21"/>
        </w:rPr>
        <w:t> </w:t>
      </w:r>
      <w:r>
        <w:rPr>
          <w:sz w:val="21"/>
        </w:rPr>
        <w:t>core</w:t>
      </w:r>
      <w:r>
        <w:rPr>
          <w:spacing w:val="-41"/>
          <w:sz w:val="21"/>
        </w:rPr>
        <w:t> </w:t>
      </w:r>
      <w:r>
        <w:rPr>
          <w:sz w:val="21"/>
        </w:rPr>
        <w:t>of</w:t>
      </w:r>
      <w:r>
        <w:rPr>
          <w:spacing w:val="-40"/>
          <w:sz w:val="21"/>
        </w:rPr>
        <w:t> </w:t>
      </w:r>
      <w:r>
        <w:rPr>
          <w:sz w:val="21"/>
        </w:rPr>
        <w:t>the</w:t>
      </w:r>
      <w:r>
        <w:rPr>
          <w:spacing w:val="-40"/>
          <w:sz w:val="21"/>
        </w:rPr>
        <w:t> </w:t>
      </w:r>
      <w:r>
        <w:rPr>
          <w:sz w:val="21"/>
        </w:rPr>
        <w:t>national</w:t>
      </w:r>
      <w:r>
        <w:rPr>
          <w:spacing w:val="-41"/>
          <w:sz w:val="21"/>
        </w:rPr>
        <w:t> </w:t>
      </w:r>
      <w:r>
        <w:rPr>
          <w:sz w:val="21"/>
        </w:rPr>
        <w:t>scheme</w:t>
      </w:r>
      <w:r>
        <w:rPr>
          <w:spacing w:val="-40"/>
          <w:sz w:val="21"/>
        </w:rPr>
        <w:t> </w:t>
      </w:r>
      <w:r>
        <w:rPr>
          <w:sz w:val="21"/>
        </w:rPr>
        <w:t>for</w:t>
      </w:r>
      <w:r>
        <w:rPr>
          <w:spacing w:val="-40"/>
          <w:sz w:val="21"/>
        </w:rPr>
        <w:t> </w:t>
      </w:r>
      <w:r>
        <w:rPr>
          <w:sz w:val="21"/>
        </w:rPr>
        <w:t>regulating</w:t>
      </w:r>
      <w:r>
        <w:rPr>
          <w:spacing w:val="-41"/>
          <w:sz w:val="21"/>
        </w:rPr>
        <w:t> </w:t>
      </w:r>
      <w:r>
        <w:rPr>
          <w:sz w:val="21"/>
        </w:rPr>
        <w:t>the </w:t>
      </w:r>
      <w:r>
        <w:rPr>
          <w:w w:val="95"/>
          <w:sz w:val="21"/>
        </w:rPr>
        <w:t>importation, manufacture and supply of therapeutic goods. The Act establishes the SUSMP</w:t>
      </w:r>
      <w:r>
        <w:rPr>
          <w:spacing w:val="-40"/>
          <w:w w:val="95"/>
          <w:sz w:val="21"/>
        </w:rPr>
        <w:t> </w:t>
      </w:r>
      <w:r>
        <w:rPr>
          <w:w w:val="95"/>
          <w:sz w:val="21"/>
        </w:rPr>
        <w:t>that</w:t>
      </w:r>
      <w:r>
        <w:rPr>
          <w:spacing w:val="-39"/>
          <w:w w:val="95"/>
          <w:sz w:val="21"/>
        </w:rPr>
        <w:t> </w:t>
      </w:r>
      <w:r>
        <w:rPr>
          <w:w w:val="95"/>
          <w:sz w:val="21"/>
        </w:rPr>
        <w:t>is</w:t>
      </w:r>
      <w:r>
        <w:rPr>
          <w:spacing w:val="-39"/>
          <w:w w:val="95"/>
          <w:sz w:val="21"/>
        </w:rPr>
        <w:t> </w:t>
      </w:r>
      <w:r>
        <w:rPr>
          <w:w w:val="95"/>
          <w:sz w:val="21"/>
        </w:rPr>
        <w:t>incorporated</w:t>
      </w:r>
      <w:r>
        <w:rPr>
          <w:spacing w:val="-39"/>
          <w:w w:val="95"/>
          <w:sz w:val="21"/>
        </w:rPr>
        <w:t> </w:t>
      </w:r>
      <w:r>
        <w:rPr>
          <w:w w:val="95"/>
          <w:sz w:val="21"/>
        </w:rPr>
        <w:t>into</w:t>
      </w:r>
      <w:r>
        <w:rPr>
          <w:spacing w:val="-40"/>
          <w:w w:val="95"/>
          <w:sz w:val="21"/>
        </w:rPr>
        <w:t> </w:t>
      </w:r>
      <w:r>
        <w:rPr>
          <w:w w:val="95"/>
          <w:sz w:val="21"/>
        </w:rPr>
        <w:t>the</w:t>
      </w:r>
      <w:r>
        <w:rPr>
          <w:spacing w:val="-39"/>
          <w:w w:val="95"/>
          <w:sz w:val="21"/>
        </w:rPr>
        <w:t> </w:t>
      </w:r>
      <w:r>
        <w:rPr>
          <w:w w:val="95"/>
          <w:sz w:val="21"/>
        </w:rPr>
        <w:t>Victorian</w:t>
      </w:r>
      <w:r>
        <w:rPr>
          <w:spacing w:val="-39"/>
          <w:w w:val="95"/>
          <w:sz w:val="21"/>
        </w:rPr>
        <w:t> </w:t>
      </w:r>
      <w:r>
        <w:rPr>
          <w:w w:val="95"/>
          <w:sz w:val="21"/>
        </w:rPr>
        <w:t>Drugs,</w:t>
      </w:r>
      <w:r>
        <w:rPr>
          <w:spacing w:val="-40"/>
          <w:w w:val="95"/>
          <w:sz w:val="21"/>
        </w:rPr>
        <w:t> </w:t>
      </w:r>
      <w:r>
        <w:rPr>
          <w:w w:val="95"/>
          <w:sz w:val="21"/>
        </w:rPr>
        <w:t>Poisons</w:t>
      </w:r>
      <w:r>
        <w:rPr>
          <w:spacing w:val="-39"/>
          <w:w w:val="95"/>
          <w:sz w:val="21"/>
        </w:rPr>
        <w:t> </w:t>
      </w:r>
      <w:r>
        <w:rPr>
          <w:w w:val="95"/>
          <w:sz w:val="21"/>
        </w:rPr>
        <w:t>and</w:t>
      </w:r>
      <w:r>
        <w:rPr>
          <w:spacing w:val="-39"/>
          <w:w w:val="95"/>
          <w:sz w:val="21"/>
        </w:rPr>
        <w:t> </w:t>
      </w:r>
      <w:r>
        <w:rPr>
          <w:w w:val="95"/>
          <w:sz w:val="21"/>
        </w:rPr>
        <w:t>Controlled</w:t>
      </w:r>
      <w:r>
        <w:rPr>
          <w:spacing w:val="-39"/>
          <w:w w:val="95"/>
          <w:sz w:val="21"/>
        </w:rPr>
        <w:t> </w:t>
      </w:r>
      <w:r>
        <w:rPr>
          <w:w w:val="95"/>
          <w:sz w:val="21"/>
        </w:rPr>
        <w:t>Substances </w:t>
      </w:r>
      <w:r>
        <w:rPr>
          <w:sz w:val="21"/>
        </w:rPr>
        <w:t>Act.</w:t>
      </w:r>
    </w:p>
    <w:p>
      <w:pPr>
        <w:pStyle w:val="ListParagraph"/>
        <w:numPr>
          <w:ilvl w:val="1"/>
          <w:numId w:val="5"/>
        </w:numPr>
        <w:tabs>
          <w:tab w:pos="1666" w:val="left" w:leader="none"/>
          <w:tab w:pos="1667" w:val="left" w:leader="none"/>
        </w:tabs>
        <w:spacing w:line="268" w:lineRule="auto" w:before="102" w:after="0"/>
        <w:ind w:left="1666" w:right="107" w:hanging="710"/>
        <w:jc w:val="left"/>
        <w:rPr>
          <w:sz w:val="21"/>
        </w:rPr>
      </w:pPr>
      <w:r>
        <w:rPr>
          <w:w w:val="95"/>
          <w:sz w:val="21"/>
        </w:rPr>
        <w:t>The</w:t>
      </w:r>
      <w:r>
        <w:rPr>
          <w:spacing w:val="-40"/>
          <w:w w:val="95"/>
          <w:sz w:val="21"/>
        </w:rPr>
        <w:t> </w:t>
      </w:r>
      <w:r>
        <w:rPr>
          <w:w w:val="95"/>
          <w:sz w:val="21"/>
        </w:rPr>
        <w:t>Act</w:t>
      </w:r>
      <w:r>
        <w:rPr>
          <w:spacing w:val="-39"/>
          <w:w w:val="95"/>
          <w:sz w:val="21"/>
        </w:rPr>
        <w:t> </w:t>
      </w:r>
      <w:r>
        <w:rPr>
          <w:w w:val="95"/>
          <w:sz w:val="21"/>
        </w:rPr>
        <w:t>establishes</w:t>
      </w:r>
      <w:r>
        <w:rPr>
          <w:spacing w:val="-39"/>
          <w:w w:val="95"/>
          <w:sz w:val="21"/>
        </w:rPr>
        <w:t> </w:t>
      </w:r>
      <w:r>
        <w:rPr>
          <w:w w:val="95"/>
          <w:sz w:val="21"/>
        </w:rPr>
        <w:t>standards</w:t>
      </w:r>
      <w:r>
        <w:rPr>
          <w:spacing w:val="-39"/>
          <w:w w:val="95"/>
          <w:sz w:val="21"/>
        </w:rPr>
        <w:t> </w:t>
      </w:r>
      <w:r>
        <w:rPr>
          <w:w w:val="95"/>
          <w:sz w:val="21"/>
        </w:rPr>
        <w:t>for</w:t>
      </w:r>
      <w:r>
        <w:rPr>
          <w:spacing w:val="-39"/>
          <w:w w:val="95"/>
          <w:sz w:val="21"/>
        </w:rPr>
        <w:t> </w:t>
      </w:r>
      <w:r>
        <w:rPr>
          <w:w w:val="95"/>
          <w:sz w:val="21"/>
        </w:rPr>
        <w:t>the</w:t>
      </w:r>
      <w:r>
        <w:rPr>
          <w:spacing w:val="-40"/>
          <w:w w:val="95"/>
          <w:sz w:val="21"/>
        </w:rPr>
        <w:t> </w:t>
      </w:r>
      <w:r>
        <w:rPr>
          <w:w w:val="95"/>
          <w:sz w:val="21"/>
        </w:rPr>
        <w:t>quality</w:t>
      </w:r>
      <w:r>
        <w:rPr>
          <w:spacing w:val="-39"/>
          <w:w w:val="95"/>
          <w:sz w:val="21"/>
        </w:rPr>
        <w:t> </w:t>
      </w:r>
      <w:r>
        <w:rPr>
          <w:w w:val="95"/>
          <w:sz w:val="21"/>
        </w:rPr>
        <w:t>of</w:t>
      </w:r>
      <w:r>
        <w:rPr>
          <w:spacing w:val="-39"/>
          <w:w w:val="95"/>
          <w:sz w:val="21"/>
        </w:rPr>
        <w:t> </w:t>
      </w:r>
      <w:r>
        <w:rPr>
          <w:w w:val="95"/>
          <w:sz w:val="21"/>
        </w:rPr>
        <w:t>therapeutic</w:t>
      </w:r>
      <w:r>
        <w:rPr>
          <w:spacing w:val="-39"/>
          <w:w w:val="95"/>
          <w:sz w:val="21"/>
        </w:rPr>
        <w:t> </w:t>
      </w:r>
      <w:r>
        <w:rPr>
          <w:w w:val="95"/>
          <w:sz w:val="21"/>
        </w:rPr>
        <w:t>goods</w:t>
      </w:r>
      <w:r>
        <w:rPr>
          <w:w w:val="95"/>
          <w:sz w:val="21"/>
          <w:vertAlign w:val="superscript"/>
        </w:rPr>
        <w:t>33</w:t>
      </w:r>
      <w:r>
        <w:rPr>
          <w:spacing w:val="-38"/>
          <w:w w:val="95"/>
          <w:sz w:val="21"/>
          <w:vertAlign w:val="baseline"/>
        </w:rPr>
        <w:t> </w:t>
      </w:r>
      <w:r>
        <w:rPr>
          <w:w w:val="95"/>
          <w:sz w:val="21"/>
          <w:vertAlign w:val="baseline"/>
        </w:rPr>
        <w:t>and</w:t>
      </w:r>
      <w:r>
        <w:rPr>
          <w:spacing w:val="-39"/>
          <w:w w:val="95"/>
          <w:sz w:val="21"/>
          <w:vertAlign w:val="baseline"/>
        </w:rPr>
        <w:t> </w:t>
      </w:r>
      <w:r>
        <w:rPr>
          <w:w w:val="95"/>
          <w:sz w:val="21"/>
          <w:vertAlign w:val="baseline"/>
        </w:rPr>
        <w:t>the</w:t>
      </w:r>
      <w:r>
        <w:rPr>
          <w:spacing w:val="-40"/>
          <w:w w:val="95"/>
          <w:sz w:val="21"/>
          <w:vertAlign w:val="baseline"/>
        </w:rPr>
        <w:t> </w:t>
      </w:r>
      <w:r>
        <w:rPr>
          <w:w w:val="95"/>
          <w:sz w:val="21"/>
          <w:vertAlign w:val="baseline"/>
        </w:rPr>
        <w:t>conditions</w:t>
      </w:r>
      <w:r>
        <w:rPr>
          <w:spacing w:val="-39"/>
          <w:w w:val="95"/>
          <w:sz w:val="21"/>
          <w:vertAlign w:val="baseline"/>
        </w:rPr>
        <w:t> </w:t>
      </w:r>
      <w:r>
        <w:rPr>
          <w:w w:val="95"/>
          <w:sz w:val="21"/>
          <w:vertAlign w:val="baseline"/>
        </w:rPr>
        <w:t>of their</w:t>
      </w:r>
      <w:r>
        <w:rPr>
          <w:spacing w:val="-38"/>
          <w:w w:val="95"/>
          <w:sz w:val="21"/>
          <w:vertAlign w:val="baseline"/>
        </w:rPr>
        <w:t> </w:t>
      </w:r>
      <w:r>
        <w:rPr>
          <w:w w:val="95"/>
          <w:sz w:val="21"/>
          <w:vertAlign w:val="baseline"/>
        </w:rPr>
        <w:t>manufacture.</w:t>
      </w:r>
      <w:r>
        <w:rPr>
          <w:w w:val="95"/>
          <w:sz w:val="21"/>
          <w:vertAlign w:val="superscript"/>
        </w:rPr>
        <w:t>34</w:t>
      </w:r>
      <w:r>
        <w:rPr>
          <w:spacing w:val="-38"/>
          <w:w w:val="95"/>
          <w:sz w:val="21"/>
          <w:vertAlign w:val="baseline"/>
        </w:rPr>
        <w:t> </w:t>
      </w:r>
      <w:r>
        <w:rPr>
          <w:w w:val="95"/>
          <w:sz w:val="21"/>
          <w:vertAlign w:val="baseline"/>
        </w:rPr>
        <w:t>It</w:t>
      </w:r>
      <w:r>
        <w:rPr>
          <w:spacing w:val="-38"/>
          <w:w w:val="95"/>
          <w:sz w:val="21"/>
          <w:vertAlign w:val="baseline"/>
        </w:rPr>
        <w:t> </w:t>
      </w:r>
      <w:r>
        <w:rPr>
          <w:w w:val="95"/>
          <w:sz w:val="21"/>
          <w:vertAlign w:val="baseline"/>
        </w:rPr>
        <w:t>requires</w:t>
      </w:r>
      <w:r>
        <w:rPr>
          <w:spacing w:val="-38"/>
          <w:w w:val="95"/>
          <w:sz w:val="21"/>
          <w:vertAlign w:val="baseline"/>
        </w:rPr>
        <w:t> </w:t>
      </w:r>
      <w:r>
        <w:rPr>
          <w:w w:val="95"/>
          <w:sz w:val="21"/>
          <w:vertAlign w:val="baseline"/>
        </w:rPr>
        <w:t>goods</w:t>
      </w:r>
      <w:r>
        <w:rPr>
          <w:spacing w:val="-37"/>
          <w:w w:val="95"/>
          <w:sz w:val="21"/>
          <w:vertAlign w:val="baseline"/>
        </w:rPr>
        <w:t> </w:t>
      </w:r>
      <w:r>
        <w:rPr>
          <w:w w:val="95"/>
          <w:sz w:val="21"/>
          <w:vertAlign w:val="baseline"/>
        </w:rPr>
        <w:t>to</w:t>
      </w:r>
      <w:r>
        <w:rPr>
          <w:spacing w:val="-38"/>
          <w:w w:val="95"/>
          <w:sz w:val="21"/>
          <w:vertAlign w:val="baseline"/>
        </w:rPr>
        <w:t> </w:t>
      </w:r>
      <w:r>
        <w:rPr>
          <w:w w:val="95"/>
          <w:sz w:val="21"/>
          <w:vertAlign w:val="baseline"/>
        </w:rPr>
        <w:t>be</w:t>
      </w:r>
      <w:r>
        <w:rPr>
          <w:spacing w:val="-37"/>
          <w:w w:val="95"/>
          <w:sz w:val="21"/>
          <w:vertAlign w:val="baseline"/>
        </w:rPr>
        <w:t> </w:t>
      </w:r>
      <w:r>
        <w:rPr>
          <w:w w:val="95"/>
          <w:sz w:val="21"/>
          <w:vertAlign w:val="baseline"/>
        </w:rPr>
        <w:t>registered</w:t>
      </w:r>
      <w:r>
        <w:rPr>
          <w:spacing w:val="-38"/>
          <w:w w:val="95"/>
          <w:sz w:val="21"/>
          <w:vertAlign w:val="baseline"/>
        </w:rPr>
        <w:t> </w:t>
      </w:r>
      <w:r>
        <w:rPr>
          <w:w w:val="95"/>
          <w:sz w:val="21"/>
          <w:vertAlign w:val="baseline"/>
        </w:rPr>
        <w:t>before</w:t>
      </w:r>
      <w:r>
        <w:rPr>
          <w:spacing w:val="-38"/>
          <w:w w:val="95"/>
          <w:sz w:val="21"/>
          <w:vertAlign w:val="baseline"/>
        </w:rPr>
        <w:t> </w:t>
      </w:r>
      <w:r>
        <w:rPr>
          <w:w w:val="95"/>
          <w:sz w:val="21"/>
          <w:vertAlign w:val="baseline"/>
        </w:rPr>
        <w:t>they</w:t>
      </w:r>
      <w:r>
        <w:rPr>
          <w:spacing w:val="-37"/>
          <w:w w:val="95"/>
          <w:sz w:val="21"/>
          <w:vertAlign w:val="baseline"/>
        </w:rPr>
        <w:t> </w:t>
      </w:r>
      <w:r>
        <w:rPr>
          <w:w w:val="95"/>
          <w:sz w:val="21"/>
          <w:vertAlign w:val="baseline"/>
        </w:rPr>
        <w:t>are</w:t>
      </w:r>
      <w:r>
        <w:rPr>
          <w:spacing w:val="-38"/>
          <w:w w:val="95"/>
          <w:sz w:val="21"/>
          <w:vertAlign w:val="baseline"/>
        </w:rPr>
        <w:t> </w:t>
      </w:r>
      <w:r>
        <w:rPr>
          <w:w w:val="95"/>
          <w:sz w:val="21"/>
          <w:vertAlign w:val="baseline"/>
        </w:rPr>
        <w:t>sold</w:t>
      </w:r>
      <w:r>
        <w:rPr>
          <w:spacing w:val="-38"/>
          <w:w w:val="95"/>
          <w:sz w:val="21"/>
          <w:vertAlign w:val="baseline"/>
        </w:rPr>
        <w:t> </w:t>
      </w:r>
      <w:r>
        <w:rPr>
          <w:w w:val="95"/>
          <w:sz w:val="21"/>
          <w:vertAlign w:val="baseline"/>
        </w:rPr>
        <w:t>in</w:t>
      </w:r>
      <w:r>
        <w:rPr>
          <w:spacing w:val="-37"/>
          <w:w w:val="95"/>
          <w:sz w:val="21"/>
          <w:vertAlign w:val="baseline"/>
        </w:rPr>
        <w:t> </w:t>
      </w:r>
      <w:r>
        <w:rPr>
          <w:w w:val="95"/>
          <w:sz w:val="21"/>
          <w:vertAlign w:val="baseline"/>
        </w:rPr>
        <w:t>Australia.</w:t>
      </w:r>
      <w:r>
        <w:rPr>
          <w:w w:val="95"/>
          <w:sz w:val="21"/>
          <w:vertAlign w:val="superscript"/>
        </w:rPr>
        <w:t>35</w:t>
      </w:r>
    </w:p>
    <w:p>
      <w:pPr>
        <w:pStyle w:val="ListParagraph"/>
        <w:numPr>
          <w:ilvl w:val="1"/>
          <w:numId w:val="5"/>
        </w:numPr>
        <w:tabs>
          <w:tab w:pos="1666" w:val="left" w:leader="none"/>
          <w:tab w:pos="1667" w:val="left" w:leader="none"/>
        </w:tabs>
        <w:spacing w:line="273" w:lineRule="auto" w:before="103" w:after="0"/>
        <w:ind w:left="1666" w:right="307" w:hanging="710"/>
        <w:jc w:val="left"/>
        <w:rPr>
          <w:sz w:val="21"/>
        </w:rPr>
      </w:pPr>
      <w:r>
        <w:rPr>
          <w:sz w:val="21"/>
        </w:rPr>
        <w:t>The</w:t>
      </w:r>
      <w:r>
        <w:rPr>
          <w:spacing w:val="-41"/>
          <w:sz w:val="21"/>
        </w:rPr>
        <w:t> </w:t>
      </w:r>
      <w:r>
        <w:rPr>
          <w:sz w:val="21"/>
        </w:rPr>
        <w:t>Therapeutic</w:t>
      </w:r>
      <w:r>
        <w:rPr>
          <w:spacing w:val="-41"/>
          <w:sz w:val="21"/>
        </w:rPr>
        <w:t> </w:t>
      </w:r>
      <w:r>
        <w:rPr>
          <w:sz w:val="21"/>
        </w:rPr>
        <w:t>Goods</w:t>
      </w:r>
      <w:r>
        <w:rPr>
          <w:spacing w:val="-40"/>
          <w:sz w:val="21"/>
        </w:rPr>
        <w:t> </w:t>
      </w:r>
      <w:r>
        <w:rPr>
          <w:sz w:val="21"/>
        </w:rPr>
        <w:t>Administration</w:t>
      </w:r>
      <w:r>
        <w:rPr>
          <w:spacing w:val="-41"/>
          <w:sz w:val="21"/>
        </w:rPr>
        <w:t> </w:t>
      </w:r>
      <w:r>
        <w:rPr>
          <w:sz w:val="21"/>
        </w:rPr>
        <w:t>(TGA),</w:t>
      </w:r>
      <w:r>
        <w:rPr>
          <w:spacing w:val="-41"/>
          <w:sz w:val="21"/>
        </w:rPr>
        <w:t> </w:t>
      </w:r>
      <w:r>
        <w:rPr>
          <w:sz w:val="21"/>
        </w:rPr>
        <w:t>a</w:t>
      </w:r>
      <w:r>
        <w:rPr>
          <w:spacing w:val="-41"/>
          <w:sz w:val="21"/>
        </w:rPr>
        <w:t> </w:t>
      </w:r>
      <w:r>
        <w:rPr>
          <w:sz w:val="21"/>
        </w:rPr>
        <w:t>Division</w:t>
      </w:r>
      <w:r>
        <w:rPr>
          <w:spacing w:val="-40"/>
          <w:sz w:val="21"/>
        </w:rPr>
        <w:t> </w:t>
      </w:r>
      <w:r>
        <w:rPr>
          <w:sz w:val="21"/>
        </w:rPr>
        <w:t>of</w:t>
      </w:r>
      <w:r>
        <w:rPr>
          <w:spacing w:val="-41"/>
          <w:sz w:val="21"/>
        </w:rPr>
        <w:t> </w:t>
      </w:r>
      <w:r>
        <w:rPr>
          <w:sz w:val="21"/>
        </w:rPr>
        <w:t>the</w:t>
      </w:r>
      <w:r>
        <w:rPr>
          <w:spacing w:val="-41"/>
          <w:sz w:val="21"/>
        </w:rPr>
        <w:t> </w:t>
      </w:r>
      <w:r>
        <w:rPr>
          <w:sz w:val="21"/>
        </w:rPr>
        <w:t>Commonwealth </w:t>
      </w:r>
      <w:r>
        <w:rPr>
          <w:w w:val="95"/>
          <w:sz w:val="21"/>
        </w:rPr>
        <w:t>Department</w:t>
      </w:r>
      <w:r>
        <w:rPr>
          <w:spacing w:val="-33"/>
          <w:w w:val="95"/>
          <w:sz w:val="21"/>
        </w:rPr>
        <w:t> </w:t>
      </w:r>
      <w:r>
        <w:rPr>
          <w:w w:val="95"/>
          <w:sz w:val="21"/>
        </w:rPr>
        <w:t>of</w:t>
      </w:r>
      <w:r>
        <w:rPr>
          <w:spacing w:val="-32"/>
          <w:w w:val="95"/>
          <w:sz w:val="21"/>
        </w:rPr>
        <w:t> </w:t>
      </w:r>
      <w:r>
        <w:rPr>
          <w:w w:val="95"/>
          <w:sz w:val="21"/>
        </w:rPr>
        <w:t>Health,</w:t>
      </w:r>
      <w:r>
        <w:rPr>
          <w:spacing w:val="-33"/>
          <w:w w:val="95"/>
          <w:sz w:val="21"/>
        </w:rPr>
        <w:t> </w:t>
      </w:r>
      <w:r>
        <w:rPr>
          <w:w w:val="95"/>
          <w:sz w:val="21"/>
        </w:rPr>
        <w:t>administers</w:t>
      </w:r>
      <w:r>
        <w:rPr>
          <w:spacing w:val="-32"/>
          <w:w w:val="95"/>
          <w:sz w:val="21"/>
        </w:rPr>
        <w:t> </w:t>
      </w:r>
      <w:r>
        <w:rPr>
          <w:w w:val="95"/>
          <w:sz w:val="21"/>
        </w:rPr>
        <w:t>the</w:t>
      </w:r>
      <w:r>
        <w:rPr>
          <w:spacing w:val="-33"/>
          <w:w w:val="95"/>
          <w:sz w:val="21"/>
        </w:rPr>
        <w:t> </w:t>
      </w:r>
      <w:r>
        <w:rPr>
          <w:w w:val="95"/>
          <w:sz w:val="21"/>
        </w:rPr>
        <w:t>Act.</w:t>
      </w:r>
      <w:r>
        <w:rPr>
          <w:spacing w:val="-33"/>
          <w:w w:val="95"/>
          <w:sz w:val="21"/>
        </w:rPr>
        <w:t> </w:t>
      </w:r>
      <w:r>
        <w:rPr>
          <w:w w:val="95"/>
          <w:sz w:val="21"/>
        </w:rPr>
        <w:t>It</w:t>
      </w:r>
      <w:r>
        <w:rPr>
          <w:spacing w:val="-32"/>
          <w:w w:val="95"/>
          <w:sz w:val="21"/>
        </w:rPr>
        <w:t> </w:t>
      </w:r>
      <w:r>
        <w:rPr>
          <w:w w:val="95"/>
          <w:sz w:val="21"/>
        </w:rPr>
        <w:t>is</w:t>
      </w:r>
      <w:r>
        <w:rPr>
          <w:spacing w:val="-32"/>
          <w:w w:val="95"/>
          <w:sz w:val="21"/>
        </w:rPr>
        <w:t> </w:t>
      </w:r>
      <w:r>
        <w:rPr>
          <w:w w:val="95"/>
          <w:sz w:val="21"/>
        </w:rPr>
        <w:t>responsible</w:t>
      </w:r>
      <w:r>
        <w:rPr>
          <w:spacing w:val="-33"/>
          <w:w w:val="95"/>
          <w:sz w:val="21"/>
        </w:rPr>
        <w:t> </w:t>
      </w:r>
      <w:r>
        <w:rPr>
          <w:w w:val="95"/>
          <w:sz w:val="21"/>
        </w:rPr>
        <w:t>for</w:t>
      </w:r>
      <w:r>
        <w:rPr>
          <w:spacing w:val="-32"/>
          <w:w w:val="95"/>
          <w:sz w:val="21"/>
        </w:rPr>
        <w:t> </w:t>
      </w:r>
      <w:r>
        <w:rPr>
          <w:w w:val="95"/>
          <w:sz w:val="21"/>
        </w:rPr>
        <w:t>evaluating</w:t>
      </w:r>
      <w:r>
        <w:rPr>
          <w:spacing w:val="-32"/>
          <w:w w:val="95"/>
          <w:sz w:val="21"/>
        </w:rPr>
        <w:t> </w:t>
      </w:r>
      <w:r>
        <w:rPr>
          <w:w w:val="95"/>
          <w:sz w:val="21"/>
        </w:rPr>
        <w:t>the</w:t>
      </w:r>
      <w:r>
        <w:rPr>
          <w:spacing w:val="-33"/>
          <w:w w:val="95"/>
          <w:sz w:val="21"/>
        </w:rPr>
        <w:t> </w:t>
      </w:r>
      <w:r>
        <w:rPr>
          <w:w w:val="95"/>
          <w:sz w:val="21"/>
        </w:rPr>
        <w:t>safety, quality and efficacy of therapeutic goods and approving them for sale in Australia; </w:t>
      </w:r>
      <w:r>
        <w:rPr>
          <w:w w:val="90"/>
          <w:sz w:val="21"/>
        </w:rPr>
        <w:t>licensing the manufacturers of therapeutic goods; and ensuring that therapeutic</w:t>
      </w:r>
      <w:r>
        <w:rPr>
          <w:spacing w:val="-37"/>
          <w:w w:val="90"/>
          <w:sz w:val="21"/>
        </w:rPr>
        <w:t> </w:t>
      </w:r>
      <w:r>
        <w:rPr>
          <w:w w:val="90"/>
          <w:sz w:val="21"/>
        </w:rPr>
        <w:t>goods </w:t>
      </w:r>
      <w:r>
        <w:rPr>
          <w:w w:val="95"/>
          <w:sz w:val="21"/>
        </w:rPr>
        <w:t>are</w:t>
      </w:r>
      <w:r>
        <w:rPr>
          <w:spacing w:val="-29"/>
          <w:w w:val="95"/>
          <w:sz w:val="21"/>
        </w:rPr>
        <w:t> </w:t>
      </w:r>
      <w:r>
        <w:rPr>
          <w:w w:val="95"/>
          <w:sz w:val="21"/>
        </w:rPr>
        <w:t>properly</w:t>
      </w:r>
      <w:r>
        <w:rPr>
          <w:spacing w:val="-29"/>
          <w:w w:val="95"/>
          <w:sz w:val="21"/>
        </w:rPr>
        <w:t> </w:t>
      </w:r>
      <w:r>
        <w:rPr>
          <w:w w:val="95"/>
          <w:sz w:val="21"/>
        </w:rPr>
        <w:t>labelled</w:t>
      </w:r>
      <w:r>
        <w:rPr>
          <w:spacing w:val="-29"/>
          <w:w w:val="95"/>
          <w:sz w:val="21"/>
        </w:rPr>
        <w:t> </w:t>
      </w:r>
      <w:r>
        <w:rPr>
          <w:w w:val="95"/>
          <w:sz w:val="21"/>
        </w:rPr>
        <w:t>and</w:t>
      </w:r>
      <w:r>
        <w:rPr>
          <w:spacing w:val="-28"/>
          <w:w w:val="95"/>
          <w:sz w:val="21"/>
        </w:rPr>
        <w:t> </w:t>
      </w:r>
      <w:r>
        <w:rPr>
          <w:w w:val="95"/>
          <w:sz w:val="21"/>
        </w:rPr>
        <w:t>advertised</w:t>
      </w:r>
      <w:r>
        <w:rPr>
          <w:spacing w:val="-29"/>
          <w:w w:val="95"/>
          <w:sz w:val="21"/>
        </w:rPr>
        <w:t> </w:t>
      </w:r>
      <w:r>
        <w:rPr>
          <w:w w:val="95"/>
          <w:sz w:val="21"/>
        </w:rPr>
        <w:t>if</w:t>
      </w:r>
      <w:r>
        <w:rPr>
          <w:spacing w:val="-29"/>
          <w:w w:val="95"/>
          <w:sz w:val="21"/>
        </w:rPr>
        <w:t> </w:t>
      </w:r>
      <w:r>
        <w:rPr>
          <w:w w:val="95"/>
          <w:sz w:val="21"/>
        </w:rPr>
        <w:t>they</w:t>
      </w:r>
      <w:r>
        <w:rPr>
          <w:spacing w:val="-29"/>
          <w:w w:val="95"/>
          <w:sz w:val="21"/>
        </w:rPr>
        <w:t> </w:t>
      </w:r>
      <w:r>
        <w:rPr>
          <w:w w:val="95"/>
          <w:sz w:val="21"/>
        </w:rPr>
        <w:t>are</w:t>
      </w:r>
      <w:r>
        <w:rPr>
          <w:spacing w:val="-29"/>
          <w:w w:val="95"/>
          <w:sz w:val="21"/>
        </w:rPr>
        <w:t> </w:t>
      </w:r>
      <w:r>
        <w:rPr>
          <w:w w:val="95"/>
          <w:sz w:val="21"/>
        </w:rPr>
        <w:t>to</w:t>
      </w:r>
      <w:r>
        <w:rPr>
          <w:spacing w:val="-28"/>
          <w:w w:val="95"/>
          <w:sz w:val="21"/>
        </w:rPr>
        <w:t> </w:t>
      </w:r>
      <w:r>
        <w:rPr>
          <w:w w:val="95"/>
          <w:sz w:val="21"/>
        </w:rPr>
        <w:t>be</w:t>
      </w:r>
      <w:r>
        <w:rPr>
          <w:spacing w:val="-29"/>
          <w:w w:val="95"/>
          <w:sz w:val="21"/>
        </w:rPr>
        <w:t> </w:t>
      </w:r>
      <w:r>
        <w:rPr>
          <w:w w:val="95"/>
          <w:sz w:val="21"/>
        </w:rPr>
        <w:t>sold</w:t>
      </w:r>
      <w:r>
        <w:rPr>
          <w:spacing w:val="-29"/>
          <w:w w:val="95"/>
          <w:sz w:val="21"/>
        </w:rPr>
        <w:t> </w:t>
      </w:r>
      <w:r>
        <w:rPr>
          <w:w w:val="95"/>
          <w:sz w:val="21"/>
        </w:rPr>
        <w:t>on</w:t>
      </w:r>
      <w:r>
        <w:rPr>
          <w:spacing w:val="-29"/>
          <w:w w:val="95"/>
          <w:sz w:val="21"/>
        </w:rPr>
        <w:t> </w:t>
      </w:r>
      <w:r>
        <w:rPr>
          <w:w w:val="95"/>
          <w:sz w:val="21"/>
        </w:rPr>
        <w:t>the</w:t>
      </w:r>
      <w:r>
        <w:rPr>
          <w:spacing w:val="-28"/>
          <w:w w:val="95"/>
          <w:sz w:val="21"/>
        </w:rPr>
        <w:t> </w:t>
      </w:r>
      <w:r>
        <w:rPr>
          <w:w w:val="95"/>
          <w:sz w:val="21"/>
        </w:rPr>
        <w:t>Australian</w:t>
      </w:r>
      <w:r>
        <w:rPr>
          <w:spacing w:val="-29"/>
          <w:w w:val="95"/>
          <w:sz w:val="21"/>
        </w:rPr>
        <w:t> </w:t>
      </w:r>
      <w:r>
        <w:rPr>
          <w:w w:val="95"/>
          <w:sz w:val="21"/>
        </w:rPr>
        <w:t>market.</w:t>
      </w:r>
      <w:r>
        <w:rPr>
          <w:w w:val="95"/>
          <w:sz w:val="21"/>
          <w:vertAlign w:val="superscript"/>
        </w:rPr>
        <w:t>36</w:t>
      </w:r>
    </w:p>
    <w:p>
      <w:pPr>
        <w:pStyle w:val="ListParagraph"/>
        <w:numPr>
          <w:ilvl w:val="1"/>
          <w:numId w:val="5"/>
        </w:numPr>
        <w:tabs>
          <w:tab w:pos="1666" w:val="left" w:leader="none"/>
          <w:tab w:pos="1667" w:val="left" w:leader="none"/>
        </w:tabs>
        <w:spacing w:line="271" w:lineRule="auto" w:before="92" w:after="0"/>
        <w:ind w:left="1666" w:right="273" w:hanging="710"/>
        <w:jc w:val="left"/>
        <w:rPr>
          <w:sz w:val="21"/>
        </w:rPr>
      </w:pPr>
      <w:r>
        <w:rPr>
          <w:sz w:val="21"/>
        </w:rPr>
        <w:t>The</w:t>
      </w:r>
      <w:r>
        <w:rPr>
          <w:spacing w:val="-46"/>
          <w:sz w:val="21"/>
        </w:rPr>
        <w:t> </w:t>
      </w:r>
      <w:r>
        <w:rPr>
          <w:sz w:val="21"/>
        </w:rPr>
        <w:t>Act</w:t>
      </w:r>
      <w:r>
        <w:rPr>
          <w:spacing w:val="-46"/>
          <w:sz w:val="21"/>
        </w:rPr>
        <w:t> </w:t>
      </w:r>
      <w:r>
        <w:rPr>
          <w:sz w:val="21"/>
        </w:rPr>
        <w:t>applies</w:t>
      </w:r>
      <w:r>
        <w:rPr>
          <w:spacing w:val="-45"/>
          <w:sz w:val="21"/>
        </w:rPr>
        <w:t> </w:t>
      </w:r>
      <w:r>
        <w:rPr>
          <w:sz w:val="21"/>
        </w:rPr>
        <w:t>to</w:t>
      </w:r>
      <w:r>
        <w:rPr>
          <w:spacing w:val="-46"/>
          <w:sz w:val="21"/>
        </w:rPr>
        <w:t> </w:t>
      </w:r>
      <w:r>
        <w:rPr>
          <w:sz w:val="21"/>
        </w:rPr>
        <w:t>things</w:t>
      </w:r>
      <w:r>
        <w:rPr>
          <w:spacing w:val="-45"/>
          <w:sz w:val="21"/>
        </w:rPr>
        <w:t> </w:t>
      </w:r>
      <w:r>
        <w:rPr>
          <w:sz w:val="21"/>
        </w:rPr>
        <w:t>that</w:t>
      </w:r>
      <w:r>
        <w:rPr>
          <w:spacing w:val="-46"/>
          <w:sz w:val="21"/>
        </w:rPr>
        <w:t> </w:t>
      </w:r>
      <w:r>
        <w:rPr>
          <w:sz w:val="21"/>
        </w:rPr>
        <w:t>are,</w:t>
      </w:r>
      <w:r>
        <w:rPr>
          <w:spacing w:val="-46"/>
          <w:sz w:val="21"/>
        </w:rPr>
        <w:t> </w:t>
      </w:r>
      <w:r>
        <w:rPr>
          <w:sz w:val="21"/>
        </w:rPr>
        <w:t>are</w:t>
      </w:r>
      <w:r>
        <w:rPr>
          <w:spacing w:val="-45"/>
          <w:sz w:val="21"/>
        </w:rPr>
        <w:t> </w:t>
      </w:r>
      <w:r>
        <w:rPr>
          <w:sz w:val="21"/>
        </w:rPr>
        <w:t>represented</w:t>
      </w:r>
      <w:r>
        <w:rPr>
          <w:spacing w:val="-46"/>
          <w:sz w:val="21"/>
        </w:rPr>
        <w:t> </w:t>
      </w:r>
      <w:r>
        <w:rPr>
          <w:sz w:val="21"/>
        </w:rPr>
        <w:t>in</w:t>
      </w:r>
      <w:r>
        <w:rPr>
          <w:spacing w:val="-46"/>
          <w:sz w:val="21"/>
        </w:rPr>
        <w:t> </w:t>
      </w:r>
      <w:r>
        <w:rPr>
          <w:sz w:val="21"/>
        </w:rPr>
        <w:t>any</w:t>
      </w:r>
      <w:r>
        <w:rPr>
          <w:spacing w:val="-45"/>
          <w:sz w:val="21"/>
        </w:rPr>
        <w:t> </w:t>
      </w:r>
      <w:r>
        <w:rPr>
          <w:sz w:val="21"/>
        </w:rPr>
        <w:t>way</w:t>
      </w:r>
      <w:r>
        <w:rPr>
          <w:spacing w:val="-46"/>
          <w:sz w:val="21"/>
        </w:rPr>
        <w:t> </w:t>
      </w:r>
      <w:r>
        <w:rPr>
          <w:sz w:val="21"/>
        </w:rPr>
        <w:t>to</w:t>
      </w:r>
      <w:r>
        <w:rPr>
          <w:spacing w:val="-45"/>
          <w:sz w:val="21"/>
        </w:rPr>
        <w:t> </w:t>
      </w:r>
      <w:r>
        <w:rPr>
          <w:sz w:val="21"/>
        </w:rPr>
        <w:t>be,</w:t>
      </w:r>
      <w:r>
        <w:rPr>
          <w:spacing w:val="-46"/>
          <w:sz w:val="21"/>
        </w:rPr>
        <w:t> </w:t>
      </w:r>
      <w:r>
        <w:rPr>
          <w:sz w:val="21"/>
        </w:rPr>
        <w:t>or</w:t>
      </w:r>
      <w:r>
        <w:rPr>
          <w:spacing w:val="-46"/>
          <w:sz w:val="21"/>
        </w:rPr>
        <w:t> </w:t>
      </w:r>
      <w:r>
        <w:rPr>
          <w:sz w:val="21"/>
        </w:rPr>
        <w:t>are</w:t>
      </w:r>
      <w:r>
        <w:rPr>
          <w:spacing w:val="-45"/>
          <w:sz w:val="21"/>
        </w:rPr>
        <w:t> </w:t>
      </w:r>
      <w:r>
        <w:rPr>
          <w:sz w:val="21"/>
        </w:rPr>
        <w:t>likely</w:t>
      </w:r>
      <w:r>
        <w:rPr>
          <w:spacing w:val="-46"/>
          <w:sz w:val="21"/>
        </w:rPr>
        <w:t> </w:t>
      </w:r>
      <w:r>
        <w:rPr>
          <w:sz w:val="21"/>
        </w:rPr>
        <w:t>to</w:t>
      </w:r>
      <w:r>
        <w:rPr>
          <w:spacing w:val="-46"/>
          <w:sz w:val="21"/>
        </w:rPr>
        <w:t> </w:t>
      </w:r>
      <w:r>
        <w:rPr>
          <w:sz w:val="21"/>
        </w:rPr>
        <w:t>be </w:t>
      </w:r>
      <w:r>
        <w:rPr>
          <w:w w:val="95"/>
          <w:sz w:val="21"/>
        </w:rPr>
        <w:t>taken</w:t>
      </w:r>
      <w:r>
        <w:rPr>
          <w:spacing w:val="-24"/>
          <w:w w:val="95"/>
          <w:sz w:val="21"/>
        </w:rPr>
        <w:t> </w:t>
      </w:r>
      <w:r>
        <w:rPr>
          <w:w w:val="95"/>
          <w:sz w:val="21"/>
        </w:rPr>
        <w:t>to</w:t>
      </w:r>
      <w:r>
        <w:rPr>
          <w:spacing w:val="-23"/>
          <w:w w:val="95"/>
          <w:sz w:val="21"/>
        </w:rPr>
        <w:t> </w:t>
      </w:r>
      <w:r>
        <w:rPr>
          <w:w w:val="95"/>
          <w:sz w:val="21"/>
        </w:rPr>
        <w:t>be,</w:t>
      </w:r>
      <w:r>
        <w:rPr>
          <w:spacing w:val="-24"/>
          <w:w w:val="95"/>
          <w:sz w:val="21"/>
        </w:rPr>
        <w:t> </w:t>
      </w:r>
      <w:r>
        <w:rPr>
          <w:w w:val="95"/>
          <w:sz w:val="21"/>
        </w:rPr>
        <w:t>‘therapeutic</w:t>
      </w:r>
      <w:r>
        <w:rPr>
          <w:spacing w:val="-23"/>
          <w:w w:val="95"/>
          <w:sz w:val="21"/>
        </w:rPr>
        <w:t> </w:t>
      </w:r>
      <w:r>
        <w:rPr>
          <w:w w:val="95"/>
          <w:sz w:val="21"/>
        </w:rPr>
        <w:t>goods’,</w:t>
      </w:r>
      <w:r>
        <w:rPr>
          <w:spacing w:val="-24"/>
          <w:w w:val="95"/>
          <w:sz w:val="21"/>
        </w:rPr>
        <w:t> </w:t>
      </w:r>
      <w:r>
        <w:rPr>
          <w:w w:val="95"/>
          <w:sz w:val="21"/>
        </w:rPr>
        <w:t>which</w:t>
      </w:r>
      <w:r>
        <w:rPr>
          <w:spacing w:val="-24"/>
          <w:w w:val="95"/>
          <w:sz w:val="21"/>
        </w:rPr>
        <w:t> </w:t>
      </w:r>
      <w:r>
        <w:rPr>
          <w:w w:val="95"/>
          <w:sz w:val="21"/>
        </w:rPr>
        <w:t>are</w:t>
      </w:r>
      <w:r>
        <w:rPr>
          <w:spacing w:val="-23"/>
          <w:w w:val="95"/>
          <w:sz w:val="21"/>
        </w:rPr>
        <w:t> </w:t>
      </w:r>
      <w:r>
        <w:rPr>
          <w:w w:val="95"/>
          <w:sz w:val="21"/>
        </w:rPr>
        <w:t>goods</w:t>
      </w:r>
      <w:r>
        <w:rPr>
          <w:spacing w:val="-23"/>
          <w:w w:val="95"/>
          <w:sz w:val="21"/>
        </w:rPr>
        <w:t> </w:t>
      </w:r>
      <w:r>
        <w:rPr>
          <w:w w:val="95"/>
          <w:sz w:val="21"/>
        </w:rPr>
        <w:t>that</w:t>
      </w:r>
      <w:r>
        <w:rPr>
          <w:spacing w:val="-24"/>
          <w:w w:val="95"/>
          <w:sz w:val="21"/>
        </w:rPr>
        <w:t> </w:t>
      </w:r>
      <w:r>
        <w:rPr>
          <w:w w:val="95"/>
          <w:sz w:val="21"/>
        </w:rPr>
        <w:t>have</w:t>
      </w:r>
      <w:r>
        <w:rPr>
          <w:spacing w:val="-23"/>
          <w:w w:val="95"/>
          <w:sz w:val="21"/>
        </w:rPr>
        <w:t> </w:t>
      </w:r>
      <w:r>
        <w:rPr>
          <w:w w:val="95"/>
          <w:sz w:val="21"/>
        </w:rPr>
        <w:t>‘therapeutic</w:t>
      </w:r>
      <w:r>
        <w:rPr>
          <w:spacing w:val="-23"/>
          <w:w w:val="95"/>
          <w:sz w:val="21"/>
        </w:rPr>
        <w:t> </w:t>
      </w:r>
      <w:r>
        <w:rPr>
          <w:w w:val="95"/>
          <w:sz w:val="21"/>
        </w:rPr>
        <w:t>use’</w:t>
      </w:r>
      <w:r>
        <w:rPr>
          <w:spacing w:val="-24"/>
          <w:w w:val="95"/>
          <w:sz w:val="21"/>
        </w:rPr>
        <w:t> </w:t>
      </w:r>
      <w:r>
        <w:rPr>
          <w:w w:val="95"/>
          <w:sz w:val="21"/>
        </w:rPr>
        <w:t>or</w:t>
      </w:r>
      <w:r>
        <w:rPr>
          <w:spacing w:val="-24"/>
          <w:w w:val="95"/>
          <w:sz w:val="21"/>
        </w:rPr>
        <w:t> </w:t>
      </w:r>
      <w:r>
        <w:rPr>
          <w:w w:val="95"/>
          <w:sz w:val="21"/>
        </w:rPr>
        <w:t>are used</w:t>
      </w:r>
      <w:r>
        <w:rPr>
          <w:spacing w:val="-31"/>
          <w:w w:val="95"/>
          <w:sz w:val="21"/>
        </w:rPr>
        <w:t> </w:t>
      </w:r>
      <w:r>
        <w:rPr>
          <w:w w:val="95"/>
          <w:sz w:val="21"/>
        </w:rPr>
        <w:t>as</w:t>
      </w:r>
      <w:r>
        <w:rPr>
          <w:spacing w:val="-30"/>
          <w:w w:val="95"/>
          <w:sz w:val="21"/>
        </w:rPr>
        <w:t> </w:t>
      </w:r>
      <w:r>
        <w:rPr>
          <w:w w:val="95"/>
          <w:sz w:val="21"/>
        </w:rPr>
        <w:t>ingredients</w:t>
      </w:r>
      <w:r>
        <w:rPr>
          <w:spacing w:val="-30"/>
          <w:w w:val="95"/>
          <w:sz w:val="21"/>
        </w:rPr>
        <w:t> </w:t>
      </w:r>
      <w:r>
        <w:rPr>
          <w:w w:val="95"/>
          <w:sz w:val="21"/>
        </w:rPr>
        <w:t>in</w:t>
      </w:r>
      <w:r>
        <w:rPr>
          <w:spacing w:val="-30"/>
          <w:w w:val="95"/>
          <w:sz w:val="21"/>
        </w:rPr>
        <w:t> </w:t>
      </w:r>
      <w:r>
        <w:rPr>
          <w:w w:val="95"/>
          <w:sz w:val="21"/>
        </w:rPr>
        <w:t>such</w:t>
      </w:r>
      <w:r>
        <w:rPr>
          <w:spacing w:val="-30"/>
          <w:w w:val="95"/>
          <w:sz w:val="21"/>
        </w:rPr>
        <w:t> </w:t>
      </w:r>
      <w:r>
        <w:rPr>
          <w:w w:val="95"/>
          <w:sz w:val="21"/>
        </w:rPr>
        <w:t>goods.</w:t>
      </w:r>
      <w:r>
        <w:rPr>
          <w:w w:val="95"/>
          <w:sz w:val="21"/>
          <w:vertAlign w:val="superscript"/>
        </w:rPr>
        <w:t>37</w:t>
      </w:r>
      <w:r>
        <w:rPr>
          <w:spacing w:val="-30"/>
          <w:w w:val="95"/>
          <w:sz w:val="21"/>
          <w:vertAlign w:val="baseline"/>
        </w:rPr>
        <w:t> </w:t>
      </w:r>
      <w:r>
        <w:rPr>
          <w:w w:val="95"/>
          <w:sz w:val="21"/>
          <w:vertAlign w:val="baseline"/>
        </w:rPr>
        <w:t>A</w:t>
      </w:r>
      <w:r>
        <w:rPr>
          <w:spacing w:val="-30"/>
          <w:w w:val="95"/>
          <w:sz w:val="21"/>
          <w:vertAlign w:val="baseline"/>
        </w:rPr>
        <w:t> </w:t>
      </w:r>
      <w:r>
        <w:rPr>
          <w:w w:val="95"/>
          <w:sz w:val="21"/>
          <w:vertAlign w:val="baseline"/>
        </w:rPr>
        <w:t>good</w:t>
      </w:r>
      <w:r>
        <w:rPr>
          <w:spacing w:val="-30"/>
          <w:w w:val="95"/>
          <w:sz w:val="21"/>
          <w:vertAlign w:val="baseline"/>
        </w:rPr>
        <w:t> </w:t>
      </w:r>
      <w:r>
        <w:rPr>
          <w:w w:val="95"/>
          <w:sz w:val="21"/>
          <w:vertAlign w:val="baseline"/>
        </w:rPr>
        <w:t>has</w:t>
      </w:r>
      <w:r>
        <w:rPr>
          <w:spacing w:val="-30"/>
          <w:w w:val="95"/>
          <w:sz w:val="21"/>
          <w:vertAlign w:val="baseline"/>
        </w:rPr>
        <w:t> </w:t>
      </w:r>
      <w:r>
        <w:rPr>
          <w:w w:val="95"/>
          <w:sz w:val="21"/>
          <w:vertAlign w:val="baseline"/>
        </w:rPr>
        <w:t>a</w:t>
      </w:r>
      <w:r>
        <w:rPr>
          <w:spacing w:val="-30"/>
          <w:w w:val="95"/>
          <w:sz w:val="21"/>
          <w:vertAlign w:val="baseline"/>
        </w:rPr>
        <w:t> </w:t>
      </w:r>
      <w:r>
        <w:rPr>
          <w:w w:val="95"/>
          <w:sz w:val="21"/>
          <w:vertAlign w:val="baseline"/>
        </w:rPr>
        <w:t>therapeutic</w:t>
      </w:r>
      <w:r>
        <w:rPr>
          <w:spacing w:val="-30"/>
          <w:w w:val="95"/>
          <w:sz w:val="21"/>
          <w:vertAlign w:val="baseline"/>
        </w:rPr>
        <w:t> </w:t>
      </w:r>
      <w:r>
        <w:rPr>
          <w:w w:val="95"/>
          <w:sz w:val="21"/>
          <w:vertAlign w:val="baseline"/>
        </w:rPr>
        <w:t>use</w:t>
      </w:r>
      <w:r>
        <w:rPr>
          <w:spacing w:val="-30"/>
          <w:w w:val="95"/>
          <w:sz w:val="21"/>
          <w:vertAlign w:val="baseline"/>
        </w:rPr>
        <w:t> </w:t>
      </w:r>
      <w:r>
        <w:rPr>
          <w:w w:val="95"/>
          <w:sz w:val="21"/>
          <w:vertAlign w:val="baseline"/>
        </w:rPr>
        <w:t>when</w:t>
      </w:r>
      <w:r>
        <w:rPr>
          <w:spacing w:val="-30"/>
          <w:w w:val="95"/>
          <w:sz w:val="21"/>
          <w:vertAlign w:val="baseline"/>
        </w:rPr>
        <w:t> </w:t>
      </w:r>
      <w:r>
        <w:rPr>
          <w:w w:val="95"/>
          <w:sz w:val="21"/>
          <w:vertAlign w:val="baseline"/>
        </w:rPr>
        <w:t>it</w:t>
      </w:r>
      <w:r>
        <w:rPr>
          <w:spacing w:val="-30"/>
          <w:w w:val="95"/>
          <w:sz w:val="21"/>
          <w:vertAlign w:val="baseline"/>
        </w:rPr>
        <w:t> </w:t>
      </w:r>
      <w:r>
        <w:rPr>
          <w:w w:val="95"/>
          <w:sz w:val="21"/>
          <w:vertAlign w:val="baseline"/>
        </w:rPr>
        <w:t>is</w:t>
      </w:r>
      <w:r>
        <w:rPr>
          <w:spacing w:val="-30"/>
          <w:w w:val="95"/>
          <w:sz w:val="21"/>
          <w:vertAlign w:val="baseline"/>
        </w:rPr>
        <w:t> </w:t>
      </w:r>
      <w:r>
        <w:rPr>
          <w:w w:val="95"/>
          <w:sz w:val="21"/>
          <w:vertAlign w:val="baseline"/>
        </w:rPr>
        <w:t>used</w:t>
      </w:r>
      <w:r>
        <w:rPr>
          <w:spacing w:val="-30"/>
          <w:w w:val="95"/>
          <w:sz w:val="21"/>
          <w:vertAlign w:val="baseline"/>
        </w:rPr>
        <w:t> </w:t>
      </w:r>
      <w:r>
        <w:rPr>
          <w:w w:val="95"/>
          <w:sz w:val="21"/>
          <w:vertAlign w:val="baseline"/>
        </w:rPr>
        <w:t>‘in</w:t>
      </w:r>
      <w:r>
        <w:rPr>
          <w:spacing w:val="-30"/>
          <w:w w:val="95"/>
          <w:sz w:val="21"/>
          <w:vertAlign w:val="baseline"/>
        </w:rPr>
        <w:t> </w:t>
      </w:r>
      <w:r>
        <w:rPr>
          <w:w w:val="95"/>
          <w:sz w:val="21"/>
          <w:vertAlign w:val="baseline"/>
        </w:rPr>
        <w:t>or </w:t>
      </w:r>
      <w:r>
        <w:rPr>
          <w:sz w:val="21"/>
          <w:vertAlign w:val="baseline"/>
        </w:rPr>
        <w:t>in connection</w:t>
      </w:r>
      <w:r>
        <w:rPr>
          <w:spacing w:val="-19"/>
          <w:sz w:val="21"/>
          <w:vertAlign w:val="baseline"/>
        </w:rPr>
        <w:t> </w:t>
      </w:r>
      <w:r>
        <w:rPr>
          <w:sz w:val="21"/>
          <w:vertAlign w:val="baseline"/>
        </w:rPr>
        <w:t>with':</w:t>
      </w:r>
    </w:p>
    <w:p>
      <w:pPr>
        <w:pStyle w:val="BodyText"/>
        <w:spacing w:before="9"/>
        <w:rPr>
          <w:sz w:val="18"/>
        </w:rPr>
      </w:pPr>
    </w:p>
    <w:p>
      <w:pPr>
        <w:pStyle w:val="ListParagraph"/>
        <w:numPr>
          <w:ilvl w:val="0"/>
          <w:numId w:val="13"/>
        </w:numPr>
        <w:tabs>
          <w:tab w:pos="2067" w:val="left" w:leader="none"/>
        </w:tabs>
        <w:spacing w:line="240" w:lineRule="auto" w:before="1" w:after="0"/>
        <w:ind w:left="2066" w:right="0" w:hanging="259"/>
        <w:jc w:val="left"/>
        <w:rPr>
          <w:sz w:val="19"/>
        </w:rPr>
      </w:pPr>
      <w:r>
        <w:rPr>
          <w:w w:val="95"/>
          <w:sz w:val="19"/>
        </w:rPr>
        <w:t>preventing,</w:t>
      </w:r>
      <w:r>
        <w:rPr>
          <w:spacing w:val="-35"/>
          <w:w w:val="95"/>
          <w:sz w:val="19"/>
        </w:rPr>
        <w:t> </w:t>
      </w:r>
      <w:r>
        <w:rPr>
          <w:w w:val="95"/>
          <w:sz w:val="19"/>
        </w:rPr>
        <w:t>diagnosing,</w:t>
      </w:r>
      <w:r>
        <w:rPr>
          <w:spacing w:val="-34"/>
          <w:w w:val="95"/>
          <w:sz w:val="19"/>
        </w:rPr>
        <w:t> </w:t>
      </w:r>
      <w:r>
        <w:rPr>
          <w:w w:val="95"/>
          <w:sz w:val="19"/>
        </w:rPr>
        <w:t>curing</w:t>
      </w:r>
      <w:r>
        <w:rPr>
          <w:spacing w:val="-33"/>
          <w:w w:val="95"/>
          <w:sz w:val="19"/>
        </w:rPr>
        <w:t> </w:t>
      </w:r>
      <w:r>
        <w:rPr>
          <w:w w:val="95"/>
          <w:sz w:val="19"/>
        </w:rPr>
        <w:t>or</w:t>
      </w:r>
      <w:r>
        <w:rPr>
          <w:spacing w:val="-34"/>
          <w:w w:val="95"/>
          <w:sz w:val="19"/>
        </w:rPr>
        <w:t> </w:t>
      </w:r>
      <w:r>
        <w:rPr>
          <w:w w:val="95"/>
          <w:sz w:val="19"/>
        </w:rPr>
        <w:t>alleviating</w:t>
      </w:r>
      <w:r>
        <w:rPr>
          <w:spacing w:val="-34"/>
          <w:w w:val="95"/>
          <w:sz w:val="19"/>
        </w:rPr>
        <w:t> </w:t>
      </w:r>
      <w:r>
        <w:rPr>
          <w:w w:val="95"/>
          <w:sz w:val="19"/>
        </w:rPr>
        <w:t>a</w:t>
      </w:r>
      <w:r>
        <w:rPr>
          <w:spacing w:val="-34"/>
          <w:w w:val="95"/>
          <w:sz w:val="19"/>
        </w:rPr>
        <w:t> </w:t>
      </w:r>
      <w:r>
        <w:rPr>
          <w:w w:val="95"/>
          <w:sz w:val="19"/>
        </w:rPr>
        <w:t>disease,</w:t>
      </w:r>
      <w:r>
        <w:rPr>
          <w:spacing w:val="-34"/>
          <w:w w:val="95"/>
          <w:sz w:val="19"/>
        </w:rPr>
        <w:t> </w:t>
      </w:r>
      <w:r>
        <w:rPr>
          <w:w w:val="95"/>
          <w:sz w:val="19"/>
        </w:rPr>
        <w:t>ailment,</w:t>
      </w:r>
      <w:r>
        <w:rPr>
          <w:spacing w:val="-34"/>
          <w:w w:val="95"/>
          <w:sz w:val="19"/>
        </w:rPr>
        <w:t> </w:t>
      </w:r>
      <w:r>
        <w:rPr>
          <w:w w:val="95"/>
          <w:sz w:val="19"/>
        </w:rPr>
        <w:t>defect</w:t>
      </w:r>
      <w:r>
        <w:rPr>
          <w:spacing w:val="-34"/>
          <w:w w:val="95"/>
          <w:sz w:val="19"/>
        </w:rPr>
        <w:t> </w:t>
      </w:r>
      <w:r>
        <w:rPr>
          <w:w w:val="95"/>
          <w:sz w:val="19"/>
        </w:rPr>
        <w:t>or</w:t>
      </w:r>
      <w:r>
        <w:rPr>
          <w:spacing w:val="-34"/>
          <w:w w:val="95"/>
          <w:sz w:val="19"/>
        </w:rPr>
        <w:t> </w:t>
      </w:r>
      <w:r>
        <w:rPr>
          <w:w w:val="95"/>
          <w:sz w:val="19"/>
        </w:rPr>
        <w:t>injury</w:t>
      </w:r>
      <w:r>
        <w:rPr>
          <w:spacing w:val="-34"/>
          <w:w w:val="95"/>
          <w:sz w:val="19"/>
        </w:rPr>
        <w:t> </w:t>
      </w:r>
      <w:r>
        <w:rPr>
          <w:w w:val="95"/>
          <w:sz w:val="19"/>
        </w:rPr>
        <w:t>in</w:t>
      </w:r>
      <w:r>
        <w:rPr>
          <w:spacing w:val="-34"/>
          <w:w w:val="95"/>
          <w:sz w:val="19"/>
        </w:rPr>
        <w:t> </w:t>
      </w:r>
      <w:r>
        <w:rPr>
          <w:w w:val="95"/>
          <w:sz w:val="19"/>
        </w:rPr>
        <w:t>persons;</w:t>
      </w:r>
      <w:r>
        <w:rPr>
          <w:spacing w:val="-34"/>
          <w:w w:val="95"/>
          <w:sz w:val="19"/>
        </w:rPr>
        <w:t> </w:t>
      </w:r>
      <w:r>
        <w:rPr>
          <w:w w:val="95"/>
          <w:sz w:val="19"/>
        </w:rPr>
        <w:t>or</w:t>
      </w:r>
    </w:p>
    <w:p>
      <w:pPr>
        <w:pStyle w:val="ListParagraph"/>
        <w:numPr>
          <w:ilvl w:val="0"/>
          <w:numId w:val="13"/>
        </w:numPr>
        <w:tabs>
          <w:tab w:pos="2078" w:val="left" w:leader="none"/>
        </w:tabs>
        <w:spacing w:line="240" w:lineRule="auto" w:before="54" w:after="0"/>
        <w:ind w:left="2077" w:right="0" w:hanging="270"/>
        <w:jc w:val="left"/>
        <w:rPr>
          <w:sz w:val="19"/>
        </w:rPr>
      </w:pPr>
      <w:r>
        <w:rPr>
          <w:sz w:val="19"/>
        </w:rPr>
        <w:t>influencing,</w:t>
      </w:r>
      <w:r>
        <w:rPr>
          <w:spacing w:val="-25"/>
          <w:sz w:val="19"/>
        </w:rPr>
        <w:t> </w:t>
      </w:r>
      <w:r>
        <w:rPr>
          <w:sz w:val="19"/>
        </w:rPr>
        <w:t>inhibiting</w:t>
      </w:r>
      <w:r>
        <w:rPr>
          <w:spacing w:val="-24"/>
          <w:sz w:val="19"/>
        </w:rPr>
        <w:t> </w:t>
      </w:r>
      <w:r>
        <w:rPr>
          <w:sz w:val="19"/>
        </w:rPr>
        <w:t>or</w:t>
      </w:r>
      <w:r>
        <w:rPr>
          <w:spacing w:val="-24"/>
          <w:sz w:val="19"/>
        </w:rPr>
        <w:t> </w:t>
      </w:r>
      <w:r>
        <w:rPr>
          <w:sz w:val="19"/>
        </w:rPr>
        <w:t>modifying</w:t>
      </w:r>
      <w:r>
        <w:rPr>
          <w:spacing w:val="-24"/>
          <w:sz w:val="19"/>
        </w:rPr>
        <w:t> </w:t>
      </w:r>
      <w:r>
        <w:rPr>
          <w:sz w:val="19"/>
        </w:rPr>
        <w:t>a</w:t>
      </w:r>
      <w:r>
        <w:rPr>
          <w:spacing w:val="-23"/>
          <w:sz w:val="19"/>
        </w:rPr>
        <w:t> </w:t>
      </w:r>
      <w:r>
        <w:rPr>
          <w:sz w:val="19"/>
        </w:rPr>
        <w:t>physiological</w:t>
      </w:r>
      <w:r>
        <w:rPr>
          <w:spacing w:val="-25"/>
          <w:sz w:val="19"/>
        </w:rPr>
        <w:t> </w:t>
      </w:r>
      <w:r>
        <w:rPr>
          <w:sz w:val="19"/>
        </w:rPr>
        <w:t>process</w:t>
      </w:r>
      <w:r>
        <w:rPr>
          <w:spacing w:val="-24"/>
          <w:sz w:val="19"/>
        </w:rPr>
        <w:t> </w:t>
      </w:r>
      <w:r>
        <w:rPr>
          <w:sz w:val="19"/>
        </w:rPr>
        <w:t>in</w:t>
      </w:r>
      <w:r>
        <w:rPr>
          <w:spacing w:val="-24"/>
          <w:sz w:val="19"/>
        </w:rPr>
        <w:t> </w:t>
      </w:r>
      <w:r>
        <w:rPr>
          <w:sz w:val="19"/>
        </w:rPr>
        <w:t>persons;</w:t>
      </w:r>
      <w:r>
        <w:rPr>
          <w:spacing w:val="-24"/>
          <w:sz w:val="19"/>
        </w:rPr>
        <w:t> </w:t>
      </w:r>
      <w:r>
        <w:rPr>
          <w:sz w:val="19"/>
        </w:rPr>
        <w: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r>
        <w:rPr/>
        <w:pict>
          <v:line style="position:absolute;mso-position-horizontal-relative:page;mso-position-vertical-relative:paragraph;z-index:560;mso-wrap-distance-left:0;mso-wrap-distance-right:0" from="70.320pt,10.641487pt" to="214.32pt,10.641487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position w:val="6"/>
          <w:sz w:val="9"/>
        </w:rPr>
        <w:t>32 </w:t>
      </w:r>
      <w:r>
        <w:rPr>
          <w:rFonts w:ascii="Calibri"/>
          <w:i/>
          <w:sz w:val="16"/>
        </w:rPr>
        <w:t>Crimes (Traffic in Narcotic Drugs and Psychotropic Substances) Act 1990 </w:t>
      </w:r>
      <w:r>
        <w:rPr>
          <w:sz w:val="16"/>
        </w:rPr>
        <w:t>(Cth) s 16.</w:t>
      </w:r>
    </w:p>
    <w:p>
      <w:pPr>
        <w:spacing w:line="242" w:lineRule="auto" w:before="100"/>
        <w:ind w:left="957" w:right="169" w:hanging="2"/>
        <w:jc w:val="both"/>
        <w:rPr>
          <w:sz w:val="16"/>
        </w:rPr>
      </w:pPr>
      <w:r>
        <w:rPr>
          <w:w w:val="95"/>
          <w:position w:val="6"/>
          <w:sz w:val="9"/>
        </w:rPr>
        <w:t>33</w:t>
      </w:r>
      <w:r>
        <w:rPr>
          <w:spacing w:val="-5"/>
          <w:w w:val="95"/>
          <w:position w:val="6"/>
          <w:sz w:val="9"/>
        </w:rPr>
        <w:t> </w:t>
      </w:r>
      <w:r>
        <w:rPr>
          <w:rFonts w:ascii="Calibri" w:hAnsi="Calibri"/>
          <w:i/>
          <w:w w:val="95"/>
          <w:sz w:val="16"/>
        </w:rPr>
        <w:t>Therapeutic</w:t>
      </w:r>
      <w:r>
        <w:rPr>
          <w:rFonts w:ascii="Calibri" w:hAnsi="Calibri"/>
          <w:i/>
          <w:spacing w:val="-15"/>
          <w:w w:val="95"/>
          <w:sz w:val="16"/>
        </w:rPr>
        <w:t> </w:t>
      </w:r>
      <w:r>
        <w:rPr>
          <w:rFonts w:ascii="Calibri" w:hAnsi="Calibri"/>
          <w:i/>
          <w:w w:val="95"/>
          <w:sz w:val="16"/>
        </w:rPr>
        <w:t>Goods</w:t>
      </w:r>
      <w:r>
        <w:rPr>
          <w:rFonts w:ascii="Calibri" w:hAnsi="Calibri"/>
          <w:i/>
          <w:spacing w:val="-14"/>
          <w:w w:val="95"/>
          <w:sz w:val="16"/>
        </w:rPr>
        <w:t> </w:t>
      </w:r>
      <w:r>
        <w:rPr>
          <w:rFonts w:ascii="Calibri" w:hAnsi="Calibri"/>
          <w:i/>
          <w:w w:val="95"/>
          <w:sz w:val="16"/>
        </w:rPr>
        <w:t>Act</w:t>
      </w:r>
      <w:r>
        <w:rPr>
          <w:rFonts w:ascii="Calibri" w:hAnsi="Calibri"/>
          <w:i/>
          <w:spacing w:val="-16"/>
          <w:w w:val="95"/>
          <w:sz w:val="16"/>
        </w:rPr>
        <w:t> </w:t>
      </w:r>
      <w:r>
        <w:rPr>
          <w:rFonts w:ascii="Calibri" w:hAnsi="Calibri"/>
          <w:i/>
          <w:w w:val="95"/>
          <w:sz w:val="16"/>
        </w:rPr>
        <w:t>1989</w:t>
      </w:r>
      <w:r>
        <w:rPr>
          <w:rFonts w:ascii="Calibri" w:hAnsi="Calibri"/>
          <w:i/>
          <w:spacing w:val="-14"/>
          <w:w w:val="95"/>
          <w:sz w:val="16"/>
        </w:rPr>
        <w:t> </w:t>
      </w:r>
      <w:r>
        <w:rPr>
          <w:w w:val="95"/>
          <w:sz w:val="16"/>
        </w:rPr>
        <w:t>(Cth)</w:t>
      </w:r>
      <w:r>
        <w:rPr>
          <w:spacing w:val="-29"/>
          <w:w w:val="95"/>
          <w:sz w:val="16"/>
        </w:rPr>
        <w:t> </w:t>
      </w:r>
      <w:r>
        <w:rPr>
          <w:w w:val="95"/>
          <w:sz w:val="16"/>
        </w:rPr>
        <w:t>pt</w:t>
      </w:r>
      <w:r>
        <w:rPr>
          <w:spacing w:val="-29"/>
          <w:w w:val="95"/>
          <w:sz w:val="16"/>
        </w:rPr>
        <w:t> </w:t>
      </w:r>
      <w:r>
        <w:rPr>
          <w:w w:val="95"/>
          <w:sz w:val="16"/>
        </w:rPr>
        <w:t>3-1.</w:t>
      </w:r>
      <w:r>
        <w:rPr>
          <w:spacing w:val="-28"/>
          <w:w w:val="95"/>
          <w:sz w:val="16"/>
        </w:rPr>
        <w:t> </w:t>
      </w:r>
      <w:r>
        <w:rPr>
          <w:w w:val="95"/>
          <w:sz w:val="16"/>
        </w:rPr>
        <w:t>In</w:t>
      </w:r>
      <w:r>
        <w:rPr>
          <w:spacing w:val="-29"/>
          <w:w w:val="95"/>
          <w:sz w:val="16"/>
        </w:rPr>
        <w:t> </w:t>
      </w:r>
      <w:r>
        <w:rPr>
          <w:w w:val="95"/>
          <w:sz w:val="16"/>
        </w:rPr>
        <w:t>the</w:t>
      </w:r>
      <w:r>
        <w:rPr>
          <w:spacing w:val="-29"/>
          <w:w w:val="95"/>
          <w:sz w:val="16"/>
        </w:rPr>
        <w:t> </w:t>
      </w:r>
      <w:r>
        <w:rPr>
          <w:w w:val="95"/>
          <w:sz w:val="16"/>
        </w:rPr>
        <w:t>absence</w:t>
      </w:r>
      <w:r>
        <w:rPr>
          <w:spacing w:val="-28"/>
          <w:w w:val="95"/>
          <w:sz w:val="16"/>
        </w:rPr>
        <w:t> </w:t>
      </w:r>
      <w:r>
        <w:rPr>
          <w:w w:val="95"/>
          <w:sz w:val="16"/>
        </w:rPr>
        <w:t>of</w:t>
      </w:r>
      <w:r>
        <w:rPr>
          <w:spacing w:val="-29"/>
          <w:w w:val="95"/>
          <w:sz w:val="16"/>
        </w:rPr>
        <w:t> </w:t>
      </w:r>
      <w:r>
        <w:rPr>
          <w:w w:val="95"/>
          <w:sz w:val="16"/>
        </w:rPr>
        <w:t>a</w:t>
      </w:r>
      <w:r>
        <w:rPr>
          <w:spacing w:val="-29"/>
          <w:w w:val="95"/>
          <w:sz w:val="16"/>
        </w:rPr>
        <w:t> </w:t>
      </w:r>
      <w:r>
        <w:rPr>
          <w:w w:val="95"/>
          <w:sz w:val="16"/>
        </w:rPr>
        <w:t>ministerial</w:t>
      </w:r>
      <w:r>
        <w:rPr>
          <w:spacing w:val="-28"/>
          <w:w w:val="95"/>
          <w:sz w:val="16"/>
        </w:rPr>
        <w:t> </w:t>
      </w:r>
      <w:r>
        <w:rPr>
          <w:w w:val="95"/>
          <w:sz w:val="16"/>
        </w:rPr>
        <w:t>standard,</w:t>
      </w:r>
      <w:r>
        <w:rPr>
          <w:spacing w:val="-29"/>
          <w:w w:val="95"/>
          <w:sz w:val="16"/>
        </w:rPr>
        <w:t> </w:t>
      </w:r>
      <w:r>
        <w:rPr>
          <w:w w:val="95"/>
          <w:sz w:val="16"/>
        </w:rPr>
        <w:t>‘default</w:t>
      </w:r>
      <w:r>
        <w:rPr>
          <w:spacing w:val="-29"/>
          <w:w w:val="95"/>
          <w:sz w:val="16"/>
        </w:rPr>
        <w:t> </w:t>
      </w:r>
      <w:r>
        <w:rPr>
          <w:w w:val="95"/>
          <w:sz w:val="16"/>
        </w:rPr>
        <w:t>standards’</w:t>
      </w:r>
      <w:r>
        <w:rPr>
          <w:spacing w:val="-28"/>
          <w:w w:val="95"/>
          <w:sz w:val="16"/>
        </w:rPr>
        <w:t> </w:t>
      </w:r>
      <w:r>
        <w:rPr>
          <w:w w:val="95"/>
          <w:sz w:val="16"/>
        </w:rPr>
        <w:t>apply</w:t>
      </w:r>
      <w:r>
        <w:rPr>
          <w:spacing w:val="-29"/>
          <w:w w:val="95"/>
          <w:sz w:val="16"/>
        </w:rPr>
        <w:t> </w:t>
      </w:r>
      <w:r>
        <w:rPr>
          <w:w w:val="95"/>
          <w:sz w:val="16"/>
        </w:rPr>
        <w:t>as</w:t>
      </w:r>
      <w:r>
        <w:rPr>
          <w:spacing w:val="-29"/>
          <w:w w:val="95"/>
          <w:sz w:val="16"/>
        </w:rPr>
        <w:t> </w:t>
      </w:r>
      <w:r>
        <w:rPr>
          <w:w w:val="95"/>
          <w:sz w:val="16"/>
        </w:rPr>
        <w:t>set</w:t>
      </w:r>
      <w:r>
        <w:rPr>
          <w:spacing w:val="-28"/>
          <w:w w:val="95"/>
          <w:sz w:val="16"/>
        </w:rPr>
        <w:t> </w:t>
      </w:r>
      <w:r>
        <w:rPr>
          <w:w w:val="95"/>
          <w:sz w:val="16"/>
        </w:rPr>
        <w:t>out</w:t>
      </w:r>
      <w:r>
        <w:rPr>
          <w:spacing w:val="-29"/>
          <w:w w:val="95"/>
          <w:sz w:val="16"/>
        </w:rPr>
        <w:t> </w:t>
      </w:r>
      <w:r>
        <w:rPr>
          <w:w w:val="95"/>
          <w:sz w:val="16"/>
        </w:rPr>
        <w:t>in</w:t>
      </w:r>
      <w:r>
        <w:rPr>
          <w:spacing w:val="-29"/>
          <w:w w:val="95"/>
          <w:sz w:val="16"/>
        </w:rPr>
        <w:t> </w:t>
      </w:r>
      <w:r>
        <w:rPr>
          <w:w w:val="95"/>
          <w:sz w:val="16"/>
        </w:rPr>
        <w:t>the</w:t>
      </w:r>
      <w:r>
        <w:rPr>
          <w:spacing w:val="-28"/>
          <w:w w:val="95"/>
          <w:sz w:val="16"/>
        </w:rPr>
        <w:t> </w:t>
      </w:r>
      <w:r>
        <w:rPr>
          <w:rFonts w:ascii="Calibri" w:hAnsi="Calibri"/>
          <w:i/>
          <w:w w:val="95"/>
          <w:sz w:val="16"/>
        </w:rPr>
        <w:t>British </w:t>
      </w:r>
      <w:r>
        <w:rPr>
          <w:rFonts w:ascii="Calibri" w:hAnsi="Calibri"/>
          <w:i/>
          <w:sz w:val="16"/>
        </w:rPr>
        <w:t>Pharmacopoeia, European Pharmacopoeia</w:t>
      </w:r>
      <w:r>
        <w:rPr>
          <w:sz w:val="16"/>
        </w:rPr>
        <w:t>, and </w:t>
      </w:r>
      <w:r>
        <w:rPr>
          <w:rFonts w:ascii="Calibri" w:hAnsi="Calibri"/>
          <w:i/>
          <w:sz w:val="16"/>
        </w:rPr>
        <w:t>United States Pharmacopeia—National Formulary</w:t>
      </w:r>
      <w:r>
        <w:rPr>
          <w:sz w:val="16"/>
        </w:rPr>
        <w:t>: </w:t>
      </w:r>
      <w:r>
        <w:rPr>
          <w:rFonts w:ascii="Calibri" w:hAnsi="Calibri"/>
          <w:i/>
          <w:sz w:val="16"/>
        </w:rPr>
        <w:t>Therapeutic Goods Act 1989 </w:t>
      </w:r>
      <w:r>
        <w:rPr>
          <w:sz w:val="16"/>
        </w:rPr>
        <w:t>(Cth) s</w:t>
      </w:r>
      <w:r>
        <w:rPr>
          <w:spacing w:val="-11"/>
          <w:sz w:val="16"/>
        </w:rPr>
        <w:t> </w:t>
      </w:r>
      <w:r>
        <w:rPr>
          <w:sz w:val="16"/>
        </w:rPr>
        <w:t>5.</w:t>
      </w:r>
    </w:p>
    <w:p>
      <w:pPr>
        <w:spacing w:before="111"/>
        <w:ind w:left="956" w:right="0" w:firstLine="0"/>
        <w:jc w:val="both"/>
        <w:rPr>
          <w:sz w:val="16"/>
        </w:rPr>
      </w:pPr>
      <w:r>
        <w:rPr>
          <w:position w:val="6"/>
          <w:sz w:val="9"/>
        </w:rPr>
        <w:t>34 </w:t>
      </w:r>
      <w:r>
        <w:rPr>
          <w:rFonts w:ascii="Calibri"/>
          <w:i/>
          <w:sz w:val="16"/>
        </w:rPr>
        <w:t>Therapeutic Goods Act 1989 </w:t>
      </w:r>
      <w:r>
        <w:rPr>
          <w:sz w:val="16"/>
        </w:rPr>
        <w:t>(Cth) pt 3-3.</w:t>
      </w:r>
    </w:p>
    <w:p>
      <w:pPr>
        <w:spacing w:before="100"/>
        <w:ind w:left="956" w:right="0" w:firstLine="0"/>
        <w:jc w:val="both"/>
        <w:rPr>
          <w:sz w:val="16"/>
        </w:rPr>
      </w:pPr>
      <w:r>
        <w:rPr>
          <w:position w:val="6"/>
          <w:sz w:val="9"/>
        </w:rPr>
        <w:t>35 </w:t>
      </w:r>
      <w:r>
        <w:rPr>
          <w:sz w:val="16"/>
        </w:rPr>
        <w:t>Ibid pt 3-2.</w:t>
      </w:r>
    </w:p>
    <w:p>
      <w:pPr>
        <w:spacing w:before="114"/>
        <w:ind w:left="956" w:right="0" w:firstLine="0"/>
        <w:jc w:val="both"/>
        <w:rPr>
          <w:sz w:val="16"/>
        </w:rPr>
      </w:pPr>
      <w:r>
        <w:rPr>
          <w:position w:val="6"/>
          <w:sz w:val="9"/>
        </w:rPr>
        <w:t>36 </w:t>
      </w:r>
      <w:r>
        <w:rPr>
          <w:sz w:val="16"/>
        </w:rPr>
        <w:t>Therapeutic Goods Administration, </w:t>
      </w:r>
      <w:r>
        <w:rPr>
          <w:rFonts w:ascii="Calibri"/>
          <w:i/>
          <w:sz w:val="16"/>
        </w:rPr>
        <w:t>Access to unapproved therapeutic goods: Clinical trials in Australia </w:t>
      </w:r>
      <w:r>
        <w:rPr>
          <w:sz w:val="16"/>
        </w:rPr>
        <w:t>(2004) 8.</w:t>
      </w:r>
    </w:p>
    <w:p>
      <w:pPr>
        <w:spacing w:before="100"/>
        <w:ind w:left="956" w:right="0" w:firstLine="0"/>
        <w:jc w:val="both"/>
        <w:rPr>
          <w:sz w:val="16"/>
        </w:rPr>
      </w:pPr>
      <w:r>
        <w:rPr>
          <w:position w:val="6"/>
          <w:sz w:val="9"/>
        </w:rPr>
        <w:t>37 </w:t>
      </w:r>
      <w:r>
        <w:rPr>
          <w:rFonts w:ascii="Calibri" w:hAnsi="Calibri"/>
          <w:i/>
          <w:sz w:val="16"/>
        </w:rPr>
        <w:t>Therapeutic Goods Act 1989 </w:t>
      </w:r>
      <w:r>
        <w:rPr>
          <w:sz w:val="16"/>
        </w:rPr>
        <w:t>(Cth) s 3(1) (definition of ‘therapeutic good').</w:t>
      </w:r>
    </w:p>
    <w:p>
      <w:pPr>
        <w:spacing w:after="0"/>
        <w:jc w:val="both"/>
        <w:rPr>
          <w:sz w:val="16"/>
        </w:rPr>
        <w:sectPr>
          <w:pgSz w:w="11900" w:h="16840"/>
          <w:pgMar w:header="1588" w:footer="784" w:top="2300" w:bottom="980" w:left="460" w:right="1480"/>
        </w:sectPr>
      </w:pPr>
    </w:p>
    <w:p>
      <w:pPr>
        <w:pStyle w:val="BodyText"/>
        <w:spacing w:before="1"/>
        <w:rPr>
          <w:sz w:val="15"/>
        </w:rPr>
      </w:pPr>
    </w:p>
    <w:p>
      <w:pPr>
        <w:pStyle w:val="ListParagraph"/>
        <w:numPr>
          <w:ilvl w:val="0"/>
          <w:numId w:val="13"/>
        </w:numPr>
        <w:tabs>
          <w:tab w:pos="2055" w:val="left" w:leader="none"/>
        </w:tabs>
        <w:spacing w:line="240" w:lineRule="auto" w:before="96" w:after="0"/>
        <w:ind w:left="2054" w:right="0" w:hanging="247"/>
        <w:jc w:val="left"/>
        <w:rPr>
          <w:sz w:val="19"/>
        </w:rPr>
      </w:pPr>
      <w:r>
        <w:rPr>
          <w:sz w:val="19"/>
        </w:rPr>
        <w:t>testing</w:t>
      </w:r>
      <w:r>
        <w:rPr>
          <w:spacing w:val="-17"/>
          <w:sz w:val="19"/>
        </w:rPr>
        <w:t> </w:t>
      </w:r>
      <w:r>
        <w:rPr>
          <w:sz w:val="19"/>
        </w:rPr>
        <w:t>the</w:t>
      </w:r>
      <w:r>
        <w:rPr>
          <w:spacing w:val="-17"/>
          <w:sz w:val="19"/>
        </w:rPr>
        <w:t> </w:t>
      </w:r>
      <w:r>
        <w:rPr>
          <w:sz w:val="19"/>
        </w:rPr>
        <w:t>susceptibility</w:t>
      </w:r>
      <w:r>
        <w:rPr>
          <w:spacing w:val="-17"/>
          <w:sz w:val="19"/>
        </w:rPr>
        <w:t> </w:t>
      </w:r>
      <w:r>
        <w:rPr>
          <w:sz w:val="19"/>
        </w:rPr>
        <w:t>of</w:t>
      </w:r>
      <w:r>
        <w:rPr>
          <w:spacing w:val="-18"/>
          <w:sz w:val="19"/>
        </w:rPr>
        <w:t> </w:t>
      </w:r>
      <w:r>
        <w:rPr>
          <w:sz w:val="19"/>
        </w:rPr>
        <w:t>persons</w:t>
      </w:r>
      <w:r>
        <w:rPr>
          <w:spacing w:val="-17"/>
          <w:sz w:val="19"/>
        </w:rPr>
        <w:t> </w:t>
      </w:r>
      <w:r>
        <w:rPr>
          <w:sz w:val="19"/>
        </w:rPr>
        <w:t>to</w:t>
      </w:r>
      <w:r>
        <w:rPr>
          <w:spacing w:val="-17"/>
          <w:sz w:val="19"/>
        </w:rPr>
        <w:t> </w:t>
      </w:r>
      <w:r>
        <w:rPr>
          <w:sz w:val="19"/>
        </w:rPr>
        <w:t>a</w:t>
      </w:r>
      <w:r>
        <w:rPr>
          <w:spacing w:val="-16"/>
          <w:sz w:val="19"/>
        </w:rPr>
        <w:t> </w:t>
      </w:r>
      <w:r>
        <w:rPr>
          <w:sz w:val="19"/>
        </w:rPr>
        <w:t>disease</w:t>
      </w:r>
      <w:r>
        <w:rPr>
          <w:spacing w:val="-17"/>
          <w:sz w:val="19"/>
        </w:rPr>
        <w:t> </w:t>
      </w:r>
      <w:r>
        <w:rPr>
          <w:sz w:val="19"/>
        </w:rPr>
        <w:t>or</w:t>
      </w:r>
      <w:r>
        <w:rPr>
          <w:spacing w:val="-17"/>
          <w:sz w:val="19"/>
        </w:rPr>
        <w:t> </w:t>
      </w:r>
      <w:r>
        <w:rPr>
          <w:sz w:val="19"/>
        </w:rPr>
        <w:t>ailment;</w:t>
      </w:r>
      <w:r>
        <w:rPr>
          <w:spacing w:val="-18"/>
          <w:sz w:val="19"/>
        </w:rPr>
        <w:t> </w:t>
      </w:r>
      <w:r>
        <w:rPr>
          <w:sz w:val="19"/>
        </w:rPr>
        <w:t>or</w:t>
      </w:r>
    </w:p>
    <w:p>
      <w:pPr>
        <w:pStyle w:val="ListParagraph"/>
        <w:numPr>
          <w:ilvl w:val="0"/>
          <w:numId w:val="13"/>
        </w:numPr>
        <w:tabs>
          <w:tab w:pos="2078" w:val="left" w:leader="none"/>
        </w:tabs>
        <w:spacing w:line="240" w:lineRule="auto" w:before="54" w:after="0"/>
        <w:ind w:left="2077" w:right="0" w:hanging="270"/>
        <w:jc w:val="left"/>
        <w:rPr>
          <w:sz w:val="19"/>
        </w:rPr>
      </w:pPr>
      <w:r>
        <w:rPr>
          <w:sz w:val="19"/>
        </w:rPr>
        <w:t>influencing,</w:t>
      </w:r>
      <w:r>
        <w:rPr>
          <w:spacing w:val="-19"/>
          <w:sz w:val="19"/>
        </w:rPr>
        <w:t> </w:t>
      </w:r>
      <w:r>
        <w:rPr>
          <w:sz w:val="19"/>
        </w:rPr>
        <w:t>controlling</w:t>
      </w:r>
      <w:r>
        <w:rPr>
          <w:spacing w:val="-17"/>
          <w:sz w:val="19"/>
        </w:rPr>
        <w:t> </w:t>
      </w:r>
      <w:r>
        <w:rPr>
          <w:sz w:val="19"/>
        </w:rPr>
        <w:t>or</w:t>
      </w:r>
      <w:r>
        <w:rPr>
          <w:spacing w:val="-18"/>
          <w:sz w:val="19"/>
        </w:rPr>
        <w:t> </w:t>
      </w:r>
      <w:r>
        <w:rPr>
          <w:sz w:val="19"/>
        </w:rPr>
        <w:t>preventing</w:t>
      </w:r>
      <w:r>
        <w:rPr>
          <w:spacing w:val="-18"/>
          <w:sz w:val="19"/>
        </w:rPr>
        <w:t> </w:t>
      </w:r>
      <w:r>
        <w:rPr>
          <w:sz w:val="19"/>
        </w:rPr>
        <w:t>conception</w:t>
      </w:r>
      <w:r>
        <w:rPr>
          <w:spacing w:val="-17"/>
          <w:sz w:val="19"/>
        </w:rPr>
        <w:t> </w:t>
      </w:r>
      <w:r>
        <w:rPr>
          <w:sz w:val="19"/>
        </w:rPr>
        <w:t>in</w:t>
      </w:r>
      <w:r>
        <w:rPr>
          <w:spacing w:val="-18"/>
          <w:sz w:val="19"/>
        </w:rPr>
        <w:t> </w:t>
      </w:r>
      <w:r>
        <w:rPr>
          <w:sz w:val="19"/>
        </w:rPr>
        <w:t>persons;</w:t>
      </w:r>
      <w:r>
        <w:rPr>
          <w:spacing w:val="-18"/>
          <w:sz w:val="19"/>
        </w:rPr>
        <w:t> </w:t>
      </w:r>
      <w:r>
        <w:rPr>
          <w:sz w:val="19"/>
        </w:rPr>
        <w:t>or</w:t>
      </w:r>
    </w:p>
    <w:p>
      <w:pPr>
        <w:pStyle w:val="ListParagraph"/>
        <w:numPr>
          <w:ilvl w:val="0"/>
          <w:numId w:val="13"/>
        </w:numPr>
        <w:tabs>
          <w:tab w:pos="2067" w:val="left" w:leader="none"/>
        </w:tabs>
        <w:spacing w:line="240" w:lineRule="auto" w:before="60" w:after="0"/>
        <w:ind w:left="2066" w:right="0" w:hanging="259"/>
        <w:jc w:val="left"/>
        <w:rPr>
          <w:sz w:val="19"/>
        </w:rPr>
      </w:pPr>
      <w:r>
        <w:rPr>
          <w:sz w:val="19"/>
        </w:rPr>
        <w:t>testing</w:t>
      </w:r>
      <w:r>
        <w:rPr>
          <w:spacing w:val="-11"/>
          <w:sz w:val="19"/>
        </w:rPr>
        <w:t> </w:t>
      </w:r>
      <w:r>
        <w:rPr>
          <w:sz w:val="19"/>
        </w:rPr>
        <w:t>for</w:t>
      </w:r>
      <w:r>
        <w:rPr>
          <w:spacing w:val="-11"/>
          <w:sz w:val="19"/>
        </w:rPr>
        <w:t> </w:t>
      </w:r>
      <w:r>
        <w:rPr>
          <w:sz w:val="19"/>
        </w:rPr>
        <w:t>pregnancy</w:t>
      </w:r>
      <w:r>
        <w:rPr>
          <w:spacing w:val="-12"/>
          <w:sz w:val="19"/>
        </w:rPr>
        <w:t> </w:t>
      </w:r>
      <w:r>
        <w:rPr>
          <w:sz w:val="19"/>
        </w:rPr>
        <w:t>in</w:t>
      </w:r>
      <w:r>
        <w:rPr>
          <w:spacing w:val="-10"/>
          <w:sz w:val="19"/>
        </w:rPr>
        <w:t> </w:t>
      </w:r>
      <w:r>
        <w:rPr>
          <w:sz w:val="19"/>
        </w:rPr>
        <w:t>persons;</w:t>
      </w:r>
      <w:r>
        <w:rPr>
          <w:spacing w:val="-11"/>
          <w:sz w:val="19"/>
        </w:rPr>
        <w:t> </w:t>
      </w:r>
      <w:r>
        <w:rPr>
          <w:sz w:val="19"/>
        </w:rPr>
        <w:t>or</w:t>
      </w:r>
    </w:p>
    <w:p>
      <w:pPr>
        <w:pStyle w:val="ListParagraph"/>
        <w:numPr>
          <w:ilvl w:val="0"/>
          <w:numId w:val="13"/>
        </w:numPr>
        <w:tabs>
          <w:tab w:pos="2033" w:val="left" w:leader="none"/>
        </w:tabs>
        <w:spacing w:line="240" w:lineRule="auto" w:before="54" w:after="0"/>
        <w:ind w:left="2032" w:right="0" w:hanging="225"/>
        <w:jc w:val="left"/>
        <w:rPr>
          <w:sz w:val="19"/>
        </w:rPr>
      </w:pPr>
      <w:r>
        <w:rPr>
          <w:sz w:val="19"/>
        </w:rPr>
        <w:t>the</w:t>
      </w:r>
      <w:r>
        <w:rPr>
          <w:spacing w:val="-19"/>
          <w:sz w:val="19"/>
        </w:rPr>
        <w:t> </w:t>
      </w:r>
      <w:r>
        <w:rPr>
          <w:sz w:val="19"/>
        </w:rPr>
        <w:t>replacement</w:t>
      </w:r>
      <w:r>
        <w:rPr>
          <w:spacing w:val="-20"/>
          <w:sz w:val="19"/>
        </w:rPr>
        <w:t> </w:t>
      </w:r>
      <w:r>
        <w:rPr>
          <w:sz w:val="19"/>
        </w:rPr>
        <w:t>or</w:t>
      </w:r>
      <w:r>
        <w:rPr>
          <w:spacing w:val="-19"/>
          <w:sz w:val="19"/>
        </w:rPr>
        <w:t> </w:t>
      </w:r>
      <w:r>
        <w:rPr>
          <w:sz w:val="19"/>
        </w:rPr>
        <w:t>modification</w:t>
      </w:r>
      <w:r>
        <w:rPr>
          <w:spacing w:val="-19"/>
          <w:sz w:val="19"/>
        </w:rPr>
        <w:t> </w:t>
      </w:r>
      <w:r>
        <w:rPr>
          <w:sz w:val="19"/>
        </w:rPr>
        <w:t>of</w:t>
      </w:r>
      <w:r>
        <w:rPr>
          <w:spacing w:val="-19"/>
          <w:sz w:val="19"/>
        </w:rPr>
        <w:t> </w:t>
      </w:r>
      <w:r>
        <w:rPr>
          <w:sz w:val="19"/>
        </w:rPr>
        <w:t>parts</w:t>
      </w:r>
      <w:r>
        <w:rPr>
          <w:spacing w:val="-20"/>
          <w:sz w:val="19"/>
        </w:rPr>
        <w:t> </w:t>
      </w:r>
      <w:r>
        <w:rPr>
          <w:sz w:val="19"/>
        </w:rPr>
        <w:t>of</w:t>
      </w:r>
      <w:r>
        <w:rPr>
          <w:spacing w:val="-19"/>
          <w:sz w:val="19"/>
        </w:rPr>
        <w:t> </w:t>
      </w:r>
      <w:r>
        <w:rPr>
          <w:sz w:val="19"/>
        </w:rPr>
        <w:t>the</w:t>
      </w:r>
      <w:r>
        <w:rPr>
          <w:spacing w:val="-19"/>
          <w:sz w:val="19"/>
        </w:rPr>
        <w:t> </w:t>
      </w:r>
      <w:r>
        <w:rPr>
          <w:sz w:val="19"/>
        </w:rPr>
        <w:t>anatomy</w:t>
      </w:r>
      <w:r>
        <w:rPr>
          <w:spacing w:val="-20"/>
          <w:sz w:val="19"/>
        </w:rPr>
        <w:t> </w:t>
      </w:r>
      <w:r>
        <w:rPr>
          <w:sz w:val="19"/>
        </w:rPr>
        <w:t>in</w:t>
      </w:r>
      <w:r>
        <w:rPr>
          <w:spacing w:val="-18"/>
          <w:sz w:val="19"/>
        </w:rPr>
        <w:t> </w:t>
      </w:r>
      <w:r>
        <w:rPr>
          <w:sz w:val="19"/>
        </w:rPr>
        <w:t>persons.</w:t>
      </w:r>
      <w:r>
        <w:rPr>
          <w:spacing w:val="-39"/>
          <w:sz w:val="19"/>
        </w:rPr>
        <w:t> </w:t>
      </w:r>
      <w:r>
        <w:rPr>
          <w:sz w:val="19"/>
          <w:vertAlign w:val="superscript"/>
        </w:rPr>
        <w:t>38</w:t>
      </w:r>
    </w:p>
    <w:p>
      <w:pPr>
        <w:pStyle w:val="BodyText"/>
        <w:spacing w:before="10"/>
        <w:rPr>
          <w:sz w:val="16"/>
        </w:rPr>
      </w:pPr>
    </w:p>
    <w:p>
      <w:pPr>
        <w:pStyle w:val="ListParagraph"/>
        <w:numPr>
          <w:ilvl w:val="1"/>
          <w:numId w:val="5"/>
        </w:numPr>
        <w:tabs>
          <w:tab w:pos="1666" w:val="left" w:leader="none"/>
          <w:tab w:pos="1667" w:val="left" w:leader="none"/>
        </w:tabs>
        <w:spacing w:line="271" w:lineRule="auto" w:before="0" w:after="0"/>
        <w:ind w:left="1666" w:right="333" w:hanging="710"/>
        <w:jc w:val="left"/>
        <w:rPr>
          <w:sz w:val="21"/>
        </w:rPr>
      </w:pPr>
      <w:r>
        <w:rPr>
          <w:sz w:val="21"/>
        </w:rPr>
        <w:t>This</w:t>
      </w:r>
      <w:r>
        <w:rPr>
          <w:spacing w:val="-37"/>
          <w:sz w:val="21"/>
        </w:rPr>
        <w:t> </w:t>
      </w:r>
      <w:r>
        <w:rPr>
          <w:sz w:val="21"/>
        </w:rPr>
        <w:t>is</w:t>
      </w:r>
      <w:r>
        <w:rPr>
          <w:spacing w:val="-36"/>
          <w:sz w:val="21"/>
        </w:rPr>
        <w:t> </w:t>
      </w:r>
      <w:r>
        <w:rPr>
          <w:sz w:val="21"/>
        </w:rPr>
        <w:t>a</w:t>
      </w:r>
      <w:r>
        <w:rPr>
          <w:spacing w:val="-37"/>
          <w:sz w:val="21"/>
        </w:rPr>
        <w:t> </w:t>
      </w:r>
      <w:r>
        <w:rPr>
          <w:sz w:val="21"/>
        </w:rPr>
        <w:t>broad</w:t>
      </w:r>
      <w:r>
        <w:rPr>
          <w:spacing w:val="-36"/>
          <w:sz w:val="21"/>
        </w:rPr>
        <w:t> </w:t>
      </w:r>
      <w:r>
        <w:rPr>
          <w:sz w:val="21"/>
        </w:rPr>
        <w:t>definition,</w:t>
      </w:r>
      <w:r>
        <w:rPr>
          <w:spacing w:val="-37"/>
          <w:sz w:val="21"/>
        </w:rPr>
        <w:t> </w:t>
      </w:r>
      <w:r>
        <w:rPr>
          <w:sz w:val="21"/>
        </w:rPr>
        <w:t>potentially</w:t>
      </w:r>
      <w:r>
        <w:rPr>
          <w:spacing w:val="-36"/>
          <w:sz w:val="21"/>
        </w:rPr>
        <w:t> </w:t>
      </w:r>
      <w:r>
        <w:rPr>
          <w:sz w:val="21"/>
        </w:rPr>
        <w:t>capturing</w:t>
      </w:r>
      <w:r>
        <w:rPr>
          <w:spacing w:val="-37"/>
          <w:sz w:val="21"/>
        </w:rPr>
        <w:t> </w:t>
      </w:r>
      <w:r>
        <w:rPr>
          <w:sz w:val="21"/>
        </w:rPr>
        <w:t>any</w:t>
      </w:r>
      <w:r>
        <w:rPr>
          <w:spacing w:val="-36"/>
          <w:sz w:val="21"/>
        </w:rPr>
        <w:t> </w:t>
      </w:r>
      <w:r>
        <w:rPr>
          <w:sz w:val="21"/>
        </w:rPr>
        <w:t>good</w:t>
      </w:r>
      <w:r>
        <w:rPr>
          <w:spacing w:val="-36"/>
          <w:sz w:val="21"/>
        </w:rPr>
        <w:t> </w:t>
      </w:r>
      <w:r>
        <w:rPr>
          <w:sz w:val="21"/>
        </w:rPr>
        <w:t>held</w:t>
      </w:r>
      <w:r>
        <w:rPr>
          <w:spacing w:val="-37"/>
          <w:sz w:val="21"/>
        </w:rPr>
        <w:t> </w:t>
      </w:r>
      <w:r>
        <w:rPr>
          <w:sz w:val="21"/>
        </w:rPr>
        <w:t>out</w:t>
      </w:r>
      <w:r>
        <w:rPr>
          <w:spacing w:val="-36"/>
          <w:sz w:val="21"/>
        </w:rPr>
        <w:t> </w:t>
      </w:r>
      <w:r>
        <w:rPr>
          <w:sz w:val="21"/>
        </w:rPr>
        <w:t>as</w:t>
      </w:r>
      <w:r>
        <w:rPr>
          <w:spacing w:val="-36"/>
          <w:sz w:val="21"/>
        </w:rPr>
        <w:t> </w:t>
      </w:r>
      <w:r>
        <w:rPr>
          <w:sz w:val="21"/>
        </w:rPr>
        <w:t>being</w:t>
      </w:r>
      <w:r>
        <w:rPr>
          <w:spacing w:val="-37"/>
          <w:sz w:val="21"/>
        </w:rPr>
        <w:t> </w:t>
      </w:r>
      <w:r>
        <w:rPr>
          <w:sz w:val="21"/>
        </w:rPr>
        <w:t>for </w:t>
      </w:r>
      <w:r>
        <w:rPr>
          <w:w w:val="95"/>
          <w:sz w:val="21"/>
        </w:rPr>
        <w:t>therapeutic</w:t>
      </w:r>
      <w:r>
        <w:rPr>
          <w:spacing w:val="-32"/>
          <w:w w:val="95"/>
          <w:sz w:val="21"/>
        </w:rPr>
        <w:t> </w:t>
      </w:r>
      <w:r>
        <w:rPr>
          <w:w w:val="95"/>
          <w:sz w:val="21"/>
        </w:rPr>
        <w:t>use.</w:t>
      </w:r>
      <w:r>
        <w:rPr>
          <w:spacing w:val="-33"/>
          <w:w w:val="95"/>
          <w:sz w:val="21"/>
        </w:rPr>
        <w:t> </w:t>
      </w:r>
      <w:r>
        <w:rPr>
          <w:w w:val="95"/>
          <w:sz w:val="21"/>
        </w:rPr>
        <w:t>Its</w:t>
      </w:r>
      <w:r>
        <w:rPr>
          <w:spacing w:val="-32"/>
          <w:w w:val="95"/>
          <w:sz w:val="21"/>
        </w:rPr>
        <w:t> </w:t>
      </w:r>
      <w:r>
        <w:rPr>
          <w:w w:val="95"/>
          <w:sz w:val="21"/>
        </w:rPr>
        <w:t>limits</w:t>
      </w:r>
      <w:r>
        <w:rPr>
          <w:spacing w:val="-32"/>
          <w:w w:val="95"/>
          <w:sz w:val="21"/>
        </w:rPr>
        <w:t> </w:t>
      </w:r>
      <w:r>
        <w:rPr>
          <w:w w:val="95"/>
          <w:sz w:val="21"/>
        </w:rPr>
        <w:t>have</w:t>
      </w:r>
      <w:r>
        <w:rPr>
          <w:spacing w:val="-32"/>
          <w:w w:val="95"/>
          <w:sz w:val="21"/>
        </w:rPr>
        <w:t> </w:t>
      </w:r>
      <w:r>
        <w:rPr>
          <w:w w:val="95"/>
          <w:sz w:val="21"/>
        </w:rPr>
        <w:t>not</w:t>
      </w:r>
      <w:r>
        <w:rPr>
          <w:spacing w:val="-31"/>
          <w:w w:val="95"/>
          <w:sz w:val="21"/>
        </w:rPr>
        <w:t> </w:t>
      </w:r>
      <w:r>
        <w:rPr>
          <w:w w:val="95"/>
          <w:sz w:val="21"/>
        </w:rPr>
        <w:t>been</w:t>
      </w:r>
      <w:r>
        <w:rPr>
          <w:spacing w:val="-32"/>
          <w:w w:val="95"/>
          <w:sz w:val="21"/>
        </w:rPr>
        <w:t> </w:t>
      </w:r>
      <w:r>
        <w:rPr>
          <w:w w:val="95"/>
          <w:sz w:val="21"/>
        </w:rPr>
        <w:t>the</w:t>
      </w:r>
      <w:r>
        <w:rPr>
          <w:spacing w:val="-32"/>
          <w:w w:val="95"/>
          <w:sz w:val="21"/>
        </w:rPr>
        <w:t> </w:t>
      </w:r>
      <w:r>
        <w:rPr>
          <w:w w:val="95"/>
          <w:sz w:val="21"/>
        </w:rPr>
        <w:t>subject</w:t>
      </w:r>
      <w:r>
        <w:rPr>
          <w:spacing w:val="-32"/>
          <w:w w:val="95"/>
          <w:sz w:val="21"/>
        </w:rPr>
        <w:t> </w:t>
      </w:r>
      <w:r>
        <w:rPr>
          <w:w w:val="95"/>
          <w:sz w:val="21"/>
        </w:rPr>
        <w:t>of</w:t>
      </w:r>
      <w:r>
        <w:rPr>
          <w:spacing w:val="-32"/>
          <w:w w:val="95"/>
          <w:sz w:val="21"/>
        </w:rPr>
        <w:t> </w:t>
      </w:r>
      <w:r>
        <w:rPr>
          <w:w w:val="95"/>
          <w:sz w:val="21"/>
        </w:rPr>
        <w:t>definitive</w:t>
      </w:r>
      <w:r>
        <w:rPr>
          <w:spacing w:val="-32"/>
          <w:w w:val="95"/>
          <w:sz w:val="21"/>
        </w:rPr>
        <w:t> </w:t>
      </w:r>
      <w:r>
        <w:rPr>
          <w:w w:val="95"/>
          <w:sz w:val="21"/>
        </w:rPr>
        <w:t>interpretation</w:t>
      </w:r>
      <w:r>
        <w:rPr>
          <w:spacing w:val="-32"/>
          <w:w w:val="95"/>
          <w:sz w:val="21"/>
        </w:rPr>
        <w:t> </w:t>
      </w:r>
      <w:r>
        <w:rPr>
          <w:w w:val="95"/>
          <w:sz w:val="21"/>
        </w:rPr>
        <w:t>in</w:t>
      </w:r>
      <w:r>
        <w:rPr>
          <w:spacing w:val="-32"/>
          <w:w w:val="95"/>
          <w:sz w:val="21"/>
        </w:rPr>
        <w:t> </w:t>
      </w:r>
      <w:r>
        <w:rPr>
          <w:w w:val="95"/>
          <w:sz w:val="21"/>
        </w:rPr>
        <w:t>the </w:t>
      </w:r>
      <w:r>
        <w:rPr>
          <w:w w:val="90"/>
          <w:sz w:val="21"/>
        </w:rPr>
        <w:t>courts.</w:t>
      </w:r>
      <w:r>
        <w:rPr>
          <w:spacing w:val="-11"/>
          <w:w w:val="90"/>
          <w:sz w:val="21"/>
        </w:rPr>
        <w:t> </w:t>
      </w:r>
      <w:r>
        <w:rPr>
          <w:w w:val="90"/>
          <w:sz w:val="21"/>
        </w:rPr>
        <w:t>The</w:t>
      </w:r>
      <w:r>
        <w:rPr>
          <w:spacing w:val="-10"/>
          <w:w w:val="90"/>
          <w:sz w:val="21"/>
        </w:rPr>
        <w:t> </w:t>
      </w:r>
      <w:r>
        <w:rPr>
          <w:w w:val="90"/>
          <w:sz w:val="21"/>
        </w:rPr>
        <w:t>discussion</w:t>
      </w:r>
      <w:r>
        <w:rPr>
          <w:spacing w:val="-10"/>
          <w:w w:val="90"/>
          <w:sz w:val="21"/>
        </w:rPr>
        <w:t> </w:t>
      </w:r>
      <w:r>
        <w:rPr>
          <w:w w:val="90"/>
          <w:sz w:val="21"/>
        </w:rPr>
        <w:t>below</w:t>
      </w:r>
      <w:r>
        <w:rPr>
          <w:spacing w:val="-9"/>
          <w:w w:val="90"/>
          <w:sz w:val="21"/>
        </w:rPr>
        <w:t> </w:t>
      </w:r>
      <w:r>
        <w:rPr>
          <w:w w:val="90"/>
          <w:sz w:val="21"/>
        </w:rPr>
        <w:t>assumes</w:t>
      </w:r>
      <w:r>
        <w:rPr>
          <w:spacing w:val="-10"/>
          <w:w w:val="90"/>
          <w:sz w:val="21"/>
        </w:rPr>
        <w:t> </w:t>
      </w:r>
      <w:r>
        <w:rPr>
          <w:w w:val="90"/>
          <w:sz w:val="21"/>
        </w:rPr>
        <w:t>that</w:t>
      </w:r>
      <w:r>
        <w:rPr>
          <w:spacing w:val="-10"/>
          <w:w w:val="90"/>
          <w:sz w:val="21"/>
        </w:rPr>
        <w:t> </w:t>
      </w:r>
      <w:r>
        <w:rPr>
          <w:w w:val="90"/>
          <w:sz w:val="21"/>
        </w:rPr>
        <w:t>all</w:t>
      </w:r>
      <w:r>
        <w:rPr>
          <w:spacing w:val="-11"/>
          <w:w w:val="90"/>
          <w:sz w:val="21"/>
        </w:rPr>
        <w:t> </w:t>
      </w:r>
      <w:r>
        <w:rPr>
          <w:w w:val="90"/>
          <w:sz w:val="21"/>
        </w:rPr>
        <w:t>forms</w:t>
      </w:r>
      <w:r>
        <w:rPr>
          <w:spacing w:val="-9"/>
          <w:w w:val="90"/>
          <w:sz w:val="21"/>
        </w:rPr>
        <w:t> </w:t>
      </w:r>
      <w:r>
        <w:rPr>
          <w:w w:val="90"/>
          <w:sz w:val="21"/>
        </w:rPr>
        <w:t>of</w:t>
      </w:r>
      <w:r>
        <w:rPr>
          <w:spacing w:val="-10"/>
          <w:w w:val="90"/>
          <w:sz w:val="21"/>
        </w:rPr>
        <w:t> </w:t>
      </w:r>
      <w:r>
        <w:rPr>
          <w:w w:val="90"/>
          <w:sz w:val="21"/>
        </w:rPr>
        <w:t>cannabis</w:t>
      </w:r>
      <w:r>
        <w:rPr>
          <w:spacing w:val="-10"/>
          <w:w w:val="90"/>
          <w:sz w:val="21"/>
        </w:rPr>
        <w:t> </w:t>
      </w:r>
      <w:r>
        <w:rPr>
          <w:w w:val="90"/>
          <w:sz w:val="21"/>
        </w:rPr>
        <w:t>provided</w:t>
      </w:r>
      <w:r>
        <w:rPr>
          <w:spacing w:val="-10"/>
          <w:w w:val="90"/>
          <w:sz w:val="21"/>
        </w:rPr>
        <w:t> </w:t>
      </w:r>
      <w:r>
        <w:rPr>
          <w:w w:val="90"/>
          <w:sz w:val="21"/>
        </w:rPr>
        <w:t>for</w:t>
      </w:r>
      <w:r>
        <w:rPr>
          <w:spacing w:val="-10"/>
          <w:w w:val="90"/>
          <w:sz w:val="21"/>
        </w:rPr>
        <w:t> </w:t>
      </w:r>
      <w:r>
        <w:rPr>
          <w:w w:val="90"/>
          <w:sz w:val="21"/>
        </w:rPr>
        <w:t>medicinal </w:t>
      </w:r>
      <w:r>
        <w:rPr>
          <w:w w:val="95"/>
          <w:sz w:val="21"/>
        </w:rPr>
        <w:t>purposes</w:t>
      </w:r>
      <w:r>
        <w:rPr>
          <w:spacing w:val="-27"/>
          <w:w w:val="95"/>
          <w:sz w:val="21"/>
        </w:rPr>
        <w:t> </w:t>
      </w:r>
      <w:r>
        <w:rPr>
          <w:w w:val="95"/>
          <w:sz w:val="21"/>
        </w:rPr>
        <w:t>would</w:t>
      </w:r>
      <w:r>
        <w:rPr>
          <w:spacing w:val="-26"/>
          <w:w w:val="95"/>
          <w:sz w:val="21"/>
        </w:rPr>
        <w:t> </w:t>
      </w:r>
      <w:r>
        <w:rPr>
          <w:w w:val="95"/>
          <w:sz w:val="21"/>
        </w:rPr>
        <w:t>be</w:t>
      </w:r>
      <w:r>
        <w:rPr>
          <w:spacing w:val="-27"/>
          <w:w w:val="95"/>
          <w:sz w:val="21"/>
        </w:rPr>
        <w:t> </w:t>
      </w:r>
      <w:r>
        <w:rPr>
          <w:w w:val="95"/>
          <w:sz w:val="21"/>
        </w:rPr>
        <w:t>treated</w:t>
      </w:r>
      <w:r>
        <w:rPr>
          <w:spacing w:val="-26"/>
          <w:w w:val="95"/>
          <w:sz w:val="21"/>
        </w:rPr>
        <w:t> </w:t>
      </w:r>
      <w:r>
        <w:rPr>
          <w:w w:val="95"/>
          <w:sz w:val="21"/>
        </w:rPr>
        <w:t>as</w:t>
      </w:r>
      <w:r>
        <w:rPr>
          <w:spacing w:val="-27"/>
          <w:w w:val="95"/>
          <w:sz w:val="21"/>
        </w:rPr>
        <w:t> </w:t>
      </w:r>
      <w:r>
        <w:rPr>
          <w:w w:val="95"/>
          <w:sz w:val="21"/>
        </w:rPr>
        <w:t>being</w:t>
      </w:r>
      <w:r>
        <w:rPr>
          <w:spacing w:val="-26"/>
          <w:w w:val="95"/>
          <w:sz w:val="21"/>
        </w:rPr>
        <w:t> </w:t>
      </w:r>
      <w:r>
        <w:rPr>
          <w:w w:val="95"/>
          <w:sz w:val="21"/>
        </w:rPr>
        <w:t>for</w:t>
      </w:r>
      <w:r>
        <w:rPr>
          <w:spacing w:val="-27"/>
          <w:w w:val="95"/>
          <w:sz w:val="21"/>
        </w:rPr>
        <w:t> </w:t>
      </w:r>
      <w:r>
        <w:rPr>
          <w:w w:val="95"/>
          <w:sz w:val="21"/>
        </w:rPr>
        <w:t>therapeutic</w:t>
      </w:r>
      <w:r>
        <w:rPr>
          <w:spacing w:val="-26"/>
          <w:w w:val="95"/>
          <w:sz w:val="21"/>
        </w:rPr>
        <w:t> </w:t>
      </w:r>
      <w:r>
        <w:rPr>
          <w:w w:val="95"/>
          <w:sz w:val="21"/>
        </w:rPr>
        <w:t>use</w:t>
      </w:r>
      <w:r>
        <w:rPr>
          <w:spacing w:val="-27"/>
          <w:w w:val="95"/>
          <w:sz w:val="21"/>
        </w:rPr>
        <w:t> </w:t>
      </w:r>
      <w:r>
        <w:rPr>
          <w:w w:val="95"/>
          <w:sz w:val="21"/>
        </w:rPr>
        <w:t>and</w:t>
      </w:r>
      <w:r>
        <w:rPr>
          <w:spacing w:val="-26"/>
          <w:w w:val="95"/>
          <w:sz w:val="21"/>
        </w:rPr>
        <w:t> </w:t>
      </w:r>
      <w:r>
        <w:rPr>
          <w:w w:val="95"/>
          <w:sz w:val="21"/>
        </w:rPr>
        <w:t>as</w:t>
      </w:r>
      <w:r>
        <w:rPr>
          <w:spacing w:val="-27"/>
          <w:w w:val="95"/>
          <w:sz w:val="21"/>
        </w:rPr>
        <w:t> </w:t>
      </w:r>
      <w:r>
        <w:rPr>
          <w:w w:val="95"/>
          <w:sz w:val="21"/>
        </w:rPr>
        <w:t>such</w:t>
      </w:r>
      <w:r>
        <w:rPr>
          <w:spacing w:val="-26"/>
          <w:w w:val="95"/>
          <w:sz w:val="21"/>
        </w:rPr>
        <w:t> </w:t>
      </w:r>
      <w:r>
        <w:rPr>
          <w:w w:val="95"/>
          <w:sz w:val="21"/>
        </w:rPr>
        <w:t>are</w:t>
      </w:r>
      <w:r>
        <w:rPr>
          <w:spacing w:val="-27"/>
          <w:w w:val="95"/>
          <w:sz w:val="21"/>
        </w:rPr>
        <w:t> </w:t>
      </w:r>
      <w:r>
        <w:rPr>
          <w:w w:val="95"/>
          <w:sz w:val="21"/>
        </w:rPr>
        <w:t>therapeutic </w:t>
      </w:r>
      <w:r>
        <w:rPr>
          <w:sz w:val="21"/>
        </w:rPr>
        <w:t>goods.</w:t>
      </w:r>
      <w:r>
        <w:rPr>
          <w:sz w:val="21"/>
          <w:vertAlign w:val="superscript"/>
        </w:rPr>
        <w:t>39</w:t>
      </w:r>
    </w:p>
    <w:p>
      <w:pPr>
        <w:pStyle w:val="Heading5"/>
        <w:spacing w:before="78"/>
      </w:pPr>
      <w:bookmarkStart w:name="_TOC_250071" w:id="85"/>
      <w:bookmarkEnd w:id="85"/>
      <w:r>
        <w:rPr>
          <w:w w:val="105"/>
        </w:rPr>
        <w:t>Goods on the Australian Register of Therapeutic Goods</w:t>
      </w:r>
    </w:p>
    <w:p>
      <w:pPr>
        <w:pStyle w:val="ListParagraph"/>
        <w:numPr>
          <w:ilvl w:val="1"/>
          <w:numId w:val="5"/>
        </w:numPr>
        <w:tabs>
          <w:tab w:pos="1667" w:val="left" w:leader="none"/>
        </w:tabs>
        <w:spacing w:line="271" w:lineRule="auto" w:before="123" w:after="0"/>
        <w:ind w:left="1666" w:right="126" w:hanging="710"/>
        <w:jc w:val="both"/>
        <w:rPr>
          <w:sz w:val="21"/>
        </w:rPr>
      </w:pPr>
      <w:r>
        <w:rPr>
          <w:w w:val="95"/>
          <w:sz w:val="21"/>
        </w:rPr>
        <w:t>A</w:t>
      </w:r>
      <w:r>
        <w:rPr>
          <w:spacing w:val="-32"/>
          <w:w w:val="95"/>
          <w:sz w:val="21"/>
        </w:rPr>
        <w:t> </w:t>
      </w:r>
      <w:r>
        <w:rPr>
          <w:w w:val="95"/>
          <w:sz w:val="21"/>
        </w:rPr>
        <w:t>therapeutic</w:t>
      </w:r>
      <w:r>
        <w:rPr>
          <w:spacing w:val="-32"/>
          <w:w w:val="95"/>
          <w:sz w:val="21"/>
        </w:rPr>
        <w:t> </w:t>
      </w:r>
      <w:r>
        <w:rPr>
          <w:w w:val="95"/>
          <w:sz w:val="21"/>
        </w:rPr>
        <w:t>good</w:t>
      </w:r>
      <w:r>
        <w:rPr>
          <w:spacing w:val="-32"/>
          <w:w w:val="95"/>
          <w:sz w:val="21"/>
        </w:rPr>
        <w:t> </w:t>
      </w:r>
      <w:r>
        <w:rPr>
          <w:w w:val="95"/>
          <w:sz w:val="21"/>
        </w:rPr>
        <w:t>may</w:t>
      </w:r>
      <w:r>
        <w:rPr>
          <w:spacing w:val="-31"/>
          <w:w w:val="95"/>
          <w:sz w:val="21"/>
        </w:rPr>
        <w:t> </w:t>
      </w:r>
      <w:r>
        <w:rPr>
          <w:w w:val="95"/>
          <w:sz w:val="21"/>
        </w:rPr>
        <w:t>not</w:t>
      </w:r>
      <w:r>
        <w:rPr>
          <w:spacing w:val="-32"/>
          <w:w w:val="95"/>
          <w:sz w:val="21"/>
        </w:rPr>
        <w:t> </w:t>
      </w:r>
      <w:r>
        <w:rPr>
          <w:w w:val="95"/>
          <w:sz w:val="21"/>
        </w:rPr>
        <w:t>be</w:t>
      </w:r>
      <w:r>
        <w:rPr>
          <w:spacing w:val="-32"/>
          <w:w w:val="95"/>
          <w:sz w:val="21"/>
        </w:rPr>
        <w:t> </w:t>
      </w:r>
      <w:r>
        <w:rPr>
          <w:w w:val="95"/>
          <w:sz w:val="21"/>
        </w:rPr>
        <w:t>imported</w:t>
      </w:r>
      <w:r>
        <w:rPr>
          <w:spacing w:val="-32"/>
          <w:w w:val="95"/>
          <w:sz w:val="21"/>
        </w:rPr>
        <w:t> </w:t>
      </w:r>
      <w:r>
        <w:rPr>
          <w:w w:val="95"/>
          <w:sz w:val="21"/>
        </w:rPr>
        <w:t>into</w:t>
      </w:r>
      <w:r>
        <w:rPr>
          <w:spacing w:val="-32"/>
          <w:w w:val="95"/>
          <w:sz w:val="21"/>
        </w:rPr>
        <w:t> </w:t>
      </w:r>
      <w:r>
        <w:rPr>
          <w:w w:val="95"/>
          <w:sz w:val="21"/>
        </w:rPr>
        <w:t>or</w:t>
      </w:r>
      <w:r>
        <w:rPr>
          <w:spacing w:val="-32"/>
          <w:w w:val="95"/>
          <w:sz w:val="21"/>
        </w:rPr>
        <w:t> </w:t>
      </w:r>
      <w:r>
        <w:rPr>
          <w:w w:val="95"/>
          <w:sz w:val="21"/>
        </w:rPr>
        <w:t>manufactured</w:t>
      </w:r>
      <w:r>
        <w:rPr>
          <w:spacing w:val="-32"/>
          <w:w w:val="95"/>
          <w:sz w:val="21"/>
        </w:rPr>
        <w:t> </w:t>
      </w:r>
      <w:r>
        <w:rPr>
          <w:w w:val="95"/>
          <w:sz w:val="21"/>
        </w:rPr>
        <w:t>and</w:t>
      </w:r>
      <w:r>
        <w:rPr>
          <w:spacing w:val="-32"/>
          <w:w w:val="95"/>
          <w:sz w:val="21"/>
        </w:rPr>
        <w:t> </w:t>
      </w:r>
      <w:r>
        <w:rPr>
          <w:w w:val="95"/>
          <w:sz w:val="21"/>
        </w:rPr>
        <w:t>supplied</w:t>
      </w:r>
      <w:r>
        <w:rPr>
          <w:spacing w:val="-32"/>
          <w:w w:val="95"/>
          <w:sz w:val="21"/>
        </w:rPr>
        <w:t> </w:t>
      </w:r>
      <w:r>
        <w:rPr>
          <w:w w:val="95"/>
          <w:sz w:val="21"/>
        </w:rPr>
        <w:t>in</w:t>
      </w:r>
      <w:r>
        <w:rPr>
          <w:spacing w:val="-31"/>
          <w:w w:val="95"/>
          <w:sz w:val="21"/>
        </w:rPr>
        <w:t> </w:t>
      </w:r>
      <w:r>
        <w:rPr>
          <w:w w:val="95"/>
          <w:sz w:val="21"/>
        </w:rPr>
        <w:t>Australia unless</w:t>
      </w:r>
      <w:r>
        <w:rPr>
          <w:spacing w:val="-43"/>
          <w:w w:val="95"/>
          <w:sz w:val="21"/>
        </w:rPr>
        <w:t> </w:t>
      </w:r>
      <w:r>
        <w:rPr>
          <w:w w:val="95"/>
          <w:sz w:val="21"/>
        </w:rPr>
        <w:t>it</w:t>
      </w:r>
      <w:r>
        <w:rPr>
          <w:spacing w:val="-42"/>
          <w:w w:val="95"/>
          <w:sz w:val="21"/>
        </w:rPr>
        <w:t> </w:t>
      </w:r>
      <w:r>
        <w:rPr>
          <w:w w:val="95"/>
          <w:sz w:val="21"/>
        </w:rPr>
        <w:t>is</w:t>
      </w:r>
      <w:r>
        <w:rPr>
          <w:spacing w:val="-42"/>
          <w:w w:val="95"/>
          <w:sz w:val="21"/>
        </w:rPr>
        <w:t> </w:t>
      </w:r>
      <w:r>
        <w:rPr>
          <w:w w:val="95"/>
          <w:sz w:val="21"/>
        </w:rPr>
        <w:t>on</w:t>
      </w:r>
      <w:r>
        <w:rPr>
          <w:spacing w:val="-42"/>
          <w:w w:val="95"/>
          <w:sz w:val="21"/>
        </w:rPr>
        <w:t> </w:t>
      </w:r>
      <w:r>
        <w:rPr>
          <w:w w:val="95"/>
          <w:sz w:val="21"/>
        </w:rPr>
        <w:t>the</w:t>
      </w:r>
      <w:r>
        <w:rPr>
          <w:spacing w:val="-42"/>
          <w:w w:val="95"/>
          <w:sz w:val="21"/>
        </w:rPr>
        <w:t> </w:t>
      </w:r>
      <w:r>
        <w:rPr>
          <w:w w:val="95"/>
          <w:sz w:val="21"/>
        </w:rPr>
        <w:t>Australian</w:t>
      </w:r>
      <w:r>
        <w:rPr>
          <w:spacing w:val="-42"/>
          <w:w w:val="95"/>
          <w:sz w:val="21"/>
        </w:rPr>
        <w:t> </w:t>
      </w:r>
      <w:r>
        <w:rPr>
          <w:w w:val="95"/>
          <w:sz w:val="21"/>
        </w:rPr>
        <w:t>Register</w:t>
      </w:r>
      <w:r>
        <w:rPr>
          <w:spacing w:val="-42"/>
          <w:w w:val="95"/>
          <w:sz w:val="21"/>
        </w:rPr>
        <w:t> </w:t>
      </w:r>
      <w:r>
        <w:rPr>
          <w:w w:val="95"/>
          <w:sz w:val="21"/>
        </w:rPr>
        <w:t>of</w:t>
      </w:r>
      <w:r>
        <w:rPr>
          <w:spacing w:val="-42"/>
          <w:w w:val="95"/>
          <w:sz w:val="21"/>
        </w:rPr>
        <w:t> </w:t>
      </w:r>
      <w:r>
        <w:rPr>
          <w:w w:val="95"/>
          <w:sz w:val="21"/>
        </w:rPr>
        <w:t>Therapeutic</w:t>
      </w:r>
      <w:r>
        <w:rPr>
          <w:spacing w:val="-42"/>
          <w:w w:val="95"/>
          <w:sz w:val="21"/>
        </w:rPr>
        <w:t> </w:t>
      </w:r>
      <w:r>
        <w:rPr>
          <w:w w:val="95"/>
          <w:sz w:val="21"/>
        </w:rPr>
        <w:t>Goods</w:t>
      </w:r>
      <w:r>
        <w:rPr>
          <w:spacing w:val="-42"/>
          <w:w w:val="95"/>
          <w:sz w:val="21"/>
        </w:rPr>
        <w:t> </w:t>
      </w:r>
      <w:r>
        <w:rPr>
          <w:w w:val="95"/>
          <w:sz w:val="21"/>
        </w:rPr>
        <w:t>(the</w:t>
      </w:r>
      <w:r>
        <w:rPr>
          <w:spacing w:val="-42"/>
          <w:w w:val="95"/>
          <w:sz w:val="21"/>
        </w:rPr>
        <w:t> </w:t>
      </w:r>
      <w:r>
        <w:rPr>
          <w:w w:val="95"/>
          <w:sz w:val="21"/>
        </w:rPr>
        <w:t>Register).</w:t>
      </w:r>
      <w:r>
        <w:rPr>
          <w:spacing w:val="-42"/>
          <w:w w:val="95"/>
          <w:sz w:val="21"/>
        </w:rPr>
        <w:t> </w:t>
      </w:r>
      <w:r>
        <w:rPr>
          <w:w w:val="95"/>
          <w:sz w:val="21"/>
        </w:rPr>
        <w:t>Every</w:t>
      </w:r>
      <w:r>
        <w:rPr>
          <w:spacing w:val="-42"/>
          <w:w w:val="95"/>
          <w:sz w:val="21"/>
        </w:rPr>
        <w:t> </w:t>
      </w:r>
      <w:r>
        <w:rPr>
          <w:w w:val="95"/>
          <w:sz w:val="21"/>
        </w:rPr>
        <w:t>‘separate </w:t>
      </w:r>
      <w:r>
        <w:rPr>
          <w:sz w:val="21"/>
        </w:rPr>
        <w:t>and</w:t>
      </w:r>
      <w:r>
        <w:rPr>
          <w:spacing w:val="-22"/>
          <w:sz w:val="21"/>
        </w:rPr>
        <w:t> </w:t>
      </w:r>
      <w:r>
        <w:rPr>
          <w:sz w:val="21"/>
        </w:rPr>
        <w:t>distinct'</w:t>
      </w:r>
      <w:r>
        <w:rPr>
          <w:sz w:val="21"/>
          <w:vertAlign w:val="superscript"/>
        </w:rPr>
        <w:t>40</w:t>
      </w:r>
      <w:r>
        <w:rPr>
          <w:spacing w:val="-20"/>
          <w:sz w:val="21"/>
          <w:vertAlign w:val="baseline"/>
        </w:rPr>
        <w:t> </w:t>
      </w:r>
      <w:r>
        <w:rPr>
          <w:sz w:val="21"/>
          <w:vertAlign w:val="baseline"/>
        </w:rPr>
        <w:t>therapeutic</w:t>
      </w:r>
      <w:r>
        <w:rPr>
          <w:spacing w:val="-21"/>
          <w:sz w:val="21"/>
          <w:vertAlign w:val="baseline"/>
        </w:rPr>
        <w:t> </w:t>
      </w:r>
      <w:r>
        <w:rPr>
          <w:sz w:val="21"/>
          <w:vertAlign w:val="baseline"/>
        </w:rPr>
        <w:t>good</w:t>
      </w:r>
      <w:r>
        <w:rPr>
          <w:spacing w:val="-21"/>
          <w:sz w:val="21"/>
          <w:vertAlign w:val="baseline"/>
        </w:rPr>
        <w:t> </w:t>
      </w:r>
      <w:r>
        <w:rPr>
          <w:sz w:val="21"/>
          <w:vertAlign w:val="baseline"/>
        </w:rPr>
        <w:t>must</w:t>
      </w:r>
      <w:r>
        <w:rPr>
          <w:spacing w:val="-21"/>
          <w:sz w:val="21"/>
          <w:vertAlign w:val="baseline"/>
        </w:rPr>
        <w:t> </w:t>
      </w:r>
      <w:r>
        <w:rPr>
          <w:sz w:val="21"/>
          <w:vertAlign w:val="baseline"/>
        </w:rPr>
        <w:t>be</w:t>
      </w:r>
      <w:r>
        <w:rPr>
          <w:spacing w:val="-21"/>
          <w:sz w:val="21"/>
          <w:vertAlign w:val="baseline"/>
        </w:rPr>
        <w:t> </w:t>
      </w:r>
      <w:r>
        <w:rPr>
          <w:sz w:val="21"/>
          <w:vertAlign w:val="baseline"/>
        </w:rPr>
        <w:t>entered</w:t>
      </w:r>
      <w:r>
        <w:rPr>
          <w:spacing w:val="-21"/>
          <w:sz w:val="21"/>
          <w:vertAlign w:val="baseline"/>
        </w:rPr>
        <w:t> </w:t>
      </w:r>
      <w:r>
        <w:rPr>
          <w:sz w:val="21"/>
          <w:vertAlign w:val="baseline"/>
        </w:rPr>
        <w:t>on</w:t>
      </w:r>
      <w:r>
        <w:rPr>
          <w:spacing w:val="-21"/>
          <w:sz w:val="21"/>
          <w:vertAlign w:val="baseline"/>
        </w:rPr>
        <w:t> </w:t>
      </w:r>
      <w:r>
        <w:rPr>
          <w:sz w:val="21"/>
          <w:vertAlign w:val="baseline"/>
        </w:rPr>
        <w:t>the</w:t>
      </w:r>
      <w:r>
        <w:rPr>
          <w:spacing w:val="-21"/>
          <w:sz w:val="21"/>
          <w:vertAlign w:val="baseline"/>
        </w:rPr>
        <w:t> </w:t>
      </w:r>
      <w:r>
        <w:rPr>
          <w:sz w:val="21"/>
          <w:vertAlign w:val="baseline"/>
        </w:rPr>
        <w:t>Register.</w:t>
      </w:r>
    </w:p>
    <w:p>
      <w:pPr>
        <w:pStyle w:val="Heading6"/>
        <w:spacing w:before="108"/>
      </w:pPr>
      <w:r>
        <w:rPr/>
        <w:t>Application procedure</w:t>
      </w:r>
    </w:p>
    <w:p>
      <w:pPr>
        <w:pStyle w:val="ListParagraph"/>
        <w:numPr>
          <w:ilvl w:val="1"/>
          <w:numId w:val="5"/>
        </w:numPr>
        <w:tabs>
          <w:tab w:pos="1666" w:val="left" w:leader="none"/>
          <w:tab w:pos="1667" w:val="left" w:leader="none"/>
        </w:tabs>
        <w:spacing w:line="273" w:lineRule="auto" w:before="129" w:after="0"/>
        <w:ind w:left="1666" w:right="186" w:hanging="710"/>
        <w:jc w:val="left"/>
        <w:rPr>
          <w:sz w:val="21"/>
        </w:rPr>
      </w:pPr>
      <w:r>
        <w:rPr>
          <w:w w:val="95"/>
          <w:sz w:val="21"/>
        </w:rPr>
        <w:t>Different</w:t>
      </w:r>
      <w:r>
        <w:rPr>
          <w:spacing w:val="-28"/>
          <w:w w:val="95"/>
          <w:sz w:val="21"/>
        </w:rPr>
        <w:t> </w:t>
      </w:r>
      <w:r>
        <w:rPr>
          <w:w w:val="95"/>
          <w:sz w:val="21"/>
        </w:rPr>
        <w:t>types</w:t>
      </w:r>
      <w:r>
        <w:rPr>
          <w:spacing w:val="-28"/>
          <w:w w:val="95"/>
          <w:sz w:val="21"/>
        </w:rPr>
        <w:t> </w:t>
      </w:r>
      <w:r>
        <w:rPr>
          <w:w w:val="95"/>
          <w:sz w:val="21"/>
        </w:rPr>
        <w:t>of</w:t>
      </w:r>
      <w:r>
        <w:rPr>
          <w:spacing w:val="-29"/>
          <w:w w:val="95"/>
          <w:sz w:val="21"/>
        </w:rPr>
        <w:t> </w:t>
      </w:r>
      <w:r>
        <w:rPr>
          <w:w w:val="95"/>
          <w:sz w:val="21"/>
        </w:rPr>
        <w:t>therapeutic</w:t>
      </w:r>
      <w:r>
        <w:rPr>
          <w:spacing w:val="-28"/>
          <w:w w:val="95"/>
          <w:sz w:val="21"/>
        </w:rPr>
        <w:t> </w:t>
      </w:r>
      <w:r>
        <w:rPr>
          <w:w w:val="95"/>
          <w:sz w:val="21"/>
        </w:rPr>
        <w:t>good</w:t>
      </w:r>
      <w:r>
        <w:rPr>
          <w:spacing w:val="-28"/>
          <w:w w:val="95"/>
          <w:sz w:val="21"/>
        </w:rPr>
        <w:t> </w:t>
      </w:r>
      <w:r>
        <w:rPr>
          <w:w w:val="95"/>
          <w:sz w:val="21"/>
        </w:rPr>
        <w:t>are</w:t>
      </w:r>
      <w:r>
        <w:rPr>
          <w:spacing w:val="-28"/>
          <w:w w:val="95"/>
          <w:sz w:val="21"/>
        </w:rPr>
        <w:t> </w:t>
      </w:r>
      <w:r>
        <w:rPr>
          <w:w w:val="95"/>
          <w:sz w:val="21"/>
        </w:rPr>
        <w:t>evaluated</w:t>
      </w:r>
      <w:r>
        <w:rPr>
          <w:spacing w:val="-28"/>
          <w:w w:val="95"/>
          <w:sz w:val="21"/>
        </w:rPr>
        <w:t> </w:t>
      </w:r>
      <w:r>
        <w:rPr>
          <w:w w:val="95"/>
          <w:sz w:val="21"/>
        </w:rPr>
        <w:t>differently.</w:t>
      </w:r>
      <w:r>
        <w:rPr>
          <w:spacing w:val="-28"/>
          <w:w w:val="95"/>
          <w:sz w:val="21"/>
        </w:rPr>
        <w:t> </w:t>
      </w:r>
      <w:r>
        <w:rPr>
          <w:w w:val="95"/>
          <w:sz w:val="21"/>
        </w:rPr>
        <w:t>Cannabis</w:t>
      </w:r>
      <w:r>
        <w:rPr>
          <w:spacing w:val="-28"/>
          <w:w w:val="95"/>
          <w:sz w:val="21"/>
        </w:rPr>
        <w:t> </w:t>
      </w:r>
      <w:r>
        <w:rPr>
          <w:w w:val="95"/>
          <w:sz w:val="21"/>
        </w:rPr>
        <w:t>products</w:t>
      </w:r>
      <w:r>
        <w:rPr>
          <w:spacing w:val="-28"/>
          <w:w w:val="95"/>
          <w:sz w:val="21"/>
        </w:rPr>
        <w:t> </w:t>
      </w:r>
      <w:r>
        <w:rPr>
          <w:w w:val="95"/>
          <w:sz w:val="21"/>
        </w:rPr>
        <w:t>are likely</w:t>
      </w:r>
      <w:r>
        <w:rPr>
          <w:spacing w:val="-32"/>
          <w:w w:val="95"/>
          <w:sz w:val="21"/>
        </w:rPr>
        <w:t> </w:t>
      </w:r>
      <w:r>
        <w:rPr>
          <w:w w:val="95"/>
          <w:sz w:val="21"/>
        </w:rPr>
        <w:t>to</w:t>
      </w:r>
      <w:r>
        <w:rPr>
          <w:spacing w:val="-31"/>
          <w:w w:val="95"/>
          <w:sz w:val="21"/>
        </w:rPr>
        <w:t> </w:t>
      </w:r>
      <w:r>
        <w:rPr>
          <w:w w:val="95"/>
          <w:sz w:val="21"/>
        </w:rPr>
        <w:t>fall</w:t>
      </w:r>
      <w:r>
        <w:rPr>
          <w:spacing w:val="-31"/>
          <w:w w:val="95"/>
          <w:sz w:val="21"/>
        </w:rPr>
        <w:t> </w:t>
      </w:r>
      <w:r>
        <w:rPr>
          <w:w w:val="95"/>
          <w:sz w:val="21"/>
        </w:rPr>
        <w:t>within</w:t>
      </w:r>
      <w:r>
        <w:rPr>
          <w:spacing w:val="-31"/>
          <w:w w:val="95"/>
          <w:sz w:val="21"/>
        </w:rPr>
        <w:t> </w:t>
      </w:r>
      <w:r>
        <w:rPr>
          <w:w w:val="95"/>
          <w:sz w:val="21"/>
        </w:rPr>
        <w:t>the</w:t>
      </w:r>
      <w:r>
        <w:rPr>
          <w:spacing w:val="-32"/>
          <w:w w:val="95"/>
          <w:sz w:val="21"/>
        </w:rPr>
        <w:t> </w:t>
      </w:r>
      <w:r>
        <w:rPr>
          <w:w w:val="95"/>
          <w:sz w:val="21"/>
        </w:rPr>
        <w:t>definition</w:t>
      </w:r>
      <w:r>
        <w:rPr>
          <w:spacing w:val="-31"/>
          <w:w w:val="95"/>
          <w:sz w:val="21"/>
        </w:rPr>
        <w:t> </w:t>
      </w:r>
      <w:r>
        <w:rPr>
          <w:w w:val="95"/>
          <w:sz w:val="21"/>
        </w:rPr>
        <w:t>of</w:t>
      </w:r>
      <w:r>
        <w:rPr>
          <w:spacing w:val="-31"/>
          <w:w w:val="95"/>
          <w:sz w:val="21"/>
        </w:rPr>
        <w:t> </w:t>
      </w:r>
      <w:r>
        <w:rPr>
          <w:w w:val="95"/>
          <w:sz w:val="21"/>
        </w:rPr>
        <w:t>‘medicines’.</w:t>
      </w:r>
      <w:r>
        <w:rPr>
          <w:spacing w:val="-31"/>
          <w:w w:val="95"/>
          <w:sz w:val="21"/>
        </w:rPr>
        <w:t> </w:t>
      </w:r>
      <w:r>
        <w:rPr>
          <w:w w:val="95"/>
          <w:sz w:val="21"/>
        </w:rPr>
        <w:t>For</w:t>
      </w:r>
      <w:r>
        <w:rPr>
          <w:spacing w:val="-32"/>
          <w:w w:val="95"/>
          <w:sz w:val="21"/>
        </w:rPr>
        <w:t> </w:t>
      </w:r>
      <w:r>
        <w:rPr>
          <w:w w:val="95"/>
          <w:sz w:val="21"/>
        </w:rPr>
        <w:t>the</w:t>
      </w:r>
      <w:r>
        <w:rPr>
          <w:spacing w:val="-31"/>
          <w:w w:val="95"/>
          <w:sz w:val="21"/>
        </w:rPr>
        <w:t> </w:t>
      </w:r>
      <w:r>
        <w:rPr>
          <w:w w:val="95"/>
          <w:sz w:val="21"/>
        </w:rPr>
        <w:t>purposes</w:t>
      </w:r>
      <w:r>
        <w:rPr>
          <w:spacing w:val="-31"/>
          <w:w w:val="95"/>
          <w:sz w:val="21"/>
        </w:rPr>
        <w:t> </w:t>
      </w:r>
      <w:r>
        <w:rPr>
          <w:w w:val="95"/>
          <w:sz w:val="21"/>
        </w:rPr>
        <w:t>of</w:t>
      </w:r>
      <w:r>
        <w:rPr>
          <w:spacing w:val="-31"/>
          <w:w w:val="95"/>
          <w:sz w:val="21"/>
        </w:rPr>
        <w:t> </w:t>
      </w:r>
      <w:r>
        <w:rPr>
          <w:w w:val="95"/>
          <w:sz w:val="21"/>
        </w:rPr>
        <w:t>the</w:t>
      </w:r>
      <w:r>
        <w:rPr>
          <w:spacing w:val="-31"/>
          <w:w w:val="95"/>
          <w:sz w:val="21"/>
        </w:rPr>
        <w:t> </w:t>
      </w:r>
      <w:r>
        <w:rPr>
          <w:w w:val="95"/>
          <w:sz w:val="21"/>
        </w:rPr>
        <w:t>Act,</w:t>
      </w:r>
      <w:r>
        <w:rPr>
          <w:spacing w:val="-32"/>
          <w:w w:val="95"/>
          <w:sz w:val="21"/>
        </w:rPr>
        <w:t> </w:t>
      </w:r>
      <w:r>
        <w:rPr>
          <w:w w:val="95"/>
          <w:sz w:val="21"/>
        </w:rPr>
        <w:t>a</w:t>
      </w:r>
      <w:r>
        <w:rPr>
          <w:spacing w:val="-31"/>
          <w:w w:val="95"/>
          <w:sz w:val="21"/>
        </w:rPr>
        <w:t> </w:t>
      </w:r>
      <w:r>
        <w:rPr>
          <w:w w:val="95"/>
          <w:sz w:val="21"/>
        </w:rPr>
        <w:t>medicine is</w:t>
      </w:r>
      <w:r>
        <w:rPr>
          <w:spacing w:val="-36"/>
          <w:w w:val="95"/>
          <w:sz w:val="21"/>
        </w:rPr>
        <w:t> </w:t>
      </w:r>
      <w:r>
        <w:rPr>
          <w:w w:val="95"/>
          <w:sz w:val="21"/>
        </w:rPr>
        <w:t>a</w:t>
      </w:r>
      <w:r>
        <w:rPr>
          <w:spacing w:val="-35"/>
          <w:w w:val="95"/>
          <w:sz w:val="21"/>
        </w:rPr>
        <w:t> </w:t>
      </w:r>
      <w:r>
        <w:rPr>
          <w:w w:val="95"/>
          <w:sz w:val="21"/>
        </w:rPr>
        <w:t>therapeutic</w:t>
      </w:r>
      <w:r>
        <w:rPr>
          <w:spacing w:val="-35"/>
          <w:w w:val="95"/>
          <w:sz w:val="21"/>
        </w:rPr>
        <w:t> </w:t>
      </w:r>
      <w:r>
        <w:rPr>
          <w:w w:val="95"/>
          <w:sz w:val="21"/>
        </w:rPr>
        <w:t>good</w:t>
      </w:r>
      <w:r>
        <w:rPr>
          <w:spacing w:val="-36"/>
          <w:w w:val="95"/>
          <w:sz w:val="21"/>
        </w:rPr>
        <w:t> </w:t>
      </w:r>
      <w:r>
        <w:rPr>
          <w:w w:val="95"/>
          <w:sz w:val="21"/>
        </w:rPr>
        <w:t>that</w:t>
      </w:r>
      <w:r>
        <w:rPr>
          <w:spacing w:val="-35"/>
          <w:w w:val="95"/>
          <w:sz w:val="21"/>
        </w:rPr>
        <w:t> </w:t>
      </w:r>
      <w:r>
        <w:rPr>
          <w:w w:val="95"/>
          <w:sz w:val="21"/>
        </w:rPr>
        <w:t>is</w:t>
      </w:r>
      <w:r>
        <w:rPr>
          <w:spacing w:val="-36"/>
          <w:w w:val="95"/>
          <w:sz w:val="21"/>
        </w:rPr>
        <w:t> </w:t>
      </w:r>
      <w:r>
        <w:rPr>
          <w:w w:val="95"/>
          <w:sz w:val="21"/>
        </w:rPr>
        <w:t>not</w:t>
      </w:r>
      <w:r>
        <w:rPr>
          <w:spacing w:val="-35"/>
          <w:w w:val="95"/>
          <w:sz w:val="21"/>
        </w:rPr>
        <w:t> </w:t>
      </w:r>
      <w:r>
        <w:rPr>
          <w:w w:val="95"/>
          <w:sz w:val="21"/>
        </w:rPr>
        <w:t>a</w:t>
      </w:r>
      <w:r>
        <w:rPr>
          <w:spacing w:val="-35"/>
          <w:w w:val="95"/>
          <w:sz w:val="21"/>
        </w:rPr>
        <w:t> </w:t>
      </w:r>
      <w:r>
        <w:rPr>
          <w:w w:val="95"/>
          <w:sz w:val="21"/>
        </w:rPr>
        <w:t>‘biological'</w:t>
      </w:r>
      <w:r>
        <w:rPr>
          <w:w w:val="95"/>
          <w:sz w:val="21"/>
          <w:vertAlign w:val="superscript"/>
        </w:rPr>
        <w:t>41</w:t>
      </w:r>
      <w:r>
        <w:rPr>
          <w:spacing w:val="-36"/>
          <w:w w:val="95"/>
          <w:sz w:val="21"/>
          <w:vertAlign w:val="baseline"/>
        </w:rPr>
        <w:t> </w:t>
      </w:r>
      <w:r>
        <w:rPr>
          <w:w w:val="95"/>
          <w:sz w:val="21"/>
          <w:vertAlign w:val="baseline"/>
        </w:rPr>
        <w:t>and</w:t>
      </w:r>
      <w:r>
        <w:rPr>
          <w:spacing w:val="-35"/>
          <w:w w:val="95"/>
          <w:sz w:val="21"/>
          <w:vertAlign w:val="baseline"/>
        </w:rPr>
        <w:t> </w:t>
      </w:r>
      <w:r>
        <w:rPr>
          <w:w w:val="95"/>
          <w:sz w:val="21"/>
          <w:vertAlign w:val="baseline"/>
        </w:rPr>
        <w:t>which</w:t>
      </w:r>
      <w:r>
        <w:rPr>
          <w:spacing w:val="-36"/>
          <w:w w:val="95"/>
          <w:sz w:val="21"/>
          <w:vertAlign w:val="baseline"/>
        </w:rPr>
        <w:t> </w:t>
      </w:r>
      <w:r>
        <w:rPr>
          <w:w w:val="95"/>
          <w:sz w:val="21"/>
          <w:vertAlign w:val="baseline"/>
        </w:rPr>
        <w:t>achieves</w:t>
      </w:r>
      <w:r>
        <w:rPr>
          <w:spacing w:val="-35"/>
          <w:w w:val="95"/>
          <w:sz w:val="21"/>
          <w:vertAlign w:val="baseline"/>
        </w:rPr>
        <w:t> </w:t>
      </w:r>
      <w:r>
        <w:rPr>
          <w:w w:val="95"/>
          <w:sz w:val="21"/>
          <w:vertAlign w:val="baseline"/>
        </w:rPr>
        <w:t>its</w:t>
      </w:r>
      <w:r>
        <w:rPr>
          <w:spacing w:val="-35"/>
          <w:w w:val="95"/>
          <w:sz w:val="21"/>
          <w:vertAlign w:val="baseline"/>
        </w:rPr>
        <w:t> </w:t>
      </w:r>
      <w:r>
        <w:rPr>
          <w:w w:val="95"/>
          <w:sz w:val="21"/>
          <w:vertAlign w:val="baseline"/>
        </w:rPr>
        <w:t>principal</w:t>
      </w:r>
      <w:r>
        <w:rPr>
          <w:spacing w:val="-36"/>
          <w:w w:val="95"/>
          <w:sz w:val="21"/>
          <w:vertAlign w:val="baseline"/>
        </w:rPr>
        <w:t> </w:t>
      </w:r>
      <w:r>
        <w:rPr>
          <w:w w:val="95"/>
          <w:sz w:val="21"/>
          <w:vertAlign w:val="baseline"/>
        </w:rPr>
        <w:t>intended action</w:t>
      </w:r>
      <w:r>
        <w:rPr>
          <w:spacing w:val="-30"/>
          <w:w w:val="95"/>
          <w:sz w:val="21"/>
          <w:vertAlign w:val="baseline"/>
        </w:rPr>
        <w:t> </w:t>
      </w:r>
      <w:r>
        <w:rPr>
          <w:w w:val="95"/>
          <w:sz w:val="21"/>
          <w:vertAlign w:val="baseline"/>
        </w:rPr>
        <w:t>by</w:t>
      </w:r>
      <w:r>
        <w:rPr>
          <w:spacing w:val="-30"/>
          <w:w w:val="95"/>
          <w:sz w:val="21"/>
          <w:vertAlign w:val="baseline"/>
        </w:rPr>
        <w:t> </w:t>
      </w:r>
      <w:r>
        <w:rPr>
          <w:w w:val="95"/>
          <w:sz w:val="21"/>
          <w:vertAlign w:val="baseline"/>
        </w:rPr>
        <w:t>pharmacological,</w:t>
      </w:r>
      <w:r>
        <w:rPr>
          <w:spacing w:val="-30"/>
          <w:w w:val="95"/>
          <w:sz w:val="21"/>
          <w:vertAlign w:val="baseline"/>
        </w:rPr>
        <w:t> </w:t>
      </w:r>
      <w:r>
        <w:rPr>
          <w:w w:val="95"/>
          <w:sz w:val="21"/>
          <w:vertAlign w:val="baseline"/>
        </w:rPr>
        <w:t>chemical,</w:t>
      </w:r>
      <w:r>
        <w:rPr>
          <w:spacing w:val="-30"/>
          <w:w w:val="95"/>
          <w:sz w:val="21"/>
          <w:vertAlign w:val="baseline"/>
        </w:rPr>
        <w:t> </w:t>
      </w:r>
      <w:r>
        <w:rPr>
          <w:w w:val="95"/>
          <w:sz w:val="21"/>
          <w:vertAlign w:val="baseline"/>
        </w:rPr>
        <w:t>immunological</w:t>
      </w:r>
      <w:r>
        <w:rPr>
          <w:spacing w:val="-31"/>
          <w:w w:val="95"/>
          <w:sz w:val="21"/>
          <w:vertAlign w:val="baseline"/>
        </w:rPr>
        <w:t> </w:t>
      </w:r>
      <w:r>
        <w:rPr>
          <w:w w:val="95"/>
          <w:sz w:val="21"/>
          <w:vertAlign w:val="baseline"/>
        </w:rPr>
        <w:t>or</w:t>
      </w:r>
      <w:r>
        <w:rPr>
          <w:spacing w:val="-29"/>
          <w:w w:val="95"/>
          <w:sz w:val="21"/>
          <w:vertAlign w:val="baseline"/>
        </w:rPr>
        <w:t> </w:t>
      </w:r>
      <w:r>
        <w:rPr>
          <w:w w:val="95"/>
          <w:sz w:val="21"/>
          <w:vertAlign w:val="baseline"/>
        </w:rPr>
        <w:t>metabolic</w:t>
      </w:r>
      <w:r>
        <w:rPr>
          <w:spacing w:val="-30"/>
          <w:w w:val="95"/>
          <w:sz w:val="21"/>
          <w:vertAlign w:val="baseline"/>
        </w:rPr>
        <w:t> </w:t>
      </w:r>
      <w:r>
        <w:rPr>
          <w:w w:val="95"/>
          <w:sz w:val="21"/>
          <w:vertAlign w:val="baseline"/>
        </w:rPr>
        <w:t>means</w:t>
      </w:r>
      <w:r>
        <w:rPr>
          <w:spacing w:val="-30"/>
          <w:w w:val="95"/>
          <w:sz w:val="21"/>
          <w:vertAlign w:val="baseline"/>
        </w:rPr>
        <w:t> </w:t>
      </w:r>
      <w:r>
        <w:rPr>
          <w:w w:val="95"/>
          <w:sz w:val="21"/>
          <w:vertAlign w:val="baseline"/>
        </w:rPr>
        <w:t>in</w:t>
      </w:r>
      <w:r>
        <w:rPr>
          <w:spacing w:val="-29"/>
          <w:w w:val="95"/>
          <w:sz w:val="21"/>
          <w:vertAlign w:val="baseline"/>
        </w:rPr>
        <w:t> </w:t>
      </w:r>
      <w:r>
        <w:rPr>
          <w:w w:val="95"/>
          <w:sz w:val="21"/>
          <w:vertAlign w:val="baseline"/>
        </w:rPr>
        <w:t>or</w:t>
      </w:r>
      <w:r>
        <w:rPr>
          <w:spacing w:val="-30"/>
          <w:w w:val="95"/>
          <w:sz w:val="21"/>
          <w:vertAlign w:val="baseline"/>
        </w:rPr>
        <w:t> </w:t>
      </w:r>
      <w:r>
        <w:rPr>
          <w:w w:val="95"/>
          <w:sz w:val="21"/>
          <w:vertAlign w:val="baseline"/>
        </w:rPr>
        <w:t>on</w:t>
      </w:r>
      <w:r>
        <w:rPr>
          <w:spacing w:val="-30"/>
          <w:w w:val="95"/>
          <w:sz w:val="21"/>
          <w:vertAlign w:val="baseline"/>
        </w:rPr>
        <w:t> </w:t>
      </w:r>
      <w:r>
        <w:rPr>
          <w:w w:val="95"/>
          <w:sz w:val="21"/>
          <w:vertAlign w:val="baseline"/>
        </w:rPr>
        <w:t>the </w:t>
      </w:r>
      <w:r>
        <w:rPr>
          <w:sz w:val="21"/>
          <w:vertAlign w:val="baseline"/>
        </w:rPr>
        <w:t>body of a</w:t>
      </w:r>
      <w:r>
        <w:rPr>
          <w:spacing w:val="-29"/>
          <w:sz w:val="21"/>
          <w:vertAlign w:val="baseline"/>
        </w:rPr>
        <w:t> </w:t>
      </w:r>
      <w:r>
        <w:rPr>
          <w:sz w:val="21"/>
          <w:vertAlign w:val="baseline"/>
        </w:rPr>
        <w:t>human’.</w:t>
      </w:r>
      <w:r>
        <w:rPr>
          <w:sz w:val="21"/>
          <w:vertAlign w:val="superscript"/>
        </w:rPr>
        <w:t>42</w:t>
      </w:r>
    </w:p>
    <w:p>
      <w:pPr>
        <w:pStyle w:val="ListParagraph"/>
        <w:numPr>
          <w:ilvl w:val="1"/>
          <w:numId w:val="5"/>
        </w:numPr>
        <w:tabs>
          <w:tab w:pos="1666" w:val="left" w:leader="none"/>
          <w:tab w:pos="1667" w:val="left" w:leader="none"/>
        </w:tabs>
        <w:spacing w:line="271" w:lineRule="auto" w:before="93" w:after="0"/>
        <w:ind w:left="1666" w:right="108" w:hanging="710"/>
        <w:jc w:val="left"/>
        <w:rPr>
          <w:sz w:val="21"/>
        </w:rPr>
      </w:pPr>
      <w:r>
        <w:rPr>
          <w:w w:val="95"/>
          <w:sz w:val="21"/>
        </w:rPr>
        <w:t>In</w:t>
      </w:r>
      <w:r>
        <w:rPr>
          <w:spacing w:val="-35"/>
          <w:w w:val="95"/>
          <w:sz w:val="21"/>
        </w:rPr>
        <w:t> </w:t>
      </w:r>
      <w:r>
        <w:rPr>
          <w:w w:val="95"/>
          <w:sz w:val="21"/>
        </w:rPr>
        <w:t>assessing</w:t>
      </w:r>
      <w:r>
        <w:rPr>
          <w:spacing w:val="-35"/>
          <w:w w:val="95"/>
          <w:sz w:val="21"/>
        </w:rPr>
        <w:t> </w:t>
      </w:r>
      <w:r>
        <w:rPr>
          <w:w w:val="95"/>
          <w:sz w:val="21"/>
        </w:rPr>
        <w:t>an</w:t>
      </w:r>
      <w:r>
        <w:rPr>
          <w:spacing w:val="-34"/>
          <w:w w:val="95"/>
          <w:sz w:val="21"/>
        </w:rPr>
        <w:t> </w:t>
      </w:r>
      <w:r>
        <w:rPr>
          <w:w w:val="95"/>
          <w:sz w:val="21"/>
        </w:rPr>
        <w:t>application</w:t>
      </w:r>
      <w:r>
        <w:rPr>
          <w:spacing w:val="-35"/>
          <w:w w:val="95"/>
          <w:sz w:val="21"/>
        </w:rPr>
        <w:t> </w:t>
      </w:r>
      <w:r>
        <w:rPr>
          <w:w w:val="95"/>
          <w:sz w:val="21"/>
        </w:rPr>
        <w:t>for</w:t>
      </w:r>
      <w:r>
        <w:rPr>
          <w:spacing w:val="-34"/>
          <w:w w:val="95"/>
          <w:sz w:val="21"/>
        </w:rPr>
        <w:t> </w:t>
      </w:r>
      <w:r>
        <w:rPr>
          <w:w w:val="95"/>
          <w:sz w:val="21"/>
        </w:rPr>
        <w:t>a</w:t>
      </w:r>
      <w:r>
        <w:rPr>
          <w:spacing w:val="-35"/>
          <w:w w:val="95"/>
          <w:sz w:val="21"/>
        </w:rPr>
        <w:t> </w:t>
      </w:r>
      <w:r>
        <w:rPr>
          <w:w w:val="95"/>
          <w:sz w:val="21"/>
        </w:rPr>
        <w:t>medicine</w:t>
      </w:r>
      <w:r>
        <w:rPr>
          <w:spacing w:val="-34"/>
          <w:w w:val="95"/>
          <w:sz w:val="21"/>
        </w:rPr>
        <w:t> </w:t>
      </w:r>
      <w:r>
        <w:rPr>
          <w:w w:val="95"/>
          <w:sz w:val="21"/>
        </w:rPr>
        <w:t>to</w:t>
      </w:r>
      <w:r>
        <w:rPr>
          <w:spacing w:val="-35"/>
          <w:w w:val="95"/>
          <w:sz w:val="21"/>
        </w:rPr>
        <w:t> </w:t>
      </w:r>
      <w:r>
        <w:rPr>
          <w:w w:val="95"/>
          <w:sz w:val="21"/>
        </w:rPr>
        <w:t>be</w:t>
      </w:r>
      <w:r>
        <w:rPr>
          <w:spacing w:val="-34"/>
          <w:w w:val="95"/>
          <w:sz w:val="21"/>
        </w:rPr>
        <w:t> </w:t>
      </w:r>
      <w:r>
        <w:rPr>
          <w:w w:val="95"/>
          <w:sz w:val="21"/>
        </w:rPr>
        <w:t>included</w:t>
      </w:r>
      <w:r>
        <w:rPr>
          <w:spacing w:val="-35"/>
          <w:w w:val="95"/>
          <w:sz w:val="21"/>
        </w:rPr>
        <w:t> </w:t>
      </w:r>
      <w:r>
        <w:rPr>
          <w:w w:val="95"/>
          <w:sz w:val="21"/>
        </w:rPr>
        <w:t>on</w:t>
      </w:r>
      <w:r>
        <w:rPr>
          <w:spacing w:val="-35"/>
          <w:w w:val="95"/>
          <w:sz w:val="21"/>
        </w:rPr>
        <w:t> </w:t>
      </w:r>
      <w:r>
        <w:rPr>
          <w:w w:val="95"/>
          <w:sz w:val="21"/>
        </w:rPr>
        <w:t>the</w:t>
      </w:r>
      <w:r>
        <w:rPr>
          <w:spacing w:val="-34"/>
          <w:w w:val="95"/>
          <w:sz w:val="21"/>
        </w:rPr>
        <w:t> </w:t>
      </w:r>
      <w:r>
        <w:rPr>
          <w:w w:val="95"/>
          <w:sz w:val="21"/>
        </w:rPr>
        <w:t>Register,</w:t>
      </w:r>
      <w:r>
        <w:rPr>
          <w:spacing w:val="-35"/>
          <w:w w:val="95"/>
          <w:sz w:val="21"/>
        </w:rPr>
        <w:t> </w:t>
      </w:r>
      <w:r>
        <w:rPr>
          <w:w w:val="95"/>
          <w:sz w:val="21"/>
        </w:rPr>
        <w:t>the</w:t>
      </w:r>
      <w:r>
        <w:rPr>
          <w:spacing w:val="-35"/>
          <w:w w:val="95"/>
          <w:sz w:val="21"/>
        </w:rPr>
        <w:t> </w:t>
      </w:r>
      <w:r>
        <w:rPr>
          <w:w w:val="95"/>
          <w:sz w:val="21"/>
        </w:rPr>
        <w:t>Secretary</w:t>
      </w:r>
      <w:r>
        <w:rPr>
          <w:spacing w:val="-34"/>
          <w:w w:val="95"/>
          <w:sz w:val="21"/>
        </w:rPr>
        <w:t> </w:t>
      </w:r>
      <w:r>
        <w:rPr>
          <w:w w:val="95"/>
          <w:sz w:val="21"/>
        </w:rPr>
        <w:t>of the</w:t>
      </w:r>
      <w:r>
        <w:rPr>
          <w:spacing w:val="-38"/>
          <w:w w:val="95"/>
          <w:sz w:val="21"/>
        </w:rPr>
        <w:t> </w:t>
      </w:r>
      <w:r>
        <w:rPr>
          <w:w w:val="95"/>
          <w:sz w:val="21"/>
        </w:rPr>
        <w:t>Commonwealth</w:t>
      </w:r>
      <w:r>
        <w:rPr>
          <w:spacing w:val="-37"/>
          <w:w w:val="95"/>
          <w:sz w:val="21"/>
        </w:rPr>
        <w:t> </w:t>
      </w:r>
      <w:r>
        <w:rPr>
          <w:w w:val="95"/>
          <w:sz w:val="21"/>
        </w:rPr>
        <w:t>Department</w:t>
      </w:r>
      <w:r>
        <w:rPr>
          <w:spacing w:val="-37"/>
          <w:w w:val="95"/>
          <w:sz w:val="21"/>
        </w:rPr>
        <w:t> </w:t>
      </w:r>
      <w:r>
        <w:rPr>
          <w:w w:val="95"/>
          <w:sz w:val="21"/>
        </w:rPr>
        <w:t>of</w:t>
      </w:r>
      <w:r>
        <w:rPr>
          <w:spacing w:val="-37"/>
          <w:w w:val="95"/>
          <w:sz w:val="21"/>
        </w:rPr>
        <w:t> </w:t>
      </w:r>
      <w:r>
        <w:rPr>
          <w:w w:val="95"/>
          <w:sz w:val="21"/>
        </w:rPr>
        <w:t>Health</w:t>
      </w:r>
      <w:r>
        <w:rPr>
          <w:spacing w:val="-38"/>
          <w:w w:val="95"/>
          <w:sz w:val="21"/>
        </w:rPr>
        <w:t> </w:t>
      </w:r>
      <w:r>
        <w:rPr>
          <w:w w:val="95"/>
          <w:sz w:val="21"/>
        </w:rPr>
        <w:t>will</w:t>
      </w:r>
      <w:r>
        <w:rPr>
          <w:spacing w:val="-37"/>
          <w:w w:val="95"/>
          <w:sz w:val="21"/>
        </w:rPr>
        <w:t> </w:t>
      </w:r>
      <w:r>
        <w:rPr>
          <w:w w:val="95"/>
          <w:sz w:val="21"/>
        </w:rPr>
        <w:t>assess</w:t>
      </w:r>
      <w:r>
        <w:rPr>
          <w:spacing w:val="-37"/>
          <w:w w:val="95"/>
          <w:sz w:val="21"/>
        </w:rPr>
        <w:t> </w:t>
      </w:r>
      <w:r>
        <w:rPr>
          <w:w w:val="95"/>
          <w:sz w:val="21"/>
        </w:rPr>
        <w:t>its</w:t>
      </w:r>
      <w:r>
        <w:rPr>
          <w:spacing w:val="-38"/>
          <w:w w:val="95"/>
          <w:sz w:val="21"/>
        </w:rPr>
        <w:t> </w:t>
      </w:r>
      <w:r>
        <w:rPr>
          <w:w w:val="95"/>
          <w:sz w:val="21"/>
        </w:rPr>
        <w:t>safety,</w:t>
      </w:r>
      <w:r>
        <w:rPr>
          <w:spacing w:val="-37"/>
          <w:w w:val="95"/>
          <w:sz w:val="21"/>
        </w:rPr>
        <w:t> </w:t>
      </w:r>
      <w:r>
        <w:rPr>
          <w:w w:val="95"/>
          <w:sz w:val="21"/>
        </w:rPr>
        <w:t>quality</w:t>
      </w:r>
      <w:r>
        <w:rPr>
          <w:spacing w:val="-37"/>
          <w:w w:val="95"/>
          <w:sz w:val="21"/>
        </w:rPr>
        <w:t> </w:t>
      </w:r>
      <w:r>
        <w:rPr>
          <w:w w:val="95"/>
          <w:sz w:val="21"/>
        </w:rPr>
        <w:t>and</w:t>
      </w:r>
      <w:r>
        <w:rPr>
          <w:spacing w:val="-38"/>
          <w:w w:val="95"/>
          <w:sz w:val="21"/>
        </w:rPr>
        <w:t> </w:t>
      </w:r>
      <w:r>
        <w:rPr>
          <w:w w:val="95"/>
          <w:sz w:val="21"/>
        </w:rPr>
        <w:t>efficacy.</w:t>
      </w:r>
      <w:r>
        <w:rPr>
          <w:spacing w:val="-37"/>
          <w:w w:val="95"/>
          <w:sz w:val="21"/>
        </w:rPr>
        <w:t> </w:t>
      </w:r>
      <w:r>
        <w:rPr>
          <w:w w:val="95"/>
          <w:sz w:val="21"/>
        </w:rPr>
        <w:t>This </w:t>
      </w:r>
      <w:r>
        <w:rPr>
          <w:sz w:val="21"/>
        </w:rPr>
        <w:t>assessment</w:t>
      </w:r>
      <w:r>
        <w:rPr>
          <w:spacing w:val="-41"/>
          <w:sz w:val="21"/>
        </w:rPr>
        <w:t> </w:t>
      </w:r>
      <w:r>
        <w:rPr>
          <w:sz w:val="21"/>
        </w:rPr>
        <w:t>will</w:t>
      </w:r>
      <w:r>
        <w:rPr>
          <w:spacing w:val="-42"/>
          <w:sz w:val="21"/>
        </w:rPr>
        <w:t> </w:t>
      </w:r>
      <w:r>
        <w:rPr>
          <w:sz w:val="21"/>
        </w:rPr>
        <w:t>be</w:t>
      </w:r>
      <w:r>
        <w:rPr>
          <w:spacing w:val="-41"/>
          <w:sz w:val="21"/>
        </w:rPr>
        <w:t> </w:t>
      </w:r>
      <w:r>
        <w:rPr>
          <w:sz w:val="21"/>
        </w:rPr>
        <w:t>done</w:t>
      </w:r>
      <w:r>
        <w:rPr>
          <w:spacing w:val="-40"/>
          <w:sz w:val="21"/>
        </w:rPr>
        <w:t> </w:t>
      </w:r>
      <w:r>
        <w:rPr>
          <w:sz w:val="21"/>
        </w:rPr>
        <w:t>on</w:t>
      </w:r>
      <w:r>
        <w:rPr>
          <w:spacing w:val="-41"/>
          <w:sz w:val="21"/>
        </w:rPr>
        <w:t> </w:t>
      </w:r>
      <w:r>
        <w:rPr>
          <w:sz w:val="21"/>
        </w:rPr>
        <w:t>the</w:t>
      </w:r>
      <w:r>
        <w:rPr>
          <w:spacing w:val="-41"/>
          <w:sz w:val="21"/>
        </w:rPr>
        <w:t> </w:t>
      </w:r>
      <w:r>
        <w:rPr>
          <w:sz w:val="21"/>
        </w:rPr>
        <w:t>advice</w:t>
      </w:r>
      <w:r>
        <w:rPr>
          <w:spacing w:val="-41"/>
          <w:sz w:val="21"/>
        </w:rPr>
        <w:t> </w:t>
      </w:r>
      <w:r>
        <w:rPr>
          <w:sz w:val="21"/>
        </w:rPr>
        <w:t>of</w:t>
      </w:r>
      <w:r>
        <w:rPr>
          <w:spacing w:val="-41"/>
          <w:sz w:val="21"/>
        </w:rPr>
        <w:t> </w:t>
      </w:r>
      <w:r>
        <w:rPr>
          <w:sz w:val="21"/>
        </w:rPr>
        <w:t>an</w:t>
      </w:r>
      <w:r>
        <w:rPr>
          <w:spacing w:val="-41"/>
          <w:sz w:val="21"/>
        </w:rPr>
        <w:t> </w:t>
      </w:r>
      <w:r>
        <w:rPr>
          <w:sz w:val="21"/>
        </w:rPr>
        <w:t>expert</w:t>
      </w:r>
      <w:r>
        <w:rPr>
          <w:spacing w:val="-41"/>
          <w:sz w:val="21"/>
        </w:rPr>
        <w:t> </w:t>
      </w:r>
      <w:r>
        <w:rPr>
          <w:sz w:val="21"/>
        </w:rPr>
        <w:t>committee.</w:t>
      </w:r>
      <w:r>
        <w:rPr>
          <w:sz w:val="21"/>
          <w:vertAlign w:val="superscript"/>
        </w:rPr>
        <w:t>43</w:t>
      </w:r>
      <w:r>
        <w:rPr>
          <w:spacing w:val="-41"/>
          <w:sz w:val="21"/>
          <w:vertAlign w:val="baseline"/>
        </w:rPr>
        <w:t> </w:t>
      </w:r>
      <w:r>
        <w:rPr>
          <w:sz w:val="21"/>
          <w:vertAlign w:val="baseline"/>
        </w:rPr>
        <w:t>A</w:t>
      </w:r>
      <w:r>
        <w:rPr>
          <w:spacing w:val="-41"/>
          <w:sz w:val="21"/>
          <w:vertAlign w:val="baseline"/>
        </w:rPr>
        <w:t> </w:t>
      </w:r>
      <w:r>
        <w:rPr>
          <w:sz w:val="21"/>
          <w:vertAlign w:val="baseline"/>
        </w:rPr>
        <w:t>number</w:t>
      </w:r>
      <w:r>
        <w:rPr>
          <w:spacing w:val="-41"/>
          <w:sz w:val="21"/>
          <w:vertAlign w:val="baseline"/>
        </w:rPr>
        <w:t> </w:t>
      </w:r>
      <w:r>
        <w:rPr>
          <w:sz w:val="21"/>
          <w:vertAlign w:val="baseline"/>
        </w:rPr>
        <w:t>of</w:t>
      </w:r>
      <w:r>
        <w:rPr>
          <w:spacing w:val="-40"/>
          <w:sz w:val="21"/>
          <w:vertAlign w:val="baseline"/>
        </w:rPr>
        <w:t> </w:t>
      </w:r>
      <w:r>
        <w:rPr>
          <w:sz w:val="21"/>
          <w:vertAlign w:val="baseline"/>
        </w:rPr>
        <w:t>other criteria</w:t>
      </w:r>
      <w:r>
        <w:rPr>
          <w:spacing w:val="-42"/>
          <w:sz w:val="21"/>
          <w:vertAlign w:val="baseline"/>
        </w:rPr>
        <w:t> </w:t>
      </w:r>
      <w:r>
        <w:rPr>
          <w:sz w:val="21"/>
          <w:vertAlign w:val="baseline"/>
        </w:rPr>
        <w:t>are</w:t>
      </w:r>
      <w:r>
        <w:rPr>
          <w:spacing w:val="-42"/>
          <w:sz w:val="21"/>
          <w:vertAlign w:val="baseline"/>
        </w:rPr>
        <w:t> </w:t>
      </w:r>
      <w:r>
        <w:rPr>
          <w:sz w:val="21"/>
          <w:vertAlign w:val="baseline"/>
        </w:rPr>
        <w:t>also</w:t>
      </w:r>
      <w:r>
        <w:rPr>
          <w:spacing w:val="-41"/>
          <w:sz w:val="21"/>
          <w:vertAlign w:val="baseline"/>
        </w:rPr>
        <w:t> </w:t>
      </w:r>
      <w:r>
        <w:rPr>
          <w:sz w:val="21"/>
          <w:vertAlign w:val="baseline"/>
        </w:rPr>
        <w:t>taken</w:t>
      </w:r>
      <w:r>
        <w:rPr>
          <w:spacing w:val="-42"/>
          <w:sz w:val="21"/>
          <w:vertAlign w:val="baseline"/>
        </w:rPr>
        <w:t> </w:t>
      </w:r>
      <w:r>
        <w:rPr>
          <w:sz w:val="21"/>
          <w:vertAlign w:val="baseline"/>
        </w:rPr>
        <w:t>into</w:t>
      </w:r>
      <w:r>
        <w:rPr>
          <w:spacing w:val="-42"/>
          <w:sz w:val="21"/>
          <w:vertAlign w:val="baseline"/>
        </w:rPr>
        <w:t> </w:t>
      </w:r>
      <w:r>
        <w:rPr>
          <w:sz w:val="21"/>
          <w:vertAlign w:val="baseline"/>
        </w:rPr>
        <w:t>account.</w:t>
      </w:r>
      <w:r>
        <w:rPr>
          <w:spacing w:val="-42"/>
          <w:sz w:val="21"/>
          <w:vertAlign w:val="baseline"/>
        </w:rPr>
        <w:t> </w:t>
      </w:r>
      <w:r>
        <w:rPr>
          <w:sz w:val="21"/>
          <w:vertAlign w:val="baseline"/>
        </w:rPr>
        <w:t>This</w:t>
      </w:r>
      <w:r>
        <w:rPr>
          <w:spacing w:val="-42"/>
          <w:sz w:val="21"/>
          <w:vertAlign w:val="baseline"/>
        </w:rPr>
        <w:t> </w:t>
      </w:r>
      <w:r>
        <w:rPr>
          <w:sz w:val="21"/>
          <w:vertAlign w:val="baseline"/>
        </w:rPr>
        <w:t>includes</w:t>
      </w:r>
      <w:r>
        <w:rPr>
          <w:spacing w:val="-41"/>
          <w:sz w:val="21"/>
          <w:vertAlign w:val="baseline"/>
        </w:rPr>
        <w:t> </w:t>
      </w:r>
      <w:r>
        <w:rPr>
          <w:sz w:val="21"/>
          <w:vertAlign w:val="baseline"/>
        </w:rPr>
        <w:t>whether</w:t>
      </w:r>
      <w:r>
        <w:rPr>
          <w:spacing w:val="-42"/>
          <w:sz w:val="21"/>
          <w:vertAlign w:val="baseline"/>
        </w:rPr>
        <w:t> </w:t>
      </w:r>
      <w:r>
        <w:rPr>
          <w:sz w:val="21"/>
          <w:vertAlign w:val="baseline"/>
        </w:rPr>
        <w:t>the</w:t>
      </w:r>
      <w:r>
        <w:rPr>
          <w:spacing w:val="-42"/>
          <w:sz w:val="21"/>
          <w:vertAlign w:val="baseline"/>
        </w:rPr>
        <w:t> </w:t>
      </w:r>
      <w:r>
        <w:rPr>
          <w:sz w:val="21"/>
          <w:vertAlign w:val="baseline"/>
        </w:rPr>
        <w:t>medicine</w:t>
      </w:r>
      <w:r>
        <w:rPr>
          <w:spacing w:val="-41"/>
          <w:sz w:val="21"/>
          <w:vertAlign w:val="baseline"/>
        </w:rPr>
        <w:t> </w:t>
      </w:r>
      <w:r>
        <w:rPr>
          <w:sz w:val="21"/>
          <w:vertAlign w:val="baseline"/>
        </w:rPr>
        <w:t>includes</w:t>
      </w:r>
      <w:r>
        <w:rPr>
          <w:spacing w:val="-42"/>
          <w:sz w:val="21"/>
          <w:vertAlign w:val="baseline"/>
        </w:rPr>
        <w:t> </w:t>
      </w:r>
      <w:r>
        <w:rPr>
          <w:sz w:val="21"/>
          <w:vertAlign w:val="baseline"/>
        </w:rPr>
        <w:t>a </w:t>
      </w:r>
      <w:r>
        <w:rPr>
          <w:w w:val="95"/>
          <w:sz w:val="21"/>
          <w:vertAlign w:val="baseline"/>
        </w:rPr>
        <w:t>substance</w:t>
      </w:r>
      <w:r>
        <w:rPr>
          <w:spacing w:val="-38"/>
          <w:w w:val="95"/>
          <w:sz w:val="21"/>
          <w:vertAlign w:val="baseline"/>
        </w:rPr>
        <w:t> </w:t>
      </w:r>
      <w:r>
        <w:rPr>
          <w:w w:val="95"/>
          <w:sz w:val="21"/>
          <w:vertAlign w:val="baseline"/>
        </w:rPr>
        <w:t>that</w:t>
      </w:r>
      <w:r>
        <w:rPr>
          <w:spacing w:val="-37"/>
          <w:w w:val="95"/>
          <w:sz w:val="21"/>
          <w:vertAlign w:val="baseline"/>
        </w:rPr>
        <w:t> </w:t>
      </w:r>
      <w:r>
        <w:rPr>
          <w:w w:val="95"/>
          <w:sz w:val="21"/>
          <w:vertAlign w:val="baseline"/>
        </w:rPr>
        <w:t>is</w:t>
      </w:r>
      <w:r>
        <w:rPr>
          <w:spacing w:val="-37"/>
          <w:w w:val="95"/>
          <w:sz w:val="21"/>
          <w:vertAlign w:val="baseline"/>
        </w:rPr>
        <w:t> </w:t>
      </w:r>
      <w:r>
        <w:rPr>
          <w:w w:val="95"/>
          <w:sz w:val="21"/>
          <w:vertAlign w:val="baseline"/>
        </w:rPr>
        <w:t>a</w:t>
      </w:r>
      <w:r>
        <w:rPr>
          <w:spacing w:val="-37"/>
          <w:w w:val="95"/>
          <w:sz w:val="21"/>
          <w:vertAlign w:val="baseline"/>
        </w:rPr>
        <w:t> </w:t>
      </w:r>
      <w:r>
        <w:rPr>
          <w:w w:val="95"/>
          <w:sz w:val="21"/>
          <w:vertAlign w:val="baseline"/>
        </w:rPr>
        <w:t>prohibited</w:t>
      </w:r>
      <w:r>
        <w:rPr>
          <w:spacing w:val="-38"/>
          <w:w w:val="95"/>
          <w:sz w:val="21"/>
          <w:vertAlign w:val="baseline"/>
        </w:rPr>
        <w:t> </w:t>
      </w:r>
      <w:r>
        <w:rPr>
          <w:w w:val="95"/>
          <w:sz w:val="21"/>
          <w:vertAlign w:val="baseline"/>
        </w:rPr>
        <w:t>import.</w:t>
      </w:r>
      <w:r>
        <w:rPr>
          <w:spacing w:val="-37"/>
          <w:w w:val="95"/>
          <w:sz w:val="21"/>
          <w:vertAlign w:val="baseline"/>
        </w:rPr>
        <w:t> </w:t>
      </w:r>
      <w:r>
        <w:rPr>
          <w:w w:val="95"/>
          <w:sz w:val="21"/>
          <w:vertAlign w:val="baseline"/>
        </w:rPr>
        <w:t>It</w:t>
      </w:r>
      <w:r>
        <w:rPr>
          <w:spacing w:val="-38"/>
          <w:w w:val="95"/>
          <w:sz w:val="21"/>
          <w:vertAlign w:val="baseline"/>
        </w:rPr>
        <w:t> </w:t>
      </w:r>
      <w:r>
        <w:rPr>
          <w:w w:val="95"/>
          <w:sz w:val="21"/>
          <w:vertAlign w:val="baseline"/>
        </w:rPr>
        <w:t>also</w:t>
      </w:r>
      <w:r>
        <w:rPr>
          <w:spacing w:val="-37"/>
          <w:w w:val="95"/>
          <w:sz w:val="21"/>
          <w:vertAlign w:val="baseline"/>
        </w:rPr>
        <w:t> </w:t>
      </w:r>
      <w:r>
        <w:rPr>
          <w:w w:val="95"/>
          <w:sz w:val="21"/>
          <w:vertAlign w:val="baseline"/>
        </w:rPr>
        <w:t>includes</w:t>
      </w:r>
      <w:r>
        <w:rPr>
          <w:spacing w:val="-37"/>
          <w:w w:val="95"/>
          <w:sz w:val="21"/>
          <w:vertAlign w:val="baseline"/>
        </w:rPr>
        <w:t> </w:t>
      </w:r>
      <w:r>
        <w:rPr>
          <w:w w:val="95"/>
          <w:sz w:val="21"/>
          <w:vertAlign w:val="baseline"/>
        </w:rPr>
        <w:t>an</w:t>
      </w:r>
      <w:r>
        <w:rPr>
          <w:spacing w:val="-37"/>
          <w:w w:val="95"/>
          <w:sz w:val="21"/>
          <w:vertAlign w:val="baseline"/>
        </w:rPr>
        <w:t> </w:t>
      </w:r>
      <w:r>
        <w:rPr>
          <w:w w:val="95"/>
          <w:sz w:val="21"/>
          <w:vertAlign w:val="baseline"/>
        </w:rPr>
        <w:t>assessment</w:t>
      </w:r>
      <w:r>
        <w:rPr>
          <w:spacing w:val="-37"/>
          <w:w w:val="95"/>
          <w:sz w:val="21"/>
          <w:vertAlign w:val="baseline"/>
        </w:rPr>
        <w:t> </w:t>
      </w:r>
      <w:r>
        <w:rPr>
          <w:w w:val="95"/>
          <w:sz w:val="21"/>
          <w:vertAlign w:val="baseline"/>
        </w:rPr>
        <w:t>of</w:t>
      </w:r>
      <w:r>
        <w:rPr>
          <w:spacing w:val="-38"/>
          <w:w w:val="95"/>
          <w:sz w:val="21"/>
          <w:vertAlign w:val="baseline"/>
        </w:rPr>
        <w:t> </w:t>
      </w:r>
      <w:r>
        <w:rPr>
          <w:w w:val="95"/>
          <w:sz w:val="21"/>
          <w:vertAlign w:val="baseline"/>
        </w:rPr>
        <w:t>whether</w:t>
      </w:r>
      <w:r>
        <w:rPr>
          <w:spacing w:val="-37"/>
          <w:w w:val="95"/>
          <w:sz w:val="21"/>
          <w:vertAlign w:val="baseline"/>
        </w:rPr>
        <w:t> </w:t>
      </w:r>
      <w:r>
        <w:rPr>
          <w:w w:val="95"/>
          <w:sz w:val="21"/>
          <w:vertAlign w:val="baseline"/>
        </w:rPr>
        <w:t>the</w:t>
      </w:r>
      <w:r>
        <w:rPr>
          <w:spacing w:val="-37"/>
          <w:w w:val="95"/>
          <w:sz w:val="21"/>
          <w:vertAlign w:val="baseline"/>
        </w:rPr>
        <w:t> </w:t>
      </w:r>
      <w:r>
        <w:rPr>
          <w:w w:val="95"/>
          <w:sz w:val="21"/>
          <w:vertAlign w:val="baseline"/>
        </w:rPr>
        <w:t>good </w:t>
      </w:r>
      <w:r>
        <w:rPr>
          <w:sz w:val="21"/>
          <w:vertAlign w:val="baseline"/>
        </w:rPr>
        <w:t>meets</w:t>
      </w:r>
      <w:r>
        <w:rPr>
          <w:spacing w:val="-44"/>
          <w:sz w:val="21"/>
          <w:vertAlign w:val="baseline"/>
        </w:rPr>
        <w:t> </w:t>
      </w:r>
      <w:r>
        <w:rPr>
          <w:sz w:val="21"/>
          <w:vertAlign w:val="baseline"/>
        </w:rPr>
        <w:t>relevant</w:t>
      </w:r>
      <w:r>
        <w:rPr>
          <w:spacing w:val="-43"/>
          <w:sz w:val="21"/>
          <w:vertAlign w:val="baseline"/>
        </w:rPr>
        <w:t> </w:t>
      </w:r>
      <w:r>
        <w:rPr>
          <w:sz w:val="21"/>
          <w:vertAlign w:val="baseline"/>
        </w:rPr>
        <w:t>standards</w:t>
      </w:r>
      <w:r>
        <w:rPr>
          <w:spacing w:val="-43"/>
          <w:sz w:val="21"/>
          <w:vertAlign w:val="baseline"/>
        </w:rPr>
        <w:t> </w:t>
      </w:r>
      <w:r>
        <w:rPr>
          <w:sz w:val="21"/>
          <w:vertAlign w:val="baseline"/>
        </w:rPr>
        <w:t>for</w:t>
      </w:r>
      <w:r>
        <w:rPr>
          <w:spacing w:val="-43"/>
          <w:sz w:val="21"/>
          <w:vertAlign w:val="baseline"/>
        </w:rPr>
        <w:t> </w:t>
      </w:r>
      <w:r>
        <w:rPr>
          <w:sz w:val="21"/>
          <w:vertAlign w:val="baseline"/>
        </w:rPr>
        <w:t>advertising,</w:t>
      </w:r>
      <w:r>
        <w:rPr>
          <w:spacing w:val="-43"/>
          <w:sz w:val="21"/>
          <w:vertAlign w:val="baseline"/>
        </w:rPr>
        <w:t> </w:t>
      </w:r>
      <w:r>
        <w:rPr>
          <w:sz w:val="21"/>
          <w:vertAlign w:val="baseline"/>
        </w:rPr>
        <w:t>marketing</w:t>
      </w:r>
      <w:r>
        <w:rPr>
          <w:spacing w:val="-43"/>
          <w:sz w:val="21"/>
          <w:vertAlign w:val="baseline"/>
        </w:rPr>
        <w:t> </w:t>
      </w:r>
      <w:r>
        <w:rPr>
          <w:sz w:val="21"/>
          <w:vertAlign w:val="baseline"/>
        </w:rPr>
        <w:t>and</w:t>
      </w:r>
      <w:r>
        <w:rPr>
          <w:spacing w:val="-43"/>
          <w:sz w:val="21"/>
          <w:vertAlign w:val="baseline"/>
        </w:rPr>
        <w:t> </w:t>
      </w:r>
      <w:r>
        <w:rPr>
          <w:sz w:val="21"/>
          <w:vertAlign w:val="baseline"/>
        </w:rPr>
        <w:t>manufacture,</w:t>
      </w:r>
      <w:r>
        <w:rPr>
          <w:spacing w:val="-44"/>
          <w:sz w:val="21"/>
          <w:vertAlign w:val="baseline"/>
        </w:rPr>
        <w:t> </w:t>
      </w:r>
      <w:r>
        <w:rPr>
          <w:sz w:val="21"/>
          <w:vertAlign w:val="baseline"/>
        </w:rPr>
        <w:t>and</w:t>
      </w:r>
      <w:r>
        <w:rPr>
          <w:spacing w:val="-43"/>
          <w:sz w:val="21"/>
          <w:vertAlign w:val="baseline"/>
        </w:rPr>
        <w:t> </w:t>
      </w:r>
      <w:r>
        <w:rPr>
          <w:sz w:val="21"/>
          <w:vertAlign w:val="baseline"/>
        </w:rPr>
        <w:t>will</w:t>
      </w:r>
      <w:r>
        <w:rPr>
          <w:spacing w:val="-43"/>
          <w:sz w:val="21"/>
          <w:vertAlign w:val="baseline"/>
        </w:rPr>
        <w:t> </w:t>
      </w:r>
      <w:r>
        <w:rPr>
          <w:sz w:val="21"/>
          <w:vertAlign w:val="baseline"/>
        </w:rPr>
        <w:t>be appropriately labelled and</w:t>
      </w:r>
      <w:r>
        <w:rPr>
          <w:spacing w:val="-37"/>
          <w:sz w:val="21"/>
          <w:vertAlign w:val="baseline"/>
        </w:rPr>
        <w:t> </w:t>
      </w:r>
      <w:r>
        <w:rPr>
          <w:sz w:val="21"/>
          <w:vertAlign w:val="baseline"/>
        </w:rPr>
        <w:t>packaged.</w:t>
      </w:r>
    </w:p>
    <w:p>
      <w:pPr>
        <w:pStyle w:val="ListParagraph"/>
        <w:numPr>
          <w:ilvl w:val="1"/>
          <w:numId w:val="5"/>
        </w:numPr>
        <w:tabs>
          <w:tab w:pos="1666" w:val="left" w:leader="none"/>
          <w:tab w:pos="1667" w:val="left" w:leader="none"/>
        </w:tabs>
        <w:spacing w:line="268" w:lineRule="auto" w:before="102" w:after="0"/>
        <w:ind w:left="1666" w:right="144" w:hanging="710"/>
        <w:jc w:val="left"/>
        <w:rPr>
          <w:sz w:val="21"/>
        </w:rPr>
      </w:pPr>
      <w:r>
        <w:rPr>
          <w:w w:val="95"/>
          <w:sz w:val="21"/>
        </w:rPr>
        <w:t>Medicines,</w:t>
      </w:r>
      <w:r>
        <w:rPr>
          <w:spacing w:val="-41"/>
          <w:w w:val="95"/>
          <w:sz w:val="21"/>
        </w:rPr>
        <w:t> </w:t>
      </w:r>
      <w:r>
        <w:rPr>
          <w:w w:val="95"/>
          <w:sz w:val="21"/>
        </w:rPr>
        <w:t>generally</w:t>
      </w:r>
      <w:r>
        <w:rPr>
          <w:spacing w:val="-41"/>
          <w:w w:val="95"/>
          <w:sz w:val="21"/>
        </w:rPr>
        <w:t> </w:t>
      </w:r>
      <w:r>
        <w:rPr>
          <w:w w:val="95"/>
          <w:sz w:val="21"/>
        </w:rPr>
        <w:t>speaking,</w:t>
      </w:r>
      <w:r>
        <w:rPr>
          <w:spacing w:val="-41"/>
          <w:w w:val="95"/>
          <w:sz w:val="21"/>
        </w:rPr>
        <w:t> </w:t>
      </w:r>
      <w:r>
        <w:rPr>
          <w:w w:val="95"/>
          <w:sz w:val="21"/>
        </w:rPr>
        <w:t>will</w:t>
      </w:r>
      <w:r>
        <w:rPr>
          <w:spacing w:val="-41"/>
          <w:w w:val="95"/>
          <w:sz w:val="21"/>
        </w:rPr>
        <w:t> </w:t>
      </w:r>
      <w:r>
        <w:rPr>
          <w:w w:val="95"/>
          <w:sz w:val="21"/>
        </w:rPr>
        <w:t>be</w:t>
      </w:r>
      <w:r>
        <w:rPr>
          <w:spacing w:val="-40"/>
          <w:w w:val="95"/>
          <w:sz w:val="21"/>
        </w:rPr>
        <w:t> </w:t>
      </w:r>
      <w:r>
        <w:rPr>
          <w:w w:val="95"/>
          <w:sz w:val="21"/>
        </w:rPr>
        <w:t>evaluated</w:t>
      </w:r>
      <w:r>
        <w:rPr>
          <w:spacing w:val="-40"/>
          <w:w w:val="95"/>
          <w:sz w:val="21"/>
        </w:rPr>
        <w:t> </w:t>
      </w:r>
      <w:r>
        <w:rPr>
          <w:w w:val="95"/>
          <w:sz w:val="21"/>
        </w:rPr>
        <w:t>as</w:t>
      </w:r>
      <w:r>
        <w:rPr>
          <w:spacing w:val="-41"/>
          <w:w w:val="95"/>
          <w:sz w:val="21"/>
        </w:rPr>
        <w:t> </w:t>
      </w:r>
      <w:r>
        <w:rPr>
          <w:w w:val="95"/>
          <w:sz w:val="21"/>
        </w:rPr>
        <w:t>‘registered</w:t>
      </w:r>
      <w:r>
        <w:rPr>
          <w:spacing w:val="-40"/>
          <w:w w:val="95"/>
          <w:sz w:val="21"/>
        </w:rPr>
        <w:t> </w:t>
      </w:r>
      <w:r>
        <w:rPr>
          <w:w w:val="95"/>
          <w:sz w:val="21"/>
        </w:rPr>
        <w:t>goods’</w:t>
      </w:r>
      <w:r>
        <w:rPr>
          <w:spacing w:val="-41"/>
          <w:w w:val="95"/>
          <w:sz w:val="21"/>
        </w:rPr>
        <w:t> </w:t>
      </w:r>
      <w:r>
        <w:rPr>
          <w:w w:val="95"/>
          <w:sz w:val="21"/>
        </w:rPr>
        <w:t>that</w:t>
      </w:r>
      <w:r>
        <w:rPr>
          <w:spacing w:val="-41"/>
          <w:w w:val="95"/>
          <w:sz w:val="21"/>
        </w:rPr>
        <w:t> </w:t>
      </w:r>
      <w:r>
        <w:rPr>
          <w:w w:val="95"/>
          <w:sz w:val="21"/>
        </w:rPr>
        <w:t>pose</w:t>
      </w:r>
      <w:r>
        <w:rPr>
          <w:spacing w:val="-40"/>
          <w:w w:val="95"/>
          <w:sz w:val="21"/>
        </w:rPr>
        <w:t> </w:t>
      </w:r>
      <w:r>
        <w:rPr>
          <w:w w:val="95"/>
          <w:sz w:val="21"/>
        </w:rPr>
        <w:t>a</w:t>
      </w:r>
      <w:r>
        <w:rPr>
          <w:spacing w:val="-41"/>
          <w:w w:val="95"/>
          <w:sz w:val="21"/>
        </w:rPr>
        <w:t> </w:t>
      </w:r>
      <w:r>
        <w:rPr>
          <w:w w:val="95"/>
          <w:sz w:val="21"/>
        </w:rPr>
        <w:t>degree </w:t>
      </w:r>
      <w:r>
        <w:rPr>
          <w:sz w:val="21"/>
        </w:rPr>
        <w:t>of</w:t>
      </w:r>
      <w:r>
        <w:rPr>
          <w:spacing w:val="-46"/>
          <w:sz w:val="21"/>
        </w:rPr>
        <w:t> </w:t>
      </w:r>
      <w:r>
        <w:rPr>
          <w:sz w:val="21"/>
        </w:rPr>
        <w:t>risk</w:t>
      </w:r>
      <w:r>
        <w:rPr>
          <w:spacing w:val="-46"/>
          <w:sz w:val="21"/>
        </w:rPr>
        <w:t> </w:t>
      </w:r>
      <w:r>
        <w:rPr>
          <w:sz w:val="21"/>
        </w:rPr>
        <w:t>to</w:t>
      </w:r>
      <w:r>
        <w:rPr>
          <w:spacing w:val="-45"/>
          <w:sz w:val="21"/>
        </w:rPr>
        <w:t> </w:t>
      </w:r>
      <w:r>
        <w:rPr>
          <w:sz w:val="21"/>
        </w:rPr>
        <w:t>the</w:t>
      </w:r>
      <w:r>
        <w:rPr>
          <w:spacing w:val="-46"/>
          <w:sz w:val="21"/>
        </w:rPr>
        <w:t> </w:t>
      </w:r>
      <w:r>
        <w:rPr>
          <w:sz w:val="21"/>
        </w:rPr>
        <w:t>consumer.</w:t>
      </w:r>
      <w:r>
        <w:rPr>
          <w:spacing w:val="-46"/>
          <w:sz w:val="21"/>
        </w:rPr>
        <w:t> </w:t>
      </w:r>
      <w:r>
        <w:rPr>
          <w:sz w:val="21"/>
        </w:rPr>
        <w:t>The</w:t>
      </w:r>
      <w:r>
        <w:rPr>
          <w:spacing w:val="-45"/>
          <w:sz w:val="21"/>
        </w:rPr>
        <w:t> </w:t>
      </w:r>
      <w:r>
        <w:rPr>
          <w:sz w:val="21"/>
        </w:rPr>
        <w:t>nature</w:t>
      </w:r>
      <w:r>
        <w:rPr>
          <w:spacing w:val="-46"/>
          <w:sz w:val="21"/>
        </w:rPr>
        <w:t> </w:t>
      </w:r>
      <w:r>
        <w:rPr>
          <w:sz w:val="21"/>
        </w:rPr>
        <w:t>of</w:t>
      </w:r>
      <w:r>
        <w:rPr>
          <w:spacing w:val="-45"/>
          <w:sz w:val="21"/>
        </w:rPr>
        <w:t> </w:t>
      </w:r>
      <w:r>
        <w:rPr>
          <w:sz w:val="21"/>
        </w:rPr>
        <w:t>the</w:t>
      </w:r>
      <w:r>
        <w:rPr>
          <w:spacing w:val="-46"/>
          <w:sz w:val="21"/>
        </w:rPr>
        <w:t> </w:t>
      </w:r>
      <w:r>
        <w:rPr>
          <w:sz w:val="21"/>
        </w:rPr>
        <w:t>evaluation</w:t>
      </w:r>
      <w:r>
        <w:rPr>
          <w:spacing w:val="-45"/>
          <w:sz w:val="21"/>
        </w:rPr>
        <w:t> </w:t>
      </w:r>
      <w:r>
        <w:rPr>
          <w:sz w:val="21"/>
        </w:rPr>
        <w:t>will</w:t>
      </w:r>
      <w:r>
        <w:rPr>
          <w:spacing w:val="-46"/>
          <w:sz w:val="21"/>
        </w:rPr>
        <w:t> </w:t>
      </w:r>
      <w:r>
        <w:rPr>
          <w:sz w:val="21"/>
        </w:rPr>
        <w:t>depend</w:t>
      </w:r>
      <w:r>
        <w:rPr>
          <w:spacing w:val="-46"/>
          <w:sz w:val="21"/>
        </w:rPr>
        <w:t> </w:t>
      </w:r>
      <w:r>
        <w:rPr>
          <w:sz w:val="21"/>
        </w:rPr>
        <w:t>on</w:t>
      </w:r>
      <w:r>
        <w:rPr>
          <w:spacing w:val="-45"/>
          <w:sz w:val="21"/>
        </w:rPr>
        <w:t> </w:t>
      </w:r>
      <w:r>
        <w:rPr>
          <w:sz w:val="21"/>
        </w:rPr>
        <w:t>whether</w:t>
      </w:r>
      <w:r>
        <w:rPr>
          <w:spacing w:val="-46"/>
          <w:sz w:val="21"/>
        </w:rPr>
        <w:t> </w:t>
      </w:r>
      <w:r>
        <w:rPr>
          <w:sz w:val="21"/>
        </w:rPr>
        <w:t>they</w:t>
      </w:r>
      <w:r>
        <w:rPr>
          <w:spacing w:val="-45"/>
          <w:sz w:val="21"/>
        </w:rPr>
        <w:t> </w:t>
      </w:r>
      <w:r>
        <w:rPr>
          <w:sz w:val="21"/>
        </w:rPr>
        <w:t>are</w:t>
      </w:r>
    </w:p>
    <w:p>
      <w:pPr>
        <w:pStyle w:val="BodyText"/>
        <w:rPr>
          <w:sz w:val="20"/>
        </w:rPr>
      </w:pPr>
    </w:p>
    <w:p>
      <w:pPr>
        <w:pStyle w:val="BodyText"/>
        <w:rPr>
          <w:sz w:val="20"/>
        </w:rPr>
      </w:pPr>
    </w:p>
    <w:p>
      <w:pPr>
        <w:pStyle w:val="BodyText"/>
        <w:spacing w:before="9"/>
        <w:rPr>
          <w:sz w:val="28"/>
        </w:rPr>
      </w:pPr>
      <w:r>
        <w:rPr/>
        <w:pict>
          <v:line style="position:absolute;mso-position-horizontal-relative:page;mso-position-vertical-relative:paragraph;z-index:584;mso-wrap-distance-left:0;mso-wrap-distance-right:0" from="70.320pt,19.164761pt" to="214.32pt,19.164761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w w:val="95"/>
          <w:position w:val="6"/>
          <w:sz w:val="9"/>
        </w:rPr>
        <w:t>38 </w:t>
      </w:r>
      <w:r>
        <w:rPr>
          <w:w w:val="95"/>
          <w:sz w:val="16"/>
        </w:rPr>
        <w:t>Ibid s 3(1) (definition of ‘therapeutic use').</w:t>
      </w:r>
    </w:p>
    <w:p>
      <w:pPr>
        <w:spacing w:before="109"/>
        <w:ind w:left="956" w:right="0" w:firstLine="0"/>
        <w:jc w:val="left"/>
        <w:rPr>
          <w:sz w:val="16"/>
        </w:rPr>
      </w:pPr>
      <w:r>
        <w:rPr>
          <w:position w:val="6"/>
          <w:sz w:val="9"/>
        </w:rPr>
        <w:t>39 </w:t>
      </w:r>
      <w:r>
        <w:rPr>
          <w:sz w:val="16"/>
        </w:rPr>
        <w:t>This is the position taken by the Commonwealth Department of Health, </w:t>
      </w:r>
      <w:r>
        <w:rPr>
          <w:rFonts w:ascii="Calibri"/>
          <w:i/>
          <w:sz w:val="16"/>
        </w:rPr>
        <w:t>Medicinal Cannabis </w:t>
      </w:r>
      <w:r>
        <w:rPr>
          <w:sz w:val="16"/>
        </w:rPr>
        <w:t>(17 December 2014)</w:t>
      </w:r>
    </w:p>
    <w:p>
      <w:pPr>
        <w:spacing w:before="4"/>
        <w:ind w:left="957" w:right="0" w:firstLine="0"/>
        <w:jc w:val="left"/>
        <w:rPr>
          <w:sz w:val="16"/>
        </w:rPr>
      </w:pPr>
      <w:r>
        <w:rPr>
          <w:w w:val="95"/>
          <w:sz w:val="16"/>
        </w:rPr>
        <w:t>&lt;</w:t>
      </w:r>
      <w:hyperlink r:id="rId79">
        <w:r>
          <w:rPr>
            <w:w w:val="95"/>
            <w:sz w:val="16"/>
          </w:rPr>
          <w:t>http://www.health.gov.au/internet/main/publishing.nsf/Content/MC14-007515-medicinal-cannabis</w:t>
        </w:r>
      </w:hyperlink>
      <w:r>
        <w:rPr>
          <w:w w:val="95"/>
          <w:sz w:val="16"/>
        </w:rPr>
        <w:t>&gt;.</w:t>
      </w:r>
    </w:p>
    <w:p>
      <w:pPr>
        <w:spacing w:before="109"/>
        <w:ind w:left="956" w:right="0" w:firstLine="0"/>
        <w:jc w:val="left"/>
        <w:rPr>
          <w:sz w:val="16"/>
        </w:rPr>
      </w:pPr>
      <w:r>
        <w:rPr>
          <w:position w:val="6"/>
          <w:sz w:val="9"/>
        </w:rPr>
        <w:t>40 </w:t>
      </w:r>
      <w:r>
        <w:rPr>
          <w:sz w:val="16"/>
        </w:rPr>
        <w:t>Therapeutic Goods Administration, </w:t>
      </w:r>
      <w:r>
        <w:rPr>
          <w:rFonts w:ascii="Calibri"/>
          <w:i/>
          <w:sz w:val="16"/>
        </w:rPr>
        <w:t>Mandatory Requirements for an Effective Application </w:t>
      </w:r>
      <w:r>
        <w:rPr>
          <w:sz w:val="16"/>
        </w:rPr>
        <w:t>(28 October 2014)</w:t>
      </w:r>
    </w:p>
    <w:p>
      <w:pPr>
        <w:spacing w:line="254" w:lineRule="auto" w:before="4"/>
        <w:ind w:left="957" w:right="0" w:firstLine="0"/>
        <w:jc w:val="left"/>
        <w:rPr>
          <w:sz w:val="16"/>
        </w:rPr>
      </w:pPr>
      <w:r>
        <w:rPr>
          <w:w w:val="85"/>
          <w:sz w:val="16"/>
        </w:rPr>
        <w:t>&lt;https://</w:t>
      </w:r>
      <w:hyperlink r:id="rId80">
        <w:r>
          <w:rPr>
            <w:w w:val="85"/>
            <w:sz w:val="16"/>
          </w:rPr>
          <w:t>www.tga.gov.au/mandatory-requirements-effective-application</w:t>
        </w:r>
      </w:hyperlink>
      <w:r>
        <w:rPr>
          <w:w w:val="85"/>
          <w:sz w:val="16"/>
        </w:rPr>
        <w:t>&gt;. A therapeutic good is separate and distinct when it involves </w:t>
      </w:r>
      <w:r>
        <w:rPr>
          <w:w w:val="90"/>
          <w:sz w:val="16"/>
        </w:rPr>
        <w:t>‘new</w:t>
      </w:r>
      <w:r>
        <w:rPr>
          <w:spacing w:val="-26"/>
          <w:w w:val="90"/>
          <w:sz w:val="16"/>
        </w:rPr>
        <w:t> </w:t>
      </w:r>
      <w:r>
        <w:rPr>
          <w:w w:val="90"/>
          <w:sz w:val="16"/>
        </w:rPr>
        <w:t>chemical</w:t>
      </w:r>
      <w:r>
        <w:rPr>
          <w:spacing w:val="-26"/>
          <w:w w:val="90"/>
          <w:sz w:val="16"/>
        </w:rPr>
        <w:t> </w:t>
      </w:r>
      <w:r>
        <w:rPr>
          <w:w w:val="90"/>
          <w:sz w:val="16"/>
        </w:rPr>
        <w:t>entities,</w:t>
      </w:r>
      <w:r>
        <w:rPr>
          <w:spacing w:val="-26"/>
          <w:w w:val="90"/>
          <w:sz w:val="16"/>
        </w:rPr>
        <w:t> </w:t>
      </w:r>
      <w:r>
        <w:rPr>
          <w:w w:val="90"/>
          <w:sz w:val="16"/>
        </w:rPr>
        <w:t>new</w:t>
      </w:r>
      <w:r>
        <w:rPr>
          <w:spacing w:val="-26"/>
          <w:w w:val="90"/>
          <w:sz w:val="16"/>
        </w:rPr>
        <w:t> </w:t>
      </w:r>
      <w:r>
        <w:rPr>
          <w:w w:val="90"/>
          <w:sz w:val="16"/>
        </w:rPr>
        <w:t>strengths,</w:t>
      </w:r>
      <w:r>
        <w:rPr>
          <w:spacing w:val="-26"/>
          <w:w w:val="90"/>
          <w:sz w:val="16"/>
        </w:rPr>
        <w:t> </w:t>
      </w:r>
      <w:r>
        <w:rPr>
          <w:w w:val="90"/>
          <w:sz w:val="16"/>
        </w:rPr>
        <w:t>new</w:t>
      </w:r>
      <w:r>
        <w:rPr>
          <w:spacing w:val="-26"/>
          <w:w w:val="90"/>
          <w:sz w:val="16"/>
        </w:rPr>
        <w:t> </w:t>
      </w:r>
      <w:r>
        <w:rPr>
          <w:w w:val="90"/>
          <w:sz w:val="16"/>
        </w:rPr>
        <w:t>dosage</w:t>
      </w:r>
      <w:r>
        <w:rPr>
          <w:spacing w:val="-26"/>
          <w:w w:val="90"/>
          <w:sz w:val="16"/>
        </w:rPr>
        <w:t> </w:t>
      </w:r>
      <w:r>
        <w:rPr>
          <w:w w:val="90"/>
          <w:sz w:val="16"/>
        </w:rPr>
        <w:t>forms,</w:t>
      </w:r>
      <w:r>
        <w:rPr>
          <w:spacing w:val="-26"/>
          <w:w w:val="90"/>
          <w:sz w:val="16"/>
        </w:rPr>
        <w:t> </w:t>
      </w:r>
      <w:r>
        <w:rPr>
          <w:w w:val="90"/>
          <w:sz w:val="16"/>
        </w:rPr>
        <w:t>different</w:t>
      </w:r>
      <w:r>
        <w:rPr>
          <w:spacing w:val="-26"/>
          <w:w w:val="90"/>
          <w:sz w:val="16"/>
        </w:rPr>
        <w:t> </w:t>
      </w:r>
      <w:r>
        <w:rPr>
          <w:w w:val="90"/>
          <w:sz w:val="16"/>
        </w:rPr>
        <w:t>directions</w:t>
      </w:r>
      <w:r>
        <w:rPr>
          <w:spacing w:val="-26"/>
          <w:w w:val="90"/>
          <w:sz w:val="16"/>
        </w:rPr>
        <w:t> </w:t>
      </w:r>
      <w:r>
        <w:rPr>
          <w:w w:val="90"/>
          <w:sz w:val="16"/>
        </w:rPr>
        <w:t>for</w:t>
      </w:r>
      <w:r>
        <w:rPr>
          <w:spacing w:val="-26"/>
          <w:w w:val="90"/>
          <w:sz w:val="16"/>
        </w:rPr>
        <w:t> </w:t>
      </w:r>
      <w:r>
        <w:rPr>
          <w:w w:val="90"/>
          <w:sz w:val="16"/>
        </w:rPr>
        <w:t>use,</w:t>
      </w:r>
      <w:r>
        <w:rPr>
          <w:spacing w:val="-26"/>
          <w:w w:val="90"/>
          <w:sz w:val="16"/>
        </w:rPr>
        <w:t> </w:t>
      </w:r>
      <w:r>
        <w:rPr>
          <w:w w:val="90"/>
          <w:sz w:val="16"/>
        </w:rPr>
        <w:t>formulation</w:t>
      </w:r>
      <w:r>
        <w:rPr>
          <w:spacing w:val="-26"/>
          <w:w w:val="90"/>
          <w:sz w:val="16"/>
        </w:rPr>
        <w:t> </w:t>
      </w:r>
      <w:r>
        <w:rPr>
          <w:w w:val="90"/>
          <w:sz w:val="16"/>
        </w:rPr>
        <w:t>changes,</w:t>
      </w:r>
      <w:r>
        <w:rPr>
          <w:spacing w:val="-26"/>
          <w:w w:val="90"/>
          <w:sz w:val="16"/>
        </w:rPr>
        <w:t> </w:t>
      </w:r>
      <w:r>
        <w:rPr>
          <w:w w:val="90"/>
          <w:sz w:val="16"/>
        </w:rPr>
        <w:t>changes</w:t>
      </w:r>
      <w:r>
        <w:rPr>
          <w:spacing w:val="-27"/>
          <w:w w:val="90"/>
          <w:sz w:val="16"/>
        </w:rPr>
        <w:t> </w:t>
      </w:r>
      <w:r>
        <w:rPr>
          <w:w w:val="90"/>
          <w:sz w:val="16"/>
        </w:rPr>
        <w:t>in</w:t>
      </w:r>
      <w:r>
        <w:rPr>
          <w:spacing w:val="-26"/>
          <w:w w:val="90"/>
          <w:sz w:val="16"/>
        </w:rPr>
        <w:t> </w:t>
      </w:r>
      <w:r>
        <w:rPr>
          <w:w w:val="90"/>
          <w:sz w:val="16"/>
        </w:rPr>
        <w:t>trade</w:t>
      </w:r>
      <w:r>
        <w:rPr>
          <w:spacing w:val="-26"/>
          <w:w w:val="90"/>
          <w:sz w:val="16"/>
        </w:rPr>
        <w:t> </w:t>
      </w:r>
      <w:r>
        <w:rPr>
          <w:w w:val="90"/>
          <w:sz w:val="16"/>
        </w:rPr>
        <w:t>name, </w:t>
      </w:r>
      <w:r>
        <w:rPr>
          <w:sz w:val="16"/>
        </w:rPr>
        <w:t>extension</w:t>
      </w:r>
      <w:r>
        <w:rPr>
          <w:spacing w:val="-27"/>
          <w:sz w:val="16"/>
        </w:rPr>
        <w:t> </w:t>
      </w:r>
      <w:r>
        <w:rPr>
          <w:sz w:val="16"/>
        </w:rPr>
        <w:t>of</w:t>
      </w:r>
      <w:r>
        <w:rPr>
          <w:spacing w:val="-26"/>
          <w:sz w:val="16"/>
        </w:rPr>
        <w:t> </w:t>
      </w:r>
      <w:r>
        <w:rPr>
          <w:sz w:val="16"/>
        </w:rPr>
        <w:t>indication':</w:t>
      </w:r>
      <w:r>
        <w:rPr>
          <w:spacing w:val="-26"/>
          <w:sz w:val="16"/>
        </w:rPr>
        <w:t> </w:t>
      </w:r>
      <w:r>
        <w:rPr>
          <w:sz w:val="16"/>
        </w:rPr>
        <w:t>ibid.</w:t>
      </w:r>
      <w:r>
        <w:rPr>
          <w:spacing w:val="-26"/>
          <w:sz w:val="16"/>
        </w:rPr>
        <w:t> </w:t>
      </w:r>
      <w:r>
        <w:rPr>
          <w:sz w:val="16"/>
        </w:rPr>
        <w:t>See</w:t>
      </w:r>
      <w:r>
        <w:rPr>
          <w:spacing w:val="-26"/>
          <w:sz w:val="16"/>
        </w:rPr>
        <w:t> </w:t>
      </w:r>
      <w:r>
        <w:rPr>
          <w:sz w:val="16"/>
        </w:rPr>
        <w:t>also</w:t>
      </w:r>
      <w:r>
        <w:rPr>
          <w:spacing w:val="-26"/>
          <w:sz w:val="16"/>
        </w:rPr>
        <w:t> </w:t>
      </w:r>
      <w:r>
        <w:rPr>
          <w:rFonts w:ascii="Calibri" w:hAnsi="Calibri"/>
          <w:i/>
          <w:sz w:val="16"/>
        </w:rPr>
        <w:t>Therapeutic</w:t>
      </w:r>
      <w:r>
        <w:rPr>
          <w:rFonts w:ascii="Calibri" w:hAnsi="Calibri"/>
          <w:i/>
          <w:spacing w:val="-12"/>
          <w:sz w:val="16"/>
        </w:rPr>
        <w:t> </w:t>
      </w:r>
      <w:r>
        <w:rPr>
          <w:rFonts w:ascii="Calibri" w:hAnsi="Calibri"/>
          <w:i/>
          <w:sz w:val="16"/>
        </w:rPr>
        <w:t>Goods</w:t>
      </w:r>
      <w:r>
        <w:rPr>
          <w:rFonts w:ascii="Calibri" w:hAnsi="Calibri"/>
          <w:i/>
          <w:spacing w:val="-12"/>
          <w:sz w:val="16"/>
        </w:rPr>
        <w:t> </w:t>
      </w:r>
      <w:r>
        <w:rPr>
          <w:rFonts w:ascii="Calibri" w:hAnsi="Calibri"/>
          <w:i/>
          <w:sz w:val="16"/>
        </w:rPr>
        <w:t>Act</w:t>
      </w:r>
      <w:r>
        <w:rPr>
          <w:rFonts w:ascii="Calibri" w:hAnsi="Calibri"/>
          <w:i/>
          <w:spacing w:val="-12"/>
          <w:sz w:val="16"/>
        </w:rPr>
        <w:t> </w:t>
      </w:r>
      <w:r>
        <w:rPr>
          <w:rFonts w:ascii="Calibri" w:hAnsi="Calibri"/>
          <w:i/>
          <w:sz w:val="16"/>
        </w:rPr>
        <w:t>1989</w:t>
      </w:r>
      <w:r>
        <w:rPr>
          <w:rFonts w:ascii="Calibri" w:hAnsi="Calibri"/>
          <w:i/>
          <w:spacing w:val="-12"/>
          <w:sz w:val="16"/>
        </w:rPr>
        <w:t> </w:t>
      </w:r>
      <w:r>
        <w:rPr>
          <w:sz w:val="16"/>
        </w:rPr>
        <w:t>(Cth)</w:t>
      </w:r>
      <w:r>
        <w:rPr>
          <w:spacing w:val="-26"/>
          <w:sz w:val="16"/>
        </w:rPr>
        <w:t> </w:t>
      </w:r>
      <w:r>
        <w:rPr>
          <w:sz w:val="16"/>
        </w:rPr>
        <w:t>s</w:t>
      </w:r>
      <w:r>
        <w:rPr>
          <w:spacing w:val="-27"/>
          <w:sz w:val="16"/>
        </w:rPr>
        <w:t> </w:t>
      </w:r>
      <w:r>
        <w:rPr>
          <w:sz w:val="16"/>
        </w:rPr>
        <w:t>16;</w:t>
      </w:r>
      <w:r>
        <w:rPr>
          <w:spacing w:val="-26"/>
          <w:sz w:val="16"/>
        </w:rPr>
        <w:t> </w:t>
      </w:r>
      <w:r>
        <w:rPr>
          <w:rFonts w:ascii="Calibri" w:hAnsi="Calibri"/>
          <w:i/>
          <w:sz w:val="16"/>
        </w:rPr>
        <w:t>Therapeutic</w:t>
      </w:r>
      <w:r>
        <w:rPr>
          <w:rFonts w:ascii="Calibri" w:hAnsi="Calibri"/>
          <w:i/>
          <w:spacing w:val="-12"/>
          <w:sz w:val="16"/>
        </w:rPr>
        <w:t> </w:t>
      </w:r>
      <w:r>
        <w:rPr>
          <w:rFonts w:ascii="Calibri" w:hAnsi="Calibri"/>
          <w:i/>
          <w:sz w:val="16"/>
        </w:rPr>
        <w:t>Goods</w:t>
      </w:r>
      <w:r>
        <w:rPr>
          <w:rFonts w:ascii="Calibri" w:hAnsi="Calibri"/>
          <w:i/>
          <w:spacing w:val="-12"/>
          <w:sz w:val="16"/>
        </w:rPr>
        <w:t> </w:t>
      </w:r>
      <w:r>
        <w:rPr>
          <w:rFonts w:ascii="Calibri" w:hAnsi="Calibri"/>
          <w:i/>
          <w:sz w:val="16"/>
        </w:rPr>
        <w:t>Regulations</w:t>
      </w:r>
      <w:r>
        <w:rPr>
          <w:rFonts w:ascii="Calibri" w:hAnsi="Calibri"/>
          <w:i/>
          <w:spacing w:val="-12"/>
          <w:sz w:val="16"/>
        </w:rPr>
        <w:t> </w:t>
      </w:r>
      <w:r>
        <w:rPr>
          <w:rFonts w:ascii="Calibri" w:hAnsi="Calibri"/>
          <w:i/>
          <w:sz w:val="16"/>
        </w:rPr>
        <w:t>1990</w:t>
      </w:r>
      <w:r>
        <w:rPr>
          <w:rFonts w:ascii="Calibri" w:hAnsi="Calibri"/>
          <w:i/>
          <w:spacing w:val="-12"/>
          <w:sz w:val="16"/>
        </w:rPr>
        <w:t> </w:t>
      </w:r>
      <w:r>
        <w:rPr>
          <w:sz w:val="16"/>
        </w:rPr>
        <w:t>(Cth)</w:t>
      </w:r>
      <w:r>
        <w:rPr>
          <w:spacing w:val="-26"/>
          <w:sz w:val="16"/>
        </w:rPr>
        <w:t> </w:t>
      </w:r>
      <w:r>
        <w:rPr>
          <w:sz w:val="16"/>
        </w:rPr>
        <w:t>r</w:t>
      </w:r>
      <w:r>
        <w:rPr>
          <w:spacing w:val="-26"/>
          <w:sz w:val="16"/>
        </w:rPr>
        <w:t> </w:t>
      </w:r>
      <w:r>
        <w:rPr>
          <w:sz w:val="16"/>
        </w:rPr>
        <w:t>11.</w:t>
      </w:r>
    </w:p>
    <w:p>
      <w:pPr>
        <w:spacing w:line="249" w:lineRule="auto" w:before="92"/>
        <w:ind w:left="957" w:right="0" w:hanging="2"/>
        <w:jc w:val="left"/>
        <w:rPr>
          <w:sz w:val="16"/>
        </w:rPr>
      </w:pPr>
      <w:r>
        <w:rPr>
          <w:w w:val="90"/>
          <w:position w:val="6"/>
          <w:sz w:val="9"/>
        </w:rPr>
        <w:t>41</w:t>
      </w:r>
      <w:r>
        <w:rPr>
          <w:spacing w:val="-2"/>
          <w:w w:val="90"/>
          <w:position w:val="6"/>
          <w:sz w:val="9"/>
        </w:rPr>
        <w:t> </w:t>
      </w:r>
      <w:r>
        <w:rPr>
          <w:w w:val="90"/>
          <w:sz w:val="16"/>
        </w:rPr>
        <w:t>Biologicals</w:t>
      </w:r>
      <w:r>
        <w:rPr>
          <w:spacing w:val="-26"/>
          <w:w w:val="90"/>
          <w:sz w:val="16"/>
        </w:rPr>
        <w:t> </w:t>
      </w:r>
      <w:r>
        <w:rPr>
          <w:w w:val="90"/>
          <w:sz w:val="16"/>
        </w:rPr>
        <w:t>are</w:t>
      </w:r>
      <w:r>
        <w:rPr>
          <w:spacing w:val="-25"/>
          <w:w w:val="90"/>
          <w:sz w:val="16"/>
        </w:rPr>
        <w:t> </w:t>
      </w:r>
      <w:r>
        <w:rPr>
          <w:w w:val="90"/>
          <w:sz w:val="16"/>
        </w:rPr>
        <w:t>goods</w:t>
      </w:r>
      <w:r>
        <w:rPr>
          <w:spacing w:val="-26"/>
          <w:w w:val="90"/>
          <w:sz w:val="16"/>
        </w:rPr>
        <w:t> </w:t>
      </w:r>
      <w:r>
        <w:rPr>
          <w:w w:val="90"/>
          <w:sz w:val="16"/>
        </w:rPr>
        <w:t>that</w:t>
      </w:r>
      <w:r>
        <w:rPr>
          <w:spacing w:val="-25"/>
          <w:w w:val="90"/>
          <w:sz w:val="16"/>
        </w:rPr>
        <w:t> </w:t>
      </w:r>
      <w:r>
        <w:rPr>
          <w:w w:val="90"/>
          <w:sz w:val="16"/>
        </w:rPr>
        <w:t>contain</w:t>
      </w:r>
      <w:r>
        <w:rPr>
          <w:spacing w:val="-26"/>
          <w:w w:val="90"/>
          <w:sz w:val="16"/>
        </w:rPr>
        <w:t> </w:t>
      </w:r>
      <w:r>
        <w:rPr>
          <w:w w:val="90"/>
          <w:sz w:val="16"/>
        </w:rPr>
        <w:t>or</w:t>
      </w:r>
      <w:r>
        <w:rPr>
          <w:spacing w:val="-25"/>
          <w:w w:val="90"/>
          <w:sz w:val="16"/>
        </w:rPr>
        <w:t> </w:t>
      </w:r>
      <w:r>
        <w:rPr>
          <w:w w:val="90"/>
          <w:sz w:val="16"/>
        </w:rPr>
        <w:t>are</w:t>
      </w:r>
      <w:r>
        <w:rPr>
          <w:spacing w:val="-26"/>
          <w:w w:val="90"/>
          <w:sz w:val="16"/>
        </w:rPr>
        <w:t> </w:t>
      </w:r>
      <w:r>
        <w:rPr>
          <w:w w:val="90"/>
          <w:sz w:val="16"/>
        </w:rPr>
        <w:t>derived</w:t>
      </w:r>
      <w:r>
        <w:rPr>
          <w:spacing w:val="-25"/>
          <w:w w:val="90"/>
          <w:sz w:val="16"/>
        </w:rPr>
        <w:t> </w:t>
      </w:r>
      <w:r>
        <w:rPr>
          <w:w w:val="90"/>
          <w:sz w:val="16"/>
        </w:rPr>
        <w:t>from</w:t>
      </w:r>
      <w:r>
        <w:rPr>
          <w:spacing w:val="-25"/>
          <w:w w:val="90"/>
          <w:sz w:val="16"/>
        </w:rPr>
        <w:t> </w:t>
      </w:r>
      <w:r>
        <w:rPr>
          <w:w w:val="90"/>
          <w:sz w:val="16"/>
        </w:rPr>
        <w:t>human</w:t>
      </w:r>
      <w:r>
        <w:rPr>
          <w:spacing w:val="-26"/>
          <w:w w:val="90"/>
          <w:sz w:val="16"/>
        </w:rPr>
        <w:t> </w:t>
      </w:r>
      <w:r>
        <w:rPr>
          <w:w w:val="90"/>
          <w:sz w:val="16"/>
        </w:rPr>
        <w:t>tissue</w:t>
      </w:r>
      <w:r>
        <w:rPr>
          <w:spacing w:val="-25"/>
          <w:w w:val="90"/>
          <w:sz w:val="16"/>
        </w:rPr>
        <w:t> </w:t>
      </w:r>
      <w:r>
        <w:rPr>
          <w:w w:val="90"/>
          <w:sz w:val="16"/>
        </w:rPr>
        <w:t>or</w:t>
      </w:r>
      <w:r>
        <w:rPr>
          <w:spacing w:val="-26"/>
          <w:w w:val="90"/>
          <w:sz w:val="16"/>
        </w:rPr>
        <w:t> </w:t>
      </w:r>
      <w:r>
        <w:rPr>
          <w:w w:val="90"/>
          <w:sz w:val="16"/>
        </w:rPr>
        <w:t>human</w:t>
      </w:r>
      <w:r>
        <w:rPr>
          <w:spacing w:val="-25"/>
          <w:w w:val="90"/>
          <w:sz w:val="16"/>
        </w:rPr>
        <w:t> </w:t>
      </w:r>
      <w:r>
        <w:rPr>
          <w:w w:val="90"/>
          <w:sz w:val="16"/>
        </w:rPr>
        <w:t>cells</w:t>
      </w:r>
      <w:r>
        <w:rPr>
          <w:spacing w:val="-25"/>
          <w:w w:val="90"/>
          <w:sz w:val="16"/>
        </w:rPr>
        <w:t> </w:t>
      </w:r>
      <w:r>
        <w:rPr>
          <w:w w:val="90"/>
          <w:sz w:val="16"/>
        </w:rPr>
        <w:t>and</w:t>
      </w:r>
      <w:r>
        <w:rPr>
          <w:spacing w:val="-26"/>
          <w:w w:val="90"/>
          <w:sz w:val="16"/>
        </w:rPr>
        <w:t> </w:t>
      </w:r>
      <w:r>
        <w:rPr>
          <w:w w:val="90"/>
          <w:sz w:val="16"/>
        </w:rPr>
        <w:t>that</w:t>
      </w:r>
      <w:r>
        <w:rPr>
          <w:spacing w:val="-25"/>
          <w:w w:val="90"/>
          <w:sz w:val="16"/>
        </w:rPr>
        <w:t> </w:t>
      </w:r>
      <w:r>
        <w:rPr>
          <w:w w:val="90"/>
          <w:sz w:val="16"/>
        </w:rPr>
        <w:t>are</w:t>
      </w:r>
      <w:r>
        <w:rPr>
          <w:spacing w:val="-26"/>
          <w:w w:val="90"/>
          <w:sz w:val="16"/>
        </w:rPr>
        <w:t> </w:t>
      </w:r>
      <w:r>
        <w:rPr>
          <w:w w:val="90"/>
          <w:sz w:val="16"/>
        </w:rPr>
        <w:t>represented</w:t>
      </w:r>
      <w:r>
        <w:rPr>
          <w:spacing w:val="-25"/>
          <w:w w:val="90"/>
          <w:sz w:val="16"/>
        </w:rPr>
        <w:t> </w:t>
      </w:r>
      <w:r>
        <w:rPr>
          <w:w w:val="90"/>
          <w:sz w:val="16"/>
        </w:rPr>
        <w:t>as</w:t>
      </w:r>
      <w:r>
        <w:rPr>
          <w:spacing w:val="-26"/>
          <w:w w:val="90"/>
          <w:sz w:val="16"/>
        </w:rPr>
        <w:t> </w:t>
      </w:r>
      <w:r>
        <w:rPr>
          <w:w w:val="90"/>
          <w:sz w:val="16"/>
        </w:rPr>
        <w:t>having</w:t>
      </w:r>
      <w:r>
        <w:rPr>
          <w:spacing w:val="-25"/>
          <w:w w:val="90"/>
          <w:sz w:val="16"/>
        </w:rPr>
        <w:t> </w:t>
      </w:r>
      <w:r>
        <w:rPr>
          <w:w w:val="90"/>
          <w:sz w:val="16"/>
        </w:rPr>
        <w:t>uses </w:t>
      </w:r>
      <w:r>
        <w:rPr>
          <w:w w:val="95"/>
          <w:sz w:val="16"/>
        </w:rPr>
        <w:t>equivalent</w:t>
      </w:r>
      <w:r>
        <w:rPr>
          <w:spacing w:val="-23"/>
          <w:w w:val="95"/>
          <w:sz w:val="16"/>
        </w:rPr>
        <w:t> </w:t>
      </w:r>
      <w:r>
        <w:rPr>
          <w:w w:val="95"/>
          <w:sz w:val="16"/>
        </w:rPr>
        <w:t>to</w:t>
      </w:r>
      <w:r>
        <w:rPr>
          <w:spacing w:val="-22"/>
          <w:w w:val="95"/>
          <w:sz w:val="16"/>
        </w:rPr>
        <w:t> </w:t>
      </w:r>
      <w:r>
        <w:rPr>
          <w:w w:val="95"/>
          <w:sz w:val="16"/>
        </w:rPr>
        <w:t>the</w:t>
      </w:r>
      <w:r>
        <w:rPr>
          <w:spacing w:val="-22"/>
          <w:w w:val="95"/>
          <w:sz w:val="16"/>
        </w:rPr>
        <w:t> </w:t>
      </w:r>
      <w:r>
        <w:rPr>
          <w:w w:val="95"/>
          <w:sz w:val="16"/>
        </w:rPr>
        <w:t>definition</w:t>
      </w:r>
      <w:r>
        <w:rPr>
          <w:spacing w:val="-22"/>
          <w:w w:val="95"/>
          <w:sz w:val="16"/>
        </w:rPr>
        <w:t> </w:t>
      </w:r>
      <w:r>
        <w:rPr>
          <w:w w:val="95"/>
          <w:sz w:val="16"/>
        </w:rPr>
        <w:t>of</w:t>
      </w:r>
      <w:r>
        <w:rPr>
          <w:spacing w:val="-22"/>
          <w:w w:val="95"/>
          <w:sz w:val="16"/>
        </w:rPr>
        <w:t> </w:t>
      </w:r>
      <w:r>
        <w:rPr>
          <w:w w:val="95"/>
          <w:sz w:val="16"/>
        </w:rPr>
        <w:t>therapeutic</w:t>
      </w:r>
      <w:r>
        <w:rPr>
          <w:spacing w:val="-23"/>
          <w:w w:val="95"/>
          <w:sz w:val="16"/>
        </w:rPr>
        <w:t> </w:t>
      </w:r>
      <w:r>
        <w:rPr>
          <w:w w:val="95"/>
          <w:sz w:val="16"/>
        </w:rPr>
        <w:t>use</w:t>
      </w:r>
      <w:r>
        <w:rPr>
          <w:spacing w:val="-22"/>
          <w:w w:val="95"/>
          <w:sz w:val="16"/>
        </w:rPr>
        <w:t> </w:t>
      </w:r>
      <w:r>
        <w:rPr>
          <w:w w:val="95"/>
          <w:sz w:val="16"/>
        </w:rPr>
        <w:t>in</w:t>
      </w:r>
      <w:r>
        <w:rPr>
          <w:spacing w:val="-22"/>
          <w:w w:val="95"/>
          <w:sz w:val="16"/>
        </w:rPr>
        <w:t> </w:t>
      </w:r>
      <w:r>
        <w:rPr>
          <w:w w:val="95"/>
          <w:sz w:val="16"/>
        </w:rPr>
        <w:t>the</w:t>
      </w:r>
      <w:r>
        <w:rPr>
          <w:spacing w:val="-22"/>
          <w:w w:val="95"/>
          <w:sz w:val="16"/>
        </w:rPr>
        <w:t> </w:t>
      </w:r>
      <w:r>
        <w:rPr>
          <w:w w:val="95"/>
          <w:sz w:val="16"/>
        </w:rPr>
        <w:t>Therapeutic</w:t>
      </w:r>
      <w:r>
        <w:rPr>
          <w:spacing w:val="-22"/>
          <w:w w:val="95"/>
          <w:sz w:val="16"/>
        </w:rPr>
        <w:t> </w:t>
      </w:r>
      <w:r>
        <w:rPr>
          <w:w w:val="95"/>
          <w:sz w:val="16"/>
        </w:rPr>
        <w:t>Goods</w:t>
      </w:r>
      <w:r>
        <w:rPr>
          <w:spacing w:val="-23"/>
          <w:w w:val="95"/>
          <w:sz w:val="16"/>
        </w:rPr>
        <w:t> </w:t>
      </w:r>
      <w:r>
        <w:rPr>
          <w:w w:val="95"/>
          <w:sz w:val="16"/>
        </w:rPr>
        <w:t>Act:</w:t>
      </w:r>
      <w:r>
        <w:rPr>
          <w:spacing w:val="-22"/>
          <w:w w:val="95"/>
          <w:sz w:val="16"/>
        </w:rPr>
        <w:t> </w:t>
      </w:r>
      <w:r>
        <w:rPr>
          <w:rFonts w:ascii="Calibri"/>
          <w:i/>
          <w:w w:val="95"/>
          <w:sz w:val="16"/>
        </w:rPr>
        <w:t>Therapeutic</w:t>
      </w:r>
      <w:r>
        <w:rPr>
          <w:rFonts w:ascii="Calibri"/>
          <w:i/>
          <w:spacing w:val="-9"/>
          <w:w w:val="95"/>
          <w:sz w:val="16"/>
        </w:rPr>
        <w:t> </w:t>
      </w:r>
      <w:r>
        <w:rPr>
          <w:rFonts w:ascii="Calibri"/>
          <w:i/>
          <w:w w:val="95"/>
          <w:sz w:val="16"/>
        </w:rPr>
        <w:t>Goods</w:t>
      </w:r>
      <w:r>
        <w:rPr>
          <w:rFonts w:ascii="Calibri"/>
          <w:i/>
          <w:spacing w:val="-9"/>
          <w:w w:val="95"/>
          <w:sz w:val="16"/>
        </w:rPr>
        <w:t> </w:t>
      </w:r>
      <w:r>
        <w:rPr>
          <w:rFonts w:ascii="Calibri"/>
          <w:i/>
          <w:w w:val="95"/>
          <w:sz w:val="16"/>
        </w:rPr>
        <w:t>Act</w:t>
      </w:r>
      <w:r>
        <w:rPr>
          <w:rFonts w:ascii="Calibri"/>
          <w:i/>
          <w:spacing w:val="-9"/>
          <w:w w:val="95"/>
          <w:sz w:val="16"/>
        </w:rPr>
        <w:t> </w:t>
      </w:r>
      <w:r>
        <w:rPr>
          <w:rFonts w:ascii="Calibri"/>
          <w:i/>
          <w:w w:val="95"/>
          <w:sz w:val="16"/>
        </w:rPr>
        <w:t>1989</w:t>
      </w:r>
      <w:r>
        <w:rPr>
          <w:rFonts w:ascii="Calibri"/>
          <w:i/>
          <w:spacing w:val="-8"/>
          <w:w w:val="95"/>
          <w:sz w:val="16"/>
        </w:rPr>
        <w:t> </w:t>
      </w:r>
      <w:r>
        <w:rPr>
          <w:w w:val="95"/>
          <w:sz w:val="16"/>
        </w:rPr>
        <w:t>(Cth)</w:t>
      </w:r>
      <w:r>
        <w:rPr>
          <w:spacing w:val="-23"/>
          <w:w w:val="95"/>
          <w:sz w:val="16"/>
        </w:rPr>
        <w:t> </w:t>
      </w:r>
      <w:r>
        <w:rPr>
          <w:w w:val="95"/>
          <w:sz w:val="16"/>
        </w:rPr>
        <w:t>s</w:t>
      </w:r>
      <w:r>
        <w:rPr>
          <w:spacing w:val="-22"/>
          <w:w w:val="95"/>
          <w:sz w:val="16"/>
        </w:rPr>
        <w:t> </w:t>
      </w:r>
      <w:r>
        <w:rPr>
          <w:w w:val="95"/>
          <w:sz w:val="16"/>
        </w:rPr>
        <w:t>3(1).</w:t>
      </w:r>
    </w:p>
    <w:p>
      <w:pPr>
        <w:spacing w:before="98"/>
        <w:ind w:left="956" w:right="0" w:firstLine="0"/>
        <w:jc w:val="left"/>
        <w:rPr>
          <w:sz w:val="16"/>
        </w:rPr>
      </w:pPr>
      <w:r>
        <w:rPr>
          <w:position w:val="6"/>
          <w:sz w:val="9"/>
        </w:rPr>
        <w:t>42 </w:t>
      </w:r>
      <w:r>
        <w:rPr>
          <w:rFonts w:ascii="Calibri" w:hAnsi="Calibri"/>
          <w:i/>
          <w:sz w:val="16"/>
        </w:rPr>
        <w:t>Therapeutic Goods Act 1989 </w:t>
      </w:r>
      <w:r>
        <w:rPr>
          <w:sz w:val="16"/>
        </w:rPr>
        <w:t>(Cth) s 3(1) (definition of ‘medicine').</w:t>
      </w:r>
    </w:p>
    <w:p>
      <w:pPr>
        <w:spacing w:before="100"/>
        <w:ind w:left="956" w:right="0" w:firstLine="0"/>
        <w:jc w:val="left"/>
        <w:rPr>
          <w:sz w:val="16"/>
        </w:rPr>
      </w:pPr>
      <w:r>
        <w:rPr>
          <w:w w:val="95"/>
          <w:position w:val="6"/>
          <w:sz w:val="9"/>
        </w:rPr>
        <w:t>43 </w:t>
      </w:r>
      <w:r>
        <w:rPr>
          <w:w w:val="95"/>
          <w:sz w:val="16"/>
        </w:rPr>
        <w:t>Ibid s 25.</w:t>
      </w:r>
    </w:p>
    <w:p>
      <w:pPr>
        <w:spacing w:after="0"/>
        <w:jc w:val="left"/>
        <w:rPr>
          <w:sz w:val="16"/>
        </w:rPr>
        <w:sectPr>
          <w:pgSz w:w="11900" w:h="16840"/>
          <w:pgMar w:header="1017" w:footer="794" w:top="2300" w:bottom="980" w:left="460" w:right="1480"/>
        </w:sectPr>
      </w:pPr>
    </w:p>
    <w:p>
      <w:pPr>
        <w:pStyle w:val="BodyText"/>
        <w:spacing w:before="6"/>
        <w:rPr>
          <w:sz w:val="12"/>
        </w:rPr>
      </w:pPr>
    </w:p>
    <w:p>
      <w:pPr>
        <w:pStyle w:val="BodyText"/>
        <w:spacing w:before="107"/>
        <w:ind w:left="1666"/>
      </w:pPr>
      <w:r>
        <w:rPr/>
        <w:t>‘high-risk products’ or ‘low-risk products’.</w:t>
      </w:r>
      <w:r>
        <w:rPr>
          <w:vertAlign w:val="superscript"/>
        </w:rPr>
        <w:t>44</w:t>
      </w:r>
      <w:r>
        <w:rPr>
          <w:vertAlign w:val="baseline"/>
        </w:rPr>
        <w:t> Low-risk products, such as</w:t>
      </w:r>
    </w:p>
    <w:p>
      <w:pPr>
        <w:pStyle w:val="BodyText"/>
        <w:spacing w:line="273" w:lineRule="auto" w:before="31"/>
        <w:ind w:left="1666" w:right="128"/>
      </w:pPr>
      <w:r>
        <w:rPr>
          <w:w w:val="95"/>
        </w:rPr>
        <w:t>some</w:t>
      </w:r>
      <w:r>
        <w:rPr>
          <w:spacing w:val="-42"/>
          <w:w w:val="95"/>
        </w:rPr>
        <w:t> </w:t>
      </w:r>
      <w:r>
        <w:rPr>
          <w:w w:val="95"/>
        </w:rPr>
        <w:t>over-the-counter</w:t>
      </w:r>
      <w:r>
        <w:rPr>
          <w:spacing w:val="-42"/>
          <w:w w:val="95"/>
        </w:rPr>
        <w:t> </w:t>
      </w:r>
      <w:r>
        <w:rPr>
          <w:w w:val="95"/>
        </w:rPr>
        <w:t>medicines,</w:t>
      </w:r>
      <w:r>
        <w:rPr>
          <w:spacing w:val="-42"/>
          <w:w w:val="95"/>
        </w:rPr>
        <w:t> </w:t>
      </w:r>
      <w:r>
        <w:rPr>
          <w:w w:val="95"/>
        </w:rPr>
        <w:t>are</w:t>
      </w:r>
      <w:r>
        <w:rPr>
          <w:spacing w:val="-42"/>
          <w:w w:val="95"/>
        </w:rPr>
        <w:t> </w:t>
      </w:r>
      <w:r>
        <w:rPr>
          <w:w w:val="95"/>
        </w:rPr>
        <w:t>described</w:t>
      </w:r>
      <w:r>
        <w:rPr>
          <w:spacing w:val="-42"/>
          <w:w w:val="95"/>
        </w:rPr>
        <w:t> </w:t>
      </w:r>
      <w:r>
        <w:rPr>
          <w:w w:val="95"/>
        </w:rPr>
        <w:t>as</w:t>
      </w:r>
      <w:r>
        <w:rPr>
          <w:spacing w:val="-42"/>
          <w:w w:val="95"/>
        </w:rPr>
        <w:t> </w:t>
      </w:r>
      <w:r>
        <w:rPr>
          <w:w w:val="95"/>
        </w:rPr>
        <w:t>‘listed</w:t>
      </w:r>
      <w:r>
        <w:rPr>
          <w:spacing w:val="-41"/>
          <w:w w:val="95"/>
        </w:rPr>
        <w:t> </w:t>
      </w:r>
      <w:r>
        <w:rPr>
          <w:w w:val="95"/>
        </w:rPr>
        <w:t>goods’,</w:t>
      </w:r>
      <w:r>
        <w:rPr>
          <w:spacing w:val="-42"/>
          <w:w w:val="95"/>
        </w:rPr>
        <w:t> </w:t>
      </w:r>
      <w:r>
        <w:rPr>
          <w:w w:val="95"/>
        </w:rPr>
        <w:t>the</w:t>
      </w:r>
      <w:r>
        <w:rPr>
          <w:spacing w:val="-42"/>
          <w:w w:val="95"/>
        </w:rPr>
        <w:t> </w:t>
      </w:r>
      <w:r>
        <w:rPr>
          <w:w w:val="95"/>
        </w:rPr>
        <w:t>efficacy</w:t>
      </w:r>
      <w:r>
        <w:rPr>
          <w:spacing w:val="-42"/>
          <w:w w:val="95"/>
        </w:rPr>
        <w:t> </w:t>
      </w:r>
      <w:r>
        <w:rPr>
          <w:w w:val="95"/>
        </w:rPr>
        <w:t>of</w:t>
      </w:r>
      <w:r>
        <w:rPr>
          <w:spacing w:val="-42"/>
          <w:w w:val="95"/>
        </w:rPr>
        <w:t> </w:t>
      </w:r>
      <w:r>
        <w:rPr>
          <w:w w:val="95"/>
        </w:rPr>
        <w:t>which</w:t>
      </w:r>
      <w:r>
        <w:rPr>
          <w:spacing w:val="-42"/>
          <w:w w:val="95"/>
        </w:rPr>
        <w:t> </w:t>
      </w:r>
      <w:r>
        <w:rPr>
          <w:w w:val="95"/>
        </w:rPr>
        <w:t>is </w:t>
      </w:r>
      <w:r>
        <w:rPr/>
        <w:t>not</w:t>
      </w:r>
      <w:r>
        <w:rPr>
          <w:spacing w:val="-45"/>
        </w:rPr>
        <w:t> </w:t>
      </w:r>
      <w:r>
        <w:rPr/>
        <w:t>required</w:t>
      </w:r>
      <w:r>
        <w:rPr>
          <w:spacing w:val="-44"/>
        </w:rPr>
        <w:t> </w:t>
      </w:r>
      <w:r>
        <w:rPr/>
        <w:t>to</w:t>
      </w:r>
      <w:r>
        <w:rPr>
          <w:spacing w:val="-45"/>
        </w:rPr>
        <w:t> </w:t>
      </w:r>
      <w:r>
        <w:rPr/>
        <w:t>be</w:t>
      </w:r>
      <w:r>
        <w:rPr>
          <w:spacing w:val="-44"/>
        </w:rPr>
        <w:t> </w:t>
      </w:r>
      <w:r>
        <w:rPr/>
        <w:t>assessed</w:t>
      </w:r>
      <w:r>
        <w:rPr>
          <w:spacing w:val="-44"/>
        </w:rPr>
        <w:t> </w:t>
      </w:r>
      <w:r>
        <w:rPr/>
        <w:t>by</w:t>
      </w:r>
      <w:r>
        <w:rPr>
          <w:spacing w:val="-45"/>
        </w:rPr>
        <w:t> </w:t>
      </w:r>
      <w:r>
        <w:rPr/>
        <w:t>an</w:t>
      </w:r>
      <w:r>
        <w:rPr>
          <w:spacing w:val="-44"/>
        </w:rPr>
        <w:t> </w:t>
      </w:r>
      <w:r>
        <w:rPr/>
        <w:t>expert</w:t>
      </w:r>
      <w:r>
        <w:rPr>
          <w:spacing w:val="-45"/>
        </w:rPr>
        <w:t> </w:t>
      </w:r>
      <w:r>
        <w:rPr/>
        <w:t>committee.</w:t>
      </w:r>
      <w:r>
        <w:rPr>
          <w:vertAlign w:val="superscript"/>
        </w:rPr>
        <w:t>45</w:t>
      </w:r>
      <w:r>
        <w:rPr>
          <w:spacing w:val="-43"/>
          <w:vertAlign w:val="baseline"/>
        </w:rPr>
        <w:t> </w:t>
      </w:r>
      <w:r>
        <w:rPr>
          <w:vertAlign w:val="baseline"/>
        </w:rPr>
        <w:t>The</w:t>
      </w:r>
      <w:r>
        <w:rPr>
          <w:spacing w:val="-44"/>
          <w:vertAlign w:val="baseline"/>
        </w:rPr>
        <w:t> </w:t>
      </w:r>
      <w:r>
        <w:rPr>
          <w:vertAlign w:val="baseline"/>
        </w:rPr>
        <w:t>evaluation</w:t>
      </w:r>
      <w:r>
        <w:rPr>
          <w:spacing w:val="-45"/>
          <w:vertAlign w:val="baseline"/>
        </w:rPr>
        <w:t> </w:t>
      </w:r>
      <w:r>
        <w:rPr>
          <w:vertAlign w:val="baseline"/>
        </w:rPr>
        <w:t>process</w:t>
      </w:r>
      <w:r>
        <w:rPr>
          <w:spacing w:val="-44"/>
          <w:vertAlign w:val="baseline"/>
        </w:rPr>
        <w:t> </w:t>
      </w:r>
      <w:r>
        <w:rPr>
          <w:vertAlign w:val="baseline"/>
        </w:rPr>
        <w:t>also requires</w:t>
      </w:r>
      <w:r>
        <w:rPr>
          <w:spacing w:val="-26"/>
          <w:vertAlign w:val="baseline"/>
        </w:rPr>
        <w:t> </w:t>
      </w:r>
      <w:r>
        <w:rPr>
          <w:vertAlign w:val="baseline"/>
        </w:rPr>
        <w:t>that</w:t>
      </w:r>
      <w:r>
        <w:rPr>
          <w:spacing w:val="-26"/>
          <w:vertAlign w:val="baseline"/>
        </w:rPr>
        <w:t> </w:t>
      </w:r>
      <w:r>
        <w:rPr>
          <w:vertAlign w:val="baseline"/>
        </w:rPr>
        <w:t>the</w:t>
      </w:r>
      <w:r>
        <w:rPr>
          <w:spacing w:val="-26"/>
          <w:vertAlign w:val="baseline"/>
        </w:rPr>
        <w:t> </w:t>
      </w:r>
      <w:r>
        <w:rPr>
          <w:vertAlign w:val="baseline"/>
        </w:rPr>
        <w:t>labelling</w:t>
      </w:r>
      <w:r>
        <w:rPr>
          <w:spacing w:val="-26"/>
          <w:vertAlign w:val="baseline"/>
        </w:rPr>
        <w:t> </w:t>
      </w:r>
      <w:r>
        <w:rPr>
          <w:vertAlign w:val="baseline"/>
        </w:rPr>
        <w:t>and</w:t>
      </w:r>
      <w:r>
        <w:rPr>
          <w:spacing w:val="-26"/>
          <w:vertAlign w:val="baseline"/>
        </w:rPr>
        <w:t> </w:t>
      </w:r>
      <w:r>
        <w:rPr>
          <w:vertAlign w:val="baseline"/>
        </w:rPr>
        <w:t>packaging</w:t>
      </w:r>
      <w:r>
        <w:rPr>
          <w:spacing w:val="-26"/>
          <w:vertAlign w:val="baseline"/>
        </w:rPr>
        <w:t> </w:t>
      </w:r>
      <w:r>
        <w:rPr>
          <w:vertAlign w:val="baseline"/>
        </w:rPr>
        <w:t>of</w:t>
      </w:r>
      <w:r>
        <w:rPr>
          <w:spacing w:val="-25"/>
          <w:vertAlign w:val="baseline"/>
        </w:rPr>
        <w:t> </w:t>
      </w:r>
      <w:r>
        <w:rPr>
          <w:vertAlign w:val="baseline"/>
        </w:rPr>
        <w:t>the</w:t>
      </w:r>
      <w:r>
        <w:rPr>
          <w:spacing w:val="-26"/>
          <w:vertAlign w:val="baseline"/>
        </w:rPr>
        <w:t> </w:t>
      </w:r>
      <w:r>
        <w:rPr>
          <w:vertAlign w:val="baseline"/>
        </w:rPr>
        <w:t>product</w:t>
      </w:r>
      <w:r>
        <w:rPr>
          <w:spacing w:val="-26"/>
          <w:vertAlign w:val="baseline"/>
        </w:rPr>
        <w:t> </w:t>
      </w:r>
      <w:r>
        <w:rPr>
          <w:vertAlign w:val="baseline"/>
        </w:rPr>
        <w:t>be</w:t>
      </w:r>
      <w:r>
        <w:rPr>
          <w:spacing w:val="-26"/>
          <w:vertAlign w:val="baseline"/>
        </w:rPr>
        <w:t> </w:t>
      </w:r>
      <w:r>
        <w:rPr>
          <w:vertAlign w:val="baseline"/>
        </w:rPr>
        <w:t>approved.</w:t>
      </w:r>
      <w:r>
        <w:rPr>
          <w:vertAlign w:val="superscript"/>
        </w:rPr>
        <w:t>46</w:t>
      </w:r>
    </w:p>
    <w:p>
      <w:pPr>
        <w:pStyle w:val="ListParagraph"/>
        <w:numPr>
          <w:ilvl w:val="1"/>
          <w:numId w:val="5"/>
        </w:numPr>
        <w:tabs>
          <w:tab w:pos="1666" w:val="left" w:leader="none"/>
          <w:tab w:pos="1667" w:val="left" w:leader="none"/>
        </w:tabs>
        <w:spacing w:line="271" w:lineRule="auto" w:before="95" w:after="0"/>
        <w:ind w:left="1666" w:right="174" w:hanging="710"/>
        <w:jc w:val="left"/>
        <w:rPr>
          <w:sz w:val="21"/>
        </w:rPr>
      </w:pPr>
      <w:r>
        <w:rPr>
          <w:sz w:val="21"/>
        </w:rPr>
        <w:t>A</w:t>
      </w:r>
      <w:r>
        <w:rPr>
          <w:spacing w:val="-40"/>
          <w:sz w:val="21"/>
        </w:rPr>
        <w:t> </w:t>
      </w:r>
      <w:r>
        <w:rPr>
          <w:sz w:val="21"/>
        </w:rPr>
        <w:t>good</w:t>
      </w:r>
      <w:r>
        <w:rPr>
          <w:spacing w:val="-40"/>
          <w:sz w:val="21"/>
        </w:rPr>
        <w:t> </w:t>
      </w:r>
      <w:r>
        <w:rPr>
          <w:sz w:val="21"/>
        </w:rPr>
        <w:t>is</w:t>
      </w:r>
      <w:r>
        <w:rPr>
          <w:spacing w:val="-40"/>
          <w:sz w:val="21"/>
        </w:rPr>
        <w:t> </w:t>
      </w:r>
      <w:r>
        <w:rPr>
          <w:sz w:val="21"/>
        </w:rPr>
        <w:t>listed</w:t>
      </w:r>
      <w:r>
        <w:rPr>
          <w:spacing w:val="-39"/>
          <w:sz w:val="21"/>
        </w:rPr>
        <w:t> </w:t>
      </w:r>
      <w:r>
        <w:rPr>
          <w:sz w:val="21"/>
        </w:rPr>
        <w:t>on</w:t>
      </w:r>
      <w:r>
        <w:rPr>
          <w:spacing w:val="-40"/>
          <w:sz w:val="21"/>
        </w:rPr>
        <w:t> </w:t>
      </w:r>
      <w:r>
        <w:rPr>
          <w:sz w:val="21"/>
        </w:rPr>
        <w:t>the</w:t>
      </w:r>
      <w:r>
        <w:rPr>
          <w:spacing w:val="-40"/>
          <w:sz w:val="21"/>
        </w:rPr>
        <w:t> </w:t>
      </w:r>
      <w:r>
        <w:rPr>
          <w:sz w:val="21"/>
        </w:rPr>
        <w:t>Register</w:t>
      </w:r>
      <w:r>
        <w:rPr>
          <w:spacing w:val="-40"/>
          <w:sz w:val="21"/>
        </w:rPr>
        <w:t> </w:t>
      </w:r>
      <w:r>
        <w:rPr>
          <w:sz w:val="21"/>
        </w:rPr>
        <w:t>in</w:t>
      </w:r>
      <w:r>
        <w:rPr>
          <w:spacing w:val="-40"/>
          <w:sz w:val="21"/>
        </w:rPr>
        <w:t> </w:t>
      </w:r>
      <w:r>
        <w:rPr>
          <w:sz w:val="21"/>
        </w:rPr>
        <w:t>relation</w:t>
      </w:r>
      <w:r>
        <w:rPr>
          <w:spacing w:val="-40"/>
          <w:sz w:val="21"/>
        </w:rPr>
        <w:t> </w:t>
      </w:r>
      <w:r>
        <w:rPr>
          <w:sz w:val="21"/>
        </w:rPr>
        <w:t>to</w:t>
      </w:r>
      <w:r>
        <w:rPr>
          <w:spacing w:val="-40"/>
          <w:sz w:val="21"/>
        </w:rPr>
        <w:t> </w:t>
      </w:r>
      <w:r>
        <w:rPr>
          <w:sz w:val="21"/>
        </w:rPr>
        <w:t>the</w:t>
      </w:r>
      <w:r>
        <w:rPr>
          <w:spacing w:val="-40"/>
          <w:sz w:val="21"/>
        </w:rPr>
        <w:t> </w:t>
      </w:r>
      <w:r>
        <w:rPr>
          <w:sz w:val="21"/>
        </w:rPr>
        <w:t>(natural</w:t>
      </w:r>
      <w:r>
        <w:rPr>
          <w:spacing w:val="-40"/>
          <w:sz w:val="21"/>
        </w:rPr>
        <w:t> </w:t>
      </w:r>
      <w:r>
        <w:rPr>
          <w:sz w:val="21"/>
        </w:rPr>
        <w:t>or</w:t>
      </w:r>
      <w:r>
        <w:rPr>
          <w:spacing w:val="-40"/>
          <w:sz w:val="21"/>
        </w:rPr>
        <w:t> </w:t>
      </w:r>
      <w:r>
        <w:rPr>
          <w:sz w:val="21"/>
        </w:rPr>
        <w:t>corporate)</w:t>
      </w:r>
      <w:r>
        <w:rPr>
          <w:spacing w:val="-40"/>
          <w:sz w:val="21"/>
        </w:rPr>
        <w:t> </w:t>
      </w:r>
      <w:r>
        <w:rPr>
          <w:sz w:val="21"/>
        </w:rPr>
        <w:t>person</w:t>
      </w:r>
      <w:r>
        <w:rPr>
          <w:spacing w:val="-40"/>
          <w:sz w:val="21"/>
        </w:rPr>
        <w:t> </w:t>
      </w:r>
      <w:r>
        <w:rPr>
          <w:sz w:val="21"/>
        </w:rPr>
        <w:t>who </w:t>
      </w:r>
      <w:r>
        <w:rPr>
          <w:w w:val="95"/>
          <w:sz w:val="21"/>
        </w:rPr>
        <w:t>made</w:t>
      </w:r>
      <w:r>
        <w:rPr>
          <w:spacing w:val="-29"/>
          <w:w w:val="95"/>
          <w:sz w:val="21"/>
        </w:rPr>
        <w:t> </w:t>
      </w:r>
      <w:r>
        <w:rPr>
          <w:w w:val="95"/>
          <w:sz w:val="21"/>
        </w:rPr>
        <w:t>the</w:t>
      </w:r>
      <w:r>
        <w:rPr>
          <w:spacing w:val="-28"/>
          <w:w w:val="95"/>
          <w:sz w:val="21"/>
        </w:rPr>
        <w:t> </w:t>
      </w:r>
      <w:r>
        <w:rPr>
          <w:w w:val="95"/>
          <w:sz w:val="21"/>
        </w:rPr>
        <w:t>application.</w:t>
      </w:r>
      <w:r>
        <w:rPr>
          <w:spacing w:val="-29"/>
          <w:w w:val="95"/>
          <w:sz w:val="21"/>
        </w:rPr>
        <w:t> </w:t>
      </w:r>
      <w:r>
        <w:rPr>
          <w:w w:val="95"/>
          <w:sz w:val="21"/>
        </w:rPr>
        <w:t>Only</w:t>
      </w:r>
      <w:r>
        <w:rPr>
          <w:spacing w:val="-28"/>
          <w:w w:val="95"/>
          <w:sz w:val="21"/>
        </w:rPr>
        <w:t> </w:t>
      </w:r>
      <w:r>
        <w:rPr>
          <w:w w:val="95"/>
          <w:sz w:val="21"/>
        </w:rPr>
        <w:t>the</w:t>
      </w:r>
      <w:r>
        <w:rPr>
          <w:spacing w:val="-29"/>
          <w:w w:val="95"/>
          <w:sz w:val="21"/>
        </w:rPr>
        <w:t> </w:t>
      </w:r>
      <w:r>
        <w:rPr>
          <w:w w:val="95"/>
          <w:sz w:val="21"/>
        </w:rPr>
        <w:t>person</w:t>
      </w:r>
      <w:r>
        <w:rPr>
          <w:spacing w:val="-28"/>
          <w:w w:val="95"/>
          <w:sz w:val="21"/>
        </w:rPr>
        <w:t> </w:t>
      </w:r>
      <w:r>
        <w:rPr>
          <w:w w:val="95"/>
          <w:sz w:val="21"/>
        </w:rPr>
        <w:t>to</w:t>
      </w:r>
      <w:r>
        <w:rPr>
          <w:spacing w:val="-28"/>
          <w:w w:val="95"/>
          <w:sz w:val="21"/>
        </w:rPr>
        <w:t> </w:t>
      </w:r>
      <w:r>
        <w:rPr>
          <w:w w:val="95"/>
          <w:sz w:val="21"/>
        </w:rPr>
        <w:t>whom</w:t>
      </w:r>
      <w:r>
        <w:rPr>
          <w:spacing w:val="-27"/>
          <w:w w:val="95"/>
          <w:sz w:val="21"/>
        </w:rPr>
        <w:t> </w:t>
      </w:r>
      <w:r>
        <w:rPr>
          <w:w w:val="95"/>
          <w:sz w:val="21"/>
        </w:rPr>
        <w:t>the</w:t>
      </w:r>
      <w:r>
        <w:rPr>
          <w:spacing w:val="-29"/>
          <w:w w:val="95"/>
          <w:sz w:val="21"/>
        </w:rPr>
        <w:t> </w:t>
      </w:r>
      <w:r>
        <w:rPr>
          <w:w w:val="95"/>
          <w:sz w:val="21"/>
        </w:rPr>
        <w:t>good</w:t>
      </w:r>
      <w:r>
        <w:rPr>
          <w:spacing w:val="-28"/>
          <w:w w:val="95"/>
          <w:sz w:val="21"/>
        </w:rPr>
        <w:t> </w:t>
      </w:r>
      <w:r>
        <w:rPr>
          <w:w w:val="95"/>
          <w:sz w:val="21"/>
        </w:rPr>
        <w:t>relates</w:t>
      </w:r>
      <w:r>
        <w:rPr>
          <w:spacing w:val="-28"/>
          <w:w w:val="95"/>
          <w:sz w:val="21"/>
        </w:rPr>
        <w:t> </w:t>
      </w:r>
      <w:r>
        <w:rPr>
          <w:w w:val="95"/>
          <w:sz w:val="21"/>
        </w:rPr>
        <w:t>has</w:t>
      </w:r>
      <w:r>
        <w:rPr>
          <w:spacing w:val="-29"/>
          <w:w w:val="95"/>
          <w:sz w:val="21"/>
        </w:rPr>
        <w:t> </w:t>
      </w:r>
      <w:r>
        <w:rPr>
          <w:w w:val="95"/>
          <w:sz w:val="21"/>
        </w:rPr>
        <w:t>the</w:t>
      </w:r>
      <w:r>
        <w:rPr>
          <w:spacing w:val="-28"/>
          <w:w w:val="95"/>
          <w:sz w:val="21"/>
        </w:rPr>
        <w:t> </w:t>
      </w:r>
      <w:r>
        <w:rPr>
          <w:w w:val="95"/>
          <w:sz w:val="21"/>
        </w:rPr>
        <w:t>right</w:t>
      </w:r>
      <w:r>
        <w:rPr>
          <w:spacing w:val="-28"/>
          <w:w w:val="95"/>
          <w:sz w:val="21"/>
        </w:rPr>
        <w:t> </w:t>
      </w:r>
      <w:r>
        <w:rPr>
          <w:w w:val="95"/>
          <w:sz w:val="21"/>
        </w:rPr>
        <w:t>to</w:t>
      </w:r>
      <w:r>
        <w:rPr>
          <w:spacing w:val="-29"/>
          <w:w w:val="95"/>
          <w:sz w:val="21"/>
        </w:rPr>
        <w:t> </w:t>
      </w:r>
      <w:r>
        <w:rPr>
          <w:w w:val="95"/>
          <w:sz w:val="21"/>
        </w:rPr>
        <w:t>import the</w:t>
      </w:r>
      <w:r>
        <w:rPr>
          <w:spacing w:val="-29"/>
          <w:w w:val="95"/>
          <w:sz w:val="21"/>
        </w:rPr>
        <w:t> </w:t>
      </w:r>
      <w:r>
        <w:rPr>
          <w:w w:val="95"/>
          <w:sz w:val="21"/>
        </w:rPr>
        <w:t>therapeutic</w:t>
      </w:r>
      <w:r>
        <w:rPr>
          <w:spacing w:val="-28"/>
          <w:w w:val="95"/>
          <w:sz w:val="21"/>
        </w:rPr>
        <w:t> </w:t>
      </w:r>
      <w:r>
        <w:rPr>
          <w:w w:val="95"/>
          <w:sz w:val="21"/>
        </w:rPr>
        <w:t>good</w:t>
      </w:r>
      <w:r>
        <w:rPr>
          <w:spacing w:val="-29"/>
          <w:w w:val="95"/>
          <w:sz w:val="21"/>
        </w:rPr>
        <w:t> </w:t>
      </w:r>
      <w:r>
        <w:rPr>
          <w:w w:val="95"/>
          <w:sz w:val="21"/>
        </w:rPr>
        <w:t>into</w:t>
      </w:r>
      <w:r>
        <w:rPr>
          <w:spacing w:val="-28"/>
          <w:w w:val="95"/>
          <w:sz w:val="21"/>
        </w:rPr>
        <w:t> </w:t>
      </w:r>
      <w:r>
        <w:rPr>
          <w:w w:val="95"/>
          <w:sz w:val="21"/>
        </w:rPr>
        <w:t>Australia,</w:t>
      </w:r>
      <w:r>
        <w:rPr>
          <w:spacing w:val="-29"/>
          <w:w w:val="95"/>
          <w:sz w:val="21"/>
        </w:rPr>
        <w:t> </w:t>
      </w:r>
      <w:r>
        <w:rPr>
          <w:w w:val="95"/>
          <w:sz w:val="21"/>
        </w:rPr>
        <w:t>export</w:t>
      </w:r>
      <w:r>
        <w:rPr>
          <w:spacing w:val="-29"/>
          <w:w w:val="95"/>
          <w:sz w:val="21"/>
        </w:rPr>
        <w:t> </w:t>
      </w:r>
      <w:r>
        <w:rPr>
          <w:w w:val="95"/>
          <w:sz w:val="21"/>
        </w:rPr>
        <w:t>it</w:t>
      </w:r>
      <w:r>
        <w:rPr>
          <w:spacing w:val="-28"/>
          <w:w w:val="95"/>
          <w:sz w:val="21"/>
        </w:rPr>
        <w:t> </w:t>
      </w:r>
      <w:r>
        <w:rPr>
          <w:w w:val="95"/>
          <w:sz w:val="21"/>
        </w:rPr>
        <w:t>from</w:t>
      </w:r>
      <w:r>
        <w:rPr>
          <w:spacing w:val="-27"/>
          <w:w w:val="95"/>
          <w:sz w:val="21"/>
        </w:rPr>
        <w:t> </w:t>
      </w:r>
      <w:r>
        <w:rPr>
          <w:w w:val="95"/>
          <w:sz w:val="21"/>
        </w:rPr>
        <w:t>Australia,</w:t>
      </w:r>
      <w:r>
        <w:rPr>
          <w:spacing w:val="-29"/>
          <w:w w:val="95"/>
          <w:sz w:val="21"/>
        </w:rPr>
        <w:t> </w:t>
      </w:r>
      <w:r>
        <w:rPr>
          <w:w w:val="95"/>
          <w:sz w:val="21"/>
        </w:rPr>
        <w:t>and</w:t>
      </w:r>
      <w:r>
        <w:rPr>
          <w:spacing w:val="-29"/>
          <w:w w:val="95"/>
          <w:sz w:val="21"/>
        </w:rPr>
        <w:t> </w:t>
      </w:r>
      <w:r>
        <w:rPr>
          <w:w w:val="95"/>
          <w:sz w:val="21"/>
        </w:rPr>
        <w:t>sell</w:t>
      </w:r>
      <w:r>
        <w:rPr>
          <w:spacing w:val="-29"/>
          <w:w w:val="95"/>
          <w:sz w:val="21"/>
        </w:rPr>
        <w:t> </w:t>
      </w:r>
      <w:r>
        <w:rPr>
          <w:w w:val="95"/>
          <w:sz w:val="21"/>
        </w:rPr>
        <w:t>it</w:t>
      </w:r>
      <w:r>
        <w:rPr>
          <w:spacing w:val="-28"/>
          <w:w w:val="95"/>
          <w:sz w:val="21"/>
        </w:rPr>
        <w:t> </w:t>
      </w:r>
      <w:r>
        <w:rPr>
          <w:w w:val="95"/>
          <w:sz w:val="21"/>
        </w:rPr>
        <w:t>in</w:t>
      </w:r>
      <w:r>
        <w:rPr>
          <w:spacing w:val="-29"/>
          <w:w w:val="95"/>
          <w:sz w:val="21"/>
        </w:rPr>
        <w:t> </w:t>
      </w:r>
      <w:r>
        <w:rPr>
          <w:w w:val="95"/>
          <w:sz w:val="21"/>
        </w:rPr>
        <w:t>Australia.</w:t>
      </w:r>
      <w:r>
        <w:rPr>
          <w:w w:val="95"/>
          <w:sz w:val="21"/>
          <w:vertAlign w:val="superscript"/>
        </w:rPr>
        <w:t>47</w:t>
      </w:r>
      <w:r>
        <w:rPr>
          <w:w w:val="95"/>
          <w:sz w:val="21"/>
          <w:vertAlign w:val="baseline"/>
        </w:rPr>
        <w:t> Goods</w:t>
      </w:r>
      <w:r>
        <w:rPr>
          <w:spacing w:val="-28"/>
          <w:w w:val="95"/>
          <w:sz w:val="21"/>
          <w:vertAlign w:val="baseline"/>
        </w:rPr>
        <w:t> </w:t>
      </w:r>
      <w:r>
        <w:rPr>
          <w:w w:val="95"/>
          <w:sz w:val="21"/>
          <w:vertAlign w:val="baseline"/>
        </w:rPr>
        <w:t>are</w:t>
      </w:r>
      <w:r>
        <w:rPr>
          <w:spacing w:val="-27"/>
          <w:w w:val="95"/>
          <w:sz w:val="21"/>
          <w:vertAlign w:val="baseline"/>
        </w:rPr>
        <w:t> </w:t>
      </w:r>
      <w:r>
        <w:rPr>
          <w:w w:val="95"/>
          <w:sz w:val="21"/>
          <w:vertAlign w:val="baseline"/>
        </w:rPr>
        <w:t>identified</w:t>
      </w:r>
      <w:r>
        <w:rPr>
          <w:spacing w:val="-27"/>
          <w:w w:val="95"/>
          <w:sz w:val="21"/>
          <w:vertAlign w:val="baseline"/>
        </w:rPr>
        <w:t> </w:t>
      </w:r>
      <w:r>
        <w:rPr>
          <w:w w:val="95"/>
          <w:sz w:val="21"/>
          <w:vertAlign w:val="baseline"/>
        </w:rPr>
        <w:t>on</w:t>
      </w:r>
      <w:r>
        <w:rPr>
          <w:spacing w:val="-28"/>
          <w:w w:val="95"/>
          <w:sz w:val="21"/>
          <w:vertAlign w:val="baseline"/>
        </w:rPr>
        <w:t> </w:t>
      </w:r>
      <w:r>
        <w:rPr>
          <w:w w:val="95"/>
          <w:sz w:val="21"/>
          <w:vertAlign w:val="baseline"/>
        </w:rPr>
        <w:t>the</w:t>
      </w:r>
      <w:r>
        <w:rPr>
          <w:spacing w:val="-27"/>
          <w:w w:val="95"/>
          <w:sz w:val="21"/>
          <w:vertAlign w:val="baseline"/>
        </w:rPr>
        <w:t> </w:t>
      </w:r>
      <w:r>
        <w:rPr>
          <w:w w:val="95"/>
          <w:sz w:val="21"/>
          <w:vertAlign w:val="baseline"/>
        </w:rPr>
        <w:t>Register</w:t>
      </w:r>
      <w:r>
        <w:rPr>
          <w:spacing w:val="-27"/>
          <w:w w:val="95"/>
          <w:sz w:val="21"/>
          <w:vertAlign w:val="baseline"/>
        </w:rPr>
        <w:t> </w:t>
      </w:r>
      <w:r>
        <w:rPr>
          <w:w w:val="95"/>
          <w:sz w:val="21"/>
          <w:vertAlign w:val="baseline"/>
        </w:rPr>
        <w:t>as</w:t>
      </w:r>
      <w:r>
        <w:rPr>
          <w:spacing w:val="-27"/>
          <w:w w:val="95"/>
          <w:sz w:val="21"/>
          <w:vertAlign w:val="baseline"/>
        </w:rPr>
        <w:t> </w:t>
      </w:r>
      <w:r>
        <w:rPr>
          <w:w w:val="95"/>
          <w:sz w:val="21"/>
          <w:vertAlign w:val="baseline"/>
        </w:rPr>
        <w:t>having</w:t>
      </w:r>
      <w:r>
        <w:rPr>
          <w:spacing w:val="-28"/>
          <w:w w:val="95"/>
          <w:sz w:val="21"/>
          <w:vertAlign w:val="baseline"/>
        </w:rPr>
        <w:t> </w:t>
      </w:r>
      <w:r>
        <w:rPr>
          <w:w w:val="95"/>
          <w:sz w:val="21"/>
          <w:vertAlign w:val="baseline"/>
        </w:rPr>
        <w:t>‘indications’,</w:t>
      </w:r>
      <w:r>
        <w:rPr>
          <w:spacing w:val="-27"/>
          <w:w w:val="95"/>
          <w:sz w:val="21"/>
          <w:vertAlign w:val="baseline"/>
        </w:rPr>
        <w:t> </w:t>
      </w:r>
      <w:r>
        <w:rPr>
          <w:w w:val="95"/>
          <w:sz w:val="21"/>
          <w:vertAlign w:val="baseline"/>
        </w:rPr>
        <w:t>or</w:t>
      </w:r>
      <w:r>
        <w:rPr>
          <w:spacing w:val="-28"/>
          <w:w w:val="95"/>
          <w:sz w:val="21"/>
          <w:vertAlign w:val="baseline"/>
        </w:rPr>
        <w:t> </w:t>
      </w:r>
      <w:r>
        <w:rPr>
          <w:w w:val="95"/>
          <w:sz w:val="21"/>
          <w:vertAlign w:val="baseline"/>
        </w:rPr>
        <w:t>approved</w:t>
      </w:r>
      <w:r>
        <w:rPr>
          <w:spacing w:val="-27"/>
          <w:w w:val="95"/>
          <w:sz w:val="21"/>
          <w:vertAlign w:val="baseline"/>
        </w:rPr>
        <w:t> </w:t>
      </w:r>
      <w:r>
        <w:rPr>
          <w:w w:val="95"/>
          <w:sz w:val="21"/>
          <w:vertAlign w:val="baseline"/>
        </w:rPr>
        <w:t>uses,</w:t>
      </w:r>
      <w:r>
        <w:rPr>
          <w:w w:val="95"/>
          <w:sz w:val="21"/>
          <w:vertAlign w:val="superscript"/>
        </w:rPr>
        <w:t>48</w:t>
      </w:r>
      <w:r>
        <w:rPr>
          <w:spacing w:val="-28"/>
          <w:w w:val="95"/>
          <w:sz w:val="21"/>
          <w:vertAlign w:val="baseline"/>
        </w:rPr>
        <w:t> </w:t>
      </w:r>
      <w:r>
        <w:rPr>
          <w:w w:val="95"/>
          <w:sz w:val="21"/>
          <w:vertAlign w:val="baseline"/>
        </w:rPr>
        <w:t>and </w:t>
      </w:r>
      <w:r>
        <w:rPr>
          <w:sz w:val="21"/>
          <w:vertAlign w:val="baseline"/>
        </w:rPr>
        <w:t>must</w:t>
      </w:r>
      <w:r>
        <w:rPr>
          <w:spacing w:val="-13"/>
          <w:sz w:val="21"/>
          <w:vertAlign w:val="baseline"/>
        </w:rPr>
        <w:t> </w:t>
      </w:r>
      <w:r>
        <w:rPr>
          <w:sz w:val="21"/>
          <w:vertAlign w:val="baseline"/>
        </w:rPr>
        <w:t>not</w:t>
      </w:r>
      <w:r>
        <w:rPr>
          <w:spacing w:val="-13"/>
          <w:sz w:val="21"/>
          <w:vertAlign w:val="baseline"/>
        </w:rPr>
        <w:t> </w:t>
      </w:r>
      <w:r>
        <w:rPr>
          <w:sz w:val="21"/>
          <w:vertAlign w:val="baseline"/>
        </w:rPr>
        <w:t>be</w:t>
      </w:r>
      <w:r>
        <w:rPr>
          <w:spacing w:val="-13"/>
          <w:sz w:val="21"/>
          <w:vertAlign w:val="baseline"/>
        </w:rPr>
        <w:t> </w:t>
      </w:r>
      <w:r>
        <w:rPr>
          <w:sz w:val="21"/>
          <w:vertAlign w:val="baseline"/>
        </w:rPr>
        <w:t>supplied</w:t>
      </w:r>
      <w:r>
        <w:rPr>
          <w:spacing w:val="-13"/>
          <w:sz w:val="21"/>
          <w:vertAlign w:val="baseline"/>
        </w:rPr>
        <w:t> </w:t>
      </w:r>
      <w:r>
        <w:rPr>
          <w:sz w:val="21"/>
          <w:vertAlign w:val="baseline"/>
        </w:rPr>
        <w:t>for</w:t>
      </w:r>
      <w:r>
        <w:rPr>
          <w:spacing w:val="-12"/>
          <w:sz w:val="21"/>
          <w:vertAlign w:val="baseline"/>
        </w:rPr>
        <w:t> </w:t>
      </w:r>
      <w:r>
        <w:rPr>
          <w:sz w:val="21"/>
          <w:vertAlign w:val="baseline"/>
        </w:rPr>
        <w:t>other</w:t>
      </w:r>
      <w:r>
        <w:rPr>
          <w:spacing w:val="-13"/>
          <w:sz w:val="21"/>
          <w:vertAlign w:val="baseline"/>
        </w:rPr>
        <w:t> </w:t>
      </w:r>
      <w:r>
        <w:rPr>
          <w:sz w:val="21"/>
          <w:vertAlign w:val="baseline"/>
        </w:rPr>
        <w:t>reasons.</w:t>
      </w:r>
    </w:p>
    <w:p>
      <w:pPr>
        <w:pStyle w:val="ListParagraph"/>
        <w:numPr>
          <w:ilvl w:val="1"/>
          <w:numId w:val="5"/>
        </w:numPr>
        <w:tabs>
          <w:tab w:pos="1666" w:val="left" w:leader="none"/>
          <w:tab w:pos="1667" w:val="left" w:leader="none"/>
        </w:tabs>
        <w:spacing w:line="271" w:lineRule="auto" w:before="104" w:after="0"/>
        <w:ind w:left="1666" w:right="376" w:hanging="710"/>
        <w:jc w:val="left"/>
        <w:rPr>
          <w:sz w:val="21"/>
        </w:rPr>
      </w:pPr>
      <w:r>
        <w:rPr>
          <w:w w:val="95"/>
          <w:sz w:val="21"/>
        </w:rPr>
        <w:t>In</w:t>
      </w:r>
      <w:r>
        <w:rPr>
          <w:spacing w:val="-35"/>
          <w:w w:val="95"/>
          <w:sz w:val="21"/>
        </w:rPr>
        <w:t> </w:t>
      </w:r>
      <w:r>
        <w:rPr>
          <w:w w:val="95"/>
          <w:sz w:val="21"/>
        </w:rPr>
        <w:t>practice,</w:t>
      </w:r>
      <w:r>
        <w:rPr>
          <w:spacing w:val="-36"/>
          <w:w w:val="95"/>
          <w:sz w:val="21"/>
        </w:rPr>
        <w:t> </w:t>
      </w:r>
      <w:r>
        <w:rPr>
          <w:w w:val="95"/>
          <w:sz w:val="21"/>
        </w:rPr>
        <w:t>the</w:t>
      </w:r>
      <w:r>
        <w:rPr>
          <w:spacing w:val="-34"/>
          <w:w w:val="95"/>
          <w:sz w:val="21"/>
        </w:rPr>
        <w:t> </w:t>
      </w:r>
      <w:r>
        <w:rPr>
          <w:w w:val="95"/>
          <w:sz w:val="21"/>
        </w:rPr>
        <w:t>‘sponsor’</w:t>
      </w:r>
      <w:r>
        <w:rPr>
          <w:spacing w:val="-36"/>
          <w:w w:val="95"/>
          <w:sz w:val="21"/>
        </w:rPr>
        <w:t> </w:t>
      </w:r>
      <w:r>
        <w:rPr>
          <w:w w:val="95"/>
          <w:sz w:val="21"/>
        </w:rPr>
        <w:t>is</w:t>
      </w:r>
      <w:r>
        <w:rPr>
          <w:spacing w:val="-35"/>
          <w:w w:val="95"/>
          <w:sz w:val="21"/>
        </w:rPr>
        <w:t> </w:t>
      </w:r>
      <w:r>
        <w:rPr>
          <w:w w:val="95"/>
          <w:sz w:val="21"/>
        </w:rPr>
        <w:t>the</w:t>
      </w:r>
      <w:r>
        <w:rPr>
          <w:spacing w:val="-34"/>
          <w:w w:val="95"/>
          <w:sz w:val="21"/>
        </w:rPr>
        <w:t> </w:t>
      </w:r>
      <w:r>
        <w:rPr>
          <w:w w:val="95"/>
          <w:sz w:val="21"/>
        </w:rPr>
        <w:t>party</w:t>
      </w:r>
      <w:r>
        <w:rPr>
          <w:spacing w:val="-35"/>
          <w:w w:val="95"/>
          <w:sz w:val="21"/>
        </w:rPr>
        <w:t> </w:t>
      </w:r>
      <w:r>
        <w:rPr>
          <w:w w:val="95"/>
          <w:sz w:val="21"/>
        </w:rPr>
        <w:t>responsible</w:t>
      </w:r>
      <w:r>
        <w:rPr>
          <w:spacing w:val="-35"/>
          <w:w w:val="95"/>
          <w:sz w:val="21"/>
        </w:rPr>
        <w:t> </w:t>
      </w:r>
      <w:r>
        <w:rPr>
          <w:w w:val="95"/>
          <w:sz w:val="21"/>
        </w:rPr>
        <w:t>for</w:t>
      </w:r>
      <w:r>
        <w:rPr>
          <w:spacing w:val="-35"/>
          <w:w w:val="95"/>
          <w:sz w:val="21"/>
        </w:rPr>
        <w:t> </w:t>
      </w:r>
      <w:r>
        <w:rPr>
          <w:w w:val="95"/>
          <w:sz w:val="21"/>
        </w:rPr>
        <w:t>applying</w:t>
      </w:r>
      <w:r>
        <w:rPr>
          <w:spacing w:val="-35"/>
          <w:w w:val="95"/>
          <w:sz w:val="21"/>
        </w:rPr>
        <w:t> </w:t>
      </w:r>
      <w:r>
        <w:rPr>
          <w:w w:val="95"/>
          <w:sz w:val="21"/>
        </w:rPr>
        <w:t>to</w:t>
      </w:r>
      <w:r>
        <w:rPr>
          <w:spacing w:val="-34"/>
          <w:w w:val="95"/>
          <w:sz w:val="21"/>
        </w:rPr>
        <w:t> </w:t>
      </w:r>
      <w:r>
        <w:rPr>
          <w:w w:val="95"/>
          <w:sz w:val="21"/>
        </w:rPr>
        <w:t>include</w:t>
      </w:r>
      <w:r>
        <w:rPr>
          <w:spacing w:val="-35"/>
          <w:w w:val="95"/>
          <w:sz w:val="21"/>
        </w:rPr>
        <w:t> </w:t>
      </w:r>
      <w:r>
        <w:rPr>
          <w:w w:val="95"/>
          <w:sz w:val="21"/>
        </w:rPr>
        <w:t>a</w:t>
      </w:r>
      <w:r>
        <w:rPr>
          <w:spacing w:val="-35"/>
          <w:w w:val="95"/>
          <w:sz w:val="21"/>
        </w:rPr>
        <w:t> </w:t>
      </w:r>
      <w:r>
        <w:rPr>
          <w:w w:val="95"/>
          <w:sz w:val="21"/>
        </w:rPr>
        <w:t>good</w:t>
      </w:r>
      <w:r>
        <w:rPr>
          <w:spacing w:val="-35"/>
          <w:w w:val="95"/>
          <w:sz w:val="21"/>
        </w:rPr>
        <w:t> </w:t>
      </w:r>
      <w:r>
        <w:rPr>
          <w:w w:val="95"/>
          <w:sz w:val="21"/>
        </w:rPr>
        <w:t>on</w:t>
      </w:r>
      <w:r>
        <w:rPr>
          <w:spacing w:val="-35"/>
          <w:w w:val="95"/>
          <w:sz w:val="21"/>
        </w:rPr>
        <w:t> </w:t>
      </w:r>
      <w:r>
        <w:rPr>
          <w:w w:val="95"/>
          <w:sz w:val="21"/>
        </w:rPr>
        <w:t>the Register.</w:t>
      </w:r>
      <w:r>
        <w:rPr>
          <w:w w:val="95"/>
          <w:sz w:val="21"/>
          <w:vertAlign w:val="superscript"/>
        </w:rPr>
        <w:t>49</w:t>
      </w:r>
      <w:r>
        <w:rPr>
          <w:spacing w:val="-25"/>
          <w:w w:val="95"/>
          <w:sz w:val="21"/>
          <w:vertAlign w:val="baseline"/>
        </w:rPr>
        <w:t> </w:t>
      </w:r>
      <w:r>
        <w:rPr>
          <w:w w:val="95"/>
          <w:sz w:val="21"/>
          <w:vertAlign w:val="baseline"/>
        </w:rPr>
        <w:t>A</w:t>
      </w:r>
      <w:r>
        <w:rPr>
          <w:spacing w:val="-24"/>
          <w:w w:val="95"/>
          <w:sz w:val="21"/>
          <w:vertAlign w:val="baseline"/>
        </w:rPr>
        <w:t> </w:t>
      </w:r>
      <w:r>
        <w:rPr>
          <w:w w:val="95"/>
          <w:sz w:val="21"/>
          <w:vertAlign w:val="baseline"/>
        </w:rPr>
        <w:t>sponsor</w:t>
      </w:r>
      <w:r>
        <w:rPr>
          <w:spacing w:val="-26"/>
          <w:w w:val="95"/>
          <w:sz w:val="21"/>
          <w:vertAlign w:val="baseline"/>
        </w:rPr>
        <w:t> </w:t>
      </w:r>
      <w:r>
        <w:rPr>
          <w:w w:val="95"/>
          <w:sz w:val="21"/>
          <w:vertAlign w:val="baseline"/>
        </w:rPr>
        <w:t>is</w:t>
      </w:r>
      <w:r>
        <w:rPr>
          <w:spacing w:val="-25"/>
          <w:w w:val="95"/>
          <w:sz w:val="21"/>
          <w:vertAlign w:val="baseline"/>
        </w:rPr>
        <w:t> </w:t>
      </w:r>
      <w:r>
        <w:rPr>
          <w:w w:val="95"/>
          <w:sz w:val="21"/>
          <w:vertAlign w:val="baseline"/>
        </w:rPr>
        <w:t>a</w:t>
      </w:r>
      <w:r>
        <w:rPr>
          <w:spacing w:val="-25"/>
          <w:w w:val="95"/>
          <w:sz w:val="21"/>
          <w:vertAlign w:val="baseline"/>
        </w:rPr>
        <w:t> </w:t>
      </w:r>
      <w:r>
        <w:rPr>
          <w:w w:val="95"/>
          <w:sz w:val="21"/>
          <w:vertAlign w:val="baseline"/>
        </w:rPr>
        <w:t>person</w:t>
      </w:r>
      <w:r>
        <w:rPr>
          <w:spacing w:val="-26"/>
          <w:w w:val="95"/>
          <w:sz w:val="21"/>
          <w:vertAlign w:val="baseline"/>
        </w:rPr>
        <w:t> </w:t>
      </w:r>
      <w:r>
        <w:rPr>
          <w:w w:val="95"/>
          <w:sz w:val="21"/>
          <w:vertAlign w:val="baseline"/>
        </w:rPr>
        <w:t>or</w:t>
      </w:r>
      <w:r>
        <w:rPr>
          <w:spacing w:val="-25"/>
          <w:w w:val="95"/>
          <w:sz w:val="21"/>
          <w:vertAlign w:val="baseline"/>
        </w:rPr>
        <w:t> </w:t>
      </w:r>
      <w:r>
        <w:rPr>
          <w:w w:val="95"/>
          <w:sz w:val="21"/>
          <w:vertAlign w:val="baseline"/>
        </w:rPr>
        <w:t>company</w:t>
      </w:r>
      <w:r>
        <w:rPr>
          <w:spacing w:val="-26"/>
          <w:w w:val="95"/>
          <w:sz w:val="21"/>
          <w:vertAlign w:val="baseline"/>
        </w:rPr>
        <w:t> </w:t>
      </w:r>
      <w:r>
        <w:rPr>
          <w:w w:val="95"/>
          <w:sz w:val="21"/>
          <w:vertAlign w:val="baseline"/>
        </w:rPr>
        <w:t>who</w:t>
      </w:r>
      <w:r>
        <w:rPr>
          <w:spacing w:val="-25"/>
          <w:w w:val="95"/>
          <w:sz w:val="21"/>
          <w:vertAlign w:val="baseline"/>
        </w:rPr>
        <w:t> </w:t>
      </w:r>
      <w:r>
        <w:rPr>
          <w:w w:val="95"/>
          <w:sz w:val="21"/>
          <w:vertAlign w:val="baseline"/>
        </w:rPr>
        <w:t>wishes</w:t>
      </w:r>
      <w:r>
        <w:rPr>
          <w:spacing w:val="-25"/>
          <w:w w:val="95"/>
          <w:sz w:val="21"/>
          <w:vertAlign w:val="baseline"/>
        </w:rPr>
        <w:t> </w:t>
      </w:r>
      <w:r>
        <w:rPr>
          <w:w w:val="95"/>
          <w:sz w:val="21"/>
          <w:vertAlign w:val="baseline"/>
        </w:rPr>
        <w:t>to</w:t>
      </w:r>
      <w:r>
        <w:rPr>
          <w:spacing w:val="-26"/>
          <w:w w:val="95"/>
          <w:sz w:val="21"/>
          <w:vertAlign w:val="baseline"/>
        </w:rPr>
        <w:t> </w:t>
      </w:r>
      <w:r>
        <w:rPr>
          <w:w w:val="95"/>
          <w:sz w:val="21"/>
          <w:vertAlign w:val="baseline"/>
        </w:rPr>
        <w:t>arrange</w:t>
      </w:r>
      <w:r>
        <w:rPr>
          <w:spacing w:val="-25"/>
          <w:w w:val="95"/>
          <w:sz w:val="21"/>
          <w:vertAlign w:val="baseline"/>
        </w:rPr>
        <w:t> </w:t>
      </w:r>
      <w:r>
        <w:rPr>
          <w:w w:val="95"/>
          <w:sz w:val="21"/>
          <w:vertAlign w:val="baseline"/>
        </w:rPr>
        <w:t>the</w:t>
      </w:r>
      <w:r>
        <w:rPr>
          <w:spacing w:val="-26"/>
          <w:w w:val="95"/>
          <w:sz w:val="21"/>
          <w:vertAlign w:val="baseline"/>
        </w:rPr>
        <w:t> </w:t>
      </w:r>
      <w:r>
        <w:rPr>
          <w:w w:val="95"/>
          <w:sz w:val="21"/>
          <w:vertAlign w:val="baseline"/>
        </w:rPr>
        <w:t>export</w:t>
      </w:r>
      <w:r>
        <w:rPr>
          <w:spacing w:val="-25"/>
          <w:w w:val="95"/>
          <w:sz w:val="21"/>
          <w:vertAlign w:val="baseline"/>
        </w:rPr>
        <w:t> </w:t>
      </w:r>
      <w:r>
        <w:rPr>
          <w:w w:val="95"/>
          <w:sz w:val="21"/>
          <w:vertAlign w:val="baseline"/>
        </w:rPr>
        <w:t>of</w:t>
      </w:r>
      <w:r>
        <w:rPr>
          <w:spacing w:val="-25"/>
          <w:w w:val="95"/>
          <w:sz w:val="21"/>
          <w:vertAlign w:val="baseline"/>
        </w:rPr>
        <w:t> </w:t>
      </w:r>
      <w:r>
        <w:rPr>
          <w:w w:val="95"/>
          <w:sz w:val="21"/>
          <w:vertAlign w:val="baseline"/>
        </w:rPr>
        <w:t>a good</w:t>
      </w:r>
      <w:r>
        <w:rPr>
          <w:spacing w:val="-30"/>
          <w:w w:val="95"/>
          <w:sz w:val="21"/>
          <w:vertAlign w:val="baseline"/>
        </w:rPr>
        <w:t> </w:t>
      </w:r>
      <w:r>
        <w:rPr>
          <w:w w:val="95"/>
          <w:sz w:val="21"/>
          <w:vertAlign w:val="baseline"/>
        </w:rPr>
        <w:t>from</w:t>
      </w:r>
      <w:r>
        <w:rPr>
          <w:spacing w:val="-28"/>
          <w:w w:val="95"/>
          <w:sz w:val="21"/>
          <w:vertAlign w:val="baseline"/>
        </w:rPr>
        <w:t> </w:t>
      </w:r>
      <w:r>
        <w:rPr>
          <w:w w:val="95"/>
          <w:sz w:val="21"/>
          <w:vertAlign w:val="baseline"/>
        </w:rPr>
        <w:t>Australia,</w:t>
      </w:r>
      <w:r>
        <w:rPr>
          <w:spacing w:val="-29"/>
          <w:w w:val="95"/>
          <w:sz w:val="21"/>
          <w:vertAlign w:val="baseline"/>
        </w:rPr>
        <w:t> </w:t>
      </w:r>
      <w:r>
        <w:rPr>
          <w:w w:val="95"/>
          <w:sz w:val="21"/>
          <w:vertAlign w:val="baseline"/>
        </w:rPr>
        <w:t>import</w:t>
      </w:r>
      <w:r>
        <w:rPr>
          <w:spacing w:val="-29"/>
          <w:w w:val="95"/>
          <w:sz w:val="21"/>
          <w:vertAlign w:val="baseline"/>
        </w:rPr>
        <w:t> </w:t>
      </w:r>
      <w:r>
        <w:rPr>
          <w:w w:val="95"/>
          <w:sz w:val="21"/>
          <w:vertAlign w:val="baseline"/>
        </w:rPr>
        <w:t>it</w:t>
      </w:r>
      <w:r>
        <w:rPr>
          <w:spacing w:val="-30"/>
          <w:w w:val="95"/>
          <w:sz w:val="21"/>
          <w:vertAlign w:val="baseline"/>
        </w:rPr>
        <w:t> </w:t>
      </w:r>
      <w:r>
        <w:rPr>
          <w:w w:val="95"/>
          <w:sz w:val="21"/>
          <w:vertAlign w:val="baseline"/>
        </w:rPr>
        <w:t>into</w:t>
      </w:r>
      <w:r>
        <w:rPr>
          <w:spacing w:val="-28"/>
          <w:w w:val="95"/>
          <w:sz w:val="21"/>
          <w:vertAlign w:val="baseline"/>
        </w:rPr>
        <w:t> </w:t>
      </w:r>
      <w:r>
        <w:rPr>
          <w:w w:val="95"/>
          <w:sz w:val="21"/>
          <w:vertAlign w:val="baseline"/>
        </w:rPr>
        <w:t>Australia,</w:t>
      </w:r>
      <w:r>
        <w:rPr>
          <w:spacing w:val="-30"/>
          <w:w w:val="95"/>
          <w:sz w:val="21"/>
          <w:vertAlign w:val="baseline"/>
        </w:rPr>
        <w:t> </w:t>
      </w:r>
      <w:r>
        <w:rPr>
          <w:w w:val="95"/>
          <w:sz w:val="21"/>
          <w:vertAlign w:val="baseline"/>
        </w:rPr>
        <w:t>or</w:t>
      </w:r>
      <w:r>
        <w:rPr>
          <w:spacing w:val="-29"/>
          <w:w w:val="95"/>
          <w:sz w:val="21"/>
          <w:vertAlign w:val="baseline"/>
        </w:rPr>
        <w:t> </w:t>
      </w:r>
      <w:r>
        <w:rPr>
          <w:w w:val="95"/>
          <w:sz w:val="21"/>
          <w:vertAlign w:val="baseline"/>
        </w:rPr>
        <w:t>manufacture</w:t>
      </w:r>
      <w:r>
        <w:rPr>
          <w:spacing w:val="-29"/>
          <w:w w:val="95"/>
          <w:sz w:val="21"/>
          <w:vertAlign w:val="baseline"/>
        </w:rPr>
        <w:t> </w:t>
      </w:r>
      <w:r>
        <w:rPr>
          <w:w w:val="95"/>
          <w:sz w:val="21"/>
          <w:vertAlign w:val="baseline"/>
        </w:rPr>
        <w:t>and</w:t>
      </w:r>
      <w:r>
        <w:rPr>
          <w:spacing w:val="-29"/>
          <w:w w:val="95"/>
          <w:sz w:val="21"/>
          <w:vertAlign w:val="baseline"/>
        </w:rPr>
        <w:t> </w:t>
      </w:r>
      <w:r>
        <w:rPr>
          <w:w w:val="95"/>
          <w:sz w:val="21"/>
          <w:vertAlign w:val="baseline"/>
        </w:rPr>
        <w:t>supply</w:t>
      </w:r>
      <w:r>
        <w:rPr>
          <w:spacing w:val="-29"/>
          <w:w w:val="95"/>
          <w:sz w:val="21"/>
          <w:vertAlign w:val="baseline"/>
        </w:rPr>
        <w:t> </w:t>
      </w:r>
      <w:r>
        <w:rPr>
          <w:w w:val="95"/>
          <w:sz w:val="21"/>
          <w:vertAlign w:val="baseline"/>
        </w:rPr>
        <w:t>the</w:t>
      </w:r>
      <w:r>
        <w:rPr>
          <w:spacing w:val="-30"/>
          <w:w w:val="95"/>
          <w:sz w:val="21"/>
          <w:vertAlign w:val="baseline"/>
        </w:rPr>
        <w:t> </w:t>
      </w:r>
      <w:r>
        <w:rPr>
          <w:w w:val="95"/>
          <w:sz w:val="21"/>
          <w:vertAlign w:val="baseline"/>
        </w:rPr>
        <w:t>good</w:t>
      </w:r>
      <w:r>
        <w:rPr>
          <w:spacing w:val="-29"/>
          <w:w w:val="95"/>
          <w:sz w:val="21"/>
          <w:vertAlign w:val="baseline"/>
        </w:rPr>
        <w:t> </w:t>
      </w:r>
      <w:r>
        <w:rPr>
          <w:w w:val="95"/>
          <w:sz w:val="21"/>
          <w:vertAlign w:val="baseline"/>
        </w:rPr>
        <w:t>in </w:t>
      </w:r>
      <w:r>
        <w:rPr>
          <w:sz w:val="21"/>
          <w:vertAlign w:val="baseline"/>
        </w:rPr>
        <w:t>Australia—in</w:t>
      </w:r>
      <w:r>
        <w:rPr>
          <w:spacing w:val="-45"/>
          <w:sz w:val="21"/>
          <w:vertAlign w:val="baseline"/>
        </w:rPr>
        <w:t> </w:t>
      </w:r>
      <w:r>
        <w:rPr>
          <w:sz w:val="21"/>
          <w:vertAlign w:val="baseline"/>
        </w:rPr>
        <w:t>short,</w:t>
      </w:r>
      <w:r>
        <w:rPr>
          <w:spacing w:val="-44"/>
          <w:sz w:val="21"/>
          <w:vertAlign w:val="baseline"/>
        </w:rPr>
        <w:t> </w:t>
      </w:r>
      <w:r>
        <w:rPr>
          <w:sz w:val="21"/>
          <w:vertAlign w:val="baseline"/>
        </w:rPr>
        <w:t>whoever</w:t>
      </w:r>
      <w:r>
        <w:rPr>
          <w:spacing w:val="-45"/>
          <w:sz w:val="21"/>
          <w:vertAlign w:val="baseline"/>
        </w:rPr>
        <w:t> </w:t>
      </w:r>
      <w:r>
        <w:rPr>
          <w:sz w:val="21"/>
          <w:vertAlign w:val="baseline"/>
        </w:rPr>
        <w:t>wishes</w:t>
      </w:r>
      <w:r>
        <w:rPr>
          <w:spacing w:val="-44"/>
          <w:sz w:val="21"/>
          <w:vertAlign w:val="baseline"/>
        </w:rPr>
        <w:t> </w:t>
      </w:r>
      <w:r>
        <w:rPr>
          <w:sz w:val="21"/>
          <w:vertAlign w:val="baseline"/>
        </w:rPr>
        <w:t>to</w:t>
      </w:r>
      <w:r>
        <w:rPr>
          <w:spacing w:val="-44"/>
          <w:sz w:val="21"/>
          <w:vertAlign w:val="baseline"/>
        </w:rPr>
        <w:t> </w:t>
      </w:r>
      <w:r>
        <w:rPr>
          <w:sz w:val="21"/>
          <w:vertAlign w:val="baseline"/>
        </w:rPr>
        <w:t>make</w:t>
      </w:r>
      <w:r>
        <w:rPr>
          <w:spacing w:val="-44"/>
          <w:sz w:val="21"/>
          <w:vertAlign w:val="baseline"/>
        </w:rPr>
        <w:t> </w:t>
      </w:r>
      <w:r>
        <w:rPr>
          <w:sz w:val="21"/>
          <w:vertAlign w:val="baseline"/>
        </w:rPr>
        <w:t>the</w:t>
      </w:r>
      <w:r>
        <w:rPr>
          <w:spacing w:val="-44"/>
          <w:sz w:val="21"/>
          <w:vertAlign w:val="baseline"/>
        </w:rPr>
        <w:t> </w:t>
      </w:r>
      <w:r>
        <w:rPr>
          <w:sz w:val="21"/>
          <w:vertAlign w:val="baseline"/>
        </w:rPr>
        <w:t>good</w:t>
      </w:r>
      <w:r>
        <w:rPr>
          <w:spacing w:val="-45"/>
          <w:sz w:val="21"/>
          <w:vertAlign w:val="baseline"/>
        </w:rPr>
        <w:t> </w:t>
      </w:r>
      <w:r>
        <w:rPr>
          <w:sz w:val="21"/>
          <w:vertAlign w:val="baseline"/>
        </w:rPr>
        <w:t>commercially</w:t>
      </w:r>
      <w:r>
        <w:rPr>
          <w:spacing w:val="-44"/>
          <w:sz w:val="21"/>
          <w:vertAlign w:val="baseline"/>
        </w:rPr>
        <w:t> </w:t>
      </w:r>
      <w:r>
        <w:rPr>
          <w:sz w:val="21"/>
          <w:vertAlign w:val="baseline"/>
        </w:rPr>
        <w:t>available</w:t>
      </w:r>
      <w:r>
        <w:rPr>
          <w:spacing w:val="-44"/>
          <w:sz w:val="21"/>
          <w:vertAlign w:val="baseline"/>
        </w:rPr>
        <w:t> </w:t>
      </w:r>
      <w:r>
        <w:rPr>
          <w:sz w:val="21"/>
          <w:vertAlign w:val="baseline"/>
        </w:rPr>
        <w:t>in Australia.</w:t>
      </w:r>
    </w:p>
    <w:p>
      <w:pPr>
        <w:pStyle w:val="ListParagraph"/>
        <w:numPr>
          <w:ilvl w:val="1"/>
          <w:numId w:val="5"/>
        </w:numPr>
        <w:tabs>
          <w:tab w:pos="1666" w:val="left" w:leader="none"/>
          <w:tab w:pos="1667" w:val="left" w:leader="none"/>
        </w:tabs>
        <w:spacing w:line="271" w:lineRule="auto" w:before="100" w:after="0"/>
        <w:ind w:left="1666" w:right="369" w:hanging="710"/>
        <w:jc w:val="left"/>
        <w:rPr>
          <w:sz w:val="21"/>
        </w:rPr>
      </w:pPr>
      <w:r>
        <w:rPr>
          <w:w w:val="95"/>
          <w:sz w:val="21"/>
        </w:rPr>
        <w:t>Goods</w:t>
      </w:r>
      <w:r>
        <w:rPr>
          <w:spacing w:val="-29"/>
          <w:w w:val="95"/>
          <w:sz w:val="21"/>
        </w:rPr>
        <w:t> </w:t>
      </w:r>
      <w:r>
        <w:rPr>
          <w:w w:val="95"/>
          <w:sz w:val="21"/>
        </w:rPr>
        <w:t>that</w:t>
      </w:r>
      <w:r>
        <w:rPr>
          <w:spacing w:val="-28"/>
          <w:w w:val="95"/>
          <w:sz w:val="21"/>
        </w:rPr>
        <w:t> </w:t>
      </w:r>
      <w:r>
        <w:rPr>
          <w:w w:val="95"/>
          <w:sz w:val="21"/>
        </w:rPr>
        <w:t>are</w:t>
      </w:r>
      <w:r>
        <w:rPr>
          <w:spacing w:val="-28"/>
          <w:w w:val="95"/>
          <w:sz w:val="21"/>
        </w:rPr>
        <w:t> </w:t>
      </w:r>
      <w:r>
        <w:rPr>
          <w:w w:val="95"/>
          <w:sz w:val="21"/>
        </w:rPr>
        <w:t>not</w:t>
      </w:r>
      <w:r>
        <w:rPr>
          <w:spacing w:val="-28"/>
          <w:w w:val="95"/>
          <w:sz w:val="21"/>
        </w:rPr>
        <w:t> </w:t>
      </w:r>
      <w:r>
        <w:rPr>
          <w:w w:val="95"/>
          <w:sz w:val="21"/>
        </w:rPr>
        <w:t>included</w:t>
      </w:r>
      <w:r>
        <w:rPr>
          <w:spacing w:val="-28"/>
          <w:w w:val="95"/>
          <w:sz w:val="21"/>
        </w:rPr>
        <w:t> </w:t>
      </w:r>
      <w:r>
        <w:rPr>
          <w:w w:val="95"/>
          <w:sz w:val="21"/>
        </w:rPr>
        <w:t>on</w:t>
      </w:r>
      <w:r>
        <w:rPr>
          <w:spacing w:val="-28"/>
          <w:w w:val="95"/>
          <w:sz w:val="21"/>
        </w:rPr>
        <w:t> </w:t>
      </w:r>
      <w:r>
        <w:rPr>
          <w:w w:val="95"/>
          <w:sz w:val="21"/>
        </w:rPr>
        <w:t>the</w:t>
      </w:r>
      <w:r>
        <w:rPr>
          <w:spacing w:val="-28"/>
          <w:w w:val="95"/>
          <w:sz w:val="21"/>
        </w:rPr>
        <w:t> </w:t>
      </w:r>
      <w:r>
        <w:rPr>
          <w:w w:val="95"/>
          <w:sz w:val="21"/>
        </w:rPr>
        <w:t>Register</w:t>
      </w:r>
      <w:r>
        <w:rPr>
          <w:spacing w:val="-28"/>
          <w:w w:val="95"/>
          <w:sz w:val="21"/>
        </w:rPr>
        <w:t> </w:t>
      </w:r>
      <w:r>
        <w:rPr>
          <w:w w:val="95"/>
          <w:sz w:val="21"/>
        </w:rPr>
        <w:t>in</w:t>
      </w:r>
      <w:r>
        <w:rPr>
          <w:spacing w:val="-28"/>
          <w:w w:val="95"/>
          <w:sz w:val="21"/>
        </w:rPr>
        <w:t> </w:t>
      </w:r>
      <w:r>
        <w:rPr>
          <w:w w:val="95"/>
          <w:sz w:val="21"/>
        </w:rPr>
        <w:t>the</w:t>
      </w:r>
      <w:r>
        <w:rPr>
          <w:spacing w:val="-28"/>
          <w:w w:val="95"/>
          <w:sz w:val="21"/>
        </w:rPr>
        <w:t> </w:t>
      </w:r>
      <w:r>
        <w:rPr>
          <w:w w:val="95"/>
          <w:sz w:val="21"/>
        </w:rPr>
        <w:t>form</w:t>
      </w:r>
      <w:r>
        <w:rPr>
          <w:spacing w:val="-27"/>
          <w:w w:val="95"/>
          <w:sz w:val="21"/>
        </w:rPr>
        <w:t> </w:t>
      </w:r>
      <w:r>
        <w:rPr>
          <w:w w:val="95"/>
          <w:sz w:val="21"/>
        </w:rPr>
        <w:t>approved</w:t>
      </w:r>
      <w:r>
        <w:rPr>
          <w:spacing w:val="-28"/>
          <w:w w:val="95"/>
          <w:sz w:val="21"/>
        </w:rPr>
        <w:t> </w:t>
      </w:r>
      <w:r>
        <w:rPr>
          <w:w w:val="95"/>
          <w:sz w:val="21"/>
        </w:rPr>
        <w:t>by</w:t>
      </w:r>
      <w:r>
        <w:rPr>
          <w:spacing w:val="-29"/>
          <w:w w:val="95"/>
          <w:sz w:val="21"/>
        </w:rPr>
        <w:t> </w:t>
      </w:r>
      <w:r>
        <w:rPr>
          <w:w w:val="95"/>
          <w:sz w:val="21"/>
        </w:rPr>
        <w:t>the</w:t>
      </w:r>
      <w:r>
        <w:rPr>
          <w:spacing w:val="-28"/>
          <w:w w:val="95"/>
          <w:sz w:val="21"/>
        </w:rPr>
        <w:t> </w:t>
      </w:r>
      <w:r>
        <w:rPr>
          <w:w w:val="95"/>
          <w:sz w:val="21"/>
        </w:rPr>
        <w:t>Secretary</w:t>
      </w:r>
      <w:r>
        <w:rPr>
          <w:spacing w:val="-28"/>
          <w:w w:val="95"/>
          <w:sz w:val="21"/>
        </w:rPr>
        <w:t> </w:t>
      </w:r>
      <w:r>
        <w:rPr>
          <w:w w:val="95"/>
          <w:sz w:val="21"/>
        </w:rPr>
        <w:t>are described</w:t>
      </w:r>
      <w:r>
        <w:rPr>
          <w:spacing w:val="-37"/>
          <w:w w:val="95"/>
          <w:sz w:val="21"/>
        </w:rPr>
        <w:t> </w:t>
      </w:r>
      <w:r>
        <w:rPr>
          <w:w w:val="95"/>
          <w:sz w:val="21"/>
        </w:rPr>
        <w:t>as</w:t>
      </w:r>
      <w:r>
        <w:rPr>
          <w:spacing w:val="-36"/>
          <w:w w:val="95"/>
          <w:sz w:val="21"/>
        </w:rPr>
        <w:t> </w:t>
      </w:r>
      <w:r>
        <w:rPr>
          <w:w w:val="95"/>
          <w:sz w:val="21"/>
        </w:rPr>
        <w:t>‘unapproved</w:t>
      </w:r>
      <w:r>
        <w:rPr>
          <w:spacing w:val="-36"/>
          <w:w w:val="95"/>
          <w:sz w:val="21"/>
        </w:rPr>
        <w:t> </w:t>
      </w:r>
      <w:r>
        <w:rPr>
          <w:w w:val="95"/>
          <w:sz w:val="21"/>
        </w:rPr>
        <w:t>goods’.</w:t>
      </w:r>
      <w:r>
        <w:rPr>
          <w:w w:val="95"/>
          <w:sz w:val="21"/>
          <w:vertAlign w:val="superscript"/>
        </w:rPr>
        <w:t>50</w:t>
      </w:r>
      <w:r>
        <w:rPr>
          <w:spacing w:val="-36"/>
          <w:w w:val="95"/>
          <w:sz w:val="21"/>
          <w:vertAlign w:val="baseline"/>
        </w:rPr>
        <w:t> </w:t>
      </w:r>
      <w:r>
        <w:rPr>
          <w:w w:val="95"/>
          <w:sz w:val="21"/>
          <w:vertAlign w:val="baseline"/>
        </w:rPr>
        <w:t>Unapproved</w:t>
      </w:r>
      <w:r>
        <w:rPr>
          <w:spacing w:val="-37"/>
          <w:w w:val="95"/>
          <w:sz w:val="21"/>
          <w:vertAlign w:val="baseline"/>
        </w:rPr>
        <w:t> </w:t>
      </w:r>
      <w:r>
        <w:rPr>
          <w:w w:val="95"/>
          <w:sz w:val="21"/>
          <w:vertAlign w:val="baseline"/>
        </w:rPr>
        <w:t>goods</w:t>
      </w:r>
      <w:r>
        <w:rPr>
          <w:spacing w:val="-36"/>
          <w:w w:val="95"/>
          <w:sz w:val="21"/>
          <w:vertAlign w:val="baseline"/>
        </w:rPr>
        <w:t> </w:t>
      </w:r>
      <w:r>
        <w:rPr>
          <w:w w:val="95"/>
          <w:sz w:val="21"/>
          <w:vertAlign w:val="baseline"/>
        </w:rPr>
        <w:t>must</w:t>
      </w:r>
      <w:r>
        <w:rPr>
          <w:spacing w:val="-36"/>
          <w:w w:val="95"/>
          <w:sz w:val="21"/>
          <w:vertAlign w:val="baseline"/>
        </w:rPr>
        <w:t> </w:t>
      </w:r>
      <w:r>
        <w:rPr>
          <w:w w:val="95"/>
          <w:sz w:val="21"/>
          <w:vertAlign w:val="baseline"/>
        </w:rPr>
        <w:t>not</w:t>
      </w:r>
      <w:r>
        <w:rPr>
          <w:spacing w:val="-36"/>
          <w:w w:val="95"/>
          <w:sz w:val="21"/>
          <w:vertAlign w:val="baseline"/>
        </w:rPr>
        <w:t> </w:t>
      </w:r>
      <w:r>
        <w:rPr>
          <w:w w:val="95"/>
          <w:sz w:val="21"/>
          <w:vertAlign w:val="baseline"/>
        </w:rPr>
        <w:t>be</w:t>
      </w:r>
      <w:r>
        <w:rPr>
          <w:spacing w:val="-36"/>
          <w:w w:val="95"/>
          <w:sz w:val="21"/>
          <w:vertAlign w:val="baseline"/>
        </w:rPr>
        <w:t> </w:t>
      </w:r>
      <w:r>
        <w:rPr>
          <w:w w:val="95"/>
          <w:sz w:val="21"/>
          <w:vertAlign w:val="baseline"/>
        </w:rPr>
        <w:t>imported</w:t>
      </w:r>
      <w:r>
        <w:rPr>
          <w:spacing w:val="-37"/>
          <w:w w:val="95"/>
          <w:sz w:val="21"/>
          <w:vertAlign w:val="baseline"/>
        </w:rPr>
        <w:t> </w:t>
      </w:r>
      <w:r>
        <w:rPr>
          <w:w w:val="95"/>
          <w:sz w:val="21"/>
          <w:vertAlign w:val="baseline"/>
        </w:rPr>
        <w:t>into,</w:t>
      </w:r>
      <w:r>
        <w:rPr>
          <w:spacing w:val="-36"/>
          <w:w w:val="95"/>
          <w:sz w:val="21"/>
          <w:vertAlign w:val="baseline"/>
        </w:rPr>
        <w:t> </w:t>
      </w:r>
      <w:r>
        <w:rPr>
          <w:w w:val="95"/>
          <w:sz w:val="21"/>
          <w:vertAlign w:val="baseline"/>
        </w:rPr>
        <w:t>or manufactured</w:t>
      </w:r>
      <w:r>
        <w:rPr>
          <w:spacing w:val="-42"/>
          <w:w w:val="95"/>
          <w:sz w:val="21"/>
          <w:vertAlign w:val="baseline"/>
        </w:rPr>
        <w:t> </w:t>
      </w:r>
      <w:r>
        <w:rPr>
          <w:w w:val="95"/>
          <w:sz w:val="21"/>
          <w:vertAlign w:val="baseline"/>
        </w:rPr>
        <w:t>or</w:t>
      </w:r>
      <w:r>
        <w:rPr>
          <w:spacing w:val="-41"/>
          <w:w w:val="95"/>
          <w:sz w:val="21"/>
          <w:vertAlign w:val="baseline"/>
        </w:rPr>
        <w:t> </w:t>
      </w:r>
      <w:r>
        <w:rPr>
          <w:w w:val="95"/>
          <w:sz w:val="21"/>
          <w:vertAlign w:val="baseline"/>
        </w:rPr>
        <w:t>supplied</w:t>
      </w:r>
      <w:r>
        <w:rPr>
          <w:spacing w:val="-41"/>
          <w:w w:val="95"/>
          <w:sz w:val="21"/>
          <w:vertAlign w:val="baseline"/>
        </w:rPr>
        <w:t> </w:t>
      </w:r>
      <w:r>
        <w:rPr>
          <w:w w:val="95"/>
          <w:sz w:val="21"/>
          <w:vertAlign w:val="baseline"/>
        </w:rPr>
        <w:t>in</w:t>
      </w:r>
      <w:r>
        <w:rPr>
          <w:spacing w:val="-41"/>
          <w:w w:val="95"/>
          <w:sz w:val="21"/>
          <w:vertAlign w:val="baseline"/>
        </w:rPr>
        <w:t> </w:t>
      </w:r>
      <w:r>
        <w:rPr>
          <w:w w:val="95"/>
          <w:sz w:val="21"/>
          <w:vertAlign w:val="baseline"/>
        </w:rPr>
        <w:t>Australia,</w:t>
      </w:r>
      <w:r>
        <w:rPr>
          <w:spacing w:val="-41"/>
          <w:w w:val="95"/>
          <w:sz w:val="21"/>
          <w:vertAlign w:val="baseline"/>
        </w:rPr>
        <w:t> </w:t>
      </w:r>
      <w:r>
        <w:rPr>
          <w:w w:val="95"/>
          <w:sz w:val="21"/>
          <w:vertAlign w:val="baseline"/>
        </w:rPr>
        <w:t>unless</w:t>
      </w:r>
      <w:r>
        <w:rPr>
          <w:spacing w:val="-41"/>
          <w:w w:val="95"/>
          <w:sz w:val="21"/>
          <w:vertAlign w:val="baseline"/>
        </w:rPr>
        <w:t> </w:t>
      </w:r>
      <w:r>
        <w:rPr>
          <w:w w:val="95"/>
          <w:sz w:val="21"/>
          <w:vertAlign w:val="baseline"/>
        </w:rPr>
        <w:t>they</w:t>
      </w:r>
      <w:r>
        <w:rPr>
          <w:spacing w:val="-41"/>
          <w:w w:val="95"/>
          <w:sz w:val="21"/>
          <w:vertAlign w:val="baseline"/>
        </w:rPr>
        <w:t> </w:t>
      </w:r>
      <w:r>
        <w:rPr>
          <w:w w:val="95"/>
          <w:sz w:val="21"/>
          <w:vertAlign w:val="baseline"/>
        </w:rPr>
        <w:t>are</w:t>
      </w:r>
      <w:r>
        <w:rPr>
          <w:spacing w:val="-42"/>
          <w:w w:val="95"/>
          <w:sz w:val="21"/>
          <w:vertAlign w:val="baseline"/>
        </w:rPr>
        <w:t> </w:t>
      </w:r>
      <w:r>
        <w:rPr>
          <w:w w:val="95"/>
          <w:sz w:val="21"/>
          <w:vertAlign w:val="baseline"/>
        </w:rPr>
        <w:t>excluded</w:t>
      </w:r>
      <w:r>
        <w:rPr>
          <w:spacing w:val="-41"/>
          <w:w w:val="95"/>
          <w:sz w:val="21"/>
          <w:vertAlign w:val="baseline"/>
        </w:rPr>
        <w:t> </w:t>
      </w:r>
      <w:r>
        <w:rPr>
          <w:w w:val="95"/>
          <w:sz w:val="21"/>
          <w:vertAlign w:val="baseline"/>
        </w:rPr>
        <w:t>or</w:t>
      </w:r>
      <w:r>
        <w:rPr>
          <w:spacing w:val="-41"/>
          <w:w w:val="95"/>
          <w:sz w:val="21"/>
          <w:vertAlign w:val="baseline"/>
        </w:rPr>
        <w:t> </w:t>
      </w:r>
      <w:r>
        <w:rPr>
          <w:w w:val="95"/>
          <w:sz w:val="21"/>
          <w:vertAlign w:val="baseline"/>
        </w:rPr>
        <w:t>exempted</w:t>
      </w:r>
      <w:r>
        <w:rPr>
          <w:spacing w:val="-41"/>
          <w:w w:val="95"/>
          <w:sz w:val="21"/>
          <w:vertAlign w:val="baseline"/>
        </w:rPr>
        <w:t> </w:t>
      </w:r>
      <w:r>
        <w:rPr>
          <w:w w:val="95"/>
          <w:sz w:val="21"/>
          <w:vertAlign w:val="baseline"/>
        </w:rPr>
        <w:t>from</w:t>
      </w:r>
      <w:r>
        <w:rPr>
          <w:spacing w:val="-40"/>
          <w:w w:val="95"/>
          <w:sz w:val="21"/>
          <w:vertAlign w:val="baseline"/>
        </w:rPr>
        <w:t> </w:t>
      </w:r>
      <w:r>
        <w:rPr>
          <w:w w:val="95"/>
          <w:sz w:val="21"/>
          <w:vertAlign w:val="baseline"/>
        </w:rPr>
        <w:t>the </w:t>
      </w:r>
      <w:r>
        <w:rPr>
          <w:sz w:val="21"/>
          <w:vertAlign w:val="baseline"/>
        </w:rPr>
        <w:t>requirement</w:t>
      </w:r>
      <w:r>
        <w:rPr>
          <w:spacing w:val="-13"/>
          <w:sz w:val="21"/>
          <w:vertAlign w:val="baseline"/>
        </w:rPr>
        <w:t> </w:t>
      </w:r>
      <w:r>
        <w:rPr>
          <w:sz w:val="21"/>
          <w:vertAlign w:val="baseline"/>
        </w:rPr>
        <w:t>that</w:t>
      </w:r>
      <w:r>
        <w:rPr>
          <w:spacing w:val="-13"/>
          <w:sz w:val="21"/>
          <w:vertAlign w:val="baseline"/>
        </w:rPr>
        <w:t> </w:t>
      </w:r>
      <w:r>
        <w:rPr>
          <w:sz w:val="21"/>
          <w:vertAlign w:val="baseline"/>
        </w:rPr>
        <w:t>they</w:t>
      </w:r>
      <w:r>
        <w:rPr>
          <w:spacing w:val="-13"/>
          <w:sz w:val="21"/>
          <w:vertAlign w:val="baseline"/>
        </w:rPr>
        <w:t> </w:t>
      </w:r>
      <w:r>
        <w:rPr>
          <w:sz w:val="21"/>
          <w:vertAlign w:val="baseline"/>
        </w:rPr>
        <w:t>be</w:t>
      </w:r>
      <w:r>
        <w:rPr>
          <w:spacing w:val="-13"/>
          <w:sz w:val="21"/>
          <w:vertAlign w:val="baseline"/>
        </w:rPr>
        <w:t> </w:t>
      </w:r>
      <w:r>
        <w:rPr>
          <w:sz w:val="21"/>
          <w:vertAlign w:val="baseline"/>
        </w:rPr>
        <w:t>registered.</w:t>
      </w:r>
      <w:r>
        <w:rPr>
          <w:sz w:val="21"/>
          <w:vertAlign w:val="superscript"/>
        </w:rPr>
        <w:t>51</w:t>
      </w:r>
    </w:p>
    <w:p>
      <w:pPr>
        <w:pStyle w:val="Heading6"/>
        <w:spacing w:before="107"/>
      </w:pPr>
      <w:r>
        <w:rPr>
          <w:w w:val="105"/>
        </w:rPr>
        <w:t>Exclusions and exemptions</w:t>
      </w:r>
    </w:p>
    <w:p>
      <w:pPr>
        <w:pStyle w:val="ListParagraph"/>
        <w:numPr>
          <w:ilvl w:val="1"/>
          <w:numId w:val="5"/>
        </w:numPr>
        <w:tabs>
          <w:tab w:pos="1666" w:val="left" w:leader="none"/>
          <w:tab w:pos="1667" w:val="left" w:leader="none"/>
        </w:tabs>
        <w:spacing w:line="273" w:lineRule="auto" w:before="130" w:after="0"/>
        <w:ind w:left="1666" w:right="674" w:hanging="710"/>
        <w:jc w:val="left"/>
        <w:rPr>
          <w:sz w:val="21"/>
        </w:rPr>
      </w:pPr>
      <w:r>
        <w:rPr>
          <w:w w:val="95"/>
          <w:sz w:val="21"/>
        </w:rPr>
        <w:t>The</w:t>
      </w:r>
      <w:r>
        <w:rPr>
          <w:spacing w:val="-33"/>
          <w:w w:val="95"/>
          <w:sz w:val="21"/>
        </w:rPr>
        <w:t> </w:t>
      </w:r>
      <w:r>
        <w:rPr>
          <w:w w:val="95"/>
          <w:sz w:val="21"/>
        </w:rPr>
        <w:t>Therapeutic</w:t>
      </w:r>
      <w:r>
        <w:rPr>
          <w:spacing w:val="-33"/>
          <w:w w:val="95"/>
          <w:sz w:val="21"/>
        </w:rPr>
        <w:t> </w:t>
      </w:r>
      <w:r>
        <w:rPr>
          <w:w w:val="95"/>
          <w:sz w:val="21"/>
        </w:rPr>
        <w:t>Goods</w:t>
      </w:r>
      <w:r>
        <w:rPr>
          <w:spacing w:val="-33"/>
          <w:w w:val="95"/>
          <w:sz w:val="21"/>
        </w:rPr>
        <w:t> </w:t>
      </w:r>
      <w:r>
        <w:rPr>
          <w:w w:val="95"/>
          <w:sz w:val="21"/>
        </w:rPr>
        <w:t>Act</w:t>
      </w:r>
      <w:r>
        <w:rPr>
          <w:spacing w:val="-33"/>
          <w:w w:val="95"/>
          <w:sz w:val="21"/>
        </w:rPr>
        <w:t> </w:t>
      </w:r>
      <w:r>
        <w:rPr>
          <w:w w:val="95"/>
          <w:sz w:val="21"/>
        </w:rPr>
        <w:t>provides</w:t>
      </w:r>
      <w:r>
        <w:rPr>
          <w:spacing w:val="-32"/>
          <w:w w:val="95"/>
          <w:sz w:val="21"/>
        </w:rPr>
        <w:t> </w:t>
      </w:r>
      <w:r>
        <w:rPr>
          <w:w w:val="95"/>
          <w:sz w:val="21"/>
        </w:rPr>
        <w:t>for</w:t>
      </w:r>
      <w:r>
        <w:rPr>
          <w:spacing w:val="-33"/>
          <w:w w:val="95"/>
          <w:sz w:val="21"/>
        </w:rPr>
        <w:t> </w:t>
      </w:r>
      <w:r>
        <w:rPr>
          <w:w w:val="95"/>
          <w:sz w:val="21"/>
        </w:rPr>
        <w:t>goods</w:t>
      </w:r>
      <w:r>
        <w:rPr>
          <w:spacing w:val="-33"/>
          <w:w w:val="95"/>
          <w:sz w:val="21"/>
        </w:rPr>
        <w:t> </w:t>
      </w:r>
      <w:r>
        <w:rPr>
          <w:w w:val="95"/>
          <w:sz w:val="21"/>
        </w:rPr>
        <w:t>to</w:t>
      </w:r>
      <w:r>
        <w:rPr>
          <w:spacing w:val="-33"/>
          <w:w w:val="95"/>
          <w:sz w:val="21"/>
        </w:rPr>
        <w:t> </w:t>
      </w:r>
      <w:r>
        <w:rPr>
          <w:w w:val="95"/>
          <w:sz w:val="21"/>
        </w:rPr>
        <w:t>be</w:t>
      </w:r>
      <w:r>
        <w:rPr>
          <w:spacing w:val="-33"/>
          <w:w w:val="95"/>
          <w:sz w:val="21"/>
        </w:rPr>
        <w:t> </w:t>
      </w:r>
      <w:r>
        <w:rPr>
          <w:w w:val="95"/>
          <w:sz w:val="21"/>
        </w:rPr>
        <w:t>‘exempted’</w:t>
      </w:r>
      <w:r>
        <w:rPr>
          <w:spacing w:val="-33"/>
          <w:w w:val="95"/>
          <w:sz w:val="21"/>
        </w:rPr>
        <w:t> </w:t>
      </w:r>
      <w:r>
        <w:rPr>
          <w:w w:val="95"/>
          <w:sz w:val="21"/>
        </w:rPr>
        <w:t>from</w:t>
      </w:r>
      <w:r>
        <w:rPr>
          <w:spacing w:val="-32"/>
          <w:w w:val="95"/>
          <w:sz w:val="21"/>
        </w:rPr>
        <w:t> </w:t>
      </w:r>
      <w:r>
        <w:rPr>
          <w:w w:val="95"/>
          <w:sz w:val="21"/>
        </w:rPr>
        <w:t>having</w:t>
      </w:r>
      <w:r>
        <w:rPr>
          <w:spacing w:val="-32"/>
          <w:w w:val="95"/>
          <w:sz w:val="21"/>
        </w:rPr>
        <w:t> </w:t>
      </w:r>
      <w:r>
        <w:rPr>
          <w:w w:val="95"/>
          <w:sz w:val="21"/>
        </w:rPr>
        <w:t>to</w:t>
      </w:r>
      <w:r>
        <w:rPr>
          <w:spacing w:val="-33"/>
          <w:w w:val="95"/>
          <w:sz w:val="21"/>
        </w:rPr>
        <w:t> </w:t>
      </w:r>
      <w:r>
        <w:rPr>
          <w:w w:val="95"/>
          <w:sz w:val="21"/>
        </w:rPr>
        <w:t>be </w:t>
      </w:r>
      <w:r>
        <w:rPr>
          <w:sz w:val="21"/>
        </w:rPr>
        <w:t>included</w:t>
      </w:r>
      <w:r>
        <w:rPr>
          <w:spacing w:val="-18"/>
          <w:sz w:val="21"/>
        </w:rPr>
        <w:t> </w:t>
      </w:r>
      <w:r>
        <w:rPr>
          <w:sz w:val="21"/>
        </w:rPr>
        <w:t>on</w:t>
      </w:r>
      <w:r>
        <w:rPr>
          <w:spacing w:val="-17"/>
          <w:sz w:val="21"/>
        </w:rPr>
        <w:t> </w:t>
      </w:r>
      <w:r>
        <w:rPr>
          <w:sz w:val="21"/>
        </w:rPr>
        <w:t>the</w:t>
      </w:r>
      <w:r>
        <w:rPr>
          <w:spacing w:val="-17"/>
          <w:sz w:val="21"/>
        </w:rPr>
        <w:t> </w:t>
      </w:r>
      <w:r>
        <w:rPr>
          <w:sz w:val="21"/>
        </w:rPr>
        <w:t>Register</w:t>
      </w:r>
      <w:r>
        <w:rPr>
          <w:spacing w:val="-18"/>
          <w:sz w:val="21"/>
        </w:rPr>
        <w:t> </w:t>
      </w:r>
      <w:r>
        <w:rPr>
          <w:sz w:val="21"/>
        </w:rPr>
        <w:t>for</w:t>
      </w:r>
      <w:r>
        <w:rPr>
          <w:spacing w:val="-17"/>
          <w:sz w:val="21"/>
        </w:rPr>
        <w:t> </w:t>
      </w:r>
      <w:r>
        <w:rPr>
          <w:sz w:val="21"/>
        </w:rPr>
        <w:t>particular</w:t>
      </w:r>
      <w:r>
        <w:rPr>
          <w:spacing w:val="-17"/>
          <w:sz w:val="21"/>
        </w:rPr>
        <w:t> </w:t>
      </w:r>
      <w:r>
        <w:rPr>
          <w:sz w:val="21"/>
        </w:rPr>
        <w:t>purposes.</w:t>
      </w:r>
      <w:r>
        <w:rPr>
          <w:sz w:val="21"/>
          <w:vertAlign w:val="superscript"/>
        </w:rPr>
        <w:t>52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line style="position:absolute;mso-position-horizontal-relative:page;mso-position-vertical-relative:paragraph;z-index:608;mso-wrap-distance-left:0;mso-wrap-distance-right:0" from="70.320pt,11.404224pt" to="214.32pt,11.404224pt" stroked="true" strokeweight=".48pt" strokecolor="#007b01">
            <v:stroke dashstyle="solid"/>
            <w10:wrap type="topAndBottom"/>
          </v:line>
        </w:pict>
      </w:r>
    </w:p>
    <w:p>
      <w:pPr>
        <w:pStyle w:val="BodyText"/>
        <w:spacing w:before="3"/>
        <w:rPr>
          <w:sz w:val="7"/>
        </w:rPr>
      </w:pPr>
    </w:p>
    <w:p>
      <w:pPr>
        <w:spacing w:before="95"/>
        <w:ind w:left="957" w:right="274" w:hanging="2"/>
        <w:jc w:val="left"/>
        <w:rPr>
          <w:sz w:val="16"/>
        </w:rPr>
      </w:pPr>
      <w:r>
        <w:rPr>
          <w:w w:val="90"/>
          <w:position w:val="6"/>
          <w:sz w:val="9"/>
        </w:rPr>
        <w:t>44 </w:t>
      </w:r>
      <w:r>
        <w:rPr>
          <w:w w:val="90"/>
          <w:sz w:val="16"/>
        </w:rPr>
        <w:t>John S. Low, Laetitia Hattingh, Kim Forrester, </w:t>
      </w:r>
      <w:r>
        <w:rPr>
          <w:rFonts w:ascii="Calibri" w:hAnsi="Calibri"/>
          <w:i/>
          <w:w w:val="90"/>
          <w:sz w:val="16"/>
        </w:rPr>
        <w:t>Australian Pharmacy Law and Practice </w:t>
      </w:r>
      <w:r>
        <w:rPr>
          <w:w w:val="90"/>
          <w:sz w:val="16"/>
        </w:rPr>
        <w:t>(Elsevier, 2013) 214; Barbara von Tigerstrom </w:t>
      </w:r>
      <w:r>
        <w:rPr>
          <w:w w:val="95"/>
          <w:sz w:val="16"/>
        </w:rPr>
        <w:t>and Katherine Ellena, ‘Regulation of Complementary and Alternative Medicine: A Trans-Tasman Perspective’ in</w:t>
      </w:r>
    </w:p>
    <w:p>
      <w:pPr>
        <w:spacing w:before="12"/>
        <w:ind w:left="957" w:right="0" w:firstLine="0"/>
        <w:jc w:val="left"/>
        <w:rPr>
          <w:sz w:val="16"/>
        </w:rPr>
      </w:pPr>
      <w:r>
        <w:rPr>
          <w:sz w:val="16"/>
        </w:rPr>
        <w:t>Ian R. Freckelton (ed) </w:t>
      </w:r>
      <w:r>
        <w:rPr>
          <w:rFonts w:ascii="Calibri"/>
          <w:i/>
          <w:sz w:val="16"/>
        </w:rPr>
        <w:t>Regulating Health Practitioners </w:t>
      </w:r>
      <w:r>
        <w:rPr>
          <w:sz w:val="16"/>
        </w:rPr>
        <w:t>(Federation Press, 2005) 220.</w:t>
      </w:r>
    </w:p>
    <w:p>
      <w:pPr>
        <w:spacing w:line="242" w:lineRule="auto" w:before="105"/>
        <w:ind w:left="957" w:right="172" w:hanging="2"/>
        <w:jc w:val="left"/>
        <w:rPr>
          <w:sz w:val="16"/>
        </w:rPr>
      </w:pPr>
      <w:r>
        <w:rPr>
          <w:w w:val="95"/>
          <w:position w:val="6"/>
          <w:sz w:val="9"/>
        </w:rPr>
        <w:t>45</w:t>
      </w:r>
      <w:r>
        <w:rPr>
          <w:spacing w:val="-2"/>
          <w:w w:val="95"/>
          <w:position w:val="6"/>
          <w:sz w:val="9"/>
        </w:rPr>
        <w:t> </w:t>
      </w:r>
      <w:r>
        <w:rPr>
          <w:w w:val="95"/>
          <w:sz w:val="16"/>
        </w:rPr>
        <w:t>John</w:t>
      </w:r>
      <w:r>
        <w:rPr>
          <w:spacing w:val="-26"/>
          <w:w w:val="95"/>
          <w:sz w:val="16"/>
        </w:rPr>
        <w:t> </w:t>
      </w:r>
      <w:r>
        <w:rPr>
          <w:w w:val="95"/>
          <w:sz w:val="16"/>
        </w:rPr>
        <w:t>S.</w:t>
      </w:r>
      <w:r>
        <w:rPr>
          <w:spacing w:val="-26"/>
          <w:w w:val="95"/>
          <w:sz w:val="16"/>
        </w:rPr>
        <w:t> </w:t>
      </w:r>
      <w:r>
        <w:rPr>
          <w:w w:val="95"/>
          <w:sz w:val="16"/>
        </w:rPr>
        <w:t>Low,</w:t>
      </w:r>
      <w:r>
        <w:rPr>
          <w:spacing w:val="-26"/>
          <w:w w:val="95"/>
          <w:sz w:val="16"/>
        </w:rPr>
        <w:t> </w:t>
      </w:r>
      <w:r>
        <w:rPr>
          <w:w w:val="95"/>
          <w:sz w:val="16"/>
        </w:rPr>
        <w:t>Laetitia</w:t>
      </w:r>
      <w:r>
        <w:rPr>
          <w:spacing w:val="-26"/>
          <w:w w:val="95"/>
          <w:sz w:val="16"/>
        </w:rPr>
        <w:t> </w:t>
      </w:r>
      <w:r>
        <w:rPr>
          <w:w w:val="95"/>
          <w:sz w:val="16"/>
        </w:rPr>
        <w:t>Hattingh,</w:t>
      </w:r>
      <w:r>
        <w:rPr>
          <w:spacing w:val="-26"/>
          <w:w w:val="95"/>
          <w:sz w:val="16"/>
        </w:rPr>
        <w:t> </w:t>
      </w:r>
      <w:r>
        <w:rPr>
          <w:w w:val="95"/>
          <w:sz w:val="16"/>
        </w:rPr>
        <w:t>Kim</w:t>
      </w:r>
      <w:r>
        <w:rPr>
          <w:spacing w:val="-26"/>
          <w:w w:val="95"/>
          <w:sz w:val="16"/>
        </w:rPr>
        <w:t> </w:t>
      </w:r>
      <w:r>
        <w:rPr>
          <w:w w:val="95"/>
          <w:sz w:val="16"/>
        </w:rPr>
        <w:t>Forrester,</w:t>
      </w:r>
      <w:r>
        <w:rPr>
          <w:spacing w:val="-26"/>
          <w:w w:val="95"/>
          <w:sz w:val="16"/>
        </w:rPr>
        <w:t> </w:t>
      </w:r>
      <w:r>
        <w:rPr>
          <w:rFonts w:ascii="Calibri" w:hAnsi="Calibri"/>
          <w:i/>
          <w:w w:val="95"/>
          <w:sz w:val="16"/>
        </w:rPr>
        <w:t>Australian</w:t>
      </w:r>
      <w:r>
        <w:rPr>
          <w:rFonts w:ascii="Calibri" w:hAnsi="Calibri"/>
          <w:i/>
          <w:spacing w:val="-12"/>
          <w:w w:val="95"/>
          <w:sz w:val="16"/>
        </w:rPr>
        <w:t> </w:t>
      </w:r>
      <w:r>
        <w:rPr>
          <w:rFonts w:ascii="Calibri" w:hAnsi="Calibri"/>
          <w:i/>
          <w:w w:val="95"/>
          <w:sz w:val="16"/>
        </w:rPr>
        <w:t>Pharmacy</w:t>
      </w:r>
      <w:r>
        <w:rPr>
          <w:rFonts w:ascii="Calibri" w:hAnsi="Calibri"/>
          <w:i/>
          <w:spacing w:val="-12"/>
          <w:w w:val="95"/>
          <w:sz w:val="16"/>
        </w:rPr>
        <w:t> </w:t>
      </w:r>
      <w:r>
        <w:rPr>
          <w:rFonts w:ascii="Calibri" w:hAnsi="Calibri"/>
          <w:i/>
          <w:w w:val="95"/>
          <w:sz w:val="16"/>
        </w:rPr>
        <w:t>Law</w:t>
      </w:r>
      <w:r>
        <w:rPr>
          <w:rFonts w:ascii="Calibri" w:hAnsi="Calibri"/>
          <w:i/>
          <w:spacing w:val="-12"/>
          <w:w w:val="95"/>
          <w:sz w:val="16"/>
        </w:rPr>
        <w:t> </w:t>
      </w:r>
      <w:r>
        <w:rPr>
          <w:rFonts w:ascii="Calibri" w:hAnsi="Calibri"/>
          <w:i/>
          <w:w w:val="95"/>
          <w:sz w:val="16"/>
        </w:rPr>
        <w:t>and</w:t>
      </w:r>
      <w:r>
        <w:rPr>
          <w:rFonts w:ascii="Calibri" w:hAnsi="Calibri"/>
          <w:i/>
          <w:spacing w:val="-12"/>
          <w:w w:val="95"/>
          <w:sz w:val="16"/>
        </w:rPr>
        <w:t> </w:t>
      </w:r>
      <w:r>
        <w:rPr>
          <w:rFonts w:ascii="Calibri" w:hAnsi="Calibri"/>
          <w:i/>
          <w:w w:val="95"/>
          <w:sz w:val="16"/>
        </w:rPr>
        <w:t>Practice</w:t>
      </w:r>
      <w:r>
        <w:rPr>
          <w:rFonts w:ascii="Calibri" w:hAnsi="Calibri"/>
          <w:i/>
          <w:spacing w:val="-13"/>
          <w:w w:val="95"/>
          <w:sz w:val="16"/>
        </w:rPr>
        <w:t> </w:t>
      </w:r>
      <w:r>
        <w:rPr>
          <w:w w:val="95"/>
          <w:sz w:val="16"/>
        </w:rPr>
        <w:t>(Elsevier,</w:t>
      </w:r>
      <w:r>
        <w:rPr>
          <w:spacing w:val="-26"/>
          <w:w w:val="95"/>
          <w:sz w:val="16"/>
        </w:rPr>
        <w:t> </w:t>
      </w:r>
      <w:r>
        <w:rPr>
          <w:w w:val="95"/>
          <w:sz w:val="16"/>
        </w:rPr>
        <w:t>2013)</w:t>
      </w:r>
      <w:r>
        <w:rPr>
          <w:spacing w:val="-26"/>
          <w:w w:val="95"/>
          <w:sz w:val="16"/>
        </w:rPr>
        <w:t> </w:t>
      </w:r>
      <w:r>
        <w:rPr>
          <w:w w:val="95"/>
          <w:sz w:val="16"/>
        </w:rPr>
        <w:t>214.</w:t>
      </w:r>
      <w:r>
        <w:rPr>
          <w:spacing w:val="-26"/>
          <w:w w:val="95"/>
          <w:sz w:val="16"/>
        </w:rPr>
        <w:t> </w:t>
      </w:r>
      <w:r>
        <w:rPr>
          <w:w w:val="95"/>
          <w:sz w:val="16"/>
        </w:rPr>
        <w:t>Cannabis</w:t>
      </w:r>
      <w:r>
        <w:rPr>
          <w:spacing w:val="-26"/>
          <w:w w:val="95"/>
          <w:sz w:val="16"/>
        </w:rPr>
        <w:t> </w:t>
      </w:r>
      <w:r>
        <w:rPr>
          <w:w w:val="95"/>
          <w:sz w:val="16"/>
        </w:rPr>
        <w:t>is</w:t>
      </w:r>
      <w:r>
        <w:rPr>
          <w:spacing w:val="-27"/>
          <w:w w:val="95"/>
          <w:sz w:val="16"/>
        </w:rPr>
        <w:t> </w:t>
      </w:r>
      <w:r>
        <w:rPr>
          <w:w w:val="95"/>
          <w:sz w:val="16"/>
        </w:rPr>
        <w:t>a</w:t>
      </w:r>
      <w:r>
        <w:rPr>
          <w:spacing w:val="-26"/>
          <w:w w:val="95"/>
          <w:sz w:val="16"/>
        </w:rPr>
        <w:t> </w:t>
      </w:r>
      <w:r>
        <w:rPr>
          <w:w w:val="95"/>
          <w:sz w:val="16"/>
        </w:rPr>
        <w:t>‘plant material</w:t>
      </w:r>
      <w:r>
        <w:rPr>
          <w:spacing w:val="-31"/>
          <w:w w:val="95"/>
          <w:sz w:val="16"/>
        </w:rPr>
        <w:t> </w:t>
      </w:r>
      <w:r>
        <w:rPr>
          <w:w w:val="95"/>
          <w:sz w:val="16"/>
        </w:rPr>
        <w:t>from</w:t>
      </w:r>
      <w:r>
        <w:rPr>
          <w:spacing w:val="-30"/>
          <w:w w:val="95"/>
          <w:sz w:val="16"/>
        </w:rPr>
        <w:t> </w:t>
      </w:r>
      <w:r>
        <w:rPr>
          <w:w w:val="95"/>
          <w:sz w:val="16"/>
        </w:rPr>
        <w:t>which</w:t>
      </w:r>
      <w:r>
        <w:rPr>
          <w:spacing w:val="-31"/>
          <w:w w:val="95"/>
          <w:sz w:val="16"/>
        </w:rPr>
        <w:t> </w:t>
      </w:r>
      <w:r>
        <w:rPr>
          <w:w w:val="95"/>
          <w:sz w:val="16"/>
        </w:rPr>
        <w:t>herbal</w:t>
      </w:r>
      <w:r>
        <w:rPr>
          <w:spacing w:val="-31"/>
          <w:w w:val="95"/>
          <w:sz w:val="16"/>
        </w:rPr>
        <w:t> </w:t>
      </w:r>
      <w:r>
        <w:rPr>
          <w:w w:val="95"/>
          <w:sz w:val="16"/>
        </w:rPr>
        <w:t>substances</w:t>
      </w:r>
      <w:r>
        <w:rPr>
          <w:spacing w:val="-31"/>
          <w:w w:val="95"/>
          <w:sz w:val="16"/>
        </w:rPr>
        <w:t> </w:t>
      </w:r>
      <w:r>
        <w:rPr>
          <w:w w:val="95"/>
          <w:sz w:val="16"/>
        </w:rPr>
        <w:t>in</w:t>
      </w:r>
      <w:r>
        <w:rPr>
          <w:spacing w:val="-30"/>
          <w:w w:val="95"/>
          <w:sz w:val="16"/>
        </w:rPr>
        <w:t> </w:t>
      </w:r>
      <w:r>
        <w:rPr>
          <w:w w:val="95"/>
          <w:sz w:val="16"/>
        </w:rPr>
        <w:t>listable</w:t>
      </w:r>
      <w:r>
        <w:rPr>
          <w:spacing w:val="-31"/>
          <w:w w:val="95"/>
          <w:sz w:val="16"/>
        </w:rPr>
        <w:t> </w:t>
      </w:r>
      <w:r>
        <w:rPr>
          <w:w w:val="95"/>
          <w:sz w:val="16"/>
        </w:rPr>
        <w:t>goods</w:t>
      </w:r>
      <w:r>
        <w:rPr>
          <w:spacing w:val="-31"/>
          <w:w w:val="95"/>
          <w:sz w:val="16"/>
        </w:rPr>
        <w:t> </w:t>
      </w:r>
      <w:r>
        <w:rPr>
          <w:w w:val="95"/>
          <w:sz w:val="16"/>
        </w:rPr>
        <w:t>must</w:t>
      </w:r>
      <w:r>
        <w:rPr>
          <w:spacing w:val="-30"/>
          <w:w w:val="95"/>
          <w:sz w:val="16"/>
        </w:rPr>
        <w:t> </w:t>
      </w:r>
      <w:r>
        <w:rPr>
          <w:w w:val="95"/>
          <w:sz w:val="16"/>
        </w:rPr>
        <w:t>not</w:t>
      </w:r>
      <w:r>
        <w:rPr>
          <w:spacing w:val="-31"/>
          <w:w w:val="95"/>
          <w:sz w:val="16"/>
        </w:rPr>
        <w:t> </w:t>
      </w:r>
      <w:r>
        <w:rPr>
          <w:w w:val="95"/>
          <w:sz w:val="16"/>
        </w:rPr>
        <w:t>be</w:t>
      </w:r>
      <w:r>
        <w:rPr>
          <w:spacing w:val="-31"/>
          <w:w w:val="95"/>
          <w:sz w:val="16"/>
        </w:rPr>
        <w:t> </w:t>
      </w:r>
      <w:r>
        <w:rPr>
          <w:w w:val="95"/>
          <w:sz w:val="16"/>
        </w:rPr>
        <w:t>derived':</w:t>
      </w:r>
      <w:r>
        <w:rPr>
          <w:spacing w:val="-31"/>
          <w:w w:val="95"/>
          <w:sz w:val="16"/>
        </w:rPr>
        <w:t> </w:t>
      </w:r>
      <w:r>
        <w:rPr>
          <w:rFonts w:ascii="Calibri" w:hAnsi="Calibri"/>
          <w:i/>
          <w:w w:val="95"/>
          <w:sz w:val="16"/>
        </w:rPr>
        <w:t>Therapeutic</w:t>
      </w:r>
      <w:r>
        <w:rPr>
          <w:rFonts w:ascii="Calibri" w:hAnsi="Calibri"/>
          <w:i/>
          <w:spacing w:val="-17"/>
          <w:w w:val="95"/>
          <w:sz w:val="16"/>
        </w:rPr>
        <w:t> </w:t>
      </w:r>
      <w:r>
        <w:rPr>
          <w:rFonts w:ascii="Calibri" w:hAnsi="Calibri"/>
          <w:i/>
          <w:w w:val="95"/>
          <w:sz w:val="16"/>
        </w:rPr>
        <w:t>Goods</w:t>
      </w:r>
      <w:r>
        <w:rPr>
          <w:rFonts w:ascii="Calibri" w:hAnsi="Calibri"/>
          <w:i/>
          <w:spacing w:val="-17"/>
          <w:w w:val="95"/>
          <w:sz w:val="16"/>
        </w:rPr>
        <w:t> </w:t>
      </w:r>
      <w:r>
        <w:rPr>
          <w:rFonts w:ascii="Calibri" w:hAnsi="Calibri"/>
          <w:i/>
          <w:w w:val="95"/>
          <w:sz w:val="16"/>
        </w:rPr>
        <w:t>Regulations</w:t>
      </w:r>
      <w:r>
        <w:rPr>
          <w:rFonts w:ascii="Calibri" w:hAnsi="Calibri"/>
          <w:i/>
          <w:spacing w:val="-17"/>
          <w:w w:val="95"/>
          <w:sz w:val="16"/>
        </w:rPr>
        <w:t> </w:t>
      </w:r>
      <w:r>
        <w:rPr>
          <w:rFonts w:ascii="Calibri" w:hAnsi="Calibri"/>
          <w:i/>
          <w:w w:val="95"/>
          <w:sz w:val="16"/>
        </w:rPr>
        <w:t>1990</w:t>
      </w:r>
      <w:r>
        <w:rPr>
          <w:rFonts w:ascii="Calibri" w:hAnsi="Calibri"/>
          <w:i/>
          <w:spacing w:val="-17"/>
          <w:w w:val="95"/>
          <w:sz w:val="16"/>
        </w:rPr>
        <w:t> </w:t>
      </w:r>
      <w:r>
        <w:rPr>
          <w:w w:val="95"/>
          <w:sz w:val="16"/>
        </w:rPr>
        <w:t>(Cth)</w:t>
      </w:r>
      <w:r>
        <w:rPr>
          <w:spacing w:val="-31"/>
          <w:w w:val="95"/>
          <w:sz w:val="16"/>
        </w:rPr>
        <w:t> </w:t>
      </w:r>
      <w:r>
        <w:rPr>
          <w:w w:val="95"/>
          <w:sz w:val="16"/>
        </w:rPr>
        <w:t>sch</w:t>
      </w:r>
      <w:r>
        <w:rPr>
          <w:spacing w:val="-30"/>
          <w:w w:val="95"/>
          <w:sz w:val="16"/>
        </w:rPr>
        <w:t> </w:t>
      </w:r>
      <w:r>
        <w:rPr>
          <w:w w:val="95"/>
          <w:sz w:val="16"/>
        </w:rPr>
        <w:t>4</w:t>
      </w:r>
      <w:r>
        <w:rPr>
          <w:spacing w:val="-31"/>
          <w:w w:val="95"/>
          <w:sz w:val="16"/>
        </w:rPr>
        <w:t> </w:t>
      </w:r>
      <w:r>
        <w:rPr>
          <w:w w:val="95"/>
          <w:sz w:val="16"/>
        </w:rPr>
        <w:t>pt</w:t>
      </w:r>
      <w:r>
        <w:rPr>
          <w:spacing w:val="-31"/>
          <w:w w:val="95"/>
          <w:sz w:val="16"/>
        </w:rPr>
        <w:t> </w:t>
      </w:r>
      <w:r>
        <w:rPr>
          <w:w w:val="95"/>
          <w:sz w:val="16"/>
        </w:rPr>
        <w:t>4 </w:t>
      </w:r>
      <w:r>
        <w:rPr>
          <w:sz w:val="16"/>
        </w:rPr>
        <w:t>div</w:t>
      </w:r>
      <w:r>
        <w:rPr>
          <w:spacing w:val="-11"/>
          <w:sz w:val="16"/>
        </w:rPr>
        <w:t> </w:t>
      </w:r>
      <w:r>
        <w:rPr>
          <w:sz w:val="16"/>
        </w:rPr>
        <w:t>1.</w:t>
      </w:r>
    </w:p>
    <w:p>
      <w:pPr>
        <w:spacing w:before="107"/>
        <w:ind w:left="956" w:right="0" w:firstLine="0"/>
        <w:jc w:val="left"/>
        <w:rPr>
          <w:sz w:val="16"/>
        </w:rPr>
      </w:pPr>
      <w:r>
        <w:rPr>
          <w:position w:val="6"/>
          <w:sz w:val="9"/>
        </w:rPr>
        <w:t>46 </w:t>
      </w:r>
      <w:r>
        <w:rPr>
          <w:sz w:val="16"/>
        </w:rPr>
        <w:t>Therapeutic Goods Administration, </w:t>
      </w:r>
      <w:r>
        <w:rPr>
          <w:rFonts w:ascii="Calibri"/>
          <w:i/>
          <w:sz w:val="16"/>
        </w:rPr>
        <w:t>TGA labelling and packaging regulatory framework </w:t>
      </w:r>
      <w:r>
        <w:rPr>
          <w:sz w:val="16"/>
        </w:rPr>
        <w:t>(28 October 2014)</w:t>
      </w:r>
    </w:p>
    <w:p>
      <w:pPr>
        <w:spacing w:line="247" w:lineRule="auto" w:before="4"/>
        <w:ind w:left="957" w:right="0" w:firstLine="0"/>
        <w:jc w:val="left"/>
        <w:rPr>
          <w:sz w:val="16"/>
        </w:rPr>
      </w:pPr>
      <w:r>
        <w:rPr>
          <w:w w:val="85"/>
          <w:sz w:val="16"/>
        </w:rPr>
        <w:t>&lt;https://</w:t>
      </w:r>
      <w:hyperlink r:id="rId81">
        <w:r>
          <w:rPr>
            <w:w w:val="85"/>
            <w:sz w:val="16"/>
          </w:rPr>
          <w:t>www.tga.gov.au/tga-labelling-and-packaging-regulatory-framework</w:t>
        </w:r>
      </w:hyperlink>
      <w:r>
        <w:rPr>
          <w:w w:val="85"/>
          <w:sz w:val="16"/>
        </w:rPr>
        <w:t>&gt;. Standards are established for the marketing of goods </w:t>
      </w:r>
      <w:r>
        <w:rPr>
          <w:sz w:val="16"/>
        </w:rPr>
        <w:t>under the </w:t>
      </w:r>
      <w:r>
        <w:rPr>
          <w:rFonts w:ascii="Calibri" w:hAnsi="Calibri"/>
          <w:i/>
          <w:sz w:val="16"/>
        </w:rPr>
        <w:t>Therapeutic Goods Act 1989 </w:t>
      </w:r>
      <w:r>
        <w:rPr>
          <w:sz w:val="16"/>
        </w:rPr>
        <w:t>(Cth) s 10: see, eg, </w:t>
      </w:r>
      <w:r>
        <w:rPr>
          <w:rFonts w:ascii="Calibri" w:hAnsi="Calibri"/>
          <w:i/>
          <w:sz w:val="16"/>
        </w:rPr>
        <w:t>Therapeutic Goods Order No. 69 — General requirements for labels for </w:t>
      </w:r>
      <w:r>
        <w:rPr>
          <w:rFonts w:ascii="Calibri" w:hAnsi="Calibri"/>
          <w:i/>
          <w:sz w:val="16"/>
        </w:rPr>
        <w:t>medicines; Medicines Advisory Statements Specification 2014 </w:t>
      </w:r>
      <w:r>
        <w:rPr>
          <w:sz w:val="16"/>
        </w:rPr>
        <w:t>(Cth).</w:t>
      </w:r>
    </w:p>
    <w:p>
      <w:pPr>
        <w:spacing w:line="247" w:lineRule="auto" w:before="99"/>
        <w:ind w:left="957" w:right="822" w:hanging="2"/>
        <w:jc w:val="both"/>
        <w:rPr>
          <w:sz w:val="16"/>
        </w:rPr>
      </w:pPr>
      <w:r>
        <w:rPr>
          <w:w w:val="90"/>
          <w:position w:val="6"/>
          <w:sz w:val="9"/>
        </w:rPr>
        <w:t>47</w:t>
      </w:r>
      <w:r>
        <w:rPr>
          <w:spacing w:val="2"/>
          <w:w w:val="90"/>
          <w:position w:val="6"/>
          <w:sz w:val="9"/>
        </w:rPr>
        <w:t> </w:t>
      </w:r>
      <w:r>
        <w:rPr>
          <w:w w:val="90"/>
          <w:sz w:val="16"/>
        </w:rPr>
        <w:t>Further,</w:t>
      </w:r>
      <w:r>
        <w:rPr>
          <w:spacing w:val="-22"/>
          <w:w w:val="90"/>
          <w:sz w:val="16"/>
        </w:rPr>
        <w:t> </w:t>
      </w:r>
      <w:r>
        <w:rPr>
          <w:w w:val="90"/>
          <w:sz w:val="16"/>
        </w:rPr>
        <w:t>it</w:t>
      </w:r>
      <w:r>
        <w:rPr>
          <w:spacing w:val="-22"/>
          <w:w w:val="90"/>
          <w:sz w:val="16"/>
        </w:rPr>
        <w:t> </w:t>
      </w:r>
      <w:r>
        <w:rPr>
          <w:w w:val="90"/>
          <w:sz w:val="16"/>
        </w:rPr>
        <w:t>is</w:t>
      </w:r>
      <w:r>
        <w:rPr>
          <w:spacing w:val="-22"/>
          <w:w w:val="90"/>
          <w:sz w:val="16"/>
        </w:rPr>
        <w:t> </w:t>
      </w:r>
      <w:r>
        <w:rPr>
          <w:w w:val="90"/>
          <w:sz w:val="16"/>
        </w:rPr>
        <w:t>a</w:t>
      </w:r>
      <w:r>
        <w:rPr>
          <w:spacing w:val="-22"/>
          <w:w w:val="90"/>
          <w:sz w:val="16"/>
        </w:rPr>
        <w:t> </w:t>
      </w:r>
      <w:r>
        <w:rPr>
          <w:w w:val="90"/>
          <w:sz w:val="16"/>
        </w:rPr>
        <w:t>criminal</w:t>
      </w:r>
      <w:r>
        <w:rPr>
          <w:spacing w:val="-22"/>
          <w:w w:val="90"/>
          <w:sz w:val="16"/>
        </w:rPr>
        <w:t> </w:t>
      </w:r>
      <w:r>
        <w:rPr>
          <w:w w:val="90"/>
          <w:sz w:val="16"/>
        </w:rPr>
        <w:t>offence</w:t>
      </w:r>
      <w:r>
        <w:rPr>
          <w:spacing w:val="-22"/>
          <w:w w:val="90"/>
          <w:sz w:val="16"/>
        </w:rPr>
        <w:t> </w:t>
      </w:r>
      <w:r>
        <w:rPr>
          <w:w w:val="90"/>
          <w:sz w:val="16"/>
        </w:rPr>
        <w:t>for</w:t>
      </w:r>
      <w:r>
        <w:rPr>
          <w:spacing w:val="-22"/>
          <w:w w:val="90"/>
          <w:sz w:val="16"/>
        </w:rPr>
        <w:t> </w:t>
      </w:r>
      <w:r>
        <w:rPr>
          <w:w w:val="90"/>
          <w:sz w:val="16"/>
        </w:rPr>
        <w:t>person,</w:t>
      </w:r>
      <w:r>
        <w:rPr>
          <w:spacing w:val="-22"/>
          <w:w w:val="90"/>
          <w:sz w:val="16"/>
        </w:rPr>
        <w:t> </w:t>
      </w:r>
      <w:r>
        <w:rPr>
          <w:w w:val="90"/>
          <w:sz w:val="16"/>
        </w:rPr>
        <w:t>to</w:t>
      </w:r>
      <w:r>
        <w:rPr>
          <w:spacing w:val="-22"/>
          <w:w w:val="90"/>
          <w:sz w:val="16"/>
        </w:rPr>
        <w:t> </w:t>
      </w:r>
      <w:r>
        <w:rPr>
          <w:w w:val="90"/>
          <w:sz w:val="16"/>
        </w:rPr>
        <w:t>whom</w:t>
      </w:r>
      <w:r>
        <w:rPr>
          <w:spacing w:val="-22"/>
          <w:w w:val="90"/>
          <w:sz w:val="16"/>
        </w:rPr>
        <w:t> </w:t>
      </w:r>
      <w:r>
        <w:rPr>
          <w:w w:val="90"/>
          <w:sz w:val="16"/>
        </w:rPr>
        <w:t>a</w:t>
      </w:r>
      <w:r>
        <w:rPr>
          <w:spacing w:val="-21"/>
          <w:w w:val="90"/>
          <w:sz w:val="16"/>
        </w:rPr>
        <w:t> </w:t>
      </w:r>
      <w:r>
        <w:rPr>
          <w:w w:val="90"/>
          <w:sz w:val="16"/>
        </w:rPr>
        <w:t>good</w:t>
      </w:r>
      <w:r>
        <w:rPr>
          <w:spacing w:val="-22"/>
          <w:w w:val="90"/>
          <w:sz w:val="16"/>
        </w:rPr>
        <w:t> </w:t>
      </w:r>
      <w:r>
        <w:rPr>
          <w:w w:val="90"/>
          <w:sz w:val="16"/>
        </w:rPr>
        <w:t>included</w:t>
      </w:r>
      <w:r>
        <w:rPr>
          <w:spacing w:val="-22"/>
          <w:w w:val="90"/>
          <w:sz w:val="16"/>
        </w:rPr>
        <w:t> </w:t>
      </w:r>
      <w:r>
        <w:rPr>
          <w:w w:val="90"/>
          <w:sz w:val="16"/>
        </w:rPr>
        <w:t>on</w:t>
      </w:r>
      <w:r>
        <w:rPr>
          <w:spacing w:val="-22"/>
          <w:w w:val="90"/>
          <w:sz w:val="16"/>
        </w:rPr>
        <w:t> </w:t>
      </w:r>
      <w:r>
        <w:rPr>
          <w:w w:val="90"/>
          <w:sz w:val="16"/>
        </w:rPr>
        <w:t>the</w:t>
      </w:r>
      <w:r>
        <w:rPr>
          <w:spacing w:val="-22"/>
          <w:w w:val="90"/>
          <w:sz w:val="16"/>
        </w:rPr>
        <w:t> </w:t>
      </w:r>
      <w:r>
        <w:rPr>
          <w:w w:val="90"/>
          <w:sz w:val="16"/>
        </w:rPr>
        <w:t>Register</w:t>
      </w:r>
      <w:r>
        <w:rPr>
          <w:spacing w:val="-22"/>
          <w:w w:val="90"/>
          <w:sz w:val="16"/>
        </w:rPr>
        <w:t> </w:t>
      </w:r>
      <w:r>
        <w:rPr>
          <w:w w:val="90"/>
          <w:sz w:val="16"/>
        </w:rPr>
        <w:t>does</w:t>
      </w:r>
      <w:r>
        <w:rPr>
          <w:spacing w:val="-22"/>
          <w:w w:val="90"/>
          <w:sz w:val="16"/>
        </w:rPr>
        <w:t> </w:t>
      </w:r>
      <w:r>
        <w:rPr>
          <w:w w:val="90"/>
          <w:sz w:val="16"/>
        </w:rPr>
        <w:t>not</w:t>
      </w:r>
      <w:r>
        <w:rPr>
          <w:spacing w:val="-22"/>
          <w:w w:val="90"/>
          <w:sz w:val="16"/>
        </w:rPr>
        <w:t> </w:t>
      </w:r>
      <w:r>
        <w:rPr>
          <w:w w:val="90"/>
          <w:sz w:val="16"/>
        </w:rPr>
        <w:t>relate,</w:t>
      </w:r>
      <w:r>
        <w:rPr>
          <w:spacing w:val="-22"/>
          <w:w w:val="90"/>
          <w:sz w:val="16"/>
        </w:rPr>
        <w:t> </w:t>
      </w:r>
      <w:r>
        <w:rPr>
          <w:w w:val="90"/>
          <w:sz w:val="16"/>
        </w:rPr>
        <w:t>to</w:t>
      </w:r>
      <w:r>
        <w:rPr>
          <w:spacing w:val="-22"/>
          <w:w w:val="90"/>
          <w:sz w:val="16"/>
        </w:rPr>
        <w:t> </w:t>
      </w:r>
      <w:r>
        <w:rPr>
          <w:w w:val="90"/>
          <w:sz w:val="16"/>
        </w:rPr>
        <w:t>import,</w:t>
      </w:r>
      <w:r>
        <w:rPr>
          <w:spacing w:val="-22"/>
          <w:w w:val="90"/>
          <w:sz w:val="16"/>
        </w:rPr>
        <w:t> </w:t>
      </w:r>
      <w:r>
        <w:rPr>
          <w:w w:val="90"/>
          <w:sz w:val="16"/>
        </w:rPr>
        <w:t>export</w:t>
      </w:r>
      <w:r>
        <w:rPr>
          <w:spacing w:val="-22"/>
          <w:w w:val="90"/>
          <w:sz w:val="16"/>
        </w:rPr>
        <w:t> </w:t>
      </w:r>
      <w:r>
        <w:rPr>
          <w:w w:val="90"/>
          <w:sz w:val="16"/>
        </w:rPr>
        <w:t>or </w:t>
      </w:r>
      <w:r>
        <w:rPr>
          <w:w w:val="95"/>
          <w:sz w:val="16"/>
        </w:rPr>
        <w:t>manufacture</w:t>
      </w:r>
      <w:r>
        <w:rPr>
          <w:spacing w:val="-23"/>
          <w:w w:val="95"/>
          <w:sz w:val="16"/>
        </w:rPr>
        <w:t> </w:t>
      </w:r>
      <w:r>
        <w:rPr>
          <w:w w:val="95"/>
          <w:sz w:val="16"/>
        </w:rPr>
        <w:t>that</w:t>
      </w:r>
      <w:r>
        <w:rPr>
          <w:spacing w:val="-22"/>
          <w:w w:val="95"/>
          <w:sz w:val="16"/>
        </w:rPr>
        <w:t> </w:t>
      </w:r>
      <w:r>
        <w:rPr>
          <w:w w:val="95"/>
          <w:sz w:val="16"/>
        </w:rPr>
        <w:t>drug:</w:t>
      </w:r>
      <w:r>
        <w:rPr>
          <w:spacing w:val="-22"/>
          <w:w w:val="95"/>
          <w:sz w:val="16"/>
        </w:rPr>
        <w:t> </w:t>
      </w:r>
      <w:r>
        <w:rPr>
          <w:rFonts w:ascii="Calibri"/>
          <w:i/>
          <w:w w:val="95"/>
          <w:sz w:val="16"/>
        </w:rPr>
        <w:t>R</w:t>
      </w:r>
      <w:r>
        <w:rPr>
          <w:rFonts w:ascii="Calibri"/>
          <w:i/>
          <w:spacing w:val="-8"/>
          <w:w w:val="95"/>
          <w:sz w:val="16"/>
        </w:rPr>
        <w:t> </w:t>
      </w:r>
      <w:r>
        <w:rPr>
          <w:rFonts w:ascii="Calibri"/>
          <w:i/>
          <w:w w:val="95"/>
          <w:sz w:val="16"/>
        </w:rPr>
        <w:t>v</w:t>
      </w:r>
      <w:r>
        <w:rPr>
          <w:rFonts w:ascii="Calibri"/>
          <w:i/>
          <w:spacing w:val="-7"/>
          <w:w w:val="95"/>
          <w:sz w:val="16"/>
        </w:rPr>
        <w:t> </w:t>
      </w:r>
      <w:r>
        <w:rPr>
          <w:rFonts w:ascii="Calibri"/>
          <w:i/>
          <w:w w:val="95"/>
          <w:sz w:val="16"/>
        </w:rPr>
        <w:t>On</w:t>
      </w:r>
      <w:r>
        <w:rPr>
          <w:rFonts w:ascii="Calibri"/>
          <w:i/>
          <w:spacing w:val="-8"/>
          <w:w w:val="95"/>
          <w:sz w:val="16"/>
        </w:rPr>
        <w:t> </w:t>
      </w:r>
      <w:r>
        <w:rPr>
          <w:rFonts w:ascii="Calibri"/>
          <w:i/>
          <w:w w:val="95"/>
          <w:sz w:val="16"/>
        </w:rPr>
        <w:t>Clinic</w:t>
      </w:r>
      <w:r>
        <w:rPr>
          <w:rFonts w:ascii="Calibri"/>
          <w:i/>
          <w:spacing w:val="-8"/>
          <w:w w:val="95"/>
          <w:sz w:val="16"/>
        </w:rPr>
        <w:t> </w:t>
      </w:r>
      <w:r>
        <w:rPr>
          <w:rFonts w:ascii="Calibri"/>
          <w:i/>
          <w:w w:val="95"/>
          <w:sz w:val="16"/>
        </w:rPr>
        <w:t>Australia</w:t>
      </w:r>
      <w:r>
        <w:rPr>
          <w:rFonts w:ascii="Calibri"/>
          <w:i/>
          <w:spacing w:val="-9"/>
          <w:w w:val="95"/>
          <w:sz w:val="16"/>
        </w:rPr>
        <w:t> </w:t>
      </w:r>
      <w:r>
        <w:rPr>
          <w:rFonts w:ascii="Calibri"/>
          <w:i/>
          <w:w w:val="95"/>
          <w:sz w:val="16"/>
        </w:rPr>
        <w:t>Pty</w:t>
      </w:r>
      <w:r>
        <w:rPr>
          <w:rFonts w:ascii="Calibri"/>
          <w:i/>
          <w:spacing w:val="-9"/>
          <w:w w:val="95"/>
          <w:sz w:val="16"/>
        </w:rPr>
        <w:t> </w:t>
      </w:r>
      <w:r>
        <w:rPr>
          <w:rFonts w:ascii="Calibri"/>
          <w:i/>
          <w:w w:val="95"/>
          <w:sz w:val="16"/>
        </w:rPr>
        <w:t>Ltd</w:t>
      </w:r>
      <w:r>
        <w:rPr>
          <w:rFonts w:ascii="Calibri"/>
          <w:i/>
          <w:spacing w:val="-8"/>
          <w:w w:val="95"/>
          <w:sz w:val="16"/>
        </w:rPr>
        <w:t> </w:t>
      </w:r>
      <w:r>
        <w:rPr>
          <w:w w:val="95"/>
          <w:sz w:val="16"/>
        </w:rPr>
        <w:t>[1996]</w:t>
      </w:r>
      <w:r>
        <w:rPr>
          <w:spacing w:val="-22"/>
          <w:w w:val="95"/>
          <w:sz w:val="16"/>
        </w:rPr>
        <w:t> </w:t>
      </w:r>
      <w:r>
        <w:rPr>
          <w:w w:val="95"/>
          <w:sz w:val="16"/>
        </w:rPr>
        <w:t>NSWSC</w:t>
      </w:r>
      <w:r>
        <w:rPr>
          <w:spacing w:val="-22"/>
          <w:w w:val="95"/>
          <w:sz w:val="16"/>
        </w:rPr>
        <w:t> </w:t>
      </w:r>
      <w:r>
        <w:rPr>
          <w:w w:val="95"/>
          <w:sz w:val="16"/>
        </w:rPr>
        <w:t>530</w:t>
      </w:r>
      <w:r>
        <w:rPr>
          <w:spacing w:val="-22"/>
          <w:w w:val="95"/>
          <w:sz w:val="16"/>
        </w:rPr>
        <w:t> </w:t>
      </w:r>
      <w:r>
        <w:rPr>
          <w:w w:val="95"/>
          <w:sz w:val="16"/>
        </w:rPr>
        <w:t>(6</w:t>
      </w:r>
      <w:r>
        <w:rPr>
          <w:spacing w:val="-22"/>
          <w:w w:val="95"/>
          <w:sz w:val="16"/>
        </w:rPr>
        <w:t> </w:t>
      </w:r>
      <w:r>
        <w:rPr>
          <w:w w:val="95"/>
          <w:sz w:val="16"/>
        </w:rPr>
        <w:t>November</w:t>
      </w:r>
      <w:r>
        <w:rPr>
          <w:spacing w:val="-22"/>
          <w:w w:val="95"/>
          <w:sz w:val="16"/>
        </w:rPr>
        <w:t> </w:t>
      </w:r>
      <w:r>
        <w:rPr>
          <w:w w:val="95"/>
          <w:sz w:val="16"/>
        </w:rPr>
        <w:t>1996);</w:t>
      </w:r>
      <w:r>
        <w:rPr>
          <w:spacing w:val="-22"/>
          <w:w w:val="95"/>
          <w:sz w:val="16"/>
        </w:rPr>
        <w:t> </w:t>
      </w:r>
      <w:r>
        <w:rPr>
          <w:rFonts w:ascii="Calibri"/>
          <w:i/>
          <w:w w:val="95"/>
          <w:sz w:val="16"/>
        </w:rPr>
        <w:t>Hui</w:t>
      </w:r>
      <w:r>
        <w:rPr>
          <w:rFonts w:ascii="Calibri"/>
          <w:i/>
          <w:spacing w:val="-9"/>
          <w:w w:val="95"/>
          <w:sz w:val="16"/>
        </w:rPr>
        <w:t> </w:t>
      </w:r>
      <w:r>
        <w:rPr>
          <w:rFonts w:ascii="Calibri"/>
          <w:i/>
          <w:w w:val="95"/>
          <w:sz w:val="16"/>
        </w:rPr>
        <w:t>v</w:t>
      </w:r>
      <w:r>
        <w:rPr>
          <w:rFonts w:ascii="Calibri"/>
          <w:i/>
          <w:spacing w:val="-8"/>
          <w:w w:val="95"/>
          <w:sz w:val="16"/>
        </w:rPr>
        <w:t> </w:t>
      </w:r>
      <w:r>
        <w:rPr>
          <w:rFonts w:ascii="Calibri"/>
          <w:i/>
          <w:w w:val="95"/>
          <w:sz w:val="16"/>
        </w:rPr>
        <w:t>Lane</w:t>
      </w:r>
      <w:r>
        <w:rPr>
          <w:rFonts w:ascii="Calibri"/>
          <w:i/>
          <w:spacing w:val="-8"/>
          <w:w w:val="95"/>
          <w:sz w:val="16"/>
        </w:rPr>
        <w:t> </w:t>
      </w:r>
      <w:r>
        <w:rPr>
          <w:w w:val="95"/>
          <w:sz w:val="16"/>
        </w:rPr>
        <w:t>[2003]</w:t>
      </w:r>
      <w:r>
        <w:rPr>
          <w:spacing w:val="-23"/>
          <w:w w:val="95"/>
          <w:sz w:val="16"/>
        </w:rPr>
        <w:t> </w:t>
      </w:r>
      <w:r>
        <w:rPr>
          <w:w w:val="95"/>
          <w:sz w:val="16"/>
        </w:rPr>
        <w:t>SASC</w:t>
      </w:r>
      <w:r>
        <w:rPr>
          <w:spacing w:val="-22"/>
          <w:w w:val="95"/>
          <w:sz w:val="16"/>
        </w:rPr>
        <w:t> </w:t>
      </w:r>
      <w:r>
        <w:rPr>
          <w:w w:val="95"/>
          <w:sz w:val="16"/>
        </w:rPr>
        <w:t>401 </w:t>
      </w:r>
      <w:r>
        <w:rPr>
          <w:sz w:val="16"/>
        </w:rPr>
        <w:t>(11 December 2003)</w:t>
      </w:r>
      <w:r>
        <w:rPr>
          <w:spacing w:val="-37"/>
          <w:sz w:val="16"/>
        </w:rPr>
        <w:t> </w:t>
      </w:r>
      <w:r>
        <w:rPr>
          <w:sz w:val="16"/>
        </w:rPr>
        <w:t>[16].</w:t>
      </w:r>
    </w:p>
    <w:p>
      <w:pPr>
        <w:spacing w:before="109"/>
        <w:ind w:left="956" w:right="0" w:firstLine="0"/>
        <w:jc w:val="left"/>
        <w:rPr>
          <w:sz w:val="16"/>
        </w:rPr>
      </w:pPr>
      <w:r>
        <w:rPr>
          <w:position w:val="6"/>
          <w:sz w:val="9"/>
        </w:rPr>
        <w:t>48 </w:t>
      </w:r>
      <w:r>
        <w:rPr>
          <w:rFonts w:ascii="Calibri" w:hAnsi="Calibri"/>
          <w:i/>
          <w:sz w:val="16"/>
        </w:rPr>
        <w:t>Therapeutic Goods Act 1989 </w:t>
      </w:r>
      <w:r>
        <w:rPr>
          <w:sz w:val="16"/>
        </w:rPr>
        <w:t>(Cth) s 3(1) (definition of ‘indication').</w:t>
      </w:r>
    </w:p>
    <w:p>
      <w:pPr>
        <w:spacing w:before="100"/>
        <w:ind w:left="956" w:right="0" w:firstLine="0"/>
        <w:jc w:val="left"/>
        <w:rPr>
          <w:sz w:val="16"/>
        </w:rPr>
      </w:pPr>
      <w:r>
        <w:rPr>
          <w:position w:val="6"/>
          <w:sz w:val="9"/>
        </w:rPr>
        <w:t>49 </w:t>
      </w:r>
      <w:r>
        <w:rPr>
          <w:sz w:val="16"/>
        </w:rPr>
        <w:t>Therapeutic Goods Administration, </w:t>
      </w:r>
      <w:r>
        <w:rPr>
          <w:rFonts w:ascii="Calibri"/>
          <w:i/>
          <w:sz w:val="16"/>
        </w:rPr>
        <w:t>Role of the Sponsor </w:t>
      </w:r>
      <w:r>
        <w:rPr>
          <w:sz w:val="16"/>
        </w:rPr>
        <w:t>(28 March 2013) &lt;https://</w:t>
      </w:r>
      <w:hyperlink r:id="rId82">
        <w:r>
          <w:rPr>
            <w:sz w:val="16"/>
          </w:rPr>
          <w:t>www.tga.gov.au/role-sponsor</w:t>
        </w:r>
      </w:hyperlink>
      <w:r>
        <w:rPr>
          <w:sz w:val="16"/>
        </w:rPr>
        <w:t>&gt;.</w:t>
      </w:r>
    </w:p>
    <w:p>
      <w:pPr>
        <w:spacing w:before="105"/>
        <w:ind w:left="956" w:right="0" w:firstLine="0"/>
        <w:jc w:val="left"/>
        <w:rPr>
          <w:sz w:val="16"/>
        </w:rPr>
      </w:pPr>
      <w:r>
        <w:rPr>
          <w:position w:val="6"/>
          <w:sz w:val="9"/>
        </w:rPr>
        <w:t>50 </w:t>
      </w:r>
      <w:r>
        <w:rPr>
          <w:sz w:val="16"/>
        </w:rPr>
        <w:t>Therapeutic Goods Administration, </w:t>
      </w:r>
      <w:r>
        <w:rPr>
          <w:rFonts w:ascii="Calibri"/>
          <w:i/>
          <w:sz w:val="16"/>
        </w:rPr>
        <w:t>Accessing unapproved products </w:t>
      </w:r>
      <w:r>
        <w:rPr>
          <w:sz w:val="16"/>
        </w:rPr>
        <w:t>(28 October 2014).</w:t>
      </w:r>
    </w:p>
    <w:p>
      <w:pPr>
        <w:spacing w:before="100"/>
        <w:ind w:left="956" w:right="0" w:firstLine="0"/>
        <w:jc w:val="left"/>
        <w:rPr>
          <w:sz w:val="16"/>
        </w:rPr>
      </w:pPr>
      <w:r>
        <w:rPr>
          <w:position w:val="6"/>
          <w:sz w:val="9"/>
        </w:rPr>
        <w:t>51 </w:t>
      </w:r>
      <w:r>
        <w:rPr>
          <w:rFonts w:ascii="Calibri"/>
          <w:i/>
          <w:sz w:val="16"/>
        </w:rPr>
        <w:t>Therapeutic Goods Act 1989 </w:t>
      </w:r>
      <w:r>
        <w:rPr>
          <w:sz w:val="16"/>
        </w:rPr>
        <w:t>(Cth) ss 19B; 19D.</w:t>
      </w:r>
    </w:p>
    <w:p>
      <w:pPr>
        <w:spacing w:line="249" w:lineRule="auto" w:before="105"/>
        <w:ind w:left="957" w:right="0" w:hanging="2"/>
        <w:jc w:val="left"/>
        <w:rPr>
          <w:sz w:val="16"/>
        </w:rPr>
      </w:pPr>
      <w:r>
        <w:rPr>
          <w:w w:val="90"/>
          <w:position w:val="6"/>
          <w:sz w:val="9"/>
        </w:rPr>
        <w:t>52</w:t>
      </w:r>
      <w:r>
        <w:rPr>
          <w:spacing w:val="1"/>
          <w:w w:val="90"/>
          <w:position w:val="6"/>
          <w:sz w:val="9"/>
        </w:rPr>
        <w:t> </w:t>
      </w:r>
      <w:r>
        <w:rPr>
          <w:w w:val="90"/>
          <w:sz w:val="16"/>
        </w:rPr>
        <w:t>Ibid</w:t>
      </w:r>
      <w:r>
        <w:rPr>
          <w:spacing w:val="-23"/>
          <w:w w:val="90"/>
          <w:sz w:val="16"/>
        </w:rPr>
        <w:t> </w:t>
      </w:r>
      <w:r>
        <w:rPr>
          <w:w w:val="90"/>
          <w:sz w:val="16"/>
        </w:rPr>
        <w:t>ss</w:t>
      </w:r>
      <w:r>
        <w:rPr>
          <w:spacing w:val="-23"/>
          <w:w w:val="90"/>
          <w:sz w:val="16"/>
        </w:rPr>
        <w:t> </w:t>
      </w:r>
      <w:r>
        <w:rPr>
          <w:w w:val="90"/>
          <w:sz w:val="16"/>
        </w:rPr>
        <w:t>18–19A.</w:t>
      </w:r>
      <w:r>
        <w:rPr>
          <w:spacing w:val="-23"/>
          <w:w w:val="90"/>
          <w:sz w:val="16"/>
        </w:rPr>
        <w:t> </w:t>
      </w:r>
      <w:r>
        <w:rPr>
          <w:w w:val="90"/>
          <w:sz w:val="16"/>
        </w:rPr>
        <w:t>It</w:t>
      </w:r>
      <w:r>
        <w:rPr>
          <w:spacing w:val="-23"/>
          <w:w w:val="90"/>
          <w:sz w:val="16"/>
        </w:rPr>
        <w:t> </w:t>
      </w:r>
      <w:r>
        <w:rPr>
          <w:w w:val="90"/>
          <w:sz w:val="16"/>
        </w:rPr>
        <w:t>is</w:t>
      </w:r>
      <w:r>
        <w:rPr>
          <w:spacing w:val="-23"/>
          <w:w w:val="90"/>
          <w:sz w:val="16"/>
        </w:rPr>
        <w:t> </w:t>
      </w:r>
      <w:r>
        <w:rPr>
          <w:w w:val="90"/>
          <w:sz w:val="16"/>
        </w:rPr>
        <w:t>also</w:t>
      </w:r>
      <w:r>
        <w:rPr>
          <w:spacing w:val="-23"/>
          <w:w w:val="90"/>
          <w:sz w:val="16"/>
        </w:rPr>
        <w:t> </w:t>
      </w:r>
      <w:r>
        <w:rPr>
          <w:w w:val="90"/>
          <w:sz w:val="16"/>
        </w:rPr>
        <w:t>possible</w:t>
      </w:r>
      <w:r>
        <w:rPr>
          <w:spacing w:val="-23"/>
          <w:w w:val="90"/>
          <w:sz w:val="16"/>
        </w:rPr>
        <w:t> </w:t>
      </w:r>
      <w:r>
        <w:rPr>
          <w:w w:val="90"/>
          <w:sz w:val="16"/>
        </w:rPr>
        <w:t>to</w:t>
      </w:r>
      <w:r>
        <w:rPr>
          <w:spacing w:val="-22"/>
          <w:w w:val="90"/>
          <w:sz w:val="16"/>
        </w:rPr>
        <w:t> </w:t>
      </w:r>
      <w:r>
        <w:rPr>
          <w:w w:val="90"/>
          <w:sz w:val="16"/>
        </w:rPr>
        <w:t>have</w:t>
      </w:r>
      <w:r>
        <w:rPr>
          <w:spacing w:val="-23"/>
          <w:w w:val="90"/>
          <w:sz w:val="16"/>
        </w:rPr>
        <w:t> </w:t>
      </w:r>
      <w:r>
        <w:rPr>
          <w:w w:val="90"/>
          <w:sz w:val="16"/>
        </w:rPr>
        <w:t>goods</w:t>
      </w:r>
      <w:r>
        <w:rPr>
          <w:spacing w:val="-23"/>
          <w:w w:val="90"/>
          <w:sz w:val="16"/>
        </w:rPr>
        <w:t> </w:t>
      </w:r>
      <w:r>
        <w:rPr>
          <w:w w:val="90"/>
          <w:sz w:val="16"/>
        </w:rPr>
        <w:t>exempted</w:t>
      </w:r>
      <w:r>
        <w:rPr>
          <w:spacing w:val="-23"/>
          <w:w w:val="90"/>
          <w:sz w:val="16"/>
        </w:rPr>
        <w:t> </w:t>
      </w:r>
      <w:r>
        <w:rPr>
          <w:w w:val="90"/>
          <w:sz w:val="16"/>
        </w:rPr>
        <w:t>from</w:t>
      </w:r>
      <w:r>
        <w:rPr>
          <w:spacing w:val="-22"/>
          <w:w w:val="90"/>
          <w:sz w:val="16"/>
        </w:rPr>
        <w:t> </w:t>
      </w:r>
      <w:r>
        <w:rPr>
          <w:w w:val="90"/>
          <w:sz w:val="16"/>
        </w:rPr>
        <w:t>the</w:t>
      </w:r>
      <w:r>
        <w:rPr>
          <w:spacing w:val="-23"/>
          <w:w w:val="90"/>
          <w:sz w:val="16"/>
        </w:rPr>
        <w:t> </w:t>
      </w:r>
      <w:r>
        <w:rPr>
          <w:w w:val="90"/>
          <w:sz w:val="16"/>
        </w:rPr>
        <w:t>other</w:t>
      </w:r>
      <w:r>
        <w:rPr>
          <w:spacing w:val="-23"/>
          <w:w w:val="90"/>
          <w:sz w:val="16"/>
        </w:rPr>
        <w:t> </w:t>
      </w:r>
      <w:r>
        <w:rPr>
          <w:w w:val="90"/>
          <w:sz w:val="16"/>
        </w:rPr>
        <w:t>requirements</w:t>
      </w:r>
      <w:r>
        <w:rPr>
          <w:spacing w:val="-23"/>
          <w:w w:val="90"/>
          <w:sz w:val="16"/>
        </w:rPr>
        <w:t> </w:t>
      </w:r>
      <w:r>
        <w:rPr>
          <w:w w:val="90"/>
          <w:sz w:val="16"/>
        </w:rPr>
        <w:t>of</w:t>
      </w:r>
      <w:r>
        <w:rPr>
          <w:spacing w:val="-23"/>
          <w:w w:val="90"/>
          <w:sz w:val="16"/>
        </w:rPr>
        <w:t> </w:t>
      </w:r>
      <w:r>
        <w:rPr>
          <w:w w:val="90"/>
          <w:sz w:val="16"/>
        </w:rPr>
        <w:t>the</w:t>
      </w:r>
      <w:r>
        <w:rPr>
          <w:spacing w:val="-23"/>
          <w:w w:val="90"/>
          <w:sz w:val="16"/>
        </w:rPr>
        <w:t> </w:t>
      </w:r>
      <w:r>
        <w:rPr>
          <w:w w:val="90"/>
          <w:sz w:val="16"/>
        </w:rPr>
        <w:t>Act:</w:t>
      </w:r>
      <w:r>
        <w:rPr>
          <w:spacing w:val="-23"/>
          <w:w w:val="90"/>
          <w:sz w:val="16"/>
        </w:rPr>
        <w:t> </w:t>
      </w:r>
      <w:r>
        <w:rPr>
          <w:w w:val="90"/>
          <w:sz w:val="16"/>
        </w:rPr>
        <w:t>see</w:t>
      </w:r>
      <w:r>
        <w:rPr>
          <w:spacing w:val="-23"/>
          <w:w w:val="90"/>
          <w:sz w:val="16"/>
        </w:rPr>
        <w:t> </w:t>
      </w:r>
      <w:r>
        <w:rPr>
          <w:w w:val="90"/>
          <w:sz w:val="16"/>
        </w:rPr>
        <w:t>s</w:t>
      </w:r>
      <w:r>
        <w:rPr>
          <w:spacing w:val="-23"/>
          <w:w w:val="90"/>
          <w:sz w:val="16"/>
        </w:rPr>
        <w:t> </w:t>
      </w:r>
      <w:r>
        <w:rPr>
          <w:w w:val="90"/>
          <w:sz w:val="16"/>
        </w:rPr>
        <w:t>34</w:t>
      </w:r>
      <w:r>
        <w:rPr>
          <w:spacing w:val="-22"/>
          <w:w w:val="90"/>
          <w:sz w:val="16"/>
        </w:rPr>
        <w:t> </w:t>
      </w:r>
      <w:r>
        <w:rPr>
          <w:w w:val="90"/>
          <w:sz w:val="16"/>
        </w:rPr>
        <w:t>(in</w:t>
      </w:r>
      <w:r>
        <w:rPr>
          <w:spacing w:val="-23"/>
          <w:w w:val="90"/>
          <w:sz w:val="16"/>
        </w:rPr>
        <w:t> </w:t>
      </w:r>
      <w:r>
        <w:rPr>
          <w:w w:val="90"/>
          <w:sz w:val="16"/>
        </w:rPr>
        <w:t>relation</w:t>
      </w:r>
      <w:r>
        <w:rPr>
          <w:spacing w:val="-23"/>
          <w:w w:val="90"/>
          <w:sz w:val="16"/>
        </w:rPr>
        <w:t> </w:t>
      </w:r>
      <w:r>
        <w:rPr>
          <w:w w:val="90"/>
          <w:sz w:val="16"/>
        </w:rPr>
        <w:t>to </w:t>
      </w:r>
      <w:r>
        <w:rPr>
          <w:w w:val="95"/>
          <w:sz w:val="16"/>
        </w:rPr>
        <w:t>manufacturing licences and</w:t>
      </w:r>
      <w:r>
        <w:rPr>
          <w:spacing w:val="-30"/>
          <w:w w:val="95"/>
          <w:sz w:val="16"/>
        </w:rPr>
        <w:t> </w:t>
      </w:r>
      <w:r>
        <w:rPr>
          <w:w w:val="95"/>
          <w:sz w:val="16"/>
        </w:rPr>
        <w:t>principles).</w:t>
      </w:r>
    </w:p>
    <w:p>
      <w:pPr>
        <w:spacing w:after="0" w:line="249" w:lineRule="auto"/>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40" w:hanging="710"/>
        <w:jc w:val="both"/>
        <w:rPr>
          <w:sz w:val="21"/>
        </w:rPr>
      </w:pPr>
      <w:r>
        <w:rPr>
          <w:w w:val="95"/>
          <w:sz w:val="21"/>
        </w:rPr>
        <w:t>The</w:t>
      </w:r>
      <w:r>
        <w:rPr>
          <w:spacing w:val="-42"/>
          <w:w w:val="95"/>
          <w:sz w:val="21"/>
        </w:rPr>
        <w:t> </w:t>
      </w:r>
      <w:r>
        <w:rPr>
          <w:w w:val="95"/>
          <w:sz w:val="21"/>
        </w:rPr>
        <w:t>responsible</w:t>
      </w:r>
      <w:r>
        <w:rPr>
          <w:spacing w:val="-42"/>
          <w:w w:val="95"/>
          <w:sz w:val="21"/>
        </w:rPr>
        <w:t> </w:t>
      </w:r>
      <w:r>
        <w:rPr>
          <w:w w:val="95"/>
          <w:sz w:val="21"/>
        </w:rPr>
        <w:t>Minister</w:t>
      </w:r>
      <w:r>
        <w:rPr>
          <w:spacing w:val="-42"/>
          <w:w w:val="95"/>
          <w:sz w:val="21"/>
        </w:rPr>
        <w:t> </w:t>
      </w:r>
      <w:r>
        <w:rPr>
          <w:w w:val="95"/>
          <w:sz w:val="21"/>
        </w:rPr>
        <w:t>may</w:t>
      </w:r>
      <w:r>
        <w:rPr>
          <w:spacing w:val="-42"/>
          <w:w w:val="95"/>
          <w:sz w:val="21"/>
        </w:rPr>
        <w:t> </w:t>
      </w:r>
      <w:r>
        <w:rPr>
          <w:w w:val="95"/>
          <w:sz w:val="21"/>
        </w:rPr>
        <w:t>also</w:t>
      </w:r>
      <w:r>
        <w:rPr>
          <w:spacing w:val="-42"/>
          <w:w w:val="95"/>
          <w:sz w:val="21"/>
        </w:rPr>
        <w:t> </w:t>
      </w:r>
      <w:r>
        <w:rPr>
          <w:w w:val="95"/>
          <w:sz w:val="21"/>
        </w:rPr>
        <w:t>declare</w:t>
      </w:r>
      <w:r>
        <w:rPr>
          <w:spacing w:val="-42"/>
          <w:w w:val="95"/>
          <w:sz w:val="21"/>
        </w:rPr>
        <w:t> </w:t>
      </w:r>
      <w:r>
        <w:rPr>
          <w:w w:val="95"/>
          <w:sz w:val="21"/>
        </w:rPr>
        <w:t>goods</w:t>
      </w:r>
      <w:r>
        <w:rPr>
          <w:spacing w:val="-42"/>
          <w:w w:val="95"/>
          <w:sz w:val="21"/>
        </w:rPr>
        <w:t> </w:t>
      </w:r>
      <w:r>
        <w:rPr>
          <w:w w:val="95"/>
          <w:sz w:val="21"/>
        </w:rPr>
        <w:t>to</w:t>
      </w:r>
      <w:r>
        <w:rPr>
          <w:spacing w:val="-42"/>
          <w:w w:val="95"/>
          <w:sz w:val="21"/>
        </w:rPr>
        <w:t> </w:t>
      </w:r>
      <w:r>
        <w:rPr>
          <w:w w:val="95"/>
          <w:sz w:val="21"/>
        </w:rPr>
        <w:t>be</w:t>
      </w:r>
      <w:r>
        <w:rPr>
          <w:spacing w:val="-42"/>
          <w:w w:val="95"/>
          <w:sz w:val="21"/>
        </w:rPr>
        <w:t> </w:t>
      </w:r>
      <w:r>
        <w:rPr>
          <w:w w:val="95"/>
          <w:sz w:val="21"/>
        </w:rPr>
        <w:t>‘excluded</w:t>
      </w:r>
      <w:r>
        <w:rPr>
          <w:spacing w:val="-42"/>
          <w:w w:val="95"/>
          <w:sz w:val="21"/>
        </w:rPr>
        <w:t> </w:t>
      </w:r>
      <w:r>
        <w:rPr>
          <w:w w:val="95"/>
          <w:sz w:val="21"/>
        </w:rPr>
        <w:t>goods’</w:t>
      </w:r>
      <w:r>
        <w:rPr>
          <w:spacing w:val="-42"/>
          <w:w w:val="95"/>
          <w:sz w:val="21"/>
        </w:rPr>
        <w:t> </w:t>
      </w:r>
      <w:r>
        <w:rPr>
          <w:w w:val="95"/>
          <w:sz w:val="21"/>
        </w:rPr>
        <w:t>for</w:t>
      </w:r>
      <w:r>
        <w:rPr>
          <w:spacing w:val="-42"/>
          <w:w w:val="95"/>
          <w:sz w:val="21"/>
        </w:rPr>
        <w:t> </w:t>
      </w:r>
      <w:r>
        <w:rPr>
          <w:w w:val="95"/>
          <w:sz w:val="21"/>
        </w:rPr>
        <w:t>the</w:t>
      </w:r>
      <w:r>
        <w:rPr>
          <w:spacing w:val="-42"/>
          <w:w w:val="95"/>
          <w:sz w:val="21"/>
        </w:rPr>
        <w:t> </w:t>
      </w:r>
      <w:r>
        <w:rPr>
          <w:w w:val="95"/>
          <w:sz w:val="21"/>
        </w:rPr>
        <w:t>purposes of</w:t>
      </w:r>
      <w:r>
        <w:rPr>
          <w:spacing w:val="-31"/>
          <w:w w:val="95"/>
          <w:sz w:val="21"/>
        </w:rPr>
        <w:t> </w:t>
      </w:r>
      <w:r>
        <w:rPr>
          <w:w w:val="95"/>
          <w:sz w:val="21"/>
        </w:rPr>
        <w:t>the</w:t>
      </w:r>
      <w:r>
        <w:rPr>
          <w:spacing w:val="-30"/>
          <w:w w:val="95"/>
          <w:sz w:val="21"/>
        </w:rPr>
        <w:t> </w:t>
      </w:r>
      <w:r>
        <w:rPr>
          <w:w w:val="95"/>
          <w:sz w:val="21"/>
        </w:rPr>
        <w:t>Commonwealth</w:t>
      </w:r>
      <w:r>
        <w:rPr>
          <w:spacing w:val="-30"/>
          <w:w w:val="95"/>
          <w:sz w:val="21"/>
        </w:rPr>
        <w:t> </w:t>
      </w:r>
      <w:r>
        <w:rPr>
          <w:w w:val="95"/>
          <w:sz w:val="21"/>
        </w:rPr>
        <w:t>Therapeutic</w:t>
      </w:r>
      <w:r>
        <w:rPr>
          <w:spacing w:val="-31"/>
          <w:w w:val="95"/>
          <w:sz w:val="21"/>
        </w:rPr>
        <w:t> </w:t>
      </w:r>
      <w:r>
        <w:rPr>
          <w:w w:val="95"/>
          <w:sz w:val="21"/>
        </w:rPr>
        <w:t>Goods</w:t>
      </w:r>
      <w:r>
        <w:rPr>
          <w:spacing w:val="-30"/>
          <w:w w:val="95"/>
          <w:sz w:val="21"/>
        </w:rPr>
        <w:t> </w:t>
      </w:r>
      <w:r>
        <w:rPr>
          <w:w w:val="95"/>
          <w:sz w:val="21"/>
        </w:rPr>
        <w:t>Act.</w:t>
      </w:r>
      <w:r>
        <w:rPr>
          <w:spacing w:val="-31"/>
          <w:w w:val="95"/>
          <w:sz w:val="21"/>
        </w:rPr>
        <w:t> </w:t>
      </w:r>
      <w:r>
        <w:rPr>
          <w:w w:val="95"/>
          <w:sz w:val="21"/>
        </w:rPr>
        <w:t>The</w:t>
      </w:r>
      <w:r>
        <w:rPr>
          <w:spacing w:val="-30"/>
          <w:w w:val="95"/>
          <w:sz w:val="21"/>
        </w:rPr>
        <w:t> </w:t>
      </w:r>
      <w:r>
        <w:rPr>
          <w:w w:val="95"/>
          <w:sz w:val="21"/>
        </w:rPr>
        <w:t>Minister</w:t>
      </w:r>
      <w:r>
        <w:rPr>
          <w:spacing w:val="-31"/>
          <w:w w:val="95"/>
          <w:sz w:val="21"/>
        </w:rPr>
        <w:t> </w:t>
      </w:r>
      <w:r>
        <w:rPr>
          <w:w w:val="95"/>
          <w:sz w:val="21"/>
        </w:rPr>
        <w:t>may</w:t>
      </w:r>
      <w:r>
        <w:rPr>
          <w:spacing w:val="-30"/>
          <w:w w:val="95"/>
          <w:sz w:val="21"/>
        </w:rPr>
        <w:t> </w:t>
      </w:r>
      <w:r>
        <w:rPr>
          <w:w w:val="95"/>
          <w:sz w:val="21"/>
        </w:rPr>
        <w:t>consider</w:t>
      </w:r>
      <w:r>
        <w:rPr>
          <w:spacing w:val="-30"/>
          <w:w w:val="95"/>
          <w:sz w:val="21"/>
        </w:rPr>
        <w:t> </w:t>
      </w:r>
      <w:r>
        <w:rPr>
          <w:w w:val="95"/>
          <w:sz w:val="21"/>
        </w:rPr>
        <w:t>any</w:t>
      </w:r>
      <w:r>
        <w:rPr>
          <w:spacing w:val="-31"/>
          <w:w w:val="95"/>
          <w:sz w:val="21"/>
        </w:rPr>
        <w:t> </w:t>
      </w:r>
      <w:r>
        <w:rPr>
          <w:w w:val="95"/>
          <w:sz w:val="21"/>
        </w:rPr>
        <w:t>matter</w:t>
      </w:r>
      <w:r>
        <w:rPr>
          <w:spacing w:val="-30"/>
          <w:w w:val="95"/>
          <w:sz w:val="21"/>
        </w:rPr>
        <w:t> </w:t>
      </w:r>
      <w:r>
        <w:rPr>
          <w:w w:val="95"/>
          <w:sz w:val="21"/>
        </w:rPr>
        <w:t>he </w:t>
      </w:r>
      <w:r>
        <w:rPr>
          <w:sz w:val="21"/>
        </w:rPr>
        <w:t>or</w:t>
      </w:r>
      <w:r>
        <w:rPr>
          <w:spacing w:val="-23"/>
          <w:sz w:val="21"/>
        </w:rPr>
        <w:t> </w:t>
      </w:r>
      <w:r>
        <w:rPr>
          <w:sz w:val="21"/>
        </w:rPr>
        <w:t>she</w:t>
      </w:r>
      <w:r>
        <w:rPr>
          <w:spacing w:val="-23"/>
          <w:sz w:val="21"/>
        </w:rPr>
        <w:t> </w:t>
      </w:r>
      <w:r>
        <w:rPr>
          <w:sz w:val="21"/>
        </w:rPr>
        <w:t>considers</w:t>
      </w:r>
      <w:r>
        <w:rPr>
          <w:spacing w:val="-22"/>
          <w:sz w:val="21"/>
        </w:rPr>
        <w:t> </w:t>
      </w:r>
      <w:r>
        <w:rPr>
          <w:sz w:val="21"/>
        </w:rPr>
        <w:t>relevant,</w:t>
      </w:r>
      <w:r>
        <w:rPr>
          <w:spacing w:val="-23"/>
          <w:sz w:val="21"/>
        </w:rPr>
        <w:t> </w:t>
      </w:r>
      <w:r>
        <w:rPr>
          <w:sz w:val="21"/>
        </w:rPr>
        <w:t>but</w:t>
      </w:r>
      <w:r>
        <w:rPr>
          <w:spacing w:val="-23"/>
          <w:sz w:val="21"/>
        </w:rPr>
        <w:t> </w:t>
      </w:r>
      <w:r>
        <w:rPr>
          <w:sz w:val="21"/>
        </w:rPr>
        <w:t>specifically</w:t>
      </w:r>
      <w:r>
        <w:rPr>
          <w:spacing w:val="-22"/>
          <w:sz w:val="21"/>
        </w:rPr>
        <w:t> </w:t>
      </w:r>
      <w:r>
        <w:rPr>
          <w:sz w:val="21"/>
        </w:rPr>
        <w:t>is</w:t>
      </w:r>
      <w:r>
        <w:rPr>
          <w:spacing w:val="-23"/>
          <w:sz w:val="21"/>
        </w:rPr>
        <w:t> </w:t>
      </w:r>
      <w:r>
        <w:rPr>
          <w:sz w:val="21"/>
        </w:rPr>
        <w:t>obliged</w:t>
      </w:r>
      <w:r>
        <w:rPr>
          <w:spacing w:val="-22"/>
          <w:sz w:val="21"/>
        </w:rPr>
        <w:t> </w:t>
      </w:r>
      <w:r>
        <w:rPr>
          <w:sz w:val="21"/>
        </w:rPr>
        <w:t>to</w:t>
      </w:r>
      <w:r>
        <w:rPr>
          <w:spacing w:val="-23"/>
          <w:sz w:val="21"/>
        </w:rPr>
        <w:t> </w:t>
      </w:r>
      <w:r>
        <w:rPr>
          <w:sz w:val="21"/>
        </w:rPr>
        <w:t>consider:</w:t>
      </w:r>
    </w:p>
    <w:p>
      <w:pPr>
        <w:pStyle w:val="BodyText"/>
        <w:spacing w:before="9"/>
        <w:rPr>
          <w:sz w:val="10"/>
        </w:rPr>
      </w:pPr>
    </w:p>
    <w:p>
      <w:pPr>
        <w:pStyle w:val="ListParagraph"/>
        <w:numPr>
          <w:ilvl w:val="0"/>
          <w:numId w:val="14"/>
        </w:numPr>
        <w:tabs>
          <w:tab w:pos="2067" w:val="left" w:leader="none"/>
        </w:tabs>
        <w:spacing w:line="297" w:lineRule="auto" w:before="95" w:after="0"/>
        <w:ind w:left="1807" w:right="302" w:firstLine="0"/>
        <w:jc w:val="left"/>
        <w:rPr>
          <w:sz w:val="19"/>
        </w:rPr>
      </w:pPr>
      <w:r>
        <w:rPr>
          <w:w w:val="95"/>
          <w:sz w:val="19"/>
        </w:rPr>
        <w:t>whether</w:t>
      </w:r>
      <w:r>
        <w:rPr>
          <w:spacing w:val="-29"/>
          <w:w w:val="95"/>
          <w:sz w:val="19"/>
        </w:rPr>
        <w:t> </w:t>
      </w:r>
      <w:r>
        <w:rPr>
          <w:w w:val="95"/>
          <w:sz w:val="19"/>
        </w:rPr>
        <w:t>it</w:t>
      </w:r>
      <w:r>
        <w:rPr>
          <w:spacing w:val="-28"/>
          <w:w w:val="95"/>
          <w:sz w:val="19"/>
        </w:rPr>
        <w:t> </w:t>
      </w:r>
      <w:r>
        <w:rPr>
          <w:w w:val="95"/>
          <w:sz w:val="19"/>
        </w:rPr>
        <w:t>is</w:t>
      </w:r>
      <w:r>
        <w:rPr>
          <w:spacing w:val="-28"/>
          <w:w w:val="95"/>
          <w:sz w:val="19"/>
        </w:rPr>
        <w:t> </w:t>
      </w:r>
      <w:r>
        <w:rPr>
          <w:w w:val="95"/>
          <w:sz w:val="19"/>
        </w:rPr>
        <w:t>likely</w:t>
      </w:r>
      <w:r>
        <w:rPr>
          <w:spacing w:val="-28"/>
          <w:w w:val="95"/>
          <w:sz w:val="19"/>
        </w:rPr>
        <w:t> </w:t>
      </w:r>
      <w:r>
        <w:rPr>
          <w:w w:val="95"/>
          <w:sz w:val="19"/>
        </w:rPr>
        <w:t>that</w:t>
      </w:r>
      <w:r>
        <w:rPr>
          <w:spacing w:val="-28"/>
          <w:w w:val="95"/>
          <w:sz w:val="19"/>
        </w:rPr>
        <w:t> </w:t>
      </w:r>
      <w:r>
        <w:rPr>
          <w:w w:val="95"/>
          <w:sz w:val="19"/>
        </w:rPr>
        <w:t>the</w:t>
      </w:r>
      <w:r>
        <w:rPr>
          <w:spacing w:val="-27"/>
          <w:w w:val="95"/>
          <w:sz w:val="19"/>
        </w:rPr>
        <w:t> </w:t>
      </w:r>
      <w:r>
        <w:rPr>
          <w:w w:val="95"/>
          <w:sz w:val="19"/>
        </w:rPr>
        <w:t>specified</w:t>
      </w:r>
      <w:r>
        <w:rPr>
          <w:spacing w:val="-27"/>
          <w:w w:val="95"/>
          <w:sz w:val="19"/>
        </w:rPr>
        <w:t> </w:t>
      </w:r>
      <w:r>
        <w:rPr>
          <w:w w:val="95"/>
          <w:sz w:val="19"/>
        </w:rPr>
        <w:t>goods,</w:t>
      </w:r>
      <w:r>
        <w:rPr>
          <w:spacing w:val="-28"/>
          <w:w w:val="95"/>
          <w:sz w:val="19"/>
        </w:rPr>
        <w:t> </w:t>
      </w:r>
      <w:r>
        <w:rPr>
          <w:w w:val="95"/>
          <w:sz w:val="19"/>
        </w:rPr>
        <w:t>if</w:t>
      </w:r>
      <w:r>
        <w:rPr>
          <w:spacing w:val="-28"/>
          <w:w w:val="95"/>
          <w:sz w:val="19"/>
        </w:rPr>
        <w:t> </w:t>
      </w:r>
      <w:r>
        <w:rPr>
          <w:w w:val="95"/>
          <w:sz w:val="19"/>
        </w:rPr>
        <w:t>not</w:t>
      </w:r>
      <w:r>
        <w:rPr>
          <w:spacing w:val="-28"/>
          <w:w w:val="95"/>
          <w:sz w:val="19"/>
        </w:rPr>
        <w:t> </w:t>
      </w:r>
      <w:r>
        <w:rPr>
          <w:w w:val="95"/>
          <w:sz w:val="19"/>
        </w:rPr>
        <w:t>regulated</w:t>
      </w:r>
      <w:r>
        <w:rPr>
          <w:spacing w:val="-28"/>
          <w:w w:val="95"/>
          <w:sz w:val="19"/>
        </w:rPr>
        <w:t> </w:t>
      </w:r>
      <w:r>
        <w:rPr>
          <w:w w:val="95"/>
          <w:sz w:val="19"/>
        </w:rPr>
        <w:t>under</w:t>
      </w:r>
      <w:r>
        <w:rPr>
          <w:spacing w:val="-28"/>
          <w:w w:val="95"/>
          <w:sz w:val="19"/>
        </w:rPr>
        <w:t> </w:t>
      </w:r>
      <w:r>
        <w:rPr>
          <w:w w:val="95"/>
          <w:sz w:val="19"/>
        </w:rPr>
        <w:t>this</w:t>
      </w:r>
      <w:r>
        <w:rPr>
          <w:spacing w:val="-28"/>
          <w:w w:val="95"/>
          <w:sz w:val="19"/>
        </w:rPr>
        <w:t> </w:t>
      </w:r>
      <w:r>
        <w:rPr>
          <w:w w:val="95"/>
          <w:sz w:val="19"/>
        </w:rPr>
        <w:t>Act,</w:t>
      </w:r>
      <w:r>
        <w:rPr>
          <w:spacing w:val="-28"/>
          <w:w w:val="95"/>
          <w:sz w:val="19"/>
        </w:rPr>
        <w:t> </w:t>
      </w:r>
      <w:r>
        <w:rPr>
          <w:w w:val="95"/>
          <w:sz w:val="19"/>
        </w:rPr>
        <w:t>might</w:t>
      </w:r>
      <w:r>
        <w:rPr>
          <w:spacing w:val="-28"/>
          <w:w w:val="95"/>
          <w:sz w:val="19"/>
        </w:rPr>
        <w:t> </w:t>
      </w:r>
      <w:r>
        <w:rPr>
          <w:w w:val="95"/>
          <w:sz w:val="19"/>
        </w:rPr>
        <w:t>harm</w:t>
      </w:r>
      <w:r>
        <w:rPr>
          <w:spacing w:val="-27"/>
          <w:w w:val="95"/>
          <w:sz w:val="19"/>
        </w:rPr>
        <w:t> </w:t>
      </w:r>
      <w:r>
        <w:rPr>
          <w:w w:val="95"/>
          <w:sz w:val="19"/>
        </w:rPr>
        <w:t>the </w:t>
      </w:r>
      <w:r>
        <w:rPr>
          <w:sz w:val="19"/>
        </w:rPr>
        <w:t>health</w:t>
      </w:r>
      <w:r>
        <w:rPr>
          <w:spacing w:val="-10"/>
          <w:sz w:val="19"/>
        </w:rPr>
        <w:t> </w:t>
      </w:r>
      <w:r>
        <w:rPr>
          <w:sz w:val="19"/>
        </w:rPr>
        <w:t>of</w:t>
      </w:r>
      <w:r>
        <w:rPr>
          <w:spacing w:val="-11"/>
          <w:sz w:val="19"/>
        </w:rPr>
        <w:t> </w:t>
      </w:r>
      <w:r>
        <w:rPr>
          <w:sz w:val="19"/>
        </w:rPr>
        <w:t>members</w:t>
      </w:r>
      <w:r>
        <w:rPr>
          <w:spacing w:val="-10"/>
          <w:sz w:val="19"/>
        </w:rPr>
        <w:t> </w:t>
      </w:r>
      <w:r>
        <w:rPr>
          <w:sz w:val="19"/>
        </w:rPr>
        <w:t>of</w:t>
      </w:r>
      <w:r>
        <w:rPr>
          <w:spacing w:val="-11"/>
          <w:sz w:val="19"/>
        </w:rPr>
        <w:t> </w:t>
      </w:r>
      <w:r>
        <w:rPr>
          <w:sz w:val="19"/>
        </w:rPr>
        <w:t>the</w:t>
      </w:r>
      <w:r>
        <w:rPr>
          <w:spacing w:val="-11"/>
          <w:sz w:val="19"/>
        </w:rPr>
        <w:t> </w:t>
      </w:r>
      <w:r>
        <w:rPr>
          <w:sz w:val="19"/>
        </w:rPr>
        <w:t>public;</w:t>
      </w:r>
    </w:p>
    <w:p>
      <w:pPr>
        <w:pStyle w:val="ListParagraph"/>
        <w:numPr>
          <w:ilvl w:val="0"/>
          <w:numId w:val="14"/>
        </w:numPr>
        <w:tabs>
          <w:tab w:pos="2078" w:val="left" w:leader="none"/>
        </w:tabs>
        <w:spacing w:line="300" w:lineRule="auto" w:before="2" w:after="0"/>
        <w:ind w:left="1807" w:right="179" w:firstLine="0"/>
        <w:jc w:val="left"/>
        <w:rPr>
          <w:sz w:val="19"/>
        </w:rPr>
      </w:pPr>
      <w:r>
        <w:rPr>
          <w:w w:val="95"/>
          <w:sz w:val="19"/>
        </w:rPr>
        <w:t>whether</w:t>
      </w:r>
      <w:r>
        <w:rPr>
          <w:spacing w:val="-26"/>
          <w:w w:val="95"/>
          <w:sz w:val="19"/>
        </w:rPr>
        <w:t> </w:t>
      </w:r>
      <w:r>
        <w:rPr>
          <w:w w:val="95"/>
          <w:sz w:val="19"/>
        </w:rPr>
        <w:t>it</w:t>
      </w:r>
      <w:r>
        <w:rPr>
          <w:spacing w:val="-25"/>
          <w:w w:val="95"/>
          <w:sz w:val="19"/>
        </w:rPr>
        <w:t> </w:t>
      </w:r>
      <w:r>
        <w:rPr>
          <w:w w:val="95"/>
          <w:sz w:val="19"/>
        </w:rPr>
        <w:t>is</w:t>
      </w:r>
      <w:r>
        <w:rPr>
          <w:spacing w:val="-25"/>
          <w:w w:val="95"/>
          <w:sz w:val="19"/>
        </w:rPr>
        <w:t> </w:t>
      </w:r>
      <w:r>
        <w:rPr>
          <w:w w:val="95"/>
          <w:sz w:val="19"/>
        </w:rPr>
        <w:t>appropriate</w:t>
      </w:r>
      <w:r>
        <w:rPr>
          <w:spacing w:val="-24"/>
          <w:w w:val="95"/>
          <w:sz w:val="19"/>
        </w:rPr>
        <w:t> </w:t>
      </w:r>
      <w:r>
        <w:rPr>
          <w:w w:val="95"/>
          <w:sz w:val="19"/>
        </w:rPr>
        <w:t>in</w:t>
      </w:r>
      <w:r>
        <w:rPr>
          <w:spacing w:val="-25"/>
          <w:w w:val="95"/>
          <w:sz w:val="19"/>
        </w:rPr>
        <w:t> </w:t>
      </w:r>
      <w:r>
        <w:rPr>
          <w:w w:val="95"/>
          <w:sz w:val="19"/>
        </w:rPr>
        <w:t>all</w:t>
      </w:r>
      <w:r>
        <w:rPr>
          <w:spacing w:val="-25"/>
          <w:w w:val="95"/>
          <w:sz w:val="19"/>
        </w:rPr>
        <w:t> </w:t>
      </w:r>
      <w:r>
        <w:rPr>
          <w:w w:val="95"/>
          <w:sz w:val="19"/>
        </w:rPr>
        <w:t>the</w:t>
      </w:r>
      <w:r>
        <w:rPr>
          <w:spacing w:val="-24"/>
          <w:w w:val="95"/>
          <w:sz w:val="19"/>
        </w:rPr>
        <w:t> </w:t>
      </w:r>
      <w:r>
        <w:rPr>
          <w:w w:val="95"/>
          <w:sz w:val="19"/>
        </w:rPr>
        <w:t>circumstances</w:t>
      </w:r>
      <w:r>
        <w:rPr>
          <w:spacing w:val="-26"/>
          <w:w w:val="95"/>
          <w:sz w:val="19"/>
        </w:rPr>
        <w:t> </w:t>
      </w:r>
      <w:r>
        <w:rPr>
          <w:w w:val="95"/>
          <w:sz w:val="19"/>
        </w:rPr>
        <w:t>to</w:t>
      </w:r>
      <w:r>
        <w:rPr>
          <w:spacing w:val="-24"/>
          <w:w w:val="95"/>
          <w:sz w:val="19"/>
        </w:rPr>
        <w:t> </w:t>
      </w:r>
      <w:r>
        <w:rPr>
          <w:w w:val="95"/>
          <w:sz w:val="19"/>
        </w:rPr>
        <w:t>apply</w:t>
      </w:r>
      <w:r>
        <w:rPr>
          <w:spacing w:val="-25"/>
          <w:w w:val="95"/>
          <w:sz w:val="19"/>
        </w:rPr>
        <w:t> </w:t>
      </w:r>
      <w:r>
        <w:rPr>
          <w:w w:val="95"/>
          <w:sz w:val="19"/>
        </w:rPr>
        <w:t>the</w:t>
      </w:r>
      <w:r>
        <w:rPr>
          <w:spacing w:val="-25"/>
          <w:w w:val="95"/>
          <w:sz w:val="19"/>
        </w:rPr>
        <w:t> </w:t>
      </w:r>
      <w:r>
        <w:rPr>
          <w:w w:val="95"/>
          <w:sz w:val="19"/>
        </w:rPr>
        <w:t>national</w:t>
      </w:r>
      <w:r>
        <w:rPr>
          <w:spacing w:val="-25"/>
          <w:w w:val="95"/>
          <w:sz w:val="19"/>
        </w:rPr>
        <w:t> </w:t>
      </w:r>
      <w:r>
        <w:rPr>
          <w:w w:val="95"/>
          <w:sz w:val="19"/>
        </w:rPr>
        <w:t>system</w:t>
      </w:r>
      <w:r>
        <w:rPr>
          <w:spacing w:val="-24"/>
          <w:w w:val="95"/>
          <w:sz w:val="19"/>
        </w:rPr>
        <w:t> </w:t>
      </w:r>
      <w:r>
        <w:rPr>
          <w:w w:val="95"/>
          <w:sz w:val="19"/>
        </w:rPr>
        <w:t>of</w:t>
      </w:r>
      <w:r>
        <w:rPr>
          <w:spacing w:val="-25"/>
          <w:w w:val="95"/>
          <w:sz w:val="19"/>
        </w:rPr>
        <w:t> </w:t>
      </w:r>
      <w:r>
        <w:rPr>
          <w:w w:val="95"/>
          <w:sz w:val="19"/>
        </w:rPr>
        <w:t>controls relating</w:t>
      </w:r>
      <w:r>
        <w:rPr>
          <w:spacing w:val="-37"/>
          <w:w w:val="95"/>
          <w:sz w:val="19"/>
        </w:rPr>
        <w:t> </w:t>
      </w:r>
      <w:r>
        <w:rPr>
          <w:w w:val="95"/>
          <w:sz w:val="19"/>
        </w:rPr>
        <w:t>to</w:t>
      </w:r>
      <w:r>
        <w:rPr>
          <w:spacing w:val="-37"/>
          <w:w w:val="95"/>
          <w:sz w:val="19"/>
        </w:rPr>
        <w:t> </w:t>
      </w:r>
      <w:r>
        <w:rPr>
          <w:w w:val="95"/>
          <w:sz w:val="19"/>
        </w:rPr>
        <w:t>the</w:t>
      </w:r>
      <w:r>
        <w:rPr>
          <w:spacing w:val="-37"/>
          <w:w w:val="95"/>
          <w:sz w:val="19"/>
        </w:rPr>
        <w:t> </w:t>
      </w:r>
      <w:r>
        <w:rPr>
          <w:w w:val="95"/>
          <w:sz w:val="19"/>
        </w:rPr>
        <w:t>quality,</w:t>
      </w:r>
      <w:r>
        <w:rPr>
          <w:spacing w:val="-37"/>
          <w:w w:val="95"/>
          <w:sz w:val="19"/>
        </w:rPr>
        <w:t> </w:t>
      </w:r>
      <w:r>
        <w:rPr>
          <w:w w:val="95"/>
          <w:sz w:val="19"/>
        </w:rPr>
        <w:t>safety,</w:t>
      </w:r>
      <w:r>
        <w:rPr>
          <w:spacing w:val="-37"/>
          <w:w w:val="95"/>
          <w:sz w:val="19"/>
        </w:rPr>
        <w:t> </w:t>
      </w:r>
      <w:r>
        <w:rPr>
          <w:w w:val="95"/>
          <w:sz w:val="19"/>
        </w:rPr>
        <w:t>efficacy</w:t>
      </w:r>
      <w:r>
        <w:rPr>
          <w:spacing w:val="-37"/>
          <w:w w:val="95"/>
          <w:sz w:val="19"/>
        </w:rPr>
        <w:t> </w:t>
      </w:r>
      <w:r>
        <w:rPr>
          <w:w w:val="95"/>
          <w:sz w:val="19"/>
        </w:rPr>
        <w:t>and</w:t>
      </w:r>
      <w:r>
        <w:rPr>
          <w:spacing w:val="-37"/>
          <w:w w:val="95"/>
          <w:sz w:val="19"/>
        </w:rPr>
        <w:t> </w:t>
      </w:r>
      <w:r>
        <w:rPr>
          <w:w w:val="95"/>
          <w:sz w:val="19"/>
        </w:rPr>
        <w:t>performance</w:t>
      </w:r>
      <w:r>
        <w:rPr>
          <w:spacing w:val="-37"/>
          <w:w w:val="95"/>
          <w:sz w:val="19"/>
        </w:rPr>
        <w:t> </w:t>
      </w:r>
      <w:r>
        <w:rPr>
          <w:w w:val="95"/>
          <w:sz w:val="19"/>
        </w:rPr>
        <w:t>of</w:t>
      </w:r>
      <w:r>
        <w:rPr>
          <w:spacing w:val="-37"/>
          <w:w w:val="95"/>
          <w:sz w:val="19"/>
        </w:rPr>
        <w:t> </w:t>
      </w:r>
      <w:r>
        <w:rPr>
          <w:w w:val="95"/>
          <w:sz w:val="19"/>
        </w:rPr>
        <w:t>therapeutic</w:t>
      </w:r>
      <w:r>
        <w:rPr>
          <w:spacing w:val="-37"/>
          <w:w w:val="95"/>
          <w:sz w:val="19"/>
        </w:rPr>
        <w:t> </w:t>
      </w:r>
      <w:r>
        <w:rPr>
          <w:w w:val="95"/>
          <w:sz w:val="19"/>
        </w:rPr>
        <w:t>goods</w:t>
      </w:r>
      <w:r>
        <w:rPr>
          <w:spacing w:val="-37"/>
          <w:w w:val="95"/>
          <w:sz w:val="19"/>
        </w:rPr>
        <w:t> </w:t>
      </w:r>
      <w:r>
        <w:rPr>
          <w:w w:val="95"/>
          <w:sz w:val="19"/>
        </w:rPr>
        <w:t>established</w:t>
      </w:r>
      <w:r>
        <w:rPr>
          <w:spacing w:val="-37"/>
          <w:w w:val="95"/>
          <w:sz w:val="19"/>
        </w:rPr>
        <w:t> </w:t>
      </w:r>
      <w:r>
        <w:rPr>
          <w:w w:val="95"/>
          <w:sz w:val="19"/>
        </w:rPr>
        <w:t>by</w:t>
      </w:r>
      <w:r>
        <w:rPr>
          <w:spacing w:val="-37"/>
          <w:w w:val="95"/>
          <w:sz w:val="19"/>
        </w:rPr>
        <w:t> </w:t>
      </w:r>
      <w:r>
        <w:rPr>
          <w:w w:val="95"/>
          <w:sz w:val="19"/>
        </w:rPr>
        <w:t>this </w:t>
      </w:r>
      <w:r>
        <w:rPr>
          <w:sz w:val="19"/>
        </w:rPr>
        <w:t>Act</w:t>
      </w:r>
      <w:r>
        <w:rPr>
          <w:spacing w:val="-11"/>
          <w:sz w:val="19"/>
        </w:rPr>
        <w:t> </w:t>
      </w:r>
      <w:r>
        <w:rPr>
          <w:sz w:val="19"/>
        </w:rPr>
        <w:t>to</w:t>
      </w:r>
      <w:r>
        <w:rPr>
          <w:spacing w:val="-10"/>
          <w:sz w:val="19"/>
        </w:rPr>
        <w:t> </w:t>
      </w:r>
      <w:r>
        <w:rPr>
          <w:sz w:val="19"/>
        </w:rPr>
        <w:t>regulate</w:t>
      </w:r>
      <w:r>
        <w:rPr>
          <w:spacing w:val="-11"/>
          <w:sz w:val="19"/>
        </w:rPr>
        <w:t> </w:t>
      </w:r>
      <w:r>
        <w:rPr>
          <w:sz w:val="19"/>
        </w:rPr>
        <w:t>the</w:t>
      </w:r>
      <w:r>
        <w:rPr>
          <w:spacing w:val="-10"/>
          <w:sz w:val="19"/>
        </w:rPr>
        <w:t> </w:t>
      </w:r>
      <w:r>
        <w:rPr>
          <w:sz w:val="19"/>
        </w:rPr>
        <w:t>specified</w:t>
      </w:r>
      <w:r>
        <w:rPr>
          <w:spacing w:val="-10"/>
          <w:sz w:val="19"/>
        </w:rPr>
        <w:t> </w:t>
      </w:r>
      <w:r>
        <w:rPr>
          <w:sz w:val="19"/>
        </w:rPr>
        <w:t>goods;</w:t>
      </w:r>
    </w:p>
    <w:p>
      <w:pPr>
        <w:pStyle w:val="ListParagraph"/>
        <w:numPr>
          <w:ilvl w:val="0"/>
          <w:numId w:val="14"/>
        </w:numPr>
        <w:tabs>
          <w:tab w:pos="2055" w:val="left" w:leader="none"/>
        </w:tabs>
        <w:spacing w:line="304" w:lineRule="auto" w:before="1" w:after="0"/>
        <w:ind w:left="1807" w:right="368" w:firstLine="0"/>
        <w:jc w:val="left"/>
        <w:rPr>
          <w:sz w:val="19"/>
        </w:rPr>
      </w:pPr>
      <w:r>
        <w:rPr>
          <w:w w:val="95"/>
          <w:sz w:val="19"/>
        </w:rPr>
        <w:t>whether</w:t>
      </w:r>
      <w:r>
        <w:rPr>
          <w:spacing w:val="-30"/>
          <w:w w:val="95"/>
          <w:sz w:val="19"/>
        </w:rPr>
        <w:t> </w:t>
      </w:r>
      <w:r>
        <w:rPr>
          <w:w w:val="95"/>
          <w:sz w:val="19"/>
        </w:rPr>
        <w:t>the</w:t>
      </w:r>
      <w:r>
        <w:rPr>
          <w:spacing w:val="-28"/>
          <w:w w:val="95"/>
          <w:sz w:val="19"/>
        </w:rPr>
        <w:t> </w:t>
      </w:r>
      <w:r>
        <w:rPr>
          <w:w w:val="95"/>
          <w:sz w:val="19"/>
        </w:rPr>
        <w:t>kinds</w:t>
      </w:r>
      <w:r>
        <w:rPr>
          <w:spacing w:val="-29"/>
          <w:w w:val="95"/>
          <w:sz w:val="19"/>
        </w:rPr>
        <w:t> </w:t>
      </w:r>
      <w:r>
        <w:rPr>
          <w:w w:val="95"/>
          <w:sz w:val="19"/>
        </w:rPr>
        <w:t>of</w:t>
      </w:r>
      <w:r>
        <w:rPr>
          <w:spacing w:val="-29"/>
          <w:w w:val="95"/>
          <w:sz w:val="19"/>
        </w:rPr>
        <w:t> </w:t>
      </w:r>
      <w:r>
        <w:rPr>
          <w:w w:val="95"/>
          <w:sz w:val="19"/>
        </w:rPr>
        <w:t>risks</w:t>
      </w:r>
      <w:r>
        <w:rPr>
          <w:spacing w:val="-29"/>
          <w:w w:val="95"/>
          <w:sz w:val="19"/>
        </w:rPr>
        <w:t> </w:t>
      </w:r>
      <w:r>
        <w:rPr>
          <w:w w:val="95"/>
          <w:sz w:val="19"/>
        </w:rPr>
        <w:t>from</w:t>
      </w:r>
      <w:r>
        <w:rPr>
          <w:spacing w:val="-28"/>
          <w:w w:val="95"/>
          <w:sz w:val="19"/>
        </w:rPr>
        <w:t> </w:t>
      </w:r>
      <w:r>
        <w:rPr>
          <w:w w:val="95"/>
          <w:sz w:val="19"/>
        </w:rPr>
        <w:t>the</w:t>
      </w:r>
      <w:r>
        <w:rPr>
          <w:spacing w:val="-29"/>
          <w:w w:val="95"/>
          <w:sz w:val="19"/>
        </w:rPr>
        <w:t> </w:t>
      </w:r>
      <w:r>
        <w:rPr>
          <w:w w:val="95"/>
          <w:sz w:val="19"/>
        </w:rPr>
        <w:t>specified</w:t>
      </w:r>
      <w:r>
        <w:rPr>
          <w:spacing w:val="-29"/>
          <w:w w:val="95"/>
          <w:sz w:val="19"/>
        </w:rPr>
        <w:t> </w:t>
      </w:r>
      <w:r>
        <w:rPr>
          <w:w w:val="95"/>
          <w:sz w:val="19"/>
        </w:rPr>
        <w:t>goods</w:t>
      </w:r>
      <w:r>
        <w:rPr>
          <w:spacing w:val="-29"/>
          <w:w w:val="95"/>
          <w:sz w:val="19"/>
        </w:rPr>
        <w:t> </w:t>
      </w:r>
      <w:r>
        <w:rPr>
          <w:w w:val="95"/>
          <w:sz w:val="19"/>
        </w:rPr>
        <w:t>to</w:t>
      </w:r>
      <w:r>
        <w:rPr>
          <w:spacing w:val="-29"/>
          <w:w w:val="95"/>
          <w:sz w:val="19"/>
        </w:rPr>
        <w:t> </w:t>
      </w:r>
      <w:r>
        <w:rPr>
          <w:w w:val="95"/>
          <w:sz w:val="19"/>
        </w:rPr>
        <w:t>which</w:t>
      </w:r>
      <w:r>
        <w:rPr>
          <w:spacing w:val="-28"/>
          <w:w w:val="95"/>
          <w:sz w:val="19"/>
        </w:rPr>
        <w:t> </w:t>
      </w:r>
      <w:r>
        <w:rPr>
          <w:w w:val="95"/>
          <w:sz w:val="19"/>
        </w:rPr>
        <w:t>members</w:t>
      </w:r>
      <w:r>
        <w:rPr>
          <w:spacing w:val="-29"/>
          <w:w w:val="95"/>
          <w:sz w:val="19"/>
        </w:rPr>
        <w:t> </w:t>
      </w:r>
      <w:r>
        <w:rPr>
          <w:w w:val="95"/>
          <w:sz w:val="19"/>
        </w:rPr>
        <w:t>of</w:t>
      </w:r>
      <w:r>
        <w:rPr>
          <w:spacing w:val="-29"/>
          <w:w w:val="95"/>
          <w:sz w:val="19"/>
        </w:rPr>
        <w:t> </w:t>
      </w:r>
      <w:r>
        <w:rPr>
          <w:w w:val="95"/>
          <w:sz w:val="19"/>
        </w:rPr>
        <w:t>the</w:t>
      </w:r>
      <w:r>
        <w:rPr>
          <w:spacing w:val="-29"/>
          <w:w w:val="95"/>
          <w:sz w:val="19"/>
        </w:rPr>
        <w:t> </w:t>
      </w:r>
      <w:r>
        <w:rPr>
          <w:w w:val="95"/>
          <w:sz w:val="19"/>
        </w:rPr>
        <w:t>public</w:t>
      </w:r>
      <w:r>
        <w:rPr>
          <w:spacing w:val="-29"/>
          <w:w w:val="95"/>
          <w:sz w:val="19"/>
        </w:rPr>
        <w:t> </w:t>
      </w:r>
      <w:r>
        <w:rPr>
          <w:w w:val="95"/>
          <w:sz w:val="19"/>
        </w:rPr>
        <w:t>might </w:t>
      </w:r>
      <w:r>
        <w:rPr>
          <w:sz w:val="19"/>
        </w:rPr>
        <w:t>be</w:t>
      </w:r>
      <w:r>
        <w:rPr>
          <w:spacing w:val="-42"/>
          <w:sz w:val="19"/>
        </w:rPr>
        <w:t> </w:t>
      </w:r>
      <w:r>
        <w:rPr>
          <w:sz w:val="19"/>
        </w:rPr>
        <w:t>exposed</w:t>
      </w:r>
      <w:r>
        <w:rPr>
          <w:spacing w:val="-42"/>
          <w:sz w:val="19"/>
        </w:rPr>
        <w:t> </w:t>
      </w:r>
      <w:r>
        <w:rPr>
          <w:sz w:val="19"/>
        </w:rPr>
        <w:t>could</w:t>
      </w:r>
      <w:r>
        <w:rPr>
          <w:spacing w:val="-41"/>
          <w:sz w:val="19"/>
        </w:rPr>
        <w:t> </w:t>
      </w:r>
      <w:r>
        <w:rPr>
          <w:sz w:val="19"/>
        </w:rPr>
        <w:t>be</w:t>
      </w:r>
      <w:r>
        <w:rPr>
          <w:spacing w:val="-42"/>
          <w:sz w:val="19"/>
        </w:rPr>
        <w:t> </w:t>
      </w:r>
      <w:r>
        <w:rPr>
          <w:sz w:val="19"/>
        </w:rPr>
        <w:t>more</w:t>
      </w:r>
      <w:r>
        <w:rPr>
          <w:spacing w:val="-42"/>
          <w:sz w:val="19"/>
        </w:rPr>
        <w:t> </w:t>
      </w:r>
      <w:r>
        <w:rPr>
          <w:sz w:val="19"/>
        </w:rPr>
        <w:t>appropriately</w:t>
      </w:r>
      <w:r>
        <w:rPr>
          <w:spacing w:val="-42"/>
          <w:sz w:val="19"/>
        </w:rPr>
        <w:t> </w:t>
      </w:r>
      <w:r>
        <w:rPr>
          <w:sz w:val="19"/>
        </w:rPr>
        <w:t>dealt</w:t>
      </w:r>
      <w:r>
        <w:rPr>
          <w:spacing w:val="-42"/>
          <w:sz w:val="19"/>
        </w:rPr>
        <w:t> </w:t>
      </w:r>
      <w:r>
        <w:rPr>
          <w:sz w:val="19"/>
        </w:rPr>
        <w:t>with</w:t>
      </w:r>
      <w:r>
        <w:rPr>
          <w:spacing w:val="-42"/>
          <w:sz w:val="19"/>
        </w:rPr>
        <w:t> </w:t>
      </w:r>
      <w:r>
        <w:rPr>
          <w:sz w:val="19"/>
        </w:rPr>
        <w:t>under</w:t>
      </w:r>
      <w:r>
        <w:rPr>
          <w:spacing w:val="-42"/>
          <w:sz w:val="19"/>
        </w:rPr>
        <w:t> </w:t>
      </w:r>
      <w:r>
        <w:rPr>
          <w:sz w:val="19"/>
        </w:rPr>
        <w:t>another</w:t>
      </w:r>
      <w:r>
        <w:rPr>
          <w:spacing w:val="-41"/>
          <w:sz w:val="19"/>
        </w:rPr>
        <w:t> </w:t>
      </w:r>
      <w:r>
        <w:rPr>
          <w:sz w:val="19"/>
        </w:rPr>
        <w:t>regulatory</w:t>
      </w:r>
      <w:r>
        <w:rPr>
          <w:spacing w:val="-42"/>
          <w:sz w:val="19"/>
        </w:rPr>
        <w:t> </w:t>
      </w:r>
      <w:r>
        <w:rPr>
          <w:sz w:val="19"/>
        </w:rPr>
        <w:t>scheme.</w:t>
      </w:r>
      <w:r>
        <w:rPr>
          <w:sz w:val="19"/>
          <w:vertAlign w:val="superscript"/>
        </w:rPr>
        <w:t>53</w:t>
      </w:r>
    </w:p>
    <w:p>
      <w:pPr>
        <w:pStyle w:val="Heading4"/>
        <w:spacing w:before="111"/>
      </w:pPr>
      <w:bookmarkStart w:name="_TOC_250070" w:id="86"/>
      <w:bookmarkEnd w:id="86"/>
      <w:r>
        <w:rPr>
          <w:color w:val="007B01"/>
          <w:w w:val="110"/>
        </w:rPr>
        <w:t>International Conventions</w:t>
      </w:r>
    </w:p>
    <w:p>
      <w:pPr>
        <w:pStyle w:val="BodyText"/>
        <w:spacing w:before="9"/>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261" w:hanging="710"/>
        <w:jc w:val="left"/>
        <w:rPr>
          <w:sz w:val="21"/>
        </w:rPr>
      </w:pPr>
      <w:r>
        <w:rPr>
          <w:w w:val="95"/>
          <w:sz w:val="21"/>
        </w:rPr>
        <w:t>Some</w:t>
      </w:r>
      <w:r>
        <w:rPr>
          <w:spacing w:val="-41"/>
          <w:w w:val="95"/>
          <w:sz w:val="21"/>
        </w:rPr>
        <w:t> </w:t>
      </w:r>
      <w:r>
        <w:rPr>
          <w:w w:val="95"/>
          <w:sz w:val="21"/>
        </w:rPr>
        <w:t>of</w:t>
      </w:r>
      <w:r>
        <w:rPr>
          <w:spacing w:val="-40"/>
          <w:w w:val="95"/>
          <w:sz w:val="21"/>
        </w:rPr>
        <w:t> </w:t>
      </w:r>
      <w:r>
        <w:rPr>
          <w:w w:val="95"/>
          <w:sz w:val="21"/>
        </w:rPr>
        <w:t>the</w:t>
      </w:r>
      <w:r>
        <w:rPr>
          <w:spacing w:val="-40"/>
          <w:w w:val="95"/>
          <w:sz w:val="21"/>
        </w:rPr>
        <w:t> </w:t>
      </w:r>
      <w:r>
        <w:rPr>
          <w:w w:val="95"/>
          <w:sz w:val="21"/>
        </w:rPr>
        <w:t>Commonwealth</w:t>
      </w:r>
      <w:r>
        <w:rPr>
          <w:spacing w:val="-40"/>
          <w:w w:val="95"/>
          <w:sz w:val="21"/>
        </w:rPr>
        <w:t> </w:t>
      </w:r>
      <w:r>
        <w:rPr>
          <w:w w:val="95"/>
          <w:sz w:val="21"/>
        </w:rPr>
        <w:t>legislation</w:t>
      </w:r>
      <w:r>
        <w:rPr>
          <w:spacing w:val="-40"/>
          <w:w w:val="95"/>
          <w:sz w:val="21"/>
        </w:rPr>
        <w:t> </w:t>
      </w:r>
      <w:r>
        <w:rPr>
          <w:w w:val="95"/>
          <w:sz w:val="21"/>
        </w:rPr>
        <w:t>discussed</w:t>
      </w:r>
      <w:r>
        <w:rPr>
          <w:spacing w:val="-40"/>
          <w:w w:val="95"/>
          <w:sz w:val="21"/>
        </w:rPr>
        <w:t> </w:t>
      </w:r>
      <w:r>
        <w:rPr>
          <w:w w:val="95"/>
          <w:sz w:val="21"/>
        </w:rPr>
        <w:t>in</w:t>
      </w:r>
      <w:r>
        <w:rPr>
          <w:spacing w:val="-41"/>
          <w:w w:val="95"/>
          <w:sz w:val="21"/>
        </w:rPr>
        <w:t> </w:t>
      </w:r>
      <w:r>
        <w:rPr>
          <w:w w:val="95"/>
          <w:sz w:val="21"/>
        </w:rPr>
        <w:t>this</w:t>
      </w:r>
      <w:r>
        <w:rPr>
          <w:spacing w:val="-40"/>
          <w:w w:val="95"/>
          <w:sz w:val="21"/>
        </w:rPr>
        <w:t> </w:t>
      </w:r>
      <w:r>
        <w:rPr>
          <w:w w:val="95"/>
          <w:sz w:val="21"/>
        </w:rPr>
        <w:t>chapter</w:t>
      </w:r>
      <w:r>
        <w:rPr>
          <w:spacing w:val="-40"/>
          <w:w w:val="95"/>
          <w:sz w:val="21"/>
        </w:rPr>
        <w:t> </w:t>
      </w:r>
      <w:r>
        <w:rPr>
          <w:w w:val="95"/>
          <w:sz w:val="21"/>
        </w:rPr>
        <w:t>is</w:t>
      </w:r>
      <w:r>
        <w:rPr>
          <w:spacing w:val="-40"/>
          <w:w w:val="95"/>
          <w:sz w:val="21"/>
        </w:rPr>
        <w:t> </w:t>
      </w:r>
      <w:r>
        <w:rPr>
          <w:w w:val="95"/>
          <w:sz w:val="21"/>
        </w:rPr>
        <w:t>based</w:t>
      </w:r>
      <w:r>
        <w:rPr>
          <w:spacing w:val="-40"/>
          <w:w w:val="95"/>
          <w:sz w:val="21"/>
        </w:rPr>
        <w:t> </w:t>
      </w:r>
      <w:r>
        <w:rPr>
          <w:w w:val="95"/>
          <w:sz w:val="21"/>
        </w:rPr>
        <w:t>on</w:t>
      </w:r>
      <w:r>
        <w:rPr>
          <w:spacing w:val="-40"/>
          <w:w w:val="95"/>
          <w:sz w:val="21"/>
        </w:rPr>
        <w:t> </w:t>
      </w:r>
      <w:r>
        <w:rPr>
          <w:w w:val="95"/>
          <w:sz w:val="21"/>
        </w:rPr>
        <w:t>Australia's obligations</w:t>
      </w:r>
      <w:r>
        <w:rPr>
          <w:spacing w:val="-38"/>
          <w:w w:val="95"/>
          <w:sz w:val="21"/>
        </w:rPr>
        <w:t> </w:t>
      </w:r>
      <w:r>
        <w:rPr>
          <w:w w:val="95"/>
          <w:sz w:val="21"/>
        </w:rPr>
        <w:t>as</w:t>
      </w:r>
      <w:r>
        <w:rPr>
          <w:spacing w:val="-38"/>
          <w:w w:val="95"/>
          <w:sz w:val="21"/>
        </w:rPr>
        <w:t> </w:t>
      </w:r>
      <w:r>
        <w:rPr>
          <w:w w:val="95"/>
          <w:sz w:val="21"/>
        </w:rPr>
        <w:t>a</w:t>
      </w:r>
      <w:r>
        <w:rPr>
          <w:spacing w:val="-38"/>
          <w:w w:val="95"/>
          <w:sz w:val="21"/>
        </w:rPr>
        <w:t> </w:t>
      </w:r>
      <w:r>
        <w:rPr>
          <w:w w:val="95"/>
          <w:sz w:val="21"/>
        </w:rPr>
        <w:t>signatory</w:t>
      </w:r>
      <w:r>
        <w:rPr>
          <w:spacing w:val="-38"/>
          <w:w w:val="95"/>
          <w:sz w:val="21"/>
        </w:rPr>
        <w:t> </w:t>
      </w:r>
      <w:r>
        <w:rPr>
          <w:w w:val="95"/>
          <w:sz w:val="21"/>
        </w:rPr>
        <w:t>to</w:t>
      </w:r>
      <w:r>
        <w:rPr>
          <w:spacing w:val="-38"/>
          <w:w w:val="95"/>
          <w:sz w:val="21"/>
        </w:rPr>
        <w:t> </w:t>
      </w:r>
      <w:r>
        <w:rPr>
          <w:w w:val="95"/>
          <w:sz w:val="21"/>
        </w:rPr>
        <w:t>three</w:t>
      </w:r>
      <w:r>
        <w:rPr>
          <w:spacing w:val="-38"/>
          <w:w w:val="95"/>
          <w:sz w:val="21"/>
        </w:rPr>
        <w:t> </w:t>
      </w:r>
      <w:r>
        <w:rPr>
          <w:w w:val="95"/>
          <w:sz w:val="21"/>
        </w:rPr>
        <w:t>international</w:t>
      </w:r>
      <w:r>
        <w:rPr>
          <w:spacing w:val="-38"/>
          <w:w w:val="95"/>
          <w:sz w:val="21"/>
        </w:rPr>
        <w:t> </w:t>
      </w:r>
      <w:r>
        <w:rPr>
          <w:w w:val="95"/>
          <w:sz w:val="21"/>
        </w:rPr>
        <w:t>conventions,</w:t>
      </w:r>
      <w:r>
        <w:rPr>
          <w:spacing w:val="-38"/>
          <w:w w:val="95"/>
          <w:sz w:val="21"/>
        </w:rPr>
        <w:t> </w:t>
      </w:r>
      <w:r>
        <w:rPr>
          <w:w w:val="95"/>
          <w:sz w:val="21"/>
        </w:rPr>
        <w:t>created</w:t>
      </w:r>
      <w:r>
        <w:rPr>
          <w:spacing w:val="-38"/>
          <w:w w:val="95"/>
          <w:sz w:val="21"/>
        </w:rPr>
        <w:t> </w:t>
      </w:r>
      <w:r>
        <w:rPr>
          <w:w w:val="95"/>
          <w:sz w:val="21"/>
        </w:rPr>
        <w:t>within</w:t>
      </w:r>
      <w:r>
        <w:rPr>
          <w:spacing w:val="-38"/>
          <w:w w:val="95"/>
          <w:sz w:val="21"/>
        </w:rPr>
        <w:t> </w:t>
      </w:r>
      <w:r>
        <w:rPr>
          <w:w w:val="95"/>
          <w:sz w:val="21"/>
        </w:rPr>
        <w:t>the</w:t>
      </w:r>
      <w:r>
        <w:rPr>
          <w:spacing w:val="-38"/>
          <w:w w:val="95"/>
          <w:sz w:val="21"/>
        </w:rPr>
        <w:t> </w:t>
      </w:r>
      <w:r>
        <w:rPr>
          <w:w w:val="95"/>
          <w:sz w:val="21"/>
        </w:rPr>
        <w:t>United Nations,</w:t>
      </w:r>
      <w:r>
        <w:rPr>
          <w:spacing w:val="-39"/>
          <w:w w:val="95"/>
          <w:sz w:val="21"/>
        </w:rPr>
        <w:t> </w:t>
      </w:r>
      <w:r>
        <w:rPr>
          <w:w w:val="95"/>
          <w:sz w:val="21"/>
        </w:rPr>
        <w:t>which</w:t>
      </w:r>
      <w:r>
        <w:rPr>
          <w:spacing w:val="-39"/>
          <w:w w:val="95"/>
          <w:sz w:val="21"/>
        </w:rPr>
        <w:t> </w:t>
      </w:r>
      <w:r>
        <w:rPr>
          <w:w w:val="95"/>
          <w:sz w:val="21"/>
        </w:rPr>
        <w:t>propose</w:t>
      </w:r>
      <w:r>
        <w:rPr>
          <w:spacing w:val="-38"/>
          <w:w w:val="95"/>
          <w:sz w:val="21"/>
        </w:rPr>
        <w:t> </w:t>
      </w:r>
      <w:r>
        <w:rPr>
          <w:w w:val="95"/>
          <w:sz w:val="21"/>
        </w:rPr>
        <w:t>controls</w:t>
      </w:r>
      <w:r>
        <w:rPr>
          <w:spacing w:val="-38"/>
          <w:w w:val="95"/>
          <w:sz w:val="21"/>
        </w:rPr>
        <w:t> </w:t>
      </w:r>
      <w:r>
        <w:rPr>
          <w:w w:val="95"/>
          <w:sz w:val="21"/>
        </w:rPr>
        <w:t>on</w:t>
      </w:r>
      <w:r>
        <w:rPr>
          <w:spacing w:val="-39"/>
          <w:w w:val="95"/>
          <w:sz w:val="21"/>
        </w:rPr>
        <w:t> </w:t>
      </w:r>
      <w:r>
        <w:rPr>
          <w:w w:val="95"/>
          <w:sz w:val="21"/>
        </w:rPr>
        <w:t>various</w:t>
      </w:r>
      <w:r>
        <w:rPr>
          <w:spacing w:val="-38"/>
          <w:w w:val="95"/>
          <w:sz w:val="21"/>
        </w:rPr>
        <w:t> </w:t>
      </w:r>
      <w:r>
        <w:rPr>
          <w:w w:val="95"/>
          <w:sz w:val="21"/>
        </w:rPr>
        <w:t>narcotic</w:t>
      </w:r>
      <w:r>
        <w:rPr>
          <w:spacing w:val="-38"/>
          <w:w w:val="95"/>
          <w:sz w:val="21"/>
        </w:rPr>
        <w:t> </w:t>
      </w:r>
      <w:r>
        <w:rPr>
          <w:w w:val="95"/>
          <w:sz w:val="21"/>
        </w:rPr>
        <w:t>drugs,</w:t>
      </w:r>
      <w:r>
        <w:rPr>
          <w:spacing w:val="-39"/>
          <w:w w:val="95"/>
          <w:sz w:val="21"/>
        </w:rPr>
        <w:t> </w:t>
      </w:r>
      <w:r>
        <w:rPr>
          <w:w w:val="95"/>
          <w:sz w:val="21"/>
        </w:rPr>
        <w:t>including</w:t>
      </w:r>
      <w:r>
        <w:rPr>
          <w:spacing w:val="-39"/>
          <w:w w:val="95"/>
          <w:sz w:val="21"/>
        </w:rPr>
        <w:t> </w:t>
      </w:r>
      <w:r>
        <w:rPr>
          <w:w w:val="95"/>
          <w:sz w:val="21"/>
        </w:rPr>
        <w:t>cannabis.</w:t>
      </w:r>
      <w:r>
        <w:rPr>
          <w:spacing w:val="-38"/>
          <w:w w:val="95"/>
          <w:sz w:val="21"/>
        </w:rPr>
        <w:t> </w:t>
      </w:r>
      <w:r>
        <w:rPr>
          <w:w w:val="95"/>
          <w:sz w:val="21"/>
        </w:rPr>
        <w:t>These </w:t>
      </w:r>
      <w:r>
        <w:rPr>
          <w:sz w:val="21"/>
        </w:rPr>
        <w:t>are:</w:t>
      </w:r>
    </w:p>
    <w:p>
      <w:pPr>
        <w:pStyle w:val="ListParagraph"/>
        <w:numPr>
          <w:ilvl w:val="2"/>
          <w:numId w:val="5"/>
        </w:numPr>
        <w:tabs>
          <w:tab w:pos="2092" w:val="left" w:leader="none"/>
        </w:tabs>
        <w:spacing w:line="240" w:lineRule="auto" w:before="93" w:after="0"/>
        <w:ind w:left="2091" w:right="0" w:hanging="284"/>
        <w:jc w:val="left"/>
        <w:rPr>
          <w:sz w:val="21"/>
        </w:rPr>
      </w:pPr>
      <w:r>
        <w:rPr>
          <w:w w:val="105"/>
          <w:sz w:val="21"/>
        </w:rPr>
        <w:t>the </w:t>
      </w:r>
      <w:r>
        <w:rPr>
          <w:rFonts w:ascii="Calibri" w:hAnsi="Calibri"/>
          <w:i/>
          <w:w w:val="105"/>
          <w:sz w:val="21"/>
        </w:rPr>
        <w:t>Single Convention on Narcotic Drugs</w:t>
      </w:r>
      <w:r>
        <w:rPr>
          <w:rFonts w:ascii="Calibri" w:hAnsi="Calibri"/>
          <w:i/>
          <w:spacing w:val="34"/>
          <w:w w:val="105"/>
          <w:sz w:val="21"/>
        </w:rPr>
        <w:t> </w:t>
      </w:r>
      <w:r>
        <w:rPr>
          <w:rFonts w:ascii="Calibri" w:hAnsi="Calibri"/>
          <w:i/>
          <w:w w:val="105"/>
          <w:sz w:val="21"/>
        </w:rPr>
        <w:t>1961</w:t>
      </w:r>
      <w:r>
        <w:rPr>
          <w:w w:val="105"/>
          <w:sz w:val="21"/>
          <w:vertAlign w:val="superscript"/>
        </w:rPr>
        <w:t>54</w:t>
      </w:r>
    </w:p>
    <w:p>
      <w:pPr>
        <w:pStyle w:val="ListParagraph"/>
        <w:numPr>
          <w:ilvl w:val="2"/>
          <w:numId w:val="5"/>
        </w:numPr>
        <w:tabs>
          <w:tab w:pos="2092" w:val="left" w:leader="none"/>
        </w:tabs>
        <w:spacing w:line="240" w:lineRule="auto" w:before="112" w:after="0"/>
        <w:ind w:left="2091" w:right="0" w:hanging="284"/>
        <w:jc w:val="left"/>
        <w:rPr>
          <w:sz w:val="21"/>
        </w:rPr>
      </w:pPr>
      <w:r>
        <w:rPr>
          <w:w w:val="105"/>
          <w:sz w:val="21"/>
        </w:rPr>
        <w:t>the </w:t>
      </w:r>
      <w:r>
        <w:rPr>
          <w:rFonts w:ascii="Calibri" w:hAnsi="Calibri"/>
          <w:i/>
          <w:w w:val="105"/>
          <w:sz w:val="21"/>
        </w:rPr>
        <w:t>Convention on Psychotropic Substances</w:t>
      </w:r>
      <w:r>
        <w:rPr>
          <w:rFonts w:ascii="Calibri" w:hAnsi="Calibri"/>
          <w:i/>
          <w:spacing w:val="26"/>
          <w:w w:val="105"/>
          <w:sz w:val="21"/>
        </w:rPr>
        <w:t> </w:t>
      </w:r>
      <w:r>
        <w:rPr>
          <w:rFonts w:ascii="Calibri" w:hAnsi="Calibri"/>
          <w:i/>
          <w:w w:val="105"/>
          <w:sz w:val="21"/>
        </w:rPr>
        <w:t>1971</w:t>
      </w:r>
      <w:r>
        <w:rPr>
          <w:w w:val="105"/>
          <w:sz w:val="21"/>
          <w:vertAlign w:val="superscript"/>
        </w:rPr>
        <w:t>55</w:t>
      </w:r>
    </w:p>
    <w:p>
      <w:pPr>
        <w:pStyle w:val="ListParagraph"/>
        <w:numPr>
          <w:ilvl w:val="2"/>
          <w:numId w:val="5"/>
        </w:numPr>
        <w:tabs>
          <w:tab w:pos="2092" w:val="left" w:leader="none"/>
        </w:tabs>
        <w:spacing w:line="256" w:lineRule="auto" w:before="112" w:after="0"/>
        <w:ind w:left="2091" w:right="273" w:hanging="284"/>
        <w:jc w:val="left"/>
        <w:rPr>
          <w:sz w:val="21"/>
        </w:rPr>
      </w:pPr>
      <w:r>
        <w:rPr>
          <w:w w:val="105"/>
          <w:sz w:val="21"/>
        </w:rPr>
        <w:t>the </w:t>
      </w:r>
      <w:r>
        <w:rPr>
          <w:rFonts w:ascii="Calibri" w:hAnsi="Calibri"/>
          <w:i/>
          <w:w w:val="105"/>
          <w:sz w:val="21"/>
        </w:rPr>
        <w:t>Convention Against Illicit Traffic in Narcotic Drugs and Psychotropic Substances </w:t>
      </w:r>
      <w:r>
        <w:rPr>
          <w:rFonts w:ascii="Calibri" w:hAnsi="Calibri"/>
          <w:i/>
          <w:w w:val="105"/>
          <w:sz w:val="21"/>
        </w:rPr>
        <w:t>1988.</w:t>
      </w:r>
      <w:r>
        <w:rPr>
          <w:w w:val="105"/>
          <w:sz w:val="21"/>
          <w:vertAlign w:val="superscript"/>
        </w:rPr>
        <w:t>56</w:t>
      </w:r>
    </w:p>
    <w:p>
      <w:pPr>
        <w:pStyle w:val="Heading5"/>
        <w:spacing w:before="85"/>
      </w:pPr>
      <w:bookmarkStart w:name="_TOC_250069" w:id="87"/>
      <w:r>
        <w:rPr>
          <w:spacing w:val="8"/>
        </w:rPr>
        <w:t>The </w:t>
      </w:r>
      <w:r>
        <w:rPr>
          <w:spacing w:val="10"/>
        </w:rPr>
        <w:t>Single </w:t>
      </w:r>
      <w:r>
        <w:rPr>
          <w:spacing w:val="11"/>
        </w:rPr>
        <w:t>Convention </w:t>
      </w:r>
      <w:r>
        <w:rPr>
          <w:spacing w:val="6"/>
        </w:rPr>
        <w:t>on </w:t>
      </w:r>
      <w:r>
        <w:rPr>
          <w:spacing w:val="11"/>
        </w:rPr>
        <w:t>Narcotic</w:t>
      </w:r>
      <w:r>
        <w:rPr>
          <w:spacing w:val="86"/>
        </w:rPr>
        <w:t> </w:t>
      </w:r>
      <w:bookmarkEnd w:id="87"/>
      <w:r>
        <w:rPr>
          <w:spacing w:val="10"/>
        </w:rPr>
        <w:t>Drugs</w:t>
      </w:r>
    </w:p>
    <w:p>
      <w:pPr>
        <w:pStyle w:val="ListParagraph"/>
        <w:numPr>
          <w:ilvl w:val="1"/>
          <w:numId w:val="5"/>
        </w:numPr>
        <w:tabs>
          <w:tab w:pos="1666" w:val="left" w:leader="none"/>
          <w:tab w:pos="1667" w:val="left" w:leader="none"/>
        </w:tabs>
        <w:spacing w:line="268" w:lineRule="auto" w:before="123" w:after="0"/>
        <w:ind w:left="1666" w:right="186" w:hanging="710"/>
        <w:jc w:val="left"/>
        <w:rPr>
          <w:sz w:val="21"/>
        </w:rPr>
      </w:pPr>
      <w:r>
        <w:rPr>
          <w:w w:val="90"/>
          <w:sz w:val="21"/>
        </w:rPr>
        <w:t>This</w:t>
      </w:r>
      <w:r>
        <w:rPr>
          <w:spacing w:val="-8"/>
          <w:w w:val="90"/>
          <w:sz w:val="21"/>
        </w:rPr>
        <w:t> </w:t>
      </w:r>
      <w:r>
        <w:rPr>
          <w:w w:val="90"/>
          <w:sz w:val="21"/>
        </w:rPr>
        <w:t>Convention</w:t>
      </w:r>
      <w:r>
        <w:rPr>
          <w:spacing w:val="-8"/>
          <w:w w:val="90"/>
          <w:sz w:val="21"/>
        </w:rPr>
        <w:t> </w:t>
      </w:r>
      <w:r>
        <w:rPr>
          <w:w w:val="90"/>
          <w:sz w:val="21"/>
        </w:rPr>
        <w:t>co-ordinates</w:t>
      </w:r>
      <w:r>
        <w:rPr>
          <w:spacing w:val="-8"/>
          <w:w w:val="90"/>
          <w:sz w:val="21"/>
        </w:rPr>
        <w:t> </w:t>
      </w:r>
      <w:r>
        <w:rPr>
          <w:w w:val="90"/>
          <w:sz w:val="21"/>
        </w:rPr>
        <w:t>international</w:t>
      </w:r>
      <w:r>
        <w:rPr>
          <w:spacing w:val="-9"/>
          <w:w w:val="90"/>
          <w:sz w:val="21"/>
        </w:rPr>
        <w:t> </w:t>
      </w:r>
      <w:r>
        <w:rPr>
          <w:w w:val="90"/>
          <w:sz w:val="21"/>
        </w:rPr>
        <w:t>efforts</w:t>
      </w:r>
      <w:r>
        <w:rPr>
          <w:spacing w:val="-7"/>
          <w:w w:val="90"/>
          <w:sz w:val="21"/>
        </w:rPr>
        <w:t> </w:t>
      </w:r>
      <w:r>
        <w:rPr>
          <w:w w:val="90"/>
          <w:sz w:val="21"/>
        </w:rPr>
        <w:t>against</w:t>
      </w:r>
      <w:r>
        <w:rPr>
          <w:spacing w:val="-8"/>
          <w:w w:val="90"/>
          <w:sz w:val="21"/>
        </w:rPr>
        <w:t> </w:t>
      </w:r>
      <w:r>
        <w:rPr>
          <w:w w:val="90"/>
          <w:sz w:val="21"/>
        </w:rPr>
        <w:t>drug</w:t>
      </w:r>
      <w:r>
        <w:rPr>
          <w:spacing w:val="-8"/>
          <w:w w:val="90"/>
          <w:sz w:val="21"/>
        </w:rPr>
        <w:t> </w:t>
      </w:r>
      <w:r>
        <w:rPr>
          <w:w w:val="90"/>
          <w:sz w:val="21"/>
        </w:rPr>
        <w:t>trafficking.</w:t>
      </w:r>
      <w:r>
        <w:rPr>
          <w:spacing w:val="-9"/>
          <w:w w:val="90"/>
          <w:sz w:val="21"/>
        </w:rPr>
        <w:t> </w:t>
      </w:r>
      <w:r>
        <w:rPr>
          <w:w w:val="90"/>
          <w:sz w:val="21"/>
        </w:rPr>
        <w:t>It</w:t>
      </w:r>
      <w:r>
        <w:rPr>
          <w:spacing w:val="-7"/>
          <w:w w:val="90"/>
          <w:sz w:val="21"/>
        </w:rPr>
        <w:t> </w:t>
      </w:r>
      <w:r>
        <w:rPr>
          <w:w w:val="90"/>
          <w:sz w:val="21"/>
        </w:rPr>
        <w:t>informs</w:t>
      </w:r>
      <w:r>
        <w:rPr>
          <w:spacing w:val="-8"/>
          <w:w w:val="90"/>
          <w:sz w:val="21"/>
        </w:rPr>
        <w:t> </w:t>
      </w:r>
      <w:r>
        <w:rPr>
          <w:w w:val="90"/>
          <w:sz w:val="21"/>
        </w:rPr>
        <w:t>the </w:t>
      </w:r>
      <w:r>
        <w:rPr>
          <w:sz w:val="21"/>
        </w:rPr>
        <w:t>operation</w:t>
      </w:r>
      <w:r>
        <w:rPr>
          <w:spacing w:val="-12"/>
          <w:sz w:val="21"/>
        </w:rPr>
        <w:t> </w:t>
      </w:r>
      <w:r>
        <w:rPr>
          <w:sz w:val="21"/>
        </w:rPr>
        <w:t>of</w:t>
      </w:r>
      <w:r>
        <w:rPr>
          <w:spacing w:val="-12"/>
          <w:sz w:val="21"/>
        </w:rPr>
        <w:t> </w:t>
      </w:r>
      <w:r>
        <w:rPr>
          <w:sz w:val="21"/>
        </w:rPr>
        <w:t>the</w:t>
      </w:r>
      <w:r>
        <w:rPr>
          <w:spacing w:val="-12"/>
          <w:sz w:val="21"/>
        </w:rPr>
        <w:t> </w:t>
      </w:r>
      <w:r>
        <w:rPr>
          <w:sz w:val="21"/>
        </w:rPr>
        <w:t>Narcotic</w:t>
      </w:r>
      <w:r>
        <w:rPr>
          <w:spacing w:val="-11"/>
          <w:sz w:val="21"/>
        </w:rPr>
        <w:t> </w:t>
      </w:r>
      <w:r>
        <w:rPr>
          <w:sz w:val="21"/>
        </w:rPr>
        <w:t>Drugs</w:t>
      </w:r>
      <w:r>
        <w:rPr>
          <w:spacing w:val="-12"/>
          <w:sz w:val="21"/>
        </w:rPr>
        <w:t> </w:t>
      </w:r>
      <w:r>
        <w:rPr>
          <w:sz w:val="21"/>
        </w:rPr>
        <w:t>Act.</w:t>
      </w:r>
    </w:p>
    <w:p>
      <w:pPr>
        <w:pStyle w:val="ListParagraph"/>
        <w:numPr>
          <w:ilvl w:val="1"/>
          <w:numId w:val="5"/>
        </w:numPr>
        <w:tabs>
          <w:tab w:pos="1666" w:val="left" w:leader="none"/>
          <w:tab w:pos="1667" w:val="left" w:leader="none"/>
        </w:tabs>
        <w:spacing w:line="271" w:lineRule="auto" w:before="103" w:after="0"/>
        <w:ind w:left="1666" w:right="339" w:hanging="710"/>
        <w:jc w:val="left"/>
        <w:rPr>
          <w:sz w:val="21"/>
        </w:rPr>
      </w:pPr>
      <w:r>
        <w:rPr>
          <w:w w:val="95"/>
          <w:sz w:val="21"/>
        </w:rPr>
        <w:t>The</w:t>
      </w:r>
      <w:r>
        <w:rPr>
          <w:spacing w:val="-44"/>
          <w:w w:val="95"/>
          <w:sz w:val="21"/>
        </w:rPr>
        <w:t> </w:t>
      </w:r>
      <w:r>
        <w:rPr>
          <w:w w:val="95"/>
          <w:sz w:val="21"/>
        </w:rPr>
        <w:t>Single</w:t>
      </w:r>
      <w:r>
        <w:rPr>
          <w:spacing w:val="-44"/>
          <w:w w:val="95"/>
          <w:sz w:val="21"/>
        </w:rPr>
        <w:t> </w:t>
      </w:r>
      <w:r>
        <w:rPr>
          <w:w w:val="95"/>
          <w:sz w:val="21"/>
        </w:rPr>
        <w:t>Convention</w:t>
      </w:r>
      <w:r>
        <w:rPr>
          <w:spacing w:val="-43"/>
          <w:w w:val="95"/>
          <w:sz w:val="21"/>
        </w:rPr>
        <w:t> </w:t>
      </w:r>
      <w:r>
        <w:rPr>
          <w:w w:val="95"/>
          <w:sz w:val="21"/>
        </w:rPr>
        <w:t>requires</w:t>
      </w:r>
      <w:r>
        <w:rPr>
          <w:spacing w:val="-44"/>
          <w:w w:val="95"/>
          <w:sz w:val="21"/>
        </w:rPr>
        <w:t> </w:t>
      </w:r>
      <w:r>
        <w:rPr>
          <w:w w:val="95"/>
          <w:sz w:val="21"/>
        </w:rPr>
        <w:t>member</w:t>
      </w:r>
      <w:r>
        <w:rPr>
          <w:spacing w:val="-43"/>
          <w:w w:val="95"/>
          <w:sz w:val="21"/>
        </w:rPr>
        <w:t> </w:t>
      </w:r>
      <w:r>
        <w:rPr>
          <w:w w:val="95"/>
          <w:sz w:val="21"/>
        </w:rPr>
        <w:t>states</w:t>
      </w:r>
      <w:r>
        <w:rPr>
          <w:spacing w:val="-44"/>
          <w:w w:val="95"/>
          <w:sz w:val="21"/>
        </w:rPr>
        <w:t> </w:t>
      </w:r>
      <w:r>
        <w:rPr>
          <w:w w:val="95"/>
          <w:sz w:val="21"/>
        </w:rPr>
        <w:t>to</w:t>
      </w:r>
      <w:r>
        <w:rPr>
          <w:spacing w:val="-43"/>
          <w:w w:val="95"/>
          <w:sz w:val="21"/>
        </w:rPr>
        <w:t> </w:t>
      </w:r>
      <w:r>
        <w:rPr>
          <w:w w:val="95"/>
          <w:sz w:val="21"/>
        </w:rPr>
        <w:t>limit</w:t>
      </w:r>
      <w:r>
        <w:rPr>
          <w:spacing w:val="-44"/>
          <w:w w:val="95"/>
          <w:sz w:val="21"/>
        </w:rPr>
        <w:t> </w:t>
      </w:r>
      <w:r>
        <w:rPr>
          <w:w w:val="95"/>
          <w:sz w:val="21"/>
        </w:rPr>
        <w:t>the</w:t>
      </w:r>
      <w:r>
        <w:rPr>
          <w:spacing w:val="-44"/>
          <w:w w:val="95"/>
          <w:sz w:val="21"/>
        </w:rPr>
        <w:t> </w:t>
      </w:r>
      <w:r>
        <w:rPr>
          <w:w w:val="95"/>
          <w:sz w:val="21"/>
        </w:rPr>
        <w:t>availability</w:t>
      </w:r>
      <w:r>
        <w:rPr>
          <w:spacing w:val="-43"/>
          <w:w w:val="95"/>
          <w:sz w:val="21"/>
        </w:rPr>
        <w:t> </w:t>
      </w:r>
      <w:r>
        <w:rPr>
          <w:w w:val="95"/>
          <w:sz w:val="21"/>
        </w:rPr>
        <w:t>of</w:t>
      </w:r>
      <w:r>
        <w:rPr>
          <w:spacing w:val="-44"/>
          <w:w w:val="95"/>
          <w:sz w:val="21"/>
        </w:rPr>
        <w:t> </w:t>
      </w:r>
      <w:r>
        <w:rPr>
          <w:w w:val="95"/>
          <w:sz w:val="21"/>
        </w:rPr>
        <w:t>narcotic</w:t>
      </w:r>
      <w:r>
        <w:rPr>
          <w:spacing w:val="-43"/>
          <w:w w:val="95"/>
          <w:sz w:val="21"/>
        </w:rPr>
        <w:t> </w:t>
      </w:r>
      <w:r>
        <w:rPr>
          <w:w w:val="95"/>
          <w:sz w:val="21"/>
        </w:rPr>
        <w:t>drugs to</w:t>
      </w:r>
      <w:r>
        <w:rPr>
          <w:spacing w:val="-40"/>
          <w:w w:val="95"/>
          <w:sz w:val="21"/>
        </w:rPr>
        <w:t> </w:t>
      </w:r>
      <w:r>
        <w:rPr>
          <w:w w:val="95"/>
          <w:sz w:val="21"/>
        </w:rPr>
        <w:t>medical</w:t>
      </w:r>
      <w:r>
        <w:rPr>
          <w:spacing w:val="-40"/>
          <w:w w:val="95"/>
          <w:sz w:val="21"/>
        </w:rPr>
        <w:t> </w:t>
      </w:r>
      <w:r>
        <w:rPr>
          <w:w w:val="95"/>
          <w:sz w:val="21"/>
        </w:rPr>
        <w:t>and</w:t>
      </w:r>
      <w:r>
        <w:rPr>
          <w:spacing w:val="-40"/>
          <w:w w:val="95"/>
          <w:sz w:val="21"/>
        </w:rPr>
        <w:t> </w:t>
      </w:r>
      <w:r>
        <w:rPr>
          <w:w w:val="95"/>
          <w:sz w:val="21"/>
        </w:rPr>
        <w:t>scientific</w:t>
      </w:r>
      <w:r>
        <w:rPr>
          <w:spacing w:val="-40"/>
          <w:w w:val="95"/>
          <w:sz w:val="21"/>
        </w:rPr>
        <w:t> </w:t>
      </w:r>
      <w:r>
        <w:rPr>
          <w:w w:val="95"/>
          <w:sz w:val="21"/>
        </w:rPr>
        <w:t>purposes.</w:t>
      </w:r>
      <w:r>
        <w:rPr>
          <w:spacing w:val="-40"/>
          <w:w w:val="95"/>
          <w:sz w:val="21"/>
        </w:rPr>
        <w:t> </w:t>
      </w:r>
      <w:r>
        <w:rPr>
          <w:w w:val="95"/>
          <w:sz w:val="21"/>
        </w:rPr>
        <w:t>Cannabis,</w:t>
      </w:r>
      <w:r>
        <w:rPr>
          <w:w w:val="95"/>
          <w:sz w:val="21"/>
          <w:vertAlign w:val="superscript"/>
        </w:rPr>
        <w:t>57</w:t>
      </w:r>
      <w:r>
        <w:rPr>
          <w:spacing w:val="-40"/>
          <w:w w:val="95"/>
          <w:sz w:val="21"/>
          <w:vertAlign w:val="baseline"/>
        </w:rPr>
        <w:t> </w:t>
      </w:r>
      <w:r>
        <w:rPr>
          <w:w w:val="95"/>
          <w:sz w:val="21"/>
          <w:vertAlign w:val="baseline"/>
        </w:rPr>
        <w:t>cannabis</w:t>
      </w:r>
      <w:r>
        <w:rPr>
          <w:spacing w:val="-40"/>
          <w:w w:val="95"/>
          <w:sz w:val="21"/>
          <w:vertAlign w:val="baseline"/>
        </w:rPr>
        <w:t> </w:t>
      </w:r>
      <w:r>
        <w:rPr>
          <w:w w:val="95"/>
          <w:sz w:val="21"/>
          <w:vertAlign w:val="baseline"/>
        </w:rPr>
        <w:t>resin,</w:t>
      </w:r>
      <w:r>
        <w:rPr>
          <w:w w:val="95"/>
          <w:sz w:val="21"/>
          <w:vertAlign w:val="superscript"/>
        </w:rPr>
        <w:t>58</w:t>
      </w:r>
      <w:r>
        <w:rPr>
          <w:spacing w:val="-40"/>
          <w:w w:val="95"/>
          <w:sz w:val="21"/>
          <w:vertAlign w:val="baseline"/>
        </w:rPr>
        <w:t> </w:t>
      </w:r>
      <w:r>
        <w:rPr>
          <w:w w:val="95"/>
          <w:sz w:val="21"/>
          <w:vertAlign w:val="baseline"/>
        </w:rPr>
        <w:t>the</w:t>
      </w:r>
      <w:r>
        <w:rPr>
          <w:spacing w:val="-39"/>
          <w:w w:val="95"/>
          <w:sz w:val="21"/>
          <w:vertAlign w:val="baseline"/>
        </w:rPr>
        <w:t> </w:t>
      </w:r>
      <w:r>
        <w:rPr>
          <w:w w:val="95"/>
          <w:sz w:val="21"/>
          <w:vertAlign w:val="baseline"/>
        </w:rPr>
        <w:t>cannabis</w:t>
      </w:r>
      <w:r>
        <w:rPr>
          <w:spacing w:val="-40"/>
          <w:w w:val="95"/>
          <w:sz w:val="21"/>
          <w:vertAlign w:val="baseline"/>
        </w:rPr>
        <w:t> </w:t>
      </w:r>
      <w:r>
        <w:rPr>
          <w:w w:val="95"/>
          <w:sz w:val="21"/>
          <w:vertAlign w:val="baseline"/>
        </w:rPr>
        <w:t>plant,</w:t>
      </w:r>
      <w:r>
        <w:rPr>
          <w:w w:val="95"/>
          <w:sz w:val="21"/>
          <w:vertAlign w:val="superscript"/>
        </w:rPr>
        <w:t>59</w:t>
      </w:r>
      <w:r>
        <w:rPr>
          <w:w w:val="95"/>
          <w:sz w:val="21"/>
          <w:vertAlign w:val="baseline"/>
        </w:rPr>
        <w:t> </w:t>
      </w:r>
      <w:r>
        <w:rPr>
          <w:sz w:val="21"/>
          <w:vertAlign w:val="baseline"/>
        </w:rPr>
        <w:t>and</w:t>
      </w:r>
      <w:r>
        <w:rPr>
          <w:spacing w:val="-28"/>
          <w:sz w:val="21"/>
          <w:vertAlign w:val="baseline"/>
        </w:rPr>
        <w:t> </w:t>
      </w:r>
      <w:r>
        <w:rPr>
          <w:sz w:val="21"/>
          <w:vertAlign w:val="baseline"/>
        </w:rPr>
        <w:t>cannabis</w:t>
      </w:r>
      <w:r>
        <w:rPr>
          <w:spacing w:val="-28"/>
          <w:sz w:val="21"/>
          <w:vertAlign w:val="baseline"/>
        </w:rPr>
        <w:t> </w:t>
      </w:r>
      <w:r>
        <w:rPr>
          <w:sz w:val="21"/>
          <w:vertAlign w:val="baseline"/>
        </w:rPr>
        <w:t>leaves</w:t>
      </w:r>
      <w:r>
        <w:rPr>
          <w:sz w:val="21"/>
          <w:vertAlign w:val="superscript"/>
        </w:rPr>
        <w:t>60</w:t>
      </w:r>
      <w:r>
        <w:rPr>
          <w:spacing w:val="-27"/>
          <w:sz w:val="21"/>
          <w:vertAlign w:val="baseline"/>
        </w:rPr>
        <w:t> </w:t>
      </w:r>
      <w:r>
        <w:rPr>
          <w:sz w:val="21"/>
          <w:vertAlign w:val="baseline"/>
        </w:rPr>
        <w:t>are</w:t>
      </w:r>
      <w:r>
        <w:rPr>
          <w:spacing w:val="-28"/>
          <w:sz w:val="21"/>
          <w:vertAlign w:val="baseline"/>
        </w:rPr>
        <w:t> </w:t>
      </w:r>
      <w:r>
        <w:rPr>
          <w:sz w:val="21"/>
          <w:vertAlign w:val="baseline"/>
        </w:rPr>
        <w:t>the</w:t>
      </w:r>
      <w:r>
        <w:rPr>
          <w:spacing w:val="-28"/>
          <w:sz w:val="21"/>
          <w:vertAlign w:val="baseline"/>
        </w:rPr>
        <w:t> </w:t>
      </w:r>
      <w:r>
        <w:rPr>
          <w:sz w:val="21"/>
          <w:vertAlign w:val="baseline"/>
        </w:rPr>
        <w:t>subject</w:t>
      </w:r>
      <w:r>
        <w:rPr>
          <w:spacing w:val="-28"/>
          <w:sz w:val="21"/>
          <w:vertAlign w:val="baseline"/>
        </w:rPr>
        <w:t> </w:t>
      </w:r>
      <w:r>
        <w:rPr>
          <w:sz w:val="21"/>
          <w:vertAlign w:val="baseline"/>
        </w:rPr>
        <w:t>of</w:t>
      </w:r>
      <w:r>
        <w:rPr>
          <w:spacing w:val="-27"/>
          <w:sz w:val="21"/>
          <w:vertAlign w:val="baseline"/>
        </w:rPr>
        <w:t> </w:t>
      </w:r>
      <w:r>
        <w:rPr>
          <w:sz w:val="21"/>
          <w:vertAlign w:val="baseline"/>
        </w:rPr>
        <w:t>controls</w:t>
      </w:r>
      <w:r>
        <w:rPr>
          <w:spacing w:val="-28"/>
          <w:sz w:val="21"/>
          <w:vertAlign w:val="baseline"/>
        </w:rPr>
        <w:t> </w:t>
      </w:r>
      <w:r>
        <w:rPr>
          <w:sz w:val="21"/>
          <w:vertAlign w:val="baseline"/>
        </w:rPr>
        <w:t>under</w:t>
      </w:r>
      <w:r>
        <w:rPr>
          <w:spacing w:val="-28"/>
          <w:sz w:val="21"/>
          <w:vertAlign w:val="baseline"/>
        </w:rPr>
        <w:t> </w:t>
      </w:r>
      <w:r>
        <w:rPr>
          <w:sz w:val="21"/>
          <w:vertAlign w:val="baseline"/>
        </w:rPr>
        <w:t>the</w:t>
      </w:r>
      <w:r>
        <w:rPr>
          <w:spacing w:val="-28"/>
          <w:sz w:val="21"/>
          <w:vertAlign w:val="baseline"/>
        </w:rPr>
        <w:t> </w:t>
      </w:r>
      <w:r>
        <w:rPr>
          <w:sz w:val="21"/>
          <w:vertAlign w:val="baseline"/>
        </w:rPr>
        <w:t>Convention.</w:t>
      </w:r>
    </w:p>
    <w:p>
      <w:pPr>
        <w:pStyle w:val="BodyText"/>
        <w:rPr>
          <w:sz w:val="20"/>
        </w:rPr>
      </w:pPr>
    </w:p>
    <w:p>
      <w:pPr>
        <w:pStyle w:val="BodyText"/>
        <w:spacing w:before="11"/>
        <w:rPr>
          <w:sz w:val="20"/>
        </w:rPr>
      </w:pPr>
      <w:r>
        <w:rPr/>
        <w:pict>
          <v:line style="position:absolute;mso-position-horizontal-relative:page;mso-position-vertical-relative:paragraph;z-index:632;mso-wrap-distance-left:0;mso-wrap-distance-right:0" from="70.320pt,14.543612pt" to="214.32pt,14.543612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position w:val="6"/>
          <w:sz w:val="9"/>
        </w:rPr>
        <w:t>53 </w:t>
      </w:r>
      <w:r>
        <w:rPr>
          <w:sz w:val="16"/>
        </w:rPr>
        <w:t>Ibid s 7AA.</w:t>
      </w:r>
    </w:p>
    <w:p>
      <w:pPr>
        <w:spacing w:line="256" w:lineRule="auto" w:before="109"/>
        <w:ind w:left="957" w:right="0" w:hanging="2"/>
        <w:jc w:val="left"/>
        <w:rPr>
          <w:rFonts w:ascii="Calibri" w:hAnsi="Calibri"/>
          <w:i/>
          <w:sz w:val="16"/>
        </w:rPr>
      </w:pPr>
      <w:r>
        <w:rPr>
          <w:w w:val="90"/>
          <w:position w:val="6"/>
          <w:sz w:val="9"/>
        </w:rPr>
        <w:t>54</w:t>
      </w:r>
      <w:r>
        <w:rPr>
          <w:spacing w:val="2"/>
          <w:w w:val="90"/>
          <w:position w:val="6"/>
          <w:sz w:val="9"/>
        </w:rPr>
        <w:t> </w:t>
      </w:r>
      <w:r>
        <w:rPr>
          <w:w w:val="90"/>
          <w:sz w:val="16"/>
        </w:rPr>
        <w:t>Opened</w:t>
      </w:r>
      <w:r>
        <w:rPr>
          <w:spacing w:val="-22"/>
          <w:w w:val="90"/>
          <w:sz w:val="16"/>
        </w:rPr>
        <w:t> </w:t>
      </w:r>
      <w:r>
        <w:rPr>
          <w:w w:val="90"/>
          <w:sz w:val="16"/>
        </w:rPr>
        <w:t>for</w:t>
      </w:r>
      <w:r>
        <w:rPr>
          <w:spacing w:val="-22"/>
          <w:w w:val="90"/>
          <w:sz w:val="16"/>
        </w:rPr>
        <w:t> </w:t>
      </w:r>
      <w:r>
        <w:rPr>
          <w:w w:val="90"/>
          <w:sz w:val="16"/>
        </w:rPr>
        <w:t>signature</w:t>
      </w:r>
      <w:r>
        <w:rPr>
          <w:spacing w:val="-22"/>
          <w:w w:val="90"/>
          <w:sz w:val="16"/>
        </w:rPr>
        <w:t> </w:t>
      </w:r>
      <w:r>
        <w:rPr>
          <w:w w:val="90"/>
          <w:sz w:val="16"/>
        </w:rPr>
        <w:t>30</w:t>
      </w:r>
      <w:r>
        <w:rPr>
          <w:spacing w:val="-22"/>
          <w:w w:val="90"/>
          <w:sz w:val="16"/>
        </w:rPr>
        <w:t> </w:t>
      </w:r>
      <w:r>
        <w:rPr>
          <w:w w:val="90"/>
          <w:sz w:val="16"/>
        </w:rPr>
        <w:t>March</w:t>
      </w:r>
      <w:r>
        <w:rPr>
          <w:spacing w:val="-22"/>
          <w:w w:val="90"/>
          <w:sz w:val="16"/>
        </w:rPr>
        <w:t> </w:t>
      </w:r>
      <w:r>
        <w:rPr>
          <w:w w:val="90"/>
          <w:sz w:val="16"/>
        </w:rPr>
        <w:t>1961,</w:t>
      </w:r>
      <w:r>
        <w:rPr>
          <w:spacing w:val="-22"/>
          <w:w w:val="90"/>
          <w:sz w:val="16"/>
        </w:rPr>
        <w:t> </w:t>
      </w:r>
      <w:r>
        <w:rPr>
          <w:w w:val="90"/>
          <w:sz w:val="16"/>
        </w:rPr>
        <w:t>520</w:t>
      </w:r>
      <w:r>
        <w:rPr>
          <w:spacing w:val="-22"/>
          <w:w w:val="90"/>
          <w:sz w:val="16"/>
        </w:rPr>
        <w:t> </w:t>
      </w:r>
      <w:r>
        <w:rPr>
          <w:w w:val="90"/>
          <w:sz w:val="16"/>
        </w:rPr>
        <w:t>UNTS</w:t>
      </w:r>
      <w:r>
        <w:rPr>
          <w:spacing w:val="-22"/>
          <w:w w:val="90"/>
          <w:sz w:val="16"/>
        </w:rPr>
        <w:t> </w:t>
      </w:r>
      <w:r>
        <w:rPr>
          <w:w w:val="90"/>
          <w:sz w:val="16"/>
        </w:rPr>
        <w:t>204</w:t>
      </w:r>
      <w:r>
        <w:rPr>
          <w:spacing w:val="-22"/>
          <w:w w:val="90"/>
          <w:sz w:val="16"/>
        </w:rPr>
        <w:t> </w:t>
      </w:r>
      <w:r>
        <w:rPr>
          <w:w w:val="90"/>
          <w:sz w:val="16"/>
        </w:rPr>
        <w:t>(entered</w:t>
      </w:r>
      <w:r>
        <w:rPr>
          <w:spacing w:val="-22"/>
          <w:w w:val="90"/>
          <w:sz w:val="16"/>
        </w:rPr>
        <w:t> </w:t>
      </w:r>
      <w:r>
        <w:rPr>
          <w:w w:val="90"/>
          <w:sz w:val="16"/>
        </w:rPr>
        <w:t>into</w:t>
      </w:r>
      <w:r>
        <w:rPr>
          <w:spacing w:val="-21"/>
          <w:w w:val="90"/>
          <w:sz w:val="16"/>
        </w:rPr>
        <w:t> </w:t>
      </w:r>
      <w:r>
        <w:rPr>
          <w:w w:val="90"/>
          <w:sz w:val="16"/>
        </w:rPr>
        <w:t>force</w:t>
      </w:r>
      <w:r>
        <w:rPr>
          <w:spacing w:val="-22"/>
          <w:w w:val="90"/>
          <w:sz w:val="16"/>
        </w:rPr>
        <w:t> </w:t>
      </w:r>
      <w:r>
        <w:rPr>
          <w:w w:val="90"/>
          <w:sz w:val="16"/>
        </w:rPr>
        <w:t>13</w:t>
      </w:r>
      <w:r>
        <w:rPr>
          <w:spacing w:val="-22"/>
          <w:w w:val="90"/>
          <w:sz w:val="16"/>
        </w:rPr>
        <w:t> </w:t>
      </w:r>
      <w:r>
        <w:rPr>
          <w:w w:val="90"/>
          <w:sz w:val="16"/>
        </w:rPr>
        <w:t>December</w:t>
      </w:r>
      <w:r>
        <w:rPr>
          <w:spacing w:val="-22"/>
          <w:w w:val="90"/>
          <w:sz w:val="16"/>
        </w:rPr>
        <w:t> </w:t>
      </w:r>
      <w:r>
        <w:rPr>
          <w:w w:val="90"/>
          <w:sz w:val="16"/>
        </w:rPr>
        <w:t>1964)</w:t>
      </w:r>
      <w:r>
        <w:rPr>
          <w:spacing w:val="-22"/>
          <w:w w:val="90"/>
          <w:sz w:val="16"/>
        </w:rPr>
        <w:t> </w:t>
      </w:r>
      <w:r>
        <w:rPr>
          <w:w w:val="90"/>
          <w:sz w:val="16"/>
        </w:rPr>
        <w:t>(abbreviated</w:t>
      </w:r>
      <w:r>
        <w:rPr>
          <w:spacing w:val="-22"/>
          <w:w w:val="90"/>
          <w:sz w:val="16"/>
        </w:rPr>
        <w:t> </w:t>
      </w:r>
      <w:r>
        <w:rPr>
          <w:w w:val="90"/>
          <w:sz w:val="16"/>
        </w:rPr>
        <w:t>in</w:t>
      </w:r>
      <w:r>
        <w:rPr>
          <w:spacing w:val="-22"/>
          <w:w w:val="90"/>
          <w:sz w:val="16"/>
        </w:rPr>
        <w:t> </w:t>
      </w:r>
      <w:r>
        <w:rPr>
          <w:w w:val="90"/>
          <w:sz w:val="16"/>
        </w:rPr>
        <w:t>the</w:t>
      </w:r>
      <w:r>
        <w:rPr>
          <w:spacing w:val="-22"/>
          <w:w w:val="90"/>
          <w:sz w:val="16"/>
        </w:rPr>
        <w:t> </w:t>
      </w:r>
      <w:r>
        <w:rPr>
          <w:w w:val="90"/>
          <w:sz w:val="16"/>
        </w:rPr>
        <w:t>footnotes</w:t>
      </w:r>
      <w:r>
        <w:rPr>
          <w:spacing w:val="-22"/>
          <w:w w:val="90"/>
          <w:sz w:val="16"/>
        </w:rPr>
        <w:t> </w:t>
      </w:r>
      <w:r>
        <w:rPr>
          <w:w w:val="90"/>
          <w:sz w:val="16"/>
        </w:rPr>
        <w:t>as</w:t>
      </w:r>
      <w:r>
        <w:rPr>
          <w:spacing w:val="-22"/>
          <w:w w:val="90"/>
          <w:sz w:val="16"/>
        </w:rPr>
        <w:t> </w:t>
      </w:r>
      <w:r>
        <w:rPr>
          <w:w w:val="90"/>
          <w:sz w:val="16"/>
        </w:rPr>
        <w:t>the </w:t>
      </w:r>
      <w:r>
        <w:rPr>
          <w:sz w:val="16"/>
        </w:rPr>
        <w:t>‘</w:t>
      </w:r>
      <w:r>
        <w:rPr>
          <w:rFonts w:ascii="Calibri" w:hAnsi="Calibri"/>
          <w:i/>
          <w:sz w:val="16"/>
        </w:rPr>
        <w:t>Single Convention on Narcotic</w:t>
      </w:r>
      <w:r>
        <w:rPr>
          <w:rFonts w:ascii="Calibri" w:hAnsi="Calibri"/>
          <w:i/>
          <w:spacing w:val="19"/>
          <w:sz w:val="16"/>
        </w:rPr>
        <w:t> </w:t>
      </w:r>
      <w:r>
        <w:rPr>
          <w:rFonts w:ascii="Calibri" w:hAnsi="Calibri"/>
          <w:i/>
          <w:sz w:val="16"/>
        </w:rPr>
        <w:t>Drugs'</w:t>
      </w:r>
      <w:r>
        <w:rPr>
          <w:sz w:val="16"/>
        </w:rPr>
        <w:t>)</w:t>
      </w:r>
      <w:r>
        <w:rPr>
          <w:rFonts w:ascii="Calibri" w:hAnsi="Calibri"/>
          <w:i/>
          <w:sz w:val="16"/>
        </w:rPr>
        <w:t>.</w:t>
      </w:r>
    </w:p>
    <w:p>
      <w:pPr>
        <w:spacing w:line="256" w:lineRule="auto" w:before="86"/>
        <w:ind w:left="957" w:right="0" w:hanging="2"/>
        <w:jc w:val="left"/>
        <w:rPr>
          <w:sz w:val="16"/>
        </w:rPr>
      </w:pPr>
      <w:r>
        <w:rPr>
          <w:w w:val="90"/>
          <w:position w:val="6"/>
          <w:sz w:val="9"/>
        </w:rPr>
        <w:t>55 </w:t>
      </w:r>
      <w:r>
        <w:rPr>
          <w:w w:val="90"/>
          <w:sz w:val="16"/>
        </w:rPr>
        <w:t>Opened</w:t>
      </w:r>
      <w:r>
        <w:rPr>
          <w:spacing w:val="-23"/>
          <w:w w:val="90"/>
          <w:sz w:val="16"/>
        </w:rPr>
        <w:t> </w:t>
      </w:r>
      <w:r>
        <w:rPr>
          <w:w w:val="90"/>
          <w:sz w:val="16"/>
        </w:rPr>
        <w:t>for</w:t>
      </w:r>
      <w:r>
        <w:rPr>
          <w:spacing w:val="-24"/>
          <w:w w:val="90"/>
          <w:sz w:val="16"/>
        </w:rPr>
        <w:t> </w:t>
      </w:r>
      <w:r>
        <w:rPr>
          <w:w w:val="90"/>
          <w:sz w:val="16"/>
        </w:rPr>
        <w:t>signature</w:t>
      </w:r>
      <w:r>
        <w:rPr>
          <w:spacing w:val="-23"/>
          <w:w w:val="90"/>
          <w:sz w:val="16"/>
        </w:rPr>
        <w:t> </w:t>
      </w:r>
      <w:r>
        <w:rPr>
          <w:w w:val="90"/>
          <w:sz w:val="16"/>
        </w:rPr>
        <w:t>21</w:t>
      </w:r>
      <w:r>
        <w:rPr>
          <w:spacing w:val="-23"/>
          <w:w w:val="90"/>
          <w:sz w:val="16"/>
        </w:rPr>
        <w:t> </w:t>
      </w:r>
      <w:r>
        <w:rPr>
          <w:w w:val="90"/>
          <w:sz w:val="16"/>
        </w:rPr>
        <w:t>February</w:t>
      </w:r>
      <w:r>
        <w:rPr>
          <w:spacing w:val="-24"/>
          <w:w w:val="90"/>
          <w:sz w:val="16"/>
        </w:rPr>
        <w:t> </w:t>
      </w:r>
      <w:r>
        <w:rPr>
          <w:w w:val="90"/>
          <w:sz w:val="16"/>
        </w:rPr>
        <w:t>1971,</w:t>
      </w:r>
      <w:r>
        <w:rPr>
          <w:spacing w:val="-23"/>
          <w:w w:val="90"/>
          <w:sz w:val="16"/>
        </w:rPr>
        <w:t> </w:t>
      </w:r>
      <w:r>
        <w:rPr>
          <w:w w:val="90"/>
          <w:sz w:val="16"/>
        </w:rPr>
        <w:t>1019</w:t>
      </w:r>
      <w:r>
        <w:rPr>
          <w:spacing w:val="-23"/>
          <w:w w:val="90"/>
          <w:sz w:val="16"/>
        </w:rPr>
        <w:t> </w:t>
      </w:r>
      <w:r>
        <w:rPr>
          <w:w w:val="90"/>
          <w:sz w:val="16"/>
        </w:rPr>
        <w:t>UNTS</w:t>
      </w:r>
      <w:r>
        <w:rPr>
          <w:spacing w:val="-24"/>
          <w:w w:val="90"/>
          <w:sz w:val="16"/>
        </w:rPr>
        <w:t> </w:t>
      </w:r>
      <w:r>
        <w:rPr>
          <w:w w:val="90"/>
          <w:sz w:val="16"/>
        </w:rPr>
        <w:t>175</w:t>
      </w:r>
      <w:r>
        <w:rPr>
          <w:spacing w:val="-23"/>
          <w:w w:val="90"/>
          <w:sz w:val="16"/>
        </w:rPr>
        <w:t> </w:t>
      </w:r>
      <w:r>
        <w:rPr>
          <w:w w:val="90"/>
          <w:sz w:val="16"/>
        </w:rPr>
        <w:t>(entered</w:t>
      </w:r>
      <w:r>
        <w:rPr>
          <w:spacing w:val="-23"/>
          <w:w w:val="90"/>
          <w:sz w:val="16"/>
        </w:rPr>
        <w:t> </w:t>
      </w:r>
      <w:r>
        <w:rPr>
          <w:w w:val="90"/>
          <w:sz w:val="16"/>
        </w:rPr>
        <w:t>into</w:t>
      </w:r>
      <w:r>
        <w:rPr>
          <w:spacing w:val="-24"/>
          <w:w w:val="90"/>
          <w:sz w:val="16"/>
        </w:rPr>
        <w:t> </w:t>
      </w:r>
      <w:r>
        <w:rPr>
          <w:w w:val="90"/>
          <w:sz w:val="16"/>
        </w:rPr>
        <w:t>force</w:t>
      </w:r>
      <w:r>
        <w:rPr>
          <w:spacing w:val="-23"/>
          <w:w w:val="90"/>
          <w:sz w:val="16"/>
        </w:rPr>
        <w:t> </w:t>
      </w:r>
      <w:r>
        <w:rPr>
          <w:w w:val="90"/>
          <w:sz w:val="16"/>
        </w:rPr>
        <w:t>16</w:t>
      </w:r>
      <w:r>
        <w:rPr>
          <w:spacing w:val="-23"/>
          <w:w w:val="90"/>
          <w:sz w:val="16"/>
        </w:rPr>
        <w:t> </w:t>
      </w:r>
      <w:r>
        <w:rPr>
          <w:w w:val="90"/>
          <w:sz w:val="16"/>
        </w:rPr>
        <w:t>August</w:t>
      </w:r>
      <w:r>
        <w:rPr>
          <w:spacing w:val="-24"/>
          <w:w w:val="90"/>
          <w:sz w:val="16"/>
        </w:rPr>
        <w:t> </w:t>
      </w:r>
      <w:r>
        <w:rPr>
          <w:w w:val="90"/>
          <w:sz w:val="16"/>
        </w:rPr>
        <w:t>1976)</w:t>
      </w:r>
      <w:r>
        <w:rPr>
          <w:spacing w:val="-23"/>
          <w:w w:val="90"/>
          <w:sz w:val="16"/>
        </w:rPr>
        <w:t> </w:t>
      </w:r>
      <w:r>
        <w:rPr>
          <w:w w:val="90"/>
          <w:sz w:val="16"/>
        </w:rPr>
        <w:t>(abbreviated</w:t>
      </w:r>
      <w:r>
        <w:rPr>
          <w:spacing w:val="-23"/>
          <w:w w:val="90"/>
          <w:sz w:val="16"/>
        </w:rPr>
        <w:t> </w:t>
      </w:r>
      <w:r>
        <w:rPr>
          <w:w w:val="90"/>
          <w:sz w:val="16"/>
        </w:rPr>
        <w:t>in</w:t>
      </w:r>
      <w:r>
        <w:rPr>
          <w:spacing w:val="-24"/>
          <w:w w:val="90"/>
          <w:sz w:val="16"/>
        </w:rPr>
        <w:t> </w:t>
      </w:r>
      <w:r>
        <w:rPr>
          <w:w w:val="90"/>
          <w:sz w:val="16"/>
        </w:rPr>
        <w:t>the</w:t>
      </w:r>
      <w:r>
        <w:rPr>
          <w:spacing w:val="-23"/>
          <w:w w:val="90"/>
          <w:sz w:val="16"/>
        </w:rPr>
        <w:t> </w:t>
      </w:r>
      <w:r>
        <w:rPr>
          <w:w w:val="90"/>
          <w:sz w:val="16"/>
        </w:rPr>
        <w:t>footnotes</w:t>
      </w:r>
      <w:r>
        <w:rPr>
          <w:spacing w:val="-23"/>
          <w:w w:val="90"/>
          <w:sz w:val="16"/>
        </w:rPr>
        <w:t> </w:t>
      </w:r>
      <w:r>
        <w:rPr>
          <w:w w:val="90"/>
          <w:sz w:val="16"/>
        </w:rPr>
        <w:t>as</w:t>
      </w:r>
      <w:r>
        <w:rPr>
          <w:spacing w:val="-24"/>
          <w:w w:val="90"/>
          <w:sz w:val="16"/>
        </w:rPr>
        <w:t> </w:t>
      </w:r>
      <w:r>
        <w:rPr>
          <w:w w:val="90"/>
          <w:sz w:val="16"/>
        </w:rPr>
        <w:t>the </w:t>
      </w:r>
      <w:r>
        <w:rPr>
          <w:sz w:val="16"/>
        </w:rPr>
        <w:t>‘</w:t>
      </w:r>
      <w:r>
        <w:rPr>
          <w:rFonts w:ascii="Calibri" w:hAnsi="Calibri"/>
          <w:i/>
          <w:sz w:val="16"/>
        </w:rPr>
        <w:t>Convention on Psychotropic</w:t>
      </w:r>
      <w:r>
        <w:rPr>
          <w:rFonts w:ascii="Calibri" w:hAnsi="Calibri"/>
          <w:i/>
          <w:spacing w:val="15"/>
          <w:sz w:val="16"/>
        </w:rPr>
        <w:t> </w:t>
      </w:r>
      <w:r>
        <w:rPr>
          <w:rFonts w:ascii="Calibri" w:hAnsi="Calibri"/>
          <w:i/>
          <w:sz w:val="16"/>
        </w:rPr>
        <w:t>Substances'</w:t>
      </w:r>
      <w:r>
        <w:rPr>
          <w:sz w:val="16"/>
        </w:rPr>
        <w:t>).</w:t>
      </w:r>
    </w:p>
    <w:p>
      <w:pPr>
        <w:spacing w:line="256" w:lineRule="auto" w:before="87"/>
        <w:ind w:left="957" w:right="0" w:hanging="2"/>
        <w:jc w:val="left"/>
        <w:rPr>
          <w:rFonts w:ascii="Calibri" w:hAnsi="Calibri"/>
          <w:i/>
          <w:sz w:val="16"/>
        </w:rPr>
      </w:pPr>
      <w:r>
        <w:rPr>
          <w:w w:val="90"/>
          <w:position w:val="6"/>
          <w:sz w:val="9"/>
        </w:rPr>
        <w:t>56 </w:t>
      </w:r>
      <w:r>
        <w:rPr>
          <w:w w:val="90"/>
          <w:sz w:val="16"/>
        </w:rPr>
        <w:t>Opened</w:t>
      </w:r>
      <w:r>
        <w:rPr>
          <w:spacing w:val="-24"/>
          <w:w w:val="90"/>
          <w:sz w:val="16"/>
        </w:rPr>
        <w:t> </w:t>
      </w:r>
      <w:r>
        <w:rPr>
          <w:w w:val="90"/>
          <w:sz w:val="16"/>
        </w:rPr>
        <w:t>for</w:t>
      </w:r>
      <w:r>
        <w:rPr>
          <w:spacing w:val="-24"/>
          <w:w w:val="90"/>
          <w:sz w:val="16"/>
        </w:rPr>
        <w:t> </w:t>
      </w:r>
      <w:r>
        <w:rPr>
          <w:w w:val="90"/>
          <w:sz w:val="16"/>
        </w:rPr>
        <w:t>signature</w:t>
      </w:r>
      <w:r>
        <w:rPr>
          <w:spacing w:val="-24"/>
          <w:w w:val="90"/>
          <w:sz w:val="16"/>
        </w:rPr>
        <w:t> </w:t>
      </w:r>
      <w:r>
        <w:rPr>
          <w:w w:val="90"/>
          <w:sz w:val="16"/>
        </w:rPr>
        <w:t>20</w:t>
      </w:r>
      <w:r>
        <w:rPr>
          <w:spacing w:val="-24"/>
          <w:w w:val="90"/>
          <w:sz w:val="16"/>
        </w:rPr>
        <w:t> </w:t>
      </w:r>
      <w:r>
        <w:rPr>
          <w:w w:val="90"/>
          <w:sz w:val="16"/>
        </w:rPr>
        <w:t>December</w:t>
      </w:r>
      <w:r>
        <w:rPr>
          <w:spacing w:val="-24"/>
          <w:w w:val="90"/>
          <w:sz w:val="16"/>
        </w:rPr>
        <w:t> </w:t>
      </w:r>
      <w:r>
        <w:rPr>
          <w:w w:val="90"/>
          <w:sz w:val="16"/>
        </w:rPr>
        <w:t>1988,</w:t>
      </w:r>
      <w:r>
        <w:rPr>
          <w:spacing w:val="-23"/>
          <w:w w:val="90"/>
          <w:sz w:val="16"/>
        </w:rPr>
        <w:t> </w:t>
      </w:r>
      <w:r>
        <w:rPr>
          <w:w w:val="90"/>
          <w:sz w:val="16"/>
        </w:rPr>
        <w:t>1582</w:t>
      </w:r>
      <w:r>
        <w:rPr>
          <w:spacing w:val="-24"/>
          <w:w w:val="90"/>
          <w:sz w:val="16"/>
        </w:rPr>
        <w:t> </w:t>
      </w:r>
      <w:r>
        <w:rPr>
          <w:w w:val="90"/>
          <w:sz w:val="16"/>
        </w:rPr>
        <w:t>UNTS</w:t>
      </w:r>
      <w:r>
        <w:rPr>
          <w:spacing w:val="-24"/>
          <w:w w:val="90"/>
          <w:sz w:val="16"/>
        </w:rPr>
        <w:t> </w:t>
      </w:r>
      <w:r>
        <w:rPr>
          <w:w w:val="90"/>
          <w:sz w:val="16"/>
        </w:rPr>
        <w:t>165</w:t>
      </w:r>
      <w:r>
        <w:rPr>
          <w:spacing w:val="-24"/>
          <w:w w:val="90"/>
          <w:sz w:val="16"/>
        </w:rPr>
        <w:t> </w:t>
      </w:r>
      <w:r>
        <w:rPr>
          <w:w w:val="90"/>
          <w:sz w:val="16"/>
        </w:rPr>
        <w:t>(entered</w:t>
      </w:r>
      <w:r>
        <w:rPr>
          <w:spacing w:val="-24"/>
          <w:w w:val="90"/>
          <w:sz w:val="16"/>
        </w:rPr>
        <w:t> </w:t>
      </w:r>
      <w:r>
        <w:rPr>
          <w:w w:val="90"/>
          <w:sz w:val="16"/>
        </w:rPr>
        <w:t>into</w:t>
      </w:r>
      <w:r>
        <w:rPr>
          <w:spacing w:val="-24"/>
          <w:w w:val="90"/>
          <w:sz w:val="16"/>
        </w:rPr>
        <w:t> </w:t>
      </w:r>
      <w:r>
        <w:rPr>
          <w:w w:val="90"/>
          <w:sz w:val="16"/>
        </w:rPr>
        <w:t>force</w:t>
      </w:r>
      <w:r>
        <w:rPr>
          <w:spacing w:val="-23"/>
          <w:w w:val="90"/>
          <w:sz w:val="16"/>
        </w:rPr>
        <w:t> </w:t>
      </w:r>
      <w:r>
        <w:rPr>
          <w:w w:val="90"/>
          <w:sz w:val="16"/>
        </w:rPr>
        <w:t>11</w:t>
      </w:r>
      <w:r>
        <w:rPr>
          <w:spacing w:val="-24"/>
          <w:w w:val="90"/>
          <w:sz w:val="16"/>
        </w:rPr>
        <w:t> </w:t>
      </w:r>
      <w:r>
        <w:rPr>
          <w:w w:val="90"/>
          <w:sz w:val="16"/>
        </w:rPr>
        <w:t>November</w:t>
      </w:r>
      <w:r>
        <w:rPr>
          <w:spacing w:val="-24"/>
          <w:w w:val="90"/>
          <w:sz w:val="16"/>
        </w:rPr>
        <w:t> </w:t>
      </w:r>
      <w:r>
        <w:rPr>
          <w:w w:val="90"/>
          <w:sz w:val="16"/>
        </w:rPr>
        <w:t>1990)</w:t>
      </w:r>
      <w:r>
        <w:rPr>
          <w:spacing w:val="-24"/>
          <w:w w:val="90"/>
          <w:sz w:val="16"/>
        </w:rPr>
        <w:t> </w:t>
      </w:r>
      <w:r>
        <w:rPr>
          <w:w w:val="90"/>
          <w:sz w:val="16"/>
        </w:rPr>
        <w:t>(abbreviated</w:t>
      </w:r>
      <w:r>
        <w:rPr>
          <w:spacing w:val="-24"/>
          <w:w w:val="90"/>
          <w:sz w:val="16"/>
        </w:rPr>
        <w:t> </w:t>
      </w:r>
      <w:r>
        <w:rPr>
          <w:w w:val="90"/>
          <w:sz w:val="16"/>
        </w:rPr>
        <w:t>in</w:t>
      </w:r>
      <w:r>
        <w:rPr>
          <w:spacing w:val="-24"/>
          <w:w w:val="90"/>
          <w:sz w:val="16"/>
        </w:rPr>
        <w:t> </w:t>
      </w:r>
      <w:r>
        <w:rPr>
          <w:w w:val="90"/>
          <w:sz w:val="16"/>
        </w:rPr>
        <w:t>the</w:t>
      </w:r>
      <w:r>
        <w:rPr>
          <w:spacing w:val="-23"/>
          <w:w w:val="90"/>
          <w:sz w:val="16"/>
        </w:rPr>
        <w:t> </w:t>
      </w:r>
      <w:r>
        <w:rPr>
          <w:w w:val="90"/>
          <w:sz w:val="16"/>
        </w:rPr>
        <w:t>footnotes</w:t>
      </w:r>
      <w:r>
        <w:rPr>
          <w:spacing w:val="-24"/>
          <w:w w:val="90"/>
          <w:sz w:val="16"/>
        </w:rPr>
        <w:t> </w:t>
      </w:r>
      <w:r>
        <w:rPr>
          <w:w w:val="90"/>
          <w:sz w:val="16"/>
        </w:rPr>
        <w:t>as </w:t>
      </w:r>
      <w:r>
        <w:rPr>
          <w:sz w:val="16"/>
        </w:rPr>
        <w:t>the ‘</w:t>
      </w:r>
      <w:r>
        <w:rPr>
          <w:rFonts w:ascii="Calibri" w:hAnsi="Calibri"/>
          <w:i/>
          <w:sz w:val="16"/>
        </w:rPr>
        <w:t>Convention Against Illicit Traffic in Narcotic Drugs and Psychotropic</w:t>
      </w:r>
      <w:r>
        <w:rPr>
          <w:rFonts w:ascii="Calibri" w:hAnsi="Calibri"/>
          <w:i/>
          <w:spacing w:val="30"/>
          <w:sz w:val="16"/>
        </w:rPr>
        <w:t> </w:t>
      </w:r>
      <w:r>
        <w:rPr>
          <w:rFonts w:ascii="Calibri" w:hAnsi="Calibri"/>
          <w:i/>
          <w:sz w:val="16"/>
        </w:rPr>
        <w:t>Substances</w:t>
      </w:r>
      <w:r>
        <w:rPr>
          <w:sz w:val="16"/>
        </w:rPr>
        <w:t>')</w:t>
      </w:r>
      <w:r>
        <w:rPr>
          <w:rFonts w:ascii="Calibri" w:hAnsi="Calibri"/>
          <w:i/>
          <w:sz w:val="16"/>
        </w:rPr>
        <w:t>.</w:t>
      </w:r>
    </w:p>
    <w:p>
      <w:pPr>
        <w:spacing w:line="247" w:lineRule="auto" w:before="91"/>
        <w:ind w:left="957" w:right="0" w:hanging="2"/>
        <w:jc w:val="left"/>
        <w:rPr>
          <w:sz w:val="16"/>
        </w:rPr>
      </w:pPr>
      <w:r>
        <w:rPr>
          <w:w w:val="95"/>
          <w:position w:val="6"/>
          <w:sz w:val="9"/>
        </w:rPr>
        <w:t>57 </w:t>
      </w:r>
      <w:r>
        <w:rPr>
          <w:w w:val="95"/>
          <w:sz w:val="16"/>
        </w:rPr>
        <w:t>Defined in article 1.1(b) of the </w:t>
      </w:r>
      <w:r>
        <w:rPr>
          <w:rFonts w:ascii="Calibri" w:hAnsi="Calibri"/>
          <w:i/>
          <w:w w:val="95"/>
          <w:sz w:val="16"/>
        </w:rPr>
        <w:t>Single Convention on Narcotic Drugs </w:t>
      </w:r>
      <w:r>
        <w:rPr>
          <w:w w:val="95"/>
          <w:sz w:val="16"/>
        </w:rPr>
        <w:t>as ‘the flowering or fruiting tops of the cannabis plant </w:t>
      </w:r>
      <w:r>
        <w:rPr>
          <w:w w:val="90"/>
          <w:sz w:val="16"/>
        </w:rPr>
        <w:t>(excluding</w:t>
      </w:r>
      <w:r>
        <w:rPr>
          <w:spacing w:val="-24"/>
          <w:w w:val="90"/>
          <w:sz w:val="16"/>
        </w:rPr>
        <w:t> </w:t>
      </w:r>
      <w:r>
        <w:rPr>
          <w:w w:val="90"/>
          <w:sz w:val="16"/>
        </w:rPr>
        <w:t>the</w:t>
      </w:r>
      <w:r>
        <w:rPr>
          <w:spacing w:val="-24"/>
          <w:w w:val="90"/>
          <w:sz w:val="16"/>
        </w:rPr>
        <w:t> </w:t>
      </w:r>
      <w:r>
        <w:rPr>
          <w:w w:val="90"/>
          <w:sz w:val="16"/>
        </w:rPr>
        <w:t>seeds</w:t>
      </w:r>
      <w:r>
        <w:rPr>
          <w:spacing w:val="-24"/>
          <w:w w:val="90"/>
          <w:sz w:val="16"/>
        </w:rPr>
        <w:t> </w:t>
      </w:r>
      <w:r>
        <w:rPr>
          <w:w w:val="90"/>
          <w:sz w:val="16"/>
        </w:rPr>
        <w:t>and</w:t>
      </w:r>
      <w:r>
        <w:rPr>
          <w:spacing w:val="-24"/>
          <w:w w:val="90"/>
          <w:sz w:val="16"/>
        </w:rPr>
        <w:t> </w:t>
      </w:r>
      <w:r>
        <w:rPr>
          <w:w w:val="90"/>
          <w:sz w:val="16"/>
        </w:rPr>
        <w:t>leaves</w:t>
      </w:r>
      <w:r>
        <w:rPr>
          <w:spacing w:val="-23"/>
          <w:w w:val="90"/>
          <w:sz w:val="16"/>
        </w:rPr>
        <w:t> </w:t>
      </w:r>
      <w:r>
        <w:rPr>
          <w:w w:val="90"/>
          <w:sz w:val="16"/>
        </w:rPr>
        <w:t>when</w:t>
      </w:r>
      <w:r>
        <w:rPr>
          <w:spacing w:val="-24"/>
          <w:w w:val="90"/>
          <w:sz w:val="16"/>
        </w:rPr>
        <w:t> </w:t>
      </w:r>
      <w:r>
        <w:rPr>
          <w:w w:val="90"/>
          <w:sz w:val="16"/>
        </w:rPr>
        <w:t>not</w:t>
      </w:r>
      <w:r>
        <w:rPr>
          <w:spacing w:val="-24"/>
          <w:w w:val="90"/>
          <w:sz w:val="16"/>
        </w:rPr>
        <w:t> </w:t>
      </w:r>
      <w:r>
        <w:rPr>
          <w:w w:val="90"/>
          <w:sz w:val="16"/>
        </w:rPr>
        <w:t>accompanied</w:t>
      </w:r>
      <w:r>
        <w:rPr>
          <w:spacing w:val="-24"/>
          <w:w w:val="90"/>
          <w:sz w:val="16"/>
        </w:rPr>
        <w:t> </w:t>
      </w:r>
      <w:r>
        <w:rPr>
          <w:w w:val="90"/>
          <w:sz w:val="16"/>
        </w:rPr>
        <w:t>by</w:t>
      </w:r>
      <w:r>
        <w:rPr>
          <w:spacing w:val="-24"/>
          <w:w w:val="90"/>
          <w:sz w:val="16"/>
        </w:rPr>
        <w:t> </w:t>
      </w:r>
      <w:r>
        <w:rPr>
          <w:w w:val="90"/>
          <w:sz w:val="16"/>
        </w:rPr>
        <w:t>the</w:t>
      </w:r>
      <w:r>
        <w:rPr>
          <w:spacing w:val="-23"/>
          <w:w w:val="90"/>
          <w:sz w:val="16"/>
        </w:rPr>
        <w:t> </w:t>
      </w:r>
      <w:r>
        <w:rPr>
          <w:w w:val="90"/>
          <w:sz w:val="16"/>
        </w:rPr>
        <w:t>tops)</w:t>
      </w:r>
      <w:r>
        <w:rPr>
          <w:spacing w:val="-24"/>
          <w:w w:val="90"/>
          <w:sz w:val="16"/>
        </w:rPr>
        <w:t> </w:t>
      </w:r>
      <w:r>
        <w:rPr>
          <w:w w:val="90"/>
          <w:sz w:val="16"/>
        </w:rPr>
        <w:t>from</w:t>
      </w:r>
      <w:r>
        <w:rPr>
          <w:spacing w:val="-23"/>
          <w:w w:val="90"/>
          <w:sz w:val="16"/>
        </w:rPr>
        <w:t> </w:t>
      </w:r>
      <w:r>
        <w:rPr>
          <w:w w:val="90"/>
          <w:sz w:val="16"/>
        </w:rPr>
        <w:t>which</w:t>
      </w:r>
      <w:r>
        <w:rPr>
          <w:spacing w:val="-24"/>
          <w:w w:val="90"/>
          <w:sz w:val="16"/>
        </w:rPr>
        <w:t> </w:t>
      </w:r>
      <w:r>
        <w:rPr>
          <w:w w:val="90"/>
          <w:sz w:val="16"/>
        </w:rPr>
        <w:t>the</w:t>
      </w:r>
      <w:r>
        <w:rPr>
          <w:spacing w:val="-24"/>
          <w:w w:val="90"/>
          <w:sz w:val="16"/>
        </w:rPr>
        <w:t> </w:t>
      </w:r>
      <w:r>
        <w:rPr>
          <w:w w:val="90"/>
          <w:sz w:val="16"/>
        </w:rPr>
        <w:t>resin</w:t>
      </w:r>
      <w:r>
        <w:rPr>
          <w:spacing w:val="-24"/>
          <w:w w:val="90"/>
          <w:sz w:val="16"/>
        </w:rPr>
        <w:t> </w:t>
      </w:r>
      <w:r>
        <w:rPr>
          <w:w w:val="90"/>
          <w:sz w:val="16"/>
        </w:rPr>
        <w:t>has</w:t>
      </w:r>
      <w:r>
        <w:rPr>
          <w:spacing w:val="-24"/>
          <w:w w:val="90"/>
          <w:sz w:val="16"/>
        </w:rPr>
        <w:t> </w:t>
      </w:r>
      <w:r>
        <w:rPr>
          <w:w w:val="90"/>
          <w:sz w:val="16"/>
        </w:rPr>
        <w:t>not</w:t>
      </w:r>
      <w:r>
        <w:rPr>
          <w:spacing w:val="-23"/>
          <w:w w:val="90"/>
          <w:sz w:val="16"/>
        </w:rPr>
        <w:t> </w:t>
      </w:r>
      <w:r>
        <w:rPr>
          <w:w w:val="90"/>
          <w:sz w:val="16"/>
        </w:rPr>
        <w:t>been</w:t>
      </w:r>
      <w:r>
        <w:rPr>
          <w:spacing w:val="-24"/>
          <w:w w:val="90"/>
          <w:sz w:val="16"/>
        </w:rPr>
        <w:t> </w:t>
      </w:r>
      <w:r>
        <w:rPr>
          <w:w w:val="90"/>
          <w:sz w:val="16"/>
        </w:rPr>
        <w:t>extracted,</w:t>
      </w:r>
      <w:r>
        <w:rPr>
          <w:spacing w:val="-24"/>
          <w:w w:val="90"/>
          <w:sz w:val="16"/>
        </w:rPr>
        <w:t> </w:t>
      </w:r>
      <w:r>
        <w:rPr>
          <w:w w:val="90"/>
          <w:sz w:val="16"/>
        </w:rPr>
        <w:t>by</w:t>
      </w:r>
      <w:r>
        <w:rPr>
          <w:spacing w:val="-24"/>
          <w:w w:val="90"/>
          <w:sz w:val="16"/>
        </w:rPr>
        <w:t> </w:t>
      </w:r>
      <w:r>
        <w:rPr>
          <w:w w:val="90"/>
          <w:sz w:val="16"/>
        </w:rPr>
        <w:t>whatever</w:t>
      </w:r>
      <w:r>
        <w:rPr>
          <w:spacing w:val="-23"/>
          <w:w w:val="90"/>
          <w:sz w:val="16"/>
        </w:rPr>
        <w:t> </w:t>
      </w:r>
      <w:r>
        <w:rPr>
          <w:w w:val="90"/>
          <w:sz w:val="16"/>
        </w:rPr>
        <w:t>name </w:t>
      </w:r>
      <w:r>
        <w:rPr>
          <w:w w:val="95"/>
          <w:sz w:val="16"/>
        </w:rPr>
        <w:t>they may be</w:t>
      </w:r>
      <w:r>
        <w:rPr>
          <w:spacing w:val="-26"/>
          <w:w w:val="95"/>
          <w:sz w:val="16"/>
        </w:rPr>
        <w:t> </w:t>
      </w:r>
      <w:r>
        <w:rPr>
          <w:w w:val="95"/>
          <w:sz w:val="16"/>
        </w:rPr>
        <w:t>designated’.</w:t>
      </w:r>
    </w:p>
    <w:p>
      <w:pPr>
        <w:spacing w:line="244" w:lineRule="auto" w:before="104"/>
        <w:ind w:left="957" w:right="172" w:hanging="2"/>
        <w:jc w:val="left"/>
        <w:rPr>
          <w:sz w:val="16"/>
        </w:rPr>
      </w:pPr>
      <w:r>
        <w:rPr>
          <w:w w:val="95"/>
          <w:position w:val="6"/>
          <w:sz w:val="9"/>
        </w:rPr>
        <w:t>58</w:t>
      </w:r>
      <w:r>
        <w:rPr>
          <w:spacing w:val="-6"/>
          <w:w w:val="95"/>
          <w:position w:val="6"/>
          <w:sz w:val="9"/>
        </w:rPr>
        <w:t> </w:t>
      </w:r>
      <w:r>
        <w:rPr>
          <w:w w:val="95"/>
          <w:sz w:val="16"/>
        </w:rPr>
        <w:t>Defined</w:t>
      </w:r>
      <w:r>
        <w:rPr>
          <w:spacing w:val="-30"/>
          <w:w w:val="95"/>
          <w:sz w:val="16"/>
        </w:rPr>
        <w:t> </w:t>
      </w:r>
      <w:r>
        <w:rPr>
          <w:w w:val="95"/>
          <w:sz w:val="16"/>
        </w:rPr>
        <w:t>in</w:t>
      </w:r>
      <w:r>
        <w:rPr>
          <w:spacing w:val="-29"/>
          <w:w w:val="95"/>
          <w:sz w:val="16"/>
        </w:rPr>
        <w:t> </w:t>
      </w:r>
      <w:r>
        <w:rPr>
          <w:w w:val="95"/>
          <w:sz w:val="16"/>
        </w:rPr>
        <w:t>article</w:t>
      </w:r>
      <w:r>
        <w:rPr>
          <w:spacing w:val="-30"/>
          <w:w w:val="95"/>
          <w:sz w:val="16"/>
        </w:rPr>
        <w:t> </w:t>
      </w:r>
      <w:r>
        <w:rPr>
          <w:w w:val="95"/>
          <w:sz w:val="16"/>
        </w:rPr>
        <w:t>1.1(d)</w:t>
      </w:r>
      <w:r>
        <w:rPr>
          <w:spacing w:val="-30"/>
          <w:w w:val="95"/>
          <w:sz w:val="16"/>
        </w:rPr>
        <w:t> </w:t>
      </w:r>
      <w:r>
        <w:rPr>
          <w:w w:val="95"/>
          <w:sz w:val="16"/>
        </w:rPr>
        <w:t>of</w:t>
      </w:r>
      <w:r>
        <w:rPr>
          <w:spacing w:val="-30"/>
          <w:w w:val="95"/>
          <w:sz w:val="16"/>
        </w:rPr>
        <w:t> </w:t>
      </w:r>
      <w:r>
        <w:rPr>
          <w:w w:val="95"/>
          <w:sz w:val="16"/>
        </w:rPr>
        <w:t>the</w:t>
      </w:r>
      <w:r>
        <w:rPr>
          <w:spacing w:val="-30"/>
          <w:w w:val="95"/>
          <w:sz w:val="16"/>
        </w:rPr>
        <w:t> </w:t>
      </w:r>
      <w:r>
        <w:rPr>
          <w:rFonts w:ascii="Calibri" w:hAnsi="Calibri"/>
          <w:i/>
          <w:w w:val="95"/>
          <w:sz w:val="16"/>
        </w:rPr>
        <w:t>Single</w:t>
      </w:r>
      <w:r>
        <w:rPr>
          <w:rFonts w:ascii="Calibri" w:hAnsi="Calibri"/>
          <w:i/>
          <w:spacing w:val="-15"/>
          <w:w w:val="95"/>
          <w:sz w:val="16"/>
        </w:rPr>
        <w:t> </w:t>
      </w:r>
      <w:r>
        <w:rPr>
          <w:rFonts w:ascii="Calibri" w:hAnsi="Calibri"/>
          <w:i/>
          <w:w w:val="95"/>
          <w:sz w:val="16"/>
        </w:rPr>
        <w:t>Convention</w:t>
      </w:r>
      <w:r>
        <w:rPr>
          <w:rFonts w:ascii="Calibri" w:hAnsi="Calibri"/>
          <w:i/>
          <w:spacing w:val="-16"/>
          <w:w w:val="95"/>
          <w:sz w:val="16"/>
        </w:rPr>
        <w:t> </w:t>
      </w:r>
      <w:r>
        <w:rPr>
          <w:rFonts w:ascii="Calibri" w:hAnsi="Calibri"/>
          <w:i/>
          <w:w w:val="95"/>
          <w:sz w:val="16"/>
        </w:rPr>
        <w:t>on</w:t>
      </w:r>
      <w:r>
        <w:rPr>
          <w:rFonts w:ascii="Calibri" w:hAnsi="Calibri"/>
          <w:i/>
          <w:spacing w:val="-16"/>
          <w:w w:val="95"/>
          <w:sz w:val="16"/>
        </w:rPr>
        <w:t> </w:t>
      </w:r>
      <w:r>
        <w:rPr>
          <w:rFonts w:ascii="Calibri" w:hAnsi="Calibri"/>
          <w:i/>
          <w:w w:val="95"/>
          <w:sz w:val="16"/>
        </w:rPr>
        <w:t>Narcotic</w:t>
      </w:r>
      <w:r>
        <w:rPr>
          <w:rFonts w:ascii="Calibri" w:hAnsi="Calibri"/>
          <w:i/>
          <w:spacing w:val="-16"/>
          <w:w w:val="95"/>
          <w:sz w:val="16"/>
        </w:rPr>
        <w:t> </w:t>
      </w:r>
      <w:r>
        <w:rPr>
          <w:rFonts w:ascii="Calibri" w:hAnsi="Calibri"/>
          <w:i/>
          <w:w w:val="95"/>
          <w:sz w:val="16"/>
        </w:rPr>
        <w:t>Drugs</w:t>
      </w:r>
      <w:r>
        <w:rPr>
          <w:rFonts w:ascii="Calibri" w:hAnsi="Calibri"/>
          <w:i/>
          <w:spacing w:val="-17"/>
          <w:w w:val="95"/>
          <w:sz w:val="16"/>
        </w:rPr>
        <w:t> </w:t>
      </w:r>
      <w:r>
        <w:rPr>
          <w:w w:val="95"/>
          <w:sz w:val="16"/>
        </w:rPr>
        <w:t>as</w:t>
      </w:r>
      <w:r>
        <w:rPr>
          <w:spacing w:val="-29"/>
          <w:w w:val="95"/>
          <w:sz w:val="16"/>
        </w:rPr>
        <w:t> </w:t>
      </w:r>
      <w:r>
        <w:rPr>
          <w:w w:val="95"/>
          <w:sz w:val="16"/>
        </w:rPr>
        <w:t>‘the</w:t>
      </w:r>
      <w:r>
        <w:rPr>
          <w:spacing w:val="-30"/>
          <w:w w:val="95"/>
          <w:sz w:val="16"/>
        </w:rPr>
        <w:t> </w:t>
      </w:r>
      <w:r>
        <w:rPr>
          <w:w w:val="95"/>
          <w:sz w:val="16"/>
        </w:rPr>
        <w:t>separated</w:t>
      </w:r>
      <w:r>
        <w:rPr>
          <w:spacing w:val="-30"/>
          <w:w w:val="95"/>
          <w:sz w:val="16"/>
        </w:rPr>
        <w:t> </w:t>
      </w:r>
      <w:r>
        <w:rPr>
          <w:w w:val="95"/>
          <w:sz w:val="16"/>
        </w:rPr>
        <w:t>resin,</w:t>
      </w:r>
      <w:r>
        <w:rPr>
          <w:spacing w:val="-30"/>
          <w:w w:val="95"/>
          <w:sz w:val="16"/>
        </w:rPr>
        <w:t> </w:t>
      </w:r>
      <w:r>
        <w:rPr>
          <w:w w:val="95"/>
          <w:sz w:val="16"/>
        </w:rPr>
        <w:t>whether</w:t>
      </w:r>
      <w:r>
        <w:rPr>
          <w:spacing w:val="-29"/>
          <w:w w:val="95"/>
          <w:sz w:val="16"/>
        </w:rPr>
        <w:t> </w:t>
      </w:r>
      <w:r>
        <w:rPr>
          <w:w w:val="95"/>
          <w:sz w:val="16"/>
        </w:rPr>
        <w:t>crude</w:t>
      </w:r>
      <w:r>
        <w:rPr>
          <w:spacing w:val="-30"/>
          <w:w w:val="95"/>
          <w:sz w:val="16"/>
        </w:rPr>
        <w:t> </w:t>
      </w:r>
      <w:r>
        <w:rPr>
          <w:w w:val="95"/>
          <w:sz w:val="16"/>
        </w:rPr>
        <w:t>or</w:t>
      </w:r>
      <w:r>
        <w:rPr>
          <w:spacing w:val="-30"/>
          <w:w w:val="95"/>
          <w:sz w:val="16"/>
        </w:rPr>
        <w:t> </w:t>
      </w:r>
      <w:r>
        <w:rPr>
          <w:w w:val="95"/>
          <w:sz w:val="16"/>
        </w:rPr>
        <w:t>purified,</w:t>
      </w:r>
      <w:r>
        <w:rPr>
          <w:spacing w:val="-30"/>
          <w:w w:val="95"/>
          <w:sz w:val="16"/>
        </w:rPr>
        <w:t> </w:t>
      </w:r>
      <w:r>
        <w:rPr>
          <w:w w:val="95"/>
          <w:sz w:val="16"/>
        </w:rPr>
        <w:t>obtained </w:t>
      </w:r>
      <w:r>
        <w:rPr>
          <w:sz w:val="16"/>
        </w:rPr>
        <w:t>from the cannabis</w:t>
      </w:r>
      <w:r>
        <w:rPr>
          <w:spacing w:val="-34"/>
          <w:sz w:val="16"/>
        </w:rPr>
        <w:t> </w:t>
      </w:r>
      <w:r>
        <w:rPr>
          <w:sz w:val="16"/>
        </w:rPr>
        <w:t>plant’.</w:t>
      </w:r>
    </w:p>
    <w:p>
      <w:pPr>
        <w:spacing w:before="110"/>
        <w:ind w:left="956" w:right="0" w:firstLine="0"/>
        <w:jc w:val="left"/>
        <w:rPr>
          <w:sz w:val="16"/>
        </w:rPr>
      </w:pPr>
      <w:r>
        <w:rPr>
          <w:position w:val="6"/>
          <w:sz w:val="9"/>
        </w:rPr>
        <w:t>59 </w:t>
      </w:r>
      <w:r>
        <w:rPr>
          <w:sz w:val="16"/>
        </w:rPr>
        <w:t>Defined in article 1.1(c) of the </w:t>
      </w:r>
      <w:r>
        <w:rPr>
          <w:rFonts w:ascii="Calibri" w:hAnsi="Calibri"/>
          <w:i/>
          <w:sz w:val="16"/>
        </w:rPr>
        <w:t>Single Convention on Narcotic Drugs </w:t>
      </w:r>
      <w:r>
        <w:rPr>
          <w:sz w:val="16"/>
        </w:rPr>
        <w:t>as ‘any plant of the genus </w:t>
      </w:r>
      <w:r>
        <w:rPr>
          <w:rFonts w:ascii="Calibri" w:hAnsi="Calibri"/>
          <w:i/>
          <w:sz w:val="16"/>
        </w:rPr>
        <w:t>Cannabis</w:t>
      </w:r>
      <w:r>
        <w:rPr>
          <w:sz w:val="16"/>
        </w:rPr>
        <w:t>’.</w:t>
      </w:r>
    </w:p>
    <w:p>
      <w:pPr>
        <w:spacing w:before="100"/>
        <w:ind w:left="956" w:right="0" w:firstLine="0"/>
        <w:jc w:val="left"/>
        <w:rPr>
          <w:rFonts w:ascii="Calibri"/>
          <w:i/>
          <w:sz w:val="16"/>
        </w:rPr>
      </w:pPr>
      <w:r>
        <w:rPr>
          <w:position w:val="6"/>
          <w:sz w:val="9"/>
        </w:rPr>
        <w:t>60 </w:t>
      </w:r>
      <w:r>
        <w:rPr>
          <w:sz w:val="16"/>
        </w:rPr>
        <w:t>Cannabis leaves are undefined by the </w:t>
      </w:r>
      <w:r>
        <w:rPr>
          <w:rFonts w:ascii="Calibri"/>
          <w:i/>
          <w:sz w:val="16"/>
        </w:rPr>
        <w:t>Single Convention on Narcotic Drugs.</w:t>
      </w:r>
    </w:p>
    <w:p>
      <w:pPr>
        <w:spacing w:after="0"/>
        <w:jc w:val="left"/>
        <w:rPr>
          <w:rFonts w:ascii="Calibri"/>
          <w:sz w:val="16"/>
        </w:rPr>
        <w:sectPr>
          <w:pgSz w:w="11900" w:h="16840"/>
          <w:pgMar w:header="1017" w:footer="794" w:top="2300" w:bottom="980" w:left="460" w:right="1480"/>
        </w:sectPr>
      </w:pPr>
    </w:p>
    <w:p>
      <w:pPr>
        <w:pStyle w:val="BodyText"/>
        <w:spacing w:before="1"/>
        <w:rPr>
          <w:rFonts w:ascii="Calibri"/>
          <w:i/>
          <w:sz w:val="13"/>
        </w:rPr>
      </w:pPr>
    </w:p>
    <w:p>
      <w:pPr>
        <w:pStyle w:val="ListParagraph"/>
        <w:numPr>
          <w:ilvl w:val="1"/>
          <w:numId w:val="5"/>
        </w:numPr>
        <w:tabs>
          <w:tab w:pos="1666" w:val="left" w:leader="none"/>
          <w:tab w:pos="1667" w:val="left" w:leader="none"/>
        </w:tabs>
        <w:spacing w:line="271" w:lineRule="auto" w:before="94" w:after="0"/>
        <w:ind w:left="1666" w:right="169" w:hanging="710"/>
        <w:jc w:val="left"/>
        <w:rPr>
          <w:sz w:val="21"/>
        </w:rPr>
      </w:pPr>
      <w:r>
        <w:rPr>
          <w:w w:val="95"/>
          <w:sz w:val="21"/>
        </w:rPr>
        <w:t>Cannabis,</w:t>
      </w:r>
      <w:r>
        <w:rPr>
          <w:spacing w:val="-40"/>
          <w:w w:val="95"/>
          <w:sz w:val="21"/>
        </w:rPr>
        <w:t> </w:t>
      </w:r>
      <w:r>
        <w:rPr>
          <w:w w:val="95"/>
          <w:sz w:val="21"/>
        </w:rPr>
        <w:t>cannabis</w:t>
      </w:r>
      <w:r>
        <w:rPr>
          <w:spacing w:val="-39"/>
          <w:w w:val="95"/>
          <w:sz w:val="21"/>
        </w:rPr>
        <w:t> </w:t>
      </w:r>
      <w:r>
        <w:rPr>
          <w:w w:val="95"/>
          <w:sz w:val="21"/>
        </w:rPr>
        <w:t>resin,</w:t>
      </w:r>
      <w:r>
        <w:rPr>
          <w:spacing w:val="-40"/>
          <w:w w:val="95"/>
          <w:sz w:val="21"/>
        </w:rPr>
        <w:t> </w:t>
      </w:r>
      <w:r>
        <w:rPr>
          <w:w w:val="95"/>
          <w:sz w:val="21"/>
        </w:rPr>
        <w:t>and</w:t>
      </w:r>
      <w:r>
        <w:rPr>
          <w:spacing w:val="-39"/>
          <w:w w:val="95"/>
          <w:sz w:val="21"/>
        </w:rPr>
        <w:t> </w:t>
      </w:r>
      <w:r>
        <w:rPr>
          <w:w w:val="95"/>
          <w:sz w:val="21"/>
        </w:rPr>
        <w:t>the</w:t>
      </w:r>
      <w:r>
        <w:rPr>
          <w:spacing w:val="-39"/>
          <w:w w:val="95"/>
          <w:sz w:val="21"/>
        </w:rPr>
        <w:t> </w:t>
      </w:r>
      <w:r>
        <w:rPr>
          <w:w w:val="95"/>
          <w:sz w:val="21"/>
        </w:rPr>
        <w:t>extracts</w:t>
      </w:r>
      <w:r>
        <w:rPr>
          <w:spacing w:val="-39"/>
          <w:w w:val="95"/>
          <w:sz w:val="21"/>
        </w:rPr>
        <w:t> </w:t>
      </w:r>
      <w:r>
        <w:rPr>
          <w:w w:val="95"/>
          <w:sz w:val="21"/>
        </w:rPr>
        <w:t>and</w:t>
      </w:r>
      <w:r>
        <w:rPr>
          <w:spacing w:val="-40"/>
          <w:w w:val="95"/>
          <w:sz w:val="21"/>
        </w:rPr>
        <w:t> </w:t>
      </w:r>
      <w:r>
        <w:rPr>
          <w:w w:val="95"/>
          <w:sz w:val="21"/>
        </w:rPr>
        <w:t>tinctures</w:t>
      </w:r>
      <w:r>
        <w:rPr>
          <w:spacing w:val="-39"/>
          <w:w w:val="95"/>
          <w:sz w:val="21"/>
        </w:rPr>
        <w:t> </w:t>
      </w:r>
      <w:r>
        <w:rPr>
          <w:w w:val="95"/>
          <w:sz w:val="21"/>
        </w:rPr>
        <w:t>of</w:t>
      </w:r>
      <w:r>
        <w:rPr>
          <w:spacing w:val="-39"/>
          <w:w w:val="95"/>
          <w:sz w:val="21"/>
        </w:rPr>
        <w:t> </w:t>
      </w:r>
      <w:r>
        <w:rPr>
          <w:w w:val="95"/>
          <w:sz w:val="21"/>
        </w:rPr>
        <w:t>cannabis</w:t>
      </w:r>
      <w:r>
        <w:rPr>
          <w:spacing w:val="-39"/>
          <w:w w:val="95"/>
          <w:sz w:val="21"/>
        </w:rPr>
        <w:t> </w:t>
      </w:r>
      <w:r>
        <w:rPr>
          <w:w w:val="95"/>
          <w:sz w:val="21"/>
        </w:rPr>
        <w:t>are</w:t>
      </w:r>
      <w:r>
        <w:rPr>
          <w:spacing w:val="-39"/>
          <w:w w:val="95"/>
          <w:sz w:val="21"/>
        </w:rPr>
        <w:t> </w:t>
      </w:r>
      <w:r>
        <w:rPr>
          <w:w w:val="95"/>
          <w:sz w:val="21"/>
        </w:rPr>
        <w:t>‘drugs’</w:t>
      </w:r>
      <w:r>
        <w:rPr>
          <w:spacing w:val="-40"/>
          <w:w w:val="95"/>
          <w:sz w:val="21"/>
        </w:rPr>
        <w:t> </w:t>
      </w:r>
      <w:r>
        <w:rPr>
          <w:w w:val="95"/>
          <w:sz w:val="21"/>
        </w:rPr>
        <w:t>to</w:t>
      </w:r>
      <w:r>
        <w:rPr>
          <w:spacing w:val="-39"/>
          <w:w w:val="95"/>
          <w:sz w:val="21"/>
        </w:rPr>
        <w:t> </w:t>
      </w:r>
      <w:r>
        <w:rPr>
          <w:w w:val="95"/>
          <w:sz w:val="21"/>
        </w:rPr>
        <w:t>which the</w:t>
      </w:r>
      <w:r>
        <w:rPr>
          <w:spacing w:val="-41"/>
          <w:w w:val="95"/>
          <w:sz w:val="21"/>
        </w:rPr>
        <w:t> </w:t>
      </w:r>
      <w:r>
        <w:rPr>
          <w:w w:val="95"/>
          <w:sz w:val="21"/>
        </w:rPr>
        <w:t>Single</w:t>
      </w:r>
      <w:r>
        <w:rPr>
          <w:spacing w:val="-41"/>
          <w:w w:val="95"/>
          <w:sz w:val="21"/>
        </w:rPr>
        <w:t> </w:t>
      </w:r>
      <w:r>
        <w:rPr>
          <w:w w:val="95"/>
          <w:sz w:val="21"/>
        </w:rPr>
        <w:t>Convention’s</w:t>
      </w:r>
      <w:r>
        <w:rPr>
          <w:spacing w:val="-41"/>
          <w:w w:val="95"/>
          <w:sz w:val="21"/>
        </w:rPr>
        <w:t> </w:t>
      </w:r>
      <w:r>
        <w:rPr>
          <w:w w:val="95"/>
          <w:sz w:val="21"/>
        </w:rPr>
        <w:t>control</w:t>
      </w:r>
      <w:r>
        <w:rPr>
          <w:spacing w:val="-41"/>
          <w:w w:val="95"/>
          <w:sz w:val="21"/>
        </w:rPr>
        <w:t> </w:t>
      </w:r>
      <w:r>
        <w:rPr>
          <w:w w:val="95"/>
          <w:sz w:val="21"/>
        </w:rPr>
        <w:t>measures</w:t>
      </w:r>
      <w:r>
        <w:rPr>
          <w:spacing w:val="-41"/>
          <w:w w:val="95"/>
          <w:sz w:val="21"/>
        </w:rPr>
        <w:t> </w:t>
      </w:r>
      <w:r>
        <w:rPr>
          <w:w w:val="95"/>
          <w:sz w:val="21"/>
        </w:rPr>
        <w:t>apply</w:t>
      </w:r>
      <w:r>
        <w:rPr>
          <w:spacing w:val="-41"/>
          <w:w w:val="95"/>
          <w:sz w:val="21"/>
        </w:rPr>
        <w:t> </w:t>
      </w:r>
      <w:r>
        <w:rPr>
          <w:w w:val="95"/>
          <w:sz w:val="21"/>
        </w:rPr>
        <w:t>generally.</w:t>
      </w:r>
      <w:r>
        <w:rPr>
          <w:w w:val="95"/>
          <w:sz w:val="21"/>
          <w:vertAlign w:val="superscript"/>
        </w:rPr>
        <w:t>61</w:t>
      </w:r>
      <w:r>
        <w:rPr>
          <w:spacing w:val="-39"/>
          <w:w w:val="95"/>
          <w:sz w:val="21"/>
          <w:vertAlign w:val="baseline"/>
        </w:rPr>
        <w:t> </w:t>
      </w:r>
      <w:r>
        <w:rPr>
          <w:w w:val="95"/>
          <w:sz w:val="21"/>
          <w:vertAlign w:val="baseline"/>
        </w:rPr>
        <w:t>State</w:t>
      </w:r>
      <w:r>
        <w:rPr>
          <w:spacing w:val="-41"/>
          <w:w w:val="95"/>
          <w:sz w:val="21"/>
          <w:vertAlign w:val="baseline"/>
        </w:rPr>
        <w:t> </w:t>
      </w:r>
      <w:r>
        <w:rPr>
          <w:w w:val="95"/>
          <w:sz w:val="21"/>
          <w:vertAlign w:val="baseline"/>
        </w:rPr>
        <w:t>parties</w:t>
      </w:r>
      <w:r>
        <w:rPr>
          <w:spacing w:val="-41"/>
          <w:w w:val="95"/>
          <w:sz w:val="21"/>
          <w:vertAlign w:val="baseline"/>
        </w:rPr>
        <w:t> </w:t>
      </w:r>
      <w:r>
        <w:rPr>
          <w:w w:val="95"/>
          <w:sz w:val="21"/>
          <w:vertAlign w:val="baseline"/>
        </w:rPr>
        <w:t>are</w:t>
      </w:r>
      <w:r>
        <w:rPr>
          <w:spacing w:val="-41"/>
          <w:w w:val="95"/>
          <w:sz w:val="21"/>
          <w:vertAlign w:val="baseline"/>
        </w:rPr>
        <w:t> </w:t>
      </w:r>
      <w:r>
        <w:rPr>
          <w:w w:val="95"/>
          <w:sz w:val="21"/>
          <w:vertAlign w:val="baseline"/>
        </w:rPr>
        <w:t>required</w:t>
      </w:r>
      <w:r>
        <w:rPr>
          <w:spacing w:val="-41"/>
          <w:w w:val="95"/>
          <w:sz w:val="21"/>
          <w:vertAlign w:val="baseline"/>
        </w:rPr>
        <w:t> </w:t>
      </w:r>
      <w:r>
        <w:rPr>
          <w:w w:val="95"/>
          <w:sz w:val="21"/>
          <w:vertAlign w:val="baseline"/>
        </w:rPr>
        <w:t>to control the cultivation, production, manufacture, trade and distribution, import and </w:t>
      </w:r>
      <w:r>
        <w:rPr>
          <w:sz w:val="21"/>
          <w:vertAlign w:val="baseline"/>
        </w:rPr>
        <w:t>export</w:t>
      </w:r>
      <w:r>
        <w:rPr>
          <w:spacing w:val="-13"/>
          <w:sz w:val="21"/>
          <w:vertAlign w:val="baseline"/>
        </w:rPr>
        <w:t> </w:t>
      </w:r>
      <w:r>
        <w:rPr>
          <w:sz w:val="21"/>
          <w:vertAlign w:val="baseline"/>
        </w:rPr>
        <w:t>of</w:t>
      </w:r>
      <w:r>
        <w:rPr>
          <w:spacing w:val="-13"/>
          <w:sz w:val="21"/>
          <w:vertAlign w:val="baseline"/>
        </w:rPr>
        <w:t> </w:t>
      </w:r>
      <w:r>
        <w:rPr>
          <w:sz w:val="21"/>
          <w:vertAlign w:val="baseline"/>
        </w:rPr>
        <w:t>narcotic</w:t>
      </w:r>
      <w:r>
        <w:rPr>
          <w:spacing w:val="-13"/>
          <w:sz w:val="21"/>
          <w:vertAlign w:val="baseline"/>
        </w:rPr>
        <w:t> </w:t>
      </w:r>
      <w:r>
        <w:rPr>
          <w:sz w:val="21"/>
          <w:vertAlign w:val="baseline"/>
        </w:rPr>
        <w:t>drugs</w:t>
      </w:r>
      <w:r>
        <w:rPr>
          <w:spacing w:val="-13"/>
          <w:sz w:val="21"/>
          <w:vertAlign w:val="baseline"/>
        </w:rPr>
        <w:t> </w:t>
      </w:r>
      <w:r>
        <w:rPr>
          <w:sz w:val="21"/>
          <w:vertAlign w:val="baseline"/>
        </w:rPr>
        <w:t>like</w:t>
      </w:r>
      <w:r>
        <w:rPr>
          <w:spacing w:val="-13"/>
          <w:sz w:val="21"/>
          <w:vertAlign w:val="baseline"/>
        </w:rPr>
        <w:t> </w:t>
      </w:r>
      <w:r>
        <w:rPr>
          <w:sz w:val="21"/>
          <w:vertAlign w:val="baseline"/>
        </w:rPr>
        <w:t>cannabis.</w:t>
      </w:r>
    </w:p>
    <w:p>
      <w:pPr>
        <w:pStyle w:val="ListParagraph"/>
        <w:numPr>
          <w:ilvl w:val="1"/>
          <w:numId w:val="5"/>
        </w:numPr>
        <w:tabs>
          <w:tab w:pos="1666" w:val="left" w:leader="none"/>
          <w:tab w:pos="1667" w:val="left" w:leader="none"/>
        </w:tabs>
        <w:spacing w:line="271" w:lineRule="auto" w:before="101" w:after="0"/>
        <w:ind w:left="1666" w:right="194" w:hanging="710"/>
        <w:jc w:val="left"/>
        <w:rPr>
          <w:sz w:val="21"/>
        </w:rPr>
      </w:pPr>
      <w:r>
        <w:rPr>
          <w:w w:val="95"/>
          <w:sz w:val="21"/>
        </w:rPr>
        <w:t>The</w:t>
      </w:r>
      <w:r>
        <w:rPr>
          <w:spacing w:val="-37"/>
          <w:w w:val="95"/>
          <w:sz w:val="21"/>
        </w:rPr>
        <w:t> </w:t>
      </w:r>
      <w:r>
        <w:rPr>
          <w:w w:val="95"/>
          <w:sz w:val="21"/>
        </w:rPr>
        <w:t>Single</w:t>
      </w:r>
      <w:r>
        <w:rPr>
          <w:spacing w:val="-37"/>
          <w:w w:val="95"/>
          <w:sz w:val="21"/>
        </w:rPr>
        <w:t> </w:t>
      </w:r>
      <w:r>
        <w:rPr>
          <w:w w:val="95"/>
          <w:sz w:val="21"/>
        </w:rPr>
        <w:t>Convention</w:t>
      </w:r>
      <w:r>
        <w:rPr>
          <w:spacing w:val="-37"/>
          <w:w w:val="95"/>
          <w:sz w:val="21"/>
        </w:rPr>
        <w:t> </w:t>
      </w:r>
      <w:r>
        <w:rPr>
          <w:w w:val="95"/>
          <w:sz w:val="21"/>
        </w:rPr>
        <w:t>draws</w:t>
      </w:r>
      <w:r>
        <w:rPr>
          <w:spacing w:val="-37"/>
          <w:w w:val="95"/>
          <w:sz w:val="21"/>
        </w:rPr>
        <w:t> </w:t>
      </w:r>
      <w:r>
        <w:rPr>
          <w:w w:val="95"/>
          <w:sz w:val="21"/>
        </w:rPr>
        <w:t>a</w:t>
      </w:r>
      <w:r>
        <w:rPr>
          <w:spacing w:val="-37"/>
          <w:w w:val="95"/>
          <w:sz w:val="21"/>
        </w:rPr>
        <w:t> </w:t>
      </w:r>
      <w:r>
        <w:rPr>
          <w:w w:val="95"/>
          <w:sz w:val="21"/>
        </w:rPr>
        <w:t>distinction</w:t>
      </w:r>
      <w:r>
        <w:rPr>
          <w:spacing w:val="-37"/>
          <w:w w:val="95"/>
          <w:sz w:val="21"/>
        </w:rPr>
        <w:t> </w:t>
      </w:r>
      <w:r>
        <w:rPr>
          <w:w w:val="95"/>
          <w:sz w:val="21"/>
        </w:rPr>
        <w:t>between</w:t>
      </w:r>
      <w:r>
        <w:rPr>
          <w:spacing w:val="-37"/>
          <w:w w:val="95"/>
          <w:sz w:val="21"/>
        </w:rPr>
        <w:t> </w:t>
      </w:r>
      <w:r>
        <w:rPr>
          <w:w w:val="95"/>
          <w:sz w:val="21"/>
        </w:rPr>
        <w:t>production</w:t>
      </w:r>
      <w:r>
        <w:rPr>
          <w:spacing w:val="-37"/>
          <w:w w:val="95"/>
          <w:sz w:val="21"/>
        </w:rPr>
        <w:t> </w:t>
      </w:r>
      <w:r>
        <w:rPr>
          <w:w w:val="95"/>
          <w:sz w:val="21"/>
        </w:rPr>
        <w:t>and</w:t>
      </w:r>
      <w:r>
        <w:rPr>
          <w:spacing w:val="-37"/>
          <w:w w:val="95"/>
          <w:sz w:val="21"/>
        </w:rPr>
        <w:t> </w:t>
      </w:r>
      <w:r>
        <w:rPr>
          <w:w w:val="95"/>
          <w:sz w:val="21"/>
        </w:rPr>
        <w:t>manufacture,</w:t>
      </w:r>
      <w:r>
        <w:rPr>
          <w:spacing w:val="-38"/>
          <w:w w:val="95"/>
          <w:sz w:val="21"/>
        </w:rPr>
        <w:t> </w:t>
      </w:r>
      <w:r>
        <w:rPr>
          <w:w w:val="95"/>
          <w:sz w:val="21"/>
        </w:rPr>
        <w:t>which informs</w:t>
      </w:r>
      <w:r>
        <w:rPr>
          <w:spacing w:val="-29"/>
          <w:w w:val="95"/>
          <w:sz w:val="21"/>
        </w:rPr>
        <w:t> </w:t>
      </w:r>
      <w:r>
        <w:rPr>
          <w:w w:val="95"/>
          <w:sz w:val="21"/>
        </w:rPr>
        <w:t>the</w:t>
      </w:r>
      <w:r>
        <w:rPr>
          <w:spacing w:val="-29"/>
          <w:w w:val="95"/>
          <w:sz w:val="21"/>
        </w:rPr>
        <w:t> </w:t>
      </w:r>
      <w:r>
        <w:rPr>
          <w:w w:val="95"/>
          <w:sz w:val="21"/>
        </w:rPr>
        <w:t>operation</w:t>
      </w:r>
      <w:r>
        <w:rPr>
          <w:spacing w:val="-29"/>
          <w:w w:val="95"/>
          <w:sz w:val="21"/>
        </w:rPr>
        <w:t> </w:t>
      </w:r>
      <w:r>
        <w:rPr>
          <w:w w:val="95"/>
          <w:sz w:val="21"/>
        </w:rPr>
        <w:t>of</w:t>
      </w:r>
      <w:r>
        <w:rPr>
          <w:spacing w:val="-29"/>
          <w:w w:val="95"/>
          <w:sz w:val="21"/>
        </w:rPr>
        <w:t> </w:t>
      </w:r>
      <w:r>
        <w:rPr>
          <w:w w:val="95"/>
          <w:sz w:val="21"/>
        </w:rPr>
        <w:t>the</w:t>
      </w:r>
      <w:r>
        <w:rPr>
          <w:spacing w:val="-28"/>
          <w:w w:val="95"/>
          <w:sz w:val="21"/>
        </w:rPr>
        <w:t> </w:t>
      </w:r>
      <w:r>
        <w:rPr>
          <w:w w:val="95"/>
          <w:sz w:val="21"/>
        </w:rPr>
        <w:t>licensing</w:t>
      </w:r>
      <w:r>
        <w:rPr>
          <w:spacing w:val="-29"/>
          <w:w w:val="95"/>
          <w:sz w:val="21"/>
        </w:rPr>
        <w:t> </w:t>
      </w:r>
      <w:r>
        <w:rPr>
          <w:w w:val="95"/>
          <w:sz w:val="21"/>
        </w:rPr>
        <w:t>system</w:t>
      </w:r>
      <w:r>
        <w:rPr>
          <w:spacing w:val="-28"/>
          <w:w w:val="95"/>
          <w:sz w:val="21"/>
        </w:rPr>
        <w:t> </w:t>
      </w:r>
      <w:r>
        <w:rPr>
          <w:w w:val="95"/>
          <w:sz w:val="21"/>
        </w:rPr>
        <w:t>in</w:t>
      </w:r>
      <w:r>
        <w:rPr>
          <w:spacing w:val="-28"/>
          <w:w w:val="95"/>
          <w:sz w:val="21"/>
        </w:rPr>
        <w:t> </w:t>
      </w:r>
      <w:r>
        <w:rPr>
          <w:w w:val="95"/>
          <w:sz w:val="21"/>
        </w:rPr>
        <w:t>the</w:t>
      </w:r>
      <w:r>
        <w:rPr>
          <w:spacing w:val="-29"/>
          <w:w w:val="95"/>
          <w:sz w:val="21"/>
        </w:rPr>
        <w:t> </w:t>
      </w:r>
      <w:r>
        <w:rPr>
          <w:w w:val="95"/>
          <w:sz w:val="21"/>
        </w:rPr>
        <w:t>Narcotic</w:t>
      </w:r>
      <w:r>
        <w:rPr>
          <w:spacing w:val="-29"/>
          <w:w w:val="95"/>
          <w:sz w:val="21"/>
        </w:rPr>
        <w:t> </w:t>
      </w:r>
      <w:r>
        <w:rPr>
          <w:w w:val="95"/>
          <w:sz w:val="21"/>
        </w:rPr>
        <w:t>Drugs</w:t>
      </w:r>
      <w:r>
        <w:rPr>
          <w:spacing w:val="-29"/>
          <w:w w:val="95"/>
          <w:sz w:val="21"/>
        </w:rPr>
        <w:t> </w:t>
      </w:r>
      <w:r>
        <w:rPr>
          <w:w w:val="95"/>
          <w:sz w:val="21"/>
        </w:rPr>
        <w:t>Act</w:t>
      </w:r>
      <w:r>
        <w:rPr>
          <w:spacing w:val="-29"/>
          <w:w w:val="95"/>
          <w:sz w:val="21"/>
        </w:rPr>
        <w:t> </w:t>
      </w:r>
      <w:r>
        <w:rPr>
          <w:w w:val="95"/>
          <w:sz w:val="21"/>
        </w:rPr>
        <w:t>by</w:t>
      </w:r>
      <w:r>
        <w:rPr>
          <w:spacing w:val="-28"/>
          <w:w w:val="95"/>
          <w:sz w:val="21"/>
        </w:rPr>
        <w:t> </w:t>
      </w:r>
      <w:r>
        <w:rPr>
          <w:w w:val="95"/>
          <w:sz w:val="21"/>
        </w:rPr>
        <w:t>virtue</w:t>
      </w:r>
      <w:r>
        <w:rPr>
          <w:spacing w:val="-29"/>
          <w:w w:val="95"/>
          <w:sz w:val="21"/>
        </w:rPr>
        <w:t> </w:t>
      </w:r>
      <w:r>
        <w:rPr>
          <w:w w:val="95"/>
          <w:sz w:val="21"/>
        </w:rPr>
        <w:t>of</w:t>
      </w:r>
      <w:r>
        <w:rPr>
          <w:spacing w:val="-29"/>
          <w:w w:val="95"/>
          <w:sz w:val="21"/>
        </w:rPr>
        <w:t> </w:t>
      </w:r>
      <w:r>
        <w:rPr>
          <w:w w:val="95"/>
          <w:sz w:val="21"/>
        </w:rPr>
        <w:t>its </w:t>
      </w:r>
      <w:r>
        <w:rPr>
          <w:sz w:val="21"/>
        </w:rPr>
        <w:t>First</w:t>
      </w:r>
      <w:r>
        <w:rPr>
          <w:spacing w:val="-39"/>
          <w:sz w:val="21"/>
        </w:rPr>
        <w:t> </w:t>
      </w:r>
      <w:r>
        <w:rPr>
          <w:sz w:val="21"/>
        </w:rPr>
        <w:t>Schedule.</w:t>
      </w:r>
      <w:r>
        <w:rPr>
          <w:spacing w:val="-39"/>
          <w:sz w:val="21"/>
        </w:rPr>
        <w:t> </w:t>
      </w:r>
      <w:r>
        <w:rPr>
          <w:sz w:val="21"/>
        </w:rPr>
        <w:t>When</w:t>
      </w:r>
      <w:r>
        <w:rPr>
          <w:spacing w:val="-38"/>
          <w:sz w:val="21"/>
        </w:rPr>
        <w:t> </w:t>
      </w:r>
      <w:r>
        <w:rPr>
          <w:sz w:val="21"/>
        </w:rPr>
        <w:t>cannabis</w:t>
      </w:r>
      <w:r>
        <w:rPr>
          <w:spacing w:val="-39"/>
          <w:sz w:val="21"/>
        </w:rPr>
        <w:t> </w:t>
      </w:r>
      <w:r>
        <w:rPr>
          <w:sz w:val="21"/>
        </w:rPr>
        <w:t>or</w:t>
      </w:r>
      <w:r>
        <w:rPr>
          <w:spacing w:val="-38"/>
          <w:sz w:val="21"/>
        </w:rPr>
        <w:t> </w:t>
      </w:r>
      <w:r>
        <w:rPr>
          <w:sz w:val="21"/>
        </w:rPr>
        <w:t>cannabis</w:t>
      </w:r>
      <w:r>
        <w:rPr>
          <w:spacing w:val="-39"/>
          <w:sz w:val="21"/>
        </w:rPr>
        <w:t> </w:t>
      </w:r>
      <w:r>
        <w:rPr>
          <w:sz w:val="21"/>
        </w:rPr>
        <w:t>resin</w:t>
      </w:r>
      <w:r>
        <w:rPr>
          <w:spacing w:val="-38"/>
          <w:sz w:val="21"/>
        </w:rPr>
        <w:t> </w:t>
      </w:r>
      <w:r>
        <w:rPr>
          <w:sz w:val="21"/>
        </w:rPr>
        <w:t>is</w:t>
      </w:r>
      <w:r>
        <w:rPr>
          <w:spacing w:val="-39"/>
          <w:sz w:val="21"/>
        </w:rPr>
        <w:t> </w:t>
      </w:r>
      <w:r>
        <w:rPr>
          <w:sz w:val="21"/>
        </w:rPr>
        <w:t>separated</w:t>
      </w:r>
      <w:r>
        <w:rPr>
          <w:spacing w:val="-38"/>
          <w:sz w:val="21"/>
        </w:rPr>
        <w:t> </w:t>
      </w:r>
      <w:r>
        <w:rPr>
          <w:sz w:val="21"/>
        </w:rPr>
        <w:t>from</w:t>
      </w:r>
      <w:r>
        <w:rPr>
          <w:spacing w:val="-38"/>
          <w:sz w:val="21"/>
        </w:rPr>
        <w:t> </w:t>
      </w:r>
      <w:r>
        <w:rPr>
          <w:sz w:val="21"/>
        </w:rPr>
        <w:t>the</w:t>
      </w:r>
      <w:r>
        <w:rPr>
          <w:spacing w:val="-39"/>
          <w:sz w:val="21"/>
        </w:rPr>
        <w:t> </w:t>
      </w:r>
      <w:r>
        <w:rPr>
          <w:sz w:val="21"/>
        </w:rPr>
        <w:t>plant,</w:t>
      </w:r>
      <w:r>
        <w:rPr>
          <w:spacing w:val="-38"/>
          <w:sz w:val="21"/>
        </w:rPr>
        <w:t> </w:t>
      </w:r>
      <w:r>
        <w:rPr>
          <w:sz w:val="21"/>
        </w:rPr>
        <w:t>it</w:t>
      </w:r>
      <w:r>
        <w:rPr>
          <w:spacing w:val="-39"/>
          <w:sz w:val="21"/>
        </w:rPr>
        <w:t> </w:t>
      </w:r>
      <w:r>
        <w:rPr>
          <w:sz w:val="21"/>
        </w:rPr>
        <w:t>is </w:t>
      </w:r>
      <w:r>
        <w:rPr>
          <w:w w:val="95"/>
          <w:sz w:val="21"/>
        </w:rPr>
        <w:t>‘production’.</w:t>
      </w:r>
      <w:r>
        <w:rPr>
          <w:w w:val="95"/>
          <w:sz w:val="21"/>
          <w:vertAlign w:val="superscript"/>
        </w:rPr>
        <w:t>62</w:t>
      </w:r>
      <w:r>
        <w:rPr>
          <w:w w:val="95"/>
          <w:sz w:val="21"/>
          <w:vertAlign w:val="baseline"/>
        </w:rPr>
        <w:t> Conversely, manufacture is ‘all processes, other than production, by </w:t>
      </w:r>
      <w:r>
        <w:rPr>
          <w:sz w:val="21"/>
          <w:vertAlign w:val="baseline"/>
        </w:rPr>
        <w:t>which</w:t>
      </w:r>
      <w:r>
        <w:rPr>
          <w:spacing w:val="-46"/>
          <w:sz w:val="21"/>
          <w:vertAlign w:val="baseline"/>
        </w:rPr>
        <w:t> </w:t>
      </w:r>
      <w:r>
        <w:rPr>
          <w:sz w:val="21"/>
          <w:vertAlign w:val="baseline"/>
        </w:rPr>
        <w:t>drugs</w:t>
      </w:r>
      <w:r>
        <w:rPr>
          <w:spacing w:val="-45"/>
          <w:sz w:val="21"/>
          <w:vertAlign w:val="baseline"/>
        </w:rPr>
        <w:t> </w:t>
      </w:r>
      <w:r>
        <w:rPr>
          <w:sz w:val="21"/>
          <w:vertAlign w:val="baseline"/>
        </w:rPr>
        <w:t>may</w:t>
      </w:r>
      <w:r>
        <w:rPr>
          <w:spacing w:val="-45"/>
          <w:sz w:val="21"/>
          <w:vertAlign w:val="baseline"/>
        </w:rPr>
        <w:t> </w:t>
      </w:r>
      <w:r>
        <w:rPr>
          <w:sz w:val="21"/>
          <w:vertAlign w:val="baseline"/>
        </w:rPr>
        <w:t>be</w:t>
      </w:r>
      <w:r>
        <w:rPr>
          <w:spacing w:val="-45"/>
          <w:sz w:val="21"/>
          <w:vertAlign w:val="baseline"/>
        </w:rPr>
        <w:t> </w:t>
      </w:r>
      <w:r>
        <w:rPr>
          <w:sz w:val="21"/>
          <w:vertAlign w:val="baseline"/>
        </w:rPr>
        <w:t>obtained</w:t>
      </w:r>
      <w:r>
        <w:rPr>
          <w:spacing w:val="-46"/>
          <w:sz w:val="21"/>
          <w:vertAlign w:val="baseline"/>
        </w:rPr>
        <w:t> </w:t>
      </w:r>
      <w:r>
        <w:rPr>
          <w:sz w:val="21"/>
          <w:vertAlign w:val="baseline"/>
        </w:rPr>
        <w:t>and</w:t>
      </w:r>
      <w:r>
        <w:rPr>
          <w:spacing w:val="-45"/>
          <w:sz w:val="21"/>
          <w:vertAlign w:val="baseline"/>
        </w:rPr>
        <w:t> </w:t>
      </w:r>
      <w:r>
        <w:rPr>
          <w:sz w:val="21"/>
          <w:vertAlign w:val="baseline"/>
        </w:rPr>
        <w:t>includes</w:t>
      </w:r>
      <w:r>
        <w:rPr>
          <w:spacing w:val="-45"/>
          <w:sz w:val="21"/>
          <w:vertAlign w:val="baseline"/>
        </w:rPr>
        <w:t> </w:t>
      </w:r>
      <w:r>
        <w:rPr>
          <w:sz w:val="21"/>
          <w:vertAlign w:val="baseline"/>
        </w:rPr>
        <w:t>refining</w:t>
      </w:r>
      <w:r>
        <w:rPr>
          <w:spacing w:val="-45"/>
          <w:sz w:val="21"/>
          <w:vertAlign w:val="baseline"/>
        </w:rPr>
        <w:t> </w:t>
      </w:r>
      <w:r>
        <w:rPr>
          <w:sz w:val="21"/>
          <w:vertAlign w:val="baseline"/>
        </w:rPr>
        <w:t>as</w:t>
      </w:r>
      <w:r>
        <w:rPr>
          <w:spacing w:val="-46"/>
          <w:sz w:val="21"/>
          <w:vertAlign w:val="baseline"/>
        </w:rPr>
        <w:t> </w:t>
      </w:r>
      <w:r>
        <w:rPr>
          <w:sz w:val="21"/>
          <w:vertAlign w:val="baseline"/>
        </w:rPr>
        <w:t>well</w:t>
      </w:r>
      <w:r>
        <w:rPr>
          <w:spacing w:val="-45"/>
          <w:sz w:val="21"/>
          <w:vertAlign w:val="baseline"/>
        </w:rPr>
        <w:t> </w:t>
      </w:r>
      <w:r>
        <w:rPr>
          <w:sz w:val="21"/>
          <w:vertAlign w:val="baseline"/>
        </w:rPr>
        <w:t>as</w:t>
      </w:r>
      <w:r>
        <w:rPr>
          <w:spacing w:val="-46"/>
          <w:sz w:val="21"/>
          <w:vertAlign w:val="baseline"/>
        </w:rPr>
        <w:t> </w:t>
      </w:r>
      <w:r>
        <w:rPr>
          <w:sz w:val="21"/>
          <w:vertAlign w:val="baseline"/>
        </w:rPr>
        <w:t>the</w:t>
      </w:r>
      <w:r>
        <w:rPr>
          <w:spacing w:val="-45"/>
          <w:sz w:val="21"/>
          <w:vertAlign w:val="baseline"/>
        </w:rPr>
        <w:t> </w:t>
      </w:r>
      <w:r>
        <w:rPr>
          <w:sz w:val="21"/>
          <w:vertAlign w:val="baseline"/>
        </w:rPr>
        <w:t>transformation</w:t>
      </w:r>
      <w:r>
        <w:rPr>
          <w:spacing w:val="-45"/>
          <w:sz w:val="21"/>
          <w:vertAlign w:val="baseline"/>
        </w:rPr>
        <w:t> </w:t>
      </w:r>
      <w:r>
        <w:rPr>
          <w:sz w:val="21"/>
          <w:vertAlign w:val="baseline"/>
        </w:rPr>
        <w:t>of drugs into other</w:t>
      </w:r>
      <w:r>
        <w:rPr>
          <w:spacing w:val="-33"/>
          <w:sz w:val="21"/>
          <w:vertAlign w:val="baseline"/>
        </w:rPr>
        <w:t> </w:t>
      </w:r>
      <w:r>
        <w:rPr>
          <w:sz w:val="21"/>
          <w:vertAlign w:val="baseline"/>
        </w:rPr>
        <w:t>drugs’.</w:t>
      </w:r>
      <w:r>
        <w:rPr>
          <w:sz w:val="21"/>
          <w:vertAlign w:val="superscript"/>
        </w:rPr>
        <w:t>63</w:t>
      </w:r>
    </w:p>
    <w:p>
      <w:pPr>
        <w:pStyle w:val="ListParagraph"/>
        <w:numPr>
          <w:ilvl w:val="1"/>
          <w:numId w:val="5"/>
        </w:numPr>
        <w:tabs>
          <w:tab w:pos="1666" w:val="left" w:leader="none"/>
          <w:tab w:pos="1667" w:val="left" w:leader="none"/>
        </w:tabs>
        <w:spacing w:line="271" w:lineRule="auto" w:before="104" w:after="0"/>
        <w:ind w:left="1666" w:right="194" w:hanging="710"/>
        <w:jc w:val="left"/>
        <w:rPr>
          <w:sz w:val="21"/>
        </w:rPr>
      </w:pPr>
      <w:r>
        <w:rPr>
          <w:w w:val="95"/>
          <w:sz w:val="21"/>
        </w:rPr>
        <w:t>Cannabis</w:t>
      </w:r>
      <w:r>
        <w:rPr>
          <w:spacing w:val="-39"/>
          <w:w w:val="95"/>
          <w:sz w:val="21"/>
        </w:rPr>
        <w:t> </w:t>
      </w:r>
      <w:r>
        <w:rPr>
          <w:w w:val="95"/>
          <w:sz w:val="21"/>
        </w:rPr>
        <w:t>and</w:t>
      </w:r>
      <w:r>
        <w:rPr>
          <w:spacing w:val="-38"/>
          <w:w w:val="95"/>
          <w:sz w:val="21"/>
        </w:rPr>
        <w:t> </w:t>
      </w:r>
      <w:r>
        <w:rPr>
          <w:w w:val="95"/>
          <w:sz w:val="21"/>
        </w:rPr>
        <w:t>cannabis</w:t>
      </w:r>
      <w:r>
        <w:rPr>
          <w:spacing w:val="-39"/>
          <w:w w:val="95"/>
          <w:sz w:val="21"/>
        </w:rPr>
        <w:t> </w:t>
      </w:r>
      <w:r>
        <w:rPr>
          <w:w w:val="95"/>
          <w:sz w:val="21"/>
        </w:rPr>
        <w:t>resin</w:t>
      </w:r>
      <w:r>
        <w:rPr>
          <w:spacing w:val="-38"/>
          <w:w w:val="95"/>
          <w:sz w:val="21"/>
        </w:rPr>
        <w:t> </w:t>
      </w:r>
      <w:r>
        <w:rPr>
          <w:w w:val="95"/>
          <w:sz w:val="21"/>
        </w:rPr>
        <w:t>are</w:t>
      </w:r>
      <w:r>
        <w:rPr>
          <w:spacing w:val="-38"/>
          <w:w w:val="95"/>
          <w:sz w:val="21"/>
        </w:rPr>
        <w:t> </w:t>
      </w:r>
      <w:r>
        <w:rPr>
          <w:w w:val="95"/>
          <w:sz w:val="21"/>
        </w:rPr>
        <w:t>singled</w:t>
      </w:r>
      <w:r>
        <w:rPr>
          <w:spacing w:val="-39"/>
          <w:w w:val="95"/>
          <w:sz w:val="21"/>
        </w:rPr>
        <w:t> </w:t>
      </w:r>
      <w:r>
        <w:rPr>
          <w:w w:val="95"/>
          <w:sz w:val="21"/>
        </w:rPr>
        <w:t>out</w:t>
      </w:r>
      <w:r>
        <w:rPr>
          <w:spacing w:val="-38"/>
          <w:w w:val="95"/>
          <w:sz w:val="21"/>
        </w:rPr>
        <w:t> </w:t>
      </w:r>
      <w:r>
        <w:rPr>
          <w:w w:val="95"/>
          <w:sz w:val="21"/>
        </w:rPr>
        <w:t>as</w:t>
      </w:r>
      <w:r>
        <w:rPr>
          <w:spacing w:val="-38"/>
          <w:w w:val="95"/>
          <w:sz w:val="21"/>
        </w:rPr>
        <w:t> </w:t>
      </w:r>
      <w:r>
        <w:rPr>
          <w:w w:val="95"/>
          <w:sz w:val="21"/>
        </w:rPr>
        <w:t>requiring</w:t>
      </w:r>
      <w:r>
        <w:rPr>
          <w:spacing w:val="-38"/>
          <w:w w:val="95"/>
          <w:sz w:val="21"/>
        </w:rPr>
        <w:t> </w:t>
      </w:r>
      <w:r>
        <w:rPr>
          <w:w w:val="95"/>
          <w:sz w:val="21"/>
        </w:rPr>
        <w:t>‘special</w:t>
      </w:r>
      <w:r>
        <w:rPr>
          <w:spacing w:val="-39"/>
          <w:w w:val="95"/>
          <w:sz w:val="21"/>
        </w:rPr>
        <w:t> </w:t>
      </w:r>
      <w:r>
        <w:rPr>
          <w:w w:val="95"/>
          <w:sz w:val="21"/>
        </w:rPr>
        <w:t>measures</w:t>
      </w:r>
      <w:r>
        <w:rPr>
          <w:spacing w:val="-38"/>
          <w:w w:val="95"/>
          <w:sz w:val="21"/>
        </w:rPr>
        <w:t> </w:t>
      </w:r>
      <w:r>
        <w:rPr>
          <w:w w:val="95"/>
          <w:sz w:val="21"/>
        </w:rPr>
        <w:t>of</w:t>
      </w:r>
      <w:r>
        <w:rPr>
          <w:spacing w:val="-39"/>
          <w:w w:val="95"/>
          <w:sz w:val="21"/>
        </w:rPr>
        <w:t> </w:t>
      </w:r>
      <w:r>
        <w:rPr>
          <w:w w:val="95"/>
          <w:sz w:val="21"/>
        </w:rPr>
        <w:t>control'</w:t>
      </w:r>
      <w:r>
        <w:rPr>
          <w:w w:val="95"/>
          <w:sz w:val="21"/>
          <w:vertAlign w:val="superscript"/>
        </w:rPr>
        <w:t>64</w:t>
      </w:r>
      <w:r>
        <w:rPr>
          <w:w w:val="95"/>
          <w:sz w:val="21"/>
          <w:vertAlign w:val="baseline"/>
        </w:rPr>
        <w:t> because</w:t>
      </w:r>
      <w:r>
        <w:rPr>
          <w:spacing w:val="-43"/>
          <w:w w:val="95"/>
          <w:sz w:val="21"/>
          <w:vertAlign w:val="baseline"/>
        </w:rPr>
        <w:t> </w:t>
      </w:r>
      <w:r>
        <w:rPr>
          <w:w w:val="95"/>
          <w:sz w:val="21"/>
          <w:vertAlign w:val="baseline"/>
        </w:rPr>
        <w:t>the</w:t>
      </w:r>
      <w:r>
        <w:rPr>
          <w:spacing w:val="-42"/>
          <w:w w:val="95"/>
          <w:sz w:val="21"/>
          <w:vertAlign w:val="baseline"/>
        </w:rPr>
        <w:t> </w:t>
      </w:r>
      <w:r>
        <w:rPr>
          <w:w w:val="95"/>
          <w:sz w:val="21"/>
          <w:vertAlign w:val="baseline"/>
        </w:rPr>
        <w:t>Single</w:t>
      </w:r>
      <w:r>
        <w:rPr>
          <w:spacing w:val="-42"/>
          <w:w w:val="95"/>
          <w:sz w:val="21"/>
          <w:vertAlign w:val="baseline"/>
        </w:rPr>
        <w:t> </w:t>
      </w:r>
      <w:r>
        <w:rPr>
          <w:w w:val="95"/>
          <w:sz w:val="21"/>
          <w:vertAlign w:val="baseline"/>
        </w:rPr>
        <w:t>Convention</w:t>
      </w:r>
      <w:r>
        <w:rPr>
          <w:spacing w:val="-42"/>
          <w:w w:val="95"/>
          <w:sz w:val="21"/>
          <w:vertAlign w:val="baseline"/>
        </w:rPr>
        <w:t> </w:t>
      </w:r>
      <w:r>
        <w:rPr>
          <w:w w:val="95"/>
          <w:sz w:val="21"/>
          <w:vertAlign w:val="baseline"/>
        </w:rPr>
        <w:t>adopts</w:t>
      </w:r>
      <w:r>
        <w:rPr>
          <w:spacing w:val="-42"/>
          <w:w w:val="95"/>
          <w:sz w:val="21"/>
          <w:vertAlign w:val="baseline"/>
        </w:rPr>
        <w:t> </w:t>
      </w:r>
      <w:r>
        <w:rPr>
          <w:w w:val="95"/>
          <w:sz w:val="21"/>
          <w:vertAlign w:val="baseline"/>
        </w:rPr>
        <w:t>the</w:t>
      </w:r>
      <w:r>
        <w:rPr>
          <w:spacing w:val="-42"/>
          <w:w w:val="95"/>
          <w:sz w:val="21"/>
          <w:vertAlign w:val="baseline"/>
        </w:rPr>
        <w:t> </w:t>
      </w:r>
      <w:r>
        <w:rPr>
          <w:w w:val="95"/>
          <w:sz w:val="21"/>
          <w:vertAlign w:val="baseline"/>
        </w:rPr>
        <w:t>position</w:t>
      </w:r>
      <w:r>
        <w:rPr>
          <w:spacing w:val="-43"/>
          <w:w w:val="95"/>
          <w:sz w:val="21"/>
          <w:vertAlign w:val="baseline"/>
        </w:rPr>
        <w:t> </w:t>
      </w:r>
      <w:r>
        <w:rPr>
          <w:w w:val="95"/>
          <w:sz w:val="21"/>
          <w:vertAlign w:val="baseline"/>
        </w:rPr>
        <w:t>that</w:t>
      </w:r>
      <w:r>
        <w:rPr>
          <w:spacing w:val="-42"/>
          <w:w w:val="95"/>
          <w:sz w:val="21"/>
          <w:vertAlign w:val="baseline"/>
        </w:rPr>
        <w:t> </w:t>
      </w:r>
      <w:r>
        <w:rPr>
          <w:w w:val="95"/>
          <w:sz w:val="21"/>
          <w:vertAlign w:val="baseline"/>
        </w:rPr>
        <w:t>such</w:t>
      </w:r>
      <w:r>
        <w:rPr>
          <w:spacing w:val="-42"/>
          <w:w w:val="95"/>
          <w:sz w:val="21"/>
          <w:vertAlign w:val="baseline"/>
        </w:rPr>
        <w:t> </w:t>
      </w:r>
      <w:r>
        <w:rPr>
          <w:w w:val="95"/>
          <w:sz w:val="21"/>
          <w:vertAlign w:val="baseline"/>
        </w:rPr>
        <w:t>drugs</w:t>
      </w:r>
      <w:r>
        <w:rPr>
          <w:spacing w:val="-42"/>
          <w:w w:val="95"/>
          <w:sz w:val="21"/>
          <w:vertAlign w:val="baseline"/>
        </w:rPr>
        <w:t> </w:t>
      </w:r>
      <w:r>
        <w:rPr>
          <w:w w:val="95"/>
          <w:sz w:val="21"/>
          <w:vertAlign w:val="baseline"/>
        </w:rPr>
        <w:t>are</w:t>
      </w:r>
      <w:r>
        <w:rPr>
          <w:spacing w:val="-42"/>
          <w:w w:val="95"/>
          <w:sz w:val="21"/>
          <w:vertAlign w:val="baseline"/>
        </w:rPr>
        <w:t> </w:t>
      </w:r>
      <w:r>
        <w:rPr>
          <w:w w:val="95"/>
          <w:sz w:val="21"/>
          <w:vertAlign w:val="baseline"/>
        </w:rPr>
        <w:t>particularly</w:t>
      </w:r>
      <w:r>
        <w:rPr>
          <w:spacing w:val="-42"/>
          <w:w w:val="95"/>
          <w:sz w:val="21"/>
          <w:vertAlign w:val="baseline"/>
        </w:rPr>
        <w:t> </w:t>
      </w:r>
      <w:r>
        <w:rPr>
          <w:w w:val="95"/>
          <w:sz w:val="21"/>
          <w:vertAlign w:val="baseline"/>
        </w:rPr>
        <w:t>liable </w:t>
      </w:r>
      <w:r>
        <w:rPr>
          <w:sz w:val="21"/>
          <w:vertAlign w:val="baseline"/>
        </w:rPr>
        <w:t>to</w:t>
      </w:r>
      <w:r>
        <w:rPr>
          <w:spacing w:val="-44"/>
          <w:sz w:val="21"/>
          <w:vertAlign w:val="baseline"/>
        </w:rPr>
        <w:t> </w:t>
      </w:r>
      <w:r>
        <w:rPr>
          <w:sz w:val="21"/>
          <w:vertAlign w:val="baseline"/>
        </w:rPr>
        <w:t>abuse</w:t>
      </w:r>
      <w:r>
        <w:rPr>
          <w:spacing w:val="-43"/>
          <w:sz w:val="21"/>
          <w:vertAlign w:val="baseline"/>
        </w:rPr>
        <w:t> </w:t>
      </w:r>
      <w:r>
        <w:rPr>
          <w:sz w:val="21"/>
          <w:vertAlign w:val="baseline"/>
        </w:rPr>
        <w:t>and</w:t>
      </w:r>
      <w:r>
        <w:rPr>
          <w:spacing w:val="-43"/>
          <w:sz w:val="21"/>
          <w:vertAlign w:val="baseline"/>
        </w:rPr>
        <w:t> </w:t>
      </w:r>
      <w:r>
        <w:rPr>
          <w:sz w:val="21"/>
          <w:vertAlign w:val="baseline"/>
        </w:rPr>
        <w:t>to</w:t>
      </w:r>
      <w:r>
        <w:rPr>
          <w:spacing w:val="-43"/>
          <w:sz w:val="21"/>
          <w:vertAlign w:val="baseline"/>
        </w:rPr>
        <w:t> </w:t>
      </w:r>
      <w:r>
        <w:rPr>
          <w:sz w:val="21"/>
          <w:vertAlign w:val="baseline"/>
        </w:rPr>
        <w:t>produce</w:t>
      </w:r>
      <w:r>
        <w:rPr>
          <w:spacing w:val="-44"/>
          <w:sz w:val="21"/>
          <w:vertAlign w:val="baseline"/>
        </w:rPr>
        <w:t> </w:t>
      </w:r>
      <w:r>
        <w:rPr>
          <w:sz w:val="21"/>
          <w:vertAlign w:val="baseline"/>
        </w:rPr>
        <w:t>ill</w:t>
      </w:r>
      <w:r>
        <w:rPr>
          <w:spacing w:val="-43"/>
          <w:sz w:val="21"/>
          <w:vertAlign w:val="baseline"/>
        </w:rPr>
        <w:t> </w:t>
      </w:r>
      <w:r>
        <w:rPr>
          <w:sz w:val="21"/>
          <w:vertAlign w:val="baseline"/>
        </w:rPr>
        <w:t>effects</w:t>
      </w:r>
      <w:r>
        <w:rPr>
          <w:spacing w:val="-44"/>
          <w:sz w:val="21"/>
          <w:vertAlign w:val="baseline"/>
        </w:rPr>
        <w:t> </w:t>
      </w:r>
      <w:r>
        <w:rPr>
          <w:sz w:val="21"/>
          <w:vertAlign w:val="baseline"/>
        </w:rPr>
        <w:t>and</w:t>
      </w:r>
      <w:r>
        <w:rPr>
          <w:spacing w:val="-43"/>
          <w:sz w:val="21"/>
          <w:vertAlign w:val="baseline"/>
        </w:rPr>
        <w:t> </w:t>
      </w:r>
      <w:r>
        <w:rPr>
          <w:sz w:val="21"/>
          <w:vertAlign w:val="baseline"/>
        </w:rPr>
        <w:t>that</w:t>
      </w:r>
      <w:r>
        <w:rPr>
          <w:spacing w:val="-43"/>
          <w:sz w:val="21"/>
          <w:vertAlign w:val="baseline"/>
        </w:rPr>
        <w:t> </w:t>
      </w:r>
      <w:r>
        <w:rPr>
          <w:sz w:val="21"/>
          <w:vertAlign w:val="baseline"/>
        </w:rPr>
        <w:t>such</w:t>
      </w:r>
      <w:r>
        <w:rPr>
          <w:spacing w:val="-43"/>
          <w:sz w:val="21"/>
          <w:vertAlign w:val="baseline"/>
        </w:rPr>
        <w:t> </w:t>
      </w:r>
      <w:r>
        <w:rPr>
          <w:sz w:val="21"/>
          <w:vertAlign w:val="baseline"/>
        </w:rPr>
        <w:t>liability</w:t>
      </w:r>
      <w:r>
        <w:rPr>
          <w:spacing w:val="-44"/>
          <w:sz w:val="21"/>
          <w:vertAlign w:val="baseline"/>
        </w:rPr>
        <w:t> </w:t>
      </w:r>
      <w:r>
        <w:rPr>
          <w:sz w:val="21"/>
          <w:vertAlign w:val="baseline"/>
        </w:rPr>
        <w:t>is</w:t>
      </w:r>
      <w:r>
        <w:rPr>
          <w:spacing w:val="-43"/>
          <w:sz w:val="21"/>
          <w:vertAlign w:val="baseline"/>
        </w:rPr>
        <w:t> </w:t>
      </w:r>
      <w:r>
        <w:rPr>
          <w:sz w:val="21"/>
          <w:vertAlign w:val="baseline"/>
        </w:rPr>
        <w:t>not</w:t>
      </w:r>
      <w:r>
        <w:rPr>
          <w:spacing w:val="-43"/>
          <w:sz w:val="21"/>
          <w:vertAlign w:val="baseline"/>
        </w:rPr>
        <w:t> </w:t>
      </w:r>
      <w:r>
        <w:rPr>
          <w:sz w:val="21"/>
          <w:vertAlign w:val="baseline"/>
        </w:rPr>
        <w:t>offset</w:t>
      </w:r>
      <w:r>
        <w:rPr>
          <w:spacing w:val="-43"/>
          <w:sz w:val="21"/>
          <w:vertAlign w:val="baseline"/>
        </w:rPr>
        <w:t> </w:t>
      </w:r>
      <w:r>
        <w:rPr>
          <w:sz w:val="21"/>
          <w:vertAlign w:val="baseline"/>
        </w:rPr>
        <w:t>by</w:t>
      </w:r>
      <w:r>
        <w:rPr>
          <w:spacing w:val="-43"/>
          <w:sz w:val="21"/>
          <w:vertAlign w:val="baseline"/>
        </w:rPr>
        <w:t> </w:t>
      </w:r>
      <w:r>
        <w:rPr>
          <w:sz w:val="21"/>
          <w:vertAlign w:val="baseline"/>
        </w:rPr>
        <w:t>substantial </w:t>
      </w:r>
      <w:r>
        <w:rPr>
          <w:w w:val="95"/>
          <w:sz w:val="21"/>
          <w:vertAlign w:val="baseline"/>
        </w:rPr>
        <w:t>therapeutic</w:t>
      </w:r>
      <w:r>
        <w:rPr>
          <w:spacing w:val="-42"/>
          <w:w w:val="95"/>
          <w:sz w:val="21"/>
          <w:vertAlign w:val="baseline"/>
        </w:rPr>
        <w:t> </w:t>
      </w:r>
      <w:r>
        <w:rPr>
          <w:w w:val="95"/>
          <w:sz w:val="21"/>
          <w:vertAlign w:val="baseline"/>
        </w:rPr>
        <w:t>advantages</w:t>
      </w:r>
      <w:r>
        <w:rPr>
          <w:spacing w:val="-41"/>
          <w:w w:val="95"/>
          <w:sz w:val="21"/>
          <w:vertAlign w:val="baseline"/>
        </w:rPr>
        <w:t> </w:t>
      </w:r>
      <w:r>
        <w:rPr>
          <w:w w:val="95"/>
          <w:sz w:val="21"/>
          <w:vertAlign w:val="baseline"/>
        </w:rPr>
        <w:t>not</w:t>
      </w:r>
      <w:r>
        <w:rPr>
          <w:spacing w:val="-41"/>
          <w:w w:val="95"/>
          <w:sz w:val="21"/>
          <w:vertAlign w:val="baseline"/>
        </w:rPr>
        <w:t> </w:t>
      </w:r>
      <w:r>
        <w:rPr>
          <w:w w:val="95"/>
          <w:sz w:val="21"/>
          <w:vertAlign w:val="baseline"/>
        </w:rPr>
        <w:t>possessed</w:t>
      </w:r>
      <w:r>
        <w:rPr>
          <w:spacing w:val="-41"/>
          <w:w w:val="95"/>
          <w:sz w:val="21"/>
          <w:vertAlign w:val="baseline"/>
        </w:rPr>
        <w:t> </w:t>
      </w:r>
      <w:r>
        <w:rPr>
          <w:w w:val="95"/>
          <w:sz w:val="21"/>
          <w:vertAlign w:val="baseline"/>
        </w:rPr>
        <w:t>by</w:t>
      </w:r>
      <w:r>
        <w:rPr>
          <w:spacing w:val="-42"/>
          <w:w w:val="95"/>
          <w:sz w:val="21"/>
          <w:vertAlign w:val="baseline"/>
        </w:rPr>
        <w:t> </w:t>
      </w:r>
      <w:r>
        <w:rPr>
          <w:w w:val="95"/>
          <w:sz w:val="21"/>
          <w:vertAlign w:val="baseline"/>
        </w:rPr>
        <w:t>substances</w:t>
      </w:r>
      <w:r>
        <w:rPr>
          <w:spacing w:val="-41"/>
          <w:w w:val="95"/>
          <w:sz w:val="21"/>
          <w:vertAlign w:val="baseline"/>
        </w:rPr>
        <w:t> </w:t>
      </w:r>
      <w:r>
        <w:rPr>
          <w:w w:val="95"/>
          <w:sz w:val="21"/>
          <w:vertAlign w:val="baseline"/>
        </w:rPr>
        <w:t>other</w:t>
      </w:r>
      <w:r>
        <w:rPr>
          <w:spacing w:val="-41"/>
          <w:w w:val="95"/>
          <w:sz w:val="21"/>
          <w:vertAlign w:val="baseline"/>
        </w:rPr>
        <w:t> </w:t>
      </w:r>
      <w:r>
        <w:rPr>
          <w:w w:val="95"/>
          <w:sz w:val="21"/>
          <w:vertAlign w:val="baseline"/>
        </w:rPr>
        <w:t>than</w:t>
      </w:r>
      <w:r>
        <w:rPr>
          <w:spacing w:val="-41"/>
          <w:w w:val="95"/>
          <w:sz w:val="21"/>
          <w:vertAlign w:val="baseline"/>
        </w:rPr>
        <w:t> </w:t>
      </w:r>
      <w:r>
        <w:rPr>
          <w:w w:val="95"/>
          <w:sz w:val="21"/>
          <w:vertAlign w:val="baseline"/>
        </w:rPr>
        <w:t>drugs</w:t>
      </w:r>
      <w:r>
        <w:rPr>
          <w:spacing w:val="-42"/>
          <w:w w:val="95"/>
          <w:sz w:val="21"/>
          <w:vertAlign w:val="baseline"/>
        </w:rPr>
        <w:t> </w:t>
      </w:r>
      <w:r>
        <w:rPr>
          <w:w w:val="95"/>
          <w:sz w:val="21"/>
          <w:vertAlign w:val="baseline"/>
        </w:rPr>
        <w:t>similarly</w:t>
      </w:r>
      <w:r>
        <w:rPr>
          <w:spacing w:val="-41"/>
          <w:w w:val="95"/>
          <w:sz w:val="21"/>
          <w:vertAlign w:val="baseline"/>
        </w:rPr>
        <w:t> </w:t>
      </w:r>
      <w:r>
        <w:rPr>
          <w:w w:val="95"/>
          <w:sz w:val="21"/>
          <w:vertAlign w:val="baseline"/>
        </w:rPr>
        <w:t>signed </w:t>
      </w:r>
      <w:r>
        <w:rPr>
          <w:sz w:val="21"/>
          <w:vertAlign w:val="baseline"/>
        </w:rPr>
        <w:t>out</w:t>
      </w:r>
      <w:r>
        <w:rPr>
          <w:spacing w:val="-17"/>
          <w:sz w:val="21"/>
          <w:vertAlign w:val="baseline"/>
        </w:rPr>
        <w:t> </w:t>
      </w:r>
      <w:r>
        <w:rPr>
          <w:sz w:val="21"/>
          <w:vertAlign w:val="baseline"/>
        </w:rPr>
        <w:t>by</w:t>
      </w:r>
      <w:r>
        <w:rPr>
          <w:spacing w:val="-16"/>
          <w:sz w:val="21"/>
          <w:vertAlign w:val="baseline"/>
        </w:rPr>
        <w:t> </w:t>
      </w:r>
      <w:r>
        <w:rPr>
          <w:sz w:val="21"/>
          <w:vertAlign w:val="baseline"/>
        </w:rPr>
        <w:t>the</w:t>
      </w:r>
      <w:r>
        <w:rPr>
          <w:spacing w:val="-16"/>
          <w:sz w:val="21"/>
          <w:vertAlign w:val="baseline"/>
        </w:rPr>
        <w:t> </w:t>
      </w:r>
      <w:r>
        <w:rPr>
          <w:sz w:val="21"/>
          <w:vertAlign w:val="baseline"/>
        </w:rPr>
        <w:t>Single</w:t>
      </w:r>
      <w:r>
        <w:rPr>
          <w:spacing w:val="-16"/>
          <w:sz w:val="21"/>
          <w:vertAlign w:val="baseline"/>
        </w:rPr>
        <w:t> </w:t>
      </w:r>
      <w:r>
        <w:rPr>
          <w:sz w:val="21"/>
          <w:vertAlign w:val="baseline"/>
        </w:rPr>
        <w:t>Convention</w:t>
      </w:r>
      <w:r>
        <w:rPr>
          <w:spacing w:val="-16"/>
          <w:sz w:val="21"/>
          <w:vertAlign w:val="baseline"/>
        </w:rPr>
        <w:t> </w:t>
      </w:r>
      <w:r>
        <w:rPr>
          <w:sz w:val="21"/>
          <w:vertAlign w:val="baseline"/>
        </w:rPr>
        <w:t>for</w:t>
      </w:r>
      <w:r>
        <w:rPr>
          <w:spacing w:val="-16"/>
          <w:sz w:val="21"/>
          <w:vertAlign w:val="baseline"/>
        </w:rPr>
        <w:t> </w:t>
      </w:r>
      <w:r>
        <w:rPr>
          <w:sz w:val="21"/>
          <w:vertAlign w:val="baseline"/>
        </w:rPr>
        <w:t>special</w:t>
      </w:r>
      <w:r>
        <w:rPr>
          <w:spacing w:val="-17"/>
          <w:sz w:val="21"/>
          <w:vertAlign w:val="baseline"/>
        </w:rPr>
        <w:t> </w:t>
      </w:r>
      <w:r>
        <w:rPr>
          <w:sz w:val="21"/>
          <w:vertAlign w:val="baseline"/>
        </w:rPr>
        <w:t>measures.</w:t>
      </w:r>
      <w:r>
        <w:rPr>
          <w:sz w:val="21"/>
          <w:vertAlign w:val="superscript"/>
        </w:rPr>
        <w:t>65</w:t>
      </w:r>
    </w:p>
    <w:p>
      <w:pPr>
        <w:pStyle w:val="ListParagraph"/>
        <w:numPr>
          <w:ilvl w:val="1"/>
          <w:numId w:val="5"/>
        </w:numPr>
        <w:tabs>
          <w:tab w:pos="1666" w:val="left" w:leader="none"/>
          <w:tab w:pos="1667" w:val="left" w:leader="none"/>
        </w:tabs>
        <w:spacing w:line="273" w:lineRule="auto" w:before="100" w:after="0"/>
        <w:ind w:left="1666" w:right="516" w:hanging="710"/>
        <w:jc w:val="left"/>
        <w:rPr>
          <w:sz w:val="21"/>
        </w:rPr>
      </w:pPr>
      <w:r>
        <w:rPr>
          <w:w w:val="95"/>
          <w:sz w:val="21"/>
        </w:rPr>
        <w:t>If</w:t>
      </w:r>
      <w:r>
        <w:rPr>
          <w:spacing w:val="-39"/>
          <w:w w:val="95"/>
          <w:sz w:val="21"/>
        </w:rPr>
        <w:t> </w:t>
      </w:r>
      <w:r>
        <w:rPr>
          <w:w w:val="95"/>
          <w:sz w:val="21"/>
        </w:rPr>
        <w:t>cannabis</w:t>
      </w:r>
      <w:r>
        <w:rPr>
          <w:spacing w:val="-39"/>
          <w:w w:val="95"/>
          <w:sz w:val="21"/>
        </w:rPr>
        <w:t> </w:t>
      </w:r>
      <w:r>
        <w:rPr>
          <w:w w:val="95"/>
          <w:sz w:val="21"/>
        </w:rPr>
        <w:t>plants</w:t>
      </w:r>
      <w:r>
        <w:rPr>
          <w:w w:val="95"/>
          <w:sz w:val="21"/>
          <w:vertAlign w:val="superscript"/>
        </w:rPr>
        <w:t>66</w:t>
      </w:r>
      <w:r>
        <w:rPr>
          <w:spacing w:val="-38"/>
          <w:w w:val="95"/>
          <w:sz w:val="21"/>
          <w:vertAlign w:val="baseline"/>
        </w:rPr>
        <w:t> </w:t>
      </w:r>
      <w:r>
        <w:rPr>
          <w:w w:val="95"/>
          <w:sz w:val="21"/>
          <w:vertAlign w:val="baseline"/>
        </w:rPr>
        <w:t>are</w:t>
      </w:r>
      <w:r>
        <w:rPr>
          <w:spacing w:val="-39"/>
          <w:w w:val="95"/>
          <w:sz w:val="21"/>
          <w:vertAlign w:val="baseline"/>
        </w:rPr>
        <w:t> </w:t>
      </w:r>
      <w:r>
        <w:rPr>
          <w:w w:val="95"/>
          <w:sz w:val="21"/>
          <w:vertAlign w:val="baseline"/>
        </w:rPr>
        <w:t>cultivated,</w:t>
      </w:r>
      <w:r>
        <w:rPr>
          <w:spacing w:val="-40"/>
          <w:w w:val="95"/>
          <w:sz w:val="21"/>
          <w:vertAlign w:val="baseline"/>
        </w:rPr>
        <w:t> </w:t>
      </w:r>
      <w:r>
        <w:rPr>
          <w:w w:val="95"/>
          <w:sz w:val="21"/>
          <w:vertAlign w:val="baseline"/>
        </w:rPr>
        <w:t>the</w:t>
      </w:r>
      <w:r>
        <w:rPr>
          <w:spacing w:val="-39"/>
          <w:w w:val="95"/>
          <w:sz w:val="21"/>
          <w:vertAlign w:val="baseline"/>
        </w:rPr>
        <w:t> </w:t>
      </w:r>
      <w:r>
        <w:rPr>
          <w:w w:val="95"/>
          <w:sz w:val="21"/>
          <w:vertAlign w:val="baseline"/>
        </w:rPr>
        <w:t>Single</w:t>
      </w:r>
      <w:r>
        <w:rPr>
          <w:spacing w:val="-38"/>
          <w:w w:val="95"/>
          <w:sz w:val="21"/>
          <w:vertAlign w:val="baseline"/>
        </w:rPr>
        <w:t> </w:t>
      </w:r>
      <w:r>
        <w:rPr>
          <w:w w:val="95"/>
          <w:sz w:val="21"/>
          <w:vertAlign w:val="baseline"/>
        </w:rPr>
        <w:t>Convention</w:t>
      </w:r>
      <w:r>
        <w:rPr>
          <w:spacing w:val="-39"/>
          <w:w w:val="95"/>
          <w:sz w:val="21"/>
          <w:vertAlign w:val="baseline"/>
        </w:rPr>
        <w:t> </w:t>
      </w:r>
      <w:r>
        <w:rPr>
          <w:w w:val="95"/>
          <w:sz w:val="21"/>
          <w:vertAlign w:val="baseline"/>
        </w:rPr>
        <w:t>prescribes</w:t>
      </w:r>
      <w:r>
        <w:rPr>
          <w:spacing w:val="-39"/>
          <w:w w:val="95"/>
          <w:sz w:val="21"/>
          <w:vertAlign w:val="baseline"/>
        </w:rPr>
        <w:t> </w:t>
      </w:r>
      <w:r>
        <w:rPr>
          <w:w w:val="95"/>
          <w:sz w:val="21"/>
          <w:vertAlign w:val="baseline"/>
        </w:rPr>
        <w:t>that</w:t>
      </w:r>
      <w:r>
        <w:rPr>
          <w:spacing w:val="-39"/>
          <w:w w:val="95"/>
          <w:sz w:val="21"/>
          <w:vertAlign w:val="baseline"/>
        </w:rPr>
        <w:t> </w:t>
      </w:r>
      <w:r>
        <w:rPr>
          <w:w w:val="95"/>
          <w:sz w:val="21"/>
          <w:vertAlign w:val="baseline"/>
        </w:rPr>
        <w:t>one</w:t>
      </w:r>
      <w:r>
        <w:rPr>
          <w:spacing w:val="-39"/>
          <w:w w:val="95"/>
          <w:sz w:val="21"/>
          <w:vertAlign w:val="baseline"/>
        </w:rPr>
        <w:t> </w:t>
      </w:r>
      <w:r>
        <w:rPr>
          <w:w w:val="95"/>
          <w:sz w:val="21"/>
          <w:vertAlign w:val="baseline"/>
        </w:rPr>
        <w:t>or</w:t>
      </w:r>
      <w:r>
        <w:rPr>
          <w:spacing w:val="-39"/>
          <w:w w:val="95"/>
          <w:sz w:val="21"/>
          <w:vertAlign w:val="baseline"/>
        </w:rPr>
        <w:t> </w:t>
      </w:r>
      <w:r>
        <w:rPr>
          <w:w w:val="95"/>
          <w:sz w:val="21"/>
          <w:vertAlign w:val="baseline"/>
        </w:rPr>
        <w:t>more </w:t>
      </w:r>
      <w:r>
        <w:rPr>
          <w:sz w:val="21"/>
          <w:vertAlign w:val="baseline"/>
        </w:rPr>
        <w:t>government</w:t>
      </w:r>
      <w:r>
        <w:rPr>
          <w:spacing w:val="-47"/>
          <w:sz w:val="21"/>
          <w:vertAlign w:val="baseline"/>
        </w:rPr>
        <w:t> </w:t>
      </w:r>
      <w:r>
        <w:rPr>
          <w:sz w:val="21"/>
          <w:vertAlign w:val="baseline"/>
        </w:rPr>
        <w:t>agencies</w:t>
      </w:r>
      <w:r>
        <w:rPr>
          <w:spacing w:val="-46"/>
          <w:sz w:val="21"/>
          <w:vertAlign w:val="baseline"/>
        </w:rPr>
        <w:t> </w:t>
      </w:r>
      <w:r>
        <w:rPr>
          <w:sz w:val="21"/>
          <w:vertAlign w:val="baseline"/>
        </w:rPr>
        <w:t>(ideally</w:t>
      </w:r>
      <w:r>
        <w:rPr>
          <w:spacing w:val="-46"/>
          <w:sz w:val="21"/>
          <w:vertAlign w:val="baseline"/>
        </w:rPr>
        <w:t> </w:t>
      </w:r>
      <w:r>
        <w:rPr>
          <w:sz w:val="21"/>
          <w:vertAlign w:val="baseline"/>
        </w:rPr>
        <w:t>a</w:t>
      </w:r>
      <w:r>
        <w:rPr>
          <w:spacing w:val="-46"/>
          <w:sz w:val="21"/>
          <w:vertAlign w:val="baseline"/>
        </w:rPr>
        <w:t> </w:t>
      </w:r>
      <w:r>
        <w:rPr>
          <w:sz w:val="21"/>
          <w:vertAlign w:val="baseline"/>
        </w:rPr>
        <w:t>single</w:t>
      </w:r>
      <w:r>
        <w:rPr>
          <w:spacing w:val="-46"/>
          <w:sz w:val="21"/>
          <w:vertAlign w:val="baseline"/>
        </w:rPr>
        <w:t> </w:t>
      </w:r>
      <w:r>
        <w:rPr>
          <w:sz w:val="21"/>
          <w:vertAlign w:val="baseline"/>
        </w:rPr>
        <w:t>national</w:t>
      </w:r>
      <w:r>
        <w:rPr>
          <w:spacing w:val="-46"/>
          <w:sz w:val="21"/>
          <w:vertAlign w:val="baseline"/>
        </w:rPr>
        <w:t> </w:t>
      </w:r>
      <w:r>
        <w:rPr>
          <w:sz w:val="21"/>
          <w:vertAlign w:val="baseline"/>
        </w:rPr>
        <w:t>agency)</w:t>
      </w:r>
      <w:r>
        <w:rPr>
          <w:spacing w:val="-47"/>
          <w:sz w:val="21"/>
          <w:vertAlign w:val="baseline"/>
        </w:rPr>
        <w:t> </w:t>
      </w:r>
      <w:r>
        <w:rPr>
          <w:sz w:val="21"/>
          <w:vertAlign w:val="baseline"/>
        </w:rPr>
        <w:t>must</w:t>
      </w:r>
      <w:r>
        <w:rPr>
          <w:spacing w:val="-46"/>
          <w:sz w:val="21"/>
          <w:vertAlign w:val="baseline"/>
        </w:rPr>
        <w:t> </w:t>
      </w:r>
      <w:r>
        <w:rPr>
          <w:sz w:val="21"/>
          <w:vertAlign w:val="baseline"/>
        </w:rPr>
        <w:t>be</w:t>
      </w:r>
      <w:r>
        <w:rPr>
          <w:spacing w:val="-46"/>
          <w:sz w:val="21"/>
          <w:vertAlign w:val="baseline"/>
        </w:rPr>
        <w:t> </w:t>
      </w:r>
      <w:r>
        <w:rPr>
          <w:sz w:val="21"/>
          <w:vertAlign w:val="baseline"/>
        </w:rPr>
        <w:t>established</w:t>
      </w:r>
      <w:r>
        <w:rPr>
          <w:spacing w:val="-46"/>
          <w:sz w:val="21"/>
          <w:vertAlign w:val="baseline"/>
        </w:rPr>
        <w:t> </w:t>
      </w:r>
      <w:r>
        <w:rPr>
          <w:sz w:val="21"/>
          <w:vertAlign w:val="baseline"/>
        </w:rPr>
        <w:t>to:</w:t>
      </w:r>
    </w:p>
    <w:p>
      <w:pPr>
        <w:pStyle w:val="ListParagraph"/>
        <w:numPr>
          <w:ilvl w:val="2"/>
          <w:numId w:val="5"/>
        </w:numPr>
        <w:tabs>
          <w:tab w:pos="2092" w:val="left" w:leader="none"/>
        </w:tabs>
        <w:spacing w:line="240" w:lineRule="auto" w:before="90" w:after="0"/>
        <w:ind w:left="2091" w:right="0" w:hanging="284"/>
        <w:jc w:val="left"/>
        <w:rPr>
          <w:sz w:val="21"/>
        </w:rPr>
      </w:pPr>
      <w:r>
        <w:rPr>
          <w:sz w:val="21"/>
        </w:rPr>
        <w:t>designate</w:t>
      </w:r>
      <w:r>
        <w:rPr>
          <w:spacing w:val="-21"/>
          <w:sz w:val="21"/>
        </w:rPr>
        <w:t> </w:t>
      </w:r>
      <w:r>
        <w:rPr>
          <w:sz w:val="21"/>
        </w:rPr>
        <w:t>the</w:t>
      </w:r>
      <w:r>
        <w:rPr>
          <w:spacing w:val="-21"/>
          <w:sz w:val="21"/>
        </w:rPr>
        <w:t> </w:t>
      </w:r>
      <w:r>
        <w:rPr>
          <w:sz w:val="21"/>
        </w:rPr>
        <w:t>areas</w:t>
      </w:r>
      <w:r>
        <w:rPr>
          <w:spacing w:val="-21"/>
          <w:sz w:val="21"/>
        </w:rPr>
        <w:t> </w:t>
      </w:r>
      <w:r>
        <w:rPr>
          <w:sz w:val="21"/>
        </w:rPr>
        <w:t>where</w:t>
      </w:r>
      <w:r>
        <w:rPr>
          <w:spacing w:val="-20"/>
          <w:sz w:val="21"/>
        </w:rPr>
        <w:t> </w:t>
      </w:r>
      <w:r>
        <w:rPr>
          <w:sz w:val="21"/>
        </w:rPr>
        <w:t>cannabis</w:t>
      </w:r>
      <w:r>
        <w:rPr>
          <w:spacing w:val="-21"/>
          <w:sz w:val="21"/>
        </w:rPr>
        <w:t> </w:t>
      </w:r>
      <w:r>
        <w:rPr>
          <w:sz w:val="21"/>
        </w:rPr>
        <w:t>plants</w:t>
      </w:r>
      <w:r>
        <w:rPr>
          <w:spacing w:val="-21"/>
          <w:sz w:val="21"/>
        </w:rPr>
        <w:t> </w:t>
      </w:r>
      <w:r>
        <w:rPr>
          <w:sz w:val="21"/>
        </w:rPr>
        <w:t>are</w:t>
      </w:r>
      <w:r>
        <w:rPr>
          <w:spacing w:val="-20"/>
          <w:sz w:val="21"/>
        </w:rPr>
        <w:t> </w:t>
      </w:r>
      <w:r>
        <w:rPr>
          <w:sz w:val="21"/>
        </w:rPr>
        <w:t>to</w:t>
      </w:r>
      <w:r>
        <w:rPr>
          <w:spacing w:val="-21"/>
          <w:sz w:val="21"/>
        </w:rPr>
        <w:t> </w:t>
      </w:r>
      <w:r>
        <w:rPr>
          <w:sz w:val="21"/>
        </w:rPr>
        <w:t>be</w:t>
      </w:r>
      <w:r>
        <w:rPr>
          <w:spacing w:val="-21"/>
          <w:sz w:val="21"/>
        </w:rPr>
        <w:t> </w:t>
      </w:r>
      <w:r>
        <w:rPr>
          <w:sz w:val="21"/>
        </w:rPr>
        <w:t>cultivated</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license</w:t>
      </w:r>
      <w:r>
        <w:rPr>
          <w:spacing w:val="-14"/>
          <w:sz w:val="21"/>
        </w:rPr>
        <w:t> </w:t>
      </w:r>
      <w:r>
        <w:rPr>
          <w:sz w:val="21"/>
        </w:rPr>
        <w:t>the</w:t>
      </w:r>
      <w:r>
        <w:rPr>
          <w:spacing w:val="-14"/>
          <w:sz w:val="21"/>
        </w:rPr>
        <w:t> </w:t>
      </w:r>
      <w:r>
        <w:rPr>
          <w:sz w:val="21"/>
        </w:rPr>
        <w:t>cultivators</w:t>
      </w:r>
      <w:r>
        <w:rPr>
          <w:spacing w:val="-14"/>
          <w:sz w:val="21"/>
        </w:rPr>
        <w:t> </w:t>
      </w:r>
      <w:r>
        <w:rPr>
          <w:sz w:val="21"/>
        </w:rPr>
        <w:t>of</w:t>
      </w:r>
      <w:r>
        <w:rPr>
          <w:spacing w:val="-14"/>
          <w:sz w:val="21"/>
        </w:rPr>
        <w:t> </w:t>
      </w:r>
      <w:r>
        <w:rPr>
          <w:sz w:val="21"/>
        </w:rPr>
        <w:t>cannabis</w:t>
      </w:r>
      <w:r>
        <w:rPr>
          <w:spacing w:val="-14"/>
          <w:sz w:val="21"/>
        </w:rPr>
        <w:t> </w:t>
      </w:r>
      <w:r>
        <w:rPr>
          <w:sz w:val="21"/>
        </w:rPr>
        <w:t>plants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in</w:t>
      </w:r>
      <w:r>
        <w:rPr>
          <w:spacing w:val="-46"/>
          <w:sz w:val="21"/>
        </w:rPr>
        <w:t> </w:t>
      </w:r>
      <w:r>
        <w:rPr>
          <w:sz w:val="21"/>
        </w:rPr>
        <w:t>each</w:t>
      </w:r>
      <w:r>
        <w:rPr>
          <w:spacing w:val="-46"/>
          <w:sz w:val="21"/>
        </w:rPr>
        <w:t> </w:t>
      </w:r>
      <w:r>
        <w:rPr>
          <w:sz w:val="21"/>
        </w:rPr>
        <w:t>licence</w:t>
      </w:r>
      <w:r>
        <w:rPr>
          <w:spacing w:val="-46"/>
          <w:sz w:val="21"/>
        </w:rPr>
        <w:t> </w:t>
      </w:r>
      <w:r>
        <w:rPr>
          <w:sz w:val="21"/>
        </w:rPr>
        <w:t>specify</w:t>
      </w:r>
      <w:r>
        <w:rPr>
          <w:spacing w:val="-46"/>
          <w:sz w:val="21"/>
        </w:rPr>
        <w:t> </w:t>
      </w:r>
      <w:r>
        <w:rPr>
          <w:sz w:val="21"/>
        </w:rPr>
        <w:t>the</w:t>
      </w:r>
      <w:r>
        <w:rPr>
          <w:spacing w:val="-46"/>
          <w:sz w:val="21"/>
        </w:rPr>
        <w:t> </w:t>
      </w:r>
      <w:r>
        <w:rPr>
          <w:sz w:val="21"/>
        </w:rPr>
        <w:t>exact</w:t>
      </w:r>
      <w:r>
        <w:rPr>
          <w:spacing w:val="-46"/>
          <w:sz w:val="21"/>
        </w:rPr>
        <w:t> </w:t>
      </w:r>
      <w:r>
        <w:rPr>
          <w:sz w:val="21"/>
        </w:rPr>
        <w:t>amount</w:t>
      </w:r>
      <w:r>
        <w:rPr>
          <w:spacing w:val="-46"/>
          <w:sz w:val="21"/>
        </w:rPr>
        <w:t> </w:t>
      </w:r>
      <w:r>
        <w:rPr>
          <w:sz w:val="21"/>
        </w:rPr>
        <w:t>of</w:t>
      </w:r>
      <w:r>
        <w:rPr>
          <w:spacing w:val="-46"/>
          <w:sz w:val="21"/>
        </w:rPr>
        <w:t> </w:t>
      </w:r>
      <w:r>
        <w:rPr>
          <w:sz w:val="21"/>
        </w:rPr>
        <w:t>land</w:t>
      </w:r>
      <w:r>
        <w:rPr>
          <w:spacing w:val="-46"/>
          <w:sz w:val="21"/>
        </w:rPr>
        <w:t> </w:t>
      </w:r>
      <w:r>
        <w:rPr>
          <w:sz w:val="21"/>
        </w:rPr>
        <w:t>on</w:t>
      </w:r>
      <w:r>
        <w:rPr>
          <w:spacing w:val="-46"/>
          <w:sz w:val="21"/>
        </w:rPr>
        <w:t> </w:t>
      </w:r>
      <w:r>
        <w:rPr>
          <w:sz w:val="21"/>
        </w:rPr>
        <w:t>which</w:t>
      </w:r>
      <w:r>
        <w:rPr>
          <w:spacing w:val="-46"/>
          <w:sz w:val="21"/>
        </w:rPr>
        <w:t> </w:t>
      </w:r>
      <w:r>
        <w:rPr>
          <w:sz w:val="21"/>
        </w:rPr>
        <w:t>cultivation</w:t>
      </w:r>
      <w:r>
        <w:rPr>
          <w:spacing w:val="-46"/>
          <w:sz w:val="21"/>
        </w:rPr>
        <w:t> </w:t>
      </w:r>
      <w:r>
        <w:rPr>
          <w:sz w:val="21"/>
        </w:rPr>
        <w:t>is</w:t>
      </w:r>
      <w:r>
        <w:rPr>
          <w:spacing w:val="-46"/>
          <w:sz w:val="21"/>
        </w:rPr>
        <w:t> </w:t>
      </w:r>
      <w:r>
        <w:rPr>
          <w:sz w:val="21"/>
        </w:rPr>
        <w:t>permitted</w:t>
      </w:r>
    </w:p>
    <w:p>
      <w:pPr>
        <w:pStyle w:val="ListParagraph"/>
        <w:numPr>
          <w:ilvl w:val="2"/>
          <w:numId w:val="5"/>
        </w:numPr>
        <w:tabs>
          <w:tab w:pos="2092" w:val="left" w:leader="none"/>
        </w:tabs>
        <w:spacing w:line="240" w:lineRule="auto" w:before="122" w:after="0"/>
        <w:ind w:left="2091" w:right="0" w:hanging="284"/>
        <w:jc w:val="left"/>
        <w:rPr>
          <w:sz w:val="21"/>
        </w:rPr>
      </w:pPr>
      <w:r>
        <w:rPr>
          <w:w w:val="95"/>
          <w:sz w:val="21"/>
        </w:rPr>
        <w:t>receive</w:t>
      </w:r>
      <w:r>
        <w:rPr>
          <w:spacing w:val="-11"/>
          <w:w w:val="95"/>
          <w:sz w:val="21"/>
        </w:rPr>
        <w:t> </w:t>
      </w:r>
      <w:r>
        <w:rPr>
          <w:w w:val="95"/>
          <w:sz w:val="21"/>
        </w:rPr>
        <w:t>crops</w:t>
      </w:r>
      <w:r>
        <w:rPr>
          <w:spacing w:val="-10"/>
          <w:w w:val="95"/>
          <w:sz w:val="21"/>
        </w:rPr>
        <w:t> </w:t>
      </w:r>
      <w:r>
        <w:rPr>
          <w:w w:val="95"/>
          <w:sz w:val="21"/>
        </w:rPr>
        <w:t>of</w:t>
      </w:r>
      <w:r>
        <w:rPr>
          <w:spacing w:val="-11"/>
          <w:w w:val="95"/>
          <w:sz w:val="21"/>
        </w:rPr>
        <w:t> </w:t>
      </w:r>
      <w:r>
        <w:rPr>
          <w:w w:val="95"/>
          <w:sz w:val="21"/>
        </w:rPr>
        <w:t>cannabis</w:t>
      </w:r>
      <w:r>
        <w:rPr>
          <w:spacing w:val="-10"/>
          <w:w w:val="95"/>
          <w:sz w:val="21"/>
        </w:rPr>
        <w:t> </w:t>
      </w:r>
      <w:r>
        <w:rPr>
          <w:w w:val="95"/>
          <w:sz w:val="21"/>
        </w:rPr>
        <w:t>from</w:t>
      </w:r>
      <w:r>
        <w:rPr>
          <w:spacing w:val="-9"/>
          <w:w w:val="95"/>
          <w:sz w:val="21"/>
        </w:rPr>
        <w:t> </w:t>
      </w:r>
      <w:r>
        <w:rPr>
          <w:w w:val="95"/>
          <w:sz w:val="21"/>
        </w:rPr>
        <w:t>licensed</w:t>
      </w:r>
      <w:r>
        <w:rPr>
          <w:spacing w:val="-10"/>
          <w:w w:val="95"/>
          <w:sz w:val="21"/>
        </w:rPr>
        <w:t> </w:t>
      </w:r>
      <w:r>
        <w:rPr>
          <w:w w:val="95"/>
          <w:sz w:val="21"/>
        </w:rPr>
        <w:t>suppliers.</w:t>
      </w:r>
      <w:r>
        <w:rPr>
          <w:w w:val="95"/>
          <w:sz w:val="21"/>
          <w:vertAlign w:val="superscript"/>
        </w:rPr>
        <w:t>67</w:t>
      </w:r>
    </w:p>
    <w:p>
      <w:pPr>
        <w:pStyle w:val="ListParagraph"/>
        <w:numPr>
          <w:ilvl w:val="1"/>
          <w:numId w:val="5"/>
        </w:numPr>
        <w:tabs>
          <w:tab w:pos="1666" w:val="left" w:leader="none"/>
          <w:tab w:pos="1667" w:val="left" w:leader="none"/>
        </w:tabs>
        <w:spacing w:line="268" w:lineRule="auto" w:before="135" w:after="0"/>
        <w:ind w:left="1666" w:right="155" w:hanging="710"/>
        <w:jc w:val="left"/>
        <w:rPr>
          <w:sz w:val="21"/>
        </w:rPr>
      </w:pPr>
      <w:r>
        <w:rPr>
          <w:w w:val="95"/>
          <w:sz w:val="21"/>
        </w:rPr>
        <w:t>The</w:t>
      </w:r>
      <w:r>
        <w:rPr>
          <w:spacing w:val="-37"/>
          <w:w w:val="95"/>
          <w:sz w:val="21"/>
        </w:rPr>
        <w:t> </w:t>
      </w:r>
      <w:r>
        <w:rPr>
          <w:w w:val="95"/>
          <w:sz w:val="21"/>
        </w:rPr>
        <w:t>Commission</w:t>
      </w:r>
      <w:r>
        <w:rPr>
          <w:spacing w:val="-37"/>
          <w:w w:val="95"/>
          <w:sz w:val="21"/>
        </w:rPr>
        <w:t> </w:t>
      </w:r>
      <w:r>
        <w:rPr>
          <w:w w:val="95"/>
          <w:sz w:val="21"/>
        </w:rPr>
        <w:t>notes</w:t>
      </w:r>
      <w:r>
        <w:rPr>
          <w:spacing w:val="-37"/>
          <w:w w:val="95"/>
          <w:sz w:val="21"/>
        </w:rPr>
        <w:t> </w:t>
      </w:r>
      <w:r>
        <w:rPr>
          <w:w w:val="95"/>
          <w:sz w:val="21"/>
        </w:rPr>
        <w:t>that,</w:t>
      </w:r>
      <w:r>
        <w:rPr>
          <w:spacing w:val="-38"/>
          <w:w w:val="95"/>
          <w:sz w:val="21"/>
        </w:rPr>
        <w:t> </w:t>
      </w:r>
      <w:r>
        <w:rPr>
          <w:w w:val="95"/>
          <w:sz w:val="21"/>
        </w:rPr>
        <w:t>by</w:t>
      </w:r>
      <w:r>
        <w:rPr>
          <w:spacing w:val="-36"/>
          <w:w w:val="95"/>
          <w:sz w:val="21"/>
        </w:rPr>
        <w:t> </w:t>
      </w:r>
      <w:r>
        <w:rPr>
          <w:w w:val="95"/>
          <w:sz w:val="21"/>
        </w:rPr>
        <w:t>providing</w:t>
      </w:r>
      <w:r>
        <w:rPr>
          <w:spacing w:val="-37"/>
          <w:w w:val="95"/>
          <w:sz w:val="21"/>
        </w:rPr>
        <w:t> </w:t>
      </w:r>
      <w:r>
        <w:rPr>
          <w:w w:val="95"/>
          <w:sz w:val="21"/>
        </w:rPr>
        <w:t>for</w:t>
      </w:r>
      <w:r>
        <w:rPr>
          <w:spacing w:val="-37"/>
          <w:w w:val="95"/>
          <w:sz w:val="21"/>
        </w:rPr>
        <w:t> </w:t>
      </w:r>
      <w:r>
        <w:rPr>
          <w:w w:val="95"/>
          <w:sz w:val="21"/>
        </w:rPr>
        <w:t>licences,</w:t>
      </w:r>
      <w:r>
        <w:rPr>
          <w:spacing w:val="-38"/>
          <w:w w:val="95"/>
          <w:sz w:val="21"/>
        </w:rPr>
        <w:t> </w:t>
      </w:r>
      <w:r>
        <w:rPr>
          <w:w w:val="95"/>
          <w:sz w:val="21"/>
        </w:rPr>
        <w:t>the</w:t>
      </w:r>
      <w:r>
        <w:rPr>
          <w:spacing w:val="-36"/>
          <w:w w:val="95"/>
          <w:sz w:val="21"/>
        </w:rPr>
        <w:t> </w:t>
      </w:r>
      <w:r>
        <w:rPr>
          <w:w w:val="95"/>
          <w:sz w:val="21"/>
        </w:rPr>
        <w:t>Single</w:t>
      </w:r>
      <w:r>
        <w:rPr>
          <w:spacing w:val="-37"/>
          <w:w w:val="95"/>
          <w:sz w:val="21"/>
        </w:rPr>
        <w:t> </w:t>
      </w:r>
      <w:r>
        <w:rPr>
          <w:w w:val="95"/>
          <w:sz w:val="21"/>
        </w:rPr>
        <w:t>Convention</w:t>
      </w:r>
      <w:r>
        <w:rPr>
          <w:spacing w:val="-37"/>
          <w:w w:val="95"/>
          <w:sz w:val="21"/>
        </w:rPr>
        <w:t> </w:t>
      </w:r>
      <w:r>
        <w:rPr>
          <w:w w:val="95"/>
          <w:sz w:val="21"/>
        </w:rPr>
        <w:t>allows</w:t>
      </w:r>
      <w:r>
        <w:rPr>
          <w:spacing w:val="-37"/>
          <w:w w:val="95"/>
          <w:sz w:val="21"/>
        </w:rPr>
        <w:t> </w:t>
      </w:r>
      <w:r>
        <w:rPr>
          <w:w w:val="95"/>
          <w:sz w:val="21"/>
        </w:rPr>
        <w:t>for</w:t>
      </w:r>
      <w:r>
        <w:rPr>
          <w:spacing w:val="-37"/>
          <w:w w:val="95"/>
          <w:sz w:val="21"/>
        </w:rPr>
        <w:t> </w:t>
      </w:r>
      <w:r>
        <w:rPr>
          <w:w w:val="95"/>
          <w:sz w:val="21"/>
        </w:rPr>
        <w:t>a </w:t>
      </w:r>
      <w:r>
        <w:rPr>
          <w:sz w:val="21"/>
        </w:rPr>
        <w:t>system</w:t>
      </w:r>
      <w:r>
        <w:rPr>
          <w:spacing w:val="-29"/>
          <w:sz w:val="21"/>
        </w:rPr>
        <w:t> </w:t>
      </w:r>
      <w:r>
        <w:rPr>
          <w:sz w:val="21"/>
        </w:rPr>
        <w:t>of</w:t>
      </w:r>
      <w:r>
        <w:rPr>
          <w:spacing w:val="-29"/>
          <w:sz w:val="21"/>
        </w:rPr>
        <w:t> </w:t>
      </w:r>
      <w:r>
        <w:rPr>
          <w:sz w:val="21"/>
        </w:rPr>
        <w:t>private</w:t>
      </w:r>
      <w:r>
        <w:rPr>
          <w:spacing w:val="-30"/>
          <w:sz w:val="21"/>
        </w:rPr>
        <w:t> </w:t>
      </w:r>
      <w:r>
        <w:rPr>
          <w:sz w:val="21"/>
        </w:rPr>
        <w:t>cultivation</w:t>
      </w:r>
      <w:r>
        <w:rPr>
          <w:spacing w:val="-29"/>
          <w:sz w:val="21"/>
        </w:rPr>
        <w:t> </w:t>
      </w:r>
      <w:r>
        <w:rPr>
          <w:sz w:val="21"/>
        </w:rPr>
        <w:t>of</w:t>
      </w:r>
      <w:r>
        <w:rPr>
          <w:spacing w:val="-29"/>
          <w:sz w:val="21"/>
        </w:rPr>
        <w:t> </w:t>
      </w:r>
      <w:r>
        <w:rPr>
          <w:sz w:val="21"/>
        </w:rPr>
        <w:t>cannabis</w:t>
      </w:r>
      <w:r>
        <w:rPr>
          <w:spacing w:val="-30"/>
          <w:sz w:val="21"/>
        </w:rPr>
        <w:t> </w:t>
      </w:r>
      <w:r>
        <w:rPr>
          <w:sz w:val="21"/>
        </w:rPr>
        <w:t>plants</w:t>
      </w:r>
      <w:r>
        <w:rPr>
          <w:spacing w:val="-29"/>
          <w:sz w:val="21"/>
        </w:rPr>
        <w:t> </w:t>
      </w:r>
      <w:r>
        <w:rPr>
          <w:sz w:val="21"/>
        </w:rPr>
        <w:t>overseen</w:t>
      </w:r>
      <w:r>
        <w:rPr>
          <w:spacing w:val="-30"/>
          <w:sz w:val="21"/>
        </w:rPr>
        <w:t> </w:t>
      </w:r>
      <w:r>
        <w:rPr>
          <w:sz w:val="21"/>
        </w:rPr>
        <w:t>by</w:t>
      </w:r>
      <w:r>
        <w:rPr>
          <w:spacing w:val="-29"/>
          <w:sz w:val="21"/>
        </w:rPr>
        <w:t> </w:t>
      </w:r>
      <w:r>
        <w:rPr>
          <w:sz w:val="21"/>
        </w:rPr>
        <w:t>government.</w:t>
      </w:r>
    </w:p>
    <w:p>
      <w:pPr>
        <w:pStyle w:val="Heading5"/>
        <w:spacing w:before="81"/>
      </w:pPr>
      <w:bookmarkStart w:name="_TOC_250068" w:id="88"/>
      <w:r>
        <w:rPr>
          <w:spacing w:val="8"/>
        </w:rPr>
        <w:t>The </w:t>
      </w:r>
      <w:r>
        <w:rPr>
          <w:spacing w:val="11"/>
        </w:rPr>
        <w:t>Convention </w:t>
      </w:r>
      <w:r>
        <w:rPr>
          <w:spacing w:val="6"/>
        </w:rPr>
        <w:t>on </w:t>
      </w:r>
      <w:r>
        <w:rPr>
          <w:spacing w:val="11"/>
        </w:rPr>
        <w:t>Psychotropic</w:t>
      </w:r>
      <w:r>
        <w:rPr>
          <w:spacing w:val="68"/>
        </w:rPr>
        <w:t> </w:t>
      </w:r>
      <w:bookmarkEnd w:id="88"/>
      <w:r>
        <w:rPr>
          <w:spacing w:val="13"/>
        </w:rPr>
        <w:t>Substances</w:t>
      </w:r>
    </w:p>
    <w:p>
      <w:pPr>
        <w:pStyle w:val="ListParagraph"/>
        <w:numPr>
          <w:ilvl w:val="1"/>
          <w:numId w:val="5"/>
        </w:numPr>
        <w:tabs>
          <w:tab w:pos="1666" w:val="left" w:leader="none"/>
          <w:tab w:pos="1667" w:val="left" w:leader="none"/>
        </w:tabs>
        <w:spacing w:line="273" w:lineRule="auto" w:before="123" w:after="0"/>
        <w:ind w:left="1666" w:right="110" w:hanging="710"/>
        <w:jc w:val="left"/>
        <w:rPr>
          <w:sz w:val="21"/>
        </w:rPr>
      </w:pPr>
      <w:r>
        <w:rPr>
          <w:w w:val="95"/>
          <w:sz w:val="21"/>
        </w:rPr>
        <w:t>This</w:t>
      </w:r>
      <w:r>
        <w:rPr>
          <w:spacing w:val="-40"/>
          <w:w w:val="95"/>
          <w:sz w:val="21"/>
        </w:rPr>
        <w:t> </w:t>
      </w:r>
      <w:r>
        <w:rPr>
          <w:w w:val="95"/>
          <w:sz w:val="21"/>
        </w:rPr>
        <w:t>Convention</w:t>
      </w:r>
      <w:r>
        <w:rPr>
          <w:spacing w:val="-40"/>
          <w:w w:val="95"/>
          <w:sz w:val="21"/>
        </w:rPr>
        <w:t> </w:t>
      </w:r>
      <w:r>
        <w:rPr>
          <w:w w:val="95"/>
          <w:sz w:val="21"/>
        </w:rPr>
        <w:t>elaborates</w:t>
      </w:r>
      <w:r>
        <w:rPr>
          <w:spacing w:val="-40"/>
          <w:w w:val="95"/>
          <w:sz w:val="21"/>
        </w:rPr>
        <w:t> </w:t>
      </w:r>
      <w:r>
        <w:rPr>
          <w:w w:val="95"/>
          <w:sz w:val="21"/>
        </w:rPr>
        <w:t>on</w:t>
      </w:r>
      <w:r>
        <w:rPr>
          <w:spacing w:val="-39"/>
          <w:w w:val="95"/>
          <w:sz w:val="21"/>
        </w:rPr>
        <w:t> </w:t>
      </w:r>
      <w:r>
        <w:rPr>
          <w:w w:val="95"/>
          <w:sz w:val="21"/>
        </w:rPr>
        <w:t>the</w:t>
      </w:r>
      <w:r>
        <w:rPr>
          <w:spacing w:val="-40"/>
          <w:w w:val="95"/>
          <w:sz w:val="21"/>
        </w:rPr>
        <w:t> </w:t>
      </w:r>
      <w:r>
        <w:rPr>
          <w:w w:val="95"/>
          <w:sz w:val="21"/>
        </w:rPr>
        <w:t>specific</w:t>
      </w:r>
      <w:r>
        <w:rPr>
          <w:spacing w:val="-40"/>
          <w:w w:val="95"/>
          <w:sz w:val="21"/>
        </w:rPr>
        <w:t> </w:t>
      </w:r>
      <w:r>
        <w:rPr>
          <w:w w:val="95"/>
          <w:sz w:val="21"/>
        </w:rPr>
        <w:t>controls</w:t>
      </w:r>
      <w:r>
        <w:rPr>
          <w:spacing w:val="-39"/>
          <w:w w:val="95"/>
          <w:sz w:val="21"/>
        </w:rPr>
        <w:t> </w:t>
      </w:r>
      <w:r>
        <w:rPr>
          <w:w w:val="95"/>
          <w:sz w:val="21"/>
        </w:rPr>
        <w:t>that</w:t>
      </w:r>
      <w:r>
        <w:rPr>
          <w:spacing w:val="-40"/>
          <w:w w:val="95"/>
          <w:sz w:val="21"/>
        </w:rPr>
        <w:t> </w:t>
      </w:r>
      <w:r>
        <w:rPr>
          <w:w w:val="95"/>
          <w:sz w:val="21"/>
        </w:rPr>
        <w:t>are</w:t>
      </w:r>
      <w:r>
        <w:rPr>
          <w:spacing w:val="-40"/>
          <w:w w:val="95"/>
          <w:sz w:val="21"/>
        </w:rPr>
        <w:t> </w:t>
      </w:r>
      <w:r>
        <w:rPr>
          <w:w w:val="95"/>
          <w:sz w:val="21"/>
        </w:rPr>
        <w:t>to</w:t>
      </w:r>
      <w:r>
        <w:rPr>
          <w:spacing w:val="-39"/>
          <w:w w:val="95"/>
          <w:sz w:val="21"/>
        </w:rPr>
        <w:t> </w:t>
      </w:r>
      <w:r>
        <w:rPr>
          <w:w w:val="95"/>
          <w:sz w:val="21"/>
        </w:rPr>
        <w:t>be</w:t>
      </w:r>
      <w:r>
        <w:rPr>
          <w:spacing w:val="-40"/>
          <w:w w:val="95"/>
          <w:sz w:val="21"/>
        </w:rPr>
        <w:t> </w:t>
      </w:r>
      <w:r>
        <w:rPr>
          <w:w w:val="95"/>
          <w:sz w:val="21"/>
        </w:rPr>
        <w:t>applied</w:t>
      </w:r>
      <w:r>
        <w:rPr>
          <w:spacing w:val="-40"/>
          <w:w w:val="95"/>
          <w:sz w:val="21"/>
        </w:rPr>
        <w:t> </w:t>
      </w:r>
      <w:r>
        <w:rPr>
          <w:w w:val="95"/>
          <w:sz w:val="21"/>
        </w:rPr>
        <w:t>to</w:t>
      </w:r>
      <w:r>
        <w:rPr>
          <w:spacing w:val="-39"/>
          <w:w w:val="95"/>
          <w:sz w:val="21"/>
        </w:rPr>
        <w:t> </w:t>
      </w:r>
      <w:r>
        <w:rPr>
          <w:w w:val="95"/>
          <w:sz w:val="21"/>
        </w:rPr>
        <w:t>psychotropic substances</w:t>
      </w:r>
      <w:r>
        <w:rPr>
          <w:spacing w:val="-40"/>
          <w:w w:val="95"/>
          <w:sz w:val="21"/>
        </w:rPr>
        <w:t> </w:t>
      </w:r>
      <w:r>
        <w:rPr>
          <w:w w:val="95"/>
          <w:sz w:val="21"/>
        </w:rPr>
        <w:t>like</w:t>
      </w:r>
      <w:r>
        <w:rPr>
          <w:spacing w:val="-39"/>
          <w:w w:val="95"/>
          <w:sz w:val="21"/>
        </w:rPr>
        <w:t> </w:t>
      </w:r>
      <w:r>
        <w:rPr>
          <w:w w:val="95"/>
          <w:sz w:val="21"/>
        </w:rPr>
        <w:t>cannabis.</w:t>
      </w:r>
      <w:r>
        <w:rPr>
          <w:w w:val="95"/>
          <w:sz w:val="21"/>
          <w:vertAlign w:val="superscript"/>
        </w:rPr>
        <w:t>68</w:t>
      </w:r>
      <w:r>
        <w:rPr>
          <w:spacing w:val="-39"/>
          <w:w w:val="95"/>
          <w:sz w:val="21"/>
          <w:vertAlign w:val="baseline"/>
        </w:rPr>
        <w:t> </w:t>
      </w:r>
      <w:r>
        <w:rPr>
          <w:w w:val="95"/>
          <w:sz w:val="21"/>
          <w:vertAlign w:val="baseline"/>
        </w:rPr>
        <w:t>It</w:t>
      </w:r>
      <w:r>
        <w:rPr>
          <w:spacing w:val="-39"/>
          <w:w w:val="95"/>
          <w:sz w:val="21"/>
          <w:vertAlign w:val="baseline"/>
        </w:rPr>
        <w:t> </w:t>
      </w:r>
      <w:r>
        <w:rPr>
          <w:w w:val="95"/>
          <w:sz w:val="21"/>
          <w:vertAlign w:val="baseline"/>
        </w:rPr>
        <w:t>reinforces</w:t>
      </w:r>
      <w:r>
        <w:rPr>
          <w:spacing w:val="-39"/>
          <w:w w:val="95"/>
          <w:sz w:val="21"/>
          <w:vertAlign w:val="baseline"/>
        </w:rPr>
        <w:t> </w:t>
      </w:r>
      <w:r>
        <w:rPr>
          <w:w w:val="95"/>
          <w:sz w:val="21"/>
          <w:vertAlign w:val="baseline"/>
        </w:rPr>
        <w:t>that</w:t>
      </w:r>
      <w:r>
        <w:rPr>
          <w:spacing w:val="-40"/>
          <w:w w:val="95"/>
          <w:sz w:val="21"/>
          <w:vertAlign w:val="baseline"/>
        </w:rPr>
        <w:t> </w:t>
      </w:r>
      <w:r>
        <w:rPr>
          <w:w w:val="95"/>
          <w:sz w:val="21"/>
          <w:vertAlign w:val="baseline"/>
        </w:rPr>
        <w:t>cannabis</w:t>
      </w:r>
      <w:r>
        <w:rPr>
          <w:spacing w:val="-39"/>
          <w:w w:val="95"/>
          <w:sz w:val="21"/>
          <w:vertAlign w:val="baseline"/>
        </w:rPr>
        <w:t> </w:t>
      </w:r>
      <w:r>
        <w:rPr>
          <w:w w:val="95"/>
          <w:sz w:val="21"/>
          <w:vertAlign w:val="baseline"/>
        </w:rPr>
        <w:t>should</w:t>
      </w:r>
      <w:r>
        <w:rPr>
          <w:spacing w:val="-39"/>
          <w:w w:val="95"/>
          <w:sz w:val="21"/>
          <w:vertAlign w:val="baseline"/>
        </w:rPr>
        <w:t> </w:t>
      </w:r>
      <w:r>
        <w:rPr>
          <w:w w:val="95"/>
          <w:sz w:val="21"/>
          <w:vertAlign w:val="baseline"/>
        </w:rPr>
        <w:t>not</w:t>
      </w:r>
      <w:r>
        <w:rPr>
          <w:spacing w:val="-39"/>
          <w:w w:val="95"/>
          <w:sz w:val="21"/>
          <w:vertAlign w:val="baseline"/>
        </w:rPr>
        <w:t> </w:t>
      </w:r>
      <w:r>
        <w:rPr>
          <w:w w:val="95"/>
          <w:sz w:val="21"/>
          <w:vertAlign w:val="baseline"/>
        </w:rPr>
        <w:t>be</w:t>
      </w:r>
      <w:r>
        <w:rPr>
          <w:spacing w:val="-40"/>
          <w:w w:val="95"/>
          <w:sz w:val="21"/>
          <w:vertAlign w:val="baseline"/>
        </w:rPr>
        <w:t> </w:t>
      </w:r>
      <w:r>
        <w:rPr>
          <w:w w:val="95"/>
          <w:sz w:val="21"/>
          <w:vertAlign w:val="baseline"/>
        </w:rPr>
        <w:t>generally</w:t>
      </w:r>
      <w:r>
        <w:rPr>
          <w:spacing w:val="-39"/>
          <w:w w:val="95"/>
          <w:sz w:val="21"/>
          <w:vertAlign w:val="baseline"/>
        </w:rPr>
        <w:t> </w:t>
      </w:r>
      <w:r>
        <w:rPr>
          <w:w w:val="95"/>
          <w:sz w:val="21"/>
          <w:vertAlign w:val="baseline"/>
        </w:rPr>
        <w:t>available,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line style="position:absolute;mso-position-horizontal-relative:page;mso-position-vertical-relative:paragraph;z-index:656;mso-wrap-distance-left:0;mso-wrap-distance-right:0" from="70.320pt,11.159312pt" to="214.32pt,11.159312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position w:val="6"/>
          <w:sz w:val="9"/>
        </w:rPr>
        <w:t>61 </w:t>
      </w:r>
      <w:r>
        <w:rPr>
          <w:sz w:val="16"/>
        </w:rPr>
        <w:t>This being the consequence of inclusion in Schedule I of the </w:t>
      </w:r>
      <w:r>
        <w:rPr>
          <w:rFonts w:ascii="Calibri"/>
          <w:i/>
          <w:sz w:val="16"/>
        </w:rPr>
        <w:t>Single Convention on Narcotic Drugs: </w:t>
      </w:r>
      <w:r>
        <w:rPr>
          <w:sz w:val="16"/>
        </w:rPr>
        <w:t>see art 2.1.</w:t>
      </w:r>
    </w:p>
    <w:p>
      <w:pPr>
        <w:spacing w:before="100"/>
        <w:ind w:left="956" w:right="0" w:firstLine="0"/>
        <w:jc w:val="left"/>
        <w:rPr>
          <w:sz w:val="16"/>
        </w:rPr>
      </w:pPr>
      <w:r>
        <w:rPr>
          <w:position w:val="6"/>
          <w:sz w:val="9"/>
        </w:rPr>
        <w:t>62 </w:t>
      </w:r>
      <w:r>
        <w:rPr>
          <w:rFonts w:ascii="Calibri"/>
          <w:i/>
          <w:sz w:val="16"/>
        </w:rPr>
        <w:t>Single Convention on Narcotic Drugs </w:t>
      </w:r>
      <w:r>
        <w:rPr>
          <w:sz w:val="16"/>
        </w:rPr>
        <w:t>art 1.1(t).</w:t>
      </w:r>
    </w:p>
    <w:p>
      <w:pPr>
        <w:spacing w:before="105"/>
        <w:ind w:left="956" w:right="0" w:firstLine="0"/>
        <w:jc w:val="left"/>
        <w:rPr>
          <w:sz w:val="16"/>
        </w:rPr>
      </w:pPr>
      <w:r>
        <w:rPr>
          <w:w w:val="95"/>
          <w:position w:val="6"/>
          <w:sz w:val="9"/>
        </w:rPr>
        <w:t>63 </w:t>
      </w:r>
      <w:r>
        <w:rPr>
          <w:w w:val="95"/>
          <w:sz w:val="16"/>
        </w:rPr>
        <w:t>Ibid art 1.1(n).</w:t>
      </w:r>
    </w:p>
    <w:p>
      <w:pPr>
        <w:spacing w:before="109"/>
        <w:ind w:left="956" w:right="0" w:firstLine="0"/>
        <w:jc w:val="left"/>
        <w:rPr>
          <w:sz w:val="16"/>
        </w:rPr>
      </w:pPr>
      <w:r>
        <w:rPr>
          <w:position w:val="6"/>
          <w:sz w:val="9"/>
        </w:rPr>
        <w:t>64 </w:t>
      </w:r>
      <w:r>
        <w:rPr>
          <w:sz w:val="16"/>
        </w:rPr>
        <w:t>This being a consequence of inclusion in Schedule IV of the </w:t>
      </w:r>
      <w:r>
        <w:rPr>
          <w:rFonts w:ascii="Calibri"/>
          <w:i/>
          <w:sz w:val="16"/>
        </w:rPr>
        <w:t>Single Convention on Narcotic Drugs: </w:t>
      </w:r>
      <w:r>
        <w:rPr>
          <w:sz w:val="16"/>
        </w:rPr>
        <w:t>see art 2.5(a).</w:t>
      </w:r>
    </w:p>
    <w:p>
      <w:pPr>
        <w:spacing w:before="105"/>
        <w:ind w:left="956" w:right="0" w:firstLine="0"/>
        <w:jc w:val="left"/>
        <w:rPr>
          <w:sz w:val="16"/>
        </w:rPr>
      </w:pPr>
      <w:r>
        <w:rPr>
          <w:position w:val="6"/>
          <w:sz w:val="9"/>
        </w:rPr>
        <w:t>65 </w:t>
      </w:r>
      <w:r>
        <w:rPr>
          <w:rFonts w:ascii="Calibri"/>
          <w:i/>
          <w:sz w:val="16"/>
        </w:rPr>
        <w:t>Single Convention on Narcotic Drugs </w:t>
      </w:r>
      <w:r>
        <w:rPr>
          <w:sz w:val="16"/>
        </w:rPr>
        <w:t>art 3.5.</w:t>
      </w:r>
    </w:p>
    <w:p>
      <w:pPr>
        <w:spacing w:before="100"/>
        <w:ind w:left="956" w:right="0" w:firstLine="0"/>
        <w:jc w:val="left"/>
        <w:rPr>
          <w:sz w:val="16"/>
        </w:rPr>
      </w:pPr>
      <w:r>
        <w:rPr>
          <w:w w:val="95"/>
          <w:position w:val="6"/>
          <w:sz w:val="9"/>
        </w:rPr>
        <w:t>66 </w:t>
      </w:r>
      <w:r>
        <w:rPr>
          <w:w w:val="95"/>
          <w:sz w:val="16"/>
        </w:rPr>
        <w:t>Ibid art 2.7.</w:t>
      </w:r>
    </w:p>
    <w:p>
      <w:pPr>
        <w:spacing w:line="249" w:lineRule="auto" w:before="113"/>
        <w:ind w:left="957" w:right="0" w:hanging="2"/>
        <w:jc w:val="left"/>
        <w:rPr>
          <w:sz w:val="16"/>
        </w:rPr>
      </w:pPr>
      <w:r>
        <w:rPr>
          <w:w w:val="90"/>
          <w:position w:val="6"/>
          <w:sz w:val="9"/>
        </w:rPr>
        <w:t>67</w:t>
      </w:r>
      <w:r>
        <w:rPr>
          <w:spacing w:val="-2"/>
          <w:w w:val="90"/>
          <w:position w:val="6"/>
          <w:sz w:val="9"/>
        </w:rPr>
        <w:t> </w:t>
      </w:r>
      <w:r>
        <w:rPr>
          <w:w w:val="90"/>
          <w:sz w:val="16"/>
        </w:rPr>
        <w:t>Ibid</w:t>
      </w:r>
      <w:r>
        <w:rPr>
          <w:spacing w:val="-25"/>
          <w:w w:val="90"/>
          <w:sz w:val="16"/>
        </w:rPr>
        <w:t> </w:t>
      </w:r>
      <w:r>
        <w:rPr>
          <w:w w:val="90"/>
          <w:sz w:val="16"/>
        </w:rPr>
        <w:t>arts</w:t>
      </w:r>
      <w:r>
        <w:rPr>
          <w:spacing w:val="-25"/>
          <w:w w:val="90"/>
          <w:sz w:val="16"/>
        </w:rPr>
        <w:t> </w:t>
      </w:r>
      <w:r>
        <w:rPr>
          <w:w w:val="90"/>
          <w:sz w:val="16"/>
        </w:rPr>
        <w:t>28.3,</w:t>
      </w:r>
      <w:r>
        <w:rPr>
          <w:spacing w:val="-26"/>
          <w:w w:val="90"/>
          <w:sz w:val="16"/>
        </w:rPr>
        <w:t> </w:t>
      </w:r>
      <w:r>
        <w:rPr>
          <w:w w:val="90"/>
          <w:sz w:val="16"/>
        </w:rPr>
        <w:t>23.</w:t>
      </w:r>
      <w:r>
        <w:rPr>
          <w:spacing w:val="-25"/>
          <w:w w:val="90"/>
          <w:sz w:val="16"/>
        </w:rPr>
        <w:t> </w:t>
      </w:r>
      <w:r>
        <w:rPr>
          <w:w w:val="90"/>
          <w:sz w:val="16"/>
        </w:rPr>
        <w:t>This</w:t>
      </w:r>
      <w:r>
        <w:rPr>
          <w:spacing w:val="-25"/>
          <w:w w:val="90"/>
          <w:sz w:val="16"/>
        </w:rPr>
        <w:t> </w:t>
      </w:r>
      <w:r>
        <w:rPr>
          <w:w w:val="90"/>
          <w:sz w:val="16"/>
        </w:rPr>
        <w:t>requirement</w:t>
      </w:r>
      <w:r>
        <w:rPr>
          <w:spacing w:val="-26"/>
          <w:w w:val="90"/>
          <w:sz w:val="16"/>
        </w:rPr>
        <w:t> </w:t>
      </w:r>
      <w:r>
        <w:rPr>
          <w:w w:val="90"/>
          <w:sz w:val="16"/>
        </w:rPr>
        <w:t>has</w:t>
      </w:r>
      <w:r>
        <w:rPr>
          <w:spacing w:val="-25"/>
          <w:w w:val="90"/>
          <w:sz w:val="16"/>
        </w:rPr>
        <w:t> </w:t>
      </w:r>
      <w:r>
        <w:rPr>
          <w:w w:val="90"/>
          <w:sz w:val="16"/>
        </w:rPr>
        <w:t>informed</w:t>
      </w:r>
      <w:r>
        <w:rPr>
          <w:spacing w:val="-25"/>
          <w:w w:val="90"/>
          <w:sz w:val="16"/>
        </w:rPr>
        <w:t> </w:t>
      </w:r>
      <w:r>
        <w:rPr>
          <w:w w:val="90"/>
          <w:sz w:val="16"/>
        </w:rPr>
        <w:t>a</w:t>
      </w:r>
      <w:r>
        <w:rPr>
          <w:spacing w:val="-25"/>
          <w:w w:val="90"/>
          <w:sz w:val="16"/>
        </w:rPr>
        <w:t> </w:t>
      </w:r>
      <w:r>
        <w:rPr>
          <w:w w:val="90"/>
          <w:sz w:val="16"/>
        </w:rPr>
        <w:t>Commonwealth</w:t>
      </w:r>
      <w:r>
        <w:rPr>
          <w:spacing w:val="-25"/>
          <w:w w:val="90"/>
          <w:sz w:val="16"/>
        </w:rPr>
        <w:t> </w:t>
      </w:r>
      <w:r>
        <w:rPr>
          <w:w w:val="90"/>
          <w:sz w:val="16"/>
        </w:rPr>
        <w:t>Bill</w:t>
      </w:r>
      <w:r>
        <w:rPr>
          <w:spacing w:val="-25"/>
          <w:w w:val="90"/>
          <w:sz w:val="16"/>
        </w:rPr>
        <w:t> </w:t>
      </w:r>
      <w:r>
        <w:rPr>
          <w:w w:val="90"/>
          <w:sz w:val="16"/>
        </w:rPr>
        <w:t>providing</w:t>
      </w:r>
      <w:r>
        <w:rPr>
          <w:spacing w:val="-26"/>
          <w:w w:val="90"/>
          <w:sz w:val="16"/>
        </w:rPr>
        <w:t> </w:t>
      </w:r>
      <w:r>
        <w:rPr>
          <w:w w:val="90"/>
          <w:sz w:val="16"/>
        </w:rPr>
        <w:t>for</w:t>
      </w:r>
      <w:r>
        <w:rPr>
          <w:spacing w:val="-25"/>
          <w:w w:val="90"/>
          <w:sz w:val="16"/>
        </w:rPr>
        <w:t> </w:t>
      </w:r>
      <w:r>
        <w:rPr>
          <w:w w:val="90"/>
          <w:sz w:val="16"/>
        </w:rPr>
        <w:t>the</w:t>
      </w:r>
      <w:r>
        <w:rPr>
          <w:spacing w:val="-25"/>
          <w:w w:val="90"/>
          <w:sz w:val="16"/>
        </w:rPr>
        <w:t> </w:t>
      </w:r>
      <w:r>
        <w:rPr>
          <w:w w:val="90"/>
          <w:sz w:val="16"/>
        </w:rPr>
        <w:t>establishment</w:t>
      </w:r>
      <w:r>
        <w:rPr>
          <w:spacing w:val="-25"/>
          <w:w w:val="90"/>
          <w:sz w:val="16"/>
        </w:rPr>
        <w:t> </w:t>
      </w:r>
      <w:r>
        <w:rPr>
          <w:w w:val="90"/>
          <w:sz w:val="16"/>
        </w:rPr>
        <w:t>of</w:t>
      </w:r>
      <w:r>
        <w:rPr>
          <w:spacing w:val="-25"/>
          <w:w w:val="90"/>
          <w:sz w:val="16"/>
        </w:rPr>
        <w:t> </w:t>
      </w:r>
      <w:r>
        <w:rPr>
          <w:w w:val="90"/>
          <w:sz w:val="16"/>
        </w:rPr>
        <w:t>a</w:t>
      </w:r>
      <w:r>
        <w:rPr>
          <w:spacing w:val="-25"/>
          <w:w w:val="90"/>
          <w:sz w:val="16"/>
        </w:rPr>
        <w:t> </w:t>
      </w:r>
      <w:r>
        <w:rPr>
          <w:w w:val="90"/>
          <w:sz w:val="16"/>
        </w:rPr>
        <w:t>national</w:t>
      </w:r>
      <w:r>
        <w:rPr>
          <w:spacing w:val="-26"/>
          <w:w w:val="90"/>
          <w:sz w:val="16"/>
        </w:rPr>
        <w:t> </w:t>
      </w:r>
      <w:r>
        <w:rPr>
          <w:w w:val="90"/>
          <w:sz w:val="16"/>
        </w:rPr>
        <w:t>agency</w:t>
      </w:r>
      <w:r>
        <w:rPr>
          <w:spacing w:val="-25"/>
          <w:w w:val="90"/>
          <w:sz w:val="16"/>
        </w:rPr>
        <w:t> </w:t>
      </w:r>
      <w:r>
        <w:rPr>
          <w:w w:val="90"/>
          <w:sz w:val="16"/>
        </w:rPr>
        <w:t>for</w:t>
      </w:r>
      <w:r>
        <w:rPr>
          <w:spacing w:val="-25"/>
          <w:w w:val="90"/>
          <w:sz w:val="16"/>
        </w:rPr>
        <w:t> </w:t>
      </w:r>
      <w:r>
        <w:rPr>
          <w:w w:val="90"/>
          <w:sz w:val="16"/>
        </w:rPr>
        <w:t>the </w:t>
      </w:r>
      <w:r>
        <w:rPr>
          <w:w w:val="95"/>
          <w:sz w:val="16"/>
        </w:rPr>
        <w:t>supply</w:t>
      </w:r>
      <w:r>
        <w:rPr>
          <w:spacing w:val="-11"/>
          <w:w w:val="95"/>
          <w:sz w:val="16"/>
        </w:rPr>
        <w:t> </w:t>
      </w:r>
      <w:r>
        <w:rPr>
          <w:w w:val="95"/>
          <w:sz w:val="16"/>
        </w:rPr>
        <w:t>of</w:t>
      </w:r>
      <w:r>
        <w:rPr>
          <w:spacing w:val="-11"/>
          <w:w w:val="95"/>
          <w:sz w:val="16"/>
        </w:rPr>
        <w:t> </w:t>
      </w:r>
      <w:r>
        <w:rPr>
          <w:w w:val="95"/>
          <w:sz w:val="16"/>
        </w:rPr>
        <w:t>medicinal</w:t>
      </w:r>
      <w:r>
        <w:rPr>
          <w:spacing w:val="-10"/>
          <w:w w:val="95"/>
          <w:sz w:val="16"/>
        </w:rPr>
        <w:t> </w:t>
      </w:r>
      <w:r>
        <w:rPr>
          <w:w w:val="95"/>
          <w:sz w:val="16"/>
        </w:rPr>
        <w:t>cannabis,</w:t>
      </w:r>
      <w:r>
        <w:rPr>
          <w:spacing w:val="-11"/>
          <w:w w:val="95"/>
          <w:sz w:val="16"/>
        </w:rPr>
        <w:t> </w:t>
      </w:r>
      <w:r>
        <w:rPr>
          <w:w w:val="95"/>
          <w:sz w:val="16"/>
        </w:rPr>
        <w:t>discussed</w:t>
      </w:r>
      <w:r>
        <w:rPr>
          <w:spacing w:val="-10"/>
          <w:w w:val="95"/>
          <w:sz w:val="16"/>
        </w:rPr>
        <w:t> </w:t>
      </w:r>
      <w:r>
        <w:rPr>
          <w:w w:val="95"/>
          <w:sz w:val="16"/>
        </w:rPr>
        <w:t>in</w:t>
      </w:r>
      <w:r>
        <w:rPr>
          <w:spacing w:val="-11"/>
          <w:w w:val="95"/>
          <w:sz w:val="16"/>
        </w:rPr>
        <w:t> </w:t>
      </w:r>
      <w:r>
        <w:rPr>
          <w:w w:val="95"/>
          <w:sz w:val="16"/>
        </w:rPr>
        <w:t>Chapter</w:t>
      </w:r>
      <w:r>
        <w:rPr>
          <w:spacing w:val="-10"/>
          <w:w w:val="95"/>
          <w:sz w:val="16"/>
        </w:rPr>
        <w:t> </w:t>
      </w:r>
      <w:r>
        <w:rPr>
          <w:w w:val="95"/>
          <w:sz w:val="16"/>
        </w:rPr>
        <w:t>5.</w:t>
      </w:r>
    </w:p>
    <w:p>
      <w:pPr>
        <w:spacing w:before="108"/>
        <w:ind w:left="957" w:right="172" w:hanging="2"/>
        <w:jc w:val="left"/>
        <w:rPr>
          <w:sz w:val="16"/>
        </w:rPr>
      </w:pPr>
      <w:r>
        <w:rPr>
          <w:w w:val="95"/>
          <w:position w:val="6"/>
          <w:sz w:val="9"/>
        </w:rPr>
        <w:t>68</w:t>
      </w:r>
      <w:r>
        <w:rPr>
          <w:spacing w:val="-3"/>
          <w:w w:val="95"/>
          <w:position w:val="6"/>
          <w:sz w:val="9"/>
        </w:rPr>
        <w:t> </w:t>
      </w:r>
      <w:r>
        <w:rPr>
          <w:w w:val="95"/>
          <w:sz w:val="16"/>
        </w:rPr>
        <w:t>It</w:t>
      </w:r>
      <w:r>
        <w:rPr>
          <w:spacing w:val="-26"/>
          <w:w w:val="95"/>
          <w:sz w:val="16"/>
        </w:rPr>
        <w:t> </w:t>
      </w:r>
      <w:r>
        <w:rPr>
          <w:w w:val="95"/>
          <w:sz w:val="16"/>
        </w:rPr>
        <w:t>is</w:t>
      </w:r>
      <w:r>
        <w:rPr>
          <w:spacing w:val="-27"/>
          <w:w w:val="95"/>
          <w:sz w:val="16"/>
        </w:rPr>
        <w:t> </w:t>
      </w:r>
      <w:r>
        <w:rPr>
          <w:w w:val="95"/>
          <w:sz w:val="16"/>
        </w:rPr>
        <w:t>listed</w:t>
      </w:r>
      <w:r>
        <w:rPr>
          <w:spacing w:val="-27"/>
          <w:w w:val="95"/>
          <w:sz w:val="16"/>
        </w:rPr>
        <w:t> </w:t>
      </w:r>
      <w:r>
        <w:rPr>
          <w:w w:val="95"/>
          <w:sz w:val="16"/>
        </w:rPr>
        <w:t>in</w:t>
      </w:r>
      <w:r>
        <w:rPr>
          <w:spacing w:val="-27"/>
          <w:w w:val="95"/>
          <w:sz w:val="16"/>
        </w:rPr>
        <w:t> </w:t>
      </w:r>
      <w:r>
        <w:rPr>
          <w:w w:val="95"/>
          <w:sz w:val="16"/>
        </w:rPr>
        <w:t>Schedule</w:t>
      </w:r>
      <w:r>
        <w:rPr>
          <w:spacing w:val="-27"/>
          <w:w w:val="95"/>
          <w:sz w:val="16"/>
        </w:rPr>
        <w:t> </w:t>
      </w:r>
      <w:r>
        <w:rPr>
          <w:w w:val="95"/>
          <w:sz w:val="16"/>
        </w:rPr>
        <w:t>I</w:t>
      </w:r>
      <w:r>
        <w:rPr>
          <w:spacing w:val="-27"/>
          <w:w w:val="95"/>
          <w:sz w:val="16"/>
        </w:rPr>
        <w:t> </w:t>
      </w:r>
      <w:r>
        <w:rPr>
          <w:w w:val="95"/>
          <w:sz w:val="16"/>
        </w:rPr>
        <w:t>of</w:t>
      </w:r>
      <w:r>
        <w:rPr>
          <w:spacing w:val="-27"/>
          <w:w w:val="95"/>
          <w:sz w:val="16"/>
        </w:rPr>
        <w:t> </w:t>
      </w:r>
      <w:r>
        <w:rPr>
          <w:w w:val="95"/>
          <w:sz w:val="16"/>
        </w:rPr>
        <w:t>the</w:t>
      </w:r>
      <w:r>
        <w:rPr>
          <w:spacing w:val="-27"/>
          <w:w w:val="95"/>
          <w:sz w:val="16"/>
        </w:rPr>
        <w:t> </w:t>
      </w:r>
      <w:r>
        <w:rPr>
          <w:rFonts w:ascii="Calibri" w:hAnsi="Calibri"/>
          <w:i/>
          <w:w w:val="95"/>
          <w:sz w:val="16"/>
        </w:rPr>
        <w:t>Convention</w:t>
      </w:r>
      <w:r>
        <w:rPr>
          <w:rFonts w:ascii="Calibri" w:hAnsi="Calibri"/>
          <w:i/>
          <w:spacing w:val="-13"/>
          <w:w w:val="95"/>
          <w:sz w:val="16"/>
        </w:rPr>
        <w:t> </w:t>
      </w:r>
      <w:r>
        <w:rPr>
          <w:rFonts w:ascii="Calibri" w:hAnsi="Calibri"/>
          <w:i/>
          <w:w w:val="95"/>
          <w:sz w:val="16"/>
        </w:rPr>
        <w:t>on</w:t>
      </w:r>
      <w:r>
        <w:rPr>
          <w:rFonts w:ascii="Calibri" w:hAnsi="Calibri"/>
          <w:i/>
          <w:spacing w:val="-13"/>
          <w:w w:val="95"/>
          <w:sz w:val="16"/>
        </w:rPr>
        <w:t> </w:t>
      </w:r>
      <w:r>
        <w:rPr>
          <w:rFonts w:ascii="Calibri" w:hAnsi="Calibri"/>
          <w:i/>
          <w:w w:val="95"/>
          <w:sz w:val="16"/>
        </w:rPr>
        <w:t>Psychotropic</w:t>
      </w:r>
      <w:r>
        <w:rPr>
          <w:rFonts w:ascii="Calibri" w:hAnsi="Calibri"/>
          <w:i/>
          <w:spacing w:val="-13"/>
          <w:w w:val="95"/>
          <w:sz w:val="16"/>
        </w:rPr>
        <w:t> </w:t>
      </w:r>
      <w:r>
        <w:rPr>
          <w:rFonts w:ascii="Calibri" w:hAnsi="Calibri"/>
          <w:i/>
          <w:w w:val="95"/>
          <w:sz w:val="16"/>
        </w:rPr>
        <w:t>Substances</w:t>
      </w:r>
      <w:r>
        <w:rPr>
          <w:rFonts w:ascii="Calibri" w:hAnsi="Calibri"/>
          <w:i/>
          <w:spacing w:val="-12"/>
          <w:w w:val="95"/>
          <w:sz w:val="16"/>
        </w:rPr>
        <w:t> </w:t>
      </w:r>
      <w:r>
        <w:rPr>
          <w:w w:val="95"/>
          <w:sz w:val="16"/>
        </w:rPr>
        <w:t>and</w:t>
      </w:r>
      <w:r>
        <w:rPr>
          <w:spacing w:val="-27"/>
          <w:w w:val="95"/>
          <w:sz w:val="16"/>
        </w:rPr>
        <w:t> </w:t>
      </w:r>
      <w:r>
        <w:rPr>
          <w:w w:val="95"/>
          <w:sz w:val="16"/>
        </w:rPr>
        <w:t>is</w:t>
      </w:r>
      <w:r>
        <w:rPr>
          <w:spacing w:val="-27"/>
          <w:w w:val="95"/>
          <w:sz w:val="16"/>
        </w:rPr>
        <w:t> </w:t>
      </w:r>
      <w:r>
        <w:rPr>
          <w:w w:val="95"/>
          <w:sz w:val="16"/>
        </w:rPr>
        <w:t>as</w:t>
      </w:r>
      <w:r>
        <w:rPr>
          <w:spacing w:val="-27"/>
          <w:w w:val="95"/>
          <w:sz w:val="16"/>
        </w:rPr>
        <w:t> </w:t>
      </w:r>
      <w:r>
        <w:rPr>
          <w:w w:val="95"/>
          <w:sz w:val="16"/>
        </w:rPr>
        <w:t>such</w:t>
      </w:r>
      <w:r>
        <w:rPr>
          <w:spacing w:val="-27"/>
          <w:w w:val="95"/>
          <w:sz w:val="16"/>
        </w:rPr>
        <w:t> </w:t>
      </w:r>
      <w:r>
        <w:rPr>
          <w:w w:val="95"/>
          <w:sz w:val="16"/>
        </w:rPr>
        <w:t>within</w:t>
      </w:r>
      <w:r>
        <w:rPr>
          <w:spacing w:val="-27"/>
          <w:w w:val="95"/>
          <w:sz w:val="16"/>
        </w:rPr>
        <w:t> </w:t>
      </w:r>
      <w:r>
        <w:rPr>
          <w:w w:val="95"/>
          <w:sz w:val="16"/>
        </w:rPr>
        <w:t>the</w:t>
      </w:r>
      <w:r>
        <w:rPr>
          <w:spacing w:val="-26"/>
          <w:w w:val="95"/>
          <w:sz w:val="16"/>
        </w:rPr>
        <w:t> </w:t>
      </w:r>
      <w:r>
        <w:rPr>
          <w:w w:val="95"/>
          <w:sz w:val="16"/>
        </w:rPr>
        <w:t>definition</w:t>
      </w:r>
      <w:r>
        <w:rPr>
          <w:spacing w:val="-27"/>
          <w:w w:val="95"/>
          <w:sz w:val="16"/>
        </w:rPr>
        <w:t> </w:t>
      </w:r>
      <w:r>
        <w:rPr>
          <w:w w:val="95"/>
          <w:sz w:val="16"/>
        </w:rPr>
        <w:t>of</w:t>
      </w:r>
      <w:r>
        <w:rPr>
          <w:spacing w:val="-27"/>
          <w:w w:val="95"/>
          <w:sz w:val="16"/>
        </w:rPr>
        <w:t> </w:t>
      </w:r>
      <w:r>
        <w:rPr>
          <w:w w:val="95"/>
          <w:sz w:val="16"/>
        </w:rPr>
        <w:t>‘psychotropic substance’ given in art</w:t>
      </w:r>
      <w:r>
        <w:rPr>
          <w:spacing w:val="-36"/>
          <w:w w:val="95"/>
          <w:sz w:val="16"/>
        </w:rPr>
        <w:t> </w:t>
      </w:r>
      <w:r>
        <w:rPr>
          <w:w w:val="95"/>
          <w:sz w:val="16"/>
        </w:rPr>
        <w:t>1(e).</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286"/>
      </w:pPr>
      <w:bookmarkStart w:name="Scope for regulating medicinal cannabis" w:id="89"/>
      <w:bookmarkEnd w:id="89"/>
      <w:r>
        <w:rPr/>
      </w:r>
      <w:r>
        <w:rPr>
          <w:w w:val="95"/>
        </w:rPr>
        <w:t>while</w:t>
      </w:r>
      <w:r>
        <w:rPr>
          <w:spacing w:val="-40"/>
          <w:w w:val="95"/>
        </w:rPr>
        <w:t> </w:t>
      </w:r>
      <w:r>
        <w:rPr>
          <w:w w:val="95"/>
        </w:rPr>
        <w:t>maintaining</w:t>
      </w:r>
      <w:r>
        <w:rPr>
          <w:spacing w:val="-39"/>
          <w:w w:val="95"/>
        </w:rPr>
        <w:t> </w:t>
      </w:r>
      <w:r>
        <w:rPr>
          <w:w w:val="95"/>
        </w:rPr>
        <w:t>that</w:t>
      </w:r>
      <w:r>
        <w:rPr>
          <w:spacing w:val="-39"/>
          <w:w w:val="95"/>
        </w:rPr>
        <w:t> </w:t>
      </w:r>
      <w:r>
        <w:rPr>
          <w:w w:val="95"/>
        </w:rPr>
        <w:t>drugs</w:t>
      </w:r>
      <w:r>
        <w:rPr>
          <w:spacing w:val="-39"/>
          <w:w w:val="95"/>
        </w:rPr>
        <w:t> </w:t>
      </w:r>
      <w:r>
        <w:rPr>
          <w:w w:val="95"/>
        </w:rPr>
        <w:t>containing</w:t>
      </w:r>
      <w:r>
        <w:rPr>
          <w:spacing w:val="-39"/>
          <w:w w:val="95"/>
        </w:rPr>
        <w:t> </w:t>
      </w:r>
      <w:r>
        <w:rPr>
          <w:w w:val="95"/>
        </w:rPr>
        <w:t>these</w:t>
      </w:r>
      <w:r>
        <w:rPr>
          <w:spacing w:val="-40"/>
          <w:w w:val="95"/>
        </w:rPr>
        <w:t> </w:t>
      </w:r>
      <w:r>
        <w:rPr>
          <w:w w:val="95"/>
        </w:rPr>
        <w:t>substances</w:t>
      </w:r>
      <w:r>
        <w:rPr>
          <w:spacing w:val="-39"/>
          <w:w w:val="95"/>
        </w:rPr>
        <w:t> </w:t>
      </w:r>
      <w:r>
        <w:rPr>
          <w:w w:val="95"/>
        </w:rPr>
        <w:t>may</w:t>
      </w:r>
      <w:r>
        <w:rPr>
          <w:spacing w:val="-39"/>
          <w:w w:val="95"/>
        </w:rPr>
        <w:t> </w:t>
      </w:r>
      <w:r>
        <w:rPr>
          <w:w w:val="95"/>
        </w:rPr>
        <w:t>be</w:t>
      </w:r>
      <w:r>
        <w:rPr>
          <w:spacing w:val="-39"/>
          <w:w w:val="95"/>
        </w:rPr>
        <w:t> </w:t>
      </w:r>
      <w:r>
        <w:rPr>
          <w:w w:val="95"/>
        </w:rPr>
        <w:t>used</w:t>
      </w:r>
      <w:r>
        <w:rPr>
          <w:spacing w:val="-39"/>
          <w:w w:val="95"/>
        </w:rPr>
        <w:t> </w:t>
      </w:r>
      <w:r>
        <w:rPr>
          <w:w w:val="95"/>
        </w:rPr>
        <w:t>for</w:t>
      </w:r>
      <w:r>
        <w:rPr>
          <w:spacing w:val="-39"/>
          <w:w w:val="95"/>
        </w:rPr>
        <w:t> </w:t>
      </w:r>
      <w:r>
        <w:rPr>
          <w:w w:val="95"/>
        </w:rPr>
        <w:t>medical</w:t>
      </w:r>
      <w:r>
        <w:rPr>
          <w:spacing w:val="-40"/>
          <w:w w:val="95"/>
        </w:rPr>
        <w:t> </w:t>
      </w:r>
      <w:r>
        <w:rPr>
          <w:w w:val="95"/>
        </w:rPr>
        <w:t>and </w:t>
      </w:r>
      <w:r>
        <w:rPr/>
        <w:t>scientific</w:t>
      </w:r>
      <w:r>
        <w:rPr>
          <w:spacing w:val="-11"/>
        </w:rPr>
        <w:t> </w:t>
      </w:r>
      <w:r>
        <w:rPr/>
        <w:t>purposes.</w:t>
      </w:r>
      <w:r>
        <w:rPr>
          <w:vertAlign w:val="superscript"/>
        </w:rPr>
        <w:t>69</w:t>
      </w:r>
    </w:p>
    <w:p>
      <w:pPr>
        <w:pStyle w:val="ListParagraph"/>
        <w:numPr>
          <w:ilvl w:val="1"/>
          <w:numId w:val="5"/>
        </w:numPr>
        <w:tabs>
          <w:tab w:pos="1667" w:val="left" w:leader="none"/>
        </w:tabs>
        <w:spacing w:line="259" w:lineRule="auto" w:before="98" w:after="0"/>
        <w:ind w:left="1666" w:right="550" w:hanging="710"/>
        <w:jc w:val="both"/>
        <w:rPr>
          <w:sz w:val="21"/>
        </w:rPr>
      </w:pPr>
      <w:r>
        <w:rPr>
          <w:w w:val="95"/>
          <w:sz w:val="21"/>
        </w:rPr>
        <w:t>The</w:t>
      </w:r>
      <w:r>
        <w:rPr>
          <w:spacing w:val="-23"/>
          <w:w w:val="95"/>
          <w:sz w:val="21"/>
        </w:rPr>
        <w:t> </w:t>
      </w:r>
      <w:r>
        <w:rPr>
          <w:w w:val="95"/>
          <w:sz w:val="21"/>
        </w:rPr>
        <w:t>Convention</w:t>
      </w:r>
      <w:r>
        <w:rPr>
          <w:spacing w:val="-23"/>
          <w:w w:val="95"/>
          <w:sz w:val="21"/>
        </w:rPr>
        <w:t> </w:t>
      </w:r>
      <w:r>
        <w:rPr>
          <w:w w:val="95"/>
          <w:sz w:val="21"/>
        </w:rPr>
        <w:t>forms</w:t>
      </w:r>
      <w:r>
        <w:rPr>
          <w:spacing w:val="-23"/>
          <w:w w:val="95"/>
          <w:sz w:val="21"/>
        </w:rPr>
        <w:t> </w:t>
      </w:r>
      <w:r>
        <w:rPr>
          <w:w w:val="95"/>
          <w:sz w:val="21"/>
        </w:rPr>
        <w:t>the</w:t>
      </w:r>
      <w:r>
        <w:rPr>
          <w:spacing w:val="-23"/>
          <w:w w:val="95"/>
          <w:sz w:val="21"/>
        </w:rPr>
        <w:t> </w:t>
      </w:r>
      <w:r>
        <w:rPr>
          <w:w w:val="95"/>
          <w:sz w:val="21"/>
        </w:rPr>
        <w:t>constitutional</w:t>
      </w:r>
      <w:r>
        <w:rPr>
          <w:spacing w:val="-24"/>
          <w:w w:val="95"/>
          <w:sz w:val="21"/>
        </w:rPr>
        <w:t> </w:t>
      </w:r>
      <w:r>
        <w:rPr>
          <w:w w:val="95"/>
          <w:sz w:val="21"/>
        </w:rPr>
        <w:t>basis</w:t>
      </w:r>
      <w:r>
        <w:rPr>
          <w:spacing w:val="-23"/>
          <w:w w:val="95"/>
          <w:sz w:val="21"/>
        </w:rPr>
        <w:t> </w:t>
      </w:r>
      <w:r>
        <w:rPr>
          <w:w w:val="95"/>
          <w:sz w:val="21"/>
        </w:rPr>
        <w:t>of</w:t>
      </w:r>
      <w:r>
        <w:rPr>
          <w:spacing w:val="-23"/>
          <w:w w:val="95"/>
          <w:sz w:val="21"/>
        </w:rPr>
        <w:t> </w:t>
      </w:r>
      <w:r>
        <w:rPr>
          <w:w w:val="95"/>
          <w:sz w:val="21"/>
        </w:rPr>
        <w:t>the</w:t>
      </w:r>
      <w:r>
        <w:rPr>
          <w:spacing w:val="-23"/>
          <w:w w:val="95"/>
          <w:sz w:val="21"/>
        </w:rPr>
        <w:t> </w:t>
      </w:r>
      <w:r>
        <w:rPr>
          <w:w w:val="95"/>
          <w:sz w:val="21"/>
        </w:rPr>
        <w:t>Commonwealth's</w:t>
      </w:r>
      <w:r>
        <w:rPr>
          <w:spacing w:val="-23"/>
          <w:w w:val="95"/>
          <w:sz w:val="21"/>
        </w:rPr>
        <w:t> </w:t>
      </w:r>
      <w:r>
        <w:rPr>
          <w:rFonts w:ascii="Calibri"/>
          <w:i/>
          <w:w w:val="95"/>
          <w:sz w:val="21"/>
        </w:rPr>
        <w:t>Psychotropic </w:t>
      </w:r>
      <w:r>
        <w:rPr>
          <w:rFonts w:ascii="Calibri"/>
          <w:i/>
          <w:sz w:val="21"/>
        </w:rPr>
        <w:t>Substances</w:t>
      </w:r>
      <w:r>
        <w:rPr>
          <w:rFonts w:ascii="Calibri"/>
          <w:i/>
          <w:spacing w:val="-24"/>
          <w:sz w:val="21"/>
        </w:rPr>
        <w:t> </w:t>
      </w:r>
      <w:r>
        <w:rPr>
          <w:rFonts w:ascii="Calibri"/>
          <w:i/>
          <w:sz w:val="21"/>
        </w:rPr>
        <w:t>Act</w:t>
      </w:r>
      <w:r>
        <w:rPr>
          <w:rFonts w:ascii="Calibri"/>
          <w:i/>
          <w:spacing w:val="-24"/>
          <w:sz w:val="21"/>
        </w:rPr>
        <w:t> </w:t>
      </w:r>
      <w:r>
        <w:rPr>
          <w:rFonts w:ascii="Calibri"/>
          <w:i/>
          <w:sz w:val="21"/>
        </w:rPr>
        <w:t>1976</w:t>
      </w:r>
      <w:r>
        <w:rPr>
          <w:rFonts w:ascii="Calibri"/>
          <w:i/>
          <w:spacing w:val="-24"/>
          <w:sz w:val="21"/>
        </w:rPr>
        <w:t> </w:t>
      </w:r>
      <w:r>
        <w:rPr>
          <w:sz w:val="21"/>
        </w:rPr>
        <w:t>(Cth),</w:t>
      </w:r>
      <w:r>
        <w:rPr>
          <w:spacing w:val="-43"/>
          <w:sz w:val="21"/>
        </w:rPr>
        <w:t> </w:t>
      </w:r>
      <w:r>
        <w:rPr>
          <w:sz w:val="21"/>
        </w:rPr>
        <w:t>which</w:t>
      </w:r>
      <w:r>
        <w:rPr>
          <w:spacing w:val="-43"/>
          <w:sz w:val="21"/>
        </w:rPr>
        <w:t> </w:t>
      </w:r>
      <w:r>
        <w:rPr>
          <w:sz w:val="21"/>
        </w:rPr>
        <w:t>establishes</w:t>
      </w:r>
      <w:r>
        <w:rPr>
          <w:spacing w:val="-43"/>
          <w:sz w:val="21"/>
        </w:rPr>
        <w:t> </w:t>
      </w:r>
      <w:r>
        <w:rPr>
          <w:sz w:val="21"/>
        </w:rPr>
        <w:t>a</w:t>
      </w:r>
      <w:r>
        <w:rPr>
          <w:spacing w:val="-43"/>
          <w:sz w:val="21"/>
        </w:rPr>
        <w:t> </w:t>
      </w:r>
      <w:r>
        <w:rPr>
          <w:sz w:val="21"/>
        </w:rPr>
        <w:t>procedure</w:t>
      </w:r>
      <w:r>
        <w:rPr>
          <w:spacing w:val="-43"/>
          <w:sz w:val="21"/>
        </w:rPr>
        <w:t> </w:t>
      </w:r>
      <w:r>
        <w:rPr>
          <w:sz w:val="21"/>
        </w:rPr>
        <w:t>for</w:t>
      </w:r>
      <w:r>
        <w:rPr>
          <w:spacing w:val="-43"/>
          <w:sz w:val="21"/>
        </w:rPr>
        <w:t> </w:t>
      </w:r>
      <w:r>
        <w:rPr>
          <w:sz w:val="21"/>
        </w:rPr>
        <w:t>the</w:t>
      </w:r>
      <w:r>
        <w:rPr>
          <w:spacing w:val="-43"/>
          <w:sz w:val="21"/>
        </w:rPr>
        <w:t> </w:t>
      </w:r>
      <w:r>
        <w:rPr>
          <w:sz w:val="21"/>
        </w:rPr>
        <w:t>legitimate</w:t>
      </w:r>
      <w:r>
        <w:rPr>
          <w:spacing w:val="-42"/>
          <w:sz w:val="21"/>
        </w:rPr>
        <w:t> </w:t>
      </w:r>
      <w:r>
        <w:rPr>
          <w:sz w:val="21"/>
        </w:rPr>
        <w:t>entry</w:t>
      </w:r>
      <w:r>
        <w:rPr>
          <w:spacing w:val="-43"/>
          <w:sz w:val="21"/>
        </w:rPr>
        <w:t> </w:t>
      </w:r>
      <w:r>
        <w:rPr>
          <w:sz w:val="21"/>
        </w:rPr>
        <w:t>of psychotropic</w:t>
      </w:r>
      <w:r>
        <w:rPr>
          <w:spacing w:val="-45"/>
          <w:sz w:val="21"/>
        </w:rPr>
        <w:t> </w:t>
      </w:r>
      <w:r>
        <w:rPr>
          <w:sz w:val="21"/>
        </w:rPr>
        <w:t>substances</w:t>
      </w:r>
      <w:r>
        <w:rPr>
          <w:spacing w:val="-44"/>
          <w:sz w:val="21"/>
        </w:rPr>
        <w:t> </w:t>
      </w:r>
      <w:r>
        <w:rPr>
          <w:sz w:val="21"/>
        </w:rPr>
        <w:t>such</w:t>
      </w:r>
      <w:r>
        <w:rPr>
          <w:spacing w:val="-44"/>
          <w:sz w:val="21"/>
        </w:rPr>
        <w:t> </w:t>
      </w:r>
      <w:r>
        <w:rPr>
          <w:sz w:val="21"/>
        </w:rPr>
        <w:t>as</w:t>
      </w:r>
      <w:r>
        <w:rPr>
          <w:spacing w:val="-44"/>
          <w:sz w:val="21"/>
        </w:rPr>
        <w:t> </w:t>
      </w:r>
      <w:r>
        <w:rPr>
          <w:sz w:val="21"/>
        </w:rPr>
        <w:t>cannabis</w:t>
      </w:r>
      <w:r>
        <w:rPr>
          <w:spacing w:val="-44"/>
          <w:sz w:val="21"/>
        </w:rPr>
        <w:t> </w:t>
      </w:r>
      <w:r>
        <w:rPr>
          <w:sz w:val="21"/>
        </w:rPr>
        <w:t>into</w:t>
      </w:r>
      <w:r>
        <w:rPr>
          <w:spacing w:val="-44"/>
          <w:sz w:val="21"/>
        </w:rPr>
        <w:t> </w:t>
      </w:r>
      <w:r>
        <w:rPr>
          <w:sz w:val="21"/>
        </w:rPr>
        <w:t>Australia</w:t>
      </w:r>
      <w:r>
        <w:rPr>
          <w:spacing w:val="-44"/>
          <w:sz w:val="21"/>
        </w:rPr>
        <w:t> </w:t>
      </w:r>
      <w:r>
        <w:rPr>
          <w:sz w:val="21"/>
        </w:rPr>
        <w:t>by</w:t>
      </w:r>
      <w:r>
        <w:rPr>
          <w:spacing w:val="-44"/>
          <w:sz w:val="21"/>
        </w:rPr>
        <w:t> </w:t>
      </w:r>
      <w:r>
        <w:rPr>
          <w:sz w:val="21"/>
        </w:rPr>
        <w:t>aircraft</w:t>
      </w:r>
      <w:r>
        <w:rPr>
          <w:spacing w:val="-44"/>
          <w:sz w:val="21"/>
        </w:rPr>
        <w:t> </w:t>
      </w:r>
      <w:r>
        <w:rPr>
          <w:sz w:val="21"/>
        </w:rPr>
        <w:t>or</w:t>
      </w:r>
      <w:r>
        <w:rPr>
          <w:spacing w:val="-44"/>
          <w:sz w:val="21"/>
        </w:rPr>
        <w:t> </w:t>
      </w:r>
      <w:r>
        <w:rPr>
          <w:sz w:val="21"/>
        </w:rPr>
        <w:t>vessel.</w:t>
      </w:r>
    </w:p>
    <w:p>
      <w:pPr>
        <w:pStyle w:val="Heading5"/>
        <w:spacing w:line="244" w:lineRule="auto" w:before="92"/>
        <w:ind w:right="1550"/>
      </w:pPr>
      <w:bookmarkStart w:name="_TOC_250067" w:id="90"/>
      <w:bookmarkEnd w:id="90"/>
      <w:r>
        <w:rPr/>
        <w:t>The Convention against Illicit Traffic in Narcotic Drugs and Psychotropic Substances</w:t>
      </w:r>
    </w:p>
    <w:p>
      <w:pPr>
        <w:pStyle w:val="ListParagraph"/>
        <w:numPr>
          <w:ilvl w:val="1"/>
          <w:numId w:val="5"/>
        </w:numPr>
        <w:tabs>
          <w:tab w:pos="1666" w:val="left" w:leader="none"/>
          <w:tab w:pos="1667" w:val="left" w:leader="none"/>
        </w:tabs>
        <w:spacing w:line="271" w:lineRule="auto" w:before="116" w:after="0"/>
        <w:ind w:left="1666" w:right="137" w:hanging="710"/>
        <w:jc w:val="left"/>
        <w:rPr>
          <w:sz w:val="21"/>
        </w:rPr>
      </w:pPr>
      <w:r>
        <w:rPr>
          <w:w w:val="95"/>
          <w:sz w:val="21"/>
        </w:rPr>
        <w:t>The</w:t>
      </w:r>
      <w:r>
        <w:rPr>
          <w:spacing w:val="-33"/>
          <w:w w:val="95"/>
          <w:sz w:val="21"/>
        </w:rPr>
        <w:t> </w:t>
      </w:r>
      <w:r>
        <w:rPr>
          <w:w w:val="95"/>
          <w:sz w:val="21"/>
        </w:rPr>
        <w:t>Convention</w:t>
      </w:r>
      <w:r>
        <w:rPr>
          <w:spacing w:val="-32"/>
          <w:w w:val="95"/>
          <w:sz w:val="21"/>
        </w:rPr>
        <w:t> </w:t>
      </w:r>
      <w:r>
        <w:rPr>
          <w:w w:val="95"/>
          <w:sz w:val="21"/>
        </w:rPr>
        <w:t>requires</w:t>
      </w:r>
      <w:r>
        <w:rPr>
          <w:spacing w:val="-32"/>
          <w:w w:val="95"/>
          <w:sz w:val="21"/>
        </w:rPr>
        <w:t> </w:t>
      </w:r>
      <w:r>
        <w:rPr>
          <w:w w:val="95"/>
          <w:sz w:val="21"/>
        </w:rPr>
        <w:t>State</w:t>
      </w:r>
      <w:r>
        <w:rPr>
          <w:spacing w:val="-33"/>
          <w:w w:val="95"/>
          <w:sz w:val="21"/>
        </w:rPr>
        <w:t> </w:t>
      </w:r>
      <w:r>
        <w:rPr>
          <w:w w:val="95"/>
          <w:sz w:val="21"/>
        </w:rPr>
        <w:t>parties</w:t>
      </w:r>
      <w:r>
        <w:rPr>
          <w:spacing w:val="-32"/>
          <w:w w:val="95"/>
          <w:sz w:val="21"/>
        </w:rPr>
        <w:t> </w:t>
      </w:r>
      <w:r>
        <w:rPr>
          <w:w w:val="95"/>
          <w:sz w:val="21"/>
        </w:rPr>
        <w:t>to</w:t>
      </w:r>
      <w:r>
        <w:rPr>
          <w:spacing w:val="-32"/>
          <w:w w:val="95"/>
          <w:sz w:val="21"/>
        </w:rPr>
        <w:t> </w:t>
      </w:r>
      <w:r>
        <w:rPr>
          <w:w w:val="95"/>
          <w:sz w:val="21"/>
        </w:rPr>
        <w:t>‘adopt</w:t>
      </w:r>
      <w:r>
        <w:rPr>
          <w:spacing w:val="-33"/>
          <w:w w:val="95"/>
          <w:sz w:val="21"/>
        </w:rPr>
        <w:t> </w:t>
      </w:r>
      <w:r>
        <w:rPr>
          <w:w w:val="95"/>
          <w:sz w:val="21"/>
        </w:rPr>
        <w:t>such</w:t>
      </w:r>
      <w:r>
        <w:rPr>
          <w:spacing w:val="-32"/>
          <w:w w:val="95"/>
          <w:sz w:val="21"/>
        </w:rPr>
        <w:t> </w:t>
      </w:r>
      <w:r>
        <w:rPr>
          <w:w w:val="95"/>
          <w:sz w:val="21"/>
        </w:rPr>
        <w:t>measures</w:t>
      </w:r>
      <w:r>
        <w:rPr>
          <w:spacing w:val="-32"/>
          <w:w w:val="95"/>
          <w:sz w:val="21"/>
        </w:rPr>
        <w:t> </w:t>
      </w:r>
      <w:r>
        <w:rPr>
          <w:w w:val="95"/>
          <w:sz w:val="21"/>
        </w:rPr>
        <w:t>as</w:t>
      </w:r>
      <w:r>
        <w:rPr>
          <w:spacing w:val="-33"/>
          <w:w w:val="95"/>
          <w:sz w:val="21"/>
        </w:rPr>
        <w:t> </w:t>
      </w:r>
      <w:r>
        <w:rPr>
          <w:w w:val="95"/>
          <w:sz w:val="21"/>
        </w:rPr>
        <w:t>may</w:t>
      </w:r>
      <w:r>
        <w:rPr>
          <w:spacing w:val="-32"/>
          <w:w w:val="95"/>
          <w:sz w:val="21"/>
        </w:rPr>
        <w:t> </w:t>
      </w:r>
      <w:r>
        <w:rPr>
          <w:w w:val="95"/>
          <w:sz w:val="21"/>
        </w:rPr>
        <w:t>be</w:t>
      </w:r>
      <w:r>
        <w:rPr>
          <w:spacing w:val="-32"/>
          <w:w w:val="95"/>
          <w:sz w:val="21"/>
        </w:rPr>
        <w:t> </w:t>
      </w:r>
      <w:r>
        <w:rPr>
          <w:w w:val="95"/>
          <w:sz w:val="21"/>
        </w:rPr>
        <w:t>necessary</w:t>
      </w:r>
      <w:r>
        <w:rPr>
          <w:spacing w:val="-33"/>
          <w:w w:val="95"/>
          <w:sz w:val="21"/>
        </w:rPr>
        <w:t> </w:t>
      </w:r>
      <w:r>
        <w:rPr>
          <w:w w:val="95"/>
          <w:sz w:val="21"/>
        </w:rPr>
        <w:t>‘to establish</w:t>
      </w:r>
      <w:r>
        <w:rPr>
          <w:spacing w:val="-43"/>
          <w:w w:val="95"/>
          <w:sz w:val="21"/>
        </w:rPr>
        <w:t> </w:t>
      </w:r>
      <w:r>
        <w:rPr>
          <w:w w:val="95"/>
          <w:sz w:val="21"/>
        </w:rPr>
        <w:t>criminal</w:t>
      </w:r>
      <w:r>
        <w:rPr>
          <w:spacing w:val="-43"/>
          <w:w w:val="95"/>
          <w:sz w:val="21"/>
        </w:rPr>
        <w:t> </w:t>
      </w:r>
      <w:r>
        <w:rPr>
          <w:w w:val="95"/>
          <w:sz w:val="21"/>
        </w:rPr>
        <w:t>offences</w:t>
      </w:r>
      <w:r>
        <w:rPr>
          <w:spacing w:val="-42"/>
          <w:w w:val="95"/>
          <w:sz w:val="21"/>
        </w:rPr>
        <w:t> </w:t>
      </w:r>
      <w:r>
        <w:rPr>
          <w:w w:val="95"/>
          <w:sz w:val="21"/>
        </w:rPr>
        <w:t>for</w:t>
      </w:r>
      <w:r>
        <w:rPr>
          <w:spacing w:val="-42"/>
          <w:w w:val="95"/>
          <w:sz w:val="21"/>
        </w:rPr>
        <w:t> </w:t>
      </w:r>
      <w:r>
        <w:rPr>
          <w:w w:val="95"/>
          <w:sz w:val="21"/>
        </w:rPr>
        <w:t>any</w:t>
      </w:r>
      <w:r>
        <w:rPr>
          <w:spacing w:val="-43"/>
          <w:w w:val="95"/>
          <w:sz w:val="21"/>
        </w:rPr>
        <w:t> </w:t>
      </w:r>
      <w:r>
        <w:rPr>
          <w:w w:val="95"/>
          <w:sz w:val="21"/>
        </w:rPr>
        <w:t>step</w:t>
      </w:r>
      <w:r>
        <w:rPr>
          <w:spacing w:val="-42"/>
          <w:w w:val="95"/>
          <w:sz w:val="21"/>
        </w:rPr>
        <w:t> </w:t>
      </w:r>
      <w:r>
        <w:rPr>
          <w:w w:val="95"/>
          <w:sz w:val="21"/>
        </w:rPr>
        <w:t>involved</w:t>
      </w:r>
      <w:r>
        <w:rPr>
          <w:spacing w:val="-43"/>
          <w:w w:val="95"/>
          <w:sz w:val="21"/>
        </w:rPr>
        <w:t> </w:t>
      </w:r>
      <w:r>
        <w:rPr>
          <w:w w:val="95"/>
          <w:sz w:val="21"/>
        </w:rPr>
        <w:t>in</w:t>
      </w:r>
      <w:r>
        <w:rPr>
          <w:spacing w:val="-42"/>
          <w:w w:val="95"/>
          <w:sz w:val="21"/>
        </w:rPr>
        <w:t> </w:t>
      </w:r>
      <w:r>
        <w:rPr>
          <w:w w:val="95"/>
          <w:sz w:val="21"/>
        </w:rPr>
        <w:t>the</w:t>
      </w:r>
      <w:r>
        <w:rPr>
          <w:spacing w:val="-42"/>
          <w:w w:val="95"/>
          <w:sz w:val="21"/>
        </w:rPr>
        <w:t> </w:t>
      </w:r>
      <w:r>
        <w:rPr>
          <w:w w:val="95"/>
          <w:sz w:val="21"/>
        </w:rPr>
        <w:t>making</w:t>
      </w:r>
      <w:r>
        <w:rPr>
          <w:spacing w:val="-43"/>
          <w:w w:val="95"/>
          <w:sz w:val="21"/>
        </w:rPr>
        <w:t> </w:t>
      </w:r>
      <w:r>
        <w:rPr>
          <w:w w:val="95"/>
          <w:sz w:val="21"/>
        </w:rPr>
        <w:t>available</w:t>
      </w:r>
      <w:r>
        <w:rPr>
          <w:spacing w:val="-42"/>
          <w:w w:val="95"/>
          <w:sz w:val="21"/>
        </w:rPr>
        <w:t> </w:t>
      </w:r>
      <w:r>
        <w:rPr>
          <w:w w:val="95"/>
          <w:sz w:val="21"/>
        </w:rPr>
        <w:t>of</w:t>
      </w:r>
      <w:r>
        <w:rPr>
          <w:spacing w:val="-43"/>
          <w:w w:val="95"/>
          <w:sz w:val="21"/>
        </w:rPr>
        <w:t> </w:t>
      </w:r>
      <w:r>
        <w:rPr>
          <w:w w:val="95"/>
          <w:sz w:val="21"/>
        </w:rPr>
        <w:t>narcotic</w:t>
      </w:r>
      <w:r>
        <w:rPr>
          <w:spacing w:val="-42"/>
          <w:w w:val="95"/>
          <w:sz w:val="21"/>
        </w:rPr>
        <w:t> </w:t>
      </w:r>
      <w:r>
        <w:rPr>
          <w:w w:val="95"/>
          <w:sz w:val="21"/>
        </w:rPr>
        <w:t>drugs and</w:t>
      </w:r>
      <w:r>
        <w:rPr>
          <w:spacing w:val="-31"/>
          <w:w w:val="95"/>
          <w:sz w:val="21"/>
        </w:rPr>
        <w:t> </w:t>
      </w:r>
      <w:r>
        <w:rPr>
          <w:w w:val="95"/>
          <w:sz w:val="21"/>
        </w:rPr>
        <w:t>psychotropic</w:t>
      </w:r>
      <w:r>
        <w:rPr>
          <w:spacing w:val="-30"/>
          <w:w w:val="95"/>
          <w:sz w:val="21"/>
        </w:rPr>
        <w:t> </w:t>
      </w:r>
      <w:r>
        <w:rPr>
          <w:w w:val="95"/>
          <w:sz w:val="21"/>
        </w:rPr>
        <w:t>substances.</w:t>
      </w:r>
      <w:r>
        <w:rPr>
          <w:w w:val="95"/>
          <w:sz w:val="21"/>
          <w:vertAlign w:val="superscript"/>
        </w:rPr>
        <w:t>70</w:t>
      </w:r>
      <w:r>
        <w:rPr>
          <w:spacing w:val="-31"/>
          <w:w w:val="95"/>
          <w:sz w:val="21"/>
          <w:vertAlign w:val="baseline"/>
        </w:rPr>
        <w:t> </w:t>
      </w:r>
      <w:r>
        <w:rPr>
          <w:w w:val="95"/>
          <w:sz w:val="21"/>
          <w:vertAlign w:val="baseline"/>
        </w:rPr>
        <w:t>Each</w:t>
      </w:r>
      <w:r>
        <w:rPr>
          <w:spacing w:val="-30"/>
          <w:w w:val="95"/>
          <w:sz w:val="21"/>
          <w:vertAlign w:val="baseline"/>
        </w:rPr>
        <w:t> </w:t>
      </w:r>
      <w:r>
        <w:rPr>
          <w:w w:val="95"/>
          <w:sz w:val="21"/>
          <w:vertAlign w:val="baseline"/>
        </w:rPr>
        <w:t>State</w:t>
      </w:r>
      <w:r>
        <w:rPr>
          <w:spacing w:val="-31"/>
          <w:w w:val="95"/>
          <w:sz w:val="21"/>
          <w:vertAlign w:val="baseline"/>
        </w:rPr>
        <w:t> </w:t>
      </w:r>
      <w:r>
        <w:rPr>
          <w:w w:val="95"/>
          <w:sz w:val="21"/>
          <w:vertAlign w:val="baseline"/>
        </w:rPr>
        <w:t>party</w:t>
      </w:r>
      <w:r>
        <w:rPr>
          <w:spacing w:val="-30"/>
          <w:w w:val="95"/>
          <w:sz w:val="21"/>
          <w:vertAlign w:val="baseline"/>
        </w:rPr>
        <w:t> </w:t>
      </w:r>
      <w:r>
        <w:rPr>
          <w:w w:val="95"/>
          <w:sz w:val="21"/>
          <w:vertAlign w:val="baseline"/>
        </w:rPr>
        <w:t>must</w:t>
      </w:r>
      <w:r>
        <w:rPr>
          <w:spacing w:val="-31"/>
          <w:w w:val="95"/>
          <w:sz w:val="21"/>
          <w:vertAlign w:val="baseline"/>
        </w:rPr>
        <w:t> </w:t>
      </w:r>
      <w:r>
        <w:rPr>
          <w:w w:val="95"/>
          <w:sz w:val="21"/>
          <w:vertAlign w:val="baseline"/>
        </w:rPr>
        <w:t>take</w:t>
      </w:r>
      <w:r>
        <w:rPr>
          <w:spacing w:val="-30"/>
          <w:w w:val="95"/>
          <w:sz w:val="21"/>
          <w:vertAlign w:val="baseline"/>
        </w:rPr>
        <w:t> </w:t>
      </w:r>
      <w:r>
        <w:rPr>
          <w:w w:val="95"/>
          <w:sz w:val="21"/>
          <w:vertAlign w:val="baseline"/>
        </w:rPr>
        <w:t>‘</w:t>
      </w:r>
      <w:r>
        <w:rPr>
          <w:spacing w:val="-31"/>
          <w:w w:val="95"/>
          <w:sz w:val="21"/>
          <w:vertAlign w:val="baseline"/>
        </w:rPr>
        <w:t> </w:t>
      </w:r>
      <w:r>
        <w:rPr>
          <w:w w:val="95"/>
          <w:sz w:val="21"/>
          <w:vertAlign w:val="baseline"/>
        </w:rPr>
        <w:t>appropriate</w:t>
      </w:r>
      <w:r>
        <w:rPr>
          <w:spacing w:val="-31"/>
          <w:w w:val="95"/>
          <w:sz w:val="21"/>
          <w:vertAlign w:val="baseline"/>
        </w:rPr>
        <w:t> </w:t>
      </w:r>
      <w:r>
        <w:rPr>
          <w:w w:val="95"/>
          <w:sz w:val="21"/>
          <w:vertAlign w:val="baseline"/>
        </w:rPr>
        <w:t>measures’</w:t>
      </w:r>
      <w:r>
        <w:rPr>
          <w:spacing w:val="-31"/>
          <w:w w:val="95"/>
          <w:sz w:val="21"/>
          <w:vertAlign w:val="baseline"/>
        </w:rPr>
        <w:t> </w:t>
      </w:r>
      <w:r>
        <w:rPr>
          <w:w w:val="95"/>
          <w:sz w:val="21"/>
          <w:vertAlign w:val="baseline"/>
        </w:rPr>
        <w:t>to </w:t>
      </w:r>
      <w:r>
        <w:rPr>
          <w:sz w:val="21"/>
          <w:vertAlign w:val="baseline"/>
        </w:rPr>
        <w:t>eradicate</w:t>
      </w:r>
      <w:r>
        <w:rPr>
          <w:spacing w:val="-47"/>
          <w:sz w:val="21"/>
          <w:vertAlign w:val="baseline"/>
        </w:rPr>
        <w:t> </w:t>
      </w:r>
      <w:r>
        <w:rPr>
          <w:sz w:val="21"/>
          <w:vertAlign w:val="baseline"/>
        </w:rPr>
        <w:t>plants</w:t>
      </w:r>
      <w:r>
        <w:rPr>
          <w:spacing w:val="-46"/>
          <w:sz w:val="21"/>
          <w:vertAlign w:val="baseline"/>
        </w:rPr>
        <w:t> </w:t>
      </w:r>
      <w:r>
        <w:rPr>
          <w:sz w:val="21"/>
          <w:vertAlign w:val="baseline"/>
        </w:rPr>
        <w:t>that</w:t>
      </w:r>
      <w:r>
        <w:rPr>
          <w:spacing w:val="-46"/>
          <w:sz w:val="21"/>
          <w:vertAlign w:val="baseline"/>
        </w:rPr>
        <w:t> </w:t>
      </w:r>
      <w:r>
        <w:rPr>
          <w:sz w:val="21"/>
          <w:vertAlign w:val="baseline"/>
        </w:rPr>
        <w:t>are</w:t>
      </w:r>
      <w:r>
        <w:rPr>
          <w:spacing w:val="-46"/>
          <w:sz w:val="21"/>
          <w:vertAlign w:val="baseline"/>
        </w:rPr>
        <w:t> </w:t>
      </w:r>
      <w:r>
        <w:rPr>
          <w:sz w:val="21"/>
          <w:vertAlign w:val="baseline"/>
        </w:rPr>
        <w:t>used</w:t>
      </w:r>
      <w:r>
        <w:rPr>
          <w:spacing w:val="-46"/>
          <w:sz w:val="21"/>
          <w:vertAlign w:val="baseline"/>
        </w:rPr>
        <w:t> </w:t>
      </w:r>
      <w:r>
        <w:rPr>
          <w:sz w:val="21"/>
          <w:vertAlign w:val="baseline"/>
        </w:rPr>
        <w:t>to</w:t>
      </w:r>
      <w:r>
        <w:rPr>
          <w:spacing w:val="-47"/>
          <w:sz w:val="21"/>
          <w:vertAlign w:val="baseline"/>
        </w:rPr>
        <w:t> </w:t>
      </w:r>
      <w:r>
        <w:rPr>
          <w:sz w:val="21"/>
          <w:vertAlign w:val="baseline"/>
        </w:rPr>
        <w:t>create</w:t>
      </w:r>
      <w:r>
        <w:rPr>
          <w:spacing w:val="-46"/>
          <w:sz w:val="21"/>
          <w:vertAlign w:val="baseline"/>
        </w:rPr>
        <w:t> </w:t>
      </w:r>
      <w:r>
        <w:rPr>
          <w:sz w:val="21"/>
          <w:vertAlign w:val="baseline"/>
        </w:rPr>
        <w:t>psychotropic</w:t>
      </w:r>
      <w:r>
        <w:rPr>
          <w:spacing w:val="-46"/>
          <w:sz w:val="21"/>
          <w:vertAlign w:val="baseline"/>
        </w:rPr>
        <w:t> </w:t>
      </w:r>
      <w:r>
        <w:rPr>
          <w:sz w:val="21"/>
          <w:vertAlign w:val="baseline"/>
        </w:rPr>
        <w:t>substances,</w:t>
      </w:r>
      <w:r>
        <w:rPr>
          <w:spacing w:val="-46"/>
          <w:sz w:val="21"/>
          <w:vertAlign w:val="baseline"/>
        </w:rPr>
        <w:t> </w:t>
      </w:r>
      <w:r>
        <w:rPr>
          <w:sz w:val="21"/>
          <w:vertAlign w:val="baseline"/>
        </w:rPr>
        <w:t>such</w:t>
      </w:r>
      <w:r>
        <w:rPr>
          <w:spacing w:val="-47"/>
          <w:sz w:val="21"/>
          <w:vertAlign w:val="baseline"/>
        </w:rPr>
        <w:t> </w:t>
      </w:r>
      <w:r>
        <w:rPr>
          <w:sz w:val="21"/>
          <w:vertAlign w:val="baseline"/>
        </w:rPr>
        <w:t>as</w:t>
      </w:r>
      <w:r>
        <w:rPr>
          <w:spacing w:val="-46"/>
          <w:sz w:val="21"/>
          <w:vertAlign w:val="baseline"/>
        </w:rPr>
        <w:t> </w:t>
      </w:r>
      <w:r>
        <w:rPr>
          <w:sz w:val="21"/>
          <w:vertAlign w:val="baseline"/>
        </w:rPr>
        <w:t>cannabis plants.</w:t>
      </w:r>
      <w:r>
        <w:rPr>
          <w:sz w:val="21"/>
          <w:vertAlign w:val="superscript"/>
        </w:rPr>
        <w:t>71</w:t>
      </w:r>
    </w:p>
    <w:p>
      <w:pPr>
        <w:pStyle w:val="ListParagraph"/>
        <w:numPr>
          <w:ilvl w:val="1"/>
          <w:numId w:val="5"/>
        </w:numPr>
        <w:tabs>
          <w:tab w:pos="1666" w:val="left" w:leader="none"/>
          <w:tab w:pos="1667" w:val="left" w:leader="none"/>
        </w:tabs>
        <w:spacing w:line="271" w:lineRule="auto" w:before="100" w:after="0"/>
        <w:ind w:left="1666" w:right="165" w:hanging="710"/>
        <w:jc w:val="left"/>
        <w:rPr>
          <w:sz w:val="21"/>
        </w:rPr>
      </w:pPr>
      <w:r>
        <w:rPr>
          <w:w w:val="95"/>
          <w:sz w:val="21"/>
        </w:rPr>
        <w:t>The</w:t>
      </w:r>
      <w:r>
        <w:rPr>
          <w:spacing w:val="-35"/>
          <w:w w:val="95"/>
          <w:sz w:val="21"/>
        </w:rPr>
        <w:t> </w:t>
      </w:r>
      <w:r>
        <w:rPr>
          <w:w w:val="95"/>
          <w:sz w:val="21"/>
        </w:rPr>
        <w:t>Convention</w:t>
      </w:r>
      <w:r>
        <w:rPr>
          <w:spacing w:val="-35"/>
          <w:w w:val="95"/>
          <w:sz w:val="21"/>
        </w:rPr>
        <w:t> </w:t>
      </w:r>
      <w:r>
        <w:rPr>
          <w:w w:val="95"/>
          <w:sz w:val="21"/>
        </w:rPr>
        <w:t>forms</w:t>
      </w:r>
      <w:r>
        <w:rPr>
          <w:spacing w:val="-35"/>
          <w:w w:val="95"/>
          <w:sz w:val="21"/>
        </w:rPr>
        <w:t> </w:t>
      </w:r>
      <w:r>
        <w:rPr>
          <w:w w:val="95"/>
          <w:sz w:val="21"/>
        </w:rPr>
        <w:t>the</w:t>
      </w:r>
      <w:r>
        <w:rPr>
          <w:spacing w:val="-35"/>
          <w:w w:val="95"/>
          <w:sz w:val="21"/>
        </w:rPr>
        <w:t> </w:t>
      </w:r>
      <w:r>
        <w:rPr>
          <w:w w:val="95"/>
          <w:sz w:val="21"/>
        </w:rPr>
        <w:t>constitutional</w:t>
      </w:r>
      <w:r>
        <w:rPr>
          <w:spacing w:val="-36"/>
          <w:w w:val="95"/>
          <w:sz w:val="21"/>
        </w:rPr>
        <w:t> </w:t>
      </w:r>
      <w:r>
        <w:rPr>
          <w:w w:val="95"/>
          <w:sz w:val="21"/>
        </w:rPr>
        <w:t>basis</w:t>
      </w:r>
      <w:r>
        <w:rPr>
          <w:spacing w:val="-35"/>
          <w:w w:val="95"/>
          <w:sz w:val="21"/>
        </w:rPr>
        <w:t> </w:t>
      </w:r>
      <w:r>
        <w:rPr>
          <w:w w:val="95"/>
          <w:sz w:val="21"/>
        </w:rPr>
        <w:t>for</w:t>
      </w:r>
      <w:r>
        <w:rPr>
          <w:spacing w:val="-35"/>
          <w:w w:val="95"/>
          <w:sz w:val="21"/>
        </w:rPr>
        <w:t> </w:t>
      </w:r>
      <w:r>
        <w:rPr>
          <w:w w:val="95"/>
          <w:sz w:val="21"/>
        </w:rPr>
        <w:t>the</w:t>
      </w:r>
      <w:r>
        <w:rPr>
          <w:spacing w:val="-35"/>
          <w:w w:val="95"/>
          <w:sz w:val="21"/>
        </w:rPr>
        <w:t> </w:t>
      </w:r>
      <w:r>
        <w:rPr>
          <w:w w:val="95"/>
          <w:sz w:val="21"/>
        </w:rPr>
        <w:t>Crimes</w:t>
      </w:r>
      <w:r>
        <w:rPr>
          <w:spacing w:val="-34"/>
          <w:w w:val="95"/>
          <w:sz w:val="21"/>
        </w:rPr>
        <w:t> </w:t>
      </w:r>
      <w:r>
        <w:rPr>
          <w:w w:val="95"/>
          <w:sz w:val="21"/>
        </w:rPr>
        <w:t>(Traffic</w:t>
      </w:r>
      <w:r>
        <w:rPr>
          <w:spacing w:val="-35"/>
          <w:w w:val="95"/>
          <w:sz w:val="21"/>
        </w:rPr>
        <w:t> </w:t>
      </w:r>
      <w:r>
        <w:rPr>
          <w:w w:val="95"/>
          <w:sz w:val="21"/>
        </w:rPr>
        <w:t>in</w:t>
      </w:r>
      <w:r>
        <w:rPr>
          <w:spacing w:val="-35"/>
          <w:w w:val="95"/>
          <w:sz w:val="21"/>
        </w:rPr>
        <w:t> </w:t>
      </w:r>
      <w:r>
        <w:rPr>
          <w:w w:val="95"/>
          <w:sz w:val="21"/>
        </w:rPr>
        <w:t>Narcotic</w:t>
      </w:r>
      <w:r>
        <w:rPr>
          <w:spacing w:val="-35"/>
          <w:w w:val="95"/>
          <w:sz w:val="21"/>
        </w:rPr>
        <w:t> </w:t>
      </w:r>
      <w:r>
        <w:rPr>
          <w:w w:val="95"/>
          <w:sz w:val="21"/>
        </w:rPr>
        <w:t>Drugs and</w:t>
      </w:r>
      <w:r>
        <w:rPr>
          <w:spacing w:val="-33"/>
          <w:w w:val="95"/>
          <w:sz w:val="21"/>
        </w:rPr>
        <w:t> </w:t>
      </w:r>
      <w:r>
        <w:rPr>
          <w:w w:val="95"/>
          <w:sz w:val="21"/>
        </w:rPr>
        <w:t>Psychotropic</w:t>
      </w:r>
      <w:r>
        <w:rPr>
          <w:spacing w:val="-33"/>
          <w:w w:val="95"/>
          <w:sz w:val="21"/>
        </w:rPr>
        <w:t> </w:t>
      </w:r>
      <w:r>
        <w:rPr>
          <w:w w:val="95"/>
          <w:sz w:val="21"/>
        </w:rPr>
        <w:t>Substances)</w:t>
      </w:r>
      <w:r>
        <w:rPr>
          <w:spacing w:val="-34"/>
          <w:w w:val="95"/>
          <w:sz w:val="21"/>
        </w:rPr>
        <w:t> </w:t>
      </w:r>
      <w:r>
        <w:rPr>
          <w:w w:val="95"/>
          <w:sz w:val="21"/>
        </w:rPr>
        <w:t>Act</w:t>
      </w:r>
      <w:r>
        <w:rPr>
          <w:spacing w:val="-33"/>
          <w:w w:val="95"/>
          <w:sz w:val="21"/>
        </w:rPr>
        <w:t> </w:t>
      </w:r>
      <w:r>
        <w:rPr>
          <w:w w:val="95"/>
          <w:sz w:val="21"/>
        </w:rPr>
        <w:t>and</w:t>
      </w:r>
      <w:r>
        <w:rPr>
          <w:spacing w:val="-33"/>
          <w:w w:val="95"/>
          <w:sz w:val="21"/>
        </w:rPr>
        <w:t> </w:t>
      </w:r>
      <w:r>
        <w:rPr>
          <w:w w:val="95"/>
          <w:sz w:val="21"/>
        </w:rPr>
        <w:t>Part</w:t>
      </w:r>
      <w:r>
        <w:rPr>
          <w:spacing w:val="-33"/>
          <w:w w:val="95"/>
          <w:sz w:val="21"/>
        </w:rPr>
        <w:t> </w:t>
      </w:r>
      <w:r>
        <w:rPr>
          <w:w w:val="95"/>
          <w:sz w:val="21"/>
        </w:rPr>
        <w:t>9.1</w:t>
      </w:r>
      <w:r>
        <w:rPr>
          <w:spacing w:val="-33"/>
          <w:w w:val="95"/>
          <w:sz w:val="21"/>
        </w:rPr>
        <w:t> </w:t>
      </w:r>
      <w:r>
        <w:rPr>
          <w:w w:val="95"/>
          <w:sz w:val="21"/>
        </w:rPr>
        <w:t>of</w:t>
      </w:r>
      <w:r>
        <w:rPr>
          <w:spacing w:val="-32"/>
          <w:w w:val="95"/>
          <w:sz w:val="21"/>
        </w:rPr>
        <w:t> </w:t>
      </w:r>
      <w:r>
        <w:rPr>
          <w:w w:val="95"/>
          <w:sz w:val="21"/>
        </w:rPr>
        <w:t>the</w:t>
      </w:r>
      <w:r>
        <w:rPr>
          <w:spacing w:val="-33"/>
          <w:w w:val="95"/>
          <w:sz w:val="21"/>
        </w:rPr>
        <w:t> </w:t>
      </w:r>
      <w:r>
        <w:rPr>
          <w:w w:val="95"/>
          <w:sz w:val="21"/>
        </w:rPr>
        <w:t>Criminal</w:t>
      </w:r>
      <w:r>
        <w:rPr>
          <w:spacing w:val="-34"/>
          <w:w w:val="95"/>
          <w:sz w:val="21"/>
        </w:rPr>
        <w:t> </w:t>
      </w:r>
      <w:r>
        <w:rPr>
          <w:w w:val="95"/>
          <w:sz w:val="21"/>
        </w:rPr>
        <w:t>Code,</w:t>
      </w:r>
      <w:r>
        <w:rPr>
          <w:spacing w:val="-33"/>
          <w:w w:val="95"/>
          <w:sz w:val="21"/>
        </w:rPr>
        <w:t> </w:t>
      </w:r>
      <w:r>
        <w:rPr>
          <w:w w:val="95"/>
          <w:sz w:val="21"/>
        </w:rPr>
        <w:t>which</w:t>
      </w:r>
      <w:r>
        <w:rPr>
          <w:spacing w:val="-33"/>
          <w:w w:val="95"/>
          <w:sz w:val="21"/>
        </w:rPr>
        <w:t> </w:t>
      </w:r>
      <w:r>
        <w:rPr>
          <w:w w:val="95"/>
          <w:sz w:val="21"/>
        </w:rPr>
        <w:t>prohibits</w:t>
      </w:r>
      <w:r>
        <w:rPr>
          <w:spacing w:val="-33"/>
          <w:w w:val="95"/>
          <w:sz w:val="21"/>
        </w:rPr>
        <w:t> </w:t>
      </w:r>
      <w:r>
        <w:rPr>
          <w:w w:val="95"/>
          <w:sz w:val="21"/>
        </w:rPr>
        <w:t>the </w:t>
      </w:r>
      <w:r>
        <w:rPr>
          <w:sz w:val="21"/>
        </w:rPr>
        <w:t>cultivation,</w:t>
      </w:r>
      <w:r>
        <w:rPr>
          <w:spacing w:val="-18"/>
          <w:sz w:val="21"/>
        </w:rPr>
        <w:t> </w:t>
      </w:r>
      <w:r>
        <w:rPr>
          <w:sz w:val="21"/>
        </w:rPr>
        <w:t>trafficking</w:t>
      </w:r>
      <w:r>
        <w:rPr>
          <w:spacing w:val="-18"/>
          <w:sz w:val="21"/>
        </w:rPr>
        <w:t> </w:t>
      </w:r>
      <w:r>
        <w:rPr>
          <w:sz w:val="21"/>
        </w:rPr>
        <w:t>and</w:t>
      </w:r>
      <w:r>
        <w:rPr>
          <w:spacing w:val="-17"/>
          <w:sz w:val="21"/>
        </w:rPr>
        <w:t> </w:t>
      </w:r>
      <w:r>
        <w:rPr>
          <w:sz w:val="21"/>
        </w:rPr>
        <w:t>manufacture</w:t>
      </w:r>
      <w:r>
        <w:rPr>
          <w:spacing w:val="-17"/>
          <w:sz w:val="21"/>
        </w:rPr>
        <w:t> </w:t>
      </w:r>
      <w:r>
        <w:rPr>
          <w:sz w:val="21"/>
        </w:rPr>
        <w:t>of</w:t>
      </w:r>
      <w:r>
        <w:rPr>
          <w:spacing w:val="-17"/>
          <w:sz w:val="21"/>
        </w:rPr>
        <w:t> </w:t>
      </w:r>
      <w:r>
        <w:rPr>
          <w:sz w:val="21"/>
        </w:rPr>
        <w:t>cannabis.</w:t>
      </w:r>
      <w:r>
        <w:rPr>
          <w:sz w:val="21"/>
          <w:vertAlign w:val="superscript"/>
        </w:rPr>
        <w:t>72</w:t>
      </w:r>
    </w:p>
    <w:p>
      <w:pPr>
        <w:pStyle w:val="Heading4"/>
        <w:spacing w:before="138"/>
      </w:pPr>
      <w:bookmarkStart w:name="_TOC_250066" w:id="91"/>
      <w:bookmarkEnd w:id="91"/>
      <w:r>
        <w:rPr>
          <w:color w:val="007B01"/>
          <w:w w:val="110"/>
        </w:rPr>
        <w:t>Scope for regulating medicinal cannabis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79" w:hanging="710"/>
        <w:jc w:val="left"/>
        <w:rPr>
          <w:sz w:val="21"/>
        </w:rPr>
      </w:pPr>
      <w:r>
        <w:rPr>
          <w:sz w:val="21"/>
        </w:rPr>
        <w:t>This</w:t>
      </w:r>
      <w:r>
        <w:rPr>
          <w:spacing w:val="-44"/>
          <w:sz w:val="21"/>
        </w:rPr>
        <w:t> </w:t>
      </w:r>
      <w:r>
        <w:rPr>
          <w:sz w:val="21"/>
        </w:rPr>
        <w:t>section</w:t>
      </w:r>
      <w:r>
        <w:rPr>
          <w:spacing w:val="-44"/>
          <w:sz w:val="21"/>
        </w:rPr>
        <w:t> </w:t>
      </w:r>
      <w:r>
        <w:rPr>
          <w:sz w:val="21"/>
        </w:rPr>
        <w:t>explores</w:t>
      </w:r>
      <w:r>
        <w:rPr>
          <w:spacing w:val="-44"/>
          <w:sz w:val="21"/>
        </w:rPr>
        <w:t> </w:t>
      </w:r>
      <w:r>
        <w:rPr>
          <w:sz w:val="21"/>
        </w:rPr>
        <w:t>the</w:t>
      </w:r>
      <w:r>
        <w:rPr>
          <w:spacing w:val="-44"/>
          <w:sz w:val="21"/>
        </w:rPr>
        <w:t> </w:t>
      </w:r>
      <w:r>
        <w:rPr>
          <w:sz w:val="21"/>
        </w:rPr>
        <w:t>opportunities</w:t>
      </w:r>
      <w:r>
        <w:rPr>
          <w:spacing w:val="-44"/>
          <w:sz w:val="21"/>
        </w:rPr>
        <w:t> </w:t>
      </w:r>
      <w:r>
        <w:rPr>
          <w:sz w:val="21"/>
        </w:rPr>
        <w:t>and</w:t>
      </w:r>
      <w:r>
        <w:rPr>
          <w:spacing w:val="-44"/>
          <w:sz w:val="21"/>
        </w:rPr>
        <w:t> </w:t>
      </w:r>
      <w:r>
        <w:rPr>
          <w:sz w:val="21"/>
        </w:rPr>
        <w:t>constraints</w:t>
      </w:r>
      <w:r>
        <w:rPr>
          <w:spacing w:val="-44"/>
          <w:sz w:val="21"/>
        </w:rPr>
        <w:t> </w:t>
      </w:r>
      <w:r>
        <w:rPr>
          <w:sz w:val="21"/>
        </w:rPr>
        <w:t>presented</w:t>
      </w:r>
      <w:r>
        <w:rPr>
          <w:spacing w:val="-44"/>
          <w:sz w:val="21"/>
        </w:rPr>
        <w:t> </w:t>
      </w:r>
      <w:r>
        <w:rPr>
          <w:sz w:val="21"/>
        </w:rPr>
        <w:t>by</w:t>
      </w:r>
      <w:r>
        <w:rPr>
          <w:spacing w:val="-44"/>
          <w:sz w:val="21"/>
        </w:rPr>
        <w:t> </w:t>
      </w:r>
      <w:r>
        <w:rPr>
          <w:sz w:val="21"/>
        </w:rPr>
        <w:t>the</w:t>
      </w:r>
      <w:r>
        <w:rPr>
          <w:spacing w:val="-44"/>
          <w:sz w:val="21"/>
        </w:rPr>
        <w:t> </w:t>
      </w:r>
      <w:r>
        <w:rPr>
          <w:sz w:val="21"/>
        </w:rPr>
        <w:t>current </w:t>
      </w:r>
      <w:r>
        <w:rPr>
          <w:w w:val="90"/>
          <w:sz w:val="21"/>
        </w:rPr>
        <w:t>legislative</w:t>
      </w:r>
      <w:r>
        <w:rPr>
          <w:spacing w:val="-12"/>
          <w:w w:val="90"/>
          <w:sz w:val="21"/>
        </w:rPr>
        <w:t> </w:t>
      </w:r>
      <w:r>
        <w:rPr>
          <w:w w:val="90"/>
          <w:sz w:val="21"/>
        </w:rPr>
        <w:t>framework</w:t>
      </w:r>
      <w:r>
        <w:rPr>
          <w:spacing w:val="-11"/>
          <w:w w:val="90"/>
          <w:sz w:val="21"/>
        </w:rPr>
        <w:t> </w:t>
      </w:r>
      <w:r>
        <w:rPr>
          <w:w w:val="90"/>
          <w:sz w:val="21"/>
        </w:rPr>
        <w:t>to</w:t>
      </w:r>
      <w:r>
        <w:rPr>
          <w:spacing w:val="-11"/>
          <w:w w:val="90"/>
          <w:sz w:val="21"/>
        </w:rPr>
        <w:t> </w:t>
      </w:r>
      <w:r>
        <w:rPr>
          <w:w w:val="90"/>
          <w:sz w:val="21"/>
        </w:rPr>
        <w:t>the</w:t>
      </w:r>
      <w:r>
        <w:rPr>
          <w:spacing w:val="-11"/>
          <w:w w:val="90"/>
          <w:sz w:val="21"/>
        </w:rPr>
        <w:t> </w:t>
      </w:r>
      <w:r>
        <w:rPr>
          <w:w w:val="90"/>
          <w:sz w:val="21"/>
        </w:rPr>
        <w:t>importation,</w:t>
      </w:r>
      <w:r>
        <w:rPr>
          <w:spacing w:val="-12"/>
          <w:w w:val="90"/>
          <w:sz w:val="21"/>
        </w:rPr>
        <w:t> </w:t>
      </w:r>
      <w:r>
        <w:rPr>
          <w:w w:val="90"/>
          <w:sz w:val="21"/>
        </w:rPr>
        <w:t>processing,</w:t>
      </w:r>
      <w:r>
        <w:rPr>
          <w:spacing w:val="-12"/>
          <w:w w:val="90"/>
          <w:sz w:val="21"/>
        </w:rPr>
        <w:t> </w:t>
      </w:r>
      <w:r>
        <w:rPr>
          <w:w w:val="90"/>
          <w:sz w:val="21"/>
        </w:rPr>
        <w:t>supply</w:t>
      </w:r>
      <w:r>
        <w:rPr>
          <w:spacing w:val="-11"/>
          <w:w w:val="90"/>
          <w:sz w:val="21"/>
        </w:rPr>
        <w:t> </w:t>
      </w:r>
      <w:r>
        <w:rPr>
          <w:w w:val="90"/>
          <w:sz w:val="21"/>
        </w:rPr>
        <w:t>and</w:t>
      </w:r>
      <w:r>
        <w:rPr>
          <w:spacing w:val="-11"/>
          <w:w w:val="90"/>
          <w:sz w:val="21"/>
        </w:rPr>
        <w:t> </w:t>
      </w:r>
      <w:r>
        <w:rPr>
          <w:w w:val="90"/>
          <w:sz w:val="21"/>
        </w:rPr>
        <w:t>possession</w:t>
      </w:r>
      <w:r>
        <w:rPr>
          <w:spacing w:val="-11"/>
          <w:w w:val="90"/>
          <w:sz w:val="21"/>
        </w:rPr>
        <w:t> </w:t>
      </w:r>
      <w:r>
        <w:rPr>
          <w:w w:val="90"/>
          <w:sz w:val="21"/>
        </w:rPr>
        <w:t>of</w:t>
      </w:r>
      <w:r>
        <w:rPr>
          <w:spacing w:val="-11"/>
          <w:w w:val="90"/>
          <w:sz w:val="21"/>
        </w:rPr>
        <w:t> </w:t>
      </w:r>
      <w:r>
        <w:rPr>
          <w:w w:val="90"/>
          <w:sz w:val="21"/>
        </w:rPr>
        <w:t>medicinal </w:t>
      </w:r>
      <w:r>
        <w:rPr>
          <w:sz w:val="21"/>
        </w:rPr>
        <w:t>cannabis in</w:t>
      </w:r>
      <w:r>
        <w:rPr>
          <w:spacing w:val="-20"/>
          <w:sz w:val="21"/>
        </w:rPr>
        <w:t> </w:t>
      </w:r>
      <w:r>
        <w:rPr>
          <w:sz w:val="21"/>
        </w:rPr>
        <w:t>Victoria.</w:t>
      </w:r>
    </w:p>
    <w:p>
      <w:pPr>
        <w:pStyle w:val="ListParagraph"/>
        <w:numPr>
          <w:ilvl w:val="1"/>
          <w:numId w:val="5"/>
        </w:numPr>
        <w:tabs>
          <w:tab w:pos="1666" w:val="left" w:leader="none"/>
          <w:tab w:pos="1667" w:val="left" w:leader="none"/>
        </w:tabs>
        <w:spacing w:line="271" w:lineRule="auto" w:before="102" w:after="0"/>
        <w:ind w:left="1666" w:right="675" w:hanging="710"/>
        <w:jc w:val="left"/>
        <w:rPr>
          <w:sz w:val="21"/>
        </w:rPr>
      </w:pPr>
      <w:r>
        <w:rPr>
          <w:w w:val="95"/>
          <w:sz w:val="21"/>
        </w:rPr>
        <w:t>Commonwealth</w:t>
      </w:r>
      <w:r>
        <w:rPr>
          <w:spacing w:val="-31"/>
          <w:w w:val="95"/>
          <w:sz w:val="21"/>
        </w:rPr>
        <w:t> </w:t>
      </w:r>
      <w:r>
        <w:rPr>
          <w:w w:val="95"/>
          <w:sz w:val="21"/>
        </w:rPr>
        <w:t>laws</w:t>
      </w:r>
      <w:r>
        <w:rPr>
          <w:spacing w:val="-30"/>
          <w:w w:val="95"/>
          <w:sz w:val="21"/>
        </w:rPr>
        <w:t> </w:t>
      </w:r>
      <w:r>
        <w:rPr>
          <w:w w:val="95"/>
          <w:sz w:val="21"/>
        </w:rPr>
        <w:t>apply,</w:t>
      </w:r>
      <w:r>
        <w:rPr>
          <w:spacing w:val="-31"/>
          <w:w w:val="95"/>
          <w:sz w:val="21"/>
        </w:rPr>
        <w:t> </w:t>
      </w:r>
      <w:r>
        <w:rPr>
          <w:w w:val="95"/>
          <w:sz w:val="21"/>
        </w:rPr>
        <w:t>to</w:t>
      </w:r>
      <w:r>
        <w:rPr>
          <w:spacing w:val="-30"/>
          <w:w w:val="95"/>
          <w:sz w:val="21"/>
        </w:rPr>
        <w:t> </w:t>
      </w:r>
      <w:r>
        <w:rPr>
          <w:w w:val="95"/>
          <w:sz w:val="21"/>
        </w:rPr>
        <w:t>different</w:t>
      </w:r>
      <w:r>
        <w:rPr>
          <w:spacing w:val="-30"/>
          <w:w w:val="95"/>
          <w:sz w:val="21"/>
        </w:rPr>
        <w:t> </w:t>
      </w:r>
      <w:r>
        <w:rPr>
          <w:w w:val="95"/>
          <w:sz w:val="21"/>
        </w:rPr>
        <w:t>degrees,</w:t>
      </w:r>
      <w:r>
        <w:rPr>
          <w:spacing w:val="-31"/>
          <w:w w:val="95"/>
          <w:sz w:val="21"/>
        </w:rPr>
        <w:t> </w:t>
      </w:r>
      <w:r>
        <w:rPr>
          <w:w w:val="95"/>
          <w:sz w:val="21"/>
        </w:rPr>
        <w:t>at</w:t>
      </w:r>
      <w:r>
        <w:rPr>
          <w:spacing w:val="-30"/>
          <w:w w:val="95"/>
          <w:sz w:val="21"/>
        </w:rPr>
        <w:t> </w:t>
      </w:r>
      <w:r>
        <w:rPr>
          <w:w w:val="95"/>
          <w:sz w:val="21"/>
        </w:rPr>
        <w:t>each</w:t>
      </w:r>
      <w:r>
        <w:rPr>
          <w:spacing w:val="-30"/>
          <w:w w:val="95"/>
          <w:sz w:val="21"/>
        </w:rPr>
        <w:t> </w:t>
      </w:r>
      <w:r>
        <w:rPr>
          <w:w w:val="95"/>
          <w:sz w:val="21"/>
        </w:rPr>
        <w:t>stage.</w:t>
      </w:r>
      <w:r>
        <w:rPr>
          <w:spacing w:val="-31"/>
          <w:w w:val="95"/>
          <w:sz w:val="21"/>
        </w:rPr>
        <w:t> </w:t>
      </w:r>
      <w:r>
        <w:rPr>
          <w:w w:val="95"/>
          <w:sz w:val="21"/>
        </w:rPr>
        <w:t>Some</w:t>
      </w:r>
      <w:r>
        <w:rPr>
          <w:spacing w:val="-30"/>
          <w:w w:val="95"/>
          <w:sz w:val="21"/>
        </w:rPr>
        <w:t> </w:t>
      </w:r>
      <w:r>
        <w:rPr>
          <w:w w:val="95"/>
          <w:sz w:val="21"/>
        </w:rPr>
        <w:t>steps</w:t>
      </w:r>
      <w:r>
        <w:rPr>
          <w:spacing w:val="-31"/>
          <w:w w:val="95"/>
          <w:sz w:val="21"/>
        </w:rPr>
        <w:t> </w:t>
      </w:r>
      <w:r>
        <w:rPr>
          <w:w w:val="95"/>
          <w:sz w:val="21"/>
        </w:rPr>
        <w:t>can</w:t>
      </w:r>
      <w:r>
        <w:rPr>
          <w:spacing w:val="-30"/>
          <w:w w:val="95"/>
          <w:sz w:val="21"/>
        </w:rPr>
        <w:t> </w:t>
      </w:r>
      <w:r>
        <w:rPr>
          <w:w w:val="95"/>
          <w:sz w:val="21"/>
        </w:rPr>
        <w:t>be taken</w:t>
      </w:r>
      <w:r>
        <w:rPr>
          <w:spacing w:val="-29"/>
          <w:w w:val="95"/>
          <w:sz w:val="21"/>
        </w:rPr>
        <w:t> </w:t>
      </w:r>
      <w:r>
        <w:rPr>
          <w:w w:val="95"/>
          <w:sz w:val="21"/>
        </w:rPr>
        <w:t>by</w:t>
      </w:r>
      <w:r>
        <w:rPr>
          <w:spacing w:val="-28"/>
          <w:w w:val="95"/>
          <w:sz w:val="21"/>
        </w:rPr>
        <w:t> </w:t>
      </w:r>
      <w:r>
        <w:rPr>
          <w:w w:val="95"/>
          <w:sz w:val="21"/>
        </w:rPr>
        <w:t>amending</w:t>
      </w:r>
      <w:r>
        <w:rPr>
          <w:spacing w:val="-28"/>
          <w:w w:val="95"/>
          <w:sz w:val="21"/>
        </w:rPr>
        <w:t> </w:t>
      </w:r>
      <w:r>
        <w:rPr>
          <w:w w:val="95"/>
          <w:sz w:val="21"/>
        </w:rPr>
        <w:t>Victorian</w:t>
      </w:r>
      <w:r>
        <w:rPr>
          <w:spacing w:val="-28"/>
          <w:w w:val="95"/>
          <w:sz w:val="21"/>
        </w:rPr>
        <w:t> </w:t>
      </w:r>
      <w:r>
        <w:rPr>
          <w:w w:val="95"/>
          <w:sz w:val="21"/>
        </w:rPr>
        <w:t>legislation</w:t>
      </w:r>
      <w:r>
        <w:rPr>
          <w:spacing w:val="-28"/>
          <w:w w:val="95"/>
          <w:sz w:val="21"/>
        </w:rPr>
        <w:t> </w:t>
      </w:r>
      <w:r>
        <w:rPr>
          <w:w w:val="95"/>
          <w:sz w:val="21"/>
        </w:rPr>
        <w:t>alone,</w:t>
      </w:r>
      <w:r>
        <w:rPr>
          <w:spacing w:val="-28"/>
          <w:w w:val="95"/>
          <w:sz w:val="21"/>
        </w:rPr>
        <w:t> </w:t>
      </w:r>
      <w:r>
        <w:rPr>
          <w:w w:val="95"/>
          <w:sz w:val="21"/>
        </w:rPr>
        <w:t>but</w:t>
      </w:r>
      <w:r>
        <w:rPr>
          <w:spacing w:val="-28"/>
          <w:w w:val="95"/>
          <w:sz w:val="21"/>
        </w:rPr>
        <w:t> </w:t>
      </w:r>
      <w:r>
        <w:rPr>
          <w:w w:val="95"/>
          <w:sz w:val="21"/>
        </w:rPr>
        <w:t>in</w:t>
      </w:r>
      <w:r>
        <w:rPr>
          <w:spacing w:val="-28"/>
          <w:w w:val="95"/>
          <w:sz w:val="21"/>
        </w:rPr>
        <w:t> </w:t>
      </w:r>
      <w:r>
        <w:rPr>
          <w:w w:val="95"/>
          <w:sz w:val="21"/>
        </w:rPr>
        <w:t>most</w:t>
      </w:r>
      <w:r>
        <w:rPr>
          <w:spacing w:val="-28"/>
          <w:w w:val="95"/>
          <w:sz w:val="21"/>
        </w:rPr>
        <w:t> </w:t>
      </w:r>
      <w:r>
        <w:rPr>
          <w:w w:val="95"/>
          <w:sz w:val="21"/>
        </w:rPr>
        <w:t>cases</w:t>
      </w:r>
      <w:r>
        <w:rPr>
          <w:spacing w:val="-28"/>
          <w:w w:val="95"/>
          <w:sz w:val="21"/>
        </w:rPr>
        <w:t> </w:t>
      </w:r>
      <w:r>
        <w:rPr>
          <w:w w:val="95"/>
          <w:sz w:val="21"/>
        </w:rPr>
        <w:t>the</w:t>
      </w:r>
      <w:r>
        <w:rPr>
          <w:spacing w:val="-29"/>
          <w:w w:val="95"/>
          <w:sz w:val="21"/>
        </w:rPr>
        <w:t> </w:t>
      </w:r>
      <w:r>
        <w:rPr>
          <w:w w:val="95"/>
          <w:sz w:val="21"/>
        </w:rPr>
        <w:t>regulatory </w:t>
      </w:r>
      <w:r>
        <w:rPr>
          <w:sz w:val="21"/>
        </w:rPr>
        <w:t>responsibilities are</w:t>
      </w:r>
      <w:r>
        <w:rPr>
          <w:spacing w:val="-24"/>
          <w:sz w:val="21"/>
        </w:rPr>
        <w:t> </w:t>
      </w:r>
      <w:r>
        <w:rPr>
          <w:sz w:val="21"/>
        </w:rPr>
        <w:t>shared.</w:t>
      </w:r>
    </w:p>
    <w:p>
      <w:pPr>
        <w:pStyle w:val="ListParagraph"/>
        <w:numPr>
          <w:ilvl w:val="1"/>
          <w:numId w:val="5"/>
        </w:numPr>
        <w:tabs>
          <w:tab w:pos="1666" w:val="left" w:leader="none"/>
          <w:tab w:pos="1667" w:val="left" w:leader="none"/>
        </w:tabs>
        <w:spacing w:line="271" w:lineRule="auto" w:before="102" w:after="0"/>
        <w:ind w:left="1666" w:right="573" w:hanging="710"/>
        <w:jc w:val="left"/>
        <w:rPr>
          <w:sz w:val="21"/>
        </w:rPr>
      </w:pPr>
      <w:r>
        <w:rPr>
          <w:w w:val="95"/>
          <w:sz w:val="21"/>
        </w:rPr>
        <w:t>The</w:t>
      </w:r>
      <w:r>
        <w:rPr>
          <w:spacing w:val="-34"/>
          <w:w w:val="95"/>
          <w:sz w:val="21"/>
        </w:rPr>
        <w:t> </w:t>
      </w:r>
      <w:r>
        <w:rPr>
          <w:w w:val="95"/>
          <w:sz w:val="21"/>
        </w:rPr>
        <w:t>options</w:t>
      </w:r>
      <w:r>
        <w:rPr>
          <w:spacing w:val="-34"/>
          <w:w w:val="95"/>
          <w:sz w:val="21"/>
        </w:rPr>
        <w:t> </w:t>
      </w:r>
      <w:r>
        <w:rPr>
          <w:w w:val="95"/>
          <w:sz w:val="21"/>
        </w:rPr>
        <w:t>expressed</w:t>
      </w:r>
      <w:r>
        <w:rPr>
          <w:spacing w:val="-34"/>
          <w:w w:val="95"/>
          <w:sz w:val="21"/>
        </w:rPr>
        <w:t> </w:t>
      </w:r>
      <w:r>
        <w:rPr>
          <w:w w:val="95"/>
          <w:sz w:val="21"/>
        </w:rPr>
        <w:t>are</w:t>
      </w:r>
      <w:r>
        <w:rPr>
          <w:spacing w:val="-34"/>
          <w:w w:val="95"/>
          <w:sz w:val="21"/>
        </w:rPr>
        <w:t> </w:t>
      </w:r>
      <w:r>
        <w:rPr>
          <w:w w:val="95"/>
          <w:sz w:val="21"/>
        </w:rPr>
        <w:t>not</w:t>
      </w:r>
      <w:r>
        <w:rPr>
          <w:spacing w:val="-34"/>
          <w:w w:val="95"/>
          <w:sz w:val="21"/>
        </w:rPr>
        <w:t> </w:t>
      </w:r>
      <w:r>
        <w:rPr>
          <w:w w:val="95"/>
          <w:sz w:val="21"/>
        </w:rPr>
        <w:t>recommendations,</w:t>
      </w:r>
      <w:r>
        <w:rPr>
          <w:spacing w:val="-35"/>
          <w:w w:val="95"/>
          <w:sz w:val="21"/>
        </w:rPr>
        <w:t> </w:t>
      </w:r>
      <w:r>
        <w:rPr>
          <w:w w:val="95"/>
          <w:sz w:val="21"/>
        </w:rPr>
        <w:t>and</w:t>
      </w:r>
      <w:r>
        <w:rPr>
          <w:spacing w:val="-34"/>
          <w:w w:val="95"/>
          <w:sz w:val="21"/>
        </w:rPr>
        <w:t> </w:t>
      </w:r>
      <w:r>
        <w:rPr>
          <w:w w:val="95"/>
          <w:sz w:val="21"/>
        </w:rPr>
        <w:t>have</w:t>
      </w:r>
      <w:r>
        <w:rPr>
          <w:spacing w:val="-34"/>
          <w:w w:val="95"/>
          <w:sz w:val="21"/>
        </w:rPr>
        <w:t> </w:t>
      </w:r>
      <w:r>
        <w:rPr>
          <w:w w:val="95"/>
          <w:sz w:val="21"/>
        </w:rPr>
        <w:t>not</w:t>
      </w:r>
      <w:r>
        <w:rPr>
          <w:spacing w:val="-34"/>
          <w:w w:val="95"/>
          <w:sz w:val="21"/>
        </w:rPr>
        <w:t> </w:t>
      </w:r>
      <w:r>
        <w:rPr>
          <w:w w:val="95"/>
          <w:sz w:val="21"/>
        </w:rPr>
        <w:t>been</w:t>
      </w:r>
      <w:r>
        <w:rPr>
          <w:spacing w:val="-34"/>
          <w:w w:val="95"/>
          <w:sz w:val="21"/>
        </w:rPr>
        <w:t> </w:t>
      </w:r>
      <w:r>
        <w:rPr>
          <w:w w:val="95"/>
          <w:sz w:val="21"/>
        </w:rPr>
        <w:t>the</w:t>
      </w:r>
      <w:r>
        <w:rPr>
          <w:spacing w:val="-34"/>
          <w:w w:val="95"/>
          <w:sz w:val="21"/>
        </w:rPr>
        <w:t> </w:t>
      </w:r>
      <w:r>
        <w:rPr>
          <w:w w:val="95"/>
          <w:sz w:val="21"/>
        </w:rPr>
        <w:t>subject</w:t>
      </w:r>
      <w:r>
        <w:rPr>
          <w:spacing w:val="-34"/>
          <w:w w:val="95"/>
          <w:sz w:val="21"/>
        </w:rPr>
        <w:t> </w:t>
      </w:r>
      <w:r>
        <w:rPr>
          <w:w w:val="95"/>
          <w:sz w:val="21"/>
        </w:rPr>
        <w:t>of </w:t>
      </w:r>
      <w:r>
        <w:rPr>
          <w:w w:val="90"/>
          <w:sz w:val="21"/>
        </w:rPr>
        <w:t>consultation.</w:t>
      </w:r>
      <w:r>
        <w:rPr>
          <w:spacing w:val="-11"/>
          <w:w w:val="90"/>
          <w:sz w:val="21"/>
        </w:rPr>
        <w:t> </w:t>
      </w:r>
      <w:r>
        <w:rPr>
          <w:w w:val="90"/>
          <w:sz w:val="21"/>
        </w:rPr>
        <w:t>Their</w:t>
      </w:r>
      <w:r>
        <w:rPr>
          <w:spacing w:val="-9"/>
          <w:w w:val="90"/>
          <w:sz w:val="21"/>
        </w:rPr>
        <w:t> </w:t>
      </w:r>
      <w:r>
        <w:rPr>
          <w:w w:val="90"/>
          <w:sz w:val="21"/>
        </w:rPr>
        <w:t>feasibility</w:t>
      </w:r>
      <w:r>
        <w:rPr>
          <w:spacing w:val="-10"/>
          <w:w w:val="90"/>
          <w:sz w:val="21"/>
        </w:rPr>
        <w:t> </w:t>
      </w:r>
      <w:r>
        <w:rPr>
          <w:w w:val="90"/>
          <w:sz w:val="21"/>
        </w:rPr>
        <w:t>and</w:t>
      </w:r>
      <w:r>
        <w:rPr>
          <w:spacing w:val="-9"/>
          <w:w w:val="90"/>
          <w:sz w:val="21"/>
        </w:rPr>
        <w:t> </w:t>
      </w:r>
      <w:r>
        <w:rPr>
          <w:w w:val="90"/>
          <w:sz w:val="21"/>
        </w:rPr>
        <w:t>desirability</w:t>
      </w:r>
      <w:r>
        <w:rPr>
          <w:spacing w:val="-10"/>
          <w:w w:val="90"/>
          <w:sz w:val="21"/>
        </w:rPr>
        <w:t> </w:t>
      </w:r>
      <w:r>
        <w:rPr>
          <w:w w:val="90"/>
          <w:sz w:val="21"/>
        </w:rPr>
        <w:t>will</w:t>
      </w:r>
      <w:r>
        <w:rPr>
          <w:spacing w:val="-10"/>
          <w:w w:val="90"/>
          <w:sz w:val="21"/>
        </w:rPr>
        <w:t> </w:t>
      </w:r>
      <w:r>
        <w:rPr>
          <w:w w:val="90"/>
          <w:sz w:val="21"/>
        </w:rPr>
        <w:t>be</w:t>
      </w:r>
      <w:r>
        <w:rPr>
          <w:spacing w:val="-9"/>
          <w:w w:val="90"/>
          <w:sz w:val="21"/>
        </w:rPr>
        <w:t> </w:t>
      </w:r>
      <w:r>
        <w:rPr>
          <w:w w:val="90"/>
          <w:sz w:val="21"/>
        </w:rPr>
        <w:t>evaluated</w:t>
      </w:r>
      <w:r>
        <w:rPr>
          <w:spacing w:val="-10"/>
          <w:w w:val="90"/>
          <w:sz w:val="21"/>
        </w:rPr>
        <w:t> </w:t>
      </w:r>
      <w:r>
        <w:rPr>
          <w:w w:val="90"/>
          <w:sz w:val="21"/>
        </w:rPr>
        <w:t>over</w:t>
      </w:r>
      <w:r>
        <w:rPr>
          <w:spacing w:val="-9"/>
          <w:w w:val="90"/>
          <w:sz w:val="21"/>
        </w:rPr>
        <w:t> </w:t>
      </w:r>
      <w:r>
        <w:rPr>
          <w:w w:val="90"/>
          <w:sz w:val="21"/>
        </w:rPr>
        <w:t>the</w:t>
      </w:r>
      <w:r>
        <w:rPr>
          <w:spacing w:val="-10"/>
          <w:w w:val="90"/>
          <w:sz w:val="21"/>
        </w:rPr>
        <w:t> </w:t>
      </w:r>
      <w:r>
        <w:rPr>
          <w:w w:val="90"/>
          <w:sz w:val="21"/>
        </w:rPr>
        <w:t>course</w:t>
      </w:r>
      <w:r>
        <w:rPr>
          <w:spacing w:val="-9"/>
          <w:w w:val="90"/>
          <w:sz w:val="21"/>
        </w:rPr>
        <w:t> </w:t>
      </w:r>
      <w:r>
        <w:rPr>
          <w:w w:val="90"/>
          <w:sz w:val="21"/>
        </w:rPr>
        <w:t>of</w:t>
      </w:r>
      <w:r>
        <w:rPr>
          <w:spacing w:val="-10"/>
          <w:w w:val="90"/>
          <w:sz w:val="21"/>
        </w:rPr>
        <w:t> </w:t>
      </w:r>
      <w:r>
        <w:rPr>
          <w:w w:val="90"/>
          <w:sz w:val="21"/>
        </w:rPr>
        <w:t>the </w:t>
      </w:r>
      <w:r>
        <w:rPr>
          <w:sz w:val="21"/>
        </w:rPr>
        <w:t>reference.</w:t>
      </w:r>
    </w:p>
    <w:p>
      <w:pPr>
        <w:pStyle w:val="Heading5"/>
        <w:spacing w:before="75"/>
      </w:pPr>
      <w:bookmarkStart w:name="_TOC_250065" w:id="92"/>
      <w:bookmarkEnd w:id="92"/>
      <w:r>
        <w:rPr/>
        <w:t>Importation</w:t>
      </w:r>
    </w:p>
    <w:p>
      <w:pPr>
        <w:pStyle w:val="ListParagraph"/>
        <w:numPr>
          <w:ilvl w:val="1"/>
          <w:numId w:val="5"/>
        </w:numPr>
        <w:tabs>
          <w:tab w:pos="1666" w:val="left" w:leader="none"/>
          <w:tab w:pos="1667" w:val="left" w:leader="none"/>
        </w:tabs>
        <w:spacing w:line="268" w:lineRule="auto" w:before="128" w:after="0"/>
        <w:ind w:left="1666" w:right="644" w:hanging="710"/>
        <w:jc w:val="left"/>
        <w:rPr>
          <w:sz w:val="21"/>
        </w:rPr>
      </w:pPr>
      <w:r>
        <w:rPr>
          <w:w w:val="95"/>
          <w:sz w:val="21"/>
        </w:rPr>
        <w:t>A</w:t>
      </w:r>
      <w:r>
        <w:rPr>
          <w:spacing w:val="-32"/>
          <w:w w:val="95"/>
          <w:sz w:val="21"/>
        </w:rPr>
        <w:t> </w:t>
      </w:r>
      <w:r>
        <w:rPr>
          <w:w w:val="95"/>
          <w:sz w:val="21"/>
        </w:rPr>
        <w:t>Victorian</w:t>
      </w:r>
      <w:r>
        <w:rPr>
          <w:spacing w:val="-32"/>
          <w:w w:val="95"/>
          <w:sz w:val="21"/>
        </w:rPr>
        <w:t> </w:t>
      </w:r>
      <w:r>
        <w:rPr>
          <w:w w:val="95"/>
          <w:sz w:val="21"/>
        </w:rPr>
        <w:t>scheme</w:t>
      </w:r>
      <w:r>
        <w:rPr>
          <w:spacing w:val="-33"/>
          <w:w w:val="95"/>
          <w:sz w:val="21"/>
        </w:rPr>
        <w:t> </w:t>
      </w:r>
      <w:r>
        <w:rPr>
          <w:w w:val="95"/>
          <w:sz w:val="21"/>
        </w:rPr>
        <w:t>that</w:t>
      </w:r>
      <w:r>
        <w:rPr>
          <w:spacing w:val="-32"/>
          <w:w w:val="95"/>
          <w:sz w:val="21"/>
        </w:rPr>
        <w:t> </w:t>
      </w:r>
      <w:r>
        <w:rPr>
          <w:w w:val="95"/>
          <w:sz w:val="21"/>
        </w:rPr>
        <w:t>allowed</w:t>
      </w:r>
      <w:r>
        <w:rPr>
          <w:spacing w:val="-32"/>
          <w:w w:val="95"/>
          <w:sz w:val="21"/>
        </w:rPr>
        <w:t> </w:t>
      </w:r>
      <w:r>
        <w:rPr>
          <w:w w:val="95"/>
          <w:sz w:val="21"/>
        </w:rPr>
        <w:t>for</w:t>
      </w:r>
      <w:r>
        <w:rPr>
          <w:spacing w:val="-32"/>
          <w:w w:val="95"/>
          <w:sz w:val="21"/>
        </w:rPr>
        <w:t> </w:t>
      </w:r>
      <w:r>
        <w:rPr>
          <w:w w:val="95"/>
          <w:sz w:val="21"/>
        </w:rPr>
        <w:t>patients</w:t>
      </w:r>
      <w:r>
        <w:rPr>
          <w:spacing w:val="-32"/>
          <w:w w:val="95"/>
          <w:sz w:val="21"/>
        </w:rPr>
        <w:t> </w:t>
      </w:r>
      <w:r>
        <w:rPr>
          <w:w w:val="95"/>
          <w:sz w:val="21"/>
        </w:rPr>
        <w:t>to</w:t>
      </w:r>
      <w:r>
        <w:rPr>
          <w:spacing w:val="-33"/>
          <w:w w:val="95"/>
          <w:sz w:val="21"/>
        </w:rPr>
        <w:t> </w:t>
      </w:r>
      <w:r>
        <w:rPr>
          <w:w w:val="95"/>
          <w:sz w:val="21"/>
        </w:rPr>
        <w:t>be</w:t>
      </w:r>
      <w:r>
        <w:rPr>
          <w:spacing w:val="-32"/>
          <w:w w:val="95"/>
          <w:sz w:val="21"/>
        </w:rPr>
        <w:t> </w:t>
      </w:r>
      <w:r>
        <w:rPr>
          <w:w w:val="95"/>
          <w:sz w:val="21"/>
        </w:rPr>
        <w:t>treated</w:t>
      </w:r>
      <w:r>
        <w:rPr>
          <w:spacing w:val="-32"/>
          <w:w w:val="95"/>
          <w:sz w:val="21"/>
        </w:rPr>
        <w:t> </w:t>
      </w:r>
      <w:r>
        <w:rPr>
          <w:w w:val="95"/>
          <w:sz w:val="21"/>
        </w:rPr>
        <w:t>with</w:t>
      </w:r>
      <w:r>
        <w:rPr>
          <w:spacing w:val="-32"/>
          <w:w w:val="95"/>
          <w:sz w:val="21"/>
        </w:rPr>
        <w:t> </w:t>
      </w:r>
      <w:r>
        <w:rPr>
          <w:w w:val="95"/>
          <w:sz w:val="21"/>
        </w:rPr>
        <w:t>imported</w:t>
      </w:r>
      <w:r>
        <w:rPr>
          <w:spacing w:val="-33"/>
          <w:w w:val="95"/>
          <w:sz w:val="21"/>
        </w:rPr>
        <w:t> </w:t>
      </w:r>
      <w:r>
        <w:rPr>
          <w:w w:val="95"/>
          <w:sz w:val="21"/>
        </w:rPr>
        <w:t>medicinal </w:t>
      </w:r>
      <w:r>
        <w:rPr>
          <w:sz w:val="21"/>
        </w:rPr>
        <w:t>cannabis</w:t>
      </w:r>
      <w:r>
        <w:rPr>
          <w:spacing w:val="-29"/>
          <w:sz w:val="21"/>
        </w:rPr>
        <w:t> </w:t>
      </w:r>
      <w:r>
        <w:rPr>
          <w:sz w:val="21"/>
        </w:rPr>
        <w:t>could</w:t>
      </w:r>
      <w:r>
        <w:rPr>
          <w:spacing w:val="-28"/>
          <w:sz w:val="21"/>
        </w:rPr>
        <w:t> </w:t>
      </w:r>
      <w:r>
        <w:rPr>
          <w:sz w:val="21"/>
        </w:rPr>
        <w:t>be</w:t>
      </w:r>
      <w:r>
        <w:rPr>
          <w:spacing w:val="-28"/>
          <w:sz w:val="21"/>
        </w:rPr>
        <w:t> </w:t>
      </w:r>
      <w:r>
        <w:rPr>
          <w:sz w:val="21"/>
        </w:rPr>
        <w:t>established</w:t>
      </w:r>
      <w:r>
        <w:rPr>
          <w:spacing w:val="-29"/>
          <w:sz w:val="21"/>
        </w:rPr>
        <w:t> </w:t>
      </w:r>
      <w:r>
        <w:rPr>
          <w:sz w:val="21"/>
        </w:rPr>
        <w:t>only</w:t>
      </w:r>
      <w:r>
        <w:rPr>
          <w:spacing w:val="-28"/>
          <w:sz w:val="21"/>
        </w:rPr>
        <w:t> </w:t>
      </w:r>
      <w:r>
        <w:rPr>
          <w:sz w:val="21"/>
        </w:rPr>
        <w:t>with</w:t>
      </w:r>
      <w:r>
        <w:rPr>
          <w:spacing w:val="-28"/>
          <w:sz w:val="21"/>
        </w:rPr>
        <w:t> </w:t>
      </w:r>
      <w:r>
        <w:rPr>
          <w:sz w:val="21"/>
        </w:rPr>
        <w:t>Commonwealth</w:t>
      </w:r>
      <w:r>
        <w:rPr>
          <w:spacing w:val="-29"/>
          <w:sz w:val="21"/>
        </w:rPr>
        <w:t> </w:t>
      </w:r>
      <w:r>
        <w:rPr>
          <w:sz w:val="21"/>
        </w:rPr>
        <w:t>assistance.</w:t>
      </w:r>
    </w:p>
    <w:p>
      <w:pPr>
        <w:pStyle w:val="ListParagraph"/>
        <w:numPr>
          <w:ilvl w:val="1"/>
          <w:numId w:val="5"/>
        </w:numPr>
        <w:tabs>
          <w:tab w:pos="1666" w:val="left" w:leader="none"/>
          <w:tab w:pos="1667" w:val="left" w:leader="none"/>
        </w:tabs>
        <w:spacing w:line="268" w:lineRule="auto" w:before="103" w:after="0"/>
        <w:ind w:left="1666" w:right="735" w:hanging="710"/>
        <w:jc w:val="left"/>
        <w:rPr>
          <w:sz w:val="21"/>
        </w:rPr>
      </w:pPr>
      <w:r>
        <w:rPr>
          <w:w w:val="95"/>
          <w:sz w:val="21"/>
        </w:rPr>
        <w:t>Under</w:t>
      </w:r>
      <w:r>
        <w:rPr>
          <w:spacing w:val="-40"/>
          <w:w w:val="95"/>
          <w:sz w:val="21"/>
        </w:rPr>
        <w:t> </w:t>
      </w:r>
      <w:r>
        <w:rPr>
          <w:w w:val="95"/>
          <w:sz w:val="21"/>
        </w:rPr>
        <w:t>the</w:t>
      </w:r>
      <w:r>
        <w:rPr>
          <w:spacing w:val="-39"/>
          <w:w w:val="95"/>
          <w:sz w:val="21"/>
        </w:rPr>
        <w:t> </w:t>
      </w:r>
      <w:r>
        <w:rPr>
          <w:w w:val="95"/>
          <w:sz w:val="21"/>
        </w:rPr>
        <w:t>current</w:t>
      </w:r>
      <w:r>
        <w:rPr>
          <w:spacing w:val="-39"/>
          <w:w w:val="95"/>
          <w:sz w:val="21"/>
        </w:rPr>
        <w:t> </w:t>
      </w:r>
      <w:r>
        <w:rPr>
          <w:w w:val="95"/>
          <w:sz w:val="21"/>
        </w:rPr>
        <w:t>regulatory</w:t>
      </w:r>
      <w:r>
        <w:rPr>
          <w:spacing w:val="-39"/>
          <w:w w:val="95"/>
          <w:sz w:val="21"/>
        </w:rPr>
        <w:t> </w:t>
      </w:r>
      <w:r>
        <w:rPr>
          <w:w w:val="95"/>
          <w:sz w:val="21"/>
        </w:rPr>
        <w:t>framework,</w:t>
      </w:r>
      <w:r>
        <w:rPr>
          <w:spacing w:val="-40"/>
          <w:w w:val="95"/>
          <w:sz w:val="21"/>
        </w:rPr>
        <w:t> </w:t>
      </w:r>
      <w:r>
        <w:rPr>
          <w:w w:val="95"/>
          <w:sz w:val="21"/>
        </w:rPr>
        <w:t>medicinal</w:t>
      </w:r>
      <w:r>
        <w:rPr>
          <w:spacing w:val="-40"/>
          <w:w w:val="95"/>
          <w:sz w:val="21"/>
        </w:rPr>
        <w:t> </w:t>
      </w:r>
      <w:r>
        <w:rPr>
          <w:w w:val="95"/>
          <w:sz w:val="21"/>
        </w:rPr>
        <w:t>cannabis</w:t>
      </w:r>
      <w:r>
        <w:rPr>
          <w:spacing w:val="-39"/>
          <w:w w:val="95"/>
          <w:sz w:val="21"/>
        </w:rPr>
        <w:t> </w:t>
      </w:r>
      <w:r>
        <w:rPr>
          <w:w w:val="95"/>
          <w:sz w:val="21"/>
        </w:rPr>
        <w:t>may</w:t>
      </w:r>
      <w:r>
        <w:rPr>
          <w:spacing w:val="-39"/>
          <w:w w:val="95"/>
          <w:sz w:val="21"/>
        </w:rPr>
        <w:t> </w:t>
      </w:r>
      <w:r>
        <w:rPr>
          <w:w w:val="95"/>
          <w:sz w:val="21"/>
        </w:rPr>
        <w:t>not</w:t>
      </w:r>
      <w:r>
        <w:rPr>
          <w:spacing w:val="-39"/>
          <w:w w:val="95"/>
          <w:sz w:val="21"/>
        </w:rPr>
        <w:t> </w:t>
      </w:r>
      <w:r>
        <w:rPr>
          <w:w w:val="95"/>
          <w:sz w:val="21"/>
        </w:rPr>
        <w:t>be</w:t>
      </w:r>
      <w:r>
        <w:rPr>
          <w:spacing w:val="-40"/>
          <w:w w:val="95"/>
          <w:sz w:val="21"/>
        </w:rPr>
        <w:t> </w:t>
      </w:r>
      <w:r>
        <w:rPr>
          <w:w w:val="95"/>
          <w:sz w:val="21"/>
        </w:rPr>
        <w:t>imported </w:t>
      </w:r>
      <w:r>
        <w:rPr>
          <w:sz w:val="21"/>
        </w:rPr>
        <w:t>because it is</w:t>
      </w:r>
      <w:r>
        <w:rPr>
          <w:spacing w:val="-30"/>
          <w:sz w:val="21"/>
        </w:rPr>
        <w:t> </w:t>
      </w:r>
      <w:r>
        <w:rPr>
          <w:sz w:val="21"/>
        </w:rPr>
        <w:t>both:</w:t>
      </w:r>
    </w:p>
    <w:p>
      <w:pPr>
        <w:pStyle w:val="ListParagraph"/>
        <w:numPr>
          <w:ilvl w:val="2"/>
          <w:numId w:val="5"/>
        </w:numPr>
        <w:tabs>
          <w:tab w:pos="2092" w:val="left" w:leader="none"/>
        </w:tabs>
        <w:spacing w:line="240" w:lineRule="auto" w:before="100" w:after="0"/>
        <w:ind w:left="2091" w:right="0" w:hanging="284"/>
        <w:jc w:val="left"/>
        <w:rPr>
          <w:sz w:val="21"/>
        </w:rPr>
      </w:pPr>
      <w:r>
        <w:rPr>
          <w:sz w:val="21"/>
        </w:rPr>
        <w:t>an</w:t>
      </w:r>
      <w:r>
        <w:rPr>
          <w:spacing w:val="-44"/>
          <w:sz w:val="21"/>
        </w:rPr>
        <w:t> </w:t>
      </w:r>
      <w:r>
        <w:rPr>
          <w:sz w:val="21"/>
        </w:rPr>
        <w:t>unapproved</w:t>
      </w:r>
      <w:r>
        <w:rPr>
          <w:spacing w:val="-43"/>
          <w:sz w:val="21"/>
        </w:rPr>
        <w:t> </w:t>
      </w:r>
      <w:r>
        <w:rPr>
          <w:sz w:val="21"/>
        </w:rPr>
        <w:t>therapeutic</w:t>
      </w:r>
      <w:r>
        <w:rPr>
          <w:spacing w:val="-44"/>
          <w:sz w:val="21"/>
        </w:rPr>
        <w:t> </w:t>
      </w:r>
      <w:r>
        <w:rPr>
          <w:sz w:val="21"/>
        </w:rPr>
        <w:t>good</w:t>
      </w:r>
      <w:r>
        <w:rPr>
          <w:spacing w:val="-43"/>
          <w:sz w:val="21"/>
        </w:rPr>
        <w:t> </w:t>
      </w:r>
      <w:r>
        <w:rPr>
          <w:sz w:val="21"/>
        </w:rPr>
        <w:t>for</w:t>
      </w:r>
      <w:r>
        <w:rPr>
          <w:spacing w:val="-43"/>
          <w:sz w:val="21"/>
        </w:rPr>
        <w:t> </w:t>
      </w:r>
      <w:r>
        <w:rPr>
          <w:sz w:val="21"/>
        </w:rPr>
        <w:t>the</w:t>
      </w:r>
      <w:r>
        <w:rPr>
          <w:spacing w:val="-44"/>
          <w:sz w:val="21"/>
        </w:rPr>
        <w:t> </w:t>
      </w:r>
      <w:r>
        <w:rPr>
          <w:sz w:val="21"/>
        </w:rPr>
        <w:t>purposes</w:t>
      </w:r>
      <w:r>
        <w:rPr>
          <w:spacing w:val="-43"/>
          <w:sz w:val="21"/>
        </w:rPr>
        <w:t> </w:t>
      </w:r>
      <w:r>
        <w:rPr>
          <w:sz w:val="21"/>
        </w:rPr>
        <w:t>of</w:t>
      </w:r>
      <w:r>
        <w:rPr>
          <w:spacing w:val="-44"/>
          <w:sz w:val="21"/>
        </w:rPr>
        <w:t> </w:t>
      </w:r>
      <w:r>
        <w:rPr>
          <w:sz w:val="21"/>
        </w:rPr>
        <w:t>the</w:t>
      </w:r>
      <w:r>
        <w:rPr>
          <w:spacing w:val="-43"/>
          <w:sz w:val="21"/>
        </w:rPr>
        <w:t> </w:t>
      </w:r>
      <w:r>
        <w:rPr>
          <w:sz w:val="21"/>
        </w:rPr>
        <w:t>Therapeutic</w:t>
      </w:r>
      <w:r>
        <w:rPr>
          <w:spacing w:val="-43"/>
          <w:sz w:val="21"/>
        </w:rPr>
        <w:t> </w:t>
      </w:r>
      <w:r>
        <w:rPr>
          <w:sz w:val="21"/>
        </w:rPr>
        <w:t>Goods</w:t>
      </w:r>
      <w:r>
        <w:rPr>
          <w:spacing w:val="-44"/>
          <w:sz w:val="21"/>
        </w:rPr>
        <w:t> </w:t>
      </w:r>
      <w:r>
        <w:rPr>
          <w:sz w:val="21"/>
        </w:rPr>
        <w:t>Act</w:t>
      </w:r>
    </w:p>
    <w:p>
      <w:pPr>
        <w:pStyle w:val="BodyText"/>
        <w:rPr>
          <w:sz w:val="20"/>
        </w:rPr>
      </w:pPr>
    </w:p>
    <w:p>
      <w:pPr>
        <w:pStyle w:val="BodyText"/>
        <w:rPr>
          <w:sz w:val="20"/>
        </w:rPr>
      </w:pPr>
    </w:p>
    <w:p>
      <w:pPr>
        <w:pStyle w:val="BodyText"/>
        <w:rPr>
          <w:sz w:val="20"/>
        </w:rPr>
      </w:pPr>
    </w:p>
    <w:p>
      <w:pPr>
        <w:pStyle w:val="BodyText"/>
        <w:spacing w:before="3"/>
      </w:pPr>
      <w:r>
        <w:rPr/>
        <w:pict>
          <v:line style="position:absolute;mso-position-horizontal-relative:page;mso-position-vertical-relative:paragraph;z-index:680;mso-wrap-distance-left:0;mso-wrap-distance-right:0" from="70.320pt,14.715884pt" to="214.32pt,14.71588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69 </w:t>
      </w:r>
      <w:r>
        <w:rPr>
          <w:rFonts w:ascii="Calibri"/>
          <w:i/>
          <w:sz w:val="16"/>
        </w:rPr>
        <w:t>Convention on Psychotropic Substances </w:t>
      </w:r>
      <w:r>
        <w:rPr>
          <w:sz w:val="16"/>
        </w:rPr>
        <w:t>art 7.</w:t>
      </w:r>
    </w:p>
    <w:p>
      <w:pPr>
        <w:spacing w:before="100"/>
        <w:ind w:left="956" w:right="0" w:firstLine="0"/>
        <w:jc w:val="left"/>
        <w:rPr>
          <w:sz w:val="16"/>
        </w:rPr>
      </w:pPr>
      <w:r>
        <w:rPr>
          <w:position w:val="6"/>
          <w:sz w:val="9"/>
        </w:rPr>
        <w:t>70 </w:t>
      </w:r>
      <w:r>
        <w:rPr>
          <w:rFonts w:ascii="Calibri"/>
          <w:i/>
          <w:sz w:val="16"/>
        </w:rPr>
        <w:t>Convention Against Illicit Traffic in Narcotic Drugs and Psychotropic Substances </w:t>
      </w:r>
      <w:r>
        <w:rPr>
          <w:sz w:val="16"/>
        </w:rPr>
        <w:t>art 3.1(a)(i).</w:t>
      </w:r>
    </w:p>
    <w:p>
      <w:pPr>
        <w:spacing w:before="105"/>
        <w:ind w:left="956" w:right="0" w:firstLine="0"/>
        <w:jc w:val="left"/>
        <w:rPr>
          <w:sz w:val="16"/>
        </w:rPr>
      </w:pPr>
      <w:r>
        <w:rPr>
          <w:w w:val="95"/>
          <w:position w:val="6"/>
          <w:sz w:val="9"/>
        </w:rPr>
        <w:t>71 </w:t>
      </w:r>
      <w:r>
        <w:rPr>
          <w:w w:val="95"/>
          <w:sz w:val="16"/>
        </w:rPr>
        <w:t>Ibid art 14.2.</w:t>
      </w:r>
    </w:p>
    <w:p>
      <w:pPr>
        <w:spacing w:before="109"/>
        <w:ind w:left="956" w:right="0" w:firstLine="0"/>
        <w:jc w:val="left"/>
        <w:rPr>
          <w:sz w:val="16"/>
        </w:rPr>
      </w:pPr>
      <w:r>
        <w:rPr>
          <w:w w:val="90"/>
          <w:position w:val="6"/>
          <w:sz w:val="9"/>
        </w:rPr>
        <w:t>72</w:t>
      </w:r>
      <w:r>
        <w:rPr>
          <w:spacing w:val="1"/>
          <w:w w:val="90"/>
          <w:position w:val="6"/>
          <w:sz w:val="9"/>
        </w:rPr>
        <w:t> </w:t>
      </w:r>
      <w:r>
        <w:rPr>
          <w:w w:val="90"/>
          <w:sz w:val="16"/>
        </w:rPr>
        <w:t>Explanatory</w:t>
      </w:r>
      <w:r>
        <w:rPr>
          <w:spacing w:val="-23"/>
          <w:w w:val="90"/>
          <w:sz w:val="16"/>
        </w:rPr>
        <w:t> </w:t>
      </w:r>
      <w:r>
        <w:rPr>
          <w:w w:val="90"/>
          <w:sz w:val="16"/>
        </w:rPr>
        <w:t>Memorandum,</w:t>
      </w:r>
      <w:r>
        <w:rPr>
          <w:spacing w:val="-23"/>
          <w:w w:val="90"/>
          <w:sz w:val="16"/>
        </w:rPr>
        <w:t> </w:t>
      </w:r>
      <w:r>
        <w:rPr>
          <w:w w:val="90"/>
          <w:sz w:val="16"/>
        </w:rPr>
        <w:t>Law</w:t>
      </w:r>
      <w:r>
        <w:rPr>
          <w:spacing w:val="-23"/>
          <w:w w:val="90"/>
          <w:sz w:val="16"/>
        </w:rPr>
        <w:t> </w:t>
      </w:r>
      <w:r>
        <w:rPr>
          <w:w w:val="90"/>
          <w:sz w:val="16"/>
        </w:rPr>
        <w:t>and</w:t>
      </w:r>
      <w:r>
        <w:rPr>
          <w:spacing w:val="-23"/>
          <w:w w:val="90"/>
          <w:sz w:val="16"/>
        </w:rPr>
        <w:t> </w:t>
      </w:r>
      <w:r>
        <w:rPr>
          <w:w w:val="90"/>
          <w:sz w:val="16"/>
        </w:rPr>
        <w:t>Justice</w:t>
      </w:r>
      <w:r>
        <w:rPr>
          <w:spacing w:val="-23"/>
          <w:w w:val="90"/>
          <w:sz w:val="16"/>
        </w:rPr>
        <w:t> </w:t>
      </w:r>
      <w:r>
        <w:rPr>
          <w:w w:val="90"/>
          <w:sz w:val="16"/>
        </w:rPr>
        <w:t>Legislation</w:t>
      </w:r>
      <w:r>
        <w:rPr>
          <w:spacing w:val="-23"/>
          <w:w w:val="90"/>
          <w:sz w:val="16"/>
        </w:rPr>
        <w:t> </w:t>
      </w:r>
      <w:r>
        <w:rPr>
          <w:w w:val="90"/>
          <w:sz w:val="16"/>
        </w:rPr>
        <w:t>Amendment</w:t>
      </w:r>
      <w:r>
        <w:rPr>
          <w:spacing w:val="-23"/>
          <w:w w:val="90"/>
          <w:sz w:val="16"/>
        </w:rPr>
        <w:t> </w:t>
      </w:r>
      <w:r>
        <w:rPr>
          <w:w w:val="90"/>
          <w:sz w:val="16"/>
        </w:rPr>
        <w:t>(Serious</w:t>
      </w:r>
      <w:r>
        <w:rPr>
          <w:spacing w:val="-23"/>
          <w:w w:val="90"/>
          <w:sz w:val="16"/>
        </w:rPr>
        <w:t> </w:t>
      </w:r>
      <w:r>
        <w:rPr>
          <w:w w:val="90"/>
          <w:sz w:val="16"/>
        </w:rPr>
        <w:t>Drug</w:t>
      </w:r>
      <w:r>
        <w:rPr>
          <w:spacing w:val="-23"/>
          <w:w w:val="90"/>
          <w:sz w:val="16"/>
        </w:rPr>
        <w:t> </w:t>
      </w:r>
      <w:r>
        <w:rPr>
          <w:w w:val="90"/>
          <w:sz w:val="16"/>
        </w:rPr>
        <w:t>Offences</w:t>
      </w:r>
      <w:r>
        <w:rPr>
          <w:spacing w:val="-23"/>
          <w:w w:val="90"/>
          <w:sz w:val="16"/>
        </w:rPr>
        <w:t> </w:t>
      </w:r>
      <w:r>
        <w:rPr>
          <w:w w:val="90"/>
          <w:sz w:val="16"/>
        </w:rPr>
        <w:t>and</w:t>
      </w:r>
      <w:r>
        <w:rPr>
          <w:spacing w:val="-23"/>
          <w:w w:val="90"/>
          <w:sz w:val="16"/>
        </w:rPr>
        <w:t> </w:t>
      </w:r>
      <w:r>
        <w:rPr>
          <w:w w:val="90"/>
          <w:sz w:val="16"/>
        </w:rPr>
        <w:t>Other</w:t>
      </w:r>
      <w:r>
        <w:rPr>
          <w:spacing w:val="-22"/>
          <w:w w:val="90"/>
          <w:sz w:val="16"/>
        </w:rPr>
        <w:t> </w:t>
      </w:r>
      <w:r>
        <w:rPr>
          <w:w w:val="90"/>
          <w:sz w:val="16"/>
        </w:rPr>
        <w:t>Measures)</w:t>
      </w:r>
      <w:r>
        <w:rPr>
          <w:spacing w:val="-23"/>
          <w:w w:val="90"/>
          <w:sz w:val="16"/>
        </w:rPr>
        <w:t> </w:t>
      </w:r>
      <w:r>
        <w:rPr>
          <w:w w:val="90"/>
          <w:sz w:val="16"/>
        </w:rPr>
        <w:t>Bill</w:t>
      </w:r>
      <w:r>
        <w:rPr>
          <w:spacing w:val="-23"/>
          <w:w w:val="90"/>
          <w:sz w:val="16"/>
        </w:rPr>
        <w:t> </w:t>
      </w:r>
      <w:r>
        <w:rPr>
          <w:w w:val="90"/>
          <w:sz w:val="16"/>
        </w:rPr>
        <w:t>2005</w:t>
      </w:r>
      <w:r>
        <w:rPr>
          <w:spacing w:val="-23"/>
          <w:w w:val="90"/>
          <w:sz w:val="16"/>
        </w:rPr>
        <w:t> </w:t>
      </w:r>
      <w:r>
        <w:rPr>
          <w:w w:val="90"/>
          <w:sz w:val="16"/>
        </w:rPr>
        <w:t>(Cth),</w:t>
      </w:r>
      <w:r>
        <w:rPr>
          <w:spacing w:val="-23"/>
          <w:w w:val="90"/>
          <w:sz w:val="16"/>
        </w:rPr>
        <w:t> </w:t>
      </w:r>
      <w:r>
        <w:rPr>
          <w:w w:val="90"/>
          <w:sz w:val="16"/>
        </w:rPr>
        <w:t>6.</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2"/>
          <w:numId w:val="5"/>
        </w:numPr>
        <w:tabs>
          <w:tab w:pos="2092" w:val="left" w:leader="none"/>
        </w:tabs>
        <w:spacing w:line="240" w:lineRule="auto" w:before="86" w:after="0"/>
        <w:ind w:left="2091" w:right="0" w:hanging="284"/>
        <w:jc w:val="left"/>
        <w:rPr>
          <w:sz w:val="21"/>
        </w:rPr>
      </w:pPr>
      <w:r>
        <w:rPr>
          <w:sz w:val="21"/>
        </w:rPr>
        <w:t>a</w:t>
      </w:r>
      <w:r>
        <w:rPr>
          <w:spacing w:val="-28"/>
          <w:sz w:val="21"/>
        </w:rPr>
        <w:t> </w:t>
      </w:r>
      <w:r>
        <w:rPr>
          <w:sz w:val="21"/>
        </w:rPr>
        <w:t>prohibited</w:t>
      </w:r>
      <w:r>
        <w:rPr>
          <w:spacing w:val="-27"/>
          <w:sz w:val="21"/>
        </w:rPr>
        <w:t> </w:t>
      </w:r>
      <w:r>
        <w:rPr>
          <w:sz w:val="21"/>
        </w:rPr>
        <w:t>import</w:t>
      </w:r>
      <w:r>
        <w:rPr>
          <w:spacing w:val="-27"/>
          <w:sz w:val="21"/>
        </w:rPr>
        <w:t> </w:t>
      </w:r>
      <w:r>
        <w:rPr>
          <w:sz w:val="21"/>
        </w:rPr>
        <w:t>under</w:t>
      </w:r>
      <w:r>
        <w:rPr>
          <w:spacing w:val="-27"/>
          <w:sz w:val="21"/>
        </w:rPr>
        <w:t> </w:t>
      </w:r>
      <w:r>
        <w:rPr>
          <w:sz w:val="21"/>
        </w:rPr>
        <w:t>Customs</w:t>
      </w:r>
      <w:r>
        <w:rPr>
          <w:spacing w:val="-27"/>
          <w:sz w:val="21"/>
        </w:rPr>
        <w:t> </w:t>
      </w:r>
      <w:r>
        <w:rPr>
          <w:sz w:val="21"/>
        </w:rPr>
        <w:t>(Prohibited</w:t>
      </w:r>
      <w:r>
        <w:rPr>
          <w:spacing w:val="-27"/>
          <w:sz w:val="21"/>
        </w:rPr>
        <w:t> </w:t>
      </w:r>
      <w:r>
        <w:rPr>
          <w:sz w:val="21"/>
        </w:rPr>
        <w:t>Import)</w:t>
      </w:r>
      <w:r>
        <w:rPr>
          <w:spacing w:val="-28"/>
          <w:sz w:val="21"/>
        </w:rPr>
        <w:t> </w:t>
      </w:r>
      <w:r>
        <w:rPr>
          <w:sz w:val="21"/>
        </w:rPr>
        <w:t>Regulations.</w:t>
      </w:r>
    </w:p>
    <w:p>
      <w:pPr>
        <w:pStyle w:val="ListParagraph"/>
        <w:numPr>
          <w:ilvl w:val="1"/>
          <w:numId w:val="5"/>
        </w:numPr>
        <w:tabs>
          <w:tab w:pos="1666" w:val="left" w:leader="none"/>
          <w:tab w:pos="1667" w:val="left" w:leader="none"/>
        </w:tabs>
        <w:spacing w:line="271" w:lineRule="auto" w:before="130" w:after="0"/>
        <w:ind w:left="1666" w:right="135" w:hanging="710"/>
        <w:jc w:val="left"/>
        <w:rPr>
          <w:sz w:val="21"/>
        </w:rPr>
      </w:pPr>
      <w:r>
        <w:rPr>
          <w:sz w:val="21"/>
        </w:rPr>
        <w:t>Exceptions may be made, on application to the Secretary of the Commonwealth </w:t>
      </w:r>
      <w:r>
        <w:rPr>
          <w:w w:val="95"/>
          <w:sz w:val="21"/>
        </w:rPr>
        <w:t>Department</w:t>
      </w:r>
      <w:r>
        <w:rPr>
          <w:spacing w:val="-33"/>
          <w:w w:val="95"/>
          <w:sz w:val="21"/>
        </w:rPr>
        <w:t> </w:t>
      </w:r>
      <w:r>
        <w:rPr>
          <w:w w:val="95"/>
          <w:sz w:val="21"/>
        </w:rPr>
        <w:t>of</w:t>
      </w:r>
      <w:r>
        <w:rPr>
          <w:spacing w:val="-33"/>
          <w:w w:val="95"/>
          <w:sz w:val="21"/>
        </w:rPr>
        <w:t> </w:t>
      </w:r>
      <w:r>
        <w:rPr>
          <w:w w:val="95"/>
          <w:sz w:val="21"/>
        </w:rPr>
        <w:t>Health.</w:t>
      </w:r>
      <w:r>
        <w:rPr>
          <w:spacing w:val="-33"/>
          <w:w w:val="95"/>
          <w:sz w:val="21"/>
        </w:rPr>
        <w:t> </w:t>
      </w:r>
      <w:r>
        <w:rPr>
          <w:w w:val="95"/>
          <w:sz w:val="21"/>
        </w:rPr>
        <w:t>Permission</w:t>
      </w:r>
      <w:r>
        <w:rPr>
          <w:spacing w:val="-33"/>
          <w:w w:val="95"/>
          <w:sz w:val="21"/>
        </w:rPr>
        <w:t> </w:t>
      </w:r>
      <w:r>
        <w:rPr>
          <w:w w:val="95"/>
          <w:sz w:val="21"/>
        </w:rPr>
        <w:t>to</w:t>
      </w:r>
      <w:r>
        <w:rPr>
          <w:spacing w:val="-32"/>
          <w:w w:val="95"/>
          <w:sz w:val="21"/>
        </w:rPr>
        <w:t> </w:t>
      </w:r>
      <w:r>
        <w:rPr>
          <w:w w:val="95"/>
          <w:sz w:val="21"/>
        </w:rPr>
        <w:t>import</w:t>
      </w:r>
      <w:r>
        <w:rPr>
          <w:spacing w:val="-33"/>
          <w:w w:val="95"/>
          <w:sz w:val="21"/>
        </w:rPr>
        <w:t> </w:t>
      </w:r>
      <w:r>
        <w:rPr>
          <w:w w:val="95"/>
          <w:sz w:val="21"/>
        </w:rPr>
        <w:t>medicinal</w:t>
      </w:r>
      <w:r>
        <w:rPr>
          <w:spacing w:val="-33"/>
          <w:w w:val="95"/>
          <w:sz w:val="21"/>
        </w:rPr>
        <w:t> </w:t>
      </w:r>
      <w:r>
        <w:rPr>
          <w:w w:val="95"/>
          <w:sz w:val="21"/>
        </w:rPr>
        <w:t>cannabis</w:t>
      </w:r>
      <w:r>
        <w:rPr>
          <w:spacing w:val="-33"/>
          <w:w w:val="95"/>
          <w:sz w:val="21"/>
        </w:rPr>
        <w:t> </w:t>
      </w:r>
      <w:r>
        <w:rPr>
          <w:w w:val="95"/>
          <w:sz w:val="21"/>
        </w:rPr>
        <w:t>would</w:t>
      </w:r>
      <w:r>
        <w:rPr>
          <w:spacing w:val="-32"/>
          <w:w w:val="95"/>
          <w:sz w:val="21"/>
        </w:rPr>
        <w:t> </w:t>
      </w:r>
      <w:r>
        <w:rPr>
          <w:w w:val="95"/>
          <w:sz w:val="21"/>
        </w:rPr>
        <w:t>need</w:t>
      </w:r>
      <w:r>
        <w:rPr>
          <w:spacing w:val="-33"/>
          <w:w w:val="95"/>
          <w:sz w:val="21"/>
        </w:rPr>
        <w:t> </w:t>
      </w:r>
      <w:r>
        <w:rPr>
          <w:w w:val="95"/>
          <w:sz w:val="21"/>
        </w:rPr>
        <w:t>to</w:t>
      </w:r>
      <w:r>
        <w:rPr>
          <w:spacing w:val="-33"/>
          <w:w w:val="95"/>
          <w:sz w:val="21"/>
        </w:rPr>
        <w:t> </w:t>
      </w:r>
      <w:r>
        <w:rPr>
          <w:w w:val="95"/>
          <w:sz w:val="21"/>
        </w:rPr>
        <w:t>be</w:t>
      </w:r>
      <w:r>
        <w:rPr>
          <w:spacing w:val="-32"/>
          <w:w w:val="95"/>
          <w:sz w:val="21"/>
        </w:rPr>
        <w:t> </w:t>
      </w:r>
      <w:r>
        <w:rPr>
          <w:w w:val="95"/>
          <w:sz w:val="21"/>
        </w:rPr>
        <w:t>given under</w:t>
      </w:r>
      <w:r>
        <w:rPr>
          <w:spacing w:val="-40"/>
          <w:w w:val="95"/>
          <w:sz w:val="21"/>
        </w:rPr>
        <w:t> </w:t>
      </w:r>
      <w:r>
        <w:rPr>
          <w:w w:val="95"/>
          <w:sz w:val="21"/>
        </w:rPr>
        <w:t>both</w:t>
      </w:r>
      <w:r>
        <w:rPr>
          <w:spacing w:val="-39"/>
          <w:w w:val="95"/>
          <w:sz w:val="21"/>
        </w:rPr>
        <w:t> </w:t>
      </w:r>
      <w:r>
        <w:rPr>
          <w:w w:val="95"/>
          <w:sz w:val="21"/>
        </w:rPr>
        <w:t>the</w:t>
      </w:r>
      <w:r>
        <w:rPr>
          <w:spacing w:val="-39"/>
          <w:w w:val="95"/>
          <w:sz w:val="21"/>
        </w:rPr>
        <w:t> </w:t>
      </w:r>
      <w:r>
        <w:rPr>
          <w:w w:val="95"/>
          <w:sz w:val="21"/>
        </w:rPr>
        <w:t>Therapeutic</w:t>
      </w:r>
      <w:r>
        <w:rPr>
          <w:spacing w:val="-39"/>
          <w:w w:val="95"/>
          <w:sz w:val="21"/>
        </w:rPr>
        <w:t> </w:t>
      </w:r>
      <w:r>
        <w:rPr>
          <w:w w:val="95"/>
          <w:sz w:val="21"/>
        </w:rPr>
        <w:t>Goods</w:t>
      </w:r>
      <w:r>
        <w:rPr>
          <w:spacing w:val="-39"/>
          <w:w w:val="95"/>
          <w:sz w:val="21"/>
        </w:rPr>
        <w:t> </w:t>
      </w:r>
      <w:r>
        <w:rPr>
          <w:w w:val="95"/>
          <w:sz w:val="21"/>
        </w:rPr>
        <w:t>Act</w:t>
      </w:r>
      <w:r>
        <w:rPr>
          <w:spacing w:val="-39"/>
          <w:w w:val="95"/>
          <w:sz w:val="21"/>
        </w:rPr>
        <w:t> </w:t>
      </w:r>
      <w:r>
        <w:rPr>
          <w:w w:val="95"/>
          <w:sz w:val="21"/>
        </w:rPr>
        <w:t>and</w:t>
      </w:r>
      <w:r>
        <w:rPr>
          <w:spacing w:val="-39"/>
          <w:w w:val="95"/>
          <w:sz w:val="21"/>
        </w:rPr>
        <w:t> </w:t>
      </w:r>
      <w:r>
        <w:rPr>
          <w:w w:val="95"/>
          <w:sz w:val="21"/>
        </w:rPr>
        <w:t>the</w:t>
      </w:r>
      <w:r>
        <w:rPr>
          <w:spacing w:val="-40"/>
          <w:w w:val="95"/>
          <w:sz w:val="21"/>
        </w:rPr>
        <w:t> </w:t>
      </w:r>
      <w:r>
        <w:rPr>
          <w:w w:val="95"/>
          <w:sz w:val="21"/>
        </w:rPr>
        <w:t>Customs</w:t>
      </w:r>
      <w:r>
        <w:rPr>
          <w:spacing w:val="-39"/>
          <w:w w:val="95"/>
          <w:sz w:val="21"/>
        </w:rPr>
        <w:t> </w:t>
      </w:r>
      <w:r>
        <w:rPr>
          <w:w w:val="95"/>
          <w:sz w:val="21"/>
        </w:rPr>
        <w:t>(Prohibited</w:t>
      </w:r>
      <w:r>
        <w:rPr>
          <w:spacing w:val="-39"/>
          <w:w w:val="95"/>
          <w:sz w:val="21"/>
        </w:rPr>
        <w:t> </w:t>
      </w:r>
      <w:r>
        <w:rPr>
          <w:w w:val="95"/>
          <w:sz w:val="21"/>
        </w:rPr>
        <w:t>Import)</w:t>
      </w:r>
      <w:r>
        <w:rPr>
          <w:spacing w:val="-39"/>
          <w:w w:val="95"/>
          <w:sz w:val="21"/>
        </w:rPr>
        <w:t> </w:t>
      </w:r>
      <w:r>
        <w:rPr>
          <w:w w:val="95"/>
          <w:sz w:val="21"/>
        </w:rPr>
        <w:t>Regulations.</w:t>
      </w:r>
    </w:p>
    <w:p>
      <w:pPr>
        <w:pStyle w:val="Heading6"/>
        <w:spacing w:before="108"/>
      </w:pPr>
      <w:r>
        <w:rPr>
          <w:spacing w:val="12"/>
          <w:w w:val="105"/>
        </w:rPr>
        <w:t>Permission </w:t>
      </w:r>
      <w:r>
        <w:rPr>
          <w:spacing w:val="6"/>
          <w:w w:val="105"/>
        </w:rPr>
        <w:t>to </w:t>
      </w:r>
      <w:r>
        <w:rPr>
          <w:spacing w:val="11"/>
          <w:w w:val="105"/>
        </w:rPr>
        <w:t>import </w:t>
      </w:r>
      <w:r>
        <w:rPr>
          <w:spacing w:val="7"/>
          <w:w w:val="105"/>
        </w:rPr>
        <w:t>an </w:t>
      </w:r>
      <w:r>
        <w:rPr>
          <w:spacing w:val="12"/>
          <w:w w:val="105"/>
        </w:rPr>
        <w:t>unapproved therapeutic</w:t>
      </w:r>
      <w:r>
        <w:rPr>
          <w:spacing w:val="77"/>
          <w:w w:val="105"/>
        </w:rPr>
        <w:t> </w:t>
      </w:r>
      <w:r>
        <w:rPr>
          <w:spacing w:val="10"/>
          <w:w w:val="105"/>
        </w:rPr>
        <w:t>good</w:t>
      </w:r>
    </w:p>
    <w:p>
      <w:pPr>
        <w:pStyle w:val="ListParagraph"/>
        <w:numPr>
          <w:ilvl w:val="1"/>
          <w:numId w:val="5"/>
        </w:numPr>
        <w:tabs>
          <w:tab w:pos="1666" w:val="left" w:leader="none"/>
          <w:tab w:pos="1667" w:val="left" w:leader="none"/>
        </w:tabs>
        <w:spacing w:line="271" w:lineRule="auto" w:before="129" w:after="0"/>
        <w:ind w:left="1666" w:right="124" w:hanging="710"/>
        <w:jc w:val="left"/>
        <w:rPr>
          <w:sz w:val="21"/>
        </w:rPr>
      </w:pPr>
      <w:r>
        <w:rPr>
          <w:w w:val="95"/>
          <w:sz w:val="21"/>
        </w:rPr>
        <w:t>Cannabis,</w:t>
      </w:r>
      <w:r>
        <w:rPr>
          <w:spacing w:val="-31"/>
          <w:w w:val="95"/>
          <w:sz w:val="21"/>
        </w:rPr>
        <w:t> </w:t>
      </w:r>
      <w:r>
        <w:rPr>
          <w:w w:val="95"/>
          <w:sz w:val="21"/>
        </w:rPr>
        <w:t>when</w:t>
      </w:r>
      <w:r>
        <w:rPr>
          <w:spacing w:val="-29"/>
          <w:w w:val="95"/>
          <w:sz w:val="21"/>
        </w:rPr>
        <w:t> </w:t>
      </w:r>
      <w:r>
        <w:rPr>
          <w:w w:val="95"/>
          <w:sz w:val="21"/>
        </w:rPr>
        <w:t>imported</w:t>
      </w:r>
      <w:r>
        <w:rPr>
          <w:spacing w:val="-30"/>
          <w:w w:val="95"/>
          <w:sz w:val="21"/>
        </w:rPr>
        <w:t> </w:t>
      </w:r>
      <w:r>
        <w:rPr>
          <w:w w:val="95"/>
          <w:sz w:val="21"/>
        </w:rPr>
        <w:t>for</w:t>
      </w:r>
      <w:r>
        <w:rPr>
          <w:spacing w:val="-29"/>
          <w:w w:val="95"/>
          <w:sz w:val="21"/>
        </w:rPr>
        <w:t> </w:t>
      </w:r>
      <w:r>
        <w:rPr>
          <w:w w:val="95"/>
          <w:sz w:val="21"/>
        </w:rPr>
        <w:t>a</w:t>
      </w:r>
      <w:r>
        <w:rPr>
          <w:spacing w:val="-30"/>
          <w:w w:val="95"/>
          <w:sz w:val="21"/>
        </w:rPr>
        <w:t> </w:t>
      </w:r>
      <w:r>
        <w:rPr>
          <w:w w:val="95"/>
          <w:sz w:val="21"/>
        </w:rPr>
        <w:t>medicinal</w:t>
      </w:r>
      <w:r>
        <w:rPr>
          <w:spacing w:val="-30"/>
          <w:w w:val="95"/>
          <w:sz w:val="21"/>
        </w:rPr>
        <w:t> </w:t>
      </w:r>
      <w:r>
        <w:rPr>
          <w:w w:val="95"/>
          <w:sz w:val="21"/>
        </w:rPr>
        <w:t>purpose,</w:t>
      </w:r>
      <w:r>
        <w:rPr>
          <w:spacing w:val="-30"/>
          <w:w w:val="95"/>
          <w:sz w:val="21"/>
        </w:rPr>
        <w:t> </w:t>
      </w:r>
      <w:r>
        <w:rPr>
          <w:w w:val="95"/>
          <w:sz w:val="21"/>
        </w:rPr>
        <w:t>is</w:t>
      </w:r>
      <w:r>
        <w:rPr>
          <w:spacing w:val="-30"/>
          <w:w w:val="95"/>
          <w:sz w:val="21"/>
        </w:rPr>
        <w:t> </w:t>
      </w:r>
      <w:r>
        <w:rPr>
          <w:w w:val="95"/>
          <w:sz w:val="21"/>
        </w:rPr>
        <w:t>an</w:t>
      </w:r>
      <w:r>
        <w:rPr>
          <w:spacing w:val="-29"/>
          <w:w w:val="95"/>
          <w:sz w:val="21"/>
        </w:rPr>
        <w:t> </w:t>
      </w:r>
      <w:r>
        <w:rPr>
          <w:w w:val="95"/>
          <w:sz w:val="21"/>
        </w:rPr>
        <w:t>unapproved</w:t>
      </w:r>
      <w:r>
        <w:rPr>
          <w:spacing w:val="-30"/>
          <w:w w:val="95"/>
          <w:sz w:val="21"/>
        </w:rPr>
        <w:t> </w:t>
      </w:r>
      <w:r>
        <w:rPr>
          <w:w w:val="95"/>
          <w:sz w:val="21"/>
        </w:rPr>
        <w:t>therapeutic</w:t>
      </w:r>
      <w:r>
        <w:rPr>
          <w:spacing w:val="-30"/>
          <w:w w:val="95"/>
          <w:sz w:val="21"/>
        </w:rPr>
        <w:t> </w:t>
      </w:r>
      <w:r>
        <w:rPr>
          <w:w w:val="95"/>
          <w:sz w:val="21"/>
        </w:rPr>
        <w:t>good because</w:t>
      </w:r>
      <w:r>
        <w:rPr>
          <w:spacing w:val="-34"/>
          <w:w w:val="95"/>
          <w:sz w:val="21"/>
        </w:rPr>
        <w:t> </w:t>
      </w:r>
      <w:r>
        <w:rPr>
          <w:w w:val="95"/>
          <w:sz w:val="21"/>
        </w:rPr>
        <w:t>it</w:t>
      </w:r>
      <w:r>
        <w:rPr>
          <w:spacing w:val="-33"/>
          <w:w w:val="95"/>
          <w:sz w:val="21"/>
        </w:rPr>
        <w:t> </w:t>
      </w:r>
      <w:r>
        <w:rPr>
          <w:w w:val="95"/>
          <w:sz w:val="21"/>
        </w:rPr>
        <w:t>is</w:t>
      </w:r>
      <w:r>
        <w:rPr>
          <w:spacing w:val="-33"/>
          <w:w w:val="95"/>
          <w:sz w:val="21"/>
        </w:rPr>
        <w:t> </w:t>
      </w:r>
      <w:r>
        <w:rPr>
          <w:w w:val="95"/>
          <w:sz w:val="21"/>
        </w:rPr>
        <w:t>not</w:t>
      </w:r>
      <w:r>
        <w:rPr>
          <w:spacing w:val="-33"/>
          <w:w w:val="95"/>
          <w:sz w:val="21"/>
        </w:rPr>
        <w:t> </w:t>
      </w:r>
      <w:r>
        <w:rPr>
          <w:w w:val="95"/>
          <w:sz w:val="21"/>
        </w:rPr>
        <w:t>on</w:t>
      </w:r>
      <w:r>
        <w:rPr>
          <w:spacing w:val="-33"/>
          <w:w w:val="95"/>
          <w:sz w:val="21"/>
        </w:rPr>
        <w:t> </w:t>
      </w:r>
      <w:r>
        <w:rPr>
          <w:w w:val="95"/>
          <w:sz w:val="21"/>
        </w:rPr>
        <w:t>the</w:t>
      </w:r>
      <w:r>
        <w:rPr>
          <w:spacing w:val="-33"/>
          <w:w w:val="95"/>
          <w:sz w:val="21"/>
        </w:rPr>
        <w:t> </w:t>
      </w:r>
      <w:r>
        <w:rPr>
          <w:w w:val="95"/>
          <w:sz w:val="21"/>
        </w:rPr>
        <w:t>Australian</w:t>
      </w:r>
      <w:r>
        <w:rPr>
          <w:spacing w:val="-34"/>
          <w:w w:val="95"/>
          <w:sz w:val="21"/>
        </w:rPr>
        <w:t> </w:t>
      </w:r>
      <w:r>
        <w:rPr>
          <w:w w:val="95"/>
          <w:sz w:val="21"/>
        </w:rPr>
        <w:t>Register</w:t>
      </w:r>
      <w:r>
        <w:rPr>
          <w:spacing w:val="-33"/>
          <w:w w:val="95"/>
          <w:sz w:val="21"/>
        </w:rPr>
        <w:t> </w:t>
      </w:r>
      <w:r>
        <w:rPr>
          <w:w w:val="95"/>
          <w:sz w:val="21"/>
        </w:rPr>
        <w:t>of</w:t>
      </w:r>
      <w:r>
        <w:rPr>
          <w:spacing w:val="-33"/>
          <w:w w:val="95"/>
          <w:sz w:val="21"/>
        </w:rPr>
        <w:t> </w:t>
      </w:r>
      <w:r>
        <w:rPr>
          <w:w w:val="95"/>
          <w:sz w:val="21"/>
        </w:rPr>
        <w:t>Therapeutic</w:t>
      </w:r>
      <w:r>
        <w:rPr>
          <w:spacing w:val="-33"/>
          <w:w w:val="95"/>
          <w:sz w:val="21"/>
        </w:rPr>
        <w:t> </w:t>
      </w:r>
      <w:r>
        <w:rPr>
          <w:w w:val="95"/>
          <w:sz w:val="21"/>
        </w:rPr>
        <w:t>Goods.</w:t>
      </w:r>
      <w:r>
        <w:rPr>
          <w:spacing w:val="-34"/>
          <w:w w:val="95"/>
          <w:sz w:val="21"/>
        </w:rPr>
        <w:t> </w:t>
      </w:r>
      <w:r>
        <w:rPr>
          <w:w w:val="95"/>
          <w:sz w:val="21"/>
        </w:rPr>
        <w:t>It</w:t>
      </w:r>
      <w:r>
        <w:rPr>
          <w:spacing w:val="-33"/>
          <w:w w:val="95"/>
          <w:sz w:val="21"/>
        </w:rPr>
        <w:t> </w:t>
      </w:r>
      <w:r>
        <w:rPr>
          <w:w w:val="95"/>
          <w:sz w:val="21"/>
        </w:rPr>
        <w:t>is</w:t>
      </w:r>
      <w:r>
        <w:rPr>
          <w:spacing w:val="-33"/>
          <w:w w:val="95"/>
          <w:sz w:val="21"/>
        </w:rPr>
        <w:t> </w:t>
      </w:r>
      <w:r>
        <w:rPr>
          <w:w w:val="95"/>
          <w:sz w:val="21"/>
        </w:rPr>
        <w:t>unlawful</w:t>
      </w:r>
      <w:r>
        <w:rPr>
          <w:spacing w:val="-34"/>
          <w:w w:val="95"/>
          <w:sz w:val="21"/>
        </w:rPr>
        <w:t> </w:t>
      </w:r>
      <w:r>
        <w:rPr>
          <w:w w:val="95"/>
          <w:sz w:val="21"/>
        </w:rPr>
        <w:t>to</w:t>
      </w:r>
      <w:r>
        <w:rPr>
          <w:spacing w:val="-33"/>
          <w:w w:val="95"/>
          <w:sz w:val="21"/>
        </w:rPr>
        <w:t> </w:t>
      </w:r>
      <w:r>
        <w:rPr>
          <w:w w:val="95"/>
          <w:sz w:val="21"/>
        </w:rPr>
        <w:t>import an</w:t>
      </w:r>
      <w:r>
        <w:rPr>
          <w:spacing w:val="-32"/>
          <w:w w:val="95"/>
          <w:sz w:val="21"/>
        </w:rPr>
        <w:t> </w:t>
      </w:r>
      <w:r>
        <w:rPr>
          <w:w w:val="95"/>
          <w:sz w:val="21"/>
        </w:rPr>
        <w:t>unapproved</w:t>
      </w:r>
      <w:r>
        <w:rPr>
          <w:spacing w:val="-32"/>
          <w:w w:val="95"/>
          <w:sz w:val="21"/>
        </w:rPr>
        <w:t> </w:t>
      </w:r>
      <w:r>
        <w:rPr>
          <w:w w:val="95"/>
          <w:sz w:val="21"/>
        </w:rPr>
        <w:t>therapeutic</w:t>
      </w:r>
      <w:r>
        <w:rPr>
          <w:spacing w:val="-32"/>
          <w:w w:val="95"/>
          <w:sz w:val="21"/>
        </w:rPr>
        <w:t> </w:t>
      </w:r>
      <w:r>
        <w:rPr>
          <w:w w:val="95"/>
          <w:sz w:val="21"/>
        </w:rPr>
        <w:t>good</w:t>
      </w:r>
      <w:r>
        <w:rPr>
          <w:w w:val="95"/>
          <w:sz w:val="21"/>
          <w:vertAlign w:val="superscript"/>
        </w:rPr>
        <w:t>73</w:t>
      </w:r>
      <w:r>
        <w:rPr>
          <w:spacing w:val="-32"/>
          <w:w w:val="95"/>
          <w:sz w:val="21"/>
          <w:vertAlign w:val="baseline"/>
        </w:rPr>
        <w:t> </w:t>
      </w:r>
      <w:r>
        <w:rPr>
          <w:w w:val="95"/>
          <w:sz w:val="21"/>
          <w:vertAlign w:val="baseline"/>
        </w:rPr>
        <w:t>unless</w:t>
      </w:r>
      <w:r>
        <w:rPr>
          <w:spacing w:val="-31"/>
          <w:w w:val="95"/>
          <w:sz w:val="21"/>
          <w:vertAlign w:val="baseline"/>
        </w:rPr>
        <w:t> </w:t>
      </w:r>
      <w:r>
        <w:rPr>
          <w:w w:val="95"/>
          <w:sz w:val="21"/>
          <w:vertAlign w:val="baseline"/>
        </w:rPr>
        <w:t>permission</w:t>
      </w:r>
      <w:r>
        <w:rPr>
          <w:spacing w:val="-32"/>
          <w:w w:val="95"/>
          <w:sz w:val="21"/>
          <w:vertAlign w:val="baseline"/>
        </w:rPr>
        <w:t> </w:t>
      </w:r>
      <w:r>
        <w:rPr>
          <w:w w:val="95"/>
          <w:sz w:val="21"/>
          <w:vertAlign w:val="baseline"/>
        </w:rPr>
        <w:t>is</w:t>
      </w:r>
      <w:r>
        <w:rPr>
          <w:spacing w:val="-32"/>
          <w:w w:val="95"/>
          <w:sz w:val="21"/>
          <w:vertAlign w:val="baseline"/>
        </w:rPr>
        <w:t> </w:t>
      </w:r>
      <w:r>
        <w:rPr>
          <w:w w:val="95"/>
          <w:sz w:val="21"/>
          <w:vertAlign w:val="baseline"/>
        </w:rPr>
        <w:t>granted</w:t>
      </w:r>
      <w:r>
        <w:rPr>
          <w:spacing w:val="-32"/>
          <w:w w:val="95"/>
          <w:sz w:val="21"/>
          <w:vertAlign w:val="baseline"/>
        </w:rPr>
        <w:t> </w:t>
      </w:r>
      <w:r>
        <w:rPr>
          <w:w w:val="95"/>
          <w:sz w:val="21"/>
          <w:vertAlign w:val="baseline"/>
        </w:rPr>
        <w:t>by</w:t>
      </w:r>
      <w:r>
        <w:rPr>
          <w:spacing w:val="-31"/>
          <w:w w:val="95"/>
          <w:sz w:val="21"/>
          <w:vertAlign w:val="baseline"/>
        </w:rPr>
        <w:t> </w:t>
      </w:r>
      <w:r>
        <w:rPr>
          <w:w w:val="95"/>
          <w:sz w:val="21"/>
          <w:vertAlign w:val="baseline"/>
        </w:rPr>
        <w:t>the</w:t>
      </w:r>
      <w:r>
        <w:rPr>
          <w:spacing w:val="-32"/>
          <w:w w:val="95"/>
          <w:sz w:val="21"/>
          <w:vertAlign w:val="baseline"/>
        </w:rPr>
        <w:t> </w:t>
      </w:r>
      <w:r>
        <w:rPr>
          <w:w w:val="95"/>
          <w:sz w:val="21"/>
          <w:vertAlign w:val="baseline"/>
        </w:rPr>
        <w:t>Secretary</w:t>
      </w:r>
      <w:r>
        <w:rPr>
          <w:spacing w:val="-32"/>
          <w:w w:val="95"/>
          <w:sz w:val="21"/>
          <w:vertAlign w:val="baseline"/>
        </w:rPr>
        <w:t> </w:t>
      </w:r>
      <w:r>
        <w:rPr>
          <w:w w:val="95"/>
          <w:sz w:val="21"/>
          <w:vertAlign w:val="baseline"/>
        </w:rPr>
        <w:t>of</w:t>
      </w:r>
      <w:r>
        <w:rPr>
          <w:spacing w:val="-32"/>
          <w:w w:val="95"/>
          <w:sz w:val="21"/>
          <w:vertAlign w:val="baseline"/>
        </w:rPr>
        <w:t> </w:t>
      </w:r>
      <w:r>
        <w:rPr>
          <w:w w:val="95"/>
          <w:sz w:val="21"/>
          <w:vertAlign w:val="baseline"/>
        </w:rPr>
        <w:t>the </w:t>
      </w:r>
      <w:r>
        <w:rPr>
          <w:sz w:val="21"/>
          <w:vertAlign w:val="baseline"/>
        </w:rPr>
        <w:t>Commonwealth Department of</w:t>
      </w:r>
      <w:r>
        <w:rPr>
          <w:spacing w:val="-35"/>
          <w:sz w:val="21"/>
          <w:vertAlign w:val="baseline"/>
        </w:rPr>
        <w:t> </w:t>
      </w:r>
      <w:r>
        <w:rPr>
          <w:sz w:val="21"/>
          <w:vertAlign w:val="baseline"/>
        </w:rPr>
        <w:t>Health.</w:t>
      </w:r>
    </w:p>
    <w:p>
      <w:pPr>
        <w:pStyle w:val="ListParagraph"/>
        <w:numPr>
          <w:ilvl w:val="1"/>
          <w:numId w:val="5"/>
        </w:numPr>
        <w:tabs>
          <w:tab w:pos="1666" w:val="left" w:leader="none"/>
          <w:tab w:pos="1667" w:val="left" w:leader="none"/>
        </w:tabs>
        <w:spacing w:line="240" w:lineRule="auto" w:before="101" w:after="0"/>
        <w:ind w:left="1666" w:right="0" w:hanging="710"/>
        <w:jc w:val="left"/>
        <w:rPr>
          <w:sz w:val="21"/>
        </w:rPr>
      </w:pPr>
      <w:r>
        <w:rPr>
          <w:sz w:val="21"/>
        </w:rPr>
        <w:t>The</w:t>
      </w:r>
      <w:r>
        <w:rPr>
          <w:spacing w:val="-25"/>
          <w:sz w:val="21"/>
        </w:rPr>
        <w:t> </w:t>
      </w:r>
      <w:r>
        <w:rPr>
          <w:sz w:val="21"/>
        </w:rPr>
        <w:t>Secretary</w:t>
      </w:r>
      <w:r>
        <w:rPr>
          <w:spacing w:val="-25"/>
          <w:sz w:val="21"/>
        </w:rPr>
        <w:t> </w:t>
      </w:r>
      <w:r>
        <w:rPr>
          <w:sz w:val="21"/>
        </w:rPr>
        <w:t>can</w:t>
      </w:r>
      <w:r>
        <w:rPr>
          <w:spacing w:val="-24"/>
          <w:sz w:val="21"/>
        </w:rPr>
        <w:t> </w:t>
      </w:r>
      <w:r>
        <w:rPr>
          <w:sz w:val="21"/>
        </w:rPr>
        <w:t>grant</w:t>
      </w:r>
      <w:r>
        <w:rPr>
          <w:spacing w:val="-25"/>
          <w:sz w:val="21"/>
        </w:rPr>
        <w:t> </w:t>
      </w:r>
      <w:r>
        <w:rPr>
          <w:sz w:val="21"/>
        </w:rPr>
        <w:t>permission</w:t>
      </w:r>
      <w:r>
        <w:rPr>
          <w:spacing w:val="-24"/>
          <w:sz w:val="21"/>
        </w:rPr>
        <w:t> </w:t>
      </w:r>
      <w:r>
        <w:rPr>
          <w:sz w:val="21"/>
        </w:rPr>
        <w:t>to</w:t>
      </w:r>
      <w:r>
        <w:rPr>
          <w:spacing w:val="-25"/>
          <w:sz w:val="21"/>
        </w:rPr>
        <w:t> </w:t>
      </w:r>
      <w:r>
        <w:rPr>
          <w:sz w:val="21"/>
        </w:rPr>
        <w:t>import</w:t>
      </w:r>
      <w:r>
        <w:rPr>
          <w:spacing w:val="-24"/>
          <w:sz w:val="21"/>
        </w:rPr>
        <w:t> </w:t>
      </w:r>
      <w:r>
        <w:rPr>
          <w:sz w:val="21"/>
        </w:rPr>
        <w:t>unapproved</w:t>
      </w:r>
      <w:r>
        <w:rPr>
          <w:spacing w:val="-25"/>
          <w:sz w:val="21"/>
        </w:rPr>
        <w:t> </w:t>
      </w:r>
      <w:r>
        <w:rPr>
          <w:sz w:val="21"/>
        </w:rPr>
        <w:t>medicines:</w:t>
      </w:r>
    </w:p>
    <w:p>
      <w:pPr>
        <w:pStyle w:val="BodyText"/>
        <w:spacing w:before="3"/>
        <w:rPr>
          <w:sz w:val="13"/>
        </w:rPr>
      </w:pPr>
    </w:p>
    <w:p>
      <w:pPr>
        <w:pStyle w:val="ListParagraph"/>
        <w:numPr>
          <w:ilvl w:val="0"/>
          <w:numId w:val="15"/>
        </w:numPr>
        <w:tabs>
          <w:tab w:pos="2067" w:val="left" w:leader="none"/>
        </w:tabs>
        <w:spacing w:line="240" w:lineRule="auto" w:before="96" w:after="0"/>
        <w:ind w:left="2066" w:right="0" w:hanging="259"/>
        <w:jc w:val="left"/>
        <w:rPr>
          <w:sz w:val="19"/>
        </w:rPr>
      </w:pPr>
      <w:r>
        <w:rPr>
          <w:sz w:val="19"/>
        </w:rPr>
        <w:t>for</w:t>
      </w:r>
      <w:r>
        <w:rPr>
          <w:spacing w:val="-13"/>
          <w:sz w:val="19"/>
        </w:rPr>
        <w:t> </w:t>
      </w:r>
      <w:r>
        <w:rPr>
          <w:sz w:val="19"/>
        </w:rPr>
        <w:t>use</w:t>
      </w:r>
      <w:r>
        <w:rPr>
          <w:spacing w:val="-11"/>
          <w:sz w:val="19"/>
        </w:rPr>
        <w:t> </w:t>
      </w:r>
      <w:r>
        <w:rPr>
          <w:sz w:val="19"/>
        </w:rPr>
        <w:t>in</w:t>
      </w:r>
      <w:r>
        <w:rPr>
          <w:spacing w:val="-11"/>
          <w:sz w:val="19"/>
        </w:rPr>
        <w:t> </w:t>
      </w:r>
      <w:r>
        <w:rPr>
          <w:sz w:val="19"/>
        </w:rPr>
        <w:t>the</w:t>
      </w:r>
      <w:r>
        <w:rPr>
          <w:spacing w:val="-11"/>
          <w:sz w:val="19"/>
        </w:rPr>
        <w:t> </w:t>
      </w:r>
      <w:r>
        <w:rPr>
          <w:sz w:val="19"/>
        </w:rPr>
        <w:t>treatment</w:t>
      </w:r>
      <w:r>
        <w:rPr>
          <w:spacing w:val="-13"/>
          <w:sz w:val="19"/>
        </w:rPr>
        <w:t> </w:t>
      </w:r>
      <w:r>
        <w:rPr>
          <w:sz w:val="19"/>
        </w:rPr>
        <w:t>of</w:t>
      </w:r>
      <w:r>
        <w:rPr>
          <w:spacing w:val="-12"/>
          <w:sz w:val="19"/>
        </w:rPr>
        <w:t> </w:t>
      </w:r>
      <w:r>
        <w:rPr>
          <w:sz w:val="19"/>
        </w:rPr>
        <w:t>another</w:t>
      </w:r>
      <w:r>
        <w:rPr>
          <w:spacing w:val="-12"/>
          <w:sz w:val="19"/>
        </w:rPr>
        <w:t> </w:t>
      </w:r>
      <w:r>
        <w:rPr>
          <w:sz w:val="19"/>
        </w:rPr>
        <w:t>person;</w:t>
      </w:r>
      <w:r>
        <w:rPr>
          <w:spacing w:val="-12"/>
          <w:sz w:val="19"/>
        </w:rPr>
        <w:t> </w:t>
      </w:r>
      <w:r>
        <w:rPr>
          <w:sz w:val="19"/>
        </w:rPr>
        <w:t>or</w:t>
      </w:r>
    </w:p>
    <w:p>
      <w:pPr>
        <w:pStyle w:val="ListParagraph"/>
        <w:numPr>
          <w:ilvl w:val="0"/>
          <w:numId w:val="15"/>
        </w:numPr>
        <w:tabs>
          <w:tab w:pos="2078" w:val="left" w:leader="none"/>
        </w:tabs>
        <w:spacing w:line="240" w:lineRule="auto" w:before="59" w:after="0"/>
        <w:ind w:left="2077" w:right="0" w:hanging="270"/>
        <w:jc w:val="left"/>
        <w:rPr>
          <w:sz w:val="19"/>
        </w:rPr>
      </w:pPr>
      <w:r>
        <w:rPr>
          <w:sz w:val="19"/>
        </w:rPr>
        <w:t>for</w:t>
      </w:r>
      <w:r>
        <w:rPr>
          <w:spacing w:val="-16"/>
          <w:sz w:val="19"/>
        </w:rPr>
        <w:t> </w:t>
      </w:r>
      <w:r>
        <w:rPr>
          <w:sz w:val="19"/>
        </w:rPr>
        <w:t>use</w:t>
      </w:r>
      <w:r>
        <w:rPr>
          <w:spacing w:val="-14"/>
          <w:sz w:val="19"/>
        </w:rPr>
        <w:t> </w:t>
      </w:r>
      <w:r>
        <w:rPr>
          <w:sz w:val="19"/>
        </w:rPr>
        <w:t>solely</w:t>
      </w:r>
      <w:r>
        <w:rPr>
          <w:spacing w:val="-15"/>
          <w:sz w:val="19"/>
        </w:rPr>
        <w:t> </w:t>
      </w:r>
      <w:r>
        <w:rPr>
          <w:sz w:val="19"/>
        </w:rPr>
        <w:t>for</w:t>
      </w:r>
      <w:r>
        <w:rPr>
          <w:spacing w:val="-16"/>
          <w:sz w:val="19"/>
        </w:rPr>
        <w:t> </w:t>
      </w:r>
      <w:r>
        <w:rPr>
          <w:sz w:val="19"/>
        </w:rPr>
        <w:t>experimental</w:t>
      </w:r>
      <w:r>
        <w:rPr>
          <w:spacing w:val="-15"/>
          <w:sz w:val="19"/>
        </w:rPr>
        <w:t> </w:t>
      </w:r>
      <w:r>
        <w:rPr>
          <w:sz w:val="19"/>
        </w:rPr>
        <w:t>purposes</w:t>
      </w:r>
      <w:r>
        <w:rPr>
          <w:spacing w:val="-15"/>
          <w:sz w:val="19"/>
        </w:rPr>
        <w:t> </w:t>
      </w:r>
      <w:r>
        <w:rPr>
          <w:sz w:val="19"/>
        </w:rPr>
        <w:t>in</w:t>
      </w:r>
      <w:r>
        <w:rPr>
          <w:spacing w:val="-15"/>
          <w:sz w:val="19"/>
        </w:rPr>
        <w:t> </w:t>
      </w:r>
      <w:r>
        <w:rPr>
          <w:sz w:val="19"/>
        </w:rPr>
        <w:t>humans.</w:t>
      </w:r>
      <w:r>
        <w:rPr>
          <w:spacing w:val="-36"/>
          <w:sz w:val="19"/>
        </w:rPr>
        <w:t> </w:t>
      </w:r>
      <w:r>
        <w:rPr>
          <w:sz w:val="19"/>
          <w:vertAlign w:val="superscript"/>
        </w:rPr>
        <w:t>74</w:t>
      </w:r>
    </w:p>
    <w:p>
      <w:pPr>
        <w:pStyle w:val="ListParagraph"/>
        <w:numPr>
          <w:ilvl w:val="1"/>
          <w:numId w:val="5"/>
        </w:numPr>
        <w:tabs>
          <w:tab w:pos="1666" w:val="left" w:leader="none"/>
          <w:tab w:pos="1667" w:val="left" w:leader="none"/>
        </w:tabs>
        <w:spacing w:line="273" w:lineRule="auto" w:before="194" w:after="0"/>
        <w:ind w:left="1666" w:right="292" w:hanging="710"/>
        <w:jc w:val="left"/>
        <w:rPr>
          <w:sz w:val="21"/>
        </w:rPr>
      </w:pPr>
      <w:r>
        <w:rPr>
          <w:w w:val="95"/>
          <w:sz w:val="21"/>
        </w:rPr>
        <w:t>In</w:t>
      </w:r>
      <w:r>
        <w:rPr>
          <w:spacing w:val="-40"/>
          <w:w w:val="95"/>
          <w:sz w:val="21"/>
        </w:rPr>
        <w:t> </w:t>
      </w:r>
      <w:r>
        <w:rPr>
          <w:w w:val="95"/>
          <w:sz w:val="21"/>
        </w:rPr>
        <w:t>practice,</w:t>
      </w:r>
      <w:r>
        <w:rPr>
          <w:spacing w:val="-41"/>
          <w:w w:val="95"/>
          <w:sz w:val="21"/>
        </w:rPr>
        <w:t> </w:t>
      </w:r>
      <w:r>
        <w:rPr>
          <w:w w:val="95"/>
          <w:sz w:val="21"/>
        </w:rPr>
        <w:t>the</w:t>
      </w:r>
      <w:r>
        <w:rPr>
          <w:spacing w:val="-40"/>
          <w:w w:val="95"/>
          <w:sz w:val="21"/>
        </w:rPr>
        <w:t> </w:t>
      </w:r>
      <w:r>
        <w:rPr>
          <w:w w:val="95"/>
          <w:sz w:val="21"/>
        </w:rPr>
        <w:t>Secretary</w:t>
      </w:r>
      <w:r>
        <w:rPr>
          <w:spacing w:val="-40"/>
          <w:w w:val="95"/>
          <w:sz w:val="21"/>
        </w:rPr>
        <w:t> </w:t>
      </w:r>
      <w:r>
        <w:rPr>
          <w:w w:val="95"/>
          <w:sz w:val="21"/>
        </w:rPr>
        <w:t>exercises</w:t>
      </w:r>
      <w:r>
        <w:rPr>
          <w:spacing w:val="-40"/>
          <w:w w:val="95"/>
          <w:sz w:val="21"/>
        </w:rPr>
        <w:t> </w:t>
      </w:r>
      <w:r>
        <w:rPr>
          <w:w w:val="95"/>
          <w:sz w:val="21"/>
        </w:rPr>
        <w:t>this</w:t>
      </w:r>
      <w:r>
        <w:rPr>
          <w:spacing w:val="-39"/>
          <w:w w:val="95"/>
          <w:sz w:val="21"/>
        </w:rPr>
        <w:t> </w:t>
      </w:r>
      <w:r>
        <w:rPr>
          <w:w w:val="95"/>
          <w:sz w:val="21"/>
        </w:rPr>
        <w:t>discretion</w:t>
      </w:r>
      <w:r>
        <w:rPr>
          <w:spacing w:val="-40"/>
          <w:w w:val="95"/>
          <w:sz w:val="21"/>
        </w:rPr>
        <w:t> </w:t>
      </w:r>
      <w:r>
        <w:rPr>
          <w:w w:val="95"/>
          <w:sz w:val="21"/>
        </w:rPr>
        <w:t>through</w:t>
      </w:r>
      <w:r>
        <w:rPr>
          <w:spacing w:val="-40"/>
          <w:w w:val="95"/>
          <w:sz w:val="21"/>
        </w:rPr>
        <w:t> </w:t>
      </w:r>
      <w:r>
        <w:rPr>
          <w:w w:val="95"/>
          <w:sz w:val="21"/>
        </w:rPr>
        <w:t>the</w:t>
      </w:r>
      <w:r>
        <w:rPr>
          <w:spacing w:val="-40"/>
          <w:w w:val="95"/>
          <w:sz w:val="21"/>
        </w:rPr>
        <w:t> </w:t>
      </w:r>
      <w:r>
        <w:rPr>
          <w:w w:val="95"/>
          <w:sz w:val="21"/>
        </w:rPr>
        <w:t>operation</w:t>
      </w:r>
      <w:r>
        <w:rPr>
          <w:spacing w:val="-40"/>
          <w:w w:val="95"/>
          <w:sz w:val="21"/>
        </w:rPr>
        <w:t> </w:t>
      </w:r>
      <w:r>
        <w:rPr>
          <w:w w:val="95"/>
          <w:sz w:val="21"/>
        </w:rPr>
        <w:t>of</w:t>
      </w:r>
      <w:r>
        <w:rPr>
          <w:spacing w:val="-40"/>
          <w:w w:val="95"/>
          <w:sz w:val="21"/>
        </w:rPr>
        <w:t> </w:t>
      </w:r>
      <w:r>
        <w:rPr>
          <w:w w:val="95"/>
          <w:sz w:val="21"/>
        </w:rPr>
        <w:t>a</w:t>
      </w:r>
      <w:r>
        <w:rPr>
          <w:spacing w:val="-40"/>
          <w:w w:val="95"/>
          <w:sz w:val="21"/>
        </w:rPr>
        <w:t> </w:t>
      </w:r>
      <w:r>
        <w:rPr>
          <w:w w:val="95"/>
          <w:sz w:val="21"/>
        </w:rPr>
        <w:t>number</w:t>
      </w:r>
      <w:r>
        <w:rPr>
          <w:spacing w:val="-40"/>
          <w:w w:val="95"/>
          <w:sz w:val="21"/>
        </w:rPr>
        <w:t> </w:t>
      </w:r>
      <w:r>
        <w:rPr>
          <w:w w:val="95"/>
          <w:sz w:val="21"/>
        </w:rPr>
        <w:t>of </w:t>
      </w:r>
      <w:r>
        <w:rPr>
          <w:sz w:val="21"/>
        </w:rPr>
        <w:t>schemes established by the</w:t>
      </w:r>
      <w:r>
        <w:rPr>
          <w:spacing w:val="-47"/>
          <w:sz w:val="21"/>
        </w:rPr>
        <w:t> </w:t>
      </w:r>
      <w:r>
        <w:rPr>
          <w:sz w:val="21"/>
        </w:rPr>
        <w:t>TGA.</w:t>
      </w:r>
    </w:p>
    <w:p>
      <w:pPr>
        <w:pStyle w:val="ListParagraph"/>
        <w:numPr>
          <w:ilvl w:val="1"/>
          <w:numId w:val="5"/>
        </w:numPr>
        <w:tabs>
          <w:tab w:pos="1666" w:val="left" w:leader="none"/>
          <w:tab w:pos="1667" w:val="left" w:leader="none"/>
        </w:tabs>
        <w:spacing w:line="268" w:lineRule="auto" w:before="98" w:after="0"/>
        <w:ind w:left="1666" w:right="257" w:hanging="710"/>
        <w:jc w:val="left"/>
        <w:rPr>
          <w:sz w:val="21"/>
        </w:rPr>
      </w:pPr>
      <w:r>
        <w:rPr>
          <w:w w:val="95"/>
          <w:sz w:val="21"/>
        </w:rPr>
        <w:t>There</w:t>
      </w:r>
      <w:r>
        <w:rPr>
          <w:spacing w:val="-44"/>
          <w:w w:val="95"/>
          <w:sz w:val="21"/>
        </w:rPr>
        <w:t> </w:t>
      </w:r>
      <w:r>
        <w:rPr>
          <w:w w:val="95"/>
          <w:sz w:val="21"/>
        </w:rPr>
        <w:t>are</w:t>
      </w:r>
      <w:r>
        <w:rPr>
          <w:spacing w:val="-43"/>
          <w:w w:val="95"/>
          <w:sz w:val="21"/>
        </w:rPr>
        <w:t> </w:t>
      </w:r>
      <w:r>
        <w:rPr>
          <w:w w:val="95"/>
          <w:sz w:val="21"/>
        </w:rPr>
        <w:t>three</w:t>
      </w:r>
      <w:r>
        <w:rPr>
          <w:spacing w:val="-43"/>
          <w:w w:val="95"/>
          <w:sz w:val="21"/>
        </w:rPr>
        <w:t> </w:t>
      </w:r>
      <w:r>
        <w:rPr>
          <w:w w:val="95"/>
          <w:sz w:val="21"/>
        </w:rPr>
        <w:t>schemes</w:t>
      </w:r>
      <w:r>
        <w:rPr>
          <w:spacing w:val="-44"/>
          <w:w w:val="95"/>
          <w:sz w:val="21"/>
        </w:rPr>
        <w:t> </w:t>
      </w:r>
      <w:r>
        <w:rPr>
          <w:w w:val="95"/>
          <w:sz w:val="21"/>
        </w:rPr>
        <w:t>under</w:t>
      </w:r>
      <w:r>
        <w:rPr>
          <w:spacing w:val="-43"/>
          <w:w w:val="95"/>
          <w:sz w:val="21"/>
        </w:rPr>
        <w:t> </w:t>
      </w:r>
      <w:r>
        <w:rPr>
          <w:w w:val="95"/>
          <w:sz w:val="21"/>
        </w:rPr>
        <w:t>which</w:t>
      </w:r>
      <w:r>
        <w:rPr>
          <w:spacing w:val="-43"/>
          <w:w w:val="95"/>
          <w:sz w:val="21"/>
        </w:rPr>
        <w:t> </w:t>
      </w:r>
      <w:r>
        <w:rPr>
          <w:w w:val="95"/>
          <w:sz w:val="21"/>
        </w:rPr>
        <w:t>applications</w:t>
      </w:r>
      <w:r>
        <w:rPr>
          <w:spacing w:val="-44"/>
          <w:w w:val="95"/>
          <w:sz w:val="21"/>
        </w:rPr>
        <w:t> </w:t>
      </w:r>
      <w:r>
        <w:rPr>
          <w:w w:val="95"/>
          <w:sz w:val="21"/>
        </w:rPr>
        <w:t>to</w:t>
      </w:r>
      <w:r>
        <w:rPr>
          <w:spacing w:val="-43"/>
          <w:w w:val="95"/>
          <w:sz w:val="21"/>
        </w:rPr>
        <w:t> </w:t>
      </w:r>
      <w:r>
        <w:rPr>
          <w:w w:val="95"/>
          <w:sz w:val="21"/>
        </w:rPr>
        <w:t>import</w:t>
      </w:r>
      <w:r>
        <w:rPr>
          <w:spacing w:val="-43"/>
          <w:w w:val="95"/>
          <w:sz w:val="21"/>
        </w:rPr>
        <w:t> </w:t>
      </w:r>
      <w:r>
        <w:rPr>
          <w:w w:val="95"/>
          <w:sz w:val="21"/>
        </w:rPr>
        <w:t>unapproved</w:t>
      </w:r>
      <w:r>
        <w:rPr>
          <w:spacing w:val="-44"/>
          <w:w w:val="95"/>
          <w:sz w:val="21"/>
        </w:rPr>
        <w:t> </w:t>
      </w:r>
      <w:r>
        <w:rPr>
          <w:w w:val="95"/>
          <w:sz w:val="21"/>
        </w:rPr>
        <w:t>medicines</w:t>
      </w:r>
      <w:r>
        <w:rPr>
          <w:spacing w:val="-43"/>
          <w:w w:val="95"/>
          <w:sz w:val="21"/>
        </w:rPr>
        <w:t> </w:t>
      </w:r>
      <w:r>
        <w:rPr>
          <w:w w:val="95"/>
          <w:sz w:val="21"/>
        </w:rPr>
        <w:t>‘for </w:t>
      </w:r>
      <w:r>
        <w:rPr>
          <w:sz w:val="21"/>
        </w:rPr>
        <w:t>the</w:t>
      </w:r>
      <w:r>
        <w:rPr>
          <w:spacing w:val="-15"/>
          <w:sz w:val="21"/>
        </w:rPr>
        <w:t> </w:t>
      </w:r>
      <w:r>
        <w:rPr>
          <w:sz w:val="21"/>
        </w:rPr>
        <w:t>treatment</w:t>
      </w:r>
      <w:r>
        <w:rPr>
          <w:spacing w:val="-15"/>
          <w:sz w:val="21"/>
        </w:rPr>
        <w:t> </w:t>
      </w:r>
      <w:r>
        <w:rPr>
          <w:sz w:val="21"/>
        </w:rPr>
        <w:t>of</w:t>
      </w:r>
      <w:r>
        <w:rPr>
          <w:spacing w:val="-15"/>
          <w:sz w:val="21"/>
        </w:rPr>
        <w:t> </w:t>
      </w:r>
      <w:r>
        <w:rPr>
          <w:sz w:val="21"/>
        </w:rPr>
        <w:t>another</w:t>
      </w:r>
      <w:r>
        <w:rPr>
          <w:spacing w:val="-14"/>
          <w:sz w:val="21"/>
        </w:rPr>
        <w:t> </w:t>
      </w:r>
      <w:r>
        <w:rPr>
          <w:sz w:val="21"/>
        </w:rPr>
        <w:t>person’</w:t>
      </w:r>
      <w:r>
        <w:rPr>
          <w:spacing w:val="-16"/>
          <w:sz w:val="21"/>
        </w:rPr>
        <w:t> </w:t>
      </w:r>
      <w:r>
        <w:rPr>
          <w:sz w:val="21"/>
        </w:rPr>
        <w:t>are</w:t>
      </w:r>
      <w:r>
        <w:rPr>
          <w:spacing w:val="-15"/>
          <w:sz w:val="21"/>
        </w:rPr>
        <w:t> </w:t>
      </w:r>
      <w:r>
        <w:rPr>
          <w:sz w:val="21"/>
        </w:rPr>
        <w:t>considered.</w:t>
      </w:r>
    </w:p>
    <w:p>
      <w:pPr>
        <w:pStyle w:val="ListParagraph"/>
        <w:numPr>
          <w:ilvl w:val="2"/>
          <w:numId w:val="5"/>
        </w:numPr>
        <w:tabs>
          <w:tab w:pos="2092" w:val="left" w:leader="none"/>
        </w:tabs>
        <w:spacing w:line="271" w:lineRule="auto" w:before="96" w:after="0"/>
        <w:ind w:left="2091" w:right="168" w:hanging="284"/>
        <w:jc w:val="left"/>
        <w:rPr>
          <w:sz w:val="21"/>
        </w:rPr>
      </w:pPr>
      <w:r>
        <w:rPr>
          <w:w w:val="95"/>
          <w:sz w:val="21"/>
        </w:rPr>
        <w:t>The</w:t>
      </w:r>
      <w:r>
        <w:rPr>
          <w:spacing w:val="-18"/>
          <w:w w:val="95"/>
          <w:sz w:val="21"/>
        </w:rPr>
        <w:t> </w:t>
      </w:r>
      <w:r>
        <w:rPr>
          <w:rFonts w:ascii="Trebuchet MS" w:hAnsi="Trebuchet MS"/>
          <w:b/>
          <w:w w:val="95"/>
          <w:sz w:val="21"/>
        </w:rPr>
        <w:t>Special</w:t>
      </w:r>
      <w:r>
        <w:rPr>
          <w:rFonts w:ascii="Trebuchet MS" w:hAnsi="Trebuchet MS"/>
          <w:b/>
          <w:spacing w:val="-15"/>
          <w:w w:val="95"/>
          <w:sz w:val="21"/>
        </w:rPr>
        <w:t> </w:t>
      </w:r>
      <w:r>
        <w:rPr>
          <w:rFonts w:ascii="Trebuchet MS" w:hAnsi="Trebuchet MS"/>
          <w:b/>
          <w:w w:val="95"/>
          <w:sz w:val="21"/>
        </w:rPr>
        <w:t>Access</w:t>
      </w:r>
      <w:r>
        <w:rPr>
          <w:rFonts w:ascii="Trebuchet MS" w:hAnsi="Trebuchet MS"/>
          <w:b/>
          <w:spacing w:val="-15"/>
          <w:w w:val="95"/>
          <w:sz w:val="21"/>
        </w:rPr>
        <w:t> </w:t>
      </w:r>
      <w:r>
        <w:rPr>
          <w:rFonts w:ascii="Trebuchet MS" w:hAnsi="Trebuchet MS"/>
          <w:b/>
          <w:w w:val="95"/>
          <w:sz w:val="21"/>
        </w:rPr>
        <w:t>Scheme</w:t>
      </w:r>
      <w:r>
        <w:rPr>
          <w:w w:val="95"/>
          <w:sz w:val="21"/>
        </w:rPr>
        <w:t>,</w:t>
      </w:r>
      <w:r>
        <w:rPr>
          <w:spacing w:val="-18"/>
          <w:w w:val="95"/>
          <w:sz w:val="21"/>
        </w:rPr>
        <w:t> </w:t>
      </w:r>
      <w:r>
        <w:rPr>
          <w:w w:val="95"/>
          <w:sz w:val="21"/>
        </w:rPr>
        <w:t>for</w:t>
      </w:r>
      <w:r>
        <w:rPr>
          <w:spacing w:val="-18"/>
          <w:w w:val="95"/>
          <w:sz w:val="21"/>
        </w:rPr>
        <w:t> </w:t>
      </w:r>
      <w:r>
        <w:rPr>
          <w:w w:val="95"/>
          <w:sz w:val="21"/>
        </w:rPr>
        <w:t>applications</w:t>
      </w:r>
      <w:r>
        <w:rPr>
          <w:spacing w:val="-17"/>
          <w:w w:val="95"/>
          <w:sz w:val="21"/>
        </w:rPr>
        <w:t> </w:t>
      </w:r>
      <w:r>
        <w:rPr>
          <w:w w:val="95"/>
          <w:sz w:val="21"/>
        </w:rPr>
        <w:t>to</w:t>
      </w:r>
      <w:r>
        <w:rPr>
          <w:spacing w:val="-18"/>
          <w:w w:val="95"/>
          <w:sz w:val="21"/>
        </w:rPr>
        <w:t> </w:t>
      </w:r>
      <w:r>
        <w:rPr>
          <w:w w:val="95"/>
          <w:sz w:val="21"/>
        </w:rPr>
        <w:t>import</w:t>
      </w:r>
      <w:r>
        <w:rPr>
          <w:spacing w:val="-18"/>
          <w:w w:val="95"/>
          <w:sz w:val="21"/>
        </w:rPr>
        <w:t> </w:t>
      </w:r>
      <w:r>
        <w:rPr>
          <w:w w:val="95"/>
          <w:sz w:val="21"/>
        </w:rPr>
        <w:t>an</w:t>
      </w:r>
      <w:r>
        <w:rPr>
          <w:spacing w:val="-17"/>
          <w:w w:val="95"/>
          <w:sz w:val="21"/>
        </w:rPr>
        <w:t> </w:t>
      </w:r>
      <w:r>
        <w:rPr>
          <w:w w:val="95"/>
          <w:sz w:val="21"/>
        </w:rPr>
        <w:t>unapproved</w:t>
      </w:r>
      <w:r>
        <w:rPr>
          <w:spacing w:val="-18"/>
          <w:w w:val="95"/>
          <w:sz w:val="21"/>
        </w:rPr>
        <w:t> </w:t>
      </w:r>
      <w:r>
        <w:rPr>
          <w:w w:val="95"/>
          <w:sz w:val="21"/>
        </w:rPr>
        <w:t>therapeutic good</w:t>
      </w:r>
      <w:r>
        <w:rPr>
          <w:spacing w:val="-38"/>
          <w:w w:val="95"/>
          <w:sz w:val="21"/>
        </w:rPr>
        <w:t> </w:t>
      </w:r>
      <w:r>
        <w:rPr>
          <w:w w:val="95"/>
          <w:sz w:val="21"/>
        </w:rPr>
        <w:t>with</w:t>
      </w:r>
      <w:r>
        <w:rPr>
          <w:spacing w:val="-38"/>
          <w:w w:val="95"/>
          <w:sz w:val="21"/>
        </w:rPr>
        <w:t> </w:t>
      </w:r>
      <w:r>
        <w:rPr>
          <w:w w:val="95"/>
          <w:sz w:val="21"/>
        </w:rPr>
        <w:t>the</w:t>
      </w:r>
      <w:r>
        <w:rPr>
          <w:spacing w:val="-38"/>
          <w:w w:val="95"/>
          <w:sz w:val="21"/>
        </w:rPr>
        <w:t> </w:t>
      </w:r>
      <w:r>
        <w:rPr>
          <w:w w:val="95"/>
          <w:sz w:val="21"/>
        </w:rPr>
        <w:t>agreement</w:t>
      </w:r>
      <w:r>
        <w:rPr>
          <w:spacing w:val="-37"/>
          <w:w w:val="95"/>
          <w:sz w:val="21"/>
        </w:rPr>
        <w:t> </w:t>
      </w:r>
      <w:r>
        <w:rPr>
          <w:w w:val="95"/>
          <w:sz w:val="21"/>
        </w:rPr>
        <w:t>of</w:t>
      </w:r>
      <w:r>
        <w:rPr>
          <w:spacing w:val="-38"/>
          <w:w w:val="95"/>
          <w:sz w:val="21"/>
        </w:rPr>
        <w:t> </w:t>
      </w:r>
      <w:r>
        <w:rPr>
          <w:w w:val="95"/>
          <w:sz w:val="21"/>
        </w:rPr>
        <w:t>an</w:t>
      </w:r>
      <w:r>
        <w:rPr>
          <w:spacing w:val="-38"/>
          <w:w w:val="95"/>
          <w:sz w:val="21"/>
        </w:rPr>
        <w:t> </w:t>
      </w:r>
      <w:r>
        <w:rPr>
          <w:w w:val="95"/>
          <w:sz w:val="21"/>
        </w:rPr>
        <w:t>overseas</w:t>
      </w:r>
      <w:r>
        <w:rPr>
          <w:spacing w:val="-38"/>
          <w:w w:val="95"/>
          <w:sz w:val="21"/>
        </w:rPr>
        <w:t> </w:t>
      </w:r>
      <w:r>
        <w:rPr>
          <w:w w:val="95"/>
          <w:sz w:val="21"/>
        </w:rPr>
        <w:t>supplier.</w:t>
      </w:r>
      <w:r>
        <w:rPr>
          <w:w w:val="95"/>
          <w:sz w:val="21"/>
          <w:vertAlign w:val="superscript"/>
        </w:rPr>
        <w:t>75</w:t>
      </w:r>
      <w:r>
        <w:rPr>
          <w:spacing w:val="-36"/>
          <w:w w:val="95"/>
          <w:sz w:val="21"/>
          <w:vertAlign w:val="baseline"/>
        </w:rPr>
        <w:t> </w:t>
      </w:r>
      <w:r>
        <w:rPr>
          <w:w w:val="95"/>
          <w:sz w:val="21"/>
          <w:vertAlign w:val="baseline"/>
        </w:rPr>
        <w:t>The</w:t>
      </w:r>
      <w:r>
        <w:rPr>
          <w:spacing w:val="-38"/>
          <w:w w:val="95"/>
          <w:sz w:val="21"/>
          <w:vertAlign w:val="baseline"/>
        </w:rPr>
        <w:t> </w:t>
      </w:r>
      <w:r>
        <w:rPr>
          <w:w w:val="95"/>
          <w:sz w:val="21"/>
          <w:vertAlign w:val="baseline"/>
        </w:rPr>
        <w:t>patient's</w:t>
      </w:r>
      <w:r>
        <w:rPr>
          <w:spacing w:val="-37"/>
          <w:w w:val="95"/>
          <w:sz w:val="21"/>
          <w:vertAlign w:val="baseline"/>
        </w:rPr>
        <w:t> </w:t>
      </w:r>
      <w:r>
        <w:rPr>
          <w:w w:val="95"/>
          <w:sz w:val="21"/>
          <w:vertAlign w:val="baseline"/>
        </w:rPr>
        <w:t>circumstances</w:t>
      </w:r>
      <w:r>
        <w:rPr>
          <w:spacing w:val="-38"/>
          <w:w w:val="95"/>
          <w:sz w:val="21"/>
          <w:vertAlign w:val="baseline"/>
        </w:rPr>
        <w:t> </w:t>
      </w:r>
      <w:r>
        <w:rPr>
          <w:w w:val="95"/>
          <w:sz w:val="21"/>
          <w:vertAlign w:val="baseline"/>
        </w:rPr>
        <w:t>are assessed</w:t>
      </w:r>
      <w:r>
        <w:rPr>
          <w:spacing w:val="-26"/>
          <w:w w:val="95"/>
          <w:sz w:val="21"/>
          <w:vertAlign w:val="baseline"/>
        </w:rPr>
        <w:t> </w:t>
      </w:r>
      <w:r>
        <w:rPr>
          <w:w w:val="95"/>
          <w:sz w:val="21"/>
          <w:vertAlign w:val="baseline"/>
        </w:rPr>
        <w:t>against</w:t>
      </w:r>
      <w:r>
        <w:rPr>
          <w:spacing w:val="-25"/>
          <w:w w:val="95"/>
          <w:sz w:val="21"/>
          <w:vertAlign w:val="baseline"/>
        </w:rPr>
        <w:t> </w:t>
      </w:r>
      <w:r>
        <w:rPr>
          <w:w w:val="95"/>
          <w:sz w:val="21"/>
          <w:vertAlign w:val="baseline"/>
        </w:rPr>
        <w:t>a</w:t>
      </w:r>
      <w:r>
        <w:rPr>
          <w:spacing w:val="-25"/>
          <w:w w:val="95"/>
          <w:sz w:val="21"/>
          <w:vertAlign w:val="baseline"/>
        </w:rPr>
        <w:t> </w:t>
      </w:r>
      <w:r>
        <w:rPr>
          <w:w w:val="95"/>
          <w:sz w:val="21"/>
          <w:vertAlign w:val="baseline"/>
        </w:rPr>
        <w:t>set</w:t>
      </w:r>
      <w:r>
        <w:rPr>
          <w:spacing w:val="-25"/>
          <w:w w:val="95"/>
          <w:sz w:val="21"/>
          <w:vertAlign w:val="baseline"/>
        </w:rPr>
        <w:t> </w:t>
      </w:r>
      <w:r>
        <w:rPr>
          <w:w w:val="95"/>
          <w:sz w:val="21"/>
          <w:vertAlign w:val="baseline"/>
        </w:rPr>
        <w:t>of</w:t>
      </w:r>
      <w:r>
        <w:rPr>
          <w:spacing w:val="-26"/>
          <w:w w:val="95"/>
          <w:sz w:val="21"/>
          <w:vertAlign w:val="baseline"/>
        </w:rPr>
        <w:t> </w:t>
      </w:r>
      <w:r>
        <w:rPr>
          <w:w w:val="95"/>
          <w:sz w:val="21"/>
          <w:vertAlign w:val="baseline"/>
        </w:rPr>
        <w:t>criteria,</w:t>
      </w:r>
      <w:r>
        <w:rPr>
          <w:spacing w:val="-26"/>
          <w:w w:val="95"/>
          <w:sz w:val="21"/>
          <w:vertAlign w:val="baseline"/>
        </w:rPr>
        <w:t> </w:t>
      </w:r>
      <w:r>
        <w:rPr>
          <w:w w:val="95"/>
          <w:sz w:val="21"/>
          <w:vertAlign w:val="baseline"/>
        </w:rPr>
        <w:t>and</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nature</w:t>
      </w:r>
      <w:r>
        <w:rPr>
          <w:spacing w:val="-25"/>
          <w:w w:val="95"/>
          <w:sz w:val="21"/>
          <w:vertAlign w:val="baseline"/>
        </w:rPr>
        <w:t> </w:t>
      </w:r>
      <w:r>
        <w:rPr>
          <w:w w:val="95"/>
          <w:sz w:val="21"/>
          <w:vertAlign w:val="baseline"/>
        </w:rPr>
        <w:t>of</w:t>
      </w:r>
      <w:r>
        <w:rPr>
          <w:spacing w:val="-26"/>
          <w:w w:val="95"/>
          <w:sz w:val="21"/>
          <w:vertAlign w:val="baseline"/>
        </w:rPr>
        <w:t> </w:t>
      </w:r>
      <w:r>
        <w:rPr>
          <w:w w:val="95"/>
          <w:sz w:val="21"/>
          <w:vertAlign w:val="baseline"/>
        </w:rPr>
        <w:t>the</w:t>
      </w:r>
      <w:r>
        <w:rPr>
          <w:spacing w:val="-25"/>
          <w:w w:val="95"/>
          <w:sz w:val="21"/>
          <w:vertAlign w:val="baseline"/>
        </w:rPr>
        <w:t> </w:t>
      </w:r>
      <w:r>
        <w:rPr>
          <w:w w:val="95"/>
          <w:sz w:val="21"/>
          <w:vertAlign w:val="baseline"/>
        </w:rPr>
        <w:t>assessment</w:t>
      </w:r>
      <w:r>
        <w:rPr>
          <w:spacing w:val="-25"/>
          <w:w w:val="95"/>
          <w:sz w:val="21"/>
          <w:vertAlign w:val="baseline"/>
        </w:rPr>
        <w:t> </w:t>
      </w:r>
      <w:r>
        <w:rPr>
          <w:w w:val="95"/>
          <w:sz w:val="21"/>
          <w:vertAlign w:val="baseline"/>
        </w:rPr>
        <w:t>depends</w:t>
      </w:r>
      <w:r>
        <w:rPr>
          <w:spacing w:val="-25"/>
          <w:w w:val="95"/>
          <w:sz w:val="21"/>
          <w:vertAlign w:val="baseline"/>
        </w:rPr>
        <w:t> </w:t>
      </w:r>
      <w:r>
        <w:rPr>
          <w:w w:val="95"/>
          <w:sz w:val="21"/>
          <w:vertAlign w:val="baseline"/>
        </w:rPr>
        <w:t>on whether</w:t>
      </w:r>
      <w:r>
        <w:rPr>
          <w:spacing w:val="-41"/>
          <w:w w:val="95"/>
          <w:sz w:val="21"/>
          <w:vertAlign w:val="baseline"/>
        </w:rPr>
        <w:t> </w:t>
      </w:r>
      <w:r>
        <w:rPr>
          <w:w w:val="95"/>
          <w:sz w:val="21"/>
          <w:vertAlign w:val="baseline"/>
        </w:rPr>
        <w:t>the</w:t>
      </w:r>
      <w:r>
        <w:rPr>
          <w:spacing w:val="-41"/>
          <w:w w:val="95"/>
          <w:sz w:val="21"/>
          <w:vertAlign w:val="baseline"/>
        </w:rPr>
        <w:t> </w:t>
      </w:r>
      <w:r>
        <w:rPr>
          <w:w w:val="95"/>
          <w:sz w:val="21"/>
          <w:vertAlign w:val="baseline"/>
        </w:rPr>
        <w:t>patient</w:t>
      </w:r>
      <w:r>
        <w:rPr>
          <w:spacing w:val="-41"/>
          <w:w w:val="95"/>
          <w:sz w:val="21"/>
          <w:vertAlign w:val="baseline"/>
        </w:rPr>
        <w:t> </w:t>
      </w:r>
      <w:r>
        <w:rPr>
          <w:w w:val="95"/>
          <w:sz w:val="21"/>
          <w:vertAlign w:val="baseline"/>
        </w:rPr>
        <w:t>is</w:t>
      </w:r>
      <w:r>
        <w:rPr>
          <w:spacing w:val="-41"/>
          <w:w w:val="95"/>
          <w:sz w:val="21"/>
          <w:vertAlign w:val="baseline"/>
        </w:rPr>
        <w:t> </w:t>
      </w:r>
      <w:r>
        <w:rPr>
          <w:w w:val="95"/>
          <w:sz w:val="21"/>
          <w:vertAlign w:val="baseline"/>
        </w:rPr>
        <w:t>seriously</w:t>
      </w:r>
      <w:r>
        <w:rPr>
          <w:spacing w:val="-41"/>
          <w:w w:val="95"/>
          <w:sz w:val="21"/>
          <w:vertAlign w:val="baseline"/>
        </w:rPr>
        <w:t> </w:t>
      </w:r>
      <w:r>
        <w:rPr>
          <w:w w:val="95"/>
          <w:sz w:val="21"/>
          <w:vertAlign w:val="baseline"/>
        </w:rPr>
        <w:t>or</w:t>
      </w:r>
      <w:r>
        <w:rPr>
          <w:spacing w:val="-41"/>
          <w:w w:val="95"/>
          <w:sz w:val="21"/>
          <w:vertAlign w:val="baseline"/>
        </w:rPr>
        <w:t> </w:t>
      </w:r>
      <w:r>
        <w:rPr>
          <w:w w:val="95"/>
          <w:sz w:val="21"/>
          <w:vertAlign w:val="baseline"/>
        </w:rPr>
        <w:t>terminally</w:t>
      </w:r>
      <w:r>
        <w:rPr>
          <w:spacing w:val="-41"/>
          <w:w w:val="95"/>
          <w:sz w:val="21"/>
          <w:vertAlign w:val="baseline"/>
        </w:rPr>
        <w:t> </w:t>
      </w:r>
      <w:r>
        <w:rPr>
          <w:w w:val="95"/>
          <w:sz w:val="21"/>
          <w:vertAlign w:val="baseline"/>
        </w:rPr>
        <w:t>ill.</w:t>
      </w:r>
      <w:r>
        <w:rPr>
          <w:spacing w:val="-51"/>
          <w:w w:val="95"/>
          <w:sz w:val="21"/>
          <w:vertAlign w:val="baseline"/>
        </w:rPr>
        <w:t> </w:t>
      </w:r>
      <w:r>
        <w:rPr>
          <w:w w:val="95"/>
          <w:sz w:val="21"/>
          <w:vertAlign w:val="superscript"/>
        </w:rPr>
        <w:t>76</w:t>
      </w:r>
      <w:r>
        <w:rPr>
          <w:w w:val="95"/>
          <w:sz w:val="21"/>
          <w:vertAlign w:val="baseline"/>
        </w:rPr>
        <w:t>A</w:t>
      </w:r>
      <w:r>
        <w:rPr>
          <w:spacing w:val="-40"/>
          <w:w w:val="95"/>
          <w:sz w:val="21"/>
          <w:vertAlign w:val="baseline"/>
        </w:rPr>
        <w:t> </w:t>
      </w:r>
      <w:r>
        <w:rPr>
          <w:w w:val="95"/>
          <w:sz w:val="21"/>
          <w:vertAlign w:val="baseline"/>
        </w:rPr>
        <w:t>terminally</w:t>
      </w:r>
      <w:r>
        <w:rPr>
          <w:spacing w:val="-41"/>
          <w:w w:val="95"/>
          <w:sz w:val="21"/>
          <w:vertAlign w:val="baseline"/>
        </w:rPr>
        <w:t> </w:t>
      </w:r>
      <w:r>
        <w:rPr>
          <w:w w:val="95"/>
          <w:sz w:val="21"/>
          <w:vertAlign w:val="baseline"/>
        </w:rPr>
        <w:t>ill</w:t>
      </w:r>
      <w:r>
        <w:rPr>
          <w:spacing w:val="-41"/>
          <w:w w:val="95"/>
          <w:sz w:val="21"/>
          <w:vertAlign w:val="baseline"/>
        </w:rPr>
        <w:t> </w:t>
      </w:r>
      <w:r>
        <w:rPr>
          <w:w w:val="95"/>
          <w:sz w:val="21"/>
          <w:vertAlign w:val="baseline"/>
        </w:rPr>
        <w:t>patient</w:t>
      </w:r>
      <w:r>
        <w:rPr>
          <w:spacing w:val="-41"/>
          <w:w w:val="95"/>
          <w:sz w:val="21"/>
          <w:vertAlign w:val="baseline"/>
        </w:rPr>
        <w:t> </w:t>
      </w:r>
      <w:r>
        <w:rPr>
          <w:w w:val="95"/>
          <w:sz w:val="21"/>
          <w:vertAlign w:val="baseline"/>
        </w:rPr>
        <w:t>is</w:t>
      </w:r>
      <w:r>
        <w:rPr>
          <w:spacing w:val="-41"/>
          <w:w w:val="95"/>
          <w:sz w:val="21"/>
          <w:vertAlign w:val="baseline"/>
        </w:rPr>
        <w:t> </w:t>
      </w:r>
      <w:r>
        <w:rPr>
          <w:w w:val="95"/>
          <w:sz w:val="21"/>
          <w:vertAlign w:val="baseline"/>
        </w:rPr>
        <w:t>entitled</w:t>
      </w:r>
      <w:r>
        <w:rPr>
          <w:spacing w:val="-41"/>
          <w:w w:val="95"/>
          <w:sz w:val="21"/>
          <w:vertAlign w:val="baseline"/>
        </w:rPr>
        <w:t> </w:t>
      </w:r>
      <w:r>
        <w:rPr>
          <w:w w:val="95"/>
          <w:sz w:val="21"/>
          <w:vertAlign w:val="baseline"/>
        </w:rPr>
        <w:t>to access many medicines, but is not entitled to have access to any Schedule 9 medicines,</w:t>
      </w:r>
      <w:r>
        <w:rPr>
          <w:w w:val="95"/>
          <w:sz w:val="21"/>
          <w:vertAlign w:val="superscript"/>
        </w:rPr>
        <w:t>77</w:t>
      </w:r>
      <w:r>
        <w:rPr>
          <w:spacing w:val="-35"/>
          <w:w w:val="95"/>
          <w:sz w:val="21"/>
          <w:vertAlign w:val="baseline"/>
        </w:rPr>
        <w:t> </w:t>
      </w:r>
      <w:r>
        <w:rPr>
          <w:w w:val="95"/>
          <w:sz w:val="21"/>
          <w:vertAlign w:val="baseline"/>
        </w:rPr>
        <w:t>so</w:t>
      </w:r>
      <w:r>
        <w:rPr>
          <w:spacing w:val="-33"/>
          <w:w w:val="95"/>
          <w:sz w:val="21"/>
          <w:vertAlign w:val="baseline"/>
        </w:rPr>
        <w:t> </w:t>
      </w:r>
      <w:r>
        <w:rPr>
          <w:w w:val="95"/>
          <w:sz w:val="21"/>
          <w:vertAlign w:val="baseline"/>
        </w:rPr>
        <w:t>cannabis</w:t>
      </w:r>
      <w:r>
        <w:rPr>
          <w:spacing w:val="-34"/>
          <w:w w:val="95"/>
          <w:sz w:val="21"/>
          <w:vertAlign w:val="baseline"/>
        </w:rPr>
        <w:t> </w:t>
      </w:r>
      <w:r>
        <w:rPr>
          <w:w w:val="95"/>
          <w:sz w:val="21"/>
          <w:vertAlign w:val="baseline"/>
        </w:rPr>
        <w:t>could</w:t>
      </w:r>
      <w:r>
        <w:rPr>
          <w:spacing w:val="-34"/>
          <w:w w:val="95"/>
          <w:sz w:val="21"/>
          <w:vertAlign w:val="baseline"/>
        </w:rPr>
        <w:t> </w:t>
      </w:r>
      <w:r>
        <w:rPr>
          <w:w w:val="95"/>
          <w:sz w:val="21"/>
          <w:vertAlign w:val="baseline"/>
        </w:rPr>
        <w:t>not</w:t>
      </w:r>
      <w:r>
        <w:rPr>
          <w:spacing w:val="-33"/>
          <w:w w:val="95"/>
          <w:sz w:val="21"/>
          <w:vertAlign w:val="baseline"/>
        </w:rPr>
        <w:t> </w:t>
      </w:r>
      <w:r>
        <w:rPr>
          <w:w w:val="95"/>
          <w:sz w:val="21"/>
          <w:vertAlign w:val="baseline"/>
        </w:rPr>
        <w:t>be</w:t>
      </w:r>
      <w:r>
        <w:rPr>
          <w:spacing w:val="-34"/>
          <w:w w:val="95"/>
          <w:sz w:val="21"/>
          <w:vertAlign w:val="baseline"/>
        </w:rPr>
        <w:t> </w:t>
      </w:r>
      <w:r>
        <w:rPr>
          <w:w w:val="95"/>
          <w:sz w:val="21"/>
          <w:vertAlign w:val="baseline"/>
        </w:rPr>
        <w:t>imported</w:t>
      </w:r>
      <w:r>
        <w:rPr>
          <w:spacing w:val="-33"/>
          <w:w w:val="95"/>
          <w:sz w:val="21"/>
          <w:vertAlign w:val="baseline"/>
        </w:rPr>
        <w:t> </w:t>
      </w:r>
      <w:r>
        <w:rPr>
          <w:w w:val="95"/>
          <w:sz w:val="21"/>
          <w:vertAlign w:val="baseline"/>
        </w:rPr>
        <w:t>on</w:t>
      </w:r>
      <w:r>
        <w:rPr>
          <w:spacing w:val="-34"/>
          <w:w w:val="95"/>
          <w:sz w:val="21"/>
          <w:vertAlign w:val="baseline"/>
        </w:rPr>
        <w:t> </w:t>
      </w:r>
      <w:r>
        <w:rPr>
          <w:w w:val="95"/>
          <w:sz w:val="21"/>
          <w:vertAlign w:val="baseline"/>
        </w:rPr>
        <w:t>their</w:t>
      </w:r>
      <w:r>
        <w:rPr>
          <w:spacing w:val="-34"/>
          <w:w w:val="95"/>
          <w:sz w:val="21"/>
          <w:vertAlign w:val="baseline"/>
        </w:rPr>
        <w:t> </w:t>
      </w:r>
      <w:r>
        <w:rPr>
          <w:w w:val="95"/>
          <w:sz w:val="21"/>
          <w:vertAlign w:val="baseline"/>
        </w:rPr>
        <w:t>behalf</w:t>
      </w:r>
      <w:r>
        <w:rPr>
          <w:spacing w:val="-33"/>
          <w:w w:val="95"/>
          <w:sz w:val="21"/>
          <w:vertAlign w:val="baseline"/>
        </w:rPr>
        <w:t> </w:t>
      </w:r>
      <w:r>
        <w:rPr>
          <w:w w:val="95"/>
          <w:sz w:val="21"/>
          <w:vertAlign w:val="baseline"/>
        </w:rPr>
        <w:t>under</w:t>
      </w:r>
      <w:r>
        <w:rPr>
          <w:spacing w:val="-34"/>
          <w:w w:val="95"/>
          <w:sz w:val="21"/>
          <w:vertAlign w:val="baseline"/>
        </w:rPr>
        <w:t> </w:t>
      </w:r>
      <w:r>
        <w:rPr>
          <w:w w:val="95"/>
          <w:sz w:val="21"/>
          <w:vertAlign w:val="baseline"/>
        </w:rPr>
        <w:t>this</w:t>
      </w:r>
      <w:r>
        <w:rPr>
          <w:spacing w:val="-34"/>
          <w:w w:val="95"/>
          <w:sz w:val="21"/>
          <w:vertAlign w:val="baseline"/>
        </w:rPr>
        <w:t> </w:t>
      </w:r>
      <w:r>
        <w:rPr>
          <w:w w:val="95"/>
          <w:sz w:val="21"/>
          <w:vertAlign w:val="baseline"/>
        </w:rPr>
        <w:t>scheme.</w:t>
      </w:r>
    </w:p>
    <w:p>
      <w:pPr>
        <w:pStyle w:val="BodyText"/>
        <w:spacing w:line="271" w:lineRule="auto" w:before="100"/>
        <w:ind w:left="2091" w:firstLine="10"/>
      </w:pPr>
      <w:r>
        <w:rPr>
          <w:w w:val="95"/>
        </w:rPr>
        <w:t>An</w:t>
      </w:r>
      <w:r>
        <w:rPr>
          <w:spacing w:val="-27"/>
          <w:w w:val="95"/>
        </w:rPr>
        <w:t> </w:t>
      </w:r>
      <w:r>
        <w:rPr>
          <w:w w:val="95"/>
        </w:rPr>
        <w:t>application</w:t>
      </w:r>
      <w:r>
        <w:rPr>
          <w:spacing w:val="-26"/>
          <w:w w:val="95"/>
        </w:rPr>
        <w:t> </w:t>
      </w:r>
      <w:r>
        <w:rPr>
          <w:w w:val="95"/>
        </w:rPr>
        <w:t>for</w:t>
      </w:r>
      <w:r>
        <w:rPr>
          <w:spacing w:val="-26"/>
          <w:w w:val="95"/>
        </w:rPr>
        <w:t> </w:t>
      </w:r>
      <w:r>
        <w:rPr>
          <w:w w:val="95"/>
        </w:rPr>
        <w:t>a</w:t>
      </w:r>
      <w:r>
        <w:rPr>
          <w:spacing w:val="-26"/>
          <w:w w:val="95"/>
        </w:rPr>
        <w:t> </w:t>
      </w:r>
      <w:r>
        <w:rPr>
          <w:w w:val="95"/>
        </w:rPr>
        <w:t>patient</w:t>
      </w:r>
      <w:r>
        <w:rPr>
          <w:spacing w:val="-26"/>
          <w:w w:val="95"/>
        </w:rPr>
        <w:t> </w:t>
      </w:r>
      <w:r>
        <w:rPr>
          <w:w w:val="95"/>
        </w:rPr>
        <w:t>who</w:t>
      </w:r>
      <w:r>
        <w:rPr>
          <w:spacing w:val="-26"/>
          <w:w w:val="95"/>
        </w:rPr>
        <w:t> </w:t>
      </w:r>
      <w:r>
        <w:rPr>
          <w:w w:val="95"/>
        </w:rPr>
        <w:t>is</w:t>
      </w:r>
      <w:r>
        <w:rPr>
          <w:spacing w:val="-26"/>
          <w:w w:val="95"/>
        </w:rPr>
        <w:t> </w:t>
      </w:r>
      <w:r>
        <w:rPr>
          <w:w w:val="95"/>
        </w:rPr>
        <w:t>not</w:t>
      </w:r>
      <w:r>
        <w:rPr>
          <w:spacing w:val="-26"/>
          <w:w w:val="95"/>
        </w:rPr>
        <w:t> </w:t>
      </w:r>
      <w:r>
        <w:rPr>
          <w:w w:val="95"/>
        </w:rPr>
        <w:t>terminally</w:t>
      </w:r>
      <w:r>
        <w:rPr>
          <w:spacing w:val="-27"/>
          <w:w w:val="95"/>
        </w:rPr>
        <w:t> </w:t>
      </w:r>
      <w:r>
        <w:rPr>
          <w:w w:val="95"/>
        </w:rPr>
        <w:t>ill</w:t>
      </w:r>
      <w:r>
        <w:rPr>
          <w:w w:val="95"/>
          <w:vertAlign w:val="superscript"/>
        </w:rPr>
        <w:t>78</w:t>
      </w:r>
      <w:r>
        <w:rPr>
          <w:spacing w:val="-24"/>
          <w:w w:val="95"/>
          <w:vertAlign w:val="baseline"/>
        </w:rPr>
        <w:t> </w:t>
      </w:r>
      <w:r>
        <w:rPr>
          <w:w w:val="95"/>
          <w:vertAlign w:val="baseline"/>
        </w:rPr>
        <w:t>needs</w:t>
      </w:r>
      <w:r>
        <w:rPr>
          <w:spacing w:val="-26"/>
          <w:w w:val="95"/>
          <w:vertAlign w:val="baseline"/>
        </w:rPr>
        <w:t> </w:t>
      </w:r>
      <w:r>
        <w:rPr>
          <w:w w:val="95"/>
          <w:vertAlign w:val="baseline"/>
        </w:rPr>
        <w:t>to</w:t>
      </w:r>
      <w:r>
        <w:rPr>
          <w:spacing w:val="-26"/>
          <w:w w:val="95"/>
          <w:vertAlign w:val="baseline"/>
        </w:rPr>
        <w:t> </w:t>
      </w:r>
      <w:r>
        <w:rPr>
          <w:w w:val="95"/>
          <w:vertAlign w:val="baseline"/>
        </w:rPr>
        <w:t>be</w:t>
      </w:r>
      <w:r>
        <w:rPr>
          <w:spacing w:val="-26"/>
          <w:w w:val="95"/>
          <w:vertAlign w:val="baseline"/>
        </w:rPr>
        <w:t> </w:t>
      </w:r>
      <w:r>
        <w:rPr>
          <w:w w:val="95"/>
          <w:vertAlign w:val="baseline"/>
        </w:rPr>
        <w:t>made</w:t>
      </w:r>
      <w:r>
        <w:rPr>
          <w:spacing w:val="-26"/>
          <w:w w:val="95"/>
          <w:vertAlign w:val="baseline"/>
        </w:rPr>
        <w:t> </w:t>
      </w:r>
      <w:r>
        <w:rPr>
          <w:w w:val="95"/>
          <w:vertAlign w:val="baseline"/>
        </w:rPr>
        <w:t>by</w:t>
      </w:r>
      <w:r>
        <w:rPr>
          <w:spacing w:val="-26"/>
          <w:w w:val="95"/>
          <w:vertAlign w:val="baseline"/>
        </w:rPr>
        <w:t> </w:t>
      </w:r>
      <w:r>
        <w:rPr>
          <w:w w:val="95"/>
          <w:vertAlign w:val="baseline"/>
        </w:rPr>
        <w:t>a</w:t>
      </w:r>
      <w:r>
        <w:rPr>
          <w:spacing w:val="-27"/>
          <w:w w:val="95"/>
          <w:vertAlign w:val="baseline"/>
        </w:rPr>
        <w:t> </w:t>
      </w:r>
      <w:r>
        <w:rPr>
          <w:w w:val="95"/>
          <w:vertAlign w:val="baseline"/>
        </w:rPr>
        <w:t>doctor with</w:t>
      </w:r>
      <w:r>
        <w:rPr>
          <w:spacing w:val="-39"/>
          <w:w w:val="95"/>
          <w:vertAlign w:val="baseline"/>
        </w:rPr>
        <w:t> </w:t>
      </w:r>
      <w:r>
        <w:rPr>
          <w:w w:val="95"/>
          <w:vertAlign w:val="baseline"/>
        </w:rPr>
        <w:t>qualifications</w:t>
      </w:r>
      <w:r>
        <w:rPr>
          <w:spacing w:val="-38"/>
          <w:w w:val="95"/>
          <w:vertAlign w:val="baseline"/>
        </w:rPr>
        <w:t> </w:t>
      </w:r>
      <w:r>
        <w:rPr>
          <w:w w:val="95"/>
          <w:vertAlign w:val="baseline"/>
        </w:rPr>
        <w:t>and/or</w:t>
      </w:r>
      <w:r>
        <w:rPr>
          <w:spacing w:val="-38"/>
          <w:w w:val="95"/>
          <w:vertAlign w:val="baseline"/>
        </w:rPr>
        <w:t> </w:t>
      </w:r>
      <w:r>
        <w:rPr>
          <w:w w:val="95"/>
          <w:vertAlign w:val="baseline"/>
        </w:rPr>
        <w:t>expertise</w:t>
      </w:r>
      <w:r>
        <w:rPr>
          <w:spacing w:val="-38"/>
          <w:w w:val="95"/>
          <w:vertAlign w:val="baseline"/>
        </w:rPr>
        <w:t> </w:t>
      </w:r>
      <w:r>
        <w:rPr>
          <w:w w:val="95"/>
          <w:vertAlign w:val="baseline"/>
        </w:rPr>
        <w:t>appropriate</w:t>
      </w:r>
      <w:r>
        <w:rPr>
          <w:spacing w:val="-38"/>
          <w:w w:val="95"/>
          <w:vertAlign w:val="baseline"/>
        </w:rPr>
        <w:t> </w:t>
      </w:r>
      <w:r>
        <w:rPr>
          <w:w w:val="95"/>
          <w:vertAlign w:val="baseline"/>
        </w:rPr>
        <w:t>to</w:t>
      </w:r>
      <w:r>
        <w:rPr>
          <w:spacing w:val="-38"/>
          <w:w w:val="95"/>
          <w:vertAlign w:val="baseline"/>
        </w:rPr>
        <w:t> </w:t>
      </w:r>
      <w:r>
        <w:rPr>
          <w:w w:val="95"/>
          <w:vertAlign w:val="baseline"/>
        </w:rPr>
        <w:t>the</w:t>
      </w:r>
      <w:r>
        <w:rPr>
          <w:spacing w:val="-38"/>
          <w:w w:val="95"/>
          <w:vertAlign w:val="baseline"/>
        </w:rPr>
        <w:t> </w:t>
      </w:r>
      <w:r>
        <w:rPr>
          <w:w w:val="95"/>
          <w:vertAlign w:val="baseline"/>
        </w:rPr>
        <w:t>condition</w:t>
      </w:r>
      <w:r>
        <w:rPr>
          <w:spacing w:val="-38"/>
          <w:w w:val="95"/>
          <w:vertAlign w:val="baseline"/>
        </w:rPr>
        <w:t> </w:t>
      </w:r>
      <w:r>
        <w:rPr>
          <w:w w:val="95"/>
          <w:vertAlign w:val="baseline"/>
        </w:rPr>
        <w:t>being</w:t>
      </w:r>
      <w:r>
        <w:rPr>
          <w:spacing w:val="-38"/>
          <w:w w:val="95"/>
          <w:vertAlign w:val="baseline"/>
        </w:rPr>
        <w:t> </w:t>
      </w:r>
      <w:r>
        <w:rPr>
          <w:w w:val="95"/>
          <w:vertAlign w:val="baseline"/>
        </w:rPr>
        <w:t>treated</w:t>
      </w:r>
      <w:r>
        <w:rPr>
          <w:spacing w:val="-39"/>
          <w:w w:val="95"/>
          <w:vertAlign w:val="baseline"/>
        </w:rPr>
        <w:t> </w:t>
      </w:r>
      <w:r>
        <w:rPr>
          <w:w w:val="95"/>
          <w:vertAlign w:val="baseline"/>
        </w:rPr>
        <w:t>and the</w:t>
      </w:r>
      <w:r>
        <w:rPr>
          <w:spacing w:val="-37"/>
          <w:w w:val="95"/>
          <w:vertAlign w:val="baseline"/>
        </w:rPr>
        <w:t> </w:t>
      </w:r>
      <w:r>
        <w:rPr>
          <w:w w:val="95"/>
          <w:vertAlign w:val="baseline"/>
        </w:rPr>
        <w:t>proposed</w:t>
      </w:r>
      <w:r>
        <w:rPr>
          <w:spacing w:val="-36"/>
          <w:w w:val="95"/>
          <w:vertAlign w:val="baseline"/>
        </w:rPr>
        <w:t> </w:t>
      </w:r>
      <w:r>
        <w:rPr>
          <w:w w:val="95"/>
          <w:vertAlign w:val="baseline"/>
        </w:rPr>
        <w:t>use</w:t>
      </w:r>
      <w:r>
        <w:rPr>
          <w:spacing w:val="-37"/>
          <w:w w:val="95"/>
          <w:vertAlign w:val="baseline"/>
        </w:rPr>
        <w:t> </w:t>
      </w:r>
      <w:r>
        <w:rPr>
          <w:w w:val="95"/>
          <w:vertAlign w:val="baseline"/>
        </w:rPr>
        <w:t>of</w:t>
      </w:r>
      <w:r>
        <w:rPr>
          <w:spacing w:val="-36"/>
          <w:w w:val="95"/>
          <w:vertAlign w:val="baseline"/>
        </w:rPr>
        <w:t> </w:t>
      </w:r>
      <w:r>
        <w:rPr>
          <w:w w:val="95"/>
          <w:vertAlign w:val="baseline"/>
        </w:rPr>
        <w:t>the</w:t>
      </w:r>
      <w:r>
        <w:rPr>
          <w:spacing w:val="-37"/>
          <w:w w:val="95"/>
          <w:vertAlign w:val="baseline"/>
        </w:rPr>
        <w:t> </w:t>
      </w:r>
      <w:r>
        <w:rPr>
          <w:w w:val="95"/>
          <w:vertAlign w:val="baseline"/>
        </w:rPr>
        <w:t>product’.</w:t>
      </w:r>
      <w:r>
        <w:rPr>
          <w:spacing w:val="-47"/>
          <w:w w:val="95"/>
          <w:vertAlign w:val="baseline"/>
        </w:rPr>
        <w:t> </w:t>
      </w:r>
      <w:r>
        <w:rPr>
          <w:w w:val="95"/>
          <w:vertAlign w:val="superscript"/>
        </w:rPr>
        <w:t>79</w:t>
      </w:r>
      <w:r>
        <w:rPr>
          <w:spacing w:val="-37"/>
          <w:w w:val="95"/>
          <w:vertAlign w:val="baseline"/>
        </w:rPr>
        <w:t> </w:t>
      </w:r>
      <w:r>
        <w:rPr>
          <w:w w:val="95"/>
          <w:vertAlign w:val="baseline"/>
        </w:rPr>
        <w:t>It</w:t>
      </w:r>
      <w:r>
        <w:rPr>
          <w:spacing w:val="-37"/>
          <w:w w:val="95"/>
          <w:vertAlign w:val="baseline"/>
        </w:rPr>
        <w:t> </w:t>
      </w:r>
      <w:r>
        <w:rPr>
          <w:w w:val="95"/>
          <w:vertAlign w:val="baseline"/>
        </w:rPr>
        <w:t>should</w:t>
      </w:r>
      <w:r>
        <w:rPr>
          <w:spacing w:val="-36"/>
          <w:w w:val="95"/>
          <w:vertAlign w:val="baseline"/>
        </w:rPr>
        <w:t> </w:t>
      </w:r>
      <w:r>
        <w:rPr>
          <w:w w:val="95"/>
          <w:vertAlign w:val="baseline"/>
        </w:rPr>
        <w:t>contain</w:t>
      </w:r>
      <w:r>
        <w:rPr>
          <w:spacing w:val="-36"/>
          <w:w w:val="95"/>
          <w:vertAlign w:val="baseline"/>
        </w:rPr>
        <w:t> </w:t>
      </w:r>
      <w:r>
        <w:rPr>
          <w:w w:val="95"/>
          <w:vertAlign w:val="baseline"/>
        </w:rPr>
        <w:t>‘adequate</w:t>
      </w:r>
      <w:r>
        <w:rPr>
          <w:spacing w:val="-37"/>
          <w:w w:val="95"/>
          <w:vertAlign w:val="baseline"/>
        </w:rPr>
        <w:t> </w:t>
      </w:r>
      <w:r>
        <w:rPr>
          <w:w w:val="95"/>
          <w:vertAlign w:val="baseline"/>
        </w:rPr>
        <w:t>clinical</w:t>
      </w:r>
      <w:r>
        <w:rPr>
          <w:spacing w:val="-37"/>
          <w:w w:val="95"/>
          <w:vertAlign w:val="baseline"/>
        </w:rPr>
        <w:t> </w:t>
      </w:r>
      <w:r>
        <w:rPr>
          <w:w w:val="95"/>
          <w:vertAlign w:val="baseline"/>
        </w:rPr>
        <w:t>justification </w:t>
      </w:r>
      <w:r>
        <w:rPr>
          <w:vertAlign w:val="baseline"/>
        </w:rPr>
        <w:t>for</w:t>
      </w:r>
      <w:r>
        <w:rPr>
          <w:spacing w:val="-32"/>
          <w:vertAlign w:val="baseline"/>
        </w:rPr>
        <w:t> </w:t>
      </w:r>
      <w:r>
        <w:rPr>
          <w:vertAlign w:val="baseline"/>
        </w:rPr>
        <w:t>the</w:t>
      </w:r>
      <w:r>
        <w:rPr>
          <w:spacing w:val="-31"/>
          <w:vertAlign w:val="baseline"/>
        </w:rPr>
        <w:t> </w:t>
      </w:r>
      <w:r>
        <w:rPr>
          <w:vertAlign w:val="baseline"/>
        </w:rPr>
        <w:t>use</w:t>
      </w:r>
      <w:r>
        <w:rPr>
          <w:spacing w:val="-32"/>
          <w:vertAlign w:val="baseline"/>
        </w:rPr>
        <w:t> </w:t>
      </w:r>
      <w:r>
        <w:rPr>
          <w:vertAlign w:val="baseline"/>
        </w:rPr>
        <w:t>of</w:t>
      </w:r>
      <w:r>
        <w:rPr>
          <w:spacing w:val="-31"/>
          <w:vertAlign w:val="baseline"/>
        </w:rPr>
        <w:t> </w:t>
      </w:r>
      <w:r>
        <w:rPr>
          <w:vertAlign w:val="baseline"/>
        </w:rPr>
        <w:t>the</w:t>
      </w:r>
      <w:r>
        <w:rPr>
          <w:spacing w:val="-31"/>
          <w:vertAlign w:val="baseline"/>
        </w:rPr>
        <w:t> </w:t>
      </w:r>
      <w:r>
        <w:rPr>
          <w:vertAlign w:val="baseline"/>
        </w:rPr>
        <w:t>product'</w:t>
      </w:r>
      <w:r>
        <w:rPr>
          <w:vertAlign w:val="superscript"/>
        </w:rPr>
        <w:t>80</w:t>
      </w:r>
      <w:r>
        <w:rPr>
          <w:spacing w:val="-32"/>
          <w:vertAlign w:val="baseline"/>
        </w:rPr>
        <w:t> </w:t>
      </w:r>
      <w:r>
        <w:rPr>
          <w:vertAlign w:val="baseline"/>
        </w:rPr>
        <w:t>and</w:t>
      </w:r>
      <w:r>
        <w:rPr>
          <w:spacing w:val="-31"/>
          <w:vertAlign w:val="baseline"/>
        </w:rPr>
        <w:t> </w:t>
      </w:r>
      <w:r>
        <w:rPr>
          <w:vertAlign w:val="baseline"/>
        </w:rPr>
        <w:t>‘indicate</w:t>
      </w:r>
      <w:r>
        <w:rPr>
          <w:spacing w:val="-31"/>
          <w:vertAlign w:val="baseline"/>
        </w:rPr>
        <w:t> </w:t>
      </w:r>
      <w:r>
        <w:rPr>
          <w:vertAlign w:val="baseline"/>
        </w:rPr>
        <w:t>how</w:t>
      </w:r>
      <w:r>
        <w:rPr>
          <w:spacing w:val="-31"/>
          <w:vertAlign w:val="baseline"/>
        </w:rPr>
        <w:t> </w:t>
      </w:r>
      <w:r>
        <w:rPr>
          <w:vertAlign w:val="baseline"/>
        </w:rPr>
        <w:t>the</w:t>
      </w:r>
      <w:r>
        <w:rPr>
          <w:spacing w:val="-31"/>
          <w:vertAlign w:val="baseline"/>
        </w:rPr>
        <w:t> </w:t>
      </w:r>
      <w:r>
        <w:rPr>
          <w:vertAlign w:val="baseline"/>
        </w:rPr>
        <w:t>product</w:t>
      </w:r>
      <w:r>
        <w:rPr>
          <w:spacing w:val="-32"/>
          <w:vertAlign w:val="baseline"/>
        </w:rPr>
        <w:t> </w:t>
      </w:r>
      <w:r>
        <w:rPr>
          <w:vertAlign w:val="baseline"/>
        </w:rPr>
        <w:t>is</w:t>
      </w:r>
      <w:r>
        <w:rPr>
          <w:spacing w:val="-31"/>
          <w:vertAlign w:val="baseline"/>
        </w:rPr>
        <w:t> </w:t>
      </w:r>
      <w:r>
        <w:rPr>
          <w:vertAlign w:val="baseline"/>
        </w:rPr>
        <w:t>to</w:t>
      </w:r>
      <w:r>
        <w:rPr>
          <w:spacing w:val="-32"/>
          <w:vertAlign w:val="baseline"/>
        </w:rPr>
        <w:t> </w:t>
      </w:r>
      <w:r>
        <w:rPr>
          <w:vertAlign w:val="baseline"/>
        </w:rPr>
        <w:t>be</w:t>
      </w:r>
      <w:r>
        <w:rPr>
          <w:spacing w:val="-31"/>
          <w:vertAlign w:val="baseline"/>
        </w:rPr>
        <w:t> </w:t>
      </w:r>
      <w:r>
        <w:rPr>
          <w:vertAlign w:val="baseline"/>
        </w:rPr>
        <w:t>used</w:t>
      </w:r>
      <w:r>
        <w:rPr>
          <w:spacing w:val="-31"/>
          <w:vertAlign w:val="baseline"/>
        </w:rPr>
        <w:t> </w:t>
      </w:r>
      <w:r>
        <w:rPr>
          <w:vertAlign w:val="baseline"/>
        </w:rPr>
        <w:t>and </w:t>
      </w:r>
      <w:r>
        <w:rPr>
          <w:w w:val="95"/>
          <w:vertAlign w:val="baseline"/>
        </w:rPr>
        <w:t>include</w:t>
      </w:r>
      <w:r>
        <w:rPr>
          <w:spacing w:val="-32"/>
          <w:w w:val="95"/>
          <w:vertAlign w:val="baseline"/>
        </w:rPr>
        <w:t> </w:t>
      </w:r>
      <w:r>
        <w:rPr>
          <w:w w:val="95"/>
          <w:vertAlign w:val="baseline"/>
        </w:rPr>
        <w:t>an</w:t>
      </w:r>
      <w:r>
        <w:rPr>
          <w:spacing w:val="-32"/>
          <w:w w:val="95"/>
          <w:vertAlign w:val="baseline"/>
        </w:rPr>
        <w:t> </w:t>
      </w:r>
      <w:r>
        <w:rPr>
          <w:w w:val="95"/>
          <w:vertAlign w:val="baseline"/>
        </w:rPr>
        <w:t>appraisal</w:t>
      </w:r>
      <w:r>
        <w:rPr>
          <w:spacing w:val="-33"/>
          <w:w w:val="95"/>
          <w:vertAlign w:val="baseline"/>
        </w:rPr>
        <w:t> </w:t>
      </w:r>
      <w:r>
        <w:rPr>
          <w:w w:val="95"/>
          <w:vertAlign w:val="baseline"/>
        </w:rPr>
        <w:t>of</w:t>
      </w:r>
      <w:r>
        <w:rPr>
          <w:spacing w:val="-32"/>
          <w:w w:val="95"/>
          <w:vertAlign w:val="baseline"/>
        </w:rPr>
        <w:t> </w:t>
      </w:r>
      <w:r>
        <w:rPr>
          <w:w w:val="95"/>
          <w:vertAlign w:val="baseline"/>
        </w:rPr>
        <w:t>the</w:t>
      </w:r>
      <w:r>
        <w:rPr>
          <w:spacing w:val="-32"/>
          <w:w w:val="95"/>
          <w:vertAlign w:val="baseline"/>
        </w:rPr>
        <w:t> </w:t>
      </w:r>
      <w:r>
        <w:rPr>
          <w:w w:val="95"/>
          <w:vertAlign w:val="baseline"/>
        </w:rPr>
        <w:t>efficacy</w:t>
      </w:r>
      <w:r>
        <w:rPr>
          <w:spacing w:val="-32"/>
          <w:w w:val="95"/>
          <w:vertAlign w:val="baseline"/>
        </w:rPr>
        <w:t> </w:t>
      </w:r>
      <w:r>
        <w:rPr>
          <w:w w:val="95"/>
          <w:vertAlign w:val="baseline"/>
        </w:rPr>
        <w:t>and</w:t>
      </w:r>
      <w:r>
        <w:rPr>
          <w:spacing w:val="-32"/>
          <w:w w:val="95"/>
          <w:vertAlign w:val="baseline"/>
        </w:rPr>
        <w:t> </w:t>
      </w:r>
      <w:r>
        <w:rPr>
          <w:w w:val="95"/>
          <w:vertAlign w:val="baseline"/>
        </w:rPr>
        <w:t>safety</w:t>
      </w:r>
      <w:r>
        <w:rPr>
          <w:spacing w:val="-32"/>
          <w:w w:val="95"/>
          <w:vertAlign w:val="baseline"/>
        </w:rPr>
        <w:t> </w:t>
      </w:r>
      <w:r>
        <w:rPr>
          <w:w w:val="95"/>
          <w:vertAlign w:val="baseline"/>
        </w:rPr>
        <w:t>of</w:t>
      </w:r>
      <w:r>
        <w:rPr>
          <w:spacing w:val="-31"/>
          <w:w w:val="95"/>
          <w:vertAlign w:val="baseline"/>
        </w:rPr>
        <w:t> </w:t>
      </w:r>
      <w:r>
        <w:rPr>
          <w:w w:val="95"/>
          <w:vertAlign w:val="baseline"/>
        </w:rPr>
        <w:t>the</w:t>
      </w:r>
      <w:r>
        <w:rPr>
          <w:spacing w:val="-32"/>
          <w:w w:val="95"/>
          <w:vertAlign w:val="baseline"/>
        </w:rPr>
        <w:t> </w:t>
      </w:r>
      <w:r>
        <w:rPr>
          <w:w w:val="95"/>
          <w:vertAlign w:val="baseline"/>
        </w:rPr>
        <w:t>proposed</w:t>
      </w:r>
      <w:r>
        <w:rPr>
          <w:spacing w:val="-32"/>
          <w:w w:val="95"/>
          <w:vertAlign w:val="baseline"/>
        </w:rPr>
        <w:t> </w:t>
      </w:r>
      <w:r>
        <w:rPr>
          <w:w w:val="95"/>
          <w:vertAlign w:val="baseline"/>
        </w:rPr>
        <w:t>use</w:t>
      </w:r>
      <w:r>
        <w:rPr>
          <w:spacing w:val="-32"/>
          <w:w w:val="95"/>
          <w:vertAlign w:val="baseline"/>
        </w:rPr>
        <w:t> </w:t>
      </w:r>
      <w:r>
        <w:rPr>
          <w:w w:val="95"/>
          <w:vertAlign w:val="baseline"/>
        </w:rPr>
        <w:t>of</w:t>
      </w:r>
      <w:r>
        <w:rPr>
          <w:spacing w:val="-32"/>
          <w:w w:val="95"/>
          <w:vertAlign w:val="baseline"/>
        </w:rPr>
        <w:t> </w:t>
      </w:r>
      <w:r>
        <w:rPr>
          <w:w w:val="95"/>
          <w:vertAlign w:val="baseline"/>
        </w:rPr>
        <w:t>the</w:t>
      </w:r>
      <w:r>
        <w:rPr>
          <w:spacing w:val="-32"/>
          <w:w w:val="95"/>
          <w:vertAlign w:val="baseline"/>
        </w:rPr>
        <w:t> </w:t>
      </w:r>
      <w:r>
        <w:rPr>
          <w:w w:val="95"/>
          <w:vertAlign w:val="baseline"/>
        </w:rPr>
        <w:t>product’.</w:t>
      </w:r>
      <w:r>
        <w:rPr>
          <w:w w:val="95"/>
          <w:vertAlign w:val="superscript"/>
        </w:rPr>
        <w:t>81</w:t>
      </w:r>
    </w:p>
    <w:p>
      <w:pPr>
        <w:pStyle w:val="BodyText"/>
        <w:rPr>
          <w:sz w:val="20"/>
        </w:rPr>
      </w:pPr>
    </w:p>
    <w:p>
      <w:pPr>
        <w:pStyle w:val="BodyText"/>
        <w:spacing w:before="7"/>
      </w:pPr>
      <w:r>
        <w:rPr/>
        <w:pict>
          <v:line style="position:absolute;mso-position-horizontal-relative:page;mso-position-vertical-relative:paragraph;z-index:704;mso-wrap-distance-left:0;mso-wrap-distance-right:0" from="70.320pt,14.920638pt" to="214.32pt,14.920638pt" stroked="true" strokeweight=".48pt" strokecolor="#007b01">
            <v:stroke dashstyle="solid"/>
            <w10:wrap type="topAndBottom"/>
          </v:line>
        </w:pict>
      </w:r>
    </w:p>
    <w:p>
      <w:pPr>
        <w:pStyle w:val="BodyText"/>
        <w:spacing w:before="3"/>
        <w:rPr>
          <w:sz w:val="7"/>
        </w:rPr>
      </w:pPr>
    </w:p>
    <w:p>
      <w:pPr>
        <w:spacing w:line="244" w:lineRule="auto" w:before="95"/>
        <w:ind w:left="957" w:right="172" w:hanging="2"/>
        <w:jc w:val="left"/>
        <w:rPr>
          <w:sz w:val="16"/>
        </w:rPr>
      </w:pPr>
      <w:r>
        <w:rPr>
          <w:w w:val="95"/>
          <w:position w:val="6"/>
          <w:sz w:val="9"/>
        </w:rPr>
        <w:t>73</w:t>
      </w:r>
      <w:r>
        <w:rPr>
          <w:spacing w:val="1"/>
          <w:w w:val="95"/>
          <w:position w:val="6"/>
          <w:sz w:val="9"/>
        </w:rPr>
        <w:t> </w:t>
      </w:r>
      <w:r>
        <w:rPr>
          <w:rFonts w:ascii="Calibri" w:hAnsi="Calibri"/>
          <w:i/>
          <w:w w:val="95"/>
          <w:sz w:val="16"/>
        </w:rPr>
        <w:t>Therapeutic</w:t>
      </w:r>
      <w:r>
        <w:rPr>
          <w:rFonts w:ascii="Calibri" w:hAnsi="Calibri"/>
          <w:i/>
          <w:spacing w:val="-10"/>
          <w:w w:val="95"/>
          <w:sz w:val="16"/>
        </w:rPr>
        <w:t> </w:t>
      </w:r>
      <w:r>
        <w:rPr>
          <w:rFonts w:ascii="Calibri" w:hAnsi="Calibri"/>
          <w:i/>
          <w:w w:val="95"/>
          <w:sz w:val="16"/>
        </w:rPr>
        <w:t>Goods</w:t>
      </w:r>
      <w:r>
        <w:rPr>
          <w:rFonts w:ascii="Calibri" w:hAnsi="Calibri"/>
          <w:i/>
          <w:spacing w:val="-11"/>
          <w:w w:val="95"/>
          <w:sz w:val="16"/>
        </w:rPr>
        <w:t> </w:t>
      </w:r>
      <w:r>
        <w:rPr>
          <w:rFonts w:ascii="Calibri" w:hAnsi="Calibri"/>
          <w:i/>
          <w:w w:val="95"/>
          <w:sz w:val="16"/>
        </w:rPr>
        <w:t>Act</w:t>
      </w:r>
      <w:r>
        <w:rPr>
          <w:rFonts w:ascii="Calibri" w:hAnsi="Calibri"/>
          <w:i/>
          <w:spacing w:val="-10"/>
          <w:w w:val="95"/>
          <w:sz w:val="16"/>
        </w:rPr>
        <w:t> </w:t>
      </w:r>
      <w:r>
        <w:rPr>
          <w:rFonts w:ascii="Calibri" w:hAnsi="Calibri"/>
          <w:i/>
          <w:w w:val="95"/>
          <w:sz w:val="16"/>
        </w:rPr>
        <w:t>1989</w:t>
      </w:r>
      <w:r>
        <w:rPr>
          <w:rFonts w:ascii="Calibri" w:hAnsi="Calibri"/>
          <w:i/>
          <w:spacing w:val="-10"/>
          <w:w w:val="95"/>
          <w:sz w:val="16"/>
        </w:rPr>
        <w:t> </w:t>
      </w:r>
      <w:r>
        <w:rPr>
          <w:w w:val="95"/>
          <w:sz w:val="16"/>
        </w:rPr>
        <w:t>(Cth)</w:t>
      </w:r>
      <w:r>
        <w:rPr>
          <w:spacing w:val="-24"/>
          <w:w w:val="95"/>
          <w:sz w:val="16"/>
        </w:rPr>
        <w:t> </w:t>
      </w:r>
      <w:r>
        <w:rPr>
          <w:w w:val="95"/>
          <w:sz w:val="16"/>
        </w:rPr>
        <w:t>s</w:t>
      </w:r>
      <w:r>
        <w:rPr>
          <w:spacing w:val="-24"/>
          <w:w w:val="95"/>
          <w:sz w:val="16"/>
        </w:rPr>
        <w:t> </w:t>
      </w:r>
      <w:r>
        <w:rPr>
          <w:w w:val="95"/>
          <w:sz w:val="16"/>
        </w:rPr>
        <w:t>19B.</w:t>
      </w:r>
      <w:r>
        <w:rPr>
          <w:spacing w:val="-24"/>
          <w:w w:val="95"/>
          <w:sz w:val="16"/>
        </w:rPr>
        <w:t> </w:t>
      </w:r>
      <w:r>
        <w:rPr>
          <w:w w:val="95"/>
          <w:sz w:val="16"/>
        </w:rPr>
        <w:t>Greater</w:t>
      </w:r>
      <w:r>
        <w:rPr>
          <w:spacing w:val="-24"/>
          <w:w w:val="95"/>
          <w:sz w:val="16"/>
        </w:rPr>
        <w:t> </w:t>
      </w:r>
      <w:r>
        <w:rPr>
          <w:w w:val="95"/>
          <w:sz w:val="16"/>
        </w:rPr>
        <w:t>penalties</w:t>
      </w:r>
      <w:r>
        <w:rPr>
          <w:spacing w:val="-24"/>
          <w:w w:val="95"/>
          <w:sz w:val="16"/>
        </w:rPr>
        <w:t> </w:t>
      </w:r>
      <w:r>
        <w:rPr>
          <w:w w:val="95"/>
          <w:sz w:val="16"/>
        </w:rPr>
        <w:t>are</w:t>
      </w:r>
      <w:r>
        <w:rPr>
          <w:spacing w:val="-24"/>
          <w:w w:val="95"/>
          <w:sz w:val="16"/>
        </w:rPr>
        <w:t> </w:t>
      </w:r>
      <w:r>
        <w:rPr>
          <w:w w:val="95"/>
          <w:sz w:val="16"/>
        </w:rPr>
        <w:t>applied</w:t>
      </w:r>
      <w:r>
        <w:rPr>
          <w:spacing w:val="-23"/>
          <w:w w:val="95"/>
          <w:sz w:val="16"/>
        </w:rPr>
        <w:t> </w:t>
      </w:r>
      <w:r>
        <w:rPr>
          <w:w w:val="95"/>
          <w:sz w:val="16"/>
        </w:rPr>
        <w:t>if</w:t>
      </w:r>
      <w:r>
        <w:rPr>
          <w:spacing w:val="-24"/>
          <w:w w:val="95"/>
          <w:sz w:val="16"/>
        </w:rPr>
        <w:t> </w:t>
      </w:r>
      <w:r>
        <w:rPr>
          <w:w w:val="95"/>
          <w:sz w:val="16"/>
        </w:rPr>
        <w:t>‘the</w:t>
      </w:r>
      <w:r>
        <w:rPr>
          <w:spacing w:val="-24"/>
          <w:w w:val="95"/>
          <w:sz w:val="16"/>
        </w:rPr>
        <w:t> </w:t>
      </w:r>
      <w:r>
        <w:rPr>
          <w:w w:val="95"/>
          <w:sz w:val="16"/>
        </w:rPr>
        <w:t>use</w:t>
      </w:r>
      <w:r>
        <w:rPr>
          <w:spacing w:val="-24"/>
          <w:w w:val="95"/>
          <w:sz w:val="16"/>
        </w:rPr>
        <w:t> </w:t>
      </w:r>
      <w:r>
        <w:rPr>
          <w:w w:val="95"/>
          <w:sz w:val="16"/>
        </w:rPr>
        <w:t>of</w:t>
      </w:r>
      <w:r>
        <w:rPr>
          <w:spacing w:val="-24"/>
          <w:w w:val="95"/>
          <w:sz w:val="16"/>
        </w:rPr>
        <w:t> </w:t>
      </w:r>
      <w:r>
        <w:rPr>
          <w:w w:val="95"/>
          <w:sz w:val="16"/>
        </w:rPr>
        <w:t>the</w:t>
      </w:r>
      <w:r>
        <w:rPr>
          <w:spacing w:val="-24"/>
          <w:w w:val="95"/>
          <w:sz w:val="16"/>
        </w:rPr>
        <w:t> </w:t>
      </w:r>
      <w:r>
        <w:rPr>
          <w:w w:val="95"/>
          <w:sz w:val="16"/>
        </w:rPr>
        <w:t>goods</w:t>
      </w:r>
      <w:r>
        <w:rPr>
          <w:spacing w:val="-24"/>
          <w:w w:val="95"/>
          <w:sz w:val="16"/>
        </w:rPr>
        <w:t> </w:t>
      </w:r>
      <w:r>
        <w:rPr>
          <w:w w:val="95"/>
          <w:sz w:val="16"/>
        </w:rPr>
        <w:t>has</w:t>
      </w:r>
      <w:r>
        <w:rPr>
          <w:spacing w:val="-23"/>
          <w:w w:val="95"/>
          <w:sz w:val="16"/>
        </w:rPr>
        <w:t> </w:t>
      </w:r>
      <w:r>
        <w:rPr>
          <w:w w:val="95"/>
          <w:sz w:val="16"/>
        </w:rPr>
        <w:t>resulted</w:t>
      </w:r>
      <w:r>
        <w:rPr>
          <w:spacing w:val="-24"/>
          <w:w w:val="95"/>
          <w:sz w:val="16"/>
        </w:rPr>
        <w:t> </w:t>
      </w:r>
      <w:r>
        <w:rPr>
          <w:w w:val="95"/>
          <w:sz w:val="16"/>
        </w:rPr>
        <w:t>in,</w:t>
      </w:r>
      <w:r>
        <w:rPr>
          <w:spacing w:val="-24"/>
          <w:w w:val="95"/>
          <w:sz w:val="16"/>
        </w:rPr>
        <w:t> </w:t>
      </w:r>
      <w:r>
        <w:rPr>
          <w:w w:val="95"/>
          <w:sz w:val="16"/>
        </w:rPr>
        <w:t>or</w:t>
      </w:r>
      <w:r>
        <w:rPr>
          <w:spacing w:val="-24"/>
          <w:w w:val="95"/>
          <w:sz w:val="16"/>
        </w:rPr>
        <w:t> </w:t>
      </w:r>
      <w:r>
        <w:rPr>
          <w:w w:val="95"/>
          <w:sz w:val="16"/>
        </w:rPr>
        <w:t>will</w:t>
      </w:r>
      <w:r>
        <w:rPr>
          <w:spacing w:val="-24"/>
          <w:w w:val="95"/>
          <w:sz w:val="16"/>
        </w:rPr>
        <w:t> </w:t>
      </w:r>
      <w:r>
        <w:rPr>
          <w:w w:val="95"/>
          <w:sz w:val="16"/>
        </w:rPr>
        <w:t>result</w:t>
      </w:r>
      <w:r>
        <w:rPr>
          <w:spacing w:val="-24"/>
          <w:w w:val="95"/>
          <w:sz w:val="16"/>
        </w:rPr>
        <w:t> </w:t>
      </w:r>
      <w:r>
        <w:rPr>
          <w:w w:val="95"/>
          <w:sz w:val="16"/>
        </w:rPr>
        <w:t>in, </w:t>
      </w:r>
      <w:r>
        <w:rPr>
          <w:w w:val="90"/>
          <w:sz w:val="16"/>
        </w:rPr>
        <w:t>harm</w:t>
      </w:r>
      <w:r>
        <w:rPr>
          <w:spacing w:val="-21"/>
          <w:w w:val="90"/>
          <w:sz w:val="16"/>
        </w:rPr>
        <w:t> </w:t>
      </w:r>
      <w:r>
        <w:rPr>
          <w:w w:val="90"/>
          <w:sz w:val="16"/>
        </w:rPr>
        <w:t>or</w:t>
      </w:r>
      <w:r>
        <w:rPr>
          <w:spacing w:val="-21"/>
          <w:w w:val="90"/>
          <w:sz w:val="16"/>
        </w:rPr>
        <w:t> </w:t>
      </w:r>
      <w:r>
        <w:rPr>
          <w:w w:val="90"/>
          <w:sz w:val="16"/>
        </w:rPr>
        <w:t>injury</w:t>
      </w:r>
      <w:r>
        <w:rPr>
          <w:spacing w:val="-21"/>
          <w:w w:val="90"/>
          <w:sz w:val="16"/>
        </w:rPr>
        <w:t> </w:t>
      </w:r>
      <w:r>
        <w:rPr>
          <w:w w:val="90"/>
          <w:sz w:val="16"/>
        </w:rPr>
        <w:t>to</w:t>
      </w:r>
      <w:r>
        <w:rPr>
          <w:spacing w:val="-22"/>
          <w:w w:val="90"/>
          <w:sz w:val="16"/>
        </w:rPr>
        <w:t> </w:t>
      </w:r>
      <w:r>
        <w:rPr>
          <w:w w:val="90"/>
          <w:sz w:val="16"/>
        </w:rPr>
        <w:t>any</w:t>
      </w:r>
      <w:r>
        <w:rPr>
          <w:spacing w:val="-21"/>
          <w:w w:val="90"/>
          <w:sz w:val="16"/>
        </w:rPr>
        <w:t> </w:t>
      </w:r>
      <w:r>
        <w:rPr>
          <w:w w:val="90"/>
          <w:sz w:val="16"/>
        </w:rPr>
        <w:t>person’</w:t>
      </w:r>
      <w:r>
        <w:rPr>
          <w:spacing w:val="-21"/>
          <w:w w:val="90"/>
          <w:sz w:val="16"/>
        </w:rPr>
        <w:t> </w:t>
      </w:r>
      <w:r>
        <w:rPr>
          <w:w w:val="90"/>
          <w:sz w:val="16"/>
        </w:rPr>
        <w:t>or</w:t>
      </w:r>
      <w:r>
        <w:rPr>
          <w:spacing w:val="-21"/>
          <w:w w:val="90"/>
          <w:sz w:val="16"/>
        </w:rPr>
        <w:t> </w:t>
      </w:r>
      <w:r>
        <w:rPr>
          <w:w w:val="90"/>
          <w:sz w:val="16"/>
        </w:rPr>
        <w:t>if</w:t>
      </w:r>
      <w:r>
        <w:rPr>
          <w:spacing w:val="-21"/>
          <w:w w:val="90"/>
          <w:sz w:val="16"/>
        </w:rPr>
        <w:t> </w:t>
      </w:r>
      <w:r>
        <w:rPr>
          <w:w w:val="90"/>
          <w:sz w:val="16"/>
        </w:rPr>
        <w:t>‘use</w:t>
      </w:r>
      <w:r>
        <w:rPr>
          <w:spacing w:val="-22"/>
          <w:w w:val="90"/>
          <w:sz w:val="16"/>
        </w:rPr>
        <w:t> </w:t>
      </w:r>
      <w:r>
        <w:rPr>
          <w:w w:val="90"/>
          <w:sz w:val="16"/>
        </w:rPr>
        <w:t>of</w:t>
      </w:r>
      <w:r>
        <w:rPr>
          <w:spacing w:val="-21"/>
          <w:w w:val="90"/>
          <w:sz w:val="16"/>
        </w:rPr>
        <w:t> </w:t>
      </w:r>
      <w:r>
        <w:rPr>
          <w:w w:val="90"/>
          <w:sz w:val="16"/>
        </w:rPr>
        <w:t>the</w:t>
      </w:r>
      <w:r>
        <w:rPr>
          <w:spacing w:val="-21"/>
          <w:w w:val="90"/>
          <w:sz w:val="16"/>
        </w:rPr>
        <w:t> </w:t>
      </w:r>
      <w:r>
        <w:rPr>
          <w:w w:val="90"/>
          <w:sz w:val="16"/>
        </w:rPr>
        <w:t>goods,</w:t>
      </w:r>
      <w:r>
        <w:rPr>
          <w:spacing w:val="-21"/>
          <w:w w:val="90"/>
          <w:sz w:val="16"/>
        </w:rPr>
        <w:t> </w:t>
      </w:r>
      <w:r>
        <w:rPr>
          <w:w w:val="90"/>
          <w:sz w:val="16"/>
        </w:rPr>
        <w:t>if</w:t>
      </w:r>
      <w:r>
        <w:rPr>
          <w:spacing w:val="-21"/>
          <w:w w:val="90"/>
          <w:sz w:val="16"/>
        </w:rPr>
        <w:t> </w:t>
      </w:r>
      <w:r>
        <w:rPr>
          <w:w w:val="90"/>
          <w:sz w:val="16"/>
        </w:rPr>
        <w:t>the</w:t>
      </w:r>
      <w:r>
        <w:rPr>
          <w:spacing w:val="-21"/>
          <w:w w:val="90"/>
          <w:sz w:val="16"/>
        </w:rPr>
        <w:t> </w:t>
      </w:r>
      <w:r>
        <w:rPr>
          <w:w w:val="90"/>
          <w:sz w:val="16"/>
        </w:rPr>
        <w:t>goods</w:t>
      </w:r>
      <w:r>
        <w:rPr>
          <w:spacing w:val="-22"/>
          <w:w w:val="90"/>
          <w:sz w:val="16"/>
        </w:rPr>
        <w:t> </w:t>
      </w:r>
      <w:r>
        <w:rPr>
          <w:w w:val="90"/>
          <w:sz w:val="16"/>
        </w:rPr>
        <w:t>were</w:t>
      </w:r>
      <w:r>
        <w:rPr>
          <w:spacing w:val="-21"/>
          <w:w w:val="90"/>
          <w:sz w:val="16"/>
        </w:rPr>
        <w:t> </w:t>
      </w:r>
      <w:r>
        <w:rPr>
          <w:w w:val="90"/>
          <w:sz w:val="16"/>
        </w:rPr>
        <w:t>used,</w:t>
      </w:r>
      <w:r>
        <w:rPr>
          <w:spacing w:val="-21"/>
          <w:w w:val="90"/>
          <w:sz w:val="16"/>
        </w:rPr>
        <w:t> </w:t>
      </w:r>
      <w:r>
        <w:rPr>
          <w:w w:val="90"/>
          <w:sz w:val="16"/>
        </w:rPr>
        <w:t>would</w:t>
      </w:r>
      <w:r>
        <w:rPr>
          <w:spacing w:val="-21"/>
          <w:w w:val="90"/>
          <w:sz w:val="16"/>
        </w:rPr>
        <w:t> </w:t>
      </w:r>
      <w:r>
        <w:rPr>
          <w:w w:val="90"/>
          <w:sz w:val="16"/>
        </w:rPr>
        <w:t>result</w:t>
      </w:r>
      <w:r>
        <w:rPr>
          <w:spacing w:val="-21"/>
          <w:w w:val="90"/>
          <w:sz w:val="16"/>
        </w:rPr>
        <w:t> </w:t>
      </w:r>
      <w:r>
        <w:rPr>
          <w:w w:val="90"/>
          <w:sz w:val="16"/>
        </w:rPr>
        <w:t>in</w:t>
      </w:r>
      <w:r>
        <w:rPr>
          <w:spacing w:val="-22"/>
          <w:w w:val="90"/>
          <w:sz w:val="16"/>
        </w:rPr>
        <w:t> </w:t>
      </w:r>
      <w:r>
        <w:rPr>
          <w:w w:val="90"/>
          <w:sz w:val="16"/>
        </w:rPr>
        <w:t>harm</w:t>
      </w:r>
      <w:r>
        <w:rPr>
          <w:spacing w:val="-20"/>
          <w:w w:val="90"/>
          <w:sz w:val="16"/>
        </w:rPr>
        <w:t> </w:t>
      </w:r>
      <w:r>
        <w:rPr>
          <w:w w:val="90"/>
          <w:sz w:val="16"/>
        </w:rPr>
        <w:t>or</w:t>
      </w:r>
      <w:r>
        <w:rPr>
          <w:spacing w:val="-21"/>
          <w:w w:val="90"/>
          <w:sz w:val="16"/>
        </w:rPr>
        <w:t> </w:t>
      </w:r>
      <w:r>
        <w:rPr>
          <w:w w:val="90"/>
          <w:sz w:val="16"/>
        </w:rPr>
        <w:t>injury</w:t>
      </w:r>
      <w:r>
        <w:rPr>
          <w:spacing w:val="-21"/>
          <w:w w:val="90"/>
          <w:sz w:val="16"/>
        </w:rPr>
        <w:t> </w:t>
      </w:r>
      <w:r>
        <w:rPr>
          <w:w w:val="90"/>
          <w:sz w:val="16"/>
        </w:rPr>
        <w:t>to</w:t>
      </w:r>
      <w:r>
        <w:rPr>
          <w:spacing w:val="-22"/>
          <w:w w:val="90"/>
          <w:sz w:val="16"/>
        </w:rPr>
        <w:t> </w:t>
      </w:r>
      <w:r>
        <w:rPr>
          <w:w w:val="90"/>
          <w:sz w:val="16"/>
        </w:rPr>
        <w:t>any</w:t>
      </w:r>
      <w:r>
        <w:rPr>
          <w:spacing w:val="-21"/>
          <w:w w:val="90"/>
          <w:sz w:val="16"/>
        </w:rPr>
        <w:t> </w:t>
      </w:r>
      <w:r>
        <w:rPr>
          <w:w w:val="90"/>
          <w:sz w:val="16"/>
        </w:rPr>
        <w:t>person':</w:t>
      </w:r>
      <w:r>
        <w:rPr>
          <w:spacing w:val="-21"/>
          <w:w w:val="90"/>
          <w:sz w:val="16"/>
        </w:rPr>
        <w:t> </w:t>
      </w:r>
      <w:r>
        <w:rPr>
          <w:w w:val="90"/>
          <w:sz w:val="16"/>
        </w:rPr>
        <w:t>see</w:t>
      </w:r>
      <w:r>
        <w:rPr>
          <w:spacing w:val="-21"/>
          <w:w w:val="90"/>
          <w:sz w:val="16"/>
        </w:rPr>
        <w:t> </w:t>
      </w:r>
      <w:r>
        <w:rPr>
          <w:spacing w:val="-2"/>
          <w:w w:val="90"/>
          <w:sz w:val="16"/>
        </w:rPr>
        <w:t>sub-ss</w:t>
      </w:r>
    </w:p>
    <w:p>
      <w:pPr>
        <w:pStyle w:val="ListParagraph"/>
        <w:numPr>
          <w:ilvl w:val="0"/>
          <w:numId w:val="16"/>
        </w:numPr>
        <w:tabs>
          <w:tab w:pos="1172" w:val="left" w:leader="none"/>
        </w:tabs>
        <w:spacing w:line="240" w:lineRule="auto" w:before="5" w:after="0"/>
        <w:ind w:left="1171" w:right="0" w:hanging="214"/>
        <w:jc w:val="left"/>
        <w:rPr>
          <w:sz w:val="16"/>
        </w:rPr>
      </w:pPr>
      <w:r>
        <w:rPr>
          <w:w w:val="95"/>
          <w:sz w:val="16"/>
        </w:rPr>
        <w:t>and</w:t>
      </w:r>
      <w:r>
        <w:rPr>
          <w:spacing w:val="-9"/>
          <w:w w:val="95"/>
          <w:sz w:val="16"/>
        </w:rPr>
        <w:t> </w:t>
      </w:r>
      <w:r>
        <w:rPr>
          <w:w w:val="95"/>
          <w:sz w:val="16"/>
        </w:rPr>
        <w:t>(2).</w:t>
      </w:r>
      <w:r>
        <w:rPr>
          <w:spacing w:val="-8"/>
          <w:w w:val="95"/>
          <w:sz w:val="16"/>
        </w:rPr>
        <w:t> </w:t>
      </w:r>
      <w:r>
        <w:rPr>
          <w:w w:val="95"/>
          <w:sz w:val="16"/>
        </w:rPr>
        <w:t>See</w:t>
      </w:r>
      <w:r>
        <w:rPr>
          <w:spacing w:val="-8"/>
          <w:w w:val="95"/>
          <w:sz w:val="16"/>
        </w:rPr>
        <w:t> </w:t>
      </w:r>
      <w:r>
        <w:rPr>
          <w:w w:val="95"/>
          <w:sz w:val="16"/>
        </w:rPr>
        <w:t>also</w:t>
      </w:r>
      <w:r>
        <w:rPr>
          <w:spacing w:val="-9"/>
          <w:w w:val="95"/>
          <w:sz w:val="16"/>
        </w:rPr>
        <w:t> </w:t>
      </w:r>
      <w:r>
        <w:rPr>
          <w:w w:val="95"/>
          <w:sz w:val="16"/>
        </w:rPr>
        <w:t>s</w:t>
      </w:r>
      <w:r>
        <w:rPr>
          <w:spacing w:val="-8"/>
          <w:w w:val="95"/>
          <w:sz w:val="16"/>
        </w:rPr>
        <w:t> </w:t>
      </w:r>
      <w:r>
        <w:rPr>
          <w:w w:val="95"/>
          <w:sz w:val="16"/>
        </w:rPr>
        <w:t>19D.</w:t>
      </w:r>
    </w:p>
    <w:p>
      <w:pPr>
        <w:spacing w:before="114"/>
        <w:ind w:left="956" w:right="0" w:firstLine="0"/>
        <w:jc w:val="left"/>
        <w:rPr>
          <w:sz w:val="16"/>
        </w:rPr>
      </w:pPr>
      <w:r>
        <w:rPr>
          <w:position w:val="6"/>
          <w:sz w:val="9"/>
        </w:rPr>
        <w:t>74 </w:t>
      </w:r>
      <w:r>
        <w:rPr>
          <w:rFonts w:ascii="Calibri"/>
          <w:i/>
          <w:sz w:val="16"/>
        </w:rPr>
        <w:t>Therapeutic Goods Act 1989 </w:t>
      </w:r>
      <w:r>
        <w:rPr>
          <w:sz w:val="16"/>
        </w:rPr>
        <w:t>(Cth) s 19(1)(a), (b).</w:t>
      </w:r>
    </w:p>
    <w:p>
      <w:pPr>
        <w:spacing w:before="100"/>
        <w:ind w:left="956" w:right="0" w:firstLine="0"/>
        <w:jc w:val="left"/>
        <w:rPr>
          <w:sz w:val="16"/>
        </w:rPr>
      </w:pPr>
      <w:r>
        <w:rPr>
          <w:position w:val="6"/>
          <w:sz w:val="9"/>
        </w:rPr>
        <w:t>75 </w:t>
      </w:r>
      <w:r>
        <w:rPr>
          <w:sz w:val="16"/>
        </w:rPr>
        <w:t>Therapeutic Goods Administration, </w:t>
      </w:r>
      <w:r>
        <w:rPr>
          <w:rFonts w:ascii="Calibri"/>
          <w:i/>
          <w:sz w:val="16"/>
        </w:rPr>
        <w:t>Access to Unapproved Therapeutic Goods via the Special Access Scheme </w:t>
      </w:r>
      <w:r>
        <w:rPr>
          <w:sz w:val="16"/>
        </w:rPr>
        <w:t>(2009) 8, 10.</w:t>
      </w:r>
    </w:p>
    <w:p>
      <w:pPr>
        <w:spacing w:before="104"/>
        <w:ind w:left="956" w:right="0" w:firstLine="0"/>
        <w:jc w:val="left"/>
        <w:rPr>
          <w:sz w:val="16"/>
        </w:rPr>
      </w:pPr>
      <w:r>
        <w:rPr>
          <w:w w:val="95"/>
          <w:position w:val="6"/>
          <w:sz w:val="9"/>
        </w:rPr>
        <w:t>76 </w:t>
      </w:r>
      <w:r>
        <w:rPr>
          <w:w w:val="95"/>
          <w:sz w:val="16"/>
        </w:rPr>
        <w:t>Terminally ill patients being referred to as ‘Category A’ and other patients being referred to as ‘Category B’.</w:t>
      </w:r>
    </w:p>
    <w:p>
      <w:pPr>
        <w:spacing w:before="110"/>
        <w:ind w:left="956" w:right="0" w:firstLine="0"/>
        <w:jc w:val="left"/>
        <w:rPr>
          <w:sz w:val="16"/>
        </w:rPr>
      </w:pPr>
      <w:r>
        <w:rPr>
          <w:position w:val="6"/>
          <w:sz w:val="9"/>
        </w:rPr>
        <w:t>77 </w:t>
      </w:r>
      <w:r>
        <w:rPr>
          <w:sz w:val="16"/>
        </w:rPr>
        <w:t>Therapeutic Goods Administration, </w:t>
      </w:r>
      <w:r>
        <w:rPr>
          <w:rFonts w:ascii="Calibri"/>
          <w:i/>
          <w:sz w:val="16"/>
        </w:rPr>
        <w:t>Access to Unapproved Therapeutic Goods via the Special Access Scheme </w:t>
      </w:r>
      <w:r>
        <w:rPr>
          <w:sz w:val="16"/>
        </w:rPr>
        <w:t>(2009) 12.</w:t>
      </w:r>
    </w:p>
    <w:p>
      <w:pPr>
        <w:spacing w:before="104"/>
        <w:ind w:left="956" w:right="0" w:firstLine="0"/>
        <w:jc w:val="left"/>
        <w:rPr>
          <w:sz w:val="16"/>
        </w:rPr>
      </w:pPr>
      <w:r>
        <w:rPr>
          <w:w w:val="95"/>
          <w:position w:val="6"/>
          <w:sz w:val="9"/>
        </w:rPr>
        <w:t>78 </w:t>
      </w:r>
      <w:r>
        <w:rPr>
          <w:w w:val="95"/>
          <w:sz w:val="16"/>
        </w:rPr>
        <w:t>Ibid 15.</w:t>
      </w:r>
    </w:p>
    <w:p>
      <w:pPr>
        <w:spacing w:before="110"/>
        <w:ind w:left="956" w:right="0" w:firstLine="0"/>
        <w:jc w:val="left"/>
        <w:rPr>
          <w:sz w:val="16"/>
        </w:rPr>
      </w:pPr>
      <w:r>
        <w:rPr>
          <w:position w:val="6"/>
          <w:sz w:val="9"/>
        </w:rPr>
        <w:t>79 </w:t>
      </w:r>
      <w:r>
        <w:rPr>
          <w:sz w:val="16"/>
        </w:rPr>
        <w:t>Ibid 15–6.</w:t>
      </w:r>
    </w:p>
    <w:p>
      <w:pPr>
        <w:spacing w:before="113"/>
        <w:ind w:left="956" w:right="0" w:firstLine="0"/>
        <w:jc w:val="left"/>
        <w:rPr>
          <w:sz w:val="16"/>
        </w:rPr>
      </w:pPr>
      <w:r>
        <w:rPr>
          <w:w w:val="90"/>
          <w:position w:val="6"/>
          <w:sz w:val="9"/>
        </w:rPr>
        <w:t>80 </w:t>
      </w:r>
      <w:r>
        <w:rPr>
          <w:w w:val="90"/>
          <w:sz w:val="16"/>
        </w:rPr>
        <w:t>Ibid</w:t>
      </w:r>
      <w:r>
        <w:rPr>
          <w:spacing w:val="-15"/>
          <w:w w:val="90"/>
          <w:sz w:val="16"/>
        </w:rPr>
        <w:t> </w:t>
      </w:r>
      <w:r>
        <w:rPr>
          <w:w w:val="90"/>
          <w:sz w:val="16"/>
        </w:rPr>
        <w:t>15.</w:t>
      </w:r>
    </w:p>
    <w:p>
      <w:pPr>
        <w:spacing w:before="110"/>
        <w:ind w:left="956" w:right="0" w:firstLine="0"/>
        <w:jc w:val="left"/>
        <w:rPr>
          <w:sz w:val="16"/>
        </w:rPr>
      </w:pPr>
      <w:r>
        <w:rPr>
          <w:w w:val="90"/>
          <w:position w:val="6"/>
          <w:sz w:val="9"/>
        </w:rPr>
        <w:t>81 </w:t>
      </w:r>
      <w:r>
        <w:rPr>
          <w:w w:val="90"/>
          <w:sz w:val="16"/>
        </w:rPr>
        <w:t>Ibid</w:t>
      </w:r>
      <w:r>
        <w:rPr>
          <w:spacing w:val="-15"/>
          <w:w w:val="90"/>
          <w:sz w:val="16"/>
        </w:rPr>
        <w:t> </w:t>
      </w:r>
      <w:r>
        <w:rPr>
          <w:w w:val="90"/>
          <w:sz w:val="16"/>
        </w:rPr>
        <w:t>15.</w:t>
      </w:r>
    </w:p>
    <w:p>
      <w:pPr>
        <w:spacing w:after="0"/>
        <w:jc w:val="left"/>
        <w:rPr>
          <w:sz w:val="16"/>
        </w:rPr>
        <w:sectPr>
          <w:pgSz w:w="11900" w:h="16840"/>
          <w:pgMar w:header="1588" w:footer="784" w:top="2300" w:bottom="980" w:left="460" w:right="1480"/>
        </w:sectPr>
      </w:pPr>
    </w:p>
    <w:p>
      <w:pPr>
        <w:pStyle w:val="BodyText"/>
        <w:spacing w:before="2"/>
        <w:rPr>
          <w:sz w:val="13"/>
        </w:rPr>
      </w:pPr>
    </w:p>
    <w:p>
      <w:pPr>
        <w:pStyle w:val="ListParagraph"/>
        <w:numPr>
          <w:ilvl w:val="1"/>
          <w:numId w:val="16"/>
        </w:numPr>
        <w:tabs>
          <w:tab w:pos="2092" w:val="left" w:leader="none"/>
        </w:tabs>
        <w:spacing w:line="271" w:lineRule="auto" w:before="91" w:after="0"/>
        <w:ind w:left="2091" w:right="335" w:hanging="284"/>
        <w:jc w:val="left"/>
        <w:rPr>
          <w:sz w:val="21"/>
        </w:rPr>
      </w:pPr>
      <w:r>
        <w:rPr>
          <w:w w:val="95"/>
          <w:sz w:val="21"/>
        </w:rPr>
        <w:t>The</w:t>
      </w:r>
      <w:r>
        <w:rPr>
          <w:spacing w:val="-11"/>
          <w:w w:val="95"/>
          <w:sz w:val="21"/>
        </w:rPr>
        <w:t> </w:t>
      </w:r>
      <w:r>
        <w:rPr>
          <w:rFonts w:ascii="Trebuchet MS" w:hAnsi="Trebuchet MS"/>
          <w:b/>
          <w:w w:val="95"/>
          <w:sz w:val="21"/>
        </w:rPr>
        <w:t>Authorised</w:t>
      </w:r>
      <w:r>
        <w:rPr>
          <w:rFonts w:ascii="Trebuchet MS" w:hAnsi="Trebuchet MS"/>
          <w:b/>
          <w:spacing w:val="-6"/>
          <w:w w:val="95"/>
          <w:sz w:val="21"/>
        </w:rPr>
        <w:t> </w:t>
      </w:r>
      <w:r>
        <w:rPr>
          <w:rFonts w:ascii="Trebuchet MS" w:hAnsi="Trebuchet MS"/>
          <w:b/>
          <w:w w:val="95"/>
          <w:sz w:val="21"/>
        </w:rPr>
        <w:t>Prescriber</w:t>
      </w:r>
      <w:r>
        <w:rPr>
          <w:rFonts w:ascii="Trebuchet MS" w:hAnsi="Trebuchet MS"/>
          <w:b/>
          <w:spacing w:val="-8"/>
          <w:w w:val="95"/>
          <w:sz w:val="21"/>
        </w:rPr>
        <w:t> </w:t>
      </w:r>
      <w:r>
        <w:rPr>
          <w:rFonts w:ascii="Trebuchet MS" w:hAnsi="Trebuchet MS"/>
          <w:b/>
          <w:w w:val="95"/>
          <w:sz w:val="21"/>
        </w:rPr>
        <w:t>Scheme</w:t>
      </w:r>
      <w:r>
        <w:rPr>
          <w:w w:val="95"/>
          <w:sz w:val="21"/>
        </w:rPr>
        <w:t>,</w:t>
      </w:r>
      <w:r>
        <w:rPr>
          <w:spacing w:val="-11"/>
          <w:w w:val="95"/>
          <w:sz w:val="21"/>
        </w:rPr>
        <w:t> </w:t>
      </w:r>
      <w:r>
        <w:rPr>
          <w:w w:val="95"/>
          <w:sz w:val="21"/>
        </w:rPr>
        <w:t>which</w:t>
      </w:r>
      <w:r>
        <w:rPr>
          <w:spacing w:val="-10"/>
          <w:w w:val="95"/>
          <w:sz w:val="21"/>
        </w:rPr>
        <w:t> </w:t>
      </w:r>
      <w:r>
        <w:rPr>
          <w:w w:val="95"/>
          <w:sz w:val="21"/>
        </w:rPr>
        <w:t>provides</w:t>
      </w:r>
      <w:r>
        <w:rPr>
          <w:spacing w:val="-10"/>
          <w:w w:val="95"/>
          <w:sz w:val="21"/>
        </w:rPr>
        <w:t> </w:t>
      </w:r>
      <w:r>
        <w:rPr>
          <w:w w:val="95"/>
          <w:sz w:val="21"/>
        </w:rPr>
        <w:t>for</w:t>
      </w:r>
      <w:r>
        <w:rPr>
          <w:spacing w:val="-10"/>
          <w:w w:val="95"/>
          <w:sz w:val="21"/>
        </w:rPr>
        <w:t> </w:t>
      </w:r>
      <w:r>
        <w:rPr>
          <w:w w:val="95"/>
          <w:sz w:val="21"/>
        </w:rPr>
        <w:t>a</w:t>
      </w:r>
      <w:r>
        <w:rPr>
          <w:spacing w:val="-11"/>
          <w:w w:val="95"/>
          <w:sz w:val="21"/>
        </w:rPr>
        <w:t> </w:t>
      </w:r>
      <w:r>
        <w:rPr>
          <w:w w:val="95"/>
          <w:sz w:val="21"/>
        </w:rPr>
        <w:t>medical</w:t>
      </w:r>
      <w:r>
        <w:rPr>
          <w:spacing w:val="-11"/>
          <w:w w:val="95"/>
          <w:sz w:val="21"/>
        </w:rPr>
        <w:t> </w:t>
      </w:r>
      <w:r>
        <w:rPr>
          <w:w w:val="95"/>
          <w:sz w:val="21"/>
        </w:rPr>
        <w:t>practitioner</w:t>
      </w:r>
      <w:r>
        <w:rPr>
          <w:spacing w:val="-10"/>
          <w:w w:val="95"/>
          <w:sz w:val="21"/>
        </w:rPr>
        <w:t> </w:t>
      </w:r>
      <w:r>
        <w:rPr>
          <w:w w:val="95"/>
          <w:sz w:val="21"/>
        </w:rPr>
        <w:t>to be</w:t>
      </w:r>
      <w:r>
        <w:rPr>
          <w:spacing w:val="-39"/>
          <w:w w:val="95"/>
          <w:sz w:val="21"/>
        </w:rPr>
        <w:t> </w:t>
      </w:r>
      <w:r>
        <w:rPr>
          <w:w w:val="95"/>
          <w:sz w:val="21"/>
        </w:rPr>
        <w:t>granted</w:t>
      </w:r>
      <w:r>
        <w:rPr>
          <w:spacing w:val="-39"/>
          <w:w w:val="95"/>
          <w:sz w:val="21"/>
        </w:rPr>
        <w:t> </w:t>
      </w:r>
      <w:r>
        <w:rPr>
          <w:w w:val="95"/>
          <w:sz w:val="21"/>
        </w:rPr>
        <w:t>the</w:t>
      </w:r>
      <w:r>
        <w:rPr>
          <w:spacing w:val="-39"/>
          <w:w w:val="95"/>
          <w:sz w:val="21"/>
        </w:rPr>
        <w:t> </w:t>
      </w:r>
      <w:r>
        <w:rPr>
          <w:w w:val="95"/>
          <w:sz w:val="21"/>
        </w:rPr>
        <w:t>‘authority</w:t>
      </w:r>
      <w:r>
        <w:rPr>
          <w:spacing w:val="-39"/>
          <w:w w:val="95"/>
          <w:sz w:val="21"/>
        </w:rPr>
        <w:t> </w:t>
      </w:r>
      <w:r>
        <w:rPr>
          <w:w w:val="95"/>
          <w:sz w:val="21"/>
        </w:rPr>
        <w:t>to</w:t>
      </w:r>
      <w:r>
        <w:rPr>
          <w:spacing w:val="-39"/>
          <w:w w:val="95"/>
          <w:sz w:val="21"/>
        </w:rPr>
        <w:t> </w:t>
      </w:r>
      <w:r>
        <w:rPr>
          <w:w w:val="95"/>
          <w:sz w:val="21"/>
        </w:rPr>
        <w:t>prescribe</w:t>
      </w:r>
      <w:r>
        <w:rPr>
          <w:spacing w:val="-39"/>
          <w:w w:val="95"/>
          <w:sz w:val="21"/>
        </w:rPr>
        <w:t> </w:t>
      </w:r>
      <w:r>
        <w:rPr>
          <w:w w:val="95"/>
          <w:sz w:val="21"/>
        </w:rPr>
        <w:t>a</w:t>
      </w:r>
      <w:r>
        <w:rPr>
          <w:spacing w:val="-39"/>
          <w:w w:val="95"/>
          <w:sz w:val="21"/>
        </w:rPr>
        <w:t> </w:t>
      </w:r>
      <w:r>
        <w:rPr>
          <w:w w:val="95"/>
          <w:sz w:val="21"/>
        </w:rPr>
        <w:t>specified</w:t>
      </w:r>
      <w:r>
        <w:rPr>
          <w:spacing w:val="-39"/>
          <w:w w:val="95"/>
          <w:sz w:val="21"/>
        </w:rPr>
        <w:t> </w:t>
      </w:r>
      <w:r>
        <w:rPr>
          <w:w w:val="95"/>
          <w:sz w:val="21"/>
        </w:rPr>
        <w:t>unapproved</w:t>
      </w:r>
      <w:r>
        <w:rPr>
          <w:spacing w:val="-39"/>
          <w:w w:val="95"/>
          <w:sz w:val="21"/>
        </w:rPr>
        <w:t> </w:t>
      </w:r>
      <w:r>
        <w:rPr>
          <w:w w:val="95"/>
          <w:sz w:val="21"/>
        </w:rPr>
        <w:t>therapeutic</w:t>
      </w:r>
      <w:r>
        <w:rPr>
          <w:spacing w:val="-38"/>
          <w:w w:val="95"/>
          <w:sz w:val="21"/>
        </w:rPr>
        <w:t> </w:t>
      </w:r>
      <w:r>
        <w:rPr>
          <w:w w:val="95"/>
          <w:sz w:val="21"/>
        </w:rPr>
        <w:t>good</w:t>
      </w:r>
      <w:r>
        <w:rPr>
          <w:spacing w:val="-39"/>
          <w:w w:val="95"/>
          <w:sz w:val="21"/>
        </w:rPr>
        <w:t> </w:t>
      </w:r>
      <w:r>
        <w:rPr>
          <w:w w:val="95"/>
          <w:sz w:val="21"/>
        </w:rPr>
        <w:t>or </w:t>
      </w:r>
      <w:r>
        <w:rPr>
          <w:sz w:val="21"/>
        </w:rPr>
        <w:t>class</w:t>
      </w:r>
      <w:r>
        <w:rPr>
          <w:spacing w:val="-42"/>
          <w:sz w:val="21"/>
        </w:rPr>
        <w:t> </w:t>
      </w:r>
      <w:r>
        <w:rPr>
          <w:sz w:val="21"/>
        </w:rPr>
        <w:t>of</w:t>
      </w:r>
      <w:r>
        <w:rPr>
          <w:spacing w:val="-43"/>
          <w:sz w:val="21"/>
        </w:rPr>
        <w:t> </w:t>
      </w:r>
      <w:r>
        <w:rPr>
          <w:sz w:val="21"/>
        </w:rPr>
        <w:t>unapproved</w:t>
      </w:r>
      <w:r>
        <w:rPr>
          <w:spacing w:val="-42"/>
          <w:sz w:val="21"/>
        </w:rPr>
        <w:t> </w:t>
      </w:r>
      <w:r>
        <w:rPr>
          <w:sz w:val="21"/>
        </w:rPr>
        <w:t>therapeutic</w:t>
      </w:r>
      <w:r>
        <w:rPr>
          <w:spacing w:val="-42"/>
          <w:sz w:val="21"/>
        </w:rPr>
        <w:t> </w:t>
      </w:r>
      <w:r>
        <w:rPr>
          <w:sz w:val="21"/>
        </w:rPr>
        <w:t>goods</w:t>
      </w:r>
      <w:r>
        <w:rPr>
          <w:spacing w:val="-42"/>
          <w:sz w:val="21"/>
        </w:rPr>
        <w:t> </w:t>
      </w:r>
      <w:r>
        <w:rPr>
          <w:sz w:val="21"/>
        </w:rPr>
        <w:t>to</w:t>
      </w:r>
      <w:r>
        <w:rPr>
          <w:spacing w:val="-42"/>
          <w:sz w:val="21"/>
        </w:rPr>
        <w:t> </w:t>
      </w:r>
      <w:r>
        <w:rPr>
          <w:sz w:val="21"/>
        </w:rPr>
        <w:t>specified</w:t>
      </w:r>
      <w:r>
        <w:rPr>
          <w:spacing w:val="-42"/>
          <w:sz w:val="21"/>
        </w:rPr>
        <w:t> </w:t>
      </w:r>
      <w:r>
        <w:rPr>
          <w:sz w:val="21"/>
        </w:rPr>
        <w:t>recipients</w:t>
      </w:r>
      <w:r>
        <w:rPr>
          <w:spacing w:val="-42"/>
          <w:sz w:val="21"/>
        </w:rPr>
        <w:t> </w:t>
      </w:r>
      <w:r>
        <w:rPr>
          <w:sz w:val="21"/>
        </w:rPr>
        <w:t>or</w:t>
      </w:r>
      <w:r>
        <w:rPr>
          <w:spacing w:val="-42"/>
          <w:sz w:val="21"/>
        </w:rPr>
        <w:t> </w:t>
      </w:r>
      <w:r>
        <w:rPr>
          <w:sz w:val="21"/>
        </w:rPr>
        <w:t>classes</w:t>
      </w:r>
      <w:r>
        <w:rPr>
          <w:spacing w:val="-42"/>
          <w:sz w:val="21"/>
        </w:rPr>
        <w:t> </w:t>
      </w:r>
      <w:r>
        <w:rPr>
          <w:sz w:val="21"/>
        </w:rPr>
        <w:t>of recipients’.</w:t>
      </w:r>
      <w:r>
        <w:rPr>
          <w:sz w:val="21"/>
          <w:vertAlign w:val="superscript"/>
        </w:rPr>
        <w:t>82</w:t>
      </w:r>
    </w:p>
    <w:p>
      <w:pPr>
        <w:pStyle w:val="BodyText"/>
        <w:spacing w:line="271" w:lineRule="auto" w:before="97"/>
        <w:ind w:left="2091" w:right="518"/>
      </w:pPr>
      <w:r>
        <w:rPr/>
        <w:t>Under</w:t>
      </w:r>
      <w:r>
        <w:rPr>
          <w:spacing w:val="-45"/>
        </w:rPr>
        <w:t> </w:t>
      </w:r>
      <w:r>
        <w:rPr/>
        <w:t>this</w:t>
      </w:r>
      <w:r>
        <w:rPr>
          <w:spacing w:val="-45"/>
        </w:rPr>
        <w:t> </w:t>
      </w:r>
      <w:r>
        <w:rPr/>
        <w:t>scheme,</w:t>
      </w:r>
      <w:r>
        <w:rPr>
          <w:spacing w:val="-46"/>
        </w:rPr>
        <w:t> </w:t>
      </w:r>
      <w:r>
        <w:rPr/>
        <w:t>the</w:t>
      </w:r>
      <w:r>
        <w:rPr>
          <w:spacing w:val="-45"/>
        </w:rPr>
        <w:t> </w:t>
      </w:r>
      <w:r>
        <w:rPr/>
        <w:t>TGA</w:t>
      </w:r>
      <w:r>
        <w:rPr>
          <w:spacing w:val="-44"/>
        </w:rPr>
        <w:t> </w:t>
      </w:r>
      <w:r>
        <w:rPr/>
        <w:t>will</w:t>
      </w:r>
      <w:r>
        <w:rPr>
          <w:spacing w:val="-46"/>
        </w:rPr>
        <w:t> </w:t>
      </w:r>
      <w:r>
        <w:rPr/>
        <w:t>consider</w:t>
      </w:r>
      <w:r>
        <w:rPr>
          <w:spacing w:val="-45"/>
        </w:rPr>
        <w:t> </w:t>
      </w:r>
      <w:r>
        <w:rPr/>
        <w:t>the</w:t>
      </w:r>
      <w:r>
        <w:rPr>
          <w:spacing w:val="-45"/>
        </w:rPr>
        <w:t> </w:t>
      </w:r>
      <w:r>
        <w:rPr/>
        <w:t>evidence</w:t>
      </w:r>
      <w:r>
        <w:rPr>
          <w:spacing w:val="-45"/>
        </w:rPr>
        <w:t> </w:t>
      </w:r>
      <w:r>
        <w:rPr/>
        <w:t>that</w:t>
      </w:r>
      <w:r>
        <w:rPr>
          <w:spacing w:val="-45"/>
        </w:rPr>
        <w:t> </w:t>
      </w:r>
      <w:r>
        <w:rPr/>
        <w:t>the</w:t>
      </w:r>
      <w:r>
        <w:rPr>
          <w:spacing w:val="-45"/>
        </w:rPr>
        <w:t> </w:t>
      </w:r>
      <w:r>
        <w:rPr/>
        <w:t>unapproved </w:t>
      </w:r>
      <w:r>
        <w:rPr>
          <w:w w:val="95"/>
        </w:rPr>
        <w:t>therapeutic</w:t>
      </w:r>
      <w:r>
        <w:rPr>
          <w:spacing w:val="-37"/>
          <w:w w:val="95"/>
        </w:rPr>
        <w:t> </w:t>
      </w:r>
      <w:r>
        <w:rPr>
          <w:w w:val="95"/>
        </w:rPr>
        <w:t>good</w:t>
      </w:r>
      <w:r>
        <w:rPr>
          <w:spacing w:val="-36"/>
          <w:w w:val="95"/>
        </w:rPr>
        <w:t> </w:t>
      </w:r>
      <w:r>
        <w:rPr>
          <w:w w:val="95"/>
        </w:rPr>
        <w:t>will</w:t>
      </w:r>
      <w:r>
        <w:rPr>
          <w:spacing w:val="-37"/>
          <w:w w:val="95"/>
        </w:rPr>
        <w:t> </w:t>
      </w:r>
      <w:r>
        <w:rPr>
          <w:w w:val="95"/>
        </w:rPr>
        <w:t>benefit</w:t>
      </w:r>
      <w:r>
        <w:rPr>
          <w:spacing w:val="-37"/>
          <w:w w:val="95"/>
        </w:rPr>
        <w:t> </w:t>
      </w:r>
      <w:r>
        <w:rPr>
          <w:w w:val="95"/>
        </w:rPr>
        <w:t>patients</w:t>
      </w:r>
      <w:r>
        <w:rPr>
          <w:spacing w:val="-36"/>
          <w:w w:val="95"/>
        </w:rPr>
        <w:t> </w:t>
      </w:r>
      <w:r>
        <w:rPr>
          <w:w w:val="95"/>
        </w:rPr>
        <w:t>with</w:t>
      </w:r>
      <w:r>
        <w:rPr>
          <w:spacing w:val="-36"/>
          <w:w w:val="95"/>
        </w:rPr>
        <w:t> </w:t>
      </w:r>
      <w:r>
        <w:rPr>
          <w:w w:val="95"/>
        </w:rPr>
        <w:t>a</w:t>
      </w:r>
      <w:r>
        <w:rPr>
          <w:spacing w:val="-37"/>
          <w:w w:val="95"/>
        </w:rPr>
        <w:t> </w:t>
      </w:r>
      <w:r>
        <w:rPr>
          <w:w w:val="95"/>
        </w:rPr>
        <w:t>particular</w:t>
      </w:r>
      <w:r>
        <w:rPr>
          <w:spacing w:val="-36"/>
          <w:w w:val="95"/>
        </w:rPr>
        <w:t> </w:t>
      </w:r>
      <w:r>
        <w:rPr>
          <w:w w:val="95"/>
        </w:rPr>
        <w:t>condition;</w:t>
      </w:r>
      <w:r>
        <w:rPr>
          <w:spacing w:val="-37"/>
          <w:w w:val="95"/>
        </w:rPr>
        <w:t> </w:t>
      </w:r>
      <w:r>
        <w:rPr>
          <w:w w:val="95"/>
        </w:rPr>
        <w:t>the</w:t>
      </w:r>
      <w:r>
        <w:rPr>
          <w:spacing w:val="-36"/>
          <w:w w:val="95"/>
        </w:rPr>
        <w:t> </w:t>
      </w:r>
      <w:r>
        <w:rPr>
          <w:w w:val="95"/>
        </w:rPr>
        <w:t>safety</w:t>
      </w:r>
      <w:r>
        <w:rPr>
          <w:spacing w:val="-37"/>
          <w:w w:val="95"/>
        </w:rPr>
        <w:t> </w:t>
      </w:r>
      <w:r>
        <w:rPr>
          <w:w w:val="95"/>
        </w:rPr>
        <w:t>and efficacy</w:t>
      </w:r>
      <w:r>
        <w:rPr>
          <w:spacing w:val="-30"/>
          <w:w w:val="95"/>
        </w:rPr>
        <w:t> </w:t>
      </w:r>
      <w:r>
        <w:rPr>
          <w:w w:val="95"/>
        </w:rPr>
        <w:t>of</w:t>
      </w:r>
      <w:r>
        <w:rPr>
          <w:spacing w:val="-30"/>
          <w:w w:val="95"/>
        </w:rPr>
        <w:t> </w:t>
      </w:r>
      <w:r>
        <w:rPr>
          <w:w w:val="95"/>
        </w:rPr>
        <w:t>the</w:t>
      </w:r>
      <w:r>
        <w:rPr>
          <w:spacing w:val="-29"/>
          <w:w w:val="95"/>
        </w:rPr>
        <w:t> </w:t>
      </w:r>
      <w:r>
        <w:rPr>
          <w:w w:val="95"/>
        </w:rPr>
        <w:t>unapproved</w:t>
      </w:r>
      <w:r>
        <w:rPr>
          <w:spacing w:val="-30"/>
          <w:w w:val="95"/>
        </w:rPr>
        <w:t> </w:t>
      </w:r>
      <w:r>
        <w:rPr>
          <w:w w:val="95"/>
        </w:rPr>
        <w:t>good;</w:t>
      </w:r>
      <w:r>
        <w:rPr>
          <w:spacing w:val="-30"/>
          <w:w w:val="95"/>
        </w:rPr>
        <w:t> </w:t>
      </w:r>
      <w:r>
        <w:rPr>
          <w:w w:val="95"/>
        </w:rPr>
        <w:t>and</w:t>
      </w:r>
      <w:r>
        <w:rPr>
          <w:spacing w:val="-30"/>
          <w:w w:val="95"/>
        </w:rPr>
        <w:t> </w:t>
      </w:r>
      <w:r>
        <w:rPr>
          <w:w w:val="95"/>
        </w:rPr>
        <w:t>whether</w:t>
      </w:r>
      <w:r>
        <w:rPr>
          <w:spacing w:val="-29"/>
          <w:w w:val="95"/>
        </w:rPr>
        <w:t> </w:t>
      </w:r>
      <w:r>
        <w:rPr>
          <w:w w:val="95"/>
        </w:rPr>
        <w:t>the</w:t>
      </w:r>
      <w:r>
        <w:rPr>
          <w:spacing w:val="-30"/>
          <w:w w:val="95"/>
        </w:rPr>
        <w:t> </w:t>
      </w:r>
      <w:r>
        <w:rPr>
          <w:w w:val="95"/>
        </w:rPr>
        <w:t>medical</w:t>
      </w:r>
      <w:r>
        <w:rPr>
          <w:spacing w:val="-30"/>
          <w:w w:val="95"/>
        </w:rPr>
        <w:t> </w:t>
      </w:r>
      <w:r>
        <w:rPr>
          <w:w w:val="95"/>
        </w:rPr>
        <w:t>practitioner</w:t>
      </w:r>
      <w:r>
        <w:rPr>
          <w:spacing w:val="-30"/>
          <w:w w:val="95"/>
        </w:rPr>
        <w:t> </w:t>
      </w:r>
      <w:r>
        <w:rPr>
          <w:w w:val="95"/>
        </w:rPr>
        <w:t>has</w:t>
      </w:r>
      <w:r>
        <w:rPr>
          <w:spacing w:val="-29"/>
          <w:w w:val="95"/>
        </w:rPr>
        <w:t> </w:t>
      </w:r>
      <w:r>
        <w:rPr>
          <w:w w:val="95"/>
        </w:rPr>
        <w:t>the </w:t>
      </w:r>
      <w:r>
        <w:rPr/>
        <w:t>appropriate</w:t>
      </w:r>
      <w:r>
        <w:rPr>
          <w:spacing w:val="-26"/>
        </w:rPr>
        <w:t> </w:t>
      </w:r>
      <w:r>
        <w:rPr/>
        <w:t>qualifications</w:t>
      </w:r>
      <w:r>
        <w:rPr>
          <w:spacing w:val="-26"/>
        </w:rPr>
        <w:t> </w:t>
      </w:r>
      <w:r>
        <w:rPr/>
        <w:t>to</w:t>
      </w:r>
      <w:r>
        <w:rPr>
          <w:spacing w:val="-25"/>
        </w:rPr>
        <w:t> </w:t>
      </w:r>
      <w:r>
        <w:rPr/>
        <w:t>prescribe</w:t>
      </w:r>
      <w:r>
        <w:rPr>
          <w:spacing w:val="-26"/>
        </w:rPr>
        <w:t> </w:t>
      </w:r>
      <w:r>
        <w:rPr/>
        <w:t>and</w:t>
      </w:r>
      <w:r>
        <w:rPr>
          <w:spacing w:val="-25"/>
        </w:rPr>
        <w:t> </w:t>
      </w:r>
      <w:r>
        <w:rPr/>
        <w:t>supply</w:t>
      </w:r>
      <w:r>
        <w:rPr>
          <w:spacing w:val="-26"/>
        </w:rPr>
        <w:t> </w:t>
      </w:r>
      <w:r>
        <w:rPr/>
        <w:t>the</w:t>
      </w:r>
      <w:r>
        <w:rPr>
          <w:spacing w:val="-25"/>
        </w:rPr>
        <w:t> </w:t>
      </w:r>
      <w:r>
        <w:rPr/>
        <w:t>good.</w:t>
      </w:r>
      <w:r>
        <w:rPr>
          <w:vertAlign w:val="superscript"/>
        </w:rPr>
        <w:t>83</w:t>
      </w:r>
    </w:p>
    <w:p>
      <w:pPr>
        <w:pStyle w:val="ListParagraph"/>
        <w:numPr>
          <w:ilvl w:val="1"/>
          <w:numId w:val="16"/>
        </w:numPr>
        <w:tabs>
          <w:tab w:pos="2092" w:val="left" w:leader="none"/>
        </w:tabs>
        <w:spacing w:line="271" w:lineRule="auto" w:before="94" w:after="0"/>
        <w:ind w:left="2091" w:right="123" w:hanging="284"/>
        <w:jc w:val="left"/>
        <w:rPr>
          <w:sz w:val="21"/>
        </w:rPr>
      </w:pPr>
      <w:r>
        <w:rPr>
          <w:w w:val="95"/>
          <w:sz w:val="21"/>
        </w:rPr>
        <w:t>The </w:t>
      </w:r>
      <w:r>
        <w:rPr>
          <w:rFonts w:ascii="Trebuchet MS" w:hAnsi="Trebuchet MS"/>
          <w:b/>
          <w:w w:val="95"/>
          <w:sz w:val="21"/>
        </w:rPr>
        <w:t>Personal Importation Scheme</w:t>
      </w:r>
      <w:r>
        <w:rPr>
          <w:w w:val="95"/>
          <w:sz w:val="21"/>
        </w:rPr>
        <w:t>, which provides for an unapproved</w:t>
      </w:r>
      <w:r>
        <w:rPr>
          <w:spacing w:val="-37"/>
          <w:w w:val="95"/>
          <w:sz w:val="21"/>
        </w:rPr>
        <w:t> </w:t>
      </w:r>
      <w:r>
        <w:rPr>
          <w:w w:val="95"/>
          <w:sz w:val="21"/>
        </w:rPr>
        <w:t>therapeutic good</w:t>
      </w:r>
      <w:r>
        <w:rPr>
          <w:spacing w:val="-26"/>
          <w:w w:val="95"/>
          <w:sz w:val="21"/>
        </w:rPr>
        <w:t> </w:t>
      </w:r>
      <w:r>
        <w:rPr>
          <w:w w:val="95"/>
          <w:sz w:val="21"/>
        </w:rPr>
        <w:t>to</w:t>
      </w:r>
      <w:r>
        <w:rPr>
          <w:spacing w:val="-25"/>
          <w:w w:val="95"/>
          <w:sz w:val="21"/>
        </w:rPr>
        <w:t> </w:t>
      </w:r>
      <w:r>
        <w:rPr>
          <w:w w:val="95"/>
          <w:sz w:val="21"/>
        </w:rPr>
        <w:t>be</w:t>
      </w:r>
      <w:r>
        <w:rPr>
          <w:spacing w:val="-25"/>
          <w:w w:val="95"/>
          <w:sz w:val="21"/>
        </w:rPr>
        <w:t> </w:t>
      </w:r>
      <w:r>
        <w:rPr>
          <w:w w:val="95"/>
          <w:sz w:val="21"/>
        </w:rPr>
        <w:t>imported</w:t>
      </w:r>
      <w:r>
        <w:rPr>
          <w:spacing w:val="-25"/>
          <w:w w:val="95"/>
          <w:sz w:val="21"/>
        </w:rPr>
        <w:t> </w:t>
      </w:r>
      <w:r>
        <w:rPr>
          <w:w w:val="95"/>
          <w:sz w:val="21"/>
        </w:rPr>
        <w:t>when</w:t>
      </w:r>
      <w:r>
        <w:rPr>
          <w:spacing w:val="-25"/>
          <w:w w:val="95"/>
          <w:sz w:val="21"/>
        </w:rPr>
        <w:t> </w:t>
      </w:r>
      <w:r>
        <w:rPr>
          <w:w w:val="95"/>
          <w:sz w:val="21"/>
        </w:rPr>
        <w:t>it</w:t>
      </w:r>
      <w:r>
        <w:rPr>
          <w:spacing w:val="-26"/>
          <w:w w:val="95"/>
          <w:sz w:val="21"/>
        </w:rPr>
        <w:t> </w:t>
      </w:r>
      <w:r>
        <w:rPr>
          <w:w w:val="95"/>
          <w:sz w:val="21"/>
        </w:rPr>
        <w:t>is</w:t>
      </w:r>
      <w:r>
        <w:rPr>
          <w:spacing w:val="-25"/>
          <w:w w:val="95"/>
          <w:sz w:val="21"/>
        </w:rPr>
        <w:t> </w:t>
      </w:r>
      <w:r>
        <w:rPr>
          <w:w w:val="95"/>
          <w:sz w:val="21"/>
        </w:rPr>
        <w:t>for</w:t>
      </w:r>
      <w:r>
        <w:rPr>
          <w:spacing w:val="-25"/>
          <w:w w:val="95"/>
          <w:sz w:val="21"/>
        </w:rPr>
        <w:t> </w:t>
      </w:r>
      <w:r>
        <w:rPr>
          <w:w w:val="95"/>
          <w:sz w:val="21"/>
        </w:rPr>
        <w:t>use</w:t>
      </w:r>
      <w:r>
        <w:rPr>
          <w:spacing w:val="-25"/>
          <w:w w:val="95"/>
          <w:sz w:val="21"/>
        </w:rPr>
        <w:t> </w:t>
      </w:r>
      <w:r>
        <w:rPr>
          <w:w w:val="95"/>
          <w:sz w:val="21"/>
        </w:rPr>
        <w:t>by</w:t>
      </w:r>
      <w:r>
        <w:rPr>
          <w:spacing w:val="-25"/>
          <w:w w:val="95"/>
          <w:sz w:val="21"/>
        </w:rPr>
        <w:t> </w:t>
      </w:r>
      <w:r>
        <w:rPr>
          <w:w w:val="95"/>
          <w:sz w:val="21"/>
        </w:rPr>
        <w:t>an</w:t>
      </w:r>
      <w:r>
        <w:rPr>
          <w:spacing w:val="-26"/>
          <w:w w:val="95"/>
          <w:sz w:val="21"/>
        </w:rPr>
        <w:t> </w:t>
      </w:r>
      <w:r>
        <w:rPr>
          <w:w w:val="95"/>
          <w:sz w:val="21"/>
        </w:rPr>
        <w:t>immediate</w:t>
      </w:r>
      <w:r>
        <w:rPr>
          <w:spacing w:val="-25"/>
          <w:w w:val="95"/>
          <w:sz w:val="21"/>
        </w:rPr>
        <w:t> </w:t>
      </w:r>
      <w:r>
        <w:rPr>
          <w:w w:val="95"/>
          <w:sz w:val="21"/>
        </w:rPr>
        <w:t>relative,</w:t>
      </w:r>
      <w:r>
        <w:rPr>
          <w:spacing w:val="-26"/>
          <w:w w:val="95"/>
          <w:sz w:val="21"/>
        </w:rPr>
        <w:t> </w:t>
      </w:r>
      <w:r>
        <w:rPr>
          <w:w w:val="95"/>
          <w:sz w:val="21"/>
        </w:rPr>
        <w:t>but</w:t>
      </w:r>
      <w:r>
        <w:rPr>
          <w:spacing w:val="-25"/>
          <w:w w:val="95"/>
          <w:sz w:val="21"/>
        </w:rPr>
        <w:t> </w:t>
      </w:r>
      <w:r>
        <w:rPr>
          <w:w w:val="95"/>
          <w:sz w:val="21"/>
        </w:rPr>
        <w:t>cannabis</w:t>
      </w:r>
      <w:r>
        <w:rPr>
          <w:spacing w:val="-25"/>
          <w:w w:val="95"/>
          <w:sz w:val="21"/>
        </w:rPr>
        <w:t> </w:t>
      </w:r>
      <w:r>
        <w:rPr>
          <w:w w:val="95"/>
          <w:sz w:val="21"/>
        </w:rPr>
        <w:t>may not</w:t>
      </w:r>
      <w:r>
        <w:rPr>
          <w:spacing w:val="-40"/>
          <w:w w:val="95"/>
          <w:sz w:val="21"/>
        </w:rPr>
        <w:t> </w:t>
      </w:r>
      <w:r>
        <w:rPr>
          <w:w w:val="95"/>
          <w:sz w:val="21"/>
        </w:rPr>
        <w:t>be</w:t>
      </w:r>
      <w:r>
        <w:rPr>
          <w:spacing w:val="-40"/>
          <w:w w:val="95"/>
          <w:sz w:val="21"/>
        </w:rPr>
        <w:t> </w:t>
      </w:r>
      <w:r>
        <w:rPr>
          <w:w w:val="95"/>
          <w:sz w:val="21"/>
        </w:rPr>
        <w:t>imported</w:t>
      </w:r>
      <w:r>
        <w:rPr>
          <w:spacing w:val="-40"/>
          <w:w w:val="95"/>
          <w:sz w:val="21"/>
        </w:rPr>
        <w:t> </w:t>
      </w:r>
      <w:r>
        <w:rPr>
          <w:w w:val="95"/>
          <w:sz w:val="21"/>
        </w:rPr>
        <w:t>under</w:t>
      </w:r>
      <w:r>
        <w:rPr>
          <w:spacing w:val="-39"/>
          <w:w w:val="95"/>
          <w:sz w:val="21"/>
        </w:rPr>
        <w:t> </w:t>
      </w:r>
      <w:r>
        <w:rPr>
          <w:w w:val="95"/>
          <w:sz w:val="21"/>
        </w:rPr>
        <w:t>this</w:t>
      </w:r>
      <w:r>
        <w:rPr>
          <w:spacing w:val="-40"/>
          <w:w w:val="95"/>
          <w:sz w:val="21"/>
        </w:rPr>
        <w:t> </w:t>
      </w:r>
      <w:r>
        <w:rPr>
          <w:w w:val="95"/>
          <w:sz w:val="21"/>
        </w:rPr>
        <w:t>scheme.</w:t>
      </w:r>
      <w:r>
        <w:rPr>
          <w:w w:val="95"/>
          <w:sz w:val="21"/>
          <w:vertAlign w:val="superscript"/>
        </w:rPr>
        <w:t>84</w:t>
      </w:r>
      <w:r>
        <w:rPr>
          <w:spacing w:val="-40"/>
          <w:w w:val="95"/>
          <w:sz w:val="21"/>
          <w:vertAlign w:val="baseline"/>
        </w:rPr>
        <w:t> </w:t>
      </w:r>
      <w:r>
        <w:rPr>
          <w:w w:val="95"/>
          <w:sz w:val="21"/>
          <w:vertAlign w:val="baseline"/>
        </w:rPr>
        <w:t>Procedures</w:t>
      </w:r>
      <w:r>
        <w:rPr>
          <w:spacing w:val="-40"/>
          <w:w w:val="95"/>
          <w:sz w:val="21"/>
          <w:vertAlign w:val="baseline"/>
        </w:rPr>
        <w:t> </w:t>
      </w:r>
      <w:r>
        <w:rPr>
          <w:w w:val="95"/>
          <w:sz w:val="21"/>
          <w:vertAlign w:val="baseline"/>
        </w:rPr>
        <w:t>to</w:t>
      </w:r>
      <w:r>
        <w:rPr>
          <w:spacing w:val="-39"/>
          <w:w w:val="95"/>
          <w:sz w:val="21"/>
          <w:vertAlign w:val="baseline"/>
        </w:rPr>
        <w:t> </w:t>
      </w:r>
      <w:r>
        <w:rPr>
          <w:w w:val="95"/>
          <w:sz w:val="21"/>
          <w:vertAlign w:val="baseline"/>
        </w:rPr>
        <w:t>import</w:t>
      </w:r>
      <w:r>
        <w:rPr>
          <w:spacing w:val="-40"/>
          <w:w w:val="95"/>
          <w:sz w:val="21"/>
          <w:vertAlign w:val="baseline"/>
        </w:rPr>
        <w:t> </w:t>
      </w:r>
      <w:r>
        <w:rPr>
          <w:w w:val="95"/>
          <w:sz w:val="21"/>
          <w:vertAlign w:val="baseline"/>
        </w:rPr>
        <w:t>unapproved</w:t>
      </w:r>
      <w:r>
        <w:rPr>
          <w:spacing w:val="-40"/>
          <w:w w:val="95"/>
          <w:sz w:val="21"/>
          <w:vertAlign w:val="baseline"/>
        </w:rPr>
        <w:t> </w:t>
      </w:r>
      <w:r>
        <w:rPr>
          <w:w w:val="95"/>
          <w:sz w:val="21"/>
          <w:vertAlign w:val="baseline"/>
        </w:rPr>
        <w:t>therapeutic goods</w:t>
      </w:r>
      <w:r>
        <w:rPr>
          <w:spacing w:val="-39"/>
          <w:w w:val="95"/>
          <w:sz w:val="21"/>
          <w:vertAlign w:val="baseline"/>
        </w:rPr>
        <w:t> </w:t>
      </w:r>
      <w:r>
        <w:rPr>
          <w:w w:val="95"/>
          <w:sz w:val="21"/>
          <w:vertAlign w:val="baseline"/>
        </w:rPr>
        <w:t>‘for</w:t>
      </w:r>
      <w:r>
        <w:rPr>
          <w:spacing w:val="-38"/>
          <w:w w:val="95"/>
          <w:sz w:val="21"/>
          <w:vertAlign w:val="baseline"/>
        </w:rPr>
        <w:t> </w:t>
      </w:r>
      <w:r>
        <w:rPr>
          <w:w w:val="95"/>
          <w:sz w:val="21"/>
          <w:vertAlign w:val="baseline"/>
        </w:rPr>
        <w:t>use</w:t>
      </w:r>
      <w:r>
        <w:rPr>
          <w:spacing w:val="-38"/>
          <w:w w:val="95"/>
          <w:sz w:val="21"/>
          <w:vertAlign w:val="baseline"/>
        </w:rPr>
        <w:t> </w:t>
      </w:r>
      <w:r>
        <w:rPr>
          <w:w w:val="95"/>
          <w:sz w:val="21"/>
          <w:vertAlign w:val="baseline"/>
        </w:rPr>
        <w:t>solely</w:t>
      </w:r>
      <w:r>
        <w:rPr>
          <w:spacing w:val="-39"/>
          <w:w w:val="95"/>
          <w:sz w:val="21"/>
          <w:vertAlign w:val="baseline"/>
        </w:rPr>
        <w:t> </w:t>
      </w:r>
      <w:r>
        <w:rPr>
          <w:w w:val="95"/>
          <w:sz w:val="21"/>
          <w:vertAlign w:val="baseline"/>
        </w:rPr>
        <w:t>for</w:t>
      </w:r>
      <w:r>
        <w:rPr>
          <w:spacing w:val="-38"/>
          <w:w w:val="95"/>
          <w:sz w:val="21"/>
          <w:vertAlign w:val="baseline"/>
        </w:rPr>
        <w:t> </w:t>
      </w:r>
      <w:r>
        <w:rPr>
          <w:w w:val="95"/>
          <w:sz w:val="21"/>
          <w:vertAlign w:val="baseline"/>
        </w:rPr>
        <w:t>experimental</w:t>
      </w:r>
      <w:r>
        <w:rPr>
          <w:spacing w:val="-39"/>
          <w:w w:val="95"/>
          <w:sz w:val="21"/>
          <w:vertAlign w:val="baseline"/>
        </w:rPr>
        <w:t> </w:t>
      </w:r>
      <w:r>
        <w:rPr>
          <w:w w:val="95"/>
          <w:sz w:val="21"/>
          <w:vertAlign w:val="baseline"/>
        </w:rPr>
        <w:t>purposes</w:t>
      </w:r>
      <w:r>
        <w:rPr>
          <w:spacing w:val="-38"/>
          <w:w w:val="95"/>
          <w:sz w:val="21"/>
          <w:vertAlign w:val="baseline"/>
        </w:rPr>
        <w:t> </w:t>
      </w:r>
      <w:r>
        <w:rPr>
          <w:w w:val="95"/>
          <w:sz w:val="21"/>
          <w:vertAlign w:val="baseline"/>
        </w:rPr>
        <w:t>in</w:t>
      </w:r>
      <w:r>
        <w:rPr>
          <w:spacing w:val="-38"/>
          <w:w w:val="95"/>
          <w:sz w:val="21"/>
          <w:vertAlign w:val="baseline"/>
        </w:rPr>
        <w:t> </w:t>
      </w:r>
      <w:r>
        <w:rPr>
          <w:w w:val="95"/>
          <w:sz w:val="21"/>
          <w:vertAlign w:val="baseline"/>
        </w:rPr>
        <w:t>humans’</w:t>
      </w:r>
      <w:r>
        <w:rPr>
          <w:spacing w:val="-39"/>
          <w:w w:val="95"/>
          <w:sz w:val="21"/>
          <w:vertAlign w:val="baseline"/>
        </w:rPr>
        <w:t> </w:t>
      </w:r>
      <w:r>
        <w:rPr>
          <w:w w:val="95"/>
          <w:sz w:val="21"/>
          <w:vertAlign w:val="baseline"/>
        </w:rPr>
        <w:t>would</w:t>
      </w:r>
      <w:r>
        <w:rPr>
          <w:spacing w:val="-38"/>
          <w:w w:val="95"/>
          <w:sz w:val="21"/>
          <w:vertAlign w:val="baseline"/>
        </w:rPr>
        <w:t> </w:t>
      </w:r>
      <w:r>
        <w:rPr>
          <w:w w:val="95"/>
          <w:sz w:val="21"/>
          <w:vertAlign w:val="baseline"/>
        </w:rPr>
        <w:t>not</w:t>
      </w:r>
      <w:r>
        <w:rPr>
          <w:spacing w:val="-38"/>
          <w:w w:val="95"/>
          <w:sz w:val="21"/>
          <w:vertAlign w:val="baseline"/>
        </w:rPr>
        <w:t> </w:t>
      </w:r>
      <w:r>
        <w:rPr>
          <w:w w:val="95"/>
          <w:sz w:val="21"/>
          <w:vertAlign w:val="baseline"/>
        </w:rPr>
        <w:t>be</w:t>
      </w:r>
      <w:r>
        <w:rPr>
          <w:spacing w:val="-39"/>
          <w:w w:val="95"/>
          <w:sz w:val="21"/>
          <w:vertAlign w:val="baseline"/>
        </w:rPr>
        <w:t> </w:t>
      </w:r>
      <w:r>
        <w:rPr>
          <w:w w:val="95"/>
          <w:sz w:val="21"/>
          <w:vertAlign w:val="baseline"/>
        </w:rPr>
        <w:t>applicable to</w:t>
      </w:r>
      <w:r>
        <w:rPr>
          <w:spacing w:val="-27"/>
          <w:w w:val="95"/>
          <w:sz w:val="21"/>
          <w:vertAlign w:val="baseline"/>
        </w:rPr>
        <w:t> </w:t>
      </w:r>
      <w:r>
        <w:rPr>
          <w:w w:val="95"/>
          <w:sz w:val="21"/>
          <w:vertAlign w:val="baseline"/>
        </w:rPr>
        <w:t>the</w:t>
      </w:r>
      <w:r>
        <w:rPr>
          <w:spacing w:val="-27"/>
          <w:w w:val="95"/>
          <w:sz w:val="21"/>
          <w:vertAlign w:val="baseline"/>
        </w:rPr>
        <w:t> </w:t>
      </w:r>
      <w:r>
        <w:rPr>
          <w:w w:val="95"/>
          <w:sz w:val="21"/>
          <w:vertAlign w:val="baseline"/>
        </w:rPr>
        <w:t>importation</w:t>
      </w:r>
      <w:r>
        <w:rPr>
          <w:spacing w:val="-26"/>
          <w:w w:val="95"/>
          <w:sz w:val="21"/>
          <w:vertAlign w:val="baseline"/>
        </w:rPr>
        <w:t> </w:t>
      </w:r>
      <w:r>
        <w:rPr>
          <w:w w:val="95"/>
          <w:sz w:val="21"/>
          <w:vertAlign w:val="baseline"/>
        </w:rPr>
        <w:t>of</w:t>
      </w:r>
      <w:r>
        <w:rPr>
          <w:spacing w:val="-27"/>
          <w:w w:val="95"/>
          <w:sz w:val="21"/>
          <w:vertAlign w:val="baseline"/>
        </w:rPr>
        <w:t> </w:t>
      </w:r>
      <w:r>
        <w:rPr>
          <w:w w:val="95"/>
          <w:sz w:val="21"/>
          <w:vertAlign w:val="baseline"/>
        </w:rPr>
        <w:t>medicinal</w:t>
      </w:r>
      <w:r>
        <w:rPr>
          <w:spacing w:val="-27"/>
          <w:w w:val="95"/>
          <w:sz w:val="21"/>
          <w:vertAlign w:val="baseline"/>
        </w:rPr>
        <w:t> </w:t>
      </w:r>
      <w:r>
        <w:rPr>
          <w:w w:val="95"/>
          <w:sz w:val="21"/>
          <w:vertAlign w:val="baseline"/>
        </w:rPr>
        <w:t>cannabis</w:t>
      </w:r>
      <w:r>
        <w:rPr>
          <w:spacing w:val="-26"/>
          <w:w w:val="95"/>
          <w:sz w:val="21"/>
          <w:vertAlign w:val="baseline"/>
        </w:rPr>
        <w:t> </w:t>
      </w:r>
      <w:r>
        <w:rPr>
          <w:w w:val="95"/>
          <w:sz w:val="21"/>
          <w:vertAlign w:val="baseline"/>
        </w:rPr>
        <w:t>by</w:t>
      </w:r>
      <w:r>
        <w:rPr>
          <w:spacing w:val="-27"/>
          <w:w w:val="95"/>
          <w:sz w:val="21"/>
          <w:vertAlign w:val="baseline"/>
        </w:rPr>
        <w:t> </w:t>
      </w:r>
      <w:r>
        <w:rPr>
          <w:w w:val="95"/>
          <w:sz w:val="21"/>
          <w:vertAlign w:val="baseline"/>
        </w:rPr>
        <w:t>an</w:t>
      </w:r>
      <w:r>
        <w:rPr>
          <w:spacing w:val="-26"/>
          <w:w w:val="95"/>
          <w:sz w:val="21"/>
          <w:vertAlign w:val="baseline"/>
        </w:rPr>
        <w:t> </w:t>
      </w:r>
      <w:r>
        <w:rPr>
          <w:w w:val="95"/>
          <w:sz w:val="21"/>
          <w:vertAlign w:val="baseline"/>
        </w:rPr>
        <w:t>authorised</w:t>
      </w:r>
      <w:r>
        <w:rPr>
          <w:spacing w:val="-27"/>
          <w:w w:val="95"/>
          <w:sz w:val="21"/>
          <w:vertAlign w:val="baseline"/>
        </w:rPr>
        <w:t> </w:t>
      </w:r>
      <w:r>
        <w:rPr>
          <w:w w:val="95"/>
          <w:sz w:val="21"/>
          <w:vertAlign w:val="baseline"/>
        </w:rPr>
        <w:t>user</w:t>
      </w:r>
      <w:r>
        <w:rPr>
          <w:spacing w:val="-26"/>
          <w:w w:val="95"/>
          <w:sz w:val="21"/>
          <w:vertAlign w:val="baseline"/>
        </w:rPr>
        <w:t> </w:t>
      </w:r>
      <w:r>
        <w:rPr>
          <w:w w:val="95"/>
          <w:sz w:val="21"/>
          <w:vertAlign w:val="baseline"/>
        </w:rPr>
        <w:t>under</w:t>
      </w:r>
      <w:r>
        <w:rPr>
          <w:spacing w:val="-27"/>
          <w:w w:val="95"/>
          <w:sz w:val="21"/>
          <w:vertAlign w:val="baseline"/>
        </w:rPr>
        <w:t> </w:t>
      </w:r>
      <w:r>
        <w:rPr>
          <w:w w:val="95"/>
          <w:sz w:val="21"/>
          <w:vertAlign w:val="baseline"/>
        </w:rPr>
        <w:t>a</w:t>
      </w:r>
      <w:r>
        <w:rPr>
          <w:spacing w:val="-26"/>
          <w:w w:val="95"/>
          <w:sz w:val="21"/>
          <w:vertAlign w:val="baseline"/>
        </w:rPr>
        <w:t> </w:t>
      </w:r>
      <w:r>
        <w:rPr>
          <w:w w:val="95"/>
          <w:sz w:val="21"/>
          <w:vertAlign w:val="baseline"/>
        </w:rPr>
        <w:t>Victorian medicinal</w:t>
      </w:r>
      <w:r>
        <w:rPr>
          <w:spacing w:val="-38"/>
          <w:w w:val="95"/>
          <w:sz w:val="21"/>
          <w:vertAlign w:val="baseline"/>
        </w:rPr>
        <w:t> </w:t>
      </w:r>
      <w:r>
        <w:rPr>
          <w:w w:val="95"/>
          <w:sz w:val="21"/>
          <w:vertAlign w:val="baseline"/>
        </w:rPr>
        <w:t>cannabis</w:t>
      </w:r>
      <w:r>
        <w:rPr>
          <w:spacing w:val="-37"/>
          <w:w w:val="95"/>
          <w:sz w:val="21"/>
          <w:vertAlign w:val="baseline"/>
        </w:rPr>
        <w:t> </w:t>
      </w:r>
      <w:r>
        <w:rPr>
          <w:w w:val="95"/>
          <w:sz w:val="21"/>
          <w:vertAlign w:val="baseline"/>
        </w:rPr>
        <w:t>scheme.</w:t>
      </w:r>
      <w:r>
        <w:rPr>
          <w:spacing w:val="-38"/>
          <w:w w:val="95"/>
          <w:sz w:val="21"/>
          <w:vertAlign w:val="baseline"/>
        </w:rPr>
        <w:t> </w:t>
      </w:r>
      <w:r>
        <w:rPr>
          <w:w w:val="95"/>
          <w:sz w:val="21"/>
          <w:vertAlign w:val="baseline"/>
        </w:rPr>
        <w:t>They</w:t>
      </w:r>
      <w:r>
        <w:rPr>
          <w:spacing w:val="-37"/>
          <w:w w:val="95"/>
          <w:sz w:val="21"/>
          <w:vertAlign w:val="baseline"/>
        </w:rPr>
        <w:t> </w:t>
      </w:r>
      <w:r>
        <w:rPr>
          <w:w w:val="95"/>
          <w:sz w:val="21"/>
          <w:vertAlign w:val="baseline"/>
        </w:rPr>
        <w:t>are</w:t>
      </w:r>
      <w:r>
        <w:rPr>
          <w:spacing w:val="-37"/>
          <w:w w:val="95"/>
          <w:sz w:val="21"/>
          <w:vertAlign w:val="baseline"/>
        </w:rPr>
        <w:t> </w:t>
      </w:r>
      <w:r>
        <w:rPr>
          <w:w w:val="95"/>
          <w:sz w:val="21"/>
          <w:vertAlign w:val="baseline"/>
        </w:rPr>
        <w:t>relevant</w:t>
      </w:r>
      <w:r>
        <w:rPr>
          <w:spacing w:val="-37"/>
          <w:w w:val="95"/>
          <w:sz w:val="21"/>
          <w:vertAlign w:val="baseline"/>
        </w:rPr>
        <w:t> </w:t>
      </w:r>
      <w:r>
        <w:rPr>
          <w:w w:val="95"/>
          <w:sz w:val="21"/>
          <w:vertAlign w:val="baseline"/>
        </w:rPr>
        <w:t>to</w:t>
      </w:r>
      <w:r>
        <w:rPr>
          <w:spacing w:val="-37"/>
          <w:w w:val="95"/>
          <w:sz w:val="21"/>
          <w:vertAlign w:val="baseline"/>
        </w:rPr>
        <w:t> </w:t>
      </w:r>
      <w:r>
        <w:rPr>
          <w:w w:val="95"/>
          <w:sz w:val="21"/>
          <w:vertAlign w:val="baseline"/>
        </w:rPr>
        <w:t>clinical</w:t>
      </w:r>
      <w:r>
        <w:rPr>
          <w:spacing w:val="-37"/>
          <w:w w:val="95"/>
          <w:sz w:val="21"/>
          <w:vertAlign w:val="baseline"/>
        </w:rPr>
        <w:t> </w:t>
      </w:r>
      <w:r>
        <w:rPr>
          <w:w w:val="95"/>
          <w:sz w:val="21"/>
          <w:vertAlign w:val="baseline"/>
        </w:rPr>
        <w:t>trials.</w:t>
      </w:r>
      <w:r>
        <w:rPr>
          <w:spacing w:val="-38"/>
          <w:w w:val="95"/>
          <w:sz w:val="21"/>
          <w:vertAlign w:val="baseline"/>
        </w:rPr>
        <w:t> </w:t>
      </w:r>
      <w:r>
        <w:rPr>
          <w:w w:val="95"/>
          <w:sz w:val="21"/>
          <w:vertAlign w:val="baseline"/>
        </w:rPr>
        <w:t>As</w:t>
      </w:r>
      <w:r>
        <w:rPr>
          <w:spacing w:val="-37"/>
          <w:w w:val="95"/>
          <w:sz w:val="21"/>
          <w:vertAlign w:val="baseline"/>
        </w:rPr>
        <w:t> </w:t>
      </w:r>
      <w:r>
        <w:rPr>
          <w:w w:val="95"/>
          <w:sz w:val="21"/>
          <w:vertAlign w:val="baseline"/>
        </w:rPr>
        <w:t>a</w:t>
      </w:r>
      <w:r>
        <w:rPr>
          <w:spacing w:val="-37"/>
          <w:w w:val="95"/>
          <w:sz w:val="21"/>
          <w:vertAlign w:val="baseline"/>
        </w:rPr>
        <w:t> </w:t>
      </w:r>
      <w:r>
        <w:rPr>
          <w:w w:val="95"/>
          <w:sz w:val="21"/>
          <w:vertAlign w:val="baseline"/>
        </w:rPr>
        <w:t>matter</w:t>
      </w:r>
      <w:r>
        <w:rPr>
          <w:spacing w:val="-37"/>
          <w:w w:val="95"/>
          <w:sz w:val="21"/>
          <w:vertAlign w:val="baseline"/>
        </w:rPr>
        <w:t> </w:t>
      </w:r>
      <w:r>
        <w:rPr>
          <w:w w:val="95"/>
          <w:sz w:val="21"/>
          <w:vertAlign w:val="baseline"/>
        </w:rPr>
        <w:t>of</w:t>
      </w:r>
      <w:r>
        <w:rPr>
          <w:spacing w:val="-37"/>
          <w:w w:val="95"/>
          <w:sz w:val="21"/>
          <w:vertAlign w:val="baseline"/>
        </w:rPr>
        <w:t> </w:t>
      </w:r>
      <w:r>
        <w:rPr>
          <w:w w:val="95"/>
          <w:sz w:val="21"/>
          <w:vertAlign w:val="baseline"/>
        </w:rPr>
        <w:t>policy, the Secretary allows the importation of unapproved goods for this purpose only </w:t>
      </w:r>
      <w:r>
        <w:rPr>
          <w:sz w:val="21"/>
          <w:vertAlign w:val="baseline"/>
        </w:rPr>
        <w:t>when the clinical trial has been assessed by the TGA under the Clinical Trial Exemption (CTX)</w:t>
      </w:r>
      <w:r>
        <w:rPr>
          <w:spacing w:val="-23"/>
          <w:sz w:val="21"/>
          <w:vertAlign w:val="baseline"/>
        </w:rPr>
        <w:t> </w:t>
      </w:r>
      <w:r>
        <w:rPr>
          <w:sz w:val="21"/>
          <w:vertAlign w:val="baseline"/>
        </w:rPr>
        <w:t>Scheme.</w:t>
      </w:r>
      <w:r>
        <w:rPr>
          <w:sz w:val="21"/>
          <w:vertAlign w:val="superscript"/>
        </w:rPr>
        <w:t>85</w:t>
      </w:r>
    </w:p>
    <w:p>
      <w:pPr>
        <w:pStyle w:val="Heading6"/>
        <w:spacing w:before="107"/>
      </w:pPr>
      <w:r>
        <w:rPr>
          <w:w w:val="105"/>
        </w:rPr>
        <w:t>Permission to import a prohibited import</w:t>
      </w:r>
    </w:p>
    <w:p>
      <w:pPr>
        <w:pStyle w:val="ListParagraph"/>
        <w:numPr>
          <w:ilvl w:val="1"/>
          <w:numId w:val="5"/>
        </w:numPr>
        <w:tabs>
          <w:tab w:pos="1666" w:val="left" w:leader="none"/>
          <w:tab w:pos="1667" w:val="left" w:leader="none"/>
        </w:tabs>
        <w:spacing w:line="271" w:lineRule="auto" w:before="130" w:after="0"/>
        <w:ind w:left="1666" w:right="270" w:hanging="710"/>
        <w:jc w:val="left"/>
        <w:rPr>
          <w:sz w:val="21"/>
        </w:rPr>
      </w:pPr>
      <w:r>
        <w:rPr>
          <w:w w:val="95"/>
          <w:sz w:val="21"/>
        </w:rPr>
        <w:t>As</w:t>
      </w:r>
      <w:r>
        <w:rPr>
          <w:spacing w:val="-20"/>
          <w:w w:val="95"/>
          <w:sz w:val="21"/>
        </w:rPr>
        <w:t> </w:t>
      </w:r>
      <w:r>
        <w:rPr>
          <w:w w:val="95"/>
          <w:sz w:val="21"/>
        </w:rPr>
        <w:t>a</w:t>
      </w:r>
      <w:r>
        <w:rPr>
          <w:spacing w:val="-19"/>
          <w:w w:val="95"/>
          <w:sz w:val="21"/>
        </w:rPr>
        <w:t> </w:t>
      </w:r>
      <w:r>
        <w:rPr>
          <w:w w:val="95"/>
          <w:sz w:val="21"/>
        </w:rPr>
        <w:t>matter</w:t>
      </w:r>
      <w:r>
        <w:rPr>
          <w:spacing w:val="-20"/>
          <w:w w:val="95"/>
          <w:sz w:val="21"/>
        </w:rPr>
        <w:t> </w:t>
      </w:r>
      <w:r>
        <w:rPr>
          <w:w w:val="95"/>
          <w:sz w:val="21"/>
        </w:rPr>
        <w:t>of</w:t>
      </w:r>
      <w:r>
        <w:rPr>
          <w:spacing w:val="-19"/>
          <w:w w:val="95"/>
          <w:sz w:val="21"/>
        </w:rPr>
        <w:t> </w:t>
      </w:r>
      <w:r>
        <w:rPr>
          <w:w w:val="95"/>
          <w:sz w:val="21"/>
        </w:rPr>
        <w:t>law,</w:t>
      </w:r>
      <w:r>
        <w:rPr>
          <w:spacing w:val="-21"/>
          <w:w w:val="95"/>
          <w:sz w:val="21"/>
        </w:rPr>
        <w:t> </w:t>
      </w:r>
      <w:r>
        <w:rPr>
          <w:w w:val="95"/>
          <w:sz w:val="21"/>
        </w:rPr>
        <w:t>if</w:t>
      </w:r>
      <w:r>
        <w:rPr>
          <w:spacing w:val="-19"/>
          <w:w w:val="95"/>
          <w:sz w:val="21"/>
        </w:rPr>
        <w:t> </w:t>
      </w:r>
      <w:r>
        <w:rPr>
          <w:w w:val="95"/>
          <w:sz w:val="21"/>
        </w:rPr>
        <w:t>the</w:t>
      </w:r>
      <w:r>
        <w:rPr>
          <w:spacing w:val="-20"/>
          <w:w w:val="95"/>
          <w:sz w:val="21"/>
        </w:rPr>
        <w:t> </w:t>
      </w:r>
      <w:r>
        <w:rPr>
          <w:w w:val="95"/>
          <w:sz w:val="21"/>
        </w:rPr>
        <w:t>Secretary</w:t>
      </w:r>
      <w:r>
        <w:rPr>
          <w:spacing w:val="-19"/>
          <w:w w:val="95"/>
          <w:sz w:val="21"/>
        </w:rPr>
        <w:t> </w:t>
      </w:r>
      <w:r>
        <w:rPr>
          <w:w w:val="95"/>
          <w:sz w:val="21"/>
        </w:rPr>
        <w:t>of</w:t>
      </w:r>
      <w:r>
        <w:rPr>
          <w:spacing w:val="-20"/>
          <w:w w:val="95"/>
          <w:sz w:val="21"/>
        </w:rPr>
        <w:t> </w:t>
      </w:r>
      <w:r>
        <w:rPr>
          <w:w w:val="95"/>
          <w:sz w:val="21"/>
        </w:rPr>
        <w:t>the</w:t>
      </w:r>
      <w:r>
        <w:rPr>
          <w:spacing w:val="-19"/>
          <w:w w:val="95"/>
          <w:sz w:val="21"/>
        </w:rPr>
        <w:t> </w:t>
      </w:r>
      <w:r>
        <w:rPr>
          <w:w w:val="95"/>
          <w:sz w:val="21"/>
        </w:rPr>
        <w:t>Commonwealth</w:t>
      </w:r>
      <w:r>
        <w:rPr>
          <w:spacing w:val="-20"/>
          <w:w w:val="95"/>
          <w:sz w:val="21"/>
        </w:rPr>
        <w:t> </w:t>
      </w:r>
      <w:r>
        <w:rPr>
          <w:w w:val="95"/>
          <w:sz w:val="21"/>
        </w:rPr>
        <w:t>Department</w:t>
      </w:r>
      <w:r>
        <w:rPr>
          <w:spacing w:val="-19"/>
          <w:w w:val="95"/>
          <w:sz w:val="21"/>
        </w:rPr>
        <w:t> </w:t>
      </w:r>
      <w:r>
        <w:rPr>
          <w:w w:val="95"/>
          <w:sz w:val="21"/>
        </w:rPr>
        <w:t>of</w:t>
      </w:r>
      <w:r>
        <w:rPr>
          <w:spacing w:val="-20"/>
          <w:w w:val="95"/>
          <w:sz w:val="21"/>
        </w:rPr>
        <w:t> </w:t>
      </w:r>
      <w:r>
        <w:rPr>
          <w:w w:val="95"/>
          <w:sz w:val="21"/>
        </w:rPr>
        <w:t>Health</w:t>
      </w:r>
      <w:r>
        <w:rPr>
          <w:spacing w:val="-19"/>
          <w:w w:val="95"/>
          <w:sz w:val="21"/>
        </w:rPr>
        <w:t> </w:t>
      </w:r>
      <w:r>
        <w:rPr>
          <w:w w:val="95"/>
          <w:sz w:val="21"/>
        </w:rPr>
        <w:t>were to</w:t>
      </w:r>
      <w:r>
        <w:rPr>
          <w:spacing w:val="-44"/>
          <w:w w:val="95"/>
          <w:sz w:val="21"/>
        </w:rPr>
        <w:t> </w:t>
      </w:r>
      <w:r>
        <w:rPr>
          <w:w w:val="95"/>
          <w:sz w:val="21"/>
        </w:rPr>
        <w:t>grant</w:t>
      </w:r>
      <w:r>
        <w:rPr>
          <w:spacing w:val="-43"/>
          <w:w w:val="95"/>
          <w:sz w:val="21"/>
        </w:rPr>
        <w:t> </w:t>
      </w:r>
      <w:r>
        <w:rPr>
          <w:w w:val="95"/>
          <w:sz w:val="21"/>
        </w:rPr>
        <w:t>permission</w:t>
      </w:r>
      <w:r>
        <w:rPr>
          <w:spacing w:val="-43"/>
          <w:w w:val="95"/>
          <w:sz w:val="21"/>
        </w:rPr>
        <w:t> </w:t>
      </w:r>
      <w:r>
        <w:rPr>
          <w:w w:val="95"/>
          <w:sz w:val="21"/>
        </w:rPr>
        <w:t>to</w:t>
      </w:r>
      <w:r>
        <w:rPr>
          <w:spacing w:val="-43"/>
          <w:w w:val="95"/>
          <w:sz w:val="21"/>
        </w:rPr>
        <w:t> </w:t>
      </w:r>
      <w:r>
        <w:rPr>
          <w:w w:val="95"/>
          <w:sz w:val="21"/>
        </w:rPr>
        <w:t>import</w:t>
      </w:r>
      <w:r>
        <w:rPr>
          <w:spacing w:val="-43"/>
          <w:w w:val="95"/>
          <w:sz w:val="21"/>
        </w:rPr>
        <w:t> </w:t>
      </w:r>
      <w:r>
        <w:rPr>
          <w:w w:val="95"/>
          <w:sz w:val="21"/>
        </w:rPr>
        <w:t>medicinal</w:t>
      </w:r>
      <w:r>
        <w:rPr>
          <w:spacing w:val="-43"/>
          <w:w w:val="95"/>
          <w:sz w:val="21"/>
        </w:rPr>
        <w:t> </w:t>
      </w:r>
      <w:r>
        <w:rPr>
          <w:w w:val="95"/>
          <w:sz w:val="21"/>
        </w:rPr>
        <w:t>cannabis</w:t>
      </w:r>
      <w:r>
        <w:rPr>
          <w:spacing w:val="-43"/>
          <w:w w:val="95"/>
          <w:sz w:val="21"/>
        </w:rPr>
        <w:t> </w:t>
      </w:r>
      <w:r>
        <w:rPr>
          <w:w w:val="95"/>
          <w:sz w:val="21"/>
        </w:rPr>
        <w:t>as</w:t>
      </w:r>
      <w:r>
        <w:rPr>
          <w:spacing w:val="-43"/>
          <w:w w:val="95"/>
          <w:sz w:val="21"/>
        </w:rPr>
        <w:t> </w:t>
      </w:r>
      <w:r>
        <w:rPr>
          <w:w w:val="95"/>
          <w:sz w:val="21"/>
        </w:rPr>
        <w:t>an</w:t>
      </w:r>
      <w:r>
        <w:rPr>
          <w:spacing w:val="-43"/>
          <w:w w:val="95"/>
          <w:sz w:val="21"/>
        </w:rPr>
        <w:t> </w:t>
      </w:r>
      <w:r>
        <w:rPr>
          <w:w w:val="95"/>
          <w:sz w:val="21"/>
        </w:rPr>
        <w:t>‘unapproved</w:t>
      </w:r>
      <w:r>
        <w:rPr>
          <w:spacing w:val="-43"/>
          <w:w w:val="95"/>
          <w:sz w:val="21"/>
        </w:rPr>
        <w:t> </w:t>
      </w:r>
      <w:r>
        <w:rPr>
          <w:w w:val="95"/>
          <w:sz w:val="21"/>
        </w:rPr>
        <w:t>therapeutic</w:t>
      </w:r>
      <w:r>
        <w:rPr>
          <w:spacing w:val="-43"/>
          <w:w w:val="95"/>
          <w:sz w:val="21"/>
        </w:rPr>
        <w:t> </w:t>
      </w:r>
      <w:r>
        <w:rPr>
          <w:w w:val="95"/>
          <w:sz w:val="21"/>
        </w:rPr>
        <w:t>good’, the</w:t>
      </w:r>
      <w:r>
        <w:rPr>
          <w:spacing w:val="-31"/>
          <w:w w:val="95"/>
          <w:sz w:val="21"/>
        </w:rPr>
        <w:t> </w:t>
      </w:r>
      <w:r>
        <w:rPr>
          <w:w w:val="95"/>
          <w:sz w:val="21"/>
        </w:rPr>
        <w:t>applicant</w:t>
      </w:r>
      <w:r>
        <w:rPr>
          <w:spacing w:val="-30"/>
          <w:w w:val="95"/>
          <w:sz w:val="21"/>
        </w:rPr>
        <w:t> </w:t>
      </w:r>
      <w:r>
        <w:rPr>
          <w:w w:val="95"/>
          <w:sz w:val="21"/>
        </w:rPr>
        <w:t>would</w:t>
      </w:r>
      <w:r>
        <w:rPr>
          <w:spacing w:val="-30"/>
          <w:w w:val="95"/>
          <w:sz w:val="21"/>
        </w:rPr>
        <w:t> </w:t>
      </w:r>
      <w:r>
        <w:rPr>
          <w:w w:val="95"/>
          <w:sz w:val="21"/>
        </w:rPr>
        <w:t>then</w:t>
      </w:r>
      <w:r>
        <w:rPr>
          <w:spacing w:val="-31"/>
          <w:w w:val="95"/>
          <w:sz w:val="21"/>
        </w:rPr>
        <w:t> </w:t>
      </w:r>
      <w:r>
        <w:rPr>
          <w:w w:val="95"/>
          <w:sz w:val="21"/>
        </w:rPr>
        <w:t>need</w:t>
      </w:r>
      <w:r>
        <w:rPr>
          <w:spacing w:val="-30"/>
          <w:w w:val="95"/>
          <w:sz w:val="21"/>
        </w:rPr>
        <w:t> </w:t>
      </w:r>
      <w:r>
        <w:rPr>
          <w:w w:val="95"/>
          <w:sz w:val="21"/>
        </w:rPr>
        <w:t>the</w:t>
      </w:r>
      <w:r>
        <w:rPr>
          <w:spacing w:val="-30"/>
          <w:w w:val="95"/>
          <w:sz w:val="21"/>
        </w:rPr>
        <w:t> </w:t>
      </w:r>
      <w:r>
        <w:rPr>
          <w:w w:val="95"/>
          <w:sz w:val="21"/>
        </w:rPr>
        <w:t>Secretary‘s</w:t>
      </w:r>
      <w:r>
        <w:rPr>
          <w:spacing w:val="-31"/>
          <w:w w:val="95"/>
          <w:sz w:val="21"/>
        </w:rPr>
        <w:t> </w:t>
      </w:r>
      <w:r>
        <w:rPr>
          <w:w w:val="95"/>
          <w:sz w:val="21"/>
        </w:rPr>
        <w:t>permission</w:t>
      </w:r>
      <w:r>
        <w:rPr>
          <w:spacing w:val="-30"/>
          <w:w w:val="95"/>
          <w:sz w:val="21"/>
        </w:rPr>
        <w:t> </w:t>
      </w:r>
      <w:r>
        <w:rPr>
          <w:w w:val="95"/>
          <w:sz w:val="21"/>
        </w:rPr>
        <w:t>to</w:t>
      </w:r>
      <w:r>
        <w:rPr>
          <w:spacing w:val="-30"/>
          <w:w w:val="95"/>
          <w:sz w:val="21"/>
        </w:rPr>
        <w:t> </w:t>
      </w:r>
      <w:r>
        <w:rPr>
          <w:w w:val="95"/>
          <w:sz w:val="21"/>
        </w:rPr>
        <w:t>import</w:t>
      </w:r>
      <w:r>
        <w:rPr>
          <w:spacing w:val="-30"/>
          <w:w w:val="95"/>
          <w:sz w:val="21"/>
        </w:rPr>
        <w:t> </w:t>
      </w:r>
      <w:r>
        <w:rPr>
          <w:w w:val="95"/>
          <w:sz w:val="21"/>
        </w:rPr>
        <w:t>it</w:t>
      </w:r>
      <w:r>
        <w:rPr>
          <w:spacing w:val="-31"/>
          <w:w w:val="95"/>
          <w:sz w:val="21"/>
        </w:rPr>
        <w:t> </w:t>
      </w:r>
      <w:r>
        <w:rPr>
          <w:w w:val="95"/>
          <w:sz w:val="21"/>
        </w:rPr>
        <w:t>as</w:t>
      </w:r>
      <w:r>
        <w:rPr>
          <w:spacing w:val="-30"/>
          <w:w w:val="95"/>
          <w:sz w:val="21"/>
        </w:rPr>
        <w:t> </w:t>
      </w:r>
      <w:r>
        <w:rPr>
          <w:w w:val="95"/>
          <w:sz w:val="21"/>
        </w:rPr>
        <w:t>a</w:t>
      </w:r>
      <w:r>
        <w:rPr>
          <w:spacing w:val="-30"/>
          <w:w w:val="95"/>
          <w:sz w:val="21"/>
        </w:rPr>
        <w:t> </w:t>
      </w:r>
      <w:r>
        <w:rPr>
          <w:w w:val="95"/>
          <w:sz w:val="21"/>
        </w:rPr>
        <w:t>‘prohibited </w:t>
      </w:r>
      <w:r>
        <w:rPr>
          <w:sz w:val="21"/>
        </w:rPr>
        <w:t>import’.</w:t>
      </w:r>
      <w:r>
        <w:rPr>
          <w:sz w:val="21"/>
          <w:vertAlign w:val="superscript"/>
        </w:rPr>
        <w:t>86</w:t>
      </w:r>
    </w:p>
    <w:p>
      <w:pPr>
        <w:pStyle w:val="ListParagraph"/>
        <w:numPr>
          <w:ilvl w:val="1"/>
          <w:numId w:val="5"/>
        </w:numPr>
        <w:tabs>
          <w:tab w:pos="1666" w:val="left" w:leader="none"/>
          <w:tab w:pos="1667" w:val="left" w:leader="none"/>
        </w:tabs>
        <w:spacing w:line="271" w:lineRule="auto" w:before="101" w:after="0"/>
        <w:ind w:left="1666" w:right="278" w:hanging="710"/>
        <w:jc w:val="left"/>
        <w:rPr>
          <w:sz w:val="21"/>
        </w:rPr>
      </w:pPr>
      <w:r>
        <w:rPr>
          <w:w w:val="95"/>
          <w:sz w:val="21"/>
        </w:rPr>
        <w:t>In</w:t>
      </w:r>
      <w:r>
        <w:rPr>
          <w:spacing w:val="-37"/>
          <w:w w:val="95"/>
          <w:sz w:val="21"/>
        </w:rPr>
        <w:t> </w:t>
      </w:r>
      <w:r>
        <w:rPr>
          <w:w w:val="95"/>
          <w:sz w:val="21"/>
        </w:rPr>
        <w:t>practice,</w:t>
      </w:r>
      <w:r>
        <w:rPr>
          <w:spacing w:val="-36"/>
          <w:w w:val="95"/>
          <w:sz w:val="21"/>
        </w:rPr>
        <w:t> </w:t>
      </w:r>
      <w:r>
        <w:rPr>
          <w:w w:val="95"/>
          <w:sz w:val="21"/>
        </w:rPr>
        <w:t>the</w:t>
      </w:r>
      <w:r>
        <w:rPr>
          <w:spacing w:val="-36"/>
          <w:w w:val="95"/>
          <w:sz w:val="21"/>
        </w:rPr>
        <w:t> </w:t>
      </w:r>
      <w:r>
        <w:rPr>
          <w:w w:val="95"/>
          <w:sz w:val="21"/>
        </w:rPr>
        <w:t>decision</w:t>
      </w:r>
      <w:r>
        <w:rPr>
          <w:spacing w:val="-36"/>
          <w:w w:val="95"/>
          <w:sz w:val="21"/>
        </w:rPr>
        <w:t> </w:t>
      </w:r>
      <w:r>
        <w:rPr>
          <w:w w:val="95"/>
          <w:sz w:val="21"/>
        </w:rPr>
        <w:t>under</w:t>
      </w:r>
      <w:r>
        <w:rPr>
          <w:spacing w:val="-36"/>
          <w:w w:val="95"/>
          <w:sz w:val="21"/>
        </w:rPr>
        <w:t> </w:t>
      </w:r>
      <w:r>
        <w:rPr>
          <w:w w:val="95"/>
          <w:sz w:val="21"/>
        </w:rPr>
        <w:t>the</w:t>
      </w:r>
      <w:r>
        <w:rPr>
          <w:spacing w:val="-36"/>
          <w:w w:val="95"/>
          <w:sz w:val="21"/>
        </w:rPr>
        <w:t> </w:t>
      </w:r>
      <w:r>
        <w:rPr>
          <w:w w:val="95"/>
          <w:sz w:val="21"/>
        </w:rPr>
        <w:t>therapeutic</w:t>
      </w:r>
      <w:r>
        <w:rPr>
          <w:spacing w:val="-36"/>
          <w:w w:val="95"/>
          <w:sz w:val="21"/>
        </w:rPr>
        <w:t> </w:t>
      </w:r>
      <w:r>
        <w:rPr>
          <w:w w:val="95"/>
          <w:sz w:val="21"/>
        </w:rPr>
        <w:t>goods</w:t>
      </w:r>
      <w:r>
        <w:rPr>
          <w:spacing w:val="-36"/>
          <w:w w:val="95"/>
          <w:sz w:val="21"/>
        </w:rPr>
        <w:t> </w:t>
      </w:r>
      <w:r>
        <w:rPr>
          <w:w w:val="95"/>
          <w:sz w:val="21"/>
        </w:rPr>
        <w:t>framework</w:t>
      </w:r>
      <w:r>
        <w:rPr>
          <w:spacing w:val="-36"/>
          <w:w w:val="95"/>
          <w:sz w:val="21"/>
        </w:rPr>
        <w:t> </w:t>
      </w:r>
      <w:r>
        <w:rPr>
          <w:w w:val="95"/>
          <w:sz w:val="21"/>
        </w:rPr>
        <w:t>is</w:t>
      </w:r>
      <w:r>
        <w:rPr>
          <w:spacing w:val="-36"/>
          <w:w w:val="95"/>
          <w:sz w:val="21"/>
        </w:rPr>
        <w:t> </w:t>
      </w:r>
      <w:r>
        <w:rPr>
          <w:w w:val="95"/>
          <w:sz w:val="21"/>
        </w:rPr>
        <w:t>likely</w:t>
      </w:r>
      <w:r>
        <w:rPr>
          <w:spacing w:val="-36"/>
          <w:w w:val="95"/>
          <w:sz w:val="21"/>
        </w:rPr>
        <w:t> </w:t>
      </w:r>
      <w:r>
        <w:rPr>
          <w:w w:val="95"/>
          <w:sz w:val="21"/>
        </w:rPr>
        <w:t>to</w:t>
      </w:r>
      <w:r>
        <w:rPr>
          <w:spacing w:val="-36"/>
          <w:w w:val="95"/>
          <w:sz w:val="21"/>
        </w:rPr>
        <w:t> </w:t>
      </w:r>
      <w:r>
        <w:rPr>
          <w:w w:val="95"/>
          <w:sz w:val="21"/>
        </w:rPr>
        <w:t>be</w:t>
      </w:r>
      <w:r>
        <w:rPr>
          <w:spacing w:val="-36"/>
          <w:w w:val="95"/>
          <w:sz w:val="21"/>
        </w:rPr>
        <w:t> </w:t>
      </w:r>
      <w:r>
        <w:rPr>
          <w:w w:val="95"/>
          <w:sz w:val="21"/>
        </w:rPr>
        <w:t>followed </w:t>
      </w:r>
      <w:r>
        <w:rPr>
          <w:sz w:val="21"/>
        </w:rPr>
        <w:t>under</w:t>
      </w:r>
      <w:r>
        <w:rPr>
          <w:spacing w:val="-41"/>
          <w:sz w:val="21"/>
        </w:rPr>
        <w:t> </w:t>
      </w:r>
      <w:r>
        <w:rPr>
          <w:sz w:val="21"/>
        </w:rPr>
        <w:t>the</w:t>
      </w:r>
      <w:r>
        <w:rPr>
          <w:spacing w:val="-41"/>
          <w:sz w:val="21"/>
        </w:rPr>
        <w:t> </w:t>
      </w:r>
      <w:r>
        <w:rPr>
          <w:sz w:val="21"/>
        </w:rPr>
        <w:t>prohibited</w:t>
      </w:r>
      <w:r>
        <w:rPr>
          <w:spacing w:val="-41"/>
          <w:sz w:val="21"/>
        </w:rPr>
        <w:t> </w:t>
      </w:r>
      <w:r>
        <w:rPr>
          <w:sz w:val="21"/>
        </w:rPr>
        <w:t>imports</w:t>
      </w:r>
      <w:r>
        <w:rPr>
          <w:spacing w:val="-41"/>
          <w:sz w:val="21"/>
        </w:rPr>
        <w:t> </w:t>
      </w:r>
      <w:r>
        <w:rPr>
          <w:sz w:val="21"/>
        </w:rPr>
        <w:t>framework.</w:t>
      </w:r>
      <w:r>
        <w:rPr>
          <w:spacing w:val="-42"/>
          <w:sz w:val="21"/>
        </w:rPr>
        <w:t> </w:t>
      </w:r>
      <w:r>
        <w:rPr>
          <w:sz w:val="21"/>
        </w:rPr>
        <w:t>The</w:t>
      </w:r>
      <w:r>
        <w:rPr>
          <w:spacing w:val="-41"/>
          <w:sz w:val="21"/>
        </w:rPr>
        <w:t> </w:t>
      </w:r>
      <w:r>
        <w:rPr>
          <w:sz w:val="21"/>
        </w:rPr>
        <w:t>frameworks</w:t>
      </w:r>
      <w:r>
        <w:rPr>
          <w:spacing w:val="-41"/>
          <w:sz w:val="21"/>
        </w:rPr>
        <w:t> </w:t>
      </w:r>
      <w:r>
        <w:rPr>
          <w:sz w:val="21"/>
        </w:rPr>
        <w:t>are</w:t>
      </w:r>
      <w:r>
        <w:rPr>
          <w:spacing w:val="-41"/>
          <w:sz w:val="21"/>
        </w:rPr>
        <w:t> </w:t>
      </w:r>
      <w:r>
        <w:rPr>
          <w:sz w:val="21"/>
        </w:rPr>
        <w:t>designed</w:t>
      </w:r>
      <w:r>
        <w:rPr>
          <w:spacing w:val="-41"/>
          <w:sz w:val="21"/>
        </w:rPr>
        <w:t> </w:t>
      </w:r>
      <w:r>
        <w:rPr>
          <w:sz w:val="21"/>
        </w:rPr>
        <w:t>to</w:t>
      </w:r>
      <w:r>
        <w:rPr>
          <w:spacing w:val="-41"/>
          <w:sz w:val="21"/>
        </w:rPr>
        <w:t> </w:t>
      </w:r>
      <w:r>
        <w:rPr>
          <w:sz w:val="21"/>
        </w:rPr>
        <w:t>work together.</w:t>
      </w:r>
      <w:r>
        <w:rPr>
          <w:spacing w:val="-35"/>
          <w:sz w:val="21"/>
        </w:rPr>
        <w:t> </w:t>
      </w:r>
      <w:r>
        <w:rPr>
          <w:sz w:val="21"/>
          <w:vertAlign w:val="superscript"/>
        </w:rPr>
        <w:t>87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r>
        <w:rPr/>
        <w:pict>
          <v:line style="position:absolute;mso-position-horizontal-relative:page;mso-position-vertical-relative:paragraph;z-index:728;mso-wrap-distance-left:0;mso-wrap-distance-right:0" from="70.320pt,13.446719pt" to="214.32pt,13.446719pt" stroked="true" strokeweight=".48pt" strokecolor="#007b01">
            <v:stroke dashstyle="solid"/>
            <w10:wrap type="topAndBottom"/>
          </v:line>
        </w:pict>
      </w:r>
    </w:p>
    <w:p>
      <w:pPr>
        <w:pStyle w:val="BodyText"/>
        <w:spacing w:before="3"/>
        <w:rPr>
          <w:sz w:val="7"/>
        </w:rPr>
      </w:pPr>
    </w:p>
    <w:p>
      <w:pPr>
        <w:spacing w:line="244" w:lineRule="auto" w:before="95"/>
        <w:ind w:left="957" w:right="50" w:hanging="2"/>
        <w:jc w:val="left"/>
        <w:rPr>
          <w:sz w:val="16"/>
        </w:rPr>
      </w:pPr>
      <w:r>
        <w:rPr>
          <w:w w:val="95"/>
          <w:position w:val="6"/>
          <w:sz w:val="9"/>
        </w:rPr>
        <w:t>82 </w:t>
      </w:r>
      <w:r>
        <w:rPr>
          <w:w w:val="95"/>
          <w:sz w:val="16"/>
        </w:rPr>
        <w:t>Therapeutic Goods Administration, </w:t>
      </w:r>
      <w:r>
        <w:rPr>
          <w:rFonts w:ascii="Calibri"/>
          <w:i/>
          <w:w w:val="95"/>
          <w:sz w:val="16"/>
        </w:rPr>
        <w:t>Access to unapproved therapeutic goods: authorised prescribers </w:t>
      </w:r>
      <w:r>
        <w:rPr>
          <w:w w:val="95"/>
          <w:sz w:val="16"/>
        </w:rPr>
        <w:t>(2004) 10. See also </w:t>
      </w:r>
      <w:r>
        <w:rPr>
          <w:rFonts w:ascii="Calibri"/>
          <w:i/>
          <w:w w:val="95"/>
          <w:sz w:val="16"/>
        </w:rPr>
        <w:t>Therapeutic </w:t>
      </w:r>
      <w:r>
        <w:rPr>
          <w:rFonts w:ascii="Calibri"/>
          <w:i/>
          <w:sz w:val="16"/>
        </w:rPr>
        <w:t>Goods Act 1989 </w:t>
      </w:r>
      <w:r>
        <w:rPr>
          <w:sz w:val="16"/>
        </w:rPr>
        <w:t>(Cth) s 19(5).</w:t>
      </w:r>
    </w:p>
    <w:p>
      <w:pPr>
        <w:spacing w:before="96"/>
        <w:ind w:left="956" w:right="0" w:firstLine="0"/>
        <w:jc w:val="left"/>
        <w:rPr>
          <w:sz w:val="16"/>
        </w:rPr>
      </w:pPr>
      <w:r>
        <w:rPr>
          <w:position w:val="6"/>
          <w:sz w:val="9"/>
        </w:rPr>
        <w:t>83 </w:t>
      </w:r>
      <w:r>
        <w:rPr>
          <w:sz w:val="16"/>
        </w:rPr>
        <w:t>Ibid 17–8.</w:t>
      </w:r>
    </w:p>
    <w:p>
      <w:pPr>
        <w:spacing w:before="114"/>
        <w:ind w:left="956" w:right="0" w:firstLine="0"/>
        <w:jc w:val="left"/>
        <w:rPr>
          <w:sz w:val="16"/>
        </w:rPr>
      </w:pPr>
      <w:r>
        <w:rPr>
          <w:position w:val="6"/>
          <w:sz w:val="9"/>
        </w:rPr>
        <w:t>84 </w:t>
      </w:r>
      <w:r>
        <w:rPr>
          <w:sz w:val="16"/>
        </w:rPr>
        <w:t>Therapeutic Goods Administration, </w:t>
      </w:r>
      <w:r>
        <w:rPr>
          <w:rFonts w:ascii="Calibri" w:hAnsi="Calibri"/>
          <w:i/>
          <w:sz w:val="16"/>
        </w:rPr>
        <w:t>Access to unapproved therapeutic goods: Personal importation </w:t>
      </w:r>
      <w:r>
        <w:rPr>
          <w:sz w:val="16"/>
        </w:rPr>
        <w:t>(2004) 7, 12–3; see also</w:t>
      </w:r>
    </w:p>
    <w:p>
      <w:pPr>
        <w:spacing w:before="4"/>
        <w:ind w:left="957" w:right="0" w:firstLine="0"/>
        <w:jc w:val="left"/>
        <w:rPr>
          <w:sz w:val="16"/>
        </w:rPr>
      </w:pPr>
      <w:r>
        <w:rPr>
          <w:rFonts w:ascii="Calibri"/>
          <w:i/>
          <w:sz w:val="16"/>
        </w:rPr>
        <w:t>Therapeutic Goods Regulations 1990 </w:t>
      </w:r>
      <w:r>
        <w:rPr>
          <w:sz w:val="16"/>
        </w:rPr>
        <w:t>(Cth) r 12A.</w:t>
      </w:r>
    </w:p>
    <w:p>
      <w:pPr>
        <w:spacing w:before="100"/>
        <w:ind w:left="956" w:right="0" w:firstLine="0"/>
        <w:jc w:val="left"/>
        <w:rPr>
          <w:sz w:val="16"/>
        </w:rPr>
      </w:pPr>
      <w:r>
        <w:rPr>
          <w:w w:val="95"/>
          <w:position w:val="6"/>
          <w:sz w:val="9"/>
        </w:rPr>
        <w:t>85 </w:t>
      </w:r>
      <w:r>
        <w:rPr>
          <w:w w:val="95"/>
          <w:sz w:val="16"/>
        </w:rPr>
        <w:t>Ibid 9, 22.</w:t>
      </w:r>
    </w:p>
    <w:p>
      <w:pPr>
        <w:spacing w:line="247" w:lineRule="auto" w:before="114"/>
        <w:ind w:left="957" w:right="112" w:hanging="2"/>
        <w:jc w:val="left"/>
        <w:rPr>
          <w:sz w:val="16"/>
        </w:rPr>
      </w:pPr>
      <w:r>
        <w:rPr>
          <w:w w:val="90"/>
          <w:position w:val="6"/>
          <w:sz w:val="9"/>
        </w:rPr>
        <w:t>86</w:t>
      </w:r>
      <w:r>
        <w:rPr>
          <w:spacing w:val="-8"/>
          <w:w w:val="90"/>
          <w:position w:val="6"/>
          <w:sz w:val="9"/>
        </w:rPr>
        <w:t> </w:t>
      </w:r>
      <w:r>
        <w:rPr>
          <w:w w:val="90"/>
          <w:sz w:val="16"/>
        </w:rPr>
        <w:t>Cannabis,</w:t>
      </w:r>
      <w:r>
        <w:rPr>
          <w:spacing w:val="-31"/>
          <w:w w:val="90"/>
          <w:sz w:val="16"/>
        </w:rPr>
        <w:t> </w:t>
      </w:r>
      <w:r>
        <w:rPr>
          <w:w w:val="90"/>
          <w:sz w:val="16"/>
        </w:rPr>
        <w:t>cannabinoids,</w:t>
      </w:r>
      <w:r>
        <w:rPr>
          <w:spacing w:val="-30"/>
          <w:w w:val="90"/>
          <w:sz w:val="16"/>
        </w:rPr>
        <w:t> </w:t>
      </w:r>
      <w:r>
        <w:rPr>
          <w:w w:val="90"/>
          <w:sz w:val="16"/>
        </w:rPr>
        <w:t>cannabis</w:t>
      </w:r>
      <w:r>
        <w:rPr>
          <w:spacing w:val="-30"/>
          <w:w w:val="90"/>
          <w:sz w:val="16"/>
        </w:rPr>
        <w:t> </w:t>
      </w:r>
      <w:r>
        <w:rPr>
          <w:w w:val="90"/>
          <w:sz w:val="16"/>
        </w:rPr>
        <w:t>resin,</w:t>
      </w:r>
      <w:r>
        <w:rPr>
          <w:spacing w:val="-31"/>
          <w:w w:val="90"/>
          <w:sz w:val="16"/>
        </w:rPr>
        <w:t> </w:t>
      </w:r>
      <w:r>
        <w:rPr>
          <w:w w:val="90"/>
          <w:sz w:val="16"/>
        </w:rPr>
        <w:t>and</w:t>
      </w:r>
      <w:r>
        <w:rPr>
          <w:spacing w:val="-30"/>
          <w:w w:val="90"/>
          <w:sz w:val="16"/>
        </w:rPr>
        <w:t> </w:t>
      </w:r>
      <w:r>
        <w:rPr>
          <w:w w:val="90"/>
          <w:sz w:val="16"/>
        </w:rPr>
        <w:t>THC</w:t>
      </w:r>
      <w:r>
        <w:rPr>
          <w:spacing w:val="-30"/>
          <w:w w:val="90"/>
          <w:sz w:val="16"/>
        </w:rPr>
        <w:t> </w:t>
      </w:r>
      <w:r>
        <w:rPr>
          <w:w w:val="90"/>
          <w:sz w:val="16"/>
        </w:rPr>
        <w:t>and</w:t>
      </w:r>
      <w:r>
        <w:rPr>
          <w:spacing w:val="-31"/>
          <w:w w:val="90"/>
          <w:sz w:val="16"/>
        </w:rPr>
        <w:t> </w:t>
      </w:r>
      <w:r>
        <w:rPr>
          <w:w w:val="90"/>
          <w:sz w:val="16"/>
        </w:rPr>
        <w:t>its</w:t>
      </w:r>
      <w:r>
        <w:rPr>
          <w:spacing w:val="-30"/>
          <w:w w:val="90"/>
          <w:sz w:val="16"/>
        </w:rPr>
        <w:t> </w:t>
      </w:r>
      <w:r>
        <w:rPr>
          <w:w w:val="90"/>
          <w:sz w:val="16"/>
        </w:rPr>
        <w:t>alkyl</w:t>
      </w:r>
      <w:r>
        <w:rPr>
          <w:spacing w:val="-30"/>
          <w:w w:val="90"/>
          <w:sz w:val="16"/>
        </w:rPr>
        <w:t> </w:t>
      </w:r>
      <w:r>
        <w:rPr>
          <w:w w:val="90"/>
          <w:sz w:val="16"/>
        </w:rPr>
        <w:t>homologues</w:t>
      </w:r>
      <w:r>
        <w:rPr>
          <w:spacing w:val="-31"/>
          <w:w w:val="90"/>
          <w:sz w:val="16"/>
        </w:rPr>
        <w:t> </w:t>
      </w:r>
      <w:r>
        <w:rPr>
          <w:w w:val="90"/>
          <w:sz w:val="16"/>
        </w:rPr>
        <w:t>are</w:t>
      </w:r>
      <w:r>
        <w:rPr>
          <w:spacing w:val="-30"/>
          <w:w w:val="90"/>
          <w:sz w:val="16"/>
        </w:rPr>
        <w:t> </w:t>
      </w:r>
      <w:r>
        <w:rPr>
          <w:w w:val="90"/>
          <w:sz w:val="16"/>
        </w:rPr>
        <w:t>types</w:t>
      </w:r>
      <w:r>
        <w:rPr>
          <w:spacing w:val="-30"/>
          <w:w w:val="90"/>
          <w:sz w:val="16"/>
        </w:rPr>
        <w:t> </w:t>
      </w:r>
      <w:r>
        <w:rPr>
          <w:w w:val="90"/>
          <w:sz w:val="16"/>
        </w:rPr>
        <w:t>of</w:t>
      </w:r>
      <w:r>
        <w:rPr>
          <w:spacing w:val="-31"/>
          <w:w w:val="90"/>
          <w:sz w:val="16"/>
        </w:rPr>
        <w:t> </w:t>
      </w:r>
      <w:r>
        <w:rPr>
          <w:w w:val="90"/>
          <w:sz w:val="16"/>
        </w:rPr>
        <w:t>‘prohibited</w:t>
      </w:r>
      <w:r>
        <w:rPr>
          <w:spacing w:val="-30"/>
          <w:w w:val="90"/>
          <w:sz w:val="16"/>
        </w:rPr>
        <w:t> </w:t>
      </w:r>
      <w:r>
        <w:rPr>
          <w:w w:val="90"/>
          <w:sz w:val="16"/>
        </w:rPr>
        <w:t>import';</w:t>
      </w:r>
      <w:r>
        <w:rPr>
          <w:spacing w:val="-31"/>
          <w:w w:val="90"/>
          <w:sz w:val="16"/>
        </w:rPr>
        <w:t> </w:t>
      </w:r>
      <w:r>
        <w:rPr>
          <w:w w:val="90"/>
          <w:sz w:val="16"/>
        </w:rPr>
        <w:t>‘drugs’</w:t>
      </w:r>
      <w:r>
        <w:rPr>
          <w:spacing w:val="-30"/>
          <w:w w:val="90"/>
          <w:sz w:val="16"/>
        </w:rPr>
        <w:t> </w:t>
      </w:r>
      <w:r>
        <w:rPr>
          <w:w w:val="90"/>
          <w:sz w:val="16"/>
        </w:rPr>
        <w:t>the</w:t>
      </w:r>
      <w:r>
        <w:rPr>
          <w:spacing w:val="-31"/>
          <w:w w:val="90"/>
          <w:sz w:val="16"/>
        </w:rPr>
        <w:t> </w:t>
      </w:r>
      <w:r>
        <w:rPr>
          <w:w w:val="90"/>
          <w:sz w:val="16"/>
        </w:rPr>
        <w:t>importation </w:t>
      </w:r>
      <w:r>
        <w:rPr>
          <w:w w:val="95"/>
          <w:sz w:val="16"/>
        </w:rPr>
        <w:t>of</w:t>
      </w:r>
      <w:r>
        <w:rPr>
          <w:spacing w:val="-24"/>
          <w:w w:val="95"/>
          <w:sz w:val="16"/>
        </w:rPr>
        <w:t> </w:t>
      </w:r>
      <w:r>
        <w:rPr>
          <w:w w:val="95"/>
          <w:sz w:val="16"/>
        </w:rPr>
        <w:t>which</w:t>
      </w:r>
      <w:r>
        <w:rPr>
          <w:spacing w:val="-24"/>
          <w:w w:val="95"/>
          <w:sz w:val="16"/>
        </w:rPr>
        <w:t> </w:t>
      </w:r>
      <w:r>
        <w:rPr>
          <w:w w:val="95"/>
          <w:sz w:val="16"/>
        </w:rPr>
        <w:t>is</w:t>
      </w:r>
      <w:r>
        <w:rPr>
          <w:spacing w:val="-24"/>
          <w:w w:val="95"/>
          <w:sz w:val="16"/>
        </w:rPr>
        <w:t> </w:t>
      </w:r>
      <w:r>
        <w:rPr>
          <w:w w:val="95"/>
          <w:sz w:val="16"/>
        </w:rPr>
        <w:t>prohibited,</w:t>
      </w:r>
      <w:r>
        <w:rPr>
          <w:spacing w:val="-23"/>
          <w:w w:val="95"/>
          <w:sz w:val="16"/>
        </w:rPr>
        <w:t> </w:t>
      </w:r>
      <w:r>
        <w:rPr>
          <w:w w:val="95"/>
          <w:sz w:val="16"/>
        </w:rPr>
        <w:t>without</w:t>
      </w:r>
      <w:r>
        <w:rPr>
          <w:spacing w:val="-24"/>
          <w:w w:val="95"/>
          <w:sz w:val="16"/>
        </w:rPr>
        <w:t> </w:t>
      </w:r>
      <w:r>
        <w:rPr>
          <w:w w:val="95"/>
          <w:sz w:val="16"/>
        </w:rPr>
        <w:t>the</w:t>
      </w:r>
      <w:r>
        <w:rPr>
          <w:spacing w:val="-24"/>
          <w:w w:val="95"/>
          <w:sz w:val="16"/>
        </w:rPr>
        <w:t> </w:t>
      </w:r>
      <w:r>
        <w:rPr>
          <w:w w:val="95"/>
          <w:sz w:val="16"/>
        </w:rPr>
        <w:t>requisite</w:t>
      </w:r>
      <w:r>
        <w:rPr>
          <w:spacing w:val="-23"/>
          <w:w w:val="95"/>
          <w:sz w:val="16"/>
        </w:rPr>
        <w:t> </w:t>
      </w:r>
      <w:r>
        <w:rPr>
          <w:w w:val="95"/>
          <w:sz w:val="16"/>
        </w:rPr>
        <w:t>authority:</w:t>
      </w:r>
      <w:r>
        <w:rPr>
          <w:spacing w:val="-24"/>
          <w:w w:val="95"/>
          <w:sz w:val="16"/>
        </w:rPr>
        <w:t> </w:t>
      </w:r>
      <w:r>
        <w:rPr>
          <w:rFonts w:ascii="Calibri" w:hAnsi="Calibri"/>
          <w:i/>
          <w:w w:val="95"/>
          <w:sz w:val="16"/>
        </w:rPr>
        <w:t>Customs</w:t>
      </w:r>
      <w:r>
        <w:rPr>
          <w:rFonts w:ascii="Calibri" w:hAnsi="Calibri"/>
          <w:i/>
          <w:spacing w:val="-9"/>
          <w:w w:val="95"/>
          <w:sz w:val="16"/>
        </w:rPr>
        <w:t> </w:t>
      </w:r>
      <w:r>
        <w:rPr>
          <w:rFonts w:ascii="Calibri" w:hAnsi="Calibri"/>
          <w:i/>
          <w:w w:val="95"/>
          <w:sz w:val="16"/>
        </w:rPr>
        <w:t>(Prohibited</w:t>
      </w:r>
      <w:r>
        <w:rPr>
          <w:rFonts w:ascii="Calibri" w:hAnsi="Calibri"/>
          <w:i/>
          <w:spacing w:val="-10"/>
          <w:w w:val="95"/>
          <w:sz w:val="16"/>
        </w:rPr>
        <w:t> </w:t>
      </w:r>
      <w:r>
        <w:rPr>
          <w:rFonts w:ascii="Calibri" w:hAnsi="Calibri"/>
          <w:i/>
          <w:w w:val="95"/>
          <w:sz w:val="16"/>
        </w:rPr>
        <w:t>Imports)</w:t>
      </w:r>
      <w:r>
        <w:rPr>
          <w:rFonts w:ascii="Calibri" w:hAnsi="Calibri"/>
          <w:i/>
          <w:spacing w:val="-10"/>
          <w:w w:val="95"/>
          <w:sz w:val="16"/>
        </w:rPr>
        <w:t> </w:t>
      </w:r>
      <w:r>
        <w:rPr>
          <w:rFonts w:ascii="Calibri" w:hAnsi="Calibri"/>
          <w:i/>
          <w:w w:val="95"/>
          <w:sz w:val="16"/>
        </w:rPr>
        <w:t>Regulations</w:t>
      </w:r>
      <w:r>
        <w:rPr>
          <w:rFonts w:ascii="Calibri" w:hAnsi="Calibri"/>
          <w:i/>
          <w:spacing w:val="-10"/>
          <w:w w:val="95"/>
          <w:sz w:val="16"/>
        </w:rPr>
        <w:t> </w:t>
      </w:r>
      <w:r>
        <w:rPr>
          <w:rFonts w:ascii="Calibri" w:hAnsi="Calibri"/>
          <w:i/>
          <w:w w:val="95"/>
          <w:sz w:val="16"/>
        </w:rPr>
        <w:t>1956</w:t>
      </w:r>
      <w:r>
        <w:rPr>
          <w:rFonts w:ascii="Calibri" w:hAnsi="Calibri"/>
          <w:i/>
          <w:spacing w:val="-9"/>
          <w:w w:val="95"/>
          <w:sz w:val="16"/>
        </w:rPr>
        <w:t> </w:t>
      </w:r>
      <w:r>
        <w:rPr>
          <w:w w:val="95"/>
          <w:sz w:val="16"/>
        </w:rPr>
        <w:t>(Cth)</w:t>
      </w:r>
      <w:r>
        <w:rPr>
          <w:spacing w:val="-24"/>
          <w:w w:val="95"/>
          <w:sz w:val="16"/>
        </w:rPr>
        <w:t> </w:t>
      </w:r>
      <w:r>
        <w:rPr>
          <w:w w:val="95"/>
          <w:sz w:val="16"/>
        </w:rPr>
        <w:t>r</w:t>
      </w:r>
      <w:r>
        <w:rPr>
          <w:spacing w:val="-23"/>
          <w:w w:val="95"/>
          <w:sz w:val="16"/>
        </w:rPr>
        <w:t> </w:t>
      </w:r>
      <w:r>
        <w:rPr>
          <w:w w:val="95"/>
          <w:sz w:val="16"/>
        </w:rPr>
        <w:t>5</w:t>
      </w:r>
      <w:r>
        <w:rPr>
          <w:spacing w:val="-24"/>
          <w:w w:val="95"/>
          <w:sz w:val="16"/>
        </w:rPr>
        <w:t> </w:t>
      </w:r>
      <w:r>
        <w:rPr>
          <w:w w:val="95"/>
          <w:sz w:val="16"/>
        </w:rPr>
        <w:t>and</w:t>
      </w:r>
      <w:r>
        <w:rPr>
          <w:spacing w:val="-24"/>
          <w:w w:val="95"/>
          <w:sz w:val="16"/>
        </w:rPr>
        <w:t> </w:t>
      </w:r>
      <w:r>
        <w:rPr>
          <w:w w:val="95"/>
          <w:sz w:val="16"/>
        </w:rPr>
        <w:t>sch</w:t>
      </w:r>
      <w:r>
        <w:rPr>
          <w:spacing w:val="-23"/>
          <w:w w:val="95"/>
          <w:sz w:val="16"/>
        </w:rPr>
        <w:t> </w:t>
      </w:r>
      <w:r>
        <w:rPr>
          <w:w w:val="95"/>
          <w:sz w:val="16"/>
        </w:rPr>
        <w:t>4,</w:t>
      </w:r>
      <w:r>
        <w:rPr>
          <w:spacing w:val="-24"/>
          <w:w w:val="95"/>
          <w:sz w:val="16"/>
        </w:rPr>
        <w:t> </w:t>
      </w:r>
      <w:r>
        <w:rPr>
          <w:w w:val="95"/>
          <w:sz w:val="16"/>
        </w:rPr>
        <w:t>lines</w:t>
      </w:r>
      <w:r>
        <w:rPr>
          <w:spacing w:val="-24"/>
          <w:w w:val="95"/>
          <w:sz w:val="16"/>
        </w:rPr>
        <w:t> </w:t>
      </w:r>
      <w:r>
        <w:rPr>
          <w:w w:val="95"/>
          <w:sz w:val="16"/>
        </w:rPr>
        <w:t>34– 36,</w:t>
      </w:r>
      <w:r>
        <w:rPr>
          <w:spacing w:val="-8"/>
          <w:w w:val="95"/>
          <w:sz w:val="16"/>
        </w:rPr>
        <w:t> </w:t>
      </w:r>
      <w:r>
        <w:rPr>
          <w:w w:val="95"/>
          <w:sz w:val="16"/>
        </w:rPr>
        <w:t>233.</w:t>
      </w:r>
    </w:p>
    <w:p>
      <w:pPr>
        <w:spacing w:before="104"/>
        <w:ind w:left="956" w:right="0" w:firstLine="0"/>
        <w:jc w:val="left"/>
        <w:rPr>
          <w:sz w:val="16"/>
        </w:rPr>
      </w:pPr>
      <w:r>
        <w:rPr>
          <w:position w:val="6"/>
          <w:sz w:val="9"/>
        </w:rPr>
        <w:t>87 </w:t>
      </w:r>
      <w:r>
        <w:rPr>
          <w:sz w:val="16"/>
        </w:rPr>
        <w:t>See, eg, Therapeutic Goods Administration, </w:t>
      </w:r>
      <w:r>
        <w:rPr>
          <w:rFonts w:ascii="Calibri"/>
          <w:i/>
          <w:sz w:val="16"/>
        </w:rPr>
        <w:t>Access to unapproved therapeutic goods via the Special Access Scheme </w:t>
      </w:r>
      <w:r>
        <w:rPr>
          <w:sz w:val="16"/>
        </w:rPr>
        <w:t>(2009) 20.</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215" w:hanging="710"/>
        <w:jc w:val="left"/>
        <w:rPr>
          <w:sz w:val="21"/>
        </w:rPr>
      </w:pPr>
      <w:r>
        <w:rPr>
          <w:w w:val="95"/>
          <w:sz w:val="21"/>
        </w:rPr>
        <w:t>Applicants</w:t>
      </w:r>
      <w:r>
        <w:rPr>
          <w:spacing w:val="-41"/>
          <w:w w:val="95"/>
          <w:sz w:val="21"/>
        </w:rPr>
        <w:t> </w:t>
      </w:r>
      <w:r>
        <w:rPr>
          <w:w w:val="95"/>
          <w:sz w:val="21"/>
        </w:rPr>
        <w:t>seeking</w:t>
      </w:r>
      <w:r>
        <w:rPr>
          <w:spacing w:val="-40"/>
          <w:w w:val="95"/>
          <w:sz w:val="21"/>
        </w:rPr>
        <w:t> </w:t>
      </w:r>
      <w:r>
        <w:rPr>
          <w:w w:val="95"/>
          <w:sz w:val="21"/>
        </w:rPr>
        <w:t>to</w:t>
      </w:r>
      <w:r>
        <w:rPr>
          <w:spacing w:val="-41"/>
          <w:w w:val="95"/>
          <w:sz w:val="21"/>
        </w:rPr>
        <w:t> </w:t>
      </w:r>
      <w:r>
        <w:rPr>
          <w:w w:val="95"/>
          <w:sz w:val="21"/>
        </w:rPr>
        <w:t>import</w:t>
      </w:r>
      <w:r>
        <w:rPr>
          <w:spacing w:val="-40"/>
          <w:w w:val="95"/>
          <w:sz w:val="21"/>
        </w:rPr>
        <w:t> </w:t>
      </w:r>
      <w:r>
        <w:rPr>
          <w:w w:val="95"/>
          <w:sz w:val="21"/>
        </w:rPr>
        <w:t>a</w:t>
      </w:r>
      <w:r>
        <w:rPr>
          <w:spacing w:val="-41"/>
          <w:w w:val="95"/>
          <w:sz w:val="21"/>
        </w:rPr>
        <w:t> </w:t>
      </w:r>
      <w:r>
        <w:rPr>
          <w:w w:val="95"/>
          <w:sz w:val="21"/>
        </w:rPr>
        <w:t>prohibited</w:t>
      </w:r>
      <w:r>
        <w:rPr>
          <w:spacing w:val="-40"/>
          <w:w w:val="95"/>
          <w:sz w:val="21"/>
        </w:rPr>
        <w:t> </w:t>
      </w:r>
      <w:r>
        <w:rPr>
          <w:w w:val="95"/>
          <w:sz w:val="21"/>
        </w:rPr>
        <w:t>import</w:t>
      </w:r>
      <w:r>
        <w:rPr>
          <w:spacing w:val="-41"/>
          <w:w w:val="95"/>
          <w:sz w:val="21"/>
        </w:rPr>
        <w:t> </w:t>
      </w:r>
      <w:r>
        <w:rPr>
          <w:w w:val="95"/>
          <w:sz w:val="21"/>
        </w:rPr>
        <w:t>that</w:t>
      </w:r>
      <w:r>
        <w:rPr>
          <w:spacing w:val="-40"/>
          <w:w w:val="95"/>
          <w:sz w:val="21"/>
        </w:rPr>
        <w:t> </w:t>
      </w:r>
      <w:r>
        <w:rPr>
          <w:w w:val="95"/>
          <w:sz w:val="21"/>
        </w:rPr>
        <w:t>is</w:t>
      </w:r>
      <w:r>
        <w:rPr>
          <w:spacing w:val="-41"/>
          <w:w w:val="95"/>
          <w:sz w:val="21"/>
        </w:rPr>
        <w:t> </w:t>
      </w:r>
      <w:r>
        <w:rPr>
          <w:w w:val="95"/>
          <w:sz w:val="21"/>
        </w:rPr>
        <w:t>also</w:t>
      </w:r>
      <w:r>
        <w:rPr>
          <w:spacing w:val="-40"/>
          <w:w w:val="95"/>
          <w:sz w:val="21"/>
        </w:rPr>
        <w:t> </w:t>
      </w:r>
      <w:r>
        <w:rPr>
          <w:w w:val="95"/>
          <w:sz w:val="21"/>
        </w:rPr>
        <w:t>an</w:t>
      </w:r>
      <w:r>
        <w:rPr>
          <w:spacing w:val="-41"/>
          <w:w w:val="95"/>
          <w:sz w:val="21"/>
        </w:rPr>
        <w:t> </w:t>
      </w:r>
      <w:r>
        <w:rPr>
          <w:w w:val="95"/>
          <w:sz w:val="21"/>
        </w:rPr>
        <w:t>unapproved</w:t>
      </w:r>
      <w:r>
        <w:rPr>
          <w:spacing w:val="-40"/>
          <w:w w:val="95"/>
          <w:sz w:val="21"/>
        </w:rPr>
        <w:t> </w:t>
      </w:r>
      <w:r>
        <w:rPr>
          <w:w w:val="95"/>
          <w:sz w:val="21"/>
        </w:rPr>
        <w:t>therapeutic </w:t>
      </w:r>
      <w:r>
        <w:rPr>
          <w:sz w:val="21"/>
        </w:rPr>
        <w:t>good</w:t>
      </w:r>
      <w:r>
        <w:rPr>
          <w:spacing w:val="-38"/>
          <w:sz w:val="21"/>
        </w:rPr>
        <w:t> </w:t>
      </w:r>
      <w:r>
        <w:rPr>
          <w:sz w:val="21"/>
        </w:rPr>
        <w:t>must</w:t>
      </w:r>
      <w:r>
        <w:rPr>
          <w:spacing w:val="-37"/>
          <w:sz w:val="21"/>
        </w:rPr>
        <w:t> </w:t>
      </w:r>
      <w:r>
        <w:rPr>
          <w:sz w:val="21"/>
        </w:rPr>
        <w:t>supply</w:t>
      </w:r>
      <w:r>
        <w:rPr>
          <w:spacing w:val="-37"/>
          <w:sz w:val="21"/>
        </w:rPr>
        <w:t> </w:t>
      </w:r>
      <w:r>
        <w:rPr>
          <w:sz w:val="21"/>
        </w:rPr>
        <w:t>evidence</w:t>
      </w:r>
      <w:r>
        <w:rPr>
          <w:spacing w:val="-37"/>
          <w:sz w:val="21"/>
        </w:rPr>
        <w:t> </w:t>
      </w:r>
      <w:r>
        <w:rPr>
          <w:sz w:val="21"/>
        </w:rPr>
        <w:t>to</w:t>
      </w:r>
      <w:r>
        <w:rPr>
          <w:spacing w:val="-38"/>
          <w:sz w:val="21"/>
        </w:rPr>
        <w:t> </w:t>
      </w:r>
      <w:r>
        <w:rPr>
          <w:sz w:val="21"/>
        </w:rPr>
        <w:t>the</w:t>
      </w:r>
      <w:r>
        <w:rPr>
          <w:spacing w:val="-37"/>
          <w:sz w:val="21"/>
        </w:rPr>
        <w:t> </w:t>
      </w:r>
      <w:r>
        <w:rPr>
          <w:sz w:val="21"/>
        </w:rPr>
        <w:t>Secretary</w:t>
      </w:r>
      <w:r>
        <w:rPr>
          <w:spacing w:val="-37"/>
          <w:sz w:val="21"/>
        </w:rPr>
        <w:t> </w:t>
      </w:r>
      <w:r>
        <w:rPr>
          <w:sz w:val="21"/>
        </w:rPr>
        <w:t>that</w:t>
      </w:r>
      <w:r>
        <w:rPr>
          <w:spacing w:val="-37"/>
          <w:sz w:val="21"/>
        </w:rPr>
        <w:t> </w:t>
      </w:r>
      <w:r>
        <w:rPr>
          <w:sz w:val="21"/>
        </w:rPr>
        <w:t>they</w:t>
      </w:r>
      <w:r>
        <w:rPr>
          <w:spacing w:val="-37"/>
          <w:sz w:val="21"/>
        </w:rPr>
        <w:t> </w:t>
      </w:r>
      <w:r>
        <w:rPr>
          <w:sz w:val="21"/>
        </w:rPr>
        <w:t>have</w:t>
      </w:r>
      <w:r>
        <w:rPr>
          <w:spacing w:val="-38"/>
          <w:sz w:val="21"/>
        </w:rPr>
        <w:t> </w:t>
      </w:r>
      <w:r>
        <w:rPr>
          <w:sz w:val="21"/>
        </w:rPr>
        <w:t>a</w:t>
      </w:r>
      <w:r>
        <w:rPr>
          <w:spacing w:val="-37"/>
          <w:sz w:val="21"/>
        </w:rPr>
        <w:t> </w:t>
      </w:r>
      <w:r>
        <w:rPr>
          <w:sz w:val="21"/>
        </w:rPr>
        <w:t>prescription</w:t>
      </w:r>
      <w:r>
        <w:rPr>
          <w:spacing w:val="-37"/>
          <w:sz w:val="21"/>
        </w:rPr>
        <w:t> </w:t>
      </w:r>
      <w:r>
        <w:rPr>
          <w:sz w:val="21"/>
        </w:rPr>
        <w:t>for</w:t>
      </w:r>
      <w:r>
        <w:rPr>
          <w:spacing w:val="-37"/>
          <w:sz w:val="21"/>
        </w:rPr>
        <w:t> </w:t>
      </w:r>
      <w:r>
        <w:rPr>
          <w:sz w:val="21"/>
        </w:rPr>
        <w:t>the </w:t>
      </w:r>
      <w:r>
        <w:rPr>
          <w:w w:val="95"/>
          <w:sz w:val="21"/>
        </w:rPr>
        <w:t>substance</w:t>
      </w:r>
      <w:r>
        <w:rPr>
          <w:spacing w:val="-31"/>
          <w:w w:val="95"/>
          <w:sz w:val="21"/>
        </w:rPr>
        <w:t> </w:t>
      </w:r>
      <w:r>
        <w:rPr>
          <w:w w:val="95"/>
          <w:sz w:val="21"/>
        </w:rPr>
        <w:t>that</w:t>
      </w:r>
      <w:r>
        <w:rPr>
          <w:spacing w:val="-31"/>
          <w:w w:val="95"/>
          <w:sz w:val="21"/>
        </w:rPr>
        <w:t> </w:t>
      </w:r>
      <w:r>
        <w:rPr>
          <w:w w:val="95"/>
          <w:sz w:val="21"/>
        </w:rPr>
        <w:t>conforms</w:t>
      </w:r>
      <w:r>
        <w:rPr>
          <w:spacing w:val="-31"/>
          <w:w w:val="95"/>
          <w:sz w:val="21"/>
        </w:rPr>
        <w:t> </w:t>
      </w:r>
      <w:r>
        <w:rPr>
          <w:w w:val="95"/>
          <w:sz w:val="21"/>
        </w:rPr>
        <w:t>to</w:t>
      </w:r>
      <w:r>
        <w:rPr>
          <w:spacing w:val="-30"/>
          <w:w w:val="95"/>
          <w:sz w:val="21"/>
        </w:rPr>
        <w:t> </w:t>
      </w:r>
      <w:r>
        <w:rPr>
          <w:w w:val="95"/>
          <w:sz w:val="21"/>
        </w:rPr>
        <w:t>the</w:t>
      </w:r>
      <w:r>
        <w:rPr>
          <w:spacing w:val="-31"/>
          <w:w w:val="95"/>
          <w:sz w:val="21"/>
        </w:rPr>
        <w:t> </w:t>
      </w:r>
      <w:r>
        <w:rPr>
          <w:w w:val="95"/>
          <w:sz w:val="21"/>
        </w:rPr>
        <w:t>laws</w:t>
      </w:r>
      <w:r>
        <w:rPr>
          <w:spacing w:val="-31"/>
          <w:w w:val="95"/>
          <w:sz w:val="21"/>
        </w:rPr>
        <w:t> </w:t>
      </w:r>
      <w:r>
        <w:rPr>
          <w:w w:val="95"/>
          <w:sz w:val="21"/>
        </w:rPr>
        <w:t>of</w:t>
      </w:r>
      <w:r>
        <w:rPr>
          <w:spacing w:val="-30"/>
          <w:w w:val="95"/>
          <w:sz w:val="21"/>
        </w:rPr>
        <w:t> </w:t>
      </w:r>
      <w:r>
        <w:rPr>
          <w:w w:val="95"/>
          <w:sz w:val="21"/>
        </w:rPr>
        <w:t>a</w:t>
      </w:r>
      <w:r>
        <w:rPr>
          <w:spacing w:val="-31"/>
          <w:w w:val="95"/>
          <w:sz w:val="21"/>
        </w:rPr>
        <w:t> </w:t>
      </w:r>
      <w:r>
        <w:rPr>
          <w:w w:val="95"/>
          <w:sz w:val="21"/>
        </w:rPr>
        <w:t>state.</w:t>
      </w:r>
      <w:r>
        <w:rPr>
          <w:w w:val="95"/>
          <w:sz w:val="21"/>
          <w:vertAlign w:val="superscript"/>
        </w:rPr>
        <w:t>88</w:t>
      </w:r>
      <w:r>
        <w:rPr>
          <w:spacing w:val="-31"/>
          <w:w w:val="95"/>
          <w:sz w:val="21"/>
          <w:vertAlign w:val="baseline"/>
        </w:rPr>
        <w:t> </w:t>
      </w:r>
      <w:r>
        <w:rPr>
          <w:w w:val="95"/>
          <w:sz w:val="21"/>
          <w:vertAlign w:val="baseline"/>
        </w:rPr>
        <w:t>They</w:t>
      </w:r>
      <w:r>
        <w:rPr>
          <w:spacing w:val="-31"/>
          <w:w w:val="95"/>
          <w:sz w:val="21"/>
          <w:vertAlign w:val="baseline"/>
        </w:rPr>
        <w:t> </w:t>
      </w:r>
      <w:r>
        <w:rPr>
          <w:w w:val="95"/>
          <w:sz w:val="21"/>
          <w:vertAlign w:val="baseline"/>
        </w:rPr>
        <w:t>also</w:t>
      </w:r>
      <w:r>
        <w:rPr>
          <w:spacing w:val="-31"/>
          <w:w w:val="95"/>
          <w:sz w:val="21"/>
          <w:vertAlign w:val="baseline"/>
        </w:rPr>
        <w:t> </w:t>
      </w:r>
      <w:r>
        <w:rPr>
          <w:w w:val="95"/>
          <w:sz w:val="21"/>
          <w:vertAlign w:val="baseline"/>
        </w:rPr>
        <w:t>need</w:t>
      </w:r>
      <w:r>
        <w:rPr>
          <w:spacing w:val="-30"/>
          <w:w w:val="95"/>
          <w:sz w:val="21"/>
          <w:vertAlign w:val="baseline"/>
        </w:rPr>
        <w:t> </w:t>
      </w:r>
      <w:r>
        <w:rPr>
          <w:w w:val="95"/>
          <w:sz w:val="21"/>
          <w:vertAlign w:val="baseline"/>
        </w:rPr>
        <w:t>to</w:t>
      </w:r>
      <w:r>
        <w:rPr>
          <w:spacing w:val="-31"/>
          <w:w w:val="95"/>
          <w:sz w:val="21"/>
          <w:vertAlign w:val="baseline"/>
        </w:rPr>
        <w:t> </w:t>
      </w:r>
      <w:r>
        <w:rPr>
          <w:w w:val="95"/>
          <w:sz w:val="21"/>
          <w:vertAlign w:val="baseline"/>
        </w:rPr>
        <w:t>satisfy</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Secretary that</w:t>
      </w:r>
      <w:r>
        <w:rPr>
          <w:spacing w:val="-33"/>
          <w:w w:val="95"/>
          <w:sz w:val="21"/>
          <w:vertAlign w:val="baseline"/>
        </w:rPr>
        <w:t> </w:t>
      </w:r>
      <w:r>
        <w:rPr>
          <w:w w:val="95"/>
          <w:sz w:val="21"/>
          <w:vertAlign w:val="baseline"/>
        </w:rPr>
        <w:t>they</w:t>
      </w:r>
      <w:r>
        <w:rPr>
          <w:spacing w:val="-33"/>
          <w:w w:val="95"/>
          <w:sz w:val="21"/>
          <w:vertAlign w:val="baseline"/>
        </w:rPr>
        <w:t> </w:t>
      </w:r>
      <w:r>
        <w:rPr>
          <w:w w:val="95"/>
          <w:sz w:val="21"/>
          <w:vertAlign w:val="baseline"/>
        </w:rPr>
        <w:t>are</w:t>
      </w:r>
      <w:r>
        <w:rPr>
          <w:spacing w:val="-33"/>
          <w:w w:val="95"/>
          <w:sz w:val="21"/>
          <w:vertAlign w:val="baseline"/>
        </w:rPr>
        <w:t> </w:t>
      </w:r>
      <w:r>
        <w:rPr>
          <w:w w:val="95"/>
          <w:sz w:val="21"/>
          <w:vertAlign w:val="baseline"/>
        </w:rPr>
        <w:t>a</w:t>
      </w:r>
      <w:r>
        <w:rPr>
          <w:spacing w:val="-33"/>
          <w:w w:val="95"/>
          <w:sz w:val="21"/>
          <w:vertAlign w:val="baseline"/>
        </w:rPr>
        <w:t> </w:t>
      </w:r>
      <w:r>
        <w:rPr>
          <w:w w:val="95"/>
          <w:sz w:val="21"/>
          <w:vertAlign w:val="baseline"/>
        </w:rPr>
        <w:t>fit</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proper</w:t>
      </w:r>
      <w:r>
        <w:rPr>
          <w:spacing w:val="-33"/>
          <w:w w:val="95"/>
          <w:sz w:val="21"/>
          <w:vertAlign w:val="baseline"/>
        </w:rPr>
        <w:t> </w:t>
      </w:r>
      <w:r>
        <w:rPr>
          <w:w w:val="95"/>
          <w:sz w:val="21"/>
          <w:vertAlign w:val="baseline"/>
        </w:rPr>
        <w:t>person</w:t>
      </w:r>
      <w:r>
        <w:rPr>
          <w:spacing w:val="-33"/>
          <w:w w:val="95"/>
          <w:sz w:val="21"/>
          <w:vertAlign w:val="baseline"/>
        </w:rPr>
        <w:t> </w:t>
      </w:r>
      <w:r>
        <w:rPr>
          <w:w w:val="95"/>
          <w:sz w:val="21"/>
          <w:vertAlign w:val="baseline"/>
        </w:rPr>
        <w:t>whose</w:t>
      </w:r>
      <w:r>
        <w:rPr>
          <w:spacing w:val="-33"/>
          <w:w w:val="95"/>
          <w:sz w:val="21"/>
          <w:vertAlign w:val="baseline"/>
        </w:rPr>
        <w:t> </w:t>
      </w:r>
      <w:r>
        <w:rPr>
          <w:w w:val="95"/>
          <w:sz w:val="21"/>
          <w:vertAlign w:val="baseline"/>
        </w:rPr>
        <w:t>agents,</w:t>
      </w:r>
      <w:r>
        <w:rPr>
          <w:spacing w:val="-34"/>
          <w:w w:val="95"/>
          <w:sz w:val="21"/>
          <w:vertAlign w:val="baseline"/>
        </w:rPr>
        <w:t> </w:t>
      </w:r>
      <w:r>
        <w:rPr>
          <w:w w:val="95"/>
          <w:sz w:val="21"/>
          <w:vertAlign w:val="baseline"/>
        </w:rPr>
        <w:t>employees</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business</w:t>
      </w:r>
      <w:r>
        <w:rPr>
          <w:spacing w:val="-33"/>
          <w:w w:val="95"/>
          <w:sz w:val="21"/>
          <w:vertAlign w:val="baseline"/>
        </w:rPr>
        <w:t> </w:t>
      </w:r>
      <w:r>
        <w:rPr>
          <w:w w:val="95"/>
          <w:sz w:val="21"/>
          <w:vertAlign w:val="baseline"/>
        </w:rPr>
        <w:t>are</w:t>
      </w:r>
      <w:r>
        <w:rPr>
          <w:spacing w:val="-33"/>
          <w:w w:val="95"/>
          <w:sz w:val="21"/>
          <w:vertAlign w:val="baseline"/>
        </w:rPr>
        <w:t> </w:t>
      </w:r>
      <w:r>
        <w:rPr>
          <w:w w:val="95"/>
          <w:sz w:val="21"/>
          <w:vertAlign w:val="baseline"/>
        </w:rPr>
        <w:t>also</w:t>
      </w:r>
      <w:r>
        <w:rPr>
          <w:spacing w:val="-33"/>
          <w:w w:val="95"/>
          <w:sz w:val="21"/>
          <w:vertAlign w:val="baseline"/>
        </w:rPr>
        <w:t> </w:t>
      </w:r>
      <w:r>
        <w:rPr>
          <w:w w:val="95"/>
          <w:sz w:val="21"/>
          <w:vertAlign w:val="baseline"/>
        </w:rPr>
        <w:t>‘fit </w:t>
      </w:r>
      <w:r>
        <w:rPr>
          <w:sz w:val="21"/>
          <w:vertAlign w:val="baseline"/>
        </w:rPr>
        <w:t>and</w:t>
      </w:r>
      <w:r>
        <w:rPr>
          <w:spacing w:val="-10"/>
          <w:sz w:val="21"/>
          <w:vertAlign w:val="baseline"/>
        </w:rPr>
        <w:t> </w:t>
      </w:r>
      <w:r>
        <w:rPr>
          <w:sz w:val="21"/>
          <w:vertAlign w:val="baseline"/>
        </w:rPr>
        <w:t>proper’.</w:t>
      </w:r>
      <w:r>
        <w:rPr>
          <w:sz w:val="21"/>
          <w:vertAlign w:val="superscript"/>
        </w:rPr>
        <w:t>89</w:t>
      </w:r>
    </w:p>
    <w:p>
      <w:pPr>
        <w:pStyle w:val="ListParagraph"/>
        <w:numPr>
          <w:ilvl w:val="1"/>
          <w:numId w:val="5"/>
        </w:numPr>
        <w:tabs>
          <w:tab w:pos="1666" w:val="left" w:leader="none"/>
          <w:tab w:pos="1667" w:val="left" w:leader="none"/>
        </w:tabs>
        <w:spacing w:line="273" w:lineRule="auto" w:before="100" w:after="0"/>
        <w:ind w:left="1666" w:right="262" w:hanging="710"/>
        <w:jc w:val="left"/>
        <w:rPr>
          <w:sz w:val="21"/>
        </w:rPr>
      </w:pPr>
      <w:r>
        <w:rPr>
          <w:w w:val="95"/>
          <w:sz w:val="21"/>
        </w:rPr>
        <w:t>As</w:t>
      </w:r>
      <w:r>
        <w:rPr>
          <w:spacing w:val="-31"/>
          <w:w w:val="95"/>
          <w:sz w:val="21"/>
        </w:rPr>
        <w:t> </w:t>
      </w:r>
      <w:r>
        <w:rPr>
          <w:w w:val="95"/>
          <w:sz w:val="21"/>
        </w:rPr>
        <w:t>cannabis</w:t>
      </w:r>
      <w:r>
        <w:rPr>
          <w:spacing w:val="-30"/>
          <w:w w:val="95"/>
          <w:sz w:val="21"/>
        </w:rPr>
        <w:t> </w:t>
      </w:r>
      <w:r>
        <w:rPr>
          <w:w w:val="95"/>
          <w:sz w:val="21"/>
        </w:rPr>
        <w:t>is</w:t>
      </w:r>
      <w:r>
        <w:rPr>
          <w:spacing w:val="-30"/>
          <w:w w:val="95"/>
          <w:sz w:val="21"/>
        </w:rPr>
        <w:t> </w:t>
      </w:r>
      <w:r>
        <w:rPr>
          <w:w w:val="95"/>
          <w:sz w:val="21"/>
        </w:rPr>
        <w:t>listed</w:t>
      </w:r>
      <w:r>
        <w:rPr>
          <w:spacing w:val="-30"/>
          <w:w w:val="95"/>
          <w:sz w:val="21"/>
        </w:rPr>
        <w:t> </w:t>
      </w:r>
      <w:r>
        <w:rPr>
          <w:w w:val="95"/>
          <w:sz w:val="21"/>
        </w:rPr>
        <w:t>in</w:t>
      </w:r>
      <w:r>
        <w:rPr>
          <w:spacing w:val="-30"/>
          <w:w w:val="95"/>
          <w:sz w:val="21"/>
        </w:rPr>
        <w:t> </w:t>
      </w:r>
      <w:r>
        <w:rPr>
          <w:w w:val="95"/>
          <w:sz w:val="21"/>
        </w:rPr>
        <w:t>Schedules</w:t>
      </w:r>
      <w:r>
        <w:rPr>
          <w:spacing w:val="-30"/>
          <w:w w:val="95"/>
          <w:sz w:val="21"/>
        </w:rPr>
        <w:t> </w:t>
      </w:r>
      <w:r>
        <w:rPr>
          <w:w w:val="95"/>
          <w:sz w:val="21"/>
        </w:rPr>
        <w:t>I</w:t>
      </w:r>
      <w:r>
        <w:rPr>
          <w:spacing w:val="-31"/>
          <w:w w:val="95"/>
          <w:sz w:val="21"/>
        </w:rPr>
        <w:t> </w:t>
      </w:r>
      <w:r>
        <w:rPr>
          <w:w w:val="95"/>
          <w:sz w:val="21"/>
        </w:rPr>
        <w:t>and</w:t>
      </w:r>
      <w:r>
        <w:rPr>
          <w:spacing w:val="-30"/>
          <w:w w:val="95"/>
          <w:sz w:val="21"/>
        </w:rPr>
        <w:t> </w:t>
      </w:r>
      <w:r>
        <w:rPr>
          <w:w w:val="95"/>
          <w:sz w:val="21"/>
        </w:rPr>
        <w:t>II</w:t>
      </w:r>
      <w:r>
        <w:rPr>
          <w:spacing w:val="-30"/>
          <w:w w:val="95"/>
          <w:sz w:val="21"/>
        </w:rPr>
        <w:t> </w:t>
      </w:r>
      <w:r>
        <w:rPr>
          <w:w w:val="95"/>
          <w:sz w:val="21"/>
        </w:rPr>
        <w:t>of</w:t>
      </w:r>
      <w:r>
        <w:rPr>
          <w:spacing w:val="-30"/>
          <w:w w:val="95"/>
          <w:sz w:val="21"/>
        </w:rPr>
        <w:t> </w:t>
      </w:r>
      <w:r>
        <w:rPr>
          <w:w w:val="95"/>
          <w:sz w:val="21"/>
        </w:rPr>
        <w:t>the</w:t>
      </w:r>
      <w:r>
        <w:rPr>
          <w:spacing w:val="-30"/>
          <w:w w:val="95"/>
          <w:sz w:val="21"/>
        </w:rPr>
        <w:t> </w:t>
      </w:r>
      <w:r>
        <w:rPr>
          <w:w w:val="95"/>
          <w:sz w:val="21"/>
        </w:rPr>
        <w:t>Single</w:t>
      </w:r>
      <w:r>
        <w:rPr>
          <w:spacing w:val="-30"/>
          <w:w w:val="95"/>
          <w:sz w:val="21"/>
        </w:rPr>
        <w:t> </w:t>
      </w:r>
      <w:r>
        <w:rPr>
          <w:w w:val="95"/>
          <w:sz w:val="21"/>
        </w:rPr>
        <w:t>Convention</w:t>
      </w:r>
      <w:r>
        <w:rPr>
          <w:spacing w:val="-31"/>
          <w:w w:val="95"/>
          <w:sz w:val="21"/>
        </w:rPr>
        <w:t> </w:t>
      </w:r>
      <w:r>
        <w:rPr>
          <w:w w:val="95"/>
          <w:sz w:val="21"/>
        </w:rPr>
        <w:t>on</w:t>
      </w:r>
      <w:r>
        <w:rPr>
          <w:spacing w:val="-30"/>
          <w:w w:val="95"/>
          <w:sz w:val="21"/>
        </w:rPr>
        <w:t> </w:t>
      </w:r>
      <w:r>
        <w:rPr>
          <w:w w:val="95"/>
          <w:sz w:val="21"/>
        </w:rPr>
        <w:t>Narcotic</w:t>
      </w:r>
      <w:r>
        <w:rPr>
          <w:spacing w:val="-30"/>
          <w:w w:val="95"/>
          <w:sz w:val="21"/>
        </w:rPr>
        <w:t> </w:t>
      </w:r>
      <w:r>
        <w:rPr>
          <w:w w:val="95"/>
          <w:sz w:val="21"/>
        </w:rPr>
        <w:t>Drugs,</w:t>
      </w:r>
      <w:r>
        <w:rPr>
          <w:spacing w:val="-30"/>
          <w:w w:val="95"/>
          <w:sz w:val="21"/>
        </w:rPr>
        <w:t> </w:t>
      </w:r>
      <w:r>
        <w:rPr>
          <w:w w:val="95"/>
          <w:sz w:val="21"/>
        </w:rPr>
        <w:t>a number</w:t>
      </w:r>
      <w:r>
        <w:rPr>
          <w:spacing w:val="-37"/>
          <w:w w:val="95"/>
          <w:sz w:val="21"/>
        </w:rPr>
        <w:t> </w:t>
      </w:r>
      <w:r>
        <w:rPr>
          <w:w w:val="95"/>
          <w:sz w:val="21"/>
        </w:rPr>
        <w:t>of</w:t>
      </w:r>
      <w:r>
        <w:rPr>
          <w:spacing w:val="-36"/>
          <w:w w:val="95"/>
          <w:sz w:val="21"/>
        </w:rPr>
        <w:t> </w:t>
      </w:r>
      <w:r>
        <w:rPr>
          <w:w w:val="95"/>
          <w:sz w:val="21"/>
        </w:rPr>
        <w:t>additional</w:t>
      </w:r>
      <w:r>
        <w:rPr>
          <w:spacing w:val="-37"/>
          <w:w w:val="95"/>
          <w:sz w:val="21"/>
        </w:rPr>
        <w:t> </w:t>
      </w:r>
      <w:r>
        <w:rPr>
          <w:w w:val="95"/>
          <w:sz w:val="21"/>
        </w:rPr>
        <w:t>conditions</w:t>
      </w:r>
      <w:r>
        <w:rPr>
          <w:spacing w:val="-36"/>
          <w:w w:val="95"/>
          <w:sz w:val="21"/>
        </w:rPr>
        <w:t> </w:t>
      </w:r>
      <w:r>
        <w:rPr>
          <w:w w:val="95"/>
          <w:sz w:val="21"/>
        </w:rPr>
        <w:t>would</w:t>
      </w:r>
      <w:r>
        <w:rPr>
          <w:spacing w:val="-36"/>
          <w:w w:val="95"/>
          <w:sz w:val="21"/>
        </w:rPr>
        <w:t> </w:t>
      </w:r>
      <w:r>
        <w:rPr>
          <w:w w:val="95"/>
          <w:sz w:val="21"/>
        </w:rPr>
        <w:t>apply</w:t>
      </w:r>
      <w:r>
        <w:rPr>
          <w:spacing w:val="-36"/>
          <w:w w:val="95"/>
          <w:sz w:val="21"/>
        </w:rPr>
        <w:t> </w:t>
      </w:r>
      <w:r>
        <w:rPr>
          <w:w w:val="95"/>
          <w:sz w:val="21"/>
        </w:rPr>
        <w:t>to</w:t>
      </w:r>
      <w:r>
        <w:rPr>
          <w:spacing w:val="-36"/>
          <w:w w:val="95"/>
          <w:sz w:val="21"/>
        </w:rPr>
        <w:t> </w:t>
      </w:r>
      <w:r>
        <w:rPr>
          <w:w w:val="95"/>
          <w:sz w:val="21"/>
        </w:rPr>
        <w:t>the</w:t>
      </w:r>
      <w:r>
        <w:rPr>
          <w:spacing w:val="-37"/>
          <w:w w:val="95"/>
          <w:sz w:val="21"/>
        </w:rPr>
        <w:t> </w:t>
      </w:r>
      <w:r>
        <w:rPr>
          <w:w w:val="95"/>
          <w:sz w:val="21"/>
        </w:rPr>
        <w:t>granting</w:t>
      </w:r>
      <w:r>
        <w:rPr>
          <w:spacing w:val="-36"/>
          <w:w w:val="95"/>
          <w:sz w:val="21"/>
        </w:rPr>
        <w:t> </w:t>
      </w:r>
      <w:r>
        <w:rPr>
          <w:w w:val="95"/>
          <w:sz w:val="21"/>
        </w:rPr>
        <w:t>of</w:t>
      </w:r>
      <w:r>
        <w:rPr>
          <w:spacing w:val="-36"/>
          <w:w w:val="95"/>
          <w:sz w:val="21"/>
        </w:rPr>
        <w:t> </w:t>
      </w:r>
      <w:r>
        <w:rPr>
          <w:w w:val="95"/>
          <w:sz w:val="21"/>
        </w:rPr>
        <w:t>a</w:t>
      </w:r>
      <w:r>
        <w:rPr>
          <w:spacing w:val="-36"/>
          <w:w w:val="95"/>
          <w:sz w:val="21"/>
        </w:rPr>
        <w:t> </w:t>
      </w:r>
      <w:r>
        <w:rPr>
          <w:w w:val="95"/>
          <w:sz w:val="21"/>
        </w:rPr>
        <w:t>licence</w:t>
      </w:r>
      <w:r>
        <w:rPr>
          <w:spacing w:val="-36"/>
          <w:w w:val="95"/>
          <w:sz w:val="21"/>
        </w:rPr>
        <w:t> </w:t>
      </w:r>
      <w:r>
        <w:rPr>
          <w:w w:val="95"/>
          <w:sz w:val="21"/>
        </w:rPr>
        <w:t>or</w:t>
      </w:r>
      <w:r>
        <w:rPr>
          <w:spacing w:val="-37"/>
          <w:w w:val="95"/>
          <w:sz w:val="21"/>
        </w:rPr>
        <w:t> </w:t>
      </w:r>
      <w:r>
        <w:rPr>
          <w:w w:val="95"/>
          <w:sz w:val="21"/>
        </w:rPr>
        <w:t>permission.</w:t>
      </w:r>
    </w:p>
    <w:p>
      <w:pPr>
        <w:pStyle w:val="ListParagraph"/>
        <w:numPr>
          <w:ilvl w:val="2"/>
          <w:numId w:val="5"/>
        </w:numPr>
        <w:tabs>
          <w:tab w:pos="2092" w:val="left" w:leader="none"/>
        </w:tabs>
        <w:spacing w:line="266" w:lineRule="auto" w:before="90" w:after="0"/>
        <w:ind w:left="2091" w:right="376" w:hanging="284"/>
        <w:jc w:val="left"/>
        <w:rPr>
          <w:sz w:val="21"/>
        </w:rPr>
      </w:pPr>
      <w:r>
        <w:rPr>
          <w:w w:val="95"/>
          <w:sz w:val="21"/>
        </w:rPr>
        <w:t>If</w:t>
      </w:r>
      <w:r>
        <w:rPr>
          <w:spacing w:val="-35"/>
          <w:w w:val="95"/>
          <w:sz w:val="21"/>
        </w:rPr>
        <w:t> </w:t>
      </w:r>
      <w:r>
        <w:rPr>
          <w:w w:val="95"/>
          <w:sz w:val="21"/>
        </w:rPr>
        <w:t>it</w:t>
      </w:r>
      <w:r>
        <w:rPr>
          <w:spacing w:val="-34"/>
          <w:w w:val="95"/>
          <w:sz w:val="21"/>
        </w:rPr>
        <w:t> </w:t>
      </w:r>
      <w:r>
        <w:rPr>
          <w:w w:val="95"/>
          <w:sz w:val="21"/>
        </w:rPr>
        <w:t>is</w:t>
      </w:r>
      <w:r>
        <w:rPr>
          <w:spacing w:val="-34"/>
          <w:w w:val="95"/>
          <w:sz w:val="21"/>
        </w:rPr>
        <w:t> </w:t>
      </w:r>
      <w:r>
        <w:rPr>
          <w:w w:val="95"/>
          <w:sz w:val="21"/>
        </w:rPr>
        <w:t>required</w:t>
      </w:r>
      <w:r>
        <w:rPr>
          <w:spacing w:val="-34"/>
          <w:w w:val="95"/>
          <w:sz w:val="21"/>
        </w:rPr>
        <w:t> </w:t>
      </w:r>
      <w:r>
        <w:rPr>
          <w:w w:val="95"/>
          <w:sz w:val="21"/>
        </w:rPr>
        <w:t>to</w:t>
      </w:r>
      <w:r>
        <w:rPr>
          <w:spacing w:val="-34"/>
          <w:w w:val="95"/>
          <w:sz w:val="21"/>
        </w:rPr>
        <w:t> </w:t>
      </w:r>
      <w:r>
        <w:rPr>
          <w:w w:val="95"/>
          <w:sz w:val="21"/>
        </w:rPr>
        <w:t>manufacture</w:t>
      </w:r>
      <w:r>
        <w:rPr>
          <w:spacing w:val="-34"/>
          <w:w w:val="95"/>
          <w:sz w:val="21"/>
        </w:rPr>
        <w:t> </w:t>
      </w:r>
      <w:r>
        <w:rPr>
          <w:w w:val="95"/>
          <w:sz w:val="21"/>
        </w:rPr>
        <w:t>another</w:t>
      </w:r>
      <w:r>
        <w:rPr>
          <w:spacing w:val="-34"/>
          <w:w w:val="95"/>
          <w:sz w:val="21"/>
        </w:rPr>
        <w:t> </w:t>
      </w:r>
      <w:r>
        <w:rPr>
          <w:w w:val="95"/>
          <w:sz w:val="21"/>
        </w:rPr>
        <w:t>scheduled</w:t>
      </w:r>
      <w:r>
        <w:rPr>
          <w:spacing w:val="-35"/>
          <w:w w:val="95"/>
          <w:sz w:val="21"/>
        </w:rPr>
        <w:t> </w:t>
      </w:r>
      <w:r>
        <w:rPr>
          <w:w w:val="95"/>
          <w:sz w:val="21"/>
        </w:rPr>
        <w:t>drug,</w:t>
      </w:r>
      <w:r>
        <w:rPr>
          <w:spacing w:val="-34"/>
          <w:w w:val="95"/>
          <w:sz w:val="21"/>
        </w:rPr>
        <w:t> </w:t>
      </w:r>
      <w:r>
        <w:rPr>
          <w:w w:val="95"/>
          <w:sz w:val="21"/>
        </w:rPr>
        <w:t>the</w:t>
      </w:r>
      <w:r>
        <w:rPr>
          <w:spacing w:val="-34"/>
          <w:w w:val="95"/>
          <w:sz w:val="21"/>
        </w:rPr>
        <w:t> </w:t>
      </w:r>
      <w:r>
        <w:rPr>
          <w:w w:val="95"/>
          <w:sz w:val="21"/>
        </w:rPr>
        <w:t>importer</w:t>
      </w:r>
      <w:r>
        <w:rPr>
          <w:spacing w:val="-34"/>
          <w:w w:val="95"/>
          <w:sz w:val="21"/>
        </w:rPr>
        <w:t> </w:t>
      </w:r>
      <w:r>
        <w:rPr>
          <w:w w:val="95"/>
          <w:sz w:val="21"/>
        </w:rPr>
        <w:t>must</w:t>
      </w:r>
      <w:r>
        <w:rPr>
          <w:spacing w:val="-35"/>
          <w:w w:val="95"/>
          <w:sz w:val="21"/>
        </w:rPr>
        <w:t> </w:t>
      </w:r>
      <w:r>
        <w:rPr>
          <w:w w:val="95"/>
          <w:sz w:val="21"/>
        </w:rPr>
        <w:t>have</w:t>
      </w:r>
      <w:r>
        <w:rPr>
          <w:spacing w:val="-34"/>
          <w:w w:val="95"/>
          <w:sz w:val="21"/>
        </w:rPr>
        <w:t> </w:t>
      </w:r>
      <w:r>
        <w:rPr>
          <w:w w:val="95"/>
          <w:sz w:val="21"/>
        </w:rPr>
        <w:t>a </w:t>
      </w:r>
      <w:r>
        <w:rPr>
          <w:sz w:val="21"/>
        </w:rPr>
        <w:t>manufacturing</w:t>
      </w:r>
      <w:r>
        <w:rPr>
          <w:spacing w:val="-19"/>
          <w:sz w:val="21"/>
        </w:rPr>
        <w:t> </w:t>
      </w:r>
      <w:r>
        <w:rPr>
          <w:sz w:val="21"/>
        </w:rPr>
        <w:t>licence</w:t>
      </w:r>
      <w:r>
        <w:rPr>
          <w:spacing w:val="-19"/>
          <w:sz w:val="21"/>
        </w:rPr>
        <w:t> </w:t>
      </w:r>
      <w:r>
        <w:rPr>
          <w:sz w:val="21"/>
        </w:rPr>
        <w:t>under</w:t>
      </w:r>
      <w:r>
        <w:rPr>
          <w:spacing w:val="-18"/>
          <w:sz w:val="21"/>
        </w:rPr>
        <w:t> </w:t>
      </w:r>
      <w:r>
        <w:rPr>
          <w:sz w:val="21"/>
        </w:rPr>
        <w:t>the</w:t>
      </w:r>
      <w:r>
        <w:rPr>
          <w:spacing w:val="-19"/>
          <w:sz w:val="21"/>
        </w:rPr>
        <w:t> </w:t>
      </w:r>
      <w:r>
        <w:rPr>
          <w:sz w:val="21"/>
        </w:rPr>
        <w:t>Narcotic</w:t>
      </w:r>
      <w:r>
        <w:rPr>
          <w:spacing w:val="-19"/>
          <w:sz w:val="21"/>
        </w:rPr>
        <w:t> </w:t>
      </w:r>
      <w:r>
        <w:rPr>
          <w:sz w:val="21"/>
        </w:rPr>
        <w:t>Drugs</w:t>
      </w:r>
      <w:r>
        <w:rPr>
          <w:spacing w:val="-18"/>
          <w:sz w:val="21"/>
        </w:rPr>
        <w:t> </w:t>
      </w:r>
      <w:r>
        <w:rPr>
          <w:sz w:val="21"/>
        </w:rPr>
        <w:t>Act.</w:t>
      </w:r>
      <w:r>
        <w:rPr>
          <w:sz w:val="21"/>
          <w:vertAlign w:val="superscript"/>
        </w:rPr>
        <w:t>90</w:t>
      </w:r>
    </w:p>
    <w:p>
      <w:pPr>
        <w:pStyle w:val="ListParagraph"/>
        <w:numPr>
          <w:ilvl w:val="2"/>
          <w:numId w:val="5"/>
        </w:numPr>
        <w:tabs>
          <w:tab w:pos="2092" w:val="left" w:leader="none"/>
        </w:tabs>
        <w:spacing w:line="271" w:lineRule="auto" w:before="97" w:after="0"/>
        <w:ind w:left="2091" w:right="167" w:hanging="284"/>
        <w:jc w:val="left"/>
        <w:rPr>
          <w:sz w:val="21"/>
        </w:rPr>
      </w:pPr>
      <w:r>
        <w:rPr>
          <w:w w:val="95"/>
          <w:sz w:val="21"/>
        </w:rPr>
        <w:t>If</w:t>
      </w:r>
      <w:r>
        <w:rPr>
          <w:spacing w:val="-30"/>
          <w:w w:val="95"/>
          <w:sz w:val="21"/>
        </w:rPr>
        <w:t> </w:t>
      </w:r>
      <w:r>
        <w:rPr>
          <w:w w:val="95"/>
          <w:sz w:val="21"/>
        </w:rPr>
        <w:t>it</w:t>
      </w:r>
      <w:r>
        <w:rPr>
          <w:spacing w:val="-30"/>
          <w:w w:val="95"/>
          <w:sz w:val="21"/>
        </w:rPr>
        <w:t> </w:t>
      </w:r>
      <w:r>
        <w:rPr>
          <w:w w:val="95"/>
          <w:sz w:val="21"/>
        </w:rPr>
        <w:t>is</w:t>
      </w:r>
      <w:r>
        <w:rPr>
          <w:spacing w:val="-30"/>
          <w:w w:val="95"/>
          <w:sz w:val="21"/>
        </w:rPr>
        <w:t> </w:t>
      </w:r>
      <w:r>
        <w:rPr>
          <w:w w:val="95"/>
          <w:sz w:val="21"/>
        </w:rPr>
        <w:t>proposed</w:t>
      </w:r>
      <w:r>
        <w:rPr>
          <w:spacing w:val="-29"/>
          <w:w w:val="95"/>
          <w:sz w:val="21"/>
        </w:rPr>
        <w:t> </w:t>
      </w:r>
      <w:r>
        <w:rPr>
          <w:w w:val="95"/>
          <w:sz w:val="21"/>
        </w:rPr>
        <w:t>to</w:t>
      </w:r>
      <w:r>
        <w:rPr>
          <w:spacing w:val="-30"/>
          <w:w w:val="95"/>
          <w:sz w:val="21"/>
        </w:rPr>
        <w:t> </w:t>
      </w:r>
      <w:r>
        <w:rPr>
          <w:w w:val="95"/>
          <w:sz w:val="21"/>
        </w:rPr>
        <w:t>be</w:t>
      </w:r>
      <w:r>
        <w:rPr>
          <w:spacing w:val="-30"/>
          <w:w w:val="95"/>
          <w:sz w:val="21"/>
        </w:rPr>
        <w:t> </w:t>
      </w:r>
      <w:r>
        <w:rPr>
          <w:w w:val="95"/>
          <w:sz w:val="21"/>
        </w:rPr>
        <w:t>sold</w:t>
      </w:r>
      <w:r>
        <w:rPr>
          <w:spacing w:val="-29"/>
          <w:w w:val="95"/>
          <w:sz w:val="21"/>
        </w:rPr>
        <w:t> </w:t>
      </w:r>
      <w:r>
        <w:rPr>
          <w:w w:val="95"/>
          <w:sz w:val="21"/>
        </w:rPr>
        <w:t>or</w:t>
      </w:r>
      <w:r>
        <w:rPr>
          <w:spacing w:val="-30"/>
          <w:w w:val="95"/>
          <w:sz w:val="21"/>
        </w:rPr>
        <w:t> </w:t>
      </w:r>
      <w:r>
        <w:rPr>
          <w:w w:val="95"/>
          <w:sz w:val="21"/>
        </w:rPr>
        <w:t>supplied,</w:t>
      </w:r>
      <w:r>
        <w:rPr>
          <w:spacing w:val="-30"/>
          <w:w w:val="95"/>
          <w:sz w:val="21"/>
        </w:rPr>
        <w:t> </w:t>
      </w:r>
      <w:r>
        <w:rPr>
          <w:w w:val="95"/>
          <w:sz w:val="21"/>
        </w:rPr>
        <w:t>the</w:t>
      </w:r>
      <w:r>
        <w:rPr>
          <w:spacing w:val="-30"/>
          <w:w w:val="95"/>
          <w:sz w:val="21"/>
        </w:rPr>
        <w:t> </w:t>
      </w:r>
      <w:r>
        <w:rPr>
          <w:w w:val="95"/>
          <w:sz w:val="21"/>
        </w:rPr>
        <w:t>importer</w:t>
      </w:r>
      <w:r>
        <w:rPr>
          <w:spacing w:val="-30"/>
          <w:w w:val="95"/>
          <w:sz w:val="21"/>
        </w:rPr>
        <w:t> </w:t>
      </w:r>
      <w:r>
        <w:rPr>
          <w:w w:val="95"/>
          <w:sz w:val="21"/>
        </w:rPr>
        <w:t>must</w:t>
      </w:r>
      <w:r>
        <w:rPr>
          <w:spacing w:val="-29"/>
          <w:w w:val="95"/>
          <w:sz w:val="21"/>
        </w:rPr>
        <w:t> </w:t>
      </w:r>
      <w:r>
        <w:rPr>
          <w:w w:val="95"/>
          <w:sz w:val="21"/>
        </w:rPr>
        <w:t>hold</w:t>
      </w:r>
      <w:r>
        <w:rPr>
          <w:spacing w:val="-30"/>
          <w:w w:val="95"/>
          <w:sz w:val="21"/>
        </w:rPr>
        <w:t> </w:t>
      </w:r>
      <w:r>
        <w:rPr>
          <w:w w:val="95"/>
          <w:sz w:val="21"/>
        </w:rPr>
        <w:t>a</w:t>
      </w:r>
      <w:r>
        <w:rPr>
          <w:spacing w:val="-30"/>
          <w:w w:val="95"/>
          <w:sz w:val="21"/>
        </w:rPr>
        <w:t> </w:t>
      </w:r>
      <w:r>
        <w:rPr>
          <w:w w:val="95"/>
          <w:sz w:val="21"/>
        </w:rPr>
        <w:t>licence</w:t>
      </w:r>
      <w:r>
        <w:rPr>
          <w:spacing w:val="-30"/>
          <w:w w:val="95"/>
          <w:sz w:val="21"/>
        </w:rPr>
        <w:t> </w:t>
      </w:r>
      <w:r>
        <w:rPr>
          <w:w w:val="95"/>
          <w:sz w:val="21"/>
        </w:rPr>
        <w:t>under</w:t>
      </w:r>
      <w:r>
        <w:rPr>
          <w:spacing w:val="-29"/>
          <w:w w:val="95"/>
          <w:sz w:val="21"/>
        </w:rPr>
        <w:t> </w:t>
      </w:r>
      <w:r>
        <w:rPr>
          <w:w w:val="95"/>
          <w:sz w:val="21"/>
        </w:rPr>
        <w:t>a</w:t>
      </w:r>
      <w:r>
        <w:rPr>
          <w:spacing w:val="-30"/>
          <w:w w:val="95"/>
          <w:sz w:val="21"/>
        </w:rPr>
        <w:t> </w:t>
      </w:r>
      <w:r>
        <w:rPr>
          <w:w w:val="95"/>
          <w:sz w:val="21"/>
        </w:rPr>
        <w:t>law </w:t>
      </w:r>
      <w:r>
        <w:rPr>
          <w:sz w:val="21"/>
        </w:rPr>
        <w:t>of</w:t>
      </w:r>
      <w:r>
        <w:rPr>
          <w:spacing w:val="-16"/>
          <w:sz w:val="21"/>
        </w:rPr>
        <w:t> </w:t>
      </w:r>
      <w:r>
        <w:rPr>
          <w:sz w:val="21"/>
        </w:rPr>
        <w:t>a</w:t>
      </w:r>
      <w:r>
        <w:rPr>
          <w:spacing w:val="-16"/>
          <w:sz w:val="21"/>
        </w:rPr>
        <w:t> </w:t>
      </w:r>
      <w:r>
        <w:rPr>
          <w:sz w:val="21"/>
        </w:rPr>
        <w:t>state</w:t>
      </w:r>
      <w:r>
        <w:rPr>
          <w:spacing w:val="-16"/>
          <w:sz w:val="21"/>
        </w:rPr>
        <w:t> </w:t>
      </w:r>
      <w:r>
        <w:rPr>
          <w:sz w:val="21"/>
        </w:rPr>
        <w:t>or</w:t>
      </w:r>
      <w:r>
        <w:rPr>
          <w:spacing w:val="-16"/>
          <w:sz w:val="21"/>
        </w:rPr>
        <w:t> </w:t>
      </w:r>
      <w:r>
        <w:rPr>
          <w:sz w:val="21"/>
        </w:rPr>
        <w:t>territory</w:t>
      </w:r>
      <w:r>
        <w:rPr>
          <w:spacing w:val="-16"/>
          <w:sz w:val="21"/>
        </w:rPr>
        <w:t> </w:t>
      </w:r>
      <w:r>
        <w:rPr>
          <w:sz w:val="21"/>
        </w:rPr>
        <w:t>that</w:t>
      </w:r>
      <w:r>
        <w:rPr>
          <w:spacing w:val="-15"/>
          <w:sz w:val="21"/>
        </w:rPr>
        <w:t> </w:t>
      </w:r>
      <w:r>
        <w:rPr>
          <w:sz w:val="21"/>
        </w:rPr>
        <w:t>permits</w:t>
      </w:r>
      <w:r>
        <w:rPr>
          <w:spacing w:val="-16"/>
          <w:sz w:val="21"/>
        </w:rPr>
        <w:t> </w:t>
      </w:r>
      <w:r>
        <w:rPr>
          <w:sz w:val="21"/>
        </w:rPr>
        <w:t>them</w:t>
      </w:r>
      <w:r>
        <w:rPr>
          <w:spacing w:val="-14"/>
          <w:sz w:val="21"/>
        </w:rPr>
        <w:t> </w:t>
      </w:r>
      <w:r>
        <w:rPr>
          <w:sz w:val="21"/>
        </w:rPr>
        <w:t>to</w:t>
      </w:r>
      <w:r>
        <w:rPr>
          <w:spacing w:val="-16"/>
          <w:sz w:val="21"/>
        </w:rPr>
        <w:t> </w:t>
      </w:r>
      <w:r>
        <w:rPr>
          <w:sz w:val="21"/>
        </w:rPr>
        <w:t>do</w:t>
      </w:r>
      <w:r>
        <w:rPr>
          <w:spacing w:val="-16"/>
          <w:sz w:val="21"/>
        </w:rPr>
        <w:t> </w:t>
      </w:r>
      <w:r>
        <w:rPr>
          <w:sz w:val="21"/>
        </w:rPr>
        <w:t>so.</w:t>
      </w:r>
      <w:r>
        <w:rPr>
          <w:sz w:val="21"/>
          <w:vertAlign w:val="superscript"/>
        </w:rPr>
        <w:t>91</w:t>
      </w:r>
    </w:p>
    <w:p>
      <w:pPr>
        <w:pStyle w:val="ListParagraph"/>
        <w:numPr>
          <w:ilvl w:val="2"/>
          <w:numId w:val="5"/>
        </w:numPr>
        <w:tabs>
          <w:tab w:pos="2092" w:val="left" w:leader="none"/>
        </w:tabs>
        <w:spacing w:line="240" w:lineRule="auto" w:before="93" w:after="0"/>
        <w:ind w:left="2091" w:right="0" w:hanging="284"/>
        <w:jc w:val="left"/>
        <w:rPr>
          <w:sz w:val="21"/>
        </w:rPr>
      </w:pPr>
      <w:r>
        <w:rPr>
          <w:w w:val="95"/>
          <w:sz w:val="21"/>
        </w:rPr>
        <w:t>It</w:t>
      </w:r>
      <w:r>
        <w:rPr>
          <w:spacing w:val="-16"/>
          <w:w w:val="95"/>
          <w:sz w:val="21"/>
        </w:rPr>
        <w:t> </w:t>
      </w:r>
      <w:r>
        <w:rPr>
          <w:w w:val="95"/>
          <w:sz w:val="21"/>
        </w:rPr>
        <w:t>may</w:t>
      </w:r>
      <w:r>
        <w:rPr>
          <w:spacing w:val="-16"/>
          <w:w w:val="95"/>
          <w:sz w:val="21"/>
        </w:rPr>
        <w:t> </w:t>
      </w:r>
      <w:r>
        <w:rPr>
          <w:w w:val="95"/>
          <w:sz w:val="21"/>
        </w:rPr>
        <w:t>be</w:t>
      </w:r>
      <w:r>
        <w:rPr>
          <w:spacing w:val="-15"/>
          <w:w w:val="95"/>
          <w:sz w:val="21"/>
        </w:rPr>
        <w:t> </w:t>
      </w:r>
      <w:r>
        <w:rPr>
          <w:w w:val="95"/>
          <w:sz w:val="21"/>
        </w:rPr>
        <w:t>imported</w:t>
      </w:r>
      <w:r>
        <w:rPr>
          <w:spacing w:val="-16"/>
          <w:w w:val="95"/>
          <w:sz w:val="21"/>
        </w:rPr>
        <w:t> </w:t>
      </w:r>
      <w:r>
        <w:rPr>
          <w:w w:val="95"/>
          <w:sz w:val="21"/>
        </w:rPr>
        <w:t>if</w:t>
      </w:r>
      <w:r>
        <w:rPr>
          <w:spacing w:val="-15"/>
          <w:w w:val="95"/>
          <w:sz w:val="21"/>
        </w:rPr>
        <w:t> </w:t>
      </w:r>
      <w:r>
        <w:rPr>
          <w:w w:val="95"/>
          <w:sz w:val="21"/>
        </w:rPr>
        <w:t>is</w:t>
      </w:r>
      <w:r>
        <w:rPr>
          <w:spacing w:val="-16"/>
          <w:w w:val="95"/>
          <w:sz w:val="21"/>
        </w:rPr>
        <w:t> </w:t>
      </w:r>
      <w:r>
        <w:rPr>
          <w:w w:val="95"/>
          <w:sz w:val="21"/>
        </w:rPr>
        <w:t>required</w:t>
      </w:r>
      <w:r>
        <w:rPr>
          <w:spacing w:val="-15"/>
          <w:w w:val="95"/>
          <w:sz w:val="21"/>
        </w:rPr>
        <w:t> </w:t>
      </w:r>
      <w:r>
        <w:rPr>
          <w:w w:val="95"/>
          <w:sz w:val="21"/>
        </w:rPr>
        <w:t>for</w:t>
      </w:r>
      <w:r>
        <w:rPr>
          <w:spacing w:val="-16"/>
          <w:w w:val="95"/>
          <w:sz w:val="21"/>
        </w:rPr>
        <w:t> </w:t>
      </w:r>
      <w:r>
        <w:rPr>
          <w:w w:val="95"/>
          <w:sz w:val="21"/>
        </w:rPr>
        <w:t>medical</w:t>
      </w:r>
      <w:r>
        <w:rPr>
          <w:spacing w:val="-16"/>
          <w:w w:val="95"/>
          <w:sz w:val="21"/>
        </w:rPr>
        <w:t> </w:t>
      </w:r>
      <w:r>
        <w:rPr>
          <w:w w:val="95"/>
          <w:sz w:val="21"/>
        </w:rPr>
        <w:t>or</w:t>
      </w:r>
      <w:r>
        <w:rPr>
          <w:spacing w:val="-16"/>
          <w:w w:val="95"/>
          <w:sz w:val="21"/>
        </w:rPr>
        <w:t> </w:t>
      </w:r>
      <w:r>
        <w:rPr>
          <w:w w:val="95"/>
          <w:sz w:val="21"/>
        </w:rPr>
        <w:t>scientific</w:t>
      </w:r>
      <w:r>
        <w:rPr>
          <w:spacing w:val="-16"/>
          <w:w w:val="95"/>
          <w:sz w:val="21"/>
        </w:rPr>
        <w:t> </w:t>
      </w:r>
      <w:r>
        <w:rPr>
          <w:w w:val="95"/>
          <w:sz w:val="21"/>
        </w:rPr>
        <w:t>purposes.</w:t>
      </w:r>
      <w:r>
        <w:rPr>
          <w:w w:val="95"/>
          <w:sz w:val="21"/>
          <w:vertAlign w:val="superscript"/>
        </w:rPr>
        <w:t>92</w:t>
      </w:r>
    </w:p>
    <w:p>
      <w:pPr>
        <w:pStyle w:val="Heading6"/>
        <w:spacing w:before="136"/>
      </w:pPr>
      <w:r>
        <w:rPr>
          <w:w w:val="105"/>
        </w:rPr>
        <w:t>Scope for Commonwealth/state collaboration</w:t>
      </w:r>
    </w:p>
    <w:p>
      <w:pPr>
        <w:pStyle w:val="ListParagraph"/>
        <w:numPr>
          <w:ilvl w:val="1"/>
          <w:numId w:val="5"/>
        </w:numPr>
        <w:tabs>
          <w:tab w:pos="1666" w:val="left" w:leader="none"/>
          <w:tab w:pos="1667" w:val="left" w:leader="none"/>
        </w:tabs>
        <w:spacing w:line="271" w:lineRule="auto" w:before="129" w:after="0"/>
        <w:ind w:left="1666" w:right="674" w:hanging="710"/>
        <w:jc w:val="left"/>
        <w:rPr>
          <w:sz w:val="21"/>
        </w:rPr>
      </w:pPr>
      <w:r>
        <w:rPr>
          <w:w w:val="95"/>
          <w:sz w:val="21"/>
        </w:rPr>
        <w:t>The</w:t>
      </w:r>
      <w:r>
        <w:rPr>
          <w:spacing w:val="-42"/>
          <w:w w:val="95"/>
          <w:sz w:val="21"/>
        </w:rPr>
        <w:t> </w:t>
      </w:r>
      <w:r>
        <w:rPr>
          <w:w w:val="95"/>
          <w:sz w:val="21"/>
        </w:rPr>
        <w:t>existing</w:t>
      </w:r>
      <w:r>
        <w:rPr>
          <w:spacing w:val="-42"/>
          <w:w w:val="95"/>
          <w:sz w:val="21"/>
        </w:rPr>
        <w:t> </w:t>
      </w:r>
      <w:r>
        <w:rPr>
          <w:w w:val="95"/>
          <w:sz w:val="21"/>
        </w:rPr>
        <w:t>avenues</w:t>
      </w:r>
      <w:r>
        <w:rPr>
          <w:spacing w:val="-41"/>
          <w:w w:val="95"/>
          <w:sz w:val="21"/>
        </w:rPr>
        <w:t> </w:t>
      </w:r>
      <w:r>
        <w:rPr>
          <w:w w:val="95"/>
          <w:sz w:val="21"/>
        </w:rPr>
        <w:t>that</w:t>
      </w:r>
      <w:r>
        <w:rPr>
          <w:spacing w:val="-42"/>
          <w:w w:val="95"/>
          <w:sz w:val="21"/>
        </w:rPr>
        <w:t> </w:t>
      </w:r>
      <w:r>
        <w:rPr>
          <w:w w:val="95"/>
          <w:sz w:val="21"/>
        </w:rPr>
        <w:t>permit</w:t>
      </w:r>
      <w:r>
        <w:rPr>
          <w:spacing w:val="-42"/>
          <w:w w:val="95"/>
          <w:sz w:val="21"/>
        </w:rPr>
        <w:t> </w:t>
      </w:r>
      <w:r>
        <w:rPr>
          <w:w w:val="95"/>
          <w:sz w:val="21"/>
        </w:rPr>
        <w:t>unapproved</w:t>
      </w:r>
      <w:r>
        <w:rPr>
          <w:spacing w:val="-41"/>
          <w:w w:val="95"/>
          <w:sz w:val="21"/>
        </w:rPr>
        <w:t> </w:t>
      </w:r>
      <w:r>
        <w:rPr>
          <w:w w:val="95"/>
          <w:sz w:val="21"/>
        </w:rPr>
        <w:t>and</w:t>
      </w:r>
      <w:r>
        <w:rPr>
          <w:spacing w:val="-42"/>
          <w:w w:val="95"/>
          <w:sz w:val="21"/>
        </w:rPr>
        <w:t> </w:t>
      </w:r>
      <w:r>
        <w:rPr>
          <w:w w:val="95"/>
          <w:sz w:val="21"/>
        </w:rPr>
        <w:t>prohibited</w:t>
      </w:r>
      <w:r>
        <w:rPr>
          <w:spacing w:val="-41"/>
          <w:w w:val="95"/>
          <w:sz w:val="21"/>
        </w:rPr>
        <w:t> </w:t>
      </w:r>
      <w:r>
        <w:rPr>
          <w:w w:val="95"/>
          <w:sz w:val="21"/>
        </w:rPr>
        <w:t>goods</w:t>
      </w:r>
      <w:r>
        <w:rPr>
          <w:spacing w:val="-42"/>
          <w:w w:val="95"/>
          <w:sz w:val="21"/>
        </w:rPr>
        <w:t> </w:t>
      </w:r>
      <w:r>
        <w:rPr>
          <w:w w:val="95"/>
          <w:sz w:val="21"/>
        </w:rPr>
        <w:t>to</w:t>
      </w:r>
      <w:r>
        <w:rPr>
          <w:spacing w:val="-42"/>
          <w:w w:val="95"/>
          <w:sz w:val="21"/>
        </w:rPr>
        <w:t> </w:t>
      </w:r>
      <w:r>
        <w:rPr>
          <w:w w:val="95"/>
          <w:sz w:val="21"/>
        </w:rPr>
        <w:t>be</w:t>
      </w:r>
      <w:r>
        <w:rPr>
          <w:spacing w:val="-41"/>
          <w:w w:val="95"/>
          <w:sz w:val="21"/>
        </w:rPr>
        <w:t> </w:t>
      </w:r>
      <w:r>
        <w:rPr>
          <w:w w:val="95"/>
          <w:sz w:val="21"/>
        </w:rPr>
        <w:t>imported would</w:t>
      </w:r>
      <w:r>
        <w:rPr>
          <w:spacing w:val="-24"/>
          <w:w w:val="95"/>
          <w:sz w:val="21"/>
        </w:rPr>
        <w:t> </w:t>
      </w:r>
      <w:r>
        <w:rPr>
          <w:w w:val="95"/>
          <w:sz w:val="21"/>
        </w:rPr>
        <w:t>not</w:t>
      </w:r>
      <w:r>
        <w:rPr>
          <w:spacing w:val="-25"/>
          <w:w w:val="95"/>
          <w:sz w:val="21"/>
        </w:rPr>
        <w:t> </w:t>
      </w:r>
      <w:r>
        <w:rPr>
          <w:w w:val="95"/>
          <w:sz w:val="21"/>
        </w:rPr>
        <w:t>be</w:t>
      </w:r>
      <w:r>
        <w:rPr>
          <w:spacing w:val="-24"/>
          <w:w w:val="95"/>
          <w:sz w:val="21"/>
        </w:rPr>
        <w:t> </w:t>
      </w:r>
      <w:r>
        <w:rPr>
          <w:w w:val="95"/>
          <w:sz w:val="21"/>
        </w:rPr>
        <w:t>used</w:t>
      </w:r>
      <w:r>
        <w:rPr>
          <w:spacing w:val="-24"/>
          <w:w w:val="95"/>
          <w:sz w:val="21"/>
        </w:rPr>
        <w:t> </w:t>
      </w:r>
      <w:r>
        <w:rPr>
          <w:w w:val="95"/>
          <w:sz w:val="21"/>
        </w:rPr>
        <w:t>to</w:t>
      </w:r>
      <w:r>
        <w:rPr>
          <w:spacing w:val="-24"/>
          <w:w w:val="95"/>
          <w:sz w:val="21"/>
        </w:rPr>
        <w:t> </w:t>
      </w:r>
      <w:r>
        <w:rPr>
          <w:w w:val="95"/>
          <w:sz w:val="21"/>
        </w:rPr>
        <w:t>import</w:t>
      </w:r>
      <w:r>
        <w:rPr>
          <w:spacing w:val="-25"/>
          <w:w w:val="95"/>
          <w:sz w:val="21"/>
        </w:rPr>
        <w:t> </w:t>
      </w:r>
      <w:r>
        <w:rPr>
          <w:w w:val="95"/>
          <w:sz w:val="21"/>
        </w:rPr>
        <w:t>medicinal</w:t>
      </w:r>
      <w:r>
        <w:rPr>
          <w:spacing w:val="-25"/>
          <w:w w:val="95"/>
          <w:sz w:val="21"/>
        </w:rPr>
        <w:t> </w:t>
      </w:r>
      <w:r>
        <w:rPr>
          <w:w w:val="95"/>
          <w:sz w:val="21"/>
        </w:rPr>
        <w:t>cannabis</w:t>
      </w:r>
      <w:r>
        <w:rPr>
          <w:spacing w:val="-24"/>
          <w:w w:val="95"/>
          <w:sz w:val="21"/>
        </w:rPr>
        <w:t> </w:t>
      </w:r>
      <w:r>
        <w:rPr>
          <w:w w:val="95"/>
          <w:sz w:val="21"/>
        </w:rPr>
        <w:t>to</w:t>
      </w:r>
      <w:r>
        <w:rPr>
          <w:spacing w:val="-24"/>
          <w:w w:val="95"/>
          <w:sz w:val="21"/>
        </w:rPr>
        <w:t> </w:t>
      </w:r>
      <w:r>
        <w:rPr>
          <w:w w:val="95"/>
          <w:sz w:val="21"/>
        </w:rPr>
        <w:t>treat</w:t>
      </w:r>
      <w:r>
        <w:rPr>
          <w:spacing w:val="-24"/>
          <w:w w:val="95"/>
          <w:sz w:val="21"/>
        </w:rPr>
        <w:t> </w:t>
      </w:r>
      <w:r>
        <w:rPr>
          <w:w w:val="95"/>
          <w:sz w:val="21"/>
        </w:rPr>
        <w:t>patients</w:t>
      </w:r>
      <w:r>
        <w:rPr>
          <w:spacing w:val="-24"/>
          <w:w w:val="95"/>
          <w:sz w:val="21"/>
        </w:rPr>
        <w:t> </w:t>
      </w:r>
      <w:r>
        <w:rPr>
          <w:w w:val="95"/>
          <w:sz w:val="21"/>
        </w:rPr>
        <w:t>who</w:t>
      </w:r>
      <w:r>
        <w:rPr>
          <w:spacing w:val="-25"/>
          <w:w w:val="95"/>
          <w:sz w:val="21"/>
        </w:rPr>
        <w:t> </w:t>
      </w:r>
      <w:r>
        <w:rPr>
          <w:w w:val="95"/>
          <w:sz w:val="21"/>
        </w:rPr>
        <w:t>have</w:t>
      </w:r>
      <w:r>
        <w:rPr>
          <w:spacing w:val="-24"/>
          <w:w w:val="95"/>
          <w:sz w:val="21"/>
        </w:rPr>
        <w:t> </w:t>
      </w:r>
      <w:r>
        <w:rPr>
          <w:w w:val="95"/>
          <w:sz w:val="21"/>
        </w:rPr>
        <w:t>been </w:t>
      </w:r>
      <w:r>
        <w:rPr>
          <w:sz w:val="21"/>
        </w:rPr>
        <w:t>authorised</w:t>
      </w:r>
      <w:r>
        <w:rPr>
          <w:spacing w:val="-29"/>
          <w:sz w:val="21"/>
        </w:rPr>
        <w:t> </w:t>
      </w:r>
      <w:r>
        <w:rPr>
          <w:sz w:val="21"/>
        </w:rPr>
        <w:t>under</w:t>
      </w:r>
      <w:r>
        <w:rPr>
          <w:spacing w:val="-28"/>
          <w:sz w:val="21"/>
        </w:rPr>
        <w:t> </w:t>
      </w:r>
      <w:r>
        <w:rPr>
          <w:sz w:val="21"/>
        </w:rPr>
        <w:t>a</w:t>
      </w:r>
      <w:r>
        <w:rPr>
          <w:spacing w:val="-28"/>
          <w:sz w:val="21"/>
        </w:rPr>
        <w:t> </w:t>
      </w:r>
      <w:r>
        <w:rPr>
          <w:sz w:val="21"/>
        </w:rPr>
        <w:t>state-regulated</w:t>
      </w:r>
      <w:r>
        <w:rPr>
          <w:spacing w:val="-28"/>
          <w:sz w:val="21"/>
        </w:rPr>
        <w:t> </w:t>
      </w:r>
      <w:r>
        <w:rPr>
          <w:sz w:val="21"/>
        </w:rPr>
        <w:t>scheme</w:t>
      </w:r>
      <w:r>
        <w:rPr>
          <w:spacing w:val="-29"/>
          <w:sz w:val="21"/>
        </w:rPr>
        <w:t> </w:t>
      </w:r>
      <w:r>
        <w:rPr>
          <w:sz w:val="21"/>
        </w:rPr>
        <w:t>to</w:t>
      </w:r>
      <w:r>
        <w:rPr>
          <w:spacing w:val="-28"/>
          <w:sz w:val="21"/>
        </w:rPr>
        <w:t> </w:t>
      </w:r>
      <w:r>
        <w:rPr>
          <w:sz w:val="21"/>
        </w:rPr>
        <w:t>receive</w:t>
      </w:r>
      <w:r>
        <w:rPr>
          <w:spacing w:val="-28"/>
          <w:sz w:val="21"/>
        </w:rPr>
        <w:t> </w:t>
      </w:r>
      <w:r>
        <w:rPr>
          <w:sz w:val="21"/>
        </w:rPr>
        <w:t>the</w:t>
      </w:r>
      <w:r>
        <w:rPr>
          <w:spacing w:val="-28"/>
          <w:sz w:val="21"/>
        </w:rPr>
        <w:t> </w:t>
      </w:r>
      <w:r>
        <w:rPr>
          <w:sz w:val="21"/>
        </w:rPr>
        <w:t>treatment.</w:t>
      </w:r>
    </w:p>
    <w:p>
      <w:pPr>
        <w:pStyle w:val="ListParagraph"/>
        <w:numPr>
          <w:ilvl w:val="1"/>
          <w:numId w:val="5"/>
        </w:numPr>
        <w:tabs>
          <w:tab w:pos="1666" w:val="left" w:leader="none"/>
          <w:tab w:pos="1667" w:val="left" w:leader="none"/>
        </w:tabs>
        <w:spacing w:line="271" w:lineRule="auto" w:before="102" w:after="0"/>
        <w:ind w:left="1666" w:right="214" w:hanging="710"/>
        <w:jc w:val="left"/>
        <w:rPr>
          <w:sz w:val="21"/>
        </w:rPr>
      </w:pPr>
      <w:r>
        <w:rPr>
          <w:w w:val="95"/>
          <w:sz w:val="21"/>
        </w:rPr>
        <w:t>Using</w:t>
      </w:r>
      <w:r>
        <w:rPr>
          <w:spacing w:val="-33"/>
          <w:w w:val="95"/>
          <w:sz w:val="21"/>
        </w:rPr>
        <w:t> </w:t>
      </w:r>
      <w:r>
        <w:rPr>
          <w:w w:val="95"/>
          <w:sz w:val="21"/>
        </w:rPr>
        <w:t>the</w:t>
      </w:r>
      <w:r>
        <w:rPr>
          <w:spacing w:val="-32"/>
          <w:w w:val="95"/>
          <w:sz w:val="21"/>
        </w:rPr>
        <w:t> </w:t>
      </w:r>
      <w:r>
        <w:rPr>
          <w:w w:val="95"/>
          <w:sz w:val="21"/>
        </w:rPr>
        <w:t>Secretary's</w:t>
      </w:r>
      <w:r>
        <w:rPr>
          <w:spacing w:val="-32"/>
          <w:w w:val="95"/>
          <w:sz w:val="21"/>
        </w:rPr>
        <w:t> </w:t>
      </w:r>
      <w:r>
        <w:rPr>
          <w:w w:val="95"/>
          <w:sz w:val="21"/>
        </w:rPr>
        <w:t>powers</w:t>
      </w:r>
      <w:r>
        <w:rPr>
          <w:spacing w:val="-32"/>
          <w:w w:val="95"/>
          <w:sz w:val="21"/>
        </w:rPr>
        <w:t> </w:t>
      </w:r>
      <w:r>
        <w:rPr>
          <w:w w:val="95"/>
          <w:sz w:val="21"/>
        </w:rPr>
        <w:t>to</w:t>
      </w:r>
      <w:r>
        <w:rPr>
          <w:spacing w:val="-33"/>
          <w:w w:val="95"/>
          <w:sz w:val="21"/>
        </w:rPr>
        <w:t> </w:t>
      </w:r>
      <w:r>
        <w:rPr>
          <w:w w:val="95"/>
          <w:sz w:val="21"/>
        </w:rPr>
        <w:t>approve</w:t>
      </w:r>
      <w:r>
        <w:rPr>
          <w:spacing w:val="-32"/>
          <w:w w:val="95"/>
          <w:sz w:val="21"/>
        </w:rPr>
        <w:t> </w:t>
      </w:r>
      <w:r>
        <w:rPr>
          <w:w w:val="95"/>
          <w:sz w:val="21"/>
        </w:rPr>
        <w:t>the</w:t>
      </w:r>
      <w:r>
        <w:rPr>
          <w:spacing w:val="-32"/>
          <w:w w:val="95"/>
          <w:sz w:val="21"/>
        </w:rPr>
        <w:t> </w:t>
      </w:r>
      <w:r>
        <w:rPr>
          <w:w w:val="95"/>
          <w:sz w:val="21"/>
        </w:rPr>
        <w:t>importation</w:t>
      </w:r>
      <w:r>
        <w:rPr>
          <w:spacing w:val="-32"/>
          <w:w w:val="95"/>
          <w:sz w:val="21"/>
        </w:rPr>
        <w:t> </w:t>
      </w:r>
      <w:r>
        <w:rPr>
          <w:w w:val="95"/>
          <w:sz w:val="21"/>
        </w:rPr>
        <w:t>of</w:t>
      </w:r>
      <w:r>
        <w:rPr>
          <w:spacing w:val="-33"/>
          <w:w w:val="95"/>
          <w:sz w:val="21"/>
        </w:rPr>
        <w:t> </w:t>
      </w:r>
      <w:r>
        <w:rPr>
          <w:w w:val="95"/>
          <w:sz w:val="21"/>
        </w:rPr>
        <w:t>cannabis</w:t>
      </w:r>
      <w:r>
        <w:rPr>
          <w:spacing w:val="-32"/>
          <w:w w:val="95"/>
          <w:sz w:val="21"/>
        </w:rPr>
        <w:t> </w:t>
      </w:r>
      <w:r>
        <w:rPr>
          <w:w w:val="95"/>
          <w:sz w:val="21"/>
        </w:rPr>
        <w:t>in</w:t>
      </w:r>
      <w:r>
        <w:rPr>
          <w:spacing w:val="-32"/>
          <w:w w:val="95"/>
          <w:sz w:val="21"/>
        </w:rPr>
        <w:t> </w:t>
      </w:r>
      <w:r>
        <w:rPr>
          <w:w w:val="95"/>
          <w:sz w:val="21"/>
        </w:rPr>
        <w:t>furtherance</w:t>
      </w:r>
      <w:r>
        <w:rPr>
          <w:spacing w:val="-32"/>
          <w:w w:val="95"/>
          <w:sz w:val="21"/>
        </w:rPr>
        <w:t> </w:t>
      </w:r>
      <w:r>
        <w:rPr>
          <w:w w:val="95"/>
          <w:sz w:val="21"/>
        </w:rPr>
        <w:t>of</w:t>
      </w:r>
      <w:r>
        <w:rPr>
          <w:spacing w:val="-33"/>
          <w:w w:val="95"/>
          <w:sz w:val="21"/>
        </w:rPr>
        <w:t> </w:t>
      </w:r>
      <w:r>
        <w:rPr>
          <w:w w:val="95"/>
          <w:sz w:val="21"/>
        </w:rPr>
        <w:t>a Victorian</w:t>
      </w:r>
      <w:r>
        <w:rPr>
          <w:spacing w:val="-29"/>
          <w:w w:val="95"/>
          <w:sz w:val="21"/>
        </w:rPr>
        <w:t> </w:t>
      </w:r>
      <w:r>
        <w:rPr>
          <w:w w:val="95"/>
          <w:sz w:val="21"/>
        </w:rPr>
        <w:t>medicinal</w:t>
      </w:r>
      <w:r>
        <w:rPr>
          <w:spacing w:val="-29"/>
          <w:w w:val="95"/>
          <w:sz w:val="21"/>
        </w:rPr>
        <w:t> </w:t>
      </w:r>
      <w:r>
        <w:rPr>
          <w:w w:val="95"/>
          <w:sz w:val="21"/>
        </w:rPr>
        <w:t>cannabis</w:t>
      </w:r>
      <w:r>
        <w:rPr>
          <w:spacing w:val="-29"/>
          <w:w w:val="95"/>
          <w:sz w:val="21"/>
        </w:rPr>
        <w:t> </w:t>
      </w:r>
      <w:r>
        <w:rPr>
          <w:w w:val="95"/>
          <w:sz w:val="21"/>
        </w:rPr>
        <w:t>scheme</w:t>
      </w:r>
      <w:r>
        <w:rPr>
          <w:spacing w:val="-28"/>
          <w:w w:val="95"/>
          <w:sz w:val="21"/>
        </w:rPr>
        <w:t> </w:t>
      </w:r>
      <w:r>
        <w:rPr>
          <w:w w:val="95"/>
          <w:sz w:val="21"/>
        </w:rPr>
        <w:t>would</w:t>
      </w:r>
      <w:r>
        <w:rPr>
          <w:spacing w:val="-29"/>
          <w:w w:val="95"/>
          <w:sz w:val="21"/>
        </w:rPr>
        <w:t> </w:t>
      </w:r>
      <w:r>
        <w:rPr>
          <w:w w:val="95"/>
          <w:sz w:val="21"/>
        </w:rPr>
        <w:t>be</w:t>
      </w:r>
      <w:r>
        <w:rPr>
          <w:spacing w:val="-28"/>
          <w:w w:val="95"/>
          <w:sz w:val="21"/>
        </w:rPr>
        <w:t> </w:t>
      </w:r>
      <w:r>
        <w:rPr>
          <w:w w:val="95"/>
          <w:sz w:val="21"/>
        </w:rPr>
        <w:t>a</w:t>
      </w:r>
      <w:r>
        <w:rPr>
          <w:spacing w:val="-29"/>
          <w:w w:val="95"/>
          <w:sz w:val="21"/>
        </w:rPr>
        <w:t> </w:t>
      </w:r>
      <w:r>
        <w:rPr>
          <w:w w:val="95"/>
          <w:sz w:val="21"/>
        </w:rPr>
        <w:t>substantial</w:t>
      </w:r>
      <w:r>
        <w:rPr>
          <w:spacing w:val="-29"/>
          <w:w w:val="95"/>
          <w:sz w:val="21"/>
        </w:rPr>
        <w:t> </w:t>
      </w:r>
      <w:r>
        <w:rPr>
          <w:w w:val="95"/>
          <w:sz w:val="21"/>
        </w:rPr>
        <w:t>shift</w:t>
      </w:r>
      <w:r>
        <w:rPr>
          <w:spacing w:val="-29"/>
          <w:w w:val="95"/>
          <w:sz w:val="21"/>
        </w:rPr>
        <w:t> </w:t>
      </w:r>
      <w:r>
        <w:rPr>
          <w:w w:val="95"/>
          <w:sz w:val="21"/>
        </w:rPr>
        <w:t>away</w:t>
      </w:r>
      <w:r>
        <w:rPr>
          <w:spacing w:val="-28"/>
          <w:w w:val="95"/>
          <w:sz w:val="21"/>
        </w:rPr>
        <w:t> </w:t>
      </w:r>
      <w:r>
        <w:rPr>
          <w:w w:val="95"/>
          <w:sz w:val="21"/>
        </w:rPr>
        <w:t>from</w:t>
      </w:r>
      <w:r>
        <w:rPr>
          <w:spacing w:val="-28"/>
          <w:w w:val="95"/>
          <w:sz w:val="21"/>
        </w:rPr>
        <w:t> </w:t>
      </w:r>
      <w:r>
        <w:rPr>
          <w:w w:val="95"/>
          <w:sz w:val="21"/>
        </w:rPr>
        <w:t>present procedures, which are directed towards decision-making about individuals’ specific </w:t>
      </w:r>
      <w:r>
        <w:rPr>
          <w:sz w:val="21"/>
        </w:rPr>
        <w:t>cases.</w:t>
      </w:r>
    </w:p>
    <w:p>
      <w:pPr>
        <w:pStyle w:val="ListParagraph"/>
        <w:numPr>
          <w:ilvl w:val="1"/>
          <w:numId w:val="5"/>
        </w:numPr>
        <w:tabs>
          <w:tab w:pos="1666" w:val="left" w:leader="none"/>
          <w:tab w:pos="1667" w:val="left" w:leader="none"/>
        </w:tabs>
        <w:spacing w:line="273" w:lineRule="auto" w:before="101" w:after="0"/>
        <w:ind w:left="1666" w:right="281" w:hanging="710"/>
        <w:jc w:val="left"/>
        <w:rPr>
          <w:sz w:val="21"/>
        </w:rPr>
      </w:pPr>
      <w:r>
        <w:rPr>
          <w:w w:val="95"/>
          <w:sz w:val="21"/>
        </w:rPr>
        <w:t>However,</w:t>
      </w:r>
      <w:r>
        <w:rPr>
          <w:spacing w:val="-35"/>
          <w:w w:val="95"/>
          <w:sz w:val="21"/>
        </w:rPr>
        <w:t> </w:t>
      </w:r>
      <w:r>
        <w:rPr>
          <w:w w:val="95"/>
          <w:sz w:val="21"/>
        </w:rPr>
        <w:t>it</w:t>
      </w:r>
      <w:r>
        <w:rPr>
          <w:spacing w:val="-33"/>
          <w:w w:val="95"/>
          <w:sz w:val="21"/>
        </w:rPr>
        <w:t> </w:t>
      </w:r>
      <w:r>
        <w:rPr>
          <w:w w:val="95"/>
          <w:sz w:val="21"/>
        </w:rPr>
        <w:t>may</w:t>
      </w:r>
      <w:r>
        <w:rPr>
          <w:spacing w:val="-34"/>
          <w:w w:val="95"/>
          <w:sz w:val="21"/>
        </w:rPr>
        <w:t> </w:t>
      </w:r>
      <w:r>
        <w:rPr>
          <w:w w:val="95"/>
          <w:sz w:val="21"/>
        </w:rPr>
        <w:t>be</w:t>
      </w:r>
      <w:r>
        <w:rPr>
          <w:spacing w:val="-34"/>
          <w:w w:val="95"/>
          <w:sz w:val="21"/>
        </w:rPr>
        <w:t> </w:t>
      </w:r>
      <w:r>
        <w:rPr>
          <w:w w:val="95"/>
          <w:sz w:val="21"/>
        </w:rPr>
        <w:t>possible</w:t>
      </w:r>
      <w:r>
        <w:rPr>
          <w:spacing w:val="-33"/>
          <w:w w:val="95"/>
          <w:sz w:val="21"/>
        </w:rPr>
        <w:t> </w:t>
      </w:r>
      <w:r>
        <w:rPr>
          <w:w w:val="95"/>
          <w:sz w:val="21"/>
        </w:rPr>
        <w:t>for</w:t>
      </w:r>
      <w:r>
        <w:rPr>
          <w:spacing w:val="-34"/>
          <w:w w:val="95"/>
          <w:sz w:val="21"/>
        </w:rPr>
        <w:t> </w:t>
      </w:r>
      <w:r>
        <w:rPr>
          <w:w w:val="95"/>
          <w:sz w:val="21"/>
        </w:rPr>
        <w:t>the</w:t>
      </w:r>
      <w:r>
        <w:rPr>
          <w:spacing w:val="-34"/>
          <w:w w:val="95"/>
          <w:sz w:val="21"/>
        </w:rPr>
        <w:t> </w:t>
      </w:r>
      <w:r>
        <w:rPr>
          <w:w w:val="95"/>
          <w:sz w:val="21"/>
        </w:rPr>
        <w:t>Commonwealth</w:t>
      </w:r>
      <w:r>
        <w:rPr>
          <w:spacing w:val="-33"/>
          <w:w w:val="95"/>
          <w:sz w:val="21"/>
        </w:rPr>
        <w:t> </w:t>
      </w:r>
      <w:r>
        <w:rPr>
          <w:w w:val="95"/>
          <w:sz w:val="21"/>
        </w:rPr>
        <w:t>to</w:t>
      </w:r>
      <w:r>
        <w:rPr>
          <w:spacing w:val="-34"/>
          <w:w w:val="95"/>
          <w:sz w:val="21"/>
        </w:rPr>
        <w:t> </w:t>
      </w:r>
      <w:r>
        <w:rPr>
          <w:w w:val="95"/>
          <w:sz w:val="21"/>
        </w:rPr>
        <w:t>amend</w:t>
      </w:r>
      <w:r>
        <w:rPr>
          <w:spacing w:val="-34"/>
          <w:w w:val="95"/>
          <w:sz w:val="21"/>
        </w:rPr>
        <w:t> </w:t>
      </w:r>
      <w:r>
        <w:rPr>
          <w:w w:val="95"/>
          <w:sz w:val="21"/>
        </w:rPr>
        <w:t>its</w:t>
      </w:r>
      <w:r>
        <w:rPr>
          <w:spacing w:val="-33"/>
          <w:w w:val="95"/>
          <w:sz w:val="21"/>
        </w:rPr>
        <w:t> </w:t>
      </w:r>
      <w:r>
        <w:rPr>
          <w:w w:val="95"/>
          <w:sz w:val="21"/>
        </w:rPr>
        <w:t>policies</w:t>
      </w:r>
      <w:r>
        <w:rPr>
          <w:spacing w:val="-34"/>
          <w:w w:val="95"/>
          <w:sz w:val="21"/>
        </w:rPr>
        <w:t> </w:t>
      </w:r>
      <w:r>
        <w:rPr>
          <w:w w:val="95"/>
          <w:sz w:val="21"/>
        </w:rPr>
        <w:t>and</w:t>
      </w:r>
      <w:r>
        <w:rPr>
          <w:spacing w:val="-34"/>
          <w:w w:val="95"/>
          <w:sz w:val="21"/>
        </w:rPr>
        <w:t> </w:t>
      </w:r>
      <w:r>
        <w:rPr>
          <w:w w:val="95"/>
          <w:sz w:val="21"/>
        </w:rPr>
        <w:t>practices to</w:t>
      </w:r>
      <w:r>
        <w:rPr>
          <w:spacing w:val="-40"/>
          <w:w w:val="95"/>
          <w:sz w:val="21"/>
        </w:rPr>
        <w:t> </w:t>
      </w:r>
      <w:r>
        <w:rPr>
          <w:w w:val="95"/>
          <w:sz w:val="21"/>
        </w:rPr>
        <w:t>accommodate</w:t>
      </w:r>
      <w:r>
        <w:rPr>
          <w:spacing w:val="-40"/>
          <w:w w:val="95"/>
          <w:sz w:val="21"/>
        </w:rPr>
        <w:t> </w:t>
      </w:r>
      <w:r>
        <w:rPr>
          <w:w w:val="95"/>
          <w:sz w:val="21"/>
        </w:rPr>
        <w:t>applications</w:t>
      </w:r>
      <w:r>
        <w:rPr>
          <w:spacing w:val="-40"/>
          <w:w w:val="95"/>
          <w:sz w:val="21"/>
        </w:rPr>
        <w:t> </w:t>
      </w:r>
      <w:r>
        <w:rPr>
          <w:w w:val="95"/>
          <w:sz w:val="21"/>
        </w:rPr>
        <w:t>by</w:t>
      </w:r>
      <w:r>
        <w:rPr>
          <w:spacing w:val="-40"/>
          <w:w w:val="95"/>
          <w:sz w:val="21"/>
        </w:rPr>
        <w:t> </w:t>
      </w:r>
      <w:r>
        <w:rPr>
          <w:w w:val="95"/>
          <w:sz w:val="21"/>
        </w:rPr>
        <w:t>persons</w:t>
      </w:r>
      <w:r>
        <w:rPr>
          <w:spacing w:val="-39"/>
          <w:w w:val="95"/>
          <w:sz w:val="21"/>
        </w:rPr>
        <w:t> </w:t>
      </w:r>
      <w:r>
        <w:rPr>
          <w:w w:val="95"/>
          <w:sz w:val="21"/>
        </w:rPr>
        <w:t>and</w:t>
      </w:r>
      <w:r>
        <w:rPr>
          <w:spacing w:val="-40"/>
          <w:w w:val="95"/>
          <w:sz w:val="21"/>
        </w:rPr>
        <w:t> </w:t>
      </w:r>
      <w:r>
        <w:rPr>
          <w:w w:val="95"/>
          <w:sz w:val="21"/>
        </w:rPr>
        <w:t>organisations</w:t>
      </w:r>
      <w:r>
        <w:rPr>
          <w:spacing w:val="-40"/>
          <w:w w:val="95"/>
          <w:sz w:val="21"/>
        </w:rPr>
        <w:t> </w:t>
      </w:r>
      <w:r>
        <w:rPr>
          <w:w w:val="95"/>
          <w:sz w:val="21"/>
        </w:rPr>
        <w:t>that</w:t>
      </w:r>
      <w:r>
        <w:rPr>
          <w:spacing w:val="-40"/>
          <w:w w:val="95"/>
          <w:sz w:val="21"/>
        </w:rPr>
        <w:t> </w:t>
      </w:r>
      <w:r>
        <w:rPr>
          <w:w w:val="95"/>
          <w:sz w:val="21"/>
        </w:rPr>
        <w:t>have</w:t>
      </w:r>
      <w:r>
        <w:rPr>
          <w:spacing w:val="-39"/>
          <w:w w:val="95"/>
          <w:sz w:val="21"/>
        </w:rPr>
        <w:t> </w:t>
      </w:r>
      <w:r>
        <w:rPr>
          <w:w w:val="95"/>
          <w:sz w:val="21"/>
        </w:rPr>
        <w:t>been</w:t>
      </w:r>
      <w:r>
        <w:rPr>
          <w:spacing w:val="-40"/>
          <w:w w:val="95"/>
          <w:sz w:val="21"/>
        </w:rPr>
        <w:t> </w:t>
      </w:r>
      <w:r>
        <w:rPr>
          <w:w w:val="95"/>
          <w:sz w:val="21"/>
        </w:rPr>
        <w:t>authorised under</w:t>
      </w:r>
      <w:r>
        <w:rPr>
          <w:spacing w:val="-30"/>
          <w:w w:val="95"/>
          <w:sz w:val="21"/>
        </w:rPr>
        <w:t> </w:t>
      </w:r>
      <w:r>
        <w:rPr>
          <w:w w:val="95"/>
          <w:sz w:val="21"/>
        </w:rPr>
        <w:t>a</w:t>
      </w:r>
      <w:r>
        <w:rPr>
          <w:spacing w:val="-29"/>
          <w:w w:val="95"/>
          <w:sz w:val="21"/>
        </w:rPr>
        <w:t> </w:t>
      </w:r>
      <w:r>
        <w:rPr>
          <w:w w:val="95"/>
          <w:sz w:val="21"/>
        </w:rPr>
        <w:t>Victorian</w:t>
      </w:r>
      <w:r>
        <w:rPr>
          <w:spacing w:val="-30"/>
          <w:w w:val="95"/>
          <w:sz w:val="21"/>
        </w:rPr>
        <w:t> </w:t>
      </w:r>
      <w:r>
        <w:rPr>
          <w:w w:val="95"/>
          <w:sz w:val="21"/>
        </w:rPr>
        <w:t>medicinal</w:t>
      </w:r>
      <w:r>
        <w:rPr>
          <w:spacing w:val="-30"/>
          <w:w w:val="95"/>
          <w:sz w:val="21"/>
        </w:rPr>
        <w:t> </w:t>
      </w:r>
      <w:r>
        <w:rPr>
          <w:w w:val="95"/>
          <w:sz w:val="21"/>
        </w:rPr>
        <w:t>cannabis</w:t>
      </w:r>
      <w:r>
        <w:rPr>
          <w:spacing w:val="-29"/>
          <w:w w:val="95"/>
          <w:sz w:val="21"/>
        </w:rPr>
        <w:t> </w:t>
      </w:r>
      <w:r>
        <w:rPr>
          <w:w w:val="95"/>
          <w:sz w:val="21"/>
        </w:rPr>
        <w:t>scheme.</w:t>
      </w:r>
      <w:r>
        <w:rPr>
          <w:spacing w:val="-30"/>
          <w:w w:val="95"/>
          <w:sz w:val="21"/>
        </w:rPr>
        <w:t> </w:t>
      </w:r>
      <w:r>
        <w:rPr>
          <w:w w:val="95"/>
          <w:sz w:val="21"/>
        </w:rPr>
        <w:t>The</w:t>
      </w:r>
      <w:r>
        <w:rPr>
          <w:spacing w:val="-29"/>
          <w:w w:val="95"/>
          <w:sz w:val="21"/>
        </w:rPr>
        <w:t> </w:t>
      </w:r>
      <w:r>
        <w:rPr>
          <w:w w:val="95"/>
          <w:sz w:val="21"/>
        </w:rPr>
        <w:t>Commission</w:t>
      </w:r>
      <w:r>
        <w:rPr>
          <w:spacing w:val="-30"/>
          <w:w w:val="95"/>
          <w:sz w:val="21"/>
        </w:rPr>
        <w:t> </w:t>
      </w:r>
      <w:r>
        <w:rPr>
          <w:w w:val="95"/>
          <w:sz w:val="21"/>
        </w:rPr>
        <w:t>has</w:t>
      </w:r>
      <w:r>
        <w:rPr>
          <w:spacing w:val="-29"/>
          <w:w w:val="95"/>
          <w:sz w:val="21"/>
        </w:rPr>
        <w:t> </w:t>
      </w:r>
      <w:r>
        <w:rPr>
          <w:w w:val="95"/>
          <w:sz w:val="21"/>
        </w:rPr>
        <w:t>not</w:t>
      </w:r>
      <w:r>
        <w:rPr>
          <w:spacing w:val="-29"/>
          <w:w w:val="95"/>
          <w:sz w:val="21"/>
        </w:rPr>
        <w:t> </w:t>
      </w:r>
      <w:r>
        <w:rPr>
          <w:w w:val="95"/>
          <w:sz w:val="21"/>
        </w:rPr>
        <w:t>undertaken consultations</w:t>
      </w:r>
      <w:r>
        <w:rPr>
          <w:spacing w:val="-36"/>
          <w:w w:val="95"/>
          <w:sz w:val="21"/>
        </w:rPr>
        <w:t> </w:t>
      </w:r>
      <w:r>
        <w:rPr>
          <w:w w:val="95"/>
          <w:sz w:val="21"/>
        </w:rPr>
        <w:t>about</w:t>
      </w:r>
      <w:r>
        <w:rPr>
          <w:spacing w:val="-35"/>
          <w:w w:val="95"/>
          <w:sz w:val="21"/>
        </w:rPr>
        <w:t> </w:t>
      </w:r>
      <w:r>
        <w:rPr>
          <w:w w:val="95"/>
          <w:sz w:val="21"/>
        </w:rPr>
        <w:t>these</w:t>
      </w:r>
      <w:r>
        <w:rPr>
          <w:spacing w:val="-36"/>
          <w:w w:val="95"/>
          <w:sz w:val="21"/>
        </w:rPr>
        <w:t> </w:t>
      </w:r>
      <w:r>
        <w:rPr>
          <w:w w:val="95"/>
          <w:sz w:val="21"/>
        </w:rPr>
        <w:t>possibilities</w:t>
      </w:r>
      <w:r>
        <w:rPr>
          <w:spacing w:val="-35"/>
          <w:w w:val="95"/>
          <w:sz w:val="21"/>
        </w:rPr>
        <w:t> </w:t>
      </w:r>
      <w:r>
        <w:rPr>
          <w:w w:val="95"/>
          <w:sz w:val="21"/>
        </w:rPr>
        <w:t>and</w:t>
      </w:r>
      <w:r>
        <w:rPr>
          <w:spacing w:val="-35"/>
          <w:w w:val="95"/>
          <w:sz w:val="21"/>
        </w:rPr>
        <w:t> </w:t>
      </w:r>
      <w:r>
        <w:rPr>
          <w:w w:val="95"/>
          <w:sz w:val="21"/>
        </w:rPr>
        <w:t>would</w:t>
      </w:r>
      <w:r>
        <w:rPr>
          <w:spacing w:val="-36"/>
          <w:w w:val="95"/>
          <w:sz w:val="21"/>
        </w:rPr>
        <w:t> </w:t>
      </w:r>
      <w:r>
        <w:rPr>
          <w:w w:val="95"/>
          <w:sz w:val="21"/>
        </w:rPr>
        <w:t>welcome</w:t>
      </w:r>
      <w:r>
        <w:rPr>
          <w:spacing w:val="-35"/>
          <w:w w:val="95"/>
          <w:sz w:val="21"/>
        </w:rPr>
        <w:t> </w:t>
      </w:r>
      <w:r>
        <w:rPr>
          <w:w w:val="95"/>
          <w:sz w:val="21"/>
        </w:rPr>
        <w:t>comments</w:t>
      </w:r>
      <w:r>
        <w:rPr>
          <w:spacing w:val="-36"/>
          <w:w w:val="95"/>
          <w:sz w:val="21"/>
        </w:rPr>
        <w:t> </w:t>
      </w:r>
      <w:r>
        <w:rPr>
          <w:w w:val="95"/>
          <w:sz w:val="21"/>
        </w:rPr>
        <w:t>about</w:t>
      </w:r>
      <w:r>
        <w:rPr>
          <w:spacing w:val="-35"/>
          <w:w w:val="95"/>
          <w:sz w:val="21"/>
        </w:rPr>
        <w:t> </w:t>
      </w:r>
      <w:r>
        <w:rPr>
          <w:w w:val="95"/>
          <w:sz w:val="21"/>
        </w:rPr>
        <w:t>whether </w:t>
      </w:r>
      <w:r>
        <w:rPr>
          <w:sz w:val="21"/>
        </w:rPr>
        <w:t>they are feasible or</w:t>
      </w:r>
      <w:r>
        <w:rPr>
          <w:spacing w:val="-46"/>
          <w:sz w:val="21"/>
        </w:rPr>
        <w:t> </w:t>
      </w:r>
      <w:r>
        <w:rPr>
          <w:sz w:val="21"/>
        </w:rPr>
        <w:t>desirable.</w:t>
      </w:r>
    </w:p>
    <w:p>
      <w:pPr>
        <w:spacing w:before="99"/>
        <w:ind w:left="957" w:right="0" w:firstLine="0"/>
        <w:jc w:val="left"/>
        <w:rPr>
          <w:rFonts w:ascii="Trebuchet MS"/>
          <w:b/>
          <w:sz w:val="21"/>
        </w:rPr>
      </w:pPr>
      <w:r>
        <w:rPr>
          <w:rFonts w:ascii="Trebuchet MS"/>
          <w:b/>
          <w:color w:val="6C6E70"/>
          <w:spacing w:val="12"/>
          <w:w w:val="105"/>
          <w:sz w:val="21"/>
        </w:rPr>
        <w:t>Excluding medicinal cannabis </w:t>
      </w:r>
      <w:r>
        <w:rPr>
          <w:rFonts w:ascii="Trebuchet MS"/>
          <w:b/>
          <w:color w:val="6C6E70"/>
          <w:spacing w:val="10"/>
          <w:w w:val="105"/>
          <w:sz w:val="21"/>
        </w:rPr>
        <w:t>from </w:t>
      </w:r>
      <w:r>
        <w:rPr>
          <w:rFonts w:ascii="Trebuchet MS"/>
          <w:b/>
          <w:color w:val="6C6E70"/>
          <w:spacing w:val="9"/>
          <w:w w:val="105"/>
          <w:sz w:val="21"/>
        </w:rPr>
        <w:t>the </w:t>
      </w:r>
      <w:r>
        <w:rPr>
          <w:rFonts w:ascii="Trebuchet MS"/>
          <w:b/>
          <w:color w:val="6C6E70"/>
          <w:spacing w:val="12"/>
          <w:w w:val="105"/>
          <w:sz w:val="21"/>
        </w:rPr>
        <w:t>therapeutic </w:t>
      </w:r>
      <w:r>
        <w:rPr>
          <w:rFonts w:ascii="Trebuchet MS"/>
          <w:b/>
          <w:color w:val="6C6E70"/>
          <w:spacing w:val="11"/>
          <w:w w:val="105"/>
          <w:sz w:val="21"/>
        </w:rPr>
        <w:t>goods</w:t>
      </w:r>
      <w:r>
        <w:rPr>
          <w:rFonts w:ascii="Trebuchet MS"/>
          <w:b/>
          <w:color w:val="6C6E70"/>
          <w:spacing w:val="66"/>
          <w:w w:val="105"/>
          <w:sz w:val="21"/>
        </w:rPr>
        <w:t> </w:t>
      </w:r>
      <w:r>
        <w:rPr>
          <w:rFonts w:ascii="Trebuchet MS"/>
          <w:b/>
          <w:color w:val="6C6E70"/>
          <w:spacing w:val="12"/>
          <w:w w:val="105"/>
          <w:sz w:val="21"/>
        </w:rPr>
        <w:t>framework</w:t>
      </w:r>
    </w:p>
    <w:p>
      <w:pPr>
        <w:pStyle w:val="ListParagraph"/>
        <w:numPr>
          <w:ilvl w:val="1"/>
          <w:numId w:val="5"/>
        </w:numPr>
        <w:tabs>
          <w:tab w:pos="1666" w:val="left" w:leader="none"/>
          <w:tab w:pos="1667" w:val="left" w:leader="none"/>
        </w:tabs>
        <w:spacing w:line="271" w:lineRule="auto" w:before="129" w:after="0"/>
        <w:ind w:left="1666" w:right="260" w:hanging="710"/>
        <w:jc w:val="left"/>
        <w:rPr>
          <w:sz w:val="21"/>
        </w:rPr>
      </w:pPr>
      <w:r>
        <w:rPr>
          <w:w w:val="95"/>
          <w:sz w:val="21"/>
        </w:rPr>
        <w:t>One</w:t>
      </w:r>
      <w:r>
        <w:rPr>
          <w:spacing w:val="-27"/>
          <w:w w:val="95"/>
          <w:sz w:val="21"/>
        </w:rPr>
        <w:t> </w:t>
      </w:r>
      <w:r>
        <w:rPr>
          <w:w w:val="95"/>
          <w:sz w:val="21"/>
        </w:rPr>
        <w:t>way</w:t>
      </w:r>
      <w:r>
        <w:rPr>
          <w:spacing w:val="-26"/>
          <w:w w:val="95"/>
          <w:sz w:val="21"/>
        </w:rPr>
        <w:t> </w:t>
      </w:r>
      <w:r>
        <w:rPr>
          <w:w w:val="95"/>
          <w:sz w:val="21"/>
        </w:rPr>
        <w:t>for</w:t>
      </w:r>
      <w:r>
        <w:rPr>
          <w:spacing w:val="-27"/>
          <w:w w:val="95"/>
          <w:sz w:val="21"/>
        </w:rPr>
        <w:t> </w:t>
      </w:r>
      <w:r>
        <w:rPr>
          <w:w w:val="95"/>
          <w:sz w:val="21"/>
        </w:rPr>
        <w:t>the</w:t>
      </w:r>
      <w:r>
        <w:rPr>
          <w:spacing w:val="-26"/>
          <w:w w:val="95"/>
          <w:sz w:val="21"/>
        </w:rPr>
        <w:t> </w:t>
      </w:r>
      <w:r>
        <w:rPr>
          <w:w w:val="95"/>
          <w:sz w:val="21"/>
        </w:rPr>
        <w:t>Commonwealth</w:t>
      </w:r>
      <w:r>
        <w:rPr>
          <w:spacing w:val="-26"/>
          <w:w w:val="95"/>
          <w:sz w:val="21"/>
        </w:rPr>
        <w:t> </w:t>
      </w:r>
      <w:r>
        <w:rPr>
          <w:w w:val="95"/>
          <w:sz w:val="21"/>
        </w:rPr>
        <w:t>to</w:t>
      </w:r>
      <w:r>
        <w:rPr>
          <w:spacing w:val="-27"/>
          <w:w w:val="95"/>
          <w:sz w:val="21"/>
        </w:rPr>
        <w:t> </w:t>
      </w:r>
      <w:r>
        <w:rPr>
          <w:w w:val="95"/>
          <w:sz w:val="21"/>
        </w:rPr>
        <w:t>allow</w:t>
      </w:r>
      <w:r>
        <w:rPr>
          <w:spacing w:val="-26"/>
          <w:w w:val="95"/>
          <w:sz w:val="21"/>
        </w:rPr>
        <w:t> </w:t>
      </w:r>
      <w:r>
        <w:rPr>
          <w:w w:val="95"/>
          <w:sz w:val="21"/>
        </w:rPr>
        <w:t>the</w:t>
      </w:r>
      <w:r>
        <w:rPr>
          <w:spacing w:val="-26"/>
          <w:w w:val="95"/>
          <w:sz w:val="21"/>
        </w:rPr>
        <w:t> </w:t>
      </w:r>
      <w:r>
        <w:rPr>
          <w:w w:val="95"/>
          <w:sz w:val="21"/>
        </w:rPr>
        <w:t>importation</w:t>
      </w:r>
      <w:r>
        <w:rPr>
          <w:spacing w:val="-26"/>
          <w:w w:val="95"/>
          <w:sz w:val="21"/>
        </w:rPr>
        <w:t> </w:t>
      </w:r>
      <w:r>
        <w:rPr>
          <w:w w:val="95"/>
          <w:sz w:val="21"/>
        </w:rPr>
        <w:t>of</w:t>
      </w:r>
      <w:r>
        <w:rPr>
          <w:spacing w:val="-27"/>
          <w:w w:val="95"/>
          <w:sz w:val="21"/>
        </w:rPr>
        <w:t> </w:t>
      </w:r>
      <w:r>
        <w:rPr>
          <w:w w:val="95"/>
          <w:sz w:val="21"/>
        </w:rPr>
        <w:t>medicinal</w:t>
      </w:r>
      <w:r>
        <w:rPr>
          <w:spacing w:val="-27"/>
          <w:w w:val="95"/>
          <w:sz w:val="21"/>
        </w:rPr>
        <w:t> </w:t>
      </w:r>
      <w:r>
        <w:rPr>
          <w:w w:val="95"/>
          <w:sz w:val="21"/>
        </w:rPr>
        <w:t>cannabis</w:t>
      </w:r>
      <w:r>
        <w:rPr>
          <w:spacing w:val="-26"/>
          <w:w w:val="95"/>
          <w:sz w:val="21"/>
        </w:rPr>
        <w:t> </w:t>
      </w:r>
      <w:r>
        <w:rPr>
          <w:w w:val="95"/>
          <w:sz w:val="21"/>
        </w:rPr>
        <w:t>under </w:t>
      </w:r>
      <w:r>
        <w:rPr>
          <w:sz w:val="21"/>
        </w:rPr>
        <w:t>the</w:t>
      </w:r>
      <w:r>
        <w:rPr>
          <w:spacing w:val="-43"/>
          <w:sz w:val="21"/>
        </w:rPr>
        <w:t> </w:t>
      </w:r>
      <w:r>
        <w:rPr>
          <w:sz w:val="21"/>
        </w:rPr>
        <w:t>therapeutic</w:t>
      </w:r>
      <w:r>
        <w:rPr>
          <w:spacing w:val="-43"/>
          <w:sz w:val="21"/>
        </w:rPr>
        <w:t> </w:t>
      </w:r>
      <w:r>
        <w:rPr>
          <w:sz w:val="21"/>
        </w:rPr>
        <w:t>goods</w:t>
      </w:r>
      <w:r>
        <w:rPr>
          <w:spacing w:val="-43"/>
          <w:sz w:val="21"/>
        </w:rPr>
        <w:t> </w:t>
      </w:r>
      <w:r>
        <w:rPr>
          <w:sz w:val="21"/>
        </w:rPr>
        <w:t>framework</w:t>
      </w:r>
      <w:r>
        <w:rPr>
          <w:spacing w:val="-42"/>
          <w:sz w:val="21"/>
        </w:rPr>
        <w:t> </w:t>
      </w:r>
      <w:r>
        <w:rPr>
          <w:sz w:val="21"/>
        </w:rPr>
        <w:t>would</w:t>
      </w:r>
      <w:r>
        <w:rPr>
          <w:spacing w:val="-43"/>
          <w:sz w:val="21"/>
        </w:rPr>
        <w:t> </w:t>
      </w:r>
      <w:r>
        <w:rPr>
          <w:sz w:val="21"/>
        </w:rPr>
        <w:t>be</w:t>
      </w:r>
      <w:r>
        <w:rPr>
          <w:spacing w:val="-43"/>
          <w:sz w:val="21"/>
        </w:rPr>
        <w:t> </w:t>
      </w:r>
      <w:r>
        <w:rPr>
          <w:sz w:val="21"/>
        </w:rPr>
        <w:t>to</w:t>
      </w:r>
      <w:r>
        <w:rPr>
          <w:spacing w:val="-43"/>
          <w:sz w:val="21"/>
        </w:rPr>
        <w:t> </w:t>
      </w:r>
      <w:r>
        <w:rPr>
          <w:sz w:val="21"/>
        </w:rPr>
        <w:t>modify</w:t>
      </w:r>
      <w:r>
        <w:rPr>
          <w:spacing w:val="-42"/>
          <w:sz w:val="21"/>
        </w:rPr>
        <w:t> </w:t>
      </w:r>
      <w:r>
        <w:rPr>
          <w:sz w:val="21"/>
        </w:rPr>
        <w:t>or</w:t>
      </w:r>
      <w:r>
        <w:rPr>
          <w:spacing w:val="-43"/>
          <w:sz w:val="21"/>
        </w:rPr>
        <w:t> </w:t>
      </w:r>
      <w:r>
        <w:rPr>
          <w:sz w:val="21"/>
        </w:rPr>
        <w:t>supplement</w:t>
      </w:r>
      <w:r>
        <w:rPr>
          <w:spacing w:val="-43"/>
          <w:sz w:val="21"/>
        </w:rPr>
        <w:t> </w:t>
      </w:r>
      <w:r>
        <w:rPr>
          <w:sz w:val="21"/>
        </w:rPr>
        <w:t>the</w:t>
      </w:r>
      <w:r>
        <w:rPr>
          <w:spacing w:val="-42"/>
          <w:sz w:val="21"/>
        </w:rPr>
        <w:t> </w:t>
      </w:r>
      <w:r>
        <w:rPr>
          <w:sz w:val="21"/>
        </w:rPr>
        <w:t>existing </w:t>
      </w:r>
      <w:r>
        <w:rPr>
          <w:w w:val="90"/>
          <w:sz w:val="21"/>
        </w:rPr>
        <w:t>schemes</w:t>
      </w:r>
      <w:r>
        <w:rPr>
          <w:spacing w:val="-6"/>
          <w:w w:val="90"/>
          <w:sz w:val="21"/>
        </w:rPr>
        <w:t> </w:t>
      </w:r>
      <w:r>
        <w:rPr>
          <w:w w:val="90"/>
          <w:sz w:val="21"/>
        </w:rPr>
        <w:t>under</w:t>
      </w:r>
      <w:r>
        <w:rPr>
          <w:spacing w:val="-5"/>
          <w:w w:val="90"/>
          <w:sz w:val="21"/>
        </w:rPr>
        <w:t> </w:t>
      </w:r>
      <w:r>
        <w:rPr>
          <w:w w:val="90"/>
          <w:sz w:val="21"/>
        </w:rPr>
        <w:t>which</w:t>
      </w:r>
      <w:r>
        <w:rPr>
          <w:spacing w:val="-6"/>
          <w:w w:val="90"/>
          <w:sz w:val="21"/>
        </w:rPr>
        <w:t> </w:t>
      </w:r>
      <w:r>
        <w:rPr>
          <w:w w:val="90"/>
          <w:sz w:val="21"/>
        </w:rPr>
        <w:t>the</w:t>
      </w:r>
      <w:r>
        <w:rPr>
          <w:spacing w:val="-5"/>
          <w:w w:val="90"/>
          <w:sz w:val="21"/>
        </w:rPr>
        <w:t> </w:t>
      </w:r>
      <w:r>
        <w:rPr>
          <w:w w:val="90"/>
          <w:sz w:val="21"/>
        </w:rPr>
        <w:t>Secretary</w:t>
      </w:r>
      <w:r>
        <w:rPr>
          <w:spacing w:val="-5"/>
          <w:w w:val="90"/>
          <w:sz w:val="21"/>
        </w:rPr>
        <w:t> </w:t>
      </w:r>
      <w:r>
        <w:rPr>
          <w:w w:val="90"/>
          <w:sz w:val="21"/>
        </w:rPr>
        <w:t>grants</w:t>
      </w:r>
      <w:r>
        <w:rPr>
          <w:spacing w:val="-6"/>
          <w:w w:val="90"/>
          <w:sz w:val="21"/>
        </w:rPr>
        <w:t> </w:t>
      </w:r>
      <w:r>
        <w:rPr>
          <w:w w:val="90"/>
          <w:sz w:val="21"/>
        </w:rPr>
        <w:t>permission.</w:t>
      </w:r>
      <w:r>
        <w:rPr>
          <w:spacing w:val="-6"/>
          <w:w w:val="90"/>
          <w:sz w:val="21"/>
        </w:rPr>
        <w:t> </w:t>
      </w:r>
      <w:r>
        <w:rPr>
          <w:w w:val="90"/>
          <w:sz w:val="21"/>
        </w:rPr>
        <w:t>New</w:t>
      </w:r>
      <w:r>
        <w:rPr>
          <w:spacing w:val="-4"/>
          <w:w w:val="90"/>
          <w:sz w:val="21"/>
        </w:rPr>
        <w:t> </w:t>
      </w:r>
      <w:r>
        <w:rPr>
          <w:w w:val="90"/>
          <w:sz w:val="21"/>
        </w:rPr>
        <w:t>criteria</w:t>
      </w:r>
      <w:r>
        <w:rPr>
          <w:spacing w:val="-6"/>
          <w:w w:val="90"/>
          <w:sz w:val="21"/>
        </w:rPr>
        <w:t> </w:t>
      </w:r>
      <w:r>
        <w:rPr>
          <w:w w:val="90"/>
          <w:sz w:val="21"/>
        </w:rPr>
        <w:t>or</w:t>
      </w:r>
      <w:r>
        <w:rPr>
          <w:spacing w:val="-5"/>
          <w:w w:val="90"/>
          <w:sz w:val="21"/>
        </w:rPr>
        <w:t> </w:t>
      </w:r>
      <w:r>
        <w:rPr>
          <w:w w:val="90"/>
          <w:sz w:val="21"/>
        </w:rPr>
        <w:t>procedures</w:t>
      </w:r>
      <w:r>
        <w:rPr>
          <w:spacing w:val="-6"/>
          <w:w w:val="90"/>
          <w:sz w:val="21"/>
        </w:rPr>
        <w:t> </w:t>
      </w:r>
      <w:r>
        <w:rPr>
          <w:w w:val="90"/>
          <w:sz w:val="21"/>
        </w:rPr>
        <w:t>could </w:t>
      </w:r>
      <w:r>
        <w:rPr>
          <w:w w:val="95"/>
          <w:sz w:val="21"/>
        </w:rPr>
        <w:t>be</w:t>
      </w:r>
      <w:r>
        <w:rPr>
          <w:spacing w:val="-30"/>
          <w:w w:val="95"/>
          <w:sz w:val="21"/>
        </w:rPr>
        <w:t> </w:t>
      </w:r>
      <w:r>
        <w:rPr>
          <w:w w:val="95"/>
          <w:sz w:val="21"/>
        </w:rPr>
        <w:t>introduced</w:t>
      </w:r>
      <w:r>
        <w:rPr>
          <w:spacing w:val="-29"/>
          <w:w w:val="95"/>
          <w:sz w:val="21"/>
        </w:rPr>
        <w:t> </w:t>
      </w:r>
      <w:r>
        <w:rPr>
          <w:w w:val="95"/>
          <w:sz w:val="21"/>
        </w:rPr>
        <w:t>for</w:t>
      </w:r>
      <w:r>
        <w:rPr>
          <w:spacing w:val="-29"/>
          <w:w w:val="95"/>
          <w:sz w:val="21"/>
        </w:rPr>
        <w:t> </w:t>
      </w:r>
      <w:r>
        <w:rPr>
          <w:w w:val="95"/>
          <w:sz w:val="21"/>
        </w:rPr>
        <w:t>applications</w:t>
      </w:r>
      <w:r>
        <w:rPr>
          <w:spacing w:val="-30"/>
          <w:w w:val="95"/>
          <w:sz w:val="21"/>
        </w:rPr>
        <w:t> </w:t>
      </w:r>
      <w:r>
        <w:rPr>
          <w:w w:val="95"/>
          <w:sz w:val="21"/>
        </w:rPr>
        <w:t>for</w:t>
      </w:r>
      <w:r>
        <w:rPr>
          <w:spacing w:val="-29"/>
          <w:w w:val="95"/>
          <w:sz w:val="21"/>
        </w:rPr>
        <w:t> </w:t>
      </w:r>
      <w:r>
        <w:rPr>
          <w:w w:val="95"/>
          <w:sz w:val="21"/>
        </w:rPr>
        <w:t>the</w:t>
      </w:r>
      <w:r>
        <w:rPr>
          <w:spacing w:val="-29"/>
          <w:w w:val="95"/>
          <w:sz w:val="21"/>
        </w:rPr>
        <w:t> </w:t>
      </w:r>
      <w:r>
        <w:rPr>
          <w:w w:val="95"/>
          <w:sz w:val="21"/>
        </w:rPr>
        <w:t>benefit</w:t>
      </w:r>
      <w:r>
        <w:rPr>
          <w:spacing w:val="-30"/>
          <w:w w:val="95"/>
          <w:sz w:val="21"/>
        </w:rPr>
        <w:t> </w:t>
      </w:r>
      <w:r>
        <w:rPr>
          <w:w w:val="95"/>
          <w:sz w:val="21"/>
        </w:rPr>
        <w:t>of</w:t>
      </w:r>
      <w:r>
        <w:rPr>
          <w:spacing w:val="-29"/>
          <w:w w:val="95"/>
          <w:sz w:val="21"/>
        </w:rPr>
        <w:t> </w:t>
      </w:r>
      <w:r>
        <w:rPr>
          <w:w w:val="95"/>
          <w:sz w:val="21"/>
        </w:rPr>
        <w:t>patients</w:t>
      </w:r>
      <w:r>
        <w:rPr>
          <w:spacing w:val="-29"/>
          <w:w w:val="95"/>
          <w:sz w:val="21"/>
        </w:rPr>
        <w:t> </w:t>
      </w:r>
      <w:r>
        <w:rPr>
          <w:w w:val="95"/>
          <w:sz w:val="21"/>
        </w:rPr>
        <w:t>who</w:t>
      </w:r>
      <w:r>
        <w:rPr>
          <w:spacing w:val="-30"/>
          <w:w w:val="95"/>
          <w:sz w:val="21"/>
        </w:rPr>
        <w:t> </w:t>
      </w:r>
      <w:r>
        <w:rPr>
          <w:w w:val="95"/>
          <w:sz w:val="21"/>
        </w:rPr>
        <w:t>have</w:t>
      </w:r>
      <w:r>
        <w:rPr>
          <w:spacing w:val="-29"/>
          <w:w w:val="95"/>
          <w:sz w:val="21"/>
        </w:rPr>
        <w:t> </w:t>
      </w:r>
      <w:r>
        <w:rPr>
          <w:w w:val="95"/>
          <w:sz w:val="21"/>
        </w:rPr>
        <w:t>been</w:t>
      </w:r>
      <w:r>
        <w:rPr>
          <w:spacing w:val="-29"/>
          <w:w w:val="95"/>
          <w:sz w:val="21"/>
        </w:rPr>
        <w:t> </w:t>
      </w:r>
      <w:r>
        <w:rPr>
          <w:w w:val="95"/>
          <w:sz w:val="21"/>
        </w:rPr>
        <w:t>authorised</w:t>
      </w:r>
      <w:r>
        <w:rPr>
          <w:spacing w:val="-30"/>
          <w:w w:val="95"/>
          <w:sz w:val="21"/>
        </w:rPr>
        <w:t> </w:t>
      </w:r>
      <w:r>
        <w:rPr>
          <w:w w:val="95"/>
          <w:sz w:val="21"/>
        </w:rPr>
        <w:t>to </w:t>
      </w:r>
      <w:r>
        <w:rPr>
          <w:sz w:val="21"/>
        </w:rPr>
        <w:t>receive</w:t>
      </w:r>
      <w:r>
        <w:rPr>
          <w:spacing w:val="-22"/>
          <w:sz w:val="21"/>
        </w:rPr>
        <w:t> </w:t>
      </w:r>
      <w:r>
        <w:rPr>
          <w:sz w:val="21"/>
        </w:rPr>
        <w:t>treatment</w:t>
      </w:r>
      <w:r>
        <w:rPr>
          <w:spacing w:val="-21"/>
          <w:sz w:val="21"/>
        </w:rPr>
        <w:t> </w:t>
      </w:r>
      <w:r>
        <w:rPr>
          <w:sz w:val="21"/>
        </w:rPr>
        <w:t>under</w:t>
      </w:r>
      <w:r>
        <w:rPr>
          <w:spacing w:val="-22"/>
          <w:sz w:val="21"/>
        </w:rPr>
        <w:t> </w:t>
      </w:r>
      <w:r>
        <w:rPr>
          <w:sz w:val="21"/>
        </w:rPr>
        <w:t>Victoria's</w:t>
      </w:r>
      <w:r>
        <w:rPr>
          <w:spacing w:val="-21"/>
          <w:sz w:val="21"/>
        </w:rPr>
        <w:t> </w:t>
      </w:r>
      <w:r>
        <w:rPr>
          <w:sz w:val="21"/>
        </w:rPr>
        <w:t>medicinal</w:t>
      </w:r>
      <w:r>
        <w:rPr>
          <w:spacing w:val="-23"/>
          <w:sz w:val="21"/>
        </w:rPr>
        <w:t> </w:t>
      </w:r>
      <w:r>
        <w:rPr>
          <w:sz w:val="21"/>
        </w:rPr>
        <w:t>cannabis</w:t>
      </w:r>
      <w:r>
        <w:rPr>
          <w:spacing w:val="-21"/>
          <w:sz w:val="21"/>
        </w:rPr>
        <w:t> </w:t>
      </w:r>
      <w:r>
        <w:rPr>
          <w:sz w:val="21"/>
        </w:rPr>
        <w:t>scheme.</w:t>
      </w:r>
    </w:p>
    <w:p>
      <w:pPr>
        <w:pStyle w:val="BodyText"/>
        <w:rPr>
          <w:sz w:val="20"/>
        </w:rPr>
      </w:pPr>
    </w:p>
    <w:p>
      <w:pPr>
        <w:pStyle w:val="BodyText"/>
        <w:rPr>
          <w:sz w:val="20"/>
        </w:rPr>
      </w:pPr>
    </w:p>
    <w:p>
      <w:pPr>
        <w:pStyle w:val="BodyText"/>
        <w:rPr>
          <w:sz w:val="20"/>
        </w:rPr>
      </w:pPr>
    </w:p>
    <w:p>
      <w:pPr>
        <w:pStyle w:val="BodyText"/>
        <w:spacing w:before="6"/>
        <w:rPr>
          <w:sz w:val="10"/>
        </w:rPr>
      </w:pPr>
      <w:r>
        <w:rPr/>
        <w:pict>
          <v:line style="position:absolute;mso-position-horizontal-relative:page;mso-position-vertical-relative:paragraph;z-index:752;mso-wrap-distance-left:0;mso-wrap-distance-right:0" from="70.320pt,8.401958pt" to="214.32pt,8.401958pt" stroked="true" strokeweight=".48pt" strokecolor="#007b01">
            <v:stroke dashstyle="solid"/>
            <w10:wrap type="topAndBottom"/>
          </v:line>
        </w:pict>
      </w:r>
    </w:p>
    <w:p>
      <w:pPr>
        <w:pStyle w:val="BodyText"/>
        <w:spacing w:before="3"/>
        <w:rPr>
          <w:sz w:val="7"/>
        </w:rPr>
      </w:pPr>
    </w:p>
    <w:p>
      <w:pPr>
        <w:spacing w:before="95"/>
        <w:ind w:left="957" w:right="0" w:hanging="2"/>
        <w:jc w:val="left"/>
        <w:rPr>
          <w:sz w:val="16"/>
        </w:rPr>
      </w:pPr>
      <w:r>
        <w:rPr>
          <w:w w:val="95"/>
          <w:position w:val="6"/>
          <w:sz w:val="9"/>
        </w:rPr>
        <w:t>88</w:t>
      </w:r>
      <w:r>
        <w:rPr>
          <w:spacing w:val="3"/>
          <w:w w:val="95"/>
          <w:position w:val="6"/>
          <w:sz w:val="9"/>
        </w:rPr>
        <w:t> </w:t>
      </w:r>
      <w:r>
        <w:rPr>
          <w:w w:val="95"/>
          <w:sz w:val="16"/>
        </w:rPr>
        <w:t>See,</w:t>
      </w:r>
      <w:r>
        <w:rPr>
          <w:spacing w:val="-22"/>
          <w:w w:val="95"/>
          <w:sz w:val="16"/>
        </w:rPr>
        <w:t> </w:t>
      </w:r>
      <w:r>
        <w:rPr>
          <w:w w:val="95"/>
          <w:sz w:val="16"/>
        </w:rPr>
        <w:t>eg,</w:t>
      </w:r>
      <w:r>
        <w:rPr>
          <w:spacing w:val="-22"/>
          <w:w w:val="95"/>
          <w:sz w:val="16"/>
        </w:rPr>
        <w:t> </w:t>
      </w:r>
      <w:r>
        <w:rPr>
          <w:w w:val="95"/>
          <w:sz w:val="16"/>
        </w:rPr>
        <w:t>Therapeutic</w:t>
      </w:r>
      <w:r>
        <w:rPr>
          <w:spacing w:val="-22"/>
          <w:w w:val="95"/>
          <w:sz w:val="16"/>
        </w:rPr>
        <w:t> </w:t>
      </w:r>
      <w:r>
        <w:rPr>
          <w:w w:val="95"/>
          <w:sz w:val="16"/>
        </w:rPr>
        <w:t>Goods</w:t>
      </w:r>
      <w:r>
        <w:rPr>
          <w:spacing w:val="-22"/>
          <w:w w:val="95"/>
          <w:sz w:val="16"/>
        </w:rPr>
        <w:t> </w:t>
      </w:r>
      <w:r>
        <w:rPr>
          <w:w w:val="95"/>
          <w:sz w:val="16"/>
        </w:rPr>
        <w:t>Administration,</w:t>
      </w:r>
      <w:r>
        <w:rPr>
          <w:spacing w:val="-22"/>
          <w:w w:val="95"/>
          <w:sz w:val="16"/>
        </w:rPr>
        <w:t> </w:t>
      </w:r>
      <w:r>
        <w:rPr>
          <w:rFonts w:ascii="Calibri"/>
          <w:i/>
          <w:w w:val="95"/>
          <w:sz w:val="16"/>
        </w:rPr>
        <w:t>Access</w:t>
      </w:r>
      <w:r>
        <w:rPr>
          <w:rFonts w:ascii="Calibri"/>
          <w:i/>
          <w:spacing w:val="-9"/>
          <w:w w:val="95"/>
          <w:sz w:val="16"/>
        </w:rPr>
        <w:t> </w:t>
      </w:r>
      <w:r>
        <w:rPr>
          <w:rFonts w:ascii="Calibri"/>
          <w:i/>
          <w:w w:val="95"/>
          <w:sz w:val="16"/>
        </w:rPr>
        <w:t>to</w:t>
      </w:r>
      <w:r>
        <w:rPr>
          <w:rFonts w:ascii="Calibri"/>
          <w:i/>
          <w:spacing w:val="-8"/>
          <w:w w:val="95"/>
          <w:sz w:val="16"/>
        </w:rPr>
        <w:t> </w:t>
      </w:r>
      <w:r>
        <w:rPr>
          <w:rFonts w:ascii="Calibri"/>
          <w:i/>
          <w:w w:val="95"/>
          <w:sz w:val="16"/>
        </w:rPr>
        <w:t>unapproved</w:t>
      </w:r>
      <w:r>
        <w:rPr>
          <w:rFonts w:ascii="Calibri"/>
          <w:i/>
          <w:spacing w:val="-8"/>
          <w:w w:val="95"/>
          <w:sz w:val="16"/>
        </w:rPr>
        <w:t> </w:t>
      </w:r>
      <w:r>
        <w:rPr>
          <w:rFonts w:ascii="Calibri"/>
          <w:i/>
          <w:w w:val="95"/>
          <w:sz w:val="16"/>
        </w:rPr>
        <w:t>therapeutic</w:t>
      </w:r>
      <w:r>
        <w:rPr>
          <w:rFonts w:ascii="Calibri"/>
          <w:i/>
          <w:spacing w:val="-8"/>
          <w:w w:val="95"/>
          <w:sz w:val="16"/>
        </w:rPr>
        <w:t> </w:t>
      </w:r>
      <w:r>
        <w:rPr>
          <w:rFonts w:ascii="Calibri"/>
          <w:i/>
          <w:w w:val="95"/>
          <w:sz w:val="16"/>
        </w:rPr>
        <w:t>goods:</w:t>
      </w:r>
      <w:r>
        <w:rPr>
          <w:rFonts w:ascii="Calibri"/>
          <w:i/>
          <w:spacing w:val="-8"/>
          <w:w w:val="95"/>
          <w:sz w:val="16"/>
        </w:rPr>
        <w:t> </w:t>
      </w:r>
      <w:r>
        <w:rPr>
          <w:rFonts w:ascii="Calibri"/>
          <w:i/>
          <w:w w:val="95"/>
          <w:sz w:val="16"/>
        </w:rPr>
        <w:t>personal</w:t>
      </w:r>
      <w:r>
        <w:rPr>
          <w:rFonts w:ascii="Calibri"/>
          <w:i/>
          <w:spacing w:val="-9"/>
          <w:w w:val="95"/>
          <w:sz w:val="16"/>
        </w:rPr>
        <w:t> </w:t>
      </w:r>
      <w:r>
        <w:rPr>
          <w:rFonts w:ascii="Calibri"/>
          <w:i/>
          <w:w w:val="95"/>
          <w:sz w:val="16"/>
        </w:rPr>
        <w:t>importation</w:t>
      </w:r>
      <w:r>
        <w:rPr>
          <w:rFonts w:ascii="Calibri"/>
          <w:i/>
          <w:spacing w:val="-8"/>
          <w:w w:val="95"/>
          <w:sz w:val="16"/>
        </w:rPr>
        <w:t> </w:t>
      </w:r>
      <w:r>
        <w:rPr>
          <w:w w:val="95"/>
          <w:sz w:val="16"/>
        </w:rPr>
        <w:t>(2004)</w:t>
      </w:r>
      <w:r>
        <w:rPr>
          <w:spacing w:val="-22"/>
          <w:w w:val="95"/>
          <w:sz w:val="16"/>
        </w:rPr>
        <w:t> </w:t>
      </w:r>
      <w:r>
        <w:rPr>
          <w:w w:val="95"/>
          <w:sz w:val="16"/>
        </w:rPr>
        <w:t>9;</w:t>
      </w:r>
      <w:r>
        <w:rPr>
          <w:spacing w:val="-22"/>
          <w:w w:val="95"/>
          <w:sz w:val="16"/>
        </w:rPr>
        <w:t> </w:t>
      </w:r>
      <w:r>
        <w:rPr>
          <w:w w:val="95"/>
          <w:sz w:val="16"/>
        </w:rPr>
        <w:t>Therapeutic </w:t>
      </w:r>
      <w:r>
        <w:rPr>
          <w:sz w:val="16"/>
        </w:rPr>
        <w:t>Goods</w:t>
      </w:r>
      <w:r>
        <w:rPr>
          <w:spacing w:val="-15"/>
          <w:sz w:val="16"/>
        </w:rPr>
        <w:t> </w:t>
      </w:r>
      <w:r>
        <w:rPr>
          <w:sz w:val="16"/>
        </w:rPr>
        <w:t>Administration,</w:t>
      </w:r>
      <w:r>
        <w:rPr>
          <w:spacing w:val="-15"/>
          <w:sz w:val="16"/>
        </w:rPr>
        <w:t> </w:t>
      </w:r>
      <w:r>
        <w:rPr>
          <w:rFonts w:ascii="Calibri"/>
          <w:i/>
          <w:sz w:val="16"/>
        </w:rPr>
        <w:t>Access</w:t>
      </w:r>
      <w:r>
        <w:rPr>
          <w:rFonts w:ascii="Calibri"/>
          <w:i/>
          <w:spacing w:val="-1"/>
          <w:sz w:val="16"/>
        </w:rPr>
        <w:t> </w:t>
      </w:r>
      <w:r>
        <w:rPr>
          <w:rFonts w:ascii="Calibri"/>
          <w:i/>
          <w:sz w:val="16"/>
        </w:rPr>
        <w:t>to unapproved therapeutic</w:t>
      </w:r>
      <w:r>
        <w:rPr>
          <w:rFonts w:ascii="Calibri"/>
          <w:i/>
          <w:spacing w:val="1"/>
          <w:sz w:val="16"/>
        </w:rPr>
        <w:t> </w:t>
      </w:r>
      <w:r>
        <w:rPr>
          <w:rFonts w:ascii="Calibri"/>
          <w:i/>
          <w:sz w:val="16"/>
        </w:rPr>
        <w:t>goods</w:t>
      </w:r>
      <w:r>
        <w:rPr>
          <w:rFonts w:ascii="Calibri"/>
          <w:i/>
          <w:spacing w:val="-1"/>
          <w:sz w:val="16"/>
        </w:rPr>
        <w:t> </w:t>
      </w:r>
      <w:r>
        <w:rPr>
          <w:rFonts w:ascii="Calibri"/>
          <w:i/>
          <w:sz w:val="16"/>
        </w:rPr>
        <w:t>via the Special</w:t>
      </w:r>
      <w:r>
        <w:rPr>
          <w:rFonts w:ascii="Calibri"/>
          <w:i/>
          <w:spacing w:val="-1"/>
          <w:sz w:val="16"/>
        </w:rPr>
        <w:t> </w:t>
      </w:r>
      <w:r>
        <w:rPr>
          <w:rFonts w:ascii="Calibri"/>
          <w:i/>
          <w:sz w:val="16"/>
        </w:rPr>
        <w:t>Access Scheme</w:t>
      </w:r>
      <w:r>
        <w:rPr>
          <w:rFonts w:ascii="Calibri"/>
          <w:i/>
          <w:spacing w:val="-1"/>
          <w:sz w:val="16"/>
        </w:rPr>
        <w:t> </w:t>
      </w:r>
      <w:r>
        <w:rPr>
          <w:sz w:val="16"/>
        </w:rPr>
        <w:t>(2009)</w:t>
      </w:r>
      <w:r>
        <w:rPr>
          <w:spacing w:val="-15"/>
          <w:sz w:val="16"/>
        </w:rPr>
        <w:t> </w:t>
      </w:r>
      <w:r>
        <w:rPr>
          <w:sz w:val="16"/>
        </w:rPr>
        <w:t>9.</w:t>
      </w:r>
    </w:p>
    <w:p>
      <w:pPr>
        <w:spacing w:before="104"/>
        <w:ind w:left="956" w:right="0" w:firstLine="0"/>
        <w:jc w:val="left"/>
        <w:rPr>
          <w:sz w:val="16"/>
        </w:rPr>
      </w:pPr>
      <w:r>
        <w:rPr>
          <w:position w:val="6"/>
          <w:sz w:val="9"/>
        </w:rPr>
        <w:t>89 </w:t>
      </w:r>
      <w:r>
        <w:rPr>
          <w:rFonts w:ascii="Calibri"/>
          <w:i/>
          <w:sz w:val="16"/>
        </w:rPr>
        <w:t>Customs (Prohibited Imports) Regulations 1956 </w:t>
      </w:r>
      <w:r>
        <w:rPr>
          <w:sz w:val="16"/>
        </w:rPr>
        <w:t>(Cth) r 5(7).</w:t>
      </w:r>
    </w:p>
    <w:p>
      <w:pPr>
        <w:spacing w:before="100"/>
        <w:ind w:left="956" w:right="0" w:firstLine="0"/>
        <w:jc w:val="left"/>
        <w:rPr>
          <w:sz w:val="16"/>
        </w:rPr>
      </w:pPr>
      <w:r>
        <w:rPr>
          <w:w w:val="90"/>
          <w:position w:val="6"/>
          <w:sz w:val="9"/>
        </w:rPr>
        <w:t>90</w:t>
      </w:r>
      <w:r>
        <w:rPr>
          <w:spacing w:val="-10"/>
          <w:w w:val="90"/>
          <w:position w:val="6"/>
          <w:sz w:val="9"/>
        </w:rPr>
        <w:t> </w:t>
      </w:r>
      <w:r>
        <w:rPr>
          <w:w w:val="90"/>
          <w:sz w:val="16"/>
        </w:rPr>
        <w:t>Ibid</w:t>
      </w:r>
      <w:r>
        <w:rPr>
          <w:spacing w:val="-31"/>
          <w:w w:val="90"/>
          <w:sz w:val="16"/>
        </w:rPr>
        <w:t> </w:t>
      </w:r>
      <w:r>
        <w:rPr>
          <w:w w:val="90"/>
          <w:sz w:val="16"/>
        </w:rPr>
        <w:t>r</w:t>
      </w:r>
      <w:r>
        <w:rPr>
          <w:spacing w:val="-32"/>
          <w:w w:val="90"/>
          <w:sz w:val="16"/>
        </w:rPr>
        <w:t> </w:t>
      </w:r>
      <w:r>
        <w:rPr>
          <w:w w:val="90"/>
          <w:sz w:val="16"/>
        </w:rPr>
        <w:t>5(10)(b)(i).</w:t>
      </w:r>
    </w:p>
    <w:p>
      <w:pPr>
        <w:spacing w:before="114"/>
        <w:ind w:left="956" w:right="0" w:firstLine="0"/>
        <w:jc w:val="left"/>
        <w:rPr>
          <w:sz w:val="16"/>
        </w:rPr>
      </w:pPr>
      <w:r>
        <w:rPr>
          <w:w w:val="85"/>
          <w:position w:val="6"/>
          <w:sz w:val="9"/>
        </w:rPr>
        <w:t>91  </w:t>
      </w:r>
      <w:r>
        <w:rPr>
          <w:w w:val="85"/>
          <w:sz w:val="16"/>
        </w:rPr>
        <w:t>Ibid r</w:t>
      </w:r>
      <w:r>
        <w:rPr>
          <w:spacing w:val="-33"/>
          <w:w w:val="85"/>
          <w:sz w:val="16"/>
        </w:rPr>
        <w:t> </w:t>
      </w:r>
      <w:r>
        <w:rPr>
          <w:w w:val="85"/>
          <w:sz w:val="16"/>
        </w:rPr>
        <w:t>5(10)(b)(ii).</w:t>
      </w:r>
    </w:p>
    <w:p>
      <w:pPr>
        <w:spacing w:before="109"/>
        <w:ind w:left="956" w:right="0" w:firstLine="0"/>
        <w:jc w:val="left"/>
        <w:rPr>
          <w:sz w:val="16"/>
        </w:rPr>
      </w:pPr>
      <w:r>
        <w:rPr>
          <w:w w:val="85"/>
          <w:position w:val="6"/>
          <w:sz w:val="9"/>
        </w:rPr>
        <w:t>92 </w:t>
      </w:r>
      <w:r>
        <w:rPr>
          <w:w w:val="85"/>
          <w:sz w:val="16"/>
        </w:rPr>
        <w:t>Ibid r</w:t>
      </w:r>
      <w:r>
        <w:rPr>
          <w:spacing w:val="-15"/>
          <w:w w:val="85"/>
          <w:sz w:val="16"/>
        </w:rPr>
        <w:t> </w:t>
      </w:r>
      <w:r>
        <w:rPr>
          <w:w w:val="85"/>
          <w:sz w:val="16"/>
        </w:rPr>
        <w:t>5(10)(b)(iii).</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268" w:hanging="710"/>
        <w:jc w:val="left"/>
        <w:rPr>
          <w:sz w:val="21"/>
        </w:rPr>
      </w:pPr>
      <w:r>
        <w:rPr>
          <w:w w:val="95"/>
          <w:sz w:val="21"/>
        </w:rPr>
        <w:t>Alternatively,</w:t>
      </w:r>
      <w:r>
        <w:rPr>
          <w:spacing w:val="-36"/>
          <w:w w:val="95"/>
          <w:sz w:val="21"/>
        </w:rPr>
        <w:t> </w:t>
      </w:r>
      <w:r>
        <w:rPr>
          <w:w w:val="95"/>
          <w:sz w:val="21"/>
        </w:rPr>
        <w:t>the</w:t>
      </w:r>
      <w:r>
        <w:rPr>
          <w:spacing w:val="-35"/>
          <w:w w:val="95"/>
          <w:sz w:val="21"/>
        </w:rPr>
        <w:t> </w:t>
      </w:r>
      <w:r>
        <w:rPr>
          <w:w w:val="95"/>
          <w:sz w:val="21"/>
        </w:rPr>
        <w:t>Commonwealth</w:t>
      </w:r>
      <w:r>
        <w:rPr>
          <w:spacing w:val="-36"/>
          <w:w w:val="95"/>
          <w:sz w:val="21"/>
        </w:rPr>
        <w:t> </w:t>
      </w:r>
      <w:r>
        <w:rPr>
          <w:w w:val="95"/>
          <w:sz w:val="21"/>
        </w:rPr>
        <w:t>Health</w:t>
      </w:r>
      <w:r>
        <w:rPr>
          <w:spacing w:val="-35"/>
          <w:w w:val="95"/>
          <w:sz w:val="21"/>
        </w:rPr>
        <w:t> </w:t>
      </w:r>
      <w:r>
        <w:rPr>
          <w:w w:val="95"/>
          <w:sz w:val="21"/>
        </w:rPr>
        <w:t>Minister</w:t>
      </w:r>
      <w:r>
        <w:rPr>
          <w:spacing w:val="-35"/>
          <w:w w:val="95"/>
          <w:sz w:val="21"/>
        </w:rPr>
        <w:t> </w:t>
      </w:r>
      <w:r>
        <w:rPr>
          <w:w w:val="95"/>
          <w:sz w:val="21"/>
        </w:rPr>
        <w:t>could</w:t>
      </w:r>
      <w:r>
        <w:rPr>
          <w:spacing w:val="-35"/>
          <w:w w:val="95"/>
          <w:sz w:val="21"/>
        </w:rPr>
        <w:t> </w:t>
      </w:r>
      <w:r>
        <w:rPr>
          <w:w w:val="95"/>
          <w:sz w:val="21"/>
        </w:rPr>
        <w:t>exercise</w:t>
      </w:r>
      <w:r>
        <w:rPr>
          <w:spacing w:val="-36"/>
          <w:w w:val="95"/>
          <w:sz w:val="21"/>
        </w:rPr>
        <w:t> </w:t>
      </w:r>
      <w:r>
        <w:rPr>
          <w:w w:val="95"/>
          <w:sz w:val="21"/>
        </w:rPr>
        <w:t>the</w:t>
      </w:r>
      <w:r>
        <w:rPr>
          <w:spacing w:val="-35"/>
          <w:w w:val="95"/>
          <w:sz w:val="21"/>
        </w:rPr>
        <w:t> </w:t>
      </w:r>
      <w:r>
        <w:rPr>
          <w:w w:val="95"/>
          <w:sz w:val="21"/>
        </w:rPr>
        <w:t>power</w:t>
      </w:r>
      <w:r>
        <w:rPr>
          <w:spacing w:val="-35"/>
          <w:w w:val="95"/>
          <w:sz w:val="21"/>
        </w:rPr>
        <w:t> </w:t>
      </w:r>
      <w:r>
        <w:rPr>
          <w:w w:val="95"/>
          <w:sz w:val="21"/>
        </w:rPr>
        <w:t>to</w:t>
      </w:r>
      <w:r>
        <w:rPr>
          <w:spacing w:val="-35"/>
          <w:w w:val="95"/>
          <w:sz w:val="21"/>
        </w:rPr>
        <w:t> </w:t>
      </w:r>
      <w:r>
        <w:rPr>
          <w:w w:val="95"/>
          <w:sz w:val="21"/>
        </w:rPr>
        <w:t>exclude medicinal</w:t>
      </w:r>
      <w:r>
        <w:rPr>
          <w:spacing w:val="-43"/>
          <w:w w:val="95"/>
          <w:sz w:val="21"/>
        </w:rPr>
        <w:t> </w:t>
      </w:r>
      <w:r>
        <w:rPr>
          <w:w w:val="95"/>
          <w:sz w:val="21"/>
        </w:rPr>
        <w:t>cannabis</w:t>
      </w:r>
      <w:r>
        <w:rPr>
          <w:spacing w:val="-42"/>
          <w:w w:val="95"/>
          <w:sz w:val="21"/>
        </w:rPr>
        <w:t> </w:t>
      </w:r>
      <w:r>
        <w:rPr>
          <w:w w:val="95"/>
          <w:sz w:val="21"/>
        </w:rPr>
        <w:t>from</w:t>
      </w:r>
      <w:r>
        <w:rPr>
          <w:spacing w:val="-41"/>
          <w:w w:val="95"/>
          <w:sz w:val="21"/>
        </w:rPr>
        <w:t> </w:t>
      </w:r>
      <w:r>
        <w:rPr>
          <w:w w:val="95"/>
          <w:sz w:val="21"/>
        </w:rPr>
        <w:t>the</w:t>
      </w:r>
      <w:r>
        <w:rPr>
          <w:spacing w:val="-43"/>
          <w:w w:val="95"/>
          <w:sz w:val="21"/>
        </w:rPr>
        <w:t> </w:t>
      </w:r>
      <w:r>
        <w:rPr>
          <w:w w:val="95"/>
          <w:sz w:val="21"/>
        </w:rPr>
        <w:t>Therapeutic</w:t>
      </w:r>
      <w:r>
        <w:rPr>
          <w:spacing w:val="-42"/>
          <w:w w:val="95"/>
          <w:sz w:val="21"/>
        </w:rPr>
        <w:t> </w:t>
      </w:r>
      <w:r>
        <w:rPr>
          <w:w w:val="95"/>
          <w:sz w:val="21"/>
        </w:rPr>
        <w:t>Goods</w:t>
      </w:r>
      <w:r>
        <w:rPr>
          <w:spacing w:val="-42"/>
          <w:w w:val="95"/>
          <w:sz w:val="21"/>
        </w:rPr>
        <w:t> </w:t>
      </w:r>
      <w:r>
        <w:rPr>
          <w:w w:val="95"/>
          <w:sz w:val="21"/>
        </w:rPr>
        <w:t>Act.</w:t>
      </w:r>
      <w:r>
        <w:rPr>
          <w:w w:val="95"/>
          <w:sz w:val="21"/>
          <w:vertAlign w:val="superscript"/>
        </w:rPr>
        <w:t>93</w:t>
      </w:r>
      <w:r>
        <w:rPr>
          <w:spacing w:val="-50"/>
          <w:w w:val="95"/>
          <w:sz w:val="21"/>
          <w:vertAlign w:val="baseline"/>
        </w:rPr>
        <w:t> </w:t>
      </w:r>
      <w:r>
        <w:rPr>
          <w:w w:val="95"/>
          <w:sz w:val="21"/>
          <w:vertAlign w:val="baseline"/>
        </w:rPr>
        <w:t>When</w:t>
      </w:r>
      <w:r>
        <w:rPr>
          <w:spacing w:val="-42"/>
          <w:w w:val="95"/>
          <w:sz w:val="21"/>
          <w:vertAlign w:val="baseline"/>
        </w:rPr>
        <w:t> </w:t>
      </w:r>
      <w:r>
        <w:rPr>
          <w:w w:val="95"/>
          <w:sz w:val="21"/>
          <w:vertAlign w:val="baseline"/>
        </w:rPr>
        <w:t>considering</w:t>
      </w:r>
      <w:r>
        <w:rPr>
          <w:spacing w:val="-42"/>
          <w:w w:val="95"/>
          <w:sz w:val="21"/>
          <w:vertAlign w:val="baseline"/>
        </w:rPr>
        <w:t> </w:t>
      </w:r>
      <w:r>
        <w:rPr>
          <w:w w:val="95"/>
          <w:sz w:val="21"/>
          <w:vertAlign w:val="baseline"/>
        </w:rPr>
        <w:t>an</w:t>
      </w:r>
      <w:r>
        <w:rPr>
          <w:spacing w:val="-42"/>
          <w:w w:val="95"/>
          <w:sz w:val="21"/>
          <w:vertAlign w:val="baseline"/>
        </w:rPr>
        <w:t> </w:t>
      </w:r>
      <w:r>
        <w:rPr>
          <w:w w:val="95"/>
          <w:sz w:val="21"/>
          <w:vertAlign w:val="baseline"/>
        </w:rPr>
        <w:t>application </w:t>
      </w:r>
      <w:r>
        <w:rPr>
          <w:sz w:val="21"/>
          <w:vertAlign w:val="baseline"/>
        </w:rPr>
        <w:t>to</w:t>
      </w:r>
      <w:r>
        <w:rPr>
          <w:spacing w:val="-44"/>
          <w:sz w:val="21"/>
          <w:vertAlign w:val="baseline"/>
        </w:rPr>
        <w:t> </w:t>
      </w:r>
      <w:r>
        <w:rPr>
          <w:sz w:val="21"/>
          <w:vertAlign w:val="baseline"/>
        </w:rPr>
        <w:t>import</w:t>
      </w:r>
      <w:r>
        <w:rPr>
          <w:spacing w:val="-44"/>
          <w:sz w:val="21"/>
          <w:vertAlign w:val="baseline"/>
        </w:rPr>
        <w:t> </w:t>
      </w:r>
      <w:r>
        <w:rPr>
          <w:sz w:val="21"/>
          <w:vertAlign w:val="baseline"/>
        </w:rPr>
        <w:t>medicinal</w:t>
      </w:r>
      <w:r>
        <w:rPr>
          <w:spacing w:val="-43"/>
          <w:sz w:val="21"/>
          <w:vertAlign w:val="baseline"/>
        </w:rPr>
        <w:t> </w:t>
      </w:r>
      <w:r>
        <w:rPr>
          <w:sz w:val="21"/>
          <w:vertAlign w:val="baseline"/>
        </w:rPr>
        <w:t>cannabis,</w:t>
      </w:r>
      <w:r>
        <w:rPr>
          <w:spacing w:val="-44"/>
          <w:sz w:val="21"/>
          <w:vertAlign w:val="baseline"/>
        </w:rPr>
        <w:t> </w:t>
      </w:r>
      <w:r>
        <w:rPr>
          <w:sz w:val="21"/>
          <w:vertAlign w:val="baseline"/>
        </w:rPr>
        <w:t>the</w:t>
      </w:r>
      <w:r>
        <w:rPr>
          <w:spacing w:val="-44"/>
          <w:sz w:val="21"/>
          <w:vertAlign w:val="baseline"/>
        </w:rPr>
        <w:t> </w:t>
      </w:r>
      <w:r>
        <w:rPr>
          <w:sz w:val="21"/>
          <w:vertAlign w:val="baseline"/>
        </w:rPr>
        <w:t>Secretary</w:t>
      </w:r>
      <w:r>
        <w:rPr>
          <w:spacing w:val="-43"/>
          <w:sz w:val="21"/>
          <w:vertAlign w:val="baseline"/>
        </w:rPr>
        <w:t> </w:t>
      </w:r>
      <w:r>
        <w:rPr>
          <w:sz w:val="21"/>
          <w:vertAlign w:val="baseline"/>
        </w:rPr>
        <w:t>would</w:t>
      </w:r>
      <w:r>
        <w:rPr>
          <w:spacing w:val="-44"/>
          <w:sz w:val="21"/>
          <w:vertAlign w:val="baseline"/>
        </w:rPr>
        <w:t> </w:t>
      </w:r>
      <w:r>
        <w:rPr>
          <w:sz w:val="21"/>
          <w:vertAlign w:val="baseline"/>
        </w:rPr>
        <w:t>not</w:t>
      </w:r>
      <w:r>
        <w:rPr>
          <w:spacing w:val="-43"/>
          <w:sz w:val="21"/>
          <w:vertAlign w:val="baseline"/>
        </w:rPr>
        <w:t> </w:t>
      </w:r>
      <w:r>
        <w:rPr>
          <w:sz w:val="21"/>
          <w:vertAlign w:val="baseline"/>
        </w:rPr>
        <w:t>have</w:t>
      </w:r>
      <w:r>
        <w:rPr>
          <w:spacing w:val="-44"/>
          <w:sz w:val="21"/>
          <w:vertAlign w:val="baseline"/>
        </w:rPr>
        <w:t> </w:t>
      </w:r>
      <w:r>
        <w:rPr>
          <w:sz w:val="21"/>
          <w:vertAlign w:val="baseline"/>
        </w:rPr>
        <w:t>to</w:t>
      </w:r>
      <w:r>
        <w:rPr>
          <w:spacing w:val="-43"/>
          <w:sz w:val="21"/>
          <w:vertAlign w:val="baseline"/>
        </w:rPr>
        <w:t> </w:t>
      </w:r>
      <w:r>
        <w:rPr>
          <w:sz w:val="21"/>
          <w:vertAlign w:val="baseline"/>
        </w:rPr>
        <w:t>consider</w:t>
      </w:r>
      <w:r>
        <w:rPr>
          <w:spacing w:val="-44"/>
          <w:sz w:val="21"/>
          <w:vertAlign w:val="baseline"/>
        </w:rPr>
        <w:t> </w:t>
      </w:r>
      <w:r>
        <w:rPr>
          <w:sz w:val="21"/>
          <w:vertAlign w:val="baseline"/>
        </w:rPr>
        <w:t>whether</w:t>
      </w:r>
      <w:r>
        <w:rPr>
          <w:spacing w:val="-43"/>
          <w:sz w:val="21"/>
          <w:vertAlign w:val="baseline"/>
        </w:rPr>
        <w:t> </w:t>
      </w:r>
      <w:r>
        <w:rPr>
          <w:sz w:val="21"/>
          <w:vertAlign w:val="baseline"/>
        </w:rPr>
        <w:t>it should</w:t>
      </w:r>
      <w:r>
        <w:rPr>
          <w:spacing w:val="-43"/>
          <w:sz w:val="21"/>
          <w:vertAlign w:val="baseline"/>
        </w:rPr>
        <w:t> </w:t>
      </w:r>
      <w:r>
        <w:rPr>
          <w:sz w:val="21"/>
          <w:vertAlign w:val="baseline"/>
        </w:rPr>
        <w:t>be</w:t>
      </w:r>
      <w:r>
        <w:rPr>
          <w:spacing w:val="-42"/>
          <w:sz w:val="21"/>
          <w:vertAlign w:val="baseline"/>
        </w:rPr>
        <w:t> </w:t>
      </w:r>
      <w:r>
        <w:rPr>
          <w:sz w:val="21"/>
          <w:vertAlign w:val="baseline"/>
        </w:rPr>
        <w:t>imported</w:t>
      </w:r>
      <w:r>
        <w:rPr>
          <w:spacing w:val="-42"/>
          <w:sz w:val="21"/>
          <w:vertAlign w:val="baseline"/>
        </w:rPr>
        <w:t> </w:t>
      </w:r>
      <w:r>
        <w:rPr>
          <w:sz w:val="21"/>
          <w:vertAlign w:val="baseline"/>
        </w:rPr>
        <w:t>within</w:t>
      </w:r>
      <w:r>
        <w:rPr>
          <w:spacing w:val="-43"/>
          <w:sz w:val="21"/>
          <w:vertAlign w:val="baseline"/>
        </w:rPr>
        <w:t> </w:t>
      </w:r>
      <w:r>
        <w:rPr>
          <w:sz w:val="21"/>
          <w:vertAlign w:val="baseline"/>
        </w:rPr>
        <w:t>one</w:t>
      </w:r>
      <w:r>
        <w:rPr>
          <w:spacing w:val="-42"/>
          <w:sz w:val="21"/>
          <w:vertAlign w:val="baseline"/>
        </w:rPr>
        <w:t> </w:t>
      </w:r>
      <w:r>
        <w:rPr>
          <w:sz w:val="21"/>
          <w:vertAlign w:val="baseline"/>
        </w:rPr>
        <w:t>of</w:t>
      </w:r>
      <w:r>
        <w:rPr>
          <w:spacing w:val="-42"/>
          <w:sz w:val="21"/>
          <w:vertAlign w:val="baseline"/>
        </w:rPr>
        <w:t> </w:t>
      </w:r>
      <w:r>
        <w:rPr>
          <w:sz w:val="21"/>
          <w:vertAlign w:val="baseline"/>
        </w:rPr>
        <w:t>the</w:t>
      </w:r>
      <w:r>
        <w:rPr>
          <w:spacing w:val="-43"/>
          <w:sz w:val="21"/>
          <w:vertAlign w:val="baseline"/>
        </w:rPr>
        <w:t> </w:t>
      </w:r>
      <w:r>
        <w:rPr>
          <w:sz w:val="21"/>
          <w:vertAlign w:val="baseline"/>
        </w:rPr>
        <w:t>schemes</w:t>
      </w:r>
      <w:r>
        <w:rPr>
          <w:spacing w:val="-42"/>
          <w:sz w:val="21"/>
          <w:vertAlign w:val="baseline"/>
        </w:rPr>
        <w:t> </w:t>
      </w:r>
      <w:r>
        <w:rPr>
          <w:sz w:val="21"/>
          <w:vertAlign w:val="baseline"/>
        </w:rPr>
        <w:t>for</w:t>
      </w:r>
      <w:r>
        <w:rPr>
          <w:spacing w:val="-42"/>
          <w:sz w:val="21"/>
          <w:vertAlign w:val="baseline"/>
        </w:rPr>
        <w:t> </w:t>
      </w:r>
      <w:r>
        <w:rPr>
          <w:sz w:val="21"/>
          <w:vertAlign w:val="baseline"/>
        </w:rPr>
        <w:t>the</w:t>
      </w:r>
      <w:r>
        <w:rPr>
          <w:spacing w:val="-43"/>
          <w:sz w:val="21"/>
          <w:vertAlign w:val="baseline"/>
        </w:rPr>
        <w:t> </w:t>
      </w:r>
      <w:r>
        <w:rPr>
          <w:sz w:val="21"/>
          <w:vertAlign w:val="baseline"/>
        </w:rPr>
        <w:t>importation</w:t>
      </w:r>
      <w:r>
        <w:rPr>
          <w:spacing w:val="-42"/>
          <w:sz w:val="21"/>
          <w:vertAlign w:val="baseline"/>
        </w:rPr>
        <w:t> </w:t>
      </w:r>
      <w:r>
        <w:rPr>
          <w:sz w:val="21"/>
          <w:vertAlign w:val="baseline"/>
        </w:rPr>
        <w:t>of</w:t>
      </w:r>
      <w:r>
        <w:rPr>
          <w:spacing w:val="-42"/>
          <w:sz w:val="21"/>
          <w:vertAlign w:val="baseline"/>
        </w:rPr>
        <w:t> </w:t>
      </w:r>
      <w:r>
        <w:rPr>
          <w:sz w:val="21"/>
          <w:vertAlign w:val="baseline"/>
        </w:rPr>
        <w:t>unapproved goods.</w:t>
      </w:r>
    </w:p>
    <w:p>
      <w:pPr>
        <w:pStyle w:val="ListParagraph"/>
        <w:numPr>
          <w:ilvl w:val="1"/>
          <w:numId w:val="5"/>
        </w:numPr>
        <w:tabs>
          <w:tab w:pos="1666" w:val="left" w:leader="none"/>
          <w:tab w:pos="1667" w:val="left" w:leader="none"/>
        </w:tabs>
        <w:spacing w:line="273" w:lineRule="auto" w:before="100" w:after="0"/>
        <w:ind w:left="1666" w:right="428" w:hanging="710"/>
        <w:jc w:val="left"/>
        <w:rPr>
          <w:sz w:val="21"/>
        </w:rPr>
      </w:pPr>
      <w:r>
        <w:rPr>
          <w:sz w:val="21"/>
        </w:rPr>
        <w:t>The</w:t>
      </w:r>
      <w:r>
        <w:rPr>
          <w:spacing w:val="-45"/>
          <w:sz w:val="21"/>
        </w:rPr>
        <w:t> </w:t>
      </w:r>
      <w:r>
        <w:rPr>
          <w:sz w:val="21"/>
        </w:rPr>
        <w:t>Secretary</w:t>
      </w:r>
      <w:r>
        <w:rPr>
          <w:spacing w:val="-44"/>
          <w:sz w:val="21"/>
        </w:rPr>
        <w:t> </w:t>
      </w:r>
      <w:r>
        <w:rPr>
          <w:sz w:val="21"/>
        </w:rPr>
        <w:t>would</w:t>
      </w:r>
      <w:r>
        <w:rPr>
          <w:spacing w:val="-45"/>
          <w:sz w:val="21"/>
        </w:rPr>
        <w:t> </w:t>
      </w:r>
      <w:r>
        <w:rPr>
          <w:sz w:val="21"/>
        </w:rPr>
        <w:t>still</w:t>
      </w:r>
      <w:r>
        <w:rPr>
          <w:spacing w:val="-45"/>
          <w:sz w:val="21"/>
        </w:rPr>
        <w:t> </w:t>
      </w:r>
      <w:r>
        <w:rPr>
          <w:sz w:val="21"/>
        </w:rPr>
        <w:t>have</w:t>
      </w:r>
      <w:r>
        <w:rPr>
          <w:spacing w:val="-44"/>
          <w:sz w:val="21"/>
        </w:rPr>
        <w:t> </w:t>
      </w:r>
      <w:r>
        <w:rPr>
          <w:sz w:val="21"/>
        </w:rPr>
        <w:t>to</w:t>
      </w:r>
      <w:r>
        <w:rPr>
          <w:spacing w:val="-45"/>
          <w:sz w:val="21"/>
        </w:rPr>
        <w:t> </w:t>
      </w:r>
      <w:r>
        <w:rPr>
          <w:sz w:val="21"/>
        </w:rPr>
        <w:t>consider</w:t>
      </w:r>
      <w:r>
        <w:rPr>
          <w:spacing w:val="-44"/>
          <w:sz w:val="21"/>
        </w:rPr>
        <w:t> </w:t>
      </w:r>
      <w:r>
        <w:rPr>
          <w:sz w:val="21"/>
        </w:rPr>
        <w:t>whether</w:t>
      </w:r>
      <w:r>
        <w:rPr>
          <w:spacing w:val="-45"/>
          <w:sz w:val="21"/>
        </w:rPr>
        <w:t> </w:t>
      </w:r>
      <w:r>
        <w:rPr>
          <w:sz w:val="21"/>
        </w:rPr>
        <w:t>it</w:t>
      </w:r>
      <w:r>
        <w:rPr>
          <w:spacing w:val="-44"/>
          <w:sz w:val="21"/>
        </w:rPr>
        <w:t> </w:t>
      </w:r>
      <w:r>
        <w:rPr>
          <w:sz w:val="21"/>
        </w:rPr>
        <w:t>was</w:t>
      </w:r>
      <w:r>
        <w:rPr>
          <w:spacing w:val="-45"/>
          <w:sz w:val="21"/>
        </w:rPr>
        <w:t> </w:t>
      </w:r>
      <w:r>
        <w:rPr>
          <w:sz w:val="21"/>
        </w:rPr>
        <w:t>appropriate</w:t>
      </w:r>
      <w:r>
        <w:rPr>
          <w:spacing w:val="-44"/>
          <w:sz w:val="21"/>
        </w:rPr>
        <w:t> </w:t>
      </w:r>
      <w:r>
        <w:rPr>
          <w:sz w:val="21"/>
        </w:rPr>
        <w:t>to</w:t>
      </w:r>
      <w:r>
        <w:rPr>
          <w:spacing w:val="-45"/>
          <w:sz w:val="21"/>
        </w:rPr>
        <w:t> </w:t>
      </w:r>
      <w:r>
        <w:rPr>
          <w:sz w:val="21"/>
        </w:rPr>
        <w:t>allow</w:t>
      </w:r>
      <w:r>
        <w:rPr>
          <w:spacing w:val="-44"/>
          <w:sz w:val="21"/>
        </w:rPr>
        <w:t> </w:t>
      </w:r>
      <w:r>
        <w:rPr>
          <w:sz w:val="21"/>
        </w:rPr>
        <w:t>the </w:t>
      </w:r>
      <w:r>
        <w:rPr>
          <w:w w:val="95"/>
          <w:sz w:val="21"/>
        </w:rPr>
        <w:t>importation</w:t>
      </w:r>
      <w:r>
        <w:rPr>
          <w:spacing w:val="-43"/>
          <w:w w:val="95"/>
          <w:sz w:val="21"/>
        </w:rPr>
        <w:t> </w:t>
      </w:r>
      <w:r>
        <w:rPr>
          <w:w w:val="95"/>
          <w:sz w:val="21"/>
        </w:rPr>
        <w:t>of</w:t>
      </w:r>
      <w:r>
        <w:rPr>
          <w:spacing w:val="-42"/>
          <w:w w:val="95"/>
          <w:sz w:val="21"/>
        </w:rPr>
        <w:t> </w:t>
      </w:r>
      <w:r>
        <w:rPr>
          <w:w w:val="95"/>
          <w:sz w:val="21"/>
        </w:rPr>
        <w:t>medicinal</w:t>
      </w:r>
      <w:r>
        <w:rPr>
          <w:spacing w:val="-42"/>
          <w:w w:val="95"/>
          <w:sz w:val="21"/>
        </w:rPr>
        <w:t> </w:t>
      </w:r>
      <w:r>
        <w:rPr>
          <w:w w:val="95"/>
          <w:sz w:val="21"/>
        </w:rPr>
        <w:t>cannabis</w:t>
      </w:r>
      <w:r>
        <w:rPr>
          <w:spacing w:val="-42"/>
          <w:w w:val="95"/>
          <w:sz w:val="21"/>
        </w:rPr>
        <w:t> </w:t>
      </w:r>
      <w:r>
        <w:rPr>
          <w:w w:val="95"/>
          <w:sz w:val="21"/>
        </w:rPr>
        <w:t>as</w:t>
      </w:r>
      <w:r>
        <w:rPr>
          <w:spacing w:val="-42"/>
          <w:w w:val="95"/>
          <w:sz w:val="21"/>
        </w:rPr>
        <w:t> </w:t>
      </w:r>
      <w:r>
        <w:rPr>
          <w:w w:val="95"/>
          <w:sz w:val="21"/>
        </w:rPr>
        <w:t>a</w:t>
      </w:r>
      <w:r>
        <w:rPr>
          <w:spacing w:val="-42"/>
          <w:w w:val="95"/>
          <w:sz w:val="21"/>
        </w:rPr>
        <w:t> </w:t>
      </w:r>
      <w:r>
        <w:rPr>
          <w:w w:val="95"/>
          <w:sz w:val="21"/>
        </w:rPr>
        <w:t>prohibited</w:t>
      </w:r>
      <w:r>
        <w:rPr>
          <w:spacing w:val="-42"/>
          <w:w w:val="95"/>
          <w:sz w:val="21"/>
        </w:rPr>
        <w:t> </w:t>
      </w:r>
      <w:r>
        <w:rPr>
          <w:w w:val="95"/>
          <w:sz w:val="21"/>
        </w:rPr>
        <w:t>import.</w:t>
      </w:r>
      <w:r>
        <w:rPr>
          <w:spacing w:val="-42"/>
          <w:w w:val="95"/>
          <w:sz w:val="21"/>
        </w:rPr>
        <w:t> </w:t>
      </w:r>
      <w:r>
        <w:rPr>
          <w:w w:val="95"/>
          <w:sz w:val="21"/>
        </w:rPr>
        <w:t>It</w:t>
      </w:r>
      <w:r>
        <w:rPr>
          <w:spacing w:val="-42"/>
          <w:w w:val="95"/>
          <w:sz w:val="21"/>
        </w:rPr>
        <w:t> </w:t>
      </w:r>
      <w:r>
        <w:rPr>
          <w:w w:val="95"/>
          <w:sz w:val="21"/>
        </w:rPr>
        <w:t>is</w:t>
      </w:r>
      <w:r>
        <w:rPr>
          <w:spacing w:val="-42"/>
          <w:w w:val="95"/>
          <w:sz w:val="21"/>
        </w:rPr>
        <w:t> </w:t>
      </w:r>
      <w:r>
        <w:rPr>
          <w:w w:val="95"/>
          <w:sz w:val="21"/>
        </w:rPr>
        <w:t>likely</w:t>
      </w:r>
      <w:r>
        <w:rPr>
          <w:spacing w:val="-42"/>
          <w:w w:val="95"/>
          <w:sz w:val="21"/>
        </w:rPr>
        <w:t> </w:t>
      </w:r>
      <w:r>
        <w:rPr>
          <w:w w:val="95"/>
          <w:sz w:val="21"/>
        </w:rPr>
        <w:t>that</w:t>
      </w:r>
      <w:r>
        <w:rPr>
          <w:spacing w:val="-42"/>
          <w:w w:val="95"/>
          <w:sz w:val="21"/>
        </w:rPr>
        <w:t> </w:t>
      </w:r>
      <w:r>
        <w:rPr>
          <w:w w:val="95"/>
          <w:sz w:val="21"/>
        </w:rPr>
        <w:t>the</w:t>
      </w:r>
      <w:r>
        <w:rPr>
          <w:spacing w:val="-42"/>
          <w:w w:val="95"/>
          <w:sz w:val="21"/>
        </w:rPr>
        <w:t> </w:t>
      </w:r>
      <w:r>
        <w:rPr>
          <w:w w:val="95"/>
          <w:sz w:val="21"/>
        </w:rPr>
        <w:t>structural integrity</w:t>
      </w:r>
      <w:r>
        <w:rPr>
          <w:spacing w:val="-34"/>
          <w:w w:val="95"/>
          <w:sz w:val="21"/>
        </w:rPr>
        <w:t> </w:t>
      </w:r>
      <w:r>
        <w:rPr>
          <w:w w:val="95"/>
          <w:sz w:val="21"/>
        </w:rPr>
        <w:t>of</w:t>
      </w:r>
      <w:r>
        <w:rPr>
          <w:spacing w:val="-33"/>
          <w:w w:val="95"/>
          <w:sz w:val="21"/>
        </w:rPr>
        <w:t> </w:t>
      </w:r>
      <w:r>
        <w:rPr>
          <w:w w:val="95"/>
          <w:sz w:val="21"/>
        </w:rPr>
        <w:t>a</w:t>
      </w:r>
      <w:r>
        <w:rPr>
          <w:spacing w:val="-34"/>
          <w:w w:val="95"/>
          <w:sz w:val="21"/>
        </w:rPr>
        <w:t> </w:t>
      </w:r>
      <w:r>
        <w:rPr>
          <w:w w:val="95"/>
          <w:sz w:val="21"/>
        </w:rPr>
        <w:t>Victorian</w:t>
      </w:r>
      <w:r>
        <w:rPr>
          <w:spacing w:val="-33"/>
          <w:w w:val="95"/>
          <w:sz w:val="21"/>
        </w:rPr>
        <w:t> </w:t>
      </w:r>
      <w:r>
        <w:rPr>
          <w:w w:val="95"/>
          <w:sz w:val="21"/>
        </w:rPr>
        <w:t>scheme,</w:t>
      </w:r>
      <w:r>
        <w:rPr>
          <w:spacing w:val="-34"/>
          <w:w w:val="95"/>
          <w:sz w:val="21"/>
        </w:rPr>
        <w:t> </w:t>
      </w:r>
      <w:r>
        <w:rPr>
          <w:w w:val="95"/>
          <w:sz w:val="21"/>
        </w:rPr>
        <w:t>any</w:t>
      </w:r>
      <w:r>
        <w:rPr>
          <w:spacing w:val="-33"/>
          <w:w w:val="95"/>
          <w:sz w:val="21"/>
        </w:rPr>
        <w:t> </w:t>
      </w:r>
      <w:r>
        <w:rPr>
          <w:w w:val="95"/>
          <w:sz w:val="21"/>
        </w:rPr>
        <w:t>relevant</w:t>
      </w:r>
      <w:r>
        <w:rPr>
          <w:spacing w:val="-34"/>
          <w:w w:val="95"/>
          <w:sz w:val="21"/>
        </w:rPr>
        <w:t> </w:t>
      </w:r>
      <w:r>
        <w:rPr>
          <w:w w:val="95"/>
          <w:sz w:val="21"/>
        </w:rPr>
        <w:t>arrangements</w:t>
      </w:r>
      <w:r>
        <w:rPr>
          <w:spacing w:val="-33"/>
          <w:w w:val="95"/>
          <w:sz w:val="21"/>
        </w:rPr>
        <w:t> </w:t>
      </w:r>
      <w:r>
        <w:rPr>
          <w:w w:val="95"/>
          <w:sz w:val="21"/>
        </w:rPr>
        <w:t>with</w:t>
      </w:r>
      <w:r>
        <w:rPr>
          <w:spacing w:val="-34"/>
          <w:w w:val="95"/>
          <w:sz w:val="21"/>
        </w:rPr>
        <w:t> </w:t>
      </w:r>
      <w:r>
        <w:rPr>
          <w:w w:val="95"/>
          <w:sz w:val="21"/>
        </w:rPr>
        <w:t>the</w:t>
      </w:r>
      <w:r>
        <w:rPr>
          <w:spacing w:val="-33"/>
          <w:w w:val="95"/>
          <w:sz w:val="21"/>
        </w:rPr>
        <w:t> </w:t>
      </w:r>
      <w:r>
        <w:rPr>
          <w:w w:val="95"/>
          <w:sz w:val="21"/>
        </w:rPr>
        <w:t>Commonwealth, and</w:t>
      </w:r>
      <w:r>
        <w:rPr>
          <w:spacing w:val="-24"/>
          <w:w w:val="95"/>
          <w:sz w:val="21"/>
        </w:rPr>
        <w:t> </w:t>
      </w:r>
      <w:r>
        <w:rPr>
          <w:w w:val="95"/>
          <w:sz w:val="21"/>
        </w:rPr>
        <w:t>the</w:t>
      </w:r>
      <w:r>
        <w:rPr>
          <w:spacing w:val="-23"/>
          <w:w w:val="95"/>
          <w:sz w:val="21"/>
        </w:rPr>
        <w:t> </w:t>
      </w:r>
      <w:r>
        <w:rPr>
          <w:w w:val="95"/>
          <w:sz w:val="21"/>
        </w:rPr>
        <w:t>application</w:t>
      </w:r>
      <w:r>
        <w:rPr>
          <w:spacing w:val="-23"/>
          <w:w w:val="95"/>
          <w:sz w:val="21"/>
        </w:rPr>
        <w:t> </w:t>
      </w:r>
      <w:r>
        <w:rPr>
          <w:w w:val="95"/>
          <w:sz w:val="21"/>
        </w:rPr>
        <w:t>of</w:t>
      </w:r>
      <w:r>
        <w:rPr>
          <w:spacing w:val="-24"/>
          <w:w w:val="95"/>
          <w:sz w:val="21"/>
        </w:rPr>
        <w:t> </w:t>
      </w:r>
      <w:r>
        <w:rPr>
          <w:w w:val="95"/>
          <w:sz w:val="21"/>
        </w:rPr>
        <w:t>other</w:t>
      </w:r>
      <w:r>
        <w:rPr>
          <w:spacing w:val="-23"/>
          <w:w w:val="95"/>
          <w:sz w:val="21"/>
        </w:rPr>
        <w:t> </w:t>
      </w:r>
      <w:r>
        <w:rPr>
          <w:w w:val="95"/>
          <w:sz w:val="21"/>
        </w:rPr>
        <w:t>Commonwealth</w:t>
      </w:r>
      <w:r>
        <w:rPr>
          <w:spacing w:val="-23"/>
          <w:w w:val="95"/>
          <w:sz w:val="21"/>
        </w:rPr>
        <w:t> </w:t>
      </w:r>
      <w:r>
        <w:rPr>
          <w:w w:val="95"/>
          <w:sz w:val="21"/>
        </w:rPr>
        <w:t>laws</w:t>
      </w:r>
      <w:r>
        <w:rPr>
          <w:spacing w:val="-24"/>
          <w:w w:val="95"/>
          <w:sz w:val="21"/>
        </w:rPr>
        <w:t> </w:t>
      </w:r>
      <w:r>
        <w:rPr>
          <w:w w:val="95"/>
          <w:sz w:val="21"/>
        </w:rPr>
        <w:t>(such</w:t>
      </w:r>
      <w:r>
        <w:rPr>
          <w:spacing w:val="-23"/>
          <w:w w:val="95"/>
          <w:sz w:val="21"/>
        </w:rPr>
        <w:t> </w:t>
      </w:r>
      <w:r>
        <w:rPr>
          <w:w w:val="95"/>
          <w:sz w:val="21"/>
        </w:rPr>
        <w:t>as</w:t>
      </w:r>
      <w:r>
        <w:rPr>
          <w:spacing w:val="-23"/>
          <w:w w:val="95"/>
          <w:sz w:val="21"/>
        </w:rPr>
        <w:t> </w:t>
      </w:r>
      <w:r>
        <w:rPr>
          <w:w w:val="95"/>
          <w:sz w:val="21"/>
        </w:rPr>
        <w:t>the</w:t>
      </w:r>
      <w:r>
        <w:rPr>
          <w:spacing w:val="-24"/>
          <w:w w:val="95"/>
          <w:sz w:val="21"/>
        </w:rPr>
        <w:t> </w:t>
      </w:r>
      <w:r>
        <w:rPr>
          <w:w w:val="95"/>
          <w:sz w:val="21"/>
        </w:rPr>
        <w:t>Narcotic</w:t>
      </w:r>
      <w:r>
        <w:rPr>
          <w:spacing w:val="-23"/>
          <w:w w:val="95"/>
          <w:sz w:val="21"/>
        </w:rPr>
        <w:t> </w:t>
      </w:r>
      <w:r>
        <w:rPr>
          <w:w w:val="95"/>
          <w:sz w:val="21"/>
        </w:rPr>
        <w:t>Drugs</w:t>
      </w:r>
      <w:r>
        <w:rPr>
          <w:spacing w:val="-23"/>
          <w:w w:val="95"/>
          <w:sz w:val="21"/>
        </w:rPr>
        <w:t> </w:t>
      </w:r>
      <w:r>
        <w:rPr>
          <w:w w:val="95"/>
          <w:sz w:val="21"/>
        </w:rPr>
        <w:t>Act) </w:t>
      </w:r>
      <w:r>
        <w:rPr>
          <w:sz w:val="21"/>
        </w:rPr>
        <w:t>would be taken into</w:t>
      </w:r>
      <w:r>
        <w:rPr>
          <w:spacing w:val="-42"/>
          <w:sz w:val="21"/>
        </w:rPr>
        <w:t> </w:t>
      </w:r>
      <w:r>
        <w:rPr>
          <w:sz w:val="21"/>
        </w:rPr>
        <w:t>account.</w:t>
      </w:r>
    </w:p>
    <w:p>
      <w:pPr>
        <w:spacing w:before="98"/>
        <w:ind w:left="957" w:right="0" w:firstLine="0"/>
        <w:jc w:val="left"/>
        <w:rPr>
          <w:rFonts w:ascii="Trebuchet MS"/>
          <w:b/>
          <w:sz w:val="21"/>
        </w:rPr>
      </w:pPr>
      <w:r>
        <w:rPr>
          <w:rFonts w:ascii="Trebuchet MS"/>
          <w:b/>
          <w:color w:val="6C6E70"/>
          <w:sz w:val="21"/>
        </w:rPr>
        <w:t>The authorised prescriber scheme</w:t>
      </w:r>
    </w:p>
    <w:p>
      <w:pPr>
        <w:pStyle w:val="ListParagraph"/>
        <w:numPr>
          <w:ilvl w:val="1"/>
          <w:numId w:val="5"/>
        </w:numPr>
        <w:tabs>
          <w:tab w:pos="1666" w:val="left" w:leader="none"/>
          <w:tab w:pos="1667" w:val="left" w:leader="none"/>
        </w:tabs>
        <w:spacing w:line="271" w:lineRule="auto" w:before="130" w:after="0"/>
        <w:ind w:left="1666" w:right="280" w:hanging="710"/>
        <w:jc w:val="left"/>
        <w:rPr>
          <w:sz w:val="21"/>
        </w:rPr>
      </w:pPr>
      <w:r>
        <w:rPr>
          <w:w w:val="95"/>
          <w:sz w:val="21"/>
        </w:rPr>
        <w:t>In</w:t>
      </w:r>
      <w:r>
        <w:rPr>
          <w:spacing w:val="-31"/>
          <w:w w:val="95"/>
          <w:sz w:val="21"/>
        </w:rPr>
        <w:t> </w:t>
      </w:r>
      <w:r>
        <w:rPr>
          <w:w w:val="95"/>
          <w:sz w:val="21"/>
        </w:rPr>
        <w:t>theory,</w:t>
      </w:r>
      <w:r>
        <w:rPr>
          <w:spacing w:val="-32"/>
          <w:w w:val="95"/>
          <w:sz w:val="21"/>
        </w:rPr>
        <w:t> </w:t>
      </w:r>
      <w:r>
        <w:rPr>
          <w:w w:val="95"/>
          <w:sz w:val="21"/>
        </w:rPr>
        <w:t>pharmaceutically-developed</w:t>
      </w:r>
      <w:r>
        <w:rPr>
          <w:spacing w:val="-31"/>
          <w:w w:val="95"/>
          <w:sz w:val="21"/>
        </w:rPr>
        <w:t> </w:t>
      </w:r>
      <w:r>
        <w:rPr>
          <w:w w:val="95"/>
          <w:sz w:val="21"/>
        </w:rPr>
        <w:t>medicinal</w:t>
      </w:r>
      <w:r>
        <w:rPr>
          <w:spacing w:val="-31"/>
          <w:w w:val="95"/>
          <w:sz w:val="21"/>
        </w:rPr>
        <w:t> </w:t>
      </w:r>
      <w:r>
        <w:rPr>
          <w:w w:val="95"/>
          <w:sz w:val="21"/>
        </w:rPr>
        <w:t>cannabis</w:t>
      </w:r>
      <w:r>
        <w:rPr>
          <w:spacing w:val="-31"/>
          <w:w w:val="95"/>
          <w:sz w:val="21"/>
        </w:rPr>
        <w:t> </w:t>
      </w:r>
      <w:r>
        <w:rPr>
          <w:w w:val="95"/>
          <w:sz w:val="21"/>
        </w:rPr>
        <w:t>products</w:t>
      </w:r>
      <w:r>
        <w:rPr>
          <w:spacing w:val="-31"/>
          <w:w w:val="95"/>
          <w:sz w:val="21"/>
        </w:rPr>
        <w:t> </w:t>
      </w:r>
      <w:r>
        <w:rPr>
          <w:w w:val="95"/>
          <w:sz w:val="21"/>
        </w:rPr>
        <w:t>that</w:t>
      </w:r>
      <w:r>
        <w:rPr>
          <w:spacing w:val="-31"/>
          <w:w w:val="95"/>
          <w:sz w:val="21"/>
        </w:rPr>
        <w:t> </w:t>
      </w:r>
      <w:r>
        <w:rPr>
          <w:w w:val="95"/>
          <w:sz w:val="21"/>
        </w:rPr>
        <w:t>have</w:t>
      </w:r>
      <w:r>
        <w:rPr>
          <w:spacing w:val="-30"/>
          <w:w w:val="95"/>
          <w:sz w:val="21"/>
        </w:rPr>
        <w:t> </w:t>
      </w:r>
      <w:r>
        <w:rPr>
          <w:w w:val="95"/>
          <w:sz w:val="21"/>
        </w:rPr>
        <w:t>been </w:t>
      </w:r>
      <w:r>
        <w:rPr>
          <w:sz w:val="21"/>
        </w:rPr>
        <w:t>approved</w:t>
      </w:r>
      <w:r>
        <w:rPr>
          <w:spacing w:val="-45"/>
          <w:sz w:val="21"/>
        </w:rPr>
        <w:t> </w:t>
      </w:r>
      <w:r>
        <w:rPr>
          <w:sz w:val="21"/>
        </w:rPr>
        <w:t>under</w:t>
      </w:r>
      <w:r>
        <w:rPr>
          <w:spacing w:val="-45"/>
          <w:sz w:val="21"/>
        </w:rPr>
        <w:t> </w:t>
      </w:r>
      <w:r>
        <w:rPr>
          <w:sz w:val="21"/>
        </w:rPr>
        <w:t>overseas</w:t>
      </w:r>
      <w:r>
        <w:rPr>
          <w:spacing w:val="-44"/>
          <w:sz w:val="21"/>
        </w:rPr>
        <w:t> </w:t>
      </w:r>
      <w:r>
        <w:rPr>
          <w:sz w:val="21"/>
        </w:rPr>
        <w:t>therapeutic</w:t>
      </w:r>
      <w:r>
        <w:rPr>
          <w:spacing w:val="-45"/>
          <w:sz w:val="21"/>
        </w:rPr>
        <w:t> </w:t>
      </w:r>
      <w:r>
        <w:rPr>
          <w:sz w:val="21"/>
        </w:rPr>
        <w:t>goods</w:t>
      </w:r>
      <w:r>
        <w:rPr>
          <w:spacing w:val="-45"/>
          <w:sz w:val="21"/>
        </w:rPr>
        <w:t> </w:t>
      </w:r>
      <w:r>
        <w:rPr>
          <w:sz w:val="21"/>
        </w:rPr>
        <w:t>regimes</w:t>
      </w:r>
      <w:r>
        <w:rPr>
          <w:spacing w:val="-44"/>
          <w:sz w:val="21"/>
        </w:rPr>
        <w:t> </w:t>
      </w:r>
      <w:r>
        <w:rPr>
          <w:sz w:val="21"/>
        </w:rPr>
        <w:t>could</w:t>
      </w:r>
      <w:r>
        <w:rPr>
          <w:spacing w:val="-45"/>
          <w:sz w:val="21"/>
        </w:rPr>
        <w:t> </w:t>
      </w:r>
      <w:r>
        <w:rPr>
          <w:sz w:val="21"/>
        </w:rPr>
        <w:t>be</w:t>
      </w:r>
      <w:r>
        <w:rPr>
          <w:spacing w:val="-45"/>
          <w:sz w:val="21"/>
        </w:rPr>
        <w:t> </w:t>
      </w:r>
      <w:r>
        <w:rPr>
          <w:sz w:val="21"/>
        </w:rPr>
        <w:t>imported</w:t>
      </w:r>
      <w:r>
        <w:rPr>
          <w:spacing w:val="-44"/>
          <w:sz w:val="21"/>
        </w:rPr>
        <w:t> </w:t>
      </w:r>
      <w:r>
        <w:rPr>
          <w:sz w:val="21"/>
        </w:rPr>
        <w:t>into</w:t>
      </w:r>
      <w:r>
        <w:rPr>
          <w:spacing w:val="-45"/>
          <w:sz w:val="21"/>
        </w:rPr>
        <w:t> </w:t>
      </w:r>
      <w:r>
        <w:rPr>
          <w:sz w:val="21"/>
        </w:rPr>
        <w:t>and </w:t>
      </w:r>
      <w:r>
        <w:rPr>
          <w:w w:val="90"/>
          <w:sz w:val="21"/>
        </w:rPr>
        <w:t>supplied in Victoria using the Commonwealth's authorised prescriber scheme. The</w:t>
      </w:r>
      <w:r>
        <w:rPr>
          <w:spacing w:val="-31"/>
          <w:w w:val="90"/>
          <w:sz w:val="21"/>
        </w:rPr>
        <w:t> </w:t>
      </w:r>
      <w:r>
        <w:rPr>
          <w:w w:val="90"/>
          <w:sz w:val="21"/>
        </w:rPr>
        <w:t>TGA </w:t>
      </w:r>
      <w:r>
        <w:rPr>
          <w:sz w:val="21"/>
        </w:rPr>
        <w:t>indicates</w:t>
      </w:r>
      <w:r>
        <w:rPr>
          <w:spacing w:val="-43"/>
          <w:sz w:val="21"/>
        </w:rPr>
        <w:t> </w:t>
      </w:r>
      <w:r>
        <w:rPr>
          <w:sz w:val="21"/>
        </w:rPr>
        <w:t>that</w:t>
      </w:r>
      <w:r>
        <w:rPr>
          <w:spacing w:val="-42"/>
          <w:sz w:val="21"/>
        </w:rPr>
        <w:t> </w:t>
      </w:r>
      <w:r>
        <w:rPr>
          <w:sz w:val="21"/>
        </w:rPr>
        <w:t>unapproved</w:t>
      </w:r>
      <w:r>
        <w:rPr>
          <w:spacing w:val="-43"/>
          <w:sz w:val="21"/>
        </w:rPr>
        <w:t> </w:t>
      </w:r>
      <w:r>
        <w:rPr>
          <w:sz w:val="21"/>
        </w:rPr>
        <w:t>therapeutic</w:t>
      </w:r>
      <w:r>
        <w:rPr>
          <w:spacing w:val="-42"/>
          <w:sz w:val="21"/>
        </w:rPr>
        <w:t> </w:t>
      </w:r>
      <w:r>
        <w:rPr>
          <w:sz w:val="21"/>
        </w:rPr>
        <w:t>goods</w:t>
      </w:r>
      <w:r>
        <w:rPr>
          <w:spacing w:val="-43"/>
          <w:sz w:val="21"/>
        </w:rPr>
        <w:t> </w:t>
      </w:r>
      <w:r>
        <w:rPr>
          <w:sz w:val="21"/>
        </w:rPr>
        <w:t>that</w:t>
      </w:r>
      <w:r>
        <w:rPr>
          <w:spacing w:val="-42"/>
          <w:sz w:val="21"/>
        </w:rPr>
        <w:t> </w:t>
      </w:r>
      <w:r>
        <w:rPr>
          <w:sz w:val="21"/>
        </w:rPr>
        <w:t>are</w:t>
      </w:r>
      <w:r>
        <w:rPr>
          <w:spacing w:val="-43"/>
          <w:sz w:val="21"/>
        </w:rPr>
        <w:t> </w:t>
      </w:r>
      <w:r>
        <w:rPr>
          <w:sz w:val="21"/>
        </w:rPr>
        <w:t>prohibited</w:t>
      </w:r>
      <w:r>
        <w:rPr>
          <w:spacing w:val="-42"/>
          <w:sz w:val="21"/>
        </w:rPr>
        <w:t> </w:t>
      </w:r>
      <w:r>
        <w:rPr>
          <w:sz w:val="21"/>
        </w:rPr>
        <w:t>imports</w:t>
      </w:r>
      <w:r>
        <w:rPr>
          <w:spacing w:val="-43"/>
          <w:sz w:val="21"/>
        </w:rPr>
        <w:t> </w:t>
      </w:r>
      <w:r>
        <w:rPr>
          <w:sz w:val="21"/>
        </w:rPr>
        <w:t>can</w:t>
      </w:r>
      <w:r>
        <w:rPr>
          <w:spacing w:val="-42"/>
          <w:sz w:val="21"/>
        </w:rPr>
        <w:t> </w:t>
      </w:r>
      <w:r>
        <w:rPr>
          <w:sz w:val="21"/>
        </w:rPr>
        <w:t>be imported under the</w:t>
      </w:r>
      <w:r>
        <w:rPr>
          <w:spacing w:val="-34"/>
          <w:sz w:val="21"/>
        </w:rPr>
        <w:t> </w:t>
      </w:r>
      <w:r>
        <w:rPr>
          <w:sz w:val="21"/>
        </w:rPr>
        <w:t>scheme.</w:t>
      </w:r>
      <w:r>
        <w:rPr>
          <w:sz w:val="21"/>
          <w:vertAlign w:val="superscript"/>
        </w:rPr>
        <w:t>94</w:t>
      </w:r>
    </w:p>
    <w:p>
      <w:pPr>
        <w:pStyle w:val="ListParagraph"/>
        <w:numPr>
          <w:ilvl w:val="1"/>
          <w:numId w:val="5"/>
        </w:numPr>
        <w:tabs>
          <w:tab w:pos="1666" w:val="left" w:leader="none"/>
          <w:tab w:pos="1667" w:val="left" w:leader="none"/>
        </w:tabs>
        <w:spacing w:line="271" w:lineRule="auto" w:before="104" w:after="0"/>
        <w:ind w:left="1666" w:right="271" w:hanging="710"/>
        <w:jc w:val="left"/>
        <w:rPr>
          <w:sz w:val="21"/>
        </w:rPr>
      </w:pPr>
      <w:r>
        <w:rPr>
          <w:w w:val="95"/>
          <w:sz w:val="21"/>
        </w:rPr>
        <w:t>If</w:t>
      </w:r>
      <w:r>
        <w:rPr>
          <w:spacing w:val="-27"/>
          <w:w w:val="95"/>
          <w:sz w:val="21"/>
        </w:rPr>
        <w:t> </w:t>
      </w:r>
      <w:r>
        <w:rPr>
          <w:w w:val="95"/>
          <w:sz w:val="21"/>
        </w:rPr>
        <w:t>Victoria</w:t>
      </w:r>
      <w:r>
        <w:rPr>
          <w:spacing w:val="-26"/>
          <w:w w:val="95"/>
          <w:sz w:val="21"/>
        </w:rPr>
        <w:t> </w:t>
      </w:r>
      <w:r>
        <w:rPr>
          <w:w w:val="95"/>
          <w:sz w:val="21"/>
        </w:rPr>
        <w:t>created</w:t>
      </w:r>
      <w:r>
        <w:rPr>
          <w:spacing w:val="-26"/>
          <w:w w:val="95"/>
          <w:sz w:val="21"/>
        </w:rPr>
        <w:t> </w:t>
      </w:r>
      <w:r>
        <w:rPr>
          <w:w w:val="95"/>
          <w:sz w:val="21"/>
        </w:rPr>
        <w:t>a</w:t>
      </w:r>
      <w:r>
        <w:rPr>
          <w:spacing w:val="-27"/>
          <w:w w:val="95"/>
          <w:sz w:val="21"/>
        </w:rPr>
        <w:t> </w:t>
      </w:r>
      <w:r>
        <w:rPr>
          <w:w w:val="95"/>
          <w:sz w:val="21"/>
        </w:rPr>
        <w:t>scheme</w:t>
      </w:r>
      <w:r>
        <w:rPr>
          <w:spacing w:val="-26"/>
          <w:w w:val="95"/>
          <w:sz w:val="21"/>
        </w:rPr>
        <w:t> </w:t>
      </w:r>
      <w:r>
        <w:rPr>
          <w:w w:val="95"/>
          <w:sz w:val="21"/>
        </w:rPr>
        <w:t>for</w:t>
      </w:r>
      <w:r>
        <w:rPr>
          <w:spacing w:val="-26"/>
          <w:w w:val="95"/>
          <w:sz w:val="21"/>
        </w:rPr>
        <w:t> </w:t>
      </w:r>
      <w:r>
        <w:rPr>
          <w:w w:val="95"/>
          <w:sz w:val="21"/>
        </w:rPr>
        <w:t>the</w:t>
      </w:r>
      <w:r>
        <w:rPr>
          <w:spacing w:val="-27"/>
          <w:w w:val="95"/>
          <w:sz w:val="21"/>
        </w:rPr>
        <w:t> </w:t>
      </w:r>
      <w:r>
        <w:rPr>
          <w:w w:val="95"/>
          <w:sz w:val="21"/>
        </w:rPr>
        <w:t>lawful</w:t>
      </w:r>
      <w:r>
        <w:rPr>
          <w:spacing w:val="-27"/>
          <w:w w:val="95"/>
          <w:sz w:val="21"/>
        </w:rPr>
        <w:t> </w:t>
      </w:r>
      <w:r>
        <w:rPr>
          <w:w w:val="95"/>
          <w:sz w:val="21"/>
        </w:rPr>
        <w:t>supply,</w:t>
      </w:r>
      <w:r>
        <w:rPr>
          <w:spacing w:val="-26"/>
          <w:w w:val="95"/>
          <w:sz w:val="21"/>
        </w:rPr>
        <w:t> </w:t>
      </w:r>
      <w:r>
        <w:rPr>
          <w:w w:val="95"/>
          <w:sz w:val="21"/>
        </w:rPr>
        <w:t>prescription</w:t>
      </w:r>
      <w:r>
        <w:rPr>
          <w:spacing w:val="-27"/>
          <w:w w:val="95"/>
          <w:sz w:val="21"/>
        </w:rPr>
        <w:t> </w:t>
      </w:r>
      <w:r>
        <w:rPr>
          <w:w w:val="95"/>
          <w:sz w:val="21"/>
        </w:rPr>
        <w:t>and</w:t>
      </w:r>
      <w:r>
        <w:rPr>
          <w:spacing w:val="-26"/>
          <w:w w:val="95"/>
          <w:sz w:val="21"/>
        </w:rPr>
        <w:t> </w:t>
      </w:r>
      <w:r>
        <w:rPr>
          <w:w w:val="95"/>
          <w:sz w:val="21"/>
        </w:rPr>
        <w:t>use</w:t>
      </w:r>
      <w:r>
        <w:rPr>
          <w:spacing w:val="-26"/>
          <w:w w:val="95"/>
          <w:sz w:val="21"/>
        </w:rPr>
        <w:t> </w:t>
      </w:r>
      <w:r>
        <w:rPr>
          <w:w w:val="95"/>
          <w:sz w:val="21"/>
        </w:rPr>
        <w:t>of</w:t>
      </w:r>
      <w:r>
        <w:rPr>
          <w:spacing w:val="-27"/>
          <w:w w:val="95"/>
          <w:sz w:val="21"/>
        </w:rPr>
        <w:t> </w:t>
      </w:r>
      <w:r>
        <w:rPr>
          <w:w w:val="95"/>
          <w:sz w:val="21"/>
        </w:rPr>
        <w:t>medicinal </w:t>
      </w:r>
      <w:r>
        <w:rPr>
          <w:sz w:val="21"/>
        </w:rPr>
        <w:t>cannabis,</w:t>
      </w:r>
      <w:r>
        <w:rPr>
          <w:spacing w:val="-46"/>
          <w:sz w:val="21"/>
        </w:rPr>
        <w:t> </w:t>
      </w:r>
      <w:r>
        <w:rPr>
          <w:sz w:val="21"/>
        </w:rPr>
        <w:t>in</w:t>
      </w:r>
      <w:r>
        <w:rPr>
          <w:spacing w:val="-46"/>
          <w:sz w:val="21"/>
        </w:rPr>
        <w:t> </w:t>
      </w:r>
      <w:r>
        <w:rPr>
          <w:sz w:val="21"/>
        </w:rPr>
        <w:t>principle</w:t>
      </w:r>
      <w:r>
        <w:rPr>
          <w:spacing w:val="-46"/>
          <w:sz w:val="21"/>
        </w:rPr>
        <w:t> </w:t>
      </w:r>
      <w:r>
        <w:rPr>
          <w:sz w:val="21"/>
        </w:rPr>
        <w:t>the</w:t>
      </w:r>
      <w:r>
        <w:rPr>
          <w:spacing w:val="-45"/>
          <w:sz w:val="21"/>
        </w:rPr>
        <w:t> </w:t>
      </w:r>
      <w:r>
        <w:rPr>
          <w:sz w:val="21"/>
        </w:rPr>
        <w:t>Commonwealth</w:t>
      </w:r>
      <w:r>
        <w:rPr>
          <w:spacing w:val="-46"/>
          <w:sz w:val="21"/>
        </w:rPr>
        <w:t> </w:t>
      </w:r>
      <w:r>
        <w:rPr>
          <w:sz w:val="21"/>
        </w:rPr>
        <w:t>could</w:t>
      </w:r>
      <w:r>
        <w:rPr>
          <w:spacing w:val="-46"/>
          <w:sz w:val="21"/>
        </w:rPr>
        <w:t> </w:t>
      </w:r>
      <w:r>
        <w:rPr>
          <w:sz w:val="21"/>
        </w:rPr>
        <w:t>designate</w:t>
      </w:r>
      <w:r>
        <w:rPr>
          <w:spacing w:val="-45"/>
          <w:sz w:val="21"/>
        </w:rPr>
        <w:t> </w:t>
      </w:r>
      <w:r>
        <w:rPr>
          <w:sz w:val="21"/>
        </w:rPr>
        <w:t>medical</w:t>
      </w:r>
      <w:r>
        <w:rPr>
          <w:spacing w:val="-46"/>
          <w:sz w:val="21"/>
        </w:rPr>
        <w:t> </w:t>
      </w:r>
      <w:r>
        <w:rPr>
          <w:sz w:val="21"/>
        </w:rPr>
        <w:t>practitioners </w:t>
      </w:r>
      <w:r>
        <w:rPr>
          <w:w w:val="95"/>
          <w:sz w:val="21"/>
        </w:rPr>
        <w:t>endorsed under the Victorian scheme as authorised prescribers. This would allow Victorian practitioners to import unapproved medicinal cannabis products that are available</w:t>
      </w:r>
      <w:r>
        <w:rPr>
          <w:spacing w:val="-27"/>
          <w:w w:val="95"/>
          <w:sz w:val="21"/>
        </w:rPr>
        <w:t> </w:t>
      </w:r>
      <w:r>
        <w:rPr>
          <w:w w:val="95"/>
          <w:sz w:val="21"/>
        </w:rPr>
        <w:t>overseas</w:t>
      </w:r>
      <w:r>
        <w:rPr>
          <w:spacing w:val="-27"/>
          <w:w w:val="95"/>
          <w:sz w:val="21"/>
        </w:rPr>
        <w:t> </w:t>
      </w:r>
      <w:r>
        <w:rPr>
          <w:w w:val="95"/>
          <w:sz w:val="21"/>
        </w:rPr>
        <w:t>through</w:t>
      </w:r>
      <w:r>
        <w:rPr>
          <w:spacing w:val="-27"/>
          <w:w w:val="95"/>
          <w:sz w:val="21"/>
        </w:rPr>
        <w:t> </w:t>
      </w:r>
      <w:r>
        <w:rPr>
          <w:w w:val="95"/>
          <w:sz w:val="21"/>
        </w:rPr>
        <w:t>the</w:t>
      </w:r>
      <w:r>
        <w:rPr>
          <w:spacing w:val="-27"/>
          <w:w w:val="95"/>
          <w:sz w:val="21"/>
        </w:rPr>
        <w:t> </w:t>
      </w:r>
      <w:r>
        <w:rPr>
          <w:w w:val="95"/>
          <w:sz w:val="21"/>
        </w:rPr>
        <w:t>Commonwealth.</w:t>
      </w:r>
      <w:r>
        <w:rPr>
          <w:spacing w:val="-27"/>
          <w:w w:val="95"/>
          <w:sz w:val="21"/>
        </w:rPr>
        <w:t> </w:t>
      </w:r>
      <w:r>
        <w:rPr>
          <w:w w:val="95"/>
          <w:sz w:val="21"/>
        </w:rPr>
        <w:t>However,</w:t>
      </w:r>
      <w:r>
        <w:rPr>
          <w:spacing w:val="-28"/>
          <w:w w:val="95"/>
          <w:sz w:val="21"/>
        </w:rPr>
        <w:t> </w:t>
      </w:r>
      <w:r>
        <w:rPr>
          <w:w w:val="95"/>
          <w:sz w:val="21"/>
        </w:rPr>
        <w:t>TGA</w:t>
      </w:r>
      <w:r>
        <w:rPr>
          <w:spacing w:val="-26"/>
          <w:w w:val="95"/>
          <w:sz w:val="21"/>
        </w:rPr>
        <w:t> </w:t>
      </w:r>
      <w:r>
        <w:rPr>
          <w:w w:val="95"/>
          <w:sz w:val="21"/>
        </w:rPr>
        <w:t>policy</w:t>
      </w:r>
      <w:r>
        <w:rPr>
          <w:spacing w:val="-27"/>
          <w:w w:val="95"/>
          <w:sz w:val="21"/>
        </w:rPr>
        <w:t> </w:t>
      </w:r>
      <w:r>
        <w:rPr>
          <w:w w:val="95"/>
          <w:sz w:val="21"/>
        </w:rPr>
        <w:t>states</w:t>
      </w:r>
      <w:r>
        <w:rPr>
          <w:spacing w:val="-27"/>
          <w:w w:val="95"/>
          <w:sz w:val="21"/>
        </w:rPr>
        <w:t> </w:t>
      </w:r>
      <w:r>
        <w:rPr>
          <w:w w:val="95"/>
          <w:sz w:val="21"/>
        </w:rPr>
        <w:t>that</w:t>
      </w:r>
      <w:r>
        <w:rPr>
          <w:spacing w:val="-26"/>
          <w:w w:val="95"/>
          <w:sz w:val="21"/>
        </w:rPr>
        <w:t> </w:t>
      </w:r>
      <w:r>
        <w:rPr>
          <w:w w:val="95"/>
          <w:sz w:val="21"/>
        </w:rPr>
        <w:t>the scheme</w:t>
      </w:r>
      <w:r>
        <w:rPr>
          <w:spacing w:val="-40"/>
          <w:w w:val="95"/>
          <w:sz w:val="21"/>
        </w:rPr>
        <w:t> </w:t>
      </w:r>
      <w:r>
        <w:rPr>
          <w:w w:val="95"/>
          <w:sz w:val="21"/>
        </w:rPr>
        <w:t>is</w:t>
      </w:r>
      <w:r>
        <w:rPr>
          <w:spacing w:val="-39"/>
          <w:w w:val="95"/>
          <w:sz w:val="21"/>
        </w:rPr>
        <w:t> </w:t>
      </w:r>
      <w:r>
        <w:rPr>
          <w:w w:val="95"/>
          <w:sz w:val="21"/>
        </w:rPr>
        <w:t>only</w:t>
      </w:r>
      <w:r>
        <w:rPr>
          <w:spacing w:val="-39"/>
          <w:w w:val="95"/>
          <w:sz w:val="21"/>
        </w:rPr>
        <w:t> </w:t>
      </w:r>
      <w:r>
        <w:rPr>
          <w:w w:val="95"/>
          <w:sz w:val="21"/>
        </w:rPr>
        <w:t>intended</w:t>
      </w:r>
      <w:r>
        <w:rPr>
          <w:spacing w:val="-39"/>
          <w:w w:val="95"/>
          <w:sz w:val="21"/>
        </w:rPr>
        <w:t> </w:t>
      </w:r>
      <w:r>
        <w:rPr>
          <w:w w:val="95"/>
          <w:sz w:val="21"/>
        </w:rPr>
        <w:t>to</w:t>
      </w:r>
      <w:r>
        <w:rPr>
          <w:spacing w:val="-39"/>
          <w:w w:val="95"/>
          <w:sz w:val="21"/>
        </w:rPr>
        <w:t> </w:t>
      </w:r>
      <w:r>
        <w:rPr>
          <w:w w:val="95"/>
          <w:sz w:val="21"/>
        </w:rPr>
        <w:t>allow</w:t>
      </w:r>
      <w:r>
        <w:rPr>
          <w:spacing w:val="-38"/>
          <w:w w:val="95"/>
          <w:sz w:val="21"/>
        </w:rPr>
        <w:t> </w:t>
      </w:r>
      <w:r>
        <w:rPr>
          <w:w w:val="95"/>
          <w:sz w:val="21"/>
        </w:rPr>
        <w:t>temporary</w:t>
      </w:r>
      <w:r>
        <w:rPr>
          <w:spacing w:val="-39"/>
          <w:w w:val="95"/>
          <w:sz w:val="21"/>
        </w:rPr>
        <w:t> </w:t>
      </w:r>
      <w:r>
        <w:rPr>
          <w:w w:val="95"/>
          <w:sz w:val="21"/>
        </w:rPr>
        <w:t>access</w:t>
      </w:r>
      <w:r>
        <w:rPr>
          <w:spacing w:val="-39"/>
          <w:w w:val="95"/>
          <w:sz w:val="21"/>
        </w:rPr>
        <w:t> </w:t>
      </w:r>
      <w:r>
        <w:rPr>
          <w:w w:val="95"/>
          <w:sz w:val="21"/>
        </w:rPr>
        <w:t>to</w:t>
      </w:r>
      <w:r>
        <w:rPr>
          <w:spacing w:val="-40"/>
          <w:w w:val="95"/>
          <w:sz w:val="21"/>
        </w:rPr>
        <w:t> </w:t>
      </w:r>
      <w:r>
        <w:rPr>
          <w:w w:val="95"/>
          <w:sz w:val="21"/>
        </w:rPr>
        <w:t>unapproved</w:t>
      </w:r>
      <w:r>
        <w:rPr>
          <w:spacing w:val="-39"/>
          <w:w w:val="95"/>
          <w:sz w:val="21"/>
        </w:rPr>
        <w:t> </w:t>
      </w:r>
      <w:r>
        <w:rPr>
          <w:w w:val="95"/>
          <w:sz w:val="21"/>
        </w:rPr>
        <w:t>therapeutic</w:t>
      </w:r>
      <w:r>
        <w:rPr>
          <w:spacing w:val="-39"/>
          <w:w w:val="95"/>
          <w:sz w:val="21"/>
        </w:rPr>
        <w:t> </w:t>
      </w:r>
      <w:r>
        <w:rPr>
          <w:w w:val="95"/>
          <w:sz w:val="21"/>
        </w:rPr>
        <w:t>goods;</w:t>
      </w:r>
      <w:r>
        <w:rPr>
          <w:spacing w:val="-39"/>
          <w:w w:val="95"/>
          <w:sz w:val="21"/>
        </w:rPr>
        <w:t> </w:t>
      </w:r>
      <w:r>
        <w:rPr>
          <w:w w:val="95"/>
          <w:sz w:val="21"/>
        </w:rPr>
        <w:t>it is</w:t>
      </w:r>
      <w:r>
        <w:rPr>
          <w:spacing w:val="-35"/>
          <w:w w:val="95"/>
          <w:sz w:val="21"/>
        </w:rPr>
        <w:t> </w:t>
      </w:r>
      <w:r>
        <w:rPr>
          <w:w w:val="95"/>
          <w:sz w:val="21"/>
        </w:rPr>
        <w:t>not</w:t>
      </w:r>
      <w:r>
        <w:rPr>
          <w:spacing w:val="-34"/>
          <w:w w:val="95"/>
          <w:sz w:val="21"/>
        </w:rPr>
        <w:t> </w:t>
      </w:r>
      <w:r>
        <w:rPr>
          <w:w w:val="95"/>
          <w:sz w:val="21"/>
        </w:rPr>
        <w:t>a</w:t>
      </w:r>
      <w:r>
        <w:rPr>
          <w:spacing w:val="-34"/>
          <w:w w:val="95"/>
          <w:sz w:val="21"/>
        </w:rPr>
        <w:t> </w:t>
      </w:r>
      <w:r>
        <w:rPr>
          <w:w w:val="95"/>
          <w:sz w:val="21"/>
        </w:rPr>
        <w:t>substitute</w:t>
      </w:r>
      <w:r>
        <w:rPr>
          <w:spacing w:val="-34"/>
          <w:w w:val="95"/>
          <w:sz w:val="21"/>
        </w:rPr>
        <w:t> </w:t>
      </w:r>
      <w:r>
        <w:rPr>
          <w:w w:val="95"/>
          <w:sz w:val="21"/>
        </w:rPr>
        <w:t>for</w:t>
      </w:r>
      <w:r>
        <w:rPr>
          <w:spacing w:val="-35"/>
          <w:w w:val="95"/>
          <w:sz w:val="21"/>
        </w:rPr>
        <w:t> </w:t>
      </w:r>
      <w:r>
        <w:rPr>
          <w:w w:val="95"/>
          <w:sz w:val="21"/>
        </w:rPr>
        <w:t>seeking</w:t>
      </w:r>
      <w:r>
        <w:rPr>
          <w:spacing w:val="-34"/>
          <w:w w:val="95"/>
          <w:sz w:val="21"/>
        </w:rPr>
        <w:t> </w:t>
      </w:r>
      <w:r>
        <w:rPr>
          <w:w w:val="95"/>
          <w:sz w:val="21"/>
        </w:rPr>
        <w:t>registration</w:t>
      </w:r>
      <w:r>
        <w:rPr>
          <w:spacing w:val="-34"/>
          <w:w w:val="95"/>
          <w:sz w:val="21"/>
        </w:rPr>
        <w:t> </w:t>
      </w:r>
      <w:r>
        <w:rPr>
          <w:w w:val="95"/>
          <w:sz w:val="21"/>
        </w:rPr>
        <w:t>and</w:t>
      </w:r>
      <w:r>
        <w:rPr>
          <w:spacing w:val="-34"/>
          <w:w w:val="95"/>
          <w:sz w:val="21"/>
        </w:rPr>
        <w:t> </w:t>
      </w:r>
      <w:r>
        <w:rPr>
          <w:w w:val="95"/>
          <w:sz w:val="21"/>
        </w:rPr>
        <w:t>marketing</w:t>
      </w:r>
      <w:r>
        <w:rPr>
          <w:spacing w:val="-35"/>
          <w:w w:val="95"/>
          <w:sz w:val="21"/>
        </w:rPr>
        <w:t> </w:t>
      </w:r>
      <w:r>
        <w:rPr>
          <w:w w:val="95"/>
          <w:sz w:val="21"/>
        </w:rPr>
        <w:t>approval.</w:t>
      </w:r>
      <w:r>
        <w:rPr>
          <w:w w:val="95"/>
          <w:sz w:val="21"/>
          <w:vertAlign w:val="superscript"/>
        </w:rPr>
        <w:t>95</w:t>
      </w:r>
      <w:r>
        <w:rPr>
          <w:spacing w:val="-33"/>
          <w:w w:val="95"/>
          <w:sz w:val="21"/>
          <w:vertAlign w:val="baseline"/>
        </w:rPr>
        <w:t> </w:t>
      </w:r>
      <w:r>
        <w:rPr>
          <w:w w:val="95"/>
          <w:sz w:val="21"/>
          <w:vertAlign w:val="baseline"/>
        </w:rPr>
        <w:t>Also,</w:t>
      </w:r>
      <w:r>
        <w:rPr>
          <w:spacing w:val="-35"/>
          <w:w w:val="95"/>
          <w:sz w:val="21"/>
          <w:vertAlign w:val="baseline"/>
        </w:rPr>
        <w:t> </w:t>
      </w:r>
      <w:r>
        <w:rPr>
          <w:w w:val="95"/>
          <w:sz w:val="21"/>
          <w:vertAlign w:val="baseline"/>
        </w:rPr>
        <w:t>in</w:t>
      </w:r>
      <w:r>
        <w:rPr>
          <w:spacing w:val="-34"/>
          <w:w w:val="95"/>
          <w:sz w:val="21"/>
          <w:vertAlign w:val="baseline"/>
        </w:rPr>
        <w:t> </w:t>
      </w:r>
      <w:r>
        <w:rPr>
          <w:w w:val="95"/>
          <w:sz w:val="21"/>
          <w:vertAlign w:val="baseline"/>
        </w:rPr>
        <w:t>general, </w:t>
      </w:r>
      <w:r>
        <w:rPr>
          <w:sz w:val="21"/>
          <w:vertAlign w:val="baseline"/>
        </w:rPr>
        <w:t>medical</w:t>
      </w:r>
      <w:r>
        <w:rPr>
          <w:spacing w:val="-18"/>
          <w:sz w:val="21"/>
          <w:vertAlign w:val="baseline"/>
        </w:rPr>
        <w:t> </w:t>
      </w:r>
      <w:r>
        <w:rPr>
          <w:sz w:val="21"/>
          <w:vertAlign w:val="baseline"/>
        </w:rPr>
        <w:t>practitioners</w:t>
      </w:r>
      <w:r>
        <w:rPr>
          <w:spacing w:val="-17"/>
          <w:sz w:val="21"/>
          <w:vertAlign w:val="baseline"/>
        </w:rPr>
        <w:t> </w:t>
      </w:r>
      <w:r>
        <w:rPr>
          <w:sz w:val="21"/>
          <w:vertAlign w:val="baseline"/>
        </w:rPr>
        <w:t>do</w:t>
      </w:r>
      <w:r>
        <w:rPr>
          <w:spacing w:val="-16"/>
          <w:sz w:val="21"/>
          <w:vertAlign w:val="baseline"/>
        </w:rPr>
        <w:t> </w:t>
      </w:r>
      <w:r>
        <w:rPr>
          <w:sz w:val="21"/>
          <w:vertAlign w:val="baseline"/>
        </w:rPr>
        <w:t>not</w:t>
      </w:r>
      <w:r>
        <w:rPr>
          <w:spacing w:val="-17"/>
          <w:sz w:val="21"/>
          <w:vertAlign w:val="baseline"/>
        </w:rPr>
        <w:t> </w:t>
      </w:r>
      <w:r>
        <w:rPr>
          <w:sz w:val="21"/>
          <w:vertAlign w:val="baseline"/>
        </w:rPr>
        <w:t>dispense</w:t>
      </w:r>
      <w:r>
        <w:rPr>
          <w:spacing w:val="-17"/>
          <w:sz w:val="21"/>
          <w:vertAlign w:val="baseline"/>
        </w:rPr>
        <w:t> </w:t>
      </w:r>
      <w:r>
        <w:rPr>
          <w:sz w:val="21"/>
          <w:vertAlign w:val="baseline"/>
        </w:rPr>
        <w:t>medications.</w:t>
      </w:r>
    </w:p>
    <w:p>
      <w:pPr>
        <w:pStyle w:val="Heading5"/>
      </w:pPr>
      <w:bookmarkStart w:name="_TOC_250064" w:id="93"/>
      <w:bookmarkEnd w:id="93"/>
      <w:r>
        <w:rPr/>
        <w:t>Cultivation</w:t>
      </w:r>
    </w:p>
    <w:p>
      <w:pPr>
        <w:pStyle w:val="ListParagraph"/>
        <w:numPr>
          <w:ilvl w:val="1"/>
          <w:numId w:val="5"/>
        </w:numPr>
        <w:tabs>
          <w:tab w:pos="1666" w:val="left" w:leader="none"/>
          <w:tab w:pos="1667" w:val="left" w:leader="none"/>
        </w:tabs>
        <w:spacing w:line="240" w:lineRule="auto" w:before="123" w:after="0"/>
        <w:ind w:left="1666" w:right="0" w:hanging="710"/>
        <w:jc w:val="left"/>
        <w:rPr>
          <w:sz w:val="21"/>
        </w:rPr>
      </w:pPr>
      <w:r>
        <w:rPr>
          <w:w w:val="95"/>
          <w:sz w:val="21"/>
        </w:rPr>
        <w:t>Victoria</w:t>
      </w:r>
      <w:r>
        <w:rPr>
          <w:spacing w:val="-26"/>
          <w:w w:val="95"/>
          <w:sz w:val="21"/>
        </w:rPr>
        <w:t> </w:t>
      </w:r>
      <w:r>
        <w:rPr>
          <w:w w:val="95"/>
          <w:sz w:val="21"/>
        </w:rPr>
        <w:t>is</w:t>
      </w:r>
      <w:r>
        <w:rPr>
          <w:spacing w:val="-25"/>
          <w:w w:val="95"/>
          <w:sz w:val="21"/>
        </w:rPr>
        <w:t> </w:t>
      </w:r>
      <w:r>
        <w:rPr>
          <w:w w:val="95"/>
          <w:sz w:val="21"/>
        </w:rPr>
        <w:t>capable</w:t>
      </w:r>
      <w:r>
        <w:rPr>
          <w:spacing w:val="-25"/>
          <w:w w:val="95"/>
          <w:sz w:val="21"/>
        </w:rPr>
        <w:t> </w:t>
      </w:r>
      <w:r>
        <w:rPr>
          <w:w w:val="95"/>
          <w:sz w:val="21"/>
        </w:rPr>
        <w:t>of</w:t>
      </w:r>
      <w:r>
        <w:rPr>
          <w:spacing w:val="-26"/>
          <w:w w:val="95"/>
          <w:sz w:val="21"/>
        </w:rPr>
        <w:t> </w:t>
      </w:r>
      <w:r>
        <w:rPr>
          <w:w w:val="95"/>
          <w:sz w:val="21"/>
        </w:rPr>
        <w:t>acting</w:t>
      </w:r>
      <w:r>
        <w:rPr>
          <w:spacing w:val="-25"/>
          <w:w w:val="95"/>
          <w:sz w:val="21"/>
        </w:rPr>
        <w:t> </w:t>
      </w:r>
      <w:r>
        <w:rPr>
          <w:w w:val="95"/>
          <w:sz w:val="21"/>
        </w:rPr>
        <w:t>on</w:t>
      </w:r>
      <w:r>
        <w:rPr>
          <w:spacing w:val="-25"/>
          <w:w w:val="95"/>
          <w:sz w:val="21"/>
        </w:rPr>
        <w:t> </w:t>
      </w:r>
      <w:r>
        <w:rPr>
          <w:w w:val="95"/>
          <w:sz w:val="21"/>
        </w:rPr>
        <w:t>its</w:t>
      </w:r>
      <w:r>
        <w:rPr>
          <w:spacing w:val="-26"/>
          <w:w w:val="95"/>
          <w:sz w:val="21"/>
        </w:rPr>
        <w:t> </w:t>
      </w:r>
      <w:r>
        <w:rPr>
          <w:w w:val="95"/>
          <w:sz w:val="21"/>
        </w:rPr>
        <w:t>own</w:t>
      </w:r>
      <w:r>
        <w:rPr>
          <w:spacing w:val="-25"/>
          <w:w w:val="95"/>
          <w:sz w:val="21"/>
        </w:rPr>
        <w:t> </w:t>
      </w:r>
      <w:r>
        <w:rPr>
          <w:w w:val="95"/>
          <w:sz w:val="21"/>
        </w:rPr>
        <w:t>to</w:t>
      </w:r>
      <w:r>
        <w:rPr>
          <w:spacing w:val="-25"/>
          <w:w w:val="95"/>
          <w:sz w:val="21"/>
        </w:rPr>
        <w:t> </w:t>
      </w:r>
      <w:r>
        <w:rPr>
          <w:w w:val="95"/>
          <w:sz w:val="21"/>
        </w:rPr>
        <w:t>permit</w:t>
      </w:r>
      <w:r>
        <w:rPr>
          <w:spacing w:val="-26"/>
          <w:w w:val="95"/>
          <w:sz w:val="21"/>
        </w:rPr>
        <w:t> </w:t>
      </w:r>
      <w:r>
        <w:rPr>
          <w:w w:val="95"/>
          <w:sz w:val="21"/>
        </w:rPr>
        <w:t>the</w:t>
      </w:r>
      <w:r>
        <w:rPr>
          <w:spacing w:val="-25"/>
          <w:w w:val="95"/>
          <w:sz w:val="21"/>
        </w:rPr>
        <w:t> </w:t>
      </w:r>
      <w:r>
        <w:rPr>
          <w:w w:val="95"/>
          <w:sz w:val="21"/>
        </w:rPr>
        <w:t>cultivation</w:t>
      </w:r>
      <w:r>
        <w:rPr>
          <w:spacing w:val="-25"/>
          <w:w w:val="95"/>
          <w:sz w:val="21"/>
        </w:rPr>
        <w:t> </w:t>
      </w:r>
      <w:r>
        <w:rPr>
          <w:w w:val="95"/>
          <w:sz w:val="21"/>
        </w:rPr>
        <w:t>of</w:t>
      </w:r>
      <w:r>
        <w:rPr>
          <w:spacing w:val="-25"/>
          <w:w w:val="95"/>
          <w:sz w:val="21"/>
        </w:rPr>
        <w:t> </w:t>
      </w:r>
      <w:r>
        <w:rPr>
          <w:w w:val="95"/>
          <w:sz w:val="21"/>
        </w:rPr>
        <w:t>medicinal</w:t>
      </w:r>
      <w:r>
        <w:rPr>
          <w:spacing w:val="-26"/>
          <w:w w:val="95"/>
          <w:sz w:val="21"/>
        </w:rPr>
        <w:t> </w:t>
      </w:r>
      <w:r>
        <w:rPr>
          <w:w w:val="95"/>
          <w:sz w:val="21"/>
        </w:rPr>
        <w:t>cannabis.</w:t>
      </w:r>
    </w:p>
    <w:p>
      <w:pPr>
        <w:pStyle w:val="Heading6"/>
        <w:spacing w:before="137"/>
      </w:pPr>
      <w:r>
        <w:rPr/>
        <w:t>The current framework</w:t>
      </w:r>
    </w:p>
    <w:p>
      <w:pPr>
        <w:pStyle w:val="ListParagraph"/>
        <w:numPr>
          <w:ilvl w:val="1"/>
          <w:numId w:val="5"/>
        </w:numPr>
        <w:tabs>
          <w:tab w:pos="1666" w:val="left" w:leader="none"/>
          <w:tab w:pos="1667" w:val="left" w:leader="none"/>
        </w:tabs>
        <w:spacing w:line="271" w:lineRule="auto" w:before="134" w:after="0"/>
        <w:ind w:left="1666" w:right="132" w:hanging="710"/>
        <w:jc w:val="left"/>
        <w:rPr>
          <w:sz w:val="21"/>
        </w:rPr>
      </w:pPr>
      <w:r>
        <w:rPr>
          <w:w w:val="95"/>
          <w:sz w:val="21"/>
        </w:rPr>
        <w:t>Victoria's Drugs, Poisons and Controlled Substances Act prohibits the cultivation of cannabis</w:t>
      </w:r>
      <w:r>
        <w:rPr>
          <w:spacing w:val="-44"/>
          <w:w w:val="95"/>
          <w:sz w:val="21"/>
        </w:rPr>
        <w:t> </w:t>
      </w:r>
      <w:r>
        <w:rPr>
          <w:w w:val="95"/>
          <w:sz w:val="21"/>
        </w:rPr>
        <w:t>plants.</w:t>
      </w:r>
      <w:r>
        <w:rPr>
          <w:w w:val="95"/>
          <w:sz w:val="21"/>
          <w:vertAlign w:val="superscript"/>
        </w:rPr>
        <w:t>96</w:t>
      </w:r>
      <w:r>
        <w:rPr>
          <w:spacing w:val="-44"/>
          <w:w w:val="95"/>
          <w:sz w:val="21"/>
          <w:vertAlign w:val="baseline"/>
        </w:rPr>
        <w:t> </w:t>
      </w:r>
      <w:r>
        <w:rPr>
          <w:w w:val="95"/>
          <w:sz w:val="21"/>
          <w:vertAlign w:val="baseline"/>
        </w:rPr>
        <w:t>However,</w:t>
      </w:r>
      <w:r>
        <w:rPr>
          <w:spacing w:val="-44"/>
          <w:w w:val="95"/>
          <w:sz w:val="21"/>
          <w:vertAlign w:val="baseline"/>
        </w:rPr>
        <w:t> </w:t>
      </w:r>
      <w:r>
        <w:rPr>
          <w:w w:val="95"/>
          <w:sz w:val="21"/>
          <w:vertAlign w:val="baseline"/>
        </w:rPr>
        <w:t>cultivation</w:t>
      </w:r>
      <w:r>
        <w:rPr>
          <w:spacing w:val="-43"/>
          <w:w w:val="95"/>
          <w:sz w:val="21"/>
          <w:vertAlign w:val="baseline"/>
        </w:rPr>
        <w:t> </w:t>
      </w:r>
      <w:r>
        <w:rPr>
          <w:w w:val="95"/>
          <w:sz w:val="21"/>
          <w:vertAlign w:val="baseline"/>
        </w:rPr>
        <w:t>is</w:t>
      </w:r>
      <w:r>
        <w:rPr>
          <w:spacing w:val="-43"/>
          <w:w w:val="95"/>
          <w:sz w:val="21"/>
          <w:vertAlign w:val="baseline"/>
        </w:rPr>
        <w:t> </w:t>
      </w:r>
      <w:r>
        <w:rPr>
          <w:w w:val="95"/>
          <w:sz w:val="21"/>
          <w:vertAlign w:val="baseline"/>
        </w:rPr>
        <w:t>only</w:t>
      </w:r>
      <w:r>
        <w:rPr>
          <w:spacing w:val="-44"/>
          <w:w w:val="95"/>
          <w:sz w:val="21"/>
          <w:vertAlign w:val="baseline"/>
        </w:rPr>
        <w:t> </w:t>
      </w:r>
      <w:r>
        <w:rPr>
          <w:w w:val="95"/>
          <w:sz w:val="21"/>
          <w:vertAlign w:val="baseline"/>
        </w:rPr>
        <w:t>prohibited</w:t>
      </w:r>
      <w:r>
        <w:rPr>
          <w:spacing w:val="-43"/>
          <w:w w:val="95"/>
          <w:sz w:val="21"/>
          <w:vertAlign w:val="baseline"/>
        </w:rPr>
        <w:t> </w:t>
      </w:r>
      <w:r>
        <w:rPr>
          <w:w w:val="95"/>
          <w:sz w:val="21"/>
          <w:vertAlign w:val="baseline"/>
        </w:rPr>
        <w:t>‘without</w:t>
      </w:r>
      <w:r>
        <w:rPr>
          <w:spacing w:val="-43"/>
          <w:w w:val="95"/>
          <w:sz w:val="21"/>
          <w:vertAlign w:val="baseline"/>
        </w:rPr>
        <w:t> </w:t>
      </w:r>
      <w:r>
        <w:rPr>
          <w:w w:val="95"/>
          <w:sz w:val="21"/>
          <w:vertAlign w:val="baseline"/>
        </w:rPr>
        <w:t>being</w:t>
      </w:r>
      <w:r>
        <w:rPr>
          <w:spacing w:val="-44"/>
          <w:w w:val="95"/>
          <w:sz w:val="21"/>
          <w:vertAlign w:val="baseline"/>
        </w:rPr>
        <w:t> </w:t>
      </w:r>
      <w:r>
        <w:rPr>
          <w:w w:val="95"/>
          <w:sz w:val="21"/>
          <w:vertAlign w:val="baseline"/>
        </w:rPr>
        <w:t>authorised</w:t>
      </w:r>
      <w:r>
        <w:rPr>
          <w:spacing w:val="-43"/>
          <w:w w:val="95"/>
          <w:sz w:val="21"/>
          <w:vertAlign w:val="baseline"/>
        </w:rPr>
        <w:t> </w:t>
      </w:r>
      <w:r>
        <w:rPr>
          <w:w w:val="95"/>
          <w:sz w:val="21"/>
          <w:vertAlign w:val="baseline"/>
        </w:rPr>
        <w:t>by</w:t>
      </w:r>
      <w:r>
        <w:rPr>
          <w:spacing w:val="-44"/>
          <w:w w:val="95"/>
          <w:sz w:val="21"/>
          <w:vertAlign w:val="baseline"/>
        </w:rPr>
        <w:t> </w:t>
      </w:r>
      <w:r>
        <w:rPr>
          <w:w w:val="95"/>
          <w:sz w:val="21"/>
          <w:vertAlign w:val="baseline"/>
        </w:rPr>
        <w:t>or </w:t>
      </w:r>
      <w:r>
        <w:rPr>
          <w:sz w:val="21"/>
          <w:vertAlign w:val="baseline"/>
        </w:rPr>
        <w:t>licensed</w:t>
      </w:r>
      <w:r>
        <w:rPr>
          <w:spacing w:val="-41"/>
          <w:sz w:val="21"/>
          <w:vertAlign w:val="baseline"/>
        </w:rPr>
        <w:t> </w:t>
      </w:r>
      <w:r>
        <w:rPr>
          <w:sz w:val="21"/>
          <w:vertAlign w:val="baseline"/>
        </w:rPr>
        <w:t>under</w:t>
      </w:r>
      <w:r>
        <w:rPr>
          <w:spacing w:val="-41"/>
          <w:sz w:val="21"/>
          <w:vertAlign w:val="baseline"/>
        </w:rPr>
        <w:t> </w:t>
      </w:r>
      <w:r>
        <w:rPr>
          <w:sz w:val="21"/>
          <w:vertAlign w:val="baseline"/>
        </w:rPr>
        <w:t>the</w:t>
      </w:r>
      <w:r>
        <w:rPr>
          <w:spacing w:val="-40"/>
          <w:sz w:val="21"/>
          <w:vertAlign w:val="baseline"/>
        </w:rPr>
        <w:t> </w:t>
      </w:r>
      <w:r>
        <w:rPr>
          <w:sz w:val="21"/>
          <w:vertAlign w:val="baseline"/>
        </w:rPr>
        <w:t>Act</w:t>
      </w:r>
      <w:r>
        <w:rPr>
          <w:spacing w:val="-41"/>
          <w:sz w:val="21"/>
          <w:vertAlign w:val="baseline"/>
        </w:rPr>
        <w:t> </w:t>
      </w:r>
      <w:r>
        <w:rPr>
          <w:sz w:val="21"/>
          <w:vertAlign w:val="baseline"/>
        </w:rPr>
        <w:t>or</w:t>
      </w:r>
      <w:r>
        <w:rPr>
          <w:spacing w:val="-41"/>
          <w:sz w:val="21"/>
          <w:vertAlign w:val="baseline"/>
        </w:rPr>
        <w:t> </w:t>
      </w:r>
      <w:r>
        <w:rPr>
          <w:sz w:val="21"/>
          <w:vertAlign w:val="baseline"/>
        </w:rPr>
        <w:t>regulations’.</w:t>
      </w:r>
      <w:r>
        <w:rPr>
          <w:spacing w:val="-41"/>
          <w:sz w:val="21"/>
          <w:vertAlign w:val="baseline"/>
        </w:rPr>
        <w:t> </w:t>
      </w:r>
      <w:r>
        <w:rPr>
          <w:sz w:val="21"/>
          <w:vertAlign w:val="baseline"/>
        </w:rPr>
        <w:t>For</w:t>
      </w:r>
      <w:r>
        <w:rPr>
          <w:spacing w:val="-41"/>
          <w:sz w:val="21"/>
          <w:vertAlign w:val="baseline"/>
        </w:rPr>
        <w:t> </w:t>
      </w:r>
      <w:r>
        <w:rPr>
          <w:sz w:val="21"/>
          <w:vertAlign w:val="baseline"/>
        </w:rPr>
        <w:t>example,</w:t>
      </w:r>
      <w:r>
        <w:rPr>
          <w:spacing w:val="-41"/>
          <w:sz w:val="21"/>
          <w:vertAlign w:val="baseline"/>
        </w:rPr>
        <w:t> </w:t>
      </w:r>
      <w:r>
        <w:rPr>
          <w:sz w:val="21"/>
          <w:vertAlign w:val="baseline"/>
        </w:rPr>
        <w:t>the</w:t>
      </w:r>
      <w:r>
        <w:rPr>
          <w:spacing w:val="-41"/>
          <w:sz w:val="21"/>
          <w:vertAlign w:val="baseline"/>
        </w:rPr>
        <w:t> </w:t>
      </w:r>
      <w:r>
        <w:rPr>
          <w:sz w:val="21"/>
          <w:vertAlign w:val="baseline"/>
        </w:rPr>
        <w:t>Secretary</w:t>
      </w:r>
      <w:r>
        <w:rPr>
          <w:spacing w:val="-40"/>
          <w:sz w:val="21"/>
          <w:vertAlign w:val="baseline"/>
        </w:rPr>
        <w:t> </w:t>
      </w:r>
      <w:r>
        <w:rPr>
          <w:sz w:val="21"/>
          <w:vertAlign w:val="baseline"/>
        </w:rPr>
        <w:t>to</w:t>
      </w:r>
      <w:r>
        <w:rPr>
          <w:spacing w:val="-41"/>
          <w:sz w:val="21"/>
          <w:vertAlign w:val="baseline"/>
        </w:rPr>
        <w:t> </w:t>
      </w:r>
      <w:r>
        <w:rPr>
          <w:sz w:val="21"/>
          <w:vertAlign w:val="baseline"/>
        </w:rPr>
        <w:t>the</w:t>
      </w:r>
      <w:r>
        <w:rPr>
          <w:spacing w:val="-40"/>
          <w:sz w:val="21"/>
          <w:vertAlign w:val="baseline"/>
        </w:rPr>
        <w:t> </w:t>
      </w:r>
      <w:r>
        <w:rPr>
          <w:sz w:val="21"/>
          <w:vertAlign w:val="baseline"/>
        </w:rPr>
        <w:t>Victorian Department</w:t>
      </w:r>
      <w:r>
        <w:rPr>
          <w:spacing w:val="-40"/>
          <w:sz w:val="21"/>
          <w:vertAlign w:val="baseline"/>
        </w:rPr>
        <w:t> </w:t>
      </w:r>
      <w:r>
        <w:rPr>
          <w:sz w:val="21"/>
          <w:vertAlign w:val="baseline"/>
        </w:rPr>
        <w:t>of</w:t>
      </w:r>
      <w:r>
        <w:rPr>
          <w:spacing w:val="-39"/>
          <w:sz w:val="21"/>
          <w:vertAlign w:val="baseline"/>
        </w:rPr>
        <w:t> </w:t>
      </w:r>
      <w:r>
        <w:rPr>
          <w:sz w:val="21"/>
          <w:vertAlign w:val="baseline"/>
        </w:rPr>
        <w:t>Health</w:t>
      </w:r>
      <w:r>
        <w:rPr>
          <w:spacing w:val="-39"/>
          <w:sz w:val="21"/>
          <w:vertAlign w:val="baseline"/>
        </w:rPr>
        <w:t> </w:t>
      </w:r>
      <w:r>
        <w:rPr>
          <w:sz w:val="21"/>
          <w:vertAlign w:val="baseline"/>
        </w:rPr>
        <w:t>and</w:t>
      </w:r>
      <w:r>
        <w:rPr>
          <w:spacing w:val="-40"/>
          <w:sz w:val="21"/>
          <w:vertAlign w:val="baseline"/>
        </w:rPr>
        <w:t> </w:t>
      </w:r>
      <w:r>
        <w:rPr>
          <w:sz w:val="21"/>
          <w:vertAlign w:val="baseline"/>
        </w:rPr>
        <w:t>Human</w:t>
      </w:r>
      <w:r>
        <w:rPr>
          <w:spacing w:val="-39"/>
          <w:sz w:val="21"/>
          <w:vertAlign w:val="baseline"/>
        </w:rPr>
        <w:t> </w:t>
      </w:r>
      <w:r>
        <w:rPr>
          <w:sz w:val="21"/>
          <w:vertAlign w:val="baseline"/>
        </w:rPr>
        <w:t>Services</w:t>
      </w:r>
      <w:r>
        <w:rPr>
          <w:spacing w:val="-39"/>
          <w:sz w:val="21"/>
          <w:vertAlign w:val="baseline"/>
        </w:rPr>
        <w:t> </w:t>
      </w:r>
      <w:r>
        <w:rPr>
          <w:sz w:val="21"/>
          <w:vertAlign w:val="baseline"/>
        </w:rPr>
        <w:t>can</w:t>
      </w:r>
      <w:r>
        <w:rPr>
          <w:spacing w:val="-39"/>
          <w:sz w:val="21"/>
          <w:vertAlign w:val="baseline"/>
        </w:rPr>
        <w:t> </w:t>
      </w:r>
      <w:r>
        <w:rPr>
          <w:sz w:val="21"/>
          <w:vertAlign w:val="baseline"/>
        </w:rPr>
        <w:t>authorise</w:t>
      </w:r>
      <w:r>
        <w:rPr>
          <w:spacing w:val="-40"/>
          <w:sz w:val="21"/>
          <w:vertAlign w:val="baseline"/>
        </w:rPr>
        <w:t> </w:t>
      </w:r>
      <w:r>
        <w:rPr>
          <w:sz w:val="21"/>
          <w:vertAlign w:val="baseline"/>
        </w:rPr>
        <w:t>the</w:t>
      </w:r>
      <w:r>
        <w:rPr>
          <w:spacing w:val="-39"/>
          <w:sz w:val="21"/>
          <w:vertAlign w:val="baseline"/>
        </w:rPr>
        <w:t> </w:t>
      </w:r>
      <w:r>
        <w:rPr>
          <w:sz w:val="21"/>
          <w:vertAlign w:val="baseline"/>
        </w:rPr>
        <w:t>cultivation</w:t>
      </w:r>
      <w:r>
        <w:rPr>
          <w:spacing w:val="-39"/>
          <w:sz w:val="21"/>
          <w:vertAlign w:val="baseline"/>
        </w:rPr>
        <w:t> </w:t>
      </w:r>
      <w:r>
        <w:rPr>
          <w:sz w:val="21"/>
          <w:vertAlign w:val="baseline"/>
        </w:rPr>
        <w:t>of</w:t>
      </w:r>
      <w:r>
        <w:rPr>
          <w:spacing w:val="-39"/>
          <w:sz w:val="21"/>
          <w:vertAlign w:val="baseline"/>
        </w:rPr>
        <w:t> </w:t>
      </w:r>
      <w:r>
        <w:rPr>
          <w:sz w:val="21"/>
          <w:vertAlign w:val="baseline"/>
        </w:rPr>
        <w:t>a</w:t>
      </w:r>
      <w:r>
        <w:rPr>
          <w:spacing w:val="-40"/>
          <w:sz w:val="21"/>
          <w:vertAlign w:val="baseline"/>
        </w:rPr>
        <w:t> </w:t>
      </w:r>
      <w:r>
        <w:rPr>
          <w:sz w:val="21"/>
          <w:vertAlign w:val="baseline"/>
        </w:rPr>
        <w:t>large commercial</w:t>
      </w:r>
      <w:r>
        <w:rPr>
          <w:spacing w:val="-34"/>
          <w:sz w:val="21"/>
          <w:vertAlign w:val="baseline"/>
        </w:rPr>
        <w:t> </w:t>
      </w:r>
      <w:r>
        <w:rPr>
          <w:sz w:val="21"/>
          <w:vertAlign w:val="baseline"/>
        </w:rPr>
        <w:t>quantity</w:t>
      </w:r>
      <w:r>
        <w:rPr>
          <w:spacing w:val="-32"/>
          <w:sz w:val="21"/>
          <w:vertAlign w:val="baseline"/>
        </w:rPr>
        <w:t> </w:t>
      </w:r>
      <w:r>
        <w:rPr>
          <w:sz w:val="21"/>
          <w:vertAlign w:val="baseline"/>
        </w:rPr>
        <w:t>of</w:t>
      </w:r>
      <w:r>
        <w:rPr>
          <w:spacing w:val="-32"/>
          <w:sz w:val="21"/>
          <w:vertAlign w:val="baseline"/>
        </w:rPr>
        <w:t> </w:t>
      </w:r>
      <w:r>
        <w:rPr>
          <w:sz w:val="21"/>
          <w:vertAlign w:val="baseline"/>
        </w:rPr>
        <w:t>narcotic</w:t>
      </w:r>
      <w:r>
        <w:rPr>
          <w:spacing w:val="-33"/>
          <w:sz w:val="21"/>
          <w:vertAlign w:val="baseline"/>
        </w:rPr>
        <w:t> </w:t>
      </w:r>
      <w:r>
        <w:rPr>
          <w:sz w:val="21"/>
          <w:vertAlign w:val="baseline"/>
        </w:rPr>
        <w:t>plants</w:t>
      </w:r>
      <w:r>
        <w:rPr>
          <w:spacing w:val="-32"/>
          <w:sz w:val="21"/>
          <w:vertAlign w:val="baseline"/>
        </w:rPr>
        <w:t> </w:t>
      </w:r>
      <w:r>
        <w:rPr>
          <w:sz w:val="21"/>
          <w:vertAlign w:val="baseline"/>
        </w:rPr>
        <w:t>intended</w:t>
      </w:r>
      <w:r>
        <w:rPr>
          <w:spacing w:val="-33"/>
          <w:sz w:val="21"/>
          <w:vertAlign w:val="baseline"/>
        </w:rPr>
        <w:t> </w:t>
      </w:r>
      <w:r>
        <w:rPr>
          <w:sz w:val="21"/>
          <w:vertAlign w:val="baseline"/>
        </w:rPr>
        <w:t>for</w:t>
      </w:r>
      <w:r>
        <w:rPr>
          <w:spacing w:val="-32"/>
          <w:sz w:val="21"/>
          <w:vertAlign w:val="baseline"/>
        </w:rPr>
        <w:t> </w:t>
      </w:r>
      <w:r>
        <w:rPr>
          <w:sz w:val="21"/>
          <w:vertAlign w:val="baseline"/>
        </w:rPr>
        <w:t>a</w:t>
      </w:r>
      <w:r>
        <w:rPr>
          <w:spacing w:val="-33"/>
          <w:sz w:val="21"/>
          <w:vertAlign w:val="baseline"/>
        </w:rPr>
        <w:t> </w:t>
      </w:r>
      <w:r>
        <w:rPr>
          <w:sz w:val="21"/>
          <w:vertAlign w:val="baseline"/>
        </w:rPr>
        <w:t>non-therapeutic</w:t>
      </w:r>
      <w:r>
        <w:rPr>
          <w:spacing w:val="-32"/>
          <w:sz w:val="21"/>
          <w:vertAlign w:val="baseline"/>
        </w:rPr>
        <w:t> </w:t>
      </w:r>
      <w:r>
        <w:rPr>
          <w:sz w:val="21"/>
          <w:vertAlign w:val="baseline"/>
        </w:rPr>
        <w:t>use.</w:t>
      </w:r>
      <w:r>
        <w:rPr>
          <w:sz w:val="21"/>
          <w:vertAlign w:val="superscript"/>
        </w:rPr>
        <w:t>97</w:t>
      </w:r>
    </w:p>
    <w:p>
      <w:pPr>
        <w:pStyle w:val="BodyText"/>
        <w:rPr>
          <w:sz w:val="20"/>
        </w:rPr>
      </w:pPr>
    </w:p>
    <w:p>
      <w:pPr>
        <w:pStyle w:val="BodyText"/>
        <w:rPr>
          <w:sz w:val="20"/>
        </w:rPr>
      </w:pPr>
    </w:p>
    <w:p>
      <w:pPr>
        <w:pStyle w:val="BodyText"/>
        <w:spacing w:before="7"/>
        <w:rPr>
          <w:sz w:val="23"/>
        </w:rPr>
      </w:pPr>
      <w:r>
        <w:rPr/>
        <w:pict>
          <v:line style="position:absolute;mso-position-horizontal-relative:page;mso-position-vertical-relative:paragraph;z-index:776;mso-wrap-distance-left:0;mso-wrap-distance-right:0" from="70.320pt,16.109684pt" to="214.32pt,16.10968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93 </w:t>
      </w:r>
      <w:r>
        <w:rPr>
          <w:rFonts w:ascii="Calibri"/>
          <w:i/>
          <w:sz w:val="16"/>
        </w:rPr>
        <w:t>Therapeutic Goods Act 1989 </w:t>
      </w:r>
      <w:r>
        <w:rPr>
          <w:sz w:val="16"/>
        </w:rPr>
        <w:t>(Cth) s 7AA. See above at [4.40].</w:t>
      </w:r>
    </w:p>
    <w:p>
      <w:pPr>
        <w:spacing w:before="100"/>
        <w:ind w:left="956" w:right="0" w:firstLine="0"/>
        <w:jc w:val="left"/>
        <w:rPr>
          <w:sz w:val="16"/>
        </w:rPr>
      </w:pPr>
      <w:r>
        <w:rPr>
          <w:position w:val="6"/>
          <w:sz w:val="9"/>
        </w:rPr>
        <w:t>94 </w:t>
      </w:r>
      <w:r>
        <w:rPr>
          <w:sz w:val="16"/>
        </w:rPr>
        <w:t>Therapeutic Goods Administration, </w:t>
      </w:r>
      <w:r>
        <w:rPr>
          <w:rFonts w:ascii="Calibri"/>
          <w:i/>
          <w:sz w:val="16"/>
        </w:rPr>
        <w:t>Access to unapproved therapeutic goods: authorised prescribers </w:t>
      </w:r>
      <w:r>
        <w:rPr>
          <w:sz w:val="16"/>
        </w:rPr>
        <w:t>(2004) 23.</w:t>
      </w:r>
    </w:p>
    <w:p>
      <w:pPr>
        <w:spacing w:before="105"/>
        <w:ind w:left="956" w:right="0" w:firstLine="0"/>
        <w:jc w:val="left"/>
        <w:rPr>
          <w:sz w:val="16"/>
        </w:rPr>
      </w:pPr>
      <w:r>
        <w:rPr>
          <w:w w:val="95"/>
          <w:position w:val="6"/>
          <w:sz w:val="9"/>
        </w:rPr>
        <w:t>95 </w:t>
      </w:r>
      <w:r>
        <w:rPr>
          <w:w w:val="95"/>
          <w:sz w:val="16"/>
        </w:rPr>
        <w:t>Ibid 13.</w:t>
      </w:r>
    </w:p>
    <w:p>
      <w:pPr>
        <w:spacing w:line="244" w:lineRule="auto" w:before="109"/>
        <w:ind w:left="957" w:right="237" w:hanging="2"/>
        <w:jc w:val="left"/>
        <w:rPr>
          <w:sz w:val="16"/>
        </w:rPr>
      </w:pPr>
      <w:r>
        <w:rPr>
          <w:w w:val="95"/>
          <w:position w:val="6"/>
          <w:sz w:val="9"/>
        </w:rPr>
        <w:t>96</w:t>
      </w:r>
      <w:r>
        <w:rPr>
          <w:spacing w:val="2"/>
          <w:w w:val="95"/>
          <w:position w:val="6"/>
          <w:sz w:val="9"/>
        </w:rPr>
        <w:t> </w:t>
      </w:r>
      <w:r>
        <w:rPr>
          <w:rFonts w:ascii="Calibri" w:hAnsi="Calibri"/>
          <w:i/>
          <w:w w:val="95"/>
          <w:sz w:val="16"/>
        </w:rPr>
        <w:t>Drugs,</w:t>
      </w:r>
      <w:r>
        <w:rPr>
          <w:rFonts w:ascii="Calibri" w:hAnsi="Calibri"/>
          <w:i/>
          <w:spacing w:val="-10"/>
          <w:w w:val="95"/>
          <w:sz w:val="16"/>
        </w:rPr>
        <w:t> </w:t>
      </w:r>
      <w:r>
        <w:rPr>
          <w:rFonts w:ascii="Calibri" w:hAnsi="Calibri"/>
          <w:i/>
          <w:w w:val="95"/>
          <w:sz w:val="16"/>
        </w:rPr>
        <w:t>Poisons</w:t>
      </w:r>
      <w:r>
        <w:rPr>
          <w:rFonts w:ascii="Calibri" w:hAnsi="Calibri"/>
          <w:i/>
          <w:spacing w:val="-10"/>
          <w:w w:val="95"/>
          <w:sz w:val="16"/>
        </w:rPr>
        <w:t> </w:t>
      </w:r>
      <w:r>
        <w:rPr>
          <w:rFonts w:ascii="Calibri" w:hAnsi="Calibri"/>
          <w:i/>
          <w:w w:val="95"/>
          <w:sz w:val="16"/>
        </w:rPr>
        <w:t>and</w:t>
      </w:r>
      <w:r>
        <w:rPr>
          <w:rFonts w:ascii="Calibri" w:hAnsi="Calibri"/>
          <w:i/>
          <w:spacing w:val="-9"/>
          <w:w w:val="95"/>
          <w:sz w:val="16"/>
        </w:rPr>
        <w:t> </w:t>
      </w:r>
      <w:r>
        <w:rPr>
          <w:rFonts w:ascii="Calibri" w:hAnsi="Calibri"/>
          <w:i/>
          <w:w w:val="95"/>
          <w:sz w:val="16"/>
        </w:rPr>
        <w:t>Controlled</w:t>
      </w:r>
      <w:r>
        <w:rPr>
          <w:rFonts w:ascii="Calibri" w:hAnsi="Calibri"/>
          <w:i/>
          <w:spacing w:val="-9"/>
          <w:w w:val="95"/>
          <w:sz w:val="16"/>
        </w:rPr>
        <w:t> </w:t>
      </w:r>
      <w:r>
        <w:rPr>
          <w:rFonts w:ascii="Calibri" w:hAnsi="Calibri"/>
          <w:i/>
          <w:w w:val="95"/>
          <w:sz w:val="16"/>
        </w:rPr>
        <w:t>Substances</w:t>
      </w:r>
      <w:r>
        <w:rPr>
          <w:rFonts w:ascii="Calibri" w:hAnsi="Calibri"/>
          <w:i/>
          <w:spacing w:val="-10"/>
          <w:w w:val="95"/>
          <w:sz w:val="16"/>
        </w:rPr>
        <w:t> </w:t>
      </w:r>
      <w:r>
        <w:rPr>
          <w:rFonts w:ascii="Calibri" w:hAnsi="Calibri"/>
          <w:i/>
          <w:w w:val="95"/>
          <w:sz w:val="16"/>
        </w:rPr>
        <w:t>Act</w:t>
      </w:r>
      <w:r>
        <w:rPr>
          <w:rFonts w:ascii="Calibri" w:hAnsi="Calibri"/>
          <w:i/>
          <w:spacing w:val="-9"/>
          <w:w w:val="95"/>
          <w:sz w:val="16"/>
        </w:rPr>
        <w:t> </w:t>
      </w:r>
      <w:r>
        <w:rPr>
          <w:rFonts w:ascii="Calibri" w:hAnsi="Calibri"/>
          <w:i/>
          <w:w w:val="95"/>
          <w:sz w:val="16"/>
        </w:rPr>
        <w:t>1981</w:t>
      </w:r>
      <w:r>
        <w:rPr>
          <w:rFonts w:ascii="Calibri" w:hAnsi="Calibri"/>
          <w:i/>
          <w:spacing w:val="-10"/>
          <w:w w:val="95"/>
          <w:sz w:val="16"/>
        </w:rPr>
        <w:t> </w:t>
      </w:r>
      <w:r>
        <w:rPr>
          <w:w w:val="95"/>
          <w:sz w:val="16"/>
        </w:rPr>
        <w:t>(Vic)</w:t>
      </w:r>
      <w:r>
        <w:rPr>
          <w:spacing w:val="-23"/>
          <w:w w:val="95"/>
          <w:sz w:val="16"/>
        </w:rPr>
        <w:t> </w:t>
      </w:r>
      <w:r>
        <w:rPr>
          <w:w w:val="95"/>
          <w:sz w:val="16"/>
        </w:rPr>
        <w:t>ss</w:t>
      </w:r>
      <w:r>
        <w:rPr>
          <w:spacing w:val="-23"/>
          <w:w w:val="95"/>
          <w:sz w:val="16"/>
        </w:rPr>
        <w:t> </w:t>
      </w:r>
      <w:r>
        <w:rPr>
          <w:w w:val="95"/>
          <w:sz w:val="16"/>
        </w:rPr>
        <w:t>72B</w:t>
      </w:r>
      <w:r>
        <w:rPr>
          <w:spacing w:val="-24"/>
          <w:w w:val="95"/>
          <w:sz w:val="16"/>
        </w:rPr>
        <w:t> </w:t>
      </w:r>
      <w:r>
        <w:rPr>
          <w:w w:val="95"/>
          <w:sz w:val="16"/>
        </w:rPr>
        <w:t>(a</w:t>
      </w:r>
      <w:r>
        <w:rPr>
          <w:spacing w:val="-23"/>
          <w:w w:val="95"/>
          <w:sz w:val="16"/>
        </w:rPr>
        <w:t> </w:t>
      </w:r>
      <w:r>
        <w:rPr>
          <w:w w:val="95"/>
          <w:sz w:val="16"/>
        </w:rPr>
        <w:t>narcotic</w:t>
      </w:r>
      <w:r>
        <w:rPr>
          <w:spacing w:val="-23"/>
          <w:w w:val="95"/>
          <w:sz w:val="16"/>
        </w:rPr>
        <w:t> </w:t>
      </w:r>
      <w:r>
        <w:rPr>
          <w:w w:val="95"/>
          <w:sz w:val="16"/>
        </w:rPr>
        <w:t>plant);</w:t>
      </w:r>
      <w:r>
        <w:rPr>
          <w:spacing w:val="-24"/>
          <w:w w:val="95"/>
          <w:sz w:val="16"/>
        </w:rPr>
        <w:t> </w:t>
      </w:r>
      <w:r>
        <w:rPr>
          <w:w w:val="95"/>
          <w:sz w:val="16"/>
        </w:rPr>
        <w:t>72A</w:t>
      </w:r>
      <w:r>
        <w:rPr>
          <w:spacing w:val="-23"/>
          <w:w w:val="95"/>
          <w:sz w:val="16"/>
        </w:rPr>
        <w:t> </w:t>
      </w:r>
      <w:r>
        <w:rPr>
          <w:w w:val="95"/>
          <w:sz w:val="16"/>
        </w:rPr>
        <w:t>('commercial</w:t>
      </w:r>
      <w:r>
        <w:rPr>
          <w:spacing w:val="-23"/>
          <w:w w:val="95"/>
          <w:sz w:val="16"/>
        </w:rPr>
        <w:t> </w:t>
      </w:r>
      <w:r>
        <w:rPr>
          <w:w w:val="95"/>
          <w:sz w:val="16"/>
        </w:rPr>
        <w:t>quantity’</w:t>
      </w:r>
      <w:r>
        <w:rPr>
          <w:spacing w:val="-23"/>
          <w:w w:val="95"/>
          <w:sz w:val="16"/>
        </w:rPr>
        <w:t> </w:t>
      </w:r>
      <w:r>
        <w:rPr>
          <w:w w:val="95"/>
          <w:sz w:val="16"/>
        </w:rPr>
        <w:t>of</w:t>
      </w:r>
      <w:r>
        <w:rPr>
          <w:spacing w:val="-23"/>
          <w:w w:val="95"/>
          <w:sz w:val="16"/>
        </w:rPr>
        <w:t> </w:t>
      </w:r>
      <w:r>
        <w:rPr>
          <w:w w:val="95"/>
          <w:sz w:val="16"/>
        </w:rPr>
        <w:t>narcotic</w:t>
      </w:r>
      <w:r>
        <w:rPr>
          <w:spacing w:val="-24"/>
          <w:w w:val="95"/>
          <w:sz w:val="16"/>
        </w:rPr>
        <w:t> </w:t>
      </w:r>
      <w:r>
        <w:rPr>
          <w:w w:val="95"/>
          <w:sz w:val="16"/>
        </w:rPr>
        <w:t>plants); </w:t>
      </w:r>
      <w:r>
        <w:rPr>
          <w:sz w:val="16"/>
        </w:rPr>
        <w:t>72</w:t>
      </w:r>
      <w:r>
        <w:rPr>
          <w:spacing w:val="-15"/>
          <w:sz w:val="16"/>
        </w:rPr>
        <w:t> </w:t>
      </w:r>
      <w:r>
        <w:rPr>
          <w:sz w:val="16"/>
        </w:rPr>
        <w:t>(‘large</w:t>
      </w:r>
      <w:r>
        <w:rPr>
          <w:spacing w:val="-14"/>
          <w:sz w:val="16"/>
        </w:rPr>
        <w:t> </w:t>
      </w:r>
      <w:r>
        <w:rPr>
          <w:sz w:val="16"/>
        </w:rPr>
        <w:t>commercial</w:t>
      </w:r>
      <w:r>
        <w:rPr>
          <w:spacing w:val="-14"/>
          <w:sz w:val="16"/>
        </w:rPr>
        <w:t> </w:t>
      </w:r>
      <w:r>
        <w:rPr>
          <w:sz w:val="16"/>
        </w:rPr>
        <w:t>quantity’</w:t>
      </w:r>
      <w:r>
        <w:rPr>
          <w:spacing w:val="-14"/>
          <w:sz w:val="16"/>
        </w:rPr>
        <w:t> </w:t>
      </w:r>
      <w:r>
        <w:rPr>
          <w:sz w:val="16"/>
        </w:rPr>
        <w:t>of</w:t>
      </w:r>
      <w:r>
        <w:rPr>
          <w:spacing w:val="-14"/>
          <w:sz w:val="16"/>
        </w:rPr>
        <w:t> </w:t>
      </w:r>
      <w:r>
        <w:rPr>
          <w:sz w:val="16"/>
        </w:rPr>
        <w:t>narcotic</w:t>
      </w:r>
      <w:r>
        <w:rPr>
          <w:spacing w:val="-14"/>
          <w:sz w:val="16"/>
        </w:rPr>
        <w:t> </w:t>
      </w:r>
      <w:r>
        <w:rPr>
          <w:sz w:val="16"/>
        </w:rPr>
        <w:t>plants).</w:t>
      </w:r>
    </w:p>
    <w:p>
      <w:pPr>
        <w:spacing w:before="105"/>
        <w:ind w:left="956" w:right="0" w:firstLine="0"/>
        <w:jc w:val="left"/>
        <w:rPr>
          <w:sz w:val="16"/>
        </w:rPr>
      </w:pPr>
      <w:r>
        <w:rPr>
          <w:position w:val="6"/>
          <w:sz w:val="9"/>
        </w:rPr>
        <w:t>97 </w:t>
      </w:r>
      <w:r>
        <w:rPr>
          <w:rFonts w:ascii="Calibri"/>
          <w:i/>
          <w:sz w:val="16"/>
        </w:rPr>
        <w:t>Drugs, Poisons and Controlled Substances Regulations 2006 </w:t>
      </w:r>
      <w:r>
        <w:rPr>
          <w:sz w:val="16"/>
        </w:rPr>
        <w:t>(Vic) r 52(1).</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511" w:hanging="710"/>
        <w:jc w:val="left"/>
        <w:rPr>
          <w:sz w:val="21"/>
        </w:rPr>
      </w:pPr>
      <w:r>
        <w:rPr>
          <w:w w:val="95"/>
          <w:sz w:val="21"/>
        </w:rPr>
        <w:t>The</w:t>
      </w:r>
      <w:r>
        <w:rPr>
          <w:spacing w:val="-39"/>
          <w:w w:val="95"/>
          <w:sz w:val="21"/>
        </w:rPr>
        <w:t> </w:t>
      </w:r>
      <w:r>
        <w:rPr>
          <w:w w:val="95"/>
          <w:sz w:val="21"/>
        </w:rPr>
        <w:t>cultivation</w:t>
      </w:r>
      <w:r>
        <w:rPr>
          <w:spacing w:val="-38"/>
          <w:w w:val="95"/>
          <w:sz w:val="21"/>
        </w:rPr>
        <w:t> </w:t>
      </w:r>
      <w:r>
        <w:rPr>
          <w:w w:val="95"/>
          <w:sz w:val="21"/>
        </w:rPr>
        <w:t>of</w:t>
      </w:r>
      <w:r>
        <w:rPr>
          <w:spacing w:val="-38"/>
          <w:w w:val="95"/>
          <w:sz w:val="21"/>
        </w:rPr>
        <w:t> </w:t>
      </w:r>
      <w:r>
        <w:rPr>
          <w:w w:val="95"/>
          <w:sz w:val="21"/>
        </w:rPr>
        <w:t>narcotic</w:t>
      </w:r>
      <w:r>
        <w:rPr>
          <w:spacing w:val="-39"/>
          <w:w w:val="95"/>
          <w:sz w:val="21"/>
        </w:rPr>
        <w:t> </w:t>
      </w:r>
      <w:r>
        <w:rPr>
          <w:w w:val="95"/>
          <w:sz w:val="21"/>
        </w:rPr>
        <w:t>plants</w:t>
      </w:r>
      <w:r>
        <w:rPr>
          <w:spacing w:val="-38"/>
          <w:w w:val="95"/>
          <w:sz w:val="21"/>
        </w:rPr>
        <w:t> </w:t>
      </w:r>
      <w:r>
        <w:rPr>
          <w:w w:val="95"/>
          <w:sz w:val="21"/>
        </w:rPr>
        <w:t>is</w:t>
      </w:r>
      <w:r>
        <w:rPr>
          <w:spacing w:val="-38"/>
          <w:w w:val="95"/>
          <w:sz w:val="21"/>
        </w:rPr>
        <w:t> </w:t>
      </w:r>
      <w:r>
        <w:rPr>
          <w:w w:val="95"/>
          <w:sz w:val="21"/>
        </w:rPr>
        <w:t>also</w:t>
      </w:r>
      <w:r>
        <w:rPr>
          <w:spacing w:val="-39"/>
          <w:w w:val="95"/>
          <w:sz w:val="21"/>
        </w:rPr>
        <w:t> </w:t>
      </w:r>
      <w:r>
        <w:rPr>
          <w:w w:val="95"/>
          <w:sz w:val="21"/>
        </w:rPr>
        <w:t>prohibited</w:t>
      </w:r>
      <w:r>
        <w:rPr>
          <w:spacing w:val="-38"/>
          <w:w w:val="95"/>
          <w:sz w:val="21"/>
        </w:rPr>
        <w:t> </w:t>
      </w:r>
      <w:r>
        <w:rPr>
          <w:w w:val="95"/>
          <w:sz w:val="21"/>
        </w:rPr>
        <w:t>by</w:t>
      </w:r>
      <w:r>
        <w:rPr>
          <w:spacing w:val="-38"/>
          <w:w w:val="95"/>
          <w:sz w:val="21"/>
        </w:rPr>
        <w:t> </w:t>
      </w:r>
      <w:r>
        <w:rPr>
          <w:w w:val="95"/>
          <w:sz w:val="21"/>
        </w:rPr>
        <w:t>the</w:t>
      </w:r>
      <w:r>
        <w:rPr>
          <w:spacing w:val="-38"/>
          <w:w w:val="95"/>
          <w:sz w:val="21"/>
        </w:rPr>
        <w:t> </w:t>
      </w:r>
      <w:r>
        <w:rPr>
          <w:w w:val="95"/>
          <w:sz w:val="21"/>
        </w:rPr>
        <w:t>Commonwealth.</w:t>
      </w:r>
      <w:r>
        <w:rPr>
          <w:spacing w:val="-39"/>
          <w:w w:val="95"/>
          <w:sz w:val="21"/>
        </w:rPr>
        <w:t> </w:t>
      </w:r>
      <w:r>
        <w:rPr>
          <w:w w:val="95"/>
          <w:sz w:val="21"/>
        </w:rPr>
        <w:t>However, </w:t>
      </w:r>
      <w:r>
        <w:rPr>
          <w:sz w:val="21"/>
        </w:rPr>
        <w:t>when</w:t>
      </w:r>
      <w:r>
        <w:rPr>
          <w:spacing w:val="-46"/>
          <w:sz w:val="21"/>
        </w:rPr>
        <w:t> </w:t>
      </w:r>
      <w:r>
        <w:rPr>
          <w:sz w:val="21"/>
        </w:rPr>
        <w:t>cultivation</w:t>
      </w:r>
      <w:r>
        <w:rPr>
          <w:spacing w:val="-46"/>
          <w:sz w:val="21"/>
        </w:rPr>
        <w:t> </w:t>
      </w:r>
      <w:r>
        <w:rPr>
          <w:sz w:val="21"/>
        </w:rPr>
        <w:t>is</w:t>
      </w:r>
      <w:r>
        <w:rPr>
          <w:spacing w:val="-46"/>
          <w:sz w:val="21"/>
        </w:rPr>
        <w:t> </w:t>
      </w:r>
      <w:r>
        <w:rPr>
          <w:sz w:val="21"/>
        </w:rPr>
        <w:t>authorised</w:t>
      </w:r>
      <w:r>
        <w:rPr>
          <w:spacing w:val="-45"/>
          <w:sz w:val="21"/>
        </w:rPr>
        <w:t> </w:t>
      </w:r>
      <w:r>
        <w:rPr>
          <w:sz w:val="21"/>
        </w:rPr>
        <w:t>by</w:t>
      </w:r>
      <w:r>
        <w:rPr>
          <w:spacing w:val="-46"/>
          <w:sz w:val="21"/>
        </w:rPr>
        <w:t> </w:t>
      </w:r>
      <w:r>
        <w:rPr>
          <w:sz w:val="21"/>
        </w:rPr>
        <w:t>a</w:t>
      </w:r>
      <w:r>
        <w:rPr>
          <w:spacing w:val="-46"/>
          <w:sz w:val="21"/>
        </w:rPr>
        <w:t> </w:t>
      </w:r>
      <w:r>
        <w:rPr>
          <w:sz w:val="21"/>
        </w:rPr>
        <w:t>law</w:t>
      </w:r>
      <w:r>
        <w:rPr>
          <w:spacing w:val="-45"/>
          <w:sz w:val="21"/>
        </w:rPr>
        <w:t> </w:t>
      </w:r>
      <w:r>
        <w:rPr>
          <w:sz w:val="21"/>
        </w:rPr>
        <w:t>of</w:t>
      </w:r>
      <w:r>
        <w:rPr>
          <w:spacing w:val="-46"/>
          <w:sz w:val="21"/>
        </w:rPr>
        <w:t> </w:t>
      </w:r>
      <w:r>
        <w:rPr>
          <w:sz w:val="21"/>
        </w:rPr>
        <w:t>a</w:t>
      </w:r>
      <w:r>
        <w:rPr>
          <w:spacing w:val="-46"/>
          <w:sz w:val="21"/>
        </w:rPr>
        <w:t> </w:t>
      </w:r>
      <w:r>
        <w:rPr>
          <w:sz w:val="21"/>
        </w:rPr>
        <w:t>state</w:t>
      </w:r>
      <w:r>
        <w:rPr>
          <w:spacing w:val="-45"/>
          <w:sz w:val="21"/>
        </w:rPr>
        <w:t> </w:t>
      </w:r>
      <w:r>
        <w:rPr>
          <w:sz w:val="21"/>
        </w:rPr>
        <w:t>or</w:t>
      </w:r>
      <w:r>
        <w:rPr>
          <w:spacing w:val="-46"/>
          <w:sz w:val="21"/>
        </w:rPr>
        <w:t> </w:t>
      </w:r>
      <w:r>
        <w:rPr>
          <w:sz w:val="21"/>
        </w:rPr>
        <w:t>territory,</w:t>
      </w:r>
      <w:r>
        <w:rPr>
          <w:spacing w:val="-46"/>
          <w:sz w:val="21"/>
        </w:rPr>
        <w:t> </w:t>
      </w:r>
      <w:r>
        <w:rPr>
          <w:sz w:val="21"/>
        </w:rPr>
        <w:t>the</w:t>
      </w:r>
      <w:r>
        <w:rPr>
          <w:spacing w:val="-46"/>
          <w:sz w:val="21"/>
        </w:rPr>
        <w:t> </w:t>
      </w:r>
      <w:r>
        <w:rPr>
          <w:sz w:val="21"/>
        </w:rPr>
        <w:t>Commonwealth Criminal</w:t>
      </w:r>
      <w:r>
        <w:rPr>
          <w:spacing w:val="-14"/>
          <w:sz w:val="21"/>
        </w:rPr>
        <w:t> </w:t>
      </w:r>
      <w:r>
        <w:rPr>
          <w:sz w:val="21"/>
        </w:rPr>
        <w:t>Code</w:t>
      </w:r>
      <w:r>
        <w:rPr>
          <w:spacing w:val="-12"/>
          <w:sz w:val="21"/>
        </w:rPr>
        <w:t> </w:t>
      </w:r>
      <w:r>
        <w:rPr>
          <w:sz w:val="21"/>
        </w:rPr>
        <w:t>does</w:t>
      </w:r>
      <w:r>
        <w:rPr>
          <w:spacing w:val="-13"/>
          <w:sz w:val="21"/>
        </w:rPr>
        <w:t> </w:t>
      </w:r>
      <w:r>
        <w:rPr>
          <w:sz w:val="21"/>
        </w:rPr>
        <w:t>not</w:t>
      </w:r>
      <w:r>
        <w:rPr>
          <w:spacing w:val="-12"/>
          <w:sz w:val="21"/>
        </w:rPr>
        <w:t> </w:t>
      </w:r>
      <w:r>
        <w:rPr>
          <w:sz w:val="21"/>
        </w:rPr>
        <w:t>prohibit</w:t>
      </w:r>
      <w:r>
        <w:rPr>
          <w:spacing w:val="-13"/>
          <w:sz w:val="21"/>
        </w:rPr>
        <w:t> </w:t>
      </w:r>
      <w:r>
        <w:rPr>
          <w:sz w:val="21"/>
        </w:rPr>
        <w:t>it.</w:t>
      </w:r>
      <w:r>
        <w:rPr>
          <w:sz w:val="21"/>
          <w:vertAlign w:val="superscript"/>
        </w:rPr>
        <w:t>98</w:t>
      </w:r>
    </w:p>
    <w:p>
      <w:pPr>
        <w:pStyle w:val="Heading6"/>
        <w:spacing w:before="108"/>
      </w:pPr>
      <w:r>
        <w:rPr>
          <w:w w:val="105"/>
        </w:rPr>
        <w:t>Scope for Commonwealth/state collaboration</w:t>
      </w:r>
    </w:p>
    <w:p>
      <w:pPr>
        <w:pStyle w:val="ListParagraph"/>
        <w:numPr>
          <w:ilvl w:val="1"/>
          <w:numId w:val="5"/>
        </w:numPr>
        <w:tabs>
          <w:tab w:pos="1666" w:val="left" w:leader="none"/>
          <w:tab w:pos="1667" w:val="left" w:leader="none"/>
        </w:tabs>
        <w:spacing w:line="271" w:lineRule="auto" w:before="129" w:after="0"/>
        <w:ind w:left="1666" w:right="259" w:hanging="710"/>
        <w:jc w:val="left"/>
        <w:rPr>
          <w:sz w:val="21"/>
        </w:rPr>
      </w:pPr>
      <w:r>
        <w:rPr>
          <w:w w:val="95"/>
          <w:sz w:val="21"/>
        </w:rPr>
        <w:t>Little</w:t>
      </w:r>
      <w:r>
        <w:rPr>
          <w:spacing w:val="-34"/>
          <w:w w:val="95"/>
          <w:sz w:val="21"/>
        </w:rPr>
        <w:t> </w:t>
      </w:r>
      <w:r>
        <w:rPr>
          <w:w w:val="95"/>
          <w:sz w:val="21"/>
        </w:rPr>
        <w:t>action</w:t>
      </w:r>
      <w:r>
        <w:rPr>
          <w:spacing w:val="-33"/>
          <w:w w:val="95"/>
          <w:sz w:val="21"/>
        </w:rPr>
        <w:t> </w:t>
      </w:r>
      <w:r>
        <w:rPr>
          <w:w w:val="95"/>
          <w:sz w:val="21"/>
        </w:rPr>
        <w:t>would</w:t>
      </w:r>
      <w:r>
        <w:rPr>
          <w:spacing w:val="-33"/>
          <w:w w:val="95"/>
          <w:sz w:val="21"/>
        </w:rPr>
        <w:t> </w:t>
      </w:r>
      <w:r>
        <w:rPr>
          <w:w w:val="95"/>
          <w:sz w:val="21"/>
        </w:rPr>
        <w:t>be</w:t>
      </w:r>
      <w:r>
        <w:rPr>
          <w:spacing w:val="-33"/>
          <w:w w:val="95"/>
          <w:sz w:val="21"/>
        </w:rPr>
        <w:t> </w:t>
      </w:r>
      <w:r>
        <w:rPr>
          <w:w w:val="95"/>
          <w:sz w:val="21"/>
        </w:rPr>
        <w:t>required</w:t>
      </w:r>
      <w:r>
        <w:rPr>
          <w:spacing w:val="-33"/>
          <w:w w:val="95"/>
          <w:sz w:val="21"/>
        </w:rPr>
        <w:t> </w:t>
      </w:r>
      <w:r>
        <w:rPr>
          <w:w w:val="95"/>
          <w:sz w:val="21"/>
        </w:rPr>
        <w:t>by</w:t>
      </w:r>
      <w:r>
        <w:rPr>
          <w:spacing w:val="-33"/>
          <w:w w:val="95"/>
          <w:sz w:val="21"/>
        </w:rPr>
        <w:t> </w:t>
      </w:r>
      <w:r>
        <w:rPr>
          <w:w w:val="95"/>
          <w:sz w:val="21"/>
        </w:rPr>
        <w:t>the</w:t>
      </w:r>
      <w:r>
        <w:rPr>
          <w:spacing w:val="-33"/>
          <w:w w:val="95"/>
          <w:sz w:val="21"/>
        </w:rPr>
        <w:t> </w:t>
      </w:r>
      <w:r>
        <w:rPr>
          <w:w w:val="95"/>
          <w:sz w:val="21"/>
        </w:rPr>
        <w:t>Commonwealth</w:t>
      </w:r>
      <w:r>
        <w:rPr>
          <w:spacing w:val="-33"/>
          <w:w w:val="95"/>
          <w:sz w:val="21"/>
        </w:rPr>
        <w:t> </w:t>
      </w:r>
      <w:r>
        <w:rPr>
          <w:w w:val="95"/>
          <w:sz w:val="21"/>
        </w:rPr>
        <w:t>to</w:t>
      </w:r>
      <w:r>
        <w:rPr>
          <w:spacing w:val="-33"/>
          <w:w w:val="95"/>
          <w:sz w:val="21"/>
        </w:rPr>
        <w:t> </w:t>
      </w:r>
      <w:r>
        <w:rPr>
          <w:w w:val="95"/>
          <w:sz w:val="21"/>
        </w:rPr>
        <w:t>enable</w:t>
      </w:r>
      <w:r>
        <w:rPr>
          <w:spacing w:val="-33"/>
          <w:w w:val="95"/>
          <w:sz w:val="21"/>
        </w:rPr>
        <w:t> </w:t>
      </w:r>
      <w:r>
        <w:rPr>
          <w:w w:val="95"/>
          <w:sz w:val="21"/>
        </w:rPr>
        <w:t>cultivation</w:t>
      </w:r>
      <w:r>
        <w:rPr>
          <w:spacing w:val="-33"/>
          <w:w w:val="95"/>
          <w:sz w:val="21"/>
        </w:rPr>
        <w:t> </w:t>
      </w:r>
      <w:r>
        <w:rPr>
          <w:w w:val="95"/>
          <w:sz w:val="21"/>
        </w:rPr>
        <w:t>of</w:t>
      </w:r>
      <w:r>
        <w:rPr>
          <w:spacing w:val="-33"/>
          <w:w w:val="95"/>
          <w:sz w:val="21"/>
        </w:rPr>
        <w:t> </w:t>
      </w:r>
      <w:r>
        <w:rPr>
          <w:w w:val="95"/>
          <w:sz w:val="21"/>
        </w:rPr>
        <w:t>cannabis for</w:t>
      </w:r>
      <w:r>
        <w:rPr>
          <w:spacing w:val="-36"/>
          <w:w w:val="95"/>
          <w:sz w:val="21"/>
        </w:rPr>
        <w:t> </w:t>
      </w:r>
      <w:r>
        <w:rPr>
          <w:w w:val="95"/>
          <w:sz w:val="21"/>
        </w:rPr>
        <w:t>medicinal</w:t>
      </w:r>
      <w:r>
        <w:rPr>
          <w:spacing w:val="-37"/>
          <w:w w:val="95"/>
          <w:sz w:val="21"/>
        </w:rPr>
        <w:t> </w:t>
      </w:r>
      <w:r>
        <w:rPr>
          <w:w w:val="95"/>
          <w:sz w:val="21"/>
        </w:rPr>
        <w:t>purposes</w:t>
      </w:r>
      <w:r>
        <w:rPr>
          <w:spacing w:val="-35"/>
          <w:w w:val="95"/>
          <w:sz w:val="21"/>
        </w:rPr>
        <w:t> </w:t>
      </w:r>
      <w:r>
        <w:rPr>
          <w:w w:val="95"/>
          <w:sz w:val="21"/>
        </w:rPr>
        <w:t>in</w:t>
      </w:r>
      <w:r>
        <w:rPr>
          <w:spacing w:val="-36"/>
          <w:w w:val="95"/>
          <w:sz w:val="21"/>
        </w:rPr>
        <w:t> </w:t>
      </w:r>
      <w:r>
        <w:rPr>
          <w:w w:val="95"/>
          <w:sz w:val="21"/>
        </w:rPr>
        <w:t>Victoria.</w:t>
      </w:r>
      <w:r>
        <w:rPr>
          <w:spacing w:val="-37"/>
          <w:w w:val="95"/>
          <w:sz w:val="21"/>
        </w:rPr>
        <w:t> </w:t>
      </w:r>
      <w:r>
        <w:rPr>
          <w:w w:val="95"/>
          <w:sz w:val="21"/>
        </w:rPr>
        <w:t>The</w:t>
      </w:r>
      <w:r>
        <w:rPr>
          <w:spacing w:val="-35"/>
          <w:w w:val="95"/>
          <w:sz w:val="21"/>
        </w:rPr>
        <w:t> </w:t>
      </w:r>
      <w:r>
        <w:rPr>
          <w:w w:val="95"/>
          <w:sz w:val="21"/>
        </w:rPr>
        <w:t>Commonwealth</w:t>
      </w:r>
      <w:r>
        <w:rPr>
          <w:spacing w:val="-36"/>
          <w:w w:val="95"/>
          <w:sz w:val="21"/>
        </w:rPr>
        <w:t> </w:t>
      </w:r>
      <w:r>
        <w:rPr>
          <w:w w:val="95"/>
          <w:sz w:val="21"/>
        </w:rPr>
        <w:t>could</w:t>
      </w:r>
      <w:r>
        <w:rPr>
          <w:spacing w:val="-36"/>
          <w:w w:val="95"/>
          <w:sz w:val="21"/>
        </w:rPr>
        <w:t> </w:t>
      </w:r>
      <w:r>
        <w:rPr>
          <w:w w:val="95"/>
          <w:sz w:val="21"/>
        </w:rPr>
        <w:t>provide</w:t>
      </w:r>
      <w:r>
        <w:rPr>
          <w:spacing w:val="-36"/>
          <w:w w:val="95"/>
          <w:sz w:val="21"/>
        </w:rPr>
        <w:t> </w:t>
      </w:r>
      <w:r>
        <w:rPr>
          <w:w w:val="95"/>
          <w:sz w:val="21"/>
        </w:rPr>
        <w:t>clarity</w:t>
      </w:r>
      <w:r>
        <w:rPr>
          <w:spacing w:val="-36"/>
          <w:w w:val="95"/>
          <w:sz w:val="21"/>
        </w:rPr>
        <w:t> </w:t>
      </w:r>
      <w:r>
        <w:rPr>
          <w:w w:val="95"/>
          <w:sz w:val="21"/>
        </w:rPr>
        <w:t>about</w:t>
      </w:r>
      <w:r>
        <w:rPr>
          <w:spacing w:val="-36"/>
          <w:w w:val="95"/>
          <w:sz w:val="21"/>
        </w:rPr>
        <w:t> </w:t>
      </w:r>
      <w:r>
        <w:rPr>
          <w:w w:val="95"/>
          <w:sz w:val="21"/>
        </w:rPr>
        <w:t>the </w:t>
      </w:r>
      <w:r>
        <w:rPr>
          <w:sz w:val="21"/>
        </w:rPr>
        <w:t>application</w:t>
      </w:r>
      <w:r>
        <w:rPr>
          <w:spacing w:val="-40"/>
          <w:sz w:val="21"/>
        </w:rPr>
        <w:t> </w:t>
      </w:r>
      <w:r>
        <w:rPr>
          <w:sz w:val="21"/>
        </w:rPr>
        <w:t>of</w:t>
      </w:r>
      <w:r>
        <w:rPr>
          <w:spacing w:val="-39"/>
          <w:sz w:val="21"/>
        </w:rPr>
        <w:t> </w:t>
      </w:r>
      <w:r>
        <w:rPr>
          <w:sz w:val="21"/>
        </w:rPr>
        <w:t>the</w:t>
      </w:r>
      <w:r>
        <w:rPr>
          <w:spacing w:val="-40"/>
          <w:sz w:val="21"/>
        </w:rPr>
        <w:t> </w:t>
      </w:r>
      <w:r>
        <w:rPr>
          <w:sz w:val="21"/>
        </w:rPr>
        <w:t>Therapeutic</w:t>
      </w:r>
      <w:r>
        <w:rPr>
          <w:spacing w:val="-39"/>
          <w:sz w:val="21"/>
        </w:rPr>
        <w:t> </w:t>
      </w:r>
      <w:r>
        <w:rPr>
          <w:sz w:val="21"/>
        </w:rPr>
        <w:t>Goods</w:t>
      </w:r>
      <w:r>
        <w:rPr>
          <w:spacing w:val="-40"/>
          <w:sz w:val="21"/>
        </w:rPr>
        <w:t> </w:t>
      </w:r>
      <w:r>
        <w:rPr>
          <w:sz w:val="21"/>
        </w:rPr>
        <w:t>Act</w:t>
      </w:r>
      <w:r>
        <w:rPr>
          <w:spacing w:val="-39"/>
          <w:sz w:val="21"/>
        </w:rPr>
        <w:t> </w:t>
      </w:r>
      <w:r>
        <w:rPr>
          <w:sz w:val="21"/>
        </w:rPr>
        <w:t>to</w:t>
      </w:r>
      <w:r>
        <w:rPr>
          <w:spacing w:val="-39"/>
          <w:sz w:val="21"/>
        </w:rPr>
        <w:t> </w:t>
      </w:r>
      <w:r>
        <w:rPr>
          <w:sz w:val="21"/>
        </w:rPr>
        <w:t>the</w:t>
      </w:r>
      <w:r>
        <w:rPr>
          <w:spacing w:val="-40"/>
          <w:sz w:val="21"/>
        </w:rPr>
        <w:t> </w:t>
      </w:r>
      <w:r>
        <w:rPr>
          <w:sz w:val="21"/>
        </w:rPr>
        <w:t>cultivation</w:t>
      </w:r>
      <w:r>
        <w:rPr>
          <w:spacing w:val="-39"/>
          <w:sz w:val="21"/>
        </w:rPr>
        <w:t> </w:t>
      </w:r>
      <w:r>
        <w:rPr>
          <w:sz w:val="21"/>
        </w:rPr>
        <w:t>of</w:t>
      </w:r>
      <w:r>
        <w:rPr>
          <w:spacing w:val="-40"/>
          <w:sz w:val="21"/>
        </w:rPr>
        <w:t> </w:t>
      </w:r>
      <w:r>
        <w:rPr>
          <w:sz w:val="21"/>
        </w:rPr>
        <w:t>cannabis</w:t>
      </w:r>
      <w:r>
        <w:rPr>
          <w:spacing w:val="-39"/>
          <w:sz w:val="21"/>
        </w:rPr>
        <w:t> </w:t>
      </w:r>
      <w:r>
        <w:rPr>
          <w:sz w:val="21"/>
        </w:rPr>
        <w:t>plants.</w:t>
      </w:r>
      <w:r>
        <w:rPr>
          <w:sz w:val="21"/>
          <w:vertAlign w:val="superscript"/>
        </w:rPr>
        <w:t>99</w:t>
      </w:r>
    </w:p>
    <w:p>
      <w:pPr>
        <w:pStyle w:val="Heading6"/>
        <w:spacing w:before="108"/>
      </w:pPr>
      <w:r>
        <w:rPr>
          <w:w w:val="105"/>
        </w:rPr>
        <w:t>Scope for Victoria to establish a standalone scheme</w:t>
      </w:r>
    </w:p>
    <w:p>
      <w:pPr>
        <w:pStyle w:val="ListParagraph"/>
        <w:numPr>
          <w:ilvl w:val="1"/>
          <w:numId w:val="5"/>
        </w:numPr>
        <w:tabs>
          <w:tab w:pos="1666" w:val="left" w:leader="none"/>
          <w:tab w:pos="1667" w:val="left" w:leader="none"/>
        </w:tabs>
        <w:spacing w:line="271" w:lineRule="auto" w:before="130" w:after="0"/>
        <w:ind w:left="1666" w:right="250" w:hanging="710"/>
        <w:jc w:val="left"/>
        <w:rPr>
          <w:sz w:val="21"/>
        </w:rPr>
      </w:pPr>
      <w:r>
        <w:rPr>
          <w:sz w:val="21"/>
        </w:rPr>
        <w:t>Victoria</w:t>
      </w:r>
      <w:r>
        <w:rPr>
          <w:spacing w:val="-45"/>
          <w:sz w:val="21"/>
        </w:rPr>
        <w:t> </w:t>
      </w:r>
      <w:r>
        <w:rPr>
          <w:sz w:val="21"/>
        </w:rPr>
        <w:t>could</w:t>
      </w:r>
      <w:r>
        <w:rPr>
          <w:spacing w:val="-44"/>
          <w:sz w:val="21"/>
        </w:rPr>
        <w:t> </w:t>
      </w:r>
      <w:r>
        <w:rPr>
          <w:sz w:val="21"/>
        </w:rPr>
        <w:t>provide</w:t>
      </w:r>
      <w:r>
        <w:rPr>
          <w:spacing w:val="-45"/>
          <w:sz w:val="21"/>
        </w:rPr>
        <w:t> </w:t>
      </w:r>
      <w:r>
        <w:rPr>
          <w:sz w:val="21"/>
        </w:rPr>
        <w:t>for</w:t>
      </w:r>
      <w:r>
        <w:rPr>
          <w:spacing w:val="-44"/>
          <w:sz w:val="21"/>
        </w:rPr>
        <w:t> </w:t>
      </w:r>
      <w:r>
        <w:rPr>
          <w:sz w:val="21"/>
        </w:rPr>
        <w:t>cannabis</w:t>
      </w:r>
      <w:r>
        <w:rPr>
          <w:spacing w:val="-44"/>
          <w:sz w:val="21"/>
        </w:rPr>
        <w:t> </w:t>
      </w:r>
      <w:r>
        <w:rPr>
          <w:sz w:val="21"/>
        </w:rPr>
        <w:t>to</w:t>
      </w:r>
      <w:r>
        <w:rPr>
          <w:spacing w:val="-45"/>
          <w:sz w:val="21"/>
        </w:rPr>
        <w:t> </w:t>
      </w:r>
      <w:r>
        <w:rPr>
          <w:sz w:val="21"/>
        </w:rPr>
        <w:t>be</w:t>
      </w:r>
      <w:r>
        <w:rPr>
          <w:spacing w:val="-44"/>
          <w:sz w:val="21"/>
        </w:rPr>
        <w:t> </w:t>
      </w:r>
      <w:r>
        <w:rPr>
          <w:sz w:val="21"/>
        </w:rPr>
        <w:t>cultivated</w:t>
      </w:r>
      <w:r>
        <w:rPr>
          <w:spacing w:val="-44"/>
          <w:sz w:val="21"/>
        </w:rPr>
        <w:t> </w:t>
      </w:r>
      <w:r>
        <w:rPr>
          <w:sz w:val="21"/>
        </w:rPr>
        <w:t>in</w:t>
      </w:r>
      <w:r>
        <w:rPr>
          <w:spacing w:val="-45"/>
          <w:sz w:val="21"/>
        </w:rPr>
        <w:t> </w:t>
      </w:r>
      <w:r>
        <w:rPr>
          <w:sz w:val="21"/>
        </w:rPr>
        <w:t>Victoria</w:t>
      </w:r>
      <w:r>
        <w:rPr>
          <w:spacing w:val="-44"/>
          <w:sz w:val="21"/>
        </w:rPr>
        <w:t> </w:t>
      </w:r>
      <w:r>
        <w:rPr>
          <w:sz w:val="21"/>
        </w:rPr>
        <w:t>by</w:t>
      </w:r>
      <w:r>
        <w:rPr>
          <w:spacing w:val="-44"/>
          <w:sz w:val="21"/>
        </w:rPr>
        <w:t> </w:t>
      </w:r>
      <w:r>
        <w:rPr>
          <w:sz w:val="21"/>
        </w:rPr>
        <w:t>natural</w:t>
      </w:r>
      <w:r>
        <w:rPr>
          <w:spacing w:val="-45"/>
          <w:sz w:val="21"/>
        </w:rPr>
        <w:t> </w:t>
      </w:r>
      <w:r>
        <w:rPr>
          <w:sz w:val="21"/>
        </w:rPr>
        <w:t>persons, </w:t>
      </w:r>
      <w:r>
        <w:rPr>
          <w:w w:val="95"/>
          <w:sz w:val="21"/>
        </w:rPr>
        <w:t>unincorporated</w:t>
      </w:r>
      <w:r>
        <w:rPr>
          <w:spacing w:val="-38"/>
          <w:w w:val="95"/>
          <w:sz w:val="21"/>
        </w:rPr>
        <w:t> </w:t>
      </w:r>
      <w:r>
        <w:rPr>
          <w:w w:val="95"/>
          <w:sz w:val="21"/>
        </w:rPr>
        <w:t>associations</w:t>
      </w:r>
      <w:r>
        <w:rPr>
          <w:spacing w:val="-38"/>
          <w:w w:val="95"/>
          <w:sz w:val="21"/>
        </w:rPr>
        <w:t> </w:t>
      </w:r>
      <w:r>
        <w:rPr>
          <w:w w:val="95"/>
          <w:sz w:val="21"/>
        </w:rPr>
        <w:t>or</w:t>
      </w:r>
      <w:r>
        <w:rPr>
          <w:spacing w:val="-37"/>
          <w:w w:val="95"/>
          <w:sz w:val="21"/>
        </w:rPr>
        <w:t> </w:t>
      </w:r>
      <w:r>
        <w:rPr>
          <w:w w:val="95"/>
          <w:sz w:val="21"/>
        </w:rPr>
        <w:t>an</w:t>
      </w:r>
      <w:r>
        <w:rPr>
          <w:spacing w:val="-38"/>
          <w:w w:val="95"/>
          <w:sz w:val="21"/>
        </w:rPr>
        <w:t> </w:t>
      </w:r>
      <w:r>
        <w:rPr>
          <w:w w:val="95"/>
          <w:sz w:val="21"/>
        </w:rPr>
        <w:t>agency</w:t>
      </w:r>
      <w:r>
        <w:rPr>
          <w:spacing w:val="-37"/>
          <w:w w:val="95"/>
          <w:sz w:val="21"/>
        </w:rPr>
        <w:t> </w:t>
      </w:r>
      <w:r>
        <w:rPr>
          <w:w w:val="95"/>
          <w:sz w:val="21"/>
        </w:rPr>
        <w:t>of</w:t>
      </w:r>
      <w:r>
        <w:rPr>
          <w:spacing w:val="-38"/>
          <w:w w:val="95"/>
          <w:sz w:val="21"/>
        </w:rPr>
        <w:t> </w:t>
      </w:r>
      <w:r>
        <w:rPr>
          <w:w w:val="95"/>
          <w:sz w:val="21"/>
        </w:rPr>
        <w:t>the</w:t>
      </w:r>
      <w:r>
        <w:rPr>
          <w:spacing w:val="-37"/>
          <w:w w:val="95"/>
          <w:sz w:val="21"/>
        </w:rPr>
        <w:t> </w:t>
      </w:r>
      <w:r>
        <w:rPr>
          <w:w w:val="95"/>
          <w:sz w:val="21"/>
        </w:rPr>
        <w:t>State</w:t>
      </w:r>
      <w:r>
        <w:rPr>
          <w:spacing w:val="-38"/>
          <w:w w:val="95"/>
          <w:sz w:val="21"/>
        </w:rPr>
        <w:t> </w:t>
      </w:r>
      <w:r>
        <w:rPr>
          <w:w w:val="95"/>
          <w:sz w:val="21"/>
        </w:rPr>
        <w:t>of</w:t>
      </w:r>
      <w:r>
        <w:rPr>
          <w:spacing w:val="-37"/>
          <w:w w:val="95"/>
          <w:sz w:val="21"/>
        </w:rPr>
        <w:t> </w:t>
      </w:r>
      <w:r>
        <w:rPr>
          <w:w w:val="95"/>
          <w:sz w:val="21"/>
        </w:rPr>
        <w:t>Victoria.</w:t>
      </w:r>
      <w:r>
        <w:rPr>
          <w:w w:val="95"/>
          <w:sz w:val="21"/>
          <w:vertAlign w:val="superscript"/>
        </w:rPr>
        <w:t>100</w:t>
      </w:r>
      <w:r>
        <w:rPr>
          <w:spacing w:val="-38"/>
          <w:w w:val="95"/>
          <w:sz w:val="21"/>
          <w:vertAlign w:val="baseline"/>
        </w:rPr>
        <w:t> </w:t>
      </w:r>
      <w:r>
        <w:rPr>
          <w:w w:val="95"/>
          <w:sz w:val="21"/>
          <w:vertAlign w:val="baseline"/>
        </w:rPr>
        <w:t>The</w:t>
      </w:r>
      <w:r>
        <w:rPr>
          <w:spacing w:val="-37"/>
          <w:w w:val="95"/>
          <w:sz w:val="21"/>
          <w:vertAlign w:val="baseline"/>
        </w:rPr>
        <w:t> </w:t>
      </w:r>
      <w:r>
        <w:rPr>
          <w:w w:val="95"/>
          <w:sz w:val="21"/>
          <w:vertAlign w:val="baseline"/>
        </w:rPr>
        <w:t>involvement</w:t>
      </w:r>
      <w:r>
        <w:rPr>
          <w:spacing w:val="-38"/>
          <w:w w:val="95"/>
          <w:sz w:val="21"/>
          <w:vertAlign w:val="baseline"/>
        </w:rPr>
        <w:t> </w:t>
      </w:r>
      <w:r>
        <w:rPr>
          <w:w w:val="95"/>
          <w:sz w:val="21"/>
          <w:vertAlign w:val="baseline"/>
        </w:rPr>
        <w:t>of </w:t>
      </w:r>
      <w:r>
        <w:rPr>
          <w:sz w:val="21"/>
          <w:vertAlign w:val="baseline"/>
        </w:rPr>
        <w:t>constitutional</w:t>
      </w:r>
      <w:r>
        <w:rPr>
          <w:spacing w:val="-47"/>
          <w:sz w:val="21"/>
          <w:vertAlign w:val="baseline"/>
        </w:rPr>
        <w:t> </w:t>
      </w:r>
      <w:r>
        <w:rPr>
          <w:sz w:val="21"/>
          <w:vertAlign w:val="baseline"/>
        </w:rPr>
        <w:t>corporations</w:t>
      </w:r>
      <w:r>
        <w:rPr>
          <w:spacing w:val="-46"/>
          <w:sz w:val="21"/>
          <w:vertAlign w:val="baseline"/>
        </w:rPr>
        <w:t> </w:t>
      </w:r>
      <w:r>
        <w:rPr>
          <w:sz w:val="21"/>
          <w:vertAlign w:val="baseline"/>
        </w:rPr>
        <w:t>would</w:t>
      </w:r>
      <w:r>
        <w:rPr>
          <w:spacing w:val="-46"/>
          <w:sz w:val="21"/>
          <w:vertAlign w:val="baseline"/>
        </w:rPr>
        <w:t> </w:t>
      </w:r>
      <w:r>
        <w:rPr>
          <w:sz w:val="21"/>
          <w:vertAlign w:val="baseline"/>
        </w:rPr>
        <w:t>require</w:t>
      </w:r>
      <w:r>
        <w:rPr>
          <w:spacing w:val="-46"/>
          <w:sz w:val="21"/>
          <w:vertAlign w:val="baseline"/>
        </w:rPr>
        <w:t> </w:t>
      </w:r>
      <w:r>
        <w:rPr>
          <w:sz w:val="21"/>
          <w:vertAlign w:val="baseline"/>
        </w:rPr>
        <w:t>some</w:t>
      </w:r>
      <w:r>
        <w:rPr>
          <w:spacing w:val="-46"/>
          <w:sz w:val="21"/>
          <w:vertAlign w:val="baseline"/>
        </w:rPr>
        <w:t> </w:t>
      </w:r>
      <w:r>
        <w:rPr>
          <w:sz w:val="21"/>
          <w:vertAlign w:val="baseline"/>
        </w:rPr>
        <w:t>consideration</w:t>
      </w:r>
      <w:r>
        <w:rPr>
          <w:spacing w:val="-46"/>
          <w:sz w:val="21"/>
          <w:vertAlign w:val="baseline"/>
        </w:rPr>
        <w:t> </w:t>
      </w:r>
      <w:r>
        <w:rPr>
          <w:sz w:val="21"/>
          <w:vertAlign w:val="baseline"/>
        </w:rPr>
        <w:t>of</w:t>
      </w:r>
      <w:r>
        <w:rPr>
          <w:spacing w:val="-46"/>
          <w:sz w:val="21"/>
          <w:vertAlign w:val="baseline"/>
        </w:rPr>
        <w:t> </w:t>
      </w:r>
      <w:r>
        <w:rPr>
          <w:sz w:val="21"/>
          <w:vertAlign w:val="baseline"/>
        </w:rPr>
        <w:t>the</w:t>
      </w:r>
      <w:r>
        <w:rPr>
          <w:spacing w:val="-46"/>
          <w:sz w:val="21"/>
          <w:vertAlign w:val="baseline"/>
        </w:rPr>
        <w:t> </w:t>
      </w:r>
      <w:r>
        <w:rPr>
          <w:sz w:val="21"/>
          <w:vertAlign w:val="baseline"/>
        </w:rPr>
        <w:t>scope</w:t>
      </w:r>
      <w:r>
        <w:rPr>
          <w:spacing w:val="-46"/>
          <w:sz w:val="21"/>
          <w:vertAlign w:val="baseline"/>
        </w:rPr>
        <w:t> </w:t>
      </w:r>
      <w:r>
        <w:rPr>
          <w:sz w:val="21"/>
          <w:vertAlign w:val="baseline"/>
        </w:rPr>
        <w:t>of</w:t>
      </w:r>
      <w:r>
        <w:rPr>
          <w:spacing w:val="-47"/>
          <w:sz w:val="21"/>
          <w:vertAlign w:val="baseline"/>
        </w:rPr>
        <w:t> </w:t>
      </w:r>
      <w:r>
        <w:rPr>
          <w:sz w:val="21"/>
          <w:vertAlign w:val="baseline"/>
        </w:rPr>
        <w:t>the Commonwealth</w:t>
      </w:r>
      <w:r>
        <w:rPr>
          <w:spacing w:val="-44"/>
          <w:sz w:val="21"/>
          <w:vertAlign w:val="baseline"/>
        </w:rPr>
        <w:t> </w:t>
      </w:r>
      <w:r>
        <w:rPr>
          <w:sz w:val="21"/>
          <w:vertAlign w:val="baseline"/>
        </w:rPr>
        <w:t>Therapeutic</w:t>
      </w:r>
      <w:r>
        <w:rPr>
          <w:spacing w:val="-44"/>
          <w:sz w:val="21"/>
          <w:vertAlign w:val="baseline"/>
        </w:rPr>
        <w:t> </w:t>
      </w:r>
      <w:r>
        <w:rPr>
          <w:sz w:val="21"/>
          <w:vertAlign w:val="baseline"/>
        </w:rPr>
        <w:t>Goods</w:t>
      </w:r>
      <w:r>
        <w:rPr>
          <w:spacing w:val="-44"/>
          <w:sz w:val="21"/>
          <w:vertAlign w:val="baseline"/>
        </w:rPr>
        <w:t> </w:t>
      </w:r>
      <w:r>
        <w:rPr>
          <w:sz w:val="21"/>
          <w:vertAlign w:val="baseline"/>
        </w:rPr>
        <w:t>Act,</w:t>
      </w:r>
      <w:r>
        <w:rPr>
          <w:spacing w:val="-44"/>
          <w:sz w:val="21"/>
          <w:vertAlign w:val="baseline"/>
        </w:rPr>
        <w:t> </w:t>
      </w:r>
      <w:r>
        <w:rPr>
          <w:sz w:val="21"/>
          <w:vertAlign w:val="baseline"/>
        </w:rPr>
        <w:t>and</w:t>
      </w:r>
      <w:r>
        <w:rPr>
          <w:spacing w:val="-44"/>
          <w:sz w:val="21"/>
          <w:vertAlign w:val="baseline"/>
        </w:rPr>
        <w:t> </w:t>
      </w:r>
      <w:r>
        <w:rPr>
          <w:sz w:val="21"/>
          <w:vertAlign w:val="baseline"/>
        </w:rPr>
        <w:t>may</w:t>
      </w:r>
      <w:r>
        <w:rPr>
          <w:spacing w:val="-44"/>
          <w:sz w:val="21"/>
          <w:vertAlign w:val="baseline"/>
        </w:rPr>
        <w:t> </w:t>
      </w:r>
      <w:r>
        <w:rPr>
          <w:sz w:val="21"/>
          <w:vertAlign w:val="baseline"/>
        </w:rPr>
        <w:t>raise</w:t>
      </w:r>
      <w:r>
        <w:rPr>
          <w:spacing w:val="-44"/>
          <w:sz w:val="21"/>
          <w:vertAlign w:val="baseline"/>
        </w:rPr>
        <w:t> </w:t>
      </w:r>
      <w:r>
        <w:rPr>
          <w:sz w:val="21"/>
          <w:vertAlign w:val="baseline"/>
        </w:rPr>
        <w:t>questions</w:t>
      </w:r>
      <w:r>
        <w:rPr>
          <w:spacing w:val="-44"/>
          <w:sz w:val="21"/>
          <w:vertAlign w:val="baseline"/>
        </w:rPr>
        <w:t> </w:t>
      </w:r>
      <w:r>
        <w:rPr>
          <w:sz w:val="21"/>
          <w:vertAlign w:val="baseline"/>
        </w:rPr>
        <w:t>of</w:t>
      </w:r>
      <w:r>
        <w:rPr>
          <w:spacing w:val="-44"/>
          <w:sz w:val="21"/>
          <w:vertAlign w:val="baseline"/>
        </w:rPr>
        <w:t> </w:t>
      </w:r>
      <w:r>
        <w:rPr>
          <w:sz w:val="21"/>
          <w:vertAlign w:val="baseline"/>
        </w:rPr>
        <w:t>the</w:t>
      </w:r>
      <w:r>
        <w:rPr>
          <w:spacing w:val="-43"/>
          <w:sz w:val="21"/>
          <w:vertAlign w:val="baseline"/>
        </w:rPr>
        <w:t> </w:t>
      </w:r>
      <w:r>
        <w:rPr>
          <w:sz w:val="21"/>
          <w:vertAlign w:val="baseline"/>
        </w:rPr>
        <w:t>status</w:t>
      </w:r>
      <w:r>
        <w:rPr>
          <w:spacing w:val="-44"/>
          <w:sz w:val="21"/>
          <w:vertAlign w:val="baseline"/>
        </w:rPr>
        <w:t> </w:t>
      </w:r>
      <w:r>
        <w:rPr>
          <w:sz w:val="21"/>
          <w:vertAlign w:val="baseline"/>
        </w:rPr>
        <w:t>of</w:t>
      </w:r>
      <w:r>
        <w:rPr>
          <w:spacing w:val="-44"/>
          <w:sz w:val="21"/>
          <w:vertAlign w:val="baseline"/>
        </w:rPr>
        <w:t> </w:t>
      </w:r>
      <w:r>
        <w:rPr>
          <w:sz w:val="21"/>
          <w:vertAlign w:val="baseline"/>
        </w:rPr>
        <w:t>a corporation</w:t>
      </w:r>
      <w:r>
        <w:rPr>
          <w:spacing w:val="-19"/>
          <w:sz w:val="21"/>
          <w:vertAlign w:val="baseline"/>
        </w:rPr>
        <w:t> </w:t>
      </w:r>
      <w:r>
        <w:rPr>
          <w:sz w:val="21"/>
          <w:vertAlign w:val="baseline"/>
        </w:rPr>
        <w:t>acting</w:t>
      </w:r>
      <w:r>
        <w:rPr>
          <w:spacing w:val="-19"/>
          <w:sz w:val="21"/>
          <w:vertAlign w:val="baseline"/>
        </w:rPr>
        <w:t> </w:t>
      </w:r>
      <w:r>
        <w:rPr>
          <w:sz w:val="21"/>
          <w:vertAlign w:val="baseline"/>
        </w:rPr>
        <w:t>at</w:t>
      </w:r>
      <w:r>
        <w:rPr>
          <w:spacing w:val="-19"/>
          <w:sz w:val="21"/>
          <w:vertAlign w:val="baseline"/>
        </w:rPr>
        <w:t> </w:t>
      </w:r>
      <w:r>
        <w:rPr>
          <w:sz w:val="21"/>
          <w:vertAlign w:val="baseline"/>
        </w:rPr>
        <w:t>the</w:t>
      </w:r>
      <w:r>
        <w:rPr>
          <w:spacing w:val="-19"/>
          <w:sz w:val="21"/>
          <w:vertAlign w:val="baseline"/>
        </w:rPr>
        <w:t> </w:t>
      </w:r>
      <w:r>
        <w:rPr>
          <w:sz w:val="21"/>
          <w:vertAlign w:val="baseline"/>
        </w:rPr>
        <w:t>direction</w:t>
      </w:r>
      <w:r>
        <w:rPr>
          <w:spacing w:val="-19"/>
          <w:sz w:val="21"/>
          <w:vertAlign w:val="baseline"/>
        </w:rPr>
        <w:t> </w:t>
      </w:r>
      <w:r>
        <w:rPr>
          <w:sz w:val="21"/>
          <w:vertAlign w:val="baseline"/>
        </w:rPr>
        <w:t>of</w:t>
      </w:r>
      <w:r>
        <w:rPr>
          <w:spacing w:val="-19"/>
          <w:sz w:val="21"/>
          <w:vertAlign w:val="baseline"/>
        </w:rPr>
        <w:t> </w:t>
      </w:r>
      <w:r>
        <w:rPr>
          <w:sz w:val="21"/>
          <w:vertAlign w:val="baseline"/>
        </w:rPr>
        <w:t>the</w:t>
      </w:r>
      <w:r>
        <w:rPr>
          <w:spacing w:val="-18"/>
          <w:sz w:val="21"/>
          <w:vertAlign w:val="baseline"/>
        </w:rPr>
        <w:t> </w:t>
      </w:r>
      <w:r>
        <w:rPr>
          <w:sz w:val="21"/>
          <w:vertAlign w:val="baseline"/>
        </w:rPr>
        <w:t>State</w:t>
      </w:r>
      <w:r>
        <w:rPr>
          <w:spacing w:val="-19"/>
          <w:sz w:val="21"/>
          <w:vertAlign w:val="baseline"/>
        </w:rPr>
        <w:t> </w:t>
      </w:r>
      <w:r>
        <w:rPr>
          <w:sz w:val="21"/>
          <w:vertAlign w:val="baseline"/>
        </w:rPr>
        <w:t>of</w:t>
      </w:r>
      <w:r>
        <w:rPr>
          <w:spacing w:val="-19"/>
          <w:sz w:val="21"/>
          <w:vertAlign w:val="baseline"/>
        </w:rPr>
        <w:t> </w:t>
      </w:r>
      <w:r>
        <w:rPr>
          <w:sz w:val="21"/>
          <w:vertAlign w:val="baseline"/>
        </w:rPr>
        <w:t>Victoria.</w:t>
      </w:r>
      <w:r>
        <w:rPr>
          <w:sz w:val="21"/>
          <w:vertAlign w:val="superscript"/>
        </w:rPr>
        <w:t>101</w:t>
      </w:r>
    </w:p>
    <w:p>
      <w:pPr>
        <w:pStyle w:val="Heading5"/>
        <w:spacing w:before="78"/>
      </w:pPr>
      <w:bookmarkStart w:name="_TOC_250063" w:id="94"/>
      <w:bookmarkEnd w:id="94"/>
      <w:r>
        <w:rPr/>
        <w:t>Processing and manufacture</w:t>
      </w:r>
    </w:p>
    <w:p>
      <w:pPr>
        <w:pStyle w:val="ListParagraph"/>
        <w:numPr>
          <w:ilvl w:val="1"/>
          <w:numId w:val="5"/>
        </w:numPr>
        <w:tabs>
          <w:tab w:pos="1666" w:val="left" w:leader="none"/>
          <w:tab w:pos="1667" w:val="left" w:leader="none"/>
        </w:tabs>
        <w:spacing w:line="271" w:lineRule="auto" w:before="127" w:after="0"/>
        <w:ind w:left="1666" w:right="517" w:hanging="710"/>
        <w:jc w:val="left"/>
        <w:rPr>
          <w:sz w:val="21"/>
        </w:rPr>
      </w:pPr>
      <w:r>
        <w:rPr>
          <w:sz w:val="21"/>
        </w:rPr>
        <w:t>If</w:t>
      </w:r>
      <w:r>
        <w:rPr>
          <w:spacing w:val="-42"/>
          <w:sz w:val="21"/>
        </w:rPr>
        <w:t> </w:t>
      </w:r>
      <w:r>
        <w:rPr>
          <w:sz w:val="21"/>
        </w:rPr>
        <w:t>Victoria</w:t>
      </w:r>
      <w:r>
        <w:rPr>
          <w:spacing w:val="-42"/>
          <w:sz w:val="21"/>
        </w:rPr>
        <w:t> </w:t>
      </w:r>
      <w:r>
        <w:rPr>
          <w:sz w:val="21"/>
        </w:rPr>
        <w:t>is</w:t>
      </w:r>
      <w:r>
        <w:rPr>
          <w:spacing w:val="-42"/>
          <w:sz w:val="21"/>
        </w:rPr>
        <w:t> </w:t>
      </w:r>
      <w:r>
        <w:rPr>
          <w:sz w:val="21"/>
        </w:rPr>
        <w:t>to</w:t>
      </w:r>
      <w:r>
        <w:rPr>
          <w:spacing w:val="-41"/>
          <w:sz w:val="21"/>
        </w:rPr>
        <w:t> </w:t>
      </w:r>
      <w:r>
        <w:rPr>
          <w:sz w:val="21"/>
        </w:rPr>
        <w:t>permit</w:t>
      </w:r>
      <w:r>
        <w:rPr>
          <w:spacing w:val="-42"/>
          <w:sz w:val="21"/>
        </w:rPr>
        <w:t> </w:t>
      </w:r>
      <w:r>
        <w:rPr>
          <w:sz w:val="21"/>
        </w:rPr>
        <w:t>the</w:t>
      </w:r>
      <w:r>
        <w:rPr>
          <w:spacing w:val="-42"/>
          <w:sz w:val="21"/>
        </w:rPr>
        <w:t> </w:t>
      </w:r>
      <w:r>
        <w:rPr>
          <w:sz w:val="21"/>
        </w:rPr>
        <w:t>processing</w:t>
      </w:r>
      <w:r>
        <w:rPr>
          <w:spacing w:val="-42"/>
          <w:sz w:val="21"/>
        </w:rPr>
        <w:t> </w:t>
      </w:r>
      <w:r>
        <w:rPr>
          <w:sz w:val="21"/>
        </w:rPr>
        <w:t>and</w:t>
      </w:r>
      <w:r>
        <w:rPr>
          <w:spacing w:val="-41"/>
          <w:sz w:val="21"/>
        </w:rPr>
        <w:t> </w:t>
      </w:r>
      <w:r>
        <w:rPr>
          <w:sz w:val="21"/>
        </w:rPr>
        <w:t>manufacture</w:t>
      </w:r>
      <w:r>
        <w:rPr>
          <w:spacing w:val="-42"/>
          <w:sz w:val="21"/>
        </w:rPr>
        <w:t> </w:t>
      </w:r>
      <w:r>
        <w:rPr>
          <w:sz w:val="21"/>
        </w:rPr>
        <w:t>of</w:t>
      </w:r>
      <w:r>
        <w:rPr>
          <w:spacing w:val="-42"/>
          <w:sz w:val="21"/>
        </w:rPr>
        <w:t> </w:t>
      </w:r>
      <w:r>
        <w:rPr>
          <w:sz w:val="21"/>
        </w:rPr>
        <w:t>medicinal</w:t>
      </w:r>
      <w:r>
        <w:rPr>
          <w:spacing w:val="-42"/>
          <w:sz w:val="21"/>
        </w:rPr>
        <w:t> </w:t>
      </w:r>
      <w:r>
        <w:rPr>
          <w:sz w:val="21"/>
        </w:rPr>
        <w:t>cannabis, </w:t>
      </w:r>
      <w:r>
        <w:rPr>
          <w:w w:val="95"/>
          <w:sz w:val="21"/>
        </w:rPr>
        <w:t>consideration</w:t>
      </w:r>
      <w:r>
        <w:rPr>
          <w:spacing w:val="-35"/>
          <w:w w:val="95"/>
          <w:sz w:val="21"/>
        </w:rPr>
        <w:t> </w:t>
      </w:r>
      <w:r>
        <w:rPr>
          <w:w w:val="95"/>
          <w:sz w:val="21"/>
        </w:rPr>
        <w:t>needs</w:t>
      </w:r>
      <w:r>
        <w:rPr>
          <w:spacing w:val="-34"/>
          <w:w w:val="95"/>
          <w:sz w:val="21"/>
        </w:rPr>
        <w:t> </w:t>
      </w:r>
      <w:r>
        <w:rPr>
          <w:w w:val="95"/>
          <w:sz w:val="21"/>
        </w:rPr>
        <w:t>to</w:t>
      </w:r>
      <w:r>
        <w:rPr>
          <w:spacing w:val="-34"/>
          <w:w w:val="95"/>
          <w:sz w:val="21"/>
        </w:rPr>
        <w:t> </w:t>
      </w:r>
      <w:r>
        <w:rPr>
          <w:w w:val="95"/>
          <w:sz w:val="21"/>
        </w:rPr>
        <w:t>be</w:t>
      </w:r>
      <w:r>
        <w:rPr>
          <w:spacing w:val="-34"/>
          <w:w w:val="95"/>
          <w:sz w:val="21"/>
        </w:rPr>
        <w:t> </w:t>
      </w:r>
      <w:r>
        <w:rPr>
          <w:w w:val="95"/>
          <w:sz w:val="21"/>
        </w:rPr>
        <w:t>given</w:t>
      </w:r>
      <w:r>
        <w:rPr>
          <w:spacing w:val="-34"/>
          <w:w w:val="95"/>
          <w:sz w:val="21"/>
        </w:rPr>
        <w:t> </w:t>
      </w:r>
      <w:r>
        <w:rPr>
          <w:w w:val="95"/>
          <w:sz w:val="21"/>
        </w:rPr>
        <w:t>to</w:t>
      </w:r>
      <w:r>
        <w:rPr>
          <w:spacing w:val="-34"/>
          <w:w w:val="95"/>
          <w:sz w:val="21"/>
        </w:rPr>
        <w:t> </w:t>
      </w:r>
      <w:r>
        <w:rPr>
          <w:w w:val="95"/>
          <w:sz w:val="21"/>
        </w:rPr>
        <w:t>the</w:t>
      </w:r>
      <w:r>
        <w:rPr>
          <w:spacing w:val="-34"/>
          <w:w w:val="95"/>
          <w:sz w:val="21"/>
        </w:rPr>
        <w:t> </w:t>
      </w:r>
      <w:r>
        <w:rPr>
          <w:w w:val="95"/>
          <w:sz w:val="21"/>
        </w:rPr>
        <w:t>operation</w:t>
      </w:r>
      <w:r>
        <w:rPr>
          <w:spacing w:val="-34"/>
          <w:w w:val="95"/>
          <w:sz w:val="21"/>
        </w:rPr>
        <w:t> </w:t>
      </w:r>
      <w:r>
        <w:rPr>
          <w:w w:val="95"/>
          <w:sz w:val="21"/>
        </w:rPr>
        <w:t>of</w:t>
      </w:r>
      <w:r>
        <w:rPr>
          <w:spacing w:val="-34"/>
          <w:w w:val="95"/>
          <w:sz w:val="21"/>
        </w:rPr>
        <w:t> </w:t>
      </w:r>
      <w:r>
        <w:rPr>
          <w:w w:val="95"/>
          <w:sz w:val="21"/>
        </w:rPr>
        <w:t>the</w:t>
      </w:r>
      <w:r>
        <w:rPr>
          <w:spacing w:val="-34"/>
          <w:w w:val="95"/>
          <w:sz w:val="21"/>
        </w:rPr>
        <w:t> </w:t>
      </w:r>
      <w:r>
        <w:rPr>
          <w:w w:val="95"/>
          <w:sz w:val="21"/>
        </w:rPr>
        <w:t>Commonwealth</w:t>
      </w:r>
      <w:r>
        <w:rPr>
          <w:spacing w:val="-34"/>
          <w:w w:val="95"/>
          <w:sz w:val="21"/>
        </w:rPr>
        <w:t> </w:t>
      </w:r>
      <w:r>
        <w:rPr>
          <w:w w:val="95"/>
          <w:sz w:val="21"/>
        </w:rPr>
        <w:t>Therapeutic </w:t>
      </w:r>
      <w:r>
        <w:rPr>
          <w:sz w:val="21"/>
        </w:rPr>
        <w:t>Goods</w:t>
      </w:r>
      <w:r>
        <w:rPr>
          <w:spacing w:val="-13"/>
          <w:sz w:val="21"/>
        </w:rPr>
        <w:t> </w:t>
      </w:r>
      <w:r>
        <w:rPr>
          <w:sz w:val="21"/>
        </w:rPr>
        <w:t>Act</w:t>
      </w:r>
      <w:r>
        <w:rPr>
          <w:spacing w:val="-12"/>
          <w:sz w:val="21"/>
        </w:rPr>
        <w:t> </w:t>
      </w:r>
      <w:r>
        <w:rPr>
          <w:sz w:val="21"/>
        </w:rPr>
        <w:t>and</w:t>
      </w:r>
      <w:r>
        <w:rPr>
          <w:spacing w:val="-12"/>
          <w:sz w:val="21"/>
        </w:rPr>
        <w:t> </w:t>
      </w:r>
      <w:r>
        <w:rPr>
          <w:sz w:val="21"/>
        </w:rPr>
        <w:t>the</w:t>
      </w:r>
      <w:r>
        <w:rPr>
          <w:spacing w:val="-12"/>
          <w:sz w:val="21"/>
        </w:rPr>
        <w:t> </w:t>
      </w:r>
      <w:r>
        <w:rPr>
          <w:sz w:val="21"/>
        </w:rPr>
        <w:t>Narcotic</w:t>
      </w:r>
      <w:r>
        <w:rPr>
          <w:spacing w:val="-12"/>
          <w:sz w:val="21"/>
        </w:rPr>
        <w:t> </w:t>
      </w:r>
      <w:r>
        <w:rPr>
          <w:sz w:val="21"/>
        </w:rPr>
        <w:t>Drugs</w:t>
      </w:r>
      <w:r>
        <w:rPr>
          <w:spacing w:val="-12"/>
          <w:sz w:val="21"/>
        </w:rPr>
        <w:t> </w:t>
      </w:r>
      <w:r>
        <w:rPr>
          <w:sz w:val="21"/>
        </w:rPr>
        <w:t>Act.</w:t>
      </w:r>
    </w:p>
    <w:p>
      <w:pPr>
        <w:pStyle w:val="Heading6"/>
        <w:spacing w:before="103"/>
      </w:pPr>
      <w:r>
        <w:rPr/>
        <w:t>The current framework</w:t>
      </w:r>
    </w:p>
    <w:p>
      <w:pPr>
        <w:pStyle w:val="ListParagraph"/>
        <w:numPr>
          <w:ilvl w:val="1"/>
          <w:numId w:val="5"/>
        </w:numPr>
        <w:tabs>
          <w:tab w:pos="1666" w:val="left" w:leader="none"/>
          <w:tab w:pos="1667" w:val="left" w:leader="none"/>
        </w:tabs>
        <w:spacing w:line="268" w:lineRule="auto" w:before="135" w:after="0"/>
        <w:ind w:left="1666" w:right="285" w:hanging="710"/>
        <w:jc w:val="left"/>
        <w:rPr>
          <w:sz w:val="21"/>
        </w:rPr>
      </w:pPr>
      <w:r>
        <w:rPr>
          <w:w w:val="90"/>
          <w:sz w:val="21"/>
        </w:rPr>
        <w:t>Victoria's</w:t>
      </w:r>
      <w:r>
        <w:rPr>
          <w:spacing w:val="-5"/>
          <w:w w:val="90"/>
          <w:sz w:val="21"/>
        </w:rPr>
        <w:t> </w:t>
      </w:r>
      <w:r>
        <w:rPr>
          <w:w w:val="90"/>
          <w:sz w:val="21"/>
        </w:rPr>
        <w:t>Drugs,</w:t>
      </w:r>
      <w:r>
        <w:rPr>
          <w:spacing w:val="-6"/>
          <w:w w:val="90"/>
          <w:sz w:val="21"/>
        </w:rPr>
        <w:t> </w:t>
      </w:r>
      <w:r>
        <w:rPr>
          <w:w w:val="90"/>
          <w:sz w:val="21"/>
        </w:rPr>
        <w:t>Poisons</w:t>
      </w:r>
      <w:r>
        <w:rPr>
          <w:spacing w:val="-4"/>
          <w:w w:val="90"/>
          <w:sz w:val="21"/>
        </w:rPr>
        <w:t> </w:t>
      </w:r>
      <w:r>
        <w:rPr>
          <w:w w:val="90"/>
          <w:sz w:val="21"/>
        </w:rPr>
        <w:t>and</w:t>
      </w:r>
      <w:r>
        <w:rPr>
          <w:spacing w:val="-5"/>
          <w:w w:val="90"/>
          <w:sz w:val="21"/>
        </w:rPr>
        <w:t> </w:t>
      </w:r>
      <w:r>
        <w:rPr>
          <w:w w:val="90"/>
          <w:sz w:val="21"/>
        </w:rPr>
        <w:t>Controlled</w:t>
      </w:r>
      <w:r>
        <w:rPr>
          <w:spacing w:val="-4"/>
          <w:w w:val="90"/>
          <w:sz w:val="21"/>
        </w:rPr>
        <w:t> </w:t>
      </w:r>
      <w:r>
        <w:rPr>
          <w:w w:val="90"/>
          <w:sz w:val="21"/>
        </w:rPr>
        <w:t>Substances</w:t>
      </w:r>
      <w:r>
        <w:rPr>
          <w:spacing w:val="-5"/>
          <w:w w:val="90"/>
          <w:sz w:val="21"/>
        </w:rPr>
        <w:t> </w:t>
      </w:r>
      <w:r>
        <w:rPr>
          <w:w w:val="90"/>
          <w:sz w:val="21"/>
        </w:rPr>
        <w:t>Act</w:t>
      </w:r>
      <w:r>
        <w:rPr>
          <w:spacing w:val="-4"/>
          <w:w w:val="90"/>
          <w:sz w:val="21"/>
        </w:rPr>
        <w:t> </w:t>
      </w:r>
      <w:r>
        <w:rPr>
          <w:w w:val="90"/>
          <w:sz w:val="21"/>
        </w:rPr>
        <w:t>prohibits</w:t>
      </w:r>
      <w:r>
        <w:rPr>
          <w:spacing w:val="-5"/>
          <w:w w:val="90"/>
          <w:sz w:val="21"/>
        </w:rPr>
        <w:t> </w:t>
      </w:r>
      <w:r>
        <w:rPr>
          <w:w w:val="90"/>
          <w:sz w:val="21"/>
        </w:rPr>
        <w:t>the</w:t>
      </w:r>
      <w:r>
        <w:rPr>
          <w:spacing w:val="-4"/>
          <w:w w:val="90"/>
          <w:sz w:val="21"/>
        </w:rPr>
        <w:t> </w:t>
      </w:r>
      <w:r>
        <w:rPr>
          <w:w w:val="90"/>
          <w:sz w:val="21"/>
        </w:rPr>
        <w:t>manufacturing</w:t>
      </w:r>
      <w:r>
        <w:rPr>
          <w:spacing w:val="-5"/>
          <w:w w:val="90"/>
          <w:sz w:val="21"/>
        </w:rPr>
        <w:t> </w:t>
      </w:r>
      <w:r>
        <w:rPr>
          <w:w w:val="90"/>
          <w:sz w:val="21"/>
        </w:rPr>
        <w:t>or </w:t>
      </w:r>
      <w:r>
        <w:rPr>
          <w:w w:val="95"/>
          <w:sz w:val="21"/>
        </w:rPr>
        <w:t>preparing</w:t>
      </w:r>
      <w:r>
        <w:rPr>
          <w:w w:val="95"/>
          <w:sz w:val="21"/>
          <w:vertAlign w:val="superscript"/>
        </w:rPr>
        <w:t>102</w:t>
      </w:r>
      <w:r>
        <w:rPr>
          <w:spacing w:val="-42"/>
          <w:w w:val="95"/>
          <w:sz w:val="21"/>
          <w:vertAlign w:val="baseline"/>
        </w:rPr>
        <w:t> </w:t>
      </w:r>
      <w:r>
        <w:rPr>
          <w:w w:val="95"/>
          <w:sz w:val="21"/>
          <w:vertAlign w:val="baseline"/>
        </w:rPr>
        <w:t>of</w:t>
      </w:r>
      <w:r>
        <w:rPr>
          <w:spacing w:val="-41"/>
          <w:w w:val="95"/>
          <w:sz w:val="21"/>
          <w:vertAlign w:val="baseline"/>
        </w:rPr>
        <w:t> </w:t>
      </w:r>
      <w:r>
        <w:rPr>
          <w:w w:val="95"/>
          <w:sz w:val="21"/>
          <w:vertAlign w:val="baseline"/>
        </w:rPr>
        <w:t>cannabis</w:t>
      </w:r>
      <w:r>
        <w:rPr>
          <w:spacing w:val="-41"/>
          <w:w w:val="95"/>
          <w:sz w:val="21"/>
          <w:vertAlign w:val="baseline"/>
        </w:rPr>
        <w:t> </w:t>
      </w:r>
      <w:r>
        <w:rPr>
          <w:w w:val="95"/>
          <w:sz w:val="21"/>
          <w:vertAlign w:val="baseline"/>
        </w:rPr>
        <w:t>for</w:t>
      </w:r>
      <w:r>
        <w:rPr>
          <w:spacing w:val="-41"/>
          <w:w w:val="95"/>
          <w:sz w:val="21"/>
          <w:vertAlign w:val="baseline"/>
        </w:rPr>
        <w:t> </w:t>
      </w:r>
      <w:r>
        <w:rPr>
          <w:w w:val="95"/>
          <w:sz w:val="21"/>
          <w:vertAlign w:val="baseline"/>
        </w:rPr>
        <w:t>the</w:t>
      </w:r>
      <w:r>
        <w:rPr>
          <w:spacing w:val="-41"/>
          <w:w w:val="95"/>
          <w:sz w:val="21"/>
          <w:vertAlign w:val="baseline"/>
        </w:rPr>
        <w:t> </w:t>
      </w:r>
      <w:r>
        <w:rPr>
          <w:w w:val="95"/>
          <w:sz w:val="21"/>
          <w:vertAlign w:val="baseline"/>
        </w:rPr>
        <w:t>purposes</w:t>
      </w:r>
      <w:r>
        <w:rPr>
          <w:spacing w:val="-41"/>
          <w:w w:val="95"/>
          <w:sz w:val="21"/>
          <w:vertAlign w:val="baseline"/>
        </w:rPr>
        <w:t> </w:t>
      </w:r>
      <w:r>
        <w:rPr>
          <w:w w:val="95"/>
          <w:sz w:val="21"/>
          <w:vertAlign w:val="baseline"/>
        </w:rPr>
        <w:t>of</w:t>
      </w:r>
      <w:r>
        <w:rPr>
          <w:spacing w:val="-41"/>
          <w:w w:val="95"/>
          <w:sz w:val="21"/>
          <w:vertAlign w:val="baseline"/>
        </w:rPr>
        <w:t> </w:t>
      </w:r>
      <w:r>
        <w:rPr>
          <w:w w:val="95"/>
          <w:sz w:val="21"/>
          <w:vertAlign w:val="baseline"/>
        </w:rPr>
        <w:t>trafficking.</w:t>
      </w:r>
      <w:r>
        <w:rPr>
          <w:w w:val="95"/>
          <w:sz w:val="21"/>
          <w:vertAlign w:val="superscript"/>
        </w:rPr>
        <w:t>103</w:t>
      </w:r>
      <w:r>
        <w:rPr>
          <w:spacing w:val="-40"/>
          <w:w w:val="95"/>
          <w:sz w:val="21"/>
          <w:vertAlign w:val="baseline"/>
        </w:rPr>
        <w:t> </w:t>
      </w:r>
      <w:r>
        <w:rPr>
          <w:w w:val="95"/>
          <w:sz w:val="21"/>
          <w:vertAlign w:val="baseline"/>
        </w:rPr>
        <w:t>However,</w:t>
      </w:r>
      <w:r>
        <w:rPr>
          <w:spacing w:val="-41"/>
          <w:w w:val="95"/>
          <w:sz w:val="21"/>
          <w:vertAlign w:val="baseline"/>
        </w:rPr>
        <w:t> </w:t>
      </w:r>
      <w:r>
        <w:rPr>
          <w:w w:val="95"/>
          <w:sz w:val="21"/>
          <w:vertAlign w:val="baseline"/>
        </w:rPr>
        <w:t>these</w:t>
      </w:r>
      <w:r>
        <w:rPr>
          <w:spacing w:val="-41"/>
          <w:w w:val="95"/>
          <w:sz w:val="21"/>
          <w:vertAlign w:val="baseline"/>
        </w:rPr>
        <w:t> </w:t>
      </w:r>
      <w:r>
        <w:rPr>
          <w:w w:val="95"/>
          <w:sz w:val="21"/>
          <w:vertAlign w:val="baseline"/>
        </w:rPr>
        <w:t>activities</w:t>
      </w:r>
      <w:r>
        <w:rPr>
          <w:spacing w:val="-41"/>
          <w:w w:val="95"/>
          <w:sz w:val="21"/>
          <w:vertAlign w:val="baseline"/>
        </w:rPr>
        <w:t> </w:t>
      </w:r>
      <w:r>
        <w:rPr>
          <w:w w:val="95"/>
          <w:sz w:val="21"/>
          <w:vertAlign w:val="baseline"/>
        </w:rPr>
        <w:t>are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r>
        <w:rPr/>
        <w:pict>
          <v:line style="position:absolute;mso-position-horizontal-relative:page;mso-position-vertical-relative:paragraph;z-index:800;mso-wrap-distance-left:0;mso-wrap-distance-right:0" from="70.320pt,13.793677pt" to="214.32pt,13.793677pt" stroked="true" strokeweight=".48pt" strokecolor="#007b01">
            <v:stroke dashstyle="solid"/>
            <w10:wrap type="topAndBottom"/>
          </v:line>
        </w:pict>
      </w:r>
    </w:p>
    <w:p>
      <w:pPr>
        <w:pStyle w:val="BodyText"/>
        <w:spacing w:before="3"/>
        <w:rPr>
          <w:sz w:val="7"/>
        </w:rPr>
      </w:pPr>
    </w:p>
    <w:p>
      <w:pPr>
        <w:spacing w:line="252" w:lineRule="auto" w:before="95"/>
        <w:ind w:left="957" w:right="112" w:hanging="2"/>
        <w:jc w:val="left"/>
        <w:rPr>
          <w:sz w:val="16"/>
        </w:rPr>
      </w:pPr>
      <w:r>
        <w:rPr>
          <w:position w:val="6"/>
          <w:sz w:val="9"/>
        </w:rPr>
        <w:t>98 </w:t>
      </w:r>
      <w:r>
        <w:rPr>
          <w:rFonts w:ascii="Calibri" w:hAnsi="Calibri"/>
          <w:i/>
          <w:sz w:val="16"/>
        </w:rPr>
        <w:t>Criminal Code </w:t>
      </w:r>
      <w:r>
        <w:rPr>
          <w:sz w:val="16"/>
        </w:rPr>
        <w:t>(Cth) s 313.1. The </w:t>
      </w:r>
      <w:r>
        <w:rPr>
          <w:rFonts w:ascii="Calibri" w:hAnsi="Calibri"/>
          <w:i/>
          <w:sz w:val="16"/>
        </w:rPr>
        <w:t>Crimes (Traffic in Narcotic Drugs and Psychotropic Substances) Act 1990 </w:t>
      </w:r>
      <w:r>
        <w:rPr>
          <w:sz w:val="16"/>
        </w:rPr>
        <w:t>(Cth) also prohibits </w:t>
      </w:r>
      <w:r>
        <w:rPr>
          <w:w w:val="90"/>
          <w:sz w:val="16"/>
        </w:rPr>
        <w:t>cultivation</w:t>
      </w:r>
      <w:r>
        <w:rPr>
          <w:spacing w:val="-20"/>
          <w:w w:val="90"/>
          <w:sz w:val="16"/>
        </w:rPr>
        <w:t> </w:t>
      </w:r>
      <w:r>
        <w:rPr>
          <w:w w:val="90"/>
          <w:sz w:val="16"/>
        </w:rPr>
        <w:t>in</w:t>
      </w:r>
      <w:r>
        <w:rPr>
          <w:spacing w:val="-19"/>
          <w:w w:val="90"/>
          <w:sz w:val="16"/>
        </w:rPr>
        <w:t> </w:t>
      </w:r>
      <w:r>
        <w:rPr>
          <w:w w:val="90"/>
          <w:sz w:val="16"/>
        </w:rPr>
        <w:t>Australia,</w:t>
      </w:r>
      <w:r>
        <w:rPr>
          <w:spacing w:val="-20"/>
          <w:w w:val="90"/>
          <w:sz w:val="16"/>
        </w:rPr>
        <w:t> </w:t>
      </w:r>
      <w:r>
        <w:rPr>
          <w:w w:val="90"/>
          <w:sz w:val="16"/>
        </w:rPr>
        <w:t>but</w:t>
      </w:r>
      <w:r>
        <w:rPr>
          <w:spacing w:val="-19"/>
          <w:w w:val="90"/>
          <w:sz w:val="16"/>
        </w:rPr>
        <w:t> </w:t>
      </w:r>
      <w:r>
        <w:rPr>
          <w:w w:val="90"/>
          <w:sz w:val="16"/>
        </w:rPr>
        <w:t>is</w:t>
      </w:r>
      <w:r>
        <w:rPr>
          <w:spacing w:val="-20"/>
          <w:w w:val="90"/>
          <w:sz w:val="16"/>
        </w:rPr>
        <w:t> </w:t>
      </w:r>
      <w:r>
        <w:rPr>
          <w:w w:val="90"/>
          <w:sz w:val="16"/>
        </w:rPr>
        <w:t>only</w:t>
      </w:r>
      <w:r>
        <w:rPr>
          <w:spacing w:val="-19"/>
          <w:w w:val="90"/>
          <w:sz w:val="16"/>
        </w:rPr>
        <w:t> </w:t>
      </w:r>
      <w:r>
        <w:rPr>
          <w:w w:val="90"/>
          <w:sz w:val="16"/>
        </w:rPr>
        <w:t>enforced</w:t>
      </w:r>
      <w:r>
        <w:rPr>
          <w:spacing w:val="-20"/>
          <w:w w:val="90"/>
          <w:sz w:val="16"/>
        </w:rPr>
        <w:t> </w:t>
      </w:r>
      <w:r>
        <w:rPr>
          <w:w w:val="90"/>
          <w:sz w:val="16"/>
        </w:rPr>
        <w:t>at</w:t>
      </w:r>
      <w:r>
        <w:rPr>
          <w:spacing w:val="-19"/>
          <w:w w:val="90"/>
          <w:sz w:val="16"/>
        </w:rPr>
        <w:t> </w:t>
      </w:r>
      <w:r>
        <w:rPr>
          <w:w w:val="90"/>
          <w:sz w:val="16"/>
        </w:rPr>
        <w:t>the</w:t>
      </w:r>
      <w:r>
        <w:rPr>
          <w:spacing w:val="-20"/>
          <w:w w:val="90"/>
          <w:sz w:val="16"/>
        </w:rPr>
        <w:t> </w:t>
      </w:r>
      <w:r>
        <w:rPr>
          <w:w w:val="90"/>
          <w:sz w:val="16"/>
        </w:rPr>
        <w:t>discretion</w:t>
      </w:r>
      <w:r>
        <w:rPr>
          <w:spacing w:val="-19"/>
          <w:w w:val="90"/>
          <w:sz w:val="16"/>
        </w:rPr>
        <w:t> </w:t>
      </w:r>
      <w:r>
        <w:rPr>
          <w:w w:val="90"/>
          <w:sz w:val="16"/>
        </w:rPr>
        <w:t>of</w:t>
      </w:r>
      <w:r>
        <w:rPr>
          <w:spacing w:val="-20"/>
          <w:w w:val="90"/>
          <w:sz w:val="16"/>
        </w:rPr>
        <w:t> </w:t>
      </w:r>
      <w:r>
        <w:rPr>
          <w:w w:val="90"/>
          <w:sz w:val="16"/>
        </w:rPr>
        <w:t>the</w:t>
      </w:r>
      <w:r>
        <w:rPr>
          <w:spacing w:val="-19"/>
          <w:w w:val="90"/>
          <w:sz w:val="16"/>
        </w:rPr>
        <w:t> </w:t>
      </w:r>
      <w:r>
        <w:rPr>
          <w:w w:val="90"/>
          <w:sz w:val="16"/>
        </w:rPr>
        <w:t>Commonwealth</w:t>
      </w:r>
      <w:r>
        <w:rPr>
          <w:spacing w:val="-20"/>
          <w:w w:val="90"/>
          <w:sz w:val="16"/>
        </w:rPr>
        <w:t> </w:t>
      </w:r>
      <w:r>
        <w:rPr>
          <w:w w:val="90"/>
          <w:sz w:val="16"/>
        </w:rPr>
        <w:t>Attorney-General</w:t>
      </w:r>
      <w:r>
        <w:rPr>
          <w:spacing w:val="-19"/>
          <w:w w:val="90"/>
          <w:sz w:val="16"/>
        </w:rPr>
        <w:t> </w:t>
      </w:r>
      <w:r>
        <w:rPr>
          <w:w w:val="90"/>
          <w:sz w:val="16"/>
        </w:rPr>
        <w:t>(s</w:t>
      </w:r>
      <w:r>
        <w:rPr>
          <w:spacing w:val="-20"/>
          <w:w w:val="90"/>
          <w:sz w:val="16"/>
        </w:rPr>
        <w:t> </w:t>
      </w:r>
      <w:r>
        <w:rPr>
          <w:w w:val="90"/>
          <w:sz w:val="16"/>
        </w:rPr>
        <w:t>9)</w:t>
      </w:r>
      <w:r>
        <w:rPr>
          <w:spacing w:val="-19"/>
          <w:w w:val="90"/>
          <w:sz w:val="16"/>
        </w:rPr>
        <w:t> </w:t>
      </w:r>
      <w:r>
        <w:rPr>
          <w:w w:val="90"/>
          <w:sz w:val="16"/>
        </w:rPr>
        <w:t>and</w:t>
      </w:r>
      <w:r>
        <w:rPr>
          <w:spacing w:val="-20"/>
          <w:w w:val="90"/>
          <w:sz w:val="16"/>
        </w:rPr>
        <w:t> </w:t>
      </w:r>
      <w:r>
        <w:rPr>
          <w:w w:val="90"/>
          <w:sz w:val="16"/>
        </w:rPr>
        <w:t>is</w:t>
      </w:r>
      <w:r>
        <w:rPr>
          <w:spacing w:val="-19"/>
          <w:w w:val="90"/>
          <w:sz w:val="16"/>
        </w:rPr>
        <w:t> </w:t>
      </w:r>
      <w:r>
        <w:rPr>
          <w:w w:val="90"/>
          <w:sz w:val="16"/>
        </w:rPr>
        <w:t>‘not</w:t>
      </w:r>
      <w:r>
        <w:rPr>
          <w:spacing w:val="-20"/>
          <w:w w:val="90"/>
          <w:sz w:val="16"/>
        </w:rPr>
        <w:t> </w:t>
      </w:r>
      <w:r>
        <w:rPr>
          <w:w w:val="90"/>
          <w:sz w:val="16"/>
        </w:rPr>
        <w:t>intended</w:t>
      </w:r>
      <w:r>
        <w:rPr>
          <w:spacing w:val="-19"/>
          <w:w w:val="90"/>
          <w:sz w:val="16"/>
        </w:rPr>
        <w:t> </w:t>
      </w:r>
      <w:r>
        <w:rPr>
          <w:w w:val="90"/>
          <w:sz w:val="16"/>
        </w:rPr>
        <w:t>to exclude</w:t>
      </w:r>
      <w:r>
        <w:rPr>
          <w:spacing w:val="-21"/>
          <w:w w:val="90"/>
          <w:sz w:val="16"/>
        </w:rPr>
        <w:t> </w:t>
      </w:r>
      <w:r>
        <w:rPr>
          <w:w w:val="90"/>
          <w:sz w:val="16"/>
        </w:rPr>
        <w:t>or</w:t>
      </w:r>
      <w:r>
        <w:rPr>
          <w:spacing w:val="-21"/>
          <w:w w:val="90"/>
          <w:sz w:val="16"/>
        </w:rPr>
        <w:t> </w:t>
      </w:r>
      <w:r>
        <w:rPr>
          <w:w w:val="90"/>
          <w:sz w:val="16"/>
        </w:rPr>
        <w:t>limit</w:t>
      </w:r>
      <w:r>
        <w:rPr>
          <w:spacing w:val="-21"/>
          <w:w w:val="90"/>
          <w:sz w:val="16"/>
        </w:rPr>
        <w:t> </w:t>
      </w:r>
      <w:r>
        <w:rPr>
          <w:w w:val="90"/>
          <w:sz w:val="16"/>
        </w:rPr>
        <w:t>the</w:t>
      </w:r>
      <w:r>
        <w:rPr>
          <w:spacing w:val="-21"/>
          <w:w w:val="90"/>
          <w:sz w:val="16"/>
        </w:rPr>
        <w:t> </w:t>
      </w:r>
      <w:r>
        <w:rPr>
          <w:w w:val="90"/>
          <w:sz w:val="16"/>
        </w:rPr>
        <w:t>operation</w:t>
      </w:r>
      <w:r>
        <w:rPr>
          <w:spacing w:val="-21"/>
          <w:w w:val="90"/>
          <w:sz w:val="16"/>
        </w:rPr>
        <w:t> </w:t>
      </w:r>
      <w:r>
        <w:rPr>
          <w:w w:val="90"/>
          <w:sz w:val="16"/>
        </w:rPr>
        <w:t>of</w:t>
      </w:r>
      <w:r>
        <w:rPr>
          <w:spacing w:val="-21"/>
          <w:w w:val="90"/>
          <w:sz w:val="16"/>
        </w:rPr>
        <w:t> </w:t>
      </w:r>
      <w:r>
        <w:rPr>
          <w:w w:val="90"/>
          <w:sz w:val="16"/>
        </w:rPr>
        <w:t>any</w:t>
      </w:r>
      <w:r>
        <w:rPr>
          <w:spacing w:val="-21"/>
          <w:w w:val="90"/>
          <w:sz w:val="16"/>
        </w:rPr>
        <w:t> </w:t>
      </w:r>
      <w:r>
        <w:rPr>
          <w:w w:val="90"/>
          <w:sz w:val="16"/>
        </w:rPr>
        <w:t>other</w:t>
      </w:r>
      <w:r>
        <w:rPr>
          <w:spacing w:val="-21"/>
          <w:w w:val="90"/>
          <w:sz w:val="16"/>
        </w:rPr>
        <w:t> </w:t>
      </w:r>
      <w:r>
        <w:rPr>
          <w:w w:val="90"/>
          <w:sz w:val="16"/>
        </w:rPr>
        <w:t>law</w:t>
      </w:r>
      <w:r>
        <w:rPr>
          <w:spacing w:val="-20"/>
          <w:w w:val="90"/>
          <w:sz w:val="16"/>
        </w:rPr>
        <w:t> </w:t>
      </w:r>
      <w:r>
        <w:rPr>
          <w:w w:val="90"/>
          <w:sz w:val="16"/>
        </w:rPr>
        <w:t>of</w:t>
      </w:r>
      <w:r>
        <w:rPr>
          <w:spacing w:val="-21"/>
          <w:w w:val="90"/>
          <w:sz w:val="16"/>
        </w:rPr>
        <w:t> </w:t>
      </w:r>
      <w:r>
        <w:rPr>
          <w:w w:val="90"/>
          <w:sz w:val="16"/>
        </w:rPr>
        <w:t>the</w:t>
      </w:r>
      <w:r>
        <w:rPr>
          <w:spacing w:val="-21"/>
          <w:w w:val="90"/>
          <w:sz w:val="16"/>
        </w:rPr>
        <w:t> </w:t>
      </w:r>
      <w:r>
        <w:rPr>
          <w:w w:val="90"/>
          <w:sz w:val="16"/>
        </w:rPr>
        <w:t>Commonwealth</w:t>
      </w:r>
      <w:r>
        <w:rPr>
          <w:spacing w:val="-21"/>
          <w:w w:val="90"/>
          <w:sz w:val="16"/>
        </w:rPr>
        <w:t> </w:t>
      </w:r>
      <w:r>
        <w:rPr>
          <w:w w:val="90"/>
          <w:sz w:val="16"/>
        </w:rPr>
        <w:t>or</w:t>
      </w:r>
      <w:r>
        <w:rPr>
          <w:spacing w:val="-20"/>
          <w:w w:val="90"/>
          <w:sz w:val="16"/>
        </w:rPr>
        <w:t> </w:t>
      </w:r>
      <w:r>
        <w:rPr>
          <w:w w:val="90"/>
          <w:sz w:val="16"/>
        </w:rPr>
        <w:t>any</w:t>
      </w:r>
      <w:r>
        <w:rPr>
          <w:spacing w:val="-21"/>
          <w:w w:val="90"/>
          <w:sz w:val="16"/>
        </w:rPr>
        <w:t> </w:t>
      </w:r>
      <w:r>
        <w:rPr>
          <w:w w:val="90"/>
          <w:sz w:val="16"/>
        </w:rPr>
        <w:t>law</w:t>
      </w:r>
      <w:r>
        <w:rPr>
          <w:spacing w:val="-21"/>
          <w:w w:val="90"/>
          <w:sz w:val="16"/>
        </w:rPr>
        <w:t> </w:t>
      </w:r>
      <w:r>
        <w:rPr>
          <w:w w:val="90"/>
          <w:sz w:val="16"/>
        </w:rPr>
        <w:t>of</w:t>
      </w:r>
      <w:r>
        <w:rPr>
          <w:spacing w:val="-21"/>
          <w:w w:val="90"/>
          <w:sz w:val="16"/>
        </w:rPr>
        <w:t> </w:t>
      </w:r>
      <w:r>
        <w:rPr>
          <w:w w:val="90"/>
          <w:sz w:val="16"/>
        </w:rPr>
        <w:t>a</w:t>
      </w:r>
      <w:r>
        <w:rPr>
          <w:spacing w:val="-20"/>
          <w:w w:val="90"/>
          <w:sz w:val="16"/>
        </w:rPr>
        <w:t> </w:t>
      </w:r>
      <w:r>
        <w:rPr>
          <w:w w:val="90"/>
          <w:sz w:val="16"/>
        </w:rPr>
        <w:t>State</w:t>
      </w:r>
      <w:r>
        <w:rPr>
          <w:spacing w:val="-21"/>
          <w:w w:val="90"/>
          <w:sz w:val="16"/>
        </w:rPr>
        <w:t> </w:t>
      </w:r>
      <w:r>
        <w:rPr>
          <w:w w:val="90"/>
          <w:sz w:val="16"/>
        </w:rPr>
        <w:t>or</w:t>
      </w:r>
      <w:r>
        <w:rPr>
          <w:spacing w:val="-21"/>
          <w:w w:val="90"/>
          <w:sz w:val="16"/>
        </w:rPr>
        <w:t> </w:t>
      </w:r>
      <w:r>
        <w:rPr>
          <w:w w:val="90"/>
          <w:sz w:val="16"/>
        </w:rPr>
        <w:t>Territory’</w:t>
      </w:r>
      <w:r>
        <w:rPr>
          <w:spacing w:val="-21"/>
          <w:w w:val="90"/>
          <w:sz w:val="16"/>
        </w:rPr>
        <w:t> </w:t>
      </w:r>
      <w:r>
        <w:rPr>
          <w:w w:val="90"/>
          <w:sz w:val="16"/>
        </w:rPr>
        <w:t>(s</w:t>
      </w:r>
      <w:r>
        <w:rPr>
          <w:spacing w:val="-21"/>
          <w:w w:val="90"/>
          <w:sz w:val="16"/>
        </w:rPr>
        <w:t> </w:t>
      </w:r>
      <w:r>
        <w:rPr>
          <w:w w:val="90"/>
          <w:sz w:val="16"/>
        </w:rPr>
        <w:t>3).</w:t>
      </w:r>
      <w:r>
        <w:rPr>
          <w:spacing w:val="-21"/>
          <w:w w:val="90"/>
          <w:sz w:val="16"/>
        </w:rPr>
        <w:t> </w:t>
      </w:r>
      <w:r>
        <w:rPr>
          <w:w w:val="90"/>
          <w:sz w:val="16"/>
        </w:rPr>
        <w:t>There</w:t>
      </w:r>
      <w:r>
        <w:rPr>
          <w:spacing w:val="-21"/>
          <w:w w:val="90"/>
          <w:sz w:val="16"/>
        </w:rPr>
        <w:t> </w:t>
      </w:r>
      <w:r>
        <w:rPr>
          <w:w w:val="90"/>
          <w:sz w:val="16"/>
        </w:rPr>
        <w:t>is</w:t>
      </w:r>
      <w:r>
        <w:rPr>
          <w:spacing w:val="-21"/>
          <w:w w:val="90"/>
          <w:sz w:val="16"/>
        </w:rPr>
        <w:t> </w:t>
      </w:r>
      <w:r>
        <w:rPr>
          <w:w w:val="90"/>
          <w:sz w:val="16"/>
        </w:rPr>
        <w:t>some</w:t>
      </w:r>
      <w:r>
        <w:rPr>
          <w:spacing w:val="-21"/>
          <w:w w:val="90"/>
          <w:sz w:val="16"/>
        </w:rPr>
        <w:t> </w:t>
      </w:r>
      <w:r>
        <w:rPr>
          <w:w w:val="90"/>
          <w:sz w:val="16"/>
        </w:rPr>
        <w:t>ambiguity as</w:t>
      </w:r>
      <w:r>
        <w:rPr>
          <w:spacing w:val="-20"/>
          <w:w w:val="90"/>
          <w:sz w:val="16"/>
        </w:rPr>
        <w:t> </w:t>
      </w:r>
      <w:r>
        <w:rPr>
          <w:w w:val="90"/>
          <w:sz w:val="16"/>
        </w:rPr>
        <w:t>to</w:t>
      </w:r>
      <w:r>
        <w:rPr>
          <w:spacing w:val="-20"/>
          <w:w w:val="90"/>
          <w:sz w:val="16"/>
        </w:rPr>
        <w:t> </w:t>
      </w:r>
      <w:r>
        <w:rPr>
          <w:w w:val="90"/>
          <w:sz w:val="16"/>
        </w:rPr>
        <w:t>the</w:t>
      </w:r>
      <w:r>
        <w:rPr>
          <w:spacing w:val="-19"/>
          <w:w w:val="90"/>
          <w:sz w:val="16"/>
        </w:rPr>
        <w:t> </w:t>
      </w:r>
      <w:r>
        <w:rPr>
          <w:w w:val="90"/>
          <w:sz w:val="16"/>
        </w:rPr>
        <w:t>extent</w:t>
      </w:r>
      <w:r>
        <w:rPr>
          <w:spacing w:val="-20"/>
          <w:w w:val="90"/>
          <w:sz w:val="16"/>
        </w:rPr>
        <w:t> </w:t>
      </w:r>
      <w:r>
        <w:rPr>
          <w:w w:val="90"/>
          <w:sz w:val="16"/>
        </w:rPr>
        <w:t>to</w:t>
      </w:r>
      <w:r>
        <w:rPr>
          <w:spacing w:val="-19"/>
          <w:w w:val="90"/>
          <w:sz w:val="16"/>
        </w:rPr>
        <w:t> </w:t>
      </w:r>
      <w:r>
        <w:rPr>
          <w:w w:val="90"/>
          <w:sz w:val="16"/>
        </w:rPr>
        <w:t>which</w:t>
      </w:r>
      <w:r>
        <w:rPr>
          <w:spacing w:val="-20"/>
          <w:w w:val="90"/>
          <w:sz w:val="16"/>
        </w:rPr>
        <w:t> </w:t>
      </w:r>
      <w:r>
        <w:rPr>
          <w:w w:val="90"/>
          <w:sz w:val="16"/>
        </w:rPr>
        <w:t>s</w:t>
      </w:r>
      <w:r>
        <w:rPr>
          <w:spacing w:val="-19"/>
          <w:w w:val="90"/>
          <w:sz w:val="16"/>
        </w:rPr>
        <w:t> </w:t>
      </w:r>
      <w:r>
        <w:rPr>
          <w:w w:val="90"/>
          <w:sz w:val="16"/>
        </w:rPr>
        <w:t>3</w:t>
      </w:r>
      <w:r>
        <w:rPr>
          <w:spacing w:val="-20"/>
          <w:w w:val="90"/>
          <w:sz w:val="16"/>
        </w:rPr>
        <w:t> </w:t>
      </w:r>
      <w:r>
        <w:rPr>
          <w:w w:val="90"/>
          <w:sz w:val="16"/>
        </w:rPr>
        <w:t>sets</w:t>
      </w:r>
      <w:r>
        <w:rPr>
          <w:spacing w:val="-19"/>
          <w:w w:val="90"/>
          <w:sz w:val="16"/>
        </w:rPr>
        <w:t> </w:t>
      </w:r>
      <w:r>
        <w:rPr>
          <w:w w:val="90"/>
          <w:sz w:val="16"/>
        </w:rPr>
        <w:t>aside</w:t>
      </w:r>
      <w:r>
        <w:rPr>
          <w:spacing w:val="-20"/>
          <w:w w:val="90"/>
          <w:sz w:val="16"/>
        </w:rPr>
        <w:t> </w:t>
      </w:r>
      <w:r>
        <w:rPr>
          <w:w w:val="90"/>
          <w:sz w:val="16"/>
        </w:rPr>
        <w:t>Commonwealth</w:t>
      </w:r>
      <w:r>
        <w:rPr>
          <w:spacing w:val="-19"/>
          <w:w w:val="90"/>
          <w:sz w:val="16"/>
        </w:rPr>
        <w:t> </w:t>
      </w:r>
      <w:r>
        <w:rPr>
          <w:w w:val="90"/>
          <w:sz w:val="16"/>
        </w:rPr>
        <w:t>law</w:t>
      </w:r>
      <w:r>
        <w:rPr>
          <w:spacing w:val="-19"/>
          <w:w w:val="90"/>
          <w:sz w:val="16"/>
        </w:rPr>
        <w:t> </w:t>
      </w:r>
      <w:r>
        <w:rPr>
          <w:w w:val="90"/>
          <w:sz w:val="16"/>
        </w:rPr>
        <w:t>in</w:t>
      </w:r>
      <w:r>
        <w:rPr>
          <w:spacing w:val="-19"/>
          <w:w w:val="90"/>
          <w:sz w:val="16"/>
        </w:rPr>
        <w:t> </w:t>
      </w:r>
      <w:r>
        <w:rPr>
          <w:w w:val="90"/>
          <w:sz w:val="16"/>
        </w:rPr>
        <w:t>favour</w:t>
      </w:r>
      <w:r>
        <w:rPr>
          <w:spacing w:val="-20"/>
          <w:w w:val="90"/>
          <w:sz w:val="16"/>
        </w:rPr>
        <w:t> </w:t>
      </w:r>
      <w:r>
        <w:rPr>
          <w:w w:val="90"/>
          <w:sz w:val="16"/>
        </w:rPr>
        <w:t>of</w:t>
      </w:r>
      <w:r>
        <w:rPr>
          <w:spacing w:val="-19"/>
          <w:w w:val="90"/>
          <w:sz w:val="16"/>
        </w:rPr>
        <w:t> </w:t>
      </w:r>
      <w:r>
        <w:rPr>
          <w:w w:val="90"/>
          <w:sz w:val="16"/>
        </w:rPr>
        <w:t>state</w:t>
      </w:r>
      <w:r>
        <w:rPr>
          <w:spacing w:val="-20"/>
          <w:w w:val="90"/>
          <w:sz w:val="16"/>
        </w:rPr>
        <w:t> </w:t>
      </w:r>
      <w:r>
        <w:rPr>
          <w:w w:val="90"/>
          <w:sz w:val="16"/>
        </w:rPr>
        <w:t>law—called</w:t>
      </w:r>
      <w:r>
        <w:rPr>
          <w:spacing w:val="-19"/>
          <w:w w:val="90"/>
          <w:sz w:val="16"/>
        </w:rPr>
        <w:t> </w:t>
      </w:r>
      <w:r>
        <w:rPr>
          <w:w w:val="90"/>
          <w:sz w:val="16"/>
        </w:rPr>
        <w:t>a</w:t>
      </w:r>
      <w:r>
        <w:rPr>
          <w:spacing w:val="-20"/>
          <w:w w:val="90"/>
          <w:sz w:val="16"/>
        </w:rPr>
        <w:t> </w:t>
      </w:r>
      <w:r>
        <w:rPr>
          <w:w w:val="90"/>
          <w:sz w:val="16"/>
        </w:rPr>
        <w:t>‘roll-back’</w:t>
      </w:r>
      <w:r>
        <w:rPr>
          <w:spacing w:val="-19"/>
          <w:w w:val="90"/>
          <w:sz w:val="16"/>
        </w:rPr>
        <w:t> </w:t>
      </w:r>
      <w:r>
        <w:rPr>
          <w:w w:val="90"/>
          <w:sz w:val="16"/>
        </w:rPr>
        <w:t>provision:</w:t>
      </w:r>
      <w:r>
        <w:rPr>
          <w:spacing w:val="-20"/>
          <w:w w:val="90"/>
          <w:sz w:val="16"/>
        </w:rPr>
        <w:t> </w:t>
      </w:r>
      <w:r>
        <w:rPr>
          <w:w w:val="90"/>
          <w:sz w:val="16"/>
        </w:rPr>
        <w:t>see</w:t>
      </w:r>
      <w:r>
        <w:rPr>
          <w:spacing w:val="-19"/>
          <w:w w:val="90"/>
          <w:sz w:val="16"/>
        </w:rPr>
        <w:t> </w:t>
      </w:r>
      <w:r>
        <w:rPr>
          <w:w w:val="90"/>
          <w:sz w:val="16"/>
        </w:rPr>
        <w:t>Mark</w:t>
      </w:r>
      <w:r>
        <w:rPr>
          <w:spacing w:val="-20"/>
          <w:w w:val="90"/>
          <w:sz w:val="16"/>
        </w:rPr>
        <w:t> </w:t>
      </w:r>
      <w:r>
        <w:rPr>
          <w:w w:val="90"/>
          <w:sz w:val="16"/>
        </w:rPr>
        <w:t>Leeming, </w:t>
      </w:r>
      <w:r>
        <w:rPr>
          <w:rFonts w:ascii="Calibri" w:hAnsi="Calibri"/>
          <w:i/>
          <w:w w:val="95"/>
          <w:sz w:val="16"/>
        </w:rPr>
        <w:t>Resolving</w:t>
      </w:r>
      <w:r>
        <w:rPr>
          <w:rFonts w:ascii="Calibri" w:hAnsi="Calibri"/>
          <w:i/>
          <w:spacing w:val="-13"/>
          <w:w w:val="95"/>
          <w:sz w:val="16"/>
        </w:rPr>
        <w:t> </w:t>
      </w:r>
      <w:r>
        <w:rPr>
          <w:rFonts w:ascii="Calibri" w:hAnsi="Calibri"/>
          <w:i/>
          <w:w w:val="95"/>
          <w:sz w:val="16"/>
        </w:rPr>
        <w:t>Conflicts</w:t>
      </w:r>
      <w:r>
        <w:rPr>
          <w:rFonts w:ascii="Calibri" w:hAnsi="Calibri"/>
          <w:i/>
          <w:spacing w:val="-14"/>
          <w:w w:val="95"/>
          <w:sz w:val="16"/>
        </w:rPr>
        <w:t> </w:t>
      </w:r>
      <w:r>
        <w:rPr>
          <w:rFonts w:ascii="Calibri" w:hAnsi="Calibri"/>
          <w:i/>
          <w:w w:val="95"/>
          <w:sz w:val="16"/>
        </w:rPr>
        <w:t>of</w:t>
      </w:r>
      <w:r>
        <w:rPr>
          <w:rFonts w:ascii="Calibri" w:hAnsi="Calibri"/>
          <w:i/>
          <w:spacing w:val="-13"/>
          <w:w w:val="95"/>
          <w:sz w:val="16"/>
        </w:rPr>
        <w:t> </w:t>
      </w:r>
      <w:r>
        <w:rPr>
          <w:rFonts w:ascii="Calibri" w:hAnsi="Calibri"/>
          <w:i/>
          <w:w w:val="95"/>
          <w:sz w:val="16"/>
        </w:rPr>
        <w:t>Laws</w:t>
      </w:r>
      <w:r>
        <w:rPr>
          <w:rFonts w:ascii="Calibri" w:hAnsi="Calibri"/>
          <w:i/>
          <w:spacing w:val="-14"/>
          <w:w w:val="95"/>
          <w:sz w:val="16"/>
        </w:rPr>
        <w:t> </w:t>
      </w:r>
      <w:r>
        <w:rPr>
          <w:w w:val="95"/>
          <w:sz w:val="16"/>
        </w:rPr>
        <w:t>(Federation</w:t>
      </w:r>
      <w:r>
        <w:rPr>
          <w:spacing w:val="-27"/>
          <w:w w:val="95"/>
          <w:sz w:val="16"/>
        </w:rPr>
        <w:t> </w:t>
      </w:r>
      <w:r>
        <w:rPr>
          <w:w w:val="95"/>
          <w:sz w:val="16"/>
        </w:rPr>
        <w:t>Press,</w:t>
      </w:r>
      <w:r>
        <w:rPr>
          <w:spacing w:val="-27"/>
          <w:w w:val="95"/>
          <w:sz w:val="16"/>
        </w:rPr>
        <w:t> </w:t>
      </w:r>
      <w:r>
        <w:rPr>
          <w:w w:val="95"/>
          <w:sz w:val="16"/>
        </w:rPr>
        <w:t>2011)</w:t>
      </w:r>
      <w:r>
        <w:rPr>
          <w:spacing w:val="-27"/>
          <w:w w:val="95"/>
          <w:sz w:val="16"/>
        </w:rPr>
        <w:t> </w:t>
      </w:r>
      <w:r>
        <w:rPr>
          <w:w w:val="95"/>
          <w:sz w:val="16"/>
        </w:rPr>
        <w:t>158.</w:t>
      </w:r>
      <w:r>
        <w:rPr>
          <w:spacing w:val="-27"/>
          <w:w w:val="95"/>
          <w:sz w:val="16"/>
        </w:rPr>
        <w:t> </w:t>
      </w:r>
      <w:r>
        <w:rPr>
          <w:w w:val="95"/>
          <w:sz w:val="16"/>
        </w:rPr>
        <w:t>It</w:t>
      </w:r>
      <w:r>
        <w:rPr>
          <w:spacing w:val="-27"/>
          <w:w w:val="95"/>
          <w:sz w:val="16"/>
        </w:rPr>
        <w:t> </w:t>
      </w:r>
      <w:r>
        <w:rPr>
          <w:w w:val="95"/>
          <w:sz w:val="16"/>
        </w:rPr>
        <w:t>seems</w:t>
      </w:r>
      <w:r>
        <w:rPr>
          <w:spacing w:val="-27"/>
          <w:w w:val="95"/>
          <w:sz w:val="16"/>
        </w:rPr>
        <w:t> </w:t>
      </w:r>
      <w:r>
        <w:rPr>
          <w:w w:val="95"/>
          <w:sz w:val="16"/>
        </w:rPr>
        <w:t>that</w:t>
      </w:r>
      <w:r>
        <w:rPr>
          <w:spacing w:val="-27"/>
          <w:w w:val="95"/>
          <w:sz w:val="16"/>
        </w:rPr>
        <w:t> </w:t>
      </w:r>
      <w:r>
        <w:rPr>
          <w:w w:val="95"/>
          <w:sz w:val="16"/>
        </w:rPr>
        <w:t>it</w:t>
      </w:r>
      <w:r>
        <w:rPr>
          <w:spacing w:val="-27"/>
          <w:w w:val="95"/>
          <w:sz w:val="16"/>
        </w:rPr>
        <w:t> </w:t>
      </w:r>
      <w:r>
        <w:rPr>
          <w:w w:val="95"/>
          <w:sz w:val="16"/>
        </w:rPr>
        <w:t>must</w:t>
      </w:r>
      <w:r>
        <w:rPr>
          <w:spacing w:val="-27"/>
          <w:w w:val="95"/>
          <w:sz w:val="16"/>
        </w:rPr>
        <w:t> </w:t>
      </w:r>
      <w:r>
        <w:rPr>
          <w:w w:val="95"/>
          <w:sz w:val="16"/>
        </w:rPr>
        <w:t>have</w:t>
      </w:r>
      <w:r>
        <w:rPr>
          <w:spacing w:val="-27"/>
          <w:w w:val="95"/>
          <w:sz w:val="16"/>
        </w:rPr>
        <w:t> </w:t>
      </w:r>
      <w:r>
        <w:rPr>
          <w:w w:val="95"/>
          <w:sz w:val="16"/>
        </w:rPr>
        <w:t>a</w:t>
      </w:r>
      <w:r>
        <w:rPr>
          <w:spacing w:val="-27"/>
          <w:w w:val="95"/>
          <w:sz w:val="16"/>
        </w:rPr>
        <w:t> </w:t>
      </w:r>
      <w:r>
        <w:rPr>
          <w:w w:val="95"/>
          <w:sz w:val="16"/>
        </w:rPr>
        <w:t>roll-back</w:t>
      </w:r>
      <w:r>
        <w:rPr>
          <w:spacing w:val="-27"/>
          <w:w w:val="95"/>
          <w:sz w:val="16"/>
        </w:rPr>
        <w:t> </w:t>
      </w:r>
      <w:r>
        <w:rPr>
          <w:w w:val="95"/>
          <w:sz w:val="16"/>
        </w:rPr>
        <w:t>effect,</w:t>
      </w:r>
      <w:r>
        <w:rPr>
          <w:spacing w:val="-27"/>
          <w:w w:val="95"/>
          <w:sz w:val="16"/>
        </w:rPr>
        <w:t> </w:t>
      </w:r>
      <w:r>
        <w:rPr>
          <w:w w:val="95"/>
          <w:sz w:val="16"/>
        </w:rPr>
        <w:t>or</w:t>
      </w:r>
      <w:r>
        <w:rPr>
          <w:spacing w:val="-27"/>
          <w:w w:val="95"/>
          <w:sz w:val="16"/>
        </w:rPr>
        <w:t> </w:t>
      </w:r>
      <w:r>
        <w:rPr>
          <w:w w:val="95"/>
          <w:sz w:val="16"/>
        </w:rPr>
        <w:t>many</w:t>
      </w:r>
      <w:r>
        <w:rPr>
          <w:spacing w:val="-27"/>
          <w:w w:val="95"/>
          <w:sz w:val="16"/>
        </w:rPr>
        <w:t> </w:t>
      </w:r>
      <w:r>
        <w:rPr>
          <w:w w:val="95"/>
          <w:sz w:val="16"/>
        </w:rPr>
        <w:t>state</w:t>
      </w:r>
      <w:r>
        <w:rPr>
          <w:spacing w:val="-27"/>
          <w:w w:val="95"/>
          <w:sz w:val="16"/>
        </w:rPr>
        <w:t> </w:t>
      </w:r>
      <w:r>
        <w:rPr>
          <w:w w:val="95"/>
          <w:sz w:val="16"/>
        </w:rPr>
        <w:t>schemes</w:t>
      </w:r>
      <w:r>
        <w:rPr>
          <w:spacing w:val="-27"/>
          <w:w w:val="95"/>
          <w:sz w:val="16"/>
        </w:rPr>
        <w:t> </w:t>
      </w:r>
      <w:r>
        <w:rPr>
          <w:spacing w:val="-2"/>
          <w:w w:val="95"/>
          <w:sz w:val="16"/>
        </w:rPr>
        <w:t>for </w:t>
      </w:r>
      <w:r>
        <w:rPr>
          <w:w w:val="90"/>
          <w:sz w:val="16"/>
        </w:rPr>
        <w:t>cultivating,</w:t>
      </w:r>
      <w:r>
        <w:rPr>
          <w:spacing w:val="-25"/>
          <w:w w:val="90"/>
          <w:sz w:val="16"/>
        </w:rPr>
        <w:t> </w:t>
      </w:r>
      <w:r>
        <w:rPr>
          <w:w w:val="90"/>
          <w:sz w:val="16"/>
        </w:rPr>
        <w:t>processing</w:t>
      </w:r>
      <w:r>
        <w:rPr>
          <w:spacing w:val="-25"/>
          <w:w w:val="90"/>
          <w:sz w:val="16"/>
        </w:rPr>
        <w:t> </w:t>
      </w:r>
      <w:r>
        <w:rPr>
          <w:w w:val="90"/>
          <w:sz w:val="16"/>
        </w:rPr>
        <w:t>or</w:t>
      </w:r>
      <w:r>
        <w:rPr>
          <w:spacing w:val="-24"/>
          <w:w w:val="90"/>
          <w:sz w:val="16"/>
        </w:rPr>
        <w:t> </w:t>
      </w:r>
      <w:r>
        <w:rPr>
          <w:w w:val="90"/>
          <w:sz w:val="16"/>
        </w:rPr>
        <w:t>otherwise</w:t>
      </w:r>
      <w:r>
        <w:rPr>
          <w:spacing w:val="-25"/>
          <w:w w:val="90"/>
          <w:sz w:val="16"/>
        </w:rPr>
        <w:t> </w:t>
      </w:r>
      <w:r>
        <w:rPr>
          <w:w w:val="90"/>
          <w:sz w:val="16"/>
        </w:rPr>
        <w:t>making</w:t>
      </w:r>
      <w:r>
        <w:rPr>
          <w:spacing w:val="-24"/>
          <w:w w:val="90"/>
          <w:sz w:val="16"/>
        </w:rPr>
        <w:t> </w:t>
      </w:r>
      <w:r>
        <w:rPr>
          <w:w w:val="90"/>
          <w:sz w:val="16"/>
        </w:rPr>
        <w:t>available</w:t>
      </w:r>
      <w:r>
        <w:rPr>
          <w:spacing w:val="-25"/>
          <w:w w:val="90"/>
          <w:sz w:val="16"/>
        </w:rPr>
        <w:t> </w:t>
      </w:r>
      <w:r>
        <w:rPr>
          <w:w w:val="90"/>
          <w:sz w:val="16"/>
        </w:rPr>
        <w:t>prohibited</w:t>
      </w:r>
      <w:r>
        <w:rPr>
          <w:spacing w:val="-24"/>
          <w:w w:val="90"/>
          <w:sz w:val="16"/>
        </w:rPr>
        <w:t> </w:t>
      </w:r>
      <w:r>
        <w:rPr>
          <w:w w:val="90"/>
          <w:sz w:val="16"/>
        </w:rPr>
        <w:t>drugs</w:t>
      </w:r>
      <w:r>
        <w:rPr>
          <w:spacing w:val="-25"/>
          <w:w w:val="90"/>
          <w:sz w:val="16"/>
        </w:rPr>
        <w:t> </w:t>
      </w:r>
      <w:r>
        <w:rPr>
          <w:w w:val="90"/>
          <w:sz w:val="16"/>
        </w:rPr>
        <w:t>would</w:t>
      </w:r>
      <w:r>
        <w:rPr>
          <w:spacing w:val="-24"/>
          <w:w w:val="90"/>
          <w:sz w:val="16"/>
        </w:rPr>
        <w:t> </w:t>
      </w:r>
      <w:r>
        <w:rPr>
          <w:w w:val="90"/>
          <w:sz w:val="16"/>
        </w:rPr>
        <w:t>involve</w:t>
      </w:r>
      <w:r>
        <w:rPr>
          <w:spacing w:val="-25"/>
          <w:w w:val="90"/>
          <w:sz w:val="16"/>
        </w:rPr>
        <w:t> </w:t>
      </w:r>
      <w:r>
        <w:rPr>
          <w:w w:val="90"/>
          <w:sz w:val="16"/>
        </w:rPr>
        <w:t>unlawful</w:t>
      </w:r>
      <w:r>
        <w:rPr>
          <w:spacing w:val="-24"/>
          <w:w w:val="90"/>
          <w:sz w:val="16"/>
        </w:rPr>
        <w:t> </w:t>
      </w:r>
      <w:r>
        <w:rPr>
          <w:w w:val="90"/>
          <w:sz w:val="16"/>
        </w:rPr>
        <w:t>behaviour.</w:t>
      </w:r>
      <w:r>
        <w:rPr>
          <w:spacing w:val="-25"/>
          <w:w w:val="90"/>
          <w:sz w:val="16"/>
        </w:rPr>
        <w:t> </w:t>
      </w:r>
      <w:r>
        <w:rPr>
          <w:w w:val="90"/>
          <w:sz w:val="16"/>
        </w:rPr>
        <w:t>The</w:t>
      </w:r>
      <w:r>
        <w:rPr>
          <w:spacing w:val="-24"/>
          <w:w w:val="90"/>
          <w:sz w:val="16"/>
        </w:rPr>
        <w:t> </w:t>
      </w:r>
      <w:r>
        <w:rPr>
          <w:w w:val="90"/>
          <w:sz w:val="16"/>
        </w:rPr>
        <w:t>‘roll-back’</w:t>
      </w:r>
      <w:r>
        <w:rPr>
          <w:spacing w:val="-25"/>
          <w:w w:val="90"/>
          <w:sz w:val="16"/>
        </w:rPr>
        <w:t> </w:t>
      </w:r>
      <w:r>
        <w:rPr>
          <w:w w:val="90"/>
          <w:sz w:val="16"/>
        </w:rPr>
        <w:t>effect</w:t>
      </w:r>
      <w:r>
        <w:rPr>
          <w:spacing w:val="-24"/>
          <w:w w:val="90"/>
          <w:sz w:val="16"/>
        </w:rPr>
        <w:t> </w:t>
      </w:r>
      <w:r>
        <w:rPr>
          <w:w w:val="90"/>
          <w:sz w:val="16"/>
        </w:rPr>
        <w:t>is reinforced</w:t>
      </w:r>
      <w:r>
        <w:rPr>
          <w:spacing w:val="-19"/>
          <w:w w:val="90"/>
          <w:sz w:val="16"/>
        </w:rPr>
        <w:t> </w:t>
      </w:r>
      <w:r>
        <w:rPr>
          <w:w w:val="90"/>
          <w:sz w:val="16"/>
        </w:rPr>
        <w:t>in</w:t>
      </w:r>
      <w:r>
        <w:rPr>
          <w:spacing w:val="-19"/>
          <w:w w:val="90"/>
          <w:sz w:val="16"/>
        </w:rPr>
        <w:t> </w:t>
      </w:r>
      <w:r>
        <w:rPr>
          <w:w w:val="90"/>
          <w:sz w:val="16"/>
        </w:rPr>
        <w:t>the</w:t>
      </w:r>
      <w:r>
        <w:rPr>
          <w:spacing w:val="-19"/>
          <w:w w:val="90"/>
          <w:sz w:val="16"/>
        </w:rPr>
        <w:t> </w:t>
      </w:r>
      <w:r>
        <w:rPr>
          <w:w w:val="90"/>
          <w:sz w:val="16"/>
        </w:rPr>
        <w:t>explanatory</w:t>
      </w:r>
      <w:r>
        <w:rPr>
          <w:spacing w:val="-18"/>
          <w:w w:val="90"/>
          <w:sz w:val="16"/>
        </w:rPr>
        <w:t> </w:t>
      </w:r>
      <w:r>
        <w:rPr>
          <w:w w:val="90"/>
          <w:sz w:val="16"/>
        </w:rPr>
        <w:t>memorandum,</w:t>
      </w:r>
      <w:r>
        <w:rPr>
          <w:spacing w:val="-19"/>
          <w:w w:val="90"/>
          <w:sz w:val="16"/>
        </w:rPr>
        <w:t> </w:t>
      </w:r>
      <w:r>
        <w:rPr>
          <w:w w:val="90"/>
          <w:sz w:val="16"/>
        </w:rPr>
        <w:t>which</w:t>
      </w:r>
      <w:r>
        <w:rPr>
          <w:spacing w:val="-19"/>
          <w:w w:val="90"/>
          <w:sz w:val="16"/>
        </w:rPr>
        <w:t> </w:t>
      </w:r>
      <w:r>
        <w:rPr>
          <w:w w:val="90"/>
          <w:sz w:val="16"/>
        </w:rPr>
        <w:t>provides</w:t>
      </w:r>
      <w:r>
        <w:rPr>
          <w:spacing w:val="-19"/>
          <w:w w:val="90"/>
          <w:sz w:val="16"/>
        </w:rPr>
        <w:t> </w:t>
      </w:r>
      <w:r>
        <w:rPr>
          <w:w w:val="90"/>
          <w:sz w:val="16"/>
        </w:rPr>
        <w:t>that</w:t>
      </w:r>
      <w:r>
        <w:rPr>
          <w:spacing w:val="-18"/>
          <w:w w:val="90"/>
          <w:sz w:val="16"/>
        </w:rPr>
        <w:t> </w:t>
      </w:r>
      <w:r>
        <w:rPr>
          <w:w w:val="90"/>
          <w:sz w:val="16"/>
        </w:rPr>
        <w:t>the</w:t>
      </w:r>
      <w:r>
        <w:rPr>
          <w:spacing w:val="-19"/>
          <w:w w:val="90"/>
          <w:sz w:val="16"/>
        </w:rPr>
        <w:t> </w:t>
      </w:r>
      <w:r>
        <w:rPr>
          <w:w w:val="90"/>
          <w:sz w:val="16"/>
        </w:rPr>
        <w:t>Act</w:t>
      </w:r>
      <w:r>
        <w:rPr>
          <w:spacing w:val="-19"/>
          <w:w w:val="90"/>
          <w:sz w:val="16"/>
        </w:rPr>
        <w:t> </w:t>
      </w:r>
      <w:r>
        <w:rPr>
          <w:w w:val="90"/>
          <w:sz w:val="16"/>
        </w:rPr>
        <w:t>is</w:t>
      </w:r>
      <w:r>
        <w:rPr>
          <w:spacing w:val="-19"/>
          <w:w w:val="90"/>
          <w:sz w:val="16"/>
        </w:rPr>
        <w:t> </w:t>
      </w:r>
      <w:r>
        <w:rPr>
          <w:w w:val="90"/>
          <w:sz w:val="16"/>
        </w:rPr>
        <w:t>not</w:t>
      </w:r>
      <w:r>
        <w:rPr>
          <w:spacing w:val="-18"/>
          <w:w w:val="90"/>
          <w:sz w:val="16"/>
        </w:rPr>
        <w:t> </w:t>
      </w:r>
      <w:r>
        <w:rPr>
          <w:w w:val="90"/>
          <w:sz w:val="16"/>
        </w:rPr>
        <w:t>intended</w:t>
      </w:r>
      <w:r>
        <w:rPr>
          <w:spacing w:val="-19"/>
          <w:w w:val="90"/>
          <w:sz w:val="16"/>
        </w:rPr>
        <w:t> </w:t>
      </w:r>
      <w:r>
        <w:rPr>
          <w:w w:val="90"/>
          <w:sz w:val="16"/>
        </w:rPr>
        <w:t>to</w:t>
      </w:r>
      <w:r>
        <w:rPr>
          <w:spacing w:val="-19"/>
          <w:w w:val="90"/>
          <w:sz w:val="16"/>
        </w:rPr>
        <w:t> </w:t>
      </w:r>
      <w:r>
        <w:rPr>
          <w:w w:val="90"/>
          <w:sz w:val="16"/>
        </w:rPr>
        <w:t>affect</w:t>
      </w:r>
      <w:r>
        <w:rPr>
          <w:spacing w:val="-18"/>
          <w:w w:val="90"/>
          <w:sz w:val="16"/>
        </w:rPr>
        <w:t> </w:t>
      </w:r>
      <w:r>
        <w:rPr>
          <w:w w:val="90"/>
          <w:sz w:val="16"/>
        </w:rPr>
        <w:t>other</w:t>
      </w:r>
      <w:r>
        <w:rPr>
          <w:spacing w:val="-19"/>
          <w:w w:val="90"/>
          <w:sz w:val="16"/>
        </w:rPr>
        <w:t> </w:t>
      </w:r>
      <w:r>
        <w:rPr>
          <w:w w:val="90"/>
          <w:sz w:val="16"/>
        </w:rPr>
        <w:t>Commonwealth,</w:t>
      </w:r>
      <w:r>
        <w:rPr>
          <w:spacing w:val="-19"/>
          <w:w w:val="90"/>
          <w:sz w:val="16"/>
        </w:rPr>
        <w:t> </w:t>
      </w:r>
      <w:r>
        <w:rPr>
          <w:w w:val="90"/>
          <w:sz w:val="16"/>
        </w:rPr>
        <w:t>State</w:t>
      </w:r>
      <w:r>
        <w:rPr>
          <w:spacing w:val="-19"/>
          <w:w w:val="90"/>
          <w:sz w:val="16"/>
        </w:rPr>
        <w:t> </w:t>
      </w:r>
      <w:r>
        <w:rPr>
          <w:w w:val="90"/>
          <w:sz w:val="16"/>
        </w:rPr>
        <w:t>or Territory</w:t>
      </w:r>
      <w:r>
        <w:rPr>
          <w:spacing w:val="-29"/>
          <w:w w:val="90"/>
          <w:sz w:val="16"/>
        </w:rPr>
        <w:t> </w:t>
      </w:r>
      <w:r>
        <w:rPr>
          <w:w w:val="90"/>
          <w:sz w:val="16"/>
        </w:rPr>
        <w:t>laws</w:t>
      </w:r>
      <w:r>
        <w:rPr>
          <w:spacing w:val="-29"/>
          <w:w w:val="90"/>
          <w:sz w:val="16"/>
        </w:rPr>
        <w:t> </w:t>
      </w:r>
      <w:r>
        <w:rPr>
          <w:w w:val="90"/>
          <w:sz w:val="16"/>
        </w:rPr>
        <w:t>‘in</w:t>
      </w:r>
      <w:r>
        <w:rPr>
          <w:spacing w:val="-28"/>
          <w:w w:val="90"/>
          <w:sz w:val="16"/>
        </w:rPr>
        <w:t> </w:t>
      </w:r>
      <w:r>
        <w:rPr>
          <w:w w:val="90"/>
          <w:sz w:val="16"/>
        </w:rPr>
        <w:t>any</w:t>
      </w:r>
      <w:r>
        <w:rPr>
          <w:spacing w:val="-29"/>
          <w:w w:val="90"/>
          <w:sz w:val="16"/>
        </w:rPr>
        <w:t> </w:t>
      </w:r>
      <w:r>
        <w:rPr>
          <w:w w:val="90"/>
          <w:sz w:val="16"/>
        </w:rPr>
        <w:t>way’:</w:t>
      </w:r>
      <w:r>
        <w:rPr>
          <w:spacing w:val="-29"/>
          <w:w w:val="90"/>
          <w:sz w:val="16"/>
        </w:rPr>
        <w:t> </w:t>
      </w:r>
      <w:r>
        <w:rPr>
          <w:w w:val="90"/>
          <w:sz w:val="16"/>
        </w:rPr>
        <w:t>Explanatory</w:t>
      </w:r>
      <w:r>
        <w:rPr>
          <w:spacing w:val="-29"/>
          <w:w w:val="90"/>
          <w:sz w:val="16"/>
        </w:rPr>
        <w:t> </w:t>
      </w:r>
      <w:r>
        <w:rPr>
          <w:w w:val="90"/>
          <w:sz w:val="16"/>
        </w:rPr>
        <w:t>Memorandum,</w:t>
      </w:r>
      <w:r>
        <w:rPr>
          <w:spacing w:val="-28"/>
          <w:w w:val="90"/>
          <w:sz w:val="16"/>
        </w:rPr>
        <w:t> </w:t>
      </w:r>
      <w:r>
        <w:rPr>
          <w:w w:val="90"/>
          <w:sz w:val="16"/>
        </w:rPr>
        <w:t>Crimes</w:t>
      </w:r>
      <w:r>
        <w:rPr>
          <w:spacing w:val="-29"/>
          <w:w w:val="90"/>
          <w:sz w:val="16"/>
        </w:rPr>
        <w:t> </w:t>
      </w:r>
      <w:r>
        <w:rPr>
          <w:w w:val="90"/>
          <w:sz w:val="16"/>
        </w:rPr>
        <w:t>(Traffic</w:t>
      </w:r>
      <w:r>
        <w:rPr>
          <w:spacing w:val="-29"/>
          <w:w w:val="90"/>
          <w:sz w:val="16"/>
        </w:rPr>
        <w:t> </w:t>
      </w:r>
      <w:r>
        <w:rPr>
          <w:w w:val="90"/>
          <w:sz w:val="16"/>
        </w:rPr>
        <w:t>in</w:t>
      </w:r>
      <w:r>
        <w:rPr>
          <w:spacing w:val="-28"/>
          <w:w w:val="90"/>
          <w:sz w:val="16"/>
        </w:rPr>
        <w:t> </w:t>
      </w:r>
      <w:r>
        <w:rPr>
          <w:w w:val="90"/>
          <w:sz w:val="16"/>
        </w:rPr>
        <w:t>Narcotic</w:t>
      </w:r>
      <w:r>
        <w:rPr>
          <w:spacing w:val="-29"/>
          <w:w w:val="90"/>
          <w:sz w:val="16"/>
        </w:rPr>
        <w:t> </w:t>
      </w:r>
      <w:r>
        <w:rPr>
          <w:w w:val="90"/>
          <w:sz w:val="16"/>
        </w:rPr>
        <w:t>Drugs</w:t>
      </w:r>
      <w:r>
        <w:rPr>
          <w:spacing w:val="-29"/>
          <w:w w:val="90"/>
          <w:sz w:val="16"/>
        </w:rPr>
        <w:t> </w:t>
      </w:r>
      <w:r>
        <w:rPr>
          <w:w w:val="90"/>
          <w:sz w:val="16"/>
        </w:rPr>
        <w:t>and</w:t>
      </w:r>
      <w:r>
        <w:rPr>
          <w:spacing w:val="-28"/>
          <w:w w:val="90"/>
          <w:sz w:val="16"/>
        </w:rPr>
        <w:t> </w:t>
      </w:r>
      <w:r>
        <w:rPr>
          <w:w w:val="90"/>
          <w:sz w:val="16"/>
        </w:rPr>
        <w:t>Psychotropic</w:t>
      </w:r>
      <w:r>
        <w:rPr>
          <w:spacing w:val="-29"/>
          <w:w w:val="90"/>
          <w:sz w:val="16"/>
        </w:rPr>
        <w:t> </w:t>
      </w:r>
      <w:r>
        <w:rPr>
          <w:w w:val="90"/>
          <w:sz w:val="16"/>
        </w:rPr>
        <w:t>Substances)</w:t>
      </w:r>
      <w:r>
        <w:rPr>
          <w:spacing w:val="-29"/>
          <w:w w:val="90"/>
          <w:sz w:val="16"/>
        </w:rPr>
        <w:t> </w:t>
      </w:r>
      <w:r>
        <w:rPr>
          <w:w w:val="90"/>
          <w:sz w:val="16"/>
        </w:rPr>
        <w:t>Bill</w:t>
      </w:r>
      <w:r>
        <w:rPr>
          <w:spacing w:val="-28"/>
          <w:w w:val="90"/>
          <w:sz w:val="16"/>
        </w:rPr>
        <w:t> </w:t>
      </w:r>
      <w:r>
        <w:rPr>
          <w:w w:val="90"/>
          <w:sz w:val="16"/>
        </w:rPr>
        <w:t>1990</w:t>
      </w:r>
      <w:r>
        <w:rPr>
          <w:spacing w:val="-29"/>
          <w:w w:val="90"/>
          <w:sz w:val="16"/>
        </w:rPr>
        <w:t> </w:t>
      </w:r>
      <w:r>
        <w:rPr>
          <w:w w:val="90"/>
          <w:sz w:val="16"/>
        </w:rPr>
        <w:t>(Cth) </w:t>
      </w:r>
      <w:r>
        <w:rPr>
          <w:sz w:val="16"/>
        </w:rPr>
        <w:t>4.</w:t>
      </w:r>
    </w:p>
    <w:p>
      <w:pPr>
        <w:spacing w:line="247" w:lineRule="auto" w:before="101"/>
        <w:ind w:left="957" w:right="0" w:hanging="2"/>
        <w:jc w:val="left"/>
        <w:rPr>
          <w:rFonts w:ascii="Calibri" w:hAnsi="Calibri"/>
          <w:i/>
          <w:sz w:val="16"/>
        </w:rPr>
      </w:pPr>
      <w:r>
        <w:rPr>
          <w:w w:val="95"/>
          <w:position w:val="6"/>
          <w:sz w:val="9"/>
        </w:rPr>
        <w:t>99</w:t>
      </w:r>
      <w:r>
        <w:rPr>
          <w:spacing w:val="-3"/>
          <w:w w:val="95"/>
          <w:position w:val="6"/>
          <w:sz w:val="9"/>
        </w:rPr>
        <w:t> </w:t>
      </w:r>
      <w:r>
        <w:rPr>
          <w:w w:val="95"/>
          <w:sz w:val="16"/>
        </w:rPr>
        <w:t>Conceivably,</w:t>
      </w:r>
      <w:r>
        <w:rPr>
          <w:spacing w:val="-27"/>
          <w:w w:val="95"/>
          <w:sz w:val="16"/>
        </w:rPr>
        <w:t> </w:t>
      </w:r>
      <w:r>
        <w:rPr>
          <w:w w:val="95"/>
          <w:sz w:val="16"/>
        </w:rPr>
        <w:t>the</w:t>
      </w:r>
      <w:r>
        <w:rPr>
          <w:spacing w:val="-26"/>
          <w:w w:val="95"/>
          <w:sz w:val="16"/>
        </w:rPr>
        <w:t> </w:t>
      </w:r>
      <w:r>
        <w:rPr>
          <w:rFonts w:ascii="Calibri" w:hAnsi="Calibri"/>
          <w:i/>
          <w:w w:val="95"/>
          <w:sz w:val="16"/>
        </w:rPr>
        <w:t>Therapeutic</w:t>
      </w:r>
      <w:r>
        <w:rPr>
          <w:rFonts w:ascii="Calibri" w:hAnsi="Calibri"/>
          <w:i/>
          <w:spacing w:val="-14"/>
          <w:w w:val="95"/>
          <w:sz w:val="16"/>
        </w:rPr>
        <w:t> </w:t>
      </w:r>
      <w:r>
        <w:rPr>
          <w:rFonts w:ascii="Calibri" w:hAnsi="Calibri"/>
          <w:i/>
          <w:w w:val="95"/>
          <w:sz w:val="16"/>
        </w:rPr>
        <w:t>Goods</w:t>
      </w:r>
      <w:r>
        <w:rPr>
          <w:rFonts w:ascii="Calibri" w:hAnsi="Calibri"/>
          <w:i/>
          <w:spacing w:val="-13"/>
          <w:w w:val="95"/>
          <w:sz w:val="16"/>
        </w:rPr>
        <w:t> </w:t>
      </w:r>
      <w:r>
        <w:rPr>
          <w:rFonts w:ascii="Calibri" w:hAnsi="Calibri"/>
          <w:i/>
          <w:w w:val="95"/>
          <w:sz w:val="16"/>
        </w:rPr>
        <w:t>Act</w:t>
      </w:r>
      <w:r>
        <w:rPr>
          <w:rFonts w:ascii="Calibri" w:hAnsi="Calibri"/>
          <w:i/>
          <w:spacing w:val="-14"/>
          <w:w w:val="95"/>
          <w:sz w:val="16"/>
        </w:rPr>
        <w:t> </w:t>
      </w:r>
      <w:r>
        <w:rPr>
          <w:rFonts w:ascii="Calibri" w:hAnsi="Calibri"/>
          <w:i/>
          <w:w w:val="95"/>
          <w:sz w:val="16"/>
        </w:rPr>
        <w:t>1989</w:t>
      </w:r>
      <w:r>
        <w:rPr>
          <w:rFonts w:ascii="Calibri" w:hAnsi="Calibri"/>
          <w:i/>
          <w:spacing w:val="-13"/>
          <w:w w:val="95"/>
          <w:sz w:val="16"/>
        </w:rPr>
        <w:t> </w:t>
      </w:r>
      <w:r>
        <w:rPr>
          <w:w w:val="95"/>
          <w:sz w:val="16"/>
        </w:rPr>
        <w:t>(Cth)</w:t>
      </w:r>
      <w:r>
        <w:rPr>
          <w:spacing w:val="-27"/>
          <w:w w:val="95"/>
          <w:sz w:val="16"/>
        </w:rPr>
        <w:t> </w:t>
      </w:r>
      <w:r>
        <w:rPr>
          <w:w w:val="95"/>
          <w:sz w:val="16"/>
        </w:rPr>
        <w:t>may</w:t>
      </w:r>
      <w:r>
        <w:rPr>
          <w:spacing w:val="-27"/>
          <w:w w:val="95"/>
          <w:sz w:val="16"/>
        </w:rPr>
        <w:t> </w:t>
      </w:r>
      <w:r>
        <w:rPr>
          <w:w w:val="95"/>
          <w:sz w:val="16"/>
        </w:rPr>
        <w:t>pose</w:t>
      </w:r>
      <w:r>
        <w:rPr>
          <w:spacing w:val="-27"/>
          <w:w w:val="95"/>
          <w:sz w:val="16"/>
        </w:rPr>
        <w:t> </w:t>
      </w:r>
      <w:r>
        <w:rPr>
          <w:w w:val="95"/>
          <w:sz w:val="16"/>
        </w:rPr>
        <w:t>a</w:t>
      </w:r>
      <w:r>
        <w:rPr>
          <w:spacing w:val="-27"/>
          <w:w w:val="95"/>
          <w:sz w:val="16"/>
        </w:rPr>
        <w:t> </w:t>
      </w:r>
      <w:r>
        <w:rPr>
          <w:w w:val="95"/>
          <w:sz w:val="16"/>
        </w:rPr>
        <w:t>barrier,</w:t>
      </w:r>
      <w:r>
        <w:rPr>
          <w:spacing w:val="-27"/>
          <w:w w:val="95"/>
          <w:sz w:val="16"/>
        </w:rPr>
        <w:t> </w:t>
      </w:r>
      <w:r>
        <w:rPr>
          <w:w w:val="95"/>
          <w:sz w:val="16"/>
        </w:rPr>
        <w:t>because</w:t>
      </w:r>
      <w:r>
        <w:rPr>
          <w:spacing w:val="-27"/>
          <w:w w:val="95"/>
          <w:sz w:val="16"/>
        </w:rPr>
        <w:t> </w:t>
      </w:r>
      <w:r>
        <w:rPr>
          <w:w w:val="95"/>
          <w:sz w:val="16"/>
        </w:rPr>
        <w:t>its</w:t>
      </w:r>
      <w:r>
        <w:rPr>
          <w:spacing w:val="-27"/>
          <w:w w:val="95"/>
          <w:sz w:val="16"/>
        </w:rPr>
        <w:t> </w:t>
      </w:r>
      <w:r>
        <w:rPr>
          <w:w w:val="95"/>
          <w:sz w:val="16"/>
        </w:rPr>
        <w:t>definition</w:t>
      </w:r>
      <w:r>
        <w:rPr>
          <w:spacing w:val="-26"/>
          <w:w w:val="95"/>
          <w:sz w:val="16"/>
        </w:rPr>
        <w:t> </w:t>
      </w:r>
      <w:r>
        <w:rPr>
          <w:w w:val="95"/>
          <w:sz w:val="16"/>
        </w:rPr>
        <w:t>of</w:t>
      </w:r>
      <w:r>
        <w:rPr>
          <w:spacing w:val="-27"/>
          <w:w w:val="95"/>
          <w:sz w:val="16"/>
        </w:rPr>
        <w:t> </w:t>
      </w:r>
      <w:r>
        <w:rPr>
          <w:w w:val="95"/>
          <w:sz w:val="16"/>
        </w:rPr>
        <w:t>‘manufacture’</w:t>
      </w:r>
      <w:r>
        <w:rPr>
          <w:spacing w:val="-27"/>
          <w:w w:val="95"/>
          <w:sz w:val="16"/>
        </w:rPr>
        <w:t> </w:t>
      </w:r>
      <w:r>
        <w:rPr>
          <w:w w:val="95"/>
          <w:sz w:val="16"/>
        </w:rPr>
        <w:t>is</w:t>
      </w:r>
      <w:r>
        <w:rPr>
          <w:spacing w:val="-27"/>
          <w:w w:val="95"/>
          <w:sz w:val="16"/>
        </w:rPr>
        <w:t> </w:t>
      </w:r>
      <w:r>
        <w:rPr>
          <w:w w:val="95"/>
          <w:sz w:val="16"/>
        </w:rPr>
        <w:t>so</w:t>
      </w:r>
      <w:r>
        <w:rPr>
          <w:spacing w:val="-27"/>
          <w:w w:val="95"/>
          <w:sz w:val="16"/>
        </w:rPr>
        <w:t> </w:t>
      </w:r>
      <w:r>
        <w:rPr>
          <w:w w:val="95"/>
          <w:sz w:val="16"/>
        </w:rPr>
        <w:t>broad:</w:t>
      </w:r>
      <w:r>
        <w:rPr>
          <w:spacing w:val="-27"/>
          <w:w w:val="95"/>
          <w:sz w:val="16"/>
        </w:rPr>
        <w:t> </w:t>
      </w:r>
      <w:r>
        <w:rPr>
          <w:w w:val="95"/>
          <w:sz w:val="16"/>
        </w:rPr>
        <w:t>see </w:t>
      </w:r>
      <w:r>
        <w:rPr>
          <w:w w:val="85"/>
          <w:sz w:val="16"/>
        </w:rPr>
        <w:t>[4.86].</w:t>
      </w:r>
      <w:r>
        <w:rPr>
          <w:spacing w:val="-8"/>
          <w:w w:val="85"/>
          <w:sz w:val="16"/>
        </w:rPr>
        <w:t> </w:t>
      </w:r>
      <w:r>
        <w:rPr>
          <w:w w:val="85"/>
          <w:sz w:val="16"/>
        </w:rPr>
        <w:t>Any</w:t>
      </w:r>
      <w:r>
        <w:rPr>
          <w:spacing w:val="-8"/>
          <w:w w:val="85"/>
          <w:sz w:val="16"/>
        </w:rPr>
        <w:t> </w:t>
      </w:r>
      <w:r>
        <w:rPr>
          <w:w w:val="85"/>
          <w:sz w:val="16"/>
        </w:rPr>
        <w:t>restrictions</w:t>
      </w:r>
      <w:r>
        <w:rPr>
          <w:spacing w:val="-7"/>
          <w:w w:val="85"/>
          <w:sz w:val="16"/>
        </w:rPr>
        <w:t> </w:t>
      </w:r>
      <w:r>
        <w:rPr>
          <w:w w:val="85"/>
          <w:sz w:val="16"/>
        </w:rPr>
        <w:t>on</w:t>
      </w:r>
      <w:r>
        <w:rPr>
          <w:spacing w:val="-8"/>
          <w:w w:val="85"/>
          <w:sz w:val="16"/>
        </w:rPr>
        <w:t> </w:t>
      </w:r>
      <w:r>
        <w:rPr>
          <w:w w:val="85"/>
          <w:sz w:val="16"/>
        </w:rPr>
        <w:t>cultivation</w:t>
      </w:r>
      <w:r>
        <w:rPr>
          <w:spacing w:val="-7"/>
          <w:w w:val="85"/>
          <w:sz w:val="16"/>
        </w:rPr>
        <w:t> </w:t>
      </w:r>
      <w:r>
        <w:rPr>
          <w:w w:val="85"/>
          <w:sz w:val="16"/>
        </w:rPr>
        <w:t>undertaken</w:t>
      </w:r>
      <w:r>
        <w:rPr>
          <w:spacing w:val="-8"/>
          <w:w w:val="85"/>
          <w:sz w:val="16"/>
        </w:rPr>
        <w:t> </w:t>
      </w:r>
      <w:r>
        <w:rPr>
          <w:w w:val="85"/>
          <w:sz w:val="16"/>
        </w:rPr>
        <w:t>by</w:t>
      </w:r>
      <w:r>
        <w:rPr>
          <w:spacing w:val="-7"/>
          <w:w w:val="85"/>
          <w:sz w:val="16"/>
        </w:rPr>
        <w:t> </w:t>
      </w:r>
      <w:r>
        <w:rPr>
          <w:w w:val="85"/>
          <w:sz w:val="16"/>
        </w:rPr>
        <w:t>a</w:t>
      </w:r>
      <w:r>
        <w:rPr>
          <w:spacing w:val="-8"/>
          <w:w w:val="85"/>
          <w:sz w:val="16"/>
        </w:rPr>
        <w:t> </w:t>
      </w:r>
      <w:r>
        <w:rPr>
          <w:w w:val="85"/>
          <w:sz w:val="16"/>
        </w:rPr>
        <w:t>state</w:t>
      </w:r>
      <w:r>
        <w:rPr>
          <w:spacing w:val="-7"/>
          <w:w w:val="85"/>
          <w:sz w:val="16"/>
        </w:rPr>
        <w:t> </w:t>
      </w:r>
      <w:r>
        <w:rPr>
          <w:w w:val="85"/>
          <w:sz w:val="16"/>
        </w:rPr>
        <w:t>agency,</w:t>
      </w:r>
      <w:r>
        <w:rPr>
          <w:spacing w:val="-8"/>
          <w:w w:val="85"/>
          <w:sz w:val="16"/>
        </w:rPr>
        <w:t> </w:t>
      </w:r>
      <w:r>
        <w:rPr>
          <w:w w:val="85"/>
          <w:sz w:val="16"/>
        </w:rPr>
        <w:t>natural</w:t>
      </w:r>
      <w:r>
        <w:rPr>
          <w:spacing w:val="-7"/>
          <w:w w:val="85"/>
          <w:sz w:val="16"/>
        </w:rPr>
        <w:t> </w:t>
      </w:r>
      <w:r>
        <w:rPr>
          <w:w w:val="85"/>
          <w:sz w:val="16"/>
        </w:rPr>
        <w:t>persons</w:t>
      </w:r>
      <w:r>
        <w:rPr>
          <w:spacing w:val="-8"/>
          <w:w w:val="85"/>
          <w:sz w:val="16"/>
        </w:rPr>
        <w:t> </w:t>
      </w:r>
      <w:r>
        <w:rPr>
          <w:w w:val="85"/>
          <w:sz w:val="16"/>
        </w:rPr>
        <w:t>or</w:t>
      </w:r>
      <w:r>
        <w:rPr>
          <w:spacing w:val="-7"/>
          <w:w w:val="85"/>
          <w:sz w:val="16"/>
        </w:rPr>
        <w:t> </w:t>
      </w:r>
      <w:r>
        <w:rPr>
          <w:w w:val="85"/>
          <w:sz w:val="16"/>
        </w:rPr>
        <w:t>unincorporated</w:t>
      </w:r>
      <w:r>
        <w:rPr>
          <w:spacing w:val="-8"/>
          <w:w w:val="85"/>
          <w:sz w:val="16"/>
        </w:rPr>
        <w:t> </w:t>
      </w:r>
      <w:r>
        <w:rPr>
          <w:w w:val="85"/>
          <w:sz w:val="16"/>
        </w:rPr>
        <w:t>associations</w:t>
      </w:r>
      <w:r>
        <w:rPr>
          <w:spacing w:val="-7"/>
          <w:w w:val="85"/>
          <w:sz w:val="16"/>
        </w:rPr>
        <w:t> </w:t>
      </w:r>
      <w:r>
        <w:rPr>
          <w:w w:val="85"/>
          <w:sz w:val="16"/>
        </w:rPr>
        <w:t>entirely</w:t>
      </w:r>
      <w:r>
        <w:rPr>
          <w:spacing w:val="-8"/>
          <w:w w:val="85"/>
          <w:sz w:val="16"/>
        </w:rPr>
        <w:t> </w:t>
      </w:r>
      <w:r>
        <w:rPr>
          <w:w w:val="85"/>
          <w:sz w:val="16"/>
        </w:rPr>
        <w:t>in</w:t>
      </w:r>
      <w:r>
        <w:rPr>
          <w:spacing w:val="-7"/>
          <w:w w:val="85"/>
          <w:sz w:val="16"/>
        </w:rPr>
        <w:t> </w:t>
      </w:r>
      <w:r>
        <w:rPr>
          <w:w w:val="85"/>
          <w:sz w:val="16"/>
        </w:rPr>
        <w:t>Victoria </w:t>
      </w:r>
      <w:r>
        <w:rPr>
          <w:sz w:val="16"/>
        </w:rPr>
        <w:t>may</w:t>
      </w:r>
      <w:r>
        <w:rPr>
          <w:spacing w:val="-19"/>
          <w:sz w:val="16"/>
        </w:rPr>
        <w:t> </w:t>
      </w:r>
      <w:r>
        <w:rPr>
          <w:sz w:val="16"/>
        </w:rPr>
        <w:t>be</w:t>
      </w:r>
      <w:r>
        <w:rPr>
          <w:spacing w:val="-18"/>
          <w:sz w:val="16"/>
        </w:rPr>
        <w:t> </w:t>
      </w:r>
      <w:r>
        <w:rPr>
          <w:sz w:val="16"/>
        </w:rPr>
        <w:t>altered</w:t>
      </w:r>
      <w:r>
        <w:rPr>
          <w:spacing w:val="-18"/>
          <w:sz w:val="16"/>
        </w:rPr>
        <w:t> </w:t>
      </w:r>
      <w:r>
        <w:rPr>
          <w:sz w:val="16"/>
        </w:rPr>
        <w:t>by</w:t>
      </w:r>
      <w:r>
        <w:rPr>
          <w:spacing w:val="-18"/>
          <w:sz w:val="16"/>
        </w:rPr>
        <w:t> </w:t>
      </w:r>
      <w:r>
        <w:rPr>
          <w:sz w:val="16"/>
        </w:rPr>
        <w:t>using</w:t>
      </w:r>
      <w:r>
        <w:rPr>
          <w:spacing w:val="-18"/>
          <w:sz w:val="16"/>
        </w:rPr>
        <w:t> </w:t>
      </w:r>
      <w:r>
        <w:rPr>
          <w:sz w:val="16"/>
        </w:rPr>
        <w:t>the</w:t>
      </w:r>
      <w:r>
        <w:rPr>
          <w:spacing w:val="-18"/>
          <w:sz w:val="16"/>
        </w:rPr>
        <w:t> </w:t>
      </w:r>
      <w:r>
        <w:rPr>
          <w:sz w:val="16"/>
        </w:rPr>
        <w:t>mechanisms</w:t>
      </w:r>
      <w:r>
        <w:rPr>
          <w:spacing w:val="-18"/>
          <w:sz w:val="16"/>
        </w:rPr>
        <w:t> </w:t>
      </w:r>
      <w:r>
        <w:rPr>
          <w:sz w:val="16"/>
        </w:rPr>
        <w:t>set</w:t>
      </w:r>
      <w:r>
        <w:rPr>
          <w:spacing w:val="-18"/>
          <w:sz w:val="16"/>
        </w:rPr>
        <w:t> </w:t>
      </w:r>
      <w:r>
        <w:rPr>
          <w:sz w:val="16"/>
        </w:rPr>
        <w:t>out</w:t>
      </w:r>
      <w:r>
        <w:rPr>
          <w:spacing w:val="-18"/>
          <w:sz w:val="16"/>
        </w:rPr>
        <w:t> </w:t>
      </w:r>
      <w:r>
        <w:rPr>
          <w:sz w:val="16"/>
        </w:rPr>
        <w:t>in</w:t>
      </w:r>
      <w:r>
        <w:rPr>
          <w:spacing w:val="-18"/>
          <w:sz w:val="16"/>
        </w:rPr>
        <w:t> </w:t>
      </w:r>
      <w:r>
        <w:rPr>
          <w:sz w:val="16"/>
        </w:rPr>
        <w:t>the</w:t>
      </w:r>
      <w:r>
        <w:rPr>
          <w:spacing w:val="-18"/>
          <w:sz w:val="16"/>
        </w:rPr>
        <w:t> </w:t>
      </w:r>
      <w:r>
        <w:rPr>
          <w:rFonts w:ascii="Calibri" w:hAnsi="Calibri"/>
          <w:i/>
          <w:sz w:val="16"/>
        </w:rPr>
        <w:t>Therapeutic</w:t>
      </w:r>
      <w:r>
        <w:rPr>
          <w:rFonts w:ascii="Calibri" w:hAnsi="Calibri"/>
          <w:i/>
          <w:spacing w:val="-4"/>
          <w:sz w:val="16"/>
        </w:rPr>
        <w:t> </w:t>
      </w:r>
      <w:r>
        <w:rPr>
          <w:rFonts w:ascii="Calibri" w:hAnsi="Calibri"/>
          <w:i/>
          <w:sz w:val="16"/>
        </w:rPr>
        <w:t>Goods</w:t>
      </w:r>
      <w:r>
        <w:rPr>
          <w:rFonts w:ascii="Calibri" w:hAnsi="Calibri"/>
          <w:i/>
          <w:spacing w:val="-4"/>
          <w:sz w:val="16"/>
        </w:rPr>
        <w:t> </w:t>
      </w:r>
      <w:r>
        <w:rPr>
          <w:rFonts w:ascii="Calibri" w:hAnsi="Calibri"/>
          <w:i/>
          <w:sz w:val="16"/>
        </w:rPr>
        <w:t>(Victoria)</w:t>
      </w:r>
      <w:r>
        <w:rPr>
          <w:rFonts w:ascii="Calibri" w:hAnsi="Calibri"/>
          <w:i/>
          <w:spacing w:val="-4"/>
          <w:sz w:val="16"/>
        </w:rPr>
        <w:t> </w:t>
      </w:r>
      <w:r>
        <w:rPr>
          <w:rFonts w:ascii="Calibri" w:hAnsi="Calibri"/>
          <w:i/>
          <w:sz w:val="16"/>
        </w:rPr>
        <w:t>Act</w:t>
      </w:r>
      <w:r>
        <w:rPr>
          <w:rFonts w:ascii="Calibri" w:hAnsi="Calibri"/>
          <w:i/>
          <w:spacing w:val="-3"/>
          <w:sz w:val="16"/>
        </w:rPr>
        <w:t> </w:t>
      </w:r>
      <w:r>
        <w:rPr>
          <w:rFonts w:ascii="Calibri" w:hAnsi="Calibri"/>
          <w:i/>
          <w:sz w:val="16"/>
        </w:rPr>
        <w:t>2010</w:t>
      </w:r>
      <w:r>
        <w:rPr>
          <w:rFonts w:ascii="Calibri" w:hAnsi="Calibri"/>
          <w:i/>
          <w:spacing w:val="-4"/>
          <w:sz w:val="16"/>
        </w:rPr>
        <w:t> </w:t>
      </w:r>
      <w:r>
        <w:rPr>
          <w:sz w:val="16"/>
        </w:rPr>
        <w:t>(Cth)</w:t>
      </w:r>
      <w:r>
        <w:rPr>
          <w:rFonts w:ascii="Calibri" w:hAnsi="Calibri"/>
          <w:i/>
          <w:sz w:val="16"/>
        </w:rPr>
        <w:t>.</w:t>
      </w:r>
    </w:p>
    <w:p>
      <w:pPr>
        <w:spacing w:line="247" w:lineRule="auto" w:before="100"/>
        <w:ind w:left="957" w:right="172" w:hanging="2"/>
        <w:jc w:val="left"/>
        <w:rPr>
          <w:sz w:val="16"/>
        </w:rPr>
      </w:pPr>
      <w:r>
        <w:rPr>
          <w:position w:val="6"/>
          <w:sz w:val="9"/>
        </w:rPr>
        <w:t>100</w:t>
      </w:r>
      <w:r>
        <w:rPr>
          <w:spacing w:val="-4"/>
          <w:position w:val="6"/>
          <w:sz w:val="9"/>
        </w:rPr>
        <w:t> </w:t>
      </w:r>
      <w:r>
        <w:rPr>
          <w:sz w:val="16"/>
        </w:rPr>
        <w:t>Because</w:t>
      </w:r>
      <w:r>
        <w:rPr>
          <w:spacing w:val="-31"/>
          <w:sz w:val="16"/>
        </w:rPr>
        <w:t> </w:t>
      </w:r>
      <w:r>
        <w:rPr>
          <w:sz w:val="16"/>
        </w:rPr>
        <w:t>ss</w:t>
      </w:r>
      <w:r>
        <w:rPr>
          <w:spacing w:val="-31"/>
          <w:sz w:val="16"/>
        </w:rPr>
        <w:t> </w:t>
      </w:r>
      <w:r>
        <w:rPr>
          <w:sz w:val="16"/>
        </w:rPr>
        <w:t>5</w:t>
      </w:r>
      <w:r>
        <w:rPr>
          <w:spacing w:val="-31"/>
          <w:sz w:val="16"/>
        </w:rPr>
        <w:t> </w:t>
      </w:r>
      <w:r>
        <w:rPr>
          <w:sz w:val="16"/>
        </w:rPr>
        <w:t>and</w:t>
      </w:r>
      <w:r>
        <w:rPr>
          <w:spacing w:val="-30"/>
          <w:sz w:val="16"/>
        </w:rPr>
        <w:t> </w:t>
      </w:r>
      <w:r>
        <w:rPr>
          <w:sz w:val="16"/>
        </w:rPr>
        <w:t>6</w:t>
      </w:r>
      <w:r>
        <w:rPr>
          <w:spacing w:val="-31"/>
          <w:sz w:val="16"/>
        </w:rPr>
        <w:t> </w:t>
      </w:r>
      <w:r>
        <w:rPr>
          <w:sz w:val="16"/>
        </w:rPr>
        <w:t>of</w:t>
      </w:r>
      <w:r>
        <w:rPr>
          <w:spacing w:val="-31"/>
          <w:sz w:val="16"/>
        </w:rPr>
        <w:t> </w:t>
      </w:r>
      <w:r>
        <w:rPr>
          <w:sz w:val="16"/>
        </w:rPr>
        <w:t>the</w:t>
      </w:r>
      <w:r>
        <w:rPr>
          <w:spacing w:val="-30"/>
          <w:sz w:val="16"/>
        </w:rPr>
        <w:t> </w:t>
      </w:r>
      <w:r>
        <w:rPr>
          <w:rFonts w:ascii="Calibri"/>
          <w:i/>
          <w:sz w:val="16"/>
        </w:rPr>
        <w:t>Therapeutic</w:t>
      </w:r>
      <w:r>
        <w:rPr>
          <w:rFonts w:ascii="Calibri"/>
          <w:i/>
          <w:spacing w:val="-17"/>
          <w:sz w:val="16"/>
        </w:rPr>
        <w:t> </w:t>
      </w:r>
      <w:r>
        <w:rPr>
          <w:rFonts w:ascii="Calibri"/>
          <w:i/>
          <w:sz w:val="16"/>
        </w:rPr>
        <w:t>Goods</w:t>
      </w:r>
      <w:r>
        <w:rPr>
          <w:rFonts w:ascii="Calibri"/>
          <w:i/>
          <w:spacing w:val="-17"/>
          <w:sz w:val="16"/>
        </w:rPr>
        <w:t> </w:t>
      </w:r>
      <w:r>
        <w:rPr>
          <w:rFonts w:ascii="Calibri"/>
          <w:i/>
          <w:sz w:val="16"/>
        </w:rPr>
        <w:t>(Victoria)</w:t>
      </w:r>
      <w:r>
        <w:rPr>
          <w:rFonts w:ascii="Calibri"/>
          <w:i/>
          <w:spacing w:val="-16"/>
          <w:sz w:val="16"/>
        </w:rPr>
        <w:t> </w:t>
      </w:r>
      <w:r>
        <w:rPr>
          <w:rFonts w:ascii="Calibri"/>
          <w:i/>
          <w:sz w:val="16"/>
        </w:rPr>
        <w:t>Act</w:t>
      </w:r>
      <w:r>
        <w:rPr>
          <w:rFonts w:ascii="Calibri"/>
          <w:i/>
          <w:spacing w:val="-17"/>
          <w:sz w:val="16"/>
        </w:rPr>
        <w:t> </w:t>
      </w:r>
      <w:r>
        <w:rPr>
          <w:rFonts w:ascii="Calibri"/>
          <w:i/>
          <w:sz w:val="16"/>
        </w:rPr>
        <w:t>2010</w:t>
      </w:r>
      <w:r>
        <w:rPr>
          <w:rFonts w:ascii="Calibri"/>
          <w:i/>
          <w:spacing w:val="-16"/>
          <w:sz w:val="16"/>
        </w:rPr>
        <w:t> </w:t>
      </w:r>
      <w:r>
        <w:rPr>
          <w:sz w:val="16"/>
        </w:rPr>
        <w:t>(Vic)</w:t>
      </w:r>
      <w:r>
        <w:rPr>
          <w:spacing w:val="-31"/>
          <w:sz w:val="16"/>
        </w:rPr>
        <w:t> </w:t>
      </w:r>
      <w:r>
        <w:rPr>
          <w:sz w:val="16"/>
        </w:rPr>
        <w:t>apply</w:t>
      </w:r>
      <w:r>
        <w:rPr>
          <w:spacing w:val="-31"/>
          <w:sz w:val="16"/>
        </w:rPr>
        <w:t> </w:t>
      </w:r>
      <w:r>
        <w:rPr>
          <w:sz w:val="16"/>
        </w:rPr>
        <w:t>the</w:t>
      </w:r>
      <w:r>
        <w:rPr>
          <w:spacing w:val="-31"/>
          <w:sz w:val="16"/>
        </w:rPr>
        <w:t> </w:t>
      </w:r>
      <w:r>
        <w:rPr>
          <w:rFonts w:ascii="Calibri"/>
          <w:i/>
          <w:sz w:val="16"/>
        </w:rPr>
        <w:t>Therapeutic</w:t>
      </w:r>
      <w:r>
        <w:rPr>
          <w:rFonts w:ascii="Calibri"/>
          <w:i/>
          <w:spacing w:val="-16"/>
          <w:sz w:val="16"/>
        </w:rPr>
        <w:t> </w:t>
      </w:r>
      <w:r>
        <w:rPr>
          <w:rFonts w:ascii="Calibri"/>
          <w:i/>
          <w:sz w:val="16"/>
        </w:rPr>
        <w:t>Goods</w:t>
      </w:r>
      <w:r>
        <w:rPr>
          <w:rFonts w:ascii="Calibri"/>
          <w:i/>
          <w:spacing w:val="-17"/>
          <w:sz w:val="16"/>
        </w:rPr>
        <w:t> </w:t>
      </w:r>
      <w:r>
        <w:rPr>
          <w:rFonts w:ascii="Calibri"/>
          <w:i/>
          <w:sz w:val="16"/>
        </w:rPr>
        <w:t>Act</w:t>
      </w:r>
      <w:r>
        <w:rPr>
          <w:rFonts w:ascii="Calibri"/>
          <w:i/>
          <w:spacing w:val="-17"/>
          <w:sz w:val="16"/>
        </w:rPr>
        <w:t> </w:t>
      </w:r>
      <w:r>
        <w:rPr>
          <w:rFonts w:ascii="Calibri"/>
          <w:i/>
          <w:sz w:val="16"/>
        </w:rPr>
        <w:t>1989</w:t>
      </w:r>
      <w:r>
        <w:rPr>
          <w:rFonts w:ascii="Calibri"/>
          <w:i/>
          <w:spacing w:val="-16"/>
          <w:sz w:val="16"/>
        </w:rPr>
        <w:t> </w:t>
      </w:r>
      <w:r>
        <w:rPr>
          <w:sz w:val="16"/>
        </w:rPr>
        <w:t>(Cth)</w:t>
      </w:r>
      <w:r>
        <w:rPr>
          <w:spacing w:val="-30"/>
          <w:sz w:val="16"/>
        </w:rPr>
        <w:t> </w:t>
      </w:r>
      <w:r>
        <w:rPr>
          <w:sz w:val="16"/>
        </w:rPr>
        <w:t>to</w:t>
      </w:r>
      <w:r>
        <w:rPr>
          <w:spacing w:val="-31"/>
          <w:sz w:val="16"/>
        </w:rPr>
        <w:t> </w:t>
      </w:r>
      <w:r>
        <w:rPr>
          <w:sz w:val="16"/>
        </w:rPr>
        <w:t>all</w:t>
      </w:r>
      <w:r>
        <w:rPr>
          <w:spacing w:val="-31"/>
          <w:sz w:val="16"/>
        </w:rPr>
        <w:t> </w:t>
      </w:r>
      <w:r>
        <w:rPr>
          <w:sz w:val="16"/>
        </w:rPr>
        <w:t>persons </w:t>
      </w:r>
      <w:r>
        <w:rPr>
          <w:w w:val="95"/>
          <w:sz w:val="16"/>
        </w:rPr>
        <w:t>not</w:t>
      </w:r>
      <w:r>
        <w:rPr>
          <w:spacing w:val="-32"/>
          <w:w w:val="95"/>
          <w:sz w:val="16"/>
        </w:rPr>
        <w:t> </w:t>
      </w:r>
      <w:r>
        <w:rPr>
          <w:w w:val="95"/>
          <w:sz w:val="16"/>
        </w:rPr>
        <w:t>within</w:t>
      </w:r>
      <w:r>
        <w:rPr>
          <w:spacing w:val="-31"/>
          <w:w w:val="95"/>
          <w:sz w:val="16"/>
        </w:rPr>
        <w:t> </w:t>
      </w:r>
      <w:r>
        <w:rPr>
          <w:w w:val="95"/>
          <w:sz w:val="16"/>
        </w:rPr>
        <w:t>the</w:t>
      </w:r>
      <w:r>
        <w:rPr>
          <w:spacing w:val="-31"/>
          <w:w w:val="95"/>
          <w:sz w:val="16"/>
        </w:rPr>
        <w:t> </w:t>
      </w:r>
      <w:r>
        <w:rPr>
          <w:w w:val="95"/>
          <w:sz w:val="16"/>
        </w:rPr>
        <w:t>Commonwealth's</w:t>
      </w:r>
      <w:r>
        <w:rPr>
          <w:spacing w:val="-32"/>
          <w:w w:val="95"/>
          <w:sz w:val="16"/>
        </w:rPr>
        <w:t> </w:t>
      </w:r>
      <w:r>
        <w:rPr>
          <w:w w:val="95"/>
          <w:sz w:val="16"/>
        </w:rPr>
        <w:t>legislative</w:t>
      </w:r>
      <w:r>
        <w:rPr>
          <w:spacing w:val="-31"/>
          <w:w w:val="95"/>
          <w:sz w:val="16"/>
        </w:rPr>
        <w:t> </w:t>
      </w:r>
      <w:r>
        <w:rPr>
          <w:w w:val="95"/>
          <w:sz w:val="16"/>
        </w:rPr>
        <w:t>power,</w:t>
      </w:r>
      <w:r>
        <w:rPr>
          <w:spacing w:val="-31"/>
          <w:w w:val="95"/>
          <w:sz w:val="16"/>
        </w:rPr>
        <w:t> </w:t>
      </w:r>
      <w:r>
        <w:rPr>
          <w:w w:val="95"/>
          <w:sz w:val="16"/>
        </w:rPr>
        <w:t>including</w:t>
      </w:r>
      <w:r>
        <w:rPr>
          <w:spacing w:val="-31"/>
          <w:w w:val="95"/>
          <w:sz w:val="16"/>
        </w:rPr>
        <w:t> </w:t>
      </w:r>
      <w:r>
        <w:rPr>
          <w:w w:val="95"/>
          <w:sz w:val="16"/>
        </w:rPr>
        <w:t>any</w:t>
      </w:r>
      <w:r>
        <w:rPr>
          <w:spacing w:val="-32"/>
          <w:w w:val="95"/>
          <w:sz w:val="16"/>
        </w:rPr>
        <w:t> </w:t>
      </w:r>
      <w:r>
        <w:rPr>
          <w:w w:val="95"/>
          <w:sz w:val="16"/>
        </w:rPr>
        <w:t>relevant</w:t>
      </w:r>
      <w:r>
        <w:rPr>
          <w:spacing w:val="-31"/>
          <w:w w:val="95"/>
          <w:sz w:val="16"/>
        </w:rPr>
        <w:t> </w:t>
      </w:r>
      <w:r>
        <w:rPr>
          <w:w w:val="95"/>
          <w:sz w:val="16"/>
        </w:rPr>
        <w:t>activities</w:t>
      </w:r>
      <w:r>
        <w:rPr>
          <w:spacing w:val="-31"/>
          <w:w w:val="95"/>
          <w:sz w:val="16"/>
        </w:rPr>
        <w:t> </w:t>
      </w:r>
      <w:r>
        <w:rPr>
          <w:w w:val="95"/>
          <w:sz w:val="16"/>
        </w:rPr>
        <w:t>of</w:t>
      </w:r>
      <w:r>
        <w:rPr>
          <w:spacing w:val="-31"/>
          <w:w w:val="95"/>
          <w:sz w:val="16"/>
        </w:rPr>
        <w:t> </w:t>
      </w:r>
      <w:r>
        <w:rPr>
          <w:w w:val="95"/>
          <w:sz w:val="16"/>
        </w:rPr>
        <w:t>the</w:t>
      </w:r>
      <w:r>
        <w:rPr>
          <w:spacing w:val="-32"/>
          <w:w w:val="95"/>
          <w:sz w:val="16"/>
        </w:rPr>
        <w:t> </w:t>
      </w:r>
      <w:r>
        <w:rPr>
          <w:w w:val="95"/>
          <w:sz w:val="16"/>
        </w:rPr>
        <w:t>Crown,</w:t>
      </w:r>
      <w:r>
        <w:rPr>
          <w:spacing w:val="-31"/>
          <w:w w:val="95"/>
          <w:sz w:val="16"/>
        </w:rPr>
        <w:t> </w:t>
      </w:r>
      <w:r>
        <w:rPr>
          <w:w w:val="95"/>
          <w:sz w:val="16"/>
        </w:rPr>
        <w:t>this</w:t>
      </w:r>
      <w:r>
        <w:rPr>
          <w:spacing w:val="-31"/>
          <w:w w:val="95"/>
          <w:sz w:val="16"/>
        </w:rPr>
        <w:t> </w:t>
      </w:r>
      <w:r>
        <w:rPr>
          <w:w w:val="95"/>
          <w:sz w:val="16"/>
        </w:rPr>
        <w:t>would</w:t>
      </w:r>
      <w:r>
        <w:rPr>
          <w:spacing w:val="-31"/>
          <w:w w:val="95"/>
          <w:sz w:val="16"/>
        </w:rPr>
        <w:t> </w:t>
      </w:r>
      <w:r>
        <w:rPr>
          <w:w w:val="95"/>
          <w:sz w:val="16"/>
        </w:rPr>
        <w:t>involve</w:t>
      </w:r>
      <w:r>
        <w:rPr>
          <w:spacing w:val="-32"/>
          <w:w w:val="95"/>
          <w:sz w:val="16"/>
        </w:rPr>
        <w:t> </w:t>
      </w:r>
      <w:r>
        <w:rPr>
          <w:w w:val="95"/>
          <w:sz w:val="16"/>
        </w:rPr>
        <w:t>some </w:t>
      </w:r>
      <w:r>
        <w:rPr>
          <w:sz w:val="16"/>
        </w:rPr>
        <w:t>amendment</w:t>
      </w:r>
      <w:r>
        <w:rPr>
          <w:spacing w:val="-16"/>
          <w:sz w:val="16"/>
        </w:rPr>
        <w:t> </w:t>
      </w:r>
      <w:r>
        <w:rPr>
          <w:sz w:val="16"/>
        </w:rPr>
        <w:t>to</w:t>
      </w:r>
      <w:r>
        <w:rPr>
          <w:spacing w:val="-16"/>
          <w:sz w:val="16"/>
        </w:rPr>
        <w:t> </w:t>
      </w:r>
      <w:r>
        <w:rPr>
          <w:sz w:val="16"/>
        </w:rPr>
        <w:t>that</w:t>
      </w:r>
      <w:r>
        <w:rPr>
          <w:spacing w:val="-15"/>
          <w:sz w:val="16"/>
        </w:rPr>
        <w:t> </w:t>
      </w:r>
      <w:r>
        <w:rPr>
          <w:sz w:val="16"/>
        </w:rPr>
        <w:t>Act,</w:t>
      </w:r>
      <w:r>
        <w:rPr>
          <w:spacing w:val="-16"/>
          <w:sz w:val="16"/>
        </w:rPr>
        <w:t> </w:t>
      </w:r>
      <w:r>
        <w:rPr>
          <w:sz w:val="16"/>
        </w:rPr>
        <w:t>or</w:t>
      </w:r>
      <w:r>
        <w:rPr>
          <w:spacing w:val="-16"/>
          <w:sz w:val="16"/>
        </w:rPr>
        <w:t> </w:t>
      </w:r>
      <w:r>
        <w:rPr>
          <w:sz w:val="16"/>
        </w:rPr>
        <w:t>the</w:t>
      </w:r>
      <w:r>
        <w:rPr>
          <w:spacing w:val="-15"/>
          <w:sz w:val="16"/>
        </w:rPr>
        <w:t> </w:t>
      </w:r>
      <w:r>
        <w:rPr>
          <w:sz w:val="16"/>
        </w:rPr>
        <w:t>making</w:t>
      </w:r>
      <w:r>
        <w:rPr>
          <w:spacing w:val="-16"/>
          <w:sz w:val="16"/>
        </w:rPr>
        <w:t> </w:t>
      </w:r>
      <w:r>
        <w:rPr>
          <w:sz w:val="16"/>
        </w:rPr>
        <w:t>of</w:t>
      </w:r>
      <w:r>
        <w:rPr>
          <w:spacing w:val="-16"/>
          <w:sz w:val="16"/>
        </w:rPr>
        <w:t> </w:t>
      </w:r>
      <w:r>
        <w:rPr>
          <w:sz w:val="16"/>
        </w:rPr>
        <w:t>regulations</w:t>
      </w:r>
      <w:r>
        <w:rPr>
          <w:spacing w:val="-15"/>
          <w:sz w:val="16"/>
        </w:rPr>
        <w:t> </w:t>
      </w:r>
      <w:r>
        <w:rPr>
          <w:sz w:val="16"/>
        </w:rPr>
        <w:t>under</w:t>
      </w:r>
      <w:r>
        <w:rPr>
          <w:spacing w:val="-16"/>
          <w:sz w:val="16"/>
        </w:rPr>
        <w:t> </w:t>
      </w:r>
      <w:r>
        <w:rPr>
          <w:sz w:val="16"/>
        </w:rPr>
        <w:t>s</w:t>
      </w:r>
      <w:r>
        <w:rPr>
          <w:spacing w:val="-15"/>
          <w:sz w:val="16"/>
        </w:rPr>
        <w:t> </w:t>
      </w:r>
      <w:r>
        <w:rPr>
          <w:sz w:val="16"/>
        </w:rPr>
        <w:t>6(3).</w:t>
      </w:r>
    </w:p>
    <w:p>
      <w:pPr>
        <w:spacing w:before="109"/>
        <w:ind w:left="956" w:right="0" w:firstLine="0"/>
        <w:jc w:val="left"/>
        <w:rPr>
          <w:sz w:val="16"/>
        </w:rPr>
      </w:pPr>
      <w:r>
        <w:rPr>
          <w:w w:val="95"/>
          <w:position w:val="6"/>
          <w:sz w:val="9"/>
        </w:rPr>
        <w:t>101 </w:t>
      </w:r>
      <w:r>
        <w:rPr>
          <w:w w:val="95"/>
          <w:sz w:val="16"/>
        </w:rPr>
        <w:t>See the discussion below at [4.99]–[4.102].</w:t>
      </w:r>
    </w:p>
    <w:p>
      <w:pPr>
        <w:spacing w:before="109"/>
        <w:ind w:left="956" w:right="0" w:firstLine="0"/>
        <w:jc w:val="left"/>
        <w:rPr>
          <w:sz w:val="16"/>
        </w:rPr>
      </w:pPr>
      <w:r>
        <w:rPr>
          <w:position w:val="6"/>
          <w:sz w:val="9"/>
        </w:rPr>
        <w:t>102 </w:t>
      </w:r>
      <w:r>
        <w:rPr>
          <w:sz w:val="16"/>
        </w:rPr>
        <w:t>This falling within the definition of ‘trafficking’; see </w:t>
      </w:r>
      <w:r>
        <w:rPr>
          <w:rFonts w:ascii="Calibri" w:hAnsi="Calibri"/>
          <w:i/>
          <w:sz w:val="16"/>
        </w:rPr>
        <w:t>Drugs, Poisons and Controlled Substances Act 1981 </w:t>
      </w:r>
      <w:r>
        <w:rPr>
          <w:sz w:val="16"/>
        </w:rPr>
        <w:t>(Vic) s 70.</w:t>
      </w:r>
    </w:p>
    <w:p>
      <w:pPr>
        <w:spacing w:before="105"/>
        <w:ind w:left="957" w:right="172" w:hanging="2"/>
        <w:jc w:val="left"/>
        <w:rPr>
          <w:sz w:val="16"/>
        </w:rPr>
      </w:pPr>
      <w:r>
        <w:rPr>
          <w:w w:val="95"/>
          <w:position w:val="6"/>
          <w:sz w:val="9"/>
        </w:rPr>
        <w:t>103</w:t>
      </w:r>
      <w:r>
        <w:rPr>
          <w:spacing w:val="5"/>
          <w:w w:val="95"/>
          <w:position w:val="6"/>
          <w:sz w:val="9"/>
        </w:rPr>
        <w:t> </w:t>
      </w:r>
      <w:r>
        <w:rPr>
          <w:rFonts w:ascii="Calibri" w:hAnsi="Calibri"/>
          <w:i/>
          <w:w w:val="95"/>
          <w:sz w:val="16"/>
        </w:rPr>
        <w:t>Drugs,</w:t>
      </w:r>
      <w:r>
        <w:rPr>
          <w:rFonts w:ascii="Calibri" w:hAnsi="Calibri"/>
          <w:i/>
          <w:spacing w:val="-9"/>
          <w:w w:val="95"/>
          <w:sz w:val="16"/>
        </w:rPr>
        <w:t> </w:t>
      </w:r>
      <w:r>
        <w:rPr>
          <w:rFonts w:ascii="Calibri" w:hAnsi="Calibri"/>
          <w:i/>
          <w:w w:val="95"/>
          <w:sz w:val="16"/>
        </w:rPr>
        <w:t>Poisons</w:t>
      </w:r>
      <w:r>
        <w:rPr>
          <w:rFonts w:ascii="Calibri" w:hAnsi="Calibri"/>
          <w:i/>
          <w:spacing w:val="-9"/>
          <w:w w:val="95"/>
          <w:sz w:val="16"/>
        </w:rPr>
        <w:t> </w:t>
      </w:r>
      <w:r>
        <w:rPr>
          <w:rFonts w:ascii="Calibri" w:hAnsi="Calibri"/>
          <w:i/>
          <w:w w:val="95"/>
          <w:sz w:val="16"/>
        </w:rPr>
        <w:t>and</w:t>
      </w:r>
      <w:r>
        <w:rPr>
          <w:rFonts w:ascii="Calibri" w:hAnsi="Calibri"/>
          <w:i/>
          <w:spacing w:val="-9"/>
          <w:w w:val="95"/>
          <w:sz w:val="16"/>
        </w:rPr>
        <w:t> </w:t>
      </w:r>
      <w:r>
        <w:rPr>
          <w:rFonts w:ascii="Calibri" w:hAnsi="Calibri"/>
          <w:i/>
          <w:w w:val="95"/>
          <w:sz w:val="16"/>
        </w:rPr>
        <w:t>Controlled</w:t>
      </w:r>
      <w:r>
        <w:rPr>
          <w:rFonts w:ascii="Calibri" w:hAnsi="Calibri"/>
          <w:i/>
          <w:spacing w:val="-8"/>
          <w:w w:val="95"/>
          <w:sz w:val="16"/>
        </w:rPr>
        <w:t> </w:t>
      </w:r>
      <w:r>
        <w:rPr>
          <w:rFonts w:ascii="Calibri" w:hAnsi="Calibri"/>
          <w:i/>
          <w:w w:val="95"/>
          <w:sz w:val="16"/>
        </w:rPr>
        <w:t>Substances</w:t>
      </w:r>
      <w:r>
        <w:rPr>
          <w:rFonts w:ascii="Calibri" w:hAnsi="Calibri"/>
          <w:i/>
          <w:spacing w:val="-9"/>
          <w:w w:val="95"/>
          <w:sz w:val="16"/>
        </w:rPr>
        <w:t> </w:t>
      </w:r>
      <w:r>
        <w:rPr>
          <w:rFonts w:ascii="Calibri" w:hAnsi="Calibri"/>
          <w:i/>
          <w:w w:val="95"/>
          <w:sz w:val="16"/>
        </w:rPr>
        <w:t>Act</w:t>
      </w:r>
      <w:r>
        <w:rPr>
          <w:rFonts w:ascii="Calibri" w:hAnsi="Calibri"/>
          <w:i/>
          <w:spacing w:val="-9"/>
          <w:w w:val="95"/>
          <w:sz w:val="16"/>
        </w:rPr>
        <w:t> </w:t>
      </w:r>
      <w:r>
        <w:rPr>
          <w:rFonts w:ascii="Calibri" w:hAnsi="Calibri"/>
          <w:i/>
          <w:w w:val="95"/>
          <w:sz w:val="16"/>
        </w:rPr>
        <w:t>1981</w:t>
      </w:r>
      <w:r>
        <w:rPr>
          <w:rFonts w:ascii="Calibri" w:hAnsi="Calibri"/>
          <w:i/>
          <w:spacing w:val="-9"/>
          <w:w w:val="95"/>
          <w:sz w:val="16"/>
        </w:rPr>
        <w:t> </w:t>
      </w:r>
      <w:r>
        <w:rPr>
          <w:w w:val="95"/>
          <w:sz w:val="16"/>
        </w:rPr>
        <w:t>(Vic)</w:t>
      </w:r>
      <w:r>
        <w:rPr>
          <w:spacing w:val="-22"/>
          <w:w w:val="95"/>
          <w:sz w:val="16"/>
        </w:rPr>
        <w:t> </w:t>
      </w:r>
      <w:r>
        <w:rPr>
          <w:w w:val="95"/>
          <w:sz w:val="16"/>
        </w:rPr>
        <w:t>s</w:t>
      </w:r>
      <w:r>
        <w:rPr>
          <w:spacing w:val="-23"/>
          <w:w w:val="95"/>
          <w:sz w:val="16"/>
        </w:rPr>
        <w:t> </w:t>
      </w:r>
      <w:r>
        <w:rPr>
          <w:w w:val="95"/>
          <w:sz w:val="16"/>
        </w:rPr>
        <w:t>71AC.</w:t>
      </w:r>
      <w:r>
        <w:rPr>
          <w:spacing w:val="-22"/>
          <w:w w:val="95"/>
          <w:sz w:val="16"/>
        </w:rPr>
        <w:t> </w:t>
      </w:r>
      <w:r>
        <w:rPr>
          <w:w w:val="95"/>
          <w:sz w:val="16"/>
        </w:rPr>
        <w:t>Greater</w:t>
      </w:r>
      <w:r>
        <w:rPr>
          <w:spacing w:val="-23"/>
          <w:w w:val="95"/>
          <w:sz w:val="16"/>
        </w:rPr>
        <w:t> </w:t>
      </w:r>
      <w:r>
        <w:rPr>
          <w:w w:val="95"/>
          <w:sz w:val="16"/>
        </w:rPr>
        <w:t>penalties</w:t>
      </w:r>
      <w:r>
        <w:rPr>
          <w:spacing w:val="-22"/>
          <w:w w:val="95"/>
          <w:sz w:val="16"/>
        </w:rPr>
        <w:t> </w:t>
      </w:r>
      <w:r>
        <w:rPr>
          <w:w w:val="95"/>
          <w:sz w:val="16"/>
        </w:rPr>
        <w:t>apply</w:t>
      </w:r>
      <w:r>
        <w:rPr>
          <w:spacing w:val="-23"/>
          <w:w w:val="95"/>
          <w:sz w:val="16"/>
        </w:rPr>
        <w:t> </w:t>
      </w:r>
      <w:r>
        <w:rPr>
          <w:w w:val="95"/>
          <w:sz w:val="16"/>
        </w:rPr>
        <w:t>where</w:t>
      </w:r>
      <w:r>
        <w:rPr>
          <w:spacing w:val="-22"/>
          <w:w w:val="95"/>
          <w:sz w:val="16"/>
        </w:rPr>
        <w:t> </w:t>
      </w:r>
      <w:r>
        <w:rPr>
          <w:w w:val="95"/>
          <w:sz w:val="16"/>
        </w:rPr>
        <w:t>the</w:t>
      </w:r>
      <w:r>
        <w:rPr>
          <w:spacing w:val="-22"/>
          <w:w w:val="95"/>
          <w:sz w:val="16"/>
        </w:rPr>
        <w:t> </w:t>
      </w:r>
      <w:r>
        <w:rPr>
          <w:w w:val="95"/>
          <w:sz w:val="16"/>
        </w:rPr>
        <w:t>processing</w:t>
      </w:r>
      <w:r>
        <w:rPr>
          <w:spacing w:val="-23"/>
          <w:w w:val="95"/>
          <w:sz w:val="16"/>
        </w:rPr>
        <w:t> </w:t>
      </w:r>
      <w:r>
        <w:rPr>
          <w:w w:val="95"/>
          <w:sz w:val="16"/>
        </w:rPr>
        <w:t>or</w:t>
      </w:r>
      <w:r>
        <w:rPr>
          <w:spacing w:val="-22"/>
          <w:w w:val="95"/>
          <w:sz w:val="16"/>
        </w:rPr>
        <w:t> </w:t>
      </w:r>
      <w:r>
        <w:rPr>
          <w:w w:val="95"/>
          <w:sz w:val="16"/>
        </w:rPr>
        <w:t>manufacture</w:t>
      </w:r>
      <w:r>
        <w:rPr>
          <w:spacing w:val="-23"/>
          <w:w w:val="95"/>
          <w:sz w:val="16"/>
        </w:rPr>
        <w:t> </w:t>
      </w:r>
      <w:r>
        <w:rPr>
          <w:w w:val="95"/>
          <w:sz w:val="16"/>
        </w:rPr>
        <w:t>is </w:t>
      </w:r>
      <w:r>
        <w:rPr>
          <w:sz w:val="16"/>
        </w:rPr>
        <w:t>of</w:t>
      </w:r>
      <w:r>
        <w:rPr>
          <w:spacing w:val="-23"/>
          <w:sz w:val="16"/>
        </w:rPr>
        <w:t> </w:t>
      </w:r>
      <w:r>
        <w:rPr>
          <w:sz w:val="16"/>
        </w:rPr>
        <w:t>a</w:t>
      </w:r>
      <w:r>
        <w:rPr>
          <w:spacing w:val="-23"/>
          <w:sz w:val="16"/>
        </w:rPr>
        <w:t> </w:t>
      </w:r>
      <w:r>
        <w:rPr>
          <w:sz w:val="16"/>
        </w:rPr>
        <w:t>‘commercial</w:t>
      </w:r>
      <w:r>
        <w:rPr>
          <w:spacing w:val="-22"/>
          <w:sz w:val="16"/>
        </w:rPr>
        <w:t> </w:t>
      </w:r>
      <w:r>
        <w:rPr>
          <w:sz w:val="16"/>
        </w:rPr>
        <w:t>quantity’</w:t>
      </w:r>
      <w:r>
        <w:rPr>
          <w:spacing w:val="-23"/>
          <w:sz w:val="16"/>
        </w:rPr>
        <w:t> </w:t>
      </w:r>
      <w:r>
        <w:rPr>
          <w:sz w:val="16"/>
        </w:rPr>
        <w:t>(s</w:t>
      </w:r>
      <w:r>
        <w:rPr>
          <w:spacing w:val="-22"/>
          <w:sz w:val="16"/>
        </w:rPr>
        <w:t> </w:t>
      </w:r>
      <w:r>
        <w:rPr>
          <w:sz w:val="16"/>
        </w:rPr>
        <w:t>71AA)</w:t>
      </w:r>
      <w:r>
        <w:rPr>
          <w:spacing w:val="-23"/>
          <w:sz w:val="16"/>
        </w:rPr>
        <w:t> </w:t>
      </w:r>
      <w:r>
        <w:rPr>
          <w:sz w:val="16"/>
        </w:rPr>
        <w:t>or</w:t>
      </w:r>
      <w:r>
        <w:rPr>
          <w:spacing w:val="-22"/>
          <w:sz w:val="16"/>
        </w:rPr>
        <w:t> </w:t>
      </w:r>
      <w:r>
        <w:rPr>
          <w:sz w:val="16"/>
        </w:rPr>
        <w:t>a</w:t>
      </w:r>
      <w:r>
        <w:rPr>
          <w:spacing w:val="-23"/>
          <w:sz w:val="16"/>
        </w:rPr>
        <w:t> </w:t>
      </w:r>
      <w:r>
        <w:rPr>
          <w:sz w:val="16"/>
        </w:rPr>
        <w:t>‘large</w:t>
      </w:r>
      <w:r>
        <w:rPr>
          <w:spacing w:val="-22"/>
          <w:sz w:val="16"/>
        </w:rPr>
        <w:t> </w:t>
      </w:r>
      <w:r>
        <w:rPr>
          <w:sz w:val="16"/>
        </w:rPr>
        <w:t>commercial</w:t>
      </w:r>
      <w:r>
        <w:rPr>
          <w:spacing w:val="-23"/>
          <w:sz w:val="16"/>
        </w:rPr>
        <w:t> </w:t>
      </w:r>
      <w:r>
        <w:rPr>
          <w:sz w:val="16"/>
        </w:rPr>
        <w:t>quantity’</w:t>
      </w:r>
      <w:r>
        <w:rPr>
          <w:spacing w:val="-23"/>
          <w:sz w:val="16"/>
        </w:rPr>
        <w:t> </w:t>
      </w:r>
      <w:r>
        <w:rPr>
          <w:sz w:val="16"/>
        </w:rPr>
        <w:t>(s</w:t>
      </w:r>
      <w:r>
        <w:rPr>
          <w:spacing w:val="-22"/>
          <w:sz w:val="16"/>
        </w:rPr>
        <w:t> </w:t>
      </w:r>
      <w:r>
        <w:rPr>
          <w:sz w:val="16"/>
        </w:rPr>
        <w:t>71)</w:t>
      </w:r>
      <w:r>
        <w:rPr>
          <w:spacing w:val="-23"/>
          <w:sz w:val="16"/>
        </w:rPr>
        <w:t> </w:t>
      </w:r>
      <w:r>
        <w:rPr>
          <w:sz w:val="16"/>
        </w:rPr>
        <w:t>or</w:t>
      </w:r>
      <w:r>
        <w:rPr>
          <w:spacing w:val="-22"/>
          <w:sz w:val="16"/>
        </w:rPr>
        <w:t> </w:t>
      </w:r>
      <w:r>
        <w:rPr>
          <w:sz w:val="16"/>
        </w:rPr>
        <w:t>to</w:t>
      </w:r>
      <w:r>
        <w:rPr>
          <w:spacing w:val="-23"/>
          <w:sz w:val="16"/>
        </w:rPr>
        <w:t> </w:t>
      </w:r>
      <w:r>
        <w:rPr>
          <w:sz w:val="16"/>
        </w:rPr>
        <w:t>a</w:t>
      </w:r>
      <w:r>
        <w:rPr>
          <w:spacing w:val="-22"/>
          <w:sz w:val="16"/>
        </w:rPr>
        <w:t> </w:t>
      </w:r>
      <w:r>
        <w:rPr>
          <w:sz w:val="16"/>
        </w:rPr>
        <w:t>child</w:t>
      </w:r>
      <w:r>
        <w:rPr>
          <w:spacing w:val="-23"/>
          <w:sz w:val="16"/>
        </w:rPr>
        <w:t> </w:t>
      </w:r>
      <w:r>
        <w:rPr>
          <w:sz w:val="16"/>
        </w:rPr>
        <w:t>(s</w:t>
      </w:r>
      <w:r>
        <w:rPr>
          <w:spacing w:val="-22"/>
          <w:sz w:val="16"/>
        </w:rPr>
        <w:t> </w:t>
      </w:r>
      <w:r>
        <w:rPr>
          <w:sz w:val="16"/>
        </w:rPr>
        <w:t>71AB).</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446"/>
      </w:pPr>
      <w:r>
        <w:rPr>
          <w:w w:val="95"/>
        </w:rPr>
        <w:t>prohibited</w:t>
      </w:r>
      <w:r>
        <w:rPr>
          <w:spacing w:val="-38"/>
          <w:w w:val="95"/>
        </w:rPr>
        <w:t> </w:t>
      </w:r>
      <w:r>
        <w:rPr>
          <w:w w:val="95"/>
        </w:rPr>
        <w:t>only</w:t>
      </w:r>
      <w:r>
        <w:rPr>
          <w:spacing w:val="-38"/>
          <w:w w:val="95"/>
        </w:rPr>
        <w:t> </w:t>
      </w:r>
      <w:r>
        <w:rPr>
          <w:w w:val="95"/>
        </w:rPr>
        <w:t>if</w:t>
      </w:r>
      <w:r>
        <w:rPr>
          <w:spacing w:val="-38"/>
          <w:w w:val="95"/>
        </w:rPr>
        <w:t> </w:t>
      </w:r>
      <w:r>
        <w:rPr>
          <w:w w:val="95"/>
        </w:rPr>
        <w:t>they</w:t>
      </w:r>
      <w:r>
        <w:rPr>
          <w:spacing w:val="-37"/>
          <w:w w:val="95"/>
        </w:rPr>
        <w:t> </w:t>
      </w:r>
      <w:r>
        <w:rPr>
          <w:w w:val="95"/>
        </w:rPr>
        <w:t>are</w:t>
      </w:r>
      <w:r>
        <w:rPr>
          <w:spacing w:val="-38"/>
          <w:w w:val="95"/>
        </w:rPr>
        <w:t> </w:t>
      </w:r>
      <w:r>
        <w:rPr>
          <w:w w:val="95"/>
        </w:rPr>
        <w:t>undertaken</w:t>
      </w:r>
      <w:r>
        <w:rPr>
          <w:spacing w:val="-38"/>
          <w:w w:val="95"/>
        </w:rPr>
        <w:t> </w:t>
      </w:r>
      <w:r>
        <w:rPr>
          <w:w w:val="95"/>
        </w:rPr>
        <w:t>‘without</w:t>
      </w:r>
      <w:r>
        <w:rPr>
          <w:spacing w:val="-38"/>
          <w:w w:val="95"/>
        </w:rPr>
        <w:t> </w:t>
      </w:r>
      <w:r>
        <w:rPr>
          <w:w w:val="95"/>
        </w:rPr>
        <w:t>being</w:t>
      </w:r>
      <w:r>
        <w:rPr>
          <w:spacing w:val="-38"/>
          <w:w w:val="95"/>
        </w:rPr>
        <w:t> </w:t>
      </w:r>
      <w:r>
        <w:rPr>
          <w:w w:val="95"/>
        </w:rPr>
        <w:t>authorised</w:t>
      </w:r>
      <w:r>
        <w:rPr>
          <w:spacing w:val="-38"/>
          <w:w w:val="95"/>
        </w:rPr>
        <w:t> </w:t>
      </w:r>
      <w:r>
        <w:rPr>
          <w:w w:val="95"/>
        </w:rPr>
        <w:t>by</w:t>
      </w:r>
      <w:r>
        <w:rPr>
          <w:spacing w:val="-37"/>
          <w:w w:val="95"/>
        </w:rPr>
        <w:t> </w:t>
      </w:r>
      <w:r>
        <w:rPr>
          <w:w w:val="95"/>
        </w:rPr>
        <w:t>or</w:t>
      </w:r>
      <w:r>
        <w:rPr>
          <w:spacing w:val="-38"/>
          <w:w w:val="95"/>
        </w:rPr>
        <w:t> </w:t>
      </w:r>
      <w:r>
        <w:rPr>
          <w:w w:val="95"/>
        </w:rPr>
        <w:t>licensed</w:t>
      </w:r>
      <w:r>
        <w:rPr>
          <w:spacing w:val="-38"/>
          <w:w w:val="95"/>
        </w:rPr>
        <w:t> </w:t>
      </w:r>
      <w:r>
        <w:rPr>
          <w:w w:val="95"/>
        </w:rPr>
        <w:t>under </w:t>
      </w:r>
      <w:r>
        <w:rPr/>
        <w:t>this</w:t>
      </w:r>
      <w:r>
        <w:rPr>
          <w:spacing w:val="-13"/>
        </w:rPr>
        <w:t> </w:t>
      </w:r>
      <w:r>
        <w:rPr/>
        <w:t>Act</w:t>
      </w:r>
      <w:r>
        <w:rPr>
          <w:spacing w:val="-13"/>
        </w:rPr>
        <w:t> </w:t>
      </w:r>
      <w:r>
        <w:rPr/>
        <w:t>or</w:t>
      </w:r>
      <w:r>
        <w:rPr>
          <w:spacing w:val="-13"/>
        </w:rPr>
        <w:t> </w:t>
      </w:r>
      <w:r>
        <w:rPr/>
        <w:t>the</w:t>
      </w:r>
      <w:r>
        <w:rPr>
          <w:spacing w:val="-13"/>
        </w:rPr>
        <w:t> </w:t>
      </w:r>
      <w:r>
        <w:rPr/>
        <w:t>regulations</w:t>
      </w:r>
      <w:r>
        <w:rPr>
          <w:spacing w:val="-13"/>
        </w:rPr>
        <w:t> </w:t>
      </w:r>
      <w:r>
        <w:rPr/>
        <w:t>to</w:t>
      </w:r>
      <w:r>
        <w:rPr>
          <w:spacing w:val="-13"/>
        </w:rPr>
        <w:t> </w:t>
      </w:r>
      <w:r>
        <w:rPr/>
        <w:t>do</w:t>
      </w:r>
      <w:r>
        <w:rPr>
          <w:spacing w:val="-13"/>
        </w:rPr>
        <w:t> </w:t>
      </w:r>
      <w:r>
        <w:rPr/>
        <w:t>so’.</w:t>
      </w:r>
      <w:r>
        <w:rPr>
          <w:vertAlign w:val="superscript"/>
        </w:rPr>
        <w:t>104</w:t>
      </w:r>
    </w:p>
    <w:p>
      <w:pPr>
        <w:pStyle w:val="ListParagraph"/>
        <w:numPr>
          <w:ilvl w:val="1"/>
          <w:numId w:val="5"/>
        </w:numPr>
        <w:tabs>
          <w:tab w:pos="1666" w:val="left" w:leader="none"/>
          <w:tab w:pos="1667" w:val="left" w:leader="none"/>
        </w:tabs>
        <w:spacing w:line="271" w:lineRule="auto" w:before="98" w:after="0"/>
        <w:ind w:left="1666" w:right="752" w:hanging="710"/>
        <w:jc w:val="left"/>
        <w:rPr>
          <w:sz w:val="21"/>
        </w:rPr>
      </w:pPr>
      <w:r>
        <w:rPr>
          <w:w w:val="95"/>
          <w:sz w:val="21"/>
        </w:rPr>
        <w:t>Therefore, Victoria could specifically authorise or license the processing and </w:t>
      </w:r>
      <w:r>
        <w:rPr>
          <w:w w:val="90"/>
          <w:sz w:val="21"/>
        </w:rPr>
        <w:t>manufacturing of medicinal cannabis without infringing the general prohibition of </w:t>
      </w:r>
      <w:r>
        <w:rPr>
          <w:sz w:val="21"/>
        </w:rPr>
        <w:t>trafficking under Victorian</w:t>
      </w:r>
      <w:r>
        <w:rPr>
          <w:spacing w:val="-42"/>
          <w:sz w:val="21"/>
        </w:rPr>
        <w:t> </w:t>
      </w:r>
      <w:r>
        <w:rPr>
          <w:sz w:val="21"/>
        </w:rPr>
        <w:t>legislation.</w:t>
      </w:r>
    </w:p>
    <w:p>
      <w:pPr>
        <w:pStyle w:val="ListParagraph"/>
        <w:numPr>
          <w:ilvl w:val="1"/>
          <w:numId w:val="5"/>
        </w:numPr>
        <w:tabs>
          <w:tab w:pos="1666" w:val="left" w:leader="none"/>
          <w:tab w:pos="1667" w:val="left" w:leader="none"/>
        </w:tabs>
        <w:spacing w:line="273" w:lineRule="auto" w:before="103" w:after="0"/>
        <w:ind w:left="1666" w:right="117" w:hanging="710"/>
        <w:jc w:val="left"/>
        <w:rPr>
          <w:sz w:val="21"/>
        </w:rPr>
      </w:pPr>
      <w:r>
        <w:rPr>
          <w:w w:val="95"/>
          <w:sz w:val="21"/>
        </w:rPr>
        <w:t>Similarly,</w:t>
      </w:r>
      <w:r>
        <w:rPr>
          <w:spacing w:val="-32"/>
          <w:w w:val="95"/>
          <w:sz w:val="21"/>
        </w:rPr>
        <w:t> </w:t>
      </w:r>
      <w:r>
        <w:rPr>
          <w:w w:val="95"/>
          <w:sz w:val="21"/>
        </w:rPr>
        <w:t>no</w:t>
      </w:r>
      <w:r>
        <w:rPr>
          <w:spacing w:val="-31"/>
          <w:w w:val="95"/>
          <w:sz w:val="21"/>
        </w:rPr>
        <w:t> </w:t>
      </w:r>
      <w:r>
        <w:rPr>
          <w:w w:val="95"/>
          <w:sz w:val="21"/>
        </w:rPr>
        <w:t>problematic</w:t>
      </w:r>
      <w:r>
        <w:rPr>
          <w:spacing w:val="-31"/>
          <w:w w:val="95"/>
          <w:sz w:val="21"/>
        </w:rPr>
        <w:t> </w:t>
      </w:r>
      <w:r>
        <w:rPr>
          <w:w w:val="95"/>
          <w:sz w:val="21"/>
        </w:rPr>
        <w:t>constraints</w:t>
      </w:r>
      <w:r>
        <w:rPr>
          <w:spacing w:val="-31"/>
          <w:w w:val="95"/>
          <w:sz w:val="21"/>
        </w:rPr>
        <w:t> </w:t>
      </w:r>
      <w:r>
        <w:rPr>
          <w:w w:val="95"/>
          <w:sz w:val="21"/>
        </w:rPr>
        <w:t>on</w:t>
      </w:r>
      <w:r>
        <w:rPr>
          <w:spacing w:val="-31"/>
          <w:w w:val="95"/>
          <w:sz w:val="21"/>
        </w:rPr>
        <w:t> </w:t>
      </w:r>
      <w:r>
        <w:rPr>
          <w:w w:val="95"/>
          <w:sz w:val="21"/>
        </w:rPr>
        <w:t>permitting</w:t>
      </w:r>
      <w:r>
        <w:rPr>
          <w:spacing w:val="-31"/>
          <w:w w:val="95"/>
          <w:sz w:val="21"/>
        </w:rPr>
        <w:t> </w:t>
      </w:r>
      <w:r>
        <w:rPr>
          <w:w w:val="95"/>
          <w:sz w:val="21"/>
        </w:rPr>
        <w:t>the</w:t>
      </w:r>
      <w:r>
        <w:rPr>
          <w:spacing w:val="-31"/>
          <w:w w:val="95"/>
          <w:sz w:val="21"/>
        </w:rPr>
        <w:t> </w:t>
      </w:r>
      <w:r>
        <w:rPr>
          <w:w w:val="95"/>
          <w:sz w:val="21"/>
        </w:rPr>
        <w:t>manufacture</w:t>
      </w:r>
      <w:r>
        <w:rPr>
          <w:spacing w:val="-31"/>
          <w:w w:val="95"/>
          <w:sz w:val="21"/>
        </w:rPr>
        <w:t> </w:t>
      </w:r>
      <w:r>
        <w:rPr>
          <w:w w:val="95"/>
          <w:sz w:val="21"/>
        </w:rPr>
        <w:t>or</w:t>
      </w:r>
      <w:r>
        <w:rPr>
          <w:spacing w:val="-31"/>
          <w:w w:val="95"/>
          <w:sz w:val="21"/>
        </w:rPr>
        <w:t> </w:t>
      </w:r>
      <w:r>
        <w:rPr>
          <w:w w:val="95"/>
          <w:sz w:val="21"/>
        </w:rPr>
        <w:t>processing</w:t>
      </w:r>
      <w:r>
        <w:rPr>
          <w:spacing w:val="-31"/>
          <w:w w:val="95"/>
          <w:sz w:val="21"/>
        </w:rPr>
        <w:t> </w:t>
      </w:r>
      <w:r>
        <w:rPr>
          <w:w w:val="95"/>
          <w:sz w:val="21"/>
        </w:rPr>
        <w:t>of medicinal</w:t>
      </w:r>
      <w:r>
        <w:rPr>
          <w:spacing w:val="-30"/>
          <w:w w:val="95"/>
          <w:sz w:val="21"/>
        </w:rPr>
        <w:t> </w:t>
      </w:r>
      <w:r>
        <w:rPr>
          <w:w w:val="95"/>
          <w:sz w:val="21"/>
        </w:rPr>
        <w:t>cannabis</w:t>
      </w:r>
      <w:r>
        <w:rPr>
          <w:spacing w:val="-28"/>
          <w:w w:val="95"/>
          <w:sz w:val="21"/>
        </w:rPr>
        <w:t> </w:t>
      </w:r>
      <w:r>
        <w:rPr>
          <w:w w:val="95"/>
          <w:sz w:val="21"/>
        </w:rPr>
        <w:t>in</w:t>
      </w:r>
      <w:r>
        <w:rPr>
          <w:spacing w:val="-28"/>
          <w:w w:val="95"/>
          <w:sz w:val="21"/>
        </w:rPr>
        <w:t> </w:t>
      </w:r>
      <w:r>
        <w:rPr>
          <w:w w:val="95"/>
          <w:sz w:val="21"/>
        </w:rPr>
        <w:t>Victoria</w:t>
      </w:r>
      <w:r>
        <w:rPr>
          <w:spacing w:val="-29"/>
          <w:w w:val="95"/>
          <w:sz w:val="21"/>
        </w:rPr>
        <w:t> </w:t>
      </w:r>
      <w:r>
        <w:rPr>
          <w:w w:val="95"/>
          <w:sz w:val="21"/>
        </w:rPr>
        <w:t>would</w:t>
      </w:r>
      <w:r>
        <w:rPr>
          <w:spacing w:val="-28"/>
          <w:w w:val="95"/>
          <w:sz w:val="21"/>
        </w:rPr>
        <w:t> </w:t>
      </w:r>
      <w:r>
        <w:rPr>
          <w:w w:val="95"/>
          <w:sz w:val="21"/>
        </w:rPr>
        <w:t>arise</w:t>
      </w:r>
      <w:r>
        <w:rPr>
          <w:spacing w:val="-29"/>
          <w:w w:val="95"/>
          <w:sz w:val="21"/>
        </w:rPr>
        <w:t> </w:t>
      </w:r>
      <w:r>
        <w:rPr>
          <w:w w:val="95"/>
          <w:sz w:val="21"/>
        </w:rPr>
        <w:t>under</w:t>
      </w:r>
      <w:r>
        <w:rPr>
          <w:spacing w:val="-28"/>
          <w:w w:val="95"/>
          <w:sz w:val="21"/>
        </w:rPr>
        <w:t> </w:t>
      </w:r>
      <w:r>
        <w:rPr>
          <w:w w:val="95"/>
          <w:sz w:val="21"/>
        </w:rPr>
        <w:t>Commonwealth</w:t>
      </w:r>
      <w:r>
        <w:rPr>
          <w:spacing w:val="-29"/>
          <w:w w:val="95"/>
          <w:sz w:val="21"/>
        </w:rPr>
        <w:t> </w:t>
      </w:r>
      <w:r>
        <w:rPr>
          <w:w w:val="95"/>
          <w:sz w:val="21"/>
        </w:rPr>
        <w:t>criminal</w:t>
      </w:r>
      <w:r>
        <w:rPr>
          <w:spacing w:val="-29"/>
          <w:w w:val="95"/>
          <w:sz w:val="21"/>
        </w:rPr>
        <w:t> </w:t>
      </w:r>
      <w:r>
        <w:rPr>
          <w:w w:val="95"/>
          <w:sz w:val="21"/>
        </w:rPr>
        <w:t>law.</w:t>
      </w:r>
      <w:r>
        <w:rPr>
          <w:spacing w:val="-29"/>
          <w:w w:val="95"/>
          <w:sz w:val="21"/>
        </w:rPr>
        <w:t> </w:t>
      </w:r>
      <w:r>
        <w:rPr>
          <w:w w:val="95"/>
          <w:sz w:val="21"/>
        </w:rPr>
        <w:t>This</w:t>
      </w:r>
      <w:r>
        <w:rPr>
          <w:spacing w:val="-28"/>
          <w:w w:val="95"/>
          <w:sz w:val="21"/>
        </w:rPr>
        <w:t> </w:t>
      </w:r>
      <w:r>
        <w:rPr>
          <w:w w:val="95"/>
          <w:sz w:val="21"/>
        </w:rPr>
        <w:t>is because</w:t>
      </w:r>
      <w:r>
        <w:rPr>
          <w:spacing w:val="-33"/>
          <w:w w:val="95"/>
          <w:sz w:val="21"/>
        </w:rPr>
        <w:t> </w:t>
      </w:r>
      <w:r>
        <w:rPr>
          <w:w w:val="95"/>
          <w:sz w:val="21"/>
        </w:rPr>
        <w:t>the</w:t>
      </w:r>
      <w:r>
        <w:rPr>
          <w:spacing w:val="-32"/>
          <w:w w:val="95"/>
          <w:sz w:val="21"/>
        </w:rPr>
        <w:t> </w:t>
      </w:r>
      <w:r>
        <w:rPr>
          <w:w w:val="95"/>
          <w:sz w:val="21"/>
        </w:rPr>
        <w:t>processing</w:t>
      </w:r>
      <w:r>
        <w:rPr>
          <w:spacing w:val="-32"/>
          <w:w w:val="95"/>
          <w:sz w:val="21"/>
        </w:rPr>
        <w:t> </w:t>
      </w:r>
      <w:r>
        <w:rPr>
          <w:w w:val="95"/>
          <w:sz w:val="21"/>
        </w:rPr>
        <w:t>or</w:t>
      </w:r>
      <w:r>
        <w:rPr>
          <w:spacing w:val="-32"/>
          <w:w w:val="95"/>
          <w:sz w:val="21"/>
        </w:rPr>
        <w:t> </w:t>
      </w:r>
      <w:r>
        <w:rPr>
          <w:w w:val="95"/>
          <w:sz w:val="21"/>
        </w:rPr>
        <w:t>manufacturing</w:t>
      </w:r>
      <w:r>
        <w:rPr>
          <w:spacing w:val="-33"/>
          <w:w w:val="95"/>
          <w:sz w:val="21"/>
        </w:rPr>
        <w:t> </w:t>
      </w:r>
      <w:r>
        <w:rPr>
          <w:w w:val="95"/>
          <w:sz w:val="21"/>
        </w:rPr>
        <w:t>of</w:t>
      </w:r>
      <w:r>
        <w:rPr>
          <w:spacing w:val="-32"/>
          <w:w w:val="95"/>
          <w:sz w:val="21"/>
        </w:rPr>
        <w:t> </w:t>
      </w:r>
      <w:r>
        <w:rPr>
          <w:w w:val="95"/>
          <w:sz w:val="21"/>
        </w:rPr>
        <w:t>cannabis</w:t>
      </w:r>
      <w:r>
        <w:rPr>
          <w:spacing w:val="-32"/>
          <w:w w:val="95"/>
          <w:sz w:val="21"/>
        </w:rPr>
        <w:t> </w:t>
      </w:r>
      <w:r>
        <w:rPr>
          <w:w w:val="95"/>
          <w:sz w:val="21"/>
        </w:rPr>
        <w:t>for</w:t>
      </w:r>
      <w:r>
        <w:rPr>
          <w:spacing w:val="-32"/>
          <w:w w:val="95"/>
          <w:sz w:val="21"/>
        </w:rPr>
        <w:t> </w:t>
      </w:r>
      <w:r>
        <w:rPr>
          <w:w w:val="95"/>
          <w:sz w:val="21"/>
        </w:rPr>
        <w:t>the</w:t>
      </w:r>
      <w:r>
        <w:rPr>
          <w:spacing w:val="-32"/>
          <w:w w:val="95"/>
          <w:sz w:val="21"/>
        </w:rPr>
        <w:t> </w:t>
      </w:r>
      <w:r>
        <w:rPr>
          <w:w w:val="95"/>
          <w:sz w:val="21"/>
        </w:rPr>
        <w:t>purposes</w:t>
      </w:r>
      <w:r>
        <w:rPr>
          <w:spacing w:val="-33"/>
          <w:w w:val="95"/>
          <w:sz w:val="21"/>
        </w:rPr>
        <w:t> </w:t>
      </w:r>
      <w:r>
        <w:rPr>
          <w:w w:val="95"/>
          <w:sz w:val="21"/>
        </w:rPr>
        <w:t>of</w:t>
      </w:r>
      <w:r>
        <w:rPr>
          <w:spacing w:val="-32"/>
          <w:w w:val="95"/>
          <w:sz w:val="21"/>
        </w:rPr>
        <w:t> </w:t>
      </w:r>
      <w:r>
        <w:rPr>
          <w:w w:val="95"/>
          <w:sz w:val="21"/>
        </w:rPr>
        <w:t>trafficking</w:t>
      </w:r>
      <w:r>
        <w:rPr>
          <w:spacing w:val="-32"/>
          <w:w w:val="95"/>
          <w:sz w:val="21"/>
        </w:rPr>
        <w:t> </w:t>
      </w:r>
      <w:r>
        <w:rPr>
          <w:w w:val="95"/>
          <w:sz w:val="21"/>
        </w:rPr>
        <w:t>is not</w:t>
      </w:r>
      <w:r>
        <w:rPr>
          <w:spacing w:val="-31"/>
          <w:w w:val="95"/>
          <w:sz w:val="21"/>
        </w:rPr>
        <w:t> </w:t>
      </w:r>
      <w:r>
        <w:rPr>
          <w:w w:val="95"/>
          <w:sz w:val="21"/>
        </w:rPr>
        <w:t>prohibited</w:t>
      </w:r>
      <w:r>
        <w:rPr>
          <w:spacing w:val="-30"/>
          <w:w w:val="95"/>
          <w:sz w:val="21"/>
        </w:rPr>
        <w:t> </w:t>
      </w:r>
      <w:r>
        <w:rPr>
          <w:w w:val="95"/>
          <w:sz w:val="21"/>
        </w:rPr>
        <w:t>by</w:t>
      </w:r>
      <w:r>
        <w:rPr>
          <w:spacing w:val="-30"/>
          <w:w w:val="95"/>
          <w:sz w:val="21"/>
        </w:rPr>
        <w:t> </w:t>
      </w:r>
      <w:r>
        <w:rPr>
          <w:w w:val="95"/>
          <w:sz w:val="21"/>
        </w:rPr>
        <w:t>the</w:t>
      </w:r>
      <w:r>
        <w:rPr>
          <w:spacing w:val="-30"/>
          <w:w w:val="95"/>
          <w:sz w:val="21"/>
        </w:rPr>
        <w:t> </w:t>
      </w:r>
      <w:r>
        <w:rPr>
          <w:w w:val="95"/>
          <w:sz w:val="21"/>
        </w:rPr>
        <w:t>Criminal</w:t>
      </w:r>
      <w:r>
        <w:rPr>
          <w:spacing w:val="-31"/>
          <w:w w:val="95"/>
          <w:sz w:val="21"/>
        </w:rPr>
        <w:t> </w:t>
      </w:r>
      <w:r>
        <w:rPr>
          <w:w w:val="95"/>
          <w:sz w:val="21"/>
        </w:rPr>
        <w:t>Code</w:t>
      </w:r>
      <w:r>
        <w:rPr>
          <w:w w:val="95"/>
          <w:sz w:val="21"/>
          <w:vertAlign w:val="superscript"/>
        </w:rPr>
        <w:t>105</w:t>
      </w:r>
      <w:r>
        <w:rPr>
          <w:spacing w:val="-28"/>
          <w:w w:val="95"/>
          <w:sz w:val="21"/>
          <w:vertAlign w:val="baseline"/>
        </w:rPr>
        <w:t> </w:t>
      </w:r>
      <w:r>
        <w:rPr>
          <w:w w:val="95"/>
          <w:sz w:val="21"/>
          <w:vertAlign w:val="baseline"/>
        </w:rPr>
        <w:t>if</w:t>
      </w:r>
      <w:r>
        <w:rPr>
          <w:spacing w:val="-30"/>
          <w:w w:val="95"/>
          <w:sz w:val="21"/>
          <w:vertAlign w:val="baseline"/>
        </w:rPr>
        <w:t> </w:t>
      </w:r>
      <w:r>
        <w:rPr>
          <w:w w:val="95"/>
          <w:sz w:val="21"/>
          <w:vertAlign w:val="baseline"/>
        </w:rPr>
        <w:t>it</w:t>
      </w:r>
      <w:r>
        <w:rPr>
          <w:spacing w:val="-30"/>
          <w:w w:val="95"/>
          <w:sz w:val="21"/>
          <w:vertAlign w:val="baseline"/>
        </w:rPr>
        <w:t> </w:t>
      </w:r>
      <w:r>
        <w:rPr>
          <w:w w:val="95"/>
          <w:sz w:val="21"/>
          <w:vertAlign w:val="baseline"/>
        </w:rPr>
        <w:t>is</w:t>
      </w:r>
      <w:r>
        <w:rPr>
          <w:spacing w:val="-30"/>
          <w:w w:val="95"/>
          <w:sz w:val="21"/>
          <w:vertAlign w:val="baseline"/>
        </w:rPr>
        <w:t> </w:t>
      </w:r>
      <w:r>
        <w:rPr>
          <w:w w:val="95"/>
          <w:sz w:val="21"/>
          <w:vertAlign w:val="baseline"/>
        </w:rPr>
        <w:t>authorised</w:t>
      </w:r>
      <w:r>
        <w:rPr>
          <w:spacing w:val="-31"/>
          <w:w w:val="95"/>
          <w:sz w:val="21"/>
          <w:vertAlign w:val="baseline"/>
        </w:rPr>
        <w:t> </w:t>
      </w:r>
      <w:r>
        <w:rPr>
          <w:w w:val="95"/>
          <w:sz w:val="21"/>
          <w:vertAlign w:val="baseline"/>
        </w:rPr>
        <w:t>by</w:t>
      </w:r>
      <w:r>
        <w:rPr>
          <w:spacing w:val="-30"/>
          <w:w w:val="95"/>
          <w:sz w:val="21"/>
          <w:vertAlign w:val="baseline"/>
        </w:rPr>
        <w:t> </w:t>
      </w:r>
      <w:r>
        <w:rPr>
          <w:w w:val="95"/>
          <w:sz w:val="21"/>
          <w:vertAlign w:val="baseline"/>
        </w:rPr>
        <w:t>a</w:t>
      </w:r>
      <w:r>
        <w:rPr>
          <w:spacing w:val="-30"/>
          <w:w w:val="95"/>
          <w:sz w:val="21"/>
          <w:vertAlign w:val="baseline"/>
        </w:rPr>
        <w:t> </w:t>
      </w:r>
      <w:r>
        <w:rPr>
          <w:w w:val="95"/>
          <w:sz w:val="21"/>
          <w:vertAlign w:val="baseline"/>
        </w:rPr>
        <w:t>law</w:t>
      </w:r>
      <w:r>
        <w:rPr>
          <w:spacing w:val="-29"/>
          <w:w w:val="95"/>
          <w:sz w:val="21"/>
          <w:vertAlign w:val="baseline"/>
        </w:rPr>
        <w:t> </w:t>
      </w:r>
      <w:r>
        <w:rPr>
          <w:w w:val="95"/>
          <w:sz w:val="21"/>
          <w:vertAlign w:val="baseline"/>
        </w:rPr>
        <w:t>of</w:t>
      </w:r>
      <w:r>
        <w:rPr>
          <w:spacing w:val="-31"/>
          <w:w w:val="95"/>
          <w:sz w:val="21"/>
          <w:vertAlign w:val="baseline"/>
        </w:rPr>
        <w:t> </w:t>
      </w:r>
      <w:r>
        <w:rPr>
          <w:w w:val="95"/>
          <w:sz w:val="21"/>
          <w:vertAlign w:val="baseline"/>
        </w:rPr>
        <w:t>a</w:t>
      </w:r>
      <w:r>
        <w:rPr>
          <w:spacing w:val="-30"/>
          <w:w w:val="95"/>
          <w:sz w:val="21"/>
          <w:vertAlign w:val="baseline"/>
        </w:rPr>
        <w:t> </w:t>
      </w:r>
      <w:r>
        <w:rPr>
          <w:w w:val="95"/>
          <w:sz w:val="21"/>
          <w:vertAlign w:val="baseline"/>
        </w:rPr>
        <w:t>state</w:t>
      </w:r>
      <w:r>
        <w:rPr>
          <w:spacing w:val="-30"/>
          <w:w w:val="95"/>
          <w:sz w:val="21"/>
          <w:vertAlign w:val="baseline"/>
        </w:rPr>
        <w:t> </w:t>
      </w:r>
      <w:r>
        <w:rPr>
          <w:w w:val="95"/>
          <w:sz w:val="21"/>
          <w:vertAlign w:val="baseline"/>
        </w:rPr>
        <w:t>or</w:t>
      </w:r>
      <w:r>
        <w:rPr>
          <w:spacing w:val="-30"/>
          <w:w w:val="95"/>
          <w:sz w:val="21"/>
          <w:vertAlign w:val="baseline"/>
        </w:rPr>
        <w:t> </w:t>
      </w:r>
      <w:r>
        <w:rPr>
          <w:w w:val="95"/>
          <w:sz w:val="21"/>
          <w:vertAlign w:val="baseline"/>
        </w:rPr>
        <w:t>territory.</w:t>
      </w:r>
      <w:r>
        <w:rPr>
          <w:w w:val="95"/>
          <w:sz w:val="21"/>
          <w:vertAlign w:val="superscript"/>
        </w:rPr>
        <w:t>106</w:t>
      </w:r>
      <w:r>
        <w:rPr>
          <w:w w:val="95"/>
          <w:sz w:val="21"/>
          <w:vertAlign w:val="baseline"/>
        </w:rPr>
        <w:t> </w:t>
      </w:r>
      <w:r>
        <w:rPr>
          <w:sz w:val="21"/>
          <w:vertAlign w:val="baseline"/>
        </w:rPr>
        <w:t>Victoria</w:t>
      </w:r>
      <w:r>
        <w:rPr>
          <w:spacing w:val="-22"/>
          <w:sz w:val="21"/>
          <w:vertAlign w:val="baseline"/>
        </w:rPr>
        <w:t> </w:t>
      </w:r>
      <w:r>
        <w:rPr>
          <w:sz w:val="21"/>
          <w:vertAlign w:val="baseline"/>
        </w:rPr>
        <w:t>could</w:t>
      </w:r>
      <w:r>
        <w:rPr>
          <w:spacing w:val="-22"/>
          <w:sz w:val="21"/>
          <w:vertAlign w:val="baseline"/>
        </w:rPr>
        <w:t> </w:t>
      </w:r>
      <w:r>
        <w:rPr>
          <w:sz w:val="21"/>
          <w:vertAlign w:val="baseline"/>
        </w:rPr>
        <w:t>give</w:t>
      </w:r>
      <w:r>
        <w:rPr>
          <w:spacing w:val="-22"/>
          <w:sz w:val="21"/>
          <w:vertAlign w:val="baseline"/>
        </w:rPr>
        <w:t> </w:t>
      </w:r>
      <w:r>
        <w:rPr>
          <w:sz w:val="21"/>
          <w:vertAlign w:val="baseline"/>
        </w:rPr>
        <w:t>such</w:t>
      </w:r>
      <w:r>
        <w:rPr>
          <w:spacing w:val="-22"/>
          <w:sz w:val="21"/>
          <w:vertAlign w:val="baseline"/>
        </w:rPr>
        <w:t> </w:t>
      </w:r>
      <w:r>
        <w:rPr>
          <w:sz w:val="21"/>
          <w:vertAlign w:val="baseline"/>
        </w:rPr>
        <w:t>an</w:t>
      </w:r>
      <w:r>
        <w:rPr>
          <w:spacing w:val="-22"/>
          <w:sz w:val="21"/>
          <w:vertAlign w:val="baseline"/>
        </w:rPr>
        <w:t> </w:t>
      </w:r>
      <w:r>
        <w:rPr>
          <w:sz w:val="21"/>
          <w:vertAlign w:val="baseline"/>
        </w:rPr>
        <w:t>authorisation</w:t>
      </w:r>
      <w:r>
        <w:rPr>
          <w:spacing w:val="-22"/>
          <w:sz w:val="21"/>
          <w:vertAlign w:val="baseline"/>
        </w:rPr>
        <w:t> </w:t>
      </w:r>
      <w:r>
        <w:rPr>
          <w:sz w:val="21"/>
          <w:vertAlign w:val="baseline"/>
        </w:rPr>
        <w:t>for</w:t>
      </w:r>
      <w:r>
        <w:rPr>
          <w:spacing w:val="-22"/>
          <w:sz w:val="21"/>
          <w:vertAlign w:val="baseline"/>
        </w:rPr>
        <w:t> </w:t>
      </w:r>
      <w:r>
        <w:rPr>
          <w:sz w:val="21"/>
          <w:vertAlign w:val="baseline"/>
        </w:rPr>
        <w:t>medicinal</w:t>
      </w:r>
      <w:r>
        <w:rPr>
          <w:spacing w:val="-23"/>
          <w:sz w:val="21"/>
          <w:vertAlign w:val="baseline"/>
        </w:rPr>
        <w:t> </w:t>
      </w:r>
      <w:r>
        <w:rPr>
          <w:sz w:val="21"/>
          <w:vertAlign w:val="baseline"/>
        </w:rPr>
        <w:t>cannabis.</w:t>
      </w:r>
    </w:p>
    <w:p>
      <w:pPr>
        <w:pStyle w:val="ListParagraph"/>
        <w:numPr>
          <w:ilvl w:val="1"/>
          <w:numId w:val="5"/>
        </w:numPr>
        <w:tabs>
          <w:tab w:pos="1666" w:val="left" w:leader="none"/>
          <w:tab w:pos="1667" w:val="left" w:leader="none"/>
        </w:tabs>
        <w:spacing w:line="271" w:lineRule="auto" w:before="92" w:after="0"/>
        <w:ind w:left="1666" w:right="265" w:hanging="710"/>
        <w:jc w:val="left"/>
        <w:rPr>
          <w:sz w:val="21"/>
        </w:rPr>
      </w:pPr>
      <w:r>
        <w:rPr>
          <w:w w:val="95"/>
          <w:sz w:val="21"/>
        </w:rPr>
        <w:t>The</w:t>
      </w:r>
      <w:r>
        <w:rPr>
          <w:spacing w:val="-40"/>
          <w:w w:val="95"/>
          <w:sz w:val="21"/>
        </w:rPr>
        <w:t> </w:t>
      </w:r>
      <w:r>
        <w:rPr>
          <w:w w:val="95"/>
          <w:sz w:val="21"/>
        </w:rPr>
        <w:t>Narcotic</w:t>
      </w:r>
      <w:r>
        <w:rPr>
          <w:spacing w:val="-40"/>
          <w:w w:val="95"/>
          <w:sz w:val="21"/>
        </w:rPr>
        <w:t> </w:t>
      </w:r>
      <w:r>
        <w:rPr>
          <w:w w:val="95"/>
          <w:sz w:val="21"/>
        </w:rPr>
        <w:t>Drugs</w:t>
      </w:r>
      <w:r>
        <w:rPr>
          <w:spacing w:val="-40"/>
          <w:w w:val="95"/>
          <w:sz w:val="21"/>
        </w:rPr>
        <w:t> </w:t>
      </w:r>
      <w:r>
        <w:rPr>
          <w:w w:val="95"/>
          <w:sz w:val="21"/>
        </w:rPr>
        <w:t>Act</w:t>
      </w:r>
      <w:r>
        <w:rPr>
          <w:spacing w:val="-40"/>
          <w:w w:val="95"/>
          <w:sz w:val="21"/>
        </w:rPr>
        <w:t> </w:t>
      </w:r>
      <w:r>
        <w:rPr>
          <w:w w:val="95"/>
          <w:sz w:val="21"/>
        </w:rPr>
        <w:t>presents</w:t>
      </w:r>
      <w:r>
        <w:rPr>
          <w:spacing w:val="-40"/>
          <w:w w:val="95"/>
          <w:sz w:val="21"/>
        </w:rPr>
        <w:t> </w:t>
      </w:r>
      <w:r>
        <w:rPr>
          <w:w w:val="95"/>
          <w:sz w:val="21"/>
        </w:rPr>
        <w:t>a</w:t>
      </w:r>
      <w:r>
        <w:rPr>
          <w:spacing w:val="-40"/>
          <w:w w:val="95"/>
          <w:sz w:val="21"/>
        </w:rPr>
        <w:t> </w:t>
      </w:r>
      <w:r>
        <w:rPr>
          <w:w w:val="95"/>
          <w:sz w:val="21"/>
        </w:rPr>
        <w:t>potential</w:t>
      </w:r>
      <w:r>
        <w:rPr>
          <w:spacing w:val="-40"/>
          <w:w w:val="95"/>
          <w:sz w:val="21"/>
        </w:rPr>
        <w:t> </w:t>
      </w:r>
      <w:r>
        <w:rPr>
          <w:w w:val="95"/>
          <w:sz w:val="21"/>
        </w:rPr>
        <w:t>difficulty.</w:t>
      </w:r>
      <w:r>
        <w:rPr>
          <w:spacing w:val="-40"/>
          <w:w w:val="95"/>
          <w:sz w:val="21"/>
        </w:rPr>
        <w:t> </w:t>
      </w:r>
      <w:r>
        <w:rPr>
          <w:w w:val="95"/>
          <w:sz w:val="21"/>
        </w:rPr>
        <w:t>It</w:t>
      </w:r>
      <w:r>
        <w:rPr>
          <w:spacing w:val="-40"/>
          <w:w w:val="95"/>
          <w:sz w:val="21"/>
        </w:rPr>
        <w:t> </w:t>
      </w:r>
      <w:r>
        <w:rPr>
          <w:w w:val="95"/>
          <w:sz w:val="21"/>
        </w:rPr>
        <w:t>prohibits</w:t>
      </w:r>
      <w:r>
        <w:rPr>
          <w:spacing w:val="-40"/>
          <w:w w:val="95"/>
          <w:sz w:val="21"/>
        </w:rPr>
        <w:t> </w:t>
      </w:r>
      <w:r>
        <w:rPr>
          <w:w w:val="95"/>
          <w:sz w:val="21"/>
        </w:rPr>
        <w:t>any</w:t>
      </w:r>
      <w:r>
        <w:rPr>
          <w:spacing w:val="-40"/>
          <w:w w:val="95"/>
          <w:sz w:val="21"/>
        </w:rPr>
        <w:t> </w:t>
      </w:r>
      <w:r>
        <w:rPr>
          <w:w w:val="95"/>
          <w:sz w:val="21"/>
        </w:rPr>
        <w:t>activity</w:t>
      </w:r>
      <w:r>
        <w:rPr>
          <w:spacing w:val="-39"/>
          <w:w w:val="95"/>
          <w:sz w:val="21"/>
        </w:rPr>
        <w:t> </w:t>
      </w:r>
      <w:r>
        <w:rPr>
          <w:w w:val="95"/>
          <w:sz w:val="21"/>
        </w:rPr>
        <w:t>fitting</w:t>
      </w:r>
      <w:r>
        <w:rPr>
          <w:spacing w:val="-40"/>
          <w:w w:val="95"/>
          <w:sz w:val="21"/>
        </w:rPr>
        <w:t> </w:t>
      </w:r>
      <w:r>
        <w:rPr>
          <w:w w:val="95"/>
          <w:sz w:val="21"/>
        </w:rPr>
        <w:t>the description</w:t>
      </w:r>
      <w:r>
        <w:rPr>
          <w:spacing w:val="-34"/>
          <w:w w:val="95"/>
          <w:sz w:val="21"/>
        </w:rPr>
        <w:t> </w:t>
      </w:r>
      <w:r>
        <w:rPr>
          <w:w w:val="95"/>
          <w:sz w:val="21"/>
        </w:rPr>
        <w:t>of</w:t>
      </w:r>
      <w:r>
        <w:rPr>
          <w:spacing w:val="-33"/>
          <w:w w:val="95"/>
          <w:sz w:val="21"/>
        </w:rPr>
        <w:t> </w:t>
      </w:r>
      <w:r>
        <w:rPr>
          <w:w w:val="95"/>
          <w:sz w:val="21"/>
        </w:rPr>
        <w:t>‘manufacture’</w:t>
      </w:r>
      <w:r>
        <w:rPr>
          <w:spacing w:val="-34"/>
          <w:w w:val="95"/>
          <w:sz w:val="21"/>
        </w:rPr>
        <w:t> </w:t>
      </w:r>
      <w:r>
        <w:rPr>
          <w:w w:val="95"/>
          <w:sz w:val="21"/>
        </w:rPr>
        <w:t>under</w:t>
      </w:r>
      <w:r>
        <w:rPr>
          <w:spacing w:val="-33"/>
          <w:w w:val="95"/>
          <w:sz w:val="21"/>
        </w:rPr>
        <w:t> </w:t>
      </w:r>
      <w:r>
        <w:rPr>
          <w:w w:val="95"/>
          <w:sz w:val="21"/>
        </w:rPr>
        <w:t>the</w:t>
      </w:r>
      <w:r>
        <w:rPr>
          <w:spacing w:val="-33"/>
          <w:w w:val="95"/>
          <w:sz w:val="21"/>
        </w:rPr>
        <w:t> </w:t>
      </w:r>
      <w:r>
        <w:rPr>
          <w:w w:val="95"/>
          <w:sz w:val="21"/>
        </w:rPr>
        <w:t>Single</w:t>
      </w:r>
      <w:r>
        <w:rPr>
          <w:spacing w:val="-34"/>
          <w:w w:val="95"/>
          <w:sz w:val="21"/>
        </w:rPr>
        <w:t> </w:t>
      </w:r>
      <w:r>
        <w:rPr>
          <w:w w:val="95"/>
          <w:sz w:val="21"/>
        </w:rPr>
        <w:t>Convention</w:t>
      </w:r>
      <w:r>
        <w:rPr>
          <w:spacing w:val="-33"/>
          <w:w w:val="95"/>
          <w:sz w:val="21"/>
        </w:rPr>
        <w:t> </w:t>
      </w:r>
      <w:r>
        <w:rPr>
          <w:w w:val="95"/>
          <w:sz w:val="21"/>
        </w:rPr>
        <w:t>on</w:t>
      </w:r>
      <w:r>
        <w:rPr>
          <w:spacing w:val="-33"/>
          <w:w w:val="95"/>
          <w:sz w:val="21"/>
        </w:rPr>
        <w:t> </w:t>
      </w:r>
      <w:r>
        <w:rPr>
          <w:w w:val="95"/>
          <w:sz w:val="21"/>
        </w:rPr>
        <w:t>Narcotic</w:t>
      </w:r>
      <w:r>
        <w:rPr>
          <w:spacing w:val="-34"/>
          <w:w w:val="95"/>
          <w:sz w:val="21"/>
        </w:rPr>
        <w:t> </w:t>
      </w:r>
      <w:r>
        <w:rPr>
          <w:w w:val="95"/>
          <w:sz w:val="21"/>
        </w:rPr>
        <w:t>Drugs</w:t>
      </w:r>
      <w:r>
        <w:rPr>
          <w:spacing w:val="-33"/>
          <w:w w:val="95"/>
          <w:sz w:val="21"/>
        </w:rPr>
        <w:t> </w:t>
      </w:r>
      <w:r>
        <w:rPr>
          <w:w w:val="95"/>
          <w:sz w:val="21"/>
        </w:rPr>
        <w:t>without</w:t>
      </w:r>
      <w:r>
        <w:rPr>
          <w:spacing w:val="-33"/>
          <w:w w:val="95"/>
          <w:sz w:val="21"/>
        </w:rPr>
        <w:t> </w:t>
      </w:r>
      <w:r>
        <w:rPr>
          <w:w w:val="95"/>
          <w:sz w:val="21"/>
        </w:rPr>
        <w:t>a </w:t>
      </w:r>
      <w:r>
        <w:rPr>
          <w:w w:val="90"/>
          <w:sz w:val="21"/>
        </w:rPr>
        <w:t>manufacturing</w:t>
      </w:r>
      <w:r>
        <w:rPr>
          <w:spacing w:val="-10"/>
          <w:w w:val="90"/>
          <w:sz w:val="21"/>
        </w:rPr>
        <w:t> </w:t>
      </w:r>
      <w:r>
        <w:rPr>
          <w:w w:val="90"/>
          <w:sz w:val="21"/>
        </w:rPr>
        <w:t>licence.</w:t>
      </w:r>
      <w:r>
        <w:rPr>
          <w:w w:val="90"/>
          <w:sz w:val="21"/>
          <w:vertAlign w:val="superscript"/>
        </w:rPr>
        <w:t>107</w:t>
      </w:r>
      <w:r>
        <w:rPr>
          <w:spacing w:val="-7"/>
          <w:w w:val="90"/>
          <w:sz w:val="21"/>
          <w:vertAlign w:val="baseline"/>
        </w:rPr>
        <w:t> </w:t>
      </w:r>
      <w:r>
        <w:rPr>
          <w:w w:val="90"/>
          <w:sz w:val="21"/>
          <w:vertAlign w:val="baseline"/>
        </w:rPr>
        <w:t>This</w:t>
      </w:r>
      <w:r>
        <w:rPr>
          <w:spacing w:val="-9"/>
          <w:w w:val="90"/>
          <w:sz w:val="21"/>
          <w:vertAlign w:val="baseline"/>
        </w:rPr>
        <w:t> </w:t>
      </w:r>
      <w:r>
        <w:rPr>
          <w:w w:val="90"/>
          <w:sz w:val="21"/>
          <w:vertAlign w:val="baseline"/>
        </w:rPr>
        <w:t>captures</w:t>
      </w:r>
      <w:r>
        <w:rPr>
          <w:spacing w:val="-10"/>
          <w:w w:val="90"/>
          <w:sz w:val="21"/>
          <w:vertAlign w:val="baseline"/>
        </w:rPr>
        <w:t> </w:t>
      </w:r>
      <w:r>
        <w:rPr>
          <w:w w:val="90"/>
          <w:sz w:val="21"/>
          <w:vertAlign w:val="baseline"/>
        </w:rPr>
        <w:t>a</w:t>
      </w:r>
      <w:r>
        <w:rPr>
          <w:spacing w:val="-9"/>
          <w:w w:val="90"/>
          <w:sz w:val="21"/>
          <w:vertAlign w:val="baseline"/>
        </w:rPr>
        <w:t> </w:t>
      </w:r>
      <w:r>
        <w:rPr>
          <w:w w:val="90"/>
          <w:sz w:val="21"/>
          <w:vertAlign w:val="baseline"/>
        </w:rPr>
        <w:t>wide</w:t>
      </w:r>
      <w:r>
        <w:rPr>
          <w:spacing w:val="-10"/>
          <w:w w:val="90"/>
          <w:sz w:val="21"/>
          <w:vertAlign w:val="baseline"/>
        </w:rPr>
        <w:t> </w:t>
      </w:r>
      <w:r>
        <w:rPr>
          <w:w w:val="90"/>
          <w:sz w:val="21"/>
          <w:vertAlign w:val="baseline"/>
        </w:rPr>
        <w:t>range</w:t>
      </w:r>
      <w:r>
        <w:rPr>
          <w:spacing w:val="-9"/>
          <w:w w:val="90"/>
          <w:sz w:val="21"/>
          <w:vertAlign w:val="baseline"/>
        </w:rPr>
        <w:t> </w:t>
      </w:r>
      <w:r>
        <w:rPr>
          <w:w w:val="90"/>
          <w:sz w:val="21"/>
          <w:vertAlign w:val="baseline"/>
        </w:rPr>
        <w:t>of</w:t>
      </w:r>
      <w:r>
        <w:rPr>
          <w:spacing w:val="-10"/>
          <w:w w:val="90"/>
          <w:sz w:val="21"/>
          <w:vertAlign w:val="baseline"/>
        </w:rPr>
        <w:t> </w:t>
      </w:r>
      <w:r>
        <w:rPr>
          <w:w w:val="90"/>
          <w:sz w:val="21"/>
          <w:vertAlign w:val="baseline"/>
        </w:rPr>
        <w:t>processing</w:t>
      </w:r>
      <w:r>
        <w:rPr>
          <w:spacing w:val="-9"/>
          <w:w w:val="90"/>
          <w:sz w:val="21"/>
          <w:vertAlign w:val="baseline"/>
        </w:rPr>
        <w:t> </w:t>
      </w:r>
      <w:r>
        <w:rPr>
          <w:w w:val="90"/>
          <w:sz w:val="21"/>
          <w:vertAlign w:val="baseline"/>
        </w:rPr>
        <w:t>activities</w:t>
      </w:r>
      <w:r>
        <w:rPr>
          <w:spacing w:val="-10"/>
          <w:w w:val="90"/>
          <w:sz w:val="21"/>
          <w:vertAlign w:val="baseline"/>
        </w:rPr>
        <w:t> </w:t>
      </w:r>
      <w:r>
        <w:rPr>
          <w:w w:val="90"/>
          <w:sz w:val="21"/>
          <w:vertAlign w:val="baseline"/>
        </w:rPr>
        <w:t>(other</w:t>
      </w:r>
      <w:r>
        <w:rPr>
          <w:spacing w:val="-9"/>
          <w:w w:val="90"/>
          <w:sz w:val="21"/>
          <w:vertAlign w:val="baseline"/>
        </w:rPr>
        <w:t> </w:t>
      </w:r>
      <w:r>
        <w:rPr>
          <w:w w:val="90"/>
          <w:sz w:val="21"/>
          <w:vertAlign w:val="baseline"/>
        </w:rPr>
        <w:t>than </w:t>
      </w:r>
      <w:r>
        <w:rPr>
          <w:w w:val="95"/>
          <w:sz w:val="21"/>
          <w:vertAlign w:val="baseline"/>
        </w:rPr>
        <w:t>the separation of cannabis or cannabis resin from cannabis plants, which for these </w:t>
      </w:r>
      <w:r>
        <w:rPr>
          <w:sz w:val="21"/>
          <w:vertAlign w:val="baseline"/>
        </w:rPr>
        <w:t>purposes</w:t>
      </w:r>
      <w:r>
        <w:rPr>
          <w:spacing w:val="-15"/>
          <w:sz w:val="21"/>
          <w:vertAlign w:val="baseline"/>
        </w:rPr>
        <w:t> </w:t>
      </w:r>
      <w:r>
        <w:rPr>
          <w:sz w:val="21"/>
          <w:vertAlign w:val="baseline"/>
        </w:rPr>
        <w:t>does</w:t>
      </w:r>
      <w:r>
        <w:rPr>
          <w:spacing w:val="-15"/>
          <w:sz w:val="21"/>
          <w:vertAlign w:val="baseline"/>
        </w:rPr>
        <w:t> </w:t>
      </w:r>
      <w:r>
        <w:rPr>
          <w:sz w:val="21"/>
          <w:vertAlign w:val="baseline"/>
        </w:rPr>
        <w:t>not</w:t>
      </w:r>
      <w:r>
        <w:rPr>
          <w:spacing w:val="-15"/>
          <w:sz w:val="21"/>
          <w:vertAlign w:val="baseline"/>
        </w:rPr>
        <w:t> </w:t>
      </w:r>
      <w:r>
        <w:rPr>
          <w:sz w:val="21"/>
          <w:vertAlign w:val="baseline"/>
        </w:rPr>
        <w:t>constitute</w:t>
      </w:r>
      <w:r>
        <w:rPr>
          <w:spacing w:val="-15"/>
          <w:sz w:val="21"/>
          <w:vertAlign w:val="baseline"/>
        </w:rPr>
        <w:t> </w:t>
      </w:r>
      <w:r>
        <w:rPr>
          <w:sz w:val="21"/>
          <w:vertAlign w:val="baseline"/>
        </w:rPr>
        <w:t>manufacture).</w:t>
      </w:r>
      <w:r>
        <w:rPr>
          <w:sz w:val="21"/>
          <w:vertAlign w:val="superscript"/>
        </w:rPr>
        <w:t>108</w:t>
      </w:r>
    </w:p>
    <w:p>
      <w:pPr>
        <w:pStyle w:val="ListParagraph"/>
        <w:numPr>
          <w:ilvl w:val="1"/>
          <w:numId w:val="5"/>
        </w:numPr>
        <w:tabs>
          <w:tab w:pos="1666" w:val="left" w:leader="none"/>
          <w:tab w:pos="1667" w:val="left" w:leader="none"/>
        </w:tabs>
        <w:spacing w:line="271" w:lineRule="auto" w:before="100" w:after="0"/>
        <w:ind w:left="1666" w:right="368" w:hanging="710"/>
        <w:jc w:val="left"/>
        <w:rPr>
          <w:sz w:val="21"/>
        </w:rPr>
      </w:pPr>
      <w:r>
        <w:rPr>
          <w:w w:val="95"/>
          <w:sz w:val="21"/>
        </w:rPr>
        <w:t>A</w:t>
      </w:r>
      <w:r>
        <w:rPr>
          <w:spacing w:val="-26"/>
          <w:w w:val="95"/>
          <w:sz w:val="21"/>
        </w:rPr>
        <w:t> </w:t>
      </w:r>
      <w:r>
        <w:rPr>
          <w:w w:val="95"/>
          <w:sz w:val="21"/>
        </w:rPr>
        <w:t>further</w:t>
      </w:r>
      <w:r>
        <w:rPr>
          <w:spacing w:val="-26"/>
          <w:w w:val="95"/>
          <w:sz w:val="21"/>
        </w:rPr>
        <w:t> </w:t>
      </w:r>
      <w:r>
        <w:rPr>
          <w:w w:val="95"/>
          <w:sz w:val="21"/>
        </w:rPr>
        <w:t>difficulty</w:t>
      </w:r>
      <w:r>
        <w:rPr>
          <w:spacing w:val="-27"/>
          <w:w w:val="95"/>
          <w:sz w:val="21"/>
        </w:rPr>
        <w:t> </w:t>
      </w:r>
      <w:r>
        <w:rPr>
          <w:w w:val="95"/>
          <w:sz w:val="21"/>
        </w:rPr>
        <w:t>arises</w:t>
      </w:r>
      <w:r>
        <w:rPr>
          <w:spacing w:val="-26"/>
          <w:w w:val="95"/>
          <w:sz w:val="21"/>
        </w:rPr>
        <w:t> </w:t>
      </w:r>
      <w:r>
        <w:rPr>
          <w:w w:val="95"/>
          <w:sz w:val="21"/>
        </w:rPr>
        <w:t>because</w:t>
      </w:r>
      <w:r>
        <w:rPr>
          <w:spacing w:val="-26"/>
          <w:w w:val="95"/>
          <w:sz w:val="21"/>
        </w:rPr>
        <w:t> </w:t>
      </w:r>
      <w:r>
        <w:rPr>
          <w:w w:val="95"/>
          <w:sz w:val="21"/>
        </w:rPr>
        <w:t>the</w:t>
      </w:r>
      <w:r>
        <w:rPr>
          <w:spacing w:val="-26"/>
          <w:w w:val="95"/>
          <w:sz w:val="21"/>
        </w:rPr>
        <w:t> </w:t>
      </w:r>
      <w:r>
        <w:rPr>
          <w:w w:val="95"/>
          <w:sz w:val="21"/>
        </w:rPr>
        <w:t>Commonwealth</w:t>
      </w:r>
      <w:r>
        <w:rPr>
          <w:spacing w:val="-26"/>
          <w:w w:val="95"/>
          <w:sz w:val="21"/>
        </w:rPr>
        <w:t> </w:t>
      </w:r>
      <w:r>
        <w:rPr>
          <w:w w:val="95"/>
          <w:sz w:val="21"/>
        </w:rPr>
        <w:t>Therapeutic</w:t>
      </w:r>
      <w:r>
        <w:rPr>
          <w:spacing w:val="-27"/>
          <w:w w:val="95"/>
          <w:sz w:val="21"/>
        </w:rPr>
        <w:t> </w:t>
      </w:r>
      <w:r>
        <w:rPr>
          <w:w w:val="95"/>
          <w:sz w:val="21"/>
        </w:rPr>
        <w:t>Goods</w:t>
      </w:r>
      <w:r>
        <w:rPr>
          <w:spacing w:val="-26"/>
          <w:w w:val="95"/>
          <w:sz w:val="21"/>
        </w:rPr>
        <w:t> </w:t>
      </w:r>
      <w:r>
        <w:rPr>
          <w:w w:val="95"/>
          <w:sz w:val="21"/>
        </w:rPr>
        <w:t>Act</w:t>
      </w:r>
      <w:r>
        <w:rPr>
          <w:spacing w:val="-26"/>
          <w:w w:val="95"/>
          <w:sz w:val="21"/>
        </w:rPr>
        <w:t> </w:t>
      </w:r>
      <w:r>
        <w:rPr>
          <w:w w:val="95"/>
          <w:sz w:val="21"/>
        </w:rPr>
        <w:t>also </w:t>
      </w:r>
      <w:r>
        <w:rPr>
          <w:sz w:val="21"/>
        </w:rPr>
        <w:t>prohibits</w:t>
      </w:r>
      <w:r>
        <w:rPr>
          <w:spacing w:val="-46"/>
          <w:sz w:val="21"/>
        </w:rPr>
        <w:t> </w:t>
      </w:r>
      <w:r>
        <w:rPr>
          <w:sz w:val="21"/>
        </w:rPr>
        <w:t>any</w:t>
      </w:r>
      <w:r>
        <w:rPr>
          <w:spacing w:val="-46"/>
          <w:sz w:val="21"/>
        </w:rPr>
        <w:t> </w:t>
      </w:r>
      <w:r>
        <w:rPr>
          <w:sz w:val="21"/>
        </w:rPr>
        <w:t>manufacture</w:t>
      </w:r>
      <w:r>
        <w:rPr>
          <w:spacing w:val="-45"/>
          <w:sz w:val="21"/>
        </w:rPr>
        <w:t> </w:t>
      </w:r>
      <w:r>
        <w:rPr>
          <w:sz w:val="21"/>
        </w:rPr>
        <w:t>of</w:t>
      </w:r>
      <w:r>
        <w:rPr>
          <w:spacing w:val="-46"/>
          <w:sz w:val="21"/>
        </w:rPr>
        <w:t> </w:t>
      </w:r>
      <w:r>
        <w:rPr>
          <w:sz w:val="21"/>
        </w:rPr>
        <w:t>cannabis</w:t>
      </w:r>
      <w:r>
        <w:rPr>
          <w:spacing w:val="-45"/>
          <w:sz w:val="21"/>
        </w:rPr>
        <w:t> </w:t>
      </w:r>
      <w:r>
        <w:rPr>
          <w:sz w:val="21"/>
        </w:rPr>
        <w:t>for</w:t>
      </w:r>
      <w:r>
        <w:rPr>
          <w:spacing w:val="-46"/>
          <w:sz w:val="21"/>
        </w:rPr>
        <w:t> </w:t>
      </w:r>
      <w:r>
        <w:rPr>
          <w:sz w:val="21"/>
        </w:rPr>
        <w:t>a</w:t>
      </w:r>
      <w:r>
        <w:rPr>
          <w:spacing w:val="-46"/>
          <w:sz w:val="21"/>
        </w:rPr>
        <w:t> </w:t>
      </w:r>
      <w:r>
        <w:rPr>
          <w:sz w:val="21"/>
        </w:rPr>
        <w:t>medicinal</w:t>
      </w:r>
      <w:r>
        <w:rPr>
          <w:spacing w:val="-46"/>
          <w:sz w:val="21"/>
        </w:rPr>
        <w:t> </w:t>
      </w:r>
      <w:r>
        <w:rPr>
          <w:sz w:val="21"/>
        </w:rPr>
        <w:t>purpose,</w:t>
      </w:r>
      <w:r>
        <w:rPr>
          <w:spacing w:val="-46"/>
          <w:sz w:val="21"/>
        </w:rPr>
        <w:t> </w:t>
      </w:r>
      <w:r>
        <w:rPr>
          <w:sz w:val="21"/>
        </w:rPr>
        <w:t>as</w:t>
      </w:r>
      <w:r>
        <w:rPr>
          <w:spacing w:val="-45"/>
          <w:sz w:val="21"/>
        </w:rPr>
        <w:t> </w:t>
      </w:r>
      <w:r>
        <w:rPr>
          <w:sz w:val="21"/>
        </w:rPr>
        <w:t>it</w:t>
      </w:r>
      <w:r>
        <w:rPr>
          <w:spacing w:val="-46"/>
          <w:sz w:val="21"/>
        </w:rPr>
        <w:t> </w:t>
      </w:r>
      <w:r>
        <w:rPr>
          <w:sz w:val="21"/>
        </w:rPr>
        <w:t>would</w:t>
      </w:r>
      <w:r>
        <w:rPr>
          <w:spacing w:val="-45"/>
          <w:sz w:val="21"/>
        </w:rPr>
        <w:t> </w:t>
      </w:r>
      <w:r>
        <w:rPr>
          <w:sz w:val="21"/>
        </w:rPr>
        <w:t>be</w:t>
      </w:r>
      <w:r>
        <w:rPr>
          <w:spacing w:val="-46"/>
          <w:sz w:val="21"/>
        </w:rPr>
        <w:t> </w:t>
      </w:r>
      <w:r>
        <w:rPr>
          <w:sz w:val="21"/>
        </w:rPr>
        <w:t>the </w:t>
      </w:r>
      <w:r>
        <w:rPr>
          <w:w w:val="95"/>
          <w:sz w:val="21"/>
        </w:rPr>
        <w:t>unlawful</w:t>
      </w:r>
      <w:r>
        <w:rPr>
          <w:spacing w:val="-29"/>
          <w:w w:val="95"/>
          <w:sz w:val="21"/>
        </w:rPr>
        <w:t> </w:t>
      </w:r>
      <w:r>
        <w:rPr>
          <w:w w:val="95"/>
          <w:sz w:val="21"/>
        </w:rPr>
        <w:t>manufacture</w:t>
      </w:r>
      <w:r>
        <w:rPr>
          <w:spacing w:val="-29"/>
          <w:w w:val="95"/>
          <w:sz w:val="21"/>
        </w:rPr>
        <w:t> </w:t>
      </w:r>
      <w:r>
        <w:rPr>
          <w:w w:val="95"/>
          <w:sz w:val="21"/>
        </w:rPr>
        <w:t>of</w:t>
      </w:r>
      <w:r>
        <w:rPr>
          <w:spacing w:val="-28"/>
          <w:w w:val="95"/>
          <w:sz w:val="21"/>
        </w:rPr>
        <w:t> </w:t>
      </w:r>
      <w:r>
        <w:rPr>
          <w:w w:val="95"/>
          <w:sz w:val="21"/>
        </w:rPr>
        <w:t>a</w:t>
      </w:r>
      <w:r>
        <w:rPr>
          <w:spacing w:val="-28"/>
          <w:w w:val="95"/>
          <w:sz w:val="21"/>
        </w:rPr>
        <w:t> </w:t>
      </w:r>
      <w:r>
        <w:rPr>
          <w:w w:val="95"/>
          <w:sz w:val="21"/>
        </w:rPr>
        <w:t>good</w:t>
      </w:r>
      <w:r>
        <w:rPr>
          <w:spacing w:val="-29"/>
          <w:w w:val="95"/>
          <w:sz w:val="21"/>
        </w:rPr>
        <w:t> </w:t>
      </w:r>
      <w:r>
        <w:rPr>
          <w:w w:val="95"/>
          <w:sz w:val="21"/>
        </w:rPr>
        <w:t>that</w:t>
      </w:r>
      <w:r>
        <w:rPr>
          <w:spacing w:val="-28"/>
          <w:w w:val="95"/>
          <w:sz w:val="21"/>
        </w:rPr>
        <w:t> </w:t>
      </w:r>
      <w:r>
        <w:rPr>
          <w:w w:val="95"/>
          <w:sz w:val="21"/>
        </w:rPr>
        <w:t>is</w:t>
      </w:r>
      <w:r>
        <w:rPr>
          <w:spacing w:val="-28"/>
          <w:w w:val="95"/>
          <w:sz w:val="21"/>
        </w:rPr>
        <w:t> </w:t>
      </w:r>
      <w:r>
        <w:rPr>
          <w:w w:val="95"/>
          <w:sz w:val="21"/>
        </w:rPr>
        <w:t>unapproved</w:t>
      </w:r>
      <w:r>
        <w:rPr>
          <w:spacing w:val="-29"/>
          <w:w w:val="95"/>
          <w:sz w:val="21"/>
        </w:rPr>
        <w:t> </w:t>
      </w:r>
      <w:r>
        <w:rPr>
          <w:w w:val="95"/>
          <w:sz w:val="21"/>
        </w:rPr>
        <w:t>for</w:t>
      </w:r>
      <w:r>
        <w:rPr>
          <w:spacing w:val="-28"/>
          <w:w w:val="95"/>
          <w:sz w:val="21"/>
        </w:rPr>
        <w:t> </w:t>
      </w:r>
      <w:r>
        <w:rPr>
          <w:w w:val="95"/>
          <w:sz w:val="21"/>
        </w:rPr>
        <w:t>therapeutic</w:t>
      </w:r>
      <w:r>
        <w:rPr>
          <w:spacing w:val="-28"/>
          <w:w w:val="95"/>
          <w:sz w:val="21"/>
        </w:rPr>
        <w:t> </w:t>
      </w:r>
      <w:r>
        <w:rPr>
          <w:w w:val="95"/>
          <w:sz w:val="21"/>
        </w:rPr>
        <w:t>use.</w:t>
      </w:r>
      <w:r>
        <w:rPr>
          <w:w w:val="95"/>
          <w:sz w:val="21"/>
          <w:vertAlign w:val="superscript"/>
        </w:rPr>
        <w:t>109</w:t>
      </w:r>
      <w:r>
        <w:rPr>
          <w:spacing w:val="-29"/>
          <w:w w:val="95"/>
          <w:sz w:val="21"/>
          <w:vertAlign w:val="baseline"/>
        </w:rPr>
        <w:t> </w:t>
      </w:r>
      <w:r>
        <w:rPr>
          <w:w w:val="95"/>
          <w:sz w:val="21"/>
          <w:vertAlign w:val="baseline"/>
        </w:rPr>
        <w:t>Under</w:t>
      </w:r>
      <w:r>
        <w:rPr>
          <w:spacing w:val="-28"/>
          <w:w w:val="95"/>
          <w:sz w:val="21"/>
          <w:vertAlign w:val="baseline"/>
        </w:rPr>
        <w:t> </w:t>
      </w:r>
      <w:r>
        <w:rPr>
          <w:w w:val="95"/>
          <w:sz w:val="21"/>
          <w:vertAlign w:val="baseline"/>
        </w:rPr>
        <w:t>the Therapeutic</w:t>
      </w:r>
      <w:r>
        <w:rPr>
          <w:spacing w:val="-27"/>
          <w:w w:val="95"/>
          <w:sz w:val="21"/>
          <w:vertAlign w:val="baseline"/>
        </w:rPr>
        <w:t> </w:t>
      </w:r>
      <w:r>
        <w:rPr>
          <w:w w:val="95"/>
          <w:sz w:val="21"/>
          <w:vertAlign w:val="baseline"/>
        </w:rPr>
        <w:t>Goods</w:t>
      </w:r>
      <w:r>
        <w:rPr>
          <w:spacing w:val="-26"/>
          <w:w w:val="95"/>
          <w:sz w:val="21"/>
          <w:vertAlign w:val="baseline"/>
        </w:rPr>
        <w:t> </w:t>
      </w:r>
      <w:r>
        <w:rPr>
          <w:w w:val="95"/>
          <w:sz w:val="21"/>
          <w:vertAlign w:val="baseline"/>
        </w:rPr>
        <w:t>Act,</w:t>
      </w:r>
      <w:r>
        <w:rPr>
          <w:spacing w:val="-27"/>
          <w:w w:val="95"/>
          <w:sz w:val="21"/>
          <w:vertAlign w:val="baseline"/>
        </w:rPr>
        <w:t> </w:t>
      </w:r>
      <w:r>
        <w:rPr>
          <w:w w:val="95"/>
          <w:sz w:val="21"/>
          <w:vertAlign w:val="baseline"/>
        </w:rPr>
        <w:t>to</w:t>
      </w:r>
      <w:r>
        <w:rPr>
          <w:spacing w:val="-26"/>
          <w:w w:val="95"/>
          <w:sz w:val="21"/>
          <w:vertAlign w:val="baseline"/>
        </w:rPr>
        <w:t> </w:t>
      </w:r>
      <w:r>
        <w:rPr>
          <w:w w:val="95"/>
          <w:sz w:val="21"/>
          <w:vertAlign w:val="baseline"/>
        </w:rPr>
        <w:t>‘manufacture’</w:t>
      </w:r>
      <w:r>
        <w:rPr>
          <w:spacing w:val="-27"/>
          <w:w w:val="95"/>
          <w:sz w:val="21"/>
          <w:vertAlign w:val="baseline"/>
        </w:rPr>
        <w:t> </w:t>
      </w:r>
      <w:r>
        <w:rPr>
          <w:w w:val="95"/>
          <w:sz w:val="21"/>
          <w:vertAlign w:val="baseline"/>
        </w:rPr>
        <w:t>means</w:t>
      </w:r>
      <w:r>
        <w:rPr>
          <w:spacing w:val="-26"/>
          <w:w w:val="95"/>
          <w:sz w:val="21"/>
          <w:vertAlign w:val="baseline"/>
        </w:rPr>
        <w:t> </w:t>
      </w:r>
      <w:r>
        <w:rPr>
          <w:w w:val="95"/>
          <w:sz w:val="21"/>
          <w:vertAlign w:val="baseline"/>
        </w:rPr>
        <w:t>to</w:t>
      </w:r>
      <w:r>
        <w:rPr>
          <w:spacing w:val="-26"/>
          <w:w w:val="95"/>
          <w:sz w:val="21"/>
          <w:vertAlign w:val="baseline"/>
        </w:rPr>
        <w:t> </w:t>
      </w:r>
      <w:r>
        <w:rPr>
          <w:w w:val="95"/>
          <w:sz w:val="21"/>
          <w:vertAlign w:val="baseline"/>
        </w:rPr>
        <w:t>‘produce’</w:t>
      </w:r>
      <w:r>
        <w:rPr>
          <w:spacing w:val="-27"/>
          <w:w w:val="95"/>
          <w:sz w:val="21"/>
          <w:vertAlign w:val="baseline"/>
        </w:rPr>
        <w:t> </w:t>
      </w:r>
      <w:r>
        <w:rPr>
          <w:w w:val="95"/>
          <w:sz w:val="21"/>
          <w:vertAlign w:val="baseline"/>
        </w:rPr>
        <w:t>the</w:t>
      </w:r>
      <w:r>
        <w:rPr>
          <w:spacing w:val="-26"/>
          <w:w w:val="95"/>
          <w:sz w:val="21"/>
          <w:vertAlign w:val="baseline"/>
        </w:rPr>
        <w:t> </w:t>
      </w:r>
      <w:r>
        <w:rPr>
          <w:w w:val="95"/>
          <w:sz w:val="21"/>
          <w:vertAlign w:val="baseline"/>
        </w:rPr>
        <w:t>goods</w:t>
      </w:r>
      <w:r>
        <w:rPr>
          <w:spacing w:val="-26"/>
          <w:w w:val="95"/>
          <w:sz w:val="21"/>
          <w:vertAlign w:val="baseline"/>
        </w:rPr>
        <w:t> </w:t>
      </w:r>
      <w:r>
        <w:rPr>
          <w:w w:val="95"/>
          <w:sz w:val="21"/>
          <w:vertAlign w:val="baseline"/>
        </w:rPr>
        <w:t>as</w:t>
      </w:r>
      <w:r>
        <w:rPr>
          <w:spacing w:val="-26"/>
          <w:w w:val="95"/>
          <w:sz w:val="21"/>
          <w:vertAlign w:val="baseline"/>
        </w:rPr>
        <w:t> </w:t>
      </w:r>
      <w:r>
        <w:rPr>
          <w:w w:val="95"/>
          <w:sz w:val="21"/>
          <w:vertAlign w:val="baseline"/>
        </w:rPr>
        <w:t>well</w:t>
      </w:r>
      <w:r>
        <w:rPr>
          <w:spacing w:val="-27"/>
          <w:w w:val="95"/>
          <w:sz w:val="21"/>
          <w:vertAlign w:val="baseline"/>
        </w:rPr>
        <w:t> </w:t>
      </w:r>
      <w:r>
        <w:rPr>
          <w:w w:val="95"/>
          <w:sz w:val="21"/>
          <w:vertAlign w:val="baseline"/>
        </w:rPr>
        <w:t>as</w:t>
      </w:r>
      <w:r>
        <w:rPr>
          <w:spacing w:val="-26"/>
          <w:w w:val="95"/>
          <w:sz w:val="21"/>
          <w:vertAlign w:val="baseline"/>
        </w:rPr>
        <w:t> </w:t>
      </w:r>
      <w:r>
        <w:rPr>
          <w:w w:val="95"/>
          <w:sz w:val="21"/>
          <w:vertAlign w:val="baseline"/>
        </w:rPr>
        <w:t>to ‘engage</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any</w:t>
      </w:r>
      <w:r>
        <w:rPr>
          <w:spacing w:val="-27"/>
          <w:w w:val="95"/>
          <w:sz w:val="21"/>
          <w:vertAlign w:val="baseline"/>
        </w:rPr>
        <w:t> </w:t>
      </w:r>
      <w:r>
        <w:rPr>
          <w:w w:val="95"/>
          <w:sz w:val="21"/>
          <w:vertAlign w:val="baseline"/>
        </w:rPr>
        <w:t>part</w:t>
      </w:r>
      <w:r>
        <w:rPr>
          <w:spacing w:val="-28"/>
          <w:w w:val="95"/>
          <w:sz w:val="21"/>
          <w:vertAlign w:val="baseline"/>
        </w:rPr>
        <w:t> </w:t>
      </w:r>
      <w:r>
        <w:rPr>
          <w:w w:val="95"/>
          <w:sz w:val="21"/>
          <w:vertAlign w:val="baseline"/>
        </w:rPr>
        <w:t>of</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process</w:t>
      </w:r>
      <w:r>
        <w:rPr>
          <w:spacing w:val="-27"/>
          <w:w w:val="95"/>
          <w:sz w:val="21"/>
          <w:vertAlign w:val="baseline"/>
        </w:rPr>
        <w:t> </w:t>
      </w:r>
      <w:r>
        <w:rPr>
          <w:w w:val="95"/>
          <w:sz w:val="21"/>
          <w:vertAlign w:val="baseline"/>
        </w:rPr>
        <w:t>of</w:t>
      </w:r>
      <w:r>
        <w:rPr>
          <w:spacing w:val="-28"/>
          <w:w w:val="95"/>
          <w:sz w:val="21"/>
          <w:vertAlign w:val="baseline"/>
        </w:rPr>
        <w:t> </w:t>
      </w:r>
      <w:r>
        <w:rPr>
          <w:w w:val="95"/>
          <w:sz w:val="21"/>
          <w:vertAlign w:val="baseline"/>
        </w:rPr>
        <w:t>producing</w:t>
      </w:r>
      <w:r>
        <w:rPr>
          <w:spacing w:val="-28"/>
          <w:w w:val="95"/>
          <w:sz w:val="21"/>
          <w:vertAlign w:val="baseline"/>
        </w:rPr>
        <w:t> </w:t>
      </w:r>
      <w:r>
        <w:rPr>
          <w:w w:val="95"/>
          <w:sz w:val="21"/>
          <w:vertAlign w:val="baseline"/>
        </w:rPr>
        <w:t>the</w:t>
      </w:r>
      <w:r>
        <w:rPr>
          <w:spacing w:val="-27"/>
          <w:w w:val="95"/>
          <w:sz w:val="21"/>
          <w:vertAlign w:val="baseline"/>
        </w:rPr>
        <w:t> </w:t>
      </w:r>
      <w:r>
        <w:rPr>
          <w:w w:val="95"/>
          <w:sz w:val="21"/>
          <w:vertAlign w:val="baseline"/>
        </w:rPr>
        <w:t>goods</w:t>
      </w:r>
      <w:r>
        <w:rPr>
          <w:spacing w:val="-28"/>
          <w:w w:val="95"/>
          <w:sz w:val="21"/>
          <w:vertAlign w:val="baseline"/>
        </w:rPr>
        <w:t> </w:t>
      </w:r>
      <w:r>
        <w:rPr>
          <w:w w:val="95"/>
          <w:sz w:val="21"/>
          <w:vertAlign w:val="baseline"/>
        </w:rPr>
        <w:t>or</w:t>
      </w:r>
      <w:r>
        <w:rPr>
          <w:spacing w:val="-28"/>
          <w:w w:val="95"/>
          <w:sz w:val="21"/>
          <w:vertAlign w:val="baseline"/>
        </w:rPr>
        <w:t> </w:t>
      </w:r>
      <w:r>
        <w:rPr>
          <w:w w:val="95"/>
          <w:sz w:val="21"/>
          <w:vertAlign w:val="baseline"/>
        </w:rPr>
        <w:t>of</w:t>
      </w:r>
      <w:r>
        <w:rPr>
          <w:spacing w:val="-27"/>
          <w:w w:val="95"/>
          <w:sz w:val="21"/>
          <w:vertAlign w:val="baseline"/>
        </w:rPr>
        <w:t> </w:t>
      </w:r>
      <w:r>
        <w:rPr>
          <w:w w:val="95"/>
          <w:sz w:val="21"/>
          <w:vertAlign w:val="baseline"/>
        </w:rPr>
        <w:t>bringing</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goods</w:t>
      </w:r>
      <w:r>
        <w:rPr>
          <w:spacing w:val="-27"/>
          <w:w w:val="95"/>
          <w:sz w:val="21"/>
          <w:vertAlign w:val="baseline"/>
        </w:rPr>
        <w:t> </w:t>
      </w:r>
      <w:r>
        <w:rPr>
          <w:w w:val="95"/>
          <w:sz w:val="21"/>
          <w:vertAlign w:val="baseline"/>
        </w:rPr>
        <w:t>to </w:t>
      </w:r>
      <w:r>
        <w:rPr>
          <w:sz w:val="21"/>
          <w:vertAlign w:val="baseline"/>
        </w:rPr>
        <w:t>their final</w:t>
      </w:r>
      <w:r>
        <w:rPr>
          <w:spacing w:val="-22"/>
          <w:sz w:val="21"/>
          <w:vertAlign w:val="baseline"/>
        </w:rPr>
        <w:t> </w:t>
      </w:r>
      <w:r>
        <w:rPr>
          <w:sz w:val="21"/>
          <w:vertAlign w:val="baseline"/>
        </w:rPr>
        <w:t>state’.</w:t>
      </w:r>
      <w:r>
        <w:rPr>
          <w:sz w:val="21"/>
          <w:vertAlign w:val="superscript"/>
        </w:rPr>
        <w:t>110</w:t>
      </w:r>
    </w:p>
    <w:p>
      <w:pPr>
        <w:pStyle w:val="Heading6"/>
        <w:spacing w:before="110"/>
      </w:pPr>
      <w:r>
        <w:rPr>
          <w:w w:val="105"/>
        </w:rPr>
        <w:t>Scope for Commonwealth/state collaboration</w:t>
      </w:r>
    </w:p>
    <w:p>
      <w:pPr>
        <w:pStyle w:val="ListParagraph"/>
        <w:numPr>
          <w:ilvl w:val="1"/>
          <w:numId w:val="5"/>
        </w:numPr>
        <w:tabs>
          <w:tab w:pos="1666" w:val="left" w:leader="none"/>
          <w:tab w:pos="1667" w:val="left" w:leader="none"/>
        </w:tabs>
        <w:spacing w:line="271" w:lineRule="auto" w:before="129" w:after="0"/>
        <w:ind w:left="1666" w:right="450" w:hanging="710"/>
        <w:jc w:val="left"/>
        <w:rPr>
          <w:sz w:val="21"/>
        </w:rPr>
      </w:pPr>
      <w:r>
        <w:rPr>
          <w:w w:val="95"/>
          <w:sz w:val="21"/>
        </w:rPr>
        <w:t>As outlined above, the Commonwealth regulatory framework would provide two constraints</w:t>
      </w:r>
      <w:r>
        <w:rPr>
          <w:spacing w:val="-43"/>
          <w:w w:val="95"/>
          <w:sz w:val="21"/>
        </w:rPr>
        <w:t> </w:t>
      </w:r>
      <w:r>
        <w:rPr>
          <w:w w:val="95"/>
          <w:sz w:val="21"/>
        </w:rPr>
        <w:t>on</w:t>
      </w:r>
      <w:r>
        <w:rPr>
          <w:spacing w:val="-42"/>
          <w:w w:val="95"/>
          <w:sz w:val="21"/>
        </w:rPr>
        <w:t> </w:t>
      </w:r>
      <w:r>
        <w:rPr>
          <w:w w:val="95"/>
          <w:sz w:val="21"/>
        </w:rPr>
        <w:t>any</w:t>
      </w:r>
      <w:r>
        <w:rPr>
          <w:spacing w:val="-42"/>
          <w:w w:val="95"/>
          <w:sz w:val="21"/>
        </w:rPr>
        <w:t> </w:t>
      </w:r>
      <w:r>
        <w:rPr>
          <w:w w:val="95"/>
          <w:sz w:val="21"/>
        </w:rPr>
        <w:t>Victorian</w:t>
      </w:r>
      <w:r>
        <w:rPr>
          <w:spacing w:val="-43"/>
          <w:w w:val="95"/>
          <w:sz w:val="21"/>
        </w:rPr>
        <w:t> </w:t>
      </w:r>
      <w:r>
        <w:rPr>
          <w:w w:val="95"/>
          <w:sz w:val="21"/>
        </w:rPr>
        <w:t>scheme</w:t>
      </w:r>
      <w:r>
        <w:rPr>
          <w:spacing w:val="-42"/>
          <w:w w:val="95"/>
          <w:sz w:val="21"/>
        </w:rPr>
        <w:t> </w:t>
      </w:r>
      <w:r>
        <w:rPr>
          <w:w w:val="95"/>
          <w:sz w:val="21"/>
        </w:rPr>
        <w:t>for</w:t>
      </w:r>
      <w:r>
        <w:rPr>
          <w:spacing w:val="-42"/>
          <w:w w:val="95"/>
          <w:sz w:val="21"/>
        </w:rPr>
        <w:t> </w:t>
      </w:r>
      <w:r>
        <w:rPr>
          <w:w w:val="95"/>
          <w:sz w:val="21"/>
        </w:rPr>
        <w:t>the</w:t>
      </w:r>
      <w:r>
        <w:rPr>
          <w:spacing w:val="-43"/>
          <w:w w:val="95"/>
          <w:sz w:val="21"/>
        </w:rPr>
        <w:t> </w:t>
      </w:r>
      <w:r>
        <w:rPr>
          <w:w w:val="95"/>
          <w:sz w:val="21"/>
        </w:rPr>
        <w:t>processing</w:t>
      </w:r>
      <w:r>
        <w:rPr>
          <w:spacing w:val="-42"/>
          <w:w w:val="95"/>
          <w:sz w:val="21"/>
        </w:rPr>
        <w:t> </w:t>
      </w:r>
      <w:r>
        <w:rPr>
          <w:w w:val="95"/>
          <w:sz w:val="21"/>
        </w:rPr>
        <w:t>and</w:t>
      </w:r>
      <w:r>
        <w:rPr>
          <w:spacing w:val="-42"/>
          <w:w w:val="95"/>
          <w:sz w:val="21"/>
        </w:rPr>
        <w:t> </w:t>
      </w:r>
      <w:r>
        <w:rPr>
          <w:w w:val="95"/>
          <w:sz w:val="21"/>
        </w:rPr>
        <w:t>manufacture</w:t>
      </w:r>
      <w:r>
        <w:rPr>
          <w:spacing w:val="-43"/>
          <w:w w:val="95"/>
          <w:sz w:val="21"/>
        </w:rPr>
        <w:t> </w:t>
      </w:r>
      <w:r>
        <w:rPr>
          <w:w w:val="95"/>
          <w:sz w:val="21"/>
        </w:rPr>
        <w:t>of</w:t>
      </w:r>
      <w:r>
        <w:rPr>
          <w:spacing w:val="-42"/>
          <w:w w:val="95"/>
          <w:sz w:val="21"/>
        </w:rPr>
        <w:t> </w:t>
      </w:r>
      <w:r>
        <w:rPr>
          <w:w w:val="95"/>
          <w:sz w:val="21"/>
        </w:rPr>
        <w:t>medicinal cannabis:</w:t>
      </w:r>
      <w:r>
        <w:rPr>
          <w:spacing w:val="-29"/>
          <w:w w:val="95"/>
          <w:sz w:val="21"/>
        </w:rPr>
        <w:t> </w:t>
      </w:r>
      <w:r>
        <w:rPr>
          <w:w w:val="95"/>
          <w:sz w:val="21"/>
        </w:rPr>
        <w:t>the</w:t>
      </w:r>
      <w:r>
        <w:rPr>
          <w:spacing w:val="-27"/>
          <w:w w:val="95"/>
          <w:sz w:val="21"/>
        </w:rPr>
        <w:t> </w:t>
      </w:r>
      <w:r>
        <w:rPr>
          <w:w w:val="95"/>
          <w:sz w:val="21"/>
        </w:rPr>
        <w:t>regulation</w:t>
      </w:r>
      <w:r>
        <w:rPr>
          <w:spacing w:val="-27"/>
          <w:w w:val="95"/>
          <w:sz w:val="21"/>
        </w:rPr>
        <w:t> </w:t>
      </w:r>
      <w:r>
        <w:rPr>
          <w:w w:val="95"/>
          <w:sz w:val="21"/>
        </w:rPr>
        <w:t>of</w:t>
      </w:r>
      <w:r>
        <w:rPr>
          <w:spacing w:val="-28"/>
          <w:w w:val="95"/>
          <w:sz w:val="21"/>
        </w:rPr>
        <w:t> </w:t>
      </w:r>
      <w:r>
        <w:rPr>
          <w:w w:val="95"/>
          <w:sz w:val="21"/>
        </w:rPr>
        <w:t>narcotics</w:t>
      </w:r>
      <w:r>
        <w:rPr>
          <w:spacing w:val="-27"/>
          <w:w w:val="95"/>
          <w:sz w:val="21"/>
        </w:rPr>
        <w:t> </w:t>
      </w:r>
      <w:r>
        <w:rPr>
          <w:w w:val="95"/>
          <w:sz w:val="21"/>
        </w:rPr>
        <w:t>under</w:t>
      </w:r>
      <w:r>
        <w:rPr>
          <w:spacing w:val="-28"/>
          <w:w w:val="95"/>
          <w:sz w:val="21"/>
        </w:rPr>
        <w:t> </w:t>
      </w:r>
      <w:r>
        <w:rPr>
          <w:w w:val="95"/>
          <w:sz w:val="21"/>
        </w:rPr>
        <w:t>the</w:t>
      </w:r>
      <w:r>
        <w:rPr>
          <w:spacing w:val="-27"/>
          <w:w w:val="95"/>
          <w:sz w:val="21"/>
        </w:rPr>
        <w:t> </w:t>
      </w:r>
      <w:r>
        <w:rPr>
          <w:w w:val="95"/>
          <w:sz w:val="21"/>
        </w:rPr>
        <w:t>Narcotic</w:t>
      </w:r>
      <w:r>
        <w:rPr>
          <w:spacing w:val="-28"/>
          <w:w w:val="95"/>
          <w:sz w:val="21"/>
        </w:rPr>
        <w:t> </w:t>
      </w:r>
      <w:r>
        <w:rPr>
          <w:w w:val="95"/>
          <w:sz w:val="21"/>
        </w:rPr>
        <w:t>Drugs</w:t>
      </w:r>
      <w:r>
        <w:rPr>
          <w:spacing w:val="-27"/>
          <w:w w:val="95"/>
          <w:sz w:val="21"/>
        </w:rPr>
        <w:t> </w:t>
      </w:r>
      <w:r>
        <w:rPr>
          <w:w w:val="95"/>
          <w:sz w:val="21"/>
        </w:rPr>
        <w:t>Act</w:t>
      </w:r>
      <w:r>
        <w:rPr>
          <w:spacing w:val="-28"/>
          <w:w w:val="95"/>
          <w:sz w:val="21"/>
        </w:rPr>
        <w:t> </w:t>
      </w:r>
      <w:r>
        <w:rPr>
          <w:w w:val="95"/>
          <w:sz w:val="21"/>
        </w:rPr>
        <w:t>and</w:t>
      </w:r>
      <w:r>
        <w:rPr>
          <w:spacing w:val="-27"/>
          <w:w w:val="95"/>
          <w:sz w:val="21"/>
        </w:rPr>
        <w:t> </w:t>
      </w:r>
      <w:r>
        <w:rPr>
          <w:w w:val="95"/>
          <w:sz w:val="21"/>
        </w:rPr>
        <w:t>the</w:t>
      </w:r>
      <w:r>
        <w:rPr>
          <w:spacing w:val="-27"/>
          <w:w w:val="95"/>
          <w:sz w:val="21"/>
        </w:rPr>
        <w:t> </w:t>
      </w:r>
      <w:r>
        <w:rPr>
          <w:w w:val="95"/>
          <w:sz w:val="21"/>
        </w:rPr>
        <w:t>reach</w:t>
      </w:r>
      <w:r>
        <w:rPr>
          <w:spacing w:val="-28"/>
          <w:w w:val="95"/>
          <w:sz w:val="21"/>
        </w:rPr>
        <w:t> </w:t>
      </w:r>
      <w:r>
        <w:rPr>
          <w:w w:val="95"/>
          <w:sz w:val="21"/>
        </w:rPr>
        <w:t>of </w:t>
      </w:r>
      <w:r>
        <w:rPr>
          <w:sz w:val="21"/>
        </w:rPr>
        <w:t>therapeutic</w:t>
      </w:r>
      <w:r>
        <w:rPr>
          <w:spacing w:val="-23"/>
          <w:sz w:val="21"/>
        </w:rPr>
        <w:t> </w:t>
      </w:r>
      <w:r>
        <w:rPr>
          <w:sz w:val="21"/>
        </w:rPr>
        <w:t>goods</w:t>
      </w:r>
      <w:r>
        <w:rPr>
          <w:spacing w:val="-23"/>
          <w:sz w:val="21"/>
        </w:rPr>
        <w:t> </w:t>
      </w:r>
      <w:r>
        <w:rPr>
          <w:sz w:val="21"/>
        </w:rPr>
        <w:t>legislation</w:t>
      </w:r>
      <w:r>
        <w:rPr>
          <w:spacing w:val="-22"/>
          <w:sz w:val="21"/>
        </w:rPr>
        <w:t> </w:t>
      </w:r>
      <w:r>
        <w:rPr>
          <w:sz w:val="21"/>
        </w:rPr>
        <w:t>under</w:t>
      </w:r>
      <w:r>
        <w:rPr>
          <w:spacing w:val="-23"/>
          <w:sz w:val="21"/>
        </w:rPr>
        <w:t> </w:t>
      </w:r>
      <w:r>
        <w:rPr>
          <w:sz w:val="21"/>
        </w:rPr>
        <w:t>the</w:t>
      </w:r>
      <w:r>
        <w:rPr>
          <w:spacing w:val="-22"/>
          <w:sz w:val="21"/>
        </w:rPr>
        <w:t> </w:t>
      </w:r>
      <w:r>
        <w:rPr>
          <w:sz w:val="21"/>
        </w:rPr>
        <w:t>Therapeutic</w:t>
      </w:r>
      <w:r>
        <w:rPr>
          <w:spacing w:val="-23"/>
          <w:sz w:val="21"/>
        </w:rPr>
        <w:t> </w:t>
      </w:r>
      <w:r>
        <w:rPr>
          <w:sz w:val="21"/>
        </w:rPr>
        <w:t>Goods</w:t>
      </w:r>
      <w:r>
        <w:rPr>
          <w:spacing w:val="-22"/>
          <w:sz w:val="21"/>
        </w:rPr>
        <w:t> </w:t>
      </w:r>
      <w:r>
        <w:rPr>
          <w:sz w:val="21"/>
        </w:rPr>
        <w:t>Act.</w:t>
      </w:r>
    </w:p>
    <w:p>
      <w:pPr>
        <w:pStyle w:val="ListParagraph"/>
        <w:numPr>
          <w:ilvl w:val="1"/>
          <w:numId w:val="5"/>
        </w:numPr>
        <w:tabs>
          <w:tab w:pos="1666" w:val="left" w:leader="none"/>
          <w:tab w:pos="1667" w:val="left" w:leader="none"/>
        </w:tabs>
        <w:spacing w:line="273" w:lineRule="auto" w:before="101" w:after="0"/>
        <w:ind w:left="1666" w:right="294" w:hanging="710"/>
        <w:jc w:val="left"/>
        <w:rPr>
          <w:sz w:val="21"/>
        </w:rPr>
      </w:pPr>
      <w:r>
        <w:rPr>
          <w:w w:val="95"/>
          <w:sz w:val="21"/>
        </w:rPr>
        <w:t>However,</w:t>
      </w:r>
      <w:r>
        <w:rPr>
          <w:spacing w:val="-39"/>
          <w:w w:val="95"/>
          <w:sz w:val="21"/>
        </w:rPr>
        <w:t> </w:t>
      </w:r>
      <w:r>
        <w:rPr>
          <w:w w:val="95"/>
          <w:sz w:val="21"/>
        </w:rPr>
        <w:t>these</w:t>
      </w:r>
      <w:r>
        <w:rPr>
          <w:spacing w:val="-37"/>
          <w:w w:val="95"/>
          <w:sz w:val="21"/>
        </w:rPr>
        <w:t> </w:t>
      </w:r>
      <w:r>
        <w:rPr>
          <w:w w:val="95"/>
          <w:sz w:val="21"/>
        </w:rPr>
        <w:t>constraints</w:t>
      </w:r>
      <w:r>
        <w:rPr>
          <w:spacing w:val="-38"/>
          <w:w w:val="95"/>
          <w:sz w:val="21"/>
        </w:rPr>
        <w:t> </w:t>
      </w:r>
      <w:r>
        <w:rPr>
          <w:w w:val="95"/>
          <w:sz w:val="21"/>
        </w:rPr>
        <w:t>could</w:t>
      </w:r>
      <w:r>
        <w:rPr>
          <w:spacing w:val="-37"/>
          <w:w w:val="95"/>
          <w:sz w:val="21"/>
        </w:rPr>
        <w:t> </w:t>
      </w:r>
      <w:r>
        <w:rPr>
          <w:w w:val="95"/>
          <w:sz w:val="21"/>
        </w:rPr>
        <w:t>be</w:t>
      </w:r>
      <w:r>
        <w:rPr>
          <w:spacing w:val="-38"/>
          <w:w w:val="95"/>
          <w:sz w:val="21"/>
        </w:rPr>
        <w:t> </w:t>
      </w:r>
      <w:r>
        <w:rPr>
          <w:w w:val="95"/>
          <w:sz w:val="21"/>
        </w:rPr>
        <w:t>managed</w:t>
      </w:r>
      <w:r>
        <w:rPr>
          <w:spacing w:val="-38"/>
          <w:w w:val="95"/>
          <w:sz w:val="21"/>
        </w:rPr>
        <w:t> </w:t>
      </w:r>
      <w:r>
        <w:rPr>
          <w:w w:val="95"/>
          <w:sz w:val="21"/>
        </w:rPr>
        <w:t>by</w:t>
      </w:r>
      <w:r>
        <w:rPr>
          <w:spacing w:val="-37"/>
          <w:w w:val="95"/>
          <w:sz w:val="21"/>
        </w:rPr>
        <w:t> </w:t>
      </w:r>
      <w:r>
        <w:rPr>
          <w:w w:val="95"/>
          <w:sz w:val="21"/>
        </w:rPr>
        <w:t>a</w:t>
      </w:r>
      <w:r>
        <w:rPr>
          <w:spacing w:val="-38"/>
          <w:w w:val="95"/>
          <w:sz w:val="21"/>
        </w:rPr>
        <w:t> </w:t>
      </w:r>
      <w:r>
        <w:rPr>
          <w:w w:val="95"/>
          <w:sz w:val="21"/>
        </w:rPr>
        <w:t>collaborative</w:t>
      </w:r>
      <w:r>
        <w:rPr>
          <w:spacing w:val="-37"/>
          <w:w w:val="95"/>
          <w:sz w:val="21"/>
        </w:rPr>
        <w:t> </w:t>
      </w:r>
      <w:r>
        <w:rPr>
          <w:w w:val="95"/>
          <w:sz w:val="21"/>
        </w:rPr>
        <w:t>approach</w:t>
      </w:r>
      <w:r>
        <w:rPr>
          <w:spacing w:val="-38"/>
          <w:w w:val="95"/>
          <w:sz w:val="21"/>
        </w:rPr>
        <w:t> </w:t>
      </w:r>
      <w:r>
        <w:rPr>
          <w:w w:val="95"/>
          <w:sz w:val="21"/>
        </w:rPr>
        <w:t>on</w:t>
      </w:r>
      <w:r>
        <w:rPr>
          <w:spacing w:val="-38"/>
          <w:w w:val="95"/>
          <w:sz w:val="21"/>
        </w:rPr>
        <w:t> </w:t>
      </w:r>
      <w:r>
        <w:rPr>
          <w:w w:val="95"/>
          <w:sz w:val="21"/>
        </w:rPr>
        <w:t>the</w:t>
      </w:r>
      <w:r>
        <w:rPr>
          <w:spacing w:val="-37"/>
          <w:w w:val="95"/>
          <w:sz w:val="21"/>
        </w:rPr>
        <w:t> </w:t>
      </w:r>
      <w:r>
        <w:rPr>
          <w:w w:val="95"/>
          <w:sz w:val="21"/>
        </w:rPr>
        <w:t>issue </w:t>
      </w:r>
      <w:r>
        <w:rPr>
          <w:sz w:val="21"/>
        </w:rPr>
        <w:t>between the Commonwealth and</w:t>
      </w:r>
      <w:r>
        <w:rPr>
          <w:spacing w:val="-49"/>
          <w:sz w:val="21"/>
        </w:rPr>
        <w:t> </w:t>
      </w:r>
      <w:r>
        <w:rPr>
          <w:sz w:val="21"/>
        </w:rPr>
        <w:t>Victoria.</w:t>
      </w:r>
    </w:p>
    <w:p>
      <w:pPr>
        <w:pStyle w:val="ListParagraph"/>
        <w:numPr>
          <w:ilvl w:val="1"/>
          <w:numId w:val="5"/>
        </w:numPr>
        <w:tabs>
          <w:tab w:pos="1666" w:val="left" w:leader="none"/>
          <w:tab w:pos="1667" w:val="left" w:leader="none"/>
        </w:tabs>
        <w:spacing w:line="271" w:lineRule="auto" w:before="99" w:after="0"/>
        <w:ind w:left="1666" w:right="182" w:hanging="710"/>
        <w:jc w:val="left"/>
        <w:rPr>
          <w:sz w:val="21"/>
        </w:rPr>
      </w:pPr>
      <w:r>
        <w:rPr>
          <w:w w:val="95"/>
          <w:sz w:val="21"/>
        </w:rPr>
        <w:t>The</w:t>
      </w:r>
      <w:r>
        <w:rPr>
          <w:spacing w:val="-41"/>
          <w:w w:val="95"/>
          <w:sz w:val="21"/>
        </w:rPr>
        <w:t> </w:t>
      </w:r>
      <w:r>
        <w:rPr>
          <w:w w:val="95"/>
          <w:sz w:val="21"/>
        </w:rPr>
        <w:t>Commonwealth</w:t>
      </w:r>
      <w:r>
        <w:rPr>
          <w:spacing w:val="-40"/>
          <w:w w:val="95"/>
          <w:sz w:val="21"/>
        </w:rPr>
        <w:t> </w:t>
      </w:r>
      <w:r>
        <w:rPr>
          <w:w w:val="95"/>
          <w:sz w:val="21"/>
        </w:rPr>
        <w:t>Minister</w:t>
      </w:r>
      <w:r>
        <w:rPr>
          <w:spacing w:val="-40"/>
          <w:w w:val="95"/>
          <w:sz w:val="21"/>
        </w:rPr>
        <w:t> </w:t>
      </w:r>
      <w:r>
        <w:rPr>
          <w:w w:val="95"/>
          <w:sz w:val="21"/>
        </w:rPr>
        <w:t>for</w:t>
      </w:r>
      <w:r>
        <w:rPr>
          <w:spacing w:val="-41"/>
          <w:w w:val="95"/>
          <w:sz w:val="21"/>
        </w:rPr>
        <w:t> </w:t>
      </w:r>
      <w:r>
        <w:rPr>
          <w:w w:val="95"/>
          <w:sz w:val="21"/>
        </w:rPr>
        <w:t>Health</w:t>
      </w:r>
      <w:r>
        <w:rPr>
          <w:spacing w:val="-40"/>
          <w:w w:val="95"/>
          <w:sz w:val="21"/>
        </w:rPr>
        <w:t> </w:t>
      </w:r>
      <w:r>
        <w:rPr>
          <w:w w:val="95"/>
          <w:sz w:val="21"/>
        </w:rPr>
        <w:t>could</w:t>
      </w:r>
      <w:r>
        <w:rPr>
          <w:spacing w:val="-40"/>
          <w:w w:val="95"/>
          <w:sz w:val="21"/>
        </w:rPr>
        <w:t> </w:t>
      </w:r>
      <w:r>
        <w:rPr>
          <w:w w:val="95"/>
          <w:sz w:val="21"/>
        </w:rPr>
        <w:t>provide</w:t>
      </w:r>
      <w:r>
        <w:rPr>
          <w:spacing w:val="-40"/>
          <w:w w:val="95"/>
          <w:sz w:val="21"/>
        </w:rPr>
        <w:t> </w:t>
      </w:r>
      <w:r>
        <w:rPr>
          <w:w w:val="95"/>
          <w:sz w:val="21"/>
        </w:rPr>
        <w:t>manufacturing</w:t>
      </w:r>
      <w:r>
        <w:rPr>
          <w:spacing w:val="-41"/>
          <w:w w:val="95"/>
          <w:sz w:val="21"/>
        </w:rPr>
        <w:t> </w:t>
      </w:r>
      <w:r>
        <w:rPr>
          <w:w w:val="95"/>
          <w:sz w:val="21"/>
        </w:rPr>
        <w:t>licences</w:t>
      </w:r>
      <w:r>
        <w:rPr>
          <w:spacing w:val="-40"/>
          <w:w w:val="95"/>
          <w:sz w:val="21"/>
        </w:rPr>
        <w:t> </w:t>
      </w:r>
      <w:r>
        <w:rPr>
          <w:w w:val="95"/>
          <w:sz w:val="21"/>
        </w:rPr>
        <w:t>under</w:t>
      </w:r>
      <w:r>
        <w:rPr>
          <w:spacing w:val="-40"/>
          <w:w w:val="95"/>
          <w:sz w:val="21"/>
        </w:rPr>
        <w:t> </w:t>
      </w:r>
      <w:r>
        <w:rPr>
          <w:w w:val="95"/>
          <w:sz w:val="21"/>
        </w:rPr>
        <w:t>the Narcotic Drugs Act to manufacturers in Victoria—for instance, those manufacturers </w:t>
      </w:r>
      <w:r>
        <w:rPr>
          <w:sz w:val="21"/>
        </w:rPr>
        <w:t>authorised</w:t>
      </w:r>
      <w:r>
        <w:rPr>
          <w:spacing w:val="-17"/>
          <w:sz w:val="21"/>
        </w:rPr>
        <w:t> </w:t>
      </w:r>
      <w:r>
        <w:rPr>
          <w:sz w:val="21"/>
        </w:rPr>
        <w:t>under</w:t>
      </w:r>
      <w:r>
        <w:rPr>
          <w:spacing w:val="-17"/>
          <w:sz w:val="21"/>
        </w:rPr>
        <w:t> </w:t>
      </w:r>
      <w:r>
        <w:rPr>
          <w:sz w:val="21"/>
        </w:rPr>
        <w:t>a</w:t>
      </w:r>
      <w:r>
        <w:rPr>
          <w:spacing w:val="-16"/>
          <w:sz w:val="21"/>
        </w:rPr>
        <w:t> </w:t>
      </w:r>
      <w:r>
        <w:rPr>
          <w:sz w:val="21"/>
        </w:rPr>
        <w:t>state</w:t>
      </w:r>
      <w:r>
        <w:rPr>
          <w:spacing w:val="-17"/>
          <w:sz w:val="21"/>
        </w:rPr>
        <w:t> </w:t>
      </w:r>
      <w:r>
        <w:rPr>
          <w:sz w:val="21"/>
        </w:rPr>
        <w:t>medicinal</w:t>
      </w:r>
      <w:r>
        <w:rPr>
          <w:spacing w:val="-17"/>
          <w:sz w:val="21"/>
        </w:rPr>
        <w:t> </w:t>
      </w:r>
      <w:r>
        <w:rPr>
          <w:sz w:val="21"/>
        </w:rPr>
        <w:t>cannabis</w:t>
      </w:r>
      <w:r>
        <w:rPr>
          <w:spacing w:val="-17"/>
          <w:sz w:val="21"/>
        </w:rPr>
        <w:t> </w:t>
      </w:r>
      <w:r>
        <w:rPr>
          <w:sz w:val="21"/>
        </w:rPr>
        <w:t>scheme.</w:t>
      </w:r>
    </w:p>
    <w:p>
      <w:pPr>
        <w:pStyle w:val="BodyText"/>
        <w:rPr>
          <w:sz w:val="20"/>
        </w:rPr>
      </w:pPr>
    </w:p>
    <w:p>
      <w:pPr>
        <w:pStyle w:val="BodyText"/>
        <w:rPr>
          <w:sz w:val="20"/>
        </w:rPr>
      </w:pPr>
    </w:p>
    <w:p>
      <w:pPr>
        <w:pStyle w:val="BodyText"/>
        <w:spacing w:before="1"/>
        <w:rPr>
          <w:sz w:val="13"/>
        </w:rPr>
      </w:pPr>
      <w:r>
        <w:rPr/>
        <w:pict>
          <v:line style="position:absolute;mso-position-horizontal-relative:page;mso-position-vertical-relative:paragraph;z-index:824;mso-wrap-distance-left:0;mso-wrap-distance-right:0" from="70.320pt,9.936168pt" to="214.32pt,9.936168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104 </w:t>
      </w:r>
      <w:r>
        <w:rPr>
          <w:sz w:val="16"/>
        </w:rPr>
        <w:t>This qualification being expressed in ss 71–71AC of the </w:t>
      </w:r>
      <w:r>
        <w:rPr>
          <w:rFonts w:ascii="Calibri" w:hAnsi="Calibri"/>
          <w:i/>
          <w:sz w:val="16"/>
        </w:rPr>
        <w:t>Drugs, Poisons and Controlled Substances Act 1981 </w:t>
      </w:r>
      <w:r>
        <w:rPr>
          <w:sz w:val="16"/>
        </w:rPr>
        <w:t>(Vic).</w:t>
      </w:r>
    </w:p>
    <w:p>
      <w:pPr>
        <w:spacing w:before="105"/>
        <w:ind w:left="956" w:right="0" w:firstLine="0"/>
        <w:jc w:val="left"/>
        <w:rPr>
          <w:sz w:val="16"/>
        </w:rPr>
      </w:pPr>
      <w:r>
        <w:rPr>
          <w:position w:val="6"/>
          <w:sz w:val="9"/>
        </w:rPr>
        <w:t>105 </w:t>
      </w:r>
      <w:r>
        <w:rPr>
          <w:rFonts w:ascii="Calibri"/>
          <w:i/>
          <w:sz w:val="16"/>
        </w:rPr>
        <w:t>Criminal Code 1995 </w:t>
      </w:r>
      <w:r>
        <w:rPr>
          <w:sz w:val="16"/>
        </w:rPr>
        <w:t>(Cth) div 302.</w:t>
      </w:r>
    </w:p>
    <w:p>
      <w:pPr>
        <w:spacing w:before="100"/>
        <w:ind w:left="956" w:right="0" w:firstLine="0"/>
        <w:jc w:val="left"/>
        <w:rPr>
          <w:sz w:val="16"/>
        </w:rPr>
      </w:pPr>
      <w:r>
        <w:rPr>
          <w:position w:val="6"/>
          <w:sz w:val="9"/>
        </w:rPr>
        <w:t>106 </w:t>
      </w:r>
      <w:r>
        <w:rPr>
          <w:sz w:val="16"/>
        </w:rPr>
        <w:t>Ibid s 313.1. See the discussion of the </w:t>
      </w:r>
      <w:r>
        <w:rPr>
          <w:rFonts w:ascii="Calibri"/>
          <w:i/>
          <w:sz w:val="16"/>
        </w:rPr>
        <w:t>Crimes (Traffic in Narcotic Drugs and Psychotropic Substances) Act1990 </w:t>
      </w:r>
      <w:r>
        <w:rPr>
          <w:sz w:val="16"/>
        </w:rPr>
        <w:t>(Cth) at n 98.</w:t>
      </w:r>
    </w:p>
    <w:p>
      <w:pPr>
        <w:spacing w:before="105"/>
        <w:ind w:left="956" w:right="0" w:firstLine="0"/>
        <w:jc w:val="left"/>
        <w:rPr>
          <w:sz w:val="16"/>
        </w:rPr>
      </w:pPr>
      <w:r>
        <w:rPr>
          <w:position w:val="6"/>
          <w:sz w:val="9"/>
        </w:rPr>
        <w:t>107 </w:t>
      </w:r>
      <w:r>
        <w:rPr>
          <w:rFonts w:ascii="Calibri"/>
          <w:i/>
          <w:sz w:val="16"/>
        </w:rPr>
        <w:t>Narcotic Drugs Act 1967 </w:t>
      </w:r>
      <w:r>
        <w:rPr>
          <w:sz w:val="16"/>
        </w:rPr>
        <w:t>(Cth) s 15.</w:t>
      </w:r>
    </w:p>
    <w:p>
      <w:pPr>
        <w:spacing w:before="100"/>
        <w:ind w:left="956" w:right="0" w:firstLine="0"/>
        <w:jc w:val="left"/>
        <w:rPr>
          <w:sz w:val="16"/>
        </w:rPr>
      </w:pPr>
      <w:r>
        <w:rPr>
          <w:position w:val="6"/>
          <w:sz w:val="9"/>
        </w:rPr>
        <w:t>108 </w:t>
      </w:r>
      <w:r>
        <w:rPr>
          <w:sz w:val="16"/>
        </w:rPr>
        <w:t>See above at [4.45].</w:t>
      </w:r>
    </w:p>
    <w:p>
      <w:pPr>
        <w:spacing w:before="114"/>
        <w:ind w:left="956" w:right="0" w:firstLine="0"/>
        <w:jc w:val="left"/>
        <w:rPr>
          <w:sz w:val="16"/>
        </w:rPr>
      </w:pPr>
      <w:r>
        <w:rPr>
          <w:position w:val="6"/>
          <w:sz w:val="9"/>
        </w:rPr>
        <w:t>109 </w:t>
      </w:r>
      <w:r>
        <w:rPr>
          <w:rFonts w:ascii="Calibri"/>
          <w:i/>
          <w:sz w:val="16"/>
        </w:rPr>
        <w:t>Therapeutic Goods Act 1989 </w:t>
      </w:r>
      <w:r>
        <w:rPr>
          <w:sz w:val="16"/>
        </w:rPr>
        <w:t>(Cth) s 19B.</w:t>
      </w:r>
    </w:p>
    <w:p>
      <w:pPr>
        <w:spacing w:before="99"/>
        <w:ind w:left="956" w:right="0" w:firstLine="0"/>
        <w:jc w:val="left"/>
        <w:rPr>
          <w:sz w:val="16"/>
        </w:rPr>
      </w:pPr>
      <w:r>
        <w:rPr>
          <w:position w:val="6"/>
          <w:sz w:val="9"/>
        </w:rPr>
        <w:t>110 </w:t>
      </w:r>
      <w:r>
        <w:rPr>
          <w:sz w:val="16"/>
        </w:rPr>
        <w:t>Ibid s 3 (definition of ‘manufacture').</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385" w:hanging="710"/>
        <w:jc w:val="left"/>
        <w:rPr>
          <w:sz w:val="21"/>
        </w:rPr>
      </w:pPr>
      <w:r>
        <w:rPr>
          <w:sz w:val="21"/>
        </w:rPr>
        <w:t>In</w:t>
      </w:r>
      <w:r>
        <w:rPr>
          <w:spacing w:val="-42"/>
          <w:sz w:val="21"/>
        </w:rPr>
        <w:t> </w:t>
      </w:r>
      <w:r>
        <w:rPr>
          <w:sz w:val="21"/>
        </w:rPr>
        <w:t>addition,</w:t>
      </w:r>
      <w:r>
        <w:rPr>
          <w:spacing w:val="-42"/>
          <w:sz w:val="21"/>
        </w:rPr>
        <w:t> </w:t>
      </w:r>
      <w:r>
        <w:rPr>
          <w:sz w:val="21"/>
        </w:rPr>
        <w:t>the</w:t>
      </w:r>
      <w:r>
        <w:rPr>
          <w:spacing w:val="-41"/>
          <w:sz w:val="21"/>
        </w:rPr>
        <w:t> </w:t>
      </w:r>
      <w:r>
        <w:rPr>
          <w:sz w:val="21"/>
        </w:rPr>
        <w:t>Minister</w:t>
      </w:r>
      <w:r>
        <w:rPr>
          <w:spacing w:val="-42"/>
          <w:sz w:val="21"/>
        </w:rPr>
        <w:t> </w:t>
      </w:r>
      <w:r>
        <w:rPr>
          <w:sz w:val="21"/>
        </w:rPr>
        <w:t>could</w:t>
      </w:r>
      <w:r>
        <w:rPr>
          <w:spacing w:val="-41"/>
          <w:sz w:val="21"/>
        </w:rPr>
        <w:t> </w:t>
      </w:r>
      <w:r>
        <w:rPr>
          <w:sz w:val="21"/>
        </w:rPr>
        <w:t>exclude</w:t>
      </w:r>
      <w:r>
        <w:rPr>
          <w:spacing w:val="-42"/>
          <w:sz w:val="21"/>
        </w:rPr>
        <w:t> </w:t>
      </w:r>
      <w:r>
        <w:rPr>
          <w:sz w:val="21"/>
        </w:rPr>
        <w:t>medicinal</w:t>
      </w:r>
      <w:r>
        <w:rPr>
          <w:spacing w:val="-42"/>
          <w:sz w:val="21"/>
        </w:rPr>
        <w:t> </w:t>
      </w:r>
      <w:r>
        <w:rPr>
          <w:sz w:val="21"/>
        </w:rPr>
        <w:t>cannabis</w:t>
      </w:r>
      <w:r>
        <w:rPr>
          <w:spacing w:val="-41"/>
          <w:sz w:val="21"/>
        </w:rPr>
        <w:t> </w:t>
      </w:r>
      <w:r>
        <w:rPr>
          <w:sz w:val="21"/>
        </w:rPr>
        <w:t>that</w:t>
      </w:r>
      <w:r>
        <w:rPr>
          <w:spacing w:val="-42"/>
          <w:sz w:val="21"/>
        </w:rPr>
        <w:t> </w:t>
      </w:r>
      <w:r>
        <w:rPr>
          <w:sz w:val="21"/>
        </w:rPr>
        <w:t>is</w:t>
      </w:r>
      <w:r>
        <w:rPr>
          <w:spacing w:val="-41"/>
          <w:sz w:val="21"/>
        </w:rPr>
        <w:t> </w:t>
      </w:r>
      <w:r>
        <w:rPr>
          <w:sz w:val="21"/>
        </w:rPr>
        <w:t>processed</w:t>
      </w:r>
      <w:r>
        <w:rPr>
          <w:spacing w:val="-42"/>
          <w:sz w:val="21"/>
        </w:rPr>
        <w:t> </w:t>
      </w:r>
      <w:r>
        <w:rPr>
          <w:sz w:val="21"/>
        </w:rPr>
        <w:t>or </w:t>
      </w:r>
      <w:r>
        <w:rPr>
          <w:w w:val="95"/>
          <w:sz w:val="21"/>
        </w:rPr>
        <w:t>manufactured</w:t>
      </w:r>
      <w:r>
        <w:rPr>
          <w:spacing w:val="-36"/>
          <w:w w:val="95"/>
          <w:sz w:val="21"/>
        </w:rPr>
        <w:t> </w:t>
      </w:r>
      <w:r>
        <w:rPr>
          <w:w w:val="95"/>
          <w:sz w:val="21"/>
        </w:rPr>
        <w:t>under</w:t>
      </w:r>
      <w:r>
        <w:rPr>
          <w:spacing w:val="-36"/>
          <w:w w:val="95"/>
          <w:sz w:val="21"/>
        </w:rPr>
        <w:t> </w:t>
      </w:r>
      <w:r>
        <w:rPr>
          <w:w w:val="95"/>
          <w:sz w:val="21"/>
        </w:rPr>
        <w:t>a</w:t>
      </w:r>
      <w:r>
        <w:rPr>
          <w:spacing w:val="-35"/>
          <w:w w:val="95"/>
          <w:sz w:val="21"/>
        </w:rPr>
        <w:t> </w:t>
      </w:r>
      <w:r>
        <w:rPr>
          <w:w w:val="95"/>
          <w:sz w:val="21"/>
        </w:rPr>
        <w:t>Victorian</w:t>
      </w:r>
      <w:r>
        <w:rPr>
          <w:spacing w:val="-36"/>
          <w:w w:val="95"/>
          <w:sz w:val="21"/>
        </w:rPr>
        <w:t> </w:t>
      </w:r>
      <w:r>
        <w:rPr>
          <w:w w:val="95"/>
          <w:sz w:val="21"/>
        </w:rPr>
        <w:t>scheme</w:t>
      </w:r>
      <w:r>
        <w:rPr>
          <w:spacing w:val="-35"/>
          <w:w w:val="95"/>
          <w:sz w:val="21"/>
        </w:rPr>
        <w:t> </w:t>
      </w:r>
      <w:r>
        <w:rPr>
          <w:w w:val="95"/>
          <w:sz w:val="21"/>
        </w:rPr>
        <w:t>from</w:t>
      </w:r>
      <w:r>
        <w:rPr>
          <w:spacing w:val="-35"/>
          <w:w w:val="95"/>
          <w:sz w:val="21"/>
        </w:rPr>
        <w:t> </w:t>
      </w:r>
      <w:r>
        <w:rPr>
          <w:w w:val="95"/>
          <w:sz w:val="21"/>
        </w:rPr>
        <w:t>the</w:t>
      </w:r>
      <w:r>
        <w:rPr>
          <w:spacing w:val="-36"/>
          <w:w w:val="95"/>
          <w:sz w:val="21"/>
        </w:rPr>
        <w:t> </w:t>
      </w:r>
      <w:r>
        <w:rPr>
          <w:w w:val="95"/>
          <w:sz w:val="21"/>
        </w:rPr>
        <w:t>operation</w:t>
      </w:r>
      <w:r>
        <w:rPr>
          <w:spacing w:val="-35"/>
          <w:w w:val="95"/>
          <w:sz w:val="21"/>
        </w:rPr>
        <w:t> </w:t>
      </w:r>
      <w:r>
        <w:rPr>
          <w:w w:val="95"/>
          <w:sz w:val="21"/>
        </w:rPr>
        <w:t>of</w:t>
      </w:r>
      <w:r>
        <w:rPr>
          <w:spacing w:val="-36"/>
          <w:w w:val="95"/>
          <w:sz w:val="21"/>
        </w:rPr>
        <w:t> </w:t>
      </w:r>
      <w:r>
        <w:rPr>
          <w:w w:val="95"/>
          <w:sz w:val="21"/>
        </w:rPr>
        <w:t>the</w:t>
      </w:r>
      <w:r>
        <w:rPr>
          <w:spacing w:val="-35"/>
          <w:w w:val="95"/>
          <w:sz w:val="21"/>
        </w:rPr>
        <w:t> </w:t>
      </w:r>
      <w:r>
        <w:rPr>
          <w:w w:val="95"/>
          <w:sz w:val="21"/>
        </w:rPr>
        <w:t>Therapeutic</w:t>
      </w:r>
      <w:r>
        <w:rPr>
          <w:spacing w:val="-36"/>
          <w:w w:val="95"/>
          <w:sz w:val="21"/>
        </w:rPr>
        <w:t> </w:t>
      </w:r>
      <w:r>
        <w:rPr>
          <w:w w:val="95"/>
          <w:sz w:val="21"/>
        </w:rPr>
        <w:t>Goods </w:t>
      </w:r>
      <w:r>
        <w:rPr>
          <w:sz w:val="21"/>
        </w:rPr>
        <w:t>Act.</w:t>
      </w:r>
      <w:r>
        <w:rPr>
          <w:sz w:val="21"/>
          <w:vertAlign w:val="superscript"/>
        </w:rPr>
        <w:t>111</w:t>
      </w:r>
    </w:p>
    <w:p>
      <w:pPr>
        <w:pStyle w:val="Heading6"/>
        <w:spacing w:before="108"/>
      </w:pPr>
      <w:r>
        <w:rPr>
          <w:w w:val="105"/>
        </w:rPr>
        <w:t>Scope for Victoria to establish a standalone scheme</w:t>
      </w:r>
    </w:p>
    <w:p>
      <w:pPr>
        <w:pStyle w:val="ListParagraph"/>
        <w:numPr>
          <w:ilvl w:val="1"/>
          <w:numId w:val="5"/>
        </w:numPr>
        <w:tabs>
          <w:tab w:pos="1666" w:val="left" w:leader="none"/>
          <w:tab w:pos="1667" w:val="left" w:leader="none"/>
        </w:tabs>
        <w:spacing w:line="271" w:lineRule="auto" w:before="129" w:after="0"/>
        <w:ind w:left="1666" w:right="197" w:hanging="710"/>
        <w:jc w:val="left"/>
        <w:rPr>
          <w:sz w:val="21"/>
        </w:rPr>
      </w:pPr>
      <w:r>
        <w:rPr>
          <w:w w:val="95"/>
          <w:sz w:val="21"/>
        </w:rPr>
        <w:t>There</w:t>
      </w:r>
      <w:r>
        <w:rPr>
          <w:spacing w:val="-33"/>
          <w:w w:val="95"/>
          <w:sz w:val="21"/>
        </w:rPr>
        <w:t> </w:t>
      </w:r>
      <w:r>
        <w:rPr>
          <w:w w:val="95"/>
          <w:sz w:val="21"/>
        </w:rPr>
        <w:t>is</w:t>
      </w:r>
      <w:r>
        <w:rPr>
          <w:spacing w:val="-33"/>
          <w:w w:val="95"/>
          <w:sz w:val="21"/>
        </w:rPr>
        <w:t> </w:t>
      </w:r>
      <w:r>
        <w:rPr>
          <w:w w:val="95"/>
          <w:sz w:val="21"/>
        </w:rPr>
        <w:t>some</w:t>
      </w:r>
      <w:r>
        <w:rPr>
          <w:spacing w:val="-33"/>
          <w:w w:val="95"/>
          <w:sz w:val="21"/>
        </w:rPr>
        <w:t> </w:t>
      </w:r>
      <w:r>
        <w:rPr>
          <w:w w:val="95"/>
          <w:sz w:val="21"/>
        </w:rPr>
        <w:t>potential</w:t>
      </w:r>
      <w:r>
        <w:rPr>
          <w:spacing w:val="-34"/>
          <w:w w:val="95"/>
          <w:sz w:val="21"/>
        </w:rPr>
        <w:t> </w:t>
      </w:r>
      <w:r>
        <w:rPr>
          <w:w w:val="95"/>
          <w:sz w:val="21"/>
        </w:rPr>
        <w:t>for</w:t>
      </w:r>
      <w:r>
        <w:rPr>
          <w:spacing w:val="-33"/>
          <w:w w:val="95"/>
          <w:sz w:val="21"/>
        </w:rPr>
        <w:t> </w:t>
      </w:r>
      <w:r>
        <w:rPr>
          <w:w w:val="95"/>
          <w:sz w:val="21"/>
        </w:rPr>
        <w:t>Victoria</w:t>
      </w:r>
      <w:r>
        <w:rPr>
          <w:spacing w:val="-33"/>
          <w:w w:val="95"/>
          <w:sz w:val="21"/>
        </w:rPr>
        <w:t> </w:t>
      </w:r>
      <w:r>
        <w:rPr>
          <w:w w:val="95"/>
          <w:sz w:val="21"/>
        </w:rPr>
        <w:t>to</w:t>
      </w:r>
      <w:r>
        <w:rPr>
          <w:spacing w:val="-33"/>
          <w:w w:val="95"/>
          <w:sz w:val="21"/>
        </w:rPr>
        <w:t> </w:t>
      </w:r>
      <w:r>
        <w:rPr>
          <w:w w:val="95"/>
          <w:sz w:val="21"/>
        </w:rPr>
        <w:t>take</w:t>
      </w:r>
      <w:r>
        <w:rPr>
          <w:spacing w:val="-33"/>
          <w:w w:val="95"/>
          <w:sz w:val="21"/>
        </w:rPr>
        <w:t> </w:t>
      </w:r>
      <w:r>
        <w:rPr>
          <w:w w:val="95"/>
          <w:sz w:val="21"/>
        </w:rPr>
        <w:t>its</w:t>
      </w:r>
      <w:r>
        <w:rPr>
          <w:spacing w:val="-32"/>
          <w:w w:val="95"/>
          <w:sz w:val="21"/>
        </w:rPr>
        <w:t> </w:t>
      </w:r>
      <w:r>
        <w:rPr>
          <w:w w:val="95"/>
          <w:sz w:val="21"/>
        </w:rPr>
        <w:t>own</w:t>
      </w:r>
      <w:r>
        <w:rPr>
          <w:spacing w:val="-33"/>
          <w:w w:val="95"/>
          <w:sz w:val="21"/>
        </w:rPr>
        <w:t> </w:t>
      </w:r>
      <w:r>
        <w:rPr>
          <w:w w:val="95"/>
          <w:sz w:val="21"/>
        </w:rPr>
        <w:t>action</w:t>
      </w:r>
      <w:r>
        <w:rPr>
          <w:spacing w:val="-33"/>
          <w:w w:val="95"/>
          <w:sz w:val="21"/>
        </w:rPr>
        <w:t> </w:t>
      </w:r>
      <w:r>
        <w:rPr>
          <w:w w:val="95"/>
          <w:sz w:val="21"/>
        </w:rPr>
        <w:t>to</w:t>
      </w:r>
      <w:r>
        <w:rPr>
          <w:spacing w:val="-33"/>
          <w:w w:val="95"/>
          <w:sz w:val="21"/>
        </w:rPr>
        <w:t> </w:t>
      </w:r>
      <w:r>
        <w:rPr>
          <w:w w:val="95"/>
          <w:sz w:val="21"/>
        </w:rPr>
        <w:t>create</w:t>
      </w:r>
      <w:r>
        <w:rPr>
          <w:spacing w:val="-33"/>
          <w:w w:val="95"/>
          <w:sz w:val="21"/>
        </w:rPr>
        <w:t> </w:t>
      </w:r>
      <w:r>
        <w:rPr>
          <w:w w:val="95"/>
          <w:sz w:val="21"/>
        </w:rPr>
        <w:t>a</w:t>
      </w:r>
      <w:r>
        <w:rPr>
          <w:spacing w:val="-33"/>
          <w:w w:val="95"/>
          <w:sz w:val="21"/>
        </w:rPr>
        <w:t> </w:t>
      </w:r>
      <w:r>
        <w:rPr>
          <w:w w:val="95"/>
          <w:sz w:val="21"/>
        </w:rPr>
        <w:t>medicinal</w:t>
      </w:r>
      <w:r>
        <w:rPr>
          <w:spacing w:val="-34"/>
          <w:w w:val="95"/>
          <w:sz w:val="21"/>
        </w:rPr>
        <w:t> </w:t>
      </w:r>
      <w:r>
        <w:rPr>
          <w:w w:val="95"/>
          <w:sz w:val="21"/>
        </w:rPr>
        <w:t>cannabis scheme that encompasses the manufacture and processing of cannabis. The scope </w:t>
      </w:r>
      <w:r>
        <w:rPr>
          <w:sz w:val="21"/>
        </w:rPr>
        <w:t>depends upon interpretation of the reach of the two forms of Commonwealth legislation.</w:t>
      </w:r>
      <w:r>
        <w:rPr>
          <w:spacing w:val="-37"/>
          <w:sz w:val="21"/>
        </w:rPr>
        <w:t> </w:t>
      </w:r>
      <w:r>
        <w:rPr>
          <w:sz w:val="21"/>
        </w:rPr>
        <w:t>This</w:t>
      </w:r>
      <w:r>
        <w:rPr>
          <w:spacing w:val="-36"/>
          <w:sz w:val="21"/>
        </w:rPr>
        <w:t> </w:t>
      </w:r>
      <w:r>
        <w:rPr>
          <w:sz w:val="21"/>
        </w:rPr>
        <w:t>is</w:t>
      </w:r>
      <w:r>
        <w:rPr>
          <w:spacing w:val="-36"/>
          <w:sz w:val="21"/>
        </w:rPr>
        <w:t> </w:t>
      </w:r>
      <w:r>
        <w:rPr>
          <w:sz w:val="21"/>
        </w:rPr>
        <w:t>a</w:t>
      </w:r>
      <w:r>
        <w:rPr>
          <w:spacing w:val="-36"/>
          <w:sz w:val="21"/>
        </w:rPr>
        <w:t> </w:t>
      </w:r>
      <w:r>
        <w:rPr>
          <w:sz w:val="21"/>
        </w:rPr>
        <w:t>matter</w:t>
      </w:r>
      <w:r>
        <w:rPr>
          <w:spacing w:val="-35"/>
          <w:sz w:val="21"/>
        </w:rPr>
        <w:t> </w:t>
      </w:r>
      <w:r>
        <w:rPr>
          <w:sz w:val="21"/>
        </w:rPr>
        <w:t>about</w:t>
      </w:r>
      <w:r>
        <w:rPr>
          <w:spacing w:val="-36"/>
          <w:sz w:val="21"/>
        </w:rPr>
        <w:t> </w:t>
      </w:r>
      <w:r>
        <w:rPr>
          <w:sz w:val="21"/>
        </w:rPr>
        <w:t>which</w:t>
      </w:r>
      <w:r>
        <w:rPr>
          <w:spacing w:val="-36"/>
          <w:sz w:val="21"/>
        </w:rPr>
        <w:t> </w:t>
      </w:r>
      <w:r>
        <w:rPr>
          <w:sz w:val="21"/>
        </w:rPr>
        <w:t>the</w:t>
      </w:r>
      <w:r>
        <w:rPr>
          <w:spacing w:val="-36"/>
          <w:sz w:val="21"/>
        </w:rPr>
        <w:t> </w:t>
      </w:r>
      <w:r>
        <w:rPr>
          <w:sz w:val="21"/>
        </w:rPr>
        <w:t>Commission</w:t>
      </w:r>
      <w:r>
        <w:rPr>
          <w:spacing w:val="-36"/>
          <w:sz w:val="21"/>
        </w:rPr>
        <w:t> </w:t>
      </w:r>
      <w:r>
        <w:rPr>
          <w:sz w:val="21"/>
        </w:rPr>
        <w:t>seeks</w:t>
      </w:r>
      <w:r>
        <w:rPr>
          <w:spacing w:val="-36"/>
          <w:sz w:val="21"/>
        </w:rPr>
        <w:t> </w:t>
      </w:r>
      <w:r>
        <w:rPr>
          <w:sz w:val="21"/>
        </w:rPr>
        <w:t>submissions.</w:t>
      </w:r>
    </w:p>
    <w:p>
      <w:pPr>
        <w:pStyle w:val="ListParagraph"/>
        <w:numPr>
          <w:ilvl w:val="1"/>
          <w:numId w:val="5"/>
        </w:numPr>
        <w:tabs>
          <w:tab w:pos="1666" w:val="left" w:leader="none"/>
          <w:tab w:pos="1667" w:val="left" w:leader="none"/>
        </w:tabs>
        <w:spacing w:line="271" w:lineRule="auto" w:before="101" w:after="0"/>
        <w:ind w:left="1666" w:right="122" w:hanging="710"/>
        <w:jc w:val="left"/>
        <w:rPr>
          <w:sz w:val="21"/>
        </w:rPr>
      </w:pPr>
      <w:r>
        <w:rPr>
          <w:w w:val="95"/>
          <w:sz w:val="21"/>
        </w:rPr>
        <w:t>Amendments</w:t>
      </w:r>
      <w:r>
        <w:rPr>
          <w:spacing w:val="-35"/>
          <w:w w:val="95"/>
          <w:sz w:val="21"/>
        </w:rPr>
        <w:t> </w:t>
      </w:r>
      <w:r>
        <w:rPr>
          <w:w w:val="95"/>
          <w:sz w:val="21"/>
        </w:rPr>
        <w:t>to</w:t>
      </w:r>
      <w:r>
        <w:rPr>
          <w:spacing w:val="-35"/>
          <w:w w:val="95"/>
          <w:sz w:val="21"/>
        </w:rPr>
        <w:t> </w:t>
      </w:r>
      <w:r>
        <w:rPr>
          <w:w w:val="95"/>
          <w:sz w:val="21"/>
        </w:rPr>
        <w:t>the</w:t>
      </w:r>
      <w:r>
        <w:rPr>
          <w:spacing w:val="-34"/>
          <w:w w:val="95"/>
          <w:sz w:val="21"/>
        </w:rPr>
        <w:t> </w:t>
      </w:r>
      <w:r>
        <w:rPr>
          <w:w w:val="95"/>
          <w:sz w:val="21"/>
        </w:rPr>
        <w:t>Therapeutic</w:t>
      </w:r>
      <w:r>
        <w:rPr>
          <w:spacing w:val="-35"/>
          <w:w w:val="95"/>
          <w:sz w:val="21"/>
        </w:rPr>
        <w:t> </w:t>
      </w:r>
      <w:r>
        <w:rPr>
          <w:w w:val="95"/>
          <w:sz w:val="21"/>
        </w:rPr>
        <w:t>Goods</w:t>
      </w:r>
      <w:r>
        <w:rPr>
          <w:spacing w:val="-34"/>
          <w:w w:val="95"/>
          <w:sz w:val="21"/>
        </w:rPr>
        <w:t> </w:t>
      </w:r>
      <w:r>
        <w:rPr>
          <w:w w:val="95"/>
          <w:sz w:val="21"/>
        </w:rPr>
        <w:t>(Victoria)</w:t>
      </w:r>
      <w:r>
        <w:rPr>
          <w:spacing w:val="-35"/>
          <w:w w:val="95"/>
          <w:sz w:val="21"/>
        </w:rPr>
        <w:t> </w:t>
      </w:r>
      <w:r>
        <w:rPr>
          <w:w w:val="95"/>
          <w:sz w:val="21"/>
        </w:rPr>
        <w:t>Act</w:t>
      </w:r>
      <w:r>
        <w:rPr>
          <w:spacing w:val="-35"/>
          <w:w w:val="95"/>
          <w:sz w:val="21"/>
        </w:rPr>
        <w:t> </w:t>
      </w:r>
      <w:r>
        <w:rPr>
          <w:w w:val="95"/>
          <w:sz w:val="21"/>
        </w:rPr>
        <w:t>could</w:t>
      </w:r>
      <w:r>
        <w:rPr>
          <w:spacing w:val="-35"/>
          <w:w w:val="95"/>
          <w:sz w:val="21"/>
        </w:rPr>
        <w:t> </w:t>
      </w:r>
      <w:r>
        <w:rPr>
          <w:w w:val="95"/>
          <w:sz w:val="21"/>
        </w:rPr>
        <w:t>provide</w:t>
      </w:r>
      <w:r>
        <w:rPr>
          <w:spacing w:val="-34"/>
          <w:w w:val="95"/>
          <w:sz w:val="21"/>
        </w:rPr>
        <w:t> </w:t>
      </w:r>
      <w:r>
        <w:rPr>
          <w:w w:val="95"/>
          <w:sz w:val="21"/>
        </w:rPr>
        <w:t>for</w:t>
      </w:r>
      <w:r>
        <w:rPr>
          <w:spacing w:val="-35"/>
          <w:w w:val="95"/>
          <w:sz w:val="21"/>
        </w:rPr>
        <w:t> </w:t>
      </w:r>
      <w:r>
        <w:rPr>
          <w:w w:val="95"/>
          <w:sz w:val="21"/>
        </w:rPr>
        <w:t>natural</w:t>
      </w:r>
      <w:r>
        <w:rPr>
          <w:spacing w:val="-35"/>
          <w:w w:val="95"/>
          <w:sz w:val="21"/>
        </w:rPr>
        <w:t> </w:t>
      </w:r>
      <w:r>
        <w:rPr>
          <w:w w:val="95"/>
          <w:sz w:val="21"/>
        </w:rPr>
        <w:t>persons, unincorporated</w:t>
      </w:r>
      <w:r>
        <w:rPr>
          <w:spacing w:val="-37"/>
          <w:w w:val="95"/>
          <w:sz w:val="21"/>
        </w:rPr>
        <w:t> </w:t>
      </w:r>
      <w:r>
        <w:rPr>
          <w:w w:val="95"/>
          <w:sz w:val="21"/>
        </w:rPr>
        <w:t>associations,</w:t>
      </w:r>
      <w:r>
        <w:rPr>
          <w:spacing w:val="-38"/>
          <w:w w:val="95"/>
          <w:sz w:val="21"/>
        </w:rPr>
        <w:t> </w:t>
      </w:r>
      <w:r>
        <w:rPr>
          <w:w w:val="95"/>
          <w:sz w:val="21"/>
        </w:rPr>
        <w:t>and</w:t>
      </w:r>
      <w:r>
        <w:rPr>
          <w:spacing w:val="-37"/>
          <w:w w:val="95"/>
          <w:sz w:val="21"/>
        </w:rPr>
        <w:t> </w:t>
      </w:r>
      <w:r>
        <w:rPr>
          <w:w w:val="95"/>
          <w:sz w:val="21"/>
        </w:rPr>
        <w:t>partnerships</w:t>
      </w:r>
      <w:r>
        <w:rPr>
          <w:spacing w:val="-36"/>
          <w:w w:val="95"/>
          <w:sz w:val="21"/>
        </w:rPr>
        <w:t> </w:t>
      </w:r>
      <w:r>
        <w:rPr>
          <w:w w:val="95"/>
          <w:sz w:val="21"/>
        </w:rPr>
        <w:t>to</w:t>
      </w:r>
      <w:r>
        <w:rPr>
          <w:spacing w:val="-37"/>
          <w:w w:val="95"/>
          <w:sz w:val="21"/>
        </w:rPr>
        <w:t> </w:t>
      </w:r>
      <w:r>
        <w:rPr>
          <w:w w:val="95"/>
          <w:sz w:val="21"/>
        </w:rPr>
        <w:t>produce</w:t>
      </w:r>
      <w:r>
        <w:rPr>
          <w:spacing w:val="-37"/>
          <w:w w:val="95"/>
          <w:sz w:val="21"/>
        </w:rPr>
        <w:t> </w:t>
      </w:r>
      <w:r>
        <w:rPr>
          <w:w w:val="95"/>
          <w:sz w:val="21"/>
        </w:rPr>
        <w:t>and</w:t>
      </w:r>
      <w:r>
        <w:rPr>
          <w:spacing w:val="-37"/>
          <w:w w:val="95"/>
          <w:sz w:val="21"/>
        </w:rPr>
        <w:t> </w:t>
      </w:r>
      <w:r>
        <w:rPr>
          <w:w w:val="95"/>
          <w:sz w:val="21"/>
        </w:rPr>
        <w:t>manufacture</w:t>
      </w:r>
      <w:r>
        <w:rPr>
          <w:spacing w:val="-37"/>
          <w:w w:val="95"/>
          <w:sz w:val="21"/>
        </w:rPr>
        <w:t> </w:t>
      </w:r>
      <w:r>
        <w:rPr>
          <w:w w:val="95"/>
          <w:sz w:val="21"/>
        </w:rPr>
        <w:t>cannabis. This</w:t>
      </w:r>
      <w:r>
        <w:rPr>
          <w:spacing w:val="-33"/>
          <w:w w:val="95"/>
          <w:sz w:val="21"/>
        </w:rPr>
        <w:t> </w:t>
      </w:r>
      <w:r>
        <w:rPr>
          <w:w w:val="95"/>
          <w:sz w:val="21"/>
        </w:rPr>
        <w:t>would</w:t>
      </w:r>
      <w:r>
        <w:rPr>
          <w:spacing w:val="-32"/>
          <w:w w:val="95"/>
          <w:sz w:val="21"/>
        </w:rPr>
        <w:t> </w:t>
      </w:r>
      <w:r>
        <w:rPr>
          <w:w w:val="95"/>
          <w:sz w:val="21"/>
        </w:rPr>
        <w:t>be</w:t>
      </w:r>
      <w:r>
        <w:rPr>
          <w:spacing w:val="-32"/>
          <w:w w:val="95"/>
          <w:sz w:val="21"/>
        </w:rPr>
        <w:t> </w:t>
      </w:r>
      <w:r>
        <w:rPr>
          <w:w w:val="95"/>
          <w:sz w:val="21"/>
        </w:rPr>
        <w:t>of</w:t>
      </w:r>
      <w:r>
        <w:rPr>
          <w:spacing w:val="-32"/>
          <w:w w:val="95"/>
          <w:sz w:val="21"/>
        </w:rPr>
        <w:t> </w:t>
      </w:r>
      <w:r>
        <w:rPr>
          <w:w w:val="95"/>
          <w:sz w:val="21"/>
        </w:rPr>
        <w:t>limited</w:t>
      </w:r>
      <w:r>
        <w:rPr>
          <w:spacing w:val="-33"/>
          <w:w w:val="95"/>
          <w:sz w:val="21"/>
        </w:rPr>
        <w:t> </w:t>
      </w:r>
      <w:r>
        <w:rPr>
          <w:w w:val="95"/>
          <w:sz w:val="21"/>
        </w:rPr>
        <w:t>utility</w:t>
      </w:r>
      <w:r>
        <w:rPr>
          <w:spacing w:val="-32"/>
          <w:w w:val="95"/>
          <w:sz w:val="21"/>
        </w:rPr>
        <w:t> </w:t>
      </w:r>
      <w:r>
        <w:rPr>
          <w:w w:val="95"/>
          <w:sz w:val="21"/>
        </w:rPr>
        <w:t>and</w:t>
      </w:r>
      <w:r>
        <w:rPr>
          <w:spacing w:val="-32"/>
          <w:w w:val="95"/>
          <w:sz w:val="21"/>
        </w:rPr>
        <w:t> </w:t>
      </w:r>
      <w:r>
        <w:rPr>
          <w:w w:val="95"/>
          <w:sz w:val="21"/>
        </w:rPr>
        <w:t>would</w:t>
      </w:r>
      <w:r>
        <w:rPr>
          <w:spacing w:val="-33"/>
          <w:w w:val="95"/>
          <w:sz w:val="21"/>
        </w:rPr>
        <w:t> </w:t>
      </w:r>
      <w:r>
        <w:rPr>
          <w:w w:val="95"/>
          <w:sz w:val="21"/>
        </w:rPr>
        <w:t>require</w:t>
      </w:r>
      <w:r>
        <w:rPr>
          <w:spacing w:val="-32"/>
          <w:w w:val="95"/>
          <w:sz w:val="21"/>
        </w:rPr>
        <w:t> </w:t>
      </w:r>
      <w:r>
        <w:rPr>
          <w:w w:val="95"/>
          <w:sz w:val="21"/>
        </w:rPr>
        <w:t>a</w:t>
      </w:r>
      <w:r>
        <w:rPr>
          <w:spacing w:val="-32"/>
          <w:w w:val="95"/>
          <w:sz w:val="21"/>
        </w:rPr>
        <w:t> </w:t>
      </w:r>
      <w:r>
        <w:rPr>
          <w:w w:val="95"/>
          <w:sz w:val="21"/>
        </w:rPr>
        <w:t>licence</w:t>
      </w:r>
      <w:r>
        <w:rPr>
          <w:spacing w:val="-32"/>
          <w:w w:val="95"/>
          <w:sz w:val="21"/>
        </w:rPr>
        <w:t> </w:t>
      </w:r>
      <w:r>
        <w:rPr>
          <w:w w:val="95"/>
          <w:sz w:val="21"/>
        </w:rPr>
        <w:t>under</w:t>
      </w:r>
      <w:r>
        <w:rPr>
          <w:spacing w:val="-33"/>
          <w:w w:val="95"/>
          <w:sz w:val="21"/>
        </w:rPr>
        <w:t> </w:t>
      </w:r>
      <w:r>
        <w:rPr>
          <w:w w:val="95"/>
          <w:sz w:val="21"/>
        </w:rPr>
        <w:t>the</w:t>
      </w:r>
      <w:r>
        <w:rPr>
          <w:spacing w:val="-32"/>
          <w:w w:val="95"/>
          <w:sz w:val="21"/>
        </w:rPr>
        <w:t> </w:t>
      </w:r>
      <w:r>
        <w:rPr>
          <w:w w:val="95"/>
          <w:sz w:val="21"/>
        </w:rPr>
        <w:t>Narcotic</w:t>
      </w:r>
      <w:r>
        <w:rPr>
          <w:spacing w:val="-32"/>
          <w:w w:val="95"/>
          <w:sz w:val="21"/>
        </w:rPr>
        <w:t> </w:t>
      </w:r>
      <w:r>
        <w:rPr>
          <w:w w:val="95"/>
          <w:sz w:val="21"/>
        </w:rPr>
        <w:t>Drugs</w:t>
      </w:r>
      <w:r>
        <w:rPr>
          <w:spacing w:val="-32"/>
          <w:w w:val="95"/>
          <w:sz w:val="21"/>
        </w:rPr>
        <w:t> </w:t>
      </w:r>
      <w:r>
        <w:rPr>
          <w:w w:val="95"/>
          <w:sz w:val="21"/>
        </w:rPr>
        <w:t>Act.</w:t>
      </w:r>
    </w:p>
    <w:p>
      <w:pPr>
        <w:pStyle w:val="ListParagraph"/>
        <w:numPr>
          <w:ilvl w:val="1"/>
          <w:numId w:val="5"/>
        </w:numPr>
        <w:tabs>
          <w:tab w:pos="1666" w:val="left" w:leader="none"/>
          <w:tab w:pos="1667" w:val="left" w:leader="none"/>
        </w:tabs>
        <w:spacing w:line="271" w:lineRule="auto" w:before="103" w:after="0"/>
        <w:ind w:left="1666" w:right="488" w:hanging="710"/>
        <w:jc w:val="left"/>
        <w:rPr>
          <w:sz w:val="21"/>
        </w:rPr>
      </w:pPr>
      <w:r>
        <w:rPr>
          <w:w w:val="95"/>
          <w:sz w:val="21"/>
        </w:rPr>
        <w:t>The</w:t>
      </w:r>
      <w:r>
        <w:rPr>
          <w:spacing w:val="-37"/>
          <w:w w:val="95"/>
          <w:sz w:val="21"/>
        </w:rPr>
        <w:t> </w:t>
      </w:r>
      <w:r>
        <w:rPr>
          <w:w w:val="95"/>
          <w:sz w:val="21"/>
        </w:rPr>
        <w:t>more</w:t>
      </w:r>
      <w:r>
        <w:rPr>
          <w:spacing w:val="-36"/>
          <w:w w:val="95"/>
          <w:sz w:val="21"/>
        </w:rPr>
        <w:t> </w:t>
      </w:r>
      <w:r>
        <w:rPr>
          <w:w w:val="95"/>
          <w:sz w:val="21"/>
        </w:rPr>
        <w:t>complex</w:t>
      </w:r>
      <w:r>
        <w:rPr>
          <w:spacing w:val="-36"/>
          <w:w w:val="95"/>
          <w:sz w:val="21"/>
        </w:rPr>
        <w:t> </w:t>
      </w:r>
      <w:r>
        <w:rPr>
          <w:w w:val="95"/>
          <w:sz w:val="21"/>
        </w:rPr>
        <w:t>and,</w:t>
      </w:r>
      <w:r>
        <w:rPr>
          <w:spacing w:val="-37"/>
          <w:w w:val="95"/>
          <w:sz w:val="21"/>
        </w:rPr>
        <w:t> </w:t>
      </w:r>
      <w:r>
        <w:rPr>
          <w:w w:val="95"/>
          <w:sz w:val="21"/>
        </w:rPr>
        <w:t>arguably,</w:t>
      </w:r>
      <w:r>
        <w:rPr>
          <w:spacing w:val="-36"/>
          <w:w w:val="95"/>
          <w:sz w:val="21"/>
        </w:rPr>
        <w:t> </w:t>
      </w:r>
      <w:r>
        <w:rPr>
          <w:w w:val="95"/>
          <w:sz w:val="21"/>
        </w:rPr>
        <w:t>important</w:t>
      </w:r>
      <w:r>
        <w:rPr>
          <w:spacing w:val="-37"/>
          <w:w w:val="95"/>
          <w:sz w:val="21"/>
        </w:rPr>
        <w:t> </w:t>
      </w:r>
      <w:r>
        <w:rPr>
          <w:w w:val="95"/>
          <w:sz w:val="21"/>
        </w:rPr>
        <w:t>question</w:t>
      </w:r>
      <w:r>
        <w:rPr>
          <w:spacing w:val="-36"/>
          <w:w w:val="95"/>
          <w:sz w:val="21"/>
        </w:rPr>
        <w:t> </w:t>
      </w:r>
      <w:r>
        <w:rPr>
          <w:w w:val="95"/>
          <w:sz w:val="21"/>
        </w:rPr>
        <w:t>is</w:t>
      </w:r>
      <w:r>
        <w:rPr>
          <w:spacing w:val="-36"/>
          <w:w w:val="95"/>
          <w:sz w:val="21"/>
        </w:rPr>
        <w:t> </w:t>
      </w:r>
      <w:r>
        <w:rPr>
          <w:w w:val="95"/>
          <w:sz w:val="21"/>
        </w:rPr>
        <w:t>whether</w:t>
      </w:r>
      <w:r>
        <w:rPr>
          <w:spacing w:val="-36"/>
          <w:w w:val="95"/>
          <w:sz w:val="21"/>
        </w:rPr>
        <w:t> </w:t>
      </w:r>
      <w:r>
        <w:rPr>
          <w:w w:val="95"/>
          <w:sz w:val="21"/>
        </w:rPr>
        <w:t>the</w:t>
      </w:r>
      <w:r>
        <w:rPr>
          <w:spacing w:val="-36"/>
          <w:w w:val="95"/>
          <w:sz w:val="21"/>
        </w:rPr>
        <w:t> </w:t>
      </w:r>
      <w:r>
        <w:rPr>
          <w:w w:val="95"/>
          <w:sz w:val="21"/>
        </w:rPr>
        <w:t>State</w:t>
      </w:r>
      <w:r>
        <w:rPr>
          <w:spacing w:val="-37"/>
          <w:w w:val="95"/>
          <w:sz w:val="21"/>
        </w:rPr>
        <w:t> </w:t>
      </w:r>
      <w:r>
        <w:rPr>
          <w:w w:val="95"/>
          <w:sz w:val="21"/>
        </w:rPr>
        <w:t>of</w:t>
      </w:r>
      <w:r>
        <w:rPr>
          <w:spacing w:val="-36"/>
          <w:w w:val="95"/>
          <w:sz w:val="21"/>
        </w:rPr>
        <w:t> </w:t>
      </w:r>
      <w:r>
        <w:rPr>
          <w:w w:val="95"/>
          <w:sz w:val="21"/>
        </w:rPr>
        <w:t>Victoria itself,</w:t>
      </w:r>
      <w:r>
        <w:rPr>
          <w:spacing w:val="-27"/>
          <w:w w:val="95"/>
          <w:sz w:val="21"/>
        </w:rPr>
        <w:t> </w:t>
      </w:r>
      <w:r>
        <w:rPr>
          <w:w w:val="95"/>
          <w:sz w:val="21"/>
        </w:rPr>
        <w:t>through</w:t>
      </w:r>
      <w:r>
        <w:rPr>
          <w:spacing w:val="-27"/>
          <w:w w:val="95"/>
          <w:sz w:val="21"/>
        </w:rPr>
        <w:t> </w:t>
      </w:r>
      <w:r>
        <w:rPr>
          <w:w w:val="95"/>
          <w:sz w:val="21"/>
        </w:rPr>
        <w:t>an</w:t>
      </w:r>
      <w:r>
        <w:rPr>
          <w:spacing w:val="-26"/>
          <w:w w:val="95"/>
          <w:sz w:val="21"/>
        </w:rPr>
        <w:t> </w:t>
      </w:r>
      <w:r>
        <w:rPr>
          <w:w w:val="95"/>
          <w:sz w:val="21"/>
        </w:rPr>
        <w:t>entity</w:t>
      </w:r>
      <w:r>
        <w:rPr>
          <w:spacing w:val="-26"/>
          <w:w w:val="95"/>
          <w:sz w:val="21"/>
        </w:rPr>
        <w:t> </w:t>
      </w:r>
      <w:r>
        <w:rPr>
          <w:w w:val="95"/>
          <w:sz w:val="21"/>
        </w:rPr>
        <w:t>such</w:t>
      </w:r>
      <w:r>
        <w:rPr>
          <w:spacing w:val="-26"/>
          <w:w w:val="95"/>
          <w:sz w:val="21"/>
        </w:rPr>
        <w:t> </w:t>
      </w:r>
      <w:r>
        <w:rPr>
          <w:w w:val="95"/>
          <w:sz w:val="21"/>
        </w:rPr>
        <w:t>as</w:t>
      </w:r>
      <w:r>
        <w:rPr>
          <w:spacing w:val="-27"/>
          <w:w w:val="95"/>
          <w:sz w:val="21"/>
        </w:rPr>
        <w:t> </w:t>
      </w:r>
      <w:r>
        <w:rPr>
          <w:w w:val="95"/>
          <w:sz w:val="21"/>
        </w:rPr>
        <w:t>a</w:t>
      </w:r>
      <w:r>
        <w:rPr>
          <w:spacing w:val="-26"/>
          <w:w w:val="95"/>
          <w:sz w:val="21"/>
        </w:rPr>
        <w:t> </w:t>
      </w:r>
      <w:r>
        <w:rPr>
          <w:w w:val="95"/>
          <w:sz w:val="21"/>
        </w:rPr>
        <w:t>statutory</w:t>
      </w:r>
      <w:r>
        <w:rPr>
          <w:spacing w:val="-26"/>
          <w:w w:val="95"/>
          <w:sz w:val="21"/>
        </w:rPr>
        <w:t> </w:t>
      </w:r>
      <w:r>
        <w:rPr>
          <w:w w:val="95"/>
          <w:sz w:val="21"/>
        </w:rPr>
        <w:t>authority</w:t>
      </w:r>
      <w:r>
        <w:rPr>
          <w:spacing w:val="-27"/>
          <w:w w:val="95"/>
          <w:sz w:val="21"/>
        </w:rPr>
        <w:t> </w:t>
      </w:r>
      <w:r>
        <w:rPr>
          <w:w w:val="95"/>
          <w:sz w:val="21"/>
        </w:rPr>
        <w:t>or</w:t>
      </w:r>
      <w:r>
        <w:rPr>
          <w:spacing w:val="-26"/>
          <w:w w:val="95"/>
          <w:sz w:val="21"/>
        </w:rPr>
        <w:t> </w:t>
      </w:r>
      <w:r>
        <w:rPr>
          <w:w w:val="95"/>
          <w:sz w:val="21"/>
        </w:rPr>
        <w:t>a</w:t>
      </w:r>
      <w:r>
        <w:rPr>
          <w:spacing w:val="-26"/>
          <w:w w:val="95"/>
          <w:sz w:val="21"/>
        </w:rPr>
        <w:t> </w:t>
      </w:r>
      <w:r>
        <w:rPr>
          <w:w w:val="95"/>
          <w:sz w:val="21"/>
        </w:rPr>
        <w:t>corporation</w:t>
      </w:r>
      <w:r>
        <w:rPr>
          <w:spacing w:val="-26"/>
          <w:w w:val="95"/>
          <w:sz w:val="21"/>
        </w:rPr>
        <w:t> </w:t>
      </w:r>
      <w:r>
        <w:rPr>
          <w:w w:val="95"/>
          <w:sz w:val="21"/>
        </w:rPr>
        <w:t>acting</w:t>
      </w:r>
      <w:r>
        <w:rPr>
          <w:spacing w:val="-27"/>
          <w:w w:val="95"/>
          <w:sz w:val="21"/>
        </w:rPr>
        <w:t> </w:t>
      </w:r>
      <w:r>
        <w:rPr>
          <w:w w:val="95"/>
          <w:sz w:val="21"/>
        </w:rPr>
        <w:t>at</w:t>
      </w:r>
      <w:r>
        <w:rPr>
          <w:spacing w:val="-26"/>
          <w:w w:val="95"/>
          <w:sz w:val="21"/>
        </w:rPr>
        <w:t> </w:t>
      </w:r>
      <w:r>
        <w:rPr>
          <w:w w:val="95"/>
          <w:sz w:val="21"/>
        </w:rPr>
        <w:t>its </w:t>
      </w:r>
      <w:r>
        <w:rPr>
          <w:sz w:val="21"/>
        </w:rPr>
        <w:t>behest,</w:t>
      </w:r>
      <w:r>
        <w:rPr>
          <w:spacing w:val="-17"/>
          <w:sz w:val="21"/>
        </w:rPr>
        <w:t> </w:t>
      </w:r>
      <w:r>
        <w:rPr>
          <w:sz w:val="21"/>
        </w:rPr>
        <w:t>could</w:t>
      </w:r>
      <w:r>
        <w:rPr>
          <w:spacing w:val="-15"/>
          <w:sz w:val="21"/>
        </w:rPr>
        <w:t> </w:t>
      </w:r>
      <w:r>
        <w:rPr>
          <w:sz w:val="21"/>
        </w:rPr>
        <w:t>produce</w:t>
      </w:r>
      <w:r>
        <w:rPr>
          <w:spacing w:val="-15"/>
          <w:sz w:val="21"/>
        </w:rPr>
        <w:t> </w:t>
      </w:r>
      <w:r>
        <w:rPr>
          <w:sz w:val="21"/>
        </w:rPr>
        <w:t>or</w:t>
      </w:r>
      <w:r>
        <w:rPr>
          <w:spacing w:val="-16"/>
          <w:sz w:val="21"/>
        </w:rPr>
        <w:t> </w:t>
      </w:r>
      <w:r>
        <w:rPr>
          <w:sz w:val="21"/>
        </w:rPr>
        <w:t>manufacture</w:t>
      </w:r>
      <w:r>
        <w:rPr>
          <w:spacing w:val="-15"/>
          <w:sz w:val="21"/>
        </w:rPr>
        <w:t> </w:t>
      </w:r>
      <w:r>
        <w:rPr>
          <w:sz w:val="21"/>
        </w:rPr>
        <w:t>cannabis.</w:t>
      </w:r>
    </w:p>
    <w:p>
      <w:pPr>
        <w:pStyle w:val="ListParagraph"/>
        <w:numPr>
          <w:ilvl w:val="1"/>
          <w:numId w:val="5"/>
        </w:numPr>
        <w:tabs>
          <w:tab w:pos="1666" w:val="left" w:leader="none"/>
          <w:tab w:pos="1667" w:val="left" w:leader="none"/>
        </w:tabs>
        <w:spacing w:line="268" w:lineRule="auto" w:before="102" w:after="0"/>
        <w:ind w:left="1666" w:right="452" w:hanging="710"/>
        <w:jc w:val="left"/>
        <w:rPr>
          <w:sz w:val="21"/>
        </w:rPr>
      </w:pPr>
      <w:r>
        <w:rPr>
          <w:w w:val="95"/>
          <w:sz w:val="21"/>
        </w:rPr>
        <w:t>This</w:t>
      </w:r>
      <w:r>
        <w:rPr>
          <w:spacing w:val="-32"/>
          <w:w w:val="95"/>
          <w:sz w:val="21"/>
        </w:rPr>
        <w:t> </w:t>
      </w:r>
      <w:r>
        <w:rPr>
          <w:w w:val="95"/>
          <w:sz w:val="21"/>
        </w:rPr>
        <w:t>depends</w:t>
      </w:r>
      <w:r>
        <w:rPr>
          <w:spacing w:val="-31"/>
          <w:w w:val="95"/>
          <w:sz w:val="21"/>
        </w:rPr>
        <w:t> </w:t>
      </w:r>
      <w:r>
        <w:rPr>
          <w:w w:val="95"/>
          <w:sz w:val="21"/>
        </w:rPr>
        <w:t>upon</w:t>
      </w:r>
      <w:r>
        <w:rPr>
          <w:spacing w:val="-32"/>
          <w:w w:val="95"/>
          <w:sz w:val="21"/>
        </w:rPr>
        <w:t> </w:t>
      </w:r>
      <w:r>
        <w:rPr>
          <w:w w:val="95"/>
          <w:sz w:val="21"/>
        </w:rPr>
        <w:t>whether</w:t>
      </w:r>
      <w:r>
        <w:rPr>
          <w:spacing w:val="-31"/>
          <w:w w:val="95"/>
          <w:sz w:val="21"/>
        </w:rPr>
        <w:t> </w:t>
      </w:r>
      <w:r>
        <w:rPr>
          <w:w w:val="95"/>
          <w:sz w:val="21"/>
        </w:rPr>
        <w:t>either</w:t>
      </w:r>
      <w:r>
        <w:rPr>
          <w:spacing w:val="-32"/>
          <w:w w:val="95"/>
          <w:sz w:val="21"/>
        </w:rPr>
        <w:t> </w:t>
      </w:r>
      <w:r>
        <w:rPr>
          <w:w w:val="95"/>
          <w:sz w:val="21"/>
        </w:rPr>
        <w:t>the</w:t>
      </w:r>
      <w:r>
        <w:rPr>
          <w:spacing w:val="-31"/>
          <w:w w:val="95"/>
          <w:sz w:val="21"/>
        </w:rPr>
        <w:t> </w:t>
      </w:r>
      <w:r>
        <w:rPr>
          <w:w w:val="95"/>
          <w:sz w:val="21"/>
        </w:rPr>
        <w:t>Commonwealth</w:t>
      </w:r>
      <w:r>
        <w:rPr>
          <w:spacing w:val="-32"/>
          <w:w w:val="95"/>
          <w:sz w:val="21"/>
        </w:rPr>
        <w:t> </w:t>
      </w:r>
      <w:r>
        <w:rPr>
          <w:w w:val="95"/>
          <w:sz w:val="21"/>
        </w:rPr>
        <w:t>Therapeutic</w:t>
      </w:r>
      <w:r>
        <w:rPr>
          <w:spacing w:val="-31"/>
          <w:w w:val="95"/>
          <w:sz w:val="21"/>
        </w:rPr>
        <w:t> </w:t>
      </w:r>
      <w:r>
        <w:rPr>
          <w:w w:val="95"/>
          <w:sz w:val="21"/>
        </w:rPr>
        <w:t>Goods</w:t>
      </w:r>
      <w:r>
        <w:rPr>
          <w:spacing w:val="-32"/>
          <w:w w:val="95"/>
          <w:sz w:val="21"/>
        </w:rPr>
        <w:t> </w:t>
      </w:r>
      <w:r>
        <w:rPr>
          <w:w w:val="95"/>
          <w:sz w:val="21"/>
        </w:rPr>
        <w:t>Act</w:t>
      </w:r>
      <w:r>
        <w:rPr>
          <w:spacing w:val="-31"/>
          <w:w w:val="95"/>
          <w:sz w:val="21"/>
        </w:rPr>
        <w:t> </w:t>
      </w:r>
      <w:r>
        <w:rPr>
          <w:w w:val="95"/>
          <w:sz w:val="21"/>
        </w:rPr>
        <w:t>or</w:t>
      </w:r>
      <w:r>
        <w:rPr>
          <w:spacing w:val="-32"/>
          <w:w w:val="95"/>
          <w:sz w:val="21"/>
        </w:rPr>
        <w:t> </w:t>
      </w:r>
      <w:r>
        <w:rPr>
          <w:w w:val="95"/>
          <w:sz w:val="21"/>
        </w:rPr>
        <w:t>the </w:t>
      </w:r>
      <w:r>
        <w:rPr>
          <w:sz w:val="21"/>
        </w:rPr>
        <w:t>Narcotic</w:t>
      </w:r>
      <w:r>
        <w:rPr>
          <w:spacing w:val="-15"/>
          <w:sz w:val="21"/>
        </w:rPr>
        <w:t> </w:t>
      </w:r>
      <w:r>
        <w:rPr>
          <w:sz w:val="21"/>
        </w:rPr>
        <w:t>Drugs</w:t>
      </w:r>
      <w:r>
        <w:rPr>
          <w:spacing w:val="-14"/>
          <w:sz w:val="21"/>
        </w:rPr>
        <w:t> </w:t>
      </w:r>
      <w:r>
        <w:rPr>
          <w:sz w:val="21"/>
        </w:rPr>
        <w:t>Act</w:t>
      </w:r>
      <w:r>
        <w:rPr>
          <w:spacing w:val="-14"/>
          <w:sz w:val="21"/>
        </w:rPr>
        <w:t> </w:t>
      </w:r>
      <w:r>
        <w:rPr>
          <w:sz w:val="21"/>
        </w:rPr>
        <w:t>binds</w:t>
      </w:r>
      <w:r>
        <w:rPr>
          <w:spacing w:val="-14"/>
          <w:sz w:val="21"/>
        </w:rPr>
        <w:t> </w:t>
      </w:r>
      <w:r>
        <w:rPr>
          <w:sz w:val="21"/>
        </w:rPr>
        <w:t>the</w:t>
      </w:r>
      <w:r>
        <w:rPr>
          <w:spacing w:val="-14"/>
          <w:sz w:val="21"/>
        </w:rPr>
        <w:t> </w:t>
      </w:r>
      <w:r>
        <w:rPr>
          <w:sz w:val="21"/>
        </w:rPr>
        <w:t>State</w:t>
      </w:r>
      <w:r>
        <w:rPr>
          <w:spacing w:val="-14"/>
          <w:sz w:val="21"/>
        </w:rPr>
        <w:t> </w:t>
      </w:r>
      <w:r>
        <w:rPr>
          <w:sz w:val="21"/>
        </w:rPr>
        <w:t>of</w:t>
      </w:r>
      <w:r>
        <w:rPr>
          <w:spacing w:val="-15"/>
          <w:sz w:val="21"/>
        </w:rPr>
        <w:t> </w:t>
      </w:r>
      <w:r>
        <w:rPr>
          <w:sz w:val="21"/>
        </w:rPr>
        <w:t>Victoria.</w:t>
      </w:r>
    </w:p>
    <w:p>
      <w:pPr>
        <w:pStyle w:val="ListParagraph"/>
        <w:numPr>
          <w:ilvl w:val="1"/>
          <w:numId w:val="5"/>
        </w:numPr>
        <w:tabs>
          <w:tab w:pos="1666" w:val="left" w:leader="none"/>
          <w:tab w:pos="1667" w:val="left" w:leader="none"/>
        </w:tabs>
        <w:spacing w:line="268" w:lineRule="auto" w:before="103" w:after="0"/>
        <w:ind w:left="1666" w:right="113" w:hanging="710"/>
        <w:jc w:val="left"/>
        <w:rPr>
          <w:sz w:val="21"/>
        </w:rPr>
      </w:pPr>
      <w:r>
        <w:rPr>
          <w:sz w:val="21"/>
        </w:rPr>
        <w:t>As</w:t>
      </w:r>
      <w:r>
        <w:rPr>
          <w:spacing w:val="-38"/>
          <w:sz w:val="21"/>
        </w:rPr>
        <w:t> </w:t>
      </w:r>
      <w:r>
        <w:rPr>
          <w:sz w:val="21"/>
        </w:rPr>
        <w:t>a</w:t>
      </w:r>
      <w:r>
        <w:rPr>
          <w:spacing w:val="-38"/>
          <w:sz w:val="21"/>
        </w:rPr>
        <w:t> </w:t>
      </w:r>
      <w:r>
        <w:rPr>
          <w:sz w:val="21"/>
        </w:rPr>
        <w:t>matter</w:t>
      </w:r>
      <w:r>
        <w:rPr>
          <w:spacing w:val="-38"/>
          <w:sz w:val="21"/>
        </w:rPr>
        <w:t> </w:t>
      </w:r>
      <w:r>
        <w:rPr>
          <w:sz w:val="21"/>
        </w:rPr>
        <w:t>of</w:t>
      </w:r>
      <w:r>
        <w:rPr>
          <w:spacing w:val="-38"/>
          <w:sz w:val="21"/>
        </w:rPr>
        <w:t> </w:t>
      </w:r>
      <w:r>
        <w:rPr>
          <w:sz w:val="21"/>
        </w:rPr>
        <w:t>law,</w:t>
      </w:r>
      <w:r>
        <w:rPr>
          <w:spacing w:val="-38"/>
          <w:sz w:val="21"/>
        </w:rPr>
        <w:t> </w:t>
      </w:r>
      <w:r>
        <w:rPr>
          <w:sz w:val="21"/>
        </w:rPr>
        <w:t>there</w:t>
      </w:r>
      <w:r>
        <w:rPr>
          <w:spacing w:val="-38"/>
          <w:sz w:val="21"/>
        </w:rPr>
        <w:t> </w:t>
      </w:r>
      <w:r>
        <w:rPr>
          <w:sz w:val="21"/>
        </w:rPr>
        <w:t>remains</w:t>
      </w:r>
      <w:r>
        <w:rPr>
          <w:spacing w:val="-37"/>
          <w:sz w:val="21"/>
        </w:rPr>
        <w:t> </w:t>
      </w:r>
      <w:r>
        <w:rPr>
          <w:sz w:val="21"/>
        </w:rPr>
        <w:t>a</w:t>
      </w:r>
      <w:r>
        <w:rPr>
          <w:spacing w:val="-38"/>
          <w:sz w:val="21"/>
        </w:rPr>
        <w:t> </w:t>
      </w:r>
      <w:r>
        <w:rPr>
          <w:sz w:val="21"/>
        </w:rPr>
        <w:t>presumption</w:t>
      </w:r>
      <w:r>
        <w:rPr>
          <w:spacing w:val="-38"/>
          <w:sz w:val="21"/>
        </w:rPr>
        <w:t> </w:t>
      </w:r>
      <w:r>
        <w:rPr>
          <w:sz w:val="21"/>
        </w:rPr>
        <w:t>after</w:t>
      </w:r>
      <w:r>
        <w:rPr>
          <w:spacing w:val="-38"/>
          <w:sz w:val="21"/>
        </w:rPr>
        <w:t> </w:t>
      </w:r>
      <w:r>
        <w:rPr>
          <w:sz w:val="21"/>
        </w:rPr>
        <w:t>the</w:t>
      </w:r>
      <w:r>
        <w:rPr>
          <w:spacing w:val="-37"/>
          <w:sz w:val="21"/>
        </w:rPr>
        <w:t> </w:t>
      </w:r>
      <w:r>
        <w:rPr>
          <w:sz w:val="21"/>
        </w:rPr>
        <w:t>High</w:t>
      </w:r>
      <w:r>
        <w:rPr>
          <w:spacing w:val="-38"/>
          <w:sz w:val="21"/>
        </w:rPr>
        <w:t> </w:t>
      </w:r>
      <w:r>
        <w:rPr>
          <w:sz w:val="21"/>
        </w:rPr>
        <w:t>Court’s</w:t>
      </w:r>
      <w:r>
        <w:rPr>
          <w:spacing w:val="-38"/>
          <w:sz w:val="21"/>
        </w:rPr>
        <w:t> </w:t>
      </w:r>
      <w:r>
        <w:rPr>
          <w:sz w:val="21"/>
        </w:rPr>
        <w:t>decision</w:t>
      </w:r>
      <w:r>
        <w:rPr>
          <w:spacing w:val="-38"/>
          <w:sz w:val="21"/>
        </w:rPr>
        <w:t> </w:t>
      </w:r>
      <w:r>
        <w:rPr>
          <w:sz w:val="21"/>
        </w:rPr>
        <w:t>in </w:t>
      </w:r>
      <w:r>
        <w:rPr>
          <w:rFonts w:ascii="Calibri" w:hAnsi="Calibri"/>
          <w:i/>
          <w:sz w:val="21"/>
        </w:rPr>
        <w:t>Bropho</w:t>
      </w:r>
      <w:r>
        <w:rPr>
          <w:rFonts w:ascii="Calibri" w:hAnsi="Calibri"/>
          <w:i/>
          <w:spacing w:val="-11"/>
          <w:sz w:val="21"/>
        </w:rPr>
        <w:t> </w:t>
      </w:r>
      <w:r>
        <w:rPr>
          <w:rFonts w:ascii="Calibri" w:hAnsi="Calibri"/>
          <w:i/>
          <w:sz w:val="21"/>
        </w:rPr>
        <w:t>v</w:t>
      </w:r>
      <w:r>
        <w:rPr>
          <w:rFonts w:ascii="Calibri" w:hAnsi="Calibri"/>
          <w:i/>
          <w:spacing w:val="-10"/>
          <w:sz w:val="21"/>
        </w:rPr>
        <w:t> </w:t>
      </w:r>
      <w:r>
        <w:rPr>
          <w:rFonts w:ascii="Calibri" w:hAnsi="Calibri"/>
          <w:i/>
          <w:sz w:val="21"/>
        </w:rPr>
        <w:t>Western</w:t>
      </w:r>
      <w:r>
        <w:rPr>
          <w:rFonts w:ascii="Calibri" w:hAnsi="Calibri"/>
          <w:i/>
          <w:spacing w:val="-11"/>
          <w:sz w:val="21"/>
        </w:rPr>
        <w:t> </w:t>
      </w:r>
      <w:r>
        <w:rPr>
          <w:rFonts w:ascii="Calibri" w:hAnsi="Calibri"/>
          <w:i/>
          <w:sz w:val="21"/>
        </w:rPr>
        <w:t>Australia</w:t>
      </w:r>
      <w:r>
        <w:rPr>
          <w:sz w:val="21"/>
          <w:vertAlign w:val="superscript"/>
        </w:rPr>
        <w:t>112</w:t>
      </w:r>
      <w:r>
        <w:rPr>
          <w:spacing w:val="-29"/>
          <w:sz w:val="21"/>
          <w:vertAlign w:val="baseline"/>
        </w:rPr>
        <w:t> </w:t>
      </w:r>
      <w:r>
        <w:rPr>
          <w:sz w:val="21"/>
          <w:vertAlign w:val="baseline"/>
        </w:rPr>
        <w:t>that</w:t>
      </w:r>
      <w:r>
        <w:rPr>
          <w:spacing w:val="-29"/>
          <w:sz w:val="21"/>
          <w:vertAlign w:val="baseline"/>
        </w:rPr>
        <w:t> </w:t>
      </w:r>
      <w:r>
        <w:rPr>
          <w:sz w:val="21"/>
          <w:vertAlign w:val="baseline"/>
        </w:rPr>
        <w:t>the</w:t>
      </w:r>
      <w:r>
        <w:rPr>
          <w:spacing w:val="-30"/>
          <w:sz w:val="21"/>
          <w:vertAlign w:val="baseline"/>
        </w:rPr>
        <w:t> </w:t>
      </w:r>
      <w:r>
        <w:rPr>
          <w:sz w:val="21"/>
          <w:vertAlign w:val="baseline"/>
        </w:rPr>
        <w:t>general</w:t>
      </w:r>
      <w:r>
        <w:rPr>
          <w:spacing w:val="-30"/>
          <w:sz w:val="21"/>
          <w:vertAlign w:val="baseline"/>
        </w:rPr>
        <w:t> </w:t>
      </w:r>
      <w:r>
        <w:rPr>
          <w:sz w:val="21"/>
          <w:vertAlign w:val="baseline"/>
        </w:rPr>
        <w:t>words</w:t>
      </w:r>
      <w:r>
        <w:rPr>
          <w:spacing w:val="-29"/>
          <w:sz w:val="21"/>
          <w:vertAlign w:val="baseline"/>
        </w:rPr>
        <w:t> </w:t>
      </w:r>
      <w:r>
        <w:rPr>
          <w:sz w:val="21"/>
          <w:vertAlign w:val="baseline"/>
        </w:rPr>
        <w:t>of</w:t>
      </w:r>
      <w:r>
        <w:rPr>
          <w:spacing w:val="-30"/>
          <w:sz w:val="21"/>
          <w:vertAlign w:val="baseline"/>
        </w:rPr>
        <w:t> </w:t>
      </w:r>
      <w:r>
        <w:rPr>
          <w:sz w:val="21"/>
          <w:vertAlign w:val="baseline"/>
        </w:rPr>
        <w:t>a</w:t>
      </w:r>
      <w:r>
        <w:rPr>
          <w:spacing w:val="-29"/>
          <w:sz w:val="21"/>
          <w:vertAlign w:val="baseline"/>
        </w:rPr>
        <w:t> </w:t>
      </w:r>
      <w:r>
        <w:rPr>
          <w:sz w:val="21"/>
          <w:vertAlign w:val="baseline"/>
        </w:rPr>
        <w:t>statute</w:t>
      </w:r>
      <w:r>
        <w:rPr>
          <w:spacing w:val="-29"/>
          <w:sz w:val="21"/>
          <w:vertAlign w:val="baseline"/>
        </w:rPr>
        <w:t> </w:t>
      </w:r>
      <w:r>
        <w:rPr>
          <w:sz w:val="21"/>
          <w:vertAlign w:val="baseline"/>
        </w:rPr>
        <w:t>do</w:t>
      </w:r>
      <w:r>
        <w:rPr>
          <w:spacing w:val="-30"/>
          <w:sz w:val="21"/>
          <w:vertAlign w:val="baseline"/>
        </w:rPr>
        <w:t> </w:t>
      </w:r>
      <w:r>
        <w:rPr>
          <w:sz w:val="21"/>
          <w:vertAlign w:val="baseline"/>
        </w:rPr>
        <w:t>not</w:t>
      </w:r>
      <w:r>
        <w:rPr>
          <w:spacing w:val="-29"/>
          <w:sz w:val="21"/>
          <w:vertAlign w:val="baseline"/>
        </w:rPr>
        <w:t> </w:t>
      </w:r>
      <w:r>
        <w:rPr>
          <w:sz w:val="21"/>
          <w:vertAlign w:val="baseline"/>
        </w:rPr>
        <w:t>bind</w:t>
      </w:r>
      <w:r>
        <w:rPr>
          <w:spacing w:val="-30"/>
          <w:sz w:val="21"/>
          <w:vertAlign w:val="baseline"/>
        </w:rPr>
        <w:t> </w:t>
      </w:r>
      <w:r>
        <w:rPr>
          <w:sz w:val="21"/>
          <w:vertAlign w:val="baseline"/>
        </w:rPr>
        <w:t>the</w:t>
      </w:r>
      <w:r>
        <w:rPr>
          <w:spacing w:val="-29"/>
          <w:sz w:val="21"/>
          <w:vertAlign w:val="baseline"/>
        </w:rPr>
        <w:t> </w:t>
      </w:r>
      <w:r>
        <w:rPr>
          <w:sz w:val="21"/>
          <w:vertAlign w:val="baseline"/>
        </w:rPr>
        <w:t>Crown </w:t>
      </w:r>
      <w:r>
        <w:rPr>
          <w:w w:val="95"/>
          <w:sz w:val="21"/>
          <w:vertAlign w:val="baseline"/>
        </w:rPr>
        <w:t>or</w:t>
      </w:r>
      <w:r>
        <w:rPr>
          <w:spacing w:val="-43"/>
          <w:w w:val="95"/>
          <w:sz w:val="21"/>
          <w:vertAlign w:val="baseline"/>
        </w:rPr>
        <w:t> </w:t>
      </w:r>
      <w:r>
        <w:rPr>
          <w:w w:val="95"/>
          <w:sz w:val="21"/>
          <w:vertAlign w:val="baseline"/>
        </w:rPr>
        <w:t>its</w:t>
      </w:r>
      <w:r>
        <w:rPr>
          <w:spacing w:val="-43"/>
          <w:w w:val="95"/>
          <w:sz w:val="21"/>
          <w:vertAlign w:val="baseline"/>
        </w:rPr>
        <w:t> </w:t>
      </w:r>
      <w:r>
        <w:rPr>
          <w:w w:val="95"/>
          <w:sz w:val="21"/>
          <w:vertAlign w:val="baseline"/>
        </w:rPr>
        <w:t>instrumentalities</w:t>
      </w:r>
      <w:r>
        <w:rPr>
          <w:spacing w:val="-43"/>
          <w:w w:val="95"/>
          <w:sz w:val="21"/>
          <w:vertAlign w:val="baseline"/>
        </w:rPr>
        <w:t> </w:t>
      </w:r>
      <w:r>
        <w:rPr>
          <w:w w:val="95"/>
          <w:sz w:val="21"/>
          <w:vertAlign w:val="baseline"/>
        </w:rPr>
        <w:t>or</w:t>
      </w:r>
      <w:r>
        <w:rPr>
          <w:spacing w:val="-42"/>
          <w:w w:val="95"/>
          <w:sz w:val="21"/>
          <w:vertAlign w:val="baseline"/>
        </w:rPr>
        <w:t> </w:t>
      </w:r>
      <w:r>
        <w:rPr>
          <w:w w:val="95"/>
          <w:sz w:val="21"/>
          <w:vertAlign w:val="baseline"/>
        </w:rPr>
        <w:t>agents.</w:t>
      </w:r>
      <w:r>
        <w:rPr>
          <w:spacing w:val="-51"/>
          <w:w w:val="95"/>
          <w:sz w:val="21"/>
          <w:vertAlign w:val="baseline"/>
        </w:rPr>
        <w:t> </w:t>
      </w:r>
      <w:r>
        <w:rPr>
          <w:w w:val="95"/>
          <w:sz w:val="21"/>
          <w:vertAlign w:val="superscript"/>
        </w:rPr>
        <w:t>113</w:t>
      </w:r>
      <w:r>
        <w:rPr>
          <w:spacing w:val="-43"/>
          <w:w w:val="95"/>
          <w:sz w:val="21"/>
          <w:vertAlign w:val="baseline"/>
        </w:rPr>
        <w:t> </w:t>
      </w:r>
      <w:r>
        <w:rPr>
          <w:w w:val="95"/>
          <w:sz w:val="21"/>
          <w:vertAlign w:val="baseline"/>
        </w:rPr>
        <w:t>This</w:t>
      </w:r>
      <w:r>
        <w:rPr>
          <w:spacing w:val="-43"/>
          <w:w w:val="95"/>
          <w:sz w:val="21"/>
          <w:vertAlign w:val="baseline"/>
        </w:rPr>
        <w:t> </w:t>
      </w:r>
      <w:r>
        <w:rPr>
          <w:w w:val="95"/>
          <w:sz w:val="21"/>
          <w:vertAlign w:val="baseline"/>
        </w:rPr>
        <w:t>is</w:t>
      </w:r>
      <w:r>
        <w:rPr>
          <w:spacing w:val="-43"/>
          <w:w w:val="95"/>
          <w:sz w:val="21"/>
          <w:vertAlign w:val="baseline"/>
        </w:rPr>
        <w:t> </w:t>
      </w:r>
      <w:r>
        <w:rPr>
          <w:w w:val="95"/>
          <w:sz w:val="21"/>
          <w:vertAlign w:val="baseline"/>
        </w:rPr>
        <w:t>not</w:t>
      </w:r>
      <w:r>
        <w:rPr>
          <w:spacing w:val="-43"/>
          <w:w w:val="95"/>
          <w:sz w:val="21"/>
          <w:vertAlign w:val="baseline"/>
        </w:rPr>
        <w:t> </w:t>
      </w:r>
      <w:r>
        <w:rPr>
          <w:w w:val="95"/>
          <w:sz w:val="21"/>
          <w:vertAlign w:val="baseline"/>
        </w:rPr>
        <w:t>an</w:t>
      </w:r>
      <w:r>
        <w:rPr>
          <w:spacing w:val="-42"/>
          <w:w w:val="95"/>
          <w:sz w:val="21"/>
          <w:vertAlign w:val="baseline"/>
        </w:rPr>
        <w:t> </w:t>
      </w:r>
      <w:r>
        <w:rPr>
          <w:w w:val="95"/>
          <w:sz w:val="21"/>
          <w:vertAlign w:val="baseline"/>
        </w:rPr>
        <w:t>inflexible</w:t>
      </w:r>
      <w:r>
        <w:rPr>
          <w:spacing w:val="-43"/>
          <w:w w:val="95"/>
          <w:sz w:val="21"/>
          <w:vertAlign w:val="baseline"/>
        </w:rPr>
        <w:t> </w:t>
      </w:r>
      <w:r>
        <w:rPr>
          <w:w w:val="95"/>
          <w:sz w:val="21"/>
          <w:vertAlign w:val="baseline"/>
        </w:rPr>
        <w:t>presumption</w:t>
      </w:r>
      <w:r>
        <w:rPr>
          <w:spacing w:val="-43"/>
          <w:w w:val="95"/>
          <w:sz w:val="21"/>
          <w:vertAlign w:val="baseline"/>
        </w:rPr>
        <w:t> </w:t>
      </w:r>
      <w:r>
        <w:rPr>
          <w:w w:val="95"/>
          <w:sz w:val="21"/>
          <w:vertAlign w:val="baseline"/>
        </w:rPr>
        <w:t>and</w:t>
      </w:r>
      <w:r>
        <w:rPr>
          <w:spacing w:val="-42"/>
          <w:w w:val="95"/>
          <w:sz w:val="21"/>
          <w:vertAlign w:val="baseline"/>
        </w:rPr>
        <w:t> </w:t>
      </w:r>
      <w:r>
        <w:rPr>
          <w:w w:val="95"/>
          <w:sz w:val="21"/>
          <w:vertAlign w:val="baseline"/>
        </w:rPr>
        <w:t>its</w:t>
      </w:r>
      <w:r>
        <w:rPr>
          <w:spacing w:val="-43"/>
          <w:w w:val="95"/>
          <w:sz w:val="21"/>
          <w:vertAlign w:val="baseline"/>
        </w:rPr>
        <w:t> </w:t>
      </w:r>
      <w:r>
        <w:rPr>
          <w:w w:val="95"/>
          <w:sz w:val="21"/>
          <w:vertAlign w:val="baseline"/>
        </w:rPr>
        <w:t>strength depends upon the circumstances, including the content and purpose of a particular </w:t>
      </w:r>
      <w:r>
        <w:rPr>
          <w:sz w:val="21"/>
          <w:vertAlign w:val="baseline"/>
        </w:rPr>
        <w:t>legislative</w:t>
      </w:r>
      <w:r>
        <w:rPr>
          <w:spacing w:val="-42"/>
          <w:sz w:val="21"/>
          <w:vertAlign w:val="baseline"/>
        </w:rPr>
        <w:t> </w:t>
      </w:r>
      <w:r>
        <w:rPr>
          <w:sz w:val="21"/>
          <w:vertAlign w:val="baseline"/>
        </w:rPr>
        <w:t>provision</w:t>
      </w:r>
      <w:r>
        <w:rPr>
          <w:spacing w:val="-41"/>
          <w:sz w:val="21"/>
          <w:vertAlign w:val="baseline"/>
        </w:rPr>
        <w:t> </w:t>
      </w:r>
      <w:r>
        <w:rPr>
          <w:sz w:val="21"/>
          <w:vertAlign w:val="baseline"/>
        </w:rPr>
        <w:t>and</w:t>
      </w:r>
      <w:r>
        <w:rPr>
          <w:spacing w:val="-41"/>
          <w:sz w:val="21"/>
          <w:vertAlign w:val="baseline"/>
        </w:rPr>
        <w:t> </w:t>
      </w:r>
      <w:r>
        <w:rPr>
          <w:sz w:val="21"/>
          <w:vertAlign w:val="baseline"/>
        </w:rPr>
        <w:t>the</w:t>
      </w:r>
      <w:r>
        <w:rPr>
          <w:spacing w:val="-41"/>
          <w:sz w:val="21"/>
          <w:vertAlign w:val="baseline"/>
        </w:rPr>
        <w:t> </w:t>
      </w:r>
      <w:r>
        <w:rPr>
          <w:sz w:val="21"/>
          <w:vertAlign w:val="baseline"/>
        </w:rPr>
        <w:t>identity</w:t>
      </w:r>
      <w:r>
        <w:rPr>
          <w:spacing w:val="-41"/>
          <w:sz w:val="21"/>
          <w:vertAlign w:val="baseline"/>
        </w:rPr>
        <w:t> </w:t>
      </w:r>
      <w:r>
        <w:rPr>
          <w:sz w:val="21"/>
          <w:vertAlign w:val="baseline"/>
        </w:rPr>
        <w:t>of</w:t>
      </w:r>
      <w:r>
        <w:rPr>
          <w:spacing w:val="-41"/>
          <w:sz w:val="21"/>
          <w:vertAlign w:val="baseline"/>
        </w:rPr>
        <w:t> </w:t>
      </w:r>
      <w:r>
        <w:rPr>
          <w:sz w:val="21"/>
          <w:vertAlign w:val="baseline"/>
        </w:rPr>
        <w:t>the</w:t>
      </w:r>
      <w:r>
        <w:rPr>
          <w:spacing w:val="-41"/>
          <w:sz w:val="21"/>
          <w:vertAlign w:val="baseline"/>
        </w:rPr>
        <w:t> </w:t>
      </w:r>
      <w:r>
        <w:rPr>
          <w:sz w:val="21"/>
          <w:vertAlign w:val="baseline"/>
        </w:rPr>
        <w:t>entity</w:t>
      </w:r>
      <w:r>
        <w:rPr>
          <w:spacing w:val="-41"/>
          <w:sz w:val="21"/>
          <w:vertAlign w:val="baseline"/>
        </w:rPr>
        <w:t> </w:t>
      </w:r>
      <w:r>
        <w:rPr>
          <w:sz w:val="21"/>
          <w:vertAlign w:val="baseline"/>
        </w:rPr>
        <w:t>in</w:t>
      </w:r>
      <w:r>
        <w:rPr>
          <w:spacing w:val="-41"/>
          <w:sz w:val="21"/>
          <w:vertAlign w:val="baseline"/>
        </w:rPr>
        <w:t> </w:t>
      </w:r>
      <w:r>
        <w:rPr>
          <w:sz w:val="21"/>
          <w:vertAlign w:val="baseline"/>
        </w:rPr>
        <w:t>respect</w:t>
      </w:r>
      <w:r>
        <w:rPr>
          <w:spacing w:val="-41"/>
          <w:sz w:val="21"/>
          <w:vertAlign w:val="baseline"/>
        </w:rPr>
        <w:t> </w:t>
      </w:r>
      <w:r>
        <w:rPr>
          <w:sz w:val="21"/>
          <w:vertAlign w:val="baseline"/>
        </w:rPr>
        <w:t>of</w:t>
      </w:r>
      <w:r>
        <w:rPr>
          <w:spacing w:val="-41"/>
          <w:sz w:val="21"/>
          <w:vertAlign w:val="baseline"/>
        </w:rPr>
        <w:t> </w:t>
      </w:r>
      <w:r>
        <w:rPr>
          <w:sz w:val="21"/>
          <w:vertAlign w:val="baseline"/>
        </w:rPr>
        <w:t>which</w:t>
      </w:r>
      <w:r>
        <w:rPr>
          <w:spacing w:val="-42"/>
          <w:sz w:val="21"/>
          <w:vertAlign w:val="baseline"/>
        </w:rPr>
        <w:t> </w:t>
      </w:r>
      <w:r>
        <w:rPr>
          <w:sz w:val="21"/>
          <w:vertAlign w:val="baseline"/>
        </w:rPr>
        <w:t>the</w:t>
      </w:r>
      <w:r>
        <w:rPr>
          <w:spacing w:val="-41"/>
          <w:sz w:val="21"/>
          <w:vertAlign w:val="baseline"/>
        </w:rPr>
        <w:t> </w:t>
      </w:r>
      <w:r>
        <w:rPr>
          <w:sz w:val="21"/>
          <w:vertAlign w:val="baseline"/>
        </w:rPr>
        <w:t>provision arises.</w:t>
      </w:r>
      <w:r>
        <w:rPr>
          <w:sz w:val="21"/>
          <w:vertAlign w:val="superscript"/>
        </w:rPr>
        <w:t>114</w:t>
      </w:r>
    </w:p>
    <w:p>
      <w:pPr>
        <w:pStyle w:val="ListParagraph"/>
        <w:numPr>
          <w:ilvl w:val="1"/>
          <w:numId w:val="5"/>
        </w:numPr>
        <w:tabs>
          <w:tab w:pos="1666" w:val="left" w:leader="none"/>
          <w:tab w:pos="1667" w:val="left" w:leader="none"/>
        </w:tabs>
        <w:spacing w:line="271" w:lineRule="auto" w:before="105" w:after="0"/>
        <w:ind w:left="1666" w:right="251" w:hanging="710"/>
        <w:jc w:val="left"/>
        <w:rPr>
          <w:sz w:val="21"/>
        </w:rPr>
      </w:pPr>
      <w:r>
        <w:rPr>
          <w:sz w:val="21"/>
        </w:rPr>
        <w:t>There</w:t>
      </w:r>
      <w:r>
        <w:rPr>
          <w:spacing w:val="-39"/>
          <w:sz w:val="21"/>
        </w:rPr>
        <w:t> </w:t>
      </w:r>
      <w:r>
        <w:rPr>
          <w:sz w:val="21"/>
        </w:rPr>
        <w:t>is</w:t>
      </w:r>
      <w:r>
        <w:rPr>
          <w:spacing w:val="-39"/>
          <w:sz w:val="21"/>
        </w:rPr>
        <w:t> </w:t>
      </w:r>
      <w:r>
        <w:rPr>
          <w:sz w:val="21"/>
        </w:rPr>
        <w:t>no</w:t>
      </w:r>
      <w:r>
        <w:rPr>
          <w:spacing w:val="-39"/>
          <w:sz w:val="21"/>
        </w:rPr>
        <w:t> </w:t>
      </w:r>
      <w:r>
        <w:rPr>
          <w:sz w:val="21"/>
        </w:rPr>
        <w:t>stated</w:t>
      </w:r>
      <w:r>
        <w:rPr>
          <w:spacing w:val="-39"/>
          <w:sz w:val="21"/>
        </w:rPr>
        <w:t> </w:t>
      </w:r>
      <w:r>
        <w:rPr>
          <w:sz w:val="21"/>
        </w:rPr>
        <w:t>intention</w:t>
      </w:r>
      <w:r>
        <w:rPr>
          <w:spacing w:val="-38"/>
          <w:sz w:val="21"/>
        </w:rPr>
        <w:t> </w:t>
      </w:r>
      <w:r>
        <w:rPr>
          <w:sz w:val="21"/>
        </w:rPr>
        <w:t>in</w:t>
      </w:r>
      <w:r>
        <w:rPr>
          <w:spacing w:val="-39"/>
          <w:sz w:val="21"/>
        </w:rPr>
        <w:t> </w:t>
      </w:r>
      <w:r>
        <w:rPr>
          <w:sz w:val="21"/>
        </w:rPr>
        <w:t>the</w:t>
      </w:r>
      <w:r>
        <w:rPr>
          <w:spacing w:val="-39"/>
          <w:sz w:val="21"/>
        </w:rPr>
        <w:t> </w:t>
      </w:r>
      <w:r>
        <w:rPr>
          <w:sz w:val="21"/>
        </w:rPr>
        <w:t>Narcotic</w:t>
      </w:r>
      <w:r>
        <w:rPr>
          <w:spacing w:val="-39"/>
          <w:sz w:val="21"/>
        </w:rPr>
        <w:t> </w:t>
      </w:r>
      <w:r>
        <w:rPr>
          <w:sz w:val="21"/>
        </w:rPr>
        <w:t>Drugs</w:t>
      </w:r>
      <w:r>
        <w:rPr>
          <w:spacing w:val="-38"/>
          <w:sz w:val="21"/>
        </w:rPr>
        <w:t> </w:t>
      </w:r>
      <w:r>
        <w:rPr>
          <w:sz w:val="21"/>
        </w:rPr>
        <w:t>Act</w:t>
      </w:r>
      <w:r>
        <w:rPr>
          <w:spacing w:val="-39"/>
          <w:sz w:val="21"/>
        </w:rPr>
        <w:t> </w:t>
      </w:r>
      <w:r>
        <w:rPr>
          <w:sz w:val="21"/>
        </w:rPr>
        <w:t>to</w:t>
      </w:r>
      <w:r>
        <w:rPr>
          <w:spacing w:val="-39"/>
          <w:sz w:val="21"/>
        </w:rPr>
        <w:t> </w:t>
      </w:r>
      <w:r>
        <w:rPr>
          <w:sz w:val="21"/>
        </w:rPr>
        <w:t>bind</w:t>
      </w:r>
      <w:r>
        <w:rPr>
          <w:spacing w:val="-39"/>
          <w:sz w:val="21"/>
        </w:rPr>
        <w:t> </w:t>
      </w:r>
      <w:r>
        <w:rPr>
          <w:sz w:val="21"/>
        </w:rPr>
        <w:t>the</w:t>
      </w:r>
      <w:r>
        <w:rPr>
          <w:spacing w:val="-38"/>
          <w:sz w:val="21"/>
        </w:rPr>
        <w:t> </w:t>
      </w:r>
      <w:r>
        <w:rPr>
          <w:sz w:val="21"/>
        </w:rPr>
        <w:t>Crown</w:t>
      </w:r>
      <w:r>
        <w:rPr>
          <w:spacing w:val="-39"/>
          <w:sz w:val="21"/>
        </w:rPr>
        <w:t> </w:t>
      </w:r>
      <w:r>
        <w:rPr>
          <w:sz w:val="21"/>
        </w:rPr>
        <w:t>in</w:t>
      </w:r>
      <w:r>
        <w:rPr>
          <w:spacing w:val="-39"/>
          <w:sz w:val="21"/>
        </w:rPr>
        <w:t> </w:t>
      </w:r>
      <w:r>
        <w:rPr>
          <w:sz w:val="21"/>
        </w:rPr>
        <w:t>right</w:t>
      </w:r>
      <w:r>
        <w:rPr>
          <w:spacing w:val="-39"/>
          <w:sz w:val="21"/>
        </w:rPr>
        <w:t> </w:t>
      </w:r>
      <w:r>
        <w:rPr>
          <w:sz w:val="21"/>
        </w:rPr>
        <w:t>of Victoria</w:t>
      </w:r>
      <w:r>
        <w:rPr>
          <w:spacing w:val="-37"/>
          <w:sz w:val="21"/>
        </w:rPr>
        <w:t> </w:t>
      </w:r>
      <w:r>
        <w:rPr>
          <w:sz w:val="21"/>
        </w:rPr>
        <w:t>or</w:t>
      </w:r>
      <w:r>
        <w:rPr>
          <w:spacing w:val="-36"/>
          <w:sz w:val="21"/>
        </w:rPr>
        <w:t> </w:t>
      </w:r>
      <w:r>
        <w:rPr>
          <w:sz w:val="21"/>
        </w:rPr>
        <w:t>any</w:t>
      </w:r>
      <w:r>
        <w:rPr>
          <w:spacing w:val="-36"/>
          <w:sz w:val="21"/>
        </w:rPr>
        <w:t> </w:t>
      </w:r>
      <w:r>
        <w:rPr>
          <w:sz w:val="21"/>
        </w:rPr>
        <w:t>entity</w:t>
      </w:r>
      <w:r>
        <w:rPr>
          <w:spacing w:val="-37"/>
          <w:sz w:val="21"/>
        </w:rPr>
        <w:t> </w:t>
      </w:r>
      <w:r>
        <w:rPr>
          <w:sz w:val="21"/>
        </w:rPr>
        <w:t>through</w:t>
      </w:r>
      <w:r>
        <w:rPr>
          <w:spacing w:val="-36"/>
          <w:sz w:val="21"/>
        </w:rPr>
        <w:t> </w:t>
      </w:r>
      <w:r>
        <w:rPr>
          <w:sz w:val="21"/>
        </w:rPr>
        <w:t>which</w:t>
      </w:r>
      <w:r>
        <w:rPr>
          <w:spacing w:val="-36"/>
          <w:sz w:val="21"/>
        </w:rPr>
        <w:t> </w:t>
      </w:r>
      <w:r>
        <w:rPr>
          <w:sz w:val="21"/>
        </w:rPr>
        <w:t>it</w:t>
      </w:r>
      <w:r>
        <w:rPr>
          <w:spacing w:val="-36"/>
          <w:sz w:val="21"/>
        </w:rPr>
        <w:t> </w:t>
      </w:r>
      <w:r>
        <w:rPr>
          <w:sz w:val="21"/>
        </w:rPr>
        <w:t>might</w:t>
      </w:r>
      <w:r>
        <w:rPr>
          <w:spacing w:val="-37"/>
          <w:sz w:val="21"/>
        </w:rPr>
        <w:t> </w:t>
      </w:r>
      <w:r>
        <w:rPr>
          <w:sz w:val="21"/>
        </w:rPr>
        <w:t>act.</w:t>
      </w:r>
      <w:r>
        <w:rPr>
          <w:spacing w:val="-36"/>
          <w:sz w:val="21"/>
        </w:rPr>
        <w:t> </w:t>
      </w:r>
      <w:r>
        <w:rPr>
          <w:sz w:val="21"/>
        </w:rPr>
        <w:t>At</w:t>
      </w:r>
      <w:r>
        <w:rPr>
          <w:spacing w:val="-37"/>
          <w:sz w:val="21"/>
        </w:rPr>
        <w:t> </w:t>
      </w:r>
      <w:r>
        <w:rPr>
          <w:sz w:val="21"/>
        </w:rPr>
        <w:t>the</w:t>
      </w:r>
      <w:r>
        <w:rPr>
          <w:spacing w:val="-36"/>
          <w:sz w:val="21"/>
        </w:rPr>
        <w:t> </w:t>
      </w:r>
      <w:r>
        <w:rPr>
          <w:sz w:val="21"/>
        </w:rPr>
        <w:t>time</w:t>
      </w:r>
      <w:r>
        <w:rPr>
          <w:spacing w:val="-36"/>
          <w:sz w:val="21"/>
        </w:rPr>
        <w:t> </w:t>
      </w:r>
      <w:r>
        <w:rPr>
          <w:sz w:val="21"/>
        </w:rPr>
        <w:t>the</w:t>
      </w:r>
      <w:r>
        <w:rPr>
          <w:spacing w:val="-37"/>
          <w:sz w:val="21"/>
        </w:rPr>
        <w:t> </w:t>
      </w:r>
      <w:r>
        <w:rPr>
          <w:sz w:val="21"/>
        </w:rPr>
        <w:t>Act</w:t>
      </w:r>
      <w:r>
        <w:rPr>
          <w:spacing w:val="-36"/>
          <w:sz w:val="21"/>
        </w:rPr>
        <w:t> </w:t>
      </w:r>
      <w:r>
        <w:rPr>
          <w:sz w:val="21"/>
        </w:rPr>
        <w:t>was</w:t>
      </w:r>
      <w:r>
        <w:rPr>
          <w:spacing w:val="-36"/>
          <w:sz w:val="21"/>
        </w:rPr>
        <w:t> </w:t>
      </w:r>
      <w:r>
        <w:rPr>
          <w:sz w:val="21"/>
        </w:rPr>
        <w:t>enacted, </w:t>
      </w:r>
      <w:r>
        <w:rPr>
          <w:w w:val="95"/>
          <w:sz w:val="21"/>
        </w:rPr>
        <w:t>Parliament</w:t>
      </w:r>
      <w:r>
        <w:rPr>
          <w:spacing w:val="-36"/>
          <w:w w:val="95"/>
          <w:sz w:val="21"/>
        </w:rPr>
        <w:t> </w:t>
      </w:r>
      <w:r>
        <w:rPr>
          <w:w w:val="95"/>
          <w:sz w:val="21"/>
        </w:rPr>
        <w:t>would</w:t>
      </w:r>
      <w:r>
        <w:rPr>
          <w:spacing w:val="-36"/>
          <w:w w:val="95"/>
          <w:sz w:val="21"/>
        </w:rPr>
        <w:t> </w:t>
      </w:r>
      <w:r>
        <w:rPr>
          <w:w w:val="95"/>
          <w:sz w:val="21"/>
        </w:rPr>
        <w:t>have</w:t>
      </w:r>
      <w:r>
        <w:rPr>
          <w:spacing w:val="-35"/>
          <w:w w:val="95"/>
          <w:sz w:val="21"/>
        </w:rPr>
        <w:t> </w:t>
      </w:r>
      <w:r>
        <w:rPr>
          <w:w w:val="95"/>
          <w:sz w:val="21"/>
        </w:rPr>
        <w:t>used</w:t>
      </w:r>
      <w:r>
        <w:rPr>
          <w:spacing w:val="-36"/>
          <w:w w:val="95"/>
          <w:sz w:val="21"/>
        </w:rPr>
        <w:t> </w:t>
      </w:r>
      <w:r>
        <w:rPr>
          <w:w w:val="95"/>
          <w:sz w:val="21"/>
        </w:rPr>
        <w:t>express</w:t>
      </w:r>
      <w:r>
        <w:rPr>
          <w:spacing w:val="-35"/>
          <w:w w:val="95"/>
          <w:sz w:val="21"/>
        </w:rPr>
        <w:t> </w:t>
      </w:r>
      <w:r>
        <w:rPr>
          <w:w w:val="95"/>
          <w:sz w:val="21"/>
        </w:rPr>
        <w:t>words</w:t>
      </w:r>
      <w:r>
        <w:rPr>
          <w:spacing w:val="-36"/>
          <w:w w:val="95"/>
          <w:sz w:val="21"/>
        </w:rPr>
        <w:t> </w:t>
      </w:r>
      <w:r>
        <w:rPr>
          <w:w w:val="95"/>
          <w:sz w:val="21"/>
        </w:rPr>
        <w:t>to</w:t>
      </w:r>
      <w:r>
        <w:rPr>
          <w:spacing w:val="-36"/>
          <w:w w:val="95"/>
          <w:sz w:val="21"/>
        </w:rPr>
        <w:t> </w:t>
      </w:r>
      <w:r>
        <w:rPr>
          <w:w w:val="95"/>
          <w:sz w:val="21"/>
        </w:rPr>
        <w:t>do</w:t>
      </w:r>
      <w:r>
        <w:rPr>
          <w:spacing w:val="-35"/>
          <w:w w:val="95"/>
          <w:sz w:val="21"/>
        </w:rPr>
        <w:t> </w:t>
      </w:r>
      <w:r>
        <w:rPr>
          <w:w w:val="95"/>
          <w:sz w:val="21"/>
        </w:rPr>
        <w:t>so.</w:t>
      </w:r>
      <w:r>
        <w:rPr>
          <w:spacing w:val="-36"/>
          <w:w w:val="95"/>
          <w:sz w:val="21"/>
        </w:rPr>
        <w:t> </w:t>
      </w:r>
      <w:r>
        <w:rPr>
          <w:w w:val="95"/>
          <w:sz w:val="21"/>
        </w:rPr>
        <w:t>Further,</w:t>
      </w:r>
      <w:r>
        <w:rPr>
          <w:spacing w:val="-36"/>
          <w:w w:val="95"/>
          <w:sz w:val="21"/>
        </w:rPr>
        <w:t> </w:t>
      </w:r>
      <w:r>
        <w:rPr>
          <w:w w:val="95"/>
          <w:sz w:val="21"/>
        </w:rPr>
        <w:t>the</w:t>
      </w:r>
      <w:r>
        <w:rPr>
          <w:spacing w:val="-36"/>
          <w:w w:val="95"/>
          <w:sz w:val="21"/>
        </w:rPr>
        <w:t> </w:t>
      </w:r>
      <w:r>
        <w:rPr>
          <w:w w:val="95"/>
          <w:sz w:val="21"/>
        </w:rPr>
        <w:t>Act</w:t>
      </w:r>
      <w:r>
        <w:rPr>
          <w:spacing w:val="-36"/>
          <w:w w:val="95"/>
          <w:sz w:val="21"/>
        </w:rPr>
        <w:t> </w:t>
      </w:r>
      <w:r>
        <w:rPr>
          <w:w w:val="95"/>
          <w:sz w:val="21"/>
        </w:rPr>
        <w:t>creates</w:t>
      </w:r>
      <w:r>
        <w:rPr>
          <w:spacing w:val="-35"/>
          <w:w w:val="95"/>
          <w:sz w:val="21"/>
        </w:rPr>
        <w:t> </w:t>
      </w:r>
      <w:r>
        <w:rPr>
          <w:w w:val="95"/>
          <w:sz w:val="21"/>
        </w:rPr>
        <w:t>a</w:t>
      </w:r>
      <w:r>
        <w:rPr>
          <w:spacing w:val="-36"/>
          <w:w w:val="95"/>
          <w:sz w:val="21"/>
        </w:rPr>
        <w:t> </w:t>
      </w:r>
      <w:r>
        <w:rPr>
          <w:w w:val="95"/>
          <w:sz w:val="21"/>
        </w:rPr>
        <w:t>licensing regime</w:t>
      </w:r>
      <w:r>
        <w:rPr>
          <w:spacing w:val="-30"/>
          <w:w w:val="95"/>
          <w:sz w:val="21"/>
        </w:rPr>
        <w:t> </w:t>
      </w:r>
      <w:r>
        <w:rPr>
          <w:w w:val="95"/>
          <w:sz w:val="21"/>
        </w:rPr>
        <w:t>enforceable</w:t>
      </w:r>
      <w:r>
        <w:rPr>
          <w:spacing w:val="-29"/>
          <w:w w:val="95"/>
          <w:sz w:val="21"/>
        </w:rPr>
        <w:t> </w:t>
      </w:r>
      <w:r>
        <w:rPr>
          <w:w w:val="95"/>
          <w:sz w:val="21"/>
        </w:rPr>
        <w:t>by</w:t>
      </w:r>
      <w:r>
        <w:rPr>
          <w:spacing w:val="-29"/>
          <w:w w:val="95"/>
          <w:sz w:val="21"/>
        </w:rPr>
        <w:t> </w:t>
      </w:r>
      <w:r>
        <w:rPr>
          <w:w w:val="95"/>
          <w:sz w:val="21"/>
        </w:rPr>
        <w:t>criminal</w:t>
      </w:r>
      <w:r>
        <w:rPr>
          <w:spacing w:val="-30"/>
          <w:w w:val="95"/>
          <w:sz w:val="21"/>
        </w:rPr>
        <w:t> </w:t>
      </w:r>
      <w:r>
        <w:rPr>
          <w:w w:val="95"/>
          <w:sz w:val="21"/>
        </w:rPr>
        <w:t>sanctions.</w:t>
      </w:r>
      <w:r>
        <w:rPr>
          <w:spacing w:val="-30"/>
          <w:w w:val="95"/>
          <w:sz w:val="21"/>
        </w:rPr>
        <w:t> </w:t>
      </w:r>
      <w:r>
        <w:rPr>
          <w:w w:val="95"/>
          <w:sz w:val="21"/>
        </w:rPr>
        <w:t>These</w:t>
      </w:r>
      <w:r>
        <w:rPr>
          <w:spacing w:val="-29"/>
          <w:w w:val="95"/>
          <w:sz w:val="21"/>
        </w:rPr>
        <w:t> </w:t>
      </w:r>
      <w:r>
        <w:rPr>
          <w:w w:val="95"/>
          <w:sz w:val="21"/>
        </w:rPr>
        <w:t>factors</w:t>
      </w:r>
      <w:r>
        <w:rPr>
          <w:spacing w:val="-29"/>
          <w:w w:val="95"/>
          <w:sz w:val="21"/>
        </w:rPr>
        <w:t> </w:t>
      </w:r>
      <w:r>
        <w:rPr>
          <w:w w:val="95"/>
          <w:sz w:val="21"/>
        </w:rPr>
        <w:t>tend</w:t>
      </w:r>
      <w:r>
        <w:rPr>
          <w:spacing w:val="-29"/>
          <w:w w:val="95"/>
          <w:sz w:val="21"/>
        </w:rPr>
        <w:t> </w:t>
      </w:r>
      <w:r>
        <w:rPr>
          <w:w w:val="95"/>
          <w:sz w:val="21"/>
        </w:rPr>
        <w:t>to</w:t>
      </w:r>
      <w:r>
        <w:rPr>
          <w:spacing w:val="-30"/>
          <w:w w:val="95"/>
          <w:sz w:val="21"/>
        </w:rPr>
        <w:t> </w:t>
      </w:r>
      <w:r>
        <w:rPr>
          <w:w w:val="95"/>
          <w:sz w:val="21"/>
        </w:rPr>
        <w:t>suggest</w:t>
      </w:r>
      <w:r>
        <w:rPr>
          <w:spacing w:val="-29"/>
          <w:w w:val="95"/>
          <w:sz w:val="21"/>
        </w:rPr>
        <w:t> </w:t>
      </w:r>
      <w:r>
        <w:rPr>
          <w:w w:val="95"/>
          <w:sz w:val="21"/>
        </w:rPr>
        <w:t>that</w:t>
      </w:r>
      <w:r>
        <w:rPr>
          <w:spacing w:val="-29"/>
          <w:w w:val="95"/>
          <w:sz w:val="21"/>
        </w:rPr>
        <w:t> </w:t>
      </w:r>
      <w:r>
        <w:rPr>
          <w:w w:val="95"/>
          <w:sz w:val="21"/>
        </w:rPr>
        <w:t>the</w:t>
      </w:r>
      <w:r>
        <w:rPr>
          <w:spacing w:val="-29"/>
          <w:w w:val="95"/>
          <w:sz w:val="21"/>
        </w:rPr>
        <w:t> </w:t>
      </w:r>
      <w:r>
        <w:rPr>
          <w:w w:val="95"/>
          <w:sz w:val="21"/>
        </w:rPr>
        <w:t>Act </w:t>
      </w:r>
      <w:r>
        <w:rPr>
          <w:sz w:val="21"/>
        </w:rPr>
        <w:t>does</w:t>
      </w:r>
      <w:r>
        <w:rPr>
          <w:spacing w:val="-14"/>
          <w:sz w:val="21"/>
        </w:rPr>
        <w:t> </w:t>
      </w:r>
      <w:r>
        <w:rPr>
          <w:sz w:val="21"/>
        </w:rPr>
        <w:t>not</w:t>
      </w:r>
      <w:r>
        <w:rPr>
          <w:spacing w:val="-14"/>
          <w:sz w:val="21"/>
        </w:rPr>
        <w:t> </w:t>
      </w:r>
      <w:r>
        <w:rPr>
          <w:sz w:val="21"/>
        </w:rPr>
        <w:t>bind</w:t>
      </w:r>
      <w:r>
        <w:rPr>
          <w:spacing w:val="-14"/>
          <w:sz w:val="21"/>
        </w:rPr>
        <w:t> </w:t>
      </w:r>
      <w:r>
        <w:rPr>
          <w:sz w:val="21"/>
        </w:rPr>
        <w:t>the</w:t>
      </w:r>
      <w:r>
        <w:rPr>
          <w:spacing w:val="-14"/>
          <w:sz w:val="21"/>
        </w:rPr>
        <w:t> </w:t>
      </w:r>
      <w:r>
        <w:rPr>
          <w:sz w:val="21"/>
        </w:rPr>
        <w:t>Crown</w:t>
      </w:r>
      <w:r>
        <w:rPr>
          <w:spacing w:val="-14"/>
          <w:sz w:val="21"/>
        </w:rPr>
        <w:t> </w:t>
      </w:r>
      <w:r>
        <w:rPr>
          <w:sz w:val="21"/>
        </w:rPr>
        <w:t>in</w:t>
      </w:r>
      <w:r>
        <w:rPr>
          <w:spacing w:val="-14"/>
          <w:sz w:val="21"/>
        </w:rPr>
        <w:t> </w:t>
      </w:r>
      <w:r>
        <w:rPr>
          <w:sz w:val="21"/>
        </w:rPr>
        <w:t>right</w:t>
      </w:r>
      <w:r>
        <w:rPr>
          <w:spacing w:val="-14"/>
          <w:sz w:val="21"/>
        </w:rPr>
        <w:t> </w:t>
      </w:r>
      <w:r>
        <w:rPr>
          <w:sz w:val="21"/>
        </w:rPr>
        <w:t>of</w:t>
      </w:r>
      <w:r>
        <w:rPr>
          <w:spacing w:val="-14"/>
          <w:sz w:val="21"/>
        </w:rPr>
        <w:t> </w:t>
      </w:r>
      <w:r>
        <w:rPr>
          <w:sz w:val="21"/>
        </w:rPr>
        <w:t>Victoria.</w:t>
      </w:r>
      <w:r>
        <w:rPr>
          <w:sz w:val="21"/>
          <w:vertAlign w:val="superscript"/>
        </w:rPr>
        <w:t>115</w:t>
      </w:r>
    </w:p>
    <w:p>
      <w:pPr>
        <w:pStyle w:val="ListParagraph"/>
        <w:numPr>
          <w:ilvl w:val="1"/>
          <w:numId w:val="5"/>
        </w:numPr>
        <w:tabs>
          <w:tab w:pos="1666" w:val="left" w:leader="none"/>
          <w:tab w:pos="1667" w:val="left" w:leader="none"/>
        </w:tabs>
        <w:spacing w:line="268" w:lineRule="auto" w:before="105" w:after="0"/>
        <w:ind w:left="1666" w:right="225" w:hanging="710"/>
        <w:jc w:val="left"/>
        <w:rPr>
          <w:sz w:val="21"/>
        </w:rPr>
      </w:pPr>
      <w:r>
        <w:rPr>
          <w:w w:val="95"/>
          <w:sz w:val="21"/>
        </w:rPr>
        <w:t>The</w:t>
      </w:r>
      <w:r>
        <w:rPr>
          <w:spacing w:val="-40"/>
          <w:w w:val="95"/>
          <w:sz w:val="21"/>
        </w:rPr>
        <w:t> </w:t>
      </w:r>
      <w:r>
        <w:rPr>
          <w:w w:val="95"/>
          <w:sz w:val="21"/>
        </w:rPr>
        <w:t>ultimate</w:t>
      </w:r>
      <w:r>
        <w:rPr>
          <w:spacing w:val="-39"/>
          <w:w w:val="95"/>
          <w:sz w:val="21"/>
        </w:rPr>
        <w:t> </w:t>
      </w:r>
      <w:r>
        <w:rPr>
          <w:w w:val="95"/>
          <w:sz w:val="21"/>
        </w:rPr>
        <w:t>question</w:t>
      </w:r>
      <w:r>
        <w:rPr>
          <w:spacing w:val="-39"/>
          <w:w w:val="95"/>
          <w:sz w:val="21"/>
        </w:rPr>
        <w:t> </w:t>
      </w:r>
      <w:r>
        <w:rPr>
          <w:w w:val="95"/>
          <w:sz w:val="21"/>
        </w:rPr>
        <w:t>is</w:t>
      </w:r>
      <w:r>
        <w:rPr>
          <w:spacing w:val="-39"/>
          <w:w w:val="95"/>
          <w:sz w:val="21"/>
        </w:rPr>
        <w:t> </w:t>
      </w:r>
      <w:r>
        <w:rPr>
          <w:w w:val="95"/>
          <w:sz w:val="21"/>
        </w:rPr>
        <w:t>whether</w:t>
      </w:r>
      <w:r>
        <w:rPr>
          <w:spacing w:val="-39"/>
          <w:w w:val="95"/>
          <w:sz w:val="21"/>
        </w:rPr>
        <w:t> </w:t>
      </w:r>
      <w:r>
        <w:rPr>
          <w:w w:val="95"/>
          <w:sz w:val="21"/>
        </w:rPr>
        <w:t>it</w:t>
      </w:r>
      <w:r>
        <w:rPr>
          <w:spacing w:val="-39"/>
          <w:w w:val="95"/>
          <w:sz w:val="21"/>
        </w:rPr>
        <w:t> </w:t>
      </w:r>
      <w:r>
        <w:rPr>
          <w:w w:val="95"/>
          <w:sz w:val="21"/>
        </w:rPr>
        <w:t>was</w:t>
      </w:r>
      <w:r>
        <w:rPr>
          <w:spacing w:val="-39"/>
          <w:w w:val="95"/>
          <w:sz w:val="21"/>
        </w:rPr>
        <w:t> </w:t>
      </w:r>
      <w:r>
        <w:rPr>
          <w:w w:val="95"/>
          <w:sz w:val="21"/>
        </w:rPr>
        <w:t>the</w:t>
      </w:r>
      <w:r>
        <w:rPr>
          <w:spacing w:val="-39"/>
          <w:w w:val="95"/>
          <w:sz w:val="21"/>
        </w:rPr>
        <w:t> </w:t>
      </w:r>
      <w:r>
        <w:rPr>
          <w:w w:val="95"/>
          <w:sz w:val="21"/>
        </w:rPr>
        <w:t>legislative</w:t>
      </w:r>
      <w:r>
        <w:rPr>
          <w:spacing w:val="-39"/>
          <w:w w:val="95"/>
          <w:sz w:val="21"/>
        </w:rPr>
        <w:t> </w:t>
      </w:r>
      <w:r>
        <w:rPr>
          <w:w w:val="95"/>
          <w:sz w:val="21"/>
        </w:rPr>
        <w:t>intent</w:t>
      </w:r>
      <w:r>
        <w:rPr>
          <w:spacing w:val="-39"/>
          <w:w w:val="95"/>
          <w:sz w:val="21"/>
        </w:rPr>
        <w:t> </w:t>
      </w:r>
      <w:r>
        <w:rPr>
          <w:w w:val="95"/>
          <w:sz w:val="21"/>
        </w:rPr>
        <w:t>that</w:t>
      </w:r>
      <w:r>
        <w:rPr>
          <w:spacing w:val="-39"/>
          <w:w w:val="95"/>
          <w:sz w:val="21"/>
        </w:rPr>
        <w:t> </w:t>
      </w:r>
      <w:r>
        <w:rPr>
          <w:w w:val="95"/>
          <w:sz w:val="21"/>
        </w:rPr>
        <w:t>the</w:t>
      </w:r>
      <w:r>
        <w:rPr>
          <w:spacing w:val="-39"/>
          <w:w w:val="95"/>
          <w:sz w:val="21"/>
        </w:rPr>
        <w:t> </w:t>
      </w:r>
      <w:r>
        <w:rPr>
          <w:w w:val="95"/>
          <w:sz w:val="21"/>
        </w:rPr>
        <w:t>relevant</w:t>
      </w:r>
      <w:r>
        <w:rPr>
          <w:spacing w:val="-39"/>
          <w:w w:val="95"/>
          <w:sz w:val="21"/>
        </w:rPr>
        <w:t> </w:t>
      </w:r>
      <w:r>
        <w:rPr>
          <w:w w:val="95"/>
          <w:sz w:val="21"/>
        </w:rPr>
        <w:t>legislation should</w:t>
      </w:r>
      <w:r>
        <w:rPr>
          <w:spacing w:val="-28"/>
          <w:w w:val="95"/>
          <w:sz w:val="21"/>
        </w:rPr>
        <w:t> </w:t>
      </w:r>
      <w:r>
        <w:rPr>
          <w:w w:val="95"/>
          <w:sz w:val="21"/>
        </w:rPr>
        <w:t>bind</w:t>
      </w:r>
      <w:r>
        <w:rPr>
          <w:spacing w:val="-28"/>
          <w:w w:val="95"/>
          <w:sz w:val="21"/>
        </w:rPr>
        <w:t> </w:t>
      </w:r>
      <w:r>
        <w:rPr>
          <w:w w:val="95"/>
          <w:sz w:val="21"/>
        </w:rPr>
        <w:t>the</w:t>
      </w:r>
      <w:r>
        <w:rPr>
          <w:spacing w:val="-28"/>
          <w:w w:val="95"/>
          <w:sz w:val="21"/>
        </w:rPr>
        <w:t> </w:t>
      </w:r>
      <w:r>
        <w:rPr>
          <w:w w:val="95"/>
          <w:sz w:val="21"/>
        </w:rPr>
        <w:t>Crown—in</w:t>
      </w:r>
      <w:r>
        <w:rPr>
          <w:spacing w:val="-28"/>
          <w:w w:val="95"/>
          <w:sz w:val="21"/>
        </w:rPr>
        <w:t> </w:t>
      </w:r>
      <w:r>
        <w:rPr>
          <w:w w:val="95"/>
          <w:sz w:val="21"/>
        </w:rPr>
        <w:t>this</w:t>
      </w:r>
      <w:r>
        <w:rPr>
          <w:spacing w:val="-28"/>
          <w:w w:val="95"/>
          <w:sz w:val="21"/>
        </w:rPr>
        <w:t> </w:t>
      </w:r>
      <w:r>
        <w:rPr>
          <w:w w:val="95"/>
          <w:sz w:val="21"/>
        </w:rPr>
        <w:t>instance</w:t>
      </w:r>
      <w:r>
        <w:rPr>
          <w:spacing w:val="-28"/>
          <w:w w:val="95"/>
          <w:sz w:val="21"/>
        </w:rPr>
        <w:t> </w:t>
      </w:r>
      <w:r>
        <w:rPr>
          <w:w w:val="95"/>
          <w:sz w:val="21"/>
        </w:rPr>
        <w:t>the</w:t>
      </w:r>
      <w:r>
        <w:rPr>
          <w:spacing w:val="-28"/>
          <w:w w:val="95"/>
          <w:sz w:val="21"/>
        </w:rPr>
        <w:t> </w:t>
      </w:r>
      <w:r>
        <w:rPr>
          <w:w w:val="95"/>
          <w:sz w:val="21"/>
        </w:rPr>
        <w:t>state</w:t>
      </w:r>
      <w:r>
        <w:rPr>
          <w:spacing w:val="-28"/>
          <w:w w:val="95"/>
          <w:sz w:val="21"/>
        </w:rPr>
        <w:t> </w:t>
      </w:r>
      <w:r>
        <w:rPr>
          <w:w w:val="95"/>
          <w:sz w:val="21"/>
        </w:rPr>
        <w:t>of</w:t>
      </w:r>
      <w:r>
        <w:rPr>
          <w:spacing w:val="-27"/>
          <w:w w:val="95"/>
          <w:sz w:val="21"/>
        </w:rPr>
        <w:t> </w:t>
      </w:r>
      <w:r>
        <w:rPr>
          <w:w w:val="95"/>
          <w:sz w:val="21"/>
        </w:rPr>
        <w:t>Victoria.</w:t>
      </w:r>
      <w:r>
        <w:rPr>
          <w:spacing w:val="-29"/>
          <w:w w:val="95"/>
          <w:sz w:val="21"/>
        </w:rPr>
        <w:t> </w:t>
      </w:r>
      <w:r>
        <w:rPr>
          <w:w w:val="95"/>
          <w:sz w:val="21"/>
        </w:rPr>
        <w:t>Thus,</w:t>
      </w:r>
      <w:r>
        <w:rPr>
          <w:spacing w:val="-28"/>
          <w:w w:val="95"/>
          <w:sz w:val="21"/>
        </w:rPr>
        <w:t> </w:t>
      </w:r>
      <w:r>
        <w:rPr>
          <w:w w:val="95"/>
          <w:sz w:val="21"/>
        </w:rPr>
        <w:t>the</w:t>
      </w:r>
      <w:r>
        <w:rPr>
          <w:spacing w:val="-28"/>
          <w:w w:val="95"/>
          <w:sz w:val="21"/>
        </w:rPr>
        <w:t> </w:t>
      </w:r>
      <w:r>
        <w:rPr>
          <w:w w:val="95"/>
          <w:sz w:val="21"/>
        </w:rPr>
        <w:t>purpose</w:t>
      </w:r>
      <w:r>
        <w:rPr>
          <w:spacing w:val="-28"/>
          <w:w w:val="95"/>
          <w:sz w:val="21"/>
        </w:rPr>
        <w:t> </w:t>
      </w:r>
      <w:r>
        <w:rPr>
          <w:w w:val="95"/>
          <w:sz w:val="21"/>
        </w:rPr>
        <w:t>of</w:t>
      </w:r>
      <w:r>
        <w:rPr>
          <w:spacing w:val="-28"/>
          <w:w w:val="95"/>
          <w:sz w:val="21"/>
        </w:rPr>
        <w:t> </w:t>
      </w:r>
      <w:r>
        <w:rPr>
          <w:w w:val="95"/>
          <w:sz w:val="21"/>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pict>
          <v:line style="position:absolute;mso-position-horizontal-relative:page;mso-position-vertical-relative:paragraph;z-index:848;mso-wrap-distance-left:0;mso-wrap-distance-right:0" from="70.320pt,14.561997pt" to="214.32pt,14.561997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111 </w:t>
      </w:r>
      <w:r>
        <w:rPr>
          <w:sz w:val="16"/>
        </w:rPr>
        <w:t>See above at [4.40].</w:t>
      </w:r>
    </w:p>
    <w:p>
      <w:pPr>
        <w:spacing w:before="114"/>
        <w:ind w:left="956" w:right="0" w:firstLine="0"/>
        <w:jc w:val="left"/>
        <w:rPr>
          <w:sz w:val="16"/>
        </w:rPr>
      </w:pPr>
      <w:r>
        <w:rPr>
          <w:position w:val="6"/>
          <w:sz w:val="9"/>
        </w:rPr>
        <w:t>112 </w:t>
      </w:r>
      <w:r>
        <w:rPr>
          <w:sz w:val="16"/>
        </w:rPr>
        <w:t>(1990) 171 CLR 1, 22.</w:t>
      </w:r>
    </w:p>
    <w:p>
      <w:pPr>
        <w:spacing w:before="109"/>
        <w:ind w:left="956" w:right="0" w:firstLine="0"/>
        <w:jc w:val="left"/>
        <w:rPr>
          <w:sz w:val="16"/>
        </w:rPr>
      </w:pPr>
      <w:r>
        <w:rPr>
          <w:position w:val="6"/>
          <w:sz w:val="9"/>
        </w:rPr>
        <w:t>113 </w:t>
      </w:r>
      <w:r>
        <w:rPr>
          <w:rFonts w:ascii="Calibri" w:hAnsi="Calibri"/>
          <w:i/>
          <w:sz w:val="16"/>
        </w:rPr>
        <w:t>Wynyard Investments Pty Ltd v Commissioner for Railways (NSW) </w:t>
      </w:r>
      <w:r>
        <w:rPr>
          <w:sz w:val="16"/>
        </w:rPr>
        <w:t>(1955) 93 CLR 376, 393–4 (Kitto J).</w:t>
      </w:r>
    </w:p>
    <w:p>
      <w:pPr>
        <w:spacing w:before="105"/>
        <w:ind w:left="956" w:right="0" w:firstLine="0"/>
        <w:jc w:val="left"/>
        <w:rPr>
          <w:sz w:val="16"/>
        </w:rPr>
      </w:pPr>
      <w:r>
        <w:rPr>
          <w:position w:val="6"/>
          <w:sz w:val="9"/>
        </w:rPr>
        <w:t>114 </w:t>
      </w:r>
      <w:r>
        <w:rPr>
          <w:sz w:val="16"/>
        </w:rPr>
        <w:t>Bropho v Western Australia (1990) 171 CLR 1, 23.</w:t>
      </w:r>
    </w:p>
    <w:p>
      <w:pPr>
        <w:spacing w:line="242" w:lineRule="auto" w:before="109"/>
        <w:ind w:left="957" w:right="172" w:hanging="2"/>
        <w:jc w:val="left"/>
        <w:rPr>
          <w:sz w:val="16"/>
        </w:rPr>
      </w:pPr>
      <w:r>
        <w:rPr>
          <w:position w:val="6"/>
          <w:sz w:val="9"/>
        </w:rPr>
        <w:t>115</w:t>
      </w:r>
      <w:r>
        <w:rPr>
          <w:spacing w:val="-7"/>
          <w:position w:val="6"/>
          <w:sz w:val="9"/>
        </w:rPr>
        <w:t> </w:t>
      </w:r>
      <w:r>
        <w:rPr>
          <w:rFonts w:ascii="Calibri" w:hAnsi="Calibri"/>
          <w:i/>
          <w:sz w:val="16"/>
        </w:rPr>
        <w:t>Bropho</w:t>
      </w:r>
      <w:r>
        <w:rPr>
          <w:rFonts w:ascii="Calibri" w:hAnsi="Calibri"/>
          <w:i/>
          <w:spacing w:val="-18"/>
          <w:sz w:val="16"/>
        </w:rPr>
        <w:t> </w:t>
      </w:r>
      <w:r>
        <w:rPr>
          <w:rFonts w:ascii="Calibri" w:hAnsi="Calibri"/>
          <w:i/>
          <w:sz w:val="16"/>
        </w:rPr>
        <w:t>v</w:t>
      </w:r>
      <w:r>
        <w:rPr>
          <w:rFonts w:ascii="Calibri" w:hAnsi="Calibri"/>
          <w:i/>
          <w:spacing w:val="-18"/>
          <w:sz w:val="16"/>
        </w:rPr>
        <w:t> </w:t>
      </w:r>
      <w:r>
        <w:rPr>
          <w:rFonts w:ascii="Calibri" w:hAnsi="Calibri"/>
          <w:i/>
          <w:sz w:val="16"/>
        </w:rPr>
        <w:t>Western</w:t>
      </w:r>
      <w:r>
        <w:rPr>
          <w:rFonts w:ascii="Calibri" w:hAnsi="Calibri"/>
          <w:i/>
          <w:spacing w:val="-18"/>
          <w:sz w:val="16"/>
        </w:rPr>
        <w:t> </w:t>
      </w:r>
      <w:r>
        <w:rPr>
          <w:rFonts w:ascii="Calibri" w:hAnsi="Calibri"/>
          <w:i/>
          <w:sz w:val="16"/>
        </w:rPr>
        <w:t>Australia</w:t>
      </w:r>
      <w:r>
        <w:rPr>
          <w:rFonts w:ascii="Calibri" w:hAnsi="Calibri"/>
          <w:i/>
          <w:spacing w:val="-18"/>
          <w:sz w:val="16"/>
        </w:rPr>
        <w:t> </w:t>
      </w:r>
      <w:r>
        <w:rPr>
          <w:sz w:val="16"/>
        </w:rPr>
        <w:t>(1990)</w:t>
      </w:r>
      <w:r>
        <w:rPr>
          <w:spacing w:val="-32"/>
          <w:sz w:val="16"/>
        </w:rPr>
        <w:t> </w:t>
      </w:r>
      <w:r>
        <w:rPr>
          <w:sz w:val="16"/>
        </w:rPr>
        <w:t>171</w:t>
      </w:r>
      <w:r>
        <w:rPr>
          <w:spacing w:val="-33"/>
          <w:sz w:val="16"/>
        </w:rPr>
        <w:t> </w:t>
      </w:r>
      <w:r>
        <w:rPr>
          <w:sz w:val="16"/>
        </w:rPr>
        <w:t>CLR</w:t>
      </w:r>
      <w:r>
        <w:rPr>
          <w:spacing w:val="-33"/>
          <w:sz w:val="16"/>
        </w:rPr>
        <w:t> </w:t>
      </w:r>
      <w:r>
        <w:rPr>
          <w:sz w:val="16"/>
        </w:rPr>
        <w:t>1,</w:t>
      </w:r>
      <w:r>
        <w:rPr>
          <w:spacing w:val="-33"/>
          <w:sz w:val="16"/>
        </w:rPr>
        <w:t> </w:t>
      </w:r>
      <w:r>
        <w:rPr>
          <w:sz w:val="16"/>
        </w:rPr>
        <w:t>23.</w:t>
      </w:r>
      <w:r>
        <w:rPr>
          <w:spacing w:val="-32"/>
          <w:sz w:val="16"/>
        </w:rPr>
        <w:t> </w:t>
      </w:r>
      <w:r>
        <w:rPr>
          <w:sz w:val="16"/>
        </w:rPr>
        <w:t>See</w:t>
      </w:r>
      <w:r>
        <w:rPr>
          <w:spacing w:val="-33"/>
          <w:sz w:val="16"/>
        </w:rPr>
        <w:t> </w:t>
      </w:r>
      <w:r>
        <w:rPr>
          <w:sz w:val="16"/>
        </w:rPr>
        <w:t>James</w:t>
      </w:r>
      <w:r>
        <w:rPr>
          <w:spacing w:val="-33"/>
          <w:sz w:val="16"/>
        </w:rPr>
        <w:t> </w:t>
      </w:r>
      <w:r>
        <w:rPr>
          <w:sz w:val="16"/>
        </w:rPr>
        <w:t>A</w:t>
      </w:r>
      <w:r>
        <w:rPr>
          <w:spacing w:val="-33"/>
          <w:sz w:val="16"/>
        </w:rPr>
        <w:t> </w:t>
      </w:r>
      <w:r>
        <w:rPr>
          <w:sz w:val="16"/>
        </w:rPr>
        <w:t>Taylor,</w:t>
      </w:r>
      <w:r>
        <w:rPr>
          <w:spacing w:val="-32"/>
          <w:sz w:val="16"/>
        </w:rPr>
        <w:t> </w:t>
      </w:r>
      <w:r>
        <w:rPr>
          <w:sz w:val="16"/>
        </w:rPr>
        <w:t>‘Beyond</w:t>
      </w:r>
      <w:r>
        <w:rPr>
          <w:spacing w:val="-33"/>
          <w:sz w:val="16"/>
        </w:rPr>
        <w:t> </w:t>
      </w:r>
      <w:r>
        <w:rPr>
          <w:sz w:val="16"/>
        </w:rPr>
        <w:t>Superficialities:</w:t>
      </w:r>
      <w:r>
        <w:rPr>
          <w:spacing w:val="-33"/>
          <w:sz w:val="16"/>
        </w:rPr>
        <w:t> </w:t>
      </w:r>
      <w:r>
        <w:rPr>
          <w:sz w:val="16"/>
        </w:rPr>
        <w:t>Crown</w:t>
      </w:r>
      <w:r>
        <w:rPr>
          <w:spacing w:val="-33"/>
          <w:sz w:val="16"/>
        </w:rPr>
        <w:t> </w:t>
      </w:r>
      <w:r>
        <w:rPr>
          <w:sz w:val="16"/>
        </w:rPr>
        <w:t>Immunity</w:t>
      </w:r>
      <w:r>
        <w:rPr>
          <w:spacing w:val="-32"/>
          <w:sz w:val="16"/>
        </w:rPr>
        <w:t> </w:t>
      </w:r>
      <w:r>
        <w:rPr>
          <w:sz w:val="16"/>
        </w:rPr>
        <w:t>and </w:t>
      </w:r>
      <w:r>
        <w:rPr>
          <w:w w:val="95"/>
          <w:sz w:val="16"/>
        </w:rPr>
        <w:t>Constitutional</w:t>
      </w:r>
      <w:r>
        <w:rPr>
          <w:spacing w:val="-32"/>
          <w:w w:val="95"/>
          <w:sz w:val="16"/>
        </w:rPr>
        <w:t> </w:t>
      </w:r>
      <w:r>
        <w:rPr>
          <w:w w:val="95"/>
          <w:sz w:val="16"/>
        </w:rPr>
        <w:t>Law’</w:t>
      </w:r>
      <w:r>
        <w:rPr>
          <w:spacing w:val="-32"/>
          <w:w w:val="95"/>
          <w:sz w:val="16"/>
        </w:rPr>
        <w:t> </w:t>
      </w:r>
      <w:r>
        <w:rPr>
          <w:w w:val="95"/>
          <w:sz w:val="16"/>
        </w:rPr>
        <w:t>(1990)</w:t>
      </w:r>
      <w:r>
        <w:rPr>
          <w:spacing w:val="-32"/>
          <w:w w:val="95"/>
          <w:sz w:val="16"/>
        </w:rPr>
        <w:t> </w:t>
      </w:r>
      <w:r>
        <w:rPr>
          <w:w w:val="95"/>
          <w:sz w:val="16"/>
        </w:rPr>
        <w:t>20(3)</w:t>
      </w:r>
      <w:r>
        <w:rPr>
          <w:spacing w:val="-32"/>
          <w:w w:val="95"/>
          <w:sz w:val="16"/>
        </w:rPr>
        <w:t> </w:t>
      </w:r>
      <w:r>
        <w:rPr>
          <w:rFonts w:ascii="Calibri" w:hAnsi="Calibri"/>
          <w:i/>
          <w:w w:val="95"/>
          <w:sz w:val="16"/>
        </w:rPr>
        <w:t>University</w:t>
      </w:r>
      <w:r>
        <w:rPr>
          <w:rFonts w:ascii="Calibri" w:hAnsi="Calibri"/>
          <w:i/>
          <w:spacing w:val="-18"/>
          <w:w w:val="95"/>
          <w:sz w:val="16"/>
        </w:rPr>
        <w:t> </w:t>
      </w:r>
      <w:r>
        <w:rPr>
          <w:rFonts w:ascii="Calibri" w:hAnsi="Calibri"/>
          <w:i/>
          <w:w w:val="95"/>
          <w:sz w:val="16"/>
        </w:rPr>
        <w:t>of</w:t>
      </w:r>
      <w:r>
        <w:rPr>
          <w:rFonts w:ascii="Calibri" w:hAnsi="Calibri"/>
          <w:i/>
          <w:spacing w:val="-19"/>
          <w:w w:val="95"/>
          <w:sz w:val="16"/>
        </w:rPr>
        <w:t> </w:t>
      </w:r>
      <w:r>
        <w:rPr>
          <w:rFonts w:ascii="Calibri" w:hAnsi="Calibri"/>
          <w:i/>
          <w:w w:val="95"/>
          <w:sz w:val="16"/>
        </w:rPr>
        <w:t>Western</w:t>
      </w:r>
      <w:r>
        <w:rPr>
          <w:rFonts w:ascii="Calibri" w:hAnsi="Calibri"/>
          <w:i/>
          <w:spacing w:val="-18"/>
          <w:w w:val="95"/>
          <w:sz w:val="16"/>
        </w:rPr>
        <w:t> </w:t>
      </w:r>
      <w:r>
        <w:rPr>
          <w:rFonts w:ascii="Calibri" w:hAnsi="Calibri"/>
          <w:i/>
          <w:w w:val="95"/>
          <w:sz w:val="16"/>
        </w:rPr>
        <w:t>Australia</w:t>
      </w:r>
      <w:r>
        <w:rPr>
          <w:rFonts w:ascii="Calibri" w:hAnsi="Calibri"/>
          <w:i/>
          <w:spacing w:val="-18"/>
          <w:w w:val="95"/>
          <w:sz w:val="16"/>
        </w:rPr>
        <w:t> </w:t>
      </w:r>
      <w:r>
        <w:rPr>
          <w:rFonts w:ascii="Calibri" w:hAnsi="Calibri"/>
          <w:i/>
          <w:w w:val="95"/>
          <w:sz w:val="16"/>
        </w:rPr>
        <w:t>Law</w:t>
      </w:r>
      <w:r>
        <w:rPr>
          <w:rFonts w:ascii="Calibri" w:hAnsi="Calibri"/>
          <w:i/>
          <w:spacing w:val="-18"/>
          <w:w w:val="95"/>
          <w:sz w:val="16"/>
        </w:rPr>
        <w:t> </w:t>
      </w:r>
      <w:r>
        <w:rPr>
          <w:rFonts w:ascii="Calibri" w:hAnsi="Calibri"/>
          <w:i/>
          <w:w w:val="95"/>
          <w:sz w:val="16"/>
        </w:rPr>
        <w:t>Review</w:t>
      </w:r>
      <w:r>
        <w:rPr>
          <w:rFonts w:ascii="Calibri" w:hAnsi="Calibri"/>
          <w:i/>
          <w:spacing w:val="-18"/>
          <w:w w:val="95"/>
          <w:sz w:val="16"/>
        </w:rPr>
        <w:t> </w:t>
      </w:r>
      <w:r>
        <w:rPr>
          <w:w w:val="95"/>
          <w:sz w:val="16"/>
        </w:rPr>
        <w:t>710;</w:t>
      </w:r>
      <w:r>
        <w:rPr>
          <w:spacing w:val="-32"/>
          <w:w w:val="95"/>
          <w:sz w:val="16"/>
        </w:rPr>
        <w:t> </w:t>
      </w:r>
      <w:r>
        <w:rPr>
          <w:w w:val="95"/>
          <w:sz w:val="16"/>
        </w:rPr>
        <w:t>Greg</w:t>
      </w:r>
      <w:r>
        <w:rPr>
          <w:spacing w:val="-32"/>
          <w:w w:val="95"/>
          <w:sz w:val="16"/>
        </w:rPr>
        <w:t> </w:t>
      </w:r>
      <w:r>
        <w:rPr>
          <w:w w:val="95"/>
          <w:sz w:val="16"/>
        </w:rPr>
        <w:t>Taylor,</w:t>
      </w:r>
      <w:r>
        <w:rPr>
          <w:spacing w:val="-32"/>
          <w:w w:val="95"/>
          <w:sz w:val="16"/>
        </w:rPr>
        <w:t> </w:t>
      </w:r>
      <w:r>
        <w:rPr>
          <w:w w:val="95"/>
          <w:sz w:val="16"/>
        </w:rPr>
        <w:t>‘Commonwealth</w:t>
      </w:r>
      <w:r>
        <w:rPr>
          <w:spacing w:val="-32"/>
          <w:w w:val="95"/>
          <w:sz w:val="16"/>
        </w:rPr>
        <w:t> </w:t>
      </w:r>
      <w:r>
        <w:rPr>
          <w:w w:val="95"/>
          <w:sz w:val="16"/>
        </w:rPr>
        <w:t>v</w:t>
      </w:r>
      <w:r>
        <w:rPr>
          <w:spacing w:val="-31"/>
          <w:w w:val="95"/>
          <w:sz w:val="16"/>
        </w:rPr>
        <w:t> </w:t>
      </w:r>
      <w:r>
        <w:rPr>
          <w:w w:val="95"/>
          <w:sz w:val="16"/>
        </w:rPr>
        <w:t>Western</w:t>
      </w:r>
      <w:r>
        <w:rPr>
          <w:spacing w:val="-32"/>
          <w:w w:val="95"/>
          <w:sz w:val="16"/>
        </w:rPr>
        <w:t> </w:t>
      </w:r>
      <w:r>
        <w:rPr>
          <w:w w:val="95"/>
          <w:sz w:val="16"/>
        </w:rPr>
        <w:t>Australia and</w:t>
      </w:r>
      <w:r>
        <w:rPr>
          <w:spacing w:val="-29"/>
          <w:w w:val="95"/>
          <w:sz w:val="16"/>
        </w:rPr>
        <w:t> </w:t>
      </w:r>
      <w:r>
        <w:rPr>
          <w:w w:val="95"/>
          <w:sz w:val="16"/>
        </w:rPr>
        <w:t>the</w:t>
      </w:r>
      <w:r>
        <w:rPr>
          <w:spacing w:val="-28"/>
          <w:w w:val="95"/>
          <w:sz w:val="16"/>
        </w:rPr>
        <w:t> </w:t>
      </w:r>
      <w:r>
        <w:rPr>
          <w:w w:val="95"/>
          <w:sz w:val="16"/>
        </w:rPr>
        <w:t>Operation</w:t>
      </w:r>
      <w:r>
        <w:rPr>
          <w:spacing w:val="-29"/>
          <w:w w:val="95"/>
          <w:sz w:val="16"/>
        </w:rPr>
        <w:t> </w:t>
      </w:r>
      <w:r>
        <w:rPr>
          <w:w w:val="95"/>
          <w:sz w:val="16"/>
        </w:rPr>
        <w:t>of</w:t>
      </w:r>
      <w:r>
        <w:rPr>
          <w:spacing w:val="-28"/>
          <w:w w:val="95"/>
          <w:sz w:val="16"/>
        </w:rPr>
        <w:t> </w:t>
      </w:r>
      <w:r>
        <w:rPr>
          <w:w w:val="95"/>
          <w:sz w:val="16"/>
        </w:rPr>
        <w:t>the</w:t>
      </w:r>
      <w:r>
        <w:rPr>
          <w:spacing w:val="-28"/>
          <w:w w:val="95"/>
          <w:sz w:val="16"/>
        </w:rPr>
        <w:t> </w:t>
      </w:r>
      <w:r>
        <w:rPr>
          <w:w w:val="95"/>
          <w:sz w:val="16"/>
        </w:rPr>
        <w:t>Presumption</w:t>
      </w:r>
      <w:r>
        <w:rPr>
          <w:spacing w:val="-29"/>
          <w:w w:val="95"/>
          <w:sz w:val="16"/>
        </w:rPr>
        <w:t> </w:t>
      </w:r>
      <w:r>
        <w:rPr>
          <w:w w:val="95"/>
          <w:sz w:val="16"/>
        </w:rPr>
        <w:t>that</w:t>
      </w:r>
      <w:r>
        <w:rPr>
          <w:spacing w:val="-28"/>
          <w:w w:val="95"/>
          <w:sz w:val="16"/>
        </w:rPr>
        <w:t> </w:t>
      </w:r>
      <w:r>
        <w:rPr>
          <w:w w:val="95"/>
          <w:sz w:val="16"/>
        </w:rPr>
        <w:t>Statutes</w:t>
      </w:r>
      <w:r>
        <w:rPr>
          <w:spacing w:val="-28"/>
          <w:w w:val="95"/>
          <w:sz w:val="16"/>
        </w:rPr>
        <w:t> </w:t>
      </w:r>
      <w:r>
        <w:rPr>
          <w:w w:val="95"/>
          <w:sz w:val="16"/>
        </w:rPr>
        <w:t>do</w:t>
      </w:r>
      <w:r>
        <w:rPr>
          <w:spacing w:val="-29"/>
          <w:w w:val="95"/>
          <w:sz w:val="16"/>
        </w:rPr>
        <w:t> </w:t>
      </w:r>
      <w:r>
        <w:rPr>
          <w:w w:val="95"/>
          <w:sz w:val="16"/>
        </w:rPr>
        <w:t>Not</w:t>
      </w:r>
      <w:r>
        <w:rPr>
          <w:spacing w:val="-28"/>
          <w:w w:val="95"/>
          <w:sz w:val="16"/>
        </w:rPr>
        <w:t> </w:t>
      </w:r>
      <w:r>
        <w:rPr>
          <w:w w:val="95"/>
          <w:sz w:val="16"/>
        </w:rPr>
        <w:t>Apply</w:t>
      </w:r>
      <w:r>
        <w:rPr>
          <w:spacing w:val="-28"/>
          <w:w w:val="95"/>
          <w:sz w:val="16"/>
        </w:rPr>
        <w:t> </w:t>
      </w:r>
      <w:r>
        <w:rPr>
          <w:w w:val="95"/>
          <w:sz w:val="16"/>
        </w:rPr>
        <w:t>to</w:t>
      </w:r>
      <w:r>
        <w:rPr>
          <w:spacing w:val="-29"/>
          <w:w w:val="95"/>
          <w:sz w:val="16"/>
        </w:rPr>
        <w:t> </w:t>
      </w:r>
      <w:r>
        <w:rPr>
          <w:w w:val="95"/>
          <w:sz w:val="16"/>
        </w:rPr>
        <w:t>the</w:t>
      </w:r>
      <w:r>
        <w:rPr>
          <w:spacing w:val="-28"/>
          <w:w w:val="95"/>
          <w:sz w:val="16"/>
        </w:rPr>
        <w:t> </w:t>
      </w:r>
      <w:r>
        <w:rPr>
          <w:w w:val="95"/>
          <w:sz w:val="16"/>
        </w:rPr>
        <w:t>Crown’</w:t>
      </w:r>
      <w:r>
        <w:rPr>
          <w:spacing w:val="-28"/>
          <w:w w:val="95"/>
          <w:sz w:val="16"/>
        </w:rPr>
        <w:t> </w:t>
      </w:r>
      <w:r>
        <w:rPr>
          <w:w w:val="95"/>
          <w:sz w:val="16"/>
        </w:rPr>
        <w:t>(2000)</w:t>
      </w:r>
      <w:r>
        <w:rPr>
          <w:spacing w:val="-29"/>
          <w:w w:val="95"/>
          <w:sz w:val="16"/>
        </w:rPr>
        <w:t> </w:t>
      </w:r>
      <w:r>
        <w:rPr>
          <w:w w:val="95"/>
          <w:sz w:val="16"/>
        </w:rPr>
        <w:t>24(1)</w:t>
      </w:r>
      <w:r>
        <w:rPr>
          <w:spacing w:val="-29"/>
          <w:w w:val="95"/>
          <w:sz w:val="16"/>
        </w:rPr>
        <w:t> </w:t>
      </w:r>
      <w:r>
        <w:rPr>
          <w:rFonts w:ascii="Calibri" w:hAnsi="Calibri"/>
          <w:i/>
          <w:w w:val="95"/>
          <w:sz w:val="16"/>
        </w:rPr>
        <w:t>Melbourne</w:t>
      </w:r>
      <w:r>
        <w:rPr>
          <w:rFonts w:ascii="Calibri" w:hAnsi="Calibri"/>
          <w:i/>
          <w:spacing w:val="-14"/>
          <w:w w:val="95"/>
          <w:sz w:val="16"/>
        </w:rPr>
        <w:t> </w:t>
      </w:r>
      <w:r>
        <w:rPr>
          <w:rFonts w:ascii="Calibri" w:hAnsi="Calibri"/>
          <w:i/>
          <w:w w:val="95"/>
          <w:sz w:val="16"/>
        </w:rPr>
        <w:t>University</w:t>
      </w:r>
      <w:r>
        <w:rPr>
          <w:rFonts w:ascii="Calibri" w:hAnsi="Calibri"/>
          <w:i/>
          <w:spacing w:val="-15"/>
          <w:w w:val="95"/>
          <w:sz w:val="16"/>
        </w:rPr>
        <w:t> </w:t>
      </w:r>
      <w:r>
        <w:rPr>
          <w:rFonts w:ascii="Calibri" w:hAnsi="Calibri"/>
          <w:i/>
          <w:w w:val="95"/>
          <w:sz w:val="16"/>
        </w:rPr>
        <w:t>Law</w:t>
      </w:r>
      <w:r>
        <w:rPr>
          <w:rFonts w:ascii="Calibri" w:hAnsi="Calibri"/>
          <w:i/>
          <w:spacing w:val="-15"/>
          <w:w w:val="95"/>
          <w:sz w:val="16"/>
        </w:rPr>
        <w:t> </w:t>
      </w:r>
      <w:r>
        <w:rPr>
          <w:rFonts w:ascii="Calibri" w:hAnsi="Calibri"/>
          <w:i/>
          <w:w w:val="95"/>
          <w:sz w:val="16"/>
        </w:rPr>
        <w:t>Review</w:t>
      </w:r>
      <w:r>
        <w:rPr>
          <w:rFonts w:ascii="Calibri" w:hAnsi="Calibri"/>
          <w:i/>
          <w:spacing w:val="-14"/>
          <w:w w:val="95"/>
          <w:sz w:val="16"/>
        </w:rPr>
        <w:t> </w:t>
      </w:r>
      <w:r>
        <w:rPr>
          <w:spacing w:val="-2"/>
          <w:w w:val="95"/>
          <w:sz w:val="16"/>
        </w:rPr>
        <w:t>27; </w:t>
      </w:r>
      <w:r>
        <w:rPr>
          <w:sz w:val="16"/>
        </w:rPr>
        <w:t>Anthony</w:t>
      </w:r>
      <w:r>
        <w:rPr>
          <w:spacing w:val="-19"/>
          <w:sz w:val="16"/>
        </w:rPr>
        <w:t> </w:t>
      </w:r>
      <w:r>
        <w:rPr>
          <w:sz w:val="16"/>
        </w:rPr>
        <w:t>Gray,</w:t>
      </w:r>
      <w:r>
        <w:rPr>
          <w:spacing w:val="-19"/>
          <w:sz w:val="16"/>
        </w:rPr>
        <w:t> </w:t>
      </w:r>
      <w:r>
        <w:rPr>
          <w:sz w:val="16"/>
        </w:rPr>
        <w:t>‘Immunity</w:t>
      </w:r>
      <w:r>
        <w:rPr>
          <w:spacing w:val="-19"/>
          <w:sz w:val="16"/>
        </w:rPr>
        <w:t> </w:t>
      </w:r>
      <w:r>
        <w:rPr>
          <w:sz w:val="16"/>
        </w:rPr>
        <w:t>of</w:t>
      </w:r>
      <w:r>
        <w:rPr>
          <w:spacing w:val="-19"/>
          <w:sz w:val="16"/>
        </w:rPr>
        <w:t> </w:t>
      </w:r>
      <w:r>
        <w:rPr>
          <w:sz w:val="16"/>
        </w:rPr>
        <w:t>the</w:t>
      </w:r>
      <w:r>
        <w:rPr>
          <w:spacing w:val="-19"/>
          <w:sz w:val="16"/>
        </w:rPr>
        <w:t> </w:t>
      </w:r>
      <w:r>
        <w:rPr>
          <w:sz w:val="16"/>
        </w:rPr>
        <w:t>Crown</w:t>
      </w:r>
      <w:r>
        <w:rPr>
          <w:spacing w:val="-19"/>
          <w:sz w:val="16"/>
        </w:rPr>
        <w:t> </w:t>
      </w:r>
      <w:r>
        <w:rPr>
          <w:sz w:val="16"/>
        </w:rPr>
        <w:t>from</w:t>
      </w:r>
      <w:r>
        <w:rPr>
          <w:spacing w:val="-18"/>
          <w:sz w:val="16"/>
        </w:rPr>
        <w:t> </w:t>
      </w:r>
      <w:r>
        <w:rPr>
          <w:sz w:val="16"/>
        </w:rPr>
        <w:t>Statute</w:t>
      </w:r>
      <w:r>
        <w:rPr>
          <w:spacing w:val="-18"/>
          <w:sz w:val="16"/>
        </w:rPr>
        <w:t> </w:t>
      </w:r>
      <w:r>
        <w:rPr>
          <w:sz w:val="16"/>
        </w:rPr>
        <w:t>and</w:t>
      </w:r>
      <w:r>
        <w:rPr>
          <w:spacing w:val="-19"/>
          <w:sz w:val="16"/>
        </w:rPr>
        <w:t> </w:t>
      </w:r>
      <w:r>
        <w:rPr>
          <w:sz w:val="16"/>
        </w:rPr>
        <w:t>Suit’</w:t>
      </w:r>
      <w:r>
        <w:rPr>
          <w:spacing w:val="-19"/>
          <w:sz w:val="16"/>
        </w:rPr>
        <w:t> </w:t>
      </w:r>
      <w:r>
        <w:rPr>
          <w:sz w:val="16"/>
        </w:rPr>
        <w:t>(2010)</w:t>
      </w:r>
      <w:r>
        <w:rPr>
          <w:spacing w:val="-19"/>
          <w:sz w:val="16"/>
        </w:rPr>
        <w:t> </w:t>
      </w:r>
      <w:r>
        <w:rPr>
          <w:sz w:val="16"/>
        </w:rPr>
        <w:t>9</w:t>
      </w:r>
      <w:r>
        <w:rPr>
          <w:spacing w:val="-20"/>
          <w:sz w:val="16"/>
        </w:rPr>
        <w:t> </w:t>
      </w:r>
      <w:r>
        <w:rPr>
          <w:rFonts w:ascii="Calibri" w:hAnsi="Calibri"/>
          <w:i/>
          <w:sz w:val="16"/>
        </w:rPr>
        <w:t>Canberra</w:t>
      </w:r>
      <w:r>
        <w:rPr>
          <w:rFonts w:ascii="Calibri" w:hAnsi="Calibri"/>
          <w:i/>
          <w:spacing w:val="-4"/>
          <w:sz w:val="16"/>
        </w:rPr>
        <w:t> </w:t>
      </w:r>
      <w:r>
        <w:rPr>
          <w:rFonts w:ascii="Calibri" w:hAnsi="Calibri"/>
          <w:i/>
          <w:sz w:val="16"/>
        </w:rPr>
        <w:t>Law</w:t>
      </w:r>
      <w:r>
        <w:rPr>
          <w:rFonts w:ascii="Calibri" w:hAnsi="Calibri"/>
          <w:i/>
          <w:spacing w:val="-4"/>
          <w:sz w:val="16"/>
        </w:rPr>
        <w:t> </w:t>
      </w:r>
      <w:r>
        <w:rPr>
          <w:rFonts w:ascii="Calibri" w:hAnsi="Calibri"/>
          <w:i/>
          <w:sz w:val="16"/>
        </w:rPr>
        <w:t>Review</w:t>
      </w:r>
      <w:r>
        <w:rPr>
          <w:rFonts w:ascii="Calibri" w:hAnsi="Calibri"/>
          <w:i/>
          <w:spacing w:val="-4"/>
          <w:sz w:val="16"/>
        </w:rPr>
        <w:t> </w:t>
      </w:r>
      <w:r>
        <w:rPr>
          <w:sz w:val="16"/>
        </w:rPr>
        <w:t>1.</w:t>
      </w:r>
    </w:p>
    <w:p>
      <w:pPr>
        <w:spacing w:after="0" w:line="242" w:lineRule="auto"/>
        <w:jc w:val="left"/>
        <w:rPr>
          <w:sz w:val="16"/>
        </w:rPr>
        <w:sectPr>
          <w:pgSz w:w="11900" w:h="16840"/>
          <w:pgMar w:header="1588" w:footer="784" w:top="2300" w:bottom="980" w:left="460" w:right="1480"/>
        </w:sectPr>
      </w:pPr>
    </w:p>
    <w:p>
      <w:pPr>
        <w:pStyle w:val="BodyText"/>
        <w:spacing w:before="7"/>
        <w:rPr>
          <w:sz w:val="13"/>
        </w:rPr>
      </w:pPr>
    </w:p>
    <w:p>
      <w:pPr>
        <w:pStyle w:val="BodyText"/>
        <w:spacing w:line="273" w:lineRule="auto" w:before="94"/>
        <w:ind w:left="1666" w:right="522"/>
      </w:pPr>
      <w:r>
        <w:rPr/>
        <w:t>Narcotics</w:t>
      </w:r>
      <w:r>
        <w:rPr>
          <w:spacing w:val="-47"/>
        </w:rPr>
        <w:t> </w:t>
      </w:r>
      <w:r>
        <w:rPr/>
        <w:t>Drugs</w:t>
      </w:r>
      <w:r>
        <w:rPr>
          <w:spacing w:val="-46"/>
        </w:rPr>
        <w:t> </w:t>
      </w:r>
      <w:r>
        <w:rPr/>
        <w:t>Act</w:t>
      </w:r>
      <w:r>
        <w:rPr>
          <w:spacing w:val="-47"/>
        </w:rPr>
        <w:t> </w:t>
      </w:r>
      <w:r>
        <w:rPr/>
        <w:t>needs</w:t>
      </w:r>
      <w:r>
        <w:rPr>
          <w:spacing w:val="-46"/>
        </w:rPr>
        <w:t> </w:t>
      </w:r>
      <w:r>
        <w:rPr/>
        <w:t>to</w:t>
      </w:r>
      <w:r>
        <w:rPr>
          <w:spacing w:val="-46"/>
        </w:rPr>
        <w:t> </w:t>
      </w:r>
      <w:r>
        <w:rPr/>
        <w:t>be</w:t>
      </w:r>
      <w:r>
        <w:rPr>
          <w:spacing w:val="-47"/>
        </w:rPr>
        <w:t> </w:t>
      </w:r>
      <w:r>
        <w:rPr/>
        <w:t>evaluated.</w:t>
      </w:r>
      <w:r>
        <w:rPr>
          <w:spacing w:val="-47"/>
        </w:rPr>
        <w:t> </w:t>
      </w:r>
      <w:r>
        <w:rPr/>
        <w:t>As</w:t>
      </w:r>
      <w:r>
        <w:rPr>
          <w:spacing w:val="-46"/>
        </w:rPr>
        <w:t> </w:t>
      </w:r>
      <w:r>
        <w:rPr/>
        <w:t>noted</w:t>
      </w:r>
      <w:r>
        <w:rPr>
          <w:spacing w:val="-46"/>
        </w:rPr>
        <w:t> </w:t>
      </w:r>
      <w:r>
        <w:rPr/>
        <w:t>above,</w:t>
      </w:r>
      <w:r>
        <w:rPr>
          <w:spacing w:val="-47"/>
        </w:rPr>
        <w:t> </w:t>
      </w:r>
      <w:r>
        <w:rPr/>
        <w:t>the</w:t>
      </w:r>
      <w:r>
        <w:rPr>
          <w:spacing w:val="-47"/>
        </w:rPr>
        <w:t> </w:t>
      </w:r>
      <w:r>
        <w:rPr/>
        <w:t>Commonwealth </w:t>
      </w:r>
      <w:r>
        <w:rPr>
          <w:w w:val="95"/>
        </w:rPr>
        <w:t>introduced</w:t>
      </w:r>
      <w:r>
        <w:rPr>
          <w:spacing w:val="-39"/>
          <w:w w:val="95"/>
        </w:rPr>
        <w:t> </w:t>
      </w:r>
      <w:r>
        <w:rPr>
          <w:w w:val="95"/>
        </w:rPr>
        <w:t>the</w:t>
      </w:r>
      <w:r>
        <w:rPr>
          <w:spacing w:val="-38"/>
          <w:w w:val="95"/>
        </w:rPr>
        <w:t> </w:t>
      </w:r>
      <w:r>
        <w:rPr>
          <w:w w:val="95"/>
        </w:rPr>
        <w:t>Narcotics</w:t>
      </w:r>
      <w:r>
        <w:rPr>
          <w:spacing w:val="-38"/>
          <w:w w:val="95"/>
        </w:rPr>
        <w:t> </w:t>
      </w:r>
      <w:r>
        <w:rPr>
          <w:w w:val="95"/>
        </w:rPr>
        <w:t>Drugs</w:t>
      </w:r>
      <w:r>
        <w:rPr>
          <w:spacing w:val="-38"/>
          <w:w w:val="95"/>
        </w:rPr>
        <w:t> </w:t>
      </w:r>
      <w:r>
        <w:rPr>
          <w:w w:val="95"/>
        </w:rPr>
        <w:t>Act</w:t>
      </w:r>
      <w:r>
        <w:rPr>
          <w:spacing w:val="-38"/>
          <w:w w:val="95"/>
        </w:rPr>
        <w:t> </w:t>
      </w:r>
      <w:r>
        <w:rPr>
          <w:w w:val="95"/>
        </w:rPr>
        <w:t>pursuant</w:t>
      </w:r>
      <w:r>
        <w:rPr>
          <w:spacing w:val="-38"/>
          <w:w w:val="95"/>
        </w:rPr>
        <w:t> </w:t>
      </w:r>
      <w:r>
        <w:rPr>
          <w:w w:val="95"/>
        </w:rPr>
        <w:t>to</w:t>
      </w:r>
      <w:r>
        <w:rPr>
          <w:spacing w:val="-38"/>
          <w:w w:val="95"/>
        </w:rPr>
        <w:t> </w:t>
      </w:r>
      <w:r>
        <w:rPr>
          <w:w w:val="95"/>
        </w:rPr>
        <w:t>its</w:t>
      </w:r>
      <w:r>
        <w:rPr>
          <w:spacing w:val="-38"/>
          <w:w w:val="95"/>
        </w:rPr>
        <w:t> </w:t>
      </w:r>
      <w:r>
        <w:rPr>
          <w:w w:val="95"/>
        </w:rPr>
        <w:t>external</w:t>
      </w:r>
      <w:r>
        <w:rPr>
          <w:spacing w:val="-38"/>
          <w:w w:val="95"/>
        </w:rPr>
        <w:t> </w:t>
      </w:r>
      <w:r>
        <w:rPr>
          <w:w w:val="95"/>
        </w:rPr>
        <w:t>affairs</w:t>
      </w:r>
      <w:r>
        <w:rPr>
          <w:spacing w:val="-39"/>
          <w:w w:val="95"/>
        </w:rPr>
        <w:t> </w:t>
      </w:r>
      <w:r>
        <w:rPr>
          <w:w w:val="95"/>
        </w:rPr>
        <w:t>power</w:t>
      </w:r>
      <w:r>
        <w:rPr>
          <w:spacing w:val="-38"/>
          <w:w w:val="95"/>
        </w:rPr>
        <w:t> </w:t>
      </w:r>
      <w:r>
        <w:rPr>
          <w:w w:val="95"/>
        </w:rPr>
        <w:t>in</w:t>
      </w:r>
      <w:r>
        <w:rPr>
          <w:spacing w:val="-38"/>
          <w:w w:val="95"/>
        </w:rPr>
        <w:t> </w:t>
      </w:r>
      <w:r>
        <w:rPr>
          <w:w w:val="95"/>
        </w:rPr>
        <w:t>order</w:t>
      </w:r>
      <w:r>
        <w:rPr>
          <w:spacing w:val="-38"/>
          <w:w w:val="95"/>
        </w:rPr>
        <w:t> </w:t>
      </w:r>
      <w:r>
        <w:rPr>
          <w:w w:val="95"/>
        </w:rPr>
        <w:t>for </w:t>
      </w:r>
      <w:r>
        <w:rPr/>
        <w:t>Australia</w:t>
      </w:r>
      <w:r>
        <w:rPr>
          <w:spacing w:val="-27"/>
        </w:rPr>
        <w:t> </w:t>
      </w:r>
      <w:r>
        <w:rPr/>
        <w:t>to</w:t>
      </w:r>
      <w:r>
        <w:rPr>
          <w:spacing w:val="-27"/>
        </w:rPr>
        <w:t> </w:t>
      </w:r>
      <w:r>
        <w:rPr/>
        <w:t>comply</w:t>
      </w:r>
      <w:r>
        <w:rPr>
          <w:spacing w:val="-26"/>
        </w:rPr>
        <w:t> </w:t>
      </w:r>
      <w:r>
        <w:rPr/>
        <w:t>with,</w:t>
      </w:r>
      <w:r>
        <w:rPr>
          <w:spacing w:val="-27"/>
        </w:rPr>
        <w:t> </w:t>
      </w:r>
      <w:r>
        <w:rPr/>
        <w:t>among</w:t>
      </w:r>
      <w:r>
        <w:rPr>
          <w:spacing w:val="-27"/>
        </w:rPr>
        <w:t> </w:t>
      </w:r>
      <w:r>
        <w:rPr/>
        <w:t>other</w:t>
      </w:r>
      <w:r>
        <w:rPr>
          <w:spacing w:val="-26"/>
        </w:rPr>
        <w:t> </w:t>
      </w:r>
      <w:r>
        <w:rPr/>
        <w:t>things,</w:t>
      </w:r>
      <w:r>
        <w:rPr>
          <w:spacing w:val="-28"/>
        </w:rPr>
        <w:t> </w:t>
      </w:r>
      <w:r>
        <w:rPr/>
        <w:t>the</w:t>
      </w:r>
      <w:r>
        <w:rPr>
          <w:spacing w:val="-26"/>
        </w:rPr>
        <w:t> </w:t>
      </w:r>
      <w:r>
        <w:rPr/>
        <w:t>Single</w:t>
      </w:r>
      <w:r>
        <w:rPr>
          <w:spacing w:val="-27"/>
        </w:rPr>
        <w:t> </w:t>
      </w:r>
      <w:r>
        <w:rPr/>
        <w:t>Convention.</w:t>
      </w:r>
    </w:p>
    <w:p>
      <w:pPr>
        <w:pStyle w:val="ListParagraph"/>
        <w:numPr>
          <w:ilvl w:val="1"/>
          <w:numId w:val="5"/>
        </w:numPr>
        <w:tabs>
          <w:tab w:pos="1666" w:val="left" w:leader="none"/>
          <w:tab w:pos="1667" w:val="left" w:leader="none"/>
        </w:tabs>
        <w:spacing w:line="271" w:lineRule="auto" w:before="95" w:after="0"/>
        <w:ind w:left="1666" w:right="110" w:hanging="710"/>
        <w:jc w:val="left"/>
        <w:rPr>
          <w:sz w:val="21"/>
        </w:rPr>
      </w:pPr>
      <w:r>
        <w:rPr>
          <w:w w:val="95"/>
          <w:sz w:val="21"/>
        </w:rPr>
        <w:t>On</w:t>
      </w:r>
      <w:r>
        <w:rPr>
          <w:spacing w:val="-25"/>
          <w:w w:val="95"/>
          <w:sz w:val="21"/>
        </w:rPr>
        <w:t> </w:t>
      </w:r>
      <w:r>
        <w:rPr>
          <w:w w:val="95"/>
          <w:sz w:val="21"/>
        </w:rPr>
        <w:t>one</w:t>
      </w:r>
      <w:r>
        <w:rPr>
          <w:spacing w:val="-25"/>
          <w:w w:val="95"/>
          <w:sz w:val="21"/>
        </w:rPr>
        <w:t> </w:t>
      </w:r>
      <w:r>
        <w:rPr>
          <w:w w:val="95"/>
          <w:sz w:val="21"/>
        </w:rPr>
        <w:t>view,</w:t>
      </w:r>
      <w:r>
        <w:rPr>
          <w:spacing w:val="-26"/>
          <w:w w:val="95"/>
          <w:sz w:val="21"/>
        </w:rPr>
        <w:t> </w:t>
      </w:r>
      <w:r>
        <w:rPr>
          <w:w w:val="95"/>
          <w:sz w:val="21"/>
        </w:rPr>
        <w:t>the</w:t>
      </w:r>
      <w:r>
        <w:rPr>
          <w:spacing w:val="-25"/>
          <w:w w:val="95"/>
          <w:sz w:val="21"/>
        </w:rPr>
        <w:t> </w:t>
      </w:r>
      <w:r>
        <w:rPr>
          <w:w w:val="95"/>
          <w:sz w:val="21"/>
        </w:rPr>
        <w:t>purpose</w:t>
      </w:r>
      <w:r>
        <w:rPr>
          <w:spacing w:val="-25"/>
          <w:w w:val="95"/>
          <w:sz w:val="21"/>
        </w:rPr>
        <w:t> </w:t>
      </w:r>
      <w:r>
        <w:rPr>
          <w:w w:val="95"/>
          <w:sz w:val="21"/>
        </w:rPr>
        <w:t>of</w:t>
      </w:r>
      <w:r>
        <w:rPr>
          <w:spacing w:val="-25"/>
          <w:w w:val="95"/>
          <w:sz w:val="21"/>
        </w:rPr>
        <w:t> </w:t>
      </w:r>
      <w:r>
        <w:rPr>
          <w:w w:val="95"/>
          <w:sz w:val="21"/>
        </w:rPr>
        <w:t>the</w:t>
      </w:r>
      <w:r>
        <w:rPr>
          <w:spacing w:val="-25"/>
          <w:w w:val="95"/>
          <w:sz w:val="21"/>
        </w:rPr>
        <w:t> </w:t>
      </w:r>
      <w:r>
        <w:rPr>
          <w:w w:val="95"/>
          <w:sz w:val="21"/>
        </w:rPr>
        <w:t>Act</w:t>
      </w:r>
      <w:r>
        <w:rPr>
          <w:spacing w:val="-25"/>
          <w:w w:val="95"/>
          <w:sz w:val="21"/>
        </w:rPr>
        <w:t> </w:t>
      </w:r>
      <w:r>
        <w:rPr>
          <w:w w:val="95"/>
          <w:sz w:val="21"/>
        </w:rPr>
        <w:t>is</w:t>
      </w:r>
      <w:r>
        <w:rPr>
          <w:spacing w:val="-25"/>
          <w:w w:val="95"/>
          <w:sz w:val="21"/>
        </w:rPr>
        <w:t> </w:t>
      </w:r>
      <w:r>
        <w:rPr>
          <w:w w:val="95"/>
          <w:sz w:val="21"/>
        </w:rPr>
        <w:t>to</w:t>
      </w:r>
      <w:r>
        <w:rPr>
          <w:spacing w:val="-25"/>
          <w:w w:val="95"/>
          <w:sz w:val="21"/>
        </w:rPr>
        <w:t> </w:t>
      </w:r>
      <w:r>
        <w:rPr>
          <w:w w:val="95"/>
          <w:sz w:val="21"/>
        </w:rPr>
        <w:t>preclude</w:t>
      </w:r>
      <w:r>
        <w:rPr>
          <w:spacing w:val="-25"/>
          <w:w w:val="95"/>
          <w:sz w:val="21"/>
        </w:rPr>
        <w:t> </w:t>
      </w:r>
      <w:r>
        <w:rPr>
          <w:w w:val="95"/>
          <w:sz w:val="21"/>
        </w:rPr>
        <w:t>all</w:t>
      </w:r>
      <w:r>
        <w:rPr>
          <w:spacing w:val="-26"/>
          <w:w w:val="95"/>
          <w:sz w:val="21"/>
        </w:rPr>
        <w:t> </w:t>
      </w:r>
      <w:r>
        <w:rPr>
          <w:w w:val="95"/>
          <w:sz w:val="21"/>
        </w:rPr>
        <w:t>manufacture</w:t>
      </w:r>
      <w:r>
        <w:rPr>
          <w:spacing w:val="-25"/>
          <w:w w:val="95"/>
          <w:sz w:val="21"/>
        </w:rPr>
        <w:t> </w:t>
      </w:r>
      <w:r>
        <w:rPr>
          <w:w w:val="95"/>
          <w:sz w:val="21"/>
        </w:rPr>
        <w:t>of</w:t>
      </w:r>
      <w:r>
        <w:rPr>
          <w:spacing w:val="-25"/>
          <w:w w:val="95"/>
          <w:sz w:val="21"/>
        </w:rPr>
        <w:t> </w:t>
      </w:r>
      <w:r>
        <w:rPr>
          <w:w w:val="95"/>
          <w:sz w:val="21"/>
        </w:rPr>
        <w:t>Convention</w:t>
      </w:r>
      <w:r>
        <w:rPr>
          <w:spacing w:val="-25"/>
          <w:w w:val="95"/>
          <w:sz w:val="21"/>
        </w:rPr>
        <w:t> </w:t>
      </w:r>
      <w:r>
        <w:rPr>
          <w:w w:val="95"/>
          <w:sz w:val="21"/>
        </w:rPr>
        <w:t>drugs </w:t>
      </w:r>
      <w:r>
        <w:rPr>
          <w:sz w:val="21"/>
        </w:rPr>
        <w:t>(such</w:t>
      </w:r>
      <w:r>
        <w:rPr>
          <w:spacing w:val="-40"/>
          <w:sz w:val="21"/>
        </w:rPr>
        <w:t> </w:t>
      </w:r>
      <w:r>
        <w:rPr>
          <w:sz w:val="21"/>
        </w:rPr>
        <w:t>as</w:t>
      </w:r>
      <w:r>
        <w:rPr>
          <w:spacing w:val="-40"/>
          <w:sz w:val="21"/>
        </w:rPr>
        <w:t> </w:t>
      </w:r>
      <w:r>
        <w:rPr>
          <w:sz w:val="21"/>
        </w:rPr>
        <w:t>cannabis)</w:t>
      </w:r>
      <w:r>
        <w:rPr>
          <w:spacing w:val="-40"/>
          <w:sz w:val="21"/>
        </w:rPr>
        <w:t> </w:t>
      </w:r>
      <w:r>
        <w:rPr>
          <w:sz w:val="21"/>
        </w:rPr>
        <w:t>other</w:t>
      </w:r>
      <w:r>
        <w:rPr>
          <w:spacing w:val="-39"/>
          <w:sz w:val="21"/>
        </w:rPr>
        <w:t> </w:t>
      </w:r>
      <w:r>
        <w:rPr>
          <w:sz w:val="21"/>
        </w:rPr>
        <w:t>than</w:t>
      </w:r>
      <w:r>
        <w:rPr>
          <w:spacing w:val="-40"/>
          <w:sz w:val="21"/>
        </w:rPr>
        <w:t> </w:t>
      </w:r>
      <w:r>
        <w:rPr>
          <w:sz w:val="21"/>
        </w:rPr>
        <w:t>within</w:t>
      </w:r>
      <w:r>
        <w:rPr>
          <w:spacing w:val="-40"/>
          <w:sz w:val="21"/>
        </w:rPr>
        <w:t> </w:t>
      </w:r>
      <w:r>
        <w:rPr>
          <w:sz w:val="21"/>
        </w:rPr>
        <w:t>the</w:t>
      </w:r>
      <w:r>
        <w:rPr>
          <w:spacing w:val="-39"/>
          <w:sz w:val="21"/>
        </w:rPr>
        <w:t> </w:t>
      </w:r>
      <w:r>
        <w:rPr>
          <w:sz w:val="21"/>
        </w:rPr>
        <w:t>controlled</w:t>
      </w:r>
      <w:r>
        <w:rPr>
          <w:spacing w:val="-40"/>
          <w:sz w:val="21"/>
        </w:rPr>
        <w:t> </w:t>
      </w:r>
      <w:r>
        <w:rPr>
          <w:sz w:val="21"/>
        </w:rPr>
        <w:t>situation</w:t>
      </w:r>
      <w:r>
        <w:rPr>
          <w:spacing w:val="-39"/>
          <w:sz w:val="21"/>
        </w:rPr>
        <w:t> </w:t>
      </w:r>
      <w:r>
        <w:rPr>
          <w:sz w:val="21"/>
        </w:rPr>
        <w:t>of</w:t>
      </w:r>
      <w:r>
        <w:rPr>
          <w:spacing w:val="-40"/>
          <w:sz w:val="21"/>
        </w:rPr>
        <w:t> </w:t>
      </w:r>
      <w:r>
        <w:rPr>
          <w:sz w:val="21"/>
        </w:rPr>
        <w:t>a</w:t>
      </w:r>
      <w:r>
        <w:rPr>
          <w:spacing w:val="-40"/>
          <w:sz w:val="21"/>
        </w:rPr>
        <w:t> </w:t>
      </w:r>
      <w:r>
        <w:rPr>
          <w:sz w:val="21"/>
        </w:rPr>
        <w:t>Commonwealth- </w:t>
      </w:r>
      <w:r>
        <w:rPr>
          <w:w w:val="95"/>
          <w:sz w:val="21"/>
        </w:rPr>
        <w:t>granted</w:t>
      </w:r>
      <w:r>
        <w:rPr>
          <w:spacing w:val="-27"/>
          <w:w w:val="95"/>
          <w:sz w:val="21"/>
        </w:rPr>
        <w:t> </w:t>
      </w:r>
      <w:r>
        <w:rPr>
          <w:w w:val="95"/>
          <w:sz w:val="21"/>
        </w:rPr>
        <w:t>licence,</w:t>
      </w:r>
      <w:r>
        <w:rPr>
          <w:spacing w:val="-28"/>
          <w:w w:val="95"/>
          <w:sz w:val="21"/>
        </w:rPr>
        <w:t> </w:t>
      </w:r>
      <w:r>
        <w:rPr>
          <w:w w:val="95"/>
          <w:sz w:val="21"/>
        </w:rPr>
        <w:t>to</w:t>
      </w:r>
      <w:r>
        <w:rPr>
          <w:spacing w:val="-27"/>
          <w:w w:val="95"/>
          <w:sz w:val="21"/>
        </w:rPr>
        <w:t> </w:t>
      </w:r>
      <w:r>
        <w:rPr>
          <w:w w:val="95"/>
          <w:sz w:val="21"/>
        </w:rPr>
        <w:t>ensure</w:t>
      </w:r>
      <w:r>
        <w:rPr>
          <w:spacing w:val="-27"/>
          <w:w w:val="95"/>
          <w:sz w:val="21"/>
        </w:rPr>
        <w:t> </w:t>
      </w:r>
      <w:r>
        <w:rPr>
          <w:w w:val="95"/>
          <w:sz w:val="21"/>
        </w:rPr>
        <w:t>that</w:t>
      </w:r>
      <w:r>
        <w:rPr>
          <w:spacing w:val="-27"/>
          <w:w w:val="95"/>
          <w:sz w:val="21"/>
        </w:rPr>
        <w:t> </w:t>
      </w:r>
      <w:r>
        <w:rPr>
          <w:w w:val="95"/>
          <w:sz w:val="21"/>
        </w:rPr>
        <w:t>Australia</w:t>
      </w:r>
      <w:r>
        <w:rPr>
          <w:spacing w:val="-27"/>
          <w:w w:val="95"/>
          <w:sz w:val="21"/>
        </w:rPr>
        <w:t> </w:t>
      </w:r>
      <w:r>
        <w:rPr>
          <w:w w:val="95"/>
          <w:sz w:val="21"/>
        </w:rPr>
        <w:t>can</w:t>
      </w:r>
      <w:r>
        <w:rPr>
          <w:spacing w:val="-27"/>
          <w:w w:val="95"/>
          <w:sz w:val="21"/>
        </w:rPr>
        <w:t> </w:t>
      </w:r>
      <w:r>
        <w:rPr>
          <w:w w:val="95"/>
          <w:sz w:val="21"/>
        </w:rPr>
        <w:t>meet</w:t>
      </w:r>
      <w:r>
        <w:rPr>
          <w:spacing w:val="-27"/>
          <w:w w:val="95"/>
          <w:sz w:val="21"/>
        </w:rPr>
        <w:t> </w:t>
      </w:r>
      <w:r>
        <w:rPr>
          <w:w w:val="95"/>
          <w:sz w:val="21"/>
        </w:rPr>
        <w:t>its</w:t>
      </w:r>
      <w:r>
        <w:rPr>
          <w:spacing w:val="-27"/>
          <w:w w:val="95"/>
          <w:sz w:val="21"/>
        </w:rPr>
        <w:t> </w:t>
      </w:r>
      <w:r>
        <w:rPr>
          <w:w w:val="95"/>
          <w:sz w:val="21"/>
        </w:rPr>
        <w:t>reporting</w:t>
      </w:r>
      <w:r>
        <w:rPr>
          <w:spacing w:val="-27"/>
          <w:w w:val="95"/>
          <w:sz w:val="21"/>
        </w:rPr>
        <w:t> </w:t>
      </w:r>
      <w:r>
        <w:rPr>
          <w:w w:val="95"/>
          <w:sz w:val="21"/>
        </w:rPr>
        <w:t>obligations</w:t>
      </w:r>
      <w:r>
        <w:rPr>
          <w:spacing w:val="-26"/>
          <w:w w:val="95"/>
          <w:sz w:val="21"/>
        </w:rPr>
        <w:t> </w:t>
      </w:r>
      <w:r>
        <w:rPr>
          <w:w w:val="95"/>
          <w:sz w:val="21"/>
        </w:rPr>
        <w:t>under</w:t>
      </w:r>
      <w:r>
        <w:rPr>
          <w:spacing w:val="-27"/>
          <w:w w:val="95"/>
          <w:sz w:val="21"/>
        </w:rPr>
        <w:t> </w:t>
      </w:r>
      <w:r>
        <w:rPr>
          <w:w w:val="95"/>
          <w:sz w:val="21"/>
        </w:rPr>
        <w:t>the </w:t>
      </w:r>
      <w:r>
        <w:rPr>
          <w:sz w:val="21"/>
        </w:rPr>
        <w:t>Convention.</w:t>
      </w:r>
      <w:r>
        <w:rPr>
          <w:sz w:val="21"/>
          <w:vertAlign w:val="superscript"/>
        </w:rPr>
        <w:t>116</w:t>
      </w:r>
      <w:r>
        <w:rPr>
          <w:spacing w:val="-46"/>
          <w:sz w:val="21"/>
          <w:vertAlign w:val="baseline"/>
        </w:rPr>
        <w:t> </w:t>
      </w:r>
      <w:r>
        <w:rPr>
          <w:sz w:val="21"/>
          <w:vertAlign w:val="baseline"/>
        </w:rPr>
        <w:t>If</w:t>
      </w:r>
      <w:r>
        <w:rPr>
          <w:spacing w:val="-46"/>
          <w:sz w:val="21"/>
          <w:vertAlign w:val="baseline"/>
        </w:rPr>
        <w:t> </w:t>
      </w:r>
      <w:r>
        <w:rPr>
          <w:sz w:val="21"/>
          <w:vertAlign w:val="baseline"/>
        </w:rPr>
        <w:t>so,</w:t>
      </w:r>
      <w:r>
        <w:rPr>
          <w:spacing w:val="-47"/>
          <w:sz w:val="21"/>
          <w:vertAlign w:val="baseline"/>
        </w:rPr>
        <w:t> </w:t>
      </w:r>
      <w:r>
        <w:rPr>
          <w:sz w:val="21"/>
          <w:vertAlign w:val="baseline"/>
        </w:rPr>
        <w:t>it</w:t>
      </w:r>
      <w:r>
        <w:rPr>
          <w:spacing w:val="-46"/>
          <w:sz w:val="21"/>
          <w:vertAlign w:val="baseline"/>
        </w:rPr>
        <w:t> </w:t>
      </w:r>
      <w:r>
        <w:rPr>
          <w:sz w:val="21"/>
          <w:vertAlign w:val="baseline"/>
        </w:rPr>
        <w:t>may</w:t>
      </w:r>
      <w:r>
        <w:rPr>
          <w:spacing w:val="-46"/>
          <w:sz w:val="21"/>
          <w:vertAlign w:val="baseline"/>
        </w:rPr>
        <w:t> </w:t>
      </w:r>
      <w:r>
        <w:rPr>
          <w:sz w:val="21"/>
          <w:vertAlign w:val="baseline"/>
        </w:rPr>
        <w:t>be</w:t>
      </w:r>
      <w:r>
        <w:rPr>
          <w:spacing w:val="-46"/>
          <w:sz w:val="21"/>
          <w:vertAlign w:val="baseline"/>
        </w:rPr>
        <w:t> </w:t>
      </w:r>
      <w:r>
        <w:rPr>
          <w:sz w:val="21"/>
          <w:vertAlign w:val="baseline"/>
        </w:rPr>
        <w:t>that</w:t>
      </w:r>
      <w:r>
        <w:rPr>
          <w:spacing w:val="-46"/>
          <w:sz w:val="21"/>
          <w:vertAlign w:val="baseline"/>
        </w:rPr>
        <w:t> </w:t>
      </w:r>
      <w:r>
        <w:rPr>
          <w:sz w:val="21"/>
          <w:vertAlign w:val="baseline"/>
        </w:rPr>
        <w:t>no</w:t>
      </w:r>
      <w:r>
        <w:rPr>
          <w:spacing w:val="-46"/>
          <w:sz w:val="21"/>
          <w:vertAlign w:val="baseline"/>
        </w:rPr>
        <w:t> </w:t>
      </w:r>
      <w:r>
        <w:rPr>
          <w:sz w:val="21"/>
          <w:vertAlign w:val="baseline"/>
        </w:rPr>
        <w:t>purpose</w:t>
      </w:r>
      <w:r>
        <w:rPr>
          <w:spacing w:val="-46"/>
          <w:sz w:val="21"/>
          <w:vertAlign w:val="baseline"/>
        </w:rPr>
        <w:t> </w:t>
      </w:r>
      <w:r>
        <w:rPr>
          <w:sz w:val="21"/>
          <w:vertAlign w:val="baseline"/>
        </w:rPr>
        <w:t>is</w:t>
      </w:r>
      <w:r>
        <w:rPr>
          <w:spacing w:val="-46"/>
          <w:sz w:val="21"/>
          <w:vertAlign w:val="baseline"/>
        </w:rPr>
        <w:t> </w:t>
      </w:r>
      <w:r>
        <w:rPr>
          <w:sz w:val="21"/>
          <w:vertAlign w:val="baseline"/>
        </w:rPr>
        <w:t>evinced</w:t>
      </w:r>
      <w:r>
        <w:rPr>
          <w:spacing w:val="-46"/>
          <w:sz w:val="21"/>
          <w:vertAlign w:val="baseline"/>
        </w:rPr>
        <w:t> </w:t>
      </w:r>
      <w:r>
        <w:rPr>
          <w:sz w:val="21"/>
          <w:vertAlign w:val="baseline"/>
        </w:rPr>
        <w:t>to</w:t>
      </w:r>
      <w:r>
        <w:rPr>
          <w:spacing w:val="-46"/>
          <w:sz w:val="21"/>
          <w:vertAlign w:val="baseline"/>
        </w:rPr>
        <w:t> </w:t>
      </w:r>
      <w:r>
        <w:rPr>
          <w:sz w:val="21"/>
          <w:vertAlign w:val="baseline"/>
        </w:rPr>
        <w:t>bind</w:t>
      </w:r>
      <w:r>
        <w:rPr>
          <w:spacing w:val="-46"/>
          <w:sz w:val="21"/>
          <w:vertAlign w:val="baseline"/>
        </w:rPr>
        <w:t> </w:t>
      </w:r>
      <w:r>
        <w:rPr>
          <w:sz w:val="21"/>
          <w:vertAlign w:val="baseline"/>
        </w:rPr>
        <w:t>the</w:t>
      </w:r>
      <w:r>
        <w:rPr>
          <w:spacing w:val="-46"/>
          <w:sz w:val="21"/>
          <w:vertAlign w:val="baseline"/>
        </w:rPr>
        <w:t> </w:t>
      </w:r>
      <w:r>
        <w:rPr>
          <w:sz w:val="21"/>
          <w:vertAlign w:val="baseline"/>
        </w:rPr>
        <w:t>Crown</w:t>
      </w:r>
      <w:r>
        <w:rPr>
          <w:spacing w:val="-46"/>
          <w:sz w:val="21"/>
          <w:vertAlign w:val="baseline"/>
        </w:rPr>
        <w:t> </w:t>
      </w:r>
      <w:r>
        <w:rPr>
          <w:sz w:val="21"/>
          <w:vertAlign w:val="baseline"/>
        </w:rPr>
        <w:t>in</w:t>
      </w:r>
      <w:r>
        <w:rPr>
          <w:spacing w:val="-46"/>
          <w:sz w:val="21"/>
          <w:vertAlign w:val="baseline"/>
        </w:rPr>
        <w:t> </w:t>
      </w:r>
      <w:r>
        <w:rPr>
          <w:sz w:val="21"/>
          <w:vertAlign w:val="baseline"/>
        </w:rPr>
        <w:t>right</w:t>
      </w:r>
      <w:r>
        <w:rPr>
          <w:spacing w:val="-46"/>
          <w:sz w:val="21"/>
          <w:vertAlign w:val="baseline"/>
        </w:rPr>
        <w:t> </w:t>
      </w:r>
      <w:r>
        <w:rPr>
          <w:sz w:val="21"/>
          <w:vertAlign w:val="baseline"/>
        </w:rPr>
        <w:t>of</w:t>
      </w:r>
      <w:r>
        <w:rPr>
          <w:spacing w:val="-46"/>
          <w:sz w:val="21"/>
          <w:vertAlign w:val="baseline"/>
        </w:rPr>
        <w:t> </w:t>
      </w:r>
      <w:r>
        <w:rPr>
          <w:sz w:val="21"/>
          <w:vertAlign w:val="baseline"/>
        </w:rPr>
        <w:t>a </w:t>
      </w:r>
      <w:r>
        <w:rPr>
          <w:w w:val="95"/>
          <w:sz w:val="21"/>
          <w:vertAlign w:val="baseline"/>
        </w:rPr>
        <w:t>state</w:t>
      </w:r>
      <w:r>
        <w:rPr>
          <w:spacing w:val="-28"/>
          <w:w w:val="95"/>
          <w:sz w:val="21"/>
          <w:vertAlign w:val="baseline"/>
        </w:rPr>
        <w:t> </w:t>
      </w:r>
      <w:r>
        <w:rPr>
          <w:w w:val="95"/>
          <w:sz w:val="21"/>
          <w:vertAlign w:val="baseline"/>
        </w:rPr>
        <w:t>such</w:t>
      </w:r>
      <w:r>
        <w:rPr>
          <w:spacing w:val="-27"/>
          <w:w w:val="95"/>
          <w:sz w:val="21"/>
          <w:vertAlign w:val="baseline"/>
        </w:rPr>
        <w:t> </w:t>
      </w:r>
      <w:r>
        <w:rPr>
          <w:w w:val="95"/>
          <w:sz w:val="21"/>
          <w:vertAlign w:val="baseline"/>
        </w:rPr>
        <w:t>as</w:t>
      </w:r>
      <w:r>
        <w:rPr>
          <w:spacing w:val="-27"/>
          <w:w w:val="95"/>
          <w:sz w:val="21"/>
          <w:vertAlign w:val="baseline"/>
        </w:rPr>
        <w:t> </w:t>
      </w:r>
      <w:r>
        <w:rPr>
          <w:w w:val="95"/>
          <w:sz w:val="21"/>
          <w:vertAlign w:val="baseline"/>
        </w:rPr>
        <w:t>Victoria.</w:t>
      </w:r>
      <w:r>
        <w:rPr>
          <w:spacing w:val="-27"/>
          <w:w w:val="95"/>
          <w:sz w:val="21"/>
          <w:vertAlign w:val="baseline"/>
        </w:rPr>
        <w:t> </w:t>
      </w:r>
      <w:r>
        <w:rPr>
          <w:w w:val="95"/>
          <w:sz w:val="21"/>
          <w:vertAlign w:val="baseline"/>
        </w:rPr>
        <w:t>It</w:t>
      </w:r>
      <w:r>
        <w:rPr>
          <w:spacing w:val="-27"/>
          <w:w w:val="95"/>
          <w:sz w:val="21"/>
          <w:vertAlign w:val="baseline"/>
        </w:rPr>
        <w:t> </w:t>
      </w:r>
      <w:r>
        <w:rPr>
          <w:w w:val="95"/>
          <w:sz w:val="21"/>
          <w:vertAlign w:val="baseline"/>
        </w:rPr>
        <w:t>could</w:t>
      </w:r>
      <w:r>
        <w:rPr>
          <w:spacing w:val="-27"/>
          <w:w w:val="95"/>
          <w:sz w:val="21"/>
          <w:vertAlign w:val="baseline"/>
        </w:rPr>
        <w:t> </w:t>
      </w:r>
      <w:r>
        <w:rPr>
          <w:w w:val="95"/>
          <w:sz w:val="21"/>
          <w:vertAlign w:val="baseline"/>
        </w:rPr>
        <w:t>not</w:t>
      </w:r>
      <w:r>
        <w:rPr>
          <w:spacing w:val="-27"/>
          <w:w w:val="95"/>
          <w:sz w:val="21"/>
          <w:vertAlign w:val="baseline"/>
        </w:rPr>
        <w:t> </w:t>
      </w:r>
      <w:r>
        <w:rPr>
          <w:w w:val="95"/>
          <w:sz w:val="21"/>
          <w:vertAlign w:val="baseline"/>
        </w:rPr>
        <w:t>readily</w:t>
      </w:r>
      <w:r>
        <w:rPr>
          <w:spacing w:val="-27"/>
          <w:w w:val="95"/>
          <w:sz w:val="21"/>
          <w:vertAlign w:val="baseline"/>
        </w:rPr>
        <w:t> </w:t>
      </w:r>
      <w:r>
        <w:rPr>
          <w:w w:val="95"/>
          <w:sz w:val="21"/>
          <w:vertAlign w:val="baseline"/>
        </w:rPr>
        <w:t>be</w:t>
      </w:r>
      <w:r>
        <w:rPr>
          <w:spacing w:val="-27"/>
          <w:w w:val="95"/>
          <w:sz w:val="21"/>
          <w:vertAlign w:val="baseline"/>
        </w:rPr>
        <w:t> </w:t>
      </w:r>
      <w:r>
        <w:rPr>
          <w:w w:val="95"/>
          <w:sz w:val="21"/>
          <w:vertAlign w:val="baseline"/>
        </w:rPr>
        <w:t>inferred</w:t>
      </w:r>
      <w:r>
        <w:rPr>
          <w:spacing w:val="-27"/>
          <w:w w:val="95"/>
          <w:sz w:val="21"/>
          <w:vertAlign w:val="baseline"/>
        </w:rPr>
        <w:t> </w:t>
      </w:r>
      <w:r>
        <w:rPr>
          <w:w w:val="95"/>
          <w:sz w:val="21"/>
          <w:vertAlign w:val="baseline"/>
        </w:rPr>
        <w:t>that</w:t>
      </w:r>
      <w:r>
        <w:rPr>
          <w:spacing w:val="-27"/>
          <w:w w:val="95"/>
          <w:sz w:val="21"/>
          <w:vertAlign w:val="baseline"/>
        </w:rPr>
        <w:t> </w:t>
      </w:r>
      <w:r>
        <w:rPr>
          <w:w w:val="95"/>
          <w:sz w:val="21"/>
          <w:vertAlign w:val="baseline"/>
        </w:rPr>
        <w:t>the</w:t>
      </w:r>
      <w:r>
        <w:rPr>
          <w:spacing w:val="-28"/>
          <w:w w:val="95"/>
          <w:sz w:val="21"/>
          <w:vertAlign w:val="baseline"/>
        </w:rPr>
        <w:t> </w:t>
      </w:r>
      <w:r>
        <w:rPr>
          <w:w w:val="95"/>
          <w:sz w:val="21"/>
          <w:vertAlign w:val="baseline"/>
        </w:rPr>
        <w:t>Act</w:t>
      </w:r>
      <w:r>
        <w:rPr>
          <w:spacing w:val="-27"/>
          <w:w w:val="95"/>
          <w:sz w:val="21"/>
          <w:vertAlign w:val="baseline"/>
        </w:rPr>
        <w:t> </w:t>
      </w:r>
      <w:r>
        <w:rPr>
          <w:w w:val="95"/>
          <w:sz w:val="21"/>
          <w:vertAlign w:val="baseline"/>
        </w:rPr>
        <w:t>was</w:t>
      </w:r>
      <w:r>
        <w:rPr>
          <w:spacing w:val="-27"/>
          <w:w w:val="95"/>
          <w:sz w:val="21"/>
          <w:vertAlign w:val="baseline"/>
        </w:rPr>
        <w:t> </w:t>
      </w:r>
      <w:r>
        <w:rPr>
          <w:w w:val="95"/>
          <w:sz w:val="21"/>
          <w:vertAlign w:val="baseline"/>
        </w:rPr>
        <w:t>intended</w:t>
      </w:r>
      <w:r>
        <w:rPr>
          <w:spacing w:val="-27"/>
          <w:w w:val="95"/>
          <w:sz w:val="21"/>
          <w:vertAlign w:val="baseline"/>
        </w:rPr>
        <w:t> </w:t>
      </w:r>
      <w:r>
        <w:rPr>
          <w:w w:val="95"/>
          <w:sz w:val="21"/>
          <w:vertAlign w:val="baseline"/>
        </w:rPr>
        <w:t>to</w:t>
      </w:r>
      <w:r>
        <w:rPr>
          <w:spacing w:val="-27"/>
          <w:w w:val="95"/>
          <w:sz w:val="21"/>
          <w:vertAlign w:val="baseline"/>
        </w:rPr>
        <w:t> </w:t>
      </w:r>
      <w:r>
        <w:rPr>
          <w:w w:val="95"/>
          <w:sz w:val="21"/>
          <w:vertAlign w:val="baseline"/>
        </w:rPr>
        <w:t>apply </w:t>
      </w:r>
      <w:r>
        <w:rPr>
          <w:sz w:val="21"/>
          <w:vertAlign w:val="baseline"/>
        </w:rPr>
        <w:t>where</w:t>
      </w:r>
      <w:r>
        <w:rPr>
          <w:spacing w:val="-34"/>
          <w:sz w:val="21"/>
          <w:vertAlign w:val="baseline"/>
        </w:rPr>
        <w:t> </w:t>
      </w:r>
      <w:r>
        <w:rPr>
          <w:sz w:val="21"/>
          <w:vertAlign w:val="baseline"/>
        </w:rPr>
        <w:t>a</w:t>
      </w:r>
      <w:r>
        <w:rPr>
          <w:spacing w:val="-33"/>
          <w:sz w:val="21"/>
          <w:vertAlign w:val="baseline"/>
        </w:rPr>
        <w:t> </w:t>
      </w:r>
      <w:r>
        <w:rPr>
          <w:sz w:val="21"/>
          <w:vertAlign w:val="baseline"/>
        </w:rPr>
        <w:t>state</w:t>
      </w:r>
      <w:r>
        <w:rPr>
          <w:spacing w:val="-33"/>
          <w:sz w:val="21"/>
          <w:vertAlign w:val="baseline"/>
        </w:rPr>
        <w:t> </w:t>
      </w:r>
      <w:r>
        <w:rPr>
          <w:sz w:val="21"/>
          <w:vertAlign w:val="baseline"/>
        </w:rPr>
        <w:t>is</w:t>
      </w:r>
      <w:r>
        <w:rPr>
          <w:spacing w:val="-33"/>
          <w:sz w:val="21"/>
          <w:vertAlign w:val="baseline"/>
        </w:rPr>
        <w:t> </w:t>
      </w:r>
      <w:r>
        <w:rPr>
          <w:sz w:val="21"/>
          <w:vertAlign w:val="baseline"/>
        </w:rPr>
        <w:t>integrally</w:t>
      </w:r>
      <w:r>
        <w:rPr>
          <w:spacing w:val="-33"/>
          <w:sz w:val="21"/>
          <w:vertAlign w:val="baseline"/>
        </w:rPr>
        <w:t> </w:t>
      </w:r>
      <w:r>
        <w:rPr>
          <w:sz w:val="21"/>
          <w:vertAlign w:val="baseline"/>
        </w:rPr>
        <w:t>involved</w:t>
      </w:r>
      <w:r>
        <w:rPr>
          <w:spacing w:val="-33"/>
          <w:sz w:val="21"/>
          <w:vertAlign w:val="baseline"/>
        </w:rPr>
        <w:t> </w:t>
      </w:r>
      <w:r>
        <w:rPr>
          <w:sz w:val="21"/>
          <w:vertAlign w:val="baseline"/>
        </w:rPr>
        <w:t>in</w:t>
      </w:r>
      <w:r>
        <w:rPr>
          <w:spacing w:val="-34"/>
          <w:sz w:val="21"/>
          <w:vertAlign w:val="baseline"/>
        </w:rPr>
        <w:t> </w:t>
      </w:r>
      <w:r>
        <w:rPr>
          <w:sz w:val="21"/>
          <w:vertAlign w:val="baseline"/>
        </w:rPr>
        <w:t>conduct</w:t>
      </w:r>
      <w:r>
        <w:rPr>
          <w:spacing w:val="-33"/>
          <w:sz w:val="21"/>
          <w:vertAlign w:val="baseline"/>
        </w:rPr>
        <w:t> </w:t>
      </w:r>
      <w:r>
        <w:rPr>
          <w:sz w:val="21"/>
          <w:vertAlign w:val="baseline"/>
        </w:rPr>
        <w:t>that</w:t>
      </w:r>
      <w:r>
        <w:rPr>
          <w:spacing w:val="-33"/>
          <w:sz w:val="21"/>
          <w:vertAlign w:val="baseline"/>
        </w:rPr>
        <w:t> </w:t>
      </w:r>
      <w:r>
        <w:rPr>
          <w:sz w:val="21"/>
          <w:vertAlign w:val="baseline"/>
        </w:rPr>
        <w:t>would</w:t>
      </w:r>
      <w:r>
        <w:rPr>
          <w:spacing w:val="-33"/>
          <w:sz w:val="21"/>
          <w:vertAlign w:val="baseline"/>
        </w:rPr>
        <w:t> </w:t>
      </w:r>
      <w:r>
        <w:rPr>
          <w:sz w:val="21"/>
          <w:vertAlign w:val="baseline"/>
        </w:rPr>
        <w:t>breach</w:t>
      </w:r>
      <w:r>
        <w:rPr>
          <w:spacing w:val="-33"/>
          <w:sz w:val="21"/>
          <w:vertAlign w:val="baseline"/>
        </w:rPr>
        <w:t> </w:t>
      </w:r>
      <w:r>
        <w:rPr>
          <w:sz w:val="21"/>
          <w:vertAlign w:val="baseline"/>
        </w:rPr>
        <w:t>the</w:t>
      </w:r>
      <w:r>
        <w:rPr>
          <w:spacing w:val="-33"/>
          <w:sz w:val="21"/>
          <w:vertAlign w:val="baseline"/>
        </w:rPr>
        <w:t> </w:t>
      </w:r>
      <w:r>
        <w:rPr>
          <w:sz w:val="21"/>
          <w:vertAlign w:val="baseline"/>
        </w:rPr>
        <w:t>Act</w:t>
      </w:r>
      <w:r>
        <w:rPr>
          <w:spacing w:val="-33"/>
          <w:sz w:val="21"/>
          <w:vertAlign w:val="baseline"/>
        </w:rPr>
        <w:t> </w:t>
      </w:r>
      <w:r>
        <w:rPr>
          <w:sz w:val="21"/>
          <w:vertAlign w:val="baseline"/>
        </w:rPr>
        <w:t>and</w:t>
      </w:r>
      <w:r>
        <w:rPr>
          <w:spacing w:val="-34"/>
          <w:sz w:val="21"/>
          <w:vertAlign w:val="baseline"/>
        </w:rPr>
        <w:t> </w:t>
      </w:r>
      <w:r>
        <w:rPr>
          <w:sz w:val="21"/>
          <w:vertAlign w:val="baseline"/>
        </w:rPr>
        <w:t>the </w:t>
      </w:r>
      <w:r>
        <w:rPr>
          <w:w w:val="95"/>
          <w:sz w:val="21"/>
          <w:vertAlign w:val="baseline"/>
        </w:rPr>
        <w:t>Commonwealth is not impeded in its international reporting obligations. A statutory authority</w:t>
      </w:r>
      <w:r>
        <w:rPr>
          <w:spacing w:val="-34"/>
          <w:w w:val="95"/>
          <w:sz w:val="21"/>
          <w:vertAlign w:val="baseline"/>
        </w:rPr>
        <w:t> </w:t>
      </w:r>
      <w:r>
        <w:rPr>
          <w:w w:val="95"/>
          <w:sz w:val="21"/>
          <w:vertAlign w:val="baseline"/>
        </w:rPr>
        <w:t>could</w:t>
      </w:r>
      <w:r>
        <w:rPr>
          <w:spacing w:val="-33"/>
          <w:w w:val="95"/>
          <w:sz w:val="21"/>
          <w:vertAlign w:val="baseline"/>
        </w:rPr>
        <w:t> </w:t>
      </w:r>
      <w:r>
        <w:rPr>
          <w:w w:val="95"/>
          <w:sz w:val="21"/>
          <w:vertAlign w:val="baseline"/>
        </w:rPr>
        <w:t>be</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entity</w:t>
      </w:r>
      <w:r>
        <w:rPr>
          <w:spacing w:val="-33"/>
          <w:w w:val="95"/>
          <w:sz w:val="21"/>
          <w:vertAlign w:val="baseline"/>
        </w:rPr>
        <w:t> </w:t>
      </w:r>
      <w:r>
        <w:rPr>
          <w:w w:val="95"/>
          <w:sz w:val="21"/>
          <w:vertAlign w:val="baseline"/>
        </w:rPr>
        <w:t>manufacturing</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relevant</w:t>
      </w:r>
      <w:r>
        <w:rPr>
          <w:spacing w:val="-33"/>
          <w:w w:val="95"/>
          <w:sz w:val="21"/>
          <w:vertAlign w:val="baseline"/>
        </w:rPr>
        <w:t> </w:t>
      </w:r>
      <w:r>
        <w:rPr>
          <w:w w:val="95"/>
          <w:sz w:val="21"/>
          <w:vertAlign w:val="baseline"/>
        </w:rPr>
        <w:t>drug,</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a</w:t>
      </w:r>
      <w:r>
        <w:rPr>
          <w:spacing w:val="-33"/>
          <w:w w:val="95"/>
          <w:sz w:val="21"/>
          <w:vertAlign w:val="baseline"/>
        </w:rPr>
        <w:t> </w:t>
      </w:r>
      <w:r>
        <w:rPr>
          <w:w w:val="95"/>
          <w:sz w:val="21"/>
          <w:vertAlign w:val="baseline"/>
        </w:rPr>
        <w:t>position</w:t>
      </w:r>
      <w:r>
        <w:rPr>
          <w:spacing w:val="-33"/>
          <w:w w:val="95"/>
          <w:sz w:val="21"/>
          <w:vertAlign w:val="baseline"/>
        </w:rPr>
        <w:t> </w:t>
      </w:r>
      <w:r>
        <w:rPr>
          <w:w w:val="95"/>
          <w:sz w:val="21"/>
          <w:vertAlign w:val="baseline"/>
        </w:rPr>
        <w:t>to</w:t>
      </w:r>
      <w:r>
        <w:rPr>
          <w:spacing w:val="-33"/>
          <w:w w:val="95"/>
          <w:sz w:val="21"/>
          <w:vertAlign w:val="baseline"/>
        </w:rPr>
        <w:t> </w:t>
      </w:r>
      <w:r>
        <w:rPr>
          <w:w w:val="95"/>
          <w:sz w:val="21"/>
          <w:vertAlign w:val="baseline"/>
        </w:rPr>
        <w:t>report </w:t>
      </w:r>
      <w:r>
        <w:rPr>
          <w:sz w:val="21"/>
          <w:vertAlign w:val="baseline"/>
        </w:rPr>
        <w:t>on</w:t>
      </w:r>
      <w:r>
        <w:rPr>
          <w:spacing w:val="-12"/>
          <w:sz w:val="21"/>
          <w:vertAlign w:val="baseline"/>
        </w:rPr>
        <w:t> </w:t>
      </w:r>
      <w:r>
        <w:rPr>
          <w:sz w:val="21"/>
          <w:vertAlign w:val="baseline"/>
        </w:rPr>
        <w:t>its</w:t>
      </w:r>
      <w:r>
        <w:rPr>
          <w:spacing w:val="-12"/>
          <w:sz w:val="21"/>
          <w:vertAlign w:val="baseline"/>
        </w:rPr>
        <w:t> </w:t>
      </w:r>
      <w:r>
        <w:rPr>
          <w:sz w:val="21"/>
          <w:vertAlign w:val="baseline"/>
        </w:rPr>
        <w:t>activity</w:t>
      </w:r>
      <w:r>
        <w:rPr>
          <w:spacing w:val="-11"/>
          <w:sz w:val="21"/>
          <w:vertAlign w:val="baseline"/>
        </w:rPr>
        <w:t> </w:t>
      </w:r>
      <w:r>
        <w:rPr>
          <w:sz w:val="21"/>
          <w:vertAlign w:val="baseline"/>
        </w:rPr>
        <w:t>to</w:t>
      </w:r>
      <w:r>
        <w:rPr>
          <w:spacing w:val="-12"/>
          <w:sz w:val="21"/>
          <w:vertAlign w:val="baseline"/>
        </w:rPr>
        <w:t> </w:t>
      </w:r>
      <w:r>
        <w:rPr>
          <w:sz w:val="21"/>
          <w:vertAlign w:val="baseline"/>
        </w:rPr>
        <w:t>the</w:t>
      </w:r>
      <w:r>
        <w:rPr>
          <w:spacing w:val="-11"/>
          <w:sz w:val="21"/>
          <w:vertAlign w:val="baseline"/>
        </w:rPr>
        <w:t> </w:t>
      </w:r>
      <w:r>
        <w:rPr>
          <w:sz w:val="21"/>
          <w:vertAlign w:val="baseline"/>
        </w:rPr>
        <w:t>Commonwealth.</w:t>
      </w:r>
    </w:p>
    <w:p>
      <w:pPr>
        <w:pStyle w:val="ListParagraph"/>
        <w:numPr>
          <w:ilvl w:val="1"/>
          <w:numId w:val="5"/>
        </w:numPr>
        <w:tabs>
          <w:tab w:pos="1666" w:val="left" w:leader="none"/>
          <w:tab w:pos="1667" w:val="left" w:leader="none"/>
        </w:tabs>
        <w:spacing w:line="271" w:lineRule="auto" w:before="105" w:after="0"/>
        <w:ind w:left="1666" w:right="195" w:hanging="710"/>
        <w:jc w:val="left"/>
        <w:rPr>
          <w:sz w:val="21"/>
        </w:rPr>
      </w:pPr>
      <w:r>
        <w:rPr>
          <w:w w:val="95"/>
          <w:sz w:val="21"/>
        </w:rPr>
        <w:t>By</w:t>
      </w:r>
      <w:r>
        <w:rPr>
          <w:spacing w:val="-31"/>
          <w:w w:val="95"/>
          <w:sz w:val="21"/>
        </w:rPr>
        <w:t> </w:t>
      </w:r>
      <w:r>
        <w:rPr>
          <w:w w:val="95"/>
          <w:sz w:val="21"/>
        </w:rPr>
        <w:t>contrast,</w:t>
      </w:r>
      <w:r>
        <w:rPr>
          <w:spacing w:val="-32"/>
          <w:w w:val="95"/>
          <w:sz w:val="21"/>
        </w:rPr>
        <w:t> </w:t>
      </w:r>
      <w:r>
        <w:rPr>
          <w:w w:val="95"/>
          <w:sz w:val="21"/>
        </w:rPr>
        <w:t>if</w:t>
      </w:r>
      <w:r>
        <w:rPr>
          <w:spacing w:val="-31"/>
          <w:w w:val="95"/>
          <w:sz w:val="21"/>
        </w:rPr>
        <w:t> </w:t>
      </w:r>
      <w:r>
        <w:rPr>
          <w:w w:val="95"/>
          <w:sz w:val="21"/>
        </w:rPr>
        <w:t>the</w:t>
      </w:r>
      <w:r>
        <w:rPr>
          <w:spacing w:val="-30"/>
          <w:w w:val="95"/>
          <w:sz w:val="21"/>
        </w:rPr>
        <w:t> </w:t>
      </w:r>
      <w:r>
        <w:rPr>
          <w:w w:val="95"/>
          <w:sz w:val="21"/>
        </w:rPr>
        <w:t>purpose</w:t>
      </w:r>
      <w:r>
        <w:rPr>
          <w:spacing w:val="-31"/>
          <w:w w:val="95"/>
          <w:sz w:val="21"/>
        </w:rPr>
        <w:t> </w:t>
      </w:r>
      <w:r>
        <w:rPr>
          <w:w w:val="95"/>
          <w:sz w:val="21"/>
        </w:rPr>
        <w:t>of</w:t>
      </w:r>
      <w:r>
        <w:rPr>
          <w:spacing w:val="-31"/>
          <w:w w:val="95"/>
          <w:sz w:val="21"/>
        </w:rPr>
        <w:t> </w:t>
      </w:r>
      <w:r>
        <w:rPr>
          <w:w w:val="95"/>
          <w:sz w:val="21"/>
        </w:rPr>
        <w:t>the</w:t>
      </w:r>
      <w:r>
        <w:rPr>
          <w:spacing w:val="-31"/>
          <w:w w:val="95"/>
          <w:sz w:val="21"/>
        </w:rPr>
        <w:t> </w:t>
      </w:r>
      <w:r>
        <w:rPr>
          <w:w w:val="95"/>
          <w:sz w:val="21"/>
        </w:rPr>
        <w:t>Narcotic</w:t>
      </w:r>
      <w:r>
        <w:rPr>
          <w:spacing w:val="-31"/>
          <w:w w:val="95"/>
          <w:sz w:val="21"/>
        </w:rPr>
        <w:t> </w:t>
      </w:r>
      <w:r>
        <w:rPr>
          <w:w w:val="95"/>
          <w:sz w:val="21"/>
        </w:rPr>
        <w:t>Drugs</w:t>
      </w:r>
      <w:r>
        <w:rPr>
          <w:spacing w:val="-31"/>
          <w:w w:val="95"/>
          <w:sz w:val="21"/>
        </w:rPr>
        <w:t> </w:t>
      </w:r>
      <w:r>
        <w:rPr>
          <w:w w:val="95"/>
          <w:sz w:val="21"/>
        </w:rPr>
        <w:t>Act</w:t>
      </w:r>
      <w:r>
        <w:rPr>
          <w:spacing w:val="-31"/>
          <w:w w:val="95"/>
          <w:sz w:val="21"/>
        </w:rPr>
        <w:t> </w:t>
      </w:r>
      <w:r>
        <w:rPr>
          <w:w w:val="95"/>
          <w:sz w:val="21"/>
        </w:rPr>
        <w:t>is</w:t>
      </w:r>
      <w:r>
        <w:rPr>
          <w:spacing w:val="-30"/>
          <w:w w:val="95"/>
          <w:sz w:val="21"/>
        </w:rPr>
        <w:t> </w:t>
      </w:r>
      <w:r>
        <w:rPr>
          <w:w w:val="95"/>
          <w:sz w:val="21"/>
        </w:rPr>
        <w:t>regarded</w:t>
      </w:r>
      <w:r>
        <w:rPr>
          <w:spacing w:val="-31"/>
          <w:w w:val="95"/>
          <w:sz w:val="21"/>
        </w:rPr>
        <w:t> </w:t>
      </w:r>
      <w:r>
        <w:rPr>
          <w:w w:val="95"/>
          <w:sz w:val="21"/>
        </w:rPr>
        <w:t>as</w:t>
      </w:r>
      <w:r>
        <w:rPr>
          <w:spacing w:val="-31"/>
          <w:w w:val="95"/>
          <w:sz w:val="21"/>
        </w:rPr>
        <w:t> </w:t>
      </w:r>
      <w:r>
        <w:rPr>
          <w:w w:val="95"/>
          <w:sz w:val="21"/>
        </w:rPr>
        <w:t>being</w:t>
      </w:r>
      <w:r>
        <w:rPr>
          <w:spacing w:val="-31"/>
          <w:w w:val="95"/>
          <w:sz w:val="21"/>
        </w:rPr>
        <w:t> </w:t>
      </w:r>
      <w:r>
        <w:rPr>
          <w:w w:val="95"/>
          <w:sz w:val="21"/>
        </w:rPr>
        <w:t>to</w:t>
      </w:r>
      <w:r>
        <w:rPr>
          <w:spacing w:val="-31"/>
          <w:w w:val="95"/>
          <w:sz w:val="21"/>
        </w:rPr>
        <w:t> </w:t>
      </w:r>
      <w:r>
        <w:rPr>
          <w:w w:val="95"/>
          <w:sz w:val="21"/>
        </w:rPr>
        <w:t>prohibit</w:t>
      </w:r>
      <w:r>
        <w:rPr>
          <w:spacing w:val="-31"/>
          <w:w w:val="95"/>
          <w:sz w:val="21"/>
        </w:rPr>
        <w:t> </w:t>
      </w:r>
      <w:r>
        <w:rPr>
          <w:w w:val="95"/>
          <w:sz w:val="21"/>
        </w:rPr>
        <w:t>the manufacture of Convention drugs without Commonwealth licence, per se,</w:t>
      </w:r>
      <w:r>
        <w:rPr>
          <w:w w:val="95"/>
          <w:sz w:val="21"/>
          <w:vertAlign w:val="superscript"/>
        </w:rPr>
        <w:t>117</w:t>
      </w:r>
      <w:r>
        <w:rPr>
          <w:w w:val="95"/>
          <w:sz w:val="21"/>
          <w:vertAlign w:val="baseline"/>
        </w:rPr>
        <w:t> then it might</w:t>
      </w:r>
      <w:r>
        <w:rPr>
          <w:spacing w:val="-27"/>
          <w:w w:val="95"/>
          <w:sz w:val="21"/>
          <w:vertAlign w:val="baseline"/>
        </w:rPr>
        <w:t> </w:t>
      </w:r>
      <w:r>
        <w:rPr>
          <w:w w:val="95"/>
          <w:sz w:val="21"/>
          <w:vertAlign w:val="baseline"/>
        </w:rPr>
        <w:t>be</w:t>
      </w:r>
      <w:r>
        <w:rPr>
          <w:spacing w:val="-26"/>
          <w:w w:val="95"/>
          <w:sz w:val="21"/>
          <w:vertAlign w:val="baseline"/>
        </w:rPr>
        <w:t> </w:t>
      </w:r>
      <w:r>
        <w:rPr>
          <w:w w:val="95"/>
          <w:sz w:val="21"/>
          <w:vertAlign w:val="baseline"/>
        </w:rPr>
        <w:t>inferred</w:t>
      </w:r>
      <w:r>
        <w:rPr>
          <w:spacing w:val="-26"/>
          <w:w w:val="95"/>
          <w:sz w:val="21"/>
          <w:vertAlign w:val="baseline"/>
        </w:rPr>
        <w:t> </w:t>
      </w:r>
      <w:r>
        <w:rPr>
          <w:w w:val="95"/>
          <w:sz w:val="21"/>
          <w:vertAlign w:val="baseline"/>
        </w:rPr>
        <w:t>that</w:t>
      </w:r>
      <w:r>
        <w:rPr>
          <w:spacing w:val="-26"/>
          <w:w w:val="95"/>
          <w:sz w:val="21"/>
          <w:vertAlign w:val="baseline"/>
        </w:rPr>
        <w:t> </w:t>
      </w:r>
      <w:r>
        <w:rPr>
          <w:w w:val="95"/>
          <w:sz w:val="21"/>
          <w:vertAlign w:val="baseline"/>
        </w:rPr>
        <w:t>the</w:t>
      </w:r>
      <w:r>
        <w:rPr>
          <w:spacing w:val="-26"/>
          <w:w w:val="95"/>
          <w:sz w:val="21"/>
          <w:vertAlign w:val="baseline"/>
        </w:rPr>
        <w:t> </w:t>
      </w:r>
      <w:r>
        <w:rPr>
          <w:w w:val="95"/>
          <w:sz w:val="21"/>
          <w:vertAlign w:val="baseline"/>
        </w:rPr>
        <w:t>purpose</w:t>
      </w:r>
      <w:r>
        <w:rPr>
          <w:spacing w:val="-26"/>
          <w:w w:val="95"/>
          <w:sz w:val="21"/>
          <w:vertAlign w:val="baseline"/>
        </w:rPr>
        <w:t> </w:t>
      </w:r>
      <w:r>
        <w:rPr>
          <w:w w:val="95"/>
          <w:sz w:val="21"/>
          <w:vertAlign w:val="baseline"/>
        </w:rPr>
        <w:t>of</w:t>
      </w:r>
      <w:r>
        <w:rPr>
          <w:spacing w:val="-26"/>
          <w:w w:val="95"/>
          <w:sz w:val="21"/>
          <w:vertAlign w:val="baseline"/>
        </w:rPr>
        <w:t> </w:t>
      </w:r>
      <w:r>
        <w:rPr>
          <w:w w:val="95"/>
          <w:sz w:val="21"/>
          <w:vertAlign w:val="baseline"/>
        </w:rPr>
        <w:t>the</w:t>
      </w:r>
      <w:r>
        <w:rPr>
          <w:spacing w:val="-27"/>
          <w:w w:val="95"/>
          <w:sz w:val="21"/>
          <w:vertAlign w:val="baseline"/>
        </w:rPr>
        <w:t> </w:t>
      </w:r>
      <w:r>
        <w:rPr>
          <w:w w:val="95"/>
          <w:sz w:val="21"/>
          <w:vertAlign w:val="baseline"/>
        </w:rPr>
        <w:t>legislation</w:t>
      </w:r>
      <w:r>
        <w:rPr>
          <w:spacing w:val="-26"/>
          <w:w w:val="95"/>
          <w:sz w:val="21"/>
          <w:vertAlign w:val="baseline"/>
        </w:rPr>
        <w:t> </w:t>
      </w:r>
      <w:r>
        <w:rPr>
          <w:w w:val="95"/>
          <w:sz w:val="21"/>
          <w:vertAlign w:val="baseline"/>
        </w:rPr>
        <w:t>is</w:t>
      </w:r>
      <w:r>
        <w:rPr>
          <w:spacing w:val="-26"/>
          <w:w w:val="95"/>
          <w:sz w:val="21"/>
          <w:vertAlign w:val="baseline"/>
        </w:rPr>
        <w:t> </w:t>
      </w:r>
      <w:r>
        <w:rPr>
          <w:w w:val="95"/>
          <w:sz w:val="21"/>
          <w:vertAlign w:val="baseline"/>
        </w:rPr>
        <w:t>to</w:t>
      </w:r>
      <w:r>
        <w:rPr>
          <w:spacing w:val="-26"/>
          <w:w w:val="95"/>
          <w:sz w:val="21"/>
          <w:vertAlign w:val="baseline"/>
        </w:rPr>
        <w:t> </w:t>
      </w:r>
      <w:r>
        <w:rPr>
          <w:w w:val="95"/>
          <w:sz w:val="21"/>
          <w:vertAlign w:val="baseline"/>
        </w:rPr>
        <w:t>bind</w:t>
      </w:r>
      <w:r>
        <w:rPr>
          <w:spacing w:val="-26"/>
          <w:w w:val="95"/>
          <w:sz w:val="21"/>
          <w:vertAlign w:val="baseline"/>
        </w:rPr>
        <w:t> </w:t>
      </w:r>
      <w:r>
        <w:rPr>
          <w:w w:val="95"/>
          <w:sz w:val="21"/>
          <w:vertAlign w:val="baseline"/>
        </w:rPr>
        <w:t>the</w:t>
      </w:r>
      <w:r>
        <w:rPr>
          <w:spacing w:val="-26"/>
          <w:w w:val="95"/>
          <w:sz w:val="21"/>
          <w:vertAlign w:val="baseline"/>
        </w:rPr>
        <w:t> </w:t>
      </w:r>
      <w:r>
        <w:rPr>
          <w:w w:val="95"/>
          <w:sz w:val="21"/>
          <w:vertAlign w:val="baseline"/>
        </w:rPr>
        <w:t>Crown</w:t>
      </w:r>
      <w:r>
        <w:rPr>
          <w:spacing w:val="-26"/>
          <w:w w:val="95"/>
          <w:sz w:val="21"/>
          <w:vertAlign w:val="baseline"/>
        </w:rPr>
        <w:t> </w:t>
      </w:r>
      <w:r>
        <w:rPr>
          <w:w w:val="95"/>
          <w:sz w:val="21"/>
          <w:vertAlign w:val="baseline"/>
        </w:rPr>
        <w:t>in</w:t>
      </w:r>
      <w:r>
        <w:rPr>
          <w:spacing w:val="-26"/>
          <w:w w:val="95"/>
          <w:sz w:val="21"/>
          <w:vertAlign w:val="baseline"/>
        </w:rPr>
        <w:t> </w:t>
      </w:r>
      <w:r>
        <w:rPr>
          <w:w w:val="95"/>
          <w:sz w:val="21"/>
          <w:vertAlign w:val="baseline"/>
        </w:rPr>
        <w:t>right</w:t>
      </w:r>
      <w:r>
        <w:rPr>
          <w:spacing w:val="-27"/>
          <w:w w:val="95"/>
          <w:sz w:val="21"/>
          <w:vertAlign w:val="baseline"/>
        </w:rPr>
        <w:t> </w:t>
      </w:r>
      <w:r>
        <w:rPr>
          <w:w w:val="95"/>
          <w:sz w:val="21"/>
          <w:vertAlign w:val="baseline"/>
        </w:rPr>
        <w:t>of</w:t>
      </w:r>
      <w:r>
        <w:rPr>
          <w:spacing w:val="-26"/>
          <w:w w:val="95"/>
          <w:sz w:val="21"/>
          <w:vertAlign w:val="baseline"/>
        </w:rPr>
        <w:t> </w:t>
      </w:r>
      <w:r>
        <w:rPr>
          <w:w w:val="95"/>
          <w:sz w:val="21"/>
          <w:vertAlign w:val="baseline"/>
        </w:rPr>
        <w:t>the </w:t>
      </w:r>
      <w:r>
        <w:rPr>
          <w:sz w:val="21"/>
          <w:vertAlign w:val="baseline"/>
        </w:rPr>
        <w:t>states,</w:t>
      </w:r>
      <w:r>
        <w:rPr>
          <w:spacing w:val="-17"/>
          <w:sz w:val="21"/>
          <w:vertAlign w:val="baseline"/>
        </w:rPr>
        <w:t> </w:t>
      </w:r>
      <w:r>
        <w:rPr>
          <w:sz w:val="21"/>
          <w:vertAlign w:val="baseline"/>
        </w:rPr>
        <w:t>and</w:t>
      </w:r>
      <w:r>
        <w:rPr>
          <w:spacing w:val="-16"/>
          <w:sz w:val="21"/>
          <w:vertAlign w:val="baseline"/>
        </w:rPr>
        <w:t> </w:t>
      </w:r>
      <w:r>
        <w:rPr>
          <w:sz w:val="21"/>
          <w:vertAlign w:val="baseline"/>
        </w:rPr>
        <w:t>any</w:t>
      </w:r>
      <w:r>
        <w:rPr>
          <w:spacing w:val="-16"/>
          <w:sz w:val="21"/>
          <w:vertAlign w:val="baseline"/>
        </w:rPr>
        <w:t> </w:t>
      </w:r>
      <w:r>
        <w:rPr>
          <w:sz w:val="21"/>
          <w:vertAlign w:val="baseline"/>
        </w:rPr>
        <w:t>entities</w:t>
      </w:r>
      <w:r>
        <w:rPr>
          <w:spacing w:val="-16"/>
          <w:sz w:val="21"/>
          <w:vertAlign w:val="baseline"/>
        </w:rPr>
        <w:t> </w:t>
      </w:r>
      <w:r>
        <w:rPr>
          <w:sz w:val="21"/>
          <w:vertAlign w:val="baseline"/>
        </w:rPr>
        <w:t>which</w:t>
      </w:r>
      <w:r>
        <w:rPr>
          <w:spacing w:val="-16"/>
          <w:sz w:val="21"/>
          <w:vertAlign w:val="baseline"/>
        </w:rPr>
        <w:t> </w:t>
      </w:r>
      <w:r>
        <w:rPr>
          <w:sz w:val="21"/>
          <w:vertAlign w:val="baseline"/>
        </w:rPr>
        <w:t>they</w:t>
      </w:r>
      <w:r>
        <w:rPr>
          <w:spacing w:val="-16"/>
          <w:sz w:val="21"/>
          <w:vertAlign w:val="baseline"/>
        </w:rPr>
        <w:t> </w:t>
      </w:r>
      <w:r>
        <w:rPr>
          <w:sz w:val="21"/>
          <w:vertAlign w:val="baseline"/>
        </w:rPr>
        <w:t>might</w:t>
      </w:r>
      <w:r>
        <w:rPr>
          <w:spacing w:val="-15"/>
          <w:sz w:val="21"/>
          <w:vertAlign w:val="baseline"/>
        </w:rPr>
        <w:t> </w:t>
      </w:r>
      <w:r>
        <w:rPr>
          <w:sz w:val="21"/>
          <w:vertAlign w:val="baseline"/>
        </w:rPr>
        <w:t>constitute.</w:t>
      </w:r>
    </w:p>
    <w:p>
      <w:pPr>
        <w:pStyle w:val="ListParagraph"/>
        <w:numPr>
          <w:ilvl w:val="1"/>
          <w:numId w:val="5"/>
        </w:numPr>
        <w:tabs>
          <w:tab w:pos="1666" w:val="left" w:leader="none"/>
          <w:tab w:pos="1667" w:val="left" w:leader="none"/>
        </w:tabs>
        <w:spacing w:line="268" w:lineRule="auto" w:before="101" w:after="0"/>
        <w:ind w:left="1666" w:right="392" w:hanging="710"/>
        <w:jc w:val="left"/>
        <w:rPr>
          <w:sz w:val="21"/>
        </w:rPr>
      </w:pPr>
      <w:r>
        <w:rPr>
          <w:w w:val="95"/>
          <w:sz w:val="21"/>
        </w:rPr>
        <w:t>Some</w:t>
      </w:r>
      <w:r>
        <w:rPr>
          <w:spacing w:val="-40"/>
          <w:w w:val="95"/>
          <w:sz w:val="21"/>
        </w:rPr>
        <w:t> </w:t>
      </w:r>
      <w:r>
        <w:rPr>
          <w:w w:val="95"/>
          <w:sz w:val="21"/>
        </w:rPr>
        <w:t>similar</w:t>
      </w:r>
      <w:r>
        <w:rPr>
          <w:spacing w:val="-40"/>
          <w:w w:val="95"/>
          <w:sz w:val="21"/>
        </w:rPr>
        <w:t> </w:t>
      </w:r>
      <w:r>
        <w:rPr>
          <w:w w:val="95"/>
          <w:sz w:val="21"/>
        </w:rPr>
        <w:t>considerations</w:t>
      </w:r>
      <w:r>
        <w:rPr>
          <w:spacing w:val="-40"/>
          <w:w w:val="95"/>
          <w:sz w:val="21"/>
        </w:rPr>
        <w:t> </w:t>
      </w:r>
      <w:r>
        <w:rPr>
          <w:w w:val="95"/>
          <w:sz w:val="21"/>
        </w:rPr>
        <w:t>apply</w:t>
      </w:r>
      <w:r>
        <w:rPr>
          <w:spacing w:val="-39"/>
          <w:w w:val="95"/>
          <w:sz w:val="21"/>
        </w:rPr>
        <w:t> </w:t>
      </w:r>
      <w:r>
        <w:rPr>
          <w:w w:val="95"/>
          <w:sz w:val="21"/>
        </w:rPr>
        <w:t>in</w:t>
      </w:r>
      <w:r>
        <w:rPr>
          <w:spacing w:val="-40"/>
          <w:w w:val="95"/>
          <w:sz w:val="21"/>
        </w:rPr>
        <w:t> </w:t>
      </w:r>
      <w:r>
        <w:rPr>
          <w:w w:val="95"/>
          <w:sz w:val="21"/>
        </w:rPr>
        <w:t>relation</w:t>
      </w:r>
      <w:r>
        <w:rPr>
          <w:spacing w:val="-40"/>
          <w:w w:val="95"/>
          <w:sz w:val="21"/>
        </w:rPr>
        <w:t> </w:t>
      </w:r>
      <w:r>
        <w:rPr>
          <w:w w:val="95"/>
          <w:sz w:val="21"/>
        </w:rPr>
        <w:t>to</w:t>
      </w:r>
      <w:r>
        <w:rPr>
          <w:spacing w:val="-39"/>
          <w:w w:val="95"/>
          <w:sz w:val="21"/>
        </w:rPr>
        <w:t> </w:t>
      </w:r>
      <w:r>
        <w:rPr>
          <w:w w:val="95"/>
          <w:sz w:val="21"/>
        </w:rPr>
        <w:t>the</w:t>
      </w:r>
      <w:r>
        <w:rPr>
          <w:spacing w:val="-40"/>
          <w:w w:val="95"/>
          <w:sz w:val="21"/>
        </w:rPr>
        <w:t> </w:t>
      </w:r>
      <w:r>
        <w:rPr>
          <w:w w:val="95"/>
          <w:sz w:val="21"/>
        </w:rPr>
        <w:t>application</w:t>
      </w:r>
      <w:r>
        <w:rPr>
          <w:spacing w:val="-40"/>
          <w:w w:val="95"/>
          <w:sz w:val="21"/>
        </w:rPr>
        <w:t> </w:t>
      </w:r>
      <w:r>
        <w:rPr>
          <w:w w:val="95"/>
          <w:sz w:val="21"/>
        </w:rPr>
        <w:t>of</w:t>
      </w:r>
      <w:r>
        <w:rPr>
          <w:spacing w:val="-40"/>
          <w:w w:val="95"/>
          <w:sz w:val="21"/>
        </w:rPr>
        <w:t> </w:t>
      </w:r>
      <w:r>
        <w:rPr>
          <w:w w:val="95"/>
          <w:sz w:val="21"/>
        </w:rPr>
        <w:t>the</w:t>
      </w:r>
      <w:r>
        <w:rPr>
          <w:spacing w:val="-39"/>
          <w:w w:val="95"/>
          <w:sz w:val="21"/>
        </w:rPr>
        <w:t> </w:t>
      </w:r>
      <w:r>
        <w:rPr>
          <w:w w:val="95"/>
          <w:sz w:val="21"/>
        </w:rPr>
        <w:t>Commonwealth </w:t>
      </w:r>
      <w:r>
        <w:rPr>
          <w:sz w:val="21"/>
        </w:rPr>
        <w:t>Therapeutic</w:t>
      </w:r>
      <w:r>
        <w:rPr>
          <w:spacing w:val="-15"/>
          <w:sz w:val="21"/>
        </w:rPr>
        <w:t> </w:t>
      </w:r>
      <w:r>
        <w:rPr>
          <w:sz w:val="21"/>
        </w:rPr>
        <w:t>Goods</w:t>
      </w:r>
      <w:r>
        <w:rPr>
          <w:spacing w:val="-15"/>
          <w:sz w:val="21"/>
        </w:rPr>
        <w:t> </w:t>
      </w:r>
      <w:r>
        <w:rPr>
          <w:sz w:val="21"/>
        </w:rPr>
        <w:t>Act.</w:t>
      </w:r>
      <w:r>
        <w:rPr>
          <w:spacing w:val="-15"/>
          <w:sz w:val="21"/>
        </w:rPr>
        <w:t> </w:t>
      </w:r>
      <w:r>
        <w:rPr>
          <w:sz w:val="21"/>
        </w:rPr>
        <w:t>Section</w:t>
      </w:r>
      <w:r>
        <w:rPr>
          <w:spacing w:val="-15"/>
          <w:sz w:val="21"/>
        </w:rPr>
        <w:t> </w:t>
      </w:r>
      <w:r>
        <w:rPr>
          <w:sz w:val="21"/>
        </w:rPr>
        <w:t>5</w:t>
      </w:r>
      <w:r>
        <w:rPr>
          <w:spacing w:val="-14"/>
          <w:sz w:val="21"/>
        </w:rPr>
        <w:t> </w:t>
      </w:r>
      <w:r>
        <w:rPr>
          <w:sz w:val="21"/>
        </w:rPr>
        <w:t>provides</w:t>
      </w:r>
      <w:r>
        <w:rPr>
          <w:spacing w:val="-15"/>
          <w:sz w:val="21"/>
        </w:rPr>
        <w:t> </w:t>
      </w:r>
      <w:r>
        <w:rPr>
          <w:sz w:val="21"/>
        </w:rPr>
        <w:t>that:</w:t>
      </w:r>
    </w:p>
    <w:p>
      <w:pPr>
        <w:pStyle w:val="BodyText"/>
        <w:rPr>
          <w:sz w:val="19"/>
        </w:rPr>
      </w:pPr>
    </w:p>
    <w:p>
      <w:pPr>
        <w:spacing w:line="300" w:lineRule="auto" w:before="0"/>
        <w:ind w:left="1807" w:right="0" w:firstLine="0"/>
        <w:jc w:val="left"/>
        <w:rPr>
          <w:sz w:val="19"/>
        </w:rPr>
      </w:pPr>
      <w:r>
        <w:rPr>
          <w:sz w:val="19"/>
        </w:rPr>
        <w:t>This</w:t>
      </w:r>
      <w:r>
        <w:rPr>
          <w:spacing w:val="-30"/>
          <w:sz w:val="19"/>
        </w:rPr>
        <w:t> </w:t>
      </w:r>
      <w:r>
        <w:rPr>
          <w:sz w:val="19"/>
        </w:rPr>
        <w:t>Act</w:t>
      </w:r>
      <w:r>
        <w:rPr>
          <w:spacing w:val="-30"/>
          <w:sz w:val="19"/>
        </w:rPr>
        <w:t> </w:t>
      </w:r>
      <w:r>
        <w:rPr>
          <w:sz w:val="19"/>
        </w:rPr>
        <w:t>binds</w:t>
      </w:r>
      <w:r>
        <w:rPr>
          <w:spacing w:val="-30"/>
          <w:sz w:val="19"/>
        </w:rPr>
        <w:t> </w:t>
      </w:r>
      <w:r>
        <w:rPr>
          <w:sz w:val="19"/>
        </w:rPr>
        <w:t>the</w:t>
      </w:r>
      <w:r>
        <w:rPr>
          <w:spacing w:val="-29"/>
          <w:sz w:val="19"/>
        </w:rPr>
        <w:t> </w:t>
      </w:r>
      <w:r>
        <w:rPr>
          <w:sz w:val="19"/>
        </w:rPr>
        <w:t>Crown</w:t>
      </w:r>
      <w:r>
        <w:rPr>
          <w:spacing w:val="-29"/>
          <w:sz w:val="19"/>
        </w:rPr>
        <w:t> </w:t>
      </w:r>
      <w:r>
        <w:rPr>
          <w:sz w:val="19"/>
        </w:rPr>
        <w:t>in</w:t>
      </w:r>
      <w:r>
        <w:rPr>
          <w:spacing w:val="-29"/>
          <w:sz w:val="19"/>
        </w:rPr>
        <w:t> </w:t>
      </w:r>
      <w:r>
        <w:rPr>
          <w:sz w:val="19"/>
        </w:rPr>
        <w:t>right</w:t>
      </w:r>
      <w:r>
        <w:rPr>
          <w:spacing w:val="-30"/>
          <w:sz w:val="19"/>
        </w:rPr>
        <w:t> </w:t>
      </w:r>
      <w:r>
        <w:rPr>
          <w:sz w:val="19"/>
        </w:rPr>
        <w:t>of</w:t>
      </w:r>
      <w:r>
        <w:rPr>
          <w:spacing w:val="-30"/>
          <w:sz w:val="19"/>
        </w:rPr>
        <w:t> </w:t>
      </w:r>
      <w:r>
        <w:rPr>
          <w:sz w:val="19"/>
        </w:rPr>
        <w:t>the</w:t>
      </w:r>
      <w:r>
        <w:rPr>
          <w:spacing w:val="-29"/>
          <w:sz w:val="19"/>
        </w:rPr>
        <w:t> </w:t>
      </w:r>
      <w:r>
        <w:rPr>
          <w:sz w:val="19"/>
        </w:rPr>
        <w:t>Commonwealth,</w:t>
      </w:r>
      <w:r>
        <w:rPr>
          <w:spacing w:val="-29"/>
          <w:sz w:val="19"/>
        </w:rPr>
        <w:t> </w:t>
      </w:r>
      <w:r>
        <w:rPr>
          <w:sz w:val="19"/>
        </w:rPr>
        <w:t>of</w:t>
      </w:r>
      <w:r>
        <w:rPr>
          <w:spacing w:val="-30"/>
          <w:sz w:val="19"/>
        </w:rPr>
        <w:t> </w:t>
      </w:r>
      <w:r>
        <w:rPr>
          <w:sz w:val="19"/>
        </w:rPr>
        <w:t>each</w:t>
      </w:r>
      <w:r>
        <w:rPr>
          <w:spacing w:val="-29"/>
          <w:sz w:val="19"/>
        </w:rPr>
        <w:t> </w:t>
      </w:r>
      <w:r>
        <w:rPr>
          <w:sz w:val="19"/>
        </w:rPr>
        <w:t>of</w:t>
      </w:r>
      <w:r>
        <w:rPr>
          <w:spacing w:val="-30"/>
          <w:sz w:val="19"/>
        </w:rPr>
        <w:t> </w:t>
      </w:r>
      <w:r>
        <w:rPr>
          <w:sz w:val="19"/>
        </w:rPr>
        <w:t>the</w:t>
      </w:r>
      <w:r>
        <w:rPr>
          <w:spacing w:val="-28"/>
          <w:sz w:val="19"/>
        </w:rPr>
        <w:t> </w:t>
      </w:r>
      <w:r>
        <w:rPr>
          <w:sz w:val="19"/>
        </w:rPr>
        <w:t>States,</w:t>
      </w:r>
      <w:r>
        <w:rPr>
          <w:spacing w:val="-30"/>
          <w:sz w:val="19"/>
        </w:rPr>
        <w:t> </w:t>
      </w:r>
      <w:r>
        <w:rPr>
          <w:sz w:val="19"/>
        </w:rPr>
        <w:t>of</w:t>
      </w:r>
      <w:r>
        <w:rPr>
          <w:spacing w:val="-30"/>
          <w:sz w:val="19"/>
        </w:rPr>
        <w:t> </w:t>
      </w:r>
      <w:r>
        <w:rPr>
          <w:sz w:val="19"/>
        </w:rPr>
        <w:t>the </w:t>
      </w:r>
      <w:r>
        <w:rPr>
          <w:w w:val="95"/>
          <w:sz w:val="19"/>
        </w:rPr>
        <w:t>Australian</w:t>
      </w:r>
      <w:r>
        <w:rPr>
          <w:spacing w:val="-34"/>
          <w:w w:val="95"/>
          <w:sz w:val="19"/>
        </w:rPr>
        <w:t> </w:t>
      </w:r>
      <w:r>
        <w:rPr>
          <w:w w:val="95"/>
          <w:sz w:val="19"/>
        </w:rPr>
        <w:t>Capital</w:t>
      </w:r>
      <w:r>
        <w:rPr>
          <w:spacing w:val="-35"/>
          <w:w w:val="95"/>
          <w:sz w:val="19"/>
        </w:rPr>
        <w:t> </w:t>
      </w:r>
      <w:r>
        <w:rPr>
          <w:w w:val="95"/>
          <w:sz w:val="19"/>
        </w:rPr>
        <w:t>Territory</w:t>
      </w:r>
      <w:r>
        <w:rPr>
          <w:spacing w:val="-34"/>
          <w:w w:val="95"/>
          <w:sz w:val="19"/>
        </w:rPr>
        <w:t> </w:t>
      </w:r>
      <w:r>
        <w:rPr>
          <w:w w:val="95"/>
          <w:sz w:val="19"/>
        </w:rPr>
        <w:t>and</w:t>
      </w:r>
      <w:r>
        <w:rPr>
          <w:spacing w:val="-34"/>
          <w:w w:val="95"/>
          <w:sz w:val="19"/>
        </w:rPr>
        <w:t> </w:t>
      </w:r>
      <w:r>
        <w:rPr>
          <w:w w:val="95"/>
          <w:sz w:val="19"/>
        </w:rPr>
        <w:t>of</w:t>
      </w:r>
      <w:r>
        <w:rPr>
          <w:spacing w:val="-35"/>
          <w:w w:val="95"/>
          <w:sz w:val="19"/>
        </w:rPr>
        <w:t> </w:t>
      </w:r>
      <w:r>
        <w:rPr>
          <w:w w:val="95"/>
          <w:sz w:val="19"/>
        </w:rPr>
        <w:t>the</w:t>
      </w:r>
      <w:r>
        <w:rPr>
          <w:spacing w:val="-34"/>
          <w:w w:val="95"/>
          <w:sz w:val="19"/>
        </w:rPr>
        <w:t> </w:t>
      </w:r>
      <w:r>
        <w:rPr>
          <w:w w:val="95"/>
          <w:sz w:val="19"/>
        </w:rPr>
        <w:t>Northern</w:t>
      </w:r>
      <w:r>
        <w:rPr>
          <w:spacing w:val="-34"/>
          <w:w w:val="95"/>
          <w:sz w:val="19"/>
        </w:rPr>
        <w:t> </w:t>
      </w:r>
      <w:r>
        <w:rPr>
          <w:w w:val="95"/>
          <w:sz w:val="19"/>
        </w:rPr>
        <w:t>Territory,</w:t>
      </w:r>
      <w:r>
        <w:rPr>
          <w:spacing w:val="-34"/>
          <w:w w:val="95"/>
          <w:sz w:val="19"/>
        </w:rPr>
        <w:t> </w:t>
      </w:r>
      <w:r>
        <w:rPr>
          <w:w w:val="95"/>
          <w:sz w:val="19"/>
        </w:rPr>
        <w:t>but</w:t>
      </w:r>
      <w:r>
        <w:rPr>
          <w:spacing w:val="-34"/>
          <w:w w:val="95"/>
          <w:sz w:val="19"/>
        </w:rPr>
        <w:t> </w:t>
      </w:r>
      <w:r>
        <w:rPr>
          <w:w w:val="95"/>
          <w:sz w:val="19"/>
        </w:rPr>
        <w:t>nothing</w:t>
      </w:r>
      <w:r>
        <w:rPr>
          <w:spacing w:val="-34"/>
          <w:w w:val="95"/>
          <w:sz w:val="19"/>
        </w:rPr>
        <w:t> </w:t>
      </w:r>
      <w:r>
        <w:rPr>
          <w:w w:val="95"/>
          <w:sz w:val="19"/>
        </w:rPr>
        <w:t>in</w:t>
      </w:r>
      <w:r>
        <w:rPr>
          <w:spacing w:val="-34"/>
          <w:w w:val="95"/>
          <w:sz w:val="19"/>
        </w:rPr>
        <w:t> </w:t>
      </w:r>
      <w:r>
        <w:rPr>
          <w:w w:val="95"/>
          <w:sz w:val="19"/>
        </w:rPr>
        <w:t>this</w:t>
      </w:r>
      <w:r>
        <w:rPr>
          <w:spacing w:val="-35"/>
          <w:w w:val="95"/>
          <w:sz w:val="19"/>
        </w:rPr>
        <w:t> </w:t>
      </w:r>
      <w:r>
        <w:rPr>
          <w:w w:val="95"/>
          <w:sz w:val="19"/>
        </w:rPr>
        <w:t>Act</w:t>
      </w:r>
      <w:r>
        <w:rPr>
          <w:spacing w:val="-34"/>
          <w:w w:val="95"/>
          <w:sz w:val="19"/>
        </w:rPr>
        <w:t> </w:t>
      </w:r>
      <w:r>
        <w:rPr>
          <w:w w:val="95"/>
          <w:sz w:val="19"/>
        </w:rPr>
        <w:t>renders</w:t>
      </w:r>
      <w:r>
        <w:rPr>
          <w:spacing w:val="-34"/>
          <w:w w:val="95"/>
          <w:sz w:val="19"/>
        </w:rPr>
        <w:t> </w:t>
      </w:r>
      <w:r>
        <w:rPr>
          <w:w w:val="95"/>
          <w:sz w:val="19"/>
        </w:rPr>
        <w:t>the </w:t>
      </w:r>
      <w:r>
        <w:rPr>
          <w:sz w:val="19"/>
        </w:rPr>
        <w:t>Crown</w:t>
      </w:r>
      <w:r>
        <w:rPr>
          <w:spacing w:val="-35"/>
          <w:sz w:val="19"/>
        </w:rPr>
        <w:t> </w:t>
      </w:r>
      <w:r>
        <w:rPr>
          <w:sz w:val="19"/>
        </w:rPr>
        <w:t>liable</w:t>
      </w:r>
      <w:r>
        <w:rPr>
          <w:spacing w:val="-34"/>
          <w:sz w:val="19"/>
        </w:rPr>
        <w:t> </w:t>
      </w:r>
      <w:r>
        <w:rPr>
          <w:sz w:val="19"/>
        </w:rPr>
        <w:t>to</w:t>
      </w:r>
      <w:r>
        <w:rPr>
          <w:spacing w:val="-35"/>
          <w:sz w:val="19"/>
        </w:rPr>
        <w:t> </w:t>
      </w:r>
      <w:r>
        <w:rPr>
          <w:sz w:val="19"/>
        </w:rPr>
        <w:t>be</w:t>
      </w:r>
      <w:r>
        <w:rPr>
          <w:spacing w:val="-34"/>
          <w:sz w:val="19"/>
        </w:rPr>
        <w:t> </w:t>
      </w:r>
      <w:r>
        <w:rPr>
          <w:sz w:val="19"/>
        </w:rPr>
        <w:t>prosecuted</w:t>
      </w:r>
      <w:r>
        <w:rPr>
          <w:spacing w:val="-35"/>
          <w:sz w:val="19"/>
        </w:rPr>
        <w:t> </w:t>
      </w:r>
      <w:r>
        <w:rPr>
          <w:sz w:val="19"/>
        </w:rPr>
        <w:t>for</w:t>
      </w:r>
      <w:r>
        <w:rPr>
          <w:spacing w:val="-34"/>
          <w:sz w:val="19"/>
        </w:rPr>
        <w:t> </w:t>
      </w:r>
      <w:r>
        <w:rPr>
          <w:sz w:val="19"/>
        </w:rPr>
        <w:t>an</w:t>
      </w:r>
      <w:r>
        <w:rPr>
          <w:spacing w:val="-35"/>
          <w:sz w:val="19"/>
        </w:rPr>
        <w:t> </w:t>
      </w:r>
      <w:r>
        <w:rPr>
          <w:sz w:val="19"/>
        </w:rPr>
        <w:t>offence</w:t>
      </w:r>
      <w:r>
        <w:rPr>
          <w:spacing w:val="-34"/>
          <w:sz w:val="19"/>
        </w:rPr>
        <w:t> </w:t>
      </w:r>
      <w:r>
        <w:rPr>
          <w:sz w:val="19"/>
        </w:rPr>
        <w:t>or</w:t>
      </w:r>
      <w:r>
        <w:rPr>
          <w:spacing w:val="-35"/>
          <w:sz w:val="19"/>
        </w:rPr>
        <w:t> </w:t>
      </w:r>
      <w:r>
        <w:rPr>
          <w:sz w:val="19"/>
        </w:rPr>
        <w:t>to</w:t>
      </w:r>
      <w:r>
        <w:rPr>
          <w:spacing w:val="-34"/>
          <w:sz w:val="19"/>
        </w:rPr>
        <w:t> </w:t>
      </w:r>
      <w:r>
        <w:rPr>
          <w:sz w:val="19"/>
        </w:rPr>
        <w:t>be</w:t>
      </w:r>
      <w:r>
        <w:rPr>
          <w:spacing w:val="-34"/>
          <w:sz w:val="19"/>
        </w:rPr>
        <w:t> </w:t>
      </w:r>
      <w:r>
        <w:rPr>
          <w:sz w:val="19"/>
        </w:rPr>
        <w:t>subject</w:t>
      </w:r>
      <w:r>
        <w:rPr>
          <w:spacing w:val="-35"/>
          <w:sz w:val="19"/>
        </w:rPr>
        <w:t> </w:t>
      </w:r>
      <w:r>
        <w:rPr>
          <w:sz w:val="19"/>
        </w:rPr>
        <w:t>to</w:t>
      </w:r>
      <w:r>
        <w:rPr>
          <w:spacing w:val="-35"/>
          <w:sz w:val="19"/>
        </w:rPr>
        <w:t> </w:t>
      </w:r>
      <w:r>
        <w:rPr>
          <w:sz w:val="19"/>
        </w:rPr>
        <w:t>civil</w:t>
      </w:r>
      <w:r>
        <w:rPr>
          <w:spacing w:val="-35"/>
          <w:sz w:val="19"/>
        </w:rPr>
        <w:t> </w:t>
      </w:r>
      <w:r>
        <w:rPr>
          <w:sz w:val="19"/>
        </w:rPr>
        <w:t>proceedings</w:t>
      </w:r>
      <w:r>
        <w:rPr>
          <w:spacing w:val="-34"/>
          <w:sz w:val="19"/>
        </w:rPr>
        <w:t> </w:t>
      </w:r>
      <w:r>
        <w:rPr>
          <w:sz w:val="19"/>
        </w:rPr>
        <w:t>for</w:t>
      </w:r>
      <w:r>
        <w:rPr>
          <w:spacing w:val="-35"/>
          <w:sz w:val="19"/>
        </w:rPr>
        <w:t> </w:t>
      </w:r>
      <w:r>
        <w:rPr>
          <w:sz w:val="19"/>
        </w:rPr>
        <w:t>a contravention</w:t>
      </w:r>
      <w:r>
        <w:rPr>
          <w:spacing w:val="-12"/>
          <w:sz w:val="19"/>
        </w:rPr>
        <w:t> </w:t>
      </w:r>
      <w:r>
        <w:rPr>
          <w:sz w:val="19"/>
        </w:rPr>
        <w:t>of</w:t>
      </w:r>
      <w:r>
        <w:rPr>
          <w:spacing w:val="-12"/>
          <w:sz w:val="19"/>
        </w:rPr>
        <w:t> </w:t>
      </w:r>
      <w:r>
        <w:rPr>
          <w:sz w:val="19"/>
        </w:rPr>
        <w:t>a</w:t>
      </w:r>
      <w:r>
        <w:rPr>
          <w:spacing w:val="-12"/>
          <w:sz w:val="19"/>
        </w:rPr>
        <w:t> </w:t>
      </w:r>
      <w:r>
        <w:rPr>
          <w:sz w:val="19"/>
        </w:rPr>
        <w:t>civil</w:t>
      </w:r>
      <w:r>
        <w:rPr>
          <w:spacing w:val="-12"/>
          <w:sz w:val="19"/>
        </w:rPr>
        <w:t> </w:t>
      </w:r>
      <w:r>
        <w:rPr>
          <w:sz w:val="19"/>
        </w:rPr>
        <w:t>penalty</w:t>
      </w:r>
      <w:r>
        <w:rPr>
          <w:spacing w:val="-13"/>
          <w:sz w:val="19"/>
        </w:rPr>
        <w:t> </w:t>
      </w:r>
      <w:r>
        <w:rPr>
          <w:sz w:val="19"/>
        </w:rPr>
        <w:t>provision.</w:t>
      </w:r>
    </w:p>
    <w:p>
      <w:pPr>
        <w:pStyle w:val="ListParagraph"/>
        <w:numPr>
          <w:ilvl w:val="1"/>
          <w:numId w:val="5"/>
        </w:numPr>
        <w:tabs>
          <w:tab w:pos="1667" w:val="left" w:leader="none"/>
        </w:tabs>
        <w:spacing w:line="271" w:lineRule="auto" w:before="143" w:after="0"/>
        <w:ind w:left="1666" w:right="204" w:hanging="710"/>
        <w:jc w:val="left"/>
        <w:rPr>
          <w:sz w:val="21"/>
        </w:rPr>
      </w:pPr>
      <w:r>
        <w:rPr>
          <w:w w:val="95"/>
          <w:sz w:val="21"/>
        </w:rPr>
        <w:t>However,</w:t>
      </w:r>
      <w:r>
        <w:rPr>
          <w:spacing w:val="-23"/>
          <w:w w:val="95"/>
          <w:sz w:val="21"/>
        </w:rPr>
        <w:t> </w:t>
      </w:r>
      <w:r>
        <w:rPr>
          <w:w w:val="95"/>
          <w:sz w:val="21"/>
        </w:rPr>
        <w:t>the</w:t>
      </w:r>
      <w:r>
        <w:rPr>
          <w:spacing w:val="-21"/>
          <w:w w:val="95"/>
          <w:sz w:val="21"/>
        </w:rPr>
        <w:t> </w:t>
      </w:r>
      <w:r>
        <w:rPr>
          <w:w w:val="95"/>
          <w:sz w:val="21"/>
        </w:rPr>
        <w:t>Crown</w:t>
      </w:r>
      <w:r>
        <w:rPr>
          <w:spacing w:val="-22"/>
          <w:w w:val="95"/>
          <w:sz w:val="21"/>
        </w:rPr>
        <w:t> </w:t>
      </w:r>
      <w:r>
        <w:rPr>
          <w:w w:val="95"/>
          <w:sz w:val="21"/>
        </w:rPr>
        <w:t>is</w:t>
      </w:r>
      <w:r>
        <w:rPr>
          <w:spacing w:val="-22"/>
          <w:w w:val="95"/>
          <w:sz w:val="21"/>
        </w:rPr>
        <w:t> </w:t>
      </w:r>
      <w:r>
        <w:rPr>
          <w:w w:val="95"/>
          <w:sz w:val="21"/>
        </w:rPr>
        <w:t>only</w:t>
      </w:r>
      <w:r>
        <w:rPr>
          <w:spacing w:val="-21"/>
          <w:w w:val="95"/>
          <w:sz w:val="21"/>
        </w:rPr>
        <w:t> </w:t>
      </w:r>
      <w:r>
        <w:rPr>
          <w:w w:val="95"/>
          <w:sz w:val="21"/>
        </w:rPr>
        <w:t>bound</w:t>
      </w:r>
      <w:r>
        <w:rPr>
          <w:spacing w:val="-22"/>
          <w:w w:val="95"/>
          <w:sz w:val="21"/>
        </w:rPr>
        <w:t> </w:t>
      </w:r>
      <w:r>
        <w:rPr>
          <w:w w:val="95"/>
          <w:sz w:val="21"/>
        </w:rPr>
        <w:t>on</w:t>
      </w:r>
      <w:r>
        <w:rPr>
          <w:spacing w:val="-21"/>
          <w:w w:val="95"/>
          <w:sz w:val="21"/>
        </w:rPr>
        <w:t> </w:t>
      </w:r>
      <w:r>
        <w:rPr>
          <w:w w:val="95"/>
          <w:sz w:val="21"/>
        </w:rPr>
        <w:t>the</w:t>
      </w:r>
      <w:r>
        <w:rPr>
          <w:spacing w:val="-22"/>
          <w:w w:val="95"/>
          <w:sz w:val="21"/>
        </w:rPr>
        <w:t> </w:t>
      </w:r>
      <w:r>
        <w:rPr>
          <w:w w:val="95"/>
          <w:sz w:val="21"/>
        </w:rPr>
        <w:t>Act's</w:t>
      </w:r>
      <w:r>
        <w:rPr>
          <w:spacing w:val="-22"/>
          <w:w w:val="95"/>
          <w:sz w:val="21"/>
        </w:rPr>
        <w:t> </w:t>
      </w:r>
      <w:r>
        <w:rPr>
          <w:w w:val="95"/>
          <w:sz w:val="21"/>
        </w:rPr>
        <w:t>terms.</w:t>
      </w:r>
      <w:r>
        <w:rPr>
          <w:spacing w:val="-22"/>
          <w:w w:val="95"/>
          <w:sz w:val="21"/>
        </w:rPr>
        <w:t> </w:t>
      </w:r>
      <w:r>
        <w:rPr>
          <w:w w:val="95"/>
          <w:sz w:val="21"/>
        </w:rPr>
        <w:t>Section</w:t>
      </w:r>
      <w:r>
        <w:rPr>
          <w:spacing w:val="-22"/>
          <w:w w:val="95"/>
          <w:sz w:val="21"/>
        </w:rPr>
        <w:t> </w:t>
      </w:r>
      <w:r>
        <w:rPr>
          <w:w w:val="95"/>
          <w:sz w:val="21"/>
        </w:rPr>
        <w:t>6</w:t>
      </w:r>
      <w:r>
        <w:rPr>
          <w:spacing w:val="-21"/>
          <w:w w:val="95"/>
          <w:sz w:val="21"/>
        </w:rPr>
        <w:t> </w:t>
      </w:r>
      <w:r>
        <w:rPr>
          <w:w w:val="95"/>
          <w:sz w:val="21"/>
        </w:rPr>
        <w:t>of</w:t>
      </w:r>
      <w:r>
        <w:rPr>
          <w:spacing w:val="-22"/>
          <w:w w:val="95"/>
          <w:sz w:val="21"/>
        </w:rPr>
        <w:t> </w:t>
      </w:r>
      <w:r>
        <w:rPr>
          <w:w w:val="95"/>
          <w:sz w:val="21"/>
        </w:rPr>
        <w:t>the</w:t>
      </w:r>
      <w:r>
        <w:rPr>
          <w:spacing w:val="-21"/>
          <w:w w:val="95"/>
          <w:sz w:val="21"/>
        </w:rPr>
        <w:t> </w:t>
      </w:r>
      <w:r>
        <w:rPr>
          <w:w w:val="95"/>
          <w:sz w:val="21"/>
        </w:rPr>
        <w:t>Commonwealth </w:t>
      </w:r>
      <w:r>
        <w:rPr>
          <w:sz w:val="21"/>
        </w:rPr>
        <w:t>Therapeutic Goods Act provides that the legislation applies to ‘things done by corporations’,</w:t>
      </w:r>
      <w:r>
        <w:rPr>
          <w:spacing w:val="-42"/>
          <w:sz w:val="21"/>
        </w:rPr>
        <w:t> </w:t>
      </w:r>
      <w:r>
        <w:rPr>
          <w:sz w:val="21"/>
        </w:rPr>
        <w:t>and</w:t>
      </w:r>
      <w:r>
        <w:rPr>
          <w:spacing w:val="-42"/>
          <w:sz w:val="21"/>
        </w:rPr>
        <w:t> </w:t>
      </w:r>
      <w:r>
        <w:rPr>
          <w:sz w:val="21"/>
        </w:rPr>
        <w:t>‘things</w:t>
      </w:r>
      <w:r>
        <w:rPr>
          <w:spacing w:val="-41"/>
          <w:sz w:val="21"/>
        </w:rPr>
        <w:t> </w:t>
      </w:r>
      <w:r>
        <w:rPr>
          <w:sz w:val="21"/>
        </w:rPr>
        <w:t>done</w:t>
      </w:r>
      <w:r>
        <w:rPr>
          <w:spacing w:val="-42"/>
          <w:sz w:val="21"/>
        </w:rPr>
        <w:t> </w:t>
      </w:r>
      <w:r>
        <w:rPr>
          <w:sz w:val="21"/>
        </w:rPr>
        <w:t>by</w:t>
      </w:r>
      <w:r>
        <w:rPr>
          <w:spacing w:val="-41"/>
          <w:sz w:val="21"/>
        </w:rPr>
        <w:t> </w:t>
      </w:r>
      <w:r>
        <w:rPr>
          <w:sz w:val="21"/>
        </w:rPr>
        <w:t>natural</w:t>
      </w:r>
      <w:r>
        <w:rPr>
          <w:spacing w:val="-42"/>
          <w:sz w:val="21"/>
        </w:rPr>
        <w:t> </w:t>
      </w:r>
      <w:r>
        <w:rPr>
          <w:sz w:val="21"/>
        </w:rPr>
        <w:t>persons</w:t>
      </w:r>
      <w:r>
        <w:rPr>
          <w:spacing w:val="-42"/>
          <w:sz w:val="21"/>
        </w:rPr>
        <w:t> </w:t>
      </w:r>
      <w:r>
        <w:rPr>
          <w:sz w:val="21"/>
        </w:rPr>
        <w:t>or</w:t>
      </w:r>
      <w:r>
        <w:rPr>
          <w:spacing w:val="-41"/>
          <w:sz w:val="21"/>
        </w:rPr>
        <w:t> </w:t>
      </w:r>
      <w:r>
        <w:rPr>
          <w:sz w:val="21"/>
        </w:rPr>
        <w:t>corporations’</w:t>
      </w:r>
      <w:r>
        <w:rPr>
          <w:spacing w:val="-42"/>
          <w:sz w:val="21"/>
        </w:rPr>
        <w:t> </w:t>
      </w:r>
      <w:r>
        <w:rPr>
          <w:sz w:val="21"/>
        </w:rPr>
        <w:t>engaging</w:t>
      </w:r>
      <w:r>
        <w:rPr>
          <w:spacing w:val="-42"/>
          <w:sz w:val="21"/>
        </w:rPr>
        <w:t> </w:t>
      </w:r>
      <w:r>
        <w:rPr>
          <w:sz w:val="21"/>
        </w:rPr>
        <w:t>in particular</w:t>
      </w:r>
      <w:r>
        <w:rPr>
          <w:spacing w:val="-24"/>
          <w:sz w:val="21"/>
        </w:rPr>
        <w:t> </w:t>
      </w:r>
      <w:r>
        <w:rPr>
          <w:sz w:val="21"/>
        </w:rPr>
        <w:t>activities</w:t>
      </w:r>
      <w:r>
        <w:rPr>
          <w:spacing w:val="-23"/>
          <w:sz w:val="21"/>
        </w:rPr>
        <w:t> </w:t>
      </w:r>
      <w:r>
        <w:rPr>
          <w:sz w:val="21"/>
        </w:rPr>
        <w:t>(most</w:t>
      </w:r>
      <w:r>
        <w:rPr>
          <w:spacing w:val="-23"/>
          <w:sz w:val="21"/>
        </w:rPr>
        <w:t> </w:t>
      </w:r>
      <w:r>
        <w:rPr>
          <w:sz w:val="21"/>
        </w:rPr>
        <w:t>notably</w:t>
      </w:r>
      <w:r>
        <w:rPr>
          <w:spacing w:val="-24"/>
          <w:sz w:val="21"/>
        </w:rPr>
        <w:t> </w:t>
      </w:r>
      <w:r>
        <w:rPr>
          <w:sz w:val="21"/>
        </w:rPr>
        <w:t>interstate</w:t>
      </w:r>
      <w:r>
        <w:rPr>
          <w:spacing w:val="-23"/>
          <w:sz w:val="21"/>
        </w:rPr>
        <w:t> </w:t>
      </w:r>
      <w:r>
        <w:rPr>
          <w:sz w:val="21"/>
        </w:rPr>
        <w:t>and</w:t>
      </w:r>
      <w:r>
        <w:rPr>
          <w:spacing w:val="-23"/>
          <w:sz w:val="21"/>
        </w:rPr>
        <w:t> </w:t>
      </w:r>
      <w:r>
        <w:rPr>
          <w:sz w:val="21"/>
        </w:rPr>
        <w:t>overseas</w:t>
      </w:r>
      <w:r>
        <w:rPr>
          <w:spacing w:val="-24"/>
          <w:sz w:val="21"/>
        </w:rPr>
        <w:t> </w:t>
      </w:r>
      <w:r>
        <w:rPr>
          <w:sz w:val="21"/>
        </w:rPr>
        <w:t>trade).</w:t>
      </w:r>
    </w:p>
    <w:p>
      <w:pPr>
        <w:pStyle w:val="ListParagraph"/>
        <w:numPr>
          <w:ilvl w:val="1"/>
          <w:numId w:val="5"/>
        </w:numPr>
        <w:tabs>
          <w:tab w:pos="1667" w:val="left" w:leader="none"/>
        </w:tabs>
        <w:spacing w:line="271" w:lineRule="auto" w:before="101" w:after="0"/>
        <w:ind w:left="1666" w:right="412" w:hanging="710"/>
        <w:jc w:val="left"/>
        <w:rPr>
          <w:sz w:val="21"/>
        </w:rPr>
      </w:pPr>
      <w:r>
        <w:rPr>
          <w:w w:val="95"/>
          <w:sz w:val="21"/>
        </w:rPr>
        <w:t>Therefore</w:t>
      </w:r>
      <w:r>
        <w:rPr>
          <w:spacing w:val="-30"/>
          <w:w w:val="95"/>
          <w:sz w:val="21"/>
        </w:rPr>
        <w:t> </w:t>
      </w:r>
      <w:r>
        <w:rPr>
          <w:w w:val="95"/>
          <w:sz w:val="21"/>
        </w:rPr>
        <w:t>it</w:t>
      </w:r>
      <w:r>
        <w:rPr>
          <w:spacing w:val="-30"/>
          <w:w w:val="95"/>
          <w:sz w:val="21"/>
        </w:rPr>
        <w:t> </w:t>
      </w:r>
      <w:r>
        <w:rPr>
          <w:w w:val="95"/>
          <w:sz w:val="21"/>
        </w:rPr>
        <w:t>is</w:t>
      </w:r>
      <w:r>
        <w:rPr>
          <w:spacing w:val="-30"/>
          <w:w w:val="95"/>
          <w:sz w:val="21"/>
        </w:rPr>
        <w:t> </w:t>
      </w:r>
      <w:r>
        <w:rPr>
          <w:w w:val="95"/>
          <w:sz w:val="21"/>
        </w:rPr>
        <w:t>arguable</w:t>
      </w:r>
      <w:r>
        <w:rPr>
          <w:spacing w:val="-29"/>
          <w:w w:val="95"/>
          <w:sz w:val="21"/>
        </w:rPr>
        <w:t> </w:t>
      </w:r>
      <w:r>
        <w:rPr>
          <w:w w:val="95"/>
          <w:sz w:val="21"/>
        </w:rPr>
        <w:t>that,</w:t>
      </w:r>
      <w:r>
        <w:rPr>
          <w:spacing w:val="-31"/>
          <w:w w:val="95"/>
          <w:sz w:val="21"/>
        </w:rPr>
        <w:t> </w:t>
      </w:r>
      <w:r>
        <w:rPr>
          <w:w w:val="95"/>
          <w:sz w:val="21"/>
        </w:rPr>
        <w:t>in</w:t>
      </w:r>
      <w:r>
        <w:rPr>
          <w:spacing w:val="-29"/>
          <w:w w:val="95"/>
          <w:sz w:val="21"/>
        </w:rPr>
        <w:t> </w:t>
      </w:r>
      <w:r>
        <w:rPr>
          <w:w w:val="95"/>
          <w:sz w:val="21"/>
        </w:rPr>
        <w:t>spite</w:t>
      </w:r>
      <w:r>
        <w:rPr>
          <w:spacing w:val="-30"/>
          <w:w w:val="95"/>
          <w:sz w:val="21"/>
        </w:rPr>
        <w:t> </w:t>
      </w:r>
      <w:r>
        <w:rPr>
          <w:w w:val="95"/>
          <w:sz w:val="21"/>
        </w:rPr>
        <w:t>of</w:t>
      </w:r>
      <w:r>
        <w:rPr>
          <w:spacing w:val="-30"/>
          <w:w w:val="95"/>
          <w:sz w:val="21"/>
        </w:rPr>
        <w:t> </w:t>
      </w:r>
      <w:r>
        <w:rPr>
          <w:w w:val="95"/>
          <w:sz w:val="21"/>
        </w:rPr>
        <w:t>the</w:t>
      </w:r>
      <w:r>
        <w:rPr>
          <w:spacing w:val="-29"/>
          <w:w w:val="95"/>
          <w:sz w:val="21"/>
        </w:rPr>
        <w:t> </w:t>
      </w:r>
      <w:r>
        <w:rPr>
          <w:w w:val="95"/>
          <w:sz w:val="21"/>
        </w:rPr>
        <w:t>fact</w:t>
      </w:r>
      <w:r>
        <w:rPr>
          <w:spacing w:val="-30"/>
          <w:w w:val="95"/>
          <w:sz w:val="21"/>
        </w:rPr>
        <w:t> </w:t>
      </w:r>
      <w:r>
        <w:rPr>
          <w:w w:val="95"/>
          <w:sz w:val="21"/>
        </w:rPr>
        <w:t>that</w:t>
      </w:r>
      <w:r>
        <w:rPr>
          <w:spacing w:val="-30"/>
          <w:w w:val="95"/>
          <w:sz w:val="21"/>
        </w:rPr>
        <w:t> </w:t>
      </w:r>
      <w:r>
        <w:rPr>
          <w:w w:val="95"/>
          <w:sz w:val="21"/>
        </w:rPr>
        <w:t>the</w:t>
      </w:r>
      <w:r>
        <w:rPr>
          <w:spacing w:val="-30"/>
          <w:w w:val="95"/>
          <w:sz w:val="21"/>
        </w:rPr>
        <w:t> </w:t>
      </w:r>
      <w:r>
        <w:rPr>
          <w:w w:val="95"/>
          <w:sz w:val="21"/>
        </w:rPr>
        <w:t>Commonwealth</w:t>
      </w:r>
      <w:r>
        <w:rPr>
          <w:spacing w:val="-29"/>
          <w:w w:val="95"/>
          <w:sz w:val="21"/>
        </w:rPr>
        <w:t> </w:t>
      </w:r>
      <w:r>
        <w:rPr>
          <w:w w:val="95"/>
          <w:sz w:val="21"/>
        </w:rPr>
        <w:t>Therapeutic Goods</w:t>
      </w:r>
      <w:r>
        <w:rPr>
          <w:spacing w:val="-28"/>
          <w:w w:val="95"/>
          <w:sz w:val="21"/>
        </w:rPr>
        <w:t> </w:t>
      </w:r>
      <w:r>
        <w:rPr>
          <w:w w:val="95"/>
          <w:sz w:val="21"/>
        </w:rPr>
        <w:t>Act</w:t>
      </w:r>
      <w:r>
        <w:rPr>
          <w:spacing w:val="-27"/>
          <w:w w:val="95"/>
          <w:sz w:val="21"/>
        </w:rPr>
        <w:t> </w:t>
      </w:r>
      <w:r>
        <w:rPr>
          <w:w w:val="95"/>
          <w:sz w:val="21"/>
        </w:rPr>
        <w:t>is</w:t>
      </w:r>
      <w:r>
        <w:rPr>
          <w:spacing w:val="-27"/>
          <w:w w:val="95"/>
          <w:sz w:val="21"/>
        </w:rPr>
        <w:t> </w:t>
      </w:r>
      <w:r>
        <w:rPr>
          <w:w w:val="95"/>
          <w:sz w:val="21"/>
        </w:rPr>
        <w:t>expressed</w:t>
      </w:r>
      <w:r>
        <w:rPr>
          <w:spacing w:val="-27"/>
          <w:w w:val="95"/>
          <w:sz w:val="21"/>
        </w:rPr>
        <w:t> </w:t>
      </w:r>
      <w:r>
        <w:rPr>
          <w:w w:val="95"/>
          <w:sz w:val="21"/>
        </w:rPr>
        <w:t>in</w:t>
      </w:r>
      <w:r>
        <w:rPr>
          <w:spacing w:val="-27"/>
          <w:w w:val="95"/>
          <w:sz w:val="21"/>
        </w:rPr>
        <w:t> </w:t>
      </w:r>
      <w:r>
        <w:rPr>
          <w:w w:val="95"/>
          <w:sz w:val="21"/>
        </w:rPr>
        <w:t>principle</w:t>
      </w:r>
      <w:r>
        <w:rPr>
          <w:spacing w:val="-28"/>
          <w:w w:val="95"/>
          <w:sz w:val="21"/>
        </w:rPr>
        <w:t> </w:t>
      </w:r>
      <w:r>
        <w:rPr>
          <w:w w:val="95"/>
          <w:sz w:val="21"/>
        </w:rPr>
        <w:t>to</w:t>
      </w:r>
      <w:r>
        <w:rPr>
          <w:spacing w:val="-27"/>
          <w:w w:val="95"/>
          <w:sz w:val="21"/>
        </w:rPr>
        <w:t> </w:t>
      </w:r>
      <w:r>
        <w:rPr>
          <w:w w:val="95"/>
          <w:sz w:val="21"/>
        </w:rPr>
        <w:t>bind</w:t>
      </w:r>
      <w:r>
        <w:rPr>
          <w:spacing w:val="-27"/>
          <w:w w:val="95"/>
          <w:sz w:val="21"/>
        </w:rPr>
        <w:t> </w:t>
      </w:r>
      <w:r>
        <w:rPr>
          <w:w w:val="95"/>
          <w:sz w:val="21"/>
        </w:rPr>
        <w:t>the</w:t>
      </w:r>
      <w:r>
        <w:rPr>
          <w:spacing w:val="-27"/>
          <w:w w:val="95"/>
          <w:sz w:val="21"/>
        </w:rPr>
        <w:t> </w:t>
      </w:r>
      <w:r>
        <w:rPr>
          <w:w w:val="95"/>
          <w:sz w:val="21"/>
        </w:rPr>
        <w:t>Crown</w:t>
      </w:r>
      <w:r>
        <w:rPr>
          <w:spacing w:val="-27"/>
          <w:w w:val="95"/>
          <w:sz w:val="21"/>
        </w:rPr>
        <w:t> </w:t>
      </w:r>
      <w:r>
        <w:rPr>
          <w:w w:val="95"/>
          <w:sz w:val="21"/>
        </w:rPr>
        <w:t>in</w:t>
      </w:r>
      <w:r>
        <w:rPr>
          <w:spacing w:val="-28"/>
          <w:w w:val="95"/>
          <w:sz w:val="21"/>
        </w:rPr>
        <w:t> </w:t>
      </w:r>
      <w:r>
        <w:rPr>
          <w:w w:val="95"/>
          <w:sz w:val="21"/>
        </w:rPr>
        <w:t>right</w:t>
      </w:r>
      <w:r>
        <w:rPr>
          <w:spacing w:val="-27"/>
          <w:w w:val="95"/>
          <w:sz w:val="21"/>
        </w:rPr>
        <w:t> </w:t>
      </w:r>
      <w:r>
        <w:rPr>
          <w:w w:val="95"/>
          <w:sz w:val="21"/>
        </w:rPr>
        <w:t>of</w:t>
      </w:r>
      <w:r>
        <w:rPr>
          <w:spacing w:val="-27"/>
          <w:w w:val="95"/>
          <w:sz w:val="21"/>
        </w:rPr>
        <w:t> </w:t>
      </w:r>
      <w:r>
        <w:rPr>
          <w:w w:val="95"/>
          <w:sz w:val="21"/>
        </w:rPr>
        <w:t>the</w:t>
      </w:r>
      <w:r>
        <w:rPr>
          <w:spacing w:val="-27"/>
          <w:w w:val="95"/>
          <w:sz w:val="21"/>
        </w:rPr>
        <w:t> </w:t>
      </w:r>
      <w:r>
        <w:rPr>
          <w:w w:val="95"/>
          <w:sz w:val="21"/>
        </w:rPr>
        <w:t>states,</w:t>
      </w:r>
      <w:r>
        <w:rPr>
          <w:spacing w:val="-28"/>
          <w:w w:val="95"/>
          <w:sz w:val="21"/>
        </w:rPr>
        <w:t> </w:t>
      </w:r>
      <w:r>
        <w:rPr>
          <w:w w:val="95"/>
          <w:sz w:val="21"/>
        </w:rPr>
        <w:t>Victoria </w:t>
      </w:r>
      <w:r>
        <w:rPr>
          <w:sz w:val="21"/>
        </w:rPr>
        <w:t>remains</w:t>
      </w:r>
      <w:r>
        <w:rPr>
          <w:spacing w:val="-36"/>
          <w:sz w:val="21"/>
        </w:rPr>
        <w:t> </w:t>
      </w:r>
      <w:r>
        <w:rPr>
          <w:sz w:val="21"/>
        </w:rPr>
        <w:t>free</w:t>
      </w:r>
      <w:r>
        <w:rPr>
          <w:spacing w:val="-36"/>
          <w:sz w:val="21"/>
        </w:rPr>
        <w:t> </w:t>
      </w:r>
      <w:r>
        <w:rPr>
          <w:sz w:val="21"/>
        </w:rPr>
        <w:t>to</w:t>
      </w:r>
      <w:r>
        <w:rPr>
          <w:spacing w:val="-36"/>
          <w:sz w:val="21"/>
        </w:rPr>
        <w:t> </w:t>
      </w:r>
      <w:r>
        <w:rPr>
          <w:sz w:val="21"/>
        </w:rPr>
        <w:t>establish</w:t>
      </w:r>
      <w:r>
        <w:rPr>
          <w:spacing w:val="-36"/>
          <w:sz w:val="21"/>
        </w:rPr>
        <w:t> </w:t>
      </w:r>
      <w:r>
        <w:rPr>
          <w:sz w:val="21"/>
        </w:rPr>
        <w:t>a</w:t>
      </w:r>
      <w:r>
        <w:rPr>
          <w:spacing w:val="-36"/>
          <w:sz w:val="21"/>
        </w:rPr>
        <w:t> </w:t>
      </w:r>
      <w:r>
        <w:rPr>
          <w:sz w:val="21"/>
        </w:rPr>
        <w:t>scheme</w:t>
      </w:r>
      <w:r>
        <w:rPr>
          <w:spacing w:val="-36"/>
          <w:sz w:val="21"/>
        </w:rPr>
        <w:t> </w:t>
      </w:r>
      <w:r>
        <w:rPr>
          <w:sz w:val="21"/>
        </w:rPr>
        <w:t>operated</w:t>
      </w:r>
      <w:r>
        <w:rPr>
          <w:spacing w:val="-36"/>
          <w:sz w:val="21"/>
        </w:rPr>
        <w:t> </w:t>
      </w:r>
      <w:r>
        <w:rPr>
          <w:sz w:val="21"/>
        </w:rPr>
        <w:t>by</w:t>
      </w:r>
      <w:r>
        <w:rPr>
          <w:spacing w:val="-36"/>
          <w:sz w:val="21"/>
        </w:rPr>
        <w:t> </w:t>
      </w:r>
      <w:r>
        <w:rPr>
          <w:sz w:val="21"/>
        </w:rPr>
        <w:t>an</w:t>
      </w:r>
      <w:r>
        <w:rPr>
          <w:spacing w:val="-36"/>
          <w:sz w:val="21"/>
        </w:rPr>
        <w:t> </w:t>
      </w:r>
      <w:r>
        <w:rPr>
          <w:sz w:val="21"/>
        </w:rPr>
        <w:t>agency,</w:t>
      </w:r>
      <w:r>
        <w:rPr>
          <w:spacing w:val="-36"/>
          <w:sz w:val="21"/>
        </w:rPr>
        <w:t> </w:t>
      </w:r>
      <w:r>
        <w:rPr>
          <w:sz w:val="21"/>
        </w:rPr>
        <w:t>as</w:t>
      </w:r>
      <w:r>
        <w:rPr>
          <w:spacing w:val="-36"/>
          <w:sz w:val="21"/>
        </w:rPr>
        <w:t> </w:t>
      </w:r>
      <w:r>
        <w:rPr>
          <w:sz w:val="21"/>
        </w:rPr>
        <w:t>long</w:t>
      </w:r>
      <w:r>
        <w:rPr>
          <w:spacing w:val="-36"/>
          <w:sz w:val="21"/>
        </w:rPr>
        <w:t> </w:t>
      </w:r>
      <w:r>
        <w:rPr>
          <w:sz w:val="21"/>
        </w:rPr>
        <w:t>as</w:t>
      </w:r>
      <w:r>
        <w:rPr>
          <w:spacing w:val="-36"/>
          <w:sz w:val="21"/>
        </w:rPr>
        <w:t> </w:t>
      </w:r>
      <w:r>
        <w:rPr>
          <w:sz w:val="21"/>
        </w:rPr>
        <w:t>it</w:t>
      </w:r>
      <w:r>
        <w:rPr>
          <w:spacing w:val="-36"/>
          <w:sz w:val="21"/>
        </w:rPr>
        <w:t> </w:t>
      </w:r>
      <w:r>
        <w:rPr>
          <w:sz w:val="21"/>
        </w:rPr>
        <w:t>is</w:t>
      </w:r>
      <w:r>
        <w:rPr>
          <w:spacing w:val="-36"/>
          <w:sz w:val="21"/>
        </w:rPr>
        <w:t> </w:t>
      </w:r>
      <w:r>
        <w:rPr>
          <w:sz w:val="21"/>
        </w:rPr>
        <w:t>not</w:t>
      </w:r>
      <w:r>
        <w:rPr>
          <w:spacing w:val="-36"/>
          <w:sz w:val="21"/>
        </w:rPr>
        <w:t> </w:t>
      </w:r>
      <w:r>
        <w:rPr>
          <w:sz w:val="21"/>
        </w:rPr>
        <w:t>a </w:t>
      </w:r>
      <w:r>
        <w:rPr>
          <w:w w:val="90"/>
          <w:sz w:val="21"/>
        </w:rPr>
        <w:t>‘constitutional</w:t>
      </w:r>
      <w:r>
        <w:rPr>
          <w:spacing w:val="-11"/>
          <w:w w:val="90"/>
          <w:sz w:val="21"/>
        </w:rPr>
        <w:t> </w:t>
      </w:r>
      <w:r>
        <w:rPr>
          <w:w w:val="90"/>
          <w:sz w:val="21"/>
        </w:rPr>
        <w:t>corporation’</w:t>
      </w:r>
      <w:r>
        <w:rPr>
          <w:spacing w:val="-11"/>
          <w:w w:val="90"/>
          <w:sz w:val="21"/>
        </w:rPr>
        <w:t> </w:t>
      </w:r>
      <w:r>
        <w:rPr>
          <w:w w:val="90"/>
          <w:sz w:val="21"/>
        </w:rPr>
        <w:t>(for</w:t>
      </w:r>
      <w:r>
        <w:rPr>
          <w:spacing w:val="-11"/>
          <w:w w:val="90"/>
          <w:sz w:val="21"/>
        </w:rPr>
        <w:t> </w:t>
      </w:r>
      <w:r>
        <w:rPr>
          <w:w w:val="90"/>
          <w:sz w:val="21"/>
        </w:rPr>
        <w:t>example,</w:t>
      </w:r>
      <w:r>
        <w:rPr>
          <w:spacing w:val="-11"/>
          <w:w w:val="90"/>
          <w:sz w:val="21"/>
        </w:rPr>
        <w:t> </w:t>
      </w:r>
      <w:r>
        <w:rPr>
          <w:w w:val="90"/>
          <w:sz w:val="21"/>
        </w:rPr>
        <w:t>because</w:t>
      </w:r>
      <w:r>
        <w:rPr>
          <w:spacing w:val="-10"/>
          <w:w w:val="90"/>
          <w:sz w:val="21"/>
        </w:rPr>
        <w:t> </w:t>
      </w:r>
      <w:r>
        <w:rPr>
          <w:w w:val="90"/>
          <w:sz w:val="21"/>
        </w:rPr>
        <w:t>it</w:t>
      </w:r>
      <w:r>
        <w:rPr>
          <w:spacing w:val="-10"/>
          <w:w w:val="90"/>
          <w:sz w:val="21"/>
        </w:rPr>
        <w:t> </w:t>
      </w:r>
      <w:r>
        <w:rPr>
          <w:w w:val="90"/>
          <w:sz w:val="21"/>
        </w:rPr>
        <w:t>is</w:t>
      </w:r>
      <w:r>
        <w:rPr>
          <w:spacing w:val="-10"/>
          <w:w w:val="90"/>
          <w:sz w:val="21"/>
        </w:rPr>
        <w:t> </w:t>
      </w:r>
      <w:r>
        <w:rPr>
          <w:w w:val="90"/>
          <w:sz w:val="21"/>
        </w:rPr>
        <w:t>established</w:t>
      </w:r>
      <w:r>
        <w:rPr>
          <w:spacing w:val="-10"/>
          <w:w w:val="90"/>
          <w:sz w:val="21"/>
        </w:rPr>
        <w:t> </w:t>
      </w:r>
      <w:r>
        <w:rPr>
          <w:w w:val="90"/>
          <w:sz w:val="21"/>
        </w:rPr>
        <w:t>as</w:t>
      </w:r>
      <w:r>
        <w:rPr>
          <w:spacing w:val="-10"/>
          <w:w w:val="90"/>
          <w:sz w:val="21"/>
        </w:rPr>
        <w:t> </w:t>
      </w:r>
      <w:r>
        <w:rPr>
          <w:w w:val="90"/>
          <w:sz w:val="21"/>
        </w:rPr>
        <w:t>a</w:t>
      </w:r>
      <w:r>
        <w:rPr>
          <w:spacing w:val="-10"/>
          <w:w w:val="90"/>
          <w:sz w:val="21"/>
        </w:rPr>
        <w:t> </w:t>
      </w:r>
      <w:r>
        <w:rPr>
          <w:w w:val="90"/>
          <w:sz w:val="21"/>
        </w:rPr>
        <w:t>body</w:t>
      </w:r>
      <w:r>
        <w:rPr>
          <w:spacing w:val="-11"/>
          <w:w w:val="90"/>
          <w:sz w:val="21"/>
        </w:rPr>
        <w:t> </w:t>
      </w:r>
      <w:r>
        <w:rPr>
          <w:w w:val="90"/>
          <w:sz w:val="21"/>
        </w:rPr>
        <w:t>corporate </w:t>
      </w:r>
      <w:r>
        <w:rPr>
          <w:sz w:val="21"/>
        </w:rPr>
        <w:t>and</w:t>
      </w:r>
      <w:r>
        <w:rPr>
          <w:spacing w:val="-28"/>
          <w:sz w:val="21"/>
        </w:rPr>
        <w:t> </w:t>
      </w:r>
      <w:r>
        <w:rPr>
          <w:sz w:val="21"/>
        </w:rPr>
        <w:t>engages</w:t>
      </w:r>
      <w:r>
        <w:rPr>
          <w:spacing w:val="-27"/>
          <w:sz w:val="21"/>
        </w:rPr>
        <w:t> </w:t>
      </w:r>
      <w:r>
        <w:rPr>
          <w:sz w:val="21"/>
        </w:rPr>
        <w:t>in</w:t>
      </w:r>
      <w:r>
        <w:rPr>
          <w:spacing w:val="-28"/>
          <w:sz w:val="21"/>
        </w:rPr>
        <w:t> </w:t>
      </w:r>
      <w:r>
        <w:rPr>
          <w:sz w:val="21"/>
        </w:rPr>
        <w:t>sufficient</w:t>
      </w:r>
      <w:r>
        <w:rPr>
          <w:spacing w:val="-27"/>
          <w:sz w:val="21"/>
        </w:rPr>
        <w:t> </w:t>
      </w:r>
      <w:r>
        <w:rPr>
          <w:sz w:val="21"/>
        </w:rPr>
        <w:t>trade</w:t>
      </w:r>
      <w:r>
        <w:rPr>
          <w:spacing w:val="-28"/>
          <w:sz w:val="21"/>
        </w:rPr>
        <w:t> </w:t>
      </w:r>
      <w:r>
        <w:rPr>
          <w:sz w:val="21"/>
        </w:rPr>
        <w:t>to</w:t>
      </w:r>
      <w:r>
        <w:rPr>
          <w:spacing w:val="-27"/>
          <w:sz w:val="21"/>
        </w:rPr>
        <w:t> </w:t>
      </w:r>
      <w:r>
        <w:rPr>
          <w:sz w:val="21"/>
        </w:rPr>
        <w:t>be</w:t>
      </w:r>
      <w:r>
        <w:rPr>
          <w:spacing w:val="-27"/>
          <w:sz w:val="21"/>
        </w:rPr>
        <w:t> </w:t>
      </w:r>
      <w:r>
        <w:rPr>
          <w:sz w:val="21"/>
        </w:rPr>
        <w:t>found</w:t>
      </w:r>
      <w:r>
        <w:rPr>
          <w:spacing w:val="-28"/>
          <w:sz w:val="21"/>
        </w:rPr>
        <w:t> </w:t>
      </w:r>
      <w:r>
        <w:rPr>
          <w:sz w:val="21"/>
        </w:rPr>
        <w:t>to</w:t>
      </w:r>
      <w:r>
        <w:rPr>
          <w:spacing w:val="-27"/>
          <w:sz w:val="21"/>
        </w:rPr>
        <w:t> </w:t>
      </w:r>
      <w:r>
        <w:rPr>
          <w:sz w:val="21"/>
        </w:rPr>
        <w:t>be</w:t>
      </w:r>
      <w:r>
        <w:rPr>
          <w:spacing w:val="-28"/>
          <w:sz w:val="21"/>
        </w:rPr>
        <w:t> </w:t>
      </w:r>
      <w:r>
        <w:rPr>
          <w:sz w:val="21"/>
        </w:rPr>
        <w:t>a</w:t>
      </w:r>
      <w:r>
        <w:rPr>
          <w:spacing w:val="-27"/>
          <w:sz w:val="21"/>
        </w:rPr>
        <w:t> </w:t>
      </w:r>
      <w:r>
        <w:rPr>
          <w:sz w:val="21"/>
        </w:rPr>
        <w:t>trading</w:t>
      </w:r>
      <w:r>
        <w:rPr>
          <w:spacing w:val="-28"/>
          <w:sz w:val="21"/>
        </w:rPr>
        <w:t> </w:t>
      </w:r>
      <w:r>
        <w:rPr>
          <w:sz w:val="21"/>
        </w:rPr>
        <w:t>corporation).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r>
        <w:rPr/>
        <w:pict>
          <v:line style="position:absolute;mso-position-horizontal-relative:page;mso-position-vertical-relative:paragraph;z-index:872;mso-wrap-distance-left:0;mso-wrap-distance-right:0" from="70.320pt,16.487076pt" to="214.32pt,16.48707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116 </w:t>
      </w:r>
      <w:r>
        <w:rPr>
          <w:sz w:val="16"/>
        </w:rPr>
        <w:t>Commonwealth, </w:t>
      </w:r>
      <w:r>
        <w:rPr>
          <w:rFonts w:ascii="Calibri"/>
          <w:i/>
          <w:sz w:val="16"/>
        </w:rPr>
        <w:t>Parliamentary Debates, </w:t>
      </w:r>
      <w:r>
        <w:rPr>
          <w:sz w:val="16"/>
        </w:rPr>
        <w:t>House of Representatives, 16 May 1967, 2181 (Mr Howson).</w:t>
      </w:r>
    </w:p>
    <w:p>
      <w:pPr>
        <w:spacing w:before="100"/>
        <w:ind w:left="956" w:right="0" w:firstLine="0"/>
        <w:jc w:val="left"/>
        <w:rPr>
          <w:sz w:val="16"/>
        </w:rPr>
      </w:pPr>
      <w:r>
        <w:rPr>
          <w:position w:val="6"/>
          <w:sz w:val="9"/>
        </w:rPr>
        <w:t>117 </w:t>
      </w:r>
      <w:r>
        <w:rPr>
          <w:sz w:val="16"/>
        </w:rPr>
        <w:t>Ibid 2180–1.</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63" w:hanging="710"/>
        <w:jc w:val="left"/>
        <w:rPr>
          <w:sz w:val="21"/>
        </w:rPr>
      </w:pPr>
      <w:r>
        <w:rPr>
          <w:w w:val="95"/>
          <w:sz w:val="21"/>
        </w:rPr>
        <w:t>Further</w:t>
      </w:r>
      <w:r>
        <w:rPr>
          <w:spacing w:val="-35"/>
          <w:w w:val="95"/>
          <w:sz w:val="21"/>
        </w:rPr>
        <w:t> </w:t>
      </w:r>
      <w:r>
        <w:rPr>
          <w:w w:val="95"/>
          <w:sz w:val="21"/>
        </w:rPr>
        <w:t>issues</w:t>
      </w:r>
      <w:r>
        <w:rPr>
          <w:spacing w:val="-35"/>
          <w:w w:val="95"/>
          <w:sz w:val="21"/>
        </w:rPr>
        <w:t> </w:t>
      </w:r>
      <w:r>
        <w:rPr>
          <w:w w:val="95"/>
          <w:sz w:val="21"/>
        </w:rPr>
        <w:t>arise</w:t>
      </w:r>
      <w:r>
        <w:rPr>
          <w:spacing w:val="-35"/>
          <w:w w:val="95"/>
          <w:sz w:val="21"/>
        </w:rPr>
        <w:t> </w:t>
      </w:r>
      <w:r>
        <w:rPr>
          <w:w w:val="95"/>
          <w:sz w:val="21"/>
        </w:rPr>
        <w:t>in</w:t>
      </w:r>
      <w:r>
        <w:rPr>
          <w:spacing w:val="-34"/>
          <w:w w:val="95"/>
          <w:sz w:val="21"/>
        </w:rPr>
        <w:t> </w:t>
      </w:r>
      <w:r>
        <w:rPr>
          <w:w w:val="95"/>
          <w:sz w:val="21"/>
        </w:rPr>
        <w:t>respect</w:t>
      </w:r>
      <w:r>
        <w:rPr>
          <w:spacing w:val="-35"/>
          <w:w w:val="95"/>
          <w:sz w:val="21"/>
        </w:rPr>
        <w:t> </w:t>
      </w:r>
      <w:r>
        <w:rPr>
          <w:w w:val="95"/>
          <w:sz w:val="21"/>
        </w:rPr>
        <w:t>of</w:t>
      </w:r>
      <w:r>
        <w:rPr>
          <w:spacing w:val="-35"/>
          <w:w w:val="95"/>
          <w:sz w:val="21"/>
        </w:rPr>
        <w:t> </w:t>
      </w:r>
      <w:r>
        <w:rPr>
          <w:w w:val="95"/>
          <w:sz w:val="21"/>
        </w:rPr>
        <w:t>to</w:t>
      </w:r>
      <w:r>
        <w:rPr>
          <w:spacing w:val="-34"/>
          <w:w w:val="95"/>
          <w:sz w:val="21"/>
        </w:rPr>
        <w:t> </w:t>
      </w:r>
      <w:r>
        <w:rPr>
          <w:w w:val="95"/>
          <w:sz w:val="21"/>
        </w:rPr>
        <w:t>the</w:t>
      </w:r>
      <w:r>
        <w:rPr>
          <w:spacing w:val="-35"/>
          <w:w w:val="95"/>
          <w:sz w:val="21"/>
        </w:rPr>
        <w:t> </w:t>
      </w:r>
      <w:r>
        <w:rPr>
          <w:w w:val="95"/>
          <w:sz w:val="21"/>
        </w:rPr>
        <w:t>degree</w:t>
      </w:r>
      <w:r>
        <w:rPr>
          <w:spacing w:val="-35"/>
          <w:w w:val="95"/>
          <w:sz w:val="21"/>
        </w:rPr>
        <w:t> </w:t>
      </w:r>
      <w:r>
        <w:rPr>
          <w:w w:val="95"/>
          <w:sz w:val="21"/>
        </w:rPr>
        <w:t>to</w:t>
      </w:r>
      <w:r>
        <w:rPr>
          <w:spacing w:val="-35"/>
          <w:w w:val="95"/>
          <w:sz w:val="21"/>
        </w:rPr>
        <w:t> </w:t>
      </w:r>
      <w:r>
        <w:rPr>
          <w:w w:val="95"/>
          <w:sz w:val="21"/>
        </w:rPr>
        <w:t>which</w:t>
      </w:r>
      <w:r>
        <w:rPr>
          <w:spacing w:val="-34"/>
          <w:w w:val="95"/>
          <w:sz w:val="21"/>
        </w:rPr>
        <w:t> </w:t>
      </w:r>
      <w:r>
        <w:rPr>
          <w:w w:val="95"/>
          <w:sz w:val="21"/>
        </w:rPr>
        <w:t>the</w:t>
      </w:r>
      <w:r>
        <w:rPr>
          <w:spacing w:val="-35"/>
          <w:w w:val="95"/>
          <w:sz w:val="21"/>
        </w:rPr>
        <w:t> </w:t>
      </w:r>
      <w:r>
        <w:rPr>
          <w:w w:val="95"/>
          <w:sz w:val="21"/>
        </w:rPr>
        <w:t>Commonwealth</w:t>
      </w:r>
      <w:r>
        <w:rPr>
          <w:spacing w:val="-35"/>
          <w:w w:val="95"/>
          <w:sz w:val="21"/>
        </w:rPr>
        <w:t> </w:t>
      </w:r>
      <w:r>
        <w:rPr>
          <w:w w:val="95"/>
          <w:sz w:val="21"/>
        </w:rPr>
        <w:t>Therapeutic Goods</w:t>
      </w:r>
      <w:r>
        <w:rPr>
          <w:spacing w:val="-34"/>
          <w:w w:val="95"/>
          <w:sz w:val="21"/>
        </w:rPr>
        <w:t> </w:t>
      </w:r>
      <w:r>
        <w:rPr>
          <w:w w:val="95"/>
          <w:sz w:val="21"/>
        </w:rPr>
        <w:t>Act</w:t>
      </w:r>
      <w:r>
        <w:rPr>
          <w:spacing w:val="-34"/>
          <w:w w:val="95"/>
          <w:sz w:val="21"/>
        </w:rPr>
        <w:t> </w:t>
      </w:r>
      <w:r>
        <w:rPr>
          <w:w w:val="95"/>
          <w:sz w:val="21"/>
        </w:rPr>
        <w:t>applies</w:t>
      </w:r>
      <w:r>
        <w:rPr>
          <w:spacing w:val="-34"/>
          <w:w w:val="95"/>
          <w:sz w:val="21"/>
        </w:rPr>
        <w:t> </w:t>
      </w:r>
      <w:r>
        <w:rPr>
          <w:w w:val="95"/>
          <w:sz w:val="21"/>
        </w:rPr>
        <w:t>to</w:t>
      </w:r>
      <w:r>
        <w:rPr>
          <w:spacing w:val="-34"/>
          <w:w w:val="95"/>
          <w:sz w:val="21"/>
        </w:rPr>
        <w:t> </w:t>
      </w:r>
      <w:r>
        <w:rPr>
          <w:w w:val="95"/>
          <w:sz w:val="21"/>
        </w:rPr>
        <w:t>a</w:t>
      </w:r>
      <w:r>
        <w:rPr>
          <w:spacing w:val="-33"/>
          <w:w w:val="95"/>
          <w:sz w:val="21"/>
        </w:rPr>
        <w:t> </w:t>
      </w:r>
      <w:r>
        <w:rPr>
          <w:w w:val="95"/>
          <w:sz w:val="21"/>
        </w:rPr>
        <w:t>corporation</w:t>
      </w:r>
      <w:r>
        <w:rPr>
          <w:spacing w:val="-34"/>
          <w:w w:val="95"/>
          <w:sz w:val="21"/>
        </w:rPr>
        <w:t> </w:t>
      </w:r>
      <w:r>
        <w:rPr>
          <w:w w:val="95"/>
          <w:sz w:val="21"/>
        </w:rPr>
        <w:t>established</w:t>
      </w:r>
      <w:r>
        <w:rPr>
          <w:spacing w:val="-34"/>
          <w:w w:val="95"/>
          <w:sz w:val="21"/>
        </w:rPr>
        <w:t> </w:t>
      </w:r>
      <w:r>
        <w:rPr>
          <w:w w:val="95"/>
          <w:sz w:val="21"/>
        </w:rPr>
        <w:t>by</w:t>
      </w:r>
      <w:r>
        <w:rPr>
          <w:spacing w:val="-34"/>
          <w:w w:val="95"/>
          <w:sz w:val="21"/>
        </w:rPr>
        <w:t> </w:t>
      </w:r>
      <w:r>
        <w:rPr>
          <w:w w:val="95"/>
          <w:sz w:val="21"/>
        </w:rPr>
        <w:t>statute</w:t>
      </w:r>
      <w:r>
        <w:rPr>
          <w:spacing w:val="-33"/>
          <w:w w:val="95"/>
          <w:sz w:val="21"/>
        </w:rPr>
        <w:t> </w:t>
      </w:r>
      <w:r>
        <w:rPr>
          <w:w w:val="95"/>
          <w:sz w:val="21"/>
        </w:rPr>
        <w:t>or</w:t>
      </w:r>
      <w:r>
        <w:rPr>
          <w:spacing w:val="-34"/>
          <w:w w:val="95"/>
          <w:sz w:val="21"/>
        </w:rPr>
        <w:t> </w:t>
      </w:r>
      <w:r>
        <w:rPr>
          <w:w w:val="95"/>
          <w:sz w:val="21"/>
        </w:rPr>
        <w:t>licensed</w:t>
      </w:r>
      <w:r>
        <w:rPr>
          <w:spacing w:val="-34"/>
          <w:w w:val="95"/>
          <w:sz w:val="21"/>
        </w:rPr>
        <w:t> </w:t>
      </w:r>
      <w:r>
        <w:rPr>
          <w:w w:val="95"/>
          <w:sz w:val="21"/>
        </w:rPr>
        <w:t>and</w:t>
      </w:r>
      <w:r>
        <w:rPr>
          <w:spacing w:val="-34"/>
          <w:w w:val="95"/>
          <w:sz w:val="21"/>
        </w:rPr>
        <w:t> </w:t>
      </w:r>
      <w:r>
        <w:rPr>
          <w:w w:val="95"/>
          <w:sz w:val="21"/>
        </w:rPr>
        <w:t>authorised</w:t>
      </w:r>
      <w:r>
        <w:rPr>
          <w:spacing w:val="-34"/>
          <w:w w:val="95"/>
          <w:sz w:val="21"/>
        </w:rPr>
        <w:t> </w:t>
      </w:r>
      <w:r>
        <w:rPr>
          <w:w w:val="95"/>
          <w:sz w:val="21"/>
        </w:rPr>
        <w:t>by </w:t>
      </w:r>
      <w:r>
        <w:rPr>
          <w:sz w:val="21"/>
        </w:rPr>
        <w:t>Victoria</w:t>
      </w:r>
      <w:r>
        <w:rPr>
          <w:spacing w:val="-15"/>
          <w:sz w:val="21"/>
        </w:rPr>
        <w:t> </w:t>
      </w:r>
      <w:r>
        <w:rPr>
          <w:sz w:val="21"/>
        </w:rPr>
        <w:t>to</w:t>
      </w:r>
      <w:r>
        <w:rPr>
          <w:spacing w:val="-15"/>
          <w:sz w:val="21"/>
        </w:rPr>
        <w:t> </w:t>
      </w:r>
      <w:r>
        <w:rPr>
          <w:sz w:val="21"/>
        </w:rPr>
        <w:t>manufacture</w:t>
      </w:r>
      <w:r>
        <w:rPr>
          <w:spacing w:val="-15"/>
          <w:sz w:val="21"/>
        </w:rPr>
        <w:t> </w:t>
      </w:r>
      <w:r>
        <w:rPr>
          <w:sz w:val="21"/>
        </w:rPr>
        <w:t>medicinal</w:t>
      </w:r>
      <w:r>
        <w:rPr>
          <w:spacing w:val="-16"/>
          <w:sz w:val="21"/>
        </w:rPr>
        <w:t> </w:t>
      </w:r>
      <w:r>
        <w:rPr>
          <w:sz w:val="21"/>
        </w:rPr>
        <w:t>cannabis.</w:t>
      </w:r>
      <w:r>
        <w:rPr>
          <w:sz w:val="21"/>
          <w:vertAlign w:val="superscript"/>
        </w:rPr>
        <w:t>118</w:t>
      </w:r>
    </w:p>
    <w:p>
      <w:pPr>
        <w:pStyle w:val="BodyText"/>
        <w:rPr>
          <w:sz w:val="20"/>
        </w:rPr>
      </w:pPr>
    </w:p>
    <w:p>
      <w:pPr>
        <w:pStyle w:val="BodyText"/>
        <w:rPr>
          <w:sz w:val="22"/>
        </w:rPr>
      </w:pPr>
      <w:r>
        <w:rPr/>
        <w:pict>
          <v:shape style="position:absolute;margin-left:70.900146pt;margin-top:14.16466pt;width:439.5pt;height:23.15pt;mso-position-horizontal-relative:page;mso-position-vertical-relative:paragraph;z-index:896;mso-wrap-distance-left:0;mso-wrap-distance-right:0" type="#_x0000_t202" filled="true" fillcolor="#008a00" stroked="false">
            <v:textbox inset="0,0,0,0">
              <w:txbxContent>
                <w:p>
                  <w:pPr>
                    <w:spacing w:before="56"/>
                    <w:ind w:left="148" w:right="0" w:firstLine="0"/>
                    <w:jc w:val="left"/>
                    <w:rPr>
                      <w:rFonts w:ascii="Trebuchet MS"/>
                      <w:b/>
                      <w:sz w:val="28"/>
                    </w:rPr>
                  </w:pPr>
                  <w:r>
                    <w:rPr>
                      <w:rFonts w:ascii="Trebuchet MS"/>
                      <w:b/>
                      <w:sz w:val="28"/>
                    </w:rPr>
                    <w:t>Question</w:t>
                  </w:r>
                </w:p>
              </w:txbxContent>
            </v:textbox>
            <v:fill opacity="19791f" type="solid"/>
            <w10:wrap type="topAndBottom"/>
          </v:shape>
        </w:pict>
      </w:r>
    </w:p>
    <w:p>
      <w:pPr>
        <w:pStyle w:val="BodyText"/>
        <w:spacing w:before="8"/>
        <w:rPr>
          <w:sz w:val="4"/>
        </w:rPr>
      </w:pPr>
    </w:p>
    <w:p>
      <w:pPr>
        <w:pStyle w:val="BodyText"/>
        <w:ind w:left="958"/>
        <w:rPr>
          <w:sz w:val="20"/>
        </w:rPr>
      </w:pPr>
      <w:r>
        <w:rPr>
          <w:sz w:val="20"/>
        </w:rPr>
        <w:pict>
          <v:group style="width:439.5pt;height:73.150pt;mso-position-horizontal-relative:char;mso-position-vertical-relative:line" coordorigin="0,0" coordsize="8790,1463">
            <v:rect style="position:absolute;left:0;top:0;width:8790;height:1463" filled="true" fillcolor="#008a00" stroked="false">
              <v:fill opacity="19791f" type="solid"/>
            </v:rect>
            <v:shape style="position:absolute;left:857;top:144;width:7607;height:1086" type="#_x0000_t202" filled="false" stroked="false">
              <v:textbox inset="0,0,0,0">
                <w:txbxContent>
                  <w:p>
                    <w:pPr>
                      <w:spacing w:line="278" w:lineRule="auto" w:before="4"/>
                      <w:ind w:left="0" w:right="0" w:firstLine="0"/>
                      <w:jc w:val="left"/>
                      <w:rPr>
                        <w:rFonts w:ascii="Trebuchet MS"/>
                        <w:b/>
                        <w:sz w:val="21"/>
                      </w:rPr>
                    </w:pPr>
                    <w:r>
                      <w:rPr>
                        <w:rFonts w:ascii="Trebuchet MS"/>
                        <w:b/>
                        <w:sz w:val="21"/>
                      </w:rPr>
                      <w:t>If Victoria acted through a state agency, in what circumstances would it be legally entitled to establish a medicinal cannabis scheme which</w:t>
                    </w:r>
                  </w:p>
                  <w:p>
                    <w:pPr>
                      <w:spacing w:line="268" w:lineRule="auto" w:before="0"/>
                      <w:ind w:left="0" w:right="0" w:firstLine="0"/>
                      <w:jc w:val="left"/>
                      <w:rPr>
                        <w:rFonts w:ascii="Trebuchet MS"/>
                        <w:b/>
                        <w:sz w:val="21"/>
                      </w:rPr>
                    </w:pPr>
                    <w:r>
                      <w:rPr>
                        <w:rFonts w:ascii="Trebuchet MS"/>
                        <w:b/>
                        <w:w w:val="105"/>
                        <w:sz w:val="21"/>
                      </w:rPr>
                      <w:t>manufactured cannabis products without breaching the terms of the Therapeutic</w:t>
                    </w:r>
                    <w:r>
                      <w:rPr>
                        <w:rFonts w:ascii="Trebuchet MS"/>
                        <w:b/>
                        <w:spacing w:val="-24"/>
                        <w:w w:val="105"/>
                        <w:sz w:val="21"/>
                      </w:rPr>
                      <w:t> </w:t>
                    </w:r>
                    <w:r>
                      <w:rPr>
                        <w:rFonts w:ascii="Trebuchet MS"/>
                        <w:b/>
                        <w:w w:val="105"/>
                        <w:sz w:val="21"/>
                      </w:rPr>
                      <w:t>Drugs</w:t>
                    </w:r>
                    <w:r>
                      <w:rPr>
                        <w:rFonts w:ascii="Trebuchet MS"/>
                        <w:b/>
                        <w:spacing w:val="-24"/>
                        <w:w w:val="105"/>
                        <w:sz w:val="21"/>
                      </w:rPr>
                      <w:t> </w:t>
                    </w:r>
                    <w:r>
                      <w:rPr>
                        <w:rFonts w:ascii="Trebuchet MS"/>
                        <w:b/>
                        <w:w w:val="105"/>
                        <w:sz w:val="21"/>
                      </w:rPr>
                      <w:t>Act</w:t>
                    </w:r>
                    <w:r>
                      <w:rPr>
                        <w:rFonts w:ascii="Trebuchet MS"/>
                        <w:b/>
                        <w:spacing w:val="-23"/>
                        <w:w w:val="105"/>
                        <w:sz w:val="21"/>
                      </w:rPr>
                      <w:t> </w:t>
                    </w:r>
                    <w:r>
                      <w:rPr>
                        <w:rFonts w:ascii="Trebuchet MS"/>
                        <w:b/>
                        <w:w w:val="105"/>
                        <w:sz w:val="21"/>
                      </w:rPr>
                      <w:t>1989</w:t>
                    </w:r>
                    <w:r>
                      <w:rPr>
                        <w:rFonts w:ascii="Trebuchet MS"/>
                        <w:b/>
                        <w:spacing w:val="-23"/>
                        <w:w w:val="105"/>
                        <w:sz w:val="21"/>
                      </w:rPr>
                      <w:t> </w:t>
                    </w:r>
                    <w:r>
                      <w:rPr>
                        <w:rFonts w:ascii="Trebuchet MS"/>
                        <w:b/>
                        <w:w w:val="105"/>
                        <w:sz w:val="21"/>
                      </w:rPr>
                      <w:t>(Cth)</w:t>
                    </w:r>
                    <w:r>
                      <w:rPr>
                        <w:rFonts w:ascii="Trebuchet MS"/>
                        <w:b/>
                        <w:spacing w:val="-24"/>
                        <w:w w:val="105"/>
                        <w:sz w:val="21"/>
                      </w:rPr>
                      <w:t> </w:t>
                    </w:r>
                    <w:r>
                      <w:rPr>
                        <w:rFonts w:ascii="Trebuchet MS"/>
                        <w:b/>
                        <w:w w:val="105"/>
                        <w:sz w:val="21"/>
                      </w:rPr>
                      <w:t>or</w:t>
                    </w:r>
                    <w:r>
                      <w:rPr>
                        <w:rFonts w:ascii="Trebuchet MS"/>
                        <w:b/>
                        <w:spacing w:val="-23"/>
                        <w:w w:val="105"/>
                        <w:sz w:val="21"/>
                      </w:rPr>
                      <w:t> </w:t>
                    </w:r>
                    <w:r>
                      <w:rPr>
                        <w:rFonts w:ascii="Trebuchet MS"/>
                        <w:b/>
                        <w:w w:val="105"/>
                        <w:sz w:val="21"/>
                      </w:rPr>
                      <w:t>the</w:t>
                    </w:r>
                    <w:r>
                      <w:rPr>
                        <w:rFonts w:ascii="Trebuchet MS"/>
                        <w:b/>
                        <w:spacing w:val="-23"/>
                        <w:w w:val="105"/>
                        <w:sz w:val="21"/>
                      </w:rPr>
                      <w:t> </w:t>
                    </w:r>
                    <w:r>
                      <w:rPr>
                        <w:rFonts w:ascii="Trebuchet MS"/>
                        <w:b/>
                        <w:w w:val="105"/>
                        <w:sz w:val="21"/>
                      </w:rPr>
                      <w:t>Narcotic</w:t>
                    </w:r>
                    <w:r>
                      <w:rPr>
                        <w:rFonts w:ascii="Trebuchet MS"/>
                        <w:b/>
                        <w:spacing w:val="-24"/>
                        <w:w w:val="105"/>
                        <w:sz w:val="21"/>
                      </w:rPr>
                      <w:t> </w:t>
                    </w:r>
                    <w:r>
                      <w:rPr>
                        <w:rFonts w:ascii="Trebuchet MS"/>
                        <w:b/>
                        <w:w w:val="105"/>
                        <w:sz w:val="21"/>
                      </w:rPr>
                      <w:t>Drugs</w:t>
                    </w:r>
                    <w:r>
                      <w:rPr>
                        <w:rFonts w:ascii="Trebuchet MS"/>
                        <w:b/>
                        <w:spacing w:val="-23"/>
                        <w:w w:val="105"/>
                        <w:sz w:val="21"/>
                      </w:rPr>
                      <w:t> </w:t>
                    </w:r>
                    <w:r>
                      <w:rPr>
                        <w:rFonts w:ascii="Trebuchet MS"/>
                        <w:b/>
                        <w:w w:val="105"/>
                        <w:sz w:val="21"/>
                      </w:rPr>
                      <w:t>Act</w:t>
                    </w:r>
                    <w:r>
                      <w:rPr>
                        <w:rFonts w:ascii="Trebuchet MS"/>
                        <w:b/>
                        <w:spacing w:val="-24"/>
                        <w:w w:val="105"/>
                        <w:sz w:val="21"/>
                      </w:rPr>
                      <w:t> </w:t>
                    </w:r>
                    <w:r>
                      <w:rPr>
                        <w:rFonts w:ascii="Trebuchet MS"/>
                        <w:b/>
                        <w:w w:val="105"/>
                        <w:sz w:val="21"/>
                      </w:rPr>
                      <w:t>1967</w:t>
                    </w:r>
                    <w:r>
                      <w:rPr>
                        <w:rFonts w:ascii="Trebuchet MS"/>
                        <w:b/>
                        <w:spacing w:val="-23"/>
                        <w:w w:val="105"/>
                        <w:sz w:val="21"/>
                      </w:rPr>
                      <w:t> </w:t>
                    </w:r>
                    <w:r>
                      <w:rPr>
                        <w:rFonts w:ascii="Trebuchet MS"/>
                        <w:b/>
                        <w:w w:val="105"/>
                        <w:sz w:val="21"/>
                      </w:rPr>
                      <w:t>(Cth)?</w:t>
                    </w:r>
                  </w:p>
                </w:txbxContent>
              </v:textbox>
              <w10:wrap type="none"/>
            </v:shape>
            <v:shape style="position:absolute;left:148;top:144;width:141;height:250" type="#_x0000_t202" filled="false" stroked="false">
              <v:textbox inset="0,0,0,0">
                <w:txbxContent>
                  <w:p>
                    <w:pPr>
                      <w:spacing w:before="4"/>
                      <w:ind w:left="0" w:right="0" w:firstLine="0"/>
                      <w:jc w:val="left"/>
                      <w:rPr>
                        <w:rFonts w:ascii="Trebuchet MS"/>
                        <w:b/>
                        <w:sz w:val="21"/>
                      </w:rPr>
                    </w:pPr>
                    <w:r>
                      <w:rPr>
                        <w:rFonts w:ascii="Trebuchet MS"/>
                        <w:b/>
                        <w:w w:val="97"/>
                        <w:sz w:val="21"/>
                      </w:rPr>
                      <w:t>6</w:t>
                    </w:r>
                  </w:p>
                </w:txbxContent>
              </v:textbox>
              <w10:wrap type="none"/>
            </v:shape>
          </v:group>
        </w:pict>
      </w:r>
      <w:r>
        <w:rPr>
          <w:sz w:val="20"/>
        </w:rPr>
      </w:r>
    </w:p>
    <w:p>
      <w:pPr>
        <w:pStyle w:val="BodyText"/>
        <w:spacing w:before="7"/>
        <w:rPr>
          <w:sz w:val="26"/>
        </w:rPr>
      </w:pPr>
    </w:p>
    <w:p>
      <w:pPr>
        <w:pStyle w:val="Heading5"/>
        <w:spacing w:before="99"/>
      </w:pPr>
      <w:bookmarkStart w:name="_TOC_250062" w:id="95"/>
      <w:bookmarkEnd w:id="95"/>
      <w:r>
        <w:rPr>
          <w:w w:val="105"/>
        </w:rPr>
        <w:t>Supply and sale</w:t>
      </w:r>
    </w:p>
    <w:p>
      <w:pPr>
        <w:pStyle w:val="ListParagraph"/>
        <w:numPr>
          <w:ilvl w:val="1"/>
          <w:numId w:val="5"/>
        </w:numPr>
        <w:tabs>
          <w:tab w:pos="1667" w:val="left" w:leader="none"/>
        </w:tabs>
        <w:spacing w:line="271" w:lineRule="auto" w:before="123" w:after="0"/>
        <w:ind w:left="1666" w:right="139" w:hanging="710"/>
        <w:jc w:val="left"/>
        <w:rPr>
          <w:sz w:val="21"/>
        </w:rPr>
      </w:pPr>
      <w:r>
        <w:rPr>
          <w:sz w:val="21"/>
        </w:rPr>
        <w:t>Victoria could provide for the supply and sale of medicinal cannabis, but the </w:t>
      </w:r>
      <w:r>
        <w:rPr>
          <w:w w:val="95"/>
          <w:sz w:val="21"/>
        </w:rPr>
        <w:t>Commonwealth's</w:t>
      </w:r>
      <w:r>
        <w:rPr>
          <w:spacing w:val="-38"/>
          <w:w w:val="95"/>
          <w:sz w:val="21"/>
        </w:rPr>
        <w:t> </w:t>
      </w:r>
      <w:r>
        <w:rPr>
          <w:w w:val="95"/>
          <w:sz w:val="21"/>
        </w:rPr>
        <w:t>therapeutic</w:t>
      </w:r>
      <w:r>
        <w:rPr>
          <w:spacing w:val="-37"/>
          <w:w w:val="95"/>
          <w:sz w:val="21"/>
        </w:rPr>
        <w:t> </w:t>
      </w:r>
      <w:r>
        <w:rPr>
          <w:w w:val="95"/>
          <w:sz w:val="21"/>
        </w:rPr>
        <w:t>goods</w:t>
      </w:r>
      <w:r>
        <w:rPr>
          <w:spacing w:val="-37"/>
          <w:w w:val="95"/>
          <w:sz w:val="21"/>
        </w:rPr>
        <w:t> </w:t>
      </w:r>
      <w:r>
        <w:rPr>
          <w:w w:val="95"/>
          <w:sz w:val="21"/>
        </w:rPr>
        <w:t>framework</w:t>
      </w:r>
      <w:r>
        <w:rPr>
          <w:spacing w:val="-37"/>
          <w:w w:val="95"/>
          <w:sz w:val="21"/>
        </w:rPr>
        <w:t> </w:t>
      </w:r>
      <w:r>
        <w:rPr>
          <w:w w:val="95"/>
          <w:sz w:val="21"/>
        </w:rPr>
        <w:t>would</w:t>
      </w:r>
      <w:r>
        <w:rPr>
          <w:spacing w:val="-37"/>
          <w:w w:val="95"/>
          <w:sz w:val="21"/>
        </w:rPr>
        <w:t> </w:t>
      </w:r>
      <w:r>
        <w:rPr>
          <w:w w:val="95"/>
          <w:sz w:val="21"/>
        </w:rPr>
        <w:t>determine</w:t>
      </w:r>
      <w:r>
        <w:rPr>
          <w:spacing w:val="-37"/>
          <w:w w:val="95"/>
          <w:sz w:val="21"/>
        </w:rPr>
        <w:t> </w:t>
      </w:r>
      <w:r>
        <w:rPr>
          <w:w w:val="95"/>
          <w:sz w:val="21"/>
        </w:rPr>
        <w:t>who</w:t>
      </w:r>
      <w:r>
        <w:rPr>
          <w:spacing w:val="-37"/>
          <w:w w:val="95"/>
          <w:sz w:val="21"/>
        </w:rPr>
        <w:t> </w:t>
      </w:r>
      <w:r>
        <w:rPr>
          <w:w w:val="95"/>
          <w:sz w:val="21"/>
        </w:rPr>
        <w:t>the</w:t>
      </w:r>
      <w:r>
        <w:rPr>
          <w:spacing w:val="-37"/>
          <w:w w:val="95"/>
          <w:sz w:val="21"/>
        </w:rPr>
        <w:t> </w:t>
      </w:r>
      <w:r>
        <w:rPr>
          <w:w w:val="95"/>
          <w:sz w:val="21"/>
        </w:rPr>
        <w:t>suppliers</w:t>
      </w:r>
      <w:r>
        <w:rPr>
          <w:spacing w:val="-38"/>
          <w:w w:val="95"/>
          <w:sz w:val="21"/>
        </w:rPr>
        <w:t> </w:t>
      </w:r>
      <w:r>
        <w:rPr>
          <w:w w:val="95"/>
          <w:sz w:val="21"/>
        </w:rPr>
        <w:t>and </w:t>
      </w:r>
      <w:r>
        <w:rPr>
          <w:sz w:val="21"/>
        </w:rPr>
        <w:t>sellers could</w:t>
      </w:r>
      <w:r>
        <w:rPr>
          <w:spacing w:val="-20"/>
          <w:sz w:val="21"/>
        </w:rPr>
        <w:t> </w:t>
      </w:r>
      <w:r>
        <w:rPr>
          <w:sz w:val="21"/>
        </w:rPr>
        <w:t>be.</w:t>
      </w:r>
    </w:p>
    <w:p>
      <w:pPr>
        <w:pStyle w:val="Heading6"/>
        <w:spacing w:before="108"/>
      </w:pPr>
      <w:r>
        <w:rPr/>
        <w:t>The current framework</w:t>
      </w:r>
    </w:p>
    <w:p>
      <w:pPr>
        <w:pStyle w:val="ListParagraph"/>
        <w:numPr>
          <w:ilvl w:val="1"/>
          <w:numId w:val="5"/>
        </w:numPr>
        <w:tabs>
          <w:tab w:pos="1667" w:val="left" w:leader="none"/>
        </w:tabs>
        <w:spacing w:line="271" w:lineRule="auto" w:before="130" w:after="0"/>
        <w:ind w:left="1666" w:right="164" w:hanging="710"/>
        <w:jc w:val="left"/>
        <w:rPr>
          <w:sz w:val="21"/>
        </w:rPr>
      </w:pPr>
      <w:r>
        <w:rPr>
          <w:w w:val="95"/>
          <w:sz w:val="21"/>
        </w:rPr>
        <w:t>Victoria's</w:t>
      </w:r>
      <w:r>
        <w:rPr>
          <w:spacing w:val="-39"/>
          <w:w w:val="95"/>
          <w:sz w:val="21"/>
        </w:rPr>
        <w:t> </w:t>
      </w:r>
      <w:r>
        <w:rPr>
          <w:w w:val="95"/>
          <w:sz w:val="21"/>
        </w:rPr>
        <w:t>Drugs,</w:t>
      </w:r>
      <w:r>
        <w:rPr>
          <w:spacing w:val="-40"/>
          <w:w w:val="95"/>
          <w:sz w:val="21"/>
        </w:rPr>
        <w:t> </w:t>
      </w:r>
      <w:r>
        <w:rPr>
          <w:w w:val="95"/>
          <w:sz w:val="21"/>
        </w:rPr>
        <w:t>Poisons</w:t>
      </w:r>
      <w:r>
        <w:rPr>
          <w:spacing w:val="-39"/>
          <w:w w:val="95"/>
          <w:sz w:val="21"/>
        </w:rPr>
        <w:t> </w:t>
      </w:r>
      <w:r>
        <w:rPr>
          <w:w w:val="95"/>
          <w:sz w:val="21"/>
        </w:rPr>
        <w:t>and</w:t>
      </w:r>
      <w:r>
        <w:rPr>
          <w:spacing w:val="-39"/>
          <w:w w:val="95"/>
          <w:sz w:val="21"/>
        </w:rPr>
        <w:t> </w:t>
      </w:r>
      <w:r>
        <w:rPr>
          <w:w w:val="95"/>
          <w:sz w:val="21"/>
        </w:rPr>
        <w:t>Controlled</w:t>
      </w:r>
      <w:r>
        <w:rPr>
          <w:spacing w:val="-38"/>
          <w:w w:val="95"/>
          <w:sz w:val="21"/>
        </w:rPr>
        <w:t> </w:t>
      </w:r>
      <w:r>
        <w:rPr>
          <w:w w:val="95"/>
          <w:sz w:val="21"/>
        </w:rPr>
        <w:t>Substances</w:t>
      </w:r>
      <w:r>
        <w:rPr>
          <w:spacing w:val="-39"/>
          <w:w w:val="95"/>
          <w:sz w:val="21"/>
        </w:rPr>
        <w:t> </w:t>
      </w:r>
      <w:r>
        <w:rPr>
          <w:w w:val="95"/>
          <w:sz w:val="21"/>
        </w:rPr>
        <w:t>Act</w:t>
      </w:r>
      <w:r>
        <w:rPr>
          <w:spacing w:val="-39"/>
          <w:w w:val="95"/>
          <w:sz w:val="21"/>
        </w:rPr>
        <w:t> </w:t>
      </w:r>
      <w:r>
        <w:rPr>
          <w:w w:val="95"/>
          <w:sz w:val="21"/>
        </w:rPr>
        <w:t>prohibits</w:t>
      </w:r>
      <w:r>
        <w:rPr>
          <w:spacing w:val="-39"/>
          <w:w w:val="95"/>
          <w:sz w:val="21"/>
        </w:rPr>
        <w:t> </w:t>
      </w:r>
      <w:r>
        <w:rPr>
          <w:w w:val="95"/>
          <w:sz w:val="21"/>
        </w:rPr>
        <w:t>the</w:t>
      </w:r>
      <w:r>
        <w:rPr>
          <w:spacing w:val="-39"/>
          <w:w w:val="95"/>
          <w:sz w:val="21"/>
        </w:rPr>
        <w:t> </w:t>
      </w:r>
      <w:r>
        <w:rPr>
          <w:w w:val="95"/>
          <w:sz w:val="21"/>
        </w:rPr>
        <w:t>supply</w:t>
      </w:r>
      <w:r>
        <w:rPr>
          <w:spacing w:val="-39"/>
          <w:w w:val="95"/>
          <w:sz w:val="21"/>
        </w:rPr>
        <w:t> </w:t>
      </w:r>
      <w:r>
        <w:rPr>
          <w:w w:val="95"/>
          <w:sz w:val="21"/>
        </w:rPr>
        <w:t>and</w:t>
      </w:r>
      <w:r>
        <w:rPr>
          <w:spacing w:val="-39"/>
          <w:w w:val="95"/>
          <w:sz w:val="21"/>
        </w:rPr>
        <w:t> </w:t>
      </w:r>
      <w:r>
        <w:rPr>
          <w:w w:val="95"/>
          <w:sz w:val="21"/>
        </w:rPr>
        <w:t>sale</w:t>
      </w:r>
      <w:r>
        <w:rPr>
          <w:spacing w:val="-39"/>
          <w:w w:val="95"/>
          <w:sz w:val="21"/>
        </w:rPr>
        <w:t> </w:t>
      </w:r>
      <w:r>
        <w:rPr>
          <w:w w:val="95"/>
          <w:sz w:val="21"/>
        </w:rPr>
        <w:t>of cannabis,</w:t>
      </w:r>
      <w:r>
        <w:rPr>
          <w:spacing w:val="-40"/>
          <w:w w:val="95"/>
          <w:sz w:val="21"/>
        </w:rPr>
        <w:t> </w:t>
      </w:r>
      <w:r>
        <w:rPr>
          <w:w w:val="95"/>
          <w:sz w:val="21"/>
        </w:rPr>
        <w:t>which</w:t>
      </w:r>
      <w:r>
        <w:rPr>
          <w:spacing w:val="-39"/>
          <w:w w:val="95"/>
          <w:sz w:val="21"/>
        </w:rPr>
        <w:t> </w:t>
      </w:r>
      <w:r>
        <w:rPr>
          <w:w w:val="95"/>
          <w:sz w:val="21"/>
        </w:rPr>
        <w:t>is</w:t>
      </w:r>
      <w:r>
        <w:rPr>
          <w:spacing w:val="-39"/>
          <w:w w:val="95"/>
          <w:sz w:val="21"/>
        </w:rPr>
        <w:t> </w:t>
      </w:r>
      <w:r>
        <w:rPr>
          <w:w w:val="95"/>
          <w:sz w:val="21"/>
        </w:rPr>
        <w:t>treated</w:t>
      </w:r>
      <w:r>
        <w:rPr>
          <w:spacing w:val="-39"/>
          <w:w w:val="95"/>
          <w:sz w:val="21"/>
        </w:rPr>
        <w:t> </w:t>
      </w:r>
      <w:r>
        <w:rPr>
          <w:w w:val="95"/>
          <w:sz w:val="21"/>
        </w:rPr>
        <w:t>as</w:t>
      </w:r>
      <w:r>
        <w:rPr>
          <w:spacing w:val="-40"/>
          <w:w w:val="95"/>
          <w:sz w:val="21"/>
        </w:rPr>
        <w:t> </w:t>
      </w:r>
      <w:r>
        <w:rPr>
          <w:w w:val="95"/>
          <w:sz w:val="21"/>
        </w:rPr>
        <w:t>trafficking.</w:t>
      </w:r>
      <w:r>
        <w:rPr>
          <w:w w:val="95"/>
          <w:sz w:val="21"/>
          <w:vertAlign w:val="superscript"/>
        </w:rPr>
        <w:t>119</w:t>
      </w:r>
      <w:r>
        <w:rPr>
          <w:spacing w:val="-39"/>
          <w:w w:val="95"/>
          <w:sz w:val="21"/>
          <w:vertAlign w:val="baseline"/>
        </w:rPr>
        <w:t> </w:t>
      </w:r>
      <w:r>
        <w:rPr>
          <w:w w:val="95"/>
          <w:sz w:val="21"/>
          <w:vertAlign w:val="baseline"/>
        </w:rPr>
        <w:t>However,</w:t>
      </w:r>
      <w:r>
        <w:rPr>
          <w:spacing w:val="-39"/>
          <w:w w:val="95"/>
          <w:sz w:val="21"/>
          <w:vertAlign w:val="baseline"/>
        </w:rPr>
        <w:t> </w:t>
      </w:r>
      <w:r>
        <w:rPr>
          <w:w w:val="95"/>
          <w:sz w:val="21"/>
          <w:vertAlign w:val="baseline"/>
        </w:rPr>
        <w:t>these</w:t>
      </w:r>
      <w:r>
        <w:rPr>
          <w:spacing w:val="-39"/>
          <w:w w:val="95"/>
          <w:sz w:val="21"/>
          <w:vertAlign w:val="baseline"/>
        </w:rPr>
        <w:t> </w:t>
      </w:r>
      <w:r>
        <w:rPr>
          <w:w w:val="95"/>
          <w:sz w:val="21"/>
          <w:vertAlign w:val="baseline"/>
        </w:rPr>
        <w:t>activities</w:t>
      </w:r>
      <w:r>
        <w:rPr>
          <w:spacing w:val="-40"/>
          <w:w w:val="95"/>
          <w:sz w:val="21"/>
          <w:vertAlign w:val="baseline"/>
        </w:rPr>
        <w:t> </w:t>
      </w:r>
      <w:r>
        <w:rPr>
          <w:w w:val="95"/>
          <w:sz w:val="21"/>
          <w:vertAlign w:val="baseline"/>
        </w:rPr>
        <w:t>are</w:t>
      </w:r>
      <w:r>
        <w:rPr>
          <w:spacing w:val="-39"/>
          <w:w w:val="95"/>
          <w:sz w:val="21"/>
          <w:vertAlign w:val="baseline"/>
        </w:rPr>
        <w:t> </w:t>
      </w:r>
      <w:r>
        <w:rPr>
          <w:w w:val="95"/>
          <w:sz w:val="21"/>
          <w:vertAlign w:val="baseline"/>
        </w:rPr>
        <w:t>only</w:t>
      </w:r>
      <w:r>
        <w:rPr>
          <w:spacing w:val="-39"/>
          <w:w w:val="95"/>
          <w:sz w:val="21"/>
          <w:vertAlign w:val="baseline"/>
        </w:rPr>
        <w:t> </w:t>
      </w:r>
      <w:r>
        <w:rPr>
          <w:w w:val="95"/>
          <w:sz w:val="21"/>
          <w:vertAlign w:val="baseline"/>
        </w:rPr>
        <w:t>prohibited when</w:t>
      </w:r>
      <w:r>
        <w:rPr>
          <w:spacing w:val="-29"/>
          <w:w w:val="95"/>
          <w:sz w:val="21"/>
          <w:vertAlign w:val="baseline"/>
        </w:rPr>
        <w:t> </w:t>
      </w:r>
      <w:r>
        <w:rPr>
          <w:w w:val="95"/>
          <w:sz w:val="21"/>
          <w:vertAlign w:val="baseline"/>
        </w:rPr>
        <w:t>they</w:t>
      </w:r>
      <w:r>
        <w:rPr>
          <w:spacing w:val="-28"/>
          <w:w w:val="95"/>
          <w:sz w:val="21"/>
          <w:vertAlign w:val="baseline"/>
        </w:rPr>
        <w:t> </w:t>
      </w:r>
      <w:r>
        <w:rPr>
          <w:w w:val="95"/>
          <w:sz w:val="21"/>
          <w:vertAlign w:val="baseline"/>
        </w:rPr>
        <w:t>are</w:t>
      </w:r>
      <w:r>
        <w:rPr>
          <w:spacing w:val="-28"/>
          <w:w w:val="95"/>
          <w:sz w:val="21"/>
          <w:vertAlign w:val="baseline"/>
        </w:rPr>
        <w:t> </w:t>
      </w:r>
      <w:r>
        <w:rPr>
          <w:w w:val="95"/>
          <w:sz w:val="21"/>
          <w:vertAlign w:val="baseline"/>
        </w:rPr>
        <w:t>engaged</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‘without</w:t>
      </w:r>
      <w:r>
        <w:rPr>
          <w:spacing w:val="-28"/>
          <w:w w:val="95"/>
          <w:sz w:val="21"/>
          <w:vertAlign w:val="baseline"/>
        </w:rPr>
        <w:t> </w:t>
      </w:r>
      <w:r>
        <w:rPr>
          <w:w w:val="95"/>
          <w:sz w:val="21"/>
          <w:vertAlign w:val="baseline"/>
        </w:rPr>
        <w:t>being</w:t>
      </w:r>
      <w:r>
        <w:rPr>
          <w:spacing w:val="-28"/>
          <w:w w:val="95"/>
          <w:sz w:val="21"/>
          <w:vertAlign w:val="baseline"/>
        </w:rPr>
        <w:t> </w:t>
      </w:r>
      <w:r>
        <w:rPr>
          <w:w w:val="95"/>
          <w:sz w:val="21"/>
          <w:vertAlign w:val="baseline"/>
        </w:rPr>
        <w:t>authorised</w:t>
      </w:r>
      <w:r>
        <w:rPr>
          <w:spacing w:val="-28"/>
          <w:w w:val="95"/>
          <w:sz w:val="21"/>
          <w:vertAlign w:val="baseline"/>
        </w:rPr>
        <w:t> </w:t>
      </w:r>
      <w:r>
        <w:rPr>
          <w:w w:val="95"/>
          <w:sz w:val="21"/>
          <w:vertAlign w:val="baseline"/>
        </w:rPr>
        <w:t>by</w:t>
      </w:r>
      <w:r>
        <w:rPr>
          <w:spacing w:val="-28"/>
          <w:w w:val="95"/>
          <w:sz w:val="21"/>
          <w:vertAlign w:val="baseline"/>
        </w:rPr>
        <w:t> </w:t>
      </w:r>
      <w:r>
        <w:rPr>
          <w:w w:val="95"/>
          <w:sz w:val="21"/>
          <w:vertAlign w:val="baseline"/>
        </w:rPr>
        <w:t>or</w:t>
      </w:r>
      <w:r>
        <w:rPr>
          <w:spacing w:val="-28"/>
          <w:w w:val="95"/>
          <w:sz w:val="21"/>
          <w:vertAlign w:val="baseline"/>
        </w:rPr>
        <w:t> </w:t>
      </w:r>
      <w:r>
        <w:rPr>
          <w:w w:val="95"/>
          <w:sz w:val="21"/>
          <w:vertAlign w:val="baseline"/>
        </w:rPr>
        <w:t>licensed</w:t>
      </w:r>
      <w:r>
        <w:rPr>
          <w:spacing w:val="-28"/>
          <w:w w:val="95"/>
          <w:sz w:val="21"/>
          <w:vertAlign w:val="baseline"/>
        </w:rPr>
        <w:t> </w:t>
      </w:r>
      <w:r>
        <w:rPr>
          <w:w w:val="95"/>
          <w:sz w:val="21"/>
          <w:vertAlign w:val="baseline"/>
        </w:rPr>
        <w:t>under</w:t>
      </w:r>
      <w:r>
        <w:rPr>
          <w:spacing w:val="-28"/>
          <w:w w:val="95"/>
          <w:sz w:val="21"/>
          <w:vertAlign w:val="baseline"/>
        </w:rPr>
        <w:t> </w:t>
      </w:r>
      <w:r>
        <w:rPr>
          <w:w w:val="95"/>
          <w:sz w:val="21"/>
          <w:vertAlign w:val="baseline"/>
        </w:rPr>
        <w:t>this</w:t>
      </w:r>
      <w:r>
        <w:rPr>
          <w:spacing w:val="-28"/>
          <w:w w:val="95"/>
          <w:sz w:val="21"/>
          <w:vertAlign w:val="baseline"/>
        </w:rPr>
        <w:t> </w:t>
      </w:r>
      <w:r>
        <w:rPr>
          <w:w w:val="95"/>
          <w:sz w:val="21"/>
          <w:vertAlign w:val="baseline"/>
        </w:rPr>
        <w:t>Act</w:t>
      </w:r>
      <w:r>
        <w:rPr>
          <w:spacing w:val="-28"/>
          <w:w w:val="95"/>
          <w:sz w:val="21"/>
          <w:vertAlign w:val="baseline"/>
        </w:rPr>
        <w:t> </w:t>
      </w:r>
      <w:r>
        <w:rPr>
          <w:w w:val="95"/>
          <w:sz w:val="21"/>
          <w:vertAlign w:val="baseline"/>
        </w:rPr>
        <w:t>or</w:t>
      </w:r>
      <w:r>
        <w:rPr>
          <w:spacing w:val="-28"/>
          <w:w w:val="95"/>
          <w:sz w:val="21"/>
          <w:vertAlign w:val="baseline"/>
        </w:rPr>
        <w:t> </w:t>
      </w:r>
      <w:r>
        <w:rPr>
          <w:w w:val="95"/>
          <w:sz w:val="21"/>
          <w:vertAlign w:val="baseline"/>
        </w:rPr>
        <w:t>the regulations to do</w:t>
      </w:r>
      <w:r>
        <w:rPr>
          <w:spacing w:val="-18"/>
          <w:w w:val="95"/>
          <w:sz w:val="21"/>
          <w:vertAlign w:val="baseline"/>
        </w:rPr>
        <w:t> </w:t>
      </w:r>
      <w:r>
        <w:rPr>
          <w:w w:val="95"/>
          <w:sz w:val="21"/>
          <w:vertAlign w:val="baseline"/>
        </w:rPr>
        <w:t>so’.</w:t>
      </w:r>
    </w:p>
    <w:p>
      <w:pPr>
        <w:pStyle w:val="ListParagraph"/>
        <w:numPr>
          <w:ilvl w:val="1"/>
          <w:numId w:val="5"/>
        </w:numPr>
        <w:tabs>
          <w:tab w:pos="1667" w:val="left" w:leader="none"/>
        </w:tabs>
        <w:spacing w:line="271" w:lineRule="auto" w:before="101" w:after="0"/>
        <w:ind w:left="1666" w:right="238" w:hanging="710"/>
        <w:jc w:val="left"/>
        <w:rPr>
          <w:sz w:val="21"/>
        </w:rPr>
      </w:pPr>
      <w:r>
        <w:rPr>
          <w:w w:val="95"/>
          <w:sz w:val="21"/>
        </w:rPr>
        <w:t>The</w:t>
      </w:r>
      <w:r>
        <w:rPr>
          <w:spacing w:val="-28"/>
          <w:w w:val="95"/>
          <w:sz w:val="21"/>
        </w:rPr>
        <w:t> </w:t>
      </w:r>
      <w:r>
        <w:rPr>
          <w:w w:val="95"/>
          <w:sz w:val="21"/>
        </w:rPr>
        <w:t>Commonwealth's</w:t>
      </w:r>
      <w:r>
        <w:rPr>
          <w:spacing w:val="-28"/>
          <w:w w:val="95"/>
          <w:sz w:val="21"/>
        </w:rPr>
        <w:t> </w:t>
      </w:r>
      <w:r>
        <w:rPr>
          <w:w w:val="95"/>
          <w:sz w:val="21"/>
        </w:rPr>
        <w:t>Criminal</w:t>
      </w:r>
      <w:r>
        <w:rPr>
          <w:spacing w:val="-28"/>
          <w:w w:val="95"/>
          <w:sz w:val="21"/>
        </w:rPr>
        <w:t> </w:t>
      </w:r>
      <w:r>
        <w:rPr>
          <w:w w:val="95"/>
          <w:sz w:val="21"/>
        </w:rPr>
        <w:t>Code</w:t>
      </w:r>
      <w:r>
        <w:rPr>
          <w:spacing w:val="-27"/>
          <w:w w:val="95"/>
          <w:sz w:val="21"/>
        </w:rPr>
        <w:t> </w:t>
      </w:r>
      <w:r>
        <w:rPr>
          <w:w w:val="95"/>
          <w:sz w:val="21"/>
        </w:rPr>
        <w:t>does</w:t>
      </w:r>
      <w:r>
        <w:rPr>
          <w:spacing w:val="-28"/>
          <w:w w:val="95"/>
          <w:sz w:val="21"/>
        </w:rPr>
        <w:t> </w:t>
      </w:r>
      <w:r>
        <w:rPr>
          <w:w w:val="95"/>
          <w:sz w:val="21"/>
        </w:rPr>
        <w:t>not</w:t>
      </w:r>
      <w:r>
        <w:rPr>
          <w:spacing w:val="-27"/>
          <w:w w:val="95"/>
          <w:sz w:val="21"/>
        </w:rPr>
        <w:t> </w:t>
      </w:r>
      <w:r>
        <w:rPr>
          <w:w w:val="95"/>
          <w:sz w:val="21"/>
        </w:rPr>
        <w:t>apply</w:t>
      </w:r>
      <w:r>
        <w:rPr>
          <w:spacing w:val="-28"/>
          <w:w w:val="95"/>
          <w:sz w:val="21"/>
        </w:rPr>
        <w:t> </w:t>
      </w:r>
      <w:r>
        <w:rPr>
          <w:w w:val="95"/>
          <w:sz w:val="21"/>
        </w:rPr>
        <w:t>to</w:t>
      </w:r>
      <w:r>
        <w:rPr>
          <w:spacing w:val="-27"/>
          <w:w w:val="95"/>
          <w:sz w:val="21"/>
        </w:rPr>
        <w:t> </w:t>
      </w:r>
      <w:r>
        <w:rPr>
          <w:w w:val="95"/>
          <w:sz w:val="21"/>
        </w:rPr>
        <w:t>conduct</w:t>
      </w:r>
      <w:r>
        <w:rPr>
          <w:spacing w:val="-28"/>
          <w:w w:val="95"/>
          <w:sz w:val="21"/>
        </w:rPr>
        <w:t> </w:t>
      </w:r>
      <w:r>
        <w:rPr>
          <w:w w:val="95"/>
          <w:sz w:val="21"/>
        </w:rPr>
        <w:t>that</w:t>
      </w:r>
      <w:r>
        <w:rPr>
          <w:spacing w:val="-27"/>
          <w:w w:val="95"/>
          <w:sz w:val="21"/>
        </w:rPr>
        <w:t> </w:t>
      </w:r>
      <w:r>
        <w:rPr>
          <w:w w:val="95"/>
          <w:sz w:val="21"/>
        </w:rPr>
        <w:t>the</w:t>
      </w:r>
      <w:r>
        <w:rPr>
          <w:spacing w:val="-28"/>
          <w:w w:val="95"/>
          <w:sz w:val="21"/>
        </w:rPr>
        <w:t> </w:t>
      </w:r>
      <w:r>
        <w:rPr>
          <w:w w:val="95"/>
          <w:sz w:val="21"/>
        </w:rPr>
        <w:t>defendant</w:t>
      </w:r>
      <w:r>
        <w:rPr>
          <w:spacing w:val="-27"/>
          <w:w w:val="95"/>
          <w:sz w:val="21"/>
        </w:rPr>
        <w:t> </w:t>
      </w:r>
      <w:r>
        <w:rPr>
          <w:w w:val="95"/>
          <w:sz w:val="21"/>
        </w:rPr>
        <w:t>can prove</w:t>
      </w:r>
      <w:r>
        <w:rPr>
          <w:spacing w:val="-33"/>
          <w:w w:val="95"/>
          <w:sz w:val="21"/>
        </w:rPr>
        <w:t> </w:t>
      </w:r>
      <w:r>
        <w:rPr>
          <w:w w:val="95"/>
          <w:sz w:val="21"/>
        </w:rPr>
        <w:t>was</w:t>
      </w:r>
      <w:r>
        <w:rPr>
          <w:spacing w:val="-32"/>
          <w:w w:val="95"/>
          <w:sz w:val="21"/>
        </w:rPr>
        <w:t> </w:t>
      </w:r>
      <w:r>
        <w:rPr>
          <w:w w:val="95"/>
          <w:sz w:val="21"/>
        </w:rPr>
        <w:t>undertaken</w:t>
      </w:r>
      <w:r>
        <w:rPr>
          <w:spacing w:val="-33"/>
          <w:w w:val="95"/>
          <w:sz w:val="21"/>
        </w:rPr>
        <w:t> </w:t>
      </w:r>
      <w:r>
        <w:rPr>
          <w:w w:val="95"/>
          <w:sz w:val="21"/>
        </w:rPr>
        <w:t>entirely</w:t>
      </w:r>
      <w:r>
        <w:rPr>
          <w:spacing w:val="-32"/>
          <w:w w:val="95"/>
          <w:sz w:val="21"/>
        </w:rPr>
        <w:t> </w:t>
      </w:r>
      <w:r>
        <w:rPr>
          <w:w w:val="95"/>
          <w:sz w:val="21"/>
        </w:rPr>
        <w:t>in</w:t>
      </w:r>
      <w:r>
        <w:rPr>
          <w:spacing w:val="-33"/>
          <w:w w:val="95"/>
          <w:sz w:val="21"/>
        </w:rPr>
        <w:t> </w:t>
      </w:r>
      <w:r>
        <w:rPr>
          <w:w w:val="95"/>
          <w:sz w:val="21"/>
        </w:rPr>
        <w:t>a</w:t>
      </w:r>
      <w:r>
        <w:rPr>
          <w:spacing w:val="-32"/>
          <w:w w:val="95"/>
          <w:sz w:val="21"/>
        </w:rPr>
        <w:t> </w:t>
      </w:r>
      <w:r>
        <w:rPr>
          <w:w w:val="95"/>
          <w:sz w:val="21"/>
        </w:rPr>
        <w:t>state</w:t>
      </w:r>
      <w:r>
        <w:rPr>
          <w:spacing w:val="-32"/>
          <w:w w:val="95"/>
          <w:sz w:val="21"/>
        </w:rPr>
        <w:t> </w:t>
      </w:r>
      <w:r>
        <w:rPr>
          <w:w w:val="95"/>
          <w:sz w:val="21"/>
        </w:rPr>
        <w:t>or</w:t>
      </w:r>
      <w:r>
        <w:rPr>
          <w:spacing w:val="-33"/>
          <w:w w:val="95"/>
          <w:sz w:val="21"/>
        </w:rPr>
        <w:t> </w:t>
      </w:r>
      <w:r>
        <w:rPr>
          <w:w w:val="95"/>
          <w:sz w:val="21"/>
        </w:rPr>
        <w:t>territory</w:t>
      </w:r>
      <w:r>
        <w:rPr>
          <w:spacing w:val="-32"/>
          <w:w w:val="95"/>
          <w:sz w:val="21"/>
        </w:rPr>
        <w:t> </w:t>
      </w:r>
      <w:r>
        <w:rPr>
          <w:w w:val="95"/>
          <w:sz w:val="21"/>
        </w:rPr>
        <w:t>and</w:t>
      </w:r>
      <w:r>
        <w:rPr>
          <w:spacing w:val="-33"/>
          <w:w w:val="95"/>
          <w:sz w:val="21"/>
        </w:rPr>
        <w:t> </w:t>
      </w:r>
      <w:r>
        <w:rPr>
          <w:w w:val="95"/>
          <w:sz w:val="21"/>
        </w:rPr>
        <w:t>was</w:t>
      </w:r>
      <w:r>
        <w:rPr>
          <w:spacing w:val="-32"/>
          <w:w w:val="95"/>
          <w:sz w:val="21"/>
        </w:rPr>
        <w:t> </w:t>
      </w:r>
      <w:r>
        <w:rPr>
          <w:w w:val="95"/>
          <w:sz w:val="21"/>
        </w:rPr>
        <w:t>justified</w:t>
      </w:r>
      <w:r>
        <w:rPr>
          <w:spacing w:val="-32"/>
          <w:w w:val="95"/>
          <w:sz w:val="21"/>
        </w:rPr>
        <w:t> </w:t>
      </w:r>
      <w:r>
        <w:rPr>
          <w:w w:val="95"/>
          <w:sz w:val="21"/>
        </w:rPr>
        <w:t>or</w:t>
      </w:r>
      <w:r>
        <w:rPr>
          <w:spacing w:val="-33"/>
          <w:w w:val="95"/>
          <w:sz w:val="21"/>
        </w:rPr>
        <w:t> </w:t>
      </w:r>
      <w:r>
        <w:rPr>
          <w:w w:val="95"/>
          <w:sz w:val="21"/>
        </w:rPr>
        <w:t>excused</w:t>
      </w:r>
      <w:r>
        <w:rPr>
          <w:spacing w:val="-32"/>
          <w:w w:val="95"/>
          <w:sz w:val="21"/>
        </w:rPr>
        <w:t> </w:t>
      </w:r>
      <w:r>
        <w:rPr>
          <w:w w:val="95"/>
          <w:sz w:val="21"/>
        </w:rPr>
        <w:t>by</w:t>
      </w:r>
      <w:r>
        <w:rPr>
          <w:spacing w:val="-33"/>
          <w:w w:val="95"/>
          <w:sz w:val="21"/>
        </w:rPr>
        <w:t> </w:t>
      </w:r>
      <w:r>
        <w:rPr>
          <w:w w:val="95"/>
          <w:sz w:val="21"/>
        </w:rPr>
        <w:t>the law</w:t>
      </w:r>
      <w:r>
        <w:rPr>
          <w:spacing w:val="-32"/>
          <w:w w:val="95"/>
          <w:sz w:val="21"/>
        </w:rPr>
        <w:t> </w:t>
      </w:r>
      <w:r>
        <w:rPr>
          <w:w w:val="95"/>
          <w:sz w:val="21"/>
        </w:rPr>
        <w:t>of</w:t>
      </w:r>
      <w:r>
        <w:rPr>
          <w:spacing w:val="-33"/>
          <w:w w:val="95"/>
          <w:sz w:val="21"/>
        </w:rPr>
        <w:t> </w:t>
      </w:r>
      <w:r>
        <w:rPr>
          <w:w w:val="95"/>
          <w:sz w:val="21"/>
        </w:rPr>
        <w:t>that</w:t>
      </w:r>
      <w:r>
        <w:rPr>
          <w:spacing w:val="-32"/>
          <w:w w:val="95"/>
          <w:sz w:val="21"/>
        </w:rPr>
        <w:t> </w:t>
      </w:r>
      <w:r>
        <w:rPr>
          <w:w w:val="95"/>
          <w:sz w:val="21"/>
        </w:rPr>
        <w:t>state</w:t>
      </w:r>
      <w:r>
        <w:rPr>
          <w:spacing w:val="-33"/>
          <w:w w:val="95"/>
          <w:sz w:val="21"/>
        </w:rPr>
        <w:t> </w:t>
      </w:r>
      <w:r>
        <w:rPr>
          <w:w w:val="95"/>
          <w:sz w:val="21"/>
        </w:rPr>
        <w:t>or</w:t>
      </w:r>
      <w:r>
        <w:rPr>
          <w:spacing w:val="-32"/>
          <w:w w:val="95"/>
          <w:sz w:val="21"/>
        </w:rPr>
        <w:t> </w:t>
      </w:r>
      <w:r>
        <w:rPr>
          <w:w w:val="95"/>
          <w:sz w:val="21"/>
        </w:rPr>
        <w:t>territory.</w:t>
      </w:r>
      <w:r>
        <w:rPr>
          <w:w w:val="95"/>
          <w:sz w:val="21"/>
          <w:vertAlign w:val="superscript"/>
        </w:rPr>
        <w:t>120</w:t>
      </w:r>
      <w:r>
        <w:rPr>
          <w:spacing w:val="-32"/>
          <w:w w:val="95"/>
          <w:sz w:val="21"/>
          <w:vertAlign w:val="baseline"/>
        </w:rPr>
        <w:t> </w:t>
      </w:r>
      <w:r>
        <w:rPr>
          <w:w w:val="95"/>
          <w:sz w:val="21"/>
          <w:vertAlign w:val="baseline"/>
        </w:rPr>
        <w:t>Therefore,</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Code's</w:t>
      </w:r>
      <w:r>
        <w:rPr>
          <w:spacing w:val="-33"/>
          <w:w w:val="95"/>
          <w:sz w:val="21"/>
          <w:vertAlign w:val="baseline"/>
        </w:rPr>
        <w:t> </w:t>
      </w:r>
      <w:r>
        <w:rPr>
          <w:w w:val="95"/>
          <w:sz w:val="21"/>
          <w:vertAlign w:val="baseline"/>
        </w:rPr>
        <w:t>prohibitions</w:t>
      </w:r>
      <w:r>
        <w:rPr>
          <w:spacing w:val="-32"/>
          <w:w w:val="95"/>
          <w:sz w:val="21"/>
          <w:vertAlign w:val="baseline"/>
        </w:rPr>
        <w:t> </w:t>
      </w:r>
      <w:r>
        <w:rPr>
          <w:w w:val="95"/>
          <w:sz w:val="21"/>
          <w:vertAlign w:val="baseline"/>
        </w:rPr>
        <w:t>on</w:t>
      </w:r>
      <w:r>
        <w:rPr>
          <w:spacing w:val="-32"/>
          <w:w w:val="95"/>
          <w:sz w:val="21"/>
          <w:vertAlign w:val="baseline"/>
        </w:rPr>
        <w:t> </w:t>
      </w:r>
      <w:r>
        <w:rPr>
          <w:w w:val="95"/>
          <w:sz w:val="21"/>
          <w:vertAlign w:val="baseline"/>
        </w:rPr>
        <w:t>the</w:t>
      </w:r>
      <w:r>
        <w:rPr>
          <w:spacing w:val="-33"/>
          <w:w w:val="95"/>
          <w:sz w:val="21"/>
          <w:vertAlign w:val="baseline"/>
        </w:rPr>
        <w:t> </w:t>
      </w:r>
      <w:r>
        <w:rPr>
          <w:w w:val="95"/>
          <w:sz w:val="21"/>
          <w:vertAlign w:val="baseline"/>
        </w:rPr>
        <w:t>sale</w:t>
      </w:r>
      <w:r>
        <w:rPr>
          <w:spacing w:val="-32"/>
          <w:w w:val="95"/>
          <w:sz w:val="21"/>
          <w:vertAlign w:val="baseline"/>
        </w:rPr>
        <w:t> </w:t>
      </w:r>
      <w:r>
        <w:rPr>
          <w:w w:val="95"/>
          <w:sz w:val="21"/>
          <w:vertAlign w:val="baseline"/>
        </w:rPr>
        <w:t>or</w:t>
      </w:r>
      <w:r>
        <w:rPr>
          <w:spacing w:val="-33"/>
          <w:w w:val="95"/>
          <w:sz w:val="21"/>
          <w:vertAlign w:val="baseline"/>
        </w:rPr>
        <w:t> </w:t>
      </w:r>
      <w:r>
        <w:rPr>
          <w:w w:val="95"/>
          <w:sz w:val="21"/>
          <w:vertAlign w:val="baseline"/>
        </w:rPr>
        <w:t>supply </w:t>
      </w:r>
      <w:r>
        <w:rPr>
          <w:sz w:val="21"/>
          <w:vertAlign w:val="baseline"/>
        </w:rPr>
        <w:t>of</w:t>
      </w:r>
      <w:r>
        <w:rPr>
          <w:spacing w:val="-20"/>
          <w:sz w:val="21"/>
          <w:vertAlign w:val="baseline"/>
        </w:rPr>
        <w:t> </w:t>
      </w:r>
      <w:r>
        <w:rPr>
          <w:sz w:val="21"/>
          <w:vertAlign w:val="baseline"/>
        </w:rPr>
        <w:t>cannabis</w:t>
      </w:r>
      <w:r>
        <w:rPr>
          <w:sz w:val="21"/>
          <w:vertAlign w:val="superscript"/>
        </w:rPr>
        <w:t>121</w:t>
      </w:r>
      <w:r>
        <w:rPr>
          <w:spacing w:val="-20"/>
          <w:sz w:val="21"/>
          <w:vertAlign w:val="baseline"/>
        </w:rPr>
        <w:t> </w:t>
      </w:r>
      <w:r>
        <w:rPr>
          <w:sz w:val="21"/>
          <w:vertAlign w:val="baseline"/>
        </w:rPr>
        <w:t>do</w:t>
      </w:r>
      <w:r>
        <w:rPr>
          <w:spacing w:val="-20"/>
          <w:sz w:val="21"/>
          <w:vertAlign w:val="baseline"/>
        </w:rPr>
        <w:t> </w:t>
      </w:r>
      <w:r>
        <w:rPr>
          <w:sz w:val="21"/>
          <w:vertAlign w:val="baseline"/>
        </w:rPr>
        <w:t>not</w:t>
      </w:r>
      <w:r>
        <w:rPr>
          <w:spacing w:val="-20"/>
          <w:sz w:val="21"/>
          <w:vertAlign w:val="baseline"/>
        </w:rPr>
        <w:t> </w:t>
      </w:r>
      <w:r>
        <w:rPr>
          <w:sz w:val="21"/>
          <w:vertAlign w:val="baseline"/>
        </w:rPr>
        <w:t>present</w:t>
      </w:r>
      <w:r>
        <w:rPr>
          <w:spacing w:val="-19"/>
          <w:sz w:val="21"/>
          <w:vertAlign w:val="baseline"/>
        </w:rPr>
        <w:t> </w:t>
      </w:r>
      <w:r>
        <w:rPr>
          <w:sz w:val="21"/>
          <w:vertAlign w:val="baseline"/>
        </w:rPr>
        <w:t>barriers</w:t>
      </w:r>
      <w:r>
        <w:rPr>
          <w:spacing w:val="-20"/>
          <w:sz w:val="21"/>
          <w:vertAlign w:val="baseline"/>
        </w:rPr>
        <w:t> </w:t>
      </w:r>
      <w:r>
        <w:rPr>
          <w:sz w:val="21"/>
          <w:vertAlign w:val="baseline"/>
        </w:rPr>
        <w:t>to</w:t>
      </w:r>
      <w:r>
        <w:rPr>
          <w:spacing w:val="-19"/>
          <w:sz w:val="21"/>
          <w:vertAlign w:val="baseline"/>
        </w:rPr>
        <w:t> </w:t>
      </w:r>
      <w:r>
        <w:rPr>
          <w:sz w:val="21"/>
          <w:vertAlign w:val="baseline"/>
        </w:rPr>
        <w:t>a</w:t>
      </w:r>
      <w:r>
        <w:rPr>
          <w:spacing w:val="-20"/>
          <w:sz w:val="21"/>
          <w:vertAlign w:val="baseline"/>
        </w:rPr>
        <w:t> </w:t>
      </w:r>
      <w:r>
        <w:rPr>
          <w:sz w:val="21"/>
          <w:vertAlign w:val="baseline"/>
        </w:rPr>
        <w:t>Victorian</w:t>
      </w:r>
      <w:r>
        <w:rPr>
          <w:spacing w:val="-19"/>
          <w:sz w:val="21"/>
          <w:vertAlign w:val="baseline"/>
        </w:rPr>
        <w:t> </w:t>
      </w:r>
      <w:r>
        <w:rPr>
          <w:sz w:val="21"/>
          <w:vertAlign w:val="baseline"/>
        </w:rPr>
        <w:t>scheme.</w:t>
      </w:r>
    </w:p>
    <w:p>
      <w:pPr>
        <w:pStyle w:val="ListParagraph"/>
        <w:numPr>
          <w:ilvl w:val="1"/>
          <w:numId w:val="5"/>
        </w:numPr>
        <w:tabs>
          <w:tab w:pos="1667" w:val="left" w:leader="none"/>
        </w:tabs>
        <w:spacing w:line="271" w:lineRule="auto" w:before="101" w:after="0"/>
        <w:ind w:left="1666" w:right="231" w:hanging="710"/>
        <w:jc w:val="left"/>
        <w:rPr>
          <w:sz w:val="21"/>
        </w:rPr>
      </w:pPr>
      <w:r>
        <w:rPr>
          <w:w w:val="95"/>
          <w:sz w:val="21"/>
        </w:rPr>
        <w:t>However,</w:t>
      </w:r>
      <w:r>
        <w:rPr>
          <w:spacing w:val="-37"/>
          <w:w w:val="95"/>
          <w:sz w:val="21"/>
        </w:rPr>
        <w:t> </w:t>
      </w:r>
      <w:r>
        <w:rPr>
          <w:w w:val="95"/>
          <w:sz w:val="21"/>
        </w:rPr>
        <w:t>the</w:t>
      </w:r>
      <w:r>
        <w:rPr>
          <w:spacing w:val="-36"/>
          <w:w w:val="95"/>
          <w:sz w:val="21"/>
        </w:rPr>
        <w:t> </w:t>
      </w:r>
      <w:r>
        <w:rPr>
          <w:w w:val="95"/>
          <w:sz w:val="21"/>
        </w:rPr>
        <w:t>availability</w:t>
      </w:r>
      <w:r>
        <w:rPr>
          <w:spacing w:val="-36"/>
          <w:w w:val="95"/>
          <w:sz w:val="21"/>
        </w:rPr>
        <w:t> </w:t>
      </w:r>
      <w:r>
        <w:rPr>
          <w:w w:val="95"/>
          <w:sz w:val="21"/>
        </w:rPr>
        <w:t>of</w:t>
      </w:r>
      <w:r>
        <w:rPr>
          <w:spacing w:val="-36"/>
          <w:w w:val="95"/>
          <w:sz w:val="21"/>
        </w:rPr>
        <w:t> </w:t>
      </w:r>
      <w:r>
        <w:rPr>
          <w:w w:val="95"/>
          <w:sz w:val="21"/>
        </w:rPr>
        <w:t>any</w:t>
      </w:r>
      <w:r>
        <w:rPr>
          <w:spacing w:val="-36"/>
          <w:w w:val="95"/>
          <w:sz w:val="21"/>
        </w:rPr>
        <w:t> </w:t>
      </w:r>
      <w:r>
        <w:rPr>
          <w:w w:val="95"/>
          <w:sz w:val="21"/>
        </w:rPr>
        <w:t>drug</w:t>
      </w:r>
      <w:r>
        <w:rPr>
          <w:spacing w:val="-36"/>
          <w:w w:val="95"/>
          <w:sz w:val="21"/>
        </w:rPr>
        <w:t> </w:t>
      </w:r>
      <w:r>
        <w:rPr>
          <w:w w:val="95"/>
          <w:sz w:val="21"/>
        </w:rPr>
        <w:t>or</w:t>
      </w:r>
      <w:r>
        <w:rPr>
          <w:spacing w:val="-36"/>
          <w:w w:val="95"/>
          <w:sz w:val="21"/>
        </w:rPr>
        <w:t> </w:t>
      </w:r>
      <w:r>
        <w:rPr>
          <w:w w:val="95"/>
          <w:sz w:val="21"/>
        </w:rPr>
        <w:t>medicine</w:t>
      </w:r>
      <w:r>
        <w:rPr>
          <w:spacing w:val="-36"/>
          <w:w w:val="95"/>
          <w:sz w:val="21"/>
        </w:rPr>
        <w:t> </w:t>
      </w:r>
      <w:r>
        <w:rPr>
          <w:w w:val="95"/>
          <w:sz w:val="21"/>
        </w:rPr>
        <w:t>for</w:t>
      </w:r>
      <w:r>
        <w:rPr>
          <w:spacing w:val="-36"/>
          <w:w w:val="95"/>
          <w:sz w:val="21"/>
        </w:rPr>
        <w:t> </w:t>
      </w:r>
      <w:r>
        <w:rPr>
          <w:w w:val="95"/>
          <w:sz w:val="21"/>
        </w:rPr>
        <w:t>supply</w:t>
      </w:r>
      <w:r>
        <w:rPr>
          <w:spacing w:val="-36"/>
          <w:w w:val="95"/>
          <w:sz w:val="21"/>
        </w:rPr>
        <w:t> </w:t>
      </w:r>
      <w:r>
        <w:rPr>
          <w:w w:val="95"/>
          <w:sz w:val="21"/>
        </w:rPr>
        <w:t>is</w:t>
      </w:r>
      <w:r>
        <w:rPr>
          <w:spacing w:val="-36"/>
          <w:w w:val="95"/>
          <w:sz w:val="21"/>
        </w:rPr>
        <w:t> </w:t>
      </w:r>
      <w:r>
        <w:rPr>
          <w:w w:val="95"/>
          <w:sz w:val="21"/>
        </w:rPr>
        <w:t>largely</w:t>
      </w:r>
      <w:r>
        <w:rPr>
          <w:spacing w:val="-36"/>
          <w:w w:val="95"/>
          <w:sz w:val="21"/>
        </w:rPr>
        <w:t> </w:t>
      </w:r>
      <w:r>
        <w:rPr>
          <w:w w:val="95"/>
          <w:sz w:val="21"/>
        </w:rPr>
        <w:t>determined</w:t>
      </w:r>
      <w:r>
        <w:rPr>
          <w:spacing w:val="-36"/>
          <w:w w:val="95"/>
          <w:sz w:val="21"/>
        </w:rPr>
        <w:t> </w:t>
      </w:r>
      <w:r>
        <w:rPr>
          <w:w w:val="95"/>
          <w:sz w:val="21"/>
        </w:rPr>
        <w:t>by</w:t>
      </w:r>
      <w:r>
        <w:rPr>
          <w:spacing w:val="-36"/>
          <w:w w:val="95"/>
          <w:sz w:val="21"/>
        </w:rPr>
        <w:t> </w:t>
      </w:r>
      <w:r>
        <w:rPr>
          <w:w w:val="95"/>
          <w:sz w:val="21"/>
        </w:rPr>
        <w:t>the </w:t>
      </w:r>
      <w:r>
        <w:rPr>
          <w:sz w:val="21"/>
        </w:rPr>
        <w:t>Commonwealth</w:t>
      </w:r>
      <w:r>
        <w:rPr>
          <w:spacing w:val="-43"/>
          <w:sz w:val="21"/>
        </w:rPr>
        <w:t> </w:t>
      </w:r>
      <w:r>
        <w:rPr>
          <w:sz w:val="21"/>
        </w:rPr>
        <w:t>Therapeutic</w:t>
      </w:r>
      <w:r>
        <w:rPr>
          <w:spacing w:val="-43"/>
          <w:sz w:val="21"/>
        </w:rPr>
        <w:t> </w:t>
      </w:r>
      <w:r>
        <w:rPr>
          <w:sz w:val="21"/>
        </w:rPr>
        <w:t>Goods</w:t>
      </w:r>
      <w:r>
        <w:rPr>
          <w:spacing w:val="-43"/>
          <w:sz w:val="21"/>
        </w:rPr>
        <w:t> </w:t>
      </w:r>
      <w:r>
        <w:rPr>
          <w:sz w:val="21"/>
        </w:rPr>
        <w:t>Act.</w:t>
      </w:r>
      <w:r>
        <w:rPr>
          <w:spacing w:val="-44"/>
          <w:sz w:val="21"/>
        </w:rPr>
        <w:t> </w:t>
      </w:r>
      <w:r>
        <w:rPr>
          <w:sz w:val="21"/>
        </w:rPr>
        <w:t>Criminal</w:t>
      </w:r>
      <w:r>
        <w:rPr>
          <w:spacing w:val="-43"/>
          <w:sz w:val="21"/>
        </w:rPr>
        <w:t> </w:t>
      </w:r>
      <w:r>
        <w:rPr>
          <w:sz w:val="21"/>
        </w:rPr>
        <w:t>penalties</w:t>
      </w:r>
      <w:r>
        <w:rPr>
          <w:spacing w:val="-43"/>
          <w:sz w:val="21"/>
        </w:rPr>
        <w:t> </w:t>
      </w:r>
      <w:r>
        <w:rPr>
          <w:sz w:val="21"/>
        </w:rPr>
        <w:t>apply</w:t>
      </w:r>
      <w:r>
        <w:rPr>
          <w:spacing w:val="-43"/>
          <w:sz w:val="21"/>
        </w:rPr>
        <w:t> </w:t>
      </w:r>
      <w:r>
        <w:rPr>
          <w:sz w:val="21"/>
        </w:rPr>
        <w:t>to</w:t>
      </w:r>
      <w:r>
        <w:rPr>
          <w:spacing w:val="-43"/>
          <w:sz w:val="21"/>
        </w:rPr>
        <w:t> </w:t>
      </w:r>
      <w:r>
        <w:rPr>
          <w:sz w:val="21"/>
        </w:rPr>
        <w:t>the</w:t>
      </w:r>
      <w:r>
        <w:rPr>
          <w:spacing w:val="-43"/>
          <w:sz w:val="21"/>
        </w:rPr>
        <w:t> </w:t>
      </w:r>
      <w:r>
        <w:rPr>
          <w:sz w:val="21"/>
        </w:rPr>
        <w:t>supply</w:t>
      </w:r>
      <w:r>
        <w:rPr>
          <w:spacing w:val="-43"/>
          <w:sz w:val="21"/>
        </w:rPr>
        <w:t> </w:t>
      </w:r>
      <w:r>
        <w:rPr>
          <w:sz w:val="21"/>
        </w:rPr>
        <w:t>of unapproved therapeutic</w:t>
      </w:r>
      <w:r>
        <w:rPr>
          <w:spacing w:val="-23"/>
          <w:sz w:val="21"/>
        </w:rPr>
        <w:t> </w:t>
      </w:r>
      <w:r>
        <w:rPr>
          <w:sz w:val="21"/>
        </w:rPr>
        <w:t>goods.</w:t>
      </w:r>
    </w:p>
    <w:p>
      <w:pPr>
        <w:pStyle w:val="ListParagraph"/>
        <w:numPr>
          <w:ilvl w:val="1"/>
          <w:numId w:val="5"/>
        </w:numPr>
        <w:tabs>
          <w:tab w:pos="1667" w:val="left" w:leader="none"/>
        </w:tabs>
        <w:spacing w:line="271" w:lineRule="auto" w:before="102" w:after="0"/>
        <w:ind w:left="1666" w:right="237" w:hanging="710"/>
        <w:jc w:val="left"/>
        <w:rPr>
          <w:sz w:val="21"/>
        </w:rPr>
      </w:pPr>
      <w:r>
        <w:rPr>
          <w:w w:val="95"/>
          <w:sz w:val="21"/>
        </w:rPr>
        <w:t>The</w:t>
      </w:r>
      <w:r>
        <w:rPr>
          <w:spacing w:val="-29"/>
          <w:w w:val="95"/>
          <w:sz w:val="21"/>
        </w:rPr>
        <w:t> </w:t>
      </w:r>
      <w:r>
        <w:rPr>
          <w:w w:val="95"/>
          <w:sz w:val="21"/>
        </w:rPr>
        <w:t>scope</w:t>
      </w:r>
      <w:r>
        <w:rPr>
          <w:spacing w:val="-29"/>
          <w:w w:val="95"/>
          <w:sz w:val="21"/>
        </w:rPr>
        <w:t> </w:t>
      </w:r>
      <w:r>
        <w:rPr>
          <w:w w:val="95"/>
          <w:sz w:val="21"/>
        </w:rPr>
        <w:t>of</w:t>
      </w:r>
      <w:r>
        <w:rPr>
          <w:spacing w:val="-28"/>
          <w:w w:val="95"/>
          <w:sz w:val="21"/>
        </w:rPr>
        <w:t> </w:t>
      </w:r>
      <w:r>
        <w:rPr>
          <w:w w:val="95"/>
          <w:sz w:val="21"/>
        </w:rPr>
        <w:t>the</w:t>
      </w:r>
      <w:r>
        <w:rPr>
          <w:spacing w:val="-29"/>
          <w:w w:val="95"/>
          <w:sz w:val="21"/>
        </w:rPr>
        <w:t> </w:t>
      </w:r>
      <w:r>
        <w:rPr>
          <w:w w:val="95"/>
          <w:sz w:val="21"/>
        </w:rPr>
        <w:t>Therapeutic</w:t>
      </w:r>
      <w:r>
        <w:rPr>
          <w:spacing w:val="-29"/>
          <w:w w:val="95"/>
          <w:sz w:val="21"/>
        </w:rPr>
        <w:t> </w:t>
      </w:r>
      <w:r>
        <w:rPr>
          <w:w w:val="95"/>
          <w:sz w:val="21"/>
        </w:rPr>
        <w:t>Goods</w:t>
      </w:r>
      <w:r>
        <w:rPr>
          <w:spacing w:val="-28"/>
          <w:w w:val="95"/>
          <w:sz w:val="21"/>
        </w:rPr>
        <w:t> </w:t>
      </w:r>
      <w:r>
        <w:rPr>
          <w:w w:val="95"/>
          <w:sz w:val="21"/>
        </w:rPr>
        <w:t>Act</w:t>
      </w:r>
      <w:r>
        <w:rPr>
          <w:spacing w:val="-29"/>
          <w:w w:val="95"/>
          <w:sz w:val="21"/>
        </w:rPr>
        <w:t> </w:t>
      </w:r>
      <w:r>
        <w:rPr>
          <w:w w:val="95"/>
          <w:sz w:val="21"/>
        </w:rPr>
        <w:t>is</w:t>
      </w:r>
      <w:r>
        <w:rPr>
          <w:spacing w:val="-28"/>
          <w:w w:val="95"/>
          <w:sz w:val="21"/>
        </w:rPr>
        <w:t> </w:t>
      </w:r>
      <w:r>
        <w:rPr>
          <w:w w:val="95"/>
          <w:sz w:val="21"/>
        </w:rPr>
        <w:t>unclear</w:t>
      </w:r>
      <w:r>
        <w:rPr>
          <w:spacing w:val="-29"/>
          <w:w w:val="95"/>
          <w:sz w:val="21"/>
        </w:rPr>
        <w:t> </w:t>
      </w:r>
      <w:r>
        <w:rPr>
          <w:w w:val="95"/>
          <w:sz w:val="21"/>
        </w:rPr>
        <w:t>in</w:t>
      </w:r>
      <w:r>
        <w:rPr>
          <w:spacing w:val="-29"/>
          <w:w w:val="95"/>
          <w:sz w:val="21"/>
        </w:rPr>
        <w:t> </w:t>
      </w:r>
      <w:r>
        <w:rPr>
          <w:w w:val="95"/>
          <w:sz w:val="21"/>
        </w:rPr>
        <w:t>this</w:t>
      </w:r>
      <w:r>
        <w:rPr>
          <w:spacing w:val="-28"/>
          <w:w w:val="95"/>
          <w:sz w:val="21"/>
        </w:rPr>
        <w:t> </w:t>
      </w:r>
      <w:r>
        <w:rPr>
          <w:w w:val="95"/>
          <w:sz w:val="21"/>
        </w:rPr>
        <w:t>respect.</w:t>
      </w:r>
      <w:r>
        <w:rPr>
          <w:spacing w:val="-29"/>
          <w:w w:val="95"/>
          <w:sz w:val="21"/>
        </w:rPr>
        <w:t> </w:t>
      </w:r>
      <w:r>
        <w:rPr>
          <w:w w:val="95"/>
          <w:sz w:val="21"/>
        </w:rPr>
        <w:t>Some</w:t>
      </w:r>
      <w:r>
        <w:rPr>
          <w:spacing w:val="-29"/>
          <w:w w:val="95"/>
          <w:sz w:val="21"/>
        </w:rPr>
        <w:t> </w:t>
      </w:r>
      <w:r>
        <w:rPr>
          <w:w w:val="95"/>
          <w:sz w:val="21"/>
        </w:rPr>
        <w:t>offences</w:t>
      </w:r>
      <w:r>
        <w:rPr>
          <w:spacing w:val="-29"/>
          <w:w w:val="95"/>
          <w:sz w:val="21"/>
        </w:rPr>
        <w:t> </w:t>
      </w:r>
      <w:r>
        <w:rPr>
          <w:w w:val="95"/>
          <w:sz w:val="21"/>
        </w:rPr>
        <w:t>only punish</w:t>
      </w:r>
      <w:r>
        <w:rPr>
          <w:spacing w:val="-40"/>
          <w:w w:val="95"/>
          <w:sz w:val="21"/>
        </w:rPr>
        <w:t> </w:t>
      </w:r>
      <w:r>
        <w:rPr>
          <w:w w:val="95"/>
          <w:sz w:val="21"/>
        </w:rPr>
        <w:t>the</w:t>
      </w:r>
      <w:r>
        <w:rPr>
          <w:spacing w:val="-39"/>
          <w:w w:val="95"/>
          <w:sz w:val="21"/>
        </w:rPr>
        <w:t> </w:t>
      </w:r>
      <w:r>
        <w:rPr>
          <w:w w:val="95"/>
          <w:sz w:val="21"/>
        </w:rPr>
        <w:t>supply</w:t>
      </w:r>
      <w:r>
        <w:rPr>
          <w:spacing w:val="-39"/>
          <w:w w:val="95"/>
          <w:sz w:val="21"/>
        </w:rPr>
        <w:t> </w:t>
      </w:r>
      <w:r>
        <w:rPr>
          <w:w w:val="95"/>
          <w:sz w:val="21"/>
        </w:rPr>
        <w:t>of</w:t>
      </w:r>
      <w:r>
        <w:rPr>
          <w:spacing w:val="-39"/>
          <w:w w:val="95"/>
          <w:sz w:val="21"/>
        </w:rPr>
        <w:t> </w:t>
      </w:r>
      <w:r>
        <w:rPr>
          <w:w w:val="95"/>
          <w:sz w:val="21"/>
        </w:rPr>
        <w:t>unapproved</w:t>
      </w:r>
      <w:r>
        <w:rPr>
          <w:spacing w:val="-40"/>
          <w:w w:val="95"/>
          <w:sz w:val="21"/>
        </w:rPr>
        <w:t> </w:t>
      </w:r>
      <w:r>
        <w:rPr>
          <w:w w:val="95"/>
          <w:sz w:val="21"/>
        </w:rPr>
        <w:t>therapeutic</w:t>
      </w:r>
      <w:r>
        <w:rPr>
          <w:spacing w:val="-39"/>
          <w:w w:val="95"/>
          <w:sz w:val="21"/>
        </w:rPr>
        <w:t> </w:t>
      </w:r>
      <w:r>
        <w:rPr>
          <w:w w:val="95"/>
          <w:sz w:val="21"/>
        </w:rPr>
        <w:t>goods</w:t>
      </w:r>
      <w:r>
        <w:rPr>
          <w:spacing w:val="-39"/>
          <w:w w:val="95"/>
          <w:sz w:val="21"/>
        </w:rPr>
        <w:t> </w:t>
      </w:r>
      <w:r>
        <w:rPr>
          <w:w w:val="95"/>
          <w:sz w:val="21"/>
        </w:rPr>
        <w:t>by</w:t>
      </w:r>
      <w:r>
        <w:rPr>
          <w:spacing w:val="-39"/>
          <w:w w:val="95"/>
          <w:sz w:val="21"/>
        </w:rPr>
        <w:t> </w:t>
      </w:r>
      <w:r>
        <w:rPr>
          <w:w w:val="95"/>
          <w:sz w:val="21"/>
        </w:rPr>
        <w:t>‘sponsors’.</w:t>
      </w:r>
      <w:r>
        <w:rPr>
          <w:spacing w:val="-40"/>
          <w:w w:val="95"/>
          <w:sz w:val="21"/>
        </w:rPr>
        <w:t> </w:t>
      </w:r>
      <w:r>
        <w:rPr>
          <w:w w:val="95"/>
          <w:sz w:val="21"/>
        </w:rPr>
        <w:t>It</w:t>
      </w:r>
      <w:r>
        <w:rPr>
          <w:spacing w:val="-39"/>
          <w:w w:val="95"/>
          <w:sz w:val="21"/>
        </w:rPr>
        <w:t> </w:t>
      </w:r>
      <w:r>
        <w:rPr>
          <w:w w:val="95"/>
          <w:sz w:val="21"/>
        </w:rPr>
        <w:t>is</w:t>
      </w:r>
      <w:r>
        <w:rPr>
          <w:spacing w:val="-39"/>
          <w:w w:val="95"/>
          <w:sz w:val="21"/>
        </w:rPr>
        <w:t> </w:t>
      </w:r>
      <w:r>
        <w:rPr>
          <w:w w:val="95"/>
          <w:sz w:val="21"/>
        </w:rPr>
        <w:t>a</w:t>
      </w:r>
      <w:r>
        <w:rPr>
          <w:spacing w:val="-40"/>
          <w:w w:val="95"/>
          <w:sz w:val="21"/>
        </w:rPr>
        <w:t> </w:t>
      </w:r>
      <w:r>
        <w:rPr>
          <w:w w:val="95"/>
          <w:sz w:val="21"/>
        </w:rPr>
        <w:t>defence,</w:t>
      </w:r>
      <w:r>
        <w:rPr>
          <w:spacing w:val="-39"/>
          <w:w w:val="95"/>
          <w:sz w:val="21"/>
        </w:rPr>
        <w:t> </w:t>
      </w:r>
      <w:r>
        <w:rPr>
          <w:w w:val="95"/>
          <w:sz w:val="21"/>
        </w:rPr>
        <w:t>under these</w:t>
      </w:r>
      <w:r>
        <w:rPr>
          <w:spacing w:val="-29"/>
          <w:w w:val="95"/>
          <w:sz w:val="21"/>
        </w:rPr>
        <w:t> </w:t>
      </w:r>
      <w:r>
        <w:rPr>
          <w:w w:val="95"/>
          <w:sz w:val="21"/>
        </w:rPr>
        <w:t>laws,</w:t>
      </w:r>
      <w:r>
        <w:rPr>
          <w:spacing w:val="-29"/>
          <w:w w:val="95"/>
          <w:sz w:val="21"/>
        </w:rPr>
        <w:t> </w:t>
      </w:r>
      <w:r>
        <w:rPr>
          <w:w w:val="95"/>
          <w:sz w:val="21"/>
        </w:rPr>
        <w:t>if</w:t>
      </w:r>
      <w:r>
        <w:rPr>
          <w:spacing w:val="-28"/>
          <w:w w:val="95"/>
          <w:sz w:val="21"/>
        </w:rPr>
        <w:t> </w:t>
      </w:r>
      <w:r>
        <w:rPr>
          <w:w w:val="95"/>
          <w:sz w:val="21"/>
        </w:rPr>
        <w:t>the</w:t>
      </w:r>
      <w:r>
        <w:rPr>
          <w:spacing w:val="-29"/>
          <w:w w:val="95"/>
          <w:sz w:val="21"/>
        </w:rPr>
        <w:t> </w:t>
      </w:r>
      <w:r>
        <w:rPr>
          <w:w w:val="95"/>
          <w:sz w:val="21"/>
        </w:rPr>
        <w:t>person</w:t>
      </w:r>
      <w:r>
        <w:rPr>
          <w:spacing w:val="-28"/>
          <w:w w:val="95"/>
          <w:sz w:val="21"/>
        </w:rPr>
        <w:t> </w:t>
      </w:r>
      <w:r>
        <w:rPr>
          <w:w w:val="95"/>
          <w:sz w:val="21"/>
        </w:rPr>
        <w:t>who</w:t>
      </w:r>
      <w:r>
        <w:rPr>
          <w:spacing w:val="-29"/>
          <w:w w:val="95"/>
          <w:sz w:val="21"/>
        </w:rPr>
        <w:t> </w:t>
      </w:r>
      <w:r>
        <w:rPr>
          <w:w w:val="95"/>
          <w:sz w:val="21"/>
        </w:rPr>
        <w:t>supplied</w:t>
      </w:r>
      <w:r>
        <w:rPr>
          <w:spacing w:val="-28"/>
          <w:w w:val="95"/>
          <w:sz w:val="21"/>
        </w:rPr>
        <w:t> </w:t>
      </w:r>
      <w:r>
        <w:rPr>
          <w:w w:val="95"/>
          <w:sz w:val="21"/>
        </w:rPr>
        <w:t>the</w:t>
      </w:r>
      <w:r>
        <w:rPr>
          <w:spacing w:val="-28"/>
          <w:w w:val="95"/>
          <w:sz w:val="21"/>
        </w:rPr>
        <w:t> </w:t>
      </w:r>
      <w:r>
        <w:rPr>
          <w:w w:val="95"/>
          <w:sz w:val="21"/>
        </w:rPr>
        <w:t>unapproved</w:t>
      </w:r>
      <w:r>
        <w:rPr>
          <w:spacing w:val="-29"/>
          <w:w w:val="95"/>
          <w:sz w:val="21"/>
        </w:rPr>
        <w:t> </w:t>
      </w:r>
      <w:r>
        <w:rPr>
          <w:w w:val="95"/>
          <w:sz w:val="21"/>
        </w:rPr>
        <w:t>good</w:t>
      </w:r>
      <w:r>
        <w:rPr>
          <w:spacing w:val="-28"/>
          <w:w w:val="95"/>
          <w:sz w:val="21"/>
        </w:rPr>
        <w:t> </w:t>
      </w:r>
      <w:r>
        <w:rPr>
          <w:w w:val="95"/>
          <w:sz w:val="21"/>
        </w:rPr>
        <w:t>did</w:t>
      </w:r>
      <w:r>
        <w:rPr>
          <w:spacing w:val="-29"/>
          <w:w w:val="95"/>
          <w:sz w:val="21"/>
        </w:rPr>
        <w:t> </w:t>
      </w:r>
      <w:r>
        <w:rPr>
          <w:w w:val="95"/>
          <w:sz w:val="21"/>
        </w:rPr>
        <w:t>not</w:t>
      </w:r>
      <w:r>
        <w:rPr>
          <w:spacing w:val="-28"/>
          <w:w w:val="95"/>
          <w:sz w:val="21"/>
        </w:rPr>
        <w:t> </w:t>
      </w:r>
      <w:r>
        <w:rPr>
          <w:w w:val="95"/>
          <w:sz w:val="21"/>
        </w:rPr>
        <w:t>import,</w:t>
      </w:r>
      <w:r>
        <w:rPr>
          <w:spacing w:val="-29"/>
          <w:w w:val="95"/>
          <w:sz w:val="21"/>
        </w:rPr>
        <w:t> </w:t>
      </w:r>
      <w:r>
        <w:rPr>
          <w:w w:val="95"/>
          <w:sz w:val="21"/>
        </w:rPr>
        <w:t>export</w:t>
      </w:r>
      <w:r>
        <w:rPr>
          <w:spacing w:val="-28"/>
          <w:w w:val="95"/>
          <w:sz w:val="21"/>
        </w:rPr>
        <w:t> </w:t>
      </w:r>
      <w:r>
        <w:rPr>
          <w:w w:val="95"/>
          <w:sz w:val="21"/>
        </w:rPr>
        <w:t>or</w:t>
      </w:r>
    </w:p>
    <w:p>
      <w:pPr>
        <w:pStyle w:val="BodyText"/>
        <w:rPr>
          <w:sz w:val="20"/>
        </w:rPr>
      </w:pPr>
    </w:p>
    <w:p>
      <w:pPr>
        <w:pStyle w:val="BodyText"/>
        <w:rPr>
          <w:sz w:val="20"/>
        </w:rPr>
      </w:pPr>
    </w:p>
    <w:p>
      <w:pPr>
        <w:pStyle w:val="BodyText"/>
        <w:spacing w:before="10"/>
        <w:rPr>
          <w:sz w:val="16"/>
        </w:rPr>
      </w:pPr>
      <w:r>
        <w:rPr/>
        <w:pict>
          <v:line style="position:absolute;mso-position-horizontal-relative:page;mso-position-vertical-relative:paragraph;z-index:992;mso-wrap-distance-left:0;mso-wrap-distance-right:0" from="70.320pt,12.128627pt" to="214.32pt,12.128627pt" stroked="true" strokeweight=".48pt" strokecolor="#007b01">
            <v:stroke dashstyle="solid"/>
            <w10:wrap type="topAndBottom"/>
          </v:line>
        </w:pict>
      </w:r>
    </w:p>
    <w:p>
      <w:pPr>
        <w:pStyle w:val="BodyText"/>
        <w:spacing w:before="3"/>
        <w:rPr>
          <w:sz w:val="7"/>
        </w:rPr>
      </w:pPr>
    </w:p>
    <w:p>
      <w:pPr>
        <w:spacing w:line="247" w:lineRule="auto" w:before="95"/>
        <w:ind w:left="957" w:right="172" w:hanging="2"/>
        <w:jc w:val="left"/>
        <w:rPr>
          <w:sz w:val="16"/>
        </w:rPr>
      </w:pPr>
      <w:r>
        <w:rPr>
          <w:position w:val="6"/>
          <w:sz w:val="9"/>
        </w:rPr>
        <w:t>118</w:t>
      </w:r>
      <w:r>
        <w:rPr>
          <w:spacing w:val="6"/>
          <w:position w:val="6"/>
          <w:sz w:val="9"/>
        </w:rPr>
        <w:t> </w:t>
      </w:r>
      <w:r>
        <w:rPr>
          <w:sz w:val="16"/>
        </w:rPr>
        <w:t>See</w:t>
      </w:r>
      <w:r>
        <w:rPr>
          <w:spacing w:val="-23"/>
          <w:sz w:val="16"/>
        </w:rPr>
        <w:t> </w:t>
      </w:r>
      <w:r>
        <w:rPr>
          <w:rFonts w:ascii="Calibri" w:hAnsi="Calibri"/>
          <w:i/>
          <w:sz w:val="16"/>
        </w:rPr>
        <w:t>Australian</w:t>
      </w:r>
      <w:r>
        <w:rPr>
          <w:rFonts w:ascii="Calibri" w:hAnsi="Calibri"/>
          <w:i/>
          <w:spacing w:val="-7"/>
          <w:sz w:val="16"/>
        </w:rPr>
        <w:t> </w:t>
      </w:r>
      <w:r>
        <w:rPr>
          <w:rFonts w:ascii="Calibri" w:hAnsi="Calibri"/>
          <w:i/>
          <w:sz w:val="16"/>
        </w:rPr>
        <w:t>Competition</w:t>
      </w:r>
      <w:r>
        <w:rPr>
          <w:rFonts w:ascii="Calibri" w:hAnsi="Calibri"/>
          <w:i/>
          <w:spacing w:val="-8"/>
          <w:sz w:val="16"/>
        </w:rPr>
        <w:t> </w:t>
      </w:r>
      <w:r>
        <w:rPr>
          <w:rFonts w:ascii="Calibri" w:hAnsi="Calibri"/>
          <w:i/>
          <w:sz w:val="16"/>
        </w:rPr>
        <w:t>and</w:t>
      </w:r>
      <w:r>
        <w:rPr>
          <w:rFonts w:ascii="Calibri" w:hAnsi="Calibri"/>
          <w:i/>
          <w:spacing w:val="-8"/>
          <w:sz w:val="16"/>
        </w:rPr>
        <w:t> </w:t>
      </w:r>
      <w:r>
        <w:rPr>
          <w:rFonts w:ascii="Calibri" w:hAnsi="Calibri"/>
          <w:i/>
          <w:sz w:val="16"/>
        </w:rPr>
        <w:t>Consumer</w:t>
      </w:r>
      <w:r>
        <w:rPr>
          <w:rFonts w:ascii="Calibri" w:hAnsi="Calibri"/>
          <w:i/>
          <w:spacing w:val="-9"/>
          <w:sz w:val="16"/>
        </w:rPr>
        <w:t> </w:t>
      </w:r>
      <w:r>
        <w:rPr>
          <w:rFonts w:ascii="Calibri" w:hAnsi="Calibri"/>
          <w:i/>
          <w:sz w:val="16"/>
        </w:rPr>
        <w:t>Commission</w:t>
      </w:r>
      <w:r>
        <w:rPr>
          <w:rFonts w:ascii="Calibri" w:hAnsi="Calibri"/>
          <w:i/>
          <w:spacing w:val="-7"/>
          <w:sz w:val="16"/>
        </w:rPr>
        <w:t> </w:t>
      </w:r>
      <w:r>
        <w:rPr>
          <w:rFonts w:ascii="Calibri" w:hAnsi="Calibri"/>
          <w:i/>
          <w:sz w:val="16"/>
        </w:rPr>
        <w:t>v</w:t>
      </w:r>
      <w:r>
        <w:rPr>
          <w:rFonts w:ascii="Calibri" w:hAnsi="Calibri"/>
          <w:i/>
          <w:spacing w:val="-8"/>
          <w:sz w:val="16"/>
        </w:rPr>
        <w:t> </w:t>
      </w:r>
      <w:r>
        <w:rPr>
          <w:rFonts w:ascii="Calibri" w:hAnsi="Calibri"/>
          <w:i/>
          <w:sz w:val="16"/>
        </w:rPr>
        <w:t>Baxter</w:t>
      </w:r>
      <w:r>
        <w:rPr>
          <w:rFonts w:ascii="Calibri" w:hAnsi="Calibri"/>
          <w:i/>
          <w:spacing w:val="-9"/>
          <w:sz w:val="16"/>
        </w:rPr>
        <w:t> </w:t>
      </w:r>
      <w:r>
        <w:rPr>
          <w:rFonts w:ascii="Calibri" w:hAnsi="Calibri"/>
          <w:i/>
          <w:sz w:val="16"/>
        </w:rPr>
        <w:t>Healthcare</w:t>
      </w:r>
      <w:r>
        <w:rPr>
          <w:rFonts w:ascii="Calibri" w:hAnsi="Calibri"/>
          <w:i/>
          <w:spacing w:val="-8"/>
          <w:sz w:val="16"/>
        </w:rPr>
        <w:t> </w:t>
      </w:r>
      <w:r>
        <w:rPr>
          <w:rFonts w:ascii="Calibri" w:hAnsi="Calibri"/>
          <w:i/>
          <w:sz w:val="16"/>
        </w:rPr>
        <w:t>Pty</w:t>
      </w:r>
      <w:r>
        <w:rPr>
          <w:rFonts w:ascii="Calibri" w:hAnsi="Calibri"/>
          <w:i/>
          <w:spacing w:val="-8"/>
          <w:sz w:val="16"/>
        </w:rPr>
        <w:t> </w:t>
      </w:r>
      <w:r>
        <w:rPr>
          <w:rFonts w:ascii="Calibri" w:hAnsi="Calibri"/>
          <w:i/>
          <w:sz w:val="16"/>
        </w:rPr>
        <w:t>Ltd</w:t>
      </w:r>
      <w:r>
        <w:rPr>
          <w:rFonts w:ascii="Calibri" w:hAnsi="Calibri"/>
          <w:i/>
          <w:spacing w:val="-7"/>
          <w:sz w:val="16"/>
        </w:rPr>
        <w:t> </w:t>
      </w:r>
      <w:r>
        <w:rPr>
          <w:sz w:val="16"/>
        </w:rPr>
        <w:t>(2007)</w:t>
      </w:r>
      <w:r>
        <w:rPr>
          <w:spacing w:val="-23"/>
          <w:sz w:val="16"/>
        </w:rPr>
        <w:t> </w:t>
      </w:r>
      <w:r>
        <w:rPr>
          <w:sz w:val="16"/>
        </w:rPr>
        <w:t>232</w:t>
      </w:r>
      <w:r>
        <w:rPr>
          <w:spacing w:val="-23"/>
          <w:sz w:val="16"/>
        </w:rPr>
        <w:t> </w:t>
      </w:r>
      <w:r>
        <w:rPr>
          <w:sz w:val="16"/>
        </w:rPr>
        <w:t>CLR</w:t>
      </w:r>
      <w:r>
        <w:rPr>
          <w:spacing w:val="-22"/>
          <w:sz w:val="16"/>
        </w:rPr>
        <w:t> </w:t>
      </w:r>
      <w:r>
        <w:rPr>
          <w:sz w:val="16"/>
        </w:rPr>
        <w:t>1,</w:t>
      </w:r>
      <w:r>
        <w:rPr>
          <w:spacing w:val="-23"/>
          <w:sz w:val="16"/>
        </w:rPr>
        <w:t> </w:t>
      </w:r>
      <w:r>
        <w:rPr>
          <w:sz w:val="16"/>
        </w:rPr>
        <w:t>37</w:t>
      </w:r>
      <w:r>
        <w:rPr>
          <w:spacing w:val="-23"/>
          <w:sz w:val="16"/>
        </w:rPr>
        <w:t> </w:t>
      </w:r>
      <w:r>
        <w:rPr>
          <w:sz w:val="16"/>
        </w:rPr>
        <w:t>[70],</w:t>
      </w:r>
      <w:r>
        <w:rPr>
          <w:spacing w:val="-22"/>
          <w:sz w:val="16"/>
        </w:rPr>
        <w:t> </w:t>
      </w:r>
      <w:r>
        <w:rPr>
          <w:sz w:val="16"/>
        </w:rPr>
        <w:t>in</w:t>
      </w:r>
      <w:r>
        <w:rPr>
          <w:spacing w:val="-23"/>
          <w:sz w:val="16"/>
        </w:rPr>
        <w:t> </w:t>
      </w:r>
      <w:r>
        <w:rPr>
          <w:sz w:val="16"/>
        </w:rPr>
        <w:t>which</w:t>
      </w:r>
      <w:r>
        <w:rPr>
          <w:spacing w:val="-23"/>
          <w:sz w:val="16"/>
        </w:rPr>
        <w:t> </w:t>
      </w:r>
      <w:r>
        <w:rPr>
          <w:sz w:val="16"/>
        </w:rPr>
        <w:t>the </w:t>
      </w:r>
      <w:r>
        <w:rPr>
          <w:w w:val="90"/>
          <w:sz w:val="16"/>
        </w:rPr>
        <w:t>majority</w:t>
      </w:r>
      <w:r>
        <w:rPr>
          <w:spacing w:val="-27"/>
          <w:w w:val="90"/>
          <w:sz w:val="16"/>
        </w:rPr>
        <w:t> </w:t>
      </w:r>
      <w:r>
        <w:rPr>
          <w:w w:val="90"/>
          <w:sz w:val="16"/>
        </w:rPr>
        <w:t>observed</w:t>
      </w:r>
      <w:r>
        <w:rPr>
          <w:spacing w:val="-27"/>
          <w:w w:val="90"/>
          <w:sz w:val="16"/>
        </w:rPr>
        <w:t> </w:t>
      </w:r>
      <w:r>
        <w:rPr>
          <w:w w:val="90"/>
          <w:sz w:val="16"/>
        </w:rPr>
        <w:t>that</w:t>
      </w:r>
      <w:r>
        <w:rPr>
          <w:spacing w:val="-26"/>
          <w:w w:val="90"/>
          <w:sz w:val="16"/>
        </w:rPr>
        <w:t> </w:t>
      </w:r>
      <w:r>
        <w:rPr>
          <w:w w:val="90"/>
          <w:sz w:val="16"/>
        </w:rPr>
        <w:t>‘statutes</w:t>
      </w:r>
      <w:r>
        <w:rPr>
          <w:spacing w:val="-27"/>
          <w:w w:val="90"/>
          <w:sz w:val="16"/>
        </w:rPr>
        <w:t> </w:t>
      </w:r>
      <w:r>
        <w:rPr>
          <w:w w:val="90"/>
          <w:sz w:val="16"/>
        </w:rPr>
        <w:t>may</w:t>
      </w:r>
      <w:r>
        <w:rPr>
          <w:spacing w:val="-27"/>
          <w:w w:val="90"/>
          <w:sz w:val="16"/>
        </w:rPr>
        <w:t> </w:t>
      </w:r>
      <w:r>
        <w:rPr>
          <w:w w:val="90"/>
          <w:sz w:val="16"/>
        </w:rPr>
        <w:t>produce</w:t>
      </w:r>
      <w:r>
        <w:rPr>
          <w:spacing w:val="-26"/>
          <w:w w:val="90"/>
          <w:sz w:val="16"/>
        </w:rPr>
        <w:t> </w:t>
      </w:r>
      <w:r>
        <w:rPr>
          <w:w w:val="90"/>
          <w:sz w:val="16"/>
        </w:rPr>
        <w:t>the</w:t>
      </w:r>
      <w:r>
        <w:rPr>
          <w:spacing w:val="-27"/>
          <w:w w:val="90"/>
          <w:sz w:val="16"/>
        </w:rPr>
        <w:t> </w:t>
      </w:r>
      <w:r>
        <w:rPr>
          <w:w w:val="90"/>
          <w:sz w:val="16"/>
        </w:rPr>
        <w:t>consequence</w:t>
      </w:r>
      <w:r>
        <w:rPr>
          <w:spacing w:val="-27"/>
          <w:w w:val="90"/>
          <w:sz w:val="16"/>
        </w:rPr>
        <w:t> </w:t>
      </w:r>
      <w:r>
        <w:rPr>
          <w:w w:val="90"/>
          <w:sz w:val="16"/>
        </w:rPr>
        <w:t>that</w:t>
      </w:r>
      <w:r>
        <w:rPr>
          <w:spacing w:val="-26"/>
          <w:w w:val="90"/>
          <w:sz w:val="16"/>
        </w:rPr>
        <w:t> </w:t>
      </w:r>
      <w:r>
        <w:rPr>
          <w:w w:val="90"/>
          <w:sz w:val="16"/>
        </w:rPr>
        <w:t>making</w:t>
      </w:r>
      <w:r>
        <w:rPr>
          <w:spacing w:val="-27"/>
          <w:w w:val="90"/>
          <w:sz w:val="16"/>
        </w:rPr>
        <w:t> </w:t>
      </w:r>
      <w:r>
        <w:rPr>
          <w:w w:val="90"/>
          <w:sz w:val="16"/>
        </w:rPr>
        <w:t>or</w:t>
      </w:r>
      <w:r>
        <w:rPr>
          <w:spacing w:val="-27"/>
          <w:w w:val="90"/>
          <w:sz w:val="16"/>
        </w:rPr>
        <w:t> </w:t>
      </w:r>
      <w:r>
        <w:rPr>
          <w:w w:val="90"/>
          <w:sz w:val="16"/>
        </w:rPr>
        <w:t>performing</w:t>
      </w:r>
      <w:r>
        <w:rPr>
          <w:spacing w:val="-26"/>
          <w:w w:val="90"/>
          <w:sz w:val="16"/>
        </w:rPr>
        <w:t> </w:t>
      </w:r>
      <w:r>
        <w:rPr>
          <w:w w:val="90"/>
          <w:sz w:val="16"/>
        </w:rPr>
        <w:t>a</w:t>
      </w:r>
      <w:r>
        <w:rPr>
          <w:spacing w:val="-27"/>
          <w:w w:val="90"/>
          <w:sz w:val="16"/>
        </w:rPr>
        <w:t> </w:t>
      </w:r>
      <w:r>
        <w:rPr>
          <w:w w:val="90"/>
          <w:sz w:val="16"/>
        </w:rPr>
        <w:t>contract</w:t>
      </w:r>
      <w:r>
        <w:rPr>
          <w:spacing w:val="-27"/>
          <w:w w:val="90"/>
          <w:sz w:val="16"/>
        </w:rPr>
        <w:t> </w:t>
      </w:r>
      <w:r>
        <w:rPr>
          <w:w w:val="90"/>
          <w:sz w:val="16"/>
        </w:rPr>
        <w:t>is</w:t>
      </w:r>
      <w:r>
        <w:rPr>
          <w:spacing w:val="-26"/>
          <w:w w:val="90"/>
          <w:sz w:val="16"/>
        </w:rPr>
        <w:t> </w:t>
      </w:r>
      <w:r>
        <w:rPr>
          <w:w w:val="90"/>
          <w:sz w:val="16"/>
        </w:rPr>
        <w:t>illegal</w:t>
      </w:r>
      <w:r>
        <w:rPr>
          <w:spacing w:val="-27"/>
          <w:w w:val="90"/>
          <w:sz w:val="16"/>
        </w:rPr>
        <w:t> </w:t>
      </w:r>
      <w:r>
        <w:rPr>
          <w:w w:val="90"/>
          <w:sz w:val="16"/>
        </w:rPr>
        <w:t>for</w:t>
      </w:r>
      <w:r>
        <w:rPr>
          <w:spacing w:val="-27"/>
          <w:w w:val="90"/>
          <w:sz w:val="16"/>
        </w:rPr>
        <w:t> </w:t>
      </w:r>
      <w:r>
        <w:rPr>
          <w:w w:val="90"/>
          <w:sz w:val="16"/>
        </w:rPr>
        <w:t>one</w:t>
      </w:r>
      <w:r>
        <w:rPr>
          <w:spacing w:val="-26"/>
          <w:w w:val="90"/>
          <w:sz w:val="16"/>
        </w:rPr>
        <w:t> </w:t>
      </w:r>
      <w:r>
        <w:rPr>
          <w:w w:val="90"/>
          <w:sz w:val="16"/>
        </w:rPr>
        <w:t>party</w:t>
      </w:r>
      <w:r>
        <w:rPr>
          <w:spacing w:val="-27"/>
          <w:w w:val="90"/>
          <w:sz w:val="16"/>
        </w:rPr>
        <w:t> </w:t>
      </w:r>
      <w:r>
        <w:rPr>
          <w:w w:val="90"/>
          <w:sz w:val="16"/>
        </w:rPr>
        <w:t>but</w:t>
      </w:r>
      <w:r>
        <w:rPr>
          <w:spacing w:val="-27"/>
          <w:w w:val="90"/>
          <w:sz w:val="16"/>
        </w:rPr>
        <w:t> </w:t>
      </w:r>
      <w:r>
        <w:rPr>
          <w:spacing w:val="-2"/>
          <w:w w:val="90"/>
          <w:sz w:val="16"/>
        </w:rPr>
        <w:t>not </w:t>
      </w:r>
      <w:r>
        <w:rPr>
          <w:sz w:val="16"/>
        </w:rPr>
        <w:t>for the</w:t>
      </w:r>
      <w:r>
        <w:rPr>
          <w:spacing w:val="-22"/>
          <w:sz w:val="16"/>
        </w:rPr>
        <w:t> </w:t>
      </w:r>
      <w:r>
        <w:rPr>
          <w:sz w:val="16"/>
        </w:rPr>
        <w:t>other’.</w:t>
      </w:r>
    </w:p>
    <w:p>
      <w:pPr>
        <w:spacing w:before="109"/>
        <w:ind w:left="957" w:right="0" w:hanging="2"/>
        <w:jc w:val="left"/>
        <w:rPr>
          <w:sz w:val="16"/>
        </w:rPr>
      </w:pPr>
      <w:r>
        <w:rPr>
          <w:w w:val="95"/>
          <w:position w:val="6"/>
          <w:sz w:val="9"/>
        </w:rPr>
        <w:t>119</w:t>
      </w:r>
      <w:r>
        <w:rPr>
          <w:spacing w:val="7"/>
          <w:w w:val="95"/>
          <w:position w:val="6"/>
          <w:sz w:val="9"/>
        </w:rPr>
        <w:t> </w:t>
      </w:r>
      <w:r>
        <w:rPr>
          <w:rFonts w:ascii="Calibri" w:hAnsi="Calibri"/>
          <w:i/>
          <w:w w:val="95"/>
          <w:sz w:val="16"/>
        </w:rPr>
        <w:t>Drugs,</w:t>
      </w:r>
      <w:r>
        <w:rPr>
          <w:rFonts w:ascii="Calibri" w:hAnsi="Calibri"/>
          <w:i/>
          <w:spacing w:val="-7"/>
          <w:w w:val="95"/>
          <w:sz w:val="16"/>
        </w:rPr>
        <w:t> </w:t>
      </w:r>
      <w:r>
        <w:rPr>
          <w:rFonts w:ascii="Calibri" w:hAnsi="Calibri"/>
          <w:i/>
          <w:w w:val="95"/>
          <w:sz w:val="16"/>
        </w:rPr>
        <w:t>Poisons</w:t>
      </w:r>
      <w:r>
        <w:rPr>
          <w:rFonts w:ascii="Calibri" w:hAnsi="Calibri"/>
          <w:i/>
          <w:spacing w:val="-7"/>
          <w:w w:val="95"/>
          <w:sz w:val="16"/>
        </w:rPr>
        <w:t> </w:t>
      </w:r>
      <w:r>
        <w:rPr>
          <w:rFonts w:ascii="Calibri" w:hAnsi="Calibri"/>
          <w:i/>
          <w:w w:val="95"/>
          <w:sz w:val="16"/>
        </w:rPr>
        <w:t>and</w:t>
      </w:r>
      <w:r>
        <w:rPr>
          <w:rFonts w:ascii="Calibri" w:hAnsi="Calibri"/>
          <w:i/>
          <w:spacing w:val="-6"/>
          <w:w w:val="95"/>
          <w:sz w:val="16"/>
        </w:rPr>
        <w:t> </w:t>
      </w:r>
      <w:r>
        <w:rPr>
          <w:rFonts w:ascii="Calibri" w:hAnsi="Calibri"/>
          <w:i/>
          <w:w w:val="95"/>
          <w:sz w:val="16"/>
        </w:rPr>
        <w:t>Controlled</w:t>
      </w:r>
      <w:r>
        <w:rPr>
          <w:rFonts w:ascii="Calibri" w:hAnsi="Calibri"/>
          <w:i/>
          <w:spacing w:val="-6"/>
          <w:w w:val="95"/>
          <w:sz w:val="16"/>
        </w:rPr>
        <w:t> </w:t>
      </w:r>
      <w:r>
        <w:rPr>
          <w:rFonts w:ascii="Calibri" w:hAnsi="Calibri"/>
          <w:i/>
          <w:w w:val="95"/>
          <w:sz w:val="16"/>
        </w:rPr>
        <w:t>Substances</w:t>
      </w:r>
      <w:r>
        <w:rPr>
          <w:rFonts w:ascii="Calibri" w:hAnsi="Calibri"/>
          <w:i/>
          <w:spacing w:val="-7"/>
          <w:w w:val="95"/>
          <w:sz w:val="16"/>
        </w:rPr>
        <w:t> </w:t>
      </w:r>
      <w:r>
        <w:rPr>
          <w:rFonts w:ascii="Calibri" w:hAnsi="Calibri"/>
          <w:i/>
          <w:w w:val="95"/>
          <w:sz w:val="16"/>
        </w:rPr>
        <w:t>Act</w:t>
      </w:r>
      <w:r>
        <w:rPr>
          <w:rFonts w:ascii="Calibri" w:hAnsi="Calibri"/>
          <w:i/>
          <w:spacing w:val="-7"/>
          <w:w w:val="95"/>
          <w:sz w:val="16"/>
        </w:rPr>
        <w:t> </w:t>
      </w:r>
      <w:r>
        <w:rPr>
          <w:rFonts w:ascii="Calibri" w:hAnsi="Calibri"/>
          <w:i/>
          <w:w w:val="95"/>
          <w:sz w:val="16"/>
        </w:rPr>
        <w:t>1981</w:t>
      </w:r>
      <w:r>
        <w:rPr>
          <w:rFonts w:ascii="Calibri" w:hAnsi="Calibri"/>
          <w:i/>
          <w:spacing w:val="-7"/>
          <w:w w:val="95"/>
          <w:sz w:val="16"/>
        </w:rPr>
        <w:t> </w:t>
      </w:r>
      <w:r>
        <w:rPr>
          <w:w w:val="95"/>
          <w:sz w:val="16"/>
        </w:rPr>
        <w:t>(Vic)</w:t>
      </w:r>
      <w:r>
        <w:rPr>
          <w:spacing w:val="-21"/>
          <w:w w:val="95"/>
          <w:sz w:val="16"/>
        </w:rPr>
        <w:t> </w:t>
      </w:r>
      <w:r>
        <w:rPr>
          <w:w w:val="95"/>
          <w:sz w:val="16"/>
        </w:rPr>
        <w:t>s</w:t>
      </w:r>
      <w:r>
        <w:rPr>
          <w:spacing w:val="-20"/>
          <w:w w:val="95"/>
          <w:sz w:val="16"/>
        </w:rPr>
        <w:t> </w:t>
      </w:r>
      <w:r>
        <w:rPr>
          <w:w w:val="95"/>
          <w:sz w:val="16"/>
        </w:rPr>
        <w:t>71AC.</w:t>
      </w:r>
      <w:r>
        <w:rPr>
          <w:spacing w:val="-20"/>
          <w:w w:val="95"/>
          <w:sz w:val="16"/>
        </w:rPr>
        <w:t> </w:t>
      </w:r>
      <w:r>
        <w:rPr>
          <w:w w:val="95"/>
          <w:sz w:val="16"/>
        </w:rPr>
        <w:t>Greater</w:t>
      </w:r>
      <w:r>
        <w:rPr>
          <w:spacing w:val="-21"/>
          <w:w w:val="95"/>
          <w:sz w:val="16"/>
        </w:rPr>
        <w:t> </w:t>
      </w:r>
      <w:r>
        <w:rPr>
          <w:w w:val="95"/>
          <w:sz w:val="16"/>
        </w:rPr>
        <w:t>penalties</w:t>
      </w:r>
      <w:r>
        <w:rPr>
          <w:spacing w:val="-20"/>
          <w:w w:val="95"/>
          <w:sz w:val="16"/>
        </w:rPr>
        <w:t> </w:t>
      </w:r>
      <w:r>
        <w:rPr>
          <w:w w:val="95"/>
          <w:sz w:val="16"/>
        </w:rPr>
        <w:t>where</w:t>
      </w:r>
      <w:r>
        <w:rPr>
          <w:spacing w:val="-20"/>
          <w:w w:val="95"/>
          <w:sz w:val="16"/>
        </w:rPr>
        <w:t> </w:t>
      </w:r>
      <w:r>
        <w:rPr>
          <w:w w:val="95"/>
          <w:sz w:val="16"/>
        </w:rPr>
        <w:t>the</w:t>
      </w:r>
      <w:r>
        <w:rPr>
          <w:spacing w:val="-21"/>
          <w:w w:val="95"/>
          <w:sz w:val="16"/>
        </w:rPr>
        <w:t> </w:t>
      </w:r>
      <w:r>
        <w:rPr>
          <w:w w:val="95"/>
          <w:sz w:val="16"/>
        </w:rPr>
        <w:t>trafficking</w:t>
      </w:r>
      <w:r>
        <w:rPr>
          <w:spacing w:val="-20"/>
          <w:w w:val="95"/>
          <w:sz w:val="16"/>
        </w:rPr>
        <w:t> </w:t>
      </w:r>
      <w:r>
        <w:rPr>
          <w:w w:val="95"/>
          <w:sz w:val="16"/>
        </w:rPr>
        <w:t>is</w:t>
      </w:r>
      <w:r>
        <w:rPr>
          <w:spacing w:val="-21"/>
          <w:w w:val="95"/>
          <w:sz w:val="16"/>
        </w:rPr>
        <w:t> </w:t>
      </w:r>
      <w:r>
        <w:rPr>
          <w:w w:val="95"/>
          <w:sz w:val="16"/>
        </w:rPr>
        <w:t>in</w:t>
      </w:r>
      <w:r>
        <w:rPr>
          <w:spacing w:val="-20"/>
          <w:w w:val="95"/>
          <w:sz w:val="16"/>
        </w:rPr>
        <w:t> </w:t>
      </w:r>
      <w:r>
        <w:rPr>
          <w:w w:val="95"/>
          <w:sz w:val="16"/>
        </w:rPr>
        <w:t>a</w:t>
      </w:r>
      <w:r>
        <w:rPr>
          <w:spacing w:val="-20"/>
          <w:w w:val="95"/>
          <w:sz w:val="16"/>
        </w:rPr>
        <w:t> </w:t>
      </w:r>
      <w:r>
        <w:rPr>
          <w:w w:val="95"/>
          <w:sz w:val="16"/>
        </w:rPr>
        <w:t>‘commercial </w:t>
      </w:r>
      <w:r>
        <w:rPr>
          <w:sz w:val="16"/>
        </w:rPr>
        <w:t>quantity':</w:t>
      </w:r>
      <w:r>
        <w:rPr>
          <w:spacing w:val="-19"/>
          <w:sz w:val="16"/>
        </w:rPr>
        <w:t> </w:t>
      </w:r>
      <w:r>
        <w:rPr>
          <w:sz w:val="16"/>
        </w:rPr>
        <w:t>s</w:t>
      </w:r>
      <w:r>
        <w:rPr>
          <w:spacing w:val="-18"/>
          <w:sz w:val="16"/>
        </w:rPr>
        <w:t> </w:t>
      </w:r>
      <w:r>
        <w:rPr>
          <w:sz w:val="16"/>
        </w:rPr>
        <w:t>71AA,</w:t>
      </w:r>
      <w:r>
        <w:rPr>
          <w:spacing w:val="-19"/>
          <w:sz w:val="16"/>
        </w:rPr>
        <w:t> </w:t>
      </w:r>
      <w:r>
        <w:rPr>
          <w:sz w:val="16"/>
        </w:rPr>
        <w:t>and</w:t>
      </w:r>
      <w:r>
        <w:rPr>
          <w:spacing w:val="-18"/>
          <w:sz w:val="16"/>
        </w:rPr>
        <w:t> </w:t>
      </w:r>
      <w:r>
        <w:rPr>
          <w:sz w:val="16"/>
        </w:rPr>
        <w:t>a</w:t>
      </w:r>
      <w:r>
        <w:rPr>
          <w:spacing w:val="-18"/>
          <w:sz w:val="16"/>
        </w:rPr>
        <w:t> </w:t>
      </w:r>
      <w:r>
        <w:rPr>
          <w:sz w:val="16"/>
        </w:rPr>
        <w:t>‘large</w:t>
      </w:r>
      <w:r>
        <w:rPr>
          <w:spacing w:val="-19"/>
          <w:sz w:val="16"/>
        </w:rPr>
        <w:t> </w:t>
      </w:r>
      <w:r>
        <w:rPr>
          <w:sz w:val="16"/>
        </w:rPr>
        <w:t>commercial</w:t>
      </w:r>
      <w:r>
        <w:rPr>
          <w:spacing w:val="-18"/>
          <w:sz w:val="16"/>
        </w:rPr>
        <w:t> </w:t>
      </w:r>
      <w:r>
        <w:rPr>
          <w:sz w:val="16"/>
        </w:rPr>
        <w:t>quantity':</w:t>
      </w:r>
      <w:r>
        <w:rPr>
          <w:spacing w:val="-19"/>
          <w:sz w:val="16"/>
        </w:rPr>
        <w:t> </w:t>
      </w:r>
      <w:r>
        <w:rPr>
          <w:sz w:val="16"/>
        </w:rPr>
        <w:t>s</w:t>
      </w:r>
      <w:r>
        <w:rPr>
          <w:spacing w:val="-18"/>
          <w:sz w:val="16"/>
        </w:rPr>
        <w:t> </w:t>
      </w:r>
      <w:r>
        <w:rPr>
          <w:sz w:val="16"/>
        </w:rPr>
        <w:t>71;</w:t>
      </w:r>
      <w:r>
        <w:rPr>
          <w:spacing w:val="-18"/>
          <w:sz w:val="16"/>
        </w:rPr>
        <w:t> </w:t>
      </w:r>
      <w:r>
        <w:rPr>
          <w:sz w:val="16"/>
        </w:rPr>
        <w:t>or</w:t>
      </w:r>
      <w:r>
        <w:rPr>
          <w:spacing w:val="-19"/>
          <w:sz w:val="16"/>
        </w:rPr>
        <w:t> </w:t>
      </w:r>
      <w:r>
        <w:rPr>
          <w:sz w:val="16"/>
        </w:rPr>
        <w:t>to</w:t>
      </w:r>
      <w:r>
        <w:rPr>
          <w:spacing w:val="-18"/>
          <w:sz w:val="16"/>
        </w:rPr>
        <w:t> </w:t>
      </w:r>
      <w:r>
        <w:rPr>
          <w:sz w:val="16"/>
        </w:rPr>
        <w:t>a</w:t>
      </w:r>
      <w:r>
        <w:rPr>
          <w:spacing w:val="-18"/>
          <w:sz w:val="16"/>
        </w:rPr>
        <w:t> </w:t>
      </w:r>
      <w:r>
        <w:rPr>
          <w:sz w:val="16"/>
        </w:rPr>
        <w:t>child:</w:t>
      </w:r>
      <w:r>
        <w:rPr>
          <w:spacing w:val="-20"/>
          <w:sz w:val="16"/>
        </w:rPr>
        <w:t> </w:t>
      </w:r>
      <w:r>
        <w:rPr>
          <w:sz w:val="16"/>
        </w:rPr>
        <w:t>s</w:t>
      </w:r>
      <w:r>
        <w:rPr>
          <w:spacing w:val="-18"/>
          <w:sz w:val="16"/>
        </w:rPr>
        <w:t> </w:t>
      </w:r>
      <w:r>
        <w:rPr>
          <w:sz w:val="16"/>
        </w:rPr>
        <w:t>71AB.</w:t>
      </w:r>
    </w:p>
    <w:p>
      <w:pPr>
        <w:spacing w:before="113"/>
        <w:ind w:left="956" w:right="0" w:firstLine="0"/>
        <w:jc w:val="left"/>
        <w:rPr>
          <w:sz w:val="16"/>
        </w:rPr>
      </w:pPr>
      <w:r>
        <w:rPr>
          <w:position w:val="6"/>
          <w:sz w:val="9"/>
        </w:rPr>
        <w:t>120 </w:t>
      </w:r>
      <w:r>
        <w:rPr>
          <w:rFonts w:ascii="Calibri"/>
          <w:i/>
          <w:sz w:val="16"/>
        </w:rPr>
        <w:t>Criminal Code </w:t>
      </w:r>
      <w:r>
        <w:rPr>
          <w:sz w:val="16"/>
        </w:rPr>
        <w:t>(Cth) s 313.1.</w:t>
      </w:r>
    </w:p>
    <w:p>
      <w:pPr>
        <w:spacing w:before="100"/>
        <w:ind w:left="956" w:right="0" w:firstLine="0"/>
        <w:jc w:val="left"/>
        <w:rPr>
          <w:sz w:val="16"/>
        </w:rPr>
      </w:pPr>
      <w:r>
        <w:rPr>
          <w:w w:val="95"/>
          <w:position w:val="6"/>
          <w:sz w:val="9"/>
        </w:rPr>
        <w:t>121 </w:t>
      </w:r>
      <w:r>
        <w:rPr>
          <w:w w:val="95"/>
          <w:sz w:val="16"/>
        </w:rPr>
        <w:t>Ibid div 302.</w:t>
      </w:r>
    </w:p>
    <w:p>
      <w:pPr>
        <w:spacing w:after="0"/>
        <w:jc w:val="left"/>
        <w:rPr>
          <w:sz w:val="16"/>
        </w:rPr>
        <w:sectPr>
          <w:pgSz w:w="11900" w:h="16840"/>
          <w:pgMar w:header="1588" w:footer="784" w:top="2300" w:bottom="980" w:left="460" w:right="1480"/>
        </w:sectPr>
      </w:pPr>
    </w:p>
    <w:p>
      <w:pPr>
        <w:pStyle w:val="BodyText"/>
        <w:spacing w:before="6"/>
        <w:rPr>
          <w:sz w:val="12"/>
        </w:rPr>
      </w:pPr>
    </w:p>
    <w:p>
      <w:pPr>
        <w:pStyle w:val="BodyText"/>
        <w:spacing w:line="268" w:lineRule="auto" w:before="107"/>
        <w:ind w:left="1666"/>
      </w:pPr>
      <w:r>
        <w:rPr/>
        <w:t>manufacture</w:t>
      </w:r>
      <w:r>
        <w:rPr>
          <w:spacing w:val="-45"/>
        </w:rPr>
        <w:t> </w:t>
      </w:r>
      <w:r>
        <w:rPr/>
        <w:t>it.</w:t>
      </w:r>
      <w:r>
        <w:rPr>
          <w:vertAlign w:val="superscript"/>
        </w:rPr>
        <w:t>122</w:t>
      </w:r>
      <w:r>
        <w:rPr>
          <w:spacing w:val="-43"/>
          <w:vertAlign w:val="baseline"/>
        </w:rPr>
        <w:t> </w:t>
      </w:r>
      <w:r>
        <w:rPr>
          <w:vertAlign w:val="baseline"/>
        </w:rPr>
        <w:t>This</w:t>
      </w:r>
      <w:r>
        <w:rPr>
          <w:spacing w:val="-45"/>
          <w:vertAlign w:val="baseline"/>
        </w:rPr>
        <w:t> </w:t>
      </w:r>
      <w:r>
        <w:rPr>
          <w:vertAlign w:val="baseline"/>
        </w:rPr>
        <w:t>appears</w:t>
      </w:r>
      <w:r>
        <w:rPr>
          <w:spacing w:val="-44"/>
          <w:vertAlign w:val="baseline"/>
        </w:rPr>
        <w:t> </w:t>
      </w:r>
      <w:r>
        <w:rPr>
          <w:vertAlign w:val="baseline"/>
        </w:rPr>
        <w:t>to</w:t>
      </w:r>
      <w:r>
        <w:rPr>
          <w:spacing w:val="-44"/>
          <w:vertAlign w:val="baseline"/>
        </w:rPr>
        <w:t> </w:t>
      </w:r>
      <w:r>
        <w:rPr>
          <w:vertAlign w:val="baseline"/>
        </w:rPr>
        <w:t>be</w:t>
      </w:r>
      <w:r>
        <w:rPr>
          <w:spacing w:val="-45"/>
          <w:vertAlign w:val="baseline"/>
        </w:rPr>
        <w:t> </w:t>
      </w:r>
      <w:r>
        <w:rPr>
          <w:vertAlign w:val="baseline"/>
        </w:rPr>
        <w:t>why</w:t>
      </w:r>
      <w:r>
        <w:rPr>
          <w:spacing w:val="-44"/>
          <w:vertAlign w:val="baseline"/>
        </w:rPr>
        <w:t> </w:t>
      </w:r>
      <w:r>
        <w:rPr>
          <w:vertAlign w:val="baseline"/>
        </w:rPr>
        <w:t>some</w:t>
      </w:r>
      <w:r>
        <w:rPr>
          <w:spacing w:val="-44"/>
          <w:vertAlign w:val="baseline"/>
        </w:rPr>
        <w:t> </w:t>
      </w:r>
      <w:r>
        <w:rPr>
          <w:vertAlign w:val="baseline"/>
        </w:rPr>
        <w:t>states,</w:t>
      </w:r>
      <w:r>
        <w:rPr>
          <w:spacing w:val="-45"/>
          <w:vertAlign w:val="baseline"/>
        </w:rPr>
        <w:t> </w:t>
      </w:r>
      <w:r>
        <w:rPr>
          <w:vertAlign w:val="baseline"/>
        </w:rPr>
        <w:t>which</w:t>
      </w:r>
      <w:r>
        <w:rPr>
          <w:spacing w:val="-44"/>
          <w:vertAlign w:val="baseline"/>
        </w:rPr>
        <w:t> </w:t>
      </w:r>
      <w:r>
        <w:rPr>
          <w:vertAlign w:val="baseline"/>
        </w:rPr>
        <w:t>have</w:t>
      </w:r>
      <w:r>
        <w:rPr>
          <w:spacing w:val="-45"/>
          <w:vertAlign w:val="baseline"/>
        </w:rPr>
        <w:t> </w:t>
      </w:r>
      <w:r>
        <w:rPr>
          <w:vertAlign w:val="baseline"/>
        </w:rPr>
        <w:t>also</w:t>
      </w:r>
      <w:r>
        <w:rPr>
          <w:spacing w:val="-44"/>
          <w:vertAlign w:val="baseline"/>
        </w:rPr>
        <w:t> </w:t>
      </w:r>
      <w:r>
        <w:rPr>
          <w:vertAlign w:val="baseline"/>
        </w:rPr>
        <w:t>adopted</w:t>
      </w:r>
      <w:r>
        <w:rPr>
          <w:spacing w:val="-44"/>
          <w:vertAlign w:val="baseline"/>
        </w:rPr>
        <w:t> </w:t>
      </w:r>
      <w:r>
        <w:rPr>
          <w:vertAlign w:val="baseline"/>
        </w:rPr>
        <w:t>the </w:t>
      </w:r>
      <w:r>
        <w:rPr>
          <w:w w:val="95"/>
          <w:vertAlign w:val="baseline"/>
        </w:rPr>
        <w:t>Therapeutic</w:t>
      </w:r>
      <w:r>
        <w:rPr>
          <w:spacing w:val="-25"/>
          <w:w w:val="95"/>
          <w:vertAlign w:val="baseline"/>
        </w:rPr>
        <w:t> </w:t>
      </w:r>
      <w:r>
        <w:rPr>
          <w:w w:val="95"/>
          <w:vertAlign w:val="baseline"/>
        </w:rPr>
        <w:t>Goods</w:t>
      </w:r>
      <w:r>
        <w:rPr>
          <w:spacing w:val="-24"/>
          <w:w w:val="95"/>
          <w:vertAlign w:val="baseline"/>
        </w:rPr>
        <w:t> </w:t>
      </w:r>
      <w:r>
        <w:rPr>
          <w:w w:val="95"/>
          <w:vertAlign w:val="baseline"/>
        </w:rPr>
        <w:t>Act</w:t>
      </w:r>
      <w:r>
        <w:rPr>
          <w:spacing w:val="-24"/>
          <w:w w:val="95"/>
          <w:vertAlign w:val="baseline"/>
        </w:rPr>
        <w:t> </w:t>
      </w:r>
      <w:r>
        <w:rPr>
          <w:w w:val="95"/>
          <w:vertAlign w:val="baseline"/>
        </w:rPr>
        <w:t>as</w:t>
      </w:r>
      <w:r>
        <w:rPr>
          <w:spacing w:val="-24"/>
          <w:w w:val="95"/>
          <w:vertAlign w:val="baseline"/>
        </w:rPr>
        <w:t> </w:t>
      </w:r>
      <w:r>
        <w:rPr>
          <w:w w:val="95"/>
          <w:vertAlign w:val="baseline"/>
        </w:rPr>
        <w:t>a</w:t>
      </w:r>
      <w:r>
        <w:rPr>
          <w:spacing w:val="-24"/>
          <w:w w:val="95"/>
          <w:vertAlign w:val="baseline"/>
        </w:rPr>
        <w:t> </w:t>
      </w:r>
      <w:r>
        <w:rPr>
          <w:w w:val="95"/>
          <w:vertAlign w:val="baseline"/>
        </w:rPr>
        <w:t>law</w:t>
      </w:r>
      <w:r>
        <w:rPr>
          <w:spacing w:val="-23"/>
          <w:w w:val="95"/>
          <w:vertAlign w:val="baseline"/>
        </w:rPr>
        <w:t> </w:t>
      </w:r>
      <w:r>
        <w:rPr>
          <w:w w:val="95"/>
          <w:vertAlign w:val="baseline"/>
        </w:rPr>
        <w:t>of</w:t>
      </w:r>
      <w:r>
        <w:rPr>
          <w:spacing w:val="-24"/>
          <w:w w:val="95"/>
          <w:vertAlign w:val="baseline"/>
        </w:rPr>
        <w:t> </w:t>
      </w:r>
      <w:r>
        <w:rPr>
          <w:w w:val="95"/>
          <w:vertAlign w:val="baseline"/>
        </w:rPr>
        <w:t>their</w:t>
      </w:r>
      <w:r>
        <w:rPr>
          <w:spacing w:val="-24"/>
          <w:w w:val="95"/>
          <w:vertAlign w:val="baseline"/>
        </w:rPr>
        <w:t> </w:t>
      </w:r>
      <w:r>
        <w:rPr>
          <w:w w:val="95"/>
          <w:vertAlign w:val="baseline"/>
        </w:rPr>
        <w:t>state,</w:t>
      </w:r>
      <w:r>
        <w:rPr>
          <w:spacing w:val="-25"/>
          <w:w w:val="95"/>
          <w:vertAlign w:val="baseline"/>
        </w:rPr>
        <w:t> </w:t>
      </w:r>
      <w:r>
        <w:rPr>
          <w:w w:val="95"/>
          <w:vertAlign w:val="baseline"/>
        </w:rPr>
        <w:t>have</w:t>
      </w:r>
      <w:r>
        <w:rPr>
          <w:spacing w:val="-24"/>
          <w:w w:val="95"/>
          <w:vertAlign w:val="baseline"/>
        </w:rPr>
        <w:t> </w:t>
      </w:r>
      <w:r>
        <w:rPr>
          <w:w w:val="95"/>
          <w:vertAlign w:val="baseline"/>
        </w:rPr>
        <w:t>enacted</w:t>
      </w:r>
      <w:r>
        <w:rPr>
          <w:spacing w:val="-24"/>
          <w:w w:val="95"/>
          <w:vertAlign w:val="baseline"/>
        </w:rPr>
        <w:t> </w:t>
      </w:r>
      <w:r>
        <w:rPr>
          <w:w w:val="95"/>
          <w:vertAlign w:val="baseline"/>
        </w:rPr>
        <w:t>criminal</w:t>
      </w:r>
      <w:r>
        <w:rPr>
          <w:spacing w:val="-25"/>
          <w:w w:val="95"/>
          <w:vertAlign w:val="baseline"/>
        </w:rPr>
        <w:t> </w:t>
      </w:r>
      <w:r>
        <w:rPr>
          <w:w w:val="95"/>
          <w:vertAlign w:val="baseline"/>
        </w:rPr>
        <w:t>laws</w:t>
      </w:r>
      <w:r>
        <w:rPr>
          <w:spacing w:val="-24"/>
          <w:w w:val="95"/>
          <w:vertAlign w:val="baseline"/>
        </w:rPr>
        <w:t> </w:t>
      </w:r>
      <w:r>
        <w:rPr>
          <w:w w:val="95"/>
          <w:vertAlign w:val="baseline"/>
        </w:rPr>
        <w:t>designed</w:t>
      </w:r>
      <w:r>
        <w:rPr>
          <w:spacing w:val="-24"/>
          <w:w w:val="95"/>
          <w:vertAlign w:val="baseline"/>
        </w:rPr>
        <w:t> </w:t>
      </w:r>
      <w:r>
        <w:rPr>
          <w:w w:val="95"/>
          <w:vertAlign w:val="baseline"/>
        </w:rPr>
        <w:t>to </w:t>
      </w:r>
      <w:r>
        <w:rPr>
          <w:vertAlign w:val="baseline"/>
        </w:rPr>
        <w:t>prevent the supply of unapproved therapeutic goods.</w:t>
      </w:r>
      <w:r>
        <w:rPr>
          <w:vertAlign w:val="superscript"/>
        </w:rPr>
        <w:t>123</w:t>
      </w:r>
      <w:r>
        <w:rPr>
          <w:vertAlign w:val="baseline"/>
        </w:rPr>
        <w:t> It has been observed in academic</w:t>
      </w:r>
      <w:r>
        <w:rPr>
          <w:spacing w:val="-30"/>
          <w:vertAlign w:val="baseline"/>
        </w:rPr>
        <w:t> </w:t>
      </w:r>
      <w:r>
        <w:rPr>
          <w:vertAlign w:val="baseline"/>
        </w:rPr>
        <w:t>commentary</w:t>
      </w:r>
      <w:r>
        <w:rPr>
          <w:spacing w:val="-30"/>
          <w:vertAlign w:val="baseline"/>
        </w:rPr>
        <w:t> </w:t>
      </w:r>
      <w:r>
        <w:rPr>
          <w:vertAlign w:val="baseline"/>
        </w:rPr>
        <w:t>that</w:t>
      </w:r>
      <w:r>
        <w:rPr>
          <w:spacing w:val="-29"/>
          <w:vertAlign w:val="baseline"/>
        </w:rPr>
        <w:t> </w:t>
      </w:r>
      <w:r>
        <w:rPr>
          <w:vertAlign w:val="baseline"/>
        </w:rPr>
        <w:t>‘[t]he</w:t>
      </w:r>
      <w:r>
        <w:rPr>
          <w:spacing w:val="-30"/>
          <w:vertAlign w:val="baseline"/>
        </w:rPr>
        <w:t> </w:t>
      </w:r>
      <w:r>
        <w:rPr>
          <w:rFonts w:ascii="Calibri" w:hAnsi="Calibri"/>
          <w:i/>
          <w:vertAlign w:val="baseline"/>
        </w:rPr>
        <w:t>Therapeutic</w:t>
      </w:r>
      <w:r>
        <w:rPr>
          <w:rFonts w:ascii="Calibri" w:hAnsi="Calibri"/>
          <w:i/>
          <w:spacing w:val="-10"/>
          <w:vertAlign w:val="baseline"/>
        </w:rPr>
        <w:t> </w:t>
      </w:r>
      <w:r>
        <w:rPr>
          <w:rFonts w:ascii="Calibri" w:hAnsi="Calibri"/>
          <w:i/>
          <w:vertAlign w:val="baseline"/>
        </w:rPr>
        <w:t>Goods</w:t>
      </w:r>
      <w:r>
        <w:rPr>
          <w:rFonts w:ascii="Calibri" w:hAnsi="Calibri"/>
          <w:i/>
          <w:spacing w:val="-11"/>
          <w:vertAlign w:val="baseline"/>
        </w:rPr>
        <w:t> </w:t>
      </w:r>
      <w:r>
        <w:rPr>
          <w:rFonts w:ascii="Calibri" w:hAnsi="Calibri"/>
          <w:i/>
          <w:vertAlign w:val="baseline"/>
        </w:rPr>
        <w:t>Act</w:t>
      </w:r>
      <w:r>
        <w:rPr>
          <w:rFonts w:ascii="Calibri" w:hAnsi="Calibri"/>
          <w:i/>
          <w:spacing w:val="-10"/>
          <w:vertAlign w:val="baseline"/>
        </w:rPr>
        <w:t> </w:t>
      </w:r>
      <w:r>
        <w:rPr>
          <w:rFonts w:ascii="Calibri" w:hAnsi="Calibri"/>
          <w:i/>
          <w:vertAlign w:val="baseline"/>
        </w:rPr>
        <w:t>1989</w:t>
      </w:r>
      <w:r>
        <w:rPr>
          <w:rFonts w:ascii="Calibri" w:hAnsi="Calibri"/>
          <w:i/>
          <w:spacing w:val="-11"/>
          <w:vertAlign w:val="baseline"/>
        </w:rPr>
        <w:t> </w:t>
      </w:r>
      <w:r>
        <w:rPr>
          <w:vertAlign w:val="baseline"/>
        </w:rPr>
        <w:t>(Cth)</w:t>
      </w:r>
      <w:r>
        <w:rPr>
          <w:spacing w:val="-30"/>
          <w:vertAlign w:val="baseline"/>
        </w:rPr>
        <w:t> </w:t>
      </w:r>
      <w:r>
        <w:rPr>
          <w:vertAlign w:val="baseline"/>
        </w:rPr>
        <w:t>does</w:t>
      </w:r>
      <w:r>
        <w:rPr>
          <w:spacing w:val="-30"/>
          <w:vertAlign w:val="baseline"/>
        </w:rPr>
        <w:t> </w:t>
      </w:r>
      <w:r>
        <w:rPr>
          <w:vertAlign w:val="baseline"/>
        </w:rPr>
        <w:t>not</w:t>
      </w:r>
      <w:r>
        <w:rPr>
          <w:spacing w:val="-29"/>
          <w:vertAlign w:val="baseline"/>
        </w:rPr>
        <w:t> </w:t>
      </w:r>
      <w:r>
        <w:rPr>
          <w:vertAlign w:val="baseline"/>
        </w:rPr>
        <w:t>extend</w:t>
      </w:r>
      <w:r>
        <w:rPr>
          <w:spacing w:val="-30"/>
          <w:vertAlign w:val="baseline"/>
        </w:rPr>
        <w:t> </w:t>
      </w:r>
      <w:r>
        <w:rPr>
          <w:vertAlign w:val="baseline"/>
        </w:rPr>
        <w:t>to </w:t>
      </w:r>
      <w:r>
        <w:rPr>
          <w:w w:val="95"/>
          <w:vertAlign w:val="baseline"/>
        </w:rPr>
        <w:t>retailing’.</w:t>
      </w:r>
      <w:r>
        <w:rPr>
          <w:w w:val="95"/>
          <w:vertAlign w:val="superscript"/>
        </w:rPr>
        <w:t>124</w:t>
      </w:r>
      <w:r>
        <w:rPr>
          <w:w w:val="95"/>
          <w:vertAlign w:val="baseline"/>
        </w:rPr>
        <w:t> However, some sections of the Therapeutic Goods Act prohibit people, whether</w:t>
      </w:r>
      <w:r>
        <w:rPr>
          <w:spacing w:val="-41"/>
          <w:w w:val="95"/>
          <w:vertAlign w:val="baseline"/>
        </w:rPr>
        <w:t> </w:t>
      </w:r>
      <w:r>
        <w:rPr>
          <w:w w:val="95"/>
          <w:vertAlign w:val="baseline"/>
        </w:rPr>
        <w:t>sponsors</w:t>
      </w:r>
      <w:r>
        <w:rPr>
          <w:spacing w:val="-41"/>
          <w:w w:val="95"/>
          <w:vertAlign w:val="baseline"/>
        </w:rPr>
        <w:t> </w:t>
      </w:r>
      <w:r>
        <w:rPr>
          <w:w w:val="95"/>
          <w:vertAlign w:val="baseline"/>
        </w:rPr>
        <w:t>or</w:t>
      </w:r>
      <w:r>
        <w:rPr>
          <w:spacing w:val="-41"/>
          <w:w w:val="95"/>
          <w:vertAlign w:val="baseline"/>
        </w:rPr>
        <w:t> </w:t>
      </w:r>
      <w:r>
        <w:rPr>
          <w:w w:val="95"/>
          <w:vertAlign w:val="baseline"/>
        </w:rPr>
        <w:t>not,</w:t>
      </w:r>
      <w:r>
        <w:rPr>
          <w:spacing w:val="-41"/>
          <w:w w:val="95"/>
          <w:vertAlign w:val="baseline"/>
        </w:rPr>
        <w:t> </w:t>
      </w:r>
      <w:r>
        <w:rPr>
          <w:w w:val="95"/>
          <w:vertAlign w:val="baseline"/>
        </w:rPr>
        <w:t>from</w:t>
      </w:r>
      <w:r>
        <w:rPr>
          <w:spacing w:val="-40"/>
          <w:w w:val="95"/>
          <w:vertAlign w:val="baseline"/>
        </w:rPr>
        <w:t> </w:t>
      </w:r>
      <w:r>
        <w:rPr>
          <w:w w:val="95"/>
          <w:vertAlign w:val="baseline"/>
        </w:rPr>
        <w:t>taking</w:t>
      </w:r>
      <w:r>
        <w:rPr>
          <w:spacing w:val="-41"/>
          <w:w w:val="95"/>
          <w:vertAlign w:val="baseline"/>
        </w:rPr>
        <w:t> </w:t>
      </w:r>
      <w:r>
        <w:rPr>
          <w:w w:val="95"/>
          <w:vertAlign w:val="baseline"/>
        </w:rPr>
        <w:t>action</w:t>
      </w:r>
      <w:r>
        <w:rPr>
          <w:spacing w:val="-41"/>
          <w:w w:val="95"/>
          <w:vertAlign w:val="baseline"/>
        </w:rPr>
        <w:t> </w:t>
      </w:r>
      <w:r>
        <w:rPr>
          <w:w w:val="95"/>
          <w:vertAlign w:val="baseline"/>
        </w:rPr>
        <w:t>to</w:t>
      </w:r>
      <w:r>
        <w:rPr>
          <w:spacing w:val="-41"/>
          <w:w w:val="95"/>
          <w:vertAlign w:val="baseline"/>
        </w:rPr>
        <w:t> </w:t>
      </w:r>
      <w:r>
        <w:rPr>
          <w:w w:val="95"/>
          <w:vertAlign w:val="baseline"/>
        </w:rPr>
        <w:t>supply</w:t>
      </w:r>
      <w:r>
        <w:rPr>
          <w:spacing w:val="-41"/>
          <w:w w:val="95"/>
          <w:vertAlign w:val="baseline"/>
        </w:rPr>
        <w:t> </w:t>
      </w:r>
      <w:r>
        <w:rPr>
          <w:w w:val="95"/>
          <w:vertAlign w:val="baseline"/>
        </w:rPr>
        <w:t>unapproved</w:t>
      </w:r>
      <w:r>
        <w:rPr>
          <w:spacing w:val="-40"/>
          <w:w w:val="95"/>
          <w:vertAlign w:val="baseline"/>
        </w:rPr>
        <w:t> </w:t>
      </w:r>
      <w:r>
        <w:rPr>
          <w:w w:val="95"/>
          <w:vertAlign w:val="baseline"/>
        </w:rPr>
        <w:t>therapeutic</w:t>
      </w:r>
      <w:r>
        <w:rPr>
          <w:spacing w:val="-41"/>
          <w:w w:val="95"/>
          <w:vertAlign w:val="baseline"/>
        </w:rPr>
        <w:t> </w:t>
      </w:r>
      <w:r>
        <w:rPr>
          <w:w w:val="95"/>
          <w:vertAlign w:val="baseline"/>
        </w:rPr>
        <w:t>goods.</w:t>
      </w:r>
      <w:r>
        <w:rPr>
          <w:w w:val="95"/>
          <w:vertAlign w:val="superscript"/>
        </w:rPr>
        <w:t>125</w:t>
      </w:r>
    </w:p>
    <w:p>
      <w:pPr>
        <w:pStyle w:val="Heading6"/>
        <w:spacing w:before="111"/>
      </w:pPr>
      <w:r>
        <w:rPr>
          <w:w w:val="105"/>
        </w:rPr>
        <w:t>Scope for Commonwealth/state collaboration</w:t>
      </w:r>
    </w:p>
    <w:p>
      <w:pPr>
        <w:pStyle w:val="ListParagraph"/>
        <w:numPr>
          <w:ilvl w:val="1"/>
          <w:numId w:val="5"/>
        </w:numPr>
        <w:tabs>
          <w:tab w:pos="1667" w:val="left" w:leader="none"/>
        </w:tabs>
        <w:spacing w:line="271" w:lineRule="auto" w:before="130" w:after="0"/>
        <w:ind w:left="1666" w:right="416" w:hanging="710"/>
        <w:jc w:val="left"/>
        <w:rPr>
          <w:sz w:val="21"/>
        </w:rPr>
      </w:pPr>
      <w:r>
        <w:rPr>
          <w:sz w:val="21"/>
        </w:rPr>
        <w:t>The</w:t>
      </w:r>
      <w:r>
        <w:rPr>
          <w:spacing w:val="-46"/>
          <w:sz w:val="21"/>
        </w:rPr>
        <w:t> </w:t>
      </w:r>
      <w:r>
        <w:rPr>
          <w:sz w:val="21"/>
        </w:rPr>
        <w:t>Commonwealth</w:t>
      </w:r>
      <w:r>
        <w:rPr>
          <w:spacing w:val="-45"/>
          <w:sz w:val="21"/>
        </w:rPr>
        <w:t> </w:t>
      </w:r>
      <w:r>
        <w:rPr>
          <w:sz w:val="21"/>
        </w:rPr>
        <w:t>has</w:t>
      </w:r>
      <w:r>
        <w:rPr>
          <w:spacing w:val="-45"/>
          <w:sz w:val="21"/>
        </w:rPr>
        <w:t> </w:t>
      </w:r>
      <w:r>
        <w:rPr>
          <w:sz w:val="21"/>
        </w:rPr>
        <w:t>the</w:t>
      </w:r>
      <w:r>
        <w:rPr>
          <w:spacing w:val="-45"/>
          <w:sz w:val="21"/>
        </w:rPr>
        <w:t> </w:t>
      </w:r>
      <w:r>
        <w:rPr>
          <w:sz w:val="21"/>
        </w:rPr>
        <w:t>capacity</w:t>
      </w:r>
      <w:r>
        <w:rPr>
          <w:spacing w:val="-45"/>
          <w:sz w:val="21"/>
        </w:rPr>
        <w:t> </w:t>
      </w:r>
      <w:r>
        <w:rPr>
          <w:sz w:val="21"/>
        </w:rPr>
        <w:t>to</w:t>
      </w:r>
      <w:r>
        <w:rPr>
          <w:spacing w:val="-45"/>
          <w:sz w:val="21"/>
        </w:rPr>
        <w:t> </w:t>
      </w:r>
      <w:r>
        <w:rPr>
          <w:sz w:val="21"/>
        </w:rPr>
        <w:t>set</w:t>
      </w:r>
      <w:r>
        <w:rPr>
          <w:spacing w:val="-45"/>
          <w:sz w:val="21"/>
        </w:rPr>
        <w:t> </w:t>
      </w:r>
      <w:r>
        <w:rPr>
          <w:sz w:val="21"/>
        </w:rPr>
        <w:t>aside</w:t>
      </w:r>
      <w:r>
        <w:rPr>
          <w:spacing w:val="-45"/>
          <w:sz w:val="21"/>
        </w:rPr>
        <w:t> </w:t>
      </w:r>
      <w:r>
        <w:rPr>
          <w:sz w:val="21"/>
        </w:rPr>
        <w:t>the</w:t>
      </w:r>
      <w:r>
        <w:rPr>
          <w:spacing w:val="-45"/>
          <w:sz w:val="21"/>
        </w:rPr>
        <w:t> </w:t>
      </w:r>
      <w:r>
        <w:rPr>
          <w:sz w:val="21"/>
        </w:rPr>
        <w:t>restrictions</w:t>
      </w:r>
      <w:r>
        <w:rPr>
          <w:spacing w:val="-45"/>
          <w:sz w:val="21"/>
        </w:rPr>
        <w:t> </w:t>
      </w:r>
      <w:r>
        <w:rPr>
          <w:sz w:val="21"/>
        </w:rPr>
        <w:t>imposed</w:t>
      </w:r>
      <w:r>
        <w:rPr>
          <w:spacing w:val="-45"/>
          <w:sz w:val="21"/>
        </w:rPr>
        <w:t> </w:t>
      </w:r>
      <w:r>
        <w:rPr>
          <w:sz w:val="21"/>
        </w:rPr>
        <w:t>by</w:t>
      </w:r>
      <w:r>
        <w:rPr>
          <w:spacing w:val="-45"/>
          <w:sz w:val="21"/>
        </w:rPr>
        <w:t> </w:t>
      </w:r>
      <w:r>
        <w:rPr>
          <w:sz w:val="21"/>
        </w:rPr>
        <w:t>the </w:t>
      </w:r>
      <w:r>
        <w:rPr>
          <w:w w:val="95"/>
          <w:sz w:val="21"/>
        </w:rPr>
        <w:t>Therapeutic</w:t>
      </w:r>
      <w:r>
        <w:rPr>
          <w:spacing w:val="-41"/>
          <w:w w:val="95"/>
          <w:sz w:val="21"/>
        </w:rPr>
        <w:t> </w:t>
      </w:r>
      <w:r>
        <w:rPr>
          <w:w w:val="95"/>
          <w:sz w:val="21"/>
        </w:rPr>
        <w:t>Goods</w:t>
      </w:r>
      <w:r>
        <w:rPr>
          <w:spacing w:val="-40"/>
          <w:w w:val="95"/>
          <w:sz w:val="21"/>
        </w:rPr>
        <w:t> </w:t>
      </w:r>
      <w:r>
        <w:rPr>
          <w:w w:val="95"/>
          <w:sz w:val="21"/>
        </w:rPr>
        <w:t>Act.</w:t>
      </w:r>
      <w:r>
        <w:rPr>
          <w:spacing w:val="-40"/>
          <w:w w:val="95"/>
          <w:sz w:val="21"/>
        </w:rPr>
        <w:t> </w:t>
      </w:r>
      <w:r>
        <w:rPr>
          <w:w w:val="95"/>
          <w:sz w:val="21"/>
        </w:rPr>
        <w:t>The</w:t>
      </w:r>
      <w:r>
        <w:rPr>
          <w:spacing w:val="-41"/>
          <w:w w:val="95"/>
          <w:sz w:val="21"/>
        </w:rPr>
        <w:t> </w:t>
      </w:r>
      <w:r>
        <w:rPr>
          <w:w w:val="95"/>
          <w:sz w:val="21"/>
        </w:rPr>
        <w:t>Minister</w:t>
      </w:r>
      <w:r>
        <w:rPr>
          <w:spacing w:val="-40"/>
          <w:w w:val="95"/>
          <w:sz w:val="21"/>
        </w:rPr>
        <w:t> </w:t>
      </w:r>
      <w:r>
        <w:rPr>
          <w:w w:val="95"/>
          <w:sz w:val="21"/>
        </w:rPr>
        <w:t>for</w:t>
      </w:r>
      <w:r>
        <w:rPr>
          <w:spacing w:val="-40"/>
          <w:w w:val="95"/>
          <w:sz w:val="21"/>
        </w:rPr>
        <w:t> </w:t>
      </w:r>
      <w:r>
        <w:rPr>
          <w:w w:val="95"/>
          <w:sz w:val="21"/>
        </w:rPr>
        <w:t>Health</w:t>
      </w:r>
      <w:r>
        <w:rPr>
          <w:spacing w:val="-40"/>
          <w:w w:val="95"/>
          <w:sz w:val="21"/>
        </w:rPr>
        <w:t> </w:t>
      </w:r>
      <w:r>
        <w:rPr>
          <w:w w:val="95"/>
          <w:sz w:val="21"/>
        </w:rPr>
        <w:t>could</w:t>
      </w:r>
      <w:r>
        <w:rPr>
          <w:spacing w:val="-40"/>
          <w:w w:val="95"/>
          <w:sz w:val="21"/>
        </w:rPr>
        <w:t> </w:t>
      </w:r>
      <w:r>
        <w:rPr>
          <w:w w:val="95"/>
          <w:sz w:val="21"/>
        </w:rPr>
        <w:t>provide</w:t>
      </w:r>
      <w:r>
        <w:rPr>
          <w:spacing w:val="-40"/>
          <w:w w:val="95"/>
          <w:sz w:val="21"/>
        </w:rPr>
        <w:t> </w:t>
      </w:r>
      <w:r>
        <w:rPr>
          <w:w w:val="95"/>
          <w:sz w:val="21"/>
        </w:rPr>
        <w:t>that</w:t>
      </w:r>
      <w:r>
        <w:rPr>
          <w:spacing w:val="-41"/>
          <w:w w:val="95"/>
          <w:sz w:val="21"/>
        </w:rPr>
        <w:t> </w:t>
      </w:r>
      <w:r>
        <w:rPr>
          <w:w w:val="95"/>
          <w:sz w:val="21"/>
        </w:rPr>
        <w:t>medicinal</w:t>
      </w:r>
      <w:r>
        <w:rPr>
          <w:spacing w:val="-40"/>
          <w:w w:val="95"/>
          <w:sz w:val="21"/>
        </w:rPr>
        <w:t> </w:t>
      </w:r>
      <w:r>
        <w:rPr>
          <w:w w:val="95"/>
          <w:sz w:val="21"/>
        </w:rPr>
        <w:t>cannabis </w:t>
      </w:r>
      <w:r>
        <w:rPr>
          <w:sz w:val="21"/>
        </w:rPr>
        <w:t>supplied</w:t>
      </w:r>
      <w:r>
        <w:rPr>
          <w:spacing w:val="-40"/>
          <w:sz w:val="21"/>
        </w:rPr>
        <w:t> </w:t>
      </w:r>
      <w:r>
        <w:rPr>
          <w:sz w:val="21"/>
        </w:rPr>
        <w:t>under</w:t>
      </w:r>
      <w:r>
        <w:rPr>
          <w:spacing w:val="-39"/>
          <w:sz w:val="21"/>
        </w:rPr>
        <w:t> </w:t>
      </w:r>
      <w:r>
        <w:rPr>
          <w:sz w:val="21"/>
        </w:rPr>
        <w:t>the</w:t>
      </w:r>
      <w:r>
        <w:rPr>
          <w:spacing w:val="-39"/>
          <w:sz w:val="21"/>
        </w:rPr>
        <w:t> </w:t>
      </w:r>
      <w:r>
        <w:rPr>
          <w:sz w:val="21"/>
        </w:rPr>
        <w:t>Victorian</w:t>
      </w:r>
      <w:r>
        <w:rPr>
          <w:spacing w:val="-40"/>
          <w:sz w:val="21"/>
        </w:rPr>
        <w:t> </w:t>
      </w:r>
      <w:r>
        <w:rPr>
          <w:sz w:val="21"/>
        </w:rPr>
        <w:t>scheme</w:t>
      </w:r>
      <w:r>
        <w:rPr>
          <w:spacing w:val="-39"/>
          <w:sz w:val="21"/>
        </w:rPr>
        <w:t> </w:t>
      </w:r>
      <w:r>
        <w:rPr>
          <w:sz w:val="21"/>
        </w:rPr>
        <w:t>is</w:t>
      </w:r>
      <w:r>
        <w:rPr>
          <w:spacing w:val="-39"/>
          <w:sz w:val="21"/>
        </w:rPr>
        <w:t> </w:t>
      </w:r>
      <w:r>
        <w:rPr>
          <w:sz w:val="21"/>
        </w:rPr>
        <w:t>excluded</w:t>
      </w:r>
      <w:r>
        <w:rPr>
          <w:spacing w:val="-40"/>
          <w:sz w:val="21"/>
        </w:rPr>
        <w:t> </w:t>
      </w:r>
      <w:r>
        <w:rPr>
          <w:sz w:val="21"/>
        </w:rPr>
        <w:t>from</w:t>
      </w:r>
      <w:r>
        <w:rPr>
          <w:spacing w:val="-38"/>
          <w:sz w:val="21"/>
        </w:rPr>
        <w:t> </w:t>
      </w:r>
      <w:r>
        <w:rPr>
          <w:sz w:val="21"/>
        </w:rPr>
        <w:t>the</w:t>
      </w:r>
      <w:r>
        <w:rPr>
          <w:spacing w:val="-39"/>
          <w:sz w:val="21"/>
        </w:rPr>
        <w:t> </w:t>
      </w:r>
      <w:r>
        <w:rPr>
          <w:sz w:val="21"/>
        </w:rPr>
        <w:t>scope</w:t>
      </w:r>
      <w:r>
        <w:rPr>
          <w:spacing w:val="-40"/>
          <w:sz w:val="21"/>
        </w:rPr>
        <w:t> </w:t>
      </w:r>
      <w:r>
        <w:rPr>
          <w:sz w:val="21"/>
        </w:rPr>
        <w:t>of</w:t>
      </w:r>
      <w:r>
        <w:rPr>
          <w:spacing w:val="-39"/>
          <w:sz w:val="21"/>
        </w:rPr>
        <w:t> </w:t>
      </w:r>
      <w:r>
        <w:rPr>
          <w:sz w:val="21"/>
        </w:rPr>
        <w:t>that</w:t>
      </w:r>
      <w:r>
        <w:rPr>
          <w:spacing w:val="-39"/>
          <w:sz w:val="21"/>
        </w:rPr>
        <w:t> </w:t>
      </w:r>
      <w:r>
        <w:rPr>
          <w:sz w:val="21"/>
        </w:rPr>
        <w:t>Act.</w:t>
      </w:r>
      <w:r>
        <w:rPr>
          <w:sz w:val="21"/>
          <w:vertAlign w:val="superscript"/>
        </w:rPr>
        <w:t>126</w:t>
      </w:r>
    </w:p>
    <w:p>
      <w:pPr>
        <w:pStyle w:val="ListParagraph"/>
        <w:numPr>
          <w:ilvl w:val="1"/>
          <w:numId w:val="5"/>
        </w:numPr>
        <w:tabs>
          <w:tab w:pos="1667" w:val="left" w:leader="none"/>
        </w:tabs>
        <w:spacing w:line="271" w:lineRule="auto" w:before="102" w:after="0"/>
        <w:ind w:left="1666" w:right="444" w:hanging="710"/>
        <w:jc w:val="left"/>
        <w:rPr>
          <w:sz w:val="21"/>
        </w:rPr>
      </w:pPr>
      <w:r>
        <w:rPr>
          <w:w w:val="95"/>
          <w:sz w:val="21"/>
        </w:rPr>
        <w:t>This</w:t>
      </w:r>
      <w:r>
        <w:rPr>
          <w:spacing w:val="-43"/>
          <w:w w:val="95"/>
          <w:sz w:val="21"/>
        </w:rPr>
        <w:t> </w:t>
      </w:r>
      <w:r>
        <w:rPr>
          <w:w w:val="95"/>
          <w:sz w:val="21"/>
        </w:rPr>
        <w:t>would</w:t>
      </w:r>
      <w:r>
        <w:rPr>
          <w:spacing w:val="-43"/>
          <w:w w:val="95"/>
          <w:sz w:val="21"/>
        </w:rPr>
        <w:t> </w:t>
      </w:r>
      <w:r>
        <w:rPr>
          <w:w w:val="95"/>
          <w:sz w:val="21"/>
        </w:rPr>
        <w:t>allow</w:t>
      </w:r>
      <w:r>
        <w:rPr>
          <w:spacing w:val="-42"/>
          <w:w w:val="95"/>
          <w:sz w:val="21"/>
        </w:rPr>
        <w:t> </w:t>
      </w:r>
      <w:r>
        <w:rPr>
          <w:w w:val="95"/>
          <w:sz w:val="21"/>
        </w:rPr>
        <w:t>constitutional</w:t>
      </w:r>
      <w:r>
        <w:rPr>
          <w:spacing w:val="-43"/>
          <w:w w:val="95"/>
          <w:sz w:val="21"/>
        </w:rPr>
        <w:t> </w:t>
      </w:r>
      <w:r>
        <w:rPr>
          <w:w w:val="95"/>
          <w:sz w:val="21"/>
        </w:rPr>
        <w:t>corporations</w:t>
      </w:r>
      <w:r>
        <w:rPr>
          <w:spacing w:val="-42"/>
          <w:w w:val="95"/>
          <w:sz w:val="21"/>
        </w:rPr>
        <w:t> </w:t>
      </w:r>
      <w:r>
        <w:rPr>
          <w:w w:val="95"/>
          <w:sz w:val="21"/>
        </w:rPr>
        <w:t>to</w:t>
      </w:r>
      <w:r>
        <w:rPr>
          <w:spacing w:val="-43"/>
          <w:w w:val="95"/>
          <w:sz w:val="21"/>
        </w:rPr>
        <w:t> </w:t>
      </w:r>
      <w:r>
        <w:rPr>
          <w:w w:val="95"/>
          <w:sz w:val="21"/>
        </w:rPr>
        <w:t>supply</w:t>
      </w:r>
      <w:r>
        <w:rPr>
          <w:spacing w:val="-42"/>
          <w:w w:val="95"/>
          <w:sz w:val="21"/>
        </w:rPr>
        <w:t> </w:t>
      </w:r>
      <w:r>
        <w:rPr>
          <w:w w:val="95"/>
          <w:sz w:val="21"/>
        </w:rPr>
        <w:t>medicinal</w:t>
      </w:r>
      <w:r>
        <w:rPr>
          <w:spacing w:val="-43"/>
          <w:w w:val="95"/>
          <w:sz w:val="21"/>
        </w:rPr>
        <w:t> </w:t>
      </w:r>
      <w:r>
        <w:rPr>
          <w:w w:val="95"/>
          <w:sz w:val="21"/>
        </w:rPr>
        <w:t>cannabis</w:t>
      </w:r>
      <w:r>
        <w:rPr>
          <w:spacing w:val="-43"/>
          <w:w w:val="95"/>
          <w:sz w:val="21"/>
        </w:rPr>
        <w:t> </w:t>
      </w:r>
      <w:r>
        <w:rPr>
          <w:w w:val="95"/>
          <w:sz w:val="21"/>
        </w:rPr>
        <w:t>in</w:t>
      </w:r>
      <w:r>
        <w:rPr>
          <w:spacing w:val="-42"/>
          <w:w w:val="95"/>
          <w:sz w:val="21"/>
        </w:rPr>
        <w:t> </w:t>
      </w:r>
      <w:r>
        <w:rPr>
          <w:w w:val="95"/>
          <w:sz w:val="21"/>
        </w:rPr>
        <w:t>Victoria without</w:t>
      </w:r>
      <w:r>
        <w:rPr>
          <w:spacing w:val="-32"/>
          <w:w w:val="95"/>
          <w:sz w:val="21"/>
        </w:rPr>
        <w:t> </w:t>
      </w:r>
      <w:r>
        <w:rPr>
          <w:w w:val="95"/>
          <w:sz w:val="21"/>
        </w:rPr>
        <w:t>attracting</w:t>
      </w:r>
      <w:r>
        <w:rPr>
          <w:spacing w:val="-32"/>
          <w:w w:val="95"/>
          <w:sz w:val="21"/>
        </w:rPr>
        <w:t> </w:t>
      </w:r>
      <w:r>
        <w:rPr>
          <w:w w:val="95"/>
          <w:sz w:val="21"/>
        </w:rPr>
        <w:t>the</w:t>
      </w:r>
      <w:r>
        <w:rPr>
          <w:spacing w:val="-32"/>
          <w:w w:val="95"/>
          <w:sz w:val="21"/>
        </w:rPr>
        <w:t> </w:t>
      </w:r>
      <w:r>
        <w:rPr>
          <w:w w:val="95"/>
          <w:sz w:val="21"/>
        </w:rPr>
        <w:t>penalties</w:t>
      </w:r>
      <w:r>
        <w:rPr>
          <w:spacing w:val="-32"/>
          <w:w w:val="95"/>
          <w:sz w:val="21"/>
        </w:rPr>
        <w:t> </w:t>
      </w:r>
      <w:r>
        <w:rPr>
          <w:w w:val="95"/>
          <w:sz w:val="21"/>
        </w:rPr>
        <w:t>in</w:t>
      </w:r>
      <w:r>
        <w:rPr>
          <w:spacing w:val="-31"/>
          <w:w w:val="95"/>
          <w:sz w:val="21"/>
        </w:rPr>
        <w:t> </w:t>
      </w:r>
      <w:r>
        <w:rPr>
          <w:w w:val="95"/>
          <w:sz w:val="21"/>
        </w:rPr>
        <w:t>the</w:t>
      </w:r>
      <w:r>
        <w:rPr>
          <w:spacing w:val="-32"/>
          <w:w w:val="95"/>
          <w:sz w:val="21"/>
        </w:rPr>
        <w:t> </w:t>
      </w:r>
      <w:r>
        <w:rPr>
          <w:w w:val="95"/>
          <w:sz w:val="21"/>
        </w:rPr>
        <w:t>Therapeutic</w:t>
      </w:r>
      <w:r>
        <w:rPr>
          <w:spacing w:val="-32"/>
          <w:w w:val="95"/>
          <w:sz w:val="21"/>
        </w:rPr>
        <w:t> </w:t>
      </w:r>
      <w:r>
        <w:rPr>
          <w:w w:val="95"/>
          <w:sz w:val="21"/>
        </w:rPr>
        <w:t>Goods</w:t>
      </w:r>
      <w:r>
        <w:rPr>
          <w:spacing w:val="-32"/>
          <w:w w:val="95"/>
          <w:sz w:val="21"/>
        </w:rPr>
        <w:t> </w:t>
      </w:r>
      <w:r>
        <w:rPr>
          <w:w w:val="95"/>
          <w:sz w:val="21"/>
        </w:rPr>
        <w:t>Act.</w:t>
      </w:r>
      <w:r>
        <w:rPr>
          <w:spacing w:val="-32"/>
          <w:w w:val="95"/>
          <w:sz w:val="21"/>
        </w:rPr>
        <w:t> </w:t>
      </w:r>
      <w:r>
        <w:rPr>
          <w:w w:val="95"/>
          <w:sz w:val="21"/>
        </w:rPr>
        <w:t>It</w:t>
      </w:r>
      <w:r>
        <w:rPr>
          <w:spacing w:val="-32"/>
          <w:w w:val="95"/>
          <w:sz w:val="21"/>
        </w:rPr>
        <w:t> </w:t>
      </w:r>
      <w:r>
        <w:rPr>
          <w:w w:val="95"/>
          <w:sz w:val="21"/>
        </w:rPr>
        <w:t>would</w:t>
      </w:r>
      <w:r>
        <w:rPr>
          <w:spacing w:val="-32"/>
          <w:w w:val="95"/>
          <w:sz w:val="21"/>
        </w:rPr>
        <w:t> </w:t>
      </w:r>
      <w:r>
        <w:rPr>
          <w:w w:val="95"/>
          <w:sz w:val="21"/>
        </w:rPr>
        <w:t>also</w:t>
      </w:r>
      <w:r>
        <w:rPr>
          <w:spacing w:val="-32"/>
          <w:w w:val="95"/>
          <w:sz w:val="21"/>
        </w:rPr>
        <w:t> </w:t>
      </w:r>
      <w:r>
        <w:rPr>
          <w:w w:val="95"/>
          <w:sz w:val="21"/>
        </w:rPr>
        <w:t>provide</w:t>
      </w:r>
      <w:r>
        <w:rPr>
          <w:spacing w:val="-31"/>
          <w:w w:val="95"/>
          <w:sz w:val="21"/>
        </w:rPr>
        <w:t> </w:t>
      </w:r>
      <w:r>
        <w:rPr>
          <w:w w:val="95"/>
          <w:sz w:val="21"/>
        </w:rPr>
        <w:t>a more</w:t>
      </w:r>
      <w:r>
        <w:rPr>
          <w:spacing w:val="-26"/>
          <w:w w:val="95"/>
          <w:sz w:val="21"/>
        </w:rPr>
        <w:t> </w:t>
      </w:r>
      <w:r>
        <w:rPr>
          <w:w w:val="95"/>
          <w:sz w:val="21"/>
        </w:rPr>
        <w:t>attractive</w:t>
      </w:r>
      <w:r>
        <w:rPr>
          <w:spacing w:val="-26"/>
          <w:w w:val="95"/>
          <w:sz w:val="21"/>
        </w:rPr>
        <w:t> </w:t>
      </w:r>
      <w:r>
        <w:rPr>
          <w:w w:val="95"/>
          <w:sz w:val="21"/>
        </w:rPr>
        <w:t>framework</w:t>
      </w:r>
      <w:r>
        <w:rPr>
          <w:spacing w:val="-25"/>
          <w:w w:val="95"/>
          <w:sz w:val="21"/>
        </w:rPr>
        <w:t> </w:t>
      </w:r>
      <w:r>
        <w:rPr>
          <w:w w:val="95"/>
          <w:sz w:val="21"/>
        </w:rPr>
        <w:t>for</w:t>
      </w:r>
      <w:r>
        <w:rPr>
          <w:spacing w:val="-26"/>
          <w:w w:val="95"/>
          <w:sz w:val="21"/>
        </w:rPr>
        <w:t> </w:t>
      </w:r>
      <w:r>
        <w:rPr>
          <w:w w:val="95"/>
          <w:sz w:val="21"/>
        </w:rPr>
        <w:t>the</w:t>
      </w:r>
      <w:r>
        <w:rPr>
          <w:spacing w:val="-26"/>
          <w:w w:val="95"/>
          <w:sz w:val="21"/>
        </w:rPr>
        <w:t> </w:t>
      </w:r>
      <w:r>
        <w:rPr>
          <w:w w:val="95"/>
          <w:sz w:val="21"/>
        </w:rPr>
        <w:t>supply</w:t>
      </w:r>
      <w:r>
        <w:rPr>
          <w:spacing w:val="-25"/>
          <w:w w:val="95"/>
          <w:sz w:val="21"/>
        </w:rPr>
        <w:t> </w:t>
      </w:r>
      <w:r>
        <w:rPr>
          <w:w w:val="95"/>
          <w:sz w:val="21"/>
        </w:rPr>
        <w:t>of</w:t>
      </w:r>
      <w:r>
        <w:rPr>
          <w:spacing w:val="-26"/>
          <w:w w:val="95"/>
          <w:sz w:val="21"/>
        </w:rPr>
        <w:t> </w:t>
      </w:r>
      <w:r>
        <w:rPr>
          <w:w w:val="95"/>
          <w:sz w:val="21"/>
        </w:rPr>
        <w:t>medicinal</w:t>
      </w:r>
      <w:r>
        <w:rPr>
          <w:spacing w:val="-26"/>
          <w:w w:val="95"/>
          <w:sz w:val="21"/>
        </w:rPr>
        <w:t> </w:t>
      </w:r>
      <w:r>
        <w:rPr>
          <w:w w:val="95"/>
          <w:sz w:val="21"/>
        </w:rPr>
        <w:t>cannabis</w:t>
      </w:r>
      <w:r>
        <w:rPr>
          <w:spacing w:val="-26"/>
          <w:w w:val="95"/>
          <w:sz w:val="21"/>
        </w:rPr>
        <w:t> </w:t>
      </w:r>
      <w:r>
        <w:rPr>
          <w:w w:val="95"/>
          <w:sz w:val="21"/>
        </w:rPr>
        <w:t>by</w:t>
      </w:r>
      <w:r>
        <w:rPr>
          <w:spacing w:val="-26"/>
          <w:w w:val="95"/>
          <w:sz w:val="21"/>
        </w:rPr>
        <w:t> </w:t>
      </w:r>
      <w:r>
        <w:rPr>
          <w:w w:val="95"/>
          <w:sz w:val="21"/>
        </w:rPr>
        <w:t>pharmacists.</w:t>
      </w:r>
    </w:p>
    <w:p>
      <w:pPr>
        <w:pStyle w:val="Heading6"/>
        <w:spacing w:before="108"/>
      </w:pPr>
      <w:r>
        <w:rPr>
          <w:w w:val="105"/>
        </w:rPr>
        <w:t>Scope for Victoria to establish a standalone scheme</w:t>
      </w:r>
    </w:p>
    <w:p>
      <w:pPr>
        <w:pStyle w:val="ListParagraph"/>
        <w:numPr>
          <w:ilvl w:val="1"/>
          <w:numId w:val="5"/>
        </w:numPr>
        <w:tabs>
          <w:tab w:pos="1667" w:val="left" w:leader="none"/>
        </w:tabs>
        <w:spacing w:line="268" w:lineRule="auto" w:before="129" w:after="0"/>
        <w:ind w:left="1666" w:right="438" w:hanging="710"/>
        <w:jc w:val="left"/>
        <w:rPr>
          <w:sz w:val="21"/>
        </w:rPr>
      </w:pPr>
      <w:r>
        <w:rPr>
          <w:w w:val="95"/>
          <w:sz w:val="21"/>
        </w:rPr>
        <w:t>As</w:t>
      </w:r>
      <w:r>
        <w:rPr>
          <w:spacing w:val="-33"/>
          <w:w w:val="95"/>
          <w:sz w:val="21"/>
        </w:rPr>
        <w:t> </w:t>
      </w:r>
      <w:r>
        <w:rPr>
          <w:w w:val="95"/>
          <w:sz w:val="21"/>
        </w:rPr>
        <w:t>noted</w:t>
      </w:r>
      <w:r>
        <w:rPr>
          <w:spacing w:val="-33"/>
          <w:w w:val="95"/>
          <w:sz w:val="21"/>
        </w:rPr>
        <w:t> </w:t>
      </w:r>
      <w:r>
        <w:rPr>
          <w:w w:val="95"/>
          <w:sz w:val="21"/>
        </w:rPr>
        <w:t>above,</w:t>
      </w:r>
      <w:r>
        <w:rPr>
          <w:spacing w:val="-34"/>
          <w:w w:val="95"/>
          <w:sz w:val="21"/>
        </w:rPr>
        <w:t> </w:t>
      </w:r>
      <w:r>
        <w:rPr>
          <w:w w:val="95"/>
          <w:sz w:val="21"/>
        </w:rPr>
        <w:t>there</w:t>
      </w:r>
      <w:r>
        <w:rPr>
          <w:spacing w:val="-32"/>
          <w:w w:val="95"/>
          <w:sz w:val="21"/>
        </w:rPr>
        <w:t> </w:t>
      </w:r>
      <w:r>
        <w:rPr>
          <w:w w:val="95"/>
          <w:sz w:val="21"/>
        </w:rPr>
        <w:t>is</w:t>
      </w:r>
      <w:r>
        <w:rPr>
          <w:spacing w:val="-33"/>
          <w:w w:val="95"/>
          <w:sz w:val="21"/>
        </w:rPr>
        <w:t> </w:t>
      </w:r>
      <w:r>
        <w:rPr>
          <w:w w:val="95"/>
          <w:sz w:val="21"/>
        </w:rPr>
        <w:t>some</w:t>
      </w:r>
      <w:r>
        <w:rPr>
          <w:spacing w:val="-33"/>
          <w:w w:val="95"/>
          <w:sz w:val="21"/>
        </w:rPr>
        <w:t> </w:t>
      </w:r>
      <w:r>
        <w:rPr>
          <w:w w:val="95"/>
          <w:sz w:val="21"/>
        </w:rPr>
        <w:t>ambiguity</w:t>
      </w:r>
      <w:r>
        <w:rPr>
          <w:spacing w:val="-33"/>
          <w:w w:val="95"/>
          <w:sz w:val="21"/>
        </w:rPr>
        <w:t> </w:t>
      </w:r>
      <w:r>
        <w:rPr>
          <w:w w:val="95"/>
          <w:sz w:val="21"/>
        </w:rPr>
        <w:t>about</w:t>
      </w:r>
      <w:r>
        <w:rPr>
          <w:spacing w:val="-33"/>
          <w:w w:val="95"/>
          <w:sz w:val="21"/>
        </w:rPr>
        <w:t> </w:t>
      </w:r>
      <w:r>
        <w:rPr>
          <w:w w:val="95"/>
          <w:sz w:val="21"/>
        </w:rPr>
        <w:t>the</w:t>
      </w:r>
      <w:r>
        <w:rPr>
          <w:spacing w:val="-33"/>
          <w:w w:val="95"/>
          <w:sz w:val="21"/>
        </w:rPr>
        <w:t> </w:t>
      </w:r>
      <w:r>
        <w:rPr>
          <w:w w:val="95"/>
          <w:sz w:val="21"/>
        </w:rPr>
        <w:t>degree</w:t>
      </w:r>
      <w:r>
        <w:rPr>
          <w:spacing w:val="-32"/>
          <w:w w:val="95"/>
          <w:sz w:val="21"/>
        </w:rPr>
        <w:t> </w:t>
      </w:r>
      <w:r>
        <w:rPr>
          <w:w w:val="95"/>
          <w:sz w:val="21"/>
        </w:rPr>
        <w:t>of</w:t>
      </w:r>
      <w:r>
        <w:rPr>
          <w:spacing w:val="-33"/>
          <w:w w:val="95"/>
          <w:sz w:val="21"/>
        </w:rPr>
        <w:t> </w:t>
      </w:r>
      <w:r>
        <w:rPr>
          <w:w w:val="95"/>
          <w:sz w:val="21"/>
        </w:rPr>
        <w:t>control</w:t>
      </w:r>
      <w:r>
        <w:rPr>
          <w:spacing w:val="-34"/>
          <w:w w:val="95"/>
          <w:sz w:val="21"/>
        </w:rPr>
        <w:t> </w:t>
      </w:r>
      <w:r>
        <w:rPr>
          <w:w w:val="95"/>
          <w:sz w:val="21"/>
        </w:rPr>
        <w:t>the</w:t>
      </w:r>
      <w:r>
        <w:rPr>
          <w:spacing w:val="-33"/>
          <w:w w:val="95"/>
          <w:sz w:val="21"/>
        </w:rPr>
        <w:t> </w:t>
      </w:r>
      <w:r>
        <w:rPr>
          <w:w w:val="95"/>
          <w:sz w:val="21"/>
        </w:rPr>
        <w:t>Therapeutic </w:t>
      </w:r>
      <w:r>
        <w:rPr>
          <w:sz w:val="21"/>
        </w:rPr>
        <w:t>Goods</w:t>
      </w:r>
      <w:r>
        <w:rPr>
          <w:spacing w:val="-18"/>
          <w:sz w:val="21"/>
        </w:rPr>
        <w:t> </w:t>
      </w:r>
      <w:r>
        <w:rPr>
          <w:sz w:val="21"/>
        </w:rPr>
        <w:t>Act</w:t>
      </w:r>
      <w:r>
        <w:rPr>
          <w:spacing w:val="-17"/>
          <w:sz w:val="21"/>
        </w:rPr>
        <w:t> </w:t>
      </w:r>
      <w:r>
        <w:rPr>
          <w:sz w:val="21"/>
        </w:rPr>
        <w:t>imposes</w:t>
      </w:r>
      <w:r>
        <w:rPr>
          <w:spacing w:val="-17"/>
          <w:sz w:val="21"/>
        </w:rPr>
        <w:t> </w:t>
      </w:r>
      <w:r>
        <w:rPr>
          <w:sz w:val="21"/>
        </w:rPr>
        <w:t>on</w:t>
      </w:r>
      <w:r>
        <w:rPr>
          <w:spacing w:val="-17"/>
          <w:sz w:val="21"/>
        </w:rPr>
        <w:t> </w:t>
      </w:r>
      <w:r>
        <w:rPr>
          <w:sz w:val="21"/>
        </w:rPr>
        <w:t>the</w:t>
      </w:r>
      <w:r>
        <w:rPr>
          <w:spacing w:val="-18"/>
          <w:sz w:val="21"/>
        </w:rPr>
        <w:t> </w:t>
      </w:r>
      <w:r>
        <w:rPr>
          <w:sz w:val="21"/>
        </w:rPr>
        <w:t>supply</w:t>
      </w:r>
      <w:r>
        <w:rPr>
          <w:spacing w:val="-17"/>
          <w:sz w:val="21"/>
        </w:rPr>
        <w:t> </w:t>
      </w:r>
      <w:r>
        <w:rPr>
          <w:sz w:val="21"/>
        </w:rPr>
        <w:t>of</w:t>
      </w:r>
      <w:r>
        <w:rPr>
          <w:spacing w:val="-17"/>
          <w:sz w:val="21"/>
        </w:rPr>
        <w:t> </w:t>
      </w:r>
      <w:r>
        <w:rPr>
          <w:sz w:val="21"/>
        </w:rPr>
        <w:t>therapeutic</w:t>
      </w:r>
      <w:r>
        <w:rPr>
          <w:spacing w:val="-17"/>
          <w:sz w:val="21"/>
        </w:rPr>
        <w:t> </w:t>
      </w:r>
      <w:r>
        <w:rPr>
          <w:sz w:val="21"/>
        </w:rPr>
        <w:t>goods.</w:t>
      </w:r>
    </w:p>
    <w:p>
      <w:pPr>
        <w:pStyle w:val="ListParagraph"/>
        <w:numPr>
          <w:ilvl w:val="1"/>
          <w:numId w:val="5"/>
        </w:numPr>
        <w:tabs>
          <w:tab w:pos="1667" w:val="left" w:leader="none"/>
        </w:tabs>
        <w:spacing w:line="271" w:lineRule="auto" w:before="104" w:after="0"/>
        <w:ind w:left="1666" w:right="278" w:hanging="710"/>
        <w:jc w:val="left"/>
        <w:rPr>
          <w:sz w:val="21"/>
        </w:rPr>
      </w:pPr>
      <w:r>
        <w:rPr>
          <w:w w:val="95"/>
          <w:sz w:val="21"/>
        </w:rPr>
        <w:t>Less</w:t>
      </w:r>
      <w:r>
        <w:rPr>
          <w:spacing w:val="-38"/>
          <w:w w:val="95"/>
          <w:sz w:val="21"/>
        </w:rPr>
        <w:t> </w:t>
      </w:r>
      <w:r>
        <w:rPr>
          <w:w w:val="95"/>
          <w:sz w:val="21"/>
        </w:rPr>
        <w:t>ambiguous</w:t>
      </w:r>
      <w:r>
        <w:rPr>
          <w:spacing w:val="-37"/>
          <w:w w:val="95"/>
          <w:sz w:val="21"/>
        </w:rPr>
        <w:t> </w:t>
      </w:r>
      <w:r>
        <w:rPr>
          <w:w w:val="95"/>
          <w:sz w:val="21"/>
        </w:rPr>
        <w:t>is</w:t>
      </w:r>
      <w:r>
        <w:rPr>
          <w:spacing w:val="-38"/>
          <w:w w:val="95"/>
          <w:sz w:val="21"/>
        </w:rPr>
        <w:t> </w:t>
      </w:r>
      <w:r>
        <w:rPr>
          <w:w w:val="95"/>
          <w:sz w:val="21"/>
        </w:rPr>
        <w:t>the</w:t>
      </w:r>
      <w:r>
        <w:rPr>
          <w:spacing w:val="-37"/>
          <w:w w:val="95"/>
          <w:sz w:val="21"/>
        </w:rPr>
        <w:t> </w:t>
      </w:r>
      <w:r>
        <w:rPr>
          <w:w w:val="95"/>
          <w:sz w:val="21"/>
        </w:rPr>
        <w:t>situation</w:t>
      </w:r>
      <w:r>
        <w:rPr>
          <w:spacing w:val="-37"/>
          <w:w w:val="95"/>
          <w:sz w:val="21"/>
        </w:rPr>
        <w:t> </w:t>
      </w:r>
      <w:r>
        <w:rPr>
          <w:w w:val="95"/>
          <w:sz w:val="21"/>
        </w:rPr>
        <w:t>in</w:t>
      </w:r>
      <w:r>
        <w:rPr>
          <w:spacing w:val="-38"/>
          <w:w w:val="95"/>
          <w:sz w:val="21"/>
        </w:rPr>
        <w:t> </w:t>
      </w:r>
      <w:r>
        <w:rPr>
          <w:w w:val="95"/>
          <w:sz w:val="21"/>
        </w:rPr>
        <w:t>which</w:t>
      </w:r>
      <w:r>
        <w:rPr>
          <w:spacing w:val="-37"/>
          <w:w w:val="95"/>
          <w:sz w:val="21"/>
        </w:rPr>
        <w:t> </w:t>
      </w:r>
      <w:r>
        <w:rPr>
          <w:w w:val="95"/>
          <w:sz w:val="21"/>
        </w:rPr>
        <w:t>an</w:t>
      </w:r>
      <w:r>
        <w:rPr>
          <w:spacing w:val="-37"/>
          <w:w w:val="95"/>
          <w:sz w:val="21"/>
        </w:rPr>
        <w:t> </w:t>
      </w:r>
      <w:r>
        <w:rPr>
          <w:w w:val="95"/>
          <w:sz w:val="21"/>
        </w:rPr>
        <w:t>entity</w:t>
      </w:r>
      <w:r>
        <w:rPr>
          <w:spacing w:val="-38"/>
          <w:w w:val="95"/>
          <w:sz w:val="21"/>
        </w:rPr>
        <w:t> </w:t>
      </w:r>
      <w:r>
        <w:rPr>
          <w:w w:val="95"/>
          <w:sz w:val="21"/>
        </w:rPr>
        <w:t>is</w:t>
      </w:r>
      <w:r>
        <w:rPr>
          <w:spacing w:val="-37"/>
          <w:w w:val="95"/>
          <w:sz w:val="21"/>
        </w:rPr>
        <w:t> </w:t>
      </w:r>
      <w:r>
        <w:rPr>
          <w:w w:val="95"/>
          <w:sz w:val="21"/>
        </w:rPr>
        <w:t>responsible</w:t>
      </w:r>
      <w:r>
        <w:rPr>
          <w:spacing w:val="-37"/>
          <w:w w:val="95"/>
          <w:sz w:val="21"/>
        </w:rPr>
        <w:t> </w:t>
      </w:r>
      <w:r>
        <w:rPr>
          <w:w w:val="95"/>
          <w:sz w:val="21"/>
        </w:rPr>
        <w:t>both</w:t>
      </w:r>
      <w:r>
        <w:rPr>
          <w:spacing w:val="-38"/>
          <w:w w:val="95"/>
          <w:sz w:val="21"/>
        </w:rPr>
        <w:t> </w:t>
      </w:r>
      <w:r>
        <w:rPr>
          <w:w w:val="95"/>
          <w:sz w:val="21"/>
        </w:rPr>
        <w:t>for</w:t>
      </w:r>
      <w:r>
        <w:rPr>
          <w:spacing w:val="-37"/>
          <w:w w:val="95"/>
          <w:sz w:val="21"/>
        </w:rPr>
        <w:t> </w:t>
      </w:r>
      <w:r>
        <w:rPr>
          <w:w w:val="95"/>
          <w:sz w:val="21"/>
        </w:rPr>
        <w:t>supply</w:t>
      </w:r>
      <w:r>
        <w:rPr>
          <w:spacing w:val="-37"/>
          <w:w w:val="95"/>
          <w:sz w:val="21"/>
        </w:rPr>
        <w:t> </w:t>
      </w:r>
      <w:r>
        <w:rPr>
          <w:w w:val="95"/>
          <w:sz w:val="21"/>
        </w:rPr>
        <w:t>and</w:t>
      </w:r>
      <w:r>
        <w:rPr>
          <w:spacing w:val="-38"/>
          <w:w w:val="95"/>
          <w:sz w:val="21"/>
        </w:rPr>
        <w:t> </w:t>
      </w:r>
      <w:r>
        <w:rPr>
          <w:w w:val="95"/>
          <w:sz w:val="21"/>
        </w:rPr>
        <w:t>for the</w:t>
      </w:r>
      <w:r>
        <w:rPr>
          <w:spacing w:val="-30"/>
          <w:w w:val="95"/>
          <w:sz w:val="21"/>
        </w:rPr>
        <w:t> </w:t>
      </w:r>
      <w:r>
        <w:rPr>
          <w:w w:val="95"/>
          <w:sz w:val="21"/>
        </w:rPr>
        <w:t>manufacture,</w:t>
      </w:r>
      <w:r>
        <w:rPr>
          <w:spacing w:val="-29"/>
          <w:w w:val="95"/>
          <w:sz w:val="21"/>
        </w:rPr>
        <w:t> </w:t>
      </w:r>
      <w:r>
        <w:rPr>
          <w:w w:val="95"/>
          <w:sz w:val="21"/>
        </w:rPr>
        <w:t>or</w:t>
      </w:r>
      <w:r>
        <w:rPr>
          <w:spacing w:val="-29"/>
          <w:w w:val="95"/>
          <w:sz w:val="21"/>
        </w:rPr>
        <w:t> </w:t>
      </w:r>
      <w:r>
        <w:rPr>
          <w:w w:val="95"/>
          <w:sz w:val="21"/>
        </w:rPr>
        <w:t>importation,</w:t>
      </w:r>
      <w:r>
        <w:rPr>
          <w:spacing w:val="-30"/>
          <w:w w:val="95"/>
          <w:sz w:val="21"/>
        </w:rPr>
        <w:t> </w:t>
      </w:r>
      <w:r>
        <w:rPr>
          <w:w w:val="95"/>
          <w:sz w:val="21"/>
        </w:rPr>
        <w:t>of</w:t>
      </w:r>
      <w:r>
        <w:rPr>
          <w:spacing w:val="-29"/>
          <w:w w:val="95"/>
          <w:sz w:val="21"/>
        </w:rPr>
        <w:t> </w:t>
      </w:r>
      <w:r>
        <w:rPr>
          <w:w w:val="95"/>
          <w:sz w:val="21"/>
        </w:rPr>
        <w:t>therapeutic</w:t>
      </w:r>
      <w:r>
        <w:rPr>
          <w:spacing w:val="-29"/>
          <w:w w:val="95"/>
          <w:sz w:val="21"/>
        </w:rPr>
        <w:t> </w:t>
      </w:r>
      <w:r>
        <w:rPr>
          <w:w w:val="95"/>
          <w:sz w:val="21"/>
        </w:rPr>
        <w:t>goods.</w:t>
      </w:r>
      <w:r>
        <w:rPr>
          <w:spacing w:val="-29"/>
          <w:w w:val="95"/>
          <w:sz w:val="21"/>
        </w:rPr>
        <w:t> </w:t>
      </w:r>
      <w:r>
        <w:rPr>
          <w:w w:val="95"/>
          <w:sz w:val="21"/>
        </w:rPr>
        <w:t>In</w:t>
      </w:r>
      <w:r>
        <w:rPr>
          <w:spacing w:val="-29"/>
          <w:w w:val="95"/>
          <w:sz w:val="21"/>
        </w:rPr>
        <w:t> </w:t>
      </w:r>
      <w:r>
        <w:rPr>
          <w:w w:val="95"/>
          <w:sz w:val="21"/>
        </w:rPr>
        <w:t>such</w:t>
      </w:r>
      <w:r>
        <w:rPr>
          <w:spacing w:val="-29"/>
          <w:w w:val="95"/>
          <w:sz w:val="21"/>
        </w:rPr>
        <w:t> </w:t>
      </w:r>
      <w:r>
        <w:rPr>
          <w:w w:val="95"/>
          <w:sz w:val="21"/>
        </w:rPr>
        <w:t>a</w:t>
      </w:r>
      <w:r>
        <w:rPr>
          <w:spacing w:val="-29"/>
          <w:w w:val="95"/>
          <w:sz w:val="21"/>
        </w:rPr>
        <w:t> </w:t>
      </w:r>
      <w:r>
        <w:rPr>
          <w:w w:val="95"/>
          <w:sz w:val="21"/>
        </w:rPr>
        <w:t>situation,</w:t>
      </w:r>
      <w:r>
        <w:rPr>
          <w:spacing w:val="-30"/>
          <w:w w:val="95"/>
          <w:sz w:val="21"/>
        </w:rPr>
        <w:t> </w:t>
      </w:r>
      <w:r>
        <w:rPr>
          <w:w w:val="95"/>
          <w:sz w:val="21"/>
        </w:rPr>
        <w:t>the</w:t>
      </w:r>
      <w:r>
        <w:rPr>
          <w:spacing w:val="-29"/>
          <w:w w:val="95"/>
          <w:sz w:val="21"/>
        </w:rPr>
        <w:t> </w:t>
      </w:r>
      <w:r>
        <w:rPr>
          <w:w w:val="95"/>
          <w:sz w:val="21"/>
        </w:rPr>
        <w:t>entity would</w:t>
      </w:r>
      <w:r>
        <w:rPr>
          <w:spacing w:val="-31"/>
          <w:w w:val="95"/>
          <w:sz w:val="21"/>
        </w:rPr>
        <w:t> </w:t>
      </w:r>
      <w:r>
        <w:rPr>
          <w:w w:val="95"/>
          <w:sz w:val="21"/>
        </w:rPr>
        <w:t>be</w:t>
      </w:r>
      <w:r>
        <w:rPr>
          <w:spacing w:val="-30"/>
          <w:w w:val="95"/>
          <w:sz w:val="21"/>
        </w:rPr>
        <w:t> </w:t>
      </w:r>
      <w:r>
        <w:rPr>
          <w:w w:val="95"/>
          <w:sz w:val="21"/>
        </w:rPr>
        <w:t>a</w:t>
      </w:r>
      <w:r>
        <w:rPr>
          <w:spacing w:val="-30"/>
          <w:w w:val="95"/>
          <w:sz w:val="21"/>
        </w:rPr>
        <w:t> </w:t>
      </w:r>
      <w:r>
        <w:rPr>
          <w:w w:val="95"/>
          <w:sz w:val="21"/>
        </w:rPr>
        <w:t>sponsor</w:t>
      </w:r>
      <w:r>
        <w:rPr>
          <w:spacing w:val="-30"/>
          <w:w w:val="95"/>
          <w:sz w:val="21"/>
        </w:rPr>
        <w:t> </w:t>
      </w:r>
      <w:r>
        <w:rPr>
          <w:w w:val="95"/>
          <w:sz w:val="21"/>
        </w:rPr>
        <w:t>and</w:t>
      </w:r>
      <w:r>
        <w:rPr>
          <w:spacing w:val="-30"/>
          <w:w w:val="95"/>
          <w:sz w:val="21"/>
        </w:rPr>
        <w:t> </w:t>
      </w:r>
      <w:r>
        <w:rPr>
          <w:w w:val="95"/>
          <w:sz w:val="21"/>
        </w:rPr>
        <w:t>would</w:t>
      </w:r>
      <w:r>
        <w:rPr>
          <w:spacing w:val="-30"/>
          <w:w w:val="95"/>
          <w:sz w:val="21"/>
        </w:rPr>
        <w:t> </w:t>
      </w:r>
      <w:r>
        <w:rPr>
          <w:w w:val="95"/>
          <w:sz w:val="21"/>
        </w:rPr>
        <w:t>be</w:t>
      </w:r>
      <w:r>
        <w:rPr>
          <w:spacing w:val="-31"/>
          <w:w w:val="95"/>
          <w:sz w:val="21"/>
        </w:rPr>
        <w:t> </w:t>
      </w:r>
      <w:r>
        <w:rPr>
          <w:w w:val="95"/>
          <w:sz w:val="21"/>
        </w:rPr>
        <w:t>subject</w:t>
      </w:r>
      <w:r>
        <w:rPr>
          <w:spacing w:val="-30"/>
          <w:w w:val="95"/>
          <w:sz w:val="21"/>
        </w:rPr>
        <w:t> </w:t>
      </w:r>
      <w:r>
        <w:rPr>
          <w:w w:val="95"/>
          <w:sz w:val="21"/>
        </w:rPr>
        <w:t>to</w:t>
      </w:r>
      <w:r>
        <w:rPr>
          <w:spacing w:val="-30"/>
          <w:w w:val="95"/>
          <w:sz w:val="21"/>
        </w:rPr>
        <w:t> </w:t>
      </w:r>
      <w:r>
        <w:rPr>
          <w:w w:val="95"/>
          <w:sz w:val="21"/>
        </w:rPr>
        <w:t>the</w:t>
      </w:r>
      <w:r>
        <w:rPr>
          <w:spacing w:val="-30"/>
          <w:w w:val="95"/>
          <w:sz w:val="21"/>
        </w:rPr>
        <w:t> </w:t>
      </w:r>
      <w:r>
        <w:rPr>
          <w:w w:val="95"/>
          <w:sz w:val="21"/>
        </w:rPr>
        <w:t>criminal</w:t>
      </w:r>
      <w:r>
        <w:rPr>
          <w:spacing w:val="-31"/>
          <w:w w:val="95"/>
          <w:sz w:val="21"/>
        </w:rPr>
        <w:t> </w:t>
      </w:r>
      <w:r>
        <w:rPr>
          <w:w w:val="95"/>
          <w:sz w:val="21"/>
        </w:rPr>
        <w:t>prohibitions</w:t>
      </w:r>
      <w:r>
        <w:rPr>
          <w:spacing w:val="-30"/>
          <w:w w:val="95"/>
          <w:sz w:val="21"/>
        </w:rPr>
        <w:t> </w:t>
      </w:r>
      <w:r>
        <w:rPr>
          <w:w w:val="95"/>
          <w:sz w:val="21"/>
        </w:rPr>
        <w:t>in</w:t>
      </w:r>
      <w:r>
        <w:rPr>
          <w:spacing w:val="-30"/>
          <w:w w:val="95"/>
          <w:sz w:val="21"/>
        </w:rPr>
        <w:t> </w:t>
      </w:r>
      <w:r>
        <w:rPr>
          <w:w w:val="95"/>
          <w:sz w:val="21"/>
        </w:rPr>
        <w:t>section</w:t>
      </w:r>
      <w:r>
        <w:rPr>
          <w:spacing w:val="-30"/>
          <w:w w:val="95"/>
          <w:sz w:val="21"/>
        </w:rPr>
        <w:t> </w:t>
      </w:r>
      <w:r>
        <w:rPr>
          <w:w w:val="95"/>
          <w:sz w:val="21"/>
        </w:rPr>
        <w:t>19B</w:t>
      </w:r>
      <w:r>
        <w:rPr>
          <w:spacing w:val="-30"/>
          <w:w w:val="95"/>
          <w:sz w:val="21"/>
        </w:rPr>
        <w:t> </w:t>
      </w:r>
      <w:r>
        <w:rPr>
          <w:w w:val="95"/>
          <w:sz w:val="21"/>
        </w:rPr>
        <w:t>of </w:t>
      </w:r>
      <w:r>
        <w:rPr>
          <w:sz w:val="21"/>
        </w:rPr>
        <w:t>the</w:t>
      </w:r>
      <w:r>
        <w:rPr>
          <w:spacing w:val="-13"/>
          <w:sz w:val="21"/>
        </w:rPr>
        <w:t> </w:t>
      </w:r>
      <w:r>
        <w:rPr>
          <w:sz w:val="21"/>
        </w:rPr>
        <w:t>Commonwealth</w:t>
      </w:r>
      <w:r>
        <w:rPr>
          <w:spacing w:val="-13"/>
          <w:sz w:val="21"/>
        </w:rPr>
        <w:t> </w:t>
      </w:r>
      <w:r>
        <w:rPr>
          <w:sz w:val="21"/>
        </w:rPr>
        <w:t>Therapeutic</w:t>
      </w:r>
      <w:r>
        <w:rPr>
          <w:spacing w:val="-13"/>
          <w:sz w:val="21"/>
        </w:rPr>
        <w:t> </w:t>
      </w:r>
      <w:r>
        <w:rPr>
          <w:sz w:val="21"/>
        </w:rPr>
        <w:t>Goods</w:t>
      </w:r>
      <w:r>
        <w:rPr>
          <w:spacing w:val="-12"/>
          <w:sz w:val="21"/>
        </w:rPr>
        <w:t> </w:t>
      </w:r>
      <w:r>
        <w:rPr>
          <w:sz w:val="21"/>
        </w:rPr>
        <w:t>Act.</w:t>
      </w:r>
    </w:p>
    <w:p>
      <w:pPr>
        <w:pStyle w:val="ListParagraph"/>
        <w:numPr>
          <w:ilvl w:val="1"/>
          <w:numId w:val="5"/>
        </w:numPr>
        <w:tabs>
          <w:tab w:pos="1667" w:val="left" w:leader="none"/>
        </w:tabs>
        <w:spacing w:line="273" w:lineRule="auto" w:before="101" w:after="0"/>
        <w:ind w:left="1666" w:right="254" w:hanging="710"/>
        <w:jc w:val="left"/>
        <w:rPr>
          <w:sz w:val="21"/>
        </w:rPr>
      </w:pPr>
      <w:r>
        <w:rPr>
          <w:w w:val="95"/>
          <w:sz w:val="21"/>
        </w:rPr>
        <w:t>Even</w:t>
      </w:r>
      <w:r>
        <w:rPr>
          <w:spacing w:val="-41"/>
          <w:w w:val="95"/>
          <w:sz w:val="21"/>
        </w:rPr>
        <w:t> </w:t>
      </w:r>
      <w:r>
        <w:rPr>
          <w:w w:val="95"/>
          <w:sz w:val="21"/>
        </w:rPr>
        <w:t>if</w:t>
      </w:r>
      <w:r>
        <w:rPr>
          <w:spacing w:val="-41"/>
          <w:w w:val="95"/>
          <w:sz w:val="21"/>
        </w:rPr>
        <w:t> </w:t>
      </w:r>
      <w:r>
        <w:rPr>
          <w:w w:val="95"/>
          <w:sz w:val="21"/>
        </w:rPr>
        <w:t>the</w:t>
      </w:r>
      <w:r>
        <w:rPr>
          <w:spacing w:val="-40"/>
          <w:w w:val="95"/>
          <w:sz w:val="21"/>
        </w:rPr>
        <w:t> </w:t>
      </w:r>
      <w:r>
        <w:rPr>
          <w:w w:val="95"/>
          <w:sz w:val="21"/>
        </w:rPr>
        <w:t>Therapeutic</w:t>
      </w:r>
      <w:r>
        <w:rPr>
          <w:spacing w:val="-41"/>
          <w:w w:val="95"/>
          <w:sz w:val="21"/>
        </w:rPr>
        <w:t> </w:t>
      </w:r>
      <w:r>
        <w:rPr>
          <w:w w:val="95"/>
          <w:sz w:val="21"/>
        </w:rPr>
        <w:t>Goods</w:t>
      </w:r>
      <w:r>
        <w:rPr>
          <w:spacing w:val="-41"/>
          <w:w w:val="95"/>
          <w:sz w:val="21"/>
        </w:rPr>
        <w:t> </w:t>
      </w:r>
      <w:r>
        <w:rPr>
          <w:w w:val="95"/>
          <w:sz w:val="21"/>
        </w:rPr>
        <w:t>Act</w:t>
      </w:r>
      <w:r>
        <w:rPr>
          <w:spacing w:val="-40"/>
          <w:w w:val="95"/>
          <w:sz w:val="21"/>
        </w:rPr>
        <w:t> </w:t>
      </w:r>
      <w:r>
        <w:rPr>
          <w:w w:val="95"/>
          <w:sz w:val="21"/>
        </w:rPr>
        <w:t>effectively</w:t>
      </w:r>
      <w:r>
        <w:rPr>
          <w:spacing w:val="-41"/>
          <w:w w:val="95"/>
          <w:sz w:val="21"/>
        </w:rPr>
        <w:t> </w:t>
      </w:r>
      <w:r>
        <w:rPr>
          <w:w w:val="95"/>
          <w:sz w:val="21"/>
        </w:rPr>
        <w:t>prohibits</w:t>
      </w:r>
      <w:r>
        <w:rPr>
          <w:spacing w:val="-40"/>
          <w:w w:val="95"/>
          <w:sz w:val="21"/>
        </w:rPr>
        <w:t> </w:t>
      </w:r>
      <w:r>
        <w:rPr>
          <w:w w:val="95"/>
          <w:sz w:val="21"/>
        </w:rPr>
        <w:t>supply,</w:t>
      </w:r>
      <w:r>
        <w:rPr>
          <w:spacing w:val="-41"/>
          <w:w w:val="95"/>
          <w:sz w:val="21"/>
        </w:rPr>
        <w:t> </w:t>
      </w:r>
      <w:r>
        <w:rPr>
          <w:w w:val="95"/>
          <w:sz w:val="21"/>
        </w:rPr>
        <w:t>a</w:t>
      </w:r>
      <w:r>
        <w:rPr>
          <w:spacing w:val="-41"/>
          <w:w w:val="95"/>
          <w:sz w:val="21"/>
        </w:rPr>
        <w:t> </w:t>
      </w:r>
      <w:r>
        <w:rPr>
          <w:w w:val="95"/>
          <w:sz w:val="21"/>
        </w:rPr>
        <w:t>Victorian</w:t>
      </w:r>
      <w:r>
        <w:rPr>
          <w:spacing w:val="-41"/>
          <w:w w:val="95"/>
          <w:sz w:val="21"/>
        </w:rPr>
        <w:t> </w:t>
      </w:r>
      <w:r>
        <w:rPr>
          <w:w w:val="95"/>
          <w:sz w:val="21"/>
        </w:rPr>
        <w:t>scheme</w:t>
      </w:r>
      <w:r>
        <w:rPr>
          <w:spacing w:val="-40"/>
          <w:w w:val="95"/>
          <w:sz w:val="21"/>
        </w:rPr>
        <w:t> </w:t>
      </w:r>
      <w:r>
        <w:rPr>
          <w:w w:val="95"/>
          <w:sz w:val="21"/>
        </w:rPr>
        <w:t>could allow</w:t>
      </w:r>
      <w:r>
        <w:rPr>
          <w:spacing w:val="-24"/>
          <w:w w:val="95"/>
          <w:sz w:val="21"/>
        </w:rPr>
        <w:t> </w:t>
      </w:r>
      <w:r>
        <w:rPr>
          <w:w w:val="95"/>
          <w:sz w:val="21"/>
        </w:rPr>
        <w:t>for</w:t>
      </w:r>
      <w:r>
        <w:rPr>
          <w:spacing w:val="-24"/>
          <w:w w:val="95"/>
          <w:sz w:val="21"/>
        </w:rPr>
        <w:t> </w:t>
      </w:r>
      <w:r>
        <w:rPr>
          <w:w w:val="95"/>
          <w:sz w:val="21"/>
        </w:rPr>
        <w:t>the</w:t>
      </w:r>
      <w:r>
        <w:rPr>
          <w:spacing w:val="-24"/>
          <w:w w:val="95"/>
          <w:sz w:val="21"/>
        </w:rPr>
        <w:t> </w:t>
      </w:r>
      <w:r>
        <w:rPr>
          <w:w w:val="95"/>
          <w:sz w:val="21"/>
        </w:rPr>
        <w:t>supply</w:t>
      </w:r>
      <w:r>
        <w:rPr>
          <w:spacing w:val="-23"/>
          <w:w w:val="95"/>
          <w:sz w:val="21"/>
        </w:rPr>
        <w:t> </w:t>
      </w:r>
      <w:r>
        <w:rPr>
          <w:w w:val="95"/>
          <w:sz w:val="21"/>
        </w:rPr>
        <w:t>and</w:t>
      </w:r>
      <w:r>
        <w:rPr>
          <w:spacing w:val="-24"/>
          <w:w w:val="95"/>
          <w:sz w:val="21"/>
        </w:rPr>
        <w:t> </w:t>
      </w:r>
      <w:r>
        <w:rPr>
          <w:w w:val="95"/>
          <w:sz w:val="21"/>
        </w:rPr>
        <w:t>sale</w:t>
      </w:r>
      <w:r>
        <w:rPr>
          <w:spacing w:val="-24"/>
          <w:w w:val="95"/>
          <w:sz w:val="21"/>
        </w:rPr>
        <w:t> </w:t>
      </w:r>
      <w:r>
        <w:rPr>
          <w:w w:val="95"/>
          <w:sz w:val="21"/>
        </w:rPr>
        <w:t>of</w:t>
      </w:r>
      <w:r>
        <w:rPr>
          <w:spacing w:val="-24"/>
          <w:w w:val="95"/>
          <w:sz w:val="21"/>
        </w:rPr>
        <w:t> </w:t>
      </w:r>
      <w:r>
        <w:rPr>
          <w:w w:val="95"/>
          <w:sz w:val="21"/>
        </w:rPr>
        <w:t>medicinal</w:t>
      </w:r>
      <w:r>
        <w:rPr>
          <w:spacing w:val="-25"/>
          <w:w w:val="95"/>
          <w:sz w:val="21"/>
        </w:rPr>
        <w:t> </w:t>
      </w:r>
      <w:r>
        <w:rPr>
          <w:w w:val="95"/>
          <w:sz w:val="21"/>
        </w:rPr>
        <w:t>cannabis</w:t>
      </w:r>
      <w:r>
        <w:rPr>
          <w:spacing w:val="-24"/>
          <w:w w:val="95"/>
          <w:sz w:val="21"/>
        </w:rPr>
        <w:t> </w:t>
      </w:r>
      <w:r>
        <w:rPr>
          <w:w w:val="95"/>
          <w:sz w:val="21"/>
        </w:rPr>
        <w:t>outside</w:t>
      </w:r>
      <w:r>
        <w:rPr>
          <w:spacing w:val="-23"/>
          <w:w w:val="95"/>
          <w:sz w:val="21"/>
        </w:rPr>
        <w:t> </w:t>
      </w:r>
      <w:r>
        <w:rPr>
          <w:w w:val="95"/>
          <w:sz w:val="21"/>
        </w:rPr>
        <w:t>of</w:t>
      </w:r>
      <w:r>
        <w:rPr>
          <w:spacing w:val="-24"/>
          <w:w w:val="95"/>
          <w:sz w:val="21"/>
        </w:rPr>
        <w:t> </w:t>
      </w:r>
      <w:r>
        <w:rPr>
          <w:w w:val="95"/>
          <w:sz w:val="21"/>
        </w:rPr>
        <w:t>the</w:t>
      </w:r>
      <w:r>
        <w:rPr>
          <w:spacing w:val="-24"/>
          <w:w w:val="95"/>
          <w:sz w:val="21"/>
        </w:rPr>
        <w:t> </w:t>
      </w:r>
      <w:r>
        <w:rPr>
          <w:w w:val="95"/>
          <w:sz w:val="21"/>
        </w:rPr>
        <w:t>Commonwealth's </w:t>
      </w:r>
      <w:r>
        <w:rPr>
          <w:sz w:val="21"/>
        </w:rPr>
        <w:t>therapeutic</w:t>
      </w:r>
      <w:r>
        <w:rPr>
          <w:spacing w:val="-38"/>
          <w:sz w:val="21"/>
        </w:rPr>
        <w:t> </w:t>
      </w:r>
      <w:r>
        <w:rPr>
          <w:sz w:val="21"/>
        </w:rPr>
        <w:t>goods</w:t>
      </w:r>
      <w:r>
        <w:rPr>
          <w:spacing w:val="-38"/>
          <w:sz w:val="21"/>
        </w:rPr>
        <w:t> </w:t>
      </w:r>
      <w:r>
        <w:rPr>
          <w:sz w:val="21"/>
        </w:rPr>
        <w:t>framework,</w:t>
      </w:r>
      <w:r>
        <w:rPr>
          <w:spacing w:val="-39"/>
          <w:sz w:val="21"/>
        </w:rPr>
        <w:t> </w:t>
      </w:r>
      <w:r>
        <w:rPr>
          <w:sz w:val="21"/>
        </w:rPr>
        <w:t>but</w:t>
      </w:r>
      <w:r>
        <w:rPr>
          <w:spacing w:val="-38"/>
          <w:sz w:val="21"/>
        </w:rPr>
        <w:t> </w:t>
      </w:r>
      <w:r>
        <w:rPr>
          <w:sz w:val="21"/>
        </w:rPr>
        <w:t>the</w:t>
      </w:r>
      <w:r>
        <w:rPr>
          <w:spacing w:val="-38"/>
          <w:sz w:val="21"/>
        </w:rPr>
        <w:t> </w:t>
      </w:r>
      <w:r>
        <w:rPr>
          <w:sz w:val="21"/>
        </w:rPr>
        <w:t>reach</w:t>
      </w:r>
      <w:r>
        <w:rPr>
          <w:spacing w:val="-38"/>
          <w:sz w:val="21"/>
        </w:rPr>
        <w:t> </w:t>
      </w:r>
      <w:r>
        <w:rPr>
          <w:sz w:val="21"/>
        </w:rPr>
        <w:t>of</w:t>
      </w:r>
      <w:r>
        <w:rPr>
          <w:spacing w:val="-38"/>
          <w:sz w:val="21"/>
        </w:rPr>
        <w:t> </w:t>
      </w:r>
      <w:r>
        <w:rPr>
          <w:sz w:val="21"/>
        </w:rPr>
        <w:t>the</w:t>
      </w:r>
      <w:r>
        <w:rPr>
          <w:spacing w:val="-38"/>
          <w:sz w:val="21"/>
        </w:rPr>
        <w:t> </w:t>
      </w:r>
      <w:r>
        <w:rPr>
          <w:sz w:val="21"/>
        </w:rPr>
        <w:t>scheme</w:t>
      </w:r>
      <w:r>
        <w:rPr>
          <w:spacing w:val="-38"/>
          <w:sz w:val="21"/>
        </w:rPr>
        <w:t> </w:t>
      </w:r>
      <w:r>
        <w:rPr>
          <w:sz w:val="21"/>
        </w:rPr>
        <w:t>would</w:t>
      </w:r>
      <w:r>
        <w:rPr>
          <w:spacing w:val="-38"/>
          <w:sz w:val="21"/>
        </w:rPr>
        <w:t> </w:t>
      </w:r>
      <w:r>
        <w:rPr>
          <w:sz w:val="21"/>
        </w:rPr>
        <w:t>still</w:t>
      </w:r>
      <w:r>
        <w:rPr>
          <w:spacing w:val="-38"/>
          <w:sz w:val="21"/>
        </w:rPr>
        <w:t> </w:t>
      </w:r>
      <w:r>
        <w:rPr>
          <w:sz w:val="21"/>
        </w:rPr>
        <w:t>extend</w:t>
      </w:r>
      <w:r>
        <w:rPr>
          <w:spacing w:val="-38"/>
          <w:sz w:val="21"/>
        </w:rPr>
        <w:t> </w:t>
      </w:r>
      <w:r>
        <w:rPr>
          <w:sz w:val="21"/>
        </w:rPr>
        <w:t>to </w:t>
      </w:r>
      <w:r>
        <w:rPr>
          <w:w w:val="95"/>
          <w:sz w:val="21"/>
        </w:rPr>
        <w:t>constitutional</w:t>
      </w:r>
      <w:r>
        <w:rPr>
          <w:spacing w:val="-37"/>
          <w:w w:val="95"/>
          <w:sz w:val="21"/>
        </w:rPr>
        <w:t> </w:t>
      </w:r>
      <w:r>
        <w:rPr>
          <w:w w:val="95"/>
          <w:sz w:val="21"/>
        </w:rPr>
        <w:t>corporations,</w:t>
      </w:r>
      <w:r>
        <w:rPr>
          <w:spacing w:val="-37"/>
          <w:w w:val="95"/>
          <w:sz w:val="21"/>
        </w:rPr>
        <w:t> </w:t>
      </w:r>
      <w:r>
        <w:rPr>
          <w:w w:val="95"/>
          <w:sz w:val="21"/>
        </w:rPr>
        <w:t>which</w:t>
      </w:r>
      <w:r>
        <w:rPr>
          <w:spacing w:val="-36"/>
          <w:w w:val="95"/>
          <w:sz w:val="21"/>
        </w:rPr>
        <w:t> </w:t>
      </w:r>
      <w:r>
        <w:rPr>
          <w:w w:val="95"/>
          <w:sz w:val="21"/>
        </w:rPr>
        <w:t>are</w:t>
      </w:r>
      <w:r>
        <w:rPr>
          <w:spacing w:val="-37"/>
          <w:w w:val="95"/>
          <w:sz w:val="21"/>
        </w:rPr>
        <w:t> </w:t>
      </w:r>
      <w:r>
        <w:rPr>
          <w:w w:val="95"/>
          <w:sz w:val="21"/>
        </w:rPr>
        <w:t>clearly</w:t>
      </w:r>
      <w:r>
        <w:rPr>
          <w:spacing w:val="-36"/>
          <w:w w:val="95"/>
          <w:sz w:val="21"/>
        </w:rPr>
        <w:t> </w:t>
      </w:r>
      <w:r>
        <w:rPr>
          <w:w w:val="95"/>
          <w:sz w:val="21"/>
        </w:rPr>
        <w:t>within</w:t>
      </w:r>
      <w:r>
        <w:rPr>
          <w:spacing w:val="-37"/>
          <w:w w:val="95"/>
          <w:sz w:val="21"/>
        </w:rPr>
        <w:t> </w:t>
      </w:r>
      <w:r>
        <w:rPr>
          <w:w w:val="95"/>
          <w:sz w:val="21"/>
        </w:rPr>
        <w:t>the</w:t>
      </w:r>
      <w:r>
        <w:rPr>
          <w:spacing w:val="-36"/>
          <w:w w:val="95"/>
          <w:sz w:val="21"/>
        </w:rPr>
        <w:t> </w:t>
      </w:r>
      <w:r>
        <w:rPr>
          <w:w w:val="95"/>
          <w:sz w:val="21"/>
        </w:rPr>
        <w:t>scope</w:t>
      </w:r>
      <w:r>
        <w:rPr>
          <w:spacing w:val="-36"/>
          <w:w w:val="95"/>
          <w:sz w:val="21"/>
        </w:rPr>
        <w:t> </w:t>
      </w:r>
      <w:r>
        <w:rPr>
          <w:w w:val="95"/>
          <w:sz w:val="21"/>
        </w:rPr>
        <w:t>of</w:t>
      </w:r>
      <w:r>
        <w:rPr>
          <w:spacing w:val="-37"/>
          <w:w w:val="95"/>
          <w:sz w:val="21"/>
        </w:rPr>
        <w:t> </w:t>
      </w:r>
      <w:r>
        <w:rPr>
          <w:w w:val="95"/>
          <w:sz w:val="21"/>
        </w:rPr>
        <w:t>the</w:t>
      </w:r>
      <w:r>
        <w:rPr>
          <w:spacing w:val="-36"/>
          <w:w w:val="95"/>
          <w:sz w:val="21"/>
        </w:rPr>
        <w:t> </w:t>
      </w:r>
      <w:r>
        <w:rPr>
          <w:w w:val="95"/>
          <w:sz w:val="21"/>
        </w:rPr>
        <w:t>Commonwealth's </w:t>
      </w:r>
      <w:r>
        <w:rPr>
          <w:sz w:val="21"/>
        </w:rPr>
        <w:t>powers.</w:t>
      </w:r>
    </w:p>
    <w:p>
      <w:pPr>
        <w:spacing w:before="98"/>
        <w:ind w:left="957" w:right="0" w:firstLine="0"/>
        <w:jc w:val="left"/>
        <w:rPr>
          <w:rFonts w:ascii="Trebuchet MS"/>
          <w:b/>
          <w:sz w:val="21"/>
        </w:rPr>
      </w:pPr>
      <w:r>
        <w:rPr>
          <w:rFonts w:ascii="Trebuchet MS"/>
          <w:b/>
          <w:color w:val="6C6E70"/>
          <w:spacing w:val="11"/>
          <w:w w:val="105"/>
          <w:sz w:val="21"/>
        </w:rPr>
        <w:t>Supply </w:t>
      </w:r>
      <w:r>
        <w:rPr>
          <w:rFonts w:ascii="Trebuchet MS"/>
          <w:b/>
          <w:color w:val="6C6E70"/>
          <w:spacing w:val="9"/>
          <w:w w:val="105"/>
          <w:sz w:val="21"/>
        </w:rPr>
        <w:t>and the </w:t>
      </w:r>
      <w:r>
        <w:rPr>
          <w:rFonts w:ascii="Trebuchet MS"/>
          <w:b/>
          <w:color w:val="6C6E70"/>
          <w:spacing w:val="12"/>
          <w:w w:val="105"/>
          <w:sz w:val="21"/>
        </w:rPr>
        <w:t>Therapeutic </w:t>
      </w:r>
      <w:r>
        <w:rPr>
          <w:rFonts w:ascii="Trebuchet MS"/>
          <w:b/>
          <w:color w:val="6C6E70"/>
          <w:spacing w:val="11"/>
          <w:w w:val="105"/>
          <w:sz w:val="21"/>
        </w:rPr>
        <w:t>Goods</w:t>
      </w:r>
      <w:r>
        <w:rPr>
          <w:rFonts w:ascii="Trebuchet MS"/>
          <w:b/>
          <w:color w:val="6C6E70"/>
          <w:spacing w:val="62"/>
          <w:w w:val="105"/>
          <w:sz w:val="21"/>
        </w:rPr>
        <w:t> </w:t>
      </w:r>
      <w:r>
        <w:rPr>
          <w:rFonts w:ascii="Trebuchet MS"/>
          <w:b/>
          <w:color w:val="6C6E70"/>
          <w:spacing w:val="9"/>
          <w:w w:val="105"/>
          <w:sz w:val="21"/>
        </w:rPr>
        <w:t>Act</w:t>
      </w:r>
    </w:p>
    <w:p>
      <w:pPr>
        <w:pStyle w:val="ListParagraph"/>
        <w:numPr>
          <w:ilvl w:val="1"/>
          <w:numId w:val="5"/>
        </w:numPr>
        <w:tabs>
          <w:tab w:pos="1667" w:val="left" w:leader="none"/>
        </w:tabs>
        <w:spacing w:line="271" w:lineRule="auto" w:before="129" w:after="0"/>
        <w:ind w:left="1666" w:right="251" w:hanging="710"/>
        <w:jc w:val="left"/>
        <w:rPr>
          <w:sz w:val="21"/>
        </w:rPr>
      </w:pPr>
      <w:r>
        <w:rPr>
          <w:w w:val="90"/>
          <w:sz w:val="21"/>
        </w:rPr>
        <w:t>Victoria could exempt natural persons, unincorporated associations, partnerships and </w:t>
      </w:r>
      <w:r>
        <w:rPr>
          <w:w w:val="95"/>
          <w:sz w:val="21"/>
        </w:rPr>
        <w:t>firms</w:t>
      </w:r>
      <w:r>
        <w:rPr>
          <w:spacing w:val="-40"/>
          <w:w w:val="95"/>
          <w:sz w:val="21"/>
        </w:rPr>
        <w:t> </w:t>
      </w:r>
      <w:r>
        <w:rPr>
          <w:w w:val="95"/>
          <w:sz w:val="21"/>
        </w:rPr>
        <w:t>without</w:t>
      </w:r>
      <w:r>
        <w:rPr>
          <w:spacing w:val="-40"/>
          <w:w w:val="95"/>
          <w:sz w:val="21"/>
        </w:rPr>
        <w:t> </w:t>
      </w:r>
      <w:r>
        <w:rPr>
          <w:w w:val="95"/>
          <w:sz w:val="21"/>
        </w:rPr>
        <w:t>separate</w:t>
      </w:r>
      <w:r>
        <w:rPr>
          <w:spacing w:val="-39"/>
          <w:w w:val="95"/>
          <w:sz w:val="21"/>
        </w:rPr>
        <w:t> </w:t>
      </w:r>
      <w:r>
        <w:rPr>
          <w:w w:val="95"/>
          <w:sz w:val="21"/>
        </w:rPr>
        <w:t>legal</w:t>
      </w:r>
      <w:r>
        <w:rPr>
          <w:spacing w:val="-40"/>
          <w:w w:val="95"/>
          <w:sz w:val="21"/>
        </w:rPr>
        <w:t> </w:t>
      </w:r>
      <w:r>
        <w:rPr>
          <w:w w:val="95"/>
          <w:sz w:val="21"/>
        </w:rPr>
        <w:t>personality</w:t>
      </w:r>
      <w:r>
        <w:rPr>
          <w:spacing w:val="-40"/>
          <w:w w:val="95"/>
          <w:sz w:val="21"/>
        </w:rPr>
        <w:t> </w:t>
      </w:r>
      <w:r>
        <w:rPr>
          <w:w w:val="95"/>
          <w:sz w:val="21"/>
        </w:rPr>
        <w:t>from</w:t>
      </w:r>
      <w:r>
        <w:rPr>
          <w:spacing w:val="-38"/>
          <w:w w:val="95"/>
          <w:sz w:val="21"/>
        </w:rPr>
        <w:t> </w:t>
      </w:r>
      <w:r>
        <w:rPr>
          <w:w w:val="95"/>
          <w:sz w:val="21"/>
        </w:rPr>
        <w:t>any</w:t>
      </w:r>
      <w:r>
        <w:rPr>
          <w:spacing w:val="-40"/>
          <w:w w:val="95"/>
          <w:sz w:val="21"/>
        </w:rPr>
        <w:t> </w:t>
      </w:r>
      <w:r>
        <w:rPr>
          <w:w w:val="95"/>
          <w:sz w:val="21"/>
        </w:rPr>
        <w:t>controls</w:t>
      </w:r>
      <w:r>
        <w:rPr>
          <w:spacing w:val="-39"/>
          <w:w w:val="95"/>
          <w:sz w:val="21"/>
        </w:rPr>
        <w:t> </w:t>
      </w:r>
      <w:r>
        <w:rPr>
          <w:w w:val="95"/>
          <w:sz w:val="21"/>
        </w:rPr>
        <w:t>in</w:t>
      </w:r>
      <w:r>
        <w:rPr>
          <w:spacing w:val="-40"/>
          <w:w w:val="95"/>
          <w:sz w:val="21"/>
        </w:rPr>
        <w:t> </w:t>
      </w:r>
      <w:r>
        <w:rPr>
          <w:w w:val="95"/>
          <w:sz w:val="21"/>
        </w:rPr>
        <w:t>the</w:t>
      </w:r>
      <w:r>
        <w:rPr>
          <w:spacing w:val="-39"/>
          <w:w w:val="95"/>
          <w:sz w:val="21"/>
        </w:rPr>
        <w:t> </w:t>
      </w:r>
      <w:r>
        <w:rPr>
          <w:w w:val="95"/>
          <w:sz w:val="21"/>
        </w:rPr>
        <w:t>Therapeutic</w:t>
      </w:r>
      <w:r>
        <w:rPr>
          <w:spacing w:val="-40"/>
          <w:w w:val="95"/>
          <w:sz w:val="21"/>
        </w:rPr>
        <w:t> </w:t>
      </w:r>
      <w:r>
        <w:rPr>
          <w:w w:val="95"/>
          <w:sz w:val="21"/>
        </w:rPr>
        <w:t>Goods</w:t>
      </w:r>
      <w:r>
        <w:rPr>
          <w:spacing w:val="-39"/>
          <w:w w:val="95"/>
          <w:sz w:val="21"/>
        </w:rPr>
        <w:t> </w:t>
      </w:r>
      <w:r>
        <w:rPr>
          <w:w w:val="95"/>
          <w:sz w:val="21"/>
        </w:rPr>
        <w:t>Act relating</w:t>
      </w:r>
      <w:r>
        <w:rPr>
          <w:spacing w:val="-39"/>
          <w:w w:val="95"/>
          <w:sz w:val="21"/>
        </w:rPr>
        <w:t> </w:t>
      </w:r>
      <w:r>
        <w:rPr>
          <w:w w:val="95"/>
          <w:sz w:val="21"/>
        </w:rPr>
        <w:t>to</w:t>
      </w:r>
      <w:r>
        <w:rPr>
          <w:spacing w:val="-39"/>
          <w:w w:val="95"/>
          <w:sz w:val="21"/>
        </w:rPr>
        <w:t> </w:t>
      </w:r>
      <w:r>
        <w:rPr>
          <w:w w:val="95"/>
          <w:sz w:val="21"/>
        </w:rPr>
        <w:t>the</w:t>
      </w:r>
      <w:r>
        <w:rPr>
          <w:spacing w:val="-38"/>
          <w:w w:val="95"/>
          <w:sz w:val="21"/>
        </w:rPr>
        <w:t> </w:t>
      </w:r>
      <w:r>
        <w:rPr>
          <w:w w:val="95"/>
          <w:sz w:val="21"/>
        </w:rPr>
        <w:t>supply</w:t>
      </w:r>
      <w:r>
        <w:rPr>
          <w:spacing w:val="-39"/>
          <w:w w:val="95"/>
          <w:sz w:val="21"/>
        </w:rPr>
        <w:t> </w:t>
      </w:r>
      <w:r>
        <w:rPr>
          <w:w w:val="95"/>
          <w:sz w:val="21"/>
        </w:rPr>
        <w:t>of</w:t>
      </w:r>
      <w:r>
        <w:rPr>
          <w:spacing w:val="-39"/>
          <w:w w:val="95"/>
          <w:sz w:val="21"/>
        </w:rPr>
        <w:t> </w:t>
      </w:r>
      <w:r>
        <w:rPr>
          <w:w w:val="95"/>
          <w:sz w:val="21"/>
        </w:rPr>
        <w:t>cannabis</w:t>
      </w:r>
      <w:r>
        <w:rPr>
          <w:spacing w:val="-38"/>
          <w:w w:val="95"/>
          <w:sz w:val="21"/>
        </w:rPr>
        <w:t> </w:t>
      </w:r>
      <w:r>
        <w:rPr>
          <w:w w:val="95"/>
          <w:sz w:val="21"/>
        </w:rPr>
        <w:t>for</w:t>
      </w:r>
      <w:r>
        <w:rPr>
          <w:spacing w:val="-39"/>
          <w:w w:val="95"/>
          <w:sz w:val="21"/>
        </w:rPr>
        <w:t> </w:t>
      </w:r>
      <w:r>
        <w:rPr>
          <w:w w:val="95"/>
          <w:sz w:val="21"/>
        </w:rPr>
        <w:t>medicinal</w:t>
      </w:r>
      <w:r>
        <w:rPr>
          <w:spacing w:val="-39"/>
          <w:w w:val="95"/>
          <w:sz w:val="21"/>
        </w:rPr>
        <w:t> </w:t>
      </w:r>
      <w:r>
        <w:rPr>
          <w:w w:val="95"/>
          <w:sz w:val="21"/>
        </w:rPr>
        <w:t>purposes,</w:t>
      </w:r>
      <w:r>
        <w:rPr>
          <w:spacing w:val="-39"/>
          <w:w w:val="95"/>
          <w:sz w:val="21"/>
        </w:rPr>
        <w:t> </w:t>
      </w:r>
      <w:r>
        <w:rPr>
          <w:w w:val="95"/>
          <w:sz w:val="21"/>
        </w:rPr>
        <w:t>and</w:t>
      </w:r>
      <w:r>
        <w:rPr>
          <w:spacing w:val="-39"/>
          <w:w w:val="95"/>
          <w:sz w:val="21"/>
        </w:rPr>
        <w:t> </w:t>
      </w:r>
      <w:r>
        <w:rPr>
          <w:w w:val="95"/>
          <w:sz w:val="21"/>
        </w:rPr>
        <w:t>authorise</w:t>
      </w:r>
      <w:r>
        <w:rPr>
          <w:spacing w:val="-38"/>
          <w:w w:val="95"/>
          <w:sz w:val="21"/>
        </w:rPr>
        <w:t> </w:t>
      </w:r>
      <w:r>
        <w:rPr>
          <w:w w:val="95"/>
          <w:sz w:val="21"/>
        </w:rPr>
        <w:t>them</w:t>
      </w:r>
      <w:r>
        <w:rPr>
          <w:spacing w:val="-38"/>
          <w:w w:val="95"/>
          <w:sz w:val="21"/>
        </w:rPr>
        <w:t> </w:t>
      </w:r>
      <w:r>
        <w:rPr>
          <w:w w:val="95"/>
          <w:sz w:val="21"/>
        </w:rPr>
        <w:t>to</w:t>
      </w:r>
      <w:r>
        <w:rPr>
          <w:spacing w:val="-39"/>
          <w:w w:val="95"/>
          <w:sz w:val="21"/>
        </w:rPr>
        <w:t> </w:t>
      </w:r>
      <w:r>
        <w:rPr>
          <w:w w:val="95"/>
          <w:sz w:val="21"/>
        </w:rPr>
        <w:t>supply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line style="position:absolute;mso-position-horizontal-relative:page;mso-position-vertical-relative:paragraph;z-index:1016;mso-wrap-distance-left:0;mso-wrap-distance-right:0" from="70.320pt,17.852242pt" to="214.32pt,17.852242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122 </w:t>
      </w:r>
      <w:r>
        <w:rPr>
          <w:rFonts w:ascii="Calibri"/>
          <w:i/>
          <w:sz w:val="16"/>
        </w:rPr>
        <w:t>Therapeutic Goods Act 1989 </w:t>
      </w:r>
      <w:r>
        <w:rPr>
          <w:sz w:val="16"/>
        </w:rPr>
        <w:t>(Cth) s 19B(5).</w:t>
      </w:r>
    </w:p>
    <w:p>
      <w:pPr>
        <w:spacing w:before="100"/>
        <w:ind w:left="956" w:right="0" w:firstLine="0"/>
        <w:jc w:val="left"/>
        <w:rPr>
          <w:sz w:val="16"/>
        </w:rPr>
      </w:pPr>
      <w:r>
        <w:rPr>
          <w:position w:val="6"/>
          <w:sz w:val="9"/>
        </w:rPr>
        <w:t>123 </w:t>
      </w:r>
      <w:r>
        <w:rPr>
          <w:rFonts w:ascii="Calibri"/>
          <w:i/>
          <w:sz w:val="16"/>
        </w:rPr>
        <w:t>Therapeutic Goods Act 2001 </w:t>
      </w:r>
      <w:r>
        <w:rPr>
          <w:sz w:val="16"/>
        </w:rPr>
        <w:t>(Tas) s 23; </w:t>
      </w:r>
      <w:r>
        <w:rPr>
          <w:rFonts w:ascii="Calibri"/>
          <w:i/>
          <w:sz w:val="16"/>
        </w:rPr>
        <w:t>Poisons and Therapeutic Goods Act 1966 </w:t>
      </w:r>
      <w:r>
        <w:rPr>
          <w:sz w:val="16"/>
        </w:rPr>
        <w:t>(NSW) s 36A.</w:t>
      </w:r>
    </w:p>
    <w:p>
      <w:pPr>
        <w:spacing w:before="105"/>
        <w:ind w:left="956" w:right="0" w:firstLine="0"/>
        <w:jc w:val="left"/>
        <w:rPr>
          <w:sz w:val="16"/>
        </w:rPr>
      </w:pPr>
      <w:r>
        <w:rPr>
          <w:position w:val="6"/>
          <w:sz w:val="9"/>
        </w:rPr>
        <w:t>124 </w:t>
      </w:r>
      <w:r>
        <w:rPr>
          <w:sz w:val="16"/>
        </w:rPr>
        <w:t>Lawbook, </w:t>
      </w:r>
      <w:r>
        <w:rPr>
          <w:rFonts w:ascii="Calibri"/>
          <w:i/>
          <w:sz w:val="16"/>
        </w:rPr>
        <w:t>The Laws of Australia </w:t>
      </w:r>
      <w:r>
        <w:rPr>
          <w:sz w:val="16"/>
        </w:rPr>
        <w:t>(at 1 January 2014) 20.11 Regulation of Drugs, [20.11.650].</w:t>
      </w:r>
    </w:p>
    <w:p>
      <w:pPr>
        <w:spacing w:line="244" w:lineRule="auto" w:before="100"/>
        <w:ind w:left="957" w:right="172" w:hanging="2"/>
        <w:jc w:val="left"/>
        <w:rPr>
          <w:sz w:val="16"/>
        </w:rPr>
      </w:pPr>
      <w:r>
        <w:rPr>
          <w:w w:val="90"/>
          <w:position w:val="6"/>
          <w:sz w:val="9"/>
        </w:rPr>
        <w:t>125</w:t>
      </w:r>
      <w:r>
        <w:rPr>
          <w:spacing w:val="12"/>
          <w:w w:val="90"/>
          <w:position w:val="6"/>
          <w:sz w:val="9"/>
        </w:rPr>
        <w:t> </w:t>
      </w:r>
      <w:r>
        <w:rPr>
          <w:w w:val="90"/>
          <w:sz w:val="16"/>
        </w:rPr>
        <w:t>For</w:t>
      </w:r>
      <w:r>
        <w:rPr>
          <w:spacing w:val="-16"/>
          <w:w w:val="90"/>
          <w:sz w:val="16"/>
        </w:rPr>
        <w:t> </w:t>
      </w:r>
      <w:r>
        <w:rPr>
          <w:w w:val="90"/>
          <w:sz w:val="16"/>
        </w:rPr>
        <w:t>example,</w:t>
      </w:r>
      <w:r>
        <w:rPr>
          <w:spacing w:val="-15"/>
          <w:w w:val="90"/>
          <w:sz w:val="16"/>
        </w:rPr>
        <w:t> </w:t>
      </w:r>
      <w:r>
        <w:rPr>
          <w:w w:val="90"/>
          <w:sz w:val="16"/>
        </w:rPr>
        <w:t>any</w:t>
      </w:r>
      <w:r>
        <w:rPr>
          <w:spacing w:val="-16"/>
          <w:w w:val="90"/>
          <w:sz w:val="16"/>
        </w:rPr>
        <w:t> </w:t>
      </w:r>
      <w:r>
        <w:rPr>
          <w:w w:val="90"/>
          <w:sz w:val="16"/>
        </w:rPr>
        <w:t>person</w:t>
      </w:r>
      <w:r>
        <w:rPr>
          <w:spacing w:val="-15"/>
          <w:w w:val="90"/>
          <w:sz w:val="16"/>
        </w:rPr>
        <w:t> </w:t>
      </w:r>
      <w:r>
        <w:rPr>
          <w:w w:val="90"/>
          <w:sz w:val="16"/>
        </w:rPr>
        <w:t>is</w:t>
      </w:r>
      <w:r>
        <w:rPr>
          <w:spacing w:val="-16"/>
          <w:w w:val="90"/>
          <w:sz w:val="16"/>
        </w:rPr>
        <w:t> </w:t>
      </w:r>
      <w:r>
        <w:rPr>
          <w:w w:val="90"/>
          <w:sz w:val="16"/>
        </w:rPr>
        <w:t>prohibited</w:t>
      </w:r>
      <w:r>
        <w:rPr>
          <w:spacing w:val="-15"/>
          <w:w w:val="90"/>
          <w:sz w:val="16"/>
        </w:rPr>
        <w:t> </w:t>
      </w:r>
      <w:r>
        <w:rPr>
          <w:w w:val="90"/>
          <w:sz w:val="16"/>
        </w:rPr>
        <w:t>from</w:t>
      </w:r>
      <w:r>
        <w:rPr>
          <w:spacing w:val="-15"/>
          <w:w w:val="90"/>
          <w:sz w:val="16"/>
        </w:rPr>
        <w:t> </w:t>
      </w:r>
      <w:r>
        <w:rPr>
          <w:w w:val="90"/>
          <w:sz w:val="16"/>
        </w:rPr>
        <w:t>claiming</w:t>
      </w:r>
      <w:r>
        <w:rPr>
          <w:spacing w:val="-16"/>
          <w:w w:val="90"/>
          <w:sz w:val="16"/>
        </w:rPr>
        <w:t> </w:t>
      </w:r>
      <w:r>
        <w:rPr>
          <w:w w:val="90"/>
          <w:sz w:val="16"/>
        </w:rPr>
        <w:t>they</w:t>
      </w:r>
      <w:r>
        <w:rPr>
          <w:spacing w:val="-15"/>
          <w:w w:val="90"/>
          <w:sz w:val="16"/>
        </w:rPr>
        <w:t> </w:t>
      </w:r>
      <w:r>
        <w:rPr>
          <w:w w:val="90"/>
          <w:sz w:val="16"/>
        </w:rPr>
        <w:t>can</w:t>
      </w:r>
      <w:r>
        <w:rPr>
          <w:spacing w:val="-16"/>
          <w:w w:val="90"/>
          <w:sz w:val="16"/>
        </w:rPr>
        <w:t> </w:t>
      </w:r>
      <w:r>
        <w:rPr>
          <w:w w:val="90"/>
          <w:sz w:val="16"/>
        </w:rPr>
        <w:t>arrange</w:t>
      </w:r>
      <w:r>
        <w:rPr>
          <w:spacing w:val="-15"/>
          <w:w w:val="90"/>
          <w:sz w:val="16"/>
        </w:rPr>
        <w:t> </w:t>
      </w:r>
      <w:r>
        <w:rPr>
          <w:w w:val="90"/>
          <w:sz w:val="16"/>
        </w:rPr>
        <w:t>the</w:t>
      </w:r>
      <w:r>
        <w:rPr>
          <w:spacing w:val="-16"/>
          <w:w w:val="90"/>
          <w:sz w:val="16"/>
        </w:rPr>
        <w:t> </w:t>
      </w:r>
      <w:r>
        <w:rPr>
          <w:w w:val="90"/>
          <w:sz w:val="16"/>
        </w:rPr>
        <w:t>supply</w:t>
      </w:r>
      <w:r>
        <w:rPr>
          <w:spacing w:val="-15"/>
          <w:w w:val="90"/>
          <w:sz w:val="16"/>
        </w:rPr>
        <w:t> </w:t>
      </w:r>
      <w:r>
        <w:rPr>
          <w:w w:val="90"/>
          <w:sz w:val="16"/>
        </w:rPr>
        <w:t>of</w:t>
      </w:r>
      <w:r>
        <w:rPr>
          <w:spacing w:val="-16"/>
          <w:w w:val="90"/>
          <w:sz w:val="16"/>
        </w:rPr>
        <w:t> </w:t>
      </w:r>
      <w:r>
        <w:rPr>
          <w:w w:val="90"/>
          <w:sz w:val="16"/>
        </w:rPr>
        <w:t>unapproved</w:t>
      </w:r>
      <w:r>
        <w:rPr>
          <w:spacing w:val="-15"/>
          <w:w w:val="90"/>
          <w:sz w:val="16"/>
        </w:rPr>
        <w:t> </w:t>
      </w:r>
      <w:r>
        <w:rPr>
          <w:w w:val="90"/>
          <w:sz w:val="16"/>
        </w:rPr>
        <w:t>goods:</w:t>
      </w:r>
      <w:r>
        <w:rPr>
          <w:spacing w:val="-16"/>
          <w:w w:val="90"/>
          <w:sz w:val="16"/>
        </w:rPr>
        <w:t> </w:t>
      </w:r>
      <w:r>
        <w:rPr>
          <w:rFonts w:ascii="Calibri"/>
          <w:i/>
          <w:w w:val="90"/>
          <w:sz w:val="16"/>
        </w:rPr>
        <w:t>Therapeutic</w:t>
      </w:r>
      <w:r>
        <w:rPr>
          <w:rFonts w:ascii="Calibri"/>
          <w:i/>
          <w:spacing w:val="-3"/>
          <w:w w:val="90"/>
          <w:sz w:val="16"/>
        </w:rPr>
        <w:t> </w:t>
      </w:r>
      <w:r>
        <w:rPr>
          <w:rFonts w:ascii="Calibri"/>
          <w:i/>
          <w:w w:val="90"/>
          <w:sz w:val="16"/>
        </w:rPr>
        <w:t>Goods</w:t>
      </w:r>
      <w:r>
        <w:rPr>
          <w:rFonts w:ascii="Calibri"/>
          <w:i/>
          <w:spacing w:val="-2"/>
          <w:w w:val="90"/>
          <w:sz w:val="16"/>
        </w:rPr>
        <w:t> </w:t>
      </w:r>
      <w:r>
        <w:rPr>
          <w:rFonts w:ascii="Calibri"/>
          <w:i/>
          <w:w w:val="90"/>
          <w:sz w:val="16"/>
        </w:rPr>
        <w:t>Act </w:t>
      </w:r>
      <w:r>
        <w:rPr>
          <w:rFonts w:ascii="Calibri"/>
          <w:i/>
          <w:sz w:val="16"/>
        </w:rPr>
        <w:t>1989</w:t>
      </w:r>
      <w:r>
        <w:rPr>
          <w:rFonts w:ascii="Calibri"/>
          <w:i/>
          <w:spacing w:val="-12"/>
          <w:sz w:val="16"/>
        </w:rPr>
        <w:t> </w:t>
      </w:r>
      <w:r>
        <w:rPr>
          <w:sz w:val="16"/>
        </w:rPr>
        <w:t>(Cth)</w:t>
      </w:r>
      <w:r>
        <w:rPr>
          <w:spacing w:val="-26"/>
          <w:sz w:val="16"/>
        </w:rPr>
        <w:t> </w:t>
      </w:r>
      <w:r>
        <w:rPr>
          <w:sz w:val="16"/>
        </w:rPr>
        <w:t>s</w:t>
      </w:r>
      <w:r>
        <w:rPr>
          <w:spacing w:val="-26"/>
          <w:sz w:val="16"/>
        </w:rPr>
        <w:t> </w:t>
      </w:r>
      <w:r>
        <w:rPr>
          <w:sz w:val="16"/>
        </w:rPr>
        <w:t>22(6);</w:t>
      </w:r>
      <w:r>
        <w:rPr>
          <w:spacing w:val="-26"/>
          <w:sz w:val="16"/>
        </w:rPr>
        <w:t> </w:t>
      </w:r>
      <w:r>
        <w:rPr>
          <w:sz w:val="16"/>
        </w:rPr>
        <w:t>and</w:t>
      </w:r>
      <w:r>
        <w:rPr>
          <w:spacing w:val="-26"/>
          <w:sz w:val="16"/>
        </w:rPr>
        <w:t> </w:t>
      </w:r>
      <w:r>
        <w:rPr>
          <w:sz w:val="16"/>
        </w:rPr>
        <w:t>from</w:t>
      </w:r>
      <w:r>
        <w:rPr>
          <w:spacing w:val="-25"/>
          <w:sz w:val="16"/>
        </w:rPr>
        <w:t> </w:t>
      </w:r>
      <w:r>
        <w:rPr>
          <w:sz w:val="16"/>
        </w:rPr>
        <w:t>supplying</w:t>
      </w:r>
      <w:r>
        <w:rPr>
          <w:spacing w:val="-26"/>
          <w:sz w:val="16"/>
        </w:rPr>
        <w:t> </w:t>
      </w:r>
      <w:r>
        <w:rPr>
          <w:sz w:val="16"/>
        </w:rPr>
        <w:t>unapproved</w:t>
      </w:r>
      <w:r>
        <w:rPr>
          <w:spacing w:val="-26"/>
          <w:sz w:val="16"/>
        </w:rPr>
        <w:t> </w:t>
      </w:r>
      <w:r>
        <w:rPr>
          <w:sz w:val="16"/>
        </w:rPr>
        <w:t>goods</w:t>
      </w:r>
      <w:r>
        <w:rPr>
          <w:spacing w:val="-26"/>
          <w:sz w:val="16"/>
        </w:rPr>
        <w:t> </w:t>
      </w:r>
      <w:r>
        <w:rPr>
          <w:sz w:val="16"/>
        </w:rPr>
        <w:t>by</w:t>
      </w:r>
      <w:r>
        <w:rPr>
          <w:spacing w:val="-26"/>
          <w:sz w:val="16"/>
        </w:rPr>
        <w:t> </w:t>
      </w:r>
      <w:r>
        <w:rPr>
          <w:sz w:val="16"/>
        </w:rPr>
        <w:t>wholesale:</w:t>
      </w:r>
      <w:r>
        <w:rPr>
          <w:spacing w:val="-26"/>
          <w:sz w:val="16"/>
        </w:rPr>
        <w:t> </w:t>
      </w:r>
      <w:r>
        <w:rPr>
          <w:rFonts w:ascii="Calibri"/>
          <w:i/>
          <w:sz w:val="16"/>
        </w:rPr>
        <w:t>Therapeutic</w:t>
      </w:r>
      <w:r>
        <w:rPr>
          <w:rFonts w:ascii="Calibri"/>
          <w:i/>
          <w:spacing w:val="-11"/>
          <w:sz w:val="16"/>
        </w:rPr>
        <w:t> </w:t>
      </w:r>
      <w:r>
        <w:rPr>
          <w:rFonts w:ascii="Calibri"/>
          <w:i/>
          <w:sz w:val="16"/>
        </w:rPr>
        <w:t>Goods</w:t>
      </w:r>
      <w:r>
        <w:rPr>
          <w:rFonts w:ascii="Calibri"/>
          <w:i/>
          <w:spacing w:val="-12"/>
          <w:sz w:val="16"/>
        </w:rPr>
        <w:t> </w:t>
      </w:r>
      <w:r>
        <w:rPr>
          <w:rFonts w:ascii="Calibri"/>
          <w:i/>
          <w:sz w:val="16"/>
        </w:rPr>
        <w:t>Act</w:t>
      </w:r>
      <w:r>
        <w:rPr>
          <w:rFonts w:ascii="Calibri"/>
          <w:i/>
          <w:spacing w:val="-12"/>
          <w:sz w:val="16"/>
        </w:rPr>
        <w:t> </w:t>
      </w:r>
      <w:r>
        <w:rPr>
          <w:rFonts w:ascii="Calibri"/>
          <w:i/>
          <w:sz w:val="16"/>
        </w:rPr>
        <w:t>1989</w:t>
      </w:r>
      <w:r>
        <w:rPr>
          <w:rFonts w:ascii="Calibri"/>
          <w:i/>
          <w:spacing w:val="-12"/>
          <w:sz w:val="16"/>
        </w:rPr>
        <w:t> </w:t>
      </w:r>
      <w:r>
        <w:rPr>
          <w:sz w:val="16"/>
        </w:rPr>
        <w:t>(Cth)</w:t>
      </w:r>
      <w:r>
        <w:rPr>
          <w:spacing w:val="-26"/>
          <w:sz w:val="16"/>
        </w:rPr>
        <w:t> </w:t>
      </w:r>
      <w:r>
        <w:rPr>
          <w:sz w:val="16"/>
        </w:rPr>
        <w:t>s</w:t>
      </w:r>
      <w:r>
        <w:rPr>
          <w:spacing w:val="-26"/>
          <w:sz w:val="16"/>
        </w:rPr>
        <w:t> </w:t>
      </w:r>
      <w:r>
        <w:rPr>
          <w:sz w:val="16"/>
        </w:rPr>
        <w:t>21.</w:t>
      </w:r>
    </w:p>
    <w:p>
      <w:pPr>
        <w:spacing w:before="96"/>
        <w:ind w:left="956" w:right="0" w:firstLine="0"/>
        <w:jc w:val="left"/>
        <w:rPr>
          <w:sz w:val="16"/>
        </w:rPr>
      </w:pPr>
      <w:r>
        <w:rPr>
          <w:position w:val="6"/>
          <w:sz w:val="9"/>
        </w:rPr>
        <w:t>126 </w:t>
      </w:r>
      <w:r>
        <w:rPr>
          <w:rFonts w:ascii="Calibri"/>
          <w:i/>
          <w:sz w:val="16"/>
        </w:rPr>
        <w:t>Therapeutic Goods Act 1989 </w:t>
      </w:r>
      <w:r>
        <w:rPr>
          <w:sz w:val="16"/>
        </w:rPr>
        <w:t>(Cth) s 7AA.</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pPr>
      <w:r>
        <w:rPr>
          <w:w w:val="90"/>
        </w:rPr>
        <w:t>medicinal</w:t>
      </w:r>
      <w:r>
        <w:rPr>
          <w:spacing w:val="-13"/>
          <w:w w:val="90"/>
        </w:rPr>
        <w:t> </w:t>
      </w:r>
      <w:r>
        <w:rPr>
          <w:w w:val="90"/>
        </w:rPr>
        <w:t>cannabis</w:t>
      </w:r>
      <w:r>
        <w:rPr>
          <w:spacing w:val="-11"/>
          <w:w w:val="90"/>
        </w:rPr>
        <w:t> </w:t>
      </w:r>
      <w:r>
        <w:rPr>
          <w:w w:val="90"/>
        </w:rPr>
        <w:t>in</w:t>
      </w:r>
      <w:r>
        <w:rPr>
          <w:spacing w:val="-12"/>
          <w:w w:val="90"/>
        </w:rPr>
        <w:t> </w:t>
      </w:r>
      <w:r>
        <w:rPr>
          <w:w w:val="90"/>
        </w:rPr>
        <w:t>Victoria.</w:t>
      </w:r>
      <w:r>
        <w:rPr>
          <w:spacing w:val="-12"/>
          <w:w w:val="90"/>
        </w:rPr>
        <w:t> </w:t>
      </w:r>
      <w:r>
        <w:rPr>
          <w:w w:val="90"/>
        </w:rPr>
        <w:t>It</w:t>
      </w:r>
      <w:r>
        <w:rPr>
          <w:spacing w:val="-11"/>
          <w:w w:val="90"/>
        </w:rPr>
        <w:t> </w:t>
      </w:r>
      <w:r>
        <w:rPr>
          <w:w w:val="90"/>
        </w:rPr>
        <w:t>seems</w:t>
      </w:r>
      <w:r>
        <w:rPr>
          <w:spacing w:val="-12"/>
          <w:w w:val="90"/>
        </w:rPr>
        <w:t> </w:t>
      </w:r>
      <w:r>
        <w:rPr>
          <w:w w:val="90"/>
        </w:rPr>
        <w:t>that</w:t>
      </w:r>
      <w:r>
        <w:rPr>
          <w:spacing w:val="-11"/>
          <w:w w:val="90"/>
        </w:rPr>
        <w:t> </w:t>
      </w:r>
      <w:r>
        <w:rPr>
          <w:w w:val="90"/>
        </w:rPr>
        <w:t>Victoria</w:t>
      </w:r>
      <w:r>
        <w:rPr>
          <w:spacing w:val="-11"/>
          <w:w w:val="90"/>
        </w:rPr>
        <w:t> </w:t>
      </w:r>
      <w:r>
        <w:rPr>
          <w:w w:val="90"/>
        </w:rPr>
        <w:t>could</w:t>
      </w:r>
      <w:r>
        <w:rPr>
          <w:spacing w:val="-12"/>
          <w:w w:val="90"/>
        </w:rPr>
        <w:t> </w:t>
      </w:r>
      <w:r>
        <w:rPr>
          <w:w w:val="90"/>
        </w:rPr>
        <w:t>similarly</w:t>
      </w:r>
      <w:r>
        <w:rPr>
          <w:spacing w:val="-11"/>
          <w:w w:val="90"/>
        </w:rPr>
        <w:t> </w:t>
      </w:r>
      <w:r>
        <w:rPr>
          <w:w w:val="90"/>
        </w:rPr>
        <w:t>authorise</w:t>
      </w:r>
      <w:r>
        <w:rPr>
          <w:spacing w:val="-12"/>
          <w:w w:val="90"/>
        </w:rPr>
        <w:t> </w:t>
      </w:r>
      <w:r>
        <w:rPr>
          <w:w w:val="90"/>
        </w:rPr>
        <w:t>a</w:t>
      </w:r>
      <w:r>
        <w:rPr>
          <w:spacing w:val="-11"/>
          <w:w w:val="90"/>
        </w:rPr>
        <w:t> </w:t>
      </w:r>
      <w:r>
        <w:rPr>
          <w:w w:val="90"/>
        </w:rPr>
        <w:t>state </w:t>
      </w:r>
      <w:r>
        <w:rPr/>
        <w:t>agency</w:t>
      </w:r>
      <w:r>
        <w:rPr>
          <w:spacing w:val="-18"/>
        </w:rPr>
        <w:t> </w:t>
      </w:r>
      <w:r>
        <w:rPr/>
        <w:t>to</w:t>
      </w:r>
      <w:r>
        <w:rPr>
          <w:spacing w:val="-17"/>
        </w:rPr>
        <w:t> </w:t>
      </w:r>
      <w:r>
        <w:rPr/>
        <w:t>supply</w:t>
      </w:r>
      <w:r>
        <w:rPr>
          <w:spacing w:val="-17"/>
        </w:rPr>
        <w:t> </w:t>
      </w:r>
      <w:r>
        <w:rPr/>
        <w:t>medicinal</w:t>
      </w:r>
      <w:r>
        <w:rPr>
          <w:spacing w:val="-18"/>
        </w:rPr>
        <w:t> </w:t>
      </w:r>
      <w:r>
        <w:rPr/>
        <w:t>cannabis</w:t>
      </w:r>
      <w:r>
        <w:rPr>
          <w:spacing w:val="-17"/>
        </w:rPr>
        <w:t> </w:t>
      </w:r>
      <w:r>
        <w:rPr/>
        <w:t>in</w:t>
      </w:r>
      <w:r>
        <w:rPr>
          <w:spacing w:val="-17"/>
        </w:rPr>
        <w:t> </w:t>
      </w:r>
      <w:r>
        <w:rPr/>
        <w:t>Victoria.</w:t>
      </w:r>
      <w:r>
        <w:rPr>
          <w:vertAlign w:val="superscript"/>
        </w:rPr>
        <w:t>127</w:t>
      </w:r>
    </w:p>
    <w:p>
      <w:pPr>
        <w:pStyle w:val="ListParagraph"/>
        <w:numPr>
          <w:ilvl w:val="1"/>
          <w:numId w:val="5"/>
        </w:numPr>
        <w:tabs>
          <w:tab w:pos="1667" w:val="left" w:leader="none"/>
        </w:tabs>
        <w:spacing w:line="271" w:lineRule="auto" w:before="98" w:after="0"/>
        <w:ind w:left="1666" w:right="121" w:hanging="710"/>
        <w:jc w:val="left"/>
        <w:rPr>
          <w:sz w:val="21"/>
        </w:rPr>
      </w:pPr>
      <w:r>
        <w:rPr>
          <w:w w:val="95"/>
          <w:sz w:val="21"/>
        </w:rPr>
        <w:t>Difficulties</w:t>
      </w:r>
      <w:r>
        <w:rPr>
          <w:spacing w:val="-30"/>
          <w:w w:val="95"/>
          <w:sz w:val="21"/>
        </w:rPr>
        <w:t> </w:t>
      </w:r>
      <w:r>
        <w:rPr>
          <w:w w:val="95"/>
          <w:sz w:val="21"/>
        </w:rPr>
        <w:t>would</w:t>
      </w:r>
      <w:r>
        <w:rPr>
          <w:spacing w:val="-30"/>
          <w:w w:val="95"/>
          <w:sz w:val="21"/>
        </w:rPr>
        <w:t> </w:t>
      </w:r>
      <w:r>
        <w:rPr>
          <w:w w:val="95"/>
          <w:sz w:val="21"/>
        </w:rPr>
        <w:t>arise</w:t>
      </w:r>
      <w:r>
        <w:rPr>
          <w:spacing w:val="-30"/>
          <w:w w:val="95"/>
          <w:sz w:val="21"/>
        </w:rPr>
        <w:t> </w:t>
      </w:r>
      <w:r>
        <w:rPr>
          <w:w w:val="95"/>
          <w:sz w:val="21"/>
        </w:rPr>
        <w:t>under</w:t>
      </w:r>
      <w:r>
        <w:rPr>
          <w:spacing w:val="-30"/>
          <w:w w:val="95"/>
          <w:sz w:val="21"/>
        </w:rPr>
        <w:t> </w:t>
      </w:r>
      <w:r>
        <w:rPr>
          <w:w w:val="95"/>
          <w:sz w:val="21"/>
        </w:rPr>
        <w:t>the</w:t>
      </w:r>
      <w:r>
        <w:rPr>
          <w:spacing w:val="-29"/>
          <w:w w:val="95"/>
          <w:sz w:val="21"/>
        </w:rPr>
        <w:t> </w:t>
      </w:r>
      <w:r>
        <w:rPr>
          <w:w w:val="95"/>
          <w:sz w:val="21"/>
        </w:rPr>
        <w:t>existing</w:t>
      </w:r>
      <w:r>
        <w:rPr>
          <w:spacing w:val="-30"/>
          <w:w w:val="95"/>
          <w:sz w:val="21"/>
        </w:rPr>
        <w:t> </w:t>
      </w:r>
      <w:r>
        <w:rPr>
          <w:w w:val="95"/>
          <w:sz w:val="21"/>
        </w:rPr>
        <w:t>regulatory</w:t>
      </w:r>
      <w:r>
        <w:rPr>
          <w:spacing w:val="-30"/>
          <w:w w:val="95"/>
          <w:sz w:val="21"/>
        </w:rPr>
        <w:t> </w:t>
      </w:r>
      <w:r>
        <w:rPr>
          <w:w w:val="95"/>
          <w:sz w:val="21"/>
        </w:rPr>
        <w:t>framework</w:t>
      </w:r>
      <w:r>
        <w:rPr>
          <w:spacing w:val="-30"/>
          <w:w w:val="95"/>
          <w:sz w:val="21"/>
        </w:rPr>
        <w:t> </w:t>
      </w:r>
      <w:r>
        <w:rPr>
          <w:w w:val="95"/>
          <w:sz w:val="21"/>
        </w:rPr>
        <w:t>if</w:t>
      </w:r>
      <w:r>
        <w:rPr>
          <w:spacing w:val="-29"/>
          <w:w w:val="95"/>
          <w:sz w:val="21"/>
        </w:rPr>
        <w:t> </w:t>
      </w:r>
      <w:r>
        <w:rPr>
          <w:w w:val="95"/>
          <w:sz w:val="21"/>
        </w:rPr>
        <w:t>a</w:t>
      </w:r>
      <w:r>
        <w:rPr>
          <w:spacing w:val="-30"/>
          <w:w w:val="95"/>
          <w:sz w:val="21"/>
        </w:rPr>
        <w:t> </w:t>
      </w:r>
      <w:r>
        <w:rPr>
          <w:w w:val="95"/>
          <w:sz w:val="21"/>
        </w:rPr>
        <w:t>corporation</w:t>
      </w:r>
      <w:r>
        <w:rPr>
          <w:spacing w:val="-30"/>
          <w:w w:val="95"/>
          <w:sz w:val="21"/>
        </w:rPr>
        <w:t> </w:t>
      </w:r>
      <w:r>
        <w:rPr>
          <w:w w:val="95"/>
          <w:sz w:val="21"/>
        </w:rPr>
        <w:t>or</w:t>
      </w:r>
      <w:r>
        <w:rPr>
          <w:spacing w:val="-30"/>
          <w:w w:val="95"/>
          <w:sz w:val="21"/>
        </w:rPr>
        <w:t> </w:t>
      </w:r>
      <w:r>
        <w:rPr>
          <w:w w:val="95"/>
          <w:sz w:val="21"/>
        </w:rPr>
        <w:t>an </w:t>
      </w:r>
      <w:r>
        <w:rPr>
          <w:sz w:val="21"/>
        </w:rPr>
        <w:t>incorporated</w:t>
      </w:r>
      <w:r>
        <w:rPr>
          <w:spacing w:val="-47"/>
          <w:sz w:val="21"/>
        </w:rPr>
        <w:t> </w:t>
      </w:r>
      <w:r>
        <w:rPr>
          <w:sz w:val="21"/>
        </w:rPr>
        <w:t>statutory</w:t>
      </w:r>
      <w:r>
        <w:rPr>
          <w:spacing w:val="-47"/>
          <w:sz w:val="21"/>
        </w:rPr>
        <w:t> </w:t>
      </w:r>
      <w:r>
        <w:rPr>
          <w:sz w:val="21"/>
        </w:rPr>
        <w:t>authority</w:t>
      </w:r>
      <w:r>
        <w:rPr>
          <w:spacing w:val="-47"/>
          <w:sz w:val="21"/>
        </w:rPr>
        <w:t> </w:t>
      </w:r>
      <w:r>
        <w:rPr>
          <w:sz w:val="21"/>
        </w:rPr>
        <w:t>were</w:t>
      </w:r>
      <w:r>
        <w:rPr>
          <w:spacing w:val="-47"/>
          <w:sz w:val="21"/>
        </w:rPr>
        <w:t> </w:t>
      </w:r>
      <w:r>
        <w:rPr>
          <w:sz w:val="21"/>
        </w:rPr>
        <w:t>authorised</w:t>
      </w:r>
      <w:r>
        <w:rPr>
          <w:spacing w:val="-47"/>
          <w:sz w:val="21"/>
        </w:rPr>
        <w:t> </w:t>
      </w:r>
      <w:r>
        <w:rPr>
          <w:sz w:val="21"/>
        </w:rPr>
        <w:t>to</w:t>
      </w:r>
      <w:r>
        <w:rPr>
          <w:spacing w:val="-46"/>
          <w:sz w:val="21"/>
        </w:rPr>
        <w:t> </w:t>
      </w:r>
      <w:r>
        <w:rPr>
          <w:sz w:val="21"/>
        </w:rPr>
        <w:t>supply</w:t>
      </w:r>
      <w:r>
        <w:rPr>
          <w:spacing w:val="-47"/>
          <w:sz w:val="21"/>
        </w:rPr>
        <w:t> </w:t>
      </w:r>
      <w:r>
        <w:rPr>
          <w:sz w:val="21"/>
        </w:rPr>
        <w:t>cannabis</w:t>
      </w:r>
      <w:r>
        <w:rPr>
          <w:spacing w:val="-47"/>
          <w:sz w:val="21"/>
        </w:rPr>
        <w:t> </w:t>
      </w:r>
      <w:r>
        <w:rPr>
          <w:sz w:val="21"/>
        </w:rPr>
        <w:t>for</w:t>
      </w:r>
      <w:r>
        <w:rPr>
          <w:spacing w:val="-47"/>
          <w:sz w:val="21"/>
        </w:rPr>
        <w:t> </w:t>
      </w:r>
      <w:r>
        <w:rPr>
          <w:sz w:val="21"/>
        </w:rPr>
        <w:t>medicinal purposes</w:t>
      </w:r>
      <w:r>
        <w:rPr>
          <w:spacing w:val="-46"/>
          <w:sz w:val="21"/>
        </w:rPr>
        <w:t> </w:t>
      </w:r>
      <w:r>
        <w:rPr>
          <w:sz w:val="21"/>
        </w:rPr>
        <w:t>in</w:t>
      </w:r>
      <w:r>
        <w:rPr>
          <w:spacing w:val="-45"/>
          <w:sz w:val="21"/>
        </w:rPr>
        <w:t> </w:t>
      </w:r>
      <w:r>
        <w:rPr>
          <w:sz w:val="21"/>
        </w:rPr>
        <w:t>a</w:t>
      </w:r>
      <w:r>
        <w:rPr>
          <w:spacing w:val="-45"/>
          <w:sz w:val="21"/>
        </w:rPr>
        <w:t> </w:t>
      </w:r>
      <w:r>
        <w:rPr>
          <w:sz w:val="21"/>
        </w:rPr>
        <w:t>way</w:t>
      </w:r>
      <w:r>
        <w:rPr>
          <w:spacing w:val="-45"/>
          <w:sz w:val="21"/>
        </w:rPr>
        <w:t> </w:t>
      </w:r>
      <w:r>
        <w:rPr>
          <w:sz w:val="21"/>
        </w:rPr>
        <w:t>that</w:t>
      </w:r>
      <w:r>
        <w:rPr>
          <w:spacing w:val="-45"/>
          <w:sz w:val="21"/>
        </w:rPr>
        <w:t> </w:t>
      </w:r>
      <w:r>
        <w:rPr>
          <w:sz w:val="21"/>
        </w:rPr>
        <w:t>generates</w:t>
      </w:r>
      <w:r>
        <w:rPr>
          <w:spacing w:val="-45"/>
          <w:sz w:val="21"/>
        </w:rPr>
        <w:t> </w:t>
      </w:r>
      <w:r>
        <w:rPr>
          <w:sz w:val="21"/>
        </w:rPr>
        <w:t>revenue.</w:t>
      </w:r>
      <w:r>
        <w:rPr>
          <w:spacing w:val="-46"/>
          <w:sz w:val="21"/>
        </w:rPr>
        <w:t> </w:t>
      </w:r>
      <w:r>
        <w:rPr>
          <w:sz w:val="21"/>
        </w:rPr>
        <w:t>Supplying</w:t>
      </w:r>
      <w:r>
        <w:rPr>
          <w:spacing w:val="-45"/>
          <w:sz w:val="21"/>
        </w:rPr>
        <w:t> </w:t>
      </w:r>
      <w:r>
        <w:rPr>
          <w:sz w:val="21"/>
        </w:rPr>
        <w:t>cannabis</w:t>
      </w:r>
      <w:r>
        <w:rPr>
          <w:spacing w:val="-45"/>
          <w:sz w:val="21"/>
        </w:rPr>
        <w:t> </w:t>
      </w:r>
      <w:r>
        <w:rPr>
          <w:sz w:val="21"/>
        </w:rPr>
        <w:t>in</w:t>
      </w:r>
      <w:r>
        <w:rPr>
          <w:spacing w:val="-45"/>
          <w:sz w:val="21"/>
        </w:rPr>
        <w:t> </w:t>
      </w:r>
      <w:r>
        <w:rPr>
          <w:sz w:val="21"/>
        </w:rPr>
        <w:t>this</w:t>
      </w:r>
      <w:r>
        <w:rPr>
          <w:spacing w:val="-45"/>
          <w:sz w:val="21"/>
        </w:rPr>
        <w:t> </w:t>
      </w:r>
      <w:r>
        <w:rPr>
          <w:sz w:val="21"/>
        </w:rPr>
        <w:t>way</w:t>
      </w:r>
      <w:r>
        <w:rPr>
          <w:spacing w:val="-46"/>
          <w:sz w:val="21"/>
        </w:rPr>
        <w:t> </w:t>
      </w:r>
      <w:r>
        <w:rPr>
          <w:sz w:val="21"/>
        </w:rPr>
        <w:t>would</w:t>
      </w:r>
      <w:r>
        <w:rPr>
          <w:spacing w:val="-45"/>
          <w:sz w:val="21"/>
        </w:rPr>
        <w:t> </w:t>
      </w:r>
      <w:r>
        <w:rPr>
          <w:sz w:val="21"/>
        </w:rPr>
        <w:t>be</w:t>
      </w:r>
      <w:r>
        <w:rPr>
          <w:spacing w:val="-45"/>
          <w:sz w:val="21"/>
        </w:rPr>
        <w:t> </w:t>
      </w:r>
      <w:r>
        <w:rPr>
          <w:sz w:val="21"/>
        </w:rPr>
        <w:t>a </w:t>
      </w:r>
      <w:r>
        <w:rPr>
          <w:w w:val="95"/>
          <w:sz w:val="21"/>
        </w:rPr>
        <w:t>trading</w:t>
      </w:r>
      <w:r>
        <w:rPr>
          <w:spacing w:val="-32"/>
          <w:w w:val="95"/>
          <w:sz w:val="21"/>
        </w:rPr>
        <w:t> </w:t>
      </w:r>
      <w:r>
        <w:rPr>
          <w:w w:val="95"/>
          <w:sz w:val="21"/>
        </w:rPr>
        <w:t>activity.</w:t>
      </w:r>
      <w:r>
        <w:rPr>
          <w:spacing w:val="-32"/>
          <w:w w:val="95"/>
          <w:sz w:val="21"/>
        </w:rPr>
        <w:t> </w:t>
      </w:r>
      <w:r>
        <w:rPr>
          <w:w w:val="95"/>
          <w:sz w:val="21"/>
        </w:rPr>
        <w:t>A</w:t>
      </w:r>
      <w:r>
        <w:rPr>
          <w:spacing w:val="-32"/>
          <w:w w:val="95"/>
          <w:sz w:val="21"/>
        </w:rPr>
        <w:t> </w:t>
      </w:r>
      <w:r>
        <w:rPr>
          <w:w w:val="95"/>
          <w:sz w:val="21"/>
        </w:rPr>
        <w:t>corporation</w:t>
      </w:r>
      <w:r>
        <w:rPr>
          <w:spacing w:val="-31"/>
          <w:w w:val="95"/>
          <w:sz w:val="21"/>
        </w:rPr>
        <w:t> </w:t>
      </w:r>
      <w:r>
        <w:rPr>
          <w:w w:val="95"/>
          <w:sz w:val="21"/>
        </w:rPr>
        <w:t>supplying</w:t>
      </w:r>
      <w:r>
        <w:rPr>
          <w:spacing w:val="-32"/>
          <w:w w:val="95"/>
          <w:sz w:val="21"/>
        </w:rPr>
        <w:t> </w:t>
      </w:r>
      <w:r>
        <w:rPr>
          <w:w w:val="95"/>
          <w:sz w:val="21"/>
        </w:rPr>
        <w:t>medicinal</w:t>
      </w:r>
      <w:r>
        <w:rPr>
          <w:spacing w:val="-32"/>
          <w:w w:val="95"/>
          <w:sz w:val="21"/>
        </w:rPr>
        <w:t> </w:t>
      </w:r>
      <w:r>
        <w:rPr>
          <w:w w:val="95"/>
          <w:sz w:val="21"/>
        </w:rPr>
        <w:t>cannabis</w:t>
      </w:r>
      <w:r>
        <w:rPr>
          <w:spacing w:val="-32"/>
          <w:w w:val="95"/>
          <w:sz w:val="21"/>
        </w:rPr>
        <w:t> </w:t>
      </w:r>
      <w:r>
        <w:rPr>
          <w:w w:val="95"/>
          <w:sz w:val="21"/>
        </w:rPr>
        <w:t>would</w:t>
      </w:r>
      <w:r>
        <w:rPr>
          <w:spacing w:val="-32"/>
          <w:w w:val="95"/>
          <w:sz w:val="21"/>
        </w:rPr>
        <w:t> </w:t>
      </w:r>
      <w:r>
        <w:rPr>
          <w:w w:val="95"/>
          <w:sz w:val="21"/>
        </w:rPr>
        <w:t>in</w:t>
      </w:r>
      <w:r>
        <w:rPr>
          <w:spacing w:val="-31"/>
          <w:w w:val="95"/>
          <w:sz w:val="21"/>
        </w:rPr>
        <w:t> </w:t>
      </w:r>
      <w:r>
        <w:rPr>
          <w:w w:val="95"/>
          <w:sz w:val="21"/>
        </w:rPr>
        <w:t>all</w:t>
      </w:r>
      <w:r>
        <w:rPr>
          <w:spacing w:val="-32"/>
          <w:w w:val="95"/>
          <w:sz w:val="21"/>
        </w:rPr>
        <w:t> </w:t>
      </w:r>
      <w:r>
        <w:rPr>
          <w:w w:val="95"/>
          <w:sz w:val="21"/>
        </w:rPr>
        <w:t>likelihood</w:t>
      </w:r>
      <w:r>
        <w:rPr>
          <w:spacing w:val="-32"/>
          <w:w w:val="95"/>
          <w:sz w:val="21"/>
        </w:rPr>
        <w:t> </w:t>
      </w:r>
      <w:r>
        <w:rPr>
          <w:w w:val="95"/>
          <w:sz w:val="21"/>
        </w:rPr>
        <w:t>be engaged</w:t>
      </w:r>
      <w:r>
        <w:rPr>
          <w:spacing w:val="-43"/>
          <w:w w:val="95"/>
          <w:sz w:val="21"/>
        </w:rPr>
        <w:t> </w:t>
      </w:r>
      <w:r>
        <w:rPr>
          <w:w w:val="95"/>
          <w:sz w:val="21"/>
        </w:rPr>
        <w:t>in</w:t>
      </w:r>
      <w:r>
        <w:rPr>
          <w:spacing w:val="-42"/>
          <w:w w:val="95"/>
          <w:sz w:val="21"/>
        </w:rPr>
        <w:t> </w:t>
      </w:r>
      <w:r>
        <w:rPr>
          <w:w w:val="95"/>
          <w:sz w:val="21"/>
        </w:rPr>
        <w:t>enough</w:t>
      </w:r>
      <w:r>
        <w:rPr>
          <w:spacing w:val="-42"/>
          <w:w w:val="95"/>
          <w:sz w:val="21"/>
        </w:rPr>
        <w:t> </w:t>
      </w:r>
      <w:r>
        <w:rPr>
          <w:w w:val="95"/>
          <w:sz w:val="21"/>
        </w:rPr>
        <w:t>trading</w:t>
      </w:r>
      <w:r>
        <w:rPr>
          <w:spacing w:val="-43"/>
          <w:w w:val="95"/>
          <w:sz w:val="21"/>
        </w:rPr>
        <w:t> </w:t>
      </w:r>
      <w:r>
        <w:rPr>
          <w:w w:val="95"/>
          <w:sz w:val="21"/>
        </w:rPr>
        <w:t>activity</w:t>
      </w:r>
      <w:r>
        <w:rPr>
          <w:spacing w:val="-42"/>
          <w:w w:val="95"/>
          <w:sz w:val="21"/>
        </w:rPr>
        <w:t> </w:t>
      </w:r>
      <w:r>
        <w:rPr>
          <w:w w:val="95"/>
          <w:sz w:val="21"/>
        </w:rPr>
        <w:t>to</w:t>
      </w:r>
      <w:r>
        <w:rPr>
          <w:spacing w:val="-42"/>
          <w:w w:val="95"/>
          <w:sz w:val="21"/>
        </w:rPr>
        <w:t> </w:t>
      </w:r>
      <w:r>
        <w:rPr>
          <w:w w:val="95"/>
          <w:sz w:val="21"/>
        </w:rPr>
        <w:t>make</w:t>
      </w:r>
      <w:r>
        <w:rPr>
          <w:spacing w:val="-43"/>
          <w:w w:val="95"/>
          <w:sz w:val="21"/>
        </w:rPr>
        <w:t> </w:t>
      </w:r>
      <w:r>
        <w:rPr>
          <w:w w:val="95"/>
          <w:sz w:val="21"/>
        </w:rPr>
        <w:t>it</w:t>
      </w:r>
      <w:r>
        <w:rPr>
          <w:spacing w:val="-42"/>
          <w:w w:val="95"/>
          <w:sz w:val="21"/>
        </w:rPr>
        <w:t> </w:t>
      </w:r>
      <w:r>
        <w:rPr>
          <w:w w:val="95"/>
          <w:sz w:val="21"/>
        </w:rPr>
        <w:t>a</w:t>
      </w:r>
      <w:r>
        <w:rPr>
          <w:spacing w:val="-42"/>
          <w:w w:val="95"/>
          <w:sz w:val="21"/>
        </w:rPr>
        <w:t> </w:t>
      </w:r>
      <w:r>
        <w:rPr>
          <w:w w:val="95"/>
          <w:sz w:val="21"/>
        </w:rPr>
        <w:t>‘constitutional</w:t>
      </w:r>
      <w:r>
        <w:rPr>
          <w:spacing w:val="-43"/>
          <w:w w:val="95"/>
          <w:sz w:val="21"/>
        </w:rPr>
        <w:t> </w:t>
      </w:r>
      <w:r>
        <w:rPr>
          <w:w w:val="95"/>
          <w:sz w:val="21"/>
        </w:rPr>
        <w:t>corporation’.</w:t>
      </w:r>
      <w:r>
        <w:rPr>
          <w:spacing w:val="-43"/>
          <w:w w:val="95"/>
          <w:sz w:val="21"/>
        </w:rPr>
        <w:t> </w:t>
      </w:r>
      <w:r>
        <w:rPr>
          <w:w w:val="95"/>
          <w:sz w:val="21"/>
        </w:rPr>
        <w:t>Accordingly, </w:t>
      </w:r>
      <w:r>
        <w:rPr>
          <w:sz w:val="21"/>
        </w:rPr>
        <w:t>it</w:t>
      </w:r>
      <w:r>
        <w:rPr>
          <w:spacing w:val="-39"/>
          <w:sz w:val="21"/>
        </w:rPr>
        <w:t> </w:t>
      </w:r>
      <w:r>
        <w:rPr>
          <w:sz w:val="21"/>
        </w:rPr>
        <w:t>would</w:t>
      </w:r>
      <w:r>
        <w:rPr>
          <w:spacing w:val="-38"/>
          <w:sz w:val="21"/>
        </w:rPr>
        <w:t> </w:t>
      </w:r>
      <w:r>
        <w:rPr>
          <w:sz w:val="21"/>
        </w:rPr>
        <w:t>be</w:t>
      </w:r>
      <w:r>
        <w:rPr>
          <w:spacing w:val="-38"/>
          <w:sz w:val="21"/>
        </w:rPr>
        <w:t> </w:t>
      </w:r>
      <w:r>
        <w:rPr>
          <w:sz w:val="21"/>
        </w:rPr>
        <w:t>subject</w:t>
      </w:r>
      <w:r>
        <w:rPr>
          <w:spacing w:val="-38"/>
          <w:sz w:val="21"/>
        </w:rPr>
        <w:t> </w:t>
      </w:r>
      <w:r>
        <w:rPr>
          <w:sz w:val="21"/>
        </w:rPr>
        <w:t>to</w:t>
      </w:r>
      <w:r>
        <w:rPr>
          <w:spacing w:val="-38"/>
          <w:sz w:val="21"/>
        </w:rPr>
        <w:t> </w:t>
      </w:r>
      <w:r>
        <w:rPr>
          <w:sz w:val="21"/>
        </w:rPr>
        <w:t>any</w:t>
      </w:r>
      <w:r>
        <w:rPr>
          <w:spacing w:val="-38"/>
          <w:sz w:val="21"/>
        </w:rPr>
        <w:t> </w:t>
      </w:r>
      <w:r>
        <w:rPr>
          <w:sz w:val="21"/>
        </w:rPr>
        <w:t>prohibition</w:t>
      </w:r>
      <w:r>
        <w:rPr>
          <w:spacing w:val="-38"/>
          <w:sz w:val="21"/>
        </w:rPr>
        <w:t> </w:t>
      </w:r>
      <w:r>
        <w:rPr>
          <w:sz w:val="21"/>
        </w:rPr>
        <w:t>on</w:t>
      </w:r>
      <w:r>
        <w:rPr>
          <w:spacing w:val="-38"/>
          <w:sz w:val="21"/>
        </w:rPr>
        <w:t> </w:t>
      </w:r>
      <w:r>
        <w:rPr>
          <w:sz w:val="21"/>
        </w:rPr>
        <w:t>supply</w:t>
      </w:r>
      <w:r>
        <w:rPr>
          <w:spacing w:val="-38"/>
          <w:sz w:val="21"/>
        </w:rPr>
        <w:t> </w:t>
      </w:r>
      <w:r>
        <w:rPr>
          <w:sz w:val="21"/>
        </w:rPr>
        <w:t>under</w:t>
      </w:r>
      <w:r>
        <w:rPr>
          <w:spacing w:val="-38"/>
          <w:sz w:val="21"/>
        </w:rPr>
        <w:t> </w:t>
      </w:r>
      <w:r>
        <w:rPr>
          <w:sz w:val="21"/>
        </w:rPr>
        <w:t>the</w:t>
      </w:r>
      <w:r>
        <w:rPr>
          <w:spacing w:val="-38"/>
          <w:sz w:val="21"/>
        </w:rPr>
        <w:t> </w:t>
      </w:r>
      <w:r>
        <w:rPr>
          <w:sz w:val="21"/>
        </w:rPr>
        <w:t>Therapeutic</w:t>
      </w:r>
      <w:r>
        <w:rPr>
          <w:spacing w:val="-38"/>
          <w:sz w:val="21"/>
        </w:rPr>
        <w:t> </w:t>
      </w:r>
      <w:r>
        <w:rPr>
          <w:sz w:val="21"/>
        </w:rPr>
        <w:t>Goods</w:t>
      </w:r>
      <w:r>
        <w:rPr>
          <w:spacing w:val="-38"/>
          <w:sz w:val="21"/>
        </w:rPr>
        <w:t> </w:t>
      </w:r>
      <w:r>
        <w:rPr>
          <w:sz w:val="21"/>
        </w:rPr>
        <w:t>Act (noting</w:t>
      </w:r>
      <w:r>
        <w:rPr>
          <w:spacing w:val="-15"/>
          <w:sz w:val="21"/>
        </w:rPr>
        <w:t> </w:t>
      </w:r>
      <w:r>
        <w:rPr>
          <w:sz w:val="21"/>
        </w:rPr>
        <w:t>the</w:t>
      </w:r>
      <w:r>
        <w:rPr>
          <w:spacing w:val="-14"/>
          <w:sz w:val="21"/>
        </w:rPr>
        <w:t> </w:t>
      </w:r>
      <w:r>
        <w:rPr>
          <w:sz w:val="21"/>
        </w:rPr>
        <w:t>ambiguities</w:t>
      </w:r>
      <w:r>
        <w:rPr>
          <w:spacing w:val="-14"/>
          <w:sz w:val="21"/>
        </w:rPr>
        <w:t> </w:t>
      </w:r>
      <w:r>
        <w:rPr>
          <w:sz w:val="21"/>
        </w:rPr>
        <w:t>identified</w:t>
      </w:r>
      <w:r>
        <w:rPr>
          <w:spacing w:val="-14"/>
          <w:sz w:val="21"/>
        </w:rPr>
        <w:t> </w:t>
      </w:r>
      <w:r>
        <w:rPr>
          <w:sz w:val="21"/>
        </w:rPr>
        <w:t>at</w:t>
      </w:r>
      <w:r>
        <w:rPr>
          <w:spacing w:val="-14"/>
          <w:sz w:val="21"/>
        </w:rPr>
        <w:t> </w:t>
      </w:r>
      <w:r>
        <w:rPr>
          <w:sz w:val="21"/>
        </w:rPr>
        <w:t>[4.107]).</w:t>
      </w:r>
    </w:p>
    <w:p>
      <w:pPr>
        <w:pStyle w:val="ListParagraph"/>
        <w:numPr>
          <w:ilvl w:val="1"/>
          <w:numId w:val="5"/>
        </w:numPr>
        <w:tabs>
          <w:tab w:pos="1667" w:val="left" w:leader="none"/>
        </w:tabs>
        <w:spacing w:line="271" w:lineRule="auto" w:before="108" w:after="0"/>
        <w:ind w:left="1666" w:right="441" w:hanging="710"/>
        <w:jc w:val="left"/>
        <w:rPr>
          <w:sz w:val="21"/>
        </w:rPr>
      </w:pPr>
      <w:r>
        <w:rPr>
          <w:w w:val="95"/>
          <w:sz w:val="21"/>
        </w:rPr>
        <w:t>There</w:t>
      </w:r>
      <w:r>
        <w:rPr>
          <w:spacing w:val="-34"/>
          <w:w w:val="95"/>
          <w:sz w:val="21"/>
        </w:rPr>
        <w:t> </w:t>
      </w:r>
      <w:r>
        <w:rPr>
          <w:w w:val="95"/>
          <w:sz w:val="21"/>
        </w:rPr>
        <w:t>may</w:t>
      </w:r>
      <w:r>
        <w:rPr>
          <w:spacing w:val="-34"/>
          <w:w w:val="95"/>
          <w:sz w:val="21"/>
        </w:rPr>
        <w:t> </w:t>
      </w:r>
      <w:r>
        <w:rPr>
          <w:w w:val="95"/>
          <w:sz w:val="21"/>
        </w:rPr>
        <w:t>be</w:t>
      </w:r>
      <w:r>
        <w:rPr>
          <w:spacing w:val="-33"/>
          <w:w w:val="95"/>
          <w:sz w:val="21"/>
        </w:rPr>
        <w:t> </w:t>
      </w:r>
      <w:r>
        <w:rPr>
          <w:w w:val="95"/>
          <w:sz w:val="21"/>
        </w:rPr>
        <w:t>scope</w:t>
      </w:r>
      <w:r>
        <w:rPr>
          <w:spacing w:val="-34"/>
          <w:w w:val="95"/>
          <w:sz w:val="21"/>
        </w:rPr>
        <w:t> </w:t>
      </w:r>
      <w:r>
        <w:rPr>
          <w:w w:val="95"/>
          <w:sz w:val="21"/>
        </w:rPr>
        <w:t>for</w:t>
      </w:r>
      <w:r>
        <w:rPr>
          <w:spacing w:val="-33"/>
          <w:w w:val="95"/>
          <w:sz w:val="21"/>
        </w:rPr>
        <w:t> </w:t>
      </w:r>
      <w:r>
        <w:rPr>
          <w:w w:val="95"/>
          <w:sz w:val="21"/>
        </w:rPr>
        <w:t>Victoria</w:t>
      </w:r>
      <w:r>
        <w:rPr>
          <w:spacing w:val="-34"/>
          <w:w w:val="95"/>
          <w:sz w:val="21"/>
        </w:rPr>
        <w:t> </w:t>
      </w:r>
      <w:r>
        <w:rPr>
          <w:w w:val="95"/>
          <w:sz w:val="21"/>
        </w:rPr>
        <w:t>to</w:t>
      </w:r>
      <w:r>
        <w:rPr>
          <w:spacing w:val="-33"/>
          <w:w w:val="95"/>
          <w:sz w:val="21"/>
        </w:rPr>
        <w:t> </w:t>
      </w:r>
      <w:r>
        <w:rPr>
          <w:w w:val="95"/>
          <w:sz w:val="21"/>
        </w:rPr>
        <w:t>authorise</w:t>
      </w:r>
      <w:r>
        <w:rPr>
          <w:spacing w:val="-34"/>
          <w:w w:val="95"/>
          <w:sz w:val="21"/>
        </w:rPr>
        <w:t> </w:t>
      </w:r>
      <w:r>
        <w:rPr>
          <w:w w:val="95"/>
          <w:sz w:val="21"/>
        </w:rPr>
        <w:t>pharmacists</w:t>
      </w:r>
      <w:r>
        <w:rPr>
          <w:spacing w:val="-34"/>
          <w:w w:val="95"/>
          <w:sz w:val="21"/>
        </w:rPr>
        <w:t> </w:t>
      </w:r>
      <w:r>
        <w:rPr>
          <w:w w:val="95"/>
          <w:sz w:val="21"/>
        </w:rPr>
        <w:t>to</w:t>
      </w:r>
      <w:r>
        <w:rPr>
          <w:spacing w:val="-33"/>
          <w:w w:val="95"/>
          <w:sz w:val="21"/>
        </w:rPr>
        <w:t> </w:t>
      </w:r>
      <w:r>
        <w:rPr>
          <w:w w:val="95"/>
          <w:sz w:val="21"/>
        </w:rPr>
        <w:t>sell</w:t>
      </w:r>
      <w:r>
        <w:rPr>
          <w:spacing w:val="-34"/>
          <w:w w:val="95"/>
          <w:sz w:val="21"/>
        </w:rPr>
        <w:t> </w:t>
      </w:r>
      <w:r>
        <w:rPr>
          <w:w w:val="95"/>
          <w:sz w:val="21"/>
        </w:rPr>
        <w:t>or</w:t>
      </w:r>
      <w:r>
        <w:rPr>
          <w:spacing w:val="-34"/>
          <w:w w:val="95"/>
          <w:sz w:val="21"/>
        </w:rPr>
        <w:t> </w:t>
      </w:r>
      <w:r>
        <w:rPr>
          <w:w w:val="95"/>
          <w:sz w:val="21"/>
        </w:rPr>
        <w:t>supply</w:t>
      </w:r>
      <w:r>
        <w:rPr>
          <w:spacing w:val="-33"/>
          <w:w w:val="95"/>
          <w:sz w:val="21"/>
        </w:rPr>
        <w:t> </w:t>
      </w:r>
      <w:r>
        <w:rPr>
          <w:w w:val="95"/>
          <w:sz w:val="21"/>
        </w:rPr>
        <w:t>medicinal cannabis,</w:t>
      </w:r>
      <w:r>
        <w:rPr>
          <w:spacing w:val="-31"/>
          <w:w w:val="95"/>
          <w:sz w:val="21"/>
        </w:rPr>
        <w:t> </w:t>
      </w:r>
      <w:r>
        <w:rPr>
          <w:w w:val="95"/>
          <w:sz w:val="21"/>
        </w:rPr>
        <w:t>but</w:t>
      </w:r>
      <w:r>
        <w:rPr>
          <w:spacing w:val="-30"/>
          <w:w w:val="95"/>
          <w:sz w:val="21"/>
        </w:rPr>
        <w:t> </w:t>
      </w:r>
      <w:r>
        <w:rPr>
          <w:w w:val="95"/>
          <w:sz w:val="21"/>
        </w:rPr>
        <w:t>this</w:t>
      </w:r>
      <w:r>
        <w:rPr>
          <w:spacing w:val="-30"/>
          <w:w w:val="95"/>
          <w:sz w:val="21"/>
        </w:rPr>
        <w:t> </w:t>
      </w:r>
      <w:r>
        <w:rPr>
          <w:w w:val="95"/>
          <w:sz w:val="21"/>
        </w:rPr>
        <w:t>would</w:t>
      </w:r>
      <w:r>
        <w:rPr>
          <w:spacing w:val="-30"/>
          <w:w w:val="95"/>
          <w:sz w:val="21"/>
        </w:rPr>
        <w:t> </w:t>
      </w:r>
      <w:r>
        <w:rPr>
          <w:w w:val="95"/>
          <w:sz w:val="21"/>
        </w:rPr>
        <w:t>need</w:t>
      </w:r>
      <w:r>
        <w:rPr>
          <w:spacing w:val="-30"/>
          <w:w w:val="95"/>
          <w:sz w:val="21"/>
        </w:rPr>
        <w:t> </w:t>
      </w:r>
      <w:r>
        <w:rPr>
          <w:w w:val="95"/>
          <w:sz w:val="21"/>
        </w:rPr>
        <w:t>to</w:t>
      </w:r>
      <w:r>
        <w:rPr>
          <w:spacing w:val="-30"/>
          <w:w w:val="95"/>
          <w:sz w:val="21"/>
        </w:rPr>
        <w:t> </w:t>
      </w:r>
      <w:r>
        <w:rPr>
          <w:w w:val="95"/>
          <w:sz w:val="21"/>
        </w:rPr>
        <w:t>be</w:t>
      </w:r>
      <w:r>
        <w:rPr>
          <w:spacing w:val="-30"/>
          <w:w w:val="95"/>
          <w:sz w:val="21"/>
        </w:rPr>
        <w:t> </w:t>
      </w:r>
      <w:r>
        <w:rPr>
          <w:w w:val="95"/>
          <w:sz w:val="21"/>
        </w:rPr>
        <w:t>given</w:t>
      </w:r>
      <w:r>
        <w:rPr>
          <w:spacing w:val="-31"/>
          <w:w w:val="95"/>
          <w:sz w:val="21"/>
        </w:rPr>
        <w:t> </w:t>
      </w:r>
      <w:r>
        <w:rPr>
          <w:w w:val="95"/>
          <w:sz w:val="21"/>
        </w:rPr>
        <w:t>careful</w:t>
      </w:r>
      <w:r>
        <w:rPr>
          <w:spacing w:val="-30"/>
          <w:w w:val="95"/>
          <w:sz w:val="21"/>
        </w:rPr>
        <w:t> </w:t>
      </w:r>
      <w:r>
        <w:rPr>
          <w:w w:val="95"/>
          <w:sz w:val="21"/>
        </w:rPr>
        <w:t>attention.</w:t>
      </w:r>
      <w:r>
        <w:rPr>
          <w:spacing w:val="-31"/>
          <w:w w:val="95"/>
          <w:sz w:val="21"/>
        </w:rPr>
        <w:t> </w:t>
      </w:r>
      <w:r>
        <w:rPr>
          <w:w w:val="95"/>
          <w:sz w:val="21"/>
        </w:rPr>
        <w:t>Without</w:t>
      </w:r>
      <w:r>
        <w:rPr>
          <w:spacing w:val="-30"/>
          <w:w w:val="95"/>
          <w:sz w:val="21"/>
        </w:rPr>
        <w:t> </w:t>
      </w:r>
      <w:r>
        <w:rPr>
          <w:w w:val="95"/>
          <w:sz w:val="21"/>
        </w:rPr>
        <w:t>the</w:t>
      </w:r>
      <w:r>
        <w:rPr>
          <w:spacing w:val="-30"/>
          <w:w w:val="95"/>
          <w:sz w:val="21"/>
        </w:rPr>
        <w:t> </w:t>
      </w:r>
      <w:r>
        <w:rPr>
          <w:w w:val="95"/>
          <w:sz w:val="21"/>
        </w:rPr>
        <w:t>extension</w:t>
      </w:r>
      <w:r>
        <w:rPr>
          <w:spacing w:val="-30"/>
          <w:w w:val="95"/>
          <w:sz w:val="21"/>
        </w:rPr>
        <w:t> </w:t>
      </w:r>
      <w:r>
        <w:rPr>
          <w:w w:val="95"/>
          <w:sz w:val="21"/>
        </w:rPr>
        <w:t>of Commonwealth</w:t>
      </w:r>
      <w:r>
        <w:rPr>
          <w:spacing w:val="-29"/>
          <w:w w:val="95"/>
          <w:sz w:val="21"/>
        </w:rPr>
        <w:t> </w:t>
      </w:r>
      <w:r>
        <w:rPr>
          <w:w w:val="95"/>
          <w:sz w:val="21"/>
        </w:rPr>
        <w:t>jurisdiction</w:t>
      </w:r>
      <w:r>
        <w:rPr>
          <w:spacing w:val="-28"/>
          <w:w w:val="95"/>
          <w:sz w:val="21"/>
        </w:rPr>
        <w:t> </w:t>
      </w:r>
      <w:r>
        <w:rPr>
          <w:w w:val="95"/>
          <w:sz w:val="21"/>
        </w:rPr>
        <w:t>provided</w:t>
      </w:r>
      <w:r>
        <w:rPr>
          <w:spacing w:val="-28"/>
          <w:w w:val="95"/>
          <w:sz w:val="21"/>
        </w:rPr>
        <w:t> </w:t>
      </w:r>
      <w:r>
        <w:rPr>
          <w:w w:val="95"/>
          <w:sz w:val="21"/>
        </w:rPr>
        <w:t>by</w:t>
      </w:r>
      <w:r>
        <w:rPr>
          <w:spacing w:val="-28"/>
          <w:w w:val="95"/>
          <w:sz w:val="21"/>
        </w:rPr>
        <w:t> </w:t>
      </w:r>
      <w:r>
        <w:rPr>
          <w:w w:val="95"/>
          <w:sz w:val="21"/>
        </w:rPr>
        <w:t>the</w:t>
      </w:r>
      <w:r>
        <w:rPr>
          <w:spacing w:val="-29"/>
          <w:w w:val="95"/>
          <w:sz w:val="21"/>
        </w:rPr>
        <w:t> </w:t>
      </w:r>
      <w:r>
        <w:rPr>
          <w:w w:val="95"/>
          <w:sz w:val="21"/>
        </w:rPr>
        <w:t>Therapeutic</w:t>
      </w:r>
      <w:r>
        <w:rPr>
          <w:spacing w:val="-28"/>
          <w:w w:val="95"/>
          <w:sz w:val="21"/>
        </w:rPr>
        <w:t> </w:t>
      </w:r>
      <w:r>
        <w:rPr>
          <w:w w:val="95"/>
          <w:sz w:val="21"/>
        </w:rPr>
        <w:t>Goods</w:t>
      </w:r>
      <w:r>
        <w:rPr>
          <w:spacing w:val="-29"/>
          <w:w w:val="95"/>
          <w:sz w:val="21"/>
        </w:rPr>
        <w:t> </w:t>
      </w:r>
      <w:r>
        <w:rPr>
          <w:w w:val="95"/>
          <w:sz w:val="21"/>
        </w:rPr>
        <w:t>(Victoria)</w:t>
      </w:r>
      <w:r>
        <w:rPr>
          <w:spacing w:val="-29"/>
          <w:w w:val="95"/>
          <w:sz w:val="21"/>
        </w:rPr>
        <w:t> </w:t>
      </w:r>
      <w:r>
        <w:rPr>
          <w:w w:val="95"/>
          <w:sz w:val="21"/>
        </w:rPr>
        <w:t>Act,</w:t>
      </w:r>
      <w:r>
        <w:rPr>
          <w:spacing w:val="-29"/>
          <w:w w:val="95"/>
          <w:sz w:val="21"/>
        </w:rPr>
        <w:t> </w:t>
      </w:r>
      <w:r>
        <w:rPr>
          <w:w w:val="95"/>
          <w:sz w:val="21"/>
        </w:rPr>
        <w:t>the </w:t>
      </w:r>
      <w:r>
        <w:rPr>
          <w:sz w:val="21"/>
        </w:rPr>
        <w:t>pharmacists</w:t>
      </w:r>
      <w:r>
        <w:rPr>
          <w:spacing w:val="-37"/>
          <w:sz w:val="21"/>
        </w:rPr>
        <w:t> </w:t>
      </w:r>
      <w:r>
        <w:rPr>
          <w:sz w:val="21"/>
        </w:rPr>
        <w:t>to</w:t>
      </w:r>
      <w:r>
        <w:rPr>
          <w:spacing w:val="-37"/>
          <w:sz w:val="21"/>
        </w:rPr>
        <w:t> </w:t>
      </w:r>
      <w:r>
        <w:rPr>
          <w:sz w:val="21"/>
        </w:rPr>
        <w:t>whom</w:t>
      </w:r>
      <w:r>
        <w:rPr>
          <w:spacing w:val="-36"/>
          <w:sz w:val="21"/>
        </w:rPr>
        <w:t> </w:t>
      </w:r>
      <w:r>
        <w:rPr>
          <w:sz w:val="21"/>
        </w:rPr>
        <w:t>the</w:t>
      </w:r>
      <w:r>
        <w:rPr>
          <w:spacing w:val="-37"/>
          <w:sz w:val="21"/>
        </w:rPr>
        <w:t> </w:t>
      </w:r>
      <w:r>
        <w:rPr>
          <w:sz w:val="21"/>
        </w:rPr>
        <w:t>Therapeutic</w:t>
      </w:r>
      <w:r>
        <w:rPr>
          <w:spacing w:val="-36"/>
          <w:sz w:val="21"/>
        </w:rPr>
        <w:t> </w:t>
      </w:r>
      <w:r>
        <w:rPr>
          <w:sz w:val="21"/>
        </w:rPr>
        <w:t>Goods</w:t>
      </w:r>
      <w:r>
        <w:rPr>
          <w:spacing w:val="-37"/>
          <w:sz w:val="21"/>
        </w:rPr>
        <w:t> </w:t>
      </w:r>
      <w:r>
        <w:rPr>
          <w:sz w:val="21"/>
        </w:rPr>
        <w:t>Act</w:t>
      </w:r>
      <w:r>
        <w:rPr>
          <w:spacing w:val="-37"/>
          <w:sz w:val="21"/>
        </w:rPr>
        <w:t> </w:t>
      </w:r>
      <w:r>
        <w:rPr>
          <w:sz w:val="21"/>
        </w:rPr>
        <w:t>applies</w:t>
      </w:r>
      <w:r>
        <w:rPr>
          <w:spacing w:val="-37"/>
          <w:sz w:val="21"/>
        </w:rPr>
        <w:t> </w:t>
      </w:r>
      <w:r>
        <w:rPr>
          <w:sz w:val="21"/>
        </w:rPr>
        <w:t>would</w:t>
      </w:r>
      <w:r>
        <w:rPr>
          <w:spacing w:val="-37"/>
          <w:sz w:val="21"/>
        </w:rPr>
        <w:t> </w:t>
      </w:r>
      <w:r>
        <w:rPr>
          <w:sz w:val="21"/>
        </w:rPr>
        <w:t>be</w:t>
      </w:r>
      <w:r>
        <w:rPr>
          <w:spacing w:val="-36"/>
          <w:sz w:val="21"/>
        </w:rPr>
        <w:t> </w:t>
      </w:r>
      <w:r>
        <w:rPr>
          <w:sz w:val="21"/>
        </w:rPr>
        <w:t>limited</w:t>
      </w:r>
      <w:r>
        <w:rPr>
          <w:spacing w:val="-37"/>
          <w:sz w:val="21"/>
        </w:rPr>
        <w:t> </w:t>
      </w:r>
      <w:r>
        <w:rPr>
          <w:sz w:val="21"/>
        </w:rPr>
        <w:t>to:</w:t>
      </w:r>
    </w:p>
    <w:p>
      <w:pPr>
        <w:pStyle w:val="ListParagraph"/>
        <w:numPr>
          <w:ilvl w:val="2"/>
          <w:numId w:val="5"/>
        </w:numPr>
        <w:tabs>
          <w:tab w:pos="2092" w:val="left" w:leader="none"/>
        </w:tabs>
        <w:spacing w:line="240" w:lineRule="auto" w:before="93" w:after="0"/>
        <w:ind w:left="2091" w:right="0" w:hanging="284"/>
        <w:jc w:val="left"/>
        <w:rPr>
          <w:sz w:val="21"/>
        </w:rPr>
      </w:pPr>
      <w:r>
        <w:rPr>
          <w:sz w:val="21"/>
        </w:rPr>
        <w:t>pharmacists</w:t>
      </w:r>
      <w:r>
        <w:rPr>
          <w:spacing w:val="-23"/>
          <w:sz w:val="21"/>
        </w:rPr>
        <w:t> </w:t>
      </w:r>
      <w:r>
        <w:rPr>
          <w:sz w:val="21"/>
        </w:rPr>
        <w:t>that</w:t>
      </w:r>
      <w:r>
        <w:rPr>
          <w:spacing w:val="-22"/>
          <w:sz w:val="21"/>
        </w:rPr>
        <w:t> </w:t>
      </w:r>
      <w:r>
        <w:rPr>
          <w:sz w:val="21"/>
        </w:rPr>
        <w:t>are</w:t>
      </w:r>
      <w:r>
        <w:rPr>
          <w:spacing w:val="-22"/>
          <w:sz w:val="21"/>
        </w:rPr>
        <w:t> </w:t>
      </w:r>
      <w:r>
        <w:rPr>
          <w:sz w:val="21"/>
        </w:rPr>
        <w:t>incorporated</w:t>
      </w:r>
      <w:r>
        <w:rPr>
          <w:spacing w:val="-22"/>
          <w:sz w:val="21"/>
        </w:rPr>
        <w:t> </w:t>
      </w:r>
      <w:r>
        <w:rPr>
          <w:sz w:val="21"/>
        </w:rPr>
        <w:t>or</w:t>
      </w:r>
      <w:r>
        <w:rPr>
          <w:spacing w:val="-22"/>
          <w:sz w:val="21"/>
        </w:rPr>
        <w:t> </w:t>
      </w:r>
      <w:r>
        <w:rPr>
          <w:sz w:val="21"/>
        </w:rPr>
        <w:t>owned</w:t>
      </w:r>
      <w:r>
        <w:rPr>
          <w:spacing w:val="-22"/>
          <w:sz w:val="21"/>
        </w:rPr>
        <w:t> </w:t>
      </w:r>
      <w:r>
        <w:rPr>
          <w:sz w:val="21"/>
        </w:rPr>
        <w:t>by</w:t>
      </w:r>
      <w:r>
        <w:rPr>
          <w:spacing w:val="-23"/>
          <w:sz w:val="21"/>
        </w:rPr>
        <w:t> </w:t>
      </w:r>
      <w:r>
        <w:rPr>
          <w:sz w:val="21"/>
        </w:rPr>
        <w:t>corporations</w:t>
      </w:r>
      <w:r>
        <w:rPr>
          <w:spacing w:val="-41"/>
          <w:sz w:val="21"/>
        </w:rPr>
        <w:t> </w:t>
      </w:r>
      <w:r>
        <w:rPr>
          <w:sz w:val="21"/>
          <w:vertAlign w:val="superscript"/>
        </w:rPr>
        <w:t>128</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pharmacists</w:t>
      </w:r>
      <w:r>
        <w:rPr>
          <w:spacing w:val="-31"/>
          <w:sz w:val="21"/>
        </w:rPr>
        <w:t> </w:t>
      </w:r>
      <w:r>
        <w:rPr>
          <w:sz w:val="21"/>
        </w:rPr>
        <w:t>who</w:t>
      </w:r>
      <w:r>
        <w:rPr>
          <w:spacing w:val="-30"/>
          <w:sz w:val="21"/>
        </w:rPr>
        <w:t> </w:t>
      </w:r>
      <w:r>
        <w:rPr>
          <w:sz w:val="21"/>
        </w:rPr>
        <w:t>would</w:t>
      </w:r>
      <w:r>
        <w:rPr>
          <w:spacing w:val="-30"/>
          <w:sz w:val="21"/>
        </w:rPr>
        <w:t> </w:t>
      </w:r>
      <w:r>
        <w:rPr>
          <w:sz w:val="21"/>
        </w:rPr>
        <w:t>source</w:t>
      </w:r>
      <w:r>
        <w:rPr>
          <w:spacing w:val="-31"/>
          <w:sz w:val="21"/>
        </w:rPr>
        <w:t> </w:t>
      </w:r>
      <w:r>
        <w:rPr>
          <w:sz w:val="21"/>
        </w:rPr>
        <w:t>the</w:t>
      </w:r>
      <w:r>
        <w:rPr>
          <w:spacing w:val="-30"/>
          <w:sz w:val="21"/>
        </w:rPr>
        <w:t> </w:t>
      </w:r>
      <w:r>
        <w:rPr>
          <w:sz w:val="21"/>
        </w:rPr>
        <w:t>cannabis</w:t>
      </w:r>
      <w:r>
        <w:rPr>
          <w:spacing w:val="-30"/>
          <w:sz w:val="21"/>
        </w:rPr>
        <w:t> </w:t>
      </w:r>
      <w:r>
        <w:rPr>
          <w:sz w:val="21"/>
        </w:rPr>
        <w:t>from</w:t>
      </w:r>
      <w:r>
        <w:rPr>
          <w:spacing w:val="-29"/>
          <w:sz w:val="21"/>
        </w:rPr>
        <w:t> </w:t>
      </w:r>
      <w:r>
        <w:rPr>
          <w:sz w:val="21"/>
        </w:rPr>
        <w:t>interstate</w:t>
      </w:r>
      <w:r>
        <w:rPr>
          <w:spacing w:val="-31"/>
          <w:sz w:val="21"/>
        </w:rPr>
        <w:t> </w:t>
      </w:r>
      <w:r>
        <w:rPr>
          <w:sz w:val="21"/>
        </w:rPr>
        <w:t>or</w:t>
      </w:r>
      <w:r>
        <w:rPr>
          <w:spacing w:val="-30"/>
          <w:sz w:val="21"/>
        </w:rPr>
        <w:t> </w:t>
      </w:r>
      <w:r>
        <w:rPr>
          <w:sz w:val="21"/>
        </w:rPr>
        <w:t>overseas</w:t>
      </w:r>
    </w:p>
    <w:p>
      <w:pPr>
        <w:pStyle w:val="ListParagraph"/>
        <w:numPr>
          <w:ilvl w:val="2"/>
          <w:numId w:val="5"/>
        </w:numPr>
        <w:tabs>
          <w:tab w:pos="2092" w:val="left" w:leader="none"/>
        </w:tabs>
        <w:spacing w:line="266" w:lineRule="auto" w:before="122" w:after="0"/>
        <w:ind w:left="2091" w:right="662" w:hanging="284"/>
        <w:jc w:val="left"/>
        <w:rPr>
          <w:sz w:val="21"/>
        </w:rPr>
      </w:pPr>
      <w:r>
        <w:rPr>
          <w:w w:val="95"/>
          <w:sz w:val="21"/>
        </w:rPr>
        <w:t>the</w:t>
      </w:r>
      <w:r>
        <w:rPr>
          <w:spacing w:val="-30"/>
          <w:w w:val="95"/>
          <w:sz w:val="21"/>
        </w:rPr>
        <w:t> </w:t>
      </w:r>
      <w:r>
        <w:rPr>
          <w:w w:val="95"/>
          <w:sz w:val="21"/>
        </w:rPr>
        <w:t>activities</w:t>
      </w:r>
      <w:r>
        <w:rPr>
          <w:spacing w:val="-30"/>
          <w:w w:val="95"/>
          <w:sz w:val="21"/>
        </w:rPr>
        <w:t> </w:t>
      </w:r>
      <w:r>
        <w:rPr>
          <w:w w:val="95"/>
          <w:sz w:val="21"/>
        </w:rPr>
        <w:t>of</w:t>
      </w:r>
      <w:r>
        <w:rPr>
          <w:spacing w:val="-30"/>
          <w:w w:val="95"/>
          <w:sz w:val="21"/>
        </w:rPr>
        <w:t> </w:t>
      </w:r>
      <w:r>
        <w:rPr>
          <w:w w:val="95"/>
          <w:sz w:val="21"/>
        </w:rPr>
        <w:t>pharmacists</w:t>
      </w:r>
      <w:r>
        <w:rPr>
          <w:spacing w:val="-30"/>
          <w:w w:val="95"/>
          <w:sz w:val="21"/>
        </w:rPr>
        <w:t> </w:t>
      </w:r>
      <w:r>
        <w:rPr>
          <w:w w:val="95"/>
          <w:sz w:val="21"/>
        </w:rPr>
        <w:t>under</w:t>
      </w:r>
      <w:r>
        <w:rPr>
          <w:spacing w:val="-30"/>
          <w:w w:val="95"/>
          <w:sz w:val="21"/>
        </w:rPr>
        <w:t> </w:t>
      </w:r>
      <w:r>
        <w:rPr>
          <w:w w:val="95"/>
          <w:sz w:val="21"/>
        </w:rPr>
        <w:t>a</w:t>
      </w:r>
      <w:r>
        <w:rPr>
          <w:spacing w:val="-30"/>
          <w:w w:val="95"/>
          <w:sz w:val="21"/>
        </w:rPr>
        <w:t> </w:t>
      </w:r>
      <w:r>
        <w:rPr>
          <w:w w:val="95"/>
          <w:sz w:val="21"/>
        </w:rPr>
        <w:t>law</w:t>
      </w:r>
      <w:r>
        <w:rPr>
          <w:spacing w:val="-30"/>
          <w:w w:val="95"/>
          <w:sz w:val="21"/>
        </w:rPr>
        <w:t> </w:t>
      </w:r>
      <w:r>
        <w:rPr>
          <w:w w:val="95"/>
          <w:sz w:val="21"/>
        </w:rPr>
        <w:t>of</w:t>
      </w:r>
      <w:r>
        <w:rPr>
          <w:spacing w:val="-30"/>
          <w:w w:val="95"/>
          <w:sz w:val="21"/>
        </w:rPr>
        <w:t> </w:t>
      </w:r>
      <w:r>
        <w:rPr>
          <w:w w:val="95"/>
          <w:sz w:val="21"/>
        </w:rPr>
        <w:t>the</w:t>
      </w:r>
      <w:r>
        <w:rPr>
          <w:spacing w:val="-30"/>
          <w:w w:val="95"/>
          <w:sz w:val="21"/>
        </w:rPr>
        <w:t> </w:t>
      </w:r>
      <w:r>
        <w:rPr>
          <w:w w:val="95"/>
          <w:sz w:val="21"/>
        </w:rPr>
        <w:t>Commonwealth</w:t>
      </w:r>
      <w:r>
        <w:rPr>
          <w:spacing w:val="-30"/>
          <w:w w:val="95"/>
          <w:sz w:val="21"/>
        </w:rPr>
        <w:t> </w:t>
      </w:r>
      <w:r>
        <w:rPr>
          <w:w w:val="95"/>
          <w:sz w:val="21"/>
        </w:rPr>
        <w:t>relating</w:t>
      </w:r>
      <w:r>
        <w:rPr>
          <w:spacing w:val="-30"/>
          <w:w w:val="95"/>
          <w:sz w:val="21"/>
        </w:rPr>
        <w:t> </w:t>
      </w:r>
      <w:r>
        <w:rPr>
          <w:w w:val="95"/>
          <w:sz w:val="21"/>
        </w:rPr>
        <w:t>to</w:t>
      </w:r>
      <w:r>
        <w:rPr>
          <w:spacing w:val="-30"/>
          <w:w w:val="95"/>
          <w:sz w:val="21"/>
        </w:rPr>
        <w:t> </w:t>
      </w:r>
      <w:r>
        <w:rPr>
          <w:w w:val="95"/>
          <w:sz w:val="21"/>
        </w:rPr>
        <w:t>the </w:t>
      </w:r>
      <w:r>
        <w:rPr>
          <w:sz w:val="21"/>
        </w:rPr>
        <w:t>provision of pharmaceutical</w:t>
      </w:r>
      <w:r>
        <w:rPr>
          <w:spacing w:val="-46"/>
          <w:sz w:val="21"/>
        </w:rPr>
        <w:t> </w:t>
      </w:r>
      <w:r>
        <w:rPr>
          <w:sz w:val="21"/>
        </w:rPr>
        <w:t>benefits.</w:t>
      </w:r>
      <w:r>
        <w:rPr>
          <w:sz w:val="21"/>
          <w:vertAlign w:val="superscript"/>
        </w:rPr>
        <w:t>129</w:t>
      </w:r>
    </w:p>
    <w:p>
      <w:pPr>
        <w:pStyle w:val="ListParagraph"/>
        <w:numPr>
          <w:ilvl w:val="1"/>
          <w:numId w:val="5"/>
        </w:numPr>
        <w:tabs>
          <w:tab w:pos="1667" w:val="left" w:leader="none"/>
        </w:tabs>
        <w:spacing w:line="271" w:lineRule="auto" w:before="110" w:after="0"/>
        <w:ind w:left="1666" w:right="210" w:hanging="710"/>
        <w:jc w:val="left"/>
        <w:rPr>
          <w:sz w:val="21"/>
        </w:rPr>
      </w:pPr>
      <w:r>
        <w:rPr>
          <w:sz w:val="21"/>
        </w:rPr>
        <w:t>The</w:t>
      </w:r>
      <w:r>
        <w:rPr>
          <w:spacing w:val="-39"/>
          <w:sz w:val="21"/>
        </w:rPr>
        <w:t> </w:t>
      </w:r>
      <w:r>
        <w:rPr>
          <w:sz w:val="21"/>
        </w:rPr>
        <w:t>third</w:t>
      </w:r>
      <w:r>
        <w:rPr>
          <w:spacing w:val="-39"/>
          <w:sz w:val="21"/>
        </w:rPr>
        <w:t> </w:t>
      </w:r>
      <w:r>
        <w:rPr>
          <w:sz w:val="21"/>
        </w:rPr>
        <w:t>dot</w:t>
      </w:r>
      <w:r>
        <w:rPr>
          <w:spacing w:val="-39"/>
          <w:sz w:val="21"/>
        </w:rPr>
        <w:t> </w:t>
      </w:r>
      <w:r>
        <w:rPr>
          <w:sz w:val="21"/>
        </w:rPr>
        <w:t>point</w:t>
      </w:r>
      <w:r>
        <w:rPr>
          <w:spacing w:val="-39"/>
          <w:sz w:val="21"/>
        </w:rPr>
        <w:t> </w:t>
      </w:r>
      <w:r>
        <w:rPr>
          <w:sz w:val="21"/>
        </w:rPr>
        <w:t>above</w:t>
      </w:r>
      <w:r>
        <w:rPr>
          <w:spacing w:val="-39"/>
          <w:sz w:val="21"/>
        </w:rPr>
        <w:t> </w:t>
      </w:r>
      <w:r>
        <w:rPr>
          <w:sz w:val="21"/>
        </w:rPr>
        <w:t>refers</w:t>
      </w:r>
      <w:r>
        <w:rPr>
          <w:spacing w:val="-39"/>
          <w:sz w:val="21"/>
        </w:rPr>
        <w:t> </w:t>
      </w:r>
      <w:r>
        <w:rPr>
          <w:sz w:val="21"/>
        </w:rPr>
        <w:t>to</w:t>
      </w:r>
      <w:r>
        <w:rPr>
          <w:spacing w:val="-38"/>
          <w:sz w:val="21"/>
        </w:rPr>
        <w:t> </w:t>
      </w:r>
      <w:r>
        <w:rPr>
          <w:sz w:val="21"/>
        </w:rPr>
        <w:t>the</w:t>
      </w:r>
      <w:r>
        <w:rPr>
          <w:spacing w:val="-39"/>
          <w:sz w:val="21"/>
        </w:rPr>
        <w:t> </w:t>
      </w:r>
      <w:r>
        <w:rPr>
          <w:sz w:val="21"/>
        </w:rPr>
        <w:t>supply</w:t>
      </w:r>
      <w:r>
        <w:rPr>
          <w:spacing w:val="-39"/>
          <w:sz w:val="21"/>
        </w:rPr>
        <w:t> </w:t>
      </w:r>
      <w:r>
        <w:rPr>
          <w:sz w:val="21"/>
        </w:rPr>
        <w:t>by</w:t>
      </w:r>
      <w:r>
        <w:rPr>
          <w:spacing w:val="-39"/>
          <w:sz w:val="21"/>
        </w:rPr>
        <w:t> </w:t>
      </w:r>
      <w:r>
        <w:rPr>
          <w:sz w:val="21"/>
        </w:rPr>
        <w:t>pharmacists</w:t>
      </w:r>
      <w:r>
        <w:rPr>
          <w:spacing w:val="-39"/>
          <w:sz w:val="21"/>
        </w:rPr>
        <w:t> </w:t>
      </w:r>
      <w:r>
        <w:rPr>
          <w:sz w:val="21"/>
        </w:rPr>
        <w:t>of</w:t>
      </w:r>
      <w:r>
        <w:rPr>
          <w:spacing w:val="-39"/>
          <w:sz w:val="21"/>
        </w:rPr>
        <w:t> </w:t>
      </w:r>
      <w:r>
        <w:rPr>
          <w:sz w:val="21"/>
        </w:rPr>
        <w:t>pharmaceutical </w:t>
      </w:r>
      <w:r>
        <w:rPr>
          <w:w w:val="95"/>
          <w:sz w:val="21"/>
        </w:rPr>
        <w:t>benefits</w:t>
      </w:r>
      <w:r>
        <w:rPr>
          <w:w w:val="95"/>
          <w:sz w:val="21"/>
          <w:vertAlign w:val="superscript"/>
        </w:rPr>
        <w:t>130</w:t>
      </w:r>
      <w:r>
        <w:rPr>
          <w:spacing w:val="-33"/>
          <w:w w:val="95"/>
          <w:sz w:val="21"/>
          <w:vertAlign w:val="baseline"/>
        </w:rPr>
        <w:t> </w:t>
      </w:r>
      <w:r>
        <w:rPr>
          <w:w w:val="95"/>
          <w:sz w:val="21"/>
          <w:vertAlign w:val="baseline"/>
        </w:rPr>
        <w:t>under</w:t>
      </w:r>
      <w:r>
        <w:rPr>
          <w:spacing w:val="-32"/>
          <w:w w:val="95"/>
          <w:sz w:val="21"/>
          <w:vertAlign w:val="baseline"/>
        </w:rPr>
        <w:t> </w:t>
      </w:r>
      <w:r>
        <w:rPr>
          <w:w w:val="95"/>
          <w:sz w:val="21"/>
          <w:vertAlign w:val="baseline"/>
        </w:rPr>
        <w:t>the</w:t>
      </w:r>
      <w:r>
        <w:rPr>
          <w:spacing w:val="-33"/>
          <w:w w:val="95"/>
          <w:sz w:val="21"/>
          <w:vertAlign w:val="baseline"/>
        </w:rPr>
        <w:t> </w:t>
      </w:r>
      <w:r>
        <w:rPr>
          <w:w w:val="95"/>
          <w:sz w:val="21"/>
          <w:vertAlign w:val="baseline"/>
        </w:rPr>
        <w:t>National</w:t>
      </w:r>
      <w:r>
        <w:rPr>
          <w:spacing w:val="-33"/>
          <w:w w:val="95"/>
          <w:sz w:val="21"/>
          <w:vertAlign w:val="baseline"/>
        </w:rPr>
        <w:t> </w:t>
      </w:r>
      <w:r>
        <w:rPr>
          <w:w w:val="95"/>
          <w:sz w:val="21"/>
          <w:vertAlign w:val="baseline"/>
        </w:rPr>
        <w:t>Health</w:t>
      </w:r>
      <w:r>
        <w:rPr>
          <w:spacing w:val="-33"/>
          <w:w w:val="95"/>
          <w:sz w:val="21"/>
          <w:vertAlign w:val="baseline"/>
        </w:rPr>
        <w:t> </w:t>
      </w:r>
      <w:r>
        <w:rPr>
          <w:w w:val="95"/>
          <w:sz w:val="21"/>
          <w:vertAlign w:val="baseline"/>
        </w:rPr>
        <w:t>Act.</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Commonwealth</w:t>
      </w:r>
      <w:r>
        <w:rPr>
          <w:spacing w:val="-32"/>
          <w:w w:val="95"/>
          <w:sz w:val="21"/>
          <w:vertAlign w:val="baseline"/>
        </w:rPr>
        <w:t> </w:t>
      </w:r>
      <w:r>
        <w:rPr>
          <w:w w:val="95"/>
          <w:sz w:val="21"/>
          <w:vertAlign w:val="baseline"/>
        </w:rPr>
        <w:t>may</w:t>
      </w:r>
      <w:r>
        <w:rPr>
          <w:spacing w:val="-33"/>
          <w:w w:val="95"/>
          <w:sz w:val="21"/>
          <w:vertAlign w:val="baseline"/>
        </w:rPr>
        <w:t> </w:t>
      </w:r>
      <w:r>
        <w:rPr>
          <w:w w:val="95"/>
          <w:sz w:val="21"/>
          <w:vertAlign w:val="baseline"/>
        </w:rPr>
        <w:t>impose</w:t>
      </w:r>
      <w:r>
        <w:rPr>
          <w:spacing w:val="-33"/>
          <w:w w:val="95"/>
          <w:sz w:val="21"/>
          <w:vertAlign w:val="baseline"/>
        </w:rPr>
        <w:t> </w:t>
      </w:r>
      <w:r>
        <w:rPr>
          <w:w w:val="95"/>
          <w:sz w:val="21"/>
          <w:vertAlign w:val="baseline"/>
        </w:rPr>
        <w:t>controls</w:t>
      </w:r>
      <w:r>
        <w:rPr>
          <w:spacing w:val="-33"/>
          <w:w w:val="95"/>
          <w:sz w:val="21"/>
          <w:vertAlign w:val="baseline"/>
        </w:rPr>
        <w:t> </w:t>
      </w:r>
      <w:r>
        <w:rPr>
          <w:w w:val="95"/>
          <w:sz w:val="21"/>
          <w:vertAlign w:val="baseline"/>
        </w:rPr>
        <w:t>on pharmacists</w:t>
      </w:r>
      <w:r>
        <w:rPr>
          <w:spacing w:val="-36"/>
          <w:w w:val="95"/>
          <w:sz w:val="21"/>
          <w:vertAlign w:val="baseline"/>
        </w:rPr>
        <w:t> </w:t>
      </w:r>
      <w:r>
        <w:rPr>
          <w:w w:val="95"/>
          <w:sz w:val="21"/>
          <w:vertAlign w:val="baseline"/>
        </w:rPr>
        <w:t>insofar</w:t>
      </w:r>
      <w:r>
        <w:rPr>
          <w:spacing w:val="-36"/>
          <w:w w:val="95"/>
          <w:sz w:val="21"/>
          <w:vertAlign w:val="baseline"/>
        </w:rPr>
        <w:t> </w:t>
      </w:r>
      <w:r>
        <w:rPr>
          <w:w w:val="95"/>
          <w:sz w:val="21"/>
          <w:vertAlign w:val="baseline"/>
        </w:rPr>
        <w:t>as</w:t>
      </w:r>
      <w:r>
        <w:rPr>
          <w:spacing w:val="-35"/>
          <w:w w:val="95"/>
          <w:sz w:val="21"/>
          <w:vertAlign w:val="baseline"/>
        </w:rPr>
        <w:t> </w:t>
      </w:r>
      <w:r>
        <w:rPr>
          <w:w w:val="95"/>
          <w:sz w:val="21"/>
          <w:vertAlign w:val="baseline"/>
        </w:rPr>
        <w:t>they</w:t>
      </w:r>
      <w:r>
        <w:rPr>
          <w:spacing w:val="-36"/>
          <w:w w:val="95"/>
          <w:sz w:val="21"/>
          <w:vertAlign w:val="baseline"/>
        </w:rPr>
        <w:t> </w:t>
      </w:r>
      <w:r>
        <w:rPr>
          <w:w w:val="95"/>
          <w:sz w:val="21"/>
          <w:vertAlign w:val="baseline"/>
        </w:rPr>
        <w:t>relate</w:t>
      </w:r>
      <w:r>
        <w:rPr>
          <w:spacing w:val="-35"/>
          <w:w w:val="95"/>
          <w:sz w:val="21"/>
          <w:vertAlign w:val="baseline"/>
        </w:rPr>
        <w:t> </w:t>
      </w:r>
      <w:r>
        <w:rPr>
          <w:w w:val="95"/>
          <w:sz w:val="21"/>
          <w:vertAlign w:val="baseline"/>
        </w:rPr>
        <w:t>to</w:t>
      </w:r>
      <w:r>
        <w:rPr>
          <w:spacing w:val="-36"/>
          <w:w w:val="95"/>
          <w:sz w:val="21"/>
          <w:vertAlign w:val="baseline"/>
        </w:rPr>
        <w:t> </w:t>
      </w:r>
      <w:r>
        <w:rPr>
          <w:w w:val="95"/>
          <w:sz w:val="21"/>
          <w:vertAlign w:val="baseline"/>
        </w:rPr>
        <w:t>those</w:t>
      </w:r>
      <w:r>
        <w:rPr>
          <w:spacing w:val="-35"/>
          <w:w w:val="95"/>
          <w:sz w:val="21"/>
          <w:vertAlign w:val="baseline"/>
        </w:rPr>
        <w:t> </w:t>
      </w:r>
      <w:r>
        <w:rPr>
          <w:w w:val="95"/>
          <w:sz w:val="21"/>
          <w:vertAlign w:val="baseline"/>
        </w:rPr>
        <w:t>benefits.</w:t>
      </w:r>
      <w:r>
        <w:rPr>
          <w:w w:val="95"/>
          <w:sz w:val="21"/>
          <w:vertAlign w:val="superscript"/>
        </w:rPr>
        <w:t>131</w:t>
      </w:r>
      <w:r>
        <w:rPr>
          <w:spacing w:val="-35"/>
          <w:w w:val="95"/>
          <w:sz w:val="21"/>
          <w:vertAlign w:val="baseline"/>
        </w:rPr>
        <w:t> </w:t>
      </w:r>
      <w:r>
        <w:rPr>
          <w:w w:val="95"/>
          <w:sz w:val="21"/>
          <w:vertAlign w:val="baseline"/>
        </w:rPr>
        <w:t>But</w:t>
      </w:r>
      <w:r>
        <w:rPr>
          <w:spacing w:val="-35"/>
          <w:w w:val="95"/>
          <w:sz w:val="21"/>
          <w:vertAlign w:val="baseline"/>
        </w:rPr>
        <w:t> </w:t>
      </w:r>
      <w:r>
        <w:rPr>
          <w:w w:val="95"/>
          <w:sz w:val="21"/>
          <w:vertAlign w:val="baseline"/>
        </w:rPr>
        <w:t>the</w:t>
      </w:r>
      <w:r>
        <w:rPr>
          <w:spacing w:val="-36"/>
          <w:w w:val="95"/>
          <w:sz w:val="21"/>
          <w:vertAlign w:val="baseline"/>
        </w:rPr>
        <w:t> </w:t>
      </w:r>
      <w:r>
        <w:rPr>
          <w:w w:val="95"/>
          <w:sz w:val="21"/>
          <w:vertAlign w:val="baseline"/>
        </w:rPr>
        <w:t>Commonwealth</w:t>
      </w:r>
      <w:r>
        <w:rPr>
          <w:spacing w:val="-35"/>
          <w:w w:val="95"/>
          <w:sz w:val="21"/>
          <w:vertAlign w:val="baseline"/>
        </w:rPr>
        <w:t> </w:t>
      </w:r>
      <w:r>
        <w:rPr>
          <w:w w:val="95"/>
          <w:sz w:val="21"/>
          <w:vertAlign w:val="baseline"/>
        </w:rPr>
        <w:t>does</w:t>
      </w:r>
      <w:r>
        <w:rPr>
          <w:spacing w:val="-36"/>
          <w:w w:val="95"/>
          <w:sz w:val="21"/>
          <w:vertAlign w:val="baseline"/>
        </w:rPr>
        <w:t> </w:t>
      </w:r>
      <w:r>
        <w:rPr>
          <w:w w:val="95"/>
          <w:sz w:val="21"/>
          <w:vertAlign w:val="baseline"/>
        </w:rPr>
        <w:t>not have</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power</w:t>
      </w:r>
      <w:r>
        <w:rPr>
          <w:spacing w:val="-36"/>
          <w:w w:val="95"/>
          <w:sz w:val="21"/>
          <w:vertAlign w:val="baseline"/>
        </w:rPr>
        <w:t> </w:t>
      </w:r>
      <w:r>
        <w:rPr>
          <w:w w:val="95"/>
          <w:sz w:val="21"/>
          <w:vertAlign w:val="baseline"/>
        </w:rPr>
        <w:t>to</w:t>
      </w:r>
      <w:r>
        <w:rPr>
          <w:spacing w:val="-36"/>
          <w:w w:val="95"/>
          <w:sz w:val="21"/>
          <w:vertAlign w:val="baseline"/>
        </w:rPr>
        <w:t> </w:t>
      </w:r>
      <w:r>
        <w:rPr>
          <w:w w:val="95"/>
          <w:sz w:val="21"/>
          <w:vertAlign w:val="baseline"/>
        </w:rPr>
        <w:t>control</w:t>
      </w:r>
      <w:r>
        <w:rPr>
          <w:spacing w:val="-36"/>
          <w:w w:val="95"/>
          <w:sz w:val="21"/>
          <w:vertAlign w:val="baseline"/>
        </w:rPr>
        <w:t> </w:t>
      </w:r>
      <w:r>
        <w:rPr>
          <w:w w:val="95"/>
          <w:sz w:val="21"/>
          <w:vertAlign w:val="baseline"/>
        </w:rPr>
        <w:t>every</w:t>
      </w:r>
      <w:r>
        <w:rPr>
          <w:spacing w:val="-36"/>
          <w:w w:val="95"/>
          <w:sz w:val="21"/>
          <w:vertAlign w:val="baseline"/>
        </w:rPr>
        <w:t> </w:t>
      </w:r>
      <w:r>
        <w:rPr>
          <w:w w:val="95"/>
          <w:sz w:val="21"/>
          <w:vertAlign w:val="baseline"/>
        </w:rPr>
        <w:t>aspect</w:t>
      </w:r>
      <w:r>
        <w:rPr>
          <w:spacing w:val="-36"/>
          <w:w w:val="95"/>
          <w:sz w:val="21"/>
          <w:vertAlign w:val="baseline"/>
        </w:rPr>
        <w:t> </w:t>
      </w:r>
      <w:r>
        <w:rPr>
          <w:w w:val="95"/>
          <w:sz w:val="21"/>
          <w:vertAlign w:val="baseline"/>
        </w:rPr>
        <w:t>of</w:t>
      </w:r>
      <w:r>
        <w:rPr>
          <w:spacing w:val="-36"/>
          <w:w w:val="95"/>
          <w:sz w:val="21"/>
          <w:vertAlign w:val="baseline"/>
        </w:rPr>
        <w:t> </w:t>
      </w:r>
      <w:r>
        <w:rPr>
          <w:w w:val="95"/>
          <w:sz w:val="21"/>
          <w:vertAlign w:val="baseline"/>
        </w:rPr>
        <w:t>a</w:t>
      </w:r>
      <w:r>
        <w:rPr>
          <w:spacing w:val="-35"/>
          <w:w w:val="95"/>
          <w:sz w:val="21"/>
          <w:vertAlign w:val="baseline"/>
        </w:rPr>
        <w:t> </w:t>
      </w:r>
      <w:r>
        <w:rPr>
          <w:w w:val="95"/>
          <w:sz w:val="21"/>
          <w:vertAlign w:val="baseline"/>
        </w:rPr>
        <w:t>pharmacy's</w:t>
      </w:r>
      <w:r>
        <w:rPr>
          <w:spacing w:val="-36"/>
          <w:w w:val="95"/>
          <w:sz w:val="21"/>
          <w:vertAlign w:val="baseline"/>
        </w:rPr>
        <w:t> </w:t>
      </w:r>
      <w:r>
        <w:rPr>
          <w:w w:val="95"/>
          <w:sz w:val="21"/>
          <w:vertAlign w:val="baseline"/>
        </w:rPr>
        <w:t>business</w:t>
      </w:r>
      <w:r>
        <w:rPr>
          <w:w w:val="95"/>
          <w:sz w:val="21"/>
          <w:vertAlign w:val="superscript"/>
        </w:rPr>
        <w:t>132</w:t>
      </w:r>
      <w:r>
        <w:rPr>
          <w:spacing w:val="-35"/>
          <w:w w:val="95"/>
          <w:sz w:val="21"/>
          <w:vertAlign w:val="baseline"/>
        </w:rPr>
        <w:t> </w:t>
      </w:r>
      <w:r>
        <w:rPr>
          <w:w w:val="95"/>
          <w:sz w:val="21"/>
          <w:vertAlign w:val="baseline"/>
        </w:rPr>
        <w:t>unless</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pharmacy is</w:t>
      </w:r>
      <w:r>
        <w:rPr>
          <w:spacing w:val="-25"/>
          <w:w w:val="95"/>
          <w:sz w:val="21"/>
          <w:vertAlign w:val="baseline"/>
        </w:rPr>
        <w:t> </w:t>
      </w:r>
      <w:r>
        <w:rPr>
          <w:w w:val="95"/>
          <w:sz w:val="21"/>
          <w:vertAlign w:val="baseline"/>
        </w:rPr>
        <w:t>incorporated</w:t>
      </w:r>
      <w:r>
        <w:rPr>
          <w:w w:val="95"/>
          <w:sz w:val="21"/>
          <w:vertAlign w:val="superscript"/>
        </w:rPr>
        <w:t>133</w:t>
      </w:r>
      <w:r>
        <w:rPr>
          <w:spacing w:val="-24"/>
          <w:w w:val="95"/>
          <w:sz w:val="21"/>
          <w:vertAlign w:val="baseline"/>
        </w:rPr>
        <w:t> </w:t>
      </w:r>
      <w:r>
        <w:rPr>
          <w:w w:val="95"/>
          <w:sz w:val="21"/>
          <w:vertAlign w:val="baseline"/>
        </w:rPr>
        <w:t>or</w:t>
      </w:r>
      <w:r>
        <w:rPr>
          <w:spacing w:val="-25"/>
          <w:w w:val="95"/>
          <w:sz w:val="21"/>
          <w:vertAlign w:val="baseline"/>
        </w:rPr>
        <w:t> </w:t>
      </w:r>
      <w:r>
        <w:rPr>
          <w:w w:val="95"/>
          <w:sz w:val="21"/>
          <w:vertAlign w:val="baseline"/>
        </w:rPr>
        <w:t>otherwise</w:t>
      </w:r>
      <w:r>
        <w:rPr>
          <w:spacing w:val="-25"/>
          <w:w w:val="95"/>
          <w:sz w:val="21"/>
          <w:vertAlign w:val="baseline"/>
        </w:rPr>
        <w:t> </w:t>
      </w:r>
      <w:r>
        <w:rPr>
          <w:w w:val="95"/>
          <w:sz w:val="21"/>
          <w:vertAlign w:val="baseline"/>
        </w:rPr>
        <w:t>falls</w:t>
      </w:r>
      <w:r>
        <w:rPr>
          <w:spacing w:val="-25"/>
          <w:w w:val="95"/>
          <w:sz w:val="21"/>
          <w:vertAlign w:val="baseline"/>
        </w:rPr>
        <w:t> </w:t>
      </w:r>
      <w:r>
        <w:rPr>
          <w:w w:val="95"/>
          <w:sz w:val="21"/>
          <w:vertAlign w:val="baseline"/>
        </w:rPr>
        <w:t>within</w:t>
      </w:r>
      <w:r>
        <w:rPr>
          <w:spacing w:val="-25"/>
          <w:w w:val="95"/>
          <w:sz w:val="21"/>
          <w:vertAlign w:val="baseline"/>
        </w:rPr>
        <w:t> </w:t>
      </w:r>
      <w:r>
        <w:rPr>
          <w:w w:val="95"/>
          <w:sz w:val="21"/>
          <w:vertAlign w:val="baseline"/>
        </w:rPr>
        <w:t>the</w:t>
      </w:r>
      <w:r>
        <w:rPr>
          <w:spacing w:val="-24"/>
          <w:w w:val="95"/>
          <w:sz w:val="21"/>
          <w:vertAlign w:val="baseline"/>
        </w:rPr>
        <w:t> </w:t>
      </w:r>
      <w:r>
        <w:rPr>
          <w:w w:val="95"/>
          <w:sz w:val="21"/>
          <w:vertAlign w:val="baseline"/>
        </w:rPr>
        <w:t>Commonwealth's</w:t>
      </w:r>
      <w:r>
        <w:rPr>
          <w:spacing w:val="-25"/>
          <w:w w:val="95"/>
          <w:sz w:val="21"/>
          <w:vertAlign w:val="baseline"/>
        </w:rPr>
        <w:t> </w:t>
      </w:r>
      <w:r>
        <w:rPr>
          <w:w w:val="95"/>
          <w:sz w:val="21"/>
          <w:vertAlign w:val="baseline"/>
        </w:rPr>
        <w:t>legislative</w:t>
      </w:r>
      <w:r>
        <w:rPr>
          <w:spacing w:val="-25"/>
          <w:w w:val="95"/>
          <w:sz w:val="21"/>
          <w:vertAlign w:val="baseline"/>
        </w:rPr>
        <w:t> </w:t>
      </w:r>
      <w:r>
        <w:rPr>
          <w:w w:val="95"/>
          <w:sz w:val="21"/>
          <w:vertAlign w:val="baseline"/>
        </w:rPr>
        <w:t>power.</w:t>
      </w:r>
    </w:p>
    <w:p>
      <w:pPr>
        <w:pStyle w:val="ListParagraph"/>
        <w:numPr>
          <w:ilvl w:val="1"/>
          <w:numId w:val="5"/>
        </w:numPr>
        <w:tabs>
          <w:tab w:pos="1667" w:val="left" w:leader="none"/>
        </w:tabs>
        <w:spacing w:line="271" w:lineRule="auto" w:before="100" w:after="0"/>
        <w:ind w:left="1666" w:right="256" w:hanging="710"/>
        <w:jc w:val="left"/>
        <w:rPr>
          <w:sz w:val="21"/>
        </w:rPr>
      </w:pPr>
      <w:r>
        <w:rPr>
          <w:w w:val="95"/>
          <w:sz w:val="21"/>
        </w:rPr>
        <w:t>The</w:t>
      </w:r>
      <w:r>
        <w:rPr>
          <w:spacing w:val="-31"/>
          <w:w w:val="95"/>
          <w:sz w:val="21"/>
        </w:rPr>
        <w:t> </w:t>
      </w:r>
      <w:r>
        <w:rPr>
          <w:w w:val="95"/>
          <w:sz w:val="21"/>
        </w:rPr>
        <w:t>supply</w:t>
      </w:r>
      <w:r>
        <w:rPr>
          <w:spacing w:val="-31"/>
          <w:w w:val="95"/>
          <w:sz w:val="21"/>
        </w:rPr>
        <w:t> </w:t>
      </w:r>
      <w:r>
        <w:rPr>
          <w:w w:val="95"/>
          <w:sz w:val="21"/>
        </w:rPr>
        <w:t>of</w:t>
      </w:r>
      <w:r>
        <w:rPr>
          <w:spacing w:val="-31"/>
          <w:w w:val="95"/>
          <w:sz w:val="21"/>
        </w:rPr>
        <w:t> </w:t>
      </w:r>
      <w:r>
        <w:rPr>
          <w:w w:val="95"/>
          <w:sz w:val="21"/>
        </w:rPr>
        <w:t>medicinal</w:t>
      </w:r>
      <w:r>
        <w:rPr>
          <w:spacing w:val="-31"/>
          <w:w w:val="95"/>
          <w:sz w:val="21"/>
        </w:rPr>
        <w:t> </w:t>
      </w:r>
      <w:r>
        <w:rPr>
          <w:w w:val="95"/>
          <w:sz w:val="21"/>
        </w:rPr>
        <w:t>cannabis</w:t>
      </w:r>
      <w:r>
        <w:rPr>
          <w:spacing w:val="-31"/>
          <w:w w:val="95"/>
          <w:sz w:val="21"/>
        </w:rPr>
        <w:t> </w:t>
      </w:r>
      <w:r>
        <w:rPr>
          <w:w w:val="95"/>
          <w:sz w:val="21"/>
        </w:rPr>
        <w:t>would</w:t>
      </w:r>
      <w:r>
        <w:rPr>
          <w:spacing w:val="-31"/>
          <w:w w:val="95"/>
          <w:sz w:val="21"/>
        </w:rPr>
        <w:t> </w:t>
      </w:r>
      <w:r>
        <w:rPr>
          <w:w w:val="95"/>
          <w:sz w:val="21"/>
        </w:rPr>
        <w:t>not</w:t>
      </w:r>
      <w:r>
        <w:rPr>
          <w:spacing w:val="-31"/>
          <w:w w:val="95"/>
          <w:sz w:val="21"/>
        </w:rPr>
        <w:t> </w:t>
      </w:r>
      <w:r>
        <w:rPr>
          <w:w w:val="95"/>
          <w:sz w:val="21"/>
        </w:rPr>
        <w:t>be</w:t>
      </w:r>
      <w:r>
        <w:rPr>
          <w:spacing w:val="-31"/>
          <w:w w:val="95"/>
          <w:sz w:val="21"/>
        </w:rPr>
        <w:t> </w:t>
      </w:r>
      <w:r>
        <w:rPr>
          <w:w w:val="95"/>
          <w:sz w:val="21"/>
        </w:rPr>
        <w:t>a</w:t>
      </w:r>
      <w:r>
        <w:rPr>
          <w:spacing w:val="-31"/>
          <w:w w:val="95"/>
          <w:sz w:val="21"/>
        </w:rPr>
        <w:t> </w:t>
      </w:r>
      <w:r>
        <w:rPr>
          <w:w w:val="95"/>
          <w:sz w:val="21"/>
        </w:rPr>
        <w:t>pharmaceutical</w:t>
      </w:r>
      <w:r>
        <w:rPr>
          <w:spacing w:val="-31"/>
          <w:w w:val="95"/>
          <w:sz w:val="21"/>
        </w:rPr>
        <w:t> </w:t>
      </w:r>
      <w:r>
        <w:rPr>
          <w:w w:val="95"/>
          <w:sz w:val="21"/>
        </w:rPr>
        <w:t>benefit</w:t>
      </w:r>
      <w:r>
        <w:rPr>
          <w:spacing w:val="-31"/>
          <w:w w:val="95"/>
          <w:sz w:val="21"/>
        </w:rPr>
        <w:t> </w:t>
      </w:r>
      <w:r>
        <w:rPr>
          <w:w w:val="95"/>
          <w:sz w:val="21"/>
        </w:rPr>
        <w:t>and,</w:t>
      </w:r>
      <w:r>
        <w:rPr>
          <w:spacing w:val="-31"/>
          <w:w w:val="95"/>
          <w:sz w:val="21"/>
        </w:rPr>
        <w:t> </w:t>
      </w:r>
      <w:r>
        <w:rPr>
          <w:w w:val="95"/>
          <w:sz w:val="21"/>
        </w:rPr>
        <w:t>as</w:t>
      </w:r>
      <w:r>
        <w:rPr>
          <w:spacing w:val="-31"/>
          <w:w w:val="95"/>
          <w:sz w:val="21"/>
        </w:rPr>
        <w:t> </w:t>
      </w:r>
      <w:r>
        <w:rPr>
          <w:w w:val="95"/>
          <w:sz w:val="21"/>
        </w:rPr>
        <w:t>such, </w:t>
      </w:r>
      <w:r>
        <w:rPr>
          <w:sz w:val="21"/>
        </w:rPr>
        <w:t>would</w:t>
      </w:r>
      <w:r>
        <w:rPr>
          <w:spacing w:val="-44"/>
          <w:sz w:val="21"/>
        </w:rPr>
        <w:t> </w:t>
      </w:r>
      <w:r>
        <w:rPr>
          <w:sz w:val="21"/>
        </w:rPr>
        <w:t>not</w:t>
      </w:r>
      <w:r>
        <w:rPr>
          <w:spacing w:val="-44"/>
          <w:sz w:val="21"/>
        </w:rPr>
        <w:t> </w:t>
      </w:r>
      <w:r>
        <w:rPr>
          <w:sz w:val="21"/>
        </w:rPr>
        <w:t>be</w:t>
      </w:r>
      <w:r>
        <w:rPr>
          <w:spacing w:val="-44"/>
          <w:sz w:val="21"/>
        </w:rPr>
        <w:t> </w:t>
      </w:r>
      <w:r>
        <w:rPr>
          <w:sz w:val="21"/>
        </w:rPr>
        <w:t>undertaken</w:t>
      </w:r>
      <w:r>
        <w:rPr>
          <w:spacing w:val="-44"/>
          <w:sz w:val="21"/>
        </w:rPr>
        <w:t> </w:t>
      </w:r>
      <w:r>
        <w:rPr>
          <w:sz w:val="21"/>
        </w:rPr>
        <w:t>pursuant</w:t>
      </w:r>
      <w:r>
        <w:rPr>
          <w:spacing w:val="-43"/>
          <w:sz w:val="21"/>
        </w:rPr>
        <w:t> </w:t>
      </w:r>
      <w:r>
        <w:rPr>
          <w:sz w:val="21"/>
        </w:rPr>
        <w:t>to</w:t>
      </w:r>
      <w:r>
        <w:rPr>
          <w:spacing w:val="-44"/>
          <w:sz w:val="21"/>
        </w:rPr>
        <w:t> </w:t>
      </w:r>
      <w:r>
        <w:rPr>
          <w:sz w:val="21"/>
        </w:rPr>
        <w:t>a</w:t>
      </w:r>
      <w:r>
        <w:rPr>
          <w:spacing w:val="-44"/>
          <w:sz w:val="21"/>
        </w:rPr>
        <w:t> </w:t>
      </w:r>
      <w:r>
        <w:rPr>
          <w:sz w:val="21"/>
        </w:rPr>
        <w:t>Commonwealth</w:t>
      </w:r>
      <w:r>
        <w:rPr>
          <w:spacing w:val="-44"/>
          <w:sz w:val="21"/>
        </w:rPr>
        <w:t> </w:t>
      </w:r>
      <w:r>
        <w:rPr>
          <w:sz w:val="21"/>
        </w:rPr>
        <w:t>scheme.</w:t>
      </w:r>
      <w:r>
        <w:rPr>
          <w:spacing w:val="-44"/>
          <w:sz w:val="21"/>
        </w:rPr>
        <w:t> </w:t>
      </w:r>
      <w:r>
        <w:rPr>
          <w:sz w:val="21"/>
        </w:rPr>
        <w:t>Accordingly,</w:t>
      </w:r>
      <w:r>
        <w:rPr>
          <w:spacing w:val="-44"/>
          <w:sz w:val="21"/>
        </w:rPr>
        <w:t> </w:t>
      </w:r>
      <w:r>
        <w:rPr>
          <w:sz w:val="21"/>
        </w:rPr>
        <w:t>the </w:t>
      </w:r>
      <w:r>
        <w:rPr>
          <w:w w:val="95"/>
          <w:sz w:val="21"/>
        </w:rPr>
        <w:t>supply</w:t>
      </w:r>
      <w:r>
        <w:rPr>
          <w:spacing w:val="-33"/>
          <w:w w:val="95"/>
          <w:sz w:val="21"/>
        </w:rPr>
        <w:t> </w:t>
      </w:r>
      <w:r>
        <w:rPr>
          <w:w w:val="95"/>
          <w:sz w:val="21"/>
        </w:rPr>
        <w:t>of</w:t>
      </w:r>
      <w:r>
        <w:rPr>
          <w:spacing w:val="-33"/>
          <w:w w:val="95"/>
          <w:sz w:val="21"/>
        </w:rPr>
        <w:t> </w:t>
      </w:r>
      <w:r>
        <w:rPr>
          <w:w w:val="95"/>
          <w:sz w:val="21"/>
        </w:rPr>
        <w:t>cannabis</w:t>
      </w:r>
      <w:r>
        <w:rPr>
          <w:spacing w:val="-32"/>
          <w:w w:val="95"/>
          <w:sz w:val="21"/>
        </w:rPr>
        <w:t> </w:t>
      </w:r>
      <w:r>
        <w:rPr>
          <w:w w:val="95"/>
          <w:sz w:val="21"/>
        </w:rPr>
        <w:t>by</w:t>
      </w:r>
      <w:r>
        <w:rPr>
          <w:spacing w:val="-33"/>
          <w:w w:val="95"/>
          <w:sz w:val="21"/>
        </w:rPr>
        <w:t> </w:t>
      </w:r>
      <w:r>
        <w:rPr>
          <w:w w:val="95"/>
          <w:sz w:val="21"/>
        </w:rPr>
        <w:t>unincorporated</w:t>
      </w:r>
      <w:r>
        <w:rPr>
          <w:spacing w:val="-33"/>
          <w:w w:val="95"/>
          <w:sz w:val="21"/>
        </w:rPr>
        <w:t> </w:t>
      </w:r>
      <w:r>
        <w:rPr>
          <w:w w:val="95"/>
          <w:sz w:val="21"/>
        </w:rPr>
        <w:t>pharmacies</w:t>
      </w:r>
      <w:r>
        <w:rPr>
          <w:spacing w:val="-32"/>
          <w:w w:val="95"/>
          <w:sz w:val="21"/>
        </w:rPr>
        <w:t> </w:t>
      </w:r>
      <w:r>
        <w:rPr>
          <w:w w:val="95"/>
          <w:sz w:val="21"/>
        </w:rPr>
        <w:t>would</w:t>
      </w:r>
      <w:r>
        <w:rPr>
          <w:spacing w:val="-33"/>
          <w:w w:val="95"/>
          <w:sz w:val="21"/>
        </w:rPr>
        <w:t> </w:t>
      </w:r>
      <w:r>
        <w:rPr>
          <w:w w:val="95"/>
          <w:sz w:val="21"/>
        </w:rPr>
        <w:t>not</w:t>
      </w:r>
      <w:r>
        <w:rPr>
          <w:spacing w:val="-32"/>
          <w:w w:val="95"/>
          <w:sz w:val="21"/>
        </w:rPr>
        <w:t> </w:t>
      </w:r>
      <w:r>
        <w:rPr>
          <w:w w:val="95"/>
          <w:sz w:val="21"/>
        </w:rPr>
        <w:t>be</w:t>
      </w:r>
      <w:r>
        <w:rPr>
          <w:spacing w:val="-33"/>
          <w:w w:val="95"/>
          <w:sz w:val="21"/>
        </w:rPr>
        <w:t> </w:t>
      </w:r>
      <w:r>
        <w:rPr>
          <w:w w:val="95"/>
          <w:sz w:val="21"/>
        </w:rPr>
        <w:t>within</w:t>
      </w:r>
      <w:r>
        <w:rPr>
          <w:spacing w:val="-32"/>
          <w:w w:val="95"/>
          <w:sz w:val="21"/>
        </w:rPr>
        <w:t> </w:t>
      </w:r>
      <w:r>
        <w:rPr>
          <w:w w:val="95"/>
          <w:sz w:val="21"/>
        </w:rPr>
        <w:t>the</w:t>
      </w:r>
      <w:r>
        <w:rPr>
          <w:spacing w:val="-33"/>
          <w:w w:val="95"/>
          <w:sz w:val="21"/>
        </w:rPr>
        <w:t> </w:t>
      </w:r>
      <w:r>
        <w:rPr>
          <w:w w:val="95"/>
          <w:sz w:val="21"/>
        </w:rPr>
        <w:t>scope</w:t>
      </w:r>
      <w:r>
        <w:rPr>
          <w:spacing w:val="-33"/>
          <w:w w:val="95"/>
          <w:sz w:val="21"/>
        </w:rPr>
        <w:t> </w:t>
      </w:r>
      <w:r>
        <w:rPr>
          <w:w w:val="95"/>
          <w:sz w:val="21"/>
        </w:rPr>
        <w:t>of</w:t>
      </w:r>
      <w:r>
        <w:rPr>
          <w:spacing w:val="-32"/>
          <w:w w:val="95"/>
          <w:sz w:val="21"/>
        </w:rPr>
        <w:t> </w:t>
      </w:r>
      <w:r>
        <w:rPr>
          <w:w w:val="95"/>
          <w:sz w:val="21"/>
        </w:rPr>
        <w:t>the Commonwealth Therapeutic Goods Act, were Victoria to create an exception to the </w:t>
      </w:r>
      <w:r>
        <w:rPr>
          <w:sz w:val="21"/>
        </w:rPr>
        <w:t>Commonwealth</w:t>
      </w:r>
      <w:r>
        <w:rPr>
          <w:spacing w:val="-10"/>
          <w:sz w:val="21"/>
        </w:rPr>
        <w:t> </w:t>
      </w:r>
      <w:r>
        <w:rPr>
          <w:sz w:val="21"/>
        </w:rPr>
        <w:t>Act.</w:t>
      </w:r>
    </w:p>
    <w:p>
      <w:pPr>
        <w:pStyle w:val="ListParagraph"/>
        <w:numPr>
          <w:ilvl w:val="1"/>
          <w:numId w:val="5"/>
        </w:numPr>
        <w:tabs>
          <w:tab w:pos="1667" w:val="left" w:leader="none"/>
        </w:tabs>
        <w:spacing w:line="271" w:lineRule="auto" w:before="105" w:after="0"/>
        <w:ind w:left="1666" w:right="355" w:hanging="710"/>
        <w:jc w:val="both"/>
        <w:rPr>
          <w:sz w:val="21"/>
        </w:rPr>
      </w:pPr>
      <w:r>
        <w:rPr>
          <w:w w:val="95"/>
          <w:sz w:val="21"/>
        </w:rPr>
        <w:t>There</w:t>
      </w:r>
      <w:r>
        <w:rPr>
          <w:spacing w:val="-31"/>
          <w:w w:val="95"/>
          <w:sz w:val="21"/>
        </w:rPr>
        <w:t> </w:t>
      </w:r>
      <w:r>
        <w:rPr>
          <w:w w:val="95"/>
          <w:sz w:val="21"/>
        </w:rPr>
        <w:t>is</w:t>
      </w:r>
      <w:r>
        <w:rPr>
          <w:spacing w:val="-31"/>
          <w:w w:val="95"/>
          <w:sz w:val="21"/>
        </w:rPr>
        <w:t> </w:t>
      </w:r>
      <w:r>
        <w:rPr>
          <w:w w:val="95"/>
          <w:sz w:val="21"/>
        </w:rPr>
        <w:t>already</w:t>
      </w:r>
      <w:r>
        <w:rPr>
          <w:spacing w:val="-31"/>
          <w:w w:val="95"/>
          <w:sz w:val="21"/>
        </w:rPr>
        <w:t> </w:t>
      </w:r>
      <w:r>
        <w:rPr>
          <w:w w:val="95"/>
          <w:sz w:val="21"/>
        </w:rPr>
        <w:t>a</w:t>
      </w:r>
      <w:r>
        <w:rPr>
          <w:spacing w:val="-30"/>
          <w:w w:val="95"/>
          <w:sz w:val="21"/>
        </w:rPr>
        <w:t> </w:t>
      </w:r>
      <w:r>
        <w:rPr>
          <w:w w:val="95"/>
          <w:sz w:val="21"/>
        </w:rPr>
        <w:t>pathway</w:t>
      </w:r>
      <w:r>
        <w:rPr>
          <w:spacing w:val="-31"/>
          <w:w w:val="95"/>
          <w:sz w:val="21"/>
        </w:rPr>
        <w:t> </w:t>
      </w:r>
      <w:r>
        <w:rPr>
          <w:w w:val="95"/>
          <w:sz w:val="21"/>
        </w:rPr>
        <w:t>in</w:t>
      </w:r>
      <w:r>
        <w:rPr>
          <w:spacing w:val="-31"/>
          <w:w w:val="95"/>
          <w:sz w:val="21"/>
        </w:rPr>
        <w:t> </w:t>
      </w:r>
      <w:r>
        <w:rPr>
          <w:w w:val="95"/>
          <w:sz w:val="21"/>
        </w:rPr>
        <w:t>the</w:t>
      </w:r>
      <w:r>
        <w:rPr>
          <w:spacing w:val="-30"/>
          <w:w w:val="95"/>
          <w:sz w:val="21"/>
        </w:rPr>
        <w:t> </w:t>
      </w:r>
      <w:r>
        <w:rPr>
          <w:w w:val="95"/>
          <w:sz w:val="21"/>
        </w:rPr>
        <w:t>Therapeutic</w:t>
      </w:r>
      <w:r>
        <w:rPr>
          <w:spacing w:val="-31"/>
          <w:w w:val="95"/>
          <w:sz w:val="21"/>
        </w:rPr>
        <w:t> </w:t>
      </w:r>
      <w:r>
        <w:rPr>
          <w:w w:val="95"/>
          <w:sz w:val="21"/>
        </w:rPr>
        <w:t>Goods</w:t>
      </w:r>
      <w:r>
        <w:rPr>
          <w:spacing w:val="-31"/>
          <w:w w:val="95"/>
          <w:sz w:val="21"/>
        </w:rPr>
        <w:t> </w:t>
      </w:r>
      <w:r>
        <w:rPr>
          <w:w w:val="95"/>
          <w:sz w:val="21"/>
        </w:rPr>
        <w:t>Act</w:t>
      </w:r>
      <w:r>
        <w:rPr>
          <w:spacing w:val="-30"/>
          <w:w w:val="95"/>
          <w:sz w:val="21"/>
        </w:rPr>
        <w:t> </w:t>
      </w:r>
      <w:r>
        <w:rPr>
          <w:w w:val="95"/>
          <w:sz w:val="21"/>
        </w:rPr>
        <w:t>for</w:t>
      </w:r>
      <w:r>
        <w:rPr>
          <w:spacing w:val="-31"/>
          <w:w w:val="95"/>
          <w:sz w:val="21"/>
        </w:rPr>
        <w:t> </w:t>
      </w:r>
      <w:r>
        <w:rPr>
          <w:w w:val="95"/>
          <w:sz w:val="21"/>
        </w:rPr>
        <w:t>the</w:t>
      </w:r>
      <w:r>
        <w:rPr>
          <w:spacing w:val="-31"/>
          <w:w w:val="95"/>
          <w:sz w:val="21"/>
        </w:rPr>
        <w:t> </w:t>
      </w:r>
      <w:r>
        <w:rPr>
          <w:w w:val="95"/>
          <w:sz w:val="21"/>
        </w:rPr>
        <w:t>supply</w:t>
      </w:r>
      <w:r>
        <w:rPr>
          <w:spacing w:val="-30"/>
          <w:w w:val="95"/>
          <w:sz w:val="21"/>
        </w:rPr>
        <w:t> </w:t>
      </w:r>
      <w:r>
        <w:rPr>
          <w:w w:val="95"/>
          <w:sz w:val="21"/>
        </w:rPr>
        <w:t>of</w:t>
      </w:r>
      <w:r>
        <w:rPr>
          <w:spacing w:val="-31"/>
          <w:w w:val="95"/>
          <w:sz w:val="21"/>
        </w:rPr>
        <w:t> </w:t>
      </w:r>
      <w:r>
        <w:rPr>
          <w:w w:val="95"/>
          <w:sz w:val="21"/>
        </w:rPr>
        <w:t>unapproved </w:t>
      </w:r>
      <w:r>
        <w:rPr>
          <w:w w:val="90"/>
          <w:sz w:val="21"/>
        </w:rPr>
        <w:t>therapeutic goods by pharmacists, incorporated or otherwise. Medicines compounded </w:t>
      </w:r>
      <w:r>
        <w:rPr>
          <w:sz w:val="21"/>
        </w:rPr>
        <w:t>by</w:t>
      </w:r>
      <w:r>
        <w:rPr>
          <w:spacing w:val="-47"/>
          <w:sz w:val="21"/>
        </w:rPr>
        <w:t> </w:t>
      </w:r>
      <w:r>
        <w:rPr>
          <w:sz w:val="21"/>
        </w:rPr>
        <w:t>a</w:t>
      </w:r>
      <w:r>
        <w:rPr>
          <w:spacing w:val="-47"/>
          <w:sz w:val="21"/>
        </w:rPr>
        <w:t> </w:t>
      </w:r>
      <w:r>
        <w:rPr>
          <w:sz w:val="21"/>
        </w:rPr>
        <w:t>pharmacist</w:t>
      </w:r>
      <w:r>
        <w:rPr>
          <w:spacing w:val="-47"/>
          <w:sz w:val="21"/>
        </w:rPr>
        <w:t> </w:t>
      </w:r>
      <w:r>
        <w:rPr>
          <w:sz w:val="21"/>
        </w:rPr>
        <w:t>for</w:t>
      </w:r>
      <w:r>
        <w:rPr>
          <w:spacing w:val="-47"/>
          <w:sz w:val="21"/>
        </w:rPr>
        <w:t> </w:t>
      </w:r>
      <w:r>
        <w:rPr>
          <w:sz w:val="21"/>
        </w:rPr>
        <w:t>a</w:t>
      </w:r>
      <w:r>
        <w:rPr>
          <w:spacing w:val="-47"/>
          <w:sz w:val="21"/>
        </w:rPr>
        <w:t> </w:t>
      </w:r>
      <w:r>
        <w:rPr>
          <w:sz w:val="21"/>
        </w:rPr>
        <w:t>specific</w:t>
      </w:r>
      <w:r>
        <w:rPr>
          <w:spacing w:val="-47"/>
          <w:sz w:val="21"/>
        </w:rPr>
        <w:t> </w:t>
      </w:r>
      <w:r>
        <w:rPr>
          <w:sz w:val="21"/>
        </w:rPr>
        <w:t>person</w:t>
      </w:r>
      <w:r>
        <w:rPr>
          <w:spacing w:val="-47"/>
          <w:sz w:val="21"/>
        </w:rPr>
        <w:t> </w:t>
      </w:r>
      <w:r>
        <w:rPr>
          <w:sz w:val="21"/>
        </w:rPr>
        <w:t>do</w:t>
      </w:r>
      <w:r>
        <w:rPr>
          <w:spacing w:val="-47"/>
          <w:sz w:val="21"/>
        </w:rPr>
        <w:t> </w:t>
      </w:r>
      <w:r>
        <w:rPr>
          <w:sz w:val="21"/>
        </w:rPr>
        <w:t>not</w:t>
      </w:r>
      <w:r>
        <w:rPr>
          <w:spacing w:val="-47"/>
          <w:sz w:val="21"/>
        </w:rPr>
        <w:t> </w:t>
      </w:r>
      <w:r>
        <w:rPr>
          <w:sz w:val="21"/>
        </w:rPr>
        <w:t>have</w:t>
      </w:r>
      <w:r>
        <w:rPr>
          <w:spacing w:val="-47"/>
          <w:sz w:val="21"/>
        </w:rPr>
        <w:t> </w:t>
      </w:r>
      <w:r>
        <w:rPr>
          <w:sz w:val="21"/>
        </w:rPr>
        <w:t>to</w:t>
      </w:r>
      <w:r>
        <w:rPr>
          <w:spacing w:val="-47"/>
          <w:sz w:val="21"/>
        </w:rPr>
        <w:t> </w:t>
      </w:r>
      <w:r>
        <w:rPr>
          <w:sz w:val="21"/>
        </w:rPr>
        <w:t>be</w:t>
      </w:r>
      <w:r>
        <w:rPr>
          <w:spacing w:val="-47"/>
          <w:sz w:val="21"/>
        </w:rPr>
        <w:t> </w:t>
      </w:r>
      <w:r>
        <w:rPr>
          <w:sz w:val="21"/>
        </w:rPr>
        <w:t>on</w:t>
      </w:r>
      <w:r>
        <w:rPr>
          <w:spacing w:val="-47"/>
          <w:sz w:val="21"/>
        </w:rPr>
        <w:t> </w:t>
      </w:r>
      <w:r>
        <w:rPr>
          <w:sz w:val="21"/>
        </w:rPr>
        <w:t>the</w:t>
      </w:r>
      <w:r>
        <w:rPr>
          <w:spacing w:val="-47"/>
          <w:sz w:val="21"/>
        </w:rPr>
        <w:t> </w:t>
      </w:r>
      <w:r>
        <w:rPr>
          <w:sz w:val="21"/>
        </w:rPr>
        <w:t>Australian</w:t>
      </w:r>
      <w:r>
        <w:rPr>
          <w:spacing w:val="-47"/>
          <w:sz w:val="21"/>
        </w:rPr>
        <w:t> </w:t>
      </w:r>
      <w:r>
        <w:rPr>
          <w:sz w:val="21"/>
        </w:rPr>
        <w:t>Register</w:t>
      </w:r>
      <w:r>
        <w:rPr>
          <w:spacing w:val="-47"/>
          <w:sz w:val="21"/>
        </w:rPr>
        <w:t> </w:t>
      </w:r>
      <w:r>
        <w:rPr>
          <w:sz w:val="21"/>
        </w:rPr>
        <w:t>of</w:t>
      </w:r>
    </w:p>
    <w:p>
      <w:pPr>
        <w:pStyle w:val="BodyText"/>
        <w:rPr>
          <w:sz w:val="20"/>
        </w:rPr>
      </w:pPr>
    </w:p>
    <w:p>
      <w:pPr>
        <w:pStyle w:val="BodyText"/>
        <w:spacing w:before="11"/>
        <w:rPr>
          <w:sz w:val="22"/>
        </w:rPr>
      </w:pPr>
      <w:r>
        <w:rPr/>
        <w:pict>
          <v:line style="position:absolute;mso-position-horizontal-relative:page;mso-position-vertical-relative:paragraph;z-index:1040;mso-wrap-distance-left:0;mso-wrap-distance-right:0" from="70.320pt,15.734764pt" to="214.32pt,15.73476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127 </w:t>
      </w:r>
      <w:r>
        <w:rPr>
          <w:w w:val="95"/>
          <w:sz w:val="16"/>
        </w:rPr>
        <w:t>See discussion at [4.99]–[4.102].</w:t>
      </w:r>
    </w:p>
    <w:p>
      <w:pPr>
        <w:spacing w:before="114"/>
        <w:ind w:left="956" w:right="0" w:firstLine="0"/>
        <w:jc w:val="left"/>
        <w:rPr>
          <w:sz w:val="16"/>
        </w:rPr>
      </w:pPr>
      <w:r>
        <w:rPr>
          <w:position w:val="6"/>
          <w:sz w:val="9"/>
        </w:rPr>
        <w:t>128 </w:t>
      </w:r>
      <w:r>
        <w:rPr>
          <w:sz w:val="16"/>
        </w:rPr>
        <w:t>Pharmacies may be owned by corporations under the </w:t>
      </w:r>
      <w:r>
        <w:rPr>
          <w:rFonts w:ascii="Calibri"/>
          <w:i/>
          <w:sz w:val="16"/>
        </w:rPr>
        <w:t>Pharmacy Regulation Act 2010 </w:t>
      </w:r>
      <w:r>
        <w:rPr>
          <w:sz w:val="16"/>
        </w:rPr>
        <w:t>(Vic) 5(1)(b).</w:t>
      </w:r>
    </w:p>
    <w:p>
      <w:pPr>
        <w:spacing w:before="100"/>
        <w:ind w:left="956" w:right="0" w:firstLine="0"/>
        <w:jc w:val="left"/>
        <w:rPr>
          <w:sz w:val="16"/>
        </w:rPr>
      </w:pPr>
      <w:r>
        <w:rPr>
          <w:position w:val="6"/>
          <w:sz w:val="9"/>
        </w:rPr>
        <w:t>129 </w:t>
      </w:r>
      <w:r>
        <w:rPr>
          <w:rFonts w:ascii="Calibri"/>
          <w:i/>
          <w:sz w:val="16"/>
        </w:rPr>
        <w:t>Therapeutic Goods Act 1989 </w:t>
      </w:r>
      <w:r>
        <w:rPr>
          <w:sz w:val="16"/>
        </w:rPr>
        <w:t>(Cth) s 6. See above at [4.20].</w:t>
      </w:r>
    </w:p>
    <w:p>
      <w:pPr>
        <w:spacing w:line="197" w:lineRule="exact" w:before="105"/>
        <w:ind w:left="956" w:right="0" w:firstLine="0"/>
        <w:jc w:val="left"/>
        <w:rPr>
          <w:rFonts w:ascii="Calibri"/>
          <w:i/>
          <w:sz w:val="16"/>
        </w:rPr>
      </w:pPr>
      <w:r>
        <w:rPr>
          <w:w w:val="95"/>
          <w:position w:val="6"/>
          <w:sz w:val="9"/>
        </w:rPr>
        <w:t>130</w:t>
      </w:r>
      <w:r>
        <w:rPr>
          <w:spacing w:val="-1"/>
          <w:w w:val="95"/>
          <w:position w:val="6"/>
          <w:sz w:val="9"/>
        </w:rPr>
        <w:t> </w:t>
      </w:r>
      <w:r>
        <w:rPr>
          <w:w w:val="95"/>
          <w:sz w:val="16"/>
        </w:rPr>
        <w:t>These</w:t>
      </w:r>
      <w:r>
        <w:rPr>
          <w:spacing w:val="-27"/>
          <w:w w:val="95"/>
          <w:sz w:val="16"/>
        </w:rPr>
        <w:t> </w:t>
      </w:r>
      <w:r>
        <w:rPr>
          <w:w w:val="95"/>
          <w:sz w:val="16"/>
        </w:rPr>
        <w:t>being</w:t>
      </w:r>
      <w:r>
        <w:rPr>
          <w:spacing w:val="-28"/>
          <w:w w:val="95"/>
          <w:sz w:val="16"/>
        </w:rPr>
        <w:t> </w:t>
      </w:r>
      <w:r>
        <w:rPr>
          <w:w w:val="95"/>
          <w:sz w:val="16"/>
        </w:rPr>
        <w:t>drugs</w:t>
      </w:r>
      <w:r>
        <w:rPr>
          <w:spacing w:val="-27"/>
          <w:w w:val="95"/>
          <w:sz w:val="16"/>
        </w:rPr>
        <w:t> </w:t>
      </w:r>
      <w:r>
        <w:rPr>
          <w:w w:val="95"/>
          <w:sz w:val="16"/>
        </w:rPr>
        <w:t>declared</w:t>
      </w:r>
      <w:r>
        <w:rPr>
          <w:spacing w:val="-27"/>
          <w:w w:val="95"/>
          <w:sz w:val="16"/>
        </w:rPr>
        <w:t> </w:t>
      </w:r>
      <w:r>
        <w:rPr>
          <w:w w:val="95"/>
          <w:sz w:val="16"/>
        </w:rPr>
        <w:t>to</w:t>
      </w:r>
      <w:r>
        <w:rPr>
          <w:spacing w:val="-27"/>
          <w:w w:val="95"/>
          <w:sz w:val="16"/>
        </w:rPr>
        <w:t> </w:t>
      </w:r>
      <w:r>
        <w:rPr>
          <w:w w:val="95"/>
          <w:sz w:val="16"/>
        </w:rPr>
        <w:t>be</w:t>
      </w:r>
      <w:r>
        <w:rPr>
          <w:spacing w:val="-27"/>
          <w:w w:val="95"/>
          <w:sz w:val="16"/>
        </w:rPr>
        <w:t> </w:t>
      </w:r>
      <w:r>
        <w:rPr>
          <w:w w:val="95"/>
          <w:sz w:val="16"/>
        </w:rPr>
        <w:t>pharmaceutical</w:t>
      </w:r>
      <w:r>
        <w:rPr>
          <w:spacing w:val="-27"/>
          <w:w w:val="95"/>
          <w:sz w:val="16"/>
        </w:rPr>
        <w:t> </w:t>
      </w:r>
      <w:r>
        <w:rPr>
          <w:w w:val="95"/>
          <w:sz w:val="16"/>
        </w:rPr>
        <w:t>benefits</w:t>
      </w:r>
      <w:r>
        <w:rPr>
          <w:spacing w:val="-27"/>
          <w:w w:val="95"/>
          <w:sz w:val="16"/>
        </w:rPr>
        <w:t> </w:t>
      </w:r>
      <w:r>
        <w:rPr>
          <w:w w:val="95"/>
          <w:sz w:val="16"/>
        </w:rPr>
        <w:t>by</w:t>
      </w:r>
      <w:r>
        <w:rPr>
          <w:spacing w:val="-28"/>
          <w:w w:val="95"/>
          <w:sz w:val="16"/>
        </w:rPr>
        <w:t> </w:t>
      </w:r>
      <w:r>
        <w:rPr>
          <w:w w:val="95"/>
          <w:sz w:val="16"/>
        </w:rPr>
        <w:t>the</w:t>
      </w:r>
      <w:r>
        <w:rPr>
          <w:spacing w:val="-27"/>
          <w:w w:val="95"/>
          <w:sz w:val="16"/>
        </w:rPr>
        <w:t> </w:t>
      </w:r>
      <w:r>
        <w:rPr>
          <w:w w:val="95"/>
          <w:sz w:val="16"/>
        </w:rPr>
        <w:t>Minister</w:t>
      </w:r>
      <w:r>
        <w:rPr>
          <w:spacing w:val="-27"/>
          <w:w w:val="95"/>
          <w:sz w:val="16"/>
        </w:rPr>
        <w:t> </w:t>
      </w:r>
      <w:r>
        <w:rPr>
          <w:w w:val="95"/>
          <w:sz w:val="16"/>
        </w:rPr>
        <w:t>for</w:t>
      </w:r>
      <w:r>
        <w:rPr>
          <w:spacing w:val="-27"/>
          <w:w w:val="95"/>
          <w:sz w:val="16"/>
        </w:rPr>
        <w:t> </w:t>
      </w:r>
      <w:r>
        <w:rPr>
          <w:w w:val="95"/>
          <w:sz w:val="16"/>
        </w:rPr>
        <w:t>Health</w:t>
      </w:r>
      <w:r>
        <w:rPr>
          <w:spacing w:val="-27"/>
          <w:w w:val="95"/>
          <w:sz w:val="16"/>
        </w:rPr>
        <w:t> </w:t>
      </w:r>
      <w:r>
        <w:rPr>
          <w:w w:val="95"/>
          <w:sz w:val="16"/>
        </w:rPr>
        <w:t>under</w:t>
      </w:r>
      <w:r>
        <w:rPr>
          <w:spacing w:val="-27"/>
          <w:w w:val="95"/>
          <w:sz w:val="16"/>
        </w:rPr>
        <w:t> </w:t>
      </w:r>
      <w:r>
        <w:rPr>
          <w:w w:val="95"/>
          <w:sz w:val="16"/>
        </w:rPr>
        <w:t>s</w:t>
      </w:r>
      <w:r>
        <w:rPr>
          <w:spacing w:val="-28"/>
          <w:w w:val="95"/>
          <w:sz w:val="16"/>
        </w:rPr>
        <w:t> </w:t>
      </w:r>
      <w:r>
        <w:rPr>
          <w:w w:val="95"/>
          <w:sz w:val="16"/>
        </w:rPr>
        <w:t>85</w:t>
      </w:r>
      <w:r>
        <w:rPr>
          <w:spacing w:val="-27"/>
          <w:w w:val="95"/>
          <w:sz w:val="16"/>
        </w:rPr>
        <w:t> </w:t>
      </w:r>
      <w:r>
        <w:rPr>
          <w:w w:val="95"/>
          <w:sz w:val="16"/>
        </w:rPr>
        <w:t>of</w:t>
      </w:r>
      <w:r>
        <w:rPr>
          <w:spacing w:val="-27"/>
          <w:w w:val="95"/>
          <w:sz w:val="16"/>
        </w:rPr>
        <w:t> </w:t>
      </w:r>
      <w:r>
        <w:rPr>
          <w:w w:val="95"/>
          <w:sz w:val="16"/>
        </w:rPr>
        <w:t>the</w:t>
      </w:r>
      <w:r>
        <w:rPr>
          <w:spacing w:val="-27"/>
          <w:w w:val="95"/>
          <w:sz w:val="16"/>
        </w:rPr>
        <w:t> </w:t>
      </w:r>
      <w:r>
        <w:rPr>
          <w:rFonts w:ascii="Calibri"/>
          <w:i/>
          <w:w w:val="95"/>
          <w:sz w:val="16"/>
        </w:rPr>
        <w:t>National</w:t>
      </w:r>
      <w:r>
        <w:rPr>
          <w:rFonts w:ascii="Calibri"/>
          <w:i/>
          <w:spacing w:val="-14"/>
          <w:w w:val="95"/>
          <w:sz w:val="16"/>
        </w:rPr>
        <w:t> </w:t>
      </w:r>
      <w:r>
        <w:rPr>
          <w:rFonts w:ascii="Calibri"/>
          <w:i/>
          <w:w w:val="95"/>
          <w:sz w:val="16"/>
        </w:rPr>
        <w:t>Health</w:t>
      </w:r>
      <w:r>
        <w:rPr>
          <w:rFonts w:ascii="Calibri"/>
          <w:i/>
          <w:spacing w:val="-13"/>
          <w:w w:val="95"/>
          <w:sz w:val="16"/>
        </w:rPr>
        <w:t> </w:t>
      </w:r>
      <w:r>
        <w:rPr>
          <w:rFonts w:ascii="Calibri"/>
          <w:i/>
          <w:w w:val="95"/>
          <w:sz w:val="16"/>
        </w:rPr>
        <w:t>Act</w:t>
      </w:r>
      <w:r>
        <w:rPr>
          <w:rFonts w:ascii="Calibri"/>
          <w:i/>
          <w:spacing w:val="-13"/>
          <w:w w:val="95"/>
          <w:sz w:val="16"/>
        </w:rPr>
        <w:t> </w:t>
      </w:r>
      <w:r>
        <w:rPr>
          <w:rFonts w:ascii="Calibri"/>
          <w:i/>
          <w:w w:val="95"/>
          <w:sz w:val="16"/>
        </w:rPr>
        <w:t>1953</w:t>
      </w:r>
    </w:p>
    <w:p>
      <w:pPr>
        <w:spacing w:line="188" w:lineRule="exact" w:before="0"/>
        <w:ind w:left="957" w:right="0" w:firstLine="0"/>
        <w:jc w:val="left"/>
        <w:rPr>
          <w:sz w:val="16"/>
        </w:rPr>
      </w:pPr>
      <w:r>
        <w:rPr>
          <w:sz w:val="16"/>
        </w:rPr>
        <w:t>(Cth).</w:t>
      </w:r>
    </w:p>
    <w:p>
      <w:pPr>
        <w:spacing w:before="114"/>
        <w:ind w:left="957" w:right="0" w:hanging="2"/>
        <w:jc w:val="left"/>
        <w:rPr>
          <w:sz w:val="16"/>
        </w:rPr>
      </w:pPr>
      <w:r>
        <w:rPr>
          <w:w w:val="95"/>
          <w:position w:val="6"/>
          <w:sz w:val="9"/>
        </w:rPr>
        <w:t>131</w:t>
      </w:r>
      <w:r>
        <w:rPr>
          <w:spacing w:val="13"/>
          <w:w w:val="95"/>
          <w:position w:val="6"/>
          <w:sz w:val="9"/>
        </w:rPr>
        <w:t> </w:t>
      </w:r>
      <w:r>
        <w:rPr>
          <w:rFonts w:ascii="Calibri"/>
          <w:i/>
          <w:w w:val="95"/>
          <w:sz w:val="16"/>
        </w:rPr>
        <w:t>Alexandra</w:t>
      </w:r>
      <w:r>
        <w:rPr>
          <w:rFonts w:ascii="Calibri"/>
          <w:i/>
          <w:spacing w:val="-2"/>
          <w:w w:val="95"/>
          <w:sz w:val="16"/>
        </w:rPr>
        <w:t> </w:t>
      </w:r>
      <w:r>
        <w:rPr>
          <w:rFonts w:ascii="Calibri"/>
          <w:i/>
          <w:w w:val="95"/>
          <w:sz w:val="16"/>
        </w:rPr>
        <w:t>Private</w:t>
      </w:r>
      <w:r>
        <w:rPr>
          <w:rFonts w:ascii="Calibri"/>
          <w:i/>
          <w:spacing w:val="-1"/>
          <w:w w:val="95"/>
          <w:sz w:val="16"/>
        </w:rPr>
        <w:t> </w:t>
      </w:r>
      <w:r>
        <w:rPr>
          <w:rFonts w:ascii="Calibri"/>
          <w:i/>
          <w:w w:val="95"/>
          <w:sz w:val="16"/>
        </w:rPr>
        <w:t>Geriatric</w:t>
      </w:r>
      <w:r>
        <w:rPr>
          <w:rFonts w:ascii="Calibri"/>
          <w:i/>
          <w:spacing w:val="-2"/>
          <w:w w:val="95"/>
          <w:sz w:val="16"/>
        </w:rPr>
        <w:t> </w:t>
      </w:r>
      <w:r>
        <w:rPr>
          <w:rFonts w:ascii="Calibri"/>
          <w:i/>
          <w:w w:val="95"/>
          <w:sz w:val="16"/>
        </w:rPr>
        <w:t>Hospital</w:t>
      </w:r>
      <w:r>
        <w:rPr>
          <w:rFonts w:ascii="Calibri"/>
          <w:i/>
          <w:spacing w:val="-2"/>
          <w:w w:val="95"/>
          <w:sz w:val="16"/>
        </w:rPr>
        <w:t> </w:t>
      </w:r>
      <w:r>
        <w:rPr>
          <w:rFonts w:ascii="Calibri"/>
          <w:i/>
          <w:w w:val="95"/>
          <w:sz w:val="16"/>
        </w:rPr>
        <w:t>Pty</w:t>
      </w:r>
      <w:r>
        <w:rPr>
          <w:rFonts w:ascii="Calibri"/>
          <w:i/>
          <w:spacing w:val="-2"/>
          <w:w w:val="95"/>
          <w:sz w:val="16"/>
        </w:rPr>
        <w:t> </w:t>
      </w:r>
      <w:r>
        <w:rPr>
          <w:rFonts w:ascii="Calibri"/>
          <w:i/>
          <w:w w:val="95"/>
          <w:sz w:val="16"/>
        </w:rPr>
        <w:t>Ltd</w:t>
      </w:r>
      <w:r>
        <w:rPr>
          <w:rFonts w:ascii="Calibri"/>
          <w:i/>
          <w:spacing w:val="-2"/>
          <w:w w:val="95"/>
          <w:sz w:val="16"/>
        </w:rPr>
        <w:t> </w:t>
      </w:r>
      <w:r>
        <w:rPr>
          <w:rFonts w:ascii="Calibri"/>
          <w:i/>
          <w:w w:val="95"/>
          <w:sz w:val="16"/>
        </w:rPr>
        <w:t>v</w:t>
      </w:r>
      <w:r>
        <w:rPr>
          <w:rFonts w:ascii="Calibri"/>
          <w:i/>
          <w:spacing w:val="-1"/>
          <w:w w:val="95"/>
          <w:sz w:val="16"/>
        </w:rPr>
        <w:t> </w:t>
      </w:r>
      <w:r>
        <w:rPr>
          <w:rFonts w:ascii="Calibri"/>
          <w:i/>
          <w:w w:val="95"/>
          <w:sz w:val="16"/>
        </w:rPr>
        <w:t>Commonwealth</w:t>
      </w:r>
      <w:r>
        <w:rPr>
          <w:rFonts w:ascii="Calibri"/>
          <w:i/>
          <w:spacing w:val="-3"/>
          <w:w w:val="95"/>
          <w:sz w:val="16"/>
        </w:rPr>
        <w:t> </w:t>
      </w:r>
      <w:r>
        <w:rPr>
          <w:w w:val="95"/>
          <w:sz w:val="16"/>
        </w:rPr>
        <w:t>(1987)</w:t>
      </w:r>
      <w:r>
        <w:rPr>
          <w:spacing w:val="-16"/>
          <w:w w:val="95"/>
          <w:sz w:val="16"/>
        </w:rPr>
        <w:t> </w:t>
      </w:r>
      <w:r>
        <w:rPr>
          <w:w w:val="95"/>
          <w:sz w:val="16"/>
        </w:rPr>
        <w:t>162</w:t>
      </w:r>
      <w:r>
        <w:rPr>
          <w:spacing w:val="-15"/>
          <w:w w:val="95"/>
          <w:sz w:val="16"/>
        </w:rPr>
        <w:t> </w:t>
      </w:r>
      <w:r>
        <w:rPr>
          <w:w w:val="95"/>
          <w:sz w:val="16"/>
        </w:rPr>
        <w:t>CLR</w:t>
      </w:r>
      <w:r>
        <w:rPr>
          <w:spacing w:val="-16"/>
          <w:w w:val="95"/>
          <w:sz w:val="16"/>
        </w:rPr>
        <w:t> </w:t>
      </w:r>
      <w:r>
        <w:rPr>
          <w:w w:val="95"/>
          <w:sz w:val="16"/>
        </w:rPr>
        <w:t>271,</w:t>
      </w:r>
      <w:r>
        <w:rPr>
          <w:spacing w:val="-16"/>
          <w:w w:val="95"/>
          <w:sz w:val="16"/>
        </w:rPr>
        <w:t> </w:t>
      </w:r>
      <w:r>
        <w:rPr>
          <w:w w:val="95"/>
          <w:sz w:val="16"/>
        </w:rPr>
        <w:t>284</w:t>
      </w:r>
      <w:r>
        <w:rPr>
          <w:spacing w:val="-16"/>
          <w:w w:val="95"/>
          <w:sz w:val="16"/>
        </w:rPr>
        <w:t> </w:t>
      </w:r>
      <w:r>
        <w:rPr>
          <w:w w:val="95"/>
          <w:sz w:val="16"/>
        </w:rPr>
        <w:t>(Mason</w:t>
      </w:r>
      <w:r>
        <w:rPr>
          <w:spacing w:val="-16"/>
          <w:w w:val="95"/>
          <w:sz w:val="16"/>
        </w:rPr>
        <w:t> </w:t>
      </w:r>
      <w:r>
        <w:rPr>
          <w:w w:val="95"/>
          <w:sz w:val="16"/>
        </w:rPr>
        <w:t>ACJ,</w:t>
      </w:r>
      <w:r>
        <w:rPr>
          <w:spacing w:val="-16"/>
          <w:w w:val="95"/>
          <w:sz w:val="16"/>
        </w:rPr>
        <w:t> </w:t>
      </w:r>
      <w:r>
        <w:rPr>
          <w:w w:val="95"/>
          <w:sz w:val="16"/>
        </w:rPr>
        <w:t>Wilson,</w:t>
      </w:r>
      <w:r>
        <w:rPr>
          <w:spacing w:val="-15"/>
          <w:w w:val="95"/>
          <w:sz w:val="16"/>
        </w:rPr>
        <w:t> </w:t>
      </w:r>
      <w:r>
        <w:rPr>
          <w:w w:val="95"/>
          <w:sz w:val="16"/>
        </w:rPr>
        <w:t>Brennan,</w:t>
      </w:r>
      <w:r>
        <w:rPr>
          <w:spacing w:val="-16"/>
          <w:w w:val="95"/>
          <w:sz w:val="16"/>
        </w:rPr>
        <w:t> </w:t>
      </w:r>
      <w:r>
        <w:rPr>
          <w:w w:val="95"/>
          <w:sz w:val="16"/>
        </w:rPr>
        <w:t>Deane</w:t>
      </w:r>
      <w:r>
        <w:rPr>
          <w:spacing w:val="-16"/>
          <w:w w:val="95"/>
          <w:sz w:val="16"/>
        </w:rPr>
        <w:t> </w:t>
      </w:r>
      <w:r>
        <w:rPr>
          <w:w w:val="95"/>
          <w:sz w:val="16"/>
        </w:rPr>
        <w:t>and </w:t>
      </w:r>
      <w:r>
        <w:rPr>
          <w:sz w:val="16"/>
        </w:rPr>
        <w:t>Dawson</w:t>
      </w:r>
      <w:r>
        <w:rPr>
          <w:spacing w:val="-11"/>
          <w:sz w:val="16"/>
        </w:rPr>
        <w:t> </w:t>
      </w:r>
      <w:r>
        <w:rPr>
          <w:sz w:val="16"/>
        </w:rPr>
        <w:t>JJ).</w:t>
      </w:r>
    </w:p>
    <w:p>
      <w:pPr>
        <w:spacing w:before="113"/>
        <w:ind w:left="956" w:right="0" w:firstLine="0"/>
        <w:jc w:val="left"/>
        <w:rPr>
          <w:sz w:val="16"/>
        </w:rPr>
      </w:pPr>
      <w:r>
        <w:rPr>
          <w:w w:val="95"/>
          <w:position w:val="6"/>
          <w:sz w:val="9"/>
        </w:rPr>
        <w:t>132 </w:t>
      </w:r>
      <w:r>
        <w:rPr>
          <w:w w:val="95"/>
          <w:sz w:val="16"/>
        </w:rPr>
        <w:t>See the discussion above at n 27.</w:t>
      </w:r>
    </w:p>
    <w:p>
      <w:pPr>
        <w:spacing w:before="109"/>
        <w:ind w:left="956" w:right="0" w:firstLine="0"/>
        <w:jc w:val="left"/>
        <w:rPr>
          <w:sz w:val="16"/>
        </w:rPr>
      </w:pPr>
      <w:r>
        <w:rPr>
          <w:position w:val="6"/>
          <w:sz w:val="9"/>
        </w:rPr>
        <w:t>133 </w:t>
      </w:r>
      <w:r>
        <w:rPr>
          <w:sz w:val="16"/>
        </w:rPr>
        <w:t>Pharmacies may be owned by corporations under the </w:t>
      </w:r>
      <w:r>
        <w:rPr>
          <w:rFonts w:ascii="Calibri"/>
          <w:i/>
          <w:sz w:val="16"/>
        </w:rPr>
        <w:t>Pharmacy Regulation Act 2010 </w:t>
      </w:r>
      <w:r>
        <w:rPr>
          <w:sz w:val="16"/>
        </w:rPr>
        <w:t>(Vic) 5(1)(b).</w:t>
      </w:r>
    </w:p>
    <w:p>
      <w:pPr>
        <w:spacing w:after="0"/>
        <w:jc w:val="left"/>
        <w:rPr>
          <w:sz w:val="16"/>
        </w:rPr>
        <w:sectPr>
          <w:pgSz w:w="11900" w:h="16840"/>
          <w:pgMar w:header="1588" w:footer="784" w:top="2300" w:bottom="980" w:left="460" w:right="1480"/>
        </w:sectPr>
      </w:pPr>
    </w:p>
    <w:p>
      <w:pPr>
        <w:pStyle w:val="BodyText"/>
        <w:spacing w:before="6"/>
        <w:rPr>
          <w:sz w:val="12"/>
        </w:rPr>
      </w:pPr>
    </w:p>
    <w:p>
      <w:pPr>
        <w:pStyle w:val="BodyText"/>
        <w:spacing w:line="271" w:lineRule="auto" w:before="107"/>
        <w:ind w:left="1666" w:right="172"/>
      </w:pPr>
      <w:r>
        <w:rPr>
          <w:w w:val="95"/>
        </w:rPr>
        <w:t>Therapeutic</w:t>
      </w:r>
      <w:r>
        <w:rPr>
          <w:spacing w:val="-41"/>
          <w:w w:val="95"/>
        </w:rPr>
        <w:t> </w:t>
      </w:r>
      <w:r>
        <w:rPr>
          <w:w w:val="95"/>
        </w:rPr>
        <w:t>Goods.</w:t>
      </w:r>
      <w:r>
        <w:rPr>
          <w:w w:val="95"/>
          <w:vertAlign w:val="superscript"/>
        </w:rPr>
        <w:t>134</w:t>
      </w:r>
      <w:r>
        <w:rPr>
          <w:spacing w:val="-41"/>
          <w:w w:val="95"/>
          <w:vertAlign w:val="baseline"/>
        </w:rPr>
        <w:t> </w:t>
      </w:r>
      <w:r>
        <w:rPr>
          <w:w w:val="95"/>
          <w:vertAlign w:val="baseline"/>
        </w:rPr>
        <w:t>A</w:t>
      </w:r>
      <w:r>
        <w:rPr>
          <w:spacing w:val="-39"/>
          <w:w w:val="95"/>
          <w:vertAlign w:val="baseline"/>
        </w:rPr>
        <w:t> </w:t>
      </w:r>
      <w:r>
        <w:rPr>
          <w:w w:val="95"/>
          <w:vertAlign w:val="baseline"/>
        </w:rPr>
        <w:t>pharmacist</w:t>
      </w:r>
      <w:r>
        <w:rPr>
          <w:spacing w:val="-41"/>
          <w:w w:val="95"/>
          <w:vertAlign w:val="baseline"/>
        </w:rPr>
        <w:t> </w:t>
      </w:r>
      <w:r>
        <w:rPr>
          <w:w w:val="95"/>
          <w:vertAlign w:val="baseline"/>
        </w:rPr>
        <w:t>who</w:t>
      </w:r>
      <w:r>
        <w:rPr>
          <w:spacing w:val="-40"/>
          <w:w w:val="95"/>
          <w:vertAlign w:val="baseline"/>
        </w:rPr>
        <w:t> </w:t>
      </w:r>
      <w:r>
        <w:rPr>
          <w:w w:val="95"/>
          <w:vertAlign w:val="baseline"/>
        </w:rPr>
        <w:t>compounded</w:t>
      </w:r>
      <w:r>
        <w:rPr>
          <w:spacing w:val="-40"/>
          <w:w w:val="95"/>
          <w:vertAlign w:val="baseline"/>
        </w:rPr>
        <w:t> </w:t>
      </w:r>
      <w:r>
        <w:rPr>
          <w:w w:val="95"/>
          <w:vertAlign w:val="baseline"/>
        </w:rPr>
        <w:t>medicinal</w:t>
      </w:r>
      <w:r>
        <w:rPr>
          <w:spacing w:val="-41"/>
          <w:w w:val="95"/>
          <w:vertAlign w:val="baseline"/>
        </w:rPr>
        <w:t> </w:t>
      </w:r>
      <w:r>
        <w:rPr>
          <w:w w:val="95"/>
          <w:vertAlign w:val="baseline"/>
        </w:rPr>
        <w:t>cannabis</w:t>
      </w:r>
      <w:r>
        <w:rPr>
          <w:spacing w:val="-40"/>
          <w:w w:val="95"/>
          <w:vertAlign w:val="baseline"/>
        </w:rPr>
        <w:t> </w:t>
      </w:r>
      <w:r>
        <w:rPr>
          <w:w w:val="95"/>
          <w:vertAlign w:val="baseline"/>
        </w:rPr>
        <w:t>for</w:t>
      </w:r>
      <w:r>
        <w:rPr>
          <w:spacing w:val="-41"/>
          <w:w w:val="95"/>
          <w:vertAlign w:val="baseline"/>
        </w:rPr>
        <w:t> </w:t>
      </w:r>
      <w:r>
        <w:rPr>
          <w:w w:val="95"/>
          <w:vertAlign w:val="baseline"/>
        </w:rPr>
        <w:t>a</w:t>
      </w:r>
      <w:r>
        <w:rPr>
          <w:spacing w:val="-40"/>
          <w:w w:val="95"/>
          <w:vertAlign w:val="baseline"/>
        </w:rPr>
        <w:t> </w:t>
      </w:r>
      <w:r>
        <w:rPr>
          <w:w w:val="95"/>
          <w:vertAlign w:val="baseline"/>
        </w:rPr>
        <w:t>person permitted</w:t>
      </w:r>
      <w:r>
        <w:rPr>
          <w:spacing w:val="-29"/>
          <w:w w:val="95"/>
          <w:vertAlign w:val="baseline"/>
        </w:rPr>
        <w:t> </w:t>
      </w:r>
      <w:r>
        <w:rPr>
          <w:w w:val="95"/>
          <w:vertAlign w:val="baseline"/>
        </w:rPr>
        <w:t>to</w:t>
      </w:r>
      <w:r>
        <w:rPr>
          <w:spacing w:val="-28"/>
          <w:w w:val="95"/>
          <w:vertAlign w:val="baseline"/>
        </w:rPr>
        <w:t> </w:t>
      </w:r>
      <w:r>
        <w:rPr>
          <w:w w:val="95"/>
          <w:vertAlign w:val="baseline"/>
        </w:rPr>
        <w:t>use</w:t>
      </w:r>
      <w:r>
        <w:rPr>
          <w:spacing w:val="-28"/>
          <w:w w:val="95"/>
          <w:vertAlign w:val="baseline"/>
        </w:rPr>
        <w:t> </w:t>
      </w:r>
      <w:r>
        <w:rPr>
          <w:w w:val="95"/>
          <w:vertAlign w:val="baseline"/>
        </w:rPr>
        <w:t>it</w:t>
      </w:r>
      <w:r>
        <w:rPr>
          <w:spacing w:val="-28"/>
          <w:w w:val="95"/>
          <w:vertAlign w:val="baseline"/>
        </w:rPr>
        <w:t> </w:t>
      </w:r>
      <w:r>
        <w:rPr>
          <w:w w:val="95"/>
          <w:vertAlign w:val="baseline"/>
        </w:rPr>
        <w:t>under</w:t>
      </w:r>
      <w:r>
        <w:rPr>
          <w:spacing w:val="-28"/>
          <w:w w:val="95"/>
          <w:vertAlign w:val="baseline"/>
        </w:rPr>
        <w:t> </w:t>
      </w:r>
      <w:r>
        <w:rPr>
          <w:w w:val="95"/>
          <w:vertAlign w:val="baseline"/>
        </w:rPr>
        <w:t>a</w:t>
      </w:r>
      <w:r>
        <w:rPr>
          <w:spacing w:val="-28"/>
          <w:w w:val="95"/>
          <w:vertAlign w:val="baseline"/>
        </w:rPr>
        <w:t> </w:t>
      </w:r>
      <w:r>
        <w:rPr>
          <w:w w:val="95"/>
          <w:vertAlign w:val="baseline"/>
        </w:rPr>
        <w:t>Victorian</w:t>
      </w:r>
      <w:r>
        <w:rPr>
          <w:spacing w:val="-28"/>
          <w:w w:val="95"/>
          <w:vertAlign w:val="baseline"/>
        </w:rPr>
        <w:t> </w:t>
      </w:r>
      <w:r>
        <w:rPr>
          <w:w w:val="95"/>
          <w:vertAlign w:val="baseline"/>
        </w:rPr>
        <w:t>scheme</w:t>
      </w:r>
      <w:r>
        <w:rPr>
          <w:spacing w:val="-29"/>
          <w:w w:val="95"/>
          <w:vertAlign w:val="baseline"/>
        </w:rPr>
        <w:t> </w:t>
      </w:r>
      <w:r>
        <w:rPr>
          <w:w w:val="95"/>
          <w:vertAlign w:val="baseline"/>
        </w:rPr>
        <w:t>would</w:t>
      </w:r>
      <w:r>
        <w:rPr>
          <w:spacing w:val="-28"/>
          <w:w w:val="95"/>
          <w:vertAlign w:val="baseline"/>
        </w:rPr>
        <w:t> </w:t>
      </w:r>
      <w:r>
        <w:rPr>
          <w:w w:val="95"/>
          <w:vertAlign w:val="baseline"/>
        </w:rPr>
        <w:t>still</w:t>
      </w:r>
      <w:r>
        <w:rPr>
          <w:spacing w:val="-29"/>
          <w:w w:val="95"/>
          <w:vertAlign w:val="baseline"/>
        </w:rPr>
        <w:t> </w:t>
      </w:r>
      <w:r>
        <w:rPr>
          <w:w w:val="95"/>
          <w:vertAlign w:val="baseline"/>
        </w:rPr>
        <w:t>have</w:t>
      </w:r>
      <w:r>
        <w:rPr>
          <w:spacing w:val="-28"/>
          <w:w w:val="95"/>
          <w:vertAlign w:val="baseline"/>
        </w:rPr>
        <w:t> </w:t>
      </w:r>
      <w:r>
        <w:rPr>
          <w:w w:val="95"/>
          <w:vertAlign w:val="baseline"/>
        </w:rPr>
        <w:t>to</w:t>
      </w:r>
      <w:r>
        <w:rPr>
          <w:spacing w:val="-28"/>
          <w:w w:val="95"/>
          <w:vertAlign w:val="baseline"/>
        </w:rPr>
        <w:t> </w:t>
      </w:r>
      <w:r>
        <w:rPr>
          <w:w w:val="95"/>
          <w:vertAlign w:val="baseline"/>
        </w:rPr>
        <w:t>comply</w:t>
      </w:r>
      <w:r>
        <w:rPr>
          <w:spacing w:val="-28"/>
          <w:w w:val="95"/>
          <w:vertAlign w:val="baseline"/>
        </w:rPr>
        <w:t> </w:t>
      </w:r>
      <w:r>
        <w:rPr>
          <w:w w:val="95"/>
          <w:vertAlign w:val="baseline"/>
        </w:rPr>
        <w:t>with</w:t>
      </w:r>
      <w:r>
        <w:rPr>
          <w:spacing w:val="-28"/>
          <w:w w:val="95"/>
          <w:vertAlign w:val="baseline"/>
        </w:rPr>
        <w:t> </w:t>
      </w:r>
      <w:r>
        <w:rPr>
          <w:w w:val="95"/>
          <w:vertAlign w:val="baseline"/>
        </w:rPr>
        <w:t>a</w:t>
      </w:r>
      <w:r>
        <w:rPr>
          <w:spacing w:val="-28"/>
          <w:w w:val="95"/>
          <w:vertAlign w:val="baseline"/>
        </w:rPr>
        <w:t> </w:t>
      </w:r>
      <w:r>
        <w:rPr>
          <w:w w:val="95"/>
          <w:vertAlign w:val="baseline"/>
        </w:rPr>
        <w:t>number of</w:t>
      </w:r>
      <w:r>
        <w:rPr>
          <w:spacing w:val="-25"/>
          <w:w w:val="95"/>
          <w:vertAlign w:val="baseline"/>
        </w:rPr>
        <w:t> </w:t>
      </w:r>
      <w:r>
        <w:rPr>
          <w:w w:val="95"/>
          <w:vertAlign w:val="baseline"/>
        </w:rPr>
        <w:t>Commonwealth</w:t>
      </w:r>
      <w:r>
        <w:rPr>
          <w:spacing w:val="-25"/>
          <w:w w:val="95"/>
          <w:vertAlign w:val="baseline"/>
        </w:rPr>
        <w:t> </w:t>
      </w:r>
      <w:r>
        <w:rPr>
          <w:w w:val="95"/>
          <w:vertAlign w:val="baseline"/>
        </w:rPr>
        <w:t>and</w:t>
      </w:r>
      <w:r>
        <w:rPr>
          <w:spacing w:val="-24"/>
          <w:w w:val="95"/>
          <w:vertAlign w:val="baseline"/>
        </w:rPr>
        <w:t> </w:t>
      </w:r>
      <w:r>
        <w:rPr>
          <w:w w:val="95"/>
          <w:vertAlign w:val="baseline"/>
        </w:rPr>
        <w:t>State</w:t>
      </w:r>
      <w:r>
        <w:rPr>
          <w:spacing w:val="-25"/>
          <w:w w:val="95"/>
          <w:vertAlign w:val="baseline"/>
        </w:rPr>
        <w:t> </w:t>
      </w:r>
      <w:r>
        <w:rPr>
          <w:w w:val="95"/>
          <w:vertAlign w:val="baseline"/>
        </w:rPr>
        <w:t>laws.</w:t>
      </w:r>
      <w:r>
        <w:rPr>
          <w:w w:val="95"/>
          <w:vertAlign w:val="superscript"/>
        </w:rPr>
        <w:t>135</w:t>
      </w:r>
      <w:r>
        <w:rPr>
          <w:spacing w:val="-23"/>
          <w:w w:val="95"/>
          <w:vertAlign w:val="baseline"/>
        </w:rPr>
        <w:t> </w:t>
      </w:r>
      <w:r>
        <w:rPr>
          <w:w w:val="95"/>
          <w:vertAlign w:val="baseline"/>
        </w:rPr>
        <w:t>There</w:t>
      </w:r>
      <w:r>
        <w:rPr>
          <w:spacing w:val="-25"/>
          <w:w w:val="95"/>
          <w:vertAlign w:val="baseline"/>
        </w:rPr>
        <w:t> </w:t>
      </w:r>
      <w:r>
        <w:rPr>
          <w:w w:val="95"/>
          <w:vertAlign w:val="baseline"/>
        </w:rPr>
        <w:t>would</w:t>
      </w:r>
      <w:r>
        <w:rPr>
          <w:spacing w:val="-25"/>
          <w:w w:val="95"/>
          <w:vertAlign w:val="baseline"/>
        </w:rPr>
        <w:t> </w:t>
      </w:r>
      <w:r>
        <w:rPr>
          <w:w w:val="95"/>
          <w:vertAlign w:val="baseline"/>
        </w:rPr>
        <w:t>have</w:t>
      </w:r>
      <w:r>
        <w:rPr>
          <w:spacing w:val="-24"/>
          <w:w w:val="95"/>
          <w:vertAlign w:val="baseline"/>
        </w:rPr>
        <w:t> </w:t>
      </w:r>
      <w:r>
        <w:rPr>
          <w:w w:val="95"/>
          <w:vertAlign w:val="baseline"/>
        </w:rPr>
        <w:t>to</w:t>
      </w:r>
      <w:r>
        <w:rPr>
          <w:spacing w:val="-25"/>
          <w:w w:val="95"/>
          <w:vertAlign w:val="baseline"/>
        </w:rPr>
        <w:t> </w:t>
      </w:r>
      <w:r>
        <w:rPr>
          <w:w w:val="95"/>
          <w:vertAlign w:val="baseline"/>
        </w:rPr>
        <w:t>be</w:t>
      </w:r>
      <w:r>
        <w:rPr>
          <w:spacing w:val="-24"/>
          <w:w w:val="95"/>
          <w:vertAlign w:val="baseline"/>
        </w:rPr>
        <w:t> </w:t>
      </w:r>
      <w:r>
        <w:rPr>
          <w:w w:val="95"/>
          <w:vertAlign w:val="baseline"/>
        </w:rPr>
        <w:t>some</w:t>
      </w:r>
      <w:r>
        <w:rPr>
          <w:spacing w:val="-25"/>
          <w:w w:val="95"/>
          <w:vertAlign w:val="baseline"/>
        </w:rPr>
        <w:t> </w:t>
      </w:r>
      <w:r>
        <w:rPr>
          <w:w w:val="95"/>
          <w:vertAlign w:val="baseline"/>
        </w:rPr>
        <w:t>consultation</w:t>
      </w:r>
      <w:r>
        <w:rPr>
          <w:spacing w:val="-24"/>
          <w:w w:val="95"/>
          <w:vertAlign w:val="baseline"/>
        </w:rPr>
        <w:t> </w:t>
      </w:r>
      <w:r>
        <w:rPr>
          <w:w w:val="95"/>
          <w:vertAlign w:val="baseline"/>
        </w:rPr>
        <w:t>as</w:t>
      </w:r>
      <w:r>
        <w:rPr>
          <w:spacing w:val="-25"/>
          <w:w w:val="95"/>
          <w:vertAlign w:val="baseline"/>
        </w:rPr>
        <w:t> </w:t>
      </w:r>
      <w:r>
        <w:rPr>
          <w:w w:val="95"/>
          <w:vertAlign w:val="baseline"/>
        </w:rPr>
        <w:t>to whether</w:t>
      </w:r>
      <w:r>
        <w:rPr>
          <w:spacing w:val="-25"/>
          <w:w w:val="95"/>
          <w:vertAlign w:val="baseline"/>
        </w:rPr>
        <w:t> </w:t>
      </w:r>
      <w:r>
        <w:rPr>
          <w:w w:val="95"/>
          <w:vertAlign w:val="baseline"/>
        </w:rPr>
        <w:t>this</w:t>
      </w:r>
      <w:r>
        <w:rPr>
          <w:spacing w:val="-25"/>
          <w:w w:val="95"/>
          <w:vertAlign w:val="baseline"/>
        </w:rPr>
        <w:t> </w:t>
      </w:r>
      <w:r>
        <w:rPr>
          <w:w w:val="95"/>
          <w:vertAlign w:val="baseline"/>
        </w:rPr>
        <w:t>pathway</w:t>
      </w:r>
      <w:r>
        <w:rPr>
          <w:spacing w:val="-24"/>
          <w:w w:val="95"/>
          <w:vertAlign w:val="baseline"/>
        </w:rPr>
        <w:t> </w:t>
      </w:r>
      <w:r>
        <w:rPr>
          <w:w w:val="95"/>
          <w:vertAlign w:val="baseline"/>
        </w:rPr>
        <w:t>could</w:t>
      </w:r>
      <w:r>
        <w:rPr>
          <w:spacing w:val="-25"/>
          <w:w w:val="95"/>
          <w:vertAlign w:val="baseline"/>
        </w:rPr>
        <w:t> </w:t>
      </w:r>
      <w:r>
        <w:rPr>
          <w:w w:val="95"/>
          <w:vertAlign w:val="baseline"/>
        </w:rPr>
        <w:t>form</w:t>
      </w:r>
      <w:r>
        <w:rPr>
          <w:spacing w:val="-23"/>
          <w:w w:val="95"/>
          <w:vertAlign w:val="baseline"/>
        </w:rPr>
        <w:t> </w:t>
      </w:r>
      <w:r>
        <w:rPr>
          <w:w w:val="95"/>
          <w:vertAlign w:val="baseline"/>
        </w:rPr>
        <w:t>part</w:t>
      </w:r>
      <w:r>
        <w:rPr>
          <w:spacing w:val="-25"/>
          <w:w w:val="95"/>
          <w:vertAlign w:val="baseline"/>
        </w:rPr>
        <w:t> </w:t>
      </w:r>
      <w:r>
        <w:rPr>
          <w:w w:val="95"/>
          <w:vertAlign w:val="baseline"/>
        </w:rPr>
        <w:t>of</w:t>
      </w:r>
      <w:r>
        <w:rPr>
          <w:spacing w:val="-24"/>
          <w:w w:val="95"/>
          <w:vertAlign w:val="baseline"/>
        </w:rPr>
        <w:t> </w:t>
      </w:r>
      <w:r>
        <w:rPr>
          <w:w w:val="95"/>
          <w:vertAlign w:val="baseline"/>
        </w:rPr>
        <w:t>a</w:t>
      </w:r>
      <w:r>
        <w:rPr>
          <w:spacing w:val="-25"/>
          <w:w w:val="95"/>
          <w:vertAlign w:val="baseline"/>
        </w:rPr>
        <w:t> </w:t>
      </w:r>
      <w:r>
        <w:rPr>
          <w:w w:val="95"/>
          <w:vertAlign w:val="baseline"/>
        </w:rPr>
        <w:t>Victorian</w:t>
      </w:r>
      <w:r>
        <w:rPr>
          <w:spacing w:val="-25"/>
          <w:w w:val="95"/>
          <w:vertAlign w:val="baseline"/>
        </w:rPr>
        <w:t> </w:t>
      </w:r>
      <w:r>
        <w:rPr>
          <w:w w:val="95"/>
          <w:vertAlign w:val="baseline"/>
        </w:rPr>
        <w:t>scheme</w:t>
      </w:r>
      <w:r>
        <w:rPr>
          <w:spacing w:val="-24"/>
          <w:w w:val="95"/>
          <w:vertAlign w:val="baseline"/>
        </w:rPr>
        <w:t> </w:t>
      </w:r>
      <w:r>
        <w:rPr>
          <w:w w:val="95"/>
          <w:vertAlign w:val="baseline"/>
        </w:rPr>
        <w:t>for</w:t>
      </w:r>
      <w:r>
        <w:rPr>
          <w:spacing w:val="-25"/>
          <w:w w:val="95"/>
          <w:vertAlign w:val="baseline"/>
        </w:rPr>
        <w:t> </w:t>
      </w:r>
      <w:r>
        <w:rPr>
          <w:w w:val="95"/>
          <w:vertAlign w:val="baseline"/>
        </w:rPr>
        <w:t>the</w:t>
      </w:r>
      <w:r>
        <w:rPr>
          <w:spacing w:val="-24"/>
          <w:w w:val="95"/>
          <w:vertAlign w:val="baseline"/>
        </w:rPr>
        <w:t> </w:t>
      </w:r>
      <w:r>
        <w:rPr>
          <w:w w:val="95"/>
          <w:vertAlign w:val="baseline"/>
        </w:rPr>
        <w:t>manufacture</w:t>
      </w:r>
      <w:r>
        <w:rPr>
          <w:spacing w:val="-25"/>
          <w:w w:val="95"/>
          <w:vertAlign w:val="baseline"/>
        </w:rPr>
        <w:t> </w:t>
      </w:r>
      <w:r>
        <w:rPr>
          <w:w w:val="95"/>
          <w:vertAlign w:val="baseline"/>
        </w:rPr>
        <w:t>and </w:t>
      </w:r>
      <w:r>
        <w:rPr>
          <w:vertAlign w:val="baseline"/>
        </w:rPr>
        <w:t>supply of medicinal</w:t>
      </w:r>
      <w:r>
        <w:rPr>
          <w:spacing w:val="-36"/>
          <w:vertAlign w:val="baseline"/>
        </w:rPr>
        <w:t> </w:t>
      </w:r>
      <w:r>
        <w:rPr>
          <w:vertAlign w:val="baseline"/>
        </w:rPr>
        <w:t>cannabis.</w:t>
      </w:r>
    </w:p>
    <w:p>
      <w:pPr>
        <w:pStyle w:val="ListParagraph"/>
        <w:numPr>
          <w:ilvl w:val="1"/>
          <w:numId w:val="5"/>
        </w:numPr>
        <w:tabs>
          <w:tab w:pos="1667" w:val="left" w:leader="none"/>
        </w:tabs>
        <w:spacing w:line="273" w:lineRule="auto" w:before="100" w:after="0"/>
        <w:ind w:left="1666" w:right="214" w:hanging="710"/>
        <w:jc w:val="left"/>
        <w:rPr>
          <w:sz w:val="21"/>
        </w:rPr>
      </w:pPr>
      <w:r>
        <w:rPr>
          <w:sz w:val="21"/>
        </w:rPr>
        <w:t>Furthermore, some consideration would need to be given to any obligation of </w:t>
      </w:r>
      <w:r>
        <w:rPr>
          <w:w w:val="90"/>
          <w:sz w:val="21"/>
        </w:rPr>
        <w:t>pharmacists</w:t>
      </w:r>
      <w:r>
        <w:rPr>
          <w:spacing w:val="-10"/>
          <w:w w:val="90"/>
          <w:sz w:val="21"/>
        </w:rPr>
        <w:t> </w:t>
      </w:r>
      <w:r>
        <w:rPr>
          <w:w w:val="90"/>
          <w:sz w:val="21"/>
        </w:rPr>
        <w:t>to</w:t>
      </w:r>
      <w:r>
        <w:rPr>
          <w:spacing w:val="-9"/>
          <w:w w:val="90"/>
          <w:sz w:val="21"/>
        </w:rPr>
        <w:t> </w:t>
      </w:r>
      <w:r>
        <w:rPr>
          <w:w w:val="90"/>
          <w:sz w:val="21"/>
        </w:rPr>
        <w:t>independently</w:t>
      </w:r>
      <w:r>
        <w:rPr>
          <w:spacing w:val="-9"/>
          <w:w w:val="90"/>
          <w:sz w:val="21"/>
        </w:rPr>
        <w:t> </w:t>
      </w:r>
      <w:r>
        <w:rPr>
          <w:w w:val="90"/>
          <w:sz w:val="21"/>
        </w:rPr>
        <w:t>assess</w:t>
      </w:r>
      <w:r>
        <w:rPr>
          <w:spacing w:val="-9"/>
          <w:w w:val="90"/>
          <w:sz w:val="21"/>
        </w:rPr>
        <w:t> </w:t>
      </w:r>
      <w:r>
        <w:rPr>
          <w:w w:val="90"/>
          <w:sz w:val="21"/>
        </w:rPr>
        <w:t>whether</w:t>
      </w:r>
      <w:r>
        <w:rPr>
          <w:spacing w:val="-10"/>
          <w:w w:val="90"/>
          <w:sz w:val="21"/>
        </w:rPr>
        <w:t> </w:t>
      </w:r>
      <w:r>
        <w:rPr>
          <w:w w:val="90"/>
          <w:sz w:val="21"/>
        </w:rPr>
        <w:t>medicinal</w:t>
      </w:r>
      <w:r>
        <w:rPr>
          <w:spacing w:val="-10"/>
          <w:w w:val="90"/>
          <w:sz w:val="21"/>
        </w:rPr>
        <w:t> </w:t>
      </w:r>
      <w:r>
        <w:rPr>
          <w:w w:val="90"/>
          <w:sz w:val="21"/>
        </w:rPr>
        <w:t>cannabis</w:t>
      </w:r>
      <w:r>
        <w:rPr>
          <w:spacing w:val="-9"/>
          <w:w w:val="90"/>
          <w:sz w:val="21"/>
        </w:rPr>
        <w:t> </w:t>
      </w:r>
      <w:r>
        <w:rPr>
          <w:w w:val="90"/>
          <w:sz w:val="21"/>
        </w:rPr>
        <w:t>is</w:t>
      </w:r>
      <w:r>
        <w:rPr>
          <w:spacing w:val="-9"/>
          <w:w w:val="90"/>
          <w:sz w:val="21"/>
        </w:rPr>
        <w:t> </w:t>
      </w:r>
      <w:r>
        <w:rPr>
          <w:w w:val="90"/>
          <w:sz w:val="21"/>
        </w:rPr>
        <w:t>safe</w:t>
      </w:r>
      <w:r>
        <w:rPr>
          <w:spacing w:val="-10"/>
          <w:w w:val="90"/>
          <w:sz w:val="21"/>
        </w:rPr>
        <w:t> </w:t>
      </w:r>
      <w:r>
        <w:rPr>
          <w:w w:val="90"/>
          <w:sz w:val="21"/>
        </w:rPr>
        <w:t>to</w:t>
      </w:r>
      <w:r>
        <w:rPr>
          <w:spacing w:val="-9"/>
          <w:w w:val="90"/>
          <w:sz w:val="21"/>
        </w:rPr>
        <w:t> </w:t>
      </w:r>
      <w:r>
        <w:rPr>
          <w:w w:val="90"/>
          <w:sz w:val="21"/>
        </w:rPr>
        <w:t>dispense</w:t>
      </w:r>
      <w:r>
        <w:rPr>
          <w:spacing w:val="-9"/>
          <w:w w:val="90"/>
          <w:sz w:val="21"/>
        </w:rPr>
        <w:t> </w:t>
      </w:r>
      <w:r>
        <w:rPr>
          <w:w w:val="90"/>
          <w:sz w:val="21"/>
        </w:rPr>
        <w:t>to</w:t>
      </w:r>
      <w:r>
        <w:rPr>
          <w:spacing w:val="-9"/>
          <w:w w:val="90"/>
          <w:sz w:val="21"/>
        </w:rPr>
        <w:t> </w:t>
      </w:r>
      <w:r>
        <w:rPr>
          <w:w w:val="90"/>
          <w:sz w:val="21"/>
        </w:rPr>
        <w:t>a </w:t>
      </w:r>
      <w:r>
        <w:rPr>
          <w:sz w:val="21"/>
        </w:rPr>
        <w:t>patient,</w:t>
      </w:r>
      <w:r>
        <w:rPr>
          <w:sz w:val="21"/>
          <w:vertAlign w:val="superscript"/>
        </w:rPr>
        <w:t>136</w:t>
      </w:r>
      <w:r>
        <w:rPr>
          <w:spacing w:val="-38"/>
          <w:sz w:val="21"/>
          <w:vertAlign w:val="baseline"/>
        </w:rPr>
        <w:t> </w:t>
      </w:r>
      <w:r>
        <w:rPr>
          <w:sz w:val="21"/>
          <w:vertAlign w:val="baseline"/>
        </w:rPr>
        <w:t>as</w:t>
      </w:r>
      <w:r>
        <w:rPr>
          <w:spacing w:val="-38"/>
          <w:sz w:val="21"/>
          <w:vertAlign w:val="baseline"/>
        </w:rPr>
        <w:t> </w:t>
      </w:r>
      <w:r>
        <w:rPr>
          <w:sz w:val="21"/>
          <w:vertAlign w:val="baseline"/>
        </w:rPr>
        <w:t>well</w:t>
      </w:r>
      <w:r>
        <w:rPr>
          <w:spacing w:val="-39"/>
          <w:sz w:val="21"/>
          <w:vertAlign w:val="baseline"/>
        </w:rPr>
        <w:t> </w:t>
      </w:r>
      <w:r>
        <w:rPr>
          <w:sz w:val="21"/>
          <w:vertAlign w:val="baseline"/>
        </w:rPr>
        <w:t>as</w:t>
      </w:r>
      <w:r>
        <w:rPr>
          <w:spacing w:val="-38"/>
          <w:sz w:val="21"/>
          <w:vertAlign w:val="baseline"/>
        </w:rPr>
        <w:t> </w:t>
      </w:r>
      <w:r>
        <w:rPr>
          <w:sz w:val="21"/>
          <w:vertAlign w:val="baseline"/>
        </w:rPr>
        <w:t>to</w:t>
      </w:r>
      <w:r>
        <w:rPr>
          <w:spacing w:val="-39"/>
          <w:sz w:val="21"/>
          <w:vertAlign w:val="baseline"/>
        </w:rPr>
        <w:t> </w:t>
      </w:r>
      <w:r>
        <w:rPr>
          <w:sz w:val="21"/>
          <w:vertAlign w:val="baseline"/>
        </w:rPr>
        <w:t>how</w:t>
      </w:r>
      <w:r>
        <w:rPr>
          <w:spacing w:val="-37"/>
          <w:sz w:val="21"/>
          <w:vertAlign w:val="baseline"/>
        </w:rPr>
        <w:t> </w:t>
      </w:r>
      <w:r>
        <w:rPr>
          <w:sz w:val="21"/>
          <w:vertAlign w:val="baseline"/>
        </w:rPr>
        <w:t>the</w:t>
      </w:r>
      <w:r>
        <w:rPr>
          <w:spacing w:val="-39"/>
          <w:sz w:val="21"/>
          <w:vertAlign w:val="baseline"/>
        </w:rPr>
        <w:t> </w:t>
      </w:r>
      <w:r>
        <w:rPr>
          <w:sz w:val="21"/>
          <w:vertAlign w:val="baseline"/>
        </w:rPr>
        <w:t>scheme</w:t>
      </w:r>
      <w:r>
        <w:rPr>
          <w:spacing w:val="-38"/>
          <w:sz w:val="21"/>
          <w:vertAlign w:val="baseline"/>
        </w:rPr>
        <w:t> </w:t>
      </w:r>
      <w:r>
        <w:rPr>
          <w:sz w:val="21"/>
          <w:vertAlign w:val="baseline"/>
        </w:rPr>
        <w:t>could</w:t>
      </w:r>
      <w:r>
        <w:rPr>
          <w:spacing w:val="-38"/>
          <w:sz w:val="21"/>
          <w:vertAlign w:val="baseline"/>
        </w:rPr>
        <w:t> </w:t>
      </w:r>
      <w:r>
        <w:rPr>
          <w:sz w:val="21"/>
          <w:vertAlign w:val="baseline"/>
        </w:rPr>
        <w:t>interact</w:t>
      </w:r>
      <w:r>
        <w:rPr>
          <w:spacing w:val="-38"/>
          <w:sz w:val="21"/>
          <w:vertAlign w:val="baseline"/>
        </w:rPr>
        <w:t> </w:t>
      </w:r>
      <w:r>
        <w:rPr>
          <w:sz w:val="21"/>
          <w:vertAlign w:val="baseline"/>
        </w:rPr>
        <w:t>with</w:t>
      </w:r>
      <w:r>
        <w:rPr>
          <w:spacing w:val="-38"/>
          <w:sz w:val="21"/>
          <w:vertAlign w:val="baseline"/>
        </w:rPr>
        <w:t> </w:t>
      </w:r>
      <w:r>
        <w:rPr>
          <w:sz w:val="21"/>
          <w:vertAlign w:val="baseline"/>
        </w:rPr>
        <w:t>the</w:t>
      </w:r>
      <w:r>
        <w:rPr>
          <w:spacing w:val="-39"/>
          <w:sz w:val="21"/>
          <w:vertAlign w:val="baseline"/>
        </w:rPr>
        <w:t> </w:t>
      </w:r>
      <w:r>
        <w:rPr>
          <w:sz w:val="21"/>
          <w:vertAlign w:val="baseline"/>
        </w:rPr>
        <w:t>Pharmacy</w:t>
      </w:r>
      <w:r>
        <w:rPr>
          <w:spacing w:val="-38"/>
          <w:sz w:val="21"/>
          <w:vertAlign w:val="baseline"/>
        </w:rPr>
        <w:t> </w:t>
      </w:r>
      <w:r>
        <w:rPr>
          <w:sz w:val="21"/>
          <w:vertAlign w:val="baseline"/>
        </w:rPr>
        <w:t>Board</w:t>
      </w:r>
      <w:r>
        <w:rPr>
          <w:spacing w:val="-38"/>
          <w:sz w:val="21"/>
          <w:vertAlign w:val="baseline"/>
        </w:rPr>
        <w:t> </w:t>
      </w:r>
      <w:r>
        <w:rPr>
          <w:sz w:val="21"/>
          <w:vertAlign w:val="baseline"/>
        </w:rPr>
        <w:t>of </w:t>
      </w:r>
      <w:r>
        <w:rPr>
          <w:w w:val="95"/>
          <w:sz w:val="21"/>
          <w:vertAlign w:val="baseline"/>
        </w:rPr>
        <w:t>Victoria's accreditation of pharmacists as able to possess, sell or supply particular </w:t>
      </w:r>
      <w:r>
        <w:rPr>
          <w:sz w:val="21"/>
          <w:vertAlign w:val="baseline"/>
        </w:rPr>
        <w:t>scheduled</w:t>
      </w:r>
      <w:r>
        <w:rPr>
          <w:spacing w:val="-11"/>
          <w:sz w:val="21"/>
          <w:vertAlign w:val="baseline"/>
        </w:rPr>
        <w:t> </w:t>
      </w:r>
      <w:r>
        <w:rPr>
          <w:sz w:val="21"/>
          <w:vertAlign w:val="baseline"/>
        </w:rPr>
        <w:t>poisons.</w:t>
      </w:r>
      <w:r>
        <w:rPr>
          <w:sz w:val="21"/>
          <w:vertAlign w:val="superscript"/>
        </w:rPr>
        <w:t>137</w:t>
      </w:r>
    </w:p>
    <w:p>
      <w:pPr>
        <w:spacing w:before="98"/>
        <w:ind w:left="957" w:right="0" w:firstLine="0"/>
        <w:jc w:val="left"/>
        <w:rPr>
          <w:rFonts w:ascii="Trebuchet MS"/>
          <w:b/>
          <w:sz w:val="21"/>
        </w:rPr>
      </w:pPr>
      <w:r>
        <w:rPr>
          <w:rFonts w:ascii="Trebuchet MS"/>
          <w:b/>
          <w:color w:val="6C6E70"/>
          <w:w w:val="105"/>
          <w:sz w:val="21"/>
        </w:rPr>
        <w:t>Food laws</w:t>
      </w:r>
    </w:p>
    <w:p>
      <w:pPr>
        <w:pStyle w:val="ListParagraph"/>
        <w:numPr>
          <w:ilvl w:val="1"/>
          <w:numId w:val="5"/>
        </w:numPr>
        <w:tabs>
          <w:tab w:pos="1667" w:val="left" w:leader="none"/>
        </w:tabs>
        <w:spacing w:line="271" w:lineRule="auto" w:before="130" w:after="0"/>
        <w:ind w:left="1666" w:right="256" w:hanging="710"/>
        <w:jc w:val="left"/>
        <w:rPr>
          <w:sz w:val="21"/>
        </w:rPr>
      </w:pPr>
      <w:r>
        <w:rPr>
          <w:sz w:val="21"/>
        </w:rPr>
        <w:t>A side issue is that, if certain forms of medicinal cannabis were not within the </w:t>
      </w:r>
      <w:r>
        <w:rPr>
          <w:w w:val="95"/>
          <w:sz w:val="21"/>
        </w:rPr>
        <w:t>therapeutic</w:t>
      </w:r>
      <w:r>
        <w:rPr>
          <w:spacing w:val="-40"/>
          <w:w w:val="95"/>
          <w:sz w:val="21"/>
        </w:rPr>
        <w:t> </w:t>
      </w:r>
      <w:r>
        <w:rPr>
          <w:w w:val="95"/>
          <w:sz w:val="21"/>
        </w:rPr>
        <w:t>goods</w:t>
      </w:r>
      <w:r>
        <w:rPr>
          <w:spacing w:val="-39"/>
          <w:w w:val="95"/>
          <w:sz w:val="21"/>
        </w:rPr>
        <w:t> </w:t>
      </w:r>
      <w:r>
        <w:rPr>
          <w:w w:val="95"/>
          <w:sz w:val="21"/>
        </w:rPr>
        <w:t>framework,</w:t>
      </w:r>
      <w:r>
        <w:rPr>
          <w:spacing w:val="-40"/>
          <w:w w:val="95"/>
          <w:sz w:val="21"/>
        </w:rPr>
        <w:t> </w:t>
      </w:r>
      <w:r>
        <w:rPr>
          <w:w w:val="95"/>
          <w:sz w:val="21"/>
        </w:rPr>
        <w:t>they</w:t>
      </w:r>
      <w:r>
        <w:rPr>
          <w:spacing w:val="-39"/>
          <w:w w:val="95"/>
          <w:sz w:val="21"/>
        </w:rPr>
        <w:t> </w:t>
      </w:r>
      <w:r>
        <w:rPr>
          <w:w w:val="95"/>
          <w:sz w:val="21"/>
        </w:rPr>
        <w:t>may</w:t>
      </w:r>
      <w:r>
        <w:rPr>
          <w:spacing w:val="-40"/>
          <w:w w:val="95"/>
          <w:sz w:val="21"/>
        </w:rPr>
        <w:t> </w:t>
      </w:r>
      <w:r>
        <w:rPr>
          <w:w w:val="95"/>
          <w:sz w:val="21"/>
        </w:rPr>
        <w:t>be</w:t>
      </w:r>
      <w:r>
        <w:rPr>
          <w:spacing w:val="-39"/>
          <w:w w:val="95"/>
          <w:sz w:val="21"/>
        </w:rPr>
        <w:t> </w:t>
      </w:r>
      <w:r>
        <w:rPr>
          <w:w w:val="95"/>
          <w:sz w:val="21"/>
        </w:rPr>
        <w:t>considered</w:t>
      </w:r>
      <w:r>
        <w:rPr>
          <w:spacing w:val="-39"/>
          <w:w w:val="95"/>
          <w:sz w:val="21"/>
        </w:rPr>
        <w:t> </w:t>
      </w:r>
      <w:r>
        <w:rPr>
          <w:w w:val="95"/>
          <w:sz w:val="21"/>
        </w:rPr>
        <w:t>‘food’.</w:t>
      </w:r>
      <w:r>
        <w:rPr>
          <w:w w:val="95"/>
          <w:sz w:val="21"/>
          <w:vertAlign w:val="superscript"/>
        </w:rPr>
        <w:t>138</w:t>
      </w:r>
      <w:r>
        <w:rPr>
          <w:spacing w:val="-40"/>
          <w:w w:val="95"/>
          <w:sz w:val="21"/>
          <w:vertAlign w:val="baseline"/>
        </w:rPr>
        <w:t> </w:t>
      </w:r>
      <w:r>
        <w:rPr>
          <w:w w:val="95"/>
          <w:sz w:val="21"/>
          <w:vertAlign w:val="baseline"/>
        </w:rPr>
        <w:t>The</w:t>
      </w:r>
      <w:r>
        <w:rPr>
          <w:spacing w:val="-40"/>
          <w:w w:val="95"/>
          <w:sz w:val="21"/>
          <w:vertAlign w:val="baseline"/>
        </w:rPr>
        <w:t> </w:t>
      </w:r>
      <w:r>
        <w:rPr>
          <w:w w:val="95"/>
          <w:sz w:val="21"/>
          <w:vertAlign w:val="baseline"/>
        </w:rPr>
        <w:t>code</w:t>
      </w:r>
      <w:r>
        <w:rPr>
          <w:spacing w:val="-39"/>
          <w:w w:val="95"/>
          <w:sz w:val="21"/>
          <w:vertAlign w:val="baseline"/>
        </w:rPr>
        <w:t> </w:t>
      </w:r>
      <w:r>
        <w:rPr>
          <w:w w:val="95"/>
          <w:sz w:val="21"/>
          <w:vertAlign w:val="baseline"/>
        </w:rPr>
        <w:t>prohibits</w:t>
      </w:r>
      <w:r>
        <w:rPr>
          <w:spacing w:val="-39"/>
          <w:w w:val="95"/>
          <w:sz w:val="21"/>
          <w:vertAlign w:val="baseline"/>
        </w:rPr>
        <w:t> </w:t>
      </w:r>
      <w:r>
        <w:rPr>
          <w:w w:val="95"/>
          <w:sz w:val="21"/>
          <w:vertAlign w:val="baseline"/>
        </w:rPr>
        <w:t>the </w:t>
      </w:r>
      <w:r>
        <w:rPr>
          <w:sz w:val="21"/>
          <w:vertAlign w:val="baseline"/>
        </w:rPr>
        <w:t>sale or supply of hemp or marijuana as food.</w:t>
      </w:r>
      <w:r>
        <w:rPr>
          <w:sz w:val="21"/>
          <w:vertAlign w:val="superscript"/>
        </w:rPr>
        <w:t>139</w:t>
      </w:r>
      <w:r>
        <w:rPr>
          <w:sz w:val="21"/>
          <w:vertAlign w:val="baseline"/>
        </w:rPr>
        <w:t> However, something that has therapeutic</w:t>
      </w:r>
      <w:r>
        <w:rPr>
          <w:spacing w:val="-24"/>
          <w:sz w:val="21"/>
          <w:vertAlign w:val="baseline"/>
        </w:rPr>
        <w:t> </w:t>
      </w:r>
      <w:r>
        <w:rPr>
          <w:sz w:val="21"/>
          <w:vertAlign w:val="baseline"/>
        </w:rPr>
        <w:t>use,</w:t>
      </w:r>
      <w:r>
        <w:rPr>
          <w:spacing w:val="-24"/>
          <w:sz w:val="21"/>
          <w:vertAlign w:val="baseline"/>
        </w:rPr>
        <w:t> </w:t>
      </w:r>
      <w:r>
        <w:rPr>
          <w:sz w:val="21"/>
          <w:vertAlign w:val="baseline"/>
        </w:rPr>
        <w:t>and</w:t>
      </w:r>
      <w:r>
        <w:rPr>
          <w:spacing w:val="-23"/>
          <w:sz w:val="21"/>
          <w:vertAlign w:val="baseline"/>
        </w:rPr>
        <w:t> </w:t>
      </w:r>
      <w:r>
        <w:rPr>
          <w:sz w:val="21"/>
          <w:vertAlign w:val="baseline"/>
        </w:rPr>
        <w:t>is</w:t>
      </w:r>
      <w:r>
        <w:rPr>
          <w:spacing w:val="-23"/>
          <w:sz w:val="21"/>
          <w:vertAlign w:val="baseline"/>
        </w:rPr>
        <w:t> </w:t>
      </w:r>
      <w:r>
        <w:rPr>
          <w:sz w:val="21"/>
          <w:vertAlign w:val="baseline"/>
        </w:rPr>
        <w:t>therefore</w:t>
      </w:r>
      <w:r>
        <w:rPr>
          <w:spacing w:val="-23"/>
          <w:sz w:val="21"/>
          <w:vertAlign w:val="baseline"/>
        </w:rPr>
        <w:t> </w:t>
      </w:r>
      <w:r>
        <w:rPr>
          <w:sz w:val="21"/>
          <w:vertAlign w:val="baseline"/>
        </w:rPr>
        <w:t>a</w:t>
      </w:r>
      <w:r>
        <w:rPr>
          <w:spacing w:val="-23"/>
          <w:sz w:val="21"/>
          <w:vertAlign w:val="baseline"/>
        </w:rPr>
        <w:t> </w:t>
      </w:r>
      <w:r>
        <w:rPr>
          <w:sz w:val="21"/>
          <w:vertAlign w:val="baseline"/>
        </w:rPr>
        <w:t>therapeutic</w:t>
      </w:r>
      <w:r>
        <w:rPr>
          <w:spacing w:val="-23"/>
          <w:sz w:val="21"/>
          <w:vertAlign w:val="baseline"/>
        </w:rPr>
        <w:t> </w:t>
      </w:r>
      <w:r>
        <w:rPr>
          <w:sz w:val="21"/>
          <w:vertAlign w:val="baseline"/>
        </w:rPr>
        <w:t>good,</w:t>
      </w:r>
      <w:r>
        <w:rPr>
          <w:spacing w:val="-24"/>
          <w:sz w:val="21"/>
          <w:vertAlign w:val="baseline"/>
        </w:rPr>
        <w:t> </w:t>
      </w:r>
      <w:r>
        <w:rPr>
          <w:sz w:val="21"/>
          <w:vertAlign w:val="baseline"/>
        </w:rPr>
        <w:t>is</w:t>
      </w:r>
      <w:r>
        <w:rPr>
          <w:spacing w:val="-23"/>
          <w:sz w:val="21"/>
          <w:vertAlign w:val="baseline"/>
        </w:rPr>
        <w:t> </w:t>
      </w:r>
      <w:r>
        <w:rPr>
          <w:sz w:val="21"/>
          <w:vertAlign w:val="baseline"/>
        </w:rPr>
        <w:t>not</w:t>
      </w:r>
      <w:r>
        <w:rPr>
          <w:spacing w:val="-24"/>
          <w:sz w:val="21"/>
          <w:vertAlign w:val="baseline"/>
        </w:rPr>
        <w:t> </w:t>
      </w:r>
      <w:r>
        <w:rPr>
          <w:sz w:val="21"/>
          <w:vertAlign w:val="baseline"/>
        </w:rPr>
        <w:t>food.</w:t>
      </w:r>
      <w:r>
        <w:rPr>
          <w:sz w:val="21"/>
          <w:vertAlign w:val="superscript"/>
        </w:rPr>
        <w:t>140</w:t>
      </w:r>
    </w:p>
    <w:p>
      <w:pPr>
        <w:spacing w:before="107"/>
        <w:ind w:left="957" w:right="0" w:firstLine="0"/>
        <w:jc w:val="left"/>
        <w:rPr>
          <w:rFonts w:ascii="Trebuchet MS"/>
          <w:b/>
          <w:sz w:val="21"/>
        </w:rPr>
      </w:pPr>
      <w:r>
        <w:rPr>
          <w:rFonts w:ascii="Trebuchet MS"/>
          <w:b/>
          <w:color w:val="6C6E70"/>
          <w:sz w:val="21"/>
        </w:rPr>
        <w:t>Supply in Victoria</w:t>
      </w:r>
    </w:p>
    <w:p>
      <w:pPr>
        <w:pStyle w:val="ListParagraph"/>
        <w:numPr>
          <w:ilvl w:val="1"/>
          <w:numId w:val="5"/>
        </w:numPr>
        <w:tabs>
          <w:tab w:pos="1667" w:val="left" w:leader="none"/>
        </w:tabs>
        <w:spacing w:line="271" w:lineRule="auto" w:before="129" w:after="0"/>
        <w:ind w:left="1666" w:right="718" w:hanging="710"/>
        <w:jc w:val="left"/>
        <w:rPr>
          <w:sz w:val="21"/>
        </w:rPr>
      </w:pPr>
      <w:r>
        <w:rPr>
          <w:w w:val="95"/>
          <w:sz w:val="21"/>
        </w:rPr>
        <w:t>Assuming</w:t>
      </w:r>
      <w:r>
        <w:rPr>
          <w:spacing w:val="-30"/>
          <w:w w:val="95"/>
          <w:sz w:val="21"/>
        </w:rPr>
        <w:t> </w:t>
      </w:r>
      <w:r>
        <w:rPr>
          <w:w w:val="95"/>
          <w:sz w:val="21"/>
        </w:rPr>
        <w:t>the</w:t>
      </w:r>
      <w:r>
        <w:rPr>
          <w:spacing w:val="-30"/>
          <w:w w:val="95"/>
          <w:sz w:val="21"/>
        </w:rPr>
        <w:t> </w:t>
      </w:r>
      <w:r>
        <w:rPr>
          <w:w w:val="95"/>
          <w:sz w:val="21"/>
        </w:rPr>
        <w:t>difficulties</w:t>
      </w:r>
      <w:r>
        <w:rPr>
          <w:spacing w:val="-30"/>
          <w:w w:val="95"/>
          <w:sz w:val="21"/>
        </w:rPr>
        <w:t> </w:t>
      </w:r>
      <w:r>
        <w:rPr>
          <w:w w:val="95"/>
          <w:sz w:val="21"/>
        </w:rPr>
        <w:t>with</w:t>
      </w:r>
      <w:r>
        <w:rPr>
          <w:spacing w:val="-30"/>
          <w:w w:val="95"/>
          <w:sz w:val="21"/>
        </w:rPr>
        <w:t> </w:t>
      </w:r>
      <w:r>
        <w:rPr>
          <w:w w:val="95"/>
          <w:sz w:val="21"/>
        </w:rPr>
        <w:t>the</w:t>
      </w:r>
      <w:r>
        <w:rPr>
          <w:spacing w:val="-30"/>
          <w:w w:val="95"/>
          <w:sz w:val="21"/>
        </w:rPr>
        <w:t> </w:t>
      </w:r>
      <w:r>
        <w:rPr>
          <w:w w:val="95"/>
          <w:sz w:val="21"/>
        </w:rPr>
        <w:t>Commonwealth</w:t>
      </w:r>
      <w:r>
        <w:rPr>
          <w:spacing w:val="-30"/>
          <w:w w:val="95"/>
          <w:sz w:val="21"/>
        </w:rPr>
        <w:t> </w:t>
      </w:r>
      <w:r>
        <w:rPr>
          <w:w w:val="95"/>
          <w:sz w:val="21"/>
        </w:rPr>
        <w:t>Therapeutic</w:t>
      </w:r>
      <w:r>
        <w:rPr>
          <w:spacing w:val="-30"/>
          <w:w w:val="95"/>
          <w:sz w:val="21"/>
        </w:rPr>
        <w:t> </w:t>
      </w:r>
      <w:r>
        <w:rPr>
          <w:w w:val="95"/>
          <w:sz w:val="21"/>
        </w:rPr>
        <w:t>Goods</w:t>
      </w:r>
      <w:r>
        <w:rPr>
          <w:spacing w:val="-30"/>
          <w:w w:val="95"/>
          <w:sz w:val="21"/>
        </w:rPr>
        <w:t> </w:t>
      </w:r>
      <w:r>
        <w:rPr>
          <w:w w:val="95"/>
          <w:sz w:val="21"/>
        </w:rPr>
        <w:t>Act</w:t>
      </w:r>
      <w:r>
        <w:rPr>
          <w:spacing w:val="-30"/>
          <w:w w:val="95"/>
          <w:sz w:val="21"/>
        </w:rPr>
        <w:t> </w:t>
      </w:r>
      <w:r>
        <w:rPr>
          <w:w w:val="95"/>
          <w:sz w:val="21"/>
        </w:rPr>
        <w:t>can</w:t>
      </w:r>
      <w:r>
        <w:rPr>
          <w:spacing w:val="-30"/>
          <w:w w:val="95"/>
          <w:sz w:val="21"/>
        </w:rPr>
        <w:t> </w:t>
      </w:r>
      <w:r>
        <w:rPr>
          <w:w w:val="95"/>
          <w:sz w:val="21"/>
        </w:rPr>
        <w:t>be overcome, the Drugs, Poisons and Controlled Substances Act already enables </w:t>
      </w:r>
      <w:r>
        <w:rPr>
          <w:w w:val="90"/>
          <w:sz w:val="21"/>
        </w:rPr>
        <w:t>pharmacists,</w:t>
      </w:r>
      <w:r>
        <w:rPr>
          <w:w w:val="90"/>
          <w:sz w:val="21"/>
          <w:vertAlign w:val="superscript"/>
        </w:rPr>
        <w:t>141</w:t>
      </w:r>
      <w:r>
        <w:rPr>
          <w:spacing w:val="-10"/>
          <w:w w:val="90"/>
          <w:sz w:val="21"/>
          <w:vertAlign w:val="baseline"/>
        </w:rPr>
        <w:t> </w:t>
      </w:r>
      <w:r>
        <w:rPr>
          <w:w w:val="90"/>
          <w:sz w:val="21"/>
          <w:vertAlign w:val="baseline"/>
        </w:rPr>
        <w:t>who</w:t>
      </w:r>
      <w:r>
        <w:rPr>
          <w:spacing w:val="-12"/>
          <w:w w:val="90"/>
          <w:sz w:val="21"/>
          <w:vertAlign w:val="baseline"/>
        </w:rPr>
        <w:t> </w:t>
      </w:r>
      <w:r>
        <w:rPr>
          <w:w w:val="90"/>
          <w:sz w:val="21"/>
          <w:vertAlign w:val="baseline"/>
        </w:rPr>
        <w:t>are</w:t>
      </w:r>
      <w:r>
        <w:rPr>
          <w:spacing w:val="-12"/>
          <w:w w:val="90"/>
          <w:sz w:val="21"/>
          <w:vertAlign w:val="baseline"/>
        </w:rPr>
        <w:t> </w:t>
      </w:r>
      <w:r>
        <w:rPr>
          <w:w w:val="90"/>
          <w:sz w:val="21"/>
          <w:vertAlign w:val="baseline"/>
        </w:rPr>
        <w:t>principally</w:t>
      </w:r>
      <w:r>
        <w:rPr>
          <w:spacing w:val="-12"/>
          <w:w w:val="90"/>
          <w:sz w:val="21"/>
          <w:vertAlign w:val="baseline"/>
        </w:rPr>
        <w:t> </w:t>
      </w:r>
      <w:r>
        <w:rPr>
          <w:w w:val="90"/>
          <w:sz w:val="21"/>
          <w:vertAlign w:val="baseline"/>
        </w:rPr>
        <w:t>responsible</w:t>
      </w:r>
      <w:r>
        <w:rPr>
          <w:spacing w:val="-12"/>
          <w:w w:val="90"/>
          <w:sz w:val="21"/>
          <w:vertAlign w:val="baseline"/>
        </w:rPr>
        <w:t> </w:t>
      </w:r>
      <w:r>
        <w:rPr>
          <w:w w:val="90"/>
          <w:sz w:val="21"/>
          <w:vertAlign w:val="baseline"/>
        </w:rPr>
        <w:t>for</w:t>
      </w:r>
      <w:r>
        <w:rPr>
          <w:spacing w:val="-12"/>
          <w:w w:val="90"/>
          <w:sz w:val="21"/>
          <w:vertAlign w:val="baseline"/>
        </w:rPr>
        <w:t> </w:t>
      </w:r>
      <w:r>
        <w:rPr>
          <w:w w:val="90"/>
          <w:sz w:val="21"/>
          <w:vertAlign w:val="baseline"/>
        </w:rPr>
        <w:t>the</w:t>
      </w:r>
      <w:r>
        <w:rPr>
          <w:spacing w:val="-12"/>
          <w:w w:val="90"/>
          <w:sz w:val="21"/>
          <w:vertAlign w:val="baseline"/>
        </w:rPr>
        <w:t> </w:t>
      </w:r>
      <w:r>
        <w:rPr>
          <w:w w:val="90"/>
          <w:sz w:val="21"/>
          <w:vertAlign w:val="baseline"/>
        </w:rPr>
        <w:t>supply</w:t>
      </w:r>
      <w:r>
        <w:rPr>
          <w:spacing w:val="-12"/>
          <w:w w:val="90"/>
          <w:sz w:val="21"/>
          <w:vertAlign w:val="baseline"/>
        </w:rPr>
        <w:t> </w:t>
      </w:r>
      <w:r>
        <w:rPr>
          <w:w w:val="90"/>
          <w:sz w:val="21"/>
          <w:vertAlign w:val="baseline"/>
        </w:rPr>
        <w:t>and</w:t>
      </w:r>
      <w:r>
        <w:rPr>
          <w:spacing w:val="-12"/>
          <w:w w:val="90"/>
          <w:sz w:val="21"/>
          <w:vertAlign w:val="baseline"/>
        </w:rPr>
        <w:t> </w:t>
      </w:r>
      <w:r>
        <w:rPr>
          <w:w w:val="90"/>
          <w:sz w:val="21"/>
          <w:vertAlign w:val="baseline"/>
        </w:rPr>
        <w:t>sale</w:t>
      </w:r>
      <w:r>
        <w:rPr>
          <w:spacing w:val="-12"/>
          <w:w w:val="90"/>
          <w:sz w:val="21"/>
          <w:vertAlign w:val="baseline"/>
        </w:rPr>
        <w:t> </w:t>
      </w:r>
      <w:r>
        <w:rPr>
          <w:w w:val="90"/>
          <w:sz w:val="21"/>
          <w:vertAlign w:val="baseline"/>
        </w:rPr>
        <w:t>of</w:t>
      </w:r>
      <w:r>
        <w:rPr>
          <w:spacing w:val="-12"/>
          <w:w w:val="90"/>
          <w:sz w:val="21"/>
          <w:vertAlign w:val="baseline"/>
        </w:rPr>
        <w:t> </w:t>
      </w:r>
      <w:r>
        <w:rPr>
          <w:w w:val="90"/>
          <w:sz w:val="21"/>
          <w:vertAlign w:val="baseline"/>
        </w:rPr>
        <w:t>medicinal </w:t>
      </w:r>
      <w:r>
        <w:rPr>
          <w:sz w:val="21"/>
          <w:vertAlign w:val="baseline"/>
        </w:rPr>
        <w:t>products</w:t>
      </w:r>
      <w:r>
        <w:rPr>
          <w:spacing w:val="-10"/>
          <w:sz w:val="21"/>
          <w:vertAlign w:val="baseline"/>
        </w:rPr>
        <w:t> </w:t>
      </w:r>
      <w:r>
        <w:rPr>
          <w:sz w:val="21"/>
          <w:vertAlign w:val="baseline"/>
        </w:rPr>
        <w:t>to:</w:t>
      </w:r>
    </w:p>
    <w:p>
      <w:pPr>
        <w:pStyle w:val="BodyText"/>
        <w:rPr>
          <w:sz w:val="20"/>
        </w:rPr>
      </w:pPr>
    </w:p>
    <w:p>
      <w:pPr>
        <w:pStyle w:val="BodyText"/>
        <w:rPr>
          <w:sz w:val="20"/>
        </w:rPr>
      </w:pPr>
    </w:p>
    <w:p>
      <w:pPr>
        <w:pStyle w:val="BodyText"/>
        <w:rPr>
          <w:sz w:val="20"/>
        </w:rPr>
      </w:pPr>
    </w:p>
    <w:p>
      <w:pPr>
        <w:pStyle w:val="BodyText"/>
        <w:spacing w:before="1"/>
        <w:rPr>
          <w:sz w:val="17"/>
        </w:rPr>
      </w:pPr>
      <w:r>
        <w:rPr/>
        <w:pict>
          <v:line style="position:absolute;mso-position-horizontal-relative:page;mso-position-vertical-relative:paragraph;z-index:1064;mso-wrap-distance-left:0;mso-wrap-distance-right:0" from="70.320pt,12.289957pt" to="214.32pt,12.289957pt" stroked="true" strokeweight=".48pt" strokecolor="#007b01">
            <v:stroke dashstyle="solid"/>
            <w10:wrap type="topAndBottom"/>
          </v:line>
        </w:pict>
      </w:r>
    </w:p>
    <w:p>
      <w:pPr>
        <w:pStyle w:val="BodyText"/>
        <w:spacing w:before="8"/>
        <w:rPr>
          <w:sz w:val="7"/>
        </w:rPr>
      </w:pPr>
    </w:p>
    <w:p>
      <w:pPr>
        <w:spacing w:before="95"/>
        <w:ind w:left="957" w:right="172" w:hanging="2"/>
        <w:jc w:val="left"/>
        <w:rPr>
          <w:sz w:val="16"/>
        </w:rPr>
      </w:pPr>
      <w:r>
        <w:rPr>
          <w:w w:val="95"/>
          <w:position w:val="6"/>
          <w:sz w:val="9"/>
        </w:rPr>
        <w:t>134</w:t>
      </w:r>
      <w:r>
        <w:rPr>
          <w:spacing w:val="-2"/>
          <w:w w:val="95"/>
          <w:position w:val="6"/>
          <w:sz w:val="9"/>
        </w:rPr>
        <w:t> </w:t>
      </w:r>
      <w:r>
        <w:rPr>
          <w:rFonts w:ascii="Calibri"/>
          <w:i/>
          <w:w w:val="95"/>
          <w:sz w:val="16"/>
        </w:rPr>
        <w:t>Therapeutic</w:t>
      </w:r>
      <w:r>
        <w:rPr>
          <w:rFonts w:ascii="Calibri"/>
          <w:i/>
          <w:spacing w:val="-14"/>
          <w:w w:val="95"/>
          <w:sz w:val="16"/>
        </w:rPr>
        <w:t> </w:t>
      </w:r>
      <w:r>
        <w:rPr>
          <w:rFonts w:ascii="Calibri"/>
          <w:i/>
          <w:w w:val="95"/>
          <w:sz w:val="16"/>
        </w:rPr>
        <w:t>Goods</w:t>
      </w:r>
      <w:r>
        <w:rPr>
          <w:rFonts w:ascii="Calibri"/>
          <w:i/>
          <w:spacing w:val="-15"/>
          <w:w w:val="95"/>
          <w:sz w:val="16"/>
        </w:rPr>
        <w:t> </w:t>
      </w:r>
      <w:r>
        <w:rPr>
          <w:rFonts w:ascii="Calibri"/>
          <w:i/>
          <w:w w:val="95"/>
          <w:sz w:val="16"/>
        </w:rPr>
        <w:t>Regulations</w:t>
      </w:r>
      <w:r>
        <w:rPr>
          <w:rFonts w:ascii="Calibri"/>
          <w:i/>
          <w:spacing w:val="-14"/>
          <w:w w:val="95"/>
          <w:sz w:val="16"/>
        </w:rPr>
        <w:t> </w:t>
      </w:r>
      <w:r>
        <w:rPr>
          <w:rFonts w:ascii="Calibri"/>
          <w:i/>
          <w:w w:val="95"/>
          <w:sz w:val="16"/>
        </w:rPr>
        <w:t>1990</w:t>
      </w:r>
      <w:r>
        <w:rPr>
          <w:rFonts w:ascii="Calibri"/>
          <w:i/>
          <w:spacing w:val="-14"/>
          <w:w w:val="95"/>
          <w:sz w:val="16"/>
        </w:rPr>
        <w:t> </w:t>
      </w:r>
      <w:r>
        <w:rPr>
          <w:w w:val="95"/>
          <w:sz w:val="16"/>
        </w:rPr>
        <w:t>(Cth)</w:t>
      </w:r>
      <w:r>
        <w:rPr>
          <w:spacing w:val="-28"/>
          <w:w w:val="95"/>
          <w:sz w:val="16"/>
        </w:rPr>
        <w:t> </w:t>
      </w:r>
      <w:r>
        <w:rPr>
          <w:w w:val="95"/>
          <w:sz w:val="16"/>
        </w:rPr>
        <w:t>r</w:t>
      </w:r>
      <w:r>
        <w:rPr>
          <w:spacing w:val="-28"/>
          <w:w w:val="95"/>
          <w:sz w:val="16"/>
        </w:rPr>
        <w:t> </w:t>
      </w:r>
      <w:r>
        <w:rPr>
          <w:w w:val="95"/>
          <w:sz w:val="16"/>
        </w:rPr>
        <w:t>12(1),</w:t>
      </w:r>
      <w:r>
        <w:rPr>
          <w:spacing w:val="-27"/>
          <w:w w:val="95"/>
          <w:sz w:val="16"/>
        </w:rPr>
        <w:t> </w:t>
      </w:r>
      <w:r>
        <w:rPr>
          <w:w w:val="95"/>
          <w:sz w:val="16"/>
        </w:rPr>
        <w:t>sch</w:t>
      </w:r>
      <w:r>
        <w:rPr>
          <w:spacing w:val="-28"/>
          <w:w w:val="95"/>
          <w:sz w:val="16"/>
        </w:rPr>
        <w:t> </w:t>
      </w:r>
      <w:r>
        <w:rPr>
          <w:w w:val="95"/>
          <w:sz w:val="16"/>
        </w:rPr>
        <w:t>5</w:t>
      </w:r>
      <w:r>
        <w:rPr>
          <w:spacing w:val="-28"/>
          <w:w w:val="95"/>
          <w:sz w:val="16"/>
        </w:rPr>
        <w:t> </w:t>
      </w:r>
      <w:r>
        <w:rPr>
          <w:w w:val="95"/>
          <w:sz w:val="16"/>
        </w:rPr>
        <w:t>line</w:t>
      </w:r>
      <w:r>
        <w:rPr>
          <w:spacing w:val="-28"/>
          <w:w w:val="95"/>
          <w:sz w:val="16"/>
        </w:rPr>
        <w:t> </w:t>
      </w:r>
      <w:r>
        <w:rPr>
          <w:w w:val="95"/>
          <w:sz w:val="16"/>
        </w:rPr>
        <w:t>6.</w:t>
      </w:r>
      <w:r>
        <w:rPr>
          <w:spacing w:val="-27"/>
          <w:w w:val="95"/>
          <w:sz w:val="16"/>
        </w:rPr>
        <w:t> </w:t>
      </w:r>
      <w:r>
        <w:rPr>
          <w:w w:val="95"/>
          <w:sz w:val="16"/>
        </w:rPr>
        <w:t>Pharmacists</w:t>
      </w:r>
      <w:r>
        <w:rPr>
          <w:spacing w:val="-28"/>
          <w:w w:val="95"/>
          <w:sz w:val="16"/>
        </w:rPr>
        <w:t> </w:t>
      </w:r>
      <w:r>
        <w:rPr>
          <w:w w:val="95"/>
          <w:sz w:val="16"/>
        </w:rPr>
        <w:t>must</w:t>
      </w:r>
      <w:r>
        <w:rPr>
          <w:spacing w:val="-28"/>
          <w:w w:val="95"/>
          <w:sz w:val="16"/>
        </w:rPr>
        <w:t> </w:t>
      </w:r>
      <w:r>
        <w:rPr>
          <w:w w:val="95"/>
          <w:sz w:val="16"/>
        </w:rPr>
        <w:t>compound</w:t>
      </w:r>
      <w:r>
        <w:rPr>
          <w:spacing w:val="-28"/>
          <w:w w:val="95"/>
          <w:sz w:val="16"/>
        </w:rPr>
        <w:t> </w:t>
      </w:r>
      <w:r>
        <w:rPr>
          <w:w w:val="95"/>
          <w:sz w:val="16"/>
        </w:rPr>
        <w:t>and</w:t>
      </w:r>
      <w:r>
        <w:rPr>
          <w:spacing w:val="-27"/>
          <w:w w:val="95"/>
          <w:sz w:val="16"/>
        </w:rPr>
        <w:t> </w:t>
      </w:r>
      <w:r>
        <w:rPr>
          <w:w w:val="95"/>
          <w:sz w:val="16"/>
        </w:rPr>
        <w:t>supply</w:t>
      </w:r>
      <w:r>
        <w:rPr>
          <w:spacing w:val="-28"/>
          <w:w w:val="95"/>
          <w:sz w:val="16"/>
        </w:rPr>
        <w:t> </w:t>
      </w:r>
      <w:r>
        <w:rPr>
          <w:w w:val="95"/>
          <w:sz w:val="16"/>
        </w:rPr>
        <w:t>the</w:t>
      </w:r>
      <w:r>
        <w:rPr>
          <w:spacing w:val="-28"/>
          <w:w w:val="95"/>
          <w:sz w:val="16"/>
        </w:rPr>
        <w:t> </w:t>
      </w:r>
      <w:r>
        <w:rPr>
          <w:w w:val="95"/>
          <w:sz w:val="16"/>
        </w:rPr>
        <w:t>medicine</w:t>
      </w:r>
      <w:r>
        <w:rPr>
          <w:spacing w:val="-28"/>
          <w:w w:val="95"/>
          <w:sz w:val="16"/>
        </w:rPr>
        <w:t> </w:t>
      </w:r>
      <w:r>
        <w:rPr>
          <w:w w:val="95"/>
          <w:sz w:val="16"/>
        </w:rPr>
        <w:t>in</w:t>
      </w:r>
      <w:r>
        <w:rPr>
          <w:spacing w:val="-27"/>
          <w:w w:val="95"/>
          <w:sz w:val="16"/>
        </w:rPr>
        <w:t> </w:t>
      </w:r>
      <w:r>
        <w:rPr>
          <w:w w:val="95"/>
          <w:sz w:val="16"/>
        </w:rPr>
        <w:t>a pharmacy</w:t>
      </w:r>
      <w:r>
        <w:rPr>
          <w:spacing w:val="-30"/>
          <w:w w:val="95"/>
          <w:sz w:val="16"/>
        </w:rPr>
        <w:t> </w:t>
      </w:r>
      <w:r>
        <w:rPr>
          <w:w w:val="95"/>
          <w:sz w:val="16"/>
        </w:rPr>
        <w:t>open</w:t>
      </w:r>
      <w:r>
        <w:rPr>
          <w:spacing w:val="-30"/>
          <w:w w:val="95"/>
          <w:sz w:val="16"/>
        </w:rPr>
        <w:t> </w:t>
      </w:r>
      <w:r>
        <w:rPr>
          <w:w w:val="95"/>
          <w:sz w:val="16"/>
        </w:rPr>
        <w:t>to</w:t>
      </w:r>
      <w:r>
        <w:rPr>
          <w:spacing w:val="-29"/>
          <w:w w:val="95"/>
          <w:sz w:val="16"/>
        </w:rPr>
        <w:t> </w:t>
      </w:r>
      <w:r>
        <w:rPr>
          <w:w w:val="95"/>
          <w:sz w:val="16"/>
        </w:rPr>
        <w:t>the</w:t>
      </w:r>
      <w:r>
        <w:rPr>
          <w:spacing w:val="-30"/>
          <w:w w:val="95"/>
          <w:sz w:val="16"/>
        </w:rPr>
        <w:t> </w:t>
      </w:r>
      <w:r>
        <w:rPr>
          <w:w w:val="95"/>
          <w:sz w:val="16"/>
        </w:rPr>
        <w:t>public,</w:t>
      </w:r>
      <w:r>
        <w:rPr>
          <w:spacing w:val="-30"/>
          <w:w w:val="95"/>
          <w:sz w:val="16"/>
        </w:rPr>
        <w:t> </w:t>
      </w:r>
      <w:r>
        <w:rPr>
          <w:w w:val="95"/>
          <w:sz w:val="16"/>
        </w:rPr>
        <w:t>a</w:t>
      </w:r>
      <w:r>
        <w:rPr>
          <w:spacing w:val="-29"/>
          <w:w w:val="95"/>
          <w:sz w:val="16"/>
        </w:rPr>
        <w:t> </w:t>
      </w:r>
      <w:r>
        <w:rPr>
          <w:w w:val="95"/>
          <w:sz w:val="16"/>
        </w:rPr>
        <w:t>Friendly</w:t>
      </w:r>
      <w:r>
        <w:rPr>
          <w:spacing w:val="-30"/>
          <w:w w:val="95"/>
          <w:sz w:val="16"/>
        </w:rPr>
        <w:t> </w:t>
      </w:r>
      <w:r>
        <w:rPr>
          <w:w w:val="95"/>
          <w:sz w:val="16"/>
        </w:rPr>
        <w:t>Society</w:t>
      </w:r>
      <w:r>
        <w:rPr>
          <w:spacing w:val="-30"/>
          <w:w w:val="95"/>
          <w:sz w:val="16"/>
        </w:rPr>
        <w:t> </w:t>
      </w:r>
      <w:r>
        <w:rPr>
          <w:w w:val="95"/>
          <w:sz w:val="16"/>
        </w:rPr>
        <w:t>dispensary,</w:t>
      </w:r>
      <w:r>
        <w:rPr>
          <w:spacing w:val="-29"/>
          <w:w w:val="95"/>
          <w:sz w:val="16"/>
        </w:rPr>
        <w:t> </w:t>
      </w:r>
      <w:r>
        <w:rPr>
          <w:w w:val="95"/>
          <w:sz w:val="16"/>
        </w:rPr>
        <w:t>or</w:t>
      </w:r>
      <w:r>
        <w:rPr>
          <w:spacing w:val="-30"/>
          <w:w w:val="95"/>
          <w:sz w:val="16"/>
        </w:rPr>
        <w:t> </w:t>
      </w:r>
      <w:r>
        <w:rPr>
          <w:w w:val="95"/>
          <w:sz w:val="16"/>
        </w:rPr>
        <w:t>a</w:t>
      </w:r>
      <w:r>
        <w:rPr>
          <w:spacing w:val="-30"/>
          <w:w w:val="95"/>
          <w:sz w:val="16"/>
        </w:rPr>
        <w:t> </w:t>
      </w:r>
      <w:r>
        <w:rPr>
          <w:w w:val="95"/>
          <w:sz w:val="16"/>
        </w:rPr>
        <w:t>private</w:t>
      </w:r>
      <w:r>
        <w:rPr>
          <w:spacing w:val="-29"/>
          <w:w w:val="95"/>
          <w:sz w:val="16"/>
        </w:rPr>
        <w:t> </w:t>
      </w:r>
      <w:r>
        <w:rPr>
          <w:w w:val="95"/>
          <w:sz w:val="16"/>
        </w:rPr>
        <w:t>hospital:</w:t>
      </w:r>
      <w:r>
        <w:rPr>
          <w:spacing w:val="-30"/>
          <w:w w:val="95"/>
          <w:sz w:val="16"/>
        </w:rPr>
        <w:t> </w:t>
      </w:r>
      <w:r>
        <w:rPr>
          <w:rFonts w:ascii="Calibri"/>
          <w:i/>
          <w:w w:val="95"/>
          <w:sz w:val="16"/>
        </w:rPr>
        <w:t>Therapeutic</w:t>
      </w:r>
      <w:r>
        <w:rPr>
          <w:rFonts w:ascii="Calibri"/>
          <w:i/>
          <w:spacing w:val="-16"/>
          <w:w w:val="95"/>
          <w:sz w:val="16"/>
        </w:rPr>
        <w:t> </w:t>
      </w:r>
      <w:r>
        <w:rPr>
          <w:rFonts w:ascii="Calibri"/>
          <w:i/>
          <w:w w:val="95"/>
          <w:sz w:val="16"/>
        </w:rPr>
        <w:t>Goods</w:t>
      </w:r>
      <w:r>
        <w:rPr>
          <w:rFonts w:ascii="Calibri"/>
          <w:i/>
          <w:spacing w:val="-16"/>
          <w:w w:val="95"/>
          <w:sz w:val="16"/>
        </w:rPr>
        <w:t> </w:t>
      </w:r>
      <w:r>
        <w:rPr>
          <w:rFonts w:ascii="Calibri"/>
          <w:i/>
          <w:w w:val="95"/>
          <w:sz w:val="16"/>
        </w:rPr>
        <w:t>Regulations</w:t>
      </w:r>
      <w:r>
        <w:rPr>
          <w:rFonts w:ascii="Calibri"/>
          <w:i/>
          <w:spacing w:val="-16"/>
          <w:w w:val="95"/>
          <w:sz w:val="16"/>
        </w:rPr>
        <w:t> </w:t>
      </w:r>
      <w:r>
        <w:rPr>
          <w:rFonts w:ascii="Calibri"/>
          <w:i/>
          <w:w w:val="95"/>
          <w:sz w:val="16"/>
        </w:rPr>
        <w:t>1990</w:t>
      </w:r>
      <w:r>
        <w:rPr>
          <w:rFonts w:ascii="Calibri"/>
          <w:i/>
          <w:spacing w:val="-16"/>
          <w:w w:val="95"/>
          <w:sz w:val="16"/>
        </w:rPr>
        <w:t> </w:t>
      </w:r>
      <w:r>
        <w:rPr>
          <w:w w:val="95"/>
          <w:sz w:val="16"/>
        </w:rPr>
        <w:t>(Cth)</w:t>
      </w:r>
    </w:p>
    <w:p>
      <w:pPr>
        <w:spacing w:line="254" w:lineRule="auto" w:before="3"/>
        <w:ind w:left="957" w:right="112" w:firstLine="0"/>
        <w:jc w:val="left"/>
        <w:rPr>
          <w:sz w:val="16"/>
        </w:rPr>
      </w:pPr>
      <w:r>
        <w:rPr>
          <w:w w:val="90"/>
          <w:sz w:val="16"/>
        </w:rPr>
        <w:t>r</w:t>
      </w:r>
      <w:r>
        <w:rPr>
          <w:spacing w:val="-28"/>
          <w:w w:val="90"/>
          <w:sz w:val="16"/>
        </w:rPr>
        <w:t> </w:t>
      </w:r>
      <w:r>
        <w:rPr>
          <w:w w:val="90"/>
          <w:sz w:val="16"/>
        </w:rPr>
        <w:t>18,</w:t>
      </w:r>
      <w:r>
        <w:rPr>
          <w:spacing w:val="-28"/>
          <w:w w:val="90"/>
          <w:sz w:val="16"/>
        </w:rPr>
        <w:t> </w:t>
      </w:r>
      <w:r>
        <w:rPr>
          <w:w w:val="90"/>
          <w:sz w:val="16"/>
        </w:rPr>
        <w:t>sch</w:t>
      </w:r>
      <w:r>
        <w:rPr>
          <w:spacing w:val="-28"/>
          <w:w w:val="90"/>
          <w:sz w:val="16"/>
        </w:rPr>
        <w:t> </w:t>
      </w:r>
      <w:r>
        <w:rPr>
          <w:w w:val="90"/>
          <w:sz w:val="16"/>
        </w:rPr>
        <w:t>8</w:t>
      </w:r>
      <w:r>
        <w:rPr>
          <w:spacing w:val="-28"/>
          <w:w w:val="90"/>
          <w:sz w:val="16"/>
        </w:rPr>
        <w:t> </w:t>
      </w:r>
      <w:r>
        <w:rPr>
          <w:w w:val="90"/>
          <w:sz w:val="16"/>
        </w:rPr>
        <w:t>line</w:t>
      </w:r>
      <w:r>
        <w:rPr>
          <w:spacing w:val="-27"/>
          <w:w w:val="90"/>
          <w:sz w:val="16"/>
        </w:rPr>
        <w:t> </w:t>
      </w:r>
      <w:r>
        <w:rPr>
          <w:w w:val="90"/>
          <w:sz w:val="16"/>
        </w:rPr>
        <w:t>2.</w:t>
      </w:r>
      <w:r>
        <w:rPr>
          <w:spacing w:val="-28"/>
          <w:w w:val="90"/>
          <w:sz w:val="16"/>
        </w:rPr>
        <w:t> </w:t>
      </w:r>
      <w:r>
        <w:rPr>
          <w:w w:val="90"/>
          <w:sz w:val="16"/>
        </w:rPr>
        <w:t>Alternatively,</w:t>
      </w:r>
      <w:r>
        <w:rPr>
          <w:spacing w:val="-28"/>
          <w:w w:val="90"/>
          <w:sz w:val="16"/>
        </w:rPr>
        <w:t> </w:t>
      </w:r>
      <w:r>
        <w:rPr>
          <w:w w:val="90"/>
          <w:sz w:val="16"/>
        </w:rPr>
        <w:t>pharmacists</w:t>
      </w:r>
      <w:r>
        <w:rPr>
          <w:spacing w:val="-28"/>
          <w:w w:val="90"/>
          <w:sz w:val="16"/>
        </w:rPr>
        <w:t> </w:t>
      </w:r>
      <w:r>
        <w:rPr>
          <w:w w:val="90"/>
          <w:sz w:val="16"/>
        </w:rPr>
        <w:t>working</w:t>
      </w:r>
      <w:r>
        <w:rPr>
          <w:spacing w:val="-28"/>
          <w:w w:val="90"/>
          <w:sz w:val="16"/>
        </w:rPr>
        <w:t> </w:t>
      </w:r>
      <w:r>
        <w:rPr>
          <w:w w:val="90"/>
          <w:sz w:val="16"/>
        </w:rPr>
        <w:t>for</w:t>
      </w:r>
      <w:r>
        <w:rPr>
          <w:spacing w:val="-28"/>
          <w:w w:val="90"/>
          <w:sz w:val="16"/>
        </w:rPr>
        <w:t> </w:t>
      </w:r>
      <w:r>
        <w:rPr>
          <w:w w:val="90"/>
          <w:sz w:val="16"/>
        </w:rPr>
        <w:t>a</w:t>
      </w:r>
      <w:r>
        <w:rPr>
          <w:spacing w:val="-28"/>
          <w:w w:val="90"/>
          <w:sz w:val="16"/>
        </w:rPr>
        <w:t> </w:t>
      </w:r>
      <w:r>
        <w:rPr>
          <w:w w:val="90"/>
          <w:sz w:val="16"/>
        </w:rPr>
        <w:t>public</w:t>
      </w:r>
      <w:r>
        <w:rPr>
          <w:spacing w:val="-28"/>
          <w:w w:val="90"/>
          <w:sz w:val="16"/>
        </w:rPr>
        <w:t> </w:t>
      </w:r>
      <w:r>
        <w:rPr>
          <w:w w:val="90"/>
          <w:sz w:val="16"/>
        </w:rPr>
        <w:t>hospital</w:t>
      </w:r>
      <w:r>
        <w:rPr>
          <w:spacing w:val="-28"/>
          <w:w w:val="90"/>
          <w:sz w:val="16"/>
        </w:rPr>
        <w:t> </w:t>
      </w:r>
      <w:r>
        <w:rPr>
          <w:w w:val="90"/>
          <w:sz w:val="16"/>
        </w:rPr>
        <w:t>may</w:t>
      </w:r>
      <w:r>
        <w:rPr>
          <w:spacing w:val="-27"/>
          <w:w w:val="90"/>
          <w:sz w:val="16"/>
        </w:rPr>
        <w:t> </w:t>
      </w:r>
      <w:r>
        <w:rPr>
          <w:w w:val="90"/>
          <w:sz w:val="16"/>
        </w:rPr>
        <w:t>manufacture</w:t>
      </w:r>
      <w:r>
        <w:rPr>
          <w:spacing w:val="-28"/>
          <w:w w:val="90"/>
          <w:sz w:val="16"/>
        </w:rPr>
        <w:t> </w:t>
      </w:r>
      <w:r>
        <w:rPr>
          <w:w w:val="90"/>
          <w:sz w:val="16"/>
        </w:rPr>
        <w:t>therapeutic</w:t>
      </w:r>
      <w:r>
        <w:rPr>
          <w:spacing w:val="-28"/>
          <w:w w:val="90"/>
          <w:sz w:val="16"/>
        </w:rPr>
        <w:t> </w:t>
      </w:r>
      <w:r>
        <w:rPr>
          <w:w w:val="90"/>
          <w:sz w:val="16"/>
        </w:rPr>
        <w:t>goods</w:t>
      </w:r>
      <w:r>
        <w:rPr>
          <w:spacing w:val="-29"/>
          <w:w w:val="90"/>
          <w:sz w:val="16"/>
        </w:rPr>
        <w:t> </w:t>
      </w:r>
      <w:r>
        <w:rPr>
          <w:w w:val="90"/>
          <w:sz w:val="16"/>
        </w:rPr>
        <w:t>for</w:t>
      </w:r>
      <w:r>
        <w:rPr>
          <w:spacing w:val="-28"/>
          <w:w w:val="90"/>
          <w:sz w:val="16"/>
        </w:rPr>
        <w:t> </w:t>
      </w:r>
      <w:r>
        <w:rPr>
          <w:w w:val="90"/>
          <w:sz w:val="16"/>
        </w:rPr>
        <w:t>supply</w:t>
      </w:r>
      <w:r>
        <w:rPr>
          <w:spacing w:val="-28"/>
          <w:w w:val="90"/>
          <w:sz w:val="16"/>
        </w:rPr>
        <w:t> </w:t>
      </w:r>
      <w:r>
        <w:rPr>
          <w:w w:val="90"/>
          <w:sz w:val="16"/>
        </w:rPr>
        <w:t>in</w:t>
      </w:r>
      <w:r>
        <w:rPr>
          <w:spacing w:val="-28"/>
          <w:w w:val="90"/>
          <w:sz w:val="16"/>
        </w:rPr>
        <w:t> </w:t>
      </w:r>
      <w:r>
        <w:rPr>
          <w:w w:val="90"/>
          <w:sz w:val="16"/>
        </w:rPr>
        <w:t>hospitals or</w:t>
      </w:r>
      <w:r>
        <w:rPr>
          <w:spacing w:val="-23"/>
          <w:w w:val="90"/>
          <w:sz w:val="16"/>
        </w:rPr>
        <w:t> </w:t>
      </w:r>
      <w:r>
        <w:rPr>
          <w:w w:val="90"/>
          <w:sz w:val="16"/>
        </w:rPr>
        <w:t>public</w:t>
      </w:r>
      <w:r>
        <w:rPr>
          <w:spacing w:val="-22"/>
          <w:w w:val="90"/>
          <w:sz w:val="16"/>
        </w:rPr>
        <w:t> </w:t>
      </w:r>
      <w:r>
        <w:rPr>
          <w:w w:val="90"/>
          <w:sz w:val="16"/>
        </w:rPr>
        <w:t>institutions</w:t>
      </w:r>
      <w:r>
        <w:rPr>
          <w:spacing w:val="-22"/>
          <w:w w:val="90"/>
          <w:sz w:val="16"/>
        </w:rPr>
        <w:t> </w:t>
      </w:r>
      <w:r>
        <w:rPr>
          <w:w w:val="90"/>
          <w:sz w:val="16"/>
        </w:rPr>
        <w:t>in</w:t>
      </w:r>
      <w:r>
        <w:rPr>
          <w:spacing w:val="-22"/>
          <w:w w:val="90"/>
          <w:sz w:val="16"/>
        </w:rPr>
        <w:t> </w:t>
      </w:r>
      <w:r>
        <w:rPr>
          <w:w w:val="90"/>
          <w:sz w:val="16"/>
        </w:rPr>
        <w:t>the</w:t>
      </w:r>
      <w:r>
        <w:rPr>
          <w:spacing w:val="-22"/>
          <w:w w:val="90"/>
          <w:sz w:val="16"/>
        </w:rPr>
        <w:t> </w:t>
      </w:r>
      <w:r>
        <w:rPr>
          <w:w w:val="90"/>
          <w:sz w:val="16"/>
        </w:rPr>
        <w:t>same</w:t>
      </w:r>
      <w:r>
        <w:rPr>
          <w:spacing w:val="-23"/>
          <w:w w:val="90"/>
          <w:sz w:val="16"/>
        </w:rPr>
        <w:t> </w:t>
      </w:r>
      <w:r>
        <w:rPr>
          <w:w w:val="90"/>
          <w:sz w:val="16"/>
        </w:rPr>
        <w:t>State</w:t>
      </w:r>
      <w:r>
        <w:rPr>
          <w:spacing w:val="-22"/>
          <w:w w:val="90"/>
          <w:sz w:val="16"/>
        </w:rPr>
        <w:t> </w:t>
      </w:r>
      <w:r>
        <w:rPr>
          <w:w w:val="90"/>
          <w:sz w:val="16"/>
        </w:rPr>
        <w:t>or</w:t>
      </w:r>
      <w:r>
        <w:rPr>
          <w:spacing w:val="-22"/>
          <w:w w:val="90"/>
          <w:sz w:val="16"/>
        </w:rPr>
        <w:t> </w:t>
      </w:r>
      <w:r>
        <w:rPr>
          <w:w w:val="90"/>
          <w:sz w:val="16"/>
        </w:rPr>
        <w:t>Territory:</w:t>
      </w:r>
      <w:r>
        <w:rPr>
          <w:spacing w:val="-22"/>
          <w:w w:val="90"/>
          <w:sz w:val="16"/>
        </w:rPr>
        <w:t> </w:t>
      </w:r>
      <w:r>
        <w:rPr>
          <w:w w:val="90"/>
          <w:sz w:val="16"/>
        </w:rPr>
        <w:t>sch</w:t>
      </w:r>
      <w:r>
        <w:rPr>
          <w:spacing w:val="-22"/>
          <w:w w:val="90"/>
          <w:sz w:val="16"/>
        </w:rPr>
        <w:t> </w:t>
      </w:r>
      <w:r>
        <w:rPr>
          <w:w w:val="90"/>
          <w:sz w:val="16"/>
        </w:rPr>
        <w:t>8</w:t>
      </w:r>
      <w:r>
        <w:rPr>
          <w:spacing w:val="-23"/>
          <w:w w:val="90"/>
          <w:sz w:val="16"/>
        </w:rPr>
        <w:t> </w:t>
      </w:r>
      <w:r>
        <w:rPr>
          <w:w w:val="90"/>
          <w:sz w:val="16"/>
        </w:rPr>
        <w:t>line</w:t>
      </w:r>
      <w:r>
        <w:rPr>
          <w:spacing w:val="-22"/>
          <w:w w:val="90"/>
          <w:sz w:val="16"/>
        </w:rPr>
        <w:t> </w:t>
      </w:r>
      <w:r>
        <w:rPr>
          <w:w w:val="90"/>
          <w:sz w:val="16"/>
        </w:rPr>
        <w:t>3,</w:t>
      </w:r>
      <w:r>
        <w:rPr>
          <w:spacing w:val="-22"/>
          <w:w w:val="90"/>
          <w:sz w:val="16"/>
        </w:rPr>
        <w:t> </w:t>
      </w:r>
      <w:r>
        <w:rPr>
          <w:w w:val="90"/>
          <w:sz w:val="16"/>
        </w:rPr>
        <w:t>but</w:t>
      </w:r>
      <w:r>
        <w:rPr>
          <w:spacing w:val="-22"/>
          <w:w w:val="90"/>
          <w:sz w:val="16"/>
        </w:rPr>
        <w:t> </w:t>
      </w:r>
      <w:r>
        <w:rPr>
          <w:w w:val="90"/>
          <w:sz w:val="16"/>
        </w:rPr>
        <w:t>the</w:t>
      </w:r>
      <w:r>
        <w:rPr>
          <w:spacing w:val="-22"/>
          <w:w w:val="90"/>
          <w:sz w:val="16"/>
        </w:rPr>
        <w:t> </w:t>
      </w:r>
      <w:r>
        <w:rPr>
          <w:w w:val="90"/>
          <w:sz w:val="16"/>
        </w:rPr>
        <w:t>medicine</w:t>
      </w:r>
      <w:r>
        <w:rPr>
          <w:spacing w:val="-22"/>
          <w:w w:val="90"/>
          <w:sz w:val="16"/>
        </w:rPr>
        <w:t> </w:t>
      </w:r>
      <w:r>
        <w:rPr>
          <w:w w:val="90"/>
          <w:sz w:val="16"/>
        </w:rPr>
        <w:t>would</w:t>
      </w:r>
      <w:r>
        <w:rPr>
          <w:spacing w:val="-23"/>
          <w:w w:val="90"/>
          <w:sz w:val="16"/>
        </w:rPr>
        <w:t> </w:t>
      </w:r>
      <w:r>
        <w:rPr>
          <w:w w:val="90"/>
          <w:sz w:val="16"/>
        </w:rPr>
        <w:t>still</w:t>
      </w:r>
      <w:r>
        <w:rPr>
          <w:spacing w:val="-22"/>
          <w:w w:val="90"/>
          <w:sz w:val="16"/>
        </w:rPr>
        <w:t> </w:t>
      </w:r>
      <w:r>
        <w:rPr>
          <w:w w:val="90"/>
          <w:sz w:val="16"/>
        </w:rPr>
        <w:t>have</w:t>
      </w:r>
      <w:r>
        <w:rPr>
          <w:spacing w:val="-22"/>
          <w:w w:val="90"/>
          <w:sz w:val="16"/>
        </w:rPr>
        <w:t> </w:t>
      </w:r>
      <w:r>
        <w:rPr>
          <w:w w:val="90"/>
          <w:sz w:val="16"/>
        </w:rPr>
        <w:t>to</w:t>
      </w:r>
      <w:r>
        <w:rPr>
          <w:spacing w:val="-22"/>
          <w:w w:val="90"/>
          <w:sz w:val="16"/>
        </w:rPr>
        <w:t> </w:t>
      </w:r>
      <w:r>
        <w:rPr>
          <w:w w:val="90"/>
          <w:sz w:val="16"/>
        </w:rPr>
        <w:t>be</w:t>
      </w:r>
      <w:r>
        <w:rPr>
          <w:spacing w:val="-22"/>
          <w:w w:val="90"/>
          <w:sz w:val="16"/>
        </w:rPr>
        <w:t> </w:t>
      </w:r>
      <w:r>
        <w:rPr>
          <w:w w:val="90"/>
          <w:sz w:val="16"/>
        </w:rPr>
        <w:t>on</w:t>
      </w:r>
      <w:r>
        <w:rPr>
          <w:spacing w:val="-23"/>
          <w:w w:val="90"/>
          <w:sz w:val="16"/>
        </w:rPr>
        <w:t> </w:t>
      </w:r>
      <w:r>
        <w:rPr>
          <w:w w:val="90"/>
          <w:sz w:val="16"/>
        </w:rPr>
        <w:t>the</w:t>
      </w:r>
      <w:r>
        <w:rPr>
          <w:spacing w:val="-22"/>
          <w:w w:val="90"/>
          <w:sz w:val="16"/>
        </w:rPr>
        <w:t> </w:t>
      </w:r>
      <w:r>
        <w:rPr>
          <w:w w:val="90"/>
          <w:sz w:val="16"/>
        </w:rPr>
        <w:t>Register</w:t>
      </w:r>
      <w:r>
        <w:rPr>
          <w:spacing w:val="-22"/>
          <w:w w:val="90"/>
          <w:sz w:val="16"/>
        </w:rPr>
        <w:t> </w:t>
      </w:r>
      <w:r>
        <w:rPr>
          <w:w w:val="90"/>
          <w:sz w:val="16"/>
        </w:rPr>
        <w:t>unless</w:t>
      </w:r>
      <w:r>
        <w:rPr>
          <w:spacing w:val="-22"/>
          <w:w w:val="90"/>
          <w:sz w:val="16"/>
        </w:rPr>
        <w:t> </w:t>
      </w:r>
      <w:r>
        <w:rPr>
          <w:w w:val="90"/>
          <w:sz w:val="16"/>
        </w:rPr>
        <w:t>it</w:t>
      </w:r>
      <w:r>
        <w:rPr>
          <w:spacing w:val="-22"/>
          <w:w w:val="90"/>
          <w:sz w:val="16"/>
        </w:rPr>
        <w:t> </w:t>
      </w:r>
      <w:r>
        <w:rPr>
          <w:w w:val="90"/>
          <w:sz w:val="16"/>
        </w:rPr>
        <w:t>was being</w:t>
      </w:r>
      <w:r>
        <w:rPr>
          <w:spacing w:val="-29"/>
          <w:w w:val="90"/>
          <w:sz w:val="16"/>
        </w:rPr>
        <w:t> </w:t>
      </w:r>
      <w:r>
        <w:rPr>
          <w:w w:val="90"/>
          <w:sz w:val="16"/>
        </w:rPr>
        <w:t>made</w:t>
      </w:r>
      <w:r>
        <w:rPr>
          <w:spacing w:val="-28"/>
          <w:w w:val="90"/>
          <w:sz w:val="16"/>
        </w:rPr>
        <w:t> </w:t>
      </w:r>
      <w:r>
        <w:rPr>
          <w:w w:val="90"/>
          <w:sz w:val="16"/>
        </w:rPr>
        <w:t>for</w:t>
      </w:r>
      <w:r>
        <w:rPr>
          <w:spacing w:val="-29"/>
          <w:w w:val="90"/>
          <w:sz w:val="16"/>
        </w:rPr>
        <w:t> </w:t>
      </w:r>
      <w:r>
        <w:rPr>
          <w:w w:val="90"/>
          <w:sz w:val="16"/>
        </w:rPr>
        <w:t>a</w:t>
      </w:r>
      <w:r>
        <w:rPr>
          <w:spacing w:val="-28"/>
          <w:w w:val="90"/>
          <w:sz w:val="16"/>
        </w:rPr>
        <w:t> </w:t>
      </w:r>
      <w:r>
        <w:rPr>
          <w:w w:val="90"/>
          <w:sz w:val="16"/>
        </w:rPr>
        <w:t>specific</w:t>
      </w:r>
      <w:r>
        <w:rPr>
          <w:spacing w:val="-28"/>
          <w:w w:val="90"/>
          <w:sz w:val="16"/>
        </w:rPr>
        <w:t> </w:t>
      </w:r>
      <w:r>
        <w:rPr>
          <w:w w:val="90"/>
          <w:sz w:val="16"/>
        </w:rPr>
        <w:t>person.</w:t>
      </w:r>
      <w:r>
        <w:rPr>
          <w:spacing w:val="-29"/>
          <w:w w:val="90"/>
          <w:sz w:val="16"/>
        </w:rPr>
        <w:t> </w:t>
      </w:r>
      <w:r>
        <w:rPr>
          <w:w w:val="90"/>
          <w:sz w:val="16"/>
        </w:rPr>
        <w:t>Certain</w:t>
      </w:r>
      <w:r>
        <w:rPr>
          <w:spacing w:val="-28"/>
          <w:w w:val="90"/>
          <w:sz w:val="16"/>
        </w:rPr>
        <w:t> </w:t>
      </w:r>
      <w:r>
        <w:rPr>
          <w:w w:val="90"/>
          <w:sz w:val="16"/>
        </w:rPr>
        <w:t>other</w:t>
      </w:r>
      <w:r>
        <w:rPr>
          <w:spacing w:val="-29"/>
          <w:w w:val="90"/>
          <w:sz w:val="16"/>
        </w:rPr>
        <w:t> </w:t>
      </w:r>
      <w:r>
        <w:rPr>
          <w:w w:val="90"/>
          <w:sz w:val="16"/>
        </w:rPr>
        <w:t>health</w:t>
      </w:r>
      <w:r>
        <w:rPr>
          <w:spacing w:val="-28"/>
          <w:w w:val="90"/>
          <w:sz w:val="16"/>
        </w:rPr>
        <w:t> </w:t>
      </w:r>
      <w:r>
        <w:rPr>
          <w:w w:val="90"/>
          <w:sz w:val="16"/>
        </w:rPr>
        <w:t>practitioners</w:t>
      </w:r>
      <w:r>
        <w:rPr>
          <w:spacing w:val="-28"/>
          <w:w w:val="90"/>
          <w:sz w:val="16"/>
        </w:rPr>
        <w:t> </w:t>
      </w:r>
      <w:r>
        <w:rPr>
          <w:w w:val="90"/>
          <w:sz w:val="16"/>
        </w:rPr>
        <w:t>may</w:t>
      </w:r>
      <w:r>
        <w:rPr>
          <w:spacing w:val="-29"/>
          <w:w w:val="90"/>
          <w:sz w:val="16"/>
        </w:rPr>
        <w:t> </w:t>
      </w:r>
      <w:r>
        <w:rPr>
          <w:w w:val="90"/>
          <w:sz w:val="16"/>
        </w:rPr>
        <w:t>also</w:t>
      </w:r>
      <w:r>
        <w:rPr>
          <w:spacing w:val="-28"/>
          <w:w w:val="90"/>
          <w:sz w:val="16"/>
        </w:rPr>
        <w:t> </w:t>
      </w:r>
      <w:r>
        <w:rPr>
          <w:w w:val="90"/>
          <w:sz w:val="16"/>
        </w:rPr>
        <w:t>manufacture</w:t>
      </w:r>
      <w:r>
        <w:rPr>
          <w:spacing w:val="-28"/>
          <w:w w:val="90"/>
          <w:sz w:val="16"/>
        </w:rPr>
        <w:t> </w:t>
      </w:r>
      <w:r>
        <w:rPr>
          <w:w w:val="90"/>
          <w:sz w:val="16"/>
        </w:rPr>
        <w:t>a</w:t>
      </w:r>
      <w:r>
        <w:rPr>
          <w:spacing w:val="-29"/>
          <w:w w:val="90"/>
          <w:sz w:val="16"/>
        </w:rPr>
        <w:t> </w:t>
      </w:r>
      <w:r>
        <w:rPr>
          <w:w w:val="90"/>
          <w:sz w:val="16"/>
        </w:rPr>
        <w:t>medicine</w:t>
      </w:r>
      <w:r>
        <w:rPr>
          <w:spacing w:val="-28"/>
          <w:w w:val="90"/>
          <w:sz w:val="16"/>
        </w:rPr>
        <w:t> </w:t>
      </w:r>
      <w:r>
        <w:rPr>
          <w:w w:val="90"/>
          <w:sz w:val="16"/>
        </w:rPr>
        <w:t>for</w:t>
      </w:r>
      <w:r>
        <w:rPr>
          <w:spacing w:val="-29"/>
          <w:w w:val="90"/>
          <w:sz w:val="16"/>
        </w:rPr>
        <w:t> </w:t>
      </w:r>
      <w:r>
        <w:rPr>
          <w:w w:val="90"/>
          <w:sz w:val="16"/>
        </w:rPr>
        <w:t>the</w:t>
      </w:r>
      <w:r>
        <w:rPr>
          <w:spacing w:val="-28"/>
          <w:w w:val="90"/>
          <w:sz w:val="16"/>
        </w:rPr>
        <w:t> </w:t>
      </w:r>
      <w:r>
        <w:rPr>
          <w:w w:val="90"/>
          <w:sz w:val="16"/>
        </w:rPr>
        <w:t>purposes</w:t>
      </w:r>
      <w:r>
        <w:rPr>
          <w:spacing w:val="-28"/>
          <w:w w:val="90"/>
          <w:sz w:val="16"/>
        </w:rPr>
        <w:t> </w:t>
      </w:r>
      <w:r>
        <w:rPr>
          <w:w w:val="90"/>
          <w:sz w:val="16"/>
        </w:rPr>
        <w:t>of</w:t>
      </w:r>
      <w:r>
        <w:rPr>
          <w:spacing w:val="-29"/>
          <w:w w:val="90"/>
          <w:sz w:val="16"/>
        </w:rPr>
        <w:t> </w:t>
      </w:r>
      <w:r>
        <w:rPr>
          <w:w w:val="90"/>
          <w:sz w:val="16"/>
        </w:rPr>
        <w:t>supplying</w:t>
      </w:r>
      <w:r>
        <w:rPr>
          <w:spacing w:val="-28"/>
          <w:w w:val="90"/>
          <w:sz w:val="16"/>
        </w:rPr>
        <w:t> </w:t>
      </w:r>
      <w:r>
        <w:rPr>
          <w:w w:val="90"/>
          <w:sz w:val="16"/>
        </w:rPr>
        <w:t>it </w:t>
      </w:r>
      <w:r>
        <w:rPr>
          <w:w w:val="95"/>
          <w:sz w:val="16"/>
        </w:rPr>
        <w:t>to</w:t>
      </w:r>
      <w:r>
        <w:rPr>
          <w:spacing w:val="-9"/>
          <w:w w:val="95"/>
          <w:sz w:val="16"/>
        </w:rPr>
        <w:t> </w:t>
      </w:r>
      <w:r>
        <w:rPr>
          <w:w w:val="95"/>
          <w:sz w:val="16"/>
        </w:rPr>
        <w:t>a</w:t>
      </w:r>
      <w:r>
        <w:rPr>
          <w:spacing w:val="-8"/>
          <w:w w:val="95"/>
          <w:sz w:val="16"/>
        </w:rPr>
        <w:t> </w:t>
      </w:r>
      <w:r>
        <w:rPr>
          <w:w w:val="95"/>
          <w:sz w:val="16"/>
        </w:rPr>
        <w:t>patient:</w:t>
      </w:r>
      <w:r>
        <w:rPr>
          <w:spacing w:val="-9"/>
          <w:w w:val="95"/>
          <w:sz w:val="16"/>
        </w:rPr>
        <w:t> </w:t>
      </w:r>
      <w:r>
        <w:rPr>
          <w:w w:val="95"/>
          <w:sz w:val="16"/>
        </w:rPr>
        <w:t>sch</w:t>
      </w:r>
      <w:r>
        <w:rPr>
          <w:spacing w:val="-8"/>
          <w:w w:val="95"/>
          <w:sz w:val="16"/>
        </w:rPr>
        <w:t> </w:t>
      </w:r>
      <w:r>
        <w:rPr>
          <w:w w:val="95"/>
          <w:sz w:val="16"/>
        </w:rPr>
        <w:t>8</w:t>
      </w:r>
      <w:r>
        <w:rPr>
          <w:spacing w:val="-8"/>
          <w:w w:val="95"/>
          <w:sz w:val="16"/>
        </w:rPr>
        <w:t> </w:t>
      </w:r>
      <w:r>
        <w:rPr>
          <w:w w:val="95"/>
          <w:sz w:val="16"/>
        </w:rPr>
        <w:t>line</w:t>
      </w:r>
      <w:r>
        <w:rPr>
          <w:spacing w:val="-9"/>
          <w:w w:val="95"/>
          <w:sz w:val="16"/>
        </w:rPr>
        <w:t> </w:t>
      </w:r>
      <w:r>
        <w:rPr>
          <w:w w:val="95"/>
          <w:sz w:val="16"/>
        </w:rPr>
        <w:t>1.</w:t>
      </w:r>
    </w:p>
    <w:p>
      <w:pPr>
        <w:spacing w:line="249" w:lineRule="auto" w:before="99"/>
        <w:ind w:left="957" w:right="172" w:hanging="2"/>
        <w:jc w:val="left"/>
        <w:rPr>
          <w:sz w:val="16"/>
        </w:rPr>
      </w:pPr>
      <w:r>
        <w:rPr>
          <w:w w:val="90"/>
          <w:position w:val="6"/>
          <w:sz w:val="9"/>
        </w:rPr>
        <w:t>135</w:t>
      </w:r>
      <w:r>
        <w:rPr>
          <w:spacing w:val="6"/>
          <w:w w:val="90"/>
          <w:position w:val="6"/>
          <w:sz w:val="9"/>
        </w:rPr>
        <w:t> </w:t>
      </w:r>
      <w:r>
        <w:rPr>
          <w:w w:val="90"/>
          <w:sz w:val="16"/>
        </w:rPr>
        <w:t>Depending</w:t>
      </w:r>
      <w:r>
        <w:rPr>
          <w:spacing w:val="-21"/>
          <w:w w:val="90"/>
          <w:sz w:val="16"/>
        </w:rPr>
        <w:t> </w:t>
      </w:r>
      <w:r>
        <w:rPr>
          <w:w w:val="90"/>
          <w:sz w:val="16"/>
        </w:rPr>
        <w:t>on</w:t>
      </w:r>
      <w:r>
        <w:rPr>
          <w:spacing w:val="-20"/>
          <w:w w:val="90"/>
          <w:sz w:val="16"/>
        </w:rPr>
        <w:t> </w:t>
      </w:r>
      <w:r>
        <w:rPr>
          <w:w w:val="90"/>
          <w:sz w:val="16"/>
        </w:rPr>
        <w:t>what</w:t>
      </w:r>
      <w:r>
        <w:rPr>
          <w:spacing w:val="-20"/>
          <w:w w:val="90"/>
          <w:sz w:val="16"/>
        </w:rPr>
        <w:t> </w:t>
      </w:r>
      <w:r>
        <w:rPr>
          <w:w w:val="90"/>
          <w:sz w:val="16"/>
        </w:rPr>
        <w:t>is</w:t>
      </w:r>
      <w:r>
        <w:rPr>
          <w:spacing w:val="-21"/>
          <w:w w:val="90"/>
          <w:sz w:val="16"/>
        </w:rPr>
        <w:t> </w:t>
      </w:r>
      <w:r>
        <w:rPr>
          <w:w w:val="90"/>
          <w:sz w:val="16"/>
        </w:rPr>
        <w:t>being</w:t>
      </w:r>
      <w:r>
        <w:rPr>
          <w:spacing w:val="-20"/>
          <w:w w:val="90"/>
          <w:sz w:val="16"/>
        </w:rPr>
        <w:t> </w:t>
      </w:r>
      <w:r>
        <w:rPr>
          <w:w w:val="90"/>
          <w:sz w:val="16"/>
        </w:rPr>
        <w:t>compounded,</w:t>
      </w:r>
      <w:r>
        <w:rPr>
          <w:spacing w:val="-20"/>
          <w:w w:val="90"/>
          <w:sz w:val="16"/>
        </w:rPr>
        <w:t> </w:t>
      </w:r>
      <w:r>
        <w:rPr>
          <w:w w:val="90"/>
          <w:sz w:val="16"/>
        </w:rPr>
        <w:t>the</w:t>
      </w:r>
      <w:r>
        <w:rPr>
          <w:spacing w:val="-21"/>
          <w:w w:val="90"/>
          <w:sz w:val="16"/>
        </w:rPr>
        <w:t> </w:t>
      </w:r>
      <w:r>
        <w:rPr>
          <w:w w:val="90"/>
          <w:sz w:val="16"/>
        </w:rPr>
        <w:t>pharmacist</w:t>
      </w:r>
      <w:r>
        <w:rPr>
          <w:spacing w:val="-20"/>
          <w:w w:val="90"/>
          <w:sz w:val="16"/>
        </w:rPr>
        <w:t> </w:t>
      </w:r>
      <w:r>
        <w:rPr>
          <w:w w:val="90"/>
          <w:sz w:val="16"/>
        </w:rPr>
        <w:t>would</w:t>
      </w:r>
      <w:r>
        <w:rPr>
          <w:spacing w:val="-20"/>
          <w:w w:val="90"/>
          <w:sz w:val="16"/>
        </w:rPr>
        <w:t> </w:t>
      </w:r>
      <w:r>
        <w:rPr>
          <w:w w:val="90"/>
          <w:sz w:val="16"/>
        </w:rPr>
        <w:t>have</w:t>
      </w:r>
      <w:r>
        <w:rPr>
          <w:spacing w:val="-20"/>
          <w:w w:val="90"/>
          <w:sz w:val="16"/>
        </w:rPr>
        <w:t> </w:t>
      </w:r>
      <w:r>
        <w:rPr>
          <w:w w:val="90"/>
          <w:sz w:val="16"/>
        </w:rPr>
        <w:t>to</w:t>
      </w:r>
      <w:r>
        <w:rPr>
          <w:spacing w:val="-21"/>
          <w:w w:val="90"/>
          <w:sz w:val="16"/>
        </w:rPr>
        <w:t> </w:t>
      </w:r>
      <w:r>
        <w:rPr>
          <w:w w:val="90"/>
          <w:sz w:val="16"/>
        </w:rPr>
        <w:t>comply</w:t>
      </w:r>
      <w:r>
        <w:rPr>
          <w:spacing w:val="-20"/>
          <w:w w:val="90"/>
          <w:sz w:val="16"/>
        </w:rPr>
        <w:t> </w:t>
      </w:r>
      <w:r>
        <w:rPr>
          <w:w w:val="90"/>
          <w:sz w:val="16"/>
        </w:rPr>
        <w:t>with</w:t>
      </w:r>
      <w:r>
        <w:rPr>
          <w:spacing w:val="-20"/>
          <w:w w:val="90"/>
          <w:sz w:val="16"/>
        </w:rPr>
        <w:t> </w:t>
      </w:r>
      <w:r>
        <w:rPr>
          <w:w w:val="90"/>
          <w:sz w:val="16"/>
        </w:rPr>
        <w:t>any</w:t>
      </w:r>
      <w:r>
        <w:rPr>
          <w:spacing w:val="-21"/>
          <w:w w:val="90"/>
          <w:sz w:val="16"/>
        </w:rPr>
        <w:t> </w:t>
      </w:r>
      <w:r>
        <w:rPr>
          <w:w w:val="90"/>
          <w:sz w:val="16"/>
        </w:rPr>
        <w:t>applicable</w:t>
      </w:r>
      <w:r>
        <w:rPr>
          <w:spacing w:val="-20"/>
          <w:w w:val="90"/>
          <w:sz w:val="16"/>
        </w:rPr>
        <w:t> </w:t>
      </w:r>
      <w:r>
        <w:rPr>
          <w:w w:val="90"/>
          <w:sz w:val="16"/>
        </w:rPr>
        <w:t>relevant</w:t>
      </w:r>
      <w:r>
        <w:rPr>
          <w:spacing w:val="-20"/>
          <w:w w:val="90"/>
          <w:sz w:val="16"/>
        </w:rPr>
        <w:t> </w:t>
      </w:r>
      <w:r>
        <w:rPr>
          <w:w w:val="90"/>
          <w:sz w:val="16"/>
        </w:rPr>
        <w:t>standards,</w:t>
      </w:r>
      <w:r>
        <w:rPr>
          <w:spacing w:val="-21"/>
          <w:w w:val="90"/>
          <w:sz w:val="16"/>
        </w:rPr>
        <w:t> </w:t>
      </w:r>
      <w:r>
        <w:rPr>
          <w:w w:val="90"/>
          <w:sz w:val="16"/>
        </w:rPr>
        <w:t>the </w:t>
      </w:r>
      <w:r>
        <w:rPr>
          <w:sz w:val="16"/>
        </w:rPr>
        <w:t>defaults</w:t>
      </w:r>
      <w:r>
        <w:rPr>
          <w:spacing w:val="-32"/>
          <w:sz w:val="16"/>
        </w:rPr>
        <w:t> </w:t>
      </w:r>
      <w:r>
        <w:rPr>
          <w:sz w:val="16"/>
        </w:rPr>
        <w:t>being</w:t>
      </w:r>
      <w:r>
        <w:rPr>
          <w:spacing w:val="-31"/>
          <w:sz w:val="16"/>
        </w:rPr>
        <w:t> </w:t>
      </w:r>
      <w:r>
        <w:rPr>
          <w:sz w:val="16"/>
        </w:rPr>
        <w:t>those</w:t>
      </w:r>
      <w:r>
        <w:rPr>
          <w:spacing w:val="-32"/>
          <w:sz w:val="16"/>
        </w:rPr>
        <w:t> </w:t>
      </w:r>
      <w:r>
        <w:rPr>
          <w:sz w:val="16"/>
        </w:rPr>
        <w:t>set</w:t>
      </w:r>
      <w:r>
        <w:rPr>
          <w:spacing w:val="-31"/>
          <w:sz w:val="16"/>
        </w:rPr>
        <w:t> </w:t>
      </w:r>
      <w:r>
        <w:rPr>
          <w:sz w:val="16"/>
        </w:rPr>
        <w:t>out</w:t>
      </w:r>
      <w:r>
        <w:rPr>
          <w:spacing w:val="-31"/>
          <w:sz w:val="16"/>
        </w:rPr>
        <w:t> </w:t>
      </w:r>
      <w:r>
        <w:rPr>
          <w:sz w:val="16"/>
        </w:rPr>
        <w:t>in</w:t>
      </w:r>
      <w:r>
        <w:rPr>
          <w:spacing w:val="-32"/>
          <w:sz w:val="16"/>
        </w:rPr>
        <w:t> </w:t>
      </w:r>
      <w:r>
        <w:rPr>
          <w:sz w:val="16"/>
        </w:rPr>
        <w:t>the</w:t>
      </w:r>
      <w:r>
        <w:rPr>
          <w:spacing w:val="-31"/>
          <w:sz w:val="16"/>
        </w:rPr>
        <w:t> </w:t>
      </w:r>
      <w:r>
        <w:rPr>
          <w:rFonts w:ascii="Calibri" w:hAnsi="Calibri"/>
          <w:i/>
          <w:sz w:val="16"/>
        </w:rPr>
        <w:t>British</w:t>
      </w:r>
      <w:r>
        <w:rPr>
          <w:rFonts w:ascii="Calibri" w:hAnsi="Calibri"/>
          <w:i/>
          <w:spacing w:val="-17"/>
          <w:sz w:val="16"/>
        </w:rPr>
        <w:t> </w:t>
      </w:r>
      <w:r>
        <w:rPr>
          <w:rFonts w:ascii="Calibri" w:hAnsi="Calibri"/>
          <w:i/>
          <w:sz w:val="16"/>
        </w:rPr>
        <w:t>Pharmacopoeia</w:t>
      </w:r>
      <w:r>
        <w:rPr>
          <w:sz w:val="16"/>
        </w:rPr>
        <w:t>,</w:t>
      </w:r>
      <w:r>
        <w:rPr>
          <w:spacing w:val="-31"/>
          <w:sz w:val="16"/>
        </w:rPr>
        <w:t> </w:t>
      </w:r>
      <w:r>
        <w:rPr>
          <w:rFonts w:ascii="Calibri" w:hAnsi="Calibri"/>
          <w:i/>
          <w:sz w:val="16"/>
        </w:rPr>
        <w:t>European</w:t>
      </w:r>
      <w:r>
        <w:rPr>
          <w:rFonts w:ascii="Calibri" w:hAnsi="Calibri"/>
          <w:i/>
          <w:spacing w:val="-17"/>
          <w:sz w:val="16"/>
        </w:rPr>
        <w:t> </w:t>
      </w:r>
      <w:r>
        <w:rPr>
          <w:rFonts w:ascii="Calibri" w:hAnsi="Calibri"/>
          <w:i/>
          <w:sz w:val="16"/>
        </w:rPr>
        <w:t>Pharmacopoeia,</w:t>
      </w:r>
      <w:r>
        <w:rPr>
          <w:rFonts w:ascii="Calibri" w:hAnsi="Calibri"/>
          <w:i/>
          <w:spacing w:val="-17"/>
          <w:sz w:val="16"/>
        </w:rPr>
        <w:t> </w:t>
      </w:r>
      <w:r>
        <w:rPr>
          <w:sz w:val="16"/>
        </w:rPr>
        <w:t>and</w:t>
      </w:r>
      <w:r>
        <w:rPr>
          <w:spacing w:val="-31"/>
          <w:sz w:val="16"/>
        </w:rPr>
        <w:t> </w:t>
      </w:r>
      <w:r>
        <w:rPr>
          <w:rFonts w:ascii="Calibri" w:hAnsi="Calibri"/>
          <w:i/>
          <w:sz w:val="16"/>
        </w:rPr>
        <w:t>United</w:t>
      </w:r>
      <w:r>
        <w:rPr>
          <w:rFonts w:ascii="Calibri" w:hAnsi="Calibri"/>
          <w:i/>
          <w:spacing w:val="-17"/>
          <w:sz w:val="16"/>
        </w:rPr>
        <w:t> </w:t>
      </w:r>
      <w:r>
        <w:rPr>
          <w:rFonts w:ascii="Calibri" w:hAnsi="Calibri"/>
          <w:i/>
          <w:sz w:val="16"/>
        </w:rPr>
        <w:t>States</w:t>
      </w:r>
      <w:r>
        <w:rPr>
          <w:rFonts w:ascii="Calibri" w:hAnsi="Calibri"/>
          <w:i/>
          <w:spacing w:val="-17"/>
          <w:sz w:val="16"/>
        </w:rPr>
        <w:t> </w:t>
      </w:r>
      <w:r>
        <w:rPr>
          <w:rFonts w:ascii="Calibri" w:hAnsi="Calibri"/>
          <w:i/>
          <w:sz w:val="16"/>
        </w:rPr>
        <w:t>Pharmacopeia—National </w:t>
      </w:r>
      <w:r>
        <w:rPr>
          <w:rFonts w:ascii="Calibri" w:hAnsi="Calibri"/>
          <w:i/>
          <w:w w:val="90"/>
          <w:sz w:val="16"/>
        </w:rPr>
        <w:t>Formulary.</w:t>
      </w:r>
      <w:r>
        <w:rPr>
          <w:rFonts w:ascii="Calibri" w:hAnsi="Calibri"/>
          <w:i/>
          <w:spacing w:val="-7"/>
          <w:w w:val="90"/>
          <w:sz w:val="16"/>
        </w:rPr>
        <w:t> </w:t>
      </w:r>
      <w:r>
        <w:rPr>
          <w:w w:val="90"/>
          <w:sz w:val="16"/>
        </w:rPr>
        <w:t>If</w:t>
      </w:r>
      <w:r>
        <w:rPr>
          <w:spacing w:val="-18"/>
          <w:w w:val="90"/>
          <w:sz w:val="16"/>
        </w:rPr>
        <w:t> </w:t>
      </w:r>
      <w:r>
        <w:rPr>
          <w:w w:val="90"/>
          <w:sz w:val="16"/>
        </w:rPr>
        <w:t>some</w:t>
      </w:r>
      <w:r>
        <w:rPr>
          <w:spacing w:val="-19"/>
          <w:w w:val="90"/>
          <w:sz w:val="16"/>
        </w:rPr>
        <w:t> </w:t>
      </w:r>
      <w:r>
        <w:rPr>
          <w:w w:val="90"/>
          <w:sz w:val="16"/>
        </w:rPr>
        <w:t>form</w:t>
      </w:r>
      <w:r>
        <w:rPr>
          <w:spacing w:val="-18"/>
          <w:w w:val="90"/>
          <w:sz w:val="16"/>
        </w:rPr>
        <w:t> </w:t>
      </w:r>
      <w:r>
        <w:rPr>
          <w:w w:val="90"/>
          <w:sz w:val="16"/>
        </w:rPr>
        <w:t>of</w:t>
      </w:r>
      <w:r>
        <w:rPr>
          <w:spacing w:val="-19"/>
          <w:w w:val="90"/>
          <w:sz w:val="16"/>
        </w:rPr>
        <w:t> </w:t>
      </w:r>
      <w:r>
        <w:rPr>
          <w:w w:val="90"/>
          <w:sz w:val="16"/>
        </w:rPr>
        <w:t>cannabis</w:t>
      </w:r>
      <w:r>
        <w:rPr>
          <w:spacing w:val="-18"/>
          <w:w w:val="90"/>
          <w:sz w:val="16"/>
        </w:rPr>
        <w:t> </w:t>
      </w:r>
      <w:r>
        <w:rPr>
          <w:w w:val="90"/>
          <w:sz w:val="16"/>
        </w:rPr>
        <w:t>was</w:t>
      </w:r>
      <w:r>
        <w:rPr>
          <w:spacing w:val="-19"/>
          <w:w w:val="90"/>
          <w:sz w:val="16"/>
        </w:rPr>
        <w:t> </w:t>
      </w:r>
      <w:r>
        <w:rPr>
          <w:w w:val="90"/>
          <w:sz w:val="16"/>
        </w:rPr>
        <w:t>being</w:t>
      </w:r>
      <w:r>
        <w:rPr>
          <w:spacing w:val="-19"/>
          <w:w w:val="90"/>
          <w:sz w:val="16"/>
        </w:rPr>
        <w:t> </w:t>
      </w:r>
      <w:r>
        <w:rPr>
          <w:w w:val="90"/>
          <w:sz w:val="16"/>
        </w:rPr>
        <w:t>compounded,</w:t>
      </w:r>
      <w:r>
        <w:rPr>
          <w:spacing w:val="-19"/>
          <w:w w:val="90"/>
          <w:sz w:val="16"/>
        </w:rPr>
        <w:t> </w:t>
      </w:r>
      <w:r>
        <w:rPr>
          <w:w w:val="90"/>
          <w:sz w:val="16"/>
        </w:rPr>
        <w:t>the</w:t>
      </w:r>
      <w:r>
        <w:rPr>
          <w:spacing w:val="-18"/>
          <w:w w:val="90"/>
          <w:sz w:val="16"/>
        </w:rPr>
        <w:t> </w:t>
      </w:r>
      <w:r>
        <w:rPr>
          <w:w w:val="90"/>
          <w:sz w:val="16"/>
        </w:rPr>
        <w:t>pharmacist</w:t>
      </w:r>
      <w:r>
        <w:rPr>
          <w:spacing w:val="-19"/>
          <w:w w:val="90"/>
          <w:sz w:val="16"/>
        </w:rPr>
        <w:t> </w:t>
      </w:r>
      <w:r>
        <w:rPr>
          <w:w w:val="90"/>
          <w:sz w:val="16"/>
        </w:rPr>
        <w:t>would</w:t>
      </w:r>
      <w:r>
        <w:rPr>
          <w:spacing w:val="-19"/>
          <w:w w:val="90"/>
          <w:sz w:val="16"/>
        </w:rPr>
        <w:t> </w:t>
      </w:r>
      <w:r>
        <w:rPr>
          <w:w w:val="90"/>
          <w:sz w:val="16"/>
        </w:rPr>
        <w:t>also</w:t>
      </w:r>
      <w:r>
        <w:rPr>
          <w:spacing w:val="-19"/>
          <w:w w:val="90"/>
          <w:sz w:val="16"/>
        </w:rPr>
        <w:t> </w:t>
      </w:r>
      <w:r>
        <w:rPr>
          <w:w w:val="90"/>
          <w:sz w:val="16"/>
        </w:rPr>
        <w:t>need</w:t>
      </w:r>
      <w:r>
        <w:rPr>
          <w:spacing w:val="-18"/>
          <w:w w:val="90"/>
          <w:sz w:val="16"/>
        </w:rPr>
        <w:t> </w:t>
      </w:r>
      <w:r>
        <w:rPr>
          <w:w w:val="90"/>
          <w:sz w:val="16"/>
        </w:rPr>
        <w:t>a</w:t>
      </w:r>
      <w:r>
        <w:rPr>
          <w:spacing w:val="-19"/>
          <w:w w:val="90"/>
          <w:sz w:val="16"/>
        </w:rPr>
        <w:t> </w:t>
      </w:r>
      <w:r>
        <w:rPr>
          <w:w w:val="90"/>
          <w:sz w:val="16"/>
        </w:rPr>
        <w:t>licence</w:t>
      </w:r>
      <w:r>
        <w:rPr>
          <w:spacing w:val="-19"/>
          <w:w w:val="90"/>
          <w:sz w:val="16"/>
        </w:rPr>
        <w:t> </w:t>
      </w:r>
      <w:r>
        <w:rPr>
          <w:w w:val="90"/>
          <w:sz w:val="16"/>
        </w:rPr>
        <w:t>to</w:t>
      </w:r>
      <w:r>
        <w:rPr>
          <w:spacing w:val="-18"/>
          <w:w w:val="90"/>
          <w:sz w:val="16"/>
        </w:rPr>
        <w:t> </w:t>
      </w:r>
      <w:r>
        <w:rPr>
          <w:w w:val="90"/>
          <w:sz w:val="16"/>
        </w:rPr>
        <w:t>manufacture</w:t>
      </w:r>
      <w:r>
        <w:rPr>
          <w:spacing w:val="-19"/>
          <w:w w:val="90"/>
          <w:sz w:val="16"/>
        </w:rPr>
        <w:t> </w:t>
      </w:r>
      <w:r>
        <w:rPr>
          <w:w w:val="90"/>
          <w:sz w:val="16"/>
        </w:rPr>
        <w:t>a</w:t>
      </w:r>
      <w:r>
        <w:rPr>
          <w:spacing w:val="-19"/>
          <w:w w:val="90"/>
          <w:sz w:val="16"/>
        </w:rPr>
        <w:t> </w:t>
      </w:r>
      <w:r>
        <w:rPr>
          <w:w w:val="90"/>
          <w:sz w:val="16"/>
        </w:rPr>
        <w:t>narcotic </w:t>
      </w:r>
      <w:r>
        <w:rPr>
          <w:sz w:val="16"/>
        </w:rPr>
        <w:t>drug</w:t>
      </w:r>
      <w:r>
        <w:rPr>
          <w:spacing w:val="-28"/>
          <w:sz w:val="16"/>
        </w:rPr>
        <w:t> </w:t>
      </w:r>
      <w:r>
        <w:rPr>
          <w:sz w:val="16"/>
        </w:rPr>
        <w:t>under</w:t>
      </w:r>
      <w:r>
        <w:rPr>
          <w:spacing w:val="-27"/>
          <w:sz w:val="16"/>
        </w:rPr>
        <w:t> </w:t>
      </w:r>
      <w:r>
        <w:rPr>
          <w:sz w:val="16"/>
        </w:rPr>
        <w:t>the</w:t>
      </w:r>
      <w:r>
        <w:rPr>
          <w:spacing w:val="-28"/>
          <w:sz w:val="16"/>
        </w:rPr>
        <w:t> </w:t>
      </w:r>
      <w:r>
        <w:rPr>
          <w:rFonts w:ascii="Calibri" w:hAnsi="Calibri"/>
          <w:i/>
          <w:sz w:val="16"/>
        </w:rPr>
        <w:t>Narcotic</w:t>
      </w:r>
      <w:r>
        <w:rPr>
          <w:rFonts w:ascii="Calibri" w:hAnsi="Calibri"/>
          <w:i/>
          <w:spacing w:val="-12"/>
          <w:sz w:val="16"/>
        </w:rPr>
        <w:t> </w:t>
      </w:r>
      <w:r>
        <w:rPr>
          <w:rFonts w:ascii="Calibri" w:hAnsi="Calibri"/>
          <w:i/>
          <w:sz w:val="16"/>
        </w:rPr>
        <w:t>Drugs</w:t>
      </w:r>
      <w:r>
        <w:rPr>
          <w:rFonts w:ascii="Calibri" w:hAnsi="Calibri"/>
          <w:i/>
          <w:spacing w:val="-13"/>
          <w:sz w:val="16"/>
        </w:rPr>
        <w:t> </w:t>
      </w:r>
      <w:r>
        <w:rPr>
          <w:rFonts w:ascii="Calibri" w:hAnsi="Calibri"/>
          <w:i/>
          <w:sz w:val="16"/>
        </w:rPr>
        <w:t>Act</w:t>
      </w:r>
      <w:r>
        <w:rPr>
          <w:rFonts w:ascii="Calibri" w:hAnsi="Calibri"/>
          <w:i/>
          <w:spacing w:val="-14"/>
          <w:sz w:val="16"/>
        </w:rPr>
        <w:t> </w:t>
      </w:r>
      <w:r>
        <w:rPr>
          <w:rFonts w:ascii="Calibri" w:hAnsi="Calibri"/>
          <w:i/>
          <w:sz w:val="16"/>
        </w:rPr>
        <w:t>1967</w:t>
      </w:r>
      <w:r>
        <w:rPr>
          <w:rFonts w:ascii="Calibri" w:hAnsi="Calibri"/>
          <w:i/>
          <w:spacing w:val="-13"/>
          <w:sz w:val="16"/>
        </w:rPr>
        <w:t> </w:t>
      </w:r>
      <w:r>
        <w:rPr>
          <w:sz w:val="16"/>
        </w:rPr>
        <w:t>(Cth).</w:t>
      </w:r>
      <w:r>
        <w:rPr>
          <w:spacing w:val="-27"/>
          <w:sz w:val="16"/>
        </w:rPr>
        <w:t> </w:t>
      </w:r>
      <w:r>
        <w:rPr>
          <w:sz w:val="16"/>
        </w:rPr>
        <w:t>Authorisation</w:t>
      </w:r>
      <w:r>
        <w:rPr>
          <w:spacing w:val="-28"/>
          <w:sz w:val="16"/>
        </w:rPr>
        <w:t> </w:t>
      </w:r>
      <w:r>
        <w:rPr>
          <w:sz w:val="16"/>
        </w:rPr>
        <w:t>under</w:t>
      </w:r>
      <w:r>
        <w:rPr>
          <w:spacing w:val="-27"/>
          <w:sz w:val="16"/>
        </w:rPr>
        <w:t> </w:t>
      </w:r>
      <w:r>
        <w:rPr>
          <w:sz w:val="16"/>
        </w:rPr>
        <w:t>the</w:t>
      </w:r>
      <w:r>
        <w:rPr>
          <w:spacing w:val="-27"/>
          <w:sz w:val="16"/>
        </w:rPr>
        <w:t> </w:t>
      </w:r>
      <w:r>
        <w:rPr>
          <w:rFonts w:ascii="Calibri" w:hAnsi="Calibri"/>
          <w:i/>
          <w:sz w:val="16"/>
        </w:rPr>
        <w:t>Drugs,</w:t>
      </w:r>
      <w:r>
        <w:rPr>
          <w:rFonts w:ascii="Calibri" w:hAnsi="Calibri"/>
          <w:i/>
          <w:spacing w:val="-14"/>
          <w:sz w:val="16"/>
        </w:rPr>
        <w:t> </w:t>
      </w:r>
      <w:r>
        <w:rPr>
          <w:rFonts w:ascii="Calibri" w:hAnsi="Calibri"/>
          <w:i/>
          <w:sz w:val="16"/>
        </w:rPr>
        <w:t>Poisons</w:t>
      </w:r>
      <w:r>
        <w:rPr>
          <w:rFonts w:ascii="Calibri" w:hAnsi="Calibri"/>
          <w:i/>
          <w:spacing w:val="-13"/>
          <w:sz w:val="16"/>
        </w:rPr>
        <w:t> </w:t>
      </w:r>
      <w:r>
        <w:rPr>
          <w:rFonts w:ascii="Calibri" w:hAnsi="Calibri"/>
          <w:i/>
          <w:sz w:val="16"/>
        </w:rPr>
        <w:t>and</w:t>
      </w:r>
      <w:r>
        <w:rPr>
          <w:rFonts w:ascii="Calibri" w:hAnsi="Calibri"/>
          <w:i/>
          <w:spacing w:val="-12"/>
          <w:sz w:val="16"/>
        </w:rPr>
        <w:t> </w:t>
      </w:r>
      <w:r>
        <w:rPr>
          <w:rFonts w:ascii="Calibri" w:hAnsi="Calibri"/>
          <w:i/>
          <w:sz w:val="16"/>
        </w:rPr>
        <w:t>Controlled</w:t>
      </w:r>
      <w:r>
        <w:rPr>
          <w:rFonts w:ascii="Calibri" w:hAnsi="Calibri"/>
          <w:i/>
          <w:spacing w:val="-13"/>
          <w:sz w:val="16"/>
        </w:rPr>
        <w:t> </w:t>
      </w:r>
      <w:r>
        <w:rPr>
          <w:rFonts w:ascii="Calibri" w:hAnsi="Calibri"/>
          <w:i/>
          <w:sz w:val="16"/>
        </w:rPr>
        <w:t>Substances</w:t>
      </w:r>
      <w:r>
        <w:rPr>
          <w:rFonts w:ascii="Calibri" w:hAnsi="Calibri"/>
          <w:i/>
          <w:spacing w:val="-13"/>
          <w:sz w:val="16"/>
        </w:rPr>
        <w:t> </w:t>
      </w:r>
      <w:r>
        <w:rPr>
          <w:rFonts w:ascii="Calibri" w:hAnsi="Calibri"/>
          <w:i/>
          <w:sz w:val="16"/>
        </w:rPr>
        <w:t>Act</w:t>
      </w:r>
      <w:r>
        <w:rPr>
          <w:rFonts w:ascii="Calibri" w:hAnsi="Calibri"/>
          <w:i/>
          <w:spacing w:val="-13"/>
          <w:sz w:val="16"/>
        </w:rPr>
        <w:t> </w:t>
      </w:r>
      <w:r>
        <w:rPr>
          <w:rFonts w:ascii="Calibri" w:hAnsi="Calibri"/>
          <w:i/>
          <w:sz w:val="16"/>
        </w:rPr>
        <w:t>1981</w:t>
      </w:r>
      <w:r>
        <w:rPr>
          <w:rFonts w:ascii="Calibri" w:hAnsi="Calibri"/>
          <w:i/>
          <w:spacing w:val="-14"/>
          <w:sz w:val="16"/>
        </w:rPr>
        <w:t> </w:t>
      </w:r>
      <w:r>
        <w:rPr>
          <w:sz w:val="16"/>
        </w:rPr>
        <w:t>(Vic) </w:t>
      </w:r>
      <w:r>
        <w:rPr>
          <w:w w:val="90"/>
          <w:sz w:val="16"/>
        </w:rPr>
        <w:t>would</w:t>
      </w:r>
      <w:r>
        <w:rPr>
          <w:spacing w:val="-25"/>
          <w:w w:val="90"/>
          <w:sz w:val="16"/>
        </w:rPr>
        <w:t> </w:t>
      </w:r>
      <w:r>
        <w:rPr>
          <w:w w:val="90"/>
          <w:sz w:val="16"/>
        </w:rPr>
        <w:t>be</w:t>
      </w:r>
      <w:r>
        <w:rPr>
          <w:spacing w:val="-24"/>
          <w:w w:val="90"/>
          <w:sz w:val="16"/>
        </w:rPr>
        <w:t> </w:t>
      </w:r>
      <w:r>
        <w:rPr>
          <w:w w:val="90"/>
          <w:sz w:val="16"/>
        </w:rPr>
        <w:t>required</w:t>
      </w:r>
      <w:r>
        <w:rPr>
          <w:spacing w:val="-25"/>
          <w:w w:val="90"/>
          <w:sz w:val="16"/>
        </w:rPr>
        <w:t> </w:t>
      </w:r>
      <w:r>
        <w:rPr>
          <w:w w:val="90"/>
          <w:sz w:val="16"/>
        </w:rPr>
        <w:t>(as</w:t>
      </w:r>
      <w:r>
        <w:rPr>
          <w:spacing w:val="-24"/>
          <w:w w:val="90"/>
          <w:sz w:val="16"/>
        </w:rPr>
        <w:t> </w:t>
      </w:r>
      <w:r>
        <w:rPr>
          <w:w w:val="90"/>
          <w:sz w:val="16"/>
        </w:rPr>
        <w:t>dealing</w:t>
      </w:r>
      <w:r>
        <w:rPr>
          <w:spacing w:val="-25"/>
          <w:w w:val="90"/>
          <w:sz w:val="16"/>
        </w:rPr>
        <w:t> </w:t>
      </w:r>
      <w:r>
        <w:rPr>
          <w:w w:val="90"/>
          <w:sz w:val="16"/>
        </w:rPr>
        <w:t>in</w:t>
      </w:r>
      <w:r>
        <w:rPr>
          <w:spacing w:val="-24"/>
          <w:w w:val="90"/>
          <w:sz w:val="16"/>
        </w:rPr>
        <w:t> </w:t>
      </w:r>
      <w:r>
        <w:rPr>
          <w:w w:val="90"/>
          <w:sz w:val="16"/>
        </w:rPr>
        <w:t>cannabis</w:t>
      </w:r>
      <w:r>
        <w:rPr>
          <w:spacing w:val="-25"/>
          <w:w w:val="90"/>
          <w:sz w:val="16"/>
        </w:rPr>
        <w:t> </w:t>
      </w:r>
      <w:r>
        <w:rPr>
          <w:w w:val="90"/>
          <w:sz w:val="16"/>
        </w:rPr>
        <w:t>in</w:t>
      </w:r>
      <w:r>
        <w:rPr>
          <w:spacing w:val="-24"/>
          <w:w w:val="90"/>
          <w:sz w:val="16"/>
        </w:rPr>
        <w:t> </w:t>
      </w:r>
      <w:r>
        <w:rPr>
          <w:w w:val="90"/>
          <w:sz w:val="16"/>
        </w:rPr>
        <w:t>this</w:t>
      </w:r>
      <w:r>
        <w:rPr>
          <w:spacing w:val="-25"/>
          <w:w w:val="90"/>
          <w:sz w:val="16"/>
        </w:rPr>
        <w:t> </w:t>
      </w:r>
      <w:r>
        <w:rPr>
          <w:w w:val="90"/>
          <w:sz w:val="16"/>
        </w:rPr>
        <w:t>way</w:t>
      </w:r>
      <w:r>
        <w:rPr>
          <w:spacing w:val="-24"/>
          <w:w w:val="90"/>
          <w:sz w:val="16"/>
        </w:rPr>
        <w:t> </w:t>
      </w:r>
      <w:r>
        <w:rPr>
          <w:w w:val="90"/>
          <w:sz w:val="16"/>
        </w:rPr>
        <w:t>would,</w:t>
      </w:r>
      <w:r>
        <w:rPr>
          <w:spacing w:val="-25"/>
          <w:w w:val="90"/>
          <w:sz w:val="16"/>
        </w:rPr>
        <w:t> </w:t>
      </w:r>
      <w:r>
        <w:rPr>
          <w:w w:val="90"/>
          <w:sz w:val="16"/>
        </w:rPr>
        <w:t>if</w:t>
      </w:r>
      <w:r>
        <w:rPr>
          <w:spacing w:val="-24"/>
          <w:w w:val="90"/>
          <w:sz w:val="16"/>
        </w:rPr>
        <w:t> </w:t>
      </w:r>
      <w:r>
        <w:rPr>
          <w:w w:val="90"/>
          <w:sz w:val="16"/>
        </w:rPr>
        <w:t>unauthorised,</w:t>
      </w:r>
      <w:r>
        <w:rPr>
          <w:spacing w:val="-25"/>
          <w:w w:val="90"/>
          <w:sz w:val="16"/>
        </w:rPr>
        <w:t> </w:t>
      </w:r>
      <w:r>
        <w:rPr>
          <w:w w:val="90"/>
          <w:sz w:val="16"/>
        </w:rPr>
        <w:t>be</w:t>
      </w:r>
      <w:r>
        <w:rPr>
          <w:spacing w:val="-24"/>
          <w:w w:val="90"/>
          <w:sz w:val="16"/>
        </w:rPr>
        <w:t> </w:t>
      </w:r>
      <w:r>
        <w:rPr>
          <w:w w:val="90"/>
          <w:sz w:val="16"/>
        </w:rPr>
        <w:t>‘trafficking’)</w:t>
      </w:r>
      <w:r>
        <w:rPr>
          <w:spacing w:val="-25"/>
          <w:w w:val="90"/>
          <w:sz w:val="16"/>
        </w:rPr>
        <w:t> </w:t>
      </w:r>
      <w:r>
        <w:rPr>
          <w:w w:val="90"/>
          <w:sz w:val="16"/>
        </w:rPr>
        <w:t>and</w:t>
      </w:r>
      <w:r>
        <w:rPr>
          <w:spacing w:val="-24"/>
          <w:w w:val="90"/>
          <w:sz w:val="16"/>
        </w:rPr>
        <w:t> </w:t>
      </w:r>
      <w:r>
        <w:rPr>
          <w:w w:val="90"/>
          <w:sz w:val="16"/>
        </w:rPr>
        <w:t>some</w:t>
      </w:r>
      <w:r>
        <w:rPr>
          <w:spacing w:val="-25"/>
          <w:w w:val="90"/>
          <w:sz w:val="16"/>
        </w:rPr>
        <w:t> </w:t>
      </w:r>
      <w:r>
        <w:rPr>
          <w:w w:val="90"/>
          <w:sz w:val="16"/>
        </w:rPr>
        <w:t>provision</w:t>
      </w:r>
      <w:r>
        <w:rPr>
          <w:spacing w:val="-24"/>
          <w:w w:val="90"/>
          <w:sz w:val="16"/>
        </w:rPr>
        <w:t> </w:t>
      </w:r>
      <w:r>
        <w:rPr>
          <w:w w:val="90"/>
          <w:sz w:val="16"/>
        </w:rPr>
        <w:t>would</w:t>
      </w:r>
      <w:r>
        <w:rPr>
          <w:spacing w:val="-25"/>
          <w:w w:val="90"/>
          <w:sz w:val="16"/>
        </w:rPr>
        <w:t> </w:t>
      </w:r>
      <w:r>
        <w:rPr>
          <w:w w:val="90"/>
          <w:sz w:val="16"/>
        </w:rPr>
        <w:t>have</w:t>
      </w:r>
      <w:r>
        <w:rPr>
          <w:spacing w:val="-24"/>
          <w:w w:val="90"/>
          <w:sz w:val="16"/>
        </w:rPr>
        <w:t> </w:t>
      </w:r>
      <w:r>
        <w:rPr>
          <w:w w:val="90"/>
          <w:sz w:val="16"/>
        </w:rPr>
        <w:t>to</w:t>
      </w:r>
      <w:r>
        <w:rPr>
          <w:spacing w:val="-25"/>
          <w:w w:val="90"/>
          <w:sz w:val="16"/>
        </w:rPr>
        <w:t> </w:t>
      </w:r>
      <w:r>
        <w:rPr>
          <w:w w:val="90"/>
          <w:sz w:val="16"/>
        </w:rPr>
        <w:t>be made</w:t>
      </w:r>
      <w:r>
        <w:rPr>
          <w:spacing w:val="-24"/>
          <w:w w:val="90"/>
          <w:sz w:val="16"/>
        </w:rPr>
        <w:t> </w:t>
      </w:r>
      <w:r>
        <w:rPr>
          <w:w w:val="90"/>
          <w:sz w:val="16"/>
        </w:rPr>
        <w:t>for</w:t>
      </w:r>
      <w:r>
        <w:rPr>
          <w:spacing w:val="-23"/>
          <w:w w:val="90"/>
          <w:sz w:val="16"/>
        </w:rPr>
        <w:t> </w:t>
      </w:r>
      <w:r>
        <w:rPr>
          <w:w w:val="90"/>
          <w:sz w:val="16"/>
        </w:rPr>
        <w:t>packaging.</w:t>
      </w:r>
      <w:r>
        <w:rPr>
          <w:spacing w:val="-24"/>
          <w:w w:val="90"/>
          <w:sz w:val="16"/>
        </w:rPr>
        <w:t> </w:t>
      </w:r>
      <w:r>
        <w:rPr>
          <w:w w:val="90"/>
          <w:sz w:val="16"/>
        </w:rPr>
        <w:t>Additionally,</w:t>
      </w:r>
      <w:r>
        <w:rPr>
          <w:spacing w:val="-23"/>
          <w:w w:val="90"/>
          <w:sz w:val="16"/>
        </w:rPr>
        <w:t> </w:t>
      </w:r>
      <w:r>
        <w:rPr>
          <w:w w:val="90"/>
          <w:sz w:val="16"/>
        </w:rPr>
        <w:t>the</w:t>
      </w:r>
      <w:r>
        <w:rPr>
          <w:spacing w:val="-24"/>
          <w:w w:val="90"/>
          <w:sz w:val="16"/>
        </w:rPr>
        <w:t> </w:t>
      </w:r>
      <w:r>
        <w:rPr>
          <w:w w:val="90"/>
          <w:sz w:val="16"/>
        </w:rPr>
        <w:t>pharmacist</w:t>
      </w:r>
      <w:r>
        <w:rPr>
          <w:spacing w:val="-23"/>
          <w:w w:val="90"/>
          <w:sz w:val="16"/>
        </w:rPr>
        <w:t> </w:t>
      </w:r>
      <w:r>
        <w:rPr>
          <w:w w:val="90"/>
          <w:sz w:val="16"/>
        </w:rPr>
        <w:t>would</w:t>
      </w:r>
      <w:r>
        <w:rPr>
          <w:spacing w:val="-24"/>
          <w:w w:val="90"/>
          <w:sz w:val="16"/>
        </w:rPr>
        <w:t> </w:t>
      </w:r>
      <w:r>
        <w:rPr>
          <w:w w:val="90"/>
          <w:sz w:val="16"/>
        </w:rPr>
        <w:t>have</w:t>
      </w:r>
      <w:r>
        <w:rPr>
          <w:spacing w:val="-23"/>
          <w:w w:val="90"/>
          <w:sz w:val="16"/>
        </w:rPr>
        <w:t> </w:t>
      </w:r>
      <w:r>
        <w:rPr>
          <w:w w:val="90"/>
          <w:sz w:val="16"/>
        </w:rPr>
        <w:t>to</w:t>
      </w:r>
      <w:r>
        <w:rPr>
          <w:spacing w:val="-24"/>
          <w:w w:val="90"/>
          <w:sz w:val="16"/>
        </w:rPr>
        <w:t> </w:t>
      </w:r>
      <w:r>
        <w:rPr>
          <w:w w:val="90"/>
          <w:sz w:val="16"/>
        </w:rPr>
        <w:t>comply</w:t>
      </w:r>
      <w:r>
        <w:rPr>
          <w:spacing w:val="-23"/>
          <w:w w:val="90"/>
          <w:sz w:val="16"/>
        </w:rPr>
        <w:t> </w:t>
      </w:r>
      <w:r>
        <w:rPr>
          <w:w w:val="90"/>
          <w:sz w:val="16"/>
        </w:rPr>
        <w:t>with</w:t>
      </w:r>
      <w:r>
        <w:rPr>
          <w:spacing w:val="-24"/>
          <w:w w:val="90"/>
          <w:sz w:val="16"/>
        </w:rPr>
        <w:t> </w:t>
      </w:r>
      <w:r>
        <w:rPr>
          <w:w w:val="90"/>
          <w:sz w:val="16"/>
        </w:rPr>
        <w:t>the</w:t>
      </w:r>
      <w:r>
        <w:rPr>
          <w:spacing w:val="-23"/>
          <w:w w:val="90"/>
          <w:sz w:val="16"/>
        </w:rPr>
        <w:t> </w:t>
      </w:r>
      <w:r>
        <w:rPr>
          <w:w w:val="90"/>
          <w:sz w:val="16"/>
        </w:rPr>
        <w:t>rules</w:t>
      </w:r>
      <w:r>
        <w:rPr>
          <w:spacing w:val="-24"/>
          <w:w w:val="90"/>
          <w:sz w:val="16"/>
        </w:rPr>
        <w:t> </w:t>
      </w:r>
      <w:r>
        <w:rPr>
          <w:w w:val="90"/>
          <w:sz w:val="16"/>
        </w:rPr>
        <w:t>for</w:t>
      </w:r>
      <w:r>
        <w:rPr>
          <w:spacing w:val="-23"/>
          <w:w w:val="90"/>
          <w:sz w:val="16"/>
        </w:rPr>
        <w:t> </w:t>
      </w:r>
      <w:r>
        <w:rPr>
          <w:w w:val="90"/>
          <w:sz w:val="16"/>
        </w:rPr>
        <w:t>extemporaneous</w:t>
      </w:r>
      <w:r>
        <w:rPr>
          <w:spacing w:val="-24"/>
          <w:w w:val="90"/>
          <w:sz w:val="16"/>
        </w:rPr>
        <w:t> </w:t>
      </w:r>
      <w:r>
        <w:rPr>
          <w:w w:val="90"/>
          <w:sz w:val="16"/>
        </w:rPr>
        <w:t>compounding</w:t>
      </w:r>
      <w:r>
        <w:rPr>
          <w:spacing w:val="-23"/>
          <w:w w:val="90"/>
          <w:sz w:val="16"/>
        </w:rPr>
        <w:t> </w:t>
      </w:r>
      <w:r>
        <w:rPr>
          <w:w w:val="90"/>
          <w:sz w:val="16"/>
        </w:rPr>
        <w:t>in</w:t>
      </w:r>
      <w:r>
        <w:rPr>
          <w:spacing w:val="-24"/>
          <w:w w:val="90"/>
          <w:sz w:val="16"/>
        </w:rPr>
        <w:t> </w:t>
      </w:r>
      <w:r>
        <w:rPr>
          <w:w w:val="90"/>
          <w:sz w:val="16"/>
        </w:rPr>
        <w:t>the </w:t>
      </w:r>
      <w:r>
        <w:rPr>
          <w:rFonts w:ascii="Calibri" w:hAnsi="Calibri"/>
          <w:i/>
          <w:sz w:val="16"/>
        </w:rPr>
        <w:t>Guidelines on Compounding of Medicines</w:t>
      </w:r>
      <w:r>
        <w:rPr>
          <w:rFonts w:ascii="Calibri" w:hAnsi="Calibri"/>
          <w:i/>
          <w:spacing w:val="24"/>
          <w:sz w:val="16"/>
        </w:rPr>
        <w:t> </w:t>
      </w:r>
      <w:r>
        <w:rPr>
          <w:sz w:val="16"/>
        </w:rPr>
        <w:t>(2015).</w:t>
      </w:r>
    </w:p>
    <w:p>
      <w:pPr>
        <w:spacing w:before="92"/>
        <w:ind w:left="956" w:right="0" w:firstLine="0"/>
        <w:jc w:val="left"/>
        <w:rPr>
          <w:sz w:val="16"/>
        </w:rPr>
      </w:pPr>
      <w:r>
        <w:rPr>
          <w:position w:val="6"/>
          <w:sz w:val="9"/>
        </w:rPr>
        <w:t>136 </w:t>
      </w:r>
      <w:r>
        <w:rPr>
          <w:sz w:val="16"/>
        </w:rPr>
        <w:t>Pharmacy Board of Australia, </w:t>
      </w:r>
      <w:r>
        <w:rPr>
          <w:rFonts w:ascii="Calibri"/>
          <w:i/>
          <w:sz w:val="16"/>
        </w:rPr>
        <w:t>Guidelines for Dispensing of Medicines </w:t>
      </w:r>
      <w:r>
        <w:rPr>
          <w:sz w:val="16"/>
        </w:rPr>
        <w:t>(2010) 1.</w:t>
      </w:r>
    </w:p>
    <w:p>
      <w:pPr>
        <w:spacing w:before="100"/>
        <w:ind w:left="956" w:right="0" w:firstLine="0"/>
        <w:jc w:val="left"/>
        <w:rPr>
          <w:sz w:val="16"/>
        </w:rPr>
      </w:pPr>
      <w:r>
        <w:rPr>
          <w:position w:val="6"/>
          <w:sz w:val="9"/>
        </w:rPr>
        <w:t>137 </w:t>
      </w:r>
      <w:r>
        <w:rPr>
          <w:sz w:val="16"/>
        </w:rPr>
        <w:t>Under the </w:t>
      </w:r>
      <w:r>
        <w:rPr>
          <w:rFonts w:ascii="Calibri"/>
          <w:i/>
          <w:sz w:val="16"/>
        </w:rPr>
        <w:t>Health Practitioner Regulation National Law (Victoria) Act 2009 </w:t>
      </w:r>
      <w:r>
        <w:rPr>
          <w:sz w:val="16"/>
        </w:rPr>
        <w:t>(Vic) sch 2 s 94.</w:t>
      </w:r>
    </w:p>
    <w:p>
      <w:pPr>
        <w:spacing w:line="254" w:lineRule="auto" w:before="105"/>
        <w:ind w:left="957" w:right="172" w:hanging="2"/>
        <w:jc w:val="left"/>
        <w:rPr>
          <w:sz w:val="16"/>
        </w:rPr>
      </w:pPr>
      <w:r>
        <w:rPr>
          <w:w w:val="95"/>
          <w:position w:val="6"/>
          <w:sz w:val="9"/>
        </w:rPr>
        <w:t>138</w:t>
      </w:r>
      <w:r>
        <w:rPr>
          <w:spacing w:val="-9"/>
          <w:w w:val="95"/>
          <w:position w:val="6"/>
          <w:sz w:val="9"/>
        </w:rPr>
        <w:t> </w:t>
      </w:r>
      <w:r>
        <w:rPr>
          <w:w w:val="95"/>
          <w:sz w:val="16"/>
        </w:rPr>
        <w:t>A</w:t>
      </w:r>
      <w:r>
        <w:rPr>
          <w:spacing w:val="-34"/>
          <w:w w:val="95"/>
          <w:sz w:val="16"/>
        </w:rPr>
        <w:t> </w:t>
      </w:r>
      <w:r>
        <w:rPr>
          <w:w w:val="95"/>
          <w:sz w:val="16"/>
        </w:rPr>
        <w:t>food</w:t>
      </w:r>
      <w:r>
        <w:rPr>
          <w:spacing w:val="-33"/>
          <w:w w:val="95"/>
          <w:sz w:val="16"/>
        </w:rPr>
        <w:t> </w:t>
      </w:r>
      <w:r>
        <w:rPr>
          <w:w w:val="95"/>
          <w:sz w:val="16"/>
        </w:rPr>
        <w:t>includes</w:t>
      </w:r>
      <w:r>
        <w:rPr>
          <w:spacing w:val="-34"/>
          <w:w w:val="95"/>
          <w:sz w:val="16"/>
        </w:rPr>
        <w:t> </w:t>
      </w:r>
      <w:r>
        <w:rPr>
          <w:w w:val="95"/>
          <w:sz w:val="16"/>
        </w:rPr>
        <w:t>‘any</w:t>
      </w:r>
      <w:r>
        <w:rPr>
          <w:spacing w:val="-33"/>
          <w:w w:val="95"/>
          <w:sz w:val="16"/>
        </w:rPr>
        <w:t> </w:t>
      </w:r>
      <w:r>
        <w:rPr>
          <w:w w:val="95"/>
          <w:sz w:val="16"/>
        </w:rPr>
        <w:t>substance</w:t>
      </w:r>
      <w:r>
        <w:rPr>
          <w:spacing w:val="-34"/>
          <w:w w:val="95"/>
          <w:sz w:val="16"/>
        </w:rPr>
        <w:t> </w:t>
      </w:r>
      <w:r>
        <w:rPr>
          <w:w w:val="95"/>
          <w:sz w:val="16"/>
        </w:rPr>
        <w:t>or</w:t>
      </w:r>
      <w:r>
        <w:rPr>
          <w:spacing w:val="-34"/>
          <w:w w:val="95"/>
          <w:sz w:val="16"/>
        </w:rPr>
        <w:t> </w:t>
      </w:r>
      <w:r>
        <w:rPr>
          <w:w w:val="95"/>
          <w:sz w:val="16"/>
        </w:rPr>
        <w:t>thing</w:t>
      </w:r>
      <w:r>
        <w:rPr>
          <w:spacing w:val="-33"/>
          <w:w w:val="95"/>
          <w:sz w:val="16"/>
        </w:rPr>
        <w:t> </w:t>
      </w:r>
      <w:r>
        <w:rPr>
          <w:w w:val="95"/>
          <w:sz w:val="16"/>
        </w:rPr>
        <w:t>of</w:t>
      </w:r>
      <w:r>
        <w:rPr>
          <w:spacing w:val="-34"/>
          <w:w w:val="95"/>
          <w:sz w:val="16"/>
        </w:rPr>
        <w:t> </w:t>
      </w:r>
      <w:r>
        <w:rPr>
          <w:w w:val="95"/>
          <w:sz w:val="16"/>
        </w:rPr>
        <w:t>a</w:t>
      </w:r>
      <w:r>
        <w:rPr>
          <w:spacing w:val="-33"/>
          <w:w w:val="95"/>
          <w:sz w:val="16"/>
        </w:rPr>
        <w:t> </w:t>
      </w:r>
      <w:r>
        <w:rPr>
          <w:w w:val="95"/>
          <w:sz w:val="16"/>
        </w:rPr>
        <w:t>kind</w:t>
      </w:r>
      <w:r>
        <w:rPr>
          <w:spacing w:val="-34"/>
          <w:w w:val="95"/>
          <w:sz w:val="16"/>
        </w:rPr>
        <w:t> </w:t>
      </w:r>
      <w:r>
        <w:rPr>
          <w:w w:val="95"/>
          <w:sz w:val="16"/>
        </w:rPr>
        <w:t>used,</w:t>
      </w:r>
      <w:r>
        <w:rPr>
          <w:spacing w:val="-33"/>
          <w:w w:val="95"/>
          <w:sz w:val="16"/>
        </w:rPr>
        <w:t> </w:t>
      </w:r>
      <w:r>
        <w:rPr>
          <w:w w:val="95"/>
          <w:sz w:val="16"/>
        </w:rPr>
        <w:t>capable</w:t>
      </w:r>
      <w:r>
        <w:rPr>
          <w:spacing w:val="-34"/>
          <w:w w:val="95"/>
          <w:sz w:val="16"/>
        </w:rPr>
        <w:t> </w:t>
      </w:r>
      <w:r>
        <w:rPr>
          <w:w w:val="95"/>
          <w:sz w:val="16"/>
        </w:rPr>
        <w:t>of</w:t>
      </w:r>
      <w:r>
        <w:rPr>
          <w:spacing w:val="-33"/>
          <w:w w:val="95"/>
          <w:sz w:val="16"/>
        </w:rPr>
        <w:t> </w:t>
      </w:r>
      <w:r>
        <w:rPr>
          <w:w w:val="95"/>
          <w:sz w:val="16"/>
        </w:rPr>
        <w:t>being</w:t>
      </w:r>
      <w:r>
        <w:rPr>
          <w:spacing w:val="-34"/>
          <w:w w:val="95"/>
          <w:sz w:val="16"/>
        </w:rPr>
        <w:t> </w:t>
      </w:r>
      <w:r>
        <w:rPr>
          <w:w w:val="95"/>
          <w:sz w:val="16"/>
        </w:rPr>
        <w:t>used,</w:t>
      </w:r>
      <w:r>
        <w:rPr>
          <w:spacing w:val="-33"/>
          <w:w w:val="95"/>
          <w:sz w:val="16"/>
        </w:rPr>
        <w:t> </w:t>
      </w:r>
      <w:r>
        <w:rPr>
          <w:w w:val="95"/>
          <w:sz w:val="16"/>
        </w:rPr>
        <w:t>or</w:t>
      </w:r>
      <w:r>
        <w:rPr>
          <w:spacing w:val="-34"/>
          <w:w w:val="95"/>
          <w:sz w:val="16"/>
        </w:rPr>
        <w:t> </w:t>
      </w:r>
      <w:r>
        <w:rPr>
          <w:w w:val="95"/>
          <w:sz w:val="16"/>
        </w:rPr>
        <w:t>represented</w:t>
      </w:r>
      <w:r>
        <w:rPr>
          <w:spacing w:val="-33"/>
          <w:w w:val="95"/>
          <w:sz w:val="16"/>
        </w:rPr>
        <w:t> </w:t>
      </w:r>
      <w:r>
        <w:rPr>
          <w:w w:val="95"/>
          <w:sz w:val="16"/>
        </w:rPr>
        <w:t>as</w:t>
      </w:r>
      <w:r>
        <w:rPr>
          <w:spacing w:val="-34"/>
          <w:w w:val="95"/>
          <w:sz w:val="16"/>
        </w:rPr>
        <w:t> </w:t>
      </w:r>
      <w:r>
        <w:rPr>
          <w:w w:val="95"/>
          <w:sz w:val="16"/>
        </w:rPr>
        <w:t>being</w:t>
      </w:r>
      <w:r>
        <w:rPr>
          <w:spacing w:val="-33"/>
          <w:w w:val="95"/>
          <w:sz w:val="16"/>
        </w:rPr>
        <w:t> </w:t>
      </w:r>
      <w:r>
        <w:rPr>
          <w:w w:val="95"/>
          <w:sz w:val="16"/>
        </w:rPr>
        <w:t>for</w:t>
      </w:r>
      <w:r>
        <w:rPr>
          <w:spacing w:val="-34"/>
          <w:w w:val="95"/>
          <w:sz w:val="16"/>
        </w:rPr>
        <w:t> </w:t>
      </w:r>
      <w:r>
        <w:rPr>
          <w:w w:val="95"/>
          <w:sz w:val="16"/>
        </w:rPr>
        <w:t>use,</w:t>
      </w:r>
      <w:r>
        <w:rPr>
          <w:spacing w:val="-34"/>
          <w:w w:val="95"/>
          <w:sz w:val="16"/>
        </w:rPr>
        <w:t> </w:t>
      </w:r>
      <w:r>
        <w:rPr>
          <w:w w:val="95"/>
          <w:sz w:val="16"/>
        </w:rPr>
        <w:t>for</w:t>
      </w:r>
      <w:r>
        <w:rPr>
          <w:spacing w:val="-33"/>
          <w:w w:val="95"/>
          <w:sz w:val="16"/>
        </w:rPr>
        <w:t> </w:t>
      </w:r>
      <w:r>
        <w:rPr>
          <w:w w:val="95"/>
          <w:sz w:val="16"/>
        </w:rPr>
        <w:t>human </w:t>
      </w:r>
      <w:r>
        <w:rPr>
          <w:w w:val="90"/>
          <w:sz w:val="16"/>
        </w:rPr>
        <w:t>consumption</w:t>
      </w:r>
      <w:r>
        <w:rPr>
          <w:spacing w:val="-28"/>
          <w:w w:val="90"/>
          <w:sz w:val="16"/>
        </w:rPr>
        <w:t> </w:t>
      </w:r>
      <w:r>
        <w:rPr>
          <w:w w:val="90"/>
          <w:sz w:val="16"/>
        </w:rPr>
        <w:t>(whether</w:t>
      </w:r>
      <w:r>
        <w:rPr>
          <w:spacing w:val="-28"/>
          <w:w w:val="90"/>
          <w:sz w:val="16"/>
        </w:rPr>
        <w:t> </w:t>
      </w:r>
      <w:r>
        <w:rPr>
          <w:w w:val="90"/>
          <w:sz w:val="16"/>
        </w:rPr>
        <w:t>it</w:t>
      </w:r>
      <w:r>
        <w:rPr>
          <w:spacing w:val="-28"/>
          <w:w w:val="90"/>
          <w:sz w:val="16"/>
        </w:rPr>
        <w:t> </w:t>
      </w:r>
      <w:r>
        <w:rPr>
          <w:w w:val="90"/>
          <w:sz w:val="16"/>
        </w:rPr>
        <w:t>is</w:t>
      </w:r>
      <w:r>
        <w:rPr>
          <w:spacing w:val="-28"/>
          <w:w w:val="90"/>
          <w:sz w:val="16"/>
        </w:rPr>
        <w:t> </w:t>
      </w:r>
      <w:r>
        <w:rPr>
          <w:w w:val="90"/>
          <w:sz w:val="16"/>
        </w:rPr>
        <w:t>live,</w:t>
      </w:r>
      <w:r>
        <w:rPr>
          <w:spacing w:val="-28"/>
          <w:w w:val="90"/>
          <w:sz w:val="16"/>
        </w:rPr>
        <w:t> </w:t>
      </w:r>
      <w:r>
        <w:rPr>
          <w:w w:val="90"/>
          <w:sz w:val="16"/>
        </w:rPr>
        <w:t>raw,</w:t>
      </w:r>
      <w:r>
        <w:rPr>
          <w:spacing w:val="-28"/>
          <w:w w:val="90"/>
          <w:sz w:val="16"/>
        </w:rPr>
        <w:t> </w:t>
      </w:r>
      <w:r>
        <w:rPr>
          <w:w w:val="90"/>
          <w:sz w:val="16"/>
        </w:rPr>
        <w:t>prepared</w:t>
      </w:r>
      <w:r>
        <w:rPr>
          <w:spacing w:val="-28"/>
          <w:w w:val="90"/>
          <w:sz w:val="16"/>
        </w:rPr>
        <w:t> </w:t>
      </w:r>
      <w:r>
        <w:rPr>
          <w:w w:val="90"/>
          <w:sz w:val="16"/>
        </w:rPr>
        <w:t>or</w:t>
      </w:r>
      <w:r>
        <w:rPr>
          <w:spacing w:val="-28"/>
          <w:w w:val="90"/>
          <w:sz w:val="16"/>
        </w:rPr>
        <w:t> </w:t>
      </w:r>
      <w:r>
        <w:rPr>
          <w:w w:val="90"/>
          <w:sz w:val="16"/>
        </w:rPr>
        <w:t>partly</w:t>
      </w:r>
      <w:r>
        <w:rPr>
          <w:spacing w:val="-28"/>
          <w:w w:val="90"/>
          <w:sz w:val="16"/>
        </w:rPr>
        <w:t> </w:t>
      </w:r>
      <w:r>
        <w:rPr>
          <w:w w:val="90"/>
          <w:sz w:val="16"/>
        </w:rPr>
        <w:t>prepared)’,</w:t>
      </w:r>
      <w:r>
        <w:rPr>
          <w:spacing w:val="-27"/>
          <w:w w:val="90"/>
          <w:sz w:val="16"/>
        </w:rPr>
        <w:t> </w:t>
      </w:r>
      <w:r>
        <w:rPr>
          <w:w w:val="90"/>
          <w:sz w:val="16"/>
        </w:rPr>
        <w:t>regardless</w:t>
      </w:r>
      <w:r>
        <w:rPr>
          <w:spacing w:val="-28"/>
          <w:w w:val="90"/>
          <w:sz w:val="16"/>
        </w:rPr>
        <w:t> </w:t>
      </w:r>
      <w:r>
        <w:rPr>
          <w:w w:val="90"/>
          <w:sz w:val="16"/>
        </w:rPr>
        <w:t>of</w:t>
      </w:r>
      <w:r>
        <w:rPr>
          <w:spacing w:val="-28"/>
          <w:w w:val="90"/>
          <w:sz w:val="16"/>
        </w:rPr>
        <w:t> </w:t>
      </w:r>
      <w:r>
        <w:rPr>
          <w:w w:val="90"/>
          <w:sz w:val="16"/>
        </w:rPr>
        <w:t>whether</w:t>
      </w:r>
      <w:r>
        <w:rPr>
          <w:spacing w:val="-28"/>
          <w:w w:val="90"/>
          <w:sz w:val="16"/>
        </w:rPr>
        <w:t> </w:t>
      </w:r>
      <w:r>
        <w:rPr>
          <w:w w:val="90"/>
          <w:sz w:val="16"/>
        </w:rPr>
        <w:t>it</w:t>
      </w:r>
      <w:r>
        <w:rPr>
          <w:spacing w:val="-28"/>
          <w:w w:val="90"/>
          <w:sz w:val="16"/>
        </w:rPr>
        <w:t> </w:t>
      </w:r>
      <w:r>
        <w:rPr>
          <w:w w:val="90"/>
          <w:sz w:val="16"/>
        </w:rPr>
        <w:t>is</w:t>
      </w:r>
      <w:r>
        <w:rPr>
          <w:spacing w:val="-28"/>
          <w:w w:val="90"/>
          <w:sz w:val="16"/>
        </w:rPr>
        <w:t> </w:t>
      </w:r>
      <w:r>
        <w:rPr>
          <w:w w:val="90"/>
          <w:sz w:val="16"/>
        </w:rPr>
        <w:t>capable</w:t>
      </w:r>
      <w:r>
        <w:rPr>
          <w:spacing w:val="-28"/>
          <w:w w:val="90"/>
          <w:sz w:val="16"/>
        </w:rPr>
        <w:t> </w:t>
      </w:r>
      <w:r>
        <w:rPr>
          <w:w w:val="90"/>
          <w:sz w:val="16"/>
        </w:rPr>
        <w:t>of</w:t>
      </w:r>
      <w:r>
        <w:rPr>
          <w:spacing w:val="-28"/>
          <w:w w:val="90"/>
          <w:sz w:val="16"/>
        </w:rPr>
        <w:t> </w:t>
      </w:r>
      <w:r>
        <w:rPr>
          <w:w w:val="90"/>
          <w:sz w:val="16"/>
        </w:rPr>
        <w:t>human</w:t>
      </w:r>
      <w:r>
        <w:rPr>
          <w:spacing w:val="-28"/>
          <w:w w:val="90"/>
          <w:sz w:val="16"/>
        </w:rPr>
        <w:t> </w:t>
      </w:r>
      <w:r>
        <w:rPr>
          <w:w w:val="90"/>
          <w:sz w:val="16"/>
        </w:rPr>
        <w:t>consumption:</w:t>
      </w:r>
      <w:r>
        <w:rPr>
          <w:spacing w:val="-27"/>
          <w:w w:val="90"/>
          <w:sz w:val="16"/>
        </w:rPr>
        <w:t> </w:t>
      </w:r>
      <w:r>
        <w:rPr>
          <w:w w:val="90"/>
          <w:sz w:val="16"/>
        </w:rPr>
        <w:t>see </w:t>
      </w:r>
      <w:r>
        <w:rPr>
          <w:rFonts w:ascii="Calibri" w:hAnsi="Calibri"/>
          <w:i/>
          <w:sz w:val="16"/>
        </w:rPr>
        <w:t>Food Standards Australia New Zealand Act 1991 </w:t>
      </w:r>
      <w:r>
        <w:rPr>
          <w:sz w:val="16"/>
        </w:rPr>
        <w:t>(Cth) s</w:t>
      </w:r>
      <w:r>
        <w:rPr>
          <w:spacing w:val="9"/>
          <w:sz w:val="16"/>
        </w:rPr>
        <w:t> </w:t>
      </w:r>
      <w:r>
        <w:rPr>
          <w:sz w:val="16"/>
        </w:rPr>
        <w:t>5.</w:t>
      </w:r>
    </w:p>
    <w:p>
      <w:pPr>
        <w:spacing w:before="92"/>
        <w:ind w:left="956" w:right="0" w:firstLine="0"/>
        <w:jc w:val="left"/>
        <w:rPr>
          <w:sz w:val="16"/>
        </w:rPr>
      </w:pPr>
      <w:r>
        <w:rPr>
          <w:position w:val="6"/>
          <w:sz w:val="9"/>
        </w:rPr>
        <w:t>139 </w:t>
      </w:r>
      <w:r>
        <w:rPr>
          <w:rFonts w:ascii="Calibri" w:hAnsi="Calibri"/>
          <w:i/>
          <w:sz w:val="16"/>
        </w:rPr>
        <w:t>Standard 1.4.4—Prohibited and Restricted Plants and Fungi </w:t>
      </w:r>
      <w:r>
        <w:rPr>
          <w:sz w:val="16"/>
        </w:rPr>
        <w:t>Sch 1.</w:t>
      </w:r>
    </w:p>
    <w:p>
      <w:pPr>
        <w:spacing w:before="100"/>
        <w:ind w:left="956" w:right="0" w:firstLine="0"/>
        <w:jc w:val="left"/>
        <w:rPr>
          <w:sz w:val="16"/>
        </w:rPr>
      </w:pPr>
      <w:r>
        <w:rPr>
          <w:position w:val="6"/>
          <w:sz w:val="9"/>
        </w:rPr>
        <w:t>140 </w:t>
      </w:r>
      <w:r>
        <w:rPr>
          <w:rFonts w:ascii="Calibri" w:hAnsi="Calibri"/>
          <w:i/>
          <w:sz w:val="16"/>
        </w:rPr>
        <w:t>Food Standards Australia New Zealand Act 1991 </w:t>
      </w:r>
      <w:r>
        <w:rPr>
          <w:sz w:val="16"/>
        </w:rPr>
        <w:t>(Cth) s 5 (definition of ‘food').</w:t>
      </w:r>
    </w:p>
    <w:p>
      <w:pPr>
        <w:spacing w:before="105"/>
        <w:ind w:left="957" w:right="0" w:hanging="2"/>
        <w:jc w:val="left"/>
        <w:rPr>
          <w:sz w:val="16"/>
        </w:rPr>
      </w:pPr>
      <w:r>
        <w:rPr>
          <w:w w:val="90"/>
          <w:position w:val="6"/>
          <w:sz w:val="9"/>
        </w:rPr>
        <w:t>141</w:t>
      </w:r>
      <w:r>
        <w:rPr>
          <w:spacing w:val="-1"/>
          <w:w w:val="90"/>
          <w:position w:val="6"/>
          <w:sz w:val="9"/>
        </w:rPr>
        <w:t> </w:t>
      </w:r>
      <w:r>
        <w:rPr>
          <w:w w:val="90"/>
          <w:sz w:val="16"/>
        </w:rPr>
        <w:t>This</w:t>
      </w:r>
      <w:r>
        <w:rPr>
          <w:spacing w:val="-25"/>
          <w:w w:val="90"/>
          <w:sz w:val="16"/>
        </w:rPr>
        <w:t> </w:t>
      </w:r>
      <w:r>
        <w:rPr>
          <w:w w:val="90"/>
          <w:sz w:val="16"/>
        </w:rPr>
        <w:t>is</w:t>
      </w:r>
      <w:r>
        <w:rPr>
          <w:spacing w:val="-25"/>
          <w:w w:val="90"/>
          <w:sz w:val="16"/>
        </w:rPr>
        <w:t> </w:t>
      </w:r>
      <w:r>
        <w:rPr>
          <w:w w:val="90"/>
          <w:sz w:val="16"/>
        </w:rPr>
        <w:t>a</w:t>
      </w:r>
      <w:r>
        <w:rPr>
          <w:spacing w:val="-25"/>
          <w:w w:val="90"/>
          <w:sz w:val="16"/>
        </w:rPr>
        <w:t> </w:t>
      </w:r>
      <w:r>
        <w:rPr>
          <w:w w:val="90"/>
          <w:sz w:val="16"/>
        </w:rPr>
        <w:t>person</w:t>
      </w:r>
      <w:r>
        <w:rPr>
          <w:spacing w:val="-26"/>
          <w:w w:val="90"/>
          <w:sz w:val="16"/>
        </w:rPr>
        <w:t> </w:t>
      </w:r>
      <w:r>
        <w:rPr>
          <w:w w:val="90"/>
          <w:sz w:val="16"/>
        </w:rPr>
        <w:t>registered</w:t>
      </w:r>
      <w:r>
        <w:rPr>
          <w:spacing w:val="-25"/>
          <w:w w:val="90"/>
          <w:sz w:val="16"/>
        </w:rPr>
        <w:t> </w:t>
      </w:r>
      <w:r>
        <w:rPr>
          <w:w w:val="90"/>
          <w:sz w:val="16"/>
        </w:rPr>
        <w:t>under</w:t>
      </w:r>
      <w:r>
        <w:rPr>
          <w:spacing w:val="-25"/>
          <w:w w:val="90"/>
          <w:sz w:val="16"/>
        </w:rPr>
        <w:t> </w:t>
      </w:r>
      <w:r>
        <w:rPr>
          <w:w w:val="90"/>
          <w:sz w:val="16"/>
        </w:rPr>
        <w:t>the</w:t>
      </w:r>
      <w:r>
        <w:rPr>
          <w:spacing w:val="-26"/>
          <w:w w:val="90"/>
          <w:sz w:val="16"/>
        </w:rPr>
        <w:t> </w:t>
      </w:r>
      <w:r>
        <w:rPr>
          <w:w w:val="90"/>
          <w:sz w:val="16"/>
        </w:rPr>
        <w:t>Health</w:t>
      </w:r>
      <w:r>
        <w:rPr>
          <w:spacing w:val="-25"/>
          <w:w w:val="90"/>
          <w:sz w:val="16"/>
        </w:rPr>
        <w:t> </w:t>
      </w:r>
      <w:r>
        <w:rPr>
          <w:w w:val="90"/>
          <w:sz w:val="16"/>
        </w:rPr>
        <w:t>Practitioner</w:t>
      </w:r>
      <w:r>
        <w:rPr>
          <w:spacing w:val="-25"/>
          <w:w w:val="90"/>
          <w:sz w:val="16"/>
        </w:rPr>
        <w:t> </w:t>
      </w:r>
      <w:r>
        <w:rPr>
          <w:w w:val="90"/>
          <w:sz w:val="16"/>
        </w:rPr>
        <w:t>Regulation</w:t>
      </w:r>
      <w:r>
        <w:rPr>
          <w:spacing w:val="-25"/>
          <w:w w:val="90"/>
          <w:sz w:val="16"/>
        </w:rPr>
        <w:t> </w:t>
      </w:r>
      <w:r>
        <w:rPr>
          <w:w w:val="90"/>
          <w:sz w:val="16"/>
        </w:rPr>
        <w:t>National</w:t>
      </w:r>
      <w:r>
        <w:rPr>
          <w:spacing w:val="-26"/>
          <w:w w:val="90"/>
          <w:sz w:val="16"/>
        </w:rPr>
        <w:t> </w:t>
      </w:r>
      <w:r>
        <w:rPr>
          <w:w w:val="90"/>
          <w:sz w:val="16"/>
        </w:rPr>
        <w:t>Law</w:t>
      </w:r>
      <w:r>
        <w:rPr>
          <w:spacing w:val="-24"/>
          <w:w w:val="90"/>
          <w:sz w:val="16"/>
        </w:rPr>
        <w:t> </w:t>
      </w:r>
      <w:r>
        <w:rPr>
          <w:w w:val="90"/>
          <w:sz w:val="16"/>
        </w:rPr>
        <w:t>to</w:t>
      </w:r>
      <w:r>
        <w:rPr>
          <w:spacing w:val="-26"/>
          <w:w w:val="90"/>
          <w:sz w:val="16"/>
        </w:rPr>
        <w:t> </w:t>
      </w:r>
      <w:r>
        <w:rPr>
          <w:w w:val="90"/>
          <w:sz w:val="16"/>
        </w:rPr>
        <w:t>practise</w:t>
      </w:r>
      <w:r>
        <w:rPr>
          <w:spacing w:val="-25"/>
          <w:w w:val="90"/>
          <w:sz w:val="16"/>
        </w:rPr>
        <w:t> </w:t>
      </w:r>
      <w:r>
        <w:rPr>
          <w:w w:val="90"/>
          <w:sz w:val="16"/>
        </w:rPr>
        <w:t>in</w:t>
      </w:r>
      <w:r>
        <w:rPr>
          <w:spacing w:val="-25"/>
          <w:w w:val="90"/>
          <w:sz w:val="16"/>
        </w:rPr>
        <w:t> </w:t>
      </w:r>
      <w:r>
        <w:rPr>
          <w:w w:val="90"/>
          <w:sz w:val="16"/>
        </w:rPr>
        <w:t>the</w:t>
      </w:r>
      <w:r>
        <w:rPr>
          <w:spacing w:val="-25"/>
          <w:w w:val="90"/>
          <w:sz w:val="16"/>
        </w:rPr>
        <w:t> </w:t>
      </w:r>
      <w:r>
        <w:rPr>
          <w:w w:val="90"/>
          <w:sz w:val="16"/>
        </w:rPr>
        <w:t>pharmacy</w:t>
      </w:r>
      <w:r>
        <w:rPr>
          <w:spacing w:val="-26"/>
          <w:w w:val="90"/>
          <w:sz w:val="16"/>
        </w:rPr>
        <w:t> </w:t>
      </w:r>
      <w:r>
        <w:rPr>
          <w:w w:val="90"/>
          <w:sz w:val="16"/>
        </w:rPr>
        <w:t>profession:</w:t>
      </w:r>
      <w:r>
        <w:rPr>
          <w:spacing w:val="-25"/>
          <w:w w:val="90"/>
          <w:sz w:val="16"/>
        </w:rPr>
        <w:t> </w:t>
      </w:r>
      <w:r>
        <w:rPr>
          <w:rFonts w:ascii="Calibri"/>
          <w:i/>
          <w:w w:val="90"/>
          <w:sz w:val="16"/>
        </w:rPr>
        <w:t>Drugs, </w:t>
      </w:r>
      <w:r>
        <w:rPr>
          <w:rFonts w:ascii="Calibri"/>
          <w:i/>
          <w:sz w:val="16"/>
        </w:rPr>
        <w:t>Poisons and Controlled Substances Act 1981 </w:t>
      </w:r>
      <w:r>
        <w:rPr>
          <w:sz w:val="16"/>
        </w:rPr>
        <w:t>(Vic) s</w:t>
      </w:r>
      <w:r>
        <w:rPr>
          <w:spacing w:val="1"/>
          <w:sz w:val="16"/>
        </w:rPr>
        <w:t> </w:t>
      </w:r>
      <w:r>
        <w:rPr>
          <w:sz w:val="16"/>
        </w:rPr>
        <w:t>4(1).</w:t>
      </w:r>
    </w:p>
    <w:p>
      <w:pPr>
        <w:spacing w:after="0"/>
        <w:jc w:val="left"/>
        <w:rPr>
          <w:sz w:val="16"/>
        </w:rPr>
        <w:sectPr>
          <w:pgSz w:w="11900" w:h="16840"/>
          <w:pgMar w:header="1017" w:footer="794" w:top="2300" w:bottom="980" w:left="460" w:right="1480"/>
        </w:sectPr>
      </w:pPr>
    </w:p>
    <w:p>
      <w:pPr>
        <w:pStyle w:val="BodyText"/>
        <w:spacing w:before="1"/>
        <w:rPr>
          <w:sz w:val="15"/>
        </w:rPr>
      </w:pPr>
    </w:p>
    <w:p>
      <w:pPr>
        <w:spacing w:line="300" w:lineRule="auto" w:before="96"/>
        <w:ind w:left="1807" w:right="0" w:firstLine="0"/>
        <w:jc w:val="left"/>
        <w:rPr>
          <w:sz w:val="19"/>
        </w:rPr>
      </w:pPr>
      <w:r>
        <w:rPr>
          <w:sz w:val="19"/>
        </w:rPr>
        <w:t>obtain</w:t>
      </w:r>
      <w:r>
        <w:rPr>
          <w:spacing w:val="-36"/>
          <w:sz w:val="19"/>
        </w:rPr>
        <w:t> </w:t>
      </w:r>
      <w:r>
        <w:rPr>
          <w:sz w:val="19"/>
        </w:rPr>
        <w:t>and</w:t>
      </w:r>
      <w:r>
        <w:rPr>
          <w:spacing w:val="-36"/>
          <w:sz w:val="19"/>
        </w:rPr>
        <w:t> </w:t>
      </w:r>
      <w:r>
        <w:rPr>
          <w:sz w:val="19"/>
        </w:rPr>
        <w:t>have</w:t>
      </w:r>
      <w:r>
        <w:rPr>
          <w:spacing w:val="-36"/>
          <w:sz w:val="19"/>
        </w:rPr>
        <w:t> </w:t>
      </w:r>
      <w:r>
        <w:rPr>
          <w:sz w:val="19"/>
        </w:rPr>
        <w:t>in</w:t>
      </w:r>
      <w:r>
        <w:rPr>
          <w:spacing w:val="-36"/>
          <w:sz w:val="19"/>
        </w:rPr>
        <w:t> </w:t>
      </w:r>
      <w:r>
        <w:rPr>
          <w:sz w:val="19"/>
        </w:rPr>
        <w:t>[their]</w:t>
      </w:r>
      <w:r>
        <w:rPr>
          <w:spacing w:val="-36"/>
          <w:sz w:val="19"/>
        </w:rPr>
        <w:t> </w:t>
      </w:r>
      <w:r>
        <w:rPr>
          <w:sz w:val="19"/>
        </w:rPr>
        <w:t>possession</w:t>
      </w:r>
      <w:r>
        <w:rPr>
          <w:spacing w:val="-36"/>
          <w:sz w:val="19"/>
        </w:rPr>
        <w:t> </w:t>
      </w:r>
      <w:r>
        <w:rPr>
          <w:sz w:val="19"/>
        </w:rPr>
        <w:t>and</w:t>
      </w:r>
      <w:r>
        <w:rPr>
          <w:spacing w:val="-36"/>
          <w:sz w:val="19"/>
        </w:rPr>
        <w:t> </w:t>
      </w:r>
      <w:r>
        <w:rPr>
          <w:sz w:val="19"/>
        </w:rPr>
        <w:t>to</w:t>
      </w:r>
      <w:r>
        <w:rPr>
          <w:spacing w:val="-36"/>
          <w:sz w:val="19"/>
        </w:rPr>
        <w:t> </w:t>
      </w:r>
      <w:r>
        <w:rPr>
          <w:sz w:val="19"/>
        </w:rPr>
        <w:t>use,</w:t>
      </w:r>
      <w:r>
        <w:rPr>
          <w:spacing w:val="-36"/>
          <w:sz w:val="19"/>
        </w:rPr>
        <w:t> </w:t>
      </w:r>
      <w:r>
        <w:rPr>
          <w:sz w:val="19"/>
        </w:rPr>
        <w:t>sell</w:t>
      </w:r>
      <w:r>
        <w:rPr>
          <w:spacing w:val="-36"/>
          <w:sz w:val="19"/>
        </w:rPr>
        <w:t> </w:t>
      </w:r>
      <w:r>
        <w:rPr>
          <w:sz w:val="19"/>
        </w:rPr>
        <w:t>or</w:t>
      </w:r>
      <w:r>
        <w:rPr>
          <w:spacing w:val="-37"/>
          <w:sz w:val="19"/>
        </w:rPr>
        <w:t> </w:t>
      </w:r>
      <w:r>
        <w:rPr>
          <w:sz w:val="19"/>
        </w:rPr>
        <w:t>supply</w:t>
      </w:r>
      <w:r>
        <w:rPr>
          <w:spacing w:val="-36"/>
          <w:sz w:val="19"/>
        </w:rPr>
        <w:t> </w:t>
      </w:r>
      <w:r>
        <w:rPr>
          <w:sz w:val="19"/>
        </w:rPr>
        <w:t>any</w:t>
      </w:r>
      <w:r>
        <w:rPr>
          <w:spacing w:val="-36"/>
          <w:sz w:val="19"/>
        </w:rPr>
        <w:t> </w:t>
      </w:r>
      <w:r>
        <w:rPr>
          <w:sz w:val="19"/>
        </w:rPr>
        <w:t>poison</w:t>
      </w:r>
      <w:r>
        <w:rPr>
          <w:spacing w:val="-36"/>
          <w:sz w:val="19"/>
        </w:rPr>
        <w:t> </w:t>
      </w:r>
      <w:r>
        <w:rPr>
          <w:sz w:val="19"/>
        </w:rPr>
        <w:t>or</w:t>
      </w:r>
      <w:r>
        <w:rPr>
          <w:spacing w:val="-36"/>
          <w:sz w:val="19"/>
        </w:rPr>
        <w:t> </w:t>
      </w:r>
      <w:r>
        <w:rPr>
          <w:sz w:val="19"/>
        </w:rPr>
        <w:t>controlled </w:t>
      </w:r>
      <w:r>
        <w:rPr>
          <w:w w:val="95"/>
          <w:sz w:val="19"/>
        </w:rPr>
        <w:t>substance</w:t>
      </w:r>
      <w:r>
        <w:rPr>
          <w:spacing w:val="-27"/>
          <w:w w:val="95"/>
          <w:sz w:val="19"/>
        </w:rPr>
        <w:t> </w:t>
      </w:r>
      <w:r>
        <w:rPr>
          <w:w w:val="95"/>
          <w:sz w:val="19"/>
        </w:rPr>
        <w:t>(other</w:t>
      </w:r>
      <w:r>
        <w:rPr>
          <w:spacing w:val="-26"/>
          <w:w w:val="95"/>
          <w:sz w:val="19"/>
        </w:rPr>
        <w:t> </w:t>
      </w:r>
      <w:r>
        <w:rPr>
          <w:w w:val="95"/>
          <w:sz w:val="19"/>
        </w:rPr>
        <w:t>than</w:t>
      </w:r>
      <w:r>
        <w:rPr>
          <w:spacing w:val="-26"/>
          <w:w w:val="95"/>
          <w:sz w:val="19"/>
        </w:rPr>
        <w:t> </w:t>
      </w:r>
      <w:r>
        <w:rPr>
          <w:w w:val="95"/>
          <w:sz w:val="19"/>
        </w:rPr>
        <w:t>a</w:t>
      </w:r>
      <w:r>
        <w:rPr>
          <w:spacing w:val="-26"/>
          <w:w w:val="95"/>
          <w:sz w:val="19"/>
        </w:rPr>
        <w:t> </w:t>
      </w:r>
      <w:r>
        <w:rPr>
          <w:w w:val="95"/>
          <w:sz w:val="19"/>
        </w:rPr>
        <w:t>Schedule</w:t>
      </w:r>
      <w:r>
        <w:rPr>
          <w:spacing w:val="-27"/>
          <w:w w:val="95"/>
          <w:sz w:val="19"/>
        </w:rPr>
        <w:t> </w:t>
      </w:r>
      <w:r>
        <w:rPr>
          <w:w w:val="95"/>
          <w:sz w:val="19"/>
        </w:rPr>
        <w:t>1</w:t>
      </w:r>
      <w:r>
        <w:rPr>
          <w:spacing w:val="-26"/>
          <w:w w:val="95"/>
          <w:sz w:val="19"/>
        </w:rPr>
        <w:t> </w:t>
      </w:r>
      <w:r>
        <w:rPr>
          <w:w w:val="95"/>
          <w:sz w:val="19"/>
        </w:rPr>
        <w:t>poison)</w:t>
      </w:r>
      <w:r>
        <w:rPr>
          <w:spacing w:val="-26"/>
          <w:w w:val="95"/>
          <w:sz w:val="19"/>
        </w:rPr>
        <w:t> </w:t>
      </w:r>
      <w:r>
        <w:rPr>
          <w:w w:val="95"/>
          <w:sz w:val="19"/>
        </w:rPr>
        <w:t>or</w:t>
      </w:r>
      <w:r>
        <w:rPr>
          <w:spacing w:val="-27"/>
          <w:w w:val="95"/>
          <w:sz w:val="19"/>
        </w:rPr>
        <w:t> </w:t>
      </w:r>
      <w:r>
        <w:rPr>
          <w:w w:val="95"/>
          <w:sz w:val="19"/>
        </w:rPr>
        <w:t>drug</w:t>
      </w:r>
      <w:r>
        <w:rPr>
          <w:spacing w:val="-26"/>
          <w:w w:val="95"/>
          <w:sz w:val="19"/>
        </w:rPr>
        <w:t> </w:t>
      </w:r>
      <w:r>
        <w:rPr>
          <w:w w:val="95"/>
          <w:sz w:val="19"/>
        </w:rPr>
        <w:t>of</w:t>
      </w:r>
      <w:r>
        <w:rPr>
          <w:spacing w:val="-27"/>
          <w:w w:val="95"/>
          <w:sz w:val="19"/>
        </w:rPr>
        <w:t> </w:t>
      </w:r>
      <w:r>
        <w:rPr>
          <w:w w:val="95"/>
          <w:sz w:val="19"/>
        </w:rPr>
        <w:t>dependence</w:t>
      </w:r>
      <w:r>
        <w:rPr>
          <w:spacing w:val="-26"/>
          <w:w w:val="95"/>
          <w:sz w:val="19"/>
        </w:rPr>
        <w:t> </w:t>
      </w:r>
      <w:r>
        <w:rPr>
          <w:w w:val="95"/>
          <w:sz w:val="19"/>
        </w:rPr>
        <w:t>in</w:t>
      </w:r>
      <w:r>
        <w:rPr>
          <w:spacing w:val="-26"/>
          <w:w w:val="95"/>
          <w:sz w:val="19"/>
        </w:rPr>
        <w:t> </w:t>
      </w:r>
      <w:r>
        <w:rPr>
          <w:w w:val="95"/>
          <w:sz w:val="19"/>
        </w:rPr>
        <w:t>the</w:t>
      </w:r>
      <w:r>
        <w:rPr>
          <w:spacing w:val="-26"/>
          <w:w w:val="95"/>
          <w:sz w:val="19"/>
        </w:rPr>
        <w:t> </w:t>
      </w:r>
      <w:r>
        <w:rPr>
          <w:w w:val="95"/>
          <w:sz w:val="19"/>
        </w:rPr>
        <w:t>lawful</w:t>
      </w:r>
      <w:r>
        <w:rPr>
          <w:spacing w:val="-27"/>
          <w:w w:val="95"/>
          <w:sz w:val="19"/>
        </w:rPr>
        <w:t> </w:t>
      </w:r>
      <w:r>
        <w:rPr>
          <w:w w:val="95"/>
          <w:sz w:val="19"/>
        </w:rPr>
        <w:t>practice</w:t>
      </w:r>
      <w:r>
        <w:rPr>
          <w:spacing w:val="-26"/>
          <w:w w:val="95"/>
          <w:sz w:val="19"/>
        </w:rPr>
        <w:t> </w:t>
      </w:r>
      <w:r>
        <w:rPr>
          <w:w w:val="95"/>
          <w:sz w:val="19"/>
        </w:rPr>
        <w:t>of</w:t>
      </w:r>
      <w:r>
        <w:rPr>
          <w:spacing w:val="-27"/>
          <w:w w:val="95"/>
          <w:sz w:val="19"/>
        </w:rPr>
        <w:t> </w:t>
      </w:r>
      <w:r>
        <w:rPr>
          <w:w w:val="95"/>
          <w:sz w:val="19"/>
        </w:rPr>
        <w:t>his </w:t>
      </w:r>
      <w:r>
        <w:rPr>
          <w:sz w:val="19"/>
        </w:rPr>
        <w:t>profession…</w:t>
      </w:r>
      <w:r>
        <w:rPr>
          <w:sz w:val="19"/>
          <w:vertAlign w:val="superscript"/>
        </w:rPr>
        <w:t>142</w:t>
      </w:r>
    </w:p>
    <w:p>
      <w:pPr>
        <w:pStyle w:val="ListParagraph"/>
        <w:numPr>
          <w:ilvl w:val="1"/>
          <w:numId w:val="5"/>
        </w:numPr>
        <w:tabs>
          <w:tab w:pos="1667" w:val="left" w:leader="none"/>
        </w:tabs>
        <w:spacing w:line="273" w:lineRule="auto" w:before="139" w:after="0"/>
        <w:ind w:left="1666" w:right="475" w:hanging="710"/>
        <w:jc w:val="left"/>
        <w:rPr>
          <w:sz w:val="21"/>
        </w:rPr>
      </w:pPr>
      <w:r>
        <w:rPr>
          <w:w w:val="95"/>
          <w:sz w:val="21"/>
        </w:rPr>
        <w:t>Victoria</w:t>
      </w:r>
      <w:r>
        <w:rPr>
          <w:spacing w:val="-38"/>
          <w:w w:val="95"/>
          <w:sz w:val="21"/>
        </w:rPr>
        <w:t> </w:t>
      </w:r>
      <w:r>
        <w:rPr>
          <w:w w:val="95"/>
          <w:sz w:val="21"/>
        </w:rPr>
        <w:t>could</w:t>
      </w:r>
      <w:r>
        <w:rPr>
          <w:spacing w:val="-38"/>
          <w:w w:val="95"/>
          <w:sz w:val="21"/>
        </w:rPr>
        <w:t> </w:t>
      </w:r>
      <w:r>
        <w:rPr>
          <w:w w:val="95"/>
          <w:sz w:val="21"/>
        </w:rPr>
        <w:t>create</w:t>
      </w:r>
      <w:r>
        <w:rPr>
          <w:spacing w:val="-37"/>
          <w:w w:val="95"/>
          <w:sz w:val="21"/>
        </w:rPr>
        <w:t> </w:t>
      </w:r>
      <w:r>
        <w:rPr>
          <w:w w:val="95"/>
          <w:sz w:val="21"/>
        </w:rPr>
        <w:t>a</w:t>
      </w:r>
      <w:r>
        <w:rPr>
          <w:spacing w:val="-38"/>
          <w:w w:val="95"/>
          <w:sz w:val="21"/>
        </w:rPr>
        <w:t> </w:t>
      </w:r>
      <w:r>
        <w:rPr>
          <w:w w:val="95"/>
          <w:sz w:val="21"/>
        </w:rPr>
        <w:t>scheme</w:t>
      </w:r>
      <w:r>
        <w:rPr>
          <w:spacing w:val="-38"/>
          <w:w w:val="95"/>
          <w:sz w:val="21"/>
        </w:rPr>
        <w:t> </w:t>
      </w:r>
      <w:r>
        <w:rPr>
          <w:w w:val="95"/>
          <w:sz w:val="21"/>
        </w:rPr>
        <w:t>that</w:t>
      </w:r>
      <w:r>
        <w:rPr>
          <w:spacing w:val="-37"/>
          <w:w w:val="95"/>
          <w:sz w:val="21"/>
        </w:rPr>
        <w:t> </w:t>
      </w:r>
      <w:r>
        <w:rPr>
          <w:w w:val="95"/>
          <w:sz w:val="21"/>
        </w:rPr>
        <w:t>regulates</w:t>
      </w:r>
      <w:r>
        <w:rPr>
          <w:spacing w:val="-38"/>
          <w:w w:val="95"/>
          <w:sz w:val="21"/>
        </w:rPr>
        <w:t> </w:t>
      </w:r>
      <w:r>
        <w:rPr>
          <w:w w:val="95"/>
          <w:sz w:val="21"/>
        </w:rPr>
        <w:t>the</w:t>
      </w:r>
      <w:r>
        <w:rPr>
          <w:spacing w:val="-38"/>
          <w:w w:val="95"/>
          <w:sz w:val="21"/>
        </w:rPr>
        <w:t> </w:t>
      </w:r>
      <w:r>
        <w:rPr>
          <w:w w:val="95"/>
          <w:sz w:val="21"/>
        </w:rPr>
        <w:t>lawful</w:t>
      </w:r>
      <w:r>
        <w:rPr>
          <w:spacing w:val="-38"/>
          <w:w w:val="95"/>
          <w:sz w:val="21"/>
        </w:rPr>
        <w:t> </w:t>
      </w:r>
      <w:r>
        <w:rPr>
          <w:w w:val="95"/>
          <w:sz w:val="21"/>
        </w:rPr>
        <w:t>supply</w:t>
      </w:r>
      <w:r>
        <w:rPr>
          <w:spacing w:val="-37"/>
          <w:w w:val="95"/>
          <w:sz w:val="21"/>
        </w:rPr>
        <w:t> </w:t>
      </w:r>
      <w:r>
        <w:rPr>
          <w:w w:val="95"/>
          <w:sz w:val="21"/>
        </w:rPr>
        <w:t>of</w:t>
      </w:r>
      <w:r>
        <w:rPr>
          <w:spacing w:val="-38"/>
          <w:w w:val="95"/>
          <w:sz w:val="21"/>
        </w:rPr>
        <w:t> </w:t>
      </w:r>
      <w:r>
        <w:rPr>
          <w:w w:val="95"/>
          <w:sz w:val="21"/>
        </w:rPr>
        <w:t>medicinal</w:t>
      </w:r>
      <w:r>
        <w:rPr>
          <w:spacing w:val="-38"/>
          <w:w w:val="95"/>
          <w:sz w:val="21"/>
        </w:rPr>
        <w:t> </w:t>
      </w:r>
      <w:r>
        <w:rPr>
          <w:w w:val="95"/>
          <w:sz w:val="21"/>
        </w:rPr>
        <w:t>cannabis </w:t>
      </w:r>
      <w:r>
        <w:rPr>
          <w:sz w:val="21"/>
        </w:rPr>
        <w:t>and this would fall within ‘lawful practice’. When designing such a scheme, </w:t>
      </w:r>
      <w:r>
        <w:rPr>
          <w:w w:val="95"/>
          <w:sz w:val="21"/>
        </w:rPr>
        <w:t>consideration</w:t>
      </w:r>
      <w:r>
        <w:rPr>
          <w:spacing w:val="-26"/>
          <w:w w:val="95"/>
          <w:sz w:val="21"/>
        </w:rPr>
        <w:t> </w:t>
      </w:r>
      <w:r>
        <w:rPr>
          <w:w w:val="95"/>
          <w:sz w:val="21"/>
        </w:rPr>
        <w:t>would</w:t>
      </w:r>
      <w:r>
        <w:rPr>
          <w:spacing w:val="-25"/>
          <w:w w:val="95"/>
          <w:sz w:val="21"/>
        </w:rPr>
        <w:t> </w:t>
      </w:r>
      <w:r>
        <w:rPr>
          <w:w w:val="95"/>
          <w:sz w:val="21"/>
        </w:rPr>
        <w:t>need</w:t>
      </w:r>
      <w:r>
        <w:rPr>
          <w:spacing w:val="-26"/>
          <w:w w:val="95"/>
          <w:sz w:val="21"/>
        </w:rPr>
        <w:t> </w:t>
      </w:r>
      <w:r>
        <w:rPr>
          <w:w w:val="95"/>
          <w:sz w:val="21"/>
        </w:rPr>
        <w:t>to</w:t>
      </w:r>
      <w:r>
        <w:rPr>
          <w:spacing w:val="-25"/>
          <w:w w:val="95"/>
          <w:sz w:val="21"/>
        </w:rPr>
        <w:t> </w:t>
      </w:r>
      <w:r>
        <w:rPr>
          <w:w w:val="95"/>
          <w:sz w:val="21"/>
        </w:rPr>
        <w:t>be</w:t>
      </w:r>
      <w:r>
        <w:rPr>
          <w:spacing w:val="-26"/>
          <w:w w:val="95"/>
          <w:sz w:val="21"/>
        </w:rPr>
        <w:t> </w:t>
      </w:r>
      <w:r>
        <w:rPr>
          <w:w w:val="95"/>
          <w:sz w:val="21"/>
        </w:rPr>
        <w:t>given</w:t>
      </w:r>
      <w:r>
        <w:rPr>
          <w:spacing w:val="-25"/>
          <w:w w:val="95"/>
          <w:sz w:val="21"/>
        </w:rPr>
        <w:t> </w:t>
      </w:r>
      <w:r>
        <w:rPr>
          <w:w w:val="95"/>
          <w:sz w:val="21"/>
        </w:rPr>
        <w:t>to</w:t>
      </w:r>
      <w:r>
        <w:rPr>
          <w:spacing w:val="-25"/>
          <w:w w:val="95"/>
          <w:sz w:val="21"/>
        </w:rPr>
        <w:t> </w:t>
      </w:r>
      <w:r>
        <w:rPr>
          <w:w w:val="95"/>
          <w:sz w:val="21"/>
        </w:rPr>
        <w:t>whether</w:t>
      </w:r>
      <w:r>
        <w:rPr>
          <w:spacing w:val="-25"/>
          <w:w w:val="95"/>
          <w:sz w:val="21"/>
        </w:rPr>
        <w:t> </w:t>
      </w:r>
      <w:r>
        <w:rPr>
          <w:w w:val="95"/>
          <w:sz w:val="21"/>
        </w:rPr>
        <w:t>it</w:t>
      </w:r>
      <w:r>
        <w:rPr>
          <w:spacing w:val="-26"/>
          <w:w w:val="95"/>
          <w:sz w:val="21"/>
        </w:rPr>
        <w:t> </w:t>
      </w:r>
      <w:r>
        <w:rPr>
          <w:w w:val="95"/>
          <w:sz w:val="21"/>
        </w:rPr>
        <w:t>is</w:t>
      </w:r>
      <w:r>
        <w:rPr>
          <w:spacing w:val="-25"/>
          <w:w w:val="95"/>
          <w:sz w:val="21"/>
        </w:rPr>
        <w:t> </w:t>
      </w:r>
      <w:r>
        <w:rPr>
          <w:w w:val="95"/>
          <w:sz w:val="21"/>
        </w:rPr>
        <w:t>worth</w:t>
      </w:r>
      <w:r>
        <w:rPr>
          <w:spacing w:val="-25"/>
          <w:w w:val="95"/>
          <w:sz w:val="21"/>
        </w:rPr>
        <w:t> </w:t>
      </w:r>
      <w:r>
        <w:rPr>
          <w:w w:val="95"/>
          <w:sz w:val="21"/>
        </w:rPr>
        <w:t>retaining,</w:t>
      </w:r>
      <w:r>
        <w:rPr>
          <w:spacing w:val="-26"/>
          <w:w w:val="95"/>
          <w:sz w:val="21"/>
        </w:rPr>
        <w:t> </w:t>
      </w:r>
      <w:r>
        <w:rPr>
          <w:w w:val="95"/>
          <w:sz w:val="21"/>
        </w:rPr>
        <w:t>adding</w:t>
      </w:r>
      <w:r>
        <w:rPr>
          <w:spacing w:val="-26"/>
          <w:w w:val="95"/>
          <w:sz w:val="21"/>
        </w:rPr>
        <w:t> </w:t>
      </w:r>
      <w:r>
        <w:rPr>
          <w:w w:val="95"/>
          <w:sz w:val="21"/>
        </w:rPr>
        <w:t>to,</w:t>
      </w:r>
      <w:r>
        <w:rPr>
          <w:spacing w:val="-26"/>
          <w:w w:val="95"/>
          <w:sz w:val="21"/>
        </w:rPr>
        <w:t> </w:t>
      </w:r>
      <w:r>
        <w:rPr>
          <w:w w:val="95"/>
          <w:sz w:val="21"/>
        </w:rPr>
        <w:t>or departing</w:t>
      </w:r>
      <w:r>
        <w:rPr>
          <w:spacing w:val="-41"/>
          <w:w w:val="95"/>
          <w:sz w:val="21"/>
        </w:rPr>
        <w:t> </w:t>
      </w:r>
      <w:r>
        <w:rPr>
          <w:w w:val="95"/>
          <w:sz w:val="21"/>
        </w:rPr>
        <w:t>from</w:t>
      </w:r>
      <w:r>
        <w:rPr>
          <w:spacing w:val="-40"/>
          <w:w w:val="95"/>
          <w:sz w:val="21"/>
        </w:rPr>
        <w:t> </w:t>
      </w:r>
      <w:r>
        <w:rPr>
          <w:w w:val="95"/>
          <w:sz w:val="21"/>
        </w:rPr>
        <w:t>the</w:t>
      </w:r>
      <w:r>
        <w:rPr>
          <w:spacing w:val="-41"/>
          <w:w w:val="95"/>
          <w:sz w:val="21"/>
        </w:rPr>
        <w:t> </w:t>
      </w:r>
      <w:r>
        <w:rPr>
          <w:w w:val="95"/>
          <w:sz w:val="21"/>
        </w:rPr>
        <w:t>present</w:t>
      </w:r>
      <w:r>
        <w:rPr>
          <w:spacing w:val="-41"/>
          <w:w w:val="95"/>
          <w:sz w:val="21"/>
        </w:rPr>
        <w:t> </w:t>
      </w:r>
      <w:r>
        <w:rPr>
          <w:w w:val="95"/>
          <w:sz w:val="21"/>
        </w:rPr>
        <w:t>controls</w:t>
      </w:r>
      <w:r>
        <w:rPr>
          <w:spacing w:val="-41"/>
          <w:w w:val="95"/>
          <w:sz w:val="21"/>
        </w:rPr>
        <w:t> </w:t>
      </w:r>
      <w:r>
        <w:rPr>
          <w:w w:val="95"/>
          <w:sz w:val="21"/>
        </w:rPr>
        <w:t>imposed</w:t>
      </w:r>
      <w:r>
        <w:rPr>
          <w:spacing w:val="-40"/>
          <w:w w:val="95"/>
          <w:sz w:val="21"/>
        </w:rPr>
        <w:t> </w:t>
      </w:r>
      <w:r>
        <w:rPr>
          <w:w w:val="95"/>
          <w:sz w:val="21"/>
        </w:rPr>
        <w:t>on</w:t>
      </w:r>
      <w:r>
        <w:rPr>
          <w:spacing w:val="-41"/>
          <w:w w:val="95"/>
          <w:sz w:val="21"/>
        </w:rPr>
        <w:t> </w:t>
      </w:r>
      <w:r>
        <w:rPr>
          <w:w w:val="95"/>
          <w:sz w:val="21"/>
        </w:rPr>
        <w:t>the</w:t>
      </w:r>
      <w:r>
        <w:rPr>
          <w:spacing w:val="-41"/>
          <w:w w:val="95"/>
          <w:sz w:val="21"/>
        </w:rPr>
        <w:t> </w:t>
      </w:r>
      <w:r>
        <w:rPr>
          <w:w w:val="95"/>
          <w:sz w:val="21"/>
        </w:rPr>
        <w:t>supply</w:t>
      </w:r>
      <w:r>
        <w:rPr>
          <w:spacing w:val="-41"/>
          <w:w w:val="95"/>
          <w:sz w:val="21"/>
        </w:rPr>
        <w:t> </w:t>
      </w:r>
      <w:r>
        <w:rPr>
          <w:w w:val="95"/>
          <w:sz w:val="21"/>
        </w:rPr>
        <w:t>of</w:t>
      </w:r>
      <w:r>
        <w:rPr>
          <w:spacing w:val="-41"/>
          <w:w w:val="95"/>
          <w:sz w:val="21"/>
        </w:rPr>
        <w:t> </w:t>
      </w:r>
      <w:r>
        <w:rPr>
          <w:w w:val="95"/>
          <w:sz w:val="21"/>
        </w:rPr>
        <w:t>poisons</w:t>
      </w:r>
      <w:r>
        <w:rPr>
          <w:spacing w:val="-40"/>
          <w:w w:val="95"/>
          <w:sz w:val="21"/>
        </w:rPr>
        <w:t> </w:t>
      </w:r>
      <w:r>
        <w:rPr>
          <w:w w:val="95"/>
          <w:sz w:val="21"/>
        </w:rPr>
        <w:t>and</w:t>
      </w:r>
      <w:r>
        <w:rPr>
          <w:spacing w:val="-41"/>
          <w:w w:val="95"/>
          <w:sz w:val="21"/>
        </w:rPr>
        <w:t> </w:t>
      </w:r>
      <w:r>
        <w:rPr>
          <w:w w:val="95"/>
          <w:sz w:val="21"/>
        </w:rPr>
        <w:t>controlled </w:t>
      </w:r>
      <w:r>
        <w:rPr>
          <w:sz w:val="21"/>
        </w:rPr>
        <w:t>substances by</w:t>
      </w:r>
      <w:r>
        <w:rPr>
          <w:spacing w:val="-23"/>
          <w:sz w:val="21"/>
        </w:rPr>
        <w:t> </w:t>
      </w:r>
      <w:r>
        <w:rPr>
          <w:sz w:val="21"/>
        </w:rPr>
        <w:t>pharmacists.</w:t>
      </w:r>
    </w:p>
    <w:p>
      <w:pPr>
        <w:pStyle w:val="Heading5"/>
        <w:spacing w:before="71"/>
      </w:pPr>
      <w:bookmarkStart w:name="_TOC_250061" w:id="96"/>
      <w:bookmarkEnd w:id="96"/>
      <w:r>
        <w:rPr/>
        <w:t>Prescription</w:t>
      </w:r>
    </w:p>
    <w:p>
      <w:pPr>
        <w:pStyle w:val="ListParagraph"/>
        <w:numPr>
          <w:ilvl w:val="1"/>
          <w:numId w:val="5"/>
        </w:numPr>
        <w:tabs>
          <w:tab w:pos="1667" w:val="left" w:leader="none"/>
        </w:tabs>
        <w:spacing w:line="268" w:lineRule="auto" w:before="122" w:after="0"/>
        <w:ind w:left="1666" w:right="347" w:hanging="710"/>
        <w:jc w:val="left"/>
        <w:rPr>
          <w:sz w:val="21"/>
        </w:rPr>
      </w:pPr>
      <w:r>
        <w:rPr>
          <w:w w:val="95"/>
          <w:sz w:val="21"/>
        </w:rPr>
        <w:t>Victoria</w:t>
      </w:r>
      <w:r>
        <w:rPr>
          <w:spacing w:val="-41"/>
          <w:w w:val="95"/>
          <w:sz w:val="21"/>
        </w:rPr>
        <w:t> </w:t>
      </w:r>
      <w:r>
        <w:rPr>
          <w:w w:val="95"/>
          <w:sz w:val="21"/>
        </w:rPr>
        <w:t>could</w:t>
      </w:r>
      <w:r>
        <w:rPr>
          <w:spacing w:val="-40"/>
          <w:w w:val="95"/>
          <w:sz w:val="21"/>
        </w:rPr>
        <w:t> </w:t>
      </w:r>
      <w:r>
        <w:rPr>
          <w:w w:val="95"/>
          <w:sz w:val="21"/>
        </w:rPr>
        <w:t>provide</w:t>
      </w:r>
      <w:r>
        <w:rPr>
          <w:spacing w:val="-41"/>
          <w:w w:val="95"/>
          <w:sz w:val="21"/>
        </w:rPr>
        <w:t> </w:t>
      </w:r>
      <w:r>
        <w:rPr>
          <w:w w:val="95"/>
          <w:sz w:val="21"/>
        </w:rPr>
        <w:t>rules</w:t>
      </w:r>
      <w:r>
        <w:rPr>
          <w:spacing w:val="-40"/>
          <w:w w:val="95"/>
          <w:sz w:val="21"/>
        </w:rPr>
        <w:t> </w:t>
      </w:r>
      <w:r>
        <w:rPr>
          <w:w w:val="95"/>
          <w:sz w:val="21"/>
        </w:rPr>
        <w:t>for</w:t>
      </w:r>
      <w:r>
        <w:rPr>
          <w:spacing w:val="-41"/>
          <w:w w:val="95"/>
          <w:sz w:val="21"/>
        </w:rPr>
        <w:t> </w:t>
      </w:r>
      <w:r>
        <w:rPr>
          <w:w w:val="95"/>
          <w:sz w:val="21"/>
        </w:rPr>
        <w:t>how</w:t>
      </w:r>
      <w:r>
        <w:rPr>
          <w:spacing w:val="-40"/>
          <w:w w:val="95"/>
          <w:sz w:val="21"/>
        </w:rPr>
        <w:t> </w:t>
      </w:r>
      <w:r>
        <w:rPr>
          <w:w w:val="95"/>
          <w:sz w:val="21"/>
        </w:rPr>
        <w:t>medicinal</w:t>
      </w:r>
      <w:r>
        <w:rPr>
          <w:spacing w:val="-41"/>
          <w:w w:val="95"/>
          <w:sz w:val="21"/>
        </w:rPr>
        <w:t> </w:t>
      </w:r>
      <w:r>
        <w:rPr>
          <w:w w:val="95"/>
          <w:sz w:val="21"/>
        </w:rPr>
        <w:t>cannabis</w:t>
      </w:r>
      <w:r>
        <w:rPr>
          <w:spacing w:val="-40"/>
          <w:w w:val="95"/>
          <w:sz w:val="21"/>
        </w:rPr>
        <w:t> </w:t>
      </w:r>
      <w:r>
        <w:rPr>
          <w:w w:val="95"/>
          <w:sz w:val="21"/>
        </w:rPr>
        <w:t>may</w:t>
      </w:r>
      <w:r>
        <w:rPr>
          <w:spacing w:val="-41"/>
          <w:w w:val="95"/>
          <w:sz w:val="21"/>
        </w:rPr>
        <w:t> </w:t>
      </w:r>
      <w:r>
        <w:rPr>
          <w:w w:val="95"/>
          <w:sz w:val="21"/>
        </w:rPr>
        <w:t>be</w:t>
      </w:r>
      <w:r>
        <w:rPr>
          <w:spacing w:val="-40"/>
          <w:w w:val="95"/>
          <w:sz w:val="21"/>
        </w:rPr>
        <w:t> </w:t>
      </w:r>
      <w:r>
        <w:rPr>
          <w:w w:val="95"/>
          <w:sz w:val="21"/>
        </w:rPr>
        <w:t>prescribed</w:t>
      </w:r>
      <w:r>
        <w:rPr>
          <w:spacing w:val="-40"/>
          <w:w w:val="95"/>
          <w:sz w:val="21"/>
        </w:rPr>
        <w:t> </w:t>
      </w:r>
      <w:r>
        <w:rPr>
          <w:w w:val="95"/>
          <w:sz w:val="21"/>
        </w:rPr>
        <w:t>within</w:t>
      </w:r>
      <w:r>
        <w:rPr>
          <w:spacing w:val="-41"/>
          <w:w w:val="95"/>
          <w:sz w:val="21"/>
        </w:rPr>
        <w:t> </w:t>
      </w:r>
      <w:r>
        <w:rPr>
          <w:w w:val="95"/>
          <w:sz w:val="21"/>
        </w:rPr>
        <w:t>state </w:t>
      </w:r>
      <w:r>
        <w:rPr>
          <w:sz w:val="21"/>
        </w:rPr>
        <w:t>borders,</w:t>
      </w:r>
      <w:r>
        <w:rPr>
          <w:spacing w:val="-18"/>
          <w:sz w:val="21"/>
        </w:rPr>
        <w:t> </w:t>
      </w:r>
      <w:r>
        <w:rPr>
          <w:sz w:val="21"/>
        </w:rPr>
        <w:t>assuming</w:t>
      </w:r>
      <w:r>
        <w:rPr>
          <w:spacing w:val="-17"/>
          <w:sz w:val="21"/>
        </w:rPr>
        <w:t> </w:t>
      </w:r>
      <w:r>
        <w:rPr>
          <w:sz w:val="21"/>
        </w:rPr>
        <w:t>it</w:t>
      </w:r>
      <w:r>
        <w:rPr>
          <w:spacing w:val="-17"/>
          <w:sz w:val="21"/>
        </w:rPr>
        <w:t> </w:t>
      </w:r>
      <w:r>
        <w:rPr>
          <w:sz w:val="21"/>
        </w:rPr>
        <w:t>could</w:t>
      </w:r>
      <w:r>
        <w:rPr>
          <w:spacing w:val="-16"/>
          <w:sz w:val="21"/>
        </w:rPr>
        <w:t> </w:t>
      </w:r>
      <w:r>
        <w:rPr>
          <w:sz w:val="21"/>
        </w:rPr>
        <w:t>be</w:t>
      </w:r>
      <w:r>
        <w:rPr>
          <w:spacing w:val="-17"/>
          <w:sz w:val="21"/>
        </w:rPr>
        <w:t> </w:t>
      </w:r>
      <w:r>
        <w:rPr>
          <w:sz w:val="21"/>
        </w:rPr>
        <w:t>lawfully</w:t>
      </w:r>
      <w:r>
        <w:rPr>
          <w:spacing w:val="-17"/>
          <w:sz w:val="21"/>
        </w:rPr>
        <w:t> </w:t>
      </w:r>
      <w:r>
        <w:rPr>
          <w:sz w:val="21"/>
        </w:rPr>
        <w:t>supplied.</w:t>
      </w:r>
      <w:r>
        <w:rPr>
          <w:sz w:val="21"/>
          <w:vertAlign w:val="superscript"/>
        </w:rPr>
        <w:t>143</w:t>
      </w:r>
    </w:p>
    <w:p>
      <w:pPr>
        <w:pStyle w:val="Heading6"/>
        <w:spacing w:before="110"/>
      </w:pPr>
      <w:r>
        <w:rPr/>
        <w:t>The current framework</w:t>
      </w:r>
    </w:p>
    <w:p>
      <w:pPr>
        <w:pStyle w:val="ListParagraph"/>
        <w:numPr>
          <w:ilvl w:val="1"/>
          <w:numId w:val="5"/>
        </w:numPr>
        <w:tabs>
          <w:tab w:pos="1667" w:val="left" w:leader="none"/>
        </w:tabs>
        <w:spacing w:line="268" w:lineRule="auto" w:before="134" w:after="0"/>
        <w:ind w:left="1666" w:right="867" w:hanging="710"/>
        <w:jc w:val="left"/>
        <w:rPr>
          <w:sz w:val="21"/>
        </w:rPr>
      </w:pPr>
      <w:r>
        <w:rPr>
          <w:w w:val="95"/>
          <w:sz w:val="21"/>
        </w:rPr>
        <w:t>The</w:t>
      </w:r>
      <w:r>
        <w:rPr>
          <w:spacing w:val="-40"/>
          <w:w w:val="95"/>
          <w:sz w:val="21"/>
        </w:rPr>
        <w:t> </w:t>
      </w:r>
      <w:r>
        <w:rPr>
          <w:w w:val="95"/>
          <w:sz w:val="21"/>
        </w:rPr>
        <w:t>Drugs,</w:t>
      </w:r>
      <w:r>
        <w:rPr>
          <w:spacing w:val="-40"/>
          <w:w w:val="95"/>
          <w:sz w:val="21"/>
        </w:rPr>
        <w:t> </w:t>
      </w:r>
      <w:r>
        <w:rPr>
          <w:w w:val="95"/>
          <w:sz w:val="21"/>
        </w:rPr>
        <w:t>Poisons</w:t>
      </w:r>
      <w:r>
        <w:rPr>
          <w:spacing w:val="-40"/>
          <w:w w:val="95"/>
          <w:sz w:val="21"/>
        </w:rPr>
        <w:t> </w:t>
      </w:r>
      <w:r>
        <w:rPr>
          <w:w w:val="95"/>
          <w:sz w:val="21"/>
        </w:rPr>
        <w:t>and</w:t>
      </w:r>
      <w:r>
        <w:rPr>
          <w:spacing w:val="-39"/>
          <w:w w:val="95"/>
          <w:sz w:val="21"/>
        </w:rPr>
        <w:t> </w:t>
      </w:r>
      <w:r>
        <w:rPr>
          <w:w w:val="95"/>
          <w:sz w:val="21"/>
        </w:rPr>
        <w:t>Controlled</w:t>
      </w:r>
      <w:r>
        <w:rPr>
          <w:spacing w:val="-40"/>
          <w:w w:val="95"/>
          <w:sz w:val="21"/>
        </w:rPr>
        <w:t> </w:t>
      </w:r>
      <w:r>
        <w:rPr>
          <w:w w:val="95"/>
          <w:sz w:val="21"/>
        </w:rPr>
        <w:t>Substances</w:t>
      </w:r>
      <w:r>
        <w:rPr>
          <w:spacing w:val="-39"/>
          <w:w w:val="95"/>
          <w:sz w:val="21"/>
        </w:rPr>
        <w:t> </w:t>
      </w:r>
      <w:r>
        <w:rPr>
          <w:w w:val="95"/>
          <w:sz w:val="21"/>
        </w:rPr>
        <w:t>Act</w:t>
      </w:r>
      <w:r>
        <w:rPr>
          <w:spacing w:val="-40"/>
          <w:w w:val="95"/>
          <w:sz w:val="21"/>
        </w:rPr>
        <w:t> </w:t>
      </w:r>
      <w:r>
        <w:rPr>
          <w:w w:val="95"/>
          <w:sz w:val="21"/>
        </w:rPr>
        <w:t>and</w:t>
      </w:r>
      <w:r>
        <w:rPr>
          <w:spacing w:val="-40"/>
          <w:w w:val="95"/>
          <w:sz w:val="21"/>
        </w:rPr>
        <w:t> </w:t>
      </w:r>
      <w:r>
        <w:rPr>
          <w:w w:val="95"/>
          <w:sz w:val="21"/>
        </w:rPr>
        <w:t>the</w:t>
      </w:r>
      <w:r>
        <w:rPr>
          <w:spacing w:val="-39"/>
          <w:w w:val="95"/>
          <w:sz w:val="21"/>
        </w:rPr>
        <w:t> </w:t>
      </w:r>
      <w:r>
        <w:rPr>
          <w:w w:val="95"/>
          <w:sz w:val="21"/>
        </w:rPr>
        <w:t>Regulations</w:t>
      </w:r>
      <w:r>
        <w:rPr>
          <w:spacing w:val="-40"/>
          <w:w w:val="95"/>
          <w:sz w:val="21"/>
        </w:rPr>
        <w:t> </w:t>
      </w:r>
      <w:r>
        <w:rPr>
          <w:w w:val="95"/>
          <w:sz w:val="21"/>
        </w:rPr>
        <w:t>provide</w:t>
      </w:r>
      <w:r>
        <w:rPr>
          <w:spacing w:val="-39"/>
          <w:w w:val="95"/>
          <w:sz w:val="21"/>
        </w:rPr>
        <w:t> </w:t>
      </w:r>
      <w:r>
        <w:rPr>
          <w:w w:val="95"/>
          <w:sz w:val="21"/>
        </w:rPr>
        <w:t>a </w:t>
      </w:r>
      <w:r>
        <w:rPr>
          <w:sz w:val="21"/>
        </w:rPr>
        <w:t>detailed</w:t>
      </w:r>
      <w:r>
        <w:rPr>
          <w:spacing w:val="-16"/>
          <w:sz w:val="21"/>
        </w:rPr>
        <w:t> </w:t>
      </w:r>
      <w:r>
        <w:rPr>
          <w:sz w:val="21"/>
        </w:rPr>
        <w:t>set</w:t>
      </w:r>
      <w:r>
        <w:rPr>
          <w:spacing w:val="-16"/>
          <w:sz w:val="21"/>
        </w:rPr>
        <w:t> </w:t>
      </w:r>
      <w:r>
        <w:rPr>
          <w:sz w:val="21"/>
        </w:rPr>
        <w:t>of</w:t>
      </w:r>
      <w:r>
        <w:rPr>
          <w:spacing w:val="-15"/>
          <w:sz w:val="21"/>
        </w:rPr>
        <w:t> </w:t>
      </w:r>
      <w:r>
        <w:rPr>
          <w:sz w:val="21"/>
        </w:rPr>
        <w:t>rules</w:t>
      </w:r>
      <w:r>
        <w:rPr>
          <w:spacing w:val="-16"/>
          <w:sz w:val="21"/>
        </w:rPr>
        <w:t> </w:t>
      </w:r>
      <w:r>
        <w:rPr>
          <w:sz w:val="21"/>
        </w:rPr>
        <w:t>about</w:t>
      </w:r>
      <w:r>
        <w:rPr>
          <w:spacing w:val="-16"/>
          <w:sz w:val="21"/>
        </w:rPr>
        <w:t> </w:t>
      </w:r>
      <w:r>
        <w:rPr>
          <w:sz w:val="21"/>
        </w:rPr>
        <w:t>lawful</w:t>
      </w:r>
      <w:r>
        <w:rPr>
          <w:spacing w:val="-16"/>
          <w:sz w:val="21"/>
        </w:rPr>
        <w:t> </w:t>
      </w:r>
      <w:r>
        <w:rPr>
          <w:sz w:val="21"/>
        </w:rPr>
        <w:t>prescription.</w:t>
      </w:r>
    </w:p>
    <w:p>
      <w:pPr>
        <w:pStyle w:val="ListParagraph"/>
        <w:numPr>
          <w:ilvl w:val="1"/>
          <w:numId w:val="5"/>
        </w:numPr>
        <w:tabs>
          <w:tab w:pos="1667" w:val="left" w:leader="none"/>
        </w:tabs>
        <w:spacing w:line="271" w:lineRule="auto" w:before="103" w:after="0"/>
        <w:ind w:left="1666" w:right="148" w:hanging="710"/>
        <w:jc w:val="left"/>
        <w:rPr>
          <w:sz w:val="21"/>
        </w:rPr>
      </w:pPr>
      <w:r>
        <w:rPr>
          <w:sz w:val="21"/>
        </w:rPr>
        <w:t>Rules</w:t>
      </w:r>
      <w:r>
        <w:rPr>
          <w:spacing w:val="-39"/>
          <w:sz w:val="21"/>
        </w:rPr>
        <w:t> </w:t>
      </w:r>
      <w:r>
        <w:rPr>
          <w:sz w:val="21"/>
        </w:rPr>
        <w:t>are</w:t>
      </w:r>
      <w:r>
        <w:rPr>
          <w:spacing w:val="-39"/>
          <w:sz w:val="21"/>
        </w:rPr>
        <w:t> </w:t>
      </w:r>
      <w:r>
        <w:rPr>
          <w:sz w:val="21"/>
        </w:rPr>
        <w:t>imposed</w:t>
      </w:r>
      <w:r>
        <w:rPr>
          <w:spacing w:val="-39"/>
          <w:sz w:val="21"/>
        </w:rPr>
        <w:t> </w:t>
      </w:r>
      <w:r>
        <w:rPr>
          <w:sz w:val="21"/>
        </w:rPr>
        <w:t>on</w:t>
      </w:r>
      <w:r>
        <w:rPr>
          <w:spacing w:val="-38"/>
          <w:sz w:val="21"/>
        </w:rPr>
        <w:t> </w:t>
      </w:r>
      <w:r>
        <w:rPr>
          <w:sz w:val="21"/>
        </w:rPr>
        <w:t>who</w:t>
      </w:r>
      <w:r>
        <w:rPr>
          <w:spacing w:val="-39"/>
          <w:sz w:val="21"/>
        </w:rPr>
        <w:t> </w:t>
      </w:r>
      <w:r>
        <w:rPr>
          <w:sz w:val="21"/>
        </w:rPr>
        <w:t>may</w:t>
      </w:r>
      <w:r>
        <w:rPr>
          <w:spacing w:val="-39"/>
          <w:sz w:val="21"/>
        </w:rPr>
        <w:t> </w:t>
      </w:r>
      <w:r>
        <w:rPr>
          <w:sz w:val="21"/>
        </w:rPr>
        <w:t>prescribe</w:t>
      </w:r>
      <w:r>
        <w:rPr>
          <w:spacing w:val="-39"/>
          <w:sz w:val="21"/>
        </w:rPr>
        <w:t> </w:t>
      </w:r>
      <w:r>
        <w:rPr>
          <w:sz w:val="21"/>
        </w:rPr>
        <w:t>different</w:t>
      </w:r>
      <w:r>
        <w:rPr>
          <w:spacing w:val="-38"/>
          <w:sz w:val="21"/>
        </w:rPr>
        <w:t> </w:t>
      </w:r>
      <w:r>
        <w:rPr>
          <w:sz w:val="21"/>
        </w:rPr>
        <w:t>medicines,</w:t>
      </w:r>
      <w:r>
        <w:rPr>
          <w:spacing w:val="-40"/>
          <w:sz w:val="21"/>
        </w:rPr>
        <w:t> </w:t>
      </w:r>
      <w:r>
        <w:rPr>
          <w:sz w:val="21"/>
        </w:rPr>
        <w:t>according</w:t>
      </w:r>
      <w:r>
        <w:rPr>
          <w:spacing w:val="-38"/>
          <w:sz w:val="21"/>
        </w:rPr>
        <w:t> </w:t>
      </w:r>
      <w:r>
        <w:rPr>
          <w:sz w:val="21"/>
        </w:rPr>
        <w:t>to</w:t>
      </w:r>
      <w:r>
        <w:rPr>
          <w:spacing w:val="-39"/>
          <w:sz w:val="21"/>
        </w:rPr>
        <w:t> </w:t>
      </w:r>
      <w:r>
        <w:rPr>
          <w:sz w:val="21"/>
        </w:rPr>
        <w:t>their </w:t>
      </w:r>
      <w:r>
        <w:rPr>
          <w:w w:val="95"/>
          <w:sz w:val="21"/>
        </w:rPr>
        <w:t>schedule</w:t>
      </w:r>
      <w:r>
        <w:rPr>
          <w:spacing w:val="-38"/>
          <w:w w:val="95"/>
          <w:sz w:val="21"/>
        </w:rPr>
        <w:t> </w:t>
      </w:r>
      <w:r>
        <w:rPr>
          <w:w w:val="95"/>
          <w:sz w:val="21"/>
        </w:rPr>
        <w:t>in</w:t>
      </w:r>
      <w:r>
        <w:rPr>
          <w:spacing w:val="-37"/>
          <w:w w:val="95"/>
          <w:sz w:val="21"/>
        </w:rPr>
        <w:t> </w:t>
      </w:r>
      <w:r>
        <w:rPr>
          <w:w w:val="95"/>
          <w:sz w:val="21"/>
        </w:rPr>
        <w:t>the</w:t>
      </w:r>
      <w:r>
        <w:rPr>
          <w:spacing w:val="-38"/>
          <w:w w:val="95"/>
          <w:sz w:val="21"/>
        </w:rPr>
        <w:t> </w:t>
      </w:r>
      <w:r>
        <w:rPr>
          <w:w w:val="95"/>
          <w:sz w:val="21"/>
        </w:rPr>
        <w:t>SUSMP.</w:t>
      </w:r>
      <w:r>
        <w:rPr>
          <w:spacing w:val="-37"/>
          <w:w w:val="95"/>
          <w:sz w:val="21"/>
        </w:rPr>
        <w:t> </w:t>
      </w:r>
      <w:r>
        <w:rPr>
          <w:w w:val="95"/>
          <w:sz w:val="21"/>
        </w:rPr>
        <w:t>Only</w:t>
      </w:r>
      <w:r>
        <w:rPr>
          <w:spacing w:val="-38"/>
          <w:w w:val="95"/>
          <w:sz w:val="21"/>
        </w:rPr>
        <w:t> </w:t>
      </w:r>
      <w:r>
        <w:rPr>
          <w:w w:val="95"/>
          <w:sz w:val="21"/>
        </w:rPr>
        <w:t>a</w:t>
      </w:r>
      <w:r>
        <w:rPr>
          <w:spacing w:val="-37"/>
          <w:w w:val="95"/>
          <w:sz w:val="21"/>
        </w:rPr>
        <w:t> </w:t>
      </w:r>
      <w:r>
        <w:rPr>
          <w:w w:val="95"/>
          <w:sz w:val="21"/>
        </w:rPr>
        <w:t>registered</w:t>
      </w:r>
      <w:r>
        <w:rPr>
          <w:spacing w:val="-38"/>
          <w:w w:val="95"/>
          <w:sz w:val="21"/>
        </w:rPr>
        <w:t> </w:t>
      </w:r>
      <w:r>
        <w:rPr>
          <w:w w:val="95"/>
          <w:sz w:val="21"/>
        </w:rPr>
        <w:t>medical</w:t>
      </w:r>
      <w:r>
        <w:rPr>
          <w:spacing w:val="-37"/>
          <w:w w:val="95"/>
          <w:sz w:val="21"/>
        </w:rPr>
        <w:t> </w:t>
      </w:r>
      <w:r>
        <w:rPr>
          <w:w w:val="95"/>
          <w:sz w:val="21"/>
        </w:rPr>
        <w:t>practitioner,</w:t>
      </w:r>
      <w:r>
        <w:rPr>
          <w:spacing w:val="-38"/>
          <w:w w:val="95"/>
          <w:sz w:val="21"/>
        </w:rPr>
        <w:t> </w:t>
      </w:r>
      <w:r>
        <w:rPr>
          <w:w w:val="95"/>
          <w:sz w:val="21"/>
        </w:rPr>
        <w:t>veterinary</w:t>
      </w:r>
      <w:r>
        <w:rPr>
          <w:spacing w:val="-38"/>
          <w:w w:val="95"/>
          <w:sz w:val="21"/>
        </w:rPr>
        <w:t> </w:t>
      </w:r>
      <w:r>
        <w:rPr>
          <w:w w:val="95"/>
          <w:sz w:val="21"/>
        </w:rPr>
        <w:t>practitioner</w:t>
      </w:r>
      <w:r>
        <w:rPr>
          <w:spacing w:val="-37"/>
          <w:w w:val="95"/>
          <w:sz w:val="21"/>
        </w:rPr>
        <w:t> </w:t>
      </w:r>
      <w:r>
        <w:rPr>
          <w:w w:val="95"/>
          <w:sz w:val="21"/>
        </w:rPr>
        <w:t>or dentist</w:t>
      </w:r>
      <w:r>
        <w:rPr>
          <w:spacing w:val="-41"/>
          <w:w w:val="95"/>
          <w:sz w:val="21"/>
        </w:rPr>
        <w:t> </w:t>
      </w:r>
      <w:r>
        <w:rPr>
          <w:w w:val="95"/>
          <w:sz w:val="21"/>
        </w:rPr>
        <w:t>may</w:t>
      </w:r>
      <w:r>
        <w:rPr>
          <w:spacing w:val="-41"/>
          <w:w w:val="95"/>
          <w:sz w:val="21"/>
        </w:rPr>
        <w:t> </w:t>
      </w:r>
      <w:r>
        <w:rPr>
          <w:w w:val="95"/>
          <w:sz w:val="21"/>
        </w:rPr>
        <w:t>write</w:t>
      </w:r>
      <w:r>
        <w:rPr>
          <w:spacing w:val="-40"/>
          <w:w w:val="95"/>
          <w:sz w:val="21"/>
        </w:rPr>
        <w:t> </w:t>
      </w:r>
      <w:r>
        <w:rPr>
          <w:w w:val="95"/>
          <w:sz w:val="21"/>
        </w:rPr>
        <w:t>prescriptions</w:t>
      </w:r>
      <w:r>
        <w:rPr>
          <w:spacing w:val="-41"/>
          <w:w w:val="95"/>
          <w:sz w:val="21"/>
        </w:rPr>
        <w:t> </w:t>
      </w:r>
      <w:r>
        <w:rPr>
          <w:w w:val="95"/>
          <w:sz w:val="21"/>
        </w:rPr>
        <w:t>for</w:t>
      </w:r>
      <w:r>
        <w:rPr>
          <w:spacing w:val="-40"/>
          <w:w w:val="95"/>
          <w:sz w:val="21"/>
        </w:rPr>
        <w:t> </w:t>
      </w:r>
      <w:r>
        <w:rPr>
          <w:w w:val="95"/>
          <w:sz w:val="21"/>
        </w:rPr>
        <w:t>a</w:t>
      </w:r>
      <w:r>
        <w:rPr>
          <w:spacing w:val="-41"/>
          <w:w w:val="95"/>
          <w:sz w:val="21"/>
        </w:rPr>
        <w:t> </w:t>
      </w:r>
      <w:r>
        <w:rPr>
          <w:w w:val="95"/>
          <w:sz w:val="21"/>
        </w:rPr>
        <w:t>Schedule</w:t>
      </w:r>
      <w:r>
        <w:rPr>
          <w:spacing w:val="-40"/>
          <w:w w:val="95"/>
          <w:sz w:val="21"/>
        </w:rPr>
        <w:t> </w:t>
      </w:r>
      <w:r>
        <w:rPr>
          <w:w w:val="95"/>
          <w:sz w:val="21"/>
        </w:rPr>
        <w:t>9</w:t>
      </w:r>
      <w:r>
        <w:rPr>
          <w:spacing w:val="-41"/>
          <w:w w:val="95"/>
          <w:sz w:val="21"/>
        </w:rPr>
        <w:t> </w:t>
      </w:r>
      <w:r>
        <w:rPr>
          <w:w w:val="95"/>
          <w:sz w:val="21"/>
        </w:rPr>
        <w:t>poison.</w:t>
      </w:r>
      <w:r>
        <w:rPr>
          <w:w w:val="95"/>
          <w:sz w:val="21"/>
          <w:vertAlign w:val="superscript"/>
        </w:rPr>
        <w:t>144</w:t>
      </w:r>
      <w:r>
        <w:rPr>
          <w:spacing w:val="-39"/>
          <w:w w:val="95"/>
          <w:sz w:val="21"/>
          <w:vertAlign w:val="baseline"/>
        </w:rPr>
        <w:t> </w:t>
      </w:r>
      <w:r>
        <w:rPr>
          <w:w w:val="95"/>
          <w:sz w:val="21"/>
          <w:vertAlign w:val="baseline"/>
        </w:rPr>
        <w:t>In</w:t>
      </w:r>
      <w:r>
        <w:rPr>
          <w:spacing w:val="-41"/>
          <w:w w:val="95"/>
          <w:sz w:val="21"/>
          <w:vertAlign w:val="baseline"/>
        </w:rPr>
        <w:t> </w:t>
      </w:r>
      <w:r>
        <w:rPr>
          <w:w w:val="95"/>
          <w:sz w:val="21"/>
          <w:vertAlign w:val="baseline"/>
        </w:rPr>
        <w:t>contrast,</w:t>
      </w:r>
      <w:r>
        <w:rPr>
          <w:spacing w:val="-41"/>
          <w:w w:val="95"/>
          <w:sz w:val="21"/>
          <w:vertAlign w:val="baseline"/>
        </w:rPr>
        <w:t> </w:t>
      </w:r>
      <w:r>
        <w:rPr>
          <w:w w:val="95"/>
          <w:sz w:val="21"/>
          <w:vertAlign w:val="baseline"/>
        </w:rPr>
        <w:t>the</w:t>
      </w:r>
      <w:r>
        <w:rPr>
          <w:spacing w:val="-40"/>
          <w:w w:val="95"/>
          <w:sz w:val="21"/>
          <w:vertAlign w:val="baseline"/>
        </w:rPr>
        <w:t> </w:t>
      </w:r>
      <w:r>
        <w:rPr>
          <w:w w:val="95"/>
          <w:sz w:val="21"/>
          <w:vertAlign w:val="baseline"/>
        </w:rPr>
        <w:t>prescription</w:t>
      </w:r>
      <w:r>
        <w:rPr>
          <w:spacing w:val="-41"/>
          <w:w w:val="95"/>
          <w:sz w:val="21"/>
          <w:vertAlign w:val="baseline"/>
        </w:rPr>
        <w:t> </w:t>
      </w:r>
      <w:r>
        <w:rPr>
          <w:w w:val="95"/>
          <w:sz w:val="21"/>
          <w:vertAlign w:val="baseline"/>
        </w:rPr>
        <w:t>of </w:t>
      </w:r>
      <w:r>
        <w:rPr>
          <w:sz w:val="21"/>
          <w:vertAlign w:val="baseline"/>
        </w:rPr>
        <w:t>a Schedule 8 poison may also be made by a nurse practitioner or an authorised registered</w:t>
      </w:r>
      <w:r>
        <w:rPr>
          <w:spacing w:val="-40"/>
          <w:sz w:val="21"/>
          <w:vertAlign w:val="baseline"/>
        </w:rPr>
        <w:t> </w:t>
      </w:r>
      <w:r>
        <w:rPr>
          <w:sz w:val="21"/>
          <w:vertAlign w:val="baseline"/>
        </w:rPr>
        <w:t>midwife,</w:t>
      </w:r>
      <w:r>
        <w:rPr>
          <w:sz w:val="21"/>
          <w:vertAlign w:val="superscript"/>
        </w:rPr>
        <w:t>145</w:t>
      </w:r>
      <w:r>
        <w:rPr>
          <w:spacing w:val="-38"/>
          <w:sz w:val="21"/>
          <w:vertAlign w:val="baseline"/>
        </w:rPr>
        <w:t> </w:t>
      </w:r>
      <w:r>
        <w:rPr>
          <w:sz w:val="21"/>
          <w:vertAlign w:val="baseline"/>
        </w:rPr>
        <w:t>whereas</w:t>
      </w:r>
      <w:r>
        <w:rPr>
          <w:spacing w:val="-39"/>
          <w:sz w:val="21"/>
          <w:vertAlign w:val="baseline"/>
        </w:rPr>
        <w:t> </w:t>
      </w:r>
      <w:r>
        <w:rPr>
          <w:sz w:val="21"/>
          <w:vertAlign w:val="baseline"/>
        </w:rPr>
        <w:t>Schedule</w:t>
      </w:r>
      <w:r>
        <w:rPr>
          <w:spacing w:val="-39"/>
          <w:sz w:val="21"/>
          <w:vertAlign w:val="baseline"/>
        </w:rPr>
        <w:t> </w:t>
      </w:r>
      <w:r>
        <w:rPr>
          <w:sz w:val="21"/>
          <w:vertAlign w:val="baseline"/>
        </w:rPr>
        <w:t>4</w:t>
      </w:r>
      <w:r>
        <w:rPr>
          <w:spacing w:val="-40"/>
          <w:sz w:val="21"/>
          <w:vertAlign w:val="baseline"/>
        </w:rPr>
        <w:t> </w:t>
      </w:r>
      <w:r>
        <w:rPr>
          <w:sz w:val="21"/>
          <w:vertAlign w:val="baseline"/>
        </w:rPr>
        <w:t>poisons</w:t>
      </w:r>
      <w:r>
        <w:rPr>
          <w:spacing w:val="-39"/>
          <w:sz w:val="21"/>
          <w:vertAlign w:val="baseline"/>
        </w:rPr>
        <w:t> </w:t>
      </w:r>
      <w:r>
        <w:rPr>
          <w:sz w:val="21"/>
          <w:vertAlign w:val="baseline"/>
        </w:rPr>
        <w:t>may</w:t>
      </w:r>
      <w:r>
        <w:rPr>
          <w:spacing w:val="-39"/>
          <w:sz w:val="21"/>
          <w:vertAlign w:val="baseline"/>
        </w:rPr>
        <w:t> </w:t>
      </w:r>
      <w:r>
        <w:rPr>
          <w:sz w:val="21"/>
          <w:vertAlign w:val="baseline"/>
        </w:rPr>
        <w:t>also</w:t>
      </w:r>
      <w:r>
        <w:rPr>
          <w:spacing w:val="-39"/>
          <w:sz w:val="21"/>
          <w:vertAlign w:val="baseline"/>
        </w:rPr>
        <w:t> </w:t>
      </w:r>
      <w:r>
        <w:rPr>
          <w:sz w:val="21"/>
          <w:vertAlign w:val="baseline"/>
        </w:rPr>
        <w:t>be</w:t>
      </w:r>
      <w:r>
        <w:rPr>
          <w:spacing w:val="-39"/>
          <w:sz w:val="21"/>
          <w:vertAlign w:val="baseline"/>
        </w:rPr>
        <w:t> </w:t>
      </w:r>
      <w:r>
        <w:rPr>
          <w:sz w:val="21"/>
          <w:vertAlign w:val="baseline"/>
        </w:rPr>
        <w:t>prescribed</w:t>
      </w:r>
      <w:r>
        <w:rPr>
          <w:spacing w:val="-39"/>
          <w:sz w:val="21"/>
          <w:vertAlign w:val="baseline"/>
        </w:rPr>
        <w:t> </w:t>
      </w:r>
      <w:r>
        <w:rPr>
          <w:sz w:val="21"/>
          <w:vertAlign w:val="baseline"/>
        </w:rPr>
        <w:t>by</w:t>
      </w:r>
      <w:r>
        <w:rPr>
          <w:spacing w:val="-39"/>
          <w:sz w:val="21"/>
          <w:vertAlign w:val="baseline"/>
        </w:rPr>
        <w:t> </w:t>
      </w:r>
      <w:r>
        <w:rPr>
          <w:sz w:val="21"/>
          <w:vertAlign w:val="baseline"/>
        </w:rPr>
        <w:t>an authorised</w:t>
      </w:r>
      <w:r>
        <w:rPr>
          <w:spacing w:val="-17"/>
          <w:sz w:val="21"/>
          <w:vertAlign w:val="baseline"/>
        </w:rPr>
        <w:t> </w:t>
      </w:r>
      <w:r>
        <w:rPr>
          <w:sz w:val="21"/>
          <w:vertAlign w:val="baseline"/>
        </w:rPr>
        <w:t>optometrist</w:t>
      </w:r>
      <w:r>
        <w:rPr>
          <w:spacing w:val="-17"/>
          <w:sz w:val="21"/>
          <w:vertAlign w:val="baseline"/>
        </w:rPr>
        <w:t> </w:t>
      </w:r>
      <w:r>
        <w:rPr>
          <w:sz w:val="21"/>
          <w:vertAlign w:val="baseline"/>
        </w:rPr>
        <w:t>or</w:t>
      </w:r>
      <w:r>
        <w:rPr>
          <w:spacing w:val="-17"/>
          <w:sz w:val="21"/>
          <w:vertAlign w:val="baseline"/>
        </w:rPr>
        <w:t> </w:t>
      </w:r>
      <w:r>
        <w:rPr>
          <w:sz w:val="21"/>
          <w:vertAlign w:val="baseline"/>
        </w:rPr>
        <w:t>authorised</w:t>
      </w:r>
      <w:r>
        <w:rPr>
          <w:spacing w:val="-16"/>
          <w:sz w:val="21"/>
          <w:vertAlign w:val="baseline"/>
        </w:rPr>
        <w:t> </w:t>
      </w:r>
      <w:r>
        <w:rPr>
          <w:sz w:val="21"/>
          <w:vertAlign w:val="baseline"/>
        </w:rPr>
        <w:t>podiatrist.</w:t>
      </w:r>
      <w:r>
        <w:rPr>
          <w:sz w:val="21"/>
          <w:vertAlign w:val="superscript"/>
        </w:rPr>
        <w:t>146</w:t>
      </w:r>
    </w:p>
    <w:p>
      <w:pPr>
        <w:pStyle w:val="ListParagraph"/>
        <w:numPr>
          <w:ilvl w:val="1"/>
          <w:numId w:val="5"/>
        </w:numPr>
        <w:tabs>
          <w:tab w:pos="1667" w:val="left" w:leader="none"/>
        </w:tabs>
        <w:spacing w:line="271" w:lineRule="auto" w:before="104" w:after="0"/>
        <w:ind w:left="1666" w:right="137" w:hanging="710"/>
        <w:jc w:val="left"/>
        <w:rPr>
          <w:sz w:val="21"/>
        </w:rPr>
      </w:pPr>
      <w:r>
        <w:rPr>
          <w:w w:val="95"/>
          <w:sz w:val="21"/>
        </w:rPr>
        <w:t>Poisons</w:t>
      </w:r>
      <w:r>
        <w:rPr>
          <w:spacing w:val="-31"/>
          <w:w w:val="95"/>
          <w:sz w:val="21"/>
        </w:rPr>
        <w:t> </w:t>
      </w:r>
      <w:r>
        <w:rPr>
          <w:w w:val="95"/>
          <w:sz w:val="21"/>
        </w:rPr>
        <w:t>that</w:t>
      </w:r>
      <w:r>
        <w:rPr>
          <w:spacing w:val="-30"/>
          <w:w w:val="95"/>
          <w:sz w:val="21"/>
        </w:rPr>
        <w:t> </w:t>
      </w:r>
      <w:r>
        <w:rPr>
          <w:w w:val="95"/>
          <w:sz w:val="21"/>
        </w:rPr>
        <w:t>are</w:t>
      </w:r>
      <w:r>
        <w:rPr>
          <w:spacing w:val="-30"/>
          <w:w w:val="95"/>
          <w:sz w:val="21"/>
        </w:rPr>
        <w:t> </w:t>
      </w:r>
      <w:r>
        <w:rPr>
          <w:w w:val="95"/>
          <w:sz w:val="21"/>
        </w:rPr>
        <w:t>prohibited</w:t>
      </w:r>
      <w:r>
        <w:rPr>
          <w:spacing w:val="-30"/>
          <w:w w:val="95"/>
          <w:sz w:val="21"/>
        </w:rPr>
        <w:t> </w:t>
      </w:r>
      <w:r>
        <w:rPr>
          <w:w w:val="95"/>
          <w:sz w:val="21"/>
        </w:rPr>
        <w:t>substances</w:t>
      </w:r>
      <w:r>
        <w:rPr>
          <w:spacing w:val="-31"/>
          <w:w w:val="95"/>
          <w:sz w:val="21"/>
        </w:rPr>
        <w:t> </w:t>
      </w:r>
      <w:r>
        <w:rPr>
          <w:w w:val="95"/>
          <w:sz w:val="21"/>
        </w:rPr>
        <w:t>and</w:t>
      </w:r>
      <w:r>
        <w:rPr>
          <w:spacing w:val="-30"/>
          <w:w w:val="95"/>
          <w:sz w:val="21"/>
        </w:rPr>
        <w:t> </w:t>
      </w:r>
      <w:r>
        <w:rPr>
          <w:w w:val="95"/>
          <w:sz w:val="21"/>
        </w:rPr>
        <w:t>listed</w:t>
      </w:r>
      <w:r>
        <w:rPr>
          <w:spacing w:val="-30"/>
          <w:w w:val="95"/>
          <w:sz w:val="21"/>
        </w:rPr>
        <w:t> </w:t>
      </w:r>
      <w:r>
        <w:rPr>
          <w:w w:val="95"/>
          <w:sz w:val="21"/>
        </w:rPr>
        <w:t>in</w:t>
      </w:r>
      <w:r>
        <w:rPr>
          <w:spacing w:val="-30"/>
          <w:w w:val="95"/>
          <w:sz w:val="21"/>
        </w:rPr>
        <w:t> </w:t>
      </w:r>
      <w:r>
        <w:rPr>
          <w:w w:val="95"/>
          <w:sz w:val="21"/>
        </w:rPr>
        <w:t>Schedule</w:t>
      </w:r>
      <w:r>
        <w:rPr>
          <w:spacing w:val="-31"/>
          <w:w w:val="95"/>
          <w:sz w:val="21"/>
        </w:rPr>
        <w:t> </w:t>
      </w:r>
      <w:r>
        <w:rPr>
          <w:w w:val="95"/>
          <w:sz w:val="21"/>
        </w:rPr>
        <w:t>9</w:t>
      </w:r>
      <w:r>
        <w:rPr>
          <w:spacing w:val="-30"/>
          <w:w w:val="95"/>
          <w:sz w:val="21"/>
        </w:rPr>
        <w:t> </w:t>
      </w:r>
      <w:r>
        <w:rPr>
          <w:w w:val="95"/>
          <w:sz w:val="21"/>
        </w:rPr>
        <w:t>of</w:t>
      </w:r>
      <w:r>
        <w:rPr>
          <w:spacing w:val="-30"/>
          <w:w w:val="95"/>
          <w:sz w:val="21"/>
        </w:rPr>
        <w:t> </w:t>
      </w:r>
      <w:r>
        <w:rPr>
          <w:w w:val="95"/>
          <w:sz w:val="21"/>
        </w:rPr>
        <w:t>the</w:t>
      </w:r>
      <w:r>
        <w:rPr>
          <w:spacing w:val="-30"/>
          <w:w w:val="95"/>
          <w:sz w:val="21"/>
        </w:rPr>
        <w:t> </w:t>
      </w:r>
      <w:r>
        <w:rPr>
          <w:w w:val="95"/>
          <w:sz w:val="21"/>
        </w:rPr>
        <w:t>SUSMP</w:t>
      </w:r>
      <w:r>
        <w:rPr>
          <w:spacing w:val="-31"/>
          <w:w w:val="95"/>
          <w:sz w:val="21"/>
        </w:rPr>
        <w:t> </w:t>
      </w:r>
      <w:r>
        <w:rPr>
          <w:w w:val="95"/>
          <w:sz w:val="21"/>
        </w:rPr>
        <w:t>are</w:t>
      </w:r>
      <w:r>
        <w:rPr>
          <w:spacing w:val="-30"/>
          <w:w w:val="95"/>
          <w:sz w:val="21"/>
        </w:rPr>
        <w:t> </w:t>
      </w:r>
      <w:r>
        <w:rPr>
          <w:w w:val="95"/>
          <w:sz w:val="21"/>
        </w:rPr>
        <w:t>tightly controlled</w:t>
      </w:r>
      <w:r>
        <w:rPr>
          <w:spacing w:val="-28"/>
          <w:w w:val="95"/>
          <w:sz w:val="21"/>
        </w:rPr>
        <w:t> </w:t>
      </w:r>
      <w:r>
        <w:rPr>
          <w:w w:val="95"/>
          <w:sz w:val="21"/>
        </w:rPr>
        <w:t>by</w:t>
      </w:r>
      <w:r>
        <w:rPr>
          <w:spacing w:val="-28"/>
          <w:w w:val="95"/>
          <w:sz w:val="21"/>
        </w:rPr>
        <w:t> </w:t>
      </w:r>
      <w:r>
        <w:rPr>
          <w:w w:val="95"/>
          <w:sz w:val="21"/>
        </w:rPr>
        <w:t>the</w:t>
      </w:r>
      <w:r>
        <w:rPr>
          <w:spacing w:val="-28"/>
          <w:w w:val="95"/>
          <w:sz w:val="21"/>
        </w:rPr>
        <w:t> </w:t>
      </w:r>
      <w:r>
        <w:rPr>
          <w:w w:val="95"/>
          <w:sz w:val="21"/>
        </w:rPr>
        <w:t>state.</w:t>
      </w:r>
      <w:r>
        <w:rPr>
          <w:spacing w:val="-29"/>
          <w:w w:val="95"/>
          <w:sz w:val="21"/>
        </w:rPr>
        <w:t> </w:t>
      </w:r>
      <w:r>
        <w:rPr>
          <w:w w:val="95"/>
          <w:sz w:val="21"/>
        </w:rPr>
        <w:t>A</w:t>
      </w:r>
      <w:r>
        <w:rPr>
          <w:spacing w:val="-27"/>
          <w:w w:val="95"/>
          <w:sz w:val="21"/>
        </w:rPr>
        <w:t> </w:t>
      </w:r>
      <w:r>
        <w:rPr>
          <w:w w:val="95"/>
          <w:sz w:val="21"/>
        </w:rPr>
        <w:t>health</w:t>
      </w:r>
      <w:r>
        <w:rPr>
          <w:spacing w:val="-28"/>
          <w:w w:val="95"/>
          <w:sz w:val="21"/>
        </w:rPr>
        <w:t> </w:t>
      </w:r>
      <w:r>
        <w:rPr>
          <w:w w:val="95"/>
          <w:sz w:val="21"/>
        </w:rPr>
        <w:t>practitioner</w:t>
      </w:r>
      <w:r>
        <w:rPr>
          <w:spacing w:val="-28"/>
          <w:w w:val="95"/>
          <w:sz w:val="21"/>
        </w:rPr>
        <w:t> </w:t>
      </w:r>
      <w:r>
        <w:rPr>
          <w:w w:val="95"/>
          <w:sz w:val="21"/>
        </w:rPr>
        <w:t>must</w:t>
      </w:r>
      <w:r>
        <w:rPr>
          <w:spacing w:val="-28"/>
          <w:w w:val="95"/>
          <w:sz w:val="21"/>
        </w:rPr>
        <w:t> </w:t>
      </w:r>
      <w:r>
        <w:rPr>
          <w:w w:val="95"/>
          <w:sz w:val="21"/>
        </w:rPr>
        <w:t>apply</w:t>
      </w:r>
      <w:r>
        <w:rPr>
          <w:spacing w:val="-28"/>
          <w:w w:val="95"/>
          <w:sz w:val="21"/>
        </w:rPr>
        <w:t> </w:t>
      </w:r>
      <w:r>
        <w:rPr>
          <w:w w:val="95"/>
          <w:sz w:val="21"/>
        </w:rPr>
        <w:t>to</w:t>
      </w:r>
      <w:r>
        <w:rPr>
          <w:spacing w:val="-28"/>
          <w:w w:val="95"/>
          <w:sz w:val="21"/>
        </w:rPr>
        <w:t> </w:t>
      </w:r>
      <w:r>
        <w:rPr>
          <w:w w:val="95"/>
          <w:sz w:val="21"/>
        </w:rPr>
        <w:t>the</w:t>
      </w:r>
      <w:r>
        <w:rPr>
          <w:spacing w:val="-28"/>
          <w:w w:val="95"/>
          <w:sz w:val="21"/>
        </w:rPr>
        <w:t> </w:t>
      </w:r>
      <w:r>
        <w:rPr>
          <w:w w:val="95"/>
          <w:sz w:val="21"/>
        </w:rPr>
        <w:t>Secretary</w:t>
      </w:r>
      <w:r>
        <w:rPr>
          <w:spacing w:val="-28"/>
          <w:w w:val="95"/>
          <w:sz w:val="21"/>
        </w:rPr>
        <w:t> </w:t>
      </w:r>
      <w:r>
        <w:rPr>
          <w:w w:val="95"/>
          <w:sz w:val="21"/>
        </w:rPr>
        <w:t>for</w:t>
      </w:r>
      <w:r>
        <w:rPr>
          <w:spacing w:val="-28"/>
          <w:w w:val="95"/>
          <w:sz w:val="21"/>
        </w:rPr>
        <w:t> </w:t>
      </w:r>
      <w:r>
        <w:rPr>
          <w:w w:val="95"/>
          <w:sz w:val="21"/>
        </w:rPr>
        <w:t>a</w:t>
      </w:r>
      <w:r>
        <w:rPr>
          <w:spacing w:val="-28"/>
          <w:w w:val="95"/>
          <w:sz w:val="21"/>
        </w:rPr>
        <w:t> </w:t>
      </w:r>
      <w:r>
        <w:rPr>
          <w:w w:val="95"/>
          <w:sz w:val="21"/>
        </w:rPr>
        <w:t>permit</w:t>
      </w:r>
      <w:r>
        <w:rPr>
          <w:spacing w:val="-28"/>
          <w:w w:val="95"/>
          <w:sz w:val="21"/>
        </w:rPr>
        <w:t> </w:t>
      </w:r>
      <w:r>
        <w:rPr>
          <w:w w:val="95"/>
          <w:sz w:val="21"/>
        </w:rPr>
        <w:t>to </w:t>
      </w:r>
      <w:r>
        <w:rPr>
          <w:w w:val="90"/>
          <w:sz w:val="21"/>
        </w:rPr>
        <w:t>administer,</w:t>
      </w:r>
      <w:r>
        <w:rPr>
          <w:spacing w:val="-14"/>
          <w:w w:val="90"/>
          <w:sz w:val="21"/>
        </w:rPr>
        <w:t> </w:t>
      </w:r>
      <w:r>
        <w:rPr>
          <w:w w:val="90"/>
          <w:sz w:val="21"/>
        </w:rPr>
        <w:t>supply</w:t>
      </w:r>
      <w:r>
        <w:rPr>
          <w:spacing w:val="-12"/>
          <w:w w:val="90"/>
          <w:sz w:val="21"/>
        </w:rPr>
        <w:t> </w:t>
      </w:r>
      <w:r>
        <w:rPr>
          <w:w w:val="90"/>
          <w:sz w:val="21"/>
        </w:rPr>
        <w:t>or</w:t>
      </w:r>
      <w:r>
        <w:rPr>
          <w:spacing w:val="-12"/>
          <w:w w:val="90"/>
          <w:sz w:val="21"/>
        </w:rPr>
        <w:t> </w:t>
      </w:r>
      <w:r>
        <w:rPr>
          <w:w w:val="90"/>
          <w:sz w:val="21"/>
        </w:rPr>
        <w:t>prescribe</w:t>
      </w:r>
      <w:r>
        <w:rPr>
          <w:spacing w:val="-13"/>
          <w:w w:val="90"/>
          <w:sz w:val="21"/>
        </w:rPr>
        <w:t> </w:t>
      </w:r>
      <w:r>
        <w:rPr>
          <w:w w:val="90"/>
          <w:sz w:val="21"/>
        </w:rPr>
        <w:t>a</w:t>
      </w:r>
      <w:r>
        <w:rPr>
          <w:spacing w:val="-12"/>
          <w:w w:val="90"/>
          <w:sz w:val="21"/>
        </w:rPr>
        <w:t> </w:t>
      </w:r>
      <w:r>
        <w:rPr>
          <w:w w:val="90"/>
          <w:sz w:val="21"/>
        </w:rPr>
        <w:t>Schedule</w:t>
      </w:r>
      <w:r>
        <w:rPr>
          <w:spacing w:val="-12"/>
          <w:w w:val="90"/>
          <w:sz w:val="21"/>
        </w:rPr>
        <w:t> </w:t>
      </w:r>
      <w:r>
        <w:rPr>
          <w:w w:val="90"/>
          <w:sz w:val="21"/>
        </w:rPr>
        <w:t>9</w:t>
      </w:r>
      <w:r>
        <w:rPr>
          <w:spacing w:val="-12"/>
          <w:w w:val="90"/>
          <w:sz w:val="21"/>
        </w:rPr>
        <w:t> </w:t>
      </w:r>
      <w:r>
        <w:rPr>
          <w:w w:val="90"/>
          <w:sz w:val="21"/>
        </w:rPr>
        <w:t>poison.</w:t>
      </w:r>
      <w:r>
        <w:rPr>
          <w:w w:val="90"/>
          <w:sz w:val="21"/>
          <w:vertAlign w:val="superscript"/>
        </w:rPr>
        <w:t>147</w:t>
      </w:r>
      <w:r>
        <w:rPr>
          <w:spacing w:val="-12"/>
          <w:w w:val="90"/>
          <w:sz w:val="21"/>
          <w:vertAlign w:val="baseline"/>
        </w:rPr>
        <w:t> </w:t>
      </w:r>
      <w:r>
        <w:rPr>
          <w:w w:val="90"/>
          <w:sz w:val="21"/>
          <w:vertAlign w:val="baseline"/>
        </w:rPr>
        <w:t>If</w:t>
      </w:r>
      <w:r>
        <w:rPr>
          <w:spacing w:val="-12"/>
          <w:w w:val="90"/>
          <w:sz w:val="21"/>
          <w:vertAlign w:val="baseline"/>
        </w:rPr>
        <w:t> </w:t>
      </w:r>
      <w:r>
        <w:rPr>
          <w:w w:val="90"/>
          <w:sz w:val="21"/>
          <w:vertAlign w:val="baseline"/>
        </w:rPr>
        <w:t>a</w:t>
      </w:r>
      <w:r>
        <w:rPr>
          <w:spacing w:val="-13"/>
          <w:w w:val="90"/>
          <w:sz w:val="21"/>
          <w:vertAlign w:val="baseline"/>
        </w:rPr>
        <w:t> </w:t>
      </w:r>
      <w:r>
        <w:rPr>
          <w:w w:val="90"/>
          <w:sz w:val="21"/>
          <w:vertAlign w:val="baseline"/>
        </w:rPr>
        <w:t>health</w:t>
      </w:r>
      <w:r>
        <w:rPr>
          <w:spacing w:val="-12"/>
          <w:w w:val="90"/>
          <w:sz w:val="21"/>
          <w:vertAlign w:val="baseline"/>
        </w:rPr>
        <w:t> </w:t>
      </w:r>
      <w:r>
        <w:rPr>
          <w:w w:val="90"/>
          <w:sz w:val="21"/>
          <w:vertAlign w:val="baseline"/>
        </w:rPr>
        <w:t>practitioner</w:t>
      </w:r>
      <w:r>
        <w:rPr>
          <w:spacing w:val="-12"/>
          <w:w w:val="90"/>
          <w:sz w:val="21"/>
          <w:vertAlign w:val="baseline"/>
        </w:rPr>
        <w:t> </w:t>
      </w:r>
      <w:r>
        <w:rPr>
          <w:w w:val="90"/>
          <w:sz w:val="21"/>
          <w:vertAlign w:val="baseline"/>
        </w:rPr>
        <w:t>considers</w:t>
      </w:r>
      <w:r>
        <w:rPr>
          <w:spacing w:val="-12"/>
          <w:w w:val="90"/>
          <w:sz w:val="21"/>
          <w:vertAlign w:val="baseline"/>
        </w:rPr>
        <w:t> </w:t>
      </w:r>
      <w:r>
        <w:rPr>
          <w:w w:val="90"/>
          <w:sz w:val="21"/>
          <w:vertAlign w:val="baseline"/>
        </w:rPr>
        <w:t>it </w:t>
      </w:r>
      <w:r>
        <w:rPr>
          <w:sz w:val="21"/>
          <w:vertAlign w:val="baseline"/>
        </w:rPr>
        <w:t>necessary to ‘manufacture, sell, supply, purchase or otherwise obtain, possess, administer,</w:t>
      </w:r>
      <w:r>
        <w:rPr>
          <w:spacing w:val="-40"/>
          <w:sz w:val="21"/>
          <w:vertAlign w:val="baseline"/>
        </w:rPr>
        <w:t> </w:t>
      </w:r>
      <w:r>
        <w:rPr>
          <w:sz w:val="21"/>
          <w:vertAlign w:val="baseline"/>
        </w:rPr>
        <w:t>use</w:t>
      </w:r>
      <w:r>
        <w:rPr>
          <w:spacing w:val="-38"/>
          <w:sz w:val="21"/>
          <w:vertAlign w:val="baseline"/>
        </w:rPr>
        <w:t> </w:t>
      </w:r>
      <w:r>
        <w:rPr>
          <w:sz w:val="21"/>
          <w:vertAlign w:val="baseline"/>
        </w:rPr>
        <w:t>or</w:t>
      </w:r>
      <w:r>
        <w:rPr>
          <w:spacing w:val="-39"/>
          <w:sz w:val="21"/>
          <w:vertAlign w:val="baseline"/>
        </w:rPr>
        <w:t> </w:t>
      </w:r>
      <w:r>
        <w:rPr>
          <w:sz w:val="21"/>
          <w:vertAlign w:val="baseline"/>
        </w:rPr>
        <w:t>prescribe</w:t>
      </w:r>
      <w:r>
        <w:rPr>
          <w:spacing w:val="-39"/>
          <w:sz w:val="21"/>
          <w:vertAlign w:val="baseline"/>
        </w:rPr>
        <w:t> </w:t>
      </w:r>
      <w:r>
        <w:rPr>
          <w:sz w:val="21"/>
          <w:vertAlign w:val="baseline"/>
        </w:rPr>
        <w:t>a</w:t>
      </w:r>
      <w:r>
        <w:rPr>
          <w:spacing w:val="-38"/>
          <w:sz w:val="21"/>
          <w:vertAlign w:val="baseline"/>
        </w:rPr>
        <w:t> </w:t>
      </w:r>
      <w:r>
        <w:rPr>
          <w:sz w:val="21"/>
          <w:vertAlign w:val="baseline"/>
        </w:rPr>
        <w:t>Schedule</w:t>
      </w:r>
      <w:r>
        <w:rPr>
          <w:spacing w:val="-39"/>
          <w:sz w:val="21"/>
          <w:vertAlign w:val="baseline"/>
        </w:rPr>
        <w:t> </w:t>
      </w:r>
      <w:r>
        <w:rPr>
          <w:sz w:val="21"/>
          <w:vertAlign w:val="baseline"/>
        </w:rPr>
        <w:t>9</w:t>
      </w:r>
      <w:r>
        <w:rPr>
          <w:spacing w:val="-39"/>
          <w:sz w:val="21"/>
          <w:vertAlign w:val="baseline"/>
        </w:rPr>
        <w:t> </w:t>
      </w:r>
      <w:r>
        <w:rPr>
          <w:sz w:val="21"/>
          <w:vertAlign w:val="baseline"/>
        </w:rPr>
        <w:t>poison’,</w:t>
      </w:r>
      <w:r>
        <w:rPr>
          <w:spacing w:val="-39"/>
          <w:sz w:val="21"/>
          <w:vertAlign w:val="baseline"/>
        </w:rPr>
        <w:t> </w:t>
      </w:r>
      <w:r>
        <w:rPr>
          <w:sz w:val="21"/>
          <w:vertAlign w:val="baseline"/>
        </w:rPr>
        <w:t>they</w:t>
      </w:r>
      <w:r>
        <w:rPr>
          <w:spacing w:val="-39"/>
          <w:sz w:val="21"/>
          <w:vertAlign w:val="baseline"/>
        </w:rPr>
        <w:t> </w:t>
      </w:r>
      <w:r>
        <w:rPr>
          <w:sz w:val="21"/>
          <w:vertAlign w:val="baseline"/>
        </w:rPr>
        <w:t>must</w:t>
      </w:r>
      <w:r>
        <w:rPr>
          <w:spacing w:val="-38"/>
          <w:sz w:val="21"/>
          <w:vertAlign w:val="baseline"/>
        </w:rPr>
        <w:t> </w:t>
      </w:r>
      <w:r>
        <w:rPr>
          <w:sz w:val="21"/>
          <w:vertAlign w:val="baseline"/>
        </w:rPr>
        <w:t>have</w:t>
      </w:r>
      <w:r>
        <w:rPr>
          <w:spacing w:val="-39"/>
          <w:sz w:val="21"/>
          <w:vertAlign w:val="baseline"/>
        </w:rPr>
        <w:t> </w:t>
      </w:r>
      <w:r>
        <w:rPr>
          <w:sz w:val="21"/>
          <w:vertAlign w:val="baseline"/>
        </w:rPr>
        <w:t>this</w:t>
      </w:r>
      <w:r>
        <w:rPr>
          <w:spacing w:val="-39"/>
          <w:sz w:val="21"/>
          <w:vertAlign w:val="baseline"/>
        </w:rPr>
        <w:t> </w:t>
      </w:r>
      <w:r>
        <w:rPr>
          <w:sz w:val="21"/>
          <w:vertAlign w:val="baseline"/>
        </w:rPr>
        <w:t>permit.</w:t>
      </w:r>
      <w:r>
        <w:rPr>
          <w:sz w:val="21"/>
          <w:vertAlign w:val="superscript"/>
        </w:rPr>
        <w:t>148</w:t>
      </w:r>
    </w:p>
    <w:p>
      <w:pPr>
        <w:pStyle w:val="ListParagraph"/>
        <w:numPr>
          <w:ilvl w:val="1"/>
          <w:numId w:val="5"/>
        </w:numPr>
        <w:tabs>
          <w:tab w:pos="1667" w:val="left" w:leader="none"/>
        </w:tabs>
        <w:spacing w:line="271" w:lineRule="auto" w:before="100" w:after="0"/>
        <w:ind w:left="1666" w:right="122" w:hanging="710"/>
        <w:jc w:val="left"/>
        <w:rPr>
          <w:sz w:val="21"/>
        </w:rPr>
      </w:pPr>
      <w:r>
        <w:rPr>
          <w:w w:val="95"/>
          <w:sz w:val="21"/>
        </w:rPr>
        <w:t>The</w:t>
      </w:r>
      <w:r>
        <w:rPr>
          <w:spacing w:val="-28"/>
          <w:w w:val="95"/>
          <w:sz w:val="21"/>
        </w:rPr>
        <w:t> </w:t>
      </w:r>
      <w:r>
        <w:rPr>
          <w:w w:val="95"/>
          <w:sz w:val="21"/>
        </w:rPr>
        <w:t>rules</w:t>
      </w:r>
      <w:r>
        <w:rPr>
          <w:spacing w:val="-27"/>
          <w:w w:val="95"/>
          <w:sz w:val="21"/>
        </w:rPr>
        <w:t> </w:t>
      </w:r>
      <w:r>
        <w:rPr>
          <w:w w:val="95"/>
          <w:sz w:val="21"/>
        </w:rPr>
        <w:t>also</w:t>
      </w:r>
      <w:r>
        <w:rPr>
          <w:spacing w:val="-27"/>
          <w:w w:val="95"/>
          <w:sz w:val="21"/>
        </w:rPr>
        <w:t> </w:t>
      </w:r>
      <w:r>
        <w:rPr>
          <w:w w:val="95"/>
          <w:sz w:val="21"/>
        </w:rPr>
        <w:t>extend</w:t>
      </w:r>
      <w:r>
        <w:rPr>
          <w:spacing w:val="-27"/>
          <w:w w:val="95"/>
          <w:sz w:val="21"/>
        </w:rPr>
        <w:t> </w:t>
      </w:r>
      <w:r>
        <w:rPr>
          <w:w w:val="95"/>
          <w:sz w:val="21"/>
        </w:rPr>
        <w:t>to</w:t>
      </w:r>
      <w:r>
        <w:rPr>
          <w:spacing w:val="-28"/>
          <w:w w:val="95"/>
          <w:sz w:val="21"/>
        </w:rPr>
        <w:t> </w:t>
      </w:r>
      <w:r>
        <w:rPr>
          <w:w w:val="95"/>
          <w:sz w:val="21"/>
        </w:rPr>
        <w:t>the</w:t>
      </w:r>
      <w:r>
        <w:rPr>
          <w:spacing w:val="-27"/>
          <w:w w:val="95"/>
          <w:sz w:val="21"/>
        </w:rPr>
        <w:t> </w:t>
      </w:r>
      <w:r>
        <w:rPr>
          <w:w w:val="95"/>
          <w:sz w:val="21"/>
        </w:rPr>
        <w:t>things</w:t>
      </w:r>
      <w:r>
        <w:rPr>
          <w:spacing w:val="-27"/>
          <w:w w:val="95"/>
          <w:sz w:val="21"/>
        </w:rPr>
        <w:t> </w:t>
      </w:r>
      <w:r>
        <w:rPr>
          <w:w w:val="95"/>
          <w:sz w:val="21"/>
        </w:rPr>
        <w:t>a</w:t>
      </w:r>
      <w:r>
        <w:rPr>
          <w:spacing w:val="-27"/>
          <w:w w:val="95"/>
          <w:sz w:val="21"/>
        </w:rPr>
        <w:t> </w:t>
      </w:r>
      <w:r>
        <w:rPr>
          <w:w w:val="95"/>
          <w:sz w:val="21"/>
        </w:rPr>
        <w:t>practitioner</w:t>
      </w:r>
      <w:r>
        <w:rPr>
          <w:spacing w:val="-28"/>
          <w:w w:val="95"/>
          <w:sz w:val="21"/>
        </w:rPr>
        <w:t> </w:t>
      </w:r>
      <w:r>
        <w:rPr>
          <w:w w:val="95"/>
          <w:sz w:val="21"/>
        </w:rPr>
        <w:t>must</w:t>
      </w:r>
      <w:r>
        <w:rPr>
          <w:spacing w:val="-27"/>
          <w:w w:val="95"/>
          <w:sz w:val="21"/>
        </w:rPr>
        <w:t> </w:t>
      </w:r>
      <w:r>
        <w:rPr>
          <w:w w:val="95"/>
          <w:sz w:val="21"/>
        </w:rPr>
        <w:t>be</w:t>
      </w:r>
      <w:r>
        <w:rPr>
          <w:spacing w:val="-27"/>
          <w:w w:val="95"/>
          <w:sz w:val="21"/>
        </w:rPr>
        <w:t> </w:t>
      </w:r>
      <w:r>
        <w:rPr>
          <w:w w:val="95"/>
          <w:sz w:val="21"/>
        </w:rPr>
        <w:t>satisfied</w:t>
      </w:r>
      <w:r>
        <w:rPr>
          <w:spacing w:val="-27"/>
          <w:w w:val="95"/>
          <w:sz w:val="21"/>
        </w:rPr>
        <w:t> </w:t>
      </w:r>
      <w:r>
        <w:rPr>
          <w:w w:val="95"/>
          <w:sz w:val="21"/>
        </w:rPr>
        <w:t>of</w:t>
      </w:r>
      <w:r>
        <w:rPr>
          <w:spacing w:val="-28"/>
          <w:w w:val="95"/>
          <w:sz w:val="21"/>
        </w:rPr>
        <w:t> </w:t>
      </w:r>
      <w:r>
        <w:rPr>
          <w:w w:val="95"/>
          <w:sz w:val="21"/>
        </w:rPr>
        <w:t>before</w:t>
      </w:r>
      <w:r>
        <w:rPr>
          <w:spacing w:val="-27"/>
          <w:w w:val="95"/>
          <w:sz w:val="21"/>
        </w:rPr>
        <w:t> </w:t>
      </w:r>
      <w:r>
        <w:rPr>
          <w:w w:val="95"/>
          <w:sz w:val="21"/>
        </w:rPr>
        <w:t>they</w:t>
      </w:r>
      <w:r>
        <w:rPr>
          <w:spacing w:val="-27"/>
          <w:w w:val="95"/>
          <w:sz w:val="21"/>
        </w:rPr>
        <w:t> </w:t>
      </w:r>
      <w:r>
        <w:rPr>
          <w:w w:val="95"/>
          <w:sz w:val="21"/>
        </w:rPr>
        <w:t>may </w:t>
      </w:r>
      <w:r>
        <w:rPr>
          <w:sz w:val="21"/>
        </w:rPr>
        <w:t>lawfully</w:t>
      </w:r>
      <w:r>
        <w:rPr>
          <w:spacing w:val="-45"/>
          <w:sz w:val="21"/>
        </w:rPr>
        <w:t> </w:t>
      </w:r>
      <w:r>
        <w:rPr>
          <w:sz w:val="21"/>
        </w:rPr>
        <w:t>prescribe</w:t>
      </w:r>
      <w:r>
        <w:rPr>
          <w:spacing w:val="-44"/>
          <w:sz w:val="21"/>
        </w:rPr>
        <w:t> </w:t>
      </w:r>
      <w:r>
        <w:rPr>
          <w:sz w:val="21"/>
        </w:rPr>
        <w:t>a</w:t>
      </w:r>
      <w:r>
        <w:rPr>
          <w:spacing w:val="-44"/>
          <w:sz w:val="21"/>
        </w:rPr>
        <w:t> </w:t>
      </w:r>
      <w:r>
        <w:rPr>
          <w:sz w:val="21"/>
        </w:rPr>
        <w:t>particular</w:t>
      </w:r>
      <w:r>
        <w:rPr>
          <w:spacing w:val="-44"/>
          <w:sz w:val="21"/>
        </w:rPr>
        <w:t> </w:t>
      </w:r>
      <w:r>
        <w:rPr>
          <w:sz w:val="21"/>
        </w:rPr>
        <w:t>medicine.</w:t>
      </w:r>
      <w:r>
        <w:rPr>
          <w:spacing w:val="-44"/>
          <w:sz w:val="21"/>
        </w:rPr>
        <w:t> </w:t>
      </w:r>
      <w:r>
        <w:rPr>
          <w:sz w:val="21"/>
        </w:rPr>
        <w:t>For</w:t>
      </w:r>
      <w:r>
        <w:rPr>
          <w:spacing w:val="-45"/>
          <w:sz w:val="21"/>
        </w:rPr>
        <w:t> </w:t>
      </w:r>
      <w:r>
        <w:rPr>
          <w:sz w:val="21"/>
        </w:rPr>
        <w:t>example,</w:t>
      </w:r>
      <w:r>
        <w:rPr>
          <w:spacing w:val="-44"/>
          <w:sz w:val="21"/>
        </w:rPr>
        <w:t> </w:t>
      </w:r>
      <w:r>
        <w:rPr>
          <w:sz w:val="21"/>
        </w:rPr>
        <w:t>an</w:t>
      </w:r>
      <w:r>
        <w:rPr>
          <w:spacing w:val="-44"/>
          <w:sz w:val="21"/>
        </w:rPr>
        <w:t> </w:t>
      </w:r>
      <w:r>
        <w:rPr>
          <w:sz w:val="21"/>
        </w:rPr>
        <w:t>eligible</w:t>
      </w:r>
      <w:r>
        <w:rPr>
          <w:spacing w:val="-44"/>
          <w:sz w:val="21"/>
        </w:rPr>
        <w:t> </w:t>
      </w:r>
      <w:r>
        <w:rPr>
          <w:sz w:val="21"/>
        </w:rPr>
        <w:t>practitioner</w:t>
      </w:r>
      <w:r>
        <w:rPr>
          <w:spacing w:val="-44"/>
          <w:sz w:val="21"/>
        </w:rPr>
        <w:t> </w:t>
      </w:r>
      <w:r>
        <w:rPr>
          <w:sz w:val="21"/>
        </w:rPr>
        <w:t>who </w:t>
      </w:r>
      <w:r>
        <w:rPr>
          <w:w w:val="95"/>
          <w:sz w:val="21"/>
        </w:rPr>
        <w:t>proposes</w:t>
      </w:r>
      <w:r>
        <w:rPr>
          <w:spacing w:val="-28"/>
          <w:w w:val="95"/>
          <w:sz w:val="21"/>
        </w:rPr>
        <w:t> </w:t>
      </w:r>
      <w:r>
        <w:rPr>
          <w:w w:val="95"/>
          <w:sz w:val="21"/>
        </w:rPr>
        <w:t>to</w:t>
      </w:r>
      <w:r>
        <w:rPr>
          <w:spacing w:val="-27"/>
          <w:w w:val="95"/>
          <w:sz w:val="21"/>
        </w:rPr>
        <w:t> </w:t>
      </w:r>
      <w:r>
        <w:rPr>
          <w:w w:val="95"/>
          <w:sz w:val="21"/>
        </w:rPr>
        <w:t>‘administer,</w:t>
      </w:r>
      <w:r>
        <w:rPr>
          <w:spacing w:val="-28"/>
          <w:w w:val="95"/>
          <w:sz w:val="21"/>
        </w:rPr>
        <w:t> </w:t>
      </w:r>
      <w:r>
        <w:rPr>
          <w:w w:val="95"/>
          <w:sz w:val="21"/>
        </w:rPr>
        <w:t>prescribe,</w:t>
      </w:r>
      <w:r>
        <w:rPr>
          <w:spacing w:val="-28"/>
          <w:w w:val="95"/>
          <w:sz w:val="21"/>
        </w:rPr>
        <w:t> </w:t>
      </w:r>
      <w:r>
        <w:rPr>
          <w:w w:val="95"/>
          <w:sz w:val="21"/>
        </w:rPr>
        <w:t>sell</w:t>
      </w:r>
      <w:r>
        <w:rPr>
          <w:spacing w:val="-27"/>
          <w:w w:val="95"/>
          <w:sz w:val="21"/>
        </w:rPr>
        <w:t> </w:t>
      </w:r>
      <w:r>
        <w:rPr>
          <w:w w:val="95"/>
          <w:sz w:val="21"/>
        </w:rPr>
        <w:t>or</w:t>
      </w:r>
      <w:r>
        <w:rPr>
          <w:spacing w:val="-28"/>
          <w:w w:val="95"/>
          <w:sz w:val="21"/>
        </w:rPr>
        <w:t> </w:t>
      </w:r>
      <w:r>
        <w:rPr>
          <w:w w:val="95"/>
          <w:sz w:val="21"/>
        </w:rPr>
        <w:t>supply’</w:t>
      </w:r>
      <w:r>
        <w:rPr>
          <w:spacing w:val="-28"/>
          <w:w w:val="95"/>
          <w:sz w:val="21"/>
        </w:rPr>
        <w:t> </w:t>
      </w:r>
      <w:r>
        <w:rPr>
          <w:w w:val="95"/>
          <w:sz w:val="21"/>
        </w:rPr>
        <w:t>a</w:t>
      </w:r>
      <w:r>
        <w:rPr>
          <w:spacing w:val="-27"/>
          <w:w w:val="95"/>
          <w:sz w:val="21"/>
        </w:rPr>
        <w:t> </w:t>
      </w:r>
      <w:r>
        <w:rPr>
          <w:w w:val="95"/>
          <w:sz w:val="21"/>
        </w:rPr>
        <w:t>drug</w:t>
      </w:r>
      <w:r>
        <w:rPr>
          <w:spacing w:val="-27"/>
          <w:w w:val="95"/>
          <w:sz w:val="21"/>
        </w:rPr>
        <w:t> </w:t>
      </w:r>
      <w:r>
        <w:rPr>
          <w:w w:val="95"/>
          <w:sz w:val="21"/>
        </w:rPr>
        <w:t>of</w:t>
      </w:r>
      <w:r>
        <w:rPr>
          <w:spacing w:val="-27"/>
          <w:w w:val="95"/>
          <w:sz w:val="21"/>
        </w:rPr>
        <w:t> </w:t>
      </w:r>
      <w:r>
        <w:rPr>
          <w:w w:val="95"/>
          <w:sz w:val="21"/>
        </w:rPr>
        <w:t>dependence,</w:t>
      </w:r>
      <w:r>
        <w:rPr>
          <w:spacing w:val="-28"/>
          <w:w w:val="95"/>
          <w:sz w:val="21"/>
        </w:rPr>
        <w:t> </w:t>
      </w:r>
      <w:r>
        <w:rPr>
          <w:w w:val="95"/>
          <w:sz w:val="21"/>
        </w:rPr>
        <w:t>Schedule</w:t>
      </w:r>
      <w:r>
        <w:rPr>
          <w:spacing w:val="-27"/>
          <w:w w:val="95"/>
          <w:sz w:val="21"/>
        </w:rPr>
        <w:t> </w:t>
      </w:r>
      <w:r>
        <w:rPr>
          <w:w w:val="95"/>
          <w:sz w:val="21"/>
        </w:rPr>
        <w:t>8 poison</w:t>
      </w:r>
      <w:r>
        <w:rPr>
          <w:spacing w:val="-29"/>
          <w:w w:val="95"/>
          <w:sz w:val="21"/>
        </w:rPr>
        <w:t> </w:t>
      </w:r>
      <w:r>
        <w:rPr>
          <w:w w:val="95"/>
          <w:sz w:val="21"/>
        </w:rPr>
        <w:t>or</w:t>
      </w:r>
      <w:r>
        <w:rPr>
          <w:spacing w:val="-28"/>
          <w:w w:val="95"/>
          <w:sz w:val="21"/>
        </w:rPr>
        <w:t> </w:t>
      </w:r>
      <w:r>
        <w:rPr>
          <w:w w:val="95"/>
          <w:sz w:val="21"/>
        </w:rPr>
        <w:t>Schedule</w:t>
      </w:r>
      <w:r>
        <w:rPr>
          <w:spacing w:val="-28"/>
          <w:w w:val="95"/>
          <w:sz w:val="21"/>
        </w:rPr>
        <w:t> </w:t>
      </w:r>
      <w:r>
        <w:rPr>
          <w:w w:val="95"/>
          <w:sz w:val="21"/>
        </w:rPr>
        <w:t>4</w:t>
      </w:r>
      <w:r>
        <w:rPr>
          <w:spacing w:val="-28"/>
          <w:w w:val="95"/>
          <w:sz w:val="21"/>
        </w:rPr>
        <w:t> </w:t>
      </w:r>
      <w:r>
        <w:rPr>
          <w:w w:val="95"/>
          <w:sz w:val="21"/>
        </w:rPr>
        <w:t>poison</w:t>
      </w:r>
      <w:r>
        <w:rPr>
          <w:spacing w:val="-29"/>
          <w:w w:val="95"/>
          <w:sz w:val="21"/>
        </w:rPr>
        <w:t> </w:t>
      </w:r>
      <w:r>
        <w:rPr>
          <w:w w:val="95"/>
          <w:sz w:val="21"/>
        </w:rPr>
        <w:t>may</w:t>
      </w:r>
      <w:r>
        <w:rPr>
          <w:spacing w:val="-28"/>
          <w:w w:val="95"/>
          <w:sz w:val="21"/>
        </w:rPr>
        <w:t> </w:t>
      </w:r>
      <w:r>
        <w:rPr>
          <w:w w:val="95"/>
          <w:sz w:val="21"/>
        </w:rPr>
        <w:t>only</w:t>
      </w:r>
      <w:r>
        <w:rPr>
          <w:spacing w:val="-28"/>
          <w:w w:val="95"/>
          <w:sz w:val="21"/>
        </w:rPr>
        <w:t> </w:t>
      </w:r>
      <w:r>
        <w:rPr>
          <w:w w:val="95"/>
          <w:sz w:val="21"/>
        </w:rPr>
        <w:t>do</w:t>
      </w:r>
      <w:r>
        <w:rPr>
          <w:spacing w:val="-28"/>
          <w:w w:val="95"/>
          <w:sz w:val="21"/>
        </w:rPr>
        <w:t> </w:t>
      </w:r>
      <w:r>
        <w:rPr>
          <w:w w:val="95"/>
          <w:sz w:val="21"/>
        </w:rPr>
        <w:t>so</w:t>
      </w:r>
      <w:r>
        <w:rPr>
          <w:spacing w:val="-28"/>
          <w:w w:val="95"/>
          <w:sz w:val="21"/>
        </w:rPr>
        <w:t> </w:t>
      </w:r>
      <w:r>
        <w:rPr>
          <w:w w:val="95"/>
          <w:sz w:val="21"/>
        </w:rPr>
        <w:t>if</w:t>
      </w:r>
      <w:r>
        <w:rPr>
          <w:spacing w:val="-29"/>
          <w:w w:val="95"/>
          <w:sz w:val="21"/>
        </w:rPr>
        <w:t> </w:t>
      </w:r>
      <w:r>
        <w:rPr>
          <w:w w:val="95"/>
          <w:sz w:val="21"/>
        </w:rPr>
        <w:t>it</w:t>
      </w:r>
      <w:r>
        <w:rPr>
          <w:spacing w:val="-28"/>
          <w:w w:val="95"/>
          <w:sz w:val="21"/>
        </w:rPr>
        <w:t> </w:t>
      </w:r>
      <w:r>
        <w:rPr>
          <w:w w:val="95"/>
          <w:sz w:val="21"/>
        </w:rPr>
        <w:t>‘is</w:t>
      </w:r>
      <w:r>
        <w:rPr>
          <w:spacing w:val="-28"/>
          <w:w w:val="95"/>
          <w:sz w:val="21"/>
        </w:rPr>
        <w:t> </w:t>
      </w:r>
      <w:r>
        <w:rPr>
          <w:w w:val="95"/>
          <w:sz w:val="21"/>
        </w:rPr>
        <w:t>for</w:t>
      </w:r>
      <w:r>
        <w:rPr>
          <w:spacing w:val="-28"/>
          <w:w w:val="95"/>
          <w:sz w:val="21"/>
        </w:rPr>
        <w:t> </w:t>
      </w:r>
      <w:r>
        <w:rPr>
          <w:w w:val="95"/>
          <w:sz w:val="21"/>
        </w:rPr>
        <w:t>the</w:t>
      </w:r>
      <w:r>
        <w:rPr>
          <w:spacing w:val="-28"/>
          <w:w w:val="95"/>
          <w:sz w:val="21"/>
        </w:rPr>
        <w:t> </w:t>
      </w:r>
      <w:r>
        <w:rPr>
          <w:w w:val="95"/>
          <w:sz w:val="21"/>
        </w:rPr>
        <w:t>medical</w:t>
      </w:r>
      <w:r>
        <w:rPr>
          <w:spacing w:val="-29"/>
          <w:w w:val="95"/>
          <w:sz w:val="21"/>
        </w:rPr>
        <w:t> </w:t>
      </w:r>
      <w:r>
        <w:rPr>
          <w:w w:val="95"/>
          <w:sz w:val="21"/>
        </w:rPr>
        <w:t>treatment</w:t>
      </w:r>
      <w:r>
        <w:rPr>
          <w:spacing w:val="-28"/>
          <w:w w:val="95"/>
          <w:sz w:val="21"/>
        </w:rPr>
        <w:t> </w:t>
      </w:r>
      <w:r>
        <w:rPr>
          <w:w w:val="95"/>
          <w:sz w:val="21"/>
        </w:rPr>
        <w:t>of</w:t>
      </w:r>
      <w:r>
        <w:rPr>
          <w:spacing w:val="-29"/>
          <w:w w:val="95"/>
          <w:sz w:val="21"/>
        </w:rPr>
        <w:t> </w:t>
      </w:r>
      <w:r>
        <w:rPr>
          <w:w w:val="95"/>
          <w:sz w:val="21"/>
        </w:rPr>
        <w:t>a</w:t>
      </w:r>
      <w:r>
        <w:rPr>
          <w:spacing w:val="-28"/>
          <w:w w:val="95"/>
          <w:sz w:val="21"/>
        </w:rPr>
        <w:t> </w:t>
      </w:r>
      <w:r>
        <w:rPr>
          <w:w w:val="95"/>
          <w:sz w:val="21"/>
        </w:rPr>
        <w:t>person</w:t>
      </w:r>
    </w:p>
    <w:p>
      <w:pPr>
        <w:pStyle w:val="BodyText"/>
        <w:rPr>
          <w:sz w:val="20"/>
        </w:rPr>
      </w:pPr>
    </w:p>
    <w:p>
      <w:pPr>
        <w:pStyle w:val="BodyText"/>
        <w:rPr>
          <w:sz w:val="20"/>
        </w:rPr>
      </w:pPr>
    </w:p>
    <w:p>
      <w:pPr>
        <w:pStyle w:val="BodyText"/>
        <w:rPr>
          <w:sz w:val="20"/>
        </w:rPr>
      </w:pPr>
    </w:p>
    <w:p>
      <w:pPr>
        <w:pStyle w:val="BodyText"/>
        <w:spacing w:before="2"/>
        <w:rPr>
          <w:sz w:val="19"/>
        </w:rPr>
      </w:pPr>
      <w:r>
        <w:rPr/>
        <w:pict>
          <v:line style="position:absolute;mso-position-horizontal-relative:page;mso-position-vertical-relative:paragraph;z-index:1088;mso-wrap-distance-left:0;mso-wrap-distance-right:0" from="70.320pt,13.495846pt" to="214.32pt,13.49584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142 </w:t>
      </w:r>
      <w:r>
        <w:rPr>
          <w:rFonts w:ascii="Calibri"/>
          <w:i/>
          <w:sz w:val="16"/>
        </w:rPr>
        <w:t>Drugs, Poisons and Controlled Substances Act 1981 </w:t>
      </w:r>
      <w:r>
        <w:rPr>
          <w:sz w:val="16"/>
        </w:rPr>
        <w:t>(Vic) s 13(1)(a).</w:t>
      </w:r>
    </w:p>
    <w:p>
      <w:pPr>
        <w:spacing w:line="244" w:lineRule="auto" w:before="100"/>
        <w:ind w:left="957" w:right="172" w:hanging="2"/>
        <w:jc w:val="left"/>
        <w:rPr>
          <w:sz w:val="16"/>
        </w:rPr>
      </w:pPr>
      <w:r>
        <w:rPr>
          <w:w w:val="95"/>
          <w:position w:val="6"/>
          <w:sz w:val="9"/>
        </w:rPr>
        <w:t>143</w:t>
      </w:r>
      <w:r>
        <w:rPr>
          <w:spacing w:val="-9"/>
          <w:w w:val="95"/>
          <w:position w:val="6"/>
          <w:sz w:val="9"/>
        </w:rPr>
        <w:t> </w:t>
      </w:r>
      <w:r>
        <w:rPr>
          <w:w w:val="95"/>
          <w:sz w:val="16"/>
        </w:rPr>
        <w:t>The</w:t>
      </w:r>
      <w:r>
        <w:rPr>
          <w:spacing w:val="-34"/>
          <w:w w:val="95"/>
          <w:sz w:val="16"/>
        </w:rPr>
        <w:t> </w:t>
      </w:r>
      <w:r>
        <w:rPr>
          <w:w w:val="95"/>
          <w:sz w:val="16"/>
        </w:rPr>
        <w:t>legality</w:t>
      </w:r>
      <w:r>
        <w:rPr>
          <w:spacing w:val="-33"/>
          <w:w w:val="95"/>
          <w:sz w:val="16"/>
        </w:rPr>
        <w:t> </w:t>
      </w:r>
      <w:r>
        <w:rPr>
          <w:w w:val="95"/>
          <w:sz w:val="16"/>
        </w:rPr>
        <w:t>of</w:t>
      </w:r>
      <w:r>
        <w:rPr>
          <w:spacing w:val="-33"/>
          <w:w w:val="95"/>
          <w:sz w:val="16"/>
        </w:rPr>
        <w:t> </w:t>
      </w:r>
      <w:r>
        <w:rPr>
          <w:w w:val="95"/>
          <w:sz w:val="16"/>
        </w:rPr>
        <w:t>prescription</w:t>
      </w:r>
      <w:r>
        <w:rPr>
          <w:spacing w:val="-34"/>
          <w:w w:val="95"/>
          <w:sz w:val="16"/>
        </w:rPr>
        <w:t> </w:t>
      </w:r>
      <w:r>
        <w:rPr>
          <w:w w:val="95"/>
          <w:sz w:val="16"/>
        </w:rPr>
        <w:t>being</w:t>
      </w:r>
      <w:r>
        <w:rPr>
          <w:spacing w:val="-33"/>
          <w:w w:val="95"/>
          <w:sz w:val="16"/>
        </w:rPr>
        <w:t> </w:t>
      </w:r>
      <w:r>
        <w:rPr>
          <w:w w:val="95"/>
          <w:sz w:val="16"/>
        </w:rPr>
        <w:t>a</w:t>
      </w:r>
      <w:r>
        <w:rPr>
          <w:spacing w:val="-33"/>
          <w:w w:val="95"/>
          <w:sz w:val="16"/>
        </w:rPr>
        <w:t> </w:t>
      </w:r>
      <w:r>
        <w:rPr>
          <w:w w:val="95"/>
          <w:sz w:val="16"/>
        </w:rPr>
        <w:t>matter</w:t>
      </w:r>
      <w:r>
        <w:rPr>
          <w:spacing w:val="-34"/>
          <w:w w:val="95"/>
          <w:sz w:val="16"/>
        </w:rPr>
        <w:t> </w:t>
      </w:r>
      <w:r>
        <w:rPr>
          <w:w w:val="95"/>
          <w:sz w:val="16"/>
        </w:rPr>
        <w:t>for</w:t>
      </w:r>
      <w:r>
        <w:rPr>
          <w:spacing w:val="-33"/>
          <w:w w:val="95"/>
          <w:sz w:val="16"/>
        </w:rPr>
        <w:t> </w:t>
      </w:r>
      <w:r>
        <w:rPr>
          <w:w w:val="95"/>
          <w:sz w:val="16"/>
        </w:rPr>
        <w:t>the</w:t>
      </w:r>
      <w:r>
        <w:rPr>
          <w:spacing w:val="-34"/>
          <w:w w:val="95"/>
          <w:sz w:val="16"/>
        </w:rPr>
        <w:t> </w:t>
      </w:r>
      <w:r>
        <w:rPr>
          <w:w w:val="95"/>
          <w:sz w:val="16"/>
        </w:rPr>
        <w:t>states:</w:t>
      </w:r>
      <w:r>
        <w:rPr>
          <w:spacing w:val="-33"/>
          <w:w w:val="95"/>
          <w:sz w:val="16"/>
        </w:rPr>
        <w:t> </w:t>
      </w:r>
      <w:r>
        <w:rPr>
          <w:w w:val="95"/>
          <w:sz w:val="16"/>
        </w:rPr>
        <w:t>Victorian</w:t>
      </w:r>
      <w:r>
        <w:rPr>
          <w:spacing w:val="-33"/>
          <w:w w:val="95"/>
          <w:sz w:val="16"/>
        </w:rPr>
        <w:t> </w:t>
      </w:r>
      <w:r>
        <w:rPr>
          <w:w w:val="95"/>
          <w:sz w:val="16"/>
        </w:rPr>
        <w:t>Department</w:t>
      </w:r>
      <w:r>
        <w:rPr>
          <w:spacing w:val="-34"/>
          <w:w w:val="95"/>
          <w:sz w:val="16"/>
        </w:rPr>
        <w:t> </w:t>
      </w:r>
      <w:r>
        <w:rPr>
          <w:w w:val="95"/>
          <w:sz w:val="16"/>
        </w:rPr>
        <w:t>of</w:t>
      </w:r>
      <w:r>
        <w:rPr>
          <w:spacing w:val="-33"/>
          <w:w w:val="95"/>
          <w:sz w:val="16"/>
        </w:rPr>
        <w:t> </w:t>
      </w:r>
      <w:r>
        <w:rPr>
          <w:w w:val="95"/>
          <w:sz w:val="16"/>
        </w:rPr>
        <w:t>Health,</w:t>
      </w:r>
      <w:r>
        <w:rPr>
          <w:spacing w:val="-34"/>
          <w:w w:val="95"/>
          <w:sz w:val="16"/>
        </w:rPr>
        <w:t> </w:t>
      </w:r>
      <w:r>
        <w:rPr>
          <w:rFonts w:ascii="Calibri"/>
          <w:i/>
          <w:w w:val="95"/>
          <w:sz w:val="16"/>
        </w:rPr>
        <w:t>Things</w:t>
      </w:r>
      <w:r>
        <w:rPr>
          <w:rFonts w:ascii="Calibri"/>
          <w:i/>
          <w:spacing w:val="-20"/>
          <w:w w:val="95"/>
          <w:sz w:val="16"/>
        </w:rPr>
        <w:t> </w:t>
      </w:r>
      <w:r>
        <w:rPr>
          <w:rFonts w:ascii="Calibri"/>
          <w:i/>
          <w:w w:val="95"/>
          <w:sz w:val="16"/>
        </w:rPr>
        <w:t>Medical</w:t>
      </w:r>
      <w:r>
        <w:rPr>
          <w:rFonts w:ascii="Calibri"/>
          <w:i/>
          <w:spacing w:val="-20"/>
          <w:w w:val="95"/>
          <w:sz w:val="16"/>
        </w:rPr>
        <w:t> </w:t>
      </w:r>
      <w:r>
        <w:rPr>
          <w:rFonts w:ascii="Calibri"/>
          <w:i/>
          <w:w w:val="95"/>
          <w:sz w:val="16"/>
        </w:rPr>
        <w:t>Practitioners</w:t>
      </w:r>
      <w:r>
        <w:rPr>
          <w:rFonts w:ascii="Calibri"/>
          <w:i/>
          <w:spacing w:val="-20"/>
          <w:w w:val="95"/>
          <w:sz w:val="16"/>
        </w:rPr>
        <w:t> </w:t>
      </w:r>
      <w:r>
        <w:rPr>
          <w:rFonts w:ascii="Calibri"/>
          <w:i/>
          <w:w w:val="95"/>
          <w:sz w:val="16"/>
        </w:rPr>
        <w:t>Need</w:t>
      </w:r>
      <w:r>
        <w:rPr>
          <w:rFonts w:ascii="Calibri"/>
          <w:i/>
          <w:spacing w:val="-19"/>
          <w:w w:val="95"/>
          <w:sz w:val="16"/>
        </w:rPr>
        <w:t> </w:t>
      </w:r>
      <w:r>
        <w:rPr>
          <w:rFonts w:ascii="Calibri"/>
          <w:i/>
          <w:w w:val="95"/>
          <w:sz w:val="16"/>
        </w:rPr>
        <w:t>to </w:t>
      </w:r>
      <w:r>
        <w:rPr>
          <w:rFonts w:ascii="Calibri"/>
          <w:i/>
          <w:sz w:val="16"/>
        </w:rPr>
        <w:t>Know: Key Prescribing Requirements </w:t>
      </w:r>
      <w:r>
        <w:rPr>
          <w:sz w:val="16"/>
        </w:rPr>
        <w:t>(2014)</w:t>
      </w:r>
      <w:r>
        <w:rPr>
          <w:spacing w:val="5"/>
          <w:sz w:val="16"/>
        </w:rPr>
        <w:t> </w:t>
      </w:r>
      <w:r>
        <w:rPr>
          <w:sz w:val="16"/>
        </w:rPr>
        <w:t>1.</w:t>
      </w:r>
    </w:p>
    <w:p>
      <w:pPr>
        <w:spacing w:before="96"/>
        <w:ind w:left="956" w:right="0" w:firstLine="0"/>
        <w:jc w:val="left"/>
        <w:rPr>
          <w:sz w:val="16"/>
        </w:rPr>
      </w:pPr>
      <w:r>
        <w:rPr>
          <w:position w:val="6"/>
          <w:sz w:val="9"/>
        </w:rPr>
        <w:t>144 </w:t>
      </w:r>
      <w:r>
        <w:rPr>
          <w:rFonts w:ascii="Calibri"/>
          <w:i/>
          <w:sz w:val="16"/>
        </w:rPr>
        <w:t>Drugs, Poisons and Controlled Substances Regulations 2006 </w:t>
      </w:r>
      <w:r>
        <w:rPr>
          <w:sz w:val="16"/>
        </w:rPr>
        <w:t>(Vic) r 25(1).</w:t>
      </w:r>
    </w:p>
    <w:p>
      <w:pPr>
        <w:spacing w:before="105"/>
        <w:ind w:left="956" w:right="0" w:firstLine="0"/>
        <w:jc w:val="left"/>
        <w:rPr>
          <w:sz w:val="16"/>
        </w:rPr>
      </w:pPr>
      <w:r>
        <w:rPr>
          <w:w w:val="90"/>
          <w:position w:val="6"/>
          <w:sz w:val="9"/>
        </w:rPr>
        <w:t>145 </w:t>
      </w:r>
      <w:r>
        <w:rPr>
          <w:w w:val="90"/>
          <w:sz w:val="16"/>
        </w:rPr>
        <w:t>Ibid r</w:t>
      </w:r>
      <w:r>
        <w:rPr>
          <w:spacing w:val="-37"/>
          <w:w w:val="90"/>
          <w:sz w:val="16"/>
        </w:rPr>
        <w:t> </w:t>
      </w:r>
      <w:r>
        <w:rPr>
          <w:w w:val="90"/>
          <w:sz w:val="16"/>
        </w:rPr>
        <w:t>25(2).</w:t>
      </w:r>
    </w:p>
    <w:p>
      <w:pPr>
        <w:spacing w:before="109"/>
        <w:ind w:left="956" w:right="0" w:firstLine="0"/>
        <w:jc w:val="left"/>
        <w:rPr>
          <w:sz w:val="16"/>
        </w:rPr>
      </w:pPr>
      <w:r>
        <w:rPr>
          <w:w w:val="90"/>
          <w:position w:val="6"/>
          <w:sz w:val="9"/>
        </w:rPr>
        <w:t>146 </w:t>
      </w:r>
      <w:r>
        <w:rPr>
          <w:w w:val="90"/>
          <w:sz w:val="16"/>
        </w:rPr>
        <w:t>Ibid r</w:t>
      </w:r>
      <w:r>
        <w:rPr>
          <w:spacing w:val="-37"/>
          <w:w w:val="90"/>
          <w:sz w:val="16"/>
        </w:rPr>
        <w:t> </w:t>
      </w:r>
      <w:r>
        <w:rPr>
          <w:w w:val="90"/>
          <w:sz w:val="16"/>
        </w:rPr>
        <w:t>25(3).</w:t>
      </w:r>
    </w:p>
    <w:p>
      <w:pPr>
        <w:spacing w:before="114"/>
        <w:ind w:left="956" w:right="0" w:firstLine="0"/>
        <w:jc w:val="left"/>
        <w:rPr>
          <w:sz w:val="16"/>
        </w:rPr>
      </w:pPr>
      <w:r>
        <w:rPr>
          <w:position w:val="6"/>
          <w:sz w:val="9"/>
        </w:rPr>
        <w:t>147 </w:t>
      </w:r>
      <w:r>
        <w:rPr>
          <w:rFonts w:ascii="Calibri"/>
          <w:i/>
          <w:sz w:val="16"/>
        </w:rPr>
        <w:t>Drugs, Poisons and Controlled Substances Act 1981 </w:t>
      </w:r>
      <w:r>
        <w:rPr>
          <w:sz w:val="16"/>
        </w:rPr>
        <w:t>(Vic) s 33A.</w:t>
      </w:r>
    </w:p>
    <w:p>
      <w:pPr>
        <w:spacing w:before="100"/>
        <w:ind w:left="956" w:right="0" w:firstLine="0"/>
        <w:jc w:val="left"/>
        <w:rPr>
          <w:sz w:val="16"/>
        </w:rPr>
      </w:pPr>
      <w:r>
        <w:rPr>
          <w:position w:val="6"/>
          <w:sz w:val="9"/>
        </w:rPr>
        <w:t>148 </w:t>
      </w:r>
      <w:r>
        <w:rPr>
          <w:rFonts w:ascii="Calibri"/>
          <w:i/>
          <w:sz w:val="16"/>
        </w:rPr>
        <w:t>Drugs, Poisons and Controlled Substances Regulations 2006 </w:t>
      </w:r>
      <w:r>
        <w:rPr>
          <w:sz w:val="16"/>
        </w:rPr>
        <w:t>(Vic) r 7.</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335"/>
      </w:pPr>
      <w:r>
        <w:rPr>
          <w:w w:val="95"/>
        </w:rPr>
        <w:t>under</w:t>
      </w:r>
      <w:r>
        <w:rPr>
          <w:spacing w:val="-33"/>
          <w:w w:val="95"/>
        </w:rPr>
        <w:t> </w:t>
      </w:r>
      <w:r>
        <w:rPr>
          <w:w w:val="95"/>
        </w:rPr>
        <w:t>his</w:t>
      </w:r>
      <w:r>
        <w:rPr>
          <w:spacing w:val="-33"/>
          <w:w w:val="95"/>
        </w:rPr>
        <w:t> </w:t>
      </w:r>
      <w:r>
        <w:rPr>
          <w:w w:val="95"/>
        </w:rPr>
        <w:t>or</w:t>
      </w:r>
      <w:r>
        <w:rPr>
          <w:spacing w:val="-33"/>
          <w:w w:val="95"/>
        </w:rPr>
        <w:t> </w:t>
      </w:r>
      <w:r>
        <w:rPr>
          <w:w w:val="95"/>
        </w:rPr>
        <w:t>her</w:t>
      </w:r>
      <w:r>
        <w:rPr>
          <w:spacing w:val="-32"/>
          <w:w w:val="95"/>
        </w:rPr>
        <w:t> </w:t>
      </w:r>
      <w:r>
        <w:rPr>
          <w:w w:val="95"/>
        </w:rPr>
        <w:t>care’</w:t>
      </w:r>
      <w:r>
        <w:rPr>
          <w:spacing w:val="-34"/>
          <w:w w:val="95"/>
        </w:rPr>
        <w:t> </w:t>
      </w:r>
      <w:r>
        <w:rPr>
          <w:w w:val="95"/>
        </w:rPr>
        <w:t>and</w:t>
      </w:r>
      <w:r>
        <w:rPr>
          <w:spacing w:val="-32"/>
          <w:w w:val="95"/>
        </w:rPr>
        <w:t> </w:t>
      </w:r>
      <w:r>
        <w:rPr>
          <w:w w:val="95"/>
        </w:rPr>
        <w:t>if</w:t>
      </w:r>
      <w:r>
        <w:rPr>
          <w:spacing w:val="-33"/>
          <w:w w:val="95"/>
        </w:rPr>
        <w:t> </w:t>
      </w:r>
      <w:r>
        <w:rPr>
          <w:w w:val="95"/>
        </w:rPr>
        <w:t>the</w:t>
      </w:r>
      <w:r>
        <w:rPr>
          <w:spacing w:val="-33"/>
          <w:w w:val="95"/>
        </w:rPr>
        <w:t> </w:t>
      </w:r>
      <w:r>
        <w:rPr>
          <w:w w:val="95"/>
        </w:rPr>
        <w:t>practitioner</w:t>
      </w:r>
      <w:r>
        <w:rPr>
          <w:spacing w:val="-33"/>
          <w:w w:val="95"/>
        </w:rPr>
        <w:t> </w:t>
      </w:r>
      <w:r>
        <w:rPr>
          <w:w w:val="95"/>
        </w:rPr>
        <w:t>‘has</w:t>
      </w:r>
      <w:r>
        <w:rPr>
          <w:spacing w:val="-32"/>
          <w:w w:val="95"/>
        </w:rPr>
        <w:t> </w:t>
      </w:r>
      <w:r>
        <w:rPr>
          <w:w w:val="95"/>
        </w:rPr>
        <w:t>taken</w:t>
      </w:r>
      <w:r>
        <w:rPr>
          <w:spacing w:val="-33"/>
          <w:w w:val="95"/>
        </w:rPr>
        <w:t> </w:t>
      </w:r>
      <w:r>
        <w:rPr>
          <w:w w:val="95"/>
        </w:rPr>
        <w:t>all</w:t>
      </w:r>
      <w:r>
        <w:rPr>
          <w:spacing w:val="-33"/>
          <w:w w:val="95"/>
        </w:rPr>
        <w:t> </w:t>
      </w:r>
      <w:r>
        <w:rPr>
          <w:w w:val="95"/>
        </w:rPr>
        <w:t>reasonable</w:t>
      </w:r>
      <w:r>
        <w:rPr>
          <w:spacing w:val="-33"/>
          <w:w w:val="95"/>
        </w:rPr>
        <w:t> </w:t>
      </w:r>
      <w:r>
        <w:rPr>
          <w:w w:val="95"/>
        </w:rPr>
        <w:t>steps</w:t>
      </w:r>
      <w:r>
        <w:rPr>
          <w:spacing w:val="-33"/>
          <w:w w:val="95"/>
        </w:rPr>
        <w:t> </w:t>
      </w:r>
      <w:r>
        <w:rPr>
          <w:w w:val="95"/>
        </w:rPr>
        <w:t>to</w:t>
      </w:r>
      <w:r>
        <w:rPr>
          <w:spacing w:val="-32"/>
          <w:w w:val="95"/>
        </w:rPr>
        <w:t> </w:t>
      </w:r>
      <w:r>
        <w:rPr>
          <w:w w:val="95"/>
        </w:rPr>
        <w:t>ensure</w:t>
      </w:r>
      <w:r>
        <w:rPr>
          <w:spacing w:val="-33"/>
          <w:w w:val="95"/>
        </w:rPr>
        <w:t> </w:t>
      </w:r>
      <w:r>
        <w:rPr>
          <w:w w:val="95"/>
        </w:rPr>
        <w:t>a </w:t>
      </w:r>
      <w:r>
        <w:rPr/>
        <w:t>therapeutic</w:t>
      </w:r>
      <w:r>
        <w:rPr>
          <w:spacing w:val="-17"/>
        </w:rPr>
        <w:t> </w:t>
      </w:r>
      <w:r>
        <w:rPr/>
        <w:t>need</w:t>
      </w:r>
      <w:r>
        <w:rPr>
          <w:spacing w:val="-16"/>
        </w:rPr>
        <w:t> </w:t>
      </w:r>
      <w:r>
        <w:rPr/>
        <w:t>exists</w:t>
      </w:r>
      <w:r>
        <w:rPr>
          <w:spacing w:val="-17"/>
        </w:rPr>
        <w:t> </w:t>
      </w:r>
      <w:r>
        <w:rPr/>
        <w:t>for</w:t>
      </w:r>
      <w:r>
        <w:rPr>
          <w:spacing w:val="-16"/>
        </w:rPr>
        <w:t> </w:t>
      </w:r>
      <w:r>
        <w:rPr/>
        <w:t>that</w:t>
      </w:r>
      <w:r>
        <w:rPr>
          <w:spacing w:val="-17"/>
        </w:rPr>
        <w:t> </w:t>
      </w:r>
      <w:r>
        <w:rPr/>
        <w:t>drug</w:t>
      </w:r>
      <w:r>
        <w:rPr>
          <w:spacing w:val="-16"/>
        </w:rPr>
        <w:t> </w:t>
      </w:r>
      <w:r>
        <w:rPr/>
        <w:t>or</w:t>
      </w:r>
      <w:r>
        <w:rPr>
          <w:spacing w:val="-16"/>
        </w:rPr>
        <w:t> </w:t>
      </w:r>
      <w:r>
        <w:rPr/>
        <w:t>poison’.</w:t>
      </w:r>
      <w:r>
        <w:rPr>
          <w:vertAlign w:val="superscript"/>
        </w:rPr>
        <w:t>149</w:t>
      </w:r>
    </w:p>
    <w:p>
      <w:pPr>
        <w:pStyle w:val="Heading6"/>
        <w:spacing w:before="104"/>
      </w:pPr>
      <w:r>
        <w:rPr>
          <w:spacing w:val="11"/>
          <w:w w:val="105"/>
        </w:rPr>
        <w:t>Scope </w:t>
      </w:r>
      <w:r>
        <w:rPr>
          <w:spacing w:val="9"/>
          <w:w w:val="105"/>
        </w:rPr>
        <w:t>for </w:t>
      </w:r>
      <w:r>
        <w:rPr>
          <w:spacing w:val="13"/>
          <w:w w:val="105"/>
        </w:rPr>
        <w:t>Commonwealth/state</w:t>
      </w:r>
      <w:r>
        <w:rPr>
          <w:spacing w:val="46"/>
          <w:w w:val="105"/>
        </w:rPr>
        <w:t> </w:t>
      </w:r>
      <w:r>
        <w:rPr>
          <w:spacing w:val="12"/>
          <w:w w:val="105"/>
        </w:rPr>
        <w:t>collaboration</w:t>
      </w:r>
    </w:p>
    <w:p>
      <w:pPr>
        <w:pStyle w:val="ListParagraph"/>
        <w:numPr>
          <w:ilvl w:val="1"/>
          <w:numId w:val="5"/>
        </w:numPr>
        <w:tabs>
          <w:tab w:pos="1667" w:val="left" w:leader="none"/>
        </w:tabs>
        <w:spacing w:line="271" w:lineRule="auto" w:before="135" w:after="0"/>
        <w:ind w:left="1666" w:right="188" w:hanging="710"/>
        <w:jc w:val="left"/>
        <w:rPr>
          <w:sz w:val="21"/>
        </w:rPr>
      </w:pPr>
      <w:r>
        <w:rPr>
          <w:w w:val="95"/>
          <w:sz w:val="21"/>
        </w:rPr>
        <w:t>Through the Therapeutic Goods Act, the Commonwealth controls the availability of </w:t>
      </w:r>
      <w:r>
        <w:rPr>
          <w:w w:val="90"/>
          <w:sz w:val="21"/>
        </w:rPr>
        <w:t>medicines,</w:t>
      </w:r>
      <w:r>
        <w:rPr>
          <w:spacing w:val="-10"/>
          <w:w w:val="90"/>
          <w:sz w:val="21"/>
        </w:rPr>
        <w:t> </w:t>
      </w:r>
      <w:r>
        <w:rPr>
          <w:w w:val="90"/>
          <w:sz w:val="21"/>
        </w:rPr>
        <w:t>including</w:t>
      </w:r>
      <w:r>
        <w:rPr>
          <w:spacing w:val="-8"/>
          <w:w w:val="90"/>
          <w:sz w:val="21"/>
        </w:rPr>
        <w:t> </w:t>
      </w:r>
      <w:r>
        <w:rPr>
          <w:w w:val="90"/>
          <w:sz w:val="21"/>
        </w:rPr>
        <w:t>medicinal</w:t>
      </w:r>
      <w:r>
        <w:rPr>
          <w:spacing w:val="-10"/>
          <w:w w:val="90"/>
          <w:sz w:val="21"/>
        </w:rPr>
        <w:t> </w:t>
      </w:r>
      <w:r>
        <w:rPr>
          <w:w w:val="90"/>
          <w:sz w:val="21"/>
        </w:rPr>
        <w:t>cannabis</w:t>
      </w:r>
      <w:r>
        <w:rPr>
          <w:spacing w:val="-8"/>
          <w:w w:val="90"/>
          <w:sz w:val="21"/>
        </w:rPr>
        <w:t> </w:t>
      </w:r>
      <w:r>
        <w:rPr>
          <w:w w:val="90"/>
          <w:sz w:val="21"/>
        </w:rPr>
        <w:t>products,</w:t>
      </w:r>
      <w:r>
        <w:rPr>
          <w:spacing w:val="-10"/>
          <w:w w:val="90"/>
          <w:sz w:val="21"/>
        </w:rPr>
        <w:t> </w:t>
      </w:r>
      <w:r>
        <w:rPr>
          <w:w w:val="90"/>
          <w:sz w:val="21"/>
        </w:rPr>
        <w:t>on</w:t>
      </w:r>
      <w:r>
        <w:rPr>
          <w:spacing w:val="-8"/>
          <w:w w:val="90"/>
          <w:sz w:val="21"/>
        </w:rPr>
        <w:t> </w:t>
      </w:r>
      <w:r>
        <w:rPr>
          <w:w w:val="90"/>
          <w:sz w:val="21"/>
        </w:rPr>
        <w:t>the</w:t>
      </w:r>
      <w:r>
        <w:rPr>
          <w:spacing w:val="-9"/>
          <w:w w:val="90"/>
          <w:sz w:val="21"/>
        </w:rPr>
        <w:t> </w:t>
      </w:r>
      <w:r>
        <w:rPr>
          <w:w w:val="90"/>
          <w:sz w:val="21"/>
        </w:rPr>
        <w:t>Australian</w:t>
      </w:r>
      <w:r>
        <w:rPr>
          <w:spacing w:val="-8"/>
          <w:w w:val="90"/>
          <w:sz w:val="21"/>
        </w:rPr>
        <w:t> </w:t>
      </w:r>
      <w:r>
        <w:rPr>
          <w:w w:val="90"/>
          <w:sz w:val="21"/>
        </w:rPr>
        <w:t>commercial</w:t>
      </w:r>
      <w:r>
        <w:rPr>
          <w:spacing w:val="-10"/>
          <w:w w:val="90"/>
          <w:sz w:val="21"/>
        </w:rPr>
        <w:t> </w:t>
      </w:r>
      <w:r>
        <w:rPr>
          <w:w w:val="90"/>
          <w:sz w:val="21"/>
        </w:rPr>
        <w:t>market. </w:t>
      </w:r>
      <w:r>
        <w:rPr>
          <w:w w:val="95"/>
          <w:sz w:val="21"/>
        </w:rPr>
        <w:t>In</w:t>
      </w:r>
      <w:r>
        <w:rPr>
          <w:spacing w:val="-24"/>
          <w:w w:val="95"/>
          <w:sz w:val="21"/>
        </w:rPr>
        <w:t> </w:t>
      </w:r>
      <w:r>
        <w:rPr>
          <w:w w:val="95"/>
          <w:sz w:val="21"/>
        </w:rPr>
        <w:t>that</w:t>
      </w:r>
      <w:r>
        <w:rPr>
          <w:spacing w:val="-24"/>
          <w:w w:val="95"/>
          <w:sz w:val="21"/>
        </w:rPr>
        <w:t> </w:t>
      </w:r>
      <w:r>
        <w:rPr>
          <w:w w:val="95"/>
          <w:sz w:val="21"/>
        </w:rPr>
        <w:t>way,</w:t>
      </w:r>
      <w:r>
        <w:rPr>
          <w:spacing w:val="-25"/>
          <w:w w:val="95"/>
          <w:sz w:val="21"/>
        </w:rPr>
        <w:t> </w:t>
      </w:r>
      <w:r>
        <w:rPr>
          <w:w w:val="95"/>
          <w:sz w:val="21"/>
        </w:rPr>
        <w:t>the</w:t>
      </w:r>
      <w:r>
        <w:rPr>
          <w:spacing w:val="-24"/>
          <w:w w:val="95"/>
          <w:sz w:val="21"/>
        </w:rPr>
        <w:t> </w:t>
      </w:r>
      <w:r>
        <w:rPr>
          <w:w w:val="95"/>
          <w:sz w:val="21"/>
        </w:rPr>
        <w:t>Commonwealth</w:t>
      </w:r>
      <w:r>
        <w:rPr>
          <w:spacing w:val="-24"/>
          <w:w w:val="95"/>
          <w:sz w:val="21"/>
        </w:rPr>
        <w:t> </w:t>
      </w:r>
      <w:r>
        <w:rPr>
          <w:w w:val="95"/>
          <w:sz w:val="21"/>
        </w:rPr>
        <w:t>affects</w:t>
      </w:r>
      <w:r>
        <w:rPr>
          <w:spacing w:val="-23"/>
          <w:w w:val="95"/>
          <w:sz w:val="21"/>
        </w:rPr>
        <w:t> </w:t>
      </w:r>
      <w:r>
        <w:rPr>
          <w:w w:val="95"/>
          <w:sz w:val="21"/>
        </w:rPr>
        <w:t>the</w:t>
      </w:r>
      <w:r>
        <w:rPr>
          <w:spacing w:val="-24"/>
          <w:w w:val="95"/>
          <w:sz w:val="21"/>
        </w:rPr>
        <w:t> </w:t>
      </w:r>
      <w:r>
        <w:rPr>
          <w:w w:val="95"/>
          <w:sz w:val="21"/>
        </w:rPr>
        <w:t>availability</w:t>
      </w:r>
      <w:r>
        <w:rPr>
          <w:spacing w:val="-24"/>
          <w:w w:val="95"/>
          <w:sz w:val="21"/>
        </w:rPr>
        <w:t> </w:t>
      </w:r>
      <w:r>
        <w:rPr>
          <w:w w:val="95"/>
          <w:sz w:val="21"/>
        </w:rPr>
        <w:t>of</w:t>
      </w:r>
      <w:r>
        <w:rPr>
          <w:spacing w:val="-24"/>
          <w:w w:val="95"/>
          <w:sz w:val="21"/>
        </w:rPr>
        <w:t> </w:t>
      </w:r>
      <w:r>
        <w:rPr>
          <w:w w:val="95"/>
          <w:sz w:val="21"/>
        </w:rPr>
        <w:t>any</w:t>
      </w:r>
      <w:r>
        <w:rPr>
          <w:spacing w:val="-24"/>
          <w:w w:val="95"/>
          <w:sz w:val="21"/>
        </w:rPr>
        <w:t> </w:t>
      </w:r>
      <w:r>
        <w:rPr>
          <w:w w:val="95"/>
          <w:sz w:val="21"/>
        </w:rPr>
        <w:t>medicinal</w:t>
      </w:r>
      <w:r>
        <w:rPr>
          <w:spacing w:val="-25"/>
          <w:w w:val="95"/>
          <w:sz w:val="21"/>
        </w:rPr>
        <w:t> </w:t>
      </w:r>
      <w:r>
        <w:rPr>
          <w:w w:val="95"/>
          <w:sz w:val="21"/>
        </w:rPr>
        <w:t>cannabis</w:t>
      </w:r>
      <w:r>
        <w:rPr>
          <w:spacing w:val="-23"/>
          <w:w w:val="95"/>
          <w:sz w:val="21"/>
        </w:rPr>
        <w:t> </w:t>
      </w:r>
      <w:r>
        <w:rPr>
          <w:w w:val="95"/>
          <w:sz w:val="21"/>
        </w:rPr>
        <w:t>for prescription. It could make medicinal cannabis more easily available by exempting </w:t>
      </w:r>
      <w:r>
        <w:rPr>
          <w:sz w:val="21"/>
        </w:rPr>
        <w:t>medicinal</w:t>
      </w:r>
      <w:r>
        <w:rPr>
          <w:spacing w:val="-30"/>
          <w:sz w:val="21"/>
        </w:rPr>
        <w:t> </w:t>
      </w:r>
      <w:r>
        <w:rPr>
          <w:sz w:val="21"/>
        </w:rPr>
        <w:t>cannabis</w:t>
      </w:r>
      <w:r>
        <w:rPr>
          <w:spacing w:val="-28"/>
          <w:sz w:val="21"/>
        </w:rPr>
        <w:t> </w:t>
      </w:r>
      <w:r>
        <w:rPr>
          <w:sz w:val="21"/>
        </w:rPr>
        <w:t>from</w:t>
      </w:r>
      <w:r>
        <w:rPr>
          <w:spacing w:val="-27"/>
          <w:sz w:val="21"/>
        </w:rPr>
        <w:t> </w:t>
      </w:r>
      <w:r>
        <w:rPr>
          <w:sz w:val="21"/>
        </w:rPr>
        <w:t>the</w:t>
      </w:r>
      <w:r>
        <w:rPr>
          <w:spacing w:val="-29"/>
          <w:sz w:val="21"/>
        </w:rPr>
        <w:t> </w:t>
      </w:r>
      <w:r>
        <w:rPr>
          <w:sz w:val="21"/>
        </w:rPr>
        <w:t>requirements</w:t>
      </w:r>
      <w:r>
        <w:rPr>
          <w:spacing w:val="-28"/>
          <w:sz w:val="21"/>
        </w:rPr>
        <w:t> </w:t>
      </w:r>
      <w:r>
        <w:rPr>
          <w:sz w:val="21"/>
        </w:rPr>
        <w:t>of</w:t>
      </w:r>
      <w:r>
        <w:rPr>
          <w:spacing w:val="-29"/>
          <w:sz w:val="21"/>
        </w:rPr>
        <w:t> </w:t>
      </w:r>
      <w:r>
        <w:rPr>
          <w:sz w:val="21"/>
        </w:rPr>
        <w:t>the</w:t>
      </w:r>
      <w:r>
        <w:rPr>
          <w:spacing w:val="-28"/>
          <w:sz w:val="21"/>
        </w:rPr>
        <w:t> </w:t>
      </w:r>
      <w:r>
        <w:rPr>
          <w:sz w:val="21"/>
        </w:rPr>
        <w:t>Therapeutic</w:t>
      </w:r>
      <w:r>
        <w:rPr>
          <w:spacing w:val="-28"/>
          <w:sz w:val="21"/>
        </w:rPr>
        <w:t> </w:t>
      </w:r>
      <w:r>
        <w:rPr>
          <w:sz w:val="21"/>
        </w:rPr>
        <w:t>Goods</w:t>
      </w:r>
      <w:r>
        <w:rPr>
          <w:spacing w:val="-29"/>
          <w:sz w:val="21"/>
        </w:rPr>
        <w:t> </w:t>
      </w:r>
      <w:r>
        <w:rPr>
          <w:sz w:val="21"/>
        </w:rPr>
        <w:t>Act.</w:t>
      </w:r>
    </w:p>
    <w:p>
      <w:pPr>
        <w:pStyle w:val="Heading6"/>
        <w:spacing w:before="105"/>
      </w:pPr>
      <w:r>
        <w:rPr>
          <w:w w:val="105"/>
        </w:rPr>
        <w:t>Scope for Victoria to establish a standalone scheme</w:t>
      </w:r>
    </w:p>
    <w:p>
      <w:pPr>
        <w:pStyle w:val="ListParagraph"/>
        <w:numPr>
          <w:ilvl w:val="1"/>
          <w:numId w:val="5"/>
        </w:numPr>
        <w:tabs>
          <w:tab w:pos="1667" w:val="left" w:leader="none"/>
        </w:tabs>
        <w:spacing w:line="273" w:lineRule="auto" w:before="130" w:after="0"/>
        <w:ind w:left="1666" w:right="707" w:hanging="710"/>
        <w:jc w:val="left"/>
        <w:rPr>
          <w:sz w:val="21"/>
        </w:rPr>
      </w:pPr>
      <w:r>
        <w:rPr>
          <w:w w:val="95"/>
          <w:sz w:val="21"/>
        </w:rPr>
        <w:t>Victoria</w:t>
      </w:r>
      <w:r>
        <w:rPr>
          <w:spacing w:val="-38"/>
          <w:w w:val="95"/>
          <w:sz w:val="21"/>
        </w:rPr>
        <w:t> </w:t>
      </w:r>
      <w:r>
        <w:rPr>
          <w:w w:val="95"/>
          <w:sz w:val="21"/>
        </w:rPr>
        <w:t>has</w:t>
      </w:r>
      <w:r>
        <w:rPr>
          <w:spacing w:val="-38"/>
          <w:w w:val="95"/>
          <w:sz w:val="21"/>
        </w:rPr>
        <w:t> </w:t>
      </w:r>
      <w:r>
        <w:rPr>
          <w:w w:val="95"/>
          <w:sz w:val="21"/>
        </w:rPr>
        <w:t>significant</w:t>
      </w:r>
      <w:r>
        <w:rPr>
          <w:spacing w:val="-37"/>
          <w:w w:val="95"/>
          <w:sz w:val="21"/>
        </w:rPr>
        <w:t> </w:t>
      </w:r>
      <w:r>
        <w:rPr>
          <w:w w:val="95"/>
          <w:sz w:val="21"/>
        </w:rPr>
        <w:t>latitude</w:t>
      </w:r>
      <w:r>
        <w:rPr>
          <w:spacing w:val="-38"/>
          <w:w w:val="95"/>
          <w:sz w:val="21"/>
        </w:rPr>
        <w:t> </w:t>
      </w:r>
      <w:r>
        <w:rPr>
          <w:w w:val="95"/>
          <w:sz w:val="21"/>
        </w:rPr>
        <w:t>as</w:t>
      </w:r>
      <w:r>
        <w:rPr>
          <w:spacing w:val="-37"/>
          <w:w w:val="95"/>
          <w:sz w:val="21"/>
        </w:rPr>
        <w:t> </w:t>
      </w:r>
      <w:r>
        <w:rPr>
          <w:w w:val="95"/>
          <w:sz w:val="21"/>
        </w:rPr>
        <w:t>to</w:t>
      </w:r>
      <w:r>
        <w:rPr>
          <w:spacing w:val="-38"/>
          <w:w w:val="95"/>
          <w:sz w:val="21"/>
        </w:rPr>
        <w:t> </w:t>
      </w:r>
      <w:r>
        <w:rPr>
          <w:w w:val="95"/>
          <w:sz w:val="21"/>
        </w:rPr>
        <w:t>the</w:t>
      </w:r>
      <w:r>
        <w:rPr>
          <w:spacing w:val="-37"/>
          <w:w w:val="95"/>
          <w:sz w:val="21"/>
        </w:rPr>
        <w:t> </w:t>
      </w:r>
      <w:r>
        <w:rPr>
          <w:w w:val="95"/>
          <w:sz w:val="21"/>
        </w:rPr>
        <w:t>rules</w:t>
      </w:r>
      <w:r>
        <w:rPr>
          <w:spacing w:val="-38"/>
          <w:w w:val="95"/>
          <w:sz w:val="21"/>
        </w:rPr>
        <w:t> </w:t>
      </w:r>
      <w:r>
        <w:rPr>
          <w:w w:val="95"/>
          <w:sz w:val="21"/>
        </w:rPr>
        <w:t>it</w:t>
      </w:r>
      <w:r>
        <w:rPr>
          <w:spacing w:val="-37"/>
          <w:w w:val="95"/>
          <w:sz w:val="21"/>
        </w:rPr>
        <w:t> </w:t>
      </w:r>
      <w:r>
        <w:rPr>
          <w:w w:val="95"/>
          <w:sz w:val="21"/>
        </w:rPr>
        <w:t>could</w:t>
      </w:r>
      <w:r>
        <w:rPr>
          <w:spacing w:val="-38"/>
          <w:w w:val="95"/>
          <w:sz w:val="21"/>
        </w:rPr>
        <w:t> </w:t>
      </w:r>
      <w:r>
        <w:rPr>
          <w:w w:val="95"/>
          <w:sz w:val="21"/>
        </w:rPr>
        <w:t>create</w:t>
      </w:r>
      <w:r>
        <w:rPr>
          <w:spacing w:val="-37"/>
          <w:w w:val="95"/>
          <w:sz w:val="21"/>
        </w:rPr>
        <w:t> </w:t>
      </w:r>
      <w:r>
        <w:rPr>
          <w:w w:val="95"/>
          <w:sz w:val="21"/>
        </w:rPr>
        <w:t>for</w:t>
      </w:r>
      <w:r>
        <w:rPr>
          <w:spacing w:val="-38"/>
          <w:w w:val="95"/>
          <w:sz w:val="21"/>
        </w:rPr>
        <w:t> </w:t>
      </w:r>
      <w:r>
        <w:rPr>
          <w:w w:val="95"/>
          <w:sz w:val="21"/>
        </w:rPr>
        <w:t>the</w:t>
      </w:r>
      <w:r>
        <w:rPr>
          <w:spacing w:val="-37"/>
          <w:w w:val="95"/>
          <w:sz w:val="21"/>
        </w:rPr>
        <w:t> </w:t>
      </w:r>
      <w:r>
        <w:rPr>
          <w:w w:val="95"/>
          <w:sz w:val="21"/>
        </w:rPr>
        <w:t>prescription</w:t>
      </w:r>
      <w:r>
        <w:rPr>
          <w:spacing w:val="-38"/>
          <w:w w:val="95"/>
          <w:sz w:val="21"/>
        </w:rPr>
        <w:t> </w:t>
      </w:r>
      <w:r>
        <w:rPr>
          <w:w w:val="95"/>
          <w:sz w:val="21"/>
        </w:rPr>
        <w:t>of </w:t>
      </w:r>
      <w:r>
        <w:rPr>
          <w:sz w:val="21"/>
        </w:rPr>
        <w:t>medicinal</w:t>
      </w:r>
      <w:r>
        <w:rPr>
          <w:spacing w:val="-12"/>
          <w:sz w:val="21"/>
        </w:rPr>
        <w:t> </w:t>
      </w:r>
      <w:r>
        <w:rPr>
          <w:sz w:val="21"/>
        </w:rPr>
        <w:t>cannabis.</w:t>
      </w:r>
    </w:p>
    <w:p>
      <w:pPr>
        <w:pStyle w:val="ListParagraph"/>
        <w:numPr>
          <w:ilvl w:val="1"/>
          <w:numId w:val="5"/>
        </w:numPr>
        <w:tabs>
          <w:tab w:pos="1667" w:val="left" w:leader="none"/>
        </w:tabs>
        <w:spacing w:line="271" w:lineRule="auto" w:before="98" w:after="0"/>
        <w:ind w:left="1666" w:right="237" w:hanging="710"/>
        <w:jc w:val="left"/>
        <w:rPr>
          <w:sz w:val="21"/>
        </w:rPr>
      </w:pPr>
      <w:r>
        <w:rPr>
          <w:w w:val="95"/>
          <w:sz w:val="21"/>
        </w:rPr>
        <w:t>A</w:t>
      </w:r>
      <w:r>
        <w:rPr>
          <w:spacing w:val="-30"/>
          <w:w w:val="95"/>
          <w:sz w:val="21"/>
        </w:rPr>
        <w:t> </w:t>
      </w:r>
      <w:r>
        <w:rPr>
          <w:w w:val="95"/>
          <w:sz w:val="21"/>
        </w:rPr>
        <w:t>change</w:t>
      </w:r>
      <w:r>
        <w:rPr>
          <w:spacing w:val="-31"/>
          <w:w w:val="95"/>
          <w:sz w:val="21"/>
        </w:rPr>
        <w:t> </w:t>
      </w:r>
      <w:r>
        <w:rPr>
          <w:w w:val="95"/>
          <w:sz w:val="21"/>
        </w:rPr>
        <w:t>to</w:t>
      </w:r>
      <w:r>
        <w:rPr>
          <w:spacing w:val="-30"/>
          <w:w w:val="95"/>
          <w:sz w:val="21"/>
        </w:rPr>
        <w:t> </w:t>
      </w:r>
      <w:r>
        <w:rPr>
          <w:w w:val="95"/>
          <w:sz w:val="21"/>
        </w:rPr>
        <w:t>the</w:t>
      </w:r>
      <w:r>
        <w:rPr>
          <w:spacing w:val="-31"/>
          <w:w w:val="95"/>
          <w:sz w:val="21"/>
        </w:rPr>
        <w:t> </w:t>
      </w:r>
      <w:r>
        <w:rPr>
          <w:w w:val="95"/>
          <w:sz w:val="21"/>
        </w:rPr>
        <w:t>law</w:t>
      </w:r>
      <w:r>
        <w:rPr>
          <w:spacing w:val="-29"/>
          <w:w w:val="95"/>
          <w:sz w:val="21"/>
        </w:rPr>
        <w:t> </w:t>
      </w:r>
      <w:r>
        <w:rPr>
          <w:w w:val="95"/>
          <w:sz w:val="21"/>
        </w:rPr>
        <w:t>could</w:t>
      </w:r>
      <w:r>
        <w:rPr>
          <w:spacing w:val="-31"/>
          <w:w w:val="95"/>
          <w:sz w:val="21"/>
        </w:rPr>
        <w:t> </w:t>
      </w:r>
      <w:r>
        <w:rPr>
          <w:w w:val="95"/>
          <w:sz w:val="21"/>
        </w:rPr>
        <w:t>have</w:t>
      </w:r>
      <w:r>
        <w:rPr>
          <w:spacing w:val="-30"/>
          <w:w w:val="95"/>
          <w:sz w:val="21"/>
        </w:rPr>
        <w:t> </w:t>
      </w:r>
      <w:r>
        <w:rPr>
          <w:w w:val="95"/>
          <w:sz w:val="21"/>
        </w:rPr>
        <w:t>implications</w:t>
      </w:r>
      <w:r>
        <w:rPr>
          <w:spacing w:val="-31"/>
          <w:w w:val="95"/>
          <w:sz w:val="21"/>
        </w:rPr>
        <w:t> </w:t>
      </w:r>
      <w:r>
        <w:rPr>
          <w:w w:val="95"/>
          <w:sz w:val="21"/>
        </w:rPr>
        <w:t>for</w:t>
      </w:r>
      <w:r>
        <w:rPr>
          <w:spacing w:val="-30"/>
          <w:w w:val="95"/>
          <w:sz w:val="21"/>
        </w:rPr>
        <w:t> </w:t>
      </w:r>
      <w:r>
        <w:rPr>
          <w:w w:val="95"/>
          <w:sz w:val="21"/>
        </w:rPr>
        <w:t>how</w:t>
      </w:r>
      <w:r>
        <w:rPr>
          <w:spacing w:val="-30"/>
          <w:w w:val="95"/>
          <w:sz w:val="21"/>
        </w:rPr>
        <w:t> </w:t>
      </w:r>
      <w:r>
        <w:rPr>
          <w:w w:val="95"/>
          <w:sz w:val="21"/>
        </w:rPr>
        <w:t>National</w:t>
      </w:r>
      <w:r>
        <w:rPr>
          <w:spacing w:val="-31"/>
          <w:w w:val="95"/>
          <w:sz w:val="21"/>
        </w:rPr>
        <w:t> </w:t>
      </w:r>
      <w:r>
        <w:rPr>
          <w:w w:val="95"/>
          <w:sz w:val="21"/>
        </w:rPr>
        <w:t>Boards</w:t>
      </w:r>
      <w:r>
        <w:rPr>
          <w:spacing w:val="-30"/>
          <w:w w:val="95"/>
          <w:sz w:val="21"/>
        </w:rPr>
        <w:t> </w:t>
      </w:r>
      <w:r>
        <w:rPr>
          <w:w w:val="95"/>
          <w:sz w:val="21"/>
        </w:rPr>
        <w:t>regulate</w:t>
      </w:r>
      <w:r>
        <w:rPr>
          <w:spacing w:val="-31"/>
          <w:w w:val="95"/>
          <w:sz w:val="21"/>
        </w:rPr>
        <w:t> </w:t>
      </w:r>
      <w:r>
        <w:rPr>
          <w:w w:val="95"/>
          <w:sz w:val="21"/>
        </w:rPr>
        <w:t>Victorian medical practitioners. For example, in principle it could affect how pharmacists are </w:t>
      </w:r>
      <w:r>
        <w:rPr>
          <w:sz w:val="21"/>
        </w:rPr>
        <w:t>accredited</w:t>
      </w:r>
      <w:r>
        <w:rPr>
          <w:spacing w:val="-25"/>
          <w:sz w:val="21"/>
        </w:rPr>
        <w:t> </w:t>
      </w:r>
      <w:r>
        <w:rPr>
          <w:sz w:val="21"/>
        </w:rPr>
        <w:t>as</w:t>
      </w:r>
      <w:r>
        <w:rPr>
          <w:spacing w:val="-24"/>
          <w:sz w:val="21"/>
        </w:rPr>
        <w:t> </w:t>
      </w:r>
      <w:r>
        <w:rPr>
          <w:sz w:val="21"/>
        </w:rPr>
        <w:t>qualified</w:t>
      </w:r>
      <w:r>
        <w:rPr>
          <w:spacing w:val="-24"/>
          <w:sz w:val="21"/>
        </w:rPr>
        <w:t> </w:t>
      </w:r>
      <w:r>
        <w:rPr>
          <w:sz w:val="21"/>
        </w:rPr>
        <w:t>to</w:t>
      </w:r>
      <w:r>
        <w:rPr>
          <w:spacing w:val="-25"/>
          <w:sz w:val="21"/>
        </w:rPr>
        <w:t> </w:t>
      </w:r>
      <w:r>
        <w:rPr>
          <w:sz w:val="21"/>
        </w:rPr>
        <w:t>supply</w:t>
      </w:r>
      <w:r>
        <w:rPr>
          <w:spacing w:val="-24"/>
          <w:sz w:val="21"/>
        </w:rPr>
        <w:t> </w:t>
      </w:r>
      <w:r>
        <w:rPr>
          <w:sz w:val="21"/>
        </w:rPr>
        <w:t>particular</w:t>
      </w:r>
      <w:r>
        <w:rPr>
          <w:spacing w:val="-24"/>
          <w:sz w:val="21"/>
        </w:rPr>
        <w:t> </w:t>
      </w:r>
      <w:r>
        <w:rPr>
          <w:sz w:val="21"/>
        </w:rPr>
        <w:t>scheduled</w:t>
      </w:r>
      <w:r>
        <w:rPr>
          <w:spacing w:val="-24"/>
          <w:sz w:val="21"/>
        </w:rPr>
        <w:t> </w:t>
      </w:r>
      <w:r>
        <w:rPr>
          <w:sz w:val="21"/>
        </w:rPr>
        <w:t>poisons.</w:t>
      </w:r>
      <w:r>
        <w:rPr>
          <w:sz w:val="21"/>
          <w:vertAlign w:val="superscript"/>
        </w:rPr>
        <w:t>150</w:t>
      </w:r>
    </w:p>
    <w:p>
      <w:pPr>
        <w:pStyle w:val="ListParagraph"/>
        <w:numPr>
          <w:ilvl w:val="1"/>
          <w:numId w:val="5"/>
        </w:numPr>
        <w:tabs>
          <w:tab w:pos="1667" w:val="left" w:leader="none"/>
        </w:tabs>
        <w:spacing w:line="271" w:lineRule="auto" w:before="102" w:after="0"/>
        <w:ind w:left="1666" w:right="125" w:hanging="710"/>
        <w:jc w:val="left"/>
        <w:rPr>
          <w:sz w:val="21"/>
        </w:rPr>
      </w:pPr>
      <w:r>
        <w:rPr>
          <w:sz w:val="21"/>
        </w:rPr>
        <w:t>Consideration</w:t>
      </w:r>
      <w:r>
        <w:rPr>
          <w:spacing w:val="-47"/>
          <w:sz w:val="21"/>
        </w:rPr>
        <w:t> </w:t>
      </w:r>
      <w:r>
        <w:rPr>
          <w:sz w:val="21"/>
        </w:rPr>
        <w:t>should</w:t>
      </w:r>
      <w:r>
        <w:rPr>
          <w:spacing w:val="-46"/>
          <w:sz w:val="21"/>
        </w:rPr>
        <w:t> </w:t>
      </w:r>
      <w:r>
        <w:rPr>
          <w:sz w:val="21"/>
        </w:rPr>
        <w:t>be</w:t>
      </w:r>
      <w:r>
        <w:rPr>
          <w:spacing w:val="-46"/>
          <w:sz w:val="21"/>
        </w:rPr>
        <w:t> </w:t>
      </w:r>
      <w:r>
        <w:rPr>
          <w:sz w:val="21"/>
        </w:rPr>
        <w:t>given</w:t>
      </w:r>
      <w:r>
        <w:rPr>
          <w:spacing w:val="-47"/>
          <w:sz w:val="21"/>
        </w:rPr>
        <w:t> </w:t>
      </w:r>
      <w:r>
        <w:rPr>
          <w:sz w:val="21"/>
        </w:rPr>
        <w:t>as</w:t>
      </w:r>
      <w:r>
        <w:rPr>
          <w:spacing w:val="-46"/>
          <w:sz w:val="21"/>
        </w:rPr>
        <w:t> </w:t>
      </w:r>
      <w:r>
        <w:rPr>
          <w:sz w:val="21"/>
        </w:rPr>
        <w:t>to</w:t>
      </w:r>
      <w:r>
        <w:rPr>
          <w:spacing w:val="-46"/>
          <w:sz w:val="21"/>
        </w:rPr>
        <w:t> </w:t>
      </w:r>
      <w:r>
        <w:rPr>
          <w:sz w:val="21"/>
        </w:rPr>
        <w:t>how</w:t>
      </w:r>
      <w:r>
        <w:rPr>
          <w:spacing w:val="-46"/>
          <w:sz w:val="21"/>
        </w:rPr>
        <w:t> </w:t>
      </w:r>
      <w:r>
        <w:rPr>
          <w:sz w:val="21"/>
        </w:rPr>
        <w:t>closely</w:t>
      </w:r>
      <w:r>
        <w:rPr>
          <w:spacing w:val="-46"/>
          <w:sz w:val="21"/>
        </w:rPr>
        <w:t> </w:t>
      </w:r>
      <w:r>
        <w:rPr>
          <w:sz w:val="21"/>
        </w:rPr>
        <w:t>the</w:t>
      </w:r>
      <w:r>
        <w:rPr>
          <w:spacing w:val="-46"/>
          <w:sz w:val="21"/>
        </w:rPr>
        <w:t> </w:t>
      </w:r>
      <w:r>
        <w:rPr>
          <w:sz w:val="21"/>
        </w:rPr>
        <w:t>rules</w:t>
      </w:r>
      <w:r>
        <w:rPr>
          <w:spacing w:val="-47"/>
          <w:sz w:val="21"/>
        </w:rPr>
        <w:t> </w:t>
      </w:r>
      <w:r>
        <w:rPr>
          <w:sz w:val="21"/>
        </w:rPr>
        <w:t>on</w:t>
      </w:r>
      <w:r>
        <w:rPr>
          <w:spacing w:val="-46"/>
          <w:sz w:val="21"/>
        </w:rPr>
        <w:t> </w:t>
      </w:r>
      <w:r>
        <w:rPr>
          <w:sz w:val="21"/>
        </w:rPr>
        <w:t>prescribing</w:t>
      </w:r>
      <w:r>
        <w:rPr>
          <w:spacing w:val="-46"/>
          <w:sz w:val="21"/>
        </w:rPr>
        <w:t> </w:t>
      </w:r>
      <w:r>
        <w:rPr>
          <w:sz w:val="21"/>
        </w:rPr>
        <w:t>scheduled </w:t>
      </w:r>
      <w:r>
        <w:rPr>
          <w:w w:val="95"/>
          <w:sz w:val="21"/>
        </w:rPr>
        <w:t>poisons</w:t>
      </w:r>
      <w:r>
        <w:rPr>
          <w:spacing w:val="-37"/>
          <w:w w:val="95"/>
          <w:sz w:val="21"/>
        </w:rPr>
        <w:t> </w:t>
      </w:r>
      <w:r>
        <w:rPr>
          <w:w w:val="95"/>
          <w:sz w:val="21"/>
        </w:rPr>
        <w:t>in</w:t>
      </w:r>
      <w:r>
        <w:rPr>
          <w:spacing w:val="-37"/>
          <w:w w:val="95"/>
          <w:sz w:val="21"/>
        </w:rPr>
        <w:t> </w:t>
      </w:r>
      <w:r>
        <w:rPr>
          <w:w w:val="95"/>
          <w:sz w:val="21"/>
        </w:rPr>
        <w:t>the</w:t>
      </w:r>
      <w:r>
        <w:rPr>
          <w:spacing w:val="-37"/>
          <w:w w:val="95"/>
          <w:sz w:val="21"/>
        </w:rPr>
        <w:t> </w:t>
      </w:r>
      <w:r>
        <w:rPr>
          <w:w w:val="95"/>
          <w:sz w:val="21"/>
        </w:rPr>
        <w:t>Drugs,</w:t>
      </w:r>
      <w:r>
        <w:rPr>
          <w:spacing w:val="-37"/>
          <w:w w:val="95"/>
          <w:sz w:val="21"/>
        </w:rPr>
        <w:t> </w:t>
      </w:r>
      <w:r>
        <w:rPr>
          <w:w w:val="95"/>
          <w:sz w:val="21"/>
        </w:rPr>
        <w:t>Poisons</w:t>
      </w:r>
      <w:r>
        <w:rPr>
          <w:spacing w:val="-36"/>
          <w:w w:val="95"/>
          <w:sz w:val="21"/>
        </w:rPr>
        <w:t> </w:t>
      </w:r>
      <w:r>
        <w:rPr>
          <w:w w:val="95"/>
          <w:sz w:val="21"/>
        </w:rPr>
        <w:t>and</w:t>
      </w:r>
      <w:r>
        <w:rPr>
          <w:spacing w:val="-37"/>
          <w:w w:val="95"/>
          <w:sz w:val="21"/>
        </w:rPr>
        <w:t> </w:t>
      </w:r>
      <w:r>
        <w:rPr>
          <w:w w:val="95"/>
          <w:sz w:val="21"/>
        </w:rPr>
        <w:t>Controlled</w:t>
      </w:r>
      <w:r>
        <w:rPr>
          <w:spacing w:val="-37"/>
          <w:w w:val="95"/>
          <w:sz w:val="21"/>
        </w:rPr>
        <w:t> </w:t>
      </w:r>
      <w:r>
        <w:rPr>
          <w:w w:val="95"/>
          <w:sz w:val="21"/>
        </w:rPr>
        <w:t>Substances</w:t>
      </w:r>
      <w:r>
        <w:rPr>
          <w:spacing w:val="-36"/>
          <w:w w:val="95"/>
          <w:sz w:val="21"/>
        </w:rPr>
        <w:t> </w:t>
      </w:r>
      <w:r>
        <w:rPr>
          <w:w w:val="95"/>
          <w:sz w:val="21"/>
        </w:rPr>
        <w:t>Act</w:t>
      </w:r>
      <w:r>
        <w:rPr>
          <w:spacing w:val="-37"/>
          <w:w w:val="95"/>
          <w:sz w:val="21"/>
        </w:rPr>
        <w:t> </w:t>
      </w:r>
      <w:r>
        <w:rPr>
          <w:w w:val="95"/>
          <w:sz w:val="21"/>
        </w:rPr>
        <w:t>should</w:t>
      </w:r>
      <w:r>
        <w:rPr>
          <w:spacing w:val="-37"/>
          <w:w w:val="95"/>
          <w:sz w:val="21"/>
        </w:rPr>
        <w:t> </w:t>
      </w:r>
      <w:r>
        <w:rPr>
          <w:w w:val="95"/>
          <w:sz w:val="21"/>
        </w:rPr>
        <w:t>be</w:t>
      </w:r>
      <w:r>
        <w:rPr>
          <w:spacing w:val="-37"/>
          <w:w w:val="95"/>
          <w:sz w:val="21"/>
        </w:rPr>
        <w:t> </w:t>
      </w:r>
      <w:r>
        <w:rPr>
          <w:w w:val="95"/>
          <w:sz w:val="21"/>
        </w:rPr>
        <w:t>used</w:t>
      </w:r>
      <w:r>
        <w:rPr>
          <w:spacing w:val="-36"/>
          <w:w w:val="95"/>
          <w:sz w:val="21"/>
        </w:rPr>
        <w:t> </w:t>
      </w:r>
      <w:r>
        <w:rPr>
          <w:w w:val="95"/>
          <w:sz w:val="21"/>
        </w:rPr>
        <w:t>in</w:t>
      </w:r>
      <w:r>
        <w:rPr>
          <w:spacing w:val="-37"/>
          <w:w w:val="95"/>
          <w:sz w:val="21"/>
        </w:rPr>
        <w:t> </w:t>
      </w:r>
      <w:r>
        <w:rPr>
          <w:w w:val="95"/>
          <w:sz w:val="21"/>
        </w:rPr>
        <w:t>a</w:t>
      </w:r>
      <w:r>
        <w:rPr>
          <w:spacing w:val="-37"/>
          <w:w w:val="95"/>
          <w:sz w:val="21"/>
        </w:rPr>
        <w:t> </w:t>
      </w:r>
      <w:r>
        <w:rPr>
          <w:w w:val="95"/>
          <w:sz w:val="21"/>
        </w:rPr>
        <w:t>scheme </w:t>
      </w:r>
      <w:r>
        <w:rPr>
          <w:sz w:val="21"/>
        </w:rPr>
        <w:t>to</w:t>
      </w:r>
      <w:r>
        <w:rPr>
          <w:spacing w:val="-13"/>
          <w:sz w:val="21"/>
        </w:rPr>
        <w:t> </w:t>
      </w:r>
      <w:r>
        <w:rPr>
          <w:sz w:val="21"/>
        </w:rPr>
        <w:t>provide</w:t>
      </w:r>
      <w:r>
        <w:rPr>
          <w:spacing w:val="-13"/>
          <w:sz w:val="21"/>
        </w:rPr>
        <w:t> </w:t>
      </w:r>
      <w:r>
        <w:rPr>
          <w:sz w:val="21"/>
        </w:rPr>
        <w:t>medicinal</w:t>
      </w:r>
      <w:r>
        <w:rPr>
          <w:spacing w:val="-13"/>
          <w:sz w:val="21"/>
        </w:rPr>
        <w:t> </w:t>
      </w:r>
      <w:r>
        <w:rPr>
          <w:sz w:val="21"/>
        </w:rPr>
        <w:t>cannabis,</w:t>
      </w:r>
      <w:r>
        <w:rPr>
          <w:spacing w:val="-14"/>
          <w:sz w:val="21"/>
        </w:rPr>
        <w:t> </w:t>
      </w:r>
      <w:r>
        <w:rPr>
          <w:sz w:val="21"/>
        </w:rPr>
        <w:t>if</w:t>
      </w:r>
      <w:r>
        <w:rPr>
          <w:spacing w:val="-12"/>
          <w:sz w:val="21"/>
        </w:rPr>
        <w:t> </w:t>
      </w:r>
      <w:r>
        <w:rPr>
          <w:sz w:val="21"/>
        </w:rPr>
        <w:t>at</w:t>
      </w:r>
      <w:r>
        <w:rPr>
          <w:spacing w:val="-13"/>
          <w:sz w:val="21"/>
        </w:rPr>
        <w:t> </w:t>
      </w:r>
      <w:r>
        <w:rPr>
          <w:sz w:val="21"/>
        </w:rPr>
        <w:t>all.</w:t>
      </w:r>
    </w:p>
    <w:p>
      <w:pPr>
        <w:pStyle w:val="ListParagraph"/>
        <w:numPr>
          <w:ilvl w:val="1"/>
          <w:numId w:val="5"/>
        </w:numPr>
        <w:tabs>
          <w:tab w:pos="1667" w:val="left" w:leader="none"/>
        </w:tabs>
        <w:spacing w:line="273" w:lineRule="auto" w:before="98" w:after="0"/>
        <w:ind w:left="1666" w:right="126" w:hanging="710"/>
        <w:jc w:val="left"/>
        <w:rPr>
          <w:sz w:val="21"/>
        </w:rPr>
      </w:pPr>
      <w:r>
        <w:rPr>
          <w:sz w:val="21"/>
        </w:rPr>
        <w:t>Potentially,</w:t>
      </w:r>
      <w:r>
        <w:rPr>
          <w:spacing w:val="-45"/>
          <w:sz w:val="21"/>
        </w:rPr>
        <w:t> </w:t>
      </w:r>
      <w:r>
        <w:rPr>
          <w:sz w:val="21"/>
        </w:rPr>
        <w:t>Victoria</w:t>
      </w:r>
      <w:r>
        <w:rPr>
          <w:spacing w:val="-43"/>
          <w:sz w:val="21"/>
        </w:rPr>
        <w:t> </w:t>
      </w:r>
      <w:r>
        <w:rPr>
          <w:sz w:val="21"/>
        </w:rPr>
        <w:t>could</w:t>
      </w:r>
      <w:r>
        <w:rPr>
          <w:spacing w:val="-44"/>
          <w:sz w:val="21"/>
        </w:rPr>
        <w:t> </w:t>
      </w:r>
      <w:r>
        <w:rPr>
          <w:sz w:val="21"/>
        </w:rPr>
        <w:t>provide</w:t>
      </w:r>
      <w:r>
        <w:rPr>
          <w:spacing w:val="-44"/>
          <w:sz w:val="21"/>
        </w:rPr>
        <w:t> </w:t>
      </w:r>
      <w:r>
        <w:rPr>
          <w:sz w:val="21"/>
        </w:rPr>
        <w:t>for</w:t>
      </w:r>
      <w:r>
        <w:rPr>
          <w:spacing w:val="-43"/>
          <w:sz w:val="21"/>
        </w:rPr>
        <w:t> </w:t>
      </w:r>
      <w:r>
        <w:rPr>
          <w:sz w:val="21"/>
        </w:rPr>
        <w:t>the</w:t>
      </w:r>
      <w:r>
        <w:rPr>
          <w:spacing w:val="-44"/>
          <w:sz w:val="21"/>
        </w:rPr>
        <w:t> </w:t>
      </w:r>
      <w:r>
        <w:rPr>
          <w:sz w:val="21"/>
        </w:rPr>
        <w:t>prescription</w:t>
      </w:r>
      <w:r>
        <w:rPr>
          <w:spacing w:val="-43"/>
          <w:sz w:val="21"/>
        </w:rPr>
        <w:t> </w:t>
      </w:r>
      <w:r>
        <w:rPr>
          <w:sz w:val="21"/>
        </w:rPr>
        <w:t>or</w:t>
      </w:r>
      <w:r>
        <w:rPr>
          <w:spacing w:val="-44"/>
          <w:sz w:val="21"/>
        </w:rPr>
        <w:t> </w:t>
      </w:r>
      <w:r>
        <w:rPr>
          <w:sz w:val="21"/>
        </w:rPr>
        <w:t>medical</w:t>
      </w:r>
      <w:r>
        <w:rPr>
          <w:spacing w:val="-44"/>
          <w:sz w:val="21"/>
        </w:rPr>
        <w:t> </w:t>
      </w:r>
      <w:r>
        <w:rPr>
          <w:sz w:val="21"/>
        </w:rPr>
        <w:t>authorisation</w:t>
      </w:r>
      <w:r>
        <w:rPr>
          <w:spacing w:val="-44"/>
          <w:sz w:val="21"/>
        </w:rPr>
        <w:t> </w:t>
      </w:r>
      <w:r>
        <w:rPr>
          <w:sz w:val="21"/>
        </w:rPr>
        <w:t>of medicinal</w:t>
      </w:r>
      <w:r>
        <w:rPr>
          <w:spacing w:val="-41"/>
          <w:sz w:val="21"/>
        </w:rPr>
        <w:t> </w:t>
      </w:r>
      <w:r>
        <w:rPr>
          <w:sz w:val="21"/>
        </w:rPr>
        <w:t>cannabis</w:t>
      </w:r>
      <w:r>
        <w:rPr>
          <w:spacing w:val="-40"/>
          <w:sz w:val="21"/>
        </w:rPr>
        <w:t> </w:t>
      </w:r>
      <w:r>
        <w:rPr>
          <w:sz w:val="21"/>
        </w:rPr>
        <w:t>in</w:t>
      </w:r>
      <w:r>
        <w:rPr>
          <w:spacing w:val="-40"/>
          <w:sz w:val="21"/>
        </w:rPr>
        <w:t> </w:t>
      </w:r>
      <w:r>
        <w:rPr>
          <w:sz w:val="21"/>
        </w:rPr>
        <w:t>a</w:t>
      </w:r>
      <w:r>
        <w:rPr>
          <w:spacing w:val="-39"/>
          <w:sz w:val="21"/>
        </w:rPr>
        <w:t> </w:t>
      </w:r>
      <w:r>
        <w:rPr>
          <w:sz w:val="21"/>
        </w:rPr>
        <w:t>way</w:t>
      </w:r>
      <w:r>
        <w:rPr>
          <w:spacing w:val="-40"/>
          <w:sz w:val="21"/>
        </w:rPr>
        <w:t> </w:t>
      </w:r>
      <w:r>
        <w:rPr>
          <w:sz w:val="21"/>
        </w:rPr>
        <w:t>that</w:t>
      </w:r>
      <w:r>
        <w:rPr>
          <w:spacing w:val="-40"/>
          <w:sz w:val="21"/>
        </w:rPr>
        <w:t> </w:t>
      </w:r>
      <w:r>
        <w:rPr>
          <w:sz w:val="21"/>
        </w:rPr>
        <w:t>is</w:t>
      </w:r>
      <w:r>
        <w:rPr>
          <w:spacing w:val="-40"/>
          <w:sz w:val="21"/>
        </w:rPr>
        <w:t> </w:t>
      </w:r>
      <w:r>
        <w:rPr>
          <w:sz w:val="21"/>
        </w:rPr>
        <w:t>entirely</w:t>
      </w:r>
      <w:r>
        <w:rPr>
          <w:spacing w:val="-40"/>
          <w:sz w:val="21"/>
        </w:rPr>
        <w:t> </w:t>
      </w:r>
      <w:r>
        <w:rPr>
          <w:sz w:val="21"/>
        </w:rPr>
        <w:t>different</w:t>
      </w:r>
      <w:r>
        <w:rPr>
          <w:spacing w:val="-40"/>
          <w:sz w:val="21"/>
        </w:rPr>
        <w:t> </w:t>
      </w:r>
      <w:r>
        <w:rPr>
          <w:sz w:val="21"/>
        </w:rPr>
        <w:t>to</w:t>
      </w:r>
      <w:r>
        <w:rPr>
          <w:spacing w:val="-40"/>
          <w:sz w:val="21"/>
        </w:rPr>
        <w:t> </w:t>
      </w:r>
      <w:r>
        <w:rPr>
          <w:sz w:val="21"/>
        </w:rPr>
        <w:t>the</w:t>
      </w:r>
      <w:r>
        <w:rPr>
          <w:spacing w:val="-39"/>
          <w:sz w:val="21"/>
        </w:rPr>
        <w:t> </w:t>
      </w:r>
      <w:r>
        <w:rPr>
          <w:sz w:val="21"/>
        </w:rPr>
        <w:t>usual</w:t>
      </w:r>
      <w:r>
        <w:rPr>
          <w:spacing w:val="-41"/>
          <w:sz w:val="21"/>
        </w:rPr>
        <w:t> </w:t>
      </w:r>
      <w:r>
        <w:rPr>
          <w:sz w:val="21"/>
        </w:rPr>
        <w:t>conditions</w:t>
      </w:r>
      <w:r>
        <w:rPr>
          <w:spacing w:val="-40"/>
          <w:sz w:val="21"/>
        </w:rPr>
        <w:t> </w:t>
      </w:r>
      <w:r>
        <w:rPr>
          <w:sz w:val="21"/>
        </w:rPr>
        <w:t>on</w:t>
      </w:r>
      <w:r>
        <w:rPr>
          <w:spacing w:val="-39"/>
          <w:sz w:val="21"/>
        </w:rPr>
        <w:t> </w:t>
      </w:r>
      <w:r>
        <w:rPr>
          <w:sz w:val="21"/>
        </w:rPr>
        <w:t>the </w:t>
      </w:r>
      <w:r>
        <w:rPr>
          <w:w w:val="95"/>
          <w:sz w:val="21"/>
        </w:rPr>
        <w:t>prescription</w:t>
      </w:r>
      <w:r>
        <w:rPr>
          <w:spacing w:val="-41"/>
          <w:w w:val="95"/>
          <w:sz w:val="21"/>
        </w:rPr>
        <w:t> </w:t>
      </w:r>
      <w:r>
        <w:rPr>
          <w:w w:val="95"/>
          <w:sz w:val="21"/>
        </w:rPr>
        <w:t>of</w:t>
      </w:r>
      <w:r>
        <w:rPr>
          <w:spacing w:val="-40"/>
          <w:w w:val="95"/>
          <w:sz w:val="21"/>
        </w:rPr>
        <w:t> </w:t>
      </w:r>
      <w:r>
        <w:rPr>
          <w:w w:val="95"/>
          <w:sz w:val="21"/>
        </w:rPr>
        <w:t>SUSMP</w:t>
      </w:r>
      <w:r>
        <w:rPr>
          <w:spacing w:val="-40"/>
          <w:w w:val="95"/>
          <w:sz w:val="21"/>
        </w:rPr>
        <w:t> </w:t>
      </w:r>
      <w:r>
        <w:rPr>
          <w:w w:val="95"/>
          <w:sz w:val="21"/>
        </w:rPr>
        <w:t>scheduled</w:t>
      </w:r>
      <w:r>
        <w:rPr>
          <w:spacing w:val="-41"/>
          <w:w w:val="95"/>
          <w:sz w:val="21"/>
        </w:rPr>
        <w:t> </w:t>
      </w:r>
      <w:r>
        <w:rPr>
          <w:w w:val="95"/>
          <w:sz w:val="21"/>
        </w:rPr>
        <w:t>substances.</w:t>
      </w:r>
      <w:r>
        <w:rPr>
          <w:spacing w:val="-40"/>
          <w:w w:val="95"/>
          <w:sz w:val="21"/>
        </w:rPr>
        <w:t> </w:t>
      </w:r>
      <w:r>
        <w:rPr>
          <w:w w:val="95"/>
          <w:sz w:val="21"/>
        </w:rPr>
        <w:t>Victoria</w:t>
      </w:r>
      <w:r>
        <w:rPr>
          <w:spacing w:val="-40"/>
          <w:w w:val="95"/>
          <w:sz w:val="21"/>
        </w:rPr>
        <w:t> </w:t>
      </w:r>
      <w:r>
        <w:rPr>
          <w:w w:val="95"/>
          <w:sz w:val="21"/>
        </w:rPr>
        <w:t>could</w:t>
      </w:r>
      <w:r>
        <w:rPr>
          <w:spacing w:val="-41"/>
          <w:w w:val="95"/>
          <w:sz w:val="21"/>
        </w:rPr>
        <w:t> </w:t>
      </w:r>
      <w:r>
        <w:rPr>
          <w:w w:val="95"/>
          <w:sz w:val="21"/>
        </w:rPr>
        <w:t>also</w:t>
      </w:r>
      <w:r>
        <w:rPr>
          <w:spacing w:val="-40"/>
          <w:w w:val="95"/>
          <w:sz w:val="21"/>
        </w:rPr>
        <w:t> </w:t>
      </w:r>
      <w:r>
        <w:rPr>
          <w:w w:val="95"/>
          <w:sz w:val="21"/>
        </w:rPr>
        <w:t>supplement</w:t>
      </w:r>
      <w:r>
        <w:rPr>
          <w:spacing w:val="-40"/>
          <w:w w:val="95"/>
          <w:sz w:val="21"/>
        </w:rPr>
        <w:t> </w:t>
      </w:r>
      <w:r>
        <w:rPr>
          <w:w w:val="95"/>
          <w:sz w:val="21"/>
        </w:rPr>
        <w:t>the</w:t>
      </w:r>
      <w:r>
        <w:rPr>
          <w:spacing w:val="-41"/>
          <w:w w:val="95"/>
          <w:sz w:val="21"/>
        </w:rPr>
        <w:t> </w:t>
      </w:r>
      <w:r>
        <w:rPr>
          <w:w w:val="95"/>
          <w:sz w:val="21"/>
        </w:rPr>
        <w:t>Drugs, Poisons</w:t>
      </w:r>
      <w:r>
        <w:rPr>
          <w:spacing w:val="-28"/>
          <w:w w:val="95"/>
          <w:sz w:val="21"/>
        </w:rPr>
        <w:t> </w:t>
      </w:r>
      <w:r>
        <w:rPr>
          <w:w w:val="95"/>
          <w:sz w:val="21"/>
        </w:rPr>
        <w:t>and</w:t>
      </w:r>
      <w:r>
        <w:rPr>
          <w:spacing w:val="-28"/>
          <w:w w:val="95"/>
          <w:sz w:val="21"/>
        </w:rPr>
        <w:t> </w:t>
      </w:r>
      <w:r>
        <w:rPr>
          <w:w w:val="95"/>
          <w:sz w:val="21"/>
        </w:rPr>
        <w:t>Controlled</w:t>
      </w:r>
      <w:r>
        <w:rPr>
          <w:spacing w:val="-28"/>
          <w:w w:val="95"/>
          <w:sz w:val="21"/>
        </w:rPr>
        <w:t> </w:t>
      </w:r>
      <w:r>
        <w:rPr>
          <w:w w:val="95"/>
          <w:sz w:val="21"/>
        </w:rPr>
        <w:t>Substances</w:t>
      </w:r>
      <w:r>
        <w:rPr>
          <w:spacing w:val="-28"/>
          <w:w w:val="95"/>
          <w:sz w:val="21"/>
        </w:rPr>
        <w:t> </w:t>
      </w:r>
      <w:r>
        <w:rPr>
          <w:w w:val="95"/>
          <w:sz w:val="21"/>
        </w:rPr>
        <w:t>Act</w:t>
      </w:r>
      <w:r>
        <w:rPr>
          <w:spacing w:val="-27"/>
          <w:w w:val="95"/>
          <w:sz w:val="21"/>
        </w:rPr>
        <w:t> </w:t>
      </w:r>
      <w:r>
        <w:rPr>
          <w:w w:val="95"/>
          <w:sz w:val="21"/>
        </w:rPr>
        <w:t>or</w:t>
      </w:r>
      <w:r>
        <w:rPr>
          <w:spacing w:val="-28"/>
          <w:w w:val="95"/>
          <w:sz w:val="21"/>
        </w:rPr>
        <w:t> </w:t>
      </w:r>
      <w:r>
        <w:rPr>
          <w:w w:val="95"/>
          <w:sz w:val="21"/>
        </w:rPr>
        <w:t>the</w:t>
      </w:r>
      <w:r>
        <w:rPr>
          <w:spacing w:val="-28"/>
          <w:w w:val="95"/>
          <w:sz w:val="21"/>
        </w:rPr>
        <w:t> </w:t>
      </w:r>
      <w:r>
        <w:rPr>
          <w:w w:val="95"/>
          <w:sz w:val="21"/>
        </w:rPr>
        <w:t>regulations</w:t>
      </w:r>
      <w:r>
        <w:rPr>
          <w:spacing w:val="-28"/>
          <w:w w:val="95"/>
          <w:sz w:val="21"/>
        </w:rPr>
        <w:t> </w:t>
      </w:r>
      <w:r>
        <w:rPr>
          <w:w w:val="95"/>
          <w:sz w:val="21"/>
        </w:rPr>
        <w:t>to</w:t>
      </w:r>
      <w:r>
        <w:rPr>
          <w:spacing w:val="-27"/>
          <w:w w:val="95"/>
          <w:sz w:val="21"/>
        </w:rPr>
        <w:t> </w:t>
      </w:r>
      <w:r>
        <w:rPr>
          <w:w w:val="95"/>
          <w:sz w:val="21"/>
        </w:rPr>
        <w:t>apply</w:t>
      </w:r>
      <w:r>
        <w:rPr>
          <w:spacing w:val="-28"/>
          <w:w w:val="95"/>
          <w:sz w:val="21"/>
        </w:rPr>
        <w:t> </w:t>
      </w:r>
      <w:r>
        <w:rPr>
          <w:w w:val="95"/>
          <w:sz w:val="21"/>
        </w:rPr>
        <w:t>special</w:t>
      </w:r>
      <w:r>
        <w:rPr>
          <w:spacing w:val="-28"/>
          <w:w w:val="95"/>
          <w:sz w:val="21"/>
        </w:rPr>
        <w:t> </w:t>
      </w:r>
      <w:r>
        <w:rPr>
          <w:w w:val="95"/>
          <w:sz w:val="21"/>
        </w:rPr>
        <w:t>rules</w:t>
      </w:r>
      <w:r>
        <w:rPr>
          <w:spacing w:val="-28"/>
          <w:w w:val="95"/>
          <w:sz w:val="21"/>
        </w:rPr>
        <w:t> </w:t>
      </w:r>
      <w:r>
        <w:rPr>
          <w:w w:val="95"/>
          <w:sz w:val="21"/>
        </w:rPr>
        <w:t>to</w:t>
      </w:r>
      <w:r>
        <w:rPr>
          <w:spacing w:val="-27"/>
          <w:w w:val="95"/>
          <w:sz w:val="21"/>
        </w:rPr>
        <w:t> </w:t>
      </w:r>
      <w:r>
        <w:rPr>
          <w:w w:val="95"/>
          <w:sz w:val="21"/>
        </w:rPr>
        <w:t>the </w:t>
      </w:r>
      <w:r>
        <w:rPr>
          <w:w w:val="90"/>
          <w:sz w:val="21"/>
        </w:rPr>
        <w:t>prescription</w:t>
      </w:r>
      <w:r>
        <w:rPr>
          <w:spacing w:val="-13"/>
          <w:w w:val="90"/>
          <w:sz w:val="21"/>
        </w:rPr>
        <w:t> </w:t>
      </w:r>
      <w:r>
        <w:rPr>
          <w:w w:val="90"/>
          <w:sz w:val="21"/>
        </w:rPr>
        <w:t>of</w:t>
      </w:r>
      <w:r>
        <w:rPr>
          <w:spacing w:val="-13"/>
          <w:w w:val="90"/>
          <w:sz w:val="21"/>
        </w:rPr>
        <w:t> </w:t>
      </w:r>
      <w:r>
        <w:rPr>
          <w:w w:val="90"/>
          <w:sz w:val="21"/>
        </w:rPr>
        <w:t>particular</w:t>
      </w:r>
      <w:r>
        <w:rPr>
          <w:spacing w:val="-13"/>
          <w:w w:val="90"/>
          <w:sz w:val="21"/>
        </w:rPr>
        <w:t> </w:t>
      </w:r>
      <w:r>
        <w:rPr>
          <w:w w:val="90"/>
          <w:sz w:val="21"/>
        </w:rPr>
        <w:t>forms</w:t>
      </w:r>
      <w:r>
        <w:rPr>
          <w:spacing w:val="-13"/>
          <w:w w:val="90"/>
          <w:sz w:val="21"/>
        </w:rPr>
        <w:t> </w:t>
      </w:r>
      <w:r>
        <w:rPr>
          <w:w w:val="90"/>
          <w:sz w:val="21"/>
        </w:rPr>
        <w:t>of</w:t>
      </w:r>
      <w:r>
        <w:rPr>
          <w:spacing w:val="-12"/>
          <w:w w:val="90"/>
          <w:sz w:val="21"/>
        </w:rPr>
        <w:t> </w:t>
      </w:r>
      <w:r>
        <w:rPr>
          <w:w w:val="90"/>
          <w:sz w:val="21"/>
        </w:rPr>
        <w:t>medicinal</w:t>
      </w:r>
      <w:r>
        <w:rPr>
          <w:spacing w:val="-14"/>
          <w:w w:val="90"/>
          <w:sz w:val="21"/>
        </w:rPr>
        <w:t> </w:t>
      </w:r>
      <w:r>
        <w:rPr>
          <w:w w:val="90"/>
          <w:sz w:val="21"/>
        </w:rPr>
        <w:t>cannabis.</w:t>
      </w:r>
      <w:r>
        <w:rPr>
          <w:spacing w:val="-13"/>
          <w:w w:val="90"/>
          <w:sz w:val="21"/>
        </w:rPr>
        <w:t> </w:t>
      </w:r>
      <w:r>
        <w:rPr>
          <w:w w:val="90"/>
          <w:sz w:val="21"/>
        </w:rPr>
        <w:t>It</w:t>
      </w:r>
      <w:r>
        <w:rPr>
          <w:spacing w:val="-13"/>
          <w:w w:val="90"/>
          <w:sz w:val="21"/>
        </w:rPr>
        <w:t> </w:t>
      </w:r>
      <w:r>
        <w:rPr>
          <w:w w:val="90"/>
          <w:sz w:val="21"/>
        </w:rPr>
        <w:t>has</w:t>
      </w:r>
      <w:r>
        <w:rPr>
          <w:spacing w:val="-13"/>
          <w:w w:val="90"/>
          <w:sz w:val="21"/>
        </w:rPr>
        <w:t> </w:t>
      </w:r>
      <w:r>
        <w:rPr>
          <w:w w:val="90"/>
          <w:sz w:val="21"/>
        </w:rPr>
        <w:t>done</w:t>
      </w:r>
      <w:r>
        <w:rPr>
          <w:spacing w:val="-13"/>
          <w:w w:val="90"/>
          <w:sz w:val="21"/>
        </w:rPr>
        <w:t> </w:t>
      </w:r>
      <w:r>
        <w:rPr>
          <w:w w:val="90"/>
          <w:sz w:val="21"/>
        </w:rPr>
        <w:t>this</w:t>
      </w:r>
      <w:r>
        <w:rPr>
          <w:spacing w:val="-12"/>
          <w:w w:val="90"/>
          <w:sz w:val="21"/>
        </w:rPr>
        <w:t> </w:t>
      </w:r>
      <w:r>
        <w:rPr>
          <w:w w:val="90"/>
          <w:sz w:val="21"/>
        </w:rPr>
        <w:t>with</w:t>
      </w:r>
      <w:r>
        <w:rPr>
          <w:spacing w:val="-13"/>
          <w:w w:val="90"/>
          <w:sz w:val="21"/>
        </w:rPr>
        <w:t> </w:t>
      </w:r>
      <w:r>
        <w:rPr>
          <w:w w:val="90"/>
          <w:sz w:val="21"/>
        </w:rPr>
        <w:t>nabiximols.</w:t>
      </w:r>
      <w:r>
        <w:rPr>
          <w:w w:val="90"/>
          <w:sz w:val="21"/>
          <w:vertAlign w:val="superscript"/>
        </w:rPr>
        <w:t>151</w:t>
      </w:r>
    </w:p>
    <w:p>
      <w:pPr>
        <w:pStyle w:val="Heading5"/>
        <w:spacing w:before="70"/>
      </w:pPr>
      <w:bookmarkStart w:name="_TOC_250060" w:id="97"/>
      <w:bookmarkEnd w:id="97"/>
      <w:r>
        <w:rPr/>
        <w:t>Possession, administration and use</w:t>
      </w:r>
    </w:p>
    <w:p>
      <w:pPr>
        <w:pStyle w:val="ListParagraph"/>
        <w:numPr>
          <w:ilvl w:val="1"/>
          <w:numId w:val="5"/>
        </w:numPr>
        <w:tabs>
          <w:tab w:pos="1667" w:val="left" w:leader="none"/>
        </w:tabs>
        <w:spacing w:line="268" w:lineRule="auto" w:before="123" w:after="0"/>
        <w:ind w:left="1666" w:right="459" w:hanging="710"/>
        <w:jc w:val="left"/>
        <w:rPr>
          <w:sz w:val="21"/>
        </w:rPr>
      </w:pPr>
      <w:r>
        <w:rPr>
          <w:w w:val="90"/>
          <w:sz w:val="21"/>
        </w:rPr>
        <w:t>Victoria</w:t>
      </w:r>
      <w:r>
        <w:rPr>
          <w:spacing w:val="-11"/>
          <w:w w:val="90"/>
          <w:sz w:val="21"/>
        </w:rPr>
        <w:t> </w:t>
      </w:r>
      <w:r>
        <w:rPr>
          <w:w w:val="90"/>
          <w:sz w:val="21"/>
        </w:rPr>
        <w:t>could</w:t>
      </w:r>
      <w:r>
        <w:rPr>
          <w:spacing w:val="-10"/>
          <w:w w:val="90"/>
          <w:sz w:val="21"/>
        </w:rPr>
        <w:t> </w:t>
      </w:r>
      <w:r>
        <w:rPr>
          <w:w w:val="90"/>
          <w:sz w:val="21"/>
        </w:rPr>
        <w:t>legalise</w:t>
      </w:r>
      <w:r>
        <w:rPr>
          <w:spacing w:val="-10"/>
          <w:w w:val="90"/>
          <w:sz w:val="21"/>
        </w:rPr>
        <w:t> </w:t>
      </w:r>
      <w:r>
        <w:rPr>
          <w:w w:val="90"/>
          <w:sz w:val="21"/>
        </w:rPr>
        <w:t>the</w:t>
      </w:r>
      <w:r>
        <w:rPr>
          <w:spacing w:val="-10"/>
          <w:w w:val="90"/>
          <w:sz w:val="21"/>
        </w:rPr>
        <w:t> </w:t>
      </w:r>
      <w:r>
        <w:rPr>
          <w:w w:val="90"/>
          <w:sz w:val="21"/>
        </w:rPr>
        <w:t>possession,</w:t>
      </w:r>
      <w:r>
        <w:rPr>
          <w:spacing w:val="-11"/>
          <w:w w:val="90"/>
          <w:sz w:val="21"/>
        </w:rPr>
        <w:t> </w:t>
      </w:r>
      <w:r>
        <w:rPr>
          <w:w w:val="90"/>
          <w:sz w:val="21"/>
        </w:rPr>
        <w:t>administration</w:t>
      </w:r>
      <w:r>
        <w:rPr>
          <w:spacing w:val="-10"/>
          <w:w w:val="90"/>
          <w:sz w:val="21"/>
        </w:rPr>
        <w:t> </w:t>
      </w:r>
      <w:r>
        <w:rPr>
          <w:w w:val="90"/>
          <w:sz w:val="21"/>
        </w:rPr>
        <w:t>and</w:t>
      </w:r>
      <w:r>
        <w:rPr>
          <w:spacing w:val="-10"/>
          <w:w w:val="90"/>
          <w:sz w:val="21"/>
        </w:rPr>
        <w:t> </w:t>
      </w:r>
      <w:r>
        <w:rPr>
          <w:w w:val="90"/>
          <w:sz w:val="21"/>
        </w:rPr>
        <w:t>use</w:t>
      </w:r>
      <w:r>
        <w:rPr>
          <w:spacing w:val="-10"/>
          <w:w w:val="90"/>
          <w:sz w:val="21"/>
        </w:rPr>
        <w:t> </w:t>
      </w:r>
      <w:r>
        <w:rPr>
          <w:w w:val="90"/>
          <w:sz w:val="21"/>
        </w:rPr>
        <w:t>of</w:t>
      </w:r>
      <w:r>
        <w:rPr>
          <w:spacing w:val="-10"/>
          <w:w w:val="90"/>
          <w:sz w:val="21"/>
        </w:rPr>
        <w:t> </w:t>
      </w:r>
      <w:r>
        <w:rPr>
          <w:w w:val="90"/>
          <w:sz w:val="21"/>
        </w:rPr>
        <w:t>cannabis</w:t>
      </w:r>
      <w:r>
        <w:rPr>
          <w:spacing w:val="-10"/>
          <w:w w:val="90"/>
          <w:sz w:val="21"/>
        </w:rPr>
        <w:t> </w:t>
      </w:r>
      <w:r>
        <w:rPr>
          <w:w w:val="90"/>
          <w:sz w:val="21"/>
        </w:rPr>
        <w:t>within</w:t>
      </w:r>
      <w:r>
        <w:rPr>
          <w:spacing w:val="-11"/>
          <w:w w:val="90"/>
          <w:sz w:val="21"/>
        </w:rPr>
        <w:t> </w:t>
      </w:r>
      <w:r>
        <w:rPr>
          <w:w w:val="90"/>
          <w:sz w:val="21"/>
        </w:rPr>
        <w:t>state </w:t>
      </w:r>
      <w:r>
        <w:rPr>
          <w:sz w:val="21"/>
        </w:rPr>
        <w:t>borders,</w:t>
      </w:r>
      <w:r>
        <w:rPr>
          <w:spacing w:val="-17"/>
          <w:sz w:val="21"/>
        </w:rPr>
        <w:t> </w:t>
      </w:r>
      <w:r>
        <w:rPr>
          <w:sz w:val="21"/>
        </w:rPr>
        <w:t>on</w:t>
      </w:r>
      <w:r>
        <w:rPr>
          <w:spacing w:val="-16"/>
          <w:sz w:val="21"/>
        </w:rPr>
        <w:t> </w:t>
      </w:r>
      <w:r>
        <w:rPr>
          <w:sz w:val="21"/>
        </w:rPr>
        <w:t>any</w:t>
      </w:r>
      <w:r>
        <w:rPr>
          <w:spacing w:val="-16"/>
          <w:sz w:val="21"/>
        </w:rPr>
        <w:t> </w:t>
      </w:r>
      <w:r>
        <w:rPr>
          <w:sz w:val="21"/>
        </w:rPr>
        <w:t>terms</w:t>
      </w:r>
      <w:r>
        <w:rPr>
          <w:spacing w:val="-15"/>
          <w:sz w:val="21"/>
        </w:rPr>
        <w:t> </w:t>
      </w:r>
      <w:r>
        <w:rPr>
          <w:sz w:val="21"/>
        </w:rPr>
        <w:t>that</w:t>
      </w:r>
      <w:r>
        <w:rPr>
          <w:spacing w:val="-16"/>
          <w:sz w:val="21"/>
        </w:rPr>
        <w:t> </w:t>
      </w:r>
      <w:r>
        <w:rPr>
          <w:sz w:val="21"/>
        </w:rPr>
        <w:t>it</w:t>
      </w:r>
      <w:r>
        <w:rPr>
          <w:spacing w:val="-16"/>
          <w:sz w:val="21"/>
        </w:rPr>
        <w:t> </w:t>
      </w:r>
      <w:r>
        <w:rPr>
          <w:sz w:val="21"/>
        </w:rPr>
        <w:t>sees</w:t>
      </w:r>
      <w:r>
        <w:rPr>
          <w:spacing w:val="-16"/>
          <w:sz w:val="21"/>
        </w:rPr>
        <w:t> </w:t>
      </w:r>
      <w:r>
        <w:rPr>
          <w:sz w:val="21"/>
        </w:rPr>
        <w:t>fit</w:t>
      </w:r>
      <w:r>
        <w:rPr>
          <w:spacing w:val="-15"/>
          <w:sz w:val="21"/>
        </w:rPr>
        <w:t> </w:t>
      </w:r>
      <w:r>
        <w:rPr>
          <w:sz w:val="21"/>
        </w:rPr>
        <w:t>to</w:t>
      </w:r>
      <w:r>
        <w:rPr>
          <w:spacing w:val="-16"/>
          <w:sz w:val="21"/>
        </w:rPr>
        <w:t> </w:t>
      </w:r>
      <w:r>
        <w:rPr>
          <w:sz w:val="21"/>
        </w:rPr>
        <w:t>establish.</w:t>
      </w:r>
    </w:p>
    <w:p>
      <w:pPr>
        <w:pStyle w:val="Heading6"/>
        <w:spacing w:before="114"/>
      </w:pPr>
      <w:r>
        <w:rPr/>
        <w:t>The current framework</w:t>
      </w:r>
    </w:p>
    <w:p>
      <w:pPr>
        <w:pStyle w:val="ListParagraph"/>
        <w:numPr>
          <w:ilvl w:val="1"/>
          <w:numId w:val="5"/>
        </w:numPr>
        <w:tabs>
          <w:tab w:pos="1667" w:val="left" w:leader="none"/>
        </w:tabs>
        <w:spacing w:line="271" w:lineRule="auto" w:before="129" w:after="0"/>
        <w:ind w:left="1666" w:right="107" w:hanging="710"/>
        <w:jc w:val="left"/>
        <w:rPr>
          <w:sz w:val="21"/>
        </w:rPr>
      </w:pPr>
      <w:r>
        <w:rPr>
          <w:w w:val="95"/>
          <w:sz w:val="21"/>
        </w:rPr>
        <w:t>The</w:t>
      </w:r>
      <w:r>
        <w:rPr>
          <w:spacing w:val="-34"/>
          <w:w w:val="95"/>
          <w:sz w:val="21"/>
        </w:rPr>
        <w:t> </w:t>
      </w:r>
      <w:r>
        <w:rPr>
          <w:w w:val="95"/>
          <w:sz w:val="21"/>
        </w:rPr>
        <w:t>possession</w:t>
      </w:r>
      <w:r>
        <w:rPr>
          <w:w w:val="95"/>
          <w:sz w:val="21"/>
          <w:vertAlign w:val="superscript"/>
        </w:rPr>
        <w:t>152</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use</w:t>
      </w:r>
      <w:r>
        <w:rPr>
          <w:spacing w:val="-34"/>
          <w:w w:val="95"/>
          <w:sz w:val="21"/>
          <w:vertAlign w:val="baseline"/>
        </w:rPr>
        <w:t> </w:t>
      </w:r>
      <w:r>
        <w:rPr>
          <w:w w:val="95"/>
          <w:sz w:val="21"/>
          <w:vertAlign w:val="baseline"/>
        </w:rPr>
        <w:t>of</w:t>
      </w:r>
      <w:r>
        <w:rPr>
          <w:spacing w:val="-33"/>
          <w:w w:val="95"/>
          <w:sz w:val="21"/>
          <w:vertAlign w:val="baseline"/>
        </w:rPr>
        <w:t> </w:t>
      </w:r>
      <w:r>
        <w:rPr>
          <w:w w:val="95"/>
          <w:sz w:val="21"/>
          <w:vertAlign w:val="baseline"/>
        </w:rPr>
        <w:t>cannabis</w:t>
      </w:r>
      <w:r>
        <w:rPr>
          <w:w w:val="95"/>
          <w:sz w:val="21"/>
          <w:vertAlign w:val="superscript"/>
        </w:rPr>
        <w:t>153</w:t>
      </w:r>
      <w:r>
        <w:rPr>
          <w:spacing w:val="-33"/>
          <w:w w:val="95"/>
          <w:sz w:val="21"/>
          <w:vertAlign w:val="baseline"/>
        </w:rPr>
        <w:t> </w:t>
      </w:r>
      <w:r>
        <w:rPr>
          <w:w w:val="95"/>
          <w:sz w:val="21"/>
          <w:vertAlign w:val="baseline"/>
        </w:rPr>
        <w:t>are</w:t>
      </w:r>
      <w:r>
        <w:rPr>
          <w:spacing w:val="-33"/>
          <w:w w:val="95"/>
          <w:sz w:val="21"/>
          <w:vertAlign w:val="baseline"/>
        </w:rPr>
        <w:t> </w:t>
      </w:r>
      <w:r>
        <w:rPr>
          <w:w w:val="95"/>
          <w:sz w:val="21"/>
          <w:vertAlign w:val="baseline"/>
        </w:rPr>
        <w:t>both</w:t>
      </w:r>
      <w:r>
        <w:rPr>
          <w:spacing w:val="-33"/>
          <w:w w:val="95"/>
          <w:sz w:val="21"/>
          <w:vertAlign w:val="baseline"/>
        </w:rPr>
        <w:t> </w:t>
      </w:r>
      <w:r>
        <w:rPr>
          <w:w w:val="95"/>
          <w:sz w:val="21"/>
          <w:vertAlign w:val="baseline"/>
        </w:rPr>
        <w:t>prohibited</w:t>
      </w:r>
      <w:r>
        <w:rPr>
          <w:spacing w:val="-33"/>
          <w:w w:val="95"/>
          <w:sz w:val="21"/>
          <w:vertAlign w:val="baseline"/>
        </w:rPr>
        <w:t> </w:t>
      </w:r>
      <w:r>
        <w:rPr>
          <w:w w:val="95"/>
          <w:sz w:val="21"/>
          <w:vertAlign w:val="baseline"/>
        </w:rPr>
        <w:t>by</w:t>
      </w:r>
      <w:r>
        <w:rPr>
          <w:spacing w:val="-34"/>
          <w:w w:val="95"/>
          <w:sz w:val="21"/>
          <w:vertAlign w:val="baseline"/>
        </w:rPr>
        <w:t> </w:t>
      </w:r>
      <w:r>
        <w:rPr>
          <w:w w:val="95"/>
          <w:sz w:val="21"/>
          <w:vertAlign w:val="baseline"/>
        </w:rPr>
        <w:t>the</w:t>
      </w:r>
      <w:r>
        <w:rPr>
          <w:spacing w:val="-33"/>
          <w:w w:val="95"/>
          <w:sz w:val="21"/>
          <w:vertAlign w:val="baseline"/>
        </w:rPr>
        <w:t> </w:t>
      </w:r>
      <w:r>
        <w:rPr>
          <w:w w:val="95"/>
          <w:sz w:val="21"/>
          <w:vertAlign w:val="baseline"/>
        </w:rPr>
        <w:t>Drugs,</w:t>
      </w:r>
      <w:r>
        <w:rPr>
          <w:spacing w:val="-34"/>
          <w:w w:val="95"/>
          <w:sz w:val="21"/>
          <w:vertAlign w:val="baseline"/>
        </w:rPr>
        <w:t> </w:t>
      </w:r>
      <w:r>
        <w:rPr>
          <w:w w:val="95"/>
          <w:sz w:val="21"/>
          <w:vertAlign w:val="baseline"/>
        </w:rPr>
        <w:t>Poisons</w:t>
      </w:r>
      <w:r>
        <w:rPr>
          <w:spacing w:val="-33"/>
          <w:w w:val="95"/>
          <w:sz w:val="21"/>
          <w:vertAlign w:val="baseline"/>
        </w:rPr>
        <w:t> </w:t>
      </w:r>
      <w:r>
        <w:rPr>
          <w:w w:val="95"/>
          <w:sz w:val="21"/>
          <w:vertAlign w:val="baseline"/>
        </w:rPr>
        <w:t>and Controlled</w:t>
      </w:r>
      <w:r>
        <w:rPr>
          <w:spacing w:val="-35"/>
          <w:w w:val="95"/>
          <w:sz w:val="21"/>
          <w:vertAlign w:val="baseline"/>
        </w:rPr>
        <w:t> </w:t>
      </w:r>
      <w:r>
        <w:rPr>
          <w:w w:val="95"/>
          <w:sz w:val="21"/>
          <w:vertAlign w:val="baseline"/>
        </w:rPr>
        <w:t>Substances</w:t>
      </w:r>
      <w:r>
        <w:rPr>
          <w:spacing w:val="-34"/>
          <w:w w:val="95"/>
          <w:sz w:val="21"/>
          <w:vertAlign w:val="baseline"/>
        </w:rPr>
        <w:t> </w:t>
      </w:r>
      <w:r>
        <w:rPr>
          <w:w w:val="95"/>
          <w:sz w:val="21"/>
          <w:vertAlign w:val="baseline"/>
        </w:rPr>
        <w:t>Act.</w:t>
      </w:r>
      <w:r>
        <w:rPr>
          <w:spacing w:val="-34"/>
          <w:w w:val="95"/>
          <w:sz w:val="21"/>
          <w:vertAlign w:val="baseline"/>
        </w:rPr>
        <w:t> </w:t>
      </w:r>
      <w:r>
        <w:rPr>
          <w:w w:val="95"/>
          <w:sz w:val="21"/>
          <w:vertAlign w:val="baseline"/>
        </w:rPr>
        <w:t>It</w:t>
      </w:r>
      <w:r>
        <w:rPr>
          <w:spacing w:val="-35"/>
          <w:w w:val="95"/>
          <w:sz w:val="21"/>
          <w:vertAlign w:val="baseline"/>
        </w:rPr>
        <w:t> </w:t>
      </w:r>
      <w:r>
        <w:rPr>
          <w:w w:val="95"/>
          <w:sz w:val="21"/>
          <w:vertAlign w:val="baseline"/>
        </w:rPr>
        <w:t>prohibits</w:t>
      </w:r>
      <w:r>
        <w:rPr>
          <w:spacing w:val="-34"/>
          <w:w w:val="95"/>
          <w:sz w:val="21"/>
          <w:vertAlign w:val="baseline"/>
        </w:rPr>
        <w:t> </w:t>
      </w:r>
      <w:r>
        <w:rPr>
          <w:w w:val="95"/>
          <w:sz w:val="21"/>
          <w:vertAlign w:val="baseline"/>
        </w:rPr>
        <w:t>the</w:t>
      </w:r>
      <w:r>
        <w:rPr>
          <w:spacing w:val="-34"/>
          <w:w w:val="95"/>
          <w:sz w:val="21"/>
          <w:vertAlign w:val="baseline"/>
        </w:rPr>
        <w:t> </w:t>
      </w:r>
      <w:r>
        <w:rPr>
          <w:w w:val="95"/>
          <w:sz w:val="21"/>
          <w:vertAlign w:val="baseline"/>
        </w:rPr>
        <w:t>introduction</w:t>
      </w:r>
      <w:r>
        <w:rPr>
          <w:spacing w:val="-34"/>
          <w:w w:val="95"/>
          <w:sz w:val="21"/>
          <w:vertAlign w:val="baseline"/>
        </w:rPr>
        <w:t> </w:t>
      </w:r>
      <w:r>
        <w:rPr>
          <w:w w:val="95"/>
          <w:sz w:val="21"/>
          <w:vertAlign w:val="baseline"/>
        </w:rPr>
        <w:t>of</w:t>
      </w:r>
      <w:r>
        <w:rPr>
          <w:spacing w:val="-34"/>
          <w:w w:val="95"/>
          <w:sz w:val="21"/>
          <w:vertAlign w:val="baseline"/>
        </w:rPr>
        <w:t> </w:t>
      </w:r>
      <w:r>
        <w:rPr>
          <w:w w:val="95"/>
          <w:sz w:val="21"/>
          <w:vertAlign w:val="baseline"/>
        </w:rPr>
        <w:t>a</w:t>
      </w:r>
      <w:r>
        <w:rPr>
          <w:spacing w:val="-34"/>
          <w:w w:val="95"/>
          <w:sz w:val="21"/>
          <w:vertAlign w:val="baseline"/>
        </w:rPr>
        <w:t> </w:t>
      </w:r>
      <w:r>
        <w:rPr>
          <w:w w:val="95"/>
          <w:sz w:val="21"/>
          <w:vertAlign w:val="baseline"/>
        </w:rPr>
        <w:t>drug</w:t>
      </w:r>
      <w:r>
        <w:rPr>
          <w:spacing w:val="-34"/>
          <w:w w:val="95"/>
          <w:sz w:val="21"/>
          <w:vertAlign w:val="baseline"/>
        </w:rPr>
        <w:t> </w:t>
      </w:r>
      <w:r>
        <w:rPr>
          <w:w w:val="95"/>
          <w:sz w:val="21"/>
          <w:vertAlign w:val="baseline"/>
        </w:rPr>
        <w:t>of</w:t>
      </w:r>
      <w:r>
        <w:rPr>
          <w:spacing w:val="-35"/>
          <w:w w:val="95"/>
          <w:sz w:val="21"/>
          <w:vertAlign w:val="baseline"/>
        </w:rPr>
        <w:t> </w:t>
      </w:r>
      <w:r>
        <w:rPr>
          <w:w w:val="95"/>
          <w:sz w:val="21"/>
          <w:vertAlign w:val="baseline"/>
        </w:rPr>
        <w:t>dependence</w:t>
      </w:r>
      <w:r>
        <w:rPr>
          <w:spacing w:val="-34"/>
          <w:w w:val="95"/>
          <w:sz w:val="21"/>
          <w:vertAlign w:val="baseline"/>
        </w:rPr>
        <w:t> </w:t>
      </w:r>
      <w:r>
        <w:rPr>
          <w:w w:val="95"/>
          <w:sz w:val="21"/>
          <w:vertAlign w:val="baseline"/>
        </w:rPr>
        <w:t>into</w:t>
      </w:r>
      <w:r>
        <w:rPr>
          <w:spacing w:val="-34"/>
          <w:w w:val="95"/>
          <w:sz w:val="21"/>
          <w:vertAlign w:val="baseline"/>
        </w:rPr>
        <w:t> </w:t>
      </w:r>
      <w:r>
        <w:rPr>
          <w:w w:val="95"/>
          <w:sz w:val="21"/>
          <w:vertAlign w:val="baseline"/>
        </w:rPr>
        <w:t>the </w:t>
      </w:r>
      <w:r>
        <w:rPr>
          <w:sz w:val="21"/>
          <w:vertAlign w:val="baseline"/>
        </w:rPr>
        <w:t>body</w:t>
      </w:r>
      <w:r>
        <w:rPr>
          <w:spacing w:val="-40"/>
          <w:sz w:val="21"/>
          <w:vertAlign w:val="baseline"/>
        </w:rPr>
        <w:t> </w:t>
      </w:r>
      <w:r>
        <w:rPr>
          <w:sz w:val="21"/>
          <w:vertAlign w:val="baseline"/>
        </w:rPr>
        <w:t>of</w:t>
      </w:r>
      <w:r>
        <w:rPr>
          <w:spacing w:val="-39"/>
          <w:sz w:val="21"/>
          <w:vertAlign w:val="baseline"/>
        </w:rPr>
        <w:t> </w:t>
      </w:r>
      <w:r>
        <w:rPr>
          <w:sz w:val="21"/>
          <w:vertAlign w:val="baseline"/>
        </w:rPr>
        <w:t>another</w:t>
      </w:r>
      <w:r>
        <w:rPr>
          <w:spacing w:val="-39"/>
          <w:sz w:val="21"/>
          <w:vertAlign w:val="baseline"/>
        </w:rPr>
        <w:t> </w:t>
      </w:r>
      <w:r>
        <w:rPr>
          <w:sz w:val="21"/>
          <w:vertAlign w:val="baseline"/>
        </w:rPr>
        <w:t>person</w:t>
      </w:r>
      <w:r>
        <w:rPr>
          <w:sz w:val="21"/>
          <w:vertAlign w:val="superscript"/>
        </w:rPr>
        <w:t>154</w:t>
      </w:r>
      <w:r>
        <w:rPr>
          <w:spacing w:val="-39"/>
          <w:sz w:val="21"/>
          <w:vertAlign w:val="baseline"/>
        </w:rPr>
        <w:t> </w:t>
      </w:r>
      <w:r>
        <w:rPr>
          <w:sz w:val="21"/>
          <w:vertAlign w:val="baseline"/>
        </w:rPr>
        <w:t>or</w:t>
      </w:r>
      <w:r>
        <w:rPr>
          <w:spacing w:val="-39"/>
          <w:sz w:val="21"/>
          <w:vertAlign w:val="baseline"/>
        </w:rPr>
        <w:t> </w:t>
      </w:r>
      <w:r>
        <w:rPr>
          <w:sz w:val="21"/>
          <w:vertAlign w:val="baseline"/>
        </w:rPr>
        <w:t>to</w:t>
      </w:r>
      <w:r>
        <w:rPr>
          <w:spacing w:val="-40"/>
          <w:sz w:val="21"/>
          <w:vertAlign w:val="baseline"/>
        </w:rPr>
        <w:t> </w:t>
      </w:r>
      <w:r>
        <w:rPr>
          <w:sz w:val="21"/>
          <w:vertAlign w:val="baseline"/>
        </w:rPr>
        <w:t>a</w:t>
      </w:r>
      <w:r>
        <w:rPr>
          <w:spacing w:val="-39"/>
          <w:sz w:val="21"/>
          <w:vertAlign w:val="baseline"/>
        </w:rPr>
        <w:t> </w:t>
      </w:r>
      <w:r>
        <w:rPr>
          <w:sz w:val="21"/>
          <w:vertAlign w:val="baseline"/>
        </w:rPr>
        <w:t>child.</w:t>
      </w:r>
      <w:r>
        <w:rPr>
          <w:sz w:val="21"/>
          <w:vertAlign w:val="superscript"/>
        </w:rPr>
        <w:t>155</w:t>
      </w:r>
      <w:r>
        <w:rPr>
          <w:spacing w:val="-39"/>
          <w:sz w:val="21"/>
          <w:vertAlign w:val="baseline"/>
        </w:rPr>
        <w:t> </w:t>
      </w:r>
      <w:r>
        <w:rPr>
          <w:sz w:val="21"/>
          <w:vertAlign w:val="baseline"/>
        </w:rPr>
        <w:t>All</w:t>
      </w:r>
      <w:r>
        <w:rPr>
          <w:spacing w:val="-40"/>
          <w:sz w:val="21"/>
          <w:vertAlign w:val="baseline"/>
        </w:rPr>
        <w:t> </w:t>
      </w:r>
      <w:r>
        <w:rPr>
          <w:sz w:val="21"/>
          <w:vertAlign w:val="baseline"/>
        </w:rPr>
        <w:t>of</w:t>
      </w:r>
      <w:r>
        <w:rPr>
          <w:spacing w:val="-39"/>
          <w:sz w:val="21"/>
          <w:vertAlign w:val="baseline"/>
        </w:rPr>
        <w:t> </w:t>
      </w:r>
      <w:r>
        <w:rPr>
          <w:sz w:val="21"/>
          <w:vertAlign w:val="baseline"/>
        </w:rPr>
        <w:t>these</w:t>
      </w:r>
      <w:r>
        <w:rPr>
          <w:spacing w:val="-40"/>
          <w:sz w:val="21"/>
          <w:vertAlign w:val="baseline"/>
        </w:rPr>
        <w:t> </w:t>
      </w:r>
      <w:r>
        <w:rPr>
          <w:sz w:val="21"/>
          <w:vertAlign w:val="baseline"/>
        </w:rPr>
        <w:t>activities</w:t>
      </w:r>
      <w:r>
        <w:rPr>
          <w:spacing w:val="-39"/>
          <w:sz w:val="21"/>
          <w:vertAlign w:val="baseline"/>
        </w:rPr>
        <w:t> </w:t>
      </w:r>
      <w:r>
        <w:rPr>
          <w:sz w:val="21"/>
          <w:vertAlign w:val="baseline"/>
        </w:rPr>
        <w:t>are</w:t>
      </w:r>
      <w:r>
        <w:rPr>
          <w:spacing w:val="-39"/>
          <w:sz w:val="21"/>
          <w:vertAlign w:val="baseline"/>
        </w:rPr>
        <w:t> </w:t>
      </w:r>
      <w:r>
        <w:rPr>
          <w:sz w:val="21"/>
          <w:vertAlign w:val="baseline"/>
        </w:rPr>
        <w:t>only</w:t>
      </w:r>
      <w:r>
        <w:rPr>
          <w:spacing w:val="-39"/>
          <w:sz w:val="21"/>
          <w:vertAlign w:val="baseline"/>
        </w:rPr>
        <w:t> </w:t>
      </w:r>
      <w:r>
        <w:rPr>
          <w:sz w:val="21"/>
          <w:vertAlign w:val="baseline"/>
        </w:rPr>
        <w:t>prohibited</w:t>
      </w:r>
    </w:p>
    <w:p>
      <w:pPr>
        <w:pStyle w:val="BodyText"/>
        <w:rPr>
          <w:sz w:val="20"/>
        </w:rPr>
      </w:pPr>
    </w:p>
    <w:p>
      <w:pPr>
        <w:pStyle w:val="BodyText"/>
        <w:rPr>
          <w:sz w:val="20"/>
        </w:rPr>
      </w:pPr>
    </w:p>
    <w:p>
      <w:pPr>
        <w:pStyle w:val="BodyText"/>
        <w:spacing w:before="11"/>
        <w:rPr>
          <w:sz w:val="22"/>
        </w:rPr>
      </w:pPr>
      <w:r>
        <w:rPr/>
        <w:pict>
          <v:line style="position:absolute;mso-position-horizontal-relative:page;mso-position-vertical-relative:paragraph;z-index:1112;mso-wrap-distance-left:0;mso-wrap-distance-right:0" from="70.320pt,15.735201pt" to="214.32pt,15.735201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149 </w:t>
      </w:r>
      <w:r>
        <w:rPr>
          <w:w w:val="95"/>
          <w:sz w:val="16"/>
        </w:rPr>
        <w:t>Ibid rr 8(1)(a),(c), 8(2)(a),(b).</w:t>
      </w:r>
    </w:p>
    <w:p>
      <w:pPr>
        <w:spacing w:before="114"/>
        <w:ind w:left="956" w:right="0" w:firstLine="0"/>
        <w:jc w:val="left"/>
        <w:rPr>
          <w:sz w:val="16"/>
        </w:rPr>
      </w:pPr>
      <w:r>
        <w:rPr>
          <w:position w:val="6"/>
          <w:sz w:val="9"/>
        </w:rPr>
        <w:t>150 </w:t>
      </w:r>
      <w:r>
        <w:rPr>
          <w:sz w:val="16"/>
        </w:rPr>
        <w:t>Under the </w:t>
      </w:r>
      <w:r>
        <w:rPr>
          <w:rFonts w:ascii="Calibri"/>
          <w:i/>
          <w:sz w:val="16"/>
        </w:rPr>
        <w:t>Health Practitioner Regulation National Law (Victoria) Act 2009 </w:t>
      </w:r>
      <w:r>
        <w:rPr>
          <w:sz w:val="16"/>
        </w:rPr>
        <w:t>(Vic) sch 2 s 94.</w:t>
      </w:r>
    </w:p>
    <w:p>
      <w:pPr>
        <w:spacing w:line="244" w:lineRule="auto" w:before="100"/>
        <w:ind w:left="957" w:right="0" w:hanging="2"/>
        <w:jc w:val="left"/>
        <w:rPr>
          <w:sz w:val="16"/>
        </w:rPr>
      </w:pPr>
      <w:r>
        <w:rPr>
          <w:w w:val="95"/>
          <w:position w:val="6"/>
          <w:sz w:val="9"/>
        </w:rPr>
        <w:t>151</w:t>
      </w:r>
      <w:r>
        <w:rPr>
          <w:spacing w:val="9"/>
          <w:w w:val="95"/>
          <w:position w:val="6"/>
          <w:sz w:val="9"/>
        </w:rPr>
        <w:t> </w:t>
      </w:r>
      <w:r>
        <w:rPr>
          <w:rFonts w:ascii="Calibri"/>
          <w:i/>
          <w:w w:val="95"/>
          <w:sz w:val="16"/>
        </w:rPr>
        <w:t>Drugs,</w:t>
      </w:r>
      <w:r>
        <w:rPr>
          <w:rFonts w:ascii="Calibri"/>
          <w:i/>
          <w:spacing w:val="-5"/>
          <w:w w:val="95"/>
          <w:sz w:val="16"/>
        </w:rPr>
        <w:t> </w:t>
      </w:r>
      <w:r>
        <w:rPr>
          <w:rFonts w:ascii="Calibri"/>
          <w:i/>
          <w:w w:val="95"/>
          <w:sz w:val="16"/>
        </w:rPr>
        <w:t>Poisons</w:t>
      </w:r>
      <w:r>
        <w:rPr>
          <w:rFonts w:ascii="Calibri"/>
          <w:i/>
          <w:spacing w:val="-6"/>
          <w:w w:val="95"/>
          <w:sz w:val="16"/>
        </w:rPr>
        <w:t> </w:t>
      </w:r>
      <w:r>
        <w:rPr>
          <w:rFonts w:ascii="Calibri"/>
          <w:i/>
          <w:w w:val="95"/>
          <w:sz w:val="16"/>
        </w:rPr>
        <w:t>and</w:t>
      </w:r>
      <w:r>
        <w:rPr>
          <w:rFonts w:ascii="Calibri"/>
          <w:i/>
          <w:spacing w:val="-4"/>
          <w:w w:val="95"/>
          <w:sz w:val="16"/>
        </w:rPr>
        <w:t> </w:t>
      </w:r>
      <w:r>
        <w:rPr>
          <w:rFonts w:ascii="Calibri"/>
          <w:i/>
          <w:w w:val="95"/>
          <w:sz w:val="16"/>
        </w:rPr>
        <w:t>Controlled</w:t>
      </w:r>
      <w:r>
        <w:rPr>
          <w:rFonts w:ascii="Calibri"/>
          <w:i/>
          <w:spacing w:val="-5"/>
          <w:w w:val="95"/>
          <w:sz w:val="16"/>
        </w:rPr>
        <w:t> </w:t>
      </w:r>
      <w:r>
        <w:rPr>
          <w:rFonts w:ascii="Calibri"/>
          <w:i/>
          <w:w w:val="95"/>
          <w:sz w:val="16"/>
        </w:rPr>
        <w:t>Substances</w:t>
      </w:r>
      <w:r>
        <w:rPr>
          <w:rFonts w:ascii="Calibri"/>
          <w:i/>
          <w:spacing w:val="-6"/>
          <w:w w:val="95"/>
          <w:sz w:val="16"/>
        </w:rPr>
        <w:t> </w:t>
      </w:r>
      <w:r>
        <w:rPr>
          <w:rFonts w:ascii="Calibri"/>
          <w:i/>
          <w:w w:val="95"/>
          <w:sz w:val="16"/>
        </w:rPr>
        <w:t>Regulations</w:t>
      </w:r>
      <w:r>
        <w:rPr>
          <w:rFonts w:ascii="Calibri"/>
          <w:i/>
          <w:spacing w:val="-5"/>
          <w:w w:val="95"/>
          <w:sz w:val="16"/>
        </w:rPr>
        <w:t> </w:t>
      </w:r>
      <w:r>
        <w:rPr>
          <w:rFonts w:ascii="Calibri"/>
          <w:i/>
          <w:w w:val="95"/>
          <w:sz w:val="16"/>
        </w:rPr>
        <w:t>2006</w:t>
      </w:r>
      <w:r>
        <w:rPr>
          <w:rFonts w:ascii="Calibri"/>
          <w:i/>
          <w:spacing w:val="-5"/>
          <w:w w:val="95"/>
          <w:sz w:val="16"/>
        </w:rPr>
        <w:t> </w:t>
      </w:r>
      <w:r>
        <w:rPr>
          <w:w w:val="95"/>
          <w:sz w:val="16"/>
        </w:rPr>
        <w:t>(Vic)</w:t>
      </w:r>
      <w:r>
        <w:rPr>
          <w:spacing w:val="-19"/>
          <w:w w:val="95"/>
          <w:sz w:val="16"/>
        </w:rPr>
        <w:t> </w:t>
      </w:r>
      <w:r>
        <w:rPr>
          <w:w w:val="95"/>
          <w:sz w:val="16"/>
        </w:rPr>
        <w:t>r</w:t>
      </w:r>
      <w:r>
        <w:rPr>
          <w:spacing w:val="-19"/>
          <w:w w:val="95"/>
          <w:sz w:val="16"/>
        </w:rPr>
        <w:t> </w:t>
      </w:r>
      <w:r>
        <w:rPr>
          <w:w w:val="95"/>
          <w:sz w:val="16"/>
        </w:rPr>
        <w:t>21A</w:t>
      </w:r>
      <w:r>
        <w:rPr>
          <w:spacing w:val="-19"/>
          <w:w w:val="95"/>
          <w:sz w:val="16"/>
        </w:rPr>
        <w:t> </w:t>
      </w:r>
      <w:r>
        <w:rPr>
          <w:w w:val="95"/>
          <w:sz w:val="16"/>
        </w:rPr>
        <w:t>(setting</w:t>
      </w:r>
      <w:r>
        <w:rPr>
          <w:spacing w:val="-19"/>
          <w:w w:val="95"/>
          <w:sz w:val="16"/>
        </w:rPr>
        <w:t> </w:t>
      </w:r>
      <w:r>
        <w:rPr>
          <w:w w:val="95"/>
          <w:sz w:val="16"/>
        </w:rPr>
        <w:t>additional</w:t>
      </w:r>
      <w:r>
        <w:rPr>
          <w:spacing w:val="-19"/>
          <w:w w:val="95"/>
          <w:sz w:val="16"/>
        </w:rPr>
        <w:t> </w:t>
      </w:r>
      <w:r>
        <w:rPr>
          <w:w w:val="95"/>
          <w:sz w:val="16"/>
        </w:rPr>
        <w:t>conditions</w:t>
      </w:r>
      <w:r>
        <w:rPr>
          <w:spacing w:val="-18"/>
          <w:w w:val="95"/>
          <w:sz w:val="16"/>
        </w:rPr>
        <w:t> </w:t>
      </w:r>
      <w:r>
        <w:rPr>
          <w:w w:val="95"/>
          <w:sz w:val="16"/>
        </w:rPr>
        <w:t>that</w:t>
      </w:r>
      <w:r>
        <w:rPr>
          <w:spacing w:val="-19"/>
          <w:w w:val="95"/>
          <w:sz w:val="16"/>
        </w:rPr>
        <w:t> </w:t>
      </w:r>
      <w:r>
        <w:rPr>
          <w:w w:val="95"/>
          <w:sz w:val="16"/>
        </w:rPr>
        <w:t>must</w:t>
      </w:r>
      <w:r>
        <w:rPr>
          <w:spacing w:val="-19"/>
          <w:w w:val="95"/>
          <w:sz w:val="16"/>
        </w:rPr>
        <w:t> </w:t>
      </w:r>
      <w:r>
        <w:rPr>
          <w:w w:val="95"/>
          <w:sz w:val="16"/>
        </w:rPr>
        <w:t>be</w:t>
      </w:r>
      <w:r>
        <w:rPr>
          <w:spacing w:val="-19"/>
          <w:w w:val="95"/>
          <w:sz w:val="16"/>
        </w:rPr>
        <w:t> </w:t>
      </w:r>
      <w:r>
        <w:rPr>
          <w:w w:val="95"/>
          <w:sz w:val="16"/>
        </w:rPr>
        <w:t>met</w:t>
      </w:r>
      <w:r>
        <w:rPr>
          <w:spacing w:val="-19"/>
          <w:w w:val="95"/>
          <w:sz w:val="16"/>
        </w:rPr>
        <w:t> </w:t>
      </w:r>
      <w:r>
        <w:rPr>
          <w:w w:val="95"/>
          <w:sz w:val="16"/>
        </w:rPr>
        <w:t>before </w:t>
      </w:r>
      <w:r>
        <w:rPr>
          <w:sz w:val="16"/>
        </w:rPr>
        <w:t>nabiximols,</w:t>
      </w:r>
      <w:r>
        <w:rPr>
          <w:spacing w:val="-22"/>
          <w:sz w:val="16"/>
        </w:rPr>
        <w:t> </w:t>
      </w:r>
      <w:r>
        <w:rPr>
          <w:sz w:val="16"/>
        </w:rPr>
        <w:t>a</w:t>
      </w:r>
      <w:r>
        <w:rPr>
          <w:spacing w:val="-21"/>
          <w:sz w:val="16"/>
        </w:rPr>
        <w:t> </w:t>
      </w:r>
      <w:r>
        <w:rPr>
          <w:sz w:val="16"/>
        </w:rPr>
        <w:t>Schedule</w:t>
      </w:r>
      <w:r>
        <w:rPr>
          <w:spacing w:val="-21"/>
          <w:sz w:val="16"/>
        </w:rPr>
        <w:t> </w:t>
      </w:r>
      <w:r>
        <w:rPr>
          <w:sz w:val="16"/>
        </w:rPr>
        <w:t>8</w:t>
      </w:r>
      <w:r>
        <w:rPr>
          <w:spacing w:val="-21"/>
          <w:sz w:val="16"/>
        </w:rPr>
        <w:t> </w:t>
      </w:r>
      <w:r>
        <w:rPr>
          <w:sz w:val="16"/>
        </w:rPr>
        <w:t>substance,</w:t>
      </w:r>
      <w:r>
        <w:rPr>
          <w:spacing w:val="-21"/>
          <w:sz w:val="16"/>
        </w:rPr>
        <w:t> </w:t>
      </w:r>
      <w:r>
        <w:rPr>
          <w:sz w:val="16"/>
        </w:rPr>
        <w:t>may</w:t>
      </w:r>
      <w:r>
        <w:rPr>
          <w:spacing w:val="-21"/>
          <w:sz w:val="16"/>
        </w:rPr>
        <w:t> </w:t>
      </w:r>
      <w:r>
        <w:rPr>
          <w:sz w:val="16"/>
        </w:rPr>
        <w:t>be</w:t>
      </w:r>
      <w:r>
        <w:rPr>
          <w:spacing w:val="-21"/>
          <w:sz w:val="16"/>
        </w:rPr>
        <w:t> </w:t>
      </w:r>
      <w:r>
        <w:rPr>
          <w:sz w:val="16"/>
        </w:rPr>
        <w:t>administered,</w:t>
      </w:r>
      <w:r>
        <w:rPr>
          <w:spacing w:val="-21"/>
          <w:sz w:val="16"/>
        </w:rPr>
        <w:t> </w:t>
      </w:r>
      <w:r>
        <w:rPr>
          <w:sz w:val="16"/>
        </w:rPr>
        <w:t>supplied</w:t>
      </w:r>
      <w:r>
        <w:rPr>
          <w:spacing w:val="-21"/>
          <w:sz w:val="16"/>
        </w:rPr>
        <w:t> </w:t>
      </w:r>
      <w:r>
        <w:rPr>
          <w:sz w:val="16"/>
        </w:rPr>
        <w:t>or</w:t>
      </w:r>
      <w:r>
        <w:rPr>
          <w:spacing w:val="-21"/>
          <w:sz w:val="16"/>
        </w:rPr>
        <w:t> </w:t>
      </w:r>
      <w:r>
        <w:rPr>
          <w:sz w:val="16"/>
        </w:rPr>
        <w:t>prescribed).</w:t>
      </w:r>
    </w:p>
    <w:p>
      <w:pPr>
        <w:spacing w:before="106"/>
        <w:ind w:left="956" w:right="0" w:firstLine="0"/>
        <w:jc w:val="left"/>
        <w:rPr>
          <w:sz w:val="16"/>
        </w:rPr>
      </w:pPr>
      <w:r>
        <w:rPr>
          <w:position w:val="6"/>
          <w:sz w:val="9"/>
        </w:rPr>
        <w:t>152 </w:t>
      </w:r>
      <w:r>
        <w:rPr>
          <w:rFonts w:ascii="Calibri"/>
          <w:i/>
          <w:sz w:val="16"/>
        </w:rPr>
        <w:t>Drugs, Poisons and Controlled Substances Act 1981 </w:t>
      </w:r>
      <w:r>
        <w:rPr>
          <w:sz w:val="16"/>
        </w:rPr>
        <w:t>(Vic) s 73.</w:t>
      </w:r>
    </w:p>
    <w:p>
      <w:pPr>
        <w:spacing w:before="104"/>
        <w:ind w:left="956" w:right="0" w:firstLine="0"/>
        <w:jc w:val="left"/>
        <w:rPr>
          <w:sz w:val="16"/>
        </w:rPr>
      </w:pPr>
      <w:r>
        <w:rPr>
          <w:w w:val="95"/>
          <w:position w:val="6"/>
          <w:sz w:val="9"/>
        </w:rPr>
        <w:t>153</w:t>
      </w:r>
      <w:r>
        <w:rPr>
          <w:spacing w:val="-8"/>
          <w:w w:val="95"/>
          <w:position w:val="6"/>
          <w:sz w:val="9"/>
        </w:rPr>
        <w:t> </w:t>
      </w:r>
      <w:r>
        <w:rPr>
          <w:w w:val="95"/>
          <w:sz w:val="16"/>
        </w:rPr>
        <w:t>Ibid</w:t>
      </w:r>
      <w:r>
        <w:rPr>
          <w:spacing w:val="-33"/>
          <w:w w:val="95"/>
          <w:sz w:val="16"/>
        </w:rPr>
        <w:t> </w:t>
      </w:r>
      <w:r>
        <w:rPr>
          <w:w w:val="95"/>
          <w:sz w:val="16"/>
        </w:rPr>
        <w:t>s</w:t>
      </w:r>
      <w:r>
        <w:rPr>
          <w:spacing w:val="-33"/>
          <w:w w:val="95"/>
          <w:sz w:val="16"/>
        </w:rPr>
        <w:t> </w:t>
      </w:r>
      <w:r>
        <w:rPr>
          <w:w w:val="95"/>
          <w:sz w:val="16"/>
        </w:rPr>
        <w:t>75.</w:t>
      </w:r>
    </w:p>
    <w:p>
      <w:pPr>
        <w:spacing w:before="109"/>
        <w:ind w:left="956" w:right="0" w:firstLine="0"/>
        <w:jc w:val="left"/>
        <w:rPr>
          <w:sz w:val="16"/>
        </w:rPr>
      </w:pPr>
      <w:r>
        <w:rPr>
          <w:w w:val="95"/>
          <w:position w:val="6"/>
          <w:sz w:val="9"/>
        </w:rPr>
        <w:t>154</w:t>
      </w:r>
      <w:r>
        <w:rPr>
          <w:spacing w:val="-8"/>
          <w:w w:val="95"/>
          <w:position w:val="6"/>
          <w:sz w:val="9"/>
        </w:rPr>
        <w:t> </w:t>
      </w:r>
      <w:r>
        <w:rPr>
          <w:w w:val="95"/>
          <w:sz w:val="16"/>
        </w:rPr>
        <w:t>Ibid</w:t>
      </w:r>
      <w:r>
        <w:rPr>
          <w:spacing w:val="-33"/>
          <w:w w:val="95"/>
          <w:sz w:val="16"/>
        </w:rPr>
        <w:t> </w:t>
      </w:r>
      <w:r>
        <w:rPr>
          <w:w w:val="95"/>
          <w:sz w:val="16"/>
        </w:rPr>
        <w:t>s</w:t>
      </w:r>
      <w:r>
        <w:rPr>
          <w:spacing w:val="-33"/>
          <w:w w:val="95"/>
          <w:sz w:val="16"/>
        </w:rPr>
        <w:t> </w:t>
      </w:r>
      <w:r>
        <w:rPr>
          <w:w w:val="95"/>
          <w:sz w:val="16"/>
        </w:rPr>
        <w:t>74.</w:t>
      </w:r>
    </w:p>
    <w:p>
      <w:pPr>
        <w:spacing w:before="114"/>
        <w:ind w:left="956" w:right="0" w:firstLine="0"/>
        <w:jc w:val="left"/>
        <w:rPr>
          <w:sz w:val="16"/>
        </w:rPr>
      </w:pPr>
      <w:r>
        <w:rPr>
          <w:position w:val="6"/>
          <w:sz w:val="9"/>
        </w:rPr>
        <w:t>155 </w:t>
      </w:r>
      <w:r>
        <w:rPr>
          <w:sz w:val="16"/>
        </w:rPr>
        <w:t>Ibid s 71B.</w:t>
      </w:r>
    </w:p>
    <w:p>
      <w:pPr>
        <w:spacing w:after="0"/>
        <w:jc w:val="left"/>
        <w:rPr>
          <w:sz w:val="16"/>
        </w:rPr>
        <w:sectPr>
          <w:pgSz w:w="11900" w:h="16840"/>
          <w:pgMar w:header="1017" w:footer="794" w:top="2300" w:bottom="980" w:left="460" w:right="1480"/>
        </w:sectPr>
      </w:pPr>
    </w:p>
    <w:p>
      <w:pPr>
        <w:pStyle w:val="BodyText"/>
        <w:rPr>
          <w:sz w:val="20"/>
        </w:rPr>
      </w:pPr>
    </w:p>
    <w:p>
      <w:pPr>
        <w:pStyle w:val="BodyText"/>
        <w:spacing w:before="3"/>
        <w:rPr>
          <w:sz w:val="17"/>
        </w:rPr>
      </w:pPr>
    </w:p>
    <w:p>
      <w:pPr>
        <w:pStyle w:val="BodyText"/>
        <w:spacing w:before="94"/>
        <w:ind w:left="1666"/>
      </w:pPr>
      <w:bookmarkStart w:name="Special Victorian schemes" w:id="98"/>
      <w:bookmarkEnd w:id="98"/>
      <w:r>
        <w:rPr/>
      </w:r>
      <w:r>
        <w:rPr/>
        <w:t>‘without</w:t>
      </w:r>
      <w:r>
        <w:rPr>
          <w:spacing w:val="-40"/>
        </w:rPr>
        <w:t> </w:t>
      </w:r>
      <w:r>
        <w:rPr/>
        <w:t>being</w:t>
      </w:r>
      <w:r>
        <w:rPr>
          <w:spacing w:val="-39"/>
        </w:rPr>
        <w:t> </w:t>
      </w:r>
      <w:r>
        <w:rPr/>
        <w:t>authorised</w:t>
      </w:r>
      <w:r>
        <w:rPr>
          <w:spacing w:val="-39"/>
        </w:rPr>
        <w:t> </w:t>
      </w:r>
      <w:r>
        <w:rPr/>
        <w:t>by</w:t>
      </w:r>
      <w:r>
        <w:rPr>
          <w:spacing w:val="-40"/>
        </w:rPr>
        <w:t> </w:t>
      </w:r>
      <w:r>
        <w:rPr/>
        <w:t>or</w:t>
      </w:r>
      <w:r>
        <w:rPr>
          <w:spacing w:val="-39"/>
        </w:rPr>
        <w:t> </w:t>
      </w:r>
      <w:r>
        <w:rPr/>
        <w:t>licensed</w:t>
      </w:r>
      <w:r>
        <w:rPr>
          <w:spacing w:val="-39"/>
        </w:rPr>
        <w:t> </w:t>
      </w:r>
      <w:r>
        <w:rPr/>
        <w:t>under</w:t>
      </w:r>
      <w:r>
        <w:rPr>
          <w:spacing w:val="-40"/>
        </w:rPr>
        <w:t> </w:t>
      </w:r>
      <w:r>
        <w:rPr/>
        <w:t>this</w:t>
      </w:r>
      <w:r>
        <w:rPr>
          <w:spacing w:val="-39"/>
        </w:rPr>
        <w:t> </w:t>
      </w:r>
      <w:r>
        <w:rPr/>
        <w:t>Act</w:t>
      </w:r>
      <w:r>
        <w:rPr>
          <w:spacing w:val="-39"/>
        </w:rPr>
        <w:t> </w:t>
      </w:r>
      <w:r>
        <w:rPr/>
        <w:t>or</w:t>
      </w:r>
      <w:r>
        <w:rPr>
          <w:spacing w:val="-40"/>
        </w:rPr>
        <w:t> </w:t>
      </w:r>
      <w:r>
        <w:rPr/>
        <w:t>the</w:t>
      </w:r>
      <w:r>
        <w:rPr>
          <w:spacing w:val="-39"/>
        </w:rPr>
        <w:t> </w:t>
      </w:r>
      <w:r>
        <w:rPr/>
        <w:t>regulations</w:t>
      </w:r>
      <w:r>
        <w:rPr>
          <w:spacing w:val="-39"/>
        </w:rPr>
        <w:t> </w:t>
      </w:r>
      <w:r>
        <w:rPr/>
        <w:t>to</w:t>
      </w:r>
      <w:r>
        <w:rPr>
          <w:spacing w:val="-40"/>
        </w:rPr>
        <w:t> </w:t>
      </w:r>
      <w:r>
        <w:rPr/>
        <w:t>do</w:t>
      </w:r>
      <w:r>
        <w:rPr>
          <w:spacing w:val="-39"/>
        </w:rPr>
        <w:t> </w:t>
      </w:r>
      <w:r>
        <w:rPr/>
        <w:t>so’.</w:t>
      </w:r>
    </w:p>
    <w:p>
      <w:pPr>
        <w:pStyle w:val="ListParagraph"/>
        <w:numPr>
          <w:ilvl w:val="1"/>
          <w:numId w:val="5"/>
        </w:numPr>
        <w:tabs>
          <w:tab w:pos="1667" w:val="left" w:leader="none"/>
        </w:tabs>
        <w:spacing w:line="271" w:lineRule="auto" w:before="131" w:after="0"/>
        <w:ind w:left="1666" w:right="192" w:hanging="710"/>
        <w:jc w:val="left"/>
        <w:rPr>
          <w:sz w:val="21"/>
        </w:rPr>
      </w:pPr>
      <w:r>
        <w:rPr>
          <w:sz w:val="21"/>
        </w:rPr>
        <w:t>At</w:t>
      </w:r>
      <w:r>
        <w:rPr>
          <w:spacing w:val="-46"/>
          <w:sz w:val="21"/>
        </w:rPr>
        <w:t> </w:t>
      </w:r>
      <w:r>
        <w:rPr>
          <w:sz w:val="21"/>
        </w:rPr>
        <w:t>the</w:t>
      </w:r>
      <w:r>
        <w:rPr>
          <w:spacing w:val="-45"/>
          <w:sz w:val="21"/>
        </w:rPr>
        <w:t> </w:t>
      </w:r>
      <w:r>
        <w:rPr>
          <w:sz w:val="21"/>
        </w:rPr>
        <w:t>Commonwealth</w:t>
      </w:r>
      <w:r>
        <w:rPr>
          <w:spacing w:val="-46"/>
          <w:sz w:val="21"/>
        </w:rPr>
        <w:t> </w:t>
      </w:r>
      <w:r>
        <w:rPr>
          <w:sz w:val="21"/>
        </w:rPr>
        <w:t>level,</w:t>
      </w:r>
      <w:r>
        <w:rPr>
          <w:spacing w:val="-46"/>
          <w:sz w:val="21"/>
        </w:rPr>
        <w:t> </w:t>
      </w:r>
      <w:r>
        <w:rPr>
          <w:sz w:val="21"/>
        </w:rPr>
        <w:t>the</w:t>
      </w:r>
      <w:r>
        <w:rPr>
          <w:spacing w:val="-45"/>
          <w:sz w:val="21"/>
        </w:rPr>
        <w:t> </w:t>
      </w:r>
      <w:r>
        <w:rPr>
          <w:sz w:val="21"/>
        </w:rPr>
        <w:t>Criminal</w:t>
      </w:r>
      <w:r>
        <w:rPr>
          <w:spacing w:val="-46"/>
          <w:sz w:val="21"/>
        </w:rPr>
        <w:t> </w:t>
      </w:r>
      <w:r>
        <w:rPr>
          <w:sz w:val="21"/>
        </w:rPr>
        <w:t>Code</w:t>
      </w:r>
      <w:r>
        <w:rPr>
          <w:spacing w:val="-45"/>
          <w:sz w:val="21"/>
        </w:rPr>
        <w:t> </w:t>
      </w:r>
      <w:r>
        <w:rPr>
          <w:sz w:val="21"/>
        </w:rPr>
        <w:t>prohibits</w:t>
      </w:r>
      <w:r>
        <w:rPr>
          <w:spacing w:val="-46"/>
          <w:sz w:val="21"/>
        </w:rPr>
        <w:t> </w:t>
      </w:r>
      <w:r>
        <w:rPr>
          <w:sz w:val="21"/>
        </w:rPr>
        <w:t>the</w:t>
      </w:r>
      <w:r>
        <w:rPr>
          <w:spacing w:val="-45"/>
          <w:sz w:val="21"/>
        </w:rPr>
        <w:t> </w:t>
      </w:r>
      <w:r>
        <w:rPr>
          <w:sz w:val="21"/>
        </w:rPr>
        <w:t>possession</w:t>
      </w:r>
      <w:r>
        <w:rPr>
          <w:spacing w:val="-46"/>
          <w:sz w:val="21"/>
        </w:rPr>
        <w:t> </w:t>
      </w:r>
      <w:r>
        <w:rPr>
          <w:sz w:val="21"/>
        </w:rPr>
        <w:t>and</w:t>
      </w:r>
      <w:r>
        <w:rPr>
          <w:spacing w:val="-45"/>
          <w:sz w:val="21"/>
        </w:rPr>
        <w:t> </w:t>
      </w:r>
      <w:r>
        <w:rPr>
          <w:sz w:val="21"/>
        </w:rPr>
        <w:t>use</w:t>
      </w:r>
      <w:r>
        <w:rPr>
          <w:spacing w:val="-45"/>
          <w:sz w:val="21"/>
        </w:rPr>
        <w:t> </w:t>
      </w:r>
      <w:r>
        <w:rPr>
          <w:sz w:val="21"/>
        </w:rPr>
        <w:t>of cannabis</w:t>
      </w:r>
      <w:r>
        <w:rPr>
          <w:spacing w:val="-45"/>
          <w:sz w:val="21"/>
        </w:rPr>
        <w:t> </w:t>
      </w:r>
      <w:r>
        <w:rPr>
          <w:sz w:val="21"/>
        </w:rPr>
        <w:t>for</w:t>
      </w:r>
      <w:r>
        <w:rPr>
          <w:spacing w:val="-44"/>
          <w:sz w:val="21"/>
        </w:rPr>
        <w:t> </w:t>
      </w:r>
      <w:r>
        <w:rPr>
          <w:sz w:val="21"/>
        </w:rPr>
        <w:t>any</w:t>
      </w:r>
      <w:r>
        <w:rPr>
          <w:spacing w:val="-45"/>
          <w:sz w:val="21"/>
        </w:rPr>
        <w:t> </w:t>
      </w:r>
      <w:r>
        <w:rPr>
          <w:sz w:val="21"/>
        </w:rPr>
        <w:t>purpose.</w:t>
      </w:r>
      <w:r>
        <w:rPr>
          <w:spacing w:val="-44"/>
          <w:sz w:val="21"/>
        </w:rPr>
        <w:t> </w:t>
      </w:r>
      <w:r>
        <w:rPr>
          <w:sz w:val="21"/>
        </w:rPr>
        <w:t>However,</w:t>
      </w:r>
      <w:r>
        <w:rPr>
          <w:spacing w:val="-45"/>
          <w:sz w:val="21"/>
        </w:rPr>
        <w:t> </w:t>
      </w:r>
      <w:r>
        <w:rPr>
          <w:sz w:val="21"/>
        </w:rPr>
        <w:t>this</w:t>
      </w:r>
      <w:r>
        <w:rPr>
          <w:spacing w:val="-44"/>
          <w:sz w:val="21"/>
        </w:rPr>
        <w:t> </w:t>
      </w:r>
      <w:r>
        <w:rPr>
          <w:sz w:val="21"/>
        </w:rPr>
        <w:t>Part</w:t>
      </w:r>
      <w:r>
        <w:rPr>
          <w:spacing w:val="-45"/>
          <w:sz w:val="21"/>
        </w:rPr>
        <w:t> </w:t>
      </w:r>
      <w:r>
        <w:rPr>
          <w:sz w:val="21"/>
        </w:rPr>
        <w:t>of</w:t>
      </w:r>
      <w:r>
        <w:rPr>
          <w:spacing w:val="-44"/>
          <w:sz w:val="21"/>
        </w:rPr>
        <w:t> </w:t>
      </w:r>
      <w:r>
        <w:rPr>
          <w:sz w:val="21"/>
        </w:rPr>
        <w:t>the</w:t>
      </w:r>
      <w:r>
        <w:rPr>
          <w:spacing w:val="-44"/>
          <w:sz w:val="21"/>
        </w:rPr>
        <w:t> </w:t>
      </w:r>
      <w:r>
        <w:rPr>
          <w:sz w:val="21"/>
        </w:rPr>
        <w:t>Criminal</w:t>
      </w:r>
      <w:r>
        <w:rPr>
          <w:spacing w:val="-45"/>
          <w:sz w:val="21"/>
        </w:rPr>
        <w:t> </w:t>
      </w:r>
      <w:r>
        <w:rPr>
          <w:sz w:val="21"/>
        </w:rPr>
        <w:t>Code</w:t>
      </w:r>
      <w:r>
        <w:rPr>
          <w:spacing w:val="-44"/>
          <w:sz w:val="21"/>
        </w:rPr>
        <w:t> </w:t>
      </w:r>
      <w:r>
        <w:rPr>
          <w:sz w:val="21"/>
        </w:rPr>
        <w:t>does</w:t>
      </w:r>
      <w:r>
        <w:rPr>
          <w:spacing w:val="-45"/>
          <w:sz w:val="21"/>
        </w:rPr>
        <w:t> </w:t>
      </w:r>
      <w:r>
        <w:rPr>
          <w:sz w:val="21"/>
        </w:rPr>
        <w:t>not</w:t>
      </w:r>
      <w:r>
        <w:rPr>
          <w:spacing w:val="-44"/>
          <w:sz w:val="21"/>
        </w:rPr>
        <w:t> </w:t>
      </w:r>
      <w:r>
        <w:rPr>
          <w:sz w:val="21"/>
        </w:rPr>
        <w:t>apply</w:t>
      </w:r>
      <w:r>
        <w:rPr>
          <w:spacing w:val="-44"/>
          <w:sz w:val="21"/>
        </w:rPr>
        <w:t> </w:t>
      </w:r>
      <w:r>
        <w:rPr>
          <w:sz w:val="21"/>
        </w:rPr>
        <w:t>to </w:t>
      </w:r>
      <w:r>
        <w:rPr>
          <w:w w:val="95"/>
          <w:sz w:val="21"/>
        </w:rPr>
        <w:t>conduct</w:t>
      </w:r>
      <w:r>
        <w:rPr>
          <w:spacing w:val="-31"/>
          <w:w w:val="95"/>
          <w:sz w:val="21"/>
        </w:rPr>
        <w:t> </w:t>
      </w:r>
      <w:r>
        <w:rPr>
          <w:w w:val="95"/>
          <w:sz w:val="21"/>
        </w:rPr>
        <w:t>that</w:t>
      </w:r>
      <w:r>
        <w:rPr>
          <w:spacing w:val="-31"/>
          <w:w w:val="95"/>
          <w:sz w:val="21"/>
        </w:rPr>
        <w:t> </w:t>
      </w:r>
      <w:r>
        <w:rPr>
          <w:w w:val="95"/>
          <w:sz w:val="21"/>
        </w:rPr>
        <w:t>the</w:t>
      </w:r>
      <w:r>
        <w:rPr>
          <w:spacing w:val="-31"/>
          <w:w w:val="95"/>
          <w:sz w:val="21"/>
        </w:rPr>
        <w:t> </w:t>
      </w:r>
      <w:r>
        <w:rPr>
          <w:w w:val="95"/>
          <w:sz w:val="21"/>
        </w:rPr>
        <w:t>defendant</w:t>
      </w:r>
      <w:r>
        <w:rPr>
          <w:spacing w:val="-31"/>
          <w:w w:val="95"/>
          <w:sz w:val="21"/>
        </w:rPr>
        <w:t> </w:t>
      </w:r>
      <w:r>
        <w:rPr>
          <w:w w:val="95"/>
          <w:sz w:val="21"/>
        </w:rPr>
        <w:t>can</w:t>
      </w:r>
      <w:r>
        <w:rPr>
          <w:spacing w:val="-30"/>
          <w:w w:val="95"/>
          <w:sz w:val="21"/>
        </w:rPr>
        <w:t> </w:t>
      </w:r>
      <w:r>
        <w:rPr>
          <w:w w:val="95"/>
          <w:sz w:val="21"/>
        </w:rPr>
        <w:t>prove</w:t>
      </w:r>
      <w:r>
        <w:rPr>
          <w:spacing w:val="-31"/>
          <w:w w:val="95"/>
          <w:sz w:val="21"/>
        </w:rPr>
        <w:t> </w:t>
      </w:r>
      <w:r>
        <w:rPr>
          <w:w w:val="95"/>
          <w:sz w:val="21"/>
        </w:rPr>
        <w:t>was</w:t>
      </w:r>
      <w:r>
        <w:rPr>
          <w:spacing w:val="-31"/>
          <w:w w:val="95"/>
          <w:sz w:val="21"/>
        </w:rPr>
        <w:t> </w:t>
      </w:r>
      <w:r>
        <w:rPr>
          <w:w w:val="95"/>
          <w:sz w:val="21"/>
        </w:rPr>
        <w:t>undertaken</w:t>
      </w:r>
      <w:r>
        <w:rPr>
          <w:spacing w:val="-31"/>
          <w:w w:val="95"/>
          <w:sz w:val="21"/>
        </w:rPr>
        <w:t> </w:t>
      </w:r>
      <w:r>
        <w:rPr>
          <w:w w:val="95"/>
          <w:sz w:val="21"/>
        </w:rPr>
        <w:t>entirely</w:t>
      </w:r>
      <w:r>
        <w:rPr>
          <w:spacing w:val="-30"/>
          <w:w w:val="95"/>
          <w:sz w:val="21"/>
        </w:rPr>
        <w:t> </w:t>
      </w:r>
      <w:r>
        <w:rPr>
          <w:w w:val="95"/>
          <w:sz w:val="21"/>
        </w:rPr>
        <w:t>in</w:t>
      </w:r>
      <w:r>
        <w:rPr>
          <w:spacing w:val="-31"/>
          <w:w w:val="95"/>
          <w:sz w:val="21"/>
        </w:rPr>
        <w:t> </w:t>
      </w:r>
      <w:r>
        <w:rPr>
          <w:w w:val="95"/>
          <w:sz w:val="21"/>
        </w:rPr>
        <w:t>a</w:t>
      </w:r>
      <w:r>
        <w:rPr>
          <w:spacing w:val="-31"/>
          <w:w w:val="95"/>
          <w:sz w:val="21"/>
        </w:rPr>
        <w:t> </w:t>
      </w:r>
      <w:r>
        <w:rPr>
          <w:w w:val="95"/>
          <w:sz w:val="21"/>
        </w:rPr>
        <w:t>state</w:t>
      </w:r>
      <w:r>
        <w:rPr>
          <w:spacing w:val="-31"/>
          <w:w w:val="95"/>
          <w:sz w:val="21"/>
        </w:rPr>
        <w:t> </w:t>
      </w:r>
      <w:r>
        <w:rPr>
          <w:w w:val="95"/>
          <w:sz w:val="21"/>
        </w:rPr>
        <w:t>or</w:t>
      </w:r>
      <w:r>
        <w:rPr>
          <w:spacing w:val="-30"/>
          <w:w w:val="95"/>
          <w:sz w:val="21"/>
        </w:rPr>
        <w:t> </w:t>
      </w:r>
      <w:r>
        <w:rPr>
          <w:w w:val="95"/>
          <w:sz w:val="21"/>
        </w:rPr>
        <w:t>territory</w:t>
      </w:r>
      <w:r>
        <w:rPr>
          <w:spacing w:val="-31"/>
          <w:w w:val="95"/>
          <w:sz w:val="21"/>
        </w:rPr>
        <w:t> </w:t>
      </w:r>
      <w:r>
        <w:rPr>
          <w:w w:val="95"/>
          <w:sz w:val="21"/>
        </w:rPr>
        <w:t>and </w:t>
      </w:r>
      <w:r>
        <w:rPr>
          <w:sz w:val="21"/>
        </w:rPr>
        <w:t>that</w:t>
      </w:r>
      <w:r>
        <w:rPr>
          <w:spacing w:val="-23"/>
          <w:sz w:val="21"/>
        </w:rPr>
        <w:t> </w:t>
      </w:r>
      <w:r>
        <w:rPr>
          <w:sz w:val="21"/>
        </w:rPr>
        <w:t>was</w:t>
      </w:r>
      <w:r>
        <w:rPr>
          <w:spacing w:val="-22"/>
          <w:sz w:val="21"/>
        </w:rPr>
        <w:t> </w:t>
      </w:r>
      <w:r>
        <w:rPr>
          <w:sz w:val="21"/>
        </w:rPr>
        <w:t>justified</w:t>
      </w:r>
      <w:r>
        <w:rPr>
          <w:spacing w:val="-22"/>
          <w:sz w:val="21"/>
        </w:rPr>
        <w:t> </w:t>
      </w:r>
      <w:r>
        <w:rPr>
          <w:sz w:val="21"/>
        </w:rPr>
        <w:t>or</w:t>
      </w:r>
      <w:r>
        <w:rPr>
          <w:spacing w:val="-22"/>
          <w:sz w:val="21"/>
        </w:rPr>
        <w:t> </w:t>
      </w:r>
      <w:r>
        <w:rPr>
          <w:sz w:val="21"/>
        </w:rPr>
        <w:t>excused</w:t>
      </w:r>
      <w:r>
        <w:rPr>
          <w:spacing w:val="-22"/>
          <w:sz w:val="21"/>
        </w:rPr>
        <w:t> </w:t>
      </w:r>
      <w:r>
        <w:rPr>
          <w:sz w:val="21"/>
        </w:rPr>
        <w:t>by</w:t>
      </w:r>
      <w:r>
        <w:rPr>
          <w:spacing w:val="-23"/>
          <w:sz w:val="21"/>
        </w:rPr>
        <w:t> </w:t>
      </w:r>
      <w:r>
        <w:rPr>
          <w:sz w:val="21"/>
        </w:rPr>
        <w:t>the</w:t>
      </w:r>
      <w:r>
        <w:rPr>
          <w:spacing w:val="-22"/>
          <w:sz w:val="21"/>
        </w:rPr>
        <w:t> </w:t>
      </w:r>
      <w:r>
        <w:rPr>
          <w:sz w:val="21"/>
        </w:rPr>
        <w:t>law</w:t>
      </w:r>
      <w:r>
        <w:rPr>
          <w:spacing w:val="-21"/>
          <w:sz w:val="21"/>
        </w:rPr>
        <w:t> </w:t>
      </w:r>
      <w:r>
        <w:rPr>
          <w:sz w:val="21"/>
        </w:rPr>
        <w:t>of</w:t>
      </w:r>
      <w:r>
        <w:rPr>
          <w:spacing w:val="-22"/>
          <w:sz w:val="21"/>
        </w:rPr>
        <w:t> </w:t>
      </w:r>
      <w:r>
        <w:rPr>
          <w:sz w:val="21"/>
        </w:rPr>
        <w:t>that</w:t>
      </w:r>
      <w:r>
        <w:rPr>
          <w:spacing w:val="-22"/>
          <w:sz w:val="21"/>
        </w:rPr>
        <w:t> </w:t>
      </w:r>
      <w:r>
        <w:rPr>
          <w:sz w:val="21"/>
        </w:rPr>
        <w:t>state</w:t>
      </w:r>
      <w:r>
        <w:rPr>
          <w:spacing w:val="-23"/>
          <w:sz w:val="21"/>
        </w:rPr>
        <w:t> </w:t>
      </w:r>
      <w:r>
        <w:rPr>
          <w:sz w:val="21"/>
        </w:rPr>
        <w:t>or</w:t>
      </w:r>
      <w:r>
        <w:rPr>
          <w:spacing w:val="-22"/>
          <w:sz w:val="21"/>
        </w:rPr>
        <w:t> </w:t>
      </w:r>
      <w:r>
        <w:rPr>
          <w:sz w:val="21"/>
        </w:rPr>
        <w:t>territory.</w:t>
      </w:r>
      <w:r>
        <w:rPr>
          <w:sz w:val="21"/>
          <w:vertAlign w:val="superscript"/>
        </w:rPr>
        <w:t>156</w:t>
      </w:r>
    </w:p>
    <w:p>
      <w:pPr>
        <w:pStyle w:val="ListParagraph"/>
        <w:numPr>
          <w:ilvl w:val="1"/>
          <w:numId w:val="5"/>
        </w:numPr>
        <w:tabs>
          <w:tab w:pos="1667" w:val="left" w:leader="none"/>
        </w:tabs>
        <w:spacing w:line="268" w:lineRule="auto" w:before="106" w:after="0"/>
        <w:ind w:left="1666" w:right="309" w:hanging="710"/>
        <w:jc w:val="left"/>
        <w:rPr>
          <w:sz w:val="21"/>
        </w:rPr>
      </w:pPr>
      <w:r>
        <w:rPr>
          <w:w w:val="95"/>
          <w:sz w:val="21"/>
        </w:rPr>
        <w:t>The</w:t>
      </w:r>
      <w:r>
        <w:rPr>
          <w:spacing w:val="-30"/>
          <w:w w:val="95"/>
          <w:sz w:val="21"/>
        </w:rPr>
        <w:t> </w:t>
      </w:r>
      <w:r>
        <w:rPr>
          <w:w w:val="95"/>
          <w:sz w:val="21"/>
        </w:rPr>
        <w:t>Therapeutic</w:t>
      </w:r>
      <w:r>
        <w:rPr>
          <w:spacing w:val="-30"/>
          <w:w w:val="95"/>
          <w:sz w:val="21"/>
        </w:rPr>
        <w:t> </w:t>
      </w:r>
      <w:r>
        <w:rPr>
          <w:w w:val="95"/>
          <w:sz w:val="21"/>
        </w:rPr>
        <w:t>Goods</w:t>
      </w:r>
      <w:r>
        <w:rPr>
          <w:spacing w:val="-29"/>
          <w:w w:val="95"/>
          <w:sz w:val="21"/>
        </w:rPr>
        <w:t> </w:t>
      </w:r>
      <w:r>
        <w:rPr>
          <w:w w:val="95"/>
          <w:sz w:val="21"/>
        </w:rPr>
        <w:t>Act</w:t>
      </w:r>
      <w:r>
        <w:rPr>
          <w:spacing w:val="-30"/>
          <w:w w:val="95"/>
          <w:sz w:val="21"/>
        </w:rPr>
        <w:t> </w:t>
      </w:r>
      <w:r>
        <w:rPr>
          <w:w w:val="95"/>
          <w:sz w:val="21"/>
        </w:rPr>
        <w:t>prohibits</w:t>
      </w:r>
      <w:r>
        <w:rPr>
          <w:spacing w:val="-30"/>
          <w:w w:val="95"/>
          <w:sz w:val="21"/>
        </w:rPr>
        <w:t> </w:t>
      </w:r>
      <w:r>
        <w:rPr>
          <w:w w:val="95"/>
          <w:sz w:val="21"/>
        </w:rPr>
        <w:t>unapproved</w:t>
      </w:r>
      <w:r>
        <w:rPr>
          <w:spacing w:val="-29"/>
          <w:w w:val="95"/>
          <w:sz w:val="21"/>
        </w:rPr>
        <w:t> </w:t>
      </w:r>
      <w:r>
        <w:rPr>
          <w:w w:val="95"/>
          <w:sz w:val="21"/>
        </w:rPr>
        <w:t>goods</w:t>
      </w:r>
      <w:r>
        <w:rPr>
          <w:spacing w:val="-30"/>
          <w:w w:val="95"/>
          <w:sz w:val="21"/>
        </w:rPr>
        <w:t> </w:t>
      </w:r>
      <w:r>
        <w:rPr>
          <w:w w:val="95"/>
          <w:sz w:val="21"/>
        </w:rPr>
        <w:t>being</w:t>
      </w:r>
      <w:r>
        <w:rPr>
          <w:spacing w:val="-29"/>
          <w:w w:val="95"/>
          <w:sz w:val="21"/>
        </w:rPr>
        <w:t> </w:t>
      </w:r>
      <w:r>
        <w:rPr>
          <w:w w:val="95"/>
          <w:sz w:val="21"/>
        </w:rPr>
        <w:t>used</w:t>
      </w:r>
      <w:r>
        <w:rPr>
          <w:spacing w:val="-30"/>
          <w:w w:val="95"/>
          <w:sz w:val="21"/>
        </w:rPr>
        <w:t> </w:t>
      </w:r>
      <w:r>
        <w:rPr>
          <w:w w:val="95"/>
          <w:sz w:val="21"/>
        </w:rPr>
        <w:t>to</w:t>
      </w:r>
      <w:r>
        <w:rPr>
          <w:spacing w:val="-30"/>
          <w:w w:val="95"/>
          <w:sz w:val="21"/>
        </w:rPr>
        <w:t> </w:t>
      </w:r>
      <w:r>
        <w:rPr>
          <w:w w:val="95"/>
          <w:sz w:val="21"/>
        </w:rPr>
        <w:t>treat</w:t>
      </w:r>
      <w:r>
        <w:rPr>
          <w:spacing w:val="-29"/>
          <w:w w:val="95"/>
          <w:sz w:val="21"/>
        </w:rPr>
        <w:t> </w:t>
      </w:r>
      <w:r>
        <w:rPr>
          <w:w w:val="95"/>
          <w:sz w:val="21"/>
        </w:rPr>
        <w:t>another person</w:t>
      </w:r>
      <w:r>
        <w:rPr>
          <w:spacing w:val="-37"/>
          <w:w w:val="95"/>
          <w:sz w:val="21"/>
        </w:rPr>
        <w:t> </w:t>
      </w:r>
      <w:r>
        <w:rPr>
          <w:w w:val="95"/>
          <w:sz w:val="21"/>
        </w:rPr>
        <w:t>without</w:t>
      </w:r>
      <w:r>
        <w:rPr>
          <w:spacing w:val="-37"/>
          <w:w w:val="95"/>
          <w:sz w:val="21"/>
        </w:rPr>
        <w:t> </w:t>
      </w:r>
      <w:r>
        <w:rPr>
          <w:w w:val="95"/>
          <w:sz w:val="21"/>
        </w:rPr>
        <w:t>authorisation</w:t>
      </w:r>
      <w:r>
        <w:rPr>
          <w:spacing w:val="-37"/>
          <w:w w:val="95"/>
          <w:sz w:val="21"/>
        </w:rPr>
        <w:t> </w:t>
      </w:r>
      <w:r>
        <w:rPr>
          <w:w w:val="95"/>
          <w:sz w:val="21"/>
        </w:rPr>
        <w:t>under</w:t>
      </w:r>
      <w:r>
        <w:rPr>
          <w:spacing w:val="-36"/>
          <w:w w:val="95"/>
          <w:sz w:val="21"/>
        </w:rPr>
        <w:t> </w:t>
      </w:r>
      <w:r>
        <w:rPr>
          <w:w w:val="95"/>
          <w:sz w:val="21"/>
        </w:rPr>
        <w:t>the</w:t>
      </w:r>
      <w:r>
        <w:rPr>
          <w:spacing w:val="-37"/>
          <w:w w:val="95"/>
          <w:sz w:val="21"/>
        </w:rPr>
        <w:t> </w:t>
      </w:r>
      <w:r>
        <w:rPr>
          <w:w w:val="95"/>
          <w:sz w:val="21"/>
        </w:rPr>
        <w:t>Act</w:t>
      </w:r>
      <w:r>
        <w:rPr>
          <w:spacing w:val="-37"/>
          <w:w w:val="95"/>
          <w:sz w:val="21"/>
        </w:rPr>
        <w:t> </w:t>
      </w:r>
      <w:r>
        <w:rPr>
          <w:w w:val="95"/>
          <w:sz w:val="21"/>
        </w:rPr>
        <w:t>where</w:t>
      </w:r>
      <w:r>
        <w:rPr>
          <w:spacing w:val="-36"/>
          <w:w w:val="95"/>
          <w:sz w:val="21"/>
        </w:rPr>
        <w:t> </w:t>
      </w:r>
      <w:r>
        <w:rPr>
          <w:w w:val="95"/>
          <w:sz w:val="21"/>
        </w:rPr>
        <w:t>harm</w:t>
      </w:r>
      <w:r>
        <w:rPr>
          <w:spacing w:val="-36"/>
          <w:w w:val="95"/>
          <w:sz w:val="21"/>
        </w:rPr>
        <w:t> </w:t>
      </w:r>
      <w:r>
        <w:rPr>
          <w:w w:val="95"/>
          <w:sz w:val="21"/>
        </w:rPr>
        <w:t>has</w:t>
      </w:r>
      <w:r>
        <w:rPr>
          <w:spacing w:val="-37"/>
          <w:w w:val="95"/>
          <w:sz w:val="21"/>
        </w:rPr>
        <w:t> </w:t>
      </w:r>
      <w:r>
        <w:rPr>
          <w:w w:val="95"/>
          <w:sz w:val="21"/>
        </w:rPr>
        <w:t>resulted</w:t>
      </w:r>
      <w:r>
        <w:rPr>
          <w:spacing w:val="-37"/>
          <w:w w:val="95"/>
          <w:sz w:val="21"/>
        </w:rPr>
        <w:t> </w:t>
      </w:r>
      <w:r>
        <w:rPr>
          <w:w w:val="95"/>
          <w:sz w:val="21"/>
        </w:rPr>
        <w:t>or</w:t>
      </w:r>
      <w:r>
        <w:rPr>
          <w:spacing w:val="-36"/>
          <w:w w:val="95"/>
          <w:sz w:val="21"/>
        </w:rPr>
        <w:t> </w:t>
      </w:r>
      <w:r>
        <w:rPr>
          <w:w w:val="95"/>
          <w:sz w:val="21"/>
        </w:rPr>
        <w:t>could</w:t>
      </w:r>
      <w:r>
        <w:rPr>
          <w:spacing w:val="-37"/>
          <w:w w:val="95"/>
          <w:sz w:val="21"/>
        </w:rPr>
        <w:t> </w:t>
      </w:r>
      <w:r>
        <w:rPr>
          <w:w w:val="95"/>
          <w:sz w:val="21"/>
        </w:rPr>
        <w:t>result.</w:t>
      </w:r>
      <w:r>
        <w:rPr>
          <w:w w:val="95"/>
          <w:sz w:val="21"/>
          <w:vertAlign w:val="superscript"/>
        </w:rPr>
        <w:t>157</w:t>
      </w:r>
    </w:p>
    <w:p>
      <w:pPr>
        <w:pStyle w:val="Heading6"/>
        <w:spacing w:before="110"/>
      </w:pPr>
      <w:r>
        <w:rPr>
          <w:w w:val="105"/>
        </w:rPr>
        <w:t>Scope for Commonwealth/state collaboration</w:t>
      </w:r>
    </w:p>
    <w:p>
      <w:pPr>
        <w:pStyle w:val="ListParagraph"/>
        <w:numPr>
          <w:ilvl w:val="1"/>
          <w:numId w:val="5"/>
        </w:numPr>
        <w:tabs>
          <w:tab w:pos="1667" w:val="left" w:leader="none"/>
        </w:tabs>
        <w:spacing w:line="271" w:lineRule="auto" w:before="129" w:after="0"/>
        <w:ind w:left="1666" w:right="424" w:hanging="710"/>
        <w:jc w:val="left"/>
        <w:rPr>
          <w:sz w:val="21"/>
        </w:rPr>
      </w:pPr>
      <w:r>
        <w:rPr>
          <w:w w:val="95"/>
          <w:sz w:val="21"/>
        </w:rPr>
        <w:t>Commonwealth</w:t>
      </w:r>
      <w:r>
        <w:rPr>
          <w:spacing w:val="-38"/>
          <w:w w:val="95"/>
          <w:sz w:val="21"/>
        </w:rPr>
        <w:t> </w:t>
      </w:r>
      <w:r>
        <w:rPr>
          <w:w w:val="95"/>
          <w:sz w:val="21"/>
        </w:rPr>
        <w:t>criminal</w:t>
      </w:r>
      <w:r>
        <w:rPr>
          <w:spacing w:val="-38"/>
          <w:w w:val="95"/>
          <w:sz w:val="21"/>
        </w:rPr>
        <w:t> </w:t>
      </w:r>
      <w:r>
        <w:rPr>
          <w:w w:val="95"/>
          <w:sz w:val="21"/>
        </w:rPr>
        <w:t>law</w:t>
      </w:r>
      <w:r>
        <w:rPr>
          <w:spacing w:val="-36"/>
          <w:w w:val="95"/>
          <w:sz w:val="21"/>
        </w:rPr>
        <w:t> </w:t>
      </w:r>
      <w:r>
        <w:rPr>
          <w:w w:val="95"/>
          <w:sz w:val="21"/>
        </w:rPr>
        <w:t>is</w:t>
      </w:r>
      <w:r>
        <w:rPr>
          <w:spacing w:val="-38"/>
          <w:w w:val="95"/>
          <w:sz w:val="21"/>
        </w:rPr>
        <w:t> </w:t>
      </w:r>
      <w:r>
        <w:rPr>
          <w:w w:val="95"/>
          <w:sz w:val="21"/>
        </w:rPr>
        <w:t>already</w:t>
      </w:r>
      <w:r>
        <w:rPr>
          <w:spacing w:val="-37"/>
          <w:w w:val="95"/>
          <w:sz w:val="21"/>
        </w:rPr>
        <w:t> </w:t>
      </w:r>
      <w:r>
        <w:rPr>
          <w:w w:val="95"/>
          <w:sz w:val="21"/>
        </w:rPr>
        <w:t>sufficiently</w:t>
      </w:r>
      <w:r>
        <w:rPr>
          <w:spacing w:val="-37"/>
          <w:w w:val="95"/>
          <w:sz w:val="21"/>
        </w:rPr>
        <w:t> </w:t>
      </w:r>
      <w:r>
        <w:rPr>
          <w:w w:val="95"/>
          <w:sz w:val="21"/>
        </w:rPr>
        <w:t>flexible</w:t>
      </w:r>
      <w:r>
        <w:rPr>
          <w:spacing w:val="-38"/>
          <w:w w:val="95"/>
          <w:sz w:val="21"/>
        </w:rPr>
        <w:t> </w:t>
      </w:r>
      <w:r>
        <w:rPr>
          <w:w w:val="95"/>
          <w:sz w:val="21"/>
        </w:rPr>
        <w:t>to</w:t>
      </w:r>
      <w:r>
        <w:rPr>
          <w:spacing w:val="-37"/>
          <w:w w:val="95"/>
          <w:sz w:val="21"/>
        </w:rPr>
        <w:t> </w:t>
      </w:r>
      <w:r>
        <w:rPr>
          <w:w w:val="95"/>
          <w:sz w:val="21"/>
        </w:rPr>
        <w:t>accommodate</w:t>
      </w:r>
      <w:r>
        <w:rPr>
          <w:spacing w:val="-37"/>
          <w:w w:val="95"/>
          <w:sz w:val="21"/>
        </w:rPr>
        <w:t> </w:t>
      </w:r>
      <w:r>
        <w:rPr>
          <w:w w:val="95"/>
          <w:sz w:val="21"/>
        </w:rPr>
        <w:t>Victoria legalising</w:t>
      </w:r>
      <w:r>
        <w:rPr>
          <w:spacing w:val="-38"/>
          <w:w w:val="95"/>
          <w:sz w:val="21"/>
        </w:rPr>
        <w:t> </w:t>
      </w:r>
      <w:r>
        <w:rPr>
          <w:w w:val="95"/>
          <w:sz w:val="21"/>
        </w:rPr>
        <w:t>the</w:t>
      </w:r>
      <w:r>
        <w:rPr>
          <w:spacing w:val="-38"/>
          <w:w w:val="95"/>
          <w:sz w:val="21"/>
        </w:rPr>
        <w:t> </w:t>
      </w:r>
      <w:r>
        <w:rPr>
          <w:w w:val="95"/>
          <w:sz w:val="21"/>
        </w:rPr>
        <w:t>possession</w:t>
      </w:r>
      <w:r>
        <w:rPr>
          <w:spacing w:val="-38"/>
          <w:w w:val="95"/>
          <w:sz w:val="21"/>
        </w:rPr>
        <w:t> </w:t>
      </w:r>
      <w:r>
        <w:rPr>
          <w:w w:val="95"/>
          <w:sz w:val="21"/>
        </w:rPr>
        <w:t>and</w:t>
      </w:r>
      <w:r>
        <w:rPr>
          <w:spacing w:val="-38"/>
          <w:w w:val="95"/>
          <w:sz w:val="21"/>
        </w:rPr>
        <w:t> </w:t>
      </w:r>
      <w:r>
        <w:rPr>
          <w:w w:val="95"/>
          <w:sz w:val="21"/>
        </w:rPr>
        <w:t>use</w:t>
      </w:r>
      <w:r>
        <w:rPr>
          <w:spacing w:val="-37"/>
          <w:w w:val="95"/>
          <w:sz w:val="21"/>
        </w:rPr>
        <w:t> </w:t>
      </w:r>
      <w:r>
        <w:rPr>
          <w:w w:val="95"/>
          <w:sz w:val="21"/>
        </w:rPr>
        <w:t>of</w:t>
      </w:r>
      <w:r>
        <w:rPr>
          <w:spacing w:val="-38"/>
          <w:w w:val="95"/>
          <w:sz w:val="21"/>
        </w:rPr>
        <w:t> </w:t>
      </w:r>
      <w:r>
        <w:rPr>
          <w:w w:val="95"/>
          <w:sz w:val="21"/>
        </w:rPr>
        <w:t>medicinal</w:t>
      </w:r>
      <w:r>
        <w:rPr>
          <w:spacing w:val="-38"/>
          <w:w w:val="95"/>
          <w:sz w:val="21"/>
        </w:rPr>
        <w:t> </w:t>
      </w:r>
      <w:r>
        <w:rPr>
          <w:w w:val="95"/>
          <w:sz w:val="21"/>
        </w:rPr>
        <w:t>cannabis.</w:t>
      </w:r>
      <w:r>
        <w:rPr>
          <w:spacing w:val="-39"/>
          <w:w w:val="95"/>
          <w:sz w:val="21"/>
        </w:rPr>
        <w:t> </w:t>
      </w:r>
      <w:r>
        <w:rPr>
          <w:w w:val="95"/>
          <w:sz w:val="21"/>
        </w:rPr>
        <w:t>The</w:t>
      </w:r>
      <w:r>
        <w:rPr>
          <w:spacing w:val="-37"/>
          <w:w w:val="95"/>
          <w:sz w:val="21"/>
        </w:rPr>
        <w:t> </w:t>
      </w:r>
      <w:r>
        <w:rPr>
          <w:w w:val="95"/>
          <w:sz w:val="21"/>
        </w:rPr>
        <w:t>exclusion</w:t>
      </w:r>
      <w:r>
        <w:rPr>
          <w:spacing w:val="-38"/>
          <w:w w:val="95"/>
          <w:sz w:val="21"/>
        </w:rPr>
        <w:t> </w:t>
      </w:r>
      <w:r>
        <w:rPr>
          <w:w w:val="95"/>
          <w:sz w:val="21"/>
        </w:rPr>
        <w:t>of</w:t>
      </w:r>
      <w:r>
        <w:rPr>
          <w:spacing w:val="-38"/>
          <w:w w:val="95"/>
          <w:sz w:val="21"/>
        </w:rPr>
        <w:t> </w:t>
      </w:r>
      <w:r>
        <w:rPr>
          <w:w w:val="95"/>
          <w:sz w:val="21"/>
        </w:rPr>
        <w:t>medicinal cannabis</w:t>
      </w:r>
      <w:r>
        <w:rPr>
          <w:spacing w:val="-33"/>
          <w:w w:val="95"/>
          <w:sz w:val="21"/>
        </w:rPr>
        <w:t> </w:t>
      </w:r>
      <w:r>
        <w:rPr>
          <w:w w:val="95"/>
          <w:sz w:val="21"/>
        </w:rPr>
        <w:t>from</w:t>
      </w:r>
      <w:r>
        <w:rPr>
          <w:spacing w:val="-31"/>
          <w:w w:val="95"/>
          <w:sz w:val="21"/>
        </w:rPr>
        <w:t> </w:t>
      </w:r>
      <w:r>
        <w:rPr>
          <w:w w:val="95"/>
          <w:sz w:val="21"/>
        </w:rPr>
        <w:t>the</w:t>
      </w:r>
      <w:r>
        <w:rPr>
          <w:spacing w:val="-32"/>
          <w:w w:val="95"/>
          <w:sz w:val="21"/>
        </w:rPr>
        <w:t> </w:t>
      </w:r>
      <w:r>
        <w:rPr>
          <w:w w:val="95"/>
          <w:sz w:val="21"/>
        </w:rPr>
        <w:t>scope</w:t>
      </w:r>
      <w:r>
        <w:rPr>
          <w:spacing w:val="-32"/>
          <w:w w:val="95"/>
          <w:sz w:val="21"/>
        </w:rPr>
        <w:t> </w:t>
      </w:r>
      <w:r>
        <w:rPr>
          <w:w w:val="95"/>
          <w:sz w:val="21"/>
        </w:rPr>
        <w:t>of</w:t>
      </w:r>
      <w:r>
        <w:rPr>
          <w:spacing w:val="-32"/>
          <w:w w:val="95"/>
          <w:sz w:val="21"/>
        </w:rPr>
        <w:t> </w:t>
      </w:r>
      <w:r>
        <w:rPr>
          <w:w w:val="95"/>
          <w:sz w:val="21"/>
        </w:rPr>
        <w:t>the</w:t>
      </w:r>
      <w:r>
        <w:rPr>
          <w:spacing w:val="-32"/>
          <w:w w:val="95"/>
          <w:sz w:val="21"/>
        </w:rPr>
        <w:t> </w:t>
      </w:r>
      <w:r>
        <w:rPr>
          <w:w w:val="95"/>
          <w:sz w:val="21"/>
        </w:rPr>
        <w:t>Therapeutic</w:t>
      </w:r>
      <w:r>
        <w:rPr>
          <w:spacing w:val="-32"/>
          <w:w w:val="95"/>
          <w:sz w:val="21"/>
        </w:rPr>
        <w:t> </w:t>
      </w:r>
      <w:r>
        <w:rPr>
          <w:w w:val="95"/>
          <w:sz w:val="21"/>
        </w:rPr>
        <w:t>Goods</w:t>
      </w:r>
      <w:r>
        <w:rPr>
          <w:spacing w:val="-32"/>
          <w:w w:val="95"/>
          <w:sz w:val="21"/>
        </w:rPr>
        <w:t> </w:t>
      </w:r>
      <w:r>
        <w:rPr>
          <w:w w:val="95"/>
          <w:sz w:val="21"/>
        </w:rPr>
        <w:t>Act</w:t>
      </w:r>
      <w:r>
        <w:rPr>
          <w:spacing w:val="-32"/>
          <w:w w:val="95"/>
          <w:sz w:val="21"/>
        </w:rPr>
        <w:t> </w:t>
      </w:r>
      <w:r>
        <w:rPr>
          <w:w w:val="95"/>
          <w:sz w:val="21"/>
        </w:rPr>
        <w:t>would</w:t>
      </w:r>
      <w:r>
        <w:rPr>
          <w:spacing w:val="-32"/>
          <w:w w:val="95"/>
          <w:sz w:val="21"/>
        </w:rPr>
        <w:t> </w:t>
      </w:r>
      <w:r>
        <w:rPr>
          <w:w w:val="95"/>
          <w:sz w:val="21"/>
        </w:rPr>
        <w:t>resolve</w:t>
      </w:r>
      <w:r>
        <w:rPr>
          <w:spacing w:val="-32"/>
          <w:w w:val="95"/>
          <w:sz w:val="21"/>
        </w:rPr>
        <w:t> </w:t>
      </w:r>
      <w:r>
        <w:rPr>
          <w:w w:val="95"/>
          <w:sz w:val="21"/>
        </w:rPr>
        <w:t>any</w:t>
      </w:r>
      <w:r>
        <w:rPr>
          <w:spacing w:val="-33"/>
          <w:w w:val="95"/>
          <w:sz w:val="21"/>
        </w:rPr>
        <w:t> </w:t>
      </w:r>
      <w:r>
        <w:rPr>
          <w:w w:val="95"/>
          <w:sz w:val="21"/>
        </w:rPr>
        <w:t>concerns</w:t>
      </w:r>
      <w:r>
        <w:rPr>
          <w:spacing w:val="-32"/>
          <w:w w:val="95"/>
          <w:sz w:val="21"/>
        </w:rPr>
        <w:t> </w:t>
      </w:r>
      <w:r>
        <w:rPr>
          <w:w w:val="95"/>
          <w:sz w:val="21"/>
        </w:rPr>
        <w:t>of </w:t>
      </w:r>
      <w:r>
        <w:rPr>
          <w:sz w:val="21"/>
        </w:rPr>
        <w:t>carers</w:t>
      </w:r>
      <w:r>
        <w:rPr>
          <w:spacing w:val="-19"/>
          <w:sz w:val="21"/>
        </w:rPr>
        <w:t> </w:t>
      </w:r>
      <w:r>
        <w:rPr>
          <w:sz w:val="21"/>
        </w:rPr>
        <w:t>about</w:t>
      </w:r>
      <w:r>
        <w:rPr>
          <w:spacing w:val="-18"/>
          <w:sz w:val="21"/>
        </w:rPr>
        <w:t> </w:t>
      </w:r>
      <w:r>
        <w:rPr>
          <w:sz w:val="21"/>
        </w:rPr>
        <w:t>supplying</w:t>
      </w:r>
      <w:r>
        <w:rPr>
          <w:spacing w:val="-18"/>
          <w:sz w:val="21"/>
        </w:rPr>
        <w:t> </w:t>
      </w:r>
      <w:r>
        <w:rPr>
          <w:sz w:val="21"/>
        </w:rPr>
        <w:t>unapproved</w:t>
      </w:r>
      <w:r>
        <w:rPr>
          <w:spacing w:val="-18"/>
          <w:sz w:val="21"/>
        </w:rPr>
        <w:t> </w:t>
      </w:r>
      <w:r>
        <w:rPr>
          <w:sz w:val="21"/>
        </w:rPr>
        <w:t>therapeutic</w:t>
      </w:r>
      <w:r>
        <w:rPr>
          <w:spacing w:val="-18"/>
          <w:sz w:val="21"/>
        </w:rPr>
        <w:t> </w:t>
      </w:r>
      <w:r>
        <w:rPr>
          <w:sz w:val="21"/>
        </w:rPr>
        <w:t>goods.</w:t>
      </w:r>
    </w:p>
    <w:p>
      <w:pPr>
        <w:pStyle w:val="Heading6"/>
        <w:spacing w:before="107"/>
      </w:pPr>
      <w:r>
        <w:rPr>
          <w:w w:val="105"/>
        </w:rPr>
        <w:t>Scope for Victoria to establish a standalone scheme</w:t>
      </w:r>
    </w:p>
    <w:p>
      <w:pPr>
        <w:pStyle w:val="ListParagraph"/>
        <w:numPr>
          <w:ilvl w:val="1"/>
          <w:numId w:val="5"/>
        </w:numPr>
        <w:tabs>
          <w:tab w:pos="1667" w:val="left" w:leader="none"/>
        </w:tabs>
        <w:spacing w:line="268" w:lineRule="auto" w:before="134" w:after="0"/>
        <w:ind w:left="1666" w:right="546" w:hanging="710"/>
        <w:jc w:val="left"/>
        <w:rPr>
          <w:sz w:val="21"/>
        </w:rPr>
      </w:pPr>
      <w:r>
        <w:rPr>
          <w:w w:val="95"/>
          <w:sz w:val="21"/>
        </w:rPr>
        <w:t>Victoria</w:t>
      </w:r>
      <w:r>
        <w:rPr>
          <w:spacing w:val="-38"/>
          <w:w w:val="95"/>
          <w:sz w:val="21"/>
        </w:rPr>
        <w:t> </w:t>
      </w:r>
      <w:r>
        <w:rPr>
          <w:w w:val="95"/>
          <w:sz w:val="21"/>
        </w:rPr>
        <w:t>may</w:t>
      </w:r>
      <w:r>
        <w:rPr>
          <w:spacing w:val="-38"/>
          <w:w w:val="95"/>
          <w:sz w:val="21"/>
        </w:rPr>
        <w:t> </w:t>
      </w:r>
      <w:r>
        <w:rPr>
          <w:w w:val="95"/>
          <w:sz w:val="21"/>
        </w:rPr>
        <w:t>amend</w:t>
      </w:r>
      <w:r>
        <w:rPr>
          <w:spacing w:val="-38"/>
          <w:w w:val="95"/>
          <w:sz w:val="21"/>
        </w:rPr>
        <w:t> </w:t>
      </w:r>
      <w:r>
        <w:rPr>
          <w:w w:val="95"/>
          <w:sz w:val="21"/>
        </w:rPr>
        <w:t>the</w:t>
      </w:r>
      <w:r>
        <w:rPr>
          <w:spacing w:val="-38"/>
          <w:w w:val="95"/>
          <w:sz w:val="21"/>
        </w:rPr>
        <w:t> </w:t>
      </w:r>
      <w:r>
        <w:rPr>
          <w:w w:val="95"/>
          <w:sz w:val="21"/>
        </w:rPr>
        <w:t>Drugs,</w:t>
      </w:r>
      <w:r>
        <w:rPr>
          <w:spacing w:val="-38"/>
          <w:w w:val="95"/>
          <w:sz w:val="21"/>
        </w:rPr>
        <w:t> </w:t>
      </w:r>
      <w:r>
        <w:rPr>
          <w:w w:val="95"/>
          <w:sz w:val="21"/>
        </w:rPr>
        <w:t>Poisons</w:t>
      </w:r>
      <w:r>
        <w:rPr>
          <w:spacing w:val="-38"/>
          <w:w w:val="95"/>
          <w:sz w:val="21"/>
        </w:rPr>
        <w:t> </w:t>
      </w:r>
      <w:r>
        <w:rPr>
          <w:w w:val="95"/>
          <w:sz w:val="21"/>
        </w:rPr>
        <w:t>and</w:t>
      </w:r>
      <w:r>
        <w:rPr>
          <w:spacing w:val="-38"/>
          <w:w w:val="95"/>
          <w:sz w:val="21"/>
        </w:rPr>
        <w:t> </w:t>
      </w:r>
      <w:r>
        <w:rPr>
          <w:w w:val="95"/>
          <w:sz w:val="21"/>
        </w:rPr>
        <w:t>Controlled</w:t>
      </w:r>
      <w:r>
        <w:rPr>
          <w:spacing w:val="-38"/>
          <w:w w:val="95"/>
          <w:sz w:val="21"/>
        </w:rPr>
        <w:t> </w:t>
      </w:r>
      <w:r>
        <w:rPr>
          <w:w w:val="95"/>
          <w:sz w:val="21"/>
        </w:rPr>
        <w:t>Substances</w:t>
      </w:r>
      <w:r>
        <w:rPr>
          <w:spacing w:val="-37"/>
          <w:w w:val="95"/>
          <w:sz w:val="21"/>
        </w:rPr>
        <w:t> </w:t>
      </w:r>
      <w:r>
        <w:rPr>
          <w:w w:val="95"/>
          <w:sz w:val="21"/>
        </w:rPr>
        <w:t>Act</w:t>
      </w:r>
      <w:r>
        <w:rPr>
          <w:spacing w:val="-38"/>
          <w:w w:val="95"/>
          <w:sz w:val="21"/>
        </w:rPr>
        <w:t> </w:t>
      </w:r>
      <w:r>
        <w:rPr>
          <w:w w:val="95"/>
          <w:sz w:val="21"/>
        </w:rPr>
        <w:t>to</w:t>
      </w:r>
      <w:r>
        <w:rPr>
          <w:spacing w:val="-38"/>
          <w:w w:val="95"/>
          <w:sz w:val="21"/>
        </w:rPr>
        <w:t> </w:t>
      </w:r>
      <w:r>
        <w:rPr>
          <w:w w:val="95"/>
          <w:sz w:val="21"/>
        </w:rPr>
        <w:t>establish</w:t>
      </w:r>
      <w:r>
        <w:rPr>
          <w:spacing w:val="-38"/>
          <w:w w:val="95"/>
          <w:sz w:val="21"/>
        </w:rPr>
        <w:t> </w:t>
      </w:r>
      <w:r>
        <w:rPr>
          <w:w w:val="95"/>
          <w:sz w:val="21"/>
        </w:rPr>
        <w:t>a scheme</w:t>
      </w:r>
      <w:r>
        <w:rPr>
          <w:spacing w:val="-31"/>
          <w:w w:val="95"/>
          <w:sz w:val="21"/>
        </w:rPr>
        <w:t> </w:t>
      </w:r>
      <w:r>
        <w:rPr>
          <w:w w:val="95"/>
          <w:sz w:val="21"/>
        </w:rPr>
        <w:t>for</w:t>
      </w:r>
      <w:r>
        <w:rPr>
          <w:spacing w:val="-30"/>
          <w:w w:val="95"/>
          <w:sz w:val="21"/>
        </w:rPr>
        <w:t> </w:t>
      </w:r>
      <w:r>
        <w:rPr>
          <w:w w:val="95"/>
          <w:sz w:val="21"/>
        </w:rPr>
        <w:t>the</w:t>
      </w:r>
      <w:r>
        <w:rPr>
          <w:spacing w:val="-31"/>
          <w:w w:val="95"/>
          <w:sz w:val="21"/>
        </w:rPr>
        <w:t> </w:t>
      </w:r>
      <w:r>
        <w:rPr>
          <w:w w:val="95"/>
          <w:sz w:val="21"/>
        </w:rPr>
        <w:t>lawful</w:t>
      </w:r>
      <w:r>
        <w:rPr>
          <w:spacing w:val="-31"/>
          <w:w w:val="95"/>
          <w:sz w:val="21"/>
        </w:rPr>
        <w:t> </w:t>
      </w:r>
      <w:r>
        <w:rPr>
          <w:w w:val="95"/>
          <w:sz w:val="21"/>
        </w:rPr>
        <w:t>possession,</w:t>
      </w:r>
      <w:r>
        <w:rPr>
          <w:spacing w:val="-31"/>
          <w:w w:val="95"/>
          <w:sz w:val="21"/>
        </w:rPr>
        <w:t> </w:t>
      </w:r>
      <w:r>
        <w:rPr>
          <w:w w:val="95"/>
          <w:sz w:val="21"/>
        </w:rPr>
        <w:t>administration</w:t>
      </w:r>
      <w:r>
        <w:rPr>
          <w:spacing w:val="-30"/>
          <w:w w:val="95"/>
          <w:sz w:val="21"/>
        </w:rPr>
        <w:t> </w:t>
      </w:r>
      <w:r>
        <w:rPr>
          <w:w w:val="95"/>
          <w:sz w:val="21"/>
        </w:rPr>
        <w:t>and</w:t>
      </w:r>
      <w:r>
        <w:rPr>
          <w:spacing w:val="-30"/>
          <w:w w:val="95"/>
          <w:sz w:val="21"/>
        </w:rPr>
        <w:t> </w:t>
      </w:r>
      <w:r>
        <w:rPr>
          <w:w w:val="95"/>
          <w:sz w:val="21"/>
        </w:rPr>
        <w:t>use</w:t>
      </w:r>
      <w:r>
        <w:rPr>
          <w:spacing w:val="-31"/>
          <w:w w:val="95"/>
          <w:sz w:val="21"/>
        </w:rPr>
        <w:t> </w:t>
      </w:r>
      <w:r>
        <w:rPr>
          <w:w w:val="95"/>
          <w:sz w:val="21"/>
        </w:rPr>
        <w:t>of</w:t>
      </w:r>
      <w:r>
        <w:rPr>
          <w:spacing w:val="-30"/>
          <w:w w:val="95"/>
          <w:sz w:val="21"/>
        </w:rPr>
        <w:t> </w:t>
      </w:r>
      <w:r>
        <w:rPr>
          <w:w w:val="95"/>
          <w:sz w:val="21"/>
        </w:rPr>
        <w:t>medicinal</w:t>
      </w:r>
      <w:r>
        <w:rPr>
          <w:spacing w:val="-31"/>
          <w:w w:val="95"/>
          <w:sz w:val="21"/>
        </w:rPr>
        <w:t> </w:t>
      </w:r>
      <w:r>
        <w:rPr>
          <w:w w:val="95"/>
          <w:sz w:val="21"/>
        </w:rPr>
        <w:t>cannabis.</w:t>
      </w:r>
    </w:p>
    <w:p>
      <w:pPr>
        <w:pStyle w:val="ListParagraph"/>
        <w:numPr>
          <w:ilvl w:val="1"/>
          <w:numId w:val="5"/>
        </w:numPr>
        <w:tabs>
          <w:tab w:pos="1667" w:val="left" w:leader="none"/>
        </w:tabs>
        <w:spacing w:line="271" w:lineRule="auto" w:before="104" w:after="0"/>
        <w:ind w:left="1666" w:right="389" w:hanging="710"/>
        <w:jc w:val="left"/>
        <w:rPr>
          <w:sz w:val="21"/>
        </w:rPr>
      </w:pPr>
      <w:r>
        <w:rPr>
          <w:w w:val="95"/>
          <w:sz w:val="21"/>
        </w:rPr>
        <w:t>It</w:t>
      </w:r>
      <w:r>
        <w:rPr>
          <w:spacing w:val="-28"/>
          <w:w w:val="95"/>
          <w:sz w:val="21"/>
        </w:rPr>
        <w:t> </w:t>
      </w:r>
      <w:r>
        <w:rPr>
          <w:w w:val="95"/>
          <w:sz w:val="21"/>
        </w:rPr>
        <w:t>would</w:t>
      </w:r>
      <w:r>
        <w:rPr>
          <w:spacing w:val="-27"/>
          <w:w w:val="95"/>
          <w:sz w:val="21"/>
        </w:rPr>
        <w:t> </w:t>
      </w:r>
      <w:r>
        <w:rPr>
          <w:w w:val="95"/>
          <w:sz w:val="21"/>
        </w:rPr>
        <w:t>be</w:t>
      </w:r>
      <w:r>
        <w:rPr>
          <w:spacing w:val="-27"/>
          <w:w w:val="95"/>
          <w:sz w:val="21"/>
        </w:rPr>
        <w:t> </w:t>
      </w:r>
      <w:r>
        <w:rPr>
          <w:w w:val="95"/>
          <w:sz w:val="21"/>
        </w:rPr>
        <w:t>prudent</w:t>
      </w:r>
      <w:r>
        <w:rPr>
          <w:spacing w:val="-27"/>
          <w:w w:val="95"/>
          <w:sz w:val="21"/>
        </w:rPr>
        <w:t> </w:t>
      </w:r>
      <w:r>
        <w:rPr>
          <w:w w:val="95"/>
          <w:sz w:val="21"/>
        </w:rPr>
        <w:t>for</w:t>
      </w:r>
      <w:r>
        <w:rPr>
          <w:spacing w:val="-28"/>
          <w:w w:val="95"/>
          <w:sz w:val="21"/>
        </w:rPr>
        <w:t> </w:t>
      </w:r>
      <w:r>
        <w:rPr>
          <w:w w:val="95"/>
          <w:sz w:val="21"/>
        </w:rPr>
        <w:t>Victoria</w:t>
      </w:r>
      <w:r>
        <w:rPr>
          <w:spacing w:val="-27"/>
          <w:w w:val="95"/>
          <w:sz w:val="21"/>
        </w:rPr>
        <w:t> </w:t>
      </w:r>
      <w:r>
        <w:rPr>
          <w:w w:val="95"/>
          <w:sz w:val="21"/>
        </w:rPr>
        <w:t>to</w:t>
      </w:r>
      <w:r>
        <w:rPr>
          <w:spacing w:val="-27"/>
          <w:w w:val="95"/>
          <w:sz w:val="21"/>
        </w:rPr>
        <w:t> </w:t>
      </w:r>
      <w:r>
        <w:rPr>
          <w:w w:val="95"/>
          <w:sz w:val="21"/>
        </w:rPr>
        <w:t>exclude</w:t>
      </w:r>
      <w:r>
        <w:rPr>
          <w:spacing w:val="-27"/>
          <w:w w:val="95"/>
          <w:sz w:val="21"/>
        </w:rPr>
        <w:t> </w:t>
      </w:r>
      <w:r>
        <w:rPr>
          <w:w w:val="95"/>
          <w:sz w:val="21"/>
        </w:rPr>
        <w:t>carers</w:t>
      </w:r>
      <w:r>
        <w:rPr>
          <w:spacing w:val="-28"/>
          <w:w w:val="95"/>
          <w:sz w:val="21"/>
        </w:rPr>
        <w:t> </w:t>
      </w:r>
      <w:r>
        <w:rPr>
          <w:w w:val="95"/>
          <w:sz w:val="21"/>
        </w:rPr>
        <w:t>from</w:t>
      </w:r>
      <w:r>
        <w:rPr>
          <w:spacing w:val="-26"/>
          <w:w w:val="95"/>
          <w:sz w:val="21"/>
        </w:rPr>
        <w:t> </w:t>
      </w:r>
      <w:r>
        <w:rPr>
          <w:w w:val="95"/>
          <w:sz w:val="21"/>
        </w:rPr>
        <w:t>the</w:t>
      </w:r>
      <w:r>
        <w:rPr>
          <w:spacing w:val="-27"/>
          <w:w w:val="95"/>
          <w:sz w:val="21"/>
        </w:rPr>
        <w:t> </w:t>
      </w:r>
      <w:r>
        <w:rPr>
          <w:w w:val="95"/>
          <w:sz w:val="21"/>
        </w:rPr>
        <w:t>scope</w:t>
      </w:r>
      <w:r>
        <w:rPr>
          <w:spacing w:val="-27"/>
          <w:w w:val="95"/>
          <w:sz w:val="21"/>
        </w:rPr>
        <w:t> </w:t>
      </w:r>
      <w:r>
        <w:rPr>
          <w:w w:val="95"/>
          <w:sz w:val="21"/>
        </w:rPr>
        <w:t>of</w:t>
      </w:r>
      <w:r>
        <w:rPr>
          <w:spacing w:val="-27"/>
          <w:w w:val="95"/>
          <w:sz w:val="21"/>
        </w:rPr>
        <w:t> </w:t>
      </w:r>
      <w:r>
        <w:rPr>
          <w:w w:val="95"/>
          <w:sz w:val="21"/>
        </w:rPr>
        <w:t>the</w:t>
      </w:r>
      <w:r>
        <w:rPr>
          <w:spacing w:val="-28"/>
          <w:w w:val="95"/>
          <w:sz w:val="21"/>
        </w:rPr>
        <w:t> </w:t>
      </w:r>
      <w:r>
        <w:rPr>
          <w:w w:val="95"/>
          <w:sz w:val="21"/>
        </w:rPr>
        <w:t>Therapeutic Goods</w:t>
      </w:r>
      <w:r>
        <w:rPr>
          <w:spacing w:val="-33"/>
          <w:w w:val="95"/>
          <w:sz w:val="21"/>
        </w:rPr>
        <w:t> </w:t>
      </w:r>
      <w:r>
        <w:rPr>
          <w:w w:val="95"/>
          <w:sz w:val="21"/>
        </w:rPr>
        <w:t>Act</w:t>
      </w:r>
      <w:r>
        <w:rPr>
          <w:spacing w:val="-32"/>
          <w:w w:val="95"/>
          <w:sz w:val="21"/>
        </w:rPr>
        <w:t> </w:t>
      </w:r>
      <w:r>
        <w:rPr>
          <w:w w:val="95"/>
          <w:sz w:val="21"/>
        </w:rPr>
        <w:t>when</w:t>
      </w:r>
      <w:r>
        <w:rPr>
          <w:spacing w:val="-32"/>
          <w:w w:val="95"/>
          <w:sz w:val="21"/>
        </w:rPr>
        <w:t> </w:t>
      </w:r>
      <w:r>
        <w:rPr>
          <w:w w:val="95"/>
          <w:sz w:val="21"/>
        </w:rPr>
        <w:t>they</w:t>
      </w:r>
      <w:r>
        <w:rPr>
          <w:spacing w:val="-32"/>
          <w:w w:val="95"/>
          <w:sz w:val="21"/>
        </w:rPr>
        <w:t> </w:t>
      </w:r>
      <w:r>
        <w:rPr>
          <w:w w:val="95"/>
          <w:sz w:val="21"/>
        </w:rPr>
        <w:t>are</w:t>
      </w:r>
      <w:r>
        <w:rPr>
          <w:spacing w:val="-32"/>
          <w:w w:val="95"/>
          <w:sz w:val="21"/>
        </w:rPr>
        <w:t> </w:t>
      </w:r>
      <w:r>
        <w:rPr>
          <w:w w:val="95"/>
          <w:sz w:val="21"/>
        </w:rPr>
        <w:t>engaging</w:t>
      </w:r>
      <w:r>
        <w:rPr>
          <w:spacing w:val="-32"/>
          <w:w w:val="95"/>
          <w:sz w:val="21"/>
        </w:rPr>
        <w:t> </w:t>
      </w:r>
      <w:r>
        <w:rPr>
          <w:w w:val="95"/>
          <w:sz w:val="21"/>
        </w:rPr>
        <w:t>in</w:t>
      </w:r>
      <w:r>
        <w:rPr>
          <w:spacing w:val="-32"/>
          <w:w w:val="95"/>
          <w:sz w:val="21"/>
        </w:rPr>
        <w:t> </w:t>
      </w:r>
      <w:r>
        <w:rPr>
          <w:w w:val="95"/>
          <w:sz w:val="21"/>
        </w:rPr>
        <w:t>the</w:t>
      </w:r>
      <w:r>
        <w:rPr>
          <w:spacing w:val="-33"/>
          <w:w w:val="95"/>
          <w:sz w:val="21"/>
        </w:rPr>
        <w:t> </w:t>
      </w:r>
      <w:r>
        <w:rPr>
          <w:w w:val="95"/>
          <w:sz w:val="21"/>
        </w:rPr>
        <w:t>lawful</w:t>
      </w:r>
      <w:r>
        <w:rPr>
          <w:spacing w:val="-32"/>
          <w:w w:val="95"/>
          <w:sz w:val="21"/>
        </w:rPr>
        <w:t> </w:t>
      </w:r>
      <w:r>
        <w:rPr>
          <w:w w:val="95"/>
          <w:sz w:val="21"/>
        </w:rPr>
        <w:t>administration</w:t>
      </w:r>
      <w:r>
        <w:rPr>
          <w:spacing w:val="-32"/>
          <w:w w:val="95"/>
          <w:sz w:val="21"/>
        </w:rPr>
        <w:t> </w:t>
      </w:r>
      <w:r>
        <w:rPr>
          <w:w w:val="95"/>
          <w:sz w:val="21"/>
        </w:rPr>
        <w:t>of</w:t>
      </w:r>
      <w:r>
        <w:rPr>
          <w:spacing w:val="-33"/>
          <w:w w:val="95"/>
          <w:sz w:val="21"/>
        </w:rPr>
        <w:t> </w:t>
      </w:r>
      <w:r>
        <w:rPr>
          <w:w w:val="95"/>
          <w:sz w:val="21"/>
        </w:rPr>
        <w:t>medicinal</w:t>
      </w:r>
      <w:r>
        <w:rPr>
          <w:spacing w:val="-32"/>
          <w:w w:val="95"/>
          <w:sz w:val="21"/>
        </w:rPr>
        <w:t> </w:t>
      </w:r>
      <w:r>
        <w:rPr>
          <w:w w:val="95"/>
          <w:sz w:val="21"/>
        </w:rPr>
        <w:t>cannabis under</w:t>
      </w:r>
      <w:r>
        <w:rPr>
          <w:spacing w:val="-27"/>
          <w:w w:val="95"/>
          <w:sz w:val="21"/>
        </w:rPr>
        <w:t> </w:t>
      </w:r>
      <w:r>
        <w:rPr>
          <w:w w:val="95"/>
          <w:sz w:val="21"/>
        </w:rPr>
        <w:t>a</w:t>
      </w:r>
      <w:r>
        <w:rPr>
          <w:spacing w:val="-27"/>
          <w:w w:val="95"/>
          <w:sz w:val="21"/>
        </w:rPr>
        <w:t> </w:t>
      </w:r>
      <w:r>
        <w:rPr>
          <w:w w:val="95"/>
          <w:sz w:val="21"/>
        </w:rPr>
        <w:t>Victorian</w:t>
      </w:r>
      <w:r>
        <w:rPr>
          <w:spacing w:val="-27"/>
          <w:w w:val="95"/>
          <w:sz w:val="21"/>
        </w:rPr>
        <w:t> </w:t>
      </w:r>
      <w:r>
        <w:rPr>
          <w:w w:val="95"/>
          <w:sz w:val="21"/>
        </w:rPr>
        <w:t>scheme.</w:t>
      </w:r>
      <w:r>
        <w:rPr>
          <w:spacing w:val="-27"/>
          <w:w w:val="95"/>
          <w:sz w:val="21"/>
        </w:rPr>
        <w:t> </w:t>
      </w:r>
      <w:r>
        <w:rPr>
          <w:w w:val="95"/>
          <w:sz w:val="21"/>
        </w:rPr>
        <w:t>Such</w:t>
      </w:r>
      <w:r>
        <w:rPr>
          <w:spacing w:val="-27"/>
          <w:w w:val="95"/>
          <w:sz w:val="21"/>
        </w:rPr>
        <w:t> </w:t>
      </w:r>
      <w:r>
        <w:rPr>
          <w:w w:val="95"/>
          <w:sz w:val="21"/>
        </w:rPr>
        <w:t>an</w:t>
      </w:r>
      <w:r>
        <w:rPr>
          <w:spacing w:val="-27"/>
          <w:w w:val="95"/>
          <w:sz w:val="21"/>
        </w:rPr>
        <w:t> </w:t>
      </w:r>
      <w:r>
        <w:rPr>
          <w:w w:val="95"/>
          <w:sz w:val="21"/>
        </w:rPr>
        <w:t>exclusion</w:t>
      </w:r>
      <w:r>
        <w:rPr>
          <w:spacing w:val="-26"/>
          <w:w w:val="95"/>
          <w:sz w:val="21"/>
        </w:rPr>
        <w:t> </w:t>
      </w:r>
      <w:r>
        <w:rPr>
          <w:w w:val="95"/>
          <w:sz w:val="21"/>
        </w:rPr>
        <w:t>would</w:t>
      </w:r>
      <w:r>
        <w:rPr>
          <w:spacing w:val="-27"/>
          <w:w w:val="95"/>
          <w:sz w:val="21"/>
        </w:rPr>
        <w:t> </w:t>
      </w:r>
      <w:r>
        <w:rPr>
          <w:w w:val="95"/>
          <w:sz w:val="21"/>
        </w:rPr>
        <w:t>need</w:t>
      </w:r>
      <w:r>
        <w:rPr>
          <w:spacing w:val="-27"/>
          <w:w w:val="95"/>
          <w:sz w:val="21"/>
        </w:rPr>
        <w:t> </w:t>
      </w:r>
      <w:r>
        <w:rPr>
          <w:w w:val="95"/>
          <w:sz w:val="21"/>
        </w:rPr>
        <w:t>to</w:t>
      </w:r>
      <w:r>
        <w:rPr>
          <w:spacing w:val="-26"/>
          <w:w w:val="95"/>
          <w:sz w:val="21"/>
        </w:rPr>
        <w:t> </w:t>
      </w:r>
      <w:r>
        <w:rPr>
          <w:w w:val="95"/>
          <w:sz w:val="21"/>
        </w:rPr>
        <w:t>be</w:t>
      </w:r>
      <w:r>
        <w:rPr>
          <w:spacing w:val="-27"/>
          <w:w w:val="95"/>
          <w:sz w:val="21"/>
        </w:rPr>
        <w:t> </w:t>
      </w:r>
      <w:r>
        <w:rPr>
          <w:w w:val="95"/>
          <w:sz w:val="21"/>
        </w:rPr>
        <w:t>clearly</w:t>
      </w:r>
      <w:r>
        <w:rPr>
          <w:spacing w:val="-27"/>
          <w:w w:val="95"/>
          <w:sz w:val="21"/>
        </w:rPr>
        <w:t> </w:t>
      </w:r>
      <w:r>
        <w:rPr>
          <w:w w:val="95"/>
          <w:sz w:val="21"/>
        </w:rPr>
        <w:t>and</w:t>
      </w:r>
      <w:r>
        <w:rPr>
          <w:spacing w:val="-27"/>
          <w:w w:val="95"/>
          <w:sz w:val="21"/>
        </w:rPr>
        <w:t> </w:t>
      </w:r>
      <w:r>
        <w:rPr>
          <w:w w:val="95"/>
          <w:sz w:val="21"/>
        </w:rPr>
        <w:t>carefully </w:t>
      </w:r>
      <w:r>
        <w:rPr>
          <w:sz w:val="21"/>
        </w:rPr>
        <w:t>defined.</w:t>
      </w:r>
    </w:p>
    <w:p>
      <w:pPr>
        <w:pStyle w:val="Heading4"/>
        <w:spacing w:before="137"/>
      </w:pPr>
      <w:bookmarkStart w:name="_TOC_250059" w:id="99"/>
      <w:bookmarkEnd w:id="99"/>
      <w:r>
        <w:rPr>
          <w:color w:val="007B01"/>
          <w:w w:val="110"/>
        </w:rPr>
        <w:t>Special Victorian schemes</w:t>
      </w:r>
    </w:p>
    <w:p>
      <w:pPr>
        <w:pStyle w:val="BodyText"/>
        <w:spacing w:before="9"/>
        <w:rPr>
          <w:rFonts w:ascii="Trebuchet MS"/>
          <w:b/>
          <w:sz w:val="10"/>
        </w:rPr>
      </w:pPr>
    </w:p>
    <w:p>
      <w:pPr>
        <w:pStyle w:val="ListParagraph"/>
        <w:numPr>
          <w:ilvl w:val="1"/>
          <w:numId w:val="5"/>
        </w:numPr>
        <w:tabs>
          <w:tab w:pos="1667" w:val="left" w:leader="none"/>
        </w:tabs>
        <w:spacing w:line="271" w:lineRule="auto" w:before="94" w:after="0"/>
        <w:ind w:left="1666" w:right="405" w:hanging="710"/>
        <w:jc w:val="left"/>
        <w:rPr>
          <w:sz w:val="21"/>
        </w:rPr>
      </w:pPr>
      <w:r>
        <w:rPr>
          <w:w w:val="95"/>
          <w:sz w:val="21"/>
        </w:rPr>
        <w:t>Several</w:t>
      </w:r>
      <w:r>
        <w:rPr>
          <w:spacing w:val="-41"/>
          <w:w w:val="95"/>
          <w:sz w:val="21"/>
        </w:rPr>
        <w:t> </w:t>
      </w:r>
      <w:r>
        <w:rPr>
          <w:w w:val="95"/>
          <w:sz w:val="21"/>
        </w:rPr>
        <w:t>Parts</w:t>
      </w:r>
      <w:r>
        <w:rPr>
          <w:spacing w:val="-40"/>
          <w:w w:val="95"/>
          <w:sz w:val="21"/>
        </w:rPr>
        <w:t> </w:t>
      </w:r>
      <w:r>
        <w:rPr>
          <w:w w:val="95"/>
          <w:sz w:val="21"/>
        </w:rPr>
        <w:t>of</w:t>
      </w:r>
      <w:r>
        <w:rPr>
          <w:spacing w:val="-40"/>
          <w:w w:val="95"/>
          <w:sz w:val="21"/>
        </w:rPr>
        <w:t> </w:t>
      </w:r>
      <w:r>
        <w:rPr>
          <w:w w:val="95"/>
          <w:sz w:val="21"/>
        </w:rPr>
        <w:t>the</w:t>
      </w:r>
      <w:r>
        <w:rPr>
          <w:spacing w:val="-40"/>
          <w:w w:val="95"/>
          <w:sz w:val="21"/>
        </w:rPr>
        <w:t> </w:t>
      </w:r>
      <w:r>
        <w:rPr>
          <w:w w:val="95"/>
          <w:sz w:val="21"/>
        </w:rPr>
        <w:t>Drugs,</w:t>
      </w:r>
      <w:r>
        <w:rPr>
          <w:spacing w:val="-40"/>
          <w:w w:val="95"/>
          <w:sz w:val="21"/>
        </w:rPr>
        <w:t> </w:t>
      </w:r>
      <w:r>
        <w:rPr>
          <w:w w:val="95"/>
          <w:sz w:val="21"/>
        </w:rPr>
        <w:t>Poisons</w:t>
      </w:r>
      <w:r>
        <w:rPr>
          <w:spacing w:val="-40"/>
          <w:w w:val="95"/>
          <w:sz w:val="21"/>
        </w:rPr>
        <w:t> </w:t>
      </w:r>
      <w:r>
        <w:rPr>
          <w:w w:val="95"/>
          <w:sz w:val="21"/>
        </w:rPr>
        <w:t>and</w:t>
      </w:r>
      <w:r>
        <w:rPr>
          <w:spacing w:val="-40"/>
          <w:w w:val="95"/>
          <w:sz w:val="21"/>
        </w:rPr>
        <w:t> </w:t>
      </w:r>
      <w:r>
        <w:rPr>
          <w:w w:val="95"/>
          <w:sz w:val="21"/>
        </w:rPr>
        <w:t>Controlled</w:t>
      </w:r>
      <w:r>
        <w:rPr>
          <w:spacing w:val="-40"/>
          <w:w w:val="95"/>
          <w:sz w:val="21"/>
        </w:rPr>
        <w:t> </w:t>
      </w:r>
      <w:r>
        <w:rPr>
          <w:w w:val="95"/>
          <w:sz w:val="21"/>
        </w:rPr>
        <w:t>Substances</w:t>
      </w:r>
      <w:r>
        <w:rPr>
          <w:spacing w:val="-40"/>
          <w:w w:val="95"/>
          <w:sz w:val="21"/>
        </w:rPr>
        <w:t> </w:t>
      </w:r>
      <w:r>
        <w:rPr>
          <w:w w:val="95"/>
          <w:sz w:val="21"/>
        </w:rPr>
        <w:t>Act</w:t>
      </w:r>
      <w:r>
        <w:rPr>
          <w:spacing w:val="-40"/>
          <w:w w:val="95"/>
          <w:sz w:val="21"/>
        </w:rPr>
        <w:t> </w:t>
      </w:r>
      <w:r>
        <w:rPr>
          <w:w w:val="95"/>
          <w:sz w:val="21"/>
        </w:rPr>
        <w:t>provide</w:t>
      </w:r>
      <w:r>
        <w:rPr>
          <w:spacing w:val="-40"/>
          <w:w w:val="95"/>
          <w:sz w:val="21"/>
        </w:rPr>
        <w:t> </w:t>
      </w:r>
      <w:r>
        <w:rPr>
          <w:w w:val="95"/>
          <w:sz w:val="21"/>
        </w:rPr>
        <w:t>regimes</w:t>
      </w:r>
      <w:r>
        <w:rPr>
          <w:spacing w:val="-40"/>
          <w:w w:val="95"/>
          <w:sz w:val="21"/>
        </w:rPr>
        <w:t> </w:t>
      </w:r>
      <w:r>
        <w:rPr>
          <w:w w:val="95"/>
          <w:sz w:val="21"/>
        </w:rPr>
        <w:t>for the</w:t>
      </w:r>
      <w:r>
        <w:rPr>
          <w:spacing w:val="-30"/>
          <w:w w:val="95"/>
          <w:sz w:val="21"/>
        </w:rPr>
        <w:t> </w:t>
      </w:r>
      <w:r>
        <w:rPr>
          <w:w w:val="95"/>
          <w:sz w:val="21"/>
        </w:rPr>
        <w:t>cultivation,</w:t>
      </w:r>
      <w:r>
        <w:rPr>
          <w:spacing w:val="-30"/>
          <w:w w:val="95"/>
          <w:sz w:val="21"/>
        </w:rPr>
        <w:t> </w:t>
      </w:r>
      <w:r>
        <w:rPr>
          <w:w w:val="95"/>
          <w:sz w:val="21"/>
        </w:rPr>
        <w:t>processing</w:t>
      </w:r>
      <w:r>
        <w:rPr>
          <w:spacing w:val="-29"/>
          <w:w w:val="95"/>
          <w:sz w:val="21"/>
        </w:rPr>
        <w:t> </w:t>
      </w:r>
      <w:r>
        <w:rPr>
          <w:w w:val="95"/>
          <w:sz w:val="21"/>
        </w:rPr>
        <w:t>and</w:t>
      </w:r>
      <w:r>
        <w:rPr>
          <w:spacing w:val="-29"/>
          <w:w w:val="95"/>
          <w:sz w:val="21"/>
        </w:rPr>
        <w:t> </w:t>
      </w:r>
      <w:r>
        <w:rPr>
          <w:w w:val="95"/>
          <w:sz w:val="21"/>
        </w:rPr>
        <w:t>supply</w:t>
      </w:r>
      <w:r>
        <w:rPr>
          <w:spacing w:val="-29"/>
          <w:w w:val="95"/>
          <w:sz w:val="21"/>
        </w:rPr>
        <w:t> </w:t>
      </w:r>
      <w:r>
        <w:rPr>
          <w:w w:val="95"/>
          <w:sz w:val="21"/>
        </w:rPr>
        <w:t>of</w:t>
      </w:r>
      <w:r>
        <w:rPr>
          <w:spacing w:val="-29"/>
          <w:w w:val="95"/>
          <w:sz w:val="21"/>
        </w:rPr>
        <w:t> </w:t>
      </w:r>
      <w:r>
        <w:rPr>
          <w:w w:val="95"/>
          <w:sz w:val="21"/>
        </w:rPr>
        <w:t>particular</w:t>
      </w:r>
      <w:r>
        <w:rPr>
          <w:spacing w:val="-30"/>
          <w:w w:val="95"/>
          <w:sz w:val="21"/>
        </w:rPr>
        <w:t> </w:t>
      </w:r>
      <w:r>
        <w:rPr>
          <w:w w:val="95"/>
          <w:sz w:val="21"/>
        </w:rPr>
        <w:t>drugs.</w:t>
      </w:r>
      <w:r>
        <w:rPr>
          <w:spacing w:val="-29"/>
          <w:w w:val="95"/>
          <w:sz w:val="21"/>
        </w:rPr>
        <w:t> </w:t>
      </w:r>
      <w:r>
        <w:rPr>
          <w:w w:val="95"/>
          <w:sz w:val="21"/>
        </w:rPr>
        <w:t>These</w:t>
      </w:r>
      <w:r>
        <w:rPr>
          <w:spacing w:val="-30"/>
          <w:w w:val="95"/>
          <w:sz w:val="21"/>
        </w:rPr>
        <w:t> </w:t>
      </w:r>
      <w:r>
        <w:rPr>
          <w:w w:val="95"/>
          <w:sz w:val="21"/>
        </w:rPr>
        <w:t>schemes</w:t>
      </w:r>
      <w:r>
        <w:rPr>
          <w:spacing w:val="-29"/>
          <w:w w:val="95"/>
          <w:sz w:val="21"/>
        </w:rPr>
        <w:t> </w:t>
      </w:r>
      <w:r>
        <w:rPr>
          <w:w w:val="95"/>
          <w:sz w:val="21"/>
        </w:rPr>
        <w:t>may</w:t>
      </w:r>
      <w:r>
        <w:rPr>
          <w:spacing w:val="-29"/>
          <w:w w:val="95"/>
          <w:sz w:val="21"/>
        </w:rPr>
        <w:t> </w:t>
      </w:r>
      <w:r>
        <w:rPr>
          <w:w w:val="95"/>
          <w:sz w:val="21"/>
        </w:rPr>
        <w:t>be instructive</w:t>
      </w:r>
      <w:r>
        <w:rPr>
          <w:spacing w:val="-39"/>
          <w:w w:val="95"/>
          <w:sz w:val="21"/>
        </w:rPr>
        <w:t> </w:t>
      </w:r>
      <w:r>
        <w:rPr>
          <w:w w:val="95"/>
          <w:sz w:val="21"/>
        </w:rPr>
        <w:t>for</w:t>
      </w:r>
      <w:r>
        <w:rPr>
          <w:spacing w:val="-39"/>
          <w:w w:val="95"/>
          <w:sz w:val="21"/>
        </w:rPr>
        <w:t> </w:t>
      </w:r>
      <w:r>
        <w:rPr>
          <w:w w:val="95"/>
          <w:sz w:val="21"/>
        </w:rPr>
        <w:t>how</w:t>
      </w:r>
      <w:r>
        <w:rPr>
          <w:spacing w:val="-38"/>
          <w:w w:val="95"/>
          <w:sz w:val="21"/>
        </w:rPr>
        <w:t> </w:t>
      </w:r>
      <w:r>
        <w:rPr>
          <w:w w:val="95"/>
          <w:sz w:val="21"/>
        </w:rPr>
        <w:t>to</w:t>
      </w:r>
      <w:r>
        <w:rPr>
          <w:spacing w:val="-38"/>
          <w:w w:val="95"/>
          <w:sz w:val="21"/>
        </w:rPr>
        <w:t> </w:t>
      </w:r>
      <w:r>
        <w:rPr>
          <w:w w:val="95"/>
          <w:sz w:val="21"/>
        </w:rPr>
        <w:t>structure</w:t>
      </w:r>
      <w:r>
        <w:rPr>
          <w:spacing w:val="-39"/>
          <w:w w:val="95"/>
          <w:sz w:val="21"/>
        </w:rPr>
        <w:t> </w:t>
      </w:r>
      <w:r>
        <w:rPr>
          <w:w w:val="95"/>
          <w:sz w:val="21"/>
        </w:rPr>
        <w:t>a</w:t>
      </w:r>
      <w:r>
        <w:rPr>
          <w:spacing w:val="-38"/>
          <w:w w:val="95"/>
          <w:sz w:val="21"/>
        </w:rPr>
        <w:t> </w:t>
      </w:r>
      <w:r>
        <w:rPr>
          <w:w w:val="95"/>
          <w:sz w:val="21"/>
        </w:rPr>
        <w:t>scheme</w:t>
      </w:r>
      <w:r>
        <w:rPr>
          <w:spacing w:val="-39"/>
          <w:w w:val="95"/>
          <w:sz w:val="21"/>
        </w:rPr>
        <w:t> </w:t>
      </w:r>
      <w:r>
        <w:rPr>
          <w:w w:val="95"/>
          <w:sz w:val="21"/>
        </w:rPr>
        <w:t>to</w:t>
      </w:r>
      <w:r>
        <w:rPr>
          <w:spacing w:val="-39"/>
          <w:w w:val="95"/>
          <w:sz w:val="21"/>
        </w:rPr>
        <w:t> </w:t>
      </w:r>
      <w:r>
        <w:rPr>
          <w:w w:val="95"/>
          <w:sz w:val="21"/>
        </w:rPr>
        <w:t>provide</w:t>
      </w:r>
      <w:r>
        <w:rPr>
          <w:spacing w:val="-38"/>
          <w:w w:val="95"/>
          <w:sz w:val="21"/>
        </w:rPr>
        <w:t> </w:t>
      </w:r>
      <w:r>
        <w:rPr>
          <w:w w:val="95"/>
          <w:sz w:val="21"/>
        </w:rPr>
        <w:t>cannabis</w:t>
      </w:r>
      <w:r>
        <w:rPr>
          <w:spacing w:val="-39"/>
          <w:w w:val="95"/>
          <w:sz w:val="21"/>
        </w:rPr>
        <w:t> </w:t>
      </w:r>
      <w:r>
        <w:rPr>
          <w:w w:val="95"/>
          <w:sz w:val="21"/>
        </w:rPr>
        <w:t>for</w:t>
      </w:r>
      <w:r>
        <w:rPr>
          <w:spacing w:val="-38"/>
          <w:w w:val="95"/>
          <w:sz w:val="21"/>
        </w:rPr>
        <w:t> </w:t>
      </w:r>
      <w:r>
        <w:rPr>
          <w:w w:val="95"/>
          <w:sz w:val="21"/>
        </w:rPr>
        <w:t>medicinal</w:t>
      </w:r>
      <w:r>
        <w:rPr>
          <w:spacing w:val="-39"/>
          <w:w w:val="95"/>
          <w:sz w:val="21"/>
        </w:rPr>
        <w:t> </w:t>
      </w:r>
      <w:r>
        <w:rPr>
          <w:w w:val="95"/>
          <w:sz w:val="21"/>
        </w:rPr>
        <w:t>purposes.</w:t>
      </w:r>
    </w:p>
    <w:p>
      <w:pPr>
        <w:pStyle w:val="Heading5"/>
      </w:pPr>
      <w:bookmarkStart w:name="_TOC_250058" w:id="100"/>
      <w:r>
        <w:rPr>
          <w:spacing w:val="8"/>
        </w:rPr>
        <w:t>The </w:t>
      </w:r>
      <w:r>
        <w:rPr>
          <w:spacing w:val="11"/>
        </w:rPr>
        <w:t>processing </w:t>
      </w:r>
      <w:r>
        <w:rPr>
          <w:spacing w:val="8"/>
        </w:rPr>
        <w:t>and </w:t>
      </w:r>
      <w:r>
        <w:rPr>
          <w:spacing w:val="10"/>
        </w:rPr>
        <w:t>supply </w:t>
      </w:r>
      <w:r>
        <w:rPr>
          <w:spacing w:val="6"/>
        </w:rPr>
        <w:t>of</w:t>
      </w:r>
      <w:r>
        <w:rPr>
          <w:spacing w:val="80"/>
        </w:rPr>
        <w:t> </w:t>
      </w:r>
      <w:bookmarkEnd w:id="100"/>
      <w:r>
        <w:rPr>
          <w:spacing w:val="13"/>
        </w:rPr>
        <w:t>heroin</w:t>
      </w:r>
    </w:p>
    <w:p>
      <w:pPr>
        <w:pStyle w:val="ListParagraph"/>
        <w:numPr>
          <w:ilvl w:val="1"/>
          <w:numId w:val="5"/>
        </w:numPr>
        <w:tabs>
          <w:tab w:pos="1667" w:val="left" w:leader="none"/>
        </w:tabs>
        <w:spacing w:line="271" w:lineRule="auto" w:before="123" w:after="0"/>
        <w:ind w:left="1666" w:right="279" w:hanging="710"/>
        <w:jc w:val="both"/>
        <w:rPr>
          <w:sz w:val="21"/>
        </w:rPr>
      </w:pPr>
      <w:r>
        <w:rPr>
          <w:w w:val="95"/>
          <w:sz w:val="21"/>
        </w:rPr>
        <w:t>Heroin</w:t>
      </w:r>
      <w:r>
        <w:rPr>
          <w:spacing w:val="-36"/>
          <w:w w:val="95"/>
          <w:sz w:val="21"/>
        </w:rPr>
        <w:t> </w:t>
      </w:r>
      <w:r>
        <w:rPr>
          <w:w w:val="95"/>
          <w:sz w:val="21"/>
        </w:rPr>
        <w:t>may</w:t>
      </w:r>
      <w:r>
        <w:rPr>
          <w:spacing w:val="-36"/>
          <w:w w:val="95"/>
          <w:sz w:val="21"/>
        </w:rPr>
        <w:t> </w:t>
      </w:r>
      <w:r>
        <w:rPr>
          <w:w w:val="95"/>
          <w:sz w:val="21"/>
        </w:rPr>
        <w:t>be</w:t>
      </w:r>
      <w:r>
        <w:rPr>
          <w:spacing w:val="-36"/>
          <w:w w:val="95"/>
          <w:sz w:val="21"/>
        </w:rPr>
        <w:t> </w:t>
      </w:r>
      <w:r>
        <w:rPr>
          <w:w w:val="95"/>
          <w:sz w:val="21"/>
        </w:rPr>
        <w:t>formulated,</w:t>
      </w:r>
      <w:r>
        <w:rPr>
          <w:spacing w:val="-36"/>
          <w:w w:val="95"/>
          <w:sz w:val="21"/>
        </w:rPr>
        <w:t> </w:t>
      </w:r>
      <w:r>
        <w:rPr>
          <w:w w:val="95"/>
          <w:sz w:val="21"/>
        </w:rPr>
        <w:t>manufactured,</w:t>
      </w:r>
      <w:r>
        <w:rPr>
          <w:spacing w:val="-37"/>
          <w:w w:val="95"/>
          <w:sz w:val="21"/>
        </w:rPr>
        <w:t> </w:t>
      </w:r>
      <w:r>
        <w:rPr>
          <w:w w:val="95"/>
          <w:sz w:val="21"/>
        </w:rPr>
        <w:t>and</w:t>
      </w:r>
      <w:r>
        <w:rPr>
          <w:spacing w:val="-35"/>
          <w:w w:val="95"/>
          <w:sz w:val="21"/>
        </w:rPr>
        <w:t> </w:t>
      </w:r>
      <w:r>
        <w:rPr>
          <w:w w:val="95"/>
          <w:sz w:val="21"/>
        </w:rPr>
        <w:t>sold</w:t>
      </w:r>
      <w:r>
        <w:rPr>
          <w:spacing w:val="-36"/>
          <w:w w:val="95"/>
          <w:sz w:val="21"/>
        </w:rPr>
        <w:t> </w:t>
      </w:r>
      <w:r>
        <w:rPr>
          <w:w w:val="95"/>
          <w:sz w:val="21"/>
        </w:rPr>
        <w:t>or</w:t>
      </w:r>
      <w:r>
        <w:rPr>
          <w:spacing w:val="-36"/>
          <w:w w:val="95"/>
          <w:sz w:val="21"/>
        </w:rPr>
        <w:t> </w:t>
      </w:r>
      <w:r>
        <w:rPr>
          <w:w w:val="95"/>
          <w:sz w:val="21"/>
        </w:rPr>
        <w:t>supplied</w:t>
      </w:r>
      <w:r>
        <w:rPr>
          <w:spacing w:val="-36"/>
          <w:w w:val="95"/>
          <w:sz w:val="21"/>
        </w:rPr>
        <w:t> </w:t>
      </w:r>
      <w:r>
        <w:rPr>
          <w:w w:val="95"/>
          <w:sz w:val="21"/>
        </w:rPr>
        <w:t>by</w:t>
      </w:r>
      <w:r>
        <w:rPr>
          <w:spacing w:val="-36"/>
          <w:w w:val="95"/>
          <w:sz w:val="21"/>
        </w:rPr>
        <w:t> </w:t>
      </w:r>
      <w:r>
        <w:rPr>
          <w:w w:val="95"/>
          <w:sz w:val="21"/>
        </w:rPr>
        <w:t>wholesale</w:t>
      </w:r>
      <w:r>
        <w:rPr>
          <w:spacing w:val="-36"/>
          <w:w w:val="95"/>
          <w:sz w:val="21"/>
        </w:rPr>
        <w:t> </w:t>
      </w:r>
      <w:r>
        <w:rPr>
          <w:w w:val="95"/>
          <w:sz w:val="21"/>
        </w:rPr>
        <w:t>under</w:t>
      </w:r>
      <w:r>
        <w:rPr>
          <w:spacing w:val="-35"/>
          <w:w w:val="95"/>
          <w:sz w:val="21"/>
        </w:rPr>
        <w:t> </w:t>
      </w:r>
      <w:r>
        <w:rPr>
          <w:w w:val="95"/>
          <w:sz w:val="21"/>
        </w:rPr>
        <w:t>the Act.</w:t>
      </w:r>
      <w:r>
        <w:rPr>
          <w:w w:val="95"/>
          <w:sz w:val="21"/>
          <w:vertAlign w:val="superscript"/>
        </w:rPr>
        <w:t>158</w:t>
      </w:r>
      <w:r>
        <w:rPr>
          <w:spacing w:val="-28"/>
          <w:w w:val="95"/>
          <w:sz w:val="21"/>
          <w:vertAlign w:val="baseline"/>
        </w:rPr>
        <w:t> </w:t>
      </w:r>
      <w:r>
        <w:rPr>
          <w:w w:val="95"/>
          <w:sz w:val="21"/>
          <w:vertAlign w:val="baseline"/>
        </w:rPr>
        <w:t>This</w:t>
      </w:r>
      <w:r>
        <w:rPr>
          <w:spacing w:val="-28"/>
          <w:w w:val="95"/>
          <w:sz w:val="21"/>
          <w:vertAlign w:val="baseline"/>
        </w:rPr>
        <w:t> </w:t>
      </w:r>
      <w:r>
        <w:rPr>
          <w:w w:val="95"/>
          <w:sz w:val="21"/>
          <w:vertAlign w:val="baseline"/>
        </w:rPr>
        <w:t>is</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product</w:t>
      </w:r>
      <w:r>
        <w:rPr>
          <w:spacing w:val="-29"/>
          <w:w w:val="95"/>
          <w:sz w:val="21"/>
          <w:vertAlign w:val="baseline"/>
        </w:rPr>
        <w:t> </w:t>
      </w:r>
      <w:r>
        <w:rPr>
          <w:w w:val="95"/>
          <w:sz w:val="21"/>
          <w:vertAlign w:val="baseline"/>
        </w:rPr>
        <w:t>of</w:t>
      </w:r>
      <w:r>
        <w:rPr>
          <w:spacing w:val="-28"/>
          <w:w w:val="95"/>
          <w:sz w:val="21"/>
          <w:vertAlign w:val="baseline"/>
        </w:rPr>
        <w:t> </w:t>
      </w:r>
      <w:r>
        <w:rPr>
          <w:w w:val="95"/>
          <w:sz w:val="21"/>
          <w:vertAlign w:val="baseline"/>
        </w:rPr>
        <w:t>an</w:t>
      </w:r>
      <w:r>
        <w:rPr>
          <w:spacing w:val="-29"/>
          <w:w w:val="95"/>
          <w:sz w:val="21"/>
          <w:vertAlign w:val="baseline"/>
        </w:rPr>
        <w:t> </w:t>
      </w:r>
      <w:r>
        <w:rPr>
          <w:w w:val="95"/>
          <w:sz w:val="21"/>
          <w:vertAlign w:val="baseline"/>
        </w:rPr>
        <w:t>agreement</w:t>
      </w:r>
      <w:r>
        <w:rPr>
          <w:spacing w:val="-28"/>
          <w:w w:val="95"/>
          <w:sz w:val="21"/>
          <w:vertAlign w:val="baseline"/>
        </w:rPr>
        <w:t> </w:t>
      </w:r>
      <w:r>
        <w:rPr>
          <w:w w:val="95"/>
          <w:sz w:val="21"/>
          <w:vertAlign w:val="baseline"/>
        </w:rPr>
        <w:t>between</w:t>
      </w:r>
      <w:r>
        <w:rPr>
          <w:spacing w:val="-28"/>
          <w:w w:val="95"/>
          <w:sz w:val="21"/>
          <w:vertAlign w:val="baseline"/>
        </w:rPr>
        <w:t> </w:t>
      </w:r>
      <w:r>
        <w:rPr>
          <w:w w:val="95"/>
          <w:sz w:val="21"/>
          <w:vertAlign w:val="baseline"/>
        </w:rPr>
        <w:t>the</w:t>
      </w:r>
      <w:r>
        <w:rPr>
          <w:spacing w:val="-29"/>
          <w:w w:val="95"/>
          <w:sz w:val="21"/>
          <w:vertAlign w:val="baseline"/>
        </w:rPr>
        <w:t> </w:t>
      </w:r>
      <w:r>
        <w:rPr>
          <w:w w:val="95"/>
          <w:sz w:val="21"/>
          <w:vertAlign w:val="baseline"/>
        </w:rPr>
        <w:t>Commonwealth</w:t>
      </w:r>
      <w:r>
        <w:rPr>
          <w:spacing w:val="-28"/>
          <w:w w:val="95"/>
          <w:sz w:val="21"/>
          <w:vertAlign w:val="baseline"/>
        </w:rPr>
        <w:t> </w:t>
      </w:r>
      <w:r>
        <w:rPr>
          <w:w w:val="95"/>
          <w:sz w:val="21"/>
          <w:vertAlign w:val="baseline"/>
        </w:rPr>
        <w:t>and</w:t>
      </w:r>
      <w:r>
        <w:rPr>
          <w:spacing w:val="-29"/>
          <w:w w:val="95"/>
          <w:sz w:val="21"/>
          <w:vertAlign w:val="baseline"/>
        </w:rPr>
        <w:t> </w:t>
      </w:r>
      <w:r>
        <w:rPr>
          <w:w w:val="95"/>
          <w:sz w:val="21"/>
          <w:vertAlign w:val="baseline"/>
        </w:rPr>
        <w:t>Victorian </w:t>
      </w:r>
      <w:r>
        <w:rPr>
          <w:sz w:val="21"/>
          <w:vertAlign w:val="baseline"/>
        </w:rPr>
        <w:t>governments.</w:t>
      </w:r>
      <w:r>
        <w:rPr>
          <w:sz w:val="21"/>
          <w:vertAlign w:val="superscript"/>
        </w:rPr>
        <w:t>159</w:t>
      </w:r>
      <w:r>
        <w:rPr>
          <w:spacing w:val="-12"/>
          <w:sz w:val="21"/>
          <w:vertAlign w:val="baseline"/>
        </w:rPr>
        <w:t> </w:t>
      </w:r>
      <w:r>
        <w:rPr>
          <w:sz w:val="21"/>
          <w:vertAlign w:val="baseline"/>
        </w:rPr>
        <w:t>The</w:t>
      </w:r>
      <w:r>
        <w:rPr>
          <w:spacing w:val="-15"/>
          <w:sz w:val="21"/>
          <w:vertAlign w:val="baseline"/>
        </w:rPr>
        <w:t> </w:t>
      </w:r>
      <w:r>
        <w:rPr>
          <w:sz w:val="21"/>
          <w:vertAlign w:val="baseline"/>
        </w:rPr>
        <w:t>scheme</w:t>
      </w:r>
      <w:r>
        <w:rPr>
          <w:spacing w:val="-15"/>
          <w:sz w:val="21"/>
          <w:vertAlign w:val="baseline"/>
        </w:rPr>
        <w:t> </w:t>
      </w:r>
      <w:r>
        <w:rPr>
          <w:sz w:val="21"/>
          <w:vertAlign w:val="baseline"/>
        </w:rPr>
        <w:t>is</w:t>
      </w:r>
      <w:r>
        <w:rPr>
          <w:spacing w:val="-14"/>
          <w:sz w:val="21"/>
          <w:vertAlign w:val="baseline"/>
        </w:rPr>
        <w:t> </w:t>
      </w:r>
      <w:r>
        <w:rPr>
          <w:sz w:val="21"/>
          <w:vertAlign w:val="baseline"/>
        </w:rPr>
        <w:t>not</w:t>
      </w:r>
      <w:r>
        <w:rPr>
          <w:spacing w:val="-15"/>
          <w:sz w:val="21"/>
          <w:vertAlign w:val="baseline"/>
        </w:rPr>
        <w:t> </w:t>
      </w:r>
      <w:r>
        <w:rPr>
          <w:sz w:val="21"/>
          <w:vertAlign w:val="baseline"/>
        </w:rPr>
        <w:t>used.</w:t>
      </w:r>
      <w:r>
        <w:rPr>
          <w:sz w:val="21"/>
          <w:vertAlign w:val="superscript"/>
        </w:rPr>
        <w:t>160</w:t>
      </w:r>
    </w:p>
    <w:p>
      <w:pPr>
        <w:pStyle w:val="ListParagraph"/>
        <w:numPr>
          <w:ilvl w:val="1"/>
          <w:numId w:val="5"/>
        </w:numPr>
        <w:tabs>
          <w:tab w:pos="1667" w:val="left" w:leader="none"/>
        </w:tabs>
        <w:spacing w:line="268" w:lineRule="auto" w:before="102" w:after="0"/>
        <w:ind w:left="1666" w:right="434" w:hanging="710"/>
        <w:jc w:val="left"/>
        <w:rPr>
          <w:sz w:val="21"/>
        </w:rPr>
      </w:pPr>
      <w:r>
        <w:rPr>
          <w:w w:val="95"/>
          <w:sz w:val="21"/>
        </w:rPr>
        <w:t>The</w:t>
      </w:r>
      <w:r>
        <w:rPr>
          <w:spacing w:val="-32"/>
          <w:w w:val="95"/>
          <w:sz w:val="21"/>
        </w:rPr>
        <w:t> </w:t>
      </w:r>
      <w:r>
        <w:rPr>
          <w:w w:val="95"/>
          <w:sz w:val="21"/>
        </w:rPr>
        <w:t>Minister</w:t>
      </w:r>
      <w:r>
        <w:rPr>
          <w:spacing w:val="-31"/>
          <w:w w:val="95"/>
          <w:sz w:val="21"/>
        </w:rPr>
        <w:t> </w:t>
      </w:r>
      <w:r>
        <w:rPr>
          <w:w w:val="95"/>
          <w:sz w:val="21"/>
        </w:rPr>
        <w:t>for</w:t>
      </w:r>
      <w:r>
        <w:rPr>
          <w:spacing w:val="-31"/>
          <w:w w:val="95"/>
          <w:sz w:val="21"/>
        </w:rPr>
        <w:t> </w:t>
      </w:r>
      <w:r>
        <w:rPr>
          <w:w w:val="95"/>
          <w:sz w:val="21"/>
        </w:rPr>
        <w:t>Health</w:t>
      </w:r>
      <w:r>
        <w:rPr>
          <w:spacing w:val="-31"/>
          <w:w w:val="95"/>
          <w:sz w:val="21"/>
        </w:rPr>
        <w:t> </w:t>
      </w:r>
      <w:r>
        <w:rPr>
          <w:w w:val="95"/>
          <w:sz w:val="21"/>
        </w:rPr>
        <w:t>is</w:t>
      </w:r>
      <w:r>
        <w:rPr>
          <w:spacing w:val="-31"/>
          <w:w w:val="95"/>
          <w:sz w:val="21"/>
        </w:rPr>
        <w:t> </w:t>
      </w:r>
      <w:r>
        <w:rPr>
          <w:w w:val="95"/>
          <w:sz w:val="21"/>
        </w:rPr>
        <w:t>able</w:t>
      </w:r>
      <w:r>
        <w:rPr>
          <w:spacing w:val="-31"/>
          <w:w w:val="95"/>
          <w:sz w:val="21"/>
        </w:rPr>
        <w:t> </w:t>
      </w:r>
      <w:r>
        <w:rPr>
          <w:w w:val="95"/>
          <w:sz w:val="21"/>
        </w:rPr>
        <w:t>to</w:t>
      </w:r>
      <w:r>
        <w:rPr>
          <w:spacing w:val="-31"/>
          <w:w w:val="95"/>
          <w:sz w:val="21"/>
        </w:rPr>
        <w:t> </w:t>
      </w:r>
      <w:r>
        <w:rPr>
          <w:w w:val="95"/>
          <w:sz w:val="21"/>
        </w:rPr>
        <w:t>license</w:t>
      </w:r>
      <w:r>
        <w:rPr>
          <w:spacing w:val="-31"/>
          <w:w w:val="95"/>
          <w:sz w:val="21"/>
        </w:rPr>
        <w:t> </w:t>
      </w:r>
      <w:r>
        <w:rPr>
          <w:w w:val="95"/>
          <w:sz w:val="21"/>
        </w:rPr>
        <w:t>a</w:t>
      </w:r>
      <w:r>
        <w:rPr>
          <w:spacing w:val="-31"/>
          <w:w w:val="95"/>
          <w:sz w:val="21"/>
        </w:rPr>
        <w:t> </w:t>
      </w:r>
      <w:r>
        <w:rPr>
          <w:w w:val="95"/>
          <w:sz w:val="21"/>
        </w:rPr>
        <w:t>‘fit</w:t>
      </w:r>
      <w:r>
        <w:rPr>
          <w:spacing w:val="-31"/>
          <w:w w:val="95"/>
          <w:sz w:val="21"/>
        </w:rPr>
        <w:t> </w:t>
      </w:r>
      <w:r>
        <w:rPr>
          <w:w w:val="95"/>
          <w:sz w:val="21"/>
        </w:rPr>
        <w:t>and</w:t>
      </w:r>
      <w:r>
        <w:rPr>
          <w:spacing w:val="-31"/>
          <w:w w:val="95"/>
          <w:sz w:val="21"/>
        </w:rPr>
        <w:t> </w:t>
      </w:r>
      <w:r>
        <w:rPr>
          <w:w w:val="95"/>
          <w:sz w:val="21"/>
        </w:rPr>
        <w:t>proper</w:t>
      </w:r>
      <w:r>
        <w:rPr>
          <w:spacing w:val="-31"/>
          <w:w w:val="95"/>
          <w:sz w:val="21"/>
        </w:rPr>
        <w:t> </w:t>
      </w:r>
      <w:r>
        <w:rPr>
          <w:w w:val="95"/>
          <w:sz w:val="21"/>
        </w:rPr>
        <w:t>person’</w:t>
      </w:r>
      <w:r>
        <w:rPr>
          <w:spacing w:val="-32"/>
          <w:w w:val="95"/>
          <w:sz w:val="21"/>
        </w:rPr>
        <w:t> </w:t>
      </w:r>
      <w:r>
        <w:rPr>
          <w:w w:val="95"/>
          <w:sz w:val="21"/>
        </w:rPr>
        <w:t>to</w:t>
      </w:r>
      <w:r>
        <w:rPr>
          <w:spacing w:val="-31"/>
          <w:w w:val="95"/>
          <w:sz w:val="21"/>
        </w:rPr>
        <w:t> </w:t>
      </w:r>
      <w:r>
        <w:rPr>
          <w:w w:val="95"/>
          <w:sz w:val="21"/>
        </w:rPr>
        <w:t>manufacture</w:t>
      </w:r>
      <w:r>
        <w:rPr>
          <w:spacing w:val="-31"/>
          <w:w w:val="95"/>
          <w:sz w:val="21"/>
        </w:rPr>
        <w:t> </w:t>
      </w:r>
      <w:r>
        <w:rPr>
          <w:w w:val="95"/>
          <w:sz w:val="21"/>
        </w:rPr>
        <w:t>and sell</w:t>
      </w:r>
      <w:r>
        <w:rPr>
          <w:spacing w:val="-36"/>
          <w:w w:val="95"/>
          <w:sz w:val="21"/>
        </w:rPr>
        <w:t> </w:t>
      </w:r>
      <w:r>
        <w:rPr>
          <w:w w:val="95"/>
          <w:sz w:val="21"/>
        </w:rPr>
        <w:t>or</w:t>
      </w:r>
      <w:r>
        <w:rPr>
          <w:spacing w:val="-36"/>
          <w:w w:val="95"/>
          <w:sz w:val="21"/>
        </w:rPr>
        <w:t> </w:t>
      </w:r>
      <w:r>
        <w:rPr>
          <w:w w:val="95"/>
          <w:sz w:val="21"/>
        </w:rPr>
        <w:t>supply</w:t>
      </w:r>
      <w:r>
        <w:rPr>
          <w:spacing w:val="-35"/>
          <w:w w:val="95"/>
          <w:sz w:val="21"/>
        </w:rPr>
        <w:t> </w:t>
      </w:r>
      <w:r>
        <w:rPr>
          <w:w w:val="95"/>
          <w:sz w:val="21"/>
        </w:rPr>
        <w:t>heroin</w:t>
      </w:r>
      <w:r>
        <w:rPr>
          <w:spacing w:val="-35"/>
          <w:w w:val="95"/>
          <w:sz w:val="21"/>
        </w:rPr>
        <w:t> </w:t>
      </w:r>
      <w:r>
        <w:rPr>
          <w:w w:val="95"/>
          <w:sz w:val="21"/>
        </w:rPr>
        <w:t>by</w:t>
      </w:r>
      <w:r>
        <w:rPr>
          <w:spacing w:val="-35"/>
          <w:w w:val="95"/>
          <w:sz w:val="21"/>
        </w:rPr>
        <w:t> </w:t>
      </w:r>
      <w:r>
        <w:rPr>
          <w:w w:val="95"/>
          <w:sz w:val="21"/>
        </w:rPr>
        <w:t>wholesale.</w:t>
      </w:r>
      <w:r>
        <w:rPr>
          <w:w w:val="95"/>
          <w:sz w:val="21"/>
          <w:vertAlign w:val="superscript"/>
        </w:rPr>
        <w:t>161</w:t>
      </w:r>
      <w:r>
        <w:rPr>
          <w:spacing w:val="-36"/>
          <w:w w:val="95"/>
          <w:sz w:val="21"/>
          <w:vertAlign w:val="baseline"/>
        </w:rPr>
        <w:t> </w:t>
      </w:r>
      <w:r>
        <w:rPr>
          <w:w w:val="95"/>
          <w:sz w:val="21"/>
          <w:vertAlign w:val="baseline"/>
        </w:rPr>
        <w:t>The</w:t>
      </w:r>
      <w:r>
        <w:rPr>
          <w:spacing w:val="-35"/>
          <w:w w:val="95"/>
          <w:sz w:val="21"/>
          <w:vertAlign w:val="baseline"/>
        </w:rPr>
        <w:t> </w:t>
      </w:r>
      <w:r>
        <w:rPr>
          <w:w w:val="95"/>
          <w:sz w:val="21"/>
          <w:vertAlign w:val="baseline"/>
        </w:rPr>
        <w:t>Minister</w:t>
      </w:r>
      <w:r>
        <w:rPr>
          <w:spacing w:val="-36"/>
          <w:w w:val="95"/>
          <w:sz w:val="21"/>
          <w:vertAlign w:val="baseline"/>
        </w:rPr>
        <w:t> </w:t>
      </w:r>
      <w:r>
        <w:rPr>
          <w:w w:val="95"/>
          <w:sz w:val="21"/>
          <w:vertAlign w:val="baseline"/>
        </w:rPr>
        <w:t>is</w:t>
      </w:r>
      <w:r>
        <w:rPr>
          <w:spacing w:val="-35"/>
          <w:w w:val="95"/>
          <w:sz w:val="21"/>
          <w:vertAlign w:val="baseline"/>
        </w:rPr>
        <w:t> </w:t>
      </w:r>
      <w:r>
        <w:rPr>
          <w:w w:val="95"/>
          <w:sz w:val="21"/>
          <w:vertAlign w:val="baseline"/>
        </w:rPr>
        <w:t>similarly</w:t>
      </w:r>
      <w:r>
        <w:rPr>
          <w:spacing w:val="-35"/>
          <w:w w:val="95"/>
          <w:sz w:val="21"/>
          <w:vertAlign w:val="baseline"/>
        </w:rPr>
        <w:t> </w:t>
      </w:r>
      <w:r>
        <w:rPr>
          <w:w w:val="95"/>
          <w:sz w:val="21"/>
          <w:vertAlign w:val="baseline"/>
        </w:rPr>
        <w:t>able</w:t>
      </w:r>
      <w:r>
        <w:rPr>
          <w:spacing w:val="-35"/>
          <w:w w:val="95"/>
          <w:sz w:val="21"/>
          <w:vertAlign w:val="baseline"/>
        </w:rPr>
        <w:t> </w:t>
      </w:r>
      <w:r>
        <w:rPr>
          <w:w w:val="95"/>
          <w:sz w:val="21"/>
          <w:vertAlign w:val="baseline"/>
        </w:rPr>
        <w:t>to</w:t>
      </w:r>
      <w:r>
        <w:rPr>
          <w:spacing w:val="-36"/>
          <w:w w:val="95"/>
          <w:sz w:val="21"/>
          <w:vertAlign w:val="baseline"/>
        </w:rPr>
        <w:t> </w:t>
      </w:r>
      <w:r>
        <w:rPr>
          <w:w w:val="95"/>
          <w:sz w:val="21"/>
          <w:vertAlign w:val="baseline"/>
        </w:rPr>
        <w:t>license</w:t>
      </w:r>
      <w:r>
        <w:rPr>
          <w:spacing w:val="-35"/>
          <w:w w:val="95"/>
          <w:sz w:val="21"/>
          <w:vertAlign w:val="baseline"/>
        </w:rPr>
        <w:t> </w:t>
      </w:r>
      <w:r>
        <w:rPr>
          <w:w w:val="95"/>
          <w:sz w:val="21"/>
          <w:vertAlign w:val="baseline"/>
        </w:rPr>
        <w:t>a</w:t>
      </w:r>
      <w:r>
        <w:rPr>
          <w:spacing w:val="-35"/>
          <w:w w:val="95"/>
          <w:sz w:val="21"/>
          <w:vertAlign w:val="baseline"/>
        </w:rPr>
        <w:t> </w:t>
      </w:r>
      <w:r>
        <w:rPr>
          <w:w w:val="95"/>
          <w:sz w:val="21"/>
          <w:vertAlign w:val="baseline"/>
        </w:rPr>
        <w:t>‘fit</w:t>
      </w:r>
      <w:r>
        <w:rPr>
          <w:spacing w:val="-35"/>
          <w:w w:val="95"/>
          <w:sz w:val="21"/>
          <w:vertAlign w:val="baseline"/>
        </w:rPr>
        <w:t> </w:t>
      </w:r>
      <w:r>
        <w:rPr>
          <w:w w:val="95"/>
          <w:sz w:val="21"/>
          <w:vertAlign w:val="baseline"/>
        </w:rPr>
        <w:t>and</w:t>
      </w:r>
    </w:p>
    <w:p>
      <w:pPr>
        <w:pStyle w:val="BodyText"/>
        <w:rPr>
          <w:sz w:val="20"/>
        </w:rPr>
      </w:pPr>
    </w:p>
    <w:p>
      <w:pPr>
        <w:pStyle w:val="BodyText"/>
        <w:spacing w:before="6"/>
        <w:rPr>
          <w:sz w:val="23"/>
        </w:rPr>
      </w:pPr>
      <w:r>
        <w:rPr/>
        <w:pict>
          <v:line style="position:absolute;mso-position-horizontal-relative:page;mso-position-vertical-relative:paragraph;z-index:1136;mso-wrap-distance-left:0;mso-wrap-distance-right:0" from="70.320pt,16.047739pt" to="214.32pt,16.047739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156 </w:t>
      </w:r>
      <w:r>
        <w:rPr>
          <w:rFonts w:ascii="Calibri"/>
          <w:i/>
          <w:sz w:val="16"/>
        </w:rPr>
        <w:t>Criminal Code </w:t>
      </w:r>
      <w:r>
        <w:rPr>
          <w:sz w:val="16"/>
        </w:rPr>
        <w:t>(Cth) s 313.1.</w:t>
      </w:r>
    </w:p>
    <w:p>
      <w:pPr>
        <w:spacing w:before="105"/>
        <w:ind w:left="956" w:right="0" w:firstLine="0"/>
        <w:jc w:val="left"/>
        <w:rPr>
          <w:sz w:val="16"/>
        </w:rPr>
      </w:pPr>
      <w:r>
        <w:rPr>
          <w:position w:val="6"/>
          <w:sz w:val="9"/>
        </w:rPr>
        <w:t>157 </w:t>
      </w:r>
      <w:r>
        <w:rPr>
          <w:rFonts w:ascii="Calibri"/>
          <w:i/>
          <w:sz w:val="16"/>
        </w:rPr>
        <w:t>Therapeutic Goods Act 1989 </w:t>
      </w:r>
      <w:r>
        <w:rPr>
          <w:sz w:val="16"/>
        </w:rPr>
        <w:t>(Cth) s 21A(12),(13).</w:t>
      </w:r>
    </w:p>
    <w:p>
      <w:pPr>
        <w:spacing w:before="100"/>
        <w:ind w:left="956" w:right="0" w:firstLine="0"/>
        <w:jc w:val="left"/>
        <w:rPr>
          <w:sz w:val="16"/>
        </w:rPr>
      </w:pPr>
      <w:r>
        <w:rPr>
          <w:position w:val="6"/>
          <w:sz w:val="9"/>
        </w:rPr>
        <w:t>158 </w:t>
      </w:r>
      <w:r>
        <w:rPr>
          <w:rFonts w:ascii="Calibri"/>
          <w:i/>
          <w:sz w:val="16"/>
        </w:rPr>
        <w:t>Drugs, Poisons and Controlled Substances Act 1981 </w:t>
      </w:r>
      <w:r>
        <w:rPr>
          <w:sz w:val="16"/>
        </w:rPr>
        <w:t>(Vic) pt III.</w:t>
      </w:r>
    </w:p>
    <w:p>
      <w:pPr>
        <w:spacing w:before="105"/>
        <w:ind w:left="956" w:right="0" w:firstLine="0"/>
        <w:jc w:val="left"/>
        <w:rPr>
          <w:sz w:val="16"/>
        </w:rPr>
      </w:pPr>
      <w:r>
        <w:rPr>
          <w:position w:val="6"/>
          <w:sz w:val="9"/>
        </w:rPr>
        <w:t>159 </w:t>
      </w:r>
      <w:r>
        <w:rPr>
          <w:sz w:val="16"/>
        </w:rPr>
        <w:t>Victoria, </w:t>
      </w:r>
      <w:r>
        <w:rPr>
          <w:rFonts w:ascii="Calibri"/>
          <w:i/>
          <w:sz w:val="16"/>
        </w:rPr>
        <w:t>Parliamentary Debates, </w:t>
      </w:r>
      <w:r>
        <w:rPr>
          <w:sz w:val="16"/>
        </w:rPr>
        <w:t>Legislative Assembly, 23 September 1981, 933 (Mr Borthwick).</w:t>
      </w:r>
    </w:p>
    <w:p>
      <w:pPr>
        <w:spacing w:line="247" w:lineRule="auto" w:before="100"/>
        <w:ind w:left="957" w:right="172" w:hanging="2"/>
        <w:jc w:val="left"/>
        <w:rPr>
          <w:sz w:val="16"/>
        </w:rPr>
      </w:pPr>
      <w:r>
        <w:rPr>
          <w:w w:val="90"/>
          <w:position w:val="6"/>
          <w:sz w:val="9"/>
        </w:rPr>
        <w:t>160</w:t>
      </w:r>
      <w:r>
        <w:rPr>
          <w:spacing w:val="13"/>
          <w:w w:val="90"/>
          <w:position w:val="6"/>
          <w:sz w:val="9"/>
        </w:rPr>
        <w:t> </w:t>
      </w:r>
      <w:r>
        <w:rPr>
          <w:w w:val="90"/>
          <w:sz w:val="16"/>
        </w:rPr>
        <w:t>As</w:t>
      </w:r>
      <w:r>
        <w:rPr>
          <w:spacing w:val="-14"/>
          <w:w w:val="90"/>
          <w:sz w:val="16"/>
        </w:rPr>
        <w:t> </w:t>
      </w:r>
      <w:r>
        <w:rPr>
          <w:w w:val="90"/>
          <w:sz w:val="16"/>
        </w:rPr>
        <w:t>is</w:t>
      </w:r>
      <w:r>
        <w:rPr>
          <w:spacing w:val="-14"/>
          <w:w w:val="90"/>
          <w:sz w:val="16"/>
        </w:rPr>
        <w:t> </w:t>
      </w:r>
      <w:r>
        <w:rPr>
          <w:w w:val="90"/>
          <w:sz w:val="16"/>
        </w:rPr>
        <w:t>noted</w:t>
      </w:r>
      <w:r>
        <w:rPr>
          <w:spacing w:val="-14"/>
          <w:w w:val="90"/>
          <w:sz w:val="16"/>
        </w:rPr>
        <w:t> </w:t>
      </w:r>
      <w:r>
        <w:rPr>
          <w:w w:val="90"/>
          <w:sz w:val="16"/>
        </w:rPr>
        <w:t>in</w:t>
      </w:r>
      <w:r>
        <w:rPr>
          <w:spacing w:val="-14"/>
          <w:w w:val="90"/>
          <w:sz w:val="16"/>
        </w:rPr>
        <w:t> </w:t>
      </w:r>
      <w:r>
        <w:rPr>
          <w:w w:val="90"/>
          <w:sz w:val="16"/>
        </w:rPr>
        <w:t>Lawbook,</w:t>
      </w:r>
      <w:r>
        <w:rPr>
          <w:spacing w:val="-14"/>
          <w:w w:val="90"/>
          <w:sz w:val="16"/>
        </w:rPr>
        <w:t> </w:t>
      </w:r>
      <w:r>
        <w:rPr>
          <w:rFonts w:ascii="Calibri" w:hAnsi="Calibri"/>
          <w:i/>
          <w:w w:val="90"/>
          <w:sz w:val="16"/>
        </w:rPr>
        <w:t>The</w:t>
      </w:r>
      <w:r>
        <w:rPr>
          <w:rFonts w:ascii="Calibri" w:hAnsi="Calibri"/>
          <w:i/>
          <w:spacing w:val="-1"/>
          <w:w w:val="90"/>
          <w:sz w:val="16"/>
        </w:rPr>
        <w:t> </w:t>
      </w:r>
      <w:r>
        <w:rPr>
          <w:rFonts w:ascii="Calibri" w:hAnsi="Calibri"/>
          <w:i/>
          <w:w w:val="90"/>
          <w:sz w:val="16"/>
        </w:rPr>
        <w:t>Laws</w:t>
      </w:r>
      <w:r>
        <w:rPr>
          <w:rFonts w:ascii="Calibri" w:hAnsi="Calibri"/>
          <w:i/>
          <w:spacing w:val="-1"/>
          <w:w w:val="90"/>
          <w:sz w:val="16"/>
        </w:rPr>
        <w:t> </w:t>
      </w:r>
      <w:r>
        <w:rPr>
          <w:rFonts w:ascii="Calibri" w:hAnsi="Calibri"/>
          <w:i/>
          <w:w w:val="90"/>
          <w:sz w:val="16"/>
        </w:rPr>
        <w:t>of</w:t>
      </w:r>
      <w:r>
        <w:rPr>
          <w:rFonts w:ascii="Calibri" w:hAnsi="Calibri"/>
          <w:i/>
          <w:spacing w:val="-1"/>
          <w:w w:val="90"/>
          <w:sz w:val="16"/>
        </w:rPr>
        <w:t> </w:t>
      </w:r>
      <w:r>
        <w:rPr>
          <w:rFonts w:ascii="Calibri" w:hAnsi="Calibri"/>
          <w:i/>
          <w:w w:val="90"/>
          <w:sz w:val="16"/>
        </w:rPr>
        <w:t>Australia</w:t>
      </w:r>
      <w:r>
        <w:rPr>
          <w:rFonts w:ascii="Calibri" w:hAnsi="Calibri"/>
          <w:i/>
          <w:spacing w:val="-2"/>
          <w:w w:val="90"/>
          <w:sz w:val="16"/>
        </w:rPr>
        <w:t> </w:t>
      </w:r>
      <w:r>
        <w:rPr>
          <w:w w:val="90"/>
          <w:sz w:val="16"/>
        </w:rPr>
        <w:t>(at</w:t>
      </w:r>
      <w:r>
        <w:rPr>
          <w:spacing w:val="-14"/>
          <w:w w:val="90"/>
          <w:sz w:val="16"/>
        </w:rPr>
        <w:t> </w:t>
      </w:r>
      <w:r>
        <w:rPr>
          <w:w w:val="90"/>
          <w:sz w:val="16"/>
        </w:rPr>
        <w:t>1</w:t>
      </w:r>
      <w:r>
        <w:rPr>
          <w:spacing w:val="-14"/>
          <w:w w:val="90"/>
          <w:sz w:val="16"/>
        </w:rPr>
        <w:t> </w:t>
      </w:r>
      <w:r>
        <w:rPr>
          <w:w w:val="90"/>
          <w:sz w:val="16"/>
        </w:rPr>
        <w:t>January</w:t>
      </w:r>
      <w:r>
        <w:rPr>
          <w:spacing w:val="-14"/>
          <w:w w:val="90"/>
          <w:sz w:val="16"/>
        </w:rPr>
        <w:t> </w:t>
      </w:r>
      <w:r>
        <w:rPr>
          <w:w w:val="90"/>
          <w:sz w:val="16"/>
        </w:rPr>
        <w:t>2014)</w:t>
      </w:r>
      <w:r>
        <w:rPr>
          <w:spacing w:val="-14"/>
          <w:w w:val="90"/>
          <w:sz w:val="16"/>
        </w:rPr>
        <w:t> </w:t>
      </w:r>
      <w:r>
        <w:rPr>
          <w:w w:val="90"/>
          <w:sz w:val="16"/>
        </w:rPr>
        <w:t>20.11</w:t>
      </w:r>
      <w:r>
        <w:rPr>
          <w:spacing w:val="-14"/>
          <w:w w:val="90"/>
          <w:sz w:val="16"/>
        </w:rPr>
        <w:t> </w:t>
      </w:r>
      <w:r>
        <w:rPr>
          <w:w w:val="90"/>
          <w:sz w:val="16"/>
        </w:rPr>
        <w:t>Regulation</w:t>
      </w:r>
      <w:r>
        <w:rPr>
          <w:spacing w:val="-14"/>
          <w:w w:val="90"/>
          <w:sz w:val="16"/>
        </w:rPr>
        <w:t> </w:t>
      </w:r>
      <w:r>
        <w:rPr>
          <w:w w:val="90"/>
          <w:sz w:val="16"/>
        </w:rPr>
        <w:t>of</w:t>
      </w:r>
      <w:r>
        <w:rPr>
          <w:spacing w:val="-14"/>
          <w:w w:val="90"/>
          <w:sz w:val="16"/>
        </w:rPr>
        <w:t> </w:t>
      </w:r>
      <w:r>
        <w:rPr>
          <w:w w:val="90"/>
          <w:sz w:val="16"/>
        </w:rPr>
        <w:t>Drugs</w:t>
      </w:r>
      <w:r>
        <w:rPr>
          <w:spacing w:val="-14"/>
          <w:w w:val="90"/>
          <w:sz w:val="16"/>
        </w:rPr>
        <w:t> </w:t>
      </w:r>
      <w:r>
        <w:rPr>
          <w:w w:val="90"/>
          <w:sz w:val="16"/>
        </w:rPr>
        <w:t>[20.11.460]:</w:t>
      </w:r>
      <w:r>
        <w:rPr>
          <w:spacing w:val="-15"/>
          <w:w w:val="90"/>
          <w:sz w:val="16"/>
        </w:rPr>
        <w:t> </w:t>
      </w:r>
      <w:r>
        <w:rPr>
          <w:w w:val="90"/>
          <w:sz w:val="16"/>
        </w:rPr>
        <w:t>‘No</w:t>
      </w:r>
      <w:r>
        <w:rPr>
          <w:spacing w:val="-14"/>
          <w:w w:val="90"/>
          <w:sz w:val="16"/>
        </w:rPr>
        <w:t> </w:t>
      </w:r>
      <w:r>
        <w:rPr>
          <w:w w:val="90"/>
          <w:sz w:val="16"/>
        </w:rPr>
        <w:t>such</w:t>
      </w:r>
      <w:r>
        <w:rPr>
          <w:spacing w:val="-14"/>
          <w:w w:val="90"/>
          <w:sz w:val="16"/>
        </w:rPr>
        <w:t> </w:t>
      </w:r>
      <w:r>
        <w:rPr>
          <w:w w:val="90"/>
          <w:sz w:val="16"/>
        </w:rPr>
        <w:t>licences</w:t>
      </w:r>
      <w:r>
        <w:rPr>
          <w:spacing w:val="-14"/>
          <w:w w:val="90"/>
          <w:sz w:val="16"/>
        </w:rPr>
        <w:t> </w:t>
      </w:r>
      <w:r>
        <w:rPr>
          <w:w w:val="90"/>
          <w:sz w:val="16"/>
        </w:rPr>
        <w:t>have yet</w:t>
      </w:r>
      <w:r>
        <w:rPr>
          <w:spacing w:val="-22"/>
          <w:w w:val="90"/>
          <w:sz w:val="16"/>
        </w:rPr>
        <w:t> </w:t>
      </w:r>
      <w:r>
        <w:rPr>
          <w:w w:val="90"/>
          <w:sz w:val="16"/>
        </w:rPr>
        <w:t>been</w:t>
      </w:r>
      <w:r>
        <w:rPr>
          <w:spacing w:val="-22"/>
          <w:w w:val="90"/>
          <w:sz w:val="16"/>
        </w:rPr>
        <w:t> </w:t>
      </w:r>
      <w:r>
        <w:rPr>
          <w:w w:val="90"/>
          <w:sz w:val="16"/>
        </w:rPr>
        <w:t>issued.</w:t>
      </w:r>
      <w:r>
        <w:rPr>
          <w:spacing w:val="-22"/>
          <w:w w:val="90"/>
          <w:sz w:val="16"/>
        </w:rPr>
        <w:t> </w:t>
      </w:r>
      <w:r>
        <w:rPr>
          <w:w w:val="90"/>
          <w:sz w:val="16"/>
        </w:rPr>
        <w:t>When</w:t>
      </w:r>
      <w:r>
        <w:rPr>
          <w:spacing w:val="-22"/>
          <w:w w:val="90"/>
          <w:sz w:val="16"/>
        </w:rPr>
        <w:t> </w:t>
      </w:r>
      <w:r>
        <w:rPr>
          <w:w w:val="90"/>
          <w:sz w:val="16"/>
        </w:rPr>
        <w:t>the</w:t>
      </w:r>
      <w:r>
        <w:rPr>
          <w:spacing w:val="-22"/>
          <w:w w:val="90"/>
          <w:sz w:val="16"/>
        </w:rPr>
        <w:t> </w:t>
      </w:r>
      <w:r>
        <w:rPr>
          <w:w w:val="90"/>
          <w:sz w:val="16"/>
        </w:rPr>
        <w:t>legislation</w:t>
      </w:r>
      <w:r>
        <w:rPr>
          <w:spacing w:val="-22"/>
          <w:w w:val="90"/>
          <w:sz w:val="16"/>
        </w:rPr>
        <w:t> </w:t>
      </w:r>
      <w:r>
        <w:rPr>
          <w:w w:val="90"/>
          <w:sz w:val="16"/>
        </w:rPr>
        <w:t>was</w:t>
      </w:r>
      <w:r>
        <w:rPr>
          <w:spacing w:val="-22"/>
          <w:w w:val="90"/>
          <w:sz w:val="16"/>
        </w:rPr>
        <w:t> </w:t>
      </w:r>
      <w:r>
        <w:rPr>
          <w:w w:val="90"/>
          <w:sz w:val="16"/>
        </w:rPr>
        <w:t>introduced,</w:t>
      </w:r>
      <w:r>
        <w:rPr>
          <w:spacing w:val="-22"/>
          <w:w w:val="90"/>
          <w:sz w:val="16"/>
        </w:rPr>
        <w:t> </w:t>
      </w:r>
      <w:r>
        <w:rPr>
          <w:w w:val="90"/>
          <w:sz w:val="16"/>
        </w:rPr>
        <w:t>there</w:t>
      </w:r>
      <w:r>
        <w:rPr>
          <w:spacing w:val="-22"/>
          <w:w w:val="90"/>
          <w:sz w:val="16"/>
        </w:rPr>
        <w:t> </w:t>
      </w:r>
      <w:r>
        <w:rPr>
          <w:w w:val="90"/>
          <w:sz w:val="16"/>
        </w:rPr>
        <w:t>were</w:t>
      </w:r>
      <w:r>
        <w:rPr>
          <w:spacing w:val="-22"/>
          <w:w w:val="90"/>
          <w:sz w:val="16"/>
        </w:rPr>
        <w:t> </w:t>
      </w:r>
      <w:r>
        <w:rPr>
          <w:w w:val="90"/>
          <w:sz w:val="16"/>
        </w:rPr>
        <w:t>suggestions</w:t>
      </w:r>
      <w:r>
        <w:rPr>
          <w:spacing w:val="-22"/>
          <w:w w:val="90"/>
          <w:sz w:val="16"/>
        </w:rPr>
        <w:t> </w:t>
      </w:r>
      <w:r>
        <w:rPr>
          <w:w w:val="90"/>
          <w:sz w:val="16"/>
        </w:rPr>
        <w:t>that</w:t>
      </w:r>
      <w:r>
        <w:rPr>
          <w:spacing w:val="-22"/>
          <w:w w:val="90"/>
          <w:sz w:val="16"/>
        </w:rPr>
        <w:t> </w:t>
      </w:r>
      <w:r>
        <w:rPr>
          <w:w w:val="90"/>
          <w:sz w:val="16"/>
        </w:rPr>
        <w:t>heroin</w:t>
      </w:r>
      <w:r>
        <w:rPr>
          <w:spacing w:val="-21"/>
          <w:w w:val="90"/>
          <w:sz w:val="16"/>
        </w:rPr>
        <w:t> </w:t>
      </w:r>
      <w:r>
        <w:rPr>
          <w:w w:val="90"/>
          <w:sz w:val="16"/>
        </w:rPr>
        <w:t>had</w:t>
      </w:r>
      <w:r>
        <w:rPr>
          <w:spacing w:val="-22"/>
          <w:w w:val="90"/>
          <w:sz w:val="16"/>
        </w:rPr>
        <w:t> </w:t>
      </w:r>
      <w:r>
        <w:rPr>
          <w:w w:val="90"/>
          <w:sz w:val="16"/>
        </w:rPr>
        <w:t>a</w:t>
      </w:r>
      <w:r>
        <w:rPr>
          <w:spacing w:val="-22"/>
          <w:w w:val="90"/>
          <w:sz w:val="16"/>
        </w:rPr>
        <w:t> </w:t>
      </w:r>
      <w:r>
        <w:rPr>
          <w:w w:val="90"/>
          <w:sz w:val="16"/>
        </w:rPr>
        <w:t>unique</w:t>
      </w:r>
      <w:r>
        <w:rPr>
          <w:spacing w:val="-22"/>
          <w:w w:val="90"/>
          <w:sz w:val="16"/>
        </w:rPr>
        <w:t> </w:t>
      </w:r>
      <w:r>
        <w:rPr>
          <w:w w:val="90"/>
          <w:sz w:val="16"/>
        </w:rPr>
        <w:t>role</w:t>
      </w:r>
      <w:r>
        <w:rPr>
          <w:spacing w:val="-22"/>
          <w:w w:val="90"/>
          <w:sz w:val="16"/>
        </w:rPr>
        <w:t> </w:t>
      </w:r>
      <w:r>
        <w:rPr>
          <w:w w:val="90"/>
          <w:sz w:val="16"/>
        </w:rPr>
        <w:t>in</w:t>
      </w:r>
      <w:r>
        <w:rPr>
          <w:spacing w:val="-22"/>
          <w:w w:val="90"/>
          <w:sz w:val="16"/>
        </w:rPr>
        <w:t> </w:t>
      </w:r>
      <w:r>
        <w:rPr>
          <w:w w:val="90"/>
          <w:sz w:val="16"/>
        </w:rPr>
        <w:t>the</w:t>
      </w:r>
      <w:r>
        <w:rPr>
          <w:spacing w:val="-22"/>
          <w:w w:val="90"/>
          <w:sz w:val="16"/>
        </w:rPr>
        <w:t> </w:t>
      </w:r>
      <w:r>
        <w:rPr>
          <w:w w:val="90"/>
          <w:sz w:val="16"/>
        </w:rPr>
        <w:t>relief</w:t>
      </w:r>
      <w:r>
        <w:rPr>
          <w:spacing w:val="-22"/>
          <w:w w:val="90"/>
          <w:sz w:val="16"/>
        </w:rPr>
        <w:t> </w:t>
      </w:r>
      <w:r>
        <w:rPr>
          <w:w w:val="90"/>
          <w:sz w:val="16"/>
        </w:rPr>
        <w:t>of</w:t>
      </w:r>
      <w:r>
        <w:rPr>
          <w:spacing w:val="-22"/>
          <w:w w:val="90"/>
          <w:sz w:val="16"/>
        </w:rPr>
        <w:t> </w:t>
      </w:r>
      <w:r>
        <w:rPr>
          <w:w w:val="90"/>
          <w:sz w:val="16"/>
        </w:rPr>
        <w:t>pain</w:t>
      </w:r>
      <w:r>
        <w:rPr>
          <w:spacing w:val="-22"/>
          <w:w w:val="90"/>
          <w:sz w:val="16"/>
        </w:rPr>
        <w:t> </w:t>
      </w:r>
      <w:r>
        <w:rPr>
          <w:w w:val="90"/>
          <w:sz w:val="16"/>
        </w:rPr>
        <w:t>but </w:t>
      </w:r>
      <w:r>
        <w:rPr>
          <w:w w:val="95"/>
          <w:sz w:val="16"/>
        </w:rPr>
        <w:t>controlled</w:t>
      </w:r>
      <w:r>
        <w:rPr>
          <w:spacing w:val="-13"/>
          <w:w w:val="95"/>
          <w:sz w:val="16"/>
        </w:rPr>
        <w:t> </w:t>
      </w:r>
      <w:r>
        <w:rPr>
          <w:w w:val="95"/>
          <w:sz w:val="16"/>
        </w:rPr>
        <w:t>studies</w:t>
      </w:r>
      <w:r>
        <w:rPr>
          <w:spacing w:val="-12"/>
          <w:w w:val="95"/>
          <w:sz w:val="16"/>
        </w:rPr>
        <w:t> </w:t>
      </w:r>
      <w:r>
        <w:rPr>
          <w:w w:val="95"/>
          <w:sz w:val="16"/>
        </w:rPr>
        <w:t>have</w:t>
      </w:r>
      <w:r>
        <w:rPr>
          <w:spacing w:val="-12"/>
          <w:w w:val="95"/>
          <w:sz w:val="16"/>
        </w:rPr>
        <w:t> </w:t>
      </w:r>
      <w:r>
        <w:rPr>
          <w:w w:val="95"/>
          <w:sz w:val="16"/>
        </w:rPr>
        <w:t>failed</w:t>
      </w:r>
      <w:r>
        <w:rPr>
          <w:spacing w:val="-12"/>
          <w:w w:val="95"/>
          <w:sz w:val="16"/>
        </w:rPr>
        <w:t> </w:t>
      </w:r>
      <w:r>
        <w:rPr>
          <w:w w:val="95"/>
          <w:sz w:val="16"/>
        </w:rPr>
        <w:t>to</w:t>
      </w:r>
      <w:r>
        <w:rPr>
          <w:spacing w:val="-13"/>
          <w:w w:val="95"/>
          <w:sz w:val="16"/>
        </w:rPr>
        <w:t> </w:t>
      </w:r>
      <w:r>
        <w:rPr>
          <w:w w:val="95"/>
          <w:sz w:val="16"/>
        </w:rPr>
        <w:t>show</w:t>
      </w:r>
      <w:r>
        <w:rPr>
          <w:spacing w:val="-12"/>
          <w:w w:val="95"/>
          <w:sz w:val="16"/>
        </w:rPr>
        <w:t> </w:t>
      </w:r>
      <w:r>
        <w:rPr>
          <w:w w:val="95"/>
          <w:sz w:val="16"/>
        </w:rPr>
        <w:t>its</w:t>
      </w:r>
      <w:r>
        <w:rPr>
          <w:spacing w:val="-12"/>
          <w:w w:val="95"/>
          <w:sz w:val="16"/>
        </w:rPr>
        <w:t> </w:t>
      </w:r>
      <w:r>
        <w:rPr>
          <w:w w:val="95"/>
          <w:sz w:val="16"/>
        </w:rPr>
        <w:t>superiority</w:t>
      </w:r>
      <w:r>
        <w:rPr>
          <w:spacing w:val="-12"/>
          <w:w w:val="95"/>
          <w:sz w:val="16"/>
        </w:rPr>
        <w:t> </w:t>
      </w:r>
      <w:r>
        <w:rPr>
          <w:w w:val="95"/>
          <w:sz w:val="16"/>
        </w:rPr>
        <w:t>over</w:t>
      </w:r>
      <w:r>
        <w:rPr>
          <w:spacing w:val="-12"/>
          <w:w w:val="95"/>
          <w:sz w:val="16"/>
        </w:rPr>
        <w:t> </w:t>
      </w:r>
      <w:r>
        <w:rPr>
          <w:w w:val="95"/>
          <w:sz w:val="16"/>
        </w:rPr>
        <w:t>morphine’.</w:t>
      </w:r>
    </w:p>
    <w:p>
      <w:pPr>
        <w:spacing w:after="0" w:line="247" w:lineRule="auto"/>
        <w:jc w:val="left"/>
        <w:rPr>
          <w:sz w:val="16"/>
        </w:rPr>
        <w:sectPr>
          <w:pgSz w:w="11900" w:h="16840"/>
          <w:pgMar w:header="1588" w:footer="784" w:top="2300" w:bottom="980" w:left="460" w:right="1480"/>
        </w:sectPr>
      </w:pPr>
    </w:p>
    <w:p>
      <w:pPr>
        <w:pStyle w:val="BodyText"/>
        <w:spacing w:before="6"/>
        <w:rPr>
          <w:sz w:val="12"/>
        </w:rPr>
      </w:pPr>
    </w:p>
    <w:p>
      <w:pPr>
        <w:pStyle w:val="BodyText"/>
        <w:spacing w:line="273" w:lineRule="auto" w:before="107"/>
        <w:ind w:left="1666"/>
      </w:pPr>
      <w:r>
        <w:rPr>
          <w:w w:val="95"/>
        </w:rPr>
        <w:t>proper</w:t>
      </w:r>
      <w:r>
        <w:rPr>
          <w:spacing w:val="-36"/>
          <w:w w:val="95"/>
        </w:rPr>
        <w:t> </w:t>
      </w:r>
      <w:r>
        <w:rPr>
          <w:w w:val="95"/>
        </w:rPr>
        <w:t>person’</w:t>
      </w:r>
      <w:r>
        <w:rPr>
          <w:spacing w:val="-36"/>
          <w:w w:val="95"/>
        </w:rPr>
        <w:t> </w:t>
      </w:r>
      <w:r>
        <w:rPr>
          <w:w w:val="95"/>
        </w:rPr>
        <w:t>to</w:t>
      </w:r>
      <w:r>
        <w:rPr>
          <w:spacing w:val="-36"/>
          <w:w w:val="95"/>
        </w:rPr>
        <w:t> </w:t>
      </w:r>
      <w:r>
        <w:rPr>
          <w:w w:val="95"/>
        </w:rPr>
        <w:t>formulate</w:t>
      </w:r>
      <w:r>
        <w:rPr>
          <w:spacing w:val="-35"/>
          <w:w w:val="95"/>
        </w:rPr>
        <w:t> </w:t>
      </w:r>
      <w:r>
        <w:rPr>
          <w:w w:val="95"/>
        </w:rPr>
        <w:t>heroin</w:t>
      </w:r>
      <w:r>
        <w:rPr>
          <w:spacing w:val="-36"/>
          <w:w w:val="95"/>
        </w:rPr>
        <w:t> </w:t>
      </w:r>
      <w:r>
        <w:rPr>
          <w:w w:val="95"/>
        </w:rPr>
        <w:t>in</w:t>
      </w:r>
      <w:r>
        <w:rPr>
          <w:spacing w:val="-35"/>
          <w:w w:val="95"/>
        </w:rPr>
        <w:t> </w:t>
      </w:r>
      <w:r>
        <w:rPr>
          <w:w w:val="95"/>
        </w:rPr>
        <w:t>a</w:t>
      </w:r>
      <w:r>
        <w:rPr>
          <w:spacing w:val="-36"/>
          <w:w w:val="95"/>
        </w:rPr>
        <w:t> </w:t>
      </w:r>
      <w:r>
        <w:rPr>
          <w:w w:val="95"/>
        </w:rPr>
        <w:t>form</w:t>
      </w:r>
      <w:r>
        <w:rPr>
          <w:spacing w:val="-35"/>
          <w:w w:val="95"/>
        </w:rPr>
        <w:t> </w:t>
      </w:r>
      <w:r>
        <w:rPr>
          <w:w w:val="95"/>
        </w:rPr>
        <w:t>that</w:t>
      </w:r>
      <w:r>
        <w:rPr>
          <w:spacing w:val="-35"/>
          <w:w w:val="95"/>
        </w:rPr>
        <w:t> </w:t>
      </w:r>
      <w:r>
        <w:rPr>
          <w:w w:val="95"/>
        </w:rPr>
        <w:t>is</w:t>
      </w:r>
      <w:r>
        <w:rPr>
          <w:spacing w:val="-36"/>
          <w:w w:val="95"/>
        </w:rPr>
        <w:t> </w:t>
      </w:r>
      <w:r>
        <w:rPr>
          <w:w w:val="95"/>
        </w:rPr>
        <w:t>suitable</w:t>
      </w:r>
      <w:r>
        <w:rPr>
          <w:spacing w:val="-35"/>
          <w:w w:val="95"/>
        </w:rPr>
        <w:t> </w:t>
      </w:r>
      <w:r>
        <w:rPr>
          <w:w w:val="95"/>
        </w:rPr>
        <w:t>for</w:t>
      </w:r>
      <w:r>
        <w:rPr>
          <w:spacing w:val="-36"/>
          <w:w w:val="95"/>
        </w:rPr>
        <w:t> </w:t>
      </w:r>
      <w:r>
        <w:rPr>
          <w:w w:val="95"/>
        </w:rPr>
        <w:t>therapeutic</w:t>
      </w:r>
      <w:r>
        <w:rPr>
          <w:spacing w:val="-36"/>
          <w:w w:val="95"/>
        </w:rPr>
        <w:t> </w:t>
      </w:r>
      <w:r>
        <w:rPr>
          <w:w w:val="95"/>
        </w:rPr>
        <w:t>use.</w:t>
      </w:r>
      <w:r>
        <w:rPr>
          <w:w w:val="95"/>
          <w:vertAlign w:val="superscript"/>
        </w:rPr>
        <w:t>162</w:t>
      </w:r>
      <w:r>
        <w:rPr>
          <w:spacing w:val="-34"/>
          <w:w w:val="95"/>
          <w:vertAlign w:val="baseline"/>
        </w:rPr>
        <w:t> </w:t>
      </w:r>
      <w:r>
        <w:rPr>
          <w:w w:val="95"/>
          <w:vertAlign w:val="baseline"/>
        </w:rPr>
        <w:t>Only one</w:t>
      </w:r>
      <w:r>
        <w:rPr>
          <w:spacing w:val="-28"/>
          <w:w w:val="95"/>
          <w:vertAlign w:val="baseline"/>
        </w:rPr>
        <w:t> </w:t>
      </w:r>
      <w:r>
        <w:rPr>
          <w:w w:val="95"/>
          <w:vertAlign w:val="baseline"/>
        </w:rPr>
        <w:t>licence</w:t>
      </w:r>
      <w:r>
        <w:rPr>
          <w:spacing w:val="-27"/>
          <w:w w:val="95"/>
          <w:vertAlign w:val="baseline"/>
        </w:rPr>
        <w:t> </w:t>
      </w:r>
      <w:r>
        <w:rPr>
          <w:w w:val="95"/>
          <w:vertAlign w:val="baseline"/>
        </w:rPr>
        <w:t>of</w:t>
      </w:r>
      <w:r>
        <w:rPr>
          <w:spacing w:val="-28"/>
          <w:w w:val="95"/>
          <w:vertAlign w:val="baseline"/>
        </w:rPr>
        <w:t> </w:t>
      </w:r>
      <w:r>
        <w:rPr>
          <w:w w:val="95"/>
          <w:vertAlign w:val="baseline"/>
        </w:rPr>
        <w:t>each</w:t>
      </w:r>
      <w:r>
        <w:rPr>
          <w:spacing w:val="-28"/>
          <w:w w:val="95"/>
          <w:vertAlign w:val="baseline"/>
        </w:rPr>
        <w:t> </w:t>
      </w:r>
      <w:r>
        <w:rPr>
          <w:w w:val="95"/>
          <w:vertAlign w:val="baseline"/>
        </w:rPr>
        <w:t>kind</w:t>
      </w:r>
      <w:r>
        <w:rPr>
          <w:spacing w:val="-27"/>
          <w:w w:val="95"/>
          <w:vertAlign w:val="baseline"/>
        </w:rPr>
        <w:t> </w:t>
      </w:r>
      <w:r>
        <w:rPr>
          <w:w w:val="95"/>
          <w:vertAlign w:val="baseline"/>
        </w:rPr>
        <w:t>may</w:t>
      </w:r>
      <w:r>
        <w:rPr>
          <w:spacing w:val="-28"/>
          <w:w w:val="95"/>
          <w:vertAlign w:val="baseline"/>
        </w:rPr>
        <w:t> </w:t>
      </w:r>
      <w:r>
        <w:rPr>
          <w:w w:val="95"/>
          <w:vertAlign w:val="baseline"/>
        </w:rPr>
        <w:t>be</w:t>
      </w:r>
      <w:r>
        <w:rPr>
          <w:spacing w:val="-27"/>
          <w:w w:val="95"/>
          <w:vertAlign w:val="baseline"/>
        </w:rPr>
        <w:t> </w:t>
      </w:r>
      <w:r>
        <w:rPr>
          <w:w w:val="95"/>
          <w:vertAlign w:val="baseline"/>
        </w:rPr>
        <w:t>issued.</w:t>
      </w:r>
      <w:r>
        <w:rPr>
          <w:w w:val="95"/>
          <w:vertAlign w:val="superscript"/>
        </w:rPr>
        <w:t>163</w:t>
      </w:r>
      <w:r>
        <w:rPr>
          <w:spacing w:val="-27"/>
          <w:w w:val="95"/>
          <w:vertAlign w:val="baseline"/>
        </w:rPr>
        <w:t> </w:t>
      </w:r>
      <w:r>
        <w:rPr>
          <w:w w:val="95"/>
          <w:vertAlign w:val="baseline"/>
        </w:rPr>
        <w:t>Any</w:t>
      </w:r>
      <w:r>
        <w:rPr>
          <w:spacing w:val="-27"/>
          <w:w w:val="95"/>
          <w:vertAlign w:val="baseline"/>
        </w:rPr>
        <w:t> </w:t>
      </w:r>
      <w:r>
        <w:rPr>
          <w:w w:val="95"/>
          <w:vertAlign w:val="baseline"/>
        </w:rPr>
        <w:t>activities</w:t>
      </w:r>
      <w:r>
        <w:rPr>
          <w:spacing w:val="-28"/>
          <w:w w:val="95"/>
          <w:vertAlign w:val="baseline"/>
        </w:rPr>
        <w:t> </w:t>
      </w:r>
      <w:r>
        <w:rPr>
          <w:w w:val="95"/>
          <w:vertAlign w:val="baseline"/>
        </w:rPr>
        <w:t>under</w:t>
      </w:r>
      <w:r>
        <w:rPr>
          <w:spacing w:val="-27"/>
          <w:w w:val="95"/>
          <w:vertAlign w:val="baseline"/>
        </w:rPr>
        <w:t> </w:t>
      </w:r>
      <w:r>
        <w:rPr>
          <w:w w:val="95"/>
          <w:vertAlign w:val="baseline"/>
        </w:rPr>
        <w:t>licence</w:t>
      </w:r>
      <w:r>
        <w:rPr>
          <w:spacing w:val="-28"/>
          <w:w w:val="95"/>
          <w:vertAlign w:val="baseline"/>
        </w:rPr>
        <w:t> </w:t>
      </w:r>
      <w:r>
        <w:rPr>
          <w:w w:val="95"/>
          <w:vertAlign w:val="baseline"/>
        </w:rPr>
        <w:t>must</w:t>
      </w:r>
      <w:r>
        <w:rPr>
          <w:spacing w:val="-27"/>
          <w:w w:val="95"/>
          <w:vertAlign w:val="baseline"/>
        </w:rPr>
        <w:t> </w:t>
      </w:r>
      <w:r>
        <w:rPr>
          <w:w w:val="95"/>
          <w:vertAlign w:val="baseline"/>
        </w:rPr>
        <w:t>be</w:t>
      </w:r>
      <w:r>
        <w:rPr>
          <w:spacing w:val="-28"/>
          <w:w w:val="95"/>
          <w:vertAlign w:val="baseline"/>
        </w:rPr>
        <w:t> </w:t>
      </w:r>
      <w:r>
        <w:rPr>
          <w:w w:val="95"/>
          <w:vertAlign w:val="baseline"/>
        </w:rPr>
        <w:t>taken </w:t>
      </w:r>
      <w:r>
        <w:rPr>
          <w:vertAlign w:val="baseline"/>
        </w:rPr>
        <w:t>undertaken</w:t>
      </w:r>
      <w:r>
        <w:rPr>
          <w:spacing w:val="-32"/>
          <w:vertAlign w:val="baseline"/>
        </w:rPr>
        <w:t> </w:t>
      </w:r>
      <w:r>
        <w:rPr>
          <w:vertAlign w:val="baseline"/>
        </w:rPr>
        <w:t>at</w:t>
      </w:r>
      <w:r>
        <w:rPr>
          <w:spacing w:val="-32"/>
          <w:vertAlign w:val="baseline"/>
        </w:rPr>
        <w:t> </w:t>
      </w:r>
      <w:r>
        <w:rPr>
          <w:vertAlign w:val="baseline"/>
        </w:rPr>
        <w:t>the</w:t>
      </w:r>
      <w:r>
        <w:rPr>
          <w:spacing w:val="-32"/>
          <w:vertAlign w:val="baseline"/>
        </w:rPr>
        <w:t> </w:t>
      </w:r>
      <w:r>
        <w:rPr>
          <w:vertAlign w:val="baseline"/>
        </w:rPr>
        <w:t>premises</w:t>
      </w:r>
      <w:r>
        <w:rPr>
          <w:spacing w:val="-32"/>
          <w:vertAlign w:val="baseline"/>
        </w:rPr>
        <w:t> </w:t>
      </w:r>
      <w:r>
        <w:rPr>
          <w:vertAlign w:val="baseline"/>
        </w:rPr>
        <w:t>and</w:t>
      </w:r>
      <w:r>
        <w:rPr>
          <w:spacing w:val="-32"/>
          <w:vertAlign w:val="baseline"/>
        </w:rPr>
        <w:t> </w:t>
      </w:r>
      <w:r>
        <w:rPr>
          <w:vertAlign w:val="baseline"/>
        </w:rPr>
        <w:t>in</w:t>
      </w:r>
      <w:r>
        <w:rPr>
          <w:spacing w:val="-32"/>
          <w:vertAlign w:val="baseline"/>
        </w:rPr>
        <w:t> </w:t>
      </w:r>
      <w:r>
        <w:rPr>
          <w:vertAlign w:val="baseline"/>
        </w:rPr>
        <w:t>the</w:t>
      </w:r>
      <w:r>
        <w:rPr>
          <w:spacing w:val="-32"/>
          <w:vertAlign w:val="baseline"/>
        </w:rPr>
        <w:t> </w:t>
      </w:r>
      <w:r>
        <w:rPr>
          <w:vertAlign w:val="baseline"/>
        </w:rPr>
        <w:t>quantities</w:t>
      </w:r>
      <w:r>
        <w:rPr>
          <w:spacing w:val="-32"/>
          <w:vertAlign w:val="baseline"/>
        </w:rPr>
        <w:t> </w:t>
      </w:r>
      <w:r>
        <w:rPr>
          <w:vertAlign w:val="baseline"/>
        </w:rPr>
        <w:t>specified</w:t>
      </w:r>
      <w:r>
        <w:rPr>
          <w:spacing w:val="-32"/>
          <w:vertAlign w:val="baseline"/>
        </w:rPr>
        <w:t> </w:t>
      </w:r>
      <w:r>
        <w:rPr>
          <w:vertAlign w:val="baseline"/>
        </w:rPr>
        <w:t>in</w:t>
      </w:r>
      <w:r>
        <w:rPr>
          <w:spacing w:val="-32"/>
          <w:vertAlign w:val="baseline"/>
        </w:rPr>
        <w:t> </w:t>
      </w:r>
      <w:r>
        <w:rPr>
          <w:vertAlign w:val="baseline"/>
        </w:rPr>
        <w:t>the</w:t>
      </w:r>
      <w:r>
        <w:rPr>
          <w:spacing w:val="-32"/>
          <w:vertAlign w:val="baseline"/>
        </w:rPr>
        <w:t> </w:t>
      </w:r>
      <w:r>
        <w:rPr>
          <w:vertAlign w:val="baseline"/>
        </w:rPr>
        <w:t>licence.</w:t>
      </w:r>
      <w:r>
        <w:rPr>
          <w:vertAlign w:val="superscript"/>
        </w:rPr>
        <w:t>164</w:t>
      </w:r>
    </w:p>
    <w:p>
      <w:pPr>
        <w:pStyle w:val="ListParagraph"/>
        <w:numPr>
          <w:ilvl w:val="1"/>
          <w:numId w:val="5"/>
        </w:numPr>
        <w:tabs>
          <w:tab w:pos="1667" w:val="left" w:leader="none"/>
        </w:tabs>
        <w:spacing w:line="271" w:lineRule="auto" w:before="94" w:after="0"/>
        <w:ind w:left="1666" w:right="326" w:hanging="710"/>
        <w:jc w:val="left"/>
        <w:rPr>
          <w:sz w:val="21"/>
        </w:rPr>
      </w:pPr>
      <w:r>
        <w:rPr>
          <w:w w:val="95"/>
          <w:sz w:val="21"/>
        </w:rPr>
        <w:t>The</w:t>
      </w:r>
      <w:r>
        <w:rPr>
          <w:spacing w:val="-28"/>
          <w:w w:val="95"/>
          <w:sz w:val="21"/>
        </w:rPr>
        <w:t> </w:t>
      </w:r>
      <w:r>
        <w:rPr>
          <w:w w:val="95"/>
          <w:sz w:val="21"/>
        </w:rPr>
        <w:t>Secretary</w:t>
      </w:r>
      <w:r>
        <w:rPr>
          <w:spacing w:val="-28"/>
          <w:w w:val="95"/>
          <w:sz w:val="21"/>
        </w:rPr>
        <w:t> </w:t>
      </w:r>
      <w:r>
        <w:rPr>
          <w:w w:val="95"/>
          <w:sz w:val="21"/>
        </w:rPr>
        <w:t>of</w:t>
      </w:r>
      <w:r>
        <w:rPr>
          <w:spacing w:val="-28"/>
          <w:w w:val="95"/>
          <w:sz w:val="21"/>
        </w:rPr>
        <w:t> </w:t>
      </w:r>
      <w:r>
        <w:rPr>
          <w:w w:val="95"/>
          <w:sz w:val="21"/>
        </w:rPr>
        <w:t>the</w:t>
      </w:r>
      <w:r>
        <w:rPr>
          <w:spacing w:val="-28"/>
          <w:w w:val="95"/>
          <w:sz w:val="21"/>
        </w:rPr>
        <w:t> </w:t>
      </w:r>
      <w:r>
        <w:rPr>
          <w:w w:val="95"/>
          <w:sz w:val="21"/>
        </w:rPr>
        <w:t>Department</w:t>
      </w:r>
      <w:r>
        <w:rPr>
          <w:spacing w:val="-28"/>
          <w:w w:val="95"/>
          <w:sz w:val="21"/>
        </w:rPr>
        <w:t> </w:t>
      </w:r>
      <w:r>
        <w:rPr>
          <w:w w:val="95"/>
          <w:sz w:val="21"/>
        </w:rPr>
        <w:t>of</w:t>
      </w:r>
      <w:r>
        <w:rPr>
          <w:spacing w:val="-28"/>
          <w:w w:val="95"/>
          <w:sz w:val="21"/>
        </w:rPr>
        <w:t> </w:t>
      </w:r>
      <w:r>
        <w:rPr>
          <w:w w:val="95"/>
          <w:sz w:val="21"/>
        </w:rPr>
        <w:t>Health</w:t>
      </w:r>
      <w:r>
        <w:rPr>
          <w:spacing w:val="-28"/>
          <w:w w:val="95"/>
          <w:sz w:val="21"/>
        </w:rPr>
        <w:t> </w:t>
      </w:r>
      <w:r>
        <w:rPr>
          <w:w w:val="95"/>
          <w:sz w:val="21"/>
        </w:rPr>
        <w:t>and</w:t>
      </w:r>
      <w:r>
        <w:rPr>
          <w:spacing w:val="-28"/>
          <w:w w:val="95"/>
          <w:sz w:val="21"/>
        </w:rPr>
        <w:t> </w:t>
      </w:r>
      <w:r>
        <w:rPr>
          <w:w w:val="95"/>
          <w:sz w:val="21"/>
        </w:rPr>
        <w:t>Human</w:t>
      </w:r>
      <w:r>
        <w:rPr>
          <w:spacing w:val="-28"/>
          <w:w w:val="95"/>
          <w:sz w:val="21"/>
        </w:rPr>
        <w:t> </w:t>
      </w:r>
      <w:r>
        <w:rPr>
          <w:w w:val="95"/>
          <w:sz w:val="21"/>
        </w:rPr>
        <w:t>Services</w:t>
      </w:r>
      <w:r>
        <w:rPr>
          <w:spacing w:val="-28"/>
          <w:w w:val="95"/>
          <w:sz w:val="21"/>
        </w:rPr>
        <w:t> </w:t>
      </w:r>
      <w:r>
        <w:rPr>
          <w:w w:val="95"/>
          <w:sz w:val="21"/>
        </w:rPr>
        <w:t>may</w:t>
      </w:r>
      <w:r>
        <w:rPr>
          <w:spacing w:val="-28"/>
          <w:w w:val="95"/>
          <w:sz w:val="21"/>
        </w:rPr>
        <w:t> </w:t>
      </w:r>
      <w:r>
        <w:rPr>
          <w:w w:val="95"/>
          <w:sz w:val="21"/>
        </w:rPr>
        <w:t>issue</w:t>
      </w:r>
      <w:r>
        <w:rPr>
          <w:spacing w:val="-28"/>
          <w:w w:val="95"/>
          <w:sz w:val="21"/>
        </w:rPr>
        <w:t> </w:t>
      </w:r>
      <w:r>
        <w:rPr>
          <w:w w:val="95"/>
          <w:sz w:val="21"/>
        </w:rPr>
        <w:t>permits</w:t>
      </w:r>
      <w:r>
        <w:rPr>
          <w:spacing w:val="-28"/>
          <w:w w:val="95"/>
          <w:sz w:val="21"/>
        </w:rPr>
        <w:t> </w:t>
      </w:r>
      <w:r>
        <w:rPr>
          <w:w w:val="95"/>
          <w:sz w:val="21"/>
        </w:rPr>
        <w:t>to medical</w:t>
      </w:r>
      <w:r>
        <w:rPr>
          <w:spacing w:val="-33"/>
          <w:w w:val="95"/>
          <w:sz w:val="21"/>
        </w:rPr>
        <w:t> </w:t>
      </w:r>
      <w:r>
        <w:rPr>
          <w:w w:val="95"/>
          <w:sz w:val="21"/>
        </w:rPr>
        <w:t>practitioners</w:t>
      </w:r>
      <w:r>
        <w:rPr>
          <w:spacing w:val="-32"/>
          <w:w w:val="95"/>
          <w:sz w:val="21"/>
        </w:rPr>
        <w:t> </w:t>
      </w:r>
      <w:r>
        <w:rPr>
          <w:w w:val="95"/>
          <w:sz w:val="21"/>
        </w:rPr>
        <w:t>and</w:t>
      </w:r>
      <w:r>
        <w:rPr>
          <w:spacing w:val="-33"/>
          <w:w w:val="95"/>
          <w:sz w:val="21"/>
        </w:rPr>
        <w:t> </w:t>
      </w:r>
      <w:r>
        <w:rPr>
          <w:w w:val="95"/>
          <w:sz w:val="21"/>
        </w:rPr>
        <w:t>pharmacists</w:t>
      </w:r>
      <w:r>
        <w:rPr>
          <w:spacing w:val="-32"/>
          <w:w w:val="95"/>
          <w:sz w:val="21"/>
        </w:rPr>
        <w:t> </w:t>
      </w:r>
      <w:r>
        <w:rPr>
          <w:w w:val="95"/>
          <w:sz w:val="21"/>
        </w:rPr>
        <w:t>to</w:t>
      </w:r>
      <w:r>
        <w:rPr>
          <w:spacing w:val="-32"/>
          <w:w w:val="95"/>
          <w:sz w:val="21"/>
        </w:rPr>
        <w:t> </w:t>
      </w:r>
      <w:r>
        <w:rPr>
          <w:w w:val="95"/>
          <w:sz w:val="21"/>
        </w:rPr>
        <w:t>purchase</w:t>
      </w:r>
      <w:r>
        <w:rPr>
          <w:spacing w:val="-32"/>
          <w:w w:val="95"/>
          <w:sz w:val="21"/>
        </w:rPr>
        <w:t> </w:t>
      </w:r>
      <w:r>
        <w:rPr>
          <w:w w:val="95"/>
          <w:sz w:val="21"/>
        </w:rPr>
        <w:t>or</w:t>
      </w:r>
      <w:r>
        <w:rPr>
          <w:spacing w:val="-33"/>
          <w:w w:val="95"/>
          <w:sz w:val="21"/>
        </w:rPr>
        <w:t> </w:t>
      </w:r>
      <w:r>
        <w:rPr>
          <w:w w:val="95"/>
          <w:sz w:val="21"/>
        </w:rPr>
        <w:t>obtain</w:t>
      </w:r>
      <w:r>
        <w:rPr>
          <w:spacing w:val="-32"/>
          <w:w w:val="95"/>
          <w:sz w:val="21"/>
        </w:rPr>
        <w:t> </w:t>
      </w:r>
      <w:r>
        <w:rPr>
          <w:w w:val="95"/>
          <w:sz w:val="21"/>
        </w:rPr>
        <w:t>specified</w:t>
      </w:r>
      <w:r>
        <w:rPr>
          <w:spacing w:val="-32"/>
          <w:w w:val="95"/>
          <w:sz w:val="21"/>
        </w:rPr>
        <w:t> </w:t>
      </w:r>
      <w:r>
        <w:rPr>
          <w:w w:val="95"/>
          <w:sz w:val="21"/>
        </w:rPr>
        <w:t>quantities</w:t>
      </w:r>
      <w:r>
        <w:rPr>
          <w:spacing w:val="-32"/>
          <w:w w:val="95"/>
          <w:sz w:val="21"/>
        </w:rPr>
        <w:t> </w:t>
      </w:r>
      <w:r>
        <w:rPr>
          <w:w w:val="95"/>
          <w:sz w:val="21"/>
        </w:rPr>
        <w:t>of heroin</w:t>
      </w:r>
      <w:r>
        <w:rPr>
          <w:spacing w:val="-35"/>
          <w:w w:val="95"/>
          <w:sz w:val="21"/>
        </w:rPr>
        <w:t> </w:t>
      </w:r>
      <w:r>
        <w:rPr>
          <w:w w:val="95"/>
          <w:sz w:val="21"/>
        </w:rPr>
        <w:t>from</w:t>
      </w:r>
      <w:r>
        <w:rPr>
          <w:spacing w:val="-34"/>
          <w:w w:val="95"/>
          <w:sz w:val="21"/>
        </w:rPr>
        <w:t> </w:t>
      </w:r>
      <w:r>
        <w:rPr>
          <w:w w:val="95"/>
          <w:sz w:val="21"/>
        </w:rPr>
        <w:t>a</w:t>
      </w:r>
      <w:r>
        <w:rPr>
          <w:spacing w:val="-35"/>
          <w:w w:val="95"/>
          <w:sz w:val="21"/>
        </w:rPr>
        <w:t> </w:t>
      </w:r>
      <w:r>
        <w:rPr>
          <w:w w:val="95"/>
          <w:sz w:val="21"/>
        </w:rPr>
        <w:t>licensee.</w:t>
      </w:r>
      <w:r>
        <w:rPr>
          <w:spacing w:val="-35"/>
          <w:w w:val="95"/>
          <w:sz w:val="21"/>
        </w:rPr>
        <w:t> </w:t>
      </w:r>
      <w:r>
        <w:rPr>
          <w:w w:val="95"/>
          <w:sz w:val="21"/>
        </w:rPr>
        <w:t>The</w:t>
      </w:r>
      <w:r>
        <w:rPr>
          <w:spacing w:val="-35"/>
          <w:w w:val="95"/>
          <w:sz w:val="21"/>
        </w:rPr>
        <w:t> </w:t>
      </w:r>
      <w:r>
        <w:rPr>
          <w:w w:val="95"/>
          <w:sz w:val="21"/>
        </w:rPr>
        <w:t>permit</w:t>
      </w:r>
      <w:r>
        <w:rPr>
          <w:spacing w:val="-35"/>
          <w:w w:val="95"/>
          <w:sz w:val="21"/>
        </w:rPr>
        <w:t> </w:t>
      </w:r>
      <w:r>
        <w:rPr>
          <w:w w:val="95"/>
          <w:sz w:val="21"/>
        </w:rPr>
        <w:t>will</w:t>
      </w:r>
      <w:r>
        <w:rPr>
          <w:spacing w:val="-35"/>
          <w:w w:val="95"/>
          <w:sz w:val="21"/>
        </w:rPr>
        <w:t> </w:t>
      </w:r>
      <w:r>
        <w:rPr>
          <w:w w:val="95"/>
          <w:sz w:val="21"/>
        </w:rPr>
        <w:t>specify</w:t>
      </w:r>
      <w:r>
        <w:rPr>
          <w:spacing w:val="-35"/>
          <w:w w:val="95"/>
          <w:sz w:val="21"/>
        </w:rPr>
        <w:t> </w:t>
      </w:r>
      <w:r>
        <w:rPr>
          <w:w w:val="95"/>
          <w:sz w:val="21"/>
        </w:rPr>
        <w:t>the</w:t>
      </w:r>
      <w:r>
        <w:rPr>
          <w:spacing w:val="-35"/>
          <w:w w:val="95"/>
          <w:sz w:val="21"/>
        </w:rPr>
        <w:t> </w:t>
      </w:r>
      <w:r>
        <w:rPr>
          <w:w w:val="95"/>
          <w:sz w:val="21"/>
        </w:rPr>
        <w:t>quantity</w:t>
      </w:r>
      <w:r>
        <w:rPr>
          <w:spacing w:val="-35"/>
          <w:w w:val="95"/>
          <w:sz w:val="21"/>
        </w:rPr>
        <w:t> </w:t>
      </w:r>
      <w:r>
        <w:rPr>
          <w:w w:val="95"/>
          <w:sz w:val="21"/>
        </w:rPr>
        <w:t>of</w:t>
      </w:r>
      <w:r>
        <w:rPr>
          <w:spacing w:val="-35"/>
          <w:w w:val="95"/>
          <w:sz w:val="21"/>
        </w:rPr>
        <w:t> </w:t>
      </w:r>
      <w:r>
        <w:rPr>
          <w:w w:val="95"/>
          <w:sz w:val="21"/>
        </w:rPr>
        <w:t>heroin</w:t>
      </w:r>
      <w:r>
        <w:rPr>
          <w:spacing w:val="-34"/>
          <w:w w:val="95"/>
          <w:sz w:val="21"/>
        </w:rPr>
        <w:t> </w:t>
      </w:r>
      <w:r>
        <w:rPr>
          <w:w w:val="95"/>
          <w:sz w:val="21"/>
        </w:rPr>
        <w:t>and</w:t>
      </w:r>
      <w:r>
        <w:rPr>
          <w:spacing w:val="-35"/>
          <w:w w:val="95"/>
          <w:sz w:val="21"/>
        </w:rPr>
        <w:t> </w:t>
      </w:r>
      <w:r>
        <w:rPr>
          <w:w w:val="95"/>
          <w:sz w:val="21"/>
        </w:rPr>
        <w:t>the</w:t>
      </w:r>
      <w:r>
        <w:rPr>
          <w:spacing w:val="-35"/>
          <w:w w:val="95"/>
          <w:sz w:val="21"/>
        </w:rPr>
        <w:t> </w:t>
      </w:r>
      <w:r>
        <w:rPr>
          <w:w w:val="95"/>
          <w:sz w:val="21"/>
        </w:rPr>
        <w:t>medicinal purposes</w:t>
      </w:r>
      <w:r>
        <w:rPr>
          <w:spacing w:val="-36"/>
          <w:w w:val="95"/>
          <w:sz w:val="21"/>
        </w:rPr>
        <w:t> </w:t>
      </w:r>
      <w:r>
        <w:rPr>
          <w:w w:val="95"/>
          <w:sz w:val="21"/>
        </w:rPr>
        <w:t>for</w:t>
      </w:r>
      <w:r>
        <w:rPr>
          <w:spacing w:val="-36"/>
          <w:w w:val="95"/>
          <w:sz w:val="21"/>
        </w:rPr>
        <w:t> </w:t>
      </w:r>
      <w:r>
        <w:rPr>
          <w:w w:val="95"/>
          <w:sz w:val="21"/>
        </w:rPr>
        <w:t>which</w:t>
      </w:r>
      <w:r>
        <w:rPr>
          <w:spacing w:val="-35"/>
          <w:w w:val="95"/>
          <w:sz w:val="21"/>
        </w:rPr>
        <w:t> </w:t>
      </w:r>
      <w:r>
        <w:rPr>
          <w:w w:val="95"/>
          <w:sz w:val="21"/>
        </w:rPr>
        <w:t>the</w:t>
      </w:r>
      <w:r>
        <w:rPr>
          <w:spacing w:val="-36"/>
          <w:w w:val="95"/>
          <w:sz w:val="21"/>
        </w:rPr>
        <w:t> </w:t>
      </w:r>
      <w:r>
        <w:rPr>
          <w:w w:val="95"/>
          <w:sz w:val="21"/>
        </w:rPr>
        <w:t>medical</w:t>
      </w:r>
      <w:r>
        <w:rPr>
          <w:spacing w:val="-36"/>
          <w:w w:val="95"/>
          <w:sz w:val="21"/>
        </w:rPr>
        <w:t> </w:t>
      </w:r>
      <w:r>
        <w:rPr>
          <w:w w:val="95"/>
          <w:sz w:val="21"/>
        </w:rPr>
        <w:t>practitioner</w:t>
      </w:r>
      <w:r>
        <w:rPr>
          <w:spacing w:val="-35"/>
          <w:w w:val="95"/>
          <w:sz w:val="21"/>
        </w:rPr>
        <w:t> </w:t>
      </w:r>
      <w:r>
        <w:rPr>
          <w:w w:val="95"/>
          <w:sz w:val="21"/>
        </w:rPr>
        <w:t>or</w:t>
      </w:r>
      <w:r>
        <w:rPr>
          <w:spacing w:val="-36"/>
          <w:w w:val="95"/>
          <w:sz w:val="21"/>
        </w:rPr>
        <w:t> </w:t>
      </w:r>
      <w:r>
        <w:rPr>
          <w:w w:val="95"/>
          <w:sz w:val="21"/>
        </w:rPr>
        <w:t>pharmacist</w:t>
      </w:r>
      <w:r>
        <w:rPr>
          <w:spacing w:val="-36"/>
          <w:w w:val="95"/>
          <w:sz w:val="21"/>
        </w:rPr>
        <w:t> </w:t>
      </w:r>
      <w:r>
        <w:rPr>
          <w:w w:val="95"/>
          <w:sz w:val="21"/>
        </w:rPr>
        <w:t>may</w:t>
      </w:r>
      <w:r>
        <w:rPr>
          <w:spacing w:val="-35"/>
          <w:w w:val="95"/>
          <w:sz w:val="21"/>
        </w:rPr>
        <w:t> </w:t>
      </w:r>
      <w:r>
        <w:rPr>
          <w:w w:val="95"/>
          <w:sz w:val="21"/>
        </w:rPr>
        <w:t>use</w:t>
      </w:r>
      <w:r>
        <w:rPr>
          <w:spacing w:val="-36"/>
          <w:w w:val="95"/>
          <w:sz w:val="21"/>
        </w:rPr>
        <w:t> </w:t>
      </w:r>
      <w:r>
        <w:rPr>
          <w:w w:val="95"/>
          <w:sz w:val="21"/>
        </w:rPr>
        <w:t>heroin.</w:t>
      </w:r>
      <w:r>
        <w:rPr>
          <w:spacing w:val="-47"/>
          <w:w w:val="95"/>
          <w:sz w:val="21"/>
        </w:rPr>
        <w:t> </w:t>
      </w:r>
      <w:r>
        <w:rPr>
          <w:w w:val="95"/>
          <w:sz w:val="21"/>
          <w:vertAlign w:val="superscript"/>
        </w:rPr>
        <w:t>165</w:t>
      </w:r>
      <w:r>
        <w:rPr>
          <w:spacing w:val="-35"/>
          <w:w w:val="95"/>
          <w:sz w:val="21"/>
          <w:vertAlign w:val="baseline"/>
        </w:rPr>
        <w:t> </w:t>
      </w:r>
      <w:r>
        <w:rPr>
          <w:w w:val="95"/>
          <w:sz w:val="21"/>
          <w:vertAlign w:val="baseline"/>
        </w:rPr>
        <w:t>Permits </w:t>
      </w:r>
      <w:r>
        <w:rPr>
          <w:sz w:val="21"/>
          <w:vertAlign w:val="baseline"/>
        </w:rPr>
        <w:t>may</w:t>
      </w:r>
      <w:r>
        <w:rPr>
          <w:spacing w:val="-37"/>
          <w:sz w:val="21"/>
          <w:vertAlign w:val="baseline"/>
        </w:rPr>
        <w:t> </w:t>
      </w:r>
      <w:r>
        <w:rPr>
          <w:sz w:val="21"/>
          <w:vertAlign w:val="baseline"/>
        </w:rPr>
        <w:t>also</w:t>
      </w:r>
      <w:r>
        <w:rPr>
          <w:spacing w:val="-37"/>
          <w:sz w:val="21"/>
          <w:vertAlign w:val="baseline"/>
        </w:rPr>
        <w:t> </w:t>
      </w:r>
      <w:r>
        <w:rPr>
          <w:sz w:val="21"/>
          <w:vertAlign w:val="baseline"/>
        </w:rPr>
        <w:t>be</w:t>
      </w:r>
      <w:r>
        <w:rPr>
          <w:spacing w:val="-36"/>
          <w:sz w:val="21"/>
          <w:vertAlign w:val="baseline"/>
        </w:rPr>
        <w:t> </w:t>
      </w:r>
      <w:r>
        <w:rPr>
          <w:sz w:val="21"/>
          <w:vertAlign w:val="baseline"/>
        </w:rPr>
        <w:t>issued</w:t>
      </w:r>
      <w:r>
        <w:rPr>
          <w:spacing w:val="-37"/>
          <w:sz w:val="21"/>
          <w:vertAlign w:val="baseline"/>
        </w:rPr>
        <w:t> </w:t>
      </w:r>
      <w:r>
        <w:rPr>
          <w:sz w:val="21"/>
          <w:vertAlign w:val="baseline"/>
        </w:rPr>
        <w:t>to</w:t>
      </w:r>
      <w:r>
        <w:rPr>
          <w:spacing w:val="-36"/>
          <w:sz w:val="21"/>
          <w:vertAlign w:val="baseline"/>
        </w:rPr>
        <w:t> </w:t>
      </w:r>
      <w:r>
        <w:rPr>
          <w:sz w:val="21"/>
          <w:vertAlign w:val="baseline"/>
        </w:rPr>
        <w:t>persons</w:t>
      </w:r>
      <w:r>
        <w:rPr>
          <w:spacing w:val="-37"/>
          <w:sz w:val="21"/>
          <w:vertAlign w:val="baseline"/>
        </w:rPr>
        <w:t> </w:t>
      </w:r>
      <w:r>
        <w:rPr>
          <w:sz w:val="21"/>
          <w:vertAlign w:val="baseline"/>
        </w:rPr>
        <w:t>who</w:t>
      </w:r>
      <w:r>
        <w:rPr>
          <w:spacing w:val="-36"/>
          <w:sz w:val="21"/>
          <w:vertAlign w:val="baseline"/>
        </w:rPr>
        <w:t> </w:t>
      </w:r>
      <w:r>
        <w:rPr>
          <w:sz w:val="21"/>
          <w:vertAlign w:val="baseline"/>
        </w:rPr>
        <w:t>wish</w:t>
      </w:r>
      <w:r>
        <w:rPr>
          <w:spacing w:val="-37"/>
          <w:sz w:val="21"/>
          <w:vertAlign w:val="baseline"/>
        </w:rPr>
        <w:t> </w:t>
      </w:r>
      <w:r>
        <w:rPr>
          <w:sz w:val="21"/>
          <w:vertAlign w:val="baseline"/>
        </w:rPr>
        <w:t>to</w:t>
      </w:r>
      <w:r>
        <w:rPr>
          <w:spacing w:val="-36"/>
          <w:sz w:val="21"/>
          <w:vertAlign w:val="baseline"/>
        </w:rPr>
        <w:t> </w:t>
      </w:r>
      <w:r>
        <w:rPr>
          <w:sz w:val="21"/>
          <w:vertAlign w:val="baseline"/>
        </w:rPr>
        <w:t>use</w:t>
      </w:r>
      <w:r>
        <w:rPr>
          <w:spacing w:val="-37"/>
          <w:sz w:val="21"/>
          <w:vertAlign w:val="baseline"/>
        </w:rPr>
        <w:t> </w:t>
      </w:r>
      <w:r>
        <w:rPr>
          <w:sz w:val="21"/>
          <w:vertAlign w:val="baseline"/>
        </w:rPr>
        <w:t>the</w:t>
      </w:r>
      <w:r>
        <w:rPr>
          <w:spacing w:val="-36"/>
          <w:sz w:val="21"/>
          <w:vertAlign w:val="baseline"/>
        </w:rPr>
        <w:t> </w:t>
      </w:r>
      <w:r>
        <w:rPr>
          <w:sz w:val="21"/>
          <w:vertAlign w:val="baseline"/>
        </w:rPr>
        <w:t>heroin</w:t>
      </w:r>
      <w:r>
        <w:rPr>
          <w:spacing w:val="-37"/>
          <w:sz w:val="21"/>
          <w:vertAlign w:val="baseline"/>
        </w:rPr>
        <w:t> </w:t>
      </w:r>
      <w:r>
        <w:rPr>
          <w:sz w:val="21"/>
          <w:vertAlign w:val="baseline"/>
        </w:rPr>
        <w:t>for</w:t>
      </w:r>
      <w:r>
        <w:rPr>
          <w:spacing w:val="-36"/>
          <w:sz w:val="21"/>
          <w:vertAlign w:val="baseline"/>
        </w:rPr>
        <w:t> </w:t>
      </w:r>
      <w:r>
        <w:rPr>
          <w:sz w:val="21"/>
          <w:vertAlign w:val="baseline"/>
        </w:rPr>
        <w:t>‘such</w:t>
      </w:r>
      <w:r>
        <w:rPr>
          <w:spacing w:val="-37"/>
          <w:sz w:val="21"/>
          <w:vertAlign w:val="baseline"/>
        </w:rPr>
        <w:t> </w:t>
      </w:r>
      <w:r>
        <w:rPr>
          <w:sz w:val="21"/>
          <w:vertAlign w:val="baseline"/>
        </w:rPr>
        <w:t>educational </w:t>
      </w:r>
      <w:r>
        <w:rPr>
          <w:w w:val="95"/>
          <w:sz w:val="21"/>
          <w:vertAlign w:val="baseline"/>
        </w:rPr>
        <w:t>experimental</w:t>
      </w:r>
      <w:r>
        <w:rPr>
          <w:spacing w:val="-32"/>
          <w:w w:val="95"/>
          <w:sz w:val="21"/>
          <w:vertAlign w:val="baseline"/>
        </w:rPr>
        <w:t> </w:t>
      </w:r>
      <w:r>
        <w:rPr>
          <w:w w:val="95"/>
          <w:sz w:val="21"/>
          <w:vertAlign w:val="baseline"/>
        </w:rPr>
        <w:t>or</w:t>
      </w:r>
      <w:r>
        <w:rPr>
          <w:spacing w:val="-32"/>
          <w:w w:val="95"/>
          <w:sz w:val="21"/>
          <w:vertAlign w:val="baseline"/>
        </w:rPr>
        <w:t> </w:t>
      </w:r>
      <w:r>
        <w:rPr>
          <w:w w:val="95"/>
          <w:sz w:val="21"/>
          <w:vertAlign w:val="baseline"/>
        </w:rPr>
        <w:t>research</w:t>
      </w:r>
      <w:r>
        <w:rPr>
          <w:spacing w:val="-31"/>
          <w:w w:val="95"/>
          <w:sz w:val="21"/>
          <w:vertAlign w:val="baseline"/>
        </w:rPr>
        <w:t> </w:t>
      </w:r>
      <w:r>
        <w:rPr>
          <w:w w:val="95"/>
          <w:sz w:val="21"/>
          <w:vertAlign w:val="baseline"/>
        </w:rPr>
        <w:t>purposes</w:t>
      </w:r>
      <w:r>
        <w:rPr>
          <w:spacing w:val="-31"/>
          <w:w w:val="95"/>
          <w:sz w:val="21"/>
          <w:vertAlign w:val="baseline"/>
        </w:rPr>
        <w:t> </w:t>
      </w:r>
      <w:r>
        <w:rPr>
          <w:w w:val="95"/>
          <w:sz w:val="21"/>
          <w:vertAlign w:val="baseline"/>
        </w:rPr>
        <w:t>and</w:t>
      </w:r>
      <w:r>
        <w:rPr>
          <w:spacing w:val="-31"/>
          <w:w w:val="95"/>
          <w:sz w:val="21"/>
          <w:vertAlign w:val="baseline"/>
        </w:rPr>
        <w:t> </w:t>
      </w:r>
      <w:r>
        <w:rPr>
          <w:w w:val="95"/>
          <w:sz w:val="21"/>
          <w:vertAlign w:val="baseline"/>
        </w:rPr>
        <w:t>at</w:t>
      </w:r>
      <w:r>
        <w:rPr>
          <w:spacing w:val="-32"/>
          <w:w w:val="95"/>
          <w:sz w:val="21"/>
          <w:vertAlign w:val="baseline"/>
        </w:rPr>
        <w:t> </w:t>
      </w:r>
      <w:r>
        <w:rPr>
          <w:w w:val="95"/>
          <w:sz w:val="21"/>
          <w:vertAlign w:val="baseline"/>
        </w:rPr>
        <w:t>such</w:t>
      </w:r>
      <w:r>
        <w:rPr>
          <w:spacing w:val="-31"/>
          <w:w w:val="95"/>
          <w:sz w:val="21"/>
          <w:vertAlign w:val="baseline"/>
        </w:rPr>
        <w:t> </w:t>
      </w:r>
      <w:r>
        <w:rPr>
          <w:w w:val="95"/>
          <w:sz w:val="21"/>
          <w:vertAlign w:val="baseline"/>
        </w:rPr>
        <w:t>university</w:t>
      </w:r>
      <w:r>
        <w:rPr>
          <w:spacing w:val="-31"/>
          <w:w w:val="95"/>
          <w:sz w:val="21"/>
          <w:vertAlign w:val="baseline"/>
        </w:rPr>
        <w:t> </w:t>
      </w:r>
      <w:r>
        <w:rPr>
          <w:w w:val="95"/>
          <w:sz w:val="21"/>
          <w:vertAlign w:val="baseline"/>
        </w:rPr>
        <w:t>or</w:t>
      </w:r>
      <w:r>
        <w:rPr>
          <w:spacing w:val="-31"/>
          <w:w w:val="95"/>
          <w:sz w:val="21"/>
          <w:vertAlign w:val="baseline"/>
        </w:rPr>
        <w:t> </w:t>
      </w:r>
      <w:r>
        <w:rPr>
          <w:w w:val="95"/>
          <w:sz w:val="21"/>
          <w:vertAlign w:val="baseline"/>
        </w:rPr>
        <w:t>other</w:t>
      </w:r>
      <w:r>
        <w:rPr>
          <w:spacing w:val="-32"/>
          <w:w w:val="95"/>
          <w:sz w:val="21"/>
          <w:vertAlign w:val="baseline"/>
        </w:rPr>
        <w:t> </w:t>
      </w:r>
      <w:r>
        <w:rPr>
          <w:w w:val="95"/>
          <w:sz w:val="21"/>
          <w:vertAlign w:val="baseline"/>
        </w:rPr>
        <w:t>institution</w:t>
      </w:r>
      <w:r>
        <w:rPr>
          <w:spacing w:val="-31"/>
          <w:w w:val="95"/>
          <w:sz w:val="21"/>
          <w:vertAlign w:val="baseline"/>
        </w:rPr>
        <w:t> </w:t>
      </w:r>
      <w:r>
        <w:rPr>
          <w:w w:val="95"/>
          <w:sz w:val="21"/>
          <w:vertAlign w:val="baseline"/>
        </w:rPr>
        <w:t>as</w:t>
      </w:r>
      <w:r>
        <w:rPr>
          <w:spacing w:val="-31"/>
          <w:w w:val="95"/>
          <w:sz w:val="21"/>
          <w:vertAlign w:val="baseline"/>
        </w:rPr>
        <w:t> </w:t>
      </w:r>
      <w:r>
        <w:rPr>
          <w:w w:val="95"/>
          <w:sz w:val="21"/>
          <w:vertAlign w:val="baseline"/>
        </w:rPr>
        <w:t>are </w:t>
      </w:r>
      <w:r>
        <w:rPr>
          <w:sz w:val="21"/>
          <w:vertAlign w:val="baseline"/>
        </w:rPr>
        <w:t>specified in the</w:t>
      </w:r>
      <w:r>
        <w:rPr>
          <w:spacing w:val="-34"/>
          <w:sz w:val="21"/>
          <w:vertAlign w:val="baseline"/>
        </w:rPr>
        <w:t> </w:t>
      </w:r>
      <w:r>
        <w:rPr>
          <w:sz w:val="21"/>
          <w:vertAlign w:val="baseline"/>
        </w:rPr>
        <w:t>permit’.</w:t>
      </w:r>
      <w:r>
        <w:rPr>
          <w:sz w:val="21"/>
          <w:vertAlign w:val="superscript"/>
        </w:rPr>
        <w:t>166</w:t>
      </w:r>
    </w:p>
    <w:p>
      <w:pPr>
        <w:pStyle w:val="ListParagraph"/>
        <w:numPr>
          <w:ilvl w:val="1"/>
          <w:numId w:val="5"/>
        </w:numPr>
        <w:tabs>
          <w:tab w:pos="1667" w:val="left" w:leader="none"/>
        </w:tabs>
        <w:spacing w:line="271" w:lineRule="auto" w:before="103" w:after="0"/>
        <w:ind w:left="1666" w:right="171" w:hanging="710"/>
        <w:jc w:val="left"/>
        <w:rPr>
          <w:sz w:val="21"/>
        </w:rPr>
      </w:pPr>
      <w:r>
        <w:rPr>
          <w:w w:val="95"/>
          <w:sz w:val="21"/>
        </w:rPr>
        <w:t>It</w:t>
      </w:r>
      <w:r>
        <w:rPr>
          <w:spacing w:val="-30"/>
          <w:w w:val="95"/>
          <w:sz w:val="21"/>
        </w:rPr>
        <w:t> </w:t>
      </w:r>
      <w:r>
        <w:rPr>
          <w:w w:val="95"/>
          <w:sz w:val="21"/>
        </w:rPr>
        <w:t>is</w:t>
      </w:r>
      <w:r>
        <w:rPr>
          <w:spacing w:val="-29"/>
          <w:w w:val="95"/>
          <w:sz w:val="21"/>
        </w:rPr>
        <w:t> </w:t>
      </w:r>
      <w:r>
        <w:rPr>
          <w:w w:val="95"/>
          <w:sz w:val="21"/>
        </w:rPr>
        <w:t>an</w:t>
      </w:r>
      <w:r>
        <w:rPr>
          <w:spacing w:val="-30"/>
          <w:w w:val="95"/>
          <w:sz w:val="21"/>
        </w:rPr>
        <w:t> </w:t>
      </w:r>
      <w:r>
        <w:rPr>
          <w:w w:val="95"/>
          <w:sz w:val="21"/>
        </w:rPr>
        <w:t>offence</w:t>
      </w:r>
      <w:r>
        <w:rPr>
          <w:spacing w:val="-29"/>
          <w:w w:val="95"/>
          <w:sz w:val="21"/>
        </w:rPr>
        <w:t> </w:t>
      </w:r>
      <w:r>
        <w:rPr>
          <w:w w:val="95"/>
          <w:sz w:val="21"/>
        </w:rPr>
        <w:t>for</w:t>
      </w:r>
      <w:r>
        <w:rPr>
          <w:spacing w:val="-29"/>
          <w:w w:val="95"/>
          <w:sz w:val="21"/>
        </w:rPr>
        <w:t> </w:t>
      </w:r>
      <w:r>
        <w:rPr>
          <w:w w:val="95"/>
          <w:sz w:val="21"/>
        </w:rPr>
        <w:t>a</w:t>
      </w:r>
      <w:r>
        <w:rPr>
          <w:spacing w:val="-30"/>
          <w:w w:val="95"/>
          <w:sz w:val="21"/>
        </w:rPr>
        <w:t> </w:t>
      </w:r>
      <w:r>
        <w:rPr>
          <w:w w:val="95"/>
          <w:sz w:val="21"/>
        </w:rPr>
        <w:t>licensee</w:t>
      </w:r>
      <w:r>
        <w:rPr>
          <w:spacing w:val="-29"/>
          <w:w w:val="95"/>
          <w:sz w:val="21"/>
        </w:rPr>
        <w:t> </w:t>
      </w:r>
      <w:r>
        <w:rPr>
          <w:w w:val="95"/>
          <w:sz w:val="21"/>
        </w:rPr>
        <w:t>to</w:t>
      </w:r>
      <w:r>
        <w:rPr>
          <w:spacing w:val="-29"/>
          <w:w w:val="95"/>
          <w:sz w:val="21"/>
        </w:rPr>
        <w:t> </w:t>
      </w:r>
      <w:r>
        <w:rPr>
          <w:w w:val="95"/>
          <w:sz w:val="21"/>
        </w:rPr>
        <w:t>manufacture</w:t>
      </w:r>
      <w:r>
        <w:rPr>
          <w:spacing w:val="-30"/>
          <w:w w:val="95"/>
          <w:sz w:val="21"/>
        </w:rPr>
        <w:t> </w:t>
      </w:r>
      <w:r>
        <w:rPr>
          <w:w w:val="95"/>
          <w:sz w:val="21"/>
        </w:rPr>
        <w:t>or</w:t>
      </w:r>
      <w:r>
        <w:rPr>
          <w:spacing w:val="-29"/>
          <w:w w:val="95"/>
          <w:sz w:val="21"/>
        </w:rPr>
        <w:t> </w:t>
      </w:r>
      <w:r>
        <w:rPr>
          <w:w w:val="95"/>
          <w:sz w:val="21"/>
        </w:rPr>
        <w:t>formulate</w:t>
      </w:r>
      <w:r>
        <w:rPr>
          <w:spacing w:val="-30"/>
          <w:w w:val="95"/>
          <w:sz w:val="21"/>
        </w:rPr>
        <w:t> </w:t>
      </w:r>
      <w:r>
        <w:rPr>
          <w:w w:val="95"/>
          <w:sz w:val="21"/>
        </w:rPr>
        <w:t>heroin</w:t>
      </w:r>
      <w:r>
        <w:rPr>
          <w:spacing w:val="-29"/>
          <w:w w:val="95"/>
          <w:sz w:val="21"/>
        </w:rPr>
        <w:t> </w:t>
      </w:r>
      <w:r>
        <w:rPr>
          <w:w w:val="95"/>
          <w:sz w:val="21"/>
        </w:rPr>
        <w:t>outside</w:t>
      </w:r>
      <w:r>
        <w:rPr>
          <w:spacing w:val="-29"/>
          <w:w w:val="95"/>
          <w:sz w:val="21"/>
        </w:rPr>
        <w:t> </w:t>
      </w:r>
      <w:r>
        <w:rPr>
          <w:w w:val="95"/>
          <w:sz w:val="21"/>
        </w:rPr>
        <w:t>of</w:t>
      </w:r>
      <w:r>
        <w:rPr>
          <w:spacing w:val="-30"/>
          <w:w w:val="95"/>
          <w:sz w:val="21"/>
        </w:rPr>
        <w:t> </w:t>
      </w:r>
      <w:r>
        <w:rPr>
          <w:w w:val="95"/>
          <w:sz w:val="21"/>
        </w:rPr>
        <w:t>the</w:t>
      </w:r>
      <w:r>
        <w:rPr>
          <w:spacing w:val="-29"/>
          <w:w w:val="95"/>
          <w:sz w:val="21"/>
        </w:rPr>
        <w:t> </w:t>
      </w:r>
      <w:r>
        <w:rPr>
          <w:w w:val="95"/>
          <w:sz w:val="21"/>
        </w:rPr>
        <w:t>terms</w:t>
      </w:r>
      <w:r>
        <w:rPr>
          <w:spacing w:val="-29"/>
          <w:w w:val="95"/>
          <w:sz w:val="21"/>
        </w:rPr>
        <w:t> </w:t>
      </w:r>
      <w:r>
        <w:rPr>
          <w:w w:val="95"/>
          <w:sz w:val="21"/>
        </w:rPr>
        <w:t>of </w:t>
      </w:r>
      <w:r>
        <w:rPr>
          <w:sz w:val="21"/>
        </w:rPr>
        <w:t>the</w:t>
      </w:r>
      <w:r>
        <w:rPr>
          <w:spacing w:val="-46"/>
          <w:sz w:val="21"/>
        </w:rPr>
        <w:t> </w:t>
      </w:r>
      <w:r>
        <w:rPr>
          <w:sz w:val="21"/>
        </w:rPr>
        <w:t>licence,</w:t>
      </w:r>
      <w:r>
        <w:rPr>
          <w:sz w:val="21"/>
          <w:vertAlign w:val="superscript"/>
        </w:rPr>
        <w:t>167</w:t>
      </w:r>
      <w:r>
        <w:rPr>
          <w:spacing w:val="-46"/>
          <w:sz w:val="21"/>
          <w:vertAlign w:val="baseline"/>
        </w:rPr>
        <w:t> </w:t>
      </w:r>
      <w:r>
        <w:rPr>
          <w:sz w:val="21"/>
          <w:vertAlign w:val="baseline"/>
        </w:rPr>
        <w:t>or</w:t>
      </w:r>
      <w:r>
        <w:rPr>
          <w:spacing w:val="-45"/>
          <w:sz w:val="21"/>
          <w:vertAlign w:val="baseline"/>
        </w:rPr>
        <w:t> </w:t>
      </w:r>
      <w:r>
        <w:rPr>
          <w:sz w:val="21"/>
          <w:vertAlign w:val="baseline"/>
        </w:rPr>
        <w:t>to</w:t>
      </w:r>
      <w:r>
        <w:rPr>
          <w:spacing w:val="-46"/>
          <w:sz w:val="21"/>
          <w:vertAlign w:val="baseline"/>
        </w:rPr>
        <w:t> </w:t>
      </w:r>
      <w:r>
        <w:rPr>
          <w:sz w:val="21"/>
          <w:vertAlign w:val="baseline"/>
        </w:rPr>
        <w:t>sell</w:t>
      </w:r>
      <w:r>
        <w:rPr>
          <w:spacing w:val="-46"/>
          <w:sz w:val="21"/>
          <w:vertAlign w:val="baseline"/>
        </w:rPr>
        <w:t> </w:t>
      </w:r>
      <w:r>
        <w:rPr>
          <w:sz w:val="21"/>
          <w:vertAlign w:val="baseline"/>
        </w:rPr>
        <w:t>or</w:t>
      </w:r>
      <w:r>
        <w:rPr>
          <w:spacing w:val="-45"/>
          <w:sz w:val="21"/>
          <w:vertAlign w:val="baseline"/>
        </w:rPr>
        <w:t> </w:t>
      </w:r>
      <w:r>
        <w:rPr>
          <w:sz w:val="21"/>
          <w:vertAlign w:val="baseline"/>
        </w:rPr>
        <w:t>supply</w:t>
      </w:r>
      <w:r>
        <w:rPr>
          <w:spacing w:val="-46"/>
          <w:sz w:val="21"/>
          <w:vertAlign w:val="baseline"/>
        </w:rPr>
        <w:t> </w:t>
      </w:r>
      <w:r>
        <w:rPr>
          <w:sz w:val="21"/>
          <w:vertAlign w:val="baseline"/>
        </w:rPr>
        <w:t>it</w:t>
      </w:r>
      <w:r>
        <w:rPr>
          <w:spacing w:val="-45"/>
          <w:sz w:val="21"/>
          <w:vertAlign w:val="baseline"/>
        </w:rPr>
        <w:t> </w:t>
      </w:r>
      <w:r>
        <w:rPr>
          <w:sz w:val="21"/>
          <w:vertAlign w:val="baseline"/>
        </w:rPr>
        <w:t>to</w:t>
      </w:r>
      <w:r>
        <w:rPr>
          <w:spacing w:val="-46"/>
          <w:sz w:val="21"/>
          <w:vertAlign w:val="baseline"/>
        </w:rPr>
        <w:t> </w:t>
      </w:r>
      <w:r>
        <w:rPr>
          <w:sz w:val="21"/>
          <w:vertAlign w:val="baseline"/>
        </w:rPr>
        <w:t>a</w:t>
      </w:r>
      <w:r>
        <w:rPr>
          <w:spacing w:val="-46"/>
          <w:sz w:val="21"/>
          <w:vertAlign w:val="baseline"/>
        </w:rPr>
        <w:t> </w:t>
      </w:r>
      <w:r>
        <w:rPr>
          <w:sz w:val="21"/>
          <w:vertAlign w:val="baseline"/>
        </w:rPr>
        <w:t>person</w:t>
      </w:r>
      <w:r>
        <w:rPr>
          <w:spacing w:val="-45"/>
          <w:sz w:val="21"/>
          <w:vertAlign w:val="baseline"/>
        </w:rPr>
        <w:t> </w:t>
      </w:r>
      <w:r>
        <w:rPr>
          <w:sz w:val="21"/>
          <w:vertAlign w:val="baseline"/>
        </w:rPr>
        <w:t>without</w:t>
      </w:r>
      <w:r>
        <w:rPr>
          <w:spacing w:val="-46"/>
          <w:sz w:val="21"/>
          <w:vertAlign w:val="baseline"/>
        </w:rPr>
        <w:t> </w:t>
      </w:r>
      <w:r>
        <w:rPr>
          <w:sz w:val="21"/>
          <w:vertAlign w:val="baseline"/>
        </w:rPr>
        <w:t>a</w:t>
      </w:r>
      <w:r>
        <w:rPr>
          <w:spacing w:val="-45"/>
          <w:sz w:val="21"/>
          <w:vertAlign w:val="baseline"/>
        </w:rPr>
        <w:t> </w:t>
      </w:r>
      <w:r>
        <w:rPr>
          <w:sz w:val="21"/>
          <w:vertAlign w:val="baseline"/>
        </w:rPr>
        <w:t>permit</w:t>
      </w:r>
      <w:r>
        <w:rPr>
          <w:spacing w:val="-46"/>
          <w:sz w:val="21"/>
          <w:vertAlign w:val="baseline"/>
        </w:rPr>
        <w:t> </w:t>
      </w:r>
      <w:r>
        <w:rPr>
          <w:sz w:val="21"/>
          <w:vertAlign w:val="baseline"/>
        </w:rPr>
        <w:t>or</w:t>
      </w:r>
      <w:r>
        <w:rPr>
          <w:spacing w:val="-45"/>
          <w:sz w:val="21"/>
          <w:vertAlign w:val="baseline"/>
        </w:rPr>
        <w:t> </w:t>
      </w:r>
      <w:r>
        <w:rPr>
          <w:sz w:val="21"/>
          <w:vertAlign w:val="baseline"/>
        </w:rPr>
        <w:t>in</w:t>
      </w:r>
      <w:r>
        <w:rPr>
          <w:spacing w:val="-46"/>
          <w:sz w:val="21"/>
          <w:vertAlign w:val="baseline"/>
        </w:rPr>
        <w:t> </w:t>
      </w:r>
      <w:r>
        <w:rPr>
          <w:sz w:val="21"/>
          <w:vertAlign w:val="baseline"/>
        </w:rPr>
        <w:t>a</w:t>
      </w:r>
      <w:r>
        <w:rPr>
          <w:spacing w:val="-45"/>
          <w:sz w:val="21"/>
          <w:vertAlign w:val="baseline"/>
        </w:rPr>
        <w:t> </w:t>
      </w:r>
      <w:r>
        <w:rPr>
          <w:sz w:val="21"/>
          <w:vertAlign w:val="baseline"/>
        </w:rPr>
        <w:t>way</w:t>
      </w:r>
      <w:r>
        <w:rPr>
          <w:spacing w:val="-46"/>
          <w:sz w:val="21"/>
          <w:vertAlign w:val="baseline"/>
        </w:rPr>
        <w:t> </w:t>
      </w:r>
      <w:r>
        <w:rPr>
          <w:sz w:val="21"/>
          <w:vertAlign w:val="baseline"/>
        </w:rPr>
        <w:t>outside</w:t>
      </w:r>
      <w:r>
        <w:rPr>
          <w:spacing w:val="-45"/>
          <w:sz w:val="21"/>
          <w:vertAlign w:val="baseline"/>
        </w:rPr>
        <w:t> </w:t>
      </w:r>
      <w:r>
        <w:rPr>
          <w:sz w:val="21"/>
          <w:vertAlign w:val="baseline"/>
        </w:rPr>
        <w:t>the terms</w:t>
      </w:r>
      <w:r>
        <w:rPr>
          <w:spacing w:val="-35"/>
          <w:sz w:val="21"/>
          <w:vertAlign w:val="baseline"/>
        </w:rPr>
        <w:t> </w:t>
      </w:r>
      <w:r>
        <w:rPr>
          <w:sz w:val="21"/>
          <w:vertAlign w:val="baseline"/>
        </w:rPr>
        <w:t>of</w:t>
      </w:r>
      <w:r>
        <w:rPr>
          <w:spacing w:val="-35"/>
          <w:sz w:val="21"/>
          <w:vertAlign w:val="baseline"/>
        </w:rPr>
        <w:t> </w:t>
      </w:r>
      <w:r>
        <w:rPr>
          <w:sz w:val="21"/>
          <w:vertAlign w:val="baseline"/>
        </w:rPr>
        <w:t>that</w:t>
      </w:r>
      <w:r>
        <w:rPr>
          <w:spacing w:val="-35"/>
          <w:sz w:val="21"/>
          <w:vertAlign w:val="baseline"/>
        </w:rPr>
        <w:t> </w:t>
      </w:r>
      <w:r>
        <w:rPr>
          <w:sz w:val="21"/>
          <w:vertAlign w:val="baseline"/>
        </w:rPr>
        <w:t>permit.</w:t>
      </w:r>
      <w:r>
        <w:rPr>
          <w:sz w:val="21"/>
          <w:vertAlign w:val="superscript"/>
        </w:rPr>
        <w:t>168</w:t>
      </w:r>
      <w:r>
        <w:rPr>
          <w:spacing w:val="-35"/>
          <w:sz w:val="21"/>
          <w:vertAlign w:val="baseline"/>
        </w:rPr>
        <w:t> </w:t>
      </w:r>
      <w:r>
        <w:rPr>
          <w:sz w:val="21"/>
          <w:vertAlign w:val="baseline"/>
        </w:rPr>
        <w:t>It</w:t>
      </w:r>
      <w:r>
        <w:rPr>
          <w:spacing w:val="-35"/>
          <w:sz w:val="21"/>
          <w:vertAlign w:val="baseline"/>
        </w:rPr>
        <w:t> </w:t>
      </w:r>
      <w:r>
        <w:rPr>
          <w:sz w:val="21"/>
          <w:vertAlign w:val="baseline"/>
        </w:rPr>
        <w:t>is</w:t>
      </w:r>
      <w:r>
        <w:rPr>
          <w:spacing w:val="-35"/>
          <w:sz w:val="21"/>
          <w:vertAlign w:val="baseline"/>
        </w:rPr>
        <w:t> </w:t>
      </w:r>
      <w:r>
        <w:rPr>
          <w:sz w:val="21"/>
          <w:vertAlign w:val="baseline"/>
        </w:rPr>
        <w:t>also</w:t>
      </w:r>
      <w:r>
        <w:rPr>
          <w:spacing w:val="-34"/>
          <w:sz w:val="21"/>
          <w:vertAlign w:val="baseline"/>
        </w:rPr>
        <w:t> </w:t>
      </w:r>
      <w:r>
        <w:rPr>
          <w:sz w:val="21"/>
          <w:vertAlign w:val="baseline"/>
        </w:rPr>
        <w:t>an</w:t>
      </w:r>
      <w:r>
        <w:rPr>
          <w:spacing w:val="-35"/>
          <w:sz w:val="21"/>
          <w:vertAlign w:val="baseline"/>
        </w:rPr>
        <w:t> </w:t>
      </w:r>
      <w:r>
        <w:rPr>
          <w:sz w:val="21"/>
          <w:vertAlign w:val="baseline"/>
        </w:rPr>
        <w:t>offence</w:t>
      </w:r>
      <w:r>
        <w:rPr>
          <w:spacing w:val="-35"/>
          <w:sz w:val="21"/>
          <w:vertAlign w:val="baseline"/>
        </w:rPr>
        <w:t> </w:t>
      </w:r>
      <w:r>
        <w:rPr>
          <w:sz w:val="21"/>
          <w:vertAlign w:val="baseline"/>
        </w:rPr>
        <w:t>for</w:t>
      </w:r>
      <w:r>
        <w:rPr>
          <w:spacing w:val="-35"/>
          <w:sz w:val="21"/>
          <w:vertAlign w:val="baseline"/>
        </w:rPr>
        <w:t> </w:t>
      </w:r>
      <w:r>
        <w:rPr>
          <w:sz w:val="21"/>
          <w:vertAlign w:val="baseline"/>
        </w:rPr>
        <w:t>a</w:t>
      </w:r>
      <w:r>
        <w:rPr>
          <w:spacing w:val="-34"/>
          <w:sz w:val="21"/>
          <w:vertAlign w:val="baseline"/>
        </w:rPr>
        <w:t> </w:t>
      </w:r>
      <w:r>
        <w:rPr>
          <w:sz w:val="21"/>
          <w:vertAlign w:val="baseline"/>
        </w:rPr>
        <w:t>permit-holder</w:t>
      </w:r>
      <w:r>
        <w:rPr>
          <w:spacing w:val="-35"/>
          <w:sz w:val="21"/>
          <w:vertAlign w:val="baseline"/>
        </w:rPr>
        <w:t> </w:t>
      </w:r>
      <w:r>
        <w:rPr>
          <w:sz w:val="21"/>
          <w:vertAlign w:val="baseline"/>
        </w:rPr>
        <w:t>to</w:t>
      </w:r>
      <w:r>
        <w:rPr>
          <w:spacing w:val="-35"/>
          <w:sz w:val="21"/>
          <w:vertAlign w:val="baseline"/>
        </w:rPr>
        <w:t> </w:t>
      </w:r>
      <w:r>
        <w:rPr>
          <w:sz w:val="21"/>
          <w:vertAlign w:val="baseline"/>
        </w:rPr>
        <w:t>use,</w:t>
      </w:r>
      <w:r>
        <w:rPr>
          <w:spacing w:val="-35"/>
          <w:sz w:val="21"/>
          <w:vertAlign w:val="baseline"/>
        </w:rPr>
        <w:t> </w:t>
      </w:r>
      <w:r>
        <w:rPr>
          <w:sz w:val="21"/>
          <w:vertAlign w:val="baseline"/>
        </w:rPr>
        <w:t>supply</w:t>
      </w:r>
      <w:r>
        <w:rPr>
          <w:spacing w:val="-35"/>
          <w:sz w:val="21"/>
          <w:vertAlign w:val="baseline"/>
        </w:rPr>
        <w:t> </w:t>
      </w:r>
      <w:r>
        <w:rPr>
          <w:sz w:val="21"/>
          <w:vertAlign w:val="baseline"/>
        </w:rPr>
        <w:t>or administer</w:t>
      </w:r>
      <w:r>
        <w:rPr>
          <w:spacing w:val="-18"/>
          <w:sz w:val="21"/>
          <w:vertAlign w:val="baseline"/>
        </w:rPr>
        <w:t> </w:t>
      </w:r>
      <w:r>
        <w:rPr>
          <w:sz w:val="21"/>
          <w:vertAlign w:val="baseline"/>
        </w:rPr>
        <w:t>heroin</w:t>
      </w:r>
      <w:r>
        <w:rPr>
          <w:spacing w:val="-17"/>
          <w:sz w:val="21"/>
          <w:vertAlign w:val="baseline"/>
        </w:rPr>
        <w:t> </w:t>
      </w:r>
      <w:r>
        <w:rPr>
          <w:sz w:val="21"/>
          <w:vertAlign w:val="baseline"/>
        </w:rPr>
        <w:t>outside</w:t>
      </w:r>
      <w:r>
        <w:rPr>
          <w:spacing w:val="-17"/>
          <w:sz w:val="21"/>
          <w:vertAlign w:val="baseline"/>
        </w:rPr>
        <w:t> </w:t>
      </w:r>
      <w:r>
        <w:rPr>
          <w:sz w:val="21"/>
          <w:vertAlign w:val="baseline"/>
        </w:rPr>
        <w:t>of</w:t>
      </w:r>
      <w:r>
        <w:rPr>
          <w:spacing w:val="-18"/>
          <w:sz w:val="21"/>
          <w:vertAlign w:val="baseline"/>
        </w:rPr>
        <w:t> </w:t>
      </w:r>
      <w:r>
        <w:rPr>
          <w:sz w:val="21"/>
          <w:vertAlign w:val="baseline"/>
        </w:rPr>
        <w:t>the</w:t>
      </w:r>
      <w:r>
        <w:rPr>
          <w:spacing w:val="-17"/>
          <w:sz w:val="21"/>
          <w:vertAlign w:val="baseline"/>
        </w:rPr>
        <w:t> </w:t>
      </w:r>
      <w:r>
        <w:rPr>
          <w:sz w:val="21"/>
          <w:vertAlign w:val="baseline"/>
        </w:rPr>
        <w:t>terms</w:t>
      </w:r>
      <w:r>
        <w:rPr>
          <w:spacing w:val="-17"/>
          <w:sz w:val="21"/>
          <w:vertAlign w:val="baseline"/>
        </w:rPr>
        <w:t> </w:t>
      </w:r>
      <w:r>
        <w:rPr>
          <w:sz w:val="21"/>
          <w:vertAlign w:val="baseline"/>
        </w:rPr>
        <w:t>of</w:t>
      </w:r>
      <w:r>
        <w:rPr>
          <w:spacing w:val="-18"/>
          <w:sz w:val="21"/>
          <w:vertAlign w:val="baseline"/>
        </w:rPr>
        <w:t> </w:t>
      </w:r>
      <w:r>
        <w:rPr>
          <w:sz w:val="21"/>
          <w:vertAlign w:val="baseline"/>
        </w:rPr>
        <w:t>the</w:t>
      </w:r>
      <w:r>
        <w:rPr>
          <w:spacing w:val="-17"/>
          <w:sz w:val="21"/>
          <w:vertAlign w:val="baseline"/>
        </w:rPr>
        <w:t> </w:t>
      </w:r>
      <w:r>
        <w:rPr>
          <w:sz w:val="21"/>
          <w:vertAlign w:val="baseline"/>
        </w:rPr>
        <w:t>permit.</w:t>
      </w:r>
      <w:r>
        <w:rPr>
          <w:sz w:val="21"/>
          <w:vertAlign w:val="superscript"/>
        </w:rPr>
        <w:t>169</w:t>
      </w:r>
    </w:p>
    <w:p>
      <w:pPr>
        <w:pStyle w:val="Heading5"/>
        <w:spacing w:before="79"/>
      </w:pPr>
      <w:bookmarkStart w:name="_TOC_250057" w:id="101"/>
      <w:bookmarkEnd w:id="101"/>
      <w:r>
        <w:rPr/>
        <w:t>The cultivation, processing, sale and supply of low-THC cannabis</w:t>
      </w:r>
    </w:p>
    <w:p>
      <w:pPr>
        <w:pStyle w:val="ListParagraph"/>
        <w:numPr>
          <w:ilvl w:val="1"/>
          <w:numId w:val="5"/>
        </w:numPr>
        <w:tabs>
          <w:tab w:pos="1667" w:val="left" w:leader="none"/>
        </w:tabs>
        <w:spacing w:line="273" w:lineRule="auto" w:before="123" w:after="0"/>
        <w:ind w:left="1666" w:right="260" w:hanging="710"/>
        <w:jc w:val="left"/>
        <w:rPr>
          <w:sz w:val="21"/>
        </w:rPr>
      </w:pPr>
      <w:r>
        <w:rPr>
          <w:w w:val="95"/>
          <w:sz w:val="21"/>
        </w:rPr>
        <w:t>The</w:t>
      </w:r>
      <w:r>
        <w:rPr>
          <w:spacing w:val="-32"/>
          <w:w w:val="95"/>
          <w:sz w:val="21"/>
        </w:rPr>
        <w:t> </w:t>
      </w:r>
      <w:r>
        <w:rPr>
          <w:w w:val="95"/>
          <w:sz w:val="21"/>
        </w:rPr>
        <w:t>Secretary</w:t>
      </w:r>
      <w:r>
        <w:rPr>
          <w:spacing w:val="-31"/>
          <w:w w:val="95"/>
          <w:sz w:val="21"/>
        </w:rPr>
        <w:t> </w:t>
      </w:r>
      <w:r>
        <w:rPr>
          <w:w w:val="95"/>
          <w:sz w:val="21"/>
        </w:rPr>
        <w:t>of</w:t>
      </w:r>
      <w:r>
        <w:rPr>
          <w:spacing w:val="-32"/>
          <w:w w:val="95"/>
          <w:sz w:val="21"/>
        </w:rPr>
        <w:t> </w:t>
      </w:r>
      <w:r>
        <w:rPr>
          <w:w w:val="95"/>
          <w:sz w:val="21"/>
        </w:rPr>
        <w:t>the</w:t>
      </w:r>
      <w:r>
        <w:rPr>
          <w:spacing w:val="-31"/>
          <w:w w:val="95"/>
          <w:sz w:val="21"/>
        </w:rPr>
        <w:t> </w:t>
      </w:r>
      <w:r>
        <w:rPr>
          <w:w w:val="95"/>
          <w:sz w:val="21"/>
        </w:rPr>
        <w:t>Department</w:t>
      </w:r>
      <w:r>
        <w:rPr>
          <w:spacing w:val="-32"/>
          <w:w w:val="95"/>
          <w:sz w:val="21"/>
        </w:rPr>
        <w:t> </w:t>
      </w:r>
      <w:r>
        <w:rPr>
          <w:w w:val="95"/>
          <w:sz w:val="21"/>
        </w:rPr>
        <w:t>of</w:t>
      </w:r>
      <w:r>
        <w:rPr>
          <w:spacing w:val="-31"/>
          <w:w w:val="95"/>
          <w:sz w:val="21"/>
        </w:rPr>
        <w:t> </w:t>
      </w:r>
      <w:r>
        <w:rPr>
          <w:w w:val="95"/>
          <w:sz w:val="21"/>
        </w:rPr>
        <w:t>Environment</w:t>
      </w:r>
      <w:r>
        <w:rPr>
          <w:spacing w:val="-32"/>
          <w:w w:val="95"/>
          <w:sz w:val="21"/>
        </w:rPr>
        <w:t> </w:t>
      </w:r>
      <w:r>
        <w:rPr>
          <w:w w:val="95"/>
          <w:sz w:val="21"/>
        </w:rPr>
        <w:t>and</w:t>
      </w:r>
      <w:r>
        <w:rPr>
          <w:spacing w:val="-31"/>
          <w:w w:val="95"/>
          <w:sz w:val="21"/>
        </w:rPr>
        <w:t> </w:t>
      </w:r>
      <w:r>
        <w:rPr>
          <w:w w:val="95"/>
          <w:sz w:val="21"/>
        </w:rPr>
        <w:t>Primary</w:t>
      </w:r>
      <w:r>
        <w:rPr>
          <w:spacing w:val="-32"/>
          <w:w w:val="95"/>
          <w:sz w:val="21"/>
        </w:rPr>
        <w:t> </w:t>
      </w:r>
      <w:r>
        <w:rPr>
          <w:w w:val="95"/>
          <w:sz w:val="21"/>
        </w:rPr>
        <w:t>Industries</w:t>
      </w:r>
      <w:r>
        <w:rPr>
          <w:spacing w:val="-31"/>
          <w:w w:val="95"/>
          <w:sz w:val="21"/>
        </w:rPr>
        <w:t> </w:t>
      </w:r>
      <w:r>
        <w:rPr>
          <w:w w:val="95"/>
          <w:sz w:val="21"/>
        </w:rPr>
        <w:t>is</w:t>
      </w:r>
      <w:r>
        <w:rPr>
          <w:spacing w:val="-32"/>
          <w:w w:val="95"/>
          <w:sz w:val="21"/>
        </w:rPr>
        <w:t> </w:t>
      </w:r>
      <w:r>
        <w:rPr>
          <w:w w:val="95"/>
          <w:sz w:val="21"/>
        </w:rPr>
        <w:t>also</w:t>
      </w:r>
      <w:r>
        <w:rPr>
          <w:spacing w:val="-31"/>
          <w:w w:val="95"/>
          <w:sz w:val="21"/>
        </w:rPr>
        <w:t> </w:t>
      </w:r>
      <w:r>
        <w:rPr>
          <w:w w:val="95"/>
          <w:sz w:val="21"/>
        </w:rPr>
        <w:t>able</w:t>
      </w:r>
      <w:r>
        <w:rPr>
          <w:spacing w:val="-31"/>
          <w:w w:val="95"/>
          <w:sz w:val="21"/>
        </w:rPr>
        <w:t> </w:t>
      </w:r>
      <w:r>
        <w:rPr>
          <w:w w:val="95"/>
          <w:sz w:val="21"/>
        </w:rPr>
        <w:t>to provide</w:t>
      </w:r>
      <w:r>
        <w:rPr>
          <w:spacing w:val="-31"/>
          <w:w w:val="95"/>
          <w:sz w:val="21"/>
        </w:rPr>
        <w:t> </w:t>
      </w:r>
      <w:r>
        <w:rPr>
          <w:w w:val="95"/>
          <w:sz w:val="21"/>
        </w:rPr>
        <w:t>an</w:t>
      </w:r>
      <w:r>
        <w:rPr>
          <w:spacing w:val="-30"/>
          <w:w w:val="95"/>
          <w:sz w:val="21"/>
        </w:rPr>
        <w:t> </w:t>
      </w:r>
      <w:r>
        <w:rPr>
          <w:w w:val="95"/>
          <w:sz w:val="21"/>
        </w:rPr>
        <w:t>authority,</w:t>
      </w:r>
      <w:r>
        <w:rPr>
          <w:spacing w:val="-31"/>
          <w:w w:val="95"/>
          <w:sz w:val="21"/>
        </w:rPr>
        <w:t> </w:t>
      </w:r>
      <w:r>
        <w:rPr>
          <w:w w:val="95"/>
          <w:sz w:val="21"/>
        </w:rPr>
        <w:t>for</w:t>
      </w:r>
      <w:r>
        <w:rPr>
          <w:spacing w:val="-31"/>
          <w:w w:val="95"/>
          <w:sz w:val="21"/>
        </w:rPr>
        <w:t> </w:t>
      </w:r>
      <w:r>
        <w:rPr>
          <w:w w:val="95"/>
          <w:sz w:val="21"/>
        </w:rPr>
        <w:t>up</w:t>
      </w:r>
      <w:r>
        <w:rPr>
          <w:spacing w:val="-30"/>
          <w:w w:val="95"/>
          <w:sz w:val="21"/>
        </w:rPr>
        <w:t> </w:t>
      </w:r>
      <w:r>
        <w:rPr>
          <w:w w:val="95"/>
          <w:sz w:val="21"/>
        </w:rPr>
        <w:t>to</w:t>
      </w:r>
      <w:r>
        <w:rPr>
          <w:spacing w:val="-31"/>
          <w:w w:val="95"/>
          <w:sz w:val="21"/>
        </w:rPr>
        <w:t> </w:t>
      </w:r>
      <w:r>
        <w:rPr>
          <w:w w:val="95"/>
          <w:sz w:val="21"/>
        </w:rPr>
        <w:t>three</w:t>
      </w:r>
      <w:r>
        <w:rPr>
          <w:spacing w:val="-30"/>
          <w:w w:val="95"/>
          <w:sz w:val="21"/>
        </w:rPr>
        <w:t> </w:t>
      </w:r>
      <w:r>
        <w:rPr>
          <w:w w:val="95"/>
          <w:sz w:val="21"/>
        </w:rPr>
        <w:t>years,</w:t>
      </w:r>
      <w:r>
        <w:rPr>
          <w:w w:val="95"/>
          <w:sz w:val="21"/>
          <w:vertAlign w:val="superscript"/>
        </w:rPr>
        <w:t>170</w:t>
      </w:r>
      <w:r>
        <w:rPr>
          <w:spacing w:val="-29"/>
          <w:w w:val="95"/>
          <w:sz w:val="21"/>
          <w:vertAlign w:val="baseline"/>
        </w:rPr>
        <w:t> </w:t>
      </w:r>
      <w:r>
        <w:rPr>
          <w:w w:val="95"/>
          <w:sz w:val="21"/>
          <w:vertAlign w:val="baseline"/>
        </w:rPr>
        <w:t>for</w:t>
      </w:r>
      <w:r>
        <w:rPr>
          <w:spacing w:val="-30"/>
          <w:w w:val="95"/>
          <w:sz w:val="21"/>
          <w:vertAlign w:val="baseline"/>
        </w:rPr>
        <w:t> </w:t>
      </w:r>
      <w:r>
        <w:rPr>
          <w:w w:val="95"/>
          <w:sz w:val="21"/>
          <w:vertAlign w:val="baseline"/>
        </w:rPr>
        <w:t>a</w:t>
      </w:r>
      <w:r>
        <w:rPr>
          <w:spacing w:val="-31"/>
          <w:w w:val="95"/>
          <w:sz w:val="21"/>
          <w:vertAlign w:val="baseline"/>
        </w:rPr>
        <w:t> </w:t>
      </w:r>
      <w:r>
        <w:rPr>
          <w:w w:val="95"/>
          <w:sz w:val="21"/>
          <w:vertAlign w:val="baseline"/>
        </w:rPr>
        <w:t>person</w:t>
      </w:r>
      <w:r>
        <w:rPr>
          <w:spacing w:val="-30"/>
          <w:w w:val="95"/>
          <w:sz w:val="21"/>
          <w:vertAlign w:val="baseline"/>
        </w:rPr>
        <w:t> </w:t>
      </w:r>
      <w:r>
        <w:rPr>
          <w:w w:val="95"/>
          <w:sz w:val="21"/>
          <w:vertAlign w:val="baseline"/>
        </w:rPr>
        <w:t>to</w:t>
      </w:r>
      <w:r>
        <w:rPr>
          <w:spacing w:val="-30"/>
          <w:w w:val="95"/>
          <w:sz w:val="21"/>
          <w:vertAlign w:val="baseline"/>
        </w:rPr>
        <w:t> </w:t>
      </w:r>
      <w:r>
        <w:rPr>
          <w:w w:val="95"/>
          <w:sz w:val="21"/>
          <w:vertAlign w:val="baseline"/>
        </w:rPr>
        <w:t>cultivate</w:t>
      </w:r>
      <w:r>
        <w:rPr>
          <w:spacing w:val="-31"/>
          <w:w w:val="95"/>
          <w:sz w:val="21"/>
          <w:vertAlign w:val="baseline"/>
        </w:rPr>
        <w:t> </w:t>
      </w:r>
      <w:r>
        <w:rPr>
          <w:w w:val="95"/>
          <w:sz w:val="21"/>
          <w:vertAlign w:val="baseline"/>
        </w:rPr>
        <w:t>and</w:t>
      </w:r>
      <w:r>
        <w:rPr>
          <w:spacing w:val="-30"/>
          <w:w w:val="95"/>
          <w:sz w:val="21"/>
          <w:vertAlign w:val="baseline"/>
        </w:rPr>
        <w:t> </w:t>
      </w:r>
      <w:r>
        <w:rPr>
          <w:w w:val="95"/>
          <w:sz w:val="21"/>
          <w:vertAlign w:val="baseline"/>
        </w:rPr>
        <w:t>process</w:t>
      </w:r>
      <w:r>
        <w:rPr>
          <w:spacing w:val="-31"/>
          <w:w w:val="95"/>
          <w:sz w:val="21"/>
          <w:vertAlign w:val="baseline"/>
        </w:rPr>
        <w:t> </w:t>
      </w:r>
      <w:r>
        <w:rPr>
          <w:w w:val="95"/>
          <w:sz w:val="21"/>
          <w:vertAlign w:val="baseline"/>
        </w:rPr>
        <w:t>low- THC</w:t>
      </w:r>
      <w:r>
        <w:rPr>
          <w:spacing w:val="-33"/>
          <w:w w:val="95"/>
          <w:sz w:val="21"/>
          <w:vertAlign w:val="baseline"/>
        </w:rPr>
        <w:t> </w:t>
      </w:r>
      <w:r>
        <w:rPr>
          <w:w w:val="95"/>
          <w:sz w:val="21"/>
          <w:vertAlign w:val="baseline"/>
        </w:rPr>
        <w:t>cannabis.</w:t>
      </w:r>
      <w:r>
        <w:rPr>
          <w:spacing w:val="-34"/>
          <w:w w:val="95"/>
          <w:sz w:val="21"/>
          <w:vertAlign w:val="baseline"/>
        </w:rPr>
        <w:t> </w:t>
      </w:r>
      <w:r>
        <w:rPr>
          <w:w w:val="95"/>
          <w:sz w:val="21"/>
          <w:vertAlign w:val="baseline"/>
        </w:rPr>
        <w:t>This</w:t>
      </w:r>
      <w:r>
        <w:rPr>
          <w:spacing w:val="-33"/>
          <w:w w:val="95"/>
          <w:sz w:val="21"/>
          <w:vertAlign w:val="baseline"/>
        </w:rPr>
        <w:t> </w:t>
      </w:r>
      <w:r>
        <w:rPr>
          <w:w w:val="95"/>
          <w:sz w:val="21"/>
          <w:vertAlign w:val="baseline"/>
        </w:rPr>
        <w:t>is</w:t>
      </w:r>
      <w:r>
        <w:rPr>
          <w:spacing w:val="-33"/>
          <w:w w:val="95"/>
          <w:sz w:val="21"/>
          <w:vertAlign w:val="baseline"/>
        </w:rPr>
        <w:t> </w:t>
      </w:r>
      <w:r>
        <w:rPr>
          <w:w w:val="95"/>
          <w:sz w:val="21"/>
          <w:vertAlign w:val="baseline"/>
        </w:rPr>
        <w:t>cannabis</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leaves</w:t>
      </w:r>
      <w:r>
        <w:rPr>
          <w:spacing w:val="-34"/>
          <w:w w:val="95"/>
          <w:sz w:val="21"/>
          <w:vertAlign w:val="baseline"/>
        </w:rPr>
        <w:t> </w:t>
      </w:r>
      <w:r>
        <w:rPr>
          <w:w w:val="95"/>
          <w:sz w:val="21"/>
          <w:vertAlign w:val="baseline"/>
        </w:rPr>
        <w:t>and</w:t>
      </w:r>
      <w:r>
        <w:rPr>
          <w:spacing w:val="-33"/>
          <w:w w:val="95"/>
          <w:sz w:val="21"/>
          <w:vertAlign w:val="baseline"/>
        </w:rPr>
        <w:t> </w:t>
      </w:r>
      <w:r>
        <w:rPr>
          <w:w w:val="95"/>
          <w:sz w:val="21"/>
          <w:vertAlign w:val="baseline"/>
        </w:rPr>
        <w:t>flowering</w:t>
      </w:r>
      <w:r>
        <w:rPr>
          <w:spacing w:val="-33"/>
          <w:w w:val="95"/>
          <w:sz w:val="21"/>
          <w:vertAlign w:val="baseline"/>
        </w:rPr>
        <w:t> </w:t>
      </w:r>
      <w:r>
        <w:rPr>
          <w:w w:val="95"/>
          <w:sz w:val="21"/>
          <w:vertAlign w:val="baseline"/>
        </w:rPr>
        <w:t>heads</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which</w:t>
      </w:r>
      <w:r>
        <w:rPr>
          <w:spacing w:val="-33"/>
          <w:w w:val="95"/>
          <w:sz w:val="21"/>
          <w:vertAlign w:val="baseline"/>
        </w:rPr>
        <w:t> </w:t>
      </w:r>
      <w:r>
        <w:rPr>
          <w:w w:val="95"/>
          <w:sz w:val="21"/>
          <w:vertAlign w:val="baseline"/>
        </w:rPr>
        <w:t>do</w:t>
      </w:r>
      <w:r>
        <w:rPr>
          <w:spacing w:val="-33"/>
          <w:w w:val="95"/>
          <w:sz w:val="21"/>
          <w:vertAlign w:val="baseline"/>
        </w:rPr>
        <w:t> </w:t>
      </w:r>
      <w:r>
        <w:rPr>
          <w:w w:val="95"/>
          <w:sz w:val="21"/>
          <w:vertAlign w:val="baseline"/>
        </w:rPr>
        <w:t>not</w:t>
      </w:r>
      <w:r>
        <w:rPr>
          <w:spacing w:val="-34"/>
          <w:w w:val="95"/>
          <w:sz w:val="21"/>
          <w:vertAlign w:val="baseline"/>
        </w:rPr>
        <w:t> </w:t>
      </w:r>
      <w:r>
        <w:rPr>
          <w:w w:val="95"/>
          <w:sz w:val="21"/>
          <w:vertAlign w:val="baseline"/>
        </w:rPr>
        <w:t>contain more</w:t>
      </w:r>
      <w:r>
        <w:rPr>
          <w:spacing w:val="-28"/>
          <w:w w:val="95"/>
          <w:sz w:val="21"/>
          <w:vertAlign w:val="baseline"/>
        </w:rPr>
        <w:t> </w:t>
      </w:r>
      <w:r>
        <w:rPr>
          <w:w w:val="95"/>
          <w:sz w:val="21"/>
          <w:vertAlign w:val="baseline"/>
        </w:rPr>
        <w:t>than</w:t>
      </w:r>
      <w:r>
        <w:rPr>
          <w:spacing w:val="-27"/>
          <w:w w:val="95"/>
          <w:sz w:val="21"/>
          <w:vertAlign w:val="baseline"/>
        </w:rPr>
        <w:t> </w:t>
      </w:r>
      <w:r>
        <w:rPr>
          <w:w w:val="95"/>
          <w:sz w:val="21"/>
          <w:vertAlign w:val="baseline"/>
        </w:rPr>
        <w:t>0.35</w:t>
      </w:r>
      <w:r>
        <w:rPr>
          <w:spacing w:val="-27"/>
          <w:w w:val="95"/>
          <w:sz w:val="21"/>
          <w:vertAlign w:val="baseline"/>
        </w:rPr>
        <w:t> </w:t>
      </w:r>
      <w:r>
        <w:rPr>
          <w:w w:val="95"/>
          <w:sz w:val="21"/>
          <w:vertAlign w:val="baseline"/>
        </w:rPr>
        <w:t>per</w:t>
      </w:r>
      <w:r>
        <w:rPr>
          <w:spacing w:val="-27"/>
          <w:w w:val="95"/>
          <w:sz w:val="21"/>
          <w:vertAlign w:val="baseline"/>
        </w:rPr>
        <w:t> </w:t>
      </w:r>
      <w:r>
        <w:rPr>
          <w:w w:val="95"/>
          <w:sz w:val="21"/>
          <w:vertAlign w:val="baseline"/>
        </w:rPr>
        <w:t>cent</w:t>
      </w:r>
      <w:r>
        <w:rPr>
          <w:spacing w:val="-27"/>
          <w:w w:val="95"/>
          <w:sz w:val="21"/>
          <w:vertAlign w:val="baseline"/>
        </w:rPr>
        <w:t> </w:t>
      </w:r>
      <w:r>
        <w:rPr>
          <w:w w:val="95"/>
          <w:sz w:val="21"/>
          <w:vertAlign w:val="baseline"/>
        </w:rPr>
        <w:t>of</w:t>
      </w:r>
      <w:r>
        <w:rPr>
          <w:spacing w:val="-27"/>
          <w:w w:val="95"/>
          <w:sz w:val="21"/>
          <w:vertAlign w:val="baseline"/>
        </w:rPr>
        <w:t> </w:t>
      </w:r>
      <w:r>
        <w:rPr>
          <w:w w:val="95"/>
          <w:sz w:val="21"/>
          <w:vertAlign w:val="baseline"/>
        </w:rPr>
        <w:t>THC’.</w:t>
      </w:r>
      <w:r>
        <w:rPr>
          <w:w w:val="95"/>
          <w:sz w:val="21"/>
          <w:vertAlign w:val="superscript"/>
        </w:rPr>
        <w:t>171</w:t>
      </w:r>
      <w:r>
        <w:rPr>
          <w:spacing w:val="-26"/>
          <w:w w:val="95"/>
          <w:sz w:val="21"/>
          <w:vertAlign w:val="baseline"/>
        </w:rPr>
        <w:t> </w:t>
      </w:r>
      <w:r>
        <w:rPr>
          <w:w w:val="95"/>
          <w:sz w:val="21"/>
          <w:vertAlign w:val="baseline"/>
        </w:rPr>
        <w:t>The</w:t>
      </w:r>
      <w:r>
        <w:rPr>
          <w:spacing w:val="-28"/>
          <w:w w:val="95"/>
          <w:sz w:val="21"/>
          <w:vertAlign w:val="baseline"/>
        </w:rPr>
        <w:t> </w:t>
      </w:r>
      <w:r>
        <w:rPr>
          <w:w w:val="95"/>
          <w:sz w:val="21"/>
          <w:vertAlign w:val="baseline"/>
        </w:rPr>
        <w:t>purpose</w:t>
      </w:r>
      <w:r>
        <w:rPr>
          <w:spacing w:val="-27"/>
          <w:w w:val="95"/>
          <w:sz w:val="21"/>
          <w:vertAlign w:val="baseline"/>
        </w:rPr>
        <w:t> </w:t>
      </w:r>
      <w:r>
        <w:rPr>
          <w:w w:val="95"/>
          <w:sz w:val="21"/>
          <w:vertAlign w:val="baseline"/>
        </w:rPr>
        <w:t>of</w:t>
      </w:r>
      <w:r>
        <w:rPr>
          <w:spacing w:val="-27"/>
          <w:w w:val="95"/>
          <w:sz w:val="21"/>
          <w:vertAlign w:val="baseline"/>
        </w:rPr>
        <w:t> </w:t>
      </w:r>
      <w:r>
        <w:rPr>
          <w:w w:val="95"/>
          <w:sz w:val="21"/>
          <w:vertAlign w:val="baseline"/>
        </w:rPr>
        <w:t>this</w:t>
      </w:r>
      <w:r>
        <w:rPr>
          <w:spacing w:val="-27"/>
          <w:w w:val="95"/>
          <w:sz w:val="21"/>
          <w:vertAlign w:val="baseline"/>
        </w:rPr>
        <w:t> </w:t>
      </w:r>
      <w:r>
        <w:rPr>
          <w:w w:val="95"/>
          <w:sz w:val="21"/>
          <w:vertAlign w:val="baseline"/>
        </w:rPr>
        <w:t>scheme</w:t>
      </w:r>
      <w:r>
        <w:rPr>
          <w:spacing w:val="-27"/>
          <w:w w:val="95"/>
          <w:sz w:val="21"/>
          <w:vertAlign w:val="baseline"/>
        </w:rPr>
        <w:t> </w:t>
      </w:r>
      <w:r>
        <w:rPr>
          <w:w w:val="95"/>
          <w:sz w:val="21"/>
          <w:vertAlign w:val="baseline"/>
        </w:rPr>
        <w:t>is</w:t>
      </w:r>
      <w:r>
        <w:rPr>
          <w:spacing w:val="-27"/>
          <w:w w:val="95"/>
          <w:sz w:val="21"/>
          <w:vertAlign w:val="baseline"/>
        </w:rPr>
        <w:t> </w:t>
      </w:r>
      <w:r>
        <w:rPr>
          <w:w w:val="95"/>
          <w:sz w:val="21"/>
          <w:vertAlign w:val="baseline"/>
        </w:rPr>
        <w:t>to</w:t>
      </w:r>
      <w:r>
        <w:rPr>
          <w:spacing w:val="-27"/>
          <w:w w:val="95"/>
          <w:sz w:val="21"/>
          <w:vertAlign w:val="baseline"/>
        </w:rPr>
        <w:t> </w:t>
      </w:r>
      <w:r>
        <w:rPr>
          <w:w w:val="95"/>
          <w:sz w:val="21"/>
          <w:vertAlign w:val="baseline"/>
        </w:rPr>
        <w:t>allow</w:t>
      </w:r>
      <w:r>
        <w:rPr>
          <w:spacing w:val="-27"/>
          <w:w w:val="95"/>
          <w:sz w:val="21"/>
          <w:vertAlign w:val="baseline"/>
        </w:rPr>
        <w:t> </w:t>
      </w:r>
      <w:r>
        <w:rPr>
          <w:w w:val="95"/>
          <w:sz w:val="21"/>
          <w:vertAlign w:val="baseline"/>
        </w:rPr>
        <w:t>industrial- </w:t>
      </w:r>
      <w:r>
        <w:rPr>
          <w:sz w:val="21"/>
          <w:vertAlign w:val="baseline"/>
        </w:rPr>
        <w:t>grade</w:t>
      </w:r>
      <w:r>
        <w:rPr>
          <w:spacing w:val="-14"/>
          <w:sz w:val="21"/>
          <w:vertAlign w:val="baseline"/>
        </w:rPr>
        <w:t> </w:t>
      </w:r>
      <w:r>
        <w:rPr>
          <w:sz w:val="21"/>
          <w:vertAlign w:val="baseline"/>
        </w:rPr>
        <w:t>hemp</w:t>
      </w:r>
      <w:r>
        <w:rPr>
          <w:spacing w:val="-14"/>
          <w:sz w:val="21"/>
          <w:vertAlign w:val="baseline"/>
        </w:rPr>
        <w:t> </w:t>
      </w:r>
      <w:r>
        <w:rPr>
          <w:sz w:val="21"/>
          <w:vertAlign w:val="baseline"/>
        </w:rPr>
        <w:t>to</w:t>
      </w:r>
      <w:r>
        <w:rPr>
          <w:spacing w:val="-13"/>
          <w:sz w:val="21"/>
          <w:vertAlign w:val="baseline"/>
        </w:rPr>
        <w:t> </w:t>
      </w:r>
      <w:r>
        <w:rPr>
          <w:sz w:val="21"/>
          <w:vertAlign w:val="baseline"/>
        </w:rPr>
        <w:t>be</w:t>
      </w:r>
      <w:r>
        <w:rPr>
          <w:spacing w:val="-14"/>
          <w:sz w:val="21"/>
          <w:vertAlign w:val="baseline"/>
        </w:rPr>
        <w:t> </w:t>
      </w:r>
      <w:r>
        <w:rPr>
          <w:sz w:val="21"/>
          <w:vertAlign w:val="baseline"/>
        </w:rPr>
        <w:t>processed</w:t>
      </w:r>
      <w:r>
        <w:rPr>
          <w:spacing w:val="-14"/>
          <w:sz w:val="21"/>
          <w:vertAlign w:val="baseline"/>
        </w:rPr>
        <w:t> </w:t>
      </w:r>
      <w:r>
        <w:rPr>
          <w:sz w:val="21"/>
          <w:vertAlign w:val="baseline"/>
        </w:rPr>
        <w:t>in</w:t>
      </w:r>
      <w:r>
        <w:rPr>
          <w:spacing w:val="-13"/>
          <w:sz w:val="21"/>
          <w:vertAlign w:val="baseline"/>
        </w:rPr>
        <w:t> </w:t>
      </w:r>
      <w:r>
        <w:rPr>
          <w:sz w:val="21"/>
          <w:vertAlign w:val="baseline"/>
        </w:rPr>
        <w:t>Victoria.</w:t>
      </w:r>
      <w:r>
        <w:rPr>
          <w:sz w:val="21"/>
          <w:vertAlign w:val="superscript"/>
        </w:rPr>
        <w:t>172</w:t>
      </w:r>
    </w:p>
    <w:p>
      <w:pPr>
        <w:pStyle w:val="ListParagraph"/>
        <w:numPr>
          <w:ilvl w:val="1"/>
          <w:numId w:val="5"/>
        </w:numPr>
        <w:tabs>
          <w:tab w:pos="1667" w:val="left" w:leader="none"/>
        </w:tabs>
        <w:spacing w:line="271" w:lineRule="auto" w:before="92" w:after="0"/>
        <w:ind w:left="1666" w:right="238" w:hanging="710"/>
        <w:jc w:val="left"/>
        <w:rPr>
          <w:sz w:val="21"/>
        </w:rPr>
      </w:pPr>
      <w:r>
        <w:rPr>
          <w:w w:val="95"/>
          <w:sz w:val="21"/>
        </w:rPr>
        <w:t>A</w:t>
      </w:r>
      <w:r>
        <w:rPr>
          <w:spacing w:val="-23"/>
          <w:w w:val="95"/>
          <w:sz w:val="21"/>
        </w:rPr>
        <w:t> </w:t>
      </w:r>
      <w:r>
        <w:rPr>
          <w:w w:val="95"/>
          <w:sz w:val="21"/>
        </w:rPr>
        <w:t>person</w:t>
      </w:r>
      <w:r>
        <w:rPr>
          <w:spacing w:val="-23"/>
          <w:w w:val="95"/>
          <w:sz w:val="21"/>
        </w:rPr>
        <w:t> </w:t>
      </w:r>
      <w:r>
        <w:rPr>
          <w:w w:val="95"/>
          <w:sz w:val="21"/>
        </w:rPr>
        <w:t>may</w:t>
      </w:r>
      <w:r>
        <w:rPr>
          <w:spacing w:val="-23"/>
          <w:w w:val="95"/>
          <w:sz w:val="21"/>
        </w:rPr>
        <w:t> </w:t>
      </w:r>
      <w:r>
        <w:rPr>
          <w:w w:val="95"/>
          <w:sz w:val="21"/>
        </w:rPr>
        <w:t>apply</w:t>
      </w:r>
      <w:r>
        <w:rPr>
          <w:spacing w:val="-23"/>
          <w:w w:val="95"/>
          <w:sz w:val="21"/>
        </w:rPr>
        <w:t> </w:t>
      </w:r>
      <w:r>
        <w:rPr>
          <w:w w:val="95"/>
          <w:sz w:val="21"/>
        </w:rPr>
        <w:t>to</w:t>
      </w:r>
      <w:r>
        <w:rPr>
          <w:spacing w:val="-23"/>
          <w:w w:val="95"/>
          <w:sz w:val="21"/>
        </w:rPr>
        <w:t> </w:t>
      </w:r>
      <w:r>
        <w:rPr>
          <w:w w:val="95"/>
          <w:sz w:val="21"/>
        </w:rPr>
        <w:t>the</w:t>
      </w:r>
      <w:r>
        <w:rPr>
          <w:spacing w:val="-23"/>
          <w:w w:val="95"/>
          <w:sz w:val="21"/>
        </w:rPr>
        <w:t> </w:t>
      </w:r>
      <w:r>
        <w:rPr>
          <w:w w:val="95"/>
          <w:sz w:val="21"/>
        </w:rPr>
        <w:t>Secretary</w:t>
      </w:r>
      <w:r>
        <w:rPr>
          <w:spacing w:val="-22"/>
          <w:w w:val="95"/>
          <w:sz w:val="21"/>
        </w:rPr>
        <w:t> </w:t>
      </w:r>
      <w:r>
        <w:rPr>
          <w:w w:val="95"/>
          <w:sz w:val="21"/>
        </w:rPr>
        <w:t>for</w:t>
      </w:r>
      <w:r>
        <w:rPr>
          <w:spacing w:val="-23"/>
          <w:w w:val="95"/>
          <w:sz w:val="21"/>
        </w:rPr>
        <w:t> </w:t>
      </w:r>
      <w:r>
        <w:rPr>
          <w:w w:val="95"/>
          <w:sz w:val="21"/>
        </w:rPr>
        <w:t>an</w:t>
      </w:r>
      <w:r>
        <w:rPr>
          <w:spacing w:val="-23"/>
          <w:w w:val="95"/>
          <w:sz w:val="21"/>
        </w:rPr>
        <w:t> </w:t>
      </w:r>
      <w:r>
        <w:rPr>
          <w:w w:val="95"/>
          <w:sz w:val="21"/>
        </w:rPr>
        <w:t>authority</w:t>
      </w:r>
      <w:r>
        <w:rPr>
          <w:spacing w:val="-23"/>
          <w:w w:val="95"/>
          <w:sz w:val="21"/>
        </w:rPr>
        <w:t> </w:t>
      </w:r>
      <w:r>
        <w:rPr>
          <w:w w:val="95"/>
          <w:sz w:val="21"/>
        </w:rPr>
        <w:t>if</w:t>
      </w:r>
      <w:r>
        <w:rPr>
          <w:spacing w:val="-23"/>
          <w:w w:val="95"/>
          <w:sz w:val="21"/>
        </w:rPr>
        <w:t> </w:t>
      </w:r>
      <w:r>
        <w:rPr>
          <w:w w:val="95"/>
          <w:sz w:val="21"/>
        </w:rPr>
        <w:t>they</w:t>
      </w:r>
      <w:r>
        <w:rPr>
          <w:spacing w:val="-23"/>
          <w:w w:val="95"/>
          <w:sz w:val="21"/>
        </w:rPr>
        <w:t> </w:t>
      </w:r>
      <w:r>
        <w:rPr>
          <w:w w:val="95"/>
          <w:sz w:val="21"/>
        </w:rPr>
        <w:t>intend</w:t>
      </w:r>
      <w:r>
        <w:rPr>
          <w:spacing w:val="-23"/>
          <w:w w:val="95"/>
          <w:sz w:val="21"/>
        </w:rPr>
        <w:t> </w:t>
      </w:r>
      <w:r>
        <w:rPr>
          <w:w w:val="95"/>
          <w:sz w:val="21"/>
        </w:rPr>
        <w:t>to</w:t>
      </w:r>
      <w:r>
        <w:rPr>
          <w:spacing w:val="-23"/>
          <w:w w:val="95"/>
          <w:sz w:val="21"/>
        </w:rPr>
        <w:t> </w:t>
      </w:r>
      <w:r>
        <w:rPr>
          <w:w w:val="95"/>
          <w:sz w:val="21"/>
        </w:rPr>
        <w:t>use</w:t>
      </w:r>
      <w:r>
        <w:rPr>
          <w:spacing w:val="-23"/>
          <w:w w:val="95"/>
          <w:sz w:val="21"/>
        </w:rPr>
        <w:t> </w:t>
      </w:r>
      <w:r>
        <w:rPr>
          <w:w w:val="95"/>
          <w:sz w:val="21"/>
        </w:rPr>
        <w:t>the</w:t>
      </w:r>
      <w:r>
        <w:rPr>
          <w:spacing w:val="-23"/>
          <w:w w:val="95"/>
          <w:sz w:val="21"/>
        </w:rPr>
        <w:t> </w:t>
      </w:r>
      <w:r>
        <w:rPr>
          <w:w w:val="95"/>
          <w:sz w:val="21"/>
        </w:rPr>
        <w:t>low-THC cannabis</w:t>
      </w:r>
      <w:r>
        <w:rPr>
          <w:spacing w:val="-42"/>
          <w:w w:val="95"/>
          <w:sz w:val="21"/>
        </w:rPr>
        <w:t> </w:t>
      </w:r>
      <w:r>
        <w:rPr>
          <w:w w:val="95"/>
          <w:sz w:val="21"/>
        </w:rPr>
        <w:t>for</w:t>
      </w:r>
      <w:r>
        <w:rPr>
          <w:spacing w:val="-41"/>
          <w:w w:val="95"/>
          <w:sz w:val="21"/>
        </w:rPr>
        <w:t> </w:t>
      </w:r>
      <w:r>
        <w:rPr>
          <w:w w:val="95"/>
          <w:sz w:val="21"/>
        </w:rPr>
        <w:t>‘commercial</w:t>
      </w:r>
      <w:r>
        <w:rPr>
          <w:spacing w:val="-42"/>
          <w:w w:val="95"/>
          <w:sz w:val="21"/>
        </w:rPr>
        <w:t> </w:t>
      </w:r>
      <w:r>
        <w:rPr>
          <w:w w:val="95"/>
          <w:sz w:val="21"/>
        </w:rPr>
        <w:t>or</w:t>
      </w:r>
      <w:r>
        <w:rPr>
          <w:spacing w:val="-41"/>
          <w:w w:val="95"/>
          <w:sz w:val="21"/>
        </w:rPr>
        <w:t> </w:t>
      </w:r>
      <w:r>
        <w:rPr>
          <w:w w:val="95"/>
          <w:sz w:val="21"/>
        </w:rPr>
        <w:t>research</w:t>
      </w:r>
      <w:r>
        <w:rPr>
          <w:spacing w:val="-41"/>
          <w:w w:val="95"/>
          <w:sz w:val="21"/>
        </w:rPr>
        <w:t> </w:t>
      </w:r>
      <w:r>
        <w:rPr>
          <w:w w:val="95"/>
          <w:sz w:val="21"/>
        </w:rPr>
        <w:t>purposes</w:t>
      </w:r>
      <w:r>
        <w:rPr>
          <w:spacing w:val="-41"/>
          <w:w w:val="95"/>
          <w:sz w:val="21"/>
        </w:rPr>
        <w:t> </w:t>
      </w:r>
      <w:r>
        <w:rPr>
          <w:w w:val="95"/>
          <w:sz w:val="21"/>
        </w:rPr>
        <w:t>related</w:t>
      </w:r>
      <w:r>
        <w:rPr>
          <w:spacing w:val="-42"/>
          <w:w w:val="95"/>
          <w:sz w:val="21"/>
        </w:rPr>
        <w:t> </w:t>
      </w:r>
      <w:r>
        <w:rPr>
          <w:w w:val="95"/>
          <w:sz w:val="21"/>
        </w:rPr>
        <w:t>to</w:t>
      </w:r>
      <w:r>
        <w:rPr>
          <w:spacing w:val="-41"/>
          <w:w w:val="95"/>
          <w:sz w:val="21"/>
        </w:rPr>
        <w:t> </w:t>
      </w:r>
      <w:r>
        <w:rPr>
          <w:w w:val="95"/>
          <w:sz w:val="21"/>
        </w:rPr>
        <w:t>non-therapeutic</w:t>
      </w:r>
      <w:r>
        <w:rPr>
          <w:spacing w:val="-41"/>
          <w:w w:val="95"/>
          <w:sz w:val="21"/>
        </w:rPr>
        <w:t> </w:t>
      </w:r>
      <w:r>
        <w:rPr>
          <w:w w:val="95"/>
          <w:sz w:val="21"/>
        </w:rPr>
        <w:t>use’.</w:t>
      </w:r>
      <w:r>
        <w:rPr>
          <w:w w:val="95"/>
          <w:sz w:val="21"/>
          <w:vertAlign w:val="superscript"/>
        </w:rPr>
        <w:t>173</w:t>
      </w:r>
      <w:r>
        <w:rPr>
          <w:spacing w:val="-42"/>
          <w:w w:val="95"/>
          <w:sz w:val="21"/>
          <w:vertAlign w:val="baseline"/>
        </w:rPr>
        <w:t> </w:t>
      </w:r>
      <w:r>
        <w:rPr>
          <w:w w:val="95"/>
          <w:sz w:val="21"/>
          <w:vertAlign w:val="baseline"/>
        </w:rPr>
        <w:t>They may</w:t>
      </w:r>
      <w:r>
        <w:rPr>
          <w:spacing w:val="-44"/>
          <w:w w:val="95"/>
          <w:sz w:val="21"/>
          <w:vertAlign w:val="baseline"/>
        </w:rPr>
        <w:t> </w:t>
      </w:r>
      <w:r>
        <w:rPr>
          <w:w w:val="95"/>
          <w:sz w:val="21"/>
          <w:vertAlign w:val="baseline"/>
        </w:rPr>
        <w:t>be</w:t>
      </w:r>
      <w:r>
        <w:rPr>
          <w:spacing w:val="-43"/>
          <w:w w:val="95"/>
          <w:sz w:val="21"/>
          <w:vertAlign w:val="baseline"/>
        </w:rPr>
        <w:t> </w:t>
      </w:r>
      <w:r>
        <w:rPr>
          <w:w w:val="95"/>
          <w:sz w:val="21"/>
          <w:vertAlign w:val="baseline"/>
        </w:rPr>
        <w:t>authorised</w:t>
      </w:r>
      <w:r>
        <w:rPr>
          <w:spacing w:val="-43"/>
          <w:w w:val="95"/>
          <w:sz w:val="21"/>
          <w:vertAlign w:val="baseline"/>
        </w:rPr>
        <w:t> </w:t>
      </w:r>
      <w:r>
        <w:rPr>
          <w:w w:val="95"/>
          <w:sz w:val="21"/>
          <w:vertAlign w:val="baseline"/>
        </w:rPr>
        <w:t>to</w:t>
      </w:r>
      <w:r>
        <w:rPr>
          <w:spacing w:val="-43"/>
          <w:w w:val="95"/>
          <w:sz w:val="21"/>
          <w:vertAlign w:val="baseline"/>
        </w:rPr>
        <w:t> </w:t>
      </w:r>
      <w:r>
        <w:rPr>
          <w:w w:val="95"/>
          <w:sz w:val="21"/>
          <w:vertAlign w:val="baseline"/>
        </w:rPr>
        <w:t>possess,</w:t>
      </w:r>
      <w:r>
        <w:rPr>
          <w:spacing w:val="-44"/>
          <w:w w:val="95"/>
          <w:sz w:val="21"/>
          <w:vertAlign w:val="baseline"/>
        </w:rPr>
        <w:t> </w:t>
      </w:r>
      <w:r>
        <w:rPr>
          <w:w w:val="95"/>
          <w:sz w:val="21"/>
          <w:vertAlign w:val="baseline"/>
        </w:rPr>
        <w:t>process,</w:t>
      </w:r>
      <w:r>
        <w:rPr>
          <w:spacing w:val="-43"/>
          <w:w w:val="95"/>
          <w:sz w:val="21"/>
          <w:vertAlign w:val="baseline"/>
        </w:rPr>
        <w:t> </w:t>
      </w:r>
      <w:r>
        <w:rPr>
          <w:w w:val="95"/>
          <w:sz w:val="21"/>
          <w:vertAlign w:val="baseline"/>
        </w:rPr>
        <w:t>sell</w:t>
      </w:r>
      <w:r>
        <w:rPr>
          <w:spacing w:val="-44"/>
          <w:w w:val="95"/>
          <w:sz w:val="21"/>
          <w:vertAlign w:val="baseline"/>
        </w:rPr>
        <w:t> </w:t>
      </w:r>
      <w:r>
        <w:rPr>
          <w:w w:val="95"/>
          <w:sz w:val="21"/>
          <w:vertAlign w:val="baseline"/>
        </w:rPr>
        <w:t>or</w:t>
      </w:r>
      <w:r>
        <w:rPr>
          <w:spacing w:val="-43"/>
          <w:w w:val="95"/>
          <w:sz w:val="21"/>
          <w:vertAlign w:val="baseline"/>
        </w:rPr>
        <w:t> </w:t>
      </w:r>
      <w:r>
        <w:rPr>
          <w:w w:val="95"/>
          <w:sz w:val="21"/>
          <w:vertAlign w:val="baseline"/>
        </w:rPr>
        <w:t>supply</w:t>
      </w:r>
      <w:r>
        <w:rPr>
          <w:spacing w:val="-43"/>
          <w:w w:val="95"/>
          <w:sz w:val="21"/>
          <w:vertAlign w:val="baseline"/>
        </w:rPr>
        <w:t> </w:t>
      </w:r>
      <w:r>
        <w:rPr>
          <w:w w:val="95"/>
          <w:sz w:val="21"/>
          <w:vertAlign w:val="baseline"/>
        </w:rPr>
        <w:t>cannabis</w:t>
      </w:r>
      <w:r>
        <w:rPr>
          <w:spacing w:val="-44"/>
          <w:w w:val="95"/>
          <w:sz w:val="21"/>
          <w:vertAlign w:val="baseline"/>
        </w:rPr>
        <w:t> </w:t>
      </w:r>
      <w:r>
        <w:rPr>
          <w:w w:val="95"/>
          <w:sz w:val="21"/>
          <w:vertAlign w:val="baseline"/>
        </w:rPr>
        <w:t>seed</w:t>
      </w:r>
      <w:r>
        <w:rPr>
          <w:spacing w:val="-43"/>
          <w:w w:val="95"/>
          <w:sz w:val="21"/>
          <w:vertAlign w:val="baseline"/>
        </w:rPr>
        <w:t> </w:t>
      </w:r>
      <w:r>
        <w:rPr>
          <w:w w:val="95"/>
          <w:sz w:val="21"/>
          <w:vertAlign w:val="baseline"/>
        </w:rPr>
        <w:t>harvested</w:t>
      </w:r>
      <w:r>
        <w:rPr>
          <w:spacing w:val="-43"/>
          <w:w w:val="95"/>
          <w:sz w:val="21"/>
          <w:vertAlign w:val="baseline"/>
        </w:rPr>
        <w:t> </w:t>
      </w:r>
      <w:r>
        <w:rPr>
          <w:w w:val="95"/>
          <w:sz w:val="21"/>
          <w:vertAlign w:val="baseline"/>
        </w:rPr>
        <w:t>from</w:t>
      </w:r>
      <w:r>
        <w:rPr>
          <w:spacing w:val="-43"/>
          <w:w w:val="95"/>
          <w:sz w:val="21"/>
          <w:vertAlign w:val="baseline"/>
        </w:rPr>
        <w:t> </w:t>
      </w:r>
      <w:r>
        <w:rPr>
          <w:w w:val="95"/>
          <w:sz w:val="21"/>
          <w:vertAlign w:val="baseline"/>
        </w:rPr>
        <w:t>low- THC</w:t>
      </w:r>
      <w:r>
        <w:rPr>
          <w:spacing w:val="-40"/>
          <w:w w:val="95"/>
          <w:sz w:val="21"/>
          <w:vertAlign w:val="baseline"/>
        </w:rPr>
        <w:t> </w:t>
      </w:r>
      <w:r>
        <w:rPr>
          <w:w w:val="95"/>
          <w:sz w:val="21"/>
          <w:vertAlign w:val="baseline"/>
        </w:rPr>
        <w:t>cannabis;</w:t>
      </w:r>
      <w:r>
        <w:rPr>
          <w:spacing w:val="-41"/>
          <w:w w:val="95"/>
          <w:sz w:val="21"/>
          <w:vertAlign w:val="baseline"/>
        </w:rPr>
        <w:t> </w:t>
      </w:r>
      <w:r>
        <w:rPr>
          <w:w w:val="95"/>
          <w:sz w:val="21"/>
          <w:vertAlign w:val="baseline"/>
        </w:rPr>
        <w:t>cultivate</w:t>
      </w:r>
      <w:r>
        <w:rPr>
          <w:spacing w:val="-41"/>
          <w:w w:val="95"/>
          <w:sz w:val="21"/>
          <w:vertAlign w:val="baseline"/>
        </w:rPr>
        <w:t> </w:t>
      </w:r>
      <w:r>
        <w:rPr>
          <w:w w:val="95"/>
          <w:sz w:val="21"/>
          <w:vertAlign w:val="baseline"/>
        </w:rPr>
        <w:t>cannabis</w:t>
      </w:r>
      <w:r>
        <w:rPr>
          <w:spacing w:val="-40"/>
          <w:w w:val="95"/>
          <w:sz w:val="21"/>
          <w:vertAlign w:val="baseline"/>
        </w:rPr>
        <w:t> </w:t>
      </w:r>
      <w:r>
        <w:rPr>
          <w:w w:val="95"/>
          <w:sz w:val="21"/>
          <w:vertAlign w:val="baseline"/>
        </w:rPr>
        <w:t>from</w:t>
      </w:r>
      <w:r>
        <w:rPr>
          <w:spacing w:val="-39"/>
          <w:w w:val="95"/>
          <w:sz w:val="21"/>
          <w:vertAlign w:val="baseline"/>
        </w:rPr>
        <w:t> </w:t>
      </w:r>
      <w:r>
        <w:rPr>
          <w:w w:val="95"/>
          <w:sz w:val="21"/>
          <w:vertAlign w:val="baseline"/>
        </w:rPr>
        <w:t>that</w:t>
      </w:r>
      <w:r>
        <w:rPr>
          <w:spacing w:val="-41"/>
          <w:w w:val="95"/>
          <w:sz w:val="21"/>
          <w:vertAlign w:val="baseline"/>
        </w:rPr>
        <w:t> </w:t>
      </w:r>
      <w:r>
        <w:rPr>
          <w:w w:val="95"/>
          <w:sz w:val="21"/>
          <w:vertAlign w:val="baseline"/>
        </w:rPr>
        <w:t>seed;</w:t>
      </w:r>
      <w:r>
        <w:rPr>
          <w:spacing w:val="-41"/>
          <w:w w:val="95"/>
          <w:sz w:val="21"/>
          <w:vertAlign w:val="baseline"/>
        </w:rPr>
        <w:t> </w:t>
      </w:r>
      <w:r>
        <w:rPr>
          <w:w w:val="95"/>
          <w:sz w:val="21"/>
          <w:vertAlign w:val="baseline"/>
        </w:rPr>
        <w:t>and</w:t>
      </w:r>
      <w:r>
        <w:rPr>
          <w:spacing w:val="-40"/>
          <w:w w:val="95"/>
          <w:sz w:val="21"/>
          <w:vertAlign w:val="baseline"/>
        </w:rPr>
        <w:t> </w:t>
      </w:r>
      <w:r>
        <w:rPr>
          <w:w w:val="95"/>
          <w:sz w:val="21"/>
          <w:vertAlign w:val="baseline"/>
        </w:rPr>
        <w:t>sell</w:t>
      </w:r>
      <w:r>
        <w:rPr>
          <w:spacing w:val="-41"/>
          <w:w w:val="95"/>
          <w:sz w:val="21"/>
          <w:vertAlign w:val="baseline"/>
        </w:rPr>
        <w:t> </w:t>
      </w:r>
      <w:r>
        <w:rPr>
          <w:w w:val="95"/>
          <w:sz w:val="21"/>
          <w:vertAlign w:val="baseline"/>
        </w:rPr>
        <w:t>cannabis</w:t>
      </w:r>
      <w:r>
        <w:rPr>
          <w:spacing w:val="-40"/>
          <w:w w:val="95"/>
          <w:sz w:val="21"/>
          <w:vertAlign w:val="baseline"/>
        </w:rPr>
        <w:t> </w:t>
      </w:r>
      <w:r>
        <w:rPr>
          <w:w w:val="95"/>
          <w:sz w:val="21"/>
          <w:vertAlign w:val="baseline"/>
        </w:rPr>
        <w:t>that</w:t>
      </w:r>
      <w:r>
        <w:rPr>
          <w:spacing w:val="-40"/>
          <w:w w:val="95"/>
          <w:sz w:val="21"/>
          <w:vertAlign w:val="baseline"/>
        </w:rPr>
        <w:t> </w:t>
      </w:r>
      <w:r>
        <w:rPr>
          <w:w w:val="95"/>
          <w:sz w:val="21"/>
          <w:vertAlign w:val="baseline"/>
        </w:rPr>
        <w:t>is</w:t>
      </w:r>
      <w:r>
        <w:rPr>
          <w:spacing w:val="-41"/>
          <w:w w:val="95"/>
          <w:sz w:val="21"/>
          <w:vertAlign w:val="baseline"/>
        </w:rPr>
        <w:t> </w:t>
      </w:r>
      <w:r>
        <w:rPr>
          <w:w w:val="95"/>
          <w:sz w:val="21"/>
          <w:vertAlign w:val="baseline"/>
        </w:rPr>
        <w:t>‘substantially</w:t>
      </w: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1160;mso-wrap-distance-left:0;mso-wrap-distance-right:0" from="70.320pt,11.33982pt" to="214.32pt,11.33982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161 </w:t>
      </w:r>
      <w:r>
        <w:rPr>
          <w:rFonts w:ascii="Calibri"/>
          <w:i/>
          <w:sz w:val="16"/>
        </w:rPr>
        <w:t>Drugs, Poisons and Controlled Substances Act 1981 </w:t>
      </w:r>
      <w:r>
        <w:rPr>
          <w:sz w:val="16"/>
        </w:rPr>
        <w:t>(Vic) s 56(1).</w:t>
      </w:r>
    </w:p>
    <w:p>
      <w:pPr>
        <w:spacing w:line="256" w:lineRule="auto" w:before="100"/>
        <w:ind w:left="957" w:right="0" w:hanging="2"/>
        <w:jc w:val="left"/>
        <w:rPr>
          <w:sz w:val="16"/>
        </w:rPr>
      </w:pPr>
      <w:r>
        <w:rPr>
          <w:w w:val="90"/>
          <w:position w:val="6"/>
          <w:sz w:val="9"/>
        </w:rPr>
        <w:t>162</w:t>
      </w:r>
      <w:r>
        <w:rPr>
          <w:spacing w:val="5"/>
          <w:w w:val="90"/>
          <w:position w:val="6"/>
          <w:sz w:val="9"/>
        </w:rPr>
        <w:t> </w:t>
      </w:r>
      <w:r>
        <w:rPr>
          <w:w w:val="90"/>
          <w:sz w:val="16"/>
        </w:rPr>
        <w:t>Ibid</w:t>
      </w:r>
      <w:r>
        <w:rPr>
          <w:spacing w:val="-21"/>
          <w:w w:val="90"/>
          <w:sz w:val="16"/>
        </w:rPr>
        <w:t> </w:t>
      </w:r>
      <w:r>
        <w:rPr>
          <w:w w:val="90"/>
          <w:sz w:val="16"/>
        </w:rPr>
        <w:t>s</w:t>
      </w:r>
      <w:r>
        <w:rPr>
          <w:spacing w:val="-21"/>
          <w:w w:val="90"/>
          <w:sz w:val="16"/>
        </w:rPr>
        <w:t> </w:t>
      </w:r>
      <w:r>
        <w:rPr>
          <w:w w:val="90"/>
          <w:sz w:val="16"/>
        </w:rPr>
        <w:t>56(3),(4).</w:t>
      </w:r>
      <w:r>
        <w:rPr>
          <w:spacing w:val="-21"/>
          <w:w w:val="90"/>
          <w:sz w:val="16"/>
        </w:rPr>
        <w:t> </w:t>
      </w:r>
      <w:r>
        <w:rPr>
          <w:w w:val="90"/>
          <w:sz w:val="16"/>
        </w:rPr>
        <w:t>To</w:t>
      </w:r>
      <w:r>
        <w:rPr>
          <w:spacing w:val="-21"/>
          <w:w w:val="90"/>
          <w:sz w:val="16"/>
        </w:rPr>
        <w:t> </w:t>
      </w:r>
      <w:r>
        <w:rPr>
          <w:w w:val="90"/>
          <w:sz w:val="16"/>
        </w:rPr>
        <w:t>‘formulate’</w:t>
      </w:r>
      <w:r>
        <w:rPr>
          <w:spacing w:val="-20"/>
          <w:w w:val="90"/>
          <w:sz w:val="16"/>
        </w:rPr>
        <w:t> </w:t>
      </w:r>
      <w:r>
        <w:rPr>
          <w:w w:val="90"/>
          <w:sz w:val="16"/>
        </w:rPr>
        <w:t>is</w:t>
      </w:r>
      <w:r>
        <w:rPr>
          <w:spacing w:val="-21"/>
          <w:w w:val="90"/>
          <w:sz w:val="16"/>
        </w:rPr>
        <w:t> </w:t>
      </w:r>
      <w:r>
        <w:rPr>
          <w:w w:val="90"/>
          <w:sz w:val="16"/>
        </w:rPr>
        <w:t>to</w:t>
      </w:r>
      <w:r>
        <w:rPr>
          <w:spacing w:val="-21"/>
          <w:w w:val="90"/>
          <w:sz w:val="16"/>
        </w:rPr>
        <w:t> </w:t>
      </w:r>
      <w:r>
        <w:rPr>
          <w:w w:val="90"/>
          <w:sz w:val="16"/>
        </w:rPr>
        <w:t>prepare</w:t>
      </w:r>
      <w:r>
        <w:rPr>
          <w:spacing w:val="-21"/>
          <w:w w:val="90"/>
          <w:sz w:val="16"/>
        </w:rPr>
        <w:t> </w:t>
      </w:r>
      <w:r>
        <w:rPr>
          <w:w w:val="90"/>
          <w:sz w:val="16"/>
        </w:rPr>
        <w:t>or</w:t>
      </w:r>
      <w:r>
        <w:rPr>
          <w:spacing w:val="-21"/>
          <w:w w:val="90"/>
          <w:sz w:val="16"/>
        </w:rPr>
        <w:t> </w:t>
      </w:r>
      <w:r>
        <w:rPr>
          <w:w w:val="90"/>
          <w:sz w:val="16"/>
        </w:rPr>
        <w:t>do</w:t>
      </w:r>
      <w:r>
        <w:rPr>
          <w:spacing w:val="-21"/>
          <w:w w:val="90"/>
          <w:sz w:val="16"/>
        </w:rPr>
        <w:t> </w:t>
      </w:r>
      <w:r>
        <w:rPr>
          <w:w w:val="90"/>
          <w:sz w:val="16"/>
        </w:rPr>
        <w:t>‘any</w:t>
      </w:r>
      <w:r>
        <w:rPr>
          <w:spacing w:val="-21"/>
          <w:w w:val="90"/>
          <w:sz w:val="16"/>
        </w:rPr>
        <w:t> </w:t>
      </w:r>
      <w:r>
        <w:rPr>
          <w:w w:val="90"/>
          <w:sz w:val="16"/>
        </w:rPr>
        <w:t>act</w:t>
      </w:r>
      <w:r>
        <w:rPr>
          <w:spacing w:val="-20"/>
          <w:w w:val="90"/>
          <w:sz w:val="16"/>
        </w:rPr>
        <w:t> </w:t>
      </w:r>
      <w:r>
        <w:rPr>
          <w:w w:val="90"/>
          <w:sz w:val="16"/>
        </w:rPr>
        <w:t>for</w:t>
      </w:r>
      <w:r>
        <w:rPr>
          <w:spacing w:val="-21"/>
          <w:w w:val="90"/>
          <w:sz w:val="16"/>
        </w:rPr>
        <w:t> </w:t>
      </w:r>
      <w:r>
        <w:rPr>
          <w:w w:val="90"/>
          <w:sz w:val="16"/>
        </w:rPr>
        <w:t>the</w:t>
      </w:r>
      <w:r>
        <w:rPr>
          <w:spacing w:val="-21"/>
          <w:w w:val="90"/>
          <w:sz w:val="16"/>
        </w:rPr>
        <w:t> </w:t>
      </w:r>
      <w:r>
        <w:rPr>
          <w:w w:val="90"/>
          <w:sz w:val="16"/>
        </w:rPr>
        <w:t>purpose</w:t>
      </w:r>
      <w:r>
        <w:rPr>
          <w:spacing w:val="-21"/>
          <w:w w:val="90"/>
          <w:sz w:val="16"/>
        </w:rPr>
        <w:t> </w:t>
      </w:r>
      <w:r>
        <w:rPr>
          <w:w w:val="90"/>
          <w:sz w:val="16"/>
        </w:rPr>
        <w:t>of</w:t>
      </w:r>
      <w:r>
        <w:rPr>
          <w:spacing w:val="-21"/>
          <w:w w:val="90"/>
          <w:sz w:val="16"/>
        </w:rPr>
        <w:t> </w:t>
      </w:r>
      <w:r>
        <w:rPr>
          <w:w w:val="90"/>
          <w:sz w:val="16"/>
        </w:rPr>
        <w:t>or</w:t>
      </w:r>
      <w:r>
        <w:rPr>
          <w:spacing w:val="-21"/>
          <w:w w:val="90"/>
          <w:sz w:val="16"/>
        </w:rPr>
        <w:t> </w:t>
      </w:r>
      <w:r>
        <w:rPr>
          <w:w w:val="90"/>
          <w:sz w:val="16"/>
        </w:rPr>
        <w:t>in</w:t>
      </w:r>
      <w:r>
        <w:rPr>
          <w:spacing w:val="-21"/>
          <w:w w:val="90"/>
          <w:sz w:val="16"/>
        </w:rPr>
        <w:t> </w:t>
      </w:r>
      <w:r>
        <w:rPr>
          <w:w w:val="90"/>
          <w:sz w:val="16"/>
        </w:rPr>
        <w:t>the</w:t>
      </w:r>
      <w:r>
        <w:rPr>
          <w:spacing w:val="-20"/>
          <w:w w:val="90"/>
          <w:sz w:val="16"/>
        </w:rPr>
        <w:t> </w:t>
      </w:r>
      <w:r>
        <w:rPr>
          <w:w w:val="90"/>
          <w:sz w:val="16"/>
        </w:rPr>
        <w:t>course</w:t>
      </w:r>
      <w:r>
        <w:rPr>
          <w:spacing w:val="-21"/>
          <w:w w:val="90"/>
          <w:sz w:val="16"/>
        </w:rPr>
        <w:t> </w:t>
      </w:r>
      <w:r>
        <w:rPr>
          <w:w w:val="90"/>
          <w:sz w:val="16"/>
        </w:rPr>
        <w:t>of</w:t>
      </w:r>
      <w:r>
        <w:rPr>
          <w:spacing w:val="-21"/>
          <w:w w:val="90"/>
          <w:sz w:val="16"/>
        </w:rPr>
        <w:t> </w:t>
      </w:r>
      <w:r>
        <w:rPr>
          <w:w w:val="90"/>
          <w:sz w:val="16"/>
        </w:rPr>
        <w:t>preparing</w:t>
      </w:r>
      <w:r>
        <w:rPr>
          <w:spacing w:val="-21"/>
          <w:w w:val="90"/>
          <w:sz w:val="16"/>
        </w:rPr>
        <w:t> </w:t>
      </w:r>
      <w:r>
        <w:rPr>
          <w:w w:val="90"/>
          <w:sz w:val="16"/>
        </w:rPr>
        <w:t>heroin</w:t>
      </w:r>
      <w:r>
        <w:rPr>
          <w:spacing w:val="-21"/>
          <w:w w:val="90"/>
          <w:sz w:val="16"/>
        </w:rPr>
        <w:t> </w:t>
      </w:r>
      <w:r>
        <w:rPr>
          <w:w w:val="90"/>
          <w:sz w:val="16"/>
        </w:rPr>
        <w:t>in</w:t>
      </w:r>
      <w:r>
        <w:rPr>
          <w:spacing w:val="-21"/>
          <w:w w:val="90"/>
          <w:sz w:val="16"/>
        </w:rPr>
        <w:t> </w:t>
      </w:r>
      <w:r>
        <w:rPr>
          <w:w w:val="90"/>
          <w:sz w:val="16"/>
        </w:rPr>
        <w:t>a</w:t>
      </w:r>
      <w:r>
        <w:rPr>
          <w:spacing w:val="-21"/>
          <w:w w:val="90"/>
          <w:sz w:val="16"/>
        </w:rPr>
        <w:t> </w:t>
      </w:r>
      <w:r>
        <w:rPr>
          <w:w w:val="90"/>
          <w:sz w:val="16"/>
        </w:rPr>
        <w:t>form</w:t>
      </w:r>
      <w:r>
        <w:rPr>
          <w:spacing w:val="-20"/>
          <w:w w:val="90"/>
          <w:sz w:val="16"/>
        </w:rPr>
        <w:t> </w:t>
      </w:r>
      <w:r>
        <w:rPr>
          <w:spacing w:val="-3"/>
          <w:w w:val="90"/>
          <w:sz w:val="16"/>
        </w:rPr>
        <w:t>suitable </w:t>
      </w:r>
      <w:r>
        <w:rPr>
          <w:w w:val="95"/>
          <w:sz w:val="16"/>
        </w:rPr>
        <w:t>for therapeutic use': s</w:t>
      </w:r>
      <w:r>
        <w:rPr>
          <w:spacing w:val="-35"/>
          <w:w w:val="95"/>
          <w:sz w:val="16"/>
        </w:rPr>
        <w:t> </w:t>
      </w:r>
      <w:r>
        <w:rPr>
          <w:w w:val="95"/>
          <w:sz w:val="16"/>
        </w:rPr>
        <w:t>56(4).</w:t>
      </w:r>
    </w:p>
    <w:p>
      <w:pPr>
        <w:spacing w:before="96"/>
        <w:ind w:left="956" w:right="0" w:firstLine="0"/>
        <w:jc w:val="left"/>
        <w:rPr>
          <w:sz w:val="16"/>
        </w:rPr>
      </w:pPr>
      <w:r>
        <w:rPr>
          <w:position w:val="6"/>
          <w:sz w:val="9"/>
        </w:rPr>
        <w:t>163 </w:t>
      </w:r>
      <w:r>
        <w:rPr>
          <w:rFonts w:ascii="Calibri"/>
          <w:i/>
          <w:sz w:val="16"/>
        </w:rPr>
        <w:t>Drugs, Poisons and Controlled Substances Act 1981 </w:t>
      </w:r>
      <w:r>
        <w:rPr>
          <w:sz w:val="16"/>
        </w:rPr>
        <w:t>(Vic) s 56(2), (5).</w:t>
      </w:r>
    </w:p>
    <w:p>
      <w:pPr>
        <w:spacing w:before="105"/>
        <w:ind w:left="956" w:right="0" w:firstLine="0"/>
        <w:jc w:val="left"/>
        <w:rPr>
          <w:sz w:val="16"/>
        </w:rPr>
      </w:pPr>
      <w:r>
        <w:rPr>
          <w:w w:val="95"/>
          <w:position w:val="6"/>
          <w:sz w:val="9"/>
        </w:rPr>
        <w:t>164 </w:t>
      </w:r>
      <w:r>
        <w:rPr>
          <w:w w:val="95"/>
          <w:sz w:val="16"/>
        </w:rPr>
        <w:t>Ibid s 56(7), (8).</w:t>
      </w:r>
    </w:p>
    <w:p>
      <w:pPr>
        <w:spacing w:before="109"/>
        <w:ind w:left="956" w:right="0" w:firstLine="0"/>
        <w:jc w:val="left"/>
        <w:rPr>
          <w:sz w:val="16"/>
        </w:rPr>
      </w:pPr>
      <w:r>
        <w:rPr>
          <w:w w:val="95"/>
          <w:position w:val="6"/>
          <w:sz w:val="9"/>
        </w:rPr>
        <w:t>165 </w:t>
      </w:r>
      <w:r>
        <w:rPr>
          <w:w w:val="95"/>
          <w:sz w:val="16"/>
        </w:rPr>
        <w:t>Ibid s 56(9).</w:t>
      </w:r>
    </w:p>
    <w:p>
      <w:pPr>
        <w:spacing w:before="114"/>
        <w:ind w:left="956" w:right="0" w:firstLine="0"/>
        <w:jc w:val="left"/>
        <w:rPr>
          <w:sz w:val="16"/>
        </w:rPr>
      </w:pPr>
      <w:r>
        <w:rPr>
          <w:w w:val="95"/>
          <w:position w:val="6"/>
          <w:sz w:val="9"/>
        </w:rPr>
        <w:t>166 </w:t>
      </w:r>
      <w:r>
        <w:rPr>
          <w:w w:val="95"/>
          <w:sz w:val="16"/>
        </w:rPr>
        <w:t>Ibid s 56(10).</w:t>
      </w:r>
    </w:p>
    <w:p>
      <w:pPr>
        <w:spacing w:before="109"/>
        <w:ind w:left="956" w:right="0" w:firstLine="0"/>
        <w:jc w:val="left"/>
        <w:rPr>
          <w:sz w:val="16"/>
        </w:rPr>
      </w:pPr>
      <w:r>
        <w:rPr>
          <w:w w:val="95"/>
          <w:position w:val="6"/>
          <w:sz w:val="9"/>
        </w:rPr>
        <w:t>167 </w:t>
      </w:r>
      <w:r>
        <w:rPr>
          <w:w w:val="95"/>
          <w:sz w:val="16"/>
        </w:rPr>
        <w:t>Ibid s 56(14)(b).</w:t>
      </w:r>
    </w:p>
    <w:p>
      <w:pPr>
        <w:spacing w:before="114"/>
        <w:ind w:left="956" w:right="0" w:firstLine="0"/>
        <w:jc w:val="left"/>
        <w:rPr>
          <w:sz w:val="16"/>
        </w:rPr>
      </w:pPr>
      <w:r>
        <w:rPr>
          <w:w w:val="90"/>
          <w:position w:val="6"/>
          <w:sz w:val="9"/>
        </w:rPr>
        <w:t>168</w:t>
      </w:r>
      <w:r>
        <w:rPr>
          <w:spacing w:val="-2"/>
          <w:w w:val="90"/>
          <w:position w:val="6"/>
          <w:sz w:val="9"/>
        </w:rPr>
        <w:t> </w:t>
      </w:r>
      <w:r>
        <w:rPr>
          <w:w w:val="90"/>
          <w:sz w:val="16"/>
        </w:rPr>
        <w:t>Ibid</w:t>
      </w:r>
      <w:r>
        <w:rPr>
          <w:spacing w:val="-27"/>
          <w:w w:val="90"/>
          <w:sz w:val="16"/>
        </w:rPr>
        <w:t> </w:t>
      </w:r>
      <w:r>
        <w:rPr>
          <w:w w:val="90"/>
          <w:sz w:val="16"/>
        </w:rPr>
        <w:t>s</w:t>
      </w:r>
      <w:r>
        <w:rPr>
          <w:spacing w:val="-27"/>
          <w:w w:val="90"/>
          <w:sz w:val="16"/>
        </w:rPr>
        <w:t> </w:t>
      </w:r>
      <w:r>
        <w:rPr>
          <w:w w:val="90"/>
          <w:sz w:val="16"/>
        </w:rPr>
        <w:t>56(14)(a)</w:t>
      </w:r>
    </w:p>
    <w:p>
      <w:pPr>
        <w:spacing w:before="109"/>
        <w:ind w:left="956" w:right="0" w:firstLine="0"/>
        <w:jc w:val="left"/>
        <w:rPr>
          <w:sz w:val="16"/>
        </w:rPr>
      </w:pPr>
      <w:r>
        <w:rPr>
          <w:w w:val="90"/>
          <w:position w:val="6"/>
          <w:sz w:val="9"/>
        </w:rPr>
        <w:t>169</w:t>
      </w:r>
      <w:r>
        <w:rPr>
          <w:spacing w:val="-4"/>
          <w:w w:val="90"/>
          <w:position w:val="6"/>
          <w:sz w:val="9"/>
        </w:rPr>
        <w:t> </w:t>
      </w:r>
      <w:r>
        <w:rPr>
          <w:w w:val="90"/>
          <w:sz w:val="16"/>
        </w:rPr>
        <w:t>Ibid</w:t>
      </w:r>
      <w:r>
        <w:rPr>
          <w:spacing w:val="-27"/>
          <w:w w:val="90"/>
          <w:sz w:val="16"/>
        </w:rPr>
        <w:t> </w:t>
      </w:r>
      <w:r>
        <w:rPr>
          <w:w w:val="90"/>
          <w:sz w:val="16"/>
        </w:rPr>
        <w:t>s</w:t>
      </w:r>
      <w:r>
        <w:rPr>
          <w:spacing w:val="-28"/>
          <w:w w:val="90"/>
          <w:sz w:val="16"/>
        </w:rPr>
        <w:t> </w:t>
      </w:r>
      <w:r>
        <w:rPr>
          <w:w w:val="90"/>
          <w:sz w:val="16"/>
        </w:rPr>
        <w:t>56(14)(c)</w:t>
      </w:r>
    </w:p>
    <w:p>
      <w:pPr>
        <w:spacing w:before="114"/>
        <w:ind w:left="956" w:right="0" w:firstLine="0"/>
        <w:jc w:val="left"/>
        <w:rPr>
          <w:sz w:val="16"/>
        </w:rPr>
      </w:pPr>
      <w:r>
        <w:rPr>
          <w:w w:val="90"/>
          <w:position w:val="6"/>
          <w:sz w:val="9"/>
        </w:rPr>
        <w:t>170</w:t>
      </w:r>
      <w:r>
        <w:rPr>
          <w:spacing w:val="3"/>
          <w:w w:val="90"/>
          <w:position w:val="6"/>
          <w:sz w:val="9"/>
        </w:rPr>
        <w:t> </w:t>
      </w:r>
      <w:r>
        <w:rPr>
          <w:w w:val="90"/>
          <w:sz w:val="16"/>
        </w:rPr>
        <w:t>Ibid</w:t>
      </w:r>
      <w:r>
        <w:rPr>
          <w:spacing w:val="-23"/>
          <w:w w:val="90"/>
          <w:sz w:val="16"/>
        </w:rPr>
        <w:t> </w:t>
      </w:r>
      <w:r>
        <w:rPr>
          <w:w w:val="90"/>
          <w:sz w:val="16"/>
        </w:rPr>
        <w:t>s</w:t>
      </w:r>
      <w:r>
        <w:rPr>
          <w:spacing w:val="-22"/>
          <w:w w:val="90"/>
          <w:sz w:val="16"/>
        </w:rPr>
        <w:t> </w:t>
      </w:r>
      <w:r>
        <w:rPr>
          <w:w w:val="90"/>
          <w:sz w:val="16"/>
        </w:rPr>
        <w:t>66(1).</w:t>
      </w:r>
    </w:p>
    <w:p>
      <w:pPr>
        <w:spacing w:before="109"/>
        <w:ind w:left="956" w:right="0" w:firstLine="0"/>
        <w:jc w:val="left"/>
        <w:rPr>
          <w:sz w:val="16"/>
        </w:rPr>
      </w:pPr>
      <w:r>
        <w:rPr>
          <w:w w:val="90"/>
          <w:position w:val="6"/>
          <w:sz w:val="9"/>
        </w:rPr>
        <w:t>171</w:t>
      </w:r>
      <w:r>
        <w:rPr>
          <w:spacing w:val="3"/>
          <w:w w:val="90"/>
          <w:position w:val="6"/>
          <w:sz w:val="9"/>
        </w:rPr>
        <w:t> </w:t>
      </w:r>
      <w:r>
        <w:rPr>
          <w:w w:val="90"/>
          <w:sz w:val="16"/>
        </w:rPr>
        <w:t>Ibid</w:t>
      </w:r>
      <w:r>
        <w:rPr>
          <w:spacing w:val="-23"/>
          <w:w w:val="90"/>
          <w:sz w:val="16"/>
        </w:rPr>
        <w:t> </w:t>
      </w:r>
      <w:r>
        <w:rPr>
          <w:w w:val="90"/>
          <w:sz w:val="16"/>
        </w:rPr>
        <w:t>s</w:t>
      </w:r>
      <w:r>
        <w:rPr>
          <w:spacing w:val="-22"/>
          <w:w w:val="90"/>
          <w:sz w:val="16"/>
        </w:rPr>
        <w:t> </w:t>
      </w:r>
      <w:r>
        <w:rPr>
          <w:w w:val="90"/>
          <w:sz w:val="16"/>
        </w:rPr>
        <w:t>61(1).</w:t>
      </w:r>
    </w:p>
    <w:p>
      <w:pPr>
        <w:spacing w:before="114"/>
        <w:ind w:left="956" w:right="0" w:firstLine="0"/>
        <w:jc w:val="left"/>
        <w:rPr>
          <w:sz w:val="16"/>
        </w:rPr>
      </w:pPr>
      <w:r>
        <w:rPr>
          <w:position w:val="6"/>
          <w:sz w:val="9"/>
        </w:rPr>
        <w:t>172 </w:t>
      </w:r>
      <w:r>
        <w:rPr>
          <w:sz w:val="16"/>
        </w:rPr>
        <w:t>Victoria, </w:t>
      </w:r>
      <w:r>
        <w:rPr>
          <w:rFonts w:ascii="Calibri"/>
          <w:i/>
          <w:sz w:val="16"/>
        </w:rPr>
        <w:t>Parliamentary Debates, </w:t>
      </w:r>
      <w:r>
        <w:rPr>
          <w:sz w:val="16"/>
        </w:rPr>
        <w:t>Legislative Assembly, 23 April 1997, 829 (Mr McNamara).</w:t>
      </w:r>
    </w:p>
    <w:p>
      <w:pPr>
        <w:spacing w:before="100"/>
        <w:ind w:left="956" w:right="0" w:firstLine="0"/>
        <w:jc w:val="left"/>
        <w:rPr>
          <w:sz w:val="16"/>
        </w:rPr>
      </w:pPr>
      <w:r>
        <w:rPr>
          <w:position w:val="6"/>
          <w:sz w:val="9"/>
        </w:rPr>
        <w:t>173 </w:t>
      </w:r>
      <w:r>
        <w:rPr>
          <w:rFonts w:ascii="Calibri"/>
          <w:i/>
          <w:sz w:val="16"/>
        </w:rPr>
        <w:t>Drugs, Poisons and Controlled Substances Act 1981 </w:t>
      </w:r>
      <w:r>
        <w:rPr>
          <w:sz w:val="16"/>
        </w:rPr>
        <w:t>(Vic) s 62(1).</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282"/>
      </w:pPr>
      <w:r>
        <w:rPr>
          <w:w w:val="95"/>
        </w:rPr>
        <w:t>free</w:t>
      </w:r>
      <w:r>
        <w:rPr>
          <w:spacing w:val="-29"/>
          <w:w w:val="95"/>
        </w:rPr>
        <w:t> </w:t>
      </w:r>
      <w:r>
        <w:rPr>
          <w:w w:val="95"/>
        </w:rPr>
        <w:t>of</w:t>
      </w:r>
      <w:r>
        <w:rPr>
          <w:spacing w:val="-29"/>
          <w:w w:val="95"/>
        </w:rPr>
        <w:t> </w:t>
      </w:r>
      <w:r>
        <w:rPr>
          <w:w w:val="95"/>
        </w:rPr>
        <w:t>leaves</w:t>
      </w:r>
      <w:r>
        <w:rPr>
          <w:spacing w:val="-29"/>
          <w:w w:val="95"/>
        </w:rPr>
        <w:t> </w:t>
      </w:r>
      <w:r>
        <w:rPr>
          <w:w w:val="95"/>
        </w:rPr>
        <w:t>and</w:t>
      </w:r>
      <w:r>
        <w:rPr>
          <w:spacing w:val="-29"/>
          <w:w w:val="95"/>
        </w:rPr>
        <w:t> </w:t>
      </w:r>
      <w:r>
        <w:rPr>
          <w:w w:val="95"/>
        </w:rPr>
        <w:t>flowering</w:t>
      </w:r>
      <w:r>
        <w:rPr>
          <w:spacing w:val="-29"/>
          <w:w w:val="95"/>
        </w:rPr>
        <w:t> </w:t>
      </w:r>
      <w:r>
        <w:rPr>
          <w:w w:val="95"/>
        </w:rPr>
        <w:t>heads’</w:t>
      </w:r>
      <w:r>
        <w:rPr>
          <w:spacing w:val="-29"/>
          <w:w w:val="95"/>
        </w:rPr>
        <w:t> </w:t>
      </w:r>
      <w:r>
        <w:rPr>
          <w:w w:val="95"/>
        </w:rPr>
        <w:t>and</w:t>
      </w:r>
      <w:r>
        <w:rPr>
          <w:spacing w:val="-29"/>
          <w:w w:val="95"/>
        </w:rPr>
        <w:t> </w:t>
      </w:r>
      <w:r>
        <w:rPr>
          <w:w w:val="95"/>
        </w:rPr>
        <w:t>that</w:t>
      </w:r>
      <w:r>
        <w:rPr>
          <w:spacing w:val="-29"/>
          <w:w w:val="95"/>
        </w:rPr>
        <w:t> </w:t>
      </w:r>
      <w:r>
        <w:rPr>
          <w:w w:val="95"/>
        </w:rPr>
        <w:t>‘does</w:t>
      </w:r>
      <w:r>
        <w:rPr>
          <w:spacing w:val="-29"/>
          <w:w w:val="95"/>
        </w:rPr>
        <w:t> </w:t>
      </w:r>
      <w:r>
        <w:rPr>
          <w:w w:val="95"/>
        </w:rPr>
        <w:t>not</w:t>
      </w:r>
      <w:r>
        <w:rPr>
          <w:spacing w:val="-29"/>
          <w:w w:val="95"/>
        </w:rPr>
        <w:t> </w:t>
      </w:r>
      <w:r>
        <w:rPr>
          <w:w w:val="95"/>
        </w:rPr>
        <w:t>contain</w:t>
      </w:r>
      <w:r>
        <w:rPr>
          <w:spacing w:val="-28"/>
          <w:w w:val="95"/>
        </w:rPr>
        <w:t> </w:t>
      </w:r>
      <w:r>
        <w:rPr>
          <w:w w:val="95"/>
        </w:rPr>
        <w:t>THC</w:t>
      </w:r>
      <w:r>
        <w:rPr>
          <w:spacing w:val="-29"/>
          <w:w w:val="95"/>
        </w:rPr>
        <w:t> </w:t>
      </w:r>
      <w:r>
        <w:rPr>
          <w:w w:val="95"/>
        </w:rPr>
        <w:t>in</w:t>
      </w:r>
      <w:r>
        <w:rPr>
          <w:spacing w:val="-29"/>
          <w:w w:val="95"/>
        </w:rPr>
        <w:t> </w:t>
      </w:r>
      <w:r>
        <w:rPr>
          <w:w w:val="95"/>
        </w:rPr>
        <w:t>excess</w:t>
      </w:r>
      <w:r>
        <w:rPr>
          <w:spacing w:val="-28"/>
          <w:w w:val="95"/>
        </w:rPr>
        <w:t> </w:t>
      </w:r>
      <w:r>
        <w:rPr>
          <w:w w:val="95"/>
        </w:rPr>
        <w:t>of</w:t>
      </w:r>
      <w:r>
        <w:rPr>
          <w:spacing w:val="-29"/>
          <w:w w:val="95"/>
        </w:rPr>
        <w:t> </w:t>
      </w:r>
      <w:r>
        <w:rPr>
          <w:w w:val="95"/>
        </w:rPr>
        <w:t>0.1</w:t>
      </w:r>
      <w:r>
        <w:rPr>
          <w:spacing w:val="-29"/>
          <w:w w:val="95"/>
        </w:rPr>
        <w:t> </w:t>
      </w:r>
      <w:r>
        <w:rPr>
          <w:w w:val="95"/>
        </w:rPr>
        <w:t>per </w:t>
      </w:r>
      <w:r>
        <w:rPr/>
        <w:t>cent’.</w:t>
      </w:r>
      <w:r>
        <w:rPr>
          <w:vertAlign w:val="superscript"/>
        </w:rPr>
        <w:t>174</w:t>
      </w:r>
    </w:p>
    <w:p>
      <w:pPr>
        <w:pStyle w:val="ListParagraph"/>
        <w:numPr>
          <w:ilvl w:val="1"/>
          <w:numId w:val="5"/>
        </w:numPr>
        <w:tabs>
          <w:tab w:pos="1667" w:val="left" w:leader="none"/>
        </w:tabs>
        <w:spacing w:line="271" w:lineRule="auto" w:before="98" w:after="0"/>
        <w:ind w:left="1666" w:right="266" w:hanging="710"/>
        <w:jc w:val="left"/>
        <w:rPr>
          <w:sz w:val="21"/>
        </w:rPr>
      </w:pPr>
      <w:r>
        <w:rPr>
          <w:w w:val="95"/>
          <w:sz w:val="21"/>
        </w:rPr>
        <w:t>The</w:t>
      </w:r>
      <w:r>
        <w:rPr>
          <w:spacing w:val="-39"/>
          <w:w w:val="95"/>
          <w:sz w:val="21"/>
        </w:rPr>
        <w:t> </w:t>
      </w:r>
      <w:r>
        <w:rPr>
          <w:w w:val="95"/>
          <w:sz w:val="21"/>
        </w:rPr>
        <w:t>Secretary</w:t>
      </w:r>
      <w:r>
        <w:rPr>
          <w:spacing w:val="-38"/>
          <w:w w:val="95"/>
          <w:sz w:val="21"/>
        </w:rPr>
        <w:t> </w:t>
      </w:r>
      <w:r>
        <w:rPr>
          <w:w w:val="95"/>
          <w:sz w:val="21"/>
        </w:rPr>
        <w:t>is</w:t>
      </w:r>
      <w:r>
        <w:rPr>
          <w:spacing w:val="-39"/>
          <w:w w:val="95"/>
          <w:sz w:val="21"/>
        </w:rPr>
        <w:t> </w:t>
      </w:r>
      <w:r>
        <w:rPr>
          <w:w w:val="95"/>
          <w:sz w:val="21"/>
        </w:rPr>
        <w:t>obliged</w:t>
      </w:r>
      <w:r>
        <w:rPr>
          <w:spacing w:val="-38"/>
          <w:w w:val="95"/>
          <w:sz w:val="21"/>
        </w:rPr>
        <w:t> </w:t>
      </w:r>
      <w:r>
        <w:rPr>
          <w:w w:val="95"/>
          <w:sz w:val="21"/>
        </w:rPr>
        <w:t>to</w:t>
      </w:r>
      <w:r>
        <w:rPr>
          <w:spacing w:val="-39"/>
          <w:w w:val="95"/>
          <w:sz w:val="21"/>
        </w:rPr>
        <w:t> </w:t>
      </w:r>
      <w:r>
        <w:rPr>
          <w:w w:val="95"/>
          <w:sz w:val="21"/>
        </w:rPr>
        <w:t>consider</w:t>
      </w:r>
      <w:r>
        <w:rPr>
          <w:spacing w:val="-38"/>
          <w:w w:val="95"/>
          <w:sz w:val="21"/>
        </w:rPr>
        <w:t> </w:t>
      </w:r>
      <w:r>
        <w:rPr>
          <w:w w:val="95"/>
          <w:sz w:val="21"/>
        </w:rPr>
        <w:t>whether</w:t>
      </w:r>
      <w:r>
        <w:rPr>
          <w:spacing w:val="-39"/>
          <w:w w:val="95"/>
          <w:sz w:val="21"/>
        </w:rPr>
        <w:t> </w:t>
      </w:r>
      <w:r>
        <w:rPr>
          <w:w w:val="95"/>
          <w:sz w:val="21"/>
        </w:rPr>
        <w:t>the</w:t>
      </w:r>
      <w:r>
        <w:rPr>
          <w:spacing w:val="-38"/>
          <w:w w:val="95"/>
          <w:sz w:val="21"/>
        </w:rPr>
        <w:t> </w:t>
      </w:r>
      <w:r>
        <w:rPr>
          <w:w w:val="95"/>
          <w:sz w:val="21"/>
        </w:rPr>
        <w:t>applicant</w:t>
      </w:r>
      <w:r>
        <w:rPr>
          <w:spacing w:val="-39"/>
          <w:w w:val="95"/>
          <w:sz w:val="21"/>
        </w:rPr>
        <w:t> </w:t>
      </w:r>
      <w:r>
        <w:rPr>
          <w:w w:val="95"/>
          <w:sz w:val="21"/>
        </w:rPr>
        <w:t>or</w:t>
      </w:r>
      <w:r>
        <w:rPr>
          <w:spacing w:val="-38"/>
          <w:w w:val="95"/>
          <w:sz w:val="21"/>
        </w:rPr>
        <w:t> </w:t>
      </w:r>
      <w:r>
        <w:rPr>
          <w:w w:val="95"/>
          <w:sz w:val="21"/>
        </w:rPr>
        <w:t>their</w:t>
      </w:r>
      <w:r>
        <w:rPr>
          <w:spacing w:val="-39"/>
          <w:w w:val="95"/>
          <w:sz w:val="21"/>
        </w:rPr>
        <w:t> </w:t>
      </w:r>
      <w:r>
        <w:rPr>
          <w:w w:val="95"/>
          <w:sz w:val="21"/>
        </w:rPr>
        <w:t>associates</w:t>
      </w:r>
      <w:r>
        <w:rPr>
          <w:spacing w:val="-38"/>
          <w:w w:val="95"/>
          <w:sz w:val="21"/>
        </w:rPr>
        <w:t> </w:t>
      </w:r>
      <w:r>
        <w:rPr>
          <w:w w:val="95"/>
          <w:sz w:val="21"/>
        </w:rPr>
        <w:t>have</w:t>
      </w:r>
      <w:r>
        <w:rPr>
          <w:spacing w:val="-39"/>
          <w:w w:val="95"/>
          <w:sz w:val="21"/>
        </w:rPr>
        <w:t> </w:t>
      </w:r>
      <w:r>
        <w:rPr>
          <w:w w:val="95"/>
          <w:sz w:val="21"/>
        </w:rPr>
        <w:t>been found</w:t>
      </w:r>
      <w:r>
        <w:rPr>
          <w:spacing w:val="-31"/>
          <w:w w:val="95"/>
          <w:sz w:val="21"/>
        </w:rPr>
        <w:t> </w:t>
      </w:r>
      <w:r>
        <w:rPr>
          <w:w w:val="95"/>
          <w:sz w:val="21"/>
        </w:rPr>
        <w:t>guilty</w:t>
      </w:r>
      <w:r>
        <w:rPr>
          <w:spacing w:val="-30"/>
          <w:w w:val="95"/>
          <w:sz w:val="21"/>
        </w:rPr>
        <w:t> </w:t>
      </w:r>
      <w:r>
        <w:rPr>
          <w:w w:val="95"/>
          <w:sz w:val="21"/>
        </w:rPr>
        <w:t>of</w:t>
      </w:r>
      <w:r>
        <w:rPr>
          <w:spacing w:val="-31"/>
          <w:w w:val="95"/>
          <w:sz w:val="21"/>
        </w:rPr>
        <w:t> </w:t>
      </w:r>
      <w:r>
        <w:rPr>
          <w:w w:val="95"/>
          <w:sz w:val="21"/>
        </w:rPr>
        <w:t>a</w:t>
      </w:r>
      <w:r>
        <w:rPr>
          <w:spacing w:val="-30"/>
          <w:w w:val="95"/>
          <w:sz w:val="21"/>
        </w:rPr>
        <w:t> </w:t>
      </w:r>
      <w:r>
        <w:rPr>
          <w:w w:val="95"/>
          <w:sz w:val="21"/>
        </w:rPr>
        <w:t>serious</w:t>
      </w:r>
      <w:r>
        <w:rPr>
          <w:spacing w:val="-30"/>
          <w:w w:val="95"/>
          <w:sz w:val="21"/>
        </w:rPr>
        <w:t> </w:t>
      </w:r>
      <w:r>
        <w:rPr>
          <w:w w:val="95"/>
          <w:sz w:val="21"/>
        </w:rPr>
        <w:t>offence</w:t>
      </w:r>
      <w:r>
        <w:rPr>
          <w:spacing w:val="-31"/>
          <w:w w:val="95"/>
          <w:sz w:val="21"/>
        </w:rPr>
        <w:t> </w:t>
      </w:r>
      <w:r>
        <w:rPr>
          <w:w w:val="95"/>
          <w:sz w:val="21"/>
        </w:rPr>
        <w:t>within</w:t>
      </w:r>
      <w:r>
        <w:rPr>
          <w:spacing w:val="-30"/>
          <w:w w:val="95"/>
          <w:sz w:val="21"/>
        </w:rPr>
        <w:t> </w:t>
      </w:r>
      <w:r>
        <w:rPr>
          <w:w w:val="95"/>
          <w:sz w:val="21"/>
        </w:rPr>
        <w:t>the</w:t>
      </w:r>
      <w:r>
        <w:rPr>
          <w:spacing w:val="-30"/>
          <w:w w:val="95"/>
          <w:sz w:val="21"/>
        </w:rPr>
        <w:t> </w:t>
      </w:r>
      <w:r>
        <w:rPr>
          <w:w w:val="95"/>
          <w:sz w:val="21"/>
        </w:rPr>
        <w:t>past</w:t>
      </w:r>
      <w:r>
        <w:rPr>
          <w:spacing w:val="-31"/>
          <w:w w:val="95"/>
          <w:sz w:val="21"/>
        </w:rPr>
        <w:t> </w:t>
      </w:r>
      <w:r>
        <w:rPr>
          <w:w w:val="95"/>
          <w:sz w:val="21"/>
        </w:rPr>
        <w:t>10</w:t>
      </w:r>
      <w:r>
        <w:rPr>
          <w:spacing w:val="-30"/>
          <w:w w:val="95"/>
          <w:sz w:val="21"/>
        </w:rPr>
        <w:t> </w:t>
      </w:r>
      <w:r>
        <w:rPr>
          <w:w w:val="95"/>
          <w:sz w:val="21"/>
        </w:rPr>
        <w:t>years;</w:t>
      </w:r>
      <w:r>
        <w:rPr>
          <w:w w:val="95"/>
          <w:sz w:val="21"/>
          <w:vertAlign w:val="superscript"/>
        </w:rPr>
        <w:t>175</w:t>
      </w:r>
      <w:r>
        <w:rPr>
          <w:spacing w:val="-31"/>
          <w:w w:val="95"/>
          <w:sz w:val="21"/>
          <w:vertAlign w:val="baseline"/>
        </w:rPr>
        <w:t> </w:t>
      </w:r>
      <w:r>
        <w:rPr>
          <w:w w:val="95"/>
          <w:sz w:val="21"/>
          <w:vertAlign w:val="baseline"/>
        </w:rPr>
        <w:t>whether</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applicant</w:t>
      </w:r>
      <w:r>
        <w:rPr>
          <w:spacing w:val="-31"/>
          <w:w w:val="95"/>
          <w:sz w:val="21"/>
          <w:vertAlign w:val="baseline"/>
        </w:rPr>
        <w:t> </w:t>
      </w:r>
      <w:r>
        <w:rPr>
          <w:w w:val="95"/>
          <w:sz w:val="21"/>
          <w:vertAlign w:val="baseline"/>
        </w:rPr>
        <w:t>and their</w:t>
      </w:r>
      <w:r>
        <w:rPr>
          <w:spacing w:val="-42"/>
          <w:w w:val="95"/>
          <w:sz w:val="21"/>
          <w:vertAlign w:val="baseline"/>
        </w:rPr>
        <w:t> </w:t>
      </w:r>
      <w:r>
        <w:rPr>
          <w:w w:val="95"/>
          <w:sz w:val="21"/>
          <w:vertAlign w:val="baseline"/>
        </w:rPr>
        <w:t>associates</w:t>
      </w:r>
      <w:r>
        <w:rPr>
          <w:spacing w:val="-41"/>
          <w:w w:val="95"/>
          <w:sz w:val="21"/>
          <w:vertAlign w:val="baseline"/>
        </w:rPr>
        <w:t> </w:t>
      </w:r>
      <w:r>
        <w:rPr>
          <w:w w:val="95"/>
          <w:sz w:val="21"/>
          <w:vertAlign w:val="baseline"/>
        </w:rPr>
        <w:t>are</w:t>
      </w:r>
      <w:r>
        <w:rPr>
          <w:spacing w:val="-42"/>
          <w:w w:val="95"/>
          <w:sz w:val="21"/>
          <w:vertAlign w:val="baseline"/>
        </w:rPr>
        <w:t> </w:t>
      </w:r>
      <w:r>
        <w:rPr>
          <w:w w:val="95"/>
          <w:sz w:val="21"/>
          <w:vertAlign w:val="baseline"/>
        </w:rPr>
        <w:t>each</w:t>
      </w:r>
      <w:r>
        <w:rPr>
          <w:spacing w:val="-41"/>
          <w:w w:val="95"/>
          <w:sz w:val="21"/>
          <w:vertAlign w:val="baseline"/>
        </w:rPr>
        <w:t> </w:t>
      </w:r>
      <w:r>
        <w:rPr>
          <w:w w:val="95"/>
          <w:sz w:val="21"/>
          <w:vertAlign w:val="baseline"/>
        </w:rPr>
        <w:t>‘a</w:t>
      </w:r>
      <w:r>
        <w:rPr>
          <w:spacing w:val="-42"/>
          <w:w w:val="95"/>
          <w:sz w:val="21"/>
          <w:vertAlign w:val="baseline"/>
        </w:rPr>
        <w:t> </w:t>
      </w:r>
      <w:r>
        <w:rPr>
          <w:w w:val="95"/>
          <w:sz w:val="21"/>
          <w:vertAlign w:val="baseline"/>
        </w:rPr>
        <w:t>suitable</w:t>
      </w:r>
      <w:r>
        <w:rPr>
          <w:spacing w:val="-41"/>
          <w:w w:val="95"/>
          <w:sz w:val="21"/>
          <w:vertAlign w:val="baseline"/>
        </w:rPr>
        <w:t> </w:t>
      </w:r>
      <w:r>
        <w:rPr>
          <w:w w:val="95"/>
          <w:sz w:val="21"/>
          <w:vertAlign w:val="baseline"/>
        </w:rPr>
        <w:t>person’</w:t>
      </w:r>
      <w:r>
        <w:rPr>
          <w:spacing w:val="-42"/>
          <w:w w:val="95"/>
          <w:sz w:val="21"/>
          <w:vertAlign w:val="baseline"/>
        </w:rPr>
        <w:t> </w:t>
      </w:r>
      <w:r>
        <w:rPr>
          <w:w w:val="95"/>
          <w:sz w:val="21"/>
          <w:vertAlign w:val="baseline"/>
        </w:rPr>
        <w:t>to</w:t>
      </w:r>
      <w:r>
        <w:rPr>
          <w:spacing w:val="-41"/>
          <w:w w:val="95"/>
          <w:sz w:val="21"/>
          <w:vertAlign w:val="baseline"/>
        </w:rPr>
        <w:t> </w:t>
      </w:r>
      <w:r>
        <w:rPr>
          <w:w w:val="95"/>
          <w:sz w:val="21"/>
          <w:vertAlign w:val="baseline"/>
        </w:rPr>
        <w:t>cultivate,</w:t>
      </w:r>
      <w:r>
        <w:rPr>
          <w:spacing w:val="-42"/>
          <w:w w:val="95"/>
          <w:sz w:val="21"/>
          <w:vertAlign w:val="baseline"/>
        </w:rPr>
        <w:t> </w:t>
      </w:r>
      <w:r>
        <w:rPr>
          <w:w w:val="95"/>
          <w:sz w:val="21"/>
          <w:vertAlign w:val="baseline"/>
        </w:rPr>
        <w:t>process,</w:t>
      </w:r>
      <w:r>
        <w:rPr>
          <w:spacing w:val="-42"/>
          <w:w w:val="95"/>
          <w:sz w:val="21"/>
          <w:vertAlign w:val="baseline"/>
        </w:rPr>
        <w:t> </w:t>
      </w:r>
      <w:r>
        <w:rPr>
          <w:w w:val="95"/>
          <w:sz w:val="21"/>
          <w:vertAlign w:val="baseline"/>
        </w:rPr>
        <w:t>sell</w:t>
      </w:r>
      <w:r>
        <w:rPr>
          <w:spacing w:val="-42"/>
          <w:w w:val="95"/>
          <w:sz w:val="21"/>
          <w:vertAlign w:val="baseline"/>
        </w:rPr>
        <w:t> </w:t>
      </w:r>
      <w:r>
        <w:rPr>
          <w:w w:val="95"/>
          <w:sz w:val="21"/>
          <w:vertAlign w:val="baseline"/>
        </w:rPr>
        <w:t>or</w:t>
      </w:r>
      <w:r>
        <w:rPr>
          <w:spacing w:val="-41"/>
          <w:w w:val="95"/>
          <w:sz w:val="21"/>
          <w:vertAlign w:val="baseline"/>
        </w:rPr>
        <w:t> </w:t>
      </w:r>
      <w:r>
        <w:rPr>
          <w:w w:val="95"/>
          <w:sz w:val="21"/>
          <w:vertAlign w:val="baseline"/>
        </w:rPr>
        <w:t>supply</w:t>
      </w:r>
      <w:r>
        <w:rPr>
          <w:spacing w:val="-42"/>
          <w:w w:val="95"/>
          <w:sz w:val="21"/>
          <w:vertAlign w:val="baseline"/>
        </w:rPr>
        <w:t> </w:t>
      </w:r>
      <w:r>
        <w:rPr>
          <w:w w:val="95"/>
          <w:sz w:val="21"/>
          <w:vertAlign w:val="baseline"/>
        </w:rPr>
        <w:t>low-THC </w:t>
      </w:r>
      <w:r>
        <w:rPr>
          <w:sz w:val="21"/>
          <w:vertAlign w:val="baseline"/>
        </w:rPr>
        <w:t>cannabis,</w:t>
      </w:r>
      <w:r>
        <w:rPr>
          <w:sz w:val="21"/>
          <w:vertAlign w:val="superscript"/>
        </w:rPr>
        <w:t>176</w:t>
      </w:r>
      <w:r>
        <w:rPr>
          <w:sz w:val="21"/>
          <w:vertAlign w:val="baseline"/>
        </w:rPr>
        <w:t> focusing on their ‘good repute’, ‘character, honesty and integrity’, </w:t>
      </w:r>
      <w:r>
        <w:rPr>
          <w:w w:val="90"/>
          <w:sz w:val="21"/>
          <w:vertAlign w:val="baseline"/>
        </w:rPr>
        <w:t>satisfactory business structure, and ‘sound and stable financial background';</w:t>
      </w:r>
      <w:r>
        <w:rPr>
          <w:w w:val="90"/>
          <w:sz w:val="21"/>
          <w:vertAlign w:val="superscript"/>
        </w:rPr>
        <w:t>177</w:t>
      </w:r>
      <w:r>
        <w:rPr>
          <w:w w:val="90"/>
          <w:sz w:val="21"/>
          <w:vertAlign w:val="baseline"/>
        </w:rPr>
        <w:t> and the </w:t>
      </w:r>
      <w:r>
        <w:rPr>
          <w:sz w:val="21"/>
          <w:vertAlign w:val="baseline"/>
        </w:rPr>
        <w:t>suitability</w:t>
      </w:r>
      <w:r>
        <w:rPr>
          <w:spacing w:val="-22"/>
          <w:sz w:val="21"/>
          <w:vertAlign w:val="baseline"/>
        </w:rPr>
        <w:t> </w:t>
      </w:r>
      <w:r>
        <w:rPr>
          <w:sz w:val="21"/>
          <w:vertAlign w:val="baseline"/>
        </w:rPr>
        <w:t>of</w:t>
      </w:r>
      <w:r>
        <w:rPr>
          <w:spacing w:val="-21"/>
          <w:sz w:val="21"/>
          <w:vertAlign w:val="baseline"/>
        </w:rPr>
        <w:t> </w:t>
      </w:r>
      <w:r>
        <w:rPr>
          <w:sz w:val="21"/>
          <w:vertAlign w:val="baseline"/>
        </w:rPr>
        <w:t>the</w:t>
      </w:r>
      <w:r>
        <w:rPr>
          <w:spacing w:val="-22"/>
          <w:sz w:val="21"/>
          <w:vertAlign w:val="baseline"/>
        </w:rPr>
        <w:t> </w:t>
      </w:r>
      <w:r>
        <w:rPr>
          <w:sz w:val="21"/>
          <w:vertAlign w:val="baseline"/>
        </w:rPr>
        <w:t>proposed</w:t>
      </w:r>
      <w:r>
        <w:rPr>
          <w:spacing w:val="-21"/>
          <w:sz w:val="21"/>
          <w:vertAlign w:val="baseline"/>
        </w:rPr>
        <w:t> </w:t>
      </w:r>
      <w:r>
        <w:rPr>
          <w:sz w:val="21"/>
          <w:vertAlign w:val="baseline"/>
        </w:rPr>
        <w:t>premises</w:t>
      </w:r>
      <w:r>
        <w:rPr>
          <w:spacing w:val="-21"/>
          <w:sz w:val="21"/>
          <w:vertAlign w:val="baseline"/>
        </w:rPr>
        <w:t> </w:t>
      </w:r>
      <w:r>
        <w:rPr>
          <w:sz w:val="21"/>
          <w:vertAlign w:val="baseline"/>
        </w:rPr>
        <w:t>for</w:t>
      </w:r>
      <w:r>
        <w:rPr>
          <w:spacing w:val="-22"/>
          <w:sz w:val="21"/>
          <w:vertAlign w:val="baseline"/>
        </w:rPr>
        <w:t> </w:t>
      </w:r>
      <w:r>
        <w:rPr>
          <w:sz w:val="21"/>
          <w:vertAlign w:val="baseline"/>
        </w:rPr>
        <w:t>such</w:t>
      </w:r>
      <w:r>
        <w:rPr>
          <w:spacing w:val="-21"/>
          <w:sz w:val="21"/>
          <w:vertAlign w:val="baseline"/>
        </w:rPr>
        <w:t> </w:t>
      </w:r>
      <w:r>
        <w:rPr>
          <w:sz w:val="21"/>
          <w:vertAlign w:val="baseline"/>
        </w:rPr>
        <w:t>an</w:t>
      </w:r>
      <w:r>
        <w:rPr>
          <w:spacing w:val="-22"/>
          <w:sz w:val="21"/>
          <w:vertAlign w:val="baseline"/>
        </w:rPr>
        <w:t> </w:t>
      </w:r>
      <w:r>
        <w:rPr>
          <w:sz w:val="21"/>
          <w:vertAlign w:val="baseline"/>
        </w:rPr>
        <w:t>endeavour.</w:t>
      </w:r>
      <w:r>
        <w:rPr>
          <w:sz w:val="21"/>
          <w:vertAlign w:val="superscript"/>
        </w:rPr>
        <w:t>178</w:t>
      </w:r>
    </w:p>
    <w:p>
      <w:pPr>
        <w:pStyle w:val="ListParagraph"/>
        <w:numPr>
          <w:ilvl w:val="1"/>
          <w:numId w:val="5"/>
        </w:numPr>
        <w:tabs>
          <w:tab w:pos="1667" w:val="left" w:leader="none"/>
        </w:tabs>
        <w:spacing w:line="271" w:lineRule="auto" w:before="104" w:after="0"/>
        <w:ind w:left="1666" w:right="159" w:hanging="710"/>
        <w:jc w:val="left"/>
        <w:rPr>
          <w:sz w:val="21"/>
        </w:rPr>
      </w:pPr>
      <w:r>
        <w:rPr>
          <w:w w:val="95"/>
          <w:sz w:val="21"/>
        </w:rPr>
        <w:t>An</w:t>
      </w:r>
      <w:r>
        <w:rPr>
          <w:spacing w:val="-33"/>
          <w:w w:val="95"/>
          <w:sz w:val="21"/>
        </w:rPr>
        <w:t> </w:t>
      </w:r>
      <w:r>
        <w:rPr>
          <w:w w:val="95"/>
          <w:sz w:val="21"/>
        </w:rPr>
        <w:t>authority</w:t>
      </w:r>
      <w:r>
        <w:rPr>
          <w:spacing w:val="-33"/>
          <w:w w:val="95"/>
          <w:sz w:val="21"/>
        </w:rPr>
        <w:t> </w:t>
      </w:r>
      <w:r>
        <w:rPr>
          <w:w w:val="95"/>
          <w:sz w:val="21"/>
        </w:rPr>
        <w:t>only</w:t>
      </w:r>
      <w:r>
        <w:rPr>
          <w:spacing w:val="-33"/>
          <w:w w:val="95"/>
          <w:sz w:val="21"/>
        </w:rPr>
        <w:t> </w:t>
      </w:r>
      <w:r>
        <w:rPr>
          <w:w w:val="95"/>
          <w:sz w:val="21"/>
        </w:rPr>
        <w:t>permits</w:t>
      </w:r>
      <w:r>
        <w:rPr>
          <w:spacing w:val="-33"/>
          <w:w w:val="95"/>
          <w:sz w:val="21"/>
        </w:rPr>
        <w:t> </w:t>
      </w:r>
      <w:r>
        <w:rPr>
          <w:w w:val="95"/>
          <w:sz w:val="21"/>
        </w:rPr>
        <w:t>the</w:t>
      </w:r>
      <w:r>
        <w:rPr>
          <w:spacing w:val="-33"/>
          <w:w w:val="95"/>
          <w:sz w:val="21"/>
        </w:rPr>
        <w:t> </w:t>
      </w:r>
      <w:r>
        <w:rPr>
          <w:w w:val="95"/>
          <w:sz w:val="21"/>
        </w:rPr>
        <w:t>growing</w:t>
      </w:r>
      <w:r>
        <w:rPr>
          <w:spacing w:val="-33"/>
          <w:w w:val="95"/>
          <w:sz w:val="21"/>
        </w:rPr>
        <w:t> </w:t>
      </w:r>
      <w:r>
        <w:rPr>
          <w:w w:val="95"/>
          <w:sz w:val="21"/>
        </w:rPr>
        <w:t>of</w:t>
      </w:r>
      <w:r>
        <w:rPr>
          <w:spacing w:val="-33"/>
          <w:w w:val="95"/>
          <w:sz w:val="21"/>
        </w:rPr>
        <w:t> </w:t>
      </w:r>
      <w:r>
        <w:rPr>
          <w:w w:val="95"/>
          <w:sz w:val="21"/>
        </w:rPr>
        <w:t>low-THC</w:t>
      </w:r>
      <w:r>
        <w:rPr>
          <w:spacing w:val="-33"/>
          <w:w w:val="95"/>
          <w:sz w:val="21"/>
        </w:rPr>
        <w:t> </w:t>
      </w:r>
      <w:r>
        <w:rPr>
          <w:w w:val="95"/>
          <w:sz w:val="21"/>
        </w:rPr>
        <w:t>cannabis</w:t>
      </w:r>
      <w:r>
        <w:rPr>
          <w:spacing w:val="-33"/>
          <w:w w:val="95"/>
          <w:sz w:val="21"/>
        </w:rPr>
        <w:t> </w:t>
      </w:r>
      <w:r>
        <w:rPr>
          <w:w w:val="95"/>
          <w:sz w:val="21"/>
        </w:rPr>
        <w:t>at</w:t>
      </w:r>
      <w:r>
        <w:rPr>
          <w:spacing w:val="-33"/>
          <w:w w:val="95"/>
          <w:sz w:val="21"/>
        </w:rPr>
        <w:t> </w:t>
      </w:r>
      <w:r>
        <w:rPr>
          <w:w w:val="95"/>
          <w:sz w:val="21"/>
        </w:rPr>
        <w:t>the</w:t>
      </w:r>
      <w:r>
        <w:rPr>
          <w:spacing w:val="-33"/>
          <w:w w:val="95"/>
          <w:sz w:val="21"/>
        </w:rPr>
        <w:t> </w:t>
      </w:r>
      <w:r>
        <w:rPr>
          <w:w w:val="95"/>
          <w:sz w:val="21"/>
        </w:rPr>
        <w:t>premises</w:t>
      </w:r>
      <w:r>
        <w:rPr>
          <w:spacing w:val="-32"/>
          <w:w w:val="95"/>
          <w:sz w:val="21"/>
        </w:rPr>
        <w:t> </w:t>
      </w:r>
      <w:r>
        <w:rPr>
          <w:w w:val="95"/>
          <w:sz w:val="21"/>
        </w:rPr>
        <w:t>identified</w:t>
      </w:r>
      <w:r>
        <w:rPr>
          <w:spacing w:val="-33"/>
          <w:w w:val="95"/>
          <w:sz w:val="21"/>
        </w:rPr>
        <w:t> </w:t>
      </w:r>
      <w:r>
        <w:rPr>
          <w:w w:val="95"/>
          <w:sz w:val="21"/>
        </w:rPr>
        <w:t>in </w:t>
      </w:r>
      <w:r>
        <w:rPr>
          <w:sz w:val="21"/>
        </w:rPr>
        <w:t>the</w:t>
      </w:r>
      <w:r>
        <w:rPr>
          <w:spacing w:val="-44"/>
          <w:sz w:val="21"/>
        </w:rPr>
        <w:t> </w:t>
      </w:r>
      <w:r>
        <w:rPr>
          <w:sz w:val="21"/>
        </w:rPr>
        <w:t>application,</w:t>
      </w:r>
      <w:r>
        <w:rPr>
          <w:sz w:val="21"/>
          <w:vertAlign w:val="superscript"/>
        </w:rPr>
        <w:t>179</w:t>
      </w:r>
      <w:r>
        <w:rPr>
          <w:spacing w:val="-43"/>
          <w:sz w:val="21"/>
          <w:vertAlign w:val="baseline"/>
        </w:rPr>
        <w:t> </w:t>
      </w:r>
      <w:r>
        <w:rPr>
          <w:sz w:val="21"/>
          <w:vertAlign w:val="baseline"/>
        </w:rPr>
        <w:t>and</w:t>
      </w:r>
      <w:r>
        <w:rPr>
          <w:spacing w:val="-44"/>
          <w:sz w:val="21"/>
          <w:vertAlign w:val="baseline"/>
        </w:rPr>
        <w:t> </w:t>
      </w:r>
      <w:r>
        <w:rPr>
          <w:sz w:val="21"/>
          <w:vertAlign w:val="baseline"/>
        </w:rPr>
        <w:t>contains</w:t>
      </w:r>
      <w:r>
        <w:rPr>
          <w:spacing w:val="-44"/>
          <w:sz w:val="21"/>
          <w:vertAlign w:val="baseline"/>
        </w:rPr>
        <w:t> </w:t>
      </w:r>
      <w:r>
        <w:rPr>
          <w:sz w:val="21"/>
          <w:vertAlign w:val="baseline"/>
        </w:rPr>
        <w:t>terms</w:t>
      </w:r>
      <w:r>
        <w:rPr>
          <w:spacing w:val="-44"/>
          <w:sz w:val="21"/>
          <w:vertAlign w:val="baseline"/>
        </w:rPr>
        <w:t> </w:t>
      </w:r>
      <w:r>
        <w:rPr>
          <w:sz w:val="21"/>
          <w:vertAlign w:val="baseline"/>
        </w:rPr>
        <w:t>and</w:t>
      </w:r>
      <w:r>
        <w:rPr>
          <w:spacing w:val="-44"/>
          <w:sz w:val="21"/>
          <w:vertAlign w:val="baseline"/>
        </w:rPr>
        <w:t> </w:t>
      </w:r>
      <w:r>
        <w:rPr>
          <w:sz w:val="21"/>
          <w:vertAlign w:val="baseline"/>
        </w:rPr>
        <w:t>restrictions</w:t>
      </w:r>
      <w:r>
        <w:rPr>
          <w:spacing w:val="-44"/>
          <w:sz w:val="21"/>
          <w:vertAlign w:val="baseline"/>
        </w:rPr>
        <w:t> </w:t>
      </w:r>
      <w:r>
        <w:rPr>
          <w:sz w:val="21"/>
          <w:vertAlign w:val="baseline"/>
        </w:rPr>
        <w:t>relating</w:t>
      </w:r>
      <w:r>
        <w:rPr>
          <w:spacing w:val="-43"/>
          <w:sz w:val="21"/>
          <w:vertAlign w:val="baseline"/>
        </w:rPr>
        <w:t> </w:t>
      </w:r>
      <w:r>
        <w:rPr>
          <w:sz w:val="21"/>
          <w:vertAlign w:val="baseline"/>
        </w:rPr>
        <w:t>to</w:t>
      </w:r>
      <w:r>
        <w:rPr>
          <w:spacing w:val="-44"/>
          <w:sz w:val="21"/>
          <w:vertAlign w:val="baseline"/>
        </w:rPr>
        <w:t> </w:t>
      </w:r>
      <w:r>
        <w:rPr>
          <w:sz w:val="21"/>
          <w:vertAlign w:val="baseline"/>
        </w:rPr>
        <w:t>the</w:t>
      </w:r>
      <w:r>
        <w:rPr>
          <w:spacing w:val="-44"/>
          <w:sz w:val="21"/>
          <w:vertAlign w:val="baseline"/>
        </w:rPr>
        <w:t> </w:t>
      </w:r>
      <w:r>
        <w:rPr>
          <w:sz w:val="21"/>
          <w:vertAlign w:val="baseline"/>
        </w:rPr>
        <w:t>source</w:t>
      </w:r>
      <w:r>
        <w:rPr>
          <w:spacing w:val="-44"/>
          <w:sz w:val="21"/>
          <w:vertAlign w:val="baseline"/>
        </w:rPr>
        <w:t> </w:t>
      </w:r>
      <w:r>
        <w:rPr>
          <w:sz w:val="21"/>
          <w:vertAlign w:val="baseline"/>
        </w:rPr>
        <w:t>of</w:t>
      </w:r>
      <w:r>
        <w:rPr>
          <w:spacing w:val="-44"/>
          <w:sz w:val="21"/>
          <w:vertAlign w:val="baseline"/>
        </w:rPr>
        <w:t> </w:t>
      </w:r>
      <w:r>
        <w:rPr>
          <w:sz w:val="21"/>
          <w:vertAlign w:val="baseline"/>
        </w:rPr>
        <w:t>the </w:t>
      </w:r>
      <w:r>
        <w:rPr>
          <w:w w:val="90"/>
          <w:sz w:val="21"/>
          <w:vertAlign w:val="baseline"/>
        </w:rPr>
        <w:t>cannabis</w:t>
      </w:r>
      <w:r>
        <w:rPr>
          <w:spacing w:val="-8"/>
          <w:w w:val="90"/>
          <w:sz w:val="21"/>
          <w:vertAlign w:val="baseline"/>
        </w:rPr>
        <w:t> </w:t>
      </w:r>
      <w:r>
        <w:rPr>
          <w:w w:val="90"/>
          <w:sz w:val="21"/>
          <w:vertAlign w:val="baseline"/>
        </w:rPr>
        <w:t>seed;</w:t>
      </w:r>
      <w:r>
        <w:rPr>
          <w:spacing w:val="-8"/>
          <w:w w:val="90"/>
          <w:sz w:val="21"/>
          <w:vertAlign w:val="baseline"/>
        </w:rPr>
        <w:t> </w:t>
      </w:r>
      <w:r>
        <w:rPr>
          <w:w w:val="90"/>
          <w:sz w:val="21"/>
          <w:vertAlign w:val="baseline"/>
        </w:rPr>
        <w:t>security</w:t>
      </w:r>
      <w:r>
        <w:rPr>
          <w:spacing w:val="-8"/>
          <w:w w:val="90"/>
          <w:sz w:val="21"/>
          <w:vertAlign w:val="baseline"/>
        </w:rPr>
        <w:t> </w:t>
      </w:r>
      <w:r>
        <w:rPr>
          <w:w w:val="90"/>
          <w:sz w:val="21"/>
          <w:vertAlign w:val="baseline"/>
        </w:rPr>
        <w:t>and</w:t>
      </w:r>
      <w:r>
        <w:rPr>
          <w:spacing w:val="-7"/>
          <w:w w:val="90"/>
          <w:sz w:val="21"/>
          <w:vertAlign w:val="baseline"/>
        </w:rPr>
        <w:t> </w:t>
      </w:r>
      <w:r>
        <w:rPr>
          <w:w w:val="90"/>
          <w:sz w:val="21"/>
          <w:vertAlign w:val="baseline"/>
        </w:rPr>
        <w:t>surveillance;</w:t>
      </w:r>
      <w:r>
        <w:rPr>
          <w:spacing w:val="-8"/>
          <w:w w:val="90"/>
          <w:sz w:val="21"/>
          <w:vertAlign w:val="baseline"/>
        </w:rPr>
        <w:t> </w:t>
      </w:r>
      <w:r>
        <w:rPr>
          <w:w w:val="90"/>
          <w:sz w:val="21"/>
          <w:vertAlign w:val="baseline"/>
        </w:rPr>
        <w:t>record-keeping;</w:t>
      </w:r>
      <w:r>
        <w:rPr>
          <w:spacing w:val="-9"/>
          <w:w w:val="90"/>
          <w:sz w:val="21"/>
          <w:vertAlign w:val="baseline"/>
        </w:rPr>
        <w:t> </w:t>
      </w:r>
      <w:r>
        <w:rPr>
          <w:w w:val="90"/>
          <w:sz w:val="21"/>
          <w:vertAlign w:val="baseline"/>
        </w:rPr>
        <w:t>and</w:t>
      </w:r>
      <w:r>
        <w:rPr>
          <w:spacing w:val="-7"/>
          <w:w w:val="90"/>
          <w:sz w:val="21"/>
          <w:vertAlign w:val="baseline"/>
        </w:rPr>
        <w:t> </w:t>
      </w:r>
      <w:r>
        <w:rPr>
          <w:w w:val="90"/>
          <w:sz w:val="21"/>
          <w:vertAlign w:val="baseline"/>
        </w:rPr>
        <w:t>obligations</w:t>
      </w:r>
      <w:r>
        <w:rPr>
          <w:spacing w:val="-8"/>
          <w:w w:val="90"/>
          <w:sz w:val="21"/>
          <w:vertAlign w:val="baseline"/>
        </w:rPr>
        <w:t> </w:t>
      </w:r>
      <w:r>
        <w:rPr>
          <w:w w:val="90"/>
          <w:sz w:val="21"/>
          <w:vertAlign w:val="baseline"/>
        </w:rPr>
        <w:t>to</w:t>
      </w:r>
      <w:r>
        <w:rPr>
          <w:spacing w:val="-7"/>
          <w:w w:val="90"/>
          <w:sz w:val="21"/>
          <w:vertAlign w:val="baseline"/>
        </w:rPr>
        <w:t> </w:t>
      </w:r>
      <w:r>
        <w:rPr>
          <w:w w:val="90"/>
          <w:sz w:val="21"/>
          <w:vertAlign w:val="baseline"/>
        </w:rPr>
        <w:t>report</w:t>
      </w:r>
      <w:r>
        <w:rPr>
          <w:spacing w:val="-8"/>
          <w:w w:val="90"/>
          <w:sz w:val="21"/>
          <w:vertAlign w:val="baseline"/>
        </w:rPr>
        <w:t> </w:t>
      </w:r>
      <w:r>
        <w:rPr>
          <w:w w:val="90"/>
          <w:sz w:val="21"/>
          <w:vertAlign w:val="baseline"/>
        </w:rPr>
        <w:t>to</w:t>
      </w:r>
      <w:r>
        <w:rPr>
          <w:spacing w:val="-7"/>
          <w:w w:val="90"/>
          <w:sz w:val="21"/>
          <w:vertAlign w:val="baseline"/>
        </w:rPr>
        <w:t> </w:t>
      </w:r>
      <w:r>
        <w:rPr>
          <w:w w:val="90"/>
          <w:sz w:val="21"/>
          <w:vertAlign w:val="baseline"/>
        </w:rPr>
        <w:t>the </w:t>
      </w:r>
      <w:r>
        <w:rPr>
          <w:sz w:val="21"/>
          <w:vertAlign w:val="baseline"/>
        </w:rPr>
        <w:t>Secretary.</w:t>
      </w:r>
      <w:r>
        <w:rPr>
          <w:sz w:val="21"/>
          <w:vertAlign w:val="superscript"/>
        </w:rPr>
        <w:t>180</w:t>
      </w:r>
      <w:r>
        <w:rPr>
          <w:sz w:val="21"/>
          <w:vertAlign w:val="baseline"/>
        </w:rPr>
        <w:t> The Secretary has the power to authorise inspectors to conduct </w:t>
      </w:r>
      <w:r>
        <w:rPr>
          <w:w w:val="90"/>
          <w:sz w:val="21"/>
          <w:vertAlign w:val="baseline"/>
        </w:rPr>
        <w:t>investigations</w:t>
      </w:r>
      <w:r>
        <w:rPr>
          <w:spacing w:val="-6"/>
          <w:w w:val="90"/>
          <w:sz w:val="21"/>
          <w:vertAlign w:val="baseline"/>
        </w:rPr>
        <w:t> </w:t>
      </w:r>
      <w:r>
        <w:rPr>
          <w:w w:val="90"/>
          <w:sz w:val="21"/>
          <w:vertAlign w:val="baseline"/>
        </w:rPr>
        <w:t>into</w:t>
      </w:r>
      <w:r>
        <w:rPr>
          <w:spacing w:val="-6"/>
          <w:w w:val="90"/>
          <w:sz w:val="21"/>
          <w:vertAlign w:val="baseline"/>
        </w:rPr>
        <w:t> </w:t>
      </w:r>
      <w:r>
        <w:rPr>
          <w:w w:val="90"/>
          <w:sz w:val="21"/>
          <w:vertAlign w:val="baseline"/>
        </w:rPr>
        <w:t>whether</w:t>
      </w:r>
      <w:r>
        <w:rPr>
          <w:spacing w:val="-6"/>
          <w:w w:val="90"/>
          <w:sz w:val="21"/>
          <w:vertAlign w:val="baseline"/>
        </w:rPr>
        <w:t> </w:t>
      </w:r>
      <w:r>
        <w:rPr>
          <w:w w:val="90"/>
          <w:sz w:val="21"/>
          <w:vertAlign w:val="baseline"/>
        </w:rPr>
        <w:t>low-THC</w:t>
      </w:r>
      <w:r>
        <w:rPr>
          <w:spacing w:val="-5"/>
          <w:w w:val="90"/>
          <w:sz w:val="21"/>
          <w:vertAlign w:val="baseline"/>
        </w:rPr>
        <w:t> </w:t>
      </w:r>
      <w:r>
        <w:rPr>
          <w:w w:val="90"/>
          <w:sz w:val="21"/>
          <w:vertAlign w:val="baseline"/>
        </w:rPr>
        <w:t>cannabis</w:t>
      </w:r>
      <w:r>
        <w:rPr>
          <w:spacing w:val="-6"/>
          <w:w w:val="90"/>
          <w:sz w:val="21"/>
          <w:vertAlign w:val="baseline"/>
        </w:rPr>
        <w:t> </w:t>
      </w:r>
      <w:r>
        <w:rPr>
          <w:w w:val="90"/>
          <w:sz w:val="21"/>
          <w:vertAlign w:val="baseline"/>
        </w:rPr>
        <w:t>activities</w:t>
      </w:r>
      <w:r>
        <w:rPr>
          <w:spacing w:val="-5"/>
          <w:w w:val="90"/>
          <w:sz w:val="21"/>
          <w:vertAlign w:val="baseline"/>
        </w:rPr>
        <w:t> </w:t>
      </w:r>
      <w:r>
        <w:rPr>
          <w:w w:val="90"/>
          <w:sz w:val="21"/>
          <w:vertAlign w:val="baseline"/>
        </w:rPr>
        <w:t>are</w:t>
      </w:r>
      <w:r>
        <w:rPr>
          <w:spacing w:val="-6"/>
          <w:w w:val="90"/>
          <w:sz w:val="21"/>
          <w:vertAlign w:val="baseline"/>
        </w:rPr>
        <w:t> </w:t>
      </w:r>
      <w:r>
        <w:rPr>
          <w:w w:val="90"/>
          <w:sz w:val="21"/>
          <w:vertAlign w:val="baseline"/>
        </w:rPr>
        <w:t>being</w:t>
      </w:r>
      <w:r>
        <w:rPr>
          <w:spacing w:val="-6"/>
          <w:w w:val="90"/>
          <w:sz w:val="21"/>
          <w:vertAlign w:val="baseline"/>
        </w:rPr>
        <w:t> </w:t>
      </w:r>
      <w:r>
        <w:rPr>
          <w:w w:val="90"/>
          <w:sz w:val="21"/>
          <w:vertAlign w:val="baseline"/>
        </w:rPr>
        <w:t>conducted</w:t>
      </w:r>
      <w:r>
        <w:rPr>
          <w:spacing w:val="-6"/>
          <w:w w:val="90"/>
          <w:sz w:val="21"/>
          <w:vertAlign w:val="baseline"/>
        </w:rPr>
        <w:t> </w:t>
      </w:r>
      <w:r>
        <w:rPr>
          <w:w w:val="90"/>
          <w:sz w:val="21"/>
          <w:vertAlign w:val="baseline"/>
        </w:rPr>
        <w:t>consistently </w:t>
      </w:r>
      <w:r>
        <w:rPr>
          <w:sz w:val="21"/>
          <w:vertAlign w:val="baseline"/>
        </w:rPr>
        <w:t>with the</w:t>
      </w:r>
      <w:r>
        <w:rPr>
          <w:spacing w:val="-20"/>
          <w:sz w:val="21"/>
          <w:vertAlign w:val="baseline"/>
        </w:rPr>
        <w:t> </w:t>
      </w:r>
      <w:r>
        <w:rPr>
          <w:sz w:val="21"/>
          <w:vertAlign w:val="baseline"/>
        </w:rPr>
        <w:t>authority.</w:t>
      </w:r>
      <w:r>
        <w:rPr>
          <w:sz w:val="21"/>
          <w:vertAlign w:val="superscript"/>
        </w:rPr>
        <w:t>181</w:t>
      </w:r>
    </w:p>
    <w:p>
      <w:pPr>
        <w:pStyle w:val="Heading5"/>
        <w:spacing w:before="82"/>
      </w:pPr>
      <w:bookmarkStart w:name="_TOC_250056" w:id="102"/>
      <w:bookmarkEnd w:id="102"/>
      <w:r>
        <w:rPr/>
        <w:t>The cultivation of alkaloid poppies and the processing of poppy straw</w:t>
      </w:r>
    </w:p>
    <w:p>
      <w:pPr>
        <w:pStyle w:val="ListParagraph"/>
        <w:numPr>
          <w:ilvl w:val="1"/>
          <w:numId w:val="5"/>
        </w:numPr>
        <w:tabs>
          <w:tab w:pos="1667" w:val="left" w:leader="none"/>
        </w:tabs>
        <w:spacing w:line="271" w:lineRule="auto" w:before="122" w:after="0"/>
        <w:ind w:left="1666" w:right="299" w:hanging="710"/>
        <w:jc w:val="both"/>
        <w:rPr>
          <w:sz w:val="21"/>
        </w:rPr>
      </w:pPr>
      <w:r>
        <w:rPr>
          <w:w w:val="95"/>
          <w:sz w:val="21"/>
        </w:rPr>
        <w:t>In</w:t>
      </w:r>
      <w:r>
        <w:rPr>
          <w:spacing w:val="-37"/>
          <w:w w:val="95"/>
          <w:sz w:val="21"/>
        </w:rPr>
        <w:t> </w:t>
      </w:r>
      <w:r>
        <w:rPr>
          <w:w w:val="95"/>
          <w:sz w:val="21"/>
        </w:rPr>
        <w:t>2013,</w:t>
      </w:r>
      <w:r>
        <w:rPr>
          <w:spacing w:val="-37"/>
          <w:w w:val="95"/>
          <w:sz w:val="21"/>
        </w:rPr>
        <w:t> </w:t>
      </w:r>
      <w:r>
        <w:rPr>
          <w:w w:val="95"/>
          <w:sz w:val="21"/>
        </w:rPr>
        <w:t>Victoria</w:t>
      </w:r>
      <w:r>
        <w:rPr>
          <w:spacing w:val="-37"/>
          <w:w w:val="95"/>
          <w:sz w:val="21"/>
        </w:rPr>
        <w:t> </w:t>
      </w:r>
      <w:r>
        <w:rPr>
          <w:w w:val="95"/>
          <w:sz w:val="21"/>
        </w:rPr>
        <w:t>provided</w:t>
      </w:r>
      <w:r>
        <w:rPr>
          <w:spacing w:val="-36"/>
          <w:w w:val="95"/>
          <w:sz w:val="21"/>
        </w:rPr>
        <w:t> </w:t>
      </w:r>
      <w:r>
        <w:rPr>
          <w:w w:val="95"/>
          <w:sz w:val="21"/>
        </w:rPr>
        <w:t>in</w:t>
      </w:r>
      <w:r>
        <w:rPr>
          <w:spacing w:val="-37"/>
          <w:w w:val="95"/>
          <w:sz w:val="21"/>
        </w:rPr>
        <w:t> </w:t>
      </w:r>
      <w:r>
        <w:rPr>
          <w:w w:val="95"/>
          <w:sz w:val="21"/>
        </w:rPr>
        <w:t>the</w:t>
      </w:r>
      <w:r>
        <w:rPr>
          <w:spacing w:val="-37"/>
          <w:w w:val="95"/>
          <w:sz w:val="21"/>
        </w:rPr>
        <w:t> </w:t>
      </w:r>
      <w:r>
        <w:rPr>
          <w:w w:val="95"/>
          <w:sz w:val="21"/>
        </w:rPr>
        <w:t>Drugs,</w:t>
      </w:r>
      <w:r>
        <w:rPr>
          <w:spacing w:val="-37"/>
          <w:w w:val="95"/>
          <w:sz w:val="21"/>
        </w:rPr>
        <w:t> </w:t>
      </w:r>
      <w:r>
        <w:rPr>
          <w:w w:val="95"/>
          <w:sz w:val="21"/>
        </w:rPr>
        <w:t>Poisons</w:t>
      </w:r>
      <w:r>
        <w:rPr>
          <w:spacing w:val="-36"/>
          <w:w w:val="95"/>
          <w:sz w:val="21"/>
        </w:rPr>
        <w:t> </w:t>
      </w:r>
      <w:r>
        <w:rPr>
          <w:w w:val="95"/>
          <w:sz w:val="21"/>
        </w:rPr>
        <w:t>and</w:t>
      </w:r>
      <w:r>
        <w:rPr>
          <w:spacing w:val="-37"/>
          <w:w w:val="95"/>
          <w:sz w:val="21"/>
        </w:rPr>
        <w:t> </w:t>
      </w:r>
      <w:r>
        <w:rPr>
          <w:w w:val="95"/>
          <w:sz w:val="21"/>
        </w:rPr>
        <w:t>Controlled</w:t>
      </w:r>
      <w:r>
        <w:rPr>
          <w:spacing w:val="-37"/>
          <w:w w:val="95"/>
          <w:sz w:val="21"/>
        </w:rPr>
        <w:t> </w:t>
      </w:r>
      <w:r>
        <w:rPr>
          <w:w w:val="95"/>
          <w:sz w:val="21"/>
        </w:rPr>
        <w:t>Substances</w:t>
      </w:r>
      <w:r>
        <w:rPr>
          <w:spacing w:val="-36"/>
          <w:w w:val="95"/>
          <w:sz w:val="21"/>
        </w:rPr>
        <w:t> </w:t>
      </w:r>
      <w:r>
        <w:rPr>
          <w:w w:val="95"/>
          <w:sz w:val="21"/>
        </w:rPr>
        <w:t>Act</w:t>
      </w:r>
      <w:r>
        <w:rPr>
          <w:spacing w:val="-37"/>
          <w:w w:val="95"/>
          <w:sz w:val="21"/>
        </w:rPr>
        <w:t> </w:t>
      </w:r>
      <w:r>
        <w:rPr>
          <w:w w:val="95"/>
          <w:sz w:val="21"/>
        </w:rPr>
        <w:t>for</w:t>
      </w:r>
      <w:r>
        <w:rPr>
          <w:spacing w:val="-37"/>
          <w:w w:val="95"/>
          <w:sz w:val="21"/>
        </w:rPr>
        <w:t> </w:t>
      </w:r>
      <w:r>
        <w:rPr>
          <w:w w:val="95"/>
          <w:sz w:val="21"/>
        </w:rPr>
        <w:t>‘the </w:t>
      </w:r>
      <w:r>
        <w:rPr>
          <w:w w:val="90"/>
          <w:sz w:val="21"/>
        </w:rPr>
        <w:t>commercial</w:t>
      </w:r>
      <w:r>
        <w:rPr>
          <w:spacing w:val="-10"/>
          <w:w w:val="90"/>
          <w:sz w:val="21"/>
        </w:rPr>
        <w:t> </w:t>
      </w:r>
      <w:r>
        <w:rPr>
          <w:w w:val="90"/>
          <w:sz w:val="21"/>
        </w:rPr>
        <w:t>scale</w:t>
      </w:r>
      <w:r>
        <w:rPr>
          <w:spacing w:val="-9"/>
          <w:w w:val="90"/>
          <w:sz w:val="21"/>
        </w:rPr>
        <w:t> </w:t>
      </w:r>
      <w:r>
        <w:rPr>
          <w:w w:val="90"/>
          <w:sz w:val="21"/>
        </w:rPr>
        <w:t>cultivation</w:t>
      </w:r>
      <w:r>
        <w:rPr>
          <w:spacing w:val="-8"/>
          <w:w w:val="90"/>
          <w:sz w:val="21"/>
        </w:rPr>
        <w:t> </w:t>
      </w:r>
      <w:r>
        <w:rPr>
          <w:w w:val="90"/>
          <w:sz w:val="21"/>
        </w:rPr>
        <w:t>of</w:t>
      </w:r>
      <w:r>
        <w:rPr>
          <w:spacing w:val="-9"/>
          <w:w w:val="90"/>
          <w:sz w:val="21"/>
        </w:rPr>
        <w:t> </w:t>
      </w:r>
      <w:r>
        <w:rPr>
          <w:w w:val="90"/>
          <w:sz w:val="21"/>
        </w:rPr>
        <w:t>alkaloid</w:t>
      </w:r>
      <w:r>
        <w:rPr>
          <w:spacing w:val="-9"/>
          <w:w w:val="90"/>
          <w:sz w:val="21"/>
        </w:rPr>
        <w:t> </w:t>
      </w:r>
      <w:r>
        <w:rPr>
          <w:w w:val="90"/>
          <w:sz w:val="21"/>
        </w:rPr>
        <w:t>poppies</w:t>
      </w:r>
      <w:r>
        <w:rPr>
          <w:spacing w:val="-8"/>
          <w:w w:val="90"/>
          <w:sz w:val="21"/>
        </w:rPr>
        <w:t> </w:t>
      </w:r>
      <w:r>
        <w:rPr>
          <w:w w:val="90"/>
          <w:sz w:val="21"/>
        </w:rPr>
        <w:t>in</w:t>
      </w:r>
      <w:r>
        <w:rPr>
          <w:spacing w:val="-8"/>
          <w:w w:val="90"/>
          <w:sz w:val="21"/>
        </w:rPr>
        <w:t> </w:t>
      </w:r>
      <w:r>
        <w:rPr>
          <w:w w:val="90"/>
          <w:sz w:val="21"/>
        </w:rPr>
        <w:t>Victoria</w:t>
      </w:r>
      <w:r>
        <w:rPr>
          <w:spacing w:val="-9"/>
          <w:w w:val="90"/>
          <w:sz w:val="21"/>
        </w:rPr>
        <w:t> </w:t>
      </w:r>
      <w:r>
        <w:rPr>
          <w:w w:val="90"/>
          <w:sz w:val="21"/>
        </w:rPr>
        <w:t>for</w:t>
      </w:r>
      <w:r>
        <w:rPr>
          <w:spacing w:val="-8"/>
          <w:w w:val="90"/>
          <w:sz w:val="21"/>
        </w:rPr>
        <w:t> </w:t>
      </w:r>
      <w:r>
        <w:rPr>
          <w:w w:val="90"/>
          <w:sz w:val="21"/>
        </w:rPr>
        <w:t>therapeutic</w:t>
      </w:r>
      <w:r>
        <w:rPr>
          <w:spacing w:val="-9"/>
          <w:w w:val="90"/>
          <w:sz w:val="21"/>
        </w:rPr>
        <w:t> </w:t>
      </w:r>
      <w:r>
        <w:rPr>
          <w:w w:val="90"/>
          <w:sz w:val="21"/>
        </w:rPr>
        <w:t>and</w:t>
      </w:r>
      <w:r>
        <w:rPr>
          <w:spacing w:val="-9"/>
          <w:w w:val="90"/>
          <w:sz w:val="21"/>
        </w:rPr>
        <w:t> </w:t>
      </w:r>
      <w:r>
        <w:rPr>
          <w:w w:val="90"/>
          <w:sz w:val="21"/>
        </w:rPr>
        <w:t>research </w:t>
      </w:r>
      <w:r>
        <w:rPr>
          <w:sz w:val="21"/>
        </w:rPr>
        <w:t>purposes’.</w:t>
      </w:r>
      <w:r>
        <w:rPr>
          <w:sz w:val="21"/>
          <w:vertAlign w:val="superscript"/>
        </w:rPr>
        <w:t>182</w:t>
      </w:r>
    </w:p>
    <w:p>
      <w:pPr>
        <w:pStyle w:val="ListParagraph"/>
        <w:numPr>
          <w:ilvl w:val="1"/>
          <w:numId w:val="5"/>
        </w:numPr>
        <w:tabs>
          <w:tab w:pos="1667" w:val="left" w:leader="none"/>
        </w:tabs>
        <w:spacing w:line="271" w:lineRule="auto" w:before="103" w:after="0"/>
        <w:ind w:left="1666" w:right="171" w:hanging="710"/>
        <w:jc w:val="left"/>
        <w:rPr>
          <w:sz w:val="21"/>
        </w:rPr>
      </w:pPr>
      <w:r>
        <w:rPr>
          <w:w w:val="95"/>
          <w:sz w:val="21"/>
        </w:rPr>
        <w:t>The</w:t>
      </w:r>
      <w:r>
        <w:rPr>
          <w:spacing w:val="-42"/>
          <w:w w:val="95"/>
          <w:sz w:val="21"/>
        </w:rPr>
        <w:t> </w:t>
      </w:r>
      <w:r>
        <w:rPr>
          <w:w w:val="95"/>
          <w:sz w:val="21"/>
        </w:rPr>
        <w:t>scheme</w:t>
      </w:r>
      <w:r>
        <w:rPr>
          <w:spacing w:val="-42"/>
          <w:w w:val="95"/>
          <w:sz w:val="21"/>
        </w:rPr>
        <w:t> </w:t>
      </w:r>
      <w:r>
        <w:rPr>
          <w:w w:val="95"/>
          <w:sz w:val="21"/>
        </w:rPr>
        <w:t>draws</w:t>
      </w:r>
      <w:r>
        <w:rPr>
          <w:spacing w:val="-42"/>
          <w:w w:val="95"/>
          <w:sz w:val="21"/>
        </w:rPr>
        <w:t> </w:t>
      </w:r>
      <w:r>
        <w:rPr>
          <w:w w:val="95"/>
          <w:sz w:val="21"/>
        </w:rPr>
        <w:t>some</w:t>
      </w:r>
      <w:r>
        <w:rPr>
          <w:spacing w:val="-42"/>
          <w:w w:val="95"/>
          <w:sz w:val="21"/>
        </w:rPr>
        <w:t> </w:t>
      </w:r>
      <w:r>
        <w:rPr>
          <w:w w:val="95"/>
          <w:sz w:val="21"/>
        </w:rPr>
        <w:t>distinctions</w:t>
      </w:r>
      <w:r>
        <w:rPr>
          <w:spacing w:val="-41"/>
          <w:w w:val="95"/>
          <w:sz w:val="21"/>
        </w:rPr>
        <w:t> </w:t>
      </w:r>
      <w:r>
        <w:rPr>
          <w:w w:val="95"/>
          <w:sz w:val="21"/>
        </w:rPr>
        <w:t>between</w:t>
      </w:r>
      <w:r>
        <w:rPr>
          <w:spacing w:val="-42"/>
          <w:w w:val="95"/>
          <w:sz w:val="21"/>
        </w:rPr>
        <w:t> </w:t>
      </w:r>
      <w:r>
        <w:rPr>
          <w:w w:val="95"/>
          <w:sz w:val="21"/>
        </w:rPr>
        <w:t>cultivation</w:t>
      </w:r>
      <w:r>
        <w:rPr>
          <w:spacing w:val="-42"/>
          <w:w w:val="95"/>
          <w:sz w:val="21"/>
        </w:rPr>
        <w:t> </w:t>
      </w:r>
      <w:r>
        <w:rPr>
          <w:w w:val="95"/>
          <w:sz w:val="21"/>
        </w:rPr>
        <w:t>and</w:t>
      </w:r>
      <w:r>
        <w:rPr>
          <w:spacing w:val="-42"/>
          <w:w w:val="95"/>
          <w:sz w:val="21"/>
        </w:rPr>
        <w:t> </w:t>
      </w:r>
      <w:r>
        <w:rPr>
          <w:w w:val="95"/>
          <w:sz w:val="21"/>
        </w:rPr>
        <w:t>processing,</w:t>
      </w:r>
      <w:r>
        <w:rPr>
          <w:spacing w:val="-42"/>
          <w:w w:val="95"/>
          <w:sz w:val="21"/>
        </w:rPr>
        <w:t> </w:t>
      </w:r>
      <w:r>
        <w:rPr>
          <w:w w:val="95"/>
          <w:sz w:val="21"/>
        </w:rPr>
        <w:t>which</w:t>
      </w:r>
      <w:r>
        <w:rPr>
          <w:spacing w:val="-42"/>
          <w:w w:val="95"/>
          <w:sz w:val="21"/>
        </w:rPr>
        <w:t> </w:t>
      </w:r>
      <w:r>
        <w:rPr>
          <w:w w:val="95"/>
          <w:sz w:val="21"/>
        </w:rPr>
        <w:t>it</w:t>
      </w:r>
      <w:r>
        <w:rPr>
          <w:spacing w:val="-41"/>
          <w:w w:val="95"/>
          <w:sz w:val="21"/>
        </w:rPr>
        <w:t> </w:t>
      </w:r>
      <w:r>
        <w:rPr>
          <w:w w:val="95"/>
          <w:sz w:val="21"/>
        </w:rPr>
        <w:t>treats </w:t>
      </w:r>
      <w:r>
        <w:rPr>
          <w:sz w:val="21"/>
        </w:rPr>
        <w:t>as</w:t>
      </w:r>
      <w:r>
        <w:rPr>
          <w:spacing w:val="-47"/>
          <w:sz w:val="21"/>
        </w:rPr>
        <w:t> </w:t>
      </w:r>
      <w:r>
        <w:rPr>
          <w:sz w:val="21"/>
        </w:rPr>
        <w:t>within</w:t>
      </w:r>
      <w:r>
        <w:rPr>
          <w:spacing w:val="-46"/>
          <w:sz w:val="21"/>
        </w:rPr>
        <w:t> </w:t>
      </w:r>
      <w:r>
        <w:rPr>
          <w:sz w:val="21"/>
        </w:rPr>
        <w:t>the</w:t>
      </w:r>
      <w:r>
        <w:rPr>
          <w:spacing w:val="-47"/>
          <w:sz w:val="21"/>
        </w:rPr>
        <w:t> </w:t>
      </w:r>
      <w:r>
        <w:rPr>
          <w:sz w:val="21"/>
        </w:rPr>
        <w:t>competence</w:t>
      </w:r>
      <w:r>
        <w:rPr>
          <w:spacing w:val="-46"/>
          <w:sz w:val="21"/>
        </w:rPr>
        <w:t> </w:t>
      </w:r>
      <w:r>
        <w:rPr>
          <w:sz w:val="21"/>
        </w:rPr>
        <w:t>of</w:t>
      </w:r>
      <w:r>
        <w:rPr>
          <w:spacing w:val="-47"/>
          <w:sz w:val="21"/>
        </w:rPr>
        <w:t> </w:t>
      </w:r>
      <w:r>
        <w:rPr>
          <w:sz w:val="21"/>
        </w:rPr>
        <w:t>the</w:t>
      </w:r>
      <w:r>
        <w:rPr>
          <w:spacing w:val="-46"/>
          <w:sz w:val="21"/>
        </w:rPr>
        <w:t> </w:t>
      </w:r>
      <w:r>
        <w:rPr>
          <w:sz w:val="21"/>
        </w:rPr>
        <w:t>State</w:t>
      </w:r>
      <w:r>
        <w:rPr>
          <w:spacing w:val="-47"/>
          <w:sz w:val="21"/>
        </w:rPr>
        <w:t> </w:t>
      </w:r>
      <w:r>
        <w:rPr>
          <w:sz w:val="21"/>
        </w:rPr>
        <w:t>of</w:t>
      </w:r>
      <w:r>
        <w:rPr>
          <w:spacing w:val="-46"/>
          <w:sz w:val="21"/>
        </w:rPr>
        <w:t> </w:t>
      </w:r>
      <w:r>
        <w:rPr>
          <w:sz w:val="21"/>
        </w:rPr>
        <w:t>Victoria,</w:t>
      </w:r>
      <w:r>
        <w:rPr>
          <w:spacing w:val="-47"/>
          <w:sz w:val="21"/>
        </w:rPr>
        <w:t> </w:t>
      </w:r>
      <w:r>
        <w:rPr>
          <w:sz w:val="21"/>
        </w:rPr>
        <w:t>and</w:t>
      </w:r>
      <w:r>
        <w:rPr>
          <w:spacing w:val="-47"/>
          <w:sz w:val="21"/>
        </w:rPr>
        <w:t> </w:t>
      </w:r>
      <w:r>
        <w:rPr>
          <w:sz w:val="21"/>
        </w:rPr>
        <w:t>manufacture,</w:t>
      </w:r>
      <w:r>
        <w:rPr>
          <w:spacing w:val="-46"/>
          <w:sz w:val="21"/>
        </w:rPr>
        <w:t> </w:t>
      </w:r>
      <w:r>
        <w:rPr>
          <w:sz w:val="21"/>
        </w:rPr>
        <w:t>which</w:t>
      </w:r>
      <w:r>
        <w:rPr>
          <w:spacing w:val="-47"/>
          <w:sz w:val="21"/>
        </w:rPr>
        <w:t> </w:t>
      </w:r>
      <w:r>
        <w:rPr>
          <w:sz w:val="21"/>
        </w:rPr>
        <w:t>it</w:t>
      </w:r>
      <w:r>
        <w:rPr>
          <w:spacing w:val="-46"/>
          <w:sz w:val="21"/>
        </w:rPr>
        <w:t> </w:t>
      </w:r>
      <w:r>
        <w:rPr>
          <w:sz w:val="21"/>
        </w:rPr>
        <w:t>treats</w:t>
      </w:r>
      <w:r>
        <w:rPr>
          <w:spacing w:val="-47"/>
          <w:sz w:val="21"/>
        </w:rPr>
        <w:t> </w:t>
      </w:r>
      <w:r>
        <w:rPr>
          <w:sz w:val="21"/>
        </w:rPr>
        <w:t>as </w:t>
      </w:r>
      <w:r>
        <w:rPr>
          <w:w w:val="95"/>
          <w:sz w:val="21"/>
        </w:rPr>
        <w:t>within</w:t>
      </w:r>
      <w:r>
        <w:rPr>
          <w:spacing w:val="-37"/>
          <w:w w:val="95"/>
          <w:sz w:val="21"/>
        </w:rPr>
        <w:t> </w:t>
      </w:r>
      <w:r>
        <w:rPr>
          <w:w w:val="95"/>
          <w:sz w:val="21"/>
        </w:rPr>
        <w:t>the</w:t>
      </w:r>
      <w:r>
        <w:rPr>
          <w:spacing w:val="-36"/>
          <w:w w:val="95"/>
          <w:sz w:val="21"/>
        </w:rPr>
        <w:t> </w:t>
      </w:r>
      <w:r>
        <w:rPr>
          <w:w w:val="95"/>
          <w:sz w:val="21"/>
        </w:rPr>
        <w:t>competence</w:t>
      </w:r>
      <w:r>
        <w:rPr>
          <w:spacing w:val="-36"/>
          <w:w w:val="95"/>
          <w:sz w:val="21"/>
        </w:rPr>
        <w:t> </w:t>
      </w:r>
      <w:r>
        <w:rPr>
          <w:w w:val="95"/>
          <w:sz w:val="21"/>
        </w:rPr>
        <w:t>of</w:t>
      </w:r>
      <w:r>
        <w:rPr>
          <w:spacing w:val="-37"/>
          <w:w w:val="95"/>
          <w:sz w:val="21"/>
        </w:rPr>
        <w:t> </w:t>
      </w:r>
      <w:r>
        <w:rPr>
          <w:w w:val="95"/>
          <w:sz w:val="21"/>
        </w:rPr>
        <w:t>the</w:t>
      </w:r>
      <w:r>
        <w:rPr>
          <w:spacing w:val="-36"/>
          <w:w w:val="95"/>
          <w:sz w:val="21"/>
        </w:rPr>
        <w:t> </w:t>
      </w:r>
      <w:r>
        <w:rPr>
          <w:w w:val="95"/>
          <w:sz w:val="21"/>
        </w:rPr>
        <w:t>Commonwealth's</w:t>
      </w:r>
      <w:r>
        <w:rPr>
          <w:spacing w:val="-36"/>
          <w:w w:val="95"/>
          <w:sz w:val="21"/>
        </w:rPr>
        <w:t> </w:t>
      </w:r>
      <w:r>
        <w:rPr>
          <w:w w:val="95"/>
          <w:sz w:val="21"/>
        </w:rPr>
        <w:t>Narcotic</w:t>
      </w:r>
      <w:r>
        <w:rPr>
          <w:spacing w:val="-36"/>
          <w:w w:val="95"/>
          <w:sz w:val="21"/>
        </w:rPr>
        <w:t> </w:t>
      </w:r>
      <w:r>
        <w:rPr>
          <w:w w:val="95"/>
          <w:sz w:val="21"/>
        </w:rPr>
        <w:t>Drugs</w:t>
      </w:r>
      <w:r>
        <w:rPr>
          <w:spacing w:val="-37"/>
          <w:w w:val="95"/>
          <w:sz w:val="21"/>
        </w:rPr>
        <w:t> </w:t>
      </w:r>
      <w:r>
        <w:rPr>
          <w:w w:val="95"/>
          <w:sz w:val="21"/>
        </w:rPr>
        <w:t>Act.</w:t>
      </w:r>
      <w:r>
        <w:rPr>
          <w:spacing w:val="-36"/>
          <w:w w:val="95"/>
          <w:sz w:val="21"/>
        </w:rPr>
        <w:t> </w:t>
      </w:r>
      <w:r>
        <w:rPr>
          <w:w w:val="95"/>
          <w:sz w:val="21"/>
        </w:rPr>
        <w:t>Cultivation</w:t>
      </w:r>
      <w:r>
        <w:rPr>
          <w:spacing w:val="-37"/>
          <w:w w:val="95"/>
          <w:sz w:val="21"/>
        </w:rPr>
        <w:t> </w:t>
      </w:r>
      <w:r>
        <w:rPr>
          <w:w w:val="95"/>
          <w:sz w:val="21"/>
        </w:rPr>
        <w:t>includes the</w:t>
      </w:r>
      <w:r>
        <w:rPr>
          <w:spacing w:val="-27"/>
          <w:w w:val="95"/>
          <w:sz w:val="21"/>
        </w:rPr>
        <w:t> </w:t>
      </w:r>
      <w:r>
        <w:rPr>
          <w:w w:val="95"/>
          <w:sz w:val="21"/>
        </w:rPr>
        <w:t>sowing</w:t>
      </w:r>
      <w:r>
        <w:rPr>
          <w:spacing w:val="-26"/>
          <w:w w:val="95"/>
          <w:sz w:val="21"/>
        </w:rPr>
        <w:t> </w:t>
      </w:r>
      <w:r>
        <w:rPr>
          <w:w w:val="95"/>
          <w:sz w:val="21"/>
        </w:rPr>
        <w:t>of</w:t>
      </w:r>
      <w:r>
        <w:rPr>
          <w:spacing w:val="-26"/>
          <w:w w:val="95"/>
          <w:sz w:val="21"/>
        </w:rPr>
        <w:t> </w:t>
      </w:r>
      <w:r>
        <w:rPr>
          <w:w w:val="95"/>
          <w:sz w:val="21"/>
        </w:rPr>
        <w:t>seeds,</w:t>
      </w:r>
      <w:r>
        <w:rPr>
          <w:spacing w:val="-27"/>
          <w:w w:val="95"/>
          <w:sz w:val="21"/>
        </w:rPr>
        <w:t> </w:t>
      </w:r>
      <w:r>
        <w:rPr>
          <w:w w:val="95"/>
          <w:sz w:val="21"/>
        </w:rPr>
        <w:t>the</w:t>
      </w:r>
      <w:r>
        <w:rPr>
          <w:spacing w:val="-27"/>
          <w:w w:val="95"/>
          <w:sz w:val="21"/>
        </w:rPr>
        <w:t> </w:t>
      </w:r>
      <w:r>
        <w:rPr>
          <w:w w:val="95"/>
          <w:sz w:val="21"/>
        </w:rPr>
        <w:t>growing</w:t>
      </w:r>
      <w:r>
        <w:rPr>
          <w:spacing w:val="-26"/>
          <w:w w:val="95"/>
          <w:sz w:val="21"/>
        </w:rPr>
        <w:t> </w:t>
      </w:r>
      <w:r>
        <w:rPr>
          <w:w w:val="95"/>
          <w:sz w:val="21"/>
        </w:rPr>
        <w:t>and</w:t>
      </w:r>
      <w:r>
        <w:rPr>
          <w:spacing w:val="-26"/>
          <w:w w:val="95"/>
          <w:sz w:val="21"/>
        </w:rPr>
        <w:t> </w:t>
      </w:r>
      <w:r>
        <w:rPr>
          <w:w w:val="95"/>
          <w:sz w:val="21"/>
        </w:rPr>
        <w:t>harvesting</w:t>
      </w:r>
      <w:r>
        <w:rPr>
          <w:spacing w:val="-26"/>
          <w:w w:val="95"/>
          <w:sz w:val="21"/>
        </w:rPr>
        <w:t> </w:t>
      </w:r>
      <w:r>
        <w:rPr>
          <w:w w:val="95"/>
          <w:sz w:val="21"/>
        </w:rPr>
        <w:t>of</w:t>
      </w:r>
      <w:r>
        <w:rPr>
          <w:spacing w:val="-27"/>
          <w:w w:val="95"/>
          <w:sz w:val="21"/>
        </w:rPr>
        <w:t> </w:t>
      </w:r>
      <w:r>
        <w:rPr>
          <w:w w:val="95"/>
          <w:sz w:val="21"/>
        </w:rPr>
        <w:t>plants,</w:t>
      </w:r>
      <w:r>
        <w:rPr>
          <w:spacing w:val="-27"/>
          <w:w w:val="95"/>
          <w:sz w:val="21"/>
        </w:rPr>
        <w:t> </w:t>
      </w:r>
      <w:r>
        <w:rPr>
          <w:w w:val="95"/>
          <w:sz w:val="21"/>
        </w:rPr>
        <w:t>and</w:t>
      </w:r>
      <w:r>
        <w:rPr>
          <w:spacing w:val="-26"/>
          <w:w w:val="95"/>
          <w:sz w:val="21"/>
        </w:rPr>
        <w:t> </w:t>
      </w:r>
      <w:r>
        <w:rPr>
          <w:w w:val="95"/>
          <w:sz w:val="21"/>
        </w:rPr>
        <w:t>the</w:t>
      </w:r>
      <w:r>
        <w:rPr>
          <w:spacing w:val="-26"/>
          <w:w w:val="95"/>
          <w:sz w:val="21"/>
        </w:rPr>
        <w:t> </w:t>
      </w:r>
      <w:r>
        <w:rPr>
          <w:w w:val="95"/>
          <w:sz w:val="21"/>
        </w:rPr>
        <w:t>transplantation</w:t>
      </w:r>
      <w:r>
        <w:rPr>
          <w:spacing w:val="-26"/>
          <w:w w:val="95"/>
          <w:sz w:val="21"/>
        </w:rPr>
        <w:t> </w:t>
      </w:r>
      <w:r>
        <w:rPr>
          <w:w w:val="95"/>
          <w:sz w:val="21"/>
        </w:rPr>
        <w:t>or </w:t>
      </w:r>
      <w:r>
        <w:rPr>
          <w:sz w:val="21"/>
        </w:rPr>
        <w:t>division</w:t>
      </w:r>
      <w:r>
        <w:rPr>
          <w:spacing w:val="-15"/>
          <w:sz w:val="21"/>
        </w:rPr>
        <w:t> </w:t>
      </w:r>
      <w:r>
        <w:rPr>
          <w:sz w:val="21"/>
        </w:rPr>
        <w:t>of</w:t>
      </w:r>
      <w:r>
        <w:rPr>
          <w:spacing w:val="-15"/>
          <w:sz w:val="21"/>
        </w:rPr>
        <w:t> </w:t>
      </w:r>
      <w:r>
        <w:rPr>
          <w:sz w:val="21"/>
        </w:rPr>
        <w:t>those</w:t>
      </w:r>
      <w:r>
        <w:rPr>
          <w:spacing w:val="-15"/>
          <w:sz w:val="21"/>
        </w:rPr>
        <w:t> </w:t>
      </w:r>
      <w:r>
        <w:rPr>
          <w:sz w:val="21"/>
        </w:rPr>
        <w:t>plants.</w:t>
      </w:r>
      <w:r>
        <w:rPr>
          <w:sz w:val="21"/>
          <w:vertAlign w:val="superscript"/>
        </w:rPr>
        <w:t>183</w:t>
      </w:r>
      <w:r>
        <w:rPr>
          <w:spacing w:val="-16"/>
          <w:sz w:val="21"/>
          <w:vertAlign w:val="baseline"/>
        </w:rPr>
        <w:t> </w:t>
      </w:r>
      <w:r>
        <w:rPr>
          <w:sz w:val="21"/>
          <w:vertAlign w:val="baseline"/>
        </w:rPr>
        <w:t>Processing</w:t>
      </w:r>
      <w:r>
        <w:rPr>
          <w:spacing w:val="-15"/>
          <w:sz w:val="21"/>
          <w:vertAlign w:val="baseline"/>
        </w:rPr>
        <w:t> </w:t>
      </w:r>
      <w:r>
        <w:rPr>
          <w:sz w:val="21"/>
          <w:vertAlign w:val="baseline"/>
        </w:rPr>
        <w:t>means</w:t>
      </w:r>
    </w:p>
    <w:p>
      <w:pPr>
        <w:spacing w:line="297" w:lineRule="auto" w:before="225"/>
        <w:ind w:left="1807" w:right="172" w:firstLine="0"/>
        <w:jc w:val="left"/>
        <w:rPr>
          <w:sz w:val="19"/>
        </w:rPr>
      </w:pPr>
      <w:r>
        <w:rPr>
          <w:w w:val="95"/>
          <w:sz w:val="19"/>
        </w:rPr>
        <w:t>to</w:t>
      </w:r>
      <w:r>
        <w:rPr>
          <w:spacing w:val="-32"/>
          <w:w w:val="95"/>
          <w:sz w:val="19"/>
        </w:rPr>
        <w:t> </w:t>
      </w:r>
      <w:r>
        <w:rPr>
          <w:w w:val="95"/>
          <w:sz w:val="19"/>
        </w:rPr>
        <w:t>prepare</w:t>
      </w:r>
      <w:r>
        <w:rPr>
          <w:spacing w:val="-32"/>
          <w:w w:val="95"/>
          <w:sz w:val="19"/>
        </w:rPr>
        <w:t> </w:t>
      </w:r>
      <w:r>
        <w:rPr>
          <w:w w:val="95"/>
          <w:sz w:val="19"/>
        </w:rPr>
        <w:t>or</w:t>
      </w:r>
      <w:r>
        <w:rPr>
          <w:spacing w:val="-32"/>
          <w:w w:val="95"/>
          <w:sz w:val="19"/>
        </w:rPr>
        <w:t> </w:t>
      </w:r>
      <w:r>
        <w:rPr>
          <w:w w:val="95"/>
          <w:sz w:val="19"/>
        </w:rPr>
        <w:t>treat</w:t>
      </w:r>
      <w:r>
        <w:rPr>
          <w:spacing w:val="-32"/>
          <w:w w:val="95"/>
          <w:sz w:val="19"/>
        </w:rPr>
        <w:t> </w:t>
      </w:r>
      <w:r>
        <w:rPr>
          <w:w w:val="95"/>
          <w:sz w:val="19"/>
        </w:rPr>
        <w:t>poppy</w:t>
      </w:r>
      <w:r>
        <w:rPr>
          <w:spacing w:val="-32"/>
          <w:w w:val="95"/>
          <w:sz w:val="19"/>
        </w:rPr>
        <w:t> </w:t>
      </w:r>
      <w:r>
        <w:rPr>
          <w:w w:val="95"/>
          <w:sz w:val="19"/>
        </w:rPr>
        <w:t>straw</w:t>
      </w:r>
      <w:r>
        <w:rPr>
          <w:spacing w:val="-32"/>
          <w:w w:val="95"/>
          <w:sz w:val="19"/>
        </w:rPr>
        <w:t> </w:t>
      </w:r>
      <w:r>
        <w:rPr>
          <w:w w:val="95"/>
          <w:sz w:val="19"/>
        </w:rPr>
        <w:t>in</w:t>
      </w:r>
      <w:r>
        <w:rPr>
          <w:spacing w:val="-31"/>
          <w:w w:val="95"/>
          <w:sz w:val="19"/>
        </w:rPr>
        <w:t> </w:t>
      </w:r>
      <w:r>
        <w:rPr>
          <w:w w:val="95"/>
          <w:sz w:val="19"/>
        </w:rPr>
        <w:t>any</w:t>
      </w:r>
      <w:r>
        <w:rPr>
          <w:spacing w:val="-33"/>
          <w:w w:val="95"/>
          <w:sz w:val="19"/>
        </w:rPr>
        <w:t> </w:t>
      </w:r>
      <w:r>
        <w:rPr>
          <w:w w:val="95"/>
          <w:sz w:val="19"/>
        </w:rPr>
        <w:t>manner</w:t>
      </w:r>
      <w:r>
        <w:rPr>
          <w:spacing w:val="-32"/>
          <w:w w:val="95"/>
          <w:sz w:val="19"/>
        </w:rPr>
        <w:t> </w:t>
      </w:r>
      <w:r>
        <w:rPr>
          <w:w w:val="95"/>
          <w:sz w:val="19"/>
        </w:rPr>
        <w:t>other</w:t>
      </w:r>
      <w:r>
        <w:rPr>
          <w:spacing w:val="-32"/>
          <w:w w:val="95"/>
          <w:sz w:val="19"/>
        </w:rPr>
        <w:t> </w:t>
      </w:r>
      <w:r>
        <w:rPr>
          <w:w w:val="95"/>
          <w:sz w:val="19"/>
        </w:rPr>
        <w:t>than</w:t>
      </w:r>
      <w:r>
        <w:rPr>
          <w:spacing w:val="-31"/>
          <w:w w:val="95"/>
          <w:sz w:val="19"/>
        </w:rPr>
        <w:t> </w:t>
      </w:r>
      <w:r>
        <w:rPr>
          <w:w w:val="95"/>
          <w:sz w:val="19"/>
        </w:rPr>
        <w:t>refinement,</w:t>
      </w:r>
      <w:r>
        <w:rPr>
          <w:spacing w:val="-33"/>
          <w:w w:val="95"/>
          <w:sz w:val="19"/>
        </w:rPr>
        <w:t> </w:t>
      </w:r>
      <w:r>
        <w:rPr>
          <w:w w:val="95"/>
          <w:sz w:val="19"/>
        </w:rPr>
        <w:t>concentration,</w:t>
      </w:r>
      <w:r>
        <w:rPr>
          <w:spacing w:val="-32"/>
          <w:w w:val="95"/>
          <w:sz w:val="19"/>
        </w:rPr>
        <w:t> </w:t>
      </w:r>
      <w:r>
        <w:rPr>
          <w:w w:val="95"/>
          <w:sz w:val="19"/>
        </w:rPr>
        <w:t>extraction or</w:t>
      </w:r>
      <w:r>
        <w:rPr>
          <w:spacing w:val="-37"/>
          <w:w w:val="95"/>
          <w:sz w:val="19"/>
        </w:rPr>
        <w:t> </w:t>
      </w:r>
      <w:r>
        <w:rPr>
          <w:w w:val="95"/>
          <w:sz w:val="19"/>
        </w:rPr>
        <w:t>reaction</w:t>
      </w:r>
      <w:r>
        <w:rPr>
          <w:spacing w:val="-37"/>
          <w:w w:val="95"/>
          <w:sz w:val="19"/>
        </w:rPr>
        <w:t> </w:t>
      </w:r>
      <w:r>
        <w:rPr>
          <w:w w:val="95"/>
          <w:sz w:val="19"/>
        </w:rPr>
        <w:t>unless</w:t>
      </w:r>
      <w:r>
        <w:rPr>
          <w:spacing w:val="-37"/>
          <w:w w:val="95"/>
          <w:sz w:val="19"/>
        </w:rPr>
        <w:t> </w:t>
      </w:r>
      <w:r>
        <w:rPr>
          <w:w w:val="95"/>
          <w:sz w:val="19"/>
        </w:rPr>
        <w:t>the</w:t>
      </w:r>
      <w:r>
        <w:rPr>
          <w:spacing w:val="-36"/>
          <w:w w:val="95"/>
          <w:sz w:val="19"/>
        </w:rPr>
        <w:t> </w:t>
      </w:r>
      <w:r>
        <w:rPr>
          <w:w w:val="95"/>
          <w:sz w:val="19"/>
        </w:rPr>
        <w:t>refinement,</w:t>
      </w:r>
      <w:r>
        <w:rPr>
          <w:spacing w:val="-37"/>
          <w:w w:val="95"/>
          <w:sz w:val="19"/>
        </w:rPr>
        <w:t> </w:t>
      </w:r>
      <w:r>
        <w:rPr>
          <w:w w:val="95"/>
          <w:sz w:val="19"/>
        </w:rPr>
        <w:t>concentration,</w:t>
      </w:r>
      <w:r>
        <w:rPr>
          <w:spacing w:val="-37"/>
          <w:w w:val="95"/>
          <w:sz w:val="19"/>
        </w:rPr>
        <w:t> </w:t>
      </w:r>
      <w:r>
        <w:rPr>
          <w:w w:val="95"/>
          <w:sz w:val="19"/>
        </w:rPr>
        <w:t>extraction</w:t>
      </w:r>
      <w:r>
        <w:rPr>
          <w:spacing w:val="-36"/>
          <w:w w:val="95"/>
          <w:sz w:val="19"/>
        </w:rPr>
        <w:t> </w:t>
      </w:r>
      <w:r>
        <w:rPr>
          <w:w w:val="95"/>
          <w:sz w:val="19"/>
        </w:rPr>
        <w:t>or</w:t>
      </w:r>
      <w:r>
        <w:rPr>
          <w:spacing w:val="-37"/>
          <w:w w:val="95"/>
          <w:sz w:val="19"/>
        </w:rPr>
        <w:t> </w:t>
      </w:r>
      <w:r>
        <w:rPr>
          <w:w w:val="95"/>
          <w:sz w:val="19"/>
        </w:rPr>
        <w:t>reaction</w:t>
      </w:r>
      <w:r>
        <w:rPr>
          <w:spacing w:val="-37"/>
          <w:w w:val="95"/>
          <w:sz w:val="19"/>
        </w:rPr>
        <w:t> </w:t>
      </w:r>
      <w:r>
        <w:rPr>
          <w:w w:val="95"/>
          <w:sz w:val="19"/>
        </w:rPr>
        <w:t>is</w:t>
      </w:r>
      <w:r>
        <w:rPr>
          <w:spacing w:val="-37"/>
          <w:w w:val="95"/>
          <w:sz w:val="19"/>
        </w:rPr>
        <w:t> </w:t>
      </w:r>
      <w:r>
        <w:rPr>
          <w:w w:val="95"/>
          <w:sz w:val="19"/>
        </w:rPr>
        <w:t>for</w:t>
      </w:r>
      <w:r>
        <w:rPr>
          <w:spacing w:val="-36"/>
          <w:w w:val="95"/>
          <w:sz w:val="19"/>
        </w:rPr>
        <w:t> </w:t>
      </w:r>
      <w:r>
        <w:rPr>
          <w:w w:val="95"/>
          <w:sz w:val="19"/>
        </w:rPr>
        <w:t>chemical</w:t>
      </w:r>
      <w:r>
        <w:rPr>
          <w:spacing w:val="-37"/>
          <w:w w:val="95"/>
          <w:sz w:val="19"/>
        </w:rPr>
        <w:t> </w:t>
      </w:r>
      <w:r>
        <w:rPr>
          <w:w w:val="95"/>
          <w:sz w:val="19"/>
        </w:rPr>
        <w:t>analysis </w:t>
      </w:r>
      <w:r>
        <w:rPr>
          <w:sz w:val="19"/>
        </w:rPr>
        <w:t>for non-therapeutic</w:t>
      </w:r>
      <w:r>
        <w:rPr>
          <w:spacing w:val="-21"/>
          <w:sz w:val="19"/>
        </w:rPr>
        <w:t> </w:t>
      </w:r>
      <w:r>
        <w:rPr>
          <w:sz w:val="19"/>
        </w:rPr>
        <w:t>use.</w:t>
      </w:r>
      <w:r>
        <w:rPr>
          <w:sz w:val="19"/>
          <w:vertAlign w:val="superscript"/>
        </w:rPr>
        <w:t>184</w:t>
      </w:r>
    </w:p>
    <w:p>
      <w:pPr>
        <w:pStyle w:val="BodyText"/>
        <w:rPr>
          <w:sz w:val="20"/>
        </w:rPr>
      </w:pPr>
    </w:p>
    <w:p>
      <w:pPr>
        <w:pStyle w:val="BodyText"/>
        <w:rPr>
          <w:sz w:val="20"/>
        </w:rPr>
      </w:pPr>
    </w:p>
    <w:p>
      <w:pPr>
        <w:pStyle w:val="BodyText"/>
        <w:rPr>
          <w:sz w:val="20"/>
        </w:rPr>
      </w:pPr>
    </w:p>
    <w:p>
      <w:pPr>
        <w:pStyle w:val="BodyText"/>
        <w:spacing w:before="3"/>
        <w:rPr>
          <w:sz w:val="17"/>
        </w:rPr>
      </w:pPr>
      <w:r>
        <w:rPr/>
        <w:pict>
          <v:line style="position:absolute;mso-position-horizontal-relative:page;mso-position-vertical-relative:paragraph;z-index:1184;mso-wrap-distance-left:0;mso-wrap-distance-right:0" from="70.320pt,12.382936pt" to="214.32pt,12.38293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174 </w:t>
      </w:r>
      <w:r>
        <w:rPr>
          <w:w w:val="95"/>
          <w:sz w:val="16"/>
        </w:rPr>
        <w:t>Ibid s 62(1)(a)–(c).</w:t>
      </w:r>
    </w:p>
    <w:p>
      <w:pPr>
        <w:spacing w:before="114"/>
        <w:ind w:left="956" w:right="0" w:firstLine="0"/>
        <w:jc w:val="left"/>
        <w:rPr>
          <w:sz w:val="16"/>
        </w:rPr>
      </w:pPr>
      <w:r>
        <w:rPr>
          <w:w w:val="90"/>
          <w:position w:val="6"/>
          <w:sz w:val="9"/>
        </w:rPr>
        <w:t>175</w:t>
      </w:r>
      <w:r>
        <w:rPr>
          <w:spacing w:val="-2"/>
          <w:w w:val="90"/>
          <w:position w:val="6"/>
          <w:sz w:val="9"/>
        </w:rPr>
        <w:t> </w:t>
      </w:r>
      <w:r>
        <w:rPr>
          <w:w w:val="90"/>
          <w:sz w:val="16"/>
        </w:rPr>
        <w:t>Ibid</w:t>
      </w:r>
      <w:r>
        <w:rPr>
          <w:spacing w:val="-26"/>
          <w:w w:val="90"/>
          <w:sz w:val="16"/>
        </w:rPr>
        <w:t> </w:t>
      </w:r>
      <w:r>
        <w:rPr>
          <w:w w:val="90"/>
          <w:sz w:val="16"/>
        </w:rPr>
        <w:t>s</w:t>
      </w:r>
      <w:r>
        <w:rPr>
          <w:spacing w:val="-26"/>
          <w:w w:val="90"/>
          <w:sz w:val="16"/>
        </w:rPr>
        <w:t> </w:t>
      </w:r>
      <w:r>
        <w:rPr>
          <w:w w:val="90"/>
          <w:sz w:val="16"/>
        </w:rPr>
        <w:t>64(1)(a).</w:t>
      </w:r>
    </w:p>
    <w:p>
      <w:pPr>
        <w:spacing w:before="109"/>
        <w:ind w:left="956" w:right="0" w:firstLine="0"/>
        <w:jc w:val="left"/>
        <w:rPr>
          <w:sz w:val="16"/>
        </w:rPr>
      </w:pPr>
      <w:r>
        <w:rPr>
          <w:w w:val="90"/>
          <w:position w:val="6"/>
          <w:sz w:val="9"/>
        </w:rPr>
        <w:t>176</w:t>
      </w:r>
      <w:r>
        <w:rPr>
          <w:spacing w:val="-3"/>
          <w:w w:val="90"/>
          <w:position w:val="6"/>
          <w:sz w:val="9"/>
        </w:rPr>
        <w:t> </w:t>
      </w:r>
      <w:r>
        <w:rPr>
          <w:w w:val="90"/>
          <w:sz w:val="16"/>
        </w:rPr>
        <w:t>Ibid</w:t>
      </w:r>
      <w:r>
        <w:rPr>
          <w:spacing w:val="-27"/>
          <w:w w:val="90"/>
          <w:sz w:val="16"/>
        </w:rPr>
        <w:t> </w:t>
      </w:r>
      <w:r>
        <w:rPr>
          <w:w w:val="90"/>
          <w:sz w:val="16"/>
        </w:rPr>
        <w:t>s</w:t>
      </w:r>
      <w:r>
        <w:rPr>
          <w:spacing w:val="-26"/>
          <w:w w:val="90"/>
          <w:sz w:val="16"/>
        </w:rPr>
        <w:t> </w:t>
      </w:r>
      <w:r>
        <w:rPr>
          <w:w w:val="90"/>
          <w:sz w:val="16"/>
        </w:rPr>
        <w:t>64(1)(b).</w:t>
      </w:r>
    </w:p>
    <w:p>
      <w:pPr>
        <w:spacing w:before="114"/>
        <w:ind w:left="956" w:right="0" w:firstLine="0"/>
        <w:jc w:val="left"/>
        <w:rPr>
          <w:sz w:val="16"/>
        </w:rPr>
      </w:pPr>
      <w:r>
        <w:rPr>
          <w:w w:val="95"/>
          <w:position w:val="6"/>
          <w:sz w:val="9"/>
        </w:rPr>
        <w:t>177 </w:t>
      </w:r>
      <w:r>
        <w:rPr>
          <w:w w:val="95"/>
          <w:sz w:val="16"/>
        </w:rPr>
        <w:t>Ibid s 64(2)(a)–(e).</w:t>
      </w:r>
    </w:p>
    <w:p>
      <w:pPr>
        <w:spacing w:before="109"/>
        <w:ind w:left="956" w:right="0" w:firstLine="0"/>
        <w:jc w:val="left"/>
        <w:rPr>
          <w:sz w:val="16"/>
        </w:rPr>
      </w:pPr>
      <w:r>
        <w:rPr>
          <w:w w:val="95"/>
          <w:position w:val="6"/>
          <w:sz w:val="9"/>
        </w:rPr>
        <w:t>178 </w:t>
      </w:r>
      <w:r>
        <w:rPr>
          <w:w w:val="95"/>
          <w:sz w:val="16"/>
        </w:rPr>
        <w:t>Ibid s 64(1)(c).</w:t>
      </w:r>
    </w:p>
    <w:p>
      <w:pPr>
        <w:spacing w:before="114"/>
        <w:ind w:left="956" w:right="0" w:firstLine="0"/>
        <w:jc w:val="left"/>
        <w:rPr>
          <w:sz w:val="16"/>
        </w:rPr>
      </w:pPr>
      <w:r>
        <w:rPr>
          <w:w w:val="90"/>
          <w:position w:val="6"/>
          <w:sz w:val="9"/>
        </w:rPr>
        <w:t>179</w:t>
      </w:r>
      <w:r>
        <w:rPr>
          <w:spacing w:val="3"/>
          <w:w w:val="90"/>
          <w:position w:val="6"/>
          <w:sz w:val="9"/>
        </w:rPr>
        <w:t> </w:t>
      </w:r>
      <w:r>
        <w:rPr>
          <w:w w:val="90"/>
          <w:sz w:val="16"/>
        </w:rPr>
        <w:t>Ibid</w:t>
      </w:r>
      <w:r>
        <w:rPr>
          <w:spacing w:val="-23"/>
          <w:w w:val="90"/>
          <w:sz w:val="16"/>
        </w:rPr>
        <w:t> </w:t>
      </w:r>
      <w:r>
        <w:rPr>
          <w:w w:val="90"/>
          <w:sz w:val="16"/>
        </w:rPr>
        <w:t>s</w:t>
      </w:r>
      <w:r>
        <w:rPr>
          <w:spacing w:val="-22"/>
          <w:w w:val="90"/>
          <w:sz w:val="16"/>
        </w:rPr>
        <w:t> </w:t>
      </w:r>
      <w:r>
        <w:rPr>
          <w:w w:val="90"/>
          <w:sz w:val="16"/>
        </w:rPr>
        <w:t>66(2).</w:t>
      </w:r>
    </w:p>
    <w:p>
      <w:pPr>
        <w:spacing w:before="110"/>
        <w:ind w:left="956" w:right="0" w:firstLine="0"/>
        <w:jc w:val="left"/>
        <w:rPr>
          <w:sz w:val="16"/>
        </w:rPr>
      </w:pPr>
      <w:r>
        <w:rPr>
          <w:w w:val="90"/>
          <w:position w:val="6"/>
          <w:sz w:val="9"/>
        </w:rPr>
        <w:t>180 </w:t>
      </w:r>
      <w:r>
        <w:rPr>
          <w:w w:val="90"/>
          <w:sz w:val="16"/>
        </w:rPr>
        <w:t>Ibid s</w:t>
      </w:r>
      <w:r>
        <w:rPr>
          <w:spacing w:val="-32"/>
          <w:w w:val="90"/>
          <w:sz w:val="16"/>
        </w:rPr>
        <w:t> </w:t>
      </w:r>
      <w:r>
        <w:rPr>
          <w:spacing w:val="-2"/>
          <w:w w:val="90"/>
          <w:sz w:val="16"/>
        </w:rPr>
        <w:t>66(3).</w:t>
      </w:r>
    </w:p>
    <w:p>
      <w:pPr>
        <w:spacing w:before="114"/>
        <w:ind w:left="956" w:right="0" w:firstLine="0"/>
        <w:jc w:val="left"/>
        <w:rPr>
          <w:sz w:val="16"/>
        </w:rPr>
      </w:pPr>
      <w:r>
        <w:rPr>
          <w:w w:val="95"/>
          <w:position w:val="6"/>
          <w:sz w:val="9"/>
        </w:rPr>
        <w:t>181 </w:t>
      </w:r>
      <w:r>
        <w:rPr>
          <w:w w:val="95"/>
          <w:sz w:val="16"/>
        </w:rPr>
        <w:t>Ibid ss 69E–69L.</w:t>
      </w:r>
    </w:p>
    <w:p>
      <w:pPr>
        <w:spacing w:before="109"/>
        <w:ind w:left="956" w:right="0" w:firstLine="0"/>
        <w:jc w:val="left"/>
        <w:rPr>
          <w:sz w:val="16"/>
        </w:rPr>
      </w:pPr>
      <w:r>
        <w:rPr>
          <w:position w:val="6"/>
          <w:sz w:val="9"/>
        </w:rPr>
        <w:t>182 </w:t>
      </w:r>
      <w:r>
        <w:rPr>
          <w:sz w:val="16"/>
        </w:rPr>
        <w:t>Victoria, </w:t>
      </w:r>
      <w:r>
        <w:rPr>
          <w:rFonts w:ascii="Calibri"/>
          <w:i/>
          <w:sz w:val="16"/>
        </w:rPr>
        <w:t>Parliamentary Debates, </w:t>
      </w:r>
      <w:r>
        <w:rPr>
          <w:sz w:val="16"/>
        </w:rPr>
        <w:t>Legislative Assembly, 13 December 2013, 4539 (Mr Walsh).</w:t>
      </w:r>
    </w:p>
    <w:p>
      <w:pPr>
        <w:spacing w:before="104"/>
        <w:ind w:left="956" w:right="0" w:firstLine="0"/>
        <w:jc w:val="left"/>
        <w:rPr>
          <w:sz w:val="16"/>
        </w:rPr>
      </w:pPr>
      <w:r>
        <w:rPr>
          <w:position w:val="6"/>
          <w:sz w:val="9"/>
        </w:rPr>
        <w:t>183 </w:t>
      </w:r>
      <w:r>
        <w:rPr>
          <w:rFonts w:ascii="Calibri"/>
          <w:i/>
          <w:sz w:val="16"/>
        </w:rPr>
        <w:t>Drugs, Poisons and Controlled Substances Act 1981 </w:t>
      </w:r>
      <w:r>
        <w:rPr>
          <w:sz w:val="16"/>
        </w:rPr>
        <w:t>(Vic) ss 69N, 70(1).</w:t>
      </w:r>
    </w:p>
    <w:p>
      <w:pPr>
        <w:spacing w:before="100"/>
        <w:ind w:left="956" w:right="0" w:firstLine="0"/>
        <w:jc w:val="left"/>
        <w:rPr>
          <w:sz w:val="16"/>
        </w:rPr>
      </w:pPr>
      <w:r>
        <w:rPr>
          <w:position w:val="6"/>
          <w:sz w:val="9"/>
        </w:rPr>
        <w:t>184 </w:t>
      </w:r>
      <w:r>
        <w:rPr>
          <w:sz w:val="16"/>
        </w:rPr>
        <w:t>Ibid s 69N.</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81" w:hanging="710"/>
        <w:jc w:val="left"/>
        <w:rPr>
          <w:sz w:val="21"/>
        </w:rPr>
      </w:pPr>
      <w:r>
        <w:rPr>
          <w:w w:val="95"/>
          <w:sz w:val="21"/>
        </w:rPr>
        <w:t>A</w:t>
      </w:r>
      <w:r>
        <w:rPr>
          <w:spacing w:val="-24"/>
          <w:w w:val="95"/>
          <w:sz w:val="21"/>
        </w:rPr>
        <w:t> </w:t>
      </w:r>
      <w:r>
        <w:rPr>
          <w:w w:val="95"/>
          <w:sz w:val="21"/>
        </w:rPr>
        <w:t>person</w:t>
      </w:r>
      <w:r>
        <w:rPr>
          <w:spacing w:val="-25"/>
          <w:w w:val="95"/>
          <w:sz w:val="21"/>
        </w:rPr>
        <w:t> </w:t>
      </w:r>
      <w:r>
        <w:rPr>
          <w:w w:val="95"/>
          <w:sz w:val="21"/>
        </w:rPr>
        <w:t>may</w:t>
      </w:r>
      <w:r>
        <w:rPr>
          <w:spacing w:val="-24"/>
          <w:w w:val="95"/>
          <w:sz w:val="21"/>
        </w:rPr>
        <w:t> </w:t>
      </w:r>
      <w:r>
        <w:rPr>
          <w:w w:val="95"/>
          <w:sz w:val="21"/>
        </w:rPr>
        <w:t>apply</w:t>
      </w:r>
      <w:r>
        <w:rPr>
          <w:spacing w:val="-24"/>
          <w:w w:val="95"/>
          <w:sz w:val="21"/>
        </w:rPr>
        <w:t> </w:t>
      </w:r>
      <w:r>
        <w:rPr>
          <w:w w:val="95"/>
          <w:sz w:val="21"/>
        </w:rPr>
        <w:t>for</w:t>
      </w:r>
      <w:r>
        <w:rPr>
          <w:spacing w:val="-25"/>
          <w:w w:val="95"/>
          <w:sz w:val="21"/>
        </w:rPr>
        <w:t> </w:t>
      </w:r>
      <w:r>
        <w:rPr>
          <w:w w:val="95"/>
          <w:sz w:val="21"/>
        </w:rPr>
        <w:t>a</w:t>
      </w:r>
      <w:r>
        <w:rPr>
          <w:spacing w:val="-24"/>
          <w:w w:val="95"/>
          <w:sz w:val="21"/>
        </w:rPr>
        <w:t> </w:t>
      </w:r>
      <w:r>
        <w:rPr>
          <w:w w:val="95"/>
          <w:sz w:val="21"/>
        </w:rPr>
        <w:t>poppy</w:t>
      </w:r>
      <w:r>
        <w:rPr>
          <w:spacing w:val="-24"/>
          <w:w w:val="95"/>
          <w:sz w:val="21"/>
        </w:rPr>
        <w:t> </w:t>
      </w:r>
      <w:r>
        <w:rPr>
          <w:w w:val="95"/>
          <w:sz w:val="21"/>
        </w:rPr>
        <w:t>cultivation</w:t>
      </w:r>
      <w:r>
        <w:rPr>
          <w:spacing w:val="-25"/>
          <w:w w:val="95"/>
          <w:sz w:val="21"/>
        </w:rPr>
        <w:t> </w:t>
      </w:r>
      <w:r>
        <w:rPr>
          <w:w w:val="95"/>
          <w:sz w:val="21"/>
        </w:rPr>
        <w:t>licence,</w:t>
      </w:r>
      <w:r>
        <w:rPr>
          <w:spacing w:val="-25"/>
          <w:w w:val="95"/>
          <w:sz w:val="21"/>
        </w:rPr>
        <w:t> </w:t>
      </w:r>
      <w:r>
        <w:rPr>
          <w:w w:val="95"/>
          <w:sz w:val="21"/>
        </w:rPr>
        <w:t>which</w:t>
      </w:r>
      <w:r>
        <w:rPr>
          <w:spacing w:val="-24"/>
          <w:w w:val="95"/>
          <w:sz w:val="21"/>
        </w:rPr>
        <w:t> </w:t>
      </w:r>
      <w:r>
        <w:rPr>
          <w:w w:val="95"/>
          <w:sz w:val="21"/>
        </w:rPr>
        <w:t>allows</w:t>
      </w:r>
      <w:r>
        <w:rPr>
          <w:spacing w:val="-24"/>
          <w:w w:val="95"/>
          <w:sz w:val="21"/>
        </w:rPr>
        <w:t> </w:t>
      </w:r>
      <w:r>
        <w:rPr>
          <w:w w:val="95"/>
          <w:sz w:val="21"/>
        </w:rPr>
        <w:t>them</w:t>
      </w:r>
      <w:r>
        <w:rPr>
          <w:spacing w:val="-23"/>
          <w:w w:val="95"/>
          <w:sz w:val="21"/>
        </w:rPr>
        <w:t> </w:t>
      </w:r>
      <w:r>
        <w:rPr>
          <w:w w:val="95"/>
          <w:sz w:val="21"/>
        </w:rPr>
        <w:t>to</w:t>
      </w:r>
      <w:r>
        <w:rPr>
          <w:spacing w:val="-25"/>
          <w:w w:val="95"/>
          <w:sz w:val="21"/>
        </w:rPr>
        <w:t> </w:t>
      </w:r>
      <w:r>
        <w:rPr>
          <w:w w:val="95"/>
          <w:sz w:val="21"/>
        </w:rPr>
        <w:t>do</w:t>
      </w:r>
      <w:r>
        <w:rPr>
          <w:spacing w:val="-24"/>
          <w:w w:val="95"/>
          <w:sz w:val="21"/>
        </w:rPr>
        <w:t> </w:t>
      </w:r>
      <w:r>
        <w:rPr>
          <w:w w:val="95"/>
          <w:sz w:val="21"/>
        </w:rPr>
        <w:t>one</w:t>
      </w:r>
      <w:r>
        <w:rPr>
          <w:spacing w:val="-24"/>
          <w:w w:val="95"/>
          <w:sz w:val="21"/>
        </w:rPr>
        <w:t> </w:t>
      </w:r>
      <w:r>
        <w:rPr>
          <w:w w:val="95"/>
          <w:sz w:val="21"/>
        </w:rPr>
        <w:t>of</w:t>
      </w:r>
      <w:r>
        <w:rPr>
          <w:spacing w:val="-25"/>
          <w:w w:val="95"/>
          <w:sz w:val="21"/>
        </w:rPr>
        <w:t> </w:t>
      </w:r>
      <w:r>
        <w:rPr>
          <w:w w:val="95"/>
          <w:sz w:val="21"/>
        </w:rPr>
        <w:t>two things</w:t>
      </w:r>
      <w:r>
        <w:rPr>
          <w:spacing w:val="-40"/>
          <w:w w:val="95"/>
          <w:sz w:val="21"/>
        </w:rPr>
        <w:t> </w:t>
      </w:r>
      <w:r>
        <w:rPr>
          <w:w w:val="95"/>
          <w:sz w:val="21"/>
        </w:rPr>
        <w:t>for</w:t>
      </w:r>
      <w:r>
        <w:rPr>
          <w:spacing w:val="-39"/>
          <w:w w:val="95"/>
          <w:sz w:val="21"/>
        </w:rPr>
        <w:t> </w:t>
      </w:r>
      <w:r>
        <w:rPr>
          <w:w w:val="95"/>
          <w:sz w:val="21"/>
        </w:rPr>
        <w:t>three</w:t>
      </w:r>
      <w:r>
        <w:rPr>
          <w:spacing w:val="-40"/>
          <w:w w:val="95"/>
          <w:sz w:val="21"/>
        </w:rPr>
        <w:t> </w:t>
      </w:r>
      <w:r>
        <w:rPr>
          <w:w w:val="95"/>
          <w:sz w:val="21"/>
        </w:rPr>
        <w:t>years.</w:t>
      </w:r>
      <w:r>
        <w:rPr>
          <w:w w:val="95"/>
          <w:sz w:val="21"/>
          <w:vertAlign w:val="superscript"/>
        </w:rPr>
        <w:t>185</w:t>
      </w:r>
      <w:r>
        <w:rPr>
          <w:spacing w:val="-38"/>
          <w:w w:val="95"/>
          <w:sz w:val="21"/>
          <w:vertAlign w:val="baseline"/>
        </w:rPr>
        <w:t> </w:t>
      </w:r>
      <w:r>
        <w:rPr>
          <w:w w:val="95"/>
          <w:sz w:val="21"/>
          <w:vertAlign w:val="baseline"/>
        </w:rPr>
        <w:t>If</w:t>
      </w:r>
      <w:r>
        <w:rPr>
          <w:spacing w:val="-40"/>
          <w:w w:val="95"/>
          <w:sz w:val="21"/>
          <w:vertAlign w:val="baseline"/>
        </w:rPr>
        <w:t> </w:t>
      </w:r>
      <w:r>
        <w:rPr>
          <w:w w:val="95"/>
          <w:sz w:val="21"/>
          <w:vertAlign w:val="baseline"/>
        </w:rPr>
        <w:t>the</w:t>
      </w:r>
      <w:r>
        <w:rPr>
          <w:spacing w:val="-39"/>
          <w:w w:val="95"/>
          <w:sz w:val="21"/>
          <w:vertAlign w:val="baseline"/>
        </w:rPr>
        <w:t> </w:t>
      </w:r>
      <w:r>
        <w:rPr>
          <w:w w:val="95"/>
          <w:sz w:val="21"/>
          <w:vertAlign w:val="baseline"/>
        </w:rPr>
        <w:t>licence</w:t>
      </w:r>
      <w:r>
        <w:rPr>
          <w:spacing w:val="-40"/>
          <w:w w:val="95"/>
          <w:sz w:val="21"/>
          <w:vertAlign w:val="baseline"/>
        </w:rPr>
        <w:t> </w:t>
      </w:r>
      <w:r>
        <w:rPr>
          <w:w w:val="95"/>
          <w:sz w:val="21"/>
          <w:vertAlign w:val="baseline"/>
        </w:rPr>
        <w:t>is</w:t>
      </w:r>
      <w:r>
        <w:rPr>
          <w:spacing w:val="-39"/>
          <w:w w:val="95"/>
          <w:sz w:val="21"/>
          <w:vertAlign w:val="baseline"/>
        </w:rPr>
        <w:t> </w:t>
      </w:r>
      <w:r>
        <w:rPr>
          <w:w w:val="95"/>
          <w:sz w:val="21"/>
          <w:vertAlign w:val="baseline"/>
        </w:rPr>
        <w:t>for</w:t>
      </w:r>
      <w:r>
        <w:rPr>
          <w:spacing w:val="-39"/>
          <w:w w:val="95"/>
          <w:sz w:val="21"/>
          <w:vertAlign w:val="baseline"/>
        </w:rPr>
        <w:t> </w:t>
      </w:r>
      <w:r>
        <w:rPr>
          <w:w w:val="95"/>
          <w:sz w:val="21"/>
          <w:vertAlign w:val="baseline"/>
        </w:rPr>
        <w:t>commercial</w:t>
      </w:r>
      <w:r>
        <w:rPr>
          <w:spacing w:val="-40"/>
          <w:w w:val="95"/>
          <w:sz w:val="21"/>
          <w:vertAlign w:val="baseline"/>
        </w:rPr>
        <w:t> </w:t>
      </w:r>
      <w:r>
        <w:rPr>
          <w:w w:val="95"/>
          <w:sz w:val="21"/>
          <w:vertAlign w:val="baseline"/>
        </w:rPr>
        <w:t>purposes</w:t>
      </w:r>
      <w:r>
        <w:rPr>
          <w:spacing w:val="-40"/>
          <w:w w:val="95"/>
          <w:sz w:val="21"/>
          <w:vertAlign w:val="baseline"/>
        </w:rPr>
        <w:t> </w:t>
      </w:r>
      <w:r>
        <w:rPr>
          <w:w w:val="95"/>
          <w:sz w:val="21"/>
          <w:vertAlign w:val="baseline"/>
        </w:rPr>
        <w:t>relating</w:t>
      </w:r>
      <w:r>
        <w:rPr>
          <w:spacing w:val="-39"/>
          <w:w w:val="95"/>
          <w:sz w:val="21"/>
          <w:vertAlign w:val="baseline"/>
        </w:rPr>
        <w:t> </w:t>
      </w:r>
      <w:r>
        <w:rPr>
          <w:w w:val="95"/>
          <w:sz w:val="21"/>
          <w:vertAlign w:val="baseline"/>
        </w:rPr>
        <w:t>to</w:t>
      </w:r>
      <w:r>
        <w:rPr>
          <w:spacing w:val="-40"/>
          <w:w w:val="95"/>
          <w:sz w:val="21"/>
          <w:vertAlign w:val="baseline"/>
        </w:rPr>
        <w:t> </w:t>
      </w:r>
      <w:r>
        <w:rPr>
          <w:w w:val="95"/>
          <w:sz w:val="21"/>
          <w:vertAlign w:val="baseline"/>
        </w:rPr>
        <w:t>therapeutic use,</w:t>
      </w:r>
      <w:r>
        <w:rPr>
          <w:spacing w:val="-39"/>
          <w:w w:val="95"/>
          <w:sz w:val="21"/>
          <w:vertAlign w:val="baseline"/>
        </w:rPr>
        <w:t> </w:t>
      </w:r>
      <w:r>
        <w:rPr>
          <w:w w:val="95"/>
          <w:sz w:val="21"/>
          <w:vertAlign w:val="baseline"/>
        </w:rPr>
        <w:t>they</w:t>
      </w:r>
      <w:r>
        <w:rPr>
          <w:spacing w:val="-38"/>
          <w:w w:val="95"/>
          <w:sz w:val="21"/>
          <w:vertAlign w:val="baseline"/>
        </w:rPr>
        <w:t> </w:t>
      </w:r>
      <w:r>
        <w:rPr>
          <w:w w:val="95"/>
          <w:sz w:val="21"/>
          <w:vertAlign w:val="baseline"/>
        </w:rPr>
        <w:t>may</w:t>
      </w:r>
      <w:r>
        <w:rPr>
          <w:spacing w:val="-37"/>
          <w:w w:val="95"/>
          <w:sz w:val="21"/>
          <w:vertAlign w:val="baseline"/>
        </w:rPr>
        <w:t> </w:t>
      </w:r>
      <w:r>
        <w:rPr>
          <w:w w:val="95"/>
          <w:sz w:val="21"/>
          <w:vertAlign w:val="baseline"/>
        </w:rPr>
        <w:t>‘cultivate</w:t>
      </w:r>
      <w:r>
        <w:rPr>
          <w:spacing w:val="-38"/>
          <w:w w:val="95"/>
          <w:sz w:val="21"/>
          <w:vertAlign w:val="baseline"/>
        </w:rPr>
        <w:t> </w:t>
      </w:r>
      <w:r>
        <w:rPr>
          <w:w w:val="95"/>
          <w:sz w:val="21"/>
          <w:vertAlign w:val="baseline"/>
        </w:rPr>
        <w:t>or</w:t>
      </w:r>
      <w:r>
        <w:rPr>
          <w:spacing w:val="-38"/>
          <w:w w:val="95"/>
          <w:sz w:val="21"/>
          <w:vertAlign w:val="baseline"/>
        </w:rPr>
        <w:t> </w:t>
      </w:r>
      <w:r>
        <w:rPr>
          <w:w w:val="95"/>
          <w:sz w:val="21"/>
          <w:vertAlign w:val="baseline"/>
        </w:rPr>
        <w:t>possess</w:t>
      </w:r>
      <w:r>
        <w:rPr>
          <w:spacing w:val="-38"/>
          <w:w w:val="95"/>
          <w:sz w:val="21"/>
          <w:vertAlign w:val="baseline"/>
        </w:rPr>
        <w:t> </w:t>
      </w:r>
      <w:r>
        <w:rPr>
          <w:w w:val="95"/>
          <w:sz w:val="21"/>
          <w:vertAlign w:val="baseline"/>
        </w:rPr>
        <w:t>alkaloid</w:t>
      </w:r>
      <w:r>
        <w:rPr>
          <w:spacing w:val="-38"/>
          <w:w w:val="95"/>
          <w:sz w:val="21"/>
          <w:vertAlign w:val="baseline"/>
        </w:rPr>
        <w:t> </w:t>
      </w:r>
      <w:r>
        <w:rPr>
          <w:w w:val="95"/>
          <w:sz w:val="21"/>
          <w:vertAlign w:val="baseline"/>
        </w:rPr>
        <w:t>poppies’</w:t>
      </w:r>
      <w:r>
        <w:rPr>
          <w:spacing w:val="-38"/>
          <w:w w:val="95"/>
          <w:sz w:val="21"/>
          <w:vertAlign w:val="baseline"/>
        </w:rPr>
        <w:t> </w:t>
      </w:r>
      <w:r>
        <w:rPr>
          <w:w w:val="95"/>
          <w:sz w:val="21"/>
          <w:vertAlign w:val="baseline"/>
        </w:rPr>
        <w:t>and</w:t>
      </w:r>
      <w:r>
        <w:rPr>
          <w:spacing w:val="-38"/>
          <w:w w:val="95"/>
          <w:sz w:val="21"/>
          <w:vertAlign w:val="baseline"/>
        </w:rPr>
        <w:t> </w:t>
      </w:r>
      <w:r>
        <w:rPr>
          <w:w w:val="95"/>
          <w:sz w:val="21"/>
          <w:vertAlign w:val="baseline"/>
        </w:rPr>
        <w:t>‘sell</w:t>
      </w:r>
      <w:r>
        <w:rPr>
          <w:spacing w:val="-38"/>
          <w:w w:val="95"/>
          <w:sz w:val="21"/>
          <w:vertAlign w:val="baseline"/>
        </w:rPr>
        <w:t> </w:t>
      </w:r>
      <w:r>
        <w:rPr>
          <w:w w:val="95"/>
          <w:sz w:val="21"/>
          <w:vertAlign w:val="baseline"/>
        </w:rPr>
        <w:t>and</w:t>
      </w:r>
      <w:r>
        <w:rPr>
          <w:spacing w:val="-38"/>
          <w:w w:val="95"/>
          <w:sz w:val="21"/>
          <w:vertAlign w:val="baseline"/>
        </w:rPr>
        <w:t> </w:t>
      </w:r>
      <w:r>
        <w:rPr>
          <w:w w:val="95"/>
          <w:sz w:val="21"/>
          <w:vertAlign w:val="baseline"/>
        </w:rPr>
        <w:t>supply</w:t>
      </w:r>
      <w:r>
        <w:rPr>
          <w:spacing w:val="-38"/>
          <w:w w:val="95"/>
          <w:sz w:val="21"/>
          <w:vertAlign w:val="baseline"/>
        </w:rPr>
        <w:t> </w:t>
      </w:r>
      <w:r>
        <w:rPr>
          <w:w w:val="95"/>
          <w:sz w:val="21"/>
          <w:vertAlign w:val="baseline"/>
        </w:rPr>
        <w:t>poppy</w:t>
      </w:r>
      <w:r>
        <w:rPr>
          <w:spacing w:val="-38"/>
          <w:w w:val="95"/>
          <w:sz w:val="21"/>
          <w:vertAlign w:val="baseline"/>
        </w:rPr>
        <w:t> </w:t>
      </w:r>
      <w:r>
        <w:rPr>
          <w:w w:val="95"/>
          <w:sz w:val="21"/>
          <w:vertAlign w:val="baseline"/>
        </w:rPr>
        <w:t>straw</w:t>
      </w:r>
      <w:r>
        <w:rPr>
          <w:spacing w:val="-37"/>
          <w:w w:val="95"/>
          <w:sz w:val="21"/>
          <w:vertAlign w:val="baseline"/>
        </w:rPr>
        <w:t> </w:t>
      </w:r>
      <w:r>
        <w:rPr>
          <w:w w:val="95"/>
          <w:sz w:val="21"/>
          <w:vertAlign w:val="baseline"/>
        </w:rPr>
        <w:t>to a</w:t>
      </w:r>
      <w:r>
        <w:rPr>
          <w:spacing w:val="-37"/>
          <w:w w:val="95"/>
          <w:sz w:val="21"/>
          <w:vertAlign w:val="baseline"/>
        </w:rPr>
        <w:t> </w:t>
      </w:r>
      <w:r>
        <w:rPr>
          <w:w w:val="95"/>
          <w:sz w:val="21"/>
          <w:vertAlign w:val="baseline"/>
        </w:rPr>
        <w:t>licensed</w:t>
      </w:r>
      <w:r>
        <w:rPr>
          <w:spacing w:val="-37"/>
          <w:w w:val="95"/>
          <w:sz w:val="21"/>
          <w:vertAlign w:val="baseline"/>
        </w:rPr>
        <w:t> </w:t>
      </w:r>
      <w:r>
        <w:rPr>
          <w:w w:val="95"/>
          <w:sz w:val="21"/>
          <w:vertAlign w:val="baseline"/>
        </w:rPr>
        <w:t>processor</w:t>
      </w:r>
      <w:r>
        <w:rPr>
          <w:spacing w:val="-37"/>
          <w:w w:val="95"/>
          <w:sz w:val="21"/>
          <w:vertAlign w:val="baseline"/>
        </w:rPr>
        <w:t> </w:t>
      </w:r>
      <w:r>
        <w:rPr>
          <w:w w:val="95"/>
          <w:sz w:val="21"/>
          <w:vertAlign w:val="baseline"/>
        </w:rPr>
        <w:t>at</w:t>
      </w:r>
      <w:r>
        <w:rPr>
          <w:spacing w:val="-37"/>
          <w:w w:val="95"/>
          <w:sz w:val="21"/>
          <w:vertAlign w:val="baseline"/>
        </w:rPr>
        <w:t> </w:t>
      </w:r>
      <w:r>
        <w:rPr>
          <w:w w:val="95"/>
          <w:sz w:val="21"/>
          <w:vertAlign w:val="baseline"/>
        </w:rPr>
        <w:t>premises</w:t>
      </w:r>
      <w:r>
        <w:rPr>
          <w:spacing w:val="-37"/>
          <w:w w:val="95"/>
          <w:sz w:val="21"/>
          <w:vertAlign w:val="baseline"/>
        </w:rPr>
        <w:t> </w:t>
      </w:r>
      <w:r>
        <w:rPr>
          <w:w w:val="95"/>
          <w:sz w:val="21"/>
          <w:vertAlign w:val="baseline"/>
        </w:rPr>
        <w:t>specified</w:t>
      </w:r>
      <w:r>
        <w:rPr>
          <w:spacing w:val="-37"/>
          <w:w w:val="95"/>
          <w:sz w:val="21"/>
          <w:vertAlign w:val="baseline"/>
        </w:rPr>
        <w:t> </w:t>
      </w:r>
      <w:r>
        <w:rPr>
          <w:w w:val="95"/>
          <w:sz w:val="21"/>
          <w:vertAlign w:val="baseline"/>
        </w:rPr>
        <w:t>in</w:t>
      </w:r>
      <w:r>
        <w:rPr>
          <w:spacing w:val="-37"/>
          <w:w w:val="95"/>
          <w:sz w:val="21"/>
          <w:vertAlign w:val="baseline"/>
        </w:rPr>
        <w:t> </w:t>
      </w:r>
      <w:r>
        <w:rPr>
          <w:w w:val="95"/>
          <w:sz w:val="21"/>
          <w:vertAlign w:val="baseline"/>
        </w:rPr>
        <w:t>the</w:t>
      </w:r>
      <w:r>
        <w:rPr>
          <w:spacing w:val="-37"/>
          <w:w w:val="95"/>
          <w:sz w:val="21"/>
          <w:vertAlign w:val="baseline"/>
        </w:rPr>
        <w:t> </w:t>
      </w:r>
      <w:r>
        <w:rPr>
          <w:w w:val="95"/>
          <w:sz w:val="21"/>
          <w:vertAlign w:val="baseline"/>
        </w:rPr>
        <w:t>licence’.</w:t>
      </w:r>
      <w:r>
        <w:rPr>
          <w:w w:val="95"/>
          <w:sz w:val="21"/>
          <w:vertAlign w:val="superscript"/>
        </w:rPr>
        <w:t>186</w:t>
      </w:r>
      <w:r>
        <w:rPr>
          <w:spacing w:val="-36"/>
          <w:w w:val="95"/>
          <w:sz w:val="21"/>
          <w:vertAlign w:val="baseline"/>
        </w:rPr>
        <w:t> </w:t>
      </w:r>
      <w:r>
        <w:rPr>
          <w:w w:val="95"/>
          <w:sz w:val="21"/>
          <w:vertAlign w:val="baseline"/>
        </w:rPr>
        <w:t>If</w:t>
      </w:r>
      <w:r>
        <w:rPr>
          <w:spacing w:val="-37"/>
          <w:w w:val="95"/>
          <w:sz w:val="21"/>
          <w:vertAlign w:val="baseline"/>
        </w:rPr>
        <w:t> </w:t>
      </w:r>
      <w:r>
        <w:rPr>
          <w:w w:val="95"/>
          <w:sz w:val="21"/>
          <w:vertAlign w:val="baseline"/>
        </w:rPr>
        <w:t>the</w:t>
      </w:r>
      <w:r>
        <w:rPr>
          <w:spacing w:val="-37"/>
          <w:w w:val="95"/>
          <w:sz w:val="21"/>
          <w:vertAlign w:val="baseline"/>
        </w:rPr>
        <w:t> </w:t>
      </w:r>
      <w:r>
        <w:rPr>
          <w:w w:val="95"/>
          <w:sz w:val="21"/>
          <w:vertAlign w:val="baseline"/>
        </w:rPr>
        <w:t>licence</w:t>
      </w:r>
      <w:r>
        <w:rPr>
          <w:spacing w:val="-37"/>
          <w:w w:val="95"/>
          <w:sz w:val="21"/>
          <w:vertAlign w:val="baseline"/>
        </w:rPr>
        <w:t> </w:t>
      </w:r>
      <w:r>
        <w:rPr>
          <w:w w:val="95"/>
          <w:sz w:val="21"/>
          <w:vertAlign w:val="baseline"/>
        </w:rPr>
        <w:t>is</w:t>
      </w:r>
      <w:r>
        <w:rPr>
          <w:spacing w:val="-37"/>
          <w:w w:val="95"/>
          <w:sz w:val="21"/>
          <w:vertAlign w:val="baseline"/>
        </w:rPr>
        <w:t> </w:t>
      </w:r>
      <w:r>
        <w:rPr>
          <w:w w:val="95"/>
          <w:sz w:val="21"/>
          <w:vertAlign w:val="baseline"/>
        </w:rPr>
        <w:t>for</w:t>
      </w:r>
      <w:r>
        <w:rPr>
          <w:spacing w:val="-36"/>
          <w:w w:val="95"/>
          <w:sz w:val="21"/>
          <w:vertAlign w:val="baseline"/>
        </w:rPr>
        <w:t> </w:t>
      </w:r>
      <w:r>
        <w:rPr>
          <w:w w:val="95"/>
          <w:sz w:val="21"/>
          <w:vertAlign w:val="baseline"/>
        </w:rPr>
        <w:t>research </w:t>
      </w:r>
      <w:r>
        <w:rPr>
          <w:w w:val="90"/>
          <w:sz w:val="21"/>
          <w:vertAlign w:val="baseline"/>
        </w:rPr>
        <w:t>purposes</w:t>
      </w:r>
      <w:r>
        <w:rPr>
          <w:spacing w:val="-10"/>
          <w:w w:val="90"/>
          <w:sz w:val="21"/>
          <w:vertAlign w:val="baseline"/>
        </w:rPr>
        <w:t> </w:t>
      </w:r>
      <w:r>
        <w:rPr>
          <w:w w:val="90"/>
          <w:sz w:val="21"/>
          <w:vertAlign w:val="baseline"/>
        </w:rPr>
        <w:t>relating</w:t>
      </w:r>
      <w:r>
        <w:rPr>
          <w:spacing w:val="-10"/>
          <w:w w:val="90"/>
          <w:sz w:val="21"/>
          <w:vertAlign w:val="baseline"/>
        </w:rPr>
        <w:t> </w:t>
      </w:r>
      <w:r>
        <w:rPr>
          <w:w w:val="90"/>
          <w:sz w:val="21"/>
          <w:vertAlign w:val="baseline"/>
        </w:rPr>
        <w:t>to</w:t>
      </w:r>
      <w:r>
        <w:rPr>
          <w:spacing w:val="-9"/>
          <w:w w:val="90"/>
          <w:sz w:val="21"/>
          <w:vertAlign w:val="baseline"/>
        </w:rPr>
        <w:t> </w:t>
      </w:r>
      <w:r>
        <w:rPr>
          <w:w w:val="90"/>
          <w:sz w:val="21"/>
          <w:vertAlign w:val="baseline"/>
        </w:rPr>
        <w:t>non-therapeutic</w:t>
      </w:r>
      <w:r>
        <w:rPr>
          <w:spacing w:val="-10"/>
          <w:w w:val="90"/>
          <w:sz w:val="21"/>
          <w:vertAlign w:val="baseline"/>
        </w:rPr>
        <w:t> </w:t>
      </w:r>
      <w:r>
        <w:rPr>
          <w:w w:val="90"/>
          <w:sz w:val="21"/>
          <w:vertAlign w:val="baseline"/>
        </w:rPr>
        <w:t>use,</w:t>
      </w:r>
      <w:r>
        <w:rPr>
          <w:spacing w:val="-10"/>
          <w:w w:val="90"/>
          <w:sz w:val="21"/>
          <w:vertAlign w:val="baseline"/>
        </w:rPr>
        <w:t> </w:t>
      </w:r>
      <w:r>
        <w:rPr>
          <w:w w:val="90"/>
          <w:sz w:val="21"/>
          <w:vertAlign w:val="baseline"/>
        </w:rPr>
        <w:t>they</w:t>
      </w:r>
      <w:r>
        <w:rPr>
          <w:spacing w:val="-10"/>
          <w:w w:val="90"/>
          <w:sz w:val="21"/>
          <w:vertAlign w:val="baseline"/>
        </w:rPr>
        <w:t> </w:t>
      </w:r>
      <w:r>
        <w:rPr>
          <w:w w:val="90"/>
          <w:sz w:val="21"/>
          <w:vertAlign w:val="baseline"/>
        </w:rPr>
        <w:t>may</w:t>
      </w:r>
      <w:r>
        <w:rPr>
          <w:spacing w:val="-9"/>
          <w:w w:val="90"/>
          <w:sz w:val="21"/>
          <w:vertAlign w:val="baseline"/>
        </w:rPr>
        <w:t> </w:t>
      </w:r>
      <w:r>
        <w:rPr>
          <w:w w:val="90"/>
          <w:sz w:val="21"/>
          <w:vertAlign w:val="baseline"/>
        </w:rPr>
        <w:t>cultivate</w:t>
      </w:r>
      <w:r>
        <w:rPr>
          <w:spacing w:val="-10"/>
          <w:w w:val="90"/>
          <w:sz w:val="21"/>
          <w:vertAlign w:val="baseline"/>
        </w:rPr>
        <w:t> </w:t>
      </w:r>
      <w:r>
        <w:rPr>
          <w:w w:val="90"/>
          <w:sz w:val="21"/>
          <w:vertAlign w:val="baseline"/>
        </w:rPr>
        <w:t>or</w:t>
      </w:r>
      <w:r>
        <w:rPr>
          <w:spacing w:val="-9"/>
          <w:w w:val="90"/>
          <w:sz w:val="21"/>
          <w:vertAlign w:val="baseline"/>
        </w:rPr>
        <w:t> </w:t>
      </w:r>
      <w:r>
        <w:rPr>
          <w:w w:val="90"/>
          <w:sz w:val="21"/>
          <w:vertAlign w:val="baseline"/>
        </w:rPr>
        <w:t>possess</w:t>
      </w:r>
      <w:r>
        <w:rPr>
          <w:spacing w:val="-10"/>
          <w:w w:val="90"/>
          <w:sz w:val="21"/>
          <w:vertAlign w:val="baseline"/>
        </w:rPr>
        <w:t> </w:t>
      </w:r>
      <w:r>
        <w:rPr>
          <w:w w:val="90"/>
          <w:sz w:val="21"/>
          <w:vertAlign w:val="baseline"/>
        </w:rPr>
        <w:t>alkaloid</w:t>
      </w:r>
      <w:r>
        <w:rPr>
          <w:spacing w:val="-10"/>
          <w:w w:val="90"/>
          <w:sz w:val="21"/>
          <w:vertAlign w:val="baseline"/>
        </w:rPr>
        <w:t> </w:t>
      </w:r>
      <w:r>
        <w:rPr>
          <w:w w:val="90"/>
          <w:sz w:val="21"/>
          <w:vertAlign w:val="baseline"/>
        </w:rPr>
        <w:t>poppies, </w:t>
      </w:r>
      <w:r>
        <w:rPr>
          <w:w w:val="95"/>
          <w:sz w:val="21"/>
          <w:vertAlign w:val="baseline"/>
        </w:rPr>
        <w:t>conduct</w:t>
      </w:r>
      <w:r>
        <w:rPr>
          <w:spacing w:val="-34"/>
          <w:w w:val="95"/>
          <w:sz w:val="21"/>
          <w:vertAlign w:val="baseline"/>
        </w:rPr>
        <w:t> </w:t>
      </w:r>
      <w:r>
        <w:rPr>
          <w:w w:val="95"/>
          <w:sz w:val="21"/>
          <w:vertAlign w:val="baseline"/>
        </w:rPr>
        <w:t>measurements,</w:t>
      </w:r>
      <w:r>
        <w:rPr>
          <w:spacing w:val="-34"/>
          <w:w w:val="95"/>
          <w:sz w:val="21"/>
          <w:vertAlign w:val="baseline"/>
        </w:rPr>
        <w:t> </w:t>
      </w:r>
      <w:r>
        <w:rPr>
          <w:w w:val="95"/>
          <w:sz w:val="21"/>
          <w:vertAlign w:val="baseline"/>
        </w:rPr>
        <w:t>analyses</w:t>
      </w:r>
      <w:r>
        <w:rPr>
          <w:spacing w:val="-33"/>
          <w:w w:val="95"/>
          <w:sz w:val="21"/>
          <w:vertAlign w:val="baseline"/>
        </w:rPr>
        <w:t> </w:t>
      </w:r>
      <w:r>
        <w:rPr>
          <w:w w:val="95"/>
          <w:sz w:val="21"/>
          <w:vertAlign w:val="baseline"/>
        </w:rPr>
        <w:t>and</w:t>
      </w:r>
      <w:r>
        <w:rPr>
          <w:spacing w:val="-34"/>
          <w:w w:val="95"/>
          <w:sz w:val="21"/>
          <w:vertAlign w:val="baseline"/>
        </w:rPr>
        <w:t> </w:t>
      </w:r>
      <w:r>
        <w:rPr>
          <w:w w:val="95"/>
          <w:sz w:val="21"/>
          <w:vertAlign w:val="baseline"/>
        </w:rPr>
        <w:t>extractions</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those</w:t>
      </w:r>
      <w:r>
        <w:rPr>
          <w:spacing w:val="-34"/>
          <w:w w:val="95"/>
          <w:sz w:val="21"/>
          <w:vertAlign w:val="baseline"/>
        </w:rPr>
        <w:t> </w:t>
      </w:r>
      <w:r>
        <w:rPr>
          <w:w w:val="95"/>
          <w:sz w:val="21"/>
          <w:vertAlign w:val="baseline"/>
        </w:rPr>
        <w:t>poppies,</w:t>
      </w:r>
      <w:r>
        <w:rPr>
          <w:spacing w:val="-34"/>
          <w:w w:val="95"/>
          <w:sz w:val="21"/>
          <w:vertAlign w:val="baseline"/>
        </w:rPr>
        <w:t> </w:t>
      </w:r>
      <w:r>
        <w:rPr>
          <w:w w:val="95"/>
          <w:sz w:val="21"/>
          <w:vertAlign w:val="baseline"/>
        </w:rPr>
        <w:t>and</w:t>
      </w:r>
      <w:r>
        <w:rPr>
          <w:spacing w:val="-33"/>
          <w:w w:val="95"/>
          <w:sz w:val="21"/>
          <w:vertAlign w:val="baseline"/>
        </w:rPr>
        <w:t> </w:t>
      </w:r>
      <w:r>
        <w:rPr>
          <w:w w:val="95"/>
          <w:sz w:val="21"/>
          <w:vertAlign w:val="baseline"/>
        </w:rPr>
        <w:t>supply</w:t>
      </w:r>
      <w:r>
        <w:rPr>
          <w:spacing w:val="-34"/>
          <w:w w:val="95"/>
          <w:sz w:val="21"/>
          <w:vertAlign w:val="baseline"/>
        </w:rPr>
        <w:t> </w:t>
      </w:r>
      <w:r>
        <w:rPr>
          <w:w w:val="95"/>
          <w:sz w:val="21"/>
          <w:vertAlign w:val="baseline"/>
        </w:rPr>
        <w:t>those </w:t>
      </w:r>
      <w:r>
        <w:rPr>
          <w:sz w:val="21"/>
          <w:vertAlign w:val="baseline"/>
        </w:rPr>
        <w:t>poppies</w:t>
      </w:r>
      <w:r>
        <w:rPr>
          <w:spacing w:val="-45"/>
          <w:sz w:val="21"/>
          <w:vertAlign w:val="baseline"/>
        </w:rPr>
        <w:t> </w:t>
      </w:r>
      <w:r>
        <w:rPr>
          <w:sz w:val="21"/>
          <w:vertAlign w:val="baseline"/>
        </w:rPr>
        <w:t>to</w:t>
      </w:r>
      <w:r>
        <w:rPr>
          <w:spacing w:val="-45"/>
          <w:sz w:val="21"/>
          <w:vertAlign w:val="baseline"/>
        </w:rPr>
        <w:t> </w:t>
      </w:r>
      <w:r>
        <w:rPr>
          <w:sz w:val="21"/>
          <w:vertAlign w:val="baseline"/>
        </w:rPr>
        <w:t>a</w:t>
      </w:r>
      <w:r>
        <w:rPr>
          <w:spacing w:val="-45"/>
          <w:sz w:val="21"/>
          <w:vertAlign w:val="baseline"/>
        </w:rPr>
        <w:t> </w:t>
      </w:r>
      <w:r>
        <w:rPr>
          <w:sz w:val="21"/>
          <w:vertAlign w:val="baseline"/>
        </w:rPr>
        <w:t>licensed</w:t>
      </w:r>
      <w:r>
        <w:rPr>
          <w:spacing w:val="-45"/>
          <w:sz w:val="21"/>
          <w:vertAlign w:val="baseline"/>
        </w:rPr>
        <w:t> </w:t>
      </w:r>
      <w:r>
        <w:rPr>
          <w:sz w:val="21"/>
          <w:vertAlign w:val="baseline"/>
        </w:rPr>
        <w:t>processor.</w:t>
      </w:r>
      <w:r>
        <w:rPr>
          <w:sz w:val="21"/>
          <w:vertAlign w:val="superscript"/>
        </w:rPr>
        <w:t>187</w:t>
      </w:r>
      <w:r>
        <w:rPr>
          <w:spacing w:val="-44"/>
          <w:sz w:val="21"/>
          <w:vertAlign w:val="baseline"/>
        </w:rPr>
        <w:t> </w:t>
      </w:r>
      <w:r>
        <w:rPr>
          <w:sz w:val="21"/>
          <w:vertAlign w:val="baseline"/>
        </w:rPr>
        <w:t>Only</w:t>
      </w:r>
      <w:r>
        <w:rPr>
          <w:spacing w:val="-45"/>
          <w:sz w:val="21"/>
          <w:vertAlign w:val="baseline"/>
        </w:rPr>
        <w:t> </w:t>
      </w:r>
      <w:r>
        <w:rPr>
          <w:sz w:val="21"/>
          <w:vertAlign w:val="baseline"/>
        </w:rPr>
        <w:t>a</w:t>
      </w:r>
      <w:r>
        <w:rPr>
          <w:spacing w:val="-45"/>
          <w:sz w:val="21"/>
          <w:vertAlign w:val="baseline"/>
        </w:rPr>
        <w:t> </w:t>
      </w:r>
      <w:r>
        <w:rPr>
          <w:sz w:val="21"/>
          <w:vertAlign w:val="baseline"/>
        </w:rPr>
        <w:t>person</w:t>
      </w:r>
      <w:r>
        <w:rPr>
          <w:spacing w:val="-45"/>
          <w:sz w:val="21"/>
          <w:vertAlign w:val="baseline"/>
        </w:rPr>
        <w:t> </w:t>
      </w:r>
      <w:r>
        <w:rPr>
          <w:sz w:val="21"/>
          <w:vertAlign w:val="baseline"/>
        </w:rPr>
        <w:t>who</w:t>
      </w:r>
      <w:r>
        <w:rPr>
          <w:spacing w:val="-45"/>
          <w:sz w:val="21"/>
          <w:vertAlign w:val="baseline"/>
        </w:rPr>
        <w:t> </w:t>
      </w:r>
      <w:r>
        <w:rPr>
          <w:sz w:val="21"/>
          <w:vertAlign w:val="baseline"/>
        </w:rPr>
        <w:t>has</w:t>
      </w:r>
      <w:r>
        <w:rPr>
          <w:spacing w:val="-45"/>
          <w:sz w:val="21"/>
          <w:vertAlign w:val="baseline"/>
        </w:rPr>
        <w:t> </w:t>
      </w:r>
      <w:r>
        <w:rPr>
          <w:sz w:val="21"/>
          <w:vertAlign w:val="baseline"/>
        </w:rPr>
        <w:t>a</w:t>
      </w:r>
      <w:r>
        <w:rPr>
          <w:spacing w:val="-45"/>
          <w:sz w:val="21"/>
          <w:vertAlign w:val="baseline"/>
        </w:rPr>
        <w:t> </w:t>
      </w:r>
      <w:r>
        <w:rPr>
          <w:sz w:val="21"/>
          <w:vertAlign w:val="baseline"/>
        </w:rPr>
        <w:t>contract</w:t>
      </w:r>
      <w:r>
        <w:rPr>
          <w:spacing w:val="-45"/>
          <w:sz w:val="21"/>
          <w:vertAlign w:val="baseline"/>
        </w:rPr>
        <w:t> </w:t>
      </w:r>
      <w:r>
        <w:rPr>
          <w:sz w:val="21"/>
          <w:vertAlign w:val="baseline"/>
        </w:rPr>
        <w:t>with</w:t>
      </w:r>
      <w:r>
        <w:rPr>
          <w:spacing w:val="-44"/>
          <w:sz w:val="21"/>
          <w:vertAlign w:val="baseline"/>
        </w:rPr>
        <w:t> </w:t>
      </w:r>
      <w:r>
        <w:rPr>
          <w:sz w:val="21"/>
          <w:vertAlign w:val="baseline"/>
        </w:rPr>
        <w:t>a</w:t>
      </w:r>
      <w:r>
        <w:rPr>
          <w:spacing w:val="-45"/>
          <w:sz w:val="21"/>
          <w:vertAlign w:val="baseline"/>
        </w:rPr>
        <w:t> </w:t>
      </w:r>
      <w:r>
        <w:rPr>
          <w:sz w:val="21"/>
          <w:vertAlign w:val="baseline"/>
        </w:rPr>
        <w:t>licensed processor</w:t>
      </w:r>
      <w:r>
        <w:rPr>
          <w:spacing w:val="-41"/>
          <w:sz w:val="21"/>
          <w:vertAlign w:val="baseline"/>
        </w:rPr>
        <w:t> </w:t>
      </w:r>
      <w:r>
        <w:rPr>
          <w:sz w:val="21"/>
          <w:vertAlign w:val="baseline"/>
        </w:rPr>
        <w:t>may</w:t>
      </w:r>
      <w:r>
        <w:rPr>
          <w:spacing w:val="-40"/>
          <w:sz w:val="21"/>
          <w:vertAlign w:val="baseline"/>
        </w:rPr>
        <w:t> </w:t>
      </w:r>
      <w:r>
        <w:rPr>
          <w:sz w:val="21"/>
          <w:vertAlign w:val="baseline"/>
        </w:rPr>
        <w:t>hold</w:t>
      </w:r>
      <w:r>
        <w:rPr>
          <w:spacing w:val="-41"/>
          <w:sz w:val="21"/>
          <w:vertAlign w:val="baseline"/>
        </w:rPr>
        <w:t> </w:t>
      </w:r>
      <w:r>
        <w:rPr>
          <w:sz w:val="21"/>
          <w:vertAlign w:val="baseline"/>
        </w:rPr>
        <w:t>a</w:t>
      </w:r>
      <w:r>
        <w:rPr>
          <w:spacing w:val="-40"/>
          <w:sz w:val="21"/>
          <w:vertAlign w:val="baseline"/>
        </w:rPr>
        <w:t> </w:t>
      </w:r>
      <w:r>
        <w:rPr>
          <w:sz w:val="21"/>
          <w:vertAlign w:val="baseline"/>
        </w:rPr>
        <w:t>poppy</w:t>
      </w:r>
      <w:r>
        <w:rPr>
          <w:spacing w:val="-40"/>
          <w:sz w:val="21"/>
          <w:vertAlign w:val="baseline"/>
        </w:rPr>
        <w:t> </w:t>
      </w:r>
      <w:r>
        <w:rPr>
          <w:sz w:val="21"/>
          <w:vertAlign w:val="baseline"/>
        </w:rPr>
        <w:t>cultivation</w:t>
      </w:r>
      <w:r>
        <w:rPr>
          <w:spacing w:val="-41"/>
          <w:sz w:val="21"/>
          <w:vertAlign w:val="baseline"/>
        </w:rPr>
        <w:t> </w:t>
      </w:r>
      <w:r>
        <w:rPr>
          <w:sz w:val="21"/>
          <w:vertAlign w:val="baseline"/>
        </w:rPr>
        <w:t>licence,</w:t>
      </w:r>
      <w:r>
        <w:rPr>
          <w:spacing w:val="-41"/>
          <w:sz w:val="21"/>
          <w:vertAlign w:val="baseline"/>
        </w:rPr>
        <w:t> </w:t>
      </w:r>
      <w:r>
        <w:rPr>
          <w:sz w:val="21"/>
          <w:vertAlign w:val="baseline"/>
        </w:rPr>
        <w:t>unless</w:t>
      </w:r>
      <w:r>
        <w:rPr>
          <w:spacing w:val="-40"/>
          <w:sz w:val="21"/>
          <w:vertAlign w:val="baseline"/>
        </w:rPr>
        <w:t> </w:t>
      </w:r>
      <w:r>
        <w:rPr>
          <w:sz w:val="21"/>
          <w:vertAlign w:val="baseline"/>
        </w:rPr>
        <w:t>the</w:t>
      </w:r>
      <w:r>
        <w:rPr>
          <w:spacing w:val="-40"/>
          <w:sz w:val="21"/>
          <w:vertAlign w:val="baseline"/>
        </w:rPr>
        <w:t> </w:t>
      </w:r>
      <w:r>
        <w:rPr>
          <w:sz w:val="21"/>
          <w:vertAlign w:val="baseline"/>
        </w:rPr>
        <w:t>Secretary</w:t>
      </w:r>
      <w:r>
        <w:rPr>
          <w:spacing w:val="-41"/>
          <w:sz w:val="21"/>
          <w:vertAlign w:val="baseline"/>
        </w:rPr>
        <w:t> </w:t>
      </w:r>
      <w:r>
        <w:rPr>
          <w:sz w:val="21"/>
          <w:vertAlign w:val="baseline"/>
        </w:rPr>
        <w:t>permits.</w:t>
      </w:r>
      <w:r>
        <w:rPr>
          <w:sz w:val="21"/>
          <w:vertAlign w:val="superscript"/>
        </w:rPr>
        <w:t>188</w:t>
      </w:r>
    </w:p>
    <w:p>
      <w:pPr>
        <w:pStyle w:val="ListParagraph"/>
        <w:numPr>
          <w:ilvl w:val="1"/>
          <w:numId w:val="5"/>
        </w:numPr>
        <w:tabs>
          <w:tab w:pos="1667" w:val="left" w:leader="none"/>
        </w:tabs>
        <w:spacing w:line="271" w:lineRule="auto" w:before="101" w:after="0"/>
        <w:ind w:left="1666" w:right="182" w:hanging="710"/>
        <w:jc w:val="left"/>
        <w:rPr>
          <w:sz w:val="21"/>
        </w:rPr>
      </w:pPr>
      <w:r>
        <w:rPr>
          <w:w w:val="90"/>
          <w:sz w:val="21"/>
        </w:rPr>
        <w:t>Similarly,</w:t>
      </w:r>
      <w:r>
        <w:rPr>
          <w:spacing w:val="-15"/>
          <w:w w:val="90"/>
          <w:sz w:val="21"/>
        </w:rPr>
        <w:t> </w:t>
      </w:r>
      <w:r>
        <w:rPr>
          <w:w w:val="90"/>
          <w:sz w:val="21"/>
        </w:rPr>
        <w:t>a</w:t>
      </w:r>
      <w:r>
        <w:rPr>
          <w:spacing w:val="-13"/>
          <w:w w:val="90"/>
          <w:sz w:val="21"/>
        </w:rPr>
        <w:t> </w:t>
      </w:r>
      <w:r>
        <w:rPr>
          <w:w w:val="90"/>
          <w:sz w:val="21"/>
        </w:rPr>
        <w:t>poppy</w:t>
      </w:r>
      <w:r>
        <w:rPr>
          <w:spacing w:val="-13"/>
          <w:w w:val="90"/>
          <w:sz w:val="21"/>
        </w:rPr>
        <w:t> </w:t>
      </w:r>
      <w:r>
        <w:rPr>
          <w:w w:val="90"/>
          <w:sz w:val="21"/>
        </w:rPr>
        <w:t>processing</w:t>
      </w:r>
      <w:r>
        <w:rPr>
          <w:spacing w:val="-13"/>
          <w:w w:val="90"/>
          <w:sz w:val="21"/>
        </w:rPr>
        <w:t> </w:t>
      </w:r>
      <w:r>
        <w:rPr>
          <w:w w:val="90"/>
          <w:sz w:val="21"/>
        </w:rPr>
        <w:t>licence</w:t>
      </w:r>
      <w:r>
        <w:rPr>
          <w:spacing w:val="-14"/>
          <w:w w:val="90"/>
          <w:sz w:val="21"/>
        </w:rPr>
        <w:t> </w:t>
      </w:r>
      <w:r>
        <w:rPr>
          <w:w w:val="90"/>
          <w:sz w:val="21"/>
        </w:rPr>
        <w:t>permits</w:t>
      </w:r>
      <w:r>
        <w:rPr>
          <w:spacing w:val="-13"/>
          <w:w w:val="90"/>
          <w:sz w:val="21"/>
        </w:rPr>
        <w:t> </w:t>
      </w:r>
      <w:r>
        <w:rPr>
          <w:w w:val="90"/>
          <w:sz w:val="21"/>
        </w:rPr>
        <w:t>the</w:t>
      </w:r>
      <w:r>
        <w:rPr>
          <w:spacing w:val="-13"/>
          <w:w w:val="90"/>
          <w:sz w:val="21"/>
        </w:rPr>
        <w:t> </w:t>
      </w:r>
      <w:r>
        <w:rPr>
          <w:w w:val="90"/>
          <w:sz w:val="21"/>
        </w:rPr>
        <w:t>licensed</w:t>
      </w:r>
      <w:r>
        <w:rPr>
          <w:spacing w:val="-13"/>
          <w:w w:val="90"/>
          <w:sz w:val="21"/>
        </w:rPr>
        <w:t> </w:t>
      </w:r>
      <w:r>
        <w:rPr>
          <w:w w:val="90"/>
          <w:sz w:val="21"/>
        </w:rPr>
        <w:t>processor,</w:t>
      </w:r>
      <w:r>
        <w:rPr>
          <w:spacing w:val="-14"/>
          <w:w w:val="90"/>
          <w:sz w:val="21"/>
        </w:rPr>
        <w:t> </w:t>
      </w:r>
      <w:r>
        <w:rPr>
          <w:w w:val="90"/>
          <w:sz w:val="21"/>
        </w:rPr>
        <w:t>for</w:t>
      </w:r>
      <w:r>
        <w:rPr>
          <w:spacing w:val="-14"/>
          <w:w w:val="90"/>
          <w:sz w:val="21"/>
        </w:rPr>
        <w:t> </w:t>
      </w:r>
      <w:r>
        <w:rPr>
          <w:w w:val="90"/>
          <w:sz w:val="21"/>
        </w:rPr>
        <w:t>12</w:t>
      </w:r>
      <w:r>
        <w:rPr>
          <w:spacing w:val="-13"/>
          <w:w w:val="90"/>
          <w:sz w:val="21"/>
        </w:rPr>
        <w:t> </w:t>
      </w:r>
      <w:r>
        <w:rPr>
          <w:w w:val="90"/>
          <w:sz w:val="21"/>
        </w:rPr>
        <w:t>months,</w:t>
      </w:r>
      <w:r>
        <w:rPr>
          <w:w w:val="90"/>
          <w:sz w:val="21"/>
          <w:vertAlign w:val="superscript"/>
        </w:rPr>
        <w:t>189</w:t>
      </w:r>
      <w:r>
        <w:rPr>
          <w:spacing w:val="-11"/>
          <w:w w:val="90"/>
          <w:sz w:val="21"/>
          <w:vertAlign w:val="baseline"/>
        </w:rPr>
        <w:t> </w:t>
      </w:r>
      <w:r>
        <w:rPr>
          <w:w w:val="90"/>
          <w:sz w:val="21"/>
          <w:vertAlign w:val="baseline"/>
        </w:rPr>
        <w:t>to </w:t>
      </w:r>
      <w:r>
        <w:rPr>
          <w:sz w:val="21"/>
          <w:vertAlign w:val="baseline"/>
        </w:rPr>
        <w:t>process</w:t>
      </w:r>
      <w:r>
        <w:rPr>
          <w:spacing w:val="-43"/>
          <w:sz w:val="21"/>
          <w:vertAlign w:val="baseline"/>
        </w:rPr>
        <w:t> </w:t>
      </w:r>
      <w:r>
        <w:rPr>
          <w:sz w:val="21"/>
          <w:vertAlign w:val="baseline"/>
        </w:rPr>
        <w:t>poppy</w:t>
      </w:r>
      <w:r>
        <w:rPr>
          <w:spacing w:val="-42"/>
          <w:sz w:val="21"/>
          <w:vertAlign w:val="baseline"/>
        </w:rPr>
        <w:t> </w:t>
      </w:r>
      <w:r>
        <w:rPr>
          <w:sz w:val="21"/>
          <w:vertAlign w:val="baseline"/>
        </w:rPr>
        <w:t>straw</w:t>
      </w:r>
      <w:r>
        <w:rPr>
          <w:spacing w:val="-42"/>
          <w:sz w:val="21"/>
          <w:vertAlign w:val="baseline"/>
        </w:rPr>
        <w:t> </w:t>
      </w:r>
      <w:r>
        <w:rPr>
          <w:sz w:val="21"/>
          <w:vertAlign w:val="baseline"/>
        </w:rPr>
        <w:t>for</w:t>
      </w:r>
      <w:r>
        <w:rPr>
          <w:spacing w:val="-42"/>
          <w:sz w:val="21"/>
          <w:vertAlign w:val="baseline"/>
        </w:rPr>
        <w:t> </w:t>
      </w:r>
      <w:r>
        <w:rPr>
          <w:sz w:val="21"/>
          <w:vertAlign w:val="baseline"/>
        </w:rPr>
        <w:t>commercial</w:t>
      </w:r>
      <w:r>
        <w:rPr>
          <w:spacing w:val="-42"/>
          <w:sz w:val="21"/>
          <w:vertAlign w:val="baseline"/>
        </w:rPr>
        <w:t> </w:t>
      </w:r>
      <w:r>
        <w:rPr>
          <w:sz w:val="21"/>
          <w:vertAlign w:val="baseline"/>
        </w:rPr>
        <w:t>purposes</w:t>
      </w:r>
      <w:r>
        <w:rPr>
          <w:spacing w:val="-43"/>
          <w:sz w:val="21"/>
          <w:vertAlign w:val="baseline"/>
        </w:rPr>
        <w:t> </w:t>
      </w:r>
      <w:r>
        <w:rPr>
          <w:sz w:val="21"/>
          <w:vertAlign w:val="baseline"/>
        </w:rPr>
        <w:t>relating</w:t>
      </w:r>
      <w:r>
        <w:rPr>
          <w:spacing w:val="-42"/>
          <w:sz w:val="21"/>
          <w:vertAlign w:val="baseline"/>
        </w:rPr>
        <w:t> </w:t>
      </w:r>
      <w:r>
        <w:rPr>
          <w:sz w:val="21"/>
          <w:vertAlign w:val="baseline"/>
        </w:rPr>
        <w:t>to</w:t>
      </w:r>
      <w:r>
        <w:rPr>
          <w:spacing w:val="-42"/>
          <w:sz w:val="21"/>
          <w:vertAlign w:val="baseline"/>
        </w:rPr>
        <w:t> </w:t>
      </w:r>
      <w:r>
        <w:rPr>
          <w:sz w:val="21"/>
          <w:vertAlign w:val="baseline"/>
        </w:rPr>
        <w:t>therapeutic</w:t>
      </w:r>
      <w:r>
        <w:rPr>
          <w:spacing w:val="-42"/>
          <w:sz w:val="21"/>
          <w:vertAlign w:val="baseline"/>
        </w:rPr>
        <w:t> </w:t>
      </w:r>
      <w:r>
        <w:rPr>
          <w:sz w:val="21"/>
          <w:vertAlign w:val="baseline"/>
        </w:rPr>
        <w:t>use</w:t>
      </w:r>
      <w:r>
        <w:rPr>
          <w:spacing w:val="-42"/>
          <w:sz w:val="21"/>
          <w:vertAlign w:val="baseline"/>
        </w:rPr>
        <w:t> </w:t>
      </w:r>
      <w:r>
        <w:rPr>
          <w:sz w:val="21"/>
          <w:vertAlign w:val="baseline"/>
        </w:rPr>
        <w:t>or</w:t>
      </w:r>
      <w:r>
        <w:rPr>
          <w:spacing w:val="-42"/>
          <w:sz w:val="21"/>
          <w:vertAlign w:val="baseline"/>
        </w:rPr>
        <w:t> </w:t>
      </w:r>
      <w:r>
        <w:rPr>
          <w:sz w:val="21"/>
          <w:vertAlign w:val="baseline"/>
        </w:rPr>
        <w:t>non- therapeutic</w:t>
      </w:r>
      <w:r>
        <w:rPr>
          <w:spacing w:val="-46"/>
          <w:sz w:val="21"/>
          <w:vertAlign w:val="baseline"/>
        </w:rPr>
        <w:t> </w:t>
      </w:r>
      <w:r>
        <w:rPr>
          <w:sz w:val="21"/>
          <w:vertAlign w:val="baseline"/>
        </w:rPr>
        <w:t>research</w:t>
      </w:r>
      <w:r>
        <w:rPr>
          <w:spacing w:val="-45"/>
          <w:sz w:val="21"/>
          <w:vertAlign w:val="baseline"/>
        </w:rPr>
        <w:t> </w:t>
      </w:r>
      <w:r>
        <w:rPr>
          <w:sz w:val="21"/>
          <w:vertAlign w:val="baseline"/>
        </w:rPr>
        <w:t>purposes.</w:t>
      </w:r>
      <w:r>
        <w:rPr>
          <w:spacing w:val="-46"/>
          <w:sz w:val="21"/>
          <w:vertAlign w:val="baseline"/>
        </w:rPr>
        <w:t> </w:t>
      </w:r>
      <w:r>
        <w:rPr>
          <w:sz w:val="21"/>
          <w:vertAlign w:val="baseline"/>
        </w:rPr>
        <w:t>Only</w:t>
      </w:r>
      <w:r>
        <w:rPr>
          <w:spacing w:val="-45"/>
          <w:sz w:val="21"/>
          <w:vertAlign w:val="baseline"/>
        </w:rPr>
        <w:t> </w:t>
      </w:r>
      <w:r>
        <w:rPr>
          <w:sz w:val="21"/>
          <w:vertAlign w:val="baseline"/>
        </w:rPr>
        <w:t>a</w:t>
      </w:r>
      <w:r>
        <w:rPr>
          <w:spacing w:val="-45"/>
          <w:sz w:val="21"/>
          <w:vertAlign w:val="baseline"/>
        </w:rPr>
        <w:t> </w:t>
      </w:r>
      <w:r>
        <w:rPr>
          <w:sz w:val="21"/>
          <w:vertAlign w:val="baseline"/>
        </w:rPr>
        <w:t>person</w:t>
      </w:r>
      <w:r>
        <w:rPr>
          <w:spacing w:val="-45"/>
          <w:sz w:val="21"/>
          <w:vertAlign w:val="baseline"/>
        </w:rPr>
        <w:t> </w:t>
      </w:r>
      <w:r>
        <w:rPr>
          <w:sz w:val="21"/>
          <w:vertAlign w:val="baseline"/>
        </w:rPr>
        <w:t>who</w:t>
      </w:r>
      <w:r>
        <w:rPr>
          <w:spacing w:val="-46"/>
          <w:sz w:val="21"/>
          <w:vertAlign w:val="baseline"/>
        </w:rPr>
        <w:t> </w:t>
      </w:r>
      <w:r>
        <w:rPr>
          <w:sz w:val="21"/>
          <w:vertAlign w:val="baseline"/>
        </w:rPr>
        <w:t>has</w:t>
      </w:r>
      <w:r>
        <w:rPr>
          <w:spacing w:val="-45"/>
          <w:sz w:val="21"/>
          <w:vertAlign w:val="baseline"/>
        </w:rPr>
        <w:t> </w:t>
      </w:r>
      <w:r>
        <w:rPr>
          <w:sz w:val="21"/>
          <w:vertAlign w:val="baseline"/>
        </w:rPr>
        <w:t>a</w:t>
      </w:r>
      <w:r>
        <w:rPr>
          <w:spacing w:val="-45"/>
          <w:sz w:val="21"/>
          <w:vertAlign w:val="baseline"/>
        </w:rPr>
        <w:t> </w:t>
      </w:r>
      <w:r>
        <w:rPr>
          <w:sz w:val="21"/>
          <w:vertAlign w:val="baseline"/>
        </w:rPr>
        <w:t>licence</w:t>
      </w:r>
      <w:r>
        <w:rPr>
          <w:spacing w:val="-45"/>
          <w:sz w:val="21"/>
          <w:vertAlign w:val="baseline"/>
        </w:rPr>
        <w:t> </w:t>
      </w:r>
      <w:r>
        <w:rPr>
          <w:sz w:val="21"/>
          <w:vertAlign w:val="baseline"/>
        </w:rPr>
        <w:t>under</w:t>
      </w:r>
      <w:r>
        <w:rPr>
          <w:spacing w:val="-45"/>
          <w:sz w:val="21"/>
          <w:vertAlign w:val="baseline"/>
        </w:rPr>
        <w:t> </w:t>
      </w:r>
      <w:r>
        <w:rPr>
          <w:sz w:val="21"/>
          <w:vertAlign w:val="baseline"/>
        </w:rPr>
        <w:t>the</w:t>
      </w:r>
      <w:r>
        <w:rPr>
          <w:spacing w:val="-46"/>
          <w:sz w:val="21"/>
          <w:vertAlign w:val="baseline"/>
        </w:rPr>
        <w:t> </w:t>
      </w:r>
      <w:r>
        <w:rPr>
          <w:sz w:val="21"/>
          <w:vertAlign w:val="baseline"/>
        </w:rPr>
        <w:t>Narcotic </w:t>
      </w:r>
      <w:r>
        <w:rPr>
          <w:w w:val="95"/>
          <w:sz w:val="21"/>
          <w:vertAlign w:val="baseline"/>
        </w:rPr>
        <w:t>Drugs</w:t>
      </w:r>
      <w:r>
        <w:rPr>
          <w:spacing w:val="-28"/>
          <w:w w:val="95"/>
          <w:sz w:val="21"/>
          <w:vertAlign w:val="baseline"/>
        </w:rPr>
        <w:t> </w:t>
      </w:r>
      <w:r>
        <w:rPr>
          <w:w w:val="95"/>
          <w:sz w:val="21"/>
          <w:vertAlign w:val="baseline"/>
        </w:rPr>
        <w:t>Act</w:t>
      </w:r>
      <w:r>
        <w:rPr>
          <w:spacing w:val="-27"/>
          <w:w w:val="95"/>
          <w:sz w:val="21"/>
          <w:vertAlign w:val="baseline"/>
        </w:rPr>
        <w:t> </w:t>
      </w:r>
      <w:r>
        <w:rPr>
          <w:w w:val="95"/>
          <w:sz w:val="21"/>
          <w:vertAlign w:val="baseline"/>
        </w:rPr>
        <w:t>or</w:t>
      </w:r>
      <w:r>
        <w:rPr>
          <w:spacing w:val="-27"/>
          <w:w w:val="95"/>
          <w:sz w:val="21"/>
          <w:vertAlign w:val="baseline"/>
        </w:rPr>
        <w:t> </w:t>
      </w:r>
      <w:r>
        <w:rPr>
          <w:w w:val="95"/>
          <w:sz w:val="21"/>
          <w:vertAlign w:val="baseline"/>
        </w:rPr>
        <w:t>the</w:t>
      </w:r>
      <w:r>
        <w:rPr>
          <w:spacing w:val="-28"/>
          <w:w w:val="95"/>
          <w:sz w:val="21"/>
          <w:vertAlign w:val="baseline"/>
        </w:rPr>
        <w:t> </w:t>
      </w:r>
      <w:r>
        <w:rPr>
          <w:w w:val="95"/>
          <w:sz w:val="21"/>
          <w:vertAlign w:val="baseline"/>
        </w:rPr>
        <w:t>Customs</w:t>
      </w:r>
      <w:r>
        <w:rPr>
          <w:spacing w:val="-27"/>
          <w:w w:val="95"/>
          <w:sz w:val="21"/>
          <w:vertAlign w:val="baseline"/>
        </w:rPr>
        <w:t> </w:t>
      </w:r>
      <w:r>
        <w:rPr>
          <w:w w:val="95"/>
          <w:sz w:val="21"/>
          <w:vertAlign w:val="baseline"/>
        </w:rPr>
        <w:t>Act</w:t>
      </w:r>
      <w:r>
        <w:rPr>
          <w:spacing w:val="-27"/>
          <w:w w:val="95"/>
          <w:sz w:val="21"/>
          <w:vertAlign w:val="baseline"/>
        </w:rPr>
        <w:t> </w:t>
      </w:r>
      <w:r>
        <w:rPr>
          <w:w w:val="95"/>
          <w:sz w:val="21"/>
          <w:vertAlign w:val="baseline"/>
        </w:rPr>
        <w:t>may</w:t>
      </w:r>
      <w:r>
        <w:rPr>
          <w:spacing w:val="-27"/>
          <w:w w:val="95"/>
          <w:sz w:val="21"/>
          <w:vertAlign w:val="baseline"/>
        </w:rPr>
        <w:t> </w:t>
      </w:r>
      <w:r>
        <w:rPr>
          <w:w w:val="95"/>
          <w:sz w:val="21"/>
          <w:vertAlign w:val="baseline"/>
        </w:rPr>
        <w:t>hold</w:t>
      </w:r>
      <w:r>
        <w:rPr>
          <w:spacing w:val="-28"/>
          <w:w w:val="95"/>
          <w:sz w:val="21"/>
          <w:vertAlign w:val="baseline"/>
        </w:rPr>
        <w:t> </w:t>
      </w:r>
      <w:r>
        <w:rPr>
          <w:w w:val="95"/>
          <w:sz w:val="21"/>
          <w:vertAlign w:val="baseline"/>
        </w:rPr>
        <w:t>a</w:t>
      </w:r>
      <w:r>
        <w:rPr>
          <w:spacing w:val="-27"/>
          <w:w w:val="95"/>
          <w:sz w:val="21"/>
          <w:vertAlign w:val="baseline"/>
        </w:rPr>
        <w:t> </w:t>
      </w:r>
      <w:r>
        <w:rPr>
          <w:w w:val="95"/>
          <w:sz w:val="21"/>
          <w:vertAlign w:val="baseline"/>
        </w:rPr>
        <w:t>poppy</w:t>
      </w:r>
      <w:r>
        <w:rPr>
          <w:spacing w:val="-27"/>
          <w:w w:val="95"/>
          <w:sz w:val="21"/>
          <w:vertAlign w:val="baseline"/>
        </w:rPr>
        <w:t> </w:t>
      </w:r>
      <w:r>
        <w:rPr>
          <w:w w:val="95"/>
          <w:sz w:val="21"/>
          <w:vertAlign w:val="baseline"/>
        </w:rPr>
        <w:t>processing</w:t>
      </w:r>
      <w:r>
        <w:rPr>
          <w:spacing w:val="-27"/>
          <w:w w:val="95"/>
          <w:sz w:val="21"/>
          <w:vertAlign w:val="baseline"/>
        </w:rPr>
        <w:t> </w:t>
      </w:r>
      <w:r>
        <w:rPr>
          <w:w w:val="95"/>
          <w:sz w:val="21"/>
          <w:vertAlign w:val="baseline"/>
        </w:rPr>
        <w:t>licence.</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licensee</w:t>
      </w:r>
      <w:r>
        <w:rPr>
          <w:spacing w:val="-27"/>
          <w:w w:val="95"/>
          <w:sz w:val="21"/>
          <w:vertAlign w:val="baseline"/>
        </w:rPr>
        <w:t> </w:t>
      </w:r>
      <w:r>
        <w:rPr>
          <w:w w:val="95"/>
          <w:sz w:val="21"/>
          <w:vertAlign w:val="baseline"/>
        </w:rPr>
        <w:t>may receive</w:t>
      </w:r>
      <w:r>
        <w:rPr>
          <w:spacing w:val="-30"/>
          <w:w w:val="95"/>
          <w:sz w:val="21"/>
          <w:vertAlign w:val="baseline"/>
        </w:rPr>
        <w:t> </w:t>
      </w:r>
      <w:r>
        <w:rPr>
          <w:w w:val="95"/>
          <w:sz w:val="21"/>
          <w:vertAlign w:val="baseline"/>
        </w:rPr>
        <w:t>poppy</w:t>
      </w:r>
      <w:r>
        <w:rPr>
          <w:spacing w:val="-29"/>
          <w:w w:val="95"/>
          <w:sz w:val="21"/>
          <w:vertAlign w:val="baseline"/>
        </w:rPr>
        <w:t> </w:t>
      </w:r>
      <w:r>
        <w:rPr>
          <w:w w:val="95"/>
          <w:sz w:val="21"/>
          <w:vertAlign w:val="baseline"/>
        </w:rPr>
        <w:t>straw</w:t>
      </w:r>
      <w:r>
        <w:rPr>
          <w:spacing w:val="-28"/>
          <w:w w:val="95"/>
          <w:sz w:val="21"/>
          <w:vertAlign w:val="baseline"/>
        </w:rPr>
        <w:t> </w:t>
      </w:r>
      <w:r>
        <w:rPr>
          <w:w w:val="95"/>
          <w:sz w:val="21"/>
          <w:vertAlign w:val="baseline"/>
        </w:rPr>
        <w:t>for</w:t>
      </w:r>
      <w:r>
        <w:rPr>
          <w:spacing w:val="-30"/>
          <w:w w:val="95"/>
          <w:sz w:val="21"/>
          <w:vertAlign w:val="baseline"/>
        </w:rPr>
        <w:t> </w:t>
      </w:r>
      <w:r>
        <w:rPr>
          <w:w w:val="95"/>
          <w:sz w:val="21"/>
          <w:vertAlign w:val="baseline"/>
        </w:rPr>
        <w:t>therapeutic</w:t>
      </w:r>
      <w:r>
        <w:rPr>
          <w:spacing w:val="-29"/>
          <w:w w:val="95"/>
          <w:sz w:val="21"/>
          <w:vertAlign w:val="baseline"/>
        </w:rPr>
        <w:t> </w:t>
      </w:r>
      <w:r>
        <w:rPr>
          <w:w w:val="95"/>
          <w:sz w:val="21"/>
          <w:vertAlign w:val="baseline"/>
        </w:rPr>
        <w:t>use</w:t>
      </w:r>
      <w:r>
        <w:rPr>
          <w:spacing w:val="-29"/>
          <w:w w:val="95"/>
          <w:sz w:val="21"/>
          <w:vertAlign w:val="baseline"/>
        </w:rPr>
        <w:t> </w:t>
      </w:r>
      <w:r>
        <w:rPr>
          <w:w w:val="95"/>
          <w:sz w:val="21"/>
          <w:vertAlign w:val="baseline"/>
        </w:rPr>
        <w:t>from</w:t>
      </w:r>
      <w:r>
        <w:rPr>
          <w:spacing w:val="-28"/>
          <w:w w:val="95"/>
          <w:sz w:val="21"/>
          <w:vertAlign w:val="baseline"/>
        </w:rPr>
        <w:t> </w:t>
      </w:r>
      <w:r>
        <w:rPr>
          <w:w w:val="95"/>
          <w:sz w:val="21"/>
          <w:vertAlign w:val="baseline"/>
        </w:rPr>
        <w:t>a</w:t>
      </w:r>
      <w:r>
        <w:rPr>
          <w:spacing w:val="-29"/>
          <w:w w:val="95"/>
          <w:sz w:val="21"/>
          <w:vertAlign w:val="baseline"/>
        </w:rPr>
        <w:t> </w:t>
      </w:r>
      <w:r>
        <w:rPr>
          <w:w w:val="95"/>
          <w:sz w:val="21"/>
          <w:vertAlign w:val="baseline"/>
        </w:rPr>
        <w:t>licensed</w:t>
      </w:r>
      <w:r>
        <w:rPr>
          <w:spacing w:val="-29"/>
          <w:w w:val="95"/>
          <w:sz w:val="21"/>
          <w:vertAlign w:val="baseline"/>
        </w:rPr>
        <w:t> </w:t>
      </w:r>
      <w:r>
        <w:rPr>
          <w:w w:val="95"/>
          <w:sz w:val="21"/>
          <w:vertAlign w:val="baseline"/>
        </w:rPr>
        <w:t>grower,</w:t>
      </w:r>
      <w:r>
        <w:rPr>
          <w:spacing w:val="-30"/>
          <w:w w:val="95"/>
          <w:sz w:val="21"/>
          <w:vertAlign w:val="baseline"/>
        </w:rPr>
        <w:t> </w:t>
      </w:r>
      <w:r>
        <w:rPr>
          <w:w w:val="95"/>
          <w:sz w:val="21"/>
          <w:vertAlign w:val="baseline"/>
        </w:rPr>
        <w:t>processor,</w:t>
      </w:r>
      <w:r>
        <w:rPr>
          <w:spacing w:val="-30"/>
          <w:w w:val="95"/>
          <w:sz w:val="21"/>
          <w:vertAlign w:val="baseline"/>
        </w:rPr>
        <w:t> </w:t>
      </w:r>
      <w:r>
        <w:rPr>
          <w:w w:val="95"/>
          <w:sz w:val="21"/>
          <w:vertAlign w:val="baseline"/>
        </w:rPr>
        <w:t>or</w:t>
      </w:r>
      <w:r>
        <w:rPr>
          <w:spacing w:val="-29"/>
          <w:w w:val="95"/>
          <w:sz w:val="21"/>
          <w:vertAlign w:val="baseline"/>
        </w:rPr>
        <w:t> </w:t>
      </w:r>
      <w:r>
        <w:rPr>
          <w:w w:val="95"/>
          <w:sz w:val="21"/>
          <w:vertAlign w:val="baseline"/>
        </w:rPr>
        <w:t>person authorised</w:t>
      </w:r>
      <w:r>
        <w:rPr>
          <w:spacing w:val="-43"/>
          <w:w w:val="95"/>
          <w:sz w:val="21"/>
          <w:vertAlign w:val="baseline"/>
        </w:rPr>
        <w:t> </w:t>
      </w:r>
      <w:r>
        <w:rPr>
          <w:w w:val="95"/>
          <w:sz w:val="21"/>
          <w:vertAlign w:val="baseline"/>
        </w:rPr>
        <w:t>to</w:t>
      </w:r>
      <w:r>
        <w:rPr>
          <w:spacing w:val="-42"/>
          <w:w w:val="95"/>
          <w:sz w:val="21"/>
          <w:vertAlign w:val="baseline"/>
        </w:rPr>
        <w:t> </w:t>
      </w:r>
      <w:r>
        <w:rPr>
          <w:w w:val="95"/>
          <w:sz w:val="21"/>
          <w:vertAlign w:val="baseline"/>
        </w:rPr>
        <w:t>possess</w:t>
      </w:r>
      <w:r>
        <w:rPr>
          <w:spacing w:val="-42"/>
          <w:w w:val="95"/>
          <w:sz w:val="21"/>
          <w:vertAlign w:val="baseline"/>
        </w:rPr>
        <w:t> </w:t>
      </w:r>
      <w:r>
        <w:rPr>
          <w:w w:val="95"/>
          <w:sz w:val="21"/>
          <w:vertAlign w:val="baseline"/>
        </w:rPr>
        <w:t>and</w:t>
      </w:r>
      <w:r>
        <w:rPr>
          <w:spacing w:val="-42"/>
          <w:w w:val="95"/>
          <w:sz w:val="21"/>
          <w:vertAlign w:val="baseline"/>
        </w:rPr>
        <w:t> </w:t>
      </w:r>
      <w:r>
        <w:rPr>
          <w:w w:val="95"/>
          <w:sz w:val="21"/>
          <w:vertAlign w:val="baseline"/>
        </w:rPr>
        <w:t>supply</w:t>
      </w:r>
      <w:r>
        <w:rPr>
          <w:spacing w:val="-43"/>
          <w:w w:val="95"/>
          <w:sz w:val="21"/>
          <w:vertAlign w:val="baseline"/>
        </w:rPr>
        <w:t> </w:t>
      </w:r>
      <w:r>
        <w:rPr>
          <w:w w:val="95"/>
          <w:sz w:val="21"/>
          <w:vertAlign w:val="baseline"/>
        </w:rPr>
        <w:t>poppy</w:t>
      </w:r>
      <w:r>
        <w:rPr>
          <w:spacing w:val="-42"/>
          <w:w w:val="95"/>
          <w:sz w:val="21"/>
          <w:vertAlign w:val="baseline"/>
        </w:rPr>
        <w:t> </w:t>
      </w:r>
      <w:r>
        <w:rPr>
          <w:w w:val="95"/>
          <w:sz w:val="21"/>
          <w:vertAlign w:val="baseline"/>
        </w:rPr>
        <w:t>straw</w:t>
      </w:r>
      <w:r>
        <w:rPr>
          <w:spacing w:val="-42"/>
          <w:w w:val="95"/>
          <w:sz w:val="21"/>
          <w:vertAlign w:val="baseline"/>
        </w:rPr>
        <w:t> </w:t>
      </w:r>
      <w:r>
        <w:rPr>
          <w:w w:val="95"/>
          <w:sz w:val="21"/>
          <w:vertAlign w:val="baseline"/>
        </w:rPr>
        <w:t>in</w:t>
      </w:r>
      <w:r>
        <w:rPr>
          <w:spacing w:val="-42"/>
          <w:w w:val="95"/>
          <w:sz w:val="21"/>
          <w:vertAlign w:val="baseline"/>
        </w:rPr>
        <w:t> </w:t>
      </w:r>
      <w:r>
        <w:rPr>
          <w:w w:val="95"/>
          <w:sz w:val="21"/>
          <w:vertAlign w:val="baseline"/>
        </w:rPr>
        <w:t>another</w:t>
      </w:r>
      <w:r>
        <w:rPr>
          <w:spacing w:val="-42"/>
          <w:w w:val="95"/>
          <w:sz w:val="21"/>
          <w:vertAlign w:val="baseline"/>
        </w:rPr>
        <w:t> </w:t>
      </w:r>
      <w:r>
        <w:rPr>
          <w:w w:val="95"/>
          <w:sz w:val="21"/>
          <w:vertAlign w:val="baseline"/>
        </w:rPr>
        <w:t>jurisdiction.</w:t>
      </w:r>
      <w:r>
        <w:rPr>
          <w:spacing w:val="-43"/>
          <w:w w:val="95"/>
          <w:sz w:val="21"/>
          <w:vertAlign w:val="baseline"/>
        </w:rPr>
        <w:t> </w:t>
      </w:r>
      <w:r>
        <w:rPr>
          <w:w w:val="95"/>
          <w:sz w:val="21"/>
          <w:vertAlign w:val="baseline"/>
        </w:rPr>
        <w:t>They</w:t>
      </w:r>
      <w:r>
        <w:rPr>
          <w:spacing w:val="-42"/>
          <w:w w:val="95"/>
          <w:sz w:val="21"/>
          <w:vertAlign w:val="baseline"/>
        </w:rPr>
        <w:t> </w:t>
      </w:r>
      <w:r>
        <w:rPr>
          <w:w w:val="95"/>
          <w:sz w:val="21"/>
          <w:vertAlign w:val="baseline"/>
        </w:rPr>
        <w:t>may</w:t>
      </w:r>
      <w:r>
        <w:rPr>
          <w:spacing w:val="-42"/>
          <w:w w:val="95"/>
          <w:sz w:val="21"/>
          <w:vertAlign w:val="baseline"/>
        </w:rPr>
        <w:t> </w:t>
      </w:r>
      <w:r>
        <w:rPr>
          <w:w w:val="95"/>
          <w:sz w:val="21"/>
          <w:vertAlign w:val="baseline"/>
        </w:rPr>
        <w:t>process the</w:t>
      </w:r>
      <w:r>
        <w:rPr>
          <w:spacing w:val="-35"/>
          <w:w w:val="95"/>
          <w:sz w:val="21"/>
          <w:vertAlign w:val="baseline"/>
        </w:rPr>
        <w:t> </w:t>
      </w:r>
      <w:r>
        <w:rPr>
          <w:w w:val="95"/>
          <w:sz w:val="21"/>
          <w:vertAlign w:val="baseline"/>
        </w:rPr>
        <w:t>poppy</w:t>
      </w:r>
      <w:r>
        <w:rPr>
          <w:spacing w:val="-34"/>
          <w:w w:val="95"/>
          <w:sz w:val="21"/>
          <w:vertAlign w:val="baseline"/>
        </w:rPr>
        <w:t> </w:t>
      </w:r>
      <w:r>
        <w:rPr>
          <w:w w:val="95"/>
          <w:sz w:val="21"/>
          <w:vertAlign w:val="baseline"/>
        </w:rPr>
        <w:t>straw</w:t>
      </w:r>
      <w:r>
        <w:rPr>
          <w:spacing w:val="-34"/>
          <w:w w:val="95"/>
          <w:sz w:val="21"/>
          <w:vertAlign w:val="baseline"/>
        </w:rPr>
        <w:t> </w:t>
      </w:r>
      <w:r>
        <w:rPr>
          <w:w w:val="95"/>
          <w:sz w:val="21"/>
          <w:vertAlign w:val="baseline"/>
        </w:rPr>
        <w:t>at</w:t>
      </w:r>
      <w:r>
        <w:rPr>
          <w:spacing w:val="-34"/>
          <w:w w:val="95"/>
          <w:sz w:val="21"/>
          <w:vertAlign w:val="baseline"/>
        </w:rPr>
        <w:t> </w:t>
      </w:r>
      <w:r>
        <w:rPr>
          <w:w w:val="95"/>
          <w:sz w:val="21"/>
          <w:vertAlign w:val="baseline"/>
        </w:rPr>
        <w:t>the</w:t>
      </w:r>
      <w:r>
        <w:rPr>
          <w:spacing w:val="-34"/>
          <w:w w:val="95"/>
          <w:sz w:val="21"/>
          <w:vertAlign w:val="baseline"/>
        </w:rPr>
        <w:t> </w:t>
      </w:r>
      <w:r>
        <w:rPr>
          <w:w w:val="95"/>
          <w:sz w:val="21"/>
          <w:vertAlign w:val="baseline"/>
        </w:rPr>
        <w:t>premises</w:t>
      </w:r>
      <w:r>
        <w:rPr>
          <w:spacing w:val="-35"/>
          <w:w w:val="95"/>
          <w:sz w:val="21"/>
          <w:vertAlign w:val="baseline"/>
        </w:rPr>
        <w:t> </w:t>
      </w:r>
      <w:r>
        <w:rPr>
          <w:w w:val="95"/>
          <w:sz w:val="21"/>
          <w:vertAlign w:val="baseline"/>
        </w:rPr>
        <w:t>specified</w:t>
      </w:r>
      <w:r>
        <w:rPr>
          <w:spacing w:val="-34"/>
          <w:w w:val="95"/>
          <w:sz w:val="21"/>
          <w:vertAlign w:val="baseline"/>
        </w:rPr>
        <w:t> </w:t>
      </w:r>
      <w:r>
        <w:rPr>
          <w:w w:val="95"/>
          <w:sz w:val="21"/>
          <w:vertAlign w:val="baseline"/>
        </w:rPr>
        <w:t>in</w:t>
      </w:r>
      <w:r>
        <w:rPr>
          <w:spacing w:val="-34"/>
          <w:w w:val="95"/>
          <w:sz w:val="21"/>
          <w:vertAlign w:val="baseline"/>
        </w:rPr>
        <w:t> </w:t>
      </w:r>
      <w:r>
        <w:rPr>
          <w:w w:val="95"/>
          <w:sz w:val="21"/>
          <w:vertAlign w:val="baseline"/>
        </w:rPr>
        <w:t>the</w:t>
      </w:r>
      <w:r>
        <w:rPr>
          <w:spacing w:val="-34"/>
          <w:w w:val="95"/>
          <w:sz w:val="21"/>
          <w:vertAlign w:val="baseline"/>
        </w:rPr>
        <w:t> </w:t>
      </w:r>
      <w:r>
        <w:rPr>
          <w:w w:val="95"/>
          <w:sz w:val="21"/>
          <w:vertAlign w:val="baseline"/>
        </w:rPr>
        <w:t>licence,</w:t>
      </w:r>
      <w:r>
        <w:rPr>
          <w:spacing w:val="-35"/>
          <w:w w:val="95"/>
          <w:sz w:val="21"/>
          <w:vertAlign w:val="baseline"/>
        </w:rPr>
        <w:t> </w:t>
      </w:r>
      <w:r>
        <w:rPr>
          <w:w w:val="95"/>
          <w:sz w:val="21"/>
          <w:vertAlign w:val="baseline"/>
        </w:rPr>
        <w:t>and</w:t>
      </w:r>
      <w:r>
        <w:rPr>
          <w:spacing w:val="-34"/>
          <w:w w:val="95"/>
          <w:sz w:val="21"/>
          <w:vertAlign w:val="baseline"/>
        </w:rPr>
        <w:t> </w:t>
      </w:r>
      <w:r>
        <w:rPr>
          <w:w w:val="95"/>
          <w:sz w:val="21"/>
          <w:vertAlign w:val="baseline"/>
        </w:rPr>
        <w:t>may</w:t>
      </w:r>
      <w:r>
        <w:rPr>
          <w:spacing w:val="-35"/>
          <w:w w:val="95"/>
          <w:sz w:val="21"/>
          <w:vertAlign w:val="baseline"/>
        </w:rPr>
        <w:t> </w:t>
      </w:r>
      <w:r>
        <w:rPr>
          <w:w w:val="95"/>
          <w:sz w:val="21"/>
          <w:vertAlign w:val="baseline"/>
        </w:rPr>
        <w:t>only</w:t>
      </w:r>
      <w:r>
        <w:rPr>
          <w:spacing w:val="-34"/>
          <w:w w:val="95"/>
          <w:sz w:val="21"/>
          <w:vertAlign w:val="baseline"/>
        </w:rPr>
        <w:t> </w:t>
      </w:r>
      <w:r>
        <w:rPr>
          <w:w w:val="95"/>
          <w:sz w:val="21"/>
          <w:vertAlign w:val="baseline"/>
        </w:rPr>
        <w:t>possess</w:t>
      </w:r>
      <w:r>
        <w:rPr>
          <w:spacing w:val="-34"/>
          <w:w w:val="95"/>
          <w:sz w:val="21"/>
          <w:vertAlign w:val="baseline"/>
        </w:rPr>
        <w:t> </w:t>
      </w:r>
      <w:r>
        <w:rPr>
          <w:w w:val="95"/>
          <w:sz w:val="21"/>
          <w:vertAlign w:val="baseline"/>
        </w:rPr>
        <w:t>the</w:t>
      </w:r>
      <w:r>
        <w:rPr>
          <w:spacing w:val="-35"/>
          <w:w w:val="95"/>
          <w:sz w:val="21"/>
          <w:vertAlign w:val="baseline"/>
        </w:rPr>
        <w:t> </w:t>
      </w:r>
      <w:r>
        <w:rPr>
          <w:w w:val="95"/>
          <w:sz w:val="21"/>
          <w:vertAlign w:val="baseline"/>
        </w:rPr>
        <w:t>straw at</w:t>
      </w:r>
      <w:r>
        <w:rPr>
          <w:spacing w:val="-28"/>
          <w:w w:val="95"/>
          <w:sz w:val="21"/>
          <w:vertAlign w:val="baseline"/>
        </w:rPr>
        <w:t> </w:t>
      </w:r>
      <w:r>
        <w:rPr>
          <w:w w:val="95"/>
          <w:sz w:val="21"/>
          <w:vertAlign w:val="baseline"/>
        </w:rPr>
        <w:t>that</w:t>
      </w:r>
      <w:r>
        <w:rPr>
          <w:spacing w:val="-27"/>
          <w:w w:val="95"/>
          <w:sz w:val="21"/>
          <w:vertAlign w:val="baseline"/>
        </w:rPr>
        <w:t> </w:t>
      </w:r>
      <w:r>
        <w:rPr>
          <w:w w:val="95"/>
          <w:sz w:val="21"/>
          <w:vertAlign w:val="baseline"/>
        </w:rPr>
        <w:t>premises.</w:t>
      </w:r>
      <w:r>
        <w:rPr>
          <w:spacing w:val="-27"/>
          <w:w w:val="95"/>
          <w:sz w:val="21"/>
          <w:vertAlign w:val="baseline"/>
        </w:rPr>
        <w:t> </w:t>
      </w:r>
      <w:r>
        <w:rPr>
          <w:w w:val="95"/>
          <w:sz w:val="21"/>
          <w:vertAlign w:val="baseline"/>
        </w:rPr>
        <w:t>They</w:t>
      </w:r>
      <w:r>
        <w:rPr>
          <w:spacing w:val="-28"/>
          <w:w w:val="95"/>
          <w:sz w:val="21"/>
          <w:vertAlign w:val="baseline"/>
        </w:rPr>
        <w:t> </w:t>
      </w:r>
      <w:r>
        <w:rPr>
          <w:w w:val="95"/>
          <w:sz w:val="21"/>
          <w:vertAlign w:val="baseline"/>
        </w:rPr>
        <w:t>may</w:t>
      </w:r>
      <w:r>
        <w:rPr>
          <w:spacing w:val="-27"/>
          <w:w w:val="95"/>
          <w:sz w:val="21"/>
          <w:vertAlign w:val="baseline"/>
        </w:rPr>
        <w:t> </w:t>
      </w:r>
      <w:r>
        <w:rPr>
          <w:w w:val="95"/>
          <w:sz w:val="21"/>
          <w:vertAlign w:val="baseline"/>
        </w:rPr>
        <w:t>only</w:t>
      </w:r>
      <w:r>
        <w:rPr>
          <w:spacing w:val="-27"/>
          <w:w w:val="95"/>
          <w:sz w:val="21"/>
          <w:vertAlign w:val="baseline"/>
        </w:rPr>
        <w:t> </w:t>
      </w:r>
      <w:r>
        <w:rPr>
          <w:w w:val="95"/>
          <w:sz w:val="21"/>
          <w:vertAlign w:val="baseline"/>
        </w:rPr>
        <w:t>transport,</w:t>
      </w:r>
      <w:r>
        <w:rPr>
          <w:spacing w:val="-28"/>
          <w:w w:val="95"/>
          <w:sz w:val="21"/>
          <w:vertAlign w:val="baseline"/>
        </w:rPr>
        <w:t> </w:t>
      </w:r>
      <w:r>
        <w:rPr>
          <w:w w:val="95"/>
          <w:sz w:val="21"/>
          <w:vertAlign w:val="baseline"/>
        </w:rPr>
        <w:t>sell</w:t>
      </w:r>
      <w:r>
        <w:rPr>
          <w:spacing w:val="-27"/>
          <w:w w:val="95"/>
          <w:sz w:val="21"/>
          <w:vertAlign w:val="baseline"/>
        </w:rPr>
        <w:t> </w:t>
      </w:r>
      <w:r>
        <w:rPr>
          <w:w w:val="95"/>
          <w:sz w:val="21"/>
          <w:vertAlign w:val="baseline"/>
        </w:rPr>
        <w:t>or</w:t>
      </w:r>
      <w:r>
        <w:rPr>
          <w:spacing w:val="-28"/>
          <w:w w:val="95"/>
          <w:sz w:val="21"/>
          <w:vertAlign w:val="baseline"/>
        </w:rPr>
        <w:t> </w:t>
      </w:r>
      <w:r>
        <w:rPr>
          <w:w w:val="95"/>
          <w:sz w:val="21"/>
          <w:vertAlign w:val="baseline"/>
        </w:rPr>
        <w:t>supply</w:t>
      </w:r>
      <w:r>
        <w:rPr>
          <w:spacing w:val="-27"/>
          <w:w w:val="95"/>
          <w:sz w:val="21"/>
          <w:vertAlign w:val="baseline"/>
        </w:rPr>
        <w:t> </w:t>
      </w:r>
      <w:r>
        <w:rPr>
          <w:w w:val="95"/>
          <w:sz w:val="21"/>
          <w:vertAlign w:val="baseline"/>
        </w:rPr>
        <w:t>poppy</w:t>
      </w:r>
      <w:r>
        <w:rPr>
          <w:spacing w:val="-27"/>
          <w:w w:val="95"/>
          <w:sz w:val="21"/>
          <w:vertAlign w:val="baseline"/>
        </w:rPr>
        <w:t> </w:t>
      </w:r>
      <w:r>
        <w:rPr>
          <w:w w:val="95"/>
          <w:sz w:val="21"/>
          <w:vertAlign w:val="baseline"/>
        </w:rPr>
        <w:t>straw</w:t>
      </w:r>
      <w:r>
        <w:rPr>
          <w:spacing w:val="-26"/>
          <w:w w:val="95"/>
          <w:sz w:val="21"/>
          <w:vertAlign w:val="baseline"/>
        </w:rPr>
        <w:t> </w:t>
      </w:r>
      <w:r>
        <w:rPr>
          <w:w w:val="95"/>
          <w:sz w:val="21"/>
          <w:vertAlign w:val="baseline"/>
        </w:rPr>
        <w:t>to</w:t>
      </w:r>
      <w:r>
        <w:rPr>
          <w:spacing w:val="-27"/>
          <w:w w:val="95"/>
          <w:sz w:val="21"/>
          <w:vertAlign w:val="baseline"/>
        </w:rPr>
        <w:t> </w:t>
      </w:r>
      <w:r>
        <w:rPr>
          <w:w w:val="95"/>
          <w:sz w:val="21"/>
          <w:vertAlign w:val="baseline"/>
        </w:rPr>
        <w:t>a</w:t>
      </w:r>
      <w:r>
        <w:rPr>
          <w:spacing w:val="-28"/>
          <w:w w:val="95"/>
          <w:sz w:val="21"/>
          <w:vertAlign w:val="baseline"/>
        </w:rPr>
        <w:t> </w:t>
      </w:r>
      <w:r>
        <w:rPr>
          <w:w w:val="95"/>
          <w:sz w:val="21"/>
          <w:vertAlign w:val="baseline"/>
        </w:rPr>
        <w:t>person</w:t>
      </w:r>
      <w:r>
        <w:rPr>
          <w:spacing w:val="-27"/>
          <w:w w:val="95"/>
          <w:sz w:val="21"/>
          <w:vertAlign w:val="baseline"/>
        </w:rPr>
        <w:t> </w:t>
      </w:r>
      <w:r>
        <w:rPr>
          <w:w w:val="95"/>
          <w:sz w:val="21"/>
          <w:vertAlign w:val="baseline"/>
        </w:rPr>
        <w:t>who </w:t>
      </w:r>
      <w:r>
        <w:rPr>
          <w:sz w:val="21"/>
          <w:vertAlign w:val="baseline"/>
        </w:rPr>
        <w:t>holds</w:t>
      </w:r>
      <w:r>
        <w:rPr>
          <w:spacing w:val="-43"/>
          <w:sz w:val="21"/>
          <w:vertAlign w:val="baseline"/>
        </w:rPr>
        <w:t> </w:t>
      </w:r>
      <w:r>
        <w:rPr>
          <w:sz w:val="21"/>
          <w:vertAlign w:val="baseline"/>
        </w:rPr>
        <w:t>a</w:t>
      </w:r>
      <w:r>
        <w:rPr>
          <w:spacing w:val="-43"/>
          <w:sz w:val="21"/>
          <w:vertAlign w:val="baseline"/>
        </w:rPr>
        <w:t> </w:t>
      </w:r>
      <w:r>
        <w:rPr>
          <w:sz w:val="21"/>
          <w:vertAlign w:val="baseline"/>
        </w:rPr>
        <w:t>licence</w:t>
      </w:r>
      <w:r>
        <w:rPr>
          <w:spacing w:val="-42"/>
          <w:sz w:val="21"/>
          <w:vertAlign w:val="baseline"/>
        </w:rPr>
        <w:t> </w:t>
      </w:r>
      <w:r>
        <w:rPr>
          <w:sz w:val="21"/>
          <w:vertAlign w:val="baseline"/>
        </w:rPr>
        <w:t>to</w:t>
      </w:r>
      <w:r>
        <w:rPr>
          <w:spacing w:val="-43"/>
          <w:sz w:val="21"/>
          <w:vertAlign w:val="baseline"/>
        </w:rPr>
        <w:t> </w:t>
      </w:r>
      <w:r>
        <w:rPr>
          <w:sz w:val="21"/>
          <w:vertAlign w:val="baseline"/>
        </w:rPr>
        <w:t>manufacture</w:t>
      </w:r>
      <w:r>
        <w:rPr>
          <w:spacing w:val="-43"/>
          <w:sz w:val="21"/>
          <w:vertAlign w:val="baseline"/>
        </w:rPr>
        <w:t> </w:t>
      </w:r>
      <w:r>
        <w:rPr>
          <w:sz w:val="21"/>
          <w:vertAlign w:val="baseline"/>
        </w:rPr>
        <w:t>under</w:t>
      </w:r>
      <w:r>
        <w:rPr>
          <w:spacing w:val="-42"/>
          <w:sz w:val="21"/>
          <w:vertAlign w:val="baseline"/>
        </w:rPr>
        <w:t> </w:t>
      </w:r>
      <w:r>
        <w:rPr>
          <w:sz w:val="21"/>
          <w:vertAlign w:val="baseline"/>
        </w:rPr>
        <w:t>the</w:t>
      </w:r>
      <w:r>
        <w:rPr>
          <w:spacing w:val="-43"/>
          <w:sz w:val="21"/>
          <w:vertAlign w:val="baseline"/>
        </w:rPr>
        <w:t> </w:t>
      </w:r>
      <w:r>
        <w:rPr>
          <w:sz w:val="21"/>
          <w:vertAlign w:val="baseline"/>
        </w:rPr>
        <w:t>Narcotic</w:t>
      </w:r>
      <w:r>
        <w:rPr>
          <w:spacing w:val="-43"/>
          <w:sz w:val="21"/>
          <w:vertAlign w:val="baseline"/>
        </w:rPr>
        <w:t> </w:t>
      </w:r>
      <w:r>
        <w:rPr>
          <w:sz w:val="21"/>
          <w:vertAlign w:val="baseline"/>
        </w:rPr>
        <w:t>Drugs</w:t>
      </w:r>
      <w:r>
        <w:rPr>
          <w:spacing w:val="-42"/>
          <w:sz w:val="21"/>
          <w:vertAlign w:val="baseline"/>
        </w:rPr>
        <w:t> </w:t>
      </w:r>
      <w:r>
        <w:rPr>
          <w:sz w:val="21"/>
          <w:vertAlign w:val="baseline"/>
        </w:rPr>
        <w:t>Act</w:t>
      </w:r>
      <w:r>
        <w:rPr>
          <w:spacing w:val="-43"/>
          <w:sz w:val="21"/>
          <w:vertAlign w:val="baseline"/>
        </w:rPr>
        <w:t> </w:t>
      </w:r>
      <w:r>
        <w:rPr>
          <w:sz w:val="21"/>
          <w:vertAlign w:val="baseline"/>
        </w:rPr>
        <w:t>or</w:t>
      </w:r>
      <w:r>
        <w:rPr>
          <w:spacing w:val="-42"/>
          <w:sz w:val="21"/>
          <w:vertAlign w:val="baseline"/>
        </w:rPr>
        <w:t> </w:t>
      </w:r>
      <w:r>
        <w:rPr>
          <w:sz w:val="21"/>
          <w:vertAlign w:val="baseline"/>
        </w:rPr>
        <w:t>to</w:t>
      </w:r>
      <w:r>
        <w:rPr>
          <w:spacing w:val="-43"/>
          <w:sz w:val="21"/>
          <w:vertAlign w:val="baseline"/>
        </w:rPr>
        <w:t> </w:t>
      </w:r>
      <w:r>
        <w:rPr>
          <w:sz w:val="21"/>
          <w:vertAlign w:val="baseline"/>
        </w:rPr>
        <w:t>export</w:t>
      </w:r>
      <w:r>
        <w:rPr>
          <w:spacing w:val="-43"/>
          <w:sz w:val="21"/>
          <w:vertAlign w:val="baseline"/>
        </w:rPr>
        <w:t> </w:t>
      </w:r>
      <w:r>
        <w:rPr>
          <w:sz w:val="21"/>
          <w:vertAlign w:val="baseline"/>
        </w:rPr>
        <w:t>under</w:t>
      </w:r>
      <w:r>
        <w:rPr>
          <w:spacing w:val="-42"/>
          <w:sz w:val="21"/>
          <w:vertAlign w:val="baseline"/>
        </w:rPr>
        <w:t> </w:t>
      </w:r>
      <w:r>
        <w:rPr>
          <w:sz w:val="21"/>
          <w:vertAlign w:val="baseline"/>
        </w:rPr>
        <w:t>the </w:t>
      </w:r>
      <w:r>
        <w:rPr>
          <w:w w:val="95"/>
          <w:sz w:val="21"/>
          <w:vertAlign w:val="baseline"/>
        </w:rPr>
        <w:t>Customs</w:t>
      </w:r>
      <w:r>
        <w:rPr>
          <w:spacing w:val="-31"/>
          <w:w w:val="95"/>
          <w:sz w:val="21"/>
          <w:vertAlign w:val="baseline"/>
        </w:rPr>
        <w:t> </w:t>
      </w:r>
      <w:r>
        <w:rPr>
          <w:w w:val="95"/>
          <w:sz w:val="21"/>
          <w:vertAlign w:val="baseline"/>
        </w:rPr>
        <w:t>Act.</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licensee</w:t>
      </w:r>
      <w:r>
        <w:rPr>
          <w:spacing w:val="-31"/>
          <w:w w:val="95"/>
          <w:sz w:val="21"/>
          <w:vertAlign w:val="baseline"/>
        </w:rPr>
        <w:t> </w:t>
      </w:r>
      <w:r>
        <w:rPr>
          <w:w w:val="95"/>
          <w:sz w:val="21"/>
          <w:vertAlign w:val="baseline"/>
        </w:rPr>
        <w:t>may</w:t>
      </w:r>
      <w:r>
        <w:rPr>
          <w:spacing w:val="-30"/>
          <w:w w:val="95"/>
          <w:sz w:val="21"/>
          <w:vertAlign w:val="baseline"/>
        </w:rPr>
        <w:t> </w:t>
      </w:r>
      <w:r>
        <w:rPr>
          <w:w w:val="95"/>
          <w:sz w:val="21"/>
          <w:vertAlign w:val="baseline"/>
        </w:rPr>
        <w:t>only</w:t>
      </w:r>
      <w:r>
        <w:rPr>
          <w:spacing w:val="-30"/>
          <w:w w:val="95"/>
          <w:sz w:val="21"/>
          <w:vertAlign w:val="baseline"/>
        </w:rPr>
        <w:t> </w:t>
      </w:r>
      <w:r>
        <w:rPr>
          <w:w w:val="95"/>
          <w:sz w:val="21"/>
          <w:vertAlign w:val="baseline"/>
        </w:rPr>
        <w:t>export</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poppy</w:t>
      </w:r>
      <w:r>
        <w:rPr>
          <w:spacing w:val="-30"/>
          <w:w w:val="95"/>
          <w:sz w:val="21"/>
          <w:vertAlign w:val="baseline"/>
        </w:rPr>
        <w:t> </w:t>
      </w:r>
      <w:r>
        <w:rPr>
          <w:w w:val="95"/>
          <w:sz w:val="21"/>
          <w:vertAlign w:val="baseline"/>
        </w:rPr>
        <w:t>straw</w:t>
      </w:r>
      <w:r>
        <w:rPr>
          <w:spacing w:val="-30"/>
          <w:w w:val="95"/>
          <w:sz w:val="21"/>
          <w:vertAlign w:val="baseline"/>
        </w:rPr>
        <w:t> </w:t>
      </w:r>
      <w:r>
        <w:rPr>
          <w:w w:val="95"/>
          <w:sz w:val="21"/>
          <w:vertAlign w:val="baseline"/>
        </w:rPr>
        <w:t>if</w:t>
      </w:r>
      <w:r>
        <w:rPr>
          <w:spacing w:val="-30"/>
          <w:w w:val="95"/>
          <w:sz w:val="21"/>
          <w:vertAlign w:val="baseline"/>
        </w:rPr>
        <w:t> </w:t>
      </w:r>
      <w:r>
        <w:rPr>
          <w:w w:val="95"/>
          <w:sz w:val="21"/>
          <w:vertAlign w:val="baseline"/>
        </w:rPr>
        <w:t>they</w:t>
      </w:r>
      <w:r>
        <w:rPr>
          <w:spacing w:val="-30"/>
          <w:w w:val="95"/>
          <w:sz w:val="21"/>
          <w:vertAlign w:val="baseline"/>
        </w:rPr>
        <w:t> </w:t>
      </w:r>
      <w:r>
        <w:rPr>
          <w:w w:val="95"/>
          <w:sz w:val="21"/>
          <w:vertAlign w:val="baseline"/>
        </w:rPr>
        <w:t>hold</w:t>
      </w:r>
      <w:r>
        <w:rPr>
          <w:spacing w:val="-30"/>
          <w:w w:val="95"/>
          <w:sz w:val="21"/>
          <w:vertAlign w:val="baseline"/>
        </w:rPr>
        <w:t> </w:t>
      </w:r>
      <w:r>
        <w:rPr>
          <w:w w:val="95"/>
          <w:sz w:val="21"/>
          <w:vertAlign w:val="baseline"/>
        </w:rPr>
        <w:t>a</w:t>
      </w:r>
      <w:r>
        <w:rPr>
          <w:spacing w:val="-30"/>
          <w:w w:val="95"/>
          <w:sz w:val="21"/>
          <w:vertAlign w:val="baseline"/>
        </w:rPr>
        <w:t> </w:t>
      </w:r>
      <w:r>
        <w:rPr>
          <w:w w:val="95"/>
          <w:sz w:val="21"/>
          <w:vertAlign w:val="baseline"/>
        </w:rPr>
        <w:t>licence</w:t>
      </w:r>
      <w:r>
        <w:rPr>
          <w:spacing w:val="-30"/>
          <w:w w:val="95"/>
          <w:sz w:val="21"/>
          <w:vertAlign w:val="baseline"/>
        </w:rPr>
        <w:t> </w:t>
      </w:r>
      <w:r>
        <w:rPr>
          <w:w w:val="95"/>
          <w:sz w:val="21"/>
          <w:vertAlign w:val="baseline"/>
        </w:rPr>
        <w:t>under </w:t>
      </w:r>
      <w:r>
        <w:rPr>
          <w:sz w:val="21"/>
          <w:vertAlign w:val="baseline"/>
        </w:rPr>
        <w:t>the Customs</w:t>
      </w:r>
      <w:r>
        <w:rPr>
          <w:spacing w:val="-21"/>
          <w:sz w:val="21"/>
          <w:vertAlign w:val="baseline"/>
        </w:rPr>
        <w:t> </w:t>
      </w:r>
      <w:r>
        <w:rPr>
          <w:sz w:val="21"/>
          <w:vertAlign w:val="baseline"/>
        </w:rPr>
        <w:t>Act.</w:t>
      </w:r>
      <w:r>
        <w:rPr>
          <w:sz w:val="21"/>
          <w:vertAlign w:val="superscript"/>
        </w:rPr>
        <w:t>190191</w:t>
      </w:r>
    </w:p>
    <w:p>
      <w:pPr>
        <w:pStyle w:val="ListParagraph"/>
        <w:numPr>
          <w:ilvl w:val="1"/>
          <w:numId w:val="5"/>
        </w:numPr>
        <w:tabs>
          <w:tab w:pos="1667" w:val="left" w:leader="none"/>
        </w:tabs>
        <w:spacing w:line="271" w:lineRule="auto" w:before="108" w:after="0"/>
        <w:ind w:left="1666" w:right="158" w:hanging="710"/>
        <w:jc w:val="left"/>
        <w:rPr>
          <w:sz w:val="21"/>
        </w:rPr>
      </w:pPr>
      <w:r>
        <w:rPr>
          <w:w w:val="95"/>
          <w:sz w:val="21"/>
        </w:rPr>
        <w:t>The</w:t>
      </w:r>
      <w:r>
        <w:rPr>
          <w:spacing w:val="-32"/>
          <w:w w:val="95"/>
          <w:sz w:val="21"/>
        </w:rPr>
        <w:t> </w:t>
      </w:r>
      <w:r>
        <w:rPr>
          <w:w w:val="95"/>
          <w:sz w:val="21"/>
        </w:rPr>
        <w:t>Secretary</w:t>
      </w:r>
      <w:r>
        <w:rPr>
          <w:spacing w:val="-31"/>
          <w:w w:val="95"/>
          <w:sz w:val="21"/>
        </w:rPr>
        <w:t> </w:t>
      </w:r>
      <w:r>
        <w:rPr>
          <w:w w:val="95"/>
          <w:sz w:val="21"/>
        </w:rPr>
        <w:t>of</w:t>
      </w:r>
      <w:r>
        <w:rPr>
          <w:spacing w:val="-32"/>
          <w:w w:val="95"/>
          <w:sz w:val="21"/>
        </w:rPr>
        <w:t> </w:t>
      </w:r>
      <w:r>
        <w:rPr>
          <w:w w:val="95"/>
          <w:sz w:val="21"/>
        </w:rPr>
        <w:t>the</w:t>
      </w:r>
      <w:r>
        <w:rPr>
          <w:spacing w:val="-31"/>
          <w:w w:val="95"/>
          <w:sz w:val="21"/>
        </w:rPr>
        <w:t> </w:t>
      </w:r>
      <w:r>
        <w:rPr>
          <w:w w:val="95"/>
          <w:sz w:val="21"/>
        </w:rPr>
        <w:t>Department</w:t>
      </w:r>
      <w:r>
        <w:rPr>
          <w:spacing w:val="-32"/>
          <w:w w:val="95"/>
          <w:sz w:val="21"/>
        </w:rPr>
        <w:t> </w:t>
      </w:r>
      <w:r>
        <w:rPr>
          <w:w w:val="95"/>
          <w:sz w:val="21"/>
        </w:rPr>
        <w:t>of</w:t>
      </w:r>
      <w:r>
        <w:rPr>
          <w:spacing w:val="-31"/>
          <w:w w:val="95"/>
          <w:sz w:val="21"/>
        </w:rPr>
        <w:t> </w:t>
      </w:r>
      <w:r>
        <w:rPr>
          <w:w w:val="95"/>
          <w:sz w:val="21"/>
        </w:rPr>
        <w:t>Environment,</w:t>
      </w:r>
      <w:r>
        <w:rPr>
          <w:spacing w:val="-32"/>
          <w:w w:val="95"/>
          <w:sz w:val="21"/>
        </w:rPr>
        <w:t> </w:t>
      </w:r>
      <w:r>
        <w:rPr>
          <w:w w:val="95"/>
          <w:sz w:val="21"/>
        </w:rPr>
        <w:t>Land,</w:t>
      </w:r>
      <w:r>
        <w:rPr>
          <w:spacing w:val="-32"/>
          <w:w w:val="95"/>
          <w:sz w:val="21"/>
        </w:rPr>
        <w:t> </w:t>
      </w:r>
      <w:r>
        <w:rPr>
          <w:w w:val="95"/>
          <w:sz w:val="21"/>
        </w:rPr>
        <w:t>Water</w:t>
      </w:r>
      <w:r>
        <w:rPr>
          <w:spacing w:val="-32"/>
          <w:w w:val="95"/>
          <w:sz w:val="21"/>
        </w:rPr>
        <w:t> </w:t>
      </w:r>
      <w:r>
        <w:rPr>
          <w:w w:val="95"/>
          <w:sz w:val="21"/>
        </w:rPr>
        <w:t>&amp;</w:t>
      </w:r>
      <w:r>
        <w:rPr>
          <w:spacing w:val="-30"/>
          <w:w w:val="95"/>
          <w:sz w:val="21"/>
        </w:rPr>
        <w:t> </w:t>
      </w:r>
      <w:r>
        <w:rPr>
          <w:w w:val="95"/>
          <w:sz w:val="21"/>
        </w:rPr>
        <w:t>Planning</w:t>
      </w:r>
      <w:r>
        <w:rPr>
          <w:spacing w:val="-32"/>
          <w:w w:val="95"/>
          <w:sz w:val="21"/>
        </w:rPr>
        <w:t> </w:t>
      </w:r>
      <w:r>
        <w:rPr>
          <w:w w:val="95"/>
          <w:sz w:val="21"/>
        </w:rPr>
        <w:t>must</w:t>
      </w:r>
      <w:r>
        <w:rPr>
          <w:spacing w:val="-31"/>
          <w:w w:val="95"/>
          <w:sz w:val="21"/>
        </w:rPr>
        <w:t> </w:t>
      </w:r>
      <w:r>
        <w:rPr>
          <w:w w:val="95"/>
          <w:sz w:val="21"/>
        </w:rPr>
        <w:t>consider </w:t>
      </w:r>
      <w:r>
        <w:rPr>
          <w:sz w:val="21"/>
        </w:rPr>
        <w:t>in</w:t>
      </w:r>
      <w:r>
        <w:rPr>
          <w:spacing w:val="-36"/>
          <w:sz w:val="21"/>
        </w:rPr>
        <w:t> </w:t>
      </w:r>
      <w:r>
        <w:rPr>
          <w:sz w:val="21"/>
        </w:rPr>
        <w:t>all</w:t>
      </w:r>
      <w:r>
        <w:rPr>
          <w:spacing w:val="-35"/>
          <w:sz w:val="21"/>
        </w:rPr>
        <w:t> </w:t>
      </w:r>
      <w:r>
        <w:rPr>
          <w:sz w:val="21"/>
        </w:rPr>
        <w:t>of</w:t>
      </w:r>
      <w:r>
        <w:rPr>
          <w:spacing w:val="-35"/>
          <w:sz w:val="21"/>
        </w:rPr>
        <w:t> </w:t>
      </w:r>
      <w:r>
        <w:rPr>
          <w:sz w:val="21"/>
        </w:rPr>
        <w:t>these</w:t>
      </w:r>
      <w:r>
        <w:rPr>
          <w:spacing w:val="-35"/>
          <w:sz w:val="21"/>
        </w:rPr>
        <w:t> </w:t>
      </w:r>
      <w:r>
        <w:rPr>
          <w:sz w:val="21"/>
        </w:rPr>
        <w:t>instances</w:t>
      </w:r>
      <w:r>
        <w:rPr>
          <w:spacing w:val="-35"/>
          <w:sz w:val="21"/>
        </w:rPr>
        <w:t> </w:t>
      </w:r>
      <w:r>
        <w:rPr>
          <w:sz w:val="21"/>
        </w:rPr>
        <w:t>whether</w:t>
      </w:r>
      <w:r>
        <w:rPr>
          <w:spacing w:val="-35"/>
          <w:sz w:val="21"/>
        </w:rPr>
        <w:t> </w:t>
      </w:r>
      <w:r>
        <w:rPr>
          <w:sz w:val="21"/>
        </w:rPr>
        <w:t>the</w:t>
      </w:r>
      <w:r>
        <w:rPr>
          <w:spacing w:val="-35"/>
          <w:sz w:val="21"/>
        </w:rPr>
        <w:t> </w:t>
      </w:r>
      <w:r>
        <w:rPr>
          <w:sz w:val="21"/>
        </w:rPr>
        <w:t>applicant</w:t>
      </w:r>
      <w:r>
        <w:rPr>
          <w:spacing w:val="-36"/>
          <w:sz w:val="21"/>
        </w:rPr>
        <w:t> </w:t>
      </w:r>
      <w:r>
        <w:rPr>
          <w:sz w:val="21"/>
        </w:rPr>
        <w:t>is</w:t>
      </w:r>
      <w:r>
        <w:rPr>
          <w:spacing w:val="-35"/>
          <w:sz w:val="21"/>
        </w:rPr>
        <w:t> </w:t>
      </w:r>
      <w:r>
        <w:rPr>
          <w:sz w:val="21"/>
        </w:rPr>
        <w:t>a</w:t>
      </w:r>
      <w:r>
        <w:rPr>
          <w:spacing w:val="-35"/>
          <w:sz w:val="21"/>
        </w:rPr>
        <w:t> </w:t>
      </w:r>
      <w:r>
        <w:rPr>
          <w:sz w:val="21"/>
        </w:rPr>
        <w:t>fit</w:t>
      </w:r>
      <w:r>
        <w:rPr>
          <w:spacing w:val="-35"/>
          <w:sz w:val="21"/>
        </w:rPr>
        <w:t> </w:t>
      </w:r>
      <w:r>
        <w:rPr>
          <w:sz w:val="21"/>
        </w:rPr>
        <w:t>and</w:t>
      </w:r>
      <w:r>
        <w:rPr>
          <w:spacing w:val="-35"/>
          <w:sz w:val="21"/>
        </w:rPr>
        <w:t> </w:t>
      </w:r>
      <w:r>
        <w:rPr>
          <w:sz w:val="21"/>
        </w:rPr>
        <w:t>proper</w:t>
      </w:r>
      <w:r>
        <w:rPr>
          <w:spacing w:val="-35"/>
          <w:sz w:val="21"/>
        </w:rPr>
        <w:t> </w:t>
      </w:r>
      <w:r>
        <w:rPr>
          <w:sz w:val="21"/>
        </w:rPr>
        <w:t>person</w:t>
      </w:r>
      <w:r>
        <w:rPr>
          <w:spacing w:val="-35"/>
          <w:sz w:val="21"/>
        </w:rPr>
        <w:t> </w:t>
      </w:r>
      <w:r>
        <w:rPr>
          <w:sz w:val="21"/>
        </w:rPr>
        <w:t>to</w:t>
      </w:r>
      <w:r>
        <w:rPr>
          <w:spacing w:val="-35"/>
          <w:sz w:val="21"/>
        </w:rPr>
        <w:t> </w:t>
      </w:r>
      <w:r>
        <w:rPr>
          <w:sz w:val="21"/>
        </w:rPr>
        <w:t>hold</w:t>
      </w:r>
      <w:r>
        <w:rPr>
          <w:spacing w:val="-35"/>
          <w:sz w:val="21"/>
        </w:rPr>
        <w:t> </w:t>
      </w:r>
      <w:r>
        <w:rPr>
          <w:sz w:val="21"/>
        </w:rPr>
        <w:t>a </w:t>
      </w:r>
      <w:r>
        <w:rPr>
          <w:w w:val="95"/>
          <w:sz w:val="21"/>
        </w:rPr>
        <w:t>licence.</w:t>
      </w:r>
      <w:r>
        <w:rPr>
          <w:w w:val="95"/>
          <w:sz w:val="21"/>
          <w:vertAlign w:val="superscript"/>
        </w:rPr>
        <w:t>192</w:t>
      </w:r>
      <w:r>
        <w:rPr>
          <w:spacing w:val="-35"/>
          <w:w w:val="95"/>
          <w:sz w:val="21"/>
          <w:vertAlign w:val="baseline"/>
        </w:rPr>
        <w:t> </w:t>
      </w:r>
      <w:r>
        <w:rPr>
          <w:w w:val="95"/>
          <w:sz w:val="21"/>
          <w:vertAlign w:val="baseline"/>
        </w:rPr>
        <w:t>The</w:t>
      </w:r>
      <w:r>
        <w:rPr>
          <w:spacing w:val="-34"/>
          <w:w w:val="95"/>
          <w:sz w:val="21"/>
          <w:vertAlign w:val="baseline"/>
        </w:rPr>
        <w:t> </w:t>
      </w:r>
      <w:r>
        <w:rPr>
          <w:w w:val="95"/>
          <w:sz w:val="21"/>
          <w:vertAlign w:val="baseline"/>
        </w:rPr>
        <w:t>Secretary</w:t>
      </w:r>
      <w:r>
        <w:rPr>
          <w:spacing w:val="-34"/>
          <w:w w:val="95"/>
          <w:sz w:val="21"/>
          <w:vertAlign w:val="baseline"/>
        </w:rPr>
        <w:t> </w:t>
      </w:r>
      <w:r>
        <w:rPr>
          <w:w w:val="95"/>
          <w:sz w:val="21"/>
          <w:vertAlign w:val="baseline"/>
        </w:rPr>
        <w:t>must</w:t>
      </w:r>
      <w:r>
        <w:rPr>
          <w:spacing w:val="-34"/>
          <w:w w:val="95"/>
          <w:sz w:val="21"/>
          <w:vertAlign w:val="baseline"/>
        </w:rPr>
        <w:t> </w:t>
      </w:r>
      <w:r>
        <w:rPr>
          <w:w w:val="95"/>
          <w:sz w:val="21"/>
          <w:vertAlign w:val="baseline"/>
        </w:rPr>
        <w:t>also</w:t>
      </w:r>
      <w:r>
        <w:rPr>
          <w:spacing w:val="-34"/>
          <w:w w:val="95"/>
          <w:sz w:val="21"/>
          <w:vertAlign w:val="baseline"/>
        </w:rPr>
        <w:t> </w:t>
      </w:r>
      <w:r>
        <w:rPr>
          <w:w w:val="95"/>
          <w:sz w:val="21"/>
          <w:vertAlign w:val="baseline"/>
        </w:rPr>
        <w:t>consider</w:t>
      </w:r>
      <w:r>
        <w:rPr>
          <w:spacing w:val="-34"/>
          <w:w w:val="95"/>
          <w:sz w:val="21"/>
          <w:vertAlign w:val="baseline"/>
        </w:rPr>
        <w:t> </w:t>
      </w:r>
      <w:r>
        <w:rPr>
          <w:w w:val="95"/>
          <w:sz w:val="21"/>
          <w:vertAlign w:val="baseline"/>
        </w:rPr>
        <w:t>any</w:t>
      </w:r>
      <w:r>
        <w:rPr>
          <w:spacing w:val="-34"/>
          <w:w w:val="95"/>
          <w:sz w:val="21"/>
          <w:vertAlign w:val="baseline"/>
        </w:rPr>
        <w:t> </w:t>
      </w:r>
      <w:r>
        <w:rPr>
          <w:w w:val="95"/>
          <w:sz w:val="21"/>
          <w:vertAlign w:val="baseline"/>
        </w:rPr>
        <w:t>evidence</w:t>
      </w:r>
      <w:r>
        <w:rPr>
          <w:spacing w:val="-34"/>
          <w:w w:val="95"/>
          <w:sz w:val="21"/>
          <w:vertAlign w:val="baseline"/>
        </w:rPr>
        <w:t> </w:t>
      </w:r>
      <w:r>
        <w:rPr>
          <w:w w:val="95"/>
          <w:sz w:val="21"/>
          <w:vertAlign w:val="baseline"/>
        </w:rPr>
        <w:t>that</w:t>
      </w:r>
      <w:r>
        <w:rPr>
          <w:spacing w:val="-34"/>
          <w:w w:val="95"/>
          <w:sz w:val="21"/>
          <w:vertAlign w:val="baseline"/>
        </w:rPr>
        <w:t> </w:t>
      </w:r>
      <w:r>
        <w:rPr>
          <w:w w:val="95"/>
          <w:sz w:val="21"/>
          <w:vertAlign w:val="baseline"/>
        </w:rPr>
        <w:t>a</w:t>
      </w:r>
      <w:r>
        <w:rPr>
          <w:spacing w:val="-34"/>
          <w:w w:val="95"/>
          <w:sz w:val="21"/>
          <w:vertAlign w:val="baseline"/>
        </w:rPr>
        <w:t> </w:t>
      </w:r>
      <w:r>
        <w:rPr>
          <w:w w:val="95"/>
          <w:sz w:val="21"/>
          <w:vertAlign w:val="baseline"/>
        </w:rPr>
        <w:t>commercial</w:t>
      </w:r>
      <w:r>
        <w:rPr>
          <w:spacing w:val="-35"/>
          <w:w w:val="95"/>
          <w:sz w:val="21"/>
          <w:vertAlign w:val="baseline"/>
        </w:rPr>
        <w:t> </w:t>
      </w:r>
      <w:r>
        <w:rPr>
          <w:w w:val="95"/>
          <w:sz w:val="21"/>
          <w:vertAlign w:val="baseline"/>
        </w:rPr>
        <w:t>activity</w:t>
      </w:r>
      <w:r>
        <w:rPr>
          <w:spacing w:val="-34"/>
          <w:w w:val="95"/>
          <w:sz w:val="21"/>
          <w:vertAlign w:val="baseline"/>
        </w:rPr>
        <w:t> </w:t>
      </w:r>
      <w:r>
        <w:rPr>
          <w:w w:val="95"/>
          <w:sz w:val="21"/>
          <w:vertAlign w:val="baseline"/>
        </w:rPr>
        <w:t>for </w:t>
      </w:r>
      <w:r>
        <w:rPr>
          <w:sz w:val="21"/>
          <w:vertAlign w:val="baseline"/>
        </w:rPr>
        <w:t>therapeutic purposes is ‘bona fide';</w:t>
      </w:r>
      <w:r>
        <w:rPr>
          <w:sz w:val="21"/>
          <w:vertAlign w:val="superscript"/>
        </w:rPr>
        <w:t>193</w:t>
      </w:r>
      <w:r>
        <w:rPr>
          <w:sz w:val="21"/>
          <w:vertAlign w:val="baseline"/>
        </w:rPr>
        <w:t> and whether a research activity for non- </w:t>
      </w:r>
      <w:r>
        <w:rPr>
          <w:w w:val="95"/>
          <w:sz w:val="21"/>
          <w:vertAlign w:val="baseline"/>
        </w:rPr>
        <w:t>therapeutic</w:t>
      </w:r>
      <w:r>
        <w:rPr>
          <w:spacing w:val="-43"/>
          <w:w w:val="95"/>
          <w:sz w:val="21"/>
          <w:vertAlign w:val="baseline"/>
        </w:rPr>
        <w:t> </w:t>
      </w:r>
      <w:r>
        <w:rPr>
          <w:w w:val="95"/>
          <w:sz w:val="21"/>
          <w:vertAlign w:val="baseline"/>
        </w:rPr>
        <w:t>purposes</w:t>
      </w:r>
      <w:r>
        <w:rPr>
          <w:spacing w:val="-43"/>
          <w:w w:val="95"/>
          <w:sz w:val="21"/>
          <w:vertAlign w:val="baseline"/>
        </w:rPr>
        <w:t> </w:t>
      </w:r>
      <w:r>
        <w:rPr>
          <w:w w:val="95"/>
          <w:sz w:val="21"/>
          <w:vertAlign w:val="baseline"/>
        </w:rPr>
        <w:t>is</w:t>
      </w:r>
      <w:r>
        <w:rPr>
          <w:spacing w:val="-43"/>
          <w:w w:val="95"/>
          <w:sz w:val="21"/>
          <w:vertAlign w:val="baseline"/>
        </w:rPr>
        <w:t> </w:t>
      </w:r>
      <w:r>
        <w:rPr>
          <w:w w:val="95"/>
          <w:sz w:val="21"/>
          <w:vertAlign w:val="baseline"/>
        </w:rPr>
        <w:t>to</w:t>
      </w:r>
      <w:r>
        <w:rPr>
          <w:spacing w:val="-42"/>
          <w:w w:val="95"/>
          <w:sz w:val="21"/>
          <w:vertAlign w:val="baseline"/>
        </w:rPr>
        <w:t> </w:t>
      </w:r>
      <w:r>
        <w:rPr>
          <w:w w:val="95"/>
          <w:sz w:val="21"/>
          <w:vertAlign w:val="baseline"/>
        </w:rPr>
        <w:t>be</w:t>
      </w:r>
      <w:r>
        <w:rPr>
          <w:spacing w:val="-43"/>
          <w:w w:val="95"/>
          <w:sz w:val="21"/>
          <w:vertAlign w:val="baseline"/>
        </w:rPr>
        <w:t> </w:t>
      </w:r>
      <w:r>
        <w:rPr>
          <w:w w:val="95"/>
          <w:sz w:val="21"/>
          <w:vertAlign w:val="baseline"/>
        </w:rPr>
        <w:t>conducted</w:t>
      </w:r>
      <w:r>
        <w:rPr>
          <w:spacing w:val="-43"/>
          <w:w w:val="95"/>
          <w:sz w:val="21"/>
          <w:vertAlign w:val="baseline"/>
        </w:rPr>
        <w:t> </w:t>
      </w:r>
      <w:r>
        <w:rPr>
          <w:w w:val="95"/>
          <w:sz w:val="21"/>
          <w:vertAlign w:val="baseline"/>
        </w:rPr>
        <w:t>by</w:t>
      </w:r>
      <w:r>
        <w:rPr>
          <w:spacing w:val="-42"/>
          <w:w w:val="95"/>
          <w:sz w:val="21"/>
          <w:vertAlign w:val="baseline"/>
        </w:rPr>
        <w:t> </w:t>
      </w:r>
      <w:r>
        <w:rPr>
          <w:w w:val="95"/>
          <w:sz w:val="21"/>
          <w:vertAlign w:val="baseline"/>
        </w:rPr>
        <w:t>a</w:t>
      </w:r>
      <w:r>
        <w:rPr>
          <w:spacing w:val="-43"/>
          <w:w w:val="95"/>
          <w:sz w:val="21"/>
          <w:vertAlign w:val="baseline"/>
        </w:rPr>
        <w:t> </w:t>
      </w:r>
      <w:r>
        <w:rPr>
          <w:w w:val="95"/>
          <w:sz w:val="21"/>
          <w:vertAlign w:val="baseline"/>
        </w:rPr>
        <w:t>person</w:t>
      </w:r>
      <w:r>
        <w:rPr>
          <w:spacing w:val="-43"/>
          <w:w w:val="95"/>
          <w:sz w:val="21"/>
          <w:vertAlign w:val="baseline"/>
        </w:rPr>
        <w:t> </w:t>
      </w:r>
      <w:r>
        <w:rPr>
          <w:w w:val="95"/>
          <w:sz w:val="21"/>
          <w:vertAlign w:val="baseline"/>
        </w:rPr>
        <w:t>with</w:t>
      </w:r>
      <w:r>
        <w:rPr>
          <w:spacing w:val="-42"/>
          <w:w w:val="95"/>
          <w:sz w:val="21"/>
          <w:vertAlign w:val="baseline"/>
        </w:rPr>
        <w:t> </w:t>
      </w:r>
      <w:r>
        <w:rPr>
          <w:w w:val="95"/>
          <w:sz w:val="21"/>
          <w:vertAlign w:val="baseline"/>
        </w:rPr>
        <w:t>‘appropriate</w:t>
      </w:r>
      <w:r>
        <w:rPr>
          <w:spacing w:val="-43"/>
          <w:w w:val="95"/>
          <w:sz w:val="21"/>
          <w:vertAlign w:val="baseline"/>
        </w:rPr>
        <w:t> </w:t>
      </w:r>
      <w:r>
        <w:rPr>
          <w:w w:val="95"/>
          <w:sz w:val="21"/>
          <w:vertAlign w:val="baseline"/>
        </w:rPr>
        <w:t>scientific</w:t>
      </w:r>
      <w:r>
        <w:rPr>
          <w:spacing w:val="-42"/>
          <w:w w:val="95"/>
          <w:sz w:val="21"/>
          <w:vertAlign w:val="baseline"/>
        </w:rPr>
        <w:t> </w:t>
      </w:r>
      <w:r>
        <w:rPr>
          <w:w w:val="95"/>
          <w:sz w:val="21"/>
          <w:vertAlign w:val="baseline"/>
        </w:rPr>
        <w:t>training’ </w:t>
      </w:r>
      <w:r>
        <w:rPr>
          <w:sz w:val="21"/>
          <w:vertAlign w:val="baseline"/>
        </w:rPr>
        <w:t>using</w:t>
      </w:r>
      <w:r>
        <w:rPr>
          <w:spacing w:val="-16"/>
          <w:sz w:val="21"/>
          <w:vertAlign w:val="baseline"/>
        </w:rPr>
        <w:t> </w:t>
      </w:r>
      <w:r>
        <w:rPr>
          <w:sz w:val="21"/>
          <w:vertAlign w:val="baseline"/>
        </w:rPr>
        <w:t>an</w:t>
      </w:r>
      <w:r>
        <w:rPr>
          <w:spacing w:val="-16"/>
          <w:sz w:val="21"/>
          <w:vertAlign w:val="baseline"/>
        </w:rPr>
        <w:t> </w:t>
      </w:r>
      <w:r>
        <w:rPr>
          <w:sz w:val="21"/>
          <w:vertAlign w:val="baseline"/>
        </w:rPr>
        <w:t>‘appropriate</w:t>
      </w:r>
      <w:r>
        <w:rPr>
          <w:spacing w:val="-16"/>
          <w:sz w:val="21"/>
          <w:vertAlign w:val="baseline"/>
        </w:rPr>
        <w:t> </w:t>
      </w:r>
      <w:r>
        <w:rPr>
          <w:sz w:val="21"/>
          <w:vertAlign w:val="baseline"/>
        </w:rPr>
        <w:t>scientific</w:t>
      </w:r>
      <w:r>
        <w:rPr>
          <w:spacing w:val="-16"/>
          <w:sz w:val="21"/>
          <w:vertAlign w:val="baseline"/>
        </w:rPr>
        <w:t> </w:t>
      </w:r>
      <w:r>
        <w:rPr>
          <w:sz w:val="21"/>
          <w:vertAlign w:val="baseline"/>
        </w:rPr>
        <w:t>methodology’.</w:t>
      </w:r>
      <w:r>
        <w:rPr>
          <w:sz w:val="21"/>
          <w:vertAlign w:val="superscript"/>
        </w:rPr>
        <w:t>194</w:t>
      </w:r>
    </w:p>
    <w:p>
      <w:pPr>
        <w:pStyle w:val="ListParagraph"/>
        <w:numPr>
          <w:ilvl w:val="1"/>
          <w:numId w:val="5"/>
        </w:numPr>
        <w:tabs>
          <w:tab w:pos="1667" w:val="left" w:leader="none"/>
        </w:tabs>
        <w:spacing w:line="271" w:lineRule="auto" w:before="104" w:after="0"/>
        <w:ind w:left="1666" w:right="248" w:hanging="710"/>
        <w:jc w:val="left"/>
        <w:rPr>
          <w:sz w:val="21"/>
        </w:rPr>
      </w:pPr>
      <w:r>
        <w:rPr>
          <w:w w:val="95"/>
          <w:sz w:val="21"/>
        </w:rPr>
        <w:t>A</w:t>
      </w:r>
      <w:r>
        <w:rPr>
          <w:spacing w:val="-26"/>
          <w:w w:val="95"/>
          <w:sz w:val="21"/>
        </w:rPr>
        <w:t> </w:t>
      </w:r>
      <w:r>
        <w:rPr>
          <w:w w:val="95"/>
          <w:sz w:val="21"/>
        </w:rPr>
        <w:t>wide</w:t>
      </w:r>
      <w:r>
        <w:rPr>
          <w:spacing w:val="-25"/>
          <w:w w:val="95"/>
          <w:sz w:val="21"/>
        </w:rPr>
        <w:t> </w:t>
      </w:r>
      <w:r>
        <w:rPr>
          <w:w w:val="95"/>
          <w:sz w:val="21"/>
        </w:rPr>
        <w:t>range</w:t>
      </w:r>
      <w:r>
        <w:rPr>
          <w:spacing w:val="-26"/>
          <w:w w:val="95"/>
          <w:sz w:val="21"/>
        </w:rPr>
        <w:t> </w:t>
      </w:r>
      <w:r>
        <w:rPr>
          <w:w w:val="95"/>
          <w:sz w:val="21"/>
        </w:rPr>
        <w:t>of</w:t>
      </w:r>
      <w:r>
        <w:rPr>
          <w:spacing w:val="-26"/>
          <w:w w:val="95"/>
          <w:sz w:val="21"/>
        </w:rPr>
        <w:t> </w:t>
      </w:r>
      <w:r>
        <w:rPr>
          <w:w w:val="95"/>
          <w:sz w:val="21"/>
        </w:rPr>
        <w:t>matters</w:t>
      </w:r>
      <w:r>
        <w:rPr>
          <w:spacing w:val="-25"/>
          <w:w w:val="95"/>
          <w:sz w:val="21"/>
        </w:rPr>
        <w:t> </w:t>
      </w:r>
      <w:r>
        <w:rPr>
          <w:w w:val="95"/>
          <w:sz w:val="21"/>
        </w:rPr>
        <w:t>are</w:t>
      </w:r>
      <w:r>
        <w:rPr>
          <w:spacing w:val="-26"/>
          <w:w w:val="95"/>
          <w:sz w:val="21"/>
        </w:rPr>
        <w:t> </w:t>
      </w:r>
      <w:r>
        <w:rPr>
          <w:w w:val="95"/>
          <w:sz w:val="21"/>
        </w:rPr>
        <w:t>to</w:t>
      </w:r>
      <w:r>
        <w:rPr>
          <w:spacing w:val="-26"/>
          <w:w w:val="95"/>
          <w:sz w:val="21"/>
        </w:rPr>
        <w:t> </w:t>
      </w:r>
      <w:r>
        <w:rPr>
          <w:w w:val="95"/>
          <w:sz w:val="21"/>
        </w:rPr>
        <w:t>be</w:t>
      </w:r>
      <w:r>
        <w:rPr>
          <w:spacing w:val="-25"/>
          <w:w w:val="95"/>
          <w:sz w:val="21"/>
        </w:rPr>
        <w:t> </w:t>
      </w:r>
      <w:r>
        <w:rPr>
          <w:w w:val="95"/>
          <w:sz w:val="21"/>
        </w:rPr>
        <w:t>taken</w:t>
      </w:r>
      <w:r>
        <w:rPr>
          <w:spacing w:val="-26"/>
          <w:w w:val="95"/>
          <w:sz w:val="21"/>
        </w:rPr>
        <w:t> </w:t>
      </w:r>
      <w:r>
        <w:rPr>
          <w:w w:val="95"/>
          <w:sz w:val="21"/>
        </w:rPr>
        <w:t>into</w:t>
      </w:r>
      <w:r>
        <w:rPr>
          <w:spacing w:val="-26"/>
          <w:w w:val="95"/>
          <w:sz w:val="21"/>
        </w:rPr>
        <w:t> </w:t>
      </w:r>
      <w:r>
        <w:rPr>
          <w:w w:val="95"/>
          <w:sz w:val="21"/>
        </w:rPr>
        <w:t>account</w:t>
      </w:r>
      <w:r>
        <w:rPr>
          <w:spacing w:val="-25"/>
          <w:w w:val="95"/>
          <w:sz w:val="21"/>
        </w:rPr>
        <w:t> </w:t>
      </w:r>
      <w:r>
        <w:rPr>
          <w:w w:val="95"/>
          <w:sz w:val="21"/>
        </w:rPr>
        <w:t>with</w:t>
      </w:r>
      <w:r>
        <w:rPr>
          <w:spacing w:val="-26"/>
          <w:w w:val="95"/>
          <w:sz w:val="21"/>
        </w:rPr>
        <w:t> </w:t>
      </w:r>
      <w:r>
        <w:rPr>
          <w:w w:val="95"/>
          <w:sz w:val="21"/>
        </w:rPr>
        <w:t>respect</w:t>
      </w:r>
      <w:r>
        <w:rPr>
          <w:spacing w:val="-26"/>
          <w:w w:val="95"/>
          <w:sz w:val="21"/>
        </w:rPr>
        <w:t> </w:t>
      </w:r>
      <w:r>
        <w:rPr>
          <w:w w:val="95"/>
          <w:sz w:val="21"/>
        </w:rPr>
        <w:t>to</w:t>
      </w:r>
      <w:r>
        <w:rPr>
          <w:spacing w:val="-25"/>
          <w:w w:val="95"/>
          <w:sz w:val="21"/>
        </w:rPr>
        <w:t> </w:t>
      </w:r>
      <w:r>
        <w:rPr>
          <w:w w:val="95"/>
          <w:sz w:val="21"/>
        </w:rPr>
        <w:t>the</w:t>
      </w:r>
      <w:r>
        <w:rPr>
          <w:spacing w:val="-26"/>
          <w:w w:val="95"/>
          <w:sz w:val="21"/>
        </w:rPr>
        <w:t> </w:t>
      </w:r>
      <w:r>
        <w:rPr>
          <w:w w:val="95"/>
          <w:sz w:val="21"/>
        </w:rPr>
        <w:t>assessment</w:t>
      </w:r>
      <w:r>
        <w:rPr>
          <w:spacing w:val="-26"/>
          <w:w w:val="95"/>
          <w:sz w:val="21"/>
        </w:rPr>
        <w:t> </w:t>
      </w:r>
      <w:r>
        <w:rPr>
          <w:w w:val="95"/>
          <w:sz w:val="21"/>
        </w:rPr>
        <w:t>of a</w:t>
      </w:r>
      <w:r>
        <w:rPr>
          <w:spacing w:val="-27"/>
          <w:w w:val="95"/>
          <w:sz w:val="21"/>
        </w:rPr>
        <w:t> </w:t>
      </w:r>
      <w:r>
        <w:rPr>
          <w:w w:val="95"/>
          <w:sz w:val="21"/>
        </w:rPr>
        <w:t>person</w:t>
      </w:r>
      <w:r>
        <w:rPr>
          <w:spacing w:val="-27"/>
          <w:w w:val="95"/>
          <w:sz w:val="21"/>
        </w:rPr>
        <w:t> </w:t>
      </w:r>
      <w:r>
        <w:rPr>
          <w:w w:val="95"/>
          <w:sz w:val="21"/>
        </w:rPr>
        <w:t>as</w:t>
      </w:r>
      <w:r>
        <w:rPr>
          <w:spacing w:val="-27"/>
          <w:w w:val="95"/>
          <w:sz w:val="21"/>
        </w:rPr>
        <w:t> </w:t>
      </w:r>
      <w:r>
        <w:rPr>
          <w:w w:val="95"/>
          <w:sz w:val="21"/>
        </w:rPr>
        <w:t>fit</w:t>
      </w:r>
      <w:r>
        <w:rPr>
          <w:spacing w:val="-27"/>
          <w:w w:val="95"/>
          <w:sz w:val="21"/>
        </w:rPr>
        <w:t> </w:t>
      </w:r>
      <w:r>
        <w:rPr>
          <w:w w:val="95"/>
          <w:sz w:val="21"/>
        </w:rPr>
        <w:t>and</w:t>
      </w:r>
      <w:r>
        <w:rPr>
          <w:spacing w:val="-27"/>
          <w:w w:val="95"/>
          <w:sz w:val="21"/>
        </w:rPr>
        <w:t> </w:t>
      </w:r>
      <w:r>
        <w:rPr>
          <w:w w:val="95"/>
          <w:sz w:val="21"/>
        </w:rPr>
        <w:t>proper.</w:t>
      </w:r>
      <w:r>
        <w:rPr>
          <w:spacing w:val="-27"/>
          <w:w w:val="95"/>
          <w:sz w:val="21"/>
        </w:rPr>
        <w:t> </w:t>
      </w:r>
      <w:r>
        <w:rPr>
          <w:w w:val="95"/>
          <w:sz w:val="21"/>
        </w:rPr>
        <w:t>Similarly</w:t>
      </w:r>
      <w:r>
        <w:rPr>
          <w:spacing w:val="-27"/>
          <w:w w:val="95"/>
          <w:sz w:val="21"/>
        </w:rPr>
        <w:t> </w:t>
      </w:r>
      <w:r>
        <w:rPr>
          <w:w w:val="95"/>
          <w:sz w:val="21"/>
        </w:rPr>
        <w:t>to</w:t>
      </w:r>
      <w:r>
        <w:rPr>
          <w:spacing w:val="-27"/>
          <w:w w:val="95"/>
          <w:sz w:val="21"/>
        </w:rPr>
        <w:t> </w:t>
      </w:r>
      <w:r>
        <w:rPr>
          <w:w w:val="95"/>
          <w:sz w:val="21"/>
        </w:rPr>
        <w:t>the</w:t>
      </w:r>
      <w:r>
        <w:rPr>
          <w:spacing w:val="-27"/>
          <w:w w:val="95"/>
          <w:sz w:val="21"/>
        </w:rPr>
        <w:t> </w:t>
      </w:r>
      <w:r>
        <w:rPr>
          <w:w w:val="95"/>
          <w:sz w:val="21"/>
        </w:rPr>
        <w:t>low-THC</w:t>
      </w:r>
      <w:r>
        <w:rPr>
          <w:spacing w:val="-26"/>
          <w:w w:val="95"/>
          <w:sz w:val="21"/>
        </w:rPr>
        <w:t> </w:t>
      </w:r>
      <w:r>
        <w:rPr>
          <w:w w:val="95"/>
          <w:sz w:val="21"/>
        </w:rPr>
        <w:t>cannabis</w:t>
      </w:r>
      <w:r>
        <w:rPr>
          <w:spacing w:val="-27"/>
          <w:w w:val="95"/>
          <w:sz w:val="21"/>
        </w:rPr>
        <w:t> </w:t>
      </w:r>
      <w:r>
        <w:rPr>
          <w:w w:val="95"/>
          <w:sz w:val="21"/>
        </w:rPr>
        <w:t>cultivation</w:t>
      </w:r>
      <w:r>
        <w:rPr>
          <w:spacing w:val="-27"/>
          <w:w w:val="95"/>
          <w:sz w:val="21"/>
        </w:rPr>
        <w:t> </w:t>
      </w:r>
      <w:r>
        <w:rPr>
          <w:w w:val="95"/>
          <w:sz w:val="21"/>
        </w:rPr>
        <w:t>scheme,</w:t>
      </w:r>
      <w:r>
        <w:rPr>
          <w:spacing w:val="-27"/>
          <w:w w:val="95"/>
          <w:sz w:val="21"/>
        </w:rPr>
        <w:t> </w:t>
      </w:r>
      <w:r>
        <w:rPr>
          <w:w w:val="95"/>
          <w:sz w:val="21"/>
        </w:rPr>
        <w:t>the assessment</w:t>
      </w:r>
      <w:r>
        <w:rPr>
          <w:spacing w:val="-36"/>
          <w:w w:val="95"/>
          <w:sz w:val="21"/>
        </w:rPr>
        <w:t> </w:t>
      </w:r>
      <w:r>
        <w:rPr>
          <w:w w:val="95"/>
          <w:sz w:val="21"/>
        </w:rPr>
        <w:t>is</w:t>
      </w:r>
      <w:r>
        <w:rPr>
          <w:spacing w:val="-35"/>
          <w:w w:val="95"/>
          <w:sz w:val="21"/>
        </w:rPr>
        <w:t> </w:t>
      </w:r>
      <w:r>
        <w:rPr>
          <w:w w:val="95"/>
          <w:sz w:val="21"/>
        </w:rPr>
        <w:t>of</w:t>
      </w:r>
      <w:r>
        <w:rPr>
          <w:spacing w:val="-35"/>
          <w:w w:val="95"/>
          <w:sz w:val="21"/>
        </w:rPr>
        <w:t> </w:t>
      </w:r>
      <w:r>
        <w:rPr>
          <w:w w:val="95"/>
          <w:sz w:val="21"/>
        </w:rPr>
        <w:t>the</w:t>
      </w:r>
      <w:r>
        <w:rPr>
          <w:spacing w:val="-35"/>
          <w:w w:val="95"/>
          <w:sz w:val="21"/>
        </w:rPr>
        <w:t> </w:t>
      </w:r>
      <w:r>
        <w:rPr>
          <w:w w:val="95"/>
          <w:sz w:val="21"/>
        </w:rPr>
        <w:t>applicant</w:t>
      </w:r>
      <w:r>
        <w:rPr>
          <w:spacing w:val="-35"/>
          <w:w w:val="95"/>
          <w:sz w:val="21"/>
        </w:rPr>
        <w:t> </w:t>
      </w:r>
      <w:r>
        <w:rPr>
          <w:w w:val="95"/>
          <w:sz w:val="21"/>
        </w:rPr>
        <w:t>and</w:t>
      </w:r>
      <w:r>
        <w:rPr>
          <w:spacing w:val="-35"/>
          <w:w w:val="95"/>
          <w:sz w:val="21"/>
        </w:rPr>
        <w:t> </w:t>
      </w:r>
      <w:r>
        <w:rPr>
          <w:w w:val="95"/>
          <w:sz w:val="21"/>
        </w:rPr>
        <w:t>their</w:t>
      </w:r>
      <w:r>
        <w:rPr>
          <w:spacing w:val="-35"/>
          <w:w w:val="95"/>
          <w:sz w:val="21"/>
        </w:rPr>
        <w:t> </w:t>
      </w:r>
      <w:r>
        <w:rPr>
          <w:w w:val="95"/>
          <w:sz w:val="21"/>
        </w:rPr>
        <w:t>associates,</w:t>
      </w:r>
      <w:r>
        <w:rPr>
          <w:spacing w:val="-36"/>
          <w:w w:val="95"/>
          <w:sz w:val="21"/>
        </w:rPr>
        <w:t> </w:t>
      </w:r>
      <w:r>
        <w:rPr>
          <w:w w:val="95"/>
          <w:sz w:val="21"/>
        </w:rPr>
        <w:t>and</w:t>
      </w:r>
      <w:r>
        <w:rPr>
          <w:spacing w:val="-35"/>
          <w:w w:val="95"/>
          <w:sz w:val="21"/>
        </w:rPr>
        <w:t> </w:t>
      </w:r>
      <w:r>
        <w:rPr>
          <w:w w:val="95"/>
          <w:sz w:val="21"/>
        </w:rPr>
        <w:t>includes</w:t>
      </w:r>
      <w:r>
        <w:rPr>
          <w:spacing w:val="-35"/>
          <w:w w:val="95"/>
          <w:sz w:val="21"/>
        </w:rPr>
        <w:t> </w:t>
      </w:r>
      <w:r>
        <w:rPr>
          <w:w w:val="95"/>
          <w:sz w:val="21"/>
        </w:rPr>
        <w:t>any</w:t>
      </w:r>
      <w:r>
        <w:rPr>
          <w:spacing w:val="-35"/>
          <w:w w:val="95"/>
          <w:sz w:val="21"/>
        </w:rPr>
        <w:t> </w:t>
      </w:r>
      <w:r>
        <w:rPr>
          <w:w w:val="95"/>
          <w:sz w:val="21"/>
        </w:rPr>
        <w:t>serious</w:t>
      </w:r>
      <w:r>
        <w:rPr>
          <w:spacing w:val="-36"/>
          <w:w w:val="95"/>
          <w:sz w:val="21"/>
        </w:rPr>
        <w:t> </w:t>
      </w:r>
      <w:r>
        <w:rPr>
          <w:w w:val="95"/>
          <w:sz w:val="21"/>
        </w:rPr>
        <w:t>offences </w:t>
      </w:r>
      <w:r>
        <w:rPr>
          <w:sz w:val="21"/>
        </w:rPr>
        <w:t>committed</w:t>
      </w:r>
      <w:r>
        <w:rPr>
          <w:spacing w:val="-42"/>
          <w:sz w:val="21"/>
        </w:rPr>
        <w:t> </w:t>
      </w:r>
      <w:r>
        <w:rPr>
          <w:sz w:val="21"/>
        </w:rPr>
        <w:t>by</w:t>
      </w:r>
      <w:r>
        <w:rPr>
          <w:spacing w:val="-41"/>
          <w:sz w:val="21"/>
        </w:rPr>
        <w:t> </w:t>
      </w:r>
      <w:r>
        <w:rPr>
          <w:sz w:val="21"/>
        </w:rPr>
        <w:t>them</w:t>
      </w:r>
      <w:r>
        <w:rPr>
          <w:spacing w:val="-40"/>
          <w:sz w:val="21"/>
        </w:rPr>
        <w:t> </w:t>
      </w:r>
      <w:r>
        <w:rPr>
          <w:sz w:val="21"/>
        </w:rPr>
        <w:t>in</w:t>
      </w:r>
      <w:r>
        <w:rPr>
          <w:spacing w:val="-41"/>
          <w:sz w:val="21"/>
        </w:rPr>
        <w:t> </w:t>
      </w:r>
      <w:r>
        <w:rPr>
          <w:sz w:val="21"/>
        </w:rPr>
        <w:t>the</w:t>
      </w:r>
      <w:r>
        <w:rPr>
          <w:spacing w:val="-41"/>
          <w:sz w:val="21"/>
        </w:rPr>
        <w:t> </w:t>
      </w:r>
      <w:r>
        <w:rPr>
          <w:sz w:val="21"/>
        </w:rPr>
        <w:t>last</w:t>
      </w:r>
      <w:r>
        <w:rPr>
          <w:spacing w:val="-41"/>
          <w:sz w:val="21"/>
        </w:rPr>
        <w:t> </w:t>
      </w:r>
      <w:r>
        <w:rPr>
          <w:sz w:val="21"/>
        </w:rPr>
        <w:t>10</w:t>
      </w:r>
      <w:r>
        <w:rPr>
          <w:spacing w:val="-41"/>
          <w:sz w:val="21"/>
        </w:rPr>
        <w:t> </w:t>
      </w:r>
      <w:r>
        <w:rPr>
          <w:sz w:val="21"/>
        </w:rPr>
        <w:t>years;</w:t>
      </w:r>
      <w:r>
        <w:rPr>
          <w:spacing w:val="-41"/>
          <w:sz w:val="21"/>
        </w:rPr>
        <w:t> </w:t>
      </w:r>
      <w:r>
        <w:rPr>
          <w:sz w:val="21"/>
        </w:rPr>
        <w:t>an</w:t>
      </w:r>
      <w:r>
        <w:rPr>
          <w:spacing w:val="-41"/>
          <w:sz w:val="21"/>
        </w:rPr>
        <w:t> </w:t>
      </w:r>
      <w:r>
        <w:rPr>
          <w:sz w:val="21"/>
        </w:rPr>
        <w:t>assessment</w:t>
      </w:r>
      <w:r>
        <w:rPr>
          <w:spacing w:val="-41"/>
          <w:sz w:val="21"/>
        </w:rPr>
        <w:t> </w:t>
      </w:r>
      <w:r>
        <w:rPr>
          <w:sz w:val="21"/>
        </w:rPr>
        <w:t>of</w:t>
      </w:r>
      <w:r>
        <w:rPr>
          <w:spacing w:val="-41"/>
          <w:sz w:val="21"/>
        </w:rPr>
        <w:t> </w:t>
      </w:r>
      <w:r>
        <w:rPr>
          <w:sz w:val="21"/>
        </w:rPr>
        <w:t>their</w:t>
      </w:r>
      <w:r>
        <w:rPr>
          <w:spacing w:val="-41"/>
          <w:sz w:val="21"/>
        </w:rPr>
        <w:t> </w:t>
      </w:r>
      <w:r>
        <w:rPr>
          <w:sz w:val="21"/>
        </w:rPr>
        <w:t>suitability</w:t>
      </w:r>
      <w:r>
        <w:rPr>
          <w:spacing w:val="-41"/>
          <w:sz w:val="21"/>
        </w:rPr>
        <w:t> </w:t>
      </w:r>
      <w:r>
        <w:rPr>
          <w:sz w:val="21"/>
        </w:rPr>
        <w:t>and</w:t>
      </w:r>
      <w:r>
        <w:rPr>
          <w:spacing w:val="-41"/>
          <w:sz w:val="21"/>
        </w:rPr>
        <w:t> </w:t>
      </w:r>
      <w:r>
        <w:rPr>
          <w:sz w:val="21"/>
        </w:rPr>
        <w:t>the</w:t>
      </w:r>
    </w:p>
    <w:p>
      <w:pPr>
        <w:pStyle w:val="BodyText"/>
        <w:rPr>
          <w:sz w:val="20"/>
        </w:rPr>
      </w:pPr>
    </w:p>
    <w:p>
      <w:pPr>
        <w:pStyle w:val="BodyText"/>
        <w:rPr>
          <w:sz w:val="20"/>
        </w:rPr>
      </w:pPr>
    </w:p>
    <w:p>
      <w:pPr>
        <w:pStyle w:val="BodyText"/>
        <w:spacing w:before="11"/>
        <w:rPr>
          <w:sz w:val="26"/>
        </w:rPr>
      </w:pPr>
      <w:r>
        <w:rPr/>
        <w:pict>
          <v:line style="position:absolute;mso-position-horizontal-relative:page;mso-position-vertical-relative:paragraph;z-index:1208;mso-wrap-distance-left:0;mso-wrap-distance-right:0" from="70.320pt,18.068277pt" to="214.32pt,18.068277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185 </w:t>
      </w:r>
      <w:r>
        <w:rPr>
          <w:w w:val="95"/>
          <w:sz w:val="16"/>
        </w:rPr>
        <w:t>Ibid s 69OC(1).</w:t>
      </w:r>
    </w:p>
    <w:p>
      <w:pPr>
        <w:spacing w:before="109"/>
        <w:ind w:left="956" w:right="0" w:firstLine="0"/>
        <w:jc w:val="left"/>
        <w:rPr>
          <w:sz w:val="16"/>
        </w:rPr>
      </w:pPr>
      <w:r>
        <w:rPr>
          <w:w w:val="90"/>
          <w:position w:val="6"/>
          <w:sz w:val="9"/>
        </w:rPr>
        <w:t>186</w:t>
      </w:r>
      <w:r>
        <w:rPr>
          <w:spacing w:val="3"/>
          <w:w w:val="90"/>
          <w:position w:val="6"/>
          <w:sz w:val="9"/>
        </w:rPr>
        <w:t> </w:t>
      </w:r>
      <w:r>
        <w:rPr>
          <w:w w:val="90"/>
          <w:sz w:val="16"/>
        </w:rPr>
        <w:t>Ibid</w:t>
      </w:r>
      <w:r>
        <w:rPr>
          <w:spacing w:val="-22"/>
          <w:w w:val="90"/>
          <w:sz w:val="16"/>
        </w:rPr>
        <w:t> </w:t>
      </w:r>
      <w:r>
        <w:rPr>
          <w:w w:val="90"/>
          <w:sz w:val="16"/>
        </w:rPr>
        <w:t>s</w:t>
      </w:r>
      <w:r>
        <w:rPr>
          <w:spacing w:val="-22"/>
          <w:w w:val="90"/>
          <w:sz w:val="16"/>
        </w:rPr>
        <w:t> </w:t>
      </w:r>
      <w:r>
        <w:rPr>
          <w:w w:val="90"/>
          <w:sz w:val="16"/>
        </w:rPr>
        <w:t>69O(1).</w:t>
      </w:r>
    </w:p>
    <w:p>
      <w:pPr>
        <w:spacing w:before="114"/>
        <w:ind w:left="956" w:right="0" w:firstLine="0"/>
        <w:jc w:val="left"/>
        <w:rPr>
          <w:sz w:val="16"/>
        </w:rPr>
      </w:pPr>
      <w:r>
        <w:rPr>
          <w:w w:val="90"/>
          <w:position w:val="6"/>
          <w:sz w:val="9"/>
        </w:rPr>
        <w:t>187</w:t>
      </w:r>
      <w:r>
        <w:rPr>
          <w:spacing w:val="3"/>
          <w:w w:val="90"/>
          <w:position w:val="6"/>
          <w:sz w:val="9"/>
        </w:rPr>
        <w:t> </w:t>
      </w:r>
      <w:r>
        <w:rPr>
          <w:w w:val="90"/>
          <w:sz w:val="16"/>
        </w:rPr>
        <w:t>Ibid</w:t>
      </w:r>
      <w:r>
        <w:rPr>
          <w:spacing w:val="-22"/>
          <w:w w:val="90"/>
          <w:sz w:val="16"/>
        </w:rPr>
        <w:t> </w:t>
      </w:r>
      <w:r>
        <w:rPr>
          <w:w w:val="90"/>
          <w:sz w:val="16"/>
        </w:rPr>
        <w:t>s</w:t>
      </w:r>
      <w:r>
        <w:rPr>
          <w:spacing w:val="-22"/>
          <w:w w:val="90"/>
          <w:sz w:val="16"/>
        </w:rPr>
        <w:t> </w:t>
      </w:r>
      <w:r>
        <w:rPr>
          <w:w w:val="90"/>
          <w:sz w:val="16"/>
        </w:rPr>
        <w:t>69O(2).</w:t>
      </w:r>
    </w:p>
    <w:p>
      <w:pPr>
        <w:spacing w:before="109"/>
        <w:ind w:left="956" w:right="0" w:firstLine="0"/>
        <w:jc w:val="left"/>
        <w:rPr>
          <w:sz w:val="16"/>
        </w:rPr>
      </w:pPr>
      <w:r>
        <w:rPr>
          <w:w w:val="90"/>
          <w:position w:val="6"/>
          <w:sz w:val="9"/>
        </w:rPr>
        <w:t>188 </w:t>
      </w:r>
      <w:r>
        <w:rPr>
          <w:w w:val="90"/>
          <w:sz w:val="16"/>
        </w:rPr>
        <w:t>Ibid s</w:t>
      </w:r>
      <w:r>
        <w:rPr>
          <w:spacing w:val="-36"/>
          <w:w w:val="90"/>
          <w:sz w:val="16"/>
        </w:rPr>
        <w:t> </w:t>
      </w:r>
      <w:r>
        <w:rPr>
          <w:w w:val="90"/>
          <w:sz w:val="16"/>
        </w:rPr>
        <w:t>69OC(7).</w:t>
      </w:r>
    </w:p>
    <w:p>
      <w:pPr>
        <w:spacing w:before="114"/>
        <w:ind w:left="956" w:right="0" w:firstLine="0"/>
        <w:jc w:val="left"/>
        <w:rPr>
          <w:sz w:val="16"/>
        </w:rPr>
      </w:pPr>
      <w:r>
        <w:rPr>
          <w:w w:val="90"/>
          <w:position w:val="6"/>
          <w:sz w:val="9"/>
        </w:rPr>
        <w:t>189</w:t>
      </w:r>
      <w:r>
        <w:rPr>
          <w:spacing w:val="4"/>
          <w:w w:val="90"/>
          <w:position w:val="6"/>
          <w:sz w:val="9"/>
        </w:rPr>
        <w:t> </w:t>
      </w:r>
      <w:r>
        <w:rPr>
          <w:w w:val="90"/>
          <w:sz w:val="16"/>
        </w:rPr>
        <w:t>Ibid</w:t>
      </w:r>
      <w:r>
        <w:rPr>
          <w:spacing w:val="-22"/>
          <w:w w:val="90"/>
          <w:sz w:val="16"/>
        </w:rPr>
        <w:t> </w:t>
      </w:r>
      <w:r>
        <w:rPr>
          <w:w w:val="90"/>
          <w:sz w:val="16"/>
        </w:rPr>
        <w:t>s</w:t>
      </w:r>
      <w:r>
        <w:rPr>
          <w:spacing w:val="-22"/>
          <w:w w:val="90"/>
          <w:sz w:val="16"/>
        </w:rPr>
        <w:t> </w:t>
      </w:r>
      <w:r>
        <w:rPr>
          <w:w w:val="90"/>
          <w:sz w:val="16"/>
        </w:rPr>
        <w:t>69PC(1).</w:t>
      </w:r>
    </w:p>
    <w:p>
      <w:pPr>
        <w:spacing w:before="110"/>
        <w:ind w:left="956" w:right="0" w:firstLine="0"/>
        <w:jc w:val="left"/>
        <w:rPr>
          <w:sz w:val="16"/>
        </w:rPr>
      </w:pPr>
      <w:r>
        <w:rPr>
          <w:w w:val="95"/>
          <w:position w:val="6"/>
          <w:sz w:val="9"/>
        </w:rPr>
        <w:t>190 </w:t>
      </w:r>
      <w:r>
        <w:rPr>
          <w:w w:val="95"/>
          <w:sz w:val="16"/>
        </w:rPr>
        <w:t>Ibid s 69P(1)(a)–(e).</w:t>
      </w:r>
    </w:p>
    <w:p>
      <w:pPr>
        <w:spacing w:before="114"/>
        <w:ind w:left="956" w:right="0" w:firstLine="0"/>
        <w:jc w:val="left"/>
        <w:rPr>
          <w:sz w:val="16"/>
        </w:rPr>
      </w:pPr>
      <w:r>
        <w:rPr>
          <w:w w:val="95"/>
          <w:position w:val="6"/>
          <w:sz w:val="9"/>
        </w:rPr>
        <w:t>191 </w:t>
      </w:r>
      <w:r>
        <w:rPr>
          <w:w w:val="95"/>
          <w:sz w:val="16"/>
        </w:rPr>
        <w:t>Ibid s 69PC(8).</w:t>
      </w:r>
    </w:p>
    <w:p>
      <w:pPr>
        <w:spacing w:before="109"/>
        <w:ind w:left="956" w:right="0" w:firstLine="0"/>
        <w:jc w:val="left"/>
        <w:rPr>
          <w:sz w:val="16"/>
        </w:rPr>
      </w:pPr>
      <w:r>
        <w:rPr>
          <w:w w:val="85"/>
          <w:position w:val="6"/>
          <w:sz w:val="9"/>
        </w:rPr>
        <w:t>192  </w:t>
      </w:r>
      <w:r>
        <w:rPr>
          <w:w w:val="85"/>
          <w:sz w:val="16"/>
        </w:rPr>
        <w:t>Ibid ss 69O(4)(a);</w:t>
      </w:r>
      <w:r>
        <w:rPr>
          <w:spacing w:val="-22"/>
          <w:w w:val="85"/>
          <w:sz w:val="16"/>
        </w:rPr>
        <w:t> </w:t>
      </w:r>
      <w:r>
        <w:rPr>
          <w:w w:val="85"/>
          <w:sz w:val="16"/>
        </w:rPr>
        <w:t>69P(4)(a).</w:t>
      </w:r>
    </w:p>
    <w:p>
      <w:pPr>
        <w:spacing w:before="114"/>
        <w:ind w:left="956" w:right="0" w:firstLine="0"/>
        <w:jc w:val="left"/>
        <w:rPr>
          <w:sz w:val="16"/>
        </w:rPr>
      </w:pPr>
      <w:r>
        <w:rPr>
          <w:w w:val="85"/>
          <w:position w:val="6"/>
          <w:sz w:val="9"/>
        </w:rPr>
        <w:t>193  </w:t>
      </w:r>
      <w:r>
        <w:rPr>
          <w:w w:val="85"/>
          <w:sz w:val="16"/>
        </w:rPr>
        <w:t>Ibid ss 69O(4)(b)</w:t>
      </w:r>
      <w:r>
        <w:rPr>
          <w:spacing w:val="-22"/>
          <w:w w:val="85"/>
          <w:sz w:val="16"/>
        </w:rPr>
        <w:t> </w:t>
      </w:r>
      <w:r>
        <w:rPr>
          <w:w w:val="85"/>
          <w:sz w:val="16"/>
        </w:rPr>
        <w:t>69P(4)(b).</w:t>
      </w:r>
    </w:p>
    <w:p>
      <w:pPr>
        <w:spacing w:before="109"/>
        <w:ind w:left="956" w:right="0" w:firstLine="0"/>
        <w:jc w:val="left"/>
        <w:rPr>
          <w:sz w:val="16"/>
        </w:rPr>
      </w:pPr>
      <w:r>
        <w:rPr>
          <w:w w:val="85"/>
          <w:position w:val="6"/>
          <w:sz w:val="9"/>
        </w:rPr>
        <w:t>194  </w:t>
      </w:r>
      <w:r>
        <w:rPr>
          <w:w w:val="85"/>
          <w:sz w:val="16"/>
        </w:rPr>
        <w:t>Ibid ss 69O(4)(c),</w:t>
      </w:r>
      <w:r>
        <w:rPr>
          <w:spacing w:val="-27"/>
          <w:w w:val="85"/>
          <w:sz w:val="16"/>
        </w:rPr>
        <w:t> </w:t>
      </w:r>
      <w:r>
        <w:rPr>
          <w:w w:val="85"/>
          <w:sz w:val="16"/>
        </w:rPr>
        <w:t>69P(4)(c).</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172"/>
      </w:pPr>
      <w:r>
        <w:rPr>
          <w:w w:val="95"/>
        </w:rPr>
        <w:t>suitability</w:t>
      </w:r>
      <w:r>
        <w:rPr>
          <w:spacing w:val="-31"/>
          <w:w w:val="95"/>
        </w:rPr>
        <w:t> </w:t>
      </w:r>
      <w:r>
        <w:rPr>
          <w:w w:val="95"/>
        </w:rPr>
        <w:t>of</w:t>
      </w:r>
      <w:r>
        <w:rPr>
          <w:spacing w:val="-30"/>
          <w:w w:val="95"/>
        </w:rPr>
        <w:t> </w:t>
      </w:r>
      <w:r>
        <w:rPr>
          <w:w w:val="95"/>
        </w:rPr>
        <w:t>the</w:t>
      </w:r>
      <w:r>
        <w:rPr>
          <w:spacing w:val="-31"/>
          <w:w w:val="95"/>
        </w:rPr>
        <w:t> </w:t>
      </w:r>
      <w:r>
        <w:rPr>
          <w:w w:val="95"/>
        </w:rPr>
        <w:t>premises</w:t>
      </w:r>
      <w:r>
        <w:rPr>
          <w:spacing w:val="-30"/>
          <w:w w:val="95"/>
        </w:rPr>
        <w:t> </w:t>
      </w:r>
      <w:r>
        <w:rPr>
          <w:w w:val="95"/>
        </w:rPr>
        <w:t>to</w:t>
      </w:r>
      <w:r>
        <w:rPr>
          <w:spacing w:val="-31"/>
          <w:w w:val="95"/>
        </w:rPr>
        <w:t> </w:t>
      </w:r>
      <w:r>
        <w:rPr>
          <w:w w:val="95"/>
        </w:rPr>
        <w:t>be</w:t>
      </w:r>
      <w:r>
        <w:rPr>
          <w:spacing w:val="-30"/>
          <w:w w:val="95"/>
        </w:rPr>
        <w:t> </w:t>
      </w:r>
      <w:r>
        <w:rPr>
          <w:w w:val="95"/>
        </w:rPr>
        <w:t>used</w:t>
      </w:r>
      <w:r>
        <w:rPr>
          <w:spacing w:val="-31"/>
          <w:w w:val="95"/>
        </w:rPr>
        <w:t> </w:t>
      </w:r>
      <w:r>
        <w:rPr>
          <w:w w:val="95"/>
        </w:rPr>
        <w:t>to</w:t>
      </w:r>
      <w:r>
        <w:rPr>
          <w:spacing w:val="-30"/>
          <w:w w:val="95"/>
        </w:rPr>
        <w:t> </w:t>
      </w:r>
      <w:r>
        <w:rPr>
          <w:w w:val="95"/>
        </w:rPr>
        <w:t>cultivate</w:t>
      </w:r>
      <w:r>
        <w:rPr>
          <w:spacing w:val="-31"/>
          <w:w w:val="95"/>
        </w:rPr>
        <w:t> </w:t>
      </w:r>
      <w:r>
        <w:rPr>
          <w:w w:val="95"/>
        </w:rPr>
        <w:t>poppy</w:t>
      </w:r>
      <w:r>
        <w:rPr>
          <w:spacing w:val="-30"/>
          <w:w w:val="95"/>
        </w:rPr>
        <w:t> </w:t>
      </w:r>
      <w:r>
        <w:rPr>
          <w:w w:val="95"/>
        </w:rPr>
        <w:t>straw;</w:t>
      </w:r>
      <w:r>
        <w:rPr>
          <w:spacing w:val="-31"/>
          <w:w w:val="95"/>
        </w:rPr>
        <w:t> </w:t>
      </w:r>
      <w:r>
        <w:rPr>
          <w:w w:val="95"/>
        </w:rPr>
        <w:t>and</w:t>
      </w:r>
      <w:r>
        <w:rPr>
          <w:spacing w:val="-31"/>
          <w:w w:val="95"/>
        </w:rPr>
        <w:t> </w:t>
      </w:r>
      <w:r>
        <w:rPr>
          <w:w w:val="95"/>
        </w:rPr>
        <w:t>any</w:t>
      </w:r>
      <w:r>
        <w:rPr>
          <w:spacing w:val="-30"/>
          <w:w w:val="95"/>
        </w:rPr>
        <w:t> </w:t>
      </w:r>
      <w:r>
        <w:rPr>
          <w:w w:val="95"/>
        </w:rPr>
        <w:t>requirements prescribed</w:t>
      </w:r>
      <w:r>
        <w:rPr>
          <w:spacing w:val="-41"/>
          <w:w w:val="95"/>
        </w:rPr>
        <w:t> </w:t>
      </w:r>
      <w:r>
        <w:rPr>
          <w:w w:val="95"/>
        </w:rPr>
        <w:t>in</w:t>
      </w:r>
      <w:r>
        <w:rPr>
          <w:spacing w:val="-41"/>
          <w:w w:val="95"/>
        </w:rPr>
        <w:t> </w:t>
      </w:r>
      <w:r>
        <w:rPr>
          <w:w w:val="95"/>
        </w:rPr>
        <w:t>regulations.</w:t>
      </w:r>
      <w:r>
        <w:rPr>
          <w:w w:val="95"/>
          <w:vertAlign w:val="superscript"/>
        </w:rPr>
        <w:t>195</w:t>
      </w:r>
      <w:r>
        <w:rPr>
          <w:spacing w:val="-41"/>
          <w:w w:val="95"/>
          <w:vertAlign w:val="baseline"/>
        </w:rPr>
        <w:t> </w:t>
      </w:r>
      <w:r>
        <w:rPr>
          <w:w w:val="95"/>
          <w:vertAlign w:val="baseline"/>
        </w:rPr>
        <w:t>The</w:t>
      </w:r>
      <w:r>
        <w:rPr>
          <w:spacing w:val="-41"/>
          <w:w w:val="95"/>
          <w:vertAlign w:val="baseline"/>
        </w:rPr>
        <w:t> </w:t>
      </w:r>
      <w:r>
        <w:rPr>
          <w:w w:val="95"/>
          <w:vertAlign w:val="baseline"/>
        </w:rPr>
        <w:t>Secretary</w:t>
      </w:r>
      <w:r>
        <w:rPr>
          <w:spacing w:val="-41"/>
          <w:w w:val="95"/>
          <w:vertAlign w:val="baseline"/>
        </w:rPr>
        <w:t> </w:t>
      </w:r>
      <w:r>
        <w:rPr>
          <w:w w:val="95"/>
          <w:vertAlign w:val="baseline"/>
        </w:rPr>
        <w:t>may</w:t>
      </w:r>
      <w:r>
        <w:rPr>
          <w:spacing w:val="-41"/>
          <w:w w:val="95"/>
          <w:vertAlign w:val="baseline"/>
        </w:rPr>
        <w:t> </w:t>
      </w:r>
      <w:r>
        <w:rPr>
          <w:w w:val="95"/>
          <w:vertAlign w:val="baseline"/>
        </w:rPr>
        <w:t>consider</w:t>
      </w:r>
      <w:r>
        <w:rPr>
          <w:spacing w:val="-40"/>
          <w:w w:val="95"/>
          <w:vertAlign w:val="baseline"/>
        </w:rPr>
        <w:t> </w:t>
      </w:r>
      <w:r>
        <w:rPr>
          <w:w w:val="95"/>
          <w:vertAlign w:val="baseline"/>
        </w:rPr>
        <w:t>the</w:t>
      </w:r>
      <w:r>
        <w:rPr>
          <w:spacing w:val="-41"/>
          <w:w w:val="95"/>
          <w:vertAlign w:val="baseline"/>
        </w:rPr>
        <w:t> </w:t>
      </w:r>
      <w:r>
        <w:rPr>
          <w:w w:val="95"/>
          <w:vertAlign w:val="baseline"/>
        </w:rPr>
        <w:t>‘good</w:t>
      </w:r>
      <w:r>
        <w:rPr>
          <w:spacing w:val="-41"/>
          <w:w w:val="95"/>
          <w:vertAlign w:val="baseline"/>
        </w:rPr>
        <w:t> </w:t>
      </w:r>
      <w:r>
        <w:rPr>
          <w:w w:val="95"/>
          <w:vertAlign w:val="baseline"/>
        </w:rPr>
        <w:t>repute’,</w:t>
      </w:r>
      <w:r>
        <w:rPr>
          <w:spacing w:val="-41"/>
          <w:w w:val="95"/>
          <w:vertAlign w:val="baseline"/>
        </w:rPr>
        <w:t> </w:t>
      </w:r>
      <w:r>
        <w:rPr>
          <w:w w:val="95"/>
          <w:vertAlign w:val="baseline"/>
        </w:rPr>
        <w:t>‘character, </w:t>
      </w:r>
      <w:r>
        <w:rPr>
          <w:w w:val="90"/>
          <w:vertAlign w:val="baseline"/>
        </w:rPr>
        <w:t>honesty</w:t>
      </w:r>
      <w:r>
        <w:rPr>
          <w:spacing w:val="-7"/>
          <w:w w:val="90"/>
          <w:vertAlign w:val="baseline"/>
        </w:rPr>
        <w:t> </w:t>
      </w:r>
      <w:r>
        <w:rPr>
          <w:w w:val="90"/>
          <w:vertAlign w:val="baseline"/>
        </w:rPr>
        <w:t>and</w:t>
      </w:r>
      <w:r>
        <w:rPr>
          <w:spacing w:val="-7"/>
          <w:w w:val="90"/>
          <w:vertAlign w:val="baseline"/>
        </w:rPr>
        <w:t> </w:t>
      </w:r>
      <w:r>
        <w:rPr>
          <w:w w:val="90"/>
          <w:vertAlign w:val="baseline"/>
        </w:rPr>
        <w:t>integrity’</w:t>
      </w:r>
      <w:r>
        <w:rPr>
          <w:spacing w:val="-8"/>
          <w:w w:val="90"/>
          <w:vertAlign w:val="baseline"/>
        </w:rPr>
        <w:t> </w:t>
      </w:r>
      <w:r>
        <w:rPr>
          <w:w w:val="90"/>
          <w:vertAlign w:val="baseline"/>
        </w:rPr>
        <w:t>of</w:t>
      </w:r>
      <w:r>
        <w:rPr>
          <w:spacing w:val="-6"/>
          <w:w w:val="90"/>
          <w:vertAlign w:val="baseline"/>
        </w:rPr>
        <w:t> </w:t>
      </w:r>
      <w:r>
        <w:rPr>
          <w:w w:val="90"/>
          <w:vertAlign w:val="baseline"/>
        </w:rPr>
        <w:t>applicants</w:t>
      </w:r>
      <w:r>
        <w:rPr>
          <w:spacing w:val="-7"/>
          <w:w w:val="90"/>
          <w:vertAlign w:val="baseline"/>
        </w:rPr>
        <w:t> </w:t>
      </w:r>
      <w:r>
        <w:rPr>
          <w:w w:val="90"/>
          <w:vertAlign w:val="baseline"/>
        </w:rPr>
        <w:t>and</w:t>
      </w:r>
      <w:r>
        <w:rPr>
          <w:spacing w:val="-7"/>
          <w:w w:val="90"/>
          <w:vertAlign w:val="baseline"/>
        </w:rPr>
        <w:t> </w:t>
      </w:r>
      <w:r>
        <w:rPr>
          <w:w w:val="90"/>
          <w:vertAlign w:val="baseline"/>
        </w:rPr>
        <w:t>their</w:t>
      </w:r>
      <w:r>
        <w:rPr>
          <w:spacing w:val="-7"/>
          <w:w w:val="90"/>
          <w:vertAlign w:val="baseline"/>
        </w:rPr>
        <w:t> </w:t>
      </w:r>
      <w:r>
        <w:rPr>
          <w:w w:val="90"/>
          <w:vertAlign w:val="baseline"/>
        </w:rPr>
        <w:t>associates;</w:t>
      </w:r>
      <w:r>
        <w:rPr>
          <w:spacing w:val="-7"/>
          <w:w w:val="90"/>
          <w:vertAlign w:val="baseline"/>
        </w:rPr>
        <w:t> </w:t>
      </w:r>
      <w:r>
        <w:rPr>
          <w:w w:val="90"/>
          <w:vertAlign w:val="baseline"/>
        </w:rPr>
        <w:t>any</w:t>
      </w:r>
      <w:r>
        <w:rPr>
          <w:spacing w:val="-7"/>
          <w:w w:val="90"/>
          <w:vertAlign w:val="baseline"/>
        </w:rPr>
        <w:t> </w:t>
      </w:r>
      <w:r>
        <w:rPr>
          <w:w w:val="90"/>
          <w:vertAlign w:val="baseline"/>
        </w:rPr>
        <w:t>history</w:t>
      </w:r>
      <w:r>
        <w:rPr>
          <w:spacing w:val="-7"/>
          <w:w w:val="90"/>
          <w:vertAlign w:val="baseline"/>
        </w:rPr>
        <w:t> </w:t>
      </w:r>
      <w:r>
        <w:rPr>
          <w:w w:val="90"/>
          <w:vertAlign w:val="baseline"/>
        </w:rPr>
        <w:t>of</w:t>
      </w:r>
      <w:r>
        <w:rPr>
          <w:spacing w:val="-7"/>
          <w:w w:val="90"/>
          <w:vertAlign w:val="baseline"/>
        </w:rPr>
        <w:t> </w:t>
      </w:r>
      <w:r>
        <w:rPr>
          <w:w w:val="90"/>
          <w:vertAlign w:val="baseline"/>
        </w:rPr>
        <w:t>non-compliance </w:t>
      </w:r>
      <w:r>
        <w:rPr>
          <w:w w:val="95"/>
          <w:vertAlign w:val="baseline"/>
        </w:rPr>
        <w:t>with</w:t>
      </w:r>
      <w:r>
        <w:rPr>
          <w:spacing w:val="-36"/>
          <w:w w:val="95"/>
          <w:vertAlign w:val="baseline"/>
        </w:rPr>
        <w:t> </w:t>
      </w:r>
      <w:r>
        <w:rPr>
          <w:w w:val="95"/>
          <w:vertAlign w:val="baseline"/>
        </w:rPr>
        <w:t>the</w:t>
      </w:r>
      <w:r>
        <w:rPr>
          <w:spacing w:val="-36"/>
          <w:w w:val="95"/>
          <w:vertAlign w:val="baseline"/>
        </w:rPr>
        <w:t> </w:t>
      </w:r>
      <w:r>
        <w:rPr>
          <w:w w:val="95"/>
          <w:vertAlign w:val="baseline"/>
        </w:rPr>
        <w:t>Drugs,</w:t>
      </w:r>
      <w:r>
        <w:rPr>
          <w:spacing w:val="-37"/>
          <w:w w:val="95"/>
          <w:vertAlign w:val="baseline"/>
        </w:rPr>
        <w:t> </w:t>
      </w:r>
      <w:r>
        <w:rPr>
          <w:w w:val="95"/>
          <w:vertAlign w:val="baseline"/>
        </w:rPr>
        <w:t>Poisons</w:t>
      </w:r>
      <w:r>
        <w:rPr>
          <w:spacing w:val="-35"/>
          <w:w w:val="95"/>
          <w:vertAlign w:val="baseline"/>
        </w:rPr>
        <w:t> </w:t>
      </w:r>
      <w:r>
        <w:rPr>
          <w:w w:val="95"/>
          <w:vertAlign w:val="baseline"/>
        </w:rPr>
        <w:t>and</w:t>
      </w:r>
      <w:r>
        <w:rPr>
          <w:spacing w:val="-36"/>
          <w:w w:val="95"/>
          <w:vertAlign w:val="baseline"/>
        </w:rPr>
        <w:t> </w:t>
      </w:r>
      <w:r>
        <w:rPr>
          <w:w w:val="95"/>
          <w:vertAlign w:val="baseline"/>
        </w:rPr>
        <w:t>Controlled</w:t>
      </w:r>
      <w:r>
        <w:rPr>
          <w:spacing w:val="-36"/>
          <w:w w:val="95"/>
          <w:vertAlign w:val="baseline"/>
        </w:rPr>
        <w:t> </w:t>
      </w:r>
      <w:r>
        <w:rPr>
          <w:w w:val="95"/>
          <w:vertAlign w:val="baseline"/>
        </w:rPr>
        <w:t>Substances</w:t>
      </w:r>
      <w:r>
        <w:rPr>
          <w:spacing w:val="-36"/>
          <w:w w:val="95"/>
          <w:vertAlign w:val="baseline"/>
        </w:rPr>
        <w:t> </w:t>
      </w:r>
      <w:r>
        <w:rPr>
          <w:w w:val="95"/>
          <w:vertAlign w:val="baseline"/>
        </w:rPr>
        <w:t>Act;</w:t>
      </w:r>
      <w:r>
        <w:rPr>
          <w:spacing w:val="-36"/>
          <w:w w:val="95"/>
          <w:vertAlign w:val="baseline"/>
        </w:rPr>
        <w:t> </w:t>
      </w:r>
      <w:r>
        <w:rPr>
          <w:w w:val="95"/>
          <w:vertAlign w:val="baseline"/>
        </w:rPr>
        <w:t>any</w:t>
      </w:r>
      <w:r>
        <w:rPr>
          <w:spacing w:val="-36"/>
          <w:w w:val="95"/>
          <w:vertAlign w:val="baseline"/>
        </w:rPr>
        <w:t> </w:t>
      </w:r>
      <w:r>
        <w:rPr>
          <w:w w:val="95"/>
          <w:vertAlign w:val="baseline"/>
        </w:rPr>
        <w:t>offences</w:t>
      </w:r>
      <w:r>
        <w:rPr>
          <w:spacing w:val="-36"/>
          <w:w w:val="95"/>
          <w:vertAlign w:val="baseline"/>
        </w:rPr>
        <w:t> </w:t>
      </w:r>
      <w:r>
        <w:rPr>
          <w:w w:val="95"/>
          <w:vertAlign w:val="baseline"/>
        </w:rPr>
        <w:t>incurred</w:t>
      </w:r>
      <w:r>
        <w:rPr>
          <w:spacing w:val="-36"/>
          <w:w w:val="95"/>
          <w:vertAlign w:val="baseline"/>
        </w:rPr>
        <w:t> </w:t>
      </w:r>
      <w:r>
        <w:rPr>
          <w:w w:val="95"/>
          <w:vertAlign w:val="baseline"/>
        </w:rPr>
        <w:t>over</w:t>
      </w:r>
      <w:r>
        <w:rPr>
          <w:spacing w:val="-36"/>
          <w:w w:val="95"/>
          <w:vertAlign w:val="baseline"/>
        </w:rPr>
        <w:t> </w:t>
      </w:r>
      <w:r>
        <w:rPr>
          <w:w w:val="95"/>
          <w:vertAlign w:val="baseline"/>
        </w:rPr>
        <w:t>the last</w:t>
      </w:r>
      <w:r>
        <w:rPr>
          <w:spacing w:val="-41"/>
          <w:w w:val="95"/>
          <w:vertAlign w:val="baseline"/>
        </w:rPr>
        <w:t> </w:t>
      </w:r>
      <w:r>
        <w:rPr>
          <w:w w:val="95"/>
          <w:vertAlign w:val="baseline"/>
        </w:rPr>
        <w:t>10</w:t>
      </w:r>
      <w:r>
        <w:rPr>
          <w:spacing w:val="-40"/>
          <w:w w:val="95"/>
          <w:vertAlign w:val="baseline"/>
        </w:rPr>
        <w:t> </w:t>
      </w:r>
      <w:r>
        <w:rPr>
          <w:w w:val="95"/>
          <w:vertAlign w:val="baseline"/>
        </w:rPr>
        <w:t>years;</w:t>
      </w:r>
      <w:r>
        <w:rPr>
          <w:spacing w:val="-40"/>
          <w:w w:val="95"/>
          <w:vertAlign w:val="baseline"/>
        </w:rPr>
        <w:t> </w:t>
      </w:r>
      <w:r>
        <w:rPr>
          <w:w w:val="95"/>
          <w:vertAlign w:val="baseline"/>
        </w:rPr>
        <w:t>the</w:t>
      </w:r>
      <w:r>
        <w:rPr>
          <w:spacing w:val="-40"/>
          <w:w w:val="95"/>
          <w:vertAlign w:val="baseline"/>
        </w:rPr>
        <w:t> </w:t>
      </w:r>
      <w:r>
        <w:rPr>
          <w:w w:val="95"/>
          <w:vertAlign w:val="baseline"/>
        </w:rPr>
        <w:t>applicant's</w:t>
      </w:r>
      <w:r>
        <w:rPr>
          <w:spacing w:val="-41"/>
          <w:w w:val="95"/>
          <w:vertAlign w:val="baseline"/>
        </w:rPr>
        <w:t> </w:t>
      </w:r>
      <w:r>
        <w:rPr>
          <w:w w:val="95"/>
          <w:vertAlign w:val="baseline"/>
        </w:rPr>
        <w:t>business</w:t>
      </w:r>
      <w:r>
        <w:rPr>
          <w:spacing w:val="-40"/>
          <w:w w:val="95"/>
          <w:vertAlign w:val="baseline"/>
        </w:rPr>
        <w:t> </w:t>
      </w:r>
      <w:r>
        <w:rPr>
          <w:w w:val="95"/>
          <w:vertAlign w:val="baseline"/>
        </w:rPr>
        <w:t>structure;</w:t>
      </w:r>
      <w:r>
        <w:rPr>
          <w:spacing w:val="-40"/>
          <w:w w:val="95"/>
          <w:vertAlign w:val="baseline"/>
        </w:rPr>
        <w:t> </w:t>
      </w:r>
      <w:r>
        <w:rPr>
          <w:w w:val="95"/>
          <w:vertAlign w:val="baseline"/>
        </w:rPr>
        <w:t>whether</w:t>
      </w:r>
      <w:r>
        <w:rPr>
          <w:spacing w:val="-40"/>
          <w:w w:val="95"/>
          <w:vertAlign w:val="baseline"/>
        </w:rPr>
        <w:t> </w:t>
      </w:r>
      <w:r>
        <w:rPr>
          <w:w w:val="95"/>
          <w:vertAlign w:val="baseline"/>
        </w:rPr>
        <w:t>their</w:t>
      </w:r>
      <w:r>
        <w:rPr>
          <w:spacing w:val="-41"/>
          <w:w w:val="95"/>
          <w:vertAlign w:val="baseline"/>
        </w:rPr>
        <w:t> </w:t>
      </w:r>
      <w:r>
        <w:rPr>
          <w:w w:val="95"/>
          <w:vertAlign w:val="baseline"/>
        </w:rPr>
        <w:t>financial</w:t>
      </w:r>
      <w:r>
        <w:rPr>
          <w:spacing w:val="-40"/>
          <w:w w:val="95"/>
          <w:vertAlign w:val="baseline"/>
        </w:rPr>
        <w:t> </w:t>
      </w:r>
      <w:r>
        <w:rPr>
          <w:w w:val="95"/>
          <w:vertAlign w:val="baseline"/>
        </w:rPr>
        <w:t>background</w:t>
      </w:r>
      <w:r>
        <w:rPr>
          <w:spacing w:val="-40"/>
          <w:w w:val="95"/>
          <w:vertAlign w:val="baseline"/>
        </w:rPr>
        <w:t> </w:t>
      </w:r>
      <w:r>
        <w:rPr>
          <w:w w:val="95"/>
          <w:vertAlign w:val="baseline"/>
        </w:rPr>
        <w:t>is </w:t>
      </w:r>
      <w:r>
        <w:rPr>
          <w:vertAlign w:val="baseline"/>
        </w:rPr>
        <w:t>sound</w:t>
      </w:r>
      <w:r>
        <w:rPr>
          <w:spacing w:val="-40"/>
          <w:vertAlign w:val="baseline"/>
        </w:rPr>
        <w:t> </w:t>
      </w:r>
      <w:r>
        <w:rPr>
          <w:vertAlign w:val="baseline"/>
        </w:rPr>
        <w:t>and</w:t>
      </w:r>
      <w:r>
        <w:rPr>
          <w:spacing w:val="-39"/>
          <w:vertAlign w:val="baseline"/>
        </w:rPr>
        <w:t> </w:t>
      </w:r>
      <w:r>
        <w:rPr>
          <w:vertAlign w:val="baseline"/>
        </w:rPr>
        <w:t>stable;</w:t>
      </w:r>
      <w:r>
        <w:rPr>
          <w:spacing w:val="-39"/>
          <w:vertAlign w:val="baseline"/>
        </w:rPr>
        <w:t> </w:t>
      </w:r>
      <w:r>
        <w:rPr>
          <w:vertAlign w:val="baseline"/>
        </w:rPr>
        <w:t>and</w:t>
      </w:r>
      <w:r>
        <w:rPr>
          <w:spacing w:val="-40"/>
          <w:vertAlign w:val="baseline"/>
        </w:rPr>
        <w:t> </w:t>
      </w:r>
      <w:r>
        <w:rPr>
          <w:vertAlign w:val="baseline"/>
        </w:rPr>
        <w:t>their</w:t>
      </w:r>
      <w:r>
        <w:rPr>
          <w:spacing w:val="-39"/>
          <w:vertAlign w:val="baseline"/>
        </w:rPr>
        <w:t> </w:t>
      </w:r>
      <w:r>
        <w:rPr>
          <w:vertAlign w:val="baseline"/>
        </w:rPr>
        <w:t>capacity</w:t>
      </w:r>
      <w:r>
        <w:rPr>
          <w:spacing w:val="-39"/>
          <w:vertAlign w:val="baseline"/>
        </w:rPr>
        <w:t> </w:t>
      </w:r>
      <w:r>
        <w:rPr>
          <w:vertAlign w:val="baseline"/>
        </w:rPr>
        <w:t>to</w:t>
      </w:r>
      <w:r>
        <w:rPr>
          <w:spacing w:val="-39"/>
          <w:vertAlign w:val="baseline"/>
        </w:rPr>
        <w:t> </w:t>
      </w:r>
      <w:r>
        <w:rPr>
          <w:vertAlign w:val="baseline"/>
        </w:rPr>
        <w:t>finance</w:t>
      </w:r>
      <w:r>
        <w:rPr>
          <w:spacing w:val="-39"/>
          <w:vertAlign w:val="baseline"/>
        </w:rPr>
        <w:t> </w:t>
      </w:r>
      <w:r>
        <w:rPr>
          <w:vertAlign w:val="baseline"/>
        </w:rPr>
        <w:t>the</w:t>
      </w:r>
      <w:r>
        <w:rPr>
          <w:spacing w:val="-40"/>
          <w:vertAlign w:val="baseline"/>
        </w:rPr>
        <w:t> </w:t>
      </w:r>
      <w:r>
        <w:rPr>
          <w:vertAlign w:val="baseline"/>
        </w:rPr>
        <w:t>requirements</w:t>
      </w:r>
      <w:r>
        <w:rPr>
          <w:spacing w:val="-39"/>
          <w:vertAlign w:val="baseline"/>
        </w:rPr>
        <w:t> </w:t>
      </w:r>
      <w:r>
        <w:rPr>
          <w:vertAlign w:val="baseline"/>
        </w:rPr>
        <w:t>of</w:t>
      </w:r>
      <w:r>
        <w:rPr>
          <w:spacing w:val="-39"/>
          <w:vertAlign w:val="baseline"/>
        </w:rPr>
        <w:t> </w:t>
      </w:r>
      <w:r>
        <w:rPr>
          <w:vertAlign w:val="baseline"/>
        </w:rPr>
        <w:t>a</w:t>
      </w:r>
      <w:r>
        <w:rPr>
          <w:spacing w:val="-39"/>
          <w:vertAlign w:val="baseline"/>
        </w:rPr>
        <w:t> </w:t>
      </w:r>
      <w:r>
        <w:rPr>
          <w:vertAlign w:val="baseline"/>
        </w:rPr>
        <w:t>licence.</w:t>
      </w:r>
      <w:r>
        <w:rPr>
          <w:vertAlign w:val="superscript"/>
        </w:rPr>
        <w:t>196</w:t>
      </w:r>
    </w:p>
    <w:p>
      <w:pPr>
        <w:pStyle w:val="ListParagraph"/>
        <w:numPr>
          <w:ilvl w:val="1"/>
          <w:numId w:val="5"/>
        </w:numPr>
        <w:tabs>
          <w:tab w:pos="1667" w:val="left" w:leader="none"/>
        </w:tabs>
        <w:spacing w:line="271" w:lineRule="auto" w:before="104" w:after="0"/>
        <w:ind w:left="1666" w:right="176" w:hanging="710"/>
        <w:jc w:val="left"/>
        <w:rPr>
          <w:sz w:val="21"/>
        </w:rPr>
      </w:pPr>
      <w:r>
        <w:rPr>
          <w:w w:val="95"/>
          <w:sz w:val="21"/>
        </w:rPr>
        <w:t>The</w:t>
      </w:r>
      <w:r>
        <w:rPr>
          <w:spacing w:val="-38"/>
          <w:w w:val="95"/>
          <w:sz w:val="21"/>
        </w:rPr>
        <w:t> </w:t>
      </w:r>
      <w:r>
        <w:rPr>
          <w:w w:val="95"/>
          <w:sz w:val="21"/>
        </w:rPr>
        <w:t>Secretary</w:t>
      </w:r>
      <w:r>
        <w:rPr>
          <w:spacing w:val="-38"/>
          <w:w w:val="95"/>
          <w:sz w:val="21"/>
        </w:rPr>
        <w:t> </w:t>
      </w:r>
      <w:r>
        <w:rPr>
          <w:w w:val="95"/>
          <w:sz w:val="21"/>
        </w:rPr>
        <w:t>must</w:t>
      </w:r>
      <w:r>
        <w:rPr>
          <w:spacing w:val="-38"/>
          <w:w w:val="95"/>
          <w:sz w:val="21"/>
        </w:rPr>
        <w:t> </w:t>
      </w:r>
      <w:r>
        <w:rPr>
          <w:w w:val="95"/>
          <w:sz w:val="21"/>
        </w:rPr>
        <w:t>provide</w:t>
      </w:r>
      <w:r>
        <w:rPr>
          <w:spacing w:val="-38"/>
          <w:w w:val="95"/>
          <w:sz w:val="21"/>
        </w:rPr>
        <w:t> </w:t>
      </w:r>
      <w:r>
        <w:rPr>
          <w:w w:val="95"/>
          <w:sz w:val="21"/>
        </w:rPr>
        <w:t>applications</w:t>
      </w:r>
      <w:r>
        <w:rPr>
          <w:spacing w:val="-38"/>
          <w:w w:val="95"/>
          <w:sz w:val="21"/>
        </w:rPr>
        <w:t> </w:t>
      </w:r>
      <w:r>
        <w:rPr>
          <w:w w:val="95"/>
          <w:sz w:val="21"/>
        </w:rPr>
        <w:t>to</w:t>
      </w:r>
      <w:r>
        <w:rPr>
          <w:spacing w:val="-38"/>
          <w:w w:val="95"/>
          <w:sz w:val="21"/>
        </w:rPr>
        <w:t> </w:t>
      </w:r>
      <w:r>
        <w:rPr>
          <w:w w:val="95"/>
          <w:sz w:val="21"/>
        </w:rPr>
        <w:t>the</w:t>
      </w:r>
      <w:r>
        <w:rPr>
          <w:spacing w:val="-38"/>
          <w:w w:val="95"/>
          <w:sz w:val="21"/>
        </w:rPr>
        <w:t> </w:t>
      </w:r>
      <w:r>
        <w:rPr>
          <w:w w:val="95"/>
          <w:sz w:val="21"/>
        </w:rPr>
        <w:t>Chief</w:t>
      </w:r>
      <w:r>
        <w:rPr>
          <w:spacing w:val="-38"/>
          <w:w w:val="95"/>
          <w:sz w:val="21"/>
        </w:rPr>
        <w:t> </w:t>
      </w:r>
      <w:r>
        <w:rPr>
          <w:w w:val="95"/>
          <w:sz w:val="21"/>
        </w:rPr>
        <w:t>Commissioner</w:t>
      </w:r>
      <w:r>
        <w:rPr>
          <w:spacing w:val="-38"/>
          <w:w w:val="95"/>
          <w:sz w:val="21"/>
        </w:rPr>
        <w:t> </w:t>
      </w:r>
      <w:r>
        <w:rPr>
          <w:w w:val="95"/>
          <w:sz w:val="21"/>
        </w:rPr>
        <w:t>of</w:t>
      </w:r>
      <w:r>
        <w:rPr>
          <w:spacing w:val="-38"/>
          <w:w w:val="95"/>
          <w:sz w:val="21"/>
        </w:rPr>
        <w:t> </w:t>
      </w:r>
      <w:r>
        <w:rPr>
          <w:w w:val="95"/>
          <w:sz w:val="21"/>
        </w:rPr>
        <w:t>Police,</w:t>
      </w:r>
      <w:r>
        <w:rPr>
          <w:w w:val="95"/>
          <w:sz w:val="21"/>
          <w:vertAlign w:val="superscript"/>
        </w:rPr>
        <w:t>197</w:t>
      </w:r>
      <w:r>
        <w:rPr>
          <w:spacing w:val="-38"/>
          <w:w w:val="95"/>
          <w:sz w:val="21"/>
          <w:vertAlign w:val="baseline"/>
        </w:rPr>
        <w:t> </w:t>
      </w:r>
      <w:r>
        <w:rPr>
          <w:w w:val="95"/>
          <w:sz w:val="21"/>
          <w:vertAlign w:val="baseline"/>
        </w:rPr>
        <w:t>who</w:t>
      </w:r>
      <w:r>
        <w:rPr>
          <w:spacing w:val="-38"/>
          <w:w w:val="95"/>
          <w:sz w:val="21"/>
          <w:vertAlign w:val="baseline"/>
        </w:rPr>
        <w:t> </w:t>
      </w:r>
      <w:r>
        <w:rPr>
          <w:w w:val="95"/>
          <w:sz w:val="21"/>
          <w:vertAlign w:val="baseline"/>
        </w:rPr>
        <w:t>will proceed</w:t>
      </w:r>
      <w:r>
        <w:rPr>
          <w:spacing w:val="-25"/>
          <w:w w:val="95"/>
          <w:sz w:val="21"/>
          <w:vertAlign w:val="baseline"/>
        </w:rPr>
        <w:t> </w:t>
      </w:r>
      <w:r>
        <w:rPr>
          <w:w w:val="95"/>
          <w:sz w:val="21"/>
          <w:vertAlign w:val="baseline"/>
        </w:rPr>
        <w:t>to</w:t>
      </w:r>
      <w:r>
        <w:rPr>
          <w:spacing w:val="-25"/>
          <w:w w:val="95"/>
          <w:sz w:val="21"/>
          <w:vertAlign w:val="baseline"/>
        </w:rPr>
        <w:t> </w:t>
      </w:r>
      <w:r>
        <w:rPr>
          <w:w w:val="95"/>
          <w:sz w:val="21"/>
          <w:vertAlign w:val="baseline"/>
        </w:rPr>
        <w:t>advise</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Secretary</w:t>
      </w:r>
      <w:r>
        <w:rPr>
          <w:spacing w:val="-25"/>
          <w:w w:val="95"/>
          <w:sz w:val="21"/>
          <w:vertAlign w:val="baseline"/>
        </w:rPr>
        <w:t> </w:t>
      </w:r>
      <w:r>
        <w:rPr>
          <w:w w:val="95"/>
          <w:sz w:val="21"/>
          <w:vertAlign w:val="baseline"/>
        </w:rPr>
        <w:t>on</w:t>
      </w:r>
      <w:r>
        <w:rPr>
          <w:spacing w:val="-24"/>
          <w:w w:val="95"/>
          <w:sz w:val="21"/>
          <w:vertAlign w:val="baseline"/>
        </w:rPr>
        <w:t> </w:t>
      </w:r>
      <w:r>
        <w:rPr>
          <w:w w:val="95"/>
          <w:sz w:val="21"/>
          <w:vertAlign w:val="baseline"/>
        </w:rPr>
        <w:t>any</w:t>
      </w:r>
      <w:r>
        <w:rPr>
          <w:spacing w:val="-25"/>
          <w:w w:val="95"/>
          <w:sz w:val="21"/>
          <w:vertAlign w:val="baseline"/>
        </w:rPr>
        <w:t> </w:t>
      </w:r>
      <w:r>
        <w:rPr>
          <w:w w:val="95"/>
          <w:sz w:val="21"/>
          <w:vertAlign w:val="baseline"/>
        </w:rPr>
        <w:t>matters</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Secretary</w:t>
      </w:r>
      <w:r>
        <w:rPr>
          <w:spacing w:val="-25"/>
          <w:w w:val="95"/>
          <w:sz w:val="21"/>
          <w:vertAlign w:val="baseline"/>
        </w:rPr>
        <w:t> </w:t>
      </w:r>
      <w:r>
        <w:rPr>
          <w:w w:val="95"/>
          <w:sz w:val="21"/>
          <w:vertAlign w:val="baseline"/>
        </w:rPr>
        <w:t>wishes,</w:t>
      </w:r>
      <w:r>
        <w:rPr>
          <w:spacing w:val="-25"/>
          <w:w w:val="95"/>
          <w:sz w:val="21"/>
          <w:vertAlign w:val="baseline"/>
        </w:rPr>
        <w:t> </w:t>
      </w:r>
      <w:r>
        <w:rPr>
          <w:w w:val="95"/>
          <w:sz w:val="21"/>
          <w:vertAlign w:val="baseline"/>
        </w:rPr>
        <w:t>or</w:t>
      </w:r>
      <w:r>
        <w:rPr>
          <w:spacing w:val="-25"/>
          <w:w w:val="95"/>
          <w:sz w:val="21"/>
          <w:vertAlign w:val="baseline"/>
        </w:rPr>
        <w:t> </w:t>
      </w:r>
      <w:r>
        <w:rPr>
          <w:w w:val="95"/>
          <w:sz w:val="21"/>
          <w:vertAlign w:val="baseline"/>
        </w:rPr>
        <w:t>that</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Chief </w:t>
      </w:r>
      <w:r>
        <w:rPr>
          <w:sz w:val="21"/>
          <w:vertAlign w:val="baseline"/>
        </w:rPr>
        <w:t>Commissioner</w:t>
      </w:r>
      <w:r>
        <w:rPr>
          <w:spacing w:val="-45"/>
          <w:sz w:val="21"/>
          <w:vertAlign w:val="baseline"/>
        </w:rPr>
        <w:t> </w:t>
      </w:r>
      <w:r>
        <w:rPr>
          <w:sz w:val="21"/>
          <w:vertAlign w:val="baseline"/>
        </w:rPr>
        <w:t>considers</w:t>
      </w:r>
      <w:r>
        <w:rPr>
          <w:spacing w:val="-44"/>
          <w:sz w:val="21"/>
          <w:vertAlign w:val="baseline"/>
        </w:rPr>
        <w:t> </w:t>
      </w:r>
      <w:r>
        <w:rPr>
          <w:sz w:val="21"/>
          <w:vertAlign w:val="baseline"/>
        </w:rPr>
        <w:t>to</w:t>
      </w:r>
      <w:r>
        <w:rPr>
          <w:spacing w:val="-44"/>
          <w:sz w:val="21"/>
          <w:vertAlign w:val="baseline"/>
        </w:rPr>
        <w:t> </w:t>
      </w:r>
      <w:r>
        <w:rPr>
          <w:sz w:val="21"/>
          <w:vertAlign w:val="baseline"/>
        </w:rPr>
        <w:t>be</w:t>
      </w:r>
      <w:r>
        <w:rPr>
          <w:spacing w:val="-45"/>
          <w:sz w:val="21"/>
          <w:vertAlign w:val="baseline"/>
        </w:rPr>
        <w:t> </w:t>
      </w:r>
      <w:r>
        <w:rPr>
          <w:sz w:val="21"/>
          <w:vertAlign w:val="baseline"/>
        </w:rPr>
        <w:t>appropriate</w:t>
      </w:r>
      <w:r>
        <w:rPr>
          <w:spacing w:val="-44"/>
          <w:sz w:val="21"/>
          <w:vertAlign w:val="baseline"/>
        </w:rPr>
        <w:t> </w:t>
      </w:r>
      <w:r>
        <w:rPr>
          <w:sz w:val="21"/>
          <w:vertAlign w:val="baseline"/>
        </w:rPr>
        <w:t>or</w:t>
      </w:r>
      <w:r>
        <w:rPr>
          <w:spacing w:val="-44"/>
          <w:sz w:val="21"/>
          <w:vertAlign w:val="baseline"/>
        </w:rPr>
        <w:t> </w:t>
      </w:r>
      <w:r>
        <w:rPr>
          <w:sz w:val="21"/>
          <w:vertAlign w:val="baseline"/>
        </w:rPr>
        <w:t>reasonably</w:t>
      </w:r>
      <w:r>
        <w:rPr>
          <w:spacing w:val="-44"/>
          <w:sz w:val="21"/>
          <w:vertAlign w:val="baseline"/>
        </w:rPr>
        <w:t> </w:t>
      </w:r>
      <w:r>
        <w:rPr>
          <w:sz w:val="21"/>
          <w:vertAlign w:val="baseline"/>
        </w:rPr>
        <w:t>necessary.</w:t>
      </w:r>
      <w:r>
        <w:rPr>
          <w:sz w:val="21"/>
          <w:vertAlign w:val="superscript"/>
        </w:rPr>
        <w:t>198</w:t>
      </w:r>
      <w:r>
        <w:rPr>
          <w:spacing w:val="-43"/>
          <w:sz w:val="21"/>
          <w:vertAlign w:val="baseline"/>
        </w:rPr>
        <w:t> </w:t>
      </w:r>
      <w:r>
        <w:rPr>
          <w:sz w:val="21"/>
          <w:vertAlign w:val="baseline"/>
        </w:rPr>
        <w:t>The</w:t>
      </w:r>
      <w:r>
        <w:rPr>
          <w:spacing w:val="-45"/>
          <w:sz w:val="21"/>
          <w:vertAlign w:val="baseline"/>
        </w:rPr>
        <w:t> </w:t>
      </w:r>
      <w:r>
        <w:rPr>
          <w:sz w:val="21"/>
          <w:vertAlign w:val="baseline"/>
        </w:rPr>
        <w:t>Chief Commissioner</w:t>
      </w:r>
      <w:r>
        <w:rPr>
          <w:spacing w:val="-40"/>
          <w:sz w:val="21"/>
          <w:vertAlign w:val="baseline"/>
        </w:rPr>
        <w:t> </w:t>
      </w:r>
      <w:r>
        <w:rPr>
          <w:sz w:val="21"/>
          <w:vertAlign w:val="baseline"/>
        </w:rPr>
        <w:t>can</w:t>
      </w:r>
      <w:r>
        <w:rPr>
          <w:spacing w:val="-39"/>
          <w:sz w:val="21"/>
          <w:vertAlign w:val="baseline"/>
        </w:rPr>
        <w:t> </w:t>
      </w:r>
      <w:r>
        <w:rPr>
          <w:sz w:val="21"/>
          <w:vertAlign w:val="baseline"/>
        </w:rPr>
        <w:t>‘support</w:t>
      </w:r>
      <w:r>
        <w:rPr>
          <w:spacing w:val="-39"/>
          <w:sz w:val="21"/>
          <w:vertAlign w:val="baseline"/>
        </w:rPr>
        <w:t> </w:t>
      </w:r>
      <w:r>
        <w:rPr>
          <w:sz w:val="21"/>
          <w:vertAlign w:val="baseline"/>
        </w:rPr>
        <w:t>or</w:t>
      </w:r>
      <w:r>
        <w:rPr>
          <w:spacing w:val="-40"/>
          <w:sz w:val="21"/>
          <w:vertAlign w:val="baseline"/>
        </w:rPr>
        <w:t> </w:t>
      </w:r>
      <w:r>
        <w:rPr>
          <w:sz w:val="21"/>
          <w:vertAlign w:val="baseline"/>
        </w:rPr>
        <w:t>oppose’</w:t>
      </w:r>
      <w:r>
        <w:rPr>
          <w:spacing w:val="-39"/>
          <w:sz w:val="21"/>
          <w:vertAlign w:val="baseline"/>
        </w:rPr>
        <w:t> </w:t>
      </w:r>
      <w:r>
        <w:rPr>
          <w:sz w:val="21"/>
          <w:vertAlign w:val="baseline"/>
        </w:rPr>
        <w:t>the</w:t>
      </w:r>
      <w:r>
        <w:rPr>
          <w:spacing w:val="-40"/>
          <w:sz w:val="21"/>
          <w:vertAlign w:val="baseline"/>
        </w:rPr>
        <w:t> </w:t>
      </w:r>
      <w:r>
        <w:rPr>
          <w:sz w:val="21"/>
          <w:vertAlign w:val="baseline"/>
        </w:rPr>
        <w:t>application</w:t>
      </w:r>
      <w:r>
        <w:rPr>
          <w:spacing w:val="-39"/>
          <w:sz w:val="21"/>
          <w:vertAlign w:val="baseline"/>
        </w:rPr>
        <w:t> </w:t>
      </w:r>
      <w:r>
        <w:rPr>
          <w:sz w:val="21"/>
          <w:vertAlign w:val="baseline"/>
        </w:rPr>
        <w:t>and</w:t>
      </w:r>
      <w:r>
        <w:rPr>
          <w:spacing w:val="-39"/>
          <w:sz w:val="21"/>
          <w:vertAlign w:val="baseline"/>
        </w:rPr>
        <w:t> </w:t>
      </w:r>
      <w:r>
        <w:rPr>
          <w:sz w:val="21"/>
          <w:vertAlign w:val="baseline"/>
        </w:rPr>
        <w:t>give</w:t>
      </w:r>
      <w:r>
        <w:rPr>
          <w:spacing w:val="-40"/>
          <w:sz w:val="21"/>
          <w:vertAlign w:val="baseline"/>
        </w:rPr>
        <w:t> </w:t>
      </w:r>
      <w:r>
        <w:rPr>
          <w:sz w:val="21"/>
          <w:vertAlign w:val="baseline"/>
        </w:rPr>
        <w:t>reasons</w:t>
      </w:r>
      <w:r>
        <w:rPr>
          <w:spacing w:val="-39"/>
          <w:sz w:val="21"/>
          <w:vertAlign w:val="baseline"/>
        </w:rPr>
        <w:t> </w:t>
      </w:r>
      <w:r>
        <w:rPr>
          <w:sz w:val="21"/>
          <w:vertAlign w:val="baseline"/>
        </w:rPr>
        <w:t>for</w:t>
      </w:r>
      <w:r>
        <w:rPr>
          <w:spacing w:val="-39"/>
          <w:sz w:val="21"/>
          <w:vertAlign w:val="baseline"/>
        </w:rPr>
        <w:t> </w:t>
      </w:r>
      <w:r>
        <w:rPr>
          <w:sz w:val="21"/>
          <w:vertAlign w:val="baseline"/>
        </w:rPr>
        <w:t>that decision,</w:t>
      </w:r>
      <w:r>
        <w:rPr>
          <w:sz w:val="21"/>
          <w:vertAlign w:val="superscript"/>
        </w:rPr>
        <w:t>199</w:t>
      </w:r>
      <w:r>
        <w:rPr>
          <w:spacing w:val="-45"/>
          <w:sz w:val="21"/>
          <w:vertAlign w:val="baseline"/>
        </w:rPr>
        <w:t> </w:t>
      </w:r>
      <w:r>
        <w:rPr>
          <w:sz w:val="21"/>
          <w:vertAlign w:val="baseline"/>
        </w:rPr>
        <w:t>and</w:t>
      </w:r>
      <w:r>
        <w:rPr>
          <w:spacing w:val="-45"/>
          <w:sz w:val="21"/>
          <w:vertAlign w:val="baseline"/>
        </w:rPr>
        <w:t> </w:t>
      </w:r>
      <w:r>
        <w:rPr>
          <w:sz w:val="21"/>
          <w:vertAlign w:val="baseline"/>
        </w:rPr>
        <w:t>if</w:t>
      </w:r>
      <w:r>
        <w:rPr>
          <w:spacing w:val="-44"/>
          <w:sz w:val="21"/>
          <w:vertAlign w:val="baseline"/>
        </w:rPr>
        <w:t> </w:t>
      </w:r>
      <w:r>
        <w:rPr>
          <w:sz w:val="21"/>
          <w:vertAlign w:val="baseline"/>
        </w:rPr>
        <w:t>the</w:t>
      </w:r>
      <w:r>
        <w:rPr>
          <w:spacing w:val="-45"/>
          <w:sz w:val="21"/>
          <w:vertAlign w:val="baseline"/>
        </w:rPr>
        <w:t> </w:t>
      </w:r>
      <w:r>
        <w:rPr>
          <w:sz w:val="21"/>
          <w:vertAlign w:val="baseline"/>
        </w:rPr>
        <w:t>decision</w:t>
      </w:r>
      <w:r>
        <w:rPr>
          <w:spacing w:val="-45"/>
          <w:sz w:val="21"/>
          <w:vertAlign w:val="baseline"/>
        </w:rPr>
        <w:t> </w:t>
      </w:r>
      <w:r>
        <w:rPr>
          <w:sz w:val="21"/>
          <w:vertAlign w:val="baseline"/>
        </w:rPr>
        <w:t>is</w:t>
      </w:r>
      <w:r>
        <w:rPr>
          <w:spacing w:val="-44"/>
          <w:sz w:val="21"/>
          <w:vertAlign w:val="baseline"/>
        </w:rPr>
        <w:t> </w:t>
      </w:r>
      <w:r>
        <w:rPr>
          <w:sz w:val="21"/>
          <w:vertAlign w:val="baseline"/>
        </w:rPr>
        <w:t>opposed</w:t>
      </w:r>
      <w:r>
        <w:rPr>
          <w:spacing w:val="-45"/>
          <w:sz w:val="21"/>
          <w:vertAlign w:val="baseline"/>
        </w:rPr>
        <w:t> </w:t>
      </w:r>
      <w:r>
        <w:rPr>
          <w:sz w:val="21"/>
          <w:vertAlign w:val="baseline"/>
        </w:rPr>
        <w:t>the</w:t>
      </w:r>
      <w:r>
        <w:rPr>
          <w:spacing w:val="-45"/>
          <w:sz w:val="21"/>
          <w:vertAlign w:val="baseline"/>
        </w:rPr>
        <w:t> </w:t>
      </w:r>
      <w:r>
        <w:rPr>
          <w:sz w:val="21"/>
          <w:vertAlign w:val="baseline"/>
        </w:rPr>
        <w:t>Secretary</w:t>
      </w:r>
      <w:r>
        <w:rPr>
          <w:spacing w:val="-44"/>
          <w:sz w:val="21"/>
          <w:vertAlign w:val="baseline"/>
        </w:rPr>
        <w:t> </w:t>
      </w:r>
      <w:r>
        <w:rPr>
          <w:sz w:val="21"/>
          <w:vertAlign w:val="baseline"/>
        </w:rPr>
        <w:t>must</w:t>
      </w:r>
      <w:r>
        <w:rPr>
          <w:spacing w:val="-45"/>
          <w:sz w:val="21"/>
          <w:vertAlign w:val="baseline"/>
        </w:rPr>
        <w:t> </w:t>
      </w:r>
      <w:r>
        <w:rPr>
          <w:sz w:val="21"/>
          <w:vertAlign w:val="baseline"/>
        </w:rPr>
        <w:t>not</w:t>
      </w:r>
      <w:r>
        <w:rPr>
          <w:spacing w:val="-45"/>
          <w:sz w:val="21"/>
          <w:vertAlign w:val="baseline"/>
        </w:rPr>
        <w:t> </w:t>
      </w:r>
      <w:r>
        <w:rPr>
          <w:sz w:val="21"/>
          <w:vertAlign w:val="baseline"/>
        </w:rPr>
        <w:t>issue</w:t>
      </w:r>
      <w:r>
        <w:rPr>
          <w:spacing w:val="-44"/>
          <w:sz w:val="21"/>
          <w:vertAlign w:val="baseline"/>
        </w:rPr>
        <w:t> </w:t>
      </w:r>
      <w:r>
        <w:rPr>
          <w:sz w:val="21"/>
          <w:vertAlign w:val="baseline"/>
        </w:rPr>
        <w:t>a</w:t>
      </w:r>
      <w:r>
        <w:rPr>
          <w:spacing w:val="-45"/>
          <w:sz w:val="21"/>
          <w:vertAlign w:val="baseline"/>
        </w:rPr>
        <w:t> </w:t>
      </w:r>
      <w:r>
        <w:rPr>
          <w:sz w:val="21"/>
          <w:vertAlign w:val="baseline"/>
        </w:rPr>
        <w:t>licence.</w:t>
      </w:r>
      <w:r>
        <w:rPr>
          <w:sz w:val="21"/>
          <w:vertAlign w:val="superscript"/>
        </w:rPr>
        <w:t>200</w:t>
      </w:r>
    </w:p>
    <w:p>
      <w:pPr>
        <w:pStyle w:val="ListParagraph"/>
        <w:numPr>
          <w:ilvl w:val="1"/>
          <w:numId w:val="5"/>
        </w:numPr>
        <w:tabs>
          <w:tab w:pos="1667" w:val="left" w:leader="none"/>
        </w:tabs>
        <w:spacing w:line="271" w:lineRule="auto" w:before="100" w:after="0"/>
        <w:ind w:left="1666" w:right="169" w:hanging="710"/>
        <w:jc w:val="left"/>
        <w:rPr>
          <w:sz w:val="21"/>
        </w:rPr>
      </w:pPr>
      <w:r>
        <w:rPr>
          <w:w w:val="95"/>
          <w:sz w:val="21"/>
        </w:rPr>
        <w:t>Licensees</w:t>
      </w:r>
      <w:r>
        <w:rPr>
          <w:spacing w:val="-35"/>
          <w:w w:val="95"/>
          <w:sz w:val="21"/>
        </w:rPr>
        <w:t> </w:t>
      </w:r>
      <w:r>
        <w:rPr>
          <w:w w:val="95"/>
          <w:sz w:val="21"/>
        </w:rPr>
        <w:t>must</w:t>
      </w:r>
      <w:r>
        <w:rPr>
          <w:spacing w:val="-34"/>
          <w:w w:val="95"/>
          <w:sz w:val="21"/>
        </w:rPr>
        <w:t> </w:t>
      </w:r>
      <w:r>
        <w:rPr>
          <w:w w:val="95"/>
          <w:sz w:val="21"/>
        </w:rPr>
        <w:t>supply</w:t>
      </w:r>
      <w:r>
        <w:rPr>
          <w:spacing w:val="-34"/>
          <w:w w:val="95"/>
          <w:sz w:val="21"/>
        </w:rPr>
        <w:t> </w:t>
      </w:r>
      <w:r>
        <w:rPr>
          <w:w w:val="95"/>
          <w:sz w:val="21"/>
        </w:rPr>
        <w:t>and</w:t>
      </w:r>
      <w:r>
        <w:rPr>
          <w:spacing w:val="-34"/>
          <w:w w:val="95"/>
          <w:sz w:val="21"/>
        </w:rPr>
        <w:t> </w:t>
      </w:r>
      <w:r>
        <w:rPr>
          <w:w w:val="95"/>
          <w:sz w:val="21"/>
        </w:rPr>
        <w:t>comply</w:t>
      </w:r>
      <w:r>
        <w:rPr>
          <w:spacing w:val="-34"/>
          <w:w w:val="95"/>
          <w:sz w:val="21"/>
        </w:rPr>
        <w:t> </w:t>
      </w:r>
      <w:r>
        <w:rPr>
          <w:w w:val="95"/>
          <w:sz w:val="21"/>
        </w:rPr>
        <w:t>with</w:t>
      </w:r>
      <w:r>
        <w:rPr>
          <w:spacing w:val="-35"/>
          <w:w w:val="95"/>
          <w:sz w:val="21"/>
        </w:rPr>
        <w:t> </w:t>
      </w:r>
      <w:r>
        <w:rPr>
          <w:w w:val="95"/>
          <w:sz w:val="21"/>
        </w:rPr>
        <w:t>a</w:t>
      </w:r>
      <w:r>
        <w:rPr>
          <w:spacing w:val="-34"/>
          <w:w w:val="95"/>
          <w:sz w:val="21"/>
        </w:rPr>
        <w:t> </w:t>
      </w:r>
      <w:r>
        <w:rPr>
          <w:w w:val="95"/>
          <w:sz w:val="21"/>
        </w:rPr>
        <w:t>risk</w:t>
      </w:r>
      <w:r>
        <w:rPr>
          <w:spacing w:val="-34"/>
          <w:w w:val="95"/>
          <w:sz w:val="21"/>
        </w:rPr>
        <w:t> </w:t>
      </w:r>
      <w:r>
        <w:rPr>
          <w:w w:val="95"/>
          <w:sz w:val="21"/>
        </w:rPr>
        <w:t>management</w:t>
      </w:r>
      <w:r>
        <w:rPr>
          <w:spacing w:val="-34"/>
          <w:w w:val="95"/>
          <w:sz w:val="21"/>
        </w:rPr>
        <w:t> </w:t>
      </w:r>
      <w:r>
        <w:rPr>
          <w:w w:val="95"/>
          <w:sz w:val="21"/>
        </w:rPr>
        <w:t>plan.</w:t>
      </w:r>
      <w:r>
        <w:rPr>
          <w:w w:val="95"/>
          <w:sz w:val="21"/>
          <w:vertAlign w:val="superscript"/>
        </w:rPr>
        <w:t>201</w:t>
      </w:r>
      <w:r>
        <w:rPr>
          <w:spacing w:val="-35"/>
          <w:w w:val="95"/>
          <w:sz w:val="21"/>
          <w:vertAlign w:val="baseline"/>
        </w:rPr>
        <w:t> </w:t>
      </w:r>
      <w:r>
        <w:rPr>
          <w:w w:val="95"/>
          <w:sz w:val="21"/>
          <w:vertAlign w:val="baseline"/>
        </w:rPr>
        <w:t>Like</w:t>
      </w:r>
      <w:r>
        <w:rPr>
          <w:spacing w:val="-34"/>
          <w:w w:val="95"/>
          <w:sz w:val="21"/>
          <w:vertAlign w:val="baseline"/>
        </w:rPr>
        <w:t> </w:t>
      </w:r>
      <w:r>
        <w:rPr>
          <w:w w:val="95"/>
          <w:sz w:val="21"/>
          <w:vertAlign w:val="baseline"/>
        </w:rPr>
        <w:t>the</w:t>
      </w:r>
      <w:r>
        <w:rPr>
          <w:spacing w:val="-34"/>
          <w:w w:val="95"/>
          <w:sz w:val="21"/>
          <w:vertAlign w:val="baseline"/>
        </w:rPr>
        <w:t> </w:t>
      </w:r>
      <w:r>
        <w:rPr>
          <w:w w:val="95"/>
          <w:sz w:val="21"/>
          <w:vertAlign w:val="baseline"/>
        </w:rPr>
        <w:t>conditions on</w:t>
      </w:r>
      <w:r>
        <w:rPr>
          <w:spacing w:val="-30"/>
          <w:w w:val="95"/>
          <w:sz w:val="21"/>
          <w:vertAlign w:val="baseline"/>
        </w:rPr>
        <w:t> </w:t>
      </w:r>
      <w:r>
        <w:rPr>
          <w:w w:val="95"/>
          <w:sz w:val="21"/>
          <w:vertAlign w:val="baseline"/>
        </w:rPr>
        <w:t>low-THC</w:t>
      </w:r>
      <w:r>
        <w:rPr>
          <w:spacing w:val="-30"/>
          <w:w w:val="95"/>
          <w:sz w:val="21"/>
          <w:vertAlign w:val="baseline"/>
        </w:rPr>
        <w:t> </w:t>
      </w:r>
      <w:r>
        <w:rPr>
          <w:w w:val="95"/>
          <w:sz w:val="21"/>
          <w:vertAlign w:val="baseline"/>
        </w:rPr>
        <w:t>cannabis,</w:t>
      </w:r>
      <w:r>
        <w:rPr>
          <w:spacing w:val="-30"/>
          <w:w w:val="95"/>
          <w:sz w:val="21"/>
          <w:vertAlign w:val="baseline"/>
        </w:rPr>
        <w:t> </w:t>
      </w:r>
      <w:r>
        <w:rPr>
          <w:w w:val="95"/>
          <w:sz w:val="21"/>
          <w:vertAlign w:val="baseline"/>
        </w:rPr>
        <w:t>a</w:t>
      </w:r>
      <w:r>
        <w:rPr>
          <w:spacing w:val="-30"/>
          <w:w w:val="95"/>
          <w:sz w:val="21"/>
          <w:vertAlign w:val="baseline"/>
        </w:rPr>
        <w:t> </w:t>
      </w:r>
      <w:r>
        <w:rPr>
          <w:w w:val="95"/>
          <w:sz w:val="21"/>
          <w:vertAlign w:val="baseline"/>
        </w:rPr>
        <w:t>licence</w:t>
      </w:r>
      <w:r>
        <w:rPr>
          <w:spacing w:val="-30"/>
          <w:w w:val="95"/>
          <w:sz w:val="21"/>
          <w:vertAlign w:val="baseline"/>
        </w:rPr>
        <w:t> </w:t>
      </w:r>
      <w:r>
        <w:rPr>
          <w:w w:val="95"/>
          <w:sz w:val="21"/>
          <w:vertAlign w:val="baseline"/>
        </w:rPr>
        <w:t>to</w:t>
      </w:r>
      <w:r>
        <w:rPr>
          <w:spacing w:val="-29"/>
          <w:w w:val="95"/>
          <w:sz w:val="21"/>
          <w:vertAlign w:val="baseline"/>
        </w:rPr>
        <w:t> </w:t>
      </w:r>
      <w:r>
        <w:rPr>
          <w:w w:val="95"/>
          <w:sz w:val="21"/>
          <w:vertAlign w:val="baseline"/>
        </w:rPr>
        <w:t>cultivate</w:t>
      </w:r>
      <w:r>
        <w:rPr>
          <w:spacing w:val="-30"/>
          <w:w w:val="95"/>
          <w:sz w:val="21"/>
          <w:vertAlign w:val="baseline"/>
        </w:rPr>
        <w:t> </w:t>
      </w:r>
      <w:r>
        <w:rPr>
          <w:w w:val="95"/>
          <w:sz w:val="21"/>
          <w:vertAlign w:val="baseline"/>
        </w:rPr>
        <w:t>or</w:t>
      </w:r>
      <w:r>
        <w:rPr>
          <w:spacing w:val="-30"/>
          <w:w w:val="95"/>
          <w:sz w:val="21"/>
          <w:vertAlign w:val="baseline"/>
        </w:rPr>
        <w:t> </w:t>
      </w:r>
      <w:r>
        <w:rPr>
          <w:w w:val="95"/>
          <w:sz w:val="21"/>
          <w:vertAlign w:val="baseline"/>
        </w:rPr>
        <w:t>produce</w:t>
      </w:r>
      <w:r>
        <w:rPr>
          <w:spacing w:val="-30"/>
          <w:w w:val="95"/>
          <w:sz w:val="21"/>
          <w:vertAlign w:val="baseline"/>
        </w:rPr>
        <w:t> </w:t>
      </w:r>
      <w:r>
        <w:rPr>
          <w:w w:val="95"/>
          <w:sz w:val="21"/>
          <w:vertAlign w:val="baseline"/>
        </w:rPr>
        <w:t>will</w:t>
      </w:r>
      <w:r>
        <w:rPr>
          <w:spacing w:val="-30"/>
          <w:w w:val="95"/>
          <w:sz w:val="21"/>
          <w:vertAlign w:val="baseline"/>
        </w:rPr>
        <w:t> </w:t>
      </w:r>
      <w:r>
        <w:rPr>
          <w:w w:val="95"/>
          <w:sz w:val="21"/>
          <w:vertAlign w:val="baseline"/>
        </w:rPr>
        <w:t>specify</w:t>
      </w:r>
      <w:r>
        <w:rPr>
          <w:spacing w:val="-30"/>
          <w:w w:val="95"/>
          <w:sz w:val="21"/>
          <w:vertAlign w:val="baseline"/>
        </w:rPr>
        <w:t> </w:t>
      </w:r>
      <w:r>
        <w:rPr>
          <w:w w:val="95"/>
          <w:sz w:val="21"/>
          <w:vertAlign w:val="baseline"/>
        </w:rPr>
        <w:t>restrictions</w:t>
      </w:r>
      <w:r>
        <w:rPr>
          <w:spacing w:val="-30"/>
          <w:w w:val="95"/>
          <w:sz w:val="21"/>
          <w:vertAlign w:val="baseline"/>
        </w:rPr>
        <w:t> </w:t>
      </w:r>
      <w:r>
        <w:rPr>
          <w:w w:val="95"/>
          <w:sz w:val="21"/>
          <w:vertAlign w:val="baseline"/>
        </w:rPr>
        <w:t>around the premises at which the activity is to take place;</w:t>
      </w:r>
      <w:r>
        <w:rPr>
          <w:w w:val="95"/>
          <w:sz w:val="21"/>
          <w:vertAlign w:val="superscript"/>
        </w:rPr>
        <w:t>202</w:t>
      </w:r>
      <w:r>
        <w:rPr>
          <w:w w:val="95"/>
          <w:sz w:val="21"/>
          <w:vertAlign w:val="baseline"/>
        </w:rPr>
        <w:t> the appropriate security </w:t>
      </w:r>
      <w:r>
        <w:rPr>
          <w:w w:val="90"/>
          <w:sz w:val="21"/>
          <w:vertAlign w:val="baseline"/>
        </w:rPr>
        <w:t>measures;</w:t>
      </w:r>
      <w:r>
        <w:rPr>
          <w:w w:val="90"/>
          <w:sz w:val="21"/>
          <w:vertAlign w:val="superscript"/>
        </w:rPr>
        <w:t>203</w:t>
      </w:r>
      <w:r>
        <w:rPr>
          <w:w w:val="90"/>
          <w:sz w:val="21"/>
          <w:vertAlign w:val="baseline"/>
        </w:rPr>
        <w:t> record-keeping;</w:t>
      </w:r>
      <w:r>
        <w:rPr>
          <w:w w:val="90"/>
          <w:sz w:val="21"/>
          <w:vertAlign w:val="superscript"/>
        </w:rPr>
        <w:t>204</w:t>
      </w:r>
      <w:r>
        <w:rPr>
          <w:w w:val="90"/>
          <w:sz w:val="21"/>
          <w:vertAlign w:val="baseline"/>
        </w:rPr>
        <w:t> reporting obligations to the Secretary about the conduct </w:t>
      </w:r>
      <w:r>
        <w:rPr>
          <w:w w:val="95"/>
          <w:sz w:val="21"/>
          <w:vertAlign w:val="baseline"/>
        </w:rPr>
        <w:t>of the business;</w:t>
      </w:r>
      <w:r>
        <w:rPr>
          <w:w w:val="95"/>
          <w:sz w:val="21"/>
          <w:vertAlign w:val="superscript"/>
        </w:rPr>
        <w:t>205</w:t>
      </w:r>
      <w:r>
        <w:rPr>
          <w:w w:val="95"/>
          <w:sz w:val="21"/>
          <w:vertAlign w:val="baseline"/>
        </w:rPr>
        <w:t> how crop residue or poppy straw is to be disposed of;</w:t>
      </w:r>
      <w:r>
        <w:rPr>
          <w:w w:val="95"/>
          <w:sz w:val="21"/>
          <w:vertAlign w:val="superscript"/>
        </w:rPr>
        <w:t>206</w:t>
      </w:r>
      <w:r>
        <w:rPr>
          <w:w w:val="95"/>
          <w:sz w:val="21"/>
          <w:vertAlign w:val="baseline"/>
        </w:rPr>
        <w:t> and the inspection</w:t>
      </w:r>
      <w:r>
        <w:rPr>
          <w:spacing w:val="-35"/>
          <w:w w:val="95"/>
          <w:sz w:val="21"/>
          <w:vertAlign w:val="baseline"/>
        </w:rPr>
        <w:t> </w:t>
      </w:r>
      <w:r>
        <w:rPr>
          <w:w w:val="95"/>
          <w:sz w:val="21"/>
          <w:vertAlign w:val="baseline"/>
        </w:rPr>
        <w:t>of</w:t>
      </w:r>
      <w:r>
        <w:rPr>
          <w:spacing w:val="-35"/>
          <w:w w:val="95"/>
          <w:sz w:val="21"/>
          <w:vertAlign w:val="baseline"/>
        </w:rPr>
        <w:t> </w:t>
      </w:r>
      <w:r>
        <w:rPr>
          <w:w w:val="95"/>
          <w:sz w:val="21"/>
          <w:vertAlign w:val="baseline"/>
        </w:rPr>
        <w:t>the</w:t>
      </w:r>
      <w:r>
        <w:rPr>
          <w:spacing w:val="-34"/>
          <w:w w:val="95"/>
          <w:sz w:val="21"/>
          <w:vertAlign w:val="baseline"/>
        </w:rPr>
        <w:t> </w:t>
      </w:r>
      <w:r>
        <w:rPr>
          <w:w w:val="95"/>
          <w:sz w:val="21"/>
          <w:vertAlign w:val="baseline"/>
        </w:rPr>
        <w:t>premises.</w:t>
      </w:r>
      <w:r>
        <w:rPr>
          <w:w w:val="95"/>
          <w:sz w:val="21"/>
          <w:vertAlign w:val="superscript"/>
        </w:rPr>
        <w:t>207</w:t>
      </w:r>
      <w:r>
        <w:rPr>
          <w:spacing w:val="-34"/>
          <w:w w:val="95"/>
          <w:sz w:val="21"/>
          <w:vertAlign w:val="baseline"/>
        </w:rPr>
        <w:t> </w:t>
      </w:r>
      <w:r>
        <w:rPr>
          <w:w w:val="95"/>
          <w:sz w:val="21"/>
          <w:vertAlign w:val="baseline"/>
        </w:rPr>
        <w:t>A</w:t>
      </w:r>
      <w:r>
        <w:rPr>
          <w:spacing w:val="-34"/>
          <w:w w:val="95"/>
          <w:sz w:val="21"/>
          <w:vertAlign w:val="baseline"/>
        </w:rPr>
        <w:t> </w:t>
      </w:r>
      <w:r>
        <w:rPr>
          <w:w w:val="95"/>
          <w:sz w:val="21"/>
          <w:vertAlign w:val="baseline"/>
        </w:rPr>
        <w:t>poppy</w:t>
      </w:r>
      <w:r>
        <w:rPr>
          <w:spacing w:val="-34"/>
          <w:w w:val="95"/>
          <w:sz w:val="21"/>
          <w:vertAlign w:val="baseline"/>
        </w:rPr>
        <w:t> </w:t>
      </w:r>
      <w:r>
        <w:rPr>
          <w:w w:val="95"/>
          <w:sz w:val="21"/>
          <w:vertAlign w:val="baseline"/>
        </w:rPr>
        <w:t>cultivation</w:t>
      </w:r>
      <w:r>
        <w:rPr>
          <w:spacing w:val="-35"/>
          <w:w w:val="95"/>
          <w:sz w:val="21"/>
          <w:vertAlign w:val="baseline"/>
        </w:rPr>
        <w:t> </w:t>
      </w:r>
      <w:r>
        <w:rPr>
          <w:w w:val="95"/>
          <w:sz w:val="21"/>
          <w:vertAlign w:val="baseline"/>
        </w:rPr>
        <w:t>licence</w:t>
      </w:r>
      <w:r>
        <w:rPr>
          <w:spacing w:val="-35"/>
          <w:w w:val="95"/>
          <w:sz w:val="21"/>
          <w:vertAlign w:val="baseline"/>
        </w:rPr>
        <w:t> </w:t>
      </w:r>
      <w:r>
        <w:rPr>
          <w:w w:val="95"/>
          <w:sz w:val="21"/>
          <w:vertAlign w:val="baseline"/>
        </w:rPr>
        <w:t>must</w:t>
      </w:r>
      <w:r>
        <w:rPr>
          <w:spacing w:val="-34"/>
          <w:w w:val="95"/>
          <w:sz w:val="21"/>
          <w:vertAlign w:val="baseline"/>
        </w:rPr>
        <w:t> </w:t>
      </w:r>
      <w:r>
        <w:rPr>
          <w:w w:val="95"/>
          <w:sz w:val="21"/>
          <w:vertAlign w:val="baseline"/>
        </w:rPr>
        <w:t>provide</w:t>
      </w:r>
      <w:r>
        <w:rPr>
          <w:spacing w:val="-35"/>
          <w:w w:val="95"/>
          <w:sz w:val="21"/>
          <w:vertAlign w:val="baseline"/>
        </w:rPr>
        <w:t> </w:t>
      </w:r>
      <w:r>
        <w:rPr>
          <w:w w:val="95"/>
          <w:sz w:val="21"/>
          <w:vertAlign w:val="baseline"/>
        </w:rPr>
        <w:t>information</w:t>
      </w:r>
      <w:r>
        <w:rPr>
          <w:spacing w:val="-35"/>
          <w:w w:val="95"/>
          <w:sz w:val="21"/>
          <w:vertAlign w:val="baseline"/>
        </w:rPr>
        <w:t> </w:t>
      </w:r>
      <w:r>
        <w:rPr>
          <w:w w:val="95"/>
          <w:sz w:val="21"/>
          <w:vertAlign w:val="baseline"/>
        </w:rPr>
        <w:t>on the</w:t>
      </w:r>
      <w:r>
        <w:rPr>
          <w:spacing w:val="-31"/>
          <w:w w:val="95"/>
          <w:sz w:val="21"/>
          <w:vertAlign w:val="baseline"/>
        </w:rPr>
        <w:t> </w:t>
      </w:r>
      <w:r>
        <w:rPr>
          <w:w w:val="95"/>
          <w:sz w:val="21"/>
          <w:vertAlign w:val="baseline"/>
        </w:rPr>
        <w:t>species,</w:t>
      </w:r>
      <w:r>
        <w:rPr>
          <w:spacing w:val="-30"/>
          <w:w w:val="95"/>
          <w:sz w:val="21"/>
          <w:vertAlign w:val="baseline"/>
        </w:rPr>
        <w:t> </w:t>
      </w:r>
      <w:r>
        <w:rPr>
          <w:w w:val="95"/>
          <w:sz w:val="21"/>
          <w:vertAlign w:val="baseline"/>
        </w:rPr>
        <w:t>subspecies</w:t>
      </w:r>
      <w:r>
        <w:rPr>
          <w:spacing w:val="-31"/>
          <w:w w:val="95"/>
          <w:sz w:val="21"/>
          <w:vertAlign w:val="baseline"/>
        </w:rPr>
        <w:t> </w:t>
      </w:r>
      <w:r>
        <w:rPr>
          <w:w w:val="95"/>
          <w:sz w:val="21"/>
          <w:vertAlign w:val="baseline"/>
        </w:rPr>
        <w:t>or</w:t>
      </w:r>
      <w:r>
        <w:rPr>
          <w:spacing w:val="-30"/>
          <w:w w:val="95"/>
          <w:sz w:val="21"/>
          <w:vertAlign w:val="baseline"/>
        </w:rPr>
        <w:t> </w:t>
      </w:r>
      <w:r>
        <w:rPr>
          <w:w w:val="95"/>
          <w:sz w:val="21"/>
          <w:vertAlign w:val="baseline"/>
        </w:rPr>
        <w:t>varieties</w:t>
      </w:r>
      <w:r>
        <w:rPr>
          <w:spacing w:val="-30"/>
          <w:w w:val="95"/>
          <w:sz w:val="21"/>
          <w:vertAlign w:val="baseline"/>
        </w:rPr>
        <w:t> </w:t>
      </w:r>
      <w:r>
        <w:rPr>
          <w:w w:val="95"/>
          <w:sz w:val="21"/>
          <w:vertAlign w:val="baseline"/>
        </w:rPr>
        <w:t>of</w:t>
      </w:r>
      <w:r>
        <w:rPr>
          <w:spacing w:val="-30"/>
          <w:w w:val="95"/>
          <w:sz w:val="21"/>
          <w:vertAlign w:val="baseline"/>
        </w:rPr>
        <w:t> </w:t>
      </w:r>
      <w:r>
        <w:rPr>
          <w:w w:val="95"/>
          <w:sz w:val="21"/>
          <w:vertAlign w:val="baseline"/>
        </w:rPr>
        <w:t>alkaloid</w:t>
      </w:r>
      <w:r>
        <w:rPr>
          <w:spacing w:val="-30"/>
          <w:w w:val="95"/>
          <w:sz w:val="21"/>
          <w:vertAlign w:val="baseline"/>
        </w:rPr>
        <w:t> </w:t>
      </w:r>
      <w:r>
        <w:rPr>
          <w:w w:val="95"/>
          <w:sz w:val="21"/>
          <w:vertAlign w:val="baseline"/>
        </w:rPr>
        <w:t>poppy</w:t>
      </w:r>
      <w:r>
        <w:rPr>
          <w:spacing w:val="-30"/>
          <w:w w:val="95"/>
          <w:sz w:val="21"/>
          <w:vertAlign w:val="baseline"/>
        </w:rPr>
        <w:t> </w:t>
      </w:r>
      <w:r>
        <w:rPr>
          <w:w w:val="95"/>
          <w:sz w:val="21"/>
          <w:vertAlign w:val="baseline"/>
        </w:rPr>
        <w:t>that</w:t>
      </w:r>
      <w:r>
        <w:rPr>
          <w:spacing w:val="-31"/>
          <w:w w:val="95"/>
          <w:sz w:val="21"/>
          <w:vertAlign w:val="baseline"/>
        </w:rPr>
        <w:t> </w:t>
      </w:r>
      <w:r>
        <w:rPr>
          <w:w w:val="95"/>
          <w:sz w:val="21"/>
          <w:vertAlign w:val="baseline"/>
        </w:rPr>
        <w:t>will</w:t>
      </w:r>
      <w:r>
        <w:rPr>
          <w:spacing w:val="-30"/>
          <w:w w:val="95"/>
          <w:sz w:val="21"/>
          <w:vertAlign w:val="baseline"/>
        </w:rPr>
        <w:t> </w:t>
      </w:r>
      <w:r>
        <w:rPr>
          <w:w w:val="95"/>
          <w:sz w:val="21"/>
          <w:vertAlign w:val="baseline"/>
        </w:rPr>
        <w:t>be</w:t>
      </w:r>
      <w:r>
        <w:rPr>
          <w:spacing w:val="-31"/>
          <w:w w:val="95"/>
          <w:sz w:val="21"/>
          <w:vertAlign w:val="baseline"/>
        </w:rPr>
        <w:t> </w:t>
      </w:r>
      <w:r>
        <w:rPr>
          <w:w w:val="95"/>
          <w:sz w:val="21"/>
          <w:vertAlign w:val="baseline"/>
        </w:rPr>
        <w:t>cultivated.</w:t>
      </w:r>
      <w:r>
        <w:rPr>
          <w:w w:val="95"/>
          <w:sz w:val="21"/>
          <w:vertAlign w:val="superscript"/>
        </w:rPr>
        <w:t>208</w:t>
      </w:r>
      <w:r>
        <w:rPr>
          <w:spacing w:val="-30"/>
          <w:w w:val="95"/>
          <w:sz w:val="21"/>
          <w:vertAlign w:val="baseline"/>
        </w:rPr>
        <w:t> </w:t>
      </w:r>
      <w:r>
        <w:rPr>
          <w:w w:val="95"/>
          <w:sz w:val="21"/>
          <w:vertAlign w:val="baseline"/>
        </w:rPr>
        <w:t>Poppy processing licences may only process a specified quantity of alkaloid poppy.</w:t>
      </w:r>
      <w:r>
        <w:rPr>
          <w:w w:val="95"/>
          <w:sz w:val="21"/>
          <w:vertAlign w:val="superscript"/>
        </w:rPr>
        <w:t>209</w:t>
      </w:r>
      <w:r>
        <w:rPr>
          <w:w w:val="95"/>
          <w:sz w:val="21"/>
          <w:vertAlign w:val="baseline"/>
        </w:rPr>
        <w:t> Only suitable</w:t>
      </w:r>
      <w:r>
        <w:rPr>
          <w:spacing w:val="-42"/>
          <w:w w:val="95"/>
          <w:sz w:val="21"/>
          <w:vertAlign w:val="baseline"/>
        </w:rPr>
        <w:t> </w:t>
      </w:r>
      <w:r>
        <w:rPr>
          <w:w w:val="95"/>
          <w:sz w:val="21"/>
          <w:vertAlign w:val="baseline"/>
        </w:rPr>
        <w:t>persons</w:t>
      </w:r>
      <w:r>
        <w:rPr>
          <w:spacing w:val="-42"/>
          <w:w w:val="95"/>
          <w:sz w:val="21"/>
          <w:vertAlign w:val="baseline"/>
        </w:rPr>
        <w:t> </w:t>
      </w:r>
      <w:r>
        <w:rPr>
          <w:w w:val="95"/>
          <w:sz w:val="21"/>
          <w:vertAlign w:val="baseline"/>
        </w:rPr>
        <w:t>may</w:t>
      </w:r>
      <w:r>
        <w:rPr>
          <w:spacing w:val="-42"/>
          <w:w w:val="95"/>
          <w:sz w:val="21"/>
          <w:vertAlign w:val="baseline"/>
        </w:rPr>
        <w:t> </w:t>
      </w:r>
      <w:r>
        <w:rPr>
          <w:w w:val="95"/>
          <w:sz w:val="21"/>
          <w:vertAlign w:val="baseline"/>
        </w:rPr>
        <w:t>be</w:t>
      </w:r>
      <w:r>
        <w:rPr>
          <w:spacing w:val="-42"/>
          <w:w w:val="95"/>
          <w:sz w:val="21"/>
          <w:vertAlign w:val="baseline"/>
        </w:rPr>
        <w:t> </w:t>
      </w:r>
      <w:r>
        <w:rPr>
          <w:w w:val="95"/>
          <w:sz w:val="21"/>
          <w:vertAlign w:val="baseline"/>
        </w:rPr>
        <w:t>employed</w:t>
      </w:r>
      <w:r>
        <w:rPr>
          <w:spacing w:val="-42"/>
          <w:w w:val="95"/>
          <w:sz w:val="21"/>
          <w:vertAlign w:val="baseline"/>
        </w:rPr>
        <w:t> </w:t>
      </w:r>
      <w:r>
        <w:rPr>
          <w:w w:val="95"/>
          <w:sz w:val="21"/>
          <w:vertAlign w:val="baseline"/>
        </w:rPr>
        <w:t>by</w:t>
      </w:r>
      <w:r>
        <w:rPr>
          <w:spacing w:val="-42"/>
          <w:w w:val="95"/>
          <w:sz w:val="21"/>
          <w:vertAlign w:val="baseline"/>
        </w:rPr>
        <w:t> </w:t>
      </w:r>
      <w:r>
        <w:rPr>
          <w:w w:val="95"/>
          <w:sz w:val="21"/>
          <w:vertAlign w:val="baseline"/>
        </w:rPr>
        <w:t>a</w:t>
      </w:r>
      <w:r>
        <w:rPr>
          <w:spacing w:val="-42"/>
          <w:w w:val="95"/>
          <w:sz w:val="21"/>
          <w:vertAlign w:val="baseline"/>
        </w:rPr>
        <w:t> </w:t>
      </w:r>
      <w:r>
        <w:rPr>
          <w:w w:val="95"/>
          <w:sz w:val="21"/>
          <w:vertAlign w:val="baseline"/>
        </w:rPr>
        <w:t>licensee</w:t>
      </w:r>
      <w:r>
        <w:rPr>
          <w:spacing w:val="-42"/>
          <w:w w:val="95"/>
          <w:sz w:val="21"/>
          <w:vertAlign w:val="baseline"/>
        </w:rPr>
        <w:t> </w:t>
      </w:r>
      <w:r>
        <w:rPr>
          <w:w w:val="95"/>
          <w:sz w:val="21"/>
          <w:vertAlign w:val="baseline"/>
        </w:rPr>
        <w:t>to</w:t>
      </w:r>
      <w:r>
        <w:rPr>
          <w:spacing w:val="-42"/>
          <w:w w:val="95"/>
          <w:sz w:val="21"/>
          <w:vertAlign w:val="baseline"/>
        </w:rPr>
        <w:t> </w:t>
      </w:r>
      <w:r>
        <w:rPr>
          <w:w w:val="95"/>
          <w:sz w:val="21"/>
          <w:vertAlign w:val="baseline"/>
        </w:rPr>
        <w:t>cultivate</w:t>
      </w:r>
      <w:r>
        <w:rPr>
          <w:spacing w:val="-41"/>
          <w:w w:val="95"/>
          <w:sz w:val="21"/>
          <w:vertAlign w:val="baseline"/>
        </w:rPr>
        <w:t> </w:t>
      </w:r>
      <w:r>
        <w:rPr>
          <w:w w:val="95"/>
          <w:sz w:val="21"/>
          <w:vertAlign w:val="baseline"/>
        </w:rPr>
        <w:t>or</w:t>
      </w:r>
      <w:r>
        <w:rPr>
          <w:spacing w:val="-42"/>
          <w:w w:val="95"/>
          <w:sz w:val="21"/>
          <w:vertAlign w:val="baseline"/>
        </w:rPr>
        <w:t> </w:t>
      </w:r>
      <w:r>
        <w:rPr>
          <w:w w:val="95"/>
          <w:sz w:val="21"/>
          <w:vertAlign w:val="baseline"/>
        </w:rPr>
        <w:t>process</w:t>
      </w:r>
      <w:r>
        <w:rPr>
          <w:spacing w:val="-42"/>
          <w:w w:val="95"/>
          <w:sz w:val="21"/>
          <w:vertAlign w:val="baseline"/>
        </w:rPr>
        <w:t> </w:t>
      </w:r>
      <w:r>
        <w:rPr>
          <w:w w:val="95"/>
          <w:sz w:val="21"/>
          <w:vertAlign w:val="baseline"/>
        </w:rPr>
        <w:t>alkaloid</w:t>
      </w:r>
      <w:r>
        <w:rPr>
          <w:spacing w:val="-42"/>
          <w:w w:val="95"/>
          <w:sz w:val="21"/>
          <w:vertAlign w:val="baseline"/>
        </w:rPr>
        <w:t> </w:t>
      </w:r>
      <w:r>
        <w:rPr>
          <w:w w:val="95"/>
          <w:sz w:val="21"/>
          <w:vertAlign w:val="baseline"/>
        </w:rPr>
        <w:t>poppy.</w:t>
      </w:r>
      <w:r>
        <w:rPr>
          <w:w w:val="95"/>
          <w:sz w:val="21"/>
          <w:vertAlign w:val="superscript"/>
        </w:rPr>
        <w:t>210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r>
        <w:rPr/>
        <w:pict>
          <v:line style="position:absolute;mso-position-horizontal-relative:page;mso-position-vertical-relative:paragraph;z-index:1232;mso-wrap-distance-left:0;mso-wrap-distance-right:0" from="70.320pt,12.193775pt" to="214.32pt,12.193775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195 </w:t>
      </w:r>
      <w:r>
        <w:rPr>
          <w:w w:val="95"/>
          <w:sz w:val="16"/>
        </w:rPr>
        <w:t>Ibid s 69NB(1). This section applies to both poppy cultivation and poppy processing licences.</w:t>
      </w:r>
    </w:p>
    <w:p>
      <w:pPr>
        <w:spacing w:before="109"/>
        <w:ind w:left="956" w:right="0" w:firstLine="0"/>
        <w:jc w:val="left"/>
        <w:rPr>
          <w:sz w:val="16"/>
        </w:rPr>
      </w:pPr>
      <w:r>
        <w:rPr>
          <w:w w:val="95"/>
          <w:position w:val="6"/>
          <w:sz w:val="9"/>
        </w:rPr>
        <w:t>196 </w:t>
      </w:r>
      <w:r>
        <w:rPr>
          <w:w w:val="95"/>
          <w:sz w:val="16"/>
        </w:rPr>
        <w:t>Ibid s 69NB(3)(a)–(c), (f)–(h). Additional requirements apply for an application to renew the licence: (d)–(e).</w:t>
      </w:r>
    </w:p>
    <w:p>
      <w:pPr>
        <w:spacing w:before="114"/>
        <w:ind w:left="956" w:right="0" w:firstLine="0"/>
        <w:jc w:val="left"/>
        <w:rPr>
          <w:sz w:val="16"/>
        </w:rPr>
      </w:pPr>
      <w:r>
        <w:rPr>
          <w:w w:val="90"/>
          <w:position w:val="6"/>
          <w:sz w:val="9"/>
        </w:rPr>
        <w:t>197</w:t>
      </w:r>
      <w:r>
        <w:rPr>
          <w:spacing w:val="-2"/>
          <w:w w:val="90"/>
          <w:position w:val="6"/>
          <w:sz w:val="9"/>
        </w:rPr>
        <w:t> </w:t>
      </w:r>
      <w:r>
        <w:rPr>
          <w:w w:val="90"/>
          <w:sz w:val="16"/>
        </w:rPr>
        <w:t>Ibid</w:t>
      </w:r>
      <w:r>
        <w:rPr>
          <w:spacing w:val="-26"/>
          <w:w w:val="90"/>
          <w:sz w:val="16"/>
        </w:rPr>
        <w:t> </w:t>
      </w:r>
      <w:r>
        <w:rPr>
          <w:w w:val="90"/>
          <w:sz w:val="16"/>
        </w:rPr>
        <w:t>ss</w:t>
      </w:r>
      <w:r>
        <w:rPr>
          <w:spacing w:val="-26"/>
          <w:w w:val="90"/>
          <w:sz w:val="16"/>
        </w:rPr>
        <w:t> </w:t>
      </w:r>
      <w:r>
        <w:rPr>
          <w:w w:val="90"/>
          <w:sz w:val="16"/>
        </w:rPr>
        <w:t>69OB(2),</w:t>
      </w:r>
      <w:r>
        <w:rPr>
          <w:spacing w:val="-26"/>
          <w:w w:val="90"/>
          <w:sz w:val="16"/>
        </w:rPr>
        <w:t> </w:t>
      </w:r>
      <w:r>
        <w:rPr>
          <w:w w:val="90"/>
          <w:sz w:val="16"/>
        </w:rPr>
        <w:t>69PA(2).</w:t>
      </w:r>
    </w:p>
    <w:p>
      <w:pPr>
        <w:spacing w:before="109"/>
        <w:ind w:left="956" w:right="0" w:firstLine="0"/>
        <w:jc w:val="left"/>
        <w:rPr>
          <w:sz w:val="16"/>
        </w:rPr>
      </w:pPr>
      <w:r>
        <w:rPr>
          <w:w w:val="90"/>
          <w:position w:val="6"/>
          <w:sz w:val="9"/>
        </w:rPr>
        <w:t>198</w:t>
      </w:r>
      <w:r>
        <w:rPr>
          <w:spacing w:val="-2"/>
          <w:w w:val="90"/>
          <w:position w:val="6"/>
          <w:sz w:val="9"/>
        </w:rPr>
        <w:t> </w:t>
      </w:r>
      <w:r>
        <w:rPr>
          <w:w w:val="90"/>
          <w:sz w:val="16"/>
        </w:rPr>
        <w:t>Ibid</w:t>
      </w:r>
      <w:r>
        <w:rPr>
          <w:spacing w:val="-26"/>
          <w:w w:val="90"/>
          <w:sz w:val="16"/>
        </w:rPr>
        <w:t> </w:t>
      </w:r>
      <w:r>
        <w:rPr>
          <w:w w:val="90"/>
          <w:sz w:val="16"/>
        </w:rPr>
        <w:t>ss</w:t>
      </w:r>
      <w:r>
        <w:rPr>
          <w:spacing w:val="-26"/>
          <w:w w:val="90"/>
          <w:sz w:val="16"/>
        </w:rPr>
        <w:t> </w:t>
      </w:r>
      <w:r>
        <w:rPr>
          <w:w w:val="90"/>
          <w:sz w:val="16"/>
        </w:rPr>
        <w:t>69OB(3),</w:t>
      </w:r>
      <w:r>
        <w:rPr>
          <w:spacing w:val="-26"/>
          <w:w w:val="90"/>
          <w:sz w:val="16"/>
        </w:rPr>
        <w:t> </w:t>
      </w:r>
      <w:r>
        <w:rPr>
          <w:w w:val="90"/>
          <w:sz w:val="16"/>
        </w:rPr>
        <w:t>69PA(3).</w:t>
      </w:r>
    </w:p>
    <w:p>
      <w:pPr>
        <w:spacing w:before="114"/>
        <w:ind w:left="956" w:right="0" w:firstLine="0"/>
        <w:jc w:val="left"/>
        <w:rPr>
          <w:sz w:val="16"/>
        </w:rPr>
      </w:pPr>
      <w:r>
        <w:rPr>
          <w:w w:val="95"/>
          <w:position w:val="6"/>
          <w:sz w:val="9"/>
        </w:rPr>
        <w:t>199 </w:t>
      </w:r>
      <w:r>
        <w:rPr>
          <w:w w:val="95"/>
          <w:sz w:val="16"/>
        </w:rPr>
        <w:t>Ibid ss 69OB(3)(c), 69PA(3)(c).</w:t>
      </w:r>
    </w:p>
    <w:p>
      <w:pPr>
        <w:spacing w:before="110"/>
        <w:ind w:left="956" w:right="0" w:firstLine="0"/>
        <w:jc w:val="left"/>
        <w:rPr>
          <w:sz w:val="16"/>
        </w:rPr>
      </w:pPr>
      <w:r>
        <w:rPr>
          <w:w w:val="90"/>
          <w:position w:val="6"/>
          <w:sz w:val="9"/>
        </w:rPr>
        <w:t>200</w:t>
      </w:r>
      <w:r>
        <w:rPr>
          <w:spacing w:val="-2"/>
          <w:w w:val="90"/>
          <w:position w:val="6"/>
          <w:sz w:val="9"/>
        </w:rPr>
        <w:t> </w:t>
      </w:r>
      <w:r>
        <w:rPr>
          <w:w w:val="90"/>
          <w:sz w:val="16"/>
        </w:rPr>
        <w:t>Ibid</w:t>
      </w:r>
      <w:r>
        <w:rPr>
          <w:spacing w:val="-26"/>
          <w:w w:val="90"/>
          <w:sz w:val="16"/>
        </w:rPr>
        <w:t> </w:t>
      </w:r>
      <w:r>
        <w:rPr>
          <w:w w:val="90"/>
          <w:sz w:val="16"/>
        </w:rPr>
        <w:t>ss</w:t>
      </w:r>
      <w:r>
        <w:rPr>
          <w:spacing w:val="-25"/>
          <w:w w:val="90"/>
          <w:sz w:val="16"/>
        </w:rPr>
        <w:t> </w:t>
      </w:r>
      <w:r>
        <w:rPr>
          <w:w w:val="90"/>
          <w:sz w:val="16"/>
        </w:rPr>
        <w:t>69OB(4).</w:t>
      </w:r>
      <w:r>
        <w:rPr>
          <w:spacing w:val="-26"/>
          <w:w w:val="90"/>
          <w:sz w:val="16"/>
        </w:rPr>
        <w:t> </w:t>
      </w:r>
      <w:r>
        <w:rPr>
          <w:w w:val="90"/>
          <w:sz w:val="16"/>
        </w:rPr>
        <w:t>69PA(4).</w:t>
      </w:r>
    </w:p>
    <w:p>
      <w:pPr>
        <w:spacing w:before="114"/>
        <w:ind w:left="956" w:right="0" w:firstLine="0"/>
        <w:jc w:val="left"/>
        <w:rPr>
          <w:sz w:val="16"/>
        </w:rPr>
      </w:pPr>
      <w:r>
        <w:rPr>
          <w:w w:val="90"/>
          <w:position w:val="6"/>
          <w:sz w:val="9"/>
        </w:rPr>
        <w:t>201</w:t>
      </w:r>
      <w:r>
        <w:rPr>
          <w:spacing w:val="-1"/>
          <w:w w:val="90"/>
          <w:position w:val="6"/>
          <w:sz w:val="9"/>
        </w:rPr>
        <w:t> </w:t>
      </w:r>
      <w:r>
        <w:rPr>
          <w:w w:val="90"/>
          <w:sz w:val="16"/>
        </w:rPr>
        <w:t>Ibid</w:t>
      </w:r>
      <w:r>
        <w:rPr>
          <w:spacing w:val="-26"/>
          <w:w w:val="90"/>
          <w:sz w:val="16"/>
        </w:rPr>
        <w:t> </w:t>
      </w:r>
      <w:r>
        <w:rPr>
          <w:w w:val="90"/>
          <w:sz w:val="16"/>
        </w:rPr>
        <w:t>ss</w:t>
      </w:r>
      <w:r>
        <w:rPr>
          <w:spacing w:val="-26"/>
          <w:w w:val="90"/>
          <w:sz w:val="16"/>
        </w:rPr>
        <w:t> </w:t>
      </w:r>
      <w:r>
        <w:rPr>
          <w:w w:val="90"/>
          <w:sz w:val="16"/>
        </w:rPr>
        <w:t>69OC(4),</w:t>
      </w:r>
      <w:r>
        <w:rPr>
          <w:spacing w:val="-26"/>
          <w:w w:val="90"/>
          <w:sz w:val="16"/>
        </w:rPr>
        <w:t> </w:t>
      </w:r>
      <w:r>
        <w:rPr>
          <w:w w:val="90"/>
          <w:sz w:val="16"/>
        </w:rPr>
        <w:t>69PC(4).</w:t>
      </w:r>
    </w:p>
    <w:p>
      <w:pPr>
        <w:spacing w:before="109"/>
        <w:ind w:left="956" w:right="0" w:firstLine="0"/>
        <w:jc w:val="left"/>
        <w:rPr>
          <w:sz w:val="16"/>
        </w:rPr>
      </w:pPr>
      <w:r>
        <w:rPr>
          <w:w w:val="90"/>
          <w:position w:val="6"/>
          <w:sz w:val="9"/>
        </w:rPr>
        <w:t>202</w:t>
      </w:r>
      <w:r>
        <w:rPr>
          <w:spacing w:val="-9"/>
          <w:w w:val="90"/>
          <w:position w:val="6"/>
          <w:sz w:val="9"/>
        </w:rPr>
        <w:t> </w:t>
      </w:r>
      <w:r>
        <w:rPr>
          <w:w w:val="90"/>
          <w:sz w:val="16"/>
        </w:rPr>
        <w:t>Ibid</w:t>
      </w:r>
      <w:r>
        <w:rPr>
          <w:spacing w:val="-32"/>
          <w:w w:val="90"/>
          <w:sz w:val="16"/>
        </w:rPr>
        <w:t> </w:t>
      </w:r>
      <w:r>
        <w:rPr>
          <w:w w:val="90"/>
          <w:sz w:val="16"/>
        </w:rPr>
        <w:t>ss</w:t>
      </w:r>
      <w:r>
        <w:rPr>
          <w:spacing w:val="-32"/>
          <w:w w:val="90"/>
          <w:sz w:val="16"/>
        </w:rPr>
        <w:t> </w:t>
      </w:r>
      <w:r>
        <w:rPr>
          <w:w w:val="90"/>
          <w:sz w:val="16"/>
        </w:rPr>
        <w:t>69OC(6)(b),</w:t>
      </w:r>
      <w:r>
        <w:rPr>
          <w:spacing w:val="-32"/>
          <w:w w:val="90"/>
          <w:sz w:val="16"/>
        </w:rPr>
        <w:t> </w:t>
      </w:r>
      <w:r>
        <w:rPr>
          <w:w w:val="90"/>
          <w:sz w:val="16"/>
        </w:rPr>
        <w:t>69PC(7)(a).</w:t>
      </w:r>
    </w:p>
    <w:p>
      <w:pPr>
        <w:spacing w:before="114"/>
        <w:ind w:left="956" w:right="0" w:firstLine="0"/>
        <w:jc w:val="left"/>
        <w:rPr>
          <w:sz w:val="16"/>
        </w:rPr>
      </w:pPr>
      <w:r>
        <w:rPr>
          <w:w w:val="85"/>
          <w:position w:val="6"/>
          <w:sz w:val="9"/>
        </w:rPr>
        <w:t>203  </w:t>
      </w:r>
      <w:r>
        <w:rPr>
          <w:w w:val="85"/>
          <w:sz w:val="16"/>
        </w:rPr>
        <w:t>Ibid ss 69OC(6)(c),</w:t>
      </w:r>
      <w:r>
        <w:rPr>
          <w:spacing w:val="-5"/>
          <w:w w:val="85"/>
          <w:sz w:val="16"/>
        </w:rPr>
        <w:t> </w:t>
      </w:r>
      <w:r>
        <w:rPr>
          <w:w w:val="85"/>
          <w:sz w:val="16"/>
        </w:rPr>
        <w:t>69PC(7)(b).</w:t>
      </w:r>
    </w:p>
    <w:p>
      <w:pPr>
        <w:spacing w:before="109"/>
        <w:ind w:left="956" w:right="0" w:firstLine="0"/>
        <w:jc w:val="left"/>
        <w:rPr>
          <w:sz w:val="16"/>
        </w:rPr>
      </w:pPr>
      <w:r>
        <w:rPr>
          <w:w w:val="85"/>
          <w:position w:val="6"/>
          <w:sz w:val="9"/>
        </w:rPr>
        <w:t>204  </w:t>
      </w:r>
      <w:r>
        <w:rPr>
          <w:w w:val="85"/>
          <w:sz w:val="16"/>
        </w:rPr>
        <w:t>Ibid ss 69OC(6)(d),</w:t>
      </w:r>
      <w:r>
        <w:rPr>
          <w:spacing w:val="-5"/>
          <w:w w:val="85"/>
          <w:sz w:val="16"/>
        </w:rPr>
        <w:t> </w:t>
      </w:r>
      <w:r>
        <w:rPr>
          <w:w w:val="85"/>
          <w:sz w:val="16"/>
        </w:rPr>
        <w:t>69PC(7)(c).</w:t>
      </w:r>
    </w:p>
    <w:p>
      <w:pPr>
        <w:spacing w:before="114"/>
        <w:ind w:left="956" w:right="0" w:firstLine="0"/>
        <w:jc w:val="left"/>
        <w:rPr>
          <w:sz w:val="16"/>
        </w:rPr>
      </w:pPr>
      <w:r>
        <w:rPr>
          <w:w w:val="85"/>
          <w:position w:val="6"/>
          <w:sz w:val="9"/>
        </w:rPr>
        <w:t>205  </w:t>
      </w:r>
      <w:r>
        <w:rPr>
          <w:w w:val="85"/>
          <w:sz w:val="16"/>
        </w:rPr>
        <w:t>Ibid ss 69OC(6)(e),</w:t>
      </w:r>
      <w:r>
        <w:rPr>
          <w:spacing w:val="-2"/>
          <w:w w:val="85"/>
          <w:sz w:val="16"/>
        </w:rPr>
        <w:t> </w:t>
      </w:r>
      <w:r>
        <w:rPr>
          <w:w w:val="85"/>
          <w:sz w:val="16"/>
        </w:rPr>
        <w:t>69PC(7)(d).</w:t>
      </w:r>
    </w:p>
    <w:p>
      <w:pPr>
        <w:spacing w:before="109"/>
        <w:ind w:left="956" w:right="0" w:firstLine="0"/>
        <w:jc w:val="left"/>
        <w:rPr>
          <w:sz w:val="16"/>
        </w:rPr>
      </w:pPr>
      <w:r>
        <w:rPr>
          <w:w w:val="85"/>
          <w:position w:val="6"/>
          <w:sz w:val="9"/>
        </w:rPr>
        <w:t>206  </w:t>
      </w:r>
      <w:r>
        <w:rPr>
          <w:w w:val="85"/>
          <w:sz w:val="16"/>
        </w:rPr>
        <w:t>Ibid ss 69OC(6)(e),</w:t>
      </w:r>
      <w:r>
        <w:rPr>
          <w:spacing w:val="-2"/>
          <w:w w:val="85"/>
          <w:sz w:val="16"/>
        </w:rPr>
        <w:t> </w:t>
      </w:r>
      <w:r>
        <w:rPr>
          <w:w w:val="85"/>
          <w:sz w:val="16"/>
        </w:rPr>
        <w:t>69PC(7)(d).</w:t>
      </w:r>
    </w:p>
    <w:p>
      <w:pPr>
        <w:spacing w:before="114"/>
        <w:ind w:left="956" w:right="0" w:firstLine="0"/>
        <w:jc w:val="left"/>
        <w:rPr>
          <w:sz w:val="16"/>
        </w:rPr>
      </w:pPr>
      <w:r>
        <w:rPr>
          <w:w w:val="95"/>
          <w:position w:val="6"/>
          <w:sz w:val="9"/>
        </w:rPr>
        <w:t>207 </w:t>
      </w:r>
      <w:r>
        <w:rPr>
          <w:w w:val="95"/>
          <w:sz w:val="16"/>
        </w:rPr>
        <w:t>Ibid ss 69OC(6)(f),(h), 69PC(7)(e).</w:t>
      </w:r>
    </w:p>
    <w:p>
      <w:pPr>
        <w:spacing w:before="109"/>
        <w:ind w:left="956" w:right="0" w:firstLine="0"/>
        <w:jc w:val="left"/>
        <w:rPr>
          <w:sz w:val="16"/>
        </w:rPr>
      </w:pPr>
      <w:r>
        <w:rPr>
          <w:w w:val="95"/>
          <w:position w:val="6"/>
          <w:sz w:val="9"/>
        </w:rPr>
        <w:t>208 </w:t>
      </w:r>
      <w:r>
        <w:rPr>
          <w:w w:val="95"/>
          <w:sz w:val="16"/>
        </w:rPr>
        <w:t>Ibid s 69OC(6)(a).</w:t>
      </w:r>
    </w:p>
    <w:p>
      <w:pPr>
        <w:spacing w:before="114"/>
        <w:ind w:left="956" w:right="0" w:firstLine="0"/>
        <w:jc w:val="left"/>
        <w:rPr>
          <w:sz w:val="16"/>
        </w:rPr>
      </w:pPr>
      <w:r>
        <w:rPr>
          <w:w w:val="90"/>
          <w:position w:val="6"/>
          <w:sz w:val="9"/>
        </w:rPr>
        <w:t>209 </w:t>
      </w:r>
      <w:r>
        <w:rPr>
          <w:w w:val="90"/>
          <w:sz w:val="16"/>
        </w:rPr>
        <w:t>Ibid</w:t>
      </w:r>
      <w:r>
        <w:rPr>
          <w:spacing w:val="-25"/>
          <w:w w:val="90"/>
          <w:sz w:val="16"/>
        </w:rPr>
        <w:t> </w:t>
      </w:r>
      <w:r>
        <w:rPr>
          <w:w w:val="90"/>
          <w:sz w:val="16"/>
        </w:rPr>
        <w:t>ss</w:t>
      </w:r>
      <w:r>
        <w:rPr>
          <w:spacing w:val="-25"/>
          <w:w w:val="90"/>
          <w:sz w:val="16"/>
        </w:rPr>
        <w:t> </w:t>
      </w:r>
      <w:r>
        <w:rPr>
          <w:w w:val="90"/>
          <w:sz w:val="16"/>
        </w:rPr>
        <w:t>69OC(3),</w:t>
      </w:r>
      <w:r>
        <w:rPr>
          <w:spacing w:val="-24"/>
          <w:w w:val="90"/>
          <w:sz w:val="16"/>
        </w:rPr>
        <w:t> </w:t>
      </w:r>
      <w:r>
        <w:rPr>
          <w:w w:val="90"/>
          <w:sz w:val="16"/>
        </w:rPr>
        <w:t>69PC(5)</w:t>
      </w:r>
    </w:p>
    <w:p>
      <w:pPr>
        <w:spacing w:before="109"/>
        <w:ind w:left="956" w:right="0" w:firstLine="0"/>
        <w:jc w:val="left"/>
        <w:rPr>
          <w:sz w:val="16"/>
        </w:rPr>
      </w:pPr>
      <w:r>
        <w:rPr>
          <w:w w:val="90"/>
          <w:position w:val="6"/>
          <w:sz w:val="9"/>
        </w:rPr>
        <w:t>210 </w:t>
      </w:r>
      <w:r>
        <w:rPr>
          <w:w w:val="90"/>
          <w:sz w:val="16"/>
        </w:rPr>
        <w:t>Ibid</w:t>
      </w:r>
      <w:r>
        <w:rPr>
          <w:spacing w:val="-25"/>
          <w:w w:val="90"/>
          <w:sz w:val="16"/>
        </w:rPr>
        <w:t> </w:t>
      </w:r>
      <w:r>
        <w:rPr>
          <w:w w:val="90"/>
          <w:sz w:val="16"/>
        </w:rPr>
        <w:t>ss</w:t>
      </w:r>
      <w:r>
        <w:rPr>
          <w:spacing w:val="-25"/>
          <w:w w:val="90"/>
          <w:sz w:val="16"/>
        </w:rPr>
        <w:t> </w:t>
      </w:r>
      <w:r>
        <w:rPr>
          <w:w w:val="90"/>
          <w:sz w:val="16"/>
        </w:rPr>
        <w:t>69OC(3),</w:t>
      </w:r>
      <w:r>
        <w:rPr>
          <w:spacing w:val="-24"/>
          <w:w w:val="90"/>
          <w:sz w:val="16"/>
        </w:rPr>
        <w:t> </w:t>
      </w:r>
      <w:r>
        <w:rPr>
          <w:w w:val="90"/>
          <w:sz w:val="16"/>
        </w:rPr>
        <w:t>69PC(5)</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712"/>
      </w:pPr>
      <w:bookmarkStart w:name="Conclusion" w:id="103"/>
      <w:bookmarkEnd w:id="103"/>
      <w:r>
        <w:rPr/>
      </w:r>
      <w:r>
        <w:rPr>
          <w:w w:val="90"/>
        </w:rPr>
        <w:t>Employees may only undertake cultivation or processing activities relevant to their </w:t>
      </w:r>
      <w:r>
        <w:rPr/>
        <w:t>employment,</w:t>
      </w:r>
      <w:r>
        <w:rPr>
          <w:vertAlign w:val="superscript"/>
        </w:rPr>
        <w:t>211</w:t>
      </w:r>
      <w:r>
        <w:rPr>
          <w:vertAlign w:val="baseline"/>
        </w:rPr>
        <w:t> and they must have identification.</w:t>
      </w:r>
      <w:r>
        <w:rPr>
          <w:vertAlign w:val="superscript"/>
        </w:rPr>
        <w:t>212</w:t>
      </w:r>
    </w:p>
    <w:p>
      <w:pPr>
        <w:pStyle w:val="Heading4"/>
        <w:spacing w:before="135"/>
      </w:pPr>
      <w:bookmarkStart w:name="_TOC_250055" w:id="104"/>
      <w:bookmarkEnd w:id="104"/>
      <w:r>
        <w:rPr>
          <w:color w:val="007B01"/>
          <w:w w:val="110"/>
        </w:rPr>
        <w:t>Conclusion</w:t>
      </w:r>
    </w:p>
    <w:p>
      <w:pPr>
        <w:pStyle w:val="BodyText"/>
        <w:spacing w:before="9"/>
        <w:rPr>
          <w:rFonts w:ascii="Trebuchet MS"/>
          <w:b/>
          <w:sz w:val="10"/>
        </w:rPr>
      </w:pPr>
    </w:p>
    <w:p>
      <w:pPr>
        <w:pStyle w:val="ListParagraph"/>
        <w:numPr>
          <w:ilvl w:val="1"/>
          <w:numId w:val="5"/>
        </w:numPr>
        <w:tabs>
          <w:tab w:pos="1667" w:val="left" w:leader="none"/>
        </w:tabs>
        <w:spacing w:line="271" w:lineRule="auto" w:before="94" w:after="0"/>
        <w:ind w:left="1666" w:right="193" w:hanging="710"/>
        <w:jc w:val="left"/>
        <w:rPr>
          <w:sz w:val="21"/>
        </w:rPr>
      </w:pPr>
      <w:r>
        <w:rPr>
          <w:w w:val="95"/>
          <w:sz w:val="21"/>
        </w:rPr>
        <w:t>To</w:t>
      </w:r>
      <w:r>
        <w:rPr>
          <w:spacing w:val="-34"/>
          <w:w w:val="95"/>
          <w:sz w:val="21"/>
        </w:rPr>
        <w:t> </w:t>
      </w:r>
      <w:r>
        <w:rPr>
          <w:w w:val="95"/>
          <w:sz w:val="21"/>
        </w:rPr>
        <w:t>enable</w:t>
      </w:r>
      <w:r>
        <w:rPr>
          <w:spacing w:val="-33"/>
          <w:w w:val="95"/>
          <w:sz w:val="21"/>
        </w:rPr>
        <w:t> </w:t>
      </w:r>
      <w:r>
        <w:rPr>
          <w:w w:val="95"/>
          <w:sz w:val="21"/>
        </w:rPr>
        <w:t>persons</w:t>
      </w:r>
      <w:r>
        <w:rPr>
          <w:spacing w:val="-33"/>
          <w:w w:val="95"/>
          <w:sz w:val="21"/>
        </w:rPr>
        <w:t> </w:t>
      </w:r>
      <w:r>
        <w:rPr>
          <w:w w:val="95"/>
          <w:sz w:val="21"/>
        </w:rPr>
        <w:t>and</w:t>
      </w:r>
      <w:r>
        <w:rPr>
          <w:spacing w:val="-33"/>
          <w:w w:val="95"/>
          <w:sz w:val="21"/>
        </w:rPr>
        <w:t> </w:t>
      </w:r>
      <w:r>
        <w:rPr>
          <w:w w:val="95"/>
          <w:sz w:val="21"/>
        </w:rPr>
        <w:t>entities</w:t>
      </w:r>
      <w:r>
        <w:rPr>
          <w:spacing w:val="-33"/>
          <w:w w:val="95"/>
          <w:sz w:val="21"/>
        </w:rPr>
        <w:t> </w:t>
      </w:r>
      <w:r>
        <w:rPr>
          <w:w w:val="95"/>
          <w:sz w:val="21"/>
        </w:rPr>
        <w:t>to</w:t>
      </w:r>
      <w:r>
        <w:rPr>
          <w:spacing w:val="-33"/>
          <w:w w:val="95"/>
          <w:sz w:val="21"/>
        </w:rPr>
        <w:t> </w:t>
      </w:r>
      <w:r>
        <w:rPr>
          <w:w w:val="95"/>
          <w:sz w:val="21"/>
        </w:rPr>
        <w:t>participate</w:t>
      </w:r>
      <w:r>
        <w:rPr>
          <w:spacing w:val="-33"/>
          <w:w w:val="95"/>
          <w:sz w:val="21"/>
        </w:rPr>
        <w:t> </w:t>
      </w:r>
      <w:r>
        <w:rPr>
          <w:w w:val="95"/>
          <w:sz w:val="21"/>
        </w:rPr>
        <w:t>in</w:t>
      </w:r>
      <w:r>
        <w:rPr>
          <w:spacing w:val="-33"/>
          <w:w w:val="95"/>
          <w:sz w:val="21"/>
        </w:rPr>
        <w:t> </w:t>
      </w:r>
      <w:r>
        <w:rPr>
          <w:w w:val="95"/>
          <w:sz w:val="21"/>
        </w:rPr>
        <w:t>a</w:t>
      </w:r>
      <w:r>
        <w:rPr>
          <w:spacing w:val="-34"/>
          <w:w w:val="95"/>
          <w:sz w:val="21"/>
        </w:rPr>
        <w:t> </w:t>
      </w:r>
      <w:r>
        <w:rPr>
          <w:w w:val="95"/>
          <w:sz w:val="21"/>
        </w:rPr>
        <w:t>medicinal</w:t>
      </w:r>
      <w:r>
        <w:rPr>
          <w:spacing w:val="-33"/>
          <w:w w:val="95"/>
          <w:sz w:val="21"/>
        </w:rPr>
        <w:t> </w:t>
      </w:r>
      <w:r>
        <w:rPr>
          <w:w w:val="95"/>
          <w:sz w:val="21"/>
        </w:rPr>
        <w:t>cannabis</w:t>
      </w:r>
      <w:r>
        <w:rPr>
          <w:spacing w:val="-33"/>
          <w:w w:val="95"/>
          <w:sz w:val="21"/>
        </w:rPr>
        <w:t> </w:t>
      </w:r>
      <w:r>
        <w:rPr>
          <w:w w:val="95"/>
          <w:sz w:val="21"/>
        </w:rPr>
        <w:t>scheme,</w:t>
      </w:r>
      <w:r>
        <w:rPr>
          <w:spacing w:val="-34"/>
          <w:w w:val="95"/>
          <w:sz w:val="21"/>
        </w:rPr>
        <w:t> </w:t>
      </w:r>
      <w:r>
        <w:rPr>
          <w:w w:val="95"/>
          <w:sz w:val="21"/>
        </w:rPr>
        <w:t>the</w:t>
      </w:r>
      <w:r>
        <w:rPr>
          <w:spacing w:val="-33"/>
          <w:w w:val="95"/>
          <w:sz w:val="21"/>
        </w:rPr>
        <w:t> </w:t>
      </w:r>
      <w:r>
        <w:rPr>
          <w:w w:val="95"/>
          <w:sz w:val="21"/>
        </w:rPr>
        <w:t>State </w:t>
      </w:r>
      <w:r>
        <w:rPr>
          <w:sz w:val="21"/>
        </w:rPr>
        <w:t>of</w:t>
      </w:r>
      <w:r>
        <w:rPr>
          <w:spacing w:val="-42"/>
          <w:sz w:val="21"/>
        </w:rPr>
        <w:t> </w:t>
      </w:r>
      <w:r>
        <w:rPr>
          <w:sz w:val="21"/>
        </w:rPr>
        <w:t>Victoria</w:t>
      </w:r>
      <w:r>
        <w:rPr>
          <w:spacing w:val="-42"/>
          <w:sz w:val="21"/>
        </w:rPr>
        <w:t> </w:t>
      </w:r>
      <w:r>
        <w:rPr>
          <w:sz w:val="21"/>
        </w:rPr>
        <w:t>may</w:t>
      </w:r>
      <w:r>
        <w:rPr>
          <w:spacing w:val="-41"/>
          <w:sz w:val="21"/>
        </w:rPr>
        <w:t> </w:t>
      </w:r>
      <w:r>
        <w:rPr>
          <w:sz w:val="21"/>
        </w:rPr>
        <w:t>make</w:t>
      </w:r>
      <w:r>
        <w:rPr>
          <w:spacing w:val="-42"/>
          <w:sz w:val="21"/>
        </w:rPr>
        <w:t> </w:t>
      </w:r>
      <w:r>
        <w:rPr>
          <w:sz w:val="21"/>
        </w:rPr>
        <w:t>regulations</w:t>
      </w:r>
      <w:r>
        <w:rPr>
          <w:spacing w:val="-42"/>
          <w:sz w:val="21"/>
        </w:rPr>
        <w:t> </w:t>
      </w:r>
      <w:r>
        <w:rPr>
          <w:sz w:val="21"/>
        </w:rPr>
        <w:t>to</w:t>
      </w:r>
      <w:r>
        <w:rPr>
          <w:spacing w:val="-41"/>
          <w:sz w:val="21"/>
        </w:rPr>
        <w:t> </w:t>
      </w:r>
      <w:r>
        <w:rPr>
          <w:sz w:val="21"/>
        </w:rPr>
        <w:t>modify</w:t>
      </w:r>
      <w:r>
        <w:rPr>
          <w:spacing w:val="-42"/>
          <w:sz w:val="21"/>
        </w:rPr>
        <w:t> </w:t>
      </w:r>
      <w:r>
        <w:rPr>
          <w:sz w:val="21"/>
        </w:rPr>
        <w:t>the</w:t>
      </w:r>
      <w:r>
        <w:rPr>
          <w:spacing w:val="-42"/>
          <w:sz w:val="21"/>
        </w:rPr>
        <w:t> </w:t>
      </w:r>
      <w:r>
        <w:rPr>
          <w:sz w:val="21"/>
        </w:rPr>
        <w:t>application</w:t>
      </w:r>
      <w:r>
        <w:rPr>
          <w:spacing w:val="-41"/>
          <w:sz w:val="21"/>
        </w:rPr>
        <w:t> </w:t>
      </w:r>
      <w:r>
        <w:rPr>
          <w:sz w:val="21"/>
        </w:rPr>
        <w:t>of</w:t>
      </w:r>
      <w:r>
        <w:rPr>
          <w:spacing w:val="-42"/>
          <w:sz w:val="21"/>
        </w:rPr>
        <w:t> </w:t>
      </w:r>
      <w:r>
        <w:rPr>
          <w:sz w:val="21"/>
        </w:rPr>
        <w:t>the</w:t>
      </w:r>
      <w:r>
        <w:rPr>
          <w:spacing w:val="-42"/>
          <w:sz w:val="21"/>
        </w:rPr>
        <w:t> </w:t>
      </w:r>
      <w:r>
        <w:rPr>
          <w:sz w:val="21"/>
        </w:rPr>
        <w:t>Commonwealth </w:t>
      </w:r>
      <w:r>
        <w:rPr>
          <w:w w:val="95"/>
          <w:sz w:val="21"/>
        </w:rPr>
        <w:t>Therapeutic</w:t>
      </w:r>
      <w:r>
        <w:rPr>
          <w:spacing w:val="-35"/>
          <w:w w:val="95"/>
          <w:sz w:val="21"/>
        </w:rPr>
        <w:t> </w:t>
      </w:r>
      <w:r>
        <w:rPr>
          <w:w w:val="95"/>
          <w:sz w:val="21"/>
        </w:rPr>
        <w:t>Goods</w:t>
      </w:r>
      <w:r>
        <w:rPr>
          <w:spacing w:val="-35"/>
          <w:w w:val="95"/>
          <w:sz w:val="21"/>
        </w:rPr>
        <w:t> </w:t>
      </w:r>
      <w:r>
        <w:rPr>
          <w:w w:val="95"/>
          <w:sz w:val="21"/>
        </w:rPr>
        <w:t>Act.</w:t>
      </w:r>
      <w:r>
        <w:rPr>
          <w:spacing w:val="-36"/>
          <w:w w:val="95"/>
          <w:sz w:val="21"/>
        </w:rPr>
        <w:t> </w:t>
      </w:r>
      <w:r>
        <w:rPr>
          <w:w w:val="95"/>
          <w:sz w:val="21"/>
        </w:rPr>
        <w:t>Carefully</w:t>
      </w:r>
      <w:r>
        <w:rPr>
          <w:spacing w:val="-35"/>
          <w:w w:val="95"/>
          <w:sz w:val="21"/>
        </w:rPr>
        <w:t> </w:t>
      </w:r>
      <w:r>
        <w:rPr>
          <w:w w:val="95"/>
          <w:sz w:val="21"/>
        </w:rPr>
        <w:t>defined</w:t>
      </w:r>
      <w:r>
        <w:rPr>
          <w:spacing w:val="-34"/>
          <w:w w:val="95"/>
          <w:sz w:val="21"/>
        </w:rPr>
        <w:t> </w:t>
      </w:r>
      <w:r>
        <w:rPr>
          <w:w w:val="95"/>
          <w:sz w:val="21"/>
        </w:rPr>
        <w:t>regulations</w:t>
      </w:r>
      <w:r>
        <w:rPr>
          <w:spacing w:val="-35"/>
          <w:w w:val="95"/>
          <w:sz w:val="21"/>
        </w:rPr>
        <w:t> </w:t>
      </w:r>
      <w:r>
        <w:rPr>
          <w:w w:val="95"/>
          <w:sz w:val="21"/>
        </w:rPr>
        <w:t>could</w:t>
      </w:r>
      <w:r>
        <w:rPr>
          <w:spacing w:val="-35"/>
          <w:w w:val="95"/>
          <w:sz w:val="21"/>
        </w:rPr>
        <w:t> </w:t>
      </w:r>
      <w:r>
        <w:rPr>
          <w:w w:val="95"/>
          <w:sz w:val="21"/>
        </w:rPr>
        <w:t>be</w:t>
      </w:r>
      <w:r>
        <w:rPr>
          <w:spacing w:val="-35"/>
          <w:w w:val="95"/>
          <w:sz w:val="21"/>
        </w:rPr>
        <w:t> </w:t>
      </w:r>
      <w:r>
        <w:rPr>
          <w:w w:val="95"/>
          <w:sz w:val="21"/>
        </w:rPr>
        <w:t>made</w:t>
      </w:r>
      <w:r>
        <w:rPr>
          <w:spacing w:val="-35"/>
          <w:w w:val="95"/>
          <w:sz w:val="21"/>
        </w:rPr>
        <w:t> </w:t>
      </w:r>
      <w:r>
        <w:rPr>
          <w:w w:val="95"/>
          <w:sz w:val="21"/>
        </w:rPr>
        <w:t>to</w:t>
      </w:r>
      <w:r>
        <w:rPr>
          <w:spacing w:val="-35"/>
          <w:w w:val="95"/>
          <w:sz w:val="21"/>
        </w:rPr>
        <w:t> </w:t>
      </w:r>
      <w:r>
        <w:rPr>
          <w:w w:val="95"/>
          <w:sz w:val="21"/>
        </w:rPr>
        <w:t>exempt</w:t>
      </w:r>
      <w:r>
        <w:rPr>
          <w:spacing w:val="-35"/>
          <w:w w:val="95"/>
          <w:sz w:val="21"/>
        </w:rPr>
        <w:t> </w:t>
      </w:r>
      <w:r>
        <w:rPr>
          <w:w w:val="95"/>
          <w:sz w:val="21"/>
        </w:rPr>
        <w:t>natural </w:t>
      </w:r>
      <w:r>
        <w:rPr>
          <w:w w:val="90"/>
          <w:sz w:val="21"/>
        </w:rPr>
        <w:t>persons and unincorporated associations participating in a medicinal cannabis scheme. </w:t>
      </w:r>
      <w:r>
        <w:rPr>
          <w:w w:val="95"/>
          <w:sz w:val="21"/>
        </w:rPr>
        <w:t>Regulations</w:t>
      </w:r>
      <w:r>
        <w:rPr>
          <w:spacing w:val="-32"/>
          <w:w w:val="95"/>
          <w:sz w:val="21"/>
        </w:rPr>
        <w:t> </w:t>
      </w:r>
      <w:r>
        <w:rPr>
          <w:w w:val="95"/>
          <w:sz w:val="21"/>
        </w:rPr>
        <w:t>could</w:t>
      </w:r>
      <w:r>
        <w:rPr>
          <w:spacing w:val="-31"/>
          <w:w w:val="95"/>
          <w:sz w:val="21"/>
        </w:rPr>
        <w:t> </w:t>
      </w:r>
      <w:r>
        <w:rPr>
          <w:w w:val="95"/>
          <w:sz w:val="21"/>
        </w:rPr>
        <w:t>also</w:t>
      </w:r>
      <w:r>
        <w:rPr>
          <w:spacing w:val="-31"/>
          <w:w w:val="95"/>
          <w:sz w:val="21"/>
        </w:rPr>
        <w:t> </w:t>
      </w:r>
      <w:r>
        <w:rPr>
          <w:w w:val="95"/>
          <w:sz w:val="21"/>
        </w:rPr>
        <w:t>be</w:t>
      </w:r>
      <w:r>
        <w:rPr>
          <w:spacing w:val="-31"/>
          <w:w w:val="95"/>
          <w:sz w:val="21"/>
        </w:rPr>
        <w:t> </w:t>
      </w:r>
      <w:r>
        <w:rPr>
          <w:w w:val="95"/>
          <w:sz w:val="21"/>
        </w:rPr>
        <w:t>made</w:t>
      </w:r>
      <w:r>
        <w:rPr>
          <w:spacing w:val="-31"/>
          <w:w w:val="95"/>
          <w:sz w:val="21"/>
        </w:rPr>
        <w:t> </w:t>
      </w:r>
      <w:r>
        <w:rPr>
          <w:w w:val="95"/>
          <w:sz w:val="21"/>
        </w:rPr>
        <w:t>modifying</w:t>
      </w:r>
      <w:r>
        <w:rPr>
          <w:spacing w:val="-31"/>
          <w:w w:val="95"/>
          <w:sz w:val="21"/>
        </w:rPr>
        <w:t> </w:t>
      </w:r>
      <w:r>
        <w:rPr>
          <w:w w:val="95"/>
          <w:sz w:val="21"/>
        </w:rPr>
        <w:t>the</w:t>
      </w:r>
      <w:r>
        <w:rPr>
          <w:spacing w:val="-31"/>
          <w:w w:val="95"/>
          <w:sz w:val="21"/>
        </w:rPr>
        <w:t> </w:t>
      </w:r>
      <w:r>
        <w:rPr>
          <w:w w:val="95"/>
          <w:sz w:val="21"/>
        </w:rPr>
        <w:t>application</w:t>
      </w:r>
      <w:r>
        <w:rPr>
          <w:spacing w:val="-31"/>
          <w:w w:val="95"/>
          <w:sz w:val="21"/>
        </w:rPr>
        <w:t> </w:t>
      </w:r>
      <w:r>
        <w:rPr>
          <w:w w:val="95"/>
          <w:sz w:val="21"/>
        </w:rPr>
        <w:t>of</w:t>
      </w:r>
      <w:r>
        <w:rPr>
          <w:spacing w:val="-31"/>
          <w:w w:val="95"/>
          <w:sz w:val="21"/>
        </w:rPr>
        <w:t> </w:t>
      </w:r>
      <w:r>
        <w:rPr>
          <w:w w:val="95"/>
          <w:sz w:val="21"/>
        </w:rPr>
        <w:t>the</w:t>
      </w:r>
      <w:r>
        <w:rPr>
          <w:spacing w:val="-31"/>
          <w:w w:val="95"/>
          <w:sz w:val="21"/>
        </w:rPr>
        <w:t> </w:t>
      </w:r>
      <w:r>
        <w:rPr>
          <w:w w:val="95"/>
          <w:sz w:val="21"/>
        </w:rPr>
        <w:t>Act</w:t>
      </w:r>
      <w:r>
        <w:rPr>
          <w:spacing w:val="-31"/>
          <w:w w:val="95"/>
          <w:sz w:val="21"/>
        </w:rPr>
        <w:t> </w:t>
      </w:r>
      <w:r>
        <w:rPr>
          <w:w w:val="95"/>
          <w:sz w:val="21"/>
        </w:rPr>
        <w:t>to</w:t>
      </w:r>
      <w:r>
        <w:rPr>
          <w:spacing w:val="-31"/>
          <w:w w:val="95"/>
          <w:sz w:val="21"/>
        </w:rPr>
        <w:t> </w:t>
      </w:r>
      <w:r>
        <w:rPr>
          <w:w w:val="95"/>
          <w:sz w:val="21"/>
        </w:rPr>
        <w:t>a</w:t>
      </w:r>
      <w:r>
        <w:rPr>
          <w:spacing w:val="-31"/>
          <w:w w:val="95"/>
          <w:sz w:val="21"/>
        </w:rPr>
        <w:t> </w:t>
      </w:r>
      <w:r>
        <w:rPr>
          <w:w w:val="95"/>
          <w:sz w:val="21"/>
        </w:rPr>
        <w:t>state</w:t>
      </w:r>
      <w:r>
        <w:rPr>
          <w:spacing w:val="-31"/>
          <w:w w:val="95"/>
          <w:sz w:val="21"/>
        </w:rPr>
        <w:t> </w:t>
      </w:r>
      <w:r>
        <w:rPr>
          <w:w w:val="95"/>
          <w:sz w:val="21"/>
        </w:rPr>
        <w:t>entity,</w:t>
      </w:r>
      <w:r>
        <w:rPr>
          <w:spacing w:val="-32"/>
          <w:w w:val="95"/>
          <w:sz w:val="21"/>
        </w:rPr>
        <w:t> </w:t>
      </w:r>
      <w:r>
        <w:rPr>
          <w:w w:val="95"/>
          <w:sz w:val="21"/>
        </w:rPr>
        <w:t>as </w:t>
      </w:r>
      <w:r>
        <w:rPr>
          <w:sz w:val="21"/>
        </w:rPr>
        <w:t>long</w:t>
      </w:r>
      <w:r>
        <w:rPr>
          <w:spacing w:val="-15"/>
          <w:sz w:val="21"/>
        </w:rPr>
        <w:t> </w:t>
      </w:r>
      <w:r>
        <w:rPr>
          <w:sz w:val="21"/>
        </w:rPr>
        <w:t>as</w:t>
      </w:r>
      <w:r>
        <w:rPr>
          <w:spacing w:val="-14"/>
          <w:sz w:val="21"/>
        </w:rPr>
        <w:t> </w:t>
      </w:r>
      <w:r>
        <w:rPr>
          <w:sz w:val="21"/>
        </w:rPr>
        <w:t>it</w:t>
      </w:r>
      <w:r>
        <w:rPr>
          <w:spacing w:val="-14"/>
          <w:sz w:val="21"/>
        </w:rPr>
        <w:t> </w:t>
      </w:r>
      <w:r>
        <w:rPr>
          <w:sz w:val="21"/>
        </w:rPr>
        <w:t>is</w:t>
      </w:r>
      <w:r>
        <w:rPr>
          <w:spacing w:val="-15"/>
          <w:sz w:val="21"/>
        </w:rPr>
        <w:t> </w:t>
      </w:r>
      <w:r>
        <w:rPr>
          <w:sz w:val="21"/>
        </w:rPr>
        <w:t>not</w:t>
      </w:r>
      <w:r>
        <w:rPr>
          <w:spacing w:val="-14"/>
          <w:sz w:val="21"/>
        </w:rPr>
        <w:t> </w:t>
      </w:r>
      <w:r>
        <w:rPr>
          <w:sz w:val="21"/>
        </w:rPr>
        <w:t>a</w:t>
      </w:r>
      <w:r>
        <w:rPr>
          <w:spacing w:val="-14"/>
          <w:sz w:val="21"/>
        </w:rPr>
        <w:t> </w:t>
      </w:r>
      <w:r>
        <w:rPr>
          <w:sz w:val="21"/>
        </w:rPr>
        <w:t>‘constitutional</w:t>
      </w:r>
      <w:r>
        <w:rPr>
          <w:spacing w:val="-16"/>
          <w:sz w:val="21"/>
        </w:rPr>
        <w:t> </w:t>
      </w:r>
      <w:r>
        <w:rPr>
          <w:sz w:val="21"/>
        </w:rPr>
        <w:t>corporation’.</w:t>
      </w:r>
    </w:p>
    <w:p>
      <w:pPr>
        <w:pStyle w:val="ListParagraph"/>
        <w:numPr>
          <w:ilvl w:val="1"/>
          <w:numId w:val="5"/>
        </w:numPr>
        <w:tabs>
          <w:tab w:pos="1667" w:val="left" w:leader="none"/>
        </w:tabs>
        <w:spacing w:line="271" w:lineRule="auto" w:before="104" w:after="0"/>
        <w:ind w:left="1666" w:right="204" w:hanging="710"/>
        <w:jc w:val="both"/>
        <w:rPr>
          <w:sz w:val="21"/>
        </w:rPr>
      </w:pPr>
      <w:r>
        <w:rPr>
          <w:w w:val="95"/>
          <w:sz w:val="21"/>
        </w:rPr>
        <w:t>However,</w:t>
      </w:r>
      <w:r>
        <w:rPr>
          <w:spacing w:val="-29"/>
          <w:w w:val="95"/>
          <w:sz w:val="21"/>
        </w:rPr>
        <w:t> </w:t>
      </w:r>
      <w:r>
        <w:rPr>
          <w:w w:val="95"/>
          <w:sz w:val="21"/>
        </w:rPr>
        <w:t>the</w:t>
      </w:r>
      <w:r>
        <w:rPr>
          <w:spacing w:val="-27"/>
          <w:w w:val="95"/>
          <w:sz w:val="21"/>
        </w:rPr>
        <w:t> </w:t>
      </w:r>
      <w:r>
        <w:rPr>
          <w:w w:val="95"/>
          <w:sz w:val="21"/>
        </w:rPr>
        <w:t>State</w:t>
      </w:r>
      <w:r>
        <w:rPr>
          <w:spacing w:val="-28"/>
          <w:w w:val="95"/>
          <w:sz w:val="21"/>
        </w:rPr>
        <w:t> </w:t>
      </w:r>
      <w:r>
        <w:rPr>
          <w:w w:val="95"/>
          <w:sz w:val="21"/>
        </w:rPr>
        <w:t>of</w:t>
      </w:r>
      <w:r>
        <w:rPr>
          <w:spacing w:val="-27"/>
          <w:w w:val="95"/>
          <w:sz w:val="21"/>
        </w:rPr>
        <w:t> </w:t>
      </w:r>
      <w:r>
        <w:rPr>
          <w:w w:val="95"/>
          <w:sz w:val="21"/>
        </w:rPr>
        <w:t>Victoria</w:t>
      </w:r>
      <w:r>
        <w:rPr>
          <w:spacing w:val="-28"/>
          <w:w w:val="95"/>
          <w:sz w:val="21"/>
        </w:rPr>
        <w:t> </w:t>
      </w:r>
      <w:r>
        <w:rPr>
          <w:w w:val="95"/>
          <w:sz w:val="21"/>
        </w:rPr>
        <w:t>cannot</w:t>
      </w:r>
      <w:r>
        <w:rPr>
          <w:spacing w:val="-28"/>
          <w:w w:val="95"/>
          <w:sz w:val="21"/>
        </w:rPr>
        <w:t> </w:t>
      </w:r>
      <w:r>
        <w:rPr>
          <w:w w:val="95"/>
          <w:sz w:val="21"/>
        </w:rPr>
        <w:t>modify</w:t>
      </w:r>
      <w:r>
        <w:rPr>
          <w:spacing w:val="-27"/>
          <w:w w:val="95"/>
          <w:sz w:val="21"/>
        </w:rPr>
        <w:t> </w:t>
      </w:r>
      <w:r>
        <w:rPr>
          <w:w w:val="95"/>
          <w:sz w:val="21"/>
        </w:rPr>
        <w:t>the</w:t>
      </w:r>
      <w:r>
        <w:rPr>
          <w:spacing w:val="-28"/>
          <w:w w:val="95"/>
          <w:sz w:val="21"/>
        </w:rPr>
        <w:t> </w:t>
      </w:r>
      <w:r>
        <w:rPr>
          <w:w w:val="95"/>
          <w:sz w:val="21"/>
        </w:rPr>
        <w:t>operation</w:t>
      </w:r>
      <w:r>
        <w:rPr>
          <w:spacing w:val="-27"/>
          <w:w w:val="95"/>
          <w:sz w:val="21"/>
        </w:rPr>
        <w:t> </w:t>
      </w:r>
      <w:r>
        <w:rPr>
          <w:w w:val="95"/>
          <w:sz w:val="21"/>
        </w:rPr>
        <w:t>of</w:t>
      </w:r>
      <w:r>
        <w:rPr>
          <w:spacing w:val="-28"/>
          <w:w w:val="95"/>
          <w:sz w:val="21"/>
        </w:rPr>
        <w:t> </w:t>
      </w:r>
      <w:r>
        <w:rPr>
          <w:w w:val="95"/>
          <w:sz w:val="21"/>
        </w:rPr>
        <w:t>the</w:t>
      </w:r>
      <w:r>
        <w:rPr>
          <w:spacing w:val="-27"/>
          <w:w w:val="95"/>
          <w:sz w:val="21"/>
        </w:rPr>
        <w:t> </w:t>
      </w:r>
      <w:r>
        <w:rPr>
          <w:w w:val="95"/>
          <w:sz w:val="21"/>
        </w:rPr>
        <w:t>Narcotic</w:t>
      </w:r>
      <w:r>
        <w:rPr>
          <w:spacing w:val="-28"/>
          <w:w w:val="95"/>
          <w:sz w:val="21"/>
        </w:rPr>
        <w:t> </w:t>
      </w:r>
      <w:r>
        <w:rPr>
          <w:w w:val="95"/>
          <w:sz w:val="21"/>
        </w:rPr>
        <w:t>Drugs</w:t>
      </w:r>
      <w:r>
        <w:rPr>
          <w:spacing w:val="-28"/>
          <w:w w:val="95"/>
          <w:sz w:val="21"/>
        </w:rPr>
        <w:t> </w:t>
      </w:r>
      <w:r>
        <w:rPr>
          <w:w w:val="95"/>
          <w:sz w:val="21"/>
        </w:rPr>
        <w:t>Act.</w:t>
      </w:r>
      <w:r>
        <w:rPr>
          <w:spacing w:val="-28"/>
          <w:w w:val="95"/>
          <w:sz w:val="21"/>
        </w:rPr>
        <w:t> </w:t>
      </w:r>
      <w:r>
        <w:rPr>
          <w:w w:val="95"/>
          <w:sz w:val="21"/>
        </w:rPr>
        <w:t>It would</w:t>
      </w:r>
      <w:r>
        <w:rPr>
          <w:spacing w:val="-38"/>
          <w:w w:val="95"/>
          <w:sz w:val="21"/>
        </w:rPr>
        <w:t> </w:t>
      </w:r>
      <w:r>
        <w:rPr>
          <w:w w:val="95"/>
          <w:sz w:val="21"/>
        </w:rPr>
        <w:t>apply</w:t>
      </w:r>
      <w:r>
        <w:rPr>
          <w:spacing w:val="-37"/>
          <w:w w:val="95"/>
          <w:sz w:val="21"/>
        </w:rPr>
        <w:t> </w:t>
      </w:r>
      <w:r>
        <w:rPr>
          <w:w w:val="95"/>
          <w:sz w:val="21"/>
        </w:rPr>
        <w:t>to</w:t>
      </w:r>
      <w:r>
        <w:rPr>
          <w:spacing w:val="-38"/>
          <w:w w:val="95"/>
          <w:sz w:val="21"/>
        </w:rPr>
        <w:t> </w:t>
      </w:r>
      <w:r>
        <w:rPr>
          <w:w w:val="95"/>
          <w:sz w:val="21"/>
        </w:rPr>
        <w:t>natural</w:t>
      </w:r>
      <w:r>
        <w:rPr>
          <w:spacing w:val="-38"/>
          <w:w w:val="95"/>
          <w:sz w:val="21"/>
        </w:rPr>
        <w:t> </w:t>
      </w:r>
      <w:r>
        <w:rPr>
          <w:w w:val="95"/>
          <w:sz w:val="21"/>
        </w:rPr>
        <w:t>persons</w:t>
      </w:r>
      <w:r>
        <w:rPr>
          <w:spacing w:val="-37"/>
          <w:w w:val="95"/>
          <w:sz w:val="21"/>
        </w:rPr>
        <w:t> </w:t>
      </w:r>
      <w:r>
        <w:rPr>
          <w:w w:val="95"/>
          <w:sz w:val="21"/>
        </w:rPr>
        <w:t>and</w:t>
      </w:r>
      <w:r>
        <w:rPr>
          <w:spacing w:val="-38"/>
          <w:w w:val="95"/>
          <w:sz w:val="21"/>
        </w:rPr>
        <w:t> </w:t>
      </w:r>
      <w:r>
        <w:rPr>
          <w:w w:val="95"/>
          <w:sz w:val="21"/>
        </w:rPr>
        <w:t>unincorporated</w:t>
      </w:r>
      <w:r>
        <w:rPr>
          <w:spacing w:val="-37"/>
          <w:w w:val="95"/>
          <w:sz w:val="21"/>
        </w:rPr>
        <w:t> </w:t>
      </w:r>
      <w:r>
        <w:rPr>
          <w:w w:val="95"/>
          <w:sz w:val="21"/>
        </w:rPr>
        <w:t>associations,</w:t>
      </w:r>
      <w:r>
        <w:rPr>
          <w:spacing w:val="-38"/>
          <w:w w:val="95"/>
          <w:sz w:val="21"/>
        </w:rPr>
        <w:t> </w:t>
      </w:r>
      <w:r>
        <w:rPr>
          <w:w w:val="95"/>
          <w:sz w:val="21"/>
        </w:rPr>
        <w:t>but</w:t>
      </w:r>
      <w:r>
        <w:rPr>
          <w:spacing w:val="-37"/>
          <w:w w:val="95"/>
          <w:sz w:val="21"/>
        </w:rPr>
        <w:t> </w:t>
      </w:r>
      <w:r>
        <w:rPr>
          <w:w w:val="95"/>
          <w:sz w:val="21"/>
        </w:rPr>
        <w:t>it</w:t>
      </w:r>
      <w:r>
        <w:rPr>
          <w:spacing w:val="-38"/>
          <w:w w:val="95"/>
          <w:sz w:val="21"/>
        </w:rPr>
        <w:t> </w:t>
      </w:r>
      <w:r>
        <w:rPr>
          <w:w w:val="95"/>
          <w:sz w:val="21"/>
        </w:rPr>
        <w:t>does</w:t>
      </w:r>
      <w:r>
        <w:rPr>
          <w:spacing w:val="-37"/>
          <w:w w:val="95"/>
          <w:sz w:val="21"/>
        </w:rPr>
        <w:t> </w:t>
      </w:r>
      <w:r>
        <w:rPr>
          <w:w w:val="95"/>
          <w:sz w:val="21"/>
        </w:rPr>
        <w:t>not</w:t>
      </w:r>
      <w:r>
        <w:rPr>
          <w:spacing w:val="-38"/>
          <w:w w:val="95"/>
          <w:sz w:val="21"/>
        </w:rPr>
        <w:t> </w:t>
      </w:r>
      <w:r>
        <w:rPr>
          <w:w w:val="95"/>
          <w:sz w:val="21"/>
        </w:rPr>
        <w:t>appear </w:t>
      </w:r>
      <w:r>
        <w:rPr>
          <w:sz w:val="21"/>
        </w:rPr>
        <w:t>to</w:t>
      </w:r>
      <w:r>
        <w:rPr>
          <w:spacing w:val="-11"/>
          <w:sz w:val="21"/>
        </w:rPr>
        <w:t> </w:t>
      </w:r>
      <w:r>
        <w:rPr>
          <w:sz w:val="21"/>
        </w:rPr>
        <w:t>apply</w:t>
      </w:r>
      <w:r>
        <w:rPr>
          <w:spacing w:val="-11"/>
          <w:sz w:val="21"/>
        </w:rPr>
        <w:t> </w:t>
      </w:r>
      <w:r>
        <w:rPr>
          <w:sz w:val="21"/>
        </w:rPr>
        <w:t>to</w:t>
      </w:r>
      <w:r>
        <w:rPr>
          <w:spacing w:val="-11"/>
          <w:sz w:val="21"/>
        </w:rPr>
        <w:t> </w:t>
      </w:r>
      <w:r>
        <w:rPr>
          <w:sz w:val="21"/>
        </w:rPr>
        <w:t>the</w:t>
      </w:r>
      <w:r>
        <w:rPr>
          <w:spacing w:val="-11"/>
          <w:sz w:val="21"/>
        </w:rPr>
        <w:t> </w:t>
      </w:r>
      <w:r>
        <w:rPr>
          <w:sz w:val="21"/>
        </w:rPr>
        <w:t>State</w:t>
      </w:r>
      <w:r>
        <w:rPr>
          <w:spacing w:val="-11"/>
          <w:sz w:val="21"/>
        </w:rPr>
        <w:t> </w:t>
      </w:r>
      <w:r>
        <w:rPr>
          <w:sz w:val="21"/>
        </w:rPr>
        <w:t>of</w:t>
      </w:r>
      <w:r>
        <w:rPr>
          <w:spacing w:val="-10"/>
          <w:sz w:val="21"/>
        </w:rPr>
        <w:t> </w:t>
      </w:r>
      <w:r>
        <w:rPr>
          <w:sz w:val="21"/>
        </w:rPr>
        <w:t>Victoria.</w:t>
      </w:r>
    </w:p>
    <w:p>
      <w:pPr>
        <w:pStyle w:val="ListParagraph"/>
        <w:numPr>
          <w:ilvl w:val="1"/>
          <w:numId w:val="5"/>
        </w:numPr>
        <w:tabs>
          <w:tab w:pos="1667" w:val="left" w:leader="none"/>
        </w:tabs>
        <w:spacing w:line="271" w:lineRule="auto" w:before="102" w:after="0"/>
        <w:ind w:left="1666" w:right="151" w:hanging="710"/>
        <w:jc w:val="left"/>
        <w:rPr>
          <w:sz w:val="21"/>
        </w:rPr>
      </w:pPr>
      <w:r>
        <w:rPr>
          <w:w w:val="95"/>
          <w:sz w:val="21"/>
        </w:rPr>
        <w:t>Constitutional</w:t>
      </w:r>
      <w:r>
        <w:rPr>
          <w:spacing w:val="-40"/>
          <w:w w:val="95"/>
          <w:sz w:val="21"/>
        </w:rPr>
        <w:t> </w:t>
      </w:r>
      <w:r>
        <w:rPr>
          <w:w w:val="95"/>
          <w:sz w:val="21"/>
        </w:rPr>
        <w:t>corporations</w:t>
      </w:r>
      <w:r>
        <w:rPr>
          <w:spacing w:val="-38"/>
          <w:w w:val="95"/>
          <w:sz w:val="21"/>
        </w:rPr>
        <w:t> </w:t>
      </w:r>
      <w:r>
        <w:rPr>
          <w:w w:val="95"/>
          <w:sz w:val="21"/>
        </w:rPr>
        <w:t>are</w:t>
      </w:r>
      <w:r>
        <w:rPr>
          <w:spacing w:val="-39"/>
          <w:w w:val="95"/>
          <w:sz w:val="21"/>
        </w:rPr>
        <w:t> </w:t>
      </w:r>
      <w:r>
        <w:rPr>
          <w:w w:val="95"/>
          <w:sz w:val="21"/>
        </w:rPr>
        <w:t>so</w:t>
      </w:r>
      <w:r>
        <w:rPr>
          <w:spacing w:val="-39"/>
          <w:w w:val="95"/>
          <w:sz w:val="21"/>
        </w:rPr>
        <w:t> </w:t>
      </w:r>
      <w:r>
        <w:rPr>
          <w:w w:val="95"/>
          <w:sz w:val="21"/>
        </w:rPr>
        <w:t>clearly</w:t>
      </w:r>
      <w:r>
        <w:rPr>
          <w:spacing w:val="-39"/>
          <w:w w:val="95"/>
          <w:sz w:val="21"/>
        </w:rPr>
        <w:t> </w:t>
      </w:r>
      <w:r>
        <w:rPr>
          <w:w w:val="95"/>
          <w:sz w:val="21"/>
        </w:rPr>
        <w:t>within</w:t>
      </w:r>
      <w:r>
        <w:rPr>
          <w:spacing w:val="-39"/>
          <w:w w:val="95"/>
          <w:sz w:val="21"/>
        </w:rPr>
        <w:t> </w:t>
      </w:r>
      <w:r>
        <w:rPr>
          <w:w w:val="95"/>
          <w:sz w:val="21"/>
        </w:rPr>
        <w:t>the</w:t>
      </w:r>
      <w:r>
        <w:rPr>
          <w:spacing w:val="-38"/>
          <w:w w:val="95"/>
          <w:sz w:val="21"/>
        </w:rPr>
        <w:t> </w:t>
      </w:r>
      <w:r>
        <w:rPr>
          <w:w w:val="95"/>
          <w:sz w:val="21"/>
        </w:rPr>
        <w:t>Commonwealth's</w:t>
      </w:r>
      <w:r>
        <w:rPr>
          <w:spacing w:val="-39"/>
          <w:w w:val="95"/>
          <w:sz w:val="21"/>
        </w:rPr>
        <w:t> </w:t>
      </w:r>
      <w:r>
        <w:rPr>
          <w:w w:val="95"/>
          <w:sz w:val="21"/>
        </w:rPr>
        <w:t>power</w:t>
      </w:r>
      <w:r>
        <w:rPr>
          <w:spacing w:val="-39"/>
          <w:w w:val="95"/>
          <w:sz w:val="21"/>
        </w:rPr>
        <w:t> </w:t>
      </w:r>
      <w:r>
        <w:rPr>
          <w:w w:val="95"/>
          <w:sz w:val="21"/>
        </w:rPr>
        <w:t>to</w:t>
      </w:r>
      <w:r>
        <w:rPr>
          <w:spacing w:val="-39"/>
          <w:w w:val="95"/>
          <w:sz w:val="21"/>
        </w:rPr>
        <w:t> </w:t>
      </w:r>
      <w:r>
        <w:rPr>
          <w:w w:val="95"/>
          <w:sz w:val="21"/>
        </w:rPr>
        <w:t>regulate </w:t>
      </w:r>
      <w:r>
        <w:rPr>
          <w:sz w:val="21"/>
        </w:rPr>
        <w:t>under</w:t>
      </w:r>
      <w:r>
        <w:rPr>
          <w:spacing w:val="-44"/>
          <w:sz w:val="21"/>
        </w:rPr>
        <w:t> </w:t>
      </w:r>
      <w:r>
        <w:rPr>
          <w:sz w:val="21"/>
        </w:rPr>
        <w:t>the</w:t>
      </w:r>
      <w:r>
        <w:rPr>
          <w:spacing w:val="-43"/>
          <w:sz w:val="21"/>
        </w:rPr>
        <w:t> </w:t>
      </w:r>
      <w:r>
        <w:rPr>
          <w:sz w:val="21"/>
        </w:rPr>
        <w:t>Therapeutic</w:t>
      </w:r>
      <w:r>
        <w:rPr>
          <w:spacing w:val="-44"/>
          <w:sz w:val="21"/>
        </w:rPr>
        <w:t> </w:t>
      </w:r>
      <w:r>
        <w:rPr>
          <w:sz w:val="21"/>
        </w:rPr>
        <w:t>Goods</w:t>
      </w:r>
      <w:r>
        <w:rPr>
          <w:spacing w:val="-43"/>
          <w:sz w:val="21"/>
        </w:rPr>
        <w:t> </w:t>
      </w:r>
      <w:r>
        <w:rPr>
          <w:sz w:val="21"/>
        </w:rPr>
        <w:t>Act</w:t>
      </w:r>
      <w:r>
        <w:rPr>
          <w:spacing w:val="-44"/>
          <w:sz w:val="21"/>
        </w:rPr>
        <w:t> </w:t>
      </w:r>
      <w:r>
        <w:rPr>
          <w:sz w:val="21"/>
        </w:rPr>
        <w:t>that</w:t>
      </w:r>
      <w:r>
        <w:rPr>
          <w:spacing w:val="-43"/>
          <w:sz w:val="21"/>
        </w:rPr>
        <w:t> </w:t>
      </w:r>
      <w:r>
        <w:rPr>
          <w:sz w:val="21"/>
        </w:rPr>
        <w:t>they</w:t>
      </w:r>
      <w:r>
        <w:rPr>
          <w:spacing w:val="-44"/>
          <w:sz w:val="21"/>
        </w:rPr>
        <w:t> </w:t>
      </w:r>
      <w:r>
        <w:rPr>
          <w:sz w:val="21"/>
        </w:rPr>
        <w:t>could</w:t>
      </w:r>
      <w:r>
        <w:rPr>
          <w:spacing w:val="-43"/>
          <w:sz w:val="21"/>
        </w:rPr>
        <w:t> </w:t>
      </w:r>
      <w:r>
        <w:rPr>
          <w:sz w:val="21"/>
        </w:rPr>
        <w:t>not</w:t>
      </w:r>
      <w:r>
        <w:rPr>
          <w:spacing w:val="-44"/>
          <w:sz w:val="21"/>
        </w:rPr>
        <w:t> </w:t>
      </w:r>
      <w:r>
        <w:rPr>
          <w:sz w:val="21"/>
        </w:rPr>
        <w:t>be</w:t>
      </w:r>
      <w:r>
        <w:rPr>
          <w:spacing w:val="-43"/>
          <w:sz w:val="21"/>
        </w:rPr>
        <w:t> </w:t>
      </w:r>
      <w:r>
        <w:rPr>
          <w:sz w:val="21"/>
        </w:rPr>
        <w:t>a</w:t>
      </w:r>
      <w:r>
        <w:rPr>
          <w:spacing w:val="-44"/>
          <w:sz w:val="21"/>
        </w:rPr>
        <w:t> </w:t>
      </w:r>
      <w:r>
        <w:rPr>
          <w:sz w:val="21"/>
        </w:rPr>
        <w:t>part</w:t>
      </w:r>
      <w:r>
        <w:rPr>
          <w:spacing w:val="-43"/>
          <w:sz w:val="21"/>
        </w:rPr>
        <w:t> </w:t>
      </w:r>
      <w:r>
        <w:rPr>
          <w:sz w:val="21"/>
        </w:rPr>
        <w:t>of</w:t>
      </w:r>
      <w:r>
        <w:rPr>
          <w:spacing w:val="-44"/>
          <w:sz w:val="21"/>
        </w:rPr>
        <w:t> </w:t>
      </w:r>
      <w:r>
        <w:rPr>
          <w:sz w:val="21"/>
        </w:rPr>
        <w:t>the</w:t>
      </w:r>
      <w:r>
        <w:rPr>
          <w:spacing w:val="-43"/>
          <w:sz w:val="21"/>
        </w:rPr>
        <w:t> </w:t>
      </w:r>
      <w:r>
        <w:rPr>
          <w:sz w:val="21"/>
        </w:rPr>
        <w:t>scheme</w:t>
      </w:r>
      <w:r>
        <w:rPr>
          <w:spacing w:val="-44"/>
          <w:sz w:val="21"/>
        </w:rPr>
        <w:t> </w:t>
      </w:r>
      <w:r>
        <w:rPr>
          <w:sz w:val="21"/>
        </w:rPr>
        <w:t>without </w:t>
      </w:r>
      <w:r>
        <w:rPr>
          <w:w w:val="95"/>
          <w:sz w:val="21"/>
        </w:rPr>
        <w:t>Commonwealth</w:t>
      </w:r>
      <w:r>
        <w:rPr>
          <w:spacing w:val="-32"/>
          <w:w w:val="95"/>
          <w:sz w:val="21"/>
        </w:rPr>
        <w:t> </w:t>
      </w:r>
      <w:r>
        <w:rPr>
          <w:w w:val="95"/>
          <w:sz w:val="21"/>
        </w:rPr>
        <w:t>authorisation</w:t>
      </w:r>
      <w:r>
        <w:rPr>
          <w:spacing w:val="-31"/>
          <w:w w:val="95"/>
          <w:sz w:val="21"/>
        </w:rPr>
        <w:t> </w:t>
      </w:r>
      <w:r>
        <w:rPr>
          <w:w w:val="95"/>
          <w:sz w:val="21"/>
        </w:rPr>
        <w:t>or</w:t>
      </w:r>
      <w:r>
        <w:rPr>
          <w:spacing w:val="-31"/>
          <w:w w:val="95"/>
          <w:sz w:val="21"/>
        </w:rPr>
        <w:t> </w:t>
      </w:r>
      <w:r>
        <w:rPr>
          <w:w w:val="95"/>
          <w:sz w:val="21"/>
        </w:rPr>
        <w:t>exemption.</w:t>
      </w:r>
      <w:r>
        <w:rPr>
          <w:spacing w:val="-31"/>
          <w:w w:val="95"/>
          <w:sz w:val="21"/>
        </w:rPr>
        <w:t> </w:t>
      </w:r>
      <w:r>
        <w:rPr>
          <w:w w:val="95"/>
          <w:sz w:val="21"/>
        </w:rPr>
        <w:t>Only</w:t>
      </w:r>
      <w:r>
        <w:rPr>
          <w:spacing w:val="-31"/>
          <w:w w:val="95"/>
          <w:sz w:val="21"/>
        </w:rPr>
        <w:t> </w:t>
      </w:r>
      <w:r>
        <w:rPr>
          <w:w w:val="95"/>
          <w:sz w:val="21"/>
        </w:rPr>
        <w:t>a</w:t>
      </w:r>
      <w:r>
        <w:rPr>
          <w:spacing w:val="-31"/>
          <w:w w:val="95"/>
          <w:sz w:val="21"/>
        </w:rPr>
        <w:t> </w:t>
      </w:r>
      <w:r>
        <w:rPr>
          <w:w w:val="95"/>
          <w:sz w:val="21"/>
        </w:rPr>
        <w:t>corporation</w:t>
      </w:r>
      <w:r>
        <w:rPr>
          <w:spacing w:val="-31"/>
          <w:w w:val="95"/>
          <w:sz w:val="21"/>
        </w:rPr>
        <w:t> </w:t>
      </w:r>
      <w:r>
        <w:rPr>
          <w:w w:val="95"/>
          <w:sz w:val="21"/>
        </w:rPr>
        <w:t>that</w:t>
      </w:r>
      <w:r>
        <w:rPr>
          <w:spacing w:val="-31"/>
          <w:w w:val="95"/>
          <w:sz w:val="21"/>
        </w:rPr>
        <w:t> </w:t>
      </w:r>
      <w:r>
        <w:rPr>
          <w:w w:val="95"/>
          <w:sz w:val="21"/>
        </w:rPr>
        <w:t>acted</w:t>
      </w:r>
      <w:r>
        <w:rPr>
          <w:spacing w:val="-31"/>
          <w:w w:val="95"/>
          <w:sz w:val="21"/>
        </w:rPr>
        <w:t> </w:t>
      </w:r>
      <w:r>
        <w:rPr>
          <w:w w:val="95"/>
          <w:sz w:val="21"/>
        </w:rPr>
        <w:t>on</w:t>
      </w:r>
      <w:r>
        <w:rPr>
          <w:spacing w:val="-31"/>
          <w:w w:val="95"/>
          <w:sz w:val="21"/>
        </w:rPr>
        <w:t> </w:t>
      </w:r>
      <w:r>
        <w:rPr>
          <w:w w:val="95"/>
          <w:sz w:val="21"/>
        </w:rPr>
        <w:t>behalf</w:t>
      </w:r>
      <w:r>
        <w:rPr>
          <w:spacing w:val="-31"/>
          <w:w w:val="95"/>
          <w:sz w:val="21"/>
        </w:rPr>
        <w:t> </w:t>
      </w:r>
      <w:r>
        <w:rPr>
          <w:w w:val="95"/>
          <w:sz w:val="21"/>
        </w:rPr>
        <w:t>of the</w:t>
      </w:r>
      <w:r>
        <w:rPr>
          <w:spacing w:val="-26"/>
          <w:w w:val="95"/>
          <w:sz w:val="21"/>
        </w:rPr>
        <w:t> </w:t>
      </w:r>
      <w:r>
        <w:rPr>
          <w:w w:val="95"/>
          <w:sz w:val="21"/>
        </w:rPr>
        <w:t>Crown</w:t>
      </w:r>
      <w:r>
        <w:rPr>
          <w:spacing w:val="-26"/>
          <w:w w:val="95"/>
          <w:sz w:val="21"/>
        </w:rPr>
        <w:t> </w:t>
      </w:r>
      <w:r>
        <w:rPr>
          <w:w w:val="95"/>
          <w:sz w:val="21"/>
        </w:rPr>
        <w:t>or</w:t>
      </w:r>
      <w:r>
        <w:rPr>
          <w:spacing w:val="-26"/>
          <w:w w:val="95"/>
          <w:sz w:val="21"/>
        </w:rPr>
        <w:t> </w:t>
      </w:r>
      <w:r>
        <w:rPr>
          <w:w w:val="95"/>
          <w:sz w:val="21"/>
        </w:rPr>
        <w:t>that</w:t>
      </w:r>
      <w:r>
        <w:rPr>
          <w:spacing w:val="-26"/>
          <w:w w:val="95"/>
          <w:sz w:val="21"/>
        </w:rPr>
        <w:t> </w:t>
      </w:r>
      <w:r>
        <w:rPr>
          <w:w w:val="95"/>
          <w:sz w:val="21"/>
        </w:rPr>
        <w:t>did</w:t>
      </w:r>
      <w:r>
        <w:rPr>
          <w:spacing w:val="-26"/>
          <w:w w:val="95"/>
          <w:sz w:val="21"/>
        </w:rPr>
        <w:t> </w:t>
      </w:r>
      <w:r>
        <w:rPr>
          <w:w w:val="95"/>
          <w:sz w:val="21"/>
        </w:rPr>
        <w:t>not</w:t>
      </w:r>
      <w:r>
        <w:rPr>
          <w:spacing w:val="-25"/>
          <w:w w:val="95"/>
          <w:sz w:val="21"/>
        </w:rPr>
        <w:t> </w:t>
      </w:r>
      <w:r>
        <w:rPr>
          <w:w w:val="95"/>
          <w:sz w:val="21"/>
        </w:rPr>
        <w:t>engage</w:t>
      </w:r>
      <w:r>
        <w:rPr>
          <w:spacing w:val="-26"/>
          <w:w w:val="95"/>
          <w:sz w:val="21"/>
        </w:rPr>
        <w:t> </w:t>
      </w:r>
      <w:r>
        <w:rPr>
          <w:w w:val="95"/>
          <w:sz w:val="21"/>
        </w:rPr>
        <w:t>in</w:t>
      </w:r>
      <w:r>
        <w:rPr>
          <w:spacing w:val="-26"/>
          <w:w w:val="95"/>
          <w:sz w:val="21"/>
        </w:rPr>
        <w:t> </w:t>
      </w:r>
      <w:r>
        <w:rPr>
          <w:w w:val="95"/>
          <w:sz w:val="21"/>
        </w:rPr>
        <w:t>trading</w:t>
      </w:r>
      <w:r>
        <w:rPr>
          <w:spacing w:val="-26"/>
          <w:w w:val="95"/>
          <w:sz w:val="21"/>
        </w:rPr>
        <w:t> </w:t>
      </w:r>
      <w:r>
        <w:rPr>
          <w:w w:val="95"/>
          <w:sz w:val="21"/>
        </w:rPr>
        <w:t>or</w:t>
      </w:r>
      <w:r>
        <w:rPr>
          <w:spacing w:val="-26"/>
          <w:w w:val="95"/>
          <w:sz w:val="21"/>
        </w:rPr>
        <w:t> </w:t>
      </w:r>
      <w:r>
        <w:rPr>
          <w:w w:val="95"/>
          <w:sz w:val="21"/>
        </w:rPr>
        <w:t>financial</w:t>
      </w:r>
      <w:r>
        <w:rPr>
          <w:spacing w:val="-26"/>
          <w:w w:val="95"/>
          <w:sz w:val="21"/>
        </w:rPr>
        <w:t> </w:t>
      </w:r>
      <w:r>
        <w:rPr>
          <w:w w:val="95"/>
          <w:sz w:val="21"/>
        </w:rPr>
        <w:t>activities</w:t>
      </w:r>
      <w:r>
        <w:rPr>
          <w:spacing w:val="-26"/>
          <w:w w:val="95"/>
          <w:sz w:val="21"/>
        </w:rPr>
        <w:t> </w:t>
      </w:r>
      <w:r>
        <w:rPr>
          <w:w w:val="95"/>
          <w:sz w:val="21"/>
        </w:rPr>
        <w:t>could</w:t>
      </w:r>
      <w:r>
        <w:rPr>
          <w:spacing w:val="-26"/>
          <w:w w:val="95"/>
          <w:sz w:val="21"/>
        </w:rPr>
        <w:t> </w:t>
      </w:r>
      <w:r>
        <w:rPr>
          <w:w w:val="95"/>
          <w:sz w:val="21"/>
        </w:rPr>
        <w:t>plausibly</w:t>
      </w:r>
      <w:r>
        <w:rPr>
          <w:spacing w:val="-26"/>
          <w:w w:val="95"/>
          <w:sz w:val="21"/>
        </w:rPr>
        <w:t> </w:t>
      </w:r>
      <w:r>
        <w:rPr>
          <w:w w:val="95"/>
          <w:sz w:val="21"/>
        </w:rPr>
        <w:t>take </w:t>
      </w:r>
      <w:r>
        <w:rPr>
          <w:sz w:val="21"/>
        </w:rPr>
        <w:t>part</w:t>
      </w:r>
      <w:r>
        <w:rPr>
          <w:spacing w:val="-13"/>
          <w:sz w:val="21"/>
        </w:rPr>
        <w:t> </w:t>
      </w:r>
      <w:r>
        <w:rPr>
          <w:sz w:val="21"/>
        </w:rPr>
        <w:t>in</w:t>
      </w:r>
      <w:r>
        <w:rPr>
          <w:spacing w:val="-12"/>
          <w:sz w:val="21"/>
        </w:rPr>
        <w:t> </w:t>
      </w:r>
      <w:r>
        <w:rPr>
          <w:sz w:val="21"/>
        </w:rPr>
        <w:t>a</w:t>
      </w:r>
      <w:r>
        <w:rPr>
          <w:spacing w:val="-13"/>
          <w:sz w:val="21"/>
        </w:rPr>
        <w:t> </w:t>
      </w:r>
      <w:r>
        <w:rPr>
          <w:sz w:val="21"/>
        </w:rPr>
        <w:t>stand-alone</w:t>
      </w:r>
      <w:r>
        <w:rPr>
          <w:spacing w:val="-12"/>
          <w:sz w:val="21"/>
        </w:rPr>
        <w:t> </w:t>
      </w:r>
      <w:r>
        <w:rPr>
          <w:sz w:val="21"/>
        </w:rPr>
        <w:t>Victorian</w:t>
      </w:r>
      <w:r>
        <w:rPr>
          <w:spacing w:val="-13"/>
          <w:sz w:val="21"/>
        </w:rPr>
        <w:t> </w:t>
      </w:r>
      <w:r>
        <w:rPr>
          <w:sz w:val="21"/>
        </w:rPr>
        <w:t>scheme.</w:t>
      </w:r>
    </w:p>
    <w:p>
      <w:pPr>
        <w:pStyle w:val="ListParagraph"/>
        <w:numPr>
          <w:ilvl w:val="1"/>
          <w:numId w:val="5"/>
        </w:numPr>
        <w:tabs>
          <w:tab w:pos="1667" w:val="left" w:leader="none"/>
        </w:tabs>
        <w:spacing w:line="273" w:lineRule="auto" w:before="100" w:after="0"/>
        <w:ind w:left="1666" w:right="216" w:hanging="710"/>
        <w:jc w:val="left"/>
        <w:rPr>
          <w:sz w:val="21"/>
        </w:rPr>
      </w:pPr>
      <w:r>
        <w:rPr>
          <w:w w:val="95"/>
          <w:sz w:val="21"/>
        </w:rPr>
        <w:t>In</w:t>
      </w:r>
      <w:r>
        <w:rPr>
          <w:spacing w:val="-42"/>
          <w:w w:val="95"/>
          <w:sz w:val="21"/>
        </w:rPr>
        <w:t> </w:t>
      </w:r>
      <w:r>
        <w:rPr>
          <w:w w:val="95"/>
          <w:sz w:val="21"/>
        </w:rPr>
        <w:t>light</w:t>
      </w:r>
      <w:r>
        <w:rPr>
          <w:spacing w:val="-42"/>
          <w:w w:val="95"/>
          <w:sz w:val="21"/>
        </w:rPr>
        <w:t> </w:t>
      </w:r>
      <w:r>
        <w:rPr>
          <w:w w:val="95"/>
          <w:sz w:val="21"/>
        </w:rPr>
        <w:t>of</w:t>
      </w:r>
      <w:r>
        <w:rPr>
          <w:spacing w:val="-42"/>
          <w:w w:val="95"/>
          <w:sz w:val="21"/>
        </w:rPr>
        <w:t> </w:t>
      </w:r>
      <w:r>
        <w:rPr>
          <w:w w:val="95"/>
          <w:sz w:val="21"/>
        </w:rPr>
        <w:t>these</w:t>
      </w:r>
      <w:r>
        <w:rPr>
          <w:spacing w:val="-42"/>
          <w:w w:val="95"/>
          <w:sz w:val="21"/>
        </w:rPr>
        <w:t> </w:t>
      </w:r>
      <w:r>
        <w:rPr>
          <w:w w:val="95"/>
          <w:sz w:val="21"/>
        </w:rPr>
        <w:t>considerations,</w:t>
      </w:r>
      <w:r>
        <w:rPr>
          <w:spacing w:val="-43"/>
          <w:w w:val="95"/>
          <w:sz w:val="21"/>
        </w:rPr>
        <w:t> </w:t>
      </w:r>
      <w:r>
        <w:rPr>
          <w:w w:val="95"/>
          <w:sz w:val="21"/>
        </w:rPr>
        <w:t>Victoria</w:t>
      </w:r>
      <w:r>
        <w:rPr>
          <w:spacing w:val="-42"/>
          <w:w w:val="95"/>
          <w:sz w:val="21"/>
        </w:rPr>
        <w:t> </w:t>
      </w:r>
      <w:r>
        <w:rPr>
          <w:w w:val="95"/>
          <w:sz w:val="21"/>
        </w:rPr>
        <w:t>could</w:t>
      </w:r>
      <w:r>
        <w:rPr>
          <w:spacing w:val="-42"/>
          <w:w w:val="95"/>
          <w:sz w:val="21"/>
        </w:rPr>
        <w:t> </w:t>
      </w:r>
      <w:r>
        <w:rPr>
          <w:w w:val="95"/>
          <w:sz w:val="21"/>
        </w:rPr>
        <w:t>amend</w:t>
      </w:r>
      <w:r>
        <w:rPr>
          <w:spacing w:val="-42"/>
          <w:w w:val="95"/>
          <w:sz w:val="21"/>
        </w:rPr>
        <w:t> </w:t>
      </w:r>
      <w:r>
        <w:rPr>
          <w:w w:val="95"/>
          <w:sz w:val="21"/>
        </w:rPr>
        <w:t>the</w:t>
      </w:r>
      <w:r>
        <w:rPr>
          <w:spacing w:val="-41"/>
          <w:w w:val="95"/>
          <w:sz w:val="21"/>
        </w:rPr>
        <w:t> </w:t>
      </w:r>
      <w:r>
        <w:rPr>
          <w:w w:val="95"/>
          <w:sz w:val="21"/>
        </w:rPr>
        <w:t>Drugs,</w:t>
      </w:r>
      <w:r>
        <w:rPr>
          <w:spacing w:val="-43"/>
          <w:w w:val="95"/>
          <w:sz w:val="21"/>
        </w:rPr>
        <w:t> </w:t>
      </w:r>
      <w:r>
        <w:rPr>
          <w:w w:val="95"/>
          <w:sz w:val="21"/>
        </w:rPr>
        <w:t>Poisons</w:t>
      </w:r>
      <w:r>
        <w:rPr>
          <w:spacing w:val="-42"/>
          <w:w w:val="95"/>
          <w:sz w:val="21"/>
        </w:rPr>
        <w:t> </w:t>
      </w:r>
      <w:r>
        <w:rPr>
          <w:w w:val="95"/>
          <w:sz w:val="21"/>
        </w:rPr>
        <w:t>and</w:t>
      </w:r>
      <w:r>
        <w:rPr>
          <w:spacing w:val="-42"/>
          <w:w w:val="95"/>
          <w:sz w:val="21"/>
        </w:rPr>
        <w:t> </w:t>
      </w:r>
      <w:r>
        <w:rPr>
          <w:w w:val="95"/>
          <w:sz w:val="21"/>
        </w:rPr>
        <w:t>Controlled Substances</w:t>
      </w:r>
      <w:r>
        <w:rPr>
          <w:spacing w:val="-42"/>
          <w:w w:val="95"/>
          <w:sz w:val="21"/>
        </w:rPr>
        <w:t> </w:t>
      </w:r>
      <w:r>
        <w:rPr>
          <w:w w:val="95"/>
          <w:sz w:val="21"/>
        </w:rPr>
        <w:t>Act</w:t>
      </w:r>
      <w:r>
        <w:rPr>
          <w:spacing w:val="-42"/>
          <w:w w:val="95"/>
          <w:sz w:val="21"/>
        </w:rPr>
        <w:t> </w:t>
      </w:r>
      <w:r>
        <w:rPr>
          <w:w w:val="95"/>
          <w:sz w:val="21"/>
        </w:rPr>
        <w:t>to</w:t>
      </w:r>
      <w:r>
        <w:rPr>
          <w:spacing w:val="-42"/>
          <w:w w:val="95"/>
          <w:sz w:val="21"/>
        </w:rPr>
        <w:t> </w:t>
      </w:r>
      <w:r>
        <w:rPr>
          <w:w w:val="95"/>
          <w:sz w:val="21"/>
        </w:rPr>
        <w:t>allow</w:t>
      </w:r>
      <w:r>
        <w:rPr>
          <w:spacing w:val="-42"/>
          <w:w w:val="95"/>
          <w:sz w:val="21"/>
        </w:rPr>
        <w:t> </w:t>
      </w:r>
      <w:r>
        <w:rPr>
          <w:w w:val="95"/>
          <w:sz w:val="21"/>
        </w:rPr>
        <w:t>individuals,</w:t>
      </w:r>
      <w:r>
        <w:rPr>
          <w:spacing w:val="-42"/>
          <w:w w:val="95"/>
          <w:sz w:val="21"/>
        </w:rPr>
        <w:t> </w:t>
      </w:r>
      <w:r>
        <w:rPr>
          <w:w w:val="95"/>
          <w:sz w:val="21"/>
        </w:rPr>
        <w:t>unincorporated</w:t>
      </w:r>
      <w:r>
        <w:rPr>
          <w:spacing w:val="-42"/>
          <w:w w:val="95"/>
          <w:sz w:val="21"/>
        </w:rPr>
        <w:t> </w:t>
      </w:r>
      <w:r>
        <w:rPr>
          <w:w w:val="95"/>
          <w:sz w:val="21"/>
        </w:rPr>
        <w:t>associations,</w:t>
      </w:r>
      <w:r>
        <w:rPr>
          <w:spacing w:val="-43"/>
          <w:w w:val="95"/>
          <w:sz w:val="21"/>
        </w:rPr>
        <w:t> </w:t>
      </w:r>
      <w:r>
        <w:rPr>
          <w:w w:val="95"/>
          <w:sz w:val="21"/>
        </w:rPr>
        <w:t>and</w:t>
      </w:r>
      <w:r>
        <w:rPr>
          <w:spacing w:val="-42"/>
          <w:w w:val="95"/>
          <w:sz w:val="21"/>
        </w:rPr>
        <w:t> </w:t>
      </w:r>
      <w:r>
        <w:rPr>
          <w:w w:val="95"/>
          <w:sz w:val="21"/>
        </w:rPr>
        <w:t>state</w:t>
      </w:r>
      <w:r>
        <w:rPr>
          <w:spacing w:val="-42"/>
          <w:w w:val="95"/>
          <w:sz w:val="21"/>
        </w:rPr>
        <w:t> </w:t>
      </w:r>
      <w:r>
        <w:rPr>
          <w:w w:val="95"/>
          <w:sz w:val="21"/>
        </w:rPr>
        <w:t>agencies</w:t>
      </w:r>
      <w:r>
        <w:rPr>
          <w:spacing w:val="-42"/>
          <w:w w:val="95"/>
          <w:sz w:val="21"/>
        </w:rPr>
        <w:t> </w:t>
      </w:r>
      <w:r>
        <w:rPr>
          <w:w w:val="95"/>
          <w:sz w:val="21"/>
        </w:rPr>
        <w:t>to</w:t>
      </w:r>
    </w:p>
    <w:p>
      <w:pPr>
        <w:pStyle w:val="ListParagraph"/>
        <w:numPr>
          <w:ilvl w:val="2"/>
          <w:numId w:val="5"/>
        </w:numPr>
        <w:tabs>
          <w:tab w:pos="2092" w:val="left" w:leader="none"/>
        </w:tabs>
        <w:spacing w:line="240" w:lineRule="auto" w:before="90" w:after="0"/>
        <w:ind w:left="2091" w:right="0" w:hanging="284"/>
        <w:jc w:val="left"/>
        <w:rPr>
          <w:sz w:val="21"/>
        </w:rPr>
      </w:pPr>
      <w:r>
        <w:rPr>
          <w:sz w:val="21"/>
        </w:rPr>
        <w:t>cultivate</w:t>
      </w:r>
      <w:r>
        <w:rPr>
          <w:spacing w:val="-15"/>
          <w:sz w:val="21"/>
        </w:rPr>
        <w:t> </w:t>
      </w:r>
      <w:r>
        <w:rPr>
          <w:sz w:val="21"/>
        </w:rPr>
        <w:t>cannabis</w:t>
      </w:r>
      <w:r>
        <w:rPr>
          <w:spacing w:val="-14"/>
          <w:sz w:val="21"/>
        </w:rPr>
        <w:t> </w:t>
      </w:r>
      <w:r>
        <w:rPr>
          <w:sz w:val="21"/>
        </w:rPr>
        <w:t>for</w:t>
      </w:r>
      <w:r>
        <w:rPr>
          <w:spacing w:val="-14"/>
          <w:sz w:val="21"/>
        </w:rPr>
        <w:t> </w:t>
      </w:r>
      <w:r>
        <w:rPr>
          <w:sz w:val="21"/>
        </w:rPr>
        <w:t>medicinal</w:t>
      </w:r>
      <w:r>
        <w:rPr>
          <w:spacing w:val="-15"/>
          <w:sz w:val="21"/>
        </w:rPr>
        <w:t> </w:t>
      </w:r>
      <w:r>
        <w:rPr>
          <w:sz w:val="21"/>
        </w:rPr>
        <w:t>purposes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process medicinal</w:t>
      </w:r>
      <w:r>
        <w:rPr>
          <w:spacing w:val="-24"/>
          <w:sz w:val="21"/>
        </w:rPr>
        <w:t> </w:t>
      </w:r>
      <w:r>
        <w:rPr>
          <w:sz w:val="21"/>
        </w:rPr>
        <w:t>cannabis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supply</w:t>
      </w:r>
      <w:r>
        <w:rPr>
          <w:spacing w:val="-17"/>
          <w:sz w:val="21"/>
        </w:rPr>
        <w:t> </w:t>
      </w:r>
      <w:r>
        <w:rPr>
          <w:sz w:val="21"/>
        </w:rPr>
        <w:t>cannabis</w:t>
      </w:r>
      <w:r>
        <w:rPr>
          <w:spacing w:val="-17"/>
          <w:sz w:val="21"/>
        </w:rPr>
        <w:t> </w:t>
      </w:r>
      <w:r>
        <w:rPr>
          <w:sz w:val="21"/>
        </w:rPr>
        <w:t>for</w:t>
      </w:r>
      <w:r>
        <w:rPr>
          <w:spacing w:val="-17"/>
          <w:sz w:val="21"/>
        </w:rPr>
        <w:t> </w:t>
      </w:r>
      <w:r>
        <w:rPr>
          <w:sz w:val="21"/>
        </w:rPr>
        <w:t>a</w:t>
      </w:r>
      <w:r>
        <w:rPr>
          <w:spacing w:val="-17"/>
          <w:sz w:val="21"/>
        </w:rPr>
        <w:t> </w:t>
      </w:r>
      <w:r>
        <w:rPr>
          <w:sz w:val="21"/>
        </w:rPr>
        <w:t>medicinal</w:t>
      </w:r>
      <w:r>
        <w:rPr>
          <w:spacing w:val="-18"/>
          <w:sz w:val="21"/>
        </w:rPr>
        <w:t> </w:t>
      </w:r>
      <w:r>
        <w:rPr>
          <w:sz w:val="21"/>
        </w:rPr>
        <w:t>purpose</w:t>
      </w:r>
      <w:r>
        <w:rPr>
          <w:spacing w:val="-16"/>
          <w:sz w:val="21"/>
        </w:rPr>
        <w:t> </w:t>
      </w:r>
      <w:r>
        <w:rPr>
          <w:sz w:val="21"/>
        </w:rPr>
        <w:t>in</w:t>
      </w:r>
      <w:r>
        <w:rPr>
          <w:spacing w:val="-17"/>
          <w:sz w:val="21"/>
        </w:rPr>
        <w:t> </w:t>
      </w:r>
      <w:r>
        <w:rPr>
          <w:sz w:val="21"/>
        </w:rPr>
        <w:t>Victoria.</w:t>
      </w:r>
    </w:p>
    <w:p>
      <w:pPr>
        <w:pStyle w:val="ListParagraph"/>
        <w:numPr>
          <w:ilvl w:val="1"/>
          <w:numId w:val="5"/>
        </w:numPr>
        <w:tabs>
          <w:tab w:pos="1667" w:val="left" w:leader="none"/>
        </w:tabs>
        <w:spacing w:line="240" w:lineRule="auto" w:before="130" w:after="0"/>
        <w:ind w:left="1666" w:right="0" w:hanging="710"/>
        <w:jc w:val="left"/>
        <w:rPr>
          <w:sz w:val="21"/>
        </w:rPr>
      </w:pPr>
      <w:r>
        <w:rPr>
          <w:sz w:val="21"/>
        </w:rPr>
        <w:t>Victoria</w:t>
      </w:r>
      <w:r>
        <w:rPr>
          <w:spacing w:val="-36"/>
          <w:sz w:val="21"/>
        </w:rPr>
        <w:t> </w:t>
      </w:r>
      <w:r>
        <w:rPr>
          <w:sz w:val="21"/>
        </w:rPr>
        <w:t>could</w:t>
      </w:r>
      <w:r>
        <w:rPr>
          <w:spacing w:val="-35"/>
          <w:sz w:val="21"/>
        </w:rPr>
        <w:t> </w:t>
      </w:r>
      <w:r>
        <w:rPr>
          <w:sz w:val="21"/>
        </w:rPr>
        <w:t>also</w:t>
      </w:r>
      <w:r>
        <w:rPr>
          <w:spacing w:val="-35"/>
          <w:sz w:val="21"/>
        </w:rPr>
        <w:t> </w:t>
      </w:r>
      <w:r>
        <w:rPr>
          <w:sz w:val="21"/>
        </w:rPr>
        <w:t>amend</w:t>
      </w:r>
      <w:r>
        <w:rPr>
          <w:spacing w:val="-35"/>
          <w:sz w:val="21"/>
        </w:rPr>
        <w:t> </w:t>
      </w:r>
      <w:r>
        <w:rPr>
          <w:sz w:val="21"/>
        </w:rPr>
        <w:t>the</w:t>
      </w:r>
      <w:r>
        <w:rPr>
          <w:spacing w:val="-35"/>
          <w:sz w:val="21"/>
        </w:rPr>
        <w:t> </w:t>
      </w:r>
      <w:r>
        <w:rPr>
          <w:sz w:val="21"/>
        </w:rPr>
        <w:t>Drugs,</w:t>
      </w:r>
      <w:r>
        <w:rPr>
          <w:spacing w:val="-35"/>
          <w:sz w:val="21"/>
        </w:rPr>
        <w:t> </w:t>
      </w:r>
      <w:r>
        <w:rPr>
          <w:sz w:val="21"/>
        </w:rPr>
        <w:t>Poisons</w:t>
      </w:r>
      <w:r>
        <w:rPr>
          <w:spacing w:val="-35"/>
          <w:sz w:val="21"/>
        </w:rPr>
        <w:t> </w:t>
      </w:r>
      <w:r>
        <w:rPr>
          <w:sz w:val="21"/>
        </w:rPr>
        <w:t>and</w:t>
      </w:r>
      <w:r>
        <w:rPr>
          <w:spacing w:val="-35"/>
          <w:sz w:val="21"/>
        </w:rPr>
        <w:t> </w:t>
      </w:r>
      <w:r>
        <w:rPr>
          <w:sz w:val="21"/>
        </w:rPr>
        <w:t>Controlled</w:t>
      </w:r>
      <w:r>
        <w:rPr>
          <w:spacing w:val="-35"/>
          <w:sz w:val="21"/>
        </w:rPr>
        <w:t> </w:t>
      </w:r>
      <w:r>
        <w:rPr>
          <w:sz w:val="21"/>
        </w:rPr>
        <w:t>Substances</w:t>
      </w:r>
      <w:r>
        <w:rPr>
          <w:spacing w:val="-35"/>
          <w:sz w:val="21"/>
        </w:rPr>
        <w:t> </w:t>
      </w:r>
      <w:r>
        <w:rPr>
          <w:sz w:val="21"/>
        </w:rPr>
        <w:t>Act</w:t>
      </w:r>
      <w:r>
        <w:rPr>
          <w:spacing w:val="-35"/>
          <w:sz w:val="21"/>
        </w:rPr>
        <w:t> </w:t>
      </w:r>
      <w:r>
        <w:rPr>
          <w:sz w:val="21"/>
        </w:rPr>
        <w:t>to:</w:t>
      </w:r>
    </w:p>
    <w:p>
      <w:pPr>
        <w:pStyle w:val="ListParagraph"/>
        <w:numPr>
          <w:ilvl w:val="2"/>
          <w:numId w:val="5"/>
        </w:numPr>
        <w:tabs>
          <w:tab w:pos="2092" w:val="left" w:leader="none"/>
        </w:tabs>
        <w:spacing w:line="266" w:lineRule="auto" w:before="128" w:after="0"/>
        <w:ind w:left="2091" w:right="451" w:hanging="284"/>
        <w:jc w:val="left"/>
        <w:rPr>
          <w:sz w:val="21"/>
        </w:rPr>
      </w:pPr>
      <w:r>
        <w:rPr>
          <w:sz w:val="21"/>
        </w:rPr>
        <w:t>allow</w:t>
      </w:r>
      <w:r>
        <w:rPr>
          <w:spacing w:val="-45"/>
          <w:sz w:val="21"/>
        </w:rPr>
        <w:t> </w:t>
      </w:r>
      <w:r>
        <w:rPr>
          <w:sz w:val="21"/>
        </w:rPr>
        <w:t>the</w:t>
      </w:r>
      <w:r>
        <w:rPr>
          <w:spacing w:val="-45"/>
          <w:sz w:val="21"/>
        </w:rPr>
        <w:t> </w:t>
      </w:r>
      <w:r>
        <w:rPr>
          <w:sz w:val="21"/>
        </w:rPr>
        <w:t>possession</w:t>
      </w:r>
      <w:r>
        <w:rPr>
          <w:spacing w:val="-45"/>
          <w:sz w:val="21"/>
        </w:rPr>
        <w:t> </w:t>
      </w:r>
      <w:r>
        <w:rPr>
          <w:sz w:val="21"/>
        </w:rPr>
        <w:t>and</w:t>
      </w:r>
      <w:r>
        <w:rPr>
          <w:spacing w:val="-45"/>
          <w:sz w:val="21"/>
        </w:rPr>
        <w:t> </w:t>
      </w:r>
      <w:r>
        <w:rPr>
          <w:sz w:val="21"/>
        </w:rPr>
        <w:t>use</w:t>
      </w:r>
      <w:r>
        <w:rPr>
          <w:spacing w:val="-45"/>
          <w:sz w:val="21"/>
        </w:rPr>
        <w:t> </w:t>
      </w:r>
      <w:r>
        <w:rPr>
          <w:sz w:val="21"/>
        </w:rPr>
        <w:t>of</w:t>
      </w:r>
      <w:r>
        <w:rPr>
          <w:spacing w:val="-45"/>
          <w:sz w:val="21"/>
        </w:rPr>
        <w:t> </w:t>
      </w:r>
      <w:r>
        <w:rPr>
          <w:sz w:val="21"/>
        </w:rPr>
        <w:t>cannabis</w:t>
      </w:r>
      <w:r>
        <w:rPr>
          <w:spacing w:val="-45"/>
          <w:sz w:val="21"/>
        </w:rPr>
        <w:t> </w:t>
      </w:r>
      <w:r>
        <w:rPr>
          <w:sz w:val="21"/>
        </w:rPr>
        <w:t>for</w:t>
      </w:r>
      <w:r>
        <w:rPr>
          <w:spacing w:val="-45"/>
          <w:sz w:val="21"/>
        </w:rPr>
        <w:t> </w:t>
      </w:r>
      <w:r>
        <w:rPr>
          <w:sz w:val="21"/>
        </w:rPr>
        <w:t>medicinal</w:t>
      </w:r>
      <w:r>
        <w:rPr>
          <w:spacing w:val="-45"/>
          <w:sz w:val="21"/>
        </w:rPr>
        <w:t> </w:t>
      </w:r>
      <w:r>
        <w:rPr>
          <w:sz w:val="21"/>
        </w:rPr>
        <w:t>purposes</w:t>
      </w:r>
      <w:r>
        <w:rPr>
          <w:spacing w:val="-45"/>
          <w:sz w:val="21"/>
        </w:rPr>
        <w:t> </w:t>
      </w:r>
      <w:r>
        <w:rPr>
          <w:sz w:val="21"/>
        </w:rPr>
        <w:t>by</w:t>
      </w:r>
      <w:r>
        <w:rPr>
          <w:spacing w:val="-45"/>
          <w:sz w:val="21"/>
        </w:rPr>
        <w:t> </w:t>
      </w:r>
      <w:r>
        <w:rPr>
          <w:sz w:val="21"/>
        </w:rPr>
        <w:t>certain </w:t>
      </w:r>
      <w:r>
        <w:rPr>
          <w:w w:val="90"/>
          <w:sz w:val="21"/>
        </w:rPr>
        <w:t>individuals,</w:t>
      </w:r>
      <w:r>
        <w:rPr>
          <w:spacing w:val="-15"/>
          <w:w w:val="90"/>
          <w:sz w:val="21"/>
        </w:rPr>
        <w:t> </w:t>
      </w:r>
      <w:r>
        <w:rPr>
          <w:w w:val="90"/>
          <w:sz w:val="21"/>
        </w:rPr>
        <w:t>without</w:t>
      </w:r>
      <w:r>
        <w:rPr>
          <w:spacing w:val="-14"/>
          <w:w w:val="90"/>
          <w:sz w:val="21"/>
        </w:rPr>
        <w:t> </w:t>
      </w:r>
      <w:r>
        <w:rPr>
          <w:w w:val="90"/>
          <w:sz w:val="21"/>
        </w:rPr>
        <w:t>disturbing</w:t>
      </w:r>
      <w:r>
        <w:rPr>
          <w:spacing w:val="-14"/>
          <w:w w:val="90"/>
          <w:sz w:val="21"/>
        </w:rPr>
        <w:t> </w:t>
      </w:r>
      <w:r>
        <w:rPr>
          <w:w w:val="90"/>
          <w:sz w:val="21"/>
        </w:rPr>
        <w:t>the</w:t>
      </w:r>
      <w:r>
        <w:rPr>
          <w:spacing w:val="-13"/>
          <w:w w:val="90"/>
          <w:sz w:val="21"/>
        </w:rPr>
        <w:t> </w:t>
      </w:r>
      <w:r>
        <w:rPr>
          <w:w w:val="90"/>
          <w:sz w:val="21"/>
        </w:rPr>
        <w:t>criminal</w:t>
      </w:r>
      <w:r>
        <w:rPr>
          <w:spacing w:val="-15"/>
          <w:w w:val="90"/>
          <w:sz w:val="21"/>
        </w:rPr>
        <w:t> </w:t>
      </w:r>
      <w:r>
        <w:rPr>
          <w:w w:val="90"/>
          <w:sz w:val="21"/>
        </w:rPr>
        <w:t>prohibitions</w:t>
      </w:r>
      <w:r>
        <w:rPr>
          <w:spacing w:val="-14"/>
          <w:w w:val="90"/>
          <w:sz w:val="21"/>
        </w:rPr>
        <w:t> </w:t>
      </w:r>
      <w:r>
        <w:rPr>
          <w:w w:val="90"/>
          <w:sz w:val="21"/>
        </w:rPr>
        <w:t>against</w:t>
      </w:r>
      <w:r>
        <w:rPr>
          <w:spacing w:val="-14"/>
          <w:w w:val="90"/>
          <w:sz w:val="21"/>
        </w:rPr>
        <w:t> </w:t>
      </w:r>
      <w:r>
        <w:rPr>
          <w:w w:val="90"/>
          <w:sz w:val="21"/>
        </w:rPr>
        <w:t>unauthorised</w:t>
      </w:r>
      <w:r>
        <w:rPr>
          <w:spacing w:val="-13"/>
          <w:w w:val="90"/>
          <w:sz w:val="21"/>
        </w:rPr>
        <w:t> </w:t>
      </w:r>
      <w:r>
        <w:rPr>
          <w:w w:val="90"/>
          <w:sz w:val="21"/>
        </w:rPr>
        <w:t>use</w:t>
      </w:r>
    </w:p>
    <w:p>
      <w:pPr>
        <w:pStyle w:val="ListParagraph"/>
        <w:numPr>
          <w:ilvl w:val="2"/>
          <w:numId w:val="5"/>
        </w:numPr>
        <w:tabs>
          <w:tab w:pos="2092" w:val="left" w:leader="none"/>
        </w:tabs>
        <w:spacing w:line="240" w:lineRule="auto" w:before="98" w:after="0"/>
        <w:ind w:left="2091" w:right="0" w:hanging="284"/>
        <w:jc w:val="left"/>
        <w:rPr>
          <w:sz w:val="21"/>
        </w:rPr>
      </w:pPr>
      <w:r>
        <w:rPr>
          <w:w w:val="95"/>
          <w:sz w:val="21"/>
        </w:rPr>
        <w:t>create</w:t>
      </w:r>
      <w:r>
        <w:rPr>
          <w:spacing w:val="-29"/>
          <w:w w:val="95"/>
          <w:sz w:val="21"/>
        </w:rPr>
        <w:t> </w:t>
      </w:r>
      <w:r>
        <w:rPr>
          <w:w w:val="95"/>
          <w:sz w:val="21"/>
        </w:rPr>
        <w:t>a</w:t>
      </w:r>
      <w:r>
        <w:rPr>
          <w:spacing w:val="-29"/>
          <w:w w:val="95"/>
          <w:sz w:val="21"/>
        </w:rPr>
        <w:t> </w:t>
      </w:r>
      <w:r>
        <w:rPr>
          <w:w w:val="95"/>
          <w:sz w:val="21"/>
        </w:rPr>
        <w:t>system</w:t>
      </w:r>
      <w:r>
        <w:rPr>
          <w:spacing w:val="-27"/>
          <w:w w:val="95"/>
          <w:sz w:val="21"/>
        </w:rPr>
        <w:t> </w:t>
      </w:r>
      <w:r>
        <w:rPr>
          <w:w w:val="95"/>
          <w:sz w:val="21"/>
        </w:rPr>
        <w:t>for</w:t>
      </w:r>
      <w:r>
        <w:rPr>
          <w:spacing w:val="-29"/>
          <w:w w:val="95"/>
          <w:sz w:val="21"/>
        </w:rPr>
        <w:t> </w:t>
      </w:r>
      <w:r>
        <w:rPr>
          <w:w w:val="95"/>
          <w:sz w:val="21"/>
        </w:rPr>
        <w:t>prescribing,</w:t>
      </w:r>
      <w:r>
        <w:rPr>
          <w:spacing w:val="-29"/>
          <w:w w:val="95"/>
          <w:sz w:val="21"/>
        </w:rPr>
        <w:t> </w:t>
      </w:r>
      <w:r>
        <w:rPr>
          <w:w w:val="95"/>
          <w:sz w:val="21"/>
        </w:rPr>
        <w:t>or</w:t>
      </w:r>
      <w:r>
        <w:rPr>
          <w:spacing w:val="-29"/>
          <w:w w:val="95"/>
          <w:sz w:val="21"/>
        </w:rPr>
        <w:t> </w:t>
      </w:r>
      <w:r>
        <w:rPr>
          <w:w w:val="95"/>
          <w:sz w:val="21"/>
        </w:rPr>
        <w:t>authorising,</w:t>
      </w:r>
      <w:r>
        <w:rPr>
          <w:spacing w:val="-29"/>
          <w:w w:val="95"/>
          <w:sz w:val="21"/>
        </w:rPr>
        <w:t> </w:t>
      </w:r>
      <w:r>
        <w:rPr>
          <w:w w:val="95"/>
          <w:sz w:val="21"/>
        </w:rPr>
        <w:t>the</w:t>
      </w:r>
      <w:r>
        <w:rPr>
          <w:spacing w:val="-29"/>
          <w:w w:val="95"/>
          <w:sz w:val="21"/>
        </w:rPr>
        <w:t> </w:t>
      </w:r>
      <w:r>
        <w:rPr>
          <w:w w:val="95"/>
          <w:sz w:val="21"/>
        </w:rPr>
        <w:t>supply</w:t>
      </w:r>
      <w:r>
        <w:rPr>
          <w:spacing w:val="-28"/>
          <w:w w:val="95"/>
          <w:sz w:val="21"/>
        </w:rPr>
        <w:t> </w:t>
      </w:r>
      <w:r>
        <w:rPr>
          <w:w w:val="95"/>
          <w:sz w:val="21"/>
        </w:rPr>
        <w:t>of</w:t>
      </w:r>
      <w:r>
        <w:rPr>
          <w:spacing w:val="-29"/>
          <w:w w:val="95"/>
          <w:sz w:val="21"/>
        </w:rPr>
        <w:t> </w:t>
      </w:r>
      <w:r>
        <w:rPr>
          <w:w w:val="95"/>
          <w:sz w:val="21"/>
        </w:rPr>
        <w:t>medicinal</w:t>
      </w:r>
      <w:r>
        <w:rPr>
          <w:spacing w:val="-29"/>
          <w:w w:val="95"/>
          <w:sz w:val="21"/>
        </w:rPr>
        <w:t> </w:t>
      </w:r>
      <w:r>
        <w:rPr>
          <w:w w:val="95"/>
          <w:sz w:val="21"/>
        </w:rPr>
        <w:t>cannabis.</w:t>
      </w:r>
    </w:p>
    <w:p>
      <w:pPr>
        <w:pStyle w:val="ListParagraph"/>
        <w:numPr>
          <w:ilvl w:val="1"/>
          <w:numId w:val="5"/>
        </w:numPr>
        <w:tabs>
          <w:tab w:pos="1667" w:val="left" w:leader="none"/>
        </w:tabs>
        <w:spacing w:line="240" w:lineRule="auto" w:before="130" w:after="0"/>
        <w:ind w:left="1666" w:right="0" w:hanging="710"/>
        <w:jc w:val="left"/>
        <w:rPr>
          <w:sz w:val="21"/>
        </w:rPr>
      </w:pPr>
      <w:r>
        <w:rPr>
          <w:sz w:val="21"/>
        </w:rPr>
        <w:t>The</w:t>
      </w:r>
      <w:r>
        <w:rPr>
          <w:spacing w:val="-19"/>
          <w:sz w:val="21"/>
        </w:rPr>
        <w:t> </w:t>
      </w:r>
      <w:r>
        <w:rPr>
          <w:sz w:val="21"/>
        </w:rPr>
        <w:t>following</w:t>
      </w:r>
      <w:r>
        <w:rPr>
          <w:spacing w:val="-18"/>
          <w:sz w:val="21"/>
        </w:rPr>
        <w:t> </w:t>
      </w:r>
      <w:r>
        <w:rPr>
          <w:sz w:val="21"/>
        </w:rPr>
        <w:t>would</w:t>
      </w:r>
      <w:r>
        <w:rPr>
          <w:spacing w:val="-19"/>
          <w:sz w:val="21"/>
        </w:rPr>
        <w:t> </w:t>
      </w:r>
      <w:r>
        <w:rPr>
          <w:sz w:val="21"/>
        </w:rPr>
        <w:t>depend</w:t>
      </w:r>
      <w:r>
        <w:rPr>
          <w:spacing w:val="-18"/>
          <w:sz w:val="21"/>
        </w:rPr>
        <w:t> </w:t>
      </w:r>
      <w:r>
        <w:rPr>
          <w:sz w:val="21"/>
        </w:rPr>
        <w:t>on</w:t>
      </w:r>
      <w:r>
        <w:rPr>
          <w:spacing w:val="-19"/>
          <w:sz w:val="21"/>
        </w:rPr>
        <w:t> </w:t>
      </w:r>
      <w:r>
        <w:rPr>
          <w:sz w:val="21"/>
        </w:rPr>
        <w:t>Commonwealth</w:t>
      </w:r>
      <w:r>
        <w:rPr>
          <w:spacing w:val="-18"/>
          <w:sz w:val="21"/>
        </w:rPr>
        <w:t> </w:t>
      </w:r>
      <w:r>
        <w:rPr>
          <w:sz w:val="21"/>
        </w:rPr>
        <w:t>authorisation:</w:t>
      </w:r>
    </w:p>
    <w:p>
      <w:pPr>
        <w:pStyle w:val="ListParagraph"/>
        <w:numPr>
          <w:ilvl w:val="2"/>
          <w:numId w:val="5"/>
        </w:numPr>
        <w:tabs>
          <w:tab w:pos="2092" w:val="left" w:leader="none"/>
        </w:tabs>
        <w:spacing w:line="271" w:lineRule="auto" w:before="123" w:after="0"/>
        <w:ind w:left="2091" w:right="668" w:hanging="284"/>
        <w:jc w:val="left"/>
        <w:rPr>
          <w:sz w:val="21"/>
        </w:rPr>
      </w:pPr>
      <w:r>
        <w:rPr>
          <w:w w:val="95"/>
          <w:sz w:val="21"/>
        </w:rPr>
        <w:t>The</w:t>
      </w:r>
      <w:r>
        <w:rPr>
          <w:spacing w:val="-41"/>
          <w:w w:val="95"/>
          <w:sz w:val="21"/>
        </w:rPr>
        <w:t> </w:t>
      </w:r>
      <w:r>
        <w:rPr>
          <w:w w:val="95"/>
          <w:sz w:val="21"/>
        </w:rPr>
        <w:t>Commonwealth</w:t>
      </w:r>
      <w:r>
        <w:rPr>
          <w:spacing w:val="-40"/>
          <w:w w:val="95"/>
          <w:sz w:val="21"/>
        </w:rPr>
        <w:t> </w:t>
      </w:r>
      <w:r>
        <w:rPr>
          <w:w w:val="95"/>
          <w:sz w:val="21"/>
        </w:rPr>
        <w:t>Minister</w:t>
      </w:r>
      <w:r>
        <w:rPr>
          <w:spacing w:val="-40"/>
          <w:w w:val="95"/>
          <w:sz w:val="21"/>
        </w:rPr>
        <w:t> </w:t>
      </w:r>
      <w:r>
        <w:rPr>
          <w:w w:val="95"/>
          <w:sz w:val="21"/>
        </w:rPr>
        <w:t>for</w:t>
      </w:r>
      <w:r>
        <w:rPr>
          <w:spacing w:val="-40"/>
          <w:w w:val="95"/>
          <w:sz w:val="21"/>
        </w:rPr>
        <w:t> </w:t>
      </w:r>
      <w:r>
        <w:rPr>
          <w:w w:val="95"/>
          <w:sz w:val="21"/>
        </w:rPr>
        <w:t>Health</w:t>
      </w:r>
      <w:r>
        <w:rPr>
          <w:spacing w:val="-40"/>
          <w:w w:val="95"/>
          <w:sz w:val="21"/>
        </w:rPr>
        <w:t> </w:t>
      </w:r>
      <w:r>
        <w:rPr>
          <w:w w:val="95"/>
          <w:sz w:val="21"/>
        </w:rPr>
        <w:t>could</w:t>
      </w:r>
      <w:r>
        <w:rPr>
          <w:spacing w:val="-40"/>
          <w:w w:val="95"/>
          <w:sz w:val="21"/>
        </w:rPr>
        <w:t> </w:t>
      </w:r>
      <w:r>
        <w:rPr>
          <w:w w:val="95"/>
          <w:sz w:val="21"/>
        </w:rPr>
        <w:t>provide</w:t>
      </w:r>
      <w:r>
        <w:rPr>
          <w:spacing w:val="-40"/>
          <w:w w:val="95"/>
          <w:sz w:val="21"/>
        </w:rPr>
        <w:t> </w:t>
      </w:r>
      <w:r>
        <w:rPr>
          <w:w w:val="95"/>
          <w:sz w:val="21"/>
        </w:rPr>
        <w:t>that</w:t>
      </w:r>
      <w:r>
        <w:rPr>
          <w:spacing w:val="-40"/>
          <w:w w:val="95"/>
          <w:sz w:val="21"/>
        </w:rPr>
        <w:t> </w:t>
      </w:r>
      <w:r>
        <w:rPr>
          <w:w w:val="95"/>
          <w:sz w:val="21"/>
        </w:rPr>
        <w:t>medicinal</w:t>
      </w:r>
      <w:r>
        <w:rPr>
          <w:spacing w:val="-40"/>
          <w:w w:val="95"/>
          <w:sz w:val="21"/>
        </w:rPr>
        <w:t> </w:t>
      </w:r>
      <w:r>
        <w:rPr>
          <w:w w:val="95"/>
          <w:sz w:val="21"/>
        </w:rPr>
        <w:t>cannabis supplied</w:t>
      </w:r>
      <w:r>
        <w:rPr>
          <w:spacing w:val="-39"/>
          <w:w w:val="95"/>
          <w:sz w:val="21"/>
        </w:rPr>
        <w:t> </w:t>
      </w:r>
      <w:r>
        <w:rPr>
          <w:w w:val="95"/>
          <w:sz w:val="21"/>
        </w:rPr>
        <w:t>in</w:t>
      </w:r>
      <w:r>
        <w:rPr>
          <w:spacing w:val="-39"/>
          <w:w w:val="95"/>
          <w:sz w:val="21"/>
        </w:rPr>
        <w:t> </w:t>
      </w:r>
      <w:r>
        <w:rPr>
          <w:w w:val="95"/>
          <w:sz w:val="21"/>
        </w:rPr>
        <w:t>a</w:t>
      </w:r>
      <w:r>
        <w:rPr>
          <w:spacing w:val="-39"/>
          <w:w w:val="95"/>
          <w:sz w:val="21"/>
        </w:rPr>
        <w:t> </w:t>
      </w:r>
      <w:r>
        <w:rPr>
          <w:w w:val="95"/>
          <w:sz w:val="21"/>
        </w:rPr>
        <w:t>Victorian</w:t>
      </w:r>
      <w:r>
        <w:rPr>
          <w:spacing w:val="-39"/>
          <w:w w:val="95"/>
          <w:sz w:val="21"/>
        </w:rPr>
        <w:t> </w:t>
      </w:r>
      <w:r>
        <w:rPr>
          <w:w w:val="95"/>
          <w:sz w:val="21"/>
        </w:rPr>
        <w:t>scheme</w:t>
      </w:r>
      <w:r>
        <w:rPr>
          <w:spacing w:val="-38"/>
          <w:w w:val="95"/>
          <w:sz w:val="21"/>
        </w:rPr>
        <w:t> </w:t>
      </w:r>
      <w:r>
        <w:rPr>
          <w:w w:val="95"/>
          <w:sz w:val="21"/>
        </w:rPr>
        <w:t>was</w:t>
      </w:r>
      <w:r>
        <w:rPr>
          <w:spacing w:val="-39"/>
          <w:w w:val="95"/>
          <w:sz w:val="21"/>
        </w:rPr>
        <w:t> </w:t>
      </w:r>
      <w:r>
        <w:rPr>
          <w:w w:val="95"/>
          <w:sz w:val="21"/>
        </w:rPr>
        <w:t>excluded</w:t>
      </w:r>
      <w:r>
        <w:rPr>
          <w:spacing w:val="-39"/>
          <w:w w:val="95"/>
          <w:sz w:val="21"/>
        </w:rPr>
        <w:t> </w:t>
      </w:r>
      <w:r>
        <w:rPr>
          <w:w w:val="95"/>
          <w:sz w:val="21"/>
        </w:rPr>
        <w:t>from</w:t>
      </w:r>
      <w:r>
        <w:rPr>
          <w:spacing w:val="-38"/>
          <w:w w:val="95"/>
          <w:sz w:val="21"/>
        </w:rPr>
        <w:t> </w:t>
      </w:r>
      <w:r>
        <w:rPr>
          <w:w w:val="95"/>
          <w:sz w:val="21"/>
        </w:rPr>
        <w:t>the</w:t>
      </w:r>
      <w:r>
        <w:rPr>
          <w:spacing w:val="-39"/>
          <w:w w:val="95"/>
          <w:sz w:val="21"/>
        </w:rPr>
        <w:t> </w:t>
      </w:r>
      <w:r>
        <w:rPr>
          <w:w w:val="95"/>
          <w:sz w:val="21"/>
        </w:rPr>
        <w:t>Therapeutic</w:t>
      </w:r>
      <w:r>
        <w:rPr>
          <w:spacing w:val="-38"/>
          <w:w w:val="95"/>
          <w:sz w:val="21"/>
        </w:rPr>
        <w:t> </w:t>
      </w:r>
      <w:r>
        <w:rPr>
          <w:w w:val="95"/>
          <w:sz w:val="21"/>
        </w:rPr>
        <w:t>Goods</w:t>
      </w:r>
      <w:r>
        <w:rPr>
          <w:spacing w:val="-39"/>
          <w:w w:val="95"/>
          <w:sz w:val="21"/>
        </w:rPr>
        <w:t> </w:t>
      </w:r>
      <w:r>
        <w:rPr>
          <w:w w:val="95"/>
          <w:sz w:val="21"/>
        </w:rPr>
        <w:t>Act.</w:t>
      </w:r>
    </w:p>
    <w:p>
      <w:pPr>
        <w:pStyle w:val="ListParagraph"/>
        <w:numPr>
          <w:ilvl w:val="2"/>
          <w:numId w:val="5"/>
        </w:numPr>
        <w:tabs>
          <w:tab w:pos="2092" w:val="left" w:leader="none"/>
        </w:tabs>
        <w:spacing w:line="266" w:lineRule="auto" w:before="93" w:after="0"/>
        <w:ind w:left="2091" w:right="672" w:hanging="284"/>
        <w:jc w:val="left"/>
        <w:rPr>
          <w:sz w:val="21"/>
        </w:rPr>
      </w:pPr>
      <w:r>
        <w:rPr>
          <w:w w:val="95"/>
          <w:sz w:val="21"/>
        </w:rPr>
        <w:t>The</w:t>
      </w:r>
      <w:r>
        <w:rPr>
          <w:spacing w:val="-34"/>
          <w:w w:val="95"/>
          <w:sz w:val="21"/>
        </w:rPr>
        <w:t> </w:t>
      </w:r>
      <w:r>
        <w:rPr>
          <w:w w:val="95"/>
          <w:sz w:val="21"/>
        </w:rPr>
        <w:t>Commonwealth</w:t>
      </w:r>
      <w:r>
        <w:rPr>
          <w:spacing w:val="-33"/>
          <w:w w:val="95"/>
          <w:sz w:val="21"/>
        </w:rPr>
        <w:t> </w:t>
      </w:r>
      <w:r>
        <w:rPr>
          <w:w w:val="95"/>
          <w:sz w:val="21"/>
        </w:rPr>
        <w:t>Minister</w:t>
      </w:r>
      <w:r>
        <w:rPr>
          <w:spacing w:val="-34"/>
          <w:w w:val="95"/>
          <w:sz w:val="21"/>
        </w:rPr>
        <w:t> </w:t>
      </w:r>
      <w:r>
        <w:rPr>
          <w:w w:val="95"/>
          <w:sz w:val="21"/>
        </w:rPr>
        <w:t>for</w:t>
      </w:r>
      <w:r>
        <w:rPr>
          <w:spacing w:val="-33"/>
          <w:w w:val="95"/>
          <w:sz w:val="21"/>
        </w:rPr>
        <w:t> </w:t>
      </w:r>
      <w:r>
        <w:rPr>
          <w:w w:val="95"/>
          <w:sz w:val="21"/>
        </w:rPr>
        <w:t>Health</w:t>
      </w:r>
      <w:r>
        <w:rPr>
          <w:spacing w:val="-34"/>
          <w:w w:val="95"/>
          <w:sz w:val="21"/>
        </w:rPr>
        <w:t> </w:t>
      </w:r>
      <w:r>
        <w:rPr>
          <w:w w:val="95"/>
          <w:sz w:val="21"/>
        </w:rPr>
        <w:t>could</w:t>
      </w:r>
      <w:r>
        <w:rPr>
          <w:spacing w:val="-33"/>
          <w:w w:val="95"/>
          <w:sz w:val="21"/>
        </w:rPr>
        <w:t> </w:t>
      </w:r>
      <w:r>
        <w:rPr>
          <w:w w:val="95"/>
          <w:sz w:val="21"/>
        </w:rPr>
        <w:t>license</w:t>
      </w:r>
      <w:r>
        <w:rPr>
          <w:spacing w:val="-34"/>
          <w:w w:val="95"/>
          <w:sz w:val="21"/>
        </w:rPr>
        <w:t> </w:t>
      </w:r>
      <w:r>
        <w:rPr>
          <w:w w:val="95"/>
          <w:sz w:val="21"/>
        </w:rPr>
        <w:t>entities</w:t>
      </w:r>
      <w:r>
        <w:rPr>
          <w:spacing w:val="-33"/>
          <w:w w:val="95"/>
          <w:sz w:val="21"/>
        </w:rPr>
        <w:t> </w:t>
      </w:r>
      <w:r>
        <w:rPr>
          <w:w w:val="95"/>
          <w:sz w:val="21"/>
        </w:rPr>
        <w:t>to</w:t>
      </w:r>
      <w:r>
        <w:rPr>
          <w:spacing w:val="-34"/>
          <w:w w:val="95"/>
          <w:sz w:val="21"/>
        </w:rPr>
        <w:t> </w:t>
      </w:r>
      <w:r>
        <w:rPr>
          <w:w w:val="95"/>
          <w:sz w:val="21"/>
        </w:rPr>
        <w:t>engage</w:t>
      </w:r>
      <w:r>
        <w:rPr>
          <w:spacing w:val="-33"/>
          <w:w w:val="95"/>
          <w:sz w:val="21"/>
        </w:rPr>
        <w:t> </w:t>
      </w:r>
      <w:r>
        <w:rPr>
          <w:w w:val="95"/>
          <w:sz w:val="21"/>
        </w:rPr>
        <w:t>in</w:t>
      </w:r>
      <w:r>
        <w:rPr>
          <w:spacing w:val="-34"/>
          <w:w w:val="95"/>
          <w:sz w:val="21"/>
        </w:rPr>
        <w:t> </w:t>
      </w:r>
      <w:r>
        <w:rPr>
          <w:w w:val="95"/>
          <w:sz w:val="21"/>
        </w:rPr>
        <w:t>the manufacturing</w:t>
      </w:r>
      <w:r>
        <w:rPr>
          <w:spacing w:val="-33"/>
          <w:w w:val="95"/>
          <w:sz w:val="21"/>
        </w:rPr>
        <w:t> </w:t>
      </w:r>
      <w:r>
        <w:rPr>
          <w:w w:val="95"/>
          <w:sz w:val="21"/>
        </w:rPr>
        <w:t>of</w:t>
      </w:r>
      <w:r>
        <w:rPr>
          <w:spacing w:val="-32"/>
          <w:w w:val="95"/>
          <w:sz w:val="21"/>
        </w:rPr>
        <w:t> </w:t>
      </w:r>
      <w:r>
        <w:rPr>
          <w:w w:val="95"/>
          <w:sz w:val="21"/>
        </w:rPr>
        <w:t>forms</w:t>
      </w:r>
      <w:r>
        <w:rPr>
          <w:spacing w:val="-32"/>
          <w:w w:val="95"/>
          <w:sz w:val="21"/>
        </w:rPr>
        <w:t> </w:t>
      </w:r>
      <w:r>
        <w:rPr>
          <w:w w:val="95"/>
          <w:sz w:val="21"/>
        </w:rPr>
        <w:t>of</w:t>
      </w:r>
      <w:r>
        <w:rPr>
          <w:spacing w:val="-32"/>
          <w:w w:val="95"/>
          <w:sz w:val="21"/>
        </w:rPr>
        <w:t> </w:t>
      </w:r>
      <w:r>
        <w:rPr>
          <w:w w:val="95"/>
          <w:sz w:val="21"/>
        </w:rPr>
        <w:t>medicinal</w:t>
      </w:r>
      <w:r>
        <w:rPr>
          <w:spacing w:val="-33"/>
          <w:w w:val="95"/>
          <w:sz w:val="21"/>
        </w:rPr>
        <w:t> </w:t>
      </w:r>
      <w:r>
        <w:rPr>
          <w:w w:val="95"/>
          <w:sz w:val="21"/>
        </w:rPr>
        <w:t>cannabis</w:t>
      </w:r>
      <w:r>
        <w:rPr>
          <w:spacing w:val="-32"/>
          <w:w w:val="95"/>
          <w:sz w:val="21"/>
        </w:rPr>
        <w:t> </w:t>
      </w:r>
      <w:r>
        <w:rPr>
          <w:w w:val="95"/>
          <w:sz w:val="21"/>
        </w:rPr>
        <w:t>under</w:t>
      </w:r>
      <w:r>
        <w:rPr>
          <w:spacing w:val="-32"/>
          <w:w w:val="95"/>
          <w:sz w:val="21"/>
        </w:rPr>
        <w:t> </w:t>
      </w:r>
      <w:r>
        <w:rPr>
          <w:w w:val="95"/>
          <w:sz w:val="21"/>
        </w:rPr>
        <w:t>the</w:t>
      </w:r>
      <w:r>
        <w:rPr>
          <w:spacing w:val="-32"/>
          <w:w w:val="95"/>
          <w:sz w:val="21"/>
        </w:rPr>
        <w:t> </w:t>
      </w:r>
      <w:r>
        <w:rPr>
          <w:w w:val="95"/>
          <w:sz w:val="21"/>
        </w:rPr>
        <w:t>Narcotic</w:t>
      </w:r>
      <w:r>
        <w:rPr>
          <w:spacing w:val="-32"/>
          <w:w w:val="95"/>
          <w:sz w:val="21"/>
        </w:rPr>
        <w:t> </w:t>
      </w:r>
      <w:r>
        <w:rPr>
          <w:w w:val="95"/>
          <w:sz w:val="21"/>
        </w:rPr>
        <w:t>Drugs</w:t>
      </w:r>
      <w:r>
        <w:rPr>
          <w:spacing w:val="-32"/>
          <w:w w:val="95"/>
          <w:sz w:val="21"/>
        </w:rPr>
        <w:t> </w:t>
      </w:r>
      <w:r>
        <w:rPr>
          <w:w w:val="95"/>
          <w:sz w:val="21"/>
        </w:rPr>
        <w:t>Act.</w:t>
      </w:r>
    </w:p>
    <w:p>
      <w:pPr>
        <w:pStyle w:val="ListParagraph"/>
        <w:numPr>
          <w:ilvl w:val="2"/>
          <w:numId w:val="5"/>
        </w:numPr>
        <w:tabs>
          <w:tab w:pos="2092" w:val="left" w:leader="none"/>
        </w:tabs>
        <w:spacing w:line="271" w:lineRule="auto" w:before="97" w:after="0"/>
        <w:ind w:left="2091" w:right="640" w:hanging="284"/>
        <w:jc w:val="left"/>
        <w:rPr>
          <w:sz w:val="21"/>
        </w:rPr>
      </w:pPr>
      <w:r>
        <w:rPr>
          <w:w w:val="95"/>
          <w:sz w:val="21"/>
        </w:rPr>
        <w:t>Victoria</w:t>
      </w:r>
      <w:r>
        <w:rPr>
          <w:spacing w:val="-27"/>
          <w:w w:val="95"/>
          <w:sz w:val="21"/>
        </w:rPr>
        <w:t> </w:t>
      </w:r>
      <w:r>
        <w:rPr>
          <w:w w:val="95"/>
          <w:sz w:val="21"/>
        </w:rPr>
        <w:t>and</w:t>
      </w:r>
      <w:r>
        <w:rPr>
          <w:spacing w:val="-26"/>
          <w:w w:val="95"/>
          <w:sz w:val="21"/>
        </w:rPr>
        <w:t> </w:t>
      </w:r>
      <w:r>
        <w:rPr>
          <w:w w:val="95"/>
          <w:sz w:val="21"/>
        </w:rPr>
        <w:t>the</w:t>
      </w:r>
      <w:r>
        <w:rPr>
          <w:spacing w:val="-26"/>
          <w:w w:val="95"/>
          <w:sz w:val="21"/>
        </w:rPr>
        <w:t> </w:t>
      </w:r>
      <w:r>
        <w:rPr>
          <w:w w:val="95"/>
          <w:sz w:val="21"/>
        </w:rPr>
        <w:t>Commonwealth</w:t>
      </w:r>
      <w:r>
        <w:rPr>
          <w:spacing w:val="-26"/>
          <w:w w:val="95"/>
          <w:sz w:val="21"/>
        </w:rPr>
        <w:t> </w:t>
      </w:r>
      <w:r>
        <w:rPr>
          <w:w w:val="95"/>
          <w:sz w:val="21"/>
        </w:rPr>
        <w:t>could</w:t>
      </w:r>
      <w:r>
        <w:rPr>
          <w:spacing w:val="-26"/>
          <w:w w:val="95"/>
          <w:sz w:val="21"/>
        </w:rPr>
        <w:t> </w:t>
      </w:r>
      <w:r>
        <w:rPr>
          <w:w w:val="95"/>
          <w:sz w:val="21"/>
        </w:rPr>
        <w:t>come</w:t>
      </w:r>
      <w:r>
        <w:rPr>
          <w:spacing w:val="-26"/>
          <w:w w:val="95"/>
          <w:sz w:val="21"/>
        </w:rPr>
        <w:t> </w:t>
      </w:r>
      <w:r>
        <w:rPr>
          <w:w w:val="95"/>
          <w:sz w:val="21"/>
        </w:rPr>
        <w:t>to</w:t>
      </w:r>
      <w:r>
        <w:rPr>
          <w:spacing w:val="-26"/>
          <w:w w:val="95"/>
          <w:sz w:val="21"/>
        </w:rPr>
        <w:t> </w:t>
      </w:r>
      <w:r>
        <w:rPr>
          <w:w w:val="95"/>
          <w:sz w:val="21"/>
        </w:rPr>
        <w:t>an</w:t>
      </w:r>
      <w:r>
        <w:rPr>
          <w:spacing w:val="-26"/>
          <w:w w:val="95"/>
          <w:sz w:val="21"/>
        </w:rPr>
        <w:t> </w:t>
      </w:r>
      <w:r>
        <w:rPr>
          <w:w w:val="95"/>
          <w:sz w:val="21"/>
        </w:rPr>
        <w:t>arrangement</w:t>
      </w:r>
      <w:r>
        <w:rPr>
          <w:spacing w:val="-26"/>
          <w:w w:val="95"/>
          <w:sz w:val="21"/>
        </w:rPr>
        <w:t> </w:t>
      </w:r>
      <w:r>
        <w:rPr>
          <w:w w:val="95"/>
          <w:sz w:val="21"/>
        </w:rPr>
        <w:t>for</w:t>
      </w:r>
      <w:r>
        <w:rPr>
          <w:spacing w:val="-26"/>
          <w:w w:val="95"/>
          <w:sz w:val="21"/>
        </w:rPr>
        <w:t> </w:t>
      </w:r>
      <w:r>
        <w:rPr>
          <w:w w:val="95"/>
          <w:sz w:val="21"/>
        </w:rPr>
        <w:t>the</w:t>
      </w:r>
      <w:r>
        <w:rPr>
          <w:spacing w:val="-26"/>
          <w:w w:val="95"/>
          <w:sz w:val="21"/>
        </w:rPr>
        <w:t> </w:t>
      </w:r>
      <w:r>
        <w:rPr>
          <w:w w:val="95"/>
          <w:sz w:val="21"/>
        </w:rPr>
        <w:t>lawful </w:t>
      </w:r>
      <w:r>
        <w:rPr>
          <w:sz w:val="21"/>
        </w:rPr>
        <w:t>importation</w:t>
      </w:r>
      <w:r>
        <w:rPr>
          <w:spacing w:val="-16"/>
          <w:sz w:val="21"/>
        </w:rPr>
        <w:t> </w:t>
      </w:r>
      <w:r>
        <w:rPr>
          <w:sz w:val="21"/>
        </w:rPr>
        <w:t>of</w:t>
      </w:r>
      <w:r>
        <w:rPr>
          <w:spacing w:val="-16"/>
          <w:sz w:val="21"/>
        </w:rPr>
        <w:t> </w:t>
      </w:r>
      <w:r>
        <w:rPr>
          <w:sz w:val="21"/>
        </w:rPr>
        <w:t>medicinal</w:t>
      </w:r>
      <w:r>
        <w:rPr>
          <w:spacing w:val="-17"/>
          <w:sz w:val="21"/>
        </w:rPr>
        <w:t> </w:t>
      </w:r>
      <w:r>
        <w:rPr>
          <w:sz w:val="21"/>
        </w:rPr>
        <w:t>cannabis</w:t>
      </w:r>
      <w:r>
        <w:rPr>
          <w:spacing w:val="-15"/>
          <w:sz w:val="21"/>
        </w:rPr>
        <w:t> </w:t>
      </w:r>
      <w:r>
        <w:rPr>
          <w:sz w:val="21"/>
        </w:rPr>
        <w:t>products.</w:t>
      </w:r>
    </w:p>
    <w:p>
      <w:pPr>
        <w:pStyle w:val="BodyText"/>
        <w:rPr>
          <w:sz w:val="20"/>
        </w:rPr>
      </w:pPr>
    </w:p>
    <w:p>
      <w:pPr>
        <w:pStyle w:val="BodyText"/>
        <w:rPr>
          <w:sz w:val="20"/>
        </w:rPr>
      </w:pPr>
    </w:p>
    <w:p>
      <w:pPr>
        <w:pStyle w:val="BodyText"/>
        <w:spacing w:before="8"/>
        <w:rPr>
          <w:sz w:val="16"/>
        </w:rPr>
      </w:pPr>
      <w:r>
        <w:rPr/>
        <w:pict>
          <v:line style="position:absolute;mso-position-horizontal-relative:page;mso-position-vertical-relative:paragraph;z-index:1256;mso-wrap-distance-left:0;mso-wrap-distance-right:0" from="70.320pt,12.035181pt" to="214.32pt,12.035181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211 </w:t>
      </w:r>
      <w:r>
        <w:rPr>
          <w:w w:val="95"/>
          <w:sz w:val="16"/>
        </w:rPr>
        <w:t>Ibid ss 69OE(3), 69PE(3).</w:t>
      </w:r>
    </w:p>
    <w:p>
      <w:pPr>
        <w:spacing w:before="109"/>
        <w:ind w:left="956" w:right="0" w:firstLine="0"/>
        <w:jc w:val="left"/>
        <w:rPr>
          <w:sz w:val="16"/>
        </w:rPr>
      </w:pPr>
      <w:r>
        <w:rPr>
          <w:w w:val="95"/>
          <w:position w:val="6"/>
          <w:sz w:val="9"/>
        </w:rPr>
        <w:t>212 </w:t>
      </w:r>
      <w:r>
        <w:rPr>
          <w:w w:val="95"/>
          <w:sz w:val="16"/>
        </w:rPr>
        <w:t>Ibid ss 69OF, 69PF.</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386" w:hanging="710"/>
        <w:jc w:val="both"/>
        <w:rPr>
          <w:sz w:val="21"/>
        </w:rPr>
      </w:pPr>
      <w:r>
        <w:rPr>
          <w:w w:val="95"/>
          <w:sz w:val="21"/>
        </w:rPr>
        <w:t>Many</w:t>
      </w:r>
      <w:r>
        <w:rPr>
          <w:spacing w:val="-43"/>
          <w:w w:val="95"/>
          <w:sz w:val="21"/>
        </w:rPr>
        <w:t> </w:t>
      </w:r>
      <w:r>
        <w:rPr>
          <w:w w:val="95"/>
          <w:sz w:val="21"/>
        </w:rPr>
        <w:t>of</w:t>
      </w:r>
      <w:r>
        <w:rPr>
          <w:spacing w:val="-43"/>
          <w:w w:val="95"/>
          <w:sz w:val="21"/>
        </w:rPr>
        <w:t> </w:t>
      </w:r>
      <w:r>
        <w:rPr>
          <w:w w:val="95"/>
          <w:sz w:val="21"/>
        </w:rPr>
        <w:t>the</w:t>
      </w:r>
      <w:r>
        <w:rPr>
          <w:spacing w:val="-42"/>
          <w:w w:val="95"/>
          <w:sz w:val="21"/>
        </w:rPr>
        <w:t> </w:t>
      </w:r>
      <w:r>
        <w:rPr>
          <w:w w:val="95"/>
          <w:sz w:val="21"/>
        </w:rPr>
        <w:t>restrictions</w:t>
      </w:r>
      <w:r>
        <w:rPr>
          <w:spacing w:val="-43"/>
          <w:w w:val="95"/>
          <w:sz w:val="21"/>
        </w:rPr>
        <w:t> </w:t>
      </w:r>
      <w:r>
        <w:rPr>
          <w:w w:val="95"/>
          <w:sz w:val="21"/>
        </w:rPr>
        <w:t>on</w:t>
      </w:r>
      <w:r>
        <w:rPr>
          <w:spacing w:val="-42"/>
          <w:w w:val="95"/>
          <w:sz w:val="21"/>
        </w:rPr>
        <w:t> </w:t>
      </w:r>
      <w:r>
        <w:rPr>
          <w:w w:val="95"/>
          <w:sz w:val="21"/>
        </w:rPr>
        <w:t>manufacture,</w:t>
      </w:r>
      <w:r>
        <w:rPr>
          <w:spacing w:val="-43"/>
          <w:w w:val="95"/>
          <w:sz w:val="21"/>
        </w:rPr>
        <w:t> </w:t>
      </w:r>
      <w:r>
        <w:rPr>
          <w:w w:val="95"/>
          <w:sz w:val="21"/>
        </w:rPr>
        <w:t>processing</w:t>
      </w:r>
      <w:r>
        <w:rPr>
          <w:spacing w:val="-43"/>
          <w:w w:val="95"/>
          <w:sz w:val="21"/>
        </w:rPr>
        <w:t> </w:t>
      </w:r>
      <w:r>
        <w:rPr>
          <w:w w:val="95"/>
          <w:sz w:val="21"/>
        </w:rPr>
        <w:t>and</w:t>
      </w:r>
      <w:r>
        <w:rPr>
          <w:spacing w:val="-43"/>
          <w:w w:val="95"/>
          <w:sz w:val="21"/>
        </w:rPr>
        <w:t> </w:t>
      </w:r>
      <w:r>
        <w:rPr>
          <w:w w:val="95"/>
          <w:sz w:val="21"/>
        </w:rPr>
        <w:t>supply</w:t>
      </w:r>
      <w:r>
        <w:rPr>
          <w:spacing w:val="-42"/>
          <w:w w:val="95"/>
          <w:sz w:val="21"/>
        </w:rPr>
        <w:t> </w:t>
      </w:r>
      <w:r>
        <w:rPr>
          <w:w w:val="95"/>
          <w:sz w:val="21"/>
        </w:rPr>
        <w:t>of</w:t>
      </w:r>
      <w:r>
        <w:rPr>
          <w:spacing w:val="-43"/>
          <w:w w:val="95"/>
          <w:sz w:val="21"/>
        </w:rPr>
        <w:t> </w:t>
      </w:r>
      <w:r>
        <w:rPr>
          <w:w w:val="95"/>
          <w:sz w:val="21"/>
        </w:rPr>
        <w:t>medicinal</w:t>
      </w:r>
      <w:r>
        <w:rPr>
          <w:spacing w:val="-43"/>
          <w:w w:val="95"/>
          <w:sz w:val="21"/>
        </w:rPr>
        <w:t> </w:t>
      </w:r>
      <w:r>
        <w:rPr>
          <w:w w:val="95"/>
          <w:sz w:val="21"/>
        </w:rPr>
        <w:t>cannabis under</w:t>
      </w:r>
      <w:r>
        <w:rPr>
          <w:spacing w:val="-38"/>
          <w:w w:val="95"/>
          <w:sz w:val="21"/>
        </w:rPr>
        <w:t> </w:t>
      </w:r>
      <w:r>
        <w:rPr>
          <w:w w:val="95"/>
          <w:sz w:val="21"/>
        </w:rPr>
        <w:t>the</w:t>
      </w:r>
      <w:r>
        <w:rPr>
          <w:spacing w:val="-37"/>
          <w:w w:val="95"/>
          <w:sz w:val="21"/>
        </w:rPr>
        <w:t> </w:t>
      </w:r>
      <w:r>
        <w:rPr>
          <w:w w:val="95"/>
          <w:sz w:val="21"/>
        </w:rPr>
        <w:t>scheme</w:t>
      </w:r>
      <w:r>
        <w:rPr>
          <w:spacing w:val="-38"/>
          <w:w w:val="95"/>
          <w:sz w:val="21"/>
        </w:rPr>
        <w:t> </w:t>
      </w:r>
      <w:r>
        <w:rPr>
          <w:w w:val="95"/>
          <w:sz w:val="21"/>
        </w:rPr>
        <w:t>would</w:t>
      </w:r>
      <w:r>
        <w:rPr>
          <w:spacing w:val="-37"/>
          <w:w w:val="95"/>
          <w:sz w:val="21"/>
        </w:rPr>
        <w:t> </w:t>
      </w:r>
      <w:r>
        <w:rPr>
          <w:w w:val="95"/>
          <w:sz w:val="21"/>
        </w:rPr>
        <w:t>cease</w:t>
      </w:r>
      <w:r>
        <w:rPr>
          <w:spacing w:val="-37"/>
          <w:w w:val="95"/>
          <w:sz w:val="21"/>
        </w:rPr>
        <w:t> </w:t>
      </w:r>
      <w:r>
        <w:rPr>
          <w:w w:val="95"/>
          <w:sz w:val="21"/>
        </w:rPr>
        <w:t>to</w:t>
      </w:r>
      <w:r>
        <w:rPr>
          <w:spacing w:val="-38"/>
          <w:w w:val="95"/>
          <w:sz w:val="21"/>
        </w:rPr>
        <w:t> </w:t>
      </w:r>
      <w:r>
        <w:rPr>
          <w:w w:val="95"/>
          <w:sz w:val="21"/>
        </w:rPr>
        <w:t>exist,</w:t>
      </w:r>
      <w:r>
        <w:rPr>
          <w:spacing w:val="-37"/>
          <w:w w:val="95"/>
          <w:sz w:val="21"/>
        </w:rPr>
        <w:t> </w:t>
      </w:r>
      <w:r>
        <w:rPr>
          <w:w w:val="95"/>
          <w:sz w:val="21"/>
        </w:rPr>
        <w:t>if</w:t>
      </w:r>
      <w:r>
        <w:rPr>
          <w:spacing w:val="-38"/>
          <w:w w:val="95"/>
          <w:sz w:val="21"/>
        </w:rPr>
        <w:t> </w:t>
      </w:r>
      <w:r>
        <w:rPr>
          <w:w w:val="95"/>
          <w:sz w:val="21"/>
        </w:rPr>
        <w:t>the</w:t>
      </w:r>
      <w:r>
        <w:rPr>
          <w:spacing w:val="-37"/>
          <w:w w:val="95"/>
          <w:sz w:val="21"/>
        </w:rPr>
        <w:t> </w:t>
      </w:r>
      <w:r>
        <w:rPr>
          <w:w w:val="95"/>
          <w:sz w:val="21"/>
        </w:rPr>
        <w:t>Commonwealth</w:t>
      </w:r>
      <w:r>
        <w:rPr>
          <w:spacing w:val="-37"/>
          <w:w w:val="95"/>
          <w:sz w:val="21"/>
        </w:rPr>
        <w:t> </w:t>
      </w:r>
      <w:r>
        <w:rPr>
          <w:w w:val="95"/>
          <w:sz w:val="21"/>
        </w:rPr>
        <w:t>provided</w:t>
      </w:r>
      <w:r>
        <w:rPr>
          <w:spacing w:val="-38"/>
          <w:w w:val="95"/>
          <w:sz w:val="21"/>
        </w:rPr>
        <w:t> </w:t>
      </w:r>
      <w:r>
        <w:rPr>
          <w:w w:val="95"/>
          <w:sz w:val="21"/>
        </w:rPr>
        <w:t>authorisation. </w:t>
      </w:r>
      <w:r>
        <w:rPr>
          <w:sz w:val="21"/>
        </w:rPr>
        <w:t>Corporations</w:t>
      </w:r>
      <w:r>
        <w:rPr>
          <w:spacing w:val="-18"/>
          <w:sz w:val="21"/>
        </w:rPr>
        <w:t> </w:t>
      </w:r>
      <w:r>
        <w:rPr>
          <w:sz w:val="21"/>
        </w:rPr>
        <w:t>would</w:t>
      </w:r>
      <w:r>
        <w:rPr>
          <w:spacing w:val="-18"/>
          <w:sz w:val="21"/>
        </w:rPr>
        <w:t> </w:t>
      </w:r>
      <w:r>
        <w:rPr>
          <w:sz w:val="21"/>
        </w:rPr>
        <w:t>be</w:t>
      </w:r>
      <w:r>
        <w:rPr>
          <w:spacing w:val="-17"/>
          <w:sz w:val="21"/>
        </w:rPr>
        <w:t> </w:t>
      </w:r>
      <w:r>
        <w:rPr>
          <w:sz w:val="21"/>
        </w:rPr>
        <w:t>able</w:t>
      </w:r>
      <w:r>
        <w:rPr>
          <w:spacing w:val="-18"/>
          <w:sz w:val="21"/>
        </w:rPr>
        <w:t> </w:t>
      </w:r>
      <w:r>
        <w:rPr>
          <w:sz w:val="21"/>
        </w:rPr>
        <w:t>to</w:t>
      </w:r>
      <w:r>
        <w:rPr>
          <w:spacing w:val="-17"/>
          <w:sz w:val="21"/>
        </w:rPr>
        <w:t> </w:t>
      </w:r>
      <w:r>
        <w:rPr>
          <w:sz w:val="21"/>
        </w:rPr>
        <w:t>participate</w:t>
      </w:r>
      <w:r>
        <w:rPr>
          <w:spacing w:val="-18"/>
          <w:sz w:val="21"/>
        </w:rPr>
        <w:t> </w:t>
      </w:r>
      <w:r>
        <w:rPr>
          <w:sz w:val="21"/>
        </w:rPr>
        <w:t>in</w:t>
      </w:r>
      <w:r>
        <w:rPr>
          <w:spacing w:val="-17"/>
          <w:sz w:val="21"/>
        </w:rPr>
        <w:t> </w:t>
      </w:r>
      <w:r>
        <w:rPr>
          <w:sz w:val="21"/>
        </w:rPr>
        <w:t>the</w:t>
      </w:r>
      <w:r>
        <w:rPr>
          <w:spacing w:val="-18"/>
          <w:sz w:val="21"/>
        </w:rPr>
        <w:t> </w:t>
      </w:r>
      <w:r>
        <w:rPr>
          <w:sz w:val="21"/>
        </w:rPr>
        <w:t>scheme.</w:t>
      </w:r>
    </w:p>
    <w:p>
      <w:pPr>
        <w:spacing w:after="0" w:line="271" w:lineRule="auto"/>
        <w:jc w:val="both"/>
        <w:rPr>
          <w:sz w:val="21"/>
        </w:rPr>
        <w:sectPr>
          <w:pgSz w:w="11900" w:h="16840"/>
          <w:pgMar w:header="1588" w:footer="784" w:top="2300" w:bottom="980" w:left="46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spacing w:line="675" w:lineRule="exact"/>
      </w:pPr>
      <w:r>
        <w:rPr>
          <w:color w:val="007B01"/>
          <w:w w:val="105"/>
        </w:rPr>
        <w:t>Comparable laws and</w:t>
      </w:r>
    </w:p>
    <w:p>
      <w:pPr>
        <w:spacing w:line="675" w:lineRule="exact" w:before="0"/>
        <w:ind w:left="389" w:right="0" w:firstLine="0"/>
        <w:jc w:val="left"/>
        <w:rPr>
          <w:rFonts w:ascii="Trebuchet MS"/>
          <w:b/>
          <w:sz w:val="60"/>
        </w:rPr>
      </w:pPr>
      <w:r>
        <w:rPr>
          <w:rFonts w:ascii="Trebuchet MS"/>
          <w:b/>
          <w:color w:val="007B01"/>
          <w:spacing w:val="16"/>
          <w:sz w:val="60"/>
        </w:rPr>
        <w:t>proposed reforms </w:t>
      </w:r>
      <w:r>
        <w:rPr>
          <w:rFonts w:ascii="Trebuchet MS"/>
          <w:b/>
          <w:color w:val="007B01"/>
          <w:spacing w:val="9"/>
          <w:sz w:val="60"/>
        </w:rPr>
        <w:t>in</w:t>
      </w:r>
      <w:r>
        <w:rPr>
          <w:rFonts w:ascii="Trebuchet MS"/>
          <w:b/>
          <w:color w:val="007B01"/>
          <w:spacing w:val="118"/>
          <w:sz w:val="60"/>
        </w:rPr>
        <w:t> </w:t>
      </w:r>
      <w:r>
        <w:rPr>
          <w:rFonts w:ascii="Trebuchet MS"/>
          <w:b/>
          <w:color w:val="007B01"/>
          <w:spacing w:val="19"/>
          <w:sz w:val="60"/>
        </w:rPr>
        <w:t>Australia</w:t>
      </w:r>
    </w:p>
    <w:p>
      <w:pPr>
        <w:pStyle w:val="BodyText"/>
        <w:spacing w:before="8"/>
        <w:rPr>
          <w:rFonts w:ascii="Trebuchet MS"/>
          <w:b/>
          <w:sz w:val="87"/>
        </w:rPr>
      </w:pPr>
    </w:p>
    <w:p>
      <w:pPr>
        <w:pStyle w:val="Heading6"/>
        <w:tabs>
          <w:tab w:pos="956" w:val="left" w:leader="none"/>
        </w:tabs>
        <w:spacing w:before="0"/>
        <w:ind w:left="389"/>
      </w:pPr>
      <w:r>
        <w:rPr/>
        <w:t>90</w:t>
        <w:tab/>
        <w:t>Introduction</w:t>
      </w:r>
    </w:p>
    <w:p>
      <w:pPr>
        <w:tabs>
          <w:tab w:pos="956" w:val="left" w:leader="none"/>
        </w:tabs>
        <w:spacing w:before="39"/>
        <w:ind w:left="389" w:right="0" w:firstLine="0"/>
        <w:jc w:val="left"/>
        <w:rPr>
          <w:rFonts w:ascii="Trebuchet MS"/>
          <w:b/>
          <w:sz w:val="21"/>
        </w:rPr>
      </w:pPr>
      <w:r>
        <w:rPr>
          <w:rFonts w:ascii="Trebuchet MS"/>
          <w:b/>
          <w:sz w:val="21"/>
        </w:rPr>
        <w:t>90</w:t>
        <w:tab/>
        <w:t>Reviews and inquiries into medicinal cannabis in other Australian</w:t>
      </w:r>
      <w:r>
        <w:rPr>
          <w:rFonts w:ascii="Trebuchet MS"/>
          <w:b/>
          <w:spacing w:val="26"/>
          <w:sz w:val="21"/>
        </w:rPr>
        <w:t> </w:t>
      </w:r>
      <w:r>
        <w:rPr>
          <w:rFonts w:ascii="Trebuchet MS"/>
          <w:b/>
          <w:sz w:val="21"/>
        </w:rPr>
        <w:t>jurisdictions</w:t>
      </w:r>
    </w:p>
    <w:p>
      <w:pPr>
        <w:tabs>
          <w:tab w:pos="956" w:val="left" w:leader="none"/>
        </w:tabs>
        <w:spacing w:before="35"/>
        <w:ind w:left="389" w:right="0" w:firstLine="0"/>
        <w:jc w:val="left"/>
        <w:rPr>
          <w:rFonts w:ascii="Trebuchet MS"/>
          <w:b/>
          <w:sz w:val="21"/>
        </w:rPr>
      </w:pPr>
      <w:r>
        <w:rPr>
          <w:rFonts w:ascii="Trebuchet MS"/>
          <w:b/>
          <w:sz w:val="21"/>
        </w:rPr>
        <w:t>96</w:t>
        <w:tab/>
        <w:t>Current and recent</w:t>
      </w:r>
      <w:r>
        <w:rPr>
          <w:rFonts w:ascii="Trebuchet MS"/>
          <w:b/>
          <w:spacing w:val="-14"/>
          <w:sz w:val="21"/>
        </w:rPr>
        <w:t> </w:t>
      </w:r>
      <w:r>
        <w:rPr>
          <w:rFonts w:ascii="Trebuchet MS"/>
          <w:b/>
          <w:sz w:val="21"/>
        </w:rPr>
        <w:t>Bills</w:t>
      </w:r>
    </w:p>
    <w:p>
      <w:pPr>
        <w:tabs>
          <w:tab w:pos="956" w:val="left" w:leader="none"/>
        </w:tabs>
        <w:spacing w:before="34"/>
        <w:ind w:left="389" w:right="0" w:firstLine="0"/>
        <w:jc w:val="left"/>
        <w:rPr>
          <w:rFonts w:ascii="Trebuchet MS"/>
          <w:b/>
          <w:sz w:val="21"/>
        </w:rPr>
      </w:pPr>
      <w:r>
        <w:rPr>
          <w:rFonts w:ascii="Trebuchet MS"/>
          <w:b/>
          <w:sz w:val="21"/>
        </w:rPr>
        <w:t>101</w:t>
        <w:tab/>
        <w:t>Initiatives within the current regulatory</w:t>
      </w:r>
      <w:r>
        <w:rPr>
          <w:rFonts w:ascii="Trebuchet MS"/>
          <w:b/>
          <w:spacing w:val="-11"/>
          <w:sz w:val="21"/>
        </w:rPr>
        <w:t> </w:t>
      </w:r>
      <w:r>
        <w:rPr>
          <w:rFonts w:ascii="Trebuchet MS"/>
          <w:b/>
          <w:sz w:val="21"/>
        </w:rPr>
        <w:t>framework</w:t>
      </w:r>
    </w:p>
    <w:p>
      <w:pPr>
        <w:tabs>
          <w:tab w:pos="956" w:val="left" w:leader="none"/>
        </w:tabs>
        <w:spacing w:before="40"/>
        <w:ind w:left="389" w:right="0" w:firstLine="0"/>
        <w:jc w:val="left"/>
        <w:rPr>
          <w:rFonts w:ascii="Trebuchet MS"/>
          <w:b/>
          <w:sz w:val="21"/>
        </w:rPr>
      </w:pPr>
      <w:r>
        <w:rPr>
          <w:rFonts w:ascii="Trebuchet MS"/>
          <w:b/>
          <w:sz w:val="21"/>
        </w:rPr>
        <w:t>104</w:t>
        <w:tab/>
        <w:t>Comparable cultivation</w:t>
      </w:r>
      <w:r>
        <w:rPr>
          <w:rFonts w:ascii="Trebuchet MS"/>
          <w:b/>
          <w:spacing w:val="-7"/>
          <w:sz w:val="21"/>
        </w:rPr>
        <w:t> </w:t>
      </w:r>
      <w:r>
        <w:rPr>
          <w:rFonts w:ascii="Trebuchet MS"/>
          <w:b/>
          <w:sz w:val="21"/>
        </w:rPr>
        <w:t>schemes</w:t>
      </w:r>
    </w:p>
    <w:p>
      <w:pPr>
        <w:spacing w:after="0"/>
        <w:jc w:val="left"/>
        <w:rPr>
          <w:rFonts w:ascii="Trebuchet MS"/>
          <w:sz w:val="21"/>
        </w:rPr>
        <w:sectPr>
          <w:headerReference w:type="default" r:id="rId83"/>
          <w:headerReference w:type="even" r:id="rId84"/>
          <w:pgSz w:w="11900" w:h="16840"/>
          <w:pgMar w:header="1017" w:footer="794" w:top="2300" w:bottom="980" w:left="460" w:right="1480"/>
        </w:sectPr>
      </w:pPr>
    </w:p>
    <w:p>
      <w:pPr>
        <w:pStyle w:val="BodyText"/>
        <w:spacing w:before="10"/>
        <w:rPr>
          <w:rFonts w:ascii="Trebuchet MS"/>
          <w:b/>
          <w:sz w:val="25"/>
        </w:rPr>
      </w:pPr>
    </w:p>
    <w:p>
      <w:pPr>
        <w:pStyle w:val="ListParagraph"/>
        <w:numPr>
          <w:ilvl w:val="0"/>
          <w:numId w:val="5"/>
        </w:numPr>
        <w:tabs>
          <w:tab w:pos="538" w:val="left" w:leader="none"/>
          <w:tab w:pos="539" w:val="left" w:leader="none"/>
        </w:tabs>
        <w:spacing w:line="240" w:lineRule="auto" w:before="106" w:after="0"/>
        <w:ind w:left="538" w:right="0" w:hanging="432"/>
        <w:jc w:val="left"/>
        <w:rPr>
          <w:rFonts w:ascii="Trebuchet MS"/>
          <w:b/>
          <w:sz w:val="31"/>
        </w:rPr>
      </w:pPr>
      <w:bookmarkStart w:name="5 Comparable laws and proposed reforms i" w:id="105"/>
      <w:bookmarkEnd w:id="105"/>
      <w:r>
        <w:rPr/>
      </w:r>
      <w:bookmarkStart w:name="Introduction" w:id="106"/>
      <w:bookmarkEnd w:id="106"/>
      <w:r>
        <w:rPr/>
      </w:r>
      <w:bookmarkStart w:name="Reviews and inquiries into medicinal can" w:id="107"/>
      <w:bookmarkEnd w:id="107"/>
      <w:r>
        <w:rPr/>
      </w:r>
      <w:bookmarkStart w:name="Reviews and inquiries into medicinal can" w:id="108"/>
      <w:bookmarkEnd w:id="108"/>
      <w:r>
        <w:rPr>
          <w:rFonts w:ascii="Trebuchet MS"/>
          <w:b/>
          <w:color w:val="007B01"/>
          <w:w w:val="105"/>
          <w:sz w:val="31"/>
        </w:rPr>
        <w:t>Co</w:t>
      </w:r>
      <w:r>
        <w:rPr>
          <w:rFonts w:ascii="Trebuchet MS"/>
          <w:b/>
          <w:color w:val="007B01"/>
          <w:w w:val="105"/>
          <w:sz w:val="31"/>
        </w:rPr>
        <w:t>mparable</w:t>
      </w:r>
      <w:r>
        <w:rPr>
          <w:rFonts w:ascii="Trebuchet MS"/>
          <w:b/>
          <w:color w:val="007B01"/>
          <w:spacing w:val="-15"/>
          <w:w w:val="105"/>
          <w:sz w:val="31"/>
        </w:rPr>
        <w:t> </w:t>
      </w:r>
      <w:r>
        <w:rPr>
          <w:rFonts w:ascii="Trebuchet MS"/>
          <w:b/>
          <w:color w:val="007B01"/>
          <w:w w:val="105"/>
          <w:sz w:val="31"/>
        </w:rPr>
        <w:t>laws</w:t>
      </w:r>
      <w:r>
        <w:rPr>
          <w:rFonts w:ascii="Trebuchet MS"/>
          <w:b/>
          <w:color w:val="007B01"/>
          <w:spacing w:val="-15"/>
          <w:w w:val="105"/>
          <w:sz w:val="31"/>
        </w:rPr>
        <w:t> </w:t>
      </w:r>
      <w:r>
        <w:rPr>
          <w:rFonts w:ascii="Trebuchet MS"/>
          <w:b/>
          <w:color w:val="007B01"/>
          <w:w w:val="105"/>
          <w:sz w:val="31"/>
        </w:rPr>
        <w:t>and</w:t>
      </w:r>
      <w:r>
        <w:rPr>
          <w:rFonts w:ascii="Trebuchet MS"/>
          <w:b/>
          <w:color w:val="007B01"/>
          <w:spacing w:val="-14"/>
          <w:w w:val="105"/>
          <w:sz w:val="31"/>
        </w:rPr>
        <w:t> </w:t>
      </w:r>
      <w:r>
        <w:rPr>
          <w:rFonts w:ascii="Trebuchet MS"/>
          <w:b/>
          <w:color w:val="007B01"/>
          <w:w w:val="105"/>
          <w:sz w:val="31"/>
        </w:rPr>
        <w:t>proposed</w:t>
      </w:r>
      <w:r>
        <w:rPr>
          <w:rFonts w:ascii="Trebuchet MS"/>
          <w:b/>
          <w:color w:val="007B01"/>
          <w:spacing w:val="-14"/>
          <w:w w:val="105"/>
          <w:sz w:val="31"/>
        </w:rPr>
        <w:t> </w:t>
      </w:r>
      <w:r>
        <w:rPr>
          <w:rFonts w:ascii="Trebuchet MS"/>
          <w:b/>
          <w:color w:val="007B01"/>
          <w:w w:val="105"/>
          <w:sz w:val="31"/>
        </w:rPr>
        <w:t>reforms</w:t>
      </w:r>
      <w:r>
        <w:rPr>
          <w:rFonts w:ascii="Trebuchet MS"/>
          <w:b/>
          <w:color w:val="007B01"/>
          <w:spacing w:val="-15"/>
          <w:w w:val="105"/>
          <w:sz w:val="31"/>
        </w:rPr>
        <w:t> </w:t>
      </w:r>
      <w:r>
        <w:rPr>
          <w:rFonts w:ascii="Trebuchet MS"/>
          <w:b/>
          <w:color w:val="007B01"/>
          <w:w w:val="105"/>
          <w:sz w:val="31"/>
        </w:rPr>
        <w:t>in</w:t>
      </w:r>
      <w:r>
        <w:rPr>
          <w:rFonts w:ascii="Trebuchet MS"/>
          <w:b/>
          <w:color w:val="007B01"/>
          <w:spacing w:val="-14"/>
          <w:w w:val="105"/>
          <w:sz w:val="31"/>
        </w:rPr>
        <w:t> </w:t>
      </w:r>
      <w:r>
        <w:rPr>
          <w:rFonts w:ascii="Trebuchet MS"/>
          <w:b/>
          <w:color w:val="007B01"/>
          <w:w w:val="105"/>
          <w:sz w:val="31"/>
        </w:rPr>
        <w:t>Australia</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8"/>
        <w:rPr>
          <w:rFonts w:ascii="Trebuchet MS"/>
          <w:b/>
          <w:sz w:val="37"/>
        </w:rPr>
      </w:pPr>
    </w:p>
    <w:p>
      <w:pPr>
        <w:pStyle w:val="Heading4"/>
      </w:pPr>
      <w:bookmarkStart w:name="_TOC_250054" w:id="109"/>
      <w:bookmarkEnd w:id="109"/>
      <w:r>
        <w:rPr>
          <w:color w:val="007B01"/>
          <w:w w:val="110"/>
        </w:rPr>
        <w:t>Introduction</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41" w:hanging="710"/>
        <w:jc w:val="left"/>
        <w:rPr>
          <w:sz w:val="21"/>
        </w:rPr>
      </w:pPr>
      <w:r>
        <w:rPr>
          <w:w w:val="95"/>
          <w:sz w:val="21"/>
        </w:rPr>
        <w:t>Public</w:t>
      </w:r>
      <w:r>
        <w:rPr>
          <w:spacing w:val="-33"/>
          <w:w w:val="95"/>
          <w:sz w:val="21"/>
        </w:rPr>
        <w:t> </w:t>
      </w:r>
      <w:r>
        <w:rPr>
          <w:w w:val="95"/>
          <w:sz w:val="21"/>
        </w:rPr>
        <w:t>debate</w:t>
      </w:r>
      <w:r>
        <w:rPr>
          <w:spacing w:val="-33"/>
          <w:w w:val="95"/>
          <w:sz w:val="21"/>
        </w:rPr>
        <w:t> </w:t>
      </w:r>
      <w:r>
        <w:rPr>
          <w:w w:val="95"/>
          <w:sz w:val="21"/>
        </w:rPr>
        <w:t>in</w:t>
      </w:r>
      <w:r>
        <w:rPr>
          <w:spacing w:val="-32"/>
          <w:w w:val="95"/>
          <w:sz w:val="21"/>
        </w:rPr>
        <w:t> </w:t>
      </w:r>
      <w:r>
        <w:rPr>
          <w:w w:val="95"/>
          <w:sz w:val="21"/>
        </w:rPr>
        <w:t>Australia</w:t>
      </w:r>
      <w:r>
        <w:rPr>
          <w:spacing w:val="-33"/>
          <w:w w:val="95"/>
          <w:sz w:val="21"/>
        </w:rPr>
        <w:t> </w:t>
      </w:r>
      <w:r>
        <w:rPr>
          <w:w w:val="95"/>
          <w:sz w:val="21"/>
        </w:rPr>
        <w:t>and</w:t>
      </w:r>
      <w:r>
        <w:rPr>
          <w:spacing w:val="-32"/>
          <w:w w:val="95"/>
          <w:sz w:val="21"/>
        </w:rPr>
        <w:t> </w:t>
      </w:r>
      <w:r>
        <w:rPr>
          <w:w w:val="95"/>
          <w:sz w:val="21"/>
        </w:rPr>
        <w:t>overseas</w:t>
      </w:r>
      <w:r>
        <w:rPr>
          <w:spacing w:val="-33"/>
          <w:w w:val="95"/>
          <w:sz w:val="21"/>
        </w:rPr>
        <w:t> </w:t>
      </w:r>
      <w:r>
        <w:rPr>
          <w:w w:val="95"/>
          <w:sz w:val="21"/>
        </w:rPr>
        <w:t>about</w:t>
      </w:r>
      <w:r>
        <w:rPr>
          <w:spacing w:val="-32"/>
          <w:w w:val="95"/>
          <w:sz w:val="21"/>
        </w:rPr>
        <w:t> </w:t>
      </w:r>
      <w:r>
        <w:rPr>
          <w:w w:val="95"/>
          <w:sz w:val="21"/>
        </w:rPr>
        <w:t>the</w:t>
      </w:r>
      <w:r>
        <w:rPr>
          <w:spacing w:val="-33"/>
          <w:w w:val="95"/>
          <w:sz w:val="21"/>
        </w:rPr>
        <w:t> </w:t>
      </w:r>
      <w:r>
        <w:rPr>
          <w:w w:val="95"/>
          <w:sz w:val="21"/>
        </w:rPr>
        <w:t>regulation</w:t>
      </w:r>
      <w:r>
        <w:rPr>
          <w:spacing w:val="-32"/>
          <w:w w:val="95"/>
          <w:sz w:val="21"/>
        </w:rPr>
        <w:t> </w:t>
      </w:r>
      <w:r>
        <w:rPr>
          <w:w w:val="95"/>
          <w:sz w:val="21"/>
        </w:rPr>
        <w:t>of</w:t>
      </w:r>
      <w:r>
        <w:rPr>
          <w:spacing w:val="-33"/>
          <w:w w:val="95"/>
          <w:sz w:val="21"/>
        </w:rPr>
        <w:t> </w:t>
      </w:r>
      <w:r>
        <w:rPr>
          <w:w w:val="95"/>
          <w:sz w:val="21"/>
        </w:rPr>
        <w:t>cannabis,</w:t>
      </w:r>
      <w:r>
        <w:rPr>
          <w:spacing w:val="-33"/>
          <w:w w:val="95"/>
          <w:sz w:val="21"/>
        </w:rPr>
        <w:t> </w:t>
      </w:r>
      <w:r>
        <w:rPr>
          <w:w w:val="95"/>
          <w:sz w:val="21"/>
        </w:rPr>
        <w:t>and</w:t>
      </w:r>
      <w:r>
        <w:rPr>
          <w:spacing w:val="-32"/>
          <w:w w:val="95"/>
          <w:sz w:val="21"/>
        </w:rPr>
        <w:t> </w:t>
      </w:r>
      <w:r>
        <w:rPr>
          <w:w w:val="95"/>
          <w:sz w:val="21"/>
        </w:rPr>
        <w:t>whether</w:t>
      </w:r>
      <w:r>
        <w:rPr>
          <w:spacing w:val="-33"/>
          <w:w w:val="95"/>
          <w:sz w:val="21"/>
        </w:rPr>
        <w:t> </w:t>
      </w:r>
      <w:r>
        <w:rPr>
          <w:w w:val="95"/>
          <w:sz w:val="21"/>
        </w:rPr>
        <w:t>it should</w:t>
      </w:r>
      <w:r>
        <w:rPr>
          <w:spacing w:val="-30"/>
          <w:w w:val="95"/>
          <w:sz w:val="21"/>
        </w:rPr>
        <w:t> </w:t>
      </w:r>
      <w:r>
        <w:rPr>
          <w:w w:val="95"/>
          <w:sz w:val="21"/>
        </w:rPr>
        <w:t>be</w:t>
      </w:r>
      <w:r>
        <w:rPr>
          <w:spacing w:val="-30"/>
          <w:w w:val="95"/>
          <w:sz w:val="21"/>
        </w:rPr>
        <w:t> </w:t>
      </w:r>
      <w:r>
        <w:rPr>
          <w:w w:val="95"/>
          <w:sz w:val="21"/>
        </w:rPr>
        <w:t>available</w:t>
      </w:r>
      <w:r>
        <w:rPr>
          <w:spacing w:val="-30"/>
          <w:w w:val="95"/>
          <w:sz w:val="21"/>
        </w:rPr>
        <w:t> </w:t>
      </w:r>
      <w:r>
        <w:rPr>
          <w:w w:val="95"/>
          <w:sz w:val="21"/>
        </w:rPr>
        <w:t>to</w:t>
      </w:r>
      <w:r>
        <w:rPr>
          <w:spacing w:val="-30"/>
          <w:w w:val="95"/>
          <w:sz w:val="21"/>
        </w:rPr>
        <w:t> </w:t>
      </w:r>
      <w:r>
        <w:rPr>
          <w:w w:val="95"/>
          <w:sz w:val="21"/>
        </w:rPr>
        <w:t>be</w:t>
      </w:r>
      <w:r>
        <w:rPr>
          <w:spacing w:val="-30"/>
          <w:w w:val="95"/>
          <w:sz w:val="21"/>
        </w:rPr>
        <w:t> </w:t>
      </w:r>
      <w:r>
        <w:rPr>
          <w:w w:val="95"/>
          <w:sz w:val="21"/>
        </w:rPr>
        <w:t>used</w:t>
      </w:r>
      <w:r>
        <w:rPr>
          <w:spacing w:val="-29"/>
          <w:w w:val="95"/>
          <w:sz w:val="21"/>
        </w:rPr>
        <w:t> </w:t>
      </w:r>
      <w:r>
        <w:rPr>
          <w:w w:val="95"/>
          <w:sz w:val="21"/>
        </w:rPr>
        <w:t>as</w:t>
      </w:r>
      <w:r>
        <w:rPr>
          <w:spacing w:val="-30"/>
          <w:w w:val="95"/>
          <w:sz w:val="21"/>
        </w:rPr>
        <w:t> </w:t>
      </w:r>
      <w:r>
        <w:rPr>
          <w:w w:val="95"/>
          <w:sz w:val="21"/>
        </w:rPr>
        <w:t>a</w:t>
      </w:r>
      <w:r>
        <w:rPr>
          <w:spacing w:val="-30"/>
          <w:w w:val="95"/>
          <w:sz w:val="21"/>
        </w:rPr>
        <w:t> </w:t>
      </w:r>
      <w:r>
        <w:rPr>
          <w:w w:val="95"/>
          <w:sz w:val="21"/>
        </w:rPr>
        <w:t>medicine,</w:t>
      </w:r>
      <w:r>
        <w:rPr>
          <w:spacing w:val="-30"/>
          <w:w w:val="95"/>
          <w:sz w:val="21"/>
        </w:rPr>
        <w:t> </w:t>
      </w:r>
      <w:r>
        <w:rPr>
          <w:w w:val="95"/>
          <w:sz w:val="21"/>
        </w:rPr>
        <w:t>has</w:t>
      </w:r>
      <w:r>
        <w:rPr>
          <w:spacing w:val="-30"/>
          <w:w w:val="95"/>
          <w:sz w:val="21"/>
        </w:rPr>
        <w:t> </w:t>
      </w:r>
      <w:r>
        <w:rPr>
          <w:w w:val="95"/>
          <w:sz w:val="21"/>
        </w:rPr>
        <w:t>both</w:t>
      </w:r>
      <w:r>
        <w:rPr>
          <w:spacing w:val="-30"/>
          <w:w w:val="95"/>
          <w:sz w:val="21"/>
        </w:rPr>
        <w:t> </w:t>
      </w:r>
      <w:r>
        <w:rPr>
          <w:w w:val="95"/>
          <w:sz w:val="21"/>
        </w:rPr>
        <w:t>broadened</w:t>
      </w:r>
      <w:r>
        <w:rPr>
          <w:spacing w:val="-30"/>
          <w:w w:val="95"/>
          <w:sz w:val="21"/>
        </w:rPr>
        <w:t> </w:t>
      </w:r>
      <w:r>
        <w:rPr>
          <w:w w:val="95"/>
          <w:sz w:val="21"/>
        </w:rPr>
        <w:t>and</w:t>
      </w:r>
      <w:r>
        <w:rPr>
          <w:spacing w:val="-30"/>
          <w:w w:val="95"/>
          <w:sz w:val="21"/>
        </w:rPr>
        <w:t> </w:t>
      </w:r>
      <w:r>
        <w:rPr>
          <w:w w:val="95"/>
          <w:sz w:val="21"/>
        </w:rPr>
        <w:t>intensified</w:t>
      </w:r>
      <w:r>
        <w:rPr>
          <w:spacing w:val="-30"/>
          <w:w w:val="95"/>
          <w:sz w:val="21"/>
        </w:rPr>
        <w:t> </w:t>
      </w:r>
      <w:r>
        <w:rPr>
          <w:w w:val="95"/>
          <w:sz w:val="21"/>
        </w:rPr>
        <w:t>in</w:t>
      </w:r>
      <w:r>
        <w:rPr>
          <w:spacing w:val="-29"/>
          <w:w w:val="95"/>
          <w:sz w:val="21"/>
        </w:rPr>
        <w:t> </w:t>
      </w:r>
      <w:r>
        <w:rPr>
          <w:w w:val="95"/>
          <w:sz w:val="21"/>
        </w:rPr>
        <w:t>the </w:t>
      </w:r>
      <w:r>
        <w:rPr>
          <w:sz w:val="21"/>
        </w:rPr>
        <w:t>past</w:t>
      </w:r>
      <w:r>
        <w:rPr>
          <w:spacing w:val="-38"/>
          <w:sz w:val="21"/>
        </w:rPr>
        <w:t> </w:t>
      </w:r>
      <w:r>
        <w:rPr>
          <w:sz w:val="21"/>
        </w:rPr>
        <w:t>two</w:t>
      </w:r>
      <w:r>
        <w:rPr>
          <w:spacing w:val="-37"/>
          <w:sz w:val="21"/>
        </w:rPr>
        <w:t> </w:t>
      </w:r>
      <w:r>
        <w:rPr>
          <w:sz w:val="21"/>
        </w:rPr>
        <w:t>decades.</w:t>
      </w:r>
      <w:r>
        <w:rPr>
          <w:spacing w:val="-38"/>
          <w:sz w:val="21"/>
        </w:rPr>
        <w:t> </w:t>
      </w:r>
      <w:r>
        <w:rPr>
          <w:sz w:val="21"/>
        </w:rPr>
        <w:t>Governments</w:t>
      </w:r>
      <w:r>
        <w:rPr>
          <w:spacing w:val="-37"/>
          <w:sz w:val="21"/>
        </w:rPr>
        <w:t> </w:t>
      </w:r>
      <w:r>
        <w:rPr>
          <w:sz w:val="21"/>
        </w:rPr>
        <w:t>and</w:t>
      </w:r>
      <w:r>
        <w:rPr>
          <w:spacing w:val="-37"/>
          <w:sz w:val="21"/>
        </w:rPr>
        <w:t> </w:t>
      </w:r>
      <w:r>
        <w:rPr>
          <w:sz w:val="21"/>
        </w:rPr>
        <w:t>legislatures</w:t>
      </w:r>
      <w:r>
        <w:rPr>
          <w:spacing w:val="-37"/>
          <w:sz w:val="21"/>
        </w:rPr>
        <w:t> </w:t>
      </w:r>
      <w:r>
        <w:rPr>
          <w:sz w:val="21"/>
        </w:rPr>
        <w:t>have</w:t>
      </w:r>
      <w:r>
        <w:rPr>
          <w:spacing w:val="-38"/>
          <w:sz w:val="21"/>
        </w:rPr>
        <w:t> </w:t>
      </w:r>
      <w:r>
        <w:rPr>
          <w:sz w:val="21"/>
        </w:rPr>
        <w:t>generated</w:t>
      </w:r>
      <w:r>
        <w:rPr>
          <w:spacing w:val="-37"/>
          <w:sz w:val="21"/>
        </w:rPr>
        <w:t> </w:t>
      </w:r>
      <w:r>
        <w:rPr>
          <w:sz w:val="21"/>
        </w:rPr>
        <w:t>a</w:t>
      </w:r>
      <w:r>
        <w:rPr>
          <w:spacing w:val="-37"/>
          <w:sz w:val="21"/>
        </w:rPr>
        <w:t> </w:t>
      </w:r>
      <w:r>
        <w:rPr>
          <w:sz w:val="21"/>
        </w:rPr>
        <w:t>large</w:t>
      </w:r>
      <w:r>
        <w:rPr>
          <w:spacing w:val="-37"/>
          <w:sz w:val="21"/>
        </w:rPr>
        <w:t> </w:t>
      </w:r>
      <w:r>
        <w:rPr>
          <w:sz w:val="21"/>
        </w:rPr>
        <w:t>body</w:t>
      </w:r>
      <w:r>
        <w:rPr>
          <w:spacing w:val="-38"/>
          <w:sz w:val="21"/>
        </w:rPr>
        <w:t> </w:t>
      </w:r>
      <w:r>
        <w:rPr>
          <w:sz w:val="21"/>
        </w:rPr>
        <w:t>of </w:t>
      </w:r>
      <w:r>
        <w:rPr>
          <w:w w:val="95"/>
          <w:sz w:val="21"/>
        </w:rPr>
        <w:t>legislative</w:t>
      </w:r>
      <w:r>
        <w:rPr>
          <w:spacing w:val="-31"/>
          <w:w w:val="95"/>
          <w:sz w:val="21"/>
        </w:rPr>
        <w:t> </w:t>
      </w:r>
      <w:r>
        <w:rPr>
          <w:w w:val="95"/>
          <w:sz w:val="21"/>
        </w:rPr>
        <w:t>reforms,</w:t>
      </w:r>
      <w:r>
        <w:rPr>
          <w:spacing w:val="-32"/>
          <w:w w:val="95"/>
          <w:sz w:val="21"/>
        </w:rPr>
        <w:t> </w:t>
      </w:r>
      <w:r>
        <w:rPr>
          <w:w w:val="95"/>
          <w:sz w:val="21"/>
        </w:rPr>
        <w:t>policy</w:t>
      </w:r>
      <w:r>
        <w:rPr>
          <w:spacing w:val="-31"/>
          <w:w w:val="95"/>
          <w:sz w:val="21"/>
        </w:rPr>
        <w:t> </w:t>
      </w:r>
      <w:r>
        <w:rPr>
          <w:w w:val="95"/>
          <w:sz w:val="21"/>
        </w:rPr>
        <w:t>reviews</w:t>
      </w:r>
      <w:r>
        <w:rPr>
          <w:spacing w:val="-31"/>
          <w:w w:val="95"/>
          <w:sz w:val="21"/>
        </w:rPr>
        <w:t> </w:t>
      </w:r>
      <w:r>
        <w:rPr>
          <w:w w:val="95"/>
          <w:sz w:val="21"/>
        </w:rPr>
        <w:t>and</w:t>
      </w:r>
      <w:r>
        <w:rPr>
          <w:spacing w:val="-31"/>
          <w:w w:val="95"/>
          <w:sz w:val="21"/>
        </w:rPr>
        <w:t> </w:t>
      </w:r>
      <w:r>
        <w:rPr>
          <w:w w:val="95"/>
          <w:sz w:val="21"/>
        </w:rPr>
        <w:t>regulatory</w:t>
      </w:r>
      <w:r>
        <w:rPr>
          <w:spacing w:val="-31"/>
          <w:w w:val="95"/>
          <w:sz w:val="21"/>
        </w:rPr>
        <w:t> </w:t>
      </w:r>
      <w:r>
        <w:rPr>
          <w:w w:val="95"/>
          <w:sz w:val="21"/>
        </w:rPr>
        <w:t>proposals</w:t>
      </w:r>
      <w:r>
        <w:rPr>
          <w:spacing w:val="-31"/>
          <w:w w:val="95"/>
          <w:sz w:val="21"/>
        </w:rPr>
        <w:t> </w:t>
      </w:r>
      <w:r>
        <w:rPr>
          <w:w w:val="95"/>
          <w:sz w:val="21"/>
        </w:rPr>
        <w:t>in</w:t>
      </w:r>
      <w:r>
        <w:rPr>
          <w:spacing w:val="-31"/>
          <w:w w:val="95"/>
          <w:sz w:val="21"/>
        </w:rPr>
        <w:t> </w:t>
      </w:r>
      <w:r>
        <w:rPr>
          <w:w w:val="95"/>
          <w:sz w:val="21"/>
        </w:rPr>
        <w:t>response</w:t>
      </w:r>
      <w:r>
        <w:rPr>
          <w:spacing w:val="-31"/>
          <w:w w:val="95"/>
          <w:sz w:val="21"/>
        </w:rPr>
        <w:t> </w:t>
      </w:r>
      <w:r>
        <w:rPr>
          <w:w w:val="95"/>
          <w:sz w:val="21"/>
        </w:rPr>
        <w:t>to</w:t>
      </w:r>
      <w:r>
        <w:rPr>
          <w:spacing w:val="-30"/>
          <w:w w:val="95"/>
          <w:sz w:val="21"/>
        </w:rPr>
        <w:t> </w:t>
      </w:r>
      <w:r>
        <w:rPr>
          <w:w w:val="95"/>
          <w:sz w:val="21"/>
        </w:rPr>
        <w:t>changing attitudes</w:t>
      </w:r>
      <w:r>
        <w:rPr>
          <w:spacing w:val="-35"/>
          <w:w w:val="95"/>
          <w:sz w:val="21"/>
        </w:rPr>
        <w:t> </w:t>
      </w:r>
      <w:r>
        <w:rPr>
          <w:w w:val="95"/>
          <w:sz w:val="21"/>
        </w:rPr>
        <w:t>and</w:t>
      </w:r>
      <w:r>
        <w:rPr>
          <w:spacing w:val="-35"/>
          <w:w w:val="95"/>
          <w:sz w:val="21"/>
        </w:rPr>
        <w:t> </w:t>
      </w:r>
      <w:r>
        <w:rPr>
          <w:w w:val="95"/>
          <w:sz w:val="21"/>
        </w:rPr>
        <w:t>growing</w:t>
      </w:r>
      <w:r>
        <w:rPr>
          <w:spacing w:val="-35"/>
          <w:w w:val="95"/>
          <w:sz w:val="21"/>
        </w:rPr>
        <w:t> </w:t>
      </w:r>
      <w:r>
        <w:rPr>
          <w:w w:val="95"/>
          <w:sz w:val="21"/>
        </w:rPr>
        <w:t>anecdotal</w:t>
      </w:r>
      <w:r>
        <w:rPr>
          <w:spacing w:val="-35"/>
          <w:w w:val="95"/>
          <w:sz w:val="21"/>
        </w:rPr>
        <w:t> </w:t>
      </w:r>
      <w:r>
        <w:rPr>
          <w:w w:val="95"/>
          <w:sz w:val="21"/>
        </w:rPr>
        <w:t>and</w:t>
      </w:r>
      <w:r>
        <w:rPr>
          <w:spacing w:val="-34"/>
          <w:w w:val="95"/>
          <w:sz w:val="21"/>
        </w:rPr>
        <w:t> </w:t>
      </w:r>
      <w:r>
        <w:rPr>
          <w:w w:val="95"/>
          <w:sz w:val="21"/>
        </w:rPr>
        <w:t>empirical</w:t>
      </w:r>
      <w:r>
        <w:rPr>
          <w:spacing w:val="-36"/>
          <w:w w:val="95"/>
          <w:sz w:val="21"/>
        </w:rPr>
        <w:t> </w:t>
      </w:r>
      <w:r>
        <w:rPr>
          <w:w w:val="95"/>
          <w:sz w:val="21"/>
        </w:rPr>
        <w:t>evidence.</w:t>
      </w:r>
      <w:r>
        <w:rPr>
          <w:spacing w:val="-35"/>
          <w:w w:val="95"/>
          <w:sz w:val="21"/>
        </w:rPr>
        <w:t> </w:t>
      </w:r>
      <w:r>
        <w:rPr>
          <w:w w:val="95"/>
          <w:sz w:val="21"/>
        </w:rPr>
        <w:t>Victoria</w:t>
      </w:r>
      <w:r>
        <w:rPr>
          <w:spacing w:val="-35"/>
          <w:w w:val="95"/>
          <w:sz w:val="21"/>
        </w:rPr>
        <w:t> </w:t>
      </w:r>
      <w:r>
        <w:rPr>
          <w:w w:val="95"/>
          <w:sz w:val="21"/>
        </w:rPr>
        <w:t>can</w:t>
      </w:r>
      <w:r>
        <w:rPr>
          <w:spacing w:val="-34"/>
          <w:w w:val="95"/>
          <w:sz w:val="21"/>
        </w:rPr>
        <w:t> </w:t>
      </w:r>
      <w:r>
        <w:rPr>
          <w:w w:val="95"/>
          <w:sz w:val="21"/>
        </w:rPr>
        <w:t>learn</w:t>
      </w:r>
      <w:r>
        <w:rPr>
          <w:spacing w:val="-35"/>
          <w:w w:val="95"/>
          <w:sz w:val="21"/>
        </w:rPr>
        <w:t> </w:t>
      </w:r>
      <w:r>
        <w:rPr>
          <w:w w:val="95"/>
          <w:sz w:val="21"/>
        </w:rPr>
        <w:t>from</w:t>
      </w:r>
      <w:r>
        <w:rPr>
          <w:spacing w:val="-34"/>
          <w:w w:val="95"/>
          <w:sz w:val="21"/>
        </w:rPr>
        <w:t> </w:t>
      </w:r>
      <w:r>
        <w:rPr>
          <w:w w:val="95"/>
          <w:sz w:val="21"/>
        </w:rPr>
        <w:t>the</w:t>
      </w:r>
      <w:r>
        <w:rPr>
          <w:spacing w:val="-34"/>
          <w:w w:val="95"/>
          <w:sz w:val="21"/>
        </w:rPr>
        <w:t> </w:t>
      </w:r>
      <w:r>
        <w:rPr>
          <w:w w:val="95"/>
          <w:sz w:val="21"/>
        </w:rPr>
        <w:t>way </w:t>
      </w:r>
      <w:r>
        <w:rPr>
          <w:sz w:val="21"/>
        </w:rPr>
        <w:t>the</w:t>
      </w:r>
      <w:r>
        <w:rPr>
          <w:spacing w:val="-35"/>
          <w:sz w:val="21"/>
        </w:rPr>
        <w:t> </w:t>
      </w:r>
      <w:r>
        <w:rPr>
          <w:sz w:val="21"/>
        </w:rPr>
        <w:t>field</w:t>
      </w:r>
      <w:r>
        <w:rPr>
          <w:spacing w:val="-35"/>
          <w:sz w:val="21"/>
        </w:rPr>
        <w:t> </w:t>
      </w:r>
      <w:r>
        <w:rPr>
          <w:sz w:val="21"/>
        </w:rPr>
        <w:t>has</w:t>
      </w:r>
      <w:r>
        <w:rPr>
          <w:spacing w:val="-34"/>
          <w:sz w:val="21"/>
        </w:rPr>
        <w:t> </w:t>
      </w:r>
      <w:r>
        <w:rPr>
          <w:sz w:val="21"/>
        </w:rPr>
        <w:t>been</w:t>
      </w:r>
      <w:r>
        <w:rPr>
          <w:spacing w:val="-35"/>
          <w:sz w:val="21"/>
        </w:rPr>
        <w:t> </w:t>
      </w:r>
      <w:r>
        <w:rPr>
          <w:sz w:val="21"/>
        </w:rPr>
        <w:t>studied,</w:t>
      </w:r>
      <w:r>
        <w:rPr>
          <w:spacing w:val="-35"/>
          <w:sz w:val="21"/>
        </w:rPr>
        <w:t> </w:t>
      </w:r>
      <w:r>
        <w:rPr>
          <w:sz w:val="21"/>
        </w:rPr>
        <w:t>the</w:t>
      </w:r>
      <w:r>
        <w:rPr>
          <w:spacing w:val="-34"/>
          <w:sz w:val="21"/>
        </w:rPr>
        <w:t> </w:t>
      </w:r>
      <w:r>
        <w:rPr>
          <w:sz w:val="21"/>
        </w:rPr>
        <w:t>way</w:t>
      </w:r>
      <w:r>
        <w:rPr>
          <w:spacing w:val="-35"/>
          <w:sz w:val="21"/>
        </w:rPr>
        <w:t> </w:t>
      </w:r>
      <w:r>
        <w:rPr>
          <w:sz w:val="21"/>
        </w:rPr>
        <w:t>the</w:t>
      </w:r>
      <w:r>
        <w:rPr>
          <w:spacing w:val="-35"/>
          <w:sz w:val="21"/>
        </w:rPr>
        <w:t> </w:t>
      </w:r>
      <w:r>
        <w:rPr>
          <w:sz w:val="21"/>
        </w:rPr>
        <w:t>law</w:t>
      </w:r>
      <w:r>
        <w:rPr>
          <w:spacing w:val="-34"/>
          <w:sz w:val="21"/>
        </w:rPr>
        <w:t> </w:t>
      </w:r>
      <w:r>
        <w:rPr>
          <w:sz w:val="21"/>
        </w:rPr>
        <w:t>has</w:t>
      </w:r>
      <w:r>
        <w:rPr>
          <w:spacing w:val="-34"/>
          <w:sz w:val="21"/>
        </w:rPr>
        <w:t> </w:t>
      </w:r>
      <w:r>
        <w:rPr>
          <w:sz w:val="21"/>
        </w:rPr>
        <w:t>been</w:t>
      </w:r>
      <w:r>
        <w:rPr>
          <w:spacing w:val="-35"/>
          <w:sz w:val="21"/>
        </w:rPr>
        <w:t> </w:t>
      </w:r>
      <w:r>
        <w:rPr>
          <w:sz w:val="21"/>
        </w:rPr>
        <w:t>changed</w:t>
      </w:r>
      <w:r>
        <w:rPr>
          <w:spacing w:val="-34"/>
          <w:sz w:val="21"/>
        </w:rPr>
        <w:t> </w:t>
      </w:r>
      <w:r>
        <w:rPr>
          <w:sz w:val="21"/>
        </w:rPr>
        <w:t>or</w:t>
      </w:r>
      <w:r>
        <w:rPr>
          <w:spacing w:val="-35"/>
          <w:sz w:val="21"/>
        </w:rPr>
        <w:t> </w:t>
      </w:r>
      <w:r>
        <w:rPr>
          <w:sz w:val="21"/>
        </w:rPr>
        <w:t>interpreted,</w:t>
      </w:r>
      <w:r>
        <w:rPr>
          <w:spacing w:val="-35"/>
          <w:sz w:val="21"/>
        </w:rPr>
        <w:t> </w:t>
      </w:r>
      <w:r>
        <w:rPr>
          <w:sz w:val="21"/>
        </w:rPr>
        <w:t>and proposed</w:t>
      </w:r>
      <w:r>
        <w:rPr>
          <w:spacing w:val="-17"/>
          <w:sz w:val="21"/>
        </w:rPr>
        <w:t> </w:t>
      </w:r>
      <w:r>
        <w:rPr>
          <w:sz w:val="21"/>
        </w:rPr>
        <w:t>reforms</w:t>
      </w:r>
      <w:r>
        <w:rPr>
          <w:spacing w:val="-17"/>
          <w:sz w:val="21"/>
        </w:rPr>
        <w:t> </w:t>
      </w:r>
      <w:r>
        <w:rPr>
          <w:sz w:val="21"/>
        </w:rPr>
        <w:t>in</w:t>
      </w:r>
      <w:r>
        <w:rPr>
          <w:spacing w:val="-16"/>
          <w:sz w:val="21"/>
        </w:rPr>
        <w:t> </w:t>
      </w:r>
      <w:r>
        <w:rPr>
          <w:sz w:val="21"/>
        </w:rPr>
        <w:t>other</w:t>
      </w:r>
      <w:r>
        <w:rPr>
          <w:spacing w:val="-17"/>
          <w:sz w:val="21"/>
        </w:rPr>
        <w:t> </w:t>
      </w:r>
      <w:r>
        <w:rPr>
          <w:sz w:val="21"/>
        </w:rPr>
        <w:t>Australian</w:t>
      </w:r>
      <w:r>
        <w:rPr>
          <w:spacing w:val="-17"/>
          <w:sz w:val="21"/>
        </w:rPr>
        <w:t> </w:t>
      </w:r>
      <w:r>
        <w:rPr>
          <w:sz w:val="21"/>
        </w:rPr>
        <w:t>jurisdictions.</w:t>
      </w:r>
    </w:p>
    <w:p>
      <w:pPr>
        <w:pStyle w:val="ListParagraph"/>
        <w:numPr>
          <w:ilvl w:val="1"/>
          <w:numId w:val="5"/>
        </w:numPr>
        <w:tabs>
          <w:tab w:pos="1666" w:val="left" w:leader="none"/>
          <w:tab w:pos="1667" w:val="left" w:leader="none"/>
        </w:tabs>
        <w:spacing w:line="271" w:lineRule="auto" w:before="103" w:after="0"/>
        <w:ind w:left="1666" w:right="230" w:hanging="710"/>
        <w:jc w:val="left"/>
        <w:rPr>
          <w:sz w:val="21"/>
        </w:rPr>
      </w:pPr>
      <w:r>
        <w:rPr>
          <w:sz w:val="21"/>
        </w:rPr>
        <w:t>Within Australia, a number of legislative proposals to allow sufferers of serious </w:t>
      </w:r>
      <w:r>
        <w:rPr>
          <w:w w:val="95"/>
          <w:sz w:val="21"/>
        </w:rPr>
        <w:t>conditions</w:t>
      </w:r>
      <w:r>
        <w:rPr>
          <w:spacing w:val="-39"/>
          <w:w w:val="95"/>
          <w:sz w:val="21"/>
        </w:rPr>
        <w:t> </w:t>
      </w:r>
      <w:r>
        <w:rPr>
          <w:w w:val="95"/>
          <w:sz w:val="21"/>
        </w:rPr>
        <w:t>to</w:t>
      </w:r>
      <w:r>
        <w:rPr>
          <w:spacing w:val="-38"/>
          <w:w w:val="95"/>
          <w:sz w:val="21"/>
        </w:rPr>
        <w:t> </w:t>
      </w:r>
      <w:r>
        <w:rPr>
          <w:w w:val="95"/>
          <w:sz w:val="21"/>
        </w:rPr>
        <w:t>be</w:t>
      </w:r>
      <w:r>
        <w:rPr>
          <w:spacing w:val="-38"/>
          <w:w w:val="95"/>
          <w:sz w:val="21"/>
        </w:rPr>
        <w:t> </w:t>
      </w:r>
      <w:r>
        <w:rPr>
          <w:w w:val="95"/>
          <w:sz w:val="21"/>
        </w:rPr>
        <w:t>treated</w:t>
      </w:r>
      <w:r>
        <w:rPr>
          <w:spacing w:val="-39"/>
          <w:w w:val="95"/>
          <w:sz w:val="21"/>
        </w:rPr>
        <w:t> </w:t>
      </w:r>
      <w:r>
        <w:rPr>
          <w:w w:val="95"/>
          <w:sz w:val="21"/>
        </w:rPr>
        <w:t>with</w:t>
      </w:r>
      <w:r>
        <w:rPr>
          <w:spacing w:val="-38"/>
          <w:w w:val="95"/>
          <w:sz w:val="21"/>
        </w:rPr>
        <w:t> </w:t>
      </w:r>
      <w:r>
        <w:rPr>
          <w:w w:val="95"/>
          <w:sz w:val="21"/>
        </w:rPr>
        <w:t>medicinal</w:t>
      </w:r>
      <w:r>
        <w:rPr>
          <w:spacing w:val="-39"/>
          <w:w w:val="95"/>
          <w:sz w:val="21"/>
        </w:rPr>
        <w:t> </w:t>
      </w:r>
      <w:r>
        <w:rPr>
          <w:w w:val="95"/>
          <w:sz w:val="21"/>
        </w:rPr>
        <w:t>cannabis</w:t>
      </w:r>
      <w:r>
        <w:rPr>
          <w:spacing w:val="-38"/>
          <w:w w:val="95"/>
          <w:sz w:val="21"/>
        </w:rPr>
        <w:t> </w:t>
      </w:r>
      <w:r>
        <w:rPr>
          <w:w w:val="95"/>
          <w:sz w:val="21"/>
        </w:rPr>
        <w:t>have</w:t>
      </w:r>
      <w:r>
        <w:rPr>
          <w:spacing w:val="-39"/>
          <w:w w:val="95"/>
          <w:sz w:val="21"/>
        </w:rPr>
        <w:t> </w:t>
      </w:r>
      <w:r>
        <w:rPr>
          <w:w w:val="95"/>
          <w:sz w:val="21"/>
        </w:rPr>
        <w:t>arisen</w:t>
      </w:r>
      <w:r>
        <w:rPr>
          <w:spacing w:val="-38"/>
          <w:w w:val="95"/>
          <w:sz w:val="21"/>
        </w:rPr>
        <w:t> </w:t>
      </w:r>
      <w:r>
        <w:rPr>
          <w:w w:val="95"/>
          <w:sz w:val="21"/>
        </w:rPr>
        <w:t>at</w:t>
      </w:r>
      <w:r>
        <w:rPr>
          <w:spacing w:val="-38"/>
          <w:w w:val="95"/>
          <w:sz w:val="21"/>
        </w:rPr>
        <w:t> </w:t>
      </w:r>
      <w:r>
        <w:rPr>
          <w:w w:val="95"/>
          <w:sz w:val="21"/>
        </w:rPr>
        <w:t>both</w:t>
      </w:r>
      <w:r>
        <w:rPr>
          <w:spacing w:val="-39"/>
          <w:w w:val="95"/>
          <w:sz w:val="21"/>
        </w:rPr>
        <w:t> </w:t>
      </w:r>
      <w:r>
        <w:rPr>
          <w:w w:val="95"/>
          <w:sz w:val="21"/>
        </w:rPr>
        <w:t>state/territory</w:t>
      </w:r>
      <w:r>
        <w:rPr>
          <w:spacing w:val="-38"/>
          <w:w w:val="95"/>
          <w:sz w:val="21"/>
        </w:rPr>
        <w:t> </w:t>
      </w:r>
      <w:r>
        <w:rPr>
          <w:w w:val="95"/>
          <w:sz w:val="21"/>
        </w:rPr>
        <w:t>and </w:t>
      </w:r>
      <w:r>
        <w:rPr>
          <w:sz w:val="21"/>
        </w:rPr>
        <w:t>federal</w:t>
      </w:r>
      <w:r>
        <w:rPr>
          <w:spacing w:val="-48"/>
          <w:sz w:val="21"/>
        </w:rPr>
        <w:t> </w:t>
      </w:r>
      <w:r>
        <w:rPr>
          <w:sz w:val="21"/>
        </w:rPr>
        <w:t>levels</w:t>
      </w:r>
      <w:r>
        <w:rPr>
          <w:spacing w:val="-46"/>
          <w:sz w:val="21"/>
        </w:rPr>
        <w:t> </w:t>
      </w:r>
      <w:r>
        <w:rPr>
          <w:sz w:val="21"/>
        </w:rPr>
        <w:t>in</w:t>
      </w:r>
      <w:r>
        <w:rPr>
          <w:spacing w:val="-47"/>
          <w:sz w:val="21"/>
        </w:rPr>
        <w:t> </w:t>
      </w:r>
      <w:r>
        <w:rPr>
          <w:sz w:val="21"/>
        </w:rPr>
        <w:t>recent</w:t>
      </w:r>
      <w:r>
        <w:rPr>
          <w:spacing w:val="-47"/>
          <w:sz w:val="21"/>
        </w:rPr>
        <w:t> </w:t>
      </w:r>
      <w:r>
        <w:rPr>
          <w:sz w:val="21"/>
        </w:rPr>
        <w:t>years.</w:t>
      </w:r>
      <w:r>
        <w:rPr>
          <w:spacing w:val="-47"/>
          <w:sz w:val="21"/>
        </w:rPr>
        <w:t> </w:t>
      </w:r>
      <w:r>
        <w:rPr>
          <w:sz w:val="21"/>
        </w:rPr>
        <w:t>These</w:t>
      </w:r>
      <w:r>
        <w:rPr>
          <w:spacing w:val="-47"/>
          <w:sz w:val="21"/>
        </w:rPr>
        <w:t> </w:t>
      </w:r>
      <w:r>
        <w:rPr>
          <w:sz w:val="21"/>
        </w:rPr>
        <w:t>proposals</w:t>
      </w:r>
      <w:r>
        <w:rPr>
          <w:spacing w:val="-46"/>
          <w:sz w:val="21"/>
        </w:rPr>
        <w:t> </w:t>
      </w:r>
      <w:r>
        <w:rPr>
          <w:sz w:val="21"/>
        </w:rPr>
        <w:t>indicate</w:t>
      </w:r>
      <w:r>
        <w:rPr>
          <w:spacing w:val="-47"/>
          <w:sz w:val="21"/>
        </w:rPr>
        <w:t> </w:t>
      </w:r>
      <w:r>
        <w:rPr>
          <w:sz w:val="21"/>
        </w:rPr>
        <w:t>options</w:t>
      </w:r>
      <w:r>
        <w:rPr>
          <w:spacing w:val="-47"/>
          <w:sz w:val="21"/>
        </w:rPr>
        <w:t> </w:t>
      </w:r>
      <w:r>
        <w:rPr>
          <w:sz w:val="21"/>
        </w:rPr>
        <w:t>that</w:t>
      </w:r>
      <w:r>
        <w:rPr>
          <w:spacing w:val="-47"/>
          <w:sz w:val="21"/>
        </w:rPr>
        <w:t> </w:t>
      </w:r>
      <w:r>
        <w:rPr>
          <w:sz w:val="21"/>
        </w:rPr>
        <w:t>Victoria</w:t>
      </w:r>
      <w:r>
        <w:rPr>
          <w:spacing w:val="-47"/>
          <w:sz w:val="21"/>
        </w:rPr>
        <w:t> </w:t>
      </w:r>
      <w:r>
        <w:rPr>
          <w:sz w:val="21"/>
        </w:rPr>
        <w:t>could consider</w:t>
      </w:r>
      <w:r>
        <w:rPr>
          <w:spacing w:val="-39"/>
          <w:sz w:val="21"/>
        </w:rPr>
        <w:t> </w:t>
      </w:r>
      <w:r>
        <w:rPr>
          <w:sz w:val="21"/>
        </w:rPr>
        <w:t>within</w:t>
      </w:r>
      <w:r>
        <w:rPr>
          <w:spacing w:val="-39"/>
          <w:sz w:val="21"/>
        </w:rPr>
        <w:t> </w:t>
      </w:r>
      <w:r>
        <w:rPr>
          <w:sz w:val="21"/>
        </w:rPr>
        <w:t>the</w:t>
      </w:r>
      <w:r>
        <w:rPr>
          <w:spacing w:val="-39"/>
          <w:sz w:val="21"/>
        </w:rPr>
        <w:t> </w:t>
      </w:r>
      <w:r>
        <w:rPr>
          <w:sz w:val="21"/>
        </w:rPr>
        <w:t>limits</w:t>
      </w:r>
      <w:r>
        <w:rPr>
          <w:spacing w:val="-38"/>
          <w:sz w:val="21"/>
        </w:rPr>
        <w:t> </w:t>
      </w:r>
      <w:r>
        <w:rPr>
          <w:sz w:val="21"/>
        </w:rPr>
        <w:t>of</w:t>
      </w:r>
      <w:r>
        <w:rPr>
          <w:spacing w:val="-39"/>
          <w:sz w:val="21"/>
        </w:rPr>
        <w:t> </w:t>
      </w:r>
      <w:r>
        <w:rPr>
          <w:sz w:val="21"/>
        </w:rPr>
        <w:t>its</w:t>
      </w:r>
      <w:r>
        <w:rPr>
          <w:spacing w:val="-39"/>
          <w:sz w:val="21"/>
        </w:rPr>
        <w:t> </w:t>
      </w:r>
      <w:r>
        <w:rPr>
          <w:sz w:val="21"/>
        </w:rPr>
        <w:t>jurisdiction.</w:t>
      </w:r>
      <w:r>
        <w:rPr>
          <w:spacing w:val="-39"/>
          <w:sz w:val="21"/>
        </w:rPr>
        <w:t> </w:t>
      </w:r>
      <w:r>
        <w:rPr>
          <w:sz w:val="21"/>
        </w:rPr>
        <w:t>Some</w:t>
      </w:r>
      <w:r>
        <w:rPr>
          <w:spacing w:val="-39"/>
          <w:sz w:val="21"/>
        </w:rPr>
        <w:t> </w:t>
      </w:r>
      <w:r>
        <w:rPr>
          <w:sz w:val="21"/>
        </w:rPr>
        <w:t>of</w:t>
      </w:r>
      <w:r>
        <w:rPr>
          <w:spacing w:val="-39"/>
          <w:sz w:val="21"/>
        </w:rPr>
        <w:t> </w:t>
      </w:r>
      <w:r>
        <w:rPr>
          <w:sz w:val="21"/>
        </w:rPr>
        <w:t>them</w:t>
      </w:r>
      <w:r>
        <w:rPr>
          <w:spacing w:val="-37"/>
          <w:sz w:val="21"/>
        </w:rPr>
        <w:t> </w:t>
      </w:r>
      <w:r>
        <w:rPr>
          <w:sz w:val="21"/>
        </w:rPr>
        <w:t>would</w:t>
      </w:r>
      <w:r>
        <w:rPr>
          <w:spacing w:val="-39"/>
          <w:sz w:val="21"/>
        </w:rPr>
        <w:t> </w:t>
      </w:r>
      <w:r>
        <w:rPr>
          <w:sz w:val="21"/>
        </w:rPr>
        <w:t>work</w:t>
      </w:r>
      <w:r>
        <w:rPr>
          <w:spacing w:val="-39"/>
          <w:sz w:val="21"/>
        </w:rPr>
        <w:t> </w:t>
      </w:r>
      <w:r>
        <w:rPr>
          <w:sz w:val="21"/>
        </w:rPr>
        <w:t>within</w:t>
      </w:r>
      <w:r>
        <w:rPr>
          <w:spacing w:val="-38"/>
          <w:sz w:val="21"/>
        </w:rPr>
        <w:t> </w:t>
      </w:r>
      <w:r>
        <w:rPr>
          <w:sz w:val="21"/>
        </w:rPr>
        <w:t>the </w:t>
      </w:r>
      <w:r>
        <w:rPr>
          <w:w w:val="95"/>
          <w:sz w:val="21"/>
        </w:rPr>
        <w:t>existing</w:t>
      </w:r>
      <w:r>
        <w:rPr>
          <w:spacing w:val="-26"/>
          <w:w w:val="95"/>
          <w:sz w:val="21"/>
        </w:rPr>
        <w:t> </w:t>
      </w:r>
      <w:r>
        <w:rPr>
          <w:w w:val="95"/>
          <w:sz w:val="21"/>
        </w:rPr>
        <w:t>framework</w:t>
      </w:r>
      <w:r>
        <w:rPr>
          <w:spacing w:val="-26"/>
          <w:w w:val="95"/>
          <w:sz w:val="21"/>
        </w:rPr>
        <w:t> </w:t>
      </w:r>
      <w:r>
        <w:rPr>
          <w:w w:val="95"/>
          <w:sz w:val="21"/>
        </w:rPr>
        <w:t>for</w:t>
      </w:r>
      <w:r>
        <w:rPr>
          <w:spacing w:val="-26"/>
          <w:w w:val="95"/>
          <w:sz w:val="21"/>
        </w:rPr>
        <w:t> </w:t>
      </w:r>
      <w:r>
        <w:rPr>
          <w:w w:val="95"/>
          <w:sz w:val="21"/>
        </w:rPr>
        <w:t>the</w:t>
      </w:r>
      <w:r>
        <w:rPr>
          <w:spacing w:val="-26"/>
          <w:w w:val="95"/>
          <w:sz w:val="21"/>
        </w:rPr>
        <w:t> </w:t>
      </w:r>
      <w:r>
        <w:rPr>
          <w:w w:val="95"/>
          <w:sz w:val="21"/>
        </w:rPr>
        <w:t>regulation</w:t>
      </w:r>
      <w:r>
        <w:rPr>
          <w:spacing w:val="-26"/>
          <w:w w:val="95"/>
          <w:sz w:val="21"/>
        </w:rPr>
        <w:t> </w:t>
      </w:r>
      <w:r>
        <w:rPr>
          <w:w w:val="95"/>
          <w:sz w:val="21"/>
        </w:rPr>
        <w:t>of</w:t>
      </w:r>
      <w:r>
        <w:rPr>
          <w:spacing w:val="-26"/>
          <w:w w:val="95"/>
          <w:sz w:val="21"/>
        </w:rPr>
        <w:t> </w:t>
      </w:r>
      <w:r>
        <w:rPr>
          <w:w w:val="95"/>
          <w:sz w:val="21"/>
        </w:rPr>
        <w:t>therapeutic</w:t>
      </w:r>
      <w:r>
        <w:rPr>
          <w:spacing w:val="-25"/>
          <w:w w:val="95"/>
          <w:sz w:val="21"/>
        </w:rPr>
        <w:t> </w:t>
      </w:r>
      <w:r>
        <w:rPr>
          <w:w w:val="95"/>
          <w:sz w:val="21"/>
        </w:rPr>
        <w:t>goods,</w:t>
      </w:r>
      <w:r>
        <w:rPr>
          <w:spacing w:val="-27"/>
          <w:w w:val="95"/>
          <w:sz w:val="21"/>
        </w:rPr>
        <w:t> </w:t>
      </w:r>
      <w:r>
        <w:rPr>
          <w:w w:val="95"/>
          <w:sz w:val="21"/>
        </w:rPr>
        <w:t>and</w:t>
      </w:r>
      <w:r>
        <w:rPr>
          <w:spacing w:val="-26"/>
          <w:w w:val="95"/>
          <w:sz w:val="21"/>
        </w:rPr>
        <w:t> </w:t>
      </w:r>
      <w:r>
        <w:rPr>
          <w:w w:val="95"/>
          <w:sz w:val="21"/>
        </w:rPr>
        <w:t>could</w:t>
      </w:r>
      <w:r>
        <w:rPr>
          <w:spacing w:val="-26"/>
          <w:w w:val="95"/>
          <w:sz w:val="21"/>
        </w:rPr>
        <w:t> </w:t>
      </w:r>
      <w:r>
        <w:rPr>
          <w:w w:val="95"/>
          <w:sz w:val="21"/>
        </w:rPr>
        <w:t>be</w:t>
      </w:r>
      <w:r>
        <w:rPr>
          <w:spacing w:val="-25"/>
          <w:w w:val="95"/>
          <w:sz w:val="21"/>
        </w:rPr>
        <w:t> </w:t>
      </w:r>
      <w:r>
        <w:rPr>
          <w:w w:val="95"/>
          <w:sz w:val="21"/>
        </w:rPr>
        <w:t>taken</w:t>
      </w:r>
      <w:r>
        <w:rPr>
          <w:spacing w:val="-26"/>
          <w:w w:val="95"/>
          <w:sz w:val="21"/>
        </w:rPr>
        <w:t> </w:t>
      </w:r>
      <w:r>
        <w:rPr>
          <w:w w:val="95"/>
          <w:sz w:val="21"/>
        </w:rPr>
        <w:t>into </w:t>
      </w:r>
      <w:r>
        <w:rPr>
          <w:sz w:val="21"/>
        </w:rPr>
        <w:t>account</w:t>
      </w:r>
      <w:r>
        <w:rPr>
          <w:spacing w:val="-40"/>
          <w:sz w:val="21"/>
        </w:rPr>
        <w:t> </w:t>
      </w:r>
      <w:r>
        <w:rPr>
          <w:sz w:val="21"/>
        </w:rPr>
        <w:t>in</w:t>
      </w:r>
      <w:r>
        <w:rPr>
          <w:spacing w:val="-39"/>
          <w:sz w:val="21"/>
        </w:rPr>
        <w:t> </w:t>
      </w:r>
      <w:r>
        <w:rPr>
          <w:sz w:val="21"/>
        </w:rPr>
        <w:t>any</w:t>
      </w:r>
      <w:r>
        <w:rPr>
          <w:spacing w:val="-40"/>
          <w:sz w:val="21"/>
        </w:rPr>
        <w:t> </w:t>
      </w:r>
      <w:r>
        <w:rPr>
          <w:sz w:val="21"/>
        </w:rPr>
        <w:t>Victorian</w:t>
      </w:r>
      <w:r>
        <w:rPr>
          <w:spacing w:val="-39"/>
          <w:sz w:val="21"/>
        </w:rPr>
        <w:t> </w:t>
      </w:r>
      <w:r>
        <w:rPr>
          <w:sz w:val="21"/>
        </w:rPr>
        <w:t>scheme.</w:t>
      </w:r>
      <w:r>
        <w:rPr>
          <w:spacing w:val="-40"/>
          <w:sz w:val="21"/>
        </w:rPr>
        <w:t> </w:t>
      </w:r>
      <w:r>
        <w:rPr>
          <w:sz w:val="21"/>
        </w:rPr>
        <w:t>Victoria</w:t>
      </w:r>
      <w:r>
        <w:rPr>
          <w:spacing w:val="-39"/>
          <w:sz w:val="21"/>
        </w:rPr>
        <w:t> </w:t>
      </w:r>
      <w:r>
        <w:rPr>
          <w:sz w:val="21"/>
        </w:rPr>
        <w:t>could</w:t>
      </w:r>
      <w:r>
        <w:rPr>
          <w:spacing w:val="-39"/>
          <w:sz w:val="21"/>
        </w:rPr>
        <w:t> </w:t>
      </w:r>
      <w:r>
        <w:rPr>
          <w:sz w:val="21"/>
        </w:rPr>
        <w:t>also</w:t>
      </w:r>
      <w:r>
        <w:rPr>
          <w:spacing w:val="-40"/>
          <w:sz w:val="21"/>
        </w:rPr>
        <w:t> </w:t>
      </w:r>
      <w:r>
        <w:rPr>
          <w:sz w:val="21"/>
        </w:rPr>
        <w:t>draw</w:t>
      </w:r>
      <w:r>
        <w:rPr>
          <w:spacing w:val="-39"/>
          <w:sz w:val="21"/>
        </w:rPr>
        <w:t> </w:t>
      </w:r>
      <w:r>
        <w:rPr>
          <w:sz w:val="21"/>
        </w:rPr>
        <w:t>on</w:t>
      </w:r>
      <w:r>
        <w:rPr>
          <w:spacing w:val="-39"/>
          <w:sz w:val="21"/>
        </w:rPr>
        <w:t> </w:t>
      </w:r>
      <w:r>
        <w:rPr>
          <w:sz w:val="21"/>
        </w:rPr>
        <w:t>the</w:t>
      </w:r>
      <w:r>
        <w:rPr>
          <w:spacing w:val="-39"/>
          <w:sz w:val="21"/>
        </w:rPr>
        <w:t> </w:t>
      </w:r>
      <w:r>
        <w:rPr>
          <w:sz w:val="21"/>
        </w:rPr>
        <w:t>experience</w:t>
      </w:r>
      <w:r>
        <w:rPr>
          <w:spacing w:val="-40"/>
          <w:sz w:val="21"/>
        </w:rPr>
        <w:t> </w:t>
      </w:r>
      <w:r>
        <w:rPr>
          <w:sz w:val="21"/>
        </w:rPr>
        <w:t>and </w:t>
      </w:r>
      <w:r>
        <w:rPr>
          <w:w w:val="90"/>
          <w:sz w:val="21"/>
        </w:rPr>
        <w:t>mechanisms</w:t>
      </w:r>
      <w:r>
        <w:rPr>
          <w:spacing w:val="-8"/>
          <w:w w:val="90"/>
          <w:sz w:val="21"/>
        </w:rPr>
        <w:t> </w:t>
      </w:r>
      <w:r>
        <w:rPr>
          <w:w w:val="90"/>
          <w:sz w:val="21"/>
        </w:rPr>
        <w:t>of</w:t>
      </w:r>
      <w:r>
        <w:rPr>
          <w:spacing w:val="-7"/>
          <w:w w:val="90"/>
          <w:sz w:val="21"/>
        </w:rPr>
        <w:t> </w:t>
      </w:r>
      <w:r>
        <w:rPr>
          <w:w w:val="90"/>
          <w:sz w:val="21"/>
        </w:rPr>
        <w:t>comparable</w:t>
      </w:r>
      <w:r>
        <w:rPr>
          <w:spacing w:val="-7"/>
          <w:w w:val="90"/>
          <w:sz w:val="21"/>
        </w:rPr>
        <w:t> </w:t>
      </w:r>
      <w:r>
        <w:rPr>
          <w:w w:val="90"/>
          <w:sz w:val="21"/>
        </w:rPr>
        <w:t>cultivation</w:t>
      </w:r>
      <w:r>
        <w:rPr>
          <w:spacing w:val="-7"/>
          <w:w w:val="90"/>
          <w:sz w:val="21"/>
        </w:rPr>
        <w:t> </w:t>
      </w:r>
      <w:r>
        <w:rPr>
          <w:w w:val="90"/>
          <w:sz w:val="21"/>
        </w:rPr>
        <w:t>schemes</w:t>
      </w:r>
      <w:r>
        <w:rPr>
          <w:spacing w:val="-7"/>
          <w:w w:val="90"/>
          <w:sz w:val="21"/>
        </w:rPr>
        <w:t> </w:t>
      </w:r>
      <w:r>
        <w:rPr>
          <w:w w:val="90"/>
          <w:sz w:val="21"/>
        </w:rPr>
        <w:t>for</w:t>
      </w:r>
      <w:r>
        <w:rPr>
          <w:spacing w:val="-7"/>
          <w:w w:val="90"/>
          <w:sz w:val="21"/>
        </w:rPr>
        <w:t> </w:t>
      </w:r>
      <w:r>
        <w:rPr>
          <w:w w:val="90"/>
          <w:sz w:val="21"/>
        </w:rPr>
        <w:t>industrial</w:t>
      </w:r>
      <w:r>
        <w:rPr>
          <w:spacing w:val="-8"/>
          <w:w w:val="90"/>
          <w:sz w:val="21"/>
        </w:rPr>
        <w:t> </w:t>
      </w:r>
      <w:r>
        <w:rPr>
          <w:w w:val="90"/>
          <w:sz w:val="21"/>
        </w:rPr>
        <w:t>hemp</w:t>
      </w:r>
      <w:r>
        <w:rPr>
          <w:spacing w:val="-7"/>
          <w:w w:val="90"/>
          <w:sz w:val="21"/>
        </w:rPr>
        <w:t> </w:t>
      </w:r>
      <w:r>
        <w:rPr>
          <w:w w:val="90"/>
          <w:sz w:val="21"/>
        </w:rPr>
        <w:t>and</w:t>
      </w:r>
      <w:r>
        <w:rPr>
          <w:spacing w:val="-7"/>
          <w:w w:val="90"/>
          <w:sz w:val="21"/>
        </w:rPr>
        <w:t> </w:t>
      </w:r>
      <w:r>
        <w:rPr>
          <w:w w:val="90"/>
          <w:sz w:val="21"/>
        </w:rPr>
        <w:t>opium</w:t>
      </w:r>
      <w:r>
        <w:rPr>
          <w:spacing w:val="-6"/>
          <w:w w:val="90"/>
          <w:sz w:val="21"/>
        </w:rPr>
        <w:t> </w:t>
      </w:r>
      <w:r>
        <w:rPr>
          <w:w w:val="90"/>
          <w:sz w:val="21"/>
        </w:rPr>
        <w:t>poppies.</w:t>
      </w:r>
    </w:p>
    <w:p>
      <w:pPr>
        <w:pStyle w:val="Heading4"/>
        <w:spacing w:line="206" w:lineRule="auto" w:before="180"/>
        <w:ind w:right="172"/>
      </w:pPr>
      <w:bookmarkStart w:name="_TOC_250053" w:id="110"/>
      <w:r>
        <w:rPr>
          <w:color w:val="007B01"/>
          <w:spacing w:val="-5"/>
          <w:w w:val="110"/>
        </w:rPr>
        <w:t>Reviews </w:t>
      </w:r>
      <w:r>
        <w:rPr>
          <w:color w:val="007B01"/>
          <w:spacing w:val="-4"/>
          <w:w w:val="110"/>
        </w:rPr>
        <w:t>and </w:t>
      </w:r>
      <w:r>
        <w:rPr>
          <w:color w:val="007B01"/>
          <w:spacing w:val="-5"/>
          <w:w w:val="110"/>
        </w:rPr>
        <w:t>inquiries into medicinal cannabis </w:t>
      </w:r>
      <w:r>
        <w:rPr>
          <w:color w:val="007B01"/>
          <w:spacing w:val="-3"/>
          <w:w w:val="110"/>
        </w:rPr>
        <w:t>in </w:t>
      </w:r>
      <w:bookmarkEnd w:id="110"/>
      <w:r>
        <w:rPr>
          <w:color w:val="007B01"/>
          <w:spacing w:val="-6"/>
          <w:w w:val="110"/>
        </w:rPr>
        <w:t>other Australian jurisdictions</w:t>
      </w:r>
    </w:p>
    <w:p>
      <w:pPr>
        <w:pStyle w:val="BodyText"/>
        <w:spacing w:before="1"/>
        <w:rPr>
          <w:rFonts w:ascii="Trebuchet MS"/>
          <w:b/>
          <w:sz w:val="11"/>
        </w:rPr>
      </w:pPr>
    </w:p>
    <w:p>
      <w:pPr>
        <w:pStyle w:val="ListParagraph"/>
        <w:numPr>
          <w:ilvl w:val="1"/>
          <w:numId w:val="5"/>
        </w:numPr>
        <w:tabs>
          <w:tab w:pos="1666" w:val="left" w:leader="none"/>
          <w:tab w:pos="1667" w:val="left" w:leader="none"/>
        </w:tabs>
        <w:spacing w:line="271" w:lineRule="auto" w:before="94" w:after="0"/>
        <w:ind w:left="1666" w:right="162" w:hanging="710"/>
        <w:jc w:val="left"/>
        <w:rPr>
          <w:sz w:val="21"/>
        </w:rPr>
      </w:pPr>
      <w:r>
        <w:rPr>
          <w:sz w:val="21"/>
        </w:rPr>
        <w:t>Victoria</w:t>
      </w:r>
      <w:r>
        <w:rPr>
          <w:spacing w:val="-45"/>
          <w:sz w:val="21"/>
        </w:rPr>
        <w:t> </w:t>
      </w:r>
      <w:r>
        <w:rPr>
          <w:sz w:val="21"/>
        </w:rPr>
        <w:t>is</w:t>
      </w:r>
      <w:r>
        <w:rPr>
          <w:spacing w:val="-44"/>
          <w:sz w:val="21"/>
        </w:rPr>
        <w:t> </w:t>
      </w:r>
      <w:r>
        <w:rPr>
          <w:sz w:val="21"/>
        </w:rPr>
        <w:t>not</w:t>
      </w:r>
      <w:r>
        <w:rPr>
          <w:spacing w:val="-44"/>
          <w:sz w:val="21"/>
        </w:rPr>
        <w:t> </w:t>
      </w:r>
      <w:r>
        <w:rPr>
          <w:sz w:val="21"/>
        </w:rPr>
        <w:t>the</w:t>
      </w:r>
      <w:r>
        <w:rPr>
          <w:spacing w:val="-44"/>
          <w:sz w:val="21"/>
        </w:rPr>
        <w:t> </w:t>
      </w:r>
      <w:r>
        <w:rPr>
          <w:sz w:val="21"/>
        </w:rPr>
        <w:t>first</w:t>
      </w:r>
      <w:r>
        <w:rPr>
          <w:spacing w:val="-44"/>
          <w:sz w:val="21"/>
        </w:rPr>
        <w:t> </w:t>
      </w:r>
      <w:r>
        <w:rPr>
          <w:sz w:val="21"/>
        </w:rPr>
        <w:t>state</w:t>
      </w:r>
      <w:r>
        <w:rPr>
          <w:spacing w:val="-44"/>
          <w:sz w:val="21"/>
        </w:rPr>
        <w:t> </w:t>
      </w:r>
      <w:r>
        <w:rPr>
          <w:sz w:val="21"/>
        </w:rPr>
        <w:t>to</w:t>
      </w:r>
      <w:r>
        <w:rPr>
          <w:spacing w:val="-45"/>
          <w:sz w:val="21"/>
        </w:rPr>
        <w:t> </w:t>
      </w:r>
      <w:r>
        <w:rPr>
          <w:sz w:val="21"/>
        </w:rPr>
        <w:t>consider</w:t>
      </w:r>
      <w:r>
        <w:rPr>
          <w:spacing w:val="-44"/>
          <w:sz w:val="21"/>
        </w:rPr>
        <w:t> </w:t>
      </w:r>
      <w:r>
        <w:rPr>
          <w:sz w:val="21"/>
        </w:rPr>
        <w:t>introducing</w:t>
      </w:r>
      <w:r>
        <w:rPr>
          <w:spacing w:val="-44"/>
          <w:sz w:val="21"/>
        </w:rPr>
        <w:t> </w:t>
      </w:r>
      <w:r>
        <w:rPr>
          <w:sz w:val="21"/>
        </w:rPr>
        <w:t>a</w:t>
      </w:r>
      <w:r>
        <w:rPr>
          <w:spacing w:val="-44"/>
          <w:sz w:val="21"/>
        </w:rPr>
        <w:t> </w:t>
      </w:r>
      <w:r>
        <w:rPr>
          <w:sz w:val="21"/>
        </w:rPr>
        <w:t>medicinal</w:t>
      </w:r>
      <w:r>
        <w:rPr>
          <w:spacing w:val="-44"/>
          <w:sz w:val="21"/>
        </w:rPr>
        <w:t> </w:t>
      </w:r>
      <w:r>
        <w:rPr>
          <w:sz w:val="21"/>
        </w:rPr>
        <w:t>cannabis</w:t>
      </w:r>
      <w:r>
        <w:rPr>
          <w:spacing w:val="-45"/>
          <w:sz w:val="21"/>
        </w:rPr>
        <w:t> </w:t>
      </w:r>
      <w:r>
        <w:rPr>
          <w:sz w:val="21"/>
        </w:rPr>
        <w:t>scheme. Governments and parliaments in other states and territories have also explored </w:t>
      </w:r>
      <w:r>
        <w:rPr>
          <w:w w:val="95"/>
          <w:sz w:val="21"/>
        </w:rPr>
        <w:t>whether—and</w:t>
      </w:r>
      <w:r>
        <w:rPr>
          <w:spacing w:val="-32"/>
          <w:w w:val="95"/>
          <w:sz w:val="21"/>
        </w:rPr>
        <w:t> </w:t>
      </w:r>
      <w:r>
        <w:rPr>
          <w:w w:val="95"/>
          <w:sz w:val="21"/>
        </w:rPr>
        <w:t>if</w:t>
      </w:r>
      <w:r>
        <w:rPr>
          <w:spacing w:val="-32"/>
          <w:w w:val="95"/>
          <w:sz w:val="21"/>
        </w:rPr>
        <w:t> </w:t>
      </w:r>
      <w:r>
        <w:rPr>
          <w:w w:val="95"/>
          <w:sz w:val="21"/>
        </w:rPr>
        <w:t>so</w:t>
      </w:r>
      <w:r>
        <w:rPr>
          <w:spacing w:val="-31"/>
          <w:w w:val="95"/>
          <w:sz w:val="21"/>
        </w:rPr>
        <w:t> </w:t>
      </w:r>
      <w:r>
        <w:rPr>
          <w:w w:val="95"/>
          <w:sz w:val="21"/>
        </w:rPr>
        <w:t>how—to</w:t>
      </w:r>
      <w:r>
        <w:rPr>
          <w:spacing w:val="-32"/>
          <w:w w:val="95"/>
          <w:sz w:val="21"/>
        </w:rPr>
        <w:t> </w:t>
      </w:r>
      <w:r>
        <w:rPr>
          <w:w w:val="95"/>
          <w:sz w:val="21"/>
        </w:rPr>
        <w:t>make</w:t>
      </w:r>
      <w:r>
        <w:rPr>
          <w:spacing w:val="-32"/>
          <w:w w:val="95"/>
          <w:sz w:val="21"/>
        </w:rPr>
        <w:t> </w:t>
      </w:r>
      <w:r>
        <w:rPr>
          <w:w w:val="95"/>
          <w:sz w:val="21"/>
        </w:rPr>
        <w:t>cannabis</w:t>
      </w:r>
      <w:r>
        <w:rPr>
          <w:spacing w:val="-31"/>
          <w:w w:val="95"/>
          <w:sz w:val="21"/>
        </w:rPr>
        <w:t> </w:t>
      </w:r>
      <w:r>
        <w:rPr>
          <w:w w:val="95"/>
          <w:sz w:val="21"/>
        </w:rPr>
        <w:t>lawfully</w:t>
      </w:r>
      <w:r>
        <w:rPr>
          <w:spacing w:val="-32"/>
          <w:w w:val="95"/>
          <w:sz w:val="21"/>
        </w:rPr>
        <w:t> </w:t>
      </w:r>
      <w:r>
        <w:rPr>
          <w:w w:val="95"/>
          <w:sz w:val="21"/>
        </w:rPr>
        <w:t>available</w:t>
      </w:r>
      <w:r>
        <w:rPr>
          <w:spacing w:val="-32"/>
          <w:w w:val="95"/>
          <w:sz w:val="21"/>
        </w:rPr>
        <w:t> </w:t>
      </w:r>
      <w:r>
        <w:rPr>
          <w:w w:val="95"/>
          <w:sz w:val="21"/>
        </w:rPr>
        <w:t>to</w:t>
      </w:r>
      <w:r>
        <w:rPr>
          <w:spacing w:val="-31"/>
          <w:w w:val="95"/>
          <w:sz w:val="21"/>
        </w:rPr>
        <w:t> </w:t>
      </w:r>
      <w:r>
        <w:rPr>
          <w:w w:val="95"/>
          <w:sz w:val="21"/>
        </w:rPr>
        <w:t>seriously</w:t>
      </w:r>
      <w:r>
        <w:rPr>
          <w:spacing w:val="-32"/>
          <w:w w:val="95"/>
          <w:sz w:val="21"/>
        </w:rPr>
        <w:t> </w:t>
      </w:r>
      <w:r>
        <w:rPr>
          <w:w w:val="95"/>
          <w:sz w:val="21"/>
        </w:rPr>
        <w:t>ill</w:t>
      </w:r>
      <w:r>
        <w:rPr>
          <w:spacing w:val="-32"/>
          <w:w w:val="95"/>
          <w:sz w:val="21"/>
        </w:rPr>
        <w:t> </w:t>
      </w:r>
      <w:r>
        <w:rPr>
          <w:w w:val="95"/>
          <w:sz w:val="21"/>
        </w:rPr>
        <w:t>people</w:t>
      </w:r>
      <w:r>
        <w:rPr>
          <w:spacing w:val="-32"/>
          <w:w w:val="95"/>
          <w:sz w:val="21"/>
        </w:rPr>
        <w:t> </w:t>
      </w:r>
      <w:r>
        <w:rPr>
          <w:w w:val="95"/>
          <w:sz w:val="21"/>
        </w:rPr>
        <w:t>who </w:t>
      </w:r>
      <w:r>
        <w:rPr>
          <w:sz w:val="21"/>
        </w:rPr>
        <w:t>may benefit from its</w:t>
      </w:r>
      <w:r>
        <w:rPr>
          <w:spacing w:val="-40"/>
          <w:sz w:val="21"/>
        </w:rPr>
        <w:t> </w:t>
      </w:r>
      <w:r>
        <w:rPr>
          <w:sz w:val="21"/>
        </w:rPr>
        <w:t>use.</w:t>
      </w:r>
    </w:p>
    <w:p>
      <w:pPr>
        <w:pStyle w:val="ListParagraph"/>
        <w:numPr>
          <w:ilvl w:val="1"/>
          <w:numId w:val="5"/>
        </w:numPr>
        <w:tabs>
          <w:tab w:pos="1666" w:val="left" w:leader="none"/>
          <w:tab w:pos="1667" w:val="left" w:leader="none"/>
        </w:tabs>
        <w:spacing w:line="268" w:lineRule="auto" w:before="106" w:after="0"/>
        <w:ind w:left="1666" w:right="289" w:hanging="710"/>
        <w:jc w:val="left"/>
        <w:rPr>
          <w:sz w:val="21"/>
        </w:rPr>
      </w:pPr>
      <w:r>
        <w:rPr>
          <w:w w:val="95"/>
          <w:sz w:val="21"/>
        </w:rPr>
        <w:t>The</w:t>
      </w:r>
      <w:r>
        <w:rPr>
          <w:spacing w:val="-28"/>
          <w:w w:val="95"/>
          <w:sz w:val="21"/>
        </w:rPr>
        <w:t> </w:t>
      </w:r>
      <w:r>
        <w:rPr>
          <w:w w:val="95"/>
          <w:sz w:val="21"/>
        </w:rPr>
        <w:t>most</w:t>
      </w:r>
      <w:r>
        <w:rPr>
          <w:spacing w:val="-28"/>
          <w:w w:val="95"/>
          <w:sz w:val="21"/>
        </w:rPr>
        <w:t> </w:t>
      </w:r>
      <w:r>
        <w:rPr>
          <w:w w:val="95"/>
          <w:sz w:val="21"/>
        </w:rPr>
        <w:t>extensive</w:t>
      </w:r>
      <w:r>
        <w:rPr>
          <w:spacing w:val="-28"/>
          <w:w w:val="95"/>
          <w:sz w:val="21"/>
        </w:rPr>
        <w:t> </w:t>
      </w:r>
      <w:r>
        <w:rPr>
          <w:w w:val="95"/>
          <w:sz w:val="21"/>
        </w:rPr>
        <w:t>of</w:t>
      </w:r>
      <w:r>
        <w:rPr>
          <w:spacing w:val="-28"/>
          <w:w w:val="95"/>
          <w:sz w:val="21"/>
        </w:rPr>
        <w:t> </w:t>
      </w:r>
      <w:r>
        <w:rPr>
          <w:w w:val="95"/>
          <w:sz w:val="21"/>
        </w:rPr>
        <w:t>these</w:t>
      </w:r>
      <w:r>
        <w:rPr>
          <w:spacing w:val="-28"/>
          <w:w w:val="95"/>
          <w:sz w:val="21"/>
        </w:rPr>
        <w:t> </w:t>
      </w:r>
      <w:r>
        <w:rPr>
          <w:w w:val="95"/>
          <w:sz w:val="21"/>
        </w:rPr>
        <w:t>reviews</w:t>
      </w:r>
      <w:r>
        <w:rPr>
          <w:spacing w:val="-27"/>
          <w:w w:val="95"/>
          <w:sz w:val="21"/>
        </w:rPr>
        <w:t> </w:t>
      </w:r>
      <w:r>
        <w:rPr>
          <w:w w:val="95"/>
          <w:sz w:val="21"/>
        </w:rPr>
        <w:t>were</w:t>
      </w:r>
      <w:r>
        <w:rPr>
          <w:spacing w:val="-28"/>
          <w:w w:val="95"/>
          <w:sz w:val="21"/>
        </w:rPr>
        <w:t> </w:t>
      </w:r>
      <w:r>
        <w:rPr>
          <w:w w:val="95"/>
          <w:sz w:val="21"/>
        </w:rPr>
        <w:t>conducted</w:t>
      </w:r>
      <w:r>
        <w:rPr>
          <w:spacing w:val="-28"/>
          <w:w w:val="95"/>
          <w:sz w:val="21"/>
        </w:rPr>
        <w:t> </w:t>
      </w:r>
      <w:r>
        <w:rPr>
          <w:w w:val="95"/>
          <w:sz w:val="21"/>
        </w:rPr>
        <w:t>in</w:t>
      </w:r>
      <w:r>
        <w:rPr>
          <w:spacing w:val="-28"/>
          <w:w w:val="95"/>
          <w:sz w:val="21"/>
        </w:rPr>
        <w:t> </w:t>
      </w:r>
      <w:r>
        <w:rPr>
          <w:w w:val="95"/>
          <w:sz w:val="21"/>
        </w:rPr>
        <w:t>New</w:t>
      </w:r>
      <w:r>
        <w:rPr>
          <w:spacing w:val="-27"/>
          <w:w w:val="95"/>
          <w:sz w:val="21"/>
        </w:rPr>
        <w:t> </w:t>
      </w:r>
      <w:r>
        <w:rPr>
          <w:w w:val="95"/>
          <w:sz w:val="21"/>
        </w:rPr>
        <w:t>South</w:t>
      </w:r>
      <w:r>
        <w:rPr>
          <w:spacing w:val="-28"/>
          <w:w w:val="95"/>
          <w:sz w:val="21"/>
        </w:rPr>
        <w:t> </w:t>
      </w:r>
      <w:r>
        <w:rPr>
          <w:w w:val="95"/>
          <w:sz w:val="21"/>
        </w:rPr>
        <w:t>Wales</w:t>
      </w:r>
      <w:r>
        <w:rPr>
          <w:spacing w:val="-28"/>
          <w:w w:val="95"/>
          <w:sz w:val="21"/>
        </w:rPr>
        <w:t> </w:t>
      </w:r>
      <w:r>
        <w:rPr>
          <w:w w:val="95"/>
          <w:sz w:val="21"/>
        </w:rPr>
        <w:t>in</w:t>
      </w:r>
      <w:r>
        <w:rPr>
          <w:spacing w:val="-27"/>
          <w:w w:val="95"/>
          <w:sz w:val="21"/>
        </w:rPr>
        <w:t> </w:t>
      </w:r>
      <w:r>
        <w:rPr>
          <w:w w:val="95"/>
          <w:sz w:val="21"/>
        </w:rPr>
        <w:t>2000</w:t>
      </w:r>
      <w:r>
        <w:rPr>
          <w:w w:val="95"/>
          <w:sz w:val="21"/>
          <w:vertAlign w:val="superscript"/>
        </w:rPr>
        <w:t>1</w:t>
      </w:r>
      <w:r>
        <w:rPr>
          <w:spacing w:val="-28"/>
          <w:w w:val="95"/>
          <w:sz w:val="21"/>
          <w:vertAlign w:val="baseline"/>
        </w:rPr>
        <w:t> </w:t>
      </w:r>
      <w:r>
        <w:rPr>
          <w:w w:val="95"/>
          <w:sz w:val="21"/>
          <w:vertAlign w:val="baseline"/>
        </w:rPr>
        <w:t>and 2013.</w:t>
      </w:r>
      <w:r>
        <w:rPr>
          <w:w w:val="95"/>
          <w:sz w:val="21"/>
          <w:vertAlign w:val="superscript"/>
        </w:rPr>
        <w:t>2</w:t>
      </w:r>
      <w:r>
        <w:rPr>
          <w:spacing w:val="-40"/>
          <w:w w:val="95"/>
          <w:sz w:val="21"/>
          <w:vertAlign w:val="baseline"/>
        </w:rPr>
        <w:t> </w:t>
      </w:r>
      <w:r>
        <w:rPr>
          <w:w w:val="95"/>
          <w:sz w:val="21"/>
          <w:vertAlign w:val="baseline"/>
        </w:rPr>
        <w:t>Both</w:t>
      </w:r>
      <w:r>
        <w:rPr>
          <w:spacing w:val="-39"/>
          <w:w w:val="95"/>
          <w:sz w:val="21"/>
          <w:vertAlign w:val="baseline"/>
        </w:rPr>
        <w:t> </w:t>
      </w:r>
      <w:r>
        <w:rPr>
          <w:w w:val="95"/>
          <w:sz w:val="21"/>
          <w:vertAlign w:val="baseline"/>
        </w:rPr>
        <w:t>called</w:t>
      </w:r>
      <w:r>
        <w:rPr>
          <w:spacing w:val="-38"/>
          <w:w w:val="95"/>
          <w:sz w:val="21"/>
          <w:vertAlign w:val="baseline"/>
        </w:rPr>
        <w:t> </w:t>
      </w:r>
      <w:r>
        <w:rPr>
          <w:w w:val="95"/>
          <w:sz w:val="21"/>
          <w:vertAlign w:val="baseline"/>
        </w:rPr>
        <w:t>for</w:t>
      </w:r>
      <w:r>
        <w:rPr>
          <w:spacing w:val="-39"/>
          <w:w w:val="95"/>
          <w:sz w:val="21"/>
          <w:vertAlign w:val="baseline"/>
        </w:rPr>
        <w:t> </w:t>
      </w:r>
      <w:r>
        <w:rPr>
          <w:w w:val="95"/>
          <w:sz w:val="21"/>
          <w:vertAlign w:val="baseline"/>
        </w:rPr>
        <w:t>more</w:t>
      </w:r>
      <w:r>
        <w:rPr>
          <w:spacing w:val="-39"/>
          <w:w w:val="95"/>
          <w:sz w:val="21"/>
          <w:vertAlign w:val="baseline"/>
        </w:rPr>
        <w:t> </w:t>
      </w:r>
      <w:r>
        <w:rPr>
          <w:w w:val="95"/>
          <w:sz w:val="21"/>
          <w:vertAlign w:val="baseline"/>
        </w:rPr>
        <w:t>clinical</w:t>
      </w:r>
      <w:r>
        <w:rPr>
          <w:spacing w:val="-39"/>
          <w:w w:val="95"/>
          <w:sz w:val="21"/>
          <w:vertAlign w:val="baseline"/>
        </w:rPr>
        <w:t> </w:t>
      </w:r>
      <w:r>
        <w:rPr>
          <w:w w:val="95"/>
          <w:sz w:val="21"/>
          <w:vertAlign w:val="baseline"/>
        </w:rPr>
        <w:t>trials</w:t>
      </w:r>
      <w:r>
        <w:rPr>
          <w:spacing w:val="-38"/>
          <w:w w:val="95"/>
          <w:sz w:val="21"/>
          <w:vertAlign w:val="baseline"/>
        </w:rPr>
        <w:t> </w:t>
      </w:r>
      <w:r>
        <w:rPr>
          <w:w w:val="95"/>
          <w:sz w:val="21"/>
          <w:vertAlign w:val="baseline"/>
        </w:rPr>
        <w:t>but</w:t>
      </w:r>
      <w:r>
        <w:rPr>
          <w:spacing w:val="-39"/>
          <w:w w:val="95"/>
          <w:sz w:val="21"/>
          <w:vertAlign w:val="baseline"/>
        </w:rPr>
        <w:t> </w:t>
      </w:r>
      <w:r>
        <w:rPr>
          <w:w w:val="95"/>
          <w:sz w:val="21"/>
          <w:vertAlign w:val="baseline"/>
        </w:rPr>
        <w:t>nonetheless</w:t>
      </w:r>
      <w:r>
        <w:rPr>
          <w:spacing w:val="-39"/>
          <w:w w:val="95"/>
          <w:sz w:val="21"/>
          <w:vertAlign w:val="baseline"/>
        </w:rPr>
        <w:t> </w:t>
      </w:r>
      <w:r>
        <w:rPr>
          <w:w w:val="95"/>
          <w:sz w:val="21"/>
          <w:vertAlign w:val="baseline"/>
        </w:rPr>
        <w:t>recommended</w:t>
      </w:r>
      <w:r>
        <w:rPr>
          <w:spacing w:val="-38"/>
          <w:w w:val="95"/>
          <w:sz w:val="21"/>
          <w:vertAlign w:val="baseline"/>
        </w:rPr>
        <w:t> </w:t>
      </w:r>
      <w:r>
        <w:rPr>
          <w:w w:val="95"/>
          <w:sz w:val="21"/>
          <w:vertAlign w:val="baseline"/>
        </w:rPr>
        <w:t>that</w:t>
      </w:r>
      <w:r>
        <w:rPr>
          <w:spacing w:val="-39"/>
          <w:w w:val="95"/>
          <w:sz w:val="21"/>
          <w:vertAlign w:val="baseline"/>
        </w:rPr>
        <w:t> </w:t>
      </w:r>
      <w:r>
        <w:rPr>
          <w:w w:val="95"/>
          <w:sz w:val="21"/>
          <w:vertAlign w:val="baseline"/>
        </w:rPr>
        <w:t>cannabis</w:t>
      </w:r>
    </w:p>
    <w:p>
      <w:pPr>
        <w:pStyle w:val="BodyText"/>
        <w:rPr>
          <w:sz w:val="20"/>
        </w:rPr>
      </w:pPr>
    </w:p>
    <w:p>
      <w:pPr>
        <w:pStyle w:val="BodyText"/>
        <w:spacing w:before="2"/>
        <w:rPr>
          <w:sz w:val="18"/>
        </w:rPr>
      </w:pPr>
      <w:r>
        <w:rPr/>
        <w:pict>
          <v:line style="position:absolute;mso-position-horizontal-relative:page;mso-position-vertical-relative:paragraph;z-index:1280;mso-wrap-distance-left:0;mso-wrap-distance-right:0" from="70.320pt,12.899732pt" to="214.32pt,12.899732pt" stroked="true" strokeweight=".48pt" strokecolor="#007b01">
            <v:stroke dashstyle="solid"/>
            <w10:wrap type="topAndBottom"/>
          </v:line>
        </w:pict>
      </w:r>
    </w:p>
    <w:p>
      <w:pPr>
        <w:pStyle w:val="BodyText"/>
        <w:spacing w:before="8"/>
        <w:rPr>
          <w:sz w:val="7"/>
        </w:rPr>
      </w:pPr>
    </w:p>
    <w:p>
      <w:pPr>
        <w:spacing w:before="95"/>
        <w:ind w:left="957" w:right="172" w:hanging="2"/>
        <w:jc w:val="left"/>
        <w:rPr>
          <w:sz w:val="16"/>
        </w:rPr>
      </w:pPr>
      <w:r>
        <w:rPr>
          <w:position w:val="6"/>
          <w:sz w:val="9"/>
        </w:rPr>
        <w:t>1</w:t>
      </w:r>
      <w:r>
        <w:rPr>
          <w:spacing w:val="-8"/>
          <w:position w:val="6"/>
          <w:sz w:val="9"/>
        </w:rPr>
        <w:t> </w:t>
      </w:r>
      <w:r>
        <w:rPr>
          <w:sz w:val="16"/>
        </w:rPr>
        <w:t>Working</w:t>
      </w:r>
      <w:r>
        <w:rPr>
          <w:spacing w:val="-33"/>
          <w:sz w:val="16"/>
        </w:rPr>
        <w:t> </w:t>
      </w:r>
      <w:r>
        <w:rPr>
          <w:sz w:val="16"/>
        </w:rPr>
        <w:t>Party</w:t>
      </w:r>
      <w:r>
        <w:rPr>
          <w:spacing w:val="-32"/>
          <w:sz w:val="16"/>
        </w:rPr>
        <w:t> </w:t>
      </w:r>
      <w:r>
        <w:rPr>
          <w:sz w:val="16"/>
        </w:rPr>
        <w:t>on</w:t>
      </w:r>
      <w:r>
        <w:rPr>
          <w:spacing w:val="-33"/>
          <w:sz w:val="16"/>
        </w:rPr>
        <w:t> </w:t>
      </w:r>
      <w:r>
        <w:rPr>
          <w:sz w:val="16"/>
        </w:rPr>
        <w:t>the</w:t>
      </w:r>
      <w:r>
        <w:rPr>
          <w:spacing w:val="-32"/>
          <w:sz w:val="16"/>
        </w:rPr>
        <w:t> </w:t>
      </w:r>
      <w:r>
        <w:rPr>
          <w:sz w:val="16"/>
        </w:rPr>
        <w:t>Use</w:t>
      </w:r>
      <w:r>
        <w:rPr>
          <w:spacing w:val="-33"/>
          <w:sz w:val="16"/>
        </w:rPr>
        <w:t> </w:t>
      </w:r>
      <w:r>
        <w:rPr>
          <w:sz w:val="16"/>
        </w:rPr>
        <w:t>of</w:t>
      </w:r>
      <w:r>
        <w:rPr>
          <w:spacing w:val="-32"/>
          <w:sz w:val="16"/>
        </w:rPr>
        <w:t> </w:t>
      </w:r>
      <w:r>
        <w:rPr>
          <w:sz w:val="16"/>
        </w:rPr>
        <w:t>Cannabis</w:t>
      </w:r>
      <w:r>
        <w:rPr>
          <w:spacing w:val="-32"/>
          <w:sz w:val="16"/>
        </w:rPr>
        <w:t> </w:t>
      </w:r>
      <w:r>
        <w:rPr>
          <w:sz w:val="16"/>
        </w:rPr>
        <w:t>for</w:t>
      </w:r>
      <w:r>
        <w:rPr>
          <w:spacing w:val="-33"/>
          <w:sz w:val="16"/>
        </w:rPr>
        <w:t> </w:t>
      </w:r>
      <w:r>
        <w:rPr>
          <w:sz w:val="16"/>
        </w:rPr>
        <w:t>Medical</w:t>
      </w:r>
      <w:r>
        <w:rPr>
          <w:spacing w:val="-32"/>
          <w:sz w:val="16"/>
        </w:rPr>
        <w:t> </w:t>
      </w:r>
      <w:r>
        <w:rPr>
          <w:sz w:val="16"/>
        </w:rPr>
        <w:t>Purposes,</w:t>
      </w:r>
      <w:r>
        <w:rPr>
          <w:spacing w:val="-32"/>
          <w:sz w:val="16"/>
        </w:rPr>
        <w:t> </w:t>
      </w:r>
      <w:r>
        <w:rPr>
          <w:rFonts w:ascii="Calibri"/>
          <w:i/>
          <w:sz w:val="16"/>
        </w:rPr>
        <w:t>Report</w:t>
      </w:r>
      <w:r>
        <w:rPr>
          <w:rFonts w:ascii="Calibri"/>
          <w:i/>
          <w:spacing w:val="-19"/>
          <w:sz w:val="16"/>
        </w:rPr>
        <w:t> </w:t>
      </w:r>
      <w:r>
        <w:rPr>
          <w:rFonts w:ascii="Calibri"/>
          <w:i/>
          <w:sz w:val="16"/>
        </w:rPr>
        <w:t>of</w:t>
      </w:r>
      <w:r>
        <w:rPr>
          <w:rFonts w:ascii="Calibri"/>
          <w:i/>
          <w:spacing w:val="-18"/>
          <w:sz w:val="16"/>
        </w:rPr>
        <w:t> </w:t>
      </w:r>
      <w:r>
        <w:rPr>
          <w:rFonts w:ascii="Calibri"/>
          <w:i/>
          <w:sz w:val="16"/>
        </w:rPr>
        <w:t>the</w:t>
      </w:r>
      <w:r>
        <w:rPr>
          <w:rFonts w:ascii="Calibri"/>
          <w:i/>
          <w:spacing w:val="-17"/>
          <w:sz w:val="16"/>
        </w:rPr>
        <w:t> </w:t>
      </w:r>
      <w:r>
        <w:rPr>
          <w:rFonts w:ascii="Calibri"/>
          <w:i/>
          <w:sz w:val="16"/>
        </w:rPr>
        <w:t>Working</w:t>
      </w:r>
      <w:r>
        <w:rPr>
          <w:rFonts w:ascii="Calibri"/>
          <w:i/>
          <w:spacing w:val="-18"/>
          <w:sz w:val="16"/>
        </w:rPr>
        <w:t> </w:t>
      </w:r>
      <w:r>
        <w:rPr>
          <w:rFonts w:ascii="Calibri"/>
          <w:i/>
          <w:sz w:val="16"/>
        </w:rPr>
        <w:t>Party</w:t>
      </w:r>
      <w:r>
        <w:rPr>
          <w:rFonts w:ascii="Calibri"/>
          <w:i/>
          <w:spacing w:val="-18"/>
          <w:sz w:val="16"/>
        </w:rPr>
        <w:t> </w:t>
      </w:r>
      <w:r>
        <w:rPr>
          <w:rFonts w:ascii="Calibri"/>
          <w:i/>
          <w:sz w:val="16"/>
        </w:rPr>
        <w:t>on</w:t>
      </w:r>
      <w:r>
        <w:rPr>
          <w:rFonts w:ascii="Calibri"/>
          <w:i/>
          <w:spacing w:val="-18"/>
          <w:sz w:val="16"/>
        </w:rPr>
        <w:t> </w:t>
      </w:r>
      <w:r>
        <w:rPr>
          <w:rFonts w:ascii="Calibri"/>
          <w:i/>
          <w:sz w:val="16"/>
        </w:rPr>
        <w:t>the</w:t>
      </w:r>
      <w:r>
        <w:rPr>
          <w:rFonts w:ascii="Calibri"/>
          <w:i/>
          <w:spacing w:val="-17"/>
          <w:sz w:val="16"/>
        </w:rPr>
        <w:t> </w:t>
      </w:r>
      <w:r>
        <w:rPr>
          <w:rFonts w:ascii="Calibri"/>
          <w:i/>
          <w:sz w:val="16"/>
        </w:rPr>
        <w:t>Use</w:t>
      </w:r>
      <w:r>
        <w:rPr>
          <w:rFonts w:ascii="Calibri"/>
          <w:i/>
          <w:spacing w:val="-18"/>
          <w:sz w:val="16"/>
        </w:rPr>
        <w:t> </w:t>
      </w:r>
      <w:r>
        <w:rPr>
          <w:rFonts w:ascii="Calibri"/>
          <w:i/>
          <w:sz w:val="16"/>
        </w:rPr>
        <w:t>of</w:t>
      </w:r>
      <w:r>
        <w:rPr>
          <w:rFonts w:ascii="Calibri"/>
          <w:i/>
          <w:spacing w:val="-18"/>
          <w:sz w:val="16"/>
        </w:rPr>
        <w:t> </w:t>
      </w:r>
      <w:r>
        <w:rPr>
          <w:rFonts w:ascii="Calibri"/>
          <w:i/>
          <w:sz w:val="16"/>
        </w:rPr>
        <w:t>Cannabis</w:t>
      </w:r>
      <w:r>
        <w:rPr>
          <w:rFonts w:ascii="Calibri"/>
          <w:i/>
          <w:spacing w:val="-19"/>
          <w:sz w:val="16"/>
        </w:rPr>
        <w:t> </w:t>
      </w:r>
      <w:r>
        <w:rPr>
          <w:rFonts w:ascii="Calibri"/>
          <w:i/>
          <w:sz w:val="16"/>
        </w:rPr>
        <w:t>for</w:t>
      </w:r>
      <w:r>
        <w:rPr>
          <w:rFonts w:ascii="Calibri"/>
          <w:i/>
          <w:spacing w:val="-18"/>
          <w:sz w:val="16"/>
        </w:rPr>
        <w:t> </w:t>
      </w:r>
      <w:r>
        <w:rPr>
          <w:rFonts w:ascii="Calibri"/>
          <w:i/>
          <w:sz w:val="16"/>
        </w:rPr>
        <w:t>Medical </w:t>
      </w:r>
      <w:r>
        <w:rPr>
          <w:rFonts w:ascii="Calibri"/>
          <w:i/>
          <w:sz w:val="16"/>
        </w:rPr>
        <w:t>Purposes</w:t>
      </w:r>
      <w:r>
        <w:rPr>
          <w:rFonts w:ascii="Calibri"/>
          <w:i/>
          <w:spacing w:val="3"/>
          <w:sz w:val="16"/>
        </w:rPr>
        <w:t> </w:t>
      </w:r>
      <w:r>
        <w:rPr>
          <w:sz w:val="16"/>
        </w:rPr>
        <w:t>(2000).</w:t>
      </w:r>
    </w:p>
    <w:p>
      <w:pPr>
        <w:spacing w:before="104"/>
        <w:ind w:left="957" w:right="0" w:hanging="2"/>
        <w:jc w:val="left"/>
        <w:rPr>
          <w:sz w:val="16"/>
        </w:rPr>
      </w:pPr>
      <w:r>
        <w:rPr>
          <w:w w:val="95"/>
          <w:position w:val="6"/>
          <w:sz w:val="9"/>
        </w:rPr>
        <w:t>2</w:t>
      </w:r>
      <w:r>
        <w:rPr>
          <w:spacing w:val="-7"/>
          <w:w w:val="95"/>
          <w:position w:val="6"/>
          <w:sz w:val="9"/>
        </w:rPr>
        <w:t> </w:t>
      </w:r>
      <w:r>
        <w:rPr>
          <w:w w:val="95"/>
          <w:sz w:val="16"/>
        </w:rPr>
        <w:t>Legislative</w:t>
      </w:r>
      <w:r>
        <w:rPr>
          <w:spacing w:val="-30"/>
          <w:w w:val="95"/>
          <w:sz w:val="16"/>
        </w:rPr>
        <w:t> </w:t>
      </w:r>
      <w:r>
        <w:rPr>
          <w:w w:val="95"/>
          <w:sz w:val="16"/>
        </w:rPr>
        <w:t>Council</w:t>
      </w:r>
      <w:r>
        <w:rPr>
          <w:spacing w:val="-31"/>
          <w:w w:val="95"/>
          <w:sz w:val="16"/>
        </w:rPr>
        <w:t> </w:t>
      </w:r>
      <w:r>
        <w:rPr>
          <w:w w:val="95"/>
          <w:sz w:val="16"/>
        </w:rPr>
        <w:t>General</w:t>
      </w:r>
      <w:r>
        <w:rPr>
          <w:spacing w:val="-30"/>
          <w:w w:val="95"/>
          <w:sz w:val="16"/>
        </w:rPr>
        <w:t> </w:t>
      </w:r>
      <w:r>
        <w:rPr>
          <w:w w:val="95"/>
          <w:sz w:val="16"/>
        </w:rPr>
        <w:t>Purpose</w:t>
      </w:r>
      <w:r>
        <w:rPr>
          <w:spacing w:val="-30"/>
          <w:w w:val="95"/>
          <w:sz w:val="16"/>
        </w:rPr>
        <w:t> </w:t>
      </w:r>
      <w:r>
        <w:rPr>
          <w:w w:val="95"/>
          <w:sz w:val="16"/>
        </w:rPr>
        <w:t>Standing</w:t>
      </w:r>
      <w:r>
        <w:rPr>
          <w:spacing w:val="-30"/>
          <w:w w:val="95"/>
          <w:sz w:val="16"/>
        </w:rPr>
        <w:t> </w:t>
      </w:r>
      <w:r>
        <w:rPr>
          <w:w w:val="95"/>
          <w:sz w:val="16"/>
        </w:rPr>
        <w:t>Committee</w:t>
      </w:r>
      <w:r>
        <w:rPr>
          <w:spacing w:val="-30"/>
          <w:w w:val="95"/>
          <w:sz w:val="16"/>
        </w:rPr>
        <w:t> </w:t>
      </w:r>
      <w:r>
        <w:rPr>
          <w:w w:val="95"/>
          <w:sz w:val="16"/>
        </w:rPr>
        <w:t>No</w:t>
      </w:r>
      <w:r>
        <w:rPr>
          <w:spacing w:val="-30"/>
          <w:w w:val="95"/>
          <w:sz w:val="16"/>
        </w:rPr>
        <w:t> </w:t>
      </w:r>
      <w:r>
        <w:rPr>
          <w:w w:val="95"/>
          <w:sz w:val="16"/>
        </w:rPr>
        <w:t>4,</w:t>
      </w:r>
      <w:r>
        <w:rPr>
          <w:spacing w:val="-30"/>
          <w:w w:val="95"/>
          <w:sz w:val="16"/>
        </w:rPr>
        <w:t> </w:t>
      </w:r>
      <w:r>
        <w:rPr>
          <w:w w:val="95"/>
          <w:sz w:val="16"/>
        </w:rPr>
        <w:t>Parliament</w:t>
      </w:r>
      <w:r>
        <w:rPr>
          <w:spacing w:val="-31"/>
          <w:w w:val="95"/>
          <w:sz w:val="16"/>
        </w:rPr>
        <w:t> </w:t>
      </w:r>
      <w:r>
        <w:rPr>
          <w:w w:val="95"/>
          <w:sz w:val="16"/>
        </w:rPr>
        <w:t>of</w:t>
      </w:r>
      <w:r>
        <w:rPr>
          <w:spacing w:val="-30"/>
          <w:w w:val="95"/>
          <w:sz w:val="16"/>
        </w:rPr>
        <w:t> </w:t>
      </w:r>
      <w:r>
        <w:rPr>
          <w:w w:val="95"/>
          <w:sz w:val="16"/>
        </w:rPr>
        <w:t>New</w:t>
      </w:r>
      <w:r>
        <w:rPr>
          <w:spacing w:val="-29"/>
          <w:w w:val="95"/>
          <w:sz w:val="16"/>
        </w:rPr>
        <w:t> </w:t>
      </w:r>
      <w:r>
        <w:rPr>
          <w:w w:val="95"/>
          <w:sz w:val="16"/>
        </w:rPr>
        <w:t>South</w:t>
      </w:r>
      <w:r>
        <w:rPr>
          <w:spacing w:val="-30"/>
          <w:w w:val="95"/>
          <w:sz w:val="16"/>
        </w:rPr>
        <w:t> </w:t>
      </w:r>
      <w:r>
        <w:rPr>
          <w:w w:val="95"/>
          <w:sz w:val="16"/>
        </w:rPr>
        <w:t>Wales,</w:t>
      </w:r>
      <w:r>
        <w:rPr>
          <w:spacing w:val="-31"/>
          <w:w w:val="95"/>
          <w:sz w:val="16"/>
        </w:rPr>
        <w:t> </w:t>
      </w:r>
      <w:r>
        <w:rPr>
          <w:rFonts w:ascii="Calibri"/>
          <w:i/>
          <w:w w:val="95"/>
          <w:sz w:val="16"/>
        </w:rPr>
        <w:t>The</w:t>
      </w:r>
      <w:r>
        <w:rPr>
          <w:rFonts w:ascii="Calibri"/>
          <w:i/>
          <w:spacing w:val="-16"/>
          <w:w w:val="95"/>
          <w:sz w:val="16"/>
        </w:rPr>
        <w:t> </w:t>
      </w:r>
      <w:r>
        <w:rPr>
          <w:rFonts w:ascii="Calibri"/>
          <w:i/>
          <w:w w:val="95"/>
          <w:sz w:val="16"/>
        </w:rPr>
        <w:t>Use</w:t>
      </w:r>
      <w:r>
        <w:rPr>
          <w:rFonts w:ascii="Calibri"/>
          <w:i/>
          <w:spacing w:val="-16"/>
          <w:w w:val="95"/>
          <w:sz w:val="16"/>
        </w:rPr>
        <w:t> </w:t>
      </w:r>
      <w:r>
        <w:rPr>
          <w:rFonts w:ascii="Calibri"/>
          <w:i/>
          <w:w w:val="95"/>
          <w:sz w:val="16"/>
        </w:rPr>
        <w:t>of</w:t>
      </w:r>
      <w:r>
        <w:rPr>
          <w:rFonts w:ascii="Calibri"/>
          <w:i/>
          <w:spacing w:val="-17"/>
          <w:w w:val="95"/>
          <w:sz w:val="16"/>
        </w:rPr>
        <w:t> </w:t>
      </w:r>
      <w:r>
        <w:rPr>
          <w:rFonts w:ascii="Calibri"/>
          <w:i/>
          <w:w w:val="95"/>
          <w:sz w:val="16"/>
        </w:rPr>
        <w:t>Cannabis</w:t>
      </w:r>
      <w:r>
        <w:rPr>
          <w:rFonts w:ascii="Calibri"/>
          <w:i/>
          <w:spacing w:val="-16"/>
          <w:w w:val="95"/>
          <w:sz w:val="16"/>
        </w:rPr>
        <w:t> </w:t>
      </w:r>
      <w:r>
        <w:rPr>
          <w:rFonts w:ascii="Calibri"/>
          <w:i/>
          <w:w w:val="95"/>
          <w:sz w:val="16"/>
        </w:rPr>
        <w:t>for</w:t>
      </w:r>
      <w:r>
        <w:rPr>
          <w:rFonts w:ascii="Calibri"/>
          <w:i/>
          <w:spacing w:val="-17"/>
          <w:w w:val="95"/>
          <w:sz w:val="16"/>
        </w:rPr>
        <w:t> </w:t>
      </w:r>
      <w:r>
        <w:rPr>
          <w:rFonts w:ascii="Calibri"/>
          <w:i/>
          <w:w w:val="95"/>
          <w:sz w:val="16"/>
        </w:rPr>
        <w:t>Medical </w:t>
      </w:r>
      <w:r>
        <w:rPr>
          <w:rFonts w:ascii="Calibri"/>
          <w:i/>
          <w:sz w:val="16"/>
        </w:rPr>
        <w:t>Purposes</w:t>
      </w:r>
      <w:r>
        <w:rPr>
          <w:rFonts w:ascii="Calibri"/>
          <w:i/>
          <w:spacing w:val="3"/>
          <w:sz w:val="16"/>
        </w:rPr>
        <w:t> </w:t>
      </w:r>
      <w:r>
        <w:rPr>
          <w:sz w:val="16"/>
        </w:rPr>
        <w:t>(2013).</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3" w:lineRule="auto" w:before="94"/>
        <w:ind w:left="1666" w:right="119"/>
      </w:pPr>
      <w:r>
        <w:rPr>
          <w:w w:val="95"/>
        </w:rPr>
        <w:t>be</w:t>
      </w:r>
      <w:r>
        <w:rPr>
          <w:spacing w:val="-43"/>
          <w:w w:val="95"/>
        </w:rPr>
        <w:t> </w:t>
      </w:r>
      <w:r>
        <w:rPr>
          <w:w w:val="95"/>
        </w:rPr>
        <w:t>made</w:t>
      </w:r>
      <w:r>
        <w:rPr>
          <w:spacing w:val="-43"/>
          <w:w w:val="95"/>
        </w:rPr>
        <w:t> </w:t>
      </w:r>
      <w:r>
        <w:rPr>
          <w:w w:val="95"/>
        </w:rPr>
        <w:t>available</w:t>
      </w:r>
      <w:r>
        <w:rPr>
          <w:spacing w:val="-43"/>
          <w:w w:val="95"/>
        </w:rPr>
        <w:t> </w:t>
      </w:r>
      <w:r>
        <w:rPr>
          <w:w w:val="95"/>
        </w:rPr>
        <w:t>in</w:t>
      </w:r>
      <w:r>
        <w:rPr>
          <w:spacing w:val="-43"/>
          <w:w w:val="95"/>
        </w:rPr>
        <w:t> </w:t>
      </w:r>
      <w:r>
        <w:rPr>
          <w:w w:val="95"/>
        </w:rPr>
        <w:t>special</w:t>
      </w:r>
      <w:r>
        <w:rPr>
          <w:spacing w:val="-44"/>
          <w:w w:val="95"/>
        </w:rPr>
        <w:t> </w:t>
      </w:r>
      <w:r>
        <w:rPr>
          <w:w w:val="95"/>
        </w:rPr>
        <w:t>circumstances</w:t>
      </w:r>
      <w:r>
        <w:rPr>
          <w:spacing w:val="-43"/>
          <w:w w:val="95"/>
        </w:rPr>
        <w:t> </w:t>
      </w:r>
      <w:r>
        <w:rPr>
          <w:w w:val="95"/>
        </w:rPr>
        <w:t>to</w:t>
      </w:r>
      <w:r>
        <w:rPr>
          <w:spacing w:val="-43"/>
          <w:w w:val="95"/>
        </w:rPr>
        <w:t> </w:t>
      </w:r>
      <w:r>
        <w:rPr>
          <w:w w:val="95"/>
        </w:rPr>
        <w:t>those</w:t>
      </w:r>
      <w:r>
        <w:rPr>
          <w:spacing w:val="-42"/>
          <w:w w:val="95"/>
        </w:rPr>
        <w:t> </w:t>
      </w:r>
      <w:r>
        <w:rPr>
          <w:w w:val="95"/>
        </w:rPr>
        <w:t>in</w:t>
      </w:r>
      <w:r>
        <w:rPr>
          <w:spacing w:val="-43"/>
          <w:w w:val="95"/>
        </w:rPr>
        <w:t> </w:t>
      </w:r>
      <w:r>
        <w:rPr>
          <w:w w:val="95"/>
        </w:rPr>
        <w:t>need</w:t>
      </w:r>
      <w:r>
        <w:rPr>
          <w:spacing w:val="-43"/>
          <w:w w:val="95"/>
        </w:rPr>
        <w:t> </w:t>
      </w:r>
      <w:r>
        <w:rPr>
          <w:w w:val="95"/>
        </w:rPr>
        <w:t>on</w:t>
      </w:r>
      <w:r>
        <w:rPr>
          <w:spacing w:val="-43"/>
          <w:w w:val="95"/>
        </w:rPr>
        <w:t> </w:t>
      </w:r>
      <w:r>
        <w:rPr>
          <w:w w:val="95"/>
        </w:rPr>
        <w:t>‘compassionate</w:t>
      </w:r>
      <w:r>
        <w:rPr>
          <w:spacing w:val="-43"/>
          <w:w w:val="95"/>
        </w:rPr>
        <w:t> </w:t>
      </w:r>
      <w:r>
        <w:rPr>
          <w:w w:val="95"/>
        </w:rPr>
        <w:t>grounds’. </w:t>
      </w:r>
      <w:r>
        <w:rPr/>
        <w:t>They</w:t>
      </w:r>
      <w:r>
        <w:rPr>
          <w:spacing w:val="-47"/>
        </w:rPr>
        <w:t> </w:t>
      </w:r>
      <w:r>
        <w:rPr/>
        <w:t>both</w:t>
      </w:r>
      <w:r>
        <w:rPr>
          <w:spacing w:val="-47"/>
        </w:rPr>
        <w:t> </w:t>
      </w:r>
      <w:r>
        <w:rPr/>
        <w:t>also</w:t>
      </w:r>
      <w:r>
        <w:rPr>
          <w:spacing w:val="-46"/>
        </w:rPr>
        <w:t> </w:t>
      </w:r>
      <w:r>
        <w:rPr/>
        <w:t>had</w:t>
      </w:r>
      <w:r>
        <w:rPr>
          <w:spacing w:val="-47"/>
        </w:rPr>
        <w:t> </w:t>
      </w:r>
      <w:r>
        <w:rPr/>
        <w:t>difficulty</w:t>
      </w:r>
      <w:r>
        <w:rPr>
          <w:spacing w:val="-47"/>
        </w:rPr>
        <w:t> </w:t>
      </w:r>
      <w:r>
        <w:rPr/>
        <w:t>articulating</w:t>
      </w:r>
      <w:r>
        <w:rPr>
          <w:spacing w:val="-46"/>
        </w:rPr>
        <w:t> </w:t>
      </w:r>
      <w:r>
        <w:rPr/>
        <w:t>a</w:t>
      </w:r>
      <w:r>
        <w:rPr>
          <w:spacing w:val="-47"/>
        </w:rPr>
        <w:t> </w:t>
      </w:r>
      <w:r>
        <w:rPr/>
        <w:t>method</w:t>
      </w:r>
      <w:r>
        <w:rPr>
          <w:spacing w:val="-46"/>
        </w:rPr>
        <w:t> </w:t>
      </w:r>
      <w:r>
        <w:rPr/>
        <w:t>of</w:t>
      </w:r>
      <w:r>
        <w:rPr>
          <w:spacing w:val="-47"/>
        </w:rPr>
        <w:t> </w:t>
      </w:r>
      <w:r>
        <w:rPr/>
        <w:t>supply</w:t>
      </w:r>
      <w:r>
        <w:rPr>
          <w:spacing w:val="-47"/>
        </w:rPr>
        <w:t> </w:t>
      </w:r>
      <w:r>
        <w:rPr/>
        <w:t>that</w:t>
      </w:r>
      <w:r>
        <w:rPr>
          <w:spacing w:val="-46"/>
        </w:rPr>
        <w:t> </w:t>
      </w:r>
      <w:r>
        <w:rPr/>
        <w:t>would</w:t>
      </w:r>
      <w:r>
        <w:rPr>
          <w:spacing w:val="-47"/>
        </w:rPr>
        <w:t> </w:t>
      </w:r>
      <w:r>
        <w:rPr/>
        <w:t>be</w:t>
      </w:r>
      <w:r>
        <w:rPr>
          <w:spacing w:val="-46"/>
        </w:rPr>
        <w:t> </w:t>
      </w:r>
      <w:r>
        <w:rPr/>
        <w:t>workable and consistent with Commonwealth</w:t>
      </w:r>
      <w:r>
        <w:rPr>
          <w:spacing w:val="-50"/>
        </w:rPr>
        <w:t> </w:t>
      </w:r>
      <w:r>
        <w:rPr/>
        <w:t>laws.</w:t>
      </w:r>
    </w:p>
    <w:p>
      <w:pPr>
        <w:pStyle w:val="ListParagraph"/>
        <w:numPr>
          <w:ilvl w:val="1"/>
          <w:numId w:val="5"/>
        </w:numPr>
        <w:tabs>
          <w:tab w:pos="1666" w:val="left" w:leader="none"/>
          <w:tab w:pos="1667" w:val="left" w:leader="none"/>
        </w:tabs>
        <w:spacing w:line="271" w:lineRule="auto" w:before="95" w:after="0"/>
        <w:ind w:left="1666" w:right="255" w:hanging="710"/>
        <w:jc w:val="left"/>
        <w:rPr>
          <w:sz w:val="21"/>
        </w:rPr>
      </w:pPr>
      <w:r>
        <w:rPr>
          <w:w w:val="95"/>
          <w:sz w:val="21"/>
        </w:rPr>
        <w:t>Meanwhile,</w:t>
      </w:r>
      <w:r>
        <w:rPr>
          <w:spacing w:val="-33"/>
          <w:w w:val="95"/>
          <w:sz w:val="21"/>
        </w:rPr>
        <w:t> </w:t>
      </w:r>
      <w:r>
        <w:rPr>
          <w:w w:val="95"/>
          <w:sz w:val="21"/>
        </w:rPr>
        <w:t>in</w:t>
      </w:r>
      <w:r>
        <w:rPr>
          <w:spacing w:val="-32"/>
          <w:w w:val="95"/>
          <w:sz w:val="21"/>
        </w:rPr>
        <w:t> </w:t>
      </w:r>
      <w:r>
        <w:rPr>
          <w:w w:val="95"/>
          <w:sz w:val="21"/>
        </w:rPr>
        <w:t>2005,</w:t>
      </w:r>
      <w:r>
        <w:rPr>
          <w:spacing w:val="-33"/>
          <w:w w:val="95"/>
          <w:sz w:val="21"/>
        </w:rPr>
        <w:t> </w:t>
      </w:r>
      <w:r>
        <w:rPr>
          <w:w w:val="95"/>
          <w:sz w:val="21"/>
        </w:rPr>
        <w:t>the</w:t>
      </w:r>
      <w:r>
        <w:rPr>
          <w:spacing w:val="-32"/>
          <w:w w:val="95"/>
          <w:sz w:val="21"/>
        </w:rPr>
        <w:t> </w:t>
      </w:r>
      <w:r>
        <w:rPr>
          <w:w w:val="95"/>
          <w:sz w:val="21"/>
        </w:rPr>
        <w:t>Minister</w:t>
      </w:r>
      <w:r>
        <w:rPr>
          <w:spacing w:val="-32"/>
          <w:w w:val="95"/>
          <w:sz w:val="21"/>
        </w:rPr>
        <w:t> </w:t>
      </w:r>
      <w:r>
        <w:rPr>
          <w:w w:val="95"/>
          <w:sz w:val="21"/>
        </w:rPr>
        <w:t>for</w:t>
      </w:r>
      <w:r>
        <w:rPr>
          <w:spacing w:val="-32"/>
          <w:w w:val="95"/>
          <w:sz w:val="21"/>
        </w:rPr>
        <w:t> </w:t>
      </w:r>
      <w:r>
        <w:rPr>
          <w:w w:val="95"/>
          <w:sz w:val="21"/>
        </w:rPr>
        <w:t>Health</w:t>
      </w:r>
      <w:r>
        <w:rPr>
          <w:spacing w:val="-33"/>
          <w:w w:val="95"/>
          <w:sz w:val="21"/>
        </w:rPr>
        <w:t> </w:t>
      </w:r>
      <w:r>
        <w:rPr>
          <w:w w:val="95"/>
          <w:sz w:val="21"/>
        </w:rPr>
        <w:t>for</w:t>
      </w:r>
      <w:r>
        <w:rPr>
          <w:spacing w:val="-32"/>
          <w:w w:val="95"/>
          <w:sz w:val="21"/>
        </w:rPr>
        <w:t> </w:t>
      </w:r>
      <w:r>
        <w:rPr>
          <w:w w:val="95"/>
          <w:sz w:val="21"/>
        </w:rPr>
        <w:t>the</w:t>
      </w:r>
      <w:r>
        <w:rPr>
          <w:spacing w:val="-32"/>
          <w:w w:val="95"/>
          <w:sz w:val="21"/>
        </w:rPr>
        <w:t> </w:t>
      </w:r>
      <w:r>
        <w:rPr>
          <w:w w:val="95"/>
          <w:sz w:val="21"/>
        </w:rPr>
        <w:t>Australian</w:t>
      </w:r>
      <w:r>
        <w:rPr>
          <w:spacing w:val="-32"/>
          <w:w w:val="95"/>
          <w:sz w:val="21"/>
        </w:rPr>
        <w:t> </w:t>
      </w:r>
      <w:r>
        <w:rPr>
          <w:w w:val="95"/>
          <w:sz w:val="21"/>
        </w:rPr>
        <w:t>Capital</w:t>
      </w:r>
      <w:r>
        <w:rPr>
          <w:spacing w:val="-33"/>
          <w:w w:val="95"/>
          <w:sz w:val="21"/>
        </w:rPr>
        <w:t> </w:t>
      </w:r>
      <w:r>
        <w:rPr>
          <w:w w:val="95"/>
          <w:sz w:val="21"/>
        </w:rPr>
        <w:t>Territory</w:t>
      </w:r>
      <w:r>
        <w:rPr>
          <w:spacing w:val="-32"/>
          <w:w w:val="95"/>
          <w:sz w:val="21"/>
        </w:rPr>
        <w:t> </w:t>
      </w:r>
      <w:r>
        <w:rPr>
          <w:w w:val="95"/>
          <w:sz w:val="21"/>
        </w:rPr>
        <w:t>tabled</w:t>
      </w:r>
      <w:r>
        <w:rPr>
          <w:spacing w:val="-32"/>
          <w:w w:val="95"/>
          <w:sz w:val="21"/>
        </w:rPr>
        <w:t> </w:t>
      </w:r>
      <w:r>
        <w:rPr>
          <w:w w:val="95"/>
          <w:sz w:val="21"/>
        </w:rPr>
        <w:t>a report</w:t>
      </w:r>
      <w:r>
        <w:rPr>
          <w:spacing w:val="-28"/>
          <w:w w:val="95"/>
          <w:sz w:val="21"/>
        </w:rPr>
        <w:t> </w:t>
      </w:r>
      <w:r>
        <w:rPr>
          <w:w w:val="95"/>
          <w:sz w:val="21"/>
        </w:rPr>
        <w:t>on</w:t>
      </w:r>
      <w:r>
        <w:rPr>
          <w:spacing w:val="-27"/>
          <w:w w:val="95"/>
          <w:sz w:val="21"/>
        </w:rPr>
        <w:t> </w:t>
      </w:r>
      <w:r>
        <w:rPr>
          <w:w w:val="95"/>
          <w:sz w:val="21"/>
        </w:rPr>
        <w:t>the</w:t>
      </w:r>
      <w:r>
        <w:rPr>
          <w:spacing w:val="-27"/>
          <w:w w:val="95"/>
          <w:sz w:val="21"/>
        </w:rPr>
        <w:t> </w:t>
      </w:r>
      <w:r>
        <w:rPr>
          <w:w w:val="95"/>
          <w:sz w:val="21"/>
        </w:rPr>
        <w:t>medicinal</w:t>
      </w:r>
      <w:r>
        <w:rPr>
          <w:spacing w:val="-28"/>
          <w:w w:val="95"/>
          <w:sz w:val="21"/>
        </w:rPr>
        <w:t> </w:t>
      </w:r>
      <w:r>
        <w:rPr>
          <w:w w:val="95"/>
          <w:sz w:val="21"/>
        </w:rPr>
        <w:t>use</w:t>
      </w:r>
      <w:r>
        <w:rPr>
          <w:spacing w:val="-27"/>
          <w:w w:val="95"/>
          <w:sz w:val="21"/>
        </w:rPr>
        <w:t> </w:t>
      </w:r>
      <w:r>
        <w:rPr>
          <w:w w:val="95"/>
          <w:sz w:val="21"/>
        </w:rPr>
        <w:t>of</w:t>
      </w:r>
      <w:r>
        <w:rPr>
          <w:spacing w:val="-27"/>
          <w:w w:val="95"/>
          <w:sz w:val="21"/>
        </w:rPr>
        <w:t> </w:t>
      </w:r>
      <w:r>
        <w:rPr>
          <w:w w:val="95"/>
          <w:sz w:val="21"/>
        </w:rPr>
        <w:t>cannabis.</w:t>
      </w:r>
      <w:r>
        <w:rPr>
          <w:w w:val="95"/>
          <w:sz w:val="21"/>
          <w:vertAlign w:val="superscript"/>
        </w:rPr>
        <w:t>3</w:t>
      </w:r>
      <w:r>
        <w:rPr>
          <w:spacing w:val="-26"/>
          <w:w w:val="95"/>
          <w:sz w:val="21"/>
          <w:vertAlign w:val="baseline"/>
        </w:rPr>
        <w:t> </w:t>
      </w:r>
      <w:r>
        <w:rPr>
          <w:w w:val="95"/>
          <w:sz w:val="21"/>
          <w:vertAlign w:val="baseline"/>
        </w:rPr>
        <w:t>It</w:t>
      </w:r>
      <w:r>
        <w:rPr>
          <w:spacing w:val="-27"/>
          <w:w w:val="95"/>
          <w:sz w:val="21"/>
          <w:vertAlign w:val="baseline"/>
        </w:rPr>
        <w:t> </w:t>
      </w:r>
      <w:r>
        <w:rPr>
          <w:w w:val="95"/>
          <w:sz w:val="21"/>
          <w:vertAlign w:val="baseline"/>
        </w:rPr>
        <w:t>summarised</w:t>
      </w:r>
      <w:r>
        <w:rPr>
          <w:spacing w:val="-27"/>
          <w:w w:val="95"/>
          <w:sz w:val="21"/>
          <w:vertAlign w:val="baseline"/>
        </w:rPr>
        <w:t> </w:t>
      </w:r>
      <w:r>
        <w:rPr>
          <w:w w:val="95"/>
          <w:sz w:val="21"/>
          <w:vertAlign w:val="baseline"/>
        </w:rPr>
        <w:t>the</w:t>
      </w:r>
      <w:r>
        <w:rPr>
          <w:spacing w:val="-28"/>
          <w:w w:val="95"/>
          <w:sz w:val="21"/>
          <w:vertAlign w:val="baseline"/>
        </w:rPr>
        <w:t> </w:t>
      </w:r>
      <w:r>
        <w:rPr>
          <w:w w:val="95"/>
          <w:sz w:val="21"/>
          <w:vertAlign w:val="baseline"/>
        </w:rPr>
        <w:t>scientific</w:t>
      </w:r>
      <w:r>
        <w:rPr>
          <w:spacing w:val="-27"/>
          <w:w w:val="95"/>
          <w:sz w:val="21"/>
          <w:vertAlign w:val="baseline"/>
        </w:rPr>
        <w:t> </w:t>
      </w:r>
      <w:r>
        <w:rPr>
          <w:w w:val="95"/>
          <w:sz w:val="21"/>
          <w:vertAlign w:val="baseline"/>
        </w:rPr>
        <w:t>evidence</w:t>
      </w:r>
      <w:r>
        <w:rPr>
          <w:spacing w:val="-27"/>
          <w:w w:val="95"/>
          <w:sz w:val="21"/>
          <w:vertAlign w:val="baseline"/>
        </w:rPr>
        <w:t> </w:t>
      </w:r>
      <w:r>
        <w:rPr>
          <w:w w:val="95"/>
          <w:sz w:val="21"/>
          <w:vertAlign w:val="baseline"/>
        </w:rPr>
        <w:t>and regulatory</w:t>
      </w:r>
      <w:r>
        <w:rPr>
          <w:spacing w:val="-42"/>
          <w:w w:val="95"/>
          <w:sz w:val="21"/>
          <w:vertAlign w:val="baseline"/>
        </w:rPr>
        <w:t> </w:t>
      </w:r>
      <w:r>
        <w:rPr>
          <w:w w:val="95"/>
          <w:sz w:val="21"/>
          <w:vertAlign w:val="baseline"/>
        </w:rPr>
        <w:t>environment</w:t>
      </w:r>
      <w:r>
        <w:rPr>
          <w:spacing w:val="-42"/>
          <w:w w:val="95"/>
          <w:sz w:val="21"/>
          <w:vertAlign w:val="baseline"/>
        </w:rPr>
        <w:t> </w:t>
      </w:r>
      <w:r>
        <w:rPr>
          <w:w w:val="95"/>
          <w:sz w:val="21"/>
          <w:vertAlign w:val="baseline"/>
        </w:rPr>
        <w:t>and</w:t>
      </w:r>
      <w:r>
        <w:rPr>
          <w:spacing w:val="-42"/>
          <w:w w:val="95"/>
          <w:sz w:val="21"/>
          <w:vertAlign w:val="baseline"/>
        </w:rPr>
        <w:t> </w:t>
      </w:r>
      <w:r>
        <w:rPr>
          <w:w w:val="95"/>
          <w:sz w:val="21"/>
          <w:vertAlign w:val="baseline"/>
        </w:rPr>
        <w:t>identified</w:t>
      </w:r>
      <w:r>
        <w:rPr>
          <w:spacing w:val="-42"/>
          <w:w w:val="95"/>
          <w:sz w:val="21"/>
          <w:vertAlign w:val="baseline"/>
        </w:rPr>
        <w:t> </w:t>
      </w:r>
      <w:r>
        <w:rPr>
          <w:w w:val="95"/>
          <w:sz w:val="21"/>
          <w:vertAlign w:val="baseline"/>
        </w:rPr>
        <w:t>five</w:t>
      </w:r>
      <w:r>
        <w:rPr>
          <w:spacing w:val="-42"/>
          <w:w w:val="95"/>
          <w:sz w:val="21"/>
          <w:vertAlign w:val="baseline"/>
        </w:rPr>
        <w:t> </w:t>
      </w:r>
      <w:r>
        <w:rPr>
          <w:w w:val="95"/>
          <w:sz w:val="21"/>
          <w:vertAlign w:val="baseline"/>
        </w:rPr>
        <w:t>options</w:t>
      </w:r>
      <w:r>
        <w:rPr>
          <w:spacing w:val="-42"/>
          <w:w w:val="95"/>
          <w:sz w:val="21"/>
          <w:vertAlign w:val="baseline"/>
        </w:rPr>
        <w:t> </w:t>
      </w:r>
      <w:r>
        <w:rPr>
          <w:w w:val="95"/>
          <w:sz w:val="21"/>
          <w:vertAlign w:val="baseline"/>
        </w:rPr>
        <w:t>to</w:t>
      </w:r>
      <w:r>
        <w:rPr>
          <w:spacing w:val="-42"/>
          <w:w w:val="95"/>
          <w:sz w:val="21"/>
          <w:vertAlign w:val="baseline"/>
        </w:rPr>
        <w:t> </w:t>
      </w:r>
      <w:r>
        <w:rPr>
          <w:w w:val="95"/>
          <w:sz w:val="21"/>
          <w:vertAlign w:val="baseline"/>
        </w:rPr>
        <w:t>improve</w:t>
      </w:r>
      <w:r>
        <w:rPr>
          <w:spacing w:val="-42"/>
          <w:w w:val="95"/>
          <w:sz w:val="21"/>
          <w:vertAlign w:val="baseline"/>
        </w:rPr>
        <w:t> </w:t>
      </w:r>
      <w:r>
        <w:rPr>
          <w:w w:val="95"/>
          <w:sz w:val="21"/>
          <w:vertAlign w:val="baseline"/>
        </w:rPr>
        <w:t>access.</w:t>
      </w:r>
      <w:r>
        <w:rPr>
          <w:spacing w:val="-42"/>
          <w:w w:val="95"/>
          <w:sz w:val="21"/>
          <w:vertAlign w:val="baseline"/>
        </w:rPr>
        <w:t> </w:t>
      </w:r>
      <w:r>
        <w:rPr>
          <w:w w:val="95"/>
          <w:sz w:val="21"/>
          <w:vertAlign w:val="baseline"/>
        </w:rPr>
        <w:t>More</w:t>
      </w:r>
      <w:r>
        <w:rPr>
          <w:spacing w:val="-42"/>
          <w:w w:val="95"/>
          <w:sz w:val="21"/>
          <w:vertAlign w:val="baseline"/>
        </w:rPr>
        <w:t> </w:t>
      </w:r>
      <w:r>
        <w:rPr>
          <w:w w:val="95"/>
          <w:sz w:val="21"/>
          <w:vertAlign w:val="baseline"/>
        </w:rPr>
        <w:t>recently,</w:t>
      </w:r>
      <w:r>
        <w:rPr>
          <w:spacing w:val="-43"/>
          <w:w w:val="95"/>
          <w:sz w:val="21"/>
          <w:vertAlign w:val="baseline"/>
        </w:rPr>
        <w:t> </w:t>
      </w:r>
      <w:r>
        <w:rPr>
          <w:w w:val="95"/>
          <w:sz w:val="21"/>
          <w:vertAlign w:val="baseline"/>
        </w:rPr>
        <w:t>an interim</w:t>
      </w:r>
      <w:r>
        <w:rPr>
          <w:spacing w:val="-43"/>
          <w:w w:val="95"/>
          <w:sz w:val="21"/>
          <w:vertAlign w:val="baseline"/>
        </w:rPr>
        <w:t> </w:t>
      </w:r>
      <w:r>
        <w:rPr>
          <w:w w:val="95"/>
          <w:sz w:val="21"/>
          <w:vertAlign w:val="baseline"/>
        </w:rPr>
        <w:t>report</w:t>
      </w:r>
      <w:r>
        <w:rPr>
          <w:spacing w:val="-43"/>
          <w:w w:val="95"/>
          <w:sz w:val="21"/>
          <w:vertAlign w:val="baseline"/>
        </w:rPr>
        <w:t> </w:t>
      </w:r>
      <w:r>
        <w:rPr>
          <w:w w:val="95"/>
          <w:sz w:val="21"/>
          <w:vertAlign w:val="baseline"/>
        </w:rPr>
        <w:t>by</w:t>
      </w:r>
      <w:r>
        <w:rPr>
          <w:spacing w:val="-43"/>
          <w:w w:val="95"/>
          <w:sz w:val="21"/>
          <w:vertAlign w:val="baseline"/>
        </w:rPr>
        <w:t> </w:t>
      </w:r>
      <w:r>
        <w:rPr>
          <w:w w:val="95"/>
          <w:sz w:val="21"/>
          <w:vertAlign w:val="baseline"/>
        </w:rPr>
        <w:t>a</w:t>
      </w:r>
      <w:r>
        <w:rPr>
          <w:spacing w:val="-43"/>
          <w:w w:val="95"/>
          <w:sz w:val="21"/>
          <w:vertAlign w:val="baseline"/>
        </w:rPr>
        <w:t> </w:t>
      </w:r>
      <w:r>
        <w:rPr>
          <w:w w:val="95"/>
          <w:sz w:val="21"/>
          <w:vertAlign w:val="baseline"/>
        </w:rPr>
        <w:t>parliamentary</w:t>
      </w:r>
      <w:r>
        <w:rPr>
          <w:spacing w:val="-43"/>
          <w:w w:val="95"/>
          <w:sz w:val="21"/>
          <w:vertAlign w:val="baseline"/>
        </w:rPr>
        <w:t> </w:t>
      </w:r>
      <w:r>
        <w:rPr>
          <w:w w:val="95"/>
          <w:sz w:val="21"/>
          <w:vertAlign w:val="baseline"/>
        </w:rPr>
        <w:t>committee</w:t>
      </w:r>
      <w:r>
        <w:rPr>
          <w:spacing w:val="-43"/>
          <w:w w:val="95"/>
          <w:sz w:val="21"/>
          <w:vertAlign w:val="baseline"/>
        </w:rPr>
        <w:t> </w:t>
      </w:r>
      <w:r>
        <w:rPr>
          <w:w w:val="95"/>
          <w:sz w:val="21"/>
          <w:vertAlign w:val="baseline"/>
        </w:rPr>
        <w:t>in</w:t>
      </w:r>
      <w:r>
        <w:rPr>
          <w:spacing w:val="-43"/>
          <w:w w:val="95"/>
          <w:sz w:val="21"/>
          <w:vertAlign w:val="baseline"/>
        </w:rPr>
        <w:t> </w:t>
      </w:r>
      <w:r>
        <w:rPr>
          <w:w w:val="95"/>
          <w:sz w:val="21"/>
          <w:vertAlign w:val="baseline"/>
        </w:rPr>
        <w:t>Tasmania</w:t>
      </w:r>
      <w:r>
        <w:rPr>
          <w:spacing w:val="-43"/>
          <w:w w:val="95"/>
          <w:sz w:val="21"/>
          <w:vertAlign w:val="baseline"/>
        </w:rPr>
        <w:t> </w:t>
      </w:r>
      <w:r>
        <w:rPr>
          <w:w w:val="95"/>
          <w:sz w:val="21"/>
          <w:vertAlign w:val="baseline"/>
        </w:rPr>
        <w:t>has</w:t>
      </w:r>
      <w:r>
        <w:rPr>
          <w:spacing w:val="-43"/>
          <w:w w:val="95"/>
          <w:sz w:val="21"/>
          <w:vertAlign w:val="baseline"/>
        </w:rPr>
        <w:t> </w:t>
      </w:r>
      <w:r>
        <w:rPr>
          <w:w w:val="95"/>
          <w:sz w:val="21"/>
          <w:vertAlign w:val="baseline"/>
        </w:rPr>
        <w:t>recommended</w:t>
      </w:r>
      <w:r>
        <w:rPr>
          <w:spacing w:val="-43"/>
          <w:w w:val="95"/>
          <w:sz w:val="21"/>
          <w:vertAlign w:val="baseline"/>
        </w:rPr>
        <w:t> </w:t>
      </w:r>
      <w:r>
        <w:rPr>
          <w:w w:val="95"/>
          <w:sz w:val="21"/>
          <w:vertAlign w:val="baseline"/>
        </w:rPr>
        <w:t>legislative </w:t>
      </w:r>
      <w:r>
        <w:rPr>
          <w:sz w:val="21"/>
          <w:vertAlign w:val="baseline"/>
        </w:rPr>
        <w:t>reform.</w:t>
      </w:r>
      <w:r>
        <w:rPr>
          <w:sz w:val="21"/>
          <w:vertAlign w:val="superscript"/>
        </w:rPr>
        <w:t>4</w:t>
      </w:r>
      <w:r>
        <w:rPr>
          <w:spacing w:val="-14"/>
          <w:sz w:val="21"/>
          <w:vertAlign w:val="baseline"/>
        </w:rPr>
        <w:t> </w:t>
      </w:r>
      <w:r>
        <w:rPr>
          <w:sz w:val="21"/>
          <w:vertAlign w:val="baseline"/>
        </w:rPr>
        <w:t>These</w:t>
      </w:r>
      <w:r>
        <w:rPr>
          <w:spacing w:val="-15"/>
          <w:sz w:val="21"/>
          <w:vertAlign w:val="baseline"/>
        </w:rPr>
        <w:t> </w:t>
      </w:r>
      <w:r>
        <w:rPr>
          <w:sz w:val="21"/>
          <w:vertAlign w:val="baseline"/>
        </w:rPr>
        <w:t>reports</w:t>
      </w:r>
      <w:r>
        <w:rPr>
          <w:spacing w:val="-14"/>
          <w:sz w:val="21"/>
          <w:vertAlign w:val="baseline"/>
        </w:rPr>
        <w:t> </w:t>
      </w:r>
      <w:r>
        <w:rPr>
          <w:sz w:val="21"/>
          <w:vertAlign w:val="baseline"/>
        </w:rPr>
        <w:t>are</w:t>
      </w:r>
      <w:r>
        <w:rPr>
          <w:spacing w:val="-14"/>
          <w:sz w:val="21"/>
          <w:vertAlign w:val="baseline"/>
        </w:rPr>
        <w:t> </w:t>
      </w:r>
      <w:r>
        <w:rPr>
          <w:sz w:val="21"/>
          <w:vertAlign w:val="baseline"/>
        </w:rPr>
        <w:t>discussed</w:t>
      </w:r>
      <w:r>
        <w:rPr>
          <w:spacing w:val="-15"/>
          <w:sz w:val="21"/>
          <w:vertAlign w:val="baseline"/>
        </w:rPr>
        <w:t> </w:t>
      </w:r>
      <w:r>
        <w:rPr>
          <w:sz w:val="21"/>
          <w:vertAlign w:val="baseline"/>
        </w:rPr>
        <w:t>below.</w:t>
      </w:r>
    </w:p>
    <w:p>
      <w:pPr>
        <w:pStyle w:val="Heading5"/>
        <w:spacing w:before="77"/>
      </w:pPr>
      <w:bookmarkStart w:name="_TOC_250052" w:id="111"/>
      <w:r>
        <w:rPr>
          <w:spacing w:val="9"/>
        </w:rPr>
        <w:t>2000 </w:t>
      </w:r>
      <w:r>
        <w:rPr>
          <w:spacing w:val="8"/>
        </w:rPr>
        <w:t>NSW </w:t>
      </w:r>
      <w:r>
        <w:rPr>
          <w:spacing w:val="11"/>
        </w:rPr>
        <w:t>working </w:t>
      </w:r>
      <w:r>
        <w:rPr>
          <w:spacing w:val="10"/>
        </w:rPr>
        <w:t>party</w:t>
      </w:r>
      <w:r>
        <w:rPr>
          <w:spacing w:val="67"/>
        </w:rPr>
        <w:t> </w:t>
      </w:r>
      <w:bookmarkEnd w:id="111"/>
      <w:r>
        <w:rPr>
          <w:spacing w:val="13"/>
        </w:rPr>
        <w:t>review</w:t>
      </w:r>
    </w:p>
    <w:p>
      <w:pPr>
        <w:pStyle w:val="ListParagraph"/>
        <w:numPr>
          <w:ilvl w:val="1"/>
          <w:numId w:val="5"/>
        </w:numPr>
        <w:tabs>
          <w:tab w:pos="1666" w:val="left" w:leader="none"/>
          <w:tab w:pos="1667" w:val="left" w:leader="none"/>
        </w:tabs>
        <w:spacing w:line="271" w:lineRule="auto" w:before="123" w:after="0"/>
        <w:ind w:left="1666" w:right="206" w:hanging="710"/>
        <w:jc w:val="left"/>
        <w:rPr>
          <w:sz w:val="21"/>
        </w:rPr>
      </w:pPr>
      <w:r>
        <w:rPr>
          <w:sz w:val="21"/>
        </w:rPr>
        <w:t>In October 1999, the Premier of New South Wales convened a working party to </w:t>
      </w:r>
      <w:r>
        <w:rPr>
          <w:w w:val="90"/>
          <w:sz w:val="21"/>
        </w:rPr>
        <w:t>investigate</w:t>
      </w:r>
      <w:r>
        <w:rPr>
          <w:spacing w:val="-6"/>
          <w:w w:val="90"/>
          <w:sz w:val="21"/>
        </w:rPr>
        <w:t> </w:t>
      </w:r>
      <w:r>
        <w:rPr>
          <w:w w:val="90"/>
          <w:sz w:val="21"/>
        </w:rPr>
        <w:t>the</w:t>
      </w:r>
      <w:r>
        <w:rPr>
          <w:spacing w:val="-5"/>
          <w:w w:val="90"/>
          <w:sz w:val="21"/>
        </w:rPr>
        <w:t> </w:t>
      </w:r>
      <w:r>
        <w:rPr>
          <w:w w:val="90"/>
          <w:sz w:val="21"/>
        </w:rPr>
        <w:t>therapeutic</w:t>
      </w:r>
      <w:r>
        <w:rPr>
          <w:spacing w:val="-6"/>
          <w:w w:val="90"/>
          <w:sz w:val="21"/>
        </w:rPr>
        <w:t> </w:t>
      </w:r>
      <w:r>
        <w:rPr>
          <w:w w:val="90"/>
          <w:sz w:val="21"/>
        </w:rPr>
        <w:t>potential</w:t>
      </w:r>
      <w:r>
        <w:rPr>
          <w:spacing w:val="-6"/>
          <w:w w:val="90"/>
          <w:sz w:val="21"/>
        </w:rPr>
        <w:t> </w:t>
      </w:r>
      <w:r>
        <w:rPr>
          <w:w w:val="90"/>
          <w:sz w:val="21"/>
        </w:rPr>
        <w:t>of</w:t>
      </w:r>
      <w:r>
        <w:rPr>
          <w:spacing w:val="-5"/>
          <w:w w:val="90"/>
          <w:sz w:val="21"/>
        </w:rPr>
        <w:t> </w:t>
      </w:r>
      <w:r>
        <w:rPr>
          <w:w w:val="90"/>
          <w:sz w:val="21"/>
        </w:rPr>
        <w:t>cannabis.</w:t>
      </w:r>
      <w:r>
        <w:rPr>
          <w:spacing w:val="-7"/>
          <w:w w:val="90"/>
          <w:sz w:val="21"/>
        </w:rPr>
        <w:t> </w:t>
      </w:r>
      <w:r>
        <w:rPr>
          <w:w w:val="90"/>
          <w:sz w:val="21"/>
        </w:rPr>
        <w:t>The</w:t>
      </w:r>
      <w:r>
        <w:rPr>
          <w:spacing w:val="-5"/>
          <w:w w:val="90"/>
          <w:sz w:val="21"/>
        </w:rPr>
        <w:t> </w:t>
      </w:r>
      <w:r>
        <w:rPr>
          <w:w w:val="90"/>
          <w:sz w:val="21"/>
        </w:rPr>
        <w:t>working</w:t>
      </w:r>
      <w:r>
        <w:rPr>
          <w:spacing w:val="-5"/>
          <w:w w:val="90"/>
          <w:sz w:val="21"/>
        </w:rPr>
        <w:t> </w:t>
      </w:r>
      <w:r>
        <w:rPr>
          <w:w w:val="90"/>
          <w:sz w:val="21"/>
        </w:rPr>
        <w:t>party</w:t>
      </w:r>
      <w:r>
        <w:rPr>
          <w:spacing w:val="-6"/>
          <w:w w:val="90"/>
          <w:sz w:val="21"/>
        </w:rPr>
        <w:t> </w:t>
      </w:r>
      <w:r>
        <w:rPr>
          <w:w w:val="90"/>
          <w:sz w:val="21"/>
        </w:rPr>
        <w:t>submitted</w:t>
      </w:r>
      <w:r>
        <w:rPr>
          <w:spacing w:val="-5"/>
          <w:w w:val="90"/>
          <w:sz w:val="21"/>
        </w:rPr>
        <w:t> </w:t>
      </w:r>
      <w:r>
        <w:rPr>
          <w:w w:val="90"/>
          <w:sz w:val="21"/>
        </w:rPr>
        <w:t>its</w:t>
      </w:r>
      <w:r>
        <w:rPr>
          <w:spacing w:val="-5"/>
          <w:w w:val="90"/>
          <w:sz w:val="21"/>
        </w:rPr>
        <w:t> </w:t>
      </w:r>
      <w:r>
        <w:rPr>
          <w:w w:val="90"/>
          <w:sz w:val="21"/>
        </w:rPr>
        <w:t>report </w:t>
      </w:r>
      <w:r>
        <w:rPr>
          <w:sz w:val="21"/>
        </w:rPr>
        <w:t>in August</w:t>
      </w:r>
      <w:r>
        <w:rPr>
          <w:spacing w:val="-19"/>
          <w:sz w:val="21"/>
        </w:rPr>
        <w:t> </w:t>
      </w:r>
      <w:r>
        <w:rPr>
          <w:sz w:val="21"/>
        </w:rPr>
        <w:t>2000.</w:t>
      </w:r>
      <w:r>
        <w:rPr>
          <w:sz w:val="21"/>
          <w:vertAlign w:val="superscript"/>
        </w:rPr>
        <w:t>5</w:t>
      </w:r>
    </w:p>
    <w:p>
      <w:pPr>
        <w:pStyle w:val="ListParagraph"/>
        <w:numPr>
          <w:ilvl w:val="1"/>
          <w:numId w:val="5"/>
        </w:numPr>
        <w:tabs>
          <w:tab w:pos="1666" w:val="left" w:leader="none"/>
          <w:tab w:pos="1667" w:val="left" w:leader="none"/>
        </w:tabs>
        <w:spacing w:line="271" w:lineRule="auto" w:before="102" w:after="0"/>
        <w:ind w:left="1666" w:right="381" w:hanging="710"/>
        <w:jc w:val="left"/>
        <w:rPr>
          <w:sz w:val="21"/>
        </w:rPr>
      </w:pPr>
      <w:r>
        <w:rPr>
          <w:sz w:val="21"/>
        </w:rPr>
        <w:t>The</w:t>
      </w:r>
      <w:r>
        <w:rPr>
          <w:spacing w:val="-38"/>
          <w:sz w:val="21"/>
        </w:rPr>
        <w:t> </w:t>
      </w:r>
      <w:r>
        <w:rPr>
          <w:sz w:val="21"/>
        </w:rPr>
        <w:t>working</w:t>
      </w:r>
      <w:r>
        <w:rPr>
          <w:spacing w:val="-37"/>
          <w:sz w:val="21"/>
        </w:rPr>
        <w:t> </w:t>
      </w:r>
      <w:r>
        <w:rPr>
          <w:sz w:val="21"/>
        </w:rPr>
        <w:t>party</w:t>
      </w:r>
      <w:r>
        <w:rPr>
          <w:spacing w:val="-37"/>
          <w:sz w:val="21"/>
        </w:rPr>
        <w:t> </w:t>
      </w:r>
      <w:r>
        <w:rPr>
          <w:sz w:val="21"/>
        </w:rPr>
        <w:t>was</w:t>
      </w:r>
      <w:r>
        <w:rPr>
          <w:spacing w:val="-37"/>
          <w:sz w:val="21"/>
        </w:rPr>
        <w:t> </w:t>
      </w:r>
      <w:r>
        <w:rPr>
          <w:sz w:val="21"/>
        </w:rPr>
        <w:t>asked</w:t>
      </w:r>
      <w:r>
        <w:rPr>
          <w:spacing w:val="-38"/>
          <w:sz w:val="21"/>
        </w:rPr>
        <w:t> </w:t>
      </w:r>
      <w:r>
        <w:rPr>
          <w:sz w:val="21"/>
        </w:rPr>
        <w:t>to</w:t>
      </w:r>
      <w:r>
        <w:rPr>
          <w:spacing w:val="-37"/>
          <w:sz w:val="21"/>
        </w:rPr>
        <w:t> </w:t>
      </w:r>
      <w:r>
        <w:rPr>
          <w:sz w:val="21"/>
        </w:rPr>
        <w:t>advise</w:t>
      </w:r>
      <w:r>
        <w:rPr>
          <w:spacing w:val="-37"/>
          <w:sz w:val="21"/>
        </w:rPr>
        <w:t> </w:t>
      </w:r>
      <w:r>
        <w:rPr>
          <w:sz w:val="21"/>
        </w:rPr>
        <w:t>on</w:t>
      </w:r>
      <w:r>
        <w:rPr>
          <w:spacing w:val="-37"/>
          <w:sz w:val="21"/>
        </w:rPr>
        <w:t> </w:t>
      </w:r>
      <w:r>
        <w:rPr>
          <w:sz w:val="21"/>
        </w:rPr>
        <w:t>whether</w:t>
      </w:r>
      <w:r>
        <w:rPr>
          <w:spacing w:val="-37"/>
          <w:sz w:val="21"/>
        </w:rPr>
        <w:t> </w:t>
      </w:r>
      <w:r>
        <w:rPr>
          <w:sz w:val="21"/>
        </w:rPr>
        <w:t>patients</w:t>
      </w:r>
      <w:r>
        <w:rPr>
          <w:spacing w:val="-38"/>
          <w:sz w:val="21"/>
        </w:rPr>
        <w:t> </w:t>
      </w:r>
      <w:r>
        <w:rPr>
          <w:sz w:val="21"/>
        </w:rPr>
        <w:t>with</w:t>
      </w:r>
      <w:r>
        <w:rPr>
          <w:spacing w:val="-37"/>
          <w:sz w:val="21"/>
        </w:rPr>
        <w:t> </w:t>
      </w:r>
      <w:r>
        <w:rPr>
          <w:sz w:val="21"/>
        </w:rPr>
        <w:t>some</w:t>
      </w:r>
      <w:r>
        <w:rPr>
          <w:spacing w:val="-37"/>
          <w:sz w:val="21"/>
        </w:rPr>
        <w:t> </w:t>
      </w:r>
      <w:r>
        <w:rPr>
          <w:sz w:val="21"/>
        </w:rPr>
        <w:t>medical </w:t>
      </w:r>
      <w:r>
        <w:rPr>
          <w:w w:val="95"/>
          <w:sz w:val="21"/>
        </w:rPr>
        <w:t>conditions</w:t>
      </w:r>
      <w:r>
        <w:rPr>
          <w:spacing w:val="-36"/>
          <w:w w:val="95"/>
          <w:sz w:val="21"/>
        </w:rPr>
        <w:t> </w:t>
      </w:r>
      <w:r>
        <w:rPr>
          <w:w w:val="95"/>
          <w:sz w:val="21"/>
        </w:rPr>
        <w:t>should</w:t>
      </w:r>
      <w:r>
        <w:rPr>
          <w:spacing w:val="-35"/>
          <w:w w:val="95"/>
          <w:sz w:val="21"/>
        </w:rPr>
        <w:t> </w:t>
      </w:r>
      <w:r>
        <w:rPr>
          <w:w w:val="95"/>
          <w:sz w:val="21"/>
        </w:rPr>
        <w:t>be</w:t>
      </w:r>
      <w:r>
        <w:rPr>
          <w:spacing w:val="-36"/>
          <w:w w:val="95"/>
          <w:sz w:val="21"/>
        </w:rPr>
        <w:t> </w:t>
      </w:r>
      <w:r>
        <w:rPr>
          <w:w w:val="95"/>
          <w:sz w:val="21"/>
        </w:rPr>
        <w:t>allowed</w:t>
      </w:r>
      <w:r>
        <w:rPr>
          <w:spacing w:val="-35"/>
          <w:w w:val="95"/>
          <w:sz w:val="21"/>
        </w:rPr>
        <w:t> </w:t>
      </w:r>
      <w:r>
        <w:rPr>
          <w:w w:val="95"/>
          <w:sz w:val="21"/>
        </w:rPr>
        <w:t>to</w:t>
      </w:r>
      <w:r>
        <w:rPr>
          <w:spacing w:val="-36"/>
          <w:w w:val="95"/>
          <w:sz w:val="21"/>
        </w:rPr>
        <w:t> </w:t>
      </w:r>
      <w:r>
        <w:rPr>
          <w:w w:val="95"/>
          <w:sz w:val="21"/>
        </w:rPr>
        <w:t>use</w:t>
      </w:r>
      <w:r>
        <w:rPr>
          <w:spacing w:val="-35"/>
          <w:w w:val="95"/>
          <w:sz w:val="21"/>
        </w:rPr>
        <w:t> </w:t>
      </w:r>
      <w:r>
        <w:rPr>
          <w:w w:val="95"/>
          <w:sz w:val="21"/>
        </w:rPr>
        <w:t>cannabis</w:t>
      </w:r>
      <w:r>
        <w:rPr>
          <w:spacing w:val="-35"/>
          <w:w w:val="95"/>
          <w:sz w:val="21"/>
        </w:rPr>
        <w:t> </w:t>
      </w:r>
      <w:r>
        <w:rPr>
          <w:w w:val="95"/>
          <w:sz w:val="21"/>
        </w:rPr>
        <w:t>for</w:t>
      </w:r>
      <w:r>
        <w:rPr>
          <w:spacing w:val="-36"/>
          <w:w w:val="95"/>
          <w:sz w:val="21"/>
        </w:rPr>
        <w:t> </w:t>
      </w:r>
      <w:r>
        <w:rPr>
          <w:w w:val="95"/>
          <w:sz w:val="21"/>
        </w:rPr>
        <w:t>therapeutic</w:t>
      </w:r>
      <w:r>
        <w:rPr>
          <w:spacing w:val="-35"/>
          <w:w w:val="95"/>
          <w:sz w:val="21"/>
        </w:rPr>
        <w:t> </w:t>
      </w:r>
      <w:r>
        <w:rPr>
          <w:w w:val="95"/>
          <w:sz w:val="21"/>
        </w:rPr>
        <w:t>purposes</w:t>
      </w:r>
      <w:r>
        <w:rPr>
          <w:spacing w:val="-36"/>
          <w:w w:val="95"/>
          <w:sz w:val="21"/>
        </w:rPr>
        <w:t> </w:t>
      </w:r>
      <w:r>
        <w:rPr>
          <w:w w:val="95"/>
          <w:sz w:val="21"/>
        </w:rPr>
        <w:t>and,</w:t>
      </w:r>
      <w:r>
        <w:rPr>
          <w:spacing w:val="-36"/>
          <w:w w:val="95"/>
          <w:sz w:val="21"/>
        </w:rPr>
        <w:t> </w:t>
      </w:r>
      <w:r>
        <w:rPr>
          <w:w w:val="95"/>
          <w:sz w:val="21"/>
        </w:rPr>
        <w:t>if</w:t>
      </w:r>
      <w:r>
        <w:rPr>
          <w:spacing w:val="-35"/>
          <w:w w:val="95"/>
          <w:sz w:val="21"/>
        </w:rPr>
        <w:t> </w:t>
      </w:r>
      <w:r>
        <w:rPr>
          <w:w w:val="95"/>
          <w:sz w:val="21"/>
        </w:rPr>
        <w:t>so,</w:t>
      </w:r>
      <w:r>
        <w:rPr>
          <w:spacing w:val="-36"/>
          <w:w w:val="95"/>
          <w:sz w:val="21"/>
        </w:rPr>
        <w:t> </w:t>
      </w:r>
      <w:r>
        <w:rPr>
          <w:w w:val="95"/>
          <w:sz w:val="21"/>
        </w:rPr>
        <w:t>how this</w:t>
      </w:r>
      <w:r>
        <w:rPr>
          <w:spacing w:val="-31"/>
          <w:w w:val="95"/>
          <w:sz w:val="21"/>
        </w:rPr>
        <w:t> </w:t>
      </w:r>
      <w:r>
        <w:rPr>
          <w:w w:val="95"/>
          <w:sz w:val="21"/>
        </w:rPr>
        <w:t>might</w:t>
      </w:r>
      <w:r>
        <w:rPr>
          <w:spacing w:val="-31"/>
          <w:w w:val="95"/>
          <w:sz w:val="21"/>
        </w:rPr>
        <w:t> </w:t>
      </w:r>
      <w:r>
        <w:rPr>
          <w:w w:val="95"/>
          <w:sz w:val="21"/>
        </w:rPr>
        <w:t>be</w:t>
      </w:r>
      <w:r>
        <w:rPr>
          <w:spacing w:val="-30"/>
          <w:w w:val="95"/>
          <w:sz w:val="21"/>
        </w:rPr>
        <w:t> </w:t>
      </w:r>
      <w:r>
        <w:rPr>
          <w:w w:val="95"/>
          <w:sz w:val="21"/>
        </w:rPr>
        <w:t>achieved</w:t>
      </w:r>
      <w:r>
        <w:rPr>
          <w:spacing w:val="-31"/>
          <w:w w:val="95"/>
          <w:sz w:val="21"/>
        </w:rPr>
        <w:t> </w:t>
      </w:r>
      <w:r>
        <w:rPr>
          <w:w w:val="95"/>
          <w:sz w:val="21"/>
        </w:rPr>
        <w:t>without</w:t>
      </w:r>
      <w:r>
        <w:rPr>
          <w:spacing w:val="-30"/>
          <w:w w:val="95"/>
          <w:sz w:val="21"/>
        </w:rPr>
        <w:t> </w:t>
      </w:r>
      <w:r>
        <w:rPr>
          <w:w w:val="95"/>
          <w:sz w:val="21"/>
        </w:rPr>
        <w:t>legalising</w:t>
      </w:r>
      <w:r>
        <w:rPr>
          <w:spacing w:val="-31"/>
          <w:w w:val="95"/>
          <w:sz w:val="21"/>
        </w:rPr>
        <w:t> </w:t>
      </w:r>
      <w:r>
        <w:rPr>
          <w:w w:val="95"/>
          <w:sz w:val="21"/>
        </w:rPr>
        <w:t>or</w:t>
      </w:r>
      <w:r>
        <w:rPr>
          <w:spacing w:val="-30"/>
          <w:w w:val="95"/>
          <w:sz w:val="21"/>
        </w:rPr>
        <w:t> </w:t>
      </w:r>
      <w:r>
        <w:rPr>
          <w:w w:val="95"/>
          <w:sz w:val="21"/>
        </w:rPr>
        <w:t>decriminalising</w:t>
      </w:r>
      <w:r>
        <w:rPr>
          <w:spacing w:val="-31"/>
          <w:w w:val="95"/>
          <w:sz w:val="21"/>
        </w:rPr>
        <w:t> </w:t>
      </w:r>
      <w:r>
        <w:rPr>
          <w:w w:val="95"/>
          <w:sz w:val="21"/>
        </w:rPr>
        <w:t>the</w:t>
      </w:r>
      <w:r>
        <w:rPr>
          <w:spacing w:val="-30"/>
          <w:w w:val="95"/>
          <w:sz w:val="21"/>
        </w:rPr>
        <w:t> </w:t>
      </w:r>
      <w:r>
        <w:rPr>
          <w:w w:val="95"/>
          <w:sz w:val="21"/>
        </w:rPr>
        <w:t>recreational</w:t>
      </w:r>
      <w:r>
        <w:rPr>
          <w:spacing w:val="-31"/>
          <w:w w:val="95"/>
          <w:sz w:val="21"/>
        </w:rPr>
        <w:t> </w:t>
      </w:r>
      <w:r>
        <w:rPr>
          <w:w w:val="95"/>
          <w:sz w:val="21"/>
        </w:rPr>
        <w:t>use</w:t>
      </w:r>
      <w:r>
        <w:rPr>
          <w:spacing w:val="-31"/>
          <w:w w:val="95"/>
          <w:sz w:val="21"/>
        </w:rPr>
        <w:t> </w:t>
      </w:r>
      <w:r>
        <w:rPr>
          <w:w w:val="95"/>
          <w:sz w:val="21"/>
        </w:rPr>
        <w:t>of </w:t>
      </w:r>
      <w:r>
        <w:rPr>
          <w:sz w:val="21"/>
        </w:rPr>
        <w:t>cannabis.</w:t>
      </w:r>
    </w:p>
    <w:p>
      <w:pPr>
        <w:pStyle w:val="ListParagraph"/>
        <w:numPr>
          <w:ilvl w:val="1"/>
          <w:numId w:val="5"/>
        </w:numPr>
        <w:tabs>
          <w:tab w:pos="1666" w:val="left" w:leader="none"/>
          <w:tab w:pos="1667" w:val="left" w:leader="none"/>
        </w:tabs>
        <w:spacing w:line="240" w:lineRule="auto" w:before="102" w:after="0"/>
        <w:ind w:left="1666" w:right="0" w:hanging="710"/>
        <w:jc w:val="left"/>
        <w:rPr>
          <w:sz w:val="21"/>
        </w:rPr>
      </w:pPr>
      <w:r>
        <w:rPr>
          <w:sz w:val="21"/>
        </w:rPr>
        <w:t>In</w:t>
      </w:r>
      <w:r>
        <w:rPr>
          <w:spacing w:val="-14"/>
          <w:sz w:val="21"/>
        </w:rPr>
        <w:t> </w:t>
      </w:r>
      <w:r>
        <w:rPr>
          <w:sz w:val="21"/>
        </w:rPr>
        <w:t>its</w:t>
      </w:r>
      <w:r>
        <w:rPr>
          <w:spacing w:val="-14"/>
          <w:sz w:val="21"/>
        </w:rPr>
        <w:t> </w:t>
      </w:r>
      <w:r>
        <w:rPr>
          <w:sz w:val="21"/>
        </w:rPr>
        <w:t>final</w:t>
      </w:r>
      <w:r>
        <w:rPr>
          <w:spacing w:val="-15"/>
          <w:sz w:val="21"/>
        </w:rPr>
        <w:t> </w:t>
      </w:r>
      <w:r>
        <w:rPr>
          <w:sz w:val="21"/>
        </w:rPr>
        <w:t>report,</w:t>
      </w:r>
      <w:r>
        <w:rPr>
          <w:spacing w:val="-14"/>
          <w:sz w:val="21"/>
        </w:rPr>
        <w:t> </w:t>
      </w:r>
      <w:r>
        <w:rPr>
          <w:sz w:val="21"/>
        </w:rPr>
        <w:t>the</w:t>
      </w:r>
      <w:r>
        <w:rPr>
          <w:spacing w:val="-14"/>
          <w:sz w:val="21"/>
        </w:rPr>
        <w:t> </w:t>
      </w:r>
      <w:r>
        <w:rPr>
          <w:sz w:val="21"/>
        </w:rPr>
        <w:t>working</w:t>
      </w:r>
      <w:r>
        <w:rPr>
          <w:spacing w:val="-14"/>
          <w:sz w:val="21"/>
        </w:rPr>
        <w:t> </w:t>
      </w:r>
      <w:r>
        <w:rPr>
          <w:sz w:val="21"/>
        </w:rPr>
        <w:t>party</w:t>
      </w:r>
      <w:r>
        <w:rPr>
          <w:spacing w:val="-14"/>
          <w:sz w:val="21"/>
        </w:rPr>
        <w:t> </w:t>
      </w:r>
      <w:r>
        <w:rPr>
          <w:sz w:val="21"/>
        </w:rPr>
        <w:t>found</w:t>
      </w:r>
      <w:r>
        <w:rPr>
          <w:spacing w:val="-13"/>
          <w:sz w:val="21"/>
        </w:rPr>
        <w:t> </w:t>
      </w:r>
      <w:r>
        <w:rPr>
          <w:sz w:val="21"/>
        </w:rPr>
        <w:t>that:</w:t>
      </w:r>
    </w:p>
    <w:p>
      <w:pPr>
        <w:pStyle w:val="ListParagraph"/>
        <w:numPr>
          <w:ilvl w:val="2"/>
          <w:numId w:val="5"/>
        </w:numPr>
        <w:tabs>
          <w:tab w:pos="2092" w:val="left" w:leader="none"/>
        </w:tabs>
        <w:spacing w:line="266" w:lineRule="auto" w:before="128" w:after="0"/>
        <w:ind w:left="2091" w:right="405" w:hanging="284"/>
        <w:jc w:val="left"/>
        <w:rPr>
          <w:sz w:val="21"/>
        </w:rPr>
      </w:pPr>
      <w:r>
        <w:rPr>
          <w:w w:val="95"/>
          <w:sz w:val="21"/>
        </w:rPr>
        <w:t>some</w:t>
      </w:r>
      <w:r>
        <w:rPr>
          <w:spacing w:val="-32"/>
          <w:w w:val="95"/>
          <w:sz w:val="21"/>
        </w:rPr>
        <w:t> </w:t>
      </w:r>
      <w:r>
        <w:rPr>
          <w:w w:val="95"/>
          <w:sz w:val="21"/>
        </w:rPr>
        <w:t>compounds</w:t>
      </w:r>
      <w:r>
        <w:rPr>
          <w:spacing w:val="-31"/>
          <w:w w:val="95"/>
          <w:sz w:val="21"/>
        </w:rPr>
        <w:t> </w:t>
      </w:r>
      <w:r>
        <w:rPr>
          <w:w w:val="95"/>
          <w:sz w:val="21"/>
        </w:rPr>
        <w:t>found</w:t>
      </w:r>
      <w:r>
        <w:rPr>
          <w:spacing w:val="-31"/>
          <w:w w:val="95"/>
          <w:sz w:val="21"/>
        </w:rPr>
        <w:t> </w:t>
      </w:r>
      <w:r>
        <w:rPr>
          <w:w w:val="95"/>
          <w:sz w:val="21"/>
        </w:rPr>
        <w:t>in</w:t>
      </w:r>
      <w:r>
        <w:rPr>
          <w:spacing w:val="-31"/>
          <w:w w:val="95"/>
          <w:sz w:val="21"/>
        </w:rPr>
        <w:t> </w:t>
      </w:r>
      <w:r>
        <w:rPr>
          <w:w w:val="95"/>
          <w:sz w:val="21"/>
        </w:rPr>
        <w:t>cannabis</w:t>
      </w:r>
      <w:r>
        <w:rPr>
          <w:spacing w:val="-31"/>
          <w:w w:val="95"/>
          <w:sz w:val="21"/>
        </w:rPr>
        <w:t> </w:t>
      </w:r>
      <w:r>
        <w:rPr>
          <w:w w:val="95"/>
          <w:sz w:val="21"/>
        </w:rPr>
        <w:t>may</w:t>
      </w:r>
      <w:r>
        <w:rPr>
          <w:spacing w:val="-31"/>
          <w:w w:val="95"/>
          <w:sz w:val="21"/>
        </w:rPr>
        <w:t> </w:t>
      </w:r>
      <w:r>
        <w:rPr>
          <w:w w:val="95"/>
          <w:sz w:val="21"/>
        </w:rPr>
        <w:t>have</w:t>
      </w:r>
      <w:r>
        <w:rPr>
          <w:spacing w:val="-31"/>
          <w:w w:val="95"/>
          <w:sz w:val="21"/>
        </w:rPr>
        <w:t> </w:t>
      </w:r>
      <w:r>
        <w:rPr>
          <w:w w:val="95"/>
          <w:sz w:val="21"/>
        </w:rPr>
        <w:t>value</w:t>
      </w:r>
      <w:r>
        <w:rPr>
          <w:spacing w:val="-31"/>
          <w:w w:val="95"/>
          <w:sz w:val="21"/>
        </w:rPr>
        <w:t> </w:t>
      </w:r>
      <w:r>
        <w:rPr>
          <w:w w:val="95"/>
          <w:sz w:val="21"/>
        </w:rPr>
        <w:t>in</w:t>
      </w:r>
      <w:r>
        <w:rPr>
          <w:spacing w:val="-31"/>
          <w:w w:val="95"/>
          <w:sz w:val="21"/>
        </w:rPr>
        <w:t> </w:t>
      </w:r>
      <w:r>
        <w:rPr>
          <w:w w:val="95"/>
          <w:sz w:val="21"/>
        </w:rPr>
        <w:t>the</w:t>
      </w:r>
      <w:r>
        <w:rPr>
          <w:spacing w:val="-31"/>
          <w:w w:val="95"/>
          <w:sz w:val="21"/>
        </w:rPr>
        <w:t> </w:t>
      </w:r>
      <w:r>
        <w:rPr>
          <w:w w:val="95"/>
          <w:sz w:val="21"/>
        </w:rPr>
        <w:t>treatment</w:t>
      </w:r>
      <w:r>
        <w:rPr>
          <w:spacing w:val="-31"/>
          <w:w w:val="95"/>
          <w:sz w:val="21"/>
        </w:rPr>
        <w:t> </w:t>
      </w:r>
      <w:r>
        <w:rPr>
          <w:w w:val="95"/>
          <w:sz w:val="21"/>
        </w:rPr>
        <w:t>of</w:t>
      </w:r>
      <w:r>
        <w:rPr>
          <w:spacing w:val="-31"/>
          <w:w w:val="95"/>
          <w:sz w:val="21"/>
        </w:rPr>
        <w:t> </w:t>
      </w:r>
      <w:r>
        <w:rPr>
          <w:w w:val="95"/>
          <w:sz w:val="21"/>
        </w:rPr>
        <w:t>a</w:t>
      </w:r>
      <w:r>
        <w:rPr>
          <w:spacing w:val="-31"/>
          <w:w w:val="95"/>
          <w:sz w:val="21"/>
        </w:rPr>
        <w:t> </w:t>
      </w:r>
      <w:r>
        <w:rPr>
          <w:w w:val="95"/>
          <w:sz w:val="21"/>
        </w:rPr>
        <w:t>limited </w:t>
      </w:r>
      <w:r>
        <w:rPr>
          <w:sz w:val="21"/>
        </w:rPr>
        <w:t>range of medical</w:t>
      </w:r>
      <w:r>
        <w:rPr>
          <w:spacing w:val="-36"/>
          <w:sz w:val="21"/>
        </w:rPr>
        <w:t> </w:t>
      </w:r>
      <w:r>
        <w:rPr>
          <w:sz w:val="21"/>
        </w:rPr>
        <w:t>conditions</w:t>
      </w:r>
      <w:r>
        <w:rPr>
          <w:sz w:val="21"/>
          <w:vertAlign w:val="superscript"/>
        </w:rPr>
        <w:t>6</w:t>
      </w:r>
    </w:p>
    <w:p>
      <w:pPr>
        <w:pStyle w:val="ListParagraph"/>
        <w:numPr>
          <w:ilvl w:val="2"/>
          <w:numId w:val="5"/>
        </w:numPr>
        <w:tabs>
          <w:tab w:pos="2092" w:val="left" w:leader="none"/>
        </w:tabs>
        <w:spacing w:line="240" w:lineRule="auto" w:before="97" w:after="0"/>
        <w:ind w:left="2091" w:right="0" w:hanging="284"/>
        <w:jc w:val="left"/>
        <w:rPr>
          <w:sz w:val="21"/>
        </w:rPr>
      </w:pPr>
      <w:r>
        <w:rPr>
          <w:w w:val="95"/>
          <w:sz w:val="21"/>
        </w:rPr>
        <w:t>more</w:t>
      </w:r>
      <w:r>
        <w:rPr>
          <w:spacing w:val="-42"/>
          <w:w w:val="95"/>
          <w:sz w:val="21"/>
        </w:rPr>
        <w:t> </w:t>
      </w:r>
      <w:r>
        <w:rPr>
          <w:w w:val="95"/>
          <w:sz w:val="21"/>
        </w:rPr>
        <w:t>research</w:t>
      </w:r>
      <w:r>
        <w:rPr>
          <w:spacing w:val="-41"/>
          <w:w w:val="95"/>
          <w:sz w:val="21"/>
        </w:rPr>
        <w:t> </w:t>
      </w:r>
      <w:r>
        <w:rPr>
          <w:w w:val="95"/>
          <w:sz w:val="21"/>
        </w:rPr>
        <w:t>is</w:t>
      </w:r>
      <w:r>
        <w:rPr>
          <w:spacing w:val="-41"/>
          <w:w w:val="95"/>
          <w:sz w:val="21"/>
        </w:rPr>
        <w:t> </w:t>
      </w:r>
      <w:r>
        <w:rPr>
          <w:w w:val="95"/>
          <w:sz w:val="21"/>
        </w:rPr>
        <w:t>required</w:t>
      </w:r>
      <w:r>
        <w:rPr>
          <w:spacing w:val="-41"/>
          <w:w w:val="95"/>
          <w:sz w:val="21"/>
        </w:rPr>
        <w:t> </w:t>
      </w:r>
      <w:r>
        <w:rPr>
          <w:w w:val="95"/>
          <w:sz w:val="21"/>
        </w:rPr>
        <w:t>to</w:t>
      </w:r>
      <w:r>
        <w:rPr>
          <w:spacing w:val="-41"/>
          <w:w w:val="95"/>
          <w:sz w:val="21"/>
        </w:rPr>
        <w:t> </w:t>
      </w:r>
      <w:r>
        <w:rPr>
          <w:w w:val="95"/>
          <w:sz w:val="21"/>
        </w:rPr>
        <w:t>evaluate</w:t>
      </w:r>
      <w:r>
        <w:rPr>
          <w:spacing w:val="-41"/>
          <w:w w:val="95"/>
          <w:sz w:val="21"/>
        </w:rPr>
        <w:t> </w:t>
      </w:r>
      <w:r>
        <w:rPr>
          <w:w w:val="95"/>
          <w:sz w:val="21"/>
        </w:rPr>
        <w:t>the</w:t>
      </w:r>
      <w:r>
        <w:rPr>
          <w:spacing w:val="-41"/>
          <w:w w:val="95"/>
          <w:sz w:val="21"/>
        </w:rPr>
        <w:t> </w:t>
      </w:r>
      <w:r>
        <w:rPr>
          <w:w w:val="95"/>
          <w:sz w:val="21"/>
        </w:rPr>
        <w:t>therapeutic</w:t>
      </w:r>
      <w:r>
        <w:rPr>
          <w:spacing w:val="-41"/>
          <w:w w:val="95"/>
          <w:sz w:val="21"/>
        </w:rPr>
        <w:t> </w:t>
      </w:r>
      <w:r>
        <w:rPr>
          <w:w w:val="95"/>
          <w:sz w:val="21"/>
        </w:rPr>
        <w:t>value</w:t>
      </w:r>
      <w:r>
        <w:rPr>
          <w:spacing w:val="-41"/>
          <w:w w:val="95"/>
          <w:sz w:val="21"/>
        </w:rPr>
        <w:t> </w:t>
      </w:r>
      <w:r>
        <w:rPr>
          <w:w w:val="95"/>
          <w:sz w:val="21"/>
        </w:rPr>
        <w:t>of</w:t>
      </w:r>
      <w:r>
        <w:rPr>
          <w:spacing w:val="-41"/>
          <w:w w:val="95"/>
          <w:sz w:val="21"/>
        </w:rPr>
        <w:t> </w:t>
      </w:r>
      <w:r>
        <w:rPr>
          <w:w w:val="95"/>
          <w:sz w:val="21"/>
        </w:rPr>
        <w:t>cannabis</w:t>
      </w:r>
    </w:p>
    <w:p>
      <w:pPr>
        <w:pStyle w:val="ListParagraph"/>
        <w:numPr>
          <w:ilvl w:val="2"/>
          <w:numId w:val="5"/>
        </w:numPr>
        <w:tabs>
          <w:tab w:pos="2092" w:val="left" w:leader="none"/>
        </w:tabs>
        <w:spacing w:line="240" w:lineRule="auto" w:before="122" w:after="0"/>
        <w:ind w:left="2091" w:right="0" w:hanging="284"/>
        <w:jc w:val="left"/>
        <w:rPr>
          <w:sz w:val="21"/>
        </w:rPr>
      </w:pPr>
      <w:r>
        <w:rPr>
          <w:w w:val="95"/>
          <w:sz w:val="21"/>
        </w:rPr>
        <w:t>crude</w:t>
      </w:r>
      <w:r>
        <w:rPr>
          <w:spacing w:val="-41"/>
          <w:w w:val="95"/>
          <w:sz w:val="21"/>
        </w:rPr>
        <w:t> </w:t>
      </w:r>
      <w:r>
        <w:rPr>
          <w:w w:val="95"/>
          <w:sz w:val="21"/>
        </w:rPr>
        <w:t>cannabis</w:t>
      </w:r>
      <w:r>
        <w:rPr>
          <w:spacing w:val="-41"/>
          <w:w w:val="95"/>
          <w:sz w:val="21"/>
        </w:rPr>
        <w:t> </w:t>
      </w:r>
      <w:r>
        <w:rPr>
          <w:w w:val="95"/>
          <w:sz w:val="21"/>
        </w:rPr>
        <w:t>cannot</w:t>
      </w:r>
      <w:r>
        <w:rPr>
          <w:spacing w:val="-40"/>
          <w:w w:val="95"/>
          <w:sz w:val="21"/>
        </w:rPr>
        <w:t> </w:t>
      </w:r>
      <w:r>
        <w:rPr>
          <w:w w:val="95"/>
          <w:sz w:val="21"/>
        </w:rPr>
        <w:t>be,</w:t>
      </w:r>
      <w:r>
        <w:rPr>
          <w:spacing w:val="-41"/>
          <w:w w:val="95"/>
          <w:sz w:val="21"/>
        </w:rPr>
        <w:t> </w:t>
      </w:r>
      <w:r>
        <w:rPr>
          <w:w w:val="95"/>
          <w:sz w:val="21"/>
        </w:rPr>
        <w:t>and</w:t>
      </w:r>
      <w:r>
        <w:rPr>
          <w:spacing w:val="-41"/>
          <w:w w:val="95"/>
          <w:sz w:val="21"/>
        </w:rPr>
        <w:t> </w:t>
      </w:r>
      <w:r>
        <w:rPr>
          <w:w w:val="95"/>
          <w:sz w:val="21"/>
        </w:rPr>
        <w:t>is</w:t>
      </w:r>
      <w:r>
        <w:rPr>
          <w:spacing w:val="-41"/>
          <w:w w:val="95"/>
          <w:sz w:val="21"/>
        </w:rPr>
        <w:t> </w:t>
      </w:r>
      <w:r>
        <w:rPr>
          <w:w w:val="95"/>
          <w:sz w:val="21"/>
        </w:rPr>
        <w:t>unlikely</w:t>
      </w:r>
      <w:r>
        <w:rPr>
          <w:spacing w:val="-40"/>
          <w:w w:val="95"/>
          <w:sz w:val="21"/>
        </w:rPr>
        <w:t> </w:t>
      </w:r>
      <w:r>
        <w:rPr>
          <w:w w:val="95"/>
          <w:sz w:val="21"/>
        </w:rPr>
        <w:t>to</w:t>
      </w:r>
      <w:r>
        <w:rPr>
          <w:spacing w:val="-41"/>
          <w:w w:val="95"/>
          <w:sz w:val="21"/>
        </w:rPr>
        <w:t> </w:t>
      </w:r>
      <w:r>
        <w:rPr>
          <w:w w:val="95"/>
          <w:sz w:val="21"/>
        </w:rPr>
        <w:t>be,</w:t>
      </w:r>
      <w:r>
        <w:rPr>
          <w:spacing w:val="-41"/>
          <w:w w:val="95"/>
          <w:sz w:val="21"/>
        </w:rPr>
        <w:t> </w:t>
      </w:r>
      <w:r>
        <w:rPr>
          <w:w w:val="95"/>
          <w:sz w:val="21"/>
        </w:rPr>
        <w:t>prescribed</w:t>
      </w:r>
      <w:r>
        <w:rPr>
          <w:spacing w:val="-41"/>
          <w:w w:val="95"/>
          <w:sz w:val="21"/>
        </w:rPr>
        <w:t> </w:t>
      </w:r>
      <w:r>
        <w:rPr>
          <w:w w:val="95"/>
          <w:sz w:val="21"/>
        </w:rPr>
        <w:t>in</w:t>
      </w:r>
      <w:r>
        <w:rPr>
          <w:spacing w:val="-40"/>
          <w:w w:val="95"/>
          <w:sz w:val="21"/>
        </w:rPr>
        <w:t> </w:t>
      </w:r>
      <w:r>
        <w:rPr>
          <w:w w:val="95"/>
          <w:sz w:val="21"/>
        </w:rPr>
        <w:t>Australia</w:t>
      </w:r>
    </w:p>
    <w:p>
      <w:pPr>
        <w:pStyle w:val="ListParagraph"/>
        <w:numPr>
          <w:ilvl w:val="2"/>
          <w:numId w:val="5"/>
        </w:numPr>
        <w:tabs>
          <w:tab w:pos="2092" w:val="left" w:leader="none"/>
        </w:tabs>
        <w:spacing w:line="271" w:lineRule="auto" w:before="122" w:after="0"/>
        <w:ind w:left="2091" w:right="937" w:hanging="284"/>
        <w:jc w:val="left"/>
        <w:rPr>
          <w:sz w:val="21"/>
        </w:rPr>
      </w:pPr>
      <w:r>
        <w:rPr>
          <w:w w:val="90"/>
          <w:sz w:val="21"/>
        </w:rPr>
        <w:t>commercial</w:t>
      </w:r>
      <w:r>
        <w:rPr>
          <w:spacing w:val="-11"/>
          <w:w w:val="90"/>
          <w:sz w:val="21"/>
        </w:rPr>
        <w:t> </w:t>
      </w:r>
      <w:r>
        <w:rPr>
          <w:w w:val="90"/>
          <w:sz w:val="21"/>
        </w:rPr>
        <w:t>and</w:t>
      </w:r>
      <w:r>
        <w:rPr>
          <w:spacing w:val="-10"/>
          <w:w w:val="90"/>
          <w:sz w:val="21"/>
        </w:rPr>
        <w:t> </w:t>
      </w:r>
      <w:r>
        <w:rPr>
          <w:w w:val="90"/>
          <w:sz w:val="21"/>
        </w:rPr>
        <w:t>regulatory</w:t>
      </w:r>
      <w:r>
        <w:rPr>
          <w:spacing w:val="-9"/>
          <w:w w:val="90"/>
          <w:sz w:val="21"/>
        </w:rPr>
        <w:t> </w:t>
      </w:r>
      <w:r>
        <w:rPr>
          <w:w w:val="90"/>
          <w:sz w:val="21"/>
        </w:rPr>
        <w:t>impediments</w:t>
      </w:r>
      <w:r>
        <w:rPr>
          <w:spacing w:val="-10"/>
          <w:w w:val="90"/>
          <w:sz w:val="21"/>
        </w:rPr>
        <w:t> </w:t>
      </w:r>
      <w:r>
        <w:rPr>
          <w:w w:val="90"/>
          <w:sz w:val="21"/>
        </w:rPr>
        <w:t>exist</w:t>
      </w:r>
      <w:r>
        <w:rPr>
          <w:spacing w:val="-10"/>
          <w:w w:val="90"/>
          <w:sz w:val="21"/>
        </w:rPr>
        <w:t> </w:t>
      </w:r>
      <w:r>
        <w:rPr>
          <w:w w:val="90"/>
          <w:sz w:val="21"/>
        </w:rPr>
        <w:t>to</w:t>
      </w:r>
      <w:r>
        <w:rPr>
          <w:spacing w:val="-9"/>
          <w:w w:val="90"/>
          <w:sz w:val="21"/>
        </w:rPr>
        <w:t> </w:t>
      </w:r>
      <w:r>
        <w:rPr>
          <w:w w:val="90"/>
          <w:sz w:val="21"/>
        </w:rPr>
        <w:t>the</w:t>
      </w:r>
      <w:r>
        <w:rPr>
          <w:spacing w:val="-10"/>
          <w:w w:val="90"/>
          <w:sz w:val="21"/>
        </w:rPr>
        <w:t> </w:t>
      </w:r>
      <w:r>
        <w:rPr>
          <w:w w:val="90"/>
          <w:sz w:val="21"/>
        </w:rPr>
        <w:t>prescription</w:t>
      </w:r>
      <w:r>
        <w:rPr>
          <w:spacing w:val="-10"/>
          <w:w w:val="90"/>
          <w:sz w:val="21"/>
        </w:rPr>
        <w:t> </w:t>
      </w:r>
      <w:r>
        <w:rPr>
          <w:w w:val="90"/>
          <w:sz w:val="21"/>
        </w:rPr>
        <w:t>of</w:t>
      </w:r>
      <w:r>
        <w:rPr>
          <w:spacing w:val="-10"/>
          <w:w w:val="90"/>
          <w:sz w:val="21"/>
        </w:rPr>
        <w:t> </w:t>
      </w:r>
      <w:r>
        <w:rPr>
          <w:w w:val="90"/>
          <w:sz w:val="21"/>
        </w:rPr>
        <w:t>medical </w:t>
      </w:r>
      <w:r>
        <w:rPr>
          <w:sz w:val="21"/>
        </w:rPr>
        <w:t>cannabinoids,</w:t>
      </w:r>
      <w:r>
        <w:rPr>
          <w:spacing w:val="-26"/>
          <w:sz w:val="21"/>
        </w:rPr>
        <w:t> </w:t>
      </w:r>
      <w:r>
        <w:rPr>
          <w:sz w:val="21"/>
        </w:rPr>
        <w:t>and</w:t>
      </w:r>
      <w:r>
        <w:rPr>
          <w:spacing w:val="-25"/>
          <w:sz w:val="21"/>
        </w:rPr>
        <w:t> </w:t>
      </w:r>
      <w:r>
        <w:rPr>
          <w:sz w:val="21"/>
        </w:rPr>
        <w:t>such</w:t>
      </w:r>
      <w:r>
        <w:rPr>
          <w:spacing w:val="-25"/>
          <w:sz w:val="21"/>
        </w:rPr>
        <w:t> </w:t>
      </w:r>
      <w:r>
        <w:rPr>
          <w:sz w:val="21"/>
        </w:rPr>
        <w:t>drugs</w:t>
      </w:r>
      <w:r>
        <w:rPr>
          <w:spacing w:val="-25"/>
          <w:sz w:val="21"/>
        </w:rPr>
        <w:t> </w:t>
      </w:r>
      <w:r>
        <w:rPr>
          <w:sz w:val="21"/>
        </w:rPr>
        <w:t>are</w:t>
      </w:r>
      <w:r>
        <w:rPr>
          <w:spacing w:val="-25"/>
          <w:sz w:val="21"/>
        </w:rPr>
        <w:t> </w:t>
      </w:r>
      <w:r>
        <w:rPr>
          <w:sz w:val="21"/>
        </w:rPr>
        <w:t>at</w:t>
      </w:r>
      <w:r>
        <w:rPr>
          <w:spacing w:val="-25"/>
          <w:sz w:val="21"/>
        </w:rPr>
        <w:t> </w:t>
      </w:r>
      <w:r>
        <w:rPr>
          <w:sz w:val="21"/>
        </w:rPr>
        <w:t>best</w:t>
      </w:r>
      <w:r>
        <w:rPr>
          <w:spacing w:val="-25"/>
          <w:sz w:val="21"/>
        </w:rPr>
        <w:t> </w:t>
      </w:r>
      <w:r>
        <w:rPr>
          <w:sz w:val="21"/>
        </w:rPr>
        <w:t>many</w:t>
      </w:r>
      <w:r>
        <w:rPr>
          <w:spacing w:val="-25"/>
          <w:sz w:val="21"/>
        </w:rPr>
        <w:t> </w:t>
      </w:r>
      <w:r>
        <w:rPr>
          <w:sz w:val="21"/>
        </w:rPr>
        <w:t>years</w:t>
      </w:r>
      <w:r>
        <w:rPr>
          <w:spacing w:val="-25"/>
          <w:sz w:val="21"/>
        </w:rPr>
        <w:t> </w:t>
      </w:r>
      <w:r>
        <w:rPr>
          <w:sz w:val="21"/>
        </w:rPr>
        <w:t>away.</w:t>
      </w:r>
      <w:r>
        <w:rPr>
          <w:sz w:val="21"/>
          <w:vertAlign w:val="superscript"/>
        </w:rPr>
        <w:t>7</w:t>
      </w:r>
    </w:p>
    <w:p>
      <w:pPr>
        <w:pStyle w:val="ListParagraph"/>
        <w:numPr>
          <w:ilvl w:val="1"/>
          <w:numId w:val="5"/>
        </w:numPr>
        <w:tabs>
          <w:tab w:pos="1666" w:val="left" w:leader="none"/>
          <w:tab w:pos="1667" w:val="left" w:leader="none"/>
        </w:tabs>
        <w:spacing w:line="271" w:lineRule="auto" w:before="101" w:after="0"/>
        <w:ind w:left="1666" w:right="169" w:hanging="710"/>
        <w:jc w:val="left"/>
        <w:rPr>
          <w:sz w:val="21"/>
        </w:rPr>
      </w:pPr>
      <w:r>
        <w:rPr>
          <w:w w:val="95"/>
          <w:sz w:val="21"/>
        </w:rPr>
        <w:t>The</w:t>
      </w:r>
      <w:r>
        <w:rPr>
          <w:spacing w:val="-26"/>
          <w:w w:val="95"/>
          <w:sz w:val="21"/>
        </w:rPr>
        <w:t> </w:t>
      </w:r>
      <w:r>
        <w:rPr>
          <w:w w:val="95"/>
          <w:sz w:val="21"/>
        </w:rPr>
        <w:t>working</w:t>
      </w:r>
      <w:r>
        <w:rPr>
          <w:spacing w:val="-26"/>
          <w:w w:val="95"/>
          <w:sz w:val="21"/>
        </w:rPr>
        <w:t> </w:t>
      </w:r>
      <w:r>
        <w:rPr>
          <w:w w:val="95"/>
          <w:sz w:val="21"/>
        </w:rPr>
        <w:t>party</w:t>
      </w:r>
      <w:r>
        <w:rPr>
          <w:spacing w:val="-26"/>
          <w:w w:val="95"/>
          <w:sz w:val="21"/>
        </w:rPr>
        <w:t> </w:t>
      </w:r>
      <w:r>
        <w:rPr>
          <w:w w:val="95"/>
          <w:sz w:val="21"/>
        </w:rPr>
        <w:t>recommended</w:t>
      </w:r>
      <w:r>
        <w:rPr>
          <w:spacing w:val="-25"/>
          <w:w w:val="95"/>
          <w:sz w:val="21"/>
        </w:rPr>
        <w:t> </w:t>
      </w:r>
      <w:r>
        <w:rPr>
          <w:w w:val="95"/>
          <w:sz w:val="21"/>
        </w:rPr>
        <w:t>that</w:t>
      </w:r>
      <w:r>
        <w:rPr>
          <w:spacing w:val="-26"/>
          <w:w w:val="95"/>
          <w:sz w:val="21"/>
        </w:rPr>
        <w:t> </w:t>
      </w:r>
      <w:r>
        <w:rPr>
          <w:w w:val="95"/>
          <w:sz w:val="21"/>
        </w:rPr>
        <w:t>the</w:t>
      </w:r>
      <w:r>
        <w:rPr>
          <w:spacing w:val="-26"/>
          <w:w w:val="95"/>
          <w:sz w:val="21"/>
        </w:rPr>
        <w:t> </w:t>
      </w:r>
      <w:r>
        <w:rPr>
          <w:w w:val="95"/>
          <w:sz w:val="21"/>
        </w:rPr>
        <w:t>government</w:t>
      </w:r>
      <w:r>
        <w:rPr>
          <w:spacing w:val="-26"/>
          <w:w w:val="95"/>
          <w:sz w:val="21"/>
        </w:rPr>
        <w:t> </w:t>
      </w:r>
      <w:r>
        <w:rPr>
          <w:w w:val="95"/>
          <w:sz w:val="21"/>
        </w:rPr>
        <w:t>enact</w:t>
      </w:r>
      <w:r>
        <w:rPr>
          <w:spacing w:val="-25"/>
          <w:w w:val="95"/>
          <w:sz w:val="21"/>
        </w:rPr>
        <w:t> </w:t>
      </w:r>
      <w:r>
        <w:rPr>
          <w:w w:val="95"/>
          <w:sz w:val="21"/>
        </w:rPr>
        <w:t>a</w:t>
      </w:r>
      <w:r>
        <w:rPr>
          <w:spacing w:val="-26"/>
          <w:w w:val="95"/>
          <w:sz w:val="21"/>
        </w:rPr>
        <w:t> </w:t>
      </w:r>
      <w:r>
        <w:rPr>
          <w:w w:val="95"/>
          <w:sz w:val="21"/>
        </w:rPr>
        <w:t>regime</w:t>
      </w:r>
      <w:r>
        <w:rPr>
          <w:spacing w:val="-26"/>
          <w:w w:val="95"/>
          <w:sz w:val="21"/>
        </w:rPr>
        <w:t> </w:t>
      </w:r>
      <w:r>
        <w:rPr>
          <w:w w:val="95"/>
          <w:sz w:val="21"/>
        </w:rPr>
        <w:t>for</w:t>
      </w:r>
      <w:r>
        <w:rPr>
          <w:spacing w:val="-25"/>
          <w:w w:val="95"/>
          <w:sz w:val="21"/>
        </w:rPr>
        <w:t> </w:t>
      </w:r>
      <w:r>
        <w:rPr>
          <w:w w:val="95"/>
          <w:sz w:val="21"/>
        </w:rPr>
        <w:t>the</w:t>
      </w:r>
      <w:r>
        <w:rPr>
          <w:spacing w:val="-26"/>
          <w:w w:val="95"/>
          <w:sz w:val="21"/>
        </w:rPr>
        <w:t> </w:t>
      </w:r>
      <w:r>
        <w:rPr>
          <w:w w:val="95"/>
          <w:sz w:val="21"/>
        </w:rPr>
        <w:t>‘limited compassionate</w:t>
      </w:r>
      <w:r>
        <w:rPr>
          <w:spacing w:val="-38"/>
          <w:w w:val="95"/>
          <w:sz w:val="21"/>
        </w:rPr>
        <w:t> </w:t>
      </w:r>
      <w:r>
        <w:rPr>
          <w:w w:val="95"/>
          <w:sz w:val="21"/>
        </w:rPr>
        <w:t>provision’</w:t>
      </w:r>
      <w:r>
        <w:rPr>
          <w:spacing w:val="-38"/>
          <w:w w:val="95"/>
          <w:sz w:val="21"/>
        </w:rPr>
        <w:t> </w:t>
      </w:r>
      <w:r>
        <w:rPr>
          <w:w w:val="95"/>
          <w:sz w:val="21"/>
        </w:rPr>
        <w:t>of</w:t>
      </w:r>
      <w:r>
        <w:rPr>
          <w:spacing w:val="-37"/>
          <w:w w:val="95"/>
          <w:sz w:val="21"/>
        </w:rPr>
        <w:t> </w:t>
      </w:r>
      <w:r>
        <w:rPr>
          <w:w w:val="95"/>
          <w:sz w:val="21"/>
        </w:rPr>
        <w:t>cannabis</w:t>
      </w:r>
      <w:r>
        <w:rPr>
          <w:spacing w:val="-37"/>
          <w:w w:val="95"/>
          <w:sz w:val="21"/>
        </w:rPr>
        <w:t> </w:t>
      </w:r>
      <w:r>
        <w:rPr>
          <w:w w:val="95"/>
          <w:sz w:val="21"/>
        </w:rPr>
        <w:t>to</w:t>
      </w:r>
      <w:r>
        <w:rPr>
          <w:spacing w:val="-37"/>
          <w:w w:val="95"/>
          <w:sz w:val="21"/>
        </w:rPr>
        <w:t> </w:t>
      </w:r>
      <w:r>
        <w:rPr>
          <w:w w:val="95"/>
          <w:sz w:val="21"/>
        </w:rPr>
        <w:t>patients</w:t>
      </w:r>
      <w:r>
        <w:rPr>
          <w:spacing w:val="-38"/>
          <w:w w:val="95"/>
          <w:sz w:val="21"/>
        </w:rPr>
        <w:t> </w:t>
      </w:r>
      <w:r>
        <w:rPr>
          <w:w w:val="95"/>
          <w:sz w:val="21"/>
        </w:rPr>
        <w:t>who</w:t>
      </w:r>
      <w:r>
        <w:rPr>
          <w:spacing w:val="-37"/>
          <w:w w:val="95"/>
          <w:sz w:val="21"/>
        </w:rPr>
        <w:t> </w:t>
      </w:r>
      <w:r>
        <w:rPr>
          <w:w w:val="95"/>
          <w:sz w:val="21"/>
        </w:rPr>
        <w:t>may</w:t>
      </w:r>
      <w:r>
        <w:rPr>
          <w:spacing w:val="-37"/>
          <w:w w:val="95"/>
          <w:sz w:val="21"/>
        </w:rPr>
        <w:t> </w:t>
      </w:r>
      <w:r>
        <w:rPr>
          <w:w w:val="95"/>
          <w:sz w:val="21"/>
        </w:rPr>
        <w:t>benefit</w:t>
      </w:r>
      <w:r>
        <w:rPr>
          <w:spacing w:val="-38"/>
          <w:w w:val="95"/>
          <w:sz w:val="21"/>
        </w:rPr>
        <w:t> </w:t>
      </w:r>
      <w:r>
        <w:rPr>
          <w:w w:val="95"/>
          <w:sz w:val="21"/>
        </w:rPr>
        <w:t>from</w:t>
      </w:r>
      <w:r>
        <w:rPr>
          <w:spacing w:val="-36"/>
          <w:w w:val="95"/>
          <w:sz w:val="21"/>
        </w:rPr>
        <w:t> </w:t>
      </w:r>
      <w:r>
        <w:rPr>
          <w:w w:val="95"/>
          <w:sz w:val="21"/>
        </w:rPr>
        <w:t>it,</w:t>
      </w:r>
      <w:r>
        <w:rPr>
          <w:spacing w:val="-38"/>
          <w:w w:val="95"/>
          <w:sz w:val="21"/>
        </w:rPr>
        <w:t> </w:t>
      </w:r>
      <w:r>
        <w:rPr>
          <w:w w:val="95"/>
          <w:sz w:val="21"/>
        </w:rPr>
        <w:t>as</w:t>
      </w:r>
      <w:r>
        <w:rPr>
          <w:spacing w:val="-37"/>
          <w:w w:val="95"/>
          <w:sz w:val="21"/>
        </w:rPr>
        <w:t> </w:t>
      </w:r>
      <w:r>
        <w:rPr>
          <w:w w:val="95"/>
          <w:sz w:val="21"/>
        </w:rPr>
        <w:t>an</w:t>
      </w:r>
      <w:r>
        <w:rPr>
          <w:spacing w:val="-37"/>
          <w:w w:val="95"/>
          <w:sz w:val="21"/>
        </w:rPr>
        <w:t> </w:t>
      </w:r>
      <w:r>
        <w:rPr>
          <w:w w:val="95"/>
          <w:sz w:val="21"/>
        </w:rPr>
        <w:t>‘interim measure’</w:t>
      </w:r>
      <w:r>
        <w:rPr>
          <w:spacing w:val="-37"/>
          <w:w w:val="95"/>
          <w:sz w:val="21"/>
        </w:rPr>
        <w:t> </w:t>
      </w:r>
      <w:r>
        <w:rPr>
          <w:w w:val="95"/>
          <w:sz w:val="21"/>
        </w:rPr>
        <w:t>until</w:t>
      </w:r>
      <w:r>
        <w:rPr>
          <w:spacing w:val="-36"/>
          <w:w w:val="95"/>
          <w:sz w:val="21"/>
        </w:rPr>
        <w:t> </w:t>
      </w:r>
      <w:r>
        <w:rPr>
          <w:w w:val="95"/>
          <w:sz w:val="21"/>
        </w:rPr>
        <w:t>medical-grade</w:t>
      </w:r>
      <w:r>
        <w:rPr>
          <w:spacing w:val="-35"/>
          <w:w w:val="95"/>
          <w:sz w:val="21"/>
        </w:rPr>
        <w:t> </w:t>
      </w:r>
      <w:r>
        <w:rPr>
          <w:w w:val="95"/>
          <w:sz w:val="21"/>
        </w:rPr>
        <w:t>cannabis</w:t>
      </w:r>
      <w:r>
        <w:rPr>
          <w:spacing w:val="-36"/>
          <w:w w:val="95"/>
          <w:sz w:val="21"/>
        </w:rPr>
        <w:t> </w:t>
      </w:r>
      <w:r>
        <w:rPr>
          <w:w w:val="95"/>
          <w:sz w:val="21"/>
        </w:rPr>
        <w:t>products</w:t>
      </w:r>
      <w:r>
        <w:rPr>
          <w:spacing w:val="-35"/>
          <w:w w:val="95"/>
          <w:sz w:val="21"/>
        </w:rPr>
        <w:t> </w:t>
      </w:r>
      <w:r>
        <w:rPr>
          <w:w w:val="95"/>
          <w:sz w:val="21"/>
        </w:rPr>
        <w:t>become</w:t>
      </w:r>
      <w:r>
        <w:rPr>
          <w:spacing w:val="-36"/>
          <w:w w:val="95"/>
          <w:sz w:val="21"/>
        </w:rPr>
        <w:t> </w:t>
      </w:r>
      <w:r>
        <w:rPr>
          <w:w w:val="95"/>
          <w:sz w:val="21"/>
        </w:rPr>
        <w:t>available.</w:t>
      </w:r>
      <w:r>
        <w:rPr>
          <w:spacing w:val="-36"/>
          <w:w w:val="95"/>
          <w:sz w:val="21"/>
        </w:rPr>
        <w:t> </w:t>
      </w:r>
      <w:r>
        <w:rPr>
          <w:w w:val="95"/>
          <w:sz w:val="21"/>
        </w:rPr>
        <w:t>Specified</w:t>
      </w:r>
      <w:r>
        <w:rPr>
          <w:spacing w:val="-35"/>
          <w:w w:val="95"/>
          <w:sz w:val="21"/>
        </w:rPr>
        <w:t> </w:t>
      </w:r>
      <w:r>
        <w:rPr>
          <w:w w:val="95"/>
          <w:sz w:val="21"/>
        </w:rPr>
        <w:t>patients with</w:t>
      </w:r>
      <w:r>
        <w:rPr>
          <w:spacing w:val="-33"/>
          <w:w w:val="95"/>
          <w:sz w:val="21"/>
        </w:rPr>
        <w:t> </w:t>
      </w:r>
      <w:r>
        <w:rPr>
          <w:w w:val="95"/>
          <w:sz w:val="21"/>
        </w:rPr>
        <w:t>certification</w:t>
      </w:r>
      <w:r>
        <w:rPr>
          <w:spacing w:val="-32"/>
          <w:w w:val="95"/>
          <w:sz w:val="21"/>
        </w:rPr>
        <w:t> </w:t>
      </w:r>
      <w:r>
        <w:rPr>
          <w:w w:val="95"/>
          <w:sz w:val="21"/>
        </w:rPr>
        <w:t>from</w:t>
      </w:r>
      <w:r>
        <w:rPr>
          <w:spacing w:val="-31"/>
          <w:w w:val="95"/>
          <w:sz w:val="21"/>
        </w:rPr>
        <w:t> </w:t>
      </w:r>
      <w:r>
        <w:rPr>
          <w:w w:val="95"/>
          <w:sz w:val="21"/>
        </w:rPr>
        <w:t>an</w:t>
      </w:r>
      <w:r>
        <w:rPr>
          <w:spacing w:val="-32"/>
          <w:w w:val="95"/>
          <w:sz w:val="21"/>
        </w:rPr>
        <w:t> </w:t>
      </w:r>
      <w:r>
        <w:rPr>
          <w:w w:val="95"/>
          <w:sz w:val="21"/>
        </w:rPr>
        <w:t>accredited</w:t>
      </w:r>
      <w:r>
        <w:rPr>
          <w:spacing w:val="-32"/>
          <w:w w:val="95"/>
          <w:sz w:val="21"/>
        </w:rPr>
        <w:t> </w:t>
      </w:r>
      <w:r>
        <w:rPr>
          <w:w w:val="95"/>
          <w:sz w:val="21"/>
        </w:rPr>
        <w:t>doctor</w:t>
      </w:r>
      <w:r>
        <w:rPr>
          <w:spacing w:val="-32"/>
          <w:w w:val="95"/>
          <w:sz w:val="21"/>
        </w:rPr>
        <w:t> </w:t>
      </w:r>
      <w:r>
        <w:rPr>
          <w:w w:val="95"/>
          <w:sz w:val="21"/>
        </w:rPr>
        <w:t>(and</w:t>
      </w:r>
      <w:r>
        <w:rPr>
          <w:spacing w:val="-32"/>
          <w:w w:val="95"/>
          <w:sz w:val="21"/>
        </w:rPr>
        <w:t> </w:t>
      </w:r>
      <w:r>
        <w:rPr>
          <w:w w:val="95"/>
          <w:sz w:val="21"/>
        </w:rPr>
        <w:t>their</w:t>
      </w:r>
      <w:r>
        <w:rPr>
          <w:spacing w:val="-32"/>
          <w:w w:val="95"/>
          <w:sz w:val="21"/>
        </w:rPr>
        <w:t> </w:t>
      </w:r>
      <w:r>
        <w:rPr>
          <w:w w:val="95"/>
          <w:sz w:val="21"/>
        </w:rPr>
        <w:t>carers)</w:t>
      </w:r>
      <w:r>
        <w:rPr>
          <w:spacing w:val="-33"/>
          <w:w w:val="95"/>
          <w:sz w:val="21"/>
        </w:rPr>
        <w:t> </w:t>
      </w:r>
      <w:r>
        <w:rPr>
          <w:w w:val="95"/>
          <w:sz w:val="21"/>
        </w:rPr>
        <w:t>would</w:t>
      </w:r>
      <w:r>
        <w:rPr>
          <w:spacing w:val="-32"/>
          <w:w w:val="95"/>
          <w:sz w:val="21"/>
        </w:rPr>
        <w:t> </w:t>
      </w:r>
      <w:r>
        <w:rPr>
          <w:w w:val="95"/>
          <w:sz w:val="21"/>
        </w:rPr>
        <w:t>be</w:t>
      </w:r>
      <w:r>
        <w:rPr>
          <w:spacing w:val="-32"/>
          <w:w w:val="95"/>
          <w:sz w:val="21"/>
        </w:rPr>
        <w:t> </w:t>
      </w:r>
      <w:r>
        <w:rPr>
          <w:w w:val="95"/>
          <w:sz w:val="21"/>
        </w:rPr>
        <w:t>exempted</w:t>
      </w:r>
      <w:r>
        <w:rPr>
          <w:spacing w:val="-32"/>
          <w:w w:val="95"/>
          <w:sz w:val="21"/>
        </w:rPr>
        <w:t> </w:t>
      </w:r>
      <w:r>
        <w:rPr>
          <w:w w:val="95"/>
          <w:sz w:val="21"/>
        </w:rPr>
        <w:t>from prosecution</w:t>
      </w:r>
      <w:r>
        <w:rPr>
          <w:spacing w:val="-38"/>
          <w:w w:val="95"/>
          <w:sz w:val="21"/>
        </w:rPr>
        <w:t> </w:t>
      </w:r>
      <w:r>
        <w:rPr>
          <w:w w:val="95"/>
          <w:sz w:val="21"/>
        </w:rPr>
        <w:t>for</w:t>
      </w:r>
      <w:r>
        <w:rPr>
          <w:spacing w:val="-38"/>
          <w:w w:val="95"/>
          <w:sz w:val="21"/>
        </w:rPr>
        <w:t> </w:t>
      </w:r>
      <w:r>
        <w:rPr>
          <w:w w:val="95"/>
          <w:sz w:val="21"/>
        </w:rPr>
        <w:t>the</w:t>
      </w:r>
      <w:r>
        <w:rPr>
          <w:spacing w:val="-38"/>
          <w:w w:val="95"/>
          <w:sz w:val="21"/>
        </w:rPr>
        <w:t> </w:t>
      </w:r>
      <w:r>
        <w:rPr>
          <w:w w:val="95"/>
          <w:sz w:val="21"/>
        </w:rPr>
        <w:t>possession</w:t>
      </w:r>
      <w:r>
        <w:rPr>
          <w:spacing w:val="-38"/>
          <w:w w:val="95"/>
          <w:sz w:val="21"/>
        </w:rPr>
        <w:t> </w:t>
      </w:r>
      <w:r>
        <w:rPr>
          <w:w w:val="95"/>
          <w:sz w:val="21"/>
        </w:rPr>
        <w:t>of</w:t>
      </w:r>
      <w:r>
        <w:rPr>
          <w:spacing w:val="-38"/>
          <w:w w:val="95"/>
          <w:sz w:val="21"/>
        </w:rPr>
        <w:t> </w:t>
      </w:r>
      <w:r>
        <w:rPr>
          <w:w w:val="95"/>
          <w:sz w:val="21"/>
        </w:rPr>
        <w:t>small</w:t>
      </w:r>
      <w:r>
        <w:rPr>
          <w:spacing w:val="-38"/>
          <w:w w:val="95"/>
          <w:sz w:val="21"/>
        </w:rPr>
        <w:t> </w:t>
      </w:r>
      <w:r>
        <w:rPr>
          <w:w w:val="95"/>
          <w:sz w:val="21"/>
        </w:rPr>
        <w:t>amounts</w:t>
      </w:r>
      <w:r>
        <w:rPr>
          <w:spacing w:val="-38"/>
          <w:w w:val="95"/>
          <w:sz w:val="21"/>
        </w:rPr>
        <w:t> </w:t>
      </w:r>
      <w:r>
        <w:rPr>
          <w:w w:val="95"/>
          <w:sz w:val="21"/>
        </w:rPr>
        <w:t>of</w:t>
      </w:r>
      <w:r>
        <w:rPr>
          <w:spacing w:val="-38"/>
          <w:w w:val="95"/>
          <w:sz w:val="21"/>
        </w:rPr>
        <w:t> </w:t>
      </w:r>
      <w:r>
        <w:rPr>
          <w:w w:val="95"/>
          <w:sz w:val="21"/>
        </w:rPr>
        <w:t>cannabis</w:t>
      </w:r>
      <w:r>
        <w:rPr>
          <w:spacing w:val="-38"/>
          <w:w w:val="95"/>
          <w:sz w:val="21"/>
        </w:rPr>
        <w:t> </w:t>
      </w:r>
      <w:r>
        <w:rPr>
          <w:w w:val="95"/>
          <w:sz w:val="21"/>
        </w:rPr>
        <w:t>or</w:t>
      </w:r>
      <w:r>
        <w:rPr>
          <w:spacing w:val="-38"/>
          <w:w w:val="95"/>
          <w:sz w:val="21"/>
        </w:rPr>
        <w:t> </w:t>
      </w:r>
      <w:r>
        <w:rPr>
          <w:w w:val="95"/>
          <w:sz w:val="21"/>
        </w:rPr>
        <w:t>the</w:t>
      </w:r>
      <w:r>
        <w:rPr>
          <w:spacing w:val="-38"/>
          <w:w w:val="95"/>
          <w:sz w:val="21"/>
        </w:rPr>
        <w:t> </w:t>
      </w:r>
      <w:r>
        <w:rPr>
          <w:w w:val="95"/>
          <w:sz w:val="21"/>
        </w:rPr>
        <w:t>cultivation</w:t>
      </w:r>
      <w:r>
        <w:rPr>
          <w:spacing w:val="-38"/>
          <w:w w:val="95"/>
          <w:sz w:val="21"/>
        </w:rPr>
        <w:t> </w:t>
      </w:r>
      <w:r>
        <w:rPr>
          <w:w w:val="95"/>
          <w:sz w:val="21"/>
        </w:rPr>
        <w:t>of</w:t>
      </w:r>
      <w:r>
        <w:rPr>
          <w:spacing w:val="-38"/>
          <w:w w:val="95"/>
          <w:sz w:val="21"/>
        </w:rPr>
        <w:t> </w:t>
      </w:r>
      <w:r>
        <w:rPr>
          <w:w w:val="95"/>
          <w:sz w:val="21"/>
        </w:rPr>
        <w:t>a</w:t>
      </w:r>
      <w:r>
        <w:rPr>
          <w:spacing w:val="-38"/>
          <w:w w:val="95"/>
          <w:sz w:val="21"/>
        </w:rPr>
        <w:t> </w:t>
      </w:r>
      <w:r>
        <w:rPr>
          <w:w w:val="95"/>
          <w:sz w:val="21"/>
        </w:rPr>
        <w:t>small </w:t>
      </w:r>
      <w:r>
        <w:rPr>
          <w:sz w:val="21"/>
        </w:rPr>
        <w:t>number of</w:t>
      </w:r>
      <w:r>
        <w:rPr>
          <w:spacing w:val="-19"/>
          <w:sz w:val="21"/>
        </w:rPr>
        <w:t> </w:t>
      </w:r>
      <w:r>
        <w:rPr>
          <w:sz w:val="21"/>
        </w:rPr>
        <w:t>plants.</w:t>
      </w:r>
    </w:p>
    <w:p>
      <w:pPr>
        <w:pStyle w:val="BodyText"/>
        <w:rPr>
          <w:sz w:val="20"/>
        </w:rPr>
      </w:pPr>
    </w:p>
    <w:p>
      <w:pPr>
        <w:pStyle w:val="BodyText"/>
        <w:spacing w:before="10"/>
        <w:rPr>
          <w:sz w:val="12"/>
        </w:rPr>
      </w:pPr>
      <w:r>
        <w:rPr/>
        <w:pict>
          <v:line style="position:absolute;mso-position-horizontal-relative:page;mso-position-vertical-relative:paragraph;z-index:1304;mso-wrap-distance-left:0;mso-wrap-distance-right:0" from="70.320pt,9.793463pt" to="214.32pt,9.793463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3 </w:t>
      </w:r>
      <w:r>
        <w:rPr>
          <w:sz w:val="16"/>
        </w:rPr>
        <w:t>Legislative Assembly for the Australian Capital Territory, </w:t>
      </w:r>
      <w:r>
        <w:rPr>
          <w:rFonts w:ascii="Calibri"/>
          <w:i/>
          <w:sz w:val="16"/>
        </w:rPr>
        <w:t>Report on the Medicinal Use of Cannabis </w:t>
      </w:r>
      <w:r>
        <w:rPr>
          <w:sz w:val="16"/>
        </w:rPr>
        <w:t>(2005).</w:t>
      </w:r>
    </w:p>
    <w:p>
      <w:pPr>
        <w:spacing w:line="244" w:lineRule="auto" w:before="105"/>
        <w:ind w:left="957" w:right="544" w:hanging="2"/>
        <w:jc w:val="left"/>
        <w:rPr>
          <w:sz w:val="16"/>
        </w:rPr>
      </w:pPr>
      <w:r>
        <w:rPr>
          <w:w w:val="90"/>
          <w:position w:val="6"/>
          <w:sz w:val="9"/>
        </w:rPr>
        <w:t>4 </w:t>
      </w:r>
      <w:r>
        <w:rPr>
          <w:w w:val="90"/>
          <w:sz w:val="16"/>
        </w:rPr>
        <w:t>Legislative Council Government Administration Committee ‘A’, Parliament of Tasmania, </w:t>
      </w:r>
      <w:r>
        <w:rPr>
          <w:rFonts w:ascii="Calibri" w:hAnsi="Calibri"/>
          <w:i/>
          <w:w w:val="90"/>
          <w:sz w:val="16"/>
        </w:rPr>
        <w:t>Interim Report on Legalised Medicinal </w:t>
      </w:r>
      <w:r>
        <w:rPr>
          <w:rFonts w:ascii="Calibri" w:hAnsi="Calibri"/>
          <w:i/>
          <w:sz w:val="16"/>
        </w:rPr>
        <w:t>Cannabis</w:t>
      </w:r>
      <w:r>
        <w:rPr>
          <w:rFonts w:ascii="Calibri" w:hAnsi="Calibri"/>
          <w:i/>
          <w:spacing w:val="4"/>
          <w:sz w:val="16"/>
        </w:rPr>
        <w:t> </w:t>
      </w:r>
      <w:r>
        <w:rPr>
          <w:sz w:val="16"/>
        </w:rPr>
        <w:t>(2014).</w:t>
      </w:r>
    </w:p>
    <w:p>
      <w:pPr>
        <w:spacing w:line="244" w:lineRule="auto" w:before="96"/>
        <w:ind w:left="957" w:right="172" w:hanging="2"/>
        <w:jc w:val="left"/>
        <w:rPr>
          <w:sz w:val="16"/>
        </w:rPr>
      </w:pPr>
      <w:r>
        <w:rPr>
          <w:position w:val="6"/>
          <w:sz w:val="9"/>
        </w:rPr>
        <w:t>5</w:t>
      </w:r>
      <w:r>
        <w:rPr>
          <w:spacing w:val="-8"/>
          <w:position w:val="6"/>
          <w:sz w:val="9"/>
        </w:rPr>
        <w:t> </w:t>
      </w:r>
      <w:r>
        <w:rPr>
          <w:sz w:val="16"/>
        </w:rPr>
        <w:t>Working</w:t>
      </w:r>
      <w:r>
        <w:rPr>
          <w:spacing w:val="-33"/>
          <w:sz w:val="16"/>
        </w:rPr>
        <w:t> </w:t>
      </w:r>
      <w:r>
        <w:rPr>
          <w:sz w:val="16"/>
        </w:rPr>
        <w:t>Party</w:t>
      </w:r>
      <w:r>
        <w:rPr>
          <w:spacing w:val="-32"/>
          <w:sz w:val="16"/>
        </w:rPr>
        <w:t> </w:t>
      </w:r>
      <w:r>
        <w:rPr>
          <w:sz w:val="16"/>
        </w:rPr>
        <w:t>on</w:t>
      </w:r>
      <w:r>
        <w:rPr>
          <w:spacing w:val="-33"/>
          <w:sz w:val="16"/>
        </w:rPr>
        <w:t> </w:t>
      </w:r>
      <w:r>
        <w:rPr>
          <w:sz w:val="16"/>
        </w:rPr>
        <w:t>the</w:t>
      </w:r>
      <w:r>
        <w:rPr>
          <w:spacing w:val="-32"/>
          <w:sz w:val="16"/>
        </w:rPr>
        <w:t> </w:t>
      </w:r>
      <w:r>
        <w:rPr>
          <w:sz w:val="16"/>
        </w:rPr>
        <w:t>Use</w:t>
      </w:r>
      <w:r>
        <w:rPr>
          <w:spacing w:val="-33"/>
          <w:sz w:val="16"/>
        </w:rPr>
        <w:t> </w:t>
      </w:r>
      <w:r>
        <w:rPr>
          <w:sz w:val="16"/>
        </w:rPr>
        <w:t>of</w:t>
      </w:r>
      <w:r>
        <w:rPr>
          <w:spacing w:val="-32"/>
          <w:sz w:val="16"/>
        </w:rPr>
        <w:t> </w:t>
      </w:r>
      <w:r>
        <w:rPr>
          <w:sz w:val="16"/>
        </w:rPr>
        <w:t>Cannabis</w:t>
      </w:r>
      <w:r>
        <w:rPr>
          <w:spacing w:val="-32"/>
          <w:sz w:val="16"/>
        </w:rPr>
        <w:t> </w:t>
      </w:r>
      <w:r>
        <w:rPr>
          <w:sz w:val="16"/>
        </w:rPr>
        <w:t>for</w:t>
      </w:r>
      <w:r>
        <w:rPr>
          <w:spacing w:val="-33"/>
          <w:sz w:val="16"/>
        </w:rPr>
        <w:t> </w:t>
      </w:r>
      <w:r>
        <w:rPr>
          <w:sz w:val="16"/>
        </w:rPr>
        <w:t>Medical</w:t>
      </w:r>
      <w:r>
        <w:rPr>
          <w:spacing w:val="-32"/>
          <w:sz w:val="16"/>
        </w:rPr>
        <w:t> </w:t>
      </w:r>
      <w:r>
        <w:rPr>
          <w:sz w:val="16"/>
        </w:rPr>
        <w:t>Purposes,</w:t>
      </w:r>
      <w:r>
        <w:rPr>
          <w:spacing w:val="-32"/>
          <w:sz w:val="16"/>
        </w:rPr>
        <w:t> </w:t>
      </w:r>
      <w:r>
        <w:rPr>
          <w:rFonts w:ascii="Calibri"/>
          <w:i/>
          <w:sz w:val="16"/>
        </w:rPr>
        <w:t>Report</w:t>
      </w:r>
      <w:r>
        <w:rPr>
          <w:rFonts w:ascii="Calibri"/>
          <w:i/>
          <w:spacing w:val="-19"/>
          <w:sz w:val="16"/>
        </w:rPr>
        <w:t> </w:t>
      </w:r>
      <w:r>
        <w:rPr>
          <w:rFonts w:ascii="Calibri"/>
          <w:i/>
          <w:sz w:val="16"/>
        </w:rPr>
        <w:t>of</w:t>
      </w:r>
      <w:r>
        <w:rPr>
          <w:rFonts w:ascii="Calibri"/>
          <w:i/>
          <w:spacing w:val="-18"/>
          <w:sz w:val="16"/>
        </w:rPr>
        <w:t> </w:t>
      </w:r>
      <w:r>
        <w:rPr>
          <w:rFonts w:ascii="Calibri"/>
          <w:i/>
          <w:sz w:val="16"/>
        </w:rPr>
        <w:t>the</w:t>
      </w:r>
      <w:r>
        <w:rPr>
          <w:rFonts w:ascii="Calibri"/>
          <w:i/>
          <w:spacing w:val="-17"/>
          <w:sz w:val="16"/>
        </w:rPr>
        <w:t> </w:t>
      </w:r>
      <w:r>
        <w:rPr>
          <w:rFonts w:ascii="Calibri"/>
          <w:i/>
          <w:sz w:val="16"/>
        </w:rPr>
        <w:t>Working</w:t>
      </w:r>
      <w:r>
        <w:rPr>
          <w:rFonts w:ascii="Calibri"/>
          <w:i/>
          <w:spacing w:val="-18"/>
          <w:sz w:val="16"/>
        </w:rPr>
        <w:t> </w:t>
      </w:r>
      <w:r>
        <w:rPr>
          <w:rFonts w:ascii="Calibri"/>
          <w:i/>
          <w:sz w:val="16"/>
        </w:rPr>
        <w:t>Party</w:t>
      </w:r>
      <w:r>
        <w:rPr>
          <w:rFonts w:ascii="Calibri"/>
          <w:i/>
          <w:spacing w:val="-18"/>
          <w:sz w:val="16"/>
        </w:rPr>
        <w:t> </w:t>
      </w:r>
      <w:r>
        <w:rPr>
          <w:rFonts w:ascii="Calibri"/>
          <w:i/>
          <w:sz w:val="16"/>
        </w:rPr>
        <w:t>on</w:t>
      </w:r>
      <w:r>
        <w:rPr>
          <w:rFonts w:ascii="Calibri"/>
          <w:i/>
          <w:spacing w:val="-18"/>
          <w:sz w:val="16"/>
        </w:rPr>
        <w:t> </w:t>
      </w:r>
      <w:r>
        <w:rPr>
          <w:rFonts w:ascii="Calibri"/>
          <w:i/>
          <w:sz w:val="16"/>
        </w:rPr>
        <w:t>the</w:t>
      </w:r>
      <w:r>
        <w:rPr>
          <w:rFonts w:ascii="Calibri"/>
          <w:i/>
          <w:spacing w:val="-17"/>
          <w:sz w:val="16"/>
        </w:rPr>
        <w:t> </w:t>
      </w:r>
      <w:r>
        <w:rPr>
          <w:rFonts w:ascii="Calibri"/>
          <w:i/>
          <w:sz w:val="16"/>
        </w:rPr>
        <w:t>Use</w:t>
      </w:r>
      <w:r>
        <w:rPr>
          <w:rFonts w:ascii="Calibri"/>
          <w:i/>
          <w:spacing w:val="-18"/>
          <w:sz w:val="16"/>
        </w:rPr>
        <w:t> </w:t>
      </w:r>
      <w:r>
        <w:rPr>
          <w:rFonts w:ascii="Calibri"/>
          <w:i/>
          <w:sz w:val="16"/>
        </w:rPr>
        <w:t>of</w:t>
      </w:r>
      <w:r>
        <w:rPr>
          <w:rFonts w:ascii="Calibri"/>
          <w:i/>
          <w:spacing w:val="-18"/>
          <w:sz w:val="16"/>
        </w:rPr>
        <w:t> </w:t>
      </w:r>
      <w:r>
        <w:rPr>
          <w:rFonts w:ascii="Calibri"/>
          <w:i/>
          <w:sz w:val="16"/>
        </w:rPr>
        <w:t>Cannabis</w:t>
      </w:r>
      <w:r>
        <w:rPr>
          <w:rFonts w:ascii="Calibri"/>
          <w:i/>
          <w:spacing w:val="-19"/>
          <w:sz w:val="16"/>
        </w:rPr>
        <w:t> </w:t>
      </w:r>
      <w:r>
        <w:rPr>
          <w:rFonts w:ascii="Calibri"/>
          <w:i/>
          <w:sz w:val="16"/>
        </w:rPr>
        <w:t>for</w:t>
      </w:r>
      <w:r>
        <w:rPr>
          <w:rFonts w:ascii="Calibri"/>
          <w:i/>
          <w:spacing w:val="-18"/>
          <w:sz w:val="16"/>
        </w:rPr>
        <w:t> </w:t>
      </w:r>
      <w:r>
        <w:rPr>
          <w:rFonts w:ascii="Calibri"/>
          <w:i/>
          <w:sz w:val="16"/>
        </w:rPr>
        <w:t>Medical </w:t>
      </w:r>
      <w:r>
        <w:rPr>
          <w:rFonts w:ascii="Calibri"/>
          <w:i/>
          <w:sz w:val="16"/>
        </w:rPr>
        <w:t>Purposes</w:t>
      </w:r>
      <w:r>
        <w:rPr>
          <w:rFonts w:ascii="Calibri"/>
          <w:i/>
          <w:spacing w:val="3"/>
          <w:sz w:val="16"/>
        </w:rPr>
        <w:t> </w:t>
      </w:r>
      <w:r>
        <w:rPr>
          <w:sz w:val="16"/>
        </w:rPr>
        <w:t>(2000).</w:t>
      </w:r>
    </w:p>
    <w:p>
      <w:pPr>
        <w:spacing w:line="252" w:lineRule="auto" w:before="96"/>
        <w:ind w:left="957" w:right="0" w:hanging="2"/>
        <w:jc w:val="left"/>
        <w:rPr>
          <w:sz w:val="16"/>
        </w:rPr>
      </w:pPr>
      <w:r>
        <w:rPr>
          <w:w w:val="95"/>
          <w:position w:val="6"/>
          <w:sz w:val="9"/>
        </w:rPr>
        <w:t>6</w:t>
      </w:r>
      <w:r>
        <w:rPr>
          <w:spacing w:val="-9"/>
          <w:w w:val="95"/>
          <w:position w:val="6"/>
          <w:sz w:val="9"/>
        </w:rPr>
        <w:t> </w:t>
      </w:r>
      <w:r>
        <w:rPr>
          <w:w w:val="95"/>
          <w:sz w:val="16"/>
        </w:rPr>
        <w:t>The</w:t>
      </w:r>
      <w:r>
        <w:rPr>
          <w:spacing w:val="-31"/>
          <w:w w:val="95"/>
          <w:sz w:val="16"/>
        </w:rPr>
        <w:t> </w:t>
      </w:r>
      <w:r>
        <w:rPr>
          <w:w w:val="95"/>
          <w:sz w:val="16"/>
        </w:rPr>
        <w:t>working</w:t>
      </w:r>
      <w:r>
        <w:rPr>
          <w:spacing w:val="-31"/>
          <w:w w:val="95"/>
          <w:sz w:val="16"/>
        </w:rPr>
        <w:t> </w:t>
      </w:r>
      <w:r>
        <w:rPr>
          <w:w w:val="95"/>
          <w:sz w:val="16"/>
        </w:rPr>
        <w:t>party</w:t>
      </w:r>
      <w:r>
        <w:rPr>
          <w:spacing w:val="-32"/>
          <w:w w:val="95"/>
          <w:sz w:val="16"/>
        </w:rPr>
        <w:t> </w:t>
      </w:r>
      <w:r>
        <w:rPr>
          <w:w w:val="95"/>
          <w:sz w:val="16"/>
        </w:rPr>
        <w:t>referred</w:t>
      </w:r>
      <w:r>
        <w:rPr>
          <w:spacing w:val="-31"/>
          <w:w w:val="95"/>
          <w:sz w:val="16"/>
        </w:rPr>
        <w:t> </w:t>
      </w:r>
      <w:r>
        <w:rPr>
          <w:w w:val="95"/>
          <w:sz w:val="16"/>
        </w:rPr>
        <w:t>specifically</w:t>
      </w:r>
      <w:r>
        <w:rPr>
          <w:spacing w:val="-32"/>
          <w:w w:val="95"/>
          <w:sz w:val="16"/>
        </w:rPr>
        <w:t> </w:t>
      </w:r>
      <w:r>
        <w:rPr>
          <w:w w:val="95"/>
          <w:sz w:val="16"/>
        </w:rPr>
        <w:t>to</w:t>
      </w:r>
      <w:r>
        <w:rPr>
          <w:spacing w:val="-31"/>
          <w:w w:val="95"/>
          <w:sz w:val="16"/>
        </w:rPr>
        <w:t> </w:t>
      </w:r>
      <w:r>
        <w:rPr>
          <w:w w:val="95"/>
          <w:sz w:val="16"/>
        </w:rPr>
        <w:t>HIV-related</w:t>
      </w:r>
      <w:r>
        <w:rPr>
          <w:spacing w:val="-31"/>
          <w:w w:val="95"/>
          <w:sz w:val="16"/>
        </w:rPr>
        <w:t> </w:t>
      </w:r>
      <w:r>
        <w:rPr>
          <w:w w:val="95"/>
          <w:sz w:val="16"/>
        </w:rPr>
        <w:t>and</w:t>
      </w:r>
      <w:r>
        <w:rPr>
          <w:spacing w:val="-32"/>
          <w:w w:val="95"/>
          <w:sz w:val="16"/>
        </w:rPr>
        <w:t> </w:t>
      </w:r>
      <w:r>
        <w:rPr>
          <w:w w:val="95"/>
          <w:sz w:val="16"/>
        </w:rPr>
        <w:t>cancer-related</w:t>
      </w:r>
      <w:r>
        <w:rPr>
          <w:spacing w:val="-31"/>
          <w:w w:val="95"/>
          <w:sz w:val="16"/>
        </w:rPr>
        <w:t> </w:t>
      </w:r>
      <w:r>
        <w:rPr>
          <w:w w:val="95"/>
          <w:sz w:val="16"/>
        </w:rPr>
        <w:t>wasting;</w:t>
      </w:r>
      <w:r>
        <w:rPr>
          <w:spacing w:val="-32"/>
          <w:w w:val="95"/>
          <w:sz w:val="16"/>
        </w:rPr>
        <w:t> </w:t>
      </w:r>
      <w:r>
        <w:rPr>
          <w:w w:val="95"/>
          <w:sz w:val="16"/>
        </w:rPr>
        <w:t>nausea</w:t>
      </w:r>
      <w:r>
        <w:rPr>
          <w:spacing w:val="-31"/>
          <w:w w:val="95"/>
          <w:sz w:val="16"/>
        </w:rPr>
        <w:t> </w:t>
      </w:r>
      <w:r>
        <w:rPr>
          <w:w w:val="95"/>
          <w:sz w:val="16"/>
        </w:rPr>
        <w:t>and</w:t>
      </w:r>
      <w:r>
        <w:rPr>
          <w:spacing w:val="-31"/>
          <w:w w:val="95"/>
          <w:sz w:val="16"/>
        </w:rPr>
        <w:t> </w:t>
      </w:r>
      <w:r>
        <w:rPr>
          <w:w w:val="95"/>
          <w:sz w:val="16"/>
        </w:rPr>
        <w:t>vomiting</w:t>
      </w:r>
      <w:r>
        <w:rPr>
          <w:spacing w:val="-32"/>
          <w:w w:val="95"/>
          <w:sz w:val="16"/>
        </w:rPr>
        <w:t> </w:t>
      </w:r>
      <w:r>
        <w:rPr>
          <w:w w:val="95"/>
          <w:sz w:val="16"/>
        </w:rPr>
        <w:t>caused</w:t>
      </w:r>
      <w:r>
        <w:rPr>
          <w:spacing w:val="-31"/>
          <w:w w:val="95"/>
          <w:sz w:val="16"/>
        </w:rPr>
        <w:t> </w:t>
      </w:r>
      <w:r>
        <w:rPr>
          <w:w w:val="95"/>
          <w:sz w:val="16"/>
        </w:rPr>
        <w:t>by</w:t>
      </w:r>
      <w:r>
        <w:rPr>
          <w:spacing w:val="-31"/>
          <w:w w:val="95"/>
          <w:sz w:val="16"/>
        </w:rPr>
        <w:t> </w:t>
      </w:r>
      <w:r>
        <w:rPr>
          <w:w w:val="95"/>
          <w:sz w:val="16"/>
        </w:rPr>
        <w:t>cancer </w:t>
      </w:r>
      <w:r>
        <w:rPr>
          <w:w w:val="90"/>
          <w:sz w:val="16"/>
        </w:rPr>
        <w:t>chemotherapy;</w:t>
      </w:r>
      <w:r>
        <w:rPr>
          <w:spacing w:val="-29"/>
          <w:w w:val="90"/>
          <w:sz w:val="16"/>
        </w:rPr>
        <w:t> </w:t>
      </w:r>
      <w:r>
        <w:rPr>
          <w:w w:val="90"/>
          <w:sz w:val="16"/>
        </w:rPr>
        <w:t>muscle</w:t>
      </w:r>
      <w:r>
        <w:rPr>
          <w:spacing w:val="-29"/>
          <w:w w:val="90"/>
          <w:sz w:val="16"/>
        </w:rPr>
        <w:t> </w:t>
      </w:r>
      <w:r>
        <w:rPr>
          <w:w w:val="90"/>
          <w:sz w:val="16"/>
        </w:rPr>
        <w:t>spasm</w:t>
      </w:r>
      <w:r>
        <w:rPr>
          <w:spacing w:val="-28"/>
          <w:w w:val="90"/>
          <w:sz w:val="16"/>
        </w:rPr>
        <w:t> </w:t>
      </w:r>
      <w:r>
        <w:rPr>
          <w:w w:val="90"/>
          <w:sz w:val="16"/>
        </w:rPr>
        <w:t>in</w:t>
      </w:r>
      <w:r>
        <w:rPr>
          <w:spacing w:val="-29"/>
          <w:w w:val="90"/>
          <w:sz w:val="16"/>
        </w:rPr>
        <w:t> </w:t>
      </w:r>
      <w:r>
        <w:rPr>
          <w:w w:val="90"/>
          <w:sz w:val="16"/>
        </w:rPr>
        <w:t>some</w:t>
      </w:r>
      <w:r>
        <w:rPr>
          <w:spacing w:val="-29"/>
          <w:w w:val="90"/>
          <w:sz w:val="16"/>
        </w:rPr>
        <w:t> </w:t>
      </w:r>
      <w:r>
        <w:rPr>
          <w:w w:val="90"/>
          <w:sz w:val="16"/>
        </w:rPr>
        <w:t>neurological</w:t>
      </w:r>
      <w:r>
        <w:rPr>
          <w:spacing w:val="-29"/>
          <w:w w:val="90"/>
          <w:sz w:val="16"/>
        </w:rPr>
        <w:t> </w:t>
      </w:r>
      <w:r>
        <w:rPr>
          <w:w w:val="90"/>
          <w:sz w:val="16"/>
        </w:rPr>
        <w:t>disorders</w:t>
      </w:r>
      <w:r>
        <w:rPr>
          <w:spacing w:val="-29"/>
          <w:w w:val="90"/>
          <w:sz w:val="16"/>
        </w:rPr>
        <w:t> </w:t>
      </w:r>
      <w:r>
        <w:rPr>
          <w:w w:val="90"/>
          <w:sz w:val="16"/>
        </w:rPr>
        <w:t>(such</w:t>
      </w:r>
      <w:r>
        <w:rPr>
          <w:spacing w:val="-28"/>
          <w:w w:val="90"/>
          <w:sz w:val="16"/>
        </w:rPr>
        <w:t> </w:t>
      </w:r>
      <w:r>
        <w:rPr>
          <w:w w:val="90"/>
          <w:sz w:val="16"/>
        </w:rPr>
        <w:t>as</w:t>
      </w:r>
      <w:r>
        <w:rPr>
          <w:spacing w:val="-29"/>
          <w:w w:val="90"/>
          <w:sz w:val="16"/>
        </w:rPr>
        <w:t> </w:t>
      </w:r>
      <w:r>
        <w:rPr>
          <w:w w:val="90"/>
          <w:sz w:val="16"/>
        </w:rPr>
        <w:t>multiple</w:t>
      </w:r>
      <w:r>
        <w:rPr>
          <w:spacing w:val="-29"/>
          <w:w w:val="90"/>
          <w:sz w:val="16"/>
        </w:rPr>
        <w:t> </w:t>
      </w:r>
      <w:r>
        <w:rPr>
          <w:w w:val="90"/>
          <w:sz w:val="16"/>
        </w:rPr>
        <w:t>sclerosis,</w:t>
      </w:r>
      <w:r>
        <w:rPr>
          <w:spacing w:val="-29"/>
          <w:w w:val="90"/>
          <w:sz w:val="16"/>
        </w:rPr>
        <w:t> </w:t>
      </w:r>
      <w:r>
        <w:rPr>
          <w:w w:val="90"/>
          <w:sz w:val="16"/>
        </w:rPr>
        <w:t>Tourette's</w:t>
      </w:r>
      <w:r>
        <w:rPr>
          <w:spacing w:val="-29"/>
          <w:w w:val="90"/>
          <w:sz w:val="16"/>
        </w:rPr>
        <w:t> </w:t>
      </w:r>
      <w:r>
        <w:rPr>
          <w:w w:val="90"/>
          <w:sz w:val="16"/>
        </w:rPr>
        <w:t>syndrome</w:t>
      </w:r>
      <w:r>
        <w:rPr>
          <w:spacing w:val="-29"/>
          <w:w w:val="90"/>
          <w:sz w:val="16"/>
        </w:rPr>
        <w:t> </w:t>
      </w:r>
      <w:r>
        <w:rPr>
          <w:w w:val="90"/>
          <w:sz w:val="16"/>
        </w:rPr>
        <w:t>and</w:t>
      </w:r>
      <w:r>
        <w:rPr>
          <w:spacing w:val="-28"/>
          <w:w w:val="90"/>
          <w:sz w:val="16"/>
        </w:rPr>
        <w:t> </w:t>
      </w:r>
      <w:r>
        <w:rPr>
          <w:w w:val="90"/>
          <w:sz w:val="16"/>
        </w:rPr>
        <w:t>motor</w:t>
      </w:r>
      <w:r>
        <w:rPr>
          <w:spacing w:val="-29"/>
          <w:w w:val="90"/>
          <w:sz w:val="16"/>
        </w:rPr>
        <w:t> </w:t>
      </w:r>
      <w:r>
        <w:rPr>
          <w:w w:val="90"/>
          <w:sz w:val="16"/>
        </w:rPr>
        <w:t>neurone disease);</w:t>
      </w:r>
      <w:r>
        <w:rPr>
          <w:spacing w:val="-20"/>
          <w:w w:val="90"/>
          <w:sz w:val="16"/>
        </w:rPr>
        <w:t> </w:t>
      </w:r>
      <w:r>
        <w:rPr>
          <w:w w:val="90"/>
          <w:sz w:val="16"/>
        </w:rPr>
        <w:t>and</w:t>
      </w:r>
      <w:r>
        <w:rPr>
          <w:spacing w:val="-19"/>
          <w:w w:val="90"/>
          <w:sz w:val="16"/>
        </w:rPr>
        <w:t> </w:t>
      </w:r>
      <w:r>
        <w:rPr>
          <w:w w:val="90"/>
          <w:sz w:val="16"/>
        </w:rPr>
        <w:t>pain</w:t>
      </w:r>
      <w:r>
        <w:rPr>
          <w:spacing w:val="-20"/>
          <w:w w:val="90"/>
          <w:sz w:val="16"/>
        </w:rPr>
        <w:t> </w:t>
      </w:r>
      <w:r>
        <w:rPr>
          <w:w w:val="90"/>
          <w:sz w:val="16"/>
        </w:rPr>
        <w:t>not</w:t>
      </w:r>
      <w:r>
        <w:rPr>
          <w:spacing w:val="-19"/>
          <w:w w:val="90"/>
          <w:sz w:val="16"/>
        </w:rPr>
        <w:t> </w:t>
      </w:r>
      <w:r>
        <w:rPr>
          <w:w w:val="90"/>
          <w:sz w:val="16"/>
        </w:rPr>
        <w:t>relieved</w:t>
      </w:r>
      <w:r>
        <w:rPr>
          <w:spacing w:val="-20"/>
          <w:w w:val="90"/>
          <w:sz w:val="16"/>
        </w:rPr>
        <w:t> </w:t>
      </w:r>
      <w:r>
        <w:rPr>
          <w:w w:val="90"/>
          <w:sz w:val="16"/>
        </w:rPr>
        <w:t>by</w:t>
      </w:r>
      <w:r>
        <w:rPr>
          <w:spacing w:val="-19"/>
          <w:w w:val="90"/>
          <w:sz w:val="16"/>
        </w:rPr>
        <w:t> </w:t>
      </w:r>
      <w:r>
        <w:rPr>
          <w:w w:val="90"/>
          <w:sz w:val="16"/>
        </w:rPr>
        <w:t>conventional</w:t>
      </w:r>
      <w:r>
        <w:rPr>
          <w:spacing w:val="-20"/>
          <w:w w:val="90"/>
          <w:sz w:val="16"/>
        </w:rPr>
        <w:t> </w:t>
      </w:r>
      <w:r>
        <w:rPr>
          <w:w w:val="90"/>
          <w:sz w:val="16"/>
        </w:rPr>
        <w:t>analgesics:</w:t>
      </w:r>
      <w:r>
        <w:rPr>
          <w:spacing w:val="-19"/>
          <w:w w:val="90"/>
          <w:sz w:val="16"/>
        </w:rPr>
        <w:t> </w:t>
      </w:r>
      <w:r>
        <w:rPr>
          <w:w w:val="90"/>
          <w:sz w:val="16"/>
        </w:rPr>
        <w:t>Working</w:t>
      </w:r>
      <w:r>
        <w:rPr>
          <w:spacing w:val="-20"/>
          <w:w w:val="90"/>
          <w:sz w:val="16"/>
        </w:rPr>
        <w:t> </w:t>
      </w:r>
      <w:r>
        <w:rPr>
          <w:w w:val="90"/>
          <w:sz w:val="16"/>
        </w:rPr>
        <w:t>Party</w:t>
      </w:r>
      <w:r>
        <w:rPr>
          <w:spacing w:val="-19"/>
          <w:w w:val="90"/>
          <w:sz w:val="16"/>
        </w:rPr>
        <w:t> </w:t>
      </w:r>
      <w:r>
        <w:rPr>
          <w:w w:val="90"/>
          <w:sz w:val="16"/>
        </w:rPr>
        <w:t>on</w:t>
      </w:r>
      <w:r>
        <w:rPr>
          <w:spacing w:val="-20"/>
          <w:w w:val="90"/>
          <w:sz w:val="16"/>
        </w:rPr>
        <w:t> </w:t>
      </w:r>
      <w:r>
        <w:rPr>
          <w:w w:val="90"/>
          <w:sz w:val="16"/>
        </w:rPr>
        <w:t>the</w:t>
      </w:r>
      <w:r>
        <w:rPr>
          <w:spacing w:val="-19"/>
          <w:w w:val="90"/>
          <w:sz w:val="16"/>
        </w:rPr>
        <w:t> </w:t>
      </w:r>
      <w:r>
        <w:rPr>
          <w:w w:val="90"/>
          <w:sz w:val="16"/>
        </w:rPr>
        <w:t>Use</w:t>
      </w:r>
      <w:r>
        <w:rPr>
          <w:spacing w:val="-19"/>
          <w:w w:val="90"/>
          <w:sz w:val="16"/>
        </w:rPr>
        <w:t> </w:t>
      </w:r>
      <w:r>
        <w:rPr>
          <w:w w:val="90"/>
          <w:sz w:val="16"/>
        </w:rPr>
        <w:t>of</w:t>
      </w:r>
      <w:r>
        <w:rPr>
          <w:spacing w:val="-20"/>
          <w:w w:val="90"/>
          <w:sz w:val="16"/>
        </w:rPr>
        <w:t> </w:t>
      </w:r>
      <w:r>
        <w:rPr>
          <w:w w:val="90"/>
          <w:sz w:val="16"/>
        </w:rPr>
        <w:t>Cannabis</w:t>
      </w:r>
      <w:r>
        <w:rPr>
          <w:spacing w:val="-19"/>
          <w:w w:val="90"/>
          <w:sz w:val="16"/>
        </w:rPr>
        <w:t> </w:t>
      </w:r>
      <w:r>
        <w:rPr>
          <w:w w:val="90"/>
          <w:sz w:val="16"/>
        </w:rPr>
        <w:t>for</w:t>
      </w:r>
      <w:r>
        <w:rPr>
          <w:spacing w:val="-20"/>
          <w:w w:val="90"/>
          <w:sz w:val="16"/>
        </w:rPr>
        <w:t> </w:t>
      </w:r>
      <w:r>
        <w:rPr>
          <w:w w:val="90"/>
          <w:sz w:val="16"/>
        </w:rPr>
        <w:t>Medical</w:t>
      </w:r>
      <w:r>
        <w:rPr>
          <w:spacing w:val="-19"/>
          <w:w w:val="90"/>
          <w:sz w:val="16"/>
        </w:rPr>
        <w:t> </w:t>
      </w:r>
      <w:r>
        <w:rPr>
          <w:w w:val="90"/>
          <w:sz w:val="16"/>
        </w:rPr>
        <w:t>Purposes,</w:t>
      </w:r>
      <w:r>
        <w:rPr>
          <w:spacing w:val="-21"/>
          <w:w w:val="90"/>
          <w:sz w:val="16"/>
        </w:rPr>
        <w:t> </w:t>
      </w:r>
      <w:r>
        <w:rPr>
          <w:rFonts w:ascii="Calibri"/>
          <w:i/>
          <w:w w:val="90"/>
          <w:sz w:val="16"/>
        </w:rPr>
        <w:t>Report</w:t>
      </w:r>
      <w:r>
        <w:rPr>
          <w:rFonts w:ascii="Calibri"/>
          <w:i/>
          <w:spacing w:val="-7"/>
          <w:w w:val="90"/>
          <w:sz w:val="16"/>
        </w:rPr>
        <w:t> </w:t>
      </w:r>
      <w:r>
        <w:rPr>
          <w:rFonts w:ascii="Calibri"/>
          <w:i/>
          <w:w w:val="90"/>
          <w:sz w:val="16"/>
        </w:rPr>
        <w:t>of</w:t>
      </w:r>
      <w:r>
        <w:rPr>
          <w:rFonts w:ascii="Calibri"/>
          <w:i/>
          <w:spacing w:val="-7"/>
          <w:w w:val="90"/>
          <w:sz w:val="16"/>
        </w:rPr>
        <w:t> </w:t>
      </w:r>
      <w:r>
        <w:rPr>
          <w:rFonts w:ascii="Calibri"/>
          <w:i/>
          <w:spacing w:val="-2"/>
          <w:w w:val="90"/>
          <w:sz w:val="16"/>
        </w:rPr>
        <w:t>the </w:t>
      </w:r>
      <w:r>
        <w:rPr>
          <w:rFonts w:ascii="Calibri"/>
          <w:i/>
          <w:sz w:val="16"/>
        </w:rPr>
        <w:t>Working Party on the Use of Cannabis for Medical Purposes </w:t>
      </w:r>
      <w:r>
        <w:rPr>
          <w:sz w:val="16"/>
        </w:rPr>
        <w:t>(2000) vol 1,</w:t>
      </w:r>
      <w:r>
        <w:rPr>
          <w:spacing w:val="-3"/>
          <w:sz w:val="16"/>
        </w:rPr>
        <w:t> </w:t>
      </w:r>
      <w:r>
        <w:rPr>
          <w:spacing w:val="-2"/>
          <w:sz w:val="16"/>
        </w:rPr>
        <w:t>24.</w:t>
      </w:r>
    </w:p>
    <w:p>
      <w:pPr>
        <w:spacing w:before="92"/>
        <w:ind w:left="957" w:right="172" w:hanging="2"/>
        <w:jc w:val="left"/>
        <w:rPr>
          <w:sz w:val="16"/>
        </w:rPr>
      </w:pPr>
      <w:r>
        <w:rPr>
          <w:position w:val="6"/>
          <w:sz w:val="9"/>
        </w:rPr>
        <w:t>7</w:t>
      </w:r>
      <w:r>
        <w:rPr>
          <w:spacing w:val="-8"/>
          <w:position w:val="6"/>
          <w:sz w:val="9"/>
        </w:rPr>
        <w:t> </w:t>
      </w:r>
      <w:r>
        <w:rPr>
          <w:sz w:val="16"/>
        </w:rPr>
        <w:t>Working</w:t>
      </w:r>
      <w:r>
        <w:rPr>
          <w:spacing w:val="-33"/>
          <w:sz w:val="16"/>
        </w:rPr>
        <w:t> </w:t>
      </w:r>
      <w:r>
        <w:rPr>
          <w:sz w:val="16"/>
        </w:rPr>
        <w:t>Party</w:t>
      </w:r>
      <w:r>
        <w:rPr>
          <w:spacing w:val="-32"/>
          <w:sz w:val="16"/>
        </w:rPr>
        <w:t> </w:t>
      </w:r>
      <w:r>
        <w:rPr>
          <w:sz w:val="16"/>
        </w:rPr>
        <w:t>on</w:t>
      </w:r>
      <w:r>
        <w:rPr>
          <w:spacing w:val="-33"/>
          <w:sz w:val="16"/>
        </w:rPr>
        <w:t> </w:t>
      </w:r>
      <w:r>
        <w:rPr>
          <w:sz w:val="16"/>
        </w:rPr>
        <w:t>the</w:t>
      </w:r>
      <w:r>
        <w:rPr>
          <w:spacing w:val="-32"/>
          <w:sz w:val="16"/>
        </w:rPr>
        <w:t> </w:t>
      </w:r>
      <w:r>
        <w:rPr>
          <w:sz w:val="16"/>
        </w:rPr>
        <w:t>Use</w:t>
      </w:r>
      <w:r>
        <w:rPr>
          <w:spacing w:val="-33"/>
          <w:sz w:val="16"/>
        </w:rPr>
        <w:t> </w:t>
      </w:r>
      <w:r>
        <w:rPr>
          <w:sz w:val="16"/>
        </w:rPr>
        <w:t>of</w:t>
      </w:r>
      <w:r>
        <w:rPr>
          <w:spacing w:val="-32"/>
          <w:sz w:val="16"/>
        </w:rPr>
        <w:t> </w:t>
      </w:r>
      <w:r>
        <w:rPr>
          <w:sz w:val="16"/>
        </w:rPr>
        <w:t>Cannabis</w:t>
      </w:r>
      <w:r>
        <w:rPr>
          <w:spacing w:val="-32"/>
          <w:sz w:val="16"/>
        </w:rPr>
        <w:t> </w:t>
      </w:r>
      <w:r>
        <w:rPr>
          <w:sz w:val="16"/>
        </w:rPr>
        <w:t>for</w:t>
      </w:r>
      <w:r>
        <w:rPr>
          <w:spacing w:val="-33"/>
          <w:sz w:val="16"/>
        </w:rPr>
        <w:t> </w:t>
      </w:r>
      <w:r>
        <w:rPr>
          <w:sz w:val="16"/>
        </w:rPr>
        <w:t>Medical</w:t>
      </w:r>
      <w:r>
        <w:rPr>
          <w:spacing w:val="-32"/>
          <w:sz w:val="16"/>
        </w:rPr>
        <w:t> </w:t>
      </w:r>
      <w:r>
        <w:rPr>
          <w:sz w:val="16"/>
        </w:rPr>
        <w:t>Purposes,</w:t>
      </w:r>
      <w:r>
        <w:rPr>
          <w:spacing w:val="-32"/>
          <w:sz w:val="16"/>
        </w:rPr>
        <w:t> </w:t>
      </w:r>
      <w:r>
        <w:rPr>
          <w:rFonts w:ascii="Calibri" w:hAnsi="Calibri"/>
          <w:i/>
          <w:sz w:val="16"/>
        </w:rPr>
        <w:t>Report</w:t>
      </w:r>
      <w:r>
        <w:rPr>
          <w:rFonts w:ascii="Calibri" w:hAnsi="Calibri"/>
          <w:i/>
          <w:spacing w:val="-19"/>
          <w:sz w:val="16"/>
        </w:rPr>
        <w:t> </w:t>
      </w:r>
      <w:r>
        <w:rPr>
          <w:rFonts w:ascii="Calibri" w:hAnsi="Calibri"/>
          <w:i/>
          <w:sz w:val="16"/>
        </w:rPr>
        <w:t>of</w:t>
      </w:r>
      <w:r>
        <w:rPr>
          <w:rFonts w:ascii="Calibri" w:hAnsi="Calibri"/>
          <w:i/>
          <w:spacing w:val="-18"/>
          <w:sz w:val="16"/>
        </w:rPr>
        <w:t> </w:t>
      </w:r>
      <w:r>
        <w:rPr>
          <w:rFonts w:ascii="Calibri" w:hAnsi="Calibri"/>
          <w:i/>
          <w:sz w:val="16"/>
        </w:rPr>
        <w:t>the</w:t>
      </w:r>
      <w:r>
        <w:rPr>
          <w:rFonts w:ascii="Calibri" w:hAnsi="Calibri"/>
          <w:i/>
          <w:spacing w:val="-17"/>
          <w:sz w:val="16"/>
        </w:rPr>
        <w:t> </w:t>
      </w:r>
      <w:r>
        <w:rPr>
          <w:rFonts w:ascii="Calibri" w:hAnsi="Calibri"/>
          <w:i/>
          <w:sz w:val="16"/>
        </w:rPr>
        <w:t>Working</w:t>
      </w:r>
      <w:r>
        <w:rPr>
          <w:rFonts w:ascii="Calibri" w:hAnsi="Calibri"/>
          <w:i/>
          <w:spacing w:val="-18"/>
          <w:sz w:val="16"/>
        </w:rPr>
        <w:t> </w:t>
      </w:r>
      <w:r>
        <w:rPr>
          <w:rFonts w:ascii="Calibri" w:hAnsi="Calibri"/>
          <w:i/>
          <w:sz w:val="16"/>
        </w:rPr>
        <w:t>Party</w:t>
      </w:r>
      <w:r>
        <w:rPr>
          <w:rFonts w:ascii="Calibri" w:hAnsi="Calibri"/>
          <w:i/>
          <w:spacing w:val="-18"/>
          <w:sz w:val="16"/>
        </w:rPr>
        <w:t> </w:t>
      </w:r>
      <w:r>
        <w:rPr>
          <w:rFonts w:ascii="Calibri" w:hAnsi="Calibri"/>
          <w:i/>
          <w:sz w:val="16"/>
        </w:rPr>
        <w:t>on</w:t>
      </w:r>
      <w:r>
        <w:rPr>
          <w:rFonts w:ascii="Calibri" w:hAnsi="Calibri"/>
          <w:i/>
          <w:spacing w:val="-18"/>
          <w:sz w:val="16"/>
        </w:rPr>
        <w:t> </w:t>
      </w:r>
      <w:r>
        <w:rPr>
          <w:rFonts w:ascii="Calibri" w:hAnsi="Calibri"/>
          <w:i/>
          <w:sz w:val="16"/>
        </w:rPr>
        <w:t>the</w:t>
      </w:r>
      <w:r>
        <w:rPr>
          <w:rFonts w:ascii="Calibri" w:hAnsi="Calibri"/>
          <w:i/>
          <w:spacing w:val="-17"/>
          <w:sz w:val="16"/>
        </w:rPr>
        <w:t> </w:t>
      </w:r>
      <w:r>
        <w:rPr>
          <w:rFonts w:ascii="Calibri" w:hAnsi="Calibri"/>
          <w:i/>
          <w:sz w:val="16"/>
        </w:rPr>
        <w:t>Use</w:t>
      </w:r>
      <w:r>
        <w:rPr>
          <w:rFonts w:ascii="Calibri" w:hAnsi="Calibri"/>
          <w:i/>
          <w:spacing w:val="-18"/>
          <w:sz w:val="16"/>
        </w:rPr>
        <w:t> </w:t>
      </w:r>
      <w:r>
        <w:rPr>
          <w:rFonts w:ascii="Calibri" w:hAnsi="Calibri"/>
          <w:i/>
          <w:sz w:val="16"/>
        </w:rPr>
        <w:t>of</w:t>
      </w:r>
      <w:r>
        <w:rPr>
          <w:rFonts w:ascii="Calibri" w:hAnsi="Calibri"/>
          <w:i/>
          <w:spacing w:val="-18"/>
          <w:sz w:val="16"/>
        </w:rPr>
        <w:t> </w:t>
      </w:r>
      <w:r>
        <w:rPr>
          <w:rFonts w:ascii="Calibri" w:hAnsi="Calibri"/>
          <w:i/>
          <w:sz w:val="16"/>
        </w:rPr>
        <w:t>Cannabis</w:t>
      </w:r>
      <w:r>
        <w:rPr>
          <w:rFonts w:ascii="Calibri" w:hAnsi="Calibri"/>
          <w:i/>
          <w:spacing w:val="-19"/>
          <w:sz w:val="16"/>
        </w:rPr>
        <w:t> </w:t>
      </w:r>
      <w:r>
        <w:rPr>
          <w:rFonts w:ascii="Calibri" w:hAnsi="Calibri"/>
          <w:i/>
          <w:sz w:val="16"/>
        </w:rPr>
        <w:t>for</w:t>
      </w:r>
      <w:r>
        <w:rPr>
          <w:rFonts w:ascii="Calibri" w:hAnsi="Calibri"/>
          <w:i/>
          <w:spacing w:val="-18"/>
          <w:sz w:val="16"/>
        </w:rPr>
        <w:t> </w:t>
      </w:r>
      <w:r>
        <w:rPr>
          <w:rFonts w:ascii="Calibri" w:hAnsi="Calibri"/>
          <w:i/>
          <w:sz w:val="16"/>
        </w:rPr>
        <w:t>Medical </w:t>
      </w:r>
      <w:r>
        <w:rPr>
          <w:rFonts w:ascii="Calibri" w:hAnsi="Calibri"/>
          <w:i/>
          <w:sz w:val="16"/>
        </w:rPr>
        <w:t>Purposes </w:t>
      </w:r>
      <w:r>
        <w:rPr>
          <w:sz w:val="16"/>
        </w:rPr>
        <w:t>(2000) vol 1,</w:t>
      </w:r>
      <w:r>
        <w:rPr>
          <w:spacing w:val="-31"/>
          <w:sz w:val="16"/>
        </w:rPr>
        <w:t> </w:t>
      </w:r>
      <w:r>
        <w:rPr>
          <w:spacing w:val="-2"/>
          <w:sz w:val="16"/>
        </w:rPr>
        <w:t>24–26.</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273" w:hanging="710"/>
        <w:jc w:val="left"/>
        <w:rPr>
          <w:sz w:val="21"/>
        </w:rPr>
      </w:pPr>
      <w:r>
        <w:rPr>
          <w:sz w:val="21"/>
        </w:rPr>
        <w:t>The</w:t>
      </w:r>
      <w:r>
        <w:rPr>
          <w:spacing w:val="-44"/>
          <w:sz w:val="21"/>
        </w:rPr>
        <w:t> </w:t>
      </w:r>
      <w:r>
        <w:rPr>
          <w:sz w:val="21"/>
        </w:rPr>
        <w:t>working</w:t>
      </w:r>
      <w:r>
        <w:rPr>
          <w:spacing w:val="-43"/>
          <w:sz w:val="21"/>
        </w:rPr>
        <w:t> </w:t>
      </w:r>
      <w:r>
        <w:rPr>
          <w:sz w:val="21"/>
        </w:rPr>
        <w:t>party</w:t>
      </w:r>
      <w:r>
        <w:rPr>
          <w:spacing w:val="-44"/>
          <w:sz w:val="21"/>
        </w:rPr>
        <w:t> </w:t>
      </w:r>
      <w:r>
        <w:rPr>
          <w:sz w:val="21"/>
        </w:rPr>
        <w:t>also</w:t>
      </w:r>
      <w:r>
        <w:rPr>
          <w:spacing w:val="-43"/>
          <w:sz w:val="21"/>
        </w:rPr>
        <w:t> </w:t>
      </w:r>
      <w:r>
        <w:rPr>
          <w:sz w:val="21"/>
        </w:rPr>
        <w:t>recommended</w:t>
      </w:r>
      <w:r>
        <w:rPr>
          <w:spacing w:val="-43"/>
          <w:sz w:val="21"/>
        </w:rPr>
        <w:t> </w:t>
      </w:r>
      <w:r>
        <w:rPr>
          <w:sz w:val="21"/>
        </w:rPr>
        <w:t>that</w:t>
      </w:r>
      <w:r>
        <w:rPr>
          <w:spacing w:val="-44"/>
          <w:sz w:val="21"/>
        </w:rPr>
        <w:t> </w:t>
      </w:r>
      <w:r>
        <w:rPr>
          <w:sz w:val="21"/>
        </w:rPr>
        <w:t>the</w:t>
      </w:r>
      <w:r>
        <w:rPr>
          <w:spacing w:val="-43"/>
          <w:sz w:val="21"/>
        </w:rPr>
        <w:t> </w:t>
      </w:r>
      <w:r>
        <w:rPr>
          <w:sz w:val="21"/>
        </w:rPr>
        <w:t>government</w:t>
      </w:r>
      <w:r>
        <w:rPr>
          <w:spacing w:val="-43"/>
          <w:sz w:val="21"/>
        </w:rPr>
        <w:t> </w:t>
      </w:r>
      <w:r>
        <w:rPr>
          <w:sz w:val="21"/>
        </w:rPr>
        <w:t>conduct</w:t>
      </w:r>
      <w:r>
        <w:rPr>
          <w:spacing w:val="-44"/>
          <w:sz w:val="21"/>
        </w:rPr>
        <w:t> </w:t>
      </w:r>
      <w:r>
        <w:rPr>
          <w:sz w:val="21"/>
        </w:rPr>
        <w:t>a</w:t>
      </w:r>
      <w:r>
        <w:rPr>
          <w:spacing w:val="-43"/>
          <w:sz w:val="21"/>
        </w:rPr>
        <w:t> </w:t>
      </w:r>
      <w:r>
        <w:rPr>
          <w:sz w:val="21"/>
        </w:rPr>
        <w:t>program</w:t>
      </w:r>
      <w:r>
        <w:rPr>
          <w:spacing w:val="-43"/>
          <w:sz w:val="21"/>
        </w:rPr>
        <w:t> </w:t>
      </w:r>
      <w:r>
        <w:rPr>
          <w:sz w:val="21"/>
        </w:rPr>
        <w:t>of </w:t>
      </w:r>
      <w:r>
        <w:rPr>
          <w:w w:val="95"/>
          <w:sz w:val="21"/>
        </w:rPr>
        <w:t>clinical</w:t>
      </w:r>
      <w:r>
        <w:rPr>
          <w:spacing w:val="-43"/>
          <w:w w:val="95"/>
          <w:sz w:val="21"/>
        </w:rPr>
        <w:t> </w:t>
      </w:r>
      <w:r>
        <w:rPr>
          <w:w w:val="95"/>
          <w:sz w:val="21"/>
        </w:rPr>
        <w:t>trials,</w:t>
      </w:r>
      <w:r>
        <w:rPr>
          <w:spacing w:val="-43"/>
          <w:w w:val="95"/>
          <w:sz w:val="21"/>
        </w:rPr>
        <w:t> </w:t>
      </w:r>
      <w:r>
        <w:rPr>
          <w:w w:val="95"/>
          <w:sz w:val="21"/>
        </w:rPr>
        <w:t>and</w:t>
      </w:r>
      <w:r>
        <w:rPr>
          <w:spacing w:val="-42"/>
          <w:w w:val="95"/>
          <w:sz w:val="21"/>
        </w:rPr>
        <w:t> </w:t>
      </w:r>
      <w:r>
        <w:rPr>
          <w:w w:val="95"/>
          <w:sz w:val="21"/>
        </w:rPr>
        <w:t>that</w:t>
      </w:r>
      <w:r>
        <w:rPr>
          <w:spacing w:val="-43"/>
          <w:w w:val="95"/>
          <w:sz w:val="21"/>
        </w:rPr>
        <w:t> </w:t>
      </w:r>
      <w:r>
        <w:rPr>
          <w:w w:val="95"/>
          <w:sz w:val="21"/>
        </w:rPr>
        <w:t>any</w:t>
      </w:r>
      <w:r>
        <w:rPr>
          <w:spacing w:val="-42"/>
          <w:w w:val="95"/>
          <w:sz w:val="21"/>
        </w:rPr>
        <w:t> </w:t>
      </w:r>
      <w:r>
        <w:rPr>
          <w:w w:val="95"/>
          <w:sz w:val="21"/>
        </w:rPr>
        <w:t>importation</w:t>
      </w:r>
      <w:r>
        <w:rPr>
          <w:spacing w:val="-43"/>
          <w:w w:val="95"/>
          <w:sz w:val="21"/>
        </w:rPr>
        <w:t> </w:t>
      </w:r>
      <w:r>
        <w:rPr>
          <w:w w:val="95"/>
          <w:sz w:val="21"/>
        </w:rPr>
        <w:t>or</w:t>
      </w:r>
      <w:r>
        <w:rPr>
          <w:spacing w:val="-42"/>
          <w:w w:val="95"/>
          <w:sz w:val="21"/>
        </w:rPr>
        <w:t> </w:t>
      </w:r>
      <w:r>
        <w:rPr>
          <w:w w:val="95"/>
          <w:sz w:val="21"/>
        </w:rPr>
        <w:t>government-licensed</w:t>
      </w:r>
      <w:r>
        <w:rPr>
          <w:spacing w:val="-42"/>
          <w:w w:val="95"/>
          <w:sz w:val="21"/>
        </w:rPr>
        <w:t> </w:t>
      </w:r>
      <w:r>
        <w:rPr>
          <w:w w:val="95"/>
          <w:sz w:val="21"/>
        </w:rPr>
        <w:t>production</w:t>
      </w:r>
      <w:r>
        <w:rPr>
          <w:spacing w:val="-43"/>
          <w:w w:val="95"/>
          <w:sz w:val="21"/>
        </w:rPr>
        <w:t> </w:t>
      </w:r>
      <w:r>
        <w:rPr>
          <w:w w:val="95"/>
          <w:sz w:val="21"/>
        </w:rPr>
        <w:t>of</w:t>
      </w:r>
      <w:r>
        <w:rPr>
          <w:spacing w:val="-42"/>
          <w:w w:val="95"/>
          <w:sz w:val="21"/>
        </w:rPr>
        <w:t> </w:t>
      </w:r>
      <w:r>
        <w:rPr>
          <w:w w:val="95"/>
          <w:sz w:val="21"/>
        </w:rPr>
        <w:t>cannabis be</w:t>
      </w:r>
      <w:r>
        <w:rPr>
          <w:spacing w:val="-35"/>
          <w:w w:val="95"/>
          <w:sz w:val="21"/>
        </w:rPr>
        <w:t> </w:t>
      </w:r>
      <w:r>
        <w:rPr>
          <w:w w:val="95"/>
          <w:sz w:val="21"/>
        </w:rPr>
        <w:t>permitted</w:t>
      </w:r>
      <w:r>
        <w:rPr>
          <w:spacing w:val="-36"/>
          <w:w w:val="95"/>
          <w:sz w:val="21"/>
        </w:rPr>
        <w:t> </w:t>
      </w:r>
      <w:r>
        <w:rPr>
          <w:w w:val="95"/>
          <w:sz w:val="21"/>
        </w:rPr>
        <w:t>only</w:t>
      </w:r>
      <w:r>
        <w:rPr>
          <w:spacing w:val="-35"/>
          <w:w w:val="95"/>
          <w:sz w:val="21"/>
        </w:rPr>
        <w:t> </w:t>
      </w:r>
      <w:r>
        <w:rPr>
          <w:w w:val="95"/>
          <w:sz w:val="21"/>
        </w:rPr>
        <w:t>for</w:t>
      </w:r>
      <w:r>
        <w:rPr>
          <w:spacing w:val="-35"/>
          <w:w w:val="95"/>
          <w:sz w:val="21"/>
        </w:rPr>
        <w:t> </w:t>
      </w:r>
      <w:r>
        <w:rPr>
          <w:w w:val="95"/>
          <w:sz w:val="21"/>
        </w:rPr>
        <w:t>this</w:t>
      </w:r>
      <w:r>
        <w:rPr>
          <w:spacing w:val="-35"/>
          <w:w w:val="95"/>
          <w:sz w:val="21"/>
        </w:rPr>
        <w:t> </w:t>
      </w:r>
      <w:r>
        <w:rPr>
          <w:w w:val="95"/>
          <w:sz w:val="21"/>
        </w:rPr>
        <w:t>purpose.</w:t>
      </w:r>
      <w:r>
        <w:rPr>
          <w:w w:val="95"/>
          <w:sz w:val="21"/>
          <w:vertAlign w:val="superscript"/>
        </w:rPr>
        <w:t>8</w:t>
      </w:r>
      <w:r>
        <w:rPr>
          <w:spacing w:val="-34"/>
          <w:w w:val="95"/>
          <w:sz w:val="21"/>
          <w:vertAlign w:val="baseline"/>
        </w:rPr>
        <w:t> </w:t>
      </w:r>
      <w:r>
        <w:rPr>
          <w:w w:val="95"/>
          <w:sz w:val="21"/>
          <w:vertAlign w:val="baseline"/>
        </w:rPr>
        <w:t>Finally,</w:t>
      </w:r>
      <w:r>
        <w:rPr>
          <w:spacing w:val="-35"/>
          <w:w w:val="95"/>
          <w:sz w:val="21"/>
          <w:vertAlign w:val="baseline"/>
        </w:rPr>
        <w:t> </w:t>
      </w:r>
      <w:r>
        <w:rPr>
          <w:w w:val="95"/>
          <w:sz w:val="21"/>
          <w:vertAlign w:val="baseline"/>
        </w:rPr>
        <w:t>it</w:t>
      </w:r>
      <w:r>
        <w:rPr>
          <w:spacing w:val="-35"/>
          <w:w w:val="95"/>
          <w:sz w:val="21"/>
          <w:vertAlign w:val="baseline"/>
        </w:rPr>
        <w:t> </w:t>
      </w:r>
      <w:r>
        <w:rPr>
          <w:w w:val="95"/>
          <w:sz w:val="21"/>
          <w:vertAlign w:val="baseline"/>
        </w:rPr>
        <w:t>made</w:t>
      </w:r>
      <w:r>
        <w:rPr>
          <w:spacing w:val="-35"/>
          <w:w w:val="95"/>
          <w:sz w:val="21"/>
          <w:vertAlign w:val="baseline"/>
        </w:rPr>
        <w:t> </w:t>
      </w:r>
      <w:r>
        <w:rPr>
          <w:w w:val="95"/>
          <w:sz w:val="21"/>
          <w:vertAlign w:val="baseline"/>
        </w:rPr>
        <w:t>a</w:t>
      </w:r>
      <w:r>
        <w:rPr>
          <w:spacing w:val="-35"/>
          <w:w w:val="95"/>
          <w:sz w:val="21"/>
          <w:vertAlign w:val="baseline"/>
        </w:rPr>
        <w:t> </w:t>
      </w:r>
      <w:r>
        <w:rPr>
          <w:w w:val="95"/>
          <w:sz w:val="21"/>
          <w:vertAlign w:val="baseline"/>
        </w:rPr>
        <w:t>range</w:t>
      </w:r>
      <w:r>
        <w:rPr>
          <w:spacing w:val="-35"/>
          <w:w w:val="95"/>
          <w:sz w:val="21"/>
          <w:vertAlign w:val="baseline"/>
        </w:rPr>
        <w:t> </w:t>
      </w:r>
      <w:r>
        <w:rPr>
          <w:w w:val="95"/>
          <w:sz w:val="21"/>
          <w:vertAlign w:val="baseline"/>
        </w:rPr>
        <w:t>of</w:t>
      </w:r>
      <w:r>
        <w:rPr>
          <w:spacing w:val="-35"/>
          <w:w w:val="95"/>
          <w:sz w:val="21"/>
          <w:vertAlign w:val="baseline"/>
        </w:rPr>
        <w:t> </w:t>
      </w:r>
      <w:r>
        <w:rPr>
          <w:w w:val="95"/>
          <w:sz w:val="21"/>
          <w:vertAlign w:val="baseline"/>
        </w:rPr>
        <w:t>other</w:t>
      </w:r>
      <w:r>
        <w:rPr>
          <w:spacing w:val="-35"/>
          <w:w w:val="95"/>
          <w:sz w:val="21"/>
          <w:vertAlign w:val="baseline"/>
        </w:rPr>
        <w:t> </w:t>
      </w:r>
      <w:r>
        <w:rPr>
          <w:w w:val="95"/>
          <w:sz w:val="21"/>
          <w:vertAlign w:val="baseline"/>
        </w:rPr>
        <w:t>recommendations </w:t>
      </w:r>
      <w:r>
        <w:rPr>
          <w:w w:val="90"/>
          <w:sz w:val="21"/>
          <w:vertAlign w:val="baseline"/>
        </w:rPr>
        <w:t>aimed</w:t>
      </w:r>
      <w:r>
        <w:rPr>
          <w:spacing w:val="-8"/>
          <w:w w:val="90"/>
          <w:sz w:val="21"/>
          <w:vertAlign w:val="baseline"/>
        </w:rPr>
        <w:t> </w:t>
      </w:r>
      <w:r>
        <w:rPr>
          <w:w w:val="90"/>
          <w:sz w:val="21"/>
          <w:vertAlign w:val="baseline"/>
        </w:rPr>
        <w:t>at</w:t>
      </w:r>
      <w:r>
        <w:rPr>
          <w:spacing w:val="-8"/>
          <w:w w:val="90"/>
          <w:sz w:val="21"/>
          <w:vertAlign w:val="baseline"/>
        </w:rPr>
        <w:t> </w:t>
      </w:r>
      <w:r>
        <w:rPr>
          <w:w w:val="90"/>
          <w:sz w:val="21"/>
          <w:vertAlign w:val="baseline"/>
        </w:rPr>
        <w:t>improving</w:t>
      </w:r>
      <w:r>
        <w:rPr>
          <w:spacing w:val="-7"/>
          <w:w w:val="90"/>
          <w:sz w:val="21"/>
          <w:vertAlign w:val="baseline"/>
        </w:rPr>
        <w:t> </w:t>
      </w:r>
      <w:r>
        <w:rPr>
          <w:w w:val="90"/>
          <w:sz w:val="21"/>
          <w:vertAlign w:val="baseline"/>
        </w:rPr>
        <w:t>registration</w:t>
      </w:r>
      <w:r>
        <w:rPr>
          <w:spacing w:val="-8"/>
          <w:w w:val="90"/>
          <w:sz w:val="21"/>
          <w:vertAlign w:val="baseline"/>
        </w:rPr>
        <w:t> </w:t>
      </w:r>
      <w:r>
        <w:rPr>
          <w:w w:val="90"/>
          <w:sz w:val="21"/>
          <w:vertAlign w:val="baseline"/>
        </w:rPr>
        <w:t>processes</w:t>
      </w:r>
      <w:r>
        <w:rPr>
          <w:spacing w:val="-7"/>
          <w:w w:val="90"/>
          <w:sz w:val="21"/>
          <w:vertAlign w:val="baseline"/>
        </w:rPr>
        <w:t> </w:t>
      </w:r>
      <w:r>
        <w:rPr>
          <w:w w:val="90"/>
          <w:sz w:val="21"/>
          <w:vertAlign w:val="baseline"/>
        </w:rPr>
        <w:t>for</w:t>
      </w:r>
      <w:r>
        <w:rPr>
          <w:spacing w:val="-8"/>
          <w:w w:val="90"/>
          <w:sz w:val="21"/>
          <w:vertAlign w:val="baseline"/>
        </w:rPr>
        <w:t> </w:t>
      </w:r>
      <w:r>
        <w:rPr>
          <w:w w:val="90"/>
          <w:sz w:val="21"/>
          <w:vertAlign w:val="baseline"/>
        </w:rPr>
        <w:t>new</w:t>
      </w:r>
      <w:r>
        <w:rPr>
          <w:spacing w:val="-7"/>
          <w:w w:val="90"/>
          <w:sz w:val="21"/>
          <w:vertAlign w:val="baseline"/>
        </w:rPr>
        <w:t> </w:t>
      </w:r>
      <w:r>
        <w:rPr>
          <w:w w:val="90"/>
          <w:sz w:val="21"/>
          <w:vertAlign w:val="baseline"/>
        </w:rPr>
        <w:t>drugs,</w:t>
      </w:r>
      <w:r>
        <w:rPr>
          <w:spacing w:val="-8"/>
          <w:w w:val="90"/>
          <w:sz w:val="21"/>
          <w:vertAlign w:val="baseline"/>
        </w:rPr>
        <w:t> </w:t>
      </w:r>
      <w:r>
        <w:rPr>
          <w:w w:val="90"/>
          <w:sz w:val="21"/>
          <w:vertAlign w:val="baseline"/>
        </w:rPr>
        <w:t>encouraging</w:t>
      </w:r>
      <w:r>
        <w:rPr>
          <w:spacing w:val="-8"/>
          <w:w w:val="90"/>
          <w:sz w:val="21"/>
          <w:vertAlign w:val="baseline"/>
        </w:rPr>
        <w:t> </w:t>
      </w:r>
      <w:r>
        <w:rPr>
          <w:w w:val="90"/>
          <w:sz w:val="21"/>
          <w:vertAlign w:val="baseline"/>
        </w:rPr>
        <w:t>further</w:t>
      </w:r>
      <w:r>
        <w:rPr>
          <w:spacing w:val="-7"/>
          <w:w w:val="90"/>
          <w:sz w:val="21"/>
          <w:vertAlign w:val="baseline"/>
        </w:rPr>
        <w:t> </w:t>
      </w:r>
      <w:r>
        <w:rPr>
          <w:w w:val="90"/>
          <w:sz w:val="21"/>
          <w:vertAlign w:val="baseline"/>
        </w:rPr>
        <w:t>research, implementing education programs and removing legislative obstacles to the proposed </w:t>
      </w:r>
      <w:r>
        <w:rPr>
          <w:sz w:val="21"/>
          <w:vertAlign w:val="baseline"/>
        </w:rPr>
        <w:t>trials.</w:t>
      </w:r>
      <w:r>
        <w:rPr>
          <w:sz w:val="21"/>
          <w:vertAlign w:val="superscript"/>
        </w:rPr>
        <w:t>9</w:t>
      </w:r>
    </w:p>
    <w:p>
      <w:pPr>
        <w:pStyle w:val="Heading6"/>
        <w:spacing w:before="109"/>
      </w:pPr>
      <w:r>
        <w:rPr>
          <w:w w:val="105"/>
        </w:rPr>
        <w:t>Government response</w:t>
      </w:r>
    </w:p>
    <w:p>
      <w:pPr>
        <w:pStyle w:val="ListParagraph"/>
        <w:numPr>
          <w:ilvl w:val="1"/>
          <w:numId w:val="5"/>
        </w:numPr>
        <w:tabs>
          <w:tab w:pos="1666" w:val="left" w:leader="none"/>
          <w:tab w:pos="1667" w:val="left" w:leader="none"/>
        </w:tabs>
        <w:spacing w:line="271" w:lineRule="auto" w:before="130" w:after="0"/>
        <w:ind w:left="1666" w:right="801" w:hanging="710"/>
        <w:jc w:val="left"/>
        <w:rPr>
          <w:sz w:val="21"/>
        </w:rPr>
      </w:pPr>
      <w:r>
        <w:rPr>
          <w:w w:val="95"/>
          <w:sz w:val="21"/>
        </w:rPr>
        <w:t>The</w:t>
      </w:r>
      <w:r>
        <w:rPr>
          <w:spacing w:val="-21"/>
          <w:w w:val="95"/>
          <w:sz w:val="21"/>
        </w:rPr>
        <w:t> </w:t>
      </w:r>
      <w:r>
        <w:rPr>
          <w:w w:val="95"/>
          <w:sz w:val="21"/>
        </w:rPr>
        <w:t>New</w:t>
      </w:r>
      <w:r>
        <w:rPr>
          <w:spacing w:val="-20"/>
          <w:w w:val="95"/>
          <w:sz w:val="21"/>
        </w:rPr>
        <w:t> </w:t>
      </w:r>
      <w:r>
        <w:rPr>
          <w:w w:val="95"/>
          <w:sz w:val="21"/>
        </w:rPr>
        <w:t>South</w:t>
      </w:r>
      <w:r>
        <w:rPr>
          <w:spacing w:val="-21"/>
          <w:w w:val="95"/>
          <w:sz w:val="21"/>
        </w:rPr>
        <w:t> </w:t>
      </w:r>
      <w:r>
        <w:rPr>
          <w:w w:val="95"/>
          <w:sz w:val="21"/>
        </w:rPr>
        <w:t>Wales</w:t>
      </w:r>
      <w:r>
        <w:rPr>
          <w:spacing w:val="-21"/>
          <w:w w:val="95"/>
          <w:sz w:val="21"/>
        </w:rPr>
        <w:t> </w:t>
      </w:r>
      <w:r>
        <w:rPr>
          <w:w w:val="95"/>
          <w:sz w:val="21"/>
        </w:rPr>
        <w:t>Government</w:t>
      </w:r>
      <w:r>
        <w:rPr>
          <w:spacing w:val="-21"/>
          <w:w w:val="95"/>
          <w:sz w:val="21"/>
        </w:rPr>
        <w:t> </w:t>
      </w:r>
      <w:r>
        <w:rPr>
          <w:w w:val="95"/>
          <w:sz w:val="21"/>
        </w:rPr>
        <w:t>responded</w:t>
      </w:r>
      <w:r>
        <w:rPr>
          <w:spacing w:val="-21"/>
          <w:w w:val="95"/>
          <w:sz w:val="21"/>
        </w:rPr>
        <w:t> </w:t>
      </w:r>
      <w:r>
        <w:rPr>
          <w:w w:val="95"/>
          <w:sz w:val="21"/>
        </w:rPr>
        <w:t>to</w:t>
      </w:r>
      <w:r>
        <w:rPr>
          <w:spacing w:val="-21"/>
          <w:w w:val="95"/>
          <w:sz w:val="21"/>
        </w:rPr>
        <w:t> </w:t>
      </w:r>
      <w:r>
        <w:rPr>
          <w:w w:val="95"/>
          <w:sz w:val="21"/>
        </w:rPr>
        <w:t>the</w:t>
      </w:r>
      <w:r>
        <w:rPr>
          <w:spacing w:val="-21"/>
          <w:w w:val="95"/>
          <w:sz w:val="21"/>
        </w:rPr>
        <w:t> </w:t>
      </w:r>
      <w:r>
        <w:rPr>
          <w:w w:val="95"/>
          <w:sz w:val="21"/>
        </w:rPr>
        <w:t>working</w:t>
      </w:r>
      <w:r>
        <w:rPr>
          <w:spacing w:val="-20"/>
          <w:w w:val="95"/>
          <w:sz w:val="21"/>
        </w:rPr>
        <w:t> </w:t>
      </w:r>
      <w:r>
        <w:rPr>
          <w:w w:val="95"/>
          <w:sz w:val="21"/>
        </w:rPr>
        <w:t>party's</w:t>
      </w:r>
      <w:r>
        <w:rPr>
          <w:spacing w:val="-21"/>
          <w:w w:val="95"/>
          <w:sz w:val="21"/>
        </w:rPr>
        <w:t> </w:t>
      </w:r>
      <w:r>
        <w:rPr>
          <w:w w:val="95"/>
          <w:sz w:val="21"/>
        </w:rPr>
        <w:t>report</w:t>
      </w:r>
      <w:r>
        <w:rPr>
          <w:spacing w:val="-21"/>
          <w:w w:val="95"/>
          <w:sz w:val="21"/>
        </w:rPr>
        <w:t> </w:t>
      </w:r>
      <w:r>
        <w:rPr>
          <w:w w:val="95"/>
          <w:sz w:val="21"/>
        </w:rPr>
        <w:t>by announcing</w:t>
      </w:r>
      <w:r>
        <w:rPr>
          <w:spacing w:val="-29"/>
          <w:w w:val="95"/>
          <w:sz w:val="21"/>
        </w:rPr>
        <w:t> </w:t>
      </w:r>
      <w:r>
        <w:rPr>
          <w:w w:val="95"/>
          <w:sz w:val="21"/>
        </w:rPr>
        <w:t>it</w:t>
      </w:r>
      <w:r>
        <w:rPr>
          <w:spacing w:val="-28"/>
          <w:w w:val="95"/>
          <w:sz w:val="21"/>
        </w:rPr>
        <w:t> </w:t>
      </w:r>
      <w:r>
        <w:rPr>
          <w:w w:val="95"/>
          <w:sz w:val="21"/>
        </w:rPr>
        <w:t>would</w:t>
      </w:r>
      <w:r>
        <w:rPr>
          <w:spacing w:val="-28"/>
          <w:w w:val="95"/>
          <w:sz w:val="21"/>
        </w:rPr>
        <w:t> </w:t>
      </w:r>
      <w:r>
        <w:rPr>
          <w:w w:val="95"/>
          <w:sz w:val="21"/>
        </w:rPr>
        <w:t>release</w:t>
      </w:r>
      <w:r>
        <w:rPr>
          <w:spacing w:val="-28"/>
          <w:w w:val="95"/>
          <w:sz w:val="21"/>
        </w:rPr>
        <w:t> </w:t>
      </w:r>
      <w:r>
        <w:rPr>
          <w:w w:val="95"/>
          <w:sz w:val="21"/>
        </w:rPr>
        <w:t>an</w:t>
      </w:r>
      <w:r>
        <w:rPr>
          <w:spacing w:val="-29"/>
          <w:w w:val="95"/>
          <w:sz w:val="21"/>
        </w:rPr>
        <w:t> </w:t>
      </w:r>
      <w:r>
        <w:rPr>
          <w:w w:val="95"/>
          <w:sz w:val="21"/>
        </w:rPr>
        <w:t>exposure</w:t>
      </w:r>
      <w:r>
        <w:rPr>
          <w:spacing w:val="-28"/>
          <w:w w:val="95"/>
          <w:sz w:val="21"/>
        </w:rPr>
        <w:t> </w:t>
      </w:r>
      <w:r>
        <w:rPr>
          <w:w w:val="95"/>
          <w:sz w:val="21"/>
        </w:rPr>
        <w:t>draft</w:t>
      </w:r>
      <w:r>
        <w:rPr>
          <w:spacing w:val="-28"/>
          <w:w w:val="95"/>
          <w:sz w:val="21"/>
        </w:rPr>
        <w:t> </w:t>
      </w:r>
      <w:r>
        <w:rPr>
          <w:w w:val="95"/>
          <w:sz w:val="21"/>
        </w:rPr>
        <w:t>of</w:t>
      </w:r>
      <w:r>
        <w:rPr>
          <w:spacing w:val="-29"/>
          <w:w w:val="95"/>
          <w:sz w:val="21"/>
        </w:rPr>
        <w:t> </w:t>
      </w:r>
      <w:r>
        <w:rPr>
          <w:w w:val="95"/>
          <w:sz w:val="21"/>
        </w:rPr>
        <w:t>a</w:t>
      </w:r>
      <w:r>
        <w:rPr>
          <w:spacing w:val="-28"/>
          <w:w w:val="95"/>
          <w:sz w:val="21"/>
        </w:rPr>
        <w:t> </w:t>
      </w:r>
      <w:r>
        <w:rPr>
          <w:w w:val="95"/>
          <w:sz w:val="21"/>
        </w:rPr>
        <w:t>Bill</w:t>
      </w:r>
      <w:r>
        <w:rPr>
          <w:spacing w:val="-29"/>
          <w:w w:val="95"/>
          <w:sz w:val="21"/>
        </w:rPr>
        <w:t> </w:t>
      </w:r>
      <w:r>
        <w:rPr>
          <w:w w:val="95"/>
          <w:sz w:val="21"/>
        </w:rPr>
        <w:t>which</w:t>
      </w:r>
      <w:r>
        <w:rPr>
          <w:spacing w:val="-28"/>
          <w:w w:val="95"/>
          <w:sz w:val="21"/>
        </w:rPr>
        <w:t> </w:t>
      </w:r>
      <w:r>
        <w:rPr>
          <w:w w:val="95"/>
          <w:sz w:val="21"/>
        </w:rPr>
        <w:t>would</w:t>
      </w:r>
      <w:r>
        <w:rPr>
          <w:spacing w:val="-28"/>
          <w:w w:val="95"/>
          <w:sz w:val="21"/>
        </w:rPr>
        <w:t> </w:t>
      </w:r>
      <w:r>
        <w:rPr>
          <w:w w:val="95"/>
          <w:sz w:val="21"/>
        </w:rPr>
        <w:t>provide</w:t>
      </w:r>
      <w:r>
        <w:rPr>
          <w:spacing w:val="-29"/>
          <w:w w:val="95"/>
          <w:sz w:val="21"/>
        </w:rPr>
        <w:t> </w:t>
      </w:r>
      <w:r>
        <w:rPr>
          <w:w w:val="95"/>
          <w:sz w:val="21"/>
        </w:rPr>
        <w:t>for</w:t>
      </w:r>
      <w:r>
        <w:rPr>
          <w:spacing w:val="-28"/>
          <w:w w:val="95"/>
          <w:sz w:val="21"/>
        </w:rPr>
        <w:t> </w:t>
      </w:r>
      <w:r>
        <w:rPr>
          <w:w w:val="95"/>
          <w:sz w:val="21"/>
        </w:rPr>
        <w:t>a </w:t>
      </w:r>
      <w:r>
        <w:rPr>
          <w:sz w:val="21"/>
        </w:rPr>
        <w:t>four-year</w:t>
      </w:r>
      <w:r>
        <w:rPr>
          <w:spacing w:val="-16"/>
          <w:sz w:val="21"/>
        </w:rPr>
        <w:t> </w:t>
      </w:r>
      <w:r>
        <w:rPr>
          <w:sz w:val="21"/>
        </w:rPr>
        <w:t>trial</w:t>
      </w:r>
      <w:r>
        <w:rPr>
          <w:spacing w:val="-16"/>
          <w:sz w:val="21"/>
        </w:rPr>
        <w:t> </w:t>
      </w:r>
      <w:r>
        <w:rPr>
          <w:sz w:val="21"/>
        </w:rPr>
        <w:t>of</w:t>
      </w:r>
      <w:r>
        <w:rPr>
          <w:spacing w:val="-16"/>
          <w:sz w:val="21"/>
        </w:rPr>
        <w:t> </w:t>
      </w:r>
      <w:r>
        <w:rPr>
          <w:sz w:val="21"/>
        </w:rPr>
        <w:t>the</w:t>
      </w:r>
      <w:r>
        <w:rPr>
          <w:spacing w:val="-15"/>
          <w:sz w:val="21"/>
        </w:rPr>
        <w:t> </w:t>
      </w:r>
      <w:r>
        <w:rPr>
          <w:sz w:val="21"/>
        </w:rPr>
        <w:t>medicinal</w:t>
      </w:r>
      <w:r>
        <w:rPr>
          <w:spacing w:val="-16"/>
          <w:sz w:val="21"/>
        </w:rPr>
        <w:t> </w:t>
      </w:r>
      <w:r>
        <w:rPr>
          <w:sz w:val="21"/>
        </w:rPr>
        <w:t>use</w:t>
      </w:r>
      <w:r>
        <w:rPr>
          <w:spacing w:val="-16"/>
          <w:sz w:val="21"/>
        </w:rPr>
        <w:t> </w:t>
      </w:r>
      <w:r>
        <w:rPr>
          <w:sz w:val="21"/>
        </w:rPr>
        <w:t>of</w:t>
      </w:r>
      <w:r>
        <w:rPr>
          <w:spacing w:val="-15"/>
          <w:sz w:val="21"/>
        </w:rPr>
        <w:t> </w:t>
      </w:r>
      <w:r>
        <w:rPr>
          <w:sz w:val="21"/>
        </w:rPr>
        <w:t>cannabis.</w:t>
      </w:r>
    </w:p>
    <w:p>
      <w:pPr>
        <w:pStyle w:val="ListParagraph"/>
        <w:numPr>
          <w:ilvl w:val="1"/>
          <w:numId w:val="5"/>
        </w:numPr>
        <w:tabs>
          <w:tab w:pos="1666" w:val="left" w:leader="none"/>
          <w:tab w:pos="1667" w:val="left" w:leader="none"/>
        </w:tabs>
        <w:spacing w:line="240" w:lineRule="auto" w:before="102" w:after="0"/>
        <w:ind w:left="1666" w:right="0" w:hanging="710"/>
        <w:jc w:val="left"/>
        <w:rPr>
          <w:sz w:val="21"/>
        </w:rPr>
      </w:pPr>
      <w:r>
        <w:rPr>
          <w:sz w:val="21"/>
        </w:rPr>
        <w:t>The</w:t>
      </w:r>
      <w:r>
        <w:rPr>
          <w:spacing w:val="-16"/>
          <w:sz w:val="21"/>
        </w:rPr>
        <w:t> </w:t>
      </w:r>
      <w:r>
        <w:rPr>
          <w:sz w:val="21"/>
        </w:rPr>
        <w:t>options</w:t>
      </w:r>
      <w:r>
        <w:rPr>
          <w:spacing w:val="-15"/>
          <w:sz w:val="21"/>
        </w:rPr>
        <w:t> </w:t>
      </w:r>
      <w:r>
        <w:rPr>
          <w:sz w:val="21"/>
        </w:rPr>
        <w:t>the</w:t>
      </w:r>
      <w:r>
        <w:rPr>
          <w:spacing w:val="-15"/>
          <w:sz w:val="21"/>
        </w:rPr>
        <w:t> </w:t>
      </w:r>
      <w:r>
        <w:rPr>
          <w:sz w:val="21"/>
        </w:rPr>
        <w:t>Government</w:t>
      </w:r>
      <w:r>
        <w:rPr>
          <w:spacing w:val="-15"/>
          <w:sz w:val="21"/>
        </w:rPr>
        <w:t> </w:t>
      </w:r>
      <w:r>
        <w:rPr>
          <w:sz w:val="21"/>
        </w:rPr>
        <w:t>considered</w:t>
      </w:r>
      <w:r>
        <w:rPr>
          <w:spacing w:val="-15"/>
          <w:sz w:val="21"/>
        </w:rPr>
        <w:t> </w:t>
      </w:r>
      <w:r>
        <w:rPr>
          <w:sz w:val="21"/>
        </w:rPr>
        <w:t>included:</w:t>
      </w:r>
    </w:p>
    <w:p>
      <w:pPr>
        <w:pStyle w:val="ListParagraph"/>
        <w:numPr>
          <w:ilvl w:val="2"/>
          <w:numId w:val="5"/>
        </w:numPr>
        <w:tabs>
          <w:tab w:pos="2092" w:val="left" w:leader="none"/>
        </w:tabs>
        <w:spacing w:line="240" w:lineRule="auto" w:before="124" w:after="0"/>
        <w:ind w:left="2091" w:right="0" w:hanging="284"/>
        <w:jc w:val="left"/>
        <w:rPr>
          <w:sz w:val="21"/>
        </w:rPr>
      </w:pPr>
      <w:r>
        <w:rPr>
          <w:sz w:val="21"/>
        </w:rPr>
        <w:t>decriminalising</w:t>
      </w:r>
      <w:r>
        <w:rPr>
          <w:spacing w:val="-46"/>
          <w:sz w:val="21"/>
        </w:rPr>
        <w:t> </w:t>
      </w:r>
      <w:r>
        <w:rPr>
          <w:sz w:val="21"/>
        </w:rPr>
        <w:t>the</w:t>
      </w:r>
      <w:r>
        <w:rPr>
          <w:spacing w:val="-45"/>
          <w:sz w:val="21"/>
        </w:rPr>
        <w:t> </w:t>
      </w:r>
      <w:r>
        <w:rPr>
          <w:sz w:val="21"/>
        </w:rPr>
        <w:t>cultivation</w:t>
      </w:r>
      <w:r>
        <w:rPr>
          <w:spacing w:val="-45"/>
          <w:sz w:val="21"/>
        </w:rPr>
        <w:t> </w:t>
      </w:r>
      <w:r>
        <w:rPr>
          <w:sz w:val="21"/>
        </w:rPr>
        <w:t>of</w:t>
      </w:r>
      <w:r>
        <w:rPr>
          <w:spacing w:val="-45"/>
          <w:sz w:val="21"/>
        </w:rPr>
        <w:t> </w:t>
      </w:r>
      <w:r>
        <w:rPr>
          <w:sz w:val="21"/>
        </w:rPr>
        <w:t>cannabis</w:t>
      </w:r>
      <w:r>
        <w:rPr>
          <w:spacing w:val="-45"/>
          <w:sz w:val="21"/>
        </w:rPr>
        <w:t> </w:t>
      </w:r>
      <w:r>
        <w:rPr>
          <w:sz w:val="21"/>
        </w:rPr>
        <w:t>for</w:t>
      </w:r>
      <w:r>
        <w:rPr>
          <w:spacing w:val="-45"/>
          <w:sz w:val="21"/>
        </w:rPr>
        <w:t> </w:t>
      </w:r>
      <w:r>
        <w:rPr>
          <w:sz w:val="21"/>
        </w:rPr>
        <w:t>personal</w:t>
      </w:r>
      <w:r>
        <w:rPr>
          <w:spacing w:val="-45"/>
          <w:sz w:val="21"/>
        </w:rPr>
        <w:t> </w:t>
      </w:r>
      <w:r>
        <w:rPr>
          <w:sz w:val="21"/>
        </w:rPr>
        <w:t>use</w:t>
      </w:r>
      <w:r>
        <w:rPr>
          <w:spacing w:val="-46"/>
          <w:sz w:val="21"/>
        </w:rPr>
        <w:t> </w:t>
      </w:r>
      <w:r>
        <w:rPr>
          <w:sz w:val="21"/>
        </w:rPr>
        <w:t>by</w:t>
      </w:r>
      <w:r>
        <w:rPr>
          <w:spacing w:val="-45"/>
          <w:sz w:val="21"/>
        </w:rPr>
        <w:t> </w:t>
      </w:r>
      <w:r>
        <w:rPr>
          <w:sz w:val="21"/>
        </w:rPr>
        <w:t>eligible</w:t>
      </w:r>
      <w:r>
        <w:rPr>
          <w:spacing w:val="-45"/>
          <w:sz w:val="21"/>
        </w:rPr>
        <w:t> </w:t>
      </w:r>
      <w:r>
        <w:rPr>
          <w:sz w:val="21"/>
        </w:rPr>
        <w:t>patients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regulating supply and</w:t>
      </w:r>
      <w:r>
        <w:rPr>
          <w:spacing w:val="-38"/>
          <w:sz w:val="21"/>
        </w:rPr>
        <w:t> </w:t>
      </w:r>
      <w:r>
        <w:rPr>
          <w:sz w:val="21"/>
        </w:rPr>
        <w:t>distribution</w:t>
      </w:r>
    </w:p>
    <w:p>
      <w:pPr>
        <w:pStyle w:val="ListParagraph"/>
        <w:numPr>
          <w:ilvl w:val="2"/>
          <w:numId w:val="5"/>
        </w:numPr>
        <w:tabs>
          <w:tab w:pos="2092" w:val="left" w:leader="none"/>
        </w:tabs>
        <w:spacing w:line="271" w:lineRule="auto" w:before="121" w:after="0"/>
        <w:ind w:left="2091" w:right="915" w:hanging="284"/>
        <w:jc w:val="left"/>
        <w:rPr>
          <w:sz w:val="21"/>
        </w:rPr>
      </w:pPr>
      <w:r>
        <w:rPr>
          <w:w w:val="95"/>
          <w:sz w:val="21"/>
        </w:rPr>
        <w:t>seeking</w:t>
      </w:r>
      <w:r>
        <w:rPr>
          <w:spacing w:val="-37"/>
          <w:w w:val="95"/>
          <w:sz w:val="21"/>
        </w:rPr>
        <w:t> </w:t>
      </w:r>
      <w:r>
        <w:rPr>
          <w:w w:val="95"/>
          <w:sz w:val="21"/>
        </w:rPr>
        <w:t>Commonwealth</w:t>
      </w:r>
      <w:r>
        <w:rPr>
          <w:spacing w:val="-37"/>
          <w:w w:val="95"/>
          <w:sz w:val="21"/>
        </w:rPr>
        <w:t> </w:t>
      </w:r>
      <w:r>
        <w:rPr>
          <w:w w:val="95"/>
          <w:sz w:val="21"/>
        </w:rPr>
        <w:t>approval</w:t>
      </w:r>
      <w:r>
        <w:rPr>
          <w:spacing w:val="-38"/>
          <w:w w:val="95"/>
          <w:sz w:val="21"/>
        </w:rPr>
        <w:t> </w:t>
      </w:r>
      <w:r>
        <w:rPr>
          <w:w w:val="95"/>
          <w:sz w:val="21"/>
        </w:rPr>
        <w:t>to</w:t>
      </w:r>
      <w:r>
        <w:rPr>
          <w:spacing w:val="-37"/>
          <w:w w:val="95"/>
          <w:sz w:val="21"/>
        </w:rPr>
        <w:t> </w:t>
      </w:r>
      <w:r>
        <w:rPr>
          <w:w w:val="95"/>
          <w:sz w:val="21"/>
        </w:rPr>
        <w:t>import</w:t>
      </w:r>
      <w:r>
        <w:rPr>
          <w:spacing w:val="-37"/>
          <w:w w:val="95"/>
          <w:sz w:val="21"/>
        </w:rPr>
        <w:t> </w:t>
      </w:r>
      <w:r>
        <w:rPr>
          <w:w w:val="95"/>
          <w:sz w:val="21"/>
        </w:rPr>
        <w:t>cannabis</w:t>
      </w:r>
      <w:r>
        <w:rPr>
          <w:spacing w:val="-37"/>
          <w:w w:val="95"/>
          <w:sz w:val="21"/>
        </w:rPr>
        <w:t> </w:t>
      </w:r>
      <w:r>
        <w:rPr>
          <w:w w:val="95"/>
          <w:sz w:val="21"/>
        </w:rPr>
        <w:t>spray</w:t>
      </w:r>
      <w:r>
        <w:rPr>
          <w:spacing w:val="-36"/>
          <w:w w:val="95"/>
          <w:sz w:val="21"/>
        </w:rPr>
        <w:t> </w:t>
      </w:r>
      <w:r>
        <w:rPr>
          <w:w w:val="95"/>
          <w:sz w:val="21"/>
        </w:rPr>
        <w:t>when</w:t>
      </w:r>
      <w:r>
        <w:rPr>
          <w:spacing w:val="-37"/>
          <w:w w:val="95"/>
          <w:sz w:val="21"/>
        </w:rPr>
        <w:t> </w:t>
      </w:r>
      <w:r>
        <w:rPr>
          <w:w w:val="95"/>
          <w:sz w:val="21"/>
        </w:rPr>
        <w:t>it</w:t>
      </w:r>
      <w:r>
        <w:rPr>
          <w:spacing w:val="-37"/>
          <w:w w:val="95"/>
          <w:sz w:val="21"/>
        </w:rPr>
        <w:t> </w:t>
      </w:r>
      <w:r>
        <w:rPr>
          <w:w w:val="95"/>
          <w:sz w:val="21"/>
        </w:rPr>
        <w:t>became </w:t>
      </w:r>
      <w:r>
        <w:rPr>
          <w:sz w:val="21"/>
        </w:rPr>
        <w:t>available.</w:t>
      </w:r>
      <w:r>
        <w:rPr>
          <w:spacing w:val="-36"/>
          <w:sz w:val="21"/>
        </w:rPr>
        <w:t> </w:t>
      </w:r>
      <w:r>
        <w:rPr>
          <w:sz w:val="21"/>
          <w:vertAlign w:val="superscript"/>
        </w:rPr>
        <w:t>10</w:t>
      </w:r>
    </w:p>
    <w:p>
      <w:pPr>
        <w:pStyle w:val="ListParagraph"/>
        <w:numPr>
          <w:ilvl w:val="1"/>
          <w:numId w:val="5"/>
        </w:numPr>
        <w:tabs>
          <w:tab w:pos="1666" w:val="left" w:leader="none"/>
          <w:tab w:pos="1667" w:val="left" w:leader="none"/>
        </w:tabs>
        <w:spacing w:line="271" w:lineRule="auto" w:before="101" w:after="0"/>
        <w:ind w:left="1666" w:right="351" w:hanging="710"/>
        <w:jc w:val="left"/>
        <w:rPr>
          <w:sz w:val="21"/>
        </w:rPr>
      </w:pPr>
      <w:r>
        <w:rPr>
          <w:sz w:val="21"/>
        </w:rPr>
        <w:t>However, it did not proceed with introducing the Bill because the preferred </w:t>
      </w:r>
      <w:r>
        <w:rPr>
          <w:w w:val="95"/>
          <w:sz w:val="21"/>
        </w:rPr>
        <w:t>pharmaceutical</w:t>
      </w:r>
      <w:r>
        <w:rPr>
          <w:spacing w:val="-33"/>
          <w:w w:val="95"/>
          <w:sz w:val="21"/>
        </w:rPr>
        <w:t> </w:t>
      </w:r>
      <w:r>
        <w:rPr>
          <w:w w:val="95"/>
          <w:sz w:val="21"/>
        </w:rPr>
        <w:t>preparations</w:t>
      </w:r>
      <w:r>
        <w:rPr>
          <w:spacing w:val="-31"/>
          <w:w w:val="95"/>
          <w:sz w:val="21"/>
        </w:rPr>
        <w:t> </w:t>
      </w:r>
      <w:r>
        <w:rPr>
          <w:w w:val="95"/>
          <w:sz w:val="21"/>
        </w:rPr>
        <w:t>would</w:t>
      </w:r>
      <w:r>
        <w:rPr>
          <w:spacing w:val="-32"/>
          <w:w w:val="95"/>
          <w:sz w:val="21"/>
        </w:rPr>
        <w:t> </w:t>
      </w:r>
      <w:r>
        <w:rPr>
          <w:w w:val="95"/>
          <w:sz w:val="21"/>
        </w:rPr>
        <w:t>not</w:t>
      </w:r>
      <w:r>
        <w:rPr>
          <w:spacing w:val="-32"/>
          <w:w w:val="95"/>
          <w:sz w:val="21"/>
        </w:rPr>
        <w:t> </w:t>
      </w:r>
      <w:r>
        <w:rPr>
          <w:w w:val="95"/>
          <w:sz w:val="21"/>
        </w:rPr>
        <w:t>be</w:t>
      </w:r>
      <w:r>
        <w:rPr>
          <w:spacing w:val="-31"/>
          <w:w w:val="95"/>
          <w:sz w:val="21"/>
        </w:rPr>
        <w:t> </w:t>
      </w:r>
      <w:r>
        <w:rPr>
          <w:w w:val="95"/>
          <w:sz w:val="21"/>
        </w:rPr>
        <w:t>available</w:t>
      </w:r>
      <w:r>
        <w:rPr>
          <w:spacing w:val="-32"/>
          <w:w w:val="95"/>
          <w:sz w:val="21"/>
        </w:rPr>
        <w:t> </w:t>
      </w:r>
      <w:r>
        <w:rPr>
          <w:w w:val="95"/>
          <w:sz w:val="21"/>
        </w:rPr>
        <w:t>for</w:t>
      </w:r>
      <w:r>
        <w:rPr>
          <w:spacing w:val="-32"/>
          <w:w w:val="95"/>
          <w:sz w:val="21"/>
        </w:rPr>
        <w:t> </w:t>
      </w:r>
      <w:r>
        <w:rPr>
          <w:w w:val="95"/>
          <w:sz w:val="21"/>
        </w:rPr>
        <w:t>some</w:t>
      </w:r>
      <w:r>
        <w:rPr>
          <w:spacing w:val="-31"/>
          <w:w w:val="95"/>
          <w:sz w:val="21"/>
        </w:rPr>
        <w:t> </w:t>
      </w:r>
      <w:r>
        <w:rPr>
          <w:w w:val="95"/>
          <w:sz w:val="21"/>
        </w:rPr>
        <w:t>time</w:t>
      </w:r>
      <w:r>
        <w:rPr>
          <w:spacing w:val="-32"/>
          <w:w w:val="95"/>
          <w:sz w:val="21"/>
        </w:rPr>
        <w:t> </w:t>
      </w:r>
      <w:r>
        <w:rPr>
          <w:w w:val="95"/>
          <w:sz w:val="21"/>
        </w:rPr>
        <w:t>and</w:t>
      </w:r>
      <w:r>
        <w:rPr>
          <w:spacing w:val="-32"/>
          <w:w w:val="95"/>
          <w:sz w:val="21"/>
        </w:rPr>
        <w:t> </w:t>
      </w:r>
      <w:r>
        <w:rPr>
          <w:w w:val="95"/>
          <w:sz w:val="21"/>
        </w:rPr>
        <w:t>the</w:t>
      </w:r>
      <w:r>
        <w:rPr>
          <w:spacing w:val="-31"/>
          <w:w w:val="95"/>
          <w:sz w:val="21"/>
        </w:rPr>
        <w:t> </w:t>
      </w:r>
      <w:r>
        <w:rPr>
          <w:w w:val="95"/>
          <w:sz w:val="21"/>
        </w:rPr>
        <w:t>New</w:t>
      </w:r>
      <w:r>
        <w:rPr>
          <w:spacing w:val="-31"/>
          <w:w w:val="95"/>
          <w:sz w:val="21"/>
        </w:rPr>
        <w:t> </w:t>
      </w:r>
      <w:r>
        <w:rPr>
          <w:w w:val="95"/>
          <w:sz w:val="21"/>
        </w:rPr>
        <w:t>South Wales</w:t>
      </w:r>
      <w:r>
        <w:rPr>
          <w:spacing w:val="-36"/>
          <w:w w:val="95"/>
          <w:sz w:val="21"/>
        </w:rPr>
        <w:t> </w:t>
      </w:r>
      <w:r>
        <w:rPr>
          <w:w w:val="95"/>
          <w:sz w:val="21"/>
        </w:rPr>
        <w:t>and</w:t>
      </w:r>
      <w:r>
        <w:rPr>
          <w:spacing w:val="-35"/>
          <w:w w:val="95"/>
          <w:sz w:val="21"/>
        </w:rPr>
        <w:t> </w:t>
      </w:r>
      <w:r>
        <w:rPr>
          <w:w w:val="95"/>
          <w:sz w:val="21"/>
        </w:rPr>
        <w:t>Commonwealth</w:t>
      </w:r>
      <w:r>
        <w:rPr>
          <w:spacing w:val="-35"/>
          <w:w w:val="95"/>
          <w:sz w:val="21"/>
        </w:rPr>
        <w:t> </w:t>
      </w:r>
      <w:r>
        <w:rPr>
          <w:w w:val="95"/>
          <w:sz w:val="21"/>
        </w:rPr>
        <w:t>Governments</w:t>
      </w:r>
      <w:r>
        <w:rPr>
          <w:spacing w:val="-36"/>
          <w:w w:val="95"/>
          <w:sz w:val="21"/>
        </w:rPr>
        <w:t> </w:t>
      </w:r>
      <w:r>
        <w:rPr>
          <w:w w:val="95"/>
          <w:sz w:val="21"/>
        </w:rPr>
        <w:t>opposed</w:t>
      </w:r>
      <w:r>
        <w:rPr>
          <w:spacing w:val="-35"/>
          <w:w w:val="95"/>
          <w:sz w:val="21"/>
        </w:rPr>
        <w:t> </w:t>
      </w:r>
      <w:r>
        <w:rPr>
          <w:w w:val="95"/>
          <w:sz w:val="21"/>
        </w:rPr>
        <w:t>any</w:t>
      </w:r>
      <w:r>
        <w:rPr>
          <w:spacing w:val="-35"/>
          <w:w w:val="95"/>
          <w:sz w:val="21"/>
        </w:rPr>
        <w:t> </w:t>
      </w:r>
      <w:r>
        <w:rPr>
          <w:w w:val="95"/>
          <w:sz w:val="21"/>
        </w:rPr>
        <w:t>scheme</w:t>
      </w:r>
      <w:r>
        <w:rPr>
          <w:spacing w:val="-35"/>
          <w:w w:val="95"/>
          <w:sz w:val="21"/>
        </w:rPr>
        <w:t> </w:t>
      </w:r>
      <w:r>
        <w:rPr>
          <w:w w:val="95"/>
          <w:sz w:val="21"/>
        </w:rPr>
        <w:t>involving</w:t>
      </w:r>
      <w:r>
        <w:rPr>
          <w:spacing w:val="-36"/>
          <w:w w:val="95"/>
          <w:sz w:val="21"/>
        </w:rPr>
        <w:t> </w:t>
      </w:r>
      <w:r>
        <w:rPr>
          <w:w w:val="95"/>
          <w:sz w:val="21"/>
        </w:rPr>
        <w:t>home-grown </w:t>
      </w:r>
      <w:r>
        <w:rPr>
          <w:sz w:val="21"/>
        </w:rPr>
        <w:t>cannabis</w:t>
      </w:r>
      <w:r>
        <w:rPr>
          <w:spacing w:val="-16"/>
          <w:sz w:val="21"/>
        </w:rPr>
        <w:t> </w:t>
      </w:r>
      <w:r>
        <w:rPr>
          <w:sz w:val="21"/>
        </w:rPr>
        <w:t>or</w:t>
      </w:r>
      <w:r>
        <w:rPr>
          <w:spacing w:val="-15"/>
          <w:sz w:val="21"/>
        </w:rPr>
        <w:t> </w:t>
      </w:r>
      <w:r>
        <w:rPr>
          <w:sz w:val="21"/>
        </w:rPr>
        <w:t>its</w:t>
      </w:r>
      <w:r>
        <w:rPr>
          <w:spacing w:val="-15"/>
          <w:sz w:val="21"/>
        </w:rPr>
        <w:t> </w:t>
      </w:r>
      <w:r>
        <w:rPr>
          <w:sz w:val="21"/>
        </w:rPr>
        <w:t>purchase</w:t>
      </w:r>
      <w:r>
        <w:rPr>
          <w:spacing w:val="-15"/>
          <w:sz w:val="21"/>
        </w:rPr>
        <w:t> </w:t>
      </w:r>
      <w:r>
        <w:rPr>
          <w:sz w:val="21"/>
        </w:rPr>
        <w:t>on</w:t>
      </w:r>
      <w:r>
        <w:rPr>
          <w:spacing w:val="-15"/>
          <w:sz w:val="21"/>
        </w:rPr>
        <w:t> </w:t>
      </w:r>
      <w:r>
        <w:rPr>
          <w:sz w:val="21"/>
        </w:rPr>
        <w:t>the</w:t>
      </w:r>
      <w:r>
        <w:rPr>
          <w:spacing w:val="-15"/>
          <w:sz w:val="21"/>
        </w:rPr>
        <w:t> </w:t>
      </w:r>
      <w:r>
        <w:rPr>
          <w:sz w:val="21"/>
        </w:rPr>
        <w:t>black</w:t>
      </w:r>
      <w:r>
        <w:rPr>
          <w:spacing w:val="-15"/>
          <w:sz w:val="21"/>
        </w:rPr>
        <w:t> </w:t>
      </w:r>
      <w:r>
        <w:rPr>
          <w:sz w:val="21"/>
        </w:rPr>
        <w:t>market.</w:t>
      </w:r>
      <w:r>
        <w:rPr>
          <w:sz w:val="21"/>
          <w:vertAlign w:val="superscript"/>
        </w:rPr>
        <w:t>11</w:t>
      </w:r>
    </w:p>
    <w:p>
      <w:pPr>
        <w:pStyle w:val="Heading5"/>
        <w:spacing w:before="79"/>
      </w:pPr>
      <w:bookmarkStart w:name="_TOC_250051" w:id="112"/>
      <w:r>
        <w:rPr>
          <w:spacing w:val="9"/>
        </w:rPr>
        <w:t>2005 </w:t>
      </w:r>
      <w:r>
        <w:rPr>
          <w:spacing w:val="10"/>
        </w:rPr>
        <w:t>Report </w:t>
      </w:r>
      <w:r>
        <w:rPr>
          <w:spacing w:val="6"/>
        </w:rPr>
        <w:t>to  </w:t>
      </w:r>
      <w:r>
        <w:rPr>
          <w:spacing w:val="8"/>
        </w:rPr>
        <w:t>the ACT </w:t>
      </w:r>
      <w:r>
        <w:rPr>
          <w:spacing w:val="11"/>
        </w:rPr>
        <w:t>Legislative</w:t>
      </w:r>
      <w:r>
        <w:rPr>
          <w:spacing w:val="66"/>
        </w:rPr>
        <w:t> </w:t>
      </w:r>
      <w:bookmarkEnd w:id="112"/>
      <w:r>
        <w:rPr>
          <w:spacing w:val="13"/>
        </w:rPr>
        <w:t>Assembly</w:t>
      </w:r>
    </w:p>
    <w:p>
      <w:pPr>
        <w:pStyle w:val="ListParagraph"/>
        <w:numPr>
          <w:ilvl w:val="1"/>
          <w:numId w:val="5"/>
        </w:numPr>
        <w:tabs>
          <w:tab w:pos="1666" w:val="left" w:leader="none"/>
          <w:tab w:pos="1667" w:val="left" w:leader="none"/>
        </w:tabs>
        <w:spacing w:line="271" w:lineRule="auto" w:before="122" w:after="0"/>
        <w:ind w:left="1666" w:right="327" w:hanging="710"/>
        <w:jc w:val="left"/>
        <w:rPr>
          <w:sz w:val="21"/>
        </w:rPr>
      </w:pPr>
      <w:r>
        <w:rPr>
          <w:sz w:val="21"/>
        </w:rPr>
        <w:t>During</w:t>
      </w:r>
      <w:r>
        <w:rPr>
          <w:spacing w:val="-47"/>
          <w:sz w:val="21"/>
        </w:rPr>
        <w:t> </w:t>
      </w:r>
      <w:r>
        <w:rPr>
          <w:sz w:val="21"/>
        </w:rPr>
        <w:t>debate</w:t>
      </w:r>
      <w:r>
        <w:rPr>
          <w:spacing w:val="-46"/>
          <w:sz w:val="21"/>
        </w:rPr>
        <w:t> </w:t>
      </w:r>
      <w:r>
        <w:rPr>
          <w:sz w:val="21"/>
        </w:rPr>
        <w:t>on</w:t>
      </w:r>
      <w:r>
        <w:rPr>
          <w:spacing w:val="-46"/>
          <w:sz w:val="21"/>
        </w:rPr>
        <w:t> </w:t>
      </w:r>
      <w:r>
        <w:rPr>
          <w:sz w:val="21"/>
        </w:rPr>
        <w:t>a</w:t>
      </w:r>
      <w:r>
        <w:rPr>
          <w:spacing w:val="-46"/>
          <w:sz w:val="21"/>
        </w:rPr>
        <w:t> </w:t>
      </w:r>
      <w:r>
        <w:rPr>
          <w:sz w:val="21"/>
        </w:rPr>
        <w:t>Bill</w:t>
      </w:r>
      <w:r>
        <w:rPr>
          <w:spacing w:val="-46"/>
          <w:sz w:val="21"/>
        </w:rPr>
        <w:t> </w:t>
      </w:r>
      <w:r>
        <w:rPr>
          <w:sz w:val="21"/>
        </w:rPr>
        <w:t>to</w:t>
      </w:r>
      <w:r>
        <w:rPr>
          <w:spacing w:val="-46"/>
          <w:sz w:val="21"/>
        </w:rPr>
        <w:t> </w:t>
      </w:r>
      <w:r>
        <w:rPr>
          <w:sz w:val="21"/>
        </w:rPr>
        <w:t>allow</w:t>
      </w:r>
      <w:r>
        <w:rPr>
          <w:spacing w:val="-46"/>
          <w:sz w:val="21"/>
        </w:rPr>
        <w:t> </w:t>
      </w:r>
      <w:r>
        <w:rPr>
          <w:sz w:val="21"/>
        </w:rPr>
        <w:t>licensed</w:t>
      </w:r>
      <w:r>
        <w:rPr>
          <w:spacing w:val="-46"/>
          <w:sz w:val="21"/>
        </w:rPr>
        <w:t> </w:t>
      </w:r>
      <w:r>
        <w:rPr>
          <w:sz w:val="21"/>
        </w:rPr>
        <w:t>patients</w:t>
      </w:r>
      <w:r>
        <w:rPr>
          <w:spacing w:val="-46"/>
          <w:sz w:val="21"/>
        </w:rPr>
        <w:t> </w:t>
      </w:r>
      <w:r>
        <w:rPr>
          <w:sz w:val="21"/>
        </w:rPr>
        <w:t>to</w:t>
      </w:r>
      <w:r>
        <w:rPr>
          <w:spacing w:val="-47"/>
          <w:sz w:val="21"/>
        </w:rPr>
        <w:t> </w:t>
      </w:r>
      <w:r>
        <w:rPr>
          <w:sz w:val="21"/>
        </w:rPr>
        <w:t>possess</w:t>
      </w:r>
      <w:r>
        <w:rPr>
          <w:spacing w:val="-46"/>
          <w:sz w:val="21"/>
        </w:rPr>
        <w:t> </w:t>
      </w:r>
      <w:r>
        <w:rPr>
          <w:sz w:val="21"/>
        </w:rPr>
        <w:t>and</w:t>
      </w:r>
      <w:r>
        <w:rPr>
          <w:spacing w:val="-46"/>
          <w:sz w:val="21"/>
        </w:rPr>
        <w:t> </w:t>
      </w:r>
      <w:r>
        <w:rPr>
          <w:sz w:val="21"/>
        </w:rPr>
        <w:t>grow</w:t>
      </w:r>
      <w:r>
        <w:rPr>
          <w:spacing w:val="-45"/>
          <w:sz w:val="21"/>
        </w:rPr>
        <w:t> </w:t>
      </w:r>
      <w:r>
        <w:rPr>
          <w:sz w:val="21"/>
        </w:rPr>
        <w:t>cannabis</w:t>
      </w:r>
      <w:r>
        <w:rPr>
          <w:spacing w:val="-47"/>
          <w:sz w:val="21"/>
        </w:rPr>
        <w:t> </w:t>
      </w:r>
      <w:r>
        <w:rPr>
          <w:sz w:val="21"/>
        </w:rPr>
        <w:t>for </w:t>
      </w:r>
      <w:r>
        <w:rPr>
          <w:w w:val="95"/>
          <w:sz w:val="21"/>
        </w:rPr>
        <w:t>medicinal</w:t>
      </w:r>
      <w:r>
        <w:rPr>
          <w:spacing w:val="-43"/>
          <w:w w:val="95"/>
          <w:sz w:val="21"/>
        </w:rPr>
        <w:t> </w:t>
      </w:r>
      <w:r>
        <w:rPr>
          <w:w w:val="95"/>
          <w:sz w:val="21"/>
        </w:rPr>
        <w:t>purposes</w:t>
      </w:r>
      <w:r>
        <w:rPr>
          <w:spacing w:val="-41"/>
          <w:w w:val="95"/>
          <w:sz w:val="21"/>
        </w:rPr>
        <w:t> </w:t>
      </w:r>
      <w:r>
        <w:rPr>
          <w:w w:val="95"/>
          <w:sz w:val="21"/>
        </w:rPr>
        <w:t>in</w:t>
      </w:r>
      <w:r>
        <w:rPr>
          <w:spacing w:val="-42"/>
          <w:w w:val="95"/>
          <w:sz w:val="21"/>
        </w:rPr>
        <w:t> </w:t>
      </w:r>
      <w:r>
        <w:rPr>
          <w:w w:val="95"/>
          <w:sz w:val="21"/>
        </w:rPr>
        <w:t>the</w:t>
      </w:r>
      <w:r>
        <w:rPr>
          <w:spacing w:val="-42"/>
          <w:w w:val="95"/>
          <w:sz w:val="21"/>
        </w:rPr>
        <w:t> </w:t>
      </w:r>
      <w:r>
        <w:rPr>
          <w:w w:val="95"/>
          <w:sz w:val="21"/>
        </w:rPr>
        <w:t>Australian</w:t>
      </w:r>
      <w:r>
        <w:rPr>
          <w:spacing w:val="-42"/>
          <w:w w:val="95"/>
          <w:sz w:val="21"/>
        </w:rPr>
        <w:t> </w:t>
      </w:r>
      <w:r>
        <w:rPr>
          <w:w w:val="95"/>
          <w:sz w:val="21"/>
        </w:rPr>
        <w:t>Capital</w:t>
      </w:r>
      <w:r>
        <w:rPr>
          <w:spacing w:val="-42"/>
          <w:w w:val="95"/>
          <w:sz w:val="21"/>
        </w:rPr>
        <w:t> </w:t>
      </w:r>
      <w:r>
        <w:rPr>
          <w:w w:val="95"/>
          <w:sz w:val="21"/>
        </w:rPr>
        <w:t>Territory</w:t>
      </w:r>
      <w:r>
        <w:rPr>
          <w:spacing w:val="-41"/>
          <w:w w:val="95"/>
          <w:sz w:val="21"/>
        </w:rPr>
        <w:t> </w:t>
      </w:r>
      <w:r>
        <w:rPr>
          <w:w w:val="95"/>
          <w:sz w:val="21"/>
        </w:rPr>
        <w:t>in</w:t>
      </w:r>
      <w:r>
        <w:rPr>
          <w:spacing w:val="-42"/>
          <w:w w:val="95"/>
          <w:sz w:val="21"/>
        </w:rPr>
        <w:t> </w:t>
      </w:r>
      <w:r>
        <w:rPr>
          <w:w w:val="95"/>
          <w:sz w:val="21"/>
        </w:rPr>
        <w:t>2004,</w:t>
      </w:r>
      <w:r>
        <w:rPr>
          <w:w w:val="95"/>
          <w:sz w:val="21"/>
          <w:vertAlign w:val="superscript"/>
        </w:rPr>
        <w:t>12</w:t>
      </w:r>
      <w:r>
        <w:rPr>
          <w:spacing w:val="-41"/>
          <w:w w:val="95"/>
          <w:sz w:val="21"/>
          <w:vertAlign w:val="baseline"/>
        </w:rPr>
        <w:t> </w:t>
      </w:r>
      <w:r>
        <w:rPr>
          <w:w w:val="95"/>
          <w:sz w:val="21"/>
          <w:vertAlign w:val="baseline"/>
        </w:rPr>
        <w:t>the</w:t>
      </w:r>
      <w:r>
        <w:rPr>
          <w:spacing w:val="-41"/>
          <w:w w:val="95"/>
          <w:sz w:val="21"/>
          <w:vertAlign w:val="baseline"/>
        </w:rPr>
        <w:t> </w:t>
      </w:r>
      <w:r>
        <w:rPr>
          <w:w w:val="95"/>
          <w:sz w:val="21"/>
          <w:vertAlign w:val="baseline"/>
        </w:rPr>
        <w:t>Minister</w:t>
      </w:r>
      <w:r>
        <w:rPr>
          <w:spacing w:val="-42"/>
          <w:w w:val="95"/>
          <w:sz w:val="21"/>
          <w:vertAlign w:val="baseline"/>
        </w:rPr>
        <w:t> </w:t>
      </w:r>
      <w:r>
        <w:rPr>
          <w:w w:val="95"/>
          <w:sz w:val="21"/>
          <w:vertAlign w:val="baseline"/>
        </w:rPr>
        <w:t>for</w:t>
      </w:r>
      <w:r>
        <w:rPr>
          <w:spacing w:val="-42"/>
          <w:w w:val="95"/>
          <w:sz w:val="21"/>
          <w:vertAlign w:val="baseline"/>
        </w:rPr>
        <w:t> </w:t>
      </w:r>
      <w:r>
        <w:rPr>
          <w:w w:val="95"/>
          <w:sz w:val="21"/>
          <w:vertAlign w:val="baseline"/>
        </w:rPr>
        <w:t>Health undertook</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report</w:t>
      </w:r>
      <w:r>
        <w:rPr>
          <w:spacing w:val="-30"/>
          <w:w w:val="95"/>
          <w:sz w:val="21"/>
          <w:vertAlign w:val="baseline"/>
        </w:rPr>
        <w:t> </w:t>
      </w:r>
      <w:r>
        <w:rPr>
          <w:w w:val="95"/>
          <w:sz w:val="21"/>
          <w:vertAlign w:val="baseline"/>
        </w:rPr>
        <w:t>to</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Legislative</w:t>
      </w:r>
      <w:r>
        <w:rPr>
          <w:spacing w:val="-30"/>
          <w:w w:val="95"/>
          <w:sz w:val="21"/>
          <w:vertAlign w:val="baseline"/>
        </w:rPr>
        <w:t> </w:t>
      </w:r>
      <w:r>
        <w:rPr>
          <w:w w:val="95"/>
          <w:sz w:val="21"/>
          <w:vertAlign w:val="baseline"/>
        </w:rPr>
        <w:t>Assembly</w:t>
      </w:r>
      <w:r>
        <w:rPr>
          <w:spacing w:val="-30"/>
          <w:w w:val="95"/>
          <w:sz w:val="21"/>
          <w:vertAlign w:val="baseline"/>
        </w:rPr>
        <w:t> </w:t>
      </w:r>
      <w:r>
        <w:rPr>
          <w:w w:val="95"/>
          <w:sz w:val="21"/>
          <w:vertAlign w:val="baseline"/>
        </w:rPr>
        <w:t>on</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issues</w:t>
      </w:r>
      <w:r>
        <w:rPr>
          <w:spacing w:val="-30"/>
          <w:w w:val="95"/>
          <w:sz w:val="21"/>
          <w:vertAlign w:val="baseline"/>
        </w:rPr>
        <w:t> </w:t>
      </w:r>
      <w:r>
        <w:rPr>
          <w:w w:val="95"/>
          <w:sz w:val="21"/>
          <w:vertAlign w:val="baseline"/>
        </w:rPr>
        <w:t>he</w:t>
      </w:r>
      <w:r>
        <w:rPr>
          <w:spacing w:val="-30"/>
          <w:w w:val="95"/>
          <w:sz w:val="21"/>
          <w:vertAlign w:val="baseline"/>
        </w:rPr>
        <w:t> </w:t>
      </w:r>
      <w:r>
        <w:rPr>
          <w:w w:val="95"/>
          <w:sz w:val="21"/>
          <w:vertAlign w:val="baseline"/>
        </w:rPr>
        <w:t>had</w:t>
      </w:r>
      <w:r>
        <w:rPr>
          <w:spacing w:val="-31"/>
          <w:w w:val="95"/>
          <w:sz w:val="21"/>
          <w:vertAlign w:val="baseline"/>
        </w:rPr>
        <w:t> </w:t>
      </w:r>
      <w:r>
        <w:rPr>
          <w:w w:val="95"/>
          <w:sz w:val="21"/>
          <w:vertAlign w:val="baseline"/>
        </w:rPr>
        <w:t>identified</w:t>
      </w:r>
      <w:r>
        <w:rPr>
          <w:spacing w:val="-30"/>
          <w:w w:val="95"/>
          <w:sz w:val="21"/>
          <w:vertAlign w:val="baseline"/>
        </w:rPr>
        <w:t> </w:t>
      </w:r>
      <w:r>
        <w:rPr>
          <w:w w:val="95"/>
          <w:sz w:val="21"/>
          <w:vertAlign w:val="baseline"/>
        </w:rPr>
        <w:t>when explaining</w:t>
      </w:r>
      <w:r>
        <w:rPr>
          <w:spacing w:val="-39"/>
          <w:w w:val="95"/>
          <w:sz w:val="21"/>
          <w:vertAlign w:val="baseline"/>
        </w:rPr>
        <w:t> </w:t>
      </w:r>
      <w:r>
        <w:rPr>
          <w:w w:val="95"/>
          <w:sz w:val="21"/>
          <w:vertAlign w:val="baseline"/>
        </w:rPr>
        <w:t>why</w:t>
      </w:r>
      <w:r>
        <w:rPr>
          <w:spacing w:val="-39"/>
          <w:w w:val="95"/>
          <w:sz w:val="21"/>
          <w:vertAlign w:val="baseline"/>
        </w:rPr>
        <w:t> </w:t>
      </w:r>
      <w:r>
        <w:rPr>
          <w:w w:val="95"/>
          <w:sz w:val="21"/>
          <w:vertAlign w:val="baseline"/>
        </w:rPr>
        <w:t>the</w:t>
      </w:r>
      <w:r>
        <w:rPr>
          <w:spacing w:val="-39"/>
          <w:w w:val="95"/>
          <w:sz w:val="21"/>
          <w:vertAlign w:val="baseline"/>
        </w:rPr>
        <w:t> </w:t>
      </w:r>
      <w:r>
        <w:rPr>
          <w:w w:val="95"/>
          <w:sz w:val="21"/>
          <w:vertAlign w:val="baseline"/>
        </w:rPr>
        <w:t>Government</w:t>
      </w:r>
      <w:r>
        <w:rPr>
          <w:spacing w:val="-39"/>
          <w:w w:val="95"/>
          <w:sz w:val="21"/>
          <w:vertAlign w:val="baseline"/>
        </w:rPr>
        <w:t> </w:t>
      </w:r>
      <w:r>
        <w:rPr>
          <w:w w:val="95"/>
          <w:sz w:val="21"/>
          <w:vertAlign w:val="baseline"/>
        </w:rPr>
        <w:t>did</w:t>
      </w:r>
      <w:r>
        <w:rPr>
          <w:spacing w:val="-39"/>
          <w:w w:val="95"/>
          <w:sz w:val="21"/>
          <w:vertAlign w:val="baseline"/>
        </w:rPr>
        <w:t> </w:t>
      </w:r>
      <w:r>
        <w:rPr>
          <w:w w:val="95"/>
          <w:sz w:val="21"/>
          <w:vertAlign w:val="baseline"/>
        </w:rPr>
        <w:t>not</w:t>
      </w:r>
      <w:r>
        <w:rPr>
          <w:spacing w:val="-39"/>
          <w:w w:val="95"/>
          <w:sz w:val="21"/>
          <w:vertAlign w:val="baseline"/>
        </w:rPr>
        <w:t> </w:t>
      </w:r>
      <w:r>
        <w:rPr>
          <w:w w:val="95"/>
          <w:sz w:val="21"/>
          <w:vertAlign w:val="baseline"/>
        </w:rPr>
        <w:t>support</w:t>
      </w:r>
      <w:r>
        <w:rPr>
          <w:spacing w:val="-38"/>
          <w:w w:val="95"/>
          <w:sz w:val="21"/>
          <w:vertAlign w:val="baseline"/>
        </w:rPr>
        <w:t> </w:t>
      </w:r>
      <w:r>
        <w:rPr>
          <w:w w:val="95"/>
          <w:sz w:val="21"/>
          <w:vertAlign w:val="baseline"/>
        </w:rPr>
        <w:t>the</w:t>
      </w:r>
      <w:r>
        <w:rPr>
          <w:spacing w:val="-39"/>
          <w:w w:val="95"/>
          <w:sz w:val="21"/>
          <w:vertAlign w:val="baseline"/>
        </w:rPr>
        <w:t> </w:t>
      </w:r>
      <w:r>
        <w:rPr>
          <w:w w:val="95"/>
          <w:sz w:val="21"/>
          <w:vertAlign w:val="baseline"/>
        </w:rPr>
        <w:t>proposed</w:t>
      </w:r>
      <w:r>
        <w:rPr>
          <w:spacing w:val="-39"/>
          <w:w w:val="95"/>
          <w:sz w:val="21"/>
          <w:vertAlign w:val="baseline"/>
        </w:rPr>
        <w:t> </w:t>
      </w:r>
      <w:r>
        <w:rPr>
          <w:w w:val="95"/>
          <w:sz w:val="21"/>
          <w:vertAlign w:val="baseline"/>
        </w:rPr>
        <w:t>legislation.</w:t>
      </w:r>
      <w:r>
        <w:rPr>
          <w:w w:val="95"/>
          <w:sz w:val="21"/>
          <w:vertAlign w:val="superscript"/>
        </w:rPr>
        <w:t>13</w:t>
      </w:r>
      <w:r>
        <w:rPr>
          <w:spacing w:val="-39"/>
          <w:w w:val="95"/>
          <w:sz w:val="21"/>
          <w:vertAlign w:val="baseline"/>
        </w:rPr>
        <w:t> </w:t>
      </w:r>
      <w:r>
        <w:rPr>
          <w:w w:val="95"/>
          <w:sz w:val="21"/>
          <w:vertAlign w:val="baseline"/>
        </w:rPr>
        <w:t>The</w:t>
      </w:r>
      <w:r>
        <w:rPr>
          <w:spacing w:val="-39"/>
          <w:w w:val="95"/>
          <w:sz w:val="21"/>
          <w:vertAlign w:val="baseline"/>
        </w:rPr>
        <w:t> </w:t>
      </w:r>
      <w:r>
        <w:rPr>
          <w:w w:val="95"/>
          <w:sz w:val="21"/>
          <w:vertAlign w:val="baseline"/>
        </w:rPr>
        <w:t>report </w:t>
      </w:r>
      <w:r>
        <w:rPr>
          <w:sz w:val="21"/>
          <w:vertAlign w:val="baseline"/>
        </w:rPr>
        <w:t>was tabled in October</w:t>
      </w:r>
      <w:r>
        <w:rPr>
          <w:spacing w:val="-44"/>
          <w:sz w:val="21"/>
          <w:vertAlign w:val="baseline"/>
        </w:rPr>
        <w:t> </w:t>
      </w:r>
      <w:r>
        <w:rPr>
          <w:sz w:val="21"/>
          <w:vertAlign w:val="baseline"/>
        </w:rPr>
        <w:t>2005.</w:t>
      </w:r>
      <w:r>
        <w:rPr>
          <w:sz w:val="21"/>
          <w:vertAlign w:val="superscript"/>
        </w:rPr>
        <w:t>14</w:t>
      </w:r>
    </w:p>
    <w:p>
      <w:pPr>
        <w:pStyle w:val="ListParagraph"/>
        <w:numPr>
          <w:ilvl w:val="1"/>
          <w:numId w:val="5"/>
        </w:numPr>
        <w:tabs>
          <w:tab w:pos="1666" w:val="left" w:leader="none"/>
          <w:tab w:pos="1667" w:val="left" w:leader="none"/>
        </w:tabs>
        <w:spacing w:line="271" w:lineRule="auto" w:before="105" w:after="0"/>
        <w:ind w:left="1666" w:right="397" w:hanging="710"/>
        <w:jc w:val="left"/>
        <w:rPr>
          <w:sz w:val="21"/>
        </w:rPr>
      </w:pPr>
      <w:r>
        <w:rPr>
          <w:w w:val="95"/>
          <w:sz w:val="21"/>
        </w:rPr>
        <w:t>The</w:t>
      </w:r>
      <w:r>
        <w:rPr>
          <w:spacing w:val="-25"/>
          <w:w w:val="95"/>
          <w:sz w:val="21"/>
        </w:rPr>
        <w:t> </w:t>
      </w:r>
      <w:r>
        <w:rPr>
          <w:w w:val="95"/>
          <w:sz w:val="21"/>
        </w:rPr>
        <w:t>report</w:t>
      </w:r>
      <w:r>
        <w:rPr>
          <w:spacing w:val="-25"/>
          <w:w w:val="95"/>
          <w:sz w:val="21"/>
        </w:rPr>
        <w:t> </w:t>
      </w:r>
      <w:r>
        <w:rPr>
          <w:w w:val="95"/>
          <w:sz w:val="21"/>
        </w:rPr>
        <w:t>drew</w:t>
      </w:r>
      <w:r>
        <w:rPr>
          <w:spacing w:val="-24"/>
          <w:w w:val="95"/>
          <w:sz w:val="21"/>
        </w:rPr>
        <w:t> </w:t>
      </w:r>
      <w:r>
        <w:rPr>
          <w:w w:val="95"/>
          <w:sz w:val="21"/>
        </w:rPr>
        <w:t>extensively</w:t>
      </w:r>
      <w:r>
        <w:rPr>
          <w:spacing w:val="-25"/>
          <w:w w:val="95"/>
          <w:sz w:val="21"/>
        </w:rPr>
        <w:t> </w:t>
      </w:r>
      <w:r>
        <w:rPr>
          <w:w w:val="95"/>
          <w:sz w:val="21"/>
        </w:rPr>
        <w:t>on</w:t>
      </w:r>
      <w:r>
        <w:rPr>
          <w:spacing w:val="-25"/>
          <w:w w:val="95"/>
          <w:sz w:val="21"/>
        </w:rPr>
        <w:t> </w:t>
      </w:r>
      <w:r>
        <w:rPr>
          <w:w w:val="95"/>
          <w:sz w:val="21"/>
        </w:rPr>
        <w:t>the</w:t>
      </w:r>
      <w:r>
        <w:rPr>
          <w:spacing w:val="-25"/>
          <w:w w:val="95"/>
          <w:sz w:val="21"/>
        </w:rPr>
        <w:t> </w:t>
      </w:r>
      <w:r>
        <w:rPr>
          <w:w w:val="95"/>
          <w:sz w:val="21"/>
        </w:rPr>
        <w:t>work</w:t>
      </w:r>
      <w:r>
        <w:rPr>
          <w:spacing w:val="-25"/>
          <w:w w:val="95"/>
          <w:sz w:val="21"/>
        </w:rPr>
        <w:t> </w:t>
      </w:r>
      <w:r>
        <w:rPr>
          <w:w w:val="95"/>
          <w:sz w:val="21"/>
        </w:rPr>
        <w:t>of</w:t>
      </w:r>
      <w:r>
        <w:rPr>
          <w:spacing w:val="-24"/>
          <w:w w:val="95"/>
          <w:sz w:val="21"/>
        </w:rPr>
        <w:t> </w:t>
      </w:r>
      <w:r>
        <w:rPr>
          <w:w w:val="95"/>
          <w:sz w:val="21"/>
        </w:rPr>
        <w:t>the</w:t>
      </w:r>
      <w:r>
        <w:rPr>
          <w:spacing w:val="-25"/>
          <w:w w:val="95"/>
          <w:sz w:val="21"/>
        </w:rPr>
        <w:t> </w:t>
      </w:r>
      <w:r>
        <w:rPr>
          <w:w w:val="95"/>
          <w:sz w:val="21"/>
        </w:rPr>
        <w:t>2000</w:t>
      </w:r>
      <w:r>
        <w:rPr>
          <w:spacing w:val="-25"/>
          <w:w w:val="95"/>
          <w:sz w:val="21"/>
        </w:rPr>
        <w:t> </w:t>
      </w:r>
      <w:r>
        <w:rPr>
          <w:w w:val="95"/>
          <w:sz w:val="21"/>
        </w:rPr>
        <w:t>New</w:t>
      </w:r>
      <w:r>
        <w:rPr>
          <w:spacing w:val="-24"/>
          <w:w w:val="95"/>
          <w:sz w:val="21"/>
        </w:rPr>
        <w:t> </w:t>
      </w:r>
      <w:r>
        <w:rPr>
          <w:w w:val="95"/>
          <w:sz w:val="21"/>
        </w:rPr>
        <w:t>South</w:t>
      </w:r>
      <w:r>
        <w:rPr>
          <w:spacing w:val="-25"/>
          <w:w w:val="95"/>
          <w:sz w:val="21"/>
        </w:rPr>
        <w:t> </w:t>
      </w:r>
      <w:r>
        <w:rPr>
          <w:w w:val="95"/>
          <w:sz w:val="21"/>
        </w:rPr>
        <w:t>Wales</w:t>
      </w:r>
      <w:r>
        <w:rPr>
          <w:spacing w:val="-25"/>
          <w:w w:val="95"/>
          <w:sz w:val="21"/>
        </w:rPr>
        <w:t> </w:t>
      </w:r>
      <w:r>
        <w:rPr>
          <w:w w:val="95"/>
          <w:sz w:val="21"/>
        </w:rPr>
        <w:t>working</w:t>
      </w:r>
      <w:r>
        <w:rPr>
          <w:spacing w:val="-25"/>
          <w:w w:val="95"/>
          <w:sz w:val="21"/>
        </w:rPr>
        <w:t> </w:t>
      </w:r>
      <w:r>
        <w:rPr>
          <w:w w:val="95"/>
          <w:sz w:val="21"/>
        </w:rPr>
        <w:t>party and</w:t>
      </w:r>
      <w:r>
        <w:rPr>
          <w:spacing w:val="-27"/>
          <w:w w:val="95"/>
          <w:sz w:val="21"/>
        </w:rPr>
        <w:t> </w:t>
      </w:r>
      <w:r>
        <w:rPr>
          <w:w w:val="95"/>
          <w:sz w:val="21"/>
        </w:rPr>
        <w:t>a</w:t>
      </w:r>
      <w:r>
        <w:rPr>
          <w:spacing w:val="-27"/>
          <w:w w:val="95"/>
          <w:sz w:val="21"/>
        </w:rPr>
        <w:t> </w:t>
      </w:r>
      <w:r>
        <w:rPr>
          <w:w w:val="95"/>
          <w:sz w:val="21"/>
        </w:rPr>
        <w:t>research</w:t>
      </w:r>
      <w:r>
        <w:rPr>
          <w:spacing w:val="-26"/>
          <w:w w:val="95"/>
          <w:sz w:val="21"/>
        </w:rPr>
        <w:t> </w:t>
      </w:r>
      <w:r>
        <w:rPr>
          <w:w w:val="95"/>
          <w:sz w:val="21"/>
        </w:rPr>
        <w:t>paper</w:t>
      </w:r>
      <w:r>
        <w:rPr>
          <w:spacing w:val="-27"/>
          <w:w w:val="95"/>
          <w:sz w:val="21"/>
        </w:rPr>
        <w:t> </w:t>
      </w:r>
      <w:r>
        <w:rPr>
          <w:w w:val="95"/>
          <w:sz w:val="21"/>
        </w:rPr>
        <w:t>that</w:t>
      </w:r>
      <w:r>
        <w:rPr>
          <w:spacing w:val="-27"/>
          <w:w w:val="95"/>
          <w:sz w:val="21"/>
        </w:rPr>
        <w:t> </w:t>
      </w:r>
      <w:r>
        <w:rPr>
          <w:w w:val="95"/>
          <w:sz w:val="21"/>
        </w:rPr>
        <w:t>had</w:t>
      </w:r>
      <w:r>
        <w:rPr>
          <w:spacing w:val="-26"/>
          <w:w w:val="95"/>
          <w:sz w:val="21"/>
        </w:rPr>
        <w:t> </w:t>
      </w:r>
      <w:r>
        <w:rPr>
          <w:w w:val="95"/>
          <w:sz w:val="21"/>
        </w:rPr>
        <w:t>subsequently</w:t>
      </w:r>
      <w:r>
        <w:rPr>
          <w:spacing w:val="-27"/>
          <w:w w:val="95"/>
          <w:sz w:val="21"/>
        </w:rPr>
        <w:t> </w:t>
      </w:r>
      <w:r>
        <w:rPr>
          <w:w w:val="95"/>
          <w:sz w:val="21"/>
        </w:rPr>
        <w:t>been</w:t>
      </w:r>
      <w:r>
        <w:rPr>
          <w:spacing w:val="-27"/>
          <w:w w:val="95"/>
          <w:sz w:val="21"/>
        </w:rPr>
        <w:t> </w:t>
      </w:r>
      <w:r>
        <w:rPr>
          <w:w w:val="95"/>
          <w:sz w:val="21"/>
        </w:rPr>
        <w:t>published</w:t>
      </w:r>
      <w:r>
        <w:rPr>
          <w:spacing w:val="-26"/>
          <w:w w:val="95"/>
          <w:sz w:val="21"/>
        </w:rPr>
        <w:t> </w:t>
      </w:r>
      <w:r>
        <w:rPr>
          <w:w w:val="95"/>
          <w:sz w:val="21"/>
        </w:rPr>
        <w:t>by</w:t>
      </w:r>
      <w:r>
        <w:rPr>
          <w:spacing w:val="-27"/>
          <w:w w:val="95"/>
          <w:sz w:val="21"/>
        </w:rPr>
        <w:t> </w:t>
      </w:r>
      <w:r>
        <w:rPr>
          <w:w w:val="95"/>
          <w:sz w:val="21"/>
        </w:rPr>
        <w:t>the</w:t>
      </w:r>
      <w:r>
        <w:rPr>
          <w:spacing w:val="-26"/>
          <w:w w:val="95"/>
          <w:sz w:val="21"/>
        </w:rPr>
        <w:t> </w:t>
      </w:r>
      <w:r>
        <w:rPr>
          <w:w w:val="95"/>
          <w:sz w:val="21"/>
        </w:rPr>
        <w:t>New</w:t>
      </w:r>
      <w:r>
        <w:rPr>
          <w:spacing w:val="-26"/>
          <w:w w:val="95"/>
          <w:sz w:val="21"/>
        </w:rPr>
        <w:t> </w:t>
      </w:r>
      <w:r>
        <w:rPr>
          <w:w w:val="95"/>
          <w:sz w:val="21"/>
        </w:rPr>
        <w:t>South</w:t>
      </w:r>
      <w:r>
        <w:rPr>
          <w:spacing w:val="-27"/>
          <w:w w:val="95"/>
          <w:sz w:val="21"/>
        </w:rPr>
        <w:t> </w:t>
      </w:r>
      <w:r>
        <w:rPr>
          <w:w w:val="95"/>
          <w:sz w:val="21"/>
        </w:rPr>
        <w:t>Wales </w:t>
      </w:r>
      <w:r>
        <w:rPr>
          <w:sz w:val="21"/>
        </w:rPr>
        <w:t>Parliamentary Research</w:t>
      </w:r>
      <w:r>
        <w:rPr>
          <w:spacing w:val="-25"/>
          <w:sz w:val="21"/>
        </w:rPr>
        <w:t> </w:t>
      </w:r>
      <w:r>
        <w:rPr>
          <w:sz w:val="21"/>
        </w:rPr>
        <w:t>Service.</w:t>
      </w:r>
      <w:r>
        <w:rPr>
          <w:sz w:val="21"/>
          <w:vertAlign w:val="superscript"/>
        </w:rPr>
        <w:t>15</w:t>
      </w:r>
    </w:p>
    <w:p>
      <w:pPr>
        <w:pStyle w:val="BodyText"/>
        <w:rPr>
          <w:sz w:val="20"/>
        </w:rPr>
      </w:pPr>
    </w:p>
    <w:p>
      <w:pPr>
        <w:pStyle w:val="BodyText"/>
        <w:spacing w:before="10"/>
        <w:rPr>
          <w:sz w:val="27"/>
        </w:rPr>
      </w:pPr>
      <w:r>
        <w:rPr/>
        <w:pict>
          <v:line style="position:absolute;mso-position-horizontal-relative:page;mso-position-vertical-relative:paragraph;z-index:1328;mso-wrap-distance-left:0;mso-wrap-distance-right:0" from="70.320pt,18.627308pt" to="214.32pt,18.627308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position w:val="6"/>
          <w:sz w:val="9"/>
        </w:rPr>
        <w:t>8 </w:t>
      </w:r>
      <w:r>
        <w:rPr>
          <w:sz w:val="16"/>
        </w:rPr>
        <w:t>Ibid 38–42.</w:t>
      </w:r>
    </w:p>
    <w:p>
      <w:pPr>
        <w:spacing w:before="109"/>
        <w:ind w:left="956" w:right="0" w:firstLine="0"/>
        <w:jc w:val="left"/>
        <w:rPr>
          <w:sz w:val="16"/>
        </w:rPr>
      </w:pPr>
      <w:r>
        <w:rPr>
          <w:position w:val="6"/>
          <w:sz w:val="9"/>
        </w:rPr>
        <w:t>9 </w:t>
      </w:r>
      <w:r>
        <w:rPr>
          <w:sz w:val="16"/>
        </w:rPr>
        <w:t>Ibid.</w:t>
      </w:r>
    </w:p>
    <w:p>
      <w:pPr>
        <w:spacing w:before="114"/>
        <w:ind w:left="956" w:right="0" w:firstLine="0"/>
        <w:jc w:val="left"/>
        <w:rPr>
          <w:sz w:val="16"/>
        </w:rPr>
      </w:pPr>
      <w:r>
        <w:rPr>
          <w:w w:val="95"/>
          <w:position w:val="6"/>
          <w:sz w:val="9"/>
        </w:rPr>
        <w:t>10 </w:t>
      </w:r>
      <w:r>
        <w:rPr>
          <w:w w:val="95"/>
          <w:sz w:val="16"/>
        </w:rPr>
        <w:t>Elsa Koleth (revised and updated by Daniel Montoya and Gareth Griffith), ‘Medical cannabis’,</w:t>
      </w:r>
    </w:p>
    <w:p>
      <w:pPr>
        <w:spacing w:before="8"/>
        <w:ind w:left="957" w:right="0" w:firstLine="0"/>
        <w:jc w:val="left"/>
        <w:rPr>
          <w:sz w:val="16"/>
        </w:rPr>
      </w:pPr>
      <w:r>
        <w:rPr>
          <w:w w:val="95"/>
          <w:sz w:val="16"/>
        </w:rPr>
        <w:t>Issues Backgrounder No 5, Parliamentary Library Research Service, Parliament of New South Wales, 2014) 5.</w:t>
      </w:r>
    </w:p>
    <w:p>
      <w:pPr>
        <w:spacing w:before="114"/>
        <w:ind w:left="956" w:right="0" w:firstLine="0"/>
        <w:jc w:val="left"/>
        <w:rPr>
          <w:sz w:val="16"/>
        </w:rPr>
      </w:pPr>
      <w:r>
        <w:rPr>
          <w:position w:val="6"/>
          <w:sz w:val="9"/>
        </w:rPr>
        <w:t>11 </w:t>
      </w:r>
      <w:r>
        <w:rPr>
          <w:sz w:val="16"/>
        </w:rPr>
        <w:t>Ibid.</w:t>
      </w:r>
    </w:p>
    <w:p>
      <w:pPr>
        <w:spacing w:before="110"/>
        <w:ind w:left="956" w:right="0" w:firstLine="0"/>
        <w:jc w:val="left"/>
        <w:rPr>
          <w:sz w:val="16"/>
        </w:rPr>
      </w:pPr>
      <w:r>
        <w:rPr>
          <w:w w:val="95"/>
          <w:position w:val="6"/>
          <w:sz w:val="9"/>
        </w:rPr>
        <w:t>12 </w:t>
      </w:r>
      <w:r>
        <w:rPr>
          <w:w w:val="95"/>
          <w:sz w:val="16"/>
        </w:rPr>
        <w:t>Drugs of Dependence (Cannabis Use for Medical Conditions) Bill 2004.</w:t>
      </w:r>
    </w:p>
    <w:p>
      <w:pPr>
        <w:spacing w:before="114"/>
        <w:ind w:left="956" w:right="0" w:firstLine="0"/>
        <w:jc w:val="left"/>
        <w:rPr>
          <w:sz w:val="16"/>
        </w:rPr>
      </w:pPr>
      <w:r>
        <w:rPr>
          <w:w w:val="95"/>
          <w:position w:val="6"/>
          <w:sz w:val="9"/>
        </w:rPr>
        <w:t>13 </w:t>
      </w:r>
      <w:r>
        <w:rPr>
          <w:w w:val="95"/>
          <w:sz w:val="16"/>
        </w:rPr>
        <w:t>Australian Capital Territory, </w:t>
      </w:r>
      <w:r>
        <w:rPr>
          <w:rFonts w:ascii="Calibri" w:hAnsi="Calibri"/>
          <w:i/>
          <w:w w:val="95"/>
          <w:sz w:val="16"/>
        </w:rPr>
        <w:t>Parliamentary Debates</w:t>
      </w:r>
      <w:r>
        <w:rPr>
          <w:w w:val="95"/>
          <w:sz w:val="16"/>
        </w:rPr>
        <w:t>, Legislative Assembly, 25 October 2004, 4128–4132 (Simon Corbell).</w:t>
      </w:r>
    </w:p>
    <w:p>
      <w:pPr>
        <w:spacing w:before="99"/>
        <w:ind w:left="956" w:right="0" w:firstLine="0"/>
        <w:jc w:val="left"/>
        <w:rPr>
          <w:sz w:val="16"/>
        </w:rPr>
      </w:pPr>
      <w:r>
        <w:rPr>
          <w:position w:val="6"/>
          <w:sz w:val="9"/>
        </w:rPr>
        <w:t>14 </w:t>
      </w:r>
      <w:r>
        <w:rPr>
          <w:sz w:val="16"/>
        </w:rPr>
        <w:t>Legislative Assembly for the Australian Capital Territory, </w:t>
      </w:r>
      <w:r>
        <w:rPr>
          <w:rFonts w:ascii="Calibri"/>
          <w:i/>
          <w:sz w:val="16"/>
        </w:rPr>
        <w:t>Report on the Medicinal Use of Cannabis </w:t>
      </w:r>
      <w:r>
        <w:rPr>
          <w:sz w:val="16"/>
        </w:rPr>
        <w:t>(2005).</w:t>
      </w:r>
    </w:p>
    <w:p>
      <w:pPr>
        <w:spacing w:line="249" w:lineRule="auto" w:before="105"/>
        <w:ind w:left="957" w:right="172" w:hanging="2"/>
        <w:jc w:val="left"/>
        <w:rPr>
          <w:sz w:val="16"/>
        </w:rPr>
      </w:pPr>
      <w:r>
        <w:rPr>
          <w:w w:val="90"/>
          <w:position w:val="6"/>
          <w:sz w:val="9"/>
        </w:rPr>
        <w:t>15</w:t>
      </w:r>
      <w:r>
        <w:rPr>
          <w:spacing w:val="-5"/>
          <w:w w:val="90"/>
          <w:position w:val="6"/>
          <w:sz w:val="9"/>
        </w:rPr>
        <w:t> </w:t>
      </w:r>
      <w:r>
        <w:rPr>
          <w:w w:val="90"/>
          <w:sz w:val="16"/>
        </w:rPr>
        <w:t>Rowena</w:t>
      </w:r>
      <w:r>
        <w:rPr>
          <w:spacing w:val="-27"/>
          <w:w w:val="90"/>
          <w:sz w:val="16"/>
        </w:rPr>
        <w:t> </w:t>
      </w:r>
      <w:r>
        <w:rPr>
          <w:w w:val="90"/>
          <w:sz w:val="16"/>
        </w:rPr>
        <w:t>Johns,</w:t>
      </w:r>
      <w:r>
        <w:rPr>
          <w:spacing w:val="-28"/>
          <w:w w:val="90"/>
          <w:sz w:val="16"/>
        </w:rPr>
        <w:t> </w:t>
      </w:r>
      <w:r>
        <w:rPr>
          <w:w w:val="90"/>
          <w:sz w:val="16"/>
        </w:rPr>
        <w:t>‘Medical</w:t>
      </w:r>
      <w:r>
        <w:rPr>
          <w:spacing w:val="-27"/>
          <w:w w:val="90"/>
          <w:sz w:val="16"/>
        </w:rPr>
        <w:t> </w:t>
      </w:r>
      <w:r>
        <w:rPr>
          <w:w w:val="90"/>
          <w:sz w:val="16"/>
        </w:rPr>
        <w:t>Cannabis</w:t>
      </w:r>
      <w:r>
        <w:rPr>
          <w:spacing w:val="-27"/>
          <w:w w:val="90"/>
          <w:sz w:val="16"/>
        </w:rPr>
        <w:t> </w:t>
      </w:r>
      <w:r>
        <w:rPr>
          <w:w w:val="90"/>
          <w:sz w:val="16"/>
        </w:rPr>
        <w:t>Programs:</w:t>
      </w:r>
      <w:r>
        <w:rPr>
          <w:spacing w:val="-28"/>
          <w:w w:val="90"/>
          <w:sz w:val="16"/>
        </w:rPr>
        <w:t> </w:t>
      </w:r>
      <w:r>
        <w:rPr>
          <w:w w:val="90"/>
          <w:sz w:val="16"/>
        </w:rPr>
        <w:t>A</w:t>
      </w:r>
      <w:r>
        <w:rPr>
          <w:spacing w:val="-27"/>
          <w:w w:val="90"/>
          <w:sz w:val="16"/>
        </w:rPr>
        <w:t> </w:t>
      </w:r>
      <w:r>
        <w:rPr>
          <w:w w:val="90"/>
          <w:sz w:val="16"/>
        </w:rPr>
        <w:t>Review</w:t>
      </w:r>
      <w:r>
        <w:rPr>
          <w:spacing w:val="-27"/>
          <w:w w:val="90"/>
          <w:sz w:val="16"/>
        </w:rPr>
        <w:t> </w:t>
      </w:r>
      <w:r>
        <w:rPr>
          <w:w w:val="90"/>
          <w:sz w:val="16"/>
        </w:rPr>
        <w:t>of</w:t>
      </w:r>
      <w:r>
        <w:rPr>
          <w:spacing w:val="-28"/>
          <w:w w:val="90"/>
          <w:sz w:val="16"/>
        </w:rPr>
        <w:t> </w:t>
      </w:r>
      <w:r>
        <w:rPr>
          <w:w w:val="90"/>
          <w:sz w:val="16"/>
        </w:rPr>
        <w:t>Selected</w:t>
      </w:r>
      <w:r>
        <w:rPr>
          <w:spacing w:val="-27"/>
          <w:w w:val="90"/>
          <w:sz w:val="16"/>
        </w:rPr>
        <w:t> </w:t>
      </w:r>
      <w:r>
        <w:rPr>
          <w:w w:val="90"/>
          <w:sz w:val="16"/>
        </w:rPr>
        <w:t>Jurisdictions’</w:t>
      </w:r>
      <w:r>
        <w:rPr>
          <w:spacing w:val="-27"/>
          <w:w w:val="90"/>
          <w:sz w:val="16"/>
        </w:rPr>
        <w:t> </w:t>
      </w:r>
      <w:r>
        <w:rPr>
          <w:w w:val="90"/>
          <w:sz w:val="16"/>
        </w:rPr>
        <w:t>(Briefing</w:t>
      </w:r>
      <w:r>
        <w:rPr>
          <w:spacing w:val="-28"/>
          <w:w w:val="90"/>
          <w:sz w:val="16"/>
        </w:rPr>
        <w:t> </w:t>
      </w:r>
      <w:r>
        <w:rPr>
          <w:w w:val="90"/>
          <w:sz w:val="16"/>
        </w:rPr>
        <w:t>Paper</w:t>
      </w:r>
      <w:r>
        <w:rPr>
          <w:spacing w:val="-27"/>
          <w:w w:val="90"/>
          <w:sz w:val="16"/>
        </w:rPr>
        <w:t> </w:t>
      </w:r>
      <w:r>
        <w:rPr>
          <w:w w:val="90"/>
          <w:sz w:val="16"/>
        </w:rPr>
        <w:t>No</w:t>
      </w:r>
      <w:r>
        <w:rPr>
          <w:spacing w:val="-28"/>
          <w:w w:val="90"/>
          <w:sz w:val="16"/>
        </w:rPr>
        <w:t> </w:t>
      </w:r>
      <w:r>
        <w:rPr>
          <w:w w:val="90"/>
          <w:sz w:val="16"/>
        </w:rPr>
        <w:t>10,</w:t>
      </w:r>
      <w:r>
        <w:rPr>
          <w:spacing w:val="-27"/>
          <w:w w:val="90"/>
          <w:sz w:val="16"/>
        </w:rPr>
        <w:t> </w:t>
      </w:r>
      <w:r>
        <w:rPr>
          <w:w w:val="90"/>
          <w:sz w:val="16"/>
        </w:rPr>
        <w:t>Parliamentary</w:t>
      </w:r>
      <w:r>
        <w:rPr>
          <w:spacing w:val="-27"/>
          <w:w w:val="90"/>
          <w:sz w:val="16"/>
        </w:rPr>
        <w:t> </w:t>
      </w:r>
      <w:r>
        <w:rPr>
          <w:w w:val="90"/>
          <w:sz w:val="16"/>
        </w:rPr>
        <w:t>Library </w:t>
      </w:r>
      <w:r>
        <w:rPr>
          <w:w w:val="95"/>
          <w:sz w:val="16"/>
        </w:rPr>
        <w:t>Research</w:t>
      </w:r>
      <w:r>
        <w:rPr>
          <w:spacing w:val="-11"/>
          <w:w w:val="95"/>
          <w:sz w:val="16"/>
        </w:rPr>
        <w:t> </w:t>
      </w:r>
      <w:r>
        <w:rPr>
          <w:w w:val="95"/>
          <w:sz w:val="16"/>
        </w:rPr>
        <w:t>Service,</w:t>
      </w:r>
      <w:r>
        <w:rPr>
          <w:spacing w:val="-10"/>
          <w:w w:val="95"/>
          <w:sz w:val="16"/>
        </w:rPr>
        <w:t> </w:t>
      </w:r>
      <w:r>
        <w:rPr>
          <w:w w:val="95"/>
          <w:sz w:val="16"/>
        </w:rPr>
        <w:t>Parliament</w:t>
      </w:r>
      <w:r>
        <w:rPr>
          <w:spacing w:val="-11"/>
          <w:w w:val="95"/>
          <w:sz w:val="16"/>
        </w:rPr>
        <w:t> </w:t>
      </w:r>
      <w:r>
        <w:rPr>
          <w:w w:val="95"/>
          <w:sz w:val="16"/>
        </w:rPr>
        <w:t>of</w:t>
      </w:r>
      <w:r>
        <w:rPr>
          <w:spacing w:val="-10"/>
          <w:w w:val="95"/>
          <w:sz w:val="16"/>
        </w:rPr>
        <w:t> </w:t>
      </w:r>
      <w:r>
        <w:rPr>
          <w:w w:val="95"/>
          <w:sz w:val="16"/>
        </w:rPr>
        <w:t>New</w:t>
      </w:r>
      <w:r>
        <w:rPr>
          <w:spacing w:val="-10"/>
          <w:w w:val="95"/>
          <w:sz w:val="16"/>
        </w:rPr>
        <w:t> </w:t>
      </w:r>
      <w:r>
        <w:rPr>
          <w:w w:val="95"/>
          <w:sz w:val="16"/>
        </w:rPr>
        <w:t>South</w:t>
      </w:r>
      <w:r>
        <w:rPr>
          <w:spacing w:val="-10"/>
          <w:w w:val="95"/>
          <w:sz w:val="16"/>
        </w:rPr>
        <w:t> </w:t>
      </w:r>
      <w:r>
        <w:rPr>
          <w:w w:val="95"/>
          <w:sz w:val="16"/>
        </w:rPr>
        <w:t>Wales,</w:t>
      </w:r>
      <w:r>
        <w:rPr>
          <w:spacing w:val="-11"/>
          <w:w w:val="95"/>
          <w:sz w:val="16"/>
        </w:rPr>
        <w:t> </w:t>
      </w:r>
      <w:r>
        <w:rPr>
          <w:w w:val="95"/>
          <w:sz w:val="16"/>
        </w:rPr>
        <w:t>2004).</w:t>
      </w:r>
    </w:p>
    <w:p>
      <w:pPr>
        <w:spacing w:after="0" w:line="249" w:lineRule="auto"/>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40" w:lineRule="auto" w:before="94" w:after="0"/>
        <w:ind w:left="1666" w:right="0" w:hanging="710"/>
        <w:jc w:val="left"/>
        <w:rPr>
          <w:sz w:val="21"/>
        </w:rPr>
      </w:pPr>
      <w:r>
        <w:rPr>
          <w:sz w:val="21"/>
        </w:rPr>
        <w:t>It found</w:t>
      </w:r>
      <w:r>
        <w:rPr>
          <w:spacing w:val="-18"/>
          <w:sz w:val="21"/>
        </w:rPr>
        <w:t> </w:t>
      </w:r>
      <w:r>
        <w:rPr>
          <w:sz w:val="21"/>
        </w:rPr>
        <w:t>that:</w:t>
      </w:r>
    </w:p>
    <w:p>
      <w:pPr>
        <w:pStyle w:val="BodyText"/>
        <w:spacing w:before="3"/>
        <w:rPr>
          <w:sz w:val="13"/>
        </w:rPr>
      </w:pPr>
    </w:p>
    <w:p>
      <w:pPr>
        <w:spacing w:line="300" w:lineRule="auto" w:before="95"/>
        <w:ind w:left="1807" w:right="263" w:firstLine="0"/>
        <w:jc w:val="left"/>
        <w:rPr>
          <w:sz w:val="19"/>
        </w:rPr>
      </w:pPr>
      <w:r>
        <w:rPr>
          <w:w w:val="95"/>
          <w:sz w:val="19"/>
        </w:rPr>
        <w:t>The</w:t>
      </w:r>
      <w:r>
        <w:rPr>
          <w:spacing w:val="-36"/>
          <w:w w:val="95"/>
          <w:sz w:val="19"/>
        </w:rPr>
        <w:t> </w:t>
      </w:r>
      <w:r>
        <w:rPr>
          <w:w w:val="95"/>
          <w:sz w:val="19"/>
        </w:rPr>
        <w:t>evidence</w:t>
      </w:r>
      <w:r>
        <w:rPr>
          <w:spacing w:val="-35"/>
          <w:w w:val="95"/>
          <w:sz w:val="19"/>
        </w:rPr>
        <w:t> </w:t>
      </w:r>
      <w:r>
        <w:rPr>
          <w:w w:val="95"/>
          <w:sz w:val="19"/>
        </w:rPr>
        <w:t>for</w:t>
      </w:r>
      <w:r>
        <w:rPr>
          <w:spacing w:val="-36"/>
          <w:w w:val="95"/>
          <w:sz w:val="19"/>
        </w:rPr>
        <w:t> </w:t>
      </w:r>
      <w:r>
        <w:rPr>
          <w:w w:val="95"/>
          <w:sz w:val="19"/>
        </w:rPr>
        <w:t>the</w:t>
      </w:r>
      <w:r>
        <w:rPr>
          <w:spacing w:val="-35"/>
          <w:w w:val="95"/>
          <w:sz w:val="19"/>
        </w:rPr>
        <w:t> </w:t>
      </w:r>
      <w:r>
        <w:rPr>
          <w:w w:val="95"/>
          <w:sz w:val="19"/>
        </w:rPr>
        <w:t>health</w:t>
      </w:r>
      <w:r>
        <w:rPr>
          <w:spacing w:val="-35"/>
          <w:w w:val="95"/>
          <w:sz w:val="19"/>
        </w:rPr>
        <w:t> </w:t>
      </w:r>
      <w:r>
        <w:rPr>
          <w:w w:val="95"/>
          <w:sz w:val="19"/>
        </w:rPr>
        <w:t>benefits</w:t>
      </w:r>
      <w:r>
        <w:rPr>
          <w:spacing w:val="-36"/>
          <w:w w:val="95"/>
          <w:sz w:val="19"/>
        </w:rPr>
        <w:t> </w:t>
      </w:r>
      <w:r>
        <w:rPr>
          <w:w w:val="95"/>
          <w:sz w:val="19"/>
        </w:rPr>
        <w:t>of</w:t>
      </w:r>
      <w:r>
        <w:rPr>
          <w:spacing w:val="-36"/>
          <w:w w:val="95"/>
          <w:sz w:val="19"/>
        </w:rPr>
        <w:t> </w:t>
      </w:r>
      <w:r>
        <w:rPr>
          <w:w w:val="95"/>
          <w:sz w:val="19"/>
        </w:rPr>
        <w:t>cannabis/cannabinoids</w:t>
      </w:r>
      <w:r>
        <w:rPr>
          <w:spacing w:val="-36"/>
          <w:w w:val="95"/>
          <w:sz w:val="19"/>
        </w:rPr>
        <w:t> </w:t>
      </w:r>
      <w:r>
        <w:rPr>
          <w:w w:val="95"/>
          <w:sz w:val="19"/>
        </w:rPr>
        <w:t>is</w:t>
      </w:r>
      <w:r>
        <w:rPr>
          <w:spacing w:val="-35"/>
          <w:w w:val="95"/>
          <w:sz w:val="19"/>
        </w:rPr>
        <w:t> </w:t>
      </w:r>
      <w:r>
        <w:rPr>
          <w:w w:val="95"/>
          <w:sz w:val="19"/>
        </w:rPr>
        <w:t>not</w:t>
      </w:r>
      <w:r>
        <w:rPr>
          <w:spacing w:val="-36"/>
          <w:w w:val="95"/>
          <w:sz w:val="19"/>
        </w:rPr>
        <w:t> </w:t>
      </w:r>
      <w:r>
        <w:rPr>
          <w:w w:val="95"/>
          <w:sz w:val="19"/>
        </w:rPr>
        <w:t>strong,</w:t>
      </w:r>
      <w:r>
        <w:rPr>
          <w:spacing w:val="-36"/>
          <w:w w:val="95"/>
          <w:sz w:val="19"/>
        </w:rPr>
        <w:t> </w:t>
      </w:r>
      <w:r>
        <w:rPr>
          <w:w w:val="95"/>
          <w:sz w:val="19"/>
        </w:rPr>
        <w:t>but</w:t>
      </w:r>
      <w:r>
        <w:rPr>
          <w:spacing w:val="-35"/>
          <w:w w:val="95"/>
          <w:sz w:val="19"/>
        </w:rPr>
        <w:t> </w:t>
      </w:r>
      <w:r>
        <w:rPr>
          <w:w w:val="95"/>
          <w:sz w:val="19"/>
        </w:rPr>
        <w:t>the</w:t>
      </w:r>
      <w:r>
        <w:rPr>
          <w:spacing w:val="-36"/>
          <w:w w:val="95"/>
          <w:sz w:val="19"/>
        </w:rPr>
        <w:t> </w:t>
      </w:r>
      <w:r>
        <w:rPr>
          <w:w w:val="95"/>
          <w:sz w:val="19"/>
        </w:rPr>
        <w:t>effects</w:t>
      </w:r>
      <w:r>
        <w:rPr>
          <w:spacing w:val="-35"/>
          <w:w w:val="95"/>
          <w:sz w:val="19"/>
        </w:rPr>
        <w:t> </w:t>
      </w:r>
      <w:r>
        <w:rPr>
          <w:w w:val="95"/>
          <w:sz w:val="19"/>
        </w:rPr>
        <w:t>are variable.</w:t>
      </w:r>
      <w:r>
        <w:rPr>
          <w:spacing w:val="-27"/>
          <w:w w:val="95"/>
          <w:sz w:val="19"/>
        </w:rPr>
        <w:t> </w:t>
      </w:r>
      <w:r>
        <w:rPr>
          <w:w w:val="95"/>
          <w:sz w:val="19"/>
        </w:rPr>
        <w:t>Recent</w:t>
      </w:r>
      <w:r>
        <w:rPr>
          <w:spacing w:val="-26"/>
          <w:w w:val="95"/>
          <w:sz w:val="19"/>
        </w:rPr>
        <w:t> </w:t>
      </w:r>
      <w:r>
        <w:rPr>
          <w:w w:val="95"/>
          <w:sz w:val="19"/>
        </w:rPr>
        <w:t>studies</w:t>
      </w:r>
      <w:r>
        <w:rPr>
          <w:spacing w:val="-26"/>
          <w:w w:val="95"/>
          <w:sz w:val="19"/>
        </w:rPr>
        <w:t> </w:t>
      </w:r>
      <w:r>
        <w:rPr>
          <w:w w:val="95"/>
          <w:sz w:val="19"/>
        </w:rPr>
        <w:t>have</w:t>
      </w:r>
      <w:r>
        <w:rPr>
          <w:spacing w:val="-26"/>
          <w:w w:val="95"/>
          <w:sz w:val="19"/>
        </w:rPr>
        <w:t> </w:t>
      </w:r>
      <w:r>
        <w:rPr>
          <w:w w:val="95"/>
          <w:sz w:val="19"/>
        </w:rPr>
        <w:t>demonstrated</w:t>
      </w:r>
      <w:r>
        <w:rPr>
          <w:spacing w:val="-26"/>
          <w:w w:val="95"/>
          <w:sz w:val="19"/>
        </w:rPr>
        <w:t> </w:t>
      </w:r>
      <w:r>
        <w:rPr>
          <w:w w:val="95"/>
          <w:sz w:val="19"/>
        </w:rPr>
        <w:t>a</w:t>
      </w:r>
      <w:r>
        <w:rPr>
          <w:spacing w:val="-25"/>
          <w:w w:val="95"/>
          <w:sz w:val="19"/>
        </w:rPr>
        <w:t> </w:t>
      </w:r>
      <w:r>
        <w:rPr>
          <w:w w:val="95"/>
          <w:sz w:val="19"/>
        </w:rPr>
        <w:t>higher</w:t>
      </w:r>
      <w:r>
        <w:rPr>
          <w:spacing w:val="-27"/>
          <w:w w:val="95"/>
          <w:sz w:val="19"/>
        </w:rPr>
        <w:t> </w:t>
      </w:r>
      <w:r>
        <w:rPr>
          <w:w w:val="95"/>
          <w:sz w:val="19"/>
        </w:rPr>
        <w:t>than</w:t>
      </w:r>
      <w:r>
        <w:rPr>
          <w:spacing w:val="-25"/>
          <w:w w:val="95"/>
          <w:sz w:val="19"/>
        </w:rPr>
        <w:t> </w:t>
      </w:r>
      <w:r>
        <w:rPr>
          <w:w w:val="95"/>
          <w:sz w:val="19"/>
        </w:rPr>
        <w:t>expected</w:t>
      </w:r>
      <w:r>
        <w:rPr>
          <w:spacing w:val="-26"/>
          <w:w w:val="95"/>
          <w:sz w:val="19"/>
        </w:rPr>
        <w:t> </w:t>
      </w:r>
      <w:r>
        <w:rPr>
          <w:w w:val="95"/>
          <w:sz w:val="19"/>
        </w:rPr>
        <w:t>increase</w:t>
      </w:r>
      <w:r>
        <w:rPr>
          <w:spacing w:val="-26"/>
          <w:w w:val="95"/>
          <w:sz w:val="19"/>
        </w:rPr>
        <w:t> </w:t>
      </w:r>
      <w:r>
        <w:rPr>
          <w:w w:val="95"/>
          <w:sz w:val="19"/>
        </w:rPr>
        <w:t>in</w:t>
      </w:r>
      <w:r>
        <w:rPr>
          <w:spacing w:val="-25"/>
          <w:w w:val="95"/>
          <w:sz w:val="19"/>
        </w:rPr>
        <w:t> </w:t>
      </w:r>
      <w:r>
        <w:rPr>
          <w:w w:val="95"/>
          <w:sz w:val="19"/>
        </w:rPr>
        <w:t>the</w:t>
      </w:r>
      <w:r>
        <w:rPr>
          <w:spacing w:val="-26"/>
          <w:w w:val="95"/>
          <w:sz w:val="19"/>
        </w:rPr>
        <w:t> </w:t>
      </w:r>
      <w:r>
        <w:rPr>
          <w:w w:val="95"/>
          <w:sz w:val="19"/>
        </w:rPr>
        <w:t>risk</w:t>
      </w:r>
      <w:r>
        <w:rPr>
          <w:spacing w:val="-26"/>
          <w:w w:val="95"/>
          <w:sz w:val="19"/>
        </w:rPr>
        <w:t> </w:t>
      </w:r>
      <w:r>
        <w:rPr>
          <w:w w:val="95"/>
          <w:sz w:val="19"/>
        </w:rPr>
        <w:t>and </w:t>
      </w:r>
      <w:r>
        <w:rPr>
          <w:w w:val="90"/>
          <w:sz w:val="19"/>
        </w:rPr>
        <w:t>severity</w:t>
      </w:r>
      <w:r>
        <w:rPr>
          <w:spacing w:val="-10"/>
          <w:w w:val="90"/>
          <w:sz w:val="19"/>
        </w:rPr>
        <w:t> </w:t>
      </w:r>
      <w:r>
        <w:rPr>
          <w:w w:val="90"/>
          <w:sz w:val="19"/>
        </w:rPr>
        <w:t>of</w:t>
      </w:r>
      <w:r>
        <w:rPr>
          <w:spacing w:val="-9"/>
          <w:w w:val="90"/>
          <w:sz w:val="19"/>
        </w:rPr>
        <w:t> </w:t>
      </w:r>
      <w:r>
        <w:rPr>
          <w:w w:val="90"/>
          <w:sz w:val="19"/>
        </w:rPr>
        <w:t>psychosis</w:t>
      </w:r>
      <w:r>
        <w:rPr>
          <w:spacing w:val="-9"/>
          <w:w w:val="90"/>
          <w:sz w:val="19"/>
        </w:rPr>
        <w:t> </w:t>
      </w:r>
      <w:r>
        <w:rPr>
          <w:w w:val="90"/>
          <w:sz w:val="19"/>
        </w:rPr>
        <w:t>and</w:t>
      </w:r>
      <w:r>
        <w:rPr>
          <w:spacing w:val="-9"/>
          <w:w w:val="90"/>
          <w:sz w:val="19"/>
        </w:rPr>
        <w:t> </w:t>
      </w:r>
      <w:r>
        <w:rPr>
          <w:w w:val="90"/>
          <w:sz w:val="19"/>
        </w:rPr>
        <w:t>depression</w:t>
      </w:r>
      <w:r>
        <w:rPr>
          <w:spacing w:val="-8"/>
          <w:w w:val="90"/>
          <w:sz w:val="19"/>
        </w:rPr>
        <w:t> </w:t>
      </w:r>
      <w:r>
        <w:rPr>
          <w:w w:val="90"/>
          <w:sz w:val="19"/>
        </w:rPr>
        <w:t>in</w:t>
      </w:r>
      <w:r>
        <w:rPr>
          <w:spacing w:val="-8"/>
          <w:w w:val="90"/>
          <w:sz w:val="19"/>
        </w:rPr>
        <w:t> </w:t>
      </w:r>
      <w:r>
        <w:rPr>
          <w:w w:val="90"/>
          <w:sz w:val="19"/>
        </w:rPr>
        <w:t>addition</w:t>
      </w:r>
      <w:r>
        <w:rPr>
          <w:spacing w:val="-9"/>
          <w:w w:val="90"/>
          <w:sz w:val="19"/>
        </w:rPr>
        <w:t> </w:t>
      </w:r>
      <w:r>
        <w:rPr>
          <w:w w:val="90"/>
          <w:sz w:val="19"/>
        </w:rPr>
        <w:t>to</w:t>
      </w:r>
      <w:r>
        <w:rPr>
          <w:spacing w:val="-8"/>
          <w:w w:val="90"/>
          <w:sz w:val="19"/>
        </w:rPr>
        <w:t> </w:t>
      </w:r>
      <w:r>
        <w:rPr>
          <w:w w:val="90"/>
          <w:sz w:val="19"/>
        </w:rPr>
        <w:t>impairment</w:t>
      </w:r>
      <w:r>
        <w:rPr>
          <w:spacing w:val="-9"/>
          <w:w w:val="90"/>
          <w:sz w:val="19"/>
        </w:rPr>
        <w:t> </w:t>
      </w:r>
      <w:r>
        <w:rPr>
          <w:w w:val="90"/>
          <w:sz w:val="19"/>
        </w:rPr>
        <w:t>of</w:t>
      </w:r>
      <w:r>
        <w:rPr>
          <w:spacing w:val="-10"/>
          <w:w w:val="90"/>
          <w:sz w:val="19"/>
        </w:rPr>
        <w:t> </w:t>
      </w:r>
      <w:r>
        <w:rPr>
          <w:w w:val="90"/>
          <w:sz w:val="19"/>
        </w:rPr>
        <w:t>psychomotor</w:t>
      </w:r>
      <w:r>
        <w:rPr>
          <w:spacing w:val="-9"/>
          <w:w w:val="90"/>
          <w:sz w:val="19"/>
        </w:rPr>
        <w:t> </w:t>
      </w:r>
      <w:r>
        <w:rPr>
          <w:w w:val="90"/>
          <w:sz w:val="19"/>
        </w:rPr>
        <w:t>performance.</w:t>
      </w:r>
      <w:r>
        <w:rPr>
          <w:w w:val="90"/>
          <w:sz w:val="19"/>
          <w:vertAlign w:val="superscript"/>
        </w:rPr>
        <w:t>16</w:t>
      </w:r>
    </w:p>
    <w:p>
      <w:pPr>
        <w:pStyle w:val="ListParagraph"/>
        <w:numPr>
          <w:ilvl w:val="1"/>
          <w:numId w:val="5"/>
        </w:numPr>
        <w:tabs>
          <w:tab w:pos="1666" w:val="left" w:leader="none"/>
          <w:tab w:pos="1667" w:val="left" w:leader="none"/>
        </w:tabs>
        <w:spacing w:line="240" w:lineRule="auto" w:before="140" w:after="0"/>
        <w:ind w:left="1666" w:right="0" w:hanging="710"/>
        <w:jc w:val="left"/>
        <w:rPr>
          <w:sz w:val="21"/>
        </w:rPr>
      </w:pPr>
      <w:r>
        <w:rPr>
          <w:sz w:val="21"/>
        </w:rPr>
        <w:t>Five</w:t>
      </w:r>
      <w:r>
        <w:rPr>
          <w:spacing w:val="-30"/>
          <w:sz w:val="21"/>
        </w:rPr>
        <w:t> </w:t>
      </w:r>
      <w:r>
        <w:rPr>
          <w:sz w:val="21"/>
        </w:rPr>
        <w:t>options</w:t>
      </w:r>
      <w:r>
        <w:rPr>
          <w:spacing w:val="-29"/>
          <w:sz w:val="21"/>
        </w:rPr>
        <w:t> </w:t>
      </w:r>
      <w:r>
        <w:rPr>
          <w:sz w:val="21"/>
        </w:rPr>
        <w:t>to</w:t>
      </w:r>
      <w:r>
        <w:rPr>
          <w:spacing w:val="-30"/>
          <w:sz w:val="21"/>
        </w:rPr>
        <w:t> </w:t>
      </w:r>
      <w:r>
        <w:rPr>
          <w:sz w:val="21"/>
        </w:rPr>
        <w:t>improve</w:t>
      </w:r>
      <w:r>
        <w:rPr>
          <w:spacing w:val="-29"/>
          <w:sz w:val="21"/>
        </w:rPr>
        <w:t> </w:t>
      </w:r>
      <w:r>
        <w:rPr>
          <w:sz w:val="21"/>
        </w:rPr>
        <w:t>access</w:t>
      </w:r>
      <w:r>
        <w:rPr>
          <w:spacing w:val="-30"/>
          <w:sz w:val="21"/>
        </w:rPr>
        <w:t> </w:t>
      </w:r>
      <w:r>
        <w:rPr>
          <w:sz w:val="21"/>
        </w:rPr>
        <w:t>to</w:t>
      </w:r>
      <w:r>
        <w:rPr>
          <w:spacing w:val="-29"/>
          <w:sz w:val="21"/>
        </w:rPr>
        <w:t> </w:t>
      </w:r>
      <w:r>
        <w:rPr>
          <w:sz w:val="21"/>
        </w:rPr>
        <w:t>cannabis/cannabinoids</w:t>
      </w:r>
      <w:r>
        <w:rPr>
          <w:spacing w:val="-30"/>
          <w:sz w:val="21"/>
        </w:rPr>
        <w:t> </w:t>
      </w:r>
      <w:r>
        <w:rPr>
          <w:sz w:val="21"/>
        </w:rPr>
        <w:t>were</w:t>
      </w:r>
      <w:r>
        <w:rPr>
          <w:spacing w:val="-29"/>
          <w:sz w:val="21"/>
        </w:rPr>
        <w:t> </w:t>
      </w:r>
      <w:r>
        <w:rPr>
          <w:sz w:val="21"/>
        </w:rPr>
        <w:t>identified:</w:t>
      </w:r>
    </w:p>
    <w:p>
      <w:pPr>
        <w:pStyle w:val="ListParagraph"/>
        <w:numPr>
          <w:ilvl w:val="2"/>
          <w:numId w:val="5"/>
        </w:numPr>
        <w:tabs>
          <w:tab w:pos="2092" w:val="left" w:leader="none"/>
        </w:tabs>
        <w:spacing w:line="271" w:lineRule="auto" w:before="124" w:after="0"/>
        <w:ind w:left="2091" w:right="688" w:hanging="284"/>
        <w:jc w:val="left"/>
        <w:rPr>
          <w:sz w:val="21"/>
        </w:rPr>
      </w:pPr>
      <w:r>
        <w:rPr>
          <w:w w:val="95"/>
          <w:sz w:val="21"/>
        </w:rPr>
        <w:t>Continue</w:t>
      </w:r>
      <w:r>
        <w:rPr>
          <w:spacing w:val="-39"/>
          <w:w w:val="95"/>
          <w:sz w:val="21"/>
        </w:rPr>
        <w:t> </w:t>
      </w:r>
      <w:r>
        <w:rPr>
          <w:w w:val="95"/>
          <w:sz w:val="21"/>
        </w:rPr>
        <w:t>with</w:t>
      </w:r>
      <w:r>
        <w:rPr>
          <w:spacing w:val="-39"/>
          <w:w w:val="95"/>
          <w:sz w:val="21"/>
        </w:rPr>
        <w:t> </w:t>
      </w:r>
      <w:r>
        <w:rPr>
          <w:w w:val="95"/>
          <w:sz w:val="21"/>
        </w:rPr>
        <w:t>the</w:t>
      </w:r>
      <w:r>
        <w:rPr>
          <w:spacing w:val="-39"/>
          <w:w w:val="95"/>
          <w:sz w:val="21"/>
        </w:rPr>
        <w:t> </w:t>
      </w:r>
      <w:r>
        <w:rPr>
          <w:w w:val="95"/>
          <w:sz w:val="21"/>
        </w:rPr>
        <w:t>present</w:t>
      </w:r>
      <w:r>
        <w:rPr>
          <w:spacing w:val="-39"/>
          <w:w w:val="95"/>
          <w:sz w:val="21"/>
        </w:rPr>
        <w:t> </w:t>
      </w:r>
      <w:r>
        <w:rPr>
          <w:w w:val="95"/>
          <w:sz w:val="21"/>
        </w:rPr>
        <w:t>situation</w:t>
      </w:r>
      <w:r>
        <w:rPr>
          <w:spacing w:val="-39"/>
          <w:w w:val="95"/>
          <w:sz w:val="21"/>
        </w:rPr>
        <w:t> </w:t>
      </w:r>
      <w:r>
        <w:rPr>
          <w:w w:val="95"/>
          <w:sz w:val="21"/>
        </w:rPr>
        <w:t>but</w:t>
      </w:r>
      <w:r>
        <w:rPr>
          <w:spacing w:val="-39"/>
          <w:w w:val="95"/>
          <w:sz w:val="21"/>
        </w:rPr>
        <w:t> </w:t>
      </w:r>
      <w:r>
        <w:rPr>
          <w:w w:val="95"/>
          <w:sz w:val="21"/>
        </w:rPr>
        <w:t>improve</w:t>
      </w:r>
      <w:r>
        <w:rPr>
          <w:spacing w:val="-39"/>
          <w:w w:val="95"/>
          <w:sz w:val="21"/>
        </w:rPr>
        <w:t> </w:t>
      </w:r>
      <w:r>
        <w:rPr>
          <w:w w:val="95"/>
          <w:sz w:val="21"/>
        </w:rPr>
        <w:t>access</w:t>
      </w:r>
      <w:r>
        <w:rPr>
          <w:spacing w:val="-39"/>
          <w:w w:val="95"/>
          <w:sz w:val="21"/>
        </w:rPr>
        <w:t> </w:t>
      </w:r>
      <w:r>
        <w:rPr>
          <w:w w:val="95"/>
          <w:sz w:val="21"/>
        </w:rPr>
        <w:t>to</w:t>
      </w:r>
      <w:r>
        <w:rPr>
          <w:spacing w:val="-39"/>
          <w:w w:val="95"/>
          <w:sz w:val="21"/>
        </w:rPr>
        <w:t> </w:t>
      </w:r>
      <w:r>
        <w:rPr>
          <w:w w:val="95"/>
          <w:sz w:val="21"/>
        </w:rPr>
        <w:t>nabilone</w:t>
      </w:r>
      <w:r>
        <w:rPr>
          <w:spacing w:val="-39"/>
          <w:w w:val="95"/>
          <w:sz w:val="21"/>
        </w:rPr>
        <w:t> </w:t>
      </w:r>
      <w:r>
        <w:rPr>
          <w:w w:val="95"/>
          <w:sz w:val="21"/>
        </w:rPr>
        <w:t>by</w:t>
      </w:r>
      <w:r>
        <w:rPr>
          <w:spacing w:val="-39"/>
          <w:w w:val="95"/>
          <w:sz w:val="21"/>
        </w:rPr>
        <w:t> </w:t>
      </w:r>
      <w:r>
        <w:rPr>
          <w:w w:val="95"/>
          <w:sz w:val="21"/>
        </w:rPr>
        <w:t>specific </w:t>
      </w:r>
      <w:r>
        <w:rPr>
          <w:sz w:val="21"/>
        </w:rPr>
        <w:t>funding to designated</w:t>
      </w:r>
      <w:r>
        <w:rPr>
          <w:spacing w:val="-37"/>
          <w:sz w:val="21"/>
        </w:rPr>
        <w:t> </w:t>
      </w:r>
      <w:r>
        <w:rPr>
          <w:sz w:val="21"/>
        </w:rPr>
        <w:t>persons.</w:t>
      </w:r>
    </w:p>
    <w:p>
      <w:pPr>
        <w:pStyle w:val="ListParagraph"/>
        <w:numPr>
          <w:ilvl w:val="2"/>
          <w:numId w:val="5"/>
        </w:numPr>
        <w:tabs>
          <w:tab w:pos="2092" w:val="left" w:leader="none"/>
        </w:tabs>
        <w:spacing w:line="240" w:lineRule="auto" w:before="92" w:after="0"/>
        <w:ind w:left="2091" w:right="0" w:hanging="284"/>
        <w:jc w:val="left"/>
        <w:rPr>
          <w:sz w:val="21"/>
        </w:rPr>
      </w:pPr>
      <w:r>
        <w:rPr>
          <w:sz w:val="21"/>
        </w:rPr>
        <w:t>Participate</w:t>
      </w:r>
      <w:r>
        <w:rPr>
          <w:spacing w:val="-19"/>
          <w:sz w:val="21"/>
        </w:rPr>
        <w:t> </w:t>
      </w:r>
      <w:r>
        <w:rPr>
          <w:sz w:val="21"/>
        </w:rPr>
        <w:t>in</w:t>
      </w:r>
      <w:r>
        <w:rPr>
          <w:spacing w:val="-19"/>
          <w:sz w:val="21"/>
        </w:rPr>
        <w:t> </w:t>
      </w:r>
      <w:r>
        <w:rPr>
          <w:sz w:val="21"/>
        </w:rPr>
        <w:t>a</w:t>
      </w:r>
      <w:r>
        <w:rPr>
          <w:spacing w:val="-19"/>
          <w:sz w:val="21"/>
        </w:rPr>
        <w:t> </w:t>
      </w:r>
      <w:r>
        <w:rPr>
          <w:sz w:val="21"/>
        </w:rPr>
        <w:t>New</w:t>
      </w:r>
      <w:r>
        <w:rPr>
          <w:spacing w:val="-18"/>
          <w:sz w:val="21"/>
        </w:rPr>
        <w:t> </w:t>
      </w:r>
      <w:r>
        <w:rPr>
          <w:sz w:val="21"/>
        </w:rPr>
        <w:t>South</w:t>
      </w:r>
      <w:r>
        <w:rPr>
          <w:spacing w:val="-19"/>
          <w:sz w:val="21"/>
        </w:rPr>
        <w:t> </w:t>
      </w:r>
      <w:r>
        <w:rPr>
          <w:sz w:val="21"/>
        </w:rPr>
        <w:t>Wales</w:t>
      </w:r>
      <w:r>
        <w:rPr>
          <w:spacing w:val="-19"/>
          <w:sz w:val="21"/>
        </w:rPr>
        <w:t> </w:t>
      </w:r>
      <w:r>
        <w:rPr>
          <w:sz w:val="21"/>
        </w:rPr>
        <w:t>trial</w:t>
      </w:r>
      <w:r>
        <w:rPr>
          <w:spacing w:val="-20"/>
          <w:sz w:val="21"/>
        </w:rPr>
        <w:t> </w:t>
      </w:r>
      <w:r>
        <w:rPr>
          <w:sz w:val="21"/>
        </w:rPr>
        <w:t>if/when</w:t>
      </w:r>
      <w:r>
        <w:rPr>
          <w:spacing w:val="-19"/>
          <w:sz w:val="21"/>
        </w:rPr>
        <w:t> </w:t>
      </w:r>
      <w:r>
        <w:rPr>
          <w:sz w:val="21"/>
        </w:rPr>
        <w:t>it</w:t>
      </w:r>
      <w:r>
        <w:rPr>
          <w:spacing w:val="-18"/>
          <w:sz w:val="21"/>
        </w:rPr>
        <w:t> </w:t>
      </w:r>
      <w:r>
        <w:rPr>
          <w:sz w:val="21"/>
        </w:rPr>
        <w:t>commences.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Exempt</w:t>
      </w:r>
      <w:r>
        <w:rPr>
          <w:spacing w:val="-26"/>
          <w:sz w:val="21"/>
        </w:rPr>
        <w:t> </w:t>
      </w:r>
      <w:r>
        <w:rPr>
          <w:sz w:val="21"/>
        </w:rPr>
        <w:t>cannabis</w:t>
      </w:r>
      <w:r>
        <w:rPr>
          <w:spacing w:val="-25"/>
          <w:sz w:val="21"/>
        </w:rPr>
        <w:t> </w:t>
      </w:r>
      <w:r>
        <w:rPr>
          <w:sz w:val="21"/>
        </w:rPr>
        <w:t>users</w:t>
      </w:r>
      <w:r>
        <w:rPr>
          <w:spacing w:val="-26"/>
          <w:sz w:val="21"/>
        </w:rPr>
        <w:t> </w:t>
      </w:r>
      <w:r>
        <w:rPr>
          <w:sz w:val="21"/>
        </w:rPr>
        <w:t>from</w:t>
      </w:r>
      <w:r>
        <w:rPr>
          <w:spacing w:val="-24"/>
          <w:sz w:val="21"/>
        </w:rPr>
        <w:t> </w:t>
      </w:r>
      <w:r>
        <w:rPr>
          <w:sz w:val="21"/>
        </w:rPr>
        <w:t>the</w:t>
      </w:r>
      <w:r>
        <w:rPr>
          <w:spacing w:val="-25"/>
          <w:sz w:val="21"/>
        </w:rPr>
        <w:t> </w:t>
      </w:r>
      <w:r>
        <w:rPr>
          <w:sz w:val="21"/>
        </w:rPr>
        <w:t>usual</w:t>
      </w:r>
      <w:r>
        <w:rPr>
          <w:spacing w:val="-26"/>
          <w:sz w:val="21"/>
        </w:rPr>
        <w:t> </w:t>
      </w:r>
      <w:r>
        <w:rPr>
          <w:sz w:val="21"/>
        </w:rPr>
        <w:t>operation</w:t>
      </w:r>
      <w:r>
        <w:rPr>
          <w:spacing w:val="-25"/>
          <w:sz w:val="21"/>
        </w:rPr>
        <w:t> </w:t>
      </w:r>
      <w:r>
        <w:rPr>
          <w:sz w:val="21"/>
        </w:rPr>
        <w:t>of</w:t>
      </w:r>
      <w:r>
        <w:rPr>
          <w:spacing w:val="-26"/>
          <w:sz w:val="21"/>
        </w:rPr>
        <w:t> </w:t>
      </w:r>
      <w:r>
        <w:rPr>
          <w:sz w:val="21"/>
        </w:rPr>
        <w:t>the</w:t>
      </w:r>
      <w:r>
        <w:rPr>
          <w:spacing w:val="-25"/>
          <w:sz w:val="21"/>
        </w:rPr>
        <w:t> </w:t>
      </w:r>
      <w:r>
        <w:rPr>
          <w:sz w:val="21"/>
        </w:rPr>
        <w:t>criminal</w:t>
      </w:r>
      <w:r>
        <w:rPr>
          <w:spacing w:val="-26"/>
          <w:sz w:val="21"/>
        </w:rPr>
        <w:t> </w:t>
      </w:r>
      <w:r>
        <w:rPr>
          <w:sz w:val="21"/>
        </w:rPr>
        <w:t>law.</w:t>
      </w:r>
    </w:p>
    <w:p>
      <w:pPr>
        <w:pStyle w:val="ListParagraph"/>
        <w:numPr>
          <w:ilvl w:val="2"/>
          <w:numId w:val="5"/>
        </w:numPr>
        <w:tabs>
          <w:tab w:pos="2092" w:val="left" w:leader="none"/>
        </w:tabs>
        <w:spacing w:line="271" w:lineRule="auto" w:before="122" w:after="0"/>
        <w:ind w:left="2091" w:right="165" w:hanging="284"/>
        <w:jc w:val="left"/>
        <w:rPr>
          <w:sz w:val="21"/>
        </w:rPr>
      </w:pPr>
      <w:r>
        <w:rPr>
          <w:w w:val="90"/>
          <w:sz w:val="21"/>
        </w:rPr>
        <w:t>Establish</w:t>
      </w:r>
      <w:r>
        <w:rPr>
          <w:spacing w:val="-10"/>
          <w:w w:val="90"/>
          <w:sz w:val="21"/>
        </w:rPr>
        <w:t> </w:t>
      </w:r>
      <w:r>
        <w:rPr>
          <w:w w:val="90"/>
          <w:sz w:val="21"/>
        </w:rPr>
        <w:t>a</w:t>
      </w:r>
      <w:r>
        <w:rPr>
          <w:spacing w:val="-9"/>
          <w:w w:val="90"/>
          <w:sz w:val="21"/>
        </w:rPr>
        <w:t> </w:t>
      </w:r>
      <w:r>
        <w:rPr>
          <w:w w:val="90"/>
          <w:sz w:val="21"/>
        </w:rPr>
        <w:t>medicinal</w:t>
      </w:r>
      <w:r>
        <w:rPr>
          <w:spacing w:val="-10"/>
          <w:w w:val="90"/>
          <w:sz w:val="21"/>
        </w:rPr>
        <w:t> </w:t>
      </w:r>
      <w:r>
        <w:rPr>
          <w:w w:val="90"/>
          <w:sz w:val="21"/>
        </w:rPr>
        <w:t>cannabis</w:t>
      </w:r>
      <w:r>
        <w:rPr>
          <w:spacing w:val="-9"/>
          <w:w w:val="90"/>
          <w:sz w:val="21"/>
        </w:rPr>
        <w:t> </w:t>
      </w:r>
      <w:r>
        <w:rPr>
          <w:w w:val="90"/>
          <w:sz w:val="21"/>
        </w:rPr>
        <w:t>program</w:t>
      </w:r>
      <w:r>
        <w:rPr>
          <w:spacing w:val="-8"/>
          <w:w w:val="90"/>
          <w:sz w:val="21"/>
        </w:rPr>
        <w:t> </w:t>
      </w:r>
      <w:r>
        <w:rPr>
          <w:w w:val="90"/>
          <w:sz w:val="21"/>
        </w:rPr>
        <w:t>in</w:t>
      </w:r>
      <w:r>
        <w:rPr>
          <w:spacing w:val="-9"/>
          <w:w w:val="90"/>
          <w:sz w:val="21"/>
        </w:rPr>
        <w:t> </w:t>
      </w:r>
      <w:r>
        <w:rPr>
          <w:w w:val="90"/>
          <w:sz w:val="21"/>
        </w:rPr>
        <w:t>the</w:t>
      </w:r>
      <w:r>
        <w:rPr>
          <w:spacing w:val="-9"/>
          <w:w w:val="90"/>
          <w:sz w:val="21"/>
        </w:rPr>
        <w:t> </w:t>
      </w:r>
      <w:r>
        <w:rPr>
          <w:w w:val="90"/>
          <w:sz w:val="21"/>
        </w:rPr>
        <w:t>Australian</w:t>
      </w:r>
      <w:r>
        <w:rPr>
          <w:spacing w:val="-9"/>
          <w:w w:val="90"/>
          <w:sz w:val="21"/>
        </w:rPr>
        <w:t> </w:t>
      </w:r>
      <w:r>
        <w:rPr>
          <w:w w:val="90"/>
          <w:sz w:val="21"/>
        </w:rPr>
        <w:t>Capital</w:t>
      </w:r>
      <w:r>
        <w:rPr>
          <w:spacing w:val="-11"/>
          <w:w w:val="90"/>
          <w:sz w:val="21"/>
        </w:rPr>
        <w:t> </w:t>
      </w:r>
      <w:r>
        <w:rPr>
          <w:w w:val="90"/>
          <w:sz w:val="21"/>
        </w:rPr>
        <w:t>Territory</w:t>
      </w:r>
      <w:r>
        <w:rPr>
          <w:spacing w:val="-9"/>
          <w:w w:val="90"/>
          <w:sz w:val="21"/>
        </w:rPr>
        <w:t> </w:t>
      </w:r>
      <w:r>
        <w:rPr>
          <w:w w:val="90"/>
          <w:sz w:val="21"/>
        </w:rPr>
        <w:t>to</w:t>
      </w:r>
      <w:r>
        <w:rPr>
          <w:spacing w:val="-9"/>
          <w:w w:val="90"/>
          <w:sz w:val="21"/>
        </w:rPr>
        <w:t> </w:t>
      </w:r>
      <w:r>
        <w:rPr>
          <w:w w:val="90"/>
          <w:sz w:val="21"/>
        </w:rPr>
        <w:t>oversee </w:t>
      </w:r>
      <w:r>
        <w:rPr>
          <w:sz w:val="21"/>
        </w:rPr>
        <w:t>cultivation</w:t>
      </w:r>
      <w:r>
        <w:rPr>
          <w:spacing w:val="-14"/>
          <w:sz w:val="21"/>
        </w:rPr>
        <w:t> </w:t>
      </w:r>
      <w:r>
        <w:rPr>
          <w:sz w:val="21"/>
        </w:rPr>
        <w:t>and/or</w:t>
      </w:r>
      <w:r>
        <w:rPr>
          <w:spacing w:val="-14"/>
          <w:sz w:val="21"/>
        </w:rPr>
        <w:t> </w:t>
      </w:r>
      <w:r>
        <w:rPr>
          <w:sz w:val="21"/>
        </w:rPr>
        <w:t>supply</w:t>
      </w:r>
      <w:r>
        <w:rPr>
          <w:spacing w:val="-13"/>
          <w:sz w:val="21"/>
        </w:rPr>
        <w:t> </w:t>
      </w:r>
      <w:r>
        <w:rPr>
          <w:sz w:val="21"/>
        </w:rPr>
        <w:t>of</w:t>
      </w:r>
      <w:r>
        <w:rPr>
          <w:spacing w:val="-14"/>
          <w:sz w:val="21"/>
        </w:rPr>
        <w:t> </w:t>
      </w:r>
      <w:r>
        <w:rPr>
          <w:sz w:val="21"/>
        </w:rPr>
        <w:t>cannabis.</w:t>
      </w:r>
    </w:p>
    <w:p>
      <w:pPr>
        <w:pStyle w:val="ListParagraph"/>
        <w:numPr>
          <w:ilvl w:val="2"/>
          <w:numId w:val="5"/>
        </w:numPr>
        <w:tabs>
          <w:tab w:pos="2092" w:val="left" w:leader="none"/>
        </w:tabs>
        <w:spacing w:line="268" w:lineRule="auto" w:before="92" w:after="0"/>
        <w:ind w:left="2091" w:right="234" w:hanging="284"/>
        <w:jc w:val="left"/>
        <w:rPr>
          <w:sz w:val="21"/>
        </w:rPr>
      </w:pPr>
      <w:r>
        <w:rPr>
          <w:w w:val="90"/>
          <w:sz w:val="21"/>
        </w:rPr>
        <w:t>Seek</w:t>
      </w:r>
      <w:r>
        <w:rPr>
          <w:spacing w:val="-10"/>
          <w:w w:val="90"/>
          <w:sz w:val="21"/>
        </w:rPr>
        <w:t> </w:t>
      </w:r>
      <w:r>
        <w:rPr>
          <w:w w:val="90"/>
          <w:sz w:val="21"/>
        </w:rPr>
        <w:t>the</w:t>
      </w:r>
      <w:r>
        <w:rPr>
          <w:spacing w:val="-9"/>
          <w:w w:val="90"/>
          <w:sz w:val="21"/>
        </w:rPr>
        <w:t> </w:t>
      </w:r>
      <w:r>
        <w:rPr>
          <w:w w:val="90"/>
          <w:sz w:val="21"/>
        </w:rPr>
        <w:t>availability</w:t>
      </w:r>
      <w:r>
        <w:rPr>
          <w:spacing w:val="-10"/>
          <w:w w:val="90"/>
          <w:sz w:val="21"/>
        </w:rPr>
        <w:t> </w:t>
      </w:r>
      <w:r>
        <w:rPr>
          <w:w w:val="90"/>
          <w:sz w:val="21"/>
        </w:rPr>
        <w:t>of</w:t>
      </w:r>
      <w:r>
        <w:rPr>
          <w:spacing w:val="-9"/>
          <w:w w:val="90"/>
          <w:sz w:val="21"/>
        </w:rPr>
        <w:t> </w:t>
      </w:r>
      <w:r>
        <w:rPr>
          <w:w w:val="90"/>
          <w:sz w:val="21"/>
        </w:rPr>
        <w:t>the</w:t>
      </w:r>
      <w:r>
        <w:rPr>
          <w:spacing w:val="-10"/>
          <w:w w:val="90"/>
          <w:sz w:val="21"/>
        </w:rPr>
        <w:t> </w:t>
      </w:r>
      <w:r>
        <w:rPr>
          <w:w w:val="90"/>
          <w:sz w:val="21"/>
        </w:rPr>
        <w:t>sub-lingual</w:t>
      </w:r>
      <w:r>
        <w:rPr>
          <w:spacing w:val="-10"/>
          <w:w w:val="90"/>
          <w:sz w:val="21"/>
        </w:rPr>
        <w:t> </w:t>
      </w:r>
      <w:r>
        <w:rPr>
          <w:w w:val="90"/>
          <w:sz w:val="21"/>
        </w:rPr>
        <w:t>spray</w:t>
      </w:r>
      <w:r>
        <w:rPr>
          <w:spacing w:val="-9"/>
          <w:w w:val="90"/>
          <w:sz w:val="21"/>
        </w:rPr>
        <w:t> </w:t>
      </w:r>
      <w:r>
        <w:rPr>
          <w:w w:val="90"/>
          <w:sz w:val="21"/>
        </w:rPr>
        <w:t>Sativex</w:t>
      </w:r>
      <w:r>
        <w:rPr>
          <w:spacing w:val="-10"/>
          <w:w w:val="90"/>
          <w:sz w:val="21"/>
        </w:rPr>
        <w:t> </w:t>
      </w:r>
      <w:r>
        <w:rPr>
          <w:w w:val="90"/>
          <w:sz w:val="21"/>
        </w:rPr>
        <w:t>if,</w:t>
      </w:r>
      <w:r>
        <w:rPr>
          <w:spacing w:val="-10"/>
          <w:w w:val="90"/>
          <w:sz w:val="21"/>
        </w:rPr>
        <w:t> </w:t>
      </w:r>
      <w:r>
        <w:rPr>
          <w:w w:val="90"/>
          <w:sz w:val="21"/>
        </w:rPr>
        <w:t>after</w:t>
      </w:r>
      <w:r>
        <w:rPr>
          <w:spacing w:val="-10"/>
          <w:w w:val="90"/>
          <w:sz w:val="21"/>
        </w:rPr>
        <w:t> </w:t>
      </w:r>
      <w:r>
        <w:rPr>
          <w:w w:val="90"/>
          <w:sz w:val="21"/>
        </w:rPr>
        <w:t>further</w:t>
      </w:r>
      <w:r>
        <w:rPr>
          <w:spacing w:val="-9"/>
          <w:w w:val="90"/>
          <w:sz w:val="21"/>
        </w:rPr>
        <w:t> </w:t>
      </w:r>
      <w:r>
        <w:rPr>
          <w:w w:val="90"/>
          <w:sz w:val="21"/>
        </w:rPr>
        <w:t>testing</w:t>
      </w:r>
      <w:r>
        <w:rPr>
          <w:spacing w:val="-9"/>
          <w:w w:val="90"/>
          <w:sz w:val="21"/>
        </w:rPr>
        <w:t> </w:t>
      </w:r>
      <w:r>
        <w:rPr>
          <w:w w:val="90"/>
          <w:sz w:val="21"/>
        </w:rPr>
        <w:t>overseas </w:t>
      </w:r>
      <w:r>
        <w:rPr>
          <w:sz w:val="21"/>
        </w:rPr>
        <w:t>it</w:t>
      </w:r>
      <w:r>
        <w:rPr>
          <w:spacing w:val="-36"/>
          <w:sz w:val="21"/>
        </w:rPr>
        <w:t> </w:t>
      </w:r>
      <w:r>
        <w:rPr>
          <w:sz w:val="21"/>
        </w:rPr>
        <w:t>is</w:t>
      </w:r>
      <w:r>
        <w:rPr>
          <w:spacing w:val="-35"/>
          <w:sz w:val="21"/>
        </w:rPr>
        <w:t> </w:t>
      </w:r>
      <w:r>
        <w:rPr>
          <w:sz w:val="21"/>
        </w:rPr>
        <w:t>found</w:t>
      </w:r>
      <w:r>
        <w:rPr>
          <w:spacing w:val="-35"/>
          <w:sz w:val="21"/>
        </w:rPr>
        <w:t> </w:t>
      </w:r>
      <w:r>
        <w:rPr>
          <w:sz w:val="21"/>
        </w:rPr>
        <w:t>to</w:t>
      </w:r>
      <w:r>
        <w:rPr>
          <w:spacing w:val="-35"/>
          <w:sz w:val="21"/>
        </w:rPr>
        <w:t> </w:t>
      </w:r>
      <w:r>
        <w:rPr>
          <w:sz w:val="21"/>
        </w:rPr>
        <w:t>be</w:t>
      </w:r>
      <w:r>
        <w:rPr>
          <w:spacing w:val="-35"/>
          <w:sz w:val="21"/>
        </w:rPr>
        <w:t> </w:t>
      </w:r>
      <w:r>
        <w:rPr>
          <w:sz w:val="21"/>
        </w:rPr>
        <w:t>safe</w:t>
      </w:r>
      <w:r>
        <w:rPr>
          <w:spacing w:val="-35"/>
          <w:sz w:val="21"/>
        </w:rPr>
        <w:t> </w:t>
      </w:r>
      <w:r>
        <w:rPr>
          <w:sz w:val="21"/>
        </w:rPr>
        <w:t>and</w:t>
      </w:r>
      <w:r>
        <w:rPr>
          <w:spacing w:val="-35"/>
          <w:sz w:val="21"/>
        </w:rPr>
        <w:t> </w:t>
      </w:r>
      <w:r>
        <w:rPr>
          <w:sz w:val="21"/>
        </w:rPr>
        <w:t>effective,</w:t>
      </w:r>
      <w:r>
        <w:rPr>
          <w:spacing w:val="-36"/>
          <w:sz w:val="21"/>
        </w:rPr>
        <w:t> </w:t>
      </w:r>
      <w:r>
        <w:rPr>
          <w:sz w:val="21"/>
        </w:rPr>
        <w:t>or</w:t>
      </w:r>
      <w:r>
        <w:rPr>
          <w:spacing w:val="-35"/>
          <w:sz w:val="21"/>
        </w:rPr>
        <w:t> </w:t>
      </w:r>
      <w:r>
        <w:rPr>
          <w:sz w:val="21"/>
        </w:rPr>
        <w:t>support</w:t>
      </w:r>
      <w:r>
        <w:rPr>
          <w:spacing w:val="-35"/>
          <w:sz w:val="21"/>
        </w:rPr>
        <w:t> </w:t>
      </w:r>
      <w:r>
        <w:rPr>
          <w:sz w:val="21"/>
        </w:rPr>
        <w:t>a</w:t>
      </w:r>
      <w:r>
        <w:rPr>
          <w:spacing w:val="-35"/>
          <w:sz w:val="21"/>
        </w:rPr>
        <w:t> </w:t>
      </w:r>
      <w:r>
        <w:rPr>
          <w:sz w:val="21"/>
        </w:rPr>
        <w:t>clinical</w:t>
      </w:r>
      <w:r>
        <w:rPr>
          <w:spacing w:val="-36"/>
          <w:sz w:val="21"/>
        </w:rPr>
        <w:t> </w:t>
      </w:r>
      <w:r>
        <w:rPr>
          <w:sz w:val="21"/>
        </w:rPr>
        <w:t>trial</w:t>
      </w:r>
      <w:r>
        <w:rPr>
          <w:spacing w:val="-35"/>
          <w:sz w:val="21"/>
        </w:rPr>
        <w:t> </w:t>
      </w:r>
      <w:r>
        <w:rPr>
          <w:sz w:val="21"/>
        </w:rPr>
        <w:t>of</w:t>
      </w:r>
      <w:r>
        <w:rPr>
          <w:spacing w:val="-35"/>
          <w:sz w:val="21"/>
        </w:rPr>
        <w:t> </w:t>
      </w:r>
      <w:r>
        <w:rPr>
          <w:sz w:val="21"/>
        </w:rPr>
        <w:t>Sativex</w:t>
      </w:r>
      <w:r>
        <w:rPr>
          <w:spacing w:val="-35"/>
          <w:sz w:val="21"/>
        </w:rPr>
        <w:t> </w:t>
      </w:r>
      <w:r>
        <w:rPr>
          <w:sz w:val="21"/>
        </w:rPr>
        <w:t>in</w:t>
      </w:r>
      <w:r>
        <w:rPr>
          <w:spacing w:val="-35"/>
          <w:sz w:val="21"/>
        </w:rPr>
        <w:t> </w:t>
      </w:r>
      <w:r>
        <w:rPr>
          <w:sz w:val="21"/>
        </w:rPr>
        <w:t>the Australian Capital</w:t>
      </w:r>
      <w:r>
        <w:rPr>
          <w:spacing w:val="-25"/>
          <w:sz w:val="21"/>
        </w:rPr>
        <w:t> </w:t>
      </w:r>
      <w:r>
        <w:rPr>
          <w:sz w:val="21"/>
        </w:rPr>
        <w:t>Territory.</w:t>
      </w:r>
      <w:r>
        <w:rPr>
          <w:sz w:val="21"/>
          <w:vertAlign w:val="superscript"/>
        </w:rPr>
        <w:t>17</w:t>
      </w:r>
    </w:p>
    <w:p>
      <w:pPr>
        <w:pStyle w:val="Heading6"/>
        <w:spacing w:before="113"/>
      </w:pPr>
      <w:r>
        <w:rPr>
          <w:w w:val="105"/>
        </w:rPr>
        <w:t>Government response</w:t>
      </w:r>
    </w:p>
    <w:p>
      <w:pPr>
        <w:pStyle w:val="ListParagraph"/>
        <w:numPr>
          <w:ilvl w:val="1"/>
          <w:numId w:val="5"/>
        </w:numPr>
        <w:tabs>
          <w:tab w:pos="1666" w:val="left" w:leader="none"/>
          <w:tab w:pos="1667" w:val="left" w:leader="none"/>
        </w:tabs>
        <w:spacing w:line="271" w:lineRule="auto" w:before="129" w:after="0"/>
        <w:ind w:left="1666" w:right="272" w:hanging="710"/>
        <w:jc w:val="left"/>
        <w:rPr>
          <w:sz w:val="21"/>
        </w:rPr>
      </w:pPr>
      <w:r>
        <w:rPr>
          <w:sz w:val="21"/>
        </w:rPr>
        <w:t>The</w:t>
      </w:r>
      <w:r>
        <w:rPr>
          <w:spacing w:val="-35"/>
          <w:sz w:val="21"/>
        </w:rPr>
        <w:t> </w:t>
      </w:r>
      <w:r>
        <w:rPr>
          <w:sz w:val="21"/>
        </w:rPr>
        <w:t>Health</w:t>
      </w:r>
      <w:r>
        <w:rPr>
          <w:spacing w:val="-35"/>
          <w:sz w:val="21"/>
        </w:rPr>
        <w:t> </w:t>
      </w:r>
      <w:r>
        <w:rPr>
          <w:sz w:val="21"/>
        </w:rPr>
        <w:t>Minister</w:t>
      </w:r>
      <w:r>
        <w:rPr>
          <w:spacing w:val="-35"/>
          <w:sz w:val="21"/>
        </w:rPr>
        <w:t> </w:t>
      </w:r>
      <w:r>
        <w:rPr>
          <w:sz w:val="21"/>
        </w:rPr>
        <w:t>said</w:t>
      </w:r>
      <w:r>
        <w:rPr>
          <w:spacing w:val="-35"/>
          <w:sz w:val="21"/>
        </w:rPr>
        <w:t> </w:t>
      </w:r>
      <w:r>
        <w:rPr>
          <w:sz w:val="21"/>
        </w:rPr>
        <w:t>that,</w:t>
      </w:r>
      <w:r>
        <w:rPr>
          <w:spacing w:val="-35"/>
          <w:sz w:val="21"/>
        </w:rPr>
        <w:t> </w:t>
      </w:r>
      <w:r>
        <w:rPr>
          <w:sz w:val="21"/>
        </w:rPr>
        <w:t>if</w:t>
      </w:r>
      <w:r>
        <w:rPr>
          <w:spacing w:val="-35"/>
          <w:sz w:val="21"/>
        </w:rPr>
        <w:t> </w:t>
      </w:r>
      <w:r>
        <w:rPr>
          <w:sz w:val="21"/>
        </w:rPr>
        <w:t>Sativex</w:t>
      </w:r>
      <w:r>
        <w:rPr>
          <w:spacing w:val="-35"/>
          <w:sz w:val="21"/>
        </w:rPr>
        <w:t> </w:t>
      </w:r>
      <w:r>
        <w:rPr>
          <w:sz w:val="21"/>
        </w:rPr>
        <w:t>were</w:t>
      </w:r>
      <w:r>
        <w:rPr>
          <w:spacing w:val="-35"/>
          <w:sz w:val="21"/>
        </w:rPr>
        <w:t> </w:t>
      </w:r>
      <w:r>
        <w:rPr>
          <w:sz w:val="21"/>
        </w:rPr>
        <w:t>found</w:t>
      </w:r>
      <w:r>
        <w:rPr>
          <w:spacing w:val="-35"/>
          <w:sz w:val="21"/>
        </w:rPr>
        <w:t> </w:t>
      </w:r>
      <w:r>
        <w:rPr>
          <w:sz w:val="21"/>
        </w:rPr>
        <w:t>to</w:t>
      </w:r>
      <w:r>
        <w:rPr>
          <w:spacing w:val="-35"/>
          <w:sz w:val="21"/>
        </w:rPr>
        <w:t> </w:t>
      </w:r>
      <w:r>
        <w:rPr>
          <w:sz w:val="21"/>
        </w:rPr>
        <w:t>be</w:t>
      </w:r>
      <w:r>
        <w:rPr>
          <w:spacing w:val="-34"/>
          <w:sz w:val="21"/>
        </w:rPr>
        <w:t> </w:t>
      </w:r>
      <w:r>
        <w:rPr>
          <w:sz w:val="21"/>
        </w:rPr>
        <w:t>safe</w:t>
      </w:r>
      <w:r>
        <w:rPr>
          <w:spacing w:val="-35"/>
          <w:sz w:val="21"/>
        </w:rPr>
        <w:t> </w:t>
      </w:r>
      <w:r>
        <w:rPr>
          <w:sz w:val="21"/>
        </w:rPr>
        <w:t>and</w:t>
      </w:r>
      <w:r>
        <w:rPr>
          <w:spacing w:val="-35"/>
          <w:sz w:val="21"/>
        </w:rPr>
        <w:t> </w:t>
      </w:r>
      <w:r>
        <w:rPr>
          <w:sz w:val="21"/>
        </w:rPr>
        <w:t>effective,</w:t>
      </w:r>
      <w:r>
        <w:rPr>
          <w:spacing w:val="-35"/>
          <w:sz w:val="21"/>
        </w:rPr>
        <w:t> </w:t>
      </w:r>
      <w:r>
        <w:rPr>
          <w:sz w:val="21"/>
        </w:rPr>
        <w:t>the </w:t>
      </w:r>
      <w:r>
        <w:rPr>
          <w:w w:val="95"/>
          <w:sz w:val="21"/>
        </w:rPr>
        <w:t>Australian</w:t>
      </w:r>
      <w:r>
        <w:rPr>
          <w:spacing w:val="-37"/>
          <w:w w:val="95"/>
          <w:sz w:val="21"/>
        </w:rPr>
        <w:t> </w:t>
      </w:r>
      <w:r>
        <w:rPr>
          <w:w w:val="95"/>
          <w:sz w:val="21"/>
        </w:rPr>
        <w:t>Capital</w:t>
      </w:r>
      <w:r>
        <w:rPr>
          <w:spacing w:val="-36"/>
          <w:w w:val="95"/>
          <w:sz w:val="21"/>
        </w:rPr>
        <w:t> </w:t>
      </w:r>
      <w:r>
        <w:rPr>
          <w:w w:val="95"/>
          <w:sz w:val="21"/>
        </w:rPr>
        <w:t>Territory</w:t>
      </w:r>
      <w:r>
        <w:rPr>
          <w:spacing w:val="-37"/>
          <w:w w:val="95"/>
          <w:sz w:val="21"/>
        </w:rPr>
        <w:t> </w:t>
      </w:r>
      <w:r>
        <w:rPr>
          <w:w w:val="95"/>
          <w:sz w:val="21"/>
        </w:rPr>
        <w:t>would</w:t>
      </w:r>
      <w:r>
        <w:rPr>
          <w:spacing w:val="-36"/>
          <w:w w:val="95"/>
          <w:sz w:val="21"/>
        </w:rPr>
        <w:t> </w:t>
      </w:r>
      <w:r>
        <w:rPr>
          <w:w w:val="95"/>
          <w:sz w:val="21"/>
        </w:rPr>
        <w:t>seek</w:t>
      </w:r>
      <w:r>
        <w:rPr>
          <w:spacing w:val="-36"/>
          <w:w w:val="95"/>
          <w:sz w:val="21"/>
        </w:rPr>
        <w:t> </w:t>
      </w:r>
      <w:r>
        <w:rPr>
          <w:w w:val="95"/>
          <w:sz w:val="21"/>
        </w:rPr>
        <w:t>Commonwealth</w:t>
      </w:r>
      <w:r>
        <w:rPr>
          <w:spacing w:val="-36"/>
          <w:w w:val="95"/>
          <w:sz w:val="21"/>
        </w:rPr>
        <w:t> </w:t>
      </w:r>
      <w:r>
        <w:rPr>
          <w:w w:val="95"/>
          <w:sz w:val="21"/>
        </w:rPr>
        <w:t>approval</w:t>
      </w:r>
      <w:r>
        <w:rPr>
          <w:spacing w:val="-37"/>
          <w:w w:val="95"/>
          <w:sz w:val="21"/>
        </w:rPr>
        <w:t> </w:t>
      </w:r>
      <w:r>
        <w:rPr>
          <w:w w:val="95"/>
          <w:sz w:val="21"/>
        </w:rPr>
        <w:t>to</w:t>
      </w:r>
      <w:r>
        <w:rPr>
          <w:spacing w:val="-36"/>
          <w:w w:val="95"/>
          <w:sz w:val="21"/>
        </w:rPr>
        <w:t> </w:t>
      </w:r>
      <w:r>
        <w:rPr>
          <w:w w:val="95"/>
          <w:sz w:val="21"/>
        </w:rPr>
        <w:t>import</w:t>
      </w:r>
      <w:r>
        <w:rPr>
          <w:spacing w:val="-37"/>
          <w:w w:val="95"/>
          <w:sz w:val="21"/>
        </w:rPr>
        <w:t> </w:t>
      </w:r>
      <w:r>
        <w:rPr>
          <w:w w:val="95"/>
          <w:sz w:val="21"/>
        </w:rPr>
        <w:t>it</w:t>
      </w:r>
      <w:r>
        <w:rPr>
          <w:spacing w:val="-36"/>
          <w:w w:val="95"/>
          <w:sz w:val="21"/>
        </w:rPr>
        <w:t> </w:t>
      </w:r>
      <w:r>
        <w:rPr>
          <w:w w:val="95"/>
          <w:sz w:val="21"/>
        </w:rPr>
        <w:t>for</w:t>
      </w:r>
      <w:r>
        <w:rPr>
          <w:spacing w:val="-36"/>
          <w:w w:val="95"/>
          <w:sz w:val="21"/>
        </w:rPr>
        <w:t> </w:t>
      </w:r>
      <w:r>
        <w:rPr>
          <w:w w:val="95"/>
          <w:sz w:val="21"/>
        </w:rPr>
        <w:t>use</w:t>
      </w:r>
      <w:r>
        <w:rPr>
          <w:spacing w:val="-36"/>
          <w:w w:val="95"/>
          <w:sz w:val="21"/>
        </w:rPr>
        <w:t> </w:t>
      </w:r>
      <w:r>
        <w:rPr>
          <w:w w:val="95"/>
          <w:sz w:val="21"/>
        </w:rPr>
        <w:t>by </w:t>
      </w:r>
      <w:r>
        <w:rPr>
          <w:sz w:val="21"/>
        </w:rPr>
        <w:t>a select patient</w:t>
      </w:r>
      <w:r>
        <w:rPr>
          <w:spacing w:val="-32"/>
          <w:sz w:val="21"/>
        </w:rPr>
        <w:t> </w:t>
      </w:r>
      <w:r>
        <w:rPr>
          <w:sz w:val="21"/>
        </w:rPr>
        <w:t>group.</w:t>
      </w:r>
      <w:r>
        <w:rPr>
          <w:sz w:val="21"/>
          <w:vertAlign w:val="superscript"/>
        </w:rPr>
        <w:t>18</w:t>
      </w:r>
    </w:p>
    <w:p>
      <w:pPr>
        <w:pStyle w:val="Heading5"/>
      </w:pPr>
      <w:bookmarkStart w:name="_TOC_250050" w:id="113"/>
      <w:bookmarkEnd w:id="113"/>
      <w:r>
        <w:rPr/>
        <w:t>2013 NSW parliamentary inquiry</w:t>
      </w:r>
    </w:p>
    <w:p>
      <w:pPr>
        <w:pStyle w:val="ListParagraph"/>
        <w:numPr>
          <w:ilvl w:val="1"/>
          <w:numId w:val="5"/>
        </w:numPr>
        <w:tabs>
          <w:tab w:pos="1666" w:val="left" w:leader="none"/>
          <w:tab w:pos="1667" w:val="left" w:leader="none"/>
        </w:tabs>
        <w:spacing w:line="271" w:lineRule="auto" w:before="123" w:after="0"/>
        <w:ind w:left="1666" w:right="135" w:hanging="710"/>
        <w:jc w:val="left"/>
        <w:rPr>
          <w:sz w:val="21"/>
        </w:rPr>
      </w:pPr>
      <w:r>
        <w:rPr>
          <w:w w:val="95"/>
          <w:sz w:val="21"/>
        </w:rPr>
        <w:t>In</w:t>
      </w:r>
      <w:r>
        <w:rPr>
          <w:spacing w:val="-34"/>
          <w:w w:val="95"/>
          <w:sz w:val="21"/>
        </w:rPr>
        <w:t> </w:t>
      </w:r>
      <w:r>
        <w:rPr>
          <w:w w:val="95"/>
          <w:sz w:val="21"/>
        </w:rPr>
        <w:t>November</w:t>
      </w:r>
      <w:r>
        <w:rPr>
          <w:spacing w:val="-33"/>
          <w:w w:val="95"/>
          <w:sz w:val="21"/>
        </w:rPr>
        <w:t> </w:t>
      </w:r>
      <w:r>
        <w:rPr>
          <w:w w:val="95"/>
          <w:sz w:val="21"/>
        </w:rPr>
        <w:t>2012,</w:t>
      </w:r>
      <w:r>
        <w:rPr>
          <w:spacing w:val="-34"/>
          <w:w w:val="95"/>
          <w:sz w:val="21"/>
        </w:rPr>
        <w:t> </w:t>
      </w:r>
      <w:r>
        <w:rPr>
          <w:w w:val="95"/>
          <w:sz w:val="21"/>
        </w:rPr>
        <w:t>the</w:t>
      </w:r>
      <w:r>
        <w:rPr>
          <w:spacing w:val="-33"/>
          <w:w w:val="95"/>
          <w:sz w:val="21"/>
        </w:rPr>
        <w:t> </w:t>
      </w:r>
      <w:r>
        <w:rPr>
          <w:w w:val="95"/>
          <w:sz w:val="21"/>
        </w:rPr>
        <w:t>New</w:t>
      </w:r>
      <w:r>
        <w:rPr>
          <w:spacing w:val="-33"/>
          <w:w w:val="95"/>
          <w:sz w:val="21"/>
        </w:rPr>
        <w:t> </w:t>
      </w:r>
      <w:r>
        <w:rPr>
          <w:w w:val="95"/>
          <w:sz w:val="21"/>
        </w:rPr>
        <w:t>South</w:t>
      </w:r>
      <w:r>
        <w:rPr>
          <w:spacing w:val="-34"/>
          <w:w w:val="95"/>
          <w:sz w:val="21"/>
        </w:rPr>
        <w:t> </w:t>
      </w:r>
      <w:r>
        <w:rPr>
          <w:w w:val="95"/>
          <w:sz w:val="21"/>
        </w:rPr>
        <w:t>Wales</w:t>
      </w:r>
      <w:r>
        <w:rPr>
          <w:spacing w:val="-33"/>
          <w:w w:val="95"/>
          <w:sz w:val="21"/>
        </w:rPr>
        <w:t> </w:t>
      </w:r>
      <w:r>
        <w:rPr>
          <w:w w:val="95"/>
          <w:sz w:val="21"/>
        </w:rPr>
        <w:t>Legislative</w:t>
      </w:r>
      <w:r>
        <w:rPr>
          <w:spacing w:val="-33"/>
          <w:w w:val="95"/>
          <w:sz w:val="21"/>
        </w:rPr>
        <w:t> </w:t>
      </w:r>
      <w:r>
        <w:rPr>
          <w:w w:val="95"/>
          <w:sz w:val="21"/>
        </w:rPr>
        <w:t>Council's</w:t>
      </w:r>
      <w:r>
        <w:rPr>
          <w:spacing w:val="-34"/>
          <w:w w:val="95"/>
          <w:sz w:val="21"/>
        </w:rPr>
        <w:t> </w:t>
      </w:r>
      <w:r>
        <w:rPr>
          <w:w w:val="95"/>
          <w:sz w:val="21"/>
        </w:rPr>
        <w:t>General</w:t>
      </w:r>
      <w:r>
        <w:rPr>
          <w:spacing w:val="-33"/>
          <w:w w:val="95"/>
          <w:sz w:val="21"/>
        </w:rPr>
        <w:t> </w:t>
      </w:r>
      <w:r>
        <w:rPr>
          <w:w w:val="95"/>
          <w:sz w:val="21"/>
        </w:rPr>
        <w:t>Purpose</w:t>
      </w:r>
      <w:r>
        <w:rPr>
          <w:spacing w:val="-34"/>
          <w:w w:val="95"/>
          <w:sz w:val="21"/>
        </w:rPr>
        <w:t> </w:t>
      </w:r>
      <w:r>
        <w:rPr>
          <w:w w:val="95"/>
          <w:sz w:val="21"/>
        </w:rPr>
        <w:t>Standing </w:t>
      </w:r>
      <w:r>
        <w:rPr>
          <w:sz w:val="21"/>
        </w:rPr>
        <w:t>Committee</w:t>
      </w:r>
      <w:r>
        <w:rPr>
          <w:spacing w:val="-47"/>
          <w:sz w:val="21"/>
        </w:rPr>
        <w:t> </w:t>
      </w:r>
      <w:r>
        <w:rPr>
          <w:sz w:val="21"/>
        </w:rPr>
        <w:t>No</w:t>
      </w:r>
      <w:r>
        <w:rPr>
          <w:spacing w:val="-47"/>
          <w:sz w:val="21"/>
        </w:rPr>
        <w:t> </w:t>
      </w:r>
      <w:r>
        <w:rPr>
          <w:sz w:val="21"/>
        </w:rPr>
        <w:t>4</w:t>
      </w:r>
      <w:r>
        <w:rPr>
          <w:spacing w:val="-47"/>
          <w:sz w:val="21"/>
        </w:rPr>
        <w:t> </w:t>
      </w:r>
      <w:r>
        <w:rPr>
          <w:sz w:val="21"/>
        </w:rPr>
        <w:t>was</w:t>
      </w:r>
      <w:r>
        <w:rPr>
          <w:spacing w:val="-47"/>
          <w:sz w:val="21"/>
        </w:rPr>
        <w:t> </w:t>
      </w:r>
      <w:r>
        <w:rPr>
          <w:sz w:val="21"/>
        </w:rPr>
        <w:t>asked</w:t>
      </w:r>
      <w:r>
        <w:rPr>
          <w:spacing w:val="-47"/>
          <w:sz w:val="21"/>
        </w:rPr>
        <w:t> </w:t>
      </w:r>
      <w:r>
        <w:rPr>
          <w:sz w:val="21"/>
        </w:rPr>
        <w:t>to</w:t>
      </w:r>
      <w:r>
        <w:rPr>
          <w:spacing w:val="-46"/>
          <w:sz w:val="21"/>
        </w:rPr>
        <w:t> </w:t>
      </w:r>
      <w:r>
        <w:rPr>
          <w:sz w:val="21"/>
        </w:rPr>
        <w:t>enquire</w:t>
      </w:r>
      <w:r>
        <w:rPr>
          <w:spacing w:val="-47"/>
          <w:sz w:val="21"/>
        </w:rPr>
        <w:t> </w:t>
      </w:r>
      <w:r>
        <w:rPr>
          <w:sz w:val="21"/>
        </w:rPr>
        <w:t>into</w:t>
      </w:r>
      <w:r>
        <w:rPr>
          <w:spacing w:val="-47"/>
          <w:sz w:val="21"/>
        </w:rPr>
        <w:t> </w:t>
      </w:r>
      <w:r>
        <w:rPr>
          <w:sz w:val="21"/>
        </w:rPr>
        <w:t>the</w:t>
      </w:r>
      <w:r>
        <w:rPr>
          <w:spacing w:val="-47"/>
          <w:sz w:val="21"/>
        </w:rPr>
        <w:t> </w:t>
      </w:r>
      <w:r>
        <w:rPr>
          <w:sz w:val="21"/>
        </w:rPr>
        <w:t>use</w:t>
      </w:r>
      <w:r>
        <w:rPr>
          <w:spacing w:val="-47"/>
          <w:sz w:val="21"/>
        </w:rPr>
        <w:t> </w:t>
      </w:r>
      <w:r>
        <w:rPr>
          <w:sz w:val="21"/>
        </w:rPr>
        <w:t>of</w:t>
      </w:r>
      <w:r>
        <w:rPr>
          <w:spacing w:val="-47"/>
          <w:sz w:val="21"/>
        </w:rPr>
        <w:t> </w:t>
      </w:r>
      <w:r>
        <w:rPr>
          <w:sz w:val="21"/>
        </w:rPr>
        <w:t>cannabis</w:t>
      </w:r>
      <w:r>
        <w:rPr>
          <w:spacing w:val="-46"/>
          <w:sz w:val="21"/>
        </w:rPr>
        <w:t> </w:t>
      </w:r>
      <w:r>
        <w:rPr>
          <w:sz w:val="21"/>
        </w:rPr>
        <w:t>for</w:t>
      </w:r>
      <w:r>
        <w:rPr>
          <w:spacing w:val="-47"/>
          <w:sz w:val="21"/>
        </w:rPr>
        <w:t> </w:t>
      </w:r>
      <w:r>
        <w:rPr>
          <w:sz w:val="21"/>
        </w:rPr>
        <w:t>medical</w:t>
      </w:r>
      <w:r>
        <w:rPr>
          <w:spacing w:val="-47"/>
          <w:sz w:val="21"/>
        </w:rPr>
        <w:t> </w:t>
      </w:r>
      <w:r>
        <w:rPr>
          <w:sz w:val="21"/>
        </w:rPr>
        <w:t>purposes. The</w:t>
      </w:r>
      <w:r>
        <w:rPr>
          <w:spacing w:val="-41"/>
          <w:sz w:val="21"/>
        </w:rPr>
        <w:t> </w:t>
      </w:r>
      <w:r>
        <w:rPr>
          <w:sz w:val="21"/>
        </w:rPr>
        <w:t>purpose</w:t>
      </w:r>
      <w:r>
        <w:rPr>
          <w:spacing w:val="-41"/>
          <w:sz w:val="21"/>
        </w:rPr>
        <w:t> </w:t>
      </w:r>
      <w:r>
        <w:rPr>
          <w:sz w:val="21"/>
        </w:rPr>
        <w:t>of</w:t>
      </w:r>
      <w:r>
        <w:rPr>
          <w:spacing w:val="-41"/>
          <w:sz w:val="21"/>
        </w:rPr>
        <w:t> </w:t>
      </w:r>
      <w:r>
        <w:rPr>
          <w:sz w:val="21"/>
        </w:rPr>
        <w:t>the</w:t>
      </w:r>
      <w:r>
        <w:rPr>
          <w:spacing w:val="-41"/>
          <w:sz w:val="21"/>
        </w:rPr>
        <w:t> </w:t>
      </w:r>
      <w:r>
        <w:rPr>
          <w:sz w:val="21"/>
        </w:rPr>
        <w:t>review</w:t>
      </w:r>
      <w:r>
        <w:rPr>
          <w:spacing w:val="-41"/>
          <w:sz w:val="21"/>
        </w:rPr>
        <w:t> </w:t>
      </w:r>
      <w:r>
        <w:rPr>
          <w:sz w:val="21"/>
        </w:rPr>
        <w:t>was</w:t>
      </w:r>
      <w:r>
        <w:rPr>
          <w:spacing w:val="-41"/>
          <w:sz w:val="21"/>
        </w:rPr>
        <w:t> </w:t>
      </w:r>
      <w:r>
        <w:rPr>
          <w:sz w:val="21"/>
        </w:rPr>
        <w:t>to</w:t>
      </w:r>
      <w:r>
        <w:rPr>
          <w:spacing w:val="-41"/>
          <w:sz w:val="21"/>
        </w:rPr>
        <w:t> </w:t>
      </w:r>
      <w:r>
        <w:rPr>
          <w:sz w:val="21"/>
        </w:rPr>
        <w:t>investigate</w:t>
      </w:r>
      <w:r>
        <w:rPr>
          <w:spacing w:val="-41"/>
          <w:sz w:val="21"/>
        </w:rPr>
        <w:t> </w:t>
      </w:r>
      <w:r>
        <w:rPr>
          <w:sz w:val="21"/>
        </w:rPr>
        <w:t>the</w:t>
      </w:r>
      <w:r>
        <w:rPr>
          <w:spacing w:val="-41"/>
          <w:sz w:val="21"/>
        </w:rPr>
        <w:t> </w:t>
      </w:r>
      <w:r>
        <w:rPr>
          <w:sz w:val="21"/>
        </w:rPr>
        <w:t>efficacy</w:t>
      </w:r>
      <w:r>
        <w:rPr>
          <w:spacing w:val="-40"/>
          <w:sz w:val="21"/>
        </w:rPr>
        <w:t> </w:t>
      </w:r>
      <w:r>
        <w:rPr>
          <w:sz w:val="21"/>
        </w:rPr>
        <w:t>and</w:t>
      </w:r>
      <w:r>
        <w:rPr>
          <w:spacing w:val="-41"/>
          <w:sz w:val="21"/>
        </w:rPr>
        <w:t> </w:t>
      </w:r>
      <w:r>
        <w:rPr>
          <w:sz w:val="21"/>
        </w:rPr>
        <w:t>safety</w:t>
      </w:r>
      <w:r>
        <w:rPr>
          <w:spacing w:val="-41"/>
          <w:sz w:val="21"/>
        </w:rPr>
        <w:t> </w:t>
      </w:r>
      <w:r>
        <w:rPr>
          <w:sz w:val="21"/>
        </w:rPr>
        <w:t>of</w:t>
      </w:r>
      <w:r>
        <w:rPr>
          <w:spacing w:val="-41"/>
          <w:sz w:val="21"/>
        </w:rPr>
        <w:t> </w:t>
      </w:r>
      <w:r>
        <w:rPr>
          <w:sz w:val="21"/>
        </w:rPr>
        <w:t>cannabis</w:t>
      </w:r>
      <w:r>
        <w:rPr>
          <w:spacing w:val="-41"/>
          <w:sz w:val="21"/>
        </w:rPr>
        <w:t> </w:t>
      </w:r>
      <w:r>
        <w:rPr>
          <w:sz w:val="21"/>
        </w:rPr>
        <w:t>for </w:t>
      </w:r>
      <w:r>
        <w:rPr>
          <w:w w:val="95"/>
          <w:sz w:val="21"/>
        </w:rPr>
        <w:t>medical</w:t>
      </w:r>
      <w:r>
        <w:rPr>
          <w:spacing w:val="-34"/>
          <w:w w:val="95"/>
          <w:sz w:val="21"/>
        </w:rPr>
        <w:t> </w:t>
      </w:r>
      <w:r>
        <w:rPr>
          <w:w w:val="95"/>
          <w:sz w:val="21"/>
        </w:rPr>
        <w:t>purposes</w:t>
      </w:r>
      <w:r>
        <w:rPr>
          <w:spacing w:val="-33"/>
          <w:w w:val="95"/>
          <w:sz w:val="21"/>
        </w:rPr>
        <w:t> </w:t>
      </w:r>
      <w:r>
        <w:rPr>
          <w:w w:val="95"/>
          <w:sz w:val="21"/>
        </w:rPr>
        <w:t>and</w:t>
      </w:r>
      <w:r>
        <w:rPr>
          <w:spacing w:val="-33"/>
          <w:w w:val="95"/>
          <w:sz w:val="21"/>
        </w:rPr>
        <w:t> </w:t>
      </w:r>
      <w:r>
        <w:rPr>
          <w:w w:val="95"/>
          <w:sz w:val="21"/>
        </w:rPr>
        <w:t>the</w:t>
      </w:r>
      <w:r>
        <w:rPr>
          <w:spacing w:val="-32"/>
          <w:w w:val="95"/>
          <w:sz w:val="21"/>
        </w:rPr>
        <w:t> </w:t>
      </w:r>
      <w:r>
        <w:rPr>
          <w:w w:val="95"/>
          <w:sz w:val="21"/>
        </w:rPr>
        <w:t>methods</w:t>
      </w:r>
      <w:r>
        <w:rPr>
          <w:spacing w:val="-33"/>
          <w:w w:val="95"/>
          <w:sz w:val="21"/>
        </w:rPr>
        <w:t> </w:t>
      </w:r>
      <w:r>
        <w:rPr>
          <w:w w:val="95"/>
          <w:sz w:val="21"/>
        </w:rPr>
        <w:t>by</w:t>
      </w:r>
      <w:r>
        <w:rPr>
          <w:spacing w:val="-33"/>
          <w:w w:val="95"/>
          <w:sz w:val="21"/>
        </w:rPr>
        <w:t> </w:t>
      </w:r>
      <w:r>
        <w:rPr>
          <w:w w:val="95"/>
          <w:sz w:val="21"/>
        </w:rPr>
        <w:t>which</w:t>
      </w:r>
      <w:r>
        <w:rPr>
          <w:spacing w:val="-33"/>
          <w:w w:val="95"/>
          <w:sz w:val="21"/>
        </w:rPr>
        <w:t> </w:t>
      </w:r>
      <w:r>
        <w:rPr>
          <w:w w:val="95"/>
          <w:sz w:val="21"/>
        </w:rPr>
        <w:t>such</w:t>
      </w:r>
      <w:r>
        <w:rPr>
          <w:spacing w:val="-33"/>
          <w:w w:val="95"/>
          <w:sz w:val="21"/>
        </w:rPr>
        <w:t> </w:t>
      </w:r>
      <w:r>
        <w:rPr>
          <w:w w:val="95"/>
          <w:sz w:val="21"/>
        </w:rPr>
        <w:t>products</w:t>
      </w:r>
      <w:r>
        <w:rPr>
          <w:spacing w:val="-33"/>
          <w:w w:val="95"/>
          <w:sz w:val="21"/>
        </w:rPr>
        <w:t> </w:t>
      </w:r>
      <w:r>
        <w:rPr>
          <w:w w:val="95"/>
          <w:sz w:val="21"/>
        </w:rPr>
        <w:t>could</w:t>
      </w:r>
      <w:r>
        <w:rPr>
          <w:spacing w:val="-32"/>
          <w:w w:val="95"/>
          <w:sz w:val="21"/>
        </w:rPr>
        <w:t> </w:t>
      </w:r>
      <w:r>
        <w:rPr>
          <w:w w:val="95"/>
          <w:sz w:val="21"/>
        </w:rPr>
        <w:t>be</w:t>
      </w:r>
      <w:r>
        <w:rPr>
          <w:spacing w:val="-33"/>
          <w:w w:val="95"/>
          <w:sz w:val="21"/>
        </w:rPr>
        <w:t> </w:t>
      </w:r>
      <w:r>
        <w:rPr>
          <w:w w:val="95"/>
          <w:sz w:val="21"/>
        </w:rPr>
        <w:t>legally</w:t>
      </w:r>
      <w:r>
        <w:rPr>
          <w:spacing w:val="-33"/>
          <w:w w:val="95"/>
          <w:sz w:val="21"/>
        </w:rPr>
        <w:t> </w:t>
      </w:r>
      <w:r>
        <w:rPr>
          <w:w w:val="95"/>
          <w:sz w:val="21"/>
        </w:rPr>
        <w:t>supplied</w:t>
      </w:r>
      <w:r>
        <w:rPr>
          <w:spacing w:val="-33"/>
          <w:w w:val="95"/>
          <w:sz w:val="21"/>
        </w:rPr>
        <w:t> </w:t>
      </w:r>
      <w:r>
        <w:rPr>
          <w:w w:val="95"/>
          <w:sz w:val="21"/>
        </w:rPr>
        <w:t>in </w:t>
      </w:r>
      <w:r>
        <w:rPr>
          <w:sz w:val="21"/>
        </w:rPr>
        <w:t>New South Wales.</w:t>
      </w:r>
      <w:r>
        <w:rPr>
          <w:spacing w:val="-50"/>
          <w:sz w:val="21"/>
        </w:rPr>
        <w:t> </w:t>
      </w:r>
      <w:r>
        <w:rPr>
          <w:sz w:val="21"/>
          <w:vertAlign w:val="superscript"/>
        </w:rPr>
        <w:t>19</w:t>
      </w:r>
    </w:p>
    <w:p>
      <w:pPr>
        <w:pStyle w:val="ListParagraph"/>
        <w:numPr>
          <w:ilvl w:val="1"/>
          <w:numId w:val="5"/>
        </w:numPr>
        <w:tabs>
          <w:tab w:pos="1666" w:val="left" w:leader="none"/>
          <w:tab w:pos="1667" w:val="left" w:leader="none"/>
        </w:tabs>
        <w:spacing w:line="271" w:lineRule="auto" w:before="100" w:after="0"/>
        <w:ind w:left="1666" w:right="235" w:hanging="710"/>
        <w:jc w:val="left"/>
        <w:rPr>
          <w:sz w:val="21"/>
        </w:rPr>
      </w:pPr>
      <w:r>
        <w:rPr>
          <w:w w:val="95"/>
          <w:sz w:val="21"/>
        </w:rPr>
        <w:t>The</w:t>
      </w:r>
      <w:r>
        <w:rPr>
          <w:spacing w:val="-44"/>
          <w:w w:val="95"/>
          <w:sz w:val="21"/>
        </w:rPr>
        <w:t> </w:t>
      </w:r>
      <w:r>
        <w:rPr>
          <w:w w:val="95"/>
          <w:sz w:val="21"/>
        </w:rPr>
        <w:t>committee</w:t>
      </w:r>
      <w:r>
        <w:rPr>
          <w:spacing w:val="-43"/>
          <w:w w:val="95"/>
          <w:sz w:val="21"/>
        </w:rPr>
        <w:t> </w:t>
      </w:r>
      <w:r>
        <w:rPr>
          <w:w w:val="95"/>
          <w:sz w:val="21"/>
        </w:rPr>
        <w:t>found</w:t>
      </w:r>
      <w:r>
        <w:rPr>
          <w:spacing w:val="-43"/>
          <w:w w:val="95"/>
          <w:sz w:val="21"/>
        </w:rPr>
        <w:t> </w:t>
      </w:r>
      <w:r>
        <w:rPr>
          <w:w w:val="95"/>
          <w:sz w:val="21"/>
        </w:rPr>
        <w:t>that</w:t>
      </w:r>
      <w:r>
        <w:rPr>
          <w:spacing w:val="-43"/>
          <w:w w:val="95"/>
          <w:sz w:val="21"/>
        </w:rPr>
        <w:t> </w:t>
      </w:r>
      <w:r>
        <w:rPr>
          <w:w w:val="95"/>
          <w:sz w:val="21"/>
        </w:rPr>
        <w:t>‘there</w:t>
      </w:r>
      <w:r>
        <w:rPr>
          <w:spacing w:val="-43"/>
          <w:w w:val="95"/>
          <w:sz w:val="21"/>
        </w:rPr>
        <w:t> </w:t>
      </w:r>
      <w:r>
        <w:rPr>
          <w:w w:val="95"/>
          <w:sz w:val="21"/>
        </w:rPr>
        <w:t>is</w:t>
      </w:r>
      <w:r>
        <w:rPr>
          <w:spacing w:val="-43"/>
          <w:w w:val="95"/>
          <w:sz w:val="21"/>
        </w:rPr>
        <w:t> </w:t>
      </w:r>
      <w:r>
        <w:rPr>
          <w:w w:val="95"/>
          <w:sz w:val="21"/>
        </w:rPr>
        <w:t>sufficiently</w:t>
      </w:r>
      <w:r>
        <w:rPr>
          <w:spacing w:val="-43"/>
          <w:w w:val="95"/>
          <w:sz w:val="21"/>
        </w:rPr>
        <w:t> </w:t>
      </w:r>
      <w:r>
        <w:rPr>
          <w:w w:val="95"/>
          <w:sz w:val="21"/>
        </w:rPr>
        <w:t>robust</w:t>
      </w:r>
      <w:r>
        <w:rPr>
          <w:spacing w:val="-43"/>
          <w:w w:val="95"/>
          <w:sz w:val="21"/>
        </w:rPr>
        <w:t> </w:t>
      </w:r>
      <w:r>
        <w:rPr>
          <w:w w:val="95"/>
          <w:sz w:val="21"/>
        </w:rPr>
        <w:t>scientific</w:t>
      </w:r>
      <w:r>
        <w:rPr>
          <w:spacing w:val="-44"/>
          <w:w w:val="95"/>
          <w:sz w:val="21"/>
        </w:rPr>
        <w:t> </w:t>
      </w:r>
      <w:r>
        <w:rPr>
          <w:w w:val="95"/>
          <w:sz w:val="21"/>
        </w:rPr>
        <w:t>evidence</w:t>
      </w:r>
      <w:r>
        <w:rPr>
          <w:spacing w:val="-43"/>
          <w:w w:val="95"/>
          <w:sz w:val="21"/>
        </w:rPr>
        <w:t> </w:t>
      </w:r>
      <w:r>
        <w:rPr>
          <w:w w:val="95"/>
          <w:sz w:val="21"/>
        </w:rPr>
        <w:t>to</w:t>
      </w:r>
      <w:r>
        <w:rPr>
          <w:spacing w:val="-43"/>
          <w:w w:val="95"/>
          <w:sz w:val="21"/>
        </w:rPr>
        <w:t> </w:t>
      </w:r>
      <w:r>
        <w:rPr>
          <w:w w:val="95"/>
          <w:sz w:val="21"/>
        </w:rPr>
        <w:t>indicate</w:t>
      </w:r>
      <w:r>
        <w:rPr>
          <w:spacing w:val="-43"/>
          <w:w w:val="95"/>
          <w:sz w:val="21"/>
        </w:rPr>
        <w:t> </w:t>
      </w:r>
      <w:r>
        <w:rPr>
          <w:w w:val="95"/>
          <w:sz w:val="21"/>
        </w:rPr>
        <w:t>that cannabis</w:t>
      </w:r>
      <w:r>
        <w:rPr>
          <w:spacing w:val="-33"/>
          <w:w w:val="95"/>
          <w:sz w:val="21"/>
        </w:rPr>
        <w:t> </w:t>
      </w:r>
      <w:r>
        <w:rPr>
          <w:w w:val="95"/>
          <w:sz w:val="21"/>
        </w:rPr>
        <w:t>products</w:t>
      </w:r>
      <w:r>
        <w:rPr>
          <w:spacing w:val="-32"/>
          <w:w w:val="95"/>
          <w:sz w:val="21"/>
        </w:rPr>
        <w:t> </w:t>
      </w:r>
      <w:r>
        <w:rPr>
          <w:w w:val="95"/>
          <w:sz w:val="21"/>
        </w:rPr>
        <w:t>can</w:t>
      </w:r>
      <w:r>
        <w:rPr>
          <w:spacing w:val="-33"/>
          <w:w w:val="95"/>
          <w:sz w:val="21"/>
        </w:rPr>
        <w:t> </w:t>
      </w:r>
      <w:r>
        <w:rPr>
          <w:w w:val="95"/>
          <w:sz w:val="21"/>
        </w:rPr>
        <w:t>be</w:t>
      </w:r>
      <w:r>
        <w:rPr>
          <w:spacing w:val="-32"/>
          <w:w w:val="95"/>
          <w:sz w:val="21"/>
        </w:rPr>
        <w:t> </w:t>
      </w:r>
      <w:r>
        <w:rPr>
          <w:w w:val="95"/>
          <w:sz w:val="21"/>
        </w:rPr>
        <w:t>an</w:t>
      </w:r>
      <w:r>
        <w:rPr>
          <w:spacing w:val="-33"/>
          <w:w w:val="95"/>
          <w:sz w:val="21"/>
        </w:rPr>
        <w:t> </w:t>
      </w:r>
      <w:r>
        <w:rPr>
          <w:w w:val="95"/>
          <w:sz w:val="21"/>
        </w:rPr>
        <w:t>effective</w:t>
      </w:r>
      <w:r>
        <w:rPr>
          <w:spacing w:val="-32"/>
          <w:w w:val="95"/>
          <w:sz w:val="21"/>
        </w:rPr>
        <w:t> </w:t>
      </w:r>
      <w:r>
        <w:rPr>
          <w:w w:val="95"/>
          <w:sz w:val="21"/>
        </w:rPr>
        <w:t>treatment</w:t>
      </w:r>
      <w:r>
        <w:rPr>
          <w:spacing w:val="-33"/>
          <w:w w:val="95"/>
          <w:sz w:val="21"/>
        </w:rPr>
        <w:t> </w:t>
      </w:r>
      <w:r>
        <w:rPr>
          <w:w w:val="95"/>
          <w:sz w:val="21"/>
        </w:rPr>
        <w:t>for</w:t>
      </w:r>
      <w:r>
        <w:rPr>
          <w:spacing w:val="-32"/>
          <w:w w:val="95"/>
          <w:sz w:val="21"/>
        </w:rPr>
        <w:t> </w:t>
      </w:r>
      <w:r>
        <w:rPr>
          <w:w w:val="95"/>
          <w:sz w:val="21"/>
        </w:rPr>
        <w:t>certain</w:t>
      </w:r>
      <w:r>
        <w:rPr>
          <w:spacing w:val="-33"/>
          <w:w w:val="95"/>
          <w:sz w:val="21"/>
        </w:rPr>
        <w:t> </w:t>
      </w:r>
      <w:r>
        <w:rPr>
          <w:w w:val="95"/>
          <w:sz w:val="21"/>
        </w:rPr>
        <w:t>conditions</w:t>
      </w:r>
      <w:r>
        <w:rPr>
          <w:spacing w:val="-32"/>
          <w:w w:val="95"/>
          <w:sz w:val="21"/>
        </w:rPr>
        <w:t> </w:t>
      </w:r>
      <w:r>
        <w:rPr>
          <w:w w:val="95"/>
          <w:sz w:val="21"/>
        </w:rPr>
        <w:t>in</w:t>
      </w:r>
      <w:r>
        <w:rPr>
          <w:spacing w:val="-32"/>
          <w:w w:val="95"/>
          <w:sz w:val="21"/>
        </w:rPr>
        <w:t> </w:t>
      </w:r>
      <w:r>
        <w:rPr>
          <w:w w:val="95"/>
          <w:sz w:val="21"/>
        </w:rPr>
        <w:t>very</w:t>
      </w:r>
      <w:r>
        <w:rPr>
          <w:spacing w:val="-33"/>
          <w:w w:val="95"/>
          <w:sz w:val="21"/>
        </w:rPr>
        <w:t> </w:t>
      </w:r>
      <w:r>
        <w:rPr>
          <w:w w:val="95"/>
          <w:sz w:val="21"/>
        </w:rPr>
        <w:t>specific </w:t>
      </w:r>
      <w:r>
        <w:rPr>
          <w:w w:val="90"/>
          <w:sz w:val="21"/>
        </w:rPr>
        <w:t>circumstances’.</w:t>
      </w:r>
      <w:r>
        <w:rPr>
          <w:w w:val="90"/>
          <w:sz w:val="21"/>
          <w:vertAlign w:val="superscript"/>
        </w:rPr>
        <w:t>20</w:t>
      </w:r>
      <w:r>
        <w:rPr>
          <w:w w:val="90"/>
          <w:sz w:val="21"/>
          <w:vertAlign w:val="baseline"/>
        </w:rPr>
        <w:t> Pharmaceutical forms of cannabis were described as ‘a promising and </w:t>
      </w:r>
      <w:r>
        <w:rPr>
          <w:w w:val="95"/>
          <w:sz w:val="21"/>
          <w:vertAlign w:val="baseline"/>
        </w:rPr>
        <w:t>workable</w:t>
      </w:r>
      <w:r>
        <w:rPr>
          <w:spacing w:val="-26"/>
          <w:w w:val="95"/>
          <w:sz w:val="21"/>
          <w:vertAlign w:val="baseline"/>
        </w:rPr>
        <w:t> </w:t>
      </w:r>
      <w:r>
        <w:rPr>
          <w:w w:val="95"/>
          <w:sz w:val="21"/>
          <w:vertAlign w:val="baseline"/>
        </w:rPr>
        <w:t>area</w:t>
      </w:r>
      <w:r>
        <w:rPr>
          <w:spacing w:val="-25"/>
          <w:w w:val="95"/>
          <w:sz w:val="21"/>
          <w:vertAlign w:val="baseline"/>
        </w:rPr>
        <w:t> </w:t>
      </w:r>
      <w:r>
        <w:rPr>
          <w:w w:val="95"/>
          <w:sz w:val="21"/>
          <w:vertAlign w:val="baseline"/>
        </w:rPr>
        <w:t>of</w:t>
      </w:r>
      <w:r>
        <w:rPr>
          <w:spacing w:val="-25"/>
          <w:w w:val="95"/>
          <w:sz w:val="21"/>
          <w:vertAlign w:val="baseline"/>
        </w:rPr>
        <w:t> </w:t>
      </w:r>
      <w:r>
        <w:rPr>
          <w:w w:val="95"/>
          <w:sz w:val="21"/>
          <w:vertAlign w:val="baseline"/>
        </w:rPr>
        <w:t>reform’,</w:t>
      </w:r>
      <w:r>
        <w:rPr>
          <w:spacing w:val="-26"/>
          <w:w w:val="95"/>
          <w:sz w:val="21"/>
          <w:vertAlign w:val="baseline"/>
        </w:rPr>
        <w:t> </w:t>
      </w:r>
      <w:r>
        <w:rPr>
          <w:w w:val="95"/>
          <w:sz w:val="21"/>
          <w:vertAlign w:val="baseline"/>
        </w:rPr>
        <w:t>but</w:t>
      </w:r>
      <w:r>
        <w:rPr>
          <w:spacing w:val="-25"/>
          <w:w w:val="95"/>
          <w:sz w:val="21"/>
          <w:vertAlign w:val="baseline"/>
        </w:rPr>
        <w:t> </w:t>
      </w:r>
      <w:r>
        <w:rPr>
          <w:w w:val="95"/>
          <w:sz w:val="21"/>
          <w:vertAlign w:val="baseline"/>
        </w:rPr>
        <w:t>the</w:t>
      </w:r>
      <w:r>
        <w:rPr>
          <w:spacing w:val="-26"/>
          <w:w w:val="95"/>
          <w:sz w:val="21"/>
          <w:vertAlign w:val="baseline"/>
        </w:rPr>
        <w:t> </w:t>
      </w:r>
      <w:r>
        <w:rPr>
          <w:w w:val="95"/>
          <w:sz w:val="21"/>
          <w:vertAlign w:val="baseline"/>
        </w:rPr>
        <w:t>committee</w:t>
      </w:r>
      <w:r>
        <w:rPr>
          <w:spacing w:val="-25"/>
          <w:w w:val="95"/>
          <w:sz w:val="21"/>
          <w:vertAlign w:val="baseline"/>
        </w:rPr>
        <w:t> </w:t>
      </w:r>
      <w:r>
        <w:rPr>
          <w:w w:val="95"/>
          <w:sz w:val="21"/>
          <w:vertAlign w:val="baseline"/>
        </w:rPr>
        <w:t>made</w:t>
      </w:r>
      <w:r>
        <w:rPr>
          <w:spacing w:val="-25"/>
          <w:w w:val="95"/>
          <w:sz w:val="21"/>
          <w:vertAlign w:val="baseline"/>
        </w:rPr>
        <w:t> </w:t>
      </w:r>
      <w:r>
        <w:rPr>
          <w:w w:val="95"/>
          <w:sz w:val="21"/>
          <w:vertAlign w:val="baseline"/>
        </w:rPr>
        <w:t>few</w:t>
      </w:r>
      <w:r>
        <w:rPr>
          <w:spacing w:val="-25"/>
          <w:w w:val="95"/>
          <w:sz w:val="21"/>
          <w:vertAlign w:val="baseline"/>
        </w:rPr>
        <w:t> </w:t>
      </w:r>
      <w:r>
        <w:rPr>
          <w:w w:val="95"/>
          <w:sz w:val="21"/>
          <w:vertAlign w:val="baseline"/>
        </w:rPr>
        <w:t>recommendations</w:t>
      </w:r>
      <w:r>
        <w:rPr>
          <w:spacing w:val="-25"/>
          <w:w w:val="95"/>
          <w:sz w:val="21"/>
          <w:vertAlign w:val="baseline"/>
        </w:rPr>
        <w:t> </w:t>
      </w:r>
      <w:r>
        <w:rPr>
          <w:w w:val="95"/>
          <w:sz w:val="21"/>
          <w:vertAlign w:val="baseline"/>
        </w:rPr>
        <w:t>regarding such</w:t>
      </w:r>
      <w:r>
        <w:rPr>
          <w:spacing w:val="-30"/>
          <w:w w:val="95"/>
          <w:sz w:val="21"/>
          <w:vertAlign w:val="baseline"/>
        </w:rPr>
        <w:t> </w:t>
      </w:r>
      <w:r>
        <w:rPr>
          <w:w w:val="95"/>
          <w:sz w:val="21"/>
          <w:vertAlign w:val="baseline"/>
        </w:rPr>
        <w:t>products,</w:t>
      </w:r>
      <w:r>
        <w:rPr>
          <w:spacing w:val="-31"/>
          <w:w w:val="95"/>
          <w:sz w:val="21"/>
          <w:vertAlign w:val="baseline"/>
        </w:rPr>
        <w:t> </w:t>
      </w:r>
      <w:r>
        <w:rPr>
          <w:w w:val="95"/>
          <w:sz w:val="21"/>
          <w:vertAlign w:val="baseline"/>
        </w:rPr>
        <w:t>as</w:t>
      </w:r>
      <w:r>
        <w:rPr>
          <w:spacing w:val="-30"/>
          <w:w w:val="95"/>
          <w:sz w:val="21"/>
          <w:vertAlign w:val="baseline"/>
        </w:rPr>
        <w:t> </w:t>
      </w:r>
      <w:r>
        <w:rPr>
          <w:w w:val="95"/>
          <w:sz w:val="21"/>
          <w:vertAlign w:val="baseline"/>
        </w:rPr>
        <w:t>they</w:t>
      </w:r>
      <w:r>
        <w:rPr>
          <w:spacing w:val="-29"/>
          <w:w w:val="95"/>
          <w:sz w:val="21"/>
          <w:vertAlign w:val="baseline"/>
        </w:rPr>
        <w:t> </w:t>
      </w:r>
      <w:r>
        <w:rPr>
          <w:w w:val="95"/>
          <w:sz w:val="21"/>
          <w:vertAlign w:val="baseline"/>
        </w:rPr>
        <w:t>are</w:t>
      </w:r>
      <w:r>
        <w:rPr>
          <w:spacing w:val="-30"/>
          <w:w w:val="95"/>
          <w:sz w:val="21"/>
          <w:vertAlign w:val="baseline"/>
        </w:rPr>
        <w:t> </w:t>
      </w:r>
      <w:r>
        <w:rPr>
          <w:w w:val="95"/>
          <w:sz w:val="21"/>
          <w:vertAlign w:val="baseline"/>
        </w:rPr>
        <w:t>primarily</w:t>
      </w:r>
      <w:r>
        <w:rPr>
          <w:spacing w:val="-30"/>
          <w:w w:val="95"/>
          <w:sz w:val="21"/>
          <w:vertAlign w:val="baseline"/>
        </w:rPr>
        <w:t> </w:t>
      </w:r>
      <w:r>
        <w:rPr>
          <w:w w:val="95"/>
          <w:sz w:val="21"/>
          <w:vertAlign w:val="baseline"/>
        </w:rPr>
        <w:t>within</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purview</w:t>
      </w:r>
      <w:r>
        <w:rPr>
          <w:spacing w:val="-29"/>
          <w:w w:val="95"/>
          <w:sz w:val="21"/>
          <w:vertAlign w:val="baseline"/>
        </w:rPr>
        <w:t> </w:t>
      </w:r>
      <w:r>
        <w:rPr>
          <w:w w:val="95"/>
          <w:sz w:val="21"/>
          <w:vertAlign w:val="baseline"/>
        </w:rPr>
        <w:t>of</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Commonwealth.</w:t>
      </w:r>
      <w:r>
        <w:rPr>
          <w:w w:val="95"/>
          <w:sz w:val="21"/>
          <w:vertAlign w:val="superscript"/>
        </w:rPr>
        <w:t>21</w:t>
      </w:r>
      <w:r>
        <w:rPr>
          <w:spacing w:val="-29"/>
          <w:w w:val="95"/>
          <w:sz w:val="21"/>
          <w:vertAlign w:val="baseline"/>
        </w:rPr>
        <w:t> </w:t>
      </w:r>
      <w:r>
        <w:rPr>
          <w:w w:val="95"/>
          <w:sz w:val="21"/>
          <w:vertAlign w:val="baseline"/>
        </w:rPr>
        <w:t>It</w:t>
      </w:r>
      <w:r>
        <w:rPr>
          <w:spacing w:val="-30"/>
          <w:w w:val="95"/>
          <w:sz w:val="21"/>
          <w:vertAlign w:val="baseline"/>
        </w:rPr>
        <w:t> </w:t>
      </w:r>
      <w:r>
        <w:rPr>
          <w:w w:val="95"/>
          <w:sz w:val="21"/>
          <w:vertAlign w:val="baseline"/>
        </w:rPr>
        <w:t>did, </w:t>
      </w:r>
      <w:r>
        <w:rPr>
          <w:sz w:val="21"/>
          <w:vertAlign w:val="baseline"/>
        </w:rPr>
        <w:t>however,</w:t>
      </w:r>
      <w:r>
        <w:rPr>
          <w:spacing w:val="-25"/>
          <w:sz w:val="21"/>
          <w:vertAlign w:val="baseline"/>
        </w:rPr>
        <w:t> </w:t>
      </w:r>
      <w:r>
        <w:rPr>
          <w:sz w:val="21"/>
          <w:vertAlign w:val="baseline"/>
        </w:rPr>
        <w:t>recommend</w:t>
      </w:r>
      <w:r>
        <w:rPr>
          <w:spacing w:val="-24"/>
          <w:sz w:val="21"/>
          <w:vertAlign w:val="baseline"/>
        </w:rPr>
        <w:t> </w:t>
      </w:r>
      <w:r>
        <w:rPr>
          <w:sz w:val="21"/>
          <w:vertAlign w:val="baseline"/>
        </w:rPr>
        <w:t>that</w:t>
      </w:r>
      <w:r>
        <w:rPr>
          <w:spacing w:val="-24"/>
          <w:sz w:val="21"/>
          <w:vertAlign w:val="baseline"/>
        </w:rPr>
        <w:t> </w:t>
      </w:r>
      <w:r>
        <w:rPr>
          <w:sz w:val="21"/>
          <w:vertAlign w:val="baseline"/>
        </w:rPr>
        <w:t>the</w:t>
      </w:r>
      <w:r>
        <w:rPr>
          <w:spacing w:val="-24"/>
          <w:sz w:val="21"/>
          <w:vertAlign w:val="baseline"/>
        </w:rPr>
        <w:t> </w:t>
      </w:r>
      <w:r>
        <w:rPr>
          <w:sz w:val="21"/>
          <w:vertAlign w:val="baseline"/>
        </w:rPr>
        <w:t>New</w:t>
      </w:r>
      <w:r>
        <w:rPr>
          <w:spacing w:val="-23"/>
          <w:sz w:val="21"/>
          <w:vertAlign w:val="baseline"/>
        </w:rPr>
        <w:t> </w:t>
      </w:r>
      <w:r>
        <w:rPr>
          <w:sz w:val="21"/>
          <w:vertAlign w:val="baseline"/>
        </w:rPr>
        <w:t>South</w:t>
      </w:r>
      <w:r>
        <w:rPr>
          <w:spacing w:val="-24"/>
          <w:sz w:val="21"/>
          <w:vertAlign w:val="baseline"/>
        </w:rPr>
        <w:t> </w:t>
      </w:r>
      <w:r>
        <w:rPr>
          <w:sz w:val="21"/>
          <w:vertAlign w:val="baseline"/>
        </w:rPr>
        <w:t>Wales</w:t>
      </w:r>
      <w:r>
        <w:rPr>
          <w:spacing w:val="-23"/>
          <w:sz w:val="21"/>
          <w:vertAlign w:val="baseline"/>
        </w:rPr>
        <w:t> </w:t>
      </w:r>
      <w:r>
        <w:rPr>
          <w:sz w:val="21"/>
          <w:vertAlign w:val="baseline"/>
        </w:rPr>
        <w:t>Government</w:t>
      </w:r>
      <w:r>
        <w:rPr>
          <w:spacing w:val="-24"/>
          <w:sz w:val="21"/>
          <w:vertAlign w:val="baseline"/>
        </w:rPr>
        <w:t> </w:t>
      </w:r>
      <w:r>
        <w:rPr>
          <w:sz w:val="21"/>
          <w:vertAlign w:val="baseline"/>
        </w:rPr>
        <w:t>write</w:t>
      </w:r>
      <w:r>
        <w:rPr>
          <w:spacing w:val="-24"/>
          <w:sz w:val="21"/>
          <w:vertAlign w:val="baseline"/>
        </w:rPr>
        <w:t> </w:t>
      </w:r>
      <w:r>
        <w:rPr>
          <w:sz w:val="21"/>
          <w:vertAlign w:val="baseline"/>
        </w:rPr>
        <w:t>to</w:t>
      </w:r>
      <w:r>
        <w:rPr>
          <w:spacing w:val="-24"/>
          <w:sz w:val="21"/>
          <w:vertAlign w:val="baseline"/>
        </w:rPr>
        <w:t> </w:t>
      </w:r>
      <w:r>
        <w:rPr>
          <w:sz w:val="21"/>
          <w:vertAlign w:val="baseline"/>
        </w:rPr>
        <w:t>the</w:t>
      </w:r>
    </w:p>
    <w:p>
      <w:pPr>
        <w:pStyle w:val="BodyText"/>
        <w:rPr>
          <w:sz w:val="20"/>
        </w:rPr>
      </w:pPr>
    </w:p>
    <w:p>
      <w:pPr>
        <w:pStyle w:val="BodyText"/>
        <w:spacing w:before="2"/>
        <w:rPr>
          <w:sz w:val="18"/>
        </w:rPr>
      </w:pPr>
      <w:r>
        <w:rPr/>
        <w:pict>
          <v:line style="position:absolute;mso-position-horizontal-relative:page;mso-position-vertical-relative:paragraph;z-index:1352;mso-wrap-distance-left:0;mso-wrap-distance-right:0" from="70.320pt,12.938955pt" to="214.32pt,12.938955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16 </w:t>
      </w:r>
      <w:r>
        <w:rPr>
          <w:sz w:val="16"/>
        </w:rPr>
        <w:t>Legislative Assembly for the Australian Capital Territory, </w:t>
      </w:r>
      <w:r>
        <w:rPr>
          <w:rFonts w:ascii="Calibri"/>
          <w:i/>
          <w:sz w:val="16"/>
        </w:rPr>
        <w:t>Report on the Medicinal Use of Cannabis </w:t>
      </w:r>
      <w:r>
        <w:rPr>
          <w:sz w:val="16"/>
        </w:rPr>
        <w:t>(2005), 3.</w:t>
      </w:r>
    </w:p>
    <w:p>
      <w:pPr>
        <w:spacing w:before="105"/>
        <w:ind w:left="956" w:right="0" w:firstLine="0"/>
        <w:jc w:val="left"/>
        <w:rPr>
          <w:sz w:val="16"/>
        </w:rPr>
      </w:pPr>
      <w:r>
        <w:rPr>
          <w:position w:val="6"/>
          <w:sz w:val="9"/>
        </w:rPr>
        <w:t>17 </w:t>
      </w:r>
      <w:r>
        <w:rPr>
          <w:sz w:val="16"/>
        </w:rPr>
        <w:t>Ibid 5–6.</w:t>
      </w:r>
    </w:p>
    <w:p>
      <w:pPr>
        <w:spacing w:before="109"/>
        <w:ind w:left="956" w:right="0" w:firstLine="0"/>
        <w:jc w:val="left"/>
        <w:rPr>
          <w:sz w:val="16"/>
        </w:rPr>
      </w:pPr>
      <w:r>
        <w:rPr>
          <w:w w:val="95"/>
          <w:position w:val="6"/>
          <w:sz w:val="9"/>
        </w:rPr>
        <w:t>18 </w:t>
      </w:r>
      <w:r>
        <w:rPr>
          <w:w w:val="95"/>
          <w:sz w:val="16"/>
        </w:rPr>
        <w:t>Simon Corbell, MLA, ‘Report on Medicinal Use of Cannabis Tabled’ (Media Release,18 October 2005).</w:t>
      </w:r>
    </w:p>
    <w:p>
      <w:pPr>
        <w:spacing w:before="114"/>
        <w:ind w:left="957" w:right="0" w:hanging="2"/>
        <w:jc w:val="left"/>
        <w:rPr>
          <w:sz w:val="16"/>
        </w:rPr>
      </w:pPr>
      <w:r>
        <w:rPr>
          <w:w w:val="95"/>
          <w:position w:val="6"/>
          <w:sz w:val="9"/>
        </w:rPr>
        <w:t>19</w:t>
      </w:r>
      <w:r>
        <w:rPr>
          <w:spacing w:val="-6"/>
          <w:w w:val="95"/>
          <w:position w:val="6"/>
          <w:sz w:val="9"/>
        </w:rPr>
        <w:t> </w:t>
      </w:r>
      <w:r>
        <w:rPr>
          <w:w w:val="95"/>
          <w:sz w:val="16"/>
        </w:rPr>
        <w:t>Legislative</w:t>
      </w:r>
      <w:r>
        <w:rPr>
          <w:spacing w:val="-31"/>
          <w:w w:val="95"/>
          <w:sz w:val="16"/>
        </w:rPr>
        <w:t> </w:t>
      </w:r>
      <w:r>
        <w:rPr>
          <w:w w:val="95"/>
          <w:sz w:val="16"/>
        </w:rPr>
        <w:t>Council</w:t>
      </w:r>
      <w:r>
        <w:rPr>
          <w:spacing w:val="-30"/>
          <w:w w:val="95"/>
          <w:sz w:val="16"/>
        </w:rPr>
        <w:t> </w:t>
      </w:r>
      <w:r>
        <w:rPr>
          <w:w w:val="95"/>
          <w:sz w:val="16"/>
        </w:rPr>
        <w:t>General</w:t>
      </w:r>
      <w:r>
        <w:rPr>
          <w:spacing w:val="-30"/>
          <w:w w:val="95"/>
          <w:sz w:val="16"/>
        </w:rPr>
        <w:t> </w:t>
      </w:r>
      <w:r>
        <w:rPr>
          <w:w w:val="95"/>
          <w:sz w:val="16"/>
        </w:rPr>
        <w:t>Purpose</w:t>
      </w:r>
      <w:r>
        <w:rPr>
          <w:spacing w:val="-30"/>
          <w:w w:val="95"/>
          <w:sz w:val="16"/>
        </w:rPr>
        <w:t> </w:t>
      </w:r>
      <w:r>
        <w:rPr>
          <w:w w:val="95"/>
          <w:sz w:val="16"/>
        </w:rPr>
        <w:t>Standing</w:t>
      </w:r>
      <w:r>
        <w:rPr>
          <w:spacing w:val="-30"/>
          <w:w w:val="95"/>
          <w:sz w:val="16"/>
        </w:rPr>
        <w:t> </w:t>
      </w:r>
      <w:r>
        <w:rPr>
          <w:w w:val="95"/>
          <w:sz w:val="16"/>
        </w:rPr>
        <w:t>Committee</w:t>
      </w:r>
      <w:r>
        <w:rPr>
          <w:spacing w:val="-30"/>
          <w:w w:val="95"/>
          <w:sz w:val="16"/>
        </w:rPr>
        <w:t> </w:t>
      </w:r>
      <w:r>
        <w:rPr>
          <w:w w:val="95"/>
          <w:sz w:val="16"/>
        </w:rPr>
        <w:t>No</w:t>
      </w:r>
      <w:r>
        <w:rPr>
          <w:spacing w:val="-30"/>
          <w:w w:val="95"/>
          <w:sz w:val="16"/>
        </w:rPr>
        <w:t> </w:t>
      </w:r>
      <w:r>
        <w:rPr>
          <w:w w:val="95"/>
          <w:sz w:val="16"/>
        </w:rPr>
        <w:t>4,</w:t>
      </w:r>
      <w:r>
        <w:rPr>
          <w:spacing w:val="-31"/>
          <w:w w:val="95"/>
          <w:sz w:val="16"/>
        </w:rPr>
        <w:t> </w:t>
      </w:r>
      <w:r>
        <w:rPr>
          <w:w w:val="95"/>
          <w:sz w:val="16"/>
        </w:rPr>
        <w:t>Parliament</w:t>
      </w:r>
      <w:r>
        <w:rPr>
          <w:spacing w:val="-30"/>
          <w:w w:val="95"/>
          <w:sz w:val="16"/>
        </w:rPr>
        <w:t> </w:t>
      </w:r>
      <w:r>
        <w:rPr>
          <w:w w:val="95"/>
          <w:sz w:val="16"/>
        </w:rPr>
        <w:t>of</w:t>
      </w:r>
      <w:r>
        <w:rPr>
          <w:spacing w:val="-30"/>
          <w:w w:val="95"/>
          <w:sz w:val="16"/>
        </w:rPr>
        <w:t> </w:t>
      </w:r>
      <w:r>
        <w:rPr>
          <w:w w:val="95"/>
          <w:sz w:val="16"/>
        </w:rPr>
        <w:t>New</w:t>
      </w:r>
      <w:r>
        <w:rPr>
          <w:spacing w:val="-30"/>
          <w:w w:val="95"/>
          <w:sz w:val="16"/>
        </w:rPr>
        <w:t> </w:t>
      </w:r>
      <w:r>
        <w:rPr>
          <w:w w:val="95"/>
          <w:sz w:val="16"/>
        </w:rPr>
        <w:t>South</w:t>
      </w:r>
      <w:r>
        <w:rPr>
          <w:spacing w:val="-30"/>
          <w:w w:val="95"/>
          <w:sz w:val="16"/>
        </w:rPr>
        <w:t> </w:t>
      </w:r>
      <w:r>
        <w:rPr>
          <w:w w:val="95"/>
          <w:sz w:val="16"/>
        </w:rPr>
        <w:t>Wales,</w:t>
      </w:r>
      <w:r>
        <w:rPr>
          <w:spacing w:val="-30"/>
          <w:w w:val="95"/>
          <w:sz w:val="16"/>
        </w:rPr>
        <w:t> </w:t>
      </w:r>
      <w:r>
        <w:rPr>
          <w:rFonts w:ascii="Calibri"/>
          <w:i/>
          <w:w w:val="95"/>
          <w:sz w:val="16"/>
        </w:rPr>
        <w:t>The</w:t>
      </w:r>
      <w:r>
        <w:rPr>
          <w:rFonts w:ascii="Calibri"/>
          <w:i/>
          <w:spacing w:val="-17"/>
          <w:w w:val="95"/>
          <w:sz w:val="16"/>
        </w:rPr>
        <w:t> </w:t>
      </w:r>
      <w:r>
        <w:rPr>
          <w:rFonts w:ascii="Calibri"/>
          <w:i/>
          <w:w w:val="95"/>
          <w:sz w:val="16"/>
        </w:rPr>
        <w:t>Use</w:t>
      </w:r>
      <w:r>
        <w:rPr>
          <w:rFonts w:ascii="Calibri"/>
          <w:i/>
          <w:spacing w:val="-16"/>
          <w:w w:val="95"/>
          <w:sz w:val="16"/>
        </w:rPr>
        <w:t> </w:t>
      </w:r>
      <w:r>
        <w:rPr>
          <w:rFonts w:ascii="Calibri"/>
          <w:i/>
          <w:w w:val="95"/>
          <w:sz w:val="16"/>
        </w:rPr>
        <w:t>of</w:t>
      </w:r>
      <w:r>
        <w:rPr>
          <w:rFonts w:ascii="Calibri"/>
          <w:i/>
          <w:spacing w:val="-16"/>
          <w:w w:val="95"/>
          <w:sz w:val="16"/>
        </w:rPr>
        <w:t> </w:t>
      </w:r>
      <w:r>
        <w:rPr>
          <w:rFonts w:ascii="Calibri"/>
          <w:i/>
          <w:w w:val="95"/>
          <w:sz w:val="16"/>
        </w:rPr>
        <w:t>Cannabis</w:t>
      </w:r>
      <w:r>
        <w:rPr>
          <w:rFonts w:ascii="Calibri"/>
          <w:i/>
          <w:spacing w:val="-17"/>
          <w:w w:val="95"/>
          <w:sz w:val="16"/>
        </w:rPr>
        <w:t> </w:t>
      </w:r>
      <w:r>
        <w:rPr>
          <w:rFonts w:ascii="Calibri"/>
          <w:i/>
          <w:w w:val="95"/>
          <w:sz w:val="16"/>
        </w:rPr>
        <w:t>for</w:t>
      </w:r>
      <w:r>
        <w:rPr>
          <w:rFonts w:ascii="Calibri"/>
          <w:i/>
          <w:spacing w:val="-17"/>
          <w:w w:val="95"/>
          <w:sz w:val="16"/>
        </w:rPr>
        <w:t> </w:t>
      </w:r>
      <w:r>
        <w:rPr>
          <w:rFonts w:ascii="Calibri"/>
          <w:i/>
          <w:w w:val="95"/>
          <w:sz w:val="16"/>
        </w:rPr>
        <w:t>Medical </w:t>
      </w:r>
      <w:r>
        <w:rPr>
          <w:rFonts w:ascii="Calibri"/>
          <w:i/>
          <w:sz w:val="16"/>
        </w:rPr>
        <w:t>Purposes </w:t>
      </w:r>
      <w:r>
        <w:rPr>
          <w:sz w:val="16"/>
        </w:rPr>
        <w:t>(2013)</w:t>
      </w:r>
      <w:r>
        <w:rPr>
          <w:spacing w:val="-8"/>
          <w:sz w:val="16"/>
        </w:rPr>
        <w:t> </w:t>
      </w:r>
      <w:r>
        <w:rPr>
          <w:sz w:val="16"/>
        </w:rPr>
        <w:t>iv.</w:t>
      </w:r>
    </w:p>
    <w:p>
      <w:pPr>
        <w:spacing w:before="104"/>
        <w:ind w:left="956" w:right="0" w:firstLine="0"/>
        <w:jc w:val="left"/>
        <w:rPr>
          <w:sz w:val="16"/>
        </w:rPr>
      </w:pPr>
      <w:r>
        <w:rPr>
          <w:w w:val="95"/>
          <w:position w:val="6"/>
          <w:sz w:val="9"/>
        </w:rPr>
        <w:t>20 </w:t>
      </w:r>
      <w:r>
        <w:rPr>
          <w:w w:val="95"/>
          <w:sz w:val="16"/>
        </w:rPr>
        <w:t>Ibid xi.</w:t>
      </w:r>
    </w:p>
    <w:p>
      <w:pPr>
        <w:spacing w:before="109"/>
        <w:ind w:left="956" w:right="0" w:firstLine="0"/>
        <w:jc w:val="left"/>
        <w:rPr>
          <w:sz w:val="16"/>
        </w:rPr>
      </w:pPr>
      <w:r>
        <w:rPr>
          <w:w w:val="90"/>
          <w:position w:val="6"/>
          <w:sz w:val="9"/>
        </w:rPr>
        <w:t>21 </w:t>
      </w:r>
      <w:r>
        <w:rPr>
          <w:w w:val="90"/>
          <w:sz w:val="16"/>
        </w:rPr>
        <w:t>Ibid xi–xiii.</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3" w:lineRule="auto" w:before="94"/>
        <w:ind w:left="1666" w:right="172"/>
      </w:pPr>
      <w:r>
        <w:rPr>
          <w:w w:val="95"/>
        </w:rPr>
        <w:t>Commonwealth</w:t>
      </w:r>
      <w:r>
        <w:rPr>
          <w:spacing w:val="-29"/>
          <w:w w:val="95"/>
        </w:rPr>
        <w:t> </w:t>
      </w:r>
      <w:r>
        <w:rPr>
          <w:w w:val="95"/>
        </w:rPr>
        <w:t>Minister</w:t>
      </w:r>
      <w:r>
        <w:rPr>
          <w:spacing w:val="-29"/>
          <w:w w:val="95"/>
        </w:rPr>
        <w:t> </w:t>
      </w:r>
      <w:r>
        <w:rPr>
          <w:w w:val="95"/>
        </w:rPr>
        <w:t>for</w:t>
      </w:r>
      <w:r>
        <w:rPr>
          <w:spacing w:val="-28"/>
          <w:w w:val="95"/>
        </w:rPr>
        <w:t> </w:t>
      </w:r>
      <w:r>
        <w:rPr>
          <w:w w:val="95"/>
        </w:rPr>
        <w:t>Health</w:t>
      </w:r>
      <w:r>
        <w:rPr>
          <w:spacing w:val="-29"/>
          <w:w w:val="95"/>
        </w:rPr>
        <w:t> </w:t>
      </w:r>
      <w:r>
        <w:rPr>
          <w:w w:val="95"/>
        </w:rPr>
        <w:t>and</w:t>
      </w:r>
      <w:r>
        <w:rPr>
          <w:spacing w:val="-29"/>
          <w:w w:val="95"/>
        </w:rPr>
        <w:t> </w:t>
      </w:r>
      <w:r>
        <w:rPr>
          <w:w w:val="95"/>
        </w:rPr>
        <w:t>Ageing,</w:t>
      </w:r>
      <w:r>
        <w:rPr>
          <w:spacing w:val="-29"/>
          <w:w w:val="95"/>
        </w:rPr>
        <w:t> </w:t>
      </w:r>
      <w:r>
        <w:rPr>
          <w:w w:val="95"/>
        </w:rPr>
        <w:t>expressing</w:t>
      </w:r>
      <w:r>
        <w:rPr>
          <w:spacing w:val="-28"/>
          <w:w w:val="95"/>
        </w:rPr>
        <w:t> </w:t>
      </w:r>
      <w:r>
        <w:rPr>
          <w:w w:val="95"/>
        </w:rPr>
        <w:t>in-principle</w:t>
      </w:r>
      <w:r>
        <w:rPr>
          <w:spacing w:val="-29"/>
          <w:w w:val="95"/>
        </w:rPr>
        <w:t> </w:t>
      </w:r>
      <w:r>
        <w:rPr>
          <w:w w:val="95"/>
        </w:rPr>
        <w:t>support</w:t>
      </w:r>
      <w:r>
        <w:rPr>
          <w:spacing w:val="-29"/>
          <w:w w:val="95"/>
        </w:rPr>
        <w:t> </w:t>
      </w:r>
      <w:r>
        <w:rPr>
          <w:w w:val="95"/>
        </w:rPr>
        <w:t>for </w:t>
      </w:r>
      <w:r>
        <w:rPr>
          <w:w w:val="90"/>
        </w:rPr>
        <w:t>expansion</w:t>
      </w:r>
      <w:r>
        <w:rPr>
          <w:spacing w:val="-12"/>
          <w:w w:val="90"/>
        </w:rPr>
        <w:t> </w:t>
      </w:r>
      <w:r>
        <w:rPr>
          <w:w w:val="90"/>
        </w:rPr>
        <w:t>of</w:t>
      </w:r>
      <w:r>
        <w:rPr>
          <w:spacing w:val="-11"/>
          <w:w w:val="90"/>
        </w:rPr>
        <w:t> </w:t>
      </w:r>
      <w:r>
        <w:rPr>
          <w:w w:val="90"/>
        </w:rPr>
        <w:t>access</w:t>
      </w:r>
      <w:r>
        <w:rPr>
          <w:spacing w:val="-11"/>
          <w:w w:val="90"/>
        </w:rPr>
        <w:t> </w:t>
      </w:r>
      <w:r>
        <w:rPr>
          <w:w w:val="90"/>
        </w:rPr>
        <w:t>to</w:t>
      </w:r>
      <w:r>
        <w:rPr>
          <w:spacing w:val="-11"/>
          <w:w w:val="90"/>
        </w:rPr>
        <w:t> </w:t>
      </w:r>
      <w:r>
        <w:rPr>
          <w:w w:val="90"/>
        </w:rPr>
        <w:t>‘approved</w:t>
      </w:r>
      <w:r>
        <w:rPr>
          <w:spacing w:val="-12"/>
          <w:w w:val="90"/>
        </w:rPr>
        <w:t> </w:t>
      </w:r>
      <w:r>
        <w:rPr>
          <w:w w:val="90"/>
        </w:rPr>
        <w:t>cannabis</w:t>
      </w:r>
      <w:r>
        <w:rPr>
          <w:spacing w:val="-11"/>
          <w:w w:val="90"/>
        </w:rPr>
        <w:t> </w:t>
      </w:r>
      <w:r>
        <w:rPr>
          <w:w w:val="90"/>
        </w:rPr>
        <w:t>pharmacotherapies’</w:t>
      </w:r>
      <w:r>
        <w:rPr>
          <w:spacing w:val="-12"/>
          <w:w w:val="90"/>
        </w:rPr>
        <w:t> </w:t>
      </w:r>
      <w:r>
        <w:rPr>
          <w:w w:val="90"/>
        </w:rPr>
        <w:t>and</w:t>
      </w:r>
      <w:r>
        <w:rPr>
          <w:spacing w:val="-11"/>
          <w:w w:val="90"/>
        </w:rPr>
        <w:t> </w:t>
      </w:r>
      <w:r>
        <w:rPr>
          <w:w w:val="90"/>
        </w:rPr>
        <w:t>further</w:t>
      </w:r>
      <w:r>
        <w:rPr>
          <w:spacing w:val="-11"/>
          <w:w w:val="90"/>
        </w:rPr>
        <w:t> </w:t>
      </w:r>
      <w:r>
        <w:rPr>
          <w:w w:val="90"/>
        </w:rPr>
        <w:t>clinical</w:t>
      </w:r>
      <w:r>
        <w:rPr>
          <w:spacing w:val="-13"/>
          <w:w w:val="90"/>
        </w:rPr>
        <w:t> </w:t>
      </w:r>
      <w:r>
        <w:rPr>
          <w:w w:val="90"/>
        </w:rPr>
        <w:t>trials </w:t>
      </w:r>
      <w:r>
        <w:rPr/>
        <w:t>of pharmaceutical cannabis</w:t>
      </w:r>
      <w:r>
        <w:rPr>
          <w:spacing w:val="-41"/>
        </w:rPr>
        <w:t> </w:t>
      </w:r>
      <w:r>
        <w:rPr/>
        <w:t>products.</w:t>
      </w:r>
      <w:r>
        <w:rPr>
          <w:vertAlign w:val="superscript"/>
        </w:rPr>
        <w:t>22</w:t>
      </w:r>
    </w:p>
    <w:p>
      <w:pPr>
        <w:pStyle w:val="ListParagraph"/>
        <w:numPr>
          <w:ilvl w:val="1"/>
          <w:numId w:val="5"/>
        </w:numPr>
        <w:tabs>
          <w:tab w:pos="1666" w:val="left" w:leader="none"/>
          <w:tab w:pos="1667" w:val="left" w:leader="none"/>
        </w:tabs>
        <w:spacing w:line="271" w:lineRule="auto" w:before="95" w:after="0"/>
        <w:ind w:left="1666" w:right="171" w:hanging="710"/>
        <w:jc w:val="left"/>
        <w:rPr>
          <w:sz w:val="21"/>
        </w:rPr>
      </w:pPr>
      <w:r>
        <w:rPr>
          <w:w w:val="95"/>
          <w:sz w:val="21"/>
        </w:rPr>
        <w:t>In</w:t>
      </w:r>
      <w:r>
        <w:rPr>
          <w:spacing w:val="-32"/>
          <w:w w:val="95"/>
          <w:sz w:val="21"/>
        </w:rPr>
        <w:t> </w:t>
      </w:r>
      <w:r>
        <w:rPr>
          <w:w w:val="95"/>
          <w:sz w:val="21"/>
        </w:rPr>
        <w:t>relation</w:t>
      </w:r>
      <w:r>
        <w:rPr>
          <w:spacing w:val="-32"/>
          <w:w w:val="95"/>
          <w:sz w:val="21"/>
        </w:rPr>
        <w:t> </w:t>
      </w:r>
      <w:r>
        <w:rPr>
          <w:w w:val="95"/>
          <w:sz w:val="21"/>
        </w:rPr>
        <w:t>to</w:t>
      </w:r>
      <w:r>
        <w:rPr>
          <w:spacing w:val="-32"/>
          <w:w w:val="95"/>
          <w:sz w:val="21"/>
        </w:rPr>
        <w:t> </w:t>
      </w:r>
      <w:r>
        <w:rPr>
          <w:w w:val="95"/>
          <w:sz w:val="21"/>
        </w:rPr>
        <w:t>what</w:t>
      </w:r>
      <w:r>
        <w:rPr>
          <w:spacing w:val="-32"/>
          <w:w w:val="95"/>
          <w:sz w:val="21"/>
        </w:rPr>
        <w:t> </w:t>
      </w:r>
      <w:r>
        <w:rPr>
          <w:w w:val="95"/>
          <w:sz w:val="21"/>
        </w:rPr>
        <w:t>it</w:t>
      </w:r>
      <w:r>
        <w:rPr>
          <w:spacing w:val="-32"/>
          <w:w w:val="95"/>
          <w:sz w:val="21"/>
        </w:rPr>
        <w:t> </w:t>
      </w:r>
      <w:r>
        <w:rPr>
          <w:w w:val="95"/>
          <w:sz w:val="21"/>
        </w:rPr>
        <w:t>called</w:t>
      </w:r>
      <w:r>
        <w:rPr>
          <w:spacing w:val="-32"/>
          <w:w w:val="95"/>
          <w:sz w:val="21"/>
        </w:rPr>
        <w:t> </w:t>
      </w:r>
      <w:r>
        <w:rPr>
          <w:w w:val="95"/>
          <w:sz w:val="21"/>
        </w:rPr>
        <w:t>‘crude</w:t>
      </w:r>
      <w:r>
        <w:rPr>
          <w:spacing w:val="-32"/>
          <w:w w:val="95"/>
          <w:sz w:val="21"/>
        </w:rPr>
        <w:t> </w:t>
      </w:r>
      <w:r>
        <w:rPr>
          <w:w w:val="95"/>
          <w:sz w:val="21"/>
        </w:rPr>
        <w:t>cannabis’</w:t>
      </w:r>
      <w:r>
        <w:rPr>
          <w:spacing w:val="-33"/>
          <w:w w:val="95"/>
          <w:sz w:val="21"/>
        </w:rPr>
        <w:t> </w:t>
      </w:r>
      <w:r>
        <w:rPr>
          <w:w w:val="95"/>
          <w:sz w:val="21"/>
        </w:rPr>
        <w:t>(cannabis</w:t>
      </w:r>
      <w:r>
        <w:rPr>
          <w:spacing w:val="-31"/>
          <w:w w:val="95"/>
          <w:sz w:val="21"/>
        </w:rPr>
        <w:t> </w:t>
      </w:r>
      <w:r>
        <w:rPr>
          <w:w w:val="95"/>
          <w:sz w:val="21"/>
        </w:rPr>
        <w:t>in</w:t>
      </w:r>
      <w:r>
        <w:rPr>
          <w:spacing w:val="-32"/>
          <w:w w:val="95"/>
          <w:sz w:val="21"/>
        </w:rPr>
        <w:t> </w:t>
      </w:r>
      <w:r>
        <w:rPr>
          <w:w w:val="95"/>
          <w:sz w:val="21"/>
        </w:rPr>
        <w:t>plant,</w:t>
      </w:r>
      <w:r>
        <w:rPr>
          <w:spacing w:val="-33"/>
          <w:w w:val="95"/>
          <w:sz w:val="21"/>
        </w:rPr>
        <w:t> </w:t>
      </w:r>
      <w:r>
        <w:rPr>
          <w:w w:val="95"/>
          <w:sz w:val="21"/>
        </w:rPr>
        <w:t>resin</w:t>
      </w:r>
      <w:r>
        <w:rPr>
          <w:spacing w:val="-32"/>
          <w:w w:val="95"/>
          <w:sz w:val="21"/>
        </w:rPr>
        <w:t> </w:t>
      </w:r>
      <w:r>
        <w:rPr>
          <w:w w:val="95"/>
          <w:sz w:val="21"/>
        </w:rPr>
        <w:t>or</w:t>
      </w:r>
      <w:r>
        <w:rPr>
          <w:spacing w:val="-32"/>
          <w:w w:val="95"/>
          <w:sz w:val="21"/>
        </w:rPr>
        <w:t> </w:t>
      </w:r>
      <w:r>
        <w:rPr>
          <w:w w:val="95"/>
          <w:sz w:val="21"/>
        </w:rPr>
        <w:t>liquid</w:t>
      </w:r>
      <w:r>
        <w:rPr>
          <w:spacing w:val="-32"/>
          <w:w w:val="95"/>
          <w:sz w:val="21"/>
        </w:rPr>
        <w:t> </w:t>
      </w:r>
      <w:r>
        <w:rPr>
          <w:w w:val="95"/>
          <w:sz w:val="21"/>
        </w:rPr>
        <w:t>form),</w:t>
      </w:r>
      <w:r>
        <w:rPr>
          <w:spacing w:val="-32"/>
          <w:w w:val="95"/>
          <w:sz w:val="21"/>
        </w:rPr>
        <w:t> </w:t>
      </w:r>
      <w:r>
        <w:rPr>
          <w:w w:val="95"/>
          <w:sz w:val="21"/>
        </w:rPr>
        <w:t>the committee</w:t>
      </w:r>
      <w:r>
        <w:rPr>
          <w:spacing w:val="-41"/>
          <w:w w:val="95"/>
          <w:sz w:val="21"/>
        </w:rPr>
        <w:t> </w:t>
      </w:r>
      <w:r>
        <w:rPr>
          <w:w w:val="95"/>
          <w:sz w:val="21"/>
        </w:rPr>
        <w:t>recommended</w:t>
      </w:r>
      <w:r>
        <w:rPr>
          <w:spacing w:val="-40"/>
          <w:w w:val="95"/>
          <w:sz w:val="21"/>
        </w:rPr>
        <w:t> </w:t>
      </w:r>
      <w:r>
        <w:rPr>
          <w:w w:val="95"/>
          <w:sz w:val="21"/>
        </w:rPr>
        <w:t>a</w:t>
      </w:r>
      <w:r>
        <w:rPr>
          <w:spacing w:val="-41"/>
          <w:w w:val="95"/>
          <w:sz w:val="21"/>
        </w:rPr>
        <w:t> </w:t>
      </w:r>
      <w:r>
        <w:rPr>
          <w:w w:val="95"/>
          <w:sz w:val="21"/>
        </w:rPr>
        <w:t>‘compassionate</w:t>
      </w:r>
      <w:r>
        <w:rPr>
          <w:spacing w:val="-40"/>
          <w:w w:val="95"/>
          <w:sz w:val="21"/>
        </w:rPr>
        <w:t> </w:t>
      </w:r>
      <w:r>
        <w:rPr>
          <w:w w:val="95"/>
          <w:sz w:val="21"/>
        </w:rPr>
        <w:t>approach’</w:t>
      </w:r>
      <w:r>
        <w:rPr>
          <w:spacing w:val="-41"/>
          <w:w w:val="95"/>
          <w:sz w:val="21"/>
        </w:rPr>
        <w:t> </w:t>
      </w:r>
      <w:r>
        <w:rPr>
          <w:w w:val="95"/>
          <w:sz w:val="21"/>
        </w:rPr>
        <w:t>be</w:t>
      </w:r>
      <w:r>
        <w:rPr>
          <w:spacing w:val="-41"/>
          <w:w w:val="95"/>
          <w:sz w:val="21"/>
        </w:rPr>
        <w:t> </w:t>
      </w:r>
      <w:r>
        <w:rPr>
          <w:w w:val="95"/>
          <w:sz w:val="21"/>
        </w:rPr>
        <w:t>taken.</w:t>
      </w:r>
      <w:r>
        <w:rPr>
          <w:spacing w:val="-41"/>
          <w:w w:val="95"/>
          <w:sz w:val="21"/>
        </w:rPr>
        <w:t> </w:t>
      </w:r>
      <w:r>
        <w:rPr>
          <w:w w:val="95"/>
          <w:sz w:val="21"/>
        </w:rPr>
        <w:t>While</w:t>
      </w:r>
      <w:r>
        <w:rPr>
          <w:spacing w:val="-40"/>
          <w:w w:val="95"/>
          <w:sz w:val="21"/>
        </w:rPr>
        <w:t> </w:t>
      </w:r>
      <w:r>
        <w:rPr>
          <w:w w:val="95"/>
          <w:sz w:val="21"/>
        </w:rPr>
        <w:t>emphasising</w:t>
      </w:r>
      <w:r>
        <w:rPr>
          <w:spacing w:val="-41"/>
          <w:w w:val="95"/>
          <w:sz w:val="21"/>
        </w:rPr>
        <w:t> </w:t>
      </w:r>
      <w:r>
        <w:rPr>
          <w:w w:val="95"/>
          <w:sz w:val="21"/>
        </w:rPr>
        <w:t>the benefits</w:t>
      </w:r>
      <w:r>
        <w:rPr>
          <w:spacing w:val="-31"/>
          <w:w w:val="95"/>
          <w:sz w:val="21"/>
        </w:rPr>
        <w:t> </w:t>
      </w:r>
      <w:r>
        <w:rPr>
          <w:w w:val="95"/>
          <w:sz w:val="21"/>
        </w:rPr>
        <w:t>of</w:t>
      </w:r>
      <w:r>
        <w:rPr>
          <w:spacing w:val="-31"/>
          <w:w w:val="95"/>
          <w:sz w:val="21"/>
        </w:rPr>
        <w:t> </w:t>
      </w:r>
      <w:r>
        <w:rPr>
          <w:w w:val="95"/>
          <w:sz w:val="21"/>
        </w:rPr>
        <w:t>pharmaceutical-grade</w:t>
      </w:r>
      <w:r>
        <w:rPr>
          <w:spacing w:val="-31"/>
          <w:w w:val="95"/>
          <w:sz w:val="21"/>
        </w:rPr>
        <w:t> </w:t>
      </w:r>
      <w:r>
        <w:rPr>
          <w:w w:val="95"/>
          <w:sz w:val="21"/>
        </w:rPr>
        <w:t>cannabis</w:t>
      </w:r>
      <w:r>
        <w:rPr>
          <w:spacing w:val="-30"/>
          <w:w w:val="95"/>
          <w:sz w:val="21"/>
        </w:rPr>
        <w:t> </w:t>
      </w:r>
      <w:r>
        <w:rPr>
          <w:w w:val="95"/>
          <w:sz w:val="21"/>
        </w:rPr>
        <w:t>products,</w:t>
      </w:r>
      <w:r>
        <w:rPr>
          <w:spacing w:val="-32"/>
          <w:w w:val="95"/>
          <w:sz w:val="21"/>
        </w:rPr>
        <w:t> </w:t>
      </w:r>
      <w:r>
        <w:rPr>
          <w:w w:val="95"/>
          <w:sz w:val="21"/>
        </w:rPr>
        <w:t>it</w:t>
      </w:r>
      <w:r>
        <w:rPr>
          <w:spacing w:val="-30"/>
          <w:w w:val="95"/>
          <w:sz w:val="21"/>
        </w:rPr>
        <w:t> </w:t>
      </w:r>
      <w:r>
        <w:rPr>
          <w:w w:val="95"/>
          <w:sz w:val="21"/>
        </w:rPr>
        <w:t>noted</w:t>
      </w:r>
      <w:r>
        <w:rPr>
          <w:spacing w:val="-31"/>
          <w:w w:val="95"/>
          <w:sz w:val="21"/>
        </w:rPr>
        <w:t> </w:t>
      </w:r>
      <w:r>
        <w:rPr>
          <w:w w:val="95"/>
          <w:sz w:val="21"/>
        </w:rPr>
        <w:t>that</w:t>
      </w:r>
      <w:r>
        <w:rPr>
          <w:spacing w:val="-31"/>
          <w:w w:val="95"/>
          <w:sz w:val="21"/>
        </w:rPr>
        <w:t> </w:t>
      </w:r>
      <w:r>
        <w:rPr>
          <w:w w:val="95"/>
          <w:sz w:val="21"/>
        </w:rPr>
        <w:t>these</w:t>
      </w:r>
      <w:r>
        <w:rPr>
          <w:spacing w:val="-31"/>
          <w:w w:val="95"/>
          <w:sz w:val="21"/>
        </w:rPr>
        <w:t> </w:t>
      </w:r>
      <w:r>
        <w:rPr>
          <w:w w:val="95"/>
          <w:sz w:val="21"/>
        </w:rPr>
        <w:t>products</w:t>
      </w:r>
      <w:r>
        <w:rPr>
          <w:spacing w:val="-30"/>
          <w:w w:val="95"/>
          <w:sz w:val="21"/>
        </w:rPr>
        <w:t> </w:t>
      </w:r>
      <w:r>
        <w:rPr>
          <w:w w:val="95"/>
          <w:sz w:val="21"/>
        </w:rPr>
        <w:t>are presently</w:t>
      </w:r>
      <w:r>
        <w:rPr>
          <w:spacing w:val="-40"/>
          <w:w w:val="95"/>
          <w:sz w:val="21"/>
        </w:rPr>
        <w:t> </w:t>
      </w:r>
      <w:r>
        <w:rPr>
          <w:w w:val="95"/>
          <w:sz w:val="21"/>
        </w:rPr>
        <w:t>of</w:t>
      </w:r>
      <w:r>
        <w:rPr>
          <w:spacing w:val="-39"/>
          <w:w w:val="95"/>
          <w:sz w:val="21"/>
        </w:rPr>
        <w:t> </w:t>
      </w:r>
      <w:r>
        <w:rPr>
          <w:w w:val="95"/>
          <w:sz w:val="21"/>
        </w:rPr>
        <w:t>limited</w:t>
      </w:r>
      <w:r>
        <w:rPr>
          <w:spacing w:val="-40"/>
          <w:w w:val="95"/>
          <w:sz w:val="21"/>
        </w:rPr>
        <w:t> </w:t>
      </w:r>
      <w:r>
        <w:rPr>
          <w:w w:val="95"/>
          <w:sz w:val="21"/>
        </w:rPr>
        <w:t>assistance</w:t>
      </w:r>
      <w:r>
        <w:rPr>
          <w:spacing w:val="-39"/>
          <w:w w:val="95"/>
          <w:sz w:val="21"/>
        </w:rPr>
        <w:t> </w:t>
      </w:r>
      <w:r>
        <w:rPr>
          <w:w w:val="95"/>
          <w:sz w:val="21"/>
        </w:rPr>
        <w:t>and</w:t>
      </w:r>
      <w:r>
        <w:rPr>
          <w:spacing w:val="-40"/>
          <w:w w:val="95"/>
          <w:sz w:val="21"/>
        </w:rPr>
        <w:t> </w:t>
      </w:r>
      <w:r>
        <w:rPr>
          <w:w w:val="95"/>
          <w:sz w:val="21"/>
        </w:rPr>
        <w:t>many</w:t>
      </w:r>
      <w:r>
        <w:rPr>
          <w:spacing w:val="-39"/>
          <w:w w:val="95"/>
          <w:sz w:val="21"/>
        </w:rPr>
        <w:t> </w:t>
      </w:r>
      <w:r>
        <w:rPr>
          <w:w w:val="95"/>
          <w:sz w:val="21"/>
        </w:rPr>
        <w:t>patients</w:t>
      </w:r>
      <w:r>
        <w:rPr>
          <w:spacing w:val="-40"/>
          <w:w w:val="95"/>
          <w:sz w:val="21"/>
        </w:rPr>
        <w:t> </w:t>
      </w:r>
      <w:r>
        <w:rPr>
          <w:w w:val="95"/>
          <w:sz w:val="21"/>
        </w:rPr>
        <w:t>are</w:t>
      </w:r>
      <w:r>
        <w:rPr>
          <w:spacing w:val="-39"/>
          <w:w w:val="95"/>
          <w:sz w:val="21"/>
        </w:rPr>
        <w:t> </w:t>
      </w:r>
      <w:r>
        <w:rPr>
          <w:w w:val="95"/>
          <w:sz w:val="21"/>
        </w:rPr>
        <w:t>already</w:t>
      </w:r>
      <w:r>
        <w:rPr>
          <w:spacing w:val="-40"/>
          <w:w w:val="95"/>
          <w:sz w:val="21"/>
        </w:rPr>
        <w:t> </w:t>
      </w:r>
      <w:r>
        <w:rPr>
          <w:w w:val="95"/>
          <w:sz w:val="21"/>
        </w:rPr>
        <w:t>using</w:t>
      </w:r>
      <w:r>
        <w:rPr>
          <w:spacing w:val="-39"/>
          <w:w w:val="95"/>
          <w:sz w:val="21"/>
        </w:rPr>
        <w:t> </w:t>
      </w:r>
      <w:r>
        <w:rPr>
          <w:w w:val="95"/>
          <w:sz w:val="21"/>
        </w:rPr>
        <w:t>crude</w:t>
      </w:r>
      <w:r>
        <w:rPr>
          <w:spacing w:val="-40"/>
          <w:w w:val="95"/>
          <w:sz w:val="21"/>
        </w:rPr>
        <w:t> </w:t>
      </w:r>
      <w:r>
        <w:rPr>
          <w:w w:val="95"/>
          <w:sz w:val="21"/>
        </w:rPr>
        <w:t>cannabis.</w:t>
      </w:r>
      <w:r>
        <w:rPr>
          <w:spacing w:val="-40"/>
          <w:w w:val="95"/>
          <w:sz w:val="21"/>
        </w:rPr>
        <w:t> </w:t>
      </w:r>
      <w:r>
        <w:rPr>
          <w:w w:val="95"/>
          <w:sz w:val="21"/>
        </w:rPr>
        <w:t>The committee</w:t>
      </w:r>
      <w:r>
        <w:rPr>
          <w:spacing w:val="-35"/>
          <w:w w:val="95"/>
          <w:sz w:val="21"/>
        </w:rPr>
        <w:t> </w:t>
      </w:r>
      <w:r>
        <w:rPr>
          <w:w w:val="95"/>
          <w:sz w:val="21"/>
        </w:rPr>
        <w:t>therefore</w:t>
      </w:r>
      <w:r>
        <w:rPr>
          <w:spacing w:val="-35"/>
          <w:w w:val="95"/>
          <w:sz w:val="21"/>
        </w:rPr>
        <w:t> </w:t>
      </w:r>
      <w:r>
        <w:rPr>
          <w:w w:val="95"/>
          <w:sz w:val="21"/>
        </w:rPr>
        <w:t>recommended</w:t>
      </w:r>
      <w:r>
        <w:rPr>
          <w:spacing w:val="-35"/>
          <w:w w:val="95"/>
          <w:sz w:val="21"/>
        </w:rPr>
        <w:t> </w:t>
      </w:r>
      <w:r>
        <w:rPr>
          <w:w w:val="95"/>
          <w:sz w:val="21"/>
        </w:rPr>
        <w:t>that</w:t>
      </w:r>
      <w:r>
        <w:rPr>
          <w:spacing w:val="-34"/>
          <w:w w:val="95"/>
          <w:sz w:val="21"/>
        </w:rPr>
        <w:t> </w:t>
      </w:r>
      <w:r>
        <w:rPr>
          <w:w w:val="95"/>
          <w:sz w:val="21"/>
        </w:rPr>
        <w:t>crude</w:t>
      </w:r>
      <w:r>
        <w:rPr>
          <w:spacing w:val="-35"/>
          <w:w w:val="95"/>
          <w:sz w:val="21"/>
        </w:rPr>
        <w:t> </w:t>
      </w:r>
      <w:r>
        <w:rPr>
          <w:w w:val="95"/>
          <w:sz w:val="21"/>
        </w:rPr>
        <w:t>forms</w:t>
      </w:r>
      <w:r>
        <w:rPr>
          <w:spacing w:val="-35"/>
          <w:w w:val="95"/>
          <w:sz w:val="21"/>
        </w:rPr>
        <w:t> </w:t>
      </w:r>
      <w:r>
        <w:rPr>
          <w:w w:val="95"/>
          <w:sz w:val="21"/>
        </w:rPr>
        <w:t>of</w:t>
      </w:r>
      <w:r>
        <w:rPr>
          <w:spacing w:val="-35"/>
          <w:w w:val="95"/>
          <w:sz w:val="21"/>
        </w:rPr>
        <w:t> </w:t>
      </w:r>
      <w:r>
        <w:rPr>
          <w:w w:val="95"/>
          <w:sz w:val="21"/>
        </w:rPr>
        <w:t>cannabis</w:t>
      </w:r>
      <w:r>
        <w:rPr>
          <w:spacing w:val="-34"/>
          <w:w w:val="95"/>
          <w:sz w:val="21"/>
        </w:rPr>
        <w:t> </w:t>
      </w:r>
      <w:r>
        <w:rPr>
          <w:w w:val="95"/>
          <w:sz w:val="21"/>
        </w:rPr>
        <w:t>be</w:t>
      </w:r>
      <w:r>
        <w:rPr>
          <w:spacing w:val="-35"/>
          <w:w w:val="95"/>
          <w:sz w:val="21"/>
        </w:rPr>
        <w:t> </w:t>
      </w:r>
      <w:r>
        <w:rPr>
          <w:w w:val="95"/>
          <w:sz w:val="21"/>
        </w:rPr>
        <w:t>made</w:t>
      </w:r>
      <w:r>
        <w:rPr>
          <w:spacing w:val="-35"/>
          <w:w w:val="95"/>
          <w:sz w:val="21"/>
        </w:rPr>
        <w:t> </w:t>
      </w:r>
      <w:r>
        <w:rPr>
          <w:w w:val="95"/>
          <w:sz w:val="21"/>
        </w:rPr>
        <w:t>available</w:t>
      </w:r>
      <w:r>
        <w:rPr>
          <w:spacing w:val="-35"/>
          <w:w w:val="95"/>
          <w:sz w:val="21"/>
        </w:rPr>
        <w:t> </w:t>
      </w:r>
      <w:r>
        <w:rPr>
          <w:w w:val="95"/>
          <w:sz w:val="21"/>
        </w:rPr>
        <w:t>to</w:t>
      </w:r>
      <w:r>
        <w:rPr>
          <w:spacing w:val="-34"/>
          <w:w w:val="95"/>
          <w:sz w:val="21"/>
        </w:rPr>
        <w:t> </w:t>
      </w:r>
      <w:r>
        <w:rPr>
          <w:w w:val="95"/>
          <w:sz w:val="21"/>
        </w:rPr>
        <w:t>a very</w:t>
      </w:r>
      <w:r>
        <w:rPr>
          <w:spacing w:val="-43"/>
          <w:w w:val="95"/>
          <w:sz w:val="21"/>
        </w:rPr>
        <w:t> </w:t>
      </w:r>
      <w:r>
        <w:rPr>
          <w:w w:val="95"/>
          <w:sz w:val="21"/>
        </w:rPr>
        <w:t>limited</w:t>
      </w:r>
      <w:r>
        <w:rPr>
          <w:spacing w:val="-42"/>
          <w:w w:val="95"/>
          <w:sz w:val="21"/>
        </w:rPr>
        <w:t> </w:t>
      </w:r>
      <w:r>
        <w:rPr>
          <w:w w:val="95"/>
          <w:sz w:val="21"/>
        </w:rPr>
        <w:t>group</w:t>
      </w:r>
      <w:r>
        <w:rPr>
          <w:spacing w:val="-42"/>
          <w:w w:val="95"/>
          <w:sz w:val="21"/>
        </w:rPr>
        <w:t> </w:t>
      </w:r>
      <w:r>
        <w:rPr>
          <w:w w:val="95"/>
          <w:sz w:val="21"/>
        </w:rPr>
        <w:t>of</w:t>
      </w:r>
      <w:r>
        <w:rPr>
          <w:spacing w:val="-42"/>
          <w:w w:val="95"/>
          <w:sz w:val="21"/>
        </w:rPr>
        <w:t> </w:t>
      </w:r>
      <w:r>
        <w:rPr>
          <w:w w:val="95"/>
          <w:sz w:val="21"/>
        </w:rPr>
        <w:t>patients</w:t>
      </w:r>
      <w:r>
        <w:rPr>
          <w:spacing w:val="-42"/>
          <w:w w:val="95"/>
          <w:sz w:val="21"/>
        </w:rPr>
        <w:t> </w:t>
      </w:r>
      <w:r>
        <w:rPr>
          <w:w w:val="95"/>
          <w:sz w:val="21"/>
        </w:rPr>
        <w:t>in</w:t>
      </w:r>
      <w:r>
        <w:rPr>
          <w:spacing w:val="-42"/>
          <w:w w:val="95"/>
          <w:sz w:val="21"/>
        </w:rPr>
        <w:t> </w:t>
      </w:r>
      <w:r>
        <w:rPr>
          <w:w w:val="95"/>
          <w:sz w:val="21"/>
        </w:rPr>
        <w:t>specific</w:t>
      </w:r>
      <w:r>
        <w:rPr>
          <w:spacing w:val="-42"/>
          <w:w w:val="95"/>
          <w:sz w:val="21"/>
        </w:rPr>
        <w:t> </w:t>
      </w:r>
      <w:r>
        <w:rPr>
          <w:w w:val="95"/>
          <w:sz w:val="21"/>
        </w:rPr>
        <w:t>circumstances</w:t>
      </w:r>
      <w:r>
        <w:rPr>
          <w:spacing w:val="-42"/>
          <w:w w:val="95"/>
          <w:sz w:val="21"/>
        </w:rPr>
        <w:t> </w:t>
      </w:r>
      <w:r>
        <w:rPr>
          <w:w w:val="95"/>
          <w:sz w:val="21"/>
        </w:rPr>
        <w:t>(namely,</w:t>
      </w:r>
      <w:r>
        <w:rPr>
          <w:spacing w:val="-42"/>
          <w:w w:val="95"/>
          <w:sz w:val="21"/>
        </w:rPr>
        <w:t> </w:t>
      </w:r>
      <w:r>
        <w:rPr>
          <w:w w:val="95"/>
          <w:sz w:val="21"/>
        </w:rPr>
        <w:t>patients</w:t>
      </w:r>
      <w:r>
        <w:rPr>
          <w:spacing w:val="-42"/>
          <w:w w:val="95"/>
          <w:sz w:val="21"/>
        </w:rPr>
        <w:t> </w:t>
      </w:r>
      <w:r>
        <w:rPr>
          <w:w w:val="95"/>
          <w:sz w:val="21"/>
        </w:rPr>
        <w:t>with</w:t>
      </w:r>
      <w:r>
        <w:rPr>
          <w:spacing w:val="-42"/>
          <w:w w:val="95"/>
          <w:sz w:val="21"/>
        </w:rPr>
        <w:t> </w:t>
      </w:r>
      <w:r>
        <w:rPr>
          <w:w w:val="95"/>
          <w:sz w:val="21"/>
        </w:rPr>
        <w:t>a</w:t>
      </w:r>
      <w:r>
        <w:rPr>
          <w:spacing w:val="-42"/>
          <w:w w:val="95"/>
          <w:sz w:val="21"/>
        </w:rPr>
        <w:t> </w:t>
      </w:r>
      <w:r>
        <w:rPr>
          <w:w w:val="95"/>
          <w:sz w:val="21"/>
        </w:rPr>
        <w:t>terminal illness</w:t>
      </w:r>
      <w:r>
        <w:rPr>
          <w:spacing w:val="-26"/>
          <w:w w:val="95"/>
          <w:sz w:val="21"/>
        </w:rPr>
        <w:t> </w:t>
      </w:r>
      <w:r>
        <w:rPr>
          <w:w w:val="95"/>
          <w:sz w:val="21"/>
        </w:rPr>
        <w:t>and</w:t>
      </w:r>
      <w:r>
        <w:rPr>
          <w:spacing w:val="-26"/>
          <w:w w:val="95"/>
          <w:sz w:val="21"/>
        </w:rPr>
        <w:t> </w:t>
      </w:r>
      <w:r>
        <w:rPr>
          <w:w w:val="95"/>
          <w:sz w:val="21"/>
        </w:rPr>
        <w:t>people</w:t>
      </w:r>
      <w:r>
        <w:rPr>
          <w:spacing w:val="-25"/>
          <w:w w:val="95"/>
          <w:sz w:val="21"/>
        </w:rPr>
        <w:t> </w:t>
      </w:r>
      <w:r>
        <w:rPr>
          <w:w w:val="95"/>
          <w:sz w:val="21"/>
        </w:rPr>
        <w:t>living</w:t>
      </w:r>
      <w:r>
        <w:rPr>
          <w:spacing w:val="-26"/>
          <w:w w:val="95"/>
          <w:sz w:val="21"/>
        </w:rPr>
        <w:t> </w:t>
      </w:r>
      <w:r>
        <w:rPr>
          <w:w w:val="95"/>
          <w:sz w:val="21"/>
        </w:rPr>
        <w:t>with</w:t>
      </w:r>
      <w:r>
        <w:rPr>
          <w:spacing w:val="-26"/>
          <w:w w:val="95"/>
          <w:sz w:val="21"/>
        </w:rPr>
        <w:t> </w:t>
      </w:r>
      <w:r>
        <w:rPr>
          <w:w w:val="95"/>
          <w:sz w:val="21"/>
        </w:rPr>
        <w:t>AIDS).</w:t>
      </w:r>
      <w:r>
        <w:rPr>
          <w:spacing w:val="-26"/>
          <w:w w:val="95"/>
          <w:sz w:val="21"/>
        </w:rPr>
        <w:t> </w:t>
      </w:r>
      <w:r>
        <w:rPr>
          <w:w w:val="95"/>
          <w:sz w:val="21"/>
        </w:rPr>
        <w:t>It</w:t>
      </w:r>
      <w:r>
        <w:rPr>
          <w:spacing w:val="-26"/>
          <w:w w:val="95"/>
          <w:sz w:val="21"/>
        </w:rPr>
        <w:t> </w:t>
      </w:r>
      <w:r>
        <w:rPr>
          <w:w w:val="95"/>
          <w:sz w:val="21"/>
        </w:rPr>
        <w:t>further</w:t>
      </w:r>
      <w:r>
        <w:rPr>
          <w:spacing w:val="-25"/>
          <w:w w:val="95"/>
          <w:sz w:val="21"/>
        </w:rPr>
        <w:t> </w:t>
      </w:r>
      <w:r>
        <w:rPr>
          <w:w w:val="95"/>
          <w:sz w:val="21"/>
        </w:rPr>
        <w:t>proposed</w:t>
      </w:r>
      <w:r>
        <w:rPr>
          <w:spacing w:val="-26"/>
          <w:w w:val="95"/>
          <w:sz w:val="21"/>
        </w:rPr>
        <w:t> </w:t>
      </w:r>
      <w:r>
        <w:rPr>
          <w:w w:val="95"/>
          <w:sz w:val="21"/>
        </w:rPr>
        <w:t>that</w:t>
      </w:r>
      <w:r>
        <w:rPr>
          <w:spacing w:val="-26"/>
          <w:w w:val="95"/>
          <w:sz w:val="21"/>
        </w:rPr>
        <w:t> </w:t>
      </w:r>
      <w:r>
        <w:rPr>
          <w:w w:val="95"/>
          <w:sz w:val="21"/>
        </w:rPr>
        <w:t>such</w:t>
      </w:r>
      <w:r>
        <w:rPr>
          <w:spacing w:val="-25"/>
          <w:w w:val="95"/>
          <w:sz w:val="21"/>
        </w:rPr>
        <w:t> </w:t>
      </w:r>
      <w:r>
        <w:rPr>
          <w:w w:val="95"/>
          <w:sz w:val="21"/>
        </w:rPr>
        <w:t>patients</w:t>
      </w:r>
      <w:r>
        <w:rPr>
          <w:spacing w:val="-26"/>
          <w:w w:val="95"/>
          <w:sz w:val="21"/>
        </w:rPr>
        <w:t> </w:t>
      </w:r>
      <w:r>
        <w:rPr>
          <w:w w:val="95"/>
          <w:sz w:val="21"/>
        </w:rPr>
        <w:t>be</w:t>
      </w:r>
      <w:r>
        <w:rPr>
          <w:spacing w:val="-26"/>
          <w:w w:val="95"/>
          <w:sz w:val="21"/>
        </w:rPr>
        <w:t> </w:t>
      </w:r>
      <w:r>
        <w:rPr>
          <w:w w:val="95"/>
          <w:sz w:val="21"/>
        </w:rPr>
        <w:t>given</w:t>
      </w:r>
      <w:r>
        <w:rPr>
          <w:spacing w:val="-25"/>
          <w:w w:val="95"/>
          <w:sz w:val="21"/>
        </w:rPr>
        <w:t> </w:t>
      </w:r>
      <w:r>
        <w:rPr>
          <w:w w:val="95"/>
          <w:sz w:val="21"/>
        </w:rPr>
        <w:t>a </w:t>
      </w:r>
      <w:r>
        <w:rPr>
          <w:sz w:val="21"/>
        </w:rPr>
        <w:t>complete</w:t>
      </w:r>
      <w:r>
        <w:rPr>
          <w:spacing w:val="-40"/>
          <w:sz w:val="21"/>
        </w:rPr>
        <w:t> </w:t>
      </w:r>
      <w:r>
        <w:rPr>
          <w:sz w:val="21"/>
        </w:rPr>
        <w:t>defence</w:t>
      </w:r>
      <w:r>
        <w:rPr>
          <w:spacing w:val="-40"/>
          <w:sz w:val="21"/>
        </w:rPr>
        <w:t> </w:t>
      </w:r>
      <w:r>
        <w:rPr>
          <w:sz w:val="21"/>
        </w:rPr>
        <w:t>to</w:t>
      </w:r>
      <w:r>
        <w:rPr>
          <w:spacing w:val="-40"/>
          <w:sz w:val="21"/>
        </w:rPr>
        <w:t> </w:t>
      </w:r>
      <w:r>
        <w:rPr>
          <w:sz w:val="21"/>
        </w:rPr>
        <w:t>arrest</w:t>
      </w:r>
      <w:r>
        <w:rPr>
          <w:spacing w:val="-40"/>
          <w:sz w:val="21"/>
        </w:rPr>
        <w:t> </w:t>
      </w:r>
      <w:r>
        <w:rPr>
          <w:sz w:val="21"/>
        </w:rPr>
        <w:t>and</w:t>
      </w:r>
      <w:r>
        <w:rPr>
          <w:spacing w:val="-39"/>
          <w:sz w:val="21"/>
        </w:rPr>
        <w:t> </w:t>
      </w:r>
      <w:r>
        <w:rPr>
          <w:sz w:val="21"/>
        </w:rPr>
        <w:t>prosecution</w:t>
      </w:r>
      <w:r>
        <w:rPr>
          <w:spacing w:val="-40"/>
          <w:sz w:val="21"/>
        </w:rPr>
        <w:t> </w:t>
      </w:r>
      <w:r>
        <w:rPr>
          <w:sz w:val="21"/>
        </w:rPr>
        <w:t>arising</w:t>
      </w:r>
      <w:r>
        <w:rPr>
          <w:spacing w:val="-40"/>
          <w:sz w:val="21"/>
        </w:rPr>
        <w:t> </w:t>
      </w:r>
      <w:r>
        <w:rPr>
          <w:sz w:val="21"/>
        </w:rPr>
        <w:t>from</w:t>
      </w:r>
      <w:r>
        <w:rPr>
          <w:spacing w:val="-39"/>
          <w:sz w:val="21"/>
        </w:rPr>
        <w:t> </w:t>
      </w:r>
      <w:r>
        <w:rPr>
          <w:sz w:val="21"/>
        </w:rPr>
        <w:t>their</w:t>
      </w:r>
      <w:r>
        <w:rPr>
          <w:spacing w:val="-40"/>
          <w:sz w:val="21"/>
        </w:rPr>
        <w:t> </w:t>
      </w:r>
      <w:r>
        <w:rPr>
          <w:sz w:val="21"/>
        </w:rPr>
        <w:t>use</w:t>
      </w:r>
      <w:r>
        <w:rPr>
          <w:spacing w:val="-40"/>
          <w:sz w:val="21"/>
        </w:rPr>
        <w:t> </w:t>
      </w:r>
      <w:r>
        <w:rPr>
          <w:sz w:val="21"/>
        </w:rPr>
        <w:t>of</w:t>
      </w:r>
      <w:r>
        <w:rPr>
          <w:spacing w:val="-39"/>
          <w:sz w:val="21"/>
        </w:rPr>
        <w:t> </w:t>
      </w:r>
      <w:r>
        <w:rPr>
          <w:sz w:val="21"/>
        </w:rPr>
        <w:t>cannabis.</w:t>
      </w:r>
      <w:r>
        <w:rPr>
          <w:sz w:val="21"/>
          <w:vertAlign w:val="superscript"/>
        </w:rPr>
        <w:t>23</w:t>
      </w:r>
    </w:p>
    <w:p>
      <w:pPr>
        <w:pStyle w:val="ListParagraph"/>
        <w:numPr>
          <w:ilvl w:val="1"/>
          <w:numId w:val="5"/>
        </w:numPr>
        <w:tabs>
          <w:tab w:pos="1666" w:val="left" w:leader="none"/>
          <w:tab w:pos="1667" w:val="left" w:leader="none"/>
        </w:tabs>
        <w:spacing w:line="273" w:lineRule="auto" w:before="101" w:after="0"/>
        <w:ind w:left="1666" w:right="119" w:hanging="710"/>
        <w:jc w:val="left"/>
        <w:rPr>
          <w:sz w:val="21"/>
        </w:rPr>
      </w:pPr>
      <w:r>
        <w:rPr>
          <w:w w:val="95"/>
          <w:sz w:val="21"/>
        </w:rPr>
        <w:t>The</w:t>
      </w:r>
      <w:r>
        <w:rPr>
          <w:spacing w:val="-26"/>
          <w:w w:val="95"/>
          <w:sz w:val="21"/>
        </w:rPr>
        <w:t> </w:t>
      </w:r>
      <w:r>
        <w:rPr>
          <w:w w:val="95"/>
          <w:sz w:val="21"/>
        </w:rPr>
        <w:t>report</w:t>
      </w:r>
      <w:r>
        <w:rPr>
          <w:spacing w:val="-25"/>
          <w:w w:val="95"/>
          <w:sz w:val="21"/>
        </w:rPr>
        <w:t> </w:t>
      </w:r>
      <w:r>
        <w:rPr>
          <w:w w:val="95"/>
          <w:sz w:val="21"/>
        </w:rPr>
        <w:t>proposed</w:t>
      </w:r>
      <w:r>
        <w:rPr>
          <w:spacing w:val="-25"/>
          <w:w w:val="95"/>
          <w:sz w:val="21"/>
        </w:rPr>
        <w:t> </w:t>
      </w:r>
      <w:r>
        <w:rPr>
          <w:w w:val="95"/>
          <w:sz w:val="21"/>
        </w:rPr>
        <w:t>that</w:t>
      </w:r>
      <w:r>
        <w:rPr>
          <w:spacing w:val="-25"/>
          <w:w w:val="95"/>
          <w:sz w:val="21"/>
        </w:rPr>
        <w:t> </w:t>
      </w:r>
      <w:r>
        <w:rPr>
          <w:w w:val="95"/>
          <w:sz w:val="21"/>
        </w:rPr>
        <w:t>a</w:t>
      </w:r>
      <w:r>
        <w:rPr>
          <w:spacing w:val="-25"/>
          <w:w w:val="95"/>
          <w:sz w:val="21"/>
        </w:rPr>
        <w:t> </w:t>
      </w:r>
      <w:r>
        <w:rPr>
          <w:w w:val="95"/>
          <w:sz w:val="21"/>
        </w:rPr>
        <w:t>patient</w:t>
      </w:r>
      <w:r>
        <w:rPr>
          <w:spacing w:val="-25"/>
          <w:w w:val="95"/>
          <w:sz w:val="21"/>
        </w:rPr>
        <w:t> </w:t>
      </w:r>
      <w:r>
        <w:rPr>
          <w:w w:val="95"/>
          <w:sz w:val="21"/>
        </w:rPr>
        <w:t>seeking</w:t>
      </w:r>
      <w:r>
        <w:rPr>
          <w:spacing w:val="-25"/>
          <w:w w:val="95"/>
          <w:sz w:val="21"/>
        </w:rPr>
        <w:t> </w:t>
      </w:r>
      <w:r>
        <w:rPr>
          <w:w w:val="95"/>
          <w:sz w:val="21"/>
        </w:rPr>
        <w:t>to</w:t>
      </w:r>
      <w:r>
        <w:rPr>
          <w:spacing w:val="-25"/>
          <w:w w:val="95"/>
          <w:sz w:val="21"/>
        </w:rPr>
        <w:t> </w:t>
      </w:r>
      <w:r>
        <w:rPr>
          <w:w w:val="95"/>
          <w:sz w:val="21"/>
        </w:rPr>
        <w:t>qualify</w:t>
      </w:r>
      <w:r>
        <w:rPr>
          <w:spacing w:val="-25"/>
          <w:w w:val="95"/>
          <w:sz w:val="21"/>
        </w:rPr>
        <w:t> </w:t>
      </w:r>
      <w:r>
        <w:rPr>
          <w:w w:val="95"/>
          <w:sz w:val="21"/>
        </w:rPr>
        <w:t>for</w:t>
      </w:r>
      <w:r>
        <w:rPr>
          <w:spacing w:val="-25"/>
          <w:w w:val="95"/>
          <w:sz w:val="21"/>
        </w:rPr>
        <w:t> </w:t>
      </w:r>
      <w:r>
        <w:rPr>
          <w:w w:val="95"/>
          <w:sz w:val="21"/>
        </w:rPr>
        <w:t>such</w:t>
      </w:r>
      <w:r>
        <w:rPr>
          <w:spacing w:val="-25"/>
          <w:w w:val="95"/>
          <w:sz w:val="21"/>
        </w:rPr>
        <w:t> </w:t>
      </w:r>
      <w:r>
        <w:rPr>
          <w:w w:val="95"/>
          <w:sz w:val="21"/>
        </w:rPr>
        <w:t>a</w:t>
      </w:r>
      <w:r>
        <w:rPr>
          <w:spacing w:val="-25"/>
          <w:w w:val="95"/>
          <w:sz w:val="21"/>
        </w:rPr>
        <w:t> </w:t>
      </w:r>
      <w:r>
        <w:rPr>
          <w:w w:val="95"/>
          <w:sz w:val="21"/>
        </w:rPr>
        <w:t>scheme</w:t>
      </w:r>
      <w:r>
        <w:rPr>
          <w:spacing w:val="-25"/>
          <w:w w:val="95"/>
          <w:sz w:val="21"/>
        </w:rPr>
        <w:t> </w:t>
      </w:r>
      <w:r>
        <w:rPr>
          <w:w w:val="95"/>
          <w:sz w:val="21"/>
        </w:rPr>
        <w:t>would</w:t>
      </w:r>
      <w:r>
        <w:rPr>
          <w:spacing w:val="-25"/>
          <w:w w:val="95"/>
          <w:sz w:val="21"/>
        </w:rPr>
        <w:t> </w:t>
      </w:r>
      <w:r>
        <w:rPr>
          <w:w w:val="95"/>
          <w:sz w:val="21"/>
        </w:rPr>
        <w:t>have</w:t>
      </w:r>
      <w:r>
        <w:rPr>
          <w:spacing w:val="-25"/>
          <w:w w:val="95"/>
          <w:sz w:val="21"/>
        </w:rPr>
        <w:t> </w:t>
      </w:r>
      <w:r>
        <w:rPr>
          <w:w w:val="95"/>
          <w:sz w:val="21"/>
        </w:rPr>
        <w:t>to be</w:t>
      </w:r>
      <w:r>
        <w:rPr>
          <w:spacing w:val="-29"/>
          <w:w w:val="95"/>
          <w:sz w:val="21"/>
        </w:rPr>
        <w:t> </w:t>
      </w:r>
      <w:r>
        <w:rPr>
          <w:w w:val="95"/>
          <w:sz w:val="21"/>
        </w:rPr>
        <w:t>certified</w:t>
      </w:r>
      <w:r>
        <w:rPr>
          <w:spacing w:val="-29"/>
          <w:w w:val="95"/>
          <w:sz w:val="21"/>
        </w:rPr>
        <w:t> </w:t>
      </w:r>
      <w:r>
        <w:rPr>
          <w:w w:val="95"/>
          <w:sz w:val="21"/>
        </w:rPr>
        <w:t>by</w:t>
      </w:r>
      <w:r>
        <w:rPr>
          <w:spacing w:val="-29"/>
          <w:w w:val="95"/>
          <w:sz w:val="21"/>
        </w:rPr>
        <w:t> </w:t>
      </w:r>
      <w:r>
        <w:rPr>
          <w:w w:val="95"/>
          <w:sz w:val="21"/>
        </w:rPr>
        <w:t>a</w:t>
      </w:r>
      <w:r>
        <w:rPr>
          <w:spacing w:val="-29"/>
          <w:w w:val="95"/>
          <w:sz w:val="21"/>
        </w:rPr>
        <w:t> </w:t>
      </w:r>
      <w:r>
        <w:rPr>
          <w:w w:val="95"/>
          <w:sz w:val="21"/>
        </w:rPr>
        <w:t>specialist</w:t>
      </w:r>
      <w:r>
        <w:rPr>
          <w:spacing w:val="-29"/>
          <w:w w:val="95"/>
          <w:sz w:val="21"/>
        </w:rPr>
        <w:t> </w:t>
      </w:r>
      <w:r>
        <w:rPr>
          <w:w w:val="95"/>
          <w:sz w:val="21"/>
        </w:rPr>
        <w:t>medical</w:t>
      </w:r>
      <w:r>
        <w:rPr>
          <w:spacing w:val="-29"/>
          <w:w w:val="95"/>
          <w:sz w:val="21"/>
        </w:rPr>
        <w:t> </w:t>
      </w:r>
      <w:r>
        <w:rPr>
          <w:w w:val="95"/>
          <w:sz w:val="21"/>
        </w:rPr>
        <w:t>practitioner</w:t>
      </w:r>
      <w:r>
        <w:rPr>
          <w:spacing w:val="-29"/>
          <w:w w:val="95"/>
          <w:sz w:val="21"/>
        </w:rPr>
        <w:t> </w:t>
      </w:r>
      <w:r>
        <w:rPr>
          <w:w w:val="95"/>
          <w:sz w:val="21"/>
        </w:rPr>
        <w:t>as</w:t>
      </w:r>
      <w:r>
        <w:rPr>
          <w:spacing w:val="-29"/>
          <w:w w:val="95"/>
          <w:sz w:val="21"/>
        </w:rPr>
        <w:t> </w:t>
      </w:r>
      <w:r>
        <w:rPr>
          <w:w w:val="95"/>
          <w:sz w:val="21"/>
        </w:rPr>
        <w:t>suffering</w:t>
      </w:r>
      <w:r>
        <w:rPr>
          <w:spacing w:val="-29"/>
          <w:w w:val="95"/>
          <w:sz w:val="21"/>
        </w:rPr>
        <w:t> </w:t>
      </w:r>
      <w:r>
        <w:rPr>
          <w:w w:val="95"/>
          <w:sz w:val="21"/>
        </w:rPr>
        <w:t>from</w:t>
      </w:r>
      <w:r>
        <w:rPr>
          <w:spacing w:val="-28"/>
          <w:w w:val="95"/>
          <w:sz w:val="21"/>
        </w:rPr>
        <w:t> </w:t>
      </w:r>
      <w:r>
        <w:rPr>
          <w:w w:val="95"/>
          <w:sz w:val="21"/>
        </w:rPr>
        <w:t>a</w:t>
      </w:r>
      <w:r>
        <w:rPr>
          <w:spacing w:val="-29"/>
          <w:w w:val="95"/>
          <w:sz w:val="21"/>
        </w:rPr>
        <w:t> </w:t>
      </w:r>
      <w:r>
        <w:rPr>
          <w:w w:val="95"/>
          <w:sz w:val="21"/>
        </w:rPr>
        <w:t>specific</w:t>
      </w:r>
      <w:r>
        <w:rPr>
          <w:spacing w:val="-29"/>
          <w:w w:val="95"/>
          <w:sz w:val="21"/>
        </w:rPr>
        <w:t> </w:t>
      </w:r>
      <w:r>
        <w:rPr>
          <w:w w:val="95"/>
          <w:sz w:val="21"/>
        </w:rPr>
        <w:t>incurable condition.</w:t>
      </w:r>
      <w:r>
        <w:rPr>
          <w:spacing w:val="-37"/>
          <w:w w:val="95"/>
          <w:sz w:val="21"/>
        </w:rPr>
        <w:t> </w:t>
      </w:r>
      <w:r>
        <w:rPr>
          <w:w w:val="95"/>
          <w:sz w:val="21"/>
        </w:rPr>
        <w:t>It</w:t>
      </w:r>
      <w:r>
        <w:rPr>
          <w:spacing w:val="-36"/>
          <w:w w:val="95"/>
          <w:sz w:val="21"/>
        </w:rPr>
        <w:t> </w:t>
      </w:r>
      <w:r>
        <w:rPr>
          <w:w w:val="95"/>
          <w:sz w:val="21"/>
        </w:rPr>
        <w:t>was</w:t>
      </w:r>
      <w:r>
        <w:rPr>
          <w:spacing w:val="-36"/>
          <w:w w:val="95"/>
          <w:sz w:val="21"/>
        </w:rPr>
        <w:t> </w:t>
      </w:r>
      <w:r>
        <w:rPr>
          <w:w w:val="95"/>
          <w:sz w:val="21"/>
        </w:rPr>
        <w:t>suggested</w:t>
      </w:r>
      <w:r>
        <w:rPr>
          <w:spacing w:val="-36"/>
          <w:w w:val="95"/>
          <w:sz w:val="21"/>
        </w:rPr>
        <w:t> </w:t>
      </w:r>
      <w:r>
        <w:rPr>
          <w:w w:val="95"/>
          <w:sz w:val="21"/>
        </w:rPr>
        <w:t>that</w:t>
      </w:r>
      <w:r>
        <w:rPr>
          <w:spacing w:val="-36"/>
          <w:w w:val="95"/>
          <w:sz w:val="21"/>
        </w:rPr>
        <w:t> </w:t>
      </w:r>
      <w:r>
        <w:rPr>
          <w:w w:val="95"/>
          <w:sz w:val="21"/>
        </w:rPr>
        <w:t>the</w:t>
      </w:r>
      <w:r>
        <w:rPr>
          <w:spacing w:val="-36"/>
          <w:w w:val="95"/>
          <w:sz w:val="21"/>
        </w:rPr>
        <w:t> </w:t>
      </w:r>
      <w:r>
        <w:rPr>
          <w:w w:val="95"/>
          <w:sz w:val="21"/>
        </w:rPr>
        <w:t>government</w:t>
      </w:r>
      <w:r>
        <w:rPr>
          <w:spacing w:val="-36"/>
          <w:w w:val="95"/>
          <w:sz w:val="21"/>
        </w:rPr>
        <w:t> </w:t>
      </w:r>
      <w:r>
        <w:rPr>
          <w:w w:val="95"/>
          <w:sz w:val="21"/>
        </w:rPr>
        <w:t>maintain</w:t>
      </w:r>
      <w:r>
        <w:rPr>
          <w:spacing w:val="-36"/>
          <w:w w:val="95"/>
          <w:sz w:val="21"/>
        </w:rPr>
        <w:t> </w:t>
      </w:r>
      <w:r>
        <w:rPr>
          <w:w w:val="95"/>
          <w:sz w:val="21"/>
        </w:rPr>
        <w:t>a</w:t>
      </w:r>
      <w:r>
        <w:rPr>
          <w:spacing w:val="-36"/>
          <w:w w:val="95"/>
          <w:sz w:val="21"/>
        </w:rPr>
        <w:t> </w:t>
      </w:r>
      <w:r>
        <w:rPr>
          <w:w w:val="95"/>
          <w:sz w:val="21"/>
        </w:rPr>
        <w:t>register</w:t>
      </w:r>
      <w:r>
        <w:rPr>
          <w:spacing w:val="-36"/>
          <w:w w:val="95"/>
          <w:sz w:val="21"/>
        </w:rPr>
        <w:t> </w:t>
      </w:r>
      <w:r>
        <w:rPr>
          <w:w w:val="95"/>
          <w:sz w:val="21"/>
        </w:rPr>
        <w:t>of</w:t>
      </w:r>
      <w:r>
        <w:rPr>
          <w:spacing w:val="-36"/>
          <w:w w:val="95"/>
          <w:sz w:val="21"/>
        </w:rPr>
        <w:t> </w:t>
      </w:r>
      <w:r>
        <w:rPr>
          <w:w w:val="95"/>
          <w:sz w:val="21"/>
        </w:rPr>
        <w:t>such</w:t>
      </w:r>
      <w:r>
        <w:rPr>
          <w:spacing w:val="-35"/>
          <w:w w:val="95"/>
          <w:sz w:val="21"/>
        </w:rPr>
        <w:t> </w:t>
      </w:r>
      <w:r>
        <w:rPr>
          <w:w w:val="95"/>
          <w:sz w:val="21"/>
        </w:rPr>
        <w:t>patients</w:t>
      </w:r>
      <w:r>
        <w:rPr>
          <w:spacing w:val="-36"/>
          <w:w w:val="95"/>
          <w:sz w:val="21"/>
        </w:rPr>
        <w:t> </w:t>
      </w:r>
      <w:r>
        <w:rPr>
          <w:w w:val="95"/>
          <w:sz w:val="21"/>
        </w:rPr>
        <w:t>and their</w:t>
      </w:r>
      <w:r>
        <w:rPr>
          <w:spacing w:val="-33"/>
          <w:w w:val="95"/>
          <w:sz w:val="21"/>
        </w:rPr>
        <w:t> </w:t>
      </w:r>
      <w:r>
        <w:rPr>
          <w:w w:val="95"/>
          <w:sz w:val="21"/>
        </w:rPr>
        <w:t>carers.</w:t>
      </w:r>
      <w:r>
        <w:rPr>
          <w:w w:val="95"/>
          <w:sz w:val="21"/>
          <w:vertAlign w:val="superscript"/>
        </w:rPr>
        <w:t>24</w:t>
      </w:r>
      <w:r>
        <w:rPr>
          <w:spacing w:val="-34"/>
          <w:w w:val="95"/>
          <w:sz w:val="21"/>
          <w:vertAlign w:val="baseline"/>
        </w:rPr>
        <w:t> </w:t>
      </w:r>
      <w:r>
        <w:rPr>
          <w:w w:val="95"/>
          <w:sz w:val="21"/>
          <w:vertAlign w:val="baseline"/>
        </w:rPr>
        <w:t>The</w:t>
      </w:r>
      <w:r>
        <w:rPr>
          <w:spacing w:val="-32"/>
          <w:w w:val="95"/>
          <w:sz w:val="21"/>
          <w:vertAlign w:val="baseline"/>
        </w:rPr>
        <w:t> </w:t>
      </w:r>
      <w:r>
        <w:rPr>
          <w:w w:val="95"/>
          <w:sz w:val="21"/>
          <w:vertAlign w:val="baseline"/>
        </w:rPr>
        <w:t>committee</w:t>
      </w:r>
      <w:r>
        <w:rPr>
          <w:spacing w:val="-33"/>
          <w:w w:val="95"/>
          <w:sz w:val="21"/>
          <w:vertAlign w:val="baseline"/>
        </w:rPr>
        <w:t> </w:t>
      </w:r>
      <w:r>
        <w:rPr>
          <w:w w:val="95"/>
          <w:sz w:val="21"/>
          <w:vertAlign w:val="baseline"/>
        </w:rPr>
        <w:t>rejected</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submission</w:t>
      </w:r>
      <w:r>
        <w:rPr>
          <w:spacing w:val="-32"/>
          <w:w w:val="95"/>
          <w:sz w:val="21"/>
          <w:vertAlign w:val="baseline"/>
        </w:rPr>
        <w:t> </w:t>
      </w:r>
      <w:r>
        <w:rPr>
          <w:w w:val="95"/>
          <w:sz w:val="21"/>
          <w:vertAlign w:val="baseline"/>
        </w:rPr>
        <w:t>put</w:t>
      </w:r>
      <w:r>
        <w:rPr>
          <w:spacing w:val="-33"/>
          <w:w w:val="95"/>
          <w:sz w:val="21"/>
          <w:vertAlign w:val="baseline"/>
        </w:rPr>
        <w:t> </w:t>
      </w:r>
      <w:r>
        <w:rPr>
          <w:w w:val="95"/>
          <w:sz w:val="21"/>
          <w:vertAlign w:val="baseline"/>
        </w:rPr>
        <w:t>to</w:t>
      </w:r>
      <w:r>
        <w:rPr>
          <w:spacing w:val="-33"/>
          <w:w w:val="95"/>
          <w:sz w:val="21"/>
          <w:vertAlign w:val="baseline"/>
        </w:rPr>
        <w:t> </w:t>
      </w:r>
      <w:r>
        <w:rPr>
          <w:w w:val="95"/>
          <w:sz w:val="21"/>
          <w:vertAlign w:val="baseline"/>
        </w:rPr>
        <w:t>it</w:t>
      </w:r>
      <w:r>
        <w:rPr>
          <w:spacing w:val="-33"/>
          <w:w w:val="95"/>
          <w:sz w:val="21"/>
          <w:vertAlign w:val="baseline"/>
        </w:rPr>
        <w:t> </w:t>
      </w:r>
      <w:r>
        <w:rPr>
          <w:w w:val="95"/>
          <w:sz w:val="21"/>
          <w:vertAlign w:val="baseline"/>
        </w:rPr>
        <w:t>that</w:t>
      </w:r>
      <w:r>
        <w:rPr>
          <w:spacing w:val="-32"/>
          <w:w w:val="95"/>
          <w:sz w:val="21"/>
          <w:vertAlign w:val="baseline"/>
        </w:rPr>
        <w:t> </w:t>
      </w:r>
      <w:r>
        <w:rPr>
          <w:w w:val="95"/>
          <w:sz w:val="21"/>
          <w:vertAlign w:val="baseline"/>
        </w:rPr>
        <w:t>sufferers</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chronic </w:t>
      </w:r>
      <w:r>
        <w:rPr>
          <w:sz w:val="21"/>
          <w:vertAlign w:val="baseline"/>
        </w:rPr>
        <w:t>pain</w:t>
      </w:r>
      <w:r>
        <w:rPr>
          <w:spacing w:val="-17"/>
          <w:sz w:val="21"/>
          <w:vertAlign w:val="baseline"/>
        </w:rPr>
        <w:t> </w:t>
      </w:r>
      <w:r>
        <w:rPr>
          <w:sz w:val="21"/>
          <w:vertAlign w:val="baseline"/>
        </w:rPr>
        <w:t>should</w:t>
      </w:r>
      <w:r>
        <w:rPr>
          <w:spacing w:val="-16"/>
          <w:sz w:val="21"/>
          <w:vertAlign w:val="baseline"/>
        </w:rPr>
        <w:t> </w:t>
      </w:r>
      <w:r>
        <w:rPr>
          <w:sz w:val="21"/>
          <w:vertAlign w:val="baseline"/>
        </w:rPr>
        <w:t>also</w:t>
      </w:r>
      <w:r>
        <w:rPr>
          <w:spacing w:val="-16"/>
          <w:sz w:val="21"/>
          <w:vertAlign w:val="baseline"/>
        </w:rPr>
        <w:t> </w:t>
      </w:r>
      <w:r>
        <w:rPr>
          <w:sz w:val="21"/>
          <w:vertAlign w:val="baseline"/>
        </w:rPr>
        <w:t>be</w:t>
      </w:r>
      <w:r>
        <w:rPr>
          <w:spacing w:val="-16"/>
          <w:sz w:val="21"/>
          <w:vertAlign w:val="baseline"/>
        </w:rPr>
        <w:t> </w:t>
      </w:r>
      <w:r>
        <w:rPr>
          <w:sz w:val="21"/>
          <w:vertAlign w:val="baseline"/>
        </w:rPr>
        <w:t>permitted</w:t>
      </w:r>
      <w:r>
        <w:rPr>
          <w:spacing w:val="-16"/>
          <w:sz w:val="21"/>
          <w:vertAlign w:val="baseline"/>
        </w:rPr>
        <w:t> </w:t>
      </w:r>
      <w:r>
        <w:rPr>
          <w:sz w:val="21"/>
          <w:vertAlign w:val="baseline"/>
        </w:rPr>
        <w:t>to</w:t>
      </w:r>
      <w:r>
        <w:rPr>
          <w:spacing w:val="-17"/>
          <w:sz w:val="21"/>
          <w:vertAlign w:val="baseline"/>
        </w:rPr>
        <w:t> </w:t>
      </w:r>
      <w:r>
        <w:rPr>
          <w:sz w:val="21"/>
          <w:vertAlign w:val="baseline"/>
        </w:rPr>
        <w:t>access</w:t>
      </w:r>
      <w:r>
        <w:rPr>
          <w:spacing w:val="-16"/>
          <w:sz w:val="21"/>
          <w:vertAlign w:val="baseline"/>
        </w:rPr>
        <w:t> </w:t>
      </w:r>
      <w:r>
        <w:rPr>
          <w:sz w:val="21"/>
          <w:vertAlign w:val="baseline"/>
        </w:rPr>
        <w:t>cannabis.</w:t>
      </w:r>
      <w:r>
        <w:rPr>
          <w:sz w:val="21"/>
          <w:vertAlign w:val="superscript"/>
        </w:rPr>
        <w:t>25</w:t>
      </w:r>
    </w:p>
    <w:p>
      <w:pPr>
        <w:pStyle w:val="ListParagraph"/>
        <w:numPr>
          <w:ilvl w:val="1"/>
          <w:numId w:val="5"/>
        </w:numPr>
        <w:tabs>
          <w:tab w:pos="1666" w:val="left" w:leader="none"/>
          <w:tab w:pos="1667" w:val="left" w:leader="none"/>
        </w:tabs>
        <w:spacing w:line="271" w:lineRule="auto" w:before="93" w:after="0"/>
        <w:ind w:left="1666" w:right="138" w:hanging="710"/>
        <w:jc w:val="left"/>
        <w:rPr>
          <w:sz w:val="21"/>
        </w:rPr>
      </w:pPr>
      <w:r>
        <w:rPr>
          <w:w w:val="95"/>
          <w:sz w:val="21"/>
        </w:rPr>
        <w:t>Despite</w:t>
      </w:r>
      <w:r>
        <w:rPr>
          <w:spacing w:val="-29"/>
          <w:w w:val="95"/>
          <w:sz w:val="21"/>
        </w:rPr>
        <w:t> </w:t>
      </w:r>
      <w:r>
        <w:rPr>
          <w:w w:val="95"/>
          <w:sz w:val="21"/>
        </w:rPr>
        <w:t>recommending</w:t>
      </w:r>
      <w:r>
        <w:rPr>
          <w:spacing w:val="-28"/>
          <w:w w:val="95"/>
          <w:sz w:val="21"/>
        </w:rPr>
        <w:t> </w:t>
      </w:r>
      <w:r>
        <w:rPr>
          <w:w w:val="95"/>
          <w:sz w:val="21"/>
        </w:rPr>
        <w:t>that</w:t>
      </w:r>
      <w:r>
        <w:rPr>
          <w:spacing w:val="-29"/>
          <w:w w:val="95"/>
          <w:sz w:val="21"/>
        </w:rPr>
        <w:t> </w:t>
      </w:r>
      <w:r>
        <w:rPr>
          <w:w w:val="95"/>
          <w:sz w:val="21"/>
        </w:rPr>
        <w:t>certain</w:t>
      </w:r>
      <w:r>
        <w:rPr>
          <w:spacing w:val="-28"/>
          <w:w w:val="95"/>
          <w:sz w:val="21"/>
        </w:rPr>
        <w:t> </w:t>
      </w:r>
      <w:r>
        <w:rPr>
          <w:w w:val="95"/>
          <w:sz w:val="21"/>
        </w:rPr>
        <w:t>patients</w:t>
      </w:r>
      <w:r>
        <w:rPr>
          <w:spacing w:val="-29"/>
          <w:w w:val="95"/>
          <w:sz w:val="21"/>
        </w:rPr>
        <w:t> </w:t>
      </w:r>
      <w:r>
        <w:rPr>
          <w:w w:val="95"/>
          <w:sz w:val="21"/>
        </w:rPr>
        <w:t>be</w:t>
      </w:r>
      <w:r>
        <w:rPr>
          <w:spacing w:val="-28"/>
          <w:w w:val="95"/>
          <w:sz w:val="21"/>
        </w:rPr>
        <w:t> </w:t>
      </w:r>
      <w:r>
        <w:rPr>
          <w:w w:val="95"/>
          <w:sz w:val="21"/>
        </w:rPr>
        <w:t>permitted</w:t>
      </w:r>
      <w:r>
        <w:rPr>
          <w:spacing w:val="-29"/>
          <w:w w:val="95"/>
          <w:sz w:val="21"/>
        </w:rPr>
        <w:t> </w:t>
      </w:r>
      <w:r>
        <w:rPr>
          <w:w w:val="95"/>
          <w:sz w:val="21"/>
        </w:rPr>
        <w:t>to</w:t>
      </w:r>
      <w:r>
        <w:rPr>
          <w:spacing w:val="-28"/>
          <w:w w:val="95"/>
          <w:sz w:val="21"/>
        </w:rPr>
        <w:t> </w:t>
      </w:r>
      <w:r>
        <w:rPr>
          <w:w w:val="95"/>
          <w:sz w:val="21"/>
        </w:rPr>
        <w:t>obtain</w:t>
      </w:r>
      <w:r>
        <w:rPr>
          <w:spacing w:val="-29"/>
          <w:w w:val="95"/>
          <w:sz w:val="21"/>
        </w:rPr>
        <w:t> </w:t>
      </w:r>
      <w:r>
        <w:rPr>
          <w:w w:val="95"/>
          <w:sz w:val="21"/>
        </w:rPr>
        <w:t>and</w:t>
      </w:r>
      <w:r>
        <w:rPr>
          <w:spacing w:val="-28"/>
          <w:w w:val="95"/>
          <w:sz w:val="21"/>
        </w:rPr>
        <w:t> </w:t>
      </w:r>
      <w:r>
        <w:rPr>
          <w:w w:val="95"/>
          <w:sz w:val="21"/>
        </w:rPr>
        <w:t>use</w:t>
      </w:r>
      <w:r>
        <w:rPr>
          <w:spacing w:val="-29"/>
          <w:w w:val="95"/>
          <w:sz w:val="21"/>
        </w:rPr>
        <w:t> </w:t>
      </w:r>
      <w:r>
        <w:rPr>
          <w:w w:val="95"/>
          <w:sz w:val="21"/>
        </w:rPr>
        <w:t>cannabis products</w:t>
      </w:r>
      <w:r>
        <w:rPr>
          <w:spacing w:val="-26"/>
          <w:w w:val="95"/>
          <w:sz w:val="21"/>
        </w:rPr>
        <w:t> </w:t>
      </w:r>
      <w:r>
        <w:rPr>
          <w:w w:val="95"/>
          <w:sz w:val="21"/>
        </w:rPr>
        <w:t>lawfully,</w:t>
      </w:r>
      <w:r>
        <w:rPr>
          <w:spacing w:val="-26"/>
          <w:w w:val="95"/>
          <w:sz w:val="21"/>
        </w:rPr>
        <w:t> </w:t>
      </w:r>
      <w:r>
        <w:rPr>
          <w:w w:val="95"/>
          <w:sz w:val="21"/>
        </w:rPr>
        <w:t>the</w:t>
      </w:r>
      <w:r>
        <w:rPr>
          <w:spacing w:val="-25"/>
          <w:w w:val="95"/>
          <w:sz w:val="21"/>
        </w:rPr>
        <w:t> </w:t>
      </w:r>
      <w:r>
        <w:rPr>
          <w:w w:val="95"/>
          <w:sz w:val="21"/>
        </w:rPr>
        <w:t>committee</w:t>
      </w:r>
      <w:r>
        <w:rPr>
          <w:spacing w:val="-25"/>
          <w:w w:val="95"/>
          <w:sz w:val="21"/>
        </w:rPr>
        <w:t> </w:t>
      </w:r>
      <w:r>
        <w:rPr>
          <w:w w:val="95"/>
          <w:sz w:val="21"/>
        </w:rPr>
        <w:t>did</w:t>
      </w:r>
      <w:r>
        <w:rPr>
          <w:spacing w:val="-25"/>
          <w:w w:val="95"/>
          <w:sz w:val="21"/>
        </w:rPr>
        <w:t> </w:t>
      </w:r>
      <w:r>
        <w:rPr>
          <w:w w:val="95"/>
          <w:sz w:val="21"/>
        </w:rPr>
        <w:t>not</w:t>
      </w:r>
      <w:r>
        <w:rPr>
          <w:spacing w:val="-25"/>
          <w:w w:val="95"/>
          <w:sz w:val="21"/>
        </w:rPr>
        <w:t> </w:t>
      </w:r>
      <w:r>
        <w:rPr>
          <w:w w:val="95"/>
          <w:sz w:val="21"/>
        </w:rPr>
        <w:t>deal</w:t>
      </w:r>
      <w:r>
        <w:rPr>
          <w:spacing w:val="-26"/>
          <w:w w:val="95"/>
          <w:sz w:val="21"/>
        </w:rPr>
        <w:t> </w:t>
      </w:r>
      <w:r>
        <w:rPr>
          <w:w w:val="95"/>
          <w:sz w:val="21"/>
        </w:rPr>
        <w:t>with</w:t>
      </w:r>
      <w:r>
        <w:rPr>
          <w:spacing w:val="-25"/>
          <w:w w:val="95"/>
          <w:sz w:val="21"/>
        </w:rPr>
        <w:t> </w:t>
      </w:r>
      <w:r>
        <w:rPr>
          <w:w w:val="95"/>
          <w:sz w:val="21"/>
        </w:rPr>
        <w:t>the</w:t>
      </w:r>
      <w:r>
        <w:rPr>
          <w:spacing w:val="-26"/>
          <w:w w:val="95"/>
          <w:sz w:val="21"/>
        </w:rPr>
        <w:t> </w:t>
      </w:r>
      <w:r>
        <w:rPr>
          <w:w w:val="95"/>
          <w:sz w:val="21"/>
        </w:rPr>
        <w:t>question</w:t>
      </w:r>
      <w:r>
        <w:rPr>
          <w:spacing w:val="-25"/>
          <w:w w:val="95"/>
          <w:sz w:val="21"/>
        </w:rPr>
        <w:t> </w:t>
      </w:r>
      <w:r>
        <w:rPr>
          <w:w w:val="95"/>
          <w:sz w:val="21"/>
        </w:rPr>
        <w:t>of</w:t>
      </w:r>
      <w:r>
        <w:rPr>
          <w:spacing w:val="-25"/>
          <w:w w:val="95"/>
          <w:sz w:val="21"/>
        </w:rPr>
        <w:t> </w:t>
      </w:r>
      <w:r>
        <w:rPr>
          <w:w w:val="95"/>
          <w:sz w:val="21"/>
        </w:rPr>
        <w:t>how</w:t>
      </w:r>
      <w:r>
        <w:rPr>
          <w:spacing w:val="-24"/>
          <w:w w:val="95"/>
          <w:sz w:val="21"/>
        </w:rPr>
        <w:t> </w:t>
      </w:r>
      <w:r>
        <w:rPr>
          <w:w w:val="95"/>
          <w:sz w:val="21"/>
        </w:rPr>
        <w:t>such</w:t>
      </w:r>
      <w:r>
        <w:rPr>
          <w:spacing w:val="-26"/>
          <w:w w:val="95"/>
          <w:sz w:val="21"/>
        </w:rPr>
        <w:t> </w:t>
      </w:r>
      <w:r>
        <w:rPr>
          <w:w w:val="95"/>
          <w:sz w:val="21"/>
        </w:rPr>
        <w:t>products would</w:t>
      </w:r>
      <w:r>
        <w:rPr>
          <w:spacing w:val="-39"/>
          <w:w w:val="95"/>
          <w:sz w:val="21"/>
        </w:rPr>
        <w:t> </w:t>
      </w:r>
      <w:r>
        <w:rPr>
          <w:w w:val="95"/>
          <w:sz w:val="21"/>
        </w:rPr>
        <w:t>be</w:t>
      </w:r>
      <w:r>
        <w:rPr>
          <w:spacing w:val="-38"/>
          <w:w w:val="95"/>
          <w:sz w:val="21"/>
        </w:rPr>
        <w:t> </w:t>
      </w:r>
      <w:r>
        <w:rPr>
          <w:w w:val="95"/>
          <w:sz w:val="21"/>
        </w:rPr>
        <w:t>supplied,</w:t>
      </w:r>
      <w:r>
        <w:rPr>
          <w:spacing w:val="-38"/>
          <w:w w:val="95"/>
          <w:sz w:val="21"/>
        </w:rPr>
        <w:t> </w:t>
      </w:r>
      <w:r>
        <w:rPr>
          <w:w w:val="95"/>
          <w:sz w:val="21"/>
        </w:rPr>
        <w:t>stating</w:t>
      </w:r>
      <w:r>
        <w:rPr>
          <w:spacing w:val="-38"/>
          <w:w w:val="95"/>
          <w:sz w:val="21"/>
        </w:rPr>
        <w:t> </w:t>
      </w:r>
      <w:r>
        <w:rPr>
          <w:w w:val="95"/>
          <w:sz w:val="21"/>
        </w:rPr>
        <w:t>that</w:t>
      </w:r>
      <w:r>
        <w:rPr>
          <w:spacing w:val="-39"/>
          <w:w w:val="95"/>
          <w:sz w:val="21"/>
        </w:rPr>
        <w:t> </w:t>
      </w:r>
      <w:r>
        <w:rPr>
          <w:w w:val="95"/>
          <w:sz w:val="21"/>
        </w:rPr>
        <w:t>time</w:t>
      </w:r>
      <w:r>
        <w:rPr>
          <w:spacing w:val="-38"/>
          <w:w w:val="95"/>
          <w:sz w:val="21"/>
        </w:rPr>
        <w:t> </w:t>
      </w:r>
      <w:r>
        <w:rPr>
          <w:w w:val="95"/>
          <w:sz w:val="21"/>
        </w:rPr>
        <w:t>did</w:t>
      </w:r>
      <w:r>
        <w:rPr>
          <w:spacing w:val="-38"/>
          <w:w w:val="95"/>
          <w:sz w:val="21"/>
        </w:rPr>
        <w:t> </w:t>
      </w:r>
      <w:r>
        <w:rPr>
          <w:w w:val="95"/>
          <w:sz w:val="21"/>
        </w:rPr>
        <w:t>not</w:t>
      </w:r>
      <w:r>
        <w:rPr>
          <w:spacing w:val="-38"/>
          <w:w w:val="95"/>
          <w:sz w:val="21"/>
        </w:rPr>
        <w:t> </w:t>
      </w:r>
      <w:r>
        <w:rPr>
          <w:w w:val="95"/>
          <w:sz w:val="21"/>
        </w:rPr>
        <w:t>permit</w:t>
      </w:r>
      <w:r>
        <w:rPr>
          <w:spacing w:val="-38"/>
          <w:w w:val="95"/>
          <w:sz w:val="21"/>
        </w:rPr>
        <w:t> </w:t>
      </w:r>
      <w:r>
        <w:rPr>
          <w:w w:val="95"/>
          <w:sz w:val="21"/>
        </w:rPr>
        <w:t>detailed</w:t>
      </w:r>
      <w:r>
        <w:rPr>
          <w:spacing w:val="-38"/>
          <w:w w:val="95"/>
          <w:sz w:val="21"/>
        </w:rPr>
        <w:t> </w:t>
      </w:r>
      <w:r>
        <w:rPr>
          <w:w w:val="95"/>
          <w:sz w:val="21"/>
        </w:rPr>
        <w:t>consideration</w:t>
      </w:r>
      <w:r>
        <w:rPr>
          <w:spacing w:val="-38"/>
          <w:w w:val="95"/>
          <w:sz w:val="21"/>
        </w:rPr>
        <w:t> </w:t>
      </w:r>
      <w:r>
        <w:rPr>
          <w:w w:val="95"/>
          <w:sz w:val="21"/>
        </w:rPr>
        <w:t>of</w:t>
      </w:r>
      <w:r>
        <w:rPr>
          <w:spacing w:val="-38"/>
          <w:w w:val="95"/>
          <w:sz w:val="21"/>
        </w:rPr>
        <w:t> </w:t>
      </w:r>
      <w:r>
        <w:rPr>
          <w:w w:val="95"/>
          <w:sz w:val="21"/>
        </w:rPr>
        <w:t>this</w:t>
      </w:r>
      <w:r>
        <w:rPr>
          <w:spacing w:val="-38"/>
          <w:w w:val="95"/>
          <w:sz w:val="21"/>
        </w:rPr>
        <w:t> </w:t>
      </w:r>
      <w:r>
        <w:rPr>
          <w:w w:val="95"/>
          <w:sz w:val="21"/>
        </w:rPr>
        <w:t>issue.</w:t>
      </w:r>
      <w:r>
        <w:rPr>
          <w:spacing w:val="-39"/>
          <w:w w:val="95"/>
          <w:sz w:val="21"/>
        </w:rPr>
        <w:t> </w:t>
      </w:r>
      <w:r>
        <w:rPr>
          <w:w w:val="95"/>
          <w:sz w:val="21"/>
        </w:rPr>
        <w:t>It noted</w:t>
      </w:r>
      <w:r>
        <w:rPr>
          <w:spacing w:val="-27"/>
          <w:w w:val="95"/>
          <w:sz w:val="21"/>
        </w:rPr>
        <w:t> </w:t>
      </w:r>
      <w:r>
        <w:rPr>
          <w:w w:val="95"/>
          <w:sz w:val="21"/>
        </w:rPr>
        <w:t>that</w:t>
      </w:r>
      <w:r>
        <w:rPr>
          <w:spacing w:val="-26"/>
          <w:w w:val="95"/>
          <w:sz w:val="21"/>
        </w:rPr>
        <w:t> </w:t>
      </w:r>
      <w:r>
        <w:rPr>
          <w:w w:val="95"/>
          <w:sz w:val="21"/>
        </w:rPr>
        <w:t>it</w:t>
      </w:r>
      <w:r>
        <w:rPr>
          <w:spacing w:val="-27"/>
          <w:w w:val="95"/>
          <w:sz w:val="21"/>
        </w:rPr>
        <w:t> </w:t>
      </w:r>
      <w:r>
        <w:rPr>
          <w:w w:val="95"/>
          <w:sz w:val="21"/>
        </w:rPr>
        <w:t>would</w:t>
      </w:r>
      <w:r>
        <w:rPr>
          <w:spacing w:val="-26"/>
          <w:w w:val="95"/>
          <w:sz w:val="21"/>
        </w:rPr>
        <w:t> </w:t>
      </w:r>
      <w:r>
        <w:rPr>
          <w:w w:val="95"/>
          <w:sz w:val="21"/>
        </w:rPr>
        <w:t>be</w:t>
      </w:r>
      <w:r>
        <w:rPr>
          <w:spacing w:val="-27"/>
          <w:w w:val="95"/>
          <w:sz w:val="21"/>
        </w:rPr>
        <w:t> </w:t>
      </w:r>
      <w:r>
        <w:rPr>
          <w:w w:val="95"/>
          <w:sz w:val="21"/>
        </w:rPr>
        <w:t>‘preferable’</w:t>
      </w:r>
      <w:r>
        <w:rPr>
          <w:spacing w:val="-27"/>
          <w:w w:val="95"/>
          <w:sz w:val="21"/>
        </w:rPr>
        <w:t> </w:t>
      </w:r>
      <w:r>
        <w:rPr>
          <w:w w:val="95"/>
          <w:sz w:val="21"/>
        </w:rPr>
        <w:t>for</w:t>
      </w:r>
      <w:r>
        <w:rPr>
          <w:spacing w:val="-26"/>
          <w:w w:val="95"/>
          <w:sz w:val="21"/>
        </w:rPr>
        <w:t> </w:t>
      </w:r>
      <w:r>
        <w:rPr>
          <w:w w:val="95"/>
          <w:sz w:val="21"/>
        </w:rPr>
        <w:t>patients</w:t>
      </w:r>
      <w:r>
        <w:rPr>
          <w:spacing w:val="-27"/>
          <w:w w:val="95"/>
          <w:sz w:val="21"/>
        </w:rPr>
        <w:t> </w:t>
      </w:r>
      <w:r>
        <w:rPr>
          <w:w w:val="95"/>
          <w:sz w:val="21"/>
        </w:rPr>
        <w:t>to</w:t>
      </w:r>
      <w:r>
        <w:rPr>
          <w:spacing w:val="-26"/>
          <w:w w:val="95"/>
          <w:sz w:val="21"/>
        </w:rPr>
        <w:t> </w:t>
      </w:r>
      <w:r>
        <w:rPr>
          <w:w w:val="95"/>
          <w:sz w:val="21"/>
        </w:rPr>
        <w:t>obtain</w:t>
      </w:r>
      <w:r>
        <w:rPr>
          <w:spacing w:val="-27"/>
          <w:w w:val="95"/>
          <w:sz w:val="21"/>
        </w:rPr>
        <w:t> </w:t>
      </w:r>
      <w:r>
        <w:rPr>
          <w:w w:val="95"/>
          <w:sz w:val="21"/>
        </w:rPr>
        <w:t>cannabis</w:t>
      </w:r>
      <w:r>
        <w:rPr>
          <w:spacing w:val="-26"/>
          <w:w w:val="95"/>
          <w:sz w:val="21"/>
        </w:rPr>
        <w:t> </w:t>
      </w:r>
      <w:r>
        <w:rPr>
          <w:w w:val="95"/>
          <w:sz w:val="21"/>
        </w:rPr>
        <w:t>legally,</w:t>
      </w:r>
      <w:r>
        <w:rPr>
          <w:spacing w:val="-27"/>
          <w:w w:val="95"/>
          <w:sz w:val="21"/>
        </w:rPr>
        <w:t> </w:t>
      </w:r>
      <w:r>
        <w:rPr>
          <w:w w:val="95"/>
          <w:sz w:val="21"/>
        </w:rPr>
        <w:t>but</w:t>
      </w:r>
      <w:r>
        <w:rPr>
          <w:spacing w:val="-27"/>
          <w:w w:val="95"/>
          <w:sz w:val="21"/>
        </w:rPr>
        <w:t> </w:t>
      </w:r>
      <w:r>
        <w:rPr>
          <w:w w:val="95"/>
          <w:sz w:val="21"/>
        </w:rPr>
        <w:t>that</w:t>
      </w:r>
      <w:r>
        <w:rPr>
          <w:spacing w:val="-26"/>
          <w:w w:val="95"/>
          <w:sz w:val="21"/>
        </w:rPr>
        <w:t> </w:t>
      </w:r>
      <w:r>
        <w:rPr>
          <w:w w:val="95"/>
          <w:sz w:val="21"/>
        </w:rPr>
        <w:t>this </w:t>
      </w:r>
      <w:r>
        <w:rPr>
          <w:sz w:val="21"/>
        </w:rPr>
        <w:t>‘may</w:t>
      </w:r>
      <w:r>
        <w:rPr>
          <w:spacing w:val="-16"/>
          <w:sz w:val="21"/>
        </w:rPr>
        <w:t> </w:t>
      </w:r>
      <w:r>
        <w:rPr>
          <w:sz w:val="21"/>
        </w:rPr>
        <w:t>not</w:t>
      </w:r>
      <w:r>
        <w:rPr>
          <w:spacing w:val="-16"/>
          <w:sz w:val="21"/>
        </w:rPr>
        <w:t> </w:t>
      </w:r>
      <w:r>
        <w:rPr>
          <w:sz w:val="21"/>
        </w:rPr>
        <w:t>be</w:t>
      </w:r>
      <w:r>
        <w:rPr>
          <w:spacing w:val="-16"/>
          <w:sz w:val="21"/>
        </w:rPr>
        <w:t> </w:t>
      </w:r>
      <w:r>
        <w:rPr>
          <w:sz w:val="21"/>
        </w:rPr>
        <w:t>realistic</w:t>
      </w:r>
      <w:r>
        <w:rPr>
          <w:spacing w:val="-15"/>
          <w:sz w:val="21"/>
        </w:rPr>
        <w:t> </w:t>
      </w:r>
      <w:r>
        <w:rPr>
          <w:sz w:val="21"/>
        </w:rPr>
        <w:t>in</w:t>
      </w:r>
      <w:r>
        <w:rPr>
          <w:spacing w:val="-16"/>
          <w:sz w:val="21"/>
        </w:rPr>
        <w:t> </w:t>
      </w:r>
      <w:r>
        <w:rPr>
          <w:sz w:val="21"/>
        </w:rPr>
        <w:t>the</w:t>
      </w:r>
      <w:r>
        <w:rPr>
          <w:spacing w:val="-16"/>
          <w:sz w:val="21"/>
        </w:rPr>
        <w:t> </w:t>
      </w:r>
      <w:r>
        <w:rPr>
          <w:sz w:val="21"/>
        </w:rPr>
        <w:t>present</w:t>
      </w:r>
      <w:r>
        <w:rPr>
          <w:spacing w:val="-16"/>
          <w:sz w:val="21"/>
        </w:rPr>
        <w:t> </w:t>
      </w:r>
      <w:r>
        <w:rPr>
          <w:sz w:val="21"/>
        </w:rPr>
        <w:t>environment’.</w:t>
      </w:r>
      <w:r>
        <w:rPr>
          <w:sz w:val="21"/>
          <w:vertAlign w:val="superscript"/>
        </w:rPr>
        <w:t>26</w:t>
      </w:r>
    </w:p>
    <w:p>
      <w:pPr>
        <w:pStyle w:val="Heading6"/>
        <w:spacing w:before="106"/>
      </w:pPr>
      <w:r>
        <w:rPr>
          <w:w w:val="105"/>
        </w:rPr>
        <w:t>Government response</w:t>
      </w:r>
    </w:p>
    <w:p>
      <w:pPr>
        <w:pStyle w:val="ListParagraph"/>
        <w:numPr>
          <w:ilvl w:val="1"/>
          <w:numId w:val="5"/>
        </w:numPr>
        <w:tabs>
          <w:tab w:pos="1666" w:val="left" w:leader="none"/>
          <w:tab w:pos="1667" w:val="left" w:leader="none"/>
        </w:tabs>
        <w:spacing w:line="268" w:lineRule="auto" w:before="129" w:after="0"/>
        <w:ind w:left="1666" w:right="162" w:hanging="710"/>
        <w:jc w:val="left"/>
        <w:rPr>
          <w:sz w:val="21"/>
        </w:rPr>
      </w:pPr>
      <w:r>
        <w:rPr>
          <w:w w:val="95"/>
          <w:sz w:val="21"/>
        </w:rPr>
        <w:t>The</w:t>
      </w:r>
      <w:r>
        <w:rPr>
          <w:spacing w:val="-28"/>
          <w:w w:val="95"/>
          <w:sz w:val="21"/>
        </w:rPr>
        <w:t> </w:t>
      </w:r>
      <w:r>
        <w:rPr>
          <w:w w:val="95"/>
          <w:sz w:val="21"/>
        </w:rPr>
        <w:t>New</w:t>
      </w:r>
      <w:r>
        <w:rPr>
          <w:spacing w:val="-28"/>
          <w:w w:val="95"/>
          <w:sz w:val="21"/>
        </w:rPr>
        <w:t> </w:t>
      </w:r>
      <w:r>
        <w:rPr>
          <w:w w:val="95"/>
          <w:sz w:val="21"/>
        </w:rPr>
        <w:t>South</w:t>
      </w:r>
      <w:r>
        <w:rPr>
          <w:spacing w:val="-28"/>
          <w:w w:val="95"/>
          <w:sz w:val="21"/>
        </w:rPr>
        <w:t> </w:t>
      </w:r>
      <w:r>
        <w:rPr>
          <w:w w:val="95"/>
          <w:sz w:val="21"/>
        </w:rPr>
        <w:t>Wales</w:t>
      </w:r>
      <w:r>
        <w:rPr>
          <w:spacing w:val="-27"/>
          <w:w w:val="95"/>
          <w:sz w:val="21"/>
        </w:rPr>
        <w:t> </w:t>
      </w:r>
      <w:r>
        <w:rPr>
          <w:w w:val="95"/>
          <w:sz w:val="21"/>
        </w:rPr>
        <w:t>Government</w:t>
      </w:r>
      <w:r>
        <w:rPr>
          <w:spacing w:val="-28"/>
          <w:w w:val="95"/>
          <w:sz w:val="21"/>
        </w:rPr>
        <w:t> </w:t>
      </w:r>
      <w:r>
        <w:rPr>
          <w:w w:val="95"/>
          <w:sz w:val="21"/>
        </w:rPr>
        <w:t>responded</w:t>
      </w:r>
      <w:r>
        <w:rPr>
          <w:spacing w:val="-28"/>
          <w:w w:val="95"/>
          <w:sz w:val="21"/>
        </w:rPr>
        <w:t> </w:t>
      </w:r>
      <w:r>
        <w:rPr>
          <w:w w:val="95"/>
          <w:sz w:val="21"/>
        </w:rPr>
        <w:t>to</w:t>
      </w:r>
      <w:r>
        <w:rPr>
          <w:spacing w:val="-28"/>
          <w:w w:val="95"/>
          <w:sz w:val="21"/>
        </w:rPr>
        <w:t> </w:t>
      </w:r>
      <w:r>
        <w:rPr>
          <w:w w:val="95"/>
          <w:sz w:val="21"/>
        </w:rPr>
        <w:t>the</w:t>
      </w:r>
      <w:r>
        <w:rPr>
          <w:spacing w:val="-28"/>
          <w:w w:val="95"/>
          <w:sz w:val="21"/>
        </w:rPr>
        <w:t> </w:t>
      </w:r>
      <w:r>
        <w:rPr>
          <w:w w:val="95"/>
          <w:sz w:val="21"/>
        </w:rPr>
        <w:t>committee's</w:t>
      </w:r>
      <w:r>
        <w:rPr>
          <w:spacing w:val="-28"/>
          <w:w w:val="95"/>
          <w:sz w:val="21"/>
        </w:rPr>
        <w:t> </w:t>
      </w:r>
      <w:r>
        <w:rPr>
          <w:w w:val="95"/>
          <w:sz w:val="21"/>
        </w:rPr>
        <w:t>recommendations</w:t>
      </w:r>
      <w:r>
        <w:rPr>
          <w:spacing w:val="-28"/>
          <w:w w:val="95"/>
          <w:sz w:val="21"/>
        </w:rPr>
        <w:t> </w:t>
      </w:r>
      <w:r>
        <w:rPr>
          <w:w w:val="95"/>
          <w:sz w:val="21"/>
        </w:rPr>
        <w:t>in November 2013. It expressed its support for the development of cannabis products within</w:t>
      </w:r>
      <w:r>
        <w:rPr>
          <w:spacing w:val="-43"/>
          <w:w w:val="95"/>
          <w:sz w:val="21"/>
        </w:rPr>
        <w:t> </w:t>
      </w:r>
      <w:r>
        <w:rPr>
          <w:w w:val="95"/>
          <w:sz w:val="21"/>
        </w:rPr>
        <w:t>the</w:t>
      </w:r>
      <w:r>
        <w:rPr>
          <w:spacing w:val="-42"/>
          <w:w w:val="95"/>
          <w:sz w:val="21"/>
        </w:rPr>
        <w:t> </w:t>
      </w:r>
      <w:r>
        <w:rPr>
          <w:w w:val="95"/>
          <w:sz w:val="21"/>
        </w:rPr>
        <w:t>existing</w:t>
      </w:r>
      <w:r>
        <w:rPr>
          <w:spacing w:val="-42"/>
          <w:w w:val="95"/>
          <w:sz w:val="21"/>
        </w:rPr>
        <w:t> </w:t>
      </w:r>
      <w:r>
        <w:rPr>
          <w:w w:val="95"/>
          <w:sz w:val="21"/>
        </w:rPr>
        <w:t>national</w:t>
      </w:r>
      <w:r>
        <w:rPr>
          <w:spacing w:val="-43"/>
          <w:w w:val="95"/>
          <w:sz w:val="21"/>
        </w:rPr>
        <w:t> </w:t>
      </w:r>
      <w:r>
        <w:rPr>
          <w:w w:val="95"/>
          <w:sz w:val="21"/>
        </w:rPr>
        <w:t>regulatory</w:t>
      </w:r>
      <w:r>
        <w:rPr>
          <w:spacing w:val="-42"/>
          <w:w w:val="95"/>
          <w:sz w:val="21"/>
        </w:rPr>
        <w:t> </w:t>
      </w:r>
      <w:r>
        <w:rPr>
          <w:w w:val="95"/>
          <w:sz w:val="21"/>
        </w:rPr>
        <w:t>framework</w:t>
      </w:r>
      <w:r>
        <w:rPr>
          <w:spacing w:val="-42"/>
          <w:w w:val="95"/>
          <w:sz w:val="21"/>
        </w:rPr>
        <w:t> </w:t>
      </w:r>
      <w:r>
        <w:rPr>
          <w:w w:val="95"/>
          <w:sz w:val="21"/>
        </w:rPr>
        <w:t>for</w:t>
      </w:r>
      <w:r>
        <w:rPr>
          <w:spacing w:val="-42"/>
          <w:w w:val="95"/>
          <w:sz w:val="21"/>
        </w:rPr>
        <w:t> </w:t>
      </w:r>
      <w:r>
        <w:rPr>
          <w:w w:val="95"/>
          <w:sz w:val="21"/>
        </w:rPr>
        <w:t>the</w:t>
      </w:r>
      <w:r>
        <w:rPr>
          <w:spacing w:val="-42"/>
          <w:w w:val="95"/>
          <w:sz w:val="21"/>
        </w:rPr>
        <w:t> </w:t>
      </w:r>
      <w:r>
        <w:rPr>
          <w:w w:val="95"/>
          <w:sz w:val="21"/>
        </w:rPr>
        <w:t>registration</w:t>
      </w:r>
      <w:r>
        <w:rPr>
          <w:spacing w:val="-42"/>
          <w:w w:val="95"/>
          <w:sz w:val="21"/>
        </w:rPr>
        <w:t> </w:t>
      </w:r>
      <w:r>
        <w:rPr>
          <w:w w:val="95"/>
          <w:sz w:val="21"/>
        </w:rPr>
        <w:t>of</w:t>
      </w:r>
      <w:r>
        <w:rPr>
          <w:spacing w:val="-43"/>
          <w:w w:val="95"/>
          <w:sz w:val="21"/>
        </w:rPr>
        <w:t> </w:t>
      </w:r>
      <w:r>
        <w:rPr>
          <w:w w:val="95"/>
          <w:sz w:val="21"/>
        </w:rPr>
        <w:t>medicines.</w:t>
      </w:r>
      <w:r>
        <w:rPr>
          <w:spacing w:val="-42"/>
          <w:w w:val="95"/>
          <w:sz w:val="21"/>
        </w:rPr>
        <w:t> </w:t>
      </w:r>
      <w:r>
        <w:rPr>
          <w:w w:val="95"/>
          <w:sz w:val="21"/>
        </w:rPr>
        <w:t>It</w:t>
      </w:r>
      <w:r>
        <w:rPr>
          <w:spacing w:val="-42"/>
          <w:w w:val="95"/>
          <w:sz w:val="21"/>
        </w:rPr>
        <w:t> </w:t>
      </w:r>
      <w:r>
        <w:rPr>
          <w:w w:val="95"/>
          <w:sz w:val="21"/>
        </w:rPr>
        <w:t>did </w:t>
      </w:r>
      <w:r>
        <w:rPr>
          <w:sz w:val="21"/>
        </w:rPr>
        <w:t>not</w:t>
      </w:r>
      <w:r>
        <w:rPr>
          <w:spacing w:val="-42"/>
          <w:sz w:val="21"/>
        </w:rPr>
        <w:t> </w:t>
      </w:r>
      <w:r>
        <w:rPr>
          <w:sz w:val="21"/>
        </w:rPr>
        <w:t>support</w:t>
      </w:r>
      <w:r>
        <w:rPr>
          <w:spacing w:val="-41"/>
          <w:sz w:val="21"/>
        </w:rPr>
        <w:t> </w:t>
      </w:r>
      <w:r>
        <w:rPr>
          <w:sz w:val="21"/>
        </w:rPr>
        <w:t>the</w:t>
      </w:r>
      <w:r>
        <w:rPr>
          <w:spacing w:val="-41"/>
          <w:sz w:val="21"/>
        </w:rPr>
        <w:t> </w:t>
      </w:r>
      <w:r>
        <w:rPr>
          <w:sz w:val="21"/>
        </w:rPr>
        <w:t>medical</w:t>
      </w:r>
      <w:r>
        <w:rPr>
          <w:spacing w:val="-42"/>
          <w:sz w:val="21"/>
        </w:rPr>
        <w:t> </w:t>
      </w:r>
      <w:r>
        <w:rPr>
          <w:sz w:val="21"/>
        </w:rPr>
        <w:t>use</w:t>
      </w:r>
      <w:r>
        <w:rPr>
          <w:spacing w:val="-42"/>
          <w:sz w:val="21"/>
        </w:rPr>
        <w:t> </w:t>
      </w:r>
      <w:r>
        <w:rPr>
          <w:sz w:val="21"/>
        </w:rPr>
        <w:t>of</w:t>
      </w:r>
      <w:r>
        <w:rPr>
          <w:spacing w:val="-41"/>
          <w:sz w:val="21"/>
        </w:rPr>
        <w:t> </w:t>
      </w:r>
      <w:r>
        <w:rPr>
          <w:sz w:val="21"/>
        </w:rPr>
        <w:t>crude</w:t>
      </w:r>
      <w:r>
        <w:rPr>
          <w:spacing w:val="-41"/>
          <w:sz w:val="21"/>
        </w:rPr>
        <w:t> </w:t>
      </w:r>
      <w:r>
        <w:rPr>
          <w:sz w:val="21"/>
        </w:rPr>
        <w:t>cannabis</w:t>
      </w:r>
      <w:r>
        <w:rPr>
          <w:spacing w:val="-41"/>
          <w:sz w:val="21"/>
        </w:rPr>
        <w:t> </w:t>
      </w:r>
      <w:r>
        <w:rPr>
          <w:sz w:val="21"/>
        </w:rPr>
        <w:t>outside</w:t>
      </w:r>
      <w:r>
        <w:rPr>
          <w:spacing w:val="-42"/>
          <w:sz w:val="21"/>
        </w:rPr>
        <w:t> </w:t>
      </w:r>
      <w:r>
        <w:rPr>
          <w:sz w:val="21"/>
        </w:rPr>
        <w:t>that</w:t>
      </w:r>
      <w:r>
        <w:rPr>
          <w:spacing w:val="-41"/>
          <w:sz w:val="21"/>
        </w:rPr>
        <w:t> </w:t>
      </w:r>
      <w:r>
        <w:rPr>
          <w:sz w:val="21"/>
        </w:rPr>
        <w:t>framework</w:t>
      </w:r>
      <w:r>
        <w:rPr>
          <w:spacing w:val="-41"/>
          <w:sz w:val="21"/>
        </w:rPr>
        <w:t> </w:t>
      </w:r>
      <w:r>
        <w:rPr>
          <w:sz w:val="21"/>
        </w:rPr>
        <w:t>and</w:t>
      </w:r>
      <w:r>
        <w:rPr>
          <w:spacing w:val="-42"/>
          <w:sz w:val="21"/>
        </w:rPr>
        <w:t> </w:t>
      </w:r>
      <w:r>
        <w:rPr>
          <w:sz w:val="21"/>
        </w:rPr>
        <w:t>did</w:t>
      </w:r>
      <w:r>
        <w:rPr>
          <w:spacing w:val="-41"/>
          <w:sz w:val="21"/>
        </w:rPr>
        <w:t> </w:t>
      </w:r>
      <w:r>
        <w:rPr>
          <w:sz w:val="21"/>
        </w:rPr>
        <w:t>not believe</w:t>
      </w:r>
      <w:r>
        <w:rPr>
          <w:spacing w:val="-42"/>
          <w:sz w:val="21"/>
        </w:rPr>
        <w:t> </w:t>
      </w:r>
      <w:r>
        <w:rPr>
          <w:sz w:val="21"/>
        </w:rPr>
        <w:t>that</w:t>
      </w:r>
      <w:r>
        <w:rPr>
          <w:spacing w:val="-42"/>
          <w:sz w:val="21"/>
        </w:rPr>
        <w:t> </w:t>
      </w:r>
      <w:r>
        <w:rPr>
          <w:sz w:val="21"/>
        </w:rPr>
        <w:t>crude</w:t>
      </w:r>
      <w:r>
        <w:rPr>
          <w:spacing w:val="-42"/>
          <w:sz w:val="21"/>
        </w:rPr>
        <w:t> </w:t>
      </w:r>
      <w:r>
        <w:rPr>
          <w:sz w:val="21"/>
        </w:rPr>
        <w:t>cannabis</w:t>
      </w:r>
      <w:r>
        <w:rPr>
          <w:spacing w:val="-42"/>
          <w:sz w:val="21"/>
        </w:rPr>
        <w:t> </w:t>
      </w:r>
      <w:r>
        <w:rPr>
          <w:sz w:val="21"/>
        </w:rPr>
        <w:t>products</w:t>
      </w:r>
      <w:r>
        <w:rPr>
          <w:spacing w:val="-41"/>
          <w:sz w:val="21"/>
        </w:rPr>
        <w:t> </w:t>
      </w:r>
      <w:r>
        <w:rPr>
          <w:sz w:val="21"/>
        </w:rPr>
        <w:t>would</w:t>
      </w:r>
      <w:r>
        <w:rPr>
          <w:spacing w:val="-42"/>
          <w:sz w:val="21"/>
        </w:rPr>
        <w:t> </w:t>
      </w:r>
      <w:r>
        <w:rPr>
          <w:sz w:val="21"/>
        </w:rPr>
        <w:t>be</w:t>
      </w:r>
      <w:r>
        <w:rPr>
          <w:spacing w:val="-42"/>
          <w:sz w:val="21"/>
        </w:rPr>
        <w:t> </w:t>
      </w:r>
      <w:r>
        <w:rPr>
          <w:sz w:val="21"/>
        </w:rPr>
        <w:t>approved</w:t>
      </w:r>
      <w:r>
        <w:rPr>
          <w:spacing w:val="-42"/>
          <w:sz w:val="21"/>
        </w:rPr>
        <w:t> </w:t>
      </w:r>
      <w:r>
        <w:rPr>
          <w:sz w:val="21"/>
        </w:rPr>
        <w:t>under</w:t>
      </w:r>
      <w:r>
        <w:rPr>
          <w:spacing w:val="-42"/>
          <w:sz w:val="21"/>
        </w:rPr>
        <w:t> </w:t>
      </w:r>
      <w:r>
        <w:rPr>
          <w:sz w:val="21"/>
        </w:rPr>
        <w:t>the</w:t>
      </w:r>
      <w:r>
        <w:rPr>
          <w:spacing w:val="-41"/>
          <w:sz w:val="21"/>
        </w:rPr>
        <w:t> </w:t>
      </w:r>
      <w:r>
        <w:rPr>
          <w:rFonts w:ascii="Calibri"/>
          <w:i/>
          <w:sz w:val="21"/>
        </w:rPr>
        <w:t>Therapeutic</w:t>
      </w:r>
      <w:r>
        <w:rPr>
          <w:rFonts w:ascii="Calibri"/>
          <w:i/>
          <w:spacing w:val="-23"/>
          <w:sz w:val="21"/>
        </w:rPr>
        <w:t> </w:t>
      </w:r>
      <w:r>
        <w:rPr>
          <w:rFonts w:ascii="Calibri"/>
          <w:i/>
          <w:sz w:val="21"/>
        </w:rPr>
        <w:t>Goods </w:t>
      </w:r>
      <w:r>
        <w:rPr>
          <w:rFonts w:ascii="Calibri"/>
          <w:i/>
          <w:sz w:val="21"/>
        </w:rPr>
        <w:t>Act</w:t>
      </w:r>
      <w:r>
        <w:rPr>
          <w:rFonts w:ascii="Calibri"/>
          <w:i/>
          <w:spacing w:val="1"/>
          <w:sz w:val="21"/>
        </w:rPr>
        <w:t> </w:t>
      </w:r>
      <w:r>
        <w:rPr>
          <w:rFonts w:ascii="Calibri"/>
          <w:i/>
          <w:sz w:val="21"/>
        </w:rPr>
        <w:t>1989</w:t>
      </w:r>
      <w:r>
        <w:rPr>
          <w:rFonts w:ascii="Calibri"/>
          <w:i/>
          <w:spacing w:val="2"/>
          <w:sz w:val="21"/>
        </w:rPr>
        <w:t> </w:t>
      </w:r>
      <w:r>
        <w:rPr>
          <w:sz w:val="21"/>
        </w:rPr>
        <w:t>(Cth)</w:t>
      </w:r>
      <w:r>
        <w:rPr>
          <w:spacing w:val="-18"/>
          <w:sz w:val="21"/>
        </w:rPr>
        <w:t> </w:t>
      </w:r>
      <w:r>
        <w:rPr>
          <w:sz w:val="21"/>
        </w:rPr>
        <w:t>while</w:t>
      </w:r>
      <w:r>
        <w:rPr>
          <w:spacing w:val="-18"/>
          <w:sz w:val="21"/>
        </w:rPr>
        <w:t> </w:t>
      </w:r>
      <w:r>
        <w:rPr>
          <w:sz w:val="21"/>
        </w:rPr>
        <w:t>their</w:t>
      </w:r>
      <w:r>
        <w:rPr>
          <w:spacing w:val="-17"/>
          <w:sz w:val="21"/>
        </w:rPr>
        <w:t> </w:t>
      </w:r>
      <w:r>
        <w:rPr>
          <w:sz w:val="21"/>
        </w:rPr>
        <w:t>safety</w:t>
      </w:r>
      <w:r>
        <w:rPr>
          <w:spacing w:val="-17"/>
          <w:sz w:val="21"/>
        </w:rPr>
        <w:t> </w:t>
      </w:r>
      <w:r>
        <w:rPr>
          <w:sz w:val="21"/>
        </w:rPr>
        <w:t>and</w:t>
      </w:r>
      <w:r>
        <w:rPr>
          <w:spacing w:val="-18"/>
          <w:sz w:val="21"/>
        </w:rPr>
        <w:t> </w:t>
      </w:r>
      <w:r>
        <w:rPr>
          <w:sz w:val="21"/>
        </w:rPr>
        <w:t>quality</w:t>
      </w:r>
      <w:r>
        <w:rPr>
          <w:spacing w:val="-17"/>
          <w:sz w:val="21"/>
        </w:rPr>
        <w:t> </w:t>
      </w:r>
      <w:r>
        <w:rPr>
          <w:sz w:val="21"/>
        </w:rPr>
        <w:t>were</w:t>
      </w:r>
      <w:r>
        <w:rPr>
          <w:spacing w:val="-17"/>
          <w:sz w:val="21"/>
        </w:rPr>
        <w:t> </w:t>
      </w:r>
      <w:r>
        <w:rPr>
          <w:sz w:val="21"/>
        </w:rPr>
        <w:t>uncontrolled.</w:t>
      </w:r>
      <w:r>
        <w:rPr>
          <w:sz w:val="21"/>
          <w:vertAlign w:val="superscript"/>
        </w:rPr>
        <w:t>27</w:t>
      </w:r>
    </w:p>
    <w:p>
      <w:pPr>
        <w:pStyle w:val="ListParagraph"/>
        <w:numPr>
          <w:ilvl w:val="1"/>
          <w:numId w:val="5"/>
        </w:numPr>
        <w:tabs>
          <w:tab w:pos="1666" w:val="left" w:leader="none"/>
          <w:tab w:pos="1667" w:val="left" w:leader="none"/>
        </w:tabs>
        <w:spacing w:line="273" w:lineRule="auto" w:before="92" w:after="0"/>
        <w:ind w:left="1666" w:right="185" w:hanging="710"/>
        <w:jc w:val="left"/>
        <w:rPr>
          <w:sz w:val="21"/>
        </w:rPr>
      </w:pPr>
      <w:r>
        <w:rPr>
          <w:w w:val="95"/>
          <w:sz w:val="21"/>
        </w:rPr>
        <w:t>Apart</w:t>
      </w:r>
      <w:r>
        <w:rPr>
          <w:spacing w:val="-33"/>
          <w:w w:val="95"/>
          <w:sz w:val="21"/>
        </w:rPr>
        <w:t> </w:t>
      </w:r>
      <w:r>
        <w:rPr>
          <w:w w:val="95"/>
          <w:sz w:val="21"/>
        </w:rPr>
        <w:t>from</w:t>
      </w:r>
      <w:r>
        <w:rPr>
          <w:spacing w:val="-31"/>
          <w:w w:val="95"/>
          <w:sz w:val="21"/>
        </w:rPr>
        <w:t> </w:t>
      </w:r>
      <w:r>
        <w:rPr>
          <w:w w:val="95"/>
          <w:sz w:val="21"/>
        </w:rPr>
        <w:t>being</w:t>
      </w:r>
      <w:r>
        <w:rPr>
          <w:spacing w:val="-33"/>
          <w:w w:val="95"/>
          <w:sz w:val="21"/>
        </w:rPr>
        <w:t> </w:t>
      </w:r>
      <w:r>
        <w:rPr>
          <w:w w:val="95"/>
          <w:sz w:val="21"/>
        </w:rPr>
        <w:t>concerned</w:t>
      </w:r>
      <w:r>
        <w:rPr>
          <w:spacing w:val="-32"/>
          <w:w w:val="95"/>
          <w:sz w:val="21"/>
        </w:rPr>
        <w:t> </w:t>
      </w:r>
      <w:r>
        <w:rPr>
          <w:w w:val="95"/>
          <w:sz w:val="21"/>
        </w:rPr>
        <w:t>about</w:t>
      </w:r>
      <w:r>
        <w:rPr>
          <w:spacing w:val="-32"/>
          <w:w w:val="95"/>
          <w:sz w:val="21"/>
        </w:rPr>
        <w:t> </w:t>
      </w:r>
      <w:r>
        <w:rPr>
          <w:w w:val="95"/>
          <w:sz w:val="21"/>
        </w:rPr>
        <w:t>the</w:t>
      </w:r>
      <w:r>
        <w:rPr>
          <w:spacing w:val="-33"/>
          <w:w w:val="95"/>
          <w:sz w:val="21"/>
        </w:rPr>
        <w:t> </w:t>
      </w:r>
      <w:r>
        <w:rPr>
          <w:w w:val="95"/>
          <w:sz w:val="21"/>
        </w:rPr>
        <w:t>harms</w:t>
      </w:r>
      <w:r>
        <w:rPr>
          <w:spacing w:val="-32"/>
          <w:w w:val="95"/>
          <w:sz w:val="21"/>
        </w:rPr>
        <w:t> </w:t>
      </w:r>
      <w:r>
        <w:rPr>
          <w:w w:val="95"/>
          <w:sz w:val="21"/>
        </w:rPr>
        <w:t>associated</w:t>
      </w:r>
      <w:r>
        <w:rPr>
          <w:spacing w:val="-33"/>
          <w:w w:val="95"/>
          <w:sz w:val="21"/>
        </w:rPr>
        <w:t> </w:t>
      </w:r>
      <w:r>
        <w:rPr>
          <w:w w:val="95"/>
          <w:sz w:val="21"/>
        </w:rPr>
        <w:t>with</w:t>
      </w:r>
      <w:r>
        <w:rPr>
          <w:spacing w:val="-32"/>
          <w:w w:val="95"/>
          <w:sz w:val="21"/>
        </w:rPr>
        <w:t> </w:t>
      </w:r>
      <w:r>
        <w:rPr>
          <w:w w:val="95"/>
          <w:sz w:val="21"/>
        </w:rPr>
        <w:t>cannabis</w:t>
      </w:r>
      <w:r>
        <w:rPr>
          <w:spacing w:val="-32"/>
          <w:w w:val="95"/>
          <w:sz w:val="21"/>
        </w:rPr>
        <w:t> </w:t>
      </w:r>
      <w:r>
        <w:rPr>
          <w:w w:val="95"/>
          <w:sz w:val="21"/>
        </w:rPr>
        <w:t>use</w:t>
      </w:r>
      <w:r>
        <w:rPr>
          <w:spacing w:val="-33"/>
          <w:w w:val="95"/>
          <w:sz w:val="21"/>
        </w:rPr>
        <w:t> </w:t>
      </w:r>
      <w:r>
        <w:rPr>
          <w:w w:val="95"/>
          <w:sz w:val="21"/>
        </w:rPr>
        <w:t>and</w:t>
      </w:r>
      <w:r>
        <w:rPr>
          <w:spacing w:val="-32"/>
          <w:w w:val="95"/>
          <w:sz w:val="21"/>
        </w:rPr>
        <w:t> </w:t>
      </w:r>
      <w:r>
        <w:rPr>
          <w:w w:val="95"/>
          <w:sz w:val="21"/>
        </w:rPr>
        <w:t>the</w:t>
      </w:r>
      <w:r>
        <w:rPr>
          <w:spacing w:val="-32"/>
          <w:w w:val="95"/>
          <w:sz w:val="21"/>
        </w:rPr>
        <w:t> </w:t>
      </w:r>
      <w:r>
        <w:rPr>
          <w:w w:val="95"/>
          <w:sz w:val="21"/>
        </w:rPr>
        <w:t>risk </w:t>
      </w:r>
      <w:r>
        <w:rPr>
          <w:w w:val="90"/>
          <w:sz w:val="21"/>
        </w:rPr>
        <w:t>of</w:t>
      </w:r>
      <w:r>
        <w:rPr>
          <w:spacing w:val="-13"/>
          <w:w w:val="90"/>
          <w:sz w:val="21"/>
        </w:rPr>
        <w:t> </w:t>
      </w:r>
      <w:r>
        <w:rPr>
          <w:w w:val="90"/>
          <w:sz w:val="21"/>
        </w:rPr>
        <w:t>illegal</w:t>
      </w:r>
      <w:r>
        <w:rPr>
          <w:spacing w:val="-13"/>
          <w:w w:val="90"/>
          <w:sz w:val="21"/>
        </w:rPr>
        <w:t> </w:t>
      </w:r>
      <w:r>
        <w:rPr>
          <w:w w:val="90"/>
          <w:sz w:val="21"/>
        </w:rPr>
        <w:t>diversion</w:t>
      </w:r>
      <w:r>
        <w:rPr>
          <w:spacing w:val="-12"/>
          <w:w w:val="90"/>
          <w:sz w:val="21"/>
        </w:rPr>
        <w:t> </w:t>
      </w:r>
      <w:r>
        <w:rPr>
          <w:w w:val="90"/>
          <w:sz w:val="21"/>
        </w:rPr>
        <w:t>of</w:t>
      </w:r>
      <w:r>
        <w:rPr>
          <w:spacing w:val="-12"/>
          <w:w w:val="90"/>
          <w:sz w:val="21"/>
        </w:rPr>
        <w:t> </w:t>
      </w:r>
      <w:r>
        <w:rPr>
          <w:w w:val="90"/>
          <w:sz w:val="21"/>
        </w:rPr>
        <w:t>medically</w:t>
      </w:r>
      <w:r>
        <w:rPr>
          <w:spacing w:val="-13"/>
          <w:w w:val="90"/>
          <w:sz w:val="21"/>
        </w:rPr>
        <w:t> </w:t>
      </w:r>
      <w:r>
        <w:rPr>
          <w:w w:val="90"/>
          <w:sz w:val="21"/>
        </w:rPr>
        <w:t>authorised</w:t>
      </w:r>
      <w:r>
        <w:rPr>
          <w:spacing w:val="-12"/>
          <w:w w:val="90"/>
          <w:sz w:val="21"/>
        </w:rPr>
        <w:t> </w:t>
      </w:r>
      <w:r>
        <w:rPr>
          <w:w w:val="90"/>
          <w:sz w:val="21"/>
        </w:rPr>
        <w:t>crude</w:t>
      </w:r>
      <w:r>
        <w:rPr>
          <w:spacing w:val="-12"/>
          <w:w w:val="90"/>
          <w:sz w:val="21"/>
        </w:rPr>
        <w:t> </w:t>
      </w:r>
      <w:r>
        <w:rPr>
          <w:w w:val="90"/>
          <w:sz w:val="21"/>
        </w:rPr>
        <w:t>cannabis</w:t>
      </w:r>
      <w:r>
        <w:rPr>
          <w:spacing w:val="-12"/>
          <w:w w:val="90"/>
          <w:sz w:val="21"/>
        </w:rPr>
        <w:t> </w:t>
      </w:r>
      <w:r>
        <w:rPr>
          <w:w w:val="90"/>
          <w:sz w:val="21"/>
        </w:rPr>
        <w:t>products</w:t>
      </w:r>
      <w:r>
        <w:rPr>
          <w:spacing w:val="-13"/>
          <w:w w:val="90"/>
          <w:sz w:val="21"/>
        </w:rPr>
        <w:t> </w:t>
      </w:r>
      <w:r>
        <w:rPr>
          <w:w w:val="90"/>
          <w:sz w:val="21"/>
        </w:rPr>
        <w:t>to</w:t>
      </w:r>
      <w:r>
        <w:rPr>
          <w:spacing w:val="-12"/>
          <w:w w:val="90"/>
          <w:sz w:val="21"/>
        </w:rPr>
        <w:t> </w:t>
      </w:r>
      <w:r>
        <w:rPr>
          <w:w w:val="90"/>
          <w:sz w:val="21"/>
        </w:rPr>
        <w:t>recreational</w:t>
      </w:r>
      <w:r>
        <w:rPr>
          <w:spacing w:val="-13"/>
          <w:w w:val="90"/>
          <w:sz w:val="21"/>
        </w:rPr>
        <w:t> </w:t>
      </w:r>
      <w:r>
        <w:rPr>
          <w:w w:val="90"/>
          <w:sz w:val="21"/>
        </w:rPr>
        <w:t>users,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r>
        <w:rPr/>
        <w:pict>
          <v:line style="position:absolute;mso-position-horizontal-relative:page;mso-position-vertical-relative:paragraph;z-index:1376;mso-wrap-distance-left:0;mso-wrap-distance-right:0" from="70.320pt,15.268551pt" to="214.32pt,15.268551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22 </w:t>
      </w:r>
      <w:r>
        <w:rPr>
          <w:w w:val="95"/>
          <w:sz w:val="16"/>
        </w:rPr>
        <w:t>Ibid xiii.</w:t>
      </w:r>
    </w:p>
    <w:p>
      <w:pPr>
        <w:spacing w:before="114"/>
        <w:ind w:left="956" w:right="0" w:firstLine="0"/>
        <w:jc w:val="left"/>
        <w:rPr>
          <w:sz w:val="16"/>
        </w:rPr>
      </w:pPr>
      <w:r>
        <w:rPr>
          <w:w w:val="85"/>
          <w:position w:val="6"/>
          <w:sz w:val="9"/>
        </w:rPr>
        <w:t>23 </w:t>
      </w:r>
      <w:r>
        <w:rPr>
          <w:w w:val="85"/>
          <w:sz w:val="16"/>
        </w:rPr>
        <w:t>Ibid</w:t>
      </w:r>
      <w:r>
        <w:rPr>
          <w:spacing w:val="-22"/>
          <w:w w:val="85"/>
          <w:sz w:val="16"/>
        </w:rPr>
        <w:t> </w:t>
      </w:r>
      <w:r>
        <w:rPr>
          <w:w w:val="85"/>
          <w:sz w:val="16"/>
        </w:rPr>
        <w:t>xiii–xv.</w:t>
      </w:r>
    </w:p>
    <w:p>
      <w:pPr>
        <w:spacing w:before="109"/>
        <w:ind w:left="956" w:right="0" w:firstLine="0"/>
        <w:jc w:val="left"/>
        <w:rPr>
          <w:sz w:val="16"/>
        </w:rPr>
      </w:pPr>
      <w:r>
        <w:rPr>
          <w:w w:val="85"/>
          <w:position w:val="6"/>
          <w:sz w:val="9"/>
        </w:rPr>
        <w:t>24 </w:t>
      </w:r>
      <w:r>
        <w:rPr>
          <w:w w:val="85"/>
          <w:sz w:val="16"/>
        </w:rPr>
        <w:t>Ibid</w:t>
      </w:r>
      <w:r>
        <w:rPr>
          <w:spacing w:val="-12"/>
          <w:w w:val="85"/>
          <w:sz w:val="16"/>
        </w:rPr>
        <w:t> </w:t>
      </w:r>
      <w:r>
        <w:rPr>
          <w:w w:val="85"/>
          <w:sz w:val="16"/>
        </w:rPr>
        <w:t>xiv–xv.</w:t>
      </w:r>
    </w:p>
    <w:p>
      <w:pPr>
        <w:spacing w:before="114"/>
        <w:ind w:left="956" w:right="0" w:firstLine="0"/>
        <w:jc w:val="left"/>
        <w:rPr>
          <w:sz w:val="16"/>
        </w:rPr>
      </w:pPr>
      <w:r>
        <w:rPr>
          <w:w w:val="90"/>
          <w:position w:val="6"/>
          <w:sz w:val="9"/>
        </w:rPr>
        <w:t>25 </w:t>
      </w:r>
      <w:r>
        <w:rPr>
          <w:w w:val="90"/>
          <w:sz w:val="16"/>
        </w:rPr>
        <w:t>Ibid</w:t>
      </w:r>
      <w:r>
        <w:rPr>
          <w:spacing w:val="-31"/>
          <w:w w:val="90"/>
          <w:sz w:val="16"/>
        </w:rPr>
        <w:t> </w:t>
      </w:r>
      <w:r>
        <w:rPr>
          <w:w w:val="90"/>
          <w:sz w:val="16"/>
        </w:rPr>
        <w:t>xv.</w:t>
      </w:r>
    </w:p>
    <w:p>
      <w:pPr>
        <w:spacing w:before="109"/>
        <w:ind w:left="956" w:right="0" w:firstLine="0"/>
        <w:jc w:val="left"/>
        <w:rPr>
          <w:sz w:val="16"/>
        </w:rPr>
      </w:pPr>
      <w:r>
        <w:rPr>
          <w:w w:val="90"/>
          <w:position w:val="6"/>
          <w:sz w:val="9"/>
        </w:rPr>
        <w:t>26 </w:t>
      </w:r>
      <w:r>
        <w:rPr>
          <w:w w:val="90"/>
          <w:sz w:val="16"/>
        </w:rPr>
        <w:t>Ibid</w:t>
      </w:r>
      <w:r>
        <w:rPr>
          <w:spacing w:val="-31"/>
          <w:w w:val="90"/>
          <w:sz w:val="16"/>
        </w:rPr>
        <w:t> </w:t>
      </w:r>
      <w:r>
        <w:rPr>
          <w:w w:val="90"/>
          <w:sz w:val="16"/>
        </w:rPr>
        <w:t>xv.</w:t>
      </w:r>
    </w:p>
    <w:p>
      <w:pPr>
        <w:spacing w:before="114"/>
        <w:ind w:left="957" w:right="336" w:hanging="2"/>
        <w:jc w:val="left"/>
        <w:rPr>
          <w:sz w:val="16"/>
        </w:rPr>
      </w:pPr>
      <w:r>
        <w:rPr>
          <w:position w:val="6"/>
          <w:sz w:val="9"/>
        </w:rPr>
        <w:t>27 </w:t>
      </w:r>
      <w:r>
        <w:rPr>
          <w:sz w:val="16"/>
        </w:rPr>
        <w:t>New South Wales, </w:t>
      </w:r>
      <w:r>
        <w:rPr>
          <w:rFonts w:ascii="Calibri"/>
          <w:i/>
          <w:sz w:val="16"/>
        </w:rPr>
        <w:t>NSW Government Response to the Legislative Council General Purpose Standing Committee No 4 Report: The </w:t>
      </w:r>
      <w:r>
        <w:rPr>
          <w:rFonts w:ascii="Calibri"/>
          <w:i/>
          <w:sz w:val="16"/>
        </w:rPr>
        <w:t>Use of Cannabis for Medical Purposes</w:t>
      </w:r>
      <w:r>
        <w:rPr>
          <w:sz w:val="16"/>
        </w:rPr>
        <w:t>, Parl Paper 3473 (2013).</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182"/>
      </w:pPr>
      <w:r>
        <w:rPr>
          <w:w w:val="95"/>
        </w:rPr>
        <w:t>the</w:t>
      </w:r>
      <w:r>
        <w:rPr>
          <w:spacing w:val="-40"/>
          <w:w w:val="95"/>
        </w:rPr>
        <w:t> </w:t>
      </w:r>
      <w:r>
        <w:rPr>
          <w:w w:val="95"/>
        </w:rPr>
        <w:t>government</w:t>
      </w:r>
      <w:r>
        <w:rPr>
          <w:spacing w:val="-39"/>
          <w:w w:val="95"/>
        </w:rPr>
        <w:t> </w:t>
      </w:r>
      <w:r>
        <w:rPr>
          <w:w w:val="95"/>
        </w:rPr>
        <w:t>noted</w:t>
      </w:r>
      <w:r>
        <w:rPr>
          <w:spacing w:val="-40"/>
          <w:w w:val="95"/>
        </w:rPr>
        <w:t> </w:t>
      </w:r>
      <w:r>
        <w:rPr>
          <w:w w:val="95"/>
        </w:rPr>
        <w:t>that</w:t>
      </w:r>
      <w:r>
        <w:rPr>
          <w:spacing w:val="-40"/>
          <w:w w:val="95"/>
        </w:rPr>
        <w:t> </w:t>
      </w:r>
      <w:r>
        <w:rPr>
          <w:w w:val="95"/>
        </w:rPr>
        <w:t>the</w:t>
      </w:r>
      <w:r>
        <w:rPr>
          <w:spacing w:val="-39"/>
          <w:w w:val="95"/>
        </w:rPr>
        <w:t> </w:t>
      </w:r>
      <w:r>
        <w:rPr>
          <w:w w:val="95"/>
        </w:rPr>
        <w:t>creation</w:t>
      </w:r>
      <w:r>
        <w:rPr>
          <w:spacing w:val="-40"/>
          <w:w w:val="95"/>
        </w:rPr>
        <w:t> </w:t>
      </w:r>
      <w:r>
        <w:rPr>
          <w:w w:val="95"/>
        </w:rPr>
        <w:t>of</w:t>
      </w:r>
      <w:r>
        <w:rPr>
          <w:spacing w:val="-39"/>
          <w:w w:val="95"/>
        </w:rPr>
        <w:t> </w:t>
      </w:r>
      <w:r>
        <w:rPr>
          <w:w w:val="95"/>
        </w:rPr>
        <w:t>a</w:t>
      </w:r>
      <w:r>
        <w:rPr>
          <w:spacing w:val="-40"/>
          <w:w w:val="95"/>
        </w:rPr>
        <w:t> </w:t>
      </w:r>
      <w:r>
        <w:rPr>
          <w:w w:val="95"/>
        </w:rPr>
        <w:t>legal</w:t>
      </w:r>
      <w:r>
        <w:rPr>
          <w:spacing w:val="-39"/>
          <w:w w:val="95"/>
        </w:rPr>
        <w:t> </w:t>
      </w:r>
      <w:r>
        <w:rPr>
          <w:w w:val="95"/>
        </w:rPr>
        <w:t>market</w:t>
      </w:r>
      <w:r>
        <w:rPr>
          <w:spacing w:val="-40"/>
          <w:w w:val="95"/>
        </w:rPr>
        <w:t> </w:t>
      </w:r>
      <w:r>
        <w:rPr>
          <w:w w:val="95"/>
        </w:rPr>
        <w:t>raised</w:t>
      </w:r>
      <w:r>
        <w:rPr>
          <w:spacing w:val="-39"/>
          <w:w w:val="95"/>
        </w:rPr>
        <w:t> </w:t>
      </w:r>
      <w:r>
        <w:rPr>
          <w:w w:val="95"/>
        </w:rPr>
        <w:t>‘complex</w:t>
      </w:r>
      <w:r>
        <w:rPr>
          <w:spacing w:val="-40"/>
          <w:w w:val="95"/>
        </w:rPr>
        <w:t> </w:t>
      </w:r>
      <w:r>
        <w:rPr>
          <w:w w:val="95"/>
        </w:rPr>
        <w:t>administrative </w:t>
      </w:r>
      <w:r>
        <w:rPr/>
        <w:t>and</w:t>
      </w:r>
      <w:r>
        <w:rPr>
          <w:spacing w:val="-27"/>
        </w:rPr>
        <w:t> </w:t>
      </w:r>
      <w:r>
        <w:rPr/>
        <w:t>legal</w:t>
      </w:r>
      <w:r>
        <w:rPr>
          <w:spacing w:val="-27"/>
        </w:rPr>
        <w:t> </w:t>
      </w:r>
      <w:r>
        <w:rPr/>
        <w:t>challenges’</w:t>
      </w:r>
      <w:r>
        <w:rPr>
          <w:spacing w:val="-27"/>
        </w:rPr>
        <w:t> </w:t>
      </w:r>
      <w:r>
        <w:rPr/>
        <w:t>to</w:t>
      </w:r>
      <w:r>
        <w:rPr>
          <w:spacing w:val="-26"/>
        </w:rPr>
        <w:t> </w:t>
      </w:r>
      <w:r>
        <w:rPr/>
        <w:t>which</w:t>
      </w:r>
      <w:r>
        <w:rPr>
          <w:spacing w:val="-27"/>
        </w:rPr>
        <w:t> </w:t>
      </w:r>
      <w:r>
        <w:rPr/>
        <w:t>the</w:t>
      </w:r>
      <w:r>
        <w:rPr>
          <w:spacing w:val="-26"/>
        </w:rPr>
        <w:t> </w:t>
      </w:r>
      <w:r>
        <w:rPr/>
        <w:t>committee</w:t>
      </w:r>
      <w:r>
        <w:rPr>
          <w:spacing w:val="-26"/>
        </w:rPr>
        <w:t> </w:t>
      </w:r>
      <w:r>
        <w:rPr/>
        <w:t>had</w:t>
      </w:r>
      <w:r>
        <w:rPr>
          <w:spacing w:val="-27"/>
        </w:rPr>
        <w:t> </w:t>
      </w:r>
      <w:r>
        <w:rPr/>
        <w:t>not</w:t>
      </w:r>
      <w:r>
        <w:rPr>
          <w:spacing w:val="-26"/>
        </w:rPr>
        <w:t> </w:t>
      </w:r>
      <w:r>
        <w:rPr/>
        <w:t>found</w:t>
      </w:r>
      <w:r>
        <w:rPr>
          <w:spacing w:val="-27"/>
        </w:rPr>
        <w:t> </w:t>
      </w:r>
      <w:r>
        <w:rPr/>
        <w:t>a</w:t>
      </w:r>
      <w:r>
        <w:rPr>
          <w:spacing w:val="-26"/>
        </w:rPr>
        <w:t> </w:t>
      </w:r>
      <w:r>
        <w:rPr/>
        <w:t>solution.</w:t>
      </w:r>
      <w:r>
        <w:rPr>
          <w:spacing w:val="-43"/>
        </w:rPr>
        <w:t> </w:t>
      </w:r>
      <w:r>
        <w:rPr>
          <w:vertAlign w:val="superscript"/>
        </w:rPr>
        <w:t>28</w:t>
      </w:r>
    </w:p>
    <w:p>
      <w:pPr>
        <w:pStyle w:val="ListParagraph"/>
        <w:numPr>
          <w:ilvl w:val="1"/>
          <w:numId w:val="5"/>
        </w:numPr>
        <w:tabs>
          <w:tab w:pos="1666" w:val="left" w:leader="none"/>
          <w:tab w:pos="1667" w:val="left" w:leader="none"/>
        </w:tabs>
        <w:spacing w:line="271" w:lineRule="auto" w:before="98" w:after="0"/>
        <w:ind w:left="1666" w:right="193" w:hanging="710"/>
        <w:jc w:val="left"/>
        <w:rPr>
          <w:sz w:val="21"/>
        </w:rPr>
      </w:pPr>
      <w:r>
        <w:rPr>
          <w:w w:val="95"/>
          <w:sz w:val="21"/>
        </w:rPr>
        <w:t>The</w:t>
      </w:r>
      <w:r>
        <w:rPr>
          <w:spacing w:val="-34"/>
          <w:w w:val="95"/>
          <w:sz w:val="21"/>
        </w:rPr>
        <w:t> </w:t>
      </w:r>
      <w:r>
        <w:rPr>
          <w:w w:val="95"/>
          <w:sz w:val="21"/>
        </w:rPr>
        <w:t>government</w:t>
      </w:r>
      <w:r>
        <w:rPr>
          <w:spacing w:val="-33"/>
          <w:w w:val="95"/>
          <w:sz w:val="21"/>
        </w:rPr>
        <w:t> </w:t>
      </w:r>
      <w:r>
        <w:rPr>
          <w:w w:val="95"/>
          <w:sz w:val="21"/>
        </w:rPr>
        <w:t>rejected</w:t>
      </w:r>
      <w:r>
        <w:rPr>
          <w:spacing w:val="-33"/>
          <w:w w:val="95"/>
          <w:sz w:val="21"/>
        </w:rPr>
        <w:t> </w:t>
      </w:r>
      <w:r>
        <w:rPr>
          <w:w w:val="95"/>
          <w:sz w:val="21"/>
        </w:rPr>
        <w:t>the</w:t>
      </w:r>
      <w:r>
        <w:rPr>
          <w:spacing w:val="-34"/>
          <w:w w:val="95"/>
          <w:sz w:val="21"/>
        </w:rPr>
        <w:t> </w:t>
      </w:r>
      <w:r>
        <w:rPr>
          <w:w w:val="95"/>
          <w:sz w:val="21"/>
        </w:rPr>
        <w:t>committee's</w:t>
      </w:r>
      <w:r>
        <w:rPr>
          <w:spacing w:val="-33"/>
          <w:w w:val="95"/>
          <w:sz w:val="21"/>
        </w:rPr>
        <w:t> </w:t>
      </w:r>
      <w:r>
        <w:rPr>
          <w:w w:val="95"/>
          <w:sz w:val="21"/>
        </w:rPr>
        <w:t>recommendations</w:t>
      </w:r>
      <w:r>
        <w:rPr>
          <w:spacing w:val="-33"/>
          <w:w w:val="95"/>
          <w:sz w:val="21"/>
        </w:rPr>
        <w:t> </w:t>
      </w:r>
      <w:r>
        <w:rPr>
          <w:w w:val="95"/>
          <w:sz w:val="21"/>
        </w:rPr>
        <w:t>to</w:t>
      </w:r>
      <w:r>
        <w:rPr>
          <w:spacing w:val="-34"/>
          <w:w w:val="95"/>
          <w:sz w:val="21"/>
        </w:rPr>
        <w:t> </w:t>
      </w:r>
      <w:r>
        <w:rPr>
          <w:w w:val="95"/>
          <w:sz w:val="21"/>
        </w:rPr>
        <w:t>allow</w:t>
      </w:r>
      <w:r>
        <w:rPr>
          <w:spacing w:val="-32"/>
          <w:w w:val="95"/>
          <w:sz w:val="21"/>
        </w:rPr>
        <w:t> </w:t>
      </w:r>
      <w:r>
        <w:rPr>
          <w:w w:val="95"/>
          <w:sz w:val="21"/>
        </w:rPr>
        <w:t>a</w:t>
      </w:r>
      <w:r>
        <w:rPr>
          <w:spacing w:val="-34"/>
          <w:w w:val="95"/>
          <w:sz w:val="21"/>
        </w:rPr>
        <w:t> </w:t>
      </w:r>
      <w:r>
        <w:rPr>
          <w:w w:val="95"/>
          <w:sz w:val="21"/>
        </w:rPr>
        <w:t>limited</w:t>
      </w:r>
      <w:r>
        <w:rPr>
          <w:spacing w:val="-33"/>
          <w:w w:val="95"/>
          <w:sz w:val="21"/>
        </w:rPr>
        <w:t> </w:t>
      </w:r>
      <w:r>
        <w:rPr>
          <w:w w:val="95"/>
          <w:sz w:val="21"/>
        </w:rPr>
        <w:t>class</w:t>
      </w:r>
      <w:r>
        <w:rPr>
          <w:spacing w:val="-33"/>
          <w:w w:val="95"/>
          <w:sz w:val="21"/>
        </w:rPr>
        <w:t> </w:t>
      </w:r>
      <w:r>
        <w:rPr>
          <w:w w:val="95"/>
          <w:sz w:val="21"/>
        </w:rPr>
        <w:t>of patients</w:t>
      </w:r>
      <w:r>
        <w:rPr>
          <w:spacing w:val="-28"/>
          <w:w w:val="95"/>
          <w:sz w:val="21"/>
        </w:rPr>
        <w:t> </w:t>
      </w:r>
      <w:r>
        <w:rPr>
          <w:w w:val="95"/>
          <w:sz w:val="21"/>
        </w:rPr>
        <w:t>access</w:t>
      </w:r>
      <w:r>
        <w:rPr>
          <w:spacing w:val="-28"/>
          <w:w w:val="95"/>
          <w:sz w:val="21"/>
        </w:rPr>
        <w:t> </w:t>
      </w:r>
      <w:r>
        <w:rPr>
          <w:w w:val="95"/>
          <w:sz w:val="21"/>
        </w:rPr>
        <w:t>to</w:t>
      </w:r>
      <w:r>
        <w:rPr>
          <w:spacing w:val="-28"/>
          <w:w w:val="95"/>
          <w:sz w:val="21"/>
        </w:rPr>
        <w:t> </w:t>
      </w:r>
      <w:r>
        <w:rPr>
          <w:w w:val="95"/>
          <w:sz w:val="21"/>
        </w:rPr>
        <w:t>crude</w:t>
      </w:r>
      <w:r>
        <w:rPr>
          <w:spacing w:val="-28"/>
          <w:w w:val="95"/>
          <w:sz w:val="21"/>
        </w:rPr>
        <w:t> </w:t>
      </w:r>
      <w:r>
        <w:rPr>
          <w:w w:val="95"/>
          <w:sz w:val="21"/>
        </w:rPr>
        <w:t>cannabis</w:t>
      </w:r>
      <w:r>
        <w:rPr>
          <w:spacing w:val="-27"/>
          <w:w w:val="95"/>
          <w:sz w:val="21"/>
        </w:rPr>
        <w:t> </w:t>
      </w:r>
      <w:r>
        <w:rPr>
          <w:w w:val="95"/>
          <w:sz w:val="21"/>
        </w:rPr>
        <w:t>because</w:t>
      </w:r>
      <w:r>
        <w:rPr>
          <w:spacing w:val="-28"/>
          <w:w w:val="95"/>
          <w:sz w:val="21"/>
        </w:rPr>
        <w:t> </w:t>
      </w:r>
      <w:r>
        <w:rPr>
          <w:w w:val="95"/>
          <w:sz w:val="21"/>
        </w:rPr>
        <w:t>‘the</w:t>
      </w:r>
      <w:r>
        <w:rPr>
          <w:spacing w:val="-28"/>
          <w:w w:val="95"/>
          <w:sz w:val="21"/>
        </w:rPr>
        <w:t> </w:t>
      </w:r>
      <w:r>
        <w:rPr>
          <w:w w:val="95"/>
          <w:sz w:val="21"/>
        </w:rPr>
        <w:t>potency</w:t>
      </w:r>
      <w:r>
        <w:rPr>
          <w:spacing w:val="-28"/>
          <w:w w:val="95"/>
          <w:sz w:val="21"/>
        </w:rPr>
        <w:t> </w:t>
      </w:r>
      <w:r>
        <w:rPr>
          <w:w w:val="95"/>
          <w:sz w:val="21"/>
        </w:rPr>
        <w:t>and</w:t>
      </w:r>
      <w:r>
        <w:rPr>
          <w:spacing w:val="-27"/>
          <w:w w:val="95"/>
          <w:sz w:val="21"/>
        </w:rPr>
        <w:t> </w:t>
      </w:r>
      <w:r>
        <w:rPr>
          <w:w w:val="95"/>
          <w:sz w:val="21"/>
        </w:rPr>
        <w:t>safety</w:t>
      </w:r>
      <w:r>
        <w:rPr>
          <w:spacing w:val="-28"/>
          <w:w w:val="95"/>
          <w:sz w:val="21"/>
        </w:rPr>
        <w:t> </w:t>
      </w:r>
      <w:r>
        <w:rPr>
          <w:w w:val="95"/>
          <w:sz w:val="21"/>
        </w:rPr>
        <w:t>of</w:t>
      </w:r>
      <w:r>
        <w:rPr>
          <w:spacing w:val="-28"/>
          <w:w w:val="95"/>
          <w:sz w:val="21"/>
        </w:rPr>
        <w:t> </w:t>
      </w:r>
      <w:r>
        <w:rPr>
          <w:w w:val="95"/>
          <w:sz w:val="21"/>
        </w:rPr>
        <w:t>these</w:t>
      </w:r>
      <w:r>
        <w:rPr>
          <w:spacing w:val="-28"/>
          <w:w w:val="95"/>
          <w:sz w:val="21"/>
        </w:rPr>
        <w:t> </w:t>
      </w:r>
      <w:r>
        <w:rPr>
          <w:w w:val="95"/>
          <w:sz w:val="21"/>
        </w:rPr>
        <w:t>products cannot</w:t>
      </w:r>
      <w:r>
        <w:rPr>
          <w:spacing w:val="-30"/>
          <w:w w:val="95"/>
          <w:sz w:val="21"/>
        </w:rPr>
        <w:t> </w:t>
      </w:r>
      <w:r>
        <w:rPr>
          <w:w w:val="95"/>
          <w:sz w:val="21"/>
        </w:rPr>
        <w:t>be</w:t>
      </w:r>
      <w:r>
        <w:rPr>
          <w:spacing w:val="-29"/>
          <w:w w:val="95"/>
          <w:sz w:val="21"/>
        </w:rPr>
        <w:t> </w:t>
      </w:r>
      <w:r>
        <w:rPr>
          <w:w w:val="95"/>
          <w:sz w:val="21"/>
        </w:rPr>
        <w:t>guaranteed’.</w:t>
      </w:r>
      <w:r>
        <w:rPr>
          <w:spacing w:val="-30"/>
          <w:w w:val="95"/>
          <w:sz w:val="21"/>
        </w:rPr>
        <w:t> </w:t>
      </w:r>
      <w:r>
        <w:rPr>
          <w:w w:val="95"/>
          <w:sz w:val="21"/>
        </w:rPr>
        <w:t>It</w:t>
      </w:r>
      <w:r>
        <w:rPr>
          <w:spacing w:val="-29"/>
          <w:w w:val="95"/>
          <w:sz w:val="21"/>
        </w:rPr>
        <w:t> </w:t>
      </w:r>
      <w:r>
        <w:rPr>
          <w:w w:val="95"/>
          <w:sz w:val="21"/>
        </w:rPr>
        <w:t>also</w:t>
      </w:r>
      <w:r>
        <w:rPr>
          <w:spacing w:val="-29"/>
          <w:w w:val="95"/>
          <w:sz w:val="21"/>
        </w:rPr>
        <w:t> </w:t>
      </w:r>
      <w:r>
        <w:rPr>
          <w:w w:val="95"/>
          <w:sz w:val="21"/>
        </w:rPr>
        <w:t>noted</w:t>
      </w:r>
      <w:r>
        <w:rPr>
          <w:spacing w:val="-30"/>
          <w:w w:val="95"/>
          <w:sz w:val="21"/>
        </w:rPr>
        <w:t> </w:t>
      </w:r>
      <w:r>
        <w:rPr>
          <w:w w:val="95"/>
          <w:sz w:val="21"/>
        </w:rPr>
        <w:t>difficulties</w:t>
      </w:r>
      <w:r>
        <w:rPr>
          <w:spacing w:val="-29"/>
          <w:w w:val="95"/>
          <w:sz w:val="21"/>
        </w:rPr>
        <w:t> </w:t>
      </w:r>
      <w:r>
        <w:rPr>
          <w:w w:val="95"/>
          <w:sz w:val="21"/>
        </w:rPr>
        <w:t>with</w:t>
      </w:r>
      <w:r>
        <w:rPr>
          <w:spacing w:val="-29"/>
          <w:w w:val="95"/>
          <w:sz w:val="21"/>
        </w:rPr>
        <w:t> </w:t>
      </w:r>
      <w:r>
        <w:rPr>
          <w:w w:val="95"/>
          <w:sz w:val="21"/>
        </w:rPr>
        <w:t>the</w:t>
      </w:r>
      <w:r>
        <w:rPr>
          <w:spacing w:val="-29"/>
          <w:w w:val="95"/>
          <w:sz w:val="21"/>
        </w:rPr>
        <w:t> </w:t>
      </w:r>
      <w:r>
        <w:rPr>
          <w:w w:val="95"/>
          <w:sz w:val="21"/>
        </w:rPr>
        <w:t>evidence</w:t>
      </w:r>
      <w:r>
        <w:rPr>
          <w:spacing w:val="-30"/>
          <w:w w:val="95"/>
          <w:sz w:val="21"/>
        </w:rPr>
        <w:t> </w:t>
      </w:r>
      <w:r>
        <w:rPr>
          <w:w w:val="95"/>
          <w:sz w:val="21"/>
        </w:rPr>
        <w:t>base</w:t>
      </w:r>
      <w:r>
        <w:rPr>
          <w:spacing w:val="-29"/>
          <w:w w:val="95"/>
          <w:sz w:val="21"/>
        </w:rPr>
        <w:t> </w:t>
      </w:r>
      <w:r>
        <w:rPr>
          <w:w w:val="95"/>
          <w:sz w:val="21"/>
        </w:rPr>
        <w:t>for</w:t>
      </w:r>
      <w:r>
        <w:rPr>
          <w:spacing w:val="-29"/>
          <w:w w:val="95"/>
          <w:sz w:val="21"/>
        </w:rPr>
        <w:t> </w:t>
      </w:r>
      <w:r>
        <w:rPr>
          <w:w w:val="95"/>
          <w:sz w:val="21"/>
        </w:rPr>
        <w:t>the</w:t>
      </w:r>
      <w:r>
        <w:rPr>
          <w:spacing w:val="-30"/>
          <w:w w:val="95"/>
          <w:sz w:val="21"/>
        </w:rPr>
        <w:t> </w:t>
      </w:r>
      <w:r>
        <w:rPr>
          <w:w w:val="95"/>
          <w:sz w:val="21"/>
        </w:rPr>
        <w:t>efficacy of</w:t>
      </w:r>
      <w:r>
        <w:rPr>
          <w:spacing w:val="-34"/>
          <w:w w:val="95"/>
          <w:sz w:val="21"/>
        </w:rPr>
        <w:t> </w:t>
      </w:r>
      <w:r>
        <w:rPr>
          <w:w w:val="95"/>
          <w:sz w:val="21"/>
        </w:rPr>
        <w:t>cannabis,</w:t>
      </w:r>
      <w:r>
        <w:rPr>
          <w:spacing w:val="-34"/>
          <w:w w:val="95"/>
          <w:sz w:val="21"/>
        </w:rPr>
        <w:t> </w:t>
      </w:r>
      <w:r>
        <w:rPr>
          <w:w w:val="95"/>
          <w:sz w:val="21"/>
        </w:rPr>
        <w:t>and</w:t>
      </w:r>
      <w:r>
        <w:rPr>
          <w:spacing w:val="-33"/>
          <w:w w:val="95"/>
          <w:sz w:val="21"/>
        </w:rPr>
        <w:t> </w:t>
      </w:r>
      <w:r>
        <w:rPr>
          <w:w w:val="95"/>
          <w:sz w:val="21"/>
        </w:rPr>
        <w:t>referred</w:t>
      </w:r>
      <w:r>
        <w:rPr>
          <w:spacing w:val="-33"/>
          <w:w w:val="95"/>
          <w:sz w:val="21"/>
        </w:rPr>
        <w:t> </w:t>
      </w:r>
      <w:r>
        <w:rPr>
          <w:w w:val="95"/>
          <w:sz w:val="21"/>
        </w:rPr>
        <w:t>to</w:t>
      </w:r>
      <w:r>
        <w:rPr>
          <w:spacing w:val="-33"/>
          <w:w w:val="95"/>
          <w:sz w:val="21"/>
        </w:rPr>
        <w:t> </w:t>
      </w:r>
      <w:r>
        <w:rPr>
          <w:w w:val="95"/>
          <w:sz w:val="21"/>
        </w:rPr>
        <w:t>conventional</w:t>
      </w:r>
      <w:r>
        <w:rPr>
          <w:spacing w:val="-34"/>
          <w:w w:val="95"/>
          <w:sz w:val="21"/>
        </w:rPr>
        <w:t> </w:t>
      </w:r>
      <w:r>
        <w:rPr>
          <w:w w:val="95"/>
          <w:sz w:val="21"/>
        </w:rPr>
        <w:t>programs</w:t>
      </w:r>
      <w:r>
        <w:rPr>
          <w:spacing w:val="-33"/>
          <w:w w:val="95"/>
          <w:sz w:val="21"/>
        </w:rPr>
        <w:t> </w:t>
      </w:r>
      <w:r>
        <w:rPr>
          <w:w w:val="95"/>
          <w:sz w:val="21"/>
        </w:rPr>
        <w:t>and</w:t>
      </w:r>
      <w:r>
        <w:rPr>
          <w:spacing w:val="-34"/>
          <w:w w:val="95"/>
          <w:sz w:val="21"/>
        </w:rPr>
        <w:t> </w:t>
      </w:r>
      <w:r>
        <w:rPr>
          <w:w w:val="95"/>
          <w:sz w:val="21"/>
        </w:rPr>
        <w:t>products</w:t>
      </w:r>
      <w:r>
        <w:rPr>
          <w:spacing w:val="-33"/>
          <w:w w:val="95"/>
          <w:sz w:val="21"/>
        </w:rPr>
        <w:t> </w:t>
      </w:r>
      <w:r>
        <w:rPr>
          <w:w w:val="95"/>
          <w:sz w:val="21"/>
        </w:rPr>
        <w:t>which</w:t>
      </w:r>
      <w:r>
        <w:rPr>
          <w:spacing w:val="-33"/>
          <w:w w:val="95"/>
          <w:sz w:val="21"/>
        </w:rPr>
        <w:t> </w:t>
      </w:r>
      <w:r>
        <w:rPr>
          <w:w w:val="95"/>
          <w:sz w:val="21"/>
        </w:rPr>
        <w:t>were</w:t>
      </w:r>
      <w:r>
        <w:rPr>
          <w:spacing w:val="-33"/>
          <w:w w:val="95"/>
          <w:sz w:val="21"/>
        </w:rPr>
        <w:t> </w:t>
      </w:r>
      <w:r>
        <w:rPr>
          <w:w w:val="95"/>
          <w:sz w:val="21"/>
        </w:rPr>
        <w:t>available </w:t>
      </w:r>
      <w:r>
        <w:rPr>
          <w:sz w:val="21"/>
        </w:rPr>
        <w:t>to</w:t>
      </w:r>
      <w:r>
        <w:rPr>
          <w:spacing w:val="-43"/>
          <w:sz w:val="21"/>
        </w:rPr>
        <w:t> </w:t>
      </w:r>
      <w:r>
        <w:rPr>
          <w:sz w:val="21"/>
        </w:rPr>
        <w:t>respond</w:t>
      </w:r>
      <w:r>
        <w:rPr>
          <w:spacing w:val="-42"/>
          <w:sz w:val="21"/>
        </w:rPr>
        <w:t> </w:t>
      </w:r>
      <w:r>
        <w:rPr>
          <w:sz w:val="21"/>
        </w:rPr>
        <w:t>to</w:t>
      </w:r>
      <w:r>
        <w:rPr>
          <w:spacing w:val="-43"/>
          <w:sz w:val="21"/>
        </w:rPr>
        <w:t> </w:t>
      </w:r>
      <w:r>
        <w:rPr>
          <w:sz w:val="21"/>
        </w:rPr>
        <w:t>chronic</w:t>
      </w:r>
      <w:r>
        <w:rPr>
          <w:spacing w:val="-42"/>
          <w:sz w:val="21"/>
        </w:rPr>
        <w:t> </w:t>
      </w:r>
      <w:r>
        <w:rPr>
          <w:sz w:val="21"/>
        </w:rPr>
        <w:t>pain</w:t>
      </w:r>
      <w:r>
        <w:rPr>
          <w:spacing w:val="-42"/>
          <w:sz w:val="21"/>
        </w:rPr>
        <w:t> </w:t>
      </w:r>
      <w:r>
        <w:rPr>
          <w:sz w:val="21"/>
        </w:rPr>
        <w:t>and</w:t>
      </w:r>
      <w:r>
        <w:rPr>
          <w:spacing w:val="-43"/>
          <w:sz w:val="21"/>
        </w:rPr>
        <w:t> </w:t>
      </w:r>
      <w:r>
        <w:rPr>
          <w:sz w:val="21"/>
        </w:rPr>
        <w:t>to</w:t>
      </w:r>
      <w:r>
        <w:rPr>
          <w:spacing w:val="-42"/>
          <w:sz w:val="21"/>
        </w:rPr>
        <w:t> </w:t>
      </w:r>
      <w:r>
        <w:rPr>
          <w:sz w:val="21"/>
        </w:rPr>
        <w:t>assist</w:t>
      </w:r>
      <w:r>
        <w:rPr>
          <w:spacing w:val="-42"/>
          <w:sz w:val="21"/>
        </w:rPr>
        <w:t> </w:t>
      </w:r>
      <w:r>
        <w:rPr>
          <w:sz w:val="21"/>
        </w:rPr>
        <w:t>palliative</w:t>
      </w:r>
      <w:r>
        <w:rPr>
          <w:spacing w:val="-43"/>
          <w:sz w:val="21"/>
        </w:rPr>
        <w:t> </w:t>
      </w:r>
      <w:r>
        <w:rPr>
          <w:sz w:val="21"/>
        </w:rPr>
        <w:t>care</w:t>
      </w:r>
      <w:r>
        <w:rPr>
          <w:spacing w:val="-42"/>
          <w:sz w:val="21"/>
        </w:rPr>
        <w:t> </w:t>
      </w:r>
      <w:r>
        <w:rPr>
          <w:sz w:val="21"/>
        </w:rPr>
        <w:t>patients.</w:t>
      </w:r>
      <w:r>
        <w:rPr>
          <w:spacing w:val="-43"/>
          <w:sz w:val="21"/>
        </w:rPr>
        <w:t> </w:t>
      </w:r>
      <w:r>
        <w:rPr>
          <w:sz w:val="21"/>
        </w:rPr>
        <w:t>It</w:t>
      </w:r>
      <w:r>
        <w:rPr>
          <w:spacing w:val="-42"/>
          <w:sz w:val="21"/>
        </w:rPr>
        <w:t> </w:t>
      </w:r>
      <w:r>
        <w:rPr>
          <w:sz w:val="21"/>
        </w:rPr>
        <w:t>emphasised</w:t>
      </w:r>
      <w:r>
        <w:rPr>
          <w:spacing w:val="-43"/>
          <w:sz w:val="21"/>
        </w:rPr>
        <w:t> </w:t>
      </w:r>
      <w:r>
        <w:rPr>
          <w:sz w:val="21"/>
        </w:rPr>
        <w:t>the </w:t>
      </w:r>
      <w:r>
        <w:rPr>
          <w:w w:val="95"/>
          <w:sz w:val="21"/>
        </w:rPr>
        <w:t>problems</w:t>
      </w:r>
      <w:r>
        <w:rPr>
          <w:spacing w:val="-38"/>
          <w:w w:val="95"/>
          <w:sz w:val="21"/>
        </w:rPr>
        <w:t> </w:t>
      </w:r>
      <w:r>
        <w:rPr>
          <w:w w:val="95"/>
          <w:sz w:val="21"/>
        </w:rPr>
        <w:t>with</w:t>
      </w:r>
      <w:r>
        <w:rPr>
          <w:spacing w:val="-37"/>
          <w:w w:val="95"/>
          <w:sz w:val="21"/>
        </w:rPr>
        <w:t> </w:t>
      </w:r>
      <w:r>
        <w:rPr>
          <w:w w:val="95"/>
          <w:sz w:val="21"/>
        </w:rPr>
        <w:t>going</w:t>
      </w:r>
      <w:r>
        <w:rPr>
          <w:spacing w:val="-37"/>
          <w:w w:val="95"/>
          <w:sz w:val="21"/>
        </w:rPr>
        <w:t> </w:t>
      </w:r>
      <w:r>
        <w:rPr>
          <w:w w:val="95"/>
          <w:sz w:val="21"/>
        </w:rPr>
        <w:t>outside</w:t>
      </w:r>
      <w:r>
        <w:rPr>
          <w:spacing w:val="-38"/>
          <w:w w:val="95"/>
          <w:sz w:val="21"/>
        </w:rPr>
        <w:t> </w:t>
      </w:r>
      <w:r>
        <w:rPr>
          <w:w w:val="95"/>
          <w:sz w:val="21"/>
        </w:rPr>
        <w:t>the</w:t>
      </w:r>
      <w:r>
        <w:rPr>
          <w:spacing w:val="-37"/>
          <w:w w:val="95"/>
          <w:sz w:val="21"/>
        </w:rPr>
        <w:t> </w:t>
      </w:r>
      <w:r>
        <w:rPr>
          <w:w w:val="95"/>
          <w:sz w:val="21"/>
        </w:rPr>
        <w:t>established</w:t>
      </w:r>
      <w:r>
        <w:rPr>
          <w:spacing w:val="-37"/>
          <w:w w:val="95"/>
          <w:sz w:val="21"/>
        </w:rPr>
        <w:t> </w:t>
      </w:r>
      <w:r>
        <w:rPr>
          <w:w w:val="95"/>
          <w:sz w:val="21"/>
        </w:rPr>
        <w:t>Commonwealth</w:t>
      </w:r>
      <w:r>
        <w:rPr>
          <w:spacing w:val="-38"/>
          <w:w w:val="95"/>
          <w:sz w:val="21"/>
        </w:rPr>
        <w:t> </w:t>
      </w:r>
      <w:r>
        <w:rPr>
          <w:w w:val="95"/>
          <w:sz w:val="21"/>
        </w:rPr>
        <w:t>regime</w:t>
      </w:r>
      <w:r>
        <w:rPr>
          <w:spacing w:val="-37"/>
          <w:w w:val="95"/>
          <w:sz w:val="21"/>
        </w:rPr>
        <w:t> </w:t>
      </w:r>
      <w:r>
        <w:rPr>
          <w:w w:val="95"/>
          <w:sz w:val="21"/>
        </w:rPr>
        <w:t>for</w:t>
      </w:r>
      <w:r>
        <w:rPr>
          <w:spacing w:val="-37"/>
          <w:w w:val="95"/>
          <w:sz w:val="21"/>
        </w:rPr>
        <w:t> </w:t>
      </w:r>
      <w:r>
        <w:rPr>
          <w:w w:val="95"/>
          <w:sz w:val="21"/>
        </w:rPr>
        <w:t>the</w:t>
      </w:r>
      <w:r>
        <w:rPr>
          <w:spacing w:val="-38"/>
          <w:w w:val="95"/>
          <w:sz w:val="21"/>
        </w:rPr>
        <w:t> </w:t>
      </w:r>
      <w:r>
        <w:rPr>
          <w:w w:val="95"/>
          <w:sz w:val="21"/>
        </w:rPr>
        <w:t>approval</w:t>
      </w:r>
      <w:r>
        <w:rPr>
          <w:spacing w:val="-38"/>
          <w:w w:val="95"/>
          <w:sz w:val="21"/>
        </w:rPr>
        <w:t> </w:t>
      </w:r>
      <w:r>
        <w:rPr>
          <w:w w:val="95"/>
          <w:sz w:val="21"/>
        </w:rPr>
        <w:t>of </w:t>
      </w:r>
      <w:r>
        <w:rPr>
          <w:sz w:val="21"/>
        </w:rPr>
        <w:t>medicines;</w:t>
      </w:r>
      <w:r>
        <w:rPr>
          <w:spacing w:val="-45"/>
          <w:sz w:val="21"/>
        </w:rPr>
        <w:t> </w:t>
      </w:r>
      <w:r>
        <w:rPr>
          <w:sz w:val="21"/>
        </w:rPr>
        <w:t>the</w:t>
      </w:r>
      <w:r>
        <w:rPr>
          <w:spacing w:val="-44"/>
          <w:sz w:val="21"/>
        </w:rPr>
        <w:t> </w:t>
      </w:r>
      <w:r>
        <w:rPr>
          <w:sz w:val="21"/>
        </w:rPr>
        <w:t>health</w:t>
      </w:r>
      <w:r>
        <w:rPr>
          <w:spacing w:val="-44"/>
          <w:sz w:val="21"/>
        </w:rPr>
        <w:t> </w:t>
      </w:r>
      <w:r>
        <w:rPr>
          <w:sz w:val="21"/>
        </w:rPr>
        <w:t>and</w:t>
      </w:r>
      <w:r>
        <w:rPr>
          <w:spacing w:val="-45"/>
          <w:sz w:val="21"/>
        </w:rPr>
        <w:t> </w:t>
      </w:r>
      <w:r>
        <w:rPr>
          <w:sz w:val="21"/>
        </w:rPr>
        <w:t>safety</w:t>
      </w:r>
      <w:r>
        <w:rPr>
          <w:spacing w:val="-44"/>
          <w:sz w:val="21"/>
        </w:rPr>
        <w:t> </w:t>
      </w:r>
      <w:r>
        <w:rPr>
          <w:sz w:val="21"/>
        </w:rPr>
        <w:t>risks;</w:t>
      </w:r>
      <w:r>
        <w:rPr>
          <w:spacing w:val="-44"/>
          <w:sz w:val="21"/>
        </w:rPr>
        <w:t> </w:t>
      </w:r>
      <w:r>
        <w:rPr>
          <w:sz w:val="21"/>
        </w:rPr>
        <w:t>and</w:t>
      </w:r>
      <w:r>
        <w:rPr>
          <w:spacing w:val="-44"/>
          <w:sz w:val="21"/>
        </w:rPr>
        <w:t> </w:t>
      </w:r>
      <w:r>
        <w:rPr>
          <w:sz w:val="21"/>
        </w:rPr>
        <w:t>the</w:t>
      </w:r>
      <w:r>
        <w:rPr>
          <w:spacing w:val="-45"/>
          <w:sz w:val="21"/>
        </w:rPr>
        <w:t> </w:t>
      </w:r>
      <w:r>
        <w:rPr>
          <w:sz w:val="21"/>
        </w:rPr>
        <w:t>risk</w:t>
      </w:r>
      <w:r>
        <w:rPr>
          <w:spacing w:val="-44"/>
          <w:sz w:val="21"/>
        </w:rPr>
        <w:t> </w:t>
      </w:r>
      <w:r>
        <w:rPr>
          <w:sz w:val="21"/>
        </w:rPr>
        <w:t>of</w:t>
      </w:r>
      <w:r>
        <w:rPr>
          <w:spacing w:val="-44"/>
          <w:sz w:val="21"/>
        </w:rPr>
        <w:t> </w:t>
      </w:r>
      <w:r>
        <w:rPr>
          <w:sz w:val="21"/>
        </w:rPr>
        <w:t>diversion</w:t>
      </w:r>
      <w:r>
        <w:rPr>
          <w:spacing w:val="-44"/>
          <w:sz w:val="21"/>
        </w:rPr>
        <w:t> </w:t>
      </w:r>
      <w:r>
        <w:rPr>
          <w:sz w:val="21"/>
        </w:rPr>
        <w:t>to</w:t>
      </w:r>
      <w:r>
        <w:rPr>
          <w:spacing w:val="-44"/>
          <w:sz w:val="21"/>
        </w:rPr>
        <w:t> </w:t>
      </w:r>
      <w:r>
        <w:rPr>
          <w:sz w:val="21"/>
        </w:rPr>
        <w:t>illicit</w:t>
      </w:r>
      <w:r>
        <w:rPr>
          <w:spacing w:val="-44"/>
          <w:sz w:val="21"/>
        </w:rPr>
        <w:t> </w:t>
      </w:r>
      <w:r>
        <w:rPr>
          <w:sz w:val="21"/>
        </w:rPr>
        <w:t>markets.</w:t>
      </w:r>
      <w:r>
        <w:rPr>
          <w:sz w:val="21"/>
          <w:vertAlign w:val="superscript"/>
        </w:rPr>
        <w:t>29</w:t>
      </w:r>
    </w:p>
    <w:p>
      <w:pPr>
        <w:pStyle w:val="ListParagraph"/>
        <w:numPr>
          <w:ilvl w:val="1"/>
          <w:numId w:val="5"/>
        </w:numPr>
        <w:tabs>
          <w:tab w:pos="1666" w:val="left" w:leader="none"/>
          <w:tab w:pos="1667" w:val="left" w:leader="none"/>
        </w:tabs>
        <w:spacing w:line="271" w:lineRule="auto" w:before="108" w:after="0"/>
        <w:ind w:left="1666" w:right="228" w:hanging="710"/>
        <w:jc w:val="left"/>
        <w:rPr>
          <w:sz w:val="21"/>
        </w:rPr>
      </w:pPr>
      <w:r>
        <w:rPr>
          <w:w w:val="95"/>
          <w:sz w:val="21"/>
        </w:rPr>
        <w:t>The</w:t>
      </w:r>
      <w:r>
        <w:rPr>
          <w:spacing w:val="-42"/>
          <w:w w:val="95"/>
          <w:sz w:val="21"/>
        </w:rPr>
        <w:t> </w:t>
      </w:r>
      <w:r>
        <w:rPr>
          <w:w w:val="95"/>
          <w:sz w:val="21"/>
        </w:rPr>
        <w:t>New</w:t>
      </w:r>
      <w:r>
        <w:rPr>
          <w:spacing w:val="-40"/>
          <w:w w:val="95"/>
          <w:sz w:val="21"/>
        </w:rPr>
        <w:t> </w:t>
      </w:r>
      <w:r>
        <w:rPr>
          <w:w w:val="95"/>
          <w:sz w:val="21"/>
        </w:rPr>
        <w:t>South</w:t>
      </w:r>
      <w:r>
        <w:rPr>
          <w:spacing w:val="-41"/>
          <w:w w:val="95"/>
          <w:sz w:val="21"/>
        </w:rPr>
        <w:t> </w:t>
      </w:r>
      <w:r>
        <w:rPr>
          <w:w w:val="95"/>
          <w:sz w:val="21"/>
        </w:rPr>
        <w:t>Wales</w:t>
      </w:r>
      <w:r>
        <w:rPr>
          <w:spacing w:val="-42"/>
          <w:w w:val="95"/>
          <w:sz w:val="21"/>
        </w:rPr>
        <w:t> </w:t>
      </w:r>
      <w:r>
        <w:rPr>
          <w:w w:val="95"/>
          <w:sz w:val="21"/>
        </w:rPr>
        <w:t>Government</w:t>
      </w:r>
      <w:r>
        <w:rPr>
          <w:spacing w:val="-41"/>
          <w:w w:val="95"/>
          <w:sz w:val="21"/>
        </w:rPr>
        <w:t> </w:t>
      </w:r>
      <w:r>
        <w:rPr>
          <w:w w:val="95"/>
          <w:sz w:val="21"/>
        </w:rPr>
        <w:t>subsequently</w:t>
      </w:r>
      <w:r>
        <w:rPr>
          <w:spacing w:val="-41"/>
          <w:w w:val="95"/>
          <w:sz w:val="21"/>
        </w:rPr>
        <w:t> </w:t>
      </w:r>
      <w:r>
        <w:rPr>
          <w:w w:val="95"/>
          <w:sz w:val="21"/>
        </w:rPr>
        <w:t>introduced</w:t>
      </w:r>
      <w:r>
        <w:rPr>
          <w:spacing w:val="-41"/>
          <w:w w:val="95"/>
          <w:sz w:val="21"/>
        </w:rPr>
        <w:t> </w:t>
      </w:r>
      <w:r>
        <w:rPr>
          <w:w w:val="95"/>
          <w:sz w:val="21"/>
        </w:rPr>
        <w:t>the</w:t>
      </w:r>
      <w:r>
        <w:rPr>
          <w:spacing w:val="-41"/>
          <w:w w:val="95"/>
          <w:sz w:val="21"/>
        </w:rPr>
        <w:t> </w:t>
      </w:r>
      <w:r>
        <w:rPr>
          <w:w w:val="95"/>
          <w:sz w:val="21"/>
        </w:rPr>
        <w:t>Terminal</w:t>
      </w:r>
      <w:r>
        <w:rPr>
          <w:spacing w:val="-41"/>
          <w:w w:val="95"/>
          <w:sz w:val="21"/>
        </w:rPr>
        <w:t> </w:t>
      </w:r>
      <w:r>
        <w:rPr>
          <w:w w:val="95"/>
          <w:sz w:val="21"/>
        </w:rPr>
        <w:t>Illness</w:t>
      </w:r>
      <w:r>
        <w:rPr>
          <w:spacing w:val="-41"/>
          <w:w w:val="95"/>
          <w:sz w:val="21"/>
        </w:rPr>
        <w:t> </w:t>
      </w:r>
      <w:r>
        <w:rPr>
          <w:w w:val="95"/>
          <w:sz w:val="21"/>
        </w:rPr>
        <w:t>Cancer Scheme,</w:t>
      </w:r>
      <w:r>
        <w:rPr>
          <w:spacing w:val="-41"/>
          <w:w w:val="95"/>
          <w:sz w:val="21"/>
        </w:rPr>
        <w:t> </w:t>
      </w:r>
      <w:r>
        <w:rPr>
          <w:w w:val="95"/>
          <w:sz w:val="21"/>
        </w:rPr>
        <w:t>which</w:t>
      </w:r>
      <w:r>
        <w:rPr>
          <w:spacing w:val="-40"/>
          <w:w w:val="95"/>
          <w:sz w:val="21"/>
        </w:rPr>
        <w:t> </w:t>
      </w:r>
      <w:r>
        <w:rPr>
          <w:w w:val="95"/>
          <w:sz w:val="21"/>
        </w:rPr>
        <w:t>protects</w:t>
      </w:r>
      <w:r>
        <w:rPr>
          <w:spacing w:val="-40"/>
          <w:w w:val="95"/>
          <w:sz w:val="21"/>
        </w:rPr>
        <w:t> </w:t>
      </w:r>
      <w:r>
        <w:rPr>
          <w:w w:val="95"/>
          <w:sz w:val="21"/>
        </w:rPr>
        <w:t>terminally</w:t>
      </w:r>
      <w:r>
        <w:rPr>
          <w:spacing w:val="-40"/>
          <w:w w:val="95"/>
          <w:sz w:val="21"/>
        </w:rPr>
        <w:t> </w:t>
      </w:r>
      <w:r>
        <w:rPr>
          <w:w w:val="95"/>
          <w:sz w:val="21"/>
        </w:rPr>
        <w:t>ill</w:t>
      </w:r>
      <w:r>
        <w:rPr>
          <w:spacing w:val="-41"/>
          <w:w w:val="95"/>
          <w:sz w:val="21"/>
        </w:rPr>
        <w:t> </w:t>
      </w:r>
      <w:r>
        <w:rPr>
          <w:w w:val="95"/>
          <w:sz w:val="21"/>
        </w:rPr>
        <w:t>cannabis</w:t>
      </w:r>
      <w:r>
        <w:rPr>
          <w:spacing w:val="-40"/>
          <w:w w:val="95"/>
          <w:sz w:val="21"/>
        </w:rPr>
        <w:t> </w:t>
      </w:r>
      <w:r>
        <w:rPr>
          <w:w w:val="95"/>
          <w:sz w:val="21"/>
        </w:rPr>
        <w:t>users</w:t>
      </w:r>
      <w:r>
        <w:rPr>
          <w:spacing w:val="-40"/>
          <w:w w:val="95"/>
          <w:sz w:val="21"/>
        </w:rPr>
        <w:t> </w:t>
      </w:r>
      <w:r>
        <w:rPr>
          <w:w w:val="95"/>
          <w:sz w:val="21"/>
        </w:rPr>
        <w:t>and</w:t>
      </w:r>
      <w:r>
        <w:rPr>
          <w:spacing w:val="-40"/>
          <w:w w:val="95"/>
          <w:sz w:val="21"/>
        </w:rPr>
        <w:t> </w:t>
      </w:r>
      <w:r>
        <w:rPr>
          <w:w w:val="95"/>
          <w:sz w:val="21"/>
        </w:rPr>
        <w:t>their</w:t>
      </w:r>
      <w:r>
        <w:rPr>
          <w:spacing w:val="-41"/>
          <w:w w:val="95"/>
          <w:sz w:val="21"/>
        </w:rPr>
        <w:t> </w:t>
      </w:r>
      <w:r>
        <w:rPr>
          <w:w w:val="95"/>
          <w:sz w:val="21"/>
        </w:rPr>
        <w:t>carers</w:t>
      </w:r>
      <w:r>
        <w:rPr>
          <w:spacing w:val="-40"/>
          <w:w w:val="95"/>
          <w:sz w:val="21"/>
        </w:rPr>
        <w:t> </w:t>
      </w:r>
      <w:r>
        <w:rPr>
          <w:w w:val="95"/>
          <w:sz w:val="21"/>
        </w:rPr>
        <w:t>from</w:t>
      </w:r>
      <w:r>
        <w:rPr>
          <w:spacing w:val="-39"/>
          <w:w w:val="95"/>
          <w:sz w:val="21"/>
        </w:rPr>
        <w:t> </w:t>
      </w:r>
      <w:r>
        <w:rPr>
          <w:w w:val="95"/>
          <w:sz w:val="21"/>
        </w:rPr>
        <w:t>prosecution, </w:t>
      </w:r>
      <w:r>
        <w:rPr>
          <w:sz w:val="21"/>
        </w:rPr>
        <w:t>by</w:t>
      </w:r>
      <w:r>
        <w:rPr>
          <w:spacing w:val="-32"/>
          <w:sz w:val="21"/>
        </w:rPr>
        <w:t> </w:t>
      </w:r>
      <w:r>
        <w:rPr>
          <w:sz w:val="21"/>
        </w:rPr>
        <w:t>way</w:t>
      </w:r>
      <w:r>
        <w:rPr>
          <w:spacing w:val="-31"/>
          <w:sz w:val="21"/>
        </w:rPr>
        <w:t> </w:t>
      </w:r>
      <w:r>
        <w:rPr>
          <w:sz w:val="21"/>
        </w:rPr>
        <w:t>of</w:t>
      </w:r>
      <w:r>
        <w:rPr>
          <w:spacing w:val="-31"/>
          <w:sz w:val="21"/>
        </w:rPr>
        <w:t> </w:t>
      </w:r>
      <w:r>
        <w:rPr>
          <w:sz w:val="21"/>
        </w:rPr>
        <w:t>police</w:t>
      </w:r>
      <w:r>
        <w:rPr>
          <w:spacing w:val="-31"/>
          <w:sz w:val="21"/>
        </w:rPr>
        <w:t> </w:t>
      </w:r>
      <w:r>
        <w:rPr>
          <w:sz w:val="21"/>
        </w:rPr>
        <w:t>guidelines.</w:t>
      </w:r>
      <w:r>
        <w:rPr>
          <w:spacing w:val="-32"/>
          <w:sz w:val="21"/>
        </w:rPr>
        <w:t> </w:t>
      </w:r>
      <w:r>
        <w:rPr>
          <w:sz w:val="21"/>
        </w:rPr>
        <w:t>This</w:t>
      </w:r>
      <w:r>
        <w:rPr>
          <w:spacing w:val="-31"/>
          <w:sz w:val="21"/>
        </w:rPr>
        <w:t> </w:t>
      </w:r>
      <w:r>
        <w:rPr>
          <w:sz w:val="21"/>
        </w:rPr>
        <w:t>scheme</w:t>
      </w:r>
      <w:r>
        <w:rPr>
          <w:spacing w:val="-31"/>
          <w:sz w:val="21"/>
        </w:rPr>
        <w:t> </w:t>
      </w:r>
      <w:r>
        <w:rPr>
          <w:sz w:val="21"/>
        </w:rPr>
        <w:t>is</w:t>
      </w:r>
      <w:r>
        <w:rPr>
          <w:spacing w:val="-31"/>
          <w:sz w:val="21"/>
        </w:rPr>
        <w:t> </w:t>
      </w:r>
      <w:r>
        <w:rPr>
          <w:sz w:val="21"/>
        </w:rPr>
        <w:t>discussed</w:t>
      </w:r>
      <w:r>
        <w:rPr>
          <w:spacing w:val="-32"/>
          <w:sz w:val="21"/>
        </w:rPr>
        <w:t> </w:t>
      </w:r>
      <w:r>
        <w:rPr>
          <w:sz w:val="21"/>
        </w:rPr>
        <w:t>in</w:t>
      </w:r>
      <w:r>
        <w:rPr>
          <w:spacing w:val="-31"/>
          <w:sz w:val="21"/>
        </w:rPr>
        <w:t> </w:t>
      </w:r>
      <w:r>
        <w:rPr>
          <w:sz w:val="21"/>
        </w:rPr>
        <w:t>more</w:t>
      </w:r>
      <w:r>
        <w:rPr>
          <w:spacing w:val="-31"/>
          <w:sz w:val="21"/>
        </w:rPr>
        <w:t> </w:t>
      </w:r>
      <w:r>
        <w:rPr>
          <w:sz w:val="21"/>
        </w:rPr>
        <w:t>detail</w:t>
      </w:r>
      <w:r>
        <w:rPr>
          <w:spacing w:val="-32"/>
          <w:sz w:val="21"/>
        </w:rPr>
        <w:t> </w:t>
      </w:r>
      <w:r>
        <w:rPr>
          <w:sz w:val="21"/>
        </w:rPr>
        <w:t>below.</w:t>
      </w:r>
    </w:p>
    <w:p>
      <w:pPr>
        <w:pStyle w:val="ListParagraph"/>
        <w:numPr>
          <w:ilvl w:val="1"/>
          <w:numId w:val="5"/>
        </w:numPr>
        <w:tabs>
          <w:tab w:pos="1666" w:val="left" w:leader="none"/>
          <w:tab w:pos="1667" w:val="left" w:leader="none"/>
        </w:tabs>
        <w:spacing w:line="271" w:lineRule="auto" w:before="97" w:after="0"/>
        <w:ind w:left="1666" w:right="225" w:hanging="710"/>
        <w:jc w:val="left"/>
        <w:rPr>
          <w:sz w:val="21"/>
        </w:rPr>
      </w:pPr>
      <w:r>
        <w:rPr>
          <w:w w:val="95"/>
          <w:sz w:val="21"/>
        </w:rPr>
        <w:t>In</w:t>
      </w:r>
      <w:r>
        <w:rPr>
          <w:spacing w:val="-30"/>
          <w:w w:val="95"/>
          <w:sz w:val="21"/>
        </w:rPr>
        <w:t> </w:t>
      </w:r>
      <w:r>
        <w:rPr>
          <w:w w:val="95"/>
          <w:sz w:val="21"/>
        </w:rPr>
        <w:t>late</w:t>
      </w:r>
      <w:r>
        <w:rPr>
          <w:spacing w:val="-29"/>
          <w:w w:val="95"/>
          <w:sz w:val="21"/>
        </w:rPr>
        <w:t> </w:t>
      </w:r>
      <w:r>
        <w:rPr>
          <w:w w:val="95"/>
          <w:sz w:val="21"/>
        </w:rPr>
        <w:t>2014,</w:t>
      </w:r>
      <w:r>
        <w:rPr>
          <w:spacing w:val="-30"/>
          <w:w w:val="95"/>
          <w:sz w:val="21"/>
        </w:rPr>
        <w:t> </w:t>
      </w:r>
      <w:r>
        <w:rPr>
          <w:w w:val="95"/>
          <w:sz w:val="21"/>
        </w:rPr>
        <w:t>the</w:t>
      </w:r>
      <w:r>
        <w:rPr>
          <w:spacing w:val="-30"/>
          <w:w w:val="95"/>
          <w:sz w:val="21"/>
        </w:rPr>
        <w:t> </w:t>
      </w:r>
      <w:r>
        <w:rPr>
          <w:w w:val="95"/>
          <w:sz w:val="21"/>
        </w:rPr>
        <w:t>government</w:t>
      </w:r>
      <w:r>
        <w:rPr>
          <w:spacing w:val="-29"/>
          <w:w w:val="95"/>
          <w:sz w:val="21"/>
        </w:rPr>
        <w:t> </w:t>
      </w:r>
      <w:r>
        <w:rPr>
          <w:w w:val="95"/>
          <w:sz w:val="21"/>
        </w:rPr>
        <w:t>further</w:t>
      </w:r>
      <w:r>
        <w:rPr>
          <w:spacing w:val="-30"/>
          <w:w w:val="95"/>
          <w:sz w:val="21"/>
        </w:rPr>
        <w:t> </w:t>
      </w:r>
      <w:r>
        <w:rPr>
          <w:w w:val="95"/>
          <w:sz w:val="21"/>
        </w:rPr>
        <w:t>announced</w:t>
      </w:r>
      <w:r>
        <w:rPr>
          <w:spacing w:val="-29"/>
          <w:w w:val="95"/>
          <w:sz w:val="21"/>
        </w:rPr>
        <w:t> </w:t>
      </w:r>
      <w:r>
        <w:rPr>
          <w:w w:val="95"/>
          <w:sz w:val="21"/>
        </w:rPr>
        <w:t>that</w:t>
      </w:r>
      <w:r>
        <w:rPr>
          <w:spacing w:val="-29"/>
          <w:w w:val="95"/>
          <w:sz w:val="21"/>
        </w:rPr>
        <w:t> </w:t>
      </w:r>
      <w:r>
        <w:rPr>
          <w:w w:val="95"/>
          <w:sz w:val="21"/>
        </w:rPr>
        <w:t>it</w:t>
      </w:r>
      <w:r>
        <w:rPr>
          <w:spacing w:val="-30"/>
          <w:w w:val="95"/>
          <w:sz w:val="21"/>
        </w:rPr>
        <w:t> </w:t>
      </w:r>
      <w:r>
        <w:rPr>
          <w:w w:val="95"/>
          <w:sz w:val="21"/>
        </w:rPr>
        <w:t>would</w:t>
      </w:r>
      <w:r>
        <w:rPr>
          <w:spacing w:val="-29"/>
          <w:w w:val="95"/>
          <w:sz w:val="21"/>
        </w:rPr>
        <w:t> </w:t>
      </w:r>
      <w:r>
        <w:rPr>
          <w:w w:val="95"/>
          <w:sz w:val="21"/>
        </w:rPr>
        <w:t>be</w:t>
      </w:r>
      <w:r>
        <w:rPr>
          <w:spacing w:val="-30"/>
          <w:w w:val="95"/>
          <w:sz w:val="21"/>
        </w:rPr>
        <w:t> </w:t>
      </w:r>
      <w:r>
        <w:rPr>
          <w:w w:val="95"/>
          <w:sz w:val="21"/>
        </w:rPr>
        <w:t>funding</w:t>
      </w:r>
      <w:r>
        <w:rPr>
          <w:spacing w:val="-29"/>
          <w:w w:val="95"/>
          <w:sz w:val="21"/>
        </w:rPr>
        <w:t> </w:t>
      </w:r>
      <w:r>
        <w:rPr>
          <w:w w:val="95"/>
          <w:sz w:val="21"/>
        </w:rPr>
        <w:t>three</w:t>
      </w:r>
      <w:r>
        <w:rPr>
          <w:spacing w:val="-30"/>
          <w:w w:val="95"/>
          <w:sz w:val="21"/>
        </w:rPr>
        <w:t> </w:t>
      </w:r>
      <w:r>
        <w:rPr>
          <w:w w:val="95"/>
          <w:sz w:val="21"/>
        </w:rPr>
        <w:t>trials</w:t>
      </w:r>
      <w:r>
        <w:rPr>
          <w:spacing w:val="-29"/>
          <w:w w:val="95"/>
          <w:sz w:val="21"/>
        </w:rPr>
        <w:t> </w:t>
      </w:r>
      <w:r>
        <w:rPr>
          <w:w w:val="95"/>
          <w:sz w:val="21"/>
        </w:rPr>
        <w:t>of the</w:t>
      </w:r>
      <w:r>
        <w:rPr>
          <w:spacing w:val="-37"/>
          <w:w w:val="95"/>
          <w:sz w:val="21"/>
        </w:rPr>
        <w:t> </w:t>
      </w:r>
      <w:r>
        <w:rPr>
          <w:w w:val="95"/>
          <w:sz w:val="21"/>
        </w:rPr>
        <w:t>medical</w:t>
      </w:r>
      <w:r>
        <w:rPr>
          <w:spacing w:val="-37"/>
          <w:w w:val="95"/>
          <w:sz w:val="21"/>
        </w:rPr>
        <w:t> </w:t>
      </w:r>
      <w:r>
        <w:rPr>
          <w:w w:val="95"/>
          <w:sz w:val="21"/>
        </w:rPr>
        <w:t>use</w:t>
      </w:r>
      <w:r>
        <w:rPr>
          <w:spacing w:val="-37"/>
          <w:w w:val="95"/>
          <w:sz w:val="21"/>
        </w:rPr>
        <w:t> </w:t>
      </w:r>
      <w:r>
        <w:rPr>
          <w:w w:val="95"/>
          <w:sz w:val="21"/>
        </w:rPr>
        <w:t>of</w:t>
      </w:r>
      <w:r>
        <w:rPr>
          <w:spacing w:val="-36"/>
          <w:w w:val="95"/>
          <w:sz w:val="21"/>
        </w:rPr>
        <w:t> </w:t>
      </w:r>
      <w:r>
        <w:rPr>
          <w:w w:val="95"/>
          <w:sz w:val="21"/>
        </w:rPr>
        <w:t>cannabis.</w:t>
      </w:r>
      <w:r>
        <w:rPr>
          <w:w w:val="95"/>
          <w:sz w:val="21"/>
          <w:vertAlign w:val="superscript"/>
        </w:rPr>
        <w:t>30</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subjects</w:t>
      </w:r>
      <w:r>
        <w:rPr>
          <w:spacing w:val="-37"/>
          <w:w w:val="95"/>
          <w:sz w:val="21"/>
          <w:vertAlign w:val="baseline"/>
        </w:rPr>
        <w:t> </w:t>
      </w:r>
      <w:r>
        <w:rPr>
          <w:w w:val="95"/>
          <w:sz w:val="21"/>
          <w:vertAlign w:val="baseline"/>
        </w:rPr>
        <w:t>of</w:t>
      </w:r>
      <w:r>
        <w:rPr>
          <w:spacing w:val="-36"/>
          <w:w w:val="95"/>
          <w:sz w:val="21"/>
          <w:vertAlign w:val="baseline"/>
        </w:rPr>
        <w:t> </w:t>
      </w:r>
      <w:r>
        <w:rPr>
          <w:w w:val="95"/>
          <w:sz w:val="21"/>
          <w:vertAlign w:val="baseline"/>
        </w:rPr>
        <w:t>the</w:t>
      </w:r>
      <w:r>
        <w:rPr>
          <w:spacing w:val="-37"/>
          <w:w w:val="95"/>
          <w:sz w:val="21"/>
          <w:vertAlign w:val="baseline"/>
        </w:rPr>
        <w:t> </w:t>
      </w:r>
      <w:r>
        <w:rPr>
          <w:w w:val="95"/>
          <w:sz w:val="21"/>
          <w:vertAlign w:val="baseline"/>
        </w:rPr>
        <w:t>trials</w:t>
      </w:r>
      <w:r>
        <w:rPr>
          <w:spacing w:val="-37"/>
          <w:w w:val="95"/>
          <w:sz w:val="21"/>
          <w:vertAlign w:val="baseline"/>
        </w:rPr>
        <w:t> </w:t>
      </w:r>
      <w:r>
        <w:rPr>
          <w:w w:val="95"/>
          <w:sz w:val="21"/>
          <w:vertAlign w:val="baseline"/>
        </w:rPr>
        <w:t>will</w:t>
      </w:r>
      <w:r>
        <w:rPr>
          <w:spacing w:val="-37"/>
          <w:w w:val="95"/>
          <w:sz w:val="21"/>
          <w:vertAlign w:val="baseline"/>
        </w:rPr>
        <w:t> </w:t>
      </w:r>
      <w:r>
        <w:rPr>
          <w:w w:val="95"/>
          <w:sz w:val="21"/>
          <w:vertAlign w:val="baseline"/>
        </w:rPr>
        <w:t>include</w:t>
      </w:r>
      <w:r>
        <w:rPr>
          <w:spacing w:val="-36"/>
          <w:w w:val="95"/>
          <w:sz w:val="21"/>
          <w:vertAlign w:val="baseline"/>
        </w:rPr>
        <w:t> </w:t>
      </w:r>
      <w:r>
        <w:rPr>
          <w:w w:val="95"/>
          <w:sz w:val="21"/>
          <w:vertAlign w:val="baseline"/>
        </w:rPr>
        <w:t>children</w:t>
      </w:r>
      <w:r>
        <w:rPr>
          <w:spacing w:val="-37"/>
          <w:w w:val="95"/>
          <w:sz w:val="21"/>
          <w:vertAlign w:val="baseline"/>
        </w:rPr>
        <w:t> </w:t>
      </w:r>
      <w:r>
        <w:rPr>
          <w:w w:val="95"/>
          <w:sz w:val="21"/>
          <w:vertAlign w:val="baseline"/>
        </w:rPr>
        <w:t>with</w:t>
      </w:r>
      <w:r>
        <w:rPr>
          <w:spacing w:val="-36"/>
          <w:w w:val="95"/>
          <w:sz w:val="21"/>
          <w:vertAlign w:val="baseline"/>
        </w:rPr>
        <w:t> </w:t>
      </w:r>
      <w:r>
        <w:rPr>
          <w:w w:val="95"/>
          <w:sz w:val="21"/>
          <w:vertAlign w:val="baseline"/>
        </w:rPr>
        <w:t>severe and</w:t>
      </w:r>
      <w:r>
        <w:rPr>
          <w:spacing w:val="-30"/>
          <w:w w:val="95"/>
          <w:sz w:val="21"/>
          <w:vertAlign w:val="baseline"/>
        </w:rPr>
        <w:t> </w:t>
      </w:r>
      <w:r>
        <w:rPr>
          <w:w w:val="95"/>
          <w:sz w:val="21"/>
          <w:vertAlign w:val="baseline"/>
        </w:rPr>
        <w:t>drug-resistant</w:t>
      </w:r>
      <w:r>
        <w:rPr>
          <w:spacing w:val="-30"/>
          <w:w w:val="95"/>
          <w:sz w:val="21"/>
          <w:vertAlign w:val="baseline"/>
        </w:rPr>
        <w:t> </w:t>
      </w:r>
      <w:r>
        <w:rPr>
          <w:w w:val="95"/>
          <w:sz w:val="21"/>
          <w:vertAlign w:val="baseline"/>
        </w:rPr>
        <w:t>epilepsy,</w:t>
      </w:r>
      <w:r>
        <w:rPr>
          <w:spacing w:val="-31"/>
          <w:w w:val="95"/>
          <w:sz w:val="21"/>
          <w:vertAlign w:val="baseline"/>
        </w:rPr>
        <w:t> </w:t>
      </w:r>
      <w:r>
        <w:rPr>
          <w:w w:val="95"/>
          <w:sz w:val="21"/>
          <w:vertAlign w:val="baseline"/>
        </w:rPr>
        <w:t>adults</w:t>
      </w:r>
      <w:r>
        <w:rPr>
          <w:spacing w:val="-29"/>
          <w:w w:val="95"/>
          <w:sz w:val="21"/>
          <w:vertAlign w:val="baseline"/>
        </w:rPr>
        <w:t> </w:t>
      </w:r>
      <w:r>
        <w:rPr>
          <w:w w:val="95"/>
          <w:sz w:val="21"/>
          <w:vertAlign w:val="baseline"/>
        </w:rPr>
        <w:t>with</w:t>
      </w:r>
      <w:r>
        <w:rPr>
          <w:spacing w:val="-30"/>
          <w:w w:val="95"/>
          <w:sz w:val="21"/>
          <w:vertAlign w:val="baseline"/>
        </w:rPr>
        <w:t> </w:t>
      </w:r>
      <w:r>
        <w:rPr>
          <w:w w:val="95"/>
          <w:sz w:val="21"/>
          <w:vertAlign w:val="baseline"/>
        </w:rPr>
        <w:t>terminal</w:t>
      </w:r>
      <w:r>
        <w:rPr>
          <w:spacing w:val="-31"/>
          <w:w w:val="95"/>
          <w:sz w:val="21"/>
          <w:vertAlign w:val="baseline"/>
        </w:rPr>
        <w:t> </w:t>
      </w:r>
      <w:r>
        <w:rPr>
          <w:w w:val="95"/>
          <w:sz w:val="21"/>
          <w:vertAlign w:val="baseline"/>
        </w:rPr>
        <w:t>illness,</w:t>
      </w:r>
      <w:r>
        <w:rPr>
          <w:spacing w:val="-30"/>
          <w:w w:val="95"/>
          <w:sz w:val="21"/>
          <w:vertAlign w:val="baseline"/>
        </w:rPr>
        <w:t> </w:t>
      </w:r>
      <w:r>
        <w:rPr>
          <w:w w:val="95"/>
          <w:sz w:val="21"/>
          <w:vertAlign w:val="baseline"/>
        </w:rPr>
        <w:t>and</w:t>
      </w:r>
      <w:r>
        <w:rPr>
          <w:spacing w:val="-30"/>
          <w:w w:val="95"/>
          <w:sz w:val="21"/>
          <w:vertAlign w:val="baseline"/>
        </w:rPr>
        <w:t> </w:t>
      </w:r>
      <w:r>
        <w:rPr>
          <w:w w:val="95"/>
          <w:sz w:val="21"/>
          <w:vertAlign w:val="baseline"/>
        </w:rPr>
        <w:t>adults</w:t>
      </w:r>
      <w:r>
        <w:rPr>
          <w:spacing w:val="-30"/>
          <w:w w:val="95"/>
          <w:sz w:val="21"/>
          <w:vertAlign w:val="baseline"/>
        </w:rPr>
        <w:t> </w:t>
      </w:r>
      <w:r>
        <w:rPr>
          <w:w w:val="95"/>
          <w:sz w:val="21"/>
          <w:vertAlign w:val="baseline"/>
        </w:rPr>
        <w:t>with</w:t>
      </w:r>
      <w:r>
        <w:rPr>
          <w:spacing w:val="-30"/>
          <w:w w:val="95"/>
          <w:sz w:val="21"/>
          <w:vertAlign w:val="baseline"/>
        </w:rPr>
        <w:t> </w:t>
      </w:r>
      <w:r>
        <w:rPr>
          <w:w w:val="95"/>
          <w:sz w:val="21"/>
          <w:vertAlign w:val="baseline"/>
        </w:rPr>
        <w:t>nausea</w:t>
      </w:r>
      <w:r>
        <w:rPr>
          <w:spacing w:val="-30"/>
          <w:w w:val="95"/>
          <w:sz w:val="21"/>
          <w:vertAlign w:val="baseline"/>
        </w:rPr>
        <w:t> </w:t>
      </w:r>
      <w:r>
        <w:rPr>
          <w:w w:val="95"/>
          <w:sz w:val="21"/>
          <w:vertAlign w:val="baseline"/>
        </w:rPr>
        <w:t>and </w:t>
      </w:r>
      <w:r>
        <w:rPr>
          <w:sz w:val="21"/>
          <w:vertAlign w:val="baseline"/>
        </w:rPr>
        <w:t>vomiting induced by</w:t>
      </w:r>
      <w:r>
        <w:rPr>
          <w:spacing w:val="-38"/>
          <w:sz w:val="21"/>
          <w:vertAlign w:val="baseline"/>
        </w:rPr>
        <w:t> </w:t>
      </w:r>
      <w:r>
        <w:rPr>
          <w:sz w:val="21"/>
          <w:vertAlign w:val="baseline"/>
        </w:rPr>
        <w:t>chemotherapy.</w:t>
      </w:r>
      <w:r>
        <w:rPr>
          <w:sz w:val="21"/>
          <w:vertAlign w:val="superscript"/>
        </w:rPr>
        <w:t>31</w:t>
      </w:r>
    </w:p>
    <w:p>
      <w:pPr>
        <w:pStyle w:val="Heading5"/>
        <w:spacing w:before="84"/>
      </w:pPr>
      <w:bookmarkStart w:name="_TOC_250049" w:id="114"/>
      <w:bookmarkEnd w:id="114"/>
      <w:r>
        <w:rPr/>
        <w:t>2014 Tasmanian parliamentary inquiry</w:t>
      </w:r>
    </w:p>
    <w:p>
      <w:pPr>
        <w:pStyle w:val="ListParagraph"/>
        <w:numPr>
          <w:ilvl w:val="1"/>
          <w:numId w:val="5"/>
        </w:numPr>
        <w:tabs>
          <w:tab w:pos="1666" w:val="left" w:leader="none"/>
          <w:tab w:pos="1667" w:val="left" w:leader="none"/>
        </w:tabs>
        <w:spacing w:line="271" w:lineRule="auto" w:before="123" w:after="0"/>
        <w:ind w:left="1666" w:right="290" w:hanging="710"/>
        <w:jc w:val="left"/>
        <w:rPr>
          <w:sz w:val="21"/>
        </w:rPr>
      </w:pPr>
      <w:r>
        <w:rPr>
          <w:w w:val="95"/>
          <w:sz w:val="21"/>
        </w:rPr>
        <w:t>In</w:t>
      </w:r>
      <w:r>
        <w:rPr>
          <w:spacing w:val="-34"/>
          <w:w w:val="95"/>
          <w:sz w:val="21"/>
        </w:rPr>
        <w:t> </w:t>
      </w:r>
      <w:r>
        <w:rPr>
          <w:w w:val="95"/>
          <w:sz w:val="21"/>
        </w:rPr>
        <w:t>July</w:t>
      </w:r>
      <w:r>
        <w:rPr>
          <w:spacing w:val="-34"/>
          <w:w w:val="95"/>
          <w:sz w:val="21"/>
        </w:rPr>
        <w:t> </w:t>
      </w:r>
      <w:r>
        <w:rPr>
          <w:w w:val="95"/>
          <w:sz w:val="21"/>
        </w:rPr>
        <w:t>2014,</w:t>
      </w:r>
      <w:r>
        <w:rPr>
          <w:spacing w:val="-34"/>
          <w:w w:val="95"/>
          <w:sz w:val="21"/>
        </w:rPr>
        <w:t> </w:t>
      </w:r>
      <w:r>
        <w:rPr>
          <w:w w:val="95"/>
          <w:sz w:val="21"/>
        </w:rPr>
        <w:t>Government</w:t>
      </w:r>
      <w:r>
        <w:rPr>
          <w:spacing w:val="-33"/>
          <w:w w:val="95"/>
          <w:sz w:val="21"/>
        </w:rPr>
        <w:t> </w:t>
      </w:r>
      <w:r>
        <w:rPr>
          <w:w w:val="95"/>
          <w:sz w:val="21"/>
        </w:rPr>
        <w:t>Administration</w:t>
      </w:r>
      <w:r>
        <w:rPr>
          <w:spacing w:val="-34"/>
          <w:w w:val="95"/>
          <w:sz w:val="21"/>
        </w:rPr>
        <w:t> </w:t>
      </w:r>
      <w:r>
        <w:rPr>
          <w:w w:val="95"/>
          <w:sz w:val="21"/>
        </w:rPr>
        <w:t>Committee</w:t>
      </w:r>
      <w:r>
        <w:rPr>
          <w:spacing w:val="-33"/>
          <w:w w:val="95"/>
          <w:sz w:val="21"/>
        </w:rPr>
        <w:t> </w:t>
      </w:r>
      <w:r>
        <w:rPr>
          <w:w w:val="95"/>
          <w:sz w:val="21"/>
        </w:rPr>
        <w:t>‘A’</w:t>
      </w:r>
      <w:r>
        <w:rPr>
          <w:spacing w:val="-34"/>
          <w:w w:val="95"/>
          <w:sz w:val="21"/>
        </w:rPr>
        <w:t> </w:t>
      </w:r>
      <w:r>
        <w:rPr>
          <w:w w:val="95"/>
          <w:sz w:val="21"/>
        </w:rPr>
        <w:t>of</w:t>
      </w:r>
      <w:r>
        <w:rPr>
          <w:spacing w:val="-34"/>
          <w:w w:val="95"/>
          <w:sz w:val="21"/>
        </w:rPr>
        <w:t> </w:t>
      </w:r>
      <w:r>
        <w:rPr>
          <w:w w:val="95"/>
          <w:sz w:val="21"/>
        </w:rPr>
        <w:t>the</w:t>
      </w:r>
      <w:r>
        <w:rPr>
          <w:spacing w:val="-33"/>
          <w:w w:val="95"/>
          <w:sz w:val="21"/>
        </w:rPr>
        <w:t> </w:t>
      </w:r>
      <w:r>
        <w:rPr>
          <w:w w:val="95"/>
          <w:sz w:val="21"/>
        </w:rPr>
        <w:t>Tasmanian</w:t>
      </w:r>
      <w:r>
        <w:rPr>
          <w:spacing w:val="-34"/>
          <w:w w:val="95"/>
          <w:sz w:val="21"/>
        </w:rPr>
        <w:t> </w:t>
      </w:r>
      <w:r>
        <w:rPr>
          <w:w w:val="95"/>
          <w:sz w:val="21"/>
        </w:rPr>
        <w:t>Legislative Council</w:t>
      </w:r>
      <w:r>
        <w:rPr>
          <w:spacing w:val="-28"/>
          <w:w w:val="95"/>
          <w:sz w:val="21"/>
        </w:rPr>
        <w:t> </w:t>
      </w:r>
      <w:r>
        <w:rPr>
          <w:w w:val="95"/>
          <w:sz w:val="21"/>
        </w:rPr>
        <w:t>commenced</w:t>
      </w:r>
      <w:r>
        <w:rPr>
          <w:spacing w:val="-28"/>
          <w:w w:val="95"/>
          <w:sz w:val="21"/>
        </w:rPr>
        <w:t> </w:t>
      </w:r>
      <w:r>
        <w:rPr>
          <w:w w:val="95"/>
          <w:sz w:val="21"/>
        </w:rPr>
        <w:t>an</w:t>
      </w:r>
      <w:r>
        <w:rPr>
          <w:spacing w:val="-27"/>
          <w:w w:val="95"/>
          <w:sz w:val="21"/>
        </w:rPr>
        <w:t> </w:t>
      </w:r>
      <w:r>
        <w:rPr>
          <w:w w:val="95"/>
          <w:sz w:val="21"/>
        </w:rPr>
        <w:t>inquiry</w:t>
      </w:r>
      <w:r>
        <w:rPr>
          <w:spacing w:val="-28"/>
          <w:w w:val="95"/>
          <w:sz w:val="21"/>
        </w:rPr>
        <w:t> </w:t>
      </w:r>
      <w:r>
        <w:rPr>
          <w:w w:val="95"/>
          <w:sz w:val="21"/>
        </w:rPr>
        <w:t>into</w:t>
      </w:r>
      <w:r>
        <w:rPr>
          <w:spacing w:val="-27"/>
          <w:w w:val="95"/>
          <w:sz w:val="21"/>
        </w:rPr>
        <w:t> </w:t>
      </w:r>
      <w:r>
        <w:rPr>
          <w:w w:val="95"/>
          <w:sz w:val="21"/>
        </w:rPr>
        <w:t>the</w:t>
      </w:r>
      <w:r>
        <w:rPr>
          <w:spacing w:val="-27"/>
          <w:w w:val="95"/>
          <w:sz w:val="21"/>
        </w:rPr>
        <w:t> </w:t>
      </w:r>
      <w:r>
        <w:rPr>
          <w:w w:val="95"/>
          <w:sz w:val="21"/>
        </w:rPr>
        <w:t>use</w:t>
      </w:r>
      <w:r>
        <w:rPr>
          <w:spacing w:val="-28"/>
          <w:w w:val="95"/>
          <w:sz w:val="21"/>
        </w:rPr>
        <w:t> </w:t>
      </w:r>
      <w:r>
        <w:rPr>
          <w:w w:val="95"/>
          <w:sz w:val="21"/>
        </w:rPr>
        <w:t>of</w:t>
      </w:r>
      <w:r>
        <w:rPr>
          <w:spacing w:val="-27"/>
          <w:w w:val="95"/>
          <w:sz w:val="21"/>
        </w:rPr>
        <w:t> </w:t>
      </w:r>
      <w:r>
        <w:rPr>
          <w:w w:val="95"/>
          <w:sz w:val="21"/>
        </w:rPr>
        <w:t>natural</w:t>
      </w:r>
      <w:r>
        <w:rPr>
          <w:spacing w:val="-28"/>
          <w:w w:val="95"/>
          <w:sz w:val="21"/>
        </w:rPr>
        <w:t> </w:t>
      </w:r>
      <w:r>
        <w:rPr>
          <w:w w:val="95"/>
          <w:sz w:val="21"/>
        </w:rPr>
        <w:t>botanical</w:t>
      </w:r>
      <w:r>
        <w:rPr>
          <w:spacing w:val="-28"/>
          <w:w w:val="95"/>
          <w:sz w:val="21"/>
        </w:rPr>
        <w:t> </w:t>
      </w:r>
      <w:r>
        <w:rPr>
          <w:w w:val="95"/>
          <w:sz w:val="21"/>
        </w:rPr>
        <w:t>medicinal</w:t>
      </w:r>
      <w:r>
        <w:rPr>
          <w:spacing w:val="-28"/>
          <w:w w:val="95"/>
          <w:sz w:val="21"/>
        </w:rPr>
        <w:t> </w:t>
      </w:r>
      <w:r>
        <w:rPr>
          <w:w w:val="95"/>
          <w:sz w:val="21"/>
        </w:rPr>
        <w:t>cannabis </w:t>
      </w:r>
      <w:r>
        <w:rPr>
          <w:w w:val="90"/>
          <w:sz w:val="21"/>
        </w:rPr>
        <w:t>flower</w:t>
      </w:r>
      <w:r>
        <w:rPr>
          <w:spacing w:val="-8"/>
          <w:w w:val="90"/>
          <w:sz w:val="21"/>
        </w:rPr>
        <w:t> </w:t>
      </w:r>
      <w:r>
        <w:rPr>
          <w:w w:val="90"/>
          <w:sz w:val="21"/>
        </w:rPr>
        <w:t>and</w:t>
      </w:r>
      <w:r>
        <w:rPr>
          <w:spacing w:val="-7"/>
          <w:w w:val="90"/>
          <w:sz w:val="21"/>
        </w:rPr>
        <w:t> </w:t>
      </w:r>
      <w:r>
        <w:rPr>
          <w:w w:val="90"/>
          <w:sz w:val="21"/>
        </w:rPr>
        <w:t>extracted</w:t>
      </w:r>
      <w:r>
        <w:rPr>
          <w:spacing w:val="-7"/>
          <w:w w:val="90"/>
          <w:sz w:val="21"/>
        </w:rPr>
        <w:t> </w:t>
      </w:r>
      <w:r>
        <w:rPr>
          <w:w w:val="90"/>
          <w:sz w:val="21"/>
        </w:rPr>
        <w:t>cannabinoids</w:t>
      </w:r>
      <w:r>
        <w:rPr>
          <w:spacing w:val="-8"/>
          <w:w w:val="90"/>
          <w:sz w:val="21"/>
        </w:rPr>
        <w:t> </w:t>
      </w:r>
      <w:r>
        <w:rPr>
          <w:w w:val="90"/>
          <w:sz w:val="21"/>
        </w:rPr>
        <w:t>for</w:t>
      </w:r>
      <w:r>
        <w:rPr>
          <w:spacing w:val="-7"/>
          <w:w w:val="90"/>
          <w:sz w:val="21"/>
        </w:rPr>
        <w:t> </w:t>
      </w:r>
      <w:r>
        <w:rPr>
          <w:w w:val="90"/>
          <w:sz w:val="21"/>
        </w:rPr>
        <w:t>medicinal</w:t>
      </w:r>
      <w:r>
        <w:rPr>
          <w:spacing w:val="-8"/>
          <w:w w:val="90"/>
          <w:sz w:val="21"/>
        </w:rPr>
        <w:t> </w:t>
      </w:r>
      <w:r>
        <w:rPr>
          <w:w w:val="90"/>
          <w:sz w:val="21"/>
        </w:rPr>
        <w:t>purposes.</w:t>
      </w:r>
      <w:r>
        <w:rPr>
          <w:spacing w:val="-8"/>
          <w:w w:val="90"/>
          <w:sz w:val="21"/>
        </w:rPr>
        <w:t> </w:t>
      </w:r>
      <w:r>
        <w:rPr>
          <w:w w:val="90"/>
          <w:sz w:val="21"/>
        </w:rPr>
        <w:t>It</w:t>
      </w:r>
      <w:r>
        <w:rPr>
          <w:spacing w:val="-7"/>
          <w:w w:val="90"/>
          <w:sz w:val="21"/>
        </w:rPr>
        <w:t> </w:t>
      </w:r>
      <w:r>
        <w:rPr>
          <w:w w:val="90"/>
          <w:sz w:val="21"/>
        </w:rPr>
        <w:t>released</w:t>
      </w:r>
      <w:r>
        <w:rPr>
          <w:spacing w:val="-8"/>
          <w:w w:val="90"/>
          <w:sz w:val="21"/>
        </w:rPr>
        <w:t> </w:t>
      </w:r>
      <w:r>
        <w:rPr>
          <w:w w:val="90"/>
          <w:sz w:val="21"/>
        </w:rPr>
        <w:t>an</w:t>
      </w:r>
      <w:r>
        <w:rPr>
          <w:spacing w:val="-7"/>
          <w:w w:val="90"/>
          <w:sz w:val="21"/>
        </w:rPr>
        <w:t> </w:t>
      </w:r>
      <w:r>
        <w:rPr>
          <w:w w:val="90"/>
          <w:sz w:val="21"/>
        </w:rPr>
        <w:t>interim</w:t>
      </w:r>
      <w:r>
        <w:rPr>
          <w:spacing w:val="-5"/>
          <w:w w:val="90"/>
          <w:sz w:val="21"/>
        </w:rPr>
        <w:t> </w:t>
      </w:r>
      <w:r>
        <w:rPr>
          <w:w w:val="90"/>
          <w:sz w:val="21"/>
        </w:rPr>
        <w:t>report </w:t>
      </w:r>
      <w:r>
        <w:rPr>
          <w:w w:val="95"/>
          <w:sz w:val="21"/>
        </w:rPr>
        <w:t>in</w:t>
      </w:r>
      <w:r>
        <w:rPr>
          <w:spacing w:val="-39"/>
          <w:w w:val="95"/>
          <w:sz w:val="21"/>
        </w:rPr>
        <w:t> </w:t>
      </w:r>
      <w:r>
        <w:rPr>
          <w:w w:val="95"/>
          <w:sz w:val="21"/>
        </w:rPr>
        <w:t>November</w:t>
      </w:r>
      <w:r>
        <w:rPr>
          <w:spacing w:val="-38"/>
          <w:w w:val="95"/>
          <w:sz w:val="21"/>
        </w:rPr>
        <w:t> </w:t>
      </w:r>
      <w:r>
        <w:rPr>
          <w:w w:val="95"/>
          <w:sz w:val="21"/>
        </w:rPr>
        <w:t>2014.</w:t>
      </w:r>
      <w:r>
        <w:rPr>
          <w:spacing w:val="-39"/>
          <w:w w:val="95"/>
          <w:sz w:val="21"/>
        </w:rPr>
        <w:t> </w:t>
      </w:r>
      <w:r>
        <w:rPr>
          <w:w w:val="95"/>
          <w:sz w:val="21"/>
        </w:rPr>
        <w:t>The</w:t>
      </w:r>
      <w:r>
        <w:rPr>
          <w:spacing w:val="-38"/>
          <w:w w:val="95"/>
          <w:sz w:val="21"/>
        </w:rPr>
        <w:t> </w:t>
      </w:r>
      <w:r>
        <w:rPr>
          <w:w w:val="95"/>
          <w:sz w:val="21"/>
        </w:rPr>
        <w:t>interim</w:t>
      </w:r>
      <w:r>
        <w:rPr>
          <w:spacing w:val="-38"/>
          <w:w w:val="95"/>
          <w:sz w:val="21"/>
        </w:rPr>
        <w:t> </w:t>
      </w:r>
      <w:r>
        <w:rPr>
          <w:w w:val="95"/>
          <w:sz w:val="21"/>
        </w:rPr>
        <w:t>report</w:t>
      </w:r>
      <w:r>
        <w:rPr>
          <w:spacing w:val="-38"/>
          <w:w w:val="95"/>
          <w:sz w:val="21"/>
        </w:rPr>
        <w:t> </w:t>
      </w:r>
      <w:r>
        <w:rPr>
          <w:w w:val="95"/>
          <w:sz w:val="21"/>
        </w:rPr>
        <w:t>noted</w:t>
      </w:r>
      <w:r>
        <w:rPr>
          <w:spacing w:val="-38"/>
          <w:w w:val="95"/>
          <w:sz w:val="21"/>
        </w:rPr>
        <w:t> </w:t>
      </w:r>
      <w:r>
        <w:rPr>
          <w:w w:val="95"/>
          <w:sz w:val="21"/>
        </w:rPr>
        <w:t>that</w:t>
      </w:r>
      <w:r>
        <w:rPr>
          <w:spacing w:val="-39"/>
          <w:w w:val="95"/>
          <w:sz w:val="21"/>
        </w:rPr>
        <w:t> </w:t>
      </w:r>
      <w:r>
        <w:rPr>
          <w:w w:val="95"/>
          <w:sz w:val="21"/>
        </w:rPr>
        <w:t>many</w:t>
      </w:r>
      <w:r>
        <w:rPr>
          <w:spacing w:val="-38"/>
          <w:w w:val="95"/>
          <w:sz w:val="21"/>
        </w:rPr>
        <w:t> </w:t>
      </w:r>
      <w:r>
        <w:rPr>
          <w:w w:val="95"/>
          <w:sz w:val="21"/>
        </w:rPr>
        <w:t>Tasmanians</w:t>
      </w:r>
      <w:r>
        <w:rPr>
          <w:spacing w:val="-38"/>
          <w:w w:val="95"/>
          <w:sz w:val="21"/>
        </w:rPr>
        <w:t> </w:t>
      </w:r>
      <w:r>
        <w:rPr>
          <w:w w:val="95"/>
          <w:sz w:val="21"/>
        </w:rPr>
        <w:t>were</w:t>
      </w:r>
      <w:r>
        <w:rPr>
          <w:spacing w:val="-39"/>
          <w:w w:val="95"/>
          <w:sz w:val="21"/>
        </w:rPr>
        <w:t> </w:t>
      </w:r>
      <w:r>
        <w:rPr>
          <w:w w:val="95"/>
          <w:sz w:val="21"/>
        </w:rPr>
        <w:t>already</w:t>
      </w:r>
      <w:r>
        <w:rPr>
          <w:spacing w:val="-38"/>
          <w:w w:val="95"/>
          <w:sz w:val="21"/>
        </w:rPr>
        <w:t> </w:t>
      </w:r>
      <w:r>
        <w:rPr>
          <w:w w:val="95"/>
          <w:sz w:val="21"/>
        </w:rPr>
        <w:t>using cannabis</w:t>
      </w:r>
      <w:r>
        <w:rPr>
          <w:spacing w:val="-27"/>
          <w:w w:val="95"/>
          <w:sz w:val="21"/>
        </w:rPr>
        <w:t> </w:t>
      </w:r>
      <w:r>
        <w:rPr>
          <w:w w:val="95"/>
          <w:sz w:val="21"/>
        </w:rPr>
        <w:t>medicinally</w:t>
      </w:r>
      <w:r>
        <w:rPr>
          <w:spacing w:val="-27"/>
          <w:w w:val="95"/>
          <w:sz w:val="21"/>
        </w:rPr>
        <w:t> </w:t>
      </w:r>
      <w:r>
        <w:rPr>
          <w:w w:val="95"/>
          <w:sz w:val="21"/>
        </w:rPr>
        <w:t>and</w:t>
      </w:r>
      <w:r>
        <w:rPr>
          <w:spacing w:val="-28"/>
          <w:w w:val="95"/>
          <w:sz w:val="21"/>
        </w:rPr>
        <w:t> </w:t>
      </w:r>
      <w:r>
        <w:rPr>
          <w:w w:val="95"/>
          <w:sz w:val="21"/>
        </w:rPr>
        <w:t>that</w:t>
      </w:r>
      <w:r>
        <w:rPr>
          <w:spacing w:val="-27"/>
          <w:w w:val="95"/>
          <w:sz w:val="21"/>
        </w:rPr>
        <w:t> </w:t>
      </w:r>
      <w:r>
        <w:rPr>
          <w:w w:val="95"/>
          <w:sz w:val="21"/>
        </w:rPr>
        <w:t>the</w:t>
      </w:r>
      <w:r>
        <w:rPr>
          <w:spacing w:val="-27"/>
          <w:w w:val="95"/>
          <w:sz w:val="21"/>
        </w:rPr>
        <w:t> </w:t>
      </w:r>
      <w:r>
        <w:rPr>
          <w:w w:val="95"/>
          <w:sz w:val="21"/>
        </w:rPr>
        <w:t>law</w:t>
      </w:r>
      <w:r>
        <w:rPr>
          <w:spacing w:val="-26"/>
          <w:w w:val="95"/>
          <w:sz w:val="21"/>
        </w:rPr>
        <w:t> </w:t>
      </w:r>
      <w:r>
        <w:rPr>
          <w:w w:val="95"/>
          <w:sz w:val="21"/>
        </w:rPr>
        <w:t>did</w:t>
      </w:r>
      <w:r>
        <w:rPr>
          <w:spacing w:val="-27"/>
          <w:w w:val="95"/>
          <w:sz w:val="21"/>
        </w:rPr>
        <w:t> </w:t>
      </w:r>
      <w:r>
        <w:rPr>
          <w:w w:val="95"/>
          <w:sz w:val="21"/>
        </w:rPr>
        <w:t>not</w:t>
      </w:r>
      <w:r>
        <w:rPr>
          <w:spacing w:val="-27"/>
          <w:w w:val="95"/>
          <w:sz w:val="21"/>
        </w:rPr>
        <w:t> </w:t>
      </w:r>
      <w:r>
        <w:rPr>
          <w:w w:val="95"/>
          <w:sz w:val="21"/>
        </w:rPr>
        <w:t>provide</w:t>
      </w:r>
      <w:r>
        <w:rPr>
          <w:spacing w:val="-27"/>
          <w:w w:val="95"/>
          <w:sz w:val="21"/>
        </w:rPr>
        <w:t> </w:t>
      </w:r>
      <w:r>
        <w:rPr>
          <w:w w:val="95"/>
          <w:sz w:val="21"/>
        </w:rPr>
        <w:t>protections</w:t>
      </w:r>
      <w:r>
        <w:rPr>
          <w:spacing w:val="-27"/>
          <w:w w:val="95"/>
          <w:sz w:val="21"/>
        </w:rPr>
        <w:t> </w:t>
      </w:r>
      <w:r>
        <w:rPr>
          <w:w w:val="95"/>
          <w:sz w:val="21"/>
        </w:rPr>
        <w:t>for</w:t>
      </w:r>
      <w:r>
        <w:rPr>
          <w:spacing w:val="-27"/>
          <w:w w:val="95"/>
          <w:sz w:val="21"/>
        </w:rPr>
        <w:t> </w:t>
      </w:r>
      <w:r>
        <w:rPr>
          <w:w w:val="95"/>
          <w:sz w:val="21"/>
        </w:rPr>
        <w:t>these</w:t>
      </w:r>
      <w:r>
        <w:rPr>
          <w:spacing w:val="-27"/>
          <w:w w:val="95"/>
          <w:sz w:val="21"/>
        </w:rPr>
        <w:t> </w:t>
      </w:r>
      <w:r>
        <w:rPr>
          <w:w w:val="95"/>
          <w:sz w:val="21"/>
        </w:rPr>
        <w:t>users</w:t>
      </w:r>
      <w:r>
        <w:rPr>
          <w:spacing w:val="-27"/>
          <w:w w:val="95"/>
          <w:sz w:val="21"/>
        </w:rPr>
        <w:t> </w:t>
      </w:r>
      <w:r>
        <w:rPr>
          <w:w w:val="95"/>
          <w:sz w:val="21"/>
        </w:rPr>
        <w:t>or </w:t>
      </w:r>
      <w:r>
        <w:rPr>
          <w:sz w:val="21"/>
        </w:rPr>
        <w:t>those who supply</w:t>
      </w:r>
      <w:r>
        <w:rPr>
          <w:spacing w:val="-31"/>
          <w:sz w:val="21"/>
        </w:rPr>
        <w:t> </w:t>
      </w:r>
      <w:r>
        <w:rPr>
          <w:sz w:val="21"/>
        </w:rPr>
        <w:t>them.</w:t>
      </w:r>
    </w:p>
    <w:p>
      <w:pPr>
        <w:pStyle w:val="ListParagraph"/>
        <w:numPr>
          <w:ilvl w:val="1"/>
          <w:numId w:val="5"/>
        </w:numPr>
        <w:tabs>
          <w:tab w:pos="1666" w:val="left" w:leader="none"/>
          <w:tab w:pos="1667" w:val="left" w:leader="none"/>
        </w:tabs>
        <w:spacing w:line="271" w:lineRule="auto" w:before="103" w:after="0"/>
        <w:ind w:left="1666" w:right="307" w:hanging="710"/>
        <w:jc w:val="left"/>
        <w:rPr>
          <w:sz w:val="21"/>
        </w:rPr>
      </w:pPr>
      <w:r>
        <w:rPr>
          <w:w w:val="95"/>
          <w:sz w:val="21"/>
        </w:rPr>
        <w:t>While</w:t>
      </w:r>
      <w:r>
        <w:rPr>
          <w:spacing w:val="-28"/>
          <w:w w:val="95"/>
          <w:sz w:val="21"/>
        </w:rPr>
        <w:t> </w:t>
      </w:r>
      <w:r>
        <w:rPr>
          <w:w w:val="95"/>
          <w:sz w:val="21"/>
        </w:rPr>
        <w:t>acknowledging</w:t>
      </w:r>
      <w:r>
        <w:rPr>
          <w:spacing w:val="-28"/>
          <w:w w:val="95"/>
          <w:sz w:val="21"/>
        </w:rPr>
        <w:t> </w:t>
      </w:r>
      <w:r>
        <w:rPr>
          <w:w w:val="95"/>
          <w:sz w:val="21"/>
        </w:rPr>
        <w:t>that</w:t>
      </w:r>
      <w:r>
        <w:rPr>
          <w:spacing w:val="-27"/>
          <w:w w:val="95"/>
          <w:sz w:val="21"/>
        </w:rPr>
        <w:t> </w:t>
      </w:r>
      <w:r>
        <w:rPr>
          <w:w w:val="95"/>
          <w:sz w:val="21"/>
        </w:rPr>
        <w:t>more</w:t>
      </w:r>
      <w:r>
        <w:rPr>
          <w:spacing w:val="-28"/>
          <w:w w:val="95"/>
          <w:sz w:val="21"/>
        </w:rPr>
        <w:t> </w:t>
      </w:r>
      <w:r>
        <w:rPr>
          <w:w w:val="95"/>
          <w:sz w:val="21"/>
        </w:rPr>
        <w:t>research</w:t>
      </w:r>
      <w:r>
        <w:rPr>
          <w:spacing w:val="-27"/>
          <w:w w:val="95"/>
          <w:sz w:val="21"/>
        </w:rPr>
        <w:t> </w:t>
      </w:r>
      <w:r>
        <w:rPr>
          <w:w w:val="95"/>
          <w:sz w:val="21"/>
        </w:rPr>
        <w:t>was</w:t>
      </w:r>
      <w:r>
        <w:rPr>
          <w:spacing w:val="-28"/>
          <w:w w:val="95"/>
          <w:sz w:val="21"/>
        </w:rPr>
        <w:t> </w:t>
      </w:r>
      <w:r>
        <w:rPr>
          <w:w w:val="95"/>
          <w:sz w:val="21"/>
        </w:rPr>
        <w:t>needed,</w:t>
      </w:r>
      <w:r>
        <w:rPr>
          <w:spacing w:val="-28"/>
          <w:w w:val="95"/>
          <w:sz w:val="21"/>
        </w:rPr>
        <w:t> </w:t>
      </w:r>
      <w:r>
        <w:rPr>
          <w:w w:val="95"/>
          <w:sz w:val="21"/>
        </w:rPr>
        <w:t>the</w:t>
      </w:r>
      <w:r>
        <w:rPr>
          <w:spacing w:val="-28"/>
          <w:w w:val="95"/>
          <w:sz w:val="21"/>
        </w:rPr>
        <w:t> </w:t>
      </w:r>
      <w:r>
        <w:rPr>
          <w:w w:val="95"/>
          <w:sz w:val="21"/>
        </w:rPr>
        <w:t>committee</w:t>
      </w:r>
      <w:r>
        <w:rPr>
          <w:spacing w:val="-27"/>
          <w:w w:val="95"/>
          <w:sz w:val="21"/>
        </w:rPr>
        <w:t> </w:t>
      </w:r>
      <w:r>
        <w:rPr>
          <w:w w:val="95"/>
          <w:sz w:val="21"/>
        </w:rPr>
        <w:t>recommended </w:t>
      </w:r>
      <w:r>
        <w:rPr>
          <w:w w:val="90"/>
          <w:sz w:val="21"/>
        </w:rPr>
        <w:t>immediate</w:t>
      </w:r>
      <w:r>
        <w:rPr>
          <w:spacing w:val="-8"/>
          <w:w w:val="90"/>
          <w:sz w:val="21"/>
        </w:rPr>
        <w:t> </w:t>
      </w:r>
      <w:r>
        <w:rPr>
          <w:w w:val="90"/>
          <w:sz w:val="21"/>
        </w:rPr>
        <w:t>legislative</w:t>
      </w:r>
      <w:r>
        <w:rPr>
          <w:spacing w:val="-7"/>
          <w:w w:val="90"/>
          <w:sz w:val="21"/>
        </w:rPr>
        <w:t> </w:t>
      </w:r>
      <w:r>
        <w:rPr>
          <w:w w:val="90"/>
          <w:sz w:val="21"/>
        </w:rPr>
        <w:t>change,</w:t>
      </w:r>
      <w:r>
        <w:rPr>
          <w:spacing w:val="-8"/>
          <w:w w:val="90"/>
          <w:sz w:val="21"/>
        </w:rPr>
        <w:t> </w:t>
      </w:r>
      <w:r>
        <w:rPr>
          <w:w w:val="90"/>
          <w:sz w:val="21"/>
        </w:rPr>
        <w:t>on</w:t>
      </w:r>
      <w:r>
        <w:rPr>
          <w:spacing w:val="-7"/>
          <w:w w:val="90"/>
          <w:sz w:val="21"/>
        </w:rPr>
        <w:t> </w:t>
      </w:r>
      <w:r>
        <w:rPr>
          <w:w w:val="90"/>
          <w:sz w:val="21"/>
        </w:rPr>
        <w:t>compassionate</w:t>
      </w:r>
      <w:r>
        <w:rPr>
          <w:spacing w:val="-7"/>
          <w:w w:val="90"/>
          <w:sz w:val="21"/>
        </w:rPr>
        <w:t> </w:t>
      </w:r>
      <w:r>
        <w:rPr>
          <w:w w:val="90"/>
          <w:sz w:val="21"/>
        </w:rPr>
        <w:t>grounds,</w:t>
      </w:r>
      <w:r>
        <w:rPr>
          <w:spacing w:val="-8"/>
          <w:w w:val="90"/>
          <w:sz w:val="21"/>
        </w:rPr>
        <w:t> </w:t>
      </w:r>
      <w:r>
        <w:rPr>
          <w:w w:val="90"/>
          <w:sz w:val="21"/>
        </w:rPr>
        <w:t>to</w:t>
      </w:r>
      <w:r>
        <w:rPr>
          <w:spacing w:val="-8"/>
          <w:w w:val="90"/>
          <w:sz w:val="21"/>
        </w:rPr>
        <w:t> </w:t>
      </w:r>
      <w:r>
        <w:rPr>
          <w:w w:val="90"/>
          <w:sz w:val="21"/>
        </w:rPr>
        <w:t>protect</w:t>
      </w:r>
      <w:r>
        <w:rPr>
          <w:spacing w:val="-7"/>
          <w:w w:val="90"/>
          <w:sz w:val="21"/>
        </w:rPr>
        <w:t> </w:t>
      </w:r>
      <w:r>
        <w:rPr>
          <w:w w:val="90"/>
          <w:sz w:val="21"/>
        </w:rPr>
        <w:t>users</w:t>
      </w:r>
      <w:r>
        <w:rPr>
          <w:spacing w:val="-7"/>
          <w:w w:val="90"/>
          <w:sz w:val="21"/>
        </w:rPr>
        <w:t> </w:t>
      </w:r>
      <w:r>
        <w:rPr>
          <w:w w:val="90"/>
          <w:sz w:val="21"/>
        </w:rPr>
        <w:t>of</w:t>
      </w:r>
      <w:r>
        <w:rPr>
          <w:spacing w:val="-7"/>
          <w:w w:val="90"/>
          <w:sz w:val="21"/>
        </w:rPr>
        <w:t> </w:t>
      </w:r>
      <w:r>
        <w:rPr>
          <w:w w:val="90"/>
          <w:sz w:val="21"/>
        </w:rPr>
        <w:t>medicinal </w:t>
      </w:r>
      <w:r>
        <w:rPr>
          <w:w w:val="95"/>
          <w:sz w:val="21"/>
        </w:rPr>
        <w:t>cannabis</w:t>
      </w:r>
      <w:r>
        <w:rPr>
          <w:spacing w:val="-43"/>
          <w:w w:val="95"/>
          <w:sz w:val="21"/>
        </w:rPr>
        <w:t> </w:t>
      </w:r>
      <w:r>
        <w:rPr>
          <w:w w:val="95"/>
          <w:sz w:val="21"/>
        </w:rPr>
        <w:t>from</w:t>
      </w:r>
      <w:r>
        <w:rPr>
          <w:spacing w:val="-42"/>
          <w:w w:val="95"/>
          <w:sz w:val="21"/>
        </w:rPr>
        <w:t> </w:t>
      </w:r>
      <w:r>
        <w:rPr>
          <w:w w:val="95"/>
          <w:sz w:val="21"/>
        </w:rPr>
        <w:t>criminal</w:t>
      </w:r>
      <w:r>
        <w:rPr>
          <w:spacing w:val="-43"/>
          <w:w w:val="95"/>
          <w:sz w:val="21"/>
        </w:rPr>
        <w:t> </w:t>
      </w:r>
      <w:r>
        <w:rPr>
          <w:w w:val="95"/>
          <w:sz w:val="21"/>
        </w:rPr>
        <w:t>charges</w:t>
      </w:r>
      <w:r>
        <w:rPr>
          <w:spacing w:val="-43"/>
          <w:w w:val="95"/>
          <w:sz w:val="21"/>
        </w:rPr>
        <w:t> </w:t>
      </w:r>
      <w:r>
        <w:rPr>
          <w:w w:val="95"/>
          <w:sz w:val="21"/>
        </w:rPr>
        <w:t>associated</w:t>
      </w:r>
      <w:r>
        <w:rPr>
          <w:spacing w:val="-43"/>
          <w:w w:val="95"/>
          <w:sz w:val="21"/>
        </w:rPr>
        <w:t> </w:t>
      </w:r>
      <w:r>
        <w:rPr>
          <w:w w:val="95"/>
          <w:sz w:val="21"/>
        </w:rPr>
        <w:t>with</w:t>
      </w:r>
      <w:r>
        <w:rPr>
          <w:spacing w:val="-43"/>
          <w:w w:val="95"/>
          <w:sz w:val="21"/>
        </w:rPr>
        <w:t> </w:t>
      </w:r>
      <w:r>
        <w:rPr>
          <w:w w:val="95"/>
          <w:sz w:val="21"/>
        </w:rPr>
        <w:t>possession</w:t>
      </w:r>
      <w:r>
        <w:rPr>
          <w:spacing w:val="-42"/>
          <w:w w:val="95"/>
          <w:sz w:val="21"/>
        </w:rPr>
        <w:t> </w:t>
      </w:r>
      <w:r>
        <w:rPr>
          <w:w w:val="95"/>
          <w:sz w:val="21"/>
        </w:rPr>
        <w:t>and</w:t>
      </w:r>
      <w:r>
        <w:rPr>
          <w:spacing w:val="-43"/>
          <w:w w:val="95"/>
          <w:sz w:val="21"/>
        </w:rPr>
        <w:t> </w:t>
      </w:r>
      <w:r>
        <w:rPr>
          <w:w w:val="95"/>
          <w:sz w:val="21"/>
        </w:rPr>
        <w:t>administration.</w:t>
      </w:r>
      <w:r>
        <w:rPr>
          <w:spacing w:val="-43"/>
          <w:w w:val="95"/>
          <w:sz w:val="21"/>
        </w:rPr>
        <w:t> </w:t>
      </w:r>
      <w:r>
        <w:rPr>
          <w:w w:val="95"/>
          <w:sz w:val="21"/>
        </w:rPr>
        <w:t>It</w:t>
      </w:r>
      <w:r>
        <w:rPr>
          <w:spacing w:val="-43"/>
          <w:w w:val="95"/>
          <w:sz w:val="21"/>
        </w:rPr>
        <w:t> </w:t>
      </w:r>
      <w:r>
        <w:rPr>
          <w:w w:val="95"/>
          <w:sz w:val="21"/>
        </w:rPr>
        <w:t>also </w:t>
      </w:r>
      <w:r>
        <w:rPr>
          <w:sz w:val="21"/>
        </w:rPr>
        <w:t>recommended</w:t>
      </w:r>
      <w:r>
        <w:rPr>
          <w:spacing w:val="-15"/>
          <w:sz w:val="21"/>
        </w:rPr>
        <w:t> </w:t>
      </w:r>
      <w:r>
        <w:rPr>
          <w:sz w:val="21"/>
        </w:rPr>
        <w:t>that</w:t>
      </w:r>
      <w:r>
        <w:rPr>
          <w:spacing w:val="-14"/>
          <w:sz w:val="21"/>
        </w:rPr>
        <w:t> </w:t>
      </w:r>
      <w:r>
        <w:rPr>
          <w:sz w:val="21"/>
        </w:rPr>
        <w:t>the</w:t>
      </w:r>
      <w:r>
        <w:rPr>
          <w:spacing w:val="-15"/>
          <w:sz w:val="21"/>
        </w:rPr>
        <w:t> </w:t>
      </w:r>
      <w:r>
        <w:rPr>
          <w:sz w:val="21"/>
        </w:rPr>
        <w:t>Tasmanian</w:t>
      </w:r>
      <w:r>
        <w:rPr>
          <w:spacing w:val="-14"/>
          <w:sz w:val="21"/>
        </w:rPr>
        <w:t> </w:t>
      </w:r>
      <w:r>
        <w:rPr>
          <w:sz w:val="21"/>
        </w:rPr>
        <w:t>Government:</w:t>
      </w:r>
    </w:p>
    <w:p>
      <w:pPr>
        <w:pStyle w:val="ListParagraph"/>
        <w:numPr>
          <w:ilvl w:val="2"/>
          <w:numId w:val="5"/>
        </w:numPr>
        <w:tabs>
          <w:tab w:pos="2092" w:val="left" w:leader="none"/>
        </w:tabs>
        <w:spacing w:line="268" w:lineRule="auto" w:before="93" w:after="0"/>
        <w:ind w:left="2091" w:right="343" w:hanging="284"/>
        <w:jc w:val="left"/>
        <w:rPr>
          <w:sz w:val="21"/>
        </w:rPr>
      </w:pPr>
      <w:r>
        <w:rPr>
          <w:w w:val="95"/>
          <w:sz w:val="21"/>
        </w:rPr>
        <w:t>develop</w:t>
      </w:r>
      <w:r>
        <w:rPr>
          <w:spacing w:val="-29"/>
          <w:w w:val="95"/>
          <w:sz w:val="21"/>
        </w:rPr>
        <w:t> </w:t>
      </w:r>
      <w:r>
        <w:rPr>
          <w:w w:val="95"/>
          <w:sz w:val="21"/>
        </w:rPr>
        <w:t>a</w:t>
      </w:r>
      <w:r>
        <w:rPr>
          <w:spacing w:val="-28"/>
          <w:w w:val="95"/>
          <w:sz w:val="21"/>
        </w:rPr>
        <w:t> </w:t>
      </w:r>
      <w:r>
        <w:rPr>
          <w:w w:val="95"/>
          <w:sz w:val="21"/>
        </w:rPr>
        <w:t>legislative</w:t>
      </w:r>
      <w:r>
        <w:rPr>
          <w:spacing w:val="-28"/>
          <w:w w:val="95"/>
          <w:sz w:val="21"/>
        </w:rPr>
        <w:t> </w:t>
      </w:r>
      <w:r>
        <w:rPr>
          <w:w w:val="95"/>
          <w:sz w:val="21"/>
        </w:rPr>
        <w:t>framework</w:t>
      </w:r>
      <w:r>
        <w:rPr>
          <w:spacing w:val="-28"/>
          <w:w w:val="95"/>
          <w:sz w:val="21"/>
        </w:rPr>
        <w:t> </w:t>
      </w:r>
      <w:r>
        <w:rPr>
          <w:w w:val="95"/>
          <w:sz w:val="21"/>
        </w:rPr>
        <w:t>to</w:t>
      </w:r>
      <w:r>
        <w:rPr>
          <w:spacing w:val="-29"/>
          <w:w w:val="95"/>
          <w:sz w:val="21"/>
        </w:rPr>
        <w:t> </w:t>
      </w:r>
      <w:r>
        <w:rPr>
          <w:w w:val="95"/>
          <w:sz w:val="21"/>
        </w:rPr>
        <w:t>enable</w:t>
      </w:r>
      <w:r>
        <w:rPr>
          <w:spacing w:val="-28"/>
          <w:w w:val="95"/>
          <w:sz w:val="21"/>
        </w:rPr>
        <w:t> </w:t>
      </w:r>
      <w:r>
        <w:rPr>
          <w:w w:val="95"/>
          <w:sz w:val="21"/>
        </w:rPr>
        <w:t>medicinal</w:t>
      </w:r>
      <w:r>
        <w:rPr>
          <w:spacing w:val="-29"/>
          <w:w w:val="95"/>
          <w:sz w:val="21"/>
        </w:rPr>
        <w:t> </w:t>
      </w:r>
      <w:r>
        <w:rPr>
          <w:w w:val="95"/>
          <w:sz w:val="21"/>
        </w:rPr>
        <w:t>cannabis</w:t>
      </w:r>
      <w:r>
        <w:rPr>
          <w:spacing w:val="-28"/>
          <w:w w:val="95"/>
          <w:sz w:val="21"/>
        </w:rPr>
        <w:t> </w:t>
      </w:r>
      <w:r>
        <w:rPr>
          <w:w w:val="95"/>
          <w:sz w:val="21"/>
        </w:rPr>
        <w:t>to</w:t>
      </w:r>
      <w:r>
        <w:rPr>
          <w:spacing w:val="-28"/>
          <w:w w:val="95"/>
          <w:sz w:val="21"/>
        </w:rPr>
        <w:t> </w:t>
      </w:r>
      <w:r>
        <w:rPr>
          <w:w w:val="95"/>
          <w:sz w:val="21"/>
        </w:rPr>
        <w:t>be</w:t>
      </w:r>
      <w:r>
        <w:rPr>
          <w:spacing w:val="-28"/>
          <w:w w:val="95"/>
          <w:sz w:val="21"/>
        </w:rPr>
        <w:t> </w:t>
      </w:r>
      <w:r>
        <w:rPr>
          <w:w w:val="95"/>
          <w:sz w:val="21"/>
        </w:rPr>
        <w:t>used</w:t>
      </w:r>
      <w:r>
        <w:rPr>
          <w:spacing w:val="-28"/>
          <w:w w:val="95"/>
          <w:sz w:val="21"/>
        </w:rPr>
        <w:t> </w:t>
      </w:r>
      <w:r>
        <w:rPr>
          <w:w w:val="95"/>
          <w:sz w:val="21"/>
        </w:rPr>
        <w:t>under </w:t>
      </w:r>
      <w:r>
        <w:rPr>
          <w:w w:val="90"/>
          <w:sz w:val="21"/>
        </w:rPr>
        <w:t>medical</w:t>
      </w:r>
      <w:r>
        <w:rPr>
          <w:spacing w:val="-12"/>
          <w:w w:val="90"/>
          <w:sz w:val="21"/>
        </w:rPr>
        <w:t> </w:t>
      </w:r>
      <w:r>
        <w:rPr>
          <w:w w:val="90"/>
          <w:sz w:val="21"/>
        </w:rPr>
        <w:t>supervision,</w:t>
      </w:r>
      <w:r>
        <w:rPr>
          <w:spacing w:val="-12"/>
          <w:w w:val="90"/>
          <w:sz w:val="21"/>
        </w:rPr>
        <w:t> </w:t>
      </w:r>
      <w:r>
        <w:rPr>
          <w:w w:val="90"/>
          <w:sz w:val="21"/>
        </w:rPr>
        <w:t>including</w:t>
      </w:r>
      <w:r>
        <w:rPr>
          <w:spacing w:val="-11"/>
          <w:w w:val="90"/>
          <w:sz w:val="21"/>
        </w:rPr>
        <w:t> </w:t>
      </w:r>
      <w:r>
        <w:rPr>
          <w:w w:val="90"/>
          <w:sz w:val="21"/>
        </w:rPr>
        <w:t>the</w:t>
      </w:r>
      <w:r>
        <w:rPr>
          <w:spacing w:val="-11"/>
          <w:w w:val="90"/>
          <w:sz w:val="21"/>
        </w:rPr>
        <w:t> </w:t>
      </w:r>
      <w:r>
        <w:rPr>
          <w:w w:val="90"/>
          <w:sz w:val="21"/>
        </w:rPr>
        <w:t>preparation,</w:t>
      </w:r>
      <w:r>
        <w:rPr>
          <w:spacing w:val="-12"/>
          <w:w w:val="90"/>
          <w:sz w:val="21"/>
        </w:rPr>
        <w:t> </w:t>
      </w:r>
      <w:r>
        <w:rPr>
          <w:w w:val="90"/>
          <w:sz w:val="21"/>
        </w:rPr>
        <w:t>cultivation</w:t>
      </w:r>
      <w:r>
        <w:rPr>
          <w:spacing w:val="-11"/>
          <w:w w:val="90"/>
          <w:sz w:val="21"/>
        </w:rPr>
        <w:t> </w:t>
      </w:r>
      <w:r>
        <w:rPr>
          <w:w w:val="90"/>
          <w:sz w:val="21"/>
        </w:rPr>
        <w:t>and</w:t>
      </w:r>
      <w:r>
        <w:rPr>
          <w:spacing w:val="-11"/>
          <w:w w:val="90"/>
          <w:sz w:val="21"/>
        </w:rPr>
        <w:t> </w:t>
      </w:r>
      <w:r>
        <w:rPr>
          <w:w w:val="90"/>
          <w:sz w:val="21"/>
        </w:rPr>
        <w:t>supply</w:t>
      </w:r>
      <w:r>
        <w:rPr>
          <w:spacing w:val="-11"/>
          <w:w w:val="90"/>
          <w:sz w:val="21"/>
        </w:rPr>
        <w:t> </w:t>
      </w:r>
      <w:r>
        <w:rPr>
          <w:w w:val="90"/>
          <w:sz w:val="21"/>
        </w:rPr>
        <w:t>of</w:t>
      </w:r>
      <w:r>
        <w:rPr>
          <w:spacing w:val="-10"/>
          <w:w w:val="90"/>
          <w:sz w:val="21"/>
        </w:rPr>
        <w:t> </w:t>
      </w:r>
      <w:r>
        <w:rPr>
          <w:w w:val="90"/>
          <w:sz w:val="21"/>
        </w:rPr>
        <w:t>medicinal </w:t>
      </w:r>
      <w:r>
        <w:rPr>
          <w:sz w:val="21"/>
        </w:rPr>
        <w:t>cannabis</w:t>
      </w:r>
    </w:p>
    <w:p>
      <w:pPr>
        <w:pStyle w:val="ListParagraph"/>
        <w:numPr>
          <w:ilvl w:val="2"/>
          <w:numId w:val="5"/>
        </w:numPr>
        <w:tabs>
          <w:tab w:pos="2092" w:val="left" w:leader="none"/>
        </w:tabs>
        <w:spacing w:line="240" w:lineRule="auto" w:before="99" w:after="0"/>
        <w:ind w:left="2091" w:right="0" w:hanging="284"/>
        <w:jc w:val="left"/>
        <w:rPr>
          <w:sz w:val="21"/>
        </w:rPr>
      </w:pPr>
      <w:r>
        <w:rPr>
          <w:w w:val="95"/>
          <w:sz w:val="21"/>
        </w:rPr>
        <w:t>facilitate clinical</w:t>
      </w:r>
      <w:r>
        <w:rPr>
          <w:spacing w:val="-15"/>
          <w:w w:val="95"/>
          <w:sz w:val="21"/>
        </w:rPr>
        <w:t> </w:t>
      </w:r>
      <w:r>
        <w:rPr>
          <w:w w:val="95"/>
          <w:sz w:val="21"/>
        </w:rPr>
        <w:t>research</w:t>
      </w:r>
    </w:p>
    <w:p>
      <w:pPr>
        <w:pStyle w:val="ListParagraph"/>
        <w:numPr>
          <w:ilvl w:val="2"/>
          <w:numId w:val="5"/>
        </w:numPr>
        <w:tabs>
          <w:tab w:pos="2092" w:val="left" w:leader="none"/>
        </w:tabs>
        <w:spacing w:line="266" w:lineRule="auto" w:before="122" w:after="0"/>
        <w:ind w:left="2091" w:right="118" w:hanging="284"/>
        <w:jc w:val="left"/>
        <w:rPr>
          <w:sz w:val="21"/>
        </w:rPr>
      </w:pPr>
      <w:r>
        <w:rPr>
          <w:w w:val="95"/>
          <w:sz w:val="21"/>
        </w:rPr>
        <w:t>adopt</w:t>
      </w:r>
      <w:r>
        <w:rPr>
          <w:spacing w:val="-36"/>
          <w:w w:val="95"/>
          <w:sz w:val="21"/>
        </w:rPr>
        <w:t> </w:t>
      </w:r>
      <w:r>
        <w:rPr>
          <w:w w:val="95"/>
          <w:sz w:val="21"/>
        </w:rPr>
        <w:t>a</w:t>
      </w:r>
      <w:r>
        <w:rPr>
          <w:spacing w:val="-35"/>
          <w:w w:val="95"/>
          <w:sz w:val="21"/>
        </w:rPr>
        <w:t> </w:t>
      </w:r>
      <w:r>
        <w:rPr>
          <w:w w:val="95"/>
          <w:sz w:val="21"/>
        </w:rPr>
        <w:t>cooperative</w:t>
      </w:r>
      <w:r>
        <w:rPr>
          <w:spacing w:val="-35"/>
          <w:w w:val="95"/>
          <w:sz w:val="21"/>
        </w:rPr>
        <w:t> </w:t>
      </w:r>
      <w:r>
        <w:rPr>
          <w:w w:val="95"/>
          <w:sz w:val="21"/>
        </w:rPr>
        <w:t>approach</w:t>
      </w:r>
      <w:r>
        <w:rPr>
          <w:spacing w:val="-36"/>
          <w:w w:val="95"/>
          <w:sz w:val="21"/>
        </w:rPr>
        <w:t> </w:t>
      </w:r>
      <w:r>
        <w:rPr>
          <w:w w:val="95"/>
          <w:sz w:val="21"/>
        </w:rPr>
        <w:t>with</w:t>
      </w:r>
      <w:r>
        <w:rPr>
          <w:spacing w:val="-35"/>
          <w:w w:val="95"/>
          <w:sz w:val="21"/>
        </w:rPr>
        <w:t> </w:t>
      </w:r>
      <w:r>
        <w:rPr>
          <w:w w:val="95"/>
          <w:sz w:val="21"/>
        </w:rPr>
        <w:t>other</w:t>
      </w:r>
      <w:r>
        <w:rPr>
          <w:spacing w:val="-35"/>
          <w:w w:val="95"/>
          <w:sz w:val="21"/>
        </w:rPr>
        <w:t> </w:t>
      </w:r>
      <w:r>
        <w:rPr>
          <w:w w:val="95"/>
          <w:sz w:val="21"/>
        </w:rPr>
        <w:t>jurisdictions</w:t>
      </w:r>
      <w:r>
        <w:rPr>
          <w:spacing w:val="-36"/>
          <w:w w:val="95"/>
          <w:sz w:val="21"/>
        </w:rPr>
        <w:t> </w:t>
      </w:r>
      <w:r>
        <w:rPr>
          <w:w w:val="95"/>
          <w:sz w:val="21"/>
        </w:rPr>
        <w:t>regarding</w:t>
      </w:r>
      <w:r>
        <w:rPr>
          <w:spacing w:val="-35"/>
          <w:w w:val="95"/>
          <w:sz w:val="21"/>
        </w:rPr>
        <w:t> </w:t>
      </w:r>
      <w:r>
        <w:rPr>
          <w:w w:val="95"/>
          <w:sz w:val="21"/>
        </w:rPr>
        <w:t>legalisation</w:t>
      </w:r>
      <w:r>
        <w:rPr>
          <w:spacing w:val="-35"/>
          <w:w w:val="95"/>
          <w:sz w:val="21"/>
        </w:rPr>
        <w:t> </w:t>
      </w:r>
      <w:r>
        <w:rPr>
          <w:w w:val="95"/>
          <w:sz w:val="21"/>
        </w:rPr>
        <w:t>of</w:t>
      </w:r>
      <w:r>
        <w:rPr>
          <w:spacing w:val="-36"/>
          <w:w w:val="95"/>
          <w:sz w:val="21"/>
        </w:rPr>
        <w:t> </w:t>
      </w:r>
      <w:r>
        <w:rPr>
          <w:w w:val="95"/>
          <w:sz w:val="21"/>
        </w:rPr>
        <w:t>the </w:t>
      </w:r>
      <w:r>
        <w:rPr>
          <w:w w:val="90"/>
          <w:sz w:val="21"/>
        </w:rPr>
        <w:t>prescription,</w:t>
      </w:r>
      <w:r>
        <w:rPr>
          <w:spacing w:val="-17"/>
          <w:w w:val="90"/>
          <w:sz w:val="21"/>
        </w:rPr>
        <w:t> </w:t>
      </w:r>
      <w:r>
        <w:rPr>
          <w:w w:val="90"/>
          <w:sz w:val="21"/>
        </w:rPr>
        <w:t>administration,</w:t>
      </w:r>
      <w:r>
        <w:rPr>
          <w:spacing w:val="-16"/>
          <w:w w:val="90"/>
          <w:sz w:val="21"/>
        </w:rPr>
        <w:t> </w:t>
      </w:r>
      <w:r>
        <w:rPr>
          <w:w w:val="90"/>
          <w:sz w:val="21"/>
        </w:rPr>
        <w:t>possession</w:t>
      </w:r>
      <w:r>
        <w:rPr>
          <w:spacing w:val="-15"/>
          <w:w w:val="90"/>
          <w:sz w:val="21"/>
        </w:rPr>
        <w:t> </w:t>
      </w:r>
      <w:r>
        <w:rPr>
          <w:w w:val="90"/>
          <w:sz w:val="21"/>
        </w:rPr>
        <w:t>and</w:t>
      </w:r>
      <w:r>
        <w:rPr>
          <w:spacing w:val="-16"/>
          <w:w w:val="90"/>
          <w:sz w:val="21"/>
        </w:rPr>
        <w:t> </w:t>
      </w:r>
      <w:r>
        <w:rPr>
          <w:w w:val="90"/>
          <w:sz w:val="21"/>
        </w:rPr>
        <w:t>cultivation</w:t>
      </w:r>
      <w:r>
        <w:rPr>
          <w:spacing w:val="-15"/>
          <w:w w:val="90"/>
          <w:sz w:val="21"/>
        </w:rPr>
        <w:t> </w:t>
      </w:r>
      <w:r>
        <w:rPr>
          <w:w w:val="90"/>
          <w:sz w:val="21"/>
        </w:rPr>
        <w:t>of</w:t>
      </w:r>
      <w:r>
        <w:rPr>
          <w:spacing w:val="-15"/>
          <w:w w:val="90"/>
          <w:sz w:val="21"/>
        </w:rPr>
        <w:t> </w:t>
      </w:r>
      <w:r>
        <w:rPr>
          <w:w w:val="90"/>
          <w:sz w:val="21"/>
        </w:rPr>
        <w:t>cannabis</w:t>
      </w:r>
      <w:r>
        <w:rPr>
          <w:spacing w:val="-16"/>
          <w:w w:val="90"/>
          <w:sz w:val="21"/>
        </w:rPr>
        <w:t> </w:t>
      </w:r>
      <w:r>
        <w:rPr>
          <w:w w:val="90"/>
          <w:sz w:val="21"/>
        </w:rPr>
        <w:t>for</w:t>
      </w:r>
      <w:r>
        <w:rPr>
          <w:spacing w:val="-15"/>
          <w:w w:val="90"/>
          <w:sz w:val="21"/>
        </w:rPr>
        <w:t> </w:t>
      </w:r>
      <w:r>
        <w:rPr>
          <w:w w:val="90"/>
          <w:sz w:val="21"/>
        </w:rPr>
        <w:t>medicinal</w:t>
      </w:r>
      <w:r>
        <w:rPr>
          <w:spacing w:val="-16"/>
          <w:w w:val="90"/>
          <w:sz w:val="21"/>
        </w:rPr>
        <w:t> </w:t>
      </w:r>
      <w:r>
        <w:rPr>
          <w:w w:val="90"/>
          <w:sz w:val="21"/>
        </w:rPr>
        <w:t>use</w:t>
      </w:r>
    </w:p>
    <w:p>
      <w:pPr>
        <w:pStyle w:val="BodyText"/>
        <w:rPr>
          <w:sz w:val="20"/>
        </w:rPr>
      </w:pPr>
    </w:p>
    <w:p>
      <w:pPr>
        <w:pStyle w:val="BodyText"/>
        <w:rPr>
          <w:sz w:val="20"/>
        </w:rPr>
      </w:pPr>
      <w:r>
        <w:rPr/>
        <w:pict>
          <v:line style="position:absolute;mso-position-horizontal-relative:page;mso-position-vertical-relative:paragraph;z-index:1400;mso-wrap-distance-left:0;mso-wrap-distance-right:0" from="70.320pt,13.987234pt" to="214.32pt,13.987234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w w:val="90"/>
          <w:position w:val="6"/>
          <w:sz w:val="9"/>
        </w:rPr>
        <w:t>28</w:t>
      </w:r>
      <w:r>
        <w:rPr>
          <w:spacing w:val="-2"/>
          <w:w w:val="90"/>
          <w:position w:val="6"/>
          <w:sz w:val="9"/>
        </w:rPr>
        <w:t> </w:t>
      </w:r>
      <w:r>
        <w:rPr>
          <w:w w:val="90"/>
          <w:sz w:val="16"/>
        </w:rPr>
        <w:t>Ibid.</w:t>
      </w:r>
    </w:p>
    <w:p>
      <w:pPr>
        <w:spacing w:before="109"/>
        <w:ind w:left="956" w:right="0" w:firstLine="0"/>
        <w:jc w:val="left"/>
        <w:rPr>
          <w:sz w:val="16"/>
        </w:rPr>
      </w:pPr>
      <w:r>
        <w:rPr>
          <w:w w:val="90"/>
          <w:position w:val="6"/>
          <w:sz w:val="9"/>
        </w:rPr>
        <w:t>29</w:t>
      </w:r>
      <w:r>
        <w:rPr>
          <w:spacing w:val="-2"/>
          <w:w w:val="90"/>
          <w:position w:val="6"/>
          <w:sz w:val="9"/>
        </w:rPr>
        <w:t> </w:t>
      </w:r>
      <w:r>
        <w:rPr>
          <w:w w:val="90"/>
          <w:sz w:val="16"/>
        </w:rPr>
        <w:t>Ibid.</w:t>
      </w:r>
    </w:p>
    <w:p>
      <w:pPr>
        <w:spacing w:before="114"/>
        <w:ind w:left="957" w:right="1079" w:hanging="2"/>
        <w:jc w:val="left"/>
        <w:rPr>
          <w:sz w:val="16"/>
        </w:rPr>
      </w:pPr>
      <w:r>
        <w:rPr>
          <w:w w:val="95"/>
          <w:position w:val="6"/>
          <w:sz w:val="9"/>
        </w:rPr>
        <w:t>30</w:t>
      </w:r>
      <w:r>
        <w:rPr>
          <w:spacing w:val="-8"/>
          <w:w w:val="95"/>
          <w:position w:val="6"/>
          <w:sz w:val="9"/>
        </w:rPr>
        <w:t> </w:t>
      </w:r>
      <w:r>
        <w:rPr>
          <w:w w:val="95"/>
          <w:sz w:val="16"/>
        </w:rPr>
        <w:t>Jacob</w:t>
      </w:r>
      <w:r>
        <w:rPr>
          <w:spacing w:val="-32"/>
          <w:w w:val="95"/>
          <w:sz w:val="16"/>
        </w:rPr>
        <w:t> </w:t>
      </w:r>
      <w:r>
        <w:rPr>
          <w:w w:val="95"/>
          <w:sz w:val="16"/>
        </w:rPr>
        <w:t>Saulwick,</w:t>
      </w:r>
      <w:r>
        <w:rPr>
          <w:spacing w:val="-32"/>
          <w:w w:val="95"/>
          <w:sz w:val="16"/>
        </w:rPr>
        <w:t> </w:t>
      </w:r>
      <w:r>
        <w:rPr>
          <w:w w:val="95"/>
          <w:sz w:val="16"/>
        </w:rPr>
        <w:t>‘NSW</w:t>
      </w:r>
      <w:r>
        <w:rPr>
          <w:spacing w:val="-31"/>
          <w:w w:val="95"/>
          <w:sz w:val="16"/>
        </w:rPr>
        <w:t> </w:t>
      </w:r>
      <w:r>
        <w:rPr>
          <w:w w:val="95"/>
          <w:sz w:val="16"/>
        </w:rPr>
        <w:t>Government</w:t>
      </w:r>
      <w:r>
        <w:rPr>
          <w:spacing w:val="-32"/>
          <w:w w:val="95"/>
          <w:sz w:val="16"/>
        </w:rPr>
        <w:t> </w:t>
      </w:r>
      <w:r>
        <w:rPr>
          <w:w w:val="95"/>
          <w:sz w:val="16"/>
        </w:rPr>
        <w:t>to</w:t>
      </w:r>
      <w:r>
        <w:rPr>
          <w:spacing w:val="-32"/>
          <w:w w:val="95"/>
          <w:sz w:val="16"/>
        </w:rPr>
        <w:t> </w:t>
      </w:r>
      <w:r>
        <w:rPr>
          <w:w w:val="95"/>
          <w:sz w:val="16"/>
        </w:rPr>
        <w:t>Fund</w:t>
      </w:r>
      <w:r>
        <w:rPr>
          <w:spacing w:val="-32"/>
          <w:w w:val="95"/>
          <w:sz w:val="16"/>
        </w:rPr>
        <w:t> </w:t>
      </w:r>
      <w:r>
        <w:rPr>
          <w:w w:val="95"/>
          <w:sz w:val="16"/>
        </w:rPr>
        <w:t>Three</w:t>
      </w:r>
      <w:r>
        <w:rPr>
          <w:spacing w:val="-32"/>
          <w:w w:val="95"/>
          <w:sz w:val="16"/>
        </w:rPr>
        <w:t> </w:t>
      </w:r>
      <w:r>
        <w:rPr>
          <w:w w:val="95"/>
          <w:sz w:val="16"/>
        </w:rPr>
        <w:t>Trials</w:t>
      </w:r>
      <w:r>
        <w:rPr>
          <w:spacing w:val="-31"/>
          <w:w w:val="95"/>
          <w:sz w:val="16"/>
        </w:rPr>
        <w:t> </w:t>
      </w:r>
      <w:r>
        <w:rPr>
          <w:w w:val="95"/>
          <w:sz w:val="16"/>
        </w:rPr>
        <w:t>of</w:t>
      </w:r>
      <w:r>
        <w:rPr>
          <w:spacing w:val="-32"/>
          <w:w w:val="95"/>
          <w:sz w:val="16"/>
        </w:rPr>
        <w:t> </w:t>
      </w:r>
      <w:r>
        <w:rPr>
          <w:w w:val="95"/>
          <w:sz w:val="16"/>
        </w:rPr>
        <w:t>Medical</w:t>
      </w:r>
      <w:r>
        <w:rPr>
          <w:spacing w:val="-32"/>
          <w:w w:val="95"/>
          <w:sz w:val="16"/>
        </w:rPr>
        <w:t> </w:t>
      </w:r>
      <w:r>
        <w:rPr>
          <w:w w:val="95"/>
          <w:sz w:val="16"/>
        </w:rPr>
        <w:t>Cannabis’,</w:t>
      </w:r>
      <w:r>
        <w:rPr>
          <w:spacing w:val="-32"/>
          <w:w w:val="95"/>
          <w:sz w:val="16"/>
        </w:rPr>
        <w:t> </w:t>
      </w:r>
      <w:r>
        <w:rPr>
          <w:rFonts w:ascii="Calibri" w:hAnsi="Calibri"/>
          <w:i/>
          <w:w w:val="95"/>
          <w:sz w:val="16"/>
        </w:rPr>
        <w:t>The</w:t>
      </w:r>
      <w:r>
        <w:rPr>
          <w:rFonts w:ascii="Calibri" w:hAnsi="Calibri"/>
          <w:i/>
          <w:spacing w:val="-18"/>
          <w:w w:val="95"/>
          <w:sz w:val="16"/>
        </w:rPr>
        <w:t> </w:t>
      </w:r>
      <w:r>
        <w:rPr>
          <w:rFonts w:ascii="Calibri" w:hAnsi="Calibri"/>
          <w:i/>
          <w:w w:val="95"/>
          <w:sz w:val="16"/>
        </w:rPr>
        <w:t>Sydney</w:t>
      </w:r>
      <w:r>
        <w:rPr>
          <w:rFonts w:ascii="Calibri" w:hAnsi="Calibri"/>
          <w:i/>
          <w:spacing w:val="-18"/>
          <w:w w:val="95"/>
          <w:sz w:val="16"/>
        </w:rPr>
        <w:t> </w:t>
      </w:r>
      <w:r>
        <w:rPr>
          <w:rFonts w:ascii="Calibri" w:hAnsi="Calibri"/>
          <w:i/>
          <w:w w:val="95"/>
          <w:sz w:val="16"/>
        </w:rPr>
        <w:t>Morning</w:t>
      </w:r>
      <w:r>
        <w:rPr>
          <w:rFonts w:ascii="Calibri" w:hAnsi="Calibri"/>
          <w:i/>
          <w:spacing w:val="-18"/>
          <w:w w:val="95"/>
          <w:sz w:val="16"/>
        </w:rPr>
        <w:t> </w:t>
      </w:r>
      <w:r>
        <w:rPr>
          <w:rFonts w:ascii="Calibri" w:hAnsi="Calibri"/>
          <w:i/>
          <w:w w:val="95"/>
          <w:sz w:val="16"/>
        </w:rPr>
        <w:t>Herald</w:t>
      </w:r>
      <w:r>
        <w:rPr>
          <w:rFonts w:ascii="Calibri" w:hAnsi="Calibri"/>
          <w:i/>
          <w:spacing w:val="-18"/>
          <w:w w:val="95"/>
          <w:sz w:val="16"/>
        </w:rPr>
        <w:t> </w:t>
      </w:r>
      <w:r>
        <w:rPr>
          <w:w w:val="95"/>
          <w:sz w:val="16"/>
        </w:rPr>
        <w:t>(online), 22 December 2014</w:t>
      </w:r>
      <w:r>
        <w:rPr>
          <w:spacing w:val="-31"/>
          <w:w w:val="95"/>
          <w:sz w:val="16"/>
        </w:rPr>
        <w:t> </w:t>
      </w:r>
      <w:r>
        <w:rPr>
          <w:w w:val="95"/>
          <w:sz w:val="16"/>
        </w:rPr>
        <w:t>&lt;</w:t>
      </w:r>
      <w:hyperlink r:id="rId85">
        <w:r>
          <w:rPr>
            <w:w w:val="95"/>
            <w:sz w:val="16"/>
          </w:rPr>
          <w:t>http://www.smh.com.au</w:t>
        </w:r>
      </w:hyperlink>
      <w:r>
        <w:rPr>
          <w:w w:val="95"/>
          <w:sz w:val="16"/>
        </w:rPr>
        <w:t>&gt;.</w:t>
      </w:r>
    </w:p>
    <w:p>
      <w:pPr>
        <w:spacing w:before="113"/>
        <w:ind w:left="957" w:right="191" w:hanging="2"/>
        <w:jc w:val="left"/>
        <w:rPr>
          <w:sz w:val="16"/>
        </w:rPr>
      </w:pPr>
      <w:r>
        <w:rPr>
          <w:w w:val="90"/>
          <w:position w:val="6"/>
          <w:sz w:val="9"/>
        </w:rPr>
        <w:t>31 </w:t>
      </w:r>
      <w:r>
        <w:rPr>
          <w:w w:val="90"/>
          <w:sz w:val="16"/>
        </w:rPr>
        <w:t>NSW Health, </w:t>
      </w:r>
      <w:r>
        <w:rPr>
          <w:rFonts w:ascii="Calibri"/>
          <w:i/>
          <w:w w:val="90"/>
          <w:sz w:val="16"/>
        </w:rPr>
        <w:t>Clinical Trials: Medical Use of Cannabis </w:t>
      </w:r>
      <w:r>
        <w:rPr>
          <w:w w:val="90"/>
          <w:sz w:val="16"/>
        </w:rPr>
        <w:t>(undated) Fact Sheet &lt;</w:t>
      </w:r>
      <w:hyperlink r:id="rId86">
        <w:r>
          <w:rPr>
            <w:w w:val="90"/>
            <w:sz w:val="16"/>
          </w:rPr>
          <w:t>http://www.health.nsw.gov.au/cannabis/Documents/fs-</w:t>
        </w:r>
      </w:hyperlink>
      <w:r>
        <w:rPr>
          <w:w w:val="90"/>
          <w:sz w:val="16"/>
        </w:rPr>
        <w:t> </w:t>
      </w:r>
      <w:r>
        <w:rPr>
          <w:sz w:val="16"/>
        </w:rPr>
        <w:t>cannabis-trials.pdf&gt;.</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2"/>
          <w:numId w:val="5"/>
        </w:numPr>
        <w:tabs>
          <w:tab w:pos="2092" w:val="left" w:leader="none"/>
        </w:tabs>
        <w:spacing w:line="271" w:lineRule="auto" w:before="86" w:after="0"/>
        <w:ind w:left="2091" w:right="534" w:hanging="284"/>
        <w:jc w:val="both"/>
        <w:rPr>
          <w:sz w:val="21"/>
        </w:rPr>
      </w:pPr>
      <w:bookmarkStart w:name="Current and recent Bills" w:id="115"/>
      <w:bookmarkEnd w:id="115"/>
      <w:r>
        <w:rPr/>
      </w:r>
      <w:bookmarkStart w:name="Current and recent Bills" w:id="116"/>
      <w:bookmarkEnd w:id="116"/>
      <w:r>
        <w:rPr>
          <w:w w:val="95"/>
          <w:sz w:val="21"/>
        </w:rPr>
        <w:t>en</w:t>
      </w:r>
      <w:r>
        <w:rPr>
          <w:w w:val="95"/>
          <w:sz w:val="21"/>
        </w:rPr>
        <w:t>gage</w:t>
      </w:r>
      <w:r>
        <w:rPr>
          <w:spacing w:val="-41"/>
          <w:w w:val="95"/>
          <w:sz w:val="21"/>
        </w:rPr>
        <w:t> </w:t>
      </w:r>
      <w:r>
        <w:rPr>
          <w:w w:val="95"/>
          <w:sz w:val="21"/>
        </w:rPr>
        <w:t>with</w:t>
      </w:r>
      <w:r>
        <w:rPr>
          <w:spacing w:val="-41"/>
          <w:w w:val="95"/>
          <w:sz w:val="21"/>
        </w:rPr>
        <w:t> </w:t>
      </w:r>
      <w:r>
        <w:rPr>
          <w:w w:val="95"/>
          <w:sz w:val="21"/>
        </w:rPr>
        <w:t>companies</w:t>
      </w:r>
      <w:r>
        <w:rPr>
          <w:spacing w:val="-40"/>
          <w:w w:val="95"/>
          <w:sz w:val="21"/>
        </w:rPr>
        <w:t> </w:t>
      </w:r>
      <w:r>
        <w:rPr>
          <w:w w:val="95"/>
          <w:sz w:val="21"/>
        </w:rPr>
        <w:t>with</w:t>
      </w:r>
      <w:r>
        <w:rPr>
          <w:spacing w:val="-41"/>
          <w:w w:val="95"/>
          <w:sz w:val="21"/>
        </w:rPr>
        <w:t> </w:t>
      </w:r>
      <w:r>
        <w:rPr>
          <w:w w:val="95"/>
          <w:sz w:val="21"/>
        </w:rPr>
        <w:t>appropriate</w:t>
      </w:r>
      <w:r>
        <w:rPr>
          <w:spacing w:val="-40"/>
          <w:w w:val="95"/>
          <w:sz w:val="21"/>
        </w:rPr>
        <w:t> </w:t>
      </w:r>
      <w:r>
        <w:rPr>
          <w:w w:val="95"/>
          <w:sz w:val="21"/>
        </w:rPr>
        <w:t>expertise</w:t>
      </w:r>
      <w:r>
        <w:rPr>
          <w:spacing w:val="-41"/>
          <w:w w:val="95"/>
          <w:sz w:val="21"/>
        </w:rPr>
        <w:t> </w:t>
      </w:r>
      <w:r>
        <w:rPr>
          <w:w w:val="95"/>
          <w:sz w:val="21"/>
        </w:rPr>
        <w:t>and</w:t>
      </w:r>
      <w:r>
        <w:rPr>
          <w:spacing w:val="-41"/>
          <w:w w:val="95"/>
          <w:sz w:val="21"/>
        </w:rPr>
        <w:t> </w:t>
      </w:r>
      <w:r>
        <w:rPr>
          <w:w w:val="95"/>
          <w:sz w:val="21"/>
        </w:rPr>
        <w:t>capacity</w:t>
      </w:r>
      <w:r>
        <w:rPr>
          <w:spacing w:val="-40"/>
          <w:w w:val="95"/>
          <w:sz w:val="21"/>
        </w:rPr>
        <w:t> </w:t>
      </w:r>
      <w:r>
        <w:rPr>
          <w:w w:val="95"/>
          <w:sz w:val="21"/>
        </w:rPr>
        <w:t>to</w:t>
      </w:r>
      <w:r>
        <w:rPr>
          <w:spacing w:val="-41"/>
          <w:w w:val="95"/>
          <w:sz w:val="21"/>
        </w:rPr>
        <w:t> </w:t>
      </w:r>
      <w:r>
        <w:rPr>
          <w:w w:val="95"/>
          <w:sz w:val="21"/>
        </w:rPr>
        <w:t>progress</w:t>
      </w:r>
      <w:r>
        <w:rPr>
          <w:spacing w:val="-40"/>
          <w:w w:val="95"/>
          <w:sz w:val="21"/>
        </w:rPr>
        <w:t> </w:t>
      </w:r>
      <w:r>
        <w:rPr>
          <w:w w:val="95"/>
          <w:sz w:val="21"/>
        </w:rPr>
        <w:t>the </w:t>
      </w:r>
      <w:r>
        <w:rPr>
          <w:w w:val="90"/>
          <w:sz w:val="21"/>
        </w:rPr>
        <w:t>cultivation,</w:t>
      </w:r>
      <w:r>
        <w:rPr>
          <w:spacing w:val="-15"/>
          <w:w w:val="90"/>
          <w:sz w:val="21"/>
        </w:rPr>
        <w:t> </w:t>
      </w:r>
      <w:r>
        <w:rPr>
          <w:w w:val="90"/>
          <w:sz w:val="21"/>
        </w:rPr>
        <w:t>extraction</w:t>
      </w:r>
      <w:r>
        <w:rPr>
          <w:spacing w:val="-14"/>
          <w:w w:val="90"/>
          <w:sz w:val="21"/>
        </w:rPr>
        <w:t> </w:t>
      </w:r>
      <w:r>
        <w:rPr>
          <w:w w:val="90"/>
          <w:sz w:val="21"/>
        </w:rPr>
        <w:t>and</w:t>
      </w:r>
      <w:r>
        <w:rPr>
          <w:spacing w:val="-15"/>
          <w:w w:val="90"/>
          <w:sz w:val="21"/>
        </w:rPr>
        <w:t> </w:t>
      </w:r>
      <w:r>
        <w:rPr>
          <w:w w:val="90"/>
          <w:sz w:val="21"/>
        </w:rPr>
        <w:t>processing</w:t>
      </w:r>
      <w:r>
        <w:rPr>
          <w:spacing w:val="-14"/>
          <w:w w:val="90"/>
          <w:sz w:val="21"/>
        </w:rPr>
        <w:t> </w:t>
      </w:r>
      <w:r>
        <w:rPr>
          <w:w w:val="90"/>
          <w:sz w:val="21"/>
        </w:rPr>
        <w:t>of</w:t>
      </w:r>
      <w:r>
        <w:rPr>
          <w:spacing w:val="-14"/>
          <w:w w:val="90"/>
          <w:sz w:val="21"/>
        </w:rPr>
        <w:t> </w:t>
      </w:r>
      <w:r>
        <w:rPr>
          <w:w w:val="90"/>
          <w:sz w:val="21"/>
        </w:rPr>
        <w:t>cannabinoids</w:t>
      </w:r>
      <w:r>
        <w:rPr>
          <w:spacing w:val="-14"/>
          <w:w w:val="90"/>
          <w:sz w:val="21"/>
        </w:rPr>
        <w:t> </w:t>
      </w:r>
      <w:r>
        <w:rPr>
          <w:w w:val="90"/>
          <w:sz w:val="21"/>
        </w:rPr>
        <w:t>within</w:t>
      </w:r>
      <w:r>
        <w:rPr>
          <w:spacing w:val="-14"/>
          <w:w w:val="90"/>
          <w:sz w:val="21"/>
        </w:rPr>
        <w:t> </w:t>
      </w:r>
      <w:r>
        <w:rPr>
          <w:w w:val="90"/>
          <w:sz w:val="21"/>
        </w:rPr>
        <w:t>the</w:t>
      </w:r>
      <w:r>
        <w:rPr>
          <w:spacing w:val="-14"/>
          <w:w w:val="90"/>
          <w:sz w:val="21"/>
        </w:rPr>
        <w:t> </w:t>
      </w:r>
      <w:r>
        <w:rPr>
          <w:w w:val="90"/>
          <w:sz w:val="21"/>
        </w:rPr>
        <w:t>existing</w:t>
      </w:r>
      <w:r>
        <w:rPr>
          <w:spacing w:val="-14"/>
          <w:w w:val="90"/>
          <w:sz w:val="21"/>
        </w:rPr>
        <w:t> </w:t>
      </w:r>
      <w:r>
        <w:rPr>
          <w:w w:val="90"/>
          <w:sz w:val="21"/>
        </w:rPr>
        <w:t>and/or </w:t>
      </w:r>
      <w:r>
        <w:rPr>
          <w:sz w:val="21"/>
        </w:rPr>
        <w:t>future regulatory</w:t>
      </w:r>
      <w:r>
        <w:rPr>
          <w:spacing w:val="-24"/>
          <w:sz w:val="21"/>
        </w:rPr>
        <w:t> </w:t>
      </w:r>
      <w:r>
        <w:rPr>
          <w:sz w:val="21"/>
        </w:rPr>
        <w:t>framework.</w:t>
      </w:r>
      <w:r>
        <w:rPr>
          <w:sz w:val="21"/>
          <w:vertAlign w:val="superscript"/>
        </w:rPr>
        <w:t>32</w:t>
      </w:r>
    </w:p>
    <w:p>
      <w:pPr>
        <w:pStyle w:val="Heading6"/>
        <w:spacing w:before="105"/>
      </w:pPr>
      <w:r>
        <w:rPr>
          <w:w w:val="105"/>
        </w:rPr>
        <w:t>Government response</w:t>
      </w:r>
    </w:p>
    <w:p>
      <w:pPr>
        <w:pStyle w:val="ListParagraph"/>
        <w:numPr>
          <w:ilvl w:val="1"/>
          <w:numId w:val="5"/>
        </w:numPr>
        <w:tabs>
          <w:tab w:pos="1666" w:val="left" w:leader="none"/>
          <w:tab w:pos="1667" w:val="left" w:leader="none"/>
        </w:tabs>
        <w:spacing w:line="271" w:lineRule="auto" w:before="129" w:after="0"/>
        <w:ind w:left="1666" w:right="411" w:hanging="710"/>
        <w:jc w:val="left"/>
        <w:rPr>
          <w:sz w:val="21"/>
        </w:rPr>
      </w:pPr>
      <w:r>
        <w:rPr>
          <w:w w:val="90"/>
          <w:sz w:val="21"/>
        </w:rPr>
        <w:t>The</w:t>
      </w:r>
      <w:r>
        <w:rPr>
          <w:spacing w:val="-9"/>
          <w:w w:val="90"/>
          <w:sz w:val="21"/>
        </w:rPr>
        <w:t> </w:t>
      </w:r>
      <w:r>
        <w:rPr>
          <w:w w:val="90"/>
          <w:sz w:val="21"/>
        </w:rPr>
        <w:t>Tasmanian</w:t>
      </w:r>
      <w:r>
        <w:rPr>
          <w:spacing w:val="-9"/>
          <w:w w:val="90"/>
          <w:sz w:val="21"/>
        </w:rPr>
        <w:t> </w:t>
      </w:r>
      <w:r>
        <w:rPr>
          <w:w w:val="90"/>
          <w:sz w:val="21"/>
        </w:rPr>
        <w:t>Government</w:t>
      </w:r>
      <w:r>
        <w:rPr>
          <w:spacing w:val="-8"/>
          <w:w w:val="90"/>
          <w:sz w:val="21"/>
        </w:rPr>
        <w:t> </w:t>
      </w:r>
      <w:r>
        <w:rPr>
          <w:w w:val="90"/>
          <w:sz w:val="21"/>
        </w:rPr>
        <w:t>responded</w:t>
      </w:r>
      <w:r>
        <w:rPr>
          <w:spacing w:val="-9"/>
          <w:w w:val="90"/>
          <w:sz w:val="21"/>
        </w:rPr>
        <w:t> </w:t>
      </w:r>
      <w:r>
        <w:rPr>
          <w:w w:val="90"/>
          <w:sz w:val="21"/>
        </w:rPr>
        <w:t>to</w:t>
      </w:r>
      <w:r>
        <w:rPr>
          <w:spacing w:val="-8"/>
          <w:w w:val="90"/>
          <w:sz w:val="21"/>
        </w:rPr>
        <w:t> </w:t>
      </w:r>
      <w:r>
        <w:rPr>
          <w:w w:val="90"/>
          <w:sz w:val="21"/>
        </w:rPr>
        <w:t>the</w:t>
      </w:r>
      <w:r>
        <w:rPr>
          <w:spacing w:val="-9"/>
          <w:w w:val="90"/>
          <w:sz w:val="21"/>
        </w:rPr>
        <w:t> </w:t>
      </w:r>
      <w:r>
        <w:rPr>
          <w:w w:val="90"/>
          <w:sz w:val="21"/>
        </w:rPr>
        <w:t>interim</w:t>
      </w:r>
      <w:r>
        <w:rPr>
          <w:spacing w:val="-7"/>
          <w:w w:val="90"/>
          <w:sz w:val="21"/>
        </w:rPr>
        <w:t> </w:t>
      </w:r>
      <w:r>
        <w:rPr>
          <w:w w:val="90"/>
          <w:sz w:val="21"/>
        </w:rPr>
        <w:t>report</w:t>
      </w:r>
      <w:r>
        <w:rPr>
          <w:spacing w:val="-8"/>
          <w:w w:val="90"/>
          <w:sz w:val="21"/>
        </w:rPr>
        <w:t> </w:t>
      </w:r>
      <w:r>
        <w:rPr>
          <w:w w:val="90"/>
          <w:sz w:val="21"/>
        </w:rPr>
        <w:t>by</w:t>
      </w:r>
      <w:r>
        <w:rPr>
          <w:spacing w:val="-9"/>
          <w:w w:val="90"/>
          <w:sz w:val="21"/>
        </w:rPr>
        <w:t> </w:t>
      </w:r>
      <w:r>
        <w:rPr>
          <w:w w:val="90"/>
          <w:sz w:val="21"/>
        </w:rPr>
        <w:t>expressing</w:t>
      </w:r>
      <w:r>
        <w:rPr>
          <w:spacing w:val="-9"/>
          <w:w w:val="90"/>
          <w:sz w:val="21"/>
        </w:rPr>
        <w:t> </w:t>
      </w:r>
      <w:r>
        <w:rPr>
          <w:w w:val="90"/>
          <w:sz w:val="21"/>
        </w:rPr>
        <w:t>its</w:t>
      </w:r>
      <w:r>
        <w:rPr>
          <w:spacing w:val="-8"/>
          <w:w w:val="90"/>
          <w:sz w:val="21"/>
        </w:rPr>
        <w:t> </w:t>
      </w:r>
      <w:r>
        <w:rPr>
          <w:w w:val="90"/>
          <w:sz w:val="21"/>
        </w:rPr>
        <w:t>support </w:t>
      </w:r>
      <w:r>
        <w:rPr>
          <w:w w:val="95"/>
          <w:sz w:val="21"/>
        </w:rPr>
        <w:t>for</w:t>
      </w:r>
      <w:r>
        <w:rPr>
          <w:spacing w:val="-37"/>
          <w:w w:val="95"/>
          <w:sz w:val="21"/>
        </w:rPr>
        <w:t> </w:t>
      </w:r>
      <w:r>
        <w:rPr>
          <w:w w:val="95"/>
          <w:sz w:val="21"/>
        </w:rPr>
        <w:t>clinical</w:t>
      </w:r>
      <w:r>
        <w:rPr>
          <w:spacing w:val="-36"/>
          <w:w w:val="95"/>
          <w:sz w:val="21"/>
        </w:rPr>
        <w:t> </w:t>
      </w:r>
      <w:r>
        <w:rPr>
          <w:w w:val="95"/>
          <w:sz w:val="21"/>
        </w:rPr>
        <w:t>trials</w:t>
      </w:r>
      <w:r>
        <w:rPr>
          <w:spacing w:val="-36"/>
          <w:w w:val="95"/>
          <w:sz w:val="21"/>
        </w:rPr>
        <w:t> </w:t>
      </w:r>
      <w:r>
        <w:rPr>
          <w:w w:val="95"/>
          <w:sz w:val="21"/>
        </w:rPr>
        <w:t>and</w:t>
      </w:r>
      <w:r>
        <w:rPr>
          <w:spacing w:val="-36"/>
          <w:w w:val="95"/>
          <w:sz w:val="21"/>
        </w:rPr>
        <w:t> </w:t>
      </w:r>
      <w:r>
        <w:rPr>
          <w:w w:val="95"/>
          <w:sz w:val="21"/>
        </w:rPr>
        <w:t>the</w:t>
      </w:r>
      <w:r>
        <w:rPr>
          <w:spacing w:val="-36"/>
          <w:w w:val="95"/>
          <w:sz w:val="21"/>
        </w:rPr>
        <w:t> </w:t>
      </w:r>
      <w:r>
        <w:rPr>
          <w:w w:val="95"/>
          <w:sz w:val="21"/>
        </w:rPr>
        <w:t>potential</w:t>
      </w:r>
      <w:r>
        <w:rPr>
          <w:spacing w:val="-37"/>
          <w:w w:val="95"/>
          <w:sz w:val="21"/>
        </w:rPr>
        <w:t> </w:t>
      </w:r>
      <w:r>
        <w:rPr>
          <w:w w:val="95"/>
          <w:sz w:val="21"/>
        </w:rPr>
        <w:t>use</w:t>
      </w:r>
      <w:r>
        <w:rPr>
          <w:spacing w:val="-36"/>
          <w:w w:val="95"/>
          <w:sz w:val="21"/>
        </w:rPr>
        <w:t> </w:t>
      </w:r>
      <w:r>
        <w:rPr>
          <w:w w:val="95"/>
          <w:sz w:val="21"/>
        </w:rPr>
        <w:t>of</w:t>
      </w:r>
      <w:r>
        <w:rPr>
          <w:spacing w:val="-36"/>
          <w:w w:val="95"/>
          <w:sz w:val="21"/>
        </w:rPr>
        <w:t> </w:t>
      </w:r>
      <w:r>
        <w:rPr>
          <w:w w:val="95"/>
          <w:sz w:val="21"/>
        </w:rPr>
        <w:t>medicinal</w:t>
      </w:r>
      <w:r>
        <w:rPr>
          <w:spacing w:val="-36"/>
          <w:w w:val="95"/>
          <w:sz w:val="21"/>
        </w:rPr>
        <w:t> </w:t>
      </w:r>
      <w:r>
        <w:rPr>
          <w:w w:val="95"/>
          <w:sz w:val="21"/>
        </w:rPr>
        <w:t>cannabis</w:t>
      </w:r>
      <w:r>
        <w:rPr>
          <w:spacing w:val="-36"/>
          <w:w w:val="95"/>
          <w:sz w:val="21"/>
        </w:rPr>
        <w:t> </w:t>
      </w:r>
      <w:r>
        <w:rPr>
          <w:w w:val="95"/>
          <w:sz w:val="21"/>
        </w:rPr>
        <w:t>in</w:t>
      </w:r>
      <w:r>
        <w:rPr>
          <w:spacing w:val="-36"/>
          <w:w w:val="95"/>
          <w:sz w:val="21"/>
        </w:rPr>
        <w:t> </w:t>
      </w:r>
      <w:r>
        <w:rPr>
          <w:w w:val="95"/>
          <w:sz w:val="21"/>
        </w:rPr>
        <w:t>Tasmania,</w:t>
      </w:r>
      <w:r>
        <w:rPr>
          <w:spacing w:val="-37"/>
          <w:w w:val="95"/>
          <w:sz w:val="21"/>
        </w:rPr>
        <w:t> </w:t>
      </w:r>
      <w:r>
        <w:rPr>
          <w:w w:val="95"/>
          <w:sz w:val="21"/>
        </w:rPr>
        <w:t>subject</w:t>
      </w:r>
      <w:r>
        <w:rPr>
          <w:spacing w:val="-36"/>
          <w:w w:val="95"/>
          <w:sz w:val="21"/>
        </w:rPr>
        <w:t> </w:t>
      </w:r>
      <w:r>
        <w:rPr>
          <w:w w:val="95"/>
          <w:sz w:val="21"/>
        </w:rPr>
        <w:t>to</w:t>
      </w:r>
      <w:r>
        <w:rPr>
          <w:spacing w:val="-36"/>
          <w:w w:val="95"/>
          <w:sz w:val="21"/>
        </w:rPr>
        <w:t> </w:t>
      </w:r>
      <w:r>
        <w:rPr>
          <w:w w:val="95"/>
          <w:sz w:val="21"/>
        </w:rPr>
        <w:t>a proper evidence-based approach, strong regulatory framework and appropriate </w:t>
      </w:r>
      <w:r>
        <w:rPr>
          <w:sz w:val="21"/>
        </w:rPr>
        <w:t>approvals from national</w:t>
      </w:r>
      <w:r>
        <w:rPr>
          <w:spacing w:val="-39"/>
          <w:sz w:val="21"/>
        </w:rPr>
        <w:t> </w:t>
      </w:r>
      <w:r>
        <w:rPr>
          <w:sz w:val="21"/>
        </w:rPr>
        <w:t>regulators.</w:t>
      </w:r>
      <w:r>
        <w:rPr>
          <w:sz w:val="21"/>
          <w:vertAlign w:val="superscript"/>
        </w:rPr>
        <w:t>33</w:t>
      </w:r>
    </w:p>
    <w:p>
      <w:pPr>
        <w:pStyle w:val="ListParagraph"/>
        <w:numPr>
          <w:ilvl w:val="1"/>
          <w:numId w:val="5"/>
        </w:numPr>
        <w:tabs>
          <w:tab w:pos="1666" w:val="left" w:leader="none"/>
          <w:tab w:pos="1667" w:val="left" w:leader="none"/>
        </w:tabs>
        <w:spacing w:line="271" w:lineRule="auto" w:before="101" w:after="0"/>
        <w:ind w:left="1666" w:right="321" w:hanging="710"/>
        <w:jc w:val="left"/>
        <w:rPr>
          <w:sz w:val="21"/>
        </w:rPr>
      </w:pPr>
      <w:r>
        <w:rPr>
          <w:w w:val="95"/>
          <w:sz w:val="21"/>
        </w:rPr>
        <w:t>On</w:t>
      </w:r>
      <w:r>
        <w:rPr>
          <w:spacing w:val="-35"/>
          <w:w w:val="95"/>
          <w:sz w:val="21"/>
        </w:rPr>
        <w:t> </w:t>
      </w:r>
      <w:r>
        <w:rPr>
          <w:w w:val="95"/>
          <w:sz w:val="21"/>
        </w:rPr>
        <w:t>the</w:t>
      </w:r>
      <w:r>
        <w:rPr>
          <w:spacing w:val="-34"/>
          <w:w w:val="95"/>
          <w:sz w:val="21"/>
        </w:rPr>
        <w:t> </w:t>
      </w:r>
      <w:r>
        <w:rPr>
          <w:w w:val="95"/>
          <w:sz w:val="21"/>
        </w:rPr>
        <w:t>advice</w:t>
      </w:r>
      <w:r>
        <w:rPr>
          <w:spacing w:val="-34"/>
          <w:w w:val="95"/>
          <w:sz w:val="21"/>
        </w:rPr>
        <w:t> </w:t>
      </w:r>
      <w:r>
        <w:rPr>
          <w:w w:val="95"/>
          <w:sz w:val="21"/>
        </w:rPr>
        <w:t>of</w:t>
      </w:r>
      <w:r>
        <w:rPr>
          <w:spacing w:val="-34"/>
          <w:w w:val="95"/>
          <w:sz w:val="21"/>
        </w:rPr>
        <w:t> </w:t>
      </w:r>
      <w:r>
        <w:rPr>
          <w:w w:val="95"/>
          <w:sz w:val="21"/>
        </w:rPr>
        <w:t>the</w:t>
      </w:r>
      <w:r>
        <w:rPr>
          <w:spacing w:val="-34"/>
          <w:w w:val="95"/>
          <w:sz w:val="21"/>
        </w:rPr>
        <w:t> </w:t>
      </w:r>
      <w:r>
        <w:rPr>
          <w:w w:val="95"/>
          <w:sz w:val="21"/>
        </w:rPr>
        <w:t>Tasmania</w:t>
      </w:r>
      <w:r>
        <w:rPr>
          <w:spacing w:val="-34"/>
          <w:w w:val="95"/>
          <w:sz w:val="21"/>
        </w:rPr>
        <w:t> </w:t>
      </w:r>
      <w:r>
        <w:rPr>
          <w:w w:val="95"/>
          <w:sz w:val="21"/>
        </w:rPr>
        <w:t>Police</w:t>
      </w:r>
      <w:r>
        <w:rPr>
          <w:spacing w:val="-34"/>
          <w:w w:val="95"/>
          <w:sz w:val="21"/>
        </w:rPr>
        <w:t> </w:t>
      </w:r>
      <w:r>
        <w:rPr>
          <w:w w:val="95"/>
          <w:sz w:val="21"/>
        </w:rPr>
        <w:t>that</w:t>
      </w:r>
      <w:r>
        <w:rPr>
          <w:spacing w:val="-34"/>
          <w:w w:val="95"/>
          <w:sz w:val="21"/>
        </w:rPr>
        <w:t> </w:t>
      </w:r>
      <w:r>
        <w:rPr>
          <w:w w:val="95"/>
          <w:sz w:val="21"/>
        </w:rPr>
        <w:t>it</w:t>
      </w:r>
      <w:r>
        <w:rPr>
          <w:spacing w:val="-34"/>
          <w:w w:val="95"/>
          <w:sz w:val="21"/>
        </w:rPr>
        <w:t> </w:t>
      </w:r>
      <w:r>
        <w:rPr>
          <w:w w:val="95"/>
          <w:sz w:val="21"/>
        </w:rPr>
        <w:t>was</w:t>
      </w:r>
      <w:r>
        <w:rPr>
          <w:spacing w:val="-34"/>
          <w:w w:val="95"/>
          <w:sz w:val="21"/>
        </w:rPr>
        <w:t> </w:t>
      </w:r>
      <w:r>
        <w:rPr>
          <w:w w:val="95"/>
          <w:sz w:val="21"/>
        </w:rPr>
        <w:t>unnecessary,</w:t>
      </w:r>
      <w:r>
        <w:rPr>
          <w:spacing w:val="-35"/>
          <w:w w:val="95"/>
          <w:sz w:val="21"/>
        </w:rPr>
        <w:t> </w:t>
      </w:r>
      <w:r>
        <w:rPr>
          <w:w w:val="95"/>
          <w:sz w:val="21"/>
        </w:rPr>
        <w:t>the</w:t>
      </w:r>
      <w:r>
        <w:rPr>
          <w:spacing w:val="-34"/>
          <w:w w:val="95"/>
          <w:sz w:val="21"/>
        </w:rPr>
        <w:t> </w:t>
      </w:r>
      <w:r>
        <w:rPr>
          <w:w w:val="95"/>
          <w:sz w:val="21"/>
        </w:rPr>
        <w:t>government</w:t>
      </w:r>
      <w:r>
        <w:rPr>
          <w:spacing w:val="-34"/>
          <w:w w:val="95"/>
          <w:sz w:val="21"/>
        </w:rPr>
        <w:t> </w:t>
      </w:r>
      <w:r>
        <w:rPr>
          <w:w w:val="95"/>
          <w:sz w:val="21"/>
        </w:rPr>
        <w:t>rejected the</w:t>
      </w:r>
      <w:r>
        <w:rPr>
          <w:spacing w:val="-39"/>
          <w:w w:val="95"/>
          <w:sz w:val="21"/>
        </w:rPr>
        <w:t> </w:t>
      </w:r>
      <w:r>
        <w:rPr>
          <w:w w:val="95"/>
          <w:sz w:val="21"/>
        </w:rPr>
        <w:t>Committee's</w:t>
      </w:r>
      <w:r>
        <w:rPr>
          <w:spacing w:val="-38"/>
          <w:w w:val="95"/>
          <w:sz w:val="21"/>
        </w:rPr>
        <w:t> </w:t>
      </w:r>
      <w:r>
        <w:rPr>
          <w:w w:val="95"/>
          <w:sz w:val="21"/>
        </w:rPr>
        <w:t>recommendation</w:t>
      </w:r>
      <w:r>
        <w:rPr>
          <w:spacing w:val="-38"/>
          <w:w w:val="95"/>
          <w:sz w:val="21"/>
        </w:rPr>
        <w:t> </w:t>
      </w:r>
      <w:r>
        <w:rPr>
          <w:w w:val="95"/>
          <w:sz w:val="21"/>
        </w:rPr>
        <w:t>to</w:t>
      </w:r>
      <w:r>
        <w:rPr>
          <w:spacing w:val="-38"/>
          <w:w w:val="95"/>
          <w:sz w:val="21"/>
        </w:rPr>
        <w:t> </w:t>
      </w:r>
      <w:r>
        <w:rPr>
          <w:w w:val="95"/>
          <w:sz w:val="21"/>
        </w:rPr>
        <w:t>immediately</w:t>
      </w:r>
      <w:r>
        <w:rPr>
          <w:spacing w:val="-38"/>
          <w:w w:val="95"/>
          <w:sz w:val="21"/>
        </w:rPr>
        <w:t> </w:t>
      </w:r>
      <w:r>
        <w:rPr>
          <w:w w:val="95"/>
          <w:sz w:val="21"/>
        </w:rPr>
        <w:t>legislate</w:t>
      </w:r>
      <w:r>
        <w:rPr>
          <w:spacing w:val="-38"/>
          <w:w w:val="95"/>
          <w:sz w:val="21"/>
        </w:rPr>
        <w:t> </w:t>
      </w:r>
      <w:r>
        <w:rPr>
          <w:w w:val="95"/>
          <w:sz w:val="21"/>
        </w:rPr>
        <w:t>to</w:t>
      </w:r>
      <w:r>
        <w:rPr>
          <w:spacing w:val="-38"/>
          <w:w w:val="95"/>
          <w:sz w:val="21"/>
        </w:rPr>
        <w:t> </w:t>
      </w:r>
      <w:r>
        <w:rPr>
          <w:w w:val="95"/>
          <w:sz w:val="21"/>
        </w:rPr>
        <w:t>protect</w:t>
      </w:r>
      <w:r>
        <w:rPr>
          <w:spacing w:val="-38"/>
          <w:w w:val="95"/>
          <w:sz w:val="21"/>
        </w:rPr>
        <w:t> </w:t>
      </w:r>
      <w:r>
        <w:rPr>
          <w:w w:val="95"/>
          <w:sz w:val="21"/>
        </w:rPr>
        <w:t>individuals</w:t>
      </w:r>
      <w:r>
        <w:rPr>
          <w:spacing w:val="-38"/>
          <w:w w:val="95"/>
          <w:sz w:val="21"/>
        </w:rPr>
        <w:t> </w:t>
      </w:r>
      <w:r>
        <w:rPr>
          <w:w w:val="95"/>
          <w:sz w:val="21"/>
        </w:rPr>
        <w:t>who </w:t>
      </w:r>
      <w:r>
        <w:rPr>
          <w:w w:val="90"/>
          <w:sz w:val="21"/>
        </w:rPr>
        <w:t>are</w:t>
      </w:r>
      <w:r>
        <w:rPr>
          <w:spacing w:val="-10"/>
          <w:w w:val="90"/>
          <w:sz w:val="21"/>
        </w:rPr>
        <w:t> </w:t>
      </w:r>
      <w:r>
        <w:rPr>
          <w:w w:val="90"/>
          <w:sz w:val="21"/>
        </w:rPr>
        <w:t>using</w:t>
      </w:r>
      <w:r>
        <w:rPr>
          <w:spacing w:val="-9"/>
          <w:w w:val="90"/>
          <w:sz w:val="21"/>
        </w:rPr>
        <w:t> </w:t>
      </w:r>
      <w:r>
        <w:rPr>
          <w:w w:val="90"/>
          <w:sz w:val="21"/>
        </w:rPr>
        <w:t>medicinal</w:t>
      </w:r>
      <w:r>
        <w:rPr>
          <w:spacing w:val="-11"/>
          <w:w w:val="90"/>
          <w:sz w:val="21"/>
        </w:rPr>
        <w:t> </w:t>
      </w:r>
      <w:r>
        <w:rPr>
          <w:w w:val="90"/>
          <w:sz w:val="21"/>
        </w:rPr>
        <w:t>cannabis</w:t>
      </w:r>
      <w:r>
        <w:rPr>
          <w:spacing w:val="-9"/>
          <w:w w:val="90"/>
          <w:sz w:val="21"/>
        </w:rPr>
        <w:t> </w:t>
      </w:r>
      <w:r>
        <w:rPr>
          <w:w w:val="90"/>
          <w:sz w:val="21"/>
        </w:rPr>
        <w:t>from</w:t>
      </w:r>
      <w:r>
        <w:rPr>
          <w:spacing w:val="-8"/>
          <w:w w:val="90"/>
          <w:sz w:val="21"/>
        </w:rPr>
        <w:t> </w:t>
      </w:r>
      <w:r>
        <w:rPr>
          <w:w w:val="90"/>
          <w:sz w:val="21"/>
        </w:rPr>
        <w:t>criminal</w:t>
      </w:r>
      <w:r>
        <w:rPr>
          <w:spacing w:val="-10"/>
          <w:w w:val="90"/>
          <w:sz w:val="21"/>
        </w:rPr>
        <w:t> </w:t>
      </w:r>
      <w:r>
        <w:rPr>
          <w:w w:val="90"/>
          <w:sz w:val="21"/>
        </w:rPr>
        <w:t>charges.</w:t>
      </w:r>
      <w:r>
        <w:rPr>
          <w:spacing w:val="-11"/>
          <w:w w:val="90"/>
          <w:sz w:val="21"/>
        </w:rPr>
        <w:t> </w:t>
      </w:r>
      <w:r>
        <w:rPr>
          <w:w w:val="90"/>
          <w:sz w:val="21"/>
        </w:rPr>
        <w:t>The</w:t>
      </w:r>
      <w:r>
        <w:rPr>
          <w:spacing w:val="-9"/>
          <w:w w:val="90"/>
          <w:sz w:val="21"/>
        </w:rPr>
        <w:t> </w:t>
      </w:r>
      <w:r>
        <w:rPr>
          <w:w w:val="90"/>
          <w:sz w:val="21"/>
        </w:rPr>
        <w:t>Police</w:t>
      </w:r>
      <w:r>
        <w:rPr>
          <w:spacing w:val="-9"/>
          <w:w w:val="90"/>
          <w:sz w:val="21"/>
        </w:rPr>
        <w:t> </w:t>
      </w:r>
      <w:r>
        <w:rPr>
          <w:w w:val="90"/>
          <w:sz w:val="21"/>
        </w:rPr>
        <w:t>Commissioner</w:t>
      </w:r>
      <w:r>
        <w:rPr>
          <w:spacing w:val="-10"/>
          <w:w w:val="90"/>
          <w:sz w:val="21"/>
        </w:rPr>
        <w:t> </w:t>
      </w:r>
      <w:r>
        <w:rPr>
          <w:w w:val="90"/>
          <w:sz w:val="21"/>
        </w:rPr>
        <w:t>had</w:t>
      </w:r>
      <w:r>
        <w:rPr>
          <w:spacing w:val="-9"/>
          <w:w w:val="90"/>
          <w:sz w:val="21"/>
        </w:rPr>
        <w:t> </w:t>
      </w:r>
      <w:r>
        <w:rPr>
          <w:w w:val="90"/>
          <w:sz w:val="21"/>
        </w:rPr>
        <w:t>said </w:t>
      </w:r>
      <w:r>
        <w:rPr>
          <w:w w:val="95"/>
          <w:sz w:val="21"/>
        </w:rPr>
        <w:t>that</w:t>
      </w:r>
      <w:r>
        <w:rPr>
          <w:spacing w:val="-30"/>
          <w:w w:val="95"/>
          <w:sz w:val="21"/>
        </w:rPr>
        <w:t> </w:t>
      </w:r>
      <w:r>
        <w:rPr>
          <w:w w:val="95"/>
          <w:sz w:val="21"/>
        </w:rPr>
        <w:t>Tasmania</w:t>
      </w:r>
      <w:r>
        <w:rPr>
          <w:spacing w:val="-29"/>
          <w:w w:val="95"/>
          <w:sz w:val="21"/>
        </w:rPr>
        <w:t> </w:t>
      </w:r>
      <w:r>
        <w:rPr>
          <w:w w:val="95"/>
          <w:sz w:val="21"/>
        </w:rPr>
        <w:t>Police</w:t>
      </w:r>
      <w:r>
        <w:rPr>
          <w:spacing w:val="-29"/>
          <w:w w:val="95"/>
          <w:sz w:val="21"/>
        </w:rPr>
        <w:t> </w:t>
      </w:r>
      <w:r>
        <w:rPr>
          <w:w w:val="95"/>
          <w:sz w:val="21"/>
        </w:rPr>
        <w:t>would</w:t>
      </w:r>
      <w:r>
        <w:rPr>
          <w:spacing w:val="-29"/>
          <w:w w:val="95"/>
          <w:sz w:val="21"/>
        </w:rPr>
        <w:t> </w:t>
      </w:r>
      <w:r>
        <w:rPr>
          <w:w w:val="95"/>
          <w:sz w:val="21"/>
        </w:rPr>
        <w:t>not</w:t>
      </w:r>
      <w:r>
        <w:rPr>
          <w:spacing w:val="-30"/>
          <w:w w:val="95"/>
          <w:sz w:val="21"/>
        </w:rPr>
        <w:t> </w:t>
      </w:r>
      <w:r>
        <w:rPr>
          <w:w w:val="95"/>
          <w:sz w:val="21"/>
        </w:rPr>
        <w:t>criminally</w:t>
      </w:r>
      <w:r>
        <w:rPr>
          <w:spacing w:val="-29"/>
          <w:w w:val="95"/>
          <w:sz w:val="21"/>
        </w:rPr>
        <w:t> </w:t>
      </w:r>
      <w:r>
        <w:rPr>
          <w:w w:val="95"/>
          <w:sz w:val="21"/>
        </w:rPr>
        <w:t>pursue</w:t>
      </w:r>
      <w:r>
        <w:rPr>
          <w:spacing w:val="-29"/>
          <w:w w:val="95"/>
          <w:sz w:val="21"/>
        </w:rPr>
        <w:t> </w:t>
      </w:r>
      <w:r>
        <w:rPr>
          <w:w w:val="95"/>
          <w:sz w:val="21"/>
        </w:rPr>
        <w:t>terminally</w:t>
      </w:r>
      <w:r>
        <w:rPr>
          <w:spacing w:val="-29"/>
          <w:w w:val="95"/>
          <w:sz w:val="21"/>
        </w:rPr>
        <w:t> </w:t>
      </w:r>
      <w:r>
        <w:rPr>
          <w:w w:val="95"/>
          <w:sz w:val="21"/>
        </w:rPr>
        <w:t>ill</w:t>
      </w:r>
      <w:r>
        <w:rPr>
          <w:spacing w:val="-30"/>
          <w:w w:val="95"/>
          <w:sz w:val="21"/>
        </w:rPr>
        <w:t> </w:t>
      </w:r>
      <w:r>
        <w:rPr>
          <w:w w:val="95"/>
          <w:sz w:val="21"/>
        </w:rPr>
        <w:t>users</w:t>
      </w:r>
      <w:r>
        <w:rPr>
          <w:spacing w:val="-29"/>
          <w:w w:val="95"/>
          <w:sz w:val="21"/>
        </w:rPr>
        <w:t> </w:t>
      </w:r>
      <w:r>
        <w:rPr>
          <w:w w:val="95"/>
          <w:sz w:val="21"/>
        </w:rPr>
        <w:t>of</w:t>
      </w:r>
      <w:r>
        <w:rPr>
          <w:spacing w:val="-29"/>
          <w:w w:val="95"/>
          <w:sz w:val="21"/>
        </w:rPr>
        <w:t> </w:t>
      </w:r>
      <w:r>
        <w:rPr>
          <w:w w:val="95"/>
          <w:sz w:val="21"/>
        </w:rPr>
        <w:t>cannabis</w:t>
      </w:r>
      <w:r>
        <w:rPr>
          <w:spacing w:val="-30"/>
          <w:w w:val="95"/>
          <w:sz w:val="21"/>
        </w:rPr>
        <w:t> </w:t>
      </w:r>
      <w:r>
        <w:rPr>
          <w:w w:val="95"/>
          <w:sz w:val="21"/>
        </w:rPr>
        <w:t>or </w:t>
      </w:r>
      <w:r>
        <w:rPr>
          <w:sz w:val="21"/>
        </w:rPr>
        <w:t>people</w:t>
      </w:r>
      <w:r>
        <w:rPr>
          <w:spacing w:val="-37"/>
          <w:sz w:val="21"/>
        </w:rPr>
        <w:t> </w:t>
      </w:r>
      <w:r>
        <w:rPr>
          <w:sz w:val="21"/>
        </w:rPr>
        <w:t>who</w:t>
      </w:r>
      <w:r>
        <w:rPr>
          <w:spacing w:val="-37"/>
          <w:sz w:val="21"/>
        </w:rPr>
        <w:t> </w:t>
      </w:r>
      <w:r>
        <w:rPr>
          <w:sz w:val="21"/>
        </w:rPr>
        <w:t>had</w:t>
      </w:r>
      <w:r>
        <w:rPr>
          <w:spacing w:val="-37"/>
          <w:sz w:val="21"/>
        </w:rPr>
        <w:t> </w:t>
      </w:r>
      <w:r>
        <w:rPr>
          <w:sz w:val="21"/>
        </w:rPr>
        <w:t>contributed</w:t>
      </w:r>
      <w:r>
        <w:rPr>
          <w:spacing w:val="-36"/>
          <w:sz w:val="21"/>
        </w:rPr>
        <w:t> </w:t>
      </w:r>
      <w:r>
        <w:rPr>
          <w:sz w:val="21"/>
        </w:rPr>
        <w:t>to</w:t>
      </w:r>
      <w:r>
        <w:rPr>
          <w:spacing w:val="-37"/>
          <w:sz w:val="21"/>
        </w:rPr>
        <w:t> </w:t>
      </w:r>
      <w:r>
        <w:rPr>
          <w:sz w:val="21"/>
        </w:rPr>
        <w:t>the</w:t>
      </w:r>
      <w:r>
        <w:rPr>
          <w:spacing w:val="-37"/>
          <w:sz w:val="21"/>
        </w:rPr>
        <w:t> </w:t>
      </w:r>
      <w:r>
        <w:rPr>
          <w:sz w:val="21"/>
        </w:rPr>
        <w:t>Legislative</w:t>
      </w:r>
      <w:r>
        <w:rPr>
          <w:spacing w:val="-36"/>
          <w:sz w:val="21"/>
        </w:rPr>
        <w:t> </w:t>
      </w:r>
      <w:r>
        <w:rPr>
          <w:sz w:val="21"/>
        </w:rPr>
        <w:t>Council</w:t>
      </w:r>
      <w:r>
        <w:rPr>
          <w:spacing w:val="-38"/>
          <w:sz w:val="21"/>
        </w:rPr>
        <w:t> </w:t>
      </w:r>
      <w:r>
        <w:rPr>
          <w:sz w:val="21"/>
        </w:rPr>
        <w:t>Committee's</w:t>
      </w:r>
      <w:r>
        <w:rPr>
          <w:spacing w:val="-36"/>
          <w:sz w:val="21"/>
        </w:rPr>
        <w:t> </w:t>
      </w:r>
      <w:r>
        <w:rPr>
          <w:sz w:val="21"/>
        </w:rPr>
        <w:t>inquiry.</w:t>
      </w:r>
      <w:r>
        <w:rPr>
          <w:sz w:val="21"/>
          <w:vertAlign w:val="superscript"/>
        </w:rPr>
        <w:t>34</w:t>
      </w:r>
    </w:p>
    <w:p>
      <w:pPr>
        <w:pStyle w:val="Heading4"/>
        <w:spacing w:before="141"/>
      </w:pPr>
      <w:bookmarkStart w:name="_TOC_250048" w:id="117"/>
      <w:bookmarkEnd w:id="117"/>
      <w:r>
        <w:rPr>
          <w:color w:val="007B01"/>
          <w:w w:val="110"/>
        </w:rPr>
        <w:t>Current and recent Bills</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267" w:hanging="710"/>
        <w:jc w:val="left"/>
        <w:rPr>
          <w:sz w:val="21"/>
        </w:rPr>
      </w:pPr>
      <w:r>
        <w:rPr>
          <w:w w:val="95"/>
          <w:sz w:val="21"/>
        </w:rPr>
        <w:t>In</w:t>
      </w:r>
      <w:r>
        <w:rPr>
          <w:spacing w:val="-30"/>
          <w:w w:val="95"/>
          <w:sz w:val="21"/>
        </w:rPr>
        <w:t> </w:t>
      </w:r>
      <w:r>
        <w:rPr>
          <w:w w:val="95"/>
          <w:sz w:val="21"/>
        </w:rPr>
        <w:t>addition</w:t>
      </w:r>
      <w:r>
        <w:rPr>
          <w:spacing w:val="-30"/>
          <w:w w:val="95"/>
          <w:sz w:val="21"/>
        </w:rPr>
        <w:t> </w:t>
      </w:r>
      <w:r>
        <w:rPr>
          <w:w w:val="95"/>
          <w:sz w:val="21"/>
        </w:rPr>
        <w:t>to</w:t>
      </w:r>
      <w:r>
        <w:rPr>
          <w:spacing w:val="-30"/>
          <w:w w:val="95"/>
          <w:sz w:val="21"/>
        </w:rPr>
        <w:t> </w:t>
      </w:r>
      <w:r>
        <w:rPr>
          <w:w w:val="95"/>
          <w:sz w:val="21"/>
        </w:rPr>
        <w:t>the</w:t>
      </w:r>
      <w:r>
        <w:rPr>
          <w:spacing w:val="-30"/>
          <w:w w:val="95"/>
          <w:sz w:val="21"/>
        </w:rPr>
        <w:t> </w:t>
      </w:r>
      <w:r>
        <w:rPr>
          <w:w w:val="95"/>
          <w:sz w:val="21"/>
        </w:rPr>
        <w:t>parliamentary</w:t>
      </w:r>
      <w:r>
        <w:rPr>
          <w:spacing w:val="-30"/>
          <w:w w:val="95"/>
          <w:sz w:val="21"/>
        </w:rPr>
        <w:t> </w:t>
      </w:r>
      <w:r>
        <w:rPr>
          <w:w w:val="95"/>
          <w:sz w:val="21"/>
        </w:rPr>
        <w:t>reviews</w:t>
      </w:r>
      <w:r>
        <w:rPr>
          <w:spacing w:val="-30"/>
          <w:w w:val="95"/>
          <w:sz w:val="21"/>
        </w:rPr>
        <w:t> </w:t>
      </w:r>
      <w:r>
        <w:rPr>
          <w:w w:val="95"/>
          <w:sz w:val="21"/>
        </w:rPr>
        <w:t>described</w:t>
      </w:r>
      <w:r>
        <w:rPr>
          <w:spacing w:val="-30"/>
          <w:w w:val="95"/>
          <w:sz w:val="21"/>
        </w:rPr>
        <w:t> </w:t>
      </w:r>
      <w:r>
        <w:rPr>
          <w:w w:val="95"/>
          <w:sz w:val="21"/>
        </w:rPr>
        <w:t>above,</w:t>
      </w:r>
      <w:r>
        <w:rPr>
          <w:spacing w:val="-30"/>
          <w:w w:val="95"/>
          <w:sz w:val="21"/>
        </w:rPr>
        <w:t> </w:t>
      </w:r>
      <w:r>
        <w:rPr>
          <w:w w:val="95"/>
          <w:sz w:val="21"/>
        </w:rPr>
        <w:t>over</w:t>
      </w:r>
      <w:r>
        <w:rPr>
          <w:spacing w:val="-30"/>
          <w:w w:val="95"/>
          <w:sz w:val="21"/>
        </w:rPr>
        <w:t> </w:t>
      </w:r>
      <w:r>
        <w:rPr>
          <w:w w:val="95"/>
          <w:sz w:val="21"/>
        </w:rPr>
        <w:t>the</w:t>
      </w:r>
      <w:r>
        <w:rPr>
          <w:spacing w:val="-30"/>
          <w:w w:val="95"/>
          <w:sz w:val="21"/>
        </w:rPr>
        <w:t> </w:t>
      </w:r>
      <w:r>
        <w:rPr>
          <w:w w:val="95"/>
          <w:sz w:val="21"/>
        </w:rPr>
        <w:t>past</w:t>
      </w:r>
      <w:r>
        <w:rPr>
          <w:spacing w:val="-30"/>
          <w:w w:val="95"/>
          <w:sz w:val="21"/>
        </w:rPr>
        <w:t> </w:t>
      </w:r>
      <w:r>
        <w:rPr>
          <w:w w:val="95"/>
          <w:sz w:val="21"/>
        </w:rPr>
        <w:t>two</w:t>
      </w:r>
      <w:r>
        <w:rPr>
          <w:spacing w:val="-30"/>
          <w:w w:val="95"/>
          <w:sz w:val="21"/>
        </w:rPr>
        <w:t> </w:t>
      </w:r>
      <w:r>
        <w:rPr>
          <w:w w:val="95"/>
          <w:sz w:val="21"/>
        </w:rPr>
        <w:t>decades</w:t>
      </w:r>
      <w:r>
        <w:rPr>
          <w:spacing w:val="-30"/>
          <w:w w:val="95"/>
          <w:sz w:val="21"/>
        </w:rPr>
        <w:t> </w:t>
      </w:r>
      <w:r>
        <w:rPr>
          <w:w w:val="95"/>
          <w:sz w:val="21"/>
        </w:rPr>
        <w:t>a </w:t>
      </w:r>
      <w:r>
        <w:rPr>
          <w:sz w:val="21"/>
        </w:rPr>
        <w:t>number</w:t>
      </w:r>
      <w:r>
        <w:rPr>
          <w:spacing w:val="-46"/>
          <w:sz w:val="21"/>
        </w:rPr>
        <w:t> </w:t>
      </w:r>
      <w:r>
        <w:rPr>
          <w:sz w:val="21"/>
        </w:rPr>
        <w:t>of</w:t>
      </w:r>
      <w:r>
        <w:rPr>
          <w:spacing w:val="-46"/>
          <w:sz w:val="21"/>
        </w:rPr>
        <w:t> </w:t>
      </w:r>
      <w:r>
        <w:rPr>
          <w:sz w:val="21"/>
        </w:rPr>
        <w:t>Bills</w:t>
      </w:r>
      <w:r>
        <w:rPr>
          <w:spacing w:val="-45"/>
          <w:sz w:val="21"/>
        </w:rPr>
        <w:t> </w:t>
      </w:r>
      <w:r>
        <w:rPr>
          <w:sz w:val="21"/>
        </w:rPr>
        <w:t>have</w:t>
      </w:r>
      <w:r>
        <w:rPr>
          <w:spacing w:val="-46"/>
          <w:sz w:val="21"/>
        </w:rPr>
        <w:t> </w:t>
      </w:r>
      <w:r>
        <w:rPr>
          <w:sz w:val="21"/>
        </w:rPr>
        <w:t>been</w:t>
      </w:r>
      <w:r>
        <w:rPr>
          <w:spacing w:val="-45"/>
          <w:sz w:val="21"/>
        </w:rPr>
        <w:t> </w:t>
      </w:r>
      <w:r>
        <w:rPr>
          <w:sz w:val="21"/>
        </w:rPr>
        <w:t>presented</w:t>
      </w:r>
      <w:r>
        <w:rPr>
          <w:spacing w:val="-46"/>
          <w:sz w:val="21"/>
        </w:rPr>
        <w:t> </w:t>
      </w:r>
      <w:r>
        <w:rPr>
          <w:sz w:val="21"/>
        </w:rPr>
        <w:t>to</w:t>
      </w:r>
      <w:r>
        <w:rPr>
          <w:spacing w:val="-45"/>
          <w:sz w:val="21"/>
        </w:rPr>
        <w:t> </w:t>
      </w:r>
      <w:r>
        <w:rPr>
          <w:sz w:val="21"/>
        </w:rPr>
        <w:t>Australian</w:t>
      </w:r>
      <w:r>
        <w:rPr>
          <w:spacing w:val="-46"/>
          <w:sz w:val="21"/>
        </w:rPr>
        <w:t> </w:t>
      </w:r>
      <w:r>
        <w:rPr>
          <w:sz w:val="21"/>
        </w:rPr>
        <w:t>parliaments</w:t>
      </w:r>
      <w:r>
        <w:rPr>
          <w:spacing w:val="-46"/>
          <w:sz w:val="21"/>
        </w:rPr>
        <w:t> </w:t>
      </w:r>
      <w:r>
        <w:rPr>
          <w:sz w:val="21"/>
        </w:rPr>
        <w:t>to</w:t>
      </w:r>
      <w:r>
        <w:rPr>
          <w:spacing w:val="-45"/>
          <w:sz w:val="21"/>
        </w:rPr>
        <w:t> </w:t>
      </w:r>
      <w:r>
        <w:rPr>
          <w:sz w:val="21"/>
        </w:rPr>
        <w:t>permit</w:t>
      </w:r>
      <w:r>
        <w:rPr>
          <w:spacing w:val="-46"/>
          <w:sz w:val="21"/>
        </w:rPr>
        <w:t> </w:t>
      </w:r>
      <w:r>
        <w:rPr>
          <w:sz w:val="21"/>
        </w:rPr>
        <w:t>access</w:t>
      </w:r>
      <w:r>
        <w:rPr>
          <w:spacing w:val="-45"/>
          <w:sz w:val="21"/>
        </w:rPr>
        <w:t> </w:t>
      </w:r>
      <w:r>
        <w:rPr>
          <w:sz w:val="21"/>
        </w:rPr>
        <w:t>to </w:t>
      </w:r>
      <w:r>
        <w:rPr>
          <w:w w:val="95"/>
          <w:sz w:val="21"/>
        </w:rPr>
        <w:t>cannabis</w:t>
      </w:r>
      <w:r>
        <w:rPr>
          <w:spacing w:val="-35"/>
          <w:w w:val="95"/>
          <w:sz w:val="21"/>
        </w:rPr>
        <w:t> </w:t>
      </w:r>
      <w:r>
        <w:rPr>
          <w:w w:val="95"/>
          <w:sz w:val="21"/>
        </w:rPr>
        <w:t>for</w:t>
      </w:r>
      <w:r>
        <w:rPr>
          <w:spacing w:val="-34"/>
          <w:w w:val="95"/>
          <w:sz w:val="21"/>
        </w:rPr>
        <w:t> </w:t>
      </w:r>
      <w:r>
        <w:rPr>
          <w:w w:val="95"/>
          <w:sz w:val="21"/>
        </w:rPr>
        <w:t>medicinal</w:t>
      </w:r>
      <w:r>
        <w:rPr>
          <w:spacing w:val="-34"/>
          <w:w w:val="95"/>
          <w:sz w:val="21"/>
        </w:rPr>
        <w:t> </w:t>
      </w:r>
      <w:r>
        <w:rPr>
          <w:w w:val="95"/>
          <w:sz w:val="21"/>
        </w:rPr>
        <w:t>purposes.</w:t>
      </w:r>
      <w:r>
        <w:rPr>
          <w:spacing w:val="-35"/>
          <w:w w:val="95"/>
          <w:sz w:val="21"/>
        </w:rPr>
        <w:t> </w:t>
      </w:r>
      <w:r>
        <w:rPr>
          <w:w w:val="95"/>
          <w:sz w:val="21"/>
        </w:rPr>
        <w:t>Some</w:t>
      </w:r>
      <w:r>
        <w:rPr>
          <w:spacing w:val="-34"/>
          <w:w w:val="95"/>
          <w:sz w:val="21"/>
        </w:rPr>
        <w:t> </w:t>
      </w:r>
      <w:r>
        <w:rPr>
          <w:w w:val="95"/>
          <w:sz w:val="21"/>
        </w:rPr>
        <w:t>of</w:t>
      </w:r>
      <w:r>
        <w:rPr>
          <w:spacing w:val="-34"/>
          <w:w w:val="95"/>
          <w:sz w:val="21"/>
        </w:rPr>
        <w:t> </w:t>
      </w:r>
      <w:r>
        <w:rPr>
          <w:w w:val="95"/>
          <w:sz w:val="21"/>
        </w:rPr>
        <w:t>the</w:t>
      </w:r>
      <w:r>
        <w:rPr>
          <w:spacing w:val="-34"/>
          <w:w w:val="95"/>
          <w:sz w:val="21"/>
        </w:rPr>
        <w:t> </w:t>
      </w:r>
      <w:r>
        <w:rPr>
          <w:w w:val="95"/>
          <w:sz w:val="21"/>
        </w:rPr>
        <w:t>Bills</w:t>
      </w:r>
      <w:r>
        <w:rPr>
          <w:spacing w:val="-35"/>
          <w:w w:val="95"/>
          <w:sz w:val="21"/>
        </w:rPr>
        <w:t> </w:t>
      </w:r>
      <w:r>
        <w:rPr>
          <w:w w:val="95"/>
          <w:sz w:val="21"/>
        </w:rPr>
        <w:t>that</w:t>
      </w:r>
      <w:r>
        <w:rPr>
          <w:spacing w:val="-34"/>
          <w:w w:val="95"/>
          <w:sz w:val="21"/>
        </w:rPr>
        <w:t> </w:t>
      </w:r>
      <w:r>
        <w:rPr>
          <w:w w:val="95"/>
          <w:sz w:val="21"/>
        </w:rPr>
        <w:t>were</w:t>
      </w:r>
      <w:r>
        <w:rPr>
          <w:spacing w:val="-34"/>
          <w:w w:val="95"/>
          <w:sz w:val="21"/>
        </w:rPr>
        <w:t> </w:t>
      </w:r>
      <w:r>
        <w:rPr>
          <w:w w:val="95"/>
          <w:sz w:val="21"/>
        </w:rPr>
        <w:t>first</w:t>
      </w:r>
      <w:r>
        <w:rPr>
          <w:spacing w:val="-34"/>
          <w:w w:val="95"/>
          <w:sz w:val="21"/>
        </w:rPr>
        <w:t> </w:t>
      </w:r>
      <w:r>
        <w:rPr>
          <w:w w:val="95"/>
          <w:sz w:val="21"/>
        </w:rPr>
        <w:t>proposed</w:t>
      </w:r>
      <w:r>
        <w:rPr>
          <w:spacing w:val="-34"/>
          <w:w w:val="95"/>
          <w:sz w:val="21"/>
        </w:rPr>
        <w:t> </w:t>
      </w:r>
      <w:r>
        <w:rPr>
          <w:w w:val="95"/>
          <w:sz w:val="21"/>
        </w:rPr>
        <w:t>would</w:t>
      </w:r>
      <w:r>
        <w:rPr>
          <w:spacing w:val="-34"/>
          <w:w w:val="95"/>
          <w:sz w:val="21"/>
        </w:rPr>
        <w:t> </w:t>
      </w:r>
      <w:r>
        <w:rPr>
          <w:w w:val="95"/>
          <w:sz w:val="21"/>
        </w:rPr>
        <w:t>have made</w:t>
      </w:r>
      <w:r>
        <w:rPr>
          <w:spacing w:val="-32"/>
          <w:w w:val="95"/>
          <w:sz w:val="21"/>
        </w:rPr>
        <w:t> </w:t>
      </w:r>
      <w:r>
        <w:rPr>
          <w:w w:val="95"/>
          <w:sz w:val="21"/>
        </w:rPr>
        <w:t>only</w:t>
      </w:r>
      <w:r>
        <w:rPr>
          <w:spacing w:val="-31"/>
          <w:w w:val="95"/>
          <w:sz w:val="21"/>
        </w:rPr>
        <w:t> </w:t>
      </w:r>
      <w:r>
        <w:rPr>
          <w:w w:val="95"/>
          <w:sz w:val="21"/>
        </w:rPr>
        <w:t>modest</w:t>
      </w:r>
      <w:r>
        <w:rPr>
          <w:spacing w:val="-32"/>
          <w:w w:val="95"/>
          <w:sz w:val="21"/>
        </w:rPr>
        <w:t> </w:t>
      </w:r>
      <w:r>
        <w:rPr>
          <w:w w:val="95"/>
          <w:sz w:val="21"/>
        </w:rPr>
        <w:t>changes</w:t>
      </w:r>
      <w:r>
        <w:rPr>
          <w:spacing w:val="-31"/>
          <w:w w:val="95"/>
          <w:sz w:val="21"/>
        </w:rPr>
        <w:t> </w:t>
      </w:r>
      <w:r>
        <w:rPr>
          <w:w w:val="95"/>
          <w:sz w:val="21"/>
        </w:rPr>
        <w:t>to</w:t>
      </w:r>
      <w:r>
        <w:rPr>
          <w:spacing w:val="-31"/>
          <w:w w:val="95"/>
          <w:sz w:val="21"/>
        </w:rPr>
        <w:t> </w:t>
      </w:r>
      <w:r>
        <w:rPr>
          <w:w w:val="95"/>
          <w:sz w:val="21"/>
        </w:rPr>
        <w:t>the</w:t>
      </w:r>
      <w:r>
        <w:rPr>
          <w:spacing w:val="-32"/>
          <w:w w:val="95"/>
          <w:sz w:val="21"/>
        </w:rPr>
        <w:t> </w:t>
      </w:r>
      <w:r>
        <w:rPr>
          <w:w w:val="95"/>
          <w:sz w:val="21"/>
        </w:rPr>
        <w:t>law.</w:t>
      </w:r>
      <w:r>
        <w:rPr>
          <w:spacing w:val="-32"/>
          <w:w w:val="95"/>
          <w:sz w:val="21"/>
        </w:rPr>
        <w:t> </w:t>
      </w:r>
      <w:r>
        <w:rPr>
          <w:w w:val="95"/>
          <w:sz w:val="21"/>
        </w:rPr>
        <w:t>They</w:t>
      </w:r>
      <w:r>
        <w:rPr>
          <w:spacing w:val="-31"/>
          <w:w w:val="95"/>
          <w:sz w:val="21"/>
        </w:rPr>
        <w:t> </w:t>
      </w:r>
      <w:r>
        <w:rPr>
          <w:w w:val="95"/>
          <w:sz w:val="21"/>
        </w:rPr>
        <w:t>set</w:t>
      </w:r>
      <w:r>
        <w:rPr>
          <w:spacing w:val="-31"/>
          <w:w w:val="95"/>
          <w:sz w:val="21"/>
        </w:rPr>
        <w:t> </w:t>
      </w:r>
      <w:r>
        <w:rPr>
          <w:w w:val="95"/>
          <w:sz w:val="21"/>
        </w:rPr>
        <w:t>out</w:t>
      </w:r>
      <w:r>
        <w:rPr>
          <w:spacing w:val="-32"/>
          <w:w w:val="95"/>
          <w:sz w:val="21"/>
        </w:rPr>
        <w:t> </w:t>
      </w:r>
      <w:r>
        <w:rPr>
          <w:w w:val="95"/>
          <w:sz w:val="21"/>
        </w:rPr>
        <w:t>simple</w:t>
      </w:r>
      <w:r>
        <w:rPr>
          <w:spacing w:val="-31"/>
          <w:w w:val="95"/>
          <w:sz w:val="21"/>
        </w:rPr>
        <w:t> </w:t>
      </w:r>
      <w:r>
        <w:rPr>
          <w:w w:val="95"/>
          <w:sz w:val="21"/>
        </w:rPr>
        <w:t>defences</w:t>
      </w:r>
      <w:r>
        <w:rPr>
          <w:spacing w:val="-31"/>
          <w:w w:val="95"/>
          <w:sz w:val="21"/>
        </w:rPr>
        <w:t> </w:t>
      </w:r>
      <w:r>
        <w:rPr>
          <w:w w:val="95"/>
          <w:sz w:val="21"/>
        </w:rPr>
        <w:t>to</w:t>
      </w:r>
      <w:r>
        <w:rPr>
          <w:spacing w:val="-32"/>
          <w:w w:val="95"/>
          <w:sz w:val="21"/>
        </w:rPr>
        <w:t> </w:t>
      </w:r>
      <w:r>
        <w:rPr>
          <w:w w:val="95"/>
          <w:sz w:val="21"/>
        </w:rPr>
        <w:t>prosecution</w:t>
      </w:r>
      <w:r>
        <w:rPr>
          <w:spacing w:val="-31"/>
          <w:w w:val="95"/>
          <w:sz w:val="21"/>
        </w:rPr>
        <w:t> </w:t>
      </w:r>
      <w:r>
        <w:rPr>
          <w:w w:val="95"/>
          <w:sz w:val="21"/>
        </w:rPr>
        <w:t>for the</w:t>
      </w:r>
      <w:r>
        <w:rPr>
          <w:spacing w:val="-41"/>
          <w:w w:val="95"/>
          <w:sz w:val="21"/>
        </w:rPr>
        <w:t> </w:t>
      </w:r>
      <w:r>
        <w:rPr>
          <w:w w:val="95"/>
          <w:sz w:val="21"/>
        </w:rPr>
        <w:t>possession</w:t>
      </w:r>
      <w:r>
        <w:rPr>
          <w:spacing w:val="-40"/>
          <w:w w:val="95"/>
          <w:sz w:val="21"/>
        </w:rPr>
        <w:t> </w:t>
      </w:r>
      <w:r>
        <w:rPr>
          <w:w w:val="95"/>
          <w:sz w:val="21"/>
        </w:rPr>
        <w:t>of</w:t>
      </w:r>
      <w:r>
        <w:rPr>
          <w:spacing w:val="-40"/>
          <w:w w:val="95"/>
          <w:sz w:val="21"/>
        </w:rPr>
        <w:t> </w:t>
      </w:r>
      <w:r>
        <w:rPr>
          <w:w w:val="95"/>
          <w:sz w:val="21"/>
        </w:rPr>
        <w:t>small</w:t>
      </w:r>
      <w:r>
        <w:rPr>
          <w:spacing w:val="-40"/>
          <w:w w:val="95"/>
          <w:sz w:val="21"/>
        </w:rPr>
        <w:t> </w:t>
      </w:r>
      <w:r>
        <w:rPr>
          <w:w w:val="95"/>
          <w:sz w:val="21"/>
        </w:rPr>
        <w:t>quantities</w:t>
      </w:r>
      <w:r>
        <w:rPr>
          <w:spacing w:val="-40"/>
          <w:w w:val="95"/>
          <w:sz w:val="21"/>
        </w:rPr>
        <w:t> </w:t>
      </w:r>
      <w:r>
        <w:rPr>
          <w:w w:val="95"/>
          <w:sz w:val="21"/>
        </w:rPr>
        <w:t>of</w:t>
      </w:r>
      <w:r>
        <w:rPr>
          <w:spacing w:val="-40"/>
          <w:w w:val="95"/>
          <w:sz w:val="21"/>
        </w:rPr>
        <w:t> </w:t>
      </w:r>
      <w:r>
        <w:rPr>
          <w:w w:val="95"/>
          <w:sz w:val="21"/>
        </w:rPr>
        <w:t>dried</w:t>
      </w:r>
      <w:r>
        <w:rPr>
          <w:spacing w:val="-40"/>
          <w:w w:val="95"/>
          <w:sz w:val="21"/>
        </w:rPr>
        <w:t> </w:t>
      </w:r>
      <w:r>
        <w:rPr>
          <w:w w:val="95"/>
          <w:sz w:val="21"/>
        </w:rPr>
        <w:t>cannabis</w:t>
      </w:r>
      <w:r>
        <w:rPr>
          <w:spacing w:val="-40"/>
          <w:w w:val="95"/>
          <w:sz w:val="21"/>
        </w:rPr>
        <w:t> </w:t>
      </w:r>
      <w:r>
        <w:rPr>
          <w:w w:val="95"/>
          <w:sz w:val="21"/>
        </w:rPr>
        <w:t>or</w:t>
      </w:r>
      <w:r>
        <w:rPr>
          <w:spacing w:val="-40"/>
          <w:w w:val="95"/>
          <w:sz w:val="21"/>
        </w:rPr>
        <w:t> </w:t>
      </w:r>
      <w:r>
        <w:rPr>
          <w:w w:val="95"/>
          <w:sz w:val="21"/>
        </w:rPr>
        <w:t>the</w:t>
      </w:r>
      <w:r>
        <w:rPr>
          <w:spacing w:val="-40"/>
          <w:w w:val="95"/>
          <w:sz w:val="21"/>
        </w:rPr>
        <w:t> </w:t>
      </w:r>
      <w:r>
        <w:rPr>
          <w:w w:val="95"/>
          <w:sz w:val="21"/>
        </w:rPr>
        <w:t>cultivation</w:t>
      </w:r>
      <w:r>
        <w:rPr>
          <w:spacing w:val="-40"/>
          <w:w w:val="95"/>
          <w:sz w:val="21"/>
        </w:rPr>
        <w:t> </w:t>
      </w:r>
      <w:r>
        <w:rPr>
          <w:w w:val="95"/>
          <w:sz w:val="21"/>
        </w:rPr>
        <w:t>of</w:t>
      </w:r>
      <w:r>
        <w:rPr>
          <w:spacing w:val="-41"/>
          <w:w w:val="95"/>
          <w:sz w:val="21"/>
        </w:rPr>
        <w:t> </w:t>
      </w:r>
      <w:r>
        <w:rPr>
          <w:w w:val="95"/>
          <w:sz w:val="21"/>
        </w:rPr>
        <w:t>small</w:t>
      </w:r>
      <w:r>
        <w:rPr>
          <w:spacing w:val="-40"/>
          <w:w w:val="95"/>
          <w:sz w:val="21"/>
        </w:rPr>
        <w:t> </w:t>
      </w:r>
      <w:r>
        <w:rPr>
          <w:w w:val="95"/>
          <w:sz w:val="21"/>
        </w:rPr>
        <w:t>numbers of</w:t>
      </w:r>
      <w:r>
        <w:rPr>
          <w:spacing w:val="-36"/>
          <w:w w:val="95"/>
          <w:sz w:val="21"/>
        </w:rPr>
        <w:t> </w:t>
      </w:r>
      <w:r>
        <w:rPr>
          <w:w w:val="95"/>
          <w:sz w:val="21"/>
        </w:rPr>
        <w:t>plants,</w:t>
      </w:r>
      <w:r>
        <w:rPr>
          <w:spacing w:val="-36"/>
          <w:w w:val="95"/>
          <w:sz w:val="21"/>
        </w:rPr>
        <w:t> </w:t>
      </w:r>
      <w:r>
        <w:rPr>
          <w:w w:val="95"/>
          <w:sz w:val="21"/>
        </w:rPr>
        <w:t>on</w:t>
      </w:r>
      <w:r>
        <w:rPr>
          <w:spacing w:val="-36"/>
          <w:w w:val="95"/>
          <w:sz w:val="21"/>
        </w:rPr>
        <w:t> </w:t>
      </w:r>
      <w:r>
        <w:rPr>
          <w:w w:val="95"/>
          <w:sz w:val="21"/>
        </w:rPr>
        <w:t>the</w:t>
      </w:r>
      <w:r>
        <w:rPr>
          <w:spacing w:val="-36"/>
          <w:w w:val="95"/>
          <w:sz w:val="21"/>
        </w:rPr>
        <w:t> </w:t>
      </w:r>
      <w:r>
        <w:rPr>
          <w:w w:val="95"/>
          <w:sz w:val="21"/>
        </w:rPr>
        <w:t>strength</w:t>
      </w:r>
      <w:r>
        <w:rPr>
          <w:spacing w:val="-35"/>
          <w:w w:val="95"/>
          <w:sz w:val="21"/>
        </w:rPr>
        <w:t> </w:t>
      </w:r>
      <w:r>
        <w:rPr>
          <w:w w:val="95"/>
          <w:sz w:val="21"/>
        </w:rPr>
        <w:t>of</w:t>
      </w:r>
      <w:r>
        <w:rPr>
          <w:spacing w:val="-36"/>
          <w:w w:val="95"/>
          <w:sz w:val="21"/>
        </w:rPr>
        <w:t> </w:t>
      </w:r>
      <w:r>
        <w:rPr>
          <w:w w:val="95"/>
          <w:sz w:val="21"/>
        </w:rPr>
        <w:t>appropriate</w:t>
      </w:r>
      <w:r>
        <w:rPr>
          <w:spacing w:val="-35"/>
          <w:w w:val="95"/>
          <w:sz w:val="21"/>
        </w:rPr>
        <w:t> </w:t>
      </w:r>
      <w:r>
        <w:rPr>
          <w:w w:val="95"/>
          <w:sz w:val="21"/>
        </w:rPr>
        <w:t>medical</w:t>
      </w:r>
      <w:r>
        <w:rPr>
          <w:spacing w:val="-37"/>
          <w:w w:val="95"/>
          <w:sz w:val="21"/>
        </w:rPr>
        <w:t> </w:t>
      </w:r>
      <w:r>
        <w:rPr>
          <w:w w:val="95"/>
          <w:sz w:val="21"/>
        </w:rPr>
        <w:t>certification</w:t>
      </w:r>
      <w:r>
        <w:rPr>
          <w:spacing w:val="-35"/>
          <w:w w:val="95"/>
          <w:sz w:val="21"/>
        </w:rPr>
        <w:t> </w:t>
      </w:r>
      <w:r>
        <w:rPr>
          <w:w w:val="95"/>
          <w:sz w:val="21"/>
        </w:rPr>
        <w:t>or</w:t>
      </w:r>
      <w:r>
        <w:rPr>
          <w:spacing w:val="-36"/>
          <w:w w:val="95"/>
          <w:sz w:val="21"/>
        </w:rPr>
        <w:t> </w:t>
      </w:r>
      <w:r>
        <w:rPr>
          <w:w w:val="95"/>
          <w:sz w:val="21"/>
        </w:rPr>
        <w:t>proof</w:t>
      </w:r>
      <w:r>
        <w:rPr>
          <w:spacing w:val="-35"/>
          <w:w w:val="95"/>
          <w:sz w:val="21"/>
        </w:rPr>
        <w:t> </w:t>
      </w:r>
      <w:r>
        <w:rPr>
          <w:w w:val="95"/>
          <w:sz w:val="21"/>
        </w:rPr>
        <w:t>of</w:t>
      </w:r>
      <w:r>
        <w:rPr>
          <w:spacing w:val="-36"/>
          <w:w w:val="95"/>
          <w:sz w:val="21"/>
        </w:rPr>
        <w:t> </w:t>
      </w:r>
      <w:r>
        <w:rPr>
          <w:w w:val="95"/>
          <w:sz w:val="21"/>
        </w:rPr>
        <w:t>medical</w:t>
      </w:r>
      <w:r>
        <w:rPr>
          <w:spacing w:val="-36"/>
          <w:w w:val="95"/>
          <w:sz w:val="21"/>
        </w:rPr>
        <w:t> </w:t>
      </w:r>
      <w:r>
        <w:rPr>
          <w:w w:val="95"/>
          <w:sz w:val="21"/>
        </w:rPr>
        <w:t>need.</w:t>
      </w:r>
    </w:p>
    <w:p>
      <w:pPr>
        <w:pStyle w:val="BodyText"/>
        <w:rPr>
          <w:sz w:val="24"/>
        </w:rPr>
      </w:pPr>
    </w:p>
    <w:p>
      <w:pPr>
        <w:pStyle w:val="ListParagraph"/>
        <w:numPr>
          <w:ilvl w:val="1"/>
          <w:numId w:val="5"/>
        </w:numPr>
        <w:tabs>
          <w:tab w:pos="1666" w:val="left" w:leader="none"/>
          <w:tab w:pos="1667" w:val="left" w:leader="none"/>
        </w:tabs>
        <w:spacing w:line="240" w:lineRule="auto" w:before="200" w:after="0"/>
        <w:ind w:left="1666" w:right="0" w:hanging="710"/>
        <w:jc w:val="left"/>
        <w:rPr>
          <w:sz w:val="21"/>
        </w:rPr>
      </w:pPr>
      <w:r>
        <w:rPr>
          <w:w w:val="95"/>
          <w:sz w:val="21"/>
        </w:rPr>
        <w:t>These Bills</w:t>
      </w:r>
      <w:r>
        <w:rPr>
          <w:spacing w:val="-12"/>
          <w:w w:val="95"/>
          <w:sz w:val="21"/>
        </w:rPr>
        <w:t> </w:t>
      </w:r>
      <w:r>
        <w:rPr>
          <w:w w:val="95"/>
          <w:sz w:val="21"/>
        </w:rPr>
        <w:t>included:</w:t>
      </w:r>
    </w:p>
    <w:p>
      <w:pPr>
        <w:pStyle w:val="ListParagraph"/>
        <w:numPr>
          <w:ilvl w:val="2"/>
          <w:numId w:val="5"/>
        </w:numPr>
        <w:tabs>
          <w:tab w:pos="2092" w:val="left" w:leader="none"/>
        </w:tabs>
        <w:spacing w:line="240" w:lineRule="auto" w:before="129" w:after="0"/>
        <w:ind w:left="2091" w:right="0" w:hanging="284"/>
        <w:jc w:val="left"/>
        <w:rPr>
          <w:sz w:val="21"/>
        </w:rPr>
      </w:pPr>
      <w:r>
        <w:rPr>
          <w:sz w:val="21"/>
        </w:rPr>
        <w:t>Poisons</w:t>
      </w:r>
      <w:r>
        <w:rPr>
          <w:spacing w:val="-47"/>
          <w:sz w:val="21"/>
        </w:rPr>
        <w:t> </w:t>
      </w:r>
      <w:r>
        <w:rPr>
          <w:sz w:val="21"/>
        </w:rPr>
        <w:t>Amendment</w:t>
      </w:r>
      <w:r>
        <w:rPr>
          <w:spacing w:val="-47"/>
          <w:sz w:val="21"/>
        </w:rPr>
        <w:t> </w:t>
      </w:r>
      <w:r>
        <w:rPr>
          <w:sz w:val="21"/>
        </w:rPr>
        <w:t>(Cannabis</w:t>
      </w:r>
      <w:r>
        <w:rPr>
          <w:spacing w:val="-46"/>
          <w:sz w:val="21"/>
        </w:rPr>
        <w:t> </w:t>
      </w:r>
      <w:r>
        <w:rPr>
          <w:sz w:val="21"/>
        </w:rPr>
        <w:t>for</w:t>
      </w:r>
      <w:r>
        <w:rPr>
          <w:spacing w:val="-47"/>
          <w:sz w:val="21"/>
        </w:rPr>
        <w:t> </w:t>
      </w:r>
      <w:r>
        <w:rPr>
          <w:sz w:val="21"/>
        </w:rPr>
        <w:t>Medical</w:t>
      </w:r>
      <w:r>
        <w:rPr>
          <w:spacing w:val="-47"/>
          <w:sz w:val="21"/>
        </w:rPr>
        <w:t> </w:t>
      </w:r>
      <w:r>
        <w:rPr>
          <w:sz w:val="21"/>
        </w:rPr>
        <w:t>and</w:t>
      </w:r>
      <w:r>
        <w:rPr>
          <w:spacing w:val="-47"/>
          <w:sz w:val="21"/>
        </w:rPr>
        <w:t> </w:t>
      </w:r>
      <w:r>
        <w:rPr>
          <w:sz w:val="21"/>
        </w:rPr>
        <w:t>Commercial</w:t>
      </w:r>
      <w:r>
        <w:rPr>
          <w:spacing w:val="-47"/>
          <w:sz w:val="21"/>
        </w:rPr>
        <w:t> </w:t>
      </w:r>
      <w:r>
        <w:rPr>
          <w:sz w:val="21"/>
        </w:rPr>
        <w:t>Uses)</w:t>
      </w:r>
      <w:r>
        <w:rPr>
          <w:spacing w:val="-47"/>
          <w:sz w:val="21"/>
        </w:rPr>
        <w:t> </w:t>
      </w:r>
      <w:r>
        <w:rPr>
          <w:sz w:val="21"/>
        </w:rPr>
        <w:t>Bill</w:t>
      </w:r>
      <w:r>
        <w:rPr>
          <w:spacing w:val="-46"/>
          <w:sz w:val="21"/>
        </w:rPr>
        <w:t> </w:t>
      </w:r>
      <w:r>
        <w:rPr>
          <w:sz w:val="21"/>
        </w:rPr>
        <w:t>1999</w:t>
      </w:r>
      <w:r>
        <w:rPr>
          <w:spacing w:val="-47"/>
          <w:sz w:val="21"/>
        </w:rPr>
        <w:t> </w:t>
      </w:r>
      <w:r>
        <w:rPr>
          <w:sz w:val="21"/>
        </w:rPr>
        <w:t>(WA)</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Controlled</w:t>
      </w:r>
      <w:r>
        <w:rPr>
          <w:spacing w:val="-35"/>
          <w:sz w:val="21"/>
        </w:rPr>
        <w:t> </w:t>
      </w:r>
      <w:r>
        <w:rPr>
          <w:sz w:val="21"/>
        </w:rPr>
        <w:t>Substances</w:t>
      </w:r>
      <w:r>
        <w:rPr>
          <w:spacing w:val="-35"/>
          <w:sz w:val="21"/>
        </w:rPr>
        <w:t> </w:t>
      </w:r>
      <w:r>
        <w:rPr>
          <w:sz w:val="21"/>
        </w:rPr>
        <w:t>(Medical</w:t>
      </w:r>
      <w:r>
        <w:rPr>
          <w:spacing w:val="-35"/>
          <w:sz w:val="21"/>
        </w:rPr>
        <w:t> </w:t>
      </w:r>
      <w:r>
        <w:rPr>
          <w:sz w:val="21"/>
        </w:rPr>
        <w:t>Use</w:t>
      </w:r>
      <w:r>
        <w:rPr>
          <w:spacing w:val="-35"/>
          <w:sz w:val="21"/>
        </w:rPr>
        <w:t> </w:t>
      </w:r>
      <w:r>
        <w:rPr>
          <w:sz w:val="21"/>
        </w:rPr>
        <w:t>of</w:t>
      </w:r>
      <w:r>
        <w:rPr>
          <w:spacing w:val="-34"/>
          <w:sz w:val="21"/>
        </w:rPr>
        <w:t> </w:t>
      </w:r>
      <w:r>
        <w:rPr>
          <w:sz w:val="21"/>
        </w:rPr>
        <w:t>Cannabis)</w:t>
      </w:r>
      <w:r>
        <w:rPr>
          <w:spacing w:val="-35"/>
          <w:sz w:val="21"/>
        </w:rPr>
        <w:t> </w:t>
      </w:r>
      <w:r>
        <w:rPr>
          <w:sz w:val="21"/>
        </w:rPr>
        <w:t>Amendment</w:t>
      </w:r>
      <w:r>
        <w:rPr>
          <w:spacing w:val="-35"/>
          <w:sz w:val="21"/>
        </w:rPr>
        <w:t> </w:t>
      </w:r>
      <w:r>
        <w:rPr>
          <w:sz w:val="21"/>
        </w:rPr>
        <w:t>Bill</w:t>
      </w:r>
      <w:r>
        <w:rPr>
          <w:spacing w:val="-35"/>
          <w:sz w:val="21"/>
        </w:rPr>
        <w:t> </w:t>
      </w:r>
      <w:r>
        <w:rPr>
          <w:sz w:val="21"/>
        </w:rPr>
        <w:t>2003</w:t>
      </w:r>
      <w:r>
        <w:rPr>
          <w:spacing w:val="-35"/>
          <w:sz w:val="21"/>
        </w:rPr>
        <w:t> </w:t>
      </w:r>
      <w:r>
        <w:rPr>
          <w:sz w:val="21"/>
        </w:rPr>
        <w:t>(SA)</w:t>
      </w:r>
    </w:p>
    <w:p>
      <w:pPr>
        <w:pStyle w:val="ListParagraph"/>
        <w:numPr>
          <w:ilvl w:val="2"/>
          <w:numId w:val="5"/>
        </w:numPr>
        <w:tabs>
          <w:tab w:pos="2092" w:val="left" w:leader="none"/>
        </w:tabs>
        <w:spacing w:line="240" w:lineRule="auto" w:before="121" w:after="0"/>
        <w:ind w:left="2091" w:right="0" w:hanging="284"/>
        <w:jc w:val="left"/>
        <w:rPr>
          <w:sz w:val="21"/>
        </w:rPr>
      </w:pPr>
      <w:r>
        <w:rPr>
          <w:sz w:val="21"/>
        </w:rPr>
        <w:t>Controlled</w:t>
      </w:r>
      <w:r>
        <w:rPr>
          <w:spacing w:val="-39"/>
          <w:sz w:val="21"/>
        </w:rPr>
        <w:t> </w:t>
      </w:r>
      <w:r>
        <w:rPr>
          <w:sz w:val="21"/>
        </w:rPr>
        <w:t>Substances</w:t>
      </w:r>
      <w:r>
        <w:rPr>
          <w:spacing w:val="-38"/>
          <w:sz w:val="21"/>
        </w:rPr>
        <w:t> </w:t>
      </w:r>
      <w:r>
        <w:rPr>
          <w:sz w:val="21"/>
        </w:rPr>
        <w:t>(Palliative</w:t>
      </w:r>
      <w:r>
        <w:rPr>
          <w:spacing w:val="-39"/>
          <w:sz w:val="21"/>
        </w:rPr>
        <w:t> </w:t>
      </w:r>
      <w:r>
        <w:rPr>
          <w:sz w:val="21"/>
        </w:rPr>
        <w:t>Use</w:t>
      </w:r>
      <w:r>
        <w:rPr>
          <w:spacing w:val="-38"/>
          <w:sz w:val="21"/>
        </w:rPr>
        <w:t> </w:t>
      </w:r>
      <w:r>
        <w:rPr>
          <w:sz w:val="21"/>
        </w:rPr>
        <w:t>of</w:t>
      </w:r>
      <w:r>
        <w:rPr>
          <w:spacing w:val="-38"/>
          <w:sz w:val="21"/>
        </w:rPr>
        <w:t> </w:t>
      </w:r>
      <w:r>
        <w:rPr>
          <w:sz w:val="21"/>
        </w:rPr>
        <w:t>Cannabis)</w:t>
      </w:r>
      <w:r>
        <w:rPr>
          <w:spacing w:val="-39"/>
          <w:sz w:val="21"/>
        </w:rPr>
        <w:t> </w:t>
      </w:r>
      <w:r>
        <w:rPr>
          <w:sz w:val="21"/>
        </w:rPr>
        <w:t>Amendment</w:t>
      </w:r>
      <w:r>
        <w:rPr>
          <w:spacing w:val="-39"/>
          <w:sz w:val="21"/>
        </w:rPr>
        <w:t> </w:t>
      </w:r>
      <w:r>
        <w:rPr>
          <w:sz w:val="21"/>
        </w:rPr>
        <w:t>Bill</w:t>
      </w:r>
      <w:r>
        <w:rPr>
          <w:spacing w:val="-38"/>
          <w:sz w:val="21"/>
        </w:rPr>
        <w:t> </w:t>
      </w:r>
      <w:r>
        <w:rPr>
          <w:sz w:val="21"/>
        </w:rPr>
        <w:t>2008</w:t>
      </w:r>
      <w:r>
        <w:rPr>
          <w:spacing w:val="-39"/>
          <w:sz w:val="21"/>
        </w:rPr>
        <w:t> </w:t>
      </w:r>
      <w:r>
        <w:rPr>
          <w:sz w:val="21"/>
        </w:rPr>
        <w:t>(SA)</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Misuse</w:t>
      </w:r>
      <w:r>
        <w:rPr>
          <w:spacing w:val="-14"/>
          <w:sz w:val="21"/>
        </w:rPr>
        <w:t> </w:t>
      </w:r>
      <w:r>
        <w:rPr>
          <w:sz w:val="21"/>
        </w:rPr>
        <w:t>of</w:t>
      </w:r>
      <w:r>
        <w:rPr>
          <w:spacing w:val="-14"/>
          <w:sz w:val="21"/>
        </w:rPr>
        <w:t> </w:t>
      </w:r>
      <w:r>
        <w:rPr>
          <w:sz w:val="21"/>
        </w:rPr>
        <w:t>Drugs</w:t>
      </w:r>
      <w:r>
        <w:rPr>
          <w:spacing w:val="-14"/>
          <w:sz w:val="21"/>
        </w:rPr>
        <w:t> </w:t>
      </w:r>
      <w:r>
        <w:rPr>
          <w:sz w:val="21"/>
        </w:rPr>
        <w:t>Amendment</w:t>
      </w:r>
      <w:r>
        <w:rPr>
          <w:spacing w:val="-14"/>
          <w:sz w:val="21"/>
        </w:rPr>
        <w:t> </w:t>
      </w:r>
      <w:r>
        <w:rPr>
          <w:sz w:val="21"/>
        </w:rPr>
        <w:t>Bill</w:t>
      </w:r>
      <w:r>
        <w:rPr>
          <w:spacing w:val="-15"/>
          <w:sz w:val="21"/>
        </w:rPr>
        <w:t> </w:t>
      </w:r>
      <w:r>
        <w:rPr>
          <w:sz w:val="21"/>
        </w:rPr>
        <w:t>2014</w:t>
      </w:r>
      <w:r>
        <w:rPr>
          <w:spacing w:val="-14"/>
          <w:sz w:val="21"/>
        </w:rPr>
        <w:t> </w:t>
      </w:r>
      <w:r>
        <w:rPr>
          <w:sz w:val="21"/>
        </w:rPr>
        <w:t>(Tas).</w:t>
      </w:r>
    </w:p>
    <w:p>
      <w:pPr>
        <w:pStyle w:val="ListParagraph"/>
        <w:numPr>
          <w:ilvl w:val="1"/>
          <w:numId w:val="5"/>
        </w:numPr>
        <w:tabs>
          <w:tab w:pos="1666" w:val="left" w:leader="none"/>
          <w:tab w:pos="1667" w:val="left" w:leader="none"/>
        </w:tabs>
        <w:spacing w:line="273" w:lineRule="auto" w:before="130" w:after="0"/>
        <w:ind w:left="1666" w:right="200" w:hanging="710"/>
        <w:jc w:val="left"/>
        <w:rPr>
          <w:sz w:val="21"/>
        </w:rPr>
      </w:pPr>
      <w:r>
        <w:rPr>
          <w:w w:val="95"/>
          <w:sz w:val="21"/>
        </w:rPr>
        <w:t>Recently,</w:t>
      </w:r>
      <w:r>
        <w:rPr>
          <w:spacing w:val="-39"/>
          <w:w w:val="95"/>
          <w:sz w:val="21"/>
        </w:rPr>
        <w:t> </w:t>
      </w:r>
      <w:r>
        <w:rPr>
          <w:w w:val="95"/>
          <w:sz w:val="21"/>
        </w:rPr>
        <w:t>as</w:t>
      </w:r>
      <w:r>
        <w:rPr>
          <w:spacing w:val="-38"/>
          <w:w w:val="95"/>
          <w:sz w:val="21"/>
        </w:rPr>
        <w:t> </w:t>
      </w:r>
      <w:r>
        <w:rPr>
          <w:w w:val="95"/>
          <w:sz w:val="21"/>
        </w:rPr>
        <w:t>the</w:t>
      </w:r>
      <w:r>
        <w:rPr>
          <w:spacing w:val="-37"/>
          <w:w w:val="95"/>
          <w:sz w:val="21"/>
        </w:rPr>
        <w:t> </w:t>
      </w:r>
      <w:r>
        <w:rPr>
          <w:w w:val="95"/>
          <w:sz w:val="21"/>
        </w:rPr>
        <w:t>pace</w:t>
      </w:r>
      <w:r>
        <w:rPr>
          <w:spacing w:val="-38"/>
          <w:w w:val="95"/>
          <w:sz w:val="21"/>
        </w:rPr>
        <w:t> </w:t>
      </w:r>
      <w:r>
        <w:rPr>
          <w:w w:val="95"/>
          <w:sz w:val="21"/>
        </w:rPr>
        <w:t>of</w:t>
      </w:r>
      <w:r>
        <w:rPr>
          <w:spacing w:val="-38"/>
          <w:w w:val="95"/>
          <w:sz w:val="21"/>
        </w:rPr>
        <w:t> </w:t>
      </w:r>
      <w:r>
        <w:rPr>
          <w:w w:val="95"/>
          <w:sz w:val="21"/>
        </w:rPr>
        <w:t>change</w:t>
      </w:r>
      <w:r>
        <w:rPr>
          <w:spacing w:val="-38"/>
          <w:w w:val="95"/>
          <w:sz w:val="21"/>
        </w:rPr>
        <w:t> </w:t>
      </w:r>
      <w:r>
        <w:rPr>
          <w:w w:val="95"/>
          <w:sz w:val="21"/>
        </w:rPr>
        <w:t>and</w:t>
      </w:r>
      <w:r>
        <w:rPr>
          <w:spacing w:val="-38"/>
          <w:w w:val="95"/>
          <w:sz w:val="21"/>
        </w:rPr>
        <w:t> </w:t>
      </w:r>
      <w:r>
        <w:rPr>
          <w:w w:val="95"/>
          <w:sz w:val="21"/>
        </w:rPr>
        <w:t>pressure</w:t>
      </w:r>
      <w:r>
        <w:rPr>
          <w:spacing w:val="-37"/>
          <w:w w:val="95"/>
          <w:sz w:val="21"/>
        </w:rPr>
        <w:t> </w:t>
      </w:r>
      <w:r>
        <w:rPr>
          <w:w w:val="95"/>
          <w:sz w:val="21"/>
        </w:rPr>
        <w:t>for</w:t>
      </w:r>
      <w:r>
        <w:rPr>
          <w:spacing w:val="-38"/>
          <w:w w:val="95"/>
          <w:sz w:val="21"/>
        </w:rPr>
        <w:t> </w:t>
      </w:r>
      <w:r>
        <w:rPr>
          <w:w w:val="95"/>
          <w:sz w:val="21"/>
        </w:rPr>
        <w:t>reform</w:t>
      </w:r>
      <w:r>
        <w:rPr>
          <w:spacing w:val="-37"/>
          <w:w w:val="95"/>
          <w:sz w:val="21"/>
        </w:rPr>
        <w:t> </w:t>
      </w:r>
      <w:r>
        <w:rPr>
          <w:w w:val="95"/>
          <w:sz w:val="21"/>
        </w:rPr>
        <w:t>have</w:t>
      </w:r>
      <w:r>
        <w:rPr>
          <w:spacing w:val="-38"/>
          <w:w w:val="95"/>
          <w:sz w:val="21"/>
        </w:rPr>
        <w:t> </w:t>
      </w:r>
      <w:r>
        <w:rPr>
          <w:w w:val="95"/>
          <w:sz w:val="21"/>
        </w:rPr>
        <w:t>escalated,</w:t>
      </w:r>
      <w:r>
        <w:rPr>
          <w:spacing w:val="-38"/>
          <w:w w:val="95"/>
          <w:sz w:val="21"/>
        </w:rPr>
        <w:t> </w:t>
      </w:r>
      <w:r>
        <w:rPr>
          <w:w w:val="95"/>
          <w:sz w:val="21"/>
        </w:rPr>
        <w:t>more</w:t>
      </w:r>
      <w:r>
        <w:rPr>
          <w:spacing w:val="-38"/>
          <w:w w:val="95"/>
          <w:sz w:val="21"/>
        </w:rPr>
        <w:t> </w:t>
      </w:r>
      <w:r>
        <w:rPr>
          <w:w w:val="95"/>
          <w:sz w:val="21"/>
        </w:rPr>
        <w:t>expansive Bills</w:t>
      </w:r>
      <w:r>
        <w:rPr>
          <w:spacing w:val="-28"/>
          <w:w w:val="95"/>
          <w:sz w:val="21"/>
        </w:rPr>
        <w:t> </w:t>
      </w:r>
      <w:r>
        <w:rPr>
          <w:w w:val="95"/>
          <w:sz w:val="21"/>
        </w:rPr>
        <w:t>to</w:t>
      </w:r>
      <w:r>
        <w:rPr>
          <w:spacing w:val="-27"/>
          <w:w w:val="95"/>
          <w:sz w:val="21"/>
        </w:rPr>
        <w:t> </w:t>
      </w:r>
      <w:r>
        <w:rPr>
          <w:w w:val="95"/>
          <w:sz w:val="21"/>
        </w:rPr>
        <w:t>permit</w:t>
      </w:r>
      <w:r>
        <w:rPr>
          <w:spacing w:val="-27"/>
          <w:w w:val="95"/>
          <w:sz w:val="21"/>
        </w:rPr>
        <w:t> </w:t>
      </w:r>
      <w:r>
        <w:rPr>
          <w:w w:val="95"/>
          <w:sz w:val="21"/>
        </w:rPr>
        <w:t>access</w:t>
      </w:r>
      <w:r>
        <w:rPr>
          <w:spacing w:val="-27"/>
          <w:w w:val="95"/>
          <w:sz w:val="21"/>
        </w:rPr>
        <w:t> </w:t>
      </w:r>
      <w:r>
        <w:rPr>
          <w:w w:val="95"/>
          <w:sz w:val="21"/>
        </w:rPr>
        <w:t>to</w:t>
      </w:r>
      <w:r>
        <w:rPr>
          <w:spacing w:val="-27"/>
          <w:w w:val="95"/>
          <w:sz w:val="21"/>
        </w:rPr>
        <w:t> </w:t>
      </w:r>
      <w:r>
        <w:rPr>
          <w:w w:val="95"/>
          <w:sz w:val="21"/>
        </w:rPr>
        <w:t>cannabis</w:t>
      </w:r>
      <w:r>
        <w:rPr>
          <w:spacing w:val="-28"/>
          <w:w w:val="95"/>
          <w:sz w:val="21"/>
        </w:rPr>
        <w:t> </w:t>
      </w:r>
      <w:r>
        <w:rPr>
          <w:w w:val="95"/>
          <w:sz w:val="21"/>
        </w:rPr>
        <w:t>for</w:t>
      </w:r>
      <w:r>
        <w:rPr>
          <w:spacing w:val="-27"/>
          <w:w w:val="95"/>
          <w:sz w:val="21"/>
        </w:rPr>
        <w:t> </w:t>
      </w:r>
      <w:r>
        <w:rPr>
          <w:w w:val="95"/>
          <w:sz w:val="21"/>
        </w:rPr>
        <w:t>medicinal</w:t>
      </w:r>
      <w:r>
        <w:rPr>
          <w:spacing w:val="-28"/>
          <w:w w:val="95"/>
          <w:sz w:val="21"/>
        </w:rPr>
        <w:t> </w:t>
      </w:r>
      <w:r>
        <w:rPr>
          <w:w w:val="95"/>
          <w:sz w:val="21"/>
        </w:rPr>
        <w:t>purposes</w:t>
      </w:r>
      <w:r>
        <w:rPr>
          <w:spacing w:val="-27"/>
          <w:w w:val="95"/>
          <w:sz w:val="21"/>
        </w:rPr>
        <w:t> </w:t>
      </w:r>
      <w:r>
        <w:rPr>
          <w:w w:val="95"/>
          <w:sz w:val="21"/>
        </w:rPr>
        <w:t>have</w:t>
      </w:r>
      <w:r>
        <w:rPr>
          <w:spacing w:val="-27"/>
          <w:w w:val="95"/>
          <w:sz w:val="21"/>
        </w:rPr>
        <w:t> </w:t>
      </w:r>
      <w:r>
        <w:rPr>
          <w:w w:val="95"/>
          <w:sz w:val="21"/>
        </w:rPr>
        <w:t>been</w:t>
      </w:r>
      <w:r>
        <w:rPr>
          <w:spacing w:val="-27"/>
          <w:w w:val="95"/>
          <w:sz w:val="21"/>
        </w:rPr>
        <w:t> </w:t>
      </w:r>
      <w:r>
        <w:rPr>
          <w:w w:val="95"/>
          <w:sz w:val="21"/>
        </w:rPr>
        <w:t>introduced</w:t>
      </w:r>
      <w:r>
        <w:rPr>
          <w:spacing w:val="-27"/>
          <w:w w:val="95"/>
          <w:sz w:val="21"/>
        </w:rPr>
        <w:t> </w:t>
      </w:r>
      <w:r>
        <w:rPr>
          <w:w w:val="95"/>
          <w:sz w:val="21"/>
        </w:rPr>
        <w:t>into </w:t>
      </w:r>
      <w:r>
        <w:rPr>
          <w:w w:val="90"/>
          <w:sz w:val="21"/>
        </w:rPr>
        <w:t>Australian parliaments by non-government members. They illustrate further options for </w:t>
      </w:r>
      <w:r>
        <w:rPr>
          <w:sz w:val="21"/>
        </w:rPr>
        <w:t>the</w:t>
      </w:r>
      <w:r>
        <w:rPr>
          <w:spacing w:val="-35"/>
          <w:sz w:val="21"/>
        </w:rPr>
        <w:t> </w:t>
      </w:r>
      <w:r>
        <w:rPr>
          <w:sz w:val="21"/>
        </w:rPr>
        <w:t>ways</w:t>
      </w:r>
      <w:r>
        <w:rPr>
          <w:spacing w:val="-34"/>
          <w:sz w:val="21"/>
        </w:rPr>
        <w:t> </w:t>
      </w:r>
      <w:r>
        <w:rPr>
          <w:sz w:val="21"/>
        </w:rPr>
        <w:t>in</w:t>
      </w:r>
      <w:r>
        <w:rPr>
          <w:spacing w:val="-35"/>
          <w:sz w:val="21"/>
        </w:rPr>
        <w:t> </w:t>
      </w:r>
      <w:r>
        <w:rPr>
          <w:sz w:val="21"/>
        </w:rPr>
        <w:t>which</w:t>
      </w:r>
      <w:r>
        <w:rPr>
          <w:spacing w:val="-34"/>
          <w:sz w:val="21"/>
        </w:rPr>
        <w:t> </w:t>
      </w:r>
      <w:r>
        <w:rPr>
          <w:sz w:val="21"/>
        </w:rPr>
        <w:t>Victorian</w:t>
      </w:r>
      <w:r>
        <w:rPr>
          <w:spacing w:val="-35"/>
          <w:sz w:val="21"/>
        </w:rPr>
        <w:t> </w:t>
      </w:r>
      <w:r>
        <w:rPr>
          <w:sz w:val="21"/>
        </w:rPr>
        <w:t>laws</w:t>
      </w:r>
      <w:r>
        <w:rPr>
          <w:spacing w:val="-34"/>
          <w:sz w:val="21"/>
        </w:rPr>
        <w:t> </w:t>
      </w:r>
      <w:r>
        <w:rPr>
          <w:sz w:val="21"/>
        </w:rPr>
        <w:t>could</w:t>
      </w:r>
      <w:r>
        <w:rPr>
          <w:spacing w:val="-35"/>
          <w:sz w:val="21"/>
        </w:rPr>
        <w:t> </w:t>
      </w:r>
      <w:r>
        <w:rPr>
          <w:sz w:val="21"/>
        </w:rPr>
        <w:t>be</w:t>
      </w:r>
      <w:r>
        <w:rPr>
          <w:spacing w:val="-34"/>
          <w:sz w:val="21"/>
        </w:rPr>
        <w:t> </w:t>
      </w:r>
      <w:r>
        <w:rPr>
          <w:sz w:val="21"/>
        </w:rPr>
        <w:t>amended</w:t>
      </w:r>
      <w:r>
        <w:rPr>
          <w:spacing w:val="-34"/>
          <w:sz w:val="21"/>
        </w:rPr>
        <w:t> </w:t>
      </w:r>
      <w:r>
        <w:rPr>
          <w:sz w:val="21"/>
        </w:rPr>
        <w:t>to</w:t>
      </w:r>
      <w:r>
        <w:rPr>
          <w:spacing w:val="-35"/>
          <w:sz w:val="21"/>
        </w:rPr>
        <w:t> </w:t>
      </w:r>
      <w:r>
        <w:rPr>
          <w:sz w:val="21"/>
        </w:rPr>
        <w:t>allow</w:t>
      </w:r>
      <w:r>
        <w:rPr>
          <w:spacing w:val="-34"/>
          <w:sz w:val="21"/>
        </w:rPr>
        <w:t> </w:t>
      </w:r>
      <w:r>
        <w:rPr>
          <w:sz w:val="21"/>
        </w:rPr>
        <w:t>cannabis</w:t>
      </w:r>
      <w:r>
        <w:rPr>
          <w:spacing w:val="-34"/>
          <w:sz w:val="21"/>
        </w:rPr>
        <w:t> </w:t>
      </w:r>
      <w:r>
        <w:rPr>
          <w:sz w:val="21"/>
        </w:rPr>
        <w:t>to</w:t>
      </w:r>
      <w:r>
        <w:rPr>
          <w:spacing w:val="-35"/>
          <w:sz w:val="21"/>
        </w:rPr>
        <w:t> </w:t>
      </w:r>
      <w:r>
        <w:rPr>
          <w:sz w:val="21"/>
        </w:rPr>
        <w:t>be</w:t>
      </w:r>
      <w:r>
        <w:rPr>
          <w:spacing w:val="-34"/>
          <w:sz w:val="21"/>
        </w:rPr>
        <w:t> </w:t>
      </w:r>
      <w:r>
        <w:rPr>
          <w:sz w:val="21"/>
        </w:rPr>
        <w:t>used lawfully</w:t>
      </w:r>
      <w:r>
        <w:rPr>
          <w:spacing w:val="-20"/>
          <w:sz w:val="21"/>
        </w:rPr>
        <w:t> </w:t>
      </w:r>
      <w:r>
        <w:rPr>
          <w:sz w:val="21"/>
        </w:rPr>
        <w:t>for</w:t>
      </w:r>
      <w:r>
        <w:rPr>
          <w:spacing w:val="-19"/>
          <w:sz w:val="21"/>
        </w:rPr>
        <w:t> </w:t>
      </w:r>
      <w:r>
        <w:rPr>
          <w:sz w:val="21"/>
        </w:rPr>
        <w:t>medicinal</w:t>
      </w:r>
      <w:r>
        <w:rPr>
          <w:spacing w:val="-20"/>
          <w:sz w:val="21"/>
        </w:rPr>
        <w:t> </w:t>
      </w:r>
      <w:r>
        <w:rPr>
          <w:sz w:val="21"/>
        </w:rPr>
        <w:t>purposes.</w:t>
      </w:r>
      <w:r>
        <w:rPr>
          <w:spacing w:val="-20"/>
          <w:sz w:val="21"/>
        </w:rPr>
        <w:t> </w:t>
      </w:r>
      <w:r>
        <w:rPr>
          <w:sz w:val="21"/>
        </w:rPr>
        <w:t>They</w:t>
      </w:r>
      <w:r>
        <w:rPr>
          <w:spacing w:val="-20"/>
          <w:sz w:val="21"/>
        </w:rPr>
        <w:t> </w:t>
      </w:r>
      <w:r>
        <w:rPr>
          <w:sz w:val="21"/>
        </w:rPr>
        <w:t>are</w:t>
      </w:r>
      <w:r>
        <w:rPr>
          <w:spacing w:val="-19"/>
          <w:sz w:val="21"/>
        </w:rPr>
        <w:t> </w:t>
      </w:r>
      <w:r>
        <w:rPr>
          <w:sz w:val="21"/>
        </w:rPr>
        <w:t>discussed</w:t>
      </w:r>
      <w:r>
        <w:rPr>
          <w:spacing w:val="-19"/>
          <w:sz w:val="21"/>
        </w:rPr>
        <w:t> </w:t>
      </w:r>
      <w:r>
        <w:rPr>
          <w:sz w:val="21"/>
        </w:rPr>
        <w:t>below.</w:t>
      </w:r>
    </w:p>
    <w:p>
      <w:pPr>
        <w:pStyle w:val="BodyText"/>
        <w:rPr>
          <w:sz w:val="20"/>
        </w:rPr>
      </w:pPr>
    </w:p>
    <w:p>
      <w:pPr>
        <w:pStyle w:val="BodyText"/>
        <w:rPr>
          <w:sz w:val="20"/>
        </w:rPr>
      </w:pPr>
    </w:p>
    <w:p>
      <w:pPr>
        <w:pStyle w:val="BodyText"/>
        <w:spacing w:before="5"/>
        <w:rPr>
          <w:sz w:val="29"/>
        </w:rPr>
      </w:pPr>
      <w:r>
        <w:rPr/>
        <w:pict>
          <v:line style="position:absolute;mso-position-horizontal-relative:page;mso-position-vertical-relative:paragraph;z-index:1424;mso-wrap-distance-left:0;mso-wrap-distance-right:0" from="70.320pt,19.574114pt" to="214.32pt,19.574114pt" stroked="true" strokeweight=".48pt" strokecolor="#007b01">
            <v:stroke dashstyle="solid"/>
            <w10:wrap type="topAndBottom"/>
          </v:line>
        </w:pict>
      </w:r>
    </w:p>
    <w:p>
      <w:pPr>
        <w:pStyle w:val="BodyText"/>
        <w:spacing w:before="3"/>
        <w:rPr>
          <w:sz w:val="7"/>
        </w:rPr>
      </w:pPr>
    </w:p>
    <w:p>
      <w:pPr>
        <w:spacing w:line="244" w:lineRule="auto" w:before="95"/>
        <w:ind w:left="957" w:right="493" w:hanging="2"/>
        <w:jc w:val="left"/>
        <w:rPr>
          <w:sz w:val="16"/>
        </w:rPr>
      </w:pPr>
      <w:r>
        <w:rPr>
          <w:w w:val="90"/>
          <w:position w:val="6"/>
          <w:sz w:val="9"/>
        </w:rPr>
        <w:t>32 </w:t>
      </w:r>
      <w:r>
        <w:rPr>
          <w:w w:val="90"/>
          <w:sz w:val="16"/>
        </w:rPr>
        <w:t>Legislative Council Government Administration Committee ‘A’, Parliament of Tasmania, </w:t>
      </w:r>
      <w:r>
        <w:rPr>
          <w:rFonts w:ascii="Calibri" w:hAnsi="Calibri"/>
          <w:i/>
          <w:w w:val="90"/>
          <w:sz w:val="16"/>
        </w:rPr>
        <w:t>Interim Report on Legalised Medicinal </w:t>
      </w:r>
      <w:r>
        <w:rPr>
          <w:rFonts w:ascii="Calibri" w:hAnsi="Calibri"/>
          <w:i/>
          <w:sz w:val="16"/>
        </w:rPr>
        <w:t>Cannabis </w:t>
      </w:r>
      <w:r>
        <w:rPr>
          <w:sz w:val="16"/>
        </w:rPr>
        <w:t>(2014) 7.</w:t>
      </w:r>
    </w:p>
    <w:p>
      <w:pPr>
        <w:spacing w:before="96"/>
        <w:ind w:left="956" w:right="0" w:firstLine="0"/>
        <w:jc w:val="left"/>
        <w:rPr>
          <w:sz w:val="16"/>
        </w:rPr>
      </w:pPr>
      <w:r>
        <w:rPr>
          <w:w w:val="95"/>
          <w:position w:val="6"/>
          <w:sz w:val="9"/>
        </w:rPr>
        <w:t>33 </w:t>
      </w:r>
      <w:r>
        <w:rPr>
          <w:w w:val="95"/>
          <w:sz w:val="16"/>
        </w:rPr>
        <w:t>Michael Ferguson, ‘Interim Report on Medicinal Cannabis’ (Media Release, 20 November 2014)</w:t>
      </w:r>
    </w:p>
    <w:p>
      <w:pPr>
        <w:spacing w:before="13"/>
        <w:ind w:left="957" w:right="0" w:firstLine="0"/>
        <w:jc w:val="left"/>
        <w:rPr>
          <w:sz w:val="16"/>
        </w:rPr>
      </w:pPr>
      <w:r>
        <w:rPr>
          <w:w w:val="95"/>
          <w:sz w:val="16"/>
        </w:rPr>
        <w:t>&lt;</w:t>
      </w:r>
      <w:hyperlink r:id="rId87">
        <w:r>
          <w:rPr>
            <w:w w:val="95"/>
            <w:sz w:val="16"/>
          </w:rPr>
          <w:t>http://www.premier.tas.gov.au/releases/interim_report_on_medicinal_cannabis</w:t>
        </w:r>
      </w:hyperlink>
      <w:r>
        <w:rPr>
          <w:w w:val="95"/>
          <w:sz w:val="16"/>
        </w:rPr>
        <w:t>&gt;.</w:t>
      </w:r>
    </w:p>
    <w:p>
      <w:pPr>
        <w:spacing w:before="110"/>
        <w:ind w:left="956" w:right="0" w:firstLine="0"/>
        <w:jc w:val="left"/>
        <w:rPr>
          <w:sz w:val="16"/>
        </w:rPr>
      </w:pPr>
      <w:r>
        <w:rPr>
          <w:position w:val="6"/>
          <w:sz w:val="9"/>
        </w:rPr>
        <w:t>34 </w:t>
      </w:r>
      <w:r>
        <w:rPr>
          <w:sz w:val="16"/>
        </w:rPr>
        <w:t>Ibid.</w:t>
      </w:r>
    </w:p>
    <w:p>
      <w:pPr>
        <w:spacing w:after="0"/>
        <w:jc w:val="left"/>
        <w:rPr>
          <w:sz w:val="16"/>
        </w:rPr>
        <w:sectPr>
          <w:pgSz w:w="11900" w:h="16840"/>
          <w:pgMar w:header="1588" w:footer="784" w:top="2300" w:bottom="980" w:left="460" w:right="1480"/>
        </w:sectPr>
      </w:pPr>
    </w:p>
    <w:p>
      <w:pPr>
        <w:pStyle w:val="BodyText"/>
        <w:spacing w:before="3"/>
        <w:rPr>
          <w:sz w:val="11"/>
        </w:rPr>
      </w:pPr>
    </w:p>
    <w:p>
      <w:pPr>
        <w:pStyle w:val="Heading5"/>
        <w:spacing w:before="99"/>
      </w:pPr>
      <w:bookmarkStart w:name="_TOC_250047" w:id="118"/>
      <w:bookmarkEnd w:id="118"/>
      <w:r>
        <w:rPr/>
        <w:t>Regulator of Medicinal Cannabis Bill 2014 (Cth)</w:t>
      </w:r>
    </w:p>
    <w:p>
      <w:pPr>
        <w:pStyle w:val="ListParagraph"/>
        <w:numPr>
          <w:ilvl w:val="1"/>
          <w:numId w:val="5"/>
        </w:numPr>
        <w:tabs>
          <w:tab w:pos="1666" w:val="left" w:leader="none"/>
          <w:tab w:pos="1667" w:val="left" w:leader="none"/>
        </w:tabs>
        <w:spacing w:line="271" w:lineRule="auto" w:before="123" w:after="0"/>
        <w:ind w:left="1666" w:right="256" w:hanging="710"/>
        <w:jc w:val="left"/>
        <w:rPr>
          <w:sz w:val="21"/>
        </w:rPr>
      </w:pPr>
      <w:r>
        <w:rPr>
          <w:w w:val="95"/>
          <w:sz w:val="21"/>
        </w:rPr>
        <w:t>In</w:t>
      </w:r>
      <w:r>
        <w:rPr>
          <w:spacing w:val="-33"/>
          <w:w w:val="95"/>
          <w:sz w:val="21"/>
        </w:rPr>
        <w:t> </w:t>
      </w:r>
      <w:r>
        <w:rPr>
          <w:w w:val="95"/>
          <w:sz w:val="21"/>
        </w:rPr>
        <w:t>November</w:t>
      </w:r>
      <w:r>
        <w:rPr>
          <w:spacing w:val="-32"/>
          <w:w w:val="95"/>
          <w:sz w:val="21"/>
        </w:rPr>
        <w:t> </w:t>
      </w:r>
      <w:r>
        <w:rPr>
          <w:w w:val="95"/>
          <w:sz w:val="21"/>
        </w:rPr>
        <w:t>2014,</w:t>
      </w:r>
      <w:r>
        <w:rPr>
          <w:spacing w:val="-33"/>
          <w:w w:val="95"/>
          <w:sz w:val="21"/>
        </w:rPr>
        <w:t> </w:t>
      </w:r>
      <w:r>
        <w:rPr>
          <w:w w:val="95"/>
          <w:sz w:val="21"/>
        </w:rPr>
        <w:t>the</w:t>
      </w:r>
      <w:r>
        <w:rPr>
          <w:spacing w:val="-33"/>
          <w:w w:val="95"/>
          <w:sz w:val="21"/>
        </w:rPr>
        <w:t> </w:t>
      </w:r>
      <w:r>
        <w:rPr>
          <w:w w:val="95"/>
          <w:sz w:val="21"/>
        </w:rPr>
        <w:t>Regulator</w:t>
      </w:r>
      <w:r>
        <w:rPr>
          <w:spacing w:val="-32"/>
          <w:w w:val="95"/>
          <w:sz w:val="21"/>
        </w:rPr>
        <w:t> </w:t>
      </w:r>
      <w:r>
        <w:rPr>
          <w:w w:val="95"/>
          <w:sz w:val="21"/>
        </w:rPr>
        <w:t>of</w:t>
      </w:r>
      <w:r>
        <w:rPr>
          <w:spacing w:val="-33"/>
          <w:w w:val="95"/>
          <w:sz w:val="21"/>
        </w:rPr>
        <w:t> </w:t>
      </w:r>
      <w:r>
        <w:rPr>
          <w:w w:val="95"/>
          <w:sz w:val="21"/>
        </w:rPr>
        <w:t>Medicinal</w:t>
      </w:r>
      <w:r>
        <w:rPr>
          <w:spacing w:val="-33"/>
          <w:w w:val="95"/>
          <w:sz w:val="21"/>
        </w:rPr>
        <w:t> </w:t>
      </w:r>
      <w:r>
        <w:rPr>
          <w:w w:val="95"/>
          <w:sz w:val="21"/>
        </w:rPr>
        <w:t>Cannabis</w:t>
      </w:r>
      <w:r>
        <w:rPr>
          <w:spacing w:val="-32"/>
          <w:w w:val="95"/>
          <w:sz w:val="21"/>
        </w:rPr>
        <w:t> </w:t>
      </w:r>
      <w:r>
        <w:rPr>
          <w:w w:val="95"/>
          <w:sz w:val="21"/>
        </w:rPr>
        <w:t>Bill</w:t>
      </w:r>
      <w:r>
        <w:rPr>
          <w:spacing w:val="-33"/>
          <w:w w:val="95"/>
          <w:sz w:val="21"/>
        </w:rPr>
        <w:t> </w:t>
      </w:r>
      <w:r>
        <w:rPr>
          <w:w w:val="95"/>
          <w:sz w:val="21"/>
        </w:rPr>
        <w:t>2014</w:t>
      </w:r>
      <w:r>
        <w:rPr>
          <w:spacing w:val="-32"/>
          <w:w w:val="95"/>
          <w:sz w:val="21"/>
        </w:rPr>
        <w:t> </w:t>
      </w:r>
      <w:r>
        <w:rPr>
          <w:w w:val="95"/>
          <w:sz w:val="21"/>
        </w:rPr>
        <w:t>(Cth)</w:t>
      </w:r>
      <w:r>
        <w:rPr>
          <w:spacing w:val="-33"/>
          <w:w w:val="95"/>
          <w:sz w:val="21"/>
        </w:rPr>
        <w:t> </w:t>
      </w:r>
      <w:r>
        <w:rPr>
          <w:w w:val="95"/>
          <w:sz w:val="21"/>
        </w:rPr>
        <w:t>was</w:t>
      </w:r>
      <w:r>
        <w:rPr>
          <w:spacing w:val="-32"/>
          <w:w w:val="95"/>
          <w:sz w:val="21"/>
        </w:rPr>
        <w:t> </w:t>
      </w:r>
      <w:r>
        <w:rPr>
          <w:w w:val="95"/>
          <w:sz w:val="21"/>
        </w:rPr>
        <w:t>introduced into</w:t>
      </w:r>
      <w:r>
        <w:rPr>
          <w:spacing w:val="-25"/>
          <w:w w:val="95"/>
          <w:sz w:val="21"/>
        </w:rPr>
        <w:t> </w:t>
      </w:r>
      <w:r>
        <w:rPr>
          <w:w w:val="95"/>
          <w:sz w:val="21"/>
        </w:rPr>
        <w:t>the</w:t>
      </w:r>
      <w:r>
        <w:rPr>
          <w:spacing w:val="-25"/>
          <w:w w:val="95"/>
          <w:sz w:val="21"/>
        </w:rPr>
        <w:t> </w:t>
      </w:r>
      <w:r>
        <w:rPr>
          <w:w w:val="95"/>
          <w:sz w:val="21"/>
        </w:rPr>
        <w:t>Senate</w:t>
      </w:r>
      <w:r>
        <w:rPr>
          <w:spacing w:val="-25"/>
          <w:w w:val="95"/>
          <w:sz w:val="21"/>
        </w:rPr>
        <w:t> </w:t>
      </w:r>
      <w:r>
        <w:rPr>
          <w:w w:val="95"/>
          <w:sz w:val="21"/>
        </w:rPr>
        <w:t>as</w:t>
      </w:r>
      <w:r>
        <w:rPr>
          <w:spacing w:val="-25"/>
          <w:w w:val="95"/>
          <w:sz w:val="21"/>
        </w:rPr>
        <w:t> </w:t>
      </w:r>
      <w:r>
        <w:rPr>
          <w:w w:val="95"/>
          <w:sz w:val="21"/>
        </w:rPr>
        <w:t>a</w:t>
      </w:r>
      <w:r>
        <w:rPr>
          <w:spacing w:val="-24"/>
          <w:w w:val="95"/>
          <w:sz w:val="21"/>
        </w:rPr>
        <w:t> </w:t>
      </w:r>
      <w:r>
        <w:rPr>
          <w:w w:val="95"/>
          <w:sz w:val="21"/>
        </w:rPr>
        <w:t>Private</w:t>
      </w:r>
      <w:r>
        <w:rPr>
          <w:spacing w:val="-25"/>
          <w:w w:val="95"/>
          <w:sz w:val="21"/>
        </w:rPr>
        <w:t> </w:t>
      </w:r>
      <w:r>
        <w:rPr>
          <w:w w:val="95"/>
          <w:sz w:val="21"/>
        </w:rPr>
        <w:t>Member’s</w:t>
      </w:r>
      <w:r>
        <w:rPr>
          <w:spacing w:val="-25"/>
          <w:w w:val="95"/>
          <w:sz w:val="21"/>
        </w:rPr>
        <w:t> </w:t>
      </w:r>
      <w:r>
        <w:rPr>
          <w:w w:val="95"/>
          <w:sz w:val="21"/>
        </w:rPr>
        <w:t>Bill.</w:t>
      </w:r>
      <w:r>
        <w:rPr>
          <w:w w:val="95"/>
          <w:sz w:val="21"/>
          <w:vertAlign w:val="superscript"/>
        </w:rPr>
        <w:t>35</w:t>
      </w:r>
      <w:r>
        <w:rPr>
          <w:spacing w:val="-24"/>
          <w:w w:val="95"/>
          <w:sz w:val="21"/>
          <w:vertAlign w:val="baseline"/>
        </w:rPr>
        <w:t> </w:t>
      </w:r>
      <w:r>
        <w:rPr>
          <w:w w:val="95"/>
          <w:sz w:val="21"/>
          <w:vertAlign w:val="baseline"/>
        </w:rPr>
        <w:t>The</w:t>
      </w:r>
      <w:r>
        <w:rPr>
          <w:spacing w:val="-25"/>
          <w:w w:val="95"/>
          <w:sz w:val="21"/>
          <w:vertAlign w:val="baseline"/>
        </w:rPr>
        <w:t> </w:t>
      </w:r>
      <w:r>
        <w:rPr>
          <w:w w:val="95"/>
          <w:sz w:val="21"/>
          <w:vertAlign w:val="baseline"/>
        </w:rPr>
        <w:t>Bill</w:t>
      </w:r>
      <w:r>
        <w:rPr>
          <w:spacing w:val="-25"/>
          <w:w w:val="95"/>
          <w:sz w:val="21"/>
          <w:vertAlign w:val="baseline"/>
        </w:rPr>
        <w:t> </w:t>
      </w:r>
      <w:r>
        <w:rPr>
          <w:w w:val="95"/>
          <w:sz w:val="21"/>
          <w:vertAlign w:val="baseline"/>
        </w:rPr>
        <w:t>would</w:t>
      </w:r>
      <w:r>
        <w:rPr>
          <w:spacing w:val="-25"/>
          <w:w w:val="95"/>
          <w:sz w:val="21"/>
          <w:vertAlign w:val="baseline"/>
        </w:rPr>
        <w:t> </w:t>
      </w:r>
      <w:r>
        <w:rPr>
          <w:w w:val="95"/>
          <w:sz w:val="21"/>
          <w:vertAlign w:val="baseline"/>
        </w:rPr>
        <w:t>establish</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Regulator</w:t>
      </w:r>
      <w:r>
        <w:rPr>
          <w:spacing w:val="-24"/>
          <w:w w:val="95"/>
          <w:sz w:val="21"/>
          <w:vertAlign w:val="baseline"/>
        </w:rPr>
        <w:t> </w:t>
      </w:r>
      <w:r>
        <w:rPr>
          <w:w w:val="95"/>
          <w:sz w:val="21"/>
          <w:vertAlign w:val="baseline"/>
        </w:rPr>
        <w:t>of </w:t>
      </w:r>
      <w:r>
        <w:rPr>
          <w:sz w:val="21"/>
          <w:vertAlign w:val="baseline"/>
        </w:rPr>
        <w:t>Medicinal</w:t>
      </w:r>
      <w:r>
        <w:rPr>
          <w:spacing w:val="-14"/>
          <w:sz w:val="21"/>
          <w:vertAlign w:val="baseline"/>
        </w:rPr>
        <w:t> </w:t>
      </w:r>
      <w:r>
        <w:rPr>
          <w:sz w:val="21"/>
          <w:vertAlign w:val="baseline"/>
        </w:rPr>
        <w:t>Cannabis,</w:t>
      </w:r>
      <w:r>
        <w:rPr>
          <w:spacing w:val="-13"/>
          <w:sz w:val="21"/>
          <w:vertAlign w:val="baseline"/>
        </w:rPr>
        <w:t> </w:t>
      </w:r>
      <w:r>
        <w:rPr>
          <w:sz w:val="21"/>
          <w:vertAlign w:val="baseline"/>
        </w:rPr>
        <w:t>an</w:t>
      </w:r>
      <w:r>
        <w:rPr>
          <w:spacing w:val="-13"/>
          <w:sz w:val="21"/>
          <w:vertAlign w:val="baseline"/>
        </w:rPr>
        <w:t> </w:t>
      </w:r>
      <w:r>
        <w:rPr>
          <w:sz w:val="21"/>
          <w:vertAlign w:val="baseline"/>
        </w:rPr>
        <w:t>agency</w:t>
      </w:r>
      <w:r>
        <w:rPr>
          <w:spacing w:val="-12"/>
          <w:sz w:val="21"/>
          <w:vertAlign w:val="baseline"/>
        </w:rPr>
        <w:t> </w:t>
      </w:r>
      <w:r>
        <w:rPr>
          <w:sz w:val="21"/>
          <w:vertAlign w:val="baseline"/>
        </w:rPr>
        <w:t>that</w:t>
      </w:r>
      <w:r>
        <w:rPr>
          <w:spacing w:val="-13"/>
          <w:sz w:val="21"/>
          <w:vertAlign w:val="baseline"/>
        </w:rPr>
        <w:t> </w:t>
      </w:r>
      <w:r>
        <w:rPr>
          <w:sz w:val="21"/>
          <w:vertAlign w:val="baseline"/>
        </w:rPr>
        <w:t>would:</w:t>
      </w:r>
    </w:p>
    <w:p>
      <w:pPr>
        <w:pStyle w:val="ListParagraph"/>
        <w:numPr>
          <w:ilvl w:val="2"/>
          <w:numId w:val="5"/>
        </w:numPr>
        <w:tabs>
          <w:tab w:pos="2092" w:val="left" w:leader="none"/>
        </w:tabs>
        <w:spacing w:line="266" w:lineRule="auto" w:before="94" w:after="0"/>
        <w:ind w:left="2091" w:right="966" w:hanging="284"/>
        <w:jc w:val="left"/>
        <w:rPr>
          <w:sz w:val="21"/>
        </w:rPr>
      </w:pPr>
      <w:r>
        <w:rPr>
          <w:w w:val="90"/>
          <w:sz w:val="21"/>
        </w:rPr>
        <w:t>approve</w:t>
      </w:r>
      <w:r>
        <w:rPr>
          <w:spacing w:val="-9"/>
          <w:w w:val="90"/>
          <w:sz w:val="21"/>
        </w:rPr>
        <w:t> </w:t>
      </w:r>
      <w:r>
        <w:rPr>
          <w:w w:val="90"/>
          <w:sz w:val="21"/>
        </w:rPr>
        <w:t>medicinal</w:t>
      </w:r>
      <w:r>
        <w:rPr>
          <w:spacing w:val="-10"/>
          <w:w w:val="90"/>
          <w:sz w:val="21"/>
        </w:rPr>
        <w:t> </w:t>
      </w:r>
      <w:r>
        <w:rPr>
          <w:w w:val="90"/>
          <w:sz w:val="21"/>
        </w:rPr>
        <w:t>cannabis</w:t>
      </w:r>
      <w:r>
        <w:rPr>
          <w:spacing w:val="-9"/>
          <w:w w:val="90"/>
          <w:sz w:val="21"/>
        </w:rPr>
        <w:t> </w:t>
      </w:r>
      <w:r>
        <w:rPr>
          <w:w w:val="90"/>
          <w:sz w:val="21"/>
        </w:rPr>
        <w:t>products</w:t>
      </w:r>
      <w:r>
        <w:rPr>
          <w:spacing w:val="-9"/>
          <w:w w:val="90"/>
          <w:sz w:val="21"/>
        </w:rPr>
        <w:t> </w:t>
      </w:r>
      <w:r>
        <w:rPr>
          <w:w w:val="90"/>
          <w:sz w:val="21"/>
        </w:rPr>
        <w:t>for</w:t>
      </w:r>
      <w:r>
        <w:rPr>
          <w:spacing w:val="-9"/>
          <w:w w:val="90"/>
          <w:sz w:val="21"/>
        </w:rPr>
        <w:t> </w:t>
      </w:r>
      <w:r>
        <w:rPr>
          <w:w w:val="90"/>
          <w:sz w:val="21"/>
        </w:rPr>
        <w:t>inclusion</w:t>
      </w:r>
      <w:r>
        <w:rPr>
          <w:spacing w:val="-8"/>
          <w:w w:val="90"/>
          <w:sz w:val="21"/>
        </w:rPr>
        <w:t> </w:t>
      </w:r>
      <w:r>
        <w:rPr>
          <w:w w:val="90"/>
          <w:sz w:val="21"/>
        </w:rPr>
        <w:t>in</w:t>
      </w:r>
      <w:r>
        <w:rPr>
          <w:spacing w:val="-9"/>
          <w:w w:val="90"/>
          <w:sz w:val="21"/>
        </w:rPr>
        <w:t> </w:t>
      </w:r>
      <w:r>
        <w:rPr>
          <w:w w:val="90"/>
          <w:sz w:val="21"/>
        </w:rPr>
        <w:t>a</w:t>
      </w:r>
      <w:r>
        <w:rPr>
          <w:spacing w:val="-9"/>
          <w:w w:val="90"/>
          <w:sz w:val="21"/>
        </w:rPr>
        <w:t> </w:t>
      </w:r>
      <w:r>
        <w:rPr>
          <w:w w:val="90"/>
          <w:sz w:val="21"/>
        </w:rPr>
        <w:t>register</w:t>
      </w:r>
      <w:r>
        <w:rPr>
          <w:spacing w:val="-9"/>
          <w:w w:val="90"/>
          <w:sz w:val="21"/>
        </w:rPr>
        <w:t> </w:t>
      </w:r>
      <w:r>
        <w:rPr>
          <w:w w:val="90"/>
          <w:sz w:val="21"/>
        </w:rPr>
        <w:t>of</w:t>
      </w:r>
      <w:r>
        <w:rPr>
          <w:spacing w:val="-9"/>
          <w:w w:val="90"/>
          <w:sz w:val="21"/>
        </w:rPr>
        <w:t> </w:t>
      </w:r>
      <w:r>
        <w:rPr>
          <w:w w:val="90"/>
          <w:sz w:val="21"/>
        </w:rPr>
        <w:t>regulated </w:t>
      </w:r>
      <w:r>
        <w:rPr>
          <w:sz w:val="21"/>
        </w:rPr>
        <w:t>cannabis</w:t>
      </w:r>
      <w:r>
        <w:rPr>
          <w:spacing w:val="-11"/>
          <w:sz w:val="21"/>
        </w:rPr>
        <w:t> </w:t>
      </w:r>
      <w:r>
        <w:rPr>
          <w:sz w:val="21"/>
        </w:rPr>
        <w:t>products</w:t>
      </w:r>
      <w:r>
        <w:rPr>
          <w:sz w:val="21"/>
          <w:vertAlign w:val="superscript"/>
        </w:rPr>
        <w:t>36</w:t>
      </w:r>
    </w:p>
    <w:p>
      <w:pPr>
        <w:pStyle w:val="ListParagraph"/>
        <w:numPr>
          <w:ilvl w:val="2"/>
          <w:numId w:val="5"/>
        </w:numPr>
        <w:tabs>
          <w:tab w:pos="2092" w:val="left" w:leader="none"/>
        </w:tabs>
        <w:spacing w:line="271" w:lineRule="auto" w:before="97" w:after="0"/>
        <w:ind w:left="2091" w:right="901" w:hanging="284"/>
        <w:jc w:val="left"/>
        <w:rPr>
          <w:sz w:val="21"/>
        </w:rPr>
      </w:pPr>
      <w:r>
        <w:rPr>
          <w:w w:val="95"/>
          <w:sz w:val="21"/>
        </w:rPr>
        <w:t>make,</w:t>
      </w:r>
      <w:r>
        <w:rPr>
          <w:spacing w:val="-42"/>
          <w:w w:val="95"/>
          <w:sz w:val="21"/>
        </w:rPr>
        <w:t> </w:t>
      </w:r>
      <w:r>
        <w:rPr>
          <w:w w:val="95"/>
          <w:sz w:val="21"/>
        </w:rPr>
        <w:t>and</w:t>
      </w:r>
      <w:r>
        <w:rPr>
          <w:spacing w:val="-40"/>
          <w:w w:val="95"/>
          <w:sz w:val="21"/>
        </w:rPr>
        <w:t> </w:t>
      </w:r>
      <w:r>
        <w:rPr>
          <w:w w:val="95"/>
          <w:sz w:val="21"/>
        </w:rPr>
        <w:t>monitor</w:t>
      </w:r>
      <w:r>
        <w:rPr>
          <w:spacing w:val="-41"/>
          <w:w w:val="95"/>
          <w:sz w:val="21"/>
        </w:rPr>
        <w:t> </w:t>
      </w:r>
      <w:r>
        <w:rPr>
          <w:w w:val="95"/>
          <w:sz w:val="21"/>
        </w:rPr>
        <w:t>compliance</w:t>
      </w:r>
      <w:r>
        <w:rPr>
          <w:spacing w:val="-41"/>
          <w:w w:val="95"/>
          <w:sz w:val="21"/>
        </w:rPr>
        <w:t> </w:t>
      </w:r>
      <w:r>
        <w:rPr>
          <w:w w:val="95"/>
          <w:sz w:val="21"/>
        </w:rPr>
        <w:t>with,</w:t>
      </w:r>
      <w:r>
        <w:rPr>
          <w:spacing w:val="-41"/>
          <w:w w:val="95"/>
          <w:sz w:val="21"/>
        </w:rPr>
        <w:t> </w:t>
      </w:r>
      <w:r>
        <w:rPr>
          <w:w w:val="95"/>
          <w:sz w:val="21"/>
        </w:rPr>
        <w:t>rules</w:t>
      </w:r>
      <w:r>
        <w:rPr>
          <w:spacing w:val="-41"/>
          <w:w w:val="95"/>
          <w:sz w:val="21"/>
        </w:rPr>
        <w:t> </w:t>
      </w:r>
      <w:r>
        <w:rPr>
          <w:w w:val="95"/>
          <w:sz w:val="21"/>
        </w:rPr>
        <w:t>for</w:t>
      </w:r>
      <w:r>
        <w:rPr>
          <w:spacing w:val="-40"/>
          <w:w w:val="95"/>
          <w:sz w:val="21"/>
        </w:rPr>
        <w:t> </w:t>
      </w:r>
      <w:r>
        <w:rPr>
          <w:w w:val="95"/>
          <w:sz w:val="21"/>
        </w:rPr>
        <w:t>licensing</w:t>
      </w:r>
      <w:r>
        <w:rPr>
          <w:spacing w:val="-41"/>
          <w:w w:val="95"/>
          <w:sz w:val="21"/>
        </w:rPr>
        <w:t> </w:t>
      </w:r>
      <w:r>
        <w:rPr>
          <w:w w:val="95"/>
          <w:sz w:val="21"/>
        </w:rPr>
        <w:t>the</w:t>
      </w:r>
      <w:r>
        <w:rPr>
          <w:spacing w:val="-41"/>
          <w:w w:val="95"/>
          <w:sz w:val="21"/>
        </w:rPr>
        <w:t> </w:t>
      </w:r>
      <w:r>
        <w:rPr>
          <w:w w:val="95"/>
          <w:sz w:val="21"/>
        </w:rPr>
        <w:t>production,</w:t>
      </w:r>
      <w:r>
        <w:rPr>
          <w:spacing w:val="-41"/>
          <w:w w:val="95"/>
          <w:sz w:val="21"/>
        </w:rPr>
        <w:t> </w:t>
      </w:r>
      <w:r>
        <w:rPr>
          <w:w w:val="95"/>
          <w:sz w:val="21"/>
        </w:rPr>
        <w:t>use, </w:t>
      </w:r>
      <w:r>
        <w:rPr>
          <w:sz w:val="21"/>
        </w:rPr>
        <w:t>experimental</w:t>
      </w:r>
      <w:r>
        <w:rPr>
          <w:spacing w:val="-35"/>
          <w:sz w:val="21"/>
        </w:rPr>
        <w:t> </w:t>
      </w:r>
      <w:r>
        <w:rPr>
          <w:sz w:val="21"/>
        </w:rPr>
        <w:t>use</w:t>
      </w:r>
      <w:r>
        <w:rPr>
          <w:spacing w:val="-33"/>
          <w:sz w:val="21"/>
        </w:rPr>
        <w:t> </w:t>
      </w:r>
      <w:r>
        <w:rPr>
          <w:sz w:val="21"/>
        </w:rPr>
        <w:t>and</w:t>
      </w:r>
      <w:r>
        <w:rPr>
          <w:spacing w:val="-34"/>
          <w:sz w:val="21"/>
        </w:rPr>
        <w:t> </w:t>
      </w:r>
      <w:r>
        <w:rPr>
          <w:sz w:val="21"/>
        </w:rPr>
        <w:t>import</w:t>
      </w:r>
      <w:r>
        <w:rPr>
          <w:spacing w:val="-33"/>
          <w:sz w:val="21"/>
        </w:rPr>
        <w:t> </w:t>
      </w:r>
      <w:r>
        <w:rPr>
          <w:sz w:val="21"/>
        </w:rPr>
        <w:t>and</w:t>
      </w:r>
      <w:r>
        <w:rPr>
          <w:spacing w:val="-34"/>
          <w:sz w:val="21"/>
        </w:rPr>
        <w:t> </w:t>
      </w:r>
      <w:r>
        <w:rPr>
          <w:sz w:val="21"/>
        </w:rPr>
        <w:t>expert</w:t>
      </w:r>
      <w:r>
        <w:rPr>
          <w:spacing w:val="-34"/>
          <w:sz w:val="21"/>
        </w:rPr>
        <w:t> </w:t>
      </w:r>
      <w:r>
        <w:rPr>
          <w:sz w:val="21"/>
        </w:rPr>
        <w:t>of</w:t>
      </w:r>
      <w:r>
        <w:rPr>
          <w:spacing w:val="-33"/>
          <w:sz w:val="21"/>
        </w:rPr>
        <w:t> </w:t>
      </w:r>
      <w:r>
        <w:rPr>
          <w:sz w:val="21"/>
        </w:rPr>
        <w:t>medicinal</w:t>
      </w:r>
      <w:r>
        <w:rPr>
          <w:spacing w:val="-34"/>
          <w:sz w:val="21"/>
        </w:rPr>
        <w:t> </w:t>
      </w:r>
      <w:r>
        <w:rPr>
          <w:sz w:val="21"/>
        </w:rPr>
        <w:t>cannabis.</w:t>
      </w:r>
      <w:r>
        <w:rPr>
          <w:sz w:val="21"/>
          <w:vertAlign w:val="superscript"/>
        </w:rPr>
        <w:t>37</w:t>
      </w:r>
    </w:p>
    <w:p>
      <w:pPr>
        <w:pStyle w:val="ListParagraph"/>
        <w:numPr>
          <w:ilvl w:val="1"/>
          <w:numId w:val="5"/>
        </w:numPr>
        <w:tabs>
          <w:tab w:pos="1666" w:val="left" w:leader="none"/>
          <w:tab w:pos="1667" w:val="left" w:leader="none"/>
        </w:tabs>
        <w:spacing w:line="271" w:lineRule="auto" w:before="101" w:after="0"/>
        <w:ind w:left="1666" w:right="137" w:hanging="710"/>
        <w:jc w:val="left"/>
        <w:rPr>
          <w:sz w:val="21"/>
        </w:rPr>
      </w:pPr>
      <w:r>
        <w:rPr>
          <w:w w:val="95"/>
          <w:sz w:val="21"/>
        </w:rPr>
        <w:t>Medicinal</w:t>
      </w:r>
      <w:r>
        <w:rPr>
          <w:spacing w:val="-40"/>
          <w:w w:val="95"/>
          <w:sz w:val="21"/>
        </w:rPr>
        <w:t> </w:t>
      </w:r>
      <w:r>
        <w:rPr>
          <w:w w:val="95"/>
          <w:sz w:val="21"/>
        </w:rPr>
        <w:t>cannabis</w:t>
      </w:r>
      <w:r>
        <w:rPr>
          <w:spacing w:val="-40"/>
          <w:w w:val="95"/>
          <w:sz w:val="21"/>
        </w:rPr>
        <w:t> </w:t>
      </w:r>
      <w:r>
        <w:rPr>
          <w:w w:val="95"/>
          <w:sz w:val="21"/>
        </w:rPr>
        <w:t>would</w:t>
      </w:r>
      <w:r>
        <w:rPr>
          <w:spacing w:val="-39"/>
          <w:w w:val="95"/>
          <w:sz w:val="21"/>
        </w:rPr>
        <w:t> </w:t>
      </w:r>
      <w:r>
        <w:rPr>
          <w:w w:val="95"/>
          <w:sz w:val="21"/>
        </w:rPr>
        <w:t>be</w:t>
      </w:r>
      <w:r>
        <w:rPr>
          <w:spacing w:val="-40"/>
          <w:w w:val="95"/>
          <w:sz w:val="21"/>
        </w:rPr>
        <w:t> </w:t>
      </w:r>
      <w:r>
        <w:rPr>
          <w:w w:val="95"/>
          <w:sz w:val="21"/>
        </w:rPr>
        <w:t>regulated</w:t>
      </w:r>
      <w:r>
        <w:rPr>
          <w:spacing w:val="-39"/>
          <w:w w:val="95"/>
          <w:sz w:val="21"/>
        </w:rPr>
        <w:t> </w:t>
      </w:r>
      <w:r>
        <w:rPr>
          <w:w w:val="95"/>
          <w:sz w:val="21"/>
        </w:rPr>
        <w:t>under</w:t>
      </w:r>
      <w:r>
        <w:rPr>
          <w:spacing w:val="-40"/>
          <w:w w:val="95"/>
          <w:sz w:val="21"/>
        </w:rPr>
        <w:t> </w:t>
      </w:r>
      <w:r>
        <w:rPr>
          <w:w w:val="95"/>
          <w:sz w:val="21"/>
        </w:rPr>
        <w:t>the</w:t>
      </w:r>
      <w:r>
        <w:rPr>
          <w:spacing w:val="-39"/>
          <w:w w:val="95"/>
          <w:sz w:val="21"/>
        </w:rPr>
        <w:t> </w:t>
      </w:r>
      <w:r>
        <w:rPr>
          <w:w w:val="95"/>
          <w:sz w:val="21"/>
        </w:rPr>
        <w:t>proposed</w:t>
      </w:r>
      <w:r>
        <w:rPr>
          <w:spacing w:val="-40"/>
          <w:w w:val="95"/>
          <w:sz w:val="21"/>
        </w:rPr>
        <w:t> </w:t>
      </w:r>
      <w:r>
        <w:rPr>
          <w:w w:val="95"/>
          <w:sz w:val="21"/>
        </w:rPr>
        <w:t>legislation</w:t>
      </w:r>
      <w:r>
        <w:rPr>
          <w:spacing w:val="-39"/>
          <w:w w:val="95"/>
          <w:sz w:val="21"/>
        </w:rPr>
        <w:t> </w:t>
      </w:r>
      <w:r>
        <w:rPr>
          <w:w w:val="95"/>
          <w:sz w:val="21"/>
        </w:rPr>
        <w:t>rather</w:t>
      </w:r>
      <w:r>
        <w:rPr>
          <w:spacing w:val="-40"/>
          <w:w w:val="95"/>
          <w:sz w:val="21"/>
        </w:rPr>
        <w:t> </w:t>
      </w:r>
      <w:r>
        <w:rPr>
          <w:w w:val="95"/>
          <w:sz w:val="21"/>
        </w:rPr>
        <w:t>than</w:t>
      </w:r>
      <w:r>
        <w:rPr>
          <w:spacing w:val="-39"/>
          <w:w w:val="95"/>
          <w:sz w:val="21"/>
        </w:rPr>
        <w:t> </w:t>
      </w:r>
      <w:r>
        <w:rPr>
          <w:w w:val="95"/>
          <w:sz w:val="21"/>
        </w:rPr>
        <w:t>under the</w:t>
      </w:r>
      <w:r>
        <w:rPr>
          <w:spacing w:val="-28"/>
          <w:w w:val="95"/>
          <w:sz w:val="21"/>
        </w:rPr>
        <w:t> </w:t>
      </w:r>
      <w:r>
        <w:rPr>
          <w:w w:val="95"/>
          <w:sz w:val="21"/>
        </w:rPr>
        <w:t>Commonwealth</w:t>
      </w:r>
      <w:r>
        <w:rPr>
          <w:spacing w:val="-28"/>
          <w:w w:val="95"/>
          <w:sz w:val="21"/>
        </w:rPr>
        <w:t> </w:t>
      </w:r>
      <w:r>
        <w:rPr>
          <w:w w:val="95"/>
          <w:sz w:val="21"/>
        </w:rPr>
        <w:t>Therapeutic</w:t>
      </w:r>
      <w:r>
        <w:rPr>
          <w:spacing w:val="-27"/>
          <w:w w:val="95"/>
          <w:sz w:val="21"/>
        </w:rPr>
        <w:t> </w:t>
      </w:r>
      <w:r>
        <w:rPr>
          <w:w w:val="95"/>
          <w:sz w:val="21"/>
        </w:rPr>
        <w:t>Goods</w:t>
      </w:r>
      <w:r>
        <w:rPr>
          <w:spacing w:val="-28"/>
          <w:w w:val="95"/>
          <w:sz w:val="21"/>
        </w:rPr>
        <w:t> </w:t>
      </w:r>
      <w:r>
        <w:rPr>
          <w:w w:val="95"/>
          <w:sz w:val="21"/>
        </w:rPr>
        <w:t>Act.</w:t>
      </w:r>
      <w:r>
        <w:rPr>
          <w:spacing w:val="-28"/>
          <w:w w:val="95"/>
          <w:sz w:val="21"/>
        </w:rPr>
        <w:t> </w:t>
      </w:r>
      <w:r>
        <w:rPr>
          <w:w w:val="95"/>
          <w:sz w:val="21"/>
        </w:rPr>
        <w:t>Pharmaceutical</w:t>
      </w:r>
      <w:r>
        <w:rPr>
          <w:spacing w:val="-28"/>
          <w:w w:val="95"/>
          <w:sz w:val="21"/>
        </w:rPr>
        <w:t> </w:t>
      </w:r>
      <w:r>
        <w:rPr>
          <w:w w:val="95"/>
          <w:sz w:val="21"/>
        </w:rPr>
        <w:t>companies</w:t>
      </w:r>
      <w:r>
        <w:rPr>
          <w:spacing w:val="-28"/>
          <w:w w:val="95"/>
          <w:sz w:val="21"/>
        </w:rPr>
        <w:t> </w:t>
      </w:r>
      <w:r>
        <w:rPr>
          <w:w w:val="95"/>
          <w:sz w:val="21"/>
        </w:rPr>
        <w:t>would</w:t>
      </w:r>
      <w:r>
        <w:rPr>
          <w:spacing w:val="-28"/>
          <w:w w:val="95"/>
          <w:sz w:val="21"/>
        </w:rPr>
        <w:t> </w:t>
      </w:r>
      <w:r>
        <w:rPr>
          <w:w w:val="95"/>
          <w:sz w:val="21"/>
        </w:rPr>
        <w:t>be</w:t>
      </w:r>
      <w:r>
        <w:rPr>
          <w:spacing w:val="-27"/>
          <w:w w:val="95"/>
          <w:sz w:val="21"/>
        </w:rPr>
        <w:t> </w:t>
      </w:r>
      <w:r>
        <w:rPr>
          <w:w w:val="95"/>
          <w:sz w:val="21"/>
        </w:rPr>
        <w:t>able to</w:t>
      </w:r>
      <w:r>
        <w:rPr>
          <w:spacing w:val="-36"/>
          <w:w w:val="95"/>
          <w:sz w:val="21"/>
        </w:rPr>
        <w:t> </w:t>
      </w:r>
      <w:r>
        <w:rPr>
          <w:w w:val="95"/>
          <w:sz w:val="21"/>
        </w:rPr>
        <w:t>choose</w:t>
      </w:r>
      <w:r>
        <w:rPr>
          <w:spacing w:val="-35"/>
          <w:w w:val="95"/>
          <w:sz w:val="21"/>
        </w:rPr>
        <w:t> </w:t>
      </w:r>
      <w:r>
        <w:rPr>
          <w:w w:val="95"/>
          <w:sz w:val="21"/>
        </w:rPr>
        <w:t>whether</w:t>
      </w:r>
      <w:r>
        <w:rPr>
          <w:spacing w:val="-35"/>
          <w:w w:val="95"/>
          <w:sz w:val="21"/>
        </w:rPr>
        <w:t> </w:t>
      </w:r>
      <w:r>
        <w:rPr>
          <w:w w:val="95"/>
          <w:sz w:val="21"/>
        </w:rPr>
        <w:t>their</w:t>
      </w:r>
      <w:r>
        <w:rPr>
          <w:spacing w:val="-35"/>
          <w:w w:val="95"/>
          <w:sz w:val="21"/>
        </w:rPr>
        <w:t> </w:t>
      </w:r>
      <w:r>
        <w:rPr>
          <w:w w:val="95"/>
          <w:sz w:val="21"/>
        </w:rPr>
        <w:t>cannabis-derived</w:t>
      </w:r>
      <w:r>
        <w:rPr>
          <w:spacing w:val="-35"/>
          <w:w w:val="95"/>
          <w:sz w:val="21"/>
        </w:rPr>
        <w:t> </w:t>
      </w:r>
      <w:r>
        <w:rPr>
          <w:w w:val="95"/>
          <w:sz w:val="21"/>
        </w:rPr>
        <w:t>pharmaceutical</w:t>
      </w:r>
      <w:r>
        <w:rPr>
          <w:spacing w:val="-35"/>
          <w:w w:val="95"/>
          <w:sz w:val="21"/>
        </w:rPr>
        <w:t> </w:t>
      </w:r>
      <w:r>
        <w:rPr>
          <w:w w:val="95"/>
          <w:sz w:val="21"/>
        </w:rPr>
        <w:t>products</w:t>
      </w:r>
      <w:r>
        <w:rPr>
          <w:spacing w:val="-35"/>
          <w:w w:val="95"/>
          <w:sz w:val="21"/>
        </w:rPr>
        <w:t> </w:t>
      </w:r>
      <w:r>
        <w:rPr>
          <w:w w:val="95"/>
          <w:sz w:val="21"/>
        </w:rPr>
        <w:t>would</w:t>
      </w:r>
      <w:r>
        <w:rPr>
          <w:spacing w:val="-36"/>
          <w:w w:val="95"/>
          <w:sz w:val="21"/>
        </w:rPr>
        <w:t> </w:t>
      </w:r>
      <w:r>
        <w:rPr>
          <w:w w:val="95"/>
          <w:sz w:val="21"/>
        </w:rPr>
        <w:t>be</w:t>
      </w:r>
      <w:r>
        <w:rPr>
          <w:spacing w:val="-35"/>
          <w:w w:val="95"/>
          <w:sz w:val="21"/>
        </w:rPr>
        <w:t> </w:t>
      </w:r>
      <w:r>
        <w:rPr>
          <w:w w:val="95"/>
          <w:sz w:val="21"/>
        </w:rPr>
        <w:t>assessed </w:t>
      </w:r>
      <w:r>
        <w:rPr>
          <w:sz w:val="21"/>
        </w:rPr>
        <w:t>under</w:t>
      </w:r>
      <w:r>
        <w:rPr>
          <w:spacing w:val="-37"/>
          <w:sz w:val="21"/>
        </w:rPr>
        <w:t> </w:t>
      </w:r>
      <w:r>
        <w:rPr>
          <w:sz w:val="21"/>
        </w:rPr>
        <w:t>the</w:t>
      </w:r>
      <w:r>
        <w:rPr>
          <w:spacing w:val="-37"/>
          <w:sz w:val="21"/>
        </w:rPr>
        <w:t> </w:t>
      </w:r>
      <w:r>
        <w:rPr>
          <w:sz w:val="21"/>
        </w:rPr>
        <w:t>Therapeutic</w:t>
      </w:r>
      <w:r>
        <w:rPr>
          <w:spacing w:val="-37"/>
          <w:sz w:val="21"/>
        </w:rPr>
        <w:t> </w:t>
      </w:r>
      <w:r>
        <w:rPr>
          <w:sz w:val="21"/>
        </w:rPr>
        <w:t>Goods</w:t>
      </w:r>
      <w:r>
        <w:rPr>
          <w:spacing w:val="-37"/>
          <w:sz w:val="21"/>
        </w:rPr>
        <w:t> </w:t>
      </w:r>
      <w:r>
        <w:rPr>
          <w:sz w:val="21"/>
        </w:rPr>
        <w:t>Act</w:t>
      </w:r>
      <w:r>
        <w:rPr>
          <w:spacing w:val="-36"/>
          <w:sz w:val="21"/>
        </w:rPr>
        <w:t> </w:t>
      </w:r>
      <w:r>
        <w:rPr>
          <w:sz w:val="21"/>
        </w:rPr>
        <w:t>regime</w:t>
      </w:r>
      <w:r>
        <w:rPr>
          <w:spacing w:val="-37"/>
          <w:sz w:val="21"/>
        </w:rPr>
        <w:t> </w:t>
      </w:r>
      <w:r>
        <w:rPr>
          <w:sz w:val="21"/>
        </w:rPr>
        <w:t>or</w:t>
      </w:r>
      <w:r>
        <w:rPr>
          <w:spacing w:val="-37"/>
          <w:sz w:val="21"/>
        </w:rPr>
        <w:t> </w:t>
      </w:r>
      <w:r>
        <w:rPr>
          <w:sz w:val="21"/>
        </w:rPr>
        <w:t>the</w:t>
      </w:r>
      <w:r>
        <w:rPr>
          <w:spacing w:val="-37"/>
          <w:sz w:val="21"/>
        </w:rPr>
        <w:t> </w:t>
      </w:r>
      <w:r>
        <w:rPr>
          <w:sz w:val="21"/>
        </w:rPr>
        <w:t>Regulator</w:t>
      </w:r>
      <w:r>
        <w:rPr>
          <w:spacing w:val="-37"/>
          <w:sz w:val="21"/>
        </w:rPr>
        <w:t> </w:t>
      </w:r>
      <w:r>
        <w:rPr>
          <w:sz w:val="21"/>
        </w:rPr>
        <w:t>of</w:t>
      </w:r>
      <w:r>
        <w:rPr>
          <w:spacing w:val="-36"/>
          <w:sz w:val="21"/>
        </w:rPr>
        <w:t> </w:t>
      </w:r>
      <w:r>
        <w:rPr>
          <w:sz w:val="21"/>
        </w:rPr>
        <w:t>Medicinal</w:t>
      </w:r>
      <w:r>
        <w:rPr>
          <w:spacing w:val="-38"/>
          <w:sz w:val="21"/>
        </w:rPr>
        <w:t> </w:t>
      </w:r>
      <w:r>
        <w:rPr>
          <w:sz w:val="21"/>
        </w:rPr>
        <w:t>Cannabis </w:t>
      </w:r>
      <w:r>
        <w:rPr>
          <w:w w:val="95"/>
          <w:sz w:val="21"/>
        </w:rPr>
        <w:t>regime.</w:t>
      </w:r>
      <w:r>
        <w:rPr>
          <w:w w:val="95"/>
          <w:sz w:val="21"/>
          <w:vertAlign w:val="superscript"/>
        </w:rPr>
        <w:t>38</w:t>
      </w:r>
      <w:r>
        <w:rPr>
          <w:spacing w:val="-28"/>
          <w:w w:val="95"/>
          <w:sz w:val="21"/>
          <w:vertAlign w:val="baseline"/>
        </w:rPr>
        <w:t> </w:t>
      </w:r>
      <w:r>
        <w:rPr>
          <w:w w:val="95"/>
          <w:sz w:val="21"/>
          <w:vertAlign w:val="baseline"/>
        </w:rPr>
        <w:t>Cannabis,</w:t>
      </w:r>
      <w:r>
        <w:rPr>
          <w:spacing w:val="-28"/>
          <w:w w:val="95"/>
          <w:sz w:val="21"/>
          <w:vertAlign w:val="baseline"/>
        </w:rPr>
        <w:t> </w:t>
      </w:r>
      <w:r>
        <w:rPr>
          <w:w w:val="95"/>
          <w:sz w:val="21"/>
          <w:vertAlign w:val="baseline"/>
        </w:rPr>
        <w:t>for</w:t>
      </w:r>
      <w:r>
        <w:rPr>
          <w:spacing w:val="-28"/>
          <w:w w:val="95"/>
          <w:sz w:val="21"/>
          <w:vertAlign w:val="baseline"/>
        </w:rPr>
        <w:t> </w:t>
      </w:r>
      <w:r>
        <w:rPr>
          <w:w w:val="95"/>
          <w:sz w:val="21"/>
          <w:vertAlign w:val="baseline"/>
        </w:rPr>
        <w:t>these</w:t>
      </w:r>
      <w:r>
        <w:rPr>
          <w:spacing w:val="-28"/>
          <w:w w:val="95"/>
          <w:sz w:val="21"/>
          <w:vertAlign w:val="baseline"/>
        </w:rPr>
        <w:t> </w:t>
      </w:r>
      <w:r>
        <w:rPr>
          <w:w w:val="95"/>
          <w:sz w:val="21"/>
          <w:vertAlign w:val="baseline"/>
        </w:rPr>
        <w:t>purposes,</w:t>
      </w:r>
      <w:r>
        <w:rPr>
          <w:spacing w:val="-28"/>
          <w:w w:val="95"/>
          <w:sz w:val="21"/>
          <w:vertAlign w:val="baseline"/>
        </w:rPr>
        <w:t> </w:t>
      </w:r>
      <w:r>
        <w:rPr>
          <w:w w:val="95"/>
          <w:sz w:val="21"/>
          <w:vertAlign w:val="baseline"/>
        </w:rPr>
        <w:t>would</w:t>
      </w:r>
      <w:r>
        <w:rPr>
          <w:spacing w:val="-28"/>
          <w:w w:val="95"/>
          <w:sz w:val="21"/>
          <w:vertAlign w:val="baseline"/>
        </w:rPr>
        <w:t> </w:t>
      </w:r>
      <w:r>
        <w:rPr>
          <w:w w:val="95"/>
          <w:sz w:val="21"/>
          <w:vertAlign w:val="baseline"/>
        </w:rPr>
        <w:t>have</w:t>
      </w:r>
      <w:r>
        <w:rPr>
          <w:spacing w:val="-27"/>
          <w:w w:val="95"/>
          <w:sz w:val="21"/>
          <w:vertAlign w:val="baseline"/>
        </w:rPr>
        <w:t> </w:t>
      </w:r>
      <w:r>
        <w:rPr>
          <w:w w:val="95"/>
          <w:sz w:val="21"/>
          <w:vertAlign w:val="baseline"/>
        </w:rPr>
        <w:t>the</w:t>
      </w:r>
      <w:r>
        <w:rPr>
          <w:spacing w:val="-28"/>
          <w:w w:val="95"/>
          <w:sz w:val="21"/>
          <w:vertAlign w:val="baseline"/>
        </w:rPr>
        <w:t> </w:t>
      </w:r>
      <w:r>
        <w:rPr>
          <w:w w:val="95"/>
          <w:sz w:val="21"/>
          <w:vertAlign w:val="baseline"/>
        </w:rPr>
        <w:t>same</w:t>
      </w:r>
      <w:r>
        <w:rPr>
          <w:spacing w:val="-27"/>
          <w:w w:val="95"/>
          <w:sz w:val="21"/>
          <w:vertAlign w:val="baseline"/>
        </w:rPr>
        <w:t> </w:t>
      </w:r>
      <w:r>
        <w:rPr>
          <w:w w:val="95"/>
          <w:sz w:val="21"/>
          <w:vertAlign w:val="baseline"/>
        </w:rPr>
        <w:t>meaning</w:t>
      </w:r>
      <w:r>
        <w:rPr>
          <w:spacing w:val="-28"/>
          <w:w w:val="95"/>
          <w:sz w:val="21"/>
          <w:vertAlign w:val="baseline"/>
        </w:rPr>
        <w:t> </w:t>
      </w:r>
      <w:r>
        <w:rPr>
          <w:w w:val="95"/>
          <w:sz w:val="21"/>
          <w:vertAlign w:val="baseline"/>
        </w:rPr>
        <w:t>as</w:t>
      </w:r>
      <w:r>
        <w:rPr>
          <w:spacing w:val="-28"/>
          <w:w w:val="95"/>
          <w:sz w:val="21"/>
          <w:vertAlign w:val="baseline"/>
        </w:rPr>
        <w:t> </w:t>
      </w:r>
      <w:r>
        <w:rPr>
          <w:w w:val="95"/>
          <w:sz w:val="21"/>
          <w:vertAlign w:val="baseline"/>
        </w:rPr>
        <w:t>it</w:t>
      </w:r>
      <w:r>
        <w:rPr>
          <w:spacing w:val="-27"/>
          <w:w w:val="95"/>
          <w:sz w:val="21"/>
          <w:vertAlign w:val="baseline"/>
        </w:rPr>
        <w:t> </w:t>
      </w:r>
      <w:r>
        <w:rPr>
          <w:w w:val="95"/>
          <w:sz w:val="21"/>
          <w:vertAlign w:val="baseline"/>
        </w:rPr>
        <w:t>is</w:t>
      </w:r>
      <w:r>
        <w:rPr>
          <w:spacing w:val="-28"/>
          <w:w w:val="95"/>
          <w:sz w:val="21"/>
          <w:vertAlign w:val="baseline"/>
        </w:rPr>
        <w:t> </w:t>
      </w:r>
      <w:r>
        <w:rPr>
          <w:w w:val="95"/>
          <w:sz w:val="21"/>
          <w:vertAlign w:val="baseline"/>
        </w:rPr>
        <w:t>given</w:t>
      </w:r>
      <w:r>
        <w:rPr>
          <w:spacing w:val="-28"/>
          <w:w w:val="95"/>
          <w:sz w:val="21"/>
          <w:vertAlign w:val="baseline"/>
        </w:rPr>
        <w:t> </w:t>
      </w:r>
      <w:r>
        <w:rPr>
          <w:w w:val="95"/>
          <w:sz w:val="21"/>
          <w:vertAlign w:val="baseline"/>
        </w:rPr>
        <w:t>in </w:t>
      </w:r>
      <w:r>
        <w:rPr>
          <w:sz w:val="21"/>
          <w:vertAlign w:val="baseline"/>
        </w:rPr>
        <w:t>the </w:t>
      </w:r>
      <w:r>
        <w:rPr>
          <w:rFonts w:ascii="Calibri"/>
          <w:i/>
          <w:sz w:val="21"/>
          <w:vertAlign w:val="baseline"/>
        </w:rPr>
        <w:t>Single Convention on Narcotic Drugs 1961</w:t>
      </w:r>
      <w:r>
        <w:rPr>
          <w:sz w:val="21"/>
          <w:vertAlign w:val="baseline"/>
        </w:rPr>
        <w:t>, and would include cannabis resin and cannabis</w:t>
      </w:r>
      <w:r>
        <w:rPr>
          <w:spacing w:val="-39"/>
          <w:sz w:val="21"/>
          <w:vertAlign w:val="baseline"/>
        </w:rPr>
        <w:t> </w:t>
      </w:r>
      <w:r>
        <w:rPr>
          <w:sz w:val="21"/>
          <w:vertAlign w:val="baseline"/>
        </w:rPr>
        <w:t>plants</w:t>
      </w:r>
      <w:r>
        <w:rPr>
          <w:spacing w:val="-39"/>
          <w:sz w:val="21"/>
          <w:vertAlign w:val="baseline"/>
        </w:rPr>
        <w:t> </w:t>
      </w:r>
      <w:r>
        <w:rPr>
          <w:sz w:val="21"/>
          <w:vertAlign w:val="baseline"/>
        </w:rPr>
        <w:t>as</w:t>
      </w:r>
      <w:r>
        <w:rPr>
          <w:spacing w:val="-38"/>
          <w:sz w:val="21"/>
          <w:vertAlign w:val="baseline"/>
        </w:rPr>
        <w:t> </w:t>
      </w:r>
      <w:r>
        <w:rPr>
          <w:sz w:val="21"/>
          <w:vertAlign w:val="baseline"/>
        </w:rPr>
        <w:t>defined</w:t>
      </w:r>
      <w:r>
        <w:rPr>
          <w:spacing w:val="-39"/>
          <w:sz w:val="21"/>
          <w:vertAlign w:val="baseline"/>
        </w:rPr>
        <w:t> </w:t>
      </w:r>
      <w:r>
        <w:rPr>
          <w:sz w:val="21"/>
          <w:vertAlign w:val="baseline"/>
        </w:rPr>
        <w:t>in</w:t>
      </w:r>
      <w:r>
        <w:rPr>
          <w:spacing w:val="-38"/>
          <w:sz w:val="21"/>
          <w:vertAlign w:val="baseline"/>
        </w:rPr>
        <w:t> </w:t>
      </w:r>
      <w:r>
        <w:rPr>
          <w:sz w:val="21"/>
          <w:vertAlign w:val="baseline"/>
        </w:rPr>
        <w:t>the</w:t>
      </w:r>
      <w:r>
        <w:rPr>
          <w:spacing w:val="-39"/>
          <w:sz w:val="21"/>
          <w:vertAlign w:val="baseline"/>
        </w:rPr>
        <w:t> </w:t>
      </w:r>
      <w:r>
        <w:rPr>
          <w:sz w:val="21"/>
          <w:vertAlign w:val="baseline"/>
        </w:rPr>
        <w:t>Single</w:t>
      </w:r>
      <w:r>
        <w:rPr>
          <w:spacing w:val="-39"/>
          <w:sz w:val="21"/>
          <w:vertAlign w:val="baseline"/>
        </w:rPr>
        <w:t> </w:t>
      </w:r>
      <w:r>
        <w:rPr>
          <w:sz w:val="21"/>
          <w:vertAlign w:val="baseline"/>
        </w:rPr>
        <w:t>Convention.</w:t>
      </w:r>
      <w:r>
        <w:rPr>
          <w:sz w:val="21"/>
          <w:vertAlign w:val="superscript"/>
        </w:rPr>
        <w:t>39</w:t>
      </w:r>
      <w:r>
        <w:rPr>
          <w:spacing w:val="-39"/>
          <w:sz w:val="21"/>
          <w:vertAlign w:val="baseline"/>
        </w:rPr>
        <w:t> </w:t>
      </w:r>
      <w:r>
        <w:rPr>
          <w:sz w:val="21"/>
          <w:vertAlign w:val="baseline"/>
        </w:rPr>
        <w:t>Both</w:t>
      </w:r>
      <w:r>
        <w:rPr>
          <w:spacing w:val="-38"/>
          <w:sz w:val="21"/>
          <w:vertAlign w:val="baseline"/>
        </w:rPr>
        <w:t> </w:t>
      </w:r>
      <w:r>
        <w:rPr>
          <w:sz w:val="21"/>
          <w:vertAlign w:val="baseline"/>
        </w:rPr>
        <w:t>natural</w:t>
      </w:r>
      <w:r>
        <w:rPr>
          <w:spacing w:val="-39"/>
          <w:sz w:val="21"/>
          <w:vertAlign w:val="baseline"/>
        </w:rPr>
        <w:t> </w:t>
      </w:r>
      <w:r>
        <w:rPr>
          <w:sz w:val="21"/>
          <w:vertAlign w:val="baseline"/>
        </w:rPr>
        <w:t>cannabis</w:t>
      </w:r>
      <w:r>
        <w:rPr>
          <w:spacing w:val="-39"/>
          <w:sz w:val="21"/>
          <w:vertAlign w:val="baseline"/>
        </w:rPr>
        <w:t> </w:t>
      </w:r>
      <w:r>
        <w:rPr>
          <w:sz w:val="21"/>
          <w:vertAlign w:val="baseline"/>
        </w:rPr>
        <w:t>and </w:t>
      </w:r>
      <w:r>
        <w:rPr>
          <w:w w:val="95"/>
          <w:sz w:val="21"/>
          <w:vertAlign w:val="baseline"/>
        </w:rPr>
        <w:t>synthetic</w:t>
      </w:r>
      <w:r>
        <w:rPr>
          <w:spacing w:val="-32"/>
          <w:w w:val="95"/>
          <w:sz w:val="21"/>
          <w:vertAlign w:val="baseline"/>
        </w:rPr>
        <w:t> </w:t>
      </w:r>
      <w:r>
        <w:rPr>
          <w:w w:val="95"/>
          <w:sz w:val="21"/>
          <w:vertAlign w:val="baseline"/>
        </w:rPr>
        <w:t>versions</w:t>
      </w:r>
      <w:r>
        <w:rPr>
          <w:spacing w:val="-31"/>
          <w:w w:val="95"/>
          <w:sz w:val="21"/>
          <w:vertAlign w:val="baseline"/>
        </w:rPr>
        <w:t> </w:t>
      </w:r>
      <w:r>
        <w:rPr>
          <w:w w:val="95"/>
          <w:sz w:val="21"/>
          <w:vertAlign w:val="baseline"/>
        </w:rPr>
        <w:t>of</w:t>
      </w:r>
      <w:r>
        <w:rPr>
          <w:spacing w:val="-31"/>
          <w:w w:val="95"/>
          <w:sz w:val="21"/>
          <w:vertAlign w:val="baseline"/>
        </w:rPr>
        <w:t> </w:t>
      </w:r>
      <w:r>
        <w:rPr>
          <w:w w:val="95"/>
          <w:sz w:val="21"/>
          <w:vertAlign w:val="baseline"/>
        </w:rPr>
        <w:t>products</w:t>
      </w:r>
      <w:r>
        <w:rPr>
          <w:spacing w:val="-31"/>
          <w:w w:val="95"/>
          <w:sz w:val="21"/>
          <w:vertAlign w:val="baseline"/>
        </w:rPr>
        <w:t> </w:t>
      </w:r>
      <w:r>
        <w:rPr>
          <w:w w:val="95"/>
          <w:sz w:val="21"/>
          <w:vertAlign w:val="baseline"/>
        </w:rPr>
        <w:t>derived</w:t>
      </w:r>
      <w:r>
        <w:rPr>
          <w:spacing w:val="-31"/>
          <w:w w:val="95"/>
          <w:sz w:val="21"/>
          <w:vertAlign w:val="baseline"/>
        </w:rPr>
        <w:t> </w:t>
      </w:r>
      <w:r>
        <w:rPr>
          <w:w w:val="95"/>
          <w:sz w:val="21"/>
          <w:vertAlign w:val="baseline"/>
        </w:rPr>
        <w:t>from</w:t>
      </w:r>
      <w:r>
        <w:rPr>
          <w:spacing w:val="-30"/>
          <w:w w:val="95"/>
          <w:sz w:val="21"/>
          <w:vertAlign w:val="baseline"/>
        </w:rPr>
        <w:t> </w:t>
      </w:r>
      <w:r>
        <w:rPr>
          <w:w w:val="95"/>
          <w:sz w:val="21"/>
          <w:vertAlign w:val="baseline"/>
        </w:rPr>
        <w:t>cannabis</w:t>
      </w:r>
      <w:r>
        <w:rPr>
          <w:spacing w:val="-31"/>
          <w:w w:val="95"/>
          <w:sz w:val="21"/>
          <w:vertAlign w:val="baseline"/>
        </w:rPr>
        <w:t> </w:t>
      </w:r>
      <w:r>
        <w:rPr>
          <w:w w:val="95"/>
          <w:sz w:val="21"/>
          <w:vertAlign w:val="baseline"/>
        </w:rPr>
        <w:t>would</w:t>
      </w:r>
      <w:r>
        <w:rPr>
          <w:spacing w:val="-30"/>
          <w:w w:val="95"/>
          <w:sz w:val="21"/>
          <w:vertAlign w:val="baseline"/>
        </w:rPr>
        <w:t> </w:t>
      </w:r>
      <w:r>
        <w:rPr>
          <w:w w:val="95"/>
          <w:sz w:val="21"/>
          <w:vertAlign w:val="baseline"/>
        </w:rPr>
        <w:t>be</w:t>
      </w:r>
      <w:r>
        <w:rPr>
          <w:spacing w:val="-31"/>
          <w:w w:val="95"/>
          <w:sz w:val="21"/>
          <w:vertAlign w:val="baseline"/>
        </w:rPr>
        <w:t> </w:t>
      </w:r>
      <w:r>
        <w:rPr>
          <w:w w:val="95"/>
          <w:sz w:val="21"/>
          <w:vertAlign w:val="baseline"/>
        </w:rPr>
        <w:t>regulated.</w:t>
      </w:r>
      <w:r>
        <w:rPr>
          <w:w w:val="95"/>
          <w:sz w:val="21"/>
          <w:vertAlign w:val="superscript"/>
        </w:rPr>
        <w:t>40</w:t>
      </w:r>
      <w:r>
        <w:rPr>
          <w:spacing w:val="-30"/>
          <w:w w:val="95"/>
          <w:sz w:val="21"/>
          <w:vertAlign w:val="baseline"/>
        </w:rPr>
        <w:t> </w:t>
      </w:r>
      <w:r>
        <w:rPr>
          <w:w w:val="95"/>
          <w:sz w:val="21"/>
          <w:vertAlign w:val="baseline"/>
        </w:rPr>
        <w:t>Cannabis products</w:t>
      </w:r>
      <w:r>
        <w:rPr>
          <w:spacing w:val="-28"/>
          <w:w w:val="95"/>
          <w:sz w:val="21"/>
          <w:vertAlign w:val="baseline"/>
        </w:rPr>
        <w:t> </w:t>
      </w:r>
      <w:r>
        <w:rPr>
          <w:w w:val="95"/>
          <w:sz w:val="21"/>
          <w:vertAlign w:val="baseline"/>
        </w:rPr>
        <w:t>would</w:t>
      </w:r>
      <w:r>
        <w:rPr>
          <w:spacing w:val="-27"/>
          <w:w w:val="95"/>
          <w:sz w:val="21"/>
          <w:vertAlign w:val="baseline"/>
        </w:rPr>
        <w:t> </w:t>
      </w:r>
      <w:r>
        <w:rPr>
          <w:w w:val="95"/>
          <w:sz w:val="21"/>
          <w:vertAlign w:val="baseline"/>
        </w:rPr>
        <w:t>be</w:t>
      </w:r>
      <w:r>
        <w:rPr>
          <w:spacing w:val="-28"/>
          <w:w w:val="95"/>
          <w:sz w:val="21"/>
          <w:vertAlign w:val="baseline"/>
        </w:rPr>
        <w:t> </w:t>
      </w:r>
      <w:r>
        <w:rPr>
          <w:w w:val="95"/>
          <w:sz w:val="21"/>
          <w:vertAlign w:val="baseline"/>
        </w:rPr>
        <w:t>differentiated</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much</w:t>
      </w:r>
      <w:r>
        <w:rPr>
          <w:spacing w:val="-27"/>
          <w:w w:val="95"/>
          <w:sz w:val="21"/>
          <w:vertAlign w:val="baseline"/>
        </w:rPr>
        <w:t> </w:t>
      </w:r>
      <w:r>
        <w:rPr>
          <w:w w:val="95"/>
          <w:sz w:val="21"/>
          <w:vertAlign w:val="baseline"/>
        </w:rPr>
        <w:t>the</w:t>
      </w:r>
      <w:r>
        <w:rPr>
          <w:spacing w:val="-28"/>
          <w:w w:val="95"/>
          <w:sz w:val="21"/>
          <w:vertAlign w:val="baseline"/>
        </w:rPr>
        <w:t> </w:t>
      </w:r>
      <w:r>
        <w:rPr>
          <w:w w:val="95"/>
          <w:sz w:val="21"/>
          <w:vertAlign w:val="baseline"/>
        </w:rPr>
        <w:t>same</w:t>
      </w:r>
      <w:r>
        <w:rPr>
          <w:spacing w:val="-28"/>
          <w:w w:val="95"/>
          <w:sz w:val="21"/>
          <w:vertAlign w:val="baseline"/>
        </w:rPr>
        <w:t> </w:t>
      </w:r>
      <w:r>
        <w:rPr>
          <w:w w:val="95"/>
          <w:sz w:val="21"/>
          <w:vertAlign w:val="baseline"/>
        </w:rPr>
        <w:t>way</w:t>
      </w:r>
      <w:r>
        <w:rPr>
          <w:spacing w:val="-28"/>
          <w:w w:val="95"/>
          <w:sz w:val="21"/>
          <w:vertAlign w:val="baseline"/>
        </w:rPr>
        <w:t> </w:t>
      </w:r>
      <w:r>
        <w:rPr>
          <w:w w:val="95"/>
          <w:sz w:val="21"/>
          <w:vertAlign w:val="baseline"/>
        </w:rPr>
        <w:t>as</w:t>
      </w:r>
      <w:r>
        <w:rPr>
          <w:spacing w:val="-27"/>
          <w:w w:val="95"/>
          <w:sz w:val="21"/>
          <w:vertAlign w:val="baseline"/>
        </w:rPr>
        <w:t> </w:t>
      </w:r>
      <w:r>
        <w:rPr>
          <w:w w:val="95"/>
          <w:sz w:val="21"/>
          <w:vertAlign w:val="baseline"/>
        </w:rPr>
        <w:t>therapeutic</w:t>
      </w:r>
      <w:r>
        <w:rPr>
          <w:spacing w:val="-28"/>
          <w:w w:val="95"/>
          <w:sz w:val="21"/>
          <w:vertAlign w:val="baseline"/>
        </w:rPr>
        <w:t> </w:t>
      </w:r>
      <w:r>
        <w:rPr>
          <w:w w:val="95"/>
          <w:sz w:val="21"/>
          <w:vertAlign w:val="baseline"/>
        </w:rPr>
        <w:t>goods</w:t>
      </w:r>
      <w:r>
        <w:rPr>
          <w:spacing w:val="-28"/>
          <w:w w:val="95"/>
          <w:sz w:val="21"/>
          <w:vertAlign w:val="baseline"/>
        </w:rPr>
        <w:t> </w:t>
      </w:r>
      <w:r>
        <w:rPr>
          <w:w w:val="95"/>
          <w:sz w:val="21"/>
          <w:vertAlign w:val="baseline"/>
        </w:rPr>
        <w:t>are</w:t>
      </w:r>
      <w:r>
        <w:rPr>
          <w:spacing w:val="-27"/>
          <w:w w:val="95"/>
          <w:sz w:val="21"/>
          <w:vertAlign w:val="baseline"/>
        </w:rPr>
        <w:t> </w:t>
      </w:r>
      <w:r>
        <w:rPr>
          <w:w w:val="95"/>
          <w:sz w:val="21"/>
          <w:vertAlign w:val="baseline"/>
        </w:rPr>
        <w:t>in</w:t>
      </w:r>
      <w:r>
        <w:rPr>
          <w:spacing w:val="-28"/>
          <w:w w:val="95"/>
          <w:sz w:val="21"/>
          <w:vertAlign w:val="baseline"/>
        </w:rPr>
        <w:t> </w:t>
      </w:r>
      <w:r>
        <w:rPr>
          <w:w w:val="95"/>
          <w:sz w:val="21"/>
          <w:vertAlign w:val="baseline"/>
        </w:rPr>
        <w:t>the </w:t>
      </w:r>
      <w:r>
        <w:rPr>
          <w:sz w:val="21"/>
          <w:vertAlign w:val="baseline"/>
        </w:rPr>
        <w:t>Therapeutic Goods Act</w:t>
      </w:r>
      <w:r>
        <w:rPr>
          <w:spacing w:val="-32"/>
          <w:sz w:val="21"/>
          <w:vertAlign w:val="baseline"/>
        </w:rPr>
        <w:t> </w:t>
      </w:r>
      <w:r>
        <w:rPr>
          <w:sz w:val="21"/>
          <w:vertAlign w:val="baseline"/>
        </w:rPr>
        <w:t>.</w:t>
      </w:r>
      <w:r>
        <w:rPr>
          <w:sz w:val="21"/>
          <w:vertAlign w:val="superscript"/>
        </w:rPr>
        <w:t>41</w:t>
      </w:r>
    </w:p>
    <w:p>
      <w:pPr>
        <w:pStyle w:val="ListParagraph"/>
        <w:numPr>
          <w:ilvl w:val="1"/>
          <w:numId w:val="5"/>
        </w:numPr>
        <w:tabs>
          <w:tab w:pos="1666" w:val="left" w:leader="none"/>
          <w:tab w:pos="1667" w:val="left" w:leader="none"/>
        </w:tabs>
        <w:spacing w:line="271" w:lineRule="auto" w:before="91" w:after="0"/>
        <w:ind w:left="1666" w:right="192" w:hanging="710"/>
        <w:jc w:val="left"/>
        <w:rPr>
          <w:sz w:val="21"/>
        </w:rPr>
      </w:pPr>
      <w:r>
        <w:rPr>
          <w:w w:val="95"/>
          <w:sz w:val="21"/>
        </w:rPr>
        <w:t>The</w:t>
      </w:r>
      <w:r>
        <w:rPr>
          <w:spacing w:val="-43"/>
          <w:w w:val="95"/>
          <w:sz w:val="21"/>
        </w:rPr>
        <w:t> </w:t>
      </w:r>
      <w:r>
        <w:rPr>
          <w:w w:val="95"/>
          <w:sz w:val="21"/>
        </w:rPr>
        <w:t>regulator</w:t>
      </w:r>
      <w:r>
        <w:rPr>
          <w:spacing w:val="-42"/>
          <w:w w:val="95"/>
          <w:sz w:val="21"/>
        </w:rPr>
        <w:t> </w:t>
      </w:r>
      <w:r>
        <w:rPr>
          <w:w w:val="95"/>
          <w:sz w:val="21"/>
        </w:rPr>
        <w:t>is</w:t>
      </w:r>
      <w:r>
        <w:rPr>
          <w:spacing w:val="-42"/>
          <w:w w:val="95"/>
          <w:sz w:val="21"/>
        </w:rPr>
        <w:t> </w:t>
      </w:r>
      <w:r>
        <w:rPr>
          <w:w w:val="95"/>
          <w:sz w:val="21"/>
        </w:rPr>
        <w:t>designed</w:t>
      </w:r>
      <w:r>
        <w:rPr>
          <w:spacing w:val="-42"/>
          <w:w w:val="95"/>
          <w:sz w:val="21"/>
        </w:rPr>
        <w:t> </w:t>
      </w:r>
      <w:r>
        <w:rPr>
          <w:w w:val="95"/>
          <w:sz w:val="21"/>
        </w:rPr>
        <w:t>to</w:t>
      </w:r>
      <w:r>
        <w:rPr>
          <w:spacing w:val="-42"/>
          <w:w w:val="95"/>
          <w:sz w:val="21"/>
        </w:rPr>
        <w:t> </w:t>
      </w:r>
      <w:r>
        <w:rPr>
          <w:w w:val="95"/>
          <w:sz w:val="21"/>
        </w:rPr>
        <w:t>satisfy</w:t>
      </w:r>
      <w:r>
        <w:rPr>
          <w:spacing w:val="-42"/>
          <w:w w:val="95"/>
          <w:sz w:val="21"/>
        </w:rPr>
        <w:t> </w:t>
      </w:r>
      <w:r>
        <w:rPr>
          <w:w w:val="95"/>
          <w:sz w:val="21"/>
        </w:rPr>
        <w:t>the</w:t>
      </w:r>
      <w:r>
        <w:rPr>
          <w:spacing w:val="-42"/>
          <w:w w:val="95"/>
          <w:sz w:val="21"/>
        </w:rPr>
        <w:t> </w:t>
      </w:r>
      <w:r>
        <w:rPr>
          <w:w w:val="95"/>
          <w:sz w:val="21"/>
        </w:rPr>
        <w:t>requirements</w:t>
      </w:r>
      <w:r>
        <w:rPr>
          <w:spacing w:val="-42"/>
          <w:w w:val="95"/>
          <w:sz w:val="21"/>
        </w:rPr>
        <w:t> </w:t>
      </w:r>
      <w:r>
        <w:rPr>
          <w:w w:val="95"/>
          <w:sz w:val="21"/>
        </w:rPr>
        <w:t>of</w:t>
      </w:r>
      <w:r>
        <w:rPr>
          <w:spacing w:val="-42"/>
          <w:w w:val="95"/>
          <w:sz w:val="21"/>
        </w:rPr>
        <w:t> </w:t>
      </w:r>
      <w:r>
        <w:rPr>
          <w:w w:val="95"/>
          <w:sz w:val="21"/>
        </w:rPr>
        <w:t>the</w:t>
      </w:r>
      <w:r>
        <w:rPr>
          <w:spacing w:val="-42"/>
          <w:w w:val="95"/>
          <w:sz w:val="21"/>
        </w:rPr>
        <w:t> </w:t>
      </w:r>
      <w:r>
        <w:rPr>
          <w:w w:val="95"/>
          <w:sz w:val="21"/>
        </w:rPr>
        <w:t>Single</w:t>
      </w:r>
      <w:r>
        <w:rPr>
          <w:spacing w:val="-42"/>
          <w:w w:val="95"/>
          <w:sz w:val="21"/>
        </w:rPr>
        <w:t> </w:t>
      </w:r>
      <w:r>
        <w:rPr>
          <w:w w:val="95"/>
          <w:sz w:val="21"/>
        </w:rPr>
        <w:t>Convention</w:t>
      </w:r>
      <w:r>
        <w:rPr>
          <w:spacing w:val="-42"/>
          <w:w w:val="95"/>
          <w:sz w:val="21"/>
        </w:rPr>
        <w:t> </w:t>
      </w:r>
      <w:r>
        <w:rPr>
          <w:w w:val="95"/>
          <w:sz w:val="21"/>
        </w:rPr>
        <w:t>regarding </w:t>
      </w:r>
      <w:r>
        <w:rPr>
          <w:w w:val="90"/>
          <w:sz w:val="21"/>
        </w:rPr>
        <w:t>government supervision of licensed cannabis cultivation.</w:t>
      </w:r>
      <w:r>
        <w:rPr>
          <w:w w:val="90"/>
          <w:sz w:val="21"/>
          <w:vertAlign w:val="superscript"/>
        </w:rPr>
        <w:t>42</w:t>
      </w:r>
      <w:r>
        <w:rPr>
          <w:w w:val="90"/>
          <w:sz w:val="21"/>
          <w:vertAlign w:val="baseline"/>
        </w:rPr>
        <w:t> The source of constitutional </w:t>
      </w:r>
      <w:r>
        <w:rPr>
          <w:w w:val="95"/>
          <w:sz w:val="21"/>
          <w:vertAlign w:val="baseline"/>
        </w:rPr>
        <w:t>authority</w:t>
      </w:r>
      <w:r>
        <w:rPr>
          <w:spacing w:val="-35"/>
          <w:w w:val="95"/>
          <w:sz w:val="21"/>
          <w:vertAlign w:val="baseline"/>
        </w:rPr>
        <w:t> </w:t>
      </w:r>
      <w:r>
        <w:rPr>
          <w:w w:val="95"/>
          <w:sz w:val="21"/>
          <w:vertAlign w:val="baseline"/>
        </w:rPr>
        <w:t>for</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Bill</w:t>
      </w:r>
      <w:r>
        <w:rPr>
          <w:spacing w:val="-35"/>
          <w:w w:val="95"/>
          <w:sz w:val="21"/>
          <w:vertAlign w:val="baseline"/>
        </w:rPr>
        <w:t> </w:t>
      </w:r>
      <w:r>
        <w:rPr>
          <w:w w:val="95"/>
          <w:sz w:val="21"/>
          <w:vertAlign w:val="baseline"/>
        </w:rPr>
        <w:t>is</w:t>
      </w:r>
      <w:r>
        <w:rPr>
          <w:spacing w:val="-35"/>
          <w:w w:val="95"/>
          <w:sz w:val="21"/>
          <w:vertAlign w:val="baseline"/>
        </w:rPr>
        <w:t> </w:t>
      </w:r>
      <w:r>
        <w:rPr>
          <w:w w:val="95"/>
          <w:sz w:val="21"/>
          <w:vertAlign w:val="baseline"/>
        </w:rPr>
        <w:t>said</w:t>
      </w:r>
      <w:r>
        <w:rPr>
          <w:spacing w:val="-34"/>
          <w:w w:val="95"/>
          <w:sz w:val="21"/>
          <w:vertAlign w:val="baseline"/>
        </w:rPr>
        <w:t> </w:t>
      </w:r>
      <w:r>
        <w:rPr>
          <w:w w:val="95"/>
          <w:sz w:val="21"/>
          <w:vertAlign w:val="baseline"/>
        </w:rPr>
        <w:t>to</w:t>
      </w:r>
      <w:r>
        <w:rPr>
          <w:spacing w:val="-35"/>
          <w:w w:val="95"/>
          <w:sz w:val="21"/>
          <w:vertAlign w:val="baseline"/>
        </w:rPr>
        <w:t> </w:t>
      </w:r>
      <w:r>
        <w:rPr>
          <w:w w:val="95"/>
          <w:sz w:val="21"/>
          <w:vertAlign w:val="baseline"/>
        </w:rPr>
        <w:t>be</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treaty</w:t>
      </w:r>
      <w:r>
        <w:rPr>
          <w:spacing w:val="-34"/>
          <w:w w:val="95"/>
          <w:sz w:val="21"/>
          <w:vertAlign w:val="baseline"/>
        </w:rPr>
        <w:t> </w:t>
      </w:r>
      <w:r>
        <w:rPr>
          <w:w w:val="95"/>
          <w:sz w:val="21"/>
          <w:vertAlign w:val="baseline"/>
        </w:rPr>
        <w:t>implementation</w:t>
      </w:r>
      <w:r>
        <w:rPr>
          <w:spacing w:val="-35"/>
          <w:w w:val="95"/>
          <w:sz w:val="21"/>
          <w:vertAlign w:val="baseline"/>
        </w:rPr>
        <w:t> </w:t>
      </w:r>
      <w:r>
        <w:rPr>
          <w:w w:val="95"/>
          <w:sz w:val="21"/>
          <w:vertAlign w:val="baseline"/>
        </w:rPr>
        <w:t>aspect</w:t>
      </w:r>
      <w:r>
        <w:rPr>
          <w:spacing w:val="-35"/>
          <w:w w:val="95"/>
          <w:sz w:val="21"/>
          <w:vertAlign w:val="baseline"/>
        </w:rPr>
        <w:t> </w:t>
      </w:r>
      <w:r>
        <w:rPr>
          <w:w w:val="95"/>
          <w:sz w:val="21"/>
          <w:vertAlign w:val="baseline"/>
        </w:rPr>
        <w:t>of</w:t>
      </w:r>
      <w:r>
        <w:rPr>
          <w:spacing w:val="-35"/>
          <w:w w:val="95"/>
          <w:sz w:val="21"/>
          <w:vertAlign w:val="baseline"/>
        </w:rPr>
        <w:t> </w:t>
      </w:r>
      <w:r>
        <w:rPr>
          <w:w w:val="95"/>
          <w:sz w:val="21"/>
          <w:vertAlign w:val="baseline"/>
        </w:rPr>
        <w:t>the</w:t>
      </w:r>
      <w:r>
        <w:rPr>
          <w:spacing w:val="-34"/>
          <w:w w:val="95"/>
          <w:sz w:val="21"/>
          <w:vertAlign w:val="baseline"/>
        </w:rPr>
        <w:t> </w:t>
      </w:r>
      <w:r>
        <w:rPr>
          <w:w w:val="95"/>
          <w:sz w:val="21"/>
          <w:vertAlign w:val="baseline"/>
        </w:rPr>
        <w:t>external</w:t>
      </w:r>
      <w:r>
        <w:rPr>
          <w:spacing w:val="-35"/>
          <w:w w:val="95"/>
          <w:sz w:val="21"/>
          <w:vertAlign w:val="baseline"/>
        </w:rPr>
        <w:t> </w:t>
      </w:r>
      <w:r>
        <w:rPr>
          <w:w w:val="95"/>
          <w:sz w:val="21"/>
          <w:vertAlign w:val="baseline"/>
        </w:rPr>
        <w:t>affairs </w:t>
      </w:r>
      <w:r>
        <w:rPr>
          <w:sz w:val="21"/>
          <w:vertAlign w:val="baseline"/>
        </w:rPr>
        <w:t>power.</w:t>
      </w:r>
      <w:r>
        <w:rPr>
          <w:sz w:val="21"/>
          <w:vertAlign w:val="superscript"/>
        </w:rPr>
        <w:t>43</w:t>
      </w:r>
      <w:r>
        <w:rPr>
          <w:spacing w:val="-41"/>
          <w:sz w:val="21"/>
          <w:vertAlign w:val="baseline"/>
        </w:rPr>
        <w:t> </w:t>
      </w:r>
      <w:r>
        <w:rPr>
          <w:sz w:val="21"/>
          <w:vertAlign w:val="baseline"/>
        </w:rPr>
        <w:t>The</w:t>
      </w:r>
      <w:r>
        <w:rPr>
          <w:spacing w:val="-41"/>
          <w:sz w:val="21"/>
          <w:vertAlign w:val="baseline"/>
        </w:rPr>
        <w:t> </w:t>
      </w:r>
      <w:r>
        <w:rPr>
          <w:sz w:val="21"/>
          <w:vertAlign w:val="baseline"/>
        </w:rPr>
        <w:t>scheme</w:t>
      </w:r>
      <w:r>
        <w:rPr>
          <w:spacing w:val="-40"/>
          <w:sz w:val="21"/>
          <w:vertAlign w:val="baseline"/>
        </w:rPr>
        <w:t> </w:t>
      </w:r>
      <w:r>
        <w:rPr>
          <w:sz w:val="21"/>
          <w:vertAlign w:val="baseline"/>
        </w:rPr>
        <w:t>would</w:t>
      </w:r>
      <w:r>
        <w:rPr>
          <w:spacing w:val="-41"/>
          <w:sz w:val="21"/>
          <w:vertAlign w:val="baseline"/>
        </w:rPr>
        <w:t> </w:t>
      </w:r>
      <w:r>
        <w:rPr>
          <w:sz w:val="21"/>
          <w:vertAlign w:val="baseline"/>
        </w:rPr>
        <w:t>apply</w:t>
      </w:r>
      <w:r>
        <w:rPr>
          <w:spacing w:val="-41"/>
          <w:sz w:val="21"/>
          <w:vertAlign w:val="baseline"/>
        </w:rPr>
        <w:t> </w:t>
      </w:r>
      <w:r>
        <w:rPr>
          <w:sz w:val="21"/>
          <w:vertAlign w:val="baseline"/>
        </w:rPr>
        <w:t>only</w:t>
      </w:r>
      <w:r>
        <w:rPr>
          <w:spacing w:val="-41"/>
          <w:sz w:val="21"/>
          <w:vertAlign w:val="baseline"/>
        </w:rPr>
        <w:t> </w:t>
      </w:r>
      <w:r>
        <w:rPr>
          <w:sz w:val="21"/>
          <w:vertAlign w:val="baseline"/>
        </w:rPr>
        <w:t>in</w:t>
      </w:r>
      <w:r>
        <w:rPr>
          <w:spacing w:val="-41"/>
          <w:sz w:val="21"/>
          <w:vertAlign w:val="baseline"/>
        </w:rPr>
        <w:t> </w:t>
      </w:r>
      <w:r>
        <w:rPr>
          <w:sz w:val="21"/>
          <w:vertAlign w:val="baseline"/>
        </w:rPr>
        <w:t>those</w:t>
      </w:r>
      <w:r>
        <w:rPr>
          <w:spacing w:val="-41"/>
          <w:sz w:val="21"/>
          <w:vertAlign w:val="baseline"/>
        </w:rPr>
        <w:t> </w:t>
      </w:r>
      <w:r>
        <w:rPr>
          <w:sz w:val="21"/>
          <w:vertAlign w:val="baseline"/>
        </w:rPr>
        <w:t>states</w:t>
      </w:r>
      <w:r>
        <w:rPr>
          <w:spacing w:val="-40"/>
          <w:sz w:val="21"/>
          <w:vertAlign w:val="baseline"/>
        </w:rPr>
        <w:t> </w:t>
      </w:r>
      <w:r>
        <w:rPr>
          <w:sz w:val="21"/>
          <w:vertAlign w:val="baseline"/>
        </w:rPr>
        <w:t>and</w:t>
      </w:r>
      <w:r>
        <w:rPr>
          <w:spacing w:val="-41"/>
          <w:sz w:val="21"/>
          <w:vertAlign w:val="baseline"/>
        </w:rPr>
        <w:t> </w:t>
      </w:r>
      <w:r>
        <w:rPr>
          <w:sz w:val="21"/>
          <w:vertAlign w:val="baseline"/>
        </w:rPr>
        <w:t>territories</w:t>
      </w:r>
      <w:r>
        <w:rPr>
          <w:spacing w:val="-41"/>
          <w:sz w:val="21"/>
          <w:vertAlign w:val="baseline"/>
        </w:rPr>
        <w:t> </w:t>
      </w:r>
      <w:r>
        <w:rPr>
          <w:sz w:val="21"/>
          <w:vertAlign w:val="baseline"/>
        </w:rPr>
        <w:t>that</w:t>
      </w:r>
      <w:r>
        <w:rPr>
          <w:spacing w:val="-41"/>
          <w:sz w:val="21"/>
          <w:vertAlign w:val="baseline"/>
        </w:rPr>
        <w:t> </w:t>
      </w:r>
      <w:r>
        <w:rPr>
          <w:sz w:val="21"/>
          <w:vertAlign w:val="baseline"/>
        </w:rPr>
        <w:t>opt</w:t>
      </w:r>
      <w:r>
        <w:rPr>
          <w:spacing w:val="-41"/>
          <w:sz w:val="21"/>
          <w:vertAlign w:val="baseline"/>
        </w:rPr>
        <w:t> </w:t>
      </w:r>
      <w:r>
        <w:rPr>
          <w:sz w:val="21"/>
          <w:vertAlign w:val="baseline"/>
        </w:rPr>
        <w:t>in.</w:t>
      </w:r>
      <w:r>
        <w:rPr>
          <w:sz w:val="21"/>
          <w:vertAlign w:val="superscript"/>
        </w:rPr>
        <w:t>44</w:t>
      </w:r>
    </w:p>
    <w:p>
      <w:pPr>
        <w:pStyle w:val="ListParagraph"/>
        <w:numPr>
          <w:ilvl w:val="1"/>
          <w:numId w:val="5"/>
        </w:numPr>
        <w:tabs>
          <w:tab w:pos="1666" w:val="left" w:leader="none"/>
          <w:tab w:pos="1667" w:val="left" w:leader="none"/>
        </w:tabs>
        <w:spacing w:line="273" w:lineRule="auto" w:before="101" w:after="0"/>
        <w:ind w:left="1666" w:right="166" w:hanging="710"/>
        <w:jc w:val="left"/>
        <w:rPr>
          <w:sz w:val="21"/>
        </w:rPr>
      </w:pPr>
      <w:r>
        <w:rPr>
          <w:w w:val="95"/>
          <w:sz w:val="21"/>
        </w:rPr>
        <w:t>On</w:t>
      </w:r>
      <w:r>
        <w:rPr>
          <w:spacing w:val="-30"/>
          <w:w w:val="95"/>
          <w:sz w:val="21"/>
        </w:rPr>
        <w:t> </w:t>
      </w:r>
      <w:r>
        <w:rPr>
          <w:w w:val="95"/>
          <w:sz w:val="21"/>
        </w:rPr>
        <w:t>12</w:t>
      </w:r>
      <w:r>
        <w:rPr>
          <w:spacing w:val="-30"/>
          <w:w w:val="95"/>
          <w:sz w:val="21"/>
        </w:rPr>
        <w:t> </w:t>
      </w:r>
      <w:r>
        <w:rPr>
          <w:w w:val="95"/>
          <w:sz w:val="21"/>
        </w:rPr>
        <w:t>February</w:t>
      </w:r>
      <w:r>
        <w:rPr>
          <w:spacing w:val="-29"/>
          <w:w w:val="95"/>
          <w:sz w:val="21"/>
        </w:rPr>
        <w:t> </w:t>
      </w:r>
      <w:r>
        <w:rPr>
          <w:w w:val="95"/>
          <w:sz w:val="21"/>
        </w:rPr>
        <w:t>2015,</w:t>
      </w:r>
      <w:r>
        <w:rPr>
          <w:spacing w:val="-31"/>
          <w:w w:val="95"/>
          <w:sz w:val="21"/>
        </w:rPr>
        <w:t> </w:t>
      </w:r>
      <w:r>
        <w:rPr>
          <w:w w:val="95"/>
          <w:sz w:val="21"/>
        </w:rPr>
        <w:t>the</w:t>
      </w:r>
      <w:r>
        <w:rPr>
          <w:spacing w:val="-29"/>
          <w:w w:val="95"/>
          <w:sz w:val="21"/>
        </w:rPr>
        <w:t> </w:t>
      </w:r>
      <w:r>
        <w:rPr>
          <w:w w:val="95"/>
          <w:sz w:val="21"/>
        </w:rPr>
        <w:t>Senate</w:t>
      </w:r>
      <w:r>
        <w:rPr>
          <w:spacing w:val="-30"/>
          <w:w w:val="95"/>
          <w:sz w:val="21"/>
        </w:rPr>
        <w:t> </w:t>
      </w:r>
      <w:r>
        <w:rPr>
          <w:w w:val="95"/>
          <w:sz w:val="21"/>
        </w:rPr>
        <w:t>referred</w:t>
      </w:r>
      <w:r>
        <w:rPr>
          <w:spacing w:val="-30"/>
          <w:w w:val="95"/>
          <w:sz w:val="21"/>
        </w:rPr>
        <w:t> </w:t>
      </w:r>
      <w:r>
        <w:rPr>
          <w:w w:val="95"/>
          <w:sz w:val="21"/>
        </w:rPr>
        <w:t>the</w:t>
      </w:r>
      <w:r>
        <w:rPr>
          <w:spacing w:val="-29"/>
          <w:w w:val="95"/>
          <w:sz w:val="21"/>
        </w:rPr>
        <w:t> </w:t>
      </w:r>
      <w:r>
        <w:rPr>
          <w:w w:val="95"/>
          <w:sz w:val="21"/>
        </w:rPr>
        <w:t>Bill</w:t>
      </w:r>
      <w:r>
        <w:rPr>
          <w:spacing w:val="-31"/>
          <w:w w:val="95"/>
          <w:sz w:val="21"/>
        </w:rPr>
        <w:t> </w:t>
      </w:r>
      <w:r>
        <w:rPr>
          <w:w w:val="95"/>
          <w:sz w:val="21"/>
        </w:rPr>
        <w:t>to</w:t>
      </w:r>
      <w:r>
        <w:rPr>
          <w:spacing w:val="-29"/>
          <w:w w:val="95"/>
          <w:sz w:val="21"/>
        </w:rPr>
        <w:t> </w:t>
      </w:r>
      <w:r>
        <w:rPr>
          <w:w w:val="95"/>
          <w:sz w:val="21"/>
        </w:rPr>
        <w:t>the</w:t>
      </w:r>
      <w:r>
        <w:rPr>
          <w:spacing w:val="-30"/>
          <w:w w:val="95"/>
          <w:sz w:val="21"/>
        </w:rPr>
        <w:t> </w:t>
      </w:r>
      <w:r>
        <w:rPr>
          <w:w w:val="95"/>
          <w:sz w:val="21"/>
        </w:rPr>
        <w:t>Senate</w:t>
      </w:r>
      <w:r>
        <w:rPr>
          <w:spacing w:val="-30"/>
          <w:w w:val="95"/>
          <w:sz w:val="21"/>
        </w:rPr>
        <w:t> </w:t>
      </w:r>
      <w:r>
        <w:rPr>
          <w:w w:val="95"/>
          <w:sz w:val="21"/>
        </w:rPr>
        <w:t>Legal</w:t>
      </w:r>
      <w:r>
        <w:rPr>
          <w:spacing w:val="-30"/>
          <w:w w:val="95"/>
          <w:sz w:val="21"/>
        </w:rPr>
        <w:t> </w:t>
      </w:r>
      <w:r>
        <w:rPr>
          <w:w w:val="95"/>
          <w:sz w:val="21"/>
        </w:rPr>
        <w:t>and</w:t>
      </w:r>
      <w:r>
        <w:rPr>
          <w:spacing w:val="-29"/>
          <w:w w:val="95"/>
          <w:sz w:val="21"/>
        </w:rPr>
        <w:t> </w:t>
      </w:r>
      <w:r>
        <w:rPr>
          <w:w w:val="95"/>
          <w:sz w:val="21"/>
        </w:rPr>
        <w:t>Constitutional </w:t>
      </w:r>
      <w:r>
        <w:rPr>
          <w:sz w:val="21"/>
        </w:rPr>
        <w:t>Affairs</w:t>
      </w:r>
      <w:r>
        <w:rPr>
          <w:spacing w:val="-20"/>
          <w:sz w:val="21"/>
        </w:rPr>
        <w:t> </w:t>
      </w:r>
      <w:r>
        <w:rPr>
          <w:sz w:val="21"/>
        </w:rPr>
        <w:t>Legislation</w:t>
      </w:r>
      <w:r>
        <w:rPr>
          <w:spacing w:val="-19"/>
          <w:sz w:val="21"/>
        </w:rPr>
        <w:t> </w:t>
      </w:r>
      <w:r>
        <w:rPr>
          <w:sz w:val="21"/>
        </w:rPr>
        <w:t>Committee</w:t>
      </w:r>
      <w:r>
        <w:rPr>
          <w:spacing w:val="-19"/>
          <w:sz w:val="21"/>
        </w:rPr>
        <w:t> </w:t>
      </w:r>
      <w:r>
        <w:rPr>
          <w:sz w:val="21"/>
        </w:rPr>
        <w:t>for</w:t>
      </w:r>
      <w:r>
        <w:rPr>
          <w:spacing w:val="-19"/>
          <w:sz w:val="21"/>
        </w:rPr>
        <w:t> </w:t>
      </w:r>
      <w:r>
        <w:rPr>
          <w:sz w:val="21"/>
        </w:rPr>
        <w:t>report</w:t>
      </w:r>
      <w:r>
        <w:rPr>
          <w:spacing w:val="-19"/>
          <w:sz w:val="21"/>
        </w:rPr>
        <w:t> </w:t>
      </w:r>
      <w:r>
        <w:rPr>
          <w:sz w:val="21"/>
        </w:rPr>
        <w:t>by</w:t>
      </w:r>
      <w:r>
        <w:rPr>
          <w:spacing w:val="-19"/>
          <w:sz w:val="21"/>
        </w:rPr>
        <w:t> </w:t>
      </w:r>
      <w:r>
        <w:rPr>
          <w:sz w:val="21"/>
        </w:rPr>
        <w:t>21</w:t>
      </w:r>
      <w:r>
        <w:rPr>
          <w:spacing w:val="-19"/>
          <w:sz w:val="21"/>
        </w:rPr>
        <w:t> </w:t>
      </w:r>
      <w:r>
        <w:rPr>
          <w:sz w:val="21"/>
        </w:rPr>
        <w:t>April</w:t>
      </w:r>
      <w:r>
        <w:rPr>
          <w:spacing w:val="-19"/>
          <w:sz w:val="21"/>
        </w:rPr>
        <w:t> </w:t>
      </w:r>
      <w:r>
        <w:rPr>
          <w:sz w:val="21"/>
        </w:rPr>
        <w:t>2015.</w:t>
      </w:r>
      <w:r>
        <w:rPr>
          <w:sz w:val="21"/>
          <w:vertAlign w:val="superscript"/>
        </w:rPr>
        <w:t>45</w:t>
      </w:r>
    </w:p>
    <w:p>
      <w:pPr>
        <w:pStyle w:val="BodyText"/>
        <w:rPr>
          <w:sz w:val="20"/>
        </w:rPr>
      </w:pPr>
    </w:p>
    <w:p>
      <w:pPr>
        <w:pStyle w:val="BodyText"/>
        <w:rPr>
          <w:sz w:val="20"/>
        </w:rPr>
      </w:pPr>
    </w:p>
    <w:p>
      <w:pPr>
        <w:pStyle w:val="BodyText"/>
        <w:rPr>
          <w:sz w:val="20"/>
        </w:rPr>
      </w:pPr>
    </w:p>
    <w:p>
      <w:pPr>
        <w:pStyle w:val="BodyText"/>
        <w:spacing w:before="4"/>
        <w:rPr>
          <w:sz w:val="23"/>
        </w:rPr>
      </w:pPr>
      <w:r>
        <w:rPr/>
        <w:pict>
          <v:line style="position:absolute;mso-position-horizontal-relative:page;mso-position-vertical-relative:paragraph;z-index:1448;mso-wrap-distance-left:0;mso-wrap-distance-right:0" from="70.320pt,15.977691pt" to="214.32pt,15.977691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35 </w:t>
      </w:r>
      <w:r>
        <w:rPr>
          <w:sz w:val="16"/>
        </w:rPr>
        <w:t>Commonwealth, </w:t>
      </w:r>
      <w:r>
        <w:rPr>
          <w:rFonts w:ascii="Calibri"/>
          <w:i/>
          <w:sz w:val="16"/>
        </w:rPr>
        <w:t>Parliamentary Debates, </w:t>
      </w:r>
      <w:r>
        <w:rPr>
          <w:sz w:val="16"/>
        </w:rPr>
        <w:t>Senate (27 November 2014), 9506 (Senator Richard Di Natale).</w:t>
      </w:r>
    </w:p>
    <w:p>
      <w:pPr>
        <w:spacing w:before="105"/>
        <w:ind w:left="956" w:right="0" w:firstLine="0"/>
        <w:jc w:val="left"/>
        <w:rPr>
          <w:sz w:val="16"/>
        </w:rPr>
      </w:pPr>
      <w:r>
        <w:rPr>
          <w:w w:val="95"/>
          <w:position w:val="6"/>
          <w:sz w:val="9"/>
        </w:rPr>
        <w:t>36 </w:t>
      </w:r>
      <w:r>
        <w:rPr>
          <w:w w:val="95"/>
          <w:sz w:val="16"/>
        </w:rPr>
        <w:t>Regulator of Medicinal Cannabis Bill 2014 (Cth) pt 2.</w:t>
      </w:r>
    </w:p>
    <w:p>
      <w:pPr>
        <w:spacing w:before="109"/>
        <w:ind w:left="956" w:right="0" w:firstLine="0"/>
        <w:jc w:val="left"/>
        <w:rPr>
          <w:sz w:val="16"/>
        </w:rPr>
      </w:pPr>
      <w:r>
        <w:rPr>
          <w:w w:val="95"/>
          <w:position w:val="6"/>
          <w:sz w:val="9"/>
        </w:rPr>
        <w:t>37 </w:t>
      </w:r>
      <w:r>
        <w:rPr>
          <w:w w:val="95"/>
          <w:sz w:val="16"/>
        </w:rPr>
        <w:t>Ibid cl 12.</w:t>
      </w:r>
    </w:p>
    <w:p>
      <w:pPr>
        <w:spacing w:before="114"/>
        <w:ind w:left="956" w:right="0" w:firstLine="0"/>
        <w:jc w:val="left"/>
        <w:rPr>
          <w:sz w:val="16"/>
        </w:rPr>
      </w:pPr>
      <w:r>
        <w:rPr>
          <w:position w:val="6"/>
          <w:sz w:val="9"/>
        </w:rPr>
        <w:t>38 </w:t>
      </w:r>
      <w:r>
        <w:rPr>
          <w:sz w:val="16"/>
        </w:rPr>
        <w:t>Explanatory Memorandum, Regulator of Medicinal Cannabis Bill 2014 (Cth) 1.</w:t>
      </w:r>
    </w:p>
    <w:p>
      <w:pPr>
        <w:spacing w:before="109"/>
        <w:ind w:left="956" w:right="0" w:firstLine="0"/>
        <w:jc w:val="left"/>
        <w:rPr>
          <w:sz w:val="16"/>
        </w:rPr>
      </w:pPr>
      <w:r>
        <w:rPr>
          <w:w w:val="95"/>
          <w:position w:val="6"/>
          <w:sz w:val="9"/>
        </w:rPr>
        <w:t>39 </w:t>
      </w:r>
      <w:r>
        <w:rPr>
          <w:w w:val="95"/>
          <w:sz w:val="16"/>
        </w:rPr>
        <w:t>Regulator of Medicinal Cannabis Bill 2014 (Cth) cl 5.</w:t>
      </w:r>
    </w:p>
    <w:p>
      <w:pPr>
        <w:spacing w:before="114"/>
        <w:ind w:left="956" w:right="0" w:firstLine="0"/>
        <w:jc w:val="left"/>
        <w:rPr>
          <w:sz w:val="16"/>
        </w:rPr>
      </w:pPr>
      <w:r>
        <w:rPr>
          <w:position w:val="6"/>
          <w:sz w:val="9"/>
        </w:rPr>
        <w:t>40 </w:t>
      </w:r>
      <w:r>
        <w:rPr>
          <w:sz w:val="16"/>
        </w:rPr>
        <w:t>Ibid.</w:t>
      </w:r>
    </w:p>
    <w:p>
      <w:pPr>
        <w:spacing w:line="256" w:lineRule="auto" w:before="109"/>
        <w:ind w:left="957" w:right="0" w:hanging="2"/>
        <w:jc w:val="left"/>
        <w:rPr>
          <w:sz w:val="16"/>
        </w:rPr>
      </w:pPr>
      <w:r>
        <w:rPr>
          <w:w w:val="90"/>
          <w:position w:val="6"/>
          <w:sz w:val="9"/>
        </w:rPr>
        <w:t>41</w:t>
      </w:r>
      <w:r>
        <w:rPr>
          <w:spacing w:val="-6"/>
          <w:w w:val="90"/>
          <w:position w:val="6"/>
          <w:sz w:val="9"/>
        </w:rPr>
        <w:t> </w:t>
      </w:r>
      <w:r>
        <w:rPr>
          <w:w w:val="90"/>
          <w:sz w:val="16"/>
        </w:rPr>
        <w:t>That</w:t>
      </w:r>
      <w:r>
        <w:rPr>
          <w:spacing w:val="-28"/>
          <w:w w:val="90"/>
          <w:sz w:val="16"/>
        </w:rPr>
        <w:t> </w:t>
      </w:r>
      <w:r>
        <w:rPr>
          <w:w w:val="90"/>
          <w:sz w:val="16"/>
        </w:rPr>
        <w:t>is</w:t>
      </w:r>
      <w:r>
        <w:rPr>
          <w:spacing w:val="-29"/>
          <w:w w:val="90"/>
          <w:sz w:val="16"/>
        </w:rPr>
        <w:t> </w:t>
      </w:r>
      <w:r>
        <w:rPr>
          <w:w w:val="90"/>
          <w:sz w:val="16"/>
        </w:rPr>
        <w:t>to</w:t>
      </w:r>
      <w:r>
        <w:rPr>
          <w:spacing w:val="-28"/>
          <w:w w:val="90"/>
          <w:sz w:val="16"/>
        </w:rPr>
        <w:t> </w:t>
      </w:r>
      <w:r>
        <w:rPr>
          <w:w w:val="90"/>
          <w:sz w:val="16"/>
        </w:rPr>
        <w:t>say,</w:t>
      </w:r>
      <w:r>
        <w:rPr>
          <w:spacing w:val="-29"/>
          <w:w w:val="90"/>
          <w:sz w:val="16"/>
        </w:rPr>
        <w:t> </w:t>
      </w:r>
      <w:r>
        <w:rPr>
          <w:w w:val="90"/>
          <w:sz w:val="16"/>
        </w:rPr>
        <w:t>based</w:t>
      </w:r>
      <w:r>
        <w:rPr>
          <w:spacing w:val="-28"/>
          <w:w w:val="90"/>
          <w:sz w:val="16"/>
        </w:rPr>
        <w:t> </w:t>
      </w:r>
      <w:r>
        <w:rPr>
          <w:w w:val="90"/>
          <w:sz w:val="16"/>
        </w:rPr>
        <w:t>on</w:t>
      </w:r>
      <w:r>
        <w:rPr>
          <w:spacing w:val="-29"/>
          <w:w w:val="90"/>
          <w:sz w:val="16"/>
        </w:rPr>
        <w:t> </w:t>
      </w:r>
      <w:r>
        <w:rPr>
          <w:w w:val="90"/>
          <w:sz w:val="16"/>
        </w:rPr>
        <w:t>their</w:t>
      </w:r>
      <w:r>
        <w:rPr>
          <w:spacing w:val="-28"/>
          <w:w w:val="90"/>
          <w:sz w:val="16"/>
        </w:rPr>
        <w:t> </w:t>
      </w:r>
      <w:r>
        <w:rPr>
          <w:w w:val="90"/>
          <w:sz w:val="16"/>
        </w:rPr>
        <w:t>formulation,</w:t>
      </w:r>
      <w:r>
        <w:rPr>
          <w:spacing w:val="-29"/>
          <w:w w:val="90"/>
          <w:sz w:val="16"/>
        </w:rPr>
        <w:t> </w:t>
      </w:r>
      <w:r>
        <w:rPr>
          <w:w w:val="90"/>
          <w:sz w:val="16"/>
        </w:rPr>
        <w:t>strength,</w:t>
      </w:r>
      <w:r>
        <w:rPr>
          <w:spacing w:val="-28"/>
          <w:w w:val="90"/>
          <w:sz w:val="16"/>
        </w:rPr>
        <w:t> </w:t>
      </w:r>
      <w:r>
        <w:rPr>
          <w:w w:val="90"/>
          <w:sz w:val="16"/>
        </w:rPr>
        <w:t>dosage,</w:t>
      </w:r>
      <w:r>
        <w:rPr>
          <w:spacing w:val="-29"/>
          <w:w w:val="90"/>
          <w:sz w:val="16"/>
        </w:rPr>
        <w:t> </w:t>
      </w:r>
      <w:r>
        <w:rPr>
          <w:w w:val="90"/>
          <w:sz w:val="16"/>
        </w:rPr>
        <w:t>name,</w:t>
      </w:r>
      <w:r>
        <w:rPr>
          <w:spacing w:val="-28"/>
          <w:w w:val="90"/>
          <w:sz w:val="16"/>
        </w:rPr>
        <w:t> </w:t>
      </w:r>
      <w:r>
        <w:rPr>
          <w:w w:val="90"/>
          <w:sz w:val="16"/>
        </w:rPr>
        <w:t>indications,</w:t>
      </w:r>
      <w:r>
        <w:rPr>
          <w:spacing w:val="-29"/>
          <w:w w:val="90"/>
          <w:sz w:val="16"/>
        </w:rPr>
        <w:t> </w:t>
      </w:r>
      <w:r>
        <w:rPr>
          <w:w w:val="90"/>
          <w:sz w:val="16"/>
        </w:rPr>
        <w:t>directions</w:t>
      </w:r>
      <w:r>
        <w:rPr>
          <w:spacing w:val="-28"/>
          <w:w w:val="90"/>
          <w:sz w:val="16"/>
        </w:rPr>
        <w:t> </w:t>
      </w:r>
      <w:r>
        <w:rPr>
          <w:w w:val="90"/>
          <w:sz w:val="16"/>
        </w:rPr>
        <w:t>of</w:t>
      </w:r>
      <w:r>
        <w:rPr>
          <w:spacing w:val="-29"/>
          <w:w w:val="90"/>
          <w:sz w:val="16"/>
        </w:rPr>
        <w:t> </w:t>
      </w:r>
      <w:r>
        <w:rPr>
          <w:w w:val="90"/>
          <w:sz w:val="16"/>
        </w:rPr>
        <w:t>use,</w:t>
      </w:r>
      <w:r>
        <w:rPr>
          <w:spacing w:val="-28"/>
          <w:w w:val="90"/>
          <w:sz w:val="16"/>
        </w:rPr>
        <w:t> </w:t>
      </w:r>
      <w:r>
        <w:rPr>
          <w:w w:val="90"/>
          <w:sz w:val="16"/>
        </w:rPr>
        <w:t>and</w:t>
      </w:r>
      <w:r>
        <w:rPr>
          <w:spacing w:val="-29"/>
          <w:w w:val="90"/>
          <w:sz w:val="16"/>
        </w:rPr>
        <w:t> </w:t>
      </w:r>
      <w:r>
        <w:rPr>
          <w:w w:val="90"/>
          <w:sz w:val="16"/>
        </w:rPr>
        <w:t>container:</w:t>
      </w:r>
      <w:r>
        <w:rPr>
          <w:spacing w:val="-28"/>
          <w:w w:val="90"/>
          <w:sz w:val="16"/>
        </w:rPr>
        <w:t> </w:t>
      </w:r>
      <w:r>
        <w:rPr>
          <w:w w:val="90"/>
          <w:sz w:val="16"/>
        </w:rPr>
        <w:t>Regulator</w:t>
      </w:r>
      <w:r>
        <w:rPr>
          <w:spacing w:val="-29"/>
          <w:w w:val="90"/>
          <w:sz w:val="16"/>
        </w:rPr>
        <w:t> </w:t>
      </w:r>
      <w:r>
        <w:rPr>
          <w:w w:val="90"/>
          <w:sz w:val="16"/>
        </w:rPr>
        <w:t>of </w:t>
      </w:r>
      <w:r>
        <w:rPr>
          <w:w w:val="95"/>
          <w:sz w:val="16"/>
        </w:rPr>
        <w:t>Medicinal</w:t>
      </w:r>
      <w:r>
        <w:rPr>
          <w:spacing w:val="-10"/>
          <w:w w:val="95"/>
          <w:sz w:val="16"/>
        </w:rPr>
        <w:t> </w:t>
      </w:r>
      <w:r>
        <w:rPr>
          <w:w w:val="95"/>
          <w:sz w:val="16"/>
        </w:rPr>
        <w:t>Cannabis</w:t>
      </w:r>
      <w:r>
        <w:rPr>
          <w:spacing w:val="-9"/>
          <w:w w:val="95"/>
          <w:sz w:val="16"/>
        </w:rPr>
        <w:t> </w:t>
      </w:r>
      <w:r>
        <w:rPr>
          <w:w w:val="95"/>
          <w:sz w:val="16"/>
        </w:rPr>
        <w:t>Bill</w:t>
      </w:r>
      <w:r>
        <w:rPr>
          <w:spacing w:val="-9"/>
          <w:w w:val="95"/>
          <w:sz w:val="16"/>
        </w:rPr>
        <w:t> </w:t>
      </w:r>
      <w:r>
        <w:rPr>
          <w:w w:val="95"/>
          <w:sz w:val="16"/>
        </w:rPr>
        <w:t>2014</w:t>
      </w:r>
      <w:r>
        <w:rPr>
          <w:spacing w:val="-10"/>
          <w:w w:val="95"/>
          <w:sz w:val="16"/>
        </w:rPr>
        <w:t> </w:t>
      </w:r>
      <w:r>
        <w:rPr>
          <w:w w:val="95"/>
          <w:sz w:val="16"/>
        </w:rPr>
        <w:t>(Cth)</w:t>
      </w:r>
      <w:r>
        <w:rPr>
          <w:spacing w:val="-9"/>
          <w:w w:val="95"/>
          <w:sz w:val="16"/>
        </w:rPr>
        <w:t> </w:t>
      </w:r>
      <w:r>
        <w:rPr>
          <w:w w:val="95"/>
          <w:sz w:val="16"/>
        </w:rPr>
        <w:t>cl</w:t>
      </w:r>
      <w:r>
        <w:rPr>
          <w:spacing w:val="-9"/>
          <w:w w:val="95"/>
          <w:sz w:val="16"/>
        </w:rPr>
        <w:t> </w:t>
      </w:r>
      <w:r>
        <w:rPr>
          <w:spacing w:val="-2"/>
          <w:w w:val="95"/>
          <w:sz w:val="16"/>
        </w:rPr>
        <w:t>15.</w:t>
      </w:r>
    </w:p>
    <w:p>
      <w:pPr>
        <w:spacing w:before="101"/>
        <w:ind w:left="956" w:right="0" w:firstLine="0"/>
        <w:jc w:val="left"/>
        <w:rPr>
          <w:sz w:val="16"/>
        </w:rPr>
      </w:pPr>
      <w:r>
        <w:rPr>
          <w:position w:val="6"/>
          <w:sz w:val="9"/>
        </w:rPr>
        <w:t>42 </w:t>
      </w:r>
      <w:r>
        <w:rPr>
          <w:sz w:val="16"/>
        </w:rPr>
        <w:t>Explanatory Memorandum, Regulator of Medicinal Cannabis Bill 2014 (Cth) 1.</w:t>
      </w:r>
    </w:p>
    <w:p>
      <w:pPr>
        <w:spacing w:before="109"/>
        <w:ind w:left="956" w:right="0" w:firstLine="0"/>
        <w:jc w:val="left"/>
        <w:rPr>
          <w:sz w:val="16"/>
        </w:rPr>
      </w:pPr>
      <w:r>
        <w:rPr>
          <w:w w:val="95"/>
          <w:position w:val="6"/>
          <w:sz w:val="9"/>
        </w:rPr>
        <w:t>43 </w:t>
      </w:r>
      <w:r>
        <w:rPr>
          <w:w w:val="95"/>
          <w:sz w:val="16"/>
        </w:rPr>
        <w:t>Ibid 2.</w:t>
      </w:r>
    </w:p>
    <w:p>
      <w:pPr>
        <w:spacing w:before="114"/>
        <w:ind w:left="956" w:right="0" w:firstLine="0"/>
        <w:jc w:val="left"/>
        <w:rPr>
          <w:sz w:val="16"/>
        </w:rPr>
      </w:pPr>
      <w:r>
        <w:rPr>
          <w:w w:val="95"/>
          <w:position w:val="6"/>
          <w:sz w:val="9"/>
        </w:rPr>
        <w:t>44 </w:t>
      </w:r>
      <w:r>
        <w:rPr>
          <w:w w:val="95"/>
          <w:sz w:val="16"/>
        </w:rPr>
        <w:t>Regulator of Medicinal Cannabis Bill 2014 (Cth).</w:t>
      </w:r>
    </w:p>
    <w:p>
      <w:pPr>
        <w:spacing w:before="109"/>
        <w:ind w:left="956" w:right="0" w:firstLine="0"/>
        <w:jc w:val="left"/>
        <w:rPr>
          <w:rFonts w:ascii="Calibri"/>
          <w:i/>
          <w:sz w:val="16"/>
        </w:rPr>
      </w:pPr>
      <w:r>
        <w:rPr>
          <w:position w:val="6"/>
          <w:sz w:val="9"/>
        </w:rPr>
        <w:t>45 </w:t>
      </w:r>
      <w:r>
        <w:rPr>
          <w:sz w:val="16"/>
        </w:rPr>
        <w:t>Senate Legal and Constitutional Affairs Committee, </w:t>
      </w:r>
      <w:r>
        <w:rPr>
          <w:rFonts w:ascii="Calibri"/>
          <w:i/>
          <w:sz w:val="16"/>
        </w:rPr>
        <w:t>Regulator of Medicinal Cannabis Bill 2014</w:t>
      </w:r>
    </w:p>
    <w:p>
      <w:pPr>
        <w:spacing w:line="249" w:lineRule="auto" w:before="4"/>
        <w:ind w:left="957" w:right="427" w:firstLine="0"/>
        <w:jc w:val="left"/>
        <w:rPr>
          <w:sz w:val="16"/>
        </w:rPr>
      </w:pPr>
      <w:r>
        <w:rPr>
          <w:w w:val="85"/>
          <w:sz w:val="16"/>
        </w:rPr>
        <w:t>&lt;</w:t>
      </w:r>
      <w:hyperlink r:id="rId88">
        <w:r>
          <w:rPr>
            <w:w w:val="85"/>
            <w:sz w:val="16"/>
          </w:rPr>
          <w:t>http://www.aph.gov.au/Parliamentary_Business/Committees/Senate/Legal_and_Constitutional_Affairs/</w:t>
        </w:r>
      </w:hyperlink>
      <w:r>
        <w:rPr>
          <w:w w:val="85"/>
          <w:sz w:val="16"/>
        </w:rPr>
        <w:t> </w:t>
      </w:r>
      <w:r>
        <w:rPr>
          <w:w w:val="95"/>
          <w:sz w:val="16"/>
        </w:rPr>
        <w:t>Medicinal_Cannabis_Bill&gt;.</w:t>
      </w:r>
    </w:p>
    <w:p>
      <w:pPr>
        <w:spacing w:after="0" w:line="249" w:lineRule="auto"/>
        <w:jc w:val="left"/>
        <w:rPr>
          <w:sz w:val="16"/>
        </w:rPr>
        <w:sectPr>
          <w:pgSz w:w="11900" w:h="16840"/>
          <w:pgMar w:header="1017" w:footer="794" w:top="2300" w:bottom="980" w:left="460" w:right="1480"/>
        </w:sectPr>
      </w:pPr>
    </w:p>
    <w:p>
      <w:pPr>
        <w:pStyle w:val="BodyText"/>
        <w:spacing w:before="3"/>
        <w:rPr>
          <w:sz w:val="11"/>
        </w:rPr>
      </w:pPr>
    </w:p>
    <w:p>
      <w:pPr>
        <w:pStyle w:val="Heading5"/>
        <w:spacing w:before="99"/>
        <w:ind w:right="427"/>
      </w:pPr>
      <w:bookmarkStart w:name="_TOC_250046" w:id="119"/>
      <w:bookmarkEnd w:id="119"/>
      <w:r>
        <w:rPr/>
        <w:t>Drug Legislation Amendment (Cannabis for Medical Purposes) Bill 2014 (NSW)</w:t>
      </w:r>
    </w:p>
    <w:p>
      <w:pPr>
        <w:pStyle w:val="ListParagraph"/>
        <w:numPr>
          <w:ilvl w:val="1"/>
          <w:numId w:val="5"/>
        </w:numPr>
        <w:tabs>
          <w:tab w:pos="1666" w:val="left" w:leader="none"/>
          <w:tab w:pos="1667" w:val="left" w:leader="none"/>
        </w:tabs>
        <w:spacing w:line="271" w:lineRule="auto" w:before="123" w:after="0"/>
        <w:ind w:left="1666" w:right="110" w:hanging="710"/>
        <w:jc w:val="left"/>
        <w:rPr>
          <w:sz w:val="21"/>
        </w:rPr>
      </w:pPr>
      <w:r>
        <w:rPr>
          <w:w w:val="95"/>
          <w:sz w:val="21"/>
        </w:rPr>
        <w:t>The</w:t>
      </w:r>
      <w:r>
        <w:rPr>
          <w:spacing w:val="-33"/>
          <w:w w:val="95"/>
          <w:sz w:val="21"/>
        </w:rPr>
        <w:t> </w:t>
      </w:r>
      <w:r>
        <w:rPr>
          <w:w w:val="95"/>
          <w:sz w:val="21"/>
        </w:rPr>
        <w:t>Drug</w:t>
      </w:r>
      <w:r>
        <w:rPr>
          <w:spacing w:val="-33"/>
          <w:w w:val="95"/>
          <w:sz w:val="21"/>
        </w:rPr>
        <w:t> </w:t>
      </w:r>
      <w:r>
        <w:rPr>
          <w:w w:val="95"/>
          <w:sz w:val="21"/>
        </w:rPr>
        <w:t>Legislation</w:t>
      </w:r>
      <w:r>
        <w:rPr>
          <w:spacing w:val="-32"/>
          <w:w w:val="95"/>
          <w:sz w:val="21"/>
        </w:rPr>
        <w:t> </w:t>
      </w:r>
      <w:r>
        <w:rPr>
          <w:w w:val="95"/>
          <w:sz w:val="21"/>
        </w:rPr>
        <w:t>Amendment</w:t>
      </w:r>
      <w:r>
        <w:rPr>
          <w:spacing w:val="-33"/>
          <w:w w:val="95"/>
          <w:sz w:val="21"/>
        </w:rPr>
        <w:t> </w:t>
      </w:r>
      <w:r>
        <w:rPr>
          <w:w w:val="95"/>
          <w:sz w:val="21"/>
        </w:rPr>
        <w:t>(Cannabis</w:t>
      </w:r>
      <w:r>
        <w:rPr>
          <w:spacing w:val="-32"/>
          <w:w w:val="95"/>
          <w:sz w:val="21"/>
        </w:rPr>
        <w:t> </w:t>
      </w:r>
      <w:r>
        <w:rPr>
          <w:w w:val="95"/>
          <w:sz w:val="21"/>
        </w:rPr>
        <w:t>for</w:t>
      </w:r>
      <w:r>
        <w:rPr>
          <w:spacing w:val="-33"/>
          <w:w w:val="95"/>
          <w:sz w:val="21"/>
        </w:rPr>
        <w:t> </w:t>
      </w:r>
      <w:r>
        <w:rPr>
          <w:w w:val="95"/>
          <w:sz w:val="21"/>
        </w:rPr>
        <w:t>Medical</w:t>
      </w:r>
      <w:r>
        <w:rPr>
          <w:spacing w:val="-33"/>
          <w:w w:val="95"/>
          <w:sz w:val="21"/>
        </w:rPr>
        <w:t> </w:t>
      </w:r>
      <w:r>
        <w:rPr>
          <w:w w:val="95"/>
          <w:sz w:val="21"/>
        </w:rPr>
        <w:t>Purposes)</w:t>
      </w:r>
      <w:r>
        <w:rPr>
          <w:spacing w:val="-33"/>
          <w:w w:val="95"/>
          <w:sz w:val="21"/>
        </w:rPr>
        <w:t> </w:t>
      </w:r>
      <w:r>
        <w:rPr>
          <w:w w:val="95"/>
          <w:sz w:val="21"/>
        </w:rPr>
        <w:t>Bill</w:t>
      </w:r>
      <w:r>
        <w:rPr>
          <w:spacing w:val="-33"/>
          <w:w w:val="95"/>
          <w:sz w:val="21"/>
        </w:rPr>
        <w:t> </w:t>
      </w:r>
      <w:r>
        <w:rPr>
          <w:w w:val="95"/>
          <w:sz w:val="21"/>
        </w:rPr>
        <w:t>2014</w:t>
      </w:r>
      <w:r>
        <w:rPr>
          <w:spacing w:val="-33"/>
          <w:w w:val="95"/>
          <w:sz w:val="21"/>
        </w:rPr>
        <w:t> </w:t>
      </w:r>
      <w:r>
        <w:rPr>
          <w:w w:val="95"/>
          <w:sz w:val="21"/>
        </w:rPr>
        <w:t>(NSW)</w:t>
      </w:r>
      <w:r>
        <w:rPr>
          <w:spacing w:val="-33"/>
          <w:w w:val="95"/>
          <w:sz w:val="21"/>
        </w:rPr>
        <w:t> </w:t>
      </w:r>
      <w:r>
        <w:rPr>
          <w:w w:val="95"/>
          <w:sz w:val="21"/>
        </w:rPr>
        <w:t>was</w:t>
      </w:r>
      <w:r>
        <w:rPr>
          <w:spacing w:val="-32"/>
          <w:w w:val="95"/>
          <w:sz w:val="21"/>
        </w:rPr>
        <w:t> </w:t>
      </w:r>
      <w:r>
        <w:rPr>
          <w:w w:val="95"/>
          <w:sz w:val="21"/>
        </w:rPr>
        <w:t>a Private</w:t>
      </w:r>
      <w:r>
        <w:rPr>
          <w:spacing w:val="-25"/>
          <w:w w:val="95"/>
          <w:sz w:val="21"/>
        </w:rPr>
        <w:t> </w:t>
      </w:r>
      <w:r>
        <w:rPr>
          <w:w w:val="95"/>
          <w:sz w:val="21"/>
        </w:rPr>
        <w:t>Member's</w:t>
      </w:r>
      <w:r>
        <w:rPr>
          <w:spacing w:val="-24"/>
          <w:w w:val="95"/>
          <w:sz w:val="21"/>
        </w:rPr>
        <w:t> </w:t>
      </w:r>
      <w:r>
        <w:rPr>
          <w:w w:val="95"/>
          <w:sz w:val="21"/>
        </w:rPr>
        <w:t>Public</w:t>
      </w:r>
      <w:r>
        <w:rPr>
          <w:spacing w:val="-24"/>
          <w:w w:val="95"/>
          <w:sz w:val="21"/>
        </w:rPr>
        <w:t> </w:t>
      </w:r>
      <w:r>
        <w:rPr>
          <w:w w:val="95"/>
          <w:sz w:val="21"/>
        </w:rPr>
        <w:t>Bill</w:t>
      </w:r>
      <w:r>
        <w:rPr>
          <w:spacing w:val="-25"/>
          <w:w w:val="95"/>
          <w:sz w:val="21"/>
        </w:rPr>
        <w:t> </w:t>
      </w:r>
      <w:r>
        <w:rPr>
          <w:w w:val="95"/>
          <w:sz w:val="21"/>
        </w:rPr>
        <w:t>that</w:t>
      </w:r>
      <w:r>
        <w:rPr>
          <w:spacing w:val="-24"/>
          <w:w w:val="95"/>
          <w:sz w:val="21"/>
        </w:rPr>
        <w:t> </w:t>
      </w:r>
      <w:r>
        <w:rPr>
          <w:w w:val="95"/>
          <w:sz w:val="21"/>
        </w:rPr>
        <w:t>was</w:t>
      </w:r>
      <w:r>
        <w:rPr>
          <w:spacing w:val="-25"/>
          <w:w w:val="95"/>
          <w:sz w:val="21"/>
        </w:rPr>
        <w:t> </w:t>
      </w:r>
      <w:r>
        <w:rPr>
          <w:w w:val="95"/>
          <w:sz w:val="21"/>
        </w:rPr>
        <w:t>introduced</w:t>
      </w:r>
      <w:r>
        <w:rPr>
          <w:spacing w:val="-24"/>
          <w:w w:val="95"/>
          <w:sz w:val="21"/>
        </w:rPr>
        <w:t> </w:t>
      </w:r>
      <w:r>
        <w:rPr>
          <w:w w:val="95"/>
          <w:sz w:val="21"/>
        </w:rPr>
        <w:t>to</w:t>
      </w:r>
      <w:r>
        <w:rPr>
          <w:spacing w:val="-24"/>
          <w:w w:val="95"/>
          <w:sz w:val="21"/>
        </w:rPr>
        <w:t> </w:t>
      </w:r>
      <w:r>
        <w:rPr>
          <w:w w:val="95"/>
          <w:sz w:val="21"/>
        </w:rPr>
        <w:t>the</w:t>
      </w:r>
      <w:r>
        <w:rPr>
          <w:spacing w:val="-24"/>
          <w:w w:val="95"/>
          <w:sz w:val="21"/>
        </w:rPr>
        <w:t> </w:t>
      </w:r>
      <w:r>
        <w:rPr>
          <w:w w:val="95"/>
          <w:sz w:val="21"/>
        </w:rPr>
        <w:t>New</w:t>
      </w:r>
      <w:r>
        <w:rPr>
          <w:spacing w:val="-24"/>
          <w:w w:val="95"/>
          <w:sz w:val="21"/>
        </w:rPr>
        <w:t> </w:t>
      </w:r>
      <w:r>
        <w:rPr>
          <w:w w:val="95"/>
          <w:sz w:val="21"/>
        </w:rPr>
        <w:t>South</w:t>
      </w:r>
      <w:r>
        <w:rPr>
          <w:spacing w:val="-24"/>
          <w:w w:val="95"/>
          <w:sz w:val="21"/>
        </w:rPr>
        <w:t> </w:t>
      </w:r>
      <w:r>
        <w:rPr>
          <w:w w:val="95"/>
          <w:sz w:val="21"/>
        </w:rPr>
        <w:t>Wales</w:t>
      </w:r>
      <w:r>
        <w:rPr>
          <w:spacing w:val="-24"/>
          <w:w w:val="95"/>
          <w:sz w:val="21"/>
        </w:rPr>
        <w:t> </w:t>
      </w:r>
      <w:r>
        <w:rPr>
          <w:w w:val="95"/>
          <w:sz w:val="21"/>
        </w:rPr>
        <w:t>Parliament</w:t>
      </w:r>
      <w:r>
        <w:rPr>
          <w:spacing w:val="-25"/>
          <w:w w:val="95"/>
          <w:sz w:val="21"/>
        </w:rPr>
        <w:t> </w:t>
      </w:r>
      <w:r>
        <w:rPr>
          <w:w w:val="95"/>
          <w:sz w:val="21"/>
        </w:rPr>
        <w:t>but not</w:t>
      </w:r>
      <w:r>
        <w:rPr>
          <w:spacing w:val="-34"/>
          <w:w w:val="95"/>
          <w:sz w:val="21"/>
        </w:rPr>
        <w:t> </w:t>
      </w:r>
      <w:r>
        <w:rPr>
          <w:w w:val="95"/>
          <w:sz w:val="21"/>
        </w:rPr>
        <w:t>passed.</w:t>
      </w:r>
      <w:r>
        <w:rPr>
          <w:w w:val="95"/>
          <w:sz w:val="21"/>
          <w:vertAlign w:val="superscript"/>
        </w:rPr>
        <w:t>46</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Bill</w:t>
      </w:r>
      <w:r>
        <w:rPr>
          <w:spacing w:val="-34"/>
          <w:w w:val="95"/>
          <w:sz w:val="21"/>
          <w:vertAlign w:val="baseline"/>
        </w:rPr>
        <w:t> </w:t>
      </w:r>
      <w:r>
        <w:rPr>
          <w:w w:val="95"/>
          <w:sz w:val="21"/>
          <w:vertAlign w:val="baseline"/>
        </w:rPr>
        <w:t>was</w:t>
      </w:r>
      <w:r>
        <w:rPr>
          <w:spacing w:val="-33"/>
          <w:w w:val="95"/>
          <w:sz w:val="21"/>
          <w:vertAlign w:val="baseline"/>
        </w:rPr>
        <w:t> </w:t>
      </w:r>
      <w:r>
        <w:rPr>
          <w:w w:val="95"/>
          <w:sz w:val="21"/>
          <w:vertAlign w:val="baseline"/>
        </w:rPr>
        <w:t>designed</w:t>
      </w:r>
      <w:r>
        <w:rPr>
          <w:spacing w:val="-33"/>
          <w:w w:val="95"/>
          <w:sz w:val="21"/>
          <w:vertAlign w:val="baseline"/>
        </w:rPr>
        <w:t> </w:t>
      </w:r>
      <w:r>
        <w:rPr>
          <w:w w:val="95"/>
          <w:sz w:val="21"/>
          <w:vertAlign w:val="baseline"/>
        </w:rPr>
        <w:t>to</w:t>
      </w:r>
      <w:r>
        <w:rPr>
          <w:spacing w:val="-33"/>
          <w:w w:val="95"/>
          <w:sz w:val="21"/>
          <w:vertAlign w:val="baseline"/>
        </w:rPr>
        <w:t> </w:t>
      </w:r>
      <w:r>
        <w:rPr>
          <w:w w:val="95"/>
          <w:sz w:val="21"/>
          <w:vertAlign w:val="baseline"/>
        </w:rPr>
        <w:t>legalise</w:t>
      </w:r>
      <w:r>
        <w:rPr>
          <w:spacing w:val="-33"/>
          <w:w w:val="95"/>
          <w:sz w:val="21"/>
          <w:vertAlign w:val="baseline"/>
        </w:rPr>
        <w:t> </w:t>
      </w:r>
      <w:r>
        <w:rPr>
          <w:w w:val="95"/>
          <w:sz w:val="21"/>
          <w:vertAlign w:val="baseline"/>
        </w:rPr>
        <w:t>cannabis</w:t>
      </w:r>
      <w:r>
        <w:rPr>
          <w:spacing w:val="-33"/>
          <w:w w:val="95"/>
          <w:sz w:val="21"/>
          <w:vertAlign w:val="baseline"/>
        </w:rPr>
        <w:t> </w:t>
      </w:r>
      <w:r>
        <w:rPr>
          <w:w w:val="95"/>
          <w:sz w:val="21"/>
          <w:vertAlign w:val="baseline"/>
        </w:rPr>
        <w:t>for</w:t>
      </w:r>
      <w:r>
        <w:rPr>
          <w:spacing w:val="-33"/>
          <w:w w:val="95"/>
          <w:sz w:val="21"/>
          <w:vertAlign w:val="baseline"/>
        </w:rPr>
        <w:t> </w:t>
      </w:r>
      <w:r>
        <w:rPr>
          <w:w w:val="95"/>
          <w:sz w:val="21"/>
          <w:vertAlign w:val="baseline"/>
        </w:rPr>
        <w:t>medical</w:t>
      </w:r>
      <w:r>
        <w:rPr>
          <w:spacing w:val="-34"/>
          <w:w w:val="95"/>
          <w:sz w:val="21"/>
          <w:vertAlign w:val="baseline"/>
        </w:rPr>
        <w:t> </w:t>
      </w:r>
      <w:r>
        <w:rPr>
          <w:w w:val="95"/>
          <w:sz w:val="21"/>
          <w:vertAlign w:val="baseline"/>
        </w:rPr>
        <w:t>purposes</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certain </w:t>
      </w:r>
      <w:r>
        <w:rPr>
          <w:sz w:val="21"/>
          <w:vertAlign w:val="baseline"/>
        </w:rPr>
        <w:t>circumstances.</w:t>
      </w:r>
    </w:p>
    <w:p>
      <w:pPr>
        <w:pStyle w:val="ListParagraph"/>
        <w:numPr>
          <w:ilvl w:val="1"/>
          <w:numId w:val="5"/>
        </w:numPr>
        <w:tabs>
          <w:tab w:pos="1666" w:val="left" w:leader="none"/>
          <w:tab w:pos="1667" w:val="left" w:leader="none"/>
        </w:tabs>
        <w:spacing w:line="268" w:lineRule="auto" w:before="105" w:after="0"/>
        <w:ind w:left="1666" w:right="336" w:hanging="710"/>
        <w:jc w:val="left"/>
        <w:rPr>
          <w:sz w:val="21"/>
        </w:rPr>
      </w:pPr>
      <w:r>
        <w:rPr>
          <w:sz w:val="21"/>
        </w:rPr>
        <w:t>The Bill proposed to amend the </w:t>
      </w:r>
      <w:r>
        <w:rPr>
          <w:rFonts w:ascii="Calibri"/>
          <w:i/>
          <w:sz w:val="21"/>
        </w:rPr>
        <w:t>Poisons and Therapeutic Goods Act 1966 </w:t>
      </w:r>
      <w:r>
        <w:rPr>
          <w:sz w:val="21"/>
        </w:rPr>
        <w:t>(NSW) and </w:t>
      </w:r>
      <w:r>
        <w:rPr>
          <w:w w:val="95"/>
          <w:sz w:val="21"/>
        </w:rPr>
        <w:t>insert</w:t>
      </w:r>
      <w:r>
        <w:rPr>
          <w:spacing w:val="-31"/>
          <w:w w:val="95"/>
          <w:sz w:val="21"/>
        </w:rPr>
        <w:t> </w:t>
      </w:r>
      <w:r>
        <w:rPr>
          <w:w w:val="95"/>
          <w:sz w:val="21"/>
        </w:rPr>
        <w:t>a</w:t>
      </w:r>
      <w:r>
        <w:rPr>
          <w:spacing w:val="-31"/>
          <w:w w:val="95"/>
          <w:sz w:val="21"/>
        </w:rPr>
        <w:t> </w:t>
      </w:r>
      <w:r>
        <w:rPr>
          <w:w w:val="95"/>
          <w:sz w:val="21"/>
        </w:rPr>
        <w:t>Part</w:t>
      </w:r>
      <w:r>
        <w:rPr>
          <w:spacing w:val="-31"/>
          <w:w w:val="95"/>
          <w:sz w:val="21"/>
        </w:rPr>
        <w:t> </w:t>
      </w:r>
      <w:r>
        <w:rPr>
          <w:w w:val="95"/>
          <w:sz w:val="21"/>
        </w:rPr>
        <w:t>4A,</w:t>
      </w:r>
      <w:r>
        <w:rPr>
          <w:spacing w:val="-31"/>
          <w:w w:val="95"/>
          <w:sz w:val="21"/>
        </w:rPr>
        <w:t> </w:t>
      </w:r>
      <w:r>
        <w:rPr>
          <w:w w:val="95"/>
          <w:sz w:val="21"/>
        </w:rPr>
        <w:t>which</w:t>
      </w:r>
      <w:r>
        <w:rPr>
          <w:spacing w:val="-31"/>
          <w:w w:val="95"/>
          <w:sz w:val="21"/>
        </w:rPr>
        <w:t> </w:t>
      </w:r>
      <w:r>
        <w:rPr>
          <w:w w:val="95"/>
          <w:sz w:val="21"/>
        </w:rPr>
        <w:t>would</w:t>
      </w:r>
      <w:r>
        <w:rPr>
          <w:spacing w:val="-30"/>
          <w:w w:val="95"/>
          <w:sz w:val="21"/>
        </w:rPr>
        <w:t> </w:t>
      </w:r>
      <w:r>
        <w:rPr>
          <w:w w:val="95"/>
          <w:sz w:val="21"/>
        </w:rPr>
        <w:t>permit</w:t>
      </w:r>
      <w:r>
        <w:rPr>
          <w:spacing w:val="-31"/>
          <w:w w:val="95"/>
          <w:sz w:val="21"/>
        </w:rPr>
        <w:t> </w:t>
      </w:r>
      <w:r>
        <w:rPr>
          <w:w w:val="95"/>
          <w:sz w:val="21"/>
        </w:rPr>
        <w:t>the</w:t>
      </w:r>
      <w:r>
        <w:rPr>
          <w:spacing w:val="-31"/>
          <w:w w:val="95"/>
          <w:sz w:val="21"/>
        </w:rPr>
        <w:t> </w:t>
      </w:r>
      <w:r>
        <w:rPr>
          <w:w w:val="95"/>
          <w:sz w:val="21"/>
        </w:rPr>
        <w:t>lawful</w:t>
      </w:r>
      <w:r>
        <w:rPr>
          <w:spacing w:val="-31"/>
          <w:w w:val="95"/>
          <w:sz w:val="21"/>
        </w:rPr>
        <w:t> </w:t>
      </w:r>
      <w:r>
        <w:rPr>
          <w:w w:val="95"/>
          <w:sz w:val="21"/>
        </w:rPr>
        <w:t>cultivation,</w:t>
      </w:r>
      <w:r>
        <w:rPr>
          <w:spacing w:val="-32"/>
          <w:w w:val="95"/>
          <w:sz w:val="21"/>
        </w:rPr>
        <w:t> </w:t>
      </w:r>
      <w:r>
        <w:rPr>
          <w:w w:val="95"/>
          <w:sz w:val="21"/>
        </w:rPr>
        <w:t>supply</w:t>
      </w:r>
      <w:r>
        <w:rPr>
          <w:spacing w:val="-30"/>
          <w:w w:val="95"/>
          <w:sz w:val="21"/>
        </w:rPr>
        <w:t> </w:t>
      </w:r>
      <w:r>
        <w:rPr>
          <w:w w:val="95"/>
          <w:sz w:val="21"/>
        </w:rPr>
        <w:t>and</w:t>
      </w:r>
      <w:r>
        <w:rPr>
          <w:spacing w:val="-31"/>
          <w:w w:val="95"/>
          <w:sz w:val="21"/>
        </w:rPr>
        <w:t> </w:t>
      </w:r>
      <w:r>
        <w:rPr>
          <w:w w:val="95"/>
          <w:sz w:val="21"/>
        </w:rPr>
        <w:t>use</w:t>
      </w:r>
      <w:r>
        <w:rPr>
          <w:spacing w:val="-31"/>
          <w:w w:val="95"/>
          <w:sz w:val="21"/>
        </w:rPr>
        <w:t> </w:t>
      </w:r>
      <w:r>
        <w:rPr>
          <w:w w:val="95"/>
          <w:sz w:val="21"/>
        </w:rPr>
        <w:t>of</w:t>
      </w:r>
      <w:r>
        <w:rPr>
          <w:spacing w:val="-31"/>
          <w:w w:val="95"/>
          <w:sz w:val="21"/>
        </w:rPr>
        <w:t> </w:t>
      </w:r>
      <w:r>
        <w:rPr>
          <w:w w:val="95"/>
          <w:sz w:val="21"/>
        </w:rPr>
        <w:t>cannabis </w:t>
      </w:r>
      <w:r>
        <w:rPr>
          <w:sz w:val="21"/>
        </w:rPr>
        <w:t>for</w:t>
      </w:r>
      <w:r>
        <w:rPr>
          <w:spacing w:val="-47"/>
          <w:sz w:val="21"/>
        </w:rPr>
        <w:t> </w:t>
      </w:r>
      <w:r>
        <w:rPr>
          <w:sz w:val="21"/>
        </w:rPr>
        <w:t>medicinal</w:t>
      </w:r>
      <w:r>
        <w:rPr>
          <w:spacing w:val="-47"/>
          <w:sz w:val="21"/>
        </w:rPr>
        <w:t> </w:t>
      </w:r>
      <w:r>
        <w:rPr>
          <w:sz w:val="21"/>
        </w:rPr>
        <w:t>purposes.</w:t>
      </w:r>
      <w:r>
        <w:rPr>
          <w:spacing w:val="-47"/>
          <w:sz w:val="21"/>
        </w:rPr>
        <w:t> </w:t>
      </w:r>
      <w:r>
        <w:rPr>
          <w:sz w:val="21"/>
        </w:rPr>
        <w:t>It</w:t>
      </w:r>
      <w:r>
        <w:rPr>
          <w:spacing w:val="-46"/>
          <w:sz w:val="21"/>
        </w:rPr>
        <w:t> </w:t>
      </w:r>
      <w:r>
        <w:rPr>
          <w:sz w:val="21"/>
        </w:rPr>
        <w:t>was</w:t>
      </w:r>
      <w:r>
        <w:rPr>
          <w:spacing w:val="-46"/>
          <w:sz w:val="21"/>
        </w:rPr>
        <w:t> </w:t>
      </w:r>
      <w:r>
        <w:rPr>
          <w:sz w:val="21"/>
        </w:rPr>
        <w:t>envisaged</w:t>
      </w:r>
      <w:r>
        <w:rPr>
          <w:spacing w:val="-47"/>
          <w:sz w:val="21"/>
        </w:rPr>
        <w:t> </w:t>
      </w:r>
      <w:r>
        <w:rPr>
          <w:sz w:val="21"/>
        </w:rPr>
        <w:t>that</w:t>
      </w:r>
      <w:r>
        <w:rPr>
          <w:spacing w:val="-46"/>
          <w:sz w:val="21"/>
        </w:rPr>
        <w:t> </w:t>
      </w:r>
      <w:r>
        <w:rPr>
          <w:sz w:val="21"/>
        </w:rPr>
        <w:t>a</w:t>
      </w:r>
      <w:r>
        <w:rPr>
          <w:spacing w:val="-47"/>
          <w:sz w:val="21"/>
        </w:rPr>
        <w:t> </w:t>
      </w:r>
      <w:r>
        <w:rPr>
          <w:sz w:val="21"/>
        </w:rPr>
        <w:t>government</w:t>
      </w:r>
      <w:r>
        <w:rPr>
          <w:spacing w:val="-46"/>
          <w:sz w:val="21"/>
        </w:rPr>
        <w:t> </w:t>
      </w:r>
      <w:r>
        <w:rPr>
          <w:sz w:val="21"/>
        </w:rPr>
        <w:t>agency</w:t>
      </w:r>
      <w:r>
        <w:rPr>
          <w:spacing w:val="-47"/>
          <w:sz w:val="21"/>
        </w:rPr>
        <w:t> </w:t>
      </w:r>
      <w:r>
        <w:rPr>
          <w:sz w:val="21"/>
        </w:rPr>
        <w:t>would</w:t>
      </w:r>
      <w:r>
        <w:rPr>
          <w:spacing w:val="-46"/>
          <w:sz w:val="21"/>
        </w:rPr>
        <w:t> </w:t>
      </w:r>
      <w:r>
        <w:rPr>
          <w:sz w:val="21"/>
        </w:rPr>
        <w:t>supply </w:t>
      </w:r>
      <w:r>
        <w:rPr>
          <w:w w:val="95"/>
          <w:sz w:val="21"/>
        </w:rPr>
        <w:t>cannabis</w:t>
      </w:r>
      <w:r>
        <w:rPr>
          <w:spacing w:val="-29"/>
          <w:w w:val="95"/>
          <w:sz w:val="21"/>
        </w:rPr>
        <w:t> </w:t>
      </w:r>
      <w:r>
        <w:rPr>
          <w:w w:val="95"/>
          <w:sz w:val="21"/>
        </w:rPr>
        <w:t>to</w:t>
      </w:r>
      <w:r>
        <w:rPr>
          <w:spacing w:val="-28"/>
          <w:w w:val="95"/>
          <w:sz w:val="21"/>
        </w:rPr>
        <w:t> </w:t>
      </w:r>
      <w:r>
        <w:rPr>
          <w:w w:val="95"/>
          <w:sz w:val="21"/>
        </w:rPr>
        <w:t>patients</w:t>
      </w:r>
      <w:r>
        <w:rPr>
          <w:spacing w:val="-28"/>
          <w:w w:val="95"/>
          <w:sz w:val="21"/>
        </w:rPr>
        <w:t> </w:t>
      </w:r>
      <w:r>
        <w:rPr>
          <w:w w:val="95"/>
          <w:sz w:val="21"/>
        </w:rPr>
        <w:t>and</w:t>
      </w:r>
      <w:r>
        <w:rPr>
          <w:spacing w:val="-29"/>
          <w:w w:val="95"/>
          <w:sz w:val="21"/>
        </w:rPr>
        <w:t> </w:t>
      </w:r>
      <w:r>
        <w:rPr>
          <w:w w:val="95"/>
          <w:sz w:val="21"/>
        </w:rPr>
        <w:t>carers,</w:t>
      </w:r>
      <w:r>
        <w:rPr>
          <w:spacing w:val="-29"/>
          <w:w w:val="95"/>
          <w:sz w:val="21"/>
        </w:rPr>
        <w:t> </w:t>
      </w:r>
      <w:r>
        <w:rPr>
          <w:w w:val="95"/>
          <w:sz w:val="21"/>
        </w:rPr>
        <w:t>some</w:t>
      </w:r>
      <w:r>
        <w:rPr>
          <w:spacing w:val="-28"/>
          <w:w w:val="95"/>
          <w:sz w:val="21"/>
        </w:rPr>
        <w:t> </w:t>
      </w:r>
      <w:r>
        <w:rPr>
          <w:w w:val="95"/>
          <w:sz w:val="21"/>
        </w:rPr>
        <w:t>of</w:t>
      </w:r>
      <w:r>
        <w:rPr>
          <w:spacing w:val="-28"/>
          <w:w w:val="95"/>
          <w:sz w:val="21"/>
        </w:rPr>
        <w:t> </w:t>
      </w:r>
      <w:r>
        <w:rPr>
          <w:w w:val="95"/>
          <w:sz w:val="21"/>
        </w:rPr>
        <w:t>whom</w:t>
      </w:r>
      <w:r>
        <w:rPr>
          <w:spacing w:val="-27"/>
          <w:w w:val="95"/>
          <w:sz w:val="21"/>
        </w:rPr>
        <w:t> </w:t>
      </w:r>
      <w:r>
        <w:rPr>
          <w:w w:val="95"/>
          <w:sz w:val="21"/>
        </w:rPr>
        <w:t>would</w:t>
      </w:r>
      <w:r>
        <w:rPr>
          <w:spacing w:val="-28"/>
          <w:w w:val="95"/>
          <w:sz w:val="21"/>
        </w:rPr>
        <w:t> </w:t>
      </w:r>
      <w:r>
        <w:rPr>
          <w:w w:val="95"/>
          <w:sz w:val="21"/>
        </w:rPr>
        <w:t>also</w:t>
      </w:r>
      <w:r>
        <w:rPr>
          <w:spacing w:val="-29"/>
          <w:w w:val="95"/>
          <w:sz w:val="21"/>
        </w:rPr>
        <w:t> </w:t>
      </w:r>
      <w:r>
        <w:rPr>
          <w:w w:val="95"/>
          <w:sz w:val="21"/>
        </w:rPr>
        <w:t>be</w:t>
      </w:r>
      <w:r>
        <w:rPr>
          <w:spacing w:val="-28"/>
          <w:w w:val="95"/>
          <w:sz w:val="21"/>
        </w:rPr>
        <w:t> </w:t>
      </w:r>
      <w:r>
        <w:rPr>
          <w:w w:val="95"/>
          <w:sz w:val="21"/>
        </w:rPr>
        <w:t>permitted</w:t>
      </w:r>
      <w:r>
        <w:rPr>
          <w:spacing w:val="-28"/>
          <w:w w:val="95"/>
          <w:sz w:val="21"/>
        </w:rPr>
        <w:t> </w:t>
      </w:r>
      <w:r>
        <w:rPr>
          <w:w w:val="95"/>
          <w:sz w:val="21"/>
        </w:rPr>
        <w:t>to</w:t>
      </w:r>
      <w:r>
        <w:rPr>
          <w:spacing w:val="-29"/>
          <w:w w:val="95"/>
          <w:sz w:val="21"/>
        </w:rPr>
        <w:t> </w:t>
      </w:r>
      <w:r>
        <w:rPr>
          <w:w w:val="95"/>
          <w:sz w:val="21"/>
        </w:rPr>
        <w:t>grow</w:t>
      </w:r>
      <w:r>
        <w:rPr>
          <w:spacing w:val="-27"/>
          <w:w w:val="95"/>
          <w:sz w:val="21"/>
        </w:rPr>
        <w:t> </w:t>
      </w:r>
      <w:r>
        <w:rPr>
          <w:w w:val="95"/>
          <w:sz w:val="21"/>
        </w:rPr>
        <w:t>their </w:t>
      </w:r>
      <w:r>
        <w:rPr>
          <w:sz w:val="21"/>
        </w:rPr>
        <w:t>own</w:t>
      </w:r>
      <w:r>
        <w:rPr>
          <w:spacing w:val="-10"/>
          <w:sz w:val="21"/>
        </w:rPr>
        <w:t> </w:t>
      </w:r>
      <w:r>
        <w:rPr>
          <w:sz w:val="21"/>
        </w:rPr>
        <w:t>cannabis.</w:t>
      </w:r>
    </w:p>
    <w:p>
      <w:pPr>
        <w:pStyle w:val="ListParagraph"/>
        <w:numPr>
          <w:ilvl w:val="1"/>
          <w:numId w:val="5"/>
        </w:numPr>
        <w:tabs>
          <w:tab w:pos="1666" w:val="left" w:leader="none"/>
          <w:tab w:pos="1667" w:val="left" w:leader="none"/>
        </w:tabs>
        <w:spacing w:line="271" w:lineRule="auto" w:before="100" w:after="0"/>
        <w:ind w:left="1666" w:right="278" w:hanging="710"/>
        <w:jc w:val="left"/>
        <w:rPr>
          <w:sz w:val="21"/>
        </w:rPr>
      </w:pPr>
      <w:r>
        <w:rPr>
          <w:sz w:val="21"/>
        </w:rPr>
        <w:t>This</w:t>
      </w:r>
      <w:r>
        <w:rPr>
          <w:spacing w:val="-44"/>
          <w:sz w:val="21"/>
        </w:rPr>
        <w:t> </w:t>
      </w:r>
      <w:r>
        <w:rPr>
          <w:sz w:val="21"/>
        </w:rPr>
        <w:t>scheme</w:t>
      </w:r>
      <w:r>
        <w:rPr>
          <w:spacing w:val="-43"/>
          <w:sz w:val="21"/>
        </w:rPr>
        <w:t> </w:t>
      </w:r>
      <w:r>
        <w:rPr>
          <w:sz w:val="21"/>
        </w:rPr>
        <w:t>was</w:t>
      </w:r>
      <w:r>
        <w:rPr>
          <w:spacing w:val="-44"/>
          <w:sz w:val="21"/>
        </w:rPr>
        <w:t> </w:t>
      </w:r>
      <w:r>
        <w:rPr>
          <w:sz w:val="21"/>
        </w:rPr>
        <w:t>designed</w:t>
      </w:r>
      <w:r>
        <w:rPr>
          <w:spacing w:val="-43"/>
          <w:sz w:val="21"/>
        </w:rPr>
        <w:t> </w:t>
      </w:r>
      <w:r>
        <w:rPr>
          <w:sz w:val="21"/>
        </w:rPr>
        <w:t>to</w:t>
      </w:r>
      <w:r>
        <w:rPr>
          <w:spacing w:val="-44"/>
          <w:sz w:val="21"/>
        </w:rPr>
        <w:t> </w:t>
      </w:r>
      <w:r>
        <w:rPr>
          <w:sz w:val="21"/>
        </w:rPr>
        <w:t>avoid</w:t>
      </w:r>
      <w:r>
        <w:rPr>
          <w:spacing w:val="-43"/>
          <w:sz w:val="21"/>
        </w:rPr>
        <w:t> </w:t>
      </w:r>
      <w:r>
        <w:rPr>
          <w:sz w:val="21"/>
        </w:rPr>
        <w:t>the</w:t>
      </w:r>
      <w:r>
        <w:rPr>
          <w:spacing w:val="-44"/>
          <w:sz w:val="21"/>
        </w:rPr>
        <w:t> </w:t>
      </w:r>
      <w:r>
        <w:rPr>
          <w:sz w:val="21"/>
        </w:rPr>
        <w:t>reach</w:t>
      </w:r>
      <w:r>
        <w:rPr>
          <w:spacing w:val="-43"/>
          <w:sz w:val="21"/>
        </w:rPr>
        <w:t> </w:t>
      </w:r>
      <w:r>
        <w:rPr>
          <w:sz w:val="21"/>
        </w:rPr>
        <w:t>of</w:t>
      </w:r>
      <w:r>
        <w:rPr>
          <w:spacing w:val="-44"/>
          <w:sz w:val="21"/>
        </w:rPr>
        <w:t> </w:t>
      </w:r>
      <w:r>
        <w:rPr>
          <w:sz w:val="21"/>
        </w:rPr>
        <w:t>Commonwealth</w:t>
      </w:r>
      <w:r>
        <w:rPr>
          <w:spacing w:val="-43"/>
          <w:sz w:val="21"/>
        </w:rPr>
        <w:t> </w:t>
      </w:r>
      <w:r>
        <w:rPr>
          <w:sz w:val="21"/>
        </w:rPr>
        <w:t>laws.</w:t>
      </w:r>
      <w:r>
        <w:rPr>
          <w:spacing w:val="-44"/>
          <w:sz w:val="21"/>
        </w:rPr>
        <w:t> </w:t>
      </w:r>
      <w:r>
        <w:rPr>
          <w:sz w:val="21"/>
        </w:rPr>
        <w:t>It</w:t>
      </w:r>
      <w:r>
        <w:rPr>
          <w:spacing w:val="-44"/>
          <w:sz w:val="21"/>
        </w:rPr>
        <w:t> </w:t>
      </w:r>
      <w:r>
        <w:rPr>
          <w:sz w:val="21"/>
        </w:rPr>
        <w:t>relied</w:t>
      </w:r>
      <w:r>
        <w:rPr>
          <w:spacing w:val="-43"/>
          <w:sz w:val="21"/>
        </w:rPr>
        <w:t> </w:t>
      </w:r>
      <w:r>
        <w:rPr>
          <w:sz w:val="21"/>
        </w:rPr>
        <w:t>on</w:t>
      </w:r>
      <w:r>
        <w:rPr>
          <w:spacing w:val="-44"/>
          <w:sz w:val="21"/>
        </w:rPr>
        <w:t> </w:t>
      </w:r>
      <w:r>
        <w:rPr>
          <w:sz w:val="21"/>
        </w:rPr>
        <w:t>a </w:t>
      </w:r>
      <w:r>
        <w:rPr>
          <w:w w:val="95"/>
          <w:sz w:val="21"/>
        </w:rPr>
        <w:t>government</w:t>
      </w:r>
      <w:r>
        <w:rPr>
          <w:spacing w:val="-37"/>
          <w:w w:val="95"/>
          <w:sz w:val="21"/>
        </w:rPr>
        <w:t> </w:t>
      </w:r>
      <w:r>
        <w:rPr>
          <w:w w:val="95"/>
          <w:sz w:val="21"/>
        </w:rPr>
        <w:t>agency,</w:t>
      </w:r>
      <w:r>
        <w:rPr>
          <w:spacing w:val="-37"/>
          <w:w w:val="95"/>
          <w:sz w:val="21"/>
        </w:rPr>
        <w:t> </w:t>
      </w:r>
      <w:r>
        <w:rPr>
          <w:w w:val="95"/>
          <w:sz w:val="21"/>
        </w:rPr>
        <w:t>and</w:t>
      </w:r>
      <w:r>
        <w:rPr>
          <w:spacing w:val="-37"/>
          <w:w w:val="95"/>
          <w:sz w:val="21"/>
        </w:rPr>
        <w:t> </w:t>
      </w:r>
      <w:r>
        <w:rPr>
          <w:w w:val="95"/>
          <w:sz w:val="21"/>
        </w:rPr>
        <w:t>its</w:t>
      </w:r>
      <w:r>
        <w:rPr>
          <w:spacing w:val="-36"/>
          <w:w w:val="95"/>
          <w:sz w:val="21"/>
        </w:rPr>
        <w:t> </w:t>
      </w:r>
      <w:r>
        <w:rPr>
          <w:w w:val="95"/>
          <w:sz w:val="21"/>
        </w:rPr>
        <w:t>employees</w:t>
      </w:r>
      <w:r>
        <w:rPr>
          <w:spacing w:val="-37"/>
          <w:w w:val="95"/>
          <w:sz w:val="21"/>
        </w:rPr>
        <w:t> </w:t>
      </w:r>
      <w:r>
        <w:rPr>
          <w:w w:val="95"/>
          <w:sz w:val="21"/>
        </w:rPr>
        <w:t>and</w:t>
      </w:r>
      <w:r>
        <w:rPr>
          <w:spacing w:val="-37"/>
          <w:w w:val="95"/>
          <w:sz w:val="21"/>
        </w:rPr>
        <w:t> </w:t>
      </w:r>
      <w:r>
        <w:rPr>
          <w:w w:val="95"/>
          <w:sz w:val="21"/>
        </w:rPr>
        <w:t>unincorporated</w:t>
      </w:r>
      <w:r>
        <w:rPr>
          <w:spacing w:val="-36"/>
          <w:w w:val="95"/>
          <w:sz w:val="21"/>
        </w:rPr>
        <w:t> </w:t>
      </w:r>
      <w:r>
        <w:rPr>
          <w:w w:val="95"/>
          <w:sz w:val="21"/>
        </w:rPr>
        <w:t>contractors,</w:t>
      </w:r>
      <w:r>
        <w:rPr>
          <w:spacing w:val="-37"/>
          <w:w w:val="95"/>
          <w:sz w:val="21"/>
        </w:rPr>
        <w:t> </w:t>
      </w:r>
      <w:r>
        <w:rPr>
          <w:w w:val="95"/>
          <w:sz w:val="21"/>
        </w:rPr>
        <w:t>being</w:t>
      </w:r>
      <w:r>
        <w:rPr>
          <w:spacing w:val="-37"/>
          <w:w w:val="95"/>
          <w:sz w:val="21"/>
        </w:rPr>
        <w:t> </w:t>
      </w:r>
      <w:r>
        <w:rPr>
          <w:w w:val="95"/>
          <w:sz w:val="21"/>
        </w:rPr>
        <w:t>able</w:t>
      </w:r>
      <w:r>
        <w:rPr>
          <w:spacing w:val="-36"/>
          <w:w w:val="95"/>
          <w:sz w:val="21"/>
        </w:rPr>
        <w:t> </w:t>
      </w:r>
      <w:r>
        <w:rPr>
          <w:w w:val="95"/>
          <w:sz w:val="21"/>
        </w:rPr>
        <w:t>to cultivate, process and supply cannabis to patients within New South Wales without attracting</w:t>
      </w:r>
      <w:r>
        <w:rPr>
          <w:spacing w:val="-33"/>
          <w:w w:val="95"/>
          <w:sz w:val="21"/>
        </w:rPr>
        <w:t> </w:t>
      </w:r>
      <w:r>
        <w:rPr>
          <w:w w:val="95"/>
          <w:sz w:val="21"/>
        </w:rPr>
        <w:t>the</w:t>
      </w:r>
      <w:r>
        <w:rPr>
          <w:spacing w:val="-33"/>
          <w:w w:val="95"/>
          <w:sz w:val="21"/>
        </w:rPr>
        <w:t> </w:t>
      </w:r>
      <w:r>
        <w:rPr>
          <w:w w:val="95"/>
          <w:sz w:val="21"/>
        </w:rPr>
        <w:t>operation</w:t>
      </w:r>
      <w:r>
        <w:rPr>
          <w:spacing w:val="-33"/>
          <w:w w:val="95"/>
          <w:sz w:val="21"/>
        </w:rPr>
        <w:t> </w:t>
      </w:r>
      <w:r>
        <w:rPr>
          <w:w w:val="95"/>
          <w:sz w:val="21"/>
        </w:rPr>
        <w:t>of</w:t>
      </w:r>
      <w:r>
        <w:rPr>
          <w:spacing w:val="-32"/>
          <w:w w:val="95"/>
          <w:sz w:val="21"/>
        </w:rPr>
        <w:t> </w:t>
      </w:r>
      <w:r>
        <w:rPr>
          <w:w w:val="95"/>
          <w:sz w:val="21"/>
        </w:rPr>
        <w:t>the</w:t>
      </w:r>
      <w:r>
        <w:rPr>
          <w:spacing w:val="-33"/>
          <w:w w:val="95"/>
          <w:sz w:val="21"/>
        </w:rPr>
        <w:t> </w:t>
      </w:r>
      <w:r>
        <w:rPr>
          <w:w w:val="95"/>
          <w:sz w:val="21"/>
        </w:rPr>
        <w:t>Commonwealth</w:t>
      </w:r>
      <w:r>
        <w:rPr>
          <w:spacing w:val="-33"/>
          <w:w w:val="95"/>
          <w:sz w:val="21"/>
        </w:rPr>
        <w:t> </w:t>
      </w:r>
      <w:r>
        <w:rPr>
          <w:w w:val="95"/>
          <w:sz w:val="21"/>
        </w:rPr>
        <w:t>Therapeutic</w:t>
      </w:r>
      <w:r>
        <w:rPr>
          <w:spacing w:val="-33"/>
          <w:w w:val="95"/>
          <w:sz w:val="21"/>
        </w:rPr>
        <w:t> </w:t>
      </w:r>
      <w:r>
        <w:rPr>
          <w:w w:val="95"/>
          <w:sz w:val="21"/>
        </w:rPr>
        <w:t>Goods</w:t>
      </w:r>
      <w:r>
        <w:rPr>
          <w:spacing w:val="-32"/>
          <w:w w:val="95"/>
          <w:sz w:val="21"/>
        </w:rPr>
        <w:t> </w:t>
      </w:r>
      <w:r>
        <w:rPr>
          <w:w w:val="95"/>
          <w:sz w:val="21"/>
        </w:rPr>
        <w:t>Act.</w:t>
      </w:r>
      <w:r>
        <w:rPr>
          <w:w w:val="95"/>
          <w:sz w:val="21"/>
          <w:vertAlign w:val="superscript"/>
        </w:rPr>
        <w:t>47</w:t>
      </w:r>
      <w:r>
        <w:rPr>
          <w:spacing w:val="-32"/>
          <w:w w:val="95"/>
          <w:sz w:val="21"/>
          <w:vertAlign w:val="baseline"/>
        </w:rPr>
        <w:t> </w:t>
      </w:r>
      <w:r>
        <w:rPr>
          <w:w w:val="95"/>
          <w:sz w:val="21"/>
          <w:vertAlign w:val="baseline"/>
        </w:rPr>
        <w:t>The</w:t>
      </w:r>
      <w:r>
        <w:rPr>
          <w:spacing w:val="-33"/>
          <w:w w:val="95"/>
          <w:sz w:val="21"/>
          <w:vertAlign w:val="baseline"/>
        </w:rPr>
        <w:t> </w:t>
      </w:r>
      <w:r>
        <w:rPr>
          <w:w w:val="95"/>
          <w:sz w:val="21"/>
          <w:vertAlign w:val="baseline"/>
        </w:rPr>
        <w:t>Bill</w:t>
      </w:r>
      <w:r>
        <w:rPr>
          <w:spacing w:val="-33"/>
          <w:w w:val="95"/>
          <w:sz w:val="21"/>
          <w:vertAlign w:val="baseline"/>
        </w:rPr>
        <w:t> </w:t>
      </w:r>
      <w:r>
        <w:rPr>
          <w:w w:val="95"/>
          <w:sz w:val="21"/>
          <w:vertAlign w:val="baseline"/>
        </w:rPr>
        <w:t>made </w:t>
      </w:r>
      <w:r>
        <w:rPr>
          <w:sz w:val="21"/>
          <w:vertAlign w:val="baseline"/>
        </w:rPr>
        <w:t>no</w:t>
      </w:r>
      <w:r>
        <w:rPr>
          <w:spacing w:val="-17"/>
          <w:sz w:val="21"/>
          <w:vertAlign w:val="baseline"/>
        </w:rPr>
        <w:t> </w:t>
      </w:r>
      <w:r>
        <w:rPr>
          <w:sz w:val="21"/>
          <w:vertAlign w:val="baseline"/>
        </w:rPr>
        <w:t>mention</w:t>
      </w:r>
      <w:r>
        <w:rPr>
          <w:spacing w:val="-16"/>
          <w:sz w:val="21"/>
          <w:vertAlign w:val="baseline"/>
        </w:rPr>
        <w:t> </w:t>
      </w:r>
      <w:r>
        <w:rPr>
          <w:sz w:val="21"/>
          <w:vertAlign w:val="baseline"/>
        </w:rPr>
        <w:t>of</w:t>
      </w:r>
      <w:r>
        <w:rPr>
          <w:spacing w:val="-16"/>
          <w:sz w:val="21"/>
          <w:vertAlign w:val="baseline"/>
        </w:rPr>
        <w:t> </w:t>
      </w:r>
      <w:r>
        <w:rPr>
          <w:sz w:val="21"/>
          <w:vertAlign w:val="baseline"/>
        </w:rPr>
        <w:t>the</w:t>
      </w:r>
      <w:r>
        <w:rPr>
          <w:spacing w:val="-17"/>
          <w:sz w:val="21"/>
          <w:vertAlign w:val="baseline"/>
        </w:rPr>
        <w:t> </w:t>
      </w:r>
      <w:r>
        <w:rPr>
          <w:sz w:val="21"/>
          <w:vertAlign w:val="baseline"/>
        </w:rPr>
        <w:t>Commonwealth’s</w:t>
      </w:r>
      <w:r>
        <w:rPr>
          <w:spacing w:val="-16"/>
          <w:sz w:val="21"/>
          <w:vertAlign w:val="baseline"/>
        </w:rPr>
        <w:t> </w:t>
      </w:r>
      <w:r>
        <w:rPr>
          <w:sz w:val="21"/>
          <w:vertAlign w:val="baseline"/>
        </w:rPr>
        <w:t>Narcotic</w:t>
      </w:r>
      <w:r>
        <w:rPr>
          <w:spacing w:val="-16"/>
          <w:sz w:val="21"/>
          <w:vertAlign w:val="baseline"/>
        </w:rPr>
        <w:t> </w:t>
      </w:r>
      <w:r>
        <w:rPr>
          <w:sz w:val="21"/>
          <w:vertAlign w:val="baseline"/>
        </w:rPr>
        <w:t>Drugs</w:t>
      </w:r>
      <w:r>
        <w:rPr>
          <w:spacing w:val="-17"/>
          <w:sz w:val="21"/>
          <w:vertAlign w:val="baseline"/>
        </w:rPr>
        <w:t> </w:t>
      </w:r>
      <w:r>
        <w:rPr>
          <w:sz w:val="21"/>
          <w:vertAlign w:val="baseline"/>
        </w:rPr>
        <w:t>Act.</w:t>
      </w:r>
    </w:p>
    <w:p>
      <w:pPr>
        <w:pStyle w:val="ListParagraph"/>
        <w:numPr>
          <w:ilvl w:val="1"/>
          <w:numId w:val="5"/>
        </w:numPr>
        <w:tabs>
          <w:tab w:pos="1666" w:val="left" w:leader="none"/>
          <w:tab w:pos="1667" w:val="left" w:leader="none"/>
        </w:tabs>
        <w:spacing w:line="268" w:lineRule="auto" w:before="105" w:after="0"/>
        <w:ind w:left="1666" w:right="293" w:hanging="710"/>
        <w:jc w:val="left"/>
        <w:rPr>
          <w:sz w:val="21"/>
        </w:rPr>
      </w:pPr>
      <w:r>
        <w:rPr>
          <w:w w:val="95"/>
          <w:sz w:val="21"/>
        </w:rPr>
        <w:t>The</w:t>
      </w:r>
      <w:r>
        <w:rPr>
          <w:spacing w:val="-35"/>
          <w:w w:val="95"/>
          <w:sz w:val="21"/>
        </w:rPr>
        <w:t> </w:t>
      </w:r>
      <w:r>
        <w:rPr>
          <w:w w:val="95"/>
          <w:sz w:val="21"/>
        </w:rPr>
        <w:t>cannabis</w:t>
      </w:r>
      <w:r>
        <w:rPr>
          <w:spacing w:val="-35"/>
          <w:w w:val="95"/>
          <w:sz w:val="21"/>
        </w:rPr>
        <w:t> </w:t>
      </w:r>
      <w:r>
        <w:rPr>
          <w:w w:val="95"/>
          <w:sz w:val="21"/>
        </w:rPr>
        <w:t>that</w:t>
      </w:r>
      <w:r>
        <w:rPr>
          <w:spacing w:val="-35"/>
          <w:w w:val="95"/>
          <w:sz w:val="21"/>
        </w:rPr>
        <w:t> </w:t>
      </w:r>
      <w:r>
        <w:rPr>
          <w:w w:val="95"/>
          <w:sz w:val="21"/>
        </w:rPr>
        <w:t>would</w:t>
      </w:r>
      <w:r>
        <w:rPr>
          <w:spacing w:val="-35"/>
          <w:w w:val="95"/>
          <w:sz w:val="21"/>
        </w:rPr>
        <w:t> </w:t>
      </w:r>
      <w:r>
        <w:rPr>
          <w:w w:val="95"/>
          <w:sz w:val="21"/>
        </w:rPr>
        <w:t>have</w:t>
      </w:r>
      <w:r>
        <w:rPr>
          <w:spacing w:val="-34"/>
          <w:w w:val="95"/>
          <w:sz w:val="21"/>
        </w:rPr>
        <w:t> </w:t>
      </w:r>
      <w:r>
        <w:rPr>
          <w:w w:val="95"/>
          <w:sz w:val="21"/>
        </w:rPr>
        <w:t>been</w:t>
      </w:r>
      <w:r>
        <w:rPr>
          <w:spacing w:val="-35"/>
          <w:w w:val="95"/>
          <w:sz w:val="21"/>
        </w:rPr>
        <w:t> </w:t>
      </w:r>
      <w:r>
        <w:rPr>
          <w:w w:val="95"/>
          <w:sz w:val="21"/>
        </w:rPr>
        <w:t>supplied</w:t>
      </w:r>
      <w:r>
        <w:rPr>
          <w:spacing w:val="-35"/>
          <w:w w:val="95"/>
          <w:sz w:val="21"/>
        </w:rPr>
        <w:t> </w:t>
      </w:r>
      <w:r>
        <w:rPr>
          <w:w w:val="95"/>
          <w:sz w:val="21"/>
        </w:rPr>
        <w:t>for</w:t>
      </w:r>
      <w:r>
        <w:rPr>
          <w:spacing w:val="-35"/>
          <w:w w:val="95"/>
          <w:sz w:val="21"/>
        </w:rPr>
        <w:t> </w:t>
      </w:r>
      <w:r>
        <w:rPr>
          <w:w w:val="95"/>
          <w:sz w:val="21"/>
        </w:rPr>
        <w:t>medicinal</w:t>
      </w:r>
      <w:r>
        <w:rPr>
          <w:spacing w:val="-35"/>
          <w:w w:val="95"/>
          <w:sz w:val="21"/>
        </w:rPr>
        <w:t> </w:t>
      </w:r>
      <w:r>
        <w:rPr>
          <w:w w:val="95"/>
          <w:sz w:val="21"/>
        </w:rPr>
        <w:t>purposes</w:t>
      </w:r>
      <w:r>
        <w:rPr>
          <w:spacing w:val="-35"/>
          <w:w w:val="95"/>
          <w:sz w:val="21"/>
        </w:rPr>
        <w:t> </w:t>
      </w:r>
      <w:r>
        <w:rPr>
          <w:w w:val="95"/>
          <w:sz w:val="21"/>
        </w:rPr>
        <w:t>was</w:t>
      </w:r>
      <w:r>
        <w:rPr>
          <w:spacing w:val="-35"/>
          <w:w w:val="95"/>
          <w:sz w:val="21"/>
        </w:rPr>
        <w:t> </w:t>
      </w:r>
      <w:r>
        <w:rPr>
          <w:w w:val="95"/>
          <w:sz w:val="21"/>
        </w:rPr>
        <w:t>defined</w:t>
      </w:r>
      <w:r>
        <w:rPr>
          <w:spacing w:val="-34"/>
          <w:w w:val="95"/>
          <w:sz w:val="21"/>
        </w:rPr>
        <w:t> </w:t>
      </w:r>
      <w:r>
        <w:rPr>
          <w:w w:val="95"/>
          <w:sz w:val="21"/>
        </w:rPr>
        <w:t>in</w:t>
      </w:r>
      <w:r>
        <w:rPr>
          <w:spacing w:val="-35"/>
          <w:w w:val="95"/>
          <w:sz w:val="21"/>
        </w:rPr>
        <w:t> </w:t>
      </w:r>
      <w:r>
        <w:rPr>
          <w:w w:val="95"/>
          <w:sz w:val="21"/>
        </w:rPr>
        <w:t>the </w:t>
      </w:r>
      <w:r>
        <w:rPr>
          <w:sz w:val="21"/>
        </w:rPr>
        <w:t>Bill</w:t>
      </w:r>
      <w:r>
        <w:rPr>
          <w:spacing w:val="-16"/>
          <w:sz w:val="21"/>
        </w:rPr>
        <w:t> </w:t>
      </w:r>
      <w:r>
        <w:rPr>
          <w:sz w:val="21"/>
        </w:rPr>
        <w:t>as</w:t>
      </w:r>
      <w:r>
        <w:rPr>
          <w:spacing w:val="-14"/>
          <w:sz w:val="21"/>
        </w:rPr>
        <w:t> </w:t>
      </w:r>
      <w:r>
        <w:rPr>
          <w:sz w:val="21"/>
        </w:rPr>
        <w:t>a</w:t>
      </w:r>
      <w:r>
        <w:rPr>
          <w:spacing w:val="-15"/>
          <w:sz w:val="21"/>
        </w:rPr>
        <w:t> </w:t>
      </w:r>
      <w:r>
        <w:rPr>
          <w:sz w:val="21"/>
        </w:rPr>
        <w:t>‘Schedule</w:t>
      </w:r>
      <w:r>
        <w:rPr>
          <w:spacing w:val="-14"/>
          <w:sz w:val="21"/>
        </w:rPr>
        <w:t> </w:t>
      </w:r>
      <w:r>
        <w:rPr>
          <w:sz w:val="21"/>
        </w:rPr>
        <w:t>9</w:t>
      </w:r>
      <w:r>
        <w:rPr>
          <w:spacing w:val="-15"/>
          <w:sz w:val="21"/>
        </w:rPr>
        <w:t> </w:t>
      </w:r>
      <w:r>
        <w:rPr>
          <w:sz w:val="21"/>
        </w:rPr>
        <w:t>substance'</w:t>
      </w:r>
      <w:r>
        <w:rPr>
          <w:sz w:val="21"/>
          <w:vertAlign w:val="superscript"/>
        </w:rPr>
        <w:t>48</w:t>
      </w:r>
      <w:r>
        <w:rPr>
          <w:spacing w:val="-12"/>
          <w:sz w:val="21"/>
          <w:vertAlign w:val="baseline"/>
        </w:rPr>
        <w:t> </w:t>
      </w:r>
      <w:r>
        <w:rPr>
          <w:sz w:val="21"/>
          <w:vertAlign w:val="baseline"/>
        </w:rPr>
        <w:t>comprising:</w:t>
      </w:r>
    </w:p>
    <w:p>
      <w:pPr>
        <w:spacing w:line="300" w:lineRule="auto" w:before="223"/>
        <w:ind w:left="1807" w:right="0" w:firstLine="0"/>
        <w:jc w:val="left"/>
        <w:rPr>
          <w:sz w:val="19"/>
        </w:rPr>
      </w:pPr>
      <w:r>
        <w:rPr>
          <w:w w:val="95"/>
          <w:sz w:val="19"/>
        </w:rPr>
        <w:t>(a)</w:t>
      </w:r>
      <w:r>
        <w:rPr>
          <w:spacing w:val="-36"/>
          <w:w w:val="95"/>
          <w:sz w:val="19"/>
        </w:rPr>
        <w:t> </w:t>
      </w:r>
      <w:r>
        <w:rPr>
          <w:w w:val="95"/>
          <w:sz w:val="19"/>
        </w:rPr>
        <w:t>cannabis</w:t>
      </w:r>
      <w:r>
        <w:rPr>
          <w:spacing w:val="-36"/>
          <w:w w:val="95"/>
          <w:sz w:val="19"/>
        </w:rPr>
        <w:t> </w:t>
      </w:r>
      <w:r>
        <w:rPr>
          <w:w w:val="95"/>
          <w:sz w:val="19"/>
        </w:rPr>
        <w:t>leaf,</w:t>
      </w:r>
      <w:r>
        <w:rPr>
          <w:spacing w:val="-36"/>
          <w:w w:val="95"/>
          <w:sz w:val="19"/>
        </w:rPr>
        <w:t> </w:t>
      </w:r>
      <w:r>
        <w:rPr>
          <w:w w:val="95"/>
          <w:sz w:val="19"/>
        </w:rPr>
        <w:t>cannabis</w:t>
      </w:r>
      <w:r>
        <w:rPr>
          <w:spacing w:val="-36"/>
          <w:w w:val="95"/>
          <w:sz w:val="19"/>
        </w:rPr>
        <w:t> </w:t>
      </w:r>
      <w:r>
        <w:rPr>
          <w:w w:val="95"/>
          <w:sz w:val="19"/>
        </w:rPr>
        <w:t>oil</w:t>
      </w:r>
      <w:r>
        <w:rPr>
          <w:spacing w:val="-36"/>
          <w:w w:val="95"/>
          <w:sz w:val="19"/>
        </w:rPr>
        <w:t> </w:t>
      </w:r>
      <w:r>
        <w:rPr>
          <w:w w:val="95"/>
          <w:sz w:val="19"/>
        </w:rPr>
        <w:t>or</w:t>
      </w:r>
      <w:r>
        <w:rPr>
          <w:spacing w:val="-36"/>
          <w:w w:val="95"/>
          <w:sz w:val="19"/>
        </w:rPr>
        <w:t> </w:t>
      </w:r>
      <w:r>
        <w:rPr>
          <w:w w:val="95"/>
          <w:sz w:val="19"/>
        </w:rPr>
        <w:t>cannabis</w:t>
      </w:r>
      <w:r>
        <w:rPr>
          <w:spacing w:val="-36"/>
          <w:w w:val="95"/>
          <w:sz w:val="19"/>
        </w:rPr>
        <w:t> </w:t>
      </w:r>
      <w:r>
        <w:rPr>
          <w:w w:val="95"/>
          <w:sz w:val="19"/>
        </w:rPr>
        <w:t>resin,</w:t>
      </w:r>
      <w:r>
        <w:rPr>
          <w:spacing w:val="-35"/>
          <w:w w:val="95"/>
          <w:sz w:val="19"/>
        </w:rPr>
        <w:t> </w:t>
      </w:r>
      <w:r>
        <w:rPr>
          <w:w w:val="95"/>
          <w:sz w:val="19"/>
        </w:rPr>
        <w:t>or</w:t>
      </w:r>
      <w:r>
        <w:rPr>
          <w:spacing w:val="-36"/>
          <w:w w:val="95"/>
          <w:sz w:val="19"/>
        </w:rPr>
        <w:t> </w:t>
      </w:r>
      <w:r>
        <w:rPr>
          <w:w w:val="95"/>
          <w:sz w:val="19"/>
        </w:rPr>
        <w:t>(b)</w:t>
      </w:r>
      <w:r>
        <w:rPr>
          <w:spacing w:val="-36"/>
          <w:w w:val="95"/>
          <w:sz w:val="19"/>
        </w:rPr>
        <w:t> </w:t>
      </w:r>
      <w:r>
        <w:rPr>
          <w:w w:val="95"/>
          <w:sz w:val="19"/>
        </w:rPr>
        <w:t>a</w:t>
      </w:r>
      <w:r>
        <w:rPr>
          <w:spacing w:val="-36"/>
          <w:w w:val="95"/>
          <w:sz w:val="19"/>
        </w:rPr>
        <w:t> </w:t>
      </w:r>
      <w:r>
        <w:rPr>
          <w:w w:val="95"/>
          <w:sz w:val="19"/>
        </w:rPr>
        <w:t>preparation,</w:t>
      </w:r>
      <w:r>
        <w:rPr>
          <w:spacing w:val="-35"/>
          <w:w w:val="95"/>
          <w:sz w:val="19"/>
        </w:rPr>
        <w:t> </w:t>
      </w:r>
      <w:r>
        <w:rPr>
          <w:w w:val="95"/>
          <w:sz w:val="19"/>
        </w:rPr>
        <w:t>admixture,</w:t>
      </w:r>
      <w:r>
        <w:rPr>
          <w:spacing w:val="-36"/>
          <w:w w:val="95"/>
          <w:sz w:val="19"/>
        </w:rPr>
        <w:t> </w:t>
      </w:r>
      <w:r>
        <w:rPr>
          <w:w w:val="95"/>
          <w:sz w:val="19"/>
        </w:rPr>
        <w:t>extract</w:t>
      </w:r>
      <w:r>
        <w:rPr>
          <w:spacing w:val="-36"/>
          <w:w w:val="95"/>
          <w:sz w:val="19"/>
        </w:rPr>
        <w:t> </w:t>
      </w:r>
      <w:r>
        <w:rPr>
          <w:w w:val="95"/>
          <w:sz w:val="19"/>
        </w:rPr>
        <w:t>or</w:t>
      </w:r>
      <w:r>
        <w:rPr>
          <w:spacing w:val="-36"/>
          <w:w w:val="95"/>
          <w:sz w:val="19"/>
        </w:rPr>
        <w:t> </w:t>
      </w:r>
      <w:r>
        <w:rPr>
          <w:w w:val="95"/>
          <w:sz w:val="19"/>
        </w:rPr>
        <w:t>other substance</w:t>
      </w:r>
      <w:r>
        <w:rPr>
          <w:spacing w:val="-35"/>
          <w:w w:val="95"/>
          <w:sz w:val="19"/>
        </w:rPr>
        <w:t> </w:t>
      </w:r>
      <w:r>
        <w:rPr>
          <w:w w:val="95"/>
          <w:sz w:val="19"/>
        </w:rPr>
        <w:t>containing</w:t>
      </w:r>
      <w:r>
        <w:rPr>
          <w:spacing w:val="-34"/>
          <w:w w:val="95"/>
          <w:sz w:val="19"/>
        </w:rPr>
        <w:t> </w:t>
      </w:r>
      <w:r>
        <w:rPr>
          <w:w w:val="95"/>
          <w:sz w:val="19"/>
        </w:rPr>
        <w:t>any</w:t>
      </w:r>
      <w:r>
        <w:rPr>
          <w:spacing w:val="-34"/>
          <w:w w:val="95"/>
          <w:sz w:val="19"/>
        </w:rPr>
        <w:t> </w:t>
      </w:r>
      <w:r>
        <w:rPr>
          <w:w w:val="95"/>
          <w:sz w:val="19"/>
        </w:rPr>
        <w:t>proportion</w:t>
      </w:r>
      <w:r>
        <w:rPr>
          <w:spacing w:val="-35"/>
          <w:w w:val="95"/>
          <w:sz w:val="19"/>
        </w:rPr>
        <w:t> </w:t>
      </w:r>
      <w:r>
        <w:rPr>
          <w:w w:val="95"/>
          <w:sz w:val="19"/>
        </w:rPr>
        <w:t>of</w:t>
      </w:r>
      <w:r>
        <w:rPr>
          <w:spacing w:val="-34"/>
          <w:w w:val="95"/>
          <w:sz w:val="19"/>
        </w:rPr>
        <w:t> </w:t>
      </w:r>
      <w:r>
        <w:rPr>
          <w:w w:val="95"/>
          <w:sz w:val="19"/>
        </w:rPr>
        <w:t>cannabis</w:t>
      </w:r>
      <w:r>
        <w:rPr>
          <w:spacing w:val="-35"/>
          <w:w w:val="95"/>
          <w:sz w:val="19"/>
        </w:rPr>
        <w:t> </w:t>
      </w:r>
      <w:r>
        <w:rPr>
          <w:w w:val="95"/>
          <w:sz w:val="19"/>
        </w:rPr>
        <w:t>leaf,</w:t>
      </w:r>
      <w:r>
        <w:rPr>
          <w:spacing w:val="-34"/>
          <w:w w:val="95"/>
          <w:sz w:val="19"/>
        </w:rPr>
        <w:t> </w:t>
      </w:r>
      <w:r>
        <w:rPr>
          <w:w w:val="95"/>
          <w:sz w:val="19"/>
        </w:rPr>
        <w:t>cannabis</w:t>
      </w:r>
      <w:r>
        <w:rPr>
          <w:spacing w:val="-35"/>
          <w:w w:val="95"/>
          <w:sz w:val="19"/>
        </w:rPr>
        <w:t> </w:t>
      </w:r>
      <w:r>
        <w:rPr>
          <w:w w:val="95"/>
          <w:sz w:val="19"/>
        </w:rPr>
        <w:t>oil</w:t>
      </w:r>
      <w:r>
        <w:rPr>
          <w:spacing w:val="-34"/>
          <w:w w:val="95"/>
          <w:sz w:val="19"/>
        </w:rPr>
        <w:t> </w:t>
      </w:r>
      <w:r>
        <w:rPr>
          <w:w w:val="95"/>
          <w:sz w:val="19"/>
        </w:rPr>
        <w:t>or</w:t>
      </w:r>
      <w:r>
        <w:rPr>
          <w:spacing w:val="-35"/>
          <w:w w:val="95"/>
          <w:sz w:val="19"/>
        </w:rPr>
        <w:t> </w:t>
      </w:r>
      <w:r>
        <w:rPr>
          <w:w w:val="95"/>
          <w:sz w:val="19"/>
        </w:rPr>
        <w:t>cannabis</w:t>
      </w:r>
      <w:r>
        <w:rPr>
          <w:spacing w:val="-35"/>
          <w:w w:val="95"/>
          <w:sz w:val="19"/>
        </w:rPr>
        <w:t> </w:t>
      </w:r>
      <w:r>
        <w:rPr>
          <w:w w:val="95"/>
          <w:sz w:val="19"/>
        </w:rPr>
        <w:t>resin</w:t>
      </w:r>
      <w:r>
        <w:rPr>
          <w:spacing w:val="-34"/>
          <w:w w:val="95"/>
          <w:sz w:val="19"/>
        </w:rPr>
        <w:t> </w:t>
      </w:r>
      <w:r>
        <w:rPr>
          <w:w w:val="95"/>
          <w:sz w:val="19"/>
        </w:rPr>
        <w:t>except</w:t>
      </w:r>
      <w:r>
        <w:rPr>
          <w:spacing w:val="-34"/>
          <w:w w:val="95"/>
          <w:sz w:val="19"/>
        </w:rPr>
        <w:t> </w:t>
      </w:r>
      <w:r>
        <w:rPr>
          <w:w w:val="95"/>
          <w:sz w:val="19"/>
        </w:rPr>
        <w:t>if</w:t>
      </w:r>
      <w:r>
        <w:rPr>
          <w:spacing w:val="-35"/>
          <w:w w:val="95"/>
          <w:sz w:val="19"/>
        </w:rPr>
        <w:t> </w:t>
      </w:r>
      <w:r>
        <w:rPr>
          <w:w w:val="95"/>
          <w:sz w:val="19"/>
        </w:rPr>
        <w:t>it </w:t>
      </w:r>
      <w:r>
        <w:rPr>
          <w:sz w:val="19"/>
        </w:rPr>
        <w:t>includes</w:t>
      </w:r>
      <w:r>
        <w:rPr>
          <w:spacing w:val="-22"/>
          <w:sz w:val="19"/>
        </w:rPr>
        <w:t> </w:t>
      </w:r>
      <w:r>
        <w:rPr>
          <w:sz w:val="19"/>
        </w:rPr>
        <w:t>any</w:t>
      </w:r>
      <w:r>
        <w:rPr>
          <w:spacing w:val="-22"/>
          <w:sz w:val="19"/>
        </w:rPr>
        <w:t> </w:t>
      </w:r>
      <w:r>
        <w:rPr>
          <w:sz w:val="19"/>
        </w:rPr>
        <w:t>proportion</w:t>
      </w:r>
      <w:r>
        <w:rPr>
          <w:spacing w:val="-21"/>
          <w:sz w:val="19"/>
        </w:rPr>
        <w:t> </w:t>
      </w:r>
      <w:r>
        <w:rPr>
          <w:sz w:val="19"/>
        </w:rPr>
        <w:t>of</w:t>
      </w:r>
      <w:r>
        <w:rPr>
          <w:spacing w:val="-22"/>
          <w:sz w:val="19"/>
        </w:rPr>
        <w:t> </w:t>
      </w:r>
      <w:r>
        <w:rPr>
          <w:sz w:val="19"/>
        </w:rPr>
        <w:t>a</w:t>
      </w:r>
      <w:r>
        <w:rPr>
          <w:spacing w:val="-21"/>
          <w:sz w:val="19"/>
        </w:rPr>
        <w:t> </w:t>
      </w:r>
      <w:r>
        <w:rPr>
          <w:sz w:val="19"/>
        </w:rPr>
        <w:t>Schedule</w:t>
      </w:r>
      <w:r>
        <w:rPr>
          <w:spacing w:val="-21"/>
          <w:sz w:val="19"/>
        </w:rPr>
        <w:t> </w:t>
      </w:r>
      <w:r>
        <w:rPr>
          <w:sz w:val="19"/>
        </w:rPr>
        <w:t>9</w:t>
      </w:r>
      <w:r>
        <w:rPr>
          <w:spacing w:val="-21"/>
          <w:sz w:val="19"/>
        </w:rPr>
        <w:t> </w:t>
      </w:r>
      <w:r>
        <w:rPr>
          <w:sz w:val="19"/>
        </w:rPr>
        <w:t>substance</w:t>
      </w:r>
      <w:r>
        <w:rPr>
          <w:spacing w:val="-22"/>
          <w:sz w:val="19"/>
        </w:rPr>
        <w:t> </w:t>
      </w:r>
      <w:r>
        <w:rPr>
          <w:sz w:val="19"/>
        </w:rPr>
        <w:t>other</w:t>
      </w:r>
      <w:r>
        <w:rPr>
          <w:spacing w:val="-22"/>
          <w:sz w:val="19"/>
        </w:rPr>
        <w:t> </w:t>
      </w:r>
      <w:r>
        <w:rPr>
          <w:sz w:val="19"/>
        </w:rPr>
        <w:t>than</w:t>
      </w:r>
      <w:r>
        <w:rPr>
          <w:spacing w:val="-20"/>
          <w:sz w:val="19"/>
        </w:rPr>
        <w:t> </w:t>
      </w:r>
      <w:r>
        <w:rPr>
          <w:sz w:val="19"/>
        </w:rPr>
        <w:t>cannabis.</w:t>
      </w:r>
      <w:r>
        <w:rPr>
          <w:sz w:val="19"/>
          <w:vertAlign w:val="superscript"/>
        </w:rPr>
        <w:t>49</w:t>
      </w:r>
    </w:p>
    <w:p>
      <w:pPr>
        <w:pStyle w:val="ListParagraph"/>
        <w:numPr>
          <w:ilvl w:val="1"/>
          <w:numId w:val="5"/>
        </w:numPr>
        <w:tabs>
          <w:tab w:pos="1666" w:val="left" w:leader="none"/>
          <w:tab w:pos="1667" w:val="left" w:leader="none"/>
        </w:tabs>
        <w:spacing w:line="273" w:lineRule="auto" w:before="140" w:after="0"/>
        <w:ind w:left="1666" w:right="219" w:hanging="710"/>
        <w:jc w:val="left"/>
        <w:rPr>
          <w:sz w:val="21"/>
        </w:rPr>
      </w:pPr>
      <w:r>
        <w:rPr>
          <w:w w:val="95"/>
          <w:sz w:val="21"/>
        </w:rPr>
        <w:t>Under</w:t>
      </w:r>
      <w:r>
        <w:rPr>
          <w:spacing w:val="-30"/>
          <w:w w:val="95"/>
          <w:sz w:val="21"/>
        </w:rPr>
        <w:t> </w:t>
      </w:r>
      <w:r>
        <w:rPr>
          <w:w w:val="95"/>
          <w:sz w:val="21"/>
        </w:rPr>
        <w:t>the</w:t>
      </w:r>
      <w:r>
        <w:rPr>
          <w:spacing w:val="-30"/>
          <w:w w:val="95"/>
          <w:sz w:val="21"/>
        </w:rPr>
        <w:t> </w:t>
      </w:r>
      <w:r>
        <w:rPr>
          <w:w w:val="95"/>
          <w:sz w:val="21"/>
        </w:rPr>
        <w:t>scheme,</w:t>
      </w:r>
      <w:r>
        <w:rPr>
          <w:spacing w:val="-30"/>
          <w:w w:val="95"/>
          <w:sz w:val="21"/>
        </w:rPr>
        <w:t> </w:t>
      </w:r>
      <w:r>
        <w:rPr>
          <w:w w:val="95"/>
          <w:sz w:val="21"/>
        </w:rPr>
        <w:t>cannabis</w:t>
      </w:r>
      <w:r>
        <w:rPr>
          <w:spacing w:val="-30"/>
          <w:w w:val="95"/>
          <w:sz w:val="21"/>
        </w:rPr>
        <w:t> </w:t>
      </w:r>
      <w:r>
        <w:rPr>
          <w:w w:val="95"/>
          <w:sz w:val="21"/>
        </w:rPr>
        <w:t>would</w:t>
      </w:r>
      <w:r>
        <w:rPr>
          <w:spacing w:val="-29"/>
          <w:w w:val="95"/>
          <w:sz w:val="21"/>
        </w:rPr>
        <w:t> </w:t>
      </w:r>
      <w:r>
        <w:rPr>
          <w:w w:val="95"/>
          <w:sz w:val="21"/>
        </w:rPr>
        <w:t>have</w:t>
      </w:r>
      <w:r>
        <w:rPr>
          <w:spacing w:val="-30"/>
          <w:w w:val="95"/>
          <w:sz w:val="21"/>
        </w:rPr>
        <w:t> </w:t>
      </w:r>
      <w:r>
        <w:rPr>
          <w:w w:val="95"/>
          <w:sz w:val="21"/>
        </w:rPr>
        <w:t>only</w:t>
      </w:r>
      <w:r>
        <w:rPr>
          <w:spacing w:val="-30"/>
          <w:w w:val="95"/>
          <w:sz w:val="21"/>
        </w:rPr>
        <w:t> </w:t>
      </w:r>
      <w:r>
        <w:rPr>
          <w:w w:val="95"/>
          <w:sz w:val="21"/>
        </w:rPr>
        <w:t>been</w:t>
      </w:r>
      <w:r>
        <w:rPr>
          <w:spacing w:val="-29"/>
          <w:w w:val="95"/>
          <w:sz w:val="21"/>
        </w:rPr>
        <w:t> </w:t>
      </w:r>
      <w:r>
        <w:rPr>
          <w:w w:val="95"/>
          <w:sz w:val="21"/>
        </w:rPr>
        <w:t>permitted</w:t>
      </w:r>
      <w:r>
        <w:rPr>
          <w:spacing w:val="-30"/>
          <w:w w:val="95"/>
          <w:sz w:val="21"/>
        </w:rPr>
        <w:t> </w:t>
      </w:r>
      <w:r>
        <w:rPr>
          <w:w w:val="95"/>
          <w:sz w:val="21"/>
        </w:rPr>
        <w:t>to</w:t>
      </w:r>
      <w:r>
        <w:rPr>
          <w:spacing w:val="-30"/>
          <w:w w:val="95"/>
          <w:sz w:val="21"/>
        </w:rPr>
        <w:t> </w:t>
      </w:r>
      <w:r>
        <w:rPr>
          <w:w w:val="95"/>
          <w:sz w:val="21"/>
        </w:rPr>
        <w:t>be</w:t>
      </w:r>
      <w:r>
        <w:rPr>
          <w:spacing w:val="-29"/>
          <w:w w:val="95"/>
          <w:sz w:val="21"/>
        </w:rPr>
        <w:t> </w:t>
      </w:r>
      <w:r>
        <w:rPr>
          <w:w w:val="95"/>
          <w:sz w:val="21"/>
        </w:rPr>
        <w:t>supplied</w:t>
      </w:r>
      <w:r>
        <w:rPr>
          <w:spacing w:val="-30"/>
          <w:w w:val="95"/>
          <w:sz w:val="21"/>
        </w:rPr>
        <w:t> </w:t>
      </w:r>
      <w:r>
        <w:rPr>
          <w:w w:val="95"/>
          <w:sz w:val="21"/>
        </w:rPr>
        <w:t>to</w:t>
      </w:r>
      <w:r>
        <w:rPr>
          <w:spacing w:val="-30"/>
          <w:w w:val="95"/>
          <w:sz w:val="21"/>
        </w:rPr>
        <w:t> </w:t>
      </w:r>
      <w:r>
        <w:rPr>
          <w:w w:val="95"/>
          <w:sz w:val="21"/>
        </w:rPr>
        <w:t>an</w:t>
      </w:r>
      <w:r>
        <w:rPr>
          <w:spacing w:val="-29"/>
          <w:w w:val="95"/>
          <w:sz w:val="21"/>
        </w:rPr>
        <w:t> </w:t>
      </w:r>
      <w:r>
        <w:rPr>
          <w:w w:val="95"/>
          <w:sz w:val="21"/>
        </w:rPr>
        <w:t>adult </w:t>
      </w:r>
      <w:r>
        <w:rPr>
          <w:sz w:val="21"/>
        </w:rPr>
        <w:t>suffering</w:t>
      </w:r>
      <w:r>
        <w:rPr>
          <w:spacing w:val="-33"/>
          <w:sz w:val="21"/>
        </w:rPr>
        <w:t> </w:t>
      </w:r>
      <w:r>
        <w:rPr>
          <w:sz w:val="21"/>
        </w:rPr>
        <w:t>symptoms</w:t>
      </w:r>
      <w:r>
        <w:rPr>
          <w:spacing w:val="-32"/>
          <w:sz w:val="21"/>
        </w:rPr>
        <w:t> </w:t>
      </w:r>
      <w:r>
        <w:rPr>
          <w:sz w:val="21"/>
        </w:rPr>
        <w:t>associated</w:t>
      </w:r>
      <w:r>
        <w:rPr>
          <w:spacing w:val="-33"/>
          <w:sz w:val="21"/>
        </w:rPr>
        <w:t> </w:t>
      </w:r>
      <w:r>
        <w:rPr>
          <w:sz w:val="21"/>
        </w:rPr>
        <w:t>with,</w:t>
      </w:r>
      <w:r>
        <w:rPr>
          <w:spacing w:val="-33"/>
          <w:sz w:val="21"/>
        </w:rPr>
        <w:t> </w:t>
      </w:r>
      <w:r>
        <w:rPr>
          <w:sz w:val="21"/>
        </w:rPr>
        <w:t>or</w:t>
      </w:r>
      <w:r>
        <w:rPr>
          <w:spacing w:val="-32"/>
          <w:sz w:val="21"/>
        </w:rPr>
        <w:t> </w:t>
      </w:r>
      <w:r>
        <w:rPr>
          <w:sz w:val="21"/>
        </w:rPr>
        <w:t>with</w:t>
      </w:r>
      <w:r>
        <w:rPr>
          <w:spacing w:val="-33"/>
          <w:sz w:val="21"/>
        </w:rPr>
        <w:t> </w:t>
      </w:r>
      <w:r>
        <w:rPr>
          <w:sz w:val="21"/>
        </w:rPr>
        <w:t>the</w:t>
      </w:r>
      <w:r>
        <w:rPr>
          <w:spacing w:val="-32"/>
          <w:sz w:val="21"/>
        </w:rPr>
        <w:t> </w:t>
      </w:r>
      <w:r>
        <w:rPr>
          <w:sz w:val="21"/>
        </w:rPr>
        <w:t>treatment</w:t>
      </w:r>
      <w:r>
        <w:rPr>
          <w:spacing w:val="-33"/>
          <w:sz w:val="21"/>
        </w:rPr>
        <w:t> </w:t>
      </w:r>
      <w:r>
        <w:rPr>
          <w:sz w:val="21"/>
        </w:rPr>
        <w:t>of,</w:t>
      </w:r>
      <w:r>
        <w:rPr>
          <w:spacing w:val="-33"/>
          <w:sz w:val="21"/>
        </w:rPr>
        <w:t> </w:t>
      </w:r>
      <w:r>
        <w:rPr>
          <w:sz w:val="21"/>
        </w:rPr>
        <w:t>the</w:t>
      </w:r>
      <w:r>
        <w:rPr>
          <w:spacing w:val="-32"/>
          <w:sz w:val="21"/>
        </w:rPr>
        <w:t> </w:t>
      </w:r>
      <w:r>
        <w:rPr>
          <w:sz w:val="21"/>
        </w:rPr>
        <w:t>following:</w:t>
      </w:r>
    </w:p>
    <w:p>
      <w:pPr>
        <w:pStyle w:val="ListParagraph"/>
        <w:numPr>
          <w:ilvl w:val="2"/>
          <w:numId w:val="5"/>
        </w:numPr>
        <w:tabs>
          <w:tab w:pos="2092" w:val="left" w:leader="none"/>
        </w:tabs>
        <w:spacing w:line="240" w:lineRule="auto" w:before="90" w:after="0"/>
        <w:ind w:left="2091" w:right="0" w:hanging="284"/>
        <w:jc w:val="left"/>
        <w:rPr>
          <w:sz w:val="21"/>
        </w:rPr>
      </w:pPr>
      <w:r>
        <w:rPr>
          <w:sz w:val="21"/>
        </w:rPr>
        <w:t>a terminal</w:t>
      </w:r>
      <w:r>
        <w:rPr>
          <w:spacing w:val="-21"/>
          <w:sz w:val="21"/>
        </w:rPr>
        <w:t> </w:t>
      </w:r>
      <w:r>
        <w:rPr>
          <w:sz w:val="21"/>
        </w:rPr>
        <w:t>illness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HIV</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severe,</w:t>
      </w:r>
      <w:r>
        <w:rPr>
          <w:spacing w:val="-30"/>
          <w:sz w:val="21"/>
        </w:rPr>
        <w:t> </w:t>
      </w:r>
      <w:r>
        <w:rPr>
          <w:sz w:val="21"/>
        </w:rPr>
        <w:t>treatment</w:t>
      </w:r>
      <w:r>
        <w:rPr>
          <w:spacing w:val="-28"/>
          <w:sz w:val="21"/>
        </w:rPr>
        <w:t> </w:t>
      </w:r>
      <w:r>
        <w:rPr>
          <w:sz w:val="21"/>
        </w:rPr>
        <w:t>resistant</w:t>
      </w:r>
      <w:r>
        <w:rPr>
          <w:spacing w:val="-28"/>
          <w:sz w:val="21"/>
        </w:rPr>
        <w:t> </w:t>
      </w:r>
      <w:r>
        <w:rPr>
          <w:sz w:val="21"/>
        </w:rPr>
        <w:t>nausea</w:t>
      </w:r>
      <w:r>
        <w:rPr>
          <w:spacing w:val="-29"/>
          <w:sz w:val="21"/>
        </w:rPr>
        <w:t> </w:t>
      </w:r>
      <w:r>
        <w:rPr>
          <w:sz w:val="21"/>
        </w:rPr>
        <w:t>and</w:t>
      </w:r>
      <w:r>
        <w:rPr>
          <w:spacing w:val="-28"/>
          <w:sz w:val="21"/>
        </w:rPr>
        <w:t> </w:t>
      </w:r>
      <w:r>
        <w:rPr>
          <w:sz w:val="21"/>
        </w:rPr>
        <w:t>vomiting</w:t>
      </w:r>
      <w:r>
        <w:rPr>
          <w:spacing w:val="-29"/>
          <w:sz w:val="21"/>
        </w:rPr>
        <w:t> </w:t>
      </w:r>
      <w:r>
        <w:rPr>
          <w:sz w:val="21"/>
        </w:rPr>
        <w:t>due</w:t>
      </w:r>
      <w:r>
        <w:rPr>
          <w:spacing w:val="-28"/>
          <w:sz w:val="21"/>
        </w:rPr>
        <w:t> </w:t>
      </w:r>
      <w:r>
        <w:rPr>
          <w:sz w:val="21"/>
        </w:rPr>
        <w:t>to</w:t>
      </w:r>
      <w:r>
        <w:rPr>
          <w:spacing w:val="-29"/>
          <w:sz w:val="21"/>
        </w:rPr>
        <w:t> </w:t>
      </w:r>
      <w:r>
        <w:rPr>
          <w:sz w:val="21"/>
        </w:rPr>
        <w:t>chemotherapy</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cancer-related</w:t>
      </w:r>
      <w:r>
        <w:rPr>
          <w:spacing w:val="-10"/>
          <w:sz w:val="21"/>
        </w:rPr>
        <w:t> </w:t>
      </w:r>
      <w:r>
        <w:rPr>
          <w:sz w:val="21"/>
        </w:rPr>
        <w:t>pain</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neuropathic</w:t>
      </w:r>
      <w:r>
        <w:rPr>
          <w:spacing w:val="-10"/>
          <w:sz w:val="21"/>
        </w:rPr>
        <w:t> </w:t>
      </w:r>
      <w:r>
        <w:rPr>
          <w:sz w:val="21"/>
        </w:rPr>
        <w:t>pain</w:t>
      </w:r>
    </w:p>
    <w:p>
      <w:pPr>
        <w:pStyle w:val="ListParagraph"/>
        <w:numPr>
          <w:ilvl w:val="2"/>
          <w:numId w:val="5"/>
        </w:numPr>
        <w:tabs>
          <w:tab w:pos="2092" w:val="left" w:leader="none"/>
        </w:tabs>
        <w:spacing w:line="240" w:lineRule="auto" w:before="127" w:after="0"/>
        <w:ind w:left="2091" w:right="0" w:hanging="284"/>
        <w:jc w:val="left"/>
        <w:rPr>
          <w:sz w:val="21"/>
        </w:rPr>
      </w:pPr>
      <w:r>
        <w:rPr>
          <w:sz w:val="21"/>
        </w:rPr>
        <w:t>conditions</w:t>
      </w:r>
      <w:r>
        <w:rPr>
          <w:spacing w:val="-32"/>
          <w:sz w:val="21"/>
        </w:rPr>
        <w:t> </w:t>
      </w:r>
      <w:r>
        <w:rPr>
          <w:sz w:val="21"/>
        </w:rPr>
        <w:t>specified</w:t>
      </w:r>
      <w:r>
        <w:rPr>
          <w:spacing w:val="-31"/>
          <w:sz w:val="21"/>
        </w:rPr>
        <w:t> </w:t>
      </w:r>
      <w:r>
        <w:rPr>
          <w:sz w:val="21"/>
        </w:rPr>
        <w:t>by</w:t>
      </w:r>
      <w:r>
        <w:rPr>
          <w:spacing w:val="-32"/>
          <w:sz w:val="21"/>
        </w:rPr>
        <w:t> </w:t>
      </w:r>
      <w:r>
        <w:rPr>
          <w:sz w:val="21"/>
        </w:rPr>
        <w:t>the</w:t>
      </w:r>
      <w:r>
        <w:rPr>
          <w:spacing w:val="-31"/>
          <w:sz w:val="21"/>
        </w:rPr>
        <w:t> </w:t>
      </w:r>
      <w:r>
        <w:rPr>
          <w:sz w:val="21"/>
        </w:rPr>
        <w:t>regulations</w:t>
      </w:r>
      <w:r>
        <w:rPr>
          <w:spacing w:val="-32"/>
          <w:sz w:val="21"/>
        </w:rPr>
        <w:t> </w:t>
      </w:r>
      <w:r>
        <w:rPr>
          <w:sz w:val="21"/>
        </w:rPr>
        <w:t>as</w:t>
      </w:r>
      <w:r>
        <w:rPr>
          <w:spacing w:val="-31"/>
          <w:sz w:val="21"/>
        </w:rPr>
        <w:t> </w:t>
      </w:r>
      <w:r>
        <w:rPr>
          <w:sz w:val="21"/>
        </w:rPr>
        <w:t>able</w:t>
      </w:r>
      <w:r>
        <w:rPr>
          <w:spacing w:val="-32"/>
          <w:sz w:val="21"/>
        </w:rPr>
        <w:t> </w:t>
      </w:r>
      <w:r>
        <w:rPr>
          <w:sz w:val="21"/>
        </w:rPr>
        <w:t>to</w:t>
      </w:r>
      <w:r>
        <w:rPr>
          <w:spacing w:val="-31"/>
          <w:sz w:val="21"/>
        </w:rPr>
        <w:t> </w:t>
      </w:r>
      <w:r>
        <w:rPr>
          <w:sz w:val="21"/>
        </w:rPr>
        <w:t>be</w:t>
      </w:r>
      <w:r>
        <w:rPr>
          <w:spacing w:val="-31"/>
          <w:sz w:val="21"/>
        </w:rPr>
        <w:t> </w:t>
      </w:r>
      <w:r>
        <w:rPr>
          <w:sz w:val="21"/>
        </w:rPr>
        <w:t>relieved</w:t>
      </w:r>
      <w:r>
        <w:rPr>
          <w:spacing w:val="-32"/>
          <w:sz w:val="21"/>
        </w:rPr>
        <w:t> </w:t>
      </w:r>
      <w:r>
        <w:rPr>
          <w:sz w:val="21"/>
        </w:rPr>
        <w:t>by</w:t>
      </w:r>
      <w:r>
        <w:rPr>
          <w:spacing w:val="-31"/>
          <w:sz w:val="21"/>
        </w:rPr>
        <w:t> </w:t>
      </w:r>
      <w:r>
        <w:rPr>
          <w:sz w:val="21"/>
        </w:rPr>
        <w:t>cannabis</w:t>
      </w:r>
    </w:p>
    <w:p>
      <w:pPr>
        <w:pStyle w:val="ListParagraph"/>
        <w:numPr>
          <w:ilvl w:val="2"/>
          <w:numId w:val="5"/>
        </w:numPr>
        <w:tabs>
          <w:tab w:pos="2092" w:val="left" w:leader="none"/>
        </w:tabs>
        <w:spacing w:line="266" w:lineRule="auto" w:before="122" w:after="0"/>
        <w:ind w:left="2091" w:right="493" w:hanging="284"/>
        <w:jc w:val="left"/>
        <w:rPr>
          <w:sz w:val="21"/>
        </w:rPr>
      </w:pPr>
      <w:r>
        <w:rPr>
          <w:w w:val="95"/>
          <w:sz w:val="21"/>
        </w:rPr>
        <w:t>conditions</w:t>
      </w:r>
      <w:r>
        <w:rPr>
          <w:spacing w:val="-40"/>
          <w:w w:val="95"/>
          <w:sz w:val="21"/>
        </w:rPr>
        <w:t> </w:t>
      </w:r>
      <w:r>
        <w:rPr>
          <w:w w:val="95"/>
          <w:sz w:val="21"/>
        </w:rPr>
        <w:t>certified</w:t>
      </w:r>
      <w:r>
        <w:rPr>
          <w:spacing w:val="-40"/>
          <w:w w:val="95"/>
          <w:sz w:val="21"/>
        </w:rPr>
        <w:t> </w:t>
      </w:r>
      <w:r>
        <w:rPr>
          <w:w w:val="95"/>
          <w:sz w:val="21"/>
        </w:rPr>
        <w:t>by</w:t>
      </w:r>
      <w:r>
        <w:rPr>
          <w:spacing w:val="-40"/>
          <w:w w:val="95"/>
          <w:sz w:val="21"/>
        </w:rPr>
        <w:t> </w:t>
      </w:r>
      <w:r>
        <w:rPr>
          <w:w w:val="95"/>
          <w:sz w:val="21"/>
        </w:rPr>
        <w:t>the</w:t>
      </w:r>
      <w:r>
        <w:rPr>
          <w:spacing w:val="-40"/>
          <w:w w:val="95"/>
          <w:sz w:val="21"/>
        </w:rPr>
        <w:t> </w:t>
      </w:r>
      <w:r>
        <w:rPr>
          <w:w w:val="95"/>
          <w:sz w:val="21"/>
        </w:rPr>
        <w:t>patient's</w:t>
      </w:r>
      <w:r>
        <w:rPr>
          <w:spacing w:val="-40"/>
          <w:w w:val="95"/>
          <w:sz w:val="21"/>
        </w:rPr>
        <w:t> </w:t>
      </w:r>
      <w:r>
        <w:rPr>
          <w:w w:val="95"/>
          <w:sz w:val="21"/>
        </w:rPr>
        <w:t>medical</w:t>
      </w:r>
      <w:r>
        <w:rPr>
          <w:spacing w:val="-40"/>
          <w:w w:val="95"/>
          <w:sz w:val="21"/>
        </w:rPr>
        <w:t> </w:t>
      </w:r>
      <w:r>
        <w:rPr>
          <w:w w:val="95"/>
          <w:sz w:val="21"/>
        </w:rPr>
        <w:t>practitioner</w:t>
      </w:r>
      <w:r>
        <w:rPr>
          <w:spacing w:val="-40"/>
          <w:w w:val="95"/>
          <w:sz w:val="21"/>
        </w:rPr>
        <w:t> </w:t>
      </w:r>
      <w:r>
        <w:rPr>
          <w:w w:val="95"/>
          <w:sz w:val="21"/>
        </w:rPr>
        <w:t>as</w:t>
      </w:r>
      <w:r>
        <w:rPr>
          <w:spacing w:val="-40"/>
          <w:w w:val="95"/>
          <w:sz w:val="21"/>
        </w:rPr>
        <w:t> </w:t>
      </w:r>
      <w:r>
        <w:rPr>
          <w:w w:val="95"/>
          <w:sz w:val="21"/>
        </w:rPr>
        <w:t>able</w:t>
      </w:r>
      <w:r>
        <w:rPr>
          <w:spacing w:val="-39"/>
          <w:w w:val="95"/>
          <w:sz w:val="21"/>
        </w:rPr>
        <w:t> </w:t>
      </w:r>
      <w:r>
        <w:rPr>
          <w:w w:val="95"/>
          <w:sz w:val="21"/>
        </w:rPr>
        <w:t>to</w:t>
      </w:r>
      <w:r>
        <w:rPr>
          <w:spacing w:val="-40"/>
          <w:w w:val="95"/>
          <w:sz w:val="21"/>
        </w:rPr>
        <w:t> </w:t>
      </w:r>
      <w:r>
        <w:rPr>
          <w:w w:val="95"/>
          <w:sz w:val="21"/>
        </w:rPr>
        <w:t>be</w:t>
      </w:r>
      <w:r>
        <w:rPr>
          <w:spacing w:val="-40"/>
          <w:w w:val="95"/>
          <w:sz w:val="21"/>
        </w:rPr>
        <w:t> </w:t>
      </w:r>
      <w:r>
        <w:rPr>
          <w:w w:val="95"/>
          <w:sz w:val="21"/>
        </w:rPr>
        <w:t>relieved</w:t>
      </w:r>
      <w:r>
        <w:rPr>
          <w:spacing w:val="-40"/>
          <w:w w:val="95"/>
          <w:sz w:val="21"/>
        </w:rPr>
        <w:t> </w:t>
      </w:r>
      <w:r>
        <w:rPr>
          <w:w w:val="95"/>
          <w:sz w:val="21"/>
        </w:rPr>
        <w:t>by </w:t>
      </w:r>
      <w:r>
        <w:rPr>
          <w:sz w:val="21"/>
        </w:rPr>
        <w:t>cannabis.</w:t>
      </w:r>
      <w:r>
        <w:rPr>
          <w:sz w:val="21"/>
          <w:vertAlign w:val="superscript"/>
        </w:rPr>
        <w:t>50</w:t>
      </w:r>
    </w:p>
    <w:p>
      <w:pPr>
        <w:pStyle w:val="BodyText"/>
        <w:rPr>
          <w:sz w:val="20"/>
        </w:rPr>
      </w:pPr>
    </w:p>
    <w:p>
      <w:pPr>
        <w:pStyle w:val="BodyText"/>
        <w:spacing w:before="11"/>
        <w:rPr>
          <w:sz w:val="19"/>
        </w:rPr>
      </w:pPr>
      <w:r>
        <w:rPr/>
        <w:pict>
          <v:line style="position:absolute;mso-position-horizontal-relative:page;mso-position-vertical-relative:paragraph;z-index:1472;mso-wrap-distance-left:0;mso-wrap-distance-right:0" from="70.320pt,13.974412pt" to="214.32pt,13.974412pt" stroked="true" strokeweight=".48pt" strokecolor="#007b01">
            <v:stroke dashstyle="solid"/>
            <w10:wrap type="topAndBottom"/>
          </v:line>
        </w:pict>
      </w:r>
    </w:p>
    <w:p>
      <w:pPr>
        <w:pStyle w:val="BodyText"/>
        <w:spacing w:before="8"/>
        <w:rPr>
          <w:sz w:val="7"/>
        </w:rPr>
      </w:pPr>
    </w:p>
    <w:p>
      <w:pPr>
        <w:spacing w:line="249" w:lineRule="auto" w:before="95"/>
        <w:ind w:left="957" w:right="0" w:hanging="2"/>
        <w:jc w:val="left"/>
        <w:rPr>
          <w:sz w:val="16"/>
        </w:rPr>
      </w:pPr>
      <w:r>
        <w:rPr>
          <w:w w:val="90"/>
          <w:position w:val="6"/>
          <w:sz w:val="9"/>
        </w:rPr>
        <w:t>46</w:t>
      </w:r>
      <w:r>
        <w:rPr>
          <w:spacing w:val="4"/>
          <w:w w:val="90"/>
          <w:position w:val="6"/>
          <w:sz w:val="9"/>
        </w:rPr>
        <w:t> </w:t>
      </w:r>
      <w:r>
        <w:rPr>
          <w:w w:val="90"/>
          <w:sz w:val="16"/>
        </w:rPr>
        <w:t>Introduced</w:t>
      </w:r>
      <w:r>
        <w:rPr>
          <w:spacing w:val="-20"/>
          <w:w w:val="90"/>
          <w:sz w:val="16"/>
        </w:rPr>
        <w:t> </w:t>
      </w:r>
      <w:r>
        <w:rPr>
          <w:w w:val="90"/>
          <w:sz w:val="16"/>
        </w:rPr>
        <w:t>by</w:t>
      </w:r>
      <w:r>
        <w:rPr>
          <w:spacing w:val="-20"/>
          <w:w w:val="90"/>
          <w:sz w:val="16"/>
        </w:rPr>
        <w:t> </w:t>
      </w:r>
      <w:r>
        <w:rPr>
          <w:w w:val="90"/>
          <w:sz w:val="16"/>
        </w:rPr>
        <w:t>Dr</w:t>
      </w:r>
      <w:r>
        <w:rPr>
          <w:spacing w:val="-21"/>
          <w:w w:val="90"/>
          <w:sz w:val="16"/>
        </w:rPr>
        <w:t> </w:t>
      </w:r>
      <w:r>
        <w:rPr>
          <w:w w:val="90"/>
          <w:sz w:val="16"/>
        </w:rPr>
        <w:t>John</w:t>
      </w:r>
      <w:r>
        <w:rPr>
          <w:spacing w:val="-20"/>
          <w:w w:val="90"/>
          <w:sz w:val="16"/>
        </w:rPr>
        <w:t> </w:t>
      </w:r>
      <w:r>
        <w:rPr>
          <w:w w:val="90"/>
          <w:sz w:val="16"/>
        </w:rPr>
        <w:t>Kaye,</w:t>
      </w:r>
      <w:r>
        <w:rPr>
          <w:spacing w:val="-20"/>
          <w:w w:val="90"/>
          <w:sz w:val="16"/>
        </w:rPr>
        <w:t> </w:t>
      </w:r>
      <w:r>
        <w:rPr>
          <w:w w:val="90"/>
          <w:sz w:val="16"/>
        </w:rPr>
        <w:t>MLC.</w:t>
      </w:r>
      <w:r>
        <w:rPr>
          <w:spacing w:val="-20"/>
          <w:w w:val="90"/>
          <w:sz w:val="16"/>
        </w:rPr>
        <w:t> </w:t>
      </w:r>
      <w:r>
        <w:rPr>
          <w:w w:val="90"/>
          <w:sz w:val="16"/>
        </w:rPr>
        <w:t>The</w:t>
      </w:r>
      <w:r>
        <w:rPr>
          <w:spacing w:val="-20"/>
          <w:w w:val="90"/>
          <w:sz w:val="16"/>
        </w:rPr>
        <w:t> </w:t>
      </w:r>
      <w:r>
        <w:rPr>
          <w:w w:val="90"/>
          <w:sz w:val="16"/>
        </w:rPr>
        <w:t>Bill</w:t>
      </w:r>
      <w:r>
        <w:rPr>
          <w:spacing w:val="-20"/>
          <w:w w:val="90"/>
          <w:sz w:val="16"/>
        </w:rPr>
        <w:t> </w:t>
      </w:r>
      <w:r>
        <w:rPr>
          <w:w w:val="90"/>
          <w:sz w:val="16"/>
        </w:rPr>
        <w:t>was</w:t>
      </w:r>
      <w:r>
        <w:rPr>
          <w:spacing w:val="-21"/>
          <w:w w:val="90"/>
          <w:sz w:val="16"/>
        </w:rPr>
        <w:t> </w:t>
      </w:r>
      <w:r>
        <w:rPr>
          <w:w w:val="90"/>
          <w:sz w:val="16"/>
        </w:rPr>
        <w:t>first</w:t>
      </w:r>
      <w:r>
        <w:rPr>
          <w:spacing w:val="-20"/>
          <w:w w:val="90"/>
          <w:sz w:val="16"/>
        </w:rPr>
        <w:t> </w:t>
      </w:r>
      <w:r>
        <w:rPr>
          <w:w w:val="90"/>
          <w:sz w:val="16"/>
        </w:rPr>
        <w:t>introduced</w:t>
      </w:r>
      <w:r>
        <w:rPr>
          <w:spacing w:val="-20"/>
          <w:w w:val="90"/>
          <w:sz w:val="16"/>
        </w:rPr>
        <w:t> </w:t>
      </w:r>
      <w:r>
        <w:rPr>
          <w:w w:val="90"/>
          <w:sz w:val="16"/>
        </w:rPr>
        <w:t>on</w:t>
      </w:r>
      <w:r>
        <w:rPr>
          <w:spacing w:val="-20"/>
          <w:w w:val="90"/>
          <w:sz w:val="16"/>
        </w:rPr>
        <w:t> </w:t>
      </w:r>
      <w:r>
        <w:rPr>
          <w:w w:val="90"/>
          <w:sz w:val="16"/>
        </w:rPr>
        <w:t>18</w:t>
      </w:r>
      <w:r>
        <w:rPr>
          <w:spacing w:val="-20"/>
          <w:w w:val="90"/>
          <w:sz w:val="16"/>
        </w:rPr>
        <w:t> </w:t>
      </w:r>
      <w:r>
        <w:rPr>
          <w:w w:val="90"/>
          <w:sz w:val="16"/>
        </w:rPr>
        <w:t>March</w:t>
      </w:r>
      <w:r>
        <w:rPr>
          <w:spacing w:val="-20"/>
          <w:w w:val="90"/>
          <w:sz w:val="16"/>
        </w:rPr>
        <w:t> </w:t>
      </w:r>
      <w:r>
        <w:rPr>
          <w:w w:val="90"/>
          <w:sz w:val="16"/>
        </w:rPr>
        <w:t>2014</w:t>
      </w:r>
      <w:r>
        <w:rPr>
          <w:spacing w:val="-20"/>
          <w:w w:val="90"/>
          <w:sz w:val="16"/>
        </w:rPr>
        <w:t> </w:t>
      </w:r>
      <w:r>
        <w:rPr>
          <w:w w:val="90"/>
          <w:sz w:val="16"/>
        </w:rPr>
        <w:t>and</w:t>
      </w:r>
      <w:r>
        <w:rPr>
          <w:spacing w:val="-21"/>
          <w:w w:val="90"/>
          <w:sz w:val="16"/>
        </w:rPr>
        <w:t> </w:t>
      </w:r>
      <w:r>
        <w:rPr>
          <w:w w:val="90"/>
          <w:sz w:val="16"/>
        </w:rPr>
        <w:t>lapsed</w:t>
      </w:r>
      <w:r>
        <w:rPr>
          <w:spacing w:val="-20"/>
          <w:w w:val="90"/>
          <w:sz w:val="16"/>
        </w:rPr>
        <w:t> </w:t>
      </w:r>
      <w:r>
        <w:rPr>
          <w:w w:val="90"/>
          <w:sz w:val="16"/>
        </w:rPr>
        <w:t>on</w:t>
      </w:r>
      <w:r>
        <w:rPr>
          <w:spacing w:val="-19"/>
          <w:w w:val="90"/>
          <w:sz w:val="16"/>
        </w:rPr>
        <w:t> </w:t>
      </w:r>
      <w:r>
        <w:rPr>
          <w:w w:val="90"/>
          <w:sz w:val="16"/>
        </w:rPr>
        <w:t>8</w:t>
      </w:r>
      <w:r>
        <w:rPr>
          <w:spacing w:val="-20"/>
          <w:w w:val="90"/>
          <w:sz w:val="16"/>
        </w:rPr>
        <w:t> </w:t>
      </w:r>
      <w:r>
        <w:rPr>
          <w:w w:val="90"/>
          <w:sz w:val="16"/>
        </w:rPr>
        <w:t>September</w:t>
      </w:r>
      <w:r>
        <w:rPr>
          <w:spacing w:val="-21"/>
          <w:w w:val="90"/>
          <w:sz w:val="16"/>
        </w:rPr>
        <w:t> </w:t>
      </w:r>
      <w:r>
        <w:rPr>
          <w:w w:val="90"/>
          <w:sz w:val="16"/>
        </w:rPr>
        <w:t>2014.</w:t>
      </w:r>
      <w:r>
        <w:rPr>
          <w:spacing w:val="-20"/>
          <w:w w:val="90"/>
          <w:sz w:val="16"/>
        </w:rPr>
        <w:t> </w:t>
      </w:r>
      <w:r>
        <w:rPr>
          <w:w w:val="90"/>
          <w:sz w:val="16"/>
        </w:rPr>
        <w:t>The</w:t>
      </w:r>
      <w:r>
        <w:rPr>
          <w:spacing w:val="-20"/>
          <w:w w:val="90"/>
          <w:sz w:val="16"/>
        </w:rPr>
        <w:t> </w:t>
      </w:r>
      <w:r>
        <w:rPr>
          <w:w w:val="90"/>
          <w:sz w:val="16"/>
        </w:rPr>
        <w:t>version </w:t>
      </w:r>
      <w:r>
        <w:rPr>
          <w:w w:val="95"/>
          <w:sz w:val="16"/>
        </w:rPr>
        <w:t>discussed</w:t>
      </w:r>
      <w:r>
        <w:rPr>
          <w:spacing w:val="-27"/>
          <w:w w:val="95"/>
          <w:sz w:val="16"/>
        </w:rPr>
        <w:t> </w:t>
      </w:r>
      <w:r>
        <w:rPr>
          <w:w w:val="95"/>
          <w:sz w:val="16"/>
        </w:rPr>
        <w:t>here</w:t>
      </w:r>
      <w:r>
        <w:rPr>
          <w:spacing w:val="-27"/>
          <w:w w:val="95"/>
          <w:sz w:val="16"/>
        </w:rPr>
        <w:t> </w:t>
      </w:r>
      <w:r>
        <w:rPr>
          <w:w w:val="95"/>
          <w:sz w:val="16"/>
        </w:rPr>
        <w:t>was</w:t>
      </w:r>
      <w:r>
        <w:rPr>
          <w:spacing w:val="-27"/>
          <w:w w:val="95"/>
          <w:sz w:val="16"/>
        </w:rPr>
        <w:t> </w:t>
      </w:r>
      <w:r>
        <w:rPr>
          <w:w w:val="95"/>
          <w:sz w:val="16"/>
        </w:rPr>
        <w:t>introduced</w:t>
      </w:r>
      <w:r>
        <w:rPr>
          <w:spacing w:val="-26"/>
          <w:w w:val="95"/>
          <w:sz w:val="16"/>
        </w:rPr>
        <w:t> </w:t>
      </w:r>
      <w:r>
        <w:rPr>
          <w:w w:val="95"/>
          <w:sz w:val="16"/>
        </w:rPr>
        <w:t>on</w:t>
      </w:r>
      <w:r>
        <w:rPr>
          <w:spacing w:val="-27"/>
          <w:w w:val="95"/>
          <w:sz w:val="16"/>
        </w:rPr>
        <w:t> </w:t>
      </w:r>
      <w:r>
        <w:rPr>
          <w:w w:val="95"/>
          <w:sz w:val="16"/>
        </w:rPr>
        <w:t>20</w:t>
      </w:r>
      <w:r>
        <w:rPr>
          <w:spacing w:val="-27"/>
          <w:w w:val="95"/>
          <w:sz w:val="16"/>
        </w:rPr>
        <w:t> </w:t>
      </w:r>
      <w:r>
        <w:rPr>
          <w:w w:val="95"/>
          <w:sz w:val="16"/>
        </w:rPr>
        <w:t>November</w:t>
      </w:r>
      <w:r>
        <w:rPr>
          <w:spacing w:val="-26"/>
          <w:w w:val="95"/>
          <w:sz w:val="16"/>
        </w:rPr>
        <w:t> </w:t>
      </w:r>
      <w:r>
        <w:rPr>
          <w:w w:val="95"/>
          <w:sz w:val="16"/>
        </w:rPr>
        <w:t>2014</w:t>
      </w:r>
      <w:r>
        <w:rPr>
          <w:spacing w:val="-27"/>
          <w:w w:val="95"/>
          <w:sz w:val="16"/>
        </w:rPr>
        <w:t> </w:t>
      </w:r>
      <w:r>
        <w:rPr>
          <w:w w:val="95"/>
          <w:sz w:val="16"/>
        </w:rPr>
        <w:t>and</w:t>
      </w:r>
      <w:r>
        <w:rPr>
          <w:spacing w:val="-27"/>
          <w:w w:val="95"/>
          <w:sz w:val="16"/>
        </w:rPr>
        <w:t> </w:t>
      </w:r>
      <w:r>
        <w:rPr>
          <w:w w:val="95"/>
          <w:sz w:val="16"/>
        </w:rPr>
        <w:t>lapsed</w:t>
      </w:r>
      <w:r>
        <w:rPr>
          <w:spacing w:val="-26"/>
          <w:w w:val="95"/>
          <w:sz w:val="16"/>
        </w:rPr>
        <w:t> </w:t>
      </w:r>
      <w:r>
        <w:rPr>
          <w:w w:val="95"/>
          <w:sz w:val="16"/>
        </w:rPr>
        <w:t>when</w:t>
      </w:r>
      <w:r>
        <w:rPr>
          <w:spacing w:val="-27"/>
          <w:w w:val="95"/>
          <w:sz w:val="16"/>
        </w:rPr>
        <w:t> </w:t>
      </w:r>
      <w:r>
        <w:rPr>
          <w:w w:val="95"/>
          <w:sz w:val="16"/>
        </w:rPr>
        <w:t>Parliament</w:t>
      </w:r>
      <w:r>
        <w:rPr>
          <w:spacing w:val="-27"/>
          <w:w w:val="95"/>
          <w:sz w:val="16"/>
        </w:rPr>
        <w:t> </w:t>
      </w:r>
      <w:r>
        <w:rPr>
          <w:w w:val="95"/>
          <w:sz w:val="16"/>
        </w:rPr>
        <w:t>was</w:t>
      </w:r>
      <w:r>
        <w:rPr>
          <w:spacing w:val="-27"/>
          <w:w w:val="95"/>
          <w:sz w:val="16"/>
        </w:rPr>
        <w:t> </w:t>
      </w:r>
      <w:r>
        <w:rPr>
          <w:w w:val="95"/>
          <w:sz w:val="16"/>
        </w:rPr>
        <w:t>prorogued,</w:t>
      </w:r>
      <w:r>
        <w:rPr>
          <w:spacing w:val="-26"/>
          <w:w w:val="95"/>
          <w:sz w:val="16"/>
        </w:rPr>
        <w:t> </w:t>
      </w:r>
      <w:r>
        <w:rPr>
          <w:w w:val="95"/>
          <w:sz w:val="16"/>
        </w:rPr>
        <w:t>on</w:t>
      </w:r>
      <w:r>
        <w:rPr>
          <w:spacing w:val="-27"/>
          <w:w w:val="95"/>
          <w:sz w:val="16"/>
        </w:rPr>
        <w:t> </w:t>
      </w:r>
      <w:r>
        <w:rPr>
          <w:w w:val="95"/>
          <w:sz w:val="16"/>
        </w:rPr>
        <w:t>2</w:t>
      </w:r>
      <w:r>
        <w:rPr>
          <w:spacing w:val="-26"/>
          <w:w w:val="95"/>
          <w:sz w:val="16"/>
        </w:rPr>
        <w:t> </w:t>
      </w:r>
      <w:r>
        <w:rPr>
          <w:w w:val="95"/>
          <w:sz w:val="16"/>
        </w:rPr>
        <w:t>March</w:t>
      </w:r>
      <w:r>
        <w:rPr>
          <w:spacing w:val="-27"/>
          <w:w w:val="95"/>
          <w:sz w:val="16"/>
        </w:rPr>
        <w:t> </w:t>
      </w:r>
      <w:r>
        <w:rPr>
          <w:w w:val="95"/>
          <w:sz w:val="16"/>
        </w:rPr>
        <w:t>2015.</w:t>
      </w:r>
    </w:p>
    <w:p>
      <w:pPr>
        <w:spacing w:before="107"/>
        <w:ind w:left="956" w:right="0" w:firstLine="0"/>
        <w:jc w:val="left"/>
        <w:rPr>
          <w:sz w:val="16"/>
        </w:rPr>
      </w:pPr>
      <w:r>
        <w:rPr>
          <w:w w:val="95"/>
          <w:position w:val="6"/>
          <w:sz w:val="9"/>
        </w:rPr>
        <w:t>47 </w:t>
      </w:r>
      <w:r>
        <w:rPr>
          <w:w w:val="95"/>
          <w:sz w:val="16"/>
        </w:rPr>
        <w:t>Explanatory note, Drug Legislation Amendment (Cannabis for Medical Purposes) Bill 2014, 4.</w:t>
      </w:r>
    </w:p>
    <w:p>
      <w:pPr>
        <w:spacing w:before="109"/>
        <w:ind w:left="956" w:right="0" w:firstLine="0"/>
        <w:jc w:val="left"/>
        <w:rPr>
          <w:sz w:val="16"/>
        </w:rPr>
      </w:pPr>
      <w:r>
        <w:rPr>
          <w:position w:val="6"/>
          <w:sz w:val="9"/>
        </w:rPr>
        <w:t>48 </w:t>
      </w:r>
      <w:r>
        <w:rPr>
          <w:sz w:val="16"/>
        </w:rPr>
        <w:t>This refers to Schedule 9 of the </w:t>
      </w:r>
      <w:r>
        <w:rPr>
          <w:rFonts w:ascii="Calibri"/>
          <w:i/>
          <w:sz w:val="16"/>
        </w:rPr>
        <w:t>Standard for the Uniform Scheduling of Medicines and Poisons No.5 </w:t>
      </w:r>
      <w:r>
        <w:rPr>
          <w:sz w:val="16"/>
        </w:rPr>
        <w:t>(SUSMP) as set out in the</w:t>
      </w:r>
    </w:p>
    <w:p>
      <w:pPr>
        <w:spacing w:before="4"/>
        <w:ind w:left="957" w:right="0" w:firstLine="0"/>
        <w:jc w:val="left"/>
        <w:rPr>
          <w:sz w:val="16"/>
        </w:rPr>
      </w:pPr>
      <w:r>
        <w:rPr>
          <w:rFonts w:ascii="Calibri"/>
          <w:i/>
          <w:sz w:val="16"/>
        </w:rPr>
        <w:t>Poisons Standard 2014 </w:t>
      </w:r>
      <w:r>
        <w:rPr>
          <w:sz w:val="16"/>
        </w:rPr>
        <w:t>(Cth). The SUSMP is incorporated into state and territory laws: see Chapter 4.</w:t>
      </w:r>
    </w:p>
    <w:p>
      <w:pPr>
        <w:spacing w:before="100"/>
        <w:ind w:left="956" w:right="0" w:firstLine="0"/>
        <w:jc w:val="left"/>
        <w:rPr>
          <w:sz w:val="16"/>
        </w:rPr>
      </w:pPr>
      <w:r>
        <w:rPr>
          <w:w w:val="95"/>
          <w:position w:val="6"/>
          <w:sz w:val="9"/>
        </w:rPr>
        <w:t>49 </w:t>
      </w:r>
      <w:r>
        <w:rPr>
          <w:w w:val="95"/>
          <w:sz w:val="16"/>
        </w:rPr>
        <w:t>Drug Legislation Amendment (Cannabis for Medical Purposes) Bill 2014 (NSW) sch 1 cl 1.</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68" w:lineRule="auto" w:before="94" w:after="0"/>
        <w:ind w:left="1666" w:right="342" w:hanging="710"/>
        <w:jc w:val="left"/>
        <w:rPr>
          <w:sz w:val="21"/>
        </w:rPr>
      </w:pPr>
      <w:r>
        <w:rPr>
          <w:w w:val="95"/>
          <w:sz w:val="21"/>
        </w:rPr>
        <w:t>Only</w:t>
      </w:r>
      <w:r>
        <w:rPr>
          <w:spacing w:val="-31"/>
          <w:w w:val="95"/>
          <w:sz w:val="21"/>
        </w:rPr>
        <w:t> </w:t>
      </w:r>
      <w:r>
        <w:rPr>
          <w:w w:val="95"/>
          <w:sz w:val="21"/>
        </w:rPr>
        <w:t>children</w:t>
      </w:r>
      <w:r>
        <w:rPr>
          <w:spacing w:val="-30"/>
          <w:w w:val="95"/>
          <w:sz w:val="21"/>
        </w:rPr>
        <w:t> </w:t>
      </w:r>
      <w:r>
        <w:rPr>
          <w:w w:val="95"/>
          <w:sz w:val="21"/>
        </w:rPr>
        <w:t>suffering</w:t>
      </w:r>
      <w:r>
        <w:rPr>
          <w:spacing w:val="-30"/>
          <w:w w:val="95"/>
          <w:sz w:val="21"/>
        </w:rPr>
        <w:t> </w:t>
      </w:r>
      <w:r>
        <w:rPr>
          <w:w w:val="95"/>
          <w:sz w:val="21"/>
        </w:rPr>
        <w:t>from</w:t>
      </w:r>
      <w:r>
        <w:rPr>
          <w:spacing w:val="-29"/>
          <w:w w:val="95"/>
          <w:sz w:val="21"/>
        </w:rPr>
        <w:t> </w:t>
      </w:r>
      <w:r>
        <w:rPr>
          <w:w w:val="95"/>
          <w:sz w:val="21"/>
        </w:rPr>
        <w:t>the</w:t>
      </w:r>
      <w:r>
        <w:rPr>
          <w:spacing w:val="-31"/>
          <w:w w:val="95"/>
          <w:sz w:val="21"/>
        </w:rPr>
        <w:t> </w:t>
      </w:r>
      <w:r>
        <w:rPr>
          <w:w w:val="95"/>
          <w:sz w:val="21"/>
        </w:rPr>
        <w:t>symptoms</w:t>
      </w:r>
      <w:r>
        <w:rPr>
          <w:spacing w:val="-30"/>
          <w:w w:val="95"/>
          <w:sz w:val="21"/>
        </w:rPr>
        <w:t> </w:t>
      </w:r>
      <w:r>
        <w:rPr>
          <w:w w:val="95"/>
          <w:sz w:val="21"/>
        </w:rPr>
        <w:t>of</w:t>
      </w:r>
      <w:r>
        <w:rPr>
          <w:spacing w:val="-30"/>
          <w:w w:val="95"/>
          <w:sz w:val="21"/>
        </w:rPr>
        <w:t> </w:t>
      </w:r>
      <w:r>
        <w:rPr>
          <w:w w:val="95"/>
          <w:sz w:val="21"/>
        </w:rPr>
        <w:t>intractable</w:t>
      </w:r>
      <w:r>
        <w:rPr>
          <w:spacing w:val="-30"/>
          <w:w w:val="95"/>
          <w:sz w:val="21"/>
        </w:rPr>
        <w:t> </w:t>
      </w:r>
      <w:r>
        <w:rPr>
          <w:w w:val="95"/>
          <w:sz w:val="21"/>
        </w:rPr>
        <w:t>childhood</w:t>
      </w:r>
      <w:r>
        <w:rPr>
          <w:spacing w:val="-30"/>
          <w:w w:val="95"/>
          <w:sz w:val="21"/>
        </w:rPr>
        <w:t> </w:t>
      </w:r>
      <w:r>
        <w:rPr>
          <w:w w:val="95"/>
          <w:sz w:val="21"/>
        </w:rPr>
        <w:t>epilepsy</w:t>
      </w:r>
      <w:r>
        <w:rPr>
          <w:spacing w:val="-31"/>
          <w:w w:val="95"/>
          <w:sz w:val="21"/>
        </w:rPr>
        <w:t> </w:t>
      </w:r>
      <w:r>
        <w:rPr>
          <w:w w:val="95"/>
          <w:sz w:val="21"/>
        </w:rPr>
        <w:t>or</w:t>
      </w:r>
      <w:r>
        <w:rPr>
          <w:spacing w:val="-30"/>
          <w:w w:val="95"/>
          <w:sz w:val="21"/>
        </w:rPr>
        <w:t> </w:t>
      </w:r>
      <w:r>
        <w:rPr>
          <w:w w:val="95"/>
          <w:sz w:val="21"/>
        </w:rPr>
        <w:t>the symptoms</w:t>
      </w:r>
      <w:r>
        <w:rPr>
          <w:spacing w:val="-41"/>
          <w:w w:val="95"/>
          <w:sz w:val="21"/>
        </w:rPr>
        <w:t> </w:t>
      </w:r>
      <w:r>
        <w:rPr>
          <w:w w:val="95"/>
          <w:sz w:val="21"/>
        </w:rPr>
        <w:t>associated</w:t>
      </w:r>
      <w:r>
        <w:rPr>
          <w:spacing w:val="-41"/>
          <w:w w:val="95"/>
          <w:sz w:val="21"/>
        </w:rPr>
        <w:t> </w:t>
      </w:r>
      <w:r>
        <w:rPr>
          <w:w w:val="95"/>
          <w:sz w:val="21"/>
        </w:rPr>
        <w:t>with</w:t>
      </w:r>
      <w:r>
        <w:rPr>
          <w:spacing w:val="-41"/>
          <w:w w:val="95"/>
          <w:sz w:val="21"/>
        </w:rPr>
        <w:t> </w:t>
      </w:r>
      <w:r>
        <w:rPr>
          <w:w w:val="95"/>
          <w:sz w:val="21"/>
        </w:rPr>
        <w:t>its</w:t>
      </w:r>
      <w:r>
        <w:rPr>
          <w:spacing w:val="-41"/>
          <w:w w:val="95"/>
          <w:sz w:val="21"/>
        </w:rPr>
        <w:t> </w:t>
      </w:r>
      <w:r>
        <w:rPr>
          <w:w w:val="95"/>
          <w:sz w:val="21"/>
        </w:rPr>
        <w:t>treatment</w:t>
      </w:r>
      <w:r>
        <w:rPr>
          <w:spacing w:val="-41"/>
          <w:w w:val="95"/>
          <w:sz w:val="21"/>
        </w:rPr>
        <w:t> </w:t>
      </w:r>
      <w:r>
        <w:rPr>
          <w:w w:val="95"/>
          <w:sz w:val="21"/>
        </w:rPr>
        <w:t>would</w:t>
      </w:r>
      <w:r>
        <w:rPr>
          <w:spacing w:val="-41"/>
          <w:w w:val="95"/>
          <w:sz w:val="21"/>
        </w:rPr>
        <w:t> </w:t>
      </w:r>
      <w:r>
        <w:rPr>
          <w:w w:val="95"/>
          <w:sz w:val="21"/>
        </w:rPr>
        <w:t>have</w:t>
      </w:r>
      <w:r>
        <w:rPr>
          <w:spacing w:val="-41"/>
          <w:w w:val="95"/>
          <w:sz w:val="21"/>
        </w:rPr>
        <w:t> </w:t>
      </w:r>
      <w:r>
        <w:rPr>
          <w:w w:val="95"/>
          <w:sz w:val="21"/>
        </w:rPr>
        <w:t>been</w:t>
      </w:r>
      <w:r>
        <w:rPr>
          <w:spacing w:val="-41"/>
          <w:w w:val="95"/>
          <w:sz w:val="21"/>
        </w:rPr>
        <w:t> </w:t>
      </w:r>
      <w:r>
        <w:rPr>
          <w:w w:val="95"/>
          <w:sz w:val="21"/>
        </w:rPr>
        <w:t>eligible</w:t>
      </w:r>
      <w:r>
        <w:rPr>
          <w:spacing w:val="-41"/>
          <w:w w:val="95"/>
          <w:sz w:val="21"/>
        </w:rPr>
        <w:t> </w:t>
      </w:r>
      <w:r>
        <w:rPr>
          <w:w w:val="95"/>
          <w:sz w:val="21"/>
        </w:rPr>
        <w:t>to</w:t>
      </w:r>
      <w:r>
        <w:rPr>
          <w:spacing w:val="-41"/>
          <w:w w:val="95"/>
          <w:sz w:val="21"/>
        </w:rPr>
        <w:t> </w:t>
      </w:r>
      <w:r>
        <w:rPr>
          <w:w w:val="95"/>
          <w:sz w:val="21"/>
        </w:rPr>
        <w:t>obtain</w:t>
      </w:r>
      <w:r>
        <w:rPr>
          <w:spacing w:val="-41"/>
          <w:w w:val="95"/>
          <w:sz w:val="21"/>
        </w:rPr>
        <w:t> </w:t>
      </w:r>
      <w:r>
        <w:rPr>
          <w:w w:val="95"/>
          <w:sz w:val="21"/>
        </w:rPr>
        <w:t>cannabis.</w:t>
      </w:r>
      <w:r>
        <w:rPr>
          <w:w w:val="95"/>
          <w:sz w:val="21"/>
          <w:vertAlign w:val="superscript"/>
        </w:rPr>
        <w:t>51</w:t>
      </w:r>
    </w:p>
    <w:p>
      <w:pPr>
        <w:pStyle w:val="ListParagraph"/>
        <w:numPr>
          <w:ilvl w:val="1"/>
          <w:numId w:val="5"/>
        </w:numPr>
        <w:tabs>
          <w:tab w:pos="1666" w:val="left" w:leader="none"/>
          <w:tab w:pos="1667" w:val="left" w:leader="none"/>
        </w:tabs>
        <w:spacing w:line="268" w:lineRule="auto" w:before="103" w:after="0"/>
        <w:ind w:left="1666" w:right="134" w:hanging="710"/>
        <w:jc w:val="left"/>
        <w:rPr>
          <w:sz w:val="21"/>
        </w:rPr>
      </w:pPr>
      <w:r>
        <w:rPr>
          <w:w w:val="95"/>
          <w:sz w:val="21"/>
        </w:rPr>
        <w:t>Like</w:t>
      </w:r>
      <w:r>
        <w:rPr>
          <w:spacing w:val="-38"/>
          <w:w w:val="95"/>
          <w:sz w:val="21"/>
        </w:rPr>
        <w:t> </w:t>
      </w:r>
      <w:r>
        <w:rPr>
          <w:w w:val="95"/>
          <w:sz w:val="21"/>
        </w:rPr>
        <w:t>the</w:t>
      </w:r>
      <w:r>
        <w:rPr>
          <w:spacing w:val="-38"/>
          <w:w w:val="95"/>
          <w:sz w:val="21"/>
        </w:rPr>
        <w:t> </w:t>
      </w:r>
      <w:r>
        <w:rPr>
          <w:w w:val="95"/>
          <w:sz w:val="21"/>
        </w:rPr>
        <w:t>proposed</w:t>
      </w:r>
      <w:r>
        <w:rPr>
          <w:spacing w:val="-38"/>
          <w:w w:val="95"/>
          <w:sz w:val="21"/>
        </w:rPr>
        <w:t> </w:t>
      </w:r>
      <w:r>
        <w:rPr>
          <w:w w:val="95"/>
          <w:sz w:val="21"/>
        </w:rPr>
        <w:t>Commonwealth</w:t>
      </w:r>
      <w:r>
        <w:rPr>
          <w:spacing w:val="-37"/>
          <w:w w:val="95"/>
          <w:sz w:val="21"/>
        </w:rPr>
        <w:t> </w:t>
      </w:r>
      <w:r>
        <w:rPr>
          <w:w w:val="95"/>
          <w:sz w:val="21"/>
        </w:rPr>
        <w:t>Regulator</w:t>
      </w:r>
      <w:r>
        <w:rPr>
          <w:spacing w:val="-38"/>
          <w:w w:val="95"/>
          <w:sz w:val="21"/>
        </w:rPr>
        <w:t> </w:t>
      </w:r>
      <w:r>
        <w:rPr>
          <w:w w:val="95"/>
          <w:sz w:val="21"/>
        </w:rPr>
        <w:t>of</w:t>
      </w:r>
      <w:r>
        <w:rPr>
          <w:spacing w:val="-38"/>
          <w:w w:val="95"/>
          <w:sz w:val="21"/>
        </w:rPr>
        <w:t> </w:t>
      </w:r>
      <w:r>
        <w:rPr>
          <w:w w:val="95"/>
          <w:sz w:val="21"/>
        </w:rPr>
        <w:t>Medical</w:t>
      </w:r>
      <w:r>
        <w:rPr>
          <w:spacing w:val="-38"/>
          <w:w w:val="95"/>
          <w:sz w:val="21"/>
        </w:rPr>
        <w:t> </w:t>
      </w:r>
      <w:r>
        <w:rPr>
          <w:w w:val="95"/>
          <w:sz w:val="21"/>
        </w:rPr>
        <w:t>Cannabis</w:t>
      </w:r>
      <w:r>
        <w:rPr>
          <w:spacing w:val="-37"/>
          <w:w w:val="95"/>
          <w:sz w:val="21"/>
        </w:rPr>
        <w:t> </w:t>
      </w:r>
      <w:r>
        <w:rPr>
          <w:w w:val="95"/>
          <w:sz w:val="21"/>
        </w:rPr>
        <w:t>Bill</w:t>
      </w:r>
      <w:r>
        <w:rPr>
          <w:spacing w:val="-39"/>
          <w:w w:val="95"/>
          <w:sz w:val="21"/>
        </w:rPr>
        <w:t> </w:t>
      </w:r>
      <w:r>
        <w:rPr>
          <w:w w:val="95"/>
          <w:sz w:val="21"/>
        </w:rPr>
        <w:t>discussed</w:t>
      </w:r>
      <w:r>
        <w:rPr>
          <w:spacing w:val="-37"/>
          <w:w w:val="95"/>
          <w:sz w:val="21"/>
        </w:rPr>
        <w:t> </w:t>
      </w:r>
      <w:r>
        <w:rPr>
          <w:w w:val="95"/>
          <w:sz w:val="21"/>
        </w:rPr>
        <w:t>above,</w:t>
      </w:r>
      <w:r>
        <w:rPr>
          <w:spacing w:val="-38"/>
          <w:w w:val="95"/>
          <w:sz w:val="21"/>
        </w:rPr>
        <w:t> </w:t>
      </w:r>
      <w:r>
        <w:rPr>
          <w:w w:val="95"/>
          <w:sz w:val="21"/>
        </w:rPr>
        <w:t>a </w:t>
      </w:r>
      <w:r>
        <w:rPr>
          <w:sz w:val="21"/>
        </w:rPr>
        <w:t>register</w:t>
      </w:r>
      <w:r>
        <w:rPr>
          <w:spacing w:val="-46"/>
          <w:sz w:val="21"/>
        </w:rPr>
        <w:t> </w:t>
      </w:r>
      <w:r>
        <w:rPr>
          <w:sz w:val="21"/>
        </w:rPr>
        <w:t>of</w:t>
      </w:r>
      <w:r>
        <w:rPr>
          <w:spacing w:val="-45"/>
          <w:sz w:val="21"/>
        </w:rPr>
        <w:t> </w:t>
      </w:r>
      <w:r>
        <w:rPr>
          <w:sz w:val="21"/>
        </w:rPr>
        <w:t>patients</w:t>
      </w:r>
      <w:r>
        <w:rPr>
          <w:spacing w:val="-46"/>
          <w:sz w:val="21"/>
        </w:rPr>
        <w:t> </w:t>
      </w:r>
      <w:r>
        <w:rPr>
          <w:sz w:val="21"/>
        </w:rPr>
        <w:t>and</w:t>
      </w:r>
      <w:r>
        <w:rPr>
          <w:spacing w:val="-45"/>
          <w:sz w:val="21"/>
        </w:rPr>
        <w:t> </w:t>
      </w:r>
      <w:r>
        <w:rPr>
          <w:sz w:val="21"/>
        </w:rPr>
        <w:t>carers</w:t>
      </w:r>
      <w:r>
        <w:rPr>
          <w:spacing w:val="-46"/>
          <w:sz w:val="21"/>
        </w:rPr>
        <w:t> </w:t>
      </w:r>
      <w:r>
        <w:rPr>
          <w:sz w:val="21"/>
        </w:rPr>
        <w:t>was</w:t>
      </w:r>
      <w:r>
        <w:rPr>
          <w:spacing w:val="-45"/>
          <w:sz w:val="21"/>
        </w:rPr>
        <w:t> </w:t>
      </w:r>
      <w:r>
        <w:rPr>
          <w:sz w:val="21"/>
        </w:rPr>
        <w:t>proposed.</w:t>
      </w:r>
      <w:r>
        <w:rPr>
          <w:spacing w:val="-46"/>
          <w:sz w:val="21"/>
        </w:rPr>
        <w:t> </w:t>
      </w:r>
      <w:r>
        <w:rPr>
          <w:sz w:val="21"/>
        </w:rPr>
        <w:t>Photo</w:t>
      </w:r>
      <w:r>
        <w:rPr>
          <w:spacing w:val="-46"/>
          <w:sz w:val="21"/>
        </w:rPr>
        <w:t> </w:t>
      </w:r>
      <w:r>
        <w:rPr>
          <w:sz w:val="21"/>
        </w:rPr>
        <w:t>identification</w:t>
      </w:r>
      <w:r>
        <w:rPr>
          <w:spacing w:val="-45"/>
          <w:sz w:val="21"/>
        </w:rPr>
        <w:t> </w:t>
      </w:r>
      <w:r>
        <w:rPr>
          <w:sz w:val="21"/>
        </w:rPr>
        <w:t>would</w:t>
      </w:r>
      <w:r>
        <w:rPr>
          <w:spacing w:val="-45"/>
          <w:sz w:val="21"/>
        </w:rPr>
        <w:t> </w:t>
      </w:r>
      <w:r>
        <w:rPr>
          <w:sz w:val="21"/>
        </w:rPr>
        <w:t>have</w:t>
      </w:r>
      <w:r>
        <w:rPr>
          <w:spacing w:val="-46"/>
          <w:sz w:val="21"/>
        </w:rPr>
        <w:t> </w:t>
      </w:r>
      <w:r>
        <w:rPr>
          <w:sz w:val="21"/>
        </w:rPr>
        <w:t>been </w:t>
      </w:r>
      <w:r>
        <w:rPr>
          <w:w w:val="95"/>
          <w:sz w:val="21"/>
        </w:rPr>
        <w:t>supplied</w:t>
      </w:r>
      <w:r>
        <w:rPr>
          <w:spacing w:val="-25"/>
          <w:w w:val="95"/>
          <w:sz w:val="21"/>
        </w:rPr>
        <w:t> </w:t>
      </w:r>
      <w:r>
        <w:rPr>
          <w:w w:val="95"/>
          <w:sz w:val="21"/>
        </w:rPr>
        <w:t>to</w:t>
      </w:r>
      <w:r>
        <w:rPr>
          <w:spacing w:val="-25"/>
          <w:w w:val="95"/>
          <w:sz w:val="21"/>
        </w:rPr>
        <w:t> </w:t>
      </w:r>
      <w:r>
        <w:rPr>
          <w:w w:val="95"/>
          <w:sz w:val="21"/>
        </w:rPr>
        <w:t>patients</w:t>
      </w:r>
      <w:r>
        <w:rPr>
          <w:spacing w:val="-25"/>
          <w:w w:val="95"/>
          <w:sz w:val="21"/>
        </w:rPr>
        <w:t> </w:t>
      </w:r>
      <w:r>
        <w:rPr>
          <w:w w:val="95"/>
          <w:sz w:val="21"/>
        </w:rPr>
        <w:t>and</w:t>
      </w:r>
      <w:r>
        <w:rPr>
          <w:spacing w:val="-25"/>
          <w:w w:val="95"/>
          <w:sz w:val="21"/>
        </w:rPr>
        <w:t> </w:t>
      </w:r>
      <w:r>
        <w:rPr>
          <w:w w:val="95"/>
          <w:sz w:val="21"/>
        </w:rPr>
        <w:t>carers</w:t>
      </w:r>
      <w:r>
        <w:rPr>
          <w:spacing w:val="-25"/>
          <w:w w:val="95"/>
          <w:sz w:val="21"/>
        </w:rPr>
        <w:t> </w:t>
      </w:r>
      <w:r>
        <w:rPr>
          <w:w w:val="95"/>
          <w:sz w:val="21"/>
        </w:rPr>
        <w:t>and</w:t>
      </w:r>
      <w:r>
        <w:rPr>
          <w:spacing w:val="-25"/>
          <w:w w:val="95"/>
          <w:sz w:val="21"/>
        </w:rPr>
        <w:t> </w:t>
      </w:r>
      <w:r>
        <w:rPr>
          <w:w w:val="95"/>
          <w:sz w:val="21"/>
        </w:rPr>
        <w:t>they</w:t>
      </w:r>
      <w:r>
        <w:rPr>
          <w:spacing w:val="-24"/>
          <w:w w:val="95"/>
          <w:sz w:val="21"/>
        </w:rPr>
        <w:t> </w:t>
      </w:r>
      <w:r>
        <w:rPr>
          <w:w w:val="95"/>
          <w:sz w:val="21"/>
        </w:rPr>
        <w:t>would</w:t>
      </w:r>
      <w:r>
        <w:rPr>
          <w:spacing w:val="-25"/>
          <w:w w:val="95"/>
          <w:sz w:val="21"/>
        </w:rPr>
        <w:t> </w:t>
      </w:r>
      <w:r>
        <w:rPr>
          <w:w w:val="95"/>
          <w:sz w:val="21"/>
        </w:rPr>
        <w:t>have</w:t>
      </w:r>
      <w:r>
        <w:rPr>
          <w:spacing w:val="-25"/>
          <w:w w:val="95"/>
          <w:sz w:val="21"/>
        </w:rPr>
        <w:t> </w:t>
      </w:r>
      <w:r>
        <w:rPr>
          <w:w w:val="95"/>
          <w:sz w:val="21"/>
        </w:rPr>
        <w:t>been</w:t>
      </w:r>
      <w:r>
        <w:rPr>
          <w:spacing w:val="-25"/>
          <w:w w:val="95"/>
          <w:sz w:val="21"/>
        </w:rPr>
        <w:t> </w:t>
      </w:r>
      <w:r>
        <w:rPr>
          <w:w w:val="95"/>
          <w:sz w:val="21"/>
        </w:rPr>
        <w:t>immune</w:t>
      </w:r>
      <w:r>
        <w:rPr>
          <w:spacing w:val="-25"/>
          <w:w w:val="95"/>
          <w:sz w:val="21"/>
        </w:rPr>
        <w:t> </w:t>
      </w:r>
      <w:r>
        <w:rPr>
          <w:w w:val="95"/>
          <w:sz w:val="21"/>
        </w:rPr>
        <w:t>from</w:t>
      </w:r>
      <w:r>
        <w:rPr>
          <w:spacing w:val="-23"/>
          <w:w w:val="95"/>
          <w:sz w:val="21"/>
        </w:rPr>
        <w:t> </w:t>
      </w:r>
      <w:r>
        <w:rPr>
          <w:w w:val="95"/>
          <w:sz w:val="21"/>
        </w:rPr>
        <w:t>prosecution </w:t>
      </w:r>
      <w:r>
        <w:rPr>
          <w:sz w:val="21"/>
        </w:rPr>
        <w:t>under the </w:t>
      </w:r>
      <w:r>
        <w:rPr>
          <w:rFonts w:ascii="Calibri"/>
          <w:i/>
          <w:sz w:val="21"/>
        </w:rPr>
        <w:t>Drug Misuse and Trafficking Act 1985 </w:t>
      </w:r>
      <w:r>
        <w:rPr>
          <w:sz w:val="21"/>
        </w:rPr>
        <w:t>(NSW). Registered patients and carers would</w:t>
      </w:r>
      <w:r>
        <w:rPr>
          <w:spacing w:val="-37"/>
          <w:sz w:val="21"/>
        </w:rPr>
        <w:t> </w:t>
      </w:r>
      <w:r>
        <w:rPr>
          <w:sz w:val="21"/>
        </w:rPr>
        <w:t>have</w:t>
      </w:r>
      <w:r>
        <w:rPr>
          <w:spacing w:val="-36"/>
          <w:sz w:val="21"/>
        </w:rPr>
        <w:t> </w:t>
      </w:r>
      <w:r>
        <w:rPr>
          <w:sz w:val="21"/>
        </w:rPr>
        <w:t>been</w:t>
      </w:r>
      <w:r>
        <w:rPr>
          <w:spacing w:val="-36"/>
          <w:sz w:val="21"/>
        </w:rPr>
        <w:t> </w:t>
      </w:r>
      <w:r>
        <w:rPr>
          <w:sz w:val="21"/>
        </w:rPr>
        <w:t>permitted</w:t>
      </w:r>
      <w:r>
        <w:rPr>
          <w:spacing w:val="-37"/>
          <w:sz w:val="21"/>
        </w:rPr>
        <w:t> </w:t>
      </w:r>
      <w:r>
        <w:rPr>
          <w:sz w:val="21"/>
        </w:rPr>
        <w:t>to</w:t>
      </w:r>
      <w:r>
        <w:rPr>
          <w:spacing w:val="-36"/>
          <w:sz w:val="21"/>
        </w:rPr>
        <w:t> </w:t>
      </w:r>
      <w:r>
        <w:rPr>
          <w:sz w:val="21"/>
        </w:rPr>
        <w:t>possess</w:t>
      </w:r>
      <w:r>
        <w:rPr>
          <w:spacing w:val="-36"/>
          <w:sz w:val="21"/>
        </w:rPr>
        <w:t> </w:t>
      </w:r>
      <w:r>
        <w:rPr>
          <w:sz w:val="21"/>
        </w:rPr>
        <w:t>up</w:t>
      </w:r>
      <w:r>
        <w:rPr>
          <w:spacing w:val="-37"/>
          <w:sz w:val="21"/>
        </w:rPr>
        <w:t> </w:t>
      </w:r>
      <w:r>
        <w:rPr>
          <w:sz w:val="21"/>
        </w:rPr>
        <w:t>to</w:t>
      </w:r>
      <w:r>
        <w:rPr>
          <w:spacing w:val="-36"/>
          <w:sz w:val="21"/>
        </w:rPr>
        <w:t> </w:t>
      </w:r>
      <w:r>
        <w:rPr>
          <w:sz w:val="21"/>
        </w:rPr>
        <w:t>15</w:t>
      </w:r>
      <w:r>
        <w:rPr>
          <w:spacing w:val="-36"/>
          <w:sz w:val="21"/>
        </w:rPr>
        <w:t> </w:t>
      </w:r>
      <w:r>
        <w:rPr>
          <w:sz w:val="21"/>
        </w:rPr>
        <w:t>grams</w:t>
      </w:r>
      <w:r>
        <w:rPr>
          <w:spacing w:val="-36"/>
          <w:sz w:val="21"/>
        </w:rPr>
        <w:t> </w:t>
      </w:r>
      <w:r>
        <w:rPr>
          <w:sz w:val="21"/>
        </w:rPr>
        <w:t>of</w:t>
      </w:r>
      <w:r>
        <w:rPr>
          <w:spacing w:val="-37"/>
          <w:sz w:val="21"/>
        </w:rPr>
        <w:t> </w:t>
      </w:r>
      <w:r>
        <w:rPr>
          <w:sz w:val="21"/>
        </w:rPr>
        <w:t>cannabis</w:t>
      </w:r>
      <w:r>
        <w:rPr>
          <w:spacing w:val="-36"/>
          <w:sz w:val="21"/>
        </w:rPr>
        <w:t> </w:t>
      </w:r>
      <w:r>
        <w:rPr>
          <w:sz w:val="21"/>
        </w:rPr>
        <w:t>leaf,</w:t>
      </w:r>
      <w:r>
        <w:rPr>
          <w:spacing w:val="-37"/>
          <w:sz w:val="21"/>
        </w:rPr>
        <w:t> </w:t>
      </w:r>
      <w:r>
        <w:rPr>
          <w:sz w:val="21"/>
        </w:rPr>
        <w:t>1</w:t>
      </w:r>
      <w:r>
        <w:rPr>
          <w:spacing w:val="-36"/>
          <w:sz w:val="21"/>
        </w:rPr>
        <w:t> </w:t>
      </w:r>
      <w:r>
        <w:rPr>
          <w:sz w:val="21"/>
        </w:rPr>
        <w:t>gram</w:t>
      </w:r>
      <w:r>
        <w:rPr>
          <w:spacing w:val="-35"/>
          <w:sz w:val="21"/>
        </w:rPr>
        <w:t> </w:t>
      </w:r>
      <w:r>
        <w:rPr>
          <w:sz w:val="21"/>
        </w:rPr>
        <w:t>of </w:t>
      </w:r>
      <w:r>
        <w:rPr>
          <w:w w:val="95"/>
          <w:sz w:val="21"/>
        </w:rPr>
        <w:t>cannabis</w:t>
      </w:r>
      <w:r>
        <w:rPr>
          <w:spacing w:val="-31"/>
          <w:w w:val="95"/>
          <w:sz w:val="21"/>
        </w:rPr>
        <w:t> </w:t>
      </w:r>
      <w:r>
        <w:rPr>
          <w:w w:val="95"/>
          <w:sz w:val="21"/>
        </w:rPr>
        <w:t>oil</w:t>
      </w:r>
      <w:r>
        <w:rPr>
          <w:spacing w:val="-30"/>
          <w:w w:val="95"/>
          <w:sz w:val="21"/>
        </w:rPr>
        <w:t> </w:t>
      </w:r>
      <w:r>
        <w:rPr>
          <w:w w:val="95"/>
          <w:sz w:val="21"/>
        </w:rPr>
        <w:t>or</w:t>
      </w:r>
      <w:r>
        <w:rPr>
          <w:spacing w:val="-30"/>
          <w:w w:val="95"/>
          <w:sz w:val="21"/>
        </w:rPr>
        <w:t> </w:t>
      </w:r>
      <w:r>
        <w:rPr>
          <w:w w:val="95"/>
          <w:sz w:val="21"/>
        </w:rPr>
        <w:t>2.5</w:t>
      </w:r>
      <w:r>
        <w:rPr>
          <w:spacing w:val="-30"/>
          <w:w w:val="95"/>
          <w:sz w:val="21"/>
        </w:rPr>
        <w:t> </w:t>
      </w:r>
      <w:r>
        <w:rPr>
          <w:w w:val="95"/>
          <w:sz w:val="21"/>
        </w:rPr>
        <w:t>grams</w:t>
      </w:r>
      <w:r>
        <w:rPr>
          <w:spacing w:val="-30"/>
          <w:w w:val="95"/>
          <w:sz w:val="21"/>
        </w:rPr>
        <w:t> </w:t>
      </w:r>
      <w:r>
        <w:rPr>
          <w:w w:val="95"/>
          <w:sz w:val="21"/>
        </w:rPr>
        <w:t>of</w:t>
      </w:r>
      <w:r>
        <w:rPr>
          <w:spacing w:val="-31"/>
          <w:w w:val="95"/>
          <w:sz w:val="21"/>
        </w:rPr>
        <w:t> </w:t>
      </w:r>
      <w:r>
        <w:rPr>
          <w:w w:val="95"/>
          <w:sz w:val="21"/>
        </w:rPr>
        <w:t>cannabis</w:t>
      </w:r>
      <w:r>
        <w:rPr>
          <w:spacing w:val="-30"/>
          <w:w w:val="95"/>
          <w:sz w:val="21"/>
        </w:rPr>
        <w:t> </w:t>
      </w:r>
      <w:r>
        <w:rPr>
          <w:w w:val="95"/>
          <w:sz w:val="21"/>
        </w:rPr>
        <w:t>resin,</w:t>
      </w:r>
      <w:r>
        <w:rPr>
          <w:spacing w:val="-30"/>
          <w:w w:val="95"/>
          <w:sz w:val="21"/>
        </w:rPr>
        <w:t> </w:t>
      </w:r>
      <w:r>
        <w:rPr>
          <w:w w:val="95"/>
          <w:sz w:val="21"/>
        </w:rPr>
        <w:t>which</w:t>
      </w:r>
      <w:r>
        <w:rPr>
          <w:spacing w:val="-30"/>
          <w:w w:val="95"/>
          <w:sz w:val="21"/>
        </w:rPr>
        <w:t> </w:t>
      </w:r>
      <w:r>
        <w:rPr>
          <w:w w:val="95"/>
          <w:sz w:val="21"/>
        </w:rPr>
        <w:t>could</w:t>
      </w:r>
      <w:r>
        <w:rPr>
          <w:spacing w:val="-30"/>
          <w:w w:val="95"/>
          <w:sz w:val="21"/>
        </w:rPr>
        <w:t> </w:t>
      </w:r>
      <w:r>
        <w:rPr>
          <w:w w:val="95"/>
          <w:sz w:val="21"/>
        </w:rPr>
        <w:t>not</w:t>
      </w:r>
      <w:r>
        <w:rPr>
          <w:spacing w:val="-30"/>
          <w:w w:val="95"/>
          <w:sz w:val="21"/>
        </w:rPr>
        <w:t> </w:t>
      </w:r>
      <w:r>
        <w:rPr>
          <w:w w:val="95"/>
          <w:sz w:val="21"/>
        </w:rPr>
        <w:t>have</w:t>
      </w:r>
      <w:r>
        <w:rPr>
          <w:spacing w:val="-30"/>
          <w:w w:val="95"/>
          <w:sz w:val="21"/>
        </w:rPr>
        <w:t> </w:t>
      </w:r>
      <w:r>
        <w:rPr>
          <w:w w:val="95"/>
          <w:sz w:val="21"/>
        </w:rPr>
        <w:t>been</w:t>
      </w:r>
      <w:r>
        <w:rPr>
          <w:spacing w:val="-30"/>
          <w:w w:val="95"/>
          <w:sz w:val="21"/>
        </w:rPr>
        <w:t> </w:t>
      </w:r>
      <w:r>
        <w:rPr>
          <w:w w:val="95"/>
          <w:sz w:val="21"/>
        </w:rPr>
        <w:t>administered</w:t>
      </w:r>
      <w:r>
        <w:rPr>
          <w:spacing w:val="-30"/>
          <w:w w:val="95"/>
          <w:sz w:val="21"/>
        </w:rPr>
        <w:t> </w:t>
      </w:r>
      <w:r>
        <w:rPr>
          <w:w w:val="95"/>
          <w:sz w:val="21"/>
        </w:rPr>
        <w:t>in </w:t>
      </w:r>
      <w:r>
        <w:rPr>
          <w:sz w:val="21"/>
        </w:rPr>
        <w:t>public.</w:t>
      </w:r>
      <w:r>
        <w:rPr>
          <w:sz w:val="21"/>
          <w:vertAlign w:val="superscript"/>
        </w:rPr>
        <w:t>52</w:t>
      </w:r>
    </w:p>
    <w:p>
      <w:pPr>
        <w:pStyle w:val="ListParagraph"/>
        <w:numPr>
          <w:ilvl w:val="1"/>
          <w:numId w:val="5"/>
        </w:numPr>
        <w:tabs>
          <w:tab w:pos="1666" w:val="left" w:leader="none"/>
          <w:tab w:pos="1667" w:val="left" w:leader="none"/>
        </w:tabs>
        <w:spacing w:line="271" w:lineRule="auto" w:before="112" w:after="0"/>
        <w:ind w:left="1666" w:right="155" w:hanging="710"/>
        <w:jc w:val="left"/>
        <w:rPr>
          <w:sz w:val="21"/>
        </w:rPr>
      </w:pPr>
      <w:r>
        <w:rPr>
          <w:sz w:val="21"/>
        </w:rPr>
        <w:t>A</w:t>
      </w:r>
      <w:r>
        <w:rPr>
          <w:spacing w:val="-34"/>
          <w:sz w:val="21"/>
        </w:rPr>
        <w:t> </w:t>
      </w:r>
      <w:r>
        <w:rPr>
          <w:sz w:val="21"/>
        </w:rPr>
        <w:t>patient</w:t>
      </w:r>
      <w:r>
        <w:rPr>
          <w:spacing w:val="-35"/>
          <w:sz w:val="21"/>
        </w:rPr>
        <w:t> </w:t>
      </w:r>
      <w:r>
        <w:rPr>
          <w:sz w:val="21"/>
        </w:rPr>
        <w:t>or</w:t>
      </w:r>
      <w:r>
        <w:rPr>
          <w:spacing w:val="-34"/>
          <w:sz w:val="21"/>
        </w:rPr>
        <w:t> </w:t>
      </w:r>
      <w:r>
        <w:rPr>
          <w:sz w:val="21"/>
        </w:rPr>
        <w:t>carer</w:t>
      </w:r>
      <w:r>
        <w:rPr>
          <w:spacing w:val="-35"/>
          <w:sz w:val="21"/>
        </w:rPr>
        <w:t> </w:t>
      </w:r>
      <w:r>
        <w:rPr>
          <w:sz w:val="21"/>
        </w:rPr>
        <w:t>on</w:t>
      </w:r>
      <w:r>
        <w:rPr>
          <w:spacing w:val="-34"/>
          <w:sz w:val="21"/>
        </w:rPr>
        <w:t> </w:t>
      </w:r>
      <w:r>
        <w:rPr>
          <w:sz w:val="21"/>
        </w:rPr>
        <w:t>the</w:t>
      </w:r>
      <w:r>
        <w:rPr>
          <w:spacing w:val="-35"/>
          <w:sz w:val="21"/>
        </w:rPr>
        <w:t> </w:t>
      </w:r>
      <w:r>
        <w:rPr>
          <w:sz w:val="21"/>
        </w:rPr>
        <w:t>register</w:t>
      </w:r>
      <w:r>
        <w:rPr>
          <w:spacing w:val="-34"/>
          <w:sz w:val="21"/>
        </w:rPr>
        <w:t> </w:t>
      </w:r>
      <w:r>
        <w:rPr>
          <w:sz w:val="21"/>
        </w:rPr>
        <w:t>would</w:t>
      </w:r>
      <w:r>
        <w:rPr>
          <w:spacing w:val="-35"/>
          <w:sz w:val="21"/>
        </w:rPr>
        <w:t> </w:t>
      </w:r>
      <w:r>
        <w:rPr>
          <w:sz w:val="21"/>
        </w:rPr>
        <w:t>have</w:t>
      </w:r>
      <w:r>
        <w:rPr>
          <w:spacing w:val="-34"/>
          <w:sz w:val="21"/>
        </w:rPr>
        <w:t> </w:t>
      </w:r>
      <w:r>
        <w:rPr>
          <w:sz w:val="21"/>
        </w:rPr>
        <w:t>been</w:t>
      </w:r>
      <w:r>
        <w:rPr>
          <w:spacing w:val="-35"/>
          <w:sz w:val="21"/>
        </w:rPr>
        <w:t> </w:t>
      </w:r>
      <w:r>
        <w:rPr>
          <w:sz w:val="21"/>
        </w:rPr>
        <w:t>able</w:t>
      </w:r>
      <w:r>
        <w:rPr>
          <w:spacing w:val="-34"/>
          <w:sz w:val="21"/>
        </w:rPr>
        <w:t> </w:t>
      </w:r>
      <w:r>
        <w:rPr>
          <w:sz w:val="21"/>
        </w:rPr>
        <w:t>to</w:t>
      </w:r>
      <w:r>
        <w:rPr>
          <w:spacing w:val="-35"/>
          <w:sz w:val="21"/>
        </w:rPr>
        <w:t> </w:t>
      </w:r>
      <w:r>
        <w:rPr>
          <w:sz w:val="21"/>
        </w:rPr>
        <w:t>register</w:t>
      </w:r>
      <w:r>
        <w:rPr>
          <w:spacing w:val="-34"/>
          <w:sz w:val="21"/>
        </w:rPr>
        <w:t> </w:t>
      </w:r>
      <w:r>
        <w:rPr>
          <w:sz w:val="21"/>
        </w:rPr>
        <w:t>as</w:t>
      </w:r>
      <w:r>
        <w:rPr>
          <w:spacing w:val="-35"/>
          <w:sz w:val="21"/>
        </w:rPr>
        <w:t> </w:t>
      </w:r>
      <w:r>
        <w:rPr>
          <w:sz w:val="21"/>
        </w:rPr>
        <w:t>a</w:t>
      </w:r>
      <w:r>
        <w:rPr>
          <w:spacing w:val="-34"/>
          <w:sz w:val="21"/>
        </w:rPr>
        <w:t> </w:t>
      </w:r>
      <w:r>
        <w:rPr>
          <w:sz w:val="21"/>
        </w:rPr>
        <w:t>‘cannabis </w:t>
      </w:r>
      <w:r>
        <w:rPr>
          <w:w w:val="95"/>
          <w:sz w:val="21"/>
        </w:rPr>
        <w:t>producer’</w:t>
      </w:r>
      <w:r>
        <w:rPr>
          <w:spacing w:val="-26"/>
          <w:w w:val="95"/>
          <w:sz w:val="21"/>
        </w:rPr>
        <w:t> </w:t>
      </w:r>
      <w:r>
        <w:rPr>
          <w:w w:val="95"/>
          <w:sz w:val="21"/>
        </w:rPr>
        <w:t>and</w:t>
      </w:r>
      <w:r>
        <w:rPr>
          <w:spacing w:val="-25"/>
          <w:w w:val="95"/>
          <w:sz w:val="21"/>
        </w:rPr>
        <w:t> </w:t>
      </w:r>
      <w:r>
        <w:rPr>
          <w:w w:val="95"/>
          <w:sz w:val="21"/>
        </w:rPr>
        <w:t>grow</w:t>
      </w:r>
      <w:r>
        <w:rPr>
          <w:spacing w:val="-24"/>
          <w:w w:val="95"/>
          <w:sz w:val="21"/>
        </w:rPr>
        <w:t> </w:t>
      </w:r>
      <w:r>
        <w:rPr>
          <w:w w:val="95"/>
          <w:sz w:val="21"/>
        </w:rPr>
        <w:t>their</w:t>
      </w:r>
      <w:r>
        <w:rPr>
          <w:spacing w:val="-25"/>
          <w:w w:val="95"/>
          <w:sz w:val="21"/>
        </w:rPr>
        <w:t> </w:t>
      </w:r>
      <w:r>
        <w:rPr>
          <w:w w:val="95"/>
          <w:sz w:val="21"/>
        </w:rPr>
        <w:t>own</w:t>
      </w:r>
      <w:r>
        <w:rPr>
          <w:spacing w:val="-25"/>
          <w:w w:val="95"/>
          <w:sz w:val="21"/>
        </w:rPr>
        <w:t> </w:t>
      </w:r>
      <w:r>
        <w:rPr>
          <w:w w:val="95"/>
          <w:sz w:val="21"/>
        </w:rPr>
        <w:t>cannabis.</w:t>
      </w:r>
      <w:r>
        <w:rPr>
          <w:spacing w:val="-25"/>
          <w:w w:val="95"/>
          <w:sz w:val="21"/>
        </w:rPr>
        <w:t> </w:t>
      </w:r>
      <w:r>
        <w:rPr>
          <w:w w:val="95"/>
          <w:sz w:val="21"/>
        </w:rPr>
        <w:t>Limits</w:t>
      </w:r>
      <w:r>
        <w:rPr>
          <w:spacing w:val="-25"/>
          <w:w w:val="95"/>
          <w:sz w:val="21"/>
        </w:rPr>
        <w:t> </w:t>
      </w:r>
      <w:r>
        <w:rPr>
          <w:w w:val="95"/>
          <w:sz w:val="21"/>
        </w:rPr>
        <w:t>on</w:t>
      </w:r>
      <w:r>
        <w:rPr>
          <w:spacing w:val="-25"/>
          <w:w w:val="95"/>
          <w:sz w:val="21"/>
        </w:rPr>
        <w:t> </w:t>
      </w:r>
      <w:r>
        <w:rPr>
          <w:w w:val="95"/>
          <w:sz w:val="21"/>
        </w:rPr>
        <w:t>the</w:t>
      </w:r>
      <w:r>
        <w:rPr>
          <w:spacing w:val="-25"/>
          <w:w w:val="95"/>
          <w:sz w:val="21"/>
        </w:rPr>
        <w:t> </w:t>
      </w:r>
      <w:r>
        <w:rPr>
          <w:w w:val="95"/>
          <w:sz w:val="21"/>
        </w:rPr>
        <w:t>amount</w:t>
      </w:r>
      <w:r>
        <w:rPr>
          <w:spacing w:val="-25"/>
          <w:w w:val="95"/>
          <w:sz w:val="21"/>
        </w:rPr>
        <w:t> </w:t>
      </w:r>
      <w:r>
        <w:rPr>
          <w:w w:val="95"/>
          <w:sz w:val="21"/>
        </w:rPr>
        <w:t>of</w:t>
      </w:r>
      <w:r>
        <w:rPr>
          <w:spacing w:val="-24"/>
          <w:w w:val="95"/>
          <w:sz w:val="21"/>
        </w:rPr>
        <w:t> </w:t>
      </w:r>
      <w:r>
        <w:rPr>
          <w:w w:val="95"/>
          <w:sz w:val="21"/>
        </w:rPr>
        <w:t>cannabis</w:t>
      </w:r>
      <w:r>
        <w:rPr>
          <w:spacing w:val="-25"/>
          <w:w w:val="95"/>
          <w:sz w:val="21"/>
        </w:rPr>
        <w:t> </w:t>
      </w:r>
      <w:r>
        <w:rPr>
          <w:w w:val="95"/>
          <w:sz w:val="21"/>
        </w:rPr>
        <w:t>plants</w:t>
      </w:r>
      <w:r>
        <w:rPr>
          <w:spacing w:val="-25"/>
          <w:w w:val="95"/>
          <w:sz w:val="21"/>
        </w:rPr>
        <w:t> </w:t>
      </w:r>
      <w:r>
        <w:rPr>
          <w:w w:val="95"/>
          <w:sz w:val="21"/>
        </w:rPr>
        <w:t>that could</w:t>
      </w:r>
      <w:r>
        <w:rPr>
          <w:spacing w:val="-28"/>
          <w:w w:val="95"/>
          <w:sz w:val="21"/>
        </w:rPr>
        <w:t> </w:t>
      </w:r>
      <w:r>
        <w:rPr>
          <w:w w:val="95"/>
          <w:sz w:val="21"/>
        </w:rPr>
        <w:t>lawfully</w:t>
      </w:r>
      <w:r>
        <w:rPr>
          <w:spacing w:val="-27"/>
          <w:w w:val="95"/>
          <w:sz w:val="21"/>
        </w:rPr>
        <w:t> </w:t>
      </w:r>
      <w:r>
        <w:rPr>
          <w:w w:val="95"/>
          <w:sz w:val="21"/>
        </w:rPr>
        <w:t>be</w:t>
      </w:r>
      <w:r>
        <w:rPr>
          <w:spacing w:val="-28"/>
          <w:w w:val="95"/>
          <w:sz w:val="21"/>
        </w:rPr>
        <w:t> </w:t>
      </w:r>
      <w:r>
        <w:rPr>
          <w:w w:val="95"/>
          <w:sz w:val="21"/>
        </w:rPr>
        <w:t>grown</w:t>
      </w:r>
      <w:r>
        <w:rPr>
          <w:spacing w:val="-27"/>
          <w:w w:val="95"/>
          <w:sz w:val="21"/>
        </w:rPr>
        <w:t> </w:t>
      </w:r>
      <w:r>
        <w:rPr>
          <w:w w:val="95"/>
          <w:sz w:val="21"/>
        </w:rPr>
        <w:t>were</w:t>
      </w:r>
      <w:r>
        <w:rPr>
          <w:spacing w:val="-27"/>
          <w:w w:val="95"/>
          <w:sz w:val="21"/>
        </w:rPr>
        <w:t> </w:t>
      </w:r>
      <w:r>
        <w:rPr>
          <w:w w:val="95"/>
          <w:sz w:val="21"/>
        </w:rPr>
        <w:t>proposed.</w:t>
      </w:r>
      <w:r>
        <w:rPr>
          <w:spacing w:val="-28"/>
          <w:w w:val="95"/>
          <w:sz w:val="21"/>
        </w:rPr>
        <w:t> </w:t>
      </w:r>
      <w:r>
        <w:rPr>
          <w:w w:val="95"/>
          <w:sz w:val="21"/>
        </w:rPr>
        <w:t>A</w:t>
      </w:r>
      <w:r>
        <w:rPr>
          <w:spacing w:val="-27"/>
          <w:w w:val="95"/>
          <w:sz w:val="21"/>
        </w:rPr>
        <w:t> </w:t>
      </w:r>
      <w:r>
        <w:rPr>
          <w:w w:val="95"/>
          <w:sz w:val="21"/>
        </w:rPr>
        <w:t>cannabis</w:t>
      </w:r>
      <w:r>
        <w:rPr>
          <w:spacing w:val="-27"/>
          <w:w w:val="95"/>
          <w:sz w:val="21"/>
        </w:rPr>
        <w:t> </w:t>
      </w:r>
      <w:r>
        <w:rPr>
          <w:w w:val="95"/>
          <w:sz w:val="21"/>
        </w:rPr>
        <w:t>producer</w:t>
      </w:r>
      <w:r>
        <w:rPr>
          <w:spacing w:val="-28"/>
          <w:w w:val="95"/>
          <w:sz w:val="21"/>
        </w:rPr>
        <w:t> </w:t>
      </w:r>
      <w:r>
        <w:rPr>
          <w:w w:val="95"/>
          <w:sz w:val="21"/>
        </w:rPr>
        <w:t>could</w:t>
      </w:r>
      <w:r>
        <w:rPr>
          <w:spacing w:val="-27"/>
          <w:w w:val="95"/>
          <w:sz w:val="21"/>
        </w:rPr>
        <w:t> </w:t>
      </w:r>
      <w:r>
        <w:rPr>
          <w:w w:val="95"/>
          <w:sz w:val="21"/>
        </w:rPr>
        <w:t>not</w:t>
      </w:r>
      <w:r>
        <w:rPr>
          <w:spacing w:val="-27"/>
          <w:w w:val="95"/>
          <w:sz w:val="21"/>
        </w:rPr>
        <w:t> </w:t>
      </w:r>
      <w:r>
        <w:rPr>
          <w:w w:val="95"/>
          <w:sz w:val="21"/>
        </w:rPr>
        <w:t>possess</w:t>
      </w:r>
      <w:r>
        <w:rPr>
          <w:spacing w:val="-28"/>
          <w:w w:val="95"/>
          <w:sz w:val="21"/>
        </w:rPr>
        <w:t> </w:t>
      </w:r>
      <w:r>
        <w:rPr>
          <w:w w:val="95"/>
          <w:sz w:val="21"/>
        </w:rPr>
        <w:t>more than</w:t>
      </w:r>
      <w:r>
        <w:rPr>
          <w:spacing w:val="-37"/>
          <w:w w:val="95"/>
          <w:sz w:val="21"/>
        </w:rPr>
        <w:t> </w:t>
      </w:r>
      <w:r>
        <w:rPr>
          <w:w w:val="95"/>
          <w:sz w:val="21"/>
        </w:rPr>
        <w:t>six</w:t>
      </w:r>
      <w:r>
        <w:rPr>
          <w:spacing w:val="-37"/>
          <w:w w:val="95"/>
          <w:sz w:val="21"/>
        </w:rPr>
        <w:t> </w:t>
      </w:r>
      <w:r>
        <w:rPr>
          <w:w w:val="95"/>
          <w:sz w:val="21"/>
        </w:rPr>
        <w:t>budding</w:t>
      </w:r>
      <w:r>
        <w:rPr>
          <w:spacing w:val="-36"/>
          <w:w w:val="95"/>
          <w:sz w:val="21"/>
        </w:rPr>
        <w:t> </w:t>
      </w:r>
      <w:r>
        <w:rPr>
          <w:w w:val="95"/>
          <w:sz w:val="21"/>
        </w:rPr>
        <w:t>or</w:t>
      </w:r>
      <w:r>
        <w:rPr>
          <w:spacing w:val="-37"/>
          <w:w w:val="95"/>
          <w:sz w:val="21"/>
        </w:rPr>
        <w:t> </w:t>
      </w:r>
      <w:r>
        <w:rPr>
          <w:w w:val="95"/>
          <w:sz w:val="21"/>
        </w:rPr>
        <w:t>flowering</w:t>
      </w:r>
      <w:r>
        <w:rPr>
          <w:spacing w:val="-37"/>
          <w:w w:val="95"/>
          <w:sz w:val="21"/>
        </w:rPr>
        <w:t> </w:t>
      </w:r>
      <w:r>
        <w:rPr>
          <w:w w:val="95"/>
          <w:sz w:val="21"/>
        </w:rPr>
        <w:t>cannabis</w:t>
      </w:r>
      <w:r>
        <w:rPr>
          <w:spacing w:val="-36"/>
          <w:w w:val="95"/>
          <w:sz w:val="21"/>
        </w:rPr>
        <w:t> </w:t>
      </w:r>
      <w:r>
        <w:rPr>
          <w:w w:val="95"/>
          <w:sz w:val="21"/>
        </w:rPr>
        <w:t>plants</w:t>
      </w:r>
      <w:r>
        <w:rPr>
          <w:spacing w:val="-37"/>
          <w:w w:val="95"/>
          <w:sz w:val="21"/>
        </w:rPr>
        <w:t> </w:t>
      </w:r>
      <w:r>
        <w:rPr>
          <w:w w:val="95"/>
          <w:sz w:val="21"/>
        </w:rPr>
        <w:t>or</w:t>
      </w:r>
      <w:r>
        <w:rPr>
          <w:spacing w:val="-36"/>
          <w:w w:val="95"/>
          <w:sz w:val="21"/>
        </w:rPr>
        <w:t> </w:t>
      </w:r>
      <w:r>
        <w:rPr>
          <w:w w:val="95"/>
          <w:sz w:val="21"/>
        </w:rPr>
        <w:t>more</w:t>
      </w:r>
      <w:r>
        <w:rPr>
          <w:spacing w:val="-37"/>
          <w:w w:val="95"/>
          <w:sz w:val="21"/>
        </w:rPr>
        <w:t> </w:t>
      </w:r>
      <w:r>
        <w:rPr>
          <w:w w:val="95"/>
          <w:sz w:val="21"/>
        </w:rPr>
        <w:t>than</w:t>
      </w:r>
      <w:r>
        <w:rPr>
          <w:spacing w:val="-37"/>
          <w:w w:val="95"/>
          <w:sz w:val="21"/>
        </w:rPr>
        <w:t> </w:t>
      </w:r>
      <w:r>
        <w:rPr>
          <w:w w:val="95"/>
          <w:sz w:val="21"/>
        </w:rPr>
        <w:t>24</w:t>
      </w:r>
      <w:r>
        <w:rPr>
          <w:spacing w:val="-36"/>
          <w:w w:val="95"/>
          <w:sz w:val="21"/>
        </w:rPr>
        <w:t> </w:t>
      </w:r>
      <w:r>
        <w:rPr>
          <w:w w:val="95"/>
          <w:sz w:val="21"/>
        </w:rPr>
        <w:t>cannabis</w:t>
      </w:r>
      <w:r>
        <w:rPr>
          <w:spacing w:val="-37"/>
          <w:w w:val="95"/>
          <w:sz w:val="21"/>
        </w:rPr>
        <w:t> </w:t>
      </w:r>
      <w:r>
        <w:rPr>
          <w:w w:val="95"/>
          <w:sz w:val="21"/>
        </w:rPr>
        <w:t>plants</w:t>
      </w:r>
      <w:r>
        <w:rPr>
          <w:spacing w:val="-36"/>
          <w:w w:val="95"/>
          <w:sz w:val="21"/>
        </w:rPr>
        <w:t> </w:t>
      </w:r>
      <w:r>
        <w:rPr>
          <w:w w:val="95"/>
          <w:sz w:val="21"/>
        </w:rPr>
        <w:t>in</w:t>
      </w:r>
      <w:r>
        <w:rPr>
          <w:spacing w:val="-37"/>
          <w:w w:val="95"/>
          <w:sz w:val="21"/>
        </w:rPr>
        <w:t> </w:t>
      </w:r>
      <w:r>
        <w:rPr>
          <w:w w:val="95"/>
          <w:sz w:val="21"/>
        </w:rPr>
        <w:t>total.</w:t>
      </w:r>
      <w:r>
        <w:rPr>
          <w:w w:val="95"/>
          <w:sz w:val="21"/>
          <w:vertAlign w:val="superscript"/>
        </w:rPr>
        <w:t>53</w:t>
      </w:r>
    </w:p>
    <w:p>
      <w:pPr>
        <w:pStyle w:val="ListParagraph"/>
        <w:numPr>
          <w:ilvl w:val="1"/>
          <w:numId w:val="5"/>
        </w:numPr>
        <w:tabs>
          <w:tab w:pos="1666" w:val="left" w:leader="none"/>
          <w:tab w:pos="1667" w:val="left" w:leader="none"/>
        </w:tabs>
        <w:spacing w:line="271" w:lineRule="auto" w:before="101" w:after="0"/>
        <w:ind w:left="1666" w:right="230" w:hanging="710"/>
        <w:jc w:val="left"/>
        <w:rPr>
          <w:sz w:val="21"/>
        </w:rPr>
      </w:pPr>
      <w:r>
        <w:rPr>
          <w:w w:val="95"/>
          <w:sz w:val="21"/>
        </w:rPr>
        <w:t>In</w:t>
      </w:r>
      <w:r>
        <w:rPr>
          <w:spacing w:val="-37"/>
          <w:w w:val="95"/>
          <w:sz w:val="21"/>
        </w:rPr>
        <w:t> </w:t>
      </w:r>
      <w:r>
        <w:rPr>
          <w:w w:val="95"/>
          <w:sz w:val="21"/>
        </w:rPr>
        <w:t>addition,</w:t>
      </w:r>
      <w:r>
        <w:rPr>
          <w:spacing w:val="-36"/>
          <w:w w:val="95"/>
          <w:sz w:val="21"/>
        </w:rPr>
        <w:t> </w:t>
      </w:r>
      <w:r>
        <w:rPr>
          <w:w w:val="95"/>
          <w:sz w:val="21"/>
        </w:rPr>
        <w:t>the</w:t>
      </w:r>
      <w:r>
        <w:rPr>
          <w:spacing w:val="-36"/>
          <w:w w:val="95"/>
          <w:sz w:val="21"/>
        </w:rPr>
        <w:t> </w:t>
      </w:r>
      <w:r>
        <w:rPr>
          <w:w w:val="95"/>
          <w:sz w:val="21"/>
        </w:rPr>
        <w:t>scheme</w:t>
      </w:r>
      <w:r>
        <w:rPr>
          <w:spacing w:val="-36"/>
          <w:w w:val="95"/>
          <w:sz w:val="21"/>
        </w:rPr>
        <w:t> </w:t>
      </w:r>
      <w:r>
        <w:rPr>
          <w:w w:val="95"/>
          <w:sz w:val="21"/>
        </w:rPr>
        <w:t>would</w:t>
      </w:r>
      <w:r>
        <w:rPr>
          <w:spacing w:val="-36"/>
          <w:w w:val="95"/>
          <w:sz w:val="21"/>
        </w:rPr>
        <w:t> </w:t>
      </w:r>
      <w:r>
        <w:rPr>
          <w:w w:val="95"/>
          <w:sz w:val="21"/>
        </w:rPr>
        <w:t>have</w:t>
      </w:r>
      <w:r>
        <w:rPr>
          <w:spacing w:val="-36"/>
          <w:w w:val="95"/>
          <w:sz w:val="21"/>
        </w:rPr>
        <w:t> </w:t>
      </w:r>
      <w:r>
        <w:rPr>
          <w:w w:val="95"/>
          <w:sz w:val="21"/>
        </w:rPr>
        <w:t>authorised</w:t>
      </w:r>
      <w:r>
        <w:rPr>
          <w:spacing w:val="-36"/>
          <w:w w:val="95"/>
          <w:sz w:val="21"/>
        </w:rPr>
        <w:t> </w:t>
      </w:r>
      <w:r>
        <w:rPr>
          <w:w w:val="95"/>
          <w:sz w:val="21"/>
        </w:rPr>
        <w:t>a</w:t>
      </w:r>
      <w:r>
        <w:rPr>
          <w:spacing w:val="-36"/>
          <w:w w:val="95"/>
          <w:sz w:val="21"/>
        </w:rPr>
        <w:t> </w:t>
      </w:r>
      <w:r>
        <w:rPr>
          <w:w w:val="95"/>
          <w:sz w:val="21"/>
        </w:rPr>
        <w:t>government</w:t>
      </w:r>
      <w:r>
        <w:rPr>
          <w:spacing w:val="-36"/>
          <w:w w:val="95"/>
          <w:sz w:val="21"/>
        </w:rPr>
        <w:t> </w:t>
      </w:r>
      <w:r>
        <w:rPr>
          <w:w w:val="95"/>
          <w:sz w:val="21"/>
        </w:rPr>
        <w:t>agency</w:t>
      </w:r>
      <w:r>
        <w:rPr>
          <w:spacing w:val="-36"/>
          <w:w w:val="95"/>
          <w:sz w:val="21"/>
        </w:rPr>
        <w:t> </w:t>
      </w:r>
      <w:r>
        <w:rPr>
          <w:w w:val="95"/>
          <w:sz w:val="21"/>
        </w:rPr>
        <w:t>and</w:t>
      </w:r>
      <w:r>
        <w:rPr>
          <w:spacing w:val="-37"/>
          <w:w w:val="95"/>
          <w:sz w:val="21"/>
        </w:rPr>
        <w:t> </w:t>
      </w:r>
      <w:r>
        <w:rPr>
          <w:w w:val="95"/>
          <w:sz w:val="21"/>
        </w:rPr>
        <w:t>its</w:t>
      </w:r>
      <w:r>
        <w:rPr>
          <w:spacing w:val="-36"/>
          <w:w w:val="95"/>
          <w:sz w:val="21"/>
        </w:rPr>
        <w:t> </w:t>
      </w:r>
      <w:r>
        <w:rPr>
          <w:w w:val="95"/>
          <w:sz w:val="21"/>
        </w:rPr>
        <w:t>employees and</w:t>
      </w:r>
      <w:r>
        <w:rPr>
          <w:spacing w:val="-31"/>
          <w:w w:val="95"/>
          <w:sz w:val="21"/>
        </w:rPr>
        <w:t> </w:t>
      </w:r>
      <w:r>
        <w:rPr>
          <w:w w:val="95"/>
          <w:sz w:val="21"/>
        </w:rPr>
        <w:t>contractors</w:t>
      </w:r>
      <w:r>
        <w:rPr>
          <w:spacing w:val="-30"/>
          <w:w w:val="95"/>
          <w:sz w:val="21"/>
        </w:rPr>
        <w:t> </w:t>
      </w:r>
      <w:r>
        <w:rPr>
          <w:w w:val="95"/>
          <w:sz w:val="21"/>
        </w:rPr>
        <w:t>to</w:t>
      </w:r>
      <w:r>
        <w:rPr>
          <w:spacing w:val="-30"/>
          <w:w w:val="95"/>
          <w:sz w:val="21"/>
        </w:rPr>
        <w:t> </w:t>
      </w:r>
      <w:r>
        <w:rPr>
          <w:w w:val="95"/>
          <w:sz w:val="21"/>
        </w:rPr>
        <w:t>cultivate,</w:t>
      </w:r>
      <w:r>
        <w:rPr>
          <w:spacing w:val="-31"/>
          <w:w w:val="95"/>
          <w:sz w:val="21"/>
        </w:rPr>
        <w:t> </w:t>
      </w:r>
      <w:r>
        <w:rPr>
          <w:w w:val="95"/>
          <w:sz w:val="21"/>
        </w:rPr>
        <w:t>process</w:t>
      </w:r>
      <w:r>
        <w:rPr>
          <w:spacing w:val="-30"/>
          <w:w w:val="95"/>
          <w:sz w:val="21"/>
        </w:rPr>
        <w:t> </w:t>
      </w:r>
      <w:r>
        <w:rPr>
          <w:w w:val="95"/>
          <w:sz w:val="21"/>
        </w:rPr>
        <w:t>and</w:t>
      </w:r>
      <w:r>
        <w:rPr>
          <w:spacing w:val="-30"/>
          <w:w w:val="95"/>
          <w:sz w:val="21"/>
        </w:rPr>
        <w:t> </w:t>
      </w:r>
      <w:r>
        <w:rPr>
          <w:w w:val="95"/>
          <w:sz w:val="21"/>
        </w:rPr>
        <w:t>supply</w:t>
      </w:r>
      <w:r>
        <w:rPr>
          <w:spacing w:val="-30"/>
          <w:w w:val="95"/>
          <w:sz w:val="21"/>
        </w:rPr>
        <w:t> </w:t>
      </w:r>
      <w:r>
        <w:rPr>
          <w:w w:val="95"/>
          <w:sz w:val="21"/>
        </w:rPr>
        <w:t>cannabis</w:t>
      </w:r>
      <w:r>
        <w:rPr>
          <w:spacing w:val="-30"/>
          <w:w w:val="95"/>
          <w:sz w:val="21"/>
        </w:rPr>
        <w:t> </w:t>
      </w:r>
      <w:r>
        <w:rPr>
          <w:w w:val="95"/>
          <w:sz w:val="21"/>
        </w:rPr>
        <w:t>to</w:t>
      </w:r>
      <w:r>
        <w:rPr>
          <w:spacing w:val="-30"/>
          <w:w w:val="95"/>
          <w:sz w:val="21"/>
        </w:rPr>
        <w:t> </w:t>
      </w:r>
      <w:r>
        <w:rPr>
          <w:w w:val="95"/>
          <w:sz w:val="21"/>
        </w:rPr>
        <w:t>registered</w:t>
      </w:r>
      <w:r>
        <w:rPr>
          <w:spacing w:val="-31"/>
          <w:w w:val="95"/>
          <w:sz w:val="21"/>
        </w:rPr>
        <w:t> </w:t>
      </w:r>
      <w:r>
        <w:rPr>
          <w:w w:val="95"/>
          <w:sz w:val="21"/>
        </w:rPr>
        <w:t>patients</w:t>
      </w:r>
      <w:r>
        <w:rPr>
          <w:spacing w:val="-30"/>
          <w:w w:val="95"/>
          <w:sz w:val="21"/>
        </w:rPr>
        <w:t> </w:t>
      </w:r>
      <w:r>
        <w:rPr>
          <w:w w:val="95"/>
          <w:sz w:val="21"/>
        </w:rPr>
        <w:t>and </w:t>
      </w:r>
      <w:r>
        <w:rPr>
          <w:sz w:val="21"/>
        </w:rPr>
        <w:t>carers.</w:t>
      </w:r>
      <w:r>
        <w:rPr>
          <w:sz w:val="21"/>
          <w:vertAlign w:val="superscript"/>
        </w:rPr>
        <w:t>54</w:t>
      </w:r>
    </w:p>
    <w:p>
      <w:pPr>
        <w:pStyle w:val="Heading5"/>
        <w:ind w:right="1550"/>
      </w:pPr>
      <w:r>
        <w:rPr/>
        <w:t>Drugs of Dependence (Cannabis Use for Medical Purposes) Amendment Bill 2014 (ACT)</w:t>
      </w:r>
    </w:p>
    <w:p>
      <w:pPr>
        <w:pStyle w:val="ListParagraph"/>
        <w:numPr>
          <w:ilvl w:val="1"/>
          <w:numId w:val="5"/>
        </w:numPr>
        <w:tabs>
          <w:tab w:pos="1666" w:val="left" w:leader="none"/>
          <w:tab w:pos="1667" w:val="left" w:leader="none"/>
        </w:tabs>
        <w:spacing w:line="271" w:lineRule="auto" w:before="122" w:after="0"/>
        <w:ind w:left="1666" w:right="114" w:hanging="710"/>
        <w:jc w:val="left"/>
        <w:rPr>
          <w:sz w:val="21"/>
        </w:rPr>
      </w:pPr>
      <w:r>
        <w:rPr>
          <w:sz w:val="21"/>
        </w:rPr>
        <w:t>The</w:t>
      </w:r>
      <w:r>
        <w:rPr>
          <w:spacing w:val="-43"/>
          <w:sz w:val="21"/>
        </w:rPr>
        <w:t> </w:t>
      </w:r>
      <w:r>
        <w:rPr>
          <w:sz w:val="21"/>
        </w:rPr>
        <w:t>Standing</w:t>
      </w:r>
      <w:r>
        <w:rPr>
          <w:spacing w:val="-43"/>
          <w:sz w:val="21"/>
        </w:rPr>
        <w:t> </w:t>
      </w:r>
      <w:r>
        <w:rPr>
          <w:sz w:val="21"/>
        </w:rPr>
        <w:t>Committee</w:t>
      </w:r>
      <w:r>
        <w:rPr>
          <w:spacing w:val="-43"/>
          <w:sz w:val="21"/>
        </w:rPr>
        <w:t> </w:t>
      </w:r>
      <w:r>
        <w:rPr>
          <w:sz w:val="21"/>
        </w:rPr>
        <w:t>on</w:t>
      </w:r>
      <w:r>
        <w:rPr>
          <w:spacing w:val="-43"/>
          <w:sz w:val="21"/>
        </w:rPr>
        <w:t> </w:t>
      </w:r>
      <w:r>
        <w:rPr>
          <w:sz w:val="21"/>
        </w:rPr>
        <w:t>Health,</w:t>
      </w:r>
      <w:r>
        <w:rPr>
          <w:spacing w:val="-44"/>
          <w:sz w:val="21"/>
        </w:rPr>
        <w:t> </w:t>
      </w:r>
      <w:r>
        <w:rPr>
          <w:sz w:val="21"/>
        </w:rPr>
        <w:t>Ageing,</w:t>
      </w:r>
      <w:r>
        <w:rPr>
          <w:spacing w:val="-43"/>
          <w:sz w:val="21"/>
        </w:rPr>
        <w:t> </w:t>
      </w:r>
      <w:r>
        <w:rPr>
          <w:sz w:val="21"/>
        </w:rPr>
        <w:t>Community</w:t>
      </w:r>
      <w:r>
        <w:rPr>
          <w:spacing w:val="-43"/>
          <w:sz w:val="21"/>
        </w:rPr>
        <w:t> </w:t>
      </w:r>
      <w:r>
        <w:rPr>
          <w:sz w:val="21"/>
        </w:rPr>
        <w:t>and</w:t>
      </w:r>
      <w:r>
        <w:rPr>
          <w:spacing w:val="-43"/>
          <w:sz w:val="21"/>
        </w:rPr>
        <w:t> </w:t>
      </w:r>
      <w:r>
        <w:rPr>
          <w:sz w:val="21"/>
        </w:rPr>
        <w:t>Social</w:t>
      </w:r>
      <w:r>
        <w:rPr>
          <w:spacing w:val="-44"/>
          <w:sz w:val="21"/>
        </w:rPr>
        <w:t> </w:t>
      </w:r>
      <w:r>
        <w:rPr>
          <w:sz w:val="21"/>
        </w:rPr>
        <w:t>Services,</w:t>
      </w:r>
      <w:r>
        <w:rPr>
          <w:spacing w:val="-43"/>
          <w:sz w:val="21"/>
        </w:rPr>
        <w:t> </w:t>
      </w:r>
      <w:r>
        <w:rPr>
          <w:sz w:val="21"/>
        </w:rPr>
        <w:t>of</w:t>
      </w:r>
      <w:r>
        <w:rPr>
          <w:spacing w:val="-43"/>
          <w:sz w:val="21"/>
        </w:rPr>
        <w:t> </w:t>
      </w:r>
      <w:r>
        <w:rPr>
          <w:sz w:val="21"/>
        </w:rPr>
        <w:t>the </w:t>
      </w:r>
      <w:r>
        <w:rPr>
          <w:w w:val="90"/>
          <w:sz w:val="21"/>
        </w:rPr>
        <w:t>Australian Capital Territory Legislative Assembly, is also considering proposed medicinal </w:t>
      </w:r>
      <w:r>
        <w:rPr>
          <w:w w:val="95"/>
          <w:sz w:val="21"/>
        </w:rPr>
        <w:t>cannabis legislation—the Drugs of Dependence (Cannabis Use for Medical Purposes) </w:t>
      </w:r>
      <w:r>
        <w:rPr>
          <w:sz w:val="21"/>
        </w:rPr>
        <w:t>Amendment</w:t>
      </w:r>
      <w:r>
        <w:rPr>
          <w:spacing w:val="-34"/>
          <w:sz w:val="21"/>
        </w:rPr>
        <w:t> </w:t>
      </w:r>
      <w:r>
        <w:rPr>
          <w:sz w:val="21"/>
        </w:rPr>
        <w:t>Bill</w:t>
      </w:r>
      <w:r>
        <w:rPr>
          <w:spacing w:val="-33"/>
          <w:sz w:val="21"/>
        </w:rPr>
        <w:t> </w:t>
      </w:r>
      <w:r>
        <w:rPr>
          <w:sz w:val="21"/>
        </w:rPr>
        <w:t>2014</w:t>
      </w:r>
      <w:r>
        <w:rPr>
          <w:spacing w:val="-33"/>
          <w:sz w:val="21"/>
        </w:rPr>
        <w:t> </w:t>
      </w:r>
      <w:r>
        <w:rPr>
          <w:sz w:val="21"/>
        </w:rPr>
        <w:t>(ACT).</w:t>
      </w:r>
      <w:r>
        <w:rPr>
          <w:spacing w:val="-34"/>
          <w:sz w:val="21"/>
        </w:rPr>
        <w:t> </w:t>
      </w:r>
      <w:r>
        <w:rPr>
          <w:sz w:val="21"/>
        </w:rPr>
        <w:t>On</w:t>
      </w:r>
      <w:r>
        <w:rPr>
          <w:spacing w:val="-33"/>
          <w:sz w:val="21"/>
        </w:rPr>
        <w:t> </w:t>
      </w:r>
      <w:r>
        <w:rPr>
          <w:sz w:val="21"/>
        </w:rPr>
        <w:t>behalf</w:t>
      </w:r>
      <w:r>
        <w:rPr>
          <w:spacing w:val="-33"/>
          <w:sz w:val="21"/>
        </w:rPr>
        <w:t> </w:t>
      </w:r>
      <w:r>
        <w:rPr>
          <w:sz w:val="21"/>
        </w:rPr>
        <w:t>of</w:t>
      </w:r>
      <w:r>
        <w:rPr>
          <w:spacing w:val="-33"/>
          <w:sz w:val="21"/>
        </w:rPr>
        <w:t> </w:t>
      </w:r>
      <w:r>
        <w:rPr>
          <w:sz w:val="21"/>
        </w:rPr>
        <w:t>the</w:t>
      </w:r>
      <w:r>
        <w:rPr>
          <w:spacing w:val="-33"/>
          <w:sz w:val="21"/>
        </w:rPr>
        <w:t> </w:t>
      </w:r>
      <w:r>
        <w:rPr>
          <w:sz w:val="21"/>
        </w:rPr>
        <w:t>ACT</w:t>
      </w:r>
      <w:r>
        <w:rPr>
          <w:spacing w:val="-33"/>
          <w:sz w:val="21"/>
        </w:rPr>
        <w:t> </w:t>
      </w:r>
      <w:r>
        <w:rPr>
          <w:sz w:val="21"/>
        </w:rPr>
        <w:t>Greens</w:t>
      </w:r>
      <w:r>
        <w:rPr>
          <w:spacing w:val="-33"/>
          <w:sz w:val="21"/>
        </w:rPr>
        <w:t> </w:t>
      </w:r>
      <w:r>
        <w:rPr>
          <w:sz w:val="21"/>
        </w:rPr>
        <w:t>party,</w:t>
      </w:r>
      <w:r>
        <w:rPr>
          <w:spacing w:val="-33"/>
          <w:sz w:val="21"/>
        </w:rPr>
        <w:t> </w:t>
      </w:r>
      <w:r>
        <w:rPr>
          <w:sz w:val="21"/>
        </w:rPr>
        <w:t>the</w:t>
      </w:r>
      <w:r>
        <w:rPr>
          <w:spacing w:val="-33"/>
          <w:sz w:val="21"/>
        </w:rPr>
        <w:t> </w:t>
      </w:r>
      <w:r>
        <w:rPr>
          <w:sz w:val="21"/>
        </w:rPr>
        <w:t>Minister</w:t>
      </w:r>
      <w:r>
        <w:rPr>
          <w:spacing w:val="-33"/>
          <w:sz w:val="21"/>
        </w:rPr>
        <w:t> </w:t>
      </w:r>
      <w:r>
        <w:rPr>
          <w:sz w:val="21"/>
        </w:rPr>
        <w:t>for </w:t>
      </w:r>
      <w:r>
        <w:rPr>
          <w:w w:val="95"/>
          <w:sz w:val="21"/>
        </w:rPr>
        <w:t>Justice</w:t>
      </w:r>
      <w:r>
        <w:rPr>
          <w:w w:val="95"/>
          <w:sz w:val="21"/>
          <w:vertAlign w:val="superscript"/>
        </w:rPr>
        <w:t>55</w:t>
      </w:r>
      <w:r>
        <w:rPr>
          <w:spacing w:val="-39"/>
          <w:w w:val="95"/>
          <w:sz w:val="21"/>
          <w:vertAlign w:val="baseline"/>
        </w:rPr>
        <w:t> </w:t>
      </w:r>
      <w:r>
        <w:rPr>
          <w:w w:val="95"/>
          <w:sz w:val="21"/>
          <w:vertAlign w:val="baseline"/>
        </w:rPr>
        <w:t>presented</w:t>
      </w:r>
      <w:r>
        <w:rPr>
          <w:spacing w:val="-39"/>
          <w:w w:val="95"/>
          <w:sz w:val="21"/>
          <w:vertAlign w:val="baseline"/>
        </w:rPr>
        <w:t> </w:t>
      </w:r>
      <w:r>
        <w:rPr>
          <w:w w:val="95"/>
          <w:sz w:val="21"/>
          <w:vertAlign w:val="baseline"/>
        </w:rPr>
        <w:t>an</w:t>
      </w:r>
      <w:r>
        <w:rPr>
          <w:spacing w:val="-40"/>
          <w:w w:val="95"/>
          <w:sz w:val="21"/>
          <w:vertAlign w:val="baseline"/>
        </w:rPr>
        <w:t> </w:t>
      </w:r>
      <w:r>
        <w:rPr>
          <w:w w:val="95"/>
          <w:sz w:val="21"/>
          <w:vertAlign w:val="baseline"/>
        </w:rPr>
        <w:t>exposure</w:t>
      </w:r>
      <w:r>
        <w:rPr>
          <w:spacing w:val="-39"/>
          <w:w w:val="95"/>
          <w:sz w:val="21"/>
          <w:vertAlign w:val="baseline"/>
        </w:rPr>
        <w:t> </w:t>
      </w:r>
      <w:r>
        <w:rPr>
          <w:w w:val="95"/>
          <w:sz w:val="21"/>
          <w:vertAlign w:val="baseline"/>
        </w:rPr>
        <w:t>draft</w:t>
      </w:r>
      <w:r>
        <w:rPr>
          <w:spacing w:val="-39"/>
          <w:w w:val="95"/>
          <w:sz w:val="21"/>
          <w:vertAlign w:val="baseline"/>
        </w:rPr>
        <w:t> </w:t>
      </w:r>
      <w:r>
        <w:rPr>
          <w:w w:val="95"/>
          <w:sz w:val="21"/>
          <w:vertAlign w:val="baseline"/>
        </w:rPr>
        <w:t>of</w:t>
      </w:r>
      <w:r>
        <w:rPr>
          <w:spacing w:val="-40"/>
          <w:w w:val="95"/>
          <w:sz w:val="21"/>
          <w:vertAlign w:val="baseline"/>
        </w:rPr>
        <w:t> </w:t>
      </w:r>
      <w:r>
        <w:rPr>
          <w:w w:val="95"/>
          <w:sz w:val="21"/>
          <w:vertAlign w:val="baseline"/>
        </w:rPr>
        <w:t>the</w:t>
      </w:r>
      <w:r>
        <w:rPr>
          <w:spacing w:val="-39"/>
          <w:w w:val="95"/>
          <w:sz w:val="21"/>
          <w:vertAlign w:val="baseline"/>
        </w:rPr>
        <w:t> </w:t>
      </w:r>
      <w:r>
        <w:rPr>
          <w:w w:val="95"/>
          <w:sz w:val="21"/>
          <w:vertAlign w:val="baseline"/>
        </w:rPr>
        <w:t>Bill,</w:t>
      </w:r>
      <w:r>
        <w:rPr>
          <w:spacing w:val="-40"/>
          <w:w w:val="95"/>
          <w:sz w:val="21"/>
          <w:vertAlign w:val="baseline"/>
        </w:rPr>
        <w:t> </w:t>
      </w:r>
      <w:r>
        <w:rPr>
          <w:w w:val="95"/>
          <w:sz w:val="21"/>
          <w:vertAlign w:val="baseline"/>
        </w:rPr>
        <w:t>and</w:t>
      </w:r>
      <w:r>
        <w:rPr>
          <w:spacing w:val="-39"/>
          <w:w w:val="95"/>
          <w:sz w:val="21"/>
          <w:vertAlign w:val="baseline"/>
        </w:rPr>
        <w:t> </w:t>
      </w:r>
      <w:r>
        <w:rPr>
          <w:w w:val="95"/>
          <w:sz w:val="21"/>
          <w:vertAlign w:val="baseline"/>
        </w:rPr>
        <w:t>a</w:t>
      </w:r>
      <w:r>
        <w:rPr>
          <w:spacing w:val="-39"/>
          <w:w w:val="95"/>
          <w:sz w:val="21"/>
          <w:vertAlign w:val="baseline"/>
        </w:rPr>
        <w:t> </w:t>
      </w:r>
      <w:r>
        <w:rPr>
          <w:w w:val="95"/>
          <w:sz w:val="21"/>
          <w:vertAlign w:val="baseline"/>
        </w:rPr>
        <w:t>discussion</w:t>
      </w:r>
      <w:r>
        <w:rPr>
          <w:spacing w:val="-40"/>
          <w:w w:val="95"/>
          <w:sz w:val="21"/>
          <w:vertAlign w:val="baseline"/>
        </w:rPr>
        <w:t> </w:t>
      </w:r>
      <w:r>
        <w:rPr>
          <w:w w:val="95"/>
          <w:sz w:val="21"/>
          <w:vertAlign w:val="baseline"/>
        </w:rPr>
        <w:t>paper,</w:t>
      </w:r>
      <w:r>
        <w:rPr>
          <w:spacing w:val="-39"/>
          <w:w w:val="95"/>
          <w:sz w:val="21"/>
          <w:vertAlign w:val="baseline"/>
        </w:rPr>
        <w:t> </w:t>
      </w:r>
      <w:r>
        <w:rPr>
          <w:w w:val="95"/>
          <w:sz w:val="21"/>
          <w:vertAlign w:val="baseline"/>
        </w:rPr>
        <w:t>to</w:t>
      </w:r>
      <w:r>
        <w:rPr>
          <w:spacing w:val="-40"/>
          <w:w w:val="95"/>
          <w:sz w:val="21"/>
          <w:vertAlign w:val="baseline"/>
        </w:rPr>
        <w:t> </w:t>
      </w:r>
      <w:r>
        <w:rPr>
          <w:w w:val="95"/>
          <w:sz w:val="21"/>
          <w:vertAlign w:val="baseline"/>
        </w:rPr>
        <w:t>the</w:t>
      </w:r>
      <w:r>
        <w:rPr>
          <w:spacing w:val="-39"/>
          <w:w w:val="95"/>
          <w:sz w:val="21"/>
          <w:vertAlign w:val="baseline"/>
        </w:rPr>
        <w:t> </w:t>
      </w:r>
      <w:r>
        <w:rPr>
          <w:w w:val="95"/>
          <w:sz w:val="21"/>
          <w:vertAlign w:val="baseline"/>
        </w:rPr>
        <w:t>Legislative </w:t>
      </w:r>
      <w:r>
        <w:rPr>
          <w:sz w:val="21"/>
          <w:vertAlign w:val="baseline"/>
        </w:rPr>
        <w:t>Assembly</w:t>
      </w:r>
      <w:r>
        <w:rPr>
          <w:spacing w:val="-37"/>
          <w:sz w:val="21"/>
          <w:vertAlign w:val="baseline"/>
        </w:rPr>
        <w:t> </w:t>
      </w:r>
      <w:r>
        <w:rPr>
          <w:sz w:val="21"/>
          <w:vertAlign w:val="baseline"/>
        </w:rPr>
        <w:t>in</w:t>
      </w:r>
      <w:r>
        <w:rPr>
          <w:spacing w:val="-37"/>
          <w:sz w:val="21"/>
          <w:vertAlign w:val="baseline"/>
        </w:rPr>
        <w:t> </w:t>
      </w:r>
      <w:r>
        <w:rPr>
          <w:sz w:val="21"/>
          <w:vertAlign w:val="baseline"/>
        </w:rPr>
        <w:t>August</w:t>
      </w:r>
      <w:r>
        <w:rPr>
          <w:spacing w:val="-37"/>
          <w:sz w:val="21"/>
          <w:vertAlign w:val="baseline"/>
        </w:rPr>
        <w:t> </w:t>
      </w:r>
      <w:r>
        <w:rPr>
          <w:sz w:val="21"/>
          <w:vertAlign w:val="baseline"/>
        </w:rPr>
        <w:t>2014.</w:t>
      </w:r>
      <w:r>
        <w:rPr>
          <w:spacing w:val="-38"/>
          <w:sz w:val="21"/>
          <w:vertAlign w:val="baseline"/>
        </w:rPr>
        <w:t> </w:t>
      </w:r>
      <w:r>
        <w:rPr>
          <w:sz w:val="21"/>
          <w:vertAlign w:val="baseline"/>
        </w:rPr>
        <w:t>The</w:t>
      </w:r>
      <w:r>
        <w:rPr>
          <w:spacing w:val="-37"/>
          <w:sz w:val="21"/>
          <w:vertAlign w:val="baseline"/>
        </w:rPr>
        <w:t> </w:t>
      </w:r>
      <w:r>
        <w:rPr>
          <w:sz w:val="21"/>
          <w:vertAlign w:val="baseline"/>
        </w:rPr>
        <w:t>exposure</w:t>
      </w:r>
      <w:r>
        <w:rPr>
          <w:spacing w:val="-37"/>
          <w:sz w:val="21"/>
          <w:vertAlign w:val="baseline"/>
        </w:rPr>
        <w:t> </w:t>
      </w:r>
      <w:r>
        <w:rPr>
          <w:sz w:val="21"/>
          <w:vertAlign w:val="baseline"/>
        </w:rPr>
        <w:t>draft</w:t>
      </w:r>
      <w:r>
        <w:rPr>
          <w:spacing w:val="-37"/>
          <w:sz w:val="21"/>
          <w:vertAlign w:val="baseline"/>
        </w:rPr>
        <w:t> </w:t>
      </w:r>
      <w:r>
        <w:rPr>
          <w:sz w:val="21"/>
          <w:vertAlign w:val="baseline"/>
        </w:rPr>
        <w:t>and</w:t>
      </w:r>
      <w:r>
        <w:rPr>
          <w:spacing w:val="-37"/>
          <w:sz w:val="21"/>
          <w:vertAlign w:val="baseline"/>
        </w:rPr>
        <w:t> </w:t>
      </w:r>
      <w:r>
        <w:rPr>
          <w:sz w:val="21"/>
          <w:vertAlign w:val="baseline"/>
        </w:rPr>
        <w:t>the</w:t>
      </w:r>
      <w:r>
        <w:rPr>
          <w:spacing w:val="-37"/>
          <w:sz w:val="21"/>
          <w:vertAlign w:val="baseline"/>
        </w:rPr>
        <w:t> </w:t>
      </w:r>
      <w:r>
        <w:rPr>
          <w:sz w:val="21"/>
          <w:vertAlign w:val="baseline"/>
        </w:rPr>
        <w:t>paper</w:t>
      </w:r>
      <w:r>
        <w:rPr>
          <w:spacing w:val="-37"/>
          <w:sz w:val="21"/>
          <w:vertAlign w:val="baseline"/>
        </w:rPr>
        <w:t> </w:t>
      </w:r>
      <w:r>
        <w:rPr>
          <w:sz w:val="21"/>
          <w:vertAlign w:val="baseline"/>
        </w:rPr>
        <w:t>were</w:t>
      </w:r>
      <w:r>
        <w:rPr>
          <w:spacing w:val="-37"/>
          <w:sz w:val="21"/>
          <w:vertAlign w:val="baseline"/>
        </w:rPr>
        <w:t> </w:t>
      </w:r>
      <w:r>
        <w:rPr>
          <w:sz w:val="21"/>
          <w:vertAlign w:val="baseline"/>
        </w:rPr>
        <w:t>referred</w:t>
      </w:r>
      <w:r>
        <w:rPr>
          <w:spacing w:val="-37"/>
          <w:sz w:val="21"/>
          <w:vertAlign w:val="baseline"/>
        </w:rPr>
        <w:t> </w:t>
      </w:r>
      <w:r>
        <w:rPr>
          <w:sz w:val="21"/>
          <w:vertAlign w:val="baseline"/>
        </w:rPr>
        <w:t>to</w:t>
      </w:r>
      <w:r>
        <w:rPr>
          <w:spacing w:val="-37"/>
          <w:sz w:val="21"/>
          <w:vertAlign w:val="baseline"/>
        </w:rPr>
        <w:t> </w:t>
      </w:r>
      <w:r>
        <w:rPr>
          <w:sz w:val="21"/>
          <w:vertAlign w:val="baseline"/>
        </w:rPr>
        <w:t>the committee</w:t>
      </w:r>
      <w:r>
        <w:rPr>
          <w:spacing w:val="-18"/>
          <w:sz w:val="21"/>
          <w:vertAlign w:val="baseline"/>
        </w:rPr>
        <w:t> </w:t>
      </w:r>
      <w:r>
        <w:rPr>
          <w:sz w:val="21"/>
          <w:vertAlign w:val="baseline"/>
        </w:rPr>
        <w:t>for</w:t>
      </w:r>
      <w:r>
        <w:rPr>
          <w:spacing w:val="-18"/>
          <w:sz w:val="21"/>
          <w:vertAlign w:val="baseline"/>
        </w:rPr>
        <w:t> </w:t>
      </w:r>
      <w:r>
        <w:rPr>
          <w:sz w:val="21"/>
          <w:vertAlign w:val="baseline"/>
        </w:rPr>
        <w:t>report</w:t>
      </w:r>
      <w:r>
        <w:rPr>
          <w:spacing w:val="-18"/>
          <w:sz w:val="21"/>
          <w:vertAlign w:val="baseline"/>
        </w:rPr>
        <w:t> </w:t>
      </w:r>
      <w:r>
        <w:rPr>
          <w:sz w:val="21"/>
          <w:vertAlign w:val="baseline"/>
        </w:rPr>
        <w:t>by</w:t>
      </w:r>
      <w:r>
        <w:rPr>
          <w:spacing w:val="-17"/>
          <w:sz w:val="21"/>
          <w:vertAlign w:val="baseline"/>
        </w:rPr>
        <w:t> </w:t>
      </w:r>
      <w:r>
        <w:rPr>
          <w:sz w:val="21"/>
          <w:vertAlign w:val="baseline"/>
        </w:rPr>
        <w:t>the</w:t>
      </w:r>
      <w:r>
        <w:rPr>
          <w:spacing w:val="-18"/>
          <w:sz w:val="21"/>
          <w:vertAlign w:val="baseline"/>
        </w:rPr>
        <w:t> </w:t>
      </w:r>
      <w:r>
        <w:rPr>
          <w:sz w:val="21"/>
          <w:vertAlign w:val="baseline"/>
        </w:rPr>
        <w:t>last</w:t>
      </w:r>
      <w:r>
        <w:rPr>
          <w:spacing w:val="-18"/>
          <w:sz w:val="21"/>
          <w:vertAlign w:val="baseline"/>
        </w:rPr>
        <w:t> </w:t>
      </w:r>
      <w:r>
        <w:rPr>
          <w:sz w:val="21"/>
          <w:vertAlign w:val="baseline"/>
        </w:rPr>
        <w:t>sitting</w:t>
      </w:r>
      <w:r>
        <w:rPr>
          <w:spacing w:val="-17"/>
          <w:sz w:val="21"/>
          <w:vertAlign w:val="baseline"/>
        </w:rPr>
        <w:t> </w:t>
      </w:r>
      <w:r>
        <w:rPr>
          <w:sz w:val="21"/>
          <w:vertAlign w:val="baseline"/>
        </w:rPr>
        <w:t>day</w:t>
      </w:r>
      <w:r>
        <w:rPr>
          <w:spacing w:val="-18"/>
          <w:sz w:val="21"/>
          <w:vertAlign w:val="baseline"/>
        </w:rPr>
        <w:t> </w:t>
      </w:r>
      <w:r>
        <w:rPr>
          <w:sz w:val="21"/>
          <w:vertAlign w:val="baseline"/>
        </w:rPr>
        <w:t>in</w:t>
      </w:r>
      <w:r>
        <w:rPr>
          <w:spacing w:val="-18"/>
          <w:sz w:val="21"/>
          <w:vertAlign w:val="baseline"/>
        </w:rPr>
        <w:t> </w:t>
      </w:r>
      <w:r>
        <w:rPr>
          <w:sz w:val="21"/>
          <w:vertAlign w:val="baseline"/>
        </w:rPr>
        <w:t>June</w:t>
      </w:r>
      <w:r>
        <w:rPr>
          <w:spacing w:val="-17"/>
          <w:sz w:val="21"/>
          <w:vertAlign w:val="baseline"/>
        </w:rPr>
        <w:t> </w:t>
      </w:r>
      <w:r>
        <w:rPr>
          <w:sz w:val="21"/>
          <w:vertAlign w:val="baseline"/>
        </w:rPr>
        <w:t>2015.</w:t>
      </w:r>
      <w:r>
        <w:rPr>
          <w:sz w:val="21"/>
          <w:vertAlign w:val="superscript"/>
        </w:rPr>
        <w:t>56</w:t>
      </w:r>
    </w:p>
    <w:p>
      <w:pPr>
        <w:pStyle w:val="ListParagraph"/>
        <w:numPr>
          <w:ilvl w:val="1"/>
          <w:numId w:val="5"/>
        </w:numPr>
        <w:tabs>
          <w:tab w:pos="1666" w:val="left" w:leader="none"/>
          <w:tab w:pos="1667" w:val="left" w:leader="none"/>
        </w:tabs>
        <w:spacing w:line="271" w:lineRule="auto" w:before="103" w:after="0"/>
        <w:ind w:left="1666" w:right="135" w:hanging="710"/>
        <w:jc w:val="left"/>
        <w:rPr>
          <w:sz w:val="21"/>
        </w:rPr>
      </w:pPr>
      <w:r>
        <w:rPr>
          <w:w w:val="95"/>
          <w:sz w:val="21"/>
        </w:rPr>
        <w:t>The</w:t>
      </w:r>
      <w:r>
        <w:rPr>
          <w:spacing w:val="-37"/>
          <w:w w:val="95"/>
          <w:sz w:val="21"/>
        </w:rPr>
        <w:t> </w:t>
      </w:r>
      <w:r>
        <w:rPr>
          <w:w w:val="95"/>
          <w:sz w:val="21"/>
        </w:rPr>
        <w:t>purpose</w:t>
      </w:r>
      <w:r>
        <w:rPr>
          <w:spacing w:val="-36"/>
          <w:w w:val="95"/>
          <w:sz w:val="21"/>
        </w:rPr>
        <w:t> </w:t>
      </w:r>
      <w:r>
        <w:rPr>
          <w:w w:val="95"/>
          <w:sz w:val="21"/>
        </w:rPr>
        <w:t>of</w:t>
      </w:r>
      <w:r>
        <w:rPr>
          <w:spacing w:val="-36"/>
          <w:w w:val="95"/>
          <w:sz w:val="21"/>
        </w:rPr>
        <w:t> </w:t>
      </w:r>
      <w:r>
        <w:rPr>
          <w:w w:val="95"/>
          <w:sz w:val="21"/>
        </w:rPr>
        <w:t>the</w:t>
      </w:r>
      <w:r>
        <w:rPr>
          <w:spacing w:val="-37"/>
          <w:w w:val="95"/>
          <w:sz w:val="21"/>
        </w:rPr>
        <w:t> </w:t>
      </w:r>
      <w:r>
        <w:rPr>
          <w:w w:val="95"/>
          <w:sz w:val="21"/>
        </w:rPr>
        <w:t>draft</w:t>
      </w:r>
      <w:r>
        <w:rPr>
          <w:spacing w:val="-36"/>
          <w:w w:val="95"/>
          <w:sz w:val="21"/>
        </w:rPr>
        <w:t> </w:t>
      </w:r>
      <w:r>
        <w:rPr>
          <w:w w:val="95"/>
          <w:sz w:val="21"/>
        </w:rPr>
        <w:t>Bill</w:t>
      </w:r>
      <w:r>
        <w:rPr>
          <w:spacing w:val="-37"/>
          <w:w w:val="95"/>
          <w:sz w:val="21"/>
        </w:rPr>
        <w:t> </w:t>
      </w:r>
      <w:r>
        <w:rPr>
          <w:w w:val="95"/>
          <w:sz w:val="21"/>
        </w:rPr>
        <w:t>is</w:t>
      </w:r>
      <w:r>
        <w:rPr>
          <w:spacing w:val="-36"/>
          <w:w w:val="95"/>
          <w:sz w:val="21"/>
        </w:rPr>
        <w:t> </w:t>
      </w:r>
      <w:r>
        <w:rPr>
          <w:w w:val="95"/>
          <w:sz w:val="21"/>
        </w:rPr>
        <w:t>to</w:t>
      </w:r>
      <w:r>
        <w:rPr>
          <w:spacing w:val="-36"/>
          <w:w w:val="95"/>
          <w:sz w:val="21"/>
        </w:rPr>
        <w:t> </w:t>
      </w:r>
      <w:r>
        <w:rPr>
          <w:w w:val="95"/>
          <w:sz w:val="21"/>
        </w:rPr>
        <w:t>set</w:t>
      </w:r>
      <w:r>
        <w:rPr>
          <w:spacing w:val="-37"/>
          <w:w w:val="95"/>
          <w:sz w:val="21"/>
        </w:rPr>
        <w:t> </w:t>
      </w:r>
      <w:r>
        <w:rPr>
          <w:w w:val="95"/>
          <w:sz w:val="21"/>
        </w:rPr>
        <w:t>up</w:t>
      </w:r>
      <w:r>
        <w:rPr>
          <w:spacing w:val="-36"/>
          <w:w w:val="95"/>
          <w:sz w:val="21"/>
        </w:rPr>
        <w:t> </w:t>
      </w:r>
      <w:r>
        <w:rPr>
          <w:w w:val="95"/>
          <w:sz w:val="21"/>
        </w:rPr>
        <w:t>a</w:t>
      </w:r>
      <w:r>
        <w:rPr>
          <w:spacing w:val="-36"/>
          <w:w w:val="95"/>
          <w:sz w:val="21"/>
        </w:rPr>
        <w:t> </w:t>
      </w:r>
      <w:r>
        <w:rPr>
          <w:w w:val="95"/>
          <w:sz w:val="21"/>
        </w:rPr>
        <w:t>licensing</w:t>
      </w:r>
      <w:r>
        <w:rPr>
          <w:spacing w:val="-37"/>
          <w:w w:val="95"/>
          <w:sz w:val="21"/>
        </w:rPr>
        <w:t> </w:t>
      </w:r>
      <w:r>
        <w:rPr>
          <w:w w:val="95"/>
          <w:sz w:val="21"/>
        </w:rPr>
        <w:t>system</w:t>
      </w:r>
      <w:r>
        <w:rPr>
          <w:spacing w:val="-35"/>
          <w:w w:val="95"/>
          <w:sz w:val="21"/>
        </w:rPr>
        <w:t> </w:t>
      </w:r>
      <w:r>
        <w:rPr>
          <w:w w:val="95"/>
          <w:sz w:val="21"/>
        </w:rPr>
        <w:t>for</w:t>
      </w:r>
      <w:r>
        <w:rPr>
          <w:spacing w:val="-36"/>
          <w:w w:val="95"/>
          <w:sz w:val="21"/>
        </w:rPr>
        <w:t> </w:t>
      </w:r>
      <w:r>
        <w:rPr>
          <w:w w:val="95"/>
          <w:sz w:val="21"/>
        </w:rPr>
        <w:t>eligible</w:t>
      </w:r>
      <w:r>
        <w:rPr>
          <w:spacing w:val="-37"/>
          <w:w w:val="95"/>
          <w:sz w:val="21"/>
        </w:rPr>
        <w:t> </w:t>
      </w:r>
      <w:r>
        <w:rPr>
          <w:w w:val="95"/>
          <w:sz w:val="21"/>
        </w:rPr>
        <w:t>patients</w:t>
      </w:r>
      <w:r>
        <w:rPr>
          <w:spacing w:val="-36"/>
          <w:w w:val="95"/>
          <w:sz w:val="21"/>
        </w:rPr>
        <w:t> </w:t>
      </w:r>
      <w:r>
        <w:rPr>
          <w:w w:val="95"/>
          <w:sz w:val="21"/>
        </w:rPr>
        <w:t>to</w:t>
      </w:r>
      <w:r>
        <w:rPr>
          <w:spacing w:val="-36"/>
          <w:w w:val="95"/>
          <w:sz w:val="21"/>
        </w:rPr>
        <w:t> </w:t>
      </w:r>
      <w:r>
        <w:rPr>
          <w:w w:val="95"/>
          <w:sz w:val="21"/>
        </w:rPr>
        <w:t>possess </w:t>
      </w:r>
      <w:r>
        <w:rPr>
          <w:sz w:val="21"/>
        </w:rPr>
        <w:t>and</w:t>
      </w:r>
      <w:r>
        <w:rPr>
          <w:spacing w:val="-43"/>
          <w:sz w:val="21"/>
        </w:rPr>
        <w:t> </w:t>
      </w:r>
      <w:r>
        <w:rPr>
          <w:sz w:val="21"/>
        </w:rPr>
        <w:t>grow</w:t>
      </w:r>
      <w:r>
        <w:rPr>
          <w:spacing w:val="-42"/>
          <w:sz w:val="21"/>
        </w:rPr>
        <w:t> </w:t>
      </w:r>
      <w:r>
        <w:rPr>
          <w:sz w:val="21"/>
        </w:rPr>
        <w:t>their</w:t>
      </w:r>
      <w:r>
        <w:rPr>
          <w:spacing w:val="-43"/>
          <w:sz w:val="21"/>
        </w:rPr>
        <w:t> </w:t>
      </w:r>
      <w:r>
        <w:rPr>
          <w:sz w:val="21"/>
        </w:rPr>
        <w:t>own</w:t>
      </w:r>
      <w:r>
        <w:rPr>
          <w:spacing w:val="-43"/>
          <w:sz w:val="21"/>
        </w:rPr>
        <w:t> </w:t>
      </w:r>
      <w:r>
        <w:rPr>
          <w:sz w:val="21"/>
        </w:rPr>
        <w:t>cannabis</w:t>
      </w:r>
      <w:r>
        <w:rPr>
          <w:spacing w:val="-42"/>
          <w:sz w:val="21"/>
        </w:rPr>
        <w:t> </w:t>
      </w:r>
      <w:r>
        <w:rPr>
          <w:sz w:val="21"/>
        </w:rPr>
        <w:t>for</w:t>
      </w:r>
      <w:r>
        <w:rPr>
          <w:spacing w:val="-43"/>
          <w:sz w:val="21"/>
        </w:rPr>
        <w:t> </w:t>
      </w:r>
      <w:r>
        <w:rPr>
          <w:sz w:val="21"/>
        </w:rPr>
        <w:t>medicinal</w:t>
      </w:r>
      <w:r>
        <w:rPr>
          <w:spacing w:val="-43"/>
          <w:sz w:val="21"/>
        </w:rPr>
        <w:t> </w:t>
      </w:r>
      <w:r>
        <w:rPr>
          <w:sz w:val="21"/>
        </w:rPr>
        <w:t>purposes.</w:t>
      </w:r>
      <w:r>
        <w:rPr>
          <w:spacing w:val="-43"/>
          <w:sz w:val="21"/>
        </w:rPr>
        <w:t> </w:t>
      </w:r>
      <w:r>
        <w:rPr>
          <w:sz w:val="21"/>
        </w:rPr>
        <w:t>The</w:t>
      </w:r>
      <w:r>
        <w:rPr>
          <w:spacing w:val="-42"/>
          <w:sz w:val="21"/>
        </w:rPr>
        <w:t> </w:t>
      </w:r>
      <w:r>
        <w:rPr>
          <w:sz w:val="21"/>
        </w:rPr>
        <w:t>draft</w:t>
      </w:r>
      <w:r>
        <w:rPr>
          <w:spacing w:val="-43"/>
          <w:sz w:val="21"/>
        </w:rPr>
        <w:t> </w:t>
      </w:r>
      <w:r>
        <w:rPr>
          <w:sz w:val="21"/>
        </w:rPr>
        <w:t>Bill</w:t>
      </w:r>
      <w:r>
        <w:rPr>
          <w:spacing w:val="-43"/>
          <w:sz w:val="21"/>
        </w:rPr>
        <w:t> </w:t>
      </w:r>
      <w:r>
        <w:rPr>
          <w:sz w:val="21"/>
        </w:rPr>
        <w:t>is</w:t>
      </w:r>
      <w:r>
        <w:rPr>
          <w:spacing w:val="-43"/>
          <w:sz w:val="21"/>
        </w:rPr>
        <w:t> </w:t>
      </w:r>
      <w:r>
        <w:rPr>
          <w:sz w:val="21"/>
        </w:rPr>
        <w:t>substantially </w:t>
      </w:r>
      <w:r>
        <w:rPr>
          <w:w w:val="95"/>
          <w:sz w:val="21"/>
        </w:rPr>
        <w:t>identical</w:t>
      </w:r>
      <w:r>
        <w:rPr>
          <w:spacing w:val="-37"/>
          <w:w w:val="95"/>
          <w:sz w:val="21"/>
        </w:rPr>
        <w:t> </w:t>
      </w:r>
      <w:r>
        <w:rPr>
          <w:w w:val="95"/>
          <w:sz w:val="21"/>
        </w:rPr>
        <w:t>to</w:t>
      </w:r>
      <w:r>
        <w:rPr>
          <w:spacing w:val="-36"/>
          <w:w w:val="95"/>
          <w:sz w:val="21"/>
        </w:rPr>
        <w:t> </w:t>
      </w:r>
      <w:r>
        <w:rPr>
          <w:w w:val="95"/>
          <w:sz w:val="21"/>
        </w:rPr>
        <w:t>the</w:t>
      </w:r>
      <w:r>
        <w:rPr>
          <w:spacing w:val="-36"/>
          <w:w w:val="95"/>
          <w:sz w:val="21"/>
        </w:rPr>
        <w:t> </w:t>
      </w:r>
      <w:r>
        <w:rPr>
          <w:w w:val="95"/>
          <w:sz w:val="21"/>
        </w:rPr>
        <w:t>Drugs</w:t>
      </w:r>
      <w:r>
        <w:rPr>
          <w:spacing w:val="-36"/>
          <w:w w:val="95"/>
          <w:sz w:val="21"/>
        </w:rPr>
        <w:t> </w:t>
      </w:r>
      <w:r>
        <w:rPr>
          <w:w w:val="95"/>
          <w:sz w:val="21"/>
        </w:rPr>
        <w:t>of</w:t>
      </w:r>
      <w:r>
        <w:rPr>
          <w:spacing w:val="-36"/>
          <w:w w:val="95"/>
          <w:sz w:val="21"/>
        </w:rPr>
        <w:t> </w:t>
      </w:r>
      <w:r>
        <w:rPr>
          <w:w w:val="95"/>
          <w:sz w:val="21"/>
        </w:rPr>
        <w:t>Dependence</w:t>
      </w:r>
      <w:r>
        <w:rPr>
          <w:spacing w:val="-37"/>
          <w:w w:val="95"/>
          <w:sz w:val="21"/>
        </w:rPr>
        <w:t> </w:t>
      </w:r>
      <w:r>
        <w:rPr>
          <w:w w:val="95"/>
          <w:sz w:val="21"/>
        </w:rPr>
        <w:t>(Cannabis</w:t>
      </w:r>
      <w:r>
        <w:rPr>
          <w:spacing w:val="-36"/>
          <w:w w:val="95"/>
          <w:sz w:val="21"/>
        </w:rPr>
        <w:t> </w:t>
      </w:r>
      <w:r>
        <w:rPr>
          <w:w w:val="95"/>
          <w:sz w:val="21"/>
        </w:rPr>
        <w:t>for</w:t>
      </w:r>
      <w:r>
        <w:rPr>
          <w:spacing w:val="-36"/>
          <w:w w:val="95"/>
          <w:sz w:val="21"/>
        </w:rPr>
        <w:t> </w:t>
      </w:r>
      <w:r>
        <w:rPr>
          <w:w w:val="95"/>
          <w:sz w:val="21"/>
        </w:rPr>
        <w:t>Medical</w:t>
      </w:r>
      <w:r>
        <w:rPr>
          <w:spacing w:val="-36"/>
          <w:w w:val="95"/>
          <w:sz w:val="21"/>
        </w:rPr>
        <w:t> </w:t>
      </w:r>
      <w:r>
        <w:rPr>
          <w:w w:val="95"/>
          <w:sz w:val="21"/>
        </w:rPr>
        <w:t>Conditions)</w:t>
      </w:r>
      <w:r>
        <w:rPr>
          <w:spacing w:val="-37"/>
          <w:w w:val="95"/>
          <w:sz w:val="21"/>
        </w:rPr>
        <w:t> </w:t>
      </w:r>
      <w:r>
        <w:rPr>
          <w:w w:val="95"/>
          <w:sz w:val="21"/>
        </w:rPr>
        <w:t>Amendment</w:t>
      </w:r>
      <w:r>
        <w:rPr>
          <w:spacing w:val="-36"/>
          <w:w w:val="95"/>
          <w:sz w:val="21"/>
        </w:rPr>
        <w:t> </w:t>
      </w:r>
      <w:r>
        <w:rPr>
          <w:w w:val="95"/>
          <w:sz w:val="21"/>
        </w:rPr>
        <w:t>Bill </w:t>
      </w:r>
      <w:r>
        <w:rPr>
          <w:sz w:val="21"/>
        </w:rPr>
        <w:t>2004</w:t>
      </w:r>
      <w:r>
        <w:rPr>
          <w:spacing w:val="-23"/>
          <w:sz w:val="21"/>
        </w:rPr>
        <w:t> </w:t>
      </w:r>
      <w:r>
        <w:rPr>
          <w:sz w:val="21"/>
        </w:rPr>
        <w:t>(ACT),</w:t>
      </w:r>
      <w:r>
        <w:rPr>
          <w:spacing w:val="-24"/>
          <w:sz w:val="21"/>
        </w:rPr>
        <w:t> </w:t>
      </w:r>
      <w:r>
        <w:rPr>
          <w:sz w:val="21"/>
        </w:rPr>
        <w:t>introduced</w:t>
      </w:r>
      <w:r>
        <w:rPr>
          <w:spacing w:val="-23"/>
          <w:sz w:val="21"/>
        </w:rPr>
        <w:t> </w:t>
      </w:r>
      <w:r>
        <w:rPr>
          <w:sz w:val="21"/>
        </w:rPr>
        <w:t>into</w:t>
      </w:r>
      <w:r>
        <w:rPr>
          <w:spacing w:val="-22"/>
          <w:sz w:val="21"/>
        </w:rPr>
        <w:t> </w:t>
      </w:r>
      <w:r>
        <w:rPr>
          <w:sz w:val="21"/>
        </w:rPr>
        <w:t>the</w:t>
      </w:r>
      <w:r>
        <w:rPr>
          <w:spacing w:val="-23"/>
          <w:sz w:val="21"/>
        </w:rPr>
        <w:t> </w:t>
      </w:r>
      <w:r>
        <w:rPr>
          <w:sz w:val="21"/>
        </w:rPr>
        <w:t>ACT</w:t>
      </w:r>
      <w:r>
        <w:rPr>
          <w:spacing w:val="-23"/>
          <w:sz w:val="21"/>
        </w:rPr>
        <w:t> </w:t>
      </w:r>
      <w:r>
        <w:rPr>
          <w:sz w:val="21"/>
        </w:rPr>
        <w:t>Legislative</w:t>
      </w:r>
      <w:r>
        <w:rPr>
          <w:spacing w:val="-23"/>
          <w:sz w:val="21"/>
        </w:rPr>
        <w:t> </w:t>
      </w:r>
      <w:r>
        <w:rPr>
          <w:sz w:val="21"/>
        </w:rPr>
        <w:t>Assembly</w:t>
      </w:r>
      <w:r>
        <w:rPr>
          <w:spacing w:val="-23"/>
          <w:sz w:val="21"/>
        </w:rPr>
        <w:t> </w:t>
      </w:r>
      <w:r>
        <w:rPr>
          <w:sz w:val="21"/>
        </w:rPr>
        <w:t>in</w:t>
      </w:r>
      <w:r>
        <w:rPr>
          <w:spacing w:val="-22"/>
          <w:sz w:val="21"/>
        </w:rPr>
        <w:t> </w:t>
      </w:r>
      <w:r>
        <w:rPr>
          <w:sz w:val="21"/>
        </w:rPr>
        <w:t>2004.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r>
        <w:rPr/>
        <w:pict>
          <v:line style="position:absolute;mso-position-horizontal-relative:page;mso-position-vertical-relative:paragraph;z-index:1496;mso-wrap-distance-left:0;mso-wrap-distance-right:0" from="70.320pt,14.667369pt" to="214.32pt,14.667369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0"/>
          <w:position w:val="6"/>
          <w:sz w:val="9"/>
        </w:rPr>
        <w:t>50</w:t>
      </w:r>
      <w:r>
        <w:rPr>
          <w:spacing w:val="-2"/>
          <w:w w:val="90"/>
          <w:position w:val="6"/>
          <w:sz w:val="9"/>
        </w:rPr>
        <w:t> </w:t>
      </w:r>
      <w:r>
        <w:rPr>
          <w:w w:val="90"/>
          <w:sz w:val="16"/>
        </w:rPr>
        <w:t>Ibid.</w:t>
      </w:r>
    </w:p>
    <w:p>
      <w:pPr>
        <w:spacing w:before="109"/>
        <w:ind w:left="956" w:right="0" w:firstLine="0"/>
        <w:jc w:val="left"/>
        <w:rPr>
          <w:sz w:val="16"/>
        </w:rPr>
      </w:pPr>
      <w:r>
        <w:rPr>
          <w:w w:val="90"/>
          <w:position w:val="6"/>
          <w:sz w:val="9"/>
        </w:rPr>
        <w:t>51</w:t>
      </w:r>
      <w:r>
        <w:rPr>
          <w:spacing w:val="-2"/>
          <w:w w:val="90"/>
          <w:position w:val="6"/>
          <w:sz w:val="9"/>
        </w:rPr>
        <w:t> </w:t>
      </w:r>
      <w:r>
        <w:rPr>
          <w:w w:val="90"/>
          <w:sz w:val="16"/>
        </w:rPr>
        <w:t>Ibid.</w:t>
      </w:r>
    </w:p>
    <w:p>
      <w:pPr>
        <w:spacing w:before="114"/>
        <w:ind w:left="956" w:right="0" w:firstLine="0"/>
        <w:jc w:val="left"/>
        <w:rPr>
          <w:sz w:val="16"/>
        </w:rPr>
      </w:pPr>
      <w:r>
        <w:rPr>
          <w:w w:val="90"/>
          <w:position w:val="6"/>
          <w:sz w:val="9"/>
        </w:rPr>
        <w:t>52</w:t>
      </w:r>
      <w:r>
        <w:rPr>
          <w:spacing w:val="-2"/>
          <w:w w:val="90"/>
          <w:position w:val="6"/>
          <w:sz w:val="9"/>
        </w:rPr>
        <w:t> </w:t>
      </w:r>
      <w:r>
        <w:rPr>
          <w:w w:val="90"/>
          <w:sz w:val="16"/>
        </w:rPr>
        <w:t>Ibid.</w:t>
      </w:r>
    </w:p>
    <w:p>
      <w:pPr>
        <w:spacing w:before="109"/>
        <w:ind w:left="956" w:right="0" w:firstLine="0"/>
        <w:jc w:val="left"/>
        <w:rPr>
          <w:sz w:val="16"/>
        </w:rPr>
      </w:pPr>
      <w:r>
        <w:rPr>
          <w:w w:val="90"/>
          <w:position w:val="6"/>
          <w:sz w:val="9"/>
        </w:rPr>
        <w:t>53</w:t>
      </w:r>
      <w:r>
        <w:rPr>
          <w:spacing w:val="-2"/>
          <w:w w:val="90"/>
          <w:position w:val="6"/>
          <w:sz w:val="9"/>
        </w:rPr>
        <w:t> </w:t>
      </w:r>
      <w:r>
        <w:rPr>
          <w:w w:val="90"/>
          <w:sz w:val="16"/>
        </w:rPr>
        <w:t>Ibid.</w:t>
      </w:r>
    </w:p>
    <w:p>
      <w:pPr>
        <w:spacing w:before="114"/>
        <w:ind w:left="956" w:right="0" w:firstLine="0"/>
        <w:jc w:val="left"/>
        <w:rPr>
          <w:sz w:val="16"/>
        </w:rPr>
      </w:pPr>
      <w:r>
        <w:rPr>
          <w:w w:val="90"/>
          <w:position w:val="6"/>
          <w:sz w:val="9"/>
        </w:rPr>
        <w:t>54</w:t>
      </w:r>
      <w:r>
        <w:rPr>
          <w:spacing w:val="-2"/>
          <w:w w:val="90"/>
          <w:position w:val="6"/>
          <w:sz w:val="9"/>
        </w:rPr>
        <w:t> </w:t>
      </w:r>
      <w:r>
        <w:rPr>
          <w:w w:val="90"/>
          <w:sz w:val="16"/>
        </w:rPr>
        <w:t>Ibid.</w:t>
      </w:r>
    </w:p>
    <w:p>
      <w:pPr>
        <w:spacing w:before="110"/>
        <w:ind w:left="956" w:right="0" w:firstLine="0"/>
        <w:jc w:val="left"/>
        <w:rPr>
          <w:sz w:val="16"/>
        </w:rPr>
      </w:pPr>
      <w:r>
        <w:rPr>
          <w:position w:val="6"/>
          <w:sz w:val="9"/>
        </w:rPr>
        <w:t>55 </w:t>
      </w:r>
      <w:r>
        <w:rPr>
          <w:sz w:val="16"/>
        </w:rPr>
        <w:t>Shane Rattenbury MLA.</w:t>
      </w:r>
    </w:p>
    <w:p>
      <w:pPr>
        <w:spacing w:before="114"/>
        <w:ind w:left="957" w:right="172" w:hanging="2"/>
        <w:jc w:val="left"/>
        <w:rPr>
          <w:sz w:val="16"/>
        </w:rPr>
      </w:pPr>
      <w:r>
        <w:rPr>
          <w:w w:val="90"/>
          <w:position w:val="6"/>
          <w:sz w:val="9"/>
        </w:rPr>
        <w:t>56 </w:t>
      </w:r>
      <w:r>
        <w:rPr>
          <w:w w:val="90"/>
          <w:sz w:val="16"/>
        </w:rPr>
        <w:t>Australian</w:t>
      </w:r>
      <w:r>
        <w:rPr>
          <w:spacing w:val="-24"/>
          <w:w w:val="90"/>
          <w:sz w:val="16"/>
        </w:rPr>
        <w:t> </w:t>
      </w:r>
      <w:r>
        <w:rPr>
          <w:w w:val="90"/>
          <w:sz w:val="16"/>
        </w:rPr>
        <w:t>Capital</w:t>
      </w:r>
      <w:r>
        <w:rPr>
          <w:spacing w:val="-23"/>
          <w:w w:val="90"/>
          <w:sz w:val="16"/>
        </w:rPr>
        <w:t> </w:t>
      </w:r>
      <w:r>
        <w:rPr>
          <w:w w:val="90"/>
          <w:sz w:val="16"/>
        </w:rPr>
        <w:t>Territory,</w:t>
      </w:r>
      <w:r>
        <w:rPr>
          <w:spacing w:val="-24"/>
          <w:w w:val="90"/>
          <w:sz w:val="16"/>
        </w:rPr>
        <w:t> </w:t>
      </w:r>
      <w:r>
        <w:rPr>
          <w:rFonts w:ascii="Calibri"/>
          <w:i/>
          <w:w w:val="90"/>
          <w:sz w:val="16"/>
        </w:rPr>
        <w:t>Parliamentary</w:t>
      </w:r>
      <w:r>
        <w:rPr>
          <w:rFonts w:ascii="Calibri"/>
          <w:i/>
          <w:spacing w:val="-11"/>
          <w:w w:val="90"/>
          <w:sz w:val="16"/>
        </w:rPr>
        <w:t> </w:t>
      </w:r>
      <w:r>
        <w:rPr>
          <w:rFonts w:ascii="Calibri"/>
          <w:i/>
          <w:w w:val="90"/>
          <w:sz w:val="16"/>
        </w:rPr>
        <w:t>Debates,</w:t>
      </w:r>
      <w:r>
        <w:rPr>
          <w:rFonts w:ascii="Calibri"/>
          <w:i/>
          <w:spacing w:val="-10"/>
          <w:w w:val="90"/>
          <w:sz w:val="16"/>
        </w:rPr>
        <w:t> </w:t>
      </w:r>
      <w:r>
        <w:rPr>
          <w:w w:val="90"/>
          <w:sz w:val="16"/>
        </w:rPr>
        <w:t>Legislative</w:t>
      </w:r>
      <w:r>
        <w:rPr>
          <w:spacing w:val="-24"/>
          <w:w w:val="90"/>
          <w:sz w:val="16"/>
        </w:rPr>
        <w:t> </w:t>
      </w:r>
      <w:r>
        <w:rPr>
          <w:w w:val="90"/>
          <w:sz w:val="16"/>
        </w:rPr>
        <w:t>Assembly,</w:t>
      </w:r>
      <w:r>
        <w:rPr>
          <w:spacing w:val="-23"/>
          <w:w w:val="90"/>
          <w:sz w:val="16"/>
        </w:rPr>
        <w:t> </w:t>
      </w:r>
      <w:r>
        <w:rPr>
          <w:w w:val="90"/>
          <w:sz w:val="16"/>
        </w:rPr>
        <w:t>7</w:t>
      </w:r>
      <w:r>
        <w:rPr>
          <w:spacing w:val="-24"/>
          <w:w w:val="90"/>
          <w:sz w:val="16"/>
        </w:rPr>
        <w:t> </w:t>
      </w:r>
      <w:r>
        <w:rPr>
          <w:w w:val="90"/>
          <w:sz w:val="16"/>
        </w:rPr>
        <w:t>August</w:t>
      </w:r>
      <w:r>
        <w:rPr>
          <w:spacing w:val="-23"/>
          <w:w w:val="90"/>
          <w:sz w:val="16"/>
        </w:rPr>
        <w:t> </w:t>
      </w:r>
      <w:r>
        <w:rPr>
          <w:w w:val="90"/>
          <w:sz w:val="16"/>
        </w:rPr>
        <w:t>2014,</w:t>
      </w:r>
      <w:r>
        <w:rPr>
          <w:spacing w:val="-24"/>
          <w:w w:val="90"/>
          <w:sz w:val="16"/>
        </w:rPr>
        <w:t> </w:t>
      </w:r>
      <w:r>
        <w:rPr>
          <w:w w:val="90"/>
          <w:sz w:val="16"/>
        </w:rPr>
        <w:t>2154</w:t>
      </w:r>
      <w:r>
        <w:rPr>
          <w:spacing w:val="-23"/>
          <w:w w:val="90"/>
          <w:sz w:val="16"/>
        </w:rPr>
        <w:t> </w:t>
      </w:r>
      <w:r>
        <w:rPr>
          <w:w w:val="90"/>
          <w:sz w:val="16"/>
        </w:rPr>
        <w:t>(Shane</w:t>
      </w:r>
      <w:r>
        <w:rPr>
          <w:spacing w:val="-24"/>
          <w:w w:val="90"/>
          <w:sz w:val="16"/>
        </w:rPr>
        <w:t> </w:t>
      </w:r>
      <w:r>
        <w:rPr>
          <w:w w:val="90"/>
          <w:sz w:val="16"/>
        </w:rPr>
        <w:t>Rattenbury).</w:t>
      </w:r>
      <w:r>
        <w:rPr>
          <w:spacing w:val="-23"/>
          <w:w w:val="90"/>
          <w:sz w:val="16"/>
        </w:rPr>
        <w:t> </w:t>
      </w:r>
      <w:r>
        <w:rPr>
          <w:w w:val="90"/>
          <w:sz w:val="16"/>
        </w:rPr>
        <w:t>The</w:t>
      </w:r>
      <w:r>
        <w:rPr>
          <w:spacing w:val="-24"/>
          <w:w w:val="90"/>
          <w:sz w:val="16"/>
        </w:rPr>
        <w:t> </w:t>
      </w:r>
      <w:r>
        <w:rPr>
          <w:w w:val="90"/>
          <w:sz w:val="16"/>
        </w:rPr>
        <w:t>last</w:t>
      </w:r>
      <w:r>
        <w:rPr>
          <w:spacing w:val="-23"/>
          <w:w w:val="90"/>
          <w:sz w:val="16"/>
        </w:rPr>
        <w:t> </w:t>
      </w:r>
      <w:r>
        <w:rPr>
          <w:w w:val="90"/>
          <w:sz w:val="16"/>
        </w:rPr>
        <w:t>sitting </w:t>
      </w:r>
      <w:r>
        <w:rPr>
          <w:w w:val="95"/>
          <w:sz w:val="16"/>
        </w:rPr>
        <w:t>day</w:t>
      </w:r>
      <w:r>
        <w:rPr>
          <w:spacing w:val="-10"/>
          <w:w w:val="95"/>
          <w:sz w:val="16"/>
        </w:rPr>
        <w:t> </w:t>
      </w:r>
      <w:r>
        <w:rPr>
          <w:w w:val="95"/>
          <w:sz w:val="16"/>
        </w:rPr>
        <w:t>is</w:t>
      </w:r>
      <w:r>
        <w:rPr>
          <w:spacing w:val="-10"/>
          <w:w w:val="95"/>
          <w:sz w:val="16"/>
        </w:rPr>
        <w:t> </w:t>
      </w:r>
      <w:r>
        <w:rPr>
          <w:w w:val="95"/>
          <w:sz w:val="16"/>
        </w:rPr>
        <w:t>currently</w:t>
      </w:r>
      <w:r>
        <w:rPr>
          <w:spacing w:val="-9"/>
          <w:w w:val="95"/>
          <w:sz w:val="16"/>
        </w:rPr>
        <w:t> </w:t>
      </w:r>
      <w:r>
        <w:rPr>
          <w:w w:val="95"/>
          <w:sz w:val="16"/>
        </w:rPr>
        <w:t>scheduled</w:t>
      </w:r>
      <w:r>
        <w:rPr>
          <w:spacing w:val="-10"/>
          <w:w w:val="95"/>
          <w:sz w:val="16"/>
        </w:rPr>
        <w:t> </w:t>
      </w:r>
      <w:r>
        <w:rPr>
          <w:w w:val="95"/>
          <w:sz w:val="16"/>
        </w:rPr>
        <w:t>to</w:t>
      </w:r>
      <w:r>
        <w:rPr>
          <w:spacing w:val="-9"/>
          <w:w w:val="95"/>
          <w:sz w:val="16"/>
        </w:rPr>
        <w:t> </w:t>
      </w:r>
      <w:r>
        <w:rPr>
          <w:w w:val="95"/>
          <w:sz w:val="16"/>
        </w:rPr>
        <w:t>be</w:t>
      </w:r>
      <w:r>
        <w:rPr>
          <w:spacing w:val="-10"/>
          <w:w w:val="95"/>
          <w:sz w:val="16"/>
        </w:rPr>
        <w:t> </w:t>
      </w:r>
      <w:r>
        <w:rPr>
          <w:w w:val="95"/>
          <w:sz w:val="16"/>
        </w:rPr>
        <w:t>4</w:t>
      </w:r>
      <w:r>
        <w:rPr>
          <w:spacing w:val="-10"/>
          <w:w w:val="95"/>
          <w:sz w:val="16"/>
        </w:rPr>
        <w:t> </w:t>
      </w:r>
      <w:r>
        <w:rPr>
          <w:w w:val="95"/>
          <w:sz w:val="16"/>
        </w:rPr>
        <w:t>June</w:t>
      </w:r>
      <w:r>
        <w:rPr>
          <w:spacing w:val="-9"/>
          <w:w w:val="95"/>
          <w:sz w:val="16"/>
        </w:rPr>
        <w:t> </w:t>
      </w:r>
      <w:r>
        <w:rPr>
          <w:w w:val="95"/>
          <w:sz w:val="16"/>
        </w:rPr>
        <w:t>2015.</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69" w:hanging="710"/>
        <w:jc w:val="left"/>
        <w:rPr>
          <w:sz w:val="21"/>
        </w:rPr>
      </w:pPr>
      <w:bookmarkStart w:name="Initiatives within the current regulator" w:id="120"/>
      <w:bookmarkEnd w:id="120"/>
      <w:r>
        <w:rPr/>
      </w:r>
      <w:bookmarkStart w:name="Initiatives within the current regulator" w:id="121"/>
      <w:bookmarkEnd w:id="121"/>
      <w:r>
        <w:rPr>
          <w:w w:val="95"/>
          <w:sz w:val="21"/>
        </w:rPr>
        <w:t>Th</w:t>
      </w:r>
      <w:r>
        <w:rPr>
          <w:w w:val="95"/>
          <w:sz w:val="21"/>
        </w:rPr>
        <w:t>e</w:t>
      </w:r>
      <w:r>
        <w:rPr>
          <w:spacing w:val="-34"/>
          <w:w w:val="95"/>
          <w:sz w:val="21"/>
        </w:rPr>
        <w:t> </w:t>
      </w:r>
      <w:r>
        <w:rPr>
          <w:w w:val="95"/>
          <w:sz w:val="21"/>
        </w:rPr>
        <w:t>draft</w:t>
      </w:r>
      <w:r>
        <w:rPr>
          <w:spacing w:val="-34"/>
          <w:w w:val="95"/>
          <w:sz w:val="21"/>
        </w:rPr>
        <w:t> </w:t>
      </w:r>
      <w:r>
        <w:rPr>
          <w:w w:val="95"/>
          <w:sz w:val="21"/>
        </w:rPr>
        <w:t>Bill</w:t>
      </w:r>
      <w:r>
        <w:rPr>
          <w:spacing w:val="-35"/>
          <w:w w:val="95"/>
          <w:sz w:val="21"/>
        </w:rPr>
        <w:t> </w:t>
      </w:r>
      <w:r>
        <w:rPr>
          <w:w w:val="95"/>
          <w:sz w:val="21"/>
        </w:rPr>
        <w:t>sets</w:t>
      </w:r>
      <w:r>
        <w:rPr>
          <w:spacing w:val="-34"/>
          <w:w w:val="95"/>
          <w:sz w:val="21"/>
        </w:rPr>
        <w:t> </w:t>
      </w:r>
      <w:r>
        <w:rPr>
          <w:w w:val="95"/>
          <w:sz w:val="21"/>
        </w:rPr>
        <w:t>up</w:t>
      </w:r>
      <w:r>
        <w:rPr>
          <w:spacing w:val="-33"/>
          <w:w w:val="95"/>
          <w:sz w:val="21"/>
        </w:rPr>
        <w:t> </w:t>
      </w:r>
      <w:r>
        <w:rPr>
          <w:w w:val="95"/>
          <w:sz w:val="21"/>
        </w:rPr>
        <w:t>a</w:t>
      </w:r>
      <w:r>
        <w:rPr>
          <w:spacing w:val="-34"/>
          <w:w w:val="95"/>
          <w:sz w:val="21"/>
        </w:rPr>
        <w:t> </w:t>
      </w:r>
      <w:r>
        <w:rPr>
          <w:w w:val="95"/>
          <w:sz w:val="21"/>
        </w:rPr>
        <w:t>scheme</w:t>
      </w:r>
      <w:r>
        <w:rPr>
          <w:spacing w:val="-34"/>
          <w:w w:val="95"/>
          <w:sz w:val="21"/>
        </w:rPr>
        <w:t> </w:t>
      </w:r>
      <w:r>
        <w:rPr>
          <w:w w:val="95"/>
          <w:sz w:val="21"/>
        </w:rPr>
        <w:t>whereby</w:t>
      </w:r>
      <w:r>
        <w:rPr>
          <w:spacing w:val="-34"/>
          <w:w w:val="95"/>
          <w:sz w:val="21"/>
        </w:rPr>
        <w:t> </w:t>
      </w:r>
      <w:r>
        <w:rPr>
          <w:w w:val="95"/>
          <w:sz w:val="21"/>
        </w:rPr>
        <w:t>patients</w:t>
      </w:r>
      <w:r>
        <w:rPr>
          <w:spacing w:val="-34"/>
          <w:w w:val="95"/>
          <w:sz w:val="21"/>
        </w:rPr>
        <w:t> </w:t>
      </w:r>
      <w:r>
        <w:rPr>
          <w:w w:val="95"/>
          <w:sz w:val="21"/>
        </w:rPr>
        <w:t>would</w:t>
      </w:r>
      <w:r>
        <w:rPr>
          <w:spacing w:val="-34"/>
          <w:w w:val="95"/>
          <w:sz w:val="21"/>
        </w:rPr>
        <w:t> </w:t>
      </w:r>
      <w:r>
        <w:rPr>
          <w:w w:val="95"/>
          <w:sz w:val="21"/>
        </w:rPr>
        <w:t>be</w:t>
      </w:r>
      <w:r>
        <w:rPr>
          <w:spacing w:val="-34"/>
          <w:w w:val="95"/>
          <w:sz w:val="21"/>
        </w:rPr>
        <w:t> </w:t>
      </w:r>
      <w:r>
        <w:rPr>
          <w:w w:val="95"/>
          <w:sz w:val="21"/>
        </w:rPr>
        <w:t>eligible</w:t>
      </w:r>
      <w:r>
        <w:rPr>
          <w:spacing w:val="-34"/>
          <w:w w:val="95"/>
          <w:sz w:val="21"/>
        </w:rPr>
        <w:t> </w:t>
      </w:r>
      <w:r>
        <w:rPr>
          <w:w w:val="95"/>
          <w:sz w:val="21"/>
        </w:rPr>
        <w:t>to</w:t>
      </w:r>
      <w:r>
        <w:rPr>
          <w:spacing w:val="-33"/>
          <w:w w:val="95"/>
          <w:sz w:val="21"/>
        </w:rPr>
        <w:t> </w:t>
      </w:r>
      <w:r>
        <w:rPr>
          <w:w w:val="95"/>
          <w:sz w:val="21"/>
        </w:rPr>
        <w:t>access</w:t>
      </w:r>
      <w:r>
        <w:rPr>
          <w:spacing w:val="-34"/>
          <w:w w:val="95"/>
          <w:sz w:val="21"/>
        </w:rPr>
        <w:t> </w:t>
      </w:r>
      <w:r>
        <w:rPr>
          <w:w w:val="95"/>
          <w:sz w:val="21"/>
        </w:rPr>
        <w:t>cannabis</w:t>
      </w:r>
      <w:r>
        <w:rPr>
          <w:spacing w:val="-34"/>
          <w:w w:val="95"/>
          <w:sz w:val="21"/>
        </w:rPr>
        <w:t> </w:t>
      </w:r>
      <w:r>
        <w:rPr>
          <w:w w:val="95"/>
          <w:sz w:val="21"/>
        </w:rPr>
        <w:t>for medicinal</w:t>
      </w:r>
      <w:r>
        <w:rPr>
          <w:spacing w:val="-31"/>
          <w:w w:val="95"/>
          <w:sz w:val="21"/>
        </w:rPr>
        <w:t> </w:t>
      </w:r>
      <w:r>
        <w:rPr>
          <w:w w:val="95"/>
          <w:sz w:val="21"/>
        </w:rPr>
        <w:t>purposes</w:t>
      </w:r>
      <w:r>
        <w:rPr>
          <w:spacing w:val="-29"/>
          <w:w w:val="95"/>
          <w:sz w:val="21"/>
        </w:rPr>
        <w:t> </w:t>
      </w:r>
      <w:r>
        <w:rPr>
          <w:w w:val="95"/>
          <w:sz w:val="21"/>
        </w:rPr>
        <w:t>if</w:t>
      </w:r>
      <w:r>
        <w:rPr>
          <w:spacing w:val="-30"/>
          <w:w w:val="95"/>
          <w:sz w:val="21"/>
        </w:rPr>
        <w:t> </w:t>
      </w:r>
      <w:r>
        <w:rPr>
          <w:w w:val="95"/>
          <w:sz w:val="21"/>
        </w:rPr>
        <w:t>approved</w:t>
      </w:r>
      <w:r>
        <w:rPr>
          <w:spacing w:val="-29"/>
          <w:w w:val="95"/>
          <w:sz w:val="21"/>
        </w:rPr>
        <w:t> </w:t>
      </w:r>
      <w:r>
        <w:rPr>
          <w:w w:val="95"/>
          <w:sz w:val="21"/>
        </w:rPr>
        <w:t>by</w:t>
      </w:r>
      <w:r>
        <w:rPr>
          <w:spacing w:val="-30"/>
          <w:w w:val="95"/>
          <w:sz w:val="21"/>
        </w:rPr>
        <w:t> </w:t>
      </w:r>
      <w:r>
        <w:rPr>
          <w:w w:val="95"/>
          <w:sz w:val="21"/>
        </w:rPr>
        <w:t>the</w:t>
      </w:r>
      <w:r>
        <w:rPr>
          <w:spacing w:val="-29"/>
          <w:w w:val="95"/>
          <w:sz w:val="21"/>
        </w:rPr>
        <w:t> </w:t>
      </w:r>
      <w:r>
        <w:rPr>
          <w:w w:val="95"/>
          <w:sz w:val="21"/>
        </w:rPr>
        <w:t>Chief</w:t>
      </w:r>
      <w:r>
        <w:rPr>
          <w:spacing w:val="-30"/>
          <w:w w:val="95"/>
          <w:sz w:val="21"/>
        </w:rPr>
        <w:t> </w:t>
      </w:r>
      <w:r>
        <w:rPr>
          <w:w w:val="95"/>
          <w:sz w:val="21"/>
        </w:rPr>
        <w:t>Health</w:t>
      </w:r>
      <w:r>
        <w:rPr>
          <w:spacing w:val="-29"/>
          <w:w w:val="95"/>
          <w:sz w:val="21"/>
        </w:rPr>
        <w:t> </w:t>
      </w:r>
      <w:r>
        <w:rPr>
          <w:w w:val="95"/>
          <w:sz w:val="21"/>
        </w:rPr>
        <w:t>Officer.</w:t>
      </w:r>
      <w:r>
        <w:rPr>
          <w:w w:val="95"/>
          <w:sz w:val="21"/>
          <w:vertAlign w:val="superscript"/>
        </w:rPr>
        <w:t>57</w:t>
      </w:r>
      <w:r>
        <w:rPr>
          <w:spacing w:val="-29"/>
          <w:w w:val="95"/>
          <w:sz w:val="21"/>
          <w:vertAlign w:val="baseline"/>
        </w:rPr>
        <w:t> </w:t>
      </w:r>
      <w:r>
        <w:rPr>
          <w:w w:val="95"/>
          <w:sz w:val="21"/>
          <w:vertAlign w:val="baseline"/>
        </w:rPr>
        <w:t>Patients</w:t>
      </w:r>
      <w:r>
        <w:rPr>
          <w:spacing w:val="-30"/>
          <w:w w:val="95"/>
          <w:sz w:val="21"/>
          <w:vertAlign w:val="baseline"/>
        </w:rPr>
        <w:t> </w:t>
      </w:r>
      <w:r>
        <w:rPr>
          <w:w w:val="95"/>
          <w:sz w:val="21"/>
          <w:vertAlign w:val="baseline"/>
        </w:rPr>
        <w:t>would</w:t>
      </w:r>
      <w:r>
        <w:rPr>
          <w:spacing w:val="-29"/>
          <w:w w:val="95"/>
          <w:sz w:val="21"/>
          <w:vertAlign w:val="baseline"/>
        </w:rPr>
        <w:t> </w:t>
      </w:r>
      <w:r>
        <w:rPr>
          <w:w w:val="95"/>
          <w:sz w:val="21"/>
          <w:vertAlign w:val="baseline"/>
        </w:rPr>
        <w:t>be</w:t>
      </w:r>
      <w:r>
        <w:rPr>
          <w:spacing w:val="-30"/>
          <w:w w:val="95"/>
          <w:sz w:val="21"/>
          <w:vertAlign w:val="baseline"/>
        </w:rPr>
        <w:t> </w:t>
      </w:r>
      <w:r>
        <w:rPr>
          <w:w w:val="95"/>
          <w:sz w:val="21"/>
          <w:vertAlign w:val="baseline"/>
        </w:rPr>
        <w:t>able</w:t>
      </w:r>
      <w:r>
        <w:rPr>
          <w:spacing w:val="-29"/>
          <w:w w:val="95"/>
          <w:sz w:val="21"/>
          <w:vertAlign w:val="baseline"/>
        </w:rPr>
        <w:t> </w:t>
      </w:r>
      <w:r>
        <w:rPr>
          <w:w w:val="95"/>
          <w:sz w:val="21"/>
          <w:vertAlign w:val="baseline"/>
        </w:rPr>
        <w:t>to </w:t>
      </w:r>
      <w:r>
        <w:rPr>
          <w:sz w:val="21"/>
          <w:vertAlign w:val="baseline"/>
        </w:rPr>
        <w:t>make</w:t>
      </w:r>
      <w:r>
        <w:rPr>
          <w:spacing w:val="-13"/>
          <w:sz w:val="21"/>
          <w:vertAlign w:val="baseline"/>
        </w:rPr>
        <w:t> </w:t>
      </w:r>
      <w:r>
        <w:rPr>
          <w:sz w:val="21"/>
          <w:vertAlign w:val="baseline"/>
        </w:rPr>
        <w:t>one</w:t>
      </w:r>
      <w:r>
        <w:rPr>
          <w:spacing w:val="-12"/>
          <w:sz w:val="21"/>
          <w:vertAlign w:val="baseline"/>
        </w:rPr>
        <w:t> </w:t>
      </w:r>
      <w:r>
        <w:rPr>
          <w:sz w:val="21"/>
          <w:vertAlign w:val="baseline"/>
        </w:rPr>
        <w:t>of</w:t>
      </w:r>
      <w:r>
        <w:rPr>
          <w:spacing w:val="-12"/>
          <w:sz w:val="21"/>
          <w:vertAlign w:val="baseline"/>
        </w:rPr>
        <w:t> </w:t>
      </w:r>
      <w:r>
        <w:rPr>
          <w:sz w:val="21"/>
          <w:vertAlign w:val="baseline"/>
        </w:rPr>
        <w:t>three</w:t>
      </w:r>
      <w:r>
        <w:rPr>
          <w:spacing w:val="-12"/>
          <w:sz w:val="21"/>
          <w:vertAlign w:val="baseline"/>
        </w:rPr>
        <w:t> </w:t>
      </w:r>
      <w:r>
        <w:rPr>
          <w:sz w:val="21"/>
          <w:vertAlign w:val="baseline"/>
        </w:rPr>
        <w:t>types</w:t>
      </w:r>
      <w:r>
        <w:rPr>
          <w:spacing w:val="-13"/>
          <w:sz w:val="21"/>
          <w:vertAlign w:val="baseline"/>
        </w:rPr>
        <w:t> </w:t>
      </w:r>
      <w:r>
        <w:rPr>
          <w:sz w:val="21"/>
          <w:vertAlign w:val="baseline"/>
        </w:rPr>
        <w:t>of</w:t>
      </w:r>
      <w:r>
        <w:rPr>
          <w:spacing w:val="-12"/>
          <w:sz w:val="21"/>
          <w:vertAlign w:val="baseline"/>
        </w:rPr>
        <w:t> </w:t>
      </w:r>
      <w:r>
        <w:rPr>
          <w:sz w:val="21"/>
          <w:vertAlign w:val="baseline"/>
        </w:rPr>
        <w:t>application:</w:t>
      </w:r>
    </w:p>
    <w:p>
      <w:pPr>
        <w:pStyle w:val="ListParagraph"/>
        <w:numPr>
          <w:ilvl w:val="2"/>
          <w:numId w:val="5"/>
        </w:numPr>
        <w:tabs>
          <w:tab w:pos="2092" w:val="left" w:leader="none"/>
        </w:tabs>
        <w:spacing w:line="240" w:lineRule="auto" w:before="94" w:after="0"/>
        <w:ind w:left="2091" w:right="0" w:hanging="284"/>
        <w:jc w:val="left"/>
        <w:rPr>
          <w:sz w:val="21"/>
        </w:rPr>
      </w:pPr>
      <w:r>
        <w:rPr>
          <w:sz w:val="21"/>
        </w:rPr>
        <w:t>Category</w:t>
      </w:r>
      <w:r>
        <w:rPr>
          <w:spacing w:val="-43"/>
          <w:sz w:val="21"/>
        </w:rPr>
        <w:t> </w:t>
      </w:r>
      <w:r>
        <w:rPr>
          <w:sz w:val="21"/>
        </w:rPr>
        <w:t>1</w:t>
      </w:r>
      <w:r>
        <w:rPr>
          <w:spacing w:val="-43"/>
          <w:sz w:val="21"/>
        </w:rPr>
        <w:t> </w:t>
      </w:r>
      <w:r>
        <w:rPr>
          <w:sz w:val="21"/>
        </w:rPr>
        <w:t>application:</w:t>
      </w:r>
      <w:r>
        <w:rPr>
          <w:spacing w:val="-42"/>
          <w:sz w:val="21"/>
        </w:rPr>
        <w:t> </w:t>
      </w:r>
      <w:r>
        <w:rPr>
          <w:sz w:val="21"/>
        </w:rPr>
        <w:t>for</w:t>
      </w:r>
      <w:r>
        <w:rPr>
          <w:spacing w:val="-43"/>
          <w:sz w:val="21"/>
        </w:rPr>
        <w:t> </w:t>
      </w:r>
      <w:r>
        <w:rPr>
          <w:sz w:val="21"/>
        </w:rPr>
        <w:t>the</w:t>
      </w:r>
      <w:r>
        <w:rPr>
          <w:spacing w:val="-43"/>
          <w:sz w:val="21"/>
        </w:rPr>
        <w:t> </w:t>
      </w:r>
      <w:r>
        <w:rPr>
          <w:sz w:val="21"/>
        </w:rPr>
        <w:t>mitigation</w:t>
      </w:r>
      <w:r>
        <w:rPr>
          <w:spacing w:val="-42"/>
          <w:sz w:val="21"/>
        </w:rPr>
        <w:t> </w:t>
      </w:r>
      <w:r>
        <w:rPr>
          <w:sz w:val="21"/>
        </w:rPr>
        <w:t>of</w:t>
      </w:r>
      <w:r>
        <w:rPr>
          <w:spacing w:val="-43"/>
          <w:sz w:val="21"/>
        </w:rPr>
        <w:t> </w:t>
      </w:r>
      <w:r>
        <w:rPr>
          <w:sz w:val="21"/>
        </w:rPr>
        <w:t>symptom(s)</w:t>
      </w:r>
      <w:r>
        <w:rPr>
          <w:spacing w:val="-43"/>
          <w:sz w:val="21"/>
        </w:rPr>
        <w:t> </w:t>
      </w:r>
      <w:r>
        <w:rPr>
          <w:sz w:val="21"/>
        </w:rPr>
        <w:t>of</w:t>
      </w:r>
      <w:r>
        <w:rPr>
          <w:spacing w:val="-42"/>
          <w:sz w:val="21"/>
        </w:rPr>
        <w:t> </w:t>
      </w:r>
      <w:r>
        <w:rPr>
          <w:sz w:val="21"/>
        </w:rPr>
        <w:t>a</w:t>
      </w:r>
      <w:r>
        <w:rPr>
          <w:spacing w:val="-43"/>
          <w:sz w:val="21"/>
        </w:rPr>
        <w:t> </w:t>
      </w:r>
      <w:r>
        <w:rPr>
          <w:sz w:val="21"/>
        </w:rPr>
        <w:t>terminal</w:t>
      </w:r>
      <w:r>
        <w:rPr>
          <w:spacing w:val="-43"/>
          <w:sz w:val="21"/>
        </w:rPr>
        <w:t> </w:t>
      </w:r>
      <w:r>
        <w:rPr>
          <w:sz w:val="21"/>
        </w:rPr>
        <w:t>illness.</w:t>
      </w:r>
      <w:r>
        <w:rPr>
          <w:sz w:val="21"/>
          <w:vertAlign w:val="superscript"/>
        </w:rPr>
        <w:t>58</w:t>
      </w:r>
    </w:p>
    <w:p>
      <w:pPr>
        <w:pStyle w:val="ListParagraph"/>
        <w:numPr>
          <w:ilvl w:val="2"/>
          <w:numId w:val="5"/>
        </w:numPr>
        <w:tabs>
          <w:tab w:pos="2092" w:val="left" w:leader="none"/>
        </w:tabs>
        <w:spacing w:line="271" w:lineRule="auto" w:before="122" w:after="0"/>
        <w:ind w:left="2091" w:right="289" w:hanging="284"/>
        <w:jc w:val="left"/>
        <w:rPr>
          <w:sz w:val="21"/>
        </w:rPr>
      </w:pPr>
      <w:r>
        <w:rPr>
          <w:sz w:val="21"/>
        </w:rPr>
        <w:t>Category 2 application: for the mitigation of one or more listed symptoms </w:t>
      </w:r>
      <w:r>
        <w:rPr>
          <w:w w:val="95"/>
          <w:sz w:val="21"/>
        </w:rPr>
        <w:t>associated</w:t>
      </w:r>
      <w:r>
        <w:rPr>
          <w:spacing w:val="-38"/>
          <w:w w:val="95"/>
          <w:sz w:val="21"/>
        </w:rPr>
        <w:t> </w:t>
      </w:r>
      <w:r>
        <w:rPr>
          <w:w w:val="95"/>
          <w:sz w:val="21"/>
        </w:rPr>
        <w:t>with</w:t>
      </w:r>
      <w:r>
        <w:rPr>
          <w:spacing w:val="-37"/>
          <w:w w:val="95"/>
          <w:sz w:val="21"/>
        </w:rPr>
        <w:t> </w:t>
      </w:r>
      <w:r>
        <w:rPr>
          <w:w w:val="95"/>
          <w:sz w:val="21"/>
        </w:rPr>
        <w:t>a</w:t>
      </w:r>
      <w:r>
        <w:rPr>
          <w:spacing w:val="-37"/>
          <w:w w:val="95"/>
          <w:sz w:val="21"/>
        </w:rPr>
        <w:t> </w:t>
      </w:r>
      <w:r>
        <w:rPr>
          <w:w w:val="95"/>
          <w:sz w:val="21"/>
        </w:rPr>
        <w:t>listed</w:t>
      </w:r>
      <w:r>
        <w:rPr>
          <w:spacing w:val="-37"/>
          <w:w w:val="95"/>
          <w:sz w:val="21"/>
        </w:rPr>
        <w:t> </w:t>
      </w:r>
      <w:r>
        <w:rPr>
          <w:w w:val="95"/>
          <w:sz w:val="21"/>
        </w:rPr>
        <w:t>condition,</w:t>
      </w:r>
      <w:r>
        <w:rPr>
          <w:spacing w:val="-38"/>
          <w:w w:val="95"/>
          <w:sz w:val="21"/>
        </w:rPr>
        <w:t> </w:t>
      </w:r>
      <w:r>
        <w:rPr>
          <w:w w:val="95"/>
          <w:sz w:val="21"/>
        </w:rPr>
        <w:t>set</w:t>
      </w:r>
      <w:r>
        <w:rPr>
          <w:spacing w:val="-37"/>
          <w:w w:val="95"/>
          <w:sz w:val="21"/>
        </w:rPr>
        <w:t> </w:t>
      </w:r>
      <w:r>
        <w:rPr>
          <w:w w:val="95"/>
          <w:sz w:val="21"/>
        </w:rPr>
        <w:t>out</w:t>
      </w:r>
      <w:r>
        <w:rPr>
          <w:spacing w:val="-37"/>
          <w:w w:val="95"/>
          <w:sz w:val="21"/>
        </w:rPr>
        <w:t> </w:t>
      </w:r>
      <w:r>
        <w:rPr>
          <w:w w:val="95"/>
          <w:sz w:val="21"/>
        </w:rPr>
        <w:t>in</w:t>
      </w:r>
      <w:r>
        <w:rPr>
          <w:spacing w:val="-37"/>
          <w:w w:val="95"/>
          <w:sz w:val="21"/>
        </w:rPr>
        <w:t> </w:t>
      </w:r>
      <w:r>
        <w:rPr>
          <w:w w:val="95"/>
          <w:sz w:val="21"/>
        </w:rPr>
        <w:t>a</w:t>
      </w:r>
      <w:r>
        <w:rPr>
          <w:spacing w:val="-37"/>
          <w:w w:val="95"/>
          <w:sz w:val="21"/>
        </w:rPr>
        <w:t> </w:t>
      </w:r>
      <w:r>
        <w:rPr>
          <w:w w:val="95"/>
          <w:sz w:val="21"/>
        </w:rPr>
        <w:t>table</w:t>
      </w:r>
      <w:r>
        <w:rPr>
          <w:spacing w:val="-37"/>
          <w:w w:val="95"/>
          <w:sz w:val="21"/>
        </w:rPr>
        <w:t> </w:t>
      </w:r>
      <w:r>
        <w:rPr>
          <w:w w:val="95"/>
          <w:sz w:val="21"/>
        </w:rPr>
        <w:t>(such</w:t>
      </w:r>
      <w:r>
        <w:rPr>
          <w:spacing w:val="-38"/>
          <w:w w:val="95"/>
          <w:sz w:val="21"/>
        </w:rPr>
        <w:t> </w:t>
      </w:r>
      <w:r>
        <w:rPr>
          <w:w w:val="95"/>
          <w:sz w:val="21"/>
        </w:rPr>
        <w:t>as</w:t>
      </w:r>
      <w:r>
        <w:rPr>
          <w:spacing w:val="-37"/>
          <w:w w:val="95"/>
          <w:sz w:val="21"/>
        </w:rPr>
        <w:t> </w:t>
      </w:r>
      <w:r>
        <w:rPr>
          <w:w w:val="95"/>
          <w:sz w:val="21"/>
        </w:rPr>
        <w:t>severe</w:t>
      </w:r>
      <w:r>
        <w:rPr>
          <w:spacing w:val="-37"/>
          <w:w w:val="95"/>
          <w:sz w:val="21"/>
        </w:rPr>
        <w:t> </w:t>
      </w:r>
      <w:r>
        <w:rPr>
          <w:w w:val="95"/>
          <w:sz w:val="21"/>
        </w:rPr>
        <w:t>pain</w:t>
      </w:r>
      <w:r>
        <w:rPr>
          <w:spacing w:val="-37"/>
          <w:w w:val="95"/>
          <w:sz w:val="21"/>
        </w:rPr>
        <w:t> </w:t>
      </w:r>
      <w:r>
        <w:rPr>
          <w:w w:val="95"/>
          <w:sz w:val="21"/>
        </w:rPr>
        <w:t>associated </w:t>
      </w:r>
      <w:r>
        <w:rPr>
          <w:sz w:val="21"/>
        </w:rPr>
        <w:t>with</w:t>
      </w:r>
      <w:r>
        <w:rPr>
          <w:spacing w:val="-10"/>
          <w:sz w:val="21"/>
        </w:rPr>
        <w:t> </w:t>
      </w:r>
      <w:r>
        <w:rPr>
          <w:sz w:val="21"/>
        </w:rPr>
        <w:t>cancer).</w:t>
      </w:r>
      <w:r>
        <w:rPr>
          <w:sz w:val="21"/>
          <w:vertAlign w:val="superscript"/>
        </w:rPr>
        <w:t>59</w:t>
      </w:r>
    </w:p>
    <w:p>
      <w:pPr>
        <w:pStyle w:val="ListParagraph"/>
        <w:numPr>
          <w:ilvl w:val="2"/>
          <w:numId w:val="5"/>
        </w:numPr>
        <w:tabs>
          <w:tab w:pos="2092" w:val="left" w:leader="none"/>
        </w:tabs>
        <w:spacing w:line="266" w:lineRule="auto" w:before="91" w:after="0"/>
        <w:ind w:left="2091" w:right="769" w:hanging="284"/>
        <w:jc w:val="left"/>
        <w:rPr>
          <w:sz w:val="21"/>
        </w:rPr>
      </w:pPr>
      <w:r>
        <w:rPr>
          <w:w w:val="95"/>
          <w:sz w:val="21"/>
        </w:rPr>
        <w:t>Category</w:t>
      </w:r>
      <w:r>
        <w:rPr>
          <w:spacing w:val="-32"/>
          <w:w w:val="95"/>
          <w:sz w:val="21"/>
        </w:rPr>
        <w:t> </w:t>
      </w:r>
      <w:r>
        <w:rPr>
          <w:w w:val="95"/>
          <w:sz w:val="21"/>
        </w:rPr>
        <w:t>3</w:t>
      </w:r>
      <w:r>
        <w:rPr>
          <w:spacing w:val="-31"/>
          <w:w w:val="95"/>
          <w:sz w:val="21"/>
        </w:rPr>
        <w:t> </w:t>
      </w:r>
      <w:r>
        <w:rPr>
          <w:w w:val="95"/>
          <w:sz w:val="21"/>
        </w:rPr>
        <w:t>application:</w:t>
      </w:r>
      <w:r>
        <w:rPr>
          <w:spacing w:val="-32"/>
          <w:w w:val="95"/>
          <w:sz w:val="21"/>
        </w:rPr>
        <w:t> </w:t>
      </w:r>
      <w:r>
        <w:rPr>
          <w:w w:val="95"/>
          <w:sz w:val="21"/>
        </w:rPr>
        <w:t>for</w:t>
      </w:r>
      <w:r>
        <w:rPr>
          <w:spacing w:val="-32"/>
          <w:w w:val="95"/>
          <w:sz w:val="21"/>
        </w:rPr>
        <w:t> </w:t>
      </w:r>
      <w:r>
        <w:rPr>
          <w:w w:val="95"/>
          <w:sz w:val="21"/>
        </w:rPr>
        <w:t>the</w:t>
      </w:r>
      <w:r>
        <w:rPr>
          <w:spacing w:val="-31"/>
          <w:w w:val="95"/>
          <w:sz w:val="21"/>
        </w:rPr>
        <w:t> </w:t>
      </w:r>
      <w:r>
        <w:rPr>
          <w:w w:val="95"/>
          <w:sz w:val="21"/>
        </w:rPr>
        <w:t>mitigation</w:t>
      </w:r>
      <w:r>
        <w:rPr>
          <w:spacing w:val="-32"/>
          <w:w w:val="95"/>
          <w:sz w:val="21"/>
        </w:rPr>
        <w:t> </w:t>
      </w:r>
      <w:r>
        <w:rPr>
          <w:w w:val="95"/>
          <w:sz w:val="21"/>
        </w:rPr>
        <w:t>of</w:t>
      </w:r>
      <w:r>
        <w:rPr>
          <w:spacing w:val="-31"/>
          <w:w w:val="95"/>
          <w:sz w:val="21"/>
        </w:rPr>
        <w:t> </w:t>
      </w:r>
      <w:r>
        <w:rPr>
          <w:w w:val="95"/>
          <w:sz w:val="21"/>
        </w:rPr>
        <w:t>a</w:t>
      </w:r>
      <w:r>
        <w:rPr>
          <w:spacing w:val="-32"/>
          <w:w w:val="95"/>
          <w:sz w:val="21"/>
        </w:rPr>
        <w:t> </w:t>
      </w:r>
      <w:r>
        <w:rPr>
          <w:w w:val="95"/>
          <w:sz w:val="21"/>
        </w:rPr>
        <w:t>symptom</w:t>
      </w:r>
      <w:r>
        <w:rPr>
          <w:spacing w:val="-30"/>
          <w:w w:val="95"/>
          <w:sz w:val="21"/>
        </w:rPr>
        <w:t> </w:t>
      </w:r>
      <w:r>
        <w:rPr>
          <w:w w:val="95"/>
          <w:sz w:val="21"/>
        </w:rPr>
        <w:t>of</w:t>
      </w:r>
      <w:r>
        <w:rPr>
          <w:spacing w:val="-32"/>
          <w:w w:val="95"/>
          <w:sz w:val="21"/>
        </w:rPr>
        <w:t> </w:t>
      </w:r>
      <w:r>
        <w:rPr>
          <w:w w:val="95"/>
          <w:sz w:val="21"/>
        </w:rPr>
        <w:t>any</w:t>
      </w:r>
      <w:r>
        <w:rPr>
          <w:spacing w:val="-31"/>
          <w:w w:val="95"/>
          <w:sz w:val="21"/>
        </w:rPr>
        <w:t> </w:t>
      </w:r>
      <w:r>
        <w:rPr>
          <w:w w:val="95"/>
          <w:sz w:val="21"/>
        </w:rPr>
        <w:t>other</w:t>
      </w:r>
      <w:r>
        <w:rPr>
          <w:spacing w:val="-32"/>
          <w:w w:val="95"/>
          <w:sz w:val="21"/>
        </w:rPr>
        <w:t> </w:t>
      </w:r>
      <w:r>
        <w:rPr>
          <w:w w:val="95"/>
          <w:sz w:val="21"/>
        </w:rPr>
        <w:t>medical </w:t>
      </w:r>
      <w:r>
        <w:rPr>
          <w:sz w:val="21"/>
        </w:rPr>
        <w:t>condition or its</w:t>
      </w:r>
      <w:r>
        <w:rPr>
          <w:spacing w:val="-36"/>
          <w:sz w:val="21"/>
        </w:rPr>
        <w:t> </w:t>
      </w:r>
      <w:r>
        <w:rPr>
          <w:sz w:val="21"/>
        </w:rPr>
        <w:t>treatment.</w:t>
      </w:r>
      <w:r>
        <w:rPr>
          <w:sz w:val="21"/>
          <w:vertAlign w:val="superscript"/>
        </w:rPr>
        <w:t>60</w:t>
      </w:r>
    </w:p>
    <w:p>
      <w:pPr>
        <w:pStyle w:val="ListParagraph"/>
        <w:numPr>
          <w:ilvl w:val="1"/>
          <w:numId w:val="5"/>
        </w:numPr>
        <w:tabs>
          <w:tab w:pos="1666" w:val="left" w:leader="none"/>
          <w:tab w:pos="1667" w:val="left" w:leader="none"/>
        </w:tabs>
        <w:spacing w:line="271" w:lineRule="auto" w:before="105" w:after="0"/>
        <w:ind w:left="1666" w:right="108" w:hanging="710"/>
        <w:jc w:val="left"/>
        <w:rPr>
          <w:sz w:val="21"/>
        </w:rPr>
      </w:pPr>
      <w:r>
        <w:rPr>
          <w:sz w:val="21"/>
        </w:rPr>
        <w:t>The application would have to be supported by a statement from a doctor, with </w:t>
      </w:r>
      <w:r>
        <w:rPr>
          <w:w w:val="95"/>
          <w:sz w:val="21"/>
        </w:rPr>
        <w:t>increasingly stringent requirements according to the category of application.</w:t>
      </w:r>
      <w:r>
        <w:rPr>
          <w:w w:val="95"/>
          <w:sz w:val="21"/>
          <w:vertAlign w:val="superscript"/>
        </w:rPr>
        <w:t>61</w:t>
      </w:r>
      <w:r>
        <w:rPr>
          <w:w w:val="95"/>
          <w:sz w:val="21"/>
          <w:vertAlign w:val="baseline"/>
        </w:rPr>
        <w:t> In all </w:t>
      </w:r>
      <w:r>
        <w:rPr>
          <w:sz w:val="21"/>
          <w:vertAlign w:val="baseline"/>
        </w:rPr>
        <w:t>cases,</w:t>
      </w:r>
      <w:r>
        <w:rPr>
          <w:spacing w:val="-47"/>
          <w:sz w:val="21"/>
          <w:vertAlign w:val="baseline"/>
        </w:rPr>
        <w:t> </w:t>
      </w:r>
      <w:r>
        <w:rPr>
          <w:sz w:val="21"/>
          <w:vertAlign w:val="baseline"/>
        </w:rPr>
        <w:t>the</w:t>
      </w:r>
      <w:r>
        <w:rPr>
          <w:spacing w:val="-46"/>
          <w:sz w:val="21"/>
          <w:vertAlign w:val="baseline"/>
        </w:rPr>
        <w:t> </w:t>
      </w:r>
      <w:r>
        <w:rPr>
          <w:sz w:val="21"/>
          <w:vertAlign w:val="baseline"/>
        </w:rPr>
        <w:t>applicant</w:t>
      </w:r>
      <w:r>
        <w:rPr>
          <w:spacing w:val="-46"/>
          <w:sz w:val="21"/>
          <w:vertAlign w:val="baseline"/>
        </w:rPr>
        <w:t> </w:t>
      </w:r>
      <w:r>
        <w:rPr>
          <w:sz w:val="21"/>
          <w:vertAlign w:val="baseline"/>
        </w:rPr>
        <w:t>would</w:t>
      </w:r>
      <w:r>
        <w:rPr>
          <w:spacing w:val="-46"/>
          <w:sz w:val="21"/>
          <w:vertAlign w:val="baseline"/>
        </w:rPr>
        <w:t> </w:t>
      </w:r>
      <w:r>
        <w:rPr>
          <w:sz w:val="21"/>
          <w:vertAlign w:val="baseline"/>
        </w:rPr>
        <w:t>need</w:t>
      </w:r>
      <w:r>
        <w:rPr>
          <w:spacing w:val="-46"/>
          <w:sz w:val="21"/>
          <w:vertAlign w:val="baseline"/>
        </w:rPr>
        <w:t> </w:t>
      </w:r>
      <w:r>
        <w:rPr>
          <w:sz w:val="21"/>
          <w:vertAlign w:val="baseline"/>
        </w:rPr>
        <w:t>to</w:t>
      </w:r>
      <w:r>
        <w:rPr>
          <w:spacing w:val="-47"/>
          <w:sz w:val="21"/>
          <w:vertAlign w:val="baseline"/>
        </w:rPr>
        <w:t> </w:t>
      </w:r>
      <w:r>
        <w:rPr>
          <w:sz w:val="21"/>
          <w:vertAlign w:val="baseline"/>
        </w:rPr>
        <w:t>have</w:t>
      </w:r>
      <w:r>
        <w:rPr>
          <w:spacing w:val="-46"/>
          <w:sz w:val="21"/>
          <w:vertAlign w:val="baseline"/>
        </w:rPr>
        <w:t> </w:t>
      </w:r>
      <w:r>
        <w:rPr>
          <w:sz w:val="21"/>
          <w:vertAlign w:val="baseline"/>
        </w:rPr>
        <w:t>tried</w:t>
      </w:r>
      <w:r>
        <w:rPr>
          <w:spacing w:val="-46"/>
          <w:sz w:val="21"/>
          <w:vertAlign w:val="baseline"/>
        </w:rPr>
        <w:t> </w:t>
      </w:r>
      <w:r>
        <w:rPr>
          <w:sz w:val="21"/>
          <w:vertAlign w:val="baseline"/>
        </w:rPr>
        <w:t>or</w:t>
      </w:r>
      <w:r>
        <w:rPr>
          <w:spacing w:val="-46"/>
          <w:sz w:val="21"/>
          <w:vertAlign w:val="baseline"/>
        </w:rPr>
        <w:t> </w:t>
      </w:r>
      <w:r>
        <w:rPr>
          <w:sz w:val="21"/>
          <w:vertAlign w:val="baseline"/>
        </w:rPr>
        <w:t>considered</w:t>
      </w:r>
      <w:r>
        <w:rPr>
          <w:spacing w:val="-46"/>
          <w:sz w:val="21"/>
          <w:vertAlign w:val="baseline"/>
        </w:rPr>
        <w:t> </w:t>
      </w:r>
      <w:r>
        <w:rPr>
          <w:sz w:val="21"/>
          <w:vertAlign w:val="baseline"/>
        </w:rPr>
        <w:t>conventional</w:t>
      </w:r>
      <w:r>
        <w:rPr>
          <w:spacing w:val="-47"/>
          <w:sz w:val="21"/>
          <w:vertAlign w:val="baseline"/>
        </w:rPr>
        <w:t> </w:t>
      </w:r>
      <w:r>
        <w:rPr>
          <w:sz w:val="21"/>
          <w:vertAlign w:val="baseline"/>
        </w:rPr>
        <w:t>treatment </w:t>
      </w:r>
      <w:r>
        <w:rPr>
          <w:w w:val="95"/>
          <w:sz w:val="21"/>
          <w:vertAlign w:val="baseline"/>
        </w:rPr>
        <w:t>first.</w:t>
      </w:r>
      <w:r>
        <w:rPr>
          <w:w w:val="95"/>
          <w:sz w:val="21"/>
          <w:vertAlign w:val="superscript"/>
        </w:rPr>
        <w:t>62</w:t>
      </w:r>
      <w:r>
        <w:rPr>
          <w:spacing w:val="-29"/>
          <w:w w:val="95"/>
          <w:sz w:val="21"/>
          <w:vertAlign w:val="baseline"/>
        </w:rPr>
        <w:t> </w:t>
      </w:r>
      <w:r>
        <w:rPr>
          <w:w w:val="95"/>
          <w:sz w:val="21"/>
          <w:vertAlign w:val="baseline"/>
        </w:rPr>
        <w:t>Once</w:t>
      </w:r>
      <w:r>
        <w:rPr>
          <w:spacing w:val="-29"/>
          <w:w w:val="95"/>
          <w:sz w:val="21"/>
          <w:vertAlign w:val="baseline"/>
        </w:rPr>
        <w:t> </w:t>
      </w:r>
      <w:r>
        <w:rPr>
          <w:w w:val="95"/>
          <w:sz w:val="21"/>
          <w:vertAlign w:val="baseline"/>
        </w:rPr>
        <w:t>approved,</w:t>
      </w:r>
      <w:r>
        <w:rPr>
          <w:spacing w:val="-30"/>
          <w:w w:val="95"/>
          <w:sz w:val="21"/>
          <w:vertAlign w:val="baseline"/>
        </w:rPr>
        <w:t> </w:t>
      </w:r>
      <w:r>
        <w:rPr>
          <w:w w:val="95"/>
          <w:sz w:val="21"/>
          <w:vertAlign w:val="baseline"/>
        </w:rPr>
        <w:t>a</w:t>
      </w:r>
      <w:r>
        <w:rPr>
          <w:spacing w:val="-29"/>
          <w:w w:val="95"/>
          <w:sz w:val="21"/>
          <w:vertAlign w:val="baseline"/>
        </w:rPr>
        <w:t> </w:t>
      </w:r>
      <w:r>
        <w:rPr>
          <w:w w:val="95"/>
          <w:sz w:val="21"/>
          <w:vertAlign w:val="baseline"/>
        </w:rPr>
        <w:t>patient</w:t>
      </w:r>
      <w:r>
        <w:rPr>
          <w:spacing w:val="-29"/>
          <w:w w:val="95"/>
          <w:sz w:val="21"/>
          <w:vertAlign w:val="baseline"/>
        </w:rPr>
        <w:t> </w:t>
      </w:r>
      <w:r>
        <w:rPr>
          <w:w w:val="95"/>
          <w:sz w:val="21"/>
          <w:vertAlign w:val="baseline"/>
        </w:rPr>
        <w:t>would</w:t>
      </w:r>
      <w:r>
        <w:rPr>
          <w:spacing w:val="-30"/>
          <w:w w:val="95"/>
          <w:sz w:val="21"/>
          <w:vertAlign w:val="baseline"/>
        </w:rPr>
        <w:t> </w:t>
      </w:r>
      <w:r>
        <w:rPr>
          <w:w w:val="95"/>
          <w:sz w:val="21"/>
          <w:vertAlign w:val="baseline"/>
        </w:rPr>
        <w:t>be</w:t>
      </w:r>
      <w:r>
        <w:rPr>
          <w:spacing w:val="-29"/>
          <w:w w:val="95"/>
          <w:sz w:val="21"/>
          <w:vertAlign w:val="baseline"/>
        </w:rPr>
        <w:t> </w:t>
      </w:r>
      <w:r>
        <w:rPr>
          <w:w w:val="95"/>
          <w:sz w:val="21"/>
          <w:vertAlign w:val="baseline"/>
        </w:rPr>
        <w:t>permitted</w:t>
      </w:r>
      <w:r>
        <w:rPr>
          <w:spacing w:val="-29"/>
          <w:w w:val="95"/>
          <w:sz w:val="21"/>
          <w:vertAlign w:val="baseline"/>
        </w:rPr>
        <w:t> </w:t>
      </w:r>
      <w:r>
        <w:rPr>
          <w:w w:val="95"/>
          <w:sz w:val="21"/>
          <w:vertAlign w:val="baseline"/>
        </w:rPr>
        <w:t>to</w:t>
      </w:r>
      <w:r>
        <w:rPr>
          <w:spacing w:val="-29"/>
          <w:w w:val="95"/>
          <w:sz w:val="21"/>
          <w:vertAlign w:val="baseline"/>
        </w:rPr>
        <w:t> </w:t>
      </w:r>
      <w:r>
        <w:rPr>
          <w:w w:val="95"/>
          <w:sz w:val="21"/>
          <w:vertAlign w:val="baseline"/>
        </w:rPr>
        <w:t>possess</w:t>
      </w:r>
      <w:r>
        <w:rPr>
          <w:spacing w:val="-29"/>
          <w:w w:val="95"/>
          <w:sz w:val="21"/>
          <w:vertAlign w:val="baseline"/>
        </w:rPr>
        <w:t> </w:t>
      </w:r>
      <w:r>
        <w:rPr>
          <w:w w:val="95"/>
          <w:sz w:val="21"/>
          <w:vertAlign w:val="baseline"/>
        </w:rPr>
        <w:t>cannabis.</w:t>
      </w:r>
      <w:r>
        <w:rPr>
          <w:spacing w:val="-30"/>
          <w:w w:val="95"/>
          <w:sz w:val="21"/>
          <w:vertAlign w:val="baseline"/>
        </w:rPr>
        <w:t> </w:t>
      </w:r>
      <w:r>
        <w:rPr>
          <w:w w:val="95"/>
          <w:sz w:val="21"/>
          <w:vertAlign w:val="baseline"/>
        </w:rPr>
        <w:t>An</w:t>
      </w:r>
      <w:r>
        <w:rPr>
          <w:spacing w:val="-29"/>
          <w:w w:val="95"/>
          <w:sz w:val="21"/>
          <w:vertAlign w:val="baseline"/>
        </w:rPr>
        <w:t> </w:t>
      </w:r>
      <w:r>
        <w:rPr>
          <w:w w:val="95"/>
          <w:sz w:val="21"/>
          <w:vertAlign w:val="baseline"/>
        </w:rPr>
        <w:t>approval would</w:t>
      </w:r>
      <w:r>
        <w:rPr>
          <w:spacing w:val="-32"/>
          <w:w w:val="95"/>
          <w:sz w:val="21"/>
          <w:vertAlign w:val="baseline"/>
        </w:rPr>
        <w:t> </w:t>
      </w:r>
      <w:r>
        <w:rPr>
          <w:w w:val="95"/>
          <w:sz w:val="21"/>
          <w:vertAlign w:val="baseline"/>
        </w:rPr>
        <w:t>essentially</w:t>
      </w:r>
      <w:r>
        <w:rPr>
          <w:spacing w:val="-32"/>
          <w:w w:val="95"/>
          <w:sz w:val="21"/>
          <w:vertAlign w:val="baseline"/>
        </w:rPr>
        <w:t> </w:t>
      </w:r>
      <w:r>
        <w:rPr>
          <w:w w:val="95"/>
          <w:sz w:val="21"/>
          <w:vertAlign w:val="baseline"/>
        </w:rPr>
        <w:t>amount</w:t>
      </w:r>
      <w:r>
        <w:rPr>
          <w:spacing w:val="-31"/>
          <w:w w:val="95"/>
          <w:sz w:val="21"/>
          <w:vertAlign w:val="baseline"/>
        </w:rPr>
        <w:t> </w:t>
      </w:r>
      <w:r>
        <w:rPr>
          <w:w w:val="95"/>
          <w:sz w:val="21"/>
          <w:vertAlign w:val="baseline"/>
        </w:rPr>
        <w:t>to</w:t>
      </w:r>
      <w:r>
        <w:rPr>
          <w:spacing w:val="-32"/>
          <w:w w:val="95"/>
          <w:sz w:val="21"/>
          <w:vertAlign w:val="baseline"/>
        </w:rPr>
        <w:t> </w:t>
      </w:r>
      <w:r>
        <w:rPr>
          <w:w w:val="95"/>
          <w:sz w:val="21"/>
          <w:vertAlign w:val="baseline"/>
        </w:rPr>
        <w:t>a</w:t>
      </w:r>
      <w:r>
        <w:rPr>
          <w:spacing w:val="-32"/>
          <w:w w:val="95"/>
          <w:sz w:val="21"/>
          <w:vertAlign w:val="baseline"/>
        </w:rPr>
        <w:t> </w:t>
      </w:r>
      <w:r>
        <w:rPr>
          <w:w w:val="95"/>
          <w:sz w:val="21"/>
          <w:vertAlign w:val="baseline"/>
        </w:rPr>
        <w:t>licence</w:t>
      </w:r>
      <w:r>
        <w:rPr>
          <w:spacing w:val="-31"/>
          <w:w w:val="95"/>
          <w:sz w:val="21"/>
          <w:vertAlign w:val="baseline"/>
        </w:rPr>
        <w:t> </w:t>
      </w:r>
      <w:r>
        <w:rPr>
          <w:w w:val="95"/>
          <w:sz w:val="21"/>
          <w:vertAlign w:val="baseline"/>
        </w:rPr>
        <w:t>to</w:t>
      </w:r>
      <w:r>
        <w:rPr>
          <w:spacing w:val="-32"/>
          <w:w w:val="95"/>
          <w:sz w:val="21"/>
          <w:vertAlign w:val="baseline"/>
        </w:rPr>
        <w:t> </w:t>
      </w:r>
      <w:r>
        <w:rPr>
          <w:w w:val="95"/>
          <w:sz w:val="21"/>
          <w:vertAlign w:val="baseline"/>
        </w:rPr>
        <w:t>possess</w:t>
      </w:r>
      <w:r>
        <w:rPr>
          <w:spacing w:val="-31"/>
          <w:w w:val="95"/>
          <w:sz w:val="21"/>
          <w:vertAlign w:val="baseline"/>
        </w:rPr>
        <w:t> </w:t>
      </w:r>
      <w:r>
        <w:rPr>
          <w:w w:val="95"/>
          <w:sz w:val="21"/>
          <w:vertAlign w:val="baseline"/>
        </w:rPr>
        <w:t>and</w:t>
      </w:r>
      <w:r>
        <w:rPr>
          <w:spacing w:val="-32"/>
          <w:w w:val="95"/>
          <w:sz w:val="21"/>
          <w:vertAlign w:val="baseline"/>
        </w:rPr>
        <w:t> </w:t>
      </w:r>
      <w:r>
        <w:rPr>
          <w:w w:val="95"/>
          <w:sz w:val="21"/>
          <w:vertAlign w:val="baseline"/>
        </w:rPr>
        <w:t>use</w:t>
      </w:r>
      <w:r>
        <w:rPr>
          <w:spacing w:val="-32"/>
          <w:w w:val="95"/>
          <w:sz w:val="21"/>
          <w:vertAlign w:val="baseline"/>
        </w:rPr>
        <w:t> </w:t>
      </w:r>
      <w:r>
        <w:rPr>
          <w:w w:val="95"/>
          <w:sz w:val="21"/>
          <w:vertAlign w:val="baseline"/>
        </w:rPr>
        <w:t>cannabis.</w:t>
      </w:r>
      <w:r>
        <w:rPr>
          <w:w w:val="95"/>
          <w:sz w:val="21"/>
          <w:vertAlign w:val="superscript"/>
        </w:rPr>
        <w:t>63</w:t>
      </w:r>
      <w:r>
        <w:rPr>
          <w:spacing w:val="-30"/>
          <w:w w:val="95"/>
          <w:sz w:val="21"/>
          <w:vertAlign w:val="baseline"/>
        </w:rPr>
        <w:t> </w:t>
      </w:r>
      <w:r>
        <w:rPr>
          <w:w w:val="95"/>
          <w:sz w:val="21"/>
          <w:vertAlign w:val="baseline"/>
        </w:rPr>
        <w:t>The</w:t>
      </w:r>
      <w:r>
        <w:rPr>
          <w:spacing w:val="-31"/>
          <w:w w:val="95"/>
          <w:sz w:val="21"/>
          <w:vertAlign w:val="baseline"/>
        </w:rPr>
        <w:t> </w:t>
      </w:r>
      <w:r>
        <w:rPr>
          <w:w w:val="95"/>
          <w:sz w:val="21"/>
          <w:vertAlign w:val="baseline"/>
        </w:rPr>
        <w:t>patient</w:t>
      </w:r>
      <w:r>
        <w:rPr>
          <w:spacing w:val="-32"/>
          <w:w w:val="95"/>
          <w:sz w:val="21"/>
          <w:vertAlign w:val="baseline"/>
        </w:rPr>
        <w:t> </w:t>
      </w:r>
      <w:r>
        <w:rPr>
          <w:w w:val="95"/>
          <w:sz w:val="21"/>
          <w:vertAlign w:val="baseline"/>
        </w:rPr>
        <w:t>would </w:t>
      </w:r>
      <w:r>
        <w:rPr>
          <w:sz w:val="21"/>
          <w:vertAlign w:val="baseline"/>
        </w:rPr>
        <w:t>also</w:t>
      </w:r>
      <w:r>
        <w:rPr>
          <w:spacing w:val="-46"/>
          <w:sz w:val="21"/>
          <w:vertAlign w:val="baseline"/>
        </w:rPr>
        <w:t> </w:t>
      </w:r>
      <w:r>
        <w:rPr>
          <w:sz w:val="21"/>
          <w:vertAlign w:val="baseline"/>
        </w:rPr>
        <w:t>be</w:t>
      </w:r>
      <w:r>
        <w:rPr>
          <w:spacing w:val="-45"/>
          <w:sz w:val="21"/>
          <w:vertAlign w:val="baseline"/>
        </w:rPr>
        <w:t> </w:t>
      </w:r>
      <w:r>
        <w:rPr>
          <w:sz w:val="21"/>
          <w:vertAlign w:val="baseline"/>
        </w:rPr>
        <w:t>permitted</w:t>
      </w:r>
      <w:r>
        <w:rPr>
          <w:spacing w:val="-45"/>
          <w:sz w:val="21"/>
          <w:vertAlign w:val="baseline"/>
        </w:rPr>
        <w:t> </w:t>
      </w:r>
      <w:r>
        <w:rPr>
          <w:sz w:val="21"/>
          <w:vertAlign w:val="baseline"/>
        </w:rPr>
        <w:t>to</w:t>
      </w:r>
      <w:r>
        <w:rPr>
          <w:spacing w:val="-45"/>
          <w:sz w:val="21"/>
          <w:vertAlign w:val="baseline"/>
        </w:rPr>
        <w:t> </w:t>
      </w:r>
      <w:r>
        <w:rPr>
          <w:sz w:val="21"/>
          <w:vertAlign w:val="baseline"/>
        </w:rPr>
        <w:t>seek</w:t>
      </w:r>
      <w:r>
        <w:rPr>
          <w:spacing w:val="-45"/>
          <w:sz w:val="21"/>
          <w:vertAlign w:val="baseline"/>
        </w:rPr>
        <w:t> </w:t>
      </w:r>
      <w:r>
        <w:rPr>
          <w:sz w:val="21"/>
          <w:vertAlign w:val="baseline"/>
        </w:rPr>
        <w:t>a</w:t>
      </w:r>
      <w:r>
        <w:rPr>
          <w:spacing w:val="-45"/>
          <w:sz w:val="21"/>
          <w:vertAlign w:val="baseline"/>
        </w:rPr>
        <w:t> </w:t>
      </w:r>
      <w:r>
        <w:rPr>
          <w:sz w:val="21"/>
          <w:vertAlign w:val="baseline"/>
        </w:rPr>
        <w:t>licence</w:t>
      </w:r>
      <w:r>
        <w:rPr>
          <w:spacing w:val="-45"/>
          <w:sz w:val="21"/>
          <w:vertAlign w:val="baseline"/>
        </w:rPr>
        <w:t> </w:t>
      </w:r>
      <w:r>
        <w:rPr>
          <w:sz w:val="21"/>
          <w:vertAlign w:val="baseline"/>
        </w:rPr>
        <w:t>to</w:t>
      </w:r>
      <w:r>
        <w:rPr>
          <w:spacing w:val="-46"/>
          <w:sz w:val="21"/>
          <w:vertAlign w:val="baseline"/>
        </w:rPr>
        <w:t> </w:t>
      </w:r>
      <w:r>
        <w:rPr>
          <w:sz w:val="21"/>
          <w:vertAlign w:val="baseline"/>
        </w:rPr>
        <w:t>cultivate</w:t>
      </w:r>
      <w:r>
        <w:rPr>
          <w:spacing w:val="-45"/>
          <w:sz w:val="21"/>
          <w:vertAlign w:val="baseline"/>
        </w:rPr>
        <w:t> </w:t>
      </w:r>
      <w:r>
        <w:rPr>
          <w:sz w:val="21"/>
          <w:vertAlign w:val="baseline"/>
        </w:rPr>
        <w:t>cannabis</w:t>
      </w:r>
      <w:r>
        <w:rPr>
          <w:spacing w:val="-45"/>
          <w:sz w:val="21"/>
          <w:vertAlign w:val="baseline"/>
        </w:rPr>
        <w:t> </w:t>
      </w:r>
      <w:r>
        <w:rPr>
          <w:sz w:val="21"/>
          <w:vertAlign w:val="baseline"/>
        </w:rPr>
        <w:t>either</w:t>
      </w:r>
      <w:r>
        <w:rPr>
          <w:spacing w:val="-45"/>
          <w:sz w:val="21"/>
          <w:vertAlign w:val="baseline"/>
        </w:rPr>
        <w:t> </w:t>
      </w:r>
      <w:r>
        <w:rPr>
          <w:sz w:val="21"/>
          <w:vertAlign w:val="baseline"/>
        </w:rPr>
        <w:t>personally</w:t>
      </w:r>
      <w:r>
        <w:rPr>
          <w:spacing w:val="-45"/>
          <w:sz w:val="21"/>
          <w:vertAlign w:val="baseline"/>
        </w:rPr>
        <w:t> </w:t>
      </w:r>
      <w:r>
        <w:rPr>
          <w:sz w:val="21"/>
          <w:vertAlign w:val="baseline"/>
        </w:rPr>
        <w:t>or</w:t>
      </w:r>
      <w:r>
        <w:rPr>
          <w:spacing w:val="-45"/>
          <w:sz w:val="21"/>
          <w:vertAlign w:val="baseline"/>
        </w:rPr>
        <w:t> </w:t>
      </w:r>
      <w:r>
        <w:rPr>
          <w:sz w:val="21"/>
          <w:vertAlign w:val="baseline"/>
        </w:rPr>
        <w:t>on</w:t>
      </w:r>
      <w:r>
        <w:rPr>
          <w:spacing w:val="-46"/>
          <w:sz w:val="21"/>
          <w:vertAlign w:val="baseline"/>
        </w:rPr>
        <w:t> </w:t>
      </w:r>
      <w:r>
        <w:rPr>
          <w:sz w:val="21"/>
          <w:vertAlign w:val="baseline"/>
        </w:rPr>
        <w:t>their behalf</w:t>
      </w:r>
      <w:r>
        <w:rPr>
          <w:spacing w:val="-46"/>
          <w:sz w:val="21"/>
          <w:vertAlign w:val="baseline"/>
        </w:rPr>
        <w:t> </w:t>
      </w:r>
      <w:r>
        <w:rPr>
          <w:sz w:val="21"/>
          <w:vertAlign w:val="baseline"/>
        </w:rPr>
        <w:t>by</w:t>
      </w:r>
      <w:r>
        <w:rPr>
          <w:spacing w:val="-45"/>
          <w:sz w:val="21"/>
          <w:vertAlign w:val="baseline"/>
        </w:rPr>
        <w:t> </w:t>
      </w:r>
      <w:r>
        <w:rPr>
          <w:sz w:val="21"/>
          <w:vertAlign w:val="baseline"/>
        </w:rPr>
        <w:t>a</w:t>
      </w:r>
      <w:r>
        <w:rPr>
          <w:spacing w:val="-46"/>
          <w:sz w:val="21"/>
          <w:vertAlign w:val="baseline"/>
        </w:rPr>
        <w:t> </w:t>
      </w:r>
      <w:r>
        <w:rPr>
          <w:sz w:val="21"/>
          <w:vertAlign w:val="baseline"/>
        </w:rPr>
        <w:t>nominated</w:t>
      </w:r>
      <w:r>
        <w:rPr>
          <w:spacing w:val="-45"/>
          <w:sz w:val="21"/>
          <w:vertAlign w:val="baseline"/>
        </w:rPr>
        <w:t> </w:t>
      </w:r>
      <w:r>
        <w:rPr>
          <w:sz w:val="21"/>
          <w:vertAlign w:val="baseline"/>
        </w:rPr>
        <w:t>carer.</w:t>
      </w:r>
      <w:r>
        <w:rPr>
          <w:spacing w:val="-46"/>
          <w:sz w:val="21"/>
          <w:vertAlign w:val="baseline"/>
        </w:rPr>
        <w:t> </w:t>
      </w:r>
      <w:r>
        <w:rPr>
          <w:sz w:val="21"/>
          <w:vertAlign w:val="baseline"/>
        </w:rPr>
        <w:t>It</w:t>
      </w:r>
      <w:r>
        <w:rPr>
          <w:spacing w:val="-46"/>
          <w:sz w:val="21"/>
          <w:vertAlign w:val="baseline"/>
        </w:rPr>
        <w:t> </w:t>
      </w:r>
      <w:r>
        <w:rPr>
          <w:sz w:val="21"/>
          <w:vertAlign w:val="baseline"/>
        </w:rPr>
        <w:t>would</w:t>
      </w:r>
      <w:r>
        <w:rPr>
          <w:spacing w:val="-45"/>
          <w:sz w:val="21"/>
          <w:vertAlign w:val="baseline"/>
        </w:rPr>
        <w:t> </w:t>
      </w:r>
      <w:r>
        <w:rPr>
          <w:sz w:val="21"/>
          <w:vertAlign w:val="baseline"/>
        </w:rPr>
        <w:t>be</w:t>
      </w:r>
      <w:r>
        <w:rPr>
          <w:spacing w:val="-45"/>
          <w:sz w:val="21"/>
          <w:vertAlign w:val="baseline"/>
        </w:rPr>
        <w:t> </w:t>
      </w:r>
      <w:r>
        <w:rPr>
          <w:sz w:val="21"/>
          <w:vertAlign w:val="baseline"/>
        </w:rPr>
        <w:t>valid</w:t>
      </w:r>
      <w:r>
        <w:rPr>
          <w:spacing w:val="-46"/>
          <w:sz w:val="21"/>
          <w:vertAlign w:val="baseline"/>
        </w:rPr>
        <w:t> </w:t>
      </w:r>
      <w:r>
        <w:rPr>
          <w:sz w:val="21"/>
          <w:vertAlign w:val="baseline"/>
        </w:rPr>
        <w:t>for</w:t>
      </w:r>
      <w:r>
        <w:rPr>
          <w:spacing w:val="-45"/>
          <w:sz w:val="21"/>
          <w:vertAlign w:val="baseline"/>
        </w:rPr>
        <w:t> </w:t>
      </w:r>
      <w:r>
        <w:rPr>
          <w:sz w:val="21"/>
          <w:vertAlign w:val="baseline"/>
        </w:rPr>
        <w:t>a</w:t>
      </w:r>
      <w:r>
        <w:rPr>
          <w:spacing w:val="-46"/>
          <w:sz w:val="21"/>
          <w:vertAlign w:val="baseline"/>
        </w:rPr>
        <w:t> </w:t>
      </w:r>
      <w:r>
        <w:rPr>
          <w:sz w:val="21"/>
          <w:vertAlign w:val="baseline"/>
        </w:rPr>
        <w:t>limited</w:t>
      </w:r>
      <w:r>
        <w:rPr>
          <w:spacing w:val="-45"/>
          <w:sz w:val="21"/>
          <w:vertAlign w:val="baseline"/>
        </w:rPr>
        <w:t> </w:t>
      </w:r>
      <w:r>
        <w:rPr>
          <w:sz w:val="21"/>
          <w:vertAlign w:val="baseline"/>
        </w:rPr>
        <w:t>time</w:t>
      </w:r>
      <w:r>
        <w:rPr>
          <w:spacing w:val="-46"/>
          <w:sz w:val="21"/>
          <w:vertAlign w:val="baseline"/>
        </w:rPr>
        <w:t> </w:t>
      </w:r>
      <w:r>
        <w:rPr>
          <w:sz w:val="21"/>
          <w:vertAlign w:val="baseline"/>
        </w:rPr>
        <w:t>(no</w:t>
      </w:r>
      <w:r>
        <w:rPr>
          <w:spacing w:val="-45"/>
          <w:sz w:val="21"/>
          <w:vertAlign w:val="baseline"/>
        </w:rPr>
        <w:t> </w:t>
      </w:r>
      <w:r>
        <w:rPr>
          <w:sz w:val="21"/>
          <w:vertAlign w:val="baseline"/>
        </w:rPr>
        <w:t>longer</w:t>
      </w:r>
      <w:r>
        <w:rPr>
          <w:spacing w:val="-46"/>
          <w:sz w:val="21"/>
          <w:vertAlign w:val="baseline"/>
        </w:rPr>
        <w:t> </w:t>
      </w:r>
      <w:r>
        <w:rPr>
          <w:sz w:val="21"/>
          <w:vertAlign w:val="baseline"/>
        </w:rPr>
        <w:t>than</w:t>
      </w:r>
      <w:r>
        <w:rPr>
          <w:spacing w:val="-45"/>
          <w:sz w:val="21"/>
          <w:vertAlign w:val="baseline"/>
        </w:rPr>
        <w:t> </w:t>
      </w:r>
      <w:r>
        <w:rPr>
          <w:sz w:val="21"/>
          <w:vertAlign w:val="baseline"/>
        </w:rPr>
        <w:t>a</w:t>
      </w:r>
      <w:r>
        <w:rPr>
          <w:spacing w:val="-46"/>
          <w:sz w:val="21"/>
          <w:vertAlign w:val="baseline"/>
        </w:rPr>
        <w:t> </w:t>
      </w:r>
      <w:r>
        <w:rPr>
          <w:sz w:val="21"/>
          <w:vertAlign w:val="baseline"/>
        </w:rPr>
        <w:t>year) </w:t>
      </w:r>
      <w:r>
        <w:rPr>
          <w:w w:val="90"/>
          <w:sz w:val="21"/>
          <w:vertAlign w:val="baseline"/>
        </w:rPr>
        <w:t>and would stipulate maximum possession amounts.</w:t>
      </w:r>
      <w:r>
        <w:rPr>
          <w:w w:val="90"/>
          <w:sz w:val="21"/>
          <w:vertAlign w:val="superscript"/>
        </w:rPr>
        <w:t>64</w:t>
      </w:r>
      <w:r>
        <w:rPr>
          <w:w w:val="90"/>
          <w:sz w:val="21"/>
          <w:vertAlign w:val="baseline"/>
        </w:rPr>
        <w:t> In applying for a cultivation licence </w:t>
      </w:r>
      <w:r>
        <w:rPr>
          <w:w w:val="95"/>
          <w:sz w:val="21"/>
          <w:vertAlign w:val="baseline"/>
        </w:rPr>
        <w:t>the</w:t>
      </w:r>
      <w:r>
        <w:rPr>
          <w:spacing w:val="-39"/>
          <w:w w:val="95"/>
          <w:sz w:val="21"/>
          <w:vertAlign w:val="baseline"/>
        </w:rPr>
        <w:t> </w:t>
      </w:r>
      <w:r>
        <w:rPr>
          <w:w w:val="95"/>
          <w:sz w:val="21"/>
          <w:vertAlign w:val="baseline"/>
        </w:rPr>
        <w:t>applicant</w:t>
      </w:r>
      <w:r>
        <w:rPr>
          <w:spacing w:val="-39"/>
          <w:w w:val="95"/>
          <w:sz w:val="21"/>
          <w:vertAlign w:val="baseline"/>
        </w:rPr>
        <w:t> </w:t>
      </w:r>
      <w:r>
        <w:rPr>
          <w:w w:val="95"/>
          <w:sz w:val="21"/>
          <w:vertAlign w:val="baseline"/>
        </w:rPr>
        <w:t>would</w:t>
      </w:r>
      <w:r>
        <w:rPr>
          <w:spacing w:val="-39"/>
          <w:w w:val="95"/>
          <w:sz w:val="21"/>
          <w:vertAlign w:val="baseline"/>
        </w:rPr>
        <w:t> </w:t>
      </w:r>
      <w:r>
        <w:rPr>
          <w:w w:val="95"/>
          <w:sz w:val="21"/>
          <w:vertAlign w:val="baseline"/>
        </w:rPr>
        <w:t>have</w:t>
      </w:r>
      <w:r>
        <w:rPr>
          <w:spacing w:val="-39"/>
          <w:w w:val="95"/>
          <w:sz w:val="21"/>
          <w:vertAlign w:val="baseline"/>
        </w:rPr>
        <w:t> </w:t>
      </w:r>
      <w:r>
        <w:rPr>
          <w:w w:val="95"/>
          <w:sz w:val="21"/>
          <w:vertAlign w:val="baseline"/>
        </w:rPr>
        <w:t>to</w:t>
      </w:r>
      <w:r>
        <w:rPr>
          <w:spacing w:val="-39"/>
          <w:w w:val="95"/>
          <w:sz w:val="21"/>
          <w:vertAlign w:val="baseline"/>
        </w:rPr>
        <w:t> </w:t>
      </w:r>
      <w:r>
        <w:rPr>
          <w:w w:val="95"/>
          <w:sz w:val="21"/>
          <w:vertAlign w:val="baseline"/>
        </w:rPr>
        <w:t>establish</w:t>
      </w:r>
      <w:r>
        <w:rPr>
          <w:spacing w:val="-39"/>
          <w:w w:val="95"/>
          <w:sz w:val="21"/>
          <w:vertAlign w:val="baseline"/>
        </w:rPr>
        <w:t> </w:t>
      </w:r>
      <w:r>
        <w:rPr>
          <w:w w:val="95"/>
          <w:sz w:val="21"/>
          <w:vertAlign w:val="baseline"/>
        </w:rPr>
        <w:t>they</w:t>
      </w:r>
      <w:r>
        <w:rPr>
          <w:spacing w:val="-39"/>
          <w:w w:val="95"/>
          <w:sz w:val="21"/>
          <w:vertAlign w:val="baseline"/>
        </w:rPr>
        <w:t> </w:t>
      </w:r>
      <w:r>
        <w:rPr>
          <w:w w:val="95"/>
          <w:sz w:val="21"/>
          <w:vertAlign w:val="baseline"/>
        </w:rPr>
        <w:t>have</w:t>
      </w:r>
      <w:r>
        <w:rPr>
          <w:spacing w:val="-39"/>
          <w:w w:val="95"/>
          <w:sz w:val="21"/>
          <w:vertAlign w:val="baseline"/>
        </w:rPr>
        <w:t> </w:t>
      </w:r>
      <w:r>
        <w:rPr>
          <w:w w:val="95"/>
          <w:sz w:val="21"/>
          <w:vertAlign w:val="baseline"/>
        </w:rPr>
        <w:t>appropriate</w:t>
      </w:r>
      <w:r>
        <w:rPr>
          <w:spacing w:val="-39"/>
          <w:w w:val="95"/>
          <w:sz w:val="21"/>
          <w:vertAlign w:val="baseline"/>
        </w:rPr>
        <w:t> </w:t>
      </w:r>
      <w:r>
        <w:rPr>
          <w:w w:val="95"/>
          <w:sz w:val="21"/>
          <w:vertAlign w:val="baseline"/>
        </w:rPr>
        <w:t>security</w:t>
      </w:r>
      <w:r>
        <w:rPr>
          <w:spacing w:val="-39"/>
          <w:w w:val="95"/>
          <w:sz w:val="21"/>
          <w:vertAlign w:val="baseline"/>
        </w:rPr>
        <w:t> </w:t>
      </w:r>
      <w:r>
        <w:rPr>
          <w:w w:val="95"/>
          <w:sz w:val="21"/>
          <w:vertAlign w:val="baseline"/>
        </w:rPr>
        <w:t>measures</w:t>
      </w:r>
      <w:r>
        <w:rPr>
          <w:spacing w:val="-39"/>
          <w:w w:val="95"/>
          <w:sz w:val="21"/>
          <w:vertAlign w:val="baseline"/>
        </w:rPr>
        <w:t> </w:t>
      </w:r>
      <w:r>
        <w:rPr>
          <w:w w:val="95"/>
          <w:sz w:val="21"/>
          <w:vertAlign w:val="baseline"/>
        </w:rPr>
        <w:t>in</w:t>
      </w:r>
      <w:r>
        <w:rPr>
          <w:spacing w:val="-39"/>
          <w:w w:val="95"/>
          <w:sz w:val="21"/>
          <w:vertAlign w:val="baseline"/>
        </w:rPr>
        <w:t> </w:t>
      </w:r>
      <w:r>
        <w:rPr>
          <w:w w:val="95"/>
          <w:sz w:val="21"/>
          <w:vertAlign w:val="baseline"/>
        </w:rPr>
        <w:t>place,</w:t>
      </w:r>
      <w:r>
        <w:rPr>
          <w:w w:val="95"/>
          <w:sz w:val="21"/>
          <w:vertAlign w:val="superscript"/>
        </w:rPr>
        <w:t>65</w:t>
      </w:r>
      <w:r>
        <w:rPr>
          <w:w w:val="95"/>
          <w:sz w:val="21"/>
          <w:vertAlign w:val="baseline"/>
        </w:rPr>
        <w:t> and</w:t>
      </w:r>
      <w:r>
        <w:rPr>
          <w:spacing w:val="-31"/>
          <w:w w:val="95"/>
          <w:sz w:val="21"/>
          <w:vertAlign w:val="baseline"/>
        </w:rPr>
        <w:t> </w:t>
      </w:r>
      <w:r>
        <w:rPr>
          <w:w w:val="95"/>
          <w:sz w:val="21"/>
          <w:vertAlign w:val="baseline"/>
        </w:rPr>
        <w:t>only</w:t>
      </w:r>
      <w:r>
        <w:rPr>
          <w:spacing w:val="-31"/>
          <w:w w:val="95"/>
          <w:sz w:val="21"/>
          <w:vertAlign w:val="baseline"/>
        </w:rPr>
        <w:t> </w:t>
      </w:r>
      <w:r>
        <w:rPr>
          <w:w w:val="95"/>
          <w:sz w:val="21"/>
          <w:vertAlign w:val="baseline"/>
        </w:rPr>
        <w:t>one</w:t>
      </w:r>
      <w:r>
        <w:rPr>
          <w:spacing w:val="-31"/>
          <w:w w:val="95"/>
          <w:sz w:val="21"/>
          <w:vertAlign w:val="baseline"/>
        </w:rPr>
        <w:t> </w:t>
      </w:r>
      <w:r>
        <w:rPr>
          <w:w w:val="95"/>
          <w:sz w:val="21"/>
          <w:vertAlign w:val="baseline"/>
        </w:rPr>
        <w:t>patient</w:t>
      </w:r>
      <w:r>
        <w:rPr>
          <w:spacing w:val="-30"/>
          <w:w w:val="95"/>
          <w:sz w:val="21"/>
          <w:vertAlign w:val="baseline"/>
        </w:rPr>
        <w:t> </w:t>
      </w:r>
      <w:r>
        <w:rPr>
          <w:w w:val="95"/>
          <w:sz w:val="21"/>
          <w:vertAlign w:val="baseline"/>
        </w:rPr>
        <w:t>would</w:t>
      </w:r>
      <w:r>
        <w:rPr>
          <w:spacing w:val="-31"/>
          <w:w w:val="95"/>
          <w:sz w:val="21"/>
          <w:vertAlign w:val="baseline"/>
        </w:rPr>
        <w:t> </w:t>
      </w:r>
      <w:r>
        <w:rPr>
          <w:w w:val="95"/>
          <w:sz w:val="21"/>
          <w:vertAlign w:val="baseline"/>
        </w:rPr>
        <w:t>be</w:t>
      </w:r>
      <w:r>
        <w:rPr>
          <w:spacing w:val="-31"/>
          <w:w w:val="95"/>
          <w:sz w:val="21"/>
          <w:vertAlign w:val="baseline"/>
        </w:rPr>
        <w:t> </w:t>
      </w:r>
      <w:r>
        <w:rPr>
          <w:w w:val="95"/>
          <w:sz w:val="21"/>
          <w:vertAlign w:val="baseline"/>
        </w:rPr>
        <w:t>able</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be</w:t>
      </w:r>
      <w:r>
        <w:rPr>
          <w:spacing w:val="-31"/>
          <w:w w:val="95"/>
          <w:sz w:val="21"/>
          <w:vertAlign w:val="baseline"/>
        </w:rPr>
        <w:t> </w:t>
      </w:r>
      <w:r>
        <w:rPr>
          <w:w w:val="95"/>
          <w:sz w:val="21"/>
          <w:vertAlign w:val="baseline"/>
        </w:rPr>
        <w:t>associated</w:t>
      </w:r>
      <w:r>
        <w:rPr>
          <w:spacing w:val="-31"/>
          <w:w w:val="95"/>
          <w:sz w:val="21"/>
          <w:vertAlign w:val="baseline"/>
        </w:rPr>
        <w:t> </w:t>
      </w:r>
      <w:r>
        <w:rPr>
          <w:w w:val="95"/>
          <w:sz w:val="21"/>
          <w:vertAlign w:val="baseline"/>
        </w:rPr>
        <w:t>with</w:t>
      </w:r>
      <w:r>
        <w:rPr>
          <w:spacing w:val="-31"/>
          <w:w w:val="95"/>
          <w:sz w:val="21"/>
          <w:vertAlign w:val="baseline"/>
        </w:rPr>
        <w:t> </w:t>
      </w:r>
      <w:r>
        <w:rPr>
          <w:w w:val="95"/>
          <w:sz w:val="21"/>
          <w:vertAlign w:val="baseline"/>
        </w:rPr>
        <w:t>any</w:t>
      </w:r>
      <w:r>
        <w:rPr>
          <w:spacing w:val="-30"/>
          <w:w w:val="95"/>
          <w:sz w:val="21"/>
          <w:vertAlign w:val="baseline"/>
        </w:rPr>
        <w:t> </w:t>
      </w:r>
      <w:r>
        <w:rPr>
          <w:w w:val="95"/>
          <w:sz w:val="21"/>
          <w:vertAlign w:val="baseline"/>
        </w:rPr>
        <w:t>given</w:t>
      </w:r>
      <w:r>
        <w:rPr>
          <w:spacing w:val="-31"/>
          <w:w w:val="95"/>
          <w:sz w:val="21"/>
          <w:vertAlign w:val="baseline"/>
        </w:rPr>
        <w:t> </w:t>
      </w:r>
      <w:r>
        <w:rPr>
          <w:w w:val="95"/>
          <w:sz w:val="21"/>
          <w:vertAlign w:val="baseline"/>
        </w:rPr>
        <w:t>cultivation</w:t>
      </w:r>
      <w:r>
        <w:rPr>
          <w:spacing w:val="-31"/>
          <w:w w:val="95"/>
          <w:sz w:val="21"/>
          <w:vertAlign w:val="baseline"/>
        </w:rPr>
        <w:t> </w:t>
      </w:r>
      <w:r>
        <w:rPr>
          <w:w w:val="95"/>
          <w:sz w:val="21"/>
          <w:vertAlign w:val="baseline"/>
        </w:rPr>
        <w:t>site.</w:t>
      </w:r>
      <w:r>
        <w:rPr>
          <w:w w:val="95"/>
          <w:sz w:val="21"/>
          <w:vertAlign w:val="superscript"/>
        </w:rPr>
        <w:t>66</w:t>
      </w:r>
      <w:r>
        <w:rPr>
          <w:spacing w:val="-29"/>
          <w:w w:val="95"/>
          <w:sz w:val="21"/>
          <w:vertAlign w:val="baseline"/>
        </w:rPr>
        <w:t> </w:t>
      </w:r>
      <w:r>
        <w:rPr>
          <w:w w:val="95"/>
          <w:sz w:val="21"/>
          <w:vertAlign w:val="baseline"/>
        </w:rPr>
        <w:t>The </w:t>
      </w:r>
      <w:r>
        <w:rPr>
          <w:sz w:val="21"/>
          <w:vertAlign w:val="baseline"/>
        </w:rPr>
        <w:t>draft</w:t>
      </w:r>
      <w:r>
        <w:rPr>
          <w:spacing w:val="-40"/>
          <w:sz w:val="21"/>
          <w:vertAlign w:val="baseline"/>
        </w:rPr>
        <w:t> </w:t>
      </w:r>
      <w:r>
        <w:rPr>
          <w:sz w:val="21"/>
          <w:vertAlign w:val="baseline"/>
        </w:rPr>
        <w:t>legislation</w:t>
      </w:r>
      <w:r>
        <w:rPr>
          <w:spacing w:val="-39"/>
          <w:sz w:val="21"/>
          <w:vertAlign w:val="baseline"/>
        </w:rPr>
        <w:t> </w:t>
      </w:r>
      <w:r>
        <w:rPr>
          <w:sz w:val="21"/>
          <w:vertAlign w:val="baseline"/>
        </w:rPr>
        <w:t>provides</w:t>
      </w:r>
      <w:r>
        <w:rPr>
          <w:spacing w:val="-39"/>
          <w:sz w:val="21"/>
          <w:vertAlign w:val="baseline"/>
        </w:rPr>
        <w:t> </w:t>
      </w:r>
      <w:r>
        <w:rPr>
          <w:sz w:val="21"/>
          <w:vertAlign w:val="baseline"/>
        </w:rPr>
        <w:t>for</w:t>
      </w:r>
      <w:r>
        <w:rPr>
          <w:spacing w:val="-39"/>
          <w:sz w:val="21"/>
          <w:vertAlign w:val="baseline"/>
        </w:rPr>
        <w:t> </w:t>
      </w:r>
      <w:r>
        <w:rPr>
          <w:sz w:val="21"/>
          <w:vertAlign w:val="baseline"/>
        </w:rPr>
        <w:t>the</w:t>
      </w:r>
      <w:r>
        <w:rPr>
          <w:spacing w:val="-39"/>
          <w:sz w:val="21"/>
          <w:vertAlign w:val="baseline"/>
        </w:rPr>
        <w:t> </w:t>
      </w:r>
      <w:r>
        <w:rPr>
          <w:sz w:val="21"/>
          <w:vertAlign w:val="baseline"/>
        </w:rPr>
        <w:t>scheme</w:t>
      </w:r>
      <w:r>
        <w:rPr>
          <w:spacing w:val="-39"/>
          <w:sz w:val="21"/>
          <w:vertAlign w:val="baseline"/>
        </w:rPr>
        <w:t> </w:t>
      </w:r>
      <w:r>
        <w:rPr>
          <w:sz w:val="21"/>
          <w:vertAlign w:val="baseline"/>
        </w:rPr>
        <w:t>to</w:t>
      </w:r>
      <w:r>
        <w:rPr>
          <w:spacing w:val="-40"/>
          <w:sz w:val="21"/>
          <w:vertAlign w:val="baseline"/>
        </w:rPr>
        <w:t> </w:t>
      </w:r>
      <w:r>
        <w:rPr>
          <w:sz w:val="21"/>
          <w:vertAlign w:val="baseline"/>
        </w:rPr>
        <w:t>be</w:t>
      </w:r>
      <w:r>
        <w:rPr>
          <w:spacing w:val="-39"/>
          <w:sz w:val="21"/>
          <w:vertAlign w:val="baseline"/>
        </w:rPr>
        <w:t> </w:t>
      </w:r>
      <w:r>
        <w:rPr>
          <w:sz w:val="21"/>
          <w:vertAlign w:val="baseline"/>
        </w:rPr>
        <w:t>reviewed</w:t>
      </w:r>
      <w:r>
        <w:rPr>
          <w:spacing w:val="-39"/>
          <w:sz w:val="21"/>
          <w:vertAlign w:val="baseline"/>
        </w:rPr>
        <w:t> </w:t>
      </w:r>
      <w:r>
        <w:rPr>
          <w:sz w:val="21"/>
          <w:vertAlign w:val="baseline"/>
        </w:rPr>
        <w:t>after</w:t>
      </w:r>
      <w:r>
        <w:rPr>
          <w:spacing w:val="-39"/>
          <w:sz w:val="21"/>
          <w:vertAlign w:val="baseline"/>
        </w:rPr>
        <w:t> </w:t>
      </w:r>
      <w:r>
        <w:rPr>
          <w:sz w:val="21"/>
          <w:vertAlign w:val="baseline"/>
        </w:rPr>
        <w:t>five</w:t>
      </w:r>
      <w:r>
        <w:rPr>
          <w:spacing w:val="-39"/>
          <w:sz w:val="21"/>
          <w:vertAlign w:val="baseline"/>
        </w:rPr>
        <w:t> </w:t>
      </w:r>
      <w:r>
        <w:rPr>
          <w:sz w:val="21"/>
          <w:vertAlign w:val="baseline"/>
        </w:rPr>
        <w:t>years</w:t>
      </w:r>
      <w:r>
        <w:rPr>
          <w:spacing w:val="-39"/>
          <w:sz w:val="21"/>
          <w:vertAlign w:val="baseline"/>
        </w:rPr>
        <w:t> </w:t>
      </w:r>
      <w:r>
        <w:rPr>
          <w:sz w:val="21"/>
          <w:vertAlign w:val="baseline"/>
        </w:rPr>
        <w:t>by</w:t>
      </w:r>
      <w:r>
        <w:rPr>
          <w:spacing w:val="-40"/>
          <w:sz w:val="21"/>
          <w:vertAlign w:val="baseline"/>
        </w:rPr>
        <w:t> </w:t>
      </w:r>
      <w:r>
        <w:rPr>
          <w:sz w:val="21"/>
          <w:vertAlign w:val="baseline"/>
        </w:rPr>
        <w:t>a</w:t>
      </w:r>
      <w:r>
        <w:rPr>
          <w:spacing w:val="-39"/>
          <w:sz w:val="21"/>
          <w:vertAlign w:val="baseline"/>
        </w:rPr>
        <w:t> </w:t>
      </w:r>
      <w:r>
        <w:rPr>
          <w:sz w:val="21"/>
          <w:vertAlign w:val="baseline"/>
        </w:rPr>
        <w:t>multi- stakeholder</w:t>
      </w:r>
      <w:r>
        <w:rPr>
          <w:spacing w:val="-11"/>
          <w:sz w:val="21"/>
          <w:vertAlign w:val="baseline"/>
        </w:rPr>
        <w:t> </w:t>
      </w:r>
      <w:r>
        <w:rPr>
          <w:sz w:val="21"/>
          <w:vertAlign w:val="baseline"/>
        </w:rPr>
        <w:t>committee.</w:t>
      </w:r>
      <w:r>
        <w:rPr>
          <w:sz w:val="21"/>
          <w:vertAlign w:val="superscript"/>
        </w:rPr>
        <w:t>67</w:t>
      </w:r>
    </w:p>
    <w:p>
      <w:pPr>
        <w:pStyle w:val="Heading4"/>
        <w:spacing w:before="143"/>
      </w:pPr>
      <w:bookmarkStart w:name="_TOC_250045" w:id="122"/>
      <w:bookmarkEnd w:id="122"/>
      <w:r>
        <w:rPr>
          <w:color w:val="007B01"/>
          <w:w w:val="110"/>
        </w:rPr>
        <w:t>Initiatives within the current regulatory framework</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09" w:hanging="710"/>
        <w:jc w:val="left"/>
        <w:rPr>
          <w:sz w:val="21"/>
        </w:rPr>
      </w:pPr>
      <w:r>
        <w:rPr>
          <w:sz w:val="21"/>
        </w:rPr>
        <w:t>While</w:t>
      </w:r>
      <w:r>
        <w:rPr>
          <w:spacing w:val="-42"/>
          <w:sz w:val="21"/>
        </w:rPr>
        <w:t> </w:t>
      </w:r>
      <w:r>
        <w:rPr>
          <w:sz w:val="21"/>
        </w:rPr>
        <w:t>there</w:t>
      </w:r>
      <w:r>
        <w:rPr>
          <w:spacing w:val="-41"/>
          <w:sz w:val="21"/>
        </w:rPr>
        <w:t> </w:t>
      </w:r>
      <w:r>
        <w:rPr>
          <w:sz w:val="21"/>
        </w:rPr>
        <w:t>is</w:t>
      </w:r>
      <w:r>
        <w:rPr>
          <w:spacing w:val="-42"/>
          <w:sz w:val="21"/>
        </w:rPr>
        <w:t> </w:t>
      </w:r>
      <w:r>
        <w:rPr>
          <w:sz w:val="21"/>
        </w:rPr>
        <w:t>no</w:t>
      </w:r>
      <w:r>
        <w:rPr>
          <w:spacing w:val="-41"/>
          <w:sz w:val="21"/>
        </w:rPr>
        <w:t> </w:t>
      </w:r>
      <w:r>
        <w:rPr>
          <w:sz w:val="21"/>
        </w:rPr>
        <w:t>provision</w:t>
      </w:r>
      <w:r>
        <w:rPr>
          <w:spacing w:val="-42"/>
          <w:sz w:val="21"/>
        </w:rPr>
        <w:t> </w:t>
      </w:r>
      <w:r>
        <w:rPr>
          <w:sz w:val="21"/>
        </w:rPr>
        <w:t>for</w:t>
      </w:r>
      <w:r>
        <w:rPr>
          <w:spacing w:val="-41"/>
          <w:sz w:val="21"/>
        </w:rPr>
        <w:t> </w:t>
      </w:r>
      <w:r>
        <w:rPr>
          <w:sz w:val="21"/>
        </w:rPr>
        <w:t>the</w:t>
      </w:r>
      <w:r>
        <w:rPr>
          <w:spacing w:val="-41"/>
          <w:sz w:val="21"/>
        </w:rPr>
        <w:t> </w:t>
      </w:r>
      <w:r>
        <w:rPr>
          <w:sz w:val="21"/>
        </w:rPr>
        <w:t>supply</w:t>
      </w:r>
      <w:r>
        <w:rPr>
          <w:spacing w:val="-42"/>
          <w:sz w:val="21"/>
        </w:rPr>
        <w:t> </w:t>
      </w:r>
      <w:r>
        <w:rPr>
          <w:sz w:val="21"/>
        </w:rPr>
        <w:t>of</w:t>
      </w:r>
      <w:r>
        <w:rPr>
          <w:spacing w:val="-41"/>
          <w:sz w:val="21"/>
        </w:rPr>
        <w:t> </w:t>
      </w:r>
      <w:r>
        <w:rPr>
          <w:sz w:val="21"/>
        </w:rPr>
        <w:t>cannabis</w:t>
      </w:r>
      <w:r>
        <w:rPr>
          <w:spacing w:val="-42"/>
          <w:sz w:val="21"/>
        </w:rPr>
        <w:t> </w:t>
      </w:r>
      <w:r>
        <w:rPr>
          <w:sz w:val="21"/>
        </w:rPr>
        <w:t>for</w:t>
      </w:r>
      <w:r>
        <w:rPr>
          <w:spacing w:val="-41"/>
          <w:sz w:val="21"/>
        </w:rPr>
        <w:t> </w:t>
      </w:r>
      <w:r>
        <w:rPr>
          <w:sz w:val="21"/>
        </w:rPr>
        <w:t>medicinal</w:t>
      </w:r>
      <w:r>
        <w:rPr>
          <w:spacing w:val="-42"/>
          <w:sz w:val="21"/>
        </w:rPr>
        <w:t> </w:t>
      </w:r>
      <w:r>
        <w:rPr>
          <w:sz w:val="21"/>
        </w:rPr>
        <w:t>purposes</w:t>
      </w:r>
      <w:r>
        <w:rPr>
          <w:spacing w:val="-41"/>
          <w:sz w:val="21"/>
        </w:rPr>
        <w:t> </w:t>
      </w:r>
      <w:r>
        <w:rPr>
          <w:sz w:val="21"/>
        </w:rPr>
        <w:t>in</w:t>
      </w:r>
      <w:r>
        <w:rPr>
          <w:spacing w:val="-42"/>
          <w:sz w:val="21"/>
        </w:rPr>
        <w:t> </w:t>
      </w:r>
      <w:r>
        <w:rPr>
          <w:sz w:val="21"/>
        </w:rPr>
        <w:t>the </w:t>
      </w:r>
      <w:r>
        <w:rPr>
          <w:w w:val="95"/>
          <w:sz w:val="21"/>
        </w:rPr>
        <w:t>current</w:t>
      </w:r>
      <w:r>
        <w:rPr>
          <w:spacing w:val="-27"/>
          <w:w w:val="95"/>
          <w:sz w:val="21"/>
        </w:rPr>
        <w:t> </w:t>
      </w:r>
      <w:r>
        <w:rPr>
          <w:w w:val="95"/>
          <w:sz w:val="21"/>
        </w:rPr>
        <w:t>law,</w:t>
      </w:r>
      <w:r>
        <w:rPr>
          <w:spacing w:val="-28"/>
          <w:w w:val="95"/>
          <w:sz w:val="21"/>
        </w:rPr>
        <w:t> </w:t>
      </w:r>
      <w:r>
        <w:rPr>
          <w:w w:val="95"/>
          <w:sz w:val="21"/>
        </w:rPr>
        <w:t>an</w:t>
      </w:r>
      <w:r>
        <w:rPr>
          <w:spacing w:val="-27"/>
          <w:w w:val="95"/>
          <w:sz w:val="21"/>
        </w:rPr>
        <w:t> </w:t>
      </w:r>
      <w:r>
        <w:rPr>
          <w:w w:val="95"/>
          <w:sz w:val="21"/>
        </w:rPr>
        <w:t>elaborate</w:t>
      </w:r>
      <w:r>
        <w:rPr>
          <w:spacing w:val="-27"/>
          <w:w w:val="95"/>
          <w:sz w:val="21"/>
        </w:rPr>
        <w:t> </w:t>
      </w:r>
      <w:r>
        <w:rPr>
          <w:w w:val="95"/>
          <w:sz w:val="21"/>
        </w:rPr>
        <w:t>structure</w:t>
      </w:r>
      <w:r>
        <w:rPr>
          <w:spacing w:val="-27"/>
          <w:w w:val="95"/>
          <w:sz w:val="21"/>
        </w:rPr>
        <w:t> </w:t>
      </w:r>
      <w:r>
        <w:rPr>
          <w:w w:val="95"/>
          <w:sz w:val="21"/>
        </w:rPr>
        <w:t>does</w:t>
      </w:r>
      <w:r>
        <w:rPr>
          <w:spacing w:val="-27"/>
          <w:w w:val="95"/>
          <w:sz w:val="21"/>
        </w:rPr>
        <w:t> </w:t>
      </w:r>
      <w:r>
        <w:rPr>
          <w:w w:val="95"/>
          <w:sz w:val="21"/>
        </w:rPr>
        <w:t>exist</w:t>
      </w:r>
      <w:r>
        <w:rPr>
          <w:spacing w:val="-27"/>
          <w:w w:val="95"/>
          <w:sz w:val="21"/>
        </w:rPr>
        <w:t> </w:t>
      </w:r>
      <w:r>
        <w:rPr>
          <w:w w:val="95"/>
          <w:sz w:val="21"/>
        </w:rPr>
        <w:t>for</w:t>
      </w:r>
      <w:r>
        <w:rPr>
          <w:spacing w:val="-27"/>
          <w:w w:val="95"/>
          <w:sz w:val="21"/>
        </w:rPr>
        <w:t> </w:t>
      </w:r>
      <w:r>
        <w:rPr>
          <w:w w:val="95"/>
          <w:sz w:val="21"/>
        </w:rPr>
        <w:t>the</w:t>
      </w:r>
      <w:r>
        <w:rPr>
          <w:spacing w:val="-27"/>
          <w:w w:val="95"/>
          <w:sz w:val="21"/>
        </w:rPr>
        <w:t> </w:t>
      </w:r>
      <w:r>
        <w:rPr>
          <w:w w:val="95"/>
          <w:sz w:val="21"/>
        </w:rPr>
        <w:t>regulation</w:t>
      </w:r>
      <w:r>
        <w:rPr>
          <w:spacing w:val="-27"/>
          <w:w w:val="95"/>
          <w:sz w:val="21"/>
        </w:rPr>
        <w:t> </w:t>
      </w:r>
      <w:r>
        <w:rPr>
          <w:w w:val="95"/>
          <w:sz w:val="21"/>
        </w:rPr>
        <w:t>of</w:t>
      </w:r>
      <w:r>
        <w:rPr>
          <w:spacing w:val="-27"/>
          <w:w w:val="95"/>
          <w:sz w:val="21"/>
        </w:rPr>
        <w:t> </w:t>
      </w:r>
      <w:r>
        <w:rPr>
          <w:w w:val="95"/>
          <w:sz w:val="21"/>
        </w:rPr>
        <w:t>therapeutic</w:t>
      </w:r>
      <w:r>
        <w:rPr>
          <w:spacing w:val="-27"/>
          <w:w w:val="95"/>
          <w:sz w:val="21"/>
        </w:rPr>
        <w:t> </w:t>
      </w:r>
      <w:r>
        <w:rPr>
          <w:w w:val="95"/>
          <w:sz w:val="21"/>
        </w:rPr>
        <w:t>goods and</w:t>
      </w:r>
      <w:r>
        <w:rPr>
          <w:spacing w:val="-35"/>
          <w:w w:val="95"/>
          <w:sz w:val="21"/>
        </w:rPr>
        <w:t> </w:t>
      </w:r>
      <w:r>
        <w:rPr>
          <w:w w:val="95"/>
          <w:sz w:val="21"/>
        </w:rPr>
        <w:t>dangerous</w:t>
      </w:r>
      <w:r>
        <w:rPr>
          <w:spacing w:val="-35"/>
          <w:w w:val="95"/>
          <w:sz w:val="21"/>
        </w:rPr>
        <w:t> </w:t>
      </w:r>
      <w:r>
        <w:rPr>
          <w:w w:val="95"/>
          <w:sz w:val="21"/>
        </w:rPr>
        <w:t>drugs</w:t>
      </w:r>
      <w:r>
        <w:rPr>
          <w:spacing w:val="-34"/>
          <w:w w:val="95"/>
          <w:sz w:val="21"/>
        </w:rPr>
        <w:t> </w:t>
      </w:r>
      <w:r>
        <w:rPr>
          <w:w w:val="95"/>
          <w:sz w:val="21"/>
        </w:rPr>
        <w:t>in</w:t>
      </w:r>
      <w:r>
        <w:rPr>
          <w:spacing w:val="-35"/>
          <w:w w:val="95"/>
          <w:sz w:val="21"/>
        </w:rPr>
        <w:t> </w:t>
      </w:r>
      <w:r>
        <w:rPr>
          <w:w w:val="95"/>
          <w:sz w:val="21"/>
        </w:rPr>
        <w:t>Australia.</w:t>
      </w:r>
      <w:r>
        <w:rPr>
          <w:spacing w:val="-35"/>
          <w:w w:val="95"/>
          <w:sz w:val="21"/>
        </w:rPr>
        <w:t> </w:t>
      </w:r>
      <w:r>
        <w:rPr>
          <w:w w:val="95"/>
          <w:sz w:val="21"/>
        </w:rPr>
        <w:t>Reform</w:t>
      </w:r>
      <w:r>
        <w:rPr>
          <w:spacing w:val="-33"/>
          <w:w w:val="95"/>
          <w:sz w:val="21"/>
        </w:rPr>
        <w:t> </w:t>
      </w:r>
      <w:r>
        <w:rPr>
          <w:w w:val="95"/>
          <w:sz w:val="21"/>
        </w:rPr>
        <w:t>proposals</w:t>
      </w:r>
      <w:r>
        <w:rPr>
          <w:spacing w:val="-35"/>
          <w:w w:val="95"/>
          <w:sz w:val="21"/>
        </w:rPr>
        <w:t> </w:t>
      </w:r>
      <w:r>
        <w:rPr>
          <w:w w:val="95"/>
          <w:sz w:val="21"/>
        </w:rPr>
        <w:t>have</w:t>
      </w:r>
      <w:r>
        <w:rPr>
          <w:spacing w:val="-35"/>
          <w:w w:val="95"/>
          <w:sz w:val="21"/>
        </w:rPr>
        <w:t> </w:t>
      </w:r>
      <w:r>
        <w:rPr>
          <w:w w:val="95"/>
          <w:sz w:val="21"/>
        </w:rPr>
        <w:t>been</w:t>
      </w:r>
      <w:r>
        <w:rPr>
          <w:spacing w:val="-34"/>
          <w:w w:val="95"/>
          <w:sz w:val="21"/>
        </w:rPr>
        <w:t> </w:t>
      </w:r>
      <w:r>
        <w:rPr>
          <w:w w:val="95"/>
          <w:sz w:val="21"/>
        </w:rPr>
        <w:t>put</w:t>
      </w:r>
      <w:r>
        <w:rPr>
          <w:spacing w:val="-35"/>
          <w:w w:val="95"/>
          <w:sz w:val="21"/>
        </w:rPr>
        <w:t> </w:t>
      </w:r>
      <w:r>
        <w:rPr>
          <w:w w:val="95"/>
          <w:sz w:val="21"/>
        </w:rPr>
        <w:t>forward</w:t>
      </w:r>
      <w:r>
        <w:rPr>
          <w:spacing w:val="-34"/>
          <w:w w:val="95"/>
          <w:sz w:val="21"/>
        </w:rPr>
        <w:t> </w:t>
      </w:r>
      <w:r>
        <w:rPr>
          <w:w w:val="95"/>
          <w:sz w:val="21"/>
        </w:rPr>
        <w:t>which</w:t>
      </w:r>
      <w:r>
        <w:rPr>
          <w:spacing w:val="-35"/>
          <w:w w:val="95"/>
          <w:sz w:val="21"/>
        </w:rPr>
        <w:t> </w:t>
      </w:r>
      <w:r>
        <w:rPr>
          <w:w w:val="95"/>
          <w:sz w:val="21"/>
        </w:rPr>
        <w:t>would expand access to medicinal cannabis, but within the existing regulatory framework. </w:t>
      </w:r>
      <w:r>
        <w:rPr>
          <w:sz w:val="21"/>
        </w:rPr>
        <w:t>Three</w:t>
      </w:r>
      <w:r>
        <w:rPr>
          <w:spacing w:val="-13"/>
          <w:sz w:val="21"/>
        </w:rPr>
        <w:t> </w:t>
      </w:r>
      <w:r>
        <w:rPr>
          <w:sz w:val="21"/>
        </w:rPr>
        <w:t>of</w:t>
      </w:r>
      <w:r>
        <w:rPr>
          <w:spacing w:val="-12"/>
          <w:sz w:val="21"/>
        </w:rPr>
        <w:t> </w:t>
      </w:r>
      <w:r>
        <w:rPr>
          <w:sz w:val="21"/>
        </w:rPr>
        <w:t>these</w:t>
      </w:r>
      <w:r>
        <w:rPr>
          <w:spacing w:val="-12"/>
          <w:sz w:val="21"/>
        </w:rPr>
        <w:t> </w:t>
      </w:r>
      <w:r>
        <w:rPr>
          <w:sz w:val="21"/>
        </w:rPr>
        <w:t>are</w:t>
      </w:r>
      <w:r>
        <w:rPr>
          <w:spacing w:val="-12"/>
          <w:sz w:val="21"/>
        </w:rPr>
        <w:t> </w:t>
      </w:r>
      <w:r>
        <w:rPr>
          <w:sz w:val="21"/>
        </w:rPr>
        <w:t>discussed</w:t>
      </w:r>
      <w:r>
        <w:rPr>
          <w:spacing w:val="-12"/>
          <w:sz w:val="21"/>
        </w:rPr>
        <w:t> </w:t>
      </w:r>
      <w:r>
        <w:rPr>
          <w:sz w:val="21"/>
        </w:rPr>
        <w:t>below.</w:t>
      </w:r>
    </w:p>
    <w:p>
      <w:pPr>
        <w:pStyle w:val="BodyText"/>
        <w:rPr>
          <w:sz w:val="20"/>
        </w:rPr>
      </w:pPr>
    </w:p>
    <w:p>
      <w:pPr>
        <w:pStyle w:val="BodyText"/>
        <w:spacing w:before="5"/>
        <w:rPr>
          <w:sz w:val="26"/>
        </w:rPr>
      </w:pPr>
      <w:r>
        <w:rPr/>
        <w:pict>
          <v:line style="position:absolute;mso-position-horizontal-relative:page;mso-position-vertical-relative:paragraph;z-index:1520;mso-wrap-distance-left:0;mso-wrap-distance-right:0" from="70.320pt,17.786764pt" to="214.32pt,17.78676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57 </w:t>
      </w:r>
      <w:r>
        <w:rPr>
          <w:sz w:val="16"/>
        </w:rPr>
        <w:t>Drugs of Dependence (Cannabis Use for Medical Purposes) Amendment Bill 2014 (ACT) cl 14.</w:t>
      </w:r>
    </w:p>
    <w:p>
      <w:pPr>
        <w:spacing w:before="114"/>
        <w:ind w:left="956" w:right="0" w:firstLine="0"/>
        <w:jc w:val="left"/>
        <w:rPr>
          <w:sz w:val="16"/>
        </w:rPr>
      </w:pPr>
      <w:r>
        <w:rPr>
          <w:w w:val="90"/>
          <w:position w:val="6"/>
          <w:sz w:val="9"/>
        </w:rPr>
        <w:t>58</w:t>
      </w:r>
      <w:r>
        <w:rPr>
          <w:spacing w:val="2"/>
          <w:w w:val="90"/>
          <w:position w:val="6"/>
          <w:sz w:val="9"/>
        </w:rPr>
        <w:t> </w:t>
      </w:r>
      <w:r>
        <w:rPr>
          <w:w w:val="90"/>
          <w:sz w:val="16"/>
        </w:rPr>
        <w:t>Ibid</w:t>
      </w:r>
      <w:r>
        <w:rPr>
          <w:spacing w:val="-22"/>
          <w:w w:val="90"/>
          <w:sz w:val="16"/>
        </w:rPr>
        <w:t> </w:t>
      </w:r>
      <w:r>
        <w:rPr>
          <w:w w:val="90"/>
          <w:sz w:val="16"/>
        </w:rPr>
        <w:t>cl</w:t>
      </w:r>
      <w:r>
        <w:rPr>
          <w:spacing w:val="-22"/>
          <w:w w:val="90"/>
          <w:sz w:val="16"/>
        </w:rPr>
        <w:t> </w:t>
      </w:r>
      <w:r>
        <w:rPr>
          <w:w w:val="90"/>
          <w:sz w:val="16"/>
        </w:rPr>
        <w:t>7(3).</w:t>
      </w:r>
    </w:p>
    <w:p>
      <w:pPr>
        <w:spacing w:before="109"/>
        <w:ind w:left="956" w:right="0" w:firstLine="0"/>
        <w:jc w:val="left"/>
        <w:rPr>
          <w:sz w:val="16"/>
        </w:rPr>
      </w:pPr>
      <w:r>
        <w:rPr>
          <w:w w:val="90"/>
          <w:position w:val="6"/>
          <w:sz w:val="9"/>
        </w:rPr>
        <w:t>59</w:t>
      </w:r>
      <w:r>
        <w:rPr>
          <w:spacing w:val="2"/>
          <w:w w:val="90"/>
          <w:position w:val="6"/>
          <w:sz w:val="9"/>
        </w:rPr>
        <w:t> </w:t>
      </w:r>
      <w:r>
        <w:rPr>
          <w:w w:val="90"/>
          <w:sz w:val="16"/>
        </w:rPr>
        <w:t>Ibid</w:t>
      </w:r>
      <w:r>
        <w:rPr>
          <w:spacing w:val="-22"/>
          <w:w w:val="90"/>
          <w:sz w:val="16"/>
        </w:rPr>
        <w:t> </w:t>
      </w:r>
      <w:r>
        <w:rPr>
          <w:w w:val="90"/>
          <w:sz w:val="16"/>
        </w:rPr>
        <w:t>cl</w:t>
      </w:r>
      <w:r>
        <w:rPr>
          <w:spacing w:val="-22"/>
          <w:w w:val="90"/>
          <w:sz w:val="16"/>
        </w:rPr>
        <w:t> </w:t>
      </w:r>
      <w:r>
        <w:rPr>
          <w:w w:val="90"/>
          <w:sz w:val="16"/>
        </w:rPr>
        <w:t>7(4).</w:t>
      </w:r>
    </w:p>
    <w:p>
      <w:pPr>
        <w:spacing w:before="114"/>
        <w:ind w:left="956" w:right="0" w:firstLine="0"/>
        <w:jc w:val="left"/>
        <w:rPr>
          <w:sz w:val="16"/>
        </w:rPr>
      </w:pPr>
      <w:r>
        <w:rPr>
          <w:w w:val="90"/>
          <w:position w:val="6"/>
          <w:sz w:val="9"/>
        </w:rPr>
        <w:t>60</w:t>
      </w:r>
      <w:r>
        <w:rPr>
          <w:spacing w:val="2"/>
          <w:w w:val="90"/>
          <w:position w:val="6"/>
          <w:sz w:val="9"/>
        </w:rPr>
        <w:t> </w:t>
      </w:r>
      <w:r>
        <w:rPr>
          <w:w w:val="90"/>
          <w:sz w:val="16"/>
        </w:rPr>
        <w:t>Ibid</w:t>
      </w:r>
      <w:r>
        <w:rPr>
          <w:spacing w:val="-22"/>
          <w:w w:val="90"/>
          <w:sz w:val="16"/>
        </w:rPr>
        <w:t> </w:t>
      </w:r>
      <w:r>
        <w:rPr>
          <w:w w:val="90"/>
          <w:sz w:val="16"/>
        </w:rPr>
        <w:t>cl</w:t>
      </w:r>
      <w:r>
        <w:rPr>
          <w:spacing w:val="-22"/>
          <w:w w:val="90"/>
          <w:sz w:val="16"/>
        </w:rPr>
        <w:t> </w:t>
      </w:r>
      <w:r>
        <w:rPr>
          <w:w w:val="90"/>
          <w:sz w:val="16"/>
        </w:rPr>
        <w:t>7(5).</w:t>
      </w:r>
    </w:p>
    <w:p>
      <w:pPr>
        <w:spacing w:before="109"/>
        <w:ind w:left="956" w:right="0" w:firstLine="0"/>
        <w:jc w:val="left"/>
        <w:rPr>
          <w:sz w:val="16"/>
        </w:rPr>
      </w:pPr>
      <w:r>
        <w:rPr>
          <w:w w:val="95"/>
          <w:position w:val="6"/>
          <w:sz w:val="9"/>
        </w:rPr>
        <w:t>61</w:t>
      </w:r>
      <w:r>
        <w:rPr>
          <w:spacing w:val="-11"/>
          <w:w w:val="95"/>
          <w:position w:val="6"/>
          <w:sz w:val="9"/>
        </w:rPr>
        <w:t> </w:t>
      </w:r>
      <w:r>
        <w:rPr>
          <w:w w:val="95"/>
          <w:sz w:val="16"/>
        </w:rPr>
        <w:t>Ibid</w:t>
      </w:r>
      <w:r>
        <w:rPr>
          <w:spacing w:val="-34"/>
          <w:w w:val="95"/>
          <w:sz w:val="16"/>
        </w:rPr>
        <w:t> </w:t>
      </w:r>
      <w:r>
        <w:rPr>
          <w:w w:val="95"/>
          <w:sz w:val="16"/>
        </w:rPr>
        <w:t>cl</w:t>
      </w:r>
      <w:r>
        <w:rPr>
          <w:spacing w:val="-34"/>
          <w:w w:val="95"/>
          <w:sz w:val="16"/>
        </w:rPr>
        <w:t> </w:t>
      </w:r>
      <w:r>
        <w:rPr>
          <w:w w:val="95"/>
          <w:sz w:val="16"/>
        </w:rPr>
        <w:t>8–9.</w:t>
      </w:r>
    </w:p>
    <w:p>
      <w:pPr>
        <w:spacing w:before="114"/>
        <w:ind w:left="956" w:right="0" w:firstLine="0"/>
        <w:jc w:val="left"/>
        <w:rPr>
          <w:sz w:val="16"/>
        </w:rPr>
      </w:pPr>
      <w:r>
        <w:rPr>
          <w:w w:val="95"/>
          <w:position w:val="6"/>
          <w:sz w:val="9"/>
        </w:rPr>
        <w:t>62 </w:t>
      </w:r>
      <w:r>
        <w:rPr>
          <w:w w:val="95"/>
          <w:sz w:val="16"/>
        </w:rPr>
        <w:t>Ibid cl 8(2)–(3).</w:t>
      </w:r>
    </w:p>
    <w:p>
      <w:pPr>
        <w:spacing w:before="110"/>
        <w:ind w:left="956" w:right="0" w:firstLine="0"/>
        <w:jc w:val="left"/>
        <w:rPr>
          <w:sz w:val="16"/>
        </w:rPr>
      </w:pPr>
      <w:r>
        <w:rPr>
          <w:w w:val="95"/>
          <w:position w:val="6"/>
          <w:sz w:val="9"/>
        </w:rPr>
        <w:t>63 </w:t>
      </w:r>
      <w:r>
        <w:rPr>
          <w:w w:val="95"/>
          <w:sz w:val="16"/>
        </w:rPr>
        <w:t>Ibid cl 14.</w:t>
      </w:r>
    </w:p>
    <w:p>
      <w:pPr>
        <w:spacing w:line="381" w:lineRule="auto" w:before="114"/>
        <w:ind w:left="956" w:right="7788" w:firstLine="0"/>
        <w:jc w:val="left"/>
        <w:rPr>
          <w:sz w:val="16"/>
        </w:rPr>
      </w:pPr>
      <w:r>
        <w:rPr>
          <w:w w:val="95"/>
          <w:position w:val="6"/>
          <w:sz w:val="9"/>
        </w:rPr>
        <w:t>64 </w:t>
      </w:r>
      <w:r>
        <w:rPr>
          <w:w w:val="95"/>
          <w:sz w:val="16"/>
        </w:rPr>
        <w:t>Ibid cl 16–22. </w:t>
      </w:r>
      <w:r>
        <w:rPr>
          <w:w w:val="90"/>
          <w:position w:val="6"/>
          <w:sz w:val="9"/>
        </w:rPr>
        <w:t>65 </w:t>
      </w:r>
      <w:r>
        <w:rPr>
          <w:w w:val="90"/>
          <w:sz w:val="16"/>
        </w:rPr>
        <w:t>Ibid cl 18(3)(d). </w:t>
      </w:r>
      <w:r>
        <w:rPr>
          <w:w w:val="90"/>
          <w:position w:val="6"/>
          <w:sz w:val="9"/>
        </w:rPr>
        <w:t>66 </w:t>
      </w:r>
      <w:r>
        <w:rPr>
          <w:w w:val="90"/>
          <w:sz w:val="16"/>
        </w:rPr>
        <w:t>Ibid cl 18(3)(e).</w:t>
      </w:r>
    </w:p>
    <w:p>
      <w:pPr>
        <w:spacing w:line="187" w:lineRule="exact" w:before="0"/>
        <w:ind w:left="956" w:right="0" w:firstLine="0"/>
        <w:jc w:val="left"/>
        <w:rPr>
          <w:sz w:val="16"/>
        </w:rPr>
      </w:pPr>
      <w:r>
        <w:rPr>
          <w:w w:val="95"/>
          <w:position w:val="6"/>
          <w:sz w:val="9"/>
        </w:rPr>
        <w:t>67 </w:t>
      </w:r>
      <w:r>
        <w:rPr>
          <w:w w:val="95"/>
          <w:sz w:val="16"/>
        </w:rPr>
        <w:t>Ibid cl 25.</w:t>
      </w:r>
    </w:p>
    <w:p>
      <w:pPr>
        <w:spacing w:after="0" w:line="187" w:lineRule="exact"/>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78" w:hanging="710"/>
        <w:jc w:val="left"/>
        <w:rPr>
          <w:sz w:val="21"/>
        </w:rPr>
      </w:pPr>
      <w:r>
        <w:rPr>
          <w:w w:val="95"/>
          <w:sz w:val="21"/>
        </w:rPr>
        <w:t>The</w:t>
      </w:r>
      <w:r>
        <w:rPr>
          <w:spacing w:val="-29"/>
          <w:w w:val="95"/>
          <w:sz w:val="21"/>
        </w:rPr>
        <w:t> </w:t>
      </w:r>
      <w:r>
        <w:rPr>
          <w:w w:val="95"/>
          <w:sz w:val="21"/>
        </w:rPr>
        <w:t>first</w:t>
      </w:r>
      <w:r>
        <w:rPr>
          <w:spacing w:val="-28"/>
          <w:w w:val="95"/>
          <w:sz w:val="21"/>
        </w:rPr>
        <w:t> </w:t>
      </w:r>
      <w:r>
        <w:rPr>
          <w:w w:val="95"/>
          <w:sz w:val="21"/>
        </w:rPr>
        <w:t>is</w:t>
      </w:r>
      <w:r>
        <w:rPr>
          <w:spacing w:val="-28"/>
          <w:w w:val="95"/>
          <w:sz w:val="21"/>
        </w:rPr>
        <w:t> </w:t>
      </w:r>
      <w:r>
        <w:rPr>
          <w:w w:val="95"/>
          <w:sz w:val="21"/>
        </w:rPr>
        <w:t>a</w:t>
      </w:r>
      <w:r>
        <w:rPr>
          <w:spacing w:val="-28"/>
          <w:w w:val="95"/>
          <w:sz w:val="21"/>
        </w:rPr>
        <w:t> </w:t>
      </w:r>
      <w:r>
        <w:rPr>
          <w:w w:val="95"/>
          <w:sz w:val="21"/>
        </w:rPr>
        <w:t>proposal</w:t>
      </w:r>
      <w:r>
        <w:rPr>
          <w:spacing w:val="-29"/>
          <w:w w:val="95"/>
          <w:sz w:val="21"/>
        </w:rPr>
        <w:t> </w:t>
      </w:r>
      <w:r>
        <w:rPr>
          <w:w w:val="95"/>
          <w:sz w:val="21"/>
        </w:rPr>
        <w:t>to</w:t>
      </w:r>
      <w:r>
        <w:rPr>
          <w:spacing w:val="-28"/>
          <w:w w:val="95"/>
          <w:sz w:val="21"/>
        </w:rPr>
        <w:t> </w:t>
      </w:r>
      <w:r>
        <w:rPr>
          <w:w w:val="95"/>
          <w:sz w:val="21"/>
        </w:rPr>
        <w:t>change</w:t>
      </w:r>
      <w:r>
        <w:rPr>
          <w:spacing w:val="-28"/>
          <w:w w:val="95"/>
          <w:sz w:val="21"/>
        </w:rPr>
        <w:t> </w:t>
      </w:r>
      <w:r>
        <w:rPr>
          <w:w w:val="95"/>
          <w:sz w:val="21"/>
        </w:rPr>
        <w:t>the</w:t>
      </w:r>
      <w:r>
        <w:rPr>
          <w:spacing w:val="-28"/>
          <w:w w:val="95"/>
          <w:sz w:val="21"/>
        </w:rPr>
        <w:t> </w:t>
      </w:r>
      <w:r>
        <w:rPr>
          <w:w w:val="95"/>
          <w:sz w:val="21"/>
        </w:rPr>
        <w:t>manner</w:t>
      </w:r>
      <w:r>
        <w:rPr>
          <w:spacing w:val="-28"/>
          <w:w w:val="95"/>
          <w:sz w:val="21"/>
        </w:rPr>
        <w:t> </w:t>
      </w:r>
      <w:r>
        <w:rPr>
          <w:w w:val="95"/>
          <w:sz w:val="21"/>
        </w:rPr>
        <w:t>in</w:t>
      </w:r>
      <w:r>
        <w:rPr>
          <w:spacing w:val="-28"/>
          <w:w w:val="95"/>
          <w:sz w:val="21"/>
        </w:rPr>
        <w:t> </w:t>
      </w:r>
      <w:r>
        <w:rPr>
          <w:w w:val="95"/>
          <w:sz w:val="21"/>
        </w:rPr>
        <w:t>which</w:t>
      </w:r>
      <w:r>
        <w:rPr>
          <w:spacing w:val="-28"/>
          <w:w w:val="95"/>
          <w:sz w:val="21"/>
        </w:rPr>
        <w:t> </w:t>
      </w:r>
      <w:r>
        <w:rPr>
          <w:w w:val="95"/>
          <w:sz w:val="21"/>
        </w:rPr>
        <w:t>the</w:t>
      </w:r>
      <w:r>
        <w:rPr>
          <w:spacing w:val="-28"/>
          <w:w w:val="95"/>
          <w:sz w:val="21"/>
        </w:rPr>
        <w:t> </w:t>
      </w:r>
      <w:r>
        <w:rPr>
          <w:w w:val="95"/>
          <w:sz w:val="21"/>
        </w:rPr>
        <w:t>cannabinoid</w:t>
      </w:r>
      <w:r>
        <w:rPr>
          <w:spacing w:val="-28"/>
          <w:w w:val="95"/>
          <w:sz w:val="21"/>
        </w:rPr>
        <w:t> </w:t>
      </w:r>
      <w:r>
        <w:rPr>
          <w:w w:val="95"/>
          <w:sz w:val="21"/>
        </w:rPr>
        <w:t>CBD</w:t>
      </w:r>
      <w:r>
        <w:rPr>
          <w:spacing w:val="-28"/>
          <w:w w:val="95"/>
          <w:sz w:val="21"/>
        </w:rPr>
        <w:t> </w:t>
      </w:r>
      <w:r>
        <w:rPr>
          <w:w w:val="95"/>
          <w:sz w:val="21"/>
        </w:rPr>
        <w:t>is</w:t>
      </w:r>
      <w:r>
        <w:rPr>
          <w:spacing w:val="-28"/>
          <w:w w:val="95"/>
          <w:sz w:val="21"/>
        </w:rPr>
        <w:t> </w:t>
      </w:r>
      <w:r>
        <w:rPr>
          <w:w w:val="95"/>
          <w:sz w:val="21"/>
        </w:rPr>
        <w:t>regulated </w:t>
      </w:r>
      <w:r>
        <w:rPr>
          <w:sz w:val="21"/>
        </w:rPr>
        <w:t>under</w:t>
      </w:r>
      <w:r>
        <w:rPr>
          <w:spacing w:val="-42"/>
          <w:sz w:val="21"/>
        </w:rPr>
        <w:t> </w:t>
      </w:r>
      <w:r>
        <w:rPr>
          <w:sz w:val="21"/>
        </w:rPr>
        <w:t>the</w:t>
      </w:r>
      <w:r>
        <w:rPr>
          <w:spacing w:val="-42"/>
          <w:sz w:val="21"/>
        </w:rPr>
        <w:t> </w:t>
      </w:r>
      <w:r>
        <w:rPr>
          <w:sz w:val="21"/>
        </w:rPr>
        <w:t>Standard</w:t>
      </w:r>
      <w:r>
        <w:rPr>
          <w:spacing w:val="-42"/>
          <w:sz w:val="21"/>
        </w:rPr>
        <w:t> </w:t>
      </w:r>
      <w:r>
        <w:rPr>
          <w:sz w:val="21"/>
        </w:rPr>
        <w:t>for</w:t>
      </w:r>
      <w:r>
        <w:rPr>
          <w:spacing w:val="-42"/>
          <w:sz w:val="21"/>
        </w:rPr>
        <w:t> </w:t>
      </w:r>
      <w:r>
        <w:rPr>
          <w:sz w:val="21"/>
        </w:rPr>
        <w:t>the</w:t>
      </w:r>
      <w:r>
        <w:rPr>
          <w:spacing w:val="-42"/>
          <w:sz w:val="21"/>
        </w:rPr>
        <w:t> </w:t>
      </w:r>
      <w:r>
        <w:rPr>
          <w:sz w:val="21"/>
        </w:rPr>
        <w:t>Uniform</w:t>
      </w:r>
      <w:r>
        <w:rPr>
          <w:spacing w:val="-41"/>
          <w:sz w:val="21"/>
        </w:rPr>
        <w:t> </w:t>
      </w:r>
      <w:r>
        <w:rPr>
          <w:sz w:val="21"/>
        </w:rPr>
        <w:t>Scheduling</w:t>
      </w:r>
      <w:r>
        <w:rPr>
          <w:spacing w:val="-42"/>
          <w:sz w:val="21"/>
        </w:rPr>
        <w:t> </w:t>
      </w:r>
      <w:r>
        <w:rPr>
          <w:sz w:val="21"/>
        </w:rPr>
        <w:t>of</w:t>
      </w:r>
      <w:r>
        <w:rPr>
          <w:spacing w:val="-42"/>
          <w:sz w:val="21"/>
        </w:rPr>
        <w:t> </w:t>
      </w:r>
      <w:r>
        <w:rPr>
          <w:sz w:val="21"/>
        </w:rPr>
        <w:t>Medicines</w:t>
      </w:r>
      <w:r>
        <w:rPr>
          <w:spacing w:val="-42"/>
          <w:sz w:val="21"/>
        </w:rPr>
        <w:t> </w:t>
      </w:r>
      <w:r>
        <w:rPr>
          <w:sz w:val="21"/>
        </w:rPr>
        <w:t>and</w:t>
      </w:r>
      <w:r>
        <w:rPr>
          <w:spacing w:val="-41"/>
          <w:sz w:val="21"/>
        </w:rPr>
        <w:t> </w:t>
      </w:r>
      <w:r>
        <w:rPr>
          <w:sz w:val="21"/>
        </w:rPr>
        <w:t>Poisons</w:t>
      </w:r>
      <w:r>
        <w:rPr>
          <w:spacing w:val="-42"/>
          <w:sz w:val="21"/>
        </w:rPr>
        <w:t> </w:t>
      </w:r>
      <w:r>
        <w:rPr>
          <w:sz w:val="21"/>
        </w:rPr>
        <w:t>(SUSMP), which would allow easier access to pharmaceutical preparations containing this compound.</w:t>
      </w:r>
      <w:r>
        <w:rPr>
          <w:spacing w:val="-37"/>
          <w:sz w:val="21"/>
        </w:rPr>
        <w:t> </w:t>
      </w:r>
      <w:r>
        <w:rPr>
          <w:sz w:val="21"/>
        </w:rPr>
        <w:t>The</w:t>
      </w:r>
      <w:r>
        <w:rPr>
          <w:spacing w:val="-36"/>
          <w:sz w:val="21"/>
        </w:rPr>
        <w:t> </w:t>
      </w:r>
      <w:r>
        <w:rPr>
          <w:sz w:val="21"/>
        </w:rPr>
        <w:t>second</w:t>
      </w:r>
      <w:r>
        <w:rPr>
          <w:spacing w:val="-36"/>
          <w:sz w:val="21"/>
        </w:rPr>
        <w:t> </w:t>
      </w:r>
      <w:r>
        <w:rPr>
          <w:sz w:val="21"/>
        </w:rPr>
        <w:t>reform</w:t>
      </w:r>
      <w:r>
        <w:rPr>
          <w:spacing w:val="-36"/>
          <w:sz w:val="21"/>
        </w:rPr>
        <w:t> </w:t>
      </w:r>
      <w:r>
        <w:rPr>
          <w:sz w:val="21"/>
        </w:rPr>
        <w:t>of</w:t>
      </w:r>
      <w:r>
        <w:rPr>
          <w:spacing w:val="-36"/>
          <w:sz w:val="21"/>
        </w:rPr>
        <w:t> </w:t>
      </w:r>
      <w:r>
        <w:rPr>
          <w:sz w:val="21"/>
        </w:rPr>
        <w:t>interest</w:t>
      </w:r>
      <w:r>
        <w:rPr>
          <w:spacing w:val="-36"/>
          <w:sz w:val="21"/>
        </w:rPr>
        <w:t> </w:t>
      </w:r>
      <w:r>
        <w:rPr>
          <w:sz w:val="21"/>
        </w:rPr>
        <w:t>is</w:t>
      </w:r>
      <w:r>
        <w:rPr>
          <w:spacing w:val="-36"/>
          <w:sz w:val="21"/>
        </w:rPr>
        <w:t> </w:t>
      </w:r>
      <w:r>
        <w:rPr>
          <w:sz w:val="21"/>
        </w:rPr>
        <w:t>the</w:t>
      </w:r>
      <w:r>
        <w:rPr>
          <w:spacing w:val="-37"/>
          <w:sz w:val="21"/>
        </w:rPr>
        <w:t> </w:t>
      </w:r>
      <w:r>
        <w:rPr>
          <w:sz w:val="21"/>
        </w:rPr>
        <w:t>New</w:t>
      </w:r>
      <w:r>
        <w:rPr>
          <w:spacing w:val="-36"/>
          <w:sz w:val="21"/>
        </w:rPr>
        <w:t> </w:t>
      </w:r>
      <w:r>
        <w:rPr>
          <w:sz w:val="21"/>
        </w:rPr>
        <w:t>South</w:t>
      </w:r>
      <w:r>
        <w:rPr>
          <w:spacing w:val="-36"/>
          <w:sz w:val="21"/>
        </w:rPr>
        <w:t> </w:t>
      </w:r>
      <w:r>
        <w:rPr>
          <w:sz w:val="21"/>
        </w:rPr>
        <w:t>Wales</w:t>
      </w:r>
      <w:r>
        <w:rPr>
          <w:spacing w:val="-36"/>
          <w:sz w:val="21"/>
        </w:rPr>
        <w:t> </w:t>
      </w:r>
      <w:r>
        <w:rPr>
          <w:sz w:val="21"/>
        </w:rPr>
        <w:t>Government's Terminal</w:t>
      </w:r>
      <w:r>
        <w:rPr>
          <w:spacing w:val="-40"/>
          <w:sz w:val="21"/>
        </w:rPr>
        <w:t> </w:t>
      </w:r>
      <w:r>
        <w:rPr>
          <w:sz w:val="21"/>
        </w:rPr>
        <w:t>Illness</w:t>
      </w:r>
      <w:r>
        <w:rPr>
          <w:spacing w:val="-39"/>
          <w:sz w:val="21"/>
        </w:rPr>
        <w:t> </w:t>
      </w:r>
      <w:r>
        <w:rPr>
          <w:sz w:val="21"/>
        </w:rPr>
        <w:t>Scheme,</w:t>
      </w:r>
      <w:r>
        <w:rPr>
          <w:spacing w:val="-40"/>
          <w:sz w:val="21"/>
        </w:rPr>
        <w:t> </w:t>
      </w:r>
      <w:r>
        <w:rPr>
          <w:sz w:val="21"/>
        </w:rPr>
        <w:t>which</w:t>
      </w:r>
      <w:r>
        <w:rPr>
          <w:spacing w:val="-39"/>
          <w:sz w:val="21"/>
        </w:rPr>
        <w:t> </w:t>
      </w:r>
      <w:r>
        <w:rPr>
          <w:sz w:val="21"/>
        </w:rPr>
        <w:t>would</w:t>
      </w:r>
      <w:r>
        <w:rPr>
          <w:spacing w:val="-39"/>
          <w:sz w:val="21"/>
        </w:rPr>
        <w:t> </w:t>
      </w:r>
      <w:r>
        <w:rPr>
          <w:sz w:val="21"/>
        </w:rPr>
        <w:t>assist</w:t>
      </w:r>
      <w:r>
        <w:rPr>
          <w:spacing w:val="-39"/>
          <w:sz w:val="21"/>
        </w:rPr>
        <w:t> </w:t>
      </w:r>
      <w:r>
        <w:rPr>
          <w:sz w:val="21"/>
        </w:rPr>
        <w:t>terminally</w:t>
      </w:r>
      <w:r>
        <w:rPr>
          <w:spacing w:val="-39"/>
          <w:sz w:val="21"/>
        </w:rPr>
        <w:t> </w:t>
      </w:r>
      <w:r>
        <w:rPr>
          <w:sz w:val="21"/>
        </w:rPr>
        <w:t>ill</w:t>
      </w:r>
      <w:r>
        <w:rPr>
          <w:spacing w:val="-39"/>
          <w:sz w:val="21"/>
        </w:rPr>
        <w:t> </w:t>
      </w:r>
      <w:r>
        <w:rPr>
          <w:sz w:val="21"/>
        </w:rPr>
        <w:t>people</w:t>
      </w:r>
      <w:r>
        <w:rPr>
          <w:spacing w:val="-39"/>
          <w:sz w:val="21"/>
        </w:rPr>
        <w:t> </w:t>
      </w:r>
      <w:r>
        <w:rPr>
          <w:sz w:val="21"/>
        </w:rPr>
        <w:t>with</w:t>
      </w:r>
      <w:r>
        <w:rPr>
          <w:spacing w:val="-39"/>
          <w:sz w:val="21"/>
        </w:rPr>
        <w:t> </w:t>
      </w:r>
      <w:r>
        <w:rPr>
          <w:sz w:val="21"/>
        </w:rPr>
        <w:t>a</w:t>
      </w:r>
      <w:r>
        <w:rPr>
          <w:spacing w:val="-39"/>
          <w:sz w:val="21"/>
        </w:rPr>
        <w:t> </w:t>
      </w:r>
      <w:r>
        <w:rPr>
          <w:sz w:val="21"/>
        </w:rPr>
        <w:t>medical </w:t>
      </w:r>
      <w:r>
        <w:rPr>
          <w:w w:val="95"/>
          <w:sz w:val="21"/>
        </w:rPr>
        <w:t>authorisation</w:t>
      </w:r>
      <w:r>
        <w:rPr>
          <w:spacing w:val="-30"/>
          <w:w w:val="95"/>
          <w:sz w:val="21"/>
        </w:rPr>
        <w:t> </w:t>
      </w:r>
      <w:r>
        <w:rPr>
          <w:w w:val="95"/>
          <w:sz w:val="21"/>
        </w:rPr>
        <w:t>and</w:t>
      </w:r>
      <w:r>
        <w:rPr>
          <w:spacing w:val="-30"/>
          <w:w w:val="95"/>
          <w:sz w:val="21"/>
        </w:rPr>
        <w:t> </w:t>
      </w:r>
      <w:r>
        <w:rPr>
          <w:w w:val="95"/>
          <w:sz w:val="21"/>
        </w:rPr>
        <w:t>their</w:t>
      </w:r>
      <w:r>
        <w:rPr>
          <w:spacing w:val="-29"/>
          <w:w w:val="95"/>
          <w:sz w:val="21"/>
        </w:rPr>
        <w:t> </w:t>
      </w:r>
      <w:r>
        <w:rPr>
          <w:w w:val="95"/>
          <w:sz w:val="21"/>
        </w:rPr>
        <w:t>carers</w:t>
      </w:r>
      <w:r>
        <w:rPr>
          <w:spacing w:val="-30"/>
          <w:w w:val="95"/>
          <w:sz w:val="21"/>
        </w:rPr>
        <w:t> </w:t>
      </w:r>
      <w:r>
        <w:rPr>
          <w:w w:val="95"/>
          <w:sz w:val="21"/>
        </w:rPr>
        <w:t>to</w:t>
      </w:r>
      <w:r>
        <w:rPr>
          <w:spacing w:val="-29"/>
          <w:w w:val="95"/>
          <w:sz w:val="21"/>
        </w:rPr>
        <w:t> </w:t>
      </w:r>
      <w:r>
        <w:rPr>
          <w:w w:val="95"/>
          <w:sz w:val="21"/>
        </w:rPr>
        <w:t>escape</w:t>
      </w:r>
      <w:r>
        <w:rPr>
          <w:spacing w:val="-30"/>
          <w:w w:val="95"/>
          <w:sz w:val="21"/>
        </w:rPr>
        <w:t> </w:t>
      </w:r>
      <w:r>
        <w:rPr>
          <w:w w:val="95"/>
          <w:sz w:val="21"/>
        </w:rPr>
        <w:t>prosecution</w:t>
      </w:r>
      <w:r>
        <w:rPr>
          <w:spacing w:val="-30"/>
          <w:w w:val="95"/>
          <w:sz w:val="21"/>
        </w:rPr>
        <w:t> </w:t>
      </w:r>
      <w:r>
        <w:rPr>
          <w:w w:val="95"/>
          <w:sz w:val="21"/>
        </w:rPr>
        <w:t>for</w:t>
      </w:r>
      <w:r>
        <w:rPr>
          <w:spacing w:val="-29"/>
          <w:w w:val="95"/>
          <w:sz w:val="21"/>
        </w:rPr>
        <w:t> </w:t>
      </w:r>
      <w:r>
        <w:rPr>
          <w:w w:val="95"/>
          <w:sz w:val="21"/>
        </w:rPr>
        <w:t>possession</w:t>
      </w:r>
      <w:r>
        <w:rPr>
          <w:spacing w:val="-30"/>
          <w:w w:val="95"/>
          <w:sz w:val="21"/>
        </w:rPr>
        <w:t> </w:t>
      </w:r>
      <w:r>
        <w:rPr>
          <w:w w:val="95"/>
          <w:sz w:val="21"/>
        </w:rPr>
        <w:t>and</w:t>
      </w:r>
      <w:r>
        <w:rPr>
          <w:spacing w:val="-29"/>
          <w:w w:val="95"/>
          <w:sz w:val="21"/>
        </w:rPr>
        <w:t> </w:t>
      </w:r>
      <w:r>
        <w:rPr>
          <w:w w:val="95"/>
          <w:sz w:val="21"/>
        </w:rPr>
        <w:t>use</w:t>
      </w:r>
      <w:r>
        <w:rPr>
          <w:spacing w:val="-30"/>
          <w:w w:val="95"/>
          <w:sz w:val="21"/>
        </w:rPr>
        <w:t> </w:t>
      </w:r>
      <w:r>
        <w:rPr>
          <w:w w:val="95"/>
          <w:sz w:val="21"/>
        </w:rPr>
        <w:t>of</w:t>
      </w:r>
      <w:r>
        <w:rPr>
          <w:spacing w:val="-30"/>
          <w:w w:val="95"/>
          <w:sz w:val="21"/>
        </w:rPr>
        <w:t> </w:t>
      </w:r>
      <w:r>
        <w:rPr>
          <w:w w:val="95"/>
          <w:sz w:val="21"/>
        </w:rPr>
        <w:t>small quantities</w:t>
      </w:r>
      <w:r>
        <w:rPr>
          <w:spacing w:val="-36"/>
          <w:w w:val="95"/>
          <w:sz w:val="21"/>
        </w:rPr>
        <w:t> </w:t>
      </w:r>
      <w:r>
        <w:rPr>
          <w:w w:val="95"/>
          <w:sz w:val="21"/>
        </w:rPr>
        <w:t>of</w:t>
      </w:r>
      <w:r>
        <w:rPr>
          <w:spacing w:val="-36"/>
          <w:w w:val="95"/>
          <w:sz w:val="21"/>
        </w:rPr>
        <w:t> </w:t>
      </w:r>
      <w:r>
        <w:rPr>
          <w:w w:val="95"/>
          <w:sz w:val="21"/>
        </w:rPr>
        <w:t>cannabis.</w:t>
      </w:r>
      <w:r>
        <w:rPr>
          <w:spacing w:val="-36"/>
          <w:w w:val="95"/>
          <w:sz w:val="21"/>
        </w:rPr>
        <w:t> </w:t>
      </w:r>
      <w:r>
        <w:rPr>
          <w:w w:val="95"/>
          <w:sz w:val="21"/>
        </w:rPr>
        <w:t>The</w:t>
      </w:r>
      <w:r>
        <w:rPr>
          <w:spacing w:val="-36"/>
          <w:w w:val="95"/>
          <w:sz w:val="21"/>
        </w:rPr>
        <w:t> </w:t>
      </w:r>
      <w:r>
        <w:rPr>
          <w:w w:val="95"/>
          <w:sz w:val="21"/>
        </w:rPr>
        <w:t>third</w:t>
      </w:r>
      <w:r>
        <w:rPr>
          <w:spacing w:val="-36"/>
          <w:w w:val="95"/>
          <w:sz w:val="21"/>
        </w:rPr>
        <w:t> </w:t>
      </w:r>
      <w:r>
        <w:rPr>
          <w:w w:val="95"/>
          <w:sz w:val="21"/>
        </w:rPr>
        <w:t>is</w:t>
      </w:r>
      <w:r>
        <w:rPr>
          <w:spacing w:val="-35"/>
          <w:w w:val="95"/>
          <w:sz w:val="21"/>
        </w:rPr>
        <w:t> </w:t>
      </w:r>
      <w:r>
        <w:rPr>
          <w:w w:val="95"/>
          <w:sz w:val="21"/>
        </w:rPr>
        <w:t>a</w:t>
      </w:r>
      <w:r>
        <w:rPr>
          <w:spacing w:val="-36"/>
          <w:w w:val="95"/>
          <w:sz w:val="21"/>
        </w:rPr>
        <w:t> </w:t>
      </w:r>
      <w:r>
        <w:rPr>
          <w:w w:val="95"/>
          <w:sz w:val="21"/>
        </w:rPr>
        <w:t>Bill</w:t>
      </w:r>
      <w:r>
        <w:rPr>
          <w:spacing w:val="-36"/>
          <w:w w:val="95"/>
          <w:sz w:val="21"/>
        </w:rPr>
        <w:t> </w:t>
      </w:r>
      <w:r>
        <w:rPr>
          <w:w w:val="95"/>
          <w:sz w:val="21"/>
        </w:rPr>
        <w:t>presented</w:t>
      </w:r>
      <w:r>
        <w:rPr>
          <w:spacing w:val="-36"/>
          <w:w w:val="95"/>
          <w:sz w:val="21"/>
        </w:rPr>
        <w:t> </w:t>
      </w:r>
      <w:r>
        <w:rPr>
          <w:w w:val="95"/>
          <w:sz w:val="21"/>
        </w:rPr>
        <w:t>to—but</w:t>
      </w:r>
      <w:r>
        <w:rPr>
          <w:spacing w:val="-36"/>
          <w:w w:val="95"/>
          <w:sz w:val="21"/>
        </w:rPr>
        <w:t> </w:t>
      </w:r>
      <w:r>
        <w:rPr>
          <w:w w:val="95"/>
          <w:sz w:val="21"/>
        </w:rPr>
        <w:t>not</w:t>
      </w:r>
      <w:r>
        <w:rPr>
          <w:spacing w:val="-35"/>
          <w:w w:val="95"/>
          <w:sz w:val="21"/>
        </w:rPr>
        <w:t> </w:t>
      </w:r>
      <w:r>
        <w:rPr>
          <w:w w:val="95"/>
          <w:sz w:val="21"/>
        </w:rPr>
        <w:t>passed</w:t>
      </w:r>
      <w:r>
        <w:rPr>
          <w:spacing w:val="-36"/>
          <w:w w:val="95"/>
          <w:sz w:val="21"/>
        </w:rPr>
        <w:t> </w:t>
      </w:r>
      <w:r>
        <w:rPr>
          <w:w w:val="95"/>
          <w:sz w:val="21"/>
        </w:rPr>
        <w:t>by—the</w:t>
      </w:r>
      <w:r>
        <w:rPr>
          <w:spacing w:val="-36"/>
          <w:w w:val="95"/>
          <w:sz w:val="21"/>
        </w:rPr>
        <w:t> </w:t>
      </w:r>
      <w:r>
        <w:rPr>
          <w:w w:val="95"/>
          <w:sz w:val="21"/>
        </w:rPr>
        <w:t>Victorian </w:t>
      </w:r>
      <w:r>
        <w:rPr>
          <w:w w:val="90"/>
          <w:sz w:val="21"/>
        </w:rPr>
        <w:t>Parliament</w:t>
      </w:r>
      <w:r>
        <w:rPr>
          <w:spacing w:val="-8"/>
          <w:w w:val="90"/>
          <w:sz w:val="21"/>
        </w:rPr>
        <w:t> </w:t>
      </w:r>
      <w:r>
        <w:rPr>
          <w:w w:val="90"/>
          <w:sz w:val="21"/>
        </w:rPr>
        <w:t>in</w:t>
      </w:r>
      <w:r>
        <w:rPr>
          <w:spacing w:val="-7"/>
          <w:w w:val="90"/>
          <w:sz w:val="21"/>
        </w:rPr>
        <w:t> </w:t>
      </w:r>
      <w:r>
        <w:rPr>
          <w:w w:val="90"/>
          <w:sz w:val="21"/>
        </w:rPr>
        <w:t>2014,</w:t>
      </w:r>
      <w:r>
        <w:rPr>
          <w:spacing w:val="-8"/>
          <w:w w:val="90"/>
          <w:sz w:val="21"/>
        </w:rPr>
        <w:t> </w:t>
      </w:r>
      <w:r>
        <w:rPr>
          <w:w w:val="90"/>
          <w:sz w:val="21"/>
        </w:rPr>
        <w:t>to</w:t>
      </w:r>
      <w:r>
        <w:rPr>
          <w:spacing w:val="-7"/>
          <w:w w:val="90"/>
          <w:sz w:val="21"/>
        </w:rPr>
        <w:t> </w:t>
      </w:r>
      <w:r>
        <w:rPr>
          <w:w w:val="90"/>
          <w:sz w:val="21"/>
        </w:rPr>
        <w:t>remove</w:t>
      </w:r>
      <w:r>
        <w:rPr>
          <w:spacing w:val="-7"/>
          <w:w w:val="90"/>
          <w:sz w:val="21"/>
        </w:rPr>
        <w:t> </w:t>
      </w:r>
      <w:r>
        <w:rPr>
          <w:w w:val="90"/>
          <w:sz w:val="21"/>
        </w:rPr>
        <w:t>impediments</w:t>
      </w:r>
      <w:r>
        <w:rPr>
          <w:spacing w:val="-7"/>
          <w:w w:val="90"/>
          <w:sz w:val="21"/>
        </w:rPr>
        <w:t> </w:t>
      </w:r>
      <w:r>
        <w:rPr>
          <w:w w:val="90"/>
          <w:sz w:val="21"/>
        </w:rPr>
        <w:t>to</w:t>
      </w:r>
      <w:r>
        <w:rPr>
          <w:spacing w:val="-7"/>
          <w:w w:val="90"/>
          <w:sz w:val="21"/>
        </w:rPr>
        <w:t> </w:t>
      </w:r>
      <w:r>
        <w:rPr>
          <w:w w:val="90"/>
          <w:sz w:val="21"/>
        </w:rPr>
        <w:t>medical</w:t>
      </w:r>
      <w:r>
        <w:rPr>
          <w:spacing w:val="-8"/>
          <w:w w:val="90"/>
          <w:sz w:val="21"/>
        </w:rPr>
        <w:t> </w:t>
      </w:r>
      <w:r>
        <w:rPr>
          <w:w w:val="90"/>
          <w:sz w:val="21"/>
        </w:rPr>
        <w:t>practitioners</w:t>
      </w:r>
      <w:r>
        <w:rPr>
          <w:spacing w:val="-7"/>
          <w:w w:val="90"/>
          <w:sz w:val="21"/>
        </w:rPr>
        <w:t> </w:t>
      </w:r>
      <w:r>
        <w:rPr>
          <w:w w:val="90"/>
          <w:sz w:val="21"/>
        </w:rPr>
        <w:t>wishing</w:t>
      </w:r>
      <w:r>
        <w:rPr>
          <w:spacing w:val="-7"/>
          <w:w w:val="90"/>
          <w:sz w:val="21"/>
        </w:rPr>
        <w:t> </w:t>
      </w:r>
      <w:r>
        <w:rPr>
          <w:w w:val="90"/>
          <w:sz w:val="21"/>
        </w:rPr>
        <w:t>to</w:t>
      </w:r>
      <w:r>
        <w:rPr>
          <w:spacing w:val="-7"/>
          <w:w w:val="90"/>
          <w:sz w:val="21"/>
        </w:rPr>
        <w:t> </w:t>
      </w:r>
      <w:r>
        <w:rPr>
          <w:w w:val="90"/>
          <w:sz w:val="21"/>
        </w:rPr>
        <w:t>establish </w:t>
      </w:r>
      <w:r>
        <w:rPr>
          <w:sz w:val="21"/>
        </w:rPr>
        <w:t>clinical</w:t>
      </w:r>
      <w:r>
        <w:rPr>
          <w:spacing w:val="-11"/>
          <w:sz w:val="21"/>
        </w:rPr>
        <w:t> </w:t>
      </w:r>
      <w:r>
        <w:rPr>
          <w:sz w:val="21"/>
        </w:rPr>
        <w:t>trials.</w:t>
      </w:r>
    </w:p>
    <w:p>
      <w:pPr>
        <w:pStyle w:val="ListParagraph"/>
        <w:numPr>
          <w:ilvl w:val="1"/>
          <w:numId w:val="5"/>
        </w:numPr>
        <w:tabs>
          <w:tab w:pos="1666" w:val="left" w:leader="none"/>
          <w:tab w:pos="1667" w:val="left" w:leader="none"/>
        </w:tabs>
        <w:spacing w:line="271" w:lineRule="auto" w:before="105" w:after="0"/>
        <w:ind w:left="1666" w:right="367" w:hanging="710"/>
        <w:jc w:val="left"/>
        <w:rPr>
          <w:sz w:val="21"/>
        </w:rPr>
      </w:pPr>
      <w:r>
        <w:rPr>
          <w:sz w:val="21"/>
        </w:rPr>
        <w:t>Medicinal</w:t>
      </w:r>
      <w:r>
        <w:rPr>
          <w:spacing w:val="-44"/>
          <w:sz w:val="21"/>
        </w:rPr>
        <w:t> </w:t>
      </w:r>
      <w:r>
        <w:rPr>
          <w:sz w:val="21"/>
        </w:rPr>
        <w:t>cannabis</w:t>
      </w:r>
      <w:r>
        <w:rPr>
          <w:spacing w:val="-43"/>
          <w:sz w:val="21"/>
        </w:rPr>
        <w:t> </w:t>
      </w:r>
      <w:r>
        <w:rPr>
          <w:sz w:val="21"/>
        </w:rPr>
        <w:t>was</w:t>
      </w:r>
      <w:r>
        <w:rPr>
          <w:spacing w:val="-43"/>
          <w:sz w:val="21"/>
        </w:rPr>
        <w:t> </w:t>
      </w:r>
      <w:r>
        <w:rPr>
          <w:sz w:val="21"/>
        </w:rPr>
        <w:t>discussed</w:t>
      </w:r>
      <w:r>
        <w:rPr>
          <w:spacing w:val="-43"/>
          <w:sz w:val="21"/>
        </w:rPr>
        <w:t> </w:t>
      </w:r>
      <w:r>
        <w:rPr>
          <w:sz w:val="21"/>
        </w:rPr>
        <w:t>at</w:t>
      </w:r>
      <w:r>
        <w:rPr>
          <w:spacing w:val="-43"/>
          <w:sz w:val="21"/>
        </w:rPr>
        <w:t> </w:t>
      </w:r>
      <w:r>
        <w:rPr>
          <w:sz w:val="21"/>
        </w:rPr>
        <w:t>the</w:t>
      </w:r>
      <w:r>
        <w:rPr>
          <w:spacing w:val="-43"/>
          <w:sz w:val="21"/>
        </w:rPr>
        <w:t> </w:t>
      </w:r>
      <w:r>
        <w:rPr>
          <w:sz w:val="21"/>
        </w:rPr>
        <w:t>October</w:t>
      </w:r>
      <w:r>
        <w:rPr>
          <w:spacing w:val="-43"/>
          <w:sz w:val="21"/>
        </w:rPr>
        <w:t> </w:t>
      </w:r>
      <w:r>
        <w:rPr>
          <w:sz w:val="21"/>
        </w:rPr>
        <w:t>2014</w:t>
      </w:r>
      <w:r>
        <w:rPr>
          <w:spacing w:val="-43"/>
          <w:sz w:val="21"/>
        </w:rPr>
        <w:t> </w:t>
      </w:r>
      <w:r>
        <w:rPr>
          <w:sz w:val="21"/>
        </w:rPr>
        <w:t>meeting</w:t>
      </w:r>
      <w:r>
        <w:rPr>
          <w:spacing w:val="-43"/>
          <w:sz w:val="21"/>
        </w:rPr>
        <w:t> </w:t>
      </w:r>
      <w:r>
        <w:rPr>
          <w:sz w:val="21"/>
        </w:rPr>
        <w:t>of</w:t>
      </w:r>
      <w:r>
        <w:rPr>
          <w:spacing w:val="-43"/>
          <w:sz w:val="21"/>
        </w:rPr>
        <w:t> </w:t>
      </w:r>
      <w:r>
        <w:rPr>
          <w:sz w:val="21"/>
        </w:rPr>
        <w:t>the</w:t>
      </w:r>
      <w:r>
        <w:rPr>
          <w:spacing w:val="-43"/>
          <w:sz w:val="21"/>
        </w:rPr>
        <w:t> </w:t>
      </w:r>
      <w:r>
        <w:rPr>
          <w:sz w:val="21"/>
        </w:rPr>
        <w:t>Council</w:t>
      </w:r>
      <w:r>
        <w:rPr>
          <w:spacing w:val="-43"/>
          <w:sz w:val="21"/>
        </w:rPr>
        <w:t> </w:t>
      </w:r>
      <w:r>
        <w:rPr>
          <w:sz w:val="21"/>
        </w:rPr>
        <w:t>of </w:t>
      </w:r>
      <w:r>
        <w:rPr>
          <w:w w:val="95"/>
          <w:sz w:val="21"/>
        </w:rPr>
        <w:t>Australian</w:t>
      </w:r>
      <w:r>
        <w:rPr>
          <w:spacing w:val="-37"/>
          <w:w w:val="95"/>
          <w:sz w:val="21"/>
        </w:rPr>
        <w:t> </w:t>
      </w:r>
      <w:r>
        <w:rPr>
          <w:w w:val="95"/>
          <w:sz w:val="21"/>
        </w:rPr>
        <w:t>Governments,</w:t>
      </w:r>
      <w:r>
        <w:rPr>
          <w:spacing w:val="-37"/>
          <w:w w:val="95"/>
          <w:sz w:val="21"/>
        </w:rPr>
        <w:t> </w:t>
      </w:r>
      <w:r>
        <w:rPr>
          <w:w w:val="95"/>
          <w:sz w:val="21"/>
        </w:rPr>
        <w:t>and</w:t>
      </w:r>
      <w:r>
        <w:rPr>
          <w:spacing w:val="-36"/>
          <w:w w:val="95"/>
          <w:sz w:val="21"/>
        </w:rPr>
        <w:t> </w:t>
      </w:r>
      <w:r>
        <w:rPr>
          <w:w w:val="95"/>
          <w:sz w:val="21"/>
        </w:rPr>
        <w:t>a</w:t>
      </w:r>
      <w:r>
        <w:rPr>
          <w:spacing w:val="-37"/>
          <w:w w:val="95"/>
          <w:sz w:val="21"/>
        </w:rPr>
        <w:t> </w:t>
      </w:r>
      <w:r>
        <w:rPr>
          <w:w w:val="95"/>
          <w:sz w:val="21"/>
        </w:rPr>
        <w:t>national</w:t>
      </w:r>
      <w:r>
        <w:rPr>
          <w:spacing w:val="-37"/>
          <w:w w:val="95"/>
          <w:sz w:val="21"/>
        </w:rPr>
        <w:t> </w:t>
      </w:r>
      <w:r>
        <w:rPr>
          <w:w w:val="95"/>
          <w:sz w:val="21"/>
        </w:rPr>
        <w:t>agreement</w:t>
      </w:r>
      <w:r>
        <w:rPr>
          <w:spacing w:val="-36"/>
          <w:w w:val="95"/>
          <w:sz w:val="21"/>
        </w:rPr>
        <w:t> </w:t>
      </w:r>
      <w:r>
        <w:rPr>
          <w:w w:val="95"/>
          <w:sz w:val="21"/>
        </w:rPr>
        <w:t>was</w:t>
      </w:r>
      <w:r>
        <w:rPr>
          <w:spacing w:val="-36"/>
          <w:w w:val="95"/>
          <w:sz w:val="21"/>
        </w:rPr>
        <w:t> </w:t>
      </w:r>
      <w:r>
        <w:rPr>
          <w:w w:val="95"/>
          <w:sz w:val="21"/>
        </w:rPr>
        <w:t>reached.</w:t>
      </w:r>
      <w:r>
        <w:rPr>
          <w:spacing w:val="-37"/>
          <w:w w:val="95"/>
          <w:sz w:val="21"/>
        </w:rPr>
        <w:t> </w:t>
      </w:r>
      <w:r>
        <w:rPr>
          <w:w w:val="95"/>
          <w:sz w:val="21"/>
        </w:rPr>
        <w:t>The</w:t>
      </w:r>
      <w:r>
        <w:rPr>
          <w:spacing w:val="-37"/>
          <w:w w:val="95"/>
          <w:sz w:val="21"/>
        </w:rPr>
        <w:t> </w:t>
      </w:r>
      <w:r>
        <w:rPr>
          <w:w w:val="95"/>
          <w:sz w:val="21"/>
        </w:rPr>
        <w:t>Commonwealth agreed</w:t>
      </w:r>
      <w:r>
        <w:rPr>
          <w:spacing w:val="-32"/>
          <w:w w:val="95"/>
          <w:sz w:val="21"/>
        </w:rPr>
        <w:t> </w:t>
      </w:r>
      <w:r>
        <w:rPr>
          <w:w w:val="95"/>
          <w:sz w:val="21"/>
        </w:rPr>
        <w:t>to</w:t>
      </w:r>
      <w:r>
        <w:rPr>
          <w:spacing w:val="-32"/>
          <w:w w:val="95"/>
          <w:sz w:val="21"/>
        </w:rPr>
        <w:t> </w:t>
      </w:r>
      <w:r>
        <w:rPr>
          <w:w w:val="95"/>
          <w:sz w:val="21"/>
        </w:rPr>
        <w:t>work</w:t>
      </w:r>
      <w:r>
        <w:rPr>
          <w:spacing w:val="-32"/>
          <w:w w:val="95"/>
          <w:sz w:val="21"/>
        </w:rPr>
        <w:t> </w:t>
      </w:r>
      <w:r>
        <w:rPr>
          <w:w w:val="95"/>
          <w:sz w:val="21"/>
        </w:rPr>
        <w:t>collaboratively</w:t>
      </w:r>
      <w:r>
        <w:rPr>
          <w:spacing w:val="-32"/>
          <w:w w:val="95"/>
          <w:sz w:val="21"/>
        </w:rPr>
        <w:t> </w:t>
      </w:r>
      <w:r>
        <w:rPr>
          <w:w w:val="95"/>
          <w:sz w:val="21"/>
        </w:rPr>
        <w:t>with</w:t>
      </w:r>
      <w:r>
        <w:rPr>
          <w:spacing w:val="-32"/>
          <w:w w:val="95"/>
          <w:sz w:val="21"/>
        </w:rPr>
        <w:t> </w:t>
      </w:r>
      <w:r>
        <w:rPr>
          <w:w w:val="95"/>
          <w:sz w:val="21"/>
        </w:rPr>
        <w:t>the</w:t>
      </w:r>
      <w:r>
        <w:rPr>
          <w:spacing w:val="-31"/>
          <w:w w:val="95"/>
          <w:sz w:val="21"/>
        </w:rPr>
        <w:t> </w:t>
      </w:r>
      <w:r>
        <w:rPr>
          <w:w w:val="95"/>
          <w:sz w:val="21"/>
        </w:rPr>
        <w:t>states</w:t>
      </w:r>
      <w:r>
        <w:rPr>
          <w:spacing w:val="-32"/>
          <w:w w:val="95"/>
          <w:sz w:val="21"/>
        </w:rPr>
        <w:t> </w:t>
      </w:r>
      <w:r>
        <w:rPr>
          <w:w w:val="95"/>
          <w:sz w:val="21"/>
        </w:rPr>
        <w:t>and</w:t>
      </w:r>
      <w:r>
        <w:rPr>
          <w:spacing w:val="-32"/>
          <w:w w:val="95"/>
          <w:sz w:val="21"/>
        </w:rPr>
        <w:t> </w:t>
      </w:r>
      <w:r>
        <w:rPr>
          <w:w w:val="95"/>
          <w:sz w:val="21"/>
        </w:rPr>
        <w:t>territories</w:t>
      </w:r>
      <w:r>
        <w:rPr>
          <w:spacing w:val="-32"/>
          <w:w w:val="95"/>
          <w:sz w:val="21"/>
        </w:rPr>
        <w:t> </w:t>
      </w:r>
      <w:r>
        <w:rPr>
          <w:w w:val="95"/>
          <w:sz w:val="21"/>
        </w:rPr>
        <w:t>to</w:t>
      </w:r>
      <w:r>
        <w:rPr>
          <w:spacing w:val="-32"/>
          <w:w w:val="95"/>
          <w:sz w:val="21"/>
        </w:rPr>
        <w:t> </w:t>
      </w:r>
      <w:r>
        <w:rPr>
          <w:w w:val="95"/>
          <w:sz w:val="21"/>
        </w:rPr>
        <w:t>share</w:t>
      </w:r>
      <w:r>
        <w:rPr>
          <w:spacing w:val="-31"/>
          <w:w w:val="95"/>
          <w:sz w:val="21"/>
        </w:rPr>
        <w:t> </w:t>
      </w:r>
      <w:r>
        <w:rPr>
          <w:w w:val="95"/>
          <w:sz w:val="21"/>
        </w:rPr>
        <w:t>knowledge</w:t>
      </w:r>
      <w:r>
        <w:rPr>
          <w:spacing w:val="-32"/>
          <w:w w:val="95"/>
          <w:sz w:val="21"/>
        </w:rPr>
        <w:t> </w:t>
      </w:r>
      <w:r>
        <w:rPr>
          <w:w w:val="95"/>
          <w:sz w:val="21"/>
        </w:rPr>
        <w:t>and information</w:t>
      </w:r>
      <w:r>
        <w:rPr>
          <w:spacing w:val="-41"/>
          <w:w w:val="95"/>
          <w:sz w:val="21"/>
        </w:rPr>
        <w:t> </w:t>
      </w:r>
      <w:r>
        <w:rPr>
          <w:w w:val="95"/>
          <w:sz w:val="21"/>
        </w:rPr>
        <w:t>regarding</w:t>
      </w:r>
      <w:r>
        <w:rPr>
          <w:spacing w:val="-40"/>
          <w:w w:val="95"/>
          <w:sz w:val="21"/>
        </w:rPr>
        <w:t> </w:t>
      </w:r>
      <w:r>
        <w:rPr>
          <w:w w:val="95"/>
          <w:sz w:val="21"/>
        </w:rPr>
        <w:t>the</w:t>
      </w:r>
      <w:r>
        <w:rPr>
          <w:spacing w:val="-41"/>
          <w:w w:val="95"/>
          <w:sz w:val="21"/>
        </w:rPr>
        <w:t> </w:t>
      </w:r>
      <w:r>
        <w:rPr>
          <w:w w:val="95"/>
          <w:sz w:val="21"/>
        </w:rPr>
        <w:t>medicinal</w:t>
      </w:r>
      <w:r>
        <w:rPr>
          <w:spacing w:val="-40"/>
          <w:w w:val="95"/>
          <w:sz w:val="21"/>
        </w:rPr>
        <w:t> </w:t>
      </w:r>
      <w:r>
        <w:rPr>
          <w:w w:val="95"/>
          <w:sz w:val="21"/>
        </w:rPr>
        <w:t>use</w:t>
      </w:r>
      <w:r>
        <w:rPr>
          <w:spacing w:val="-41"/>
          <w:w w:val="95"/>
          <w:sz w:val="21"/>
        </w:rPr>
        <w:t> </w:t>
      </w:r>
      <w:r>
        <w:rPr>
          <w:w w:val="95"/>
          <w:sz w:val="21"/>
        </w:rPr>
        <w:t>of</w:t>
      </w:r>
      <w:r>
        <w:rPr>
          <w:spacing w:val="-40"/>
          <w:w w:val="95"/>
          <w:sz w:val="21"/>
        </w:rPr>
        <w:t> </w:t>
      </w:r>
      <w:r>
        <w:rPr>
          <w:w w:val="95"/>
          <w:sz w:val="21"/>
        </w:rPr>
        <w:t>appropriate</w:t>
      </w:r>
      <w:r>
        <w:rPr>
          <w:spacing w:val="-40"/>
          <w:w w:val="95"/>
          <w:sz w:val="21"/>
        </w:rPr>
        <w:t> </w:t>
      </w:r>
      <w:r>
        <w:rPr>
          <w:w w:val="95"/>
          <w:sz w:val="21"/>
        </w:rPr>
        <w:t>therapeutic</w:t>
      </w:r>
      <w:r>
        <w:rPr>
          <w:spacing w:val="-41"/>
          <w:w w:val="95"/>
          <w:sz w:val="21"/>
        </w:rPr>
        <w:t> </w:t>
      </w:r>
      <w:r>
        <w:rPr>
          <w:w w:val="95"/>
          <w:sz w:val="21"/>
        </w:rPr>
        <w:t>products</w:t>
      </w:r>
      <w:r>
        <w:rPr>
          <w:spacing w:val="-40"/>
          <w:w w:val="95"/>
          <w:sz w:val="21"/>
        </w:rPr>
        <w:t> </w:t>
      </w:r>
      <w:r>
        <w:rPr>
          <w:w w:val="95"/>
          <w:sz w:val="21"/>
        </w:rPr>
        <w:t>derived </w:t>
      </w:r>
      <w:r>
        <w:rPr>
          <w:sz w:val="21"/>
        </w:rPr>
        <w:t>from</w:t>
      </w:r>
      <w:r>
        <w:rPr>
          <w:spacing w:val="-8"/>
          <w:sz w:val="21"/>
        </w:rPr>
        <w:t> </w:t>
      </w:r>
      <w:r>
        <w:rPr>
          <w:sz w:val="21"/>
        </w:rPr>
        <w:t>cannabis.</w:t>
      </w:r>
      <w:r>
        <w:rPr>
          <w:sz w:val="21"/>
          <w:vertAlign w:val="superscript"/>
        </w:rPr>
        <w:t>68</w:t>
      </w:r>
    </w:p>
    <w:p>
      <w:pPr>
        <w:pStyle w:val="ListParagraph"/>
        <w:numPr>
          <w:ilvl w:val="1"/>
          <w:numId w:val="5"/>
        </w:numPr>
        <w:tabs>
          <w:tab w:pos="1666" w:val="left" w:leader="none"/>
          <w:tab w:pos="1667" w:val="left" w:leader="none"/>
        </w:tabs>
        <w:spacing w:line="271" w:lineRule="auto" w:before="100" w:after="0"/>
        <w:ind w:left="1666" w:right="166" w:hanging="710"/>
        <w:jc w:val="left"/>
        <w:rPr>
          <w:sz w:val="21"/>
        </w:rPr>
      </w:pPr>
      <w:r>
        <w:rPr>
          <w:w w:val="95"/>
          <w:sz w:val="21"/>
        </w:rPr>
        <w:t>Also,</w:t>
      </w:r>
      <w:r>
        <w:rPr>
          <w:spacing w:val="-23"/>
          <w:w w:val="95"/>
          <w:sz w:val="21"/>
        </w:rPr>
        <w:t> </w:t>
      </w:r>
      <w:r>
        <w:rPr>
          <w:w w:val="95"/>
          <w:sz w:val="21"/>
        </w:rPr>
        <w:t>in</w:t>
      </w:r>
      <w:r>
        <w:rPr>
          <w:spacing w:val="-22"/>
          <w:w w:val="95"/>
          <w:sz w:val="21"/>
        </w:rPr>
        <w:t> </w:t>
      </w:r>
      <w:r>
        <w:rPr>
          <w:w w:val="95"/>
          <w:sz w:val="21"/>
        </w:rPr>
        <w:t>October</w:t>
      </w:r>
      <w:r>
        <w:rPr>
          <w:spacing w:val="-22"/>
          <w:w w:val="95"/>
          <w:sz w:val="21"/>
        </w:rPr>
        <w:t> </w:t>
      </w:r>
      <w:r>
        <w:rPr>
          <w:w w:val="95"/>
          <w:sz w:val="21"/>
        </w:rPr>
        <w:t>2014,</w:t>
      </w:r>
      <w:r>
        <w:rPr>
          <w:spacing w:val="-23"/>
          <w:w w:val="95"/>
          <w:sz w:val="21"/>
        </w:rPr>
        <w:t> </w:t>
      </w:r>
      <w:r>
        <w:rPr>
          <w:w w:val="95"/>
          <w:sz w:val="21"/>
        </w:rPr>
        <w:t>the</w:t>
      </w:r>
      <w:r>
        <w:rPr>
          <w:spacing w:val="-22"/>
          <w:w w:val="95"/>
          <w:sz w:val="21"/>
        </w:rPr>
        <w:t> </w:t>
      </w:r>
      <w:r>
        <w:rPr>
          <w:w w:val="95"/>
          <w:sz w:val="21"/>
        </w:rPr>
        <w:t>Commonwealth</w:t>
      </w:r>
      <w:r>
        <w:rPr>
          <w:spacing w:val="-22"/>
          <w:w w:val="95"/>
          <w:sz w:val="21"/>
        </w:rPr>
        <w:t> </w:t>
      </w:r>
      <w:r>
        <w:rPr>
          <w:w w:val="95"/>
          <w:sz w:val="21"/>
        </w:rPr>
        <w:t>announced</w:t>
      </w:r>
      <w:r>
        <w:rPr>
          <w:spacing w:val="-22"/>
          <w:w w:val="95"/>
          <w:sz w:val="21"/>
        </w:rPr>
        <w:t> </w:t>
      </w:r>
      <w:r>
        <w:rPr>
          <w:w w:val="95"/>
          <w:sz w:val="21"/>
        </w:rPr>
        <w:t>an</w:t>
      </w:r>
      <w:r>
        <w:rPr>
          <w:spacing w:val="-22"/>
          <w:w w:val="95"/>
          <w:sz w:val="21"/>
        </w:rPr>
        <w:t> </w:t>
      </w:r>
      <w:r>
        <w:rPr>
          <w:w w:val="95"/>
          <w:sz w:val="21"/>
        </w:rPr>
        <w:t>Independent</w:t>
      </w:r>
      <w:r>
        <w:rPr>
          <w:spacing w:val="-22"/>
          <w:w w:val="95"/>
          <w:sz w:val="21"/>
        </w:rPr>
        <w:t> </w:t>
      </w:r>
      <w:r>
        <w:rPr>
          <w:w w:val="95"/>
          <w:sz w:val="21"/>
        </w:rPr>
        <w:t>Review</w:t>
      </w:r>
      <w:r>
        <w:rPr>
          <w:spacing w:val="-21"/>
          <w:w w:val="95"/>
          <w:sz w:val="21"/>
        </w:rPr>
        <w:t> </w:t>
      </w:r>
      <w:r>
        <w:rPr>
          <w:w w:val="95"/>
          <w:sz w:val="21"/>
        </w:rPr>
        <w:t>of</w:t>
      </w:r>
      <w:r>
        <w:rPr>
          <w:spacing w:val="-22"/>
          <w:w w:val="95"/>
          <w:sz w:val="21"/>
        </w:rPr>
        <w:t> </w:t>
      </w:r>
      <w:r>
        <w:rPr>
          <w:w w:val="95"/>
          <w:sz w:val="21"/>
        </w:rPr>
        <w:t>the Regulation</w:t>
      </w:r>
      <w:r>
        <w:rPr>
          <w:spacing w:val="-44"/>
          <w:w w:val="95"/>
          <w:sz w:val="21"/>
        </w:rPr>
        <w:t> </w:t>
      </w:r>
      <w:r>
        <w:rPr>
          <w:w w:val="95"/>
          <w:sz w:val="21"/>
        </w:rPr>
        <w:t>of</w:t>
      </w:r>
      <w:r>
        <w:rPr>
          <w:spacing w:val="-43"/>
          <w:w w:val="95"/>
          <w:sz w:val="21"/>
        </w:rPr>
        <w:t> </w:t>
      </w:r>
      <w:r>
        <w:rPr>
          <w:w w:val="95"/>
          <w:sz w:val="21"/>
        </w:rPr>
        <w:t>Medicines</w:t>
      </w:r>
      <w:r>
        <w:rPr>
          <w:spacing w:val="-44"/>
          <w:w w:val="95"/>
          <w:sz w:val="21"/>
        </w:rPr>
        <w:t> </w:t>
      </w:r>
      <w:r>
        <w:rPr>
          <w:w w:val="95"/>
          <w:sz w:val="21"/>
        </w:rPr>
        <w:t>and</w:t>
      </w:r>
      <w:r>
        <w:rPr>
          <w:spacing w:val="-43"/>
          <w:w w:val="95"/>
          <w:sz w:val="21"/>
        </w:rPr>
        <w:t> </w:t>
      </w:r>
      <w:r>
        <w:rPr>
          <w:w w:val="95"/>
          <w:sz w:val="21"/>
        </w:rPr>
        <w:t>Medicinal</w:t>
      </w:r>
      <w:r>
        <w:rPr>
          <w:spacing w:val="-44"/>
          <w:w w:val="95"/>
          <w:sz w:val="21"/>
        </w:rPr>
        <w:t> </w:t>
      </w:r>
      <w:r>
        <w:rPr>
          <w:w w:val="95"/>
          <w:sz w:val="21"/>
        </w:rPr>
        <w:t>Devices.</w:t>
      </w:r>
      <w:r>
        <w:rPr>
          <w:w w:val="95"/>
          <w:sz w:val="21"/>
          <w:vertAlign w:val="superscript"/>
        </w:rPr>
        <w:t>69</w:t>
      </w:r>
      <w:r>
        <w:rPr>
          <w:spacing w:val="-43"/>
          <w:w w:val="95"/>
          <w:sz w:val="21"/>
          <w:vertAlign w:val="baseline"/>
        </w:rPr>
        <w:t> </w:t>
      </w:r>
      <w:r>
        <w:rPr>
          <w:w w:val="95"/>
          <w:sz w:val="21"/>
          <w:vertAlign w:val="baseline"/>
        </w:rPr>
        <w:t>The</w:t>
      </w:r>
      <w:r>
        <w:rPr>
          <w:spacing w:val="-43"/>
          <w:w w:val="95"/>
          <w:sz w:val="21"/>
          <w:vertAlign w:val="baseline"/>
        </w:rPr>
        <w:t> </w:t>
      </w:r>
      <w:r>
        <w:rPr>
          <w:w w:val="95"/>
          <w:sz w:val="21"/>
          <w:vertAlign w:val="baseline"/>
        </w:rPr>
        <w:t>review</w:t>
      </w:r>
      <w:r>
        <w:rPr>
          <w:spacing w:val="-43"/>
          <w:w w:val="95"/>
          <w:sz w:val="21"/>
          <w:vertAlign w:val="baseline"/>
        </w:rPr>
        <w:t> </w:t>
      </w:r>
      <w:r>
        <w:rPr>
          <w:w w:val="95"/>
          <w:sz w:val="21"/>
          <w:vertAlign w:val="baseline"/>
        </w:rPr>
        <w:t>aims</w:t>
      </w:r>
      <w:r>
        <w:rPr>
          <w:spacing w:val="-44"/>
          <w:w w:val="95"/>
          <w:sz w:val="21"/>
          <w:vertAlign w:val="baseline"/>
        </w:rPr>
        <w:t> </w:t>
      </w:r>
      <w:r>
        <w:rPr>
          <w:w w:val="95"/>
          <w:sz w:val="21"/>
          <w:vertAlign w:val="baseline"/>
        </w:rPr>
        <w:t>to</w:t>
      </w:r>
      <w:r>
        <w:rPr>
          <w:spacing w:val="-43"/>
          <w:w w:val="95"/>
          <w:sz w:val="21"/>
          <w:vertAlign w:val="baseline"/>
        </w:rPr>
        <w:t> </w:t>
      </w:r>
      <w:r>
        <w:rPr>
          <w:w w:val="95"/>
          <w:sz w:val="21"/>
          <w:vertAlign w:val="baseline"/>
        </w:rPr>
        <w:t>simplify</w:t>
      </w:r>
      <w:r>
        <w:rPr>
          <w:spacing w:val="-44"/>
          <w:w w:val="95"/>
          <w:sz w:val="21"/>
          <w:vertAlign w:val="baseline"/>
        </w:rPr>
        <w:t> </w:t>
      </w:r>
      <w:r>
        <w:rPr>
          <w:w w:val="95"/>
          <w:sz w:val="21"/>
          <w:vertAlign w:val="baseline"/>
        </w:rPr>
        <w:t>regulations around importing and approving medicines under the Commonwealth Therapeutic </w:t>
      </w:r>
      <w:r>
        <w:rPr>
          <w:sz w:val="21"/>
          <w:vertAlign w:val="baseline"/>
        </w:rPr>
        <w:t>Goods</w:t>
      </w:r>
      <w:r>
        <w:rPr>
          <w:spacing w:val="-37"/>
          <w:sz w:val="21"/>
          <w:vertAlign w:val="baseline"/>
        </w:rPr>
        <w:t> </w:t>
      </w:r>
      <w:r>
        <w:rPr>
          <w:sz w:val="21"/>
          <w:vertAlign w:val="baseline"/>
        </w:rPr>
        <w:t>Act.</w:t>
      </w:r>
      <w:r>
        <w:rPr>
          <w:spacing w:val="-37"/>
          <w:sz w:val="21"/>
          <w:vertAlign w:val="baseline"/>
        </w:rPr>
        <w:t> </w:t>
      </w:r>
      <w:r>
        <w:rPr>
          <w:sz w:val="21"/>
          <w:vertAlign w:val="baseline"/>
        </w:rPr>
        <w:t>It</w:t>
      </w:r>
      <w:r>
        <w:rPr>
          <w:spacing w:val="-36"/>
          <w:sz w:val="21"/>
          <w:vertAlign w:val="baseline"/>
        </w:rPr>
        <w:t> </w:t>
      </w:r>
      <w:r>
        <w:rPr>
          <w:sz w:val="21"/>
          <w:vertAlign w:val="baseline"/>
        </w:rPr>
        <w:t>aims</w:t>
      </w:r>
      <w:r>
        <w:rPr>
          <w:spacing w:val="-37"/>
          <w:sz w:val="21"/>
          <w:vertAlign w:val="baseline"/>
        </w:rPr>
        <w:t> </w:t>
      </w:r>
      <w:r>
        <w:rPr>
          <w:sz w:val="21"/>
          <w:vertAlign w:val="baseline"/>
        </w:rPr>
        <w:t>to</w:t>
      </w:r>
      <w:r>
        <w:rPr>
          <w:spacing w:val="-36"/>
          <w:sz w:val="21"/>
          <w:vertAlign w:val="baseline"/>
        </w:rPr>
        <w:t> </w:t>
      </w:r>
      <w:r>
        <w:rPr>
          <w:sz w:val="21"/>
          <w:vertAlign w:val="baseline"/>
        </w:rPr>
        <w:t>enhance</w:t>
      </w:r>
      <w:r>
        <w:rPr>
          <w:spacing w:val="-36"/>
          <w:sz w:val="21"/>
          <w:vertAlign w:val="baseline"/>
        </w:rPr>
        <w:t> </w:t>
      </w:r>
      <w:r>
        <w:rPr>
          <w:sz w:val="21"/>
          <w:vertAlign w:val="baseline"/>
        </w:rPr>
        <w:t>Australia's</w:t>
      </w:r>
      <w:r>
        <w:rPr>
          <w:spacing w:val="-37"/>
          <w:sz w:val="21"/>
          <w:vertAlign w:val="baseline"/>
        </w:rPr>
        <w:t> </w:t>
      </w:r>
      <w:r>
        <w:rPr>
          <w:sz w:val="21"/>
          <w:vertAlign w:val="baseline"/>
        </w:rPr>
        <w:t>regulatory</w:t>
      </w:r>
      <w:r>
        <w:rPr>
          <w:spacing w:val="-36"/>
          <w:sz w:val="21"/>
          <w:vertAlign w:val="baseline"/>
        </w:rPr>
        <w:t> </w:t>
      </w:r>
      <w:r>
        <w:rPr>
          <w:sz w:val="21"/>
          <w:vertAlign w:val="baseline"/>
        </w:rPr>
        <w:t>framework</w:t>
      </w:r>
      <w:r>
        <w:rPr>
          <w:spacing w:val="-36"/>
          <w:sz w:val="21"/>
          <w:vertAlign w:val="baseline"/>
        </w:rPr>
        <w:t> </w:t>
      </w:r>
      <w:r>
        <w:rPr>
          <w:sz w:val="21"/>
          <w:vertAlign w:val="baseline"/>
        </w:rPr>
        <w:t>in</w:t>
      </w:r>
      <w:r>
        <w:rPr>
          <w:spacing w:val="-37"/>
          <w:sz w:val="21"/>
          <w:vertAlign w:val="baseline"/>
        </w:rPr>
        <w:t> </w:t>
      </w:r>
      <w:r>
        <w:rPr>
          <w:sz w:val="21"/>
          <w:vertAlign w:val="baseline"/>
        </w:rPr>
        <w:t>order</w:t>
      </w:r>
      <w:r>
        <w:rPr>
          <w:spacing w:val="-36"/>
          <w:sz w:val="21"/>
          <w:vertAlign w:val="baseline"/>
        </w:rPr>
        <w:t> </w:t>
      </w:r>
      <w:r>
        <w:rPr>
          <w:sz w:val="21"/>
          <w:vertAlign w:val="baseline"/>
        </w:rPr>
        <w:t>to</w:t>
      </w:r>
      <w:r>
        <w:rPr>
          <w:spacing w:val="-37"/>
          <w:sz w:val="21"/>
          <w:vertAlign w:val="baseline"/>
        </w:rPr>
        <w:t> </w:t>
      </w:r>
      <w:r>
        <w:rPr>
          <w:sz w:val="21"/>
          <w:vertAlign w:val="baseline"/>
        </w:rPr>
        <w:t>allow </w:t>
      </w:r>
      <w:r>
        <w:rPr>
          <w:w w:val="95"/>
          <w:sz w:val="21"/>
          <w:vertAlign w:val="baseline"/>
        </w:rPr>
        <w:t>effective</w:t>
      </w:r>
      <w:r>
        <w:rPr>
          <w:spacing w:val="-33"/>
          <w:w w:val="95"/>
          <w:sz w:val="21"/>
          <w:vertAlign w:val="baseline"/>
        </w:rPr>
        <w:t> </w:t>
      </w:r>
      <w:r>
        <w:rPr>
          <w:w w:val="95"/>
          <w:sz w:val="21"/>
          <w:vertAlign w:val="baseline"/>
        </w:rPr>
        <w:t>response</w:t>
      </w:r>
      <w:r>
        <w:rPr>
          <w:spacing w:val="-33"/>
          <w:w w:val="95"/>
          <w:sz w:val="21"/>
          <w:vertAlign w:val="baseline"/>
        </w:rPr>
        <w:t> </w:t>
      </w:r>
      <w:r>
        <w:rPr>
          <w:w w:val="95"/>
          <w:sz w:val="21"/>
          <w:vertAlign w:val="baseline"/>
        </w:rPr>
        <w:t>to</w:t>
      </w:r>
      <w:r>
        <w:rPr>
          <w:spacing w:val="-33"/>
          <w:w w:val="95"/>
          <w:sz w:val="21"/>
          <w:vertAlign w:val="baseline"/>
        </w:rPr>
        <w:t> </w:t>
      </w:r>
      <w:r>
        <w:rPr>
          <w:w w:val="95"/>
          <w:sz w:val="21"/>
          <w:vertAlign w:val="baseline"/>
        </w:rPr>
        <w:t>global</w:t>
      </w:r>
      <w:r>
        <w:rPr>
          <w:spacing w:val="-34"/>
          <w:w w:val="95"/>
          <w:sz w:val="21"/>
          <w:vertAlign w:val="baseline"/>
        </w:rPr>
        <w:t> </w:t>
      </w:r>
      <w:r>
        <w:rPr>
          <w:w w:val="95"/>
          <w:sz w:val="21"/>
          <w:vertAlign w:val="baseline"/>
        </w:rPr>
        <w:t>trends</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developments</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medicine.</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review</w:t>
      </w:r>
      <w:r>
        <w:rPr>
          <w:spacing w:val="-33"/>
          <w:w w:val="95"/>
          <w:sz w:val="21"/>
          <w:vertAlign w:val="baseline"/>
        </w:rPr>
        <w:t> </w:t>
      </w:r>
      <w:r>
        <w:rPr>
          <w:w w:val="95"/>
          <w:sz w:val="21"/>
          <w:vertAlign w:val="baseline"/>
        </w:rPr>
        <w:t>will</w:t>
      </w:r>
      <w:r>
        <w:rPr>
          <w:spacing w:val="-33"/>
          <w:w w:val="95"/>
          <w:sz w:val="21"/>
          <w:vertAlign w:val="baseline"/>
        </w:rPr>
        <w:t> </w:t>
      </w:r>
      <w:r>
        <w:rPr>
          <w:w w:val="95"/>
          <w:sz w:val="21"/>
          <w:vertAlign w:val="baseline"/>
        </w:rPr>
        <w:t>take </w:t>
      </w:r>
      <w:r>
        <w:rPr>
          <w:sz w:val="21"/>
          <w:vertAlign w:val="baseline"/>
        </w:rPr>
        <w:t>place</w:t>
      </w:r>
      <w:r>
        <w:rPr>
          <w:spacing w:val="-12"/>
          <w:sz w:val="21"/>
          <w:vertAlign w:val="baseline"/>
        </w:rPr>
        <w:t> </w:t>
      </w:r>
      <w:r>
        <w:rPr>
          <w:sz w:val="21"/>
          <w:vertAlign w:val="baseline"/>
        </w:rPr>
        <w:t>over</w:t>
      </w:r>
      <w:r>
        <w:rPr>
          <w:spacing w:val="-12"/>
          <w:sz w:val="21"/>
          <w:vertAlign w:val="baseline"/>
        </w:rPr>
        <w:t> </w:t>
      </w:r>
      <w:r>
        <w:rPr>
          <w:sz w:val="21"/>
          <w:vertAlign w:val="baseline"/>
        </w:rPr>
        <w:t>the</w:t>
      </w:r>
      <w:r>
        <w:rPr>
          <w:spacing w:val="-12"/>
          <w:sz w:val="21"/>
          <w:vertAlign w:val="baseline"/>
        </w:rPr>
        <w:t> </w:t>
      </w:r>
      <w:r>
        <w:rPr>
          <w:sz w:val="21"/>
          <w:vertAlign w:val="baseline"/>
        </w:rPr>
        <w:t>remainder</w:t>
      </w:r>
      <w:r>
        <w:rPr>
          <w:spacing w:val="-12"/>
          <w:sz w:val="21"/>
          <w:vertAlign w:val="baseline"/>
        </w:rPr>
        <w:t> </w:t>
      </w:r>
      <w:r>
        <w:rPr>
          <w:sz w:val="21"/>
          <w:vertAlign w:val="baseline"/>
        </w:rPr>
        <w:t>of</w:t>
      </w:r>
      <w:r>
        <w:rPr>
          <w:spacing w:val="-12"/>
          <w:sz w:val="21"/>
          <w:vertAlign w:val="baseline"/>
        </w:rPr>
        <w:t> </w:t>
      </w:r>
      <w:r>
        <w:rPr>
          <w:sz w:val="21"/>
          <w:vertAlign w:val="baseline"/>
        </w:rPr>
        <w:t>2015.</w:t>
      </w:r>
      <w:r>
        <w:rPr>
          <w:sz w:val="21"/>
          <w:vertAlign w:val="superscript"/>
        </w:rPr>
        <w:t>70</w:t>
      </w:r>
    </w:p>
    <w:p>
      <w:pPr>
        <w:pStyle w:val="Heading5"/>
        <w:spacing w:before="82"/>
      </w:pPr>
      <w:bookmarkStart w:name="_TOC_250044" w:id="123"/>
      <w:bookmarkEnd w:id="123"/>
      <w:r>
        <w:rPr/>
        <w:t>Application to reschedule cannabidiol</w:t>
      </w:r>
    </w:p>
    <w:p>
      <w:pPr>
        <w:pStyle w:val="ListParagraph"/>
        <w:numPr>
          <w:ilvl w:val="1"/>
          <w:numId w:val="5"/>
        </w:numPr>
        <w:tabs>
          <w:tab w:pos="1666" w:val="left" w:leader="none"/>
          <w:tab w:pos="1667" w:val="left" w:leader="none"/>
        </w:tabs>
        <w:spacing w:line="273" w:lineRule="auto" w:before="122" w:after="0"/>
        <w:ind w:left="1666" w:right="148" w:hanging="710"/>
        <w:jc w:val="left"/>
        <w:rPr>
          <w:sz w:val="21"/>
        </w:rPr>
      </w:pPr>
      <w:r>
        <w:rPr>
          <w:sz w:val="21"/>
        </w:rPr>
        <w:t>In 2014, Victoria and Western Australia made a joint application to place the cannabinoid cannabidiol (CBD) onto Schedule 4 of the Standard for the Uniform </w:t>
      </w:r>
      <w:r>
        <w:rPr>
          <w:w w:val="95"/>
          <w:sz w:val="21"/>
        </w:rPr>
        <w:t>Scheduling</w:t>
      </w:r>
      <w:r>
        <w:rPr>
          <w:spacing w:val="-34"/>
          <w:w w:val="95"/>
          <w:sz w:val="21"/>
        </w:rPr>
        <w:t> </w:t>
      </w:r>
      <w:r>
        <w:rPr>
          <w:w w:val="95"/>
          <w:sz w:val="21"/>
        </w:rPr>
        <w:t>of</w:t>
      </w:r>
      <w:r>
        <w:rPr>
          <w:spacing w:val="-34"/>
          <w:w w:val="95"/>
          <w:sz w:val="21"/>
        </w:rPr>
        <w:t> </w:t>
      </w:r>
      <w:r>
        <w:rPr>
          <w:w w:val="95"/>
          <w:sz w:val="21"/>
        </w:rPr>
        <w:t>Medicines</w:t>
      </w:r>
      <w:r>
        <w:rPr>
          <w:spacing w:val="-34"/>
          <w:w w:val="95"/>
          <w:sz w:val="21"/>
        </w:rPr>
        <w:t> </w:t>
      </w:r>
      <w:r>
        <w:rPr>
          <w:w w:val="95"/>
          <w:sz w:val="21"/>
        </w:rPr>
        <w:t>and</w:t>
      </w:r>
      <w:r>
        <w:rPr>
          <w:spacing w:val="-33"/>
          <w:w w:val="95"/>
          <w:sz w:val="21"/>
        </w:rPr>
        <w:t> </w:t>
      </w:r>
      <w:r>
        <w:rPr>
          <w:w w:val="95"/>
          <w:sz w:val="21"/>
        </w:rPr>
        <w:t>Poisons</w:t>
      </w:r>
      <w:r>
        <w:rPr>
          <w:spacing w:val="-34"/>
          <w:w w:val="95"/>
          <w:sz w:val="21"/>
        </w:rPr>
        <w:t> </w:t>
      </w:r>
      <w:r>
        <w:rPr>
          <w:w w:val="95"/>
          <w:sz w:val="21"/>
        </w:rPr>
        <w:t>(SUSMP).</w:t>
      </w:r>
      <w:r>
        <w:rPr>
          <w:w w:val="95"/>
          <w:sz w:val="21"/>
          <w:vertAlign w:val="superscript"/>
        </w:rPr>
        <w:t>71</w:t>
      </w:r>
      <w:r>
        <w:rPr>
          <w:spacing w:val="-32"/>
          <w:w w:val="95"/>
          <w:sz w:val="21"/>
          <w:vertAlign w:val="baseline"/>
        </w:rPr>
        <w:t> </w:t>
      </w:r>
      <w:r>
        <w:rPr>
          <w:w w:val="95"/>
          <w:sz w:val="21"/>
          <w:vertAlign w:val="baseline"/>
        </w:rPr>
        <w:t>If</w:t>
      </w:r>
      <w:r>
        <w:rPr>
          <w:spacing w:val="-34"/>
          <w:w w:val="95"/>
          <w:sz w:val="21"/>
          <w:vertAlign w:val="baseline"/>
        </w:rPr>
        <w:t> </w:t>
      </w:r>
      <w:r>
        <w:rPr>
          <w:w w:val="95"/>
          <w:sz w:val="21"/>
          <w:vertAlign w:val="baseline"/>
        </w:rPr>
        <w:t>approved,</w:t>
      </w:r>
      <w:r>
        <w:rPr>
          <w:spacing w:val="-34"/>
          <w:w w:val="95"/>
          <w:sz w:val="21"/>
          <w:vertAlign w:val="baseline"/>
        </w:rPr>
        <w:t> </w:t>
      </w:r>
      <w:r>
        <w:rPr>
          <w:w w:val="95"/>
          <w:sz w:val="21"/>
          <w:vertAlign w:val="baseline"/>
        </w:rPr>
        <w:t>the</w:t>
      </w:r>
      <w:r>
        <w:rPr>
          <w:spacing w:val="-34"/>
          <w:w w:val="95"/>
          <w:sz w:val="21"/>
          <w:vertAlign w:val="baseline"/>
        </w:rPr>
        <w:t> </w:t>
      </w:r>
      <w:r>
        <w:rPr>
          <w:w w:val="95"/>
          <w:sz w:val="21"/>
          <w:vertAlign w:val="baseline"/>
        </w:rPr>
        <w:t>application</w:t>
      </w:r>
      <w:r>
        <w:rPr>
          <w:spacing w:val="-34"/>
          <w:w w:val="95"/>
          <w:sz w:val="21"/>
          <w:vertAlign w:val="baseline"/>
        </w:rPr>
        <w:t> </w:t>
      </w:r>
      <w:r>
        <w:rPr>
          <w:w w:val="95"/>
          <w:sz w:val="21"/>
          <w:vertAlign w:val="baseline"/>
        </w:rPr>
        <w:t>would</w:t>
      </w:r>
      <w:r>
        <w:rPr>
          <w:spacing w:val="-33"/>
          <w:w w:val="95"/>
          <w:sz w:val="21"/>
          <w:vertAlign w:val="baseline"/>
        </w:rPr>
        <w:t> </w:t>
      </w:r>
      <w:r>
        <w:rPr>
          <w:w w:val="95"/>
          <w:sz w:val="21"/>
          <w:vertAlign w:val="baseline"/>
        </w:rPr>
        <w:t>have </w:t>
      </w:r>
      <w:r>
        <w:rPr>
          <w:sz w:val="21"/>
          <w:vertAlign w:val="baseline"/>
        </w:rPr>
        <w:t>the</w:t>
      </w:r>
      <w:r>
        <w:rPr>
          <w:spacing w:val="-34"/>
          <w:sz w:val="21"/>
          <w:vertAlign w:val="baseline"/>
        </w:rPr>
        <w:t> </w:t>
      </w:r>
      <w:r>
        <w:rPr>
          <w:sz w:val="21"/>
          <w:vertAlign w:val="baseline"/>
        </w:rPr>
        <w:t>effect</w:t>
      </w:r>
      <w:r>
        <w:rPr>
          <w:spacing w:val="-33"/>
          <w:sz w:val="21"/>
          <w:vertAlign w:val="baseline"/>
        </w:rPr>
        <w:t> </w:t>
      </w:r>
      <w:r>
        <w:rPr>
          <w:sz w:val="21"/>
          <w:vertAlign w:val="baseline"/>
        </w:rPr>
        <w:t>of</w:t>
      </w:r>
      <w:r>
        <w:rPr>
          <w:spacing w:val="-34"/>
          <w:sz w:val="21"/>
          <w:vertAlign w:val="baseline"/>
        </w:rPr>
        <w:t> </w:t>
      </w:r>
      <w:r>
        <w:rPr>
          <w:sz w:val="21"/>
          <w:vertAlign w:val="baseline"/>
        </w:rPr>
        <w:t>allowing</w:t>
      </w:r>
      <w:r>
        <w:rPr>
          <w:spacing w:val="-33"/>
          <w:sz w:val="21"/>
          <w:vertAlign w:val="baseline"/>
        </w:rPr>
        <w:t> </w:t>
      </w:r>
      <w:r>
        <w:rPr>
          <w:sz w:val="21"/>
          <w:vertAlign w:val="baseline"/>
        </w:rPr>
        <w:t>CBD</w:t>
      </w:r>
      <w:r>
        <w:rPr>
          <w:spacing w:val="-33"/>
          <w:sz w:val="21"/>
          <w:vertAlign w:val="baseline"/>
        </w:rPr>
        <w:t> </w:t>
      </w:r>
      <w:r>
        <w:rPr>
          <w:sz w:val="21"/>
          <w:vertAlign w:val="baseline"/>
        </w:rPr>
        <w:t>to</w:t>
      </w:r>
      <w:r>
        <w:rPr>
          <w:spacing w:val="-33"/>
          <w:sz w:val="21"/>
          <w:vertAlign w:val="baseline"/>
        </w:rPr>
        <w:t> </w:t>
      </w:r>
      <w:r>
        <w:rPr>
          <w:sz w:val="21"/>
          <w:vertAlign w:val="baseline"/>
        </w:rPr>
        <w:t>be</w:t>
      </w:r>
      <w:r>
        <w:rPr>
          <w:spacing w:val="-33"/>
          <w:sz w:val="21"/>
          <w:vertAlign w:val="baseline"/>
        </w:rPr>
        <w:t> </w:t>
      </w:r>
      <w:r>
        <w:rPr>
          <w:sz w:val="21"/>
          <w:vertAlign w:val="baseline"/>
        </w:rPr>
        <w:t>prescribed</w:t>
      </w:r>
      <w:r>
        <w:rPr>
          <w:spacing w:val="-34"/>
          <w:sz w:val="21"/>
          <w:vertAlign w:val="baseline"/>
        </w:rPr>
        <w:t> </w:t>
      </w:r>
      <w:r>
        <w:rPr>
          <w:sz w:val="21"/>
          <w:vertAlign w:val="baseline"/>
        </w:rPr>
        <w:t>by</w:t>
      </w:r>
      <w:r>
        <w:rPr>
          <w:spacing w:val="-33"/>
          <w:sz w:val="21"/>
          <w:vertAlign w:val="baseline"/>
        </w:rPr>
        <w:t> </w:t>
      </w:r>
      <w:r>
        <w:rPr>
          <w:sz w:val="21"/>
          <w:vertAlign w:val="baseline"/>
        </w:rPr>
        <w:t>a</w:t>
      </w:r>
      <w:r>
        <w:rPr>
          <w:spacing w:val="-33"/>
          <w:sz w:val="21"/>
          <w:vertAlign w:val="baseline"/>
        </w:rPr>
        <w:t> </w:t>
      </w:r>
      <w:r>
        <w:rPr>
          <w:sz w:val="21"/>
          <w:vertAlign w:val="baseline"/>
        </w:rPr>
        <w:t>medical</w:t>
      </w:r>
      <w:r>
        <w:rPr>
          <w:spacing w:val="-34"/>
          <w:sz w:val="21"/>
          <w:vertAlign w:val="baseline"/>
        </w:rPr>
        <w:t> </w:t>
      </w:r>
      <w:r>
        <w:rPr>
          <w:sz w:val="21"/>
          <w:vertAlign w:val="baseline"/>
        </w:rPr>
        <w:t>practitioner.</w:t>
      </w:r>
      <w:r>
        <w:rPr>
          <w:spacing w:val="-34"/>
          <w:sz w:val="21"/>
          <w:vertAlign w:val="baseline"/>
        </w:rPr>
        <w:t> </w:t>
      </w:r>
      <w:r>
        <w:rPr>
          <w:sz w:val="21"/>
          <w:vertAlign w:val="baseline"/>
        </w:rPr>
        <w:t>CBD</w:t>
      </w:r>
      <w:r>
        <w:rPr>
          <w:spacing w:val="-33"/>
          <w:sz w:val="21"/>
          <w:vertAlign w:val="baseline"/>
        </w:rPr>
        <w:t> </w:t>
      </w:r>
      <w:r>
        <w:rPr>
          <w:sz w:val="21"/>
          <w:vertAlign w:val="baseline"/>
        </w:rPr>
        <w:t>is</w:t>
      </w:r>
      <w:r>
        <w:rPr>
          <w:spacing w:val="-33"/>
          <w:sz w:val="21"/>
          <w:vertAlign w:val="baseline"/>
        </w:rPr>
        <w:t> </w:t>
      </w:r>
      <w:r>
        <w:rPr>
          <w:sz w:val="21"/>
          <w:vertAlign w:val="baseline"/>
        </w:rPr>
        <w:t>not currently</w:t>
      </w:r>
      <w:r>
        <w:rPr>
          <w:spacing w:val="-17"/>
          <w:sz w:val="21"/>
          <w:vertAlign w:val="baseline"/>
        </w:rPr>
        <w:t> </w:t>
      </w:r>
      <w:r>
        <w:rPr>
          <w:sz w:val="21"/>
          <w:vertAlign w:val="baseline"/>
        </w:rPr>
        <w:t>the</w:t>
      </w:r>
      <w:r>
        <w:rPr>
          <w:spacing w:val="-16"/>
          <w:sz w:val="21"/>
          <w:vertAlign w:val="baseline"/>
        </w:rPr>
        <w:t> </w:t>
      </w:r>
      <w:r>
        <w:rPr>
          <w:sz w:val="21"/>
          <w:vertAlign w:val="baseline"/>
        </w:rPr>
        <w:t>subject</w:t>
      </w:r>
      <w:r>
        <w:rPr>
          <w:spacing w:val="-16"/>
          <w:sz w:val="21"/>
          <w:vertAlign w:val="baseline"/>
        </w:rPr>
        <w:t> </w:t>
      </w:r>
      <w:r>
        <w:rPr>
          <w:sz w:val="21"/>
          <w:vertAlign w:val="baseline"/>
        </w:rPr>
        <w:t>of</w:t>
      </w:r>
      <w:r>
        <w:rPr>
          <w:spacing w:val="-16"/>
          <w:sz w:val="21"/>
          <w:vertAlign w:val="baseline"/>
        </w:rPr>
        <w:t> </w:t>
      </w:r>
      <w:r>
        <w:rPr>
          <w:sz w:val="21"/>
          <w:vertAlign w:val="baseline"/>
        </w:rPr>
        <w:t>a</w:t>
      </w:r>
      <w:r>
        <w:rPr>
          <w:spacing w:val="-17"/>
          <w:sz w:val="21"/>
          <w:vertAlign w:val="baseline"/>
        </w:rPr>
        <w:t> </w:t>
      </w:r>
      <w:r>
        <w:rPr>
          <w:sz w:val="21"/>
          <w:vertAlign w:val="baseline"/>
        </w:rPr>
        <w:t>separate</w:t>
      </w:r>
      <w:r>
        <w:rPr>
          <w:spacing w:val="-16"/>
          <w:sz w:val="21"/>
          <w:vertAlign w:val="baseline"/>
        </w:rPr>
        <w:t> </w:t>
      </w:r>
      <w:r>
        <w:rPr>
          <w:sz w:val="21"/>
          <w:vertAlign w:val="baseline"/>
        </w:rPr>
        <w:t>entry</w:t>
      </w:r>
      <w:r>
        <w:rPr>
          <w:spacing w:val="-16"/>
          <w:sz w:val="21"/>
          <w:vertAlign w:val="baseline"/>
        </w:rPr>
        <w:t> </w:t>
      </w:r>
      <w:r>
        <w:rPr>
          <w:sz w:val="21"/>
          <w:vertAlign w:val="baseline"/>
        </w:rPr>
        <w:t>in</w:t>
      </w:r>
      <w:r>
        <w:rPr>
          <w:spacing w:val="-16"/>
          <w:sz w:val="21"/>
          <w:vertAlign w:val="baseline"/>
        </w:rPr>
        <w:t> </w:t>
      </w:r>
      <w:r>
        <w:rPr>
          <w:sz w:val="21"/>
          <w:vertAlign w:val="baseline"/>
        </w:rPr>
        <w:t>the</w:t>
      </w:r>
      <w:r>
        <w:rPr>
          <w:spacing w:val="-17"/>
          <w:sz w:val="21"/>
          <w:vertAlign w:val="baseline"/>
        </w:rPr>
        <w:t> </w:t>
      </w:r>
      <w:r>
        <w:rPr>
          <w:sz w:val="21"/>
          <w:vertAlign w:val="baseline"/>
        </w:rPr>
        <w:t>SUSMP.</w:t>
      </w:r>
      <w:r>
        <w:rPr>
          <w:sz w:val="21"/>
          <w:vertAlign w:val="superscript"/>
        </w:rPr>
        <w:t>72</w:t>
      </w:r>
    </w:p>
    <w:p>
      <w:pPr>
        <w:pStyle w:val="ListParagraph"/>
        <w:numPr>
          <w:ilvl w:val="1"/>
          <w:numId w:val="5"/>
        </w:numPr>
        <w:tabs>
          <w:tab w:pos="1666" w:val="left" w:leader="none"/>
          <w:tab w:pos="1667" w:val="left" w:leader="none"/>
        </w:tabs>
        <w:spacing w:line="271" w:lineRule="auto" w:before="93" w:after="0"/>
        <w:ind w:left="1666" w:right="262" w:hanging="710"/>
        <w:jc w:val="left"/>
        <w:rPr>
          <w:sz w:val="21"/>
        </w:rPr>
      </w:pPr>
      <w:r>
        <w:rPr>
          <w:w w:val="95"/>
          <w:sz w:val="21"/>
        </w:rPr>
        <w:t>As</w:t>
      </w:r>
      <w:r>
        <w:rPr>
          <w:spacing w:val="-31"/>
          <w:w w:val="95"/>
          <w:sz w:val="21"/>
        </w:rPr>
        <w:t> </w:t>
      </w:r>
      <w:r>
        <w:rPr>
          <w:w w:val="95"/>
          <w:sz w:val="21"/>
        </w:rPr>
        <w:t>discussed</w:t>
      </w:r>
      <w:r>
        <w:rPr>
          <w:spacing w:val="-31"/>
          <w:w w:val="95"/>
          <w:sz w:val="21"/>
        </w:rPr>
        <w:t> </w:t>
      </w:r>
      <w:r>
        <w:rPr>
          <w:w w:val="95"/>
          <w:sz w:val="21"/>
        </w:rPr>
        <w:t>in</w:t>
      </w:r>
      <w:r>
        <w:rPr>
          <w:spacing w:val="-31"/>
          <w:w w:val="95"/>
          <w:sz w:val="21"/>
        </w:rPr>
        <w:t> </w:t>
      </w:r>
      <w:r>
        <w:rPr>
          <w:w w:val="95"/>
          <w:sz w:val="21"/>
        </w:rPr>
        <w:t>Chapter</w:t>
      </w:r>
      <w:r>
        <w:rPr>
          <w:spacing w:val="-31"/>
          <w:w w:val="95"/>
          <w:sz w:val="21"/>
        </w:rPr>
        <w:t> </w:t>
      </w:r>
      <w:r>
        <w:rPr>
          <w:w w:val="95"/>
          <w:sz w:val="21"/>
        </w:rPr>
        <w:t>4,</w:t>
      </w:r>
      <w:r>
        <w:rPr>
          <w:spacing w:val="-31"/>
          <w:w w:val="95"/>
          <w:sz w:val="21"/>
        </w:rPr>
        <w:t> </w:t>
      </w:r>
      <w:r>
        <w:rPr>
          <w:w w:val="95"/>
          <w:sz w:val="21"/>
        </w:rPr>
        <w:t>because</w:t>
      </w:r>
      <w:r>
        <w:rPr>
          <w:spacing w:val="-31"/>
          <w:w w:val="95"/>
          <w:sz w:val="21"/>
        </w:rPr>
        <w:t> </w:t>
      </w:r>
      <w:r>
        <w:rPr>
          <w:w w:val="95"/>
          <w:sz w:val="21"/>
        </w:rPr>
        <w:t>cannabis</w:t>
      </w:r>
      <w:r>
        <w:rPr>
          <w:spacing w:val="-31"/>
          <w:w w:val="95"/>
          <w:sz w:val="21"/>
        </w:rPr>
        <w:t> </w:t>
      </w:r>
      <w:r>
        <w:rPr>
          <w:w w:val="95"/>
          <w:sz w:val="21"/>
        </w:rPr>
        <w:t>is</w:t>
      </w:r>
      <w:r>
        <w:rPr>
          <w:spacing w:val="-31"/>
          <w:w w:val="95"/>
          <w:sz w:val="21"/>
        </w:rPr>
        <w:t> </w:t>
      </w:r>
      <w:r>
        <w:rPr>
          <w:w w:val="95"/>
          <w:sz w:val="21"/>
        </w:rPr>
        <w:t>listed</w:t>
      </w:r>
      <w:r>
        <w:rPr>
          <w:spacing w:val="-31"/>
          <w:w w:val="95"/>
          <w:sz w:val="21"/>
        </w:rPr>
        <w:t> </w:t>
      </w:r>
      <w:r>
        <w:rPr>
          <w:w w:val="95"/>
          <w:sz w:val="21"/>
        </w:rPr>
        <w:t>in</w:t>
      </w:r>
      <w:r>
        <w:rPr>
          <w:spacing w:val="-30"/>
          <w:w w:val="95"/>
          <w:sz w:val="21"/>
        </w:rPr>
        <w:t> </w:t>
      </w:r>
      <w:r>
        <w:rPr>
          <w:w w:val="95"/>
          <w:sz w:val="21"/>
        </w:rPr>
        <w:t>Schedule</w:t>
      </w:r>
      <w:r>
        <w:rPr>
          <w:spacing w:val="-31"/>
          <w:w w:val="95"/>
          <w:sz w:val="21"/>
        </w:rPr>
        <w:t> </w:t>
      </w:r>
      <w:r>
        <w:rPr>
          <w:w w:val="95"/>
          <w:sz w:val="21"/>
        </w:rPr>
        <w:t>9</w:t>
      </w:r>
      <w:r>
        <w:rPr>
          <w:spacing w:val="-31"/>
          <w:w w:val="95"/>
          <w:sz w:val="21"/>
        </w:rPr>
        <w:t> </w:t>
      </w:r>
      <w:r>
        <w:rPr>
          <w:w w:val="95"/>
          <w:sz w:val="21"/>
        </w:rPr>
        <w:t>of</w:t>
      </w:r>
      <w:r>
        <w:rPr>
          <w:spacing w:val="-31"/>
          <w:w w:val="95"/>
          <w:sz w:val="21"/>
        </w:rPr>
        <w:t> </w:t>
      </w:r>
      <w:r>
        <w:rPr>
          <w:w w:val="95"/>
          <w:sz w:val="21"/>
        </w:rPr>
        <w:t>the</w:t>
      </w:r>
      <w:r>
        <w:rPr>
          <w:spacing w:val="-31"/>
          <w:w w:val="95"/>
          <w:sz w:val="21"/>
        </w:rPr>
        <w:t> </w:t>
      </w:r>
      <w:r>
        <w:rPr>
          <w:w w:val="95"/>
          <w:sz w:val="21"/>
        </w:rPr>
        <w:t>SUSMP,</w:t>
      </w:r>
      <w:r>
        <w:rPr>
          <w:spacing w:val="-31"/>
          <w:w w:val="95"/>
          <w:sz w:val="21"/>
        </w:rPr>
        <w:t> </w:t>
      </w:r>
      <w:r>
        <w:rPr>
          <w:w w:val="95"/>
          <w:sz w:val="21"/>
        </w:rPr>
        <w:t>there are</w:t>
      </w:r>
      <w:r>
        <w:rPr>
          <w:spacing w:val="-35"/>
          <w:w w:val="95"/>
          <w:sz w:val="21"/>
        </w:rPr>
        <w:t> </w:t>
      </w:r>
      <w:r>
        <w:rPr>
          <w:w w:val="95"/>
          <w:sz w:val="21"/>
        </w:rPr>
        <w:t>significant</w:t>
      </w:r>
      <w:r>
        <w:rPr>
          <w:spacing w:val="-35"/>
          <w:w w:val="95"/>
          <w:sz w:val="21"/>
        </w:rPr>
        <w:t> </w:t>
      </w:r>
      <w:r>
        <w:rPr>
          <w:w w:val="95"/>
          <w:sz w:val="21"/>
        </w:rPr>
        <w:t>limitations</w:t>
      </w:r>
      <w:r>
        <w:rPr>
          <w:spacing w:val="-35"/>
          <w:w w:val="95"/>
          <w:sz w:val="21"/>
        </w:rPr>
        <w:t> </w:t>
      </w:r>
      <w:r>
        <w:rPr>
          <w:w w:val="95"/>
          <w:sz w:val="21"/>
        </w:rPr>
        <w:t>on</w:t>
      </w:r>
      <w:r>
        <w:rPr>
          <w:spacing w:val="-35"/>
          <w:w w:val="95"/>
          <w:sz w:val="21"/>
        </w:rPr>
        <w:t> </w:t>
      </w:r>
      <w:r>
        <w:rPr>
          <w:w w:val="95"/>
          <w:sz w:val="21"/>
        </w:rPr>
        <w:t>importing</w:t>
      </w:r>
      <w:r>
        <w:rPr>
          <w:spacing w:val="-35"/>
          <w:w w:val="95"/>
          <w:sz w:val="21"/>
        </w:rPr>
        <w:t> </w:t>
      </w:r>
      <w:r>
        <w:rPr>
          <w:w w:val="95"/>
          <w:sz w:val="21"/>
        </w:rPr>
        <w:t>and</w:t>
      </w:r>
      <w:r>
        <w:rPr>
          <w:spacing w:val="-35"/>
          <w:w w:val="95"/>
          <w:sz w:val="21"/>
        </w:rPr>
        <w:t> </w:t>
      </w:r>
      <w:r>
        <w:rPr>
          <w:w w:val="95"/>
          <w:sz w:val="21"/>
        </w:rPr>
        <w:t>distributing</w:t>
      </w:r>
      <w:r>
        <w:rPr>
          <w:spacing w:val="-35"/>
          <w:w w:val="95"/>
          <w:sz w:val="21"/>
        </w:rPr>
        <w:t> </w:t>
      </w:r>
      <w:r>
        <w:rPr>
          <w:w w:val="95"/>
          <w:sz w:val="21"/>
        </w:rPr>
        <w:t>cannabis-based</w:t>
      </w:r>
      <w:r>
        <w:rPr>
          <w:spacing w:val="-35"/>
          <w:w w:val="95"/>
          <w:sz w:val="21"/>
        </w:rPr>
        <w:t> </w:t>
      </w:r>
      <w:r>
        <w:rPr>
          <w:w w:val="95"/>
          <w:sz w:val="21"/>
        </w:rPr>
        <w:t>products.</w:t>
      </w:r>
      <w:r>
        <w:rPr>
          <w:spacing w:val="-36"/>
          <w:w w:val="95"/>
          <w:sz w:val="21"/>
        </w:rPr>
        <w:t> </w:t>
      </w:r>
      <w:r>
        <w:rPr>
          <w:w w:val="95"/>
          <w:sz w:val="21"/>
        </w:rPr>
        <w:t>A separate</w:t>
      </w:r>
      <w:r>
        <w:rPr>
          <w:spacing w:val="-29"/>
          <w:w w:val="95"/>
          <w:sz w:val="21"/>
        </w:rPr>
        <w:t> </w:t>
      </w:r>
      <w:r>
        <w:rPr>
          <w:w w:val="95"/>
          <w:sz w:val="21"/>
        </w:rPr>
        <w:t>entry</w:t>
      </w:r>
      <w:r>
        <w:rPr>
          <w:spacing w:val="-29"/>
          <w:w w:val="95"/>
          <w:sz w:val="21"/>
        </w:rPr>
        <w:t> </w:t>
      </w:r>
      <w:r>
        <w:rPr>
          <w:w w:val="95"/>
          <w:sz w:val="21"/>
        </w:rPr>
        <w:t>for</w:t>
      </w:r>
      <w:r>
        <w:rPr>
          <w:spacing w:val="-29"/>
          <w:w w:val="95"/>
          <w:sz w:val="21"/>
        </w:rPr>
        <w:t> </w:t>
      </w:r>
      <w:r>
        <w:rPr>
          <w:w w:val="95"/>
          <w:sz w:val="21"/>
        </w:rPr>
        <w:t>CBD,</w:t>
      </w:r>
      <w:r>
        <w:rPr>
          <w:spacing w:val="-29"/>
          <w:w w:val="95"/>
          <w:sz w:val="21"/>
        </w:rPr>
        <w:t> </w:t>
      </w:r>
      <w:r>
        <w:rPr>
          <w:w w:val="95"/>
          <w:sz w:val="21"/>
        </w:rPr>
        <w:t>in</w:t>
      </w:r>
      <w:r>
        <w:rPr>
          <w:spacing w:val="-29"/>
          <w:w w:val="95"/>
          <w:sz w:val="21"/>
        </w:rPr>
        <w:t> </w:t>
      </w:r>
      <w:r>
        <w:rPr>
          <w:w w:val="95"/>
          <w:sz w:val="21"/>
        </w:rPr>
        <w:t>Schedule</w:t>
      </w:r>
      <w:r>
        <w:rPr>
          <w:spacing w:val="-28"/>
          <w:w w:val="95"/>
          <w:sz w:val="21"/>
        </w:rPr>
        <w:t> </w:t>
      </w:r>
      <w:r>
        <w:rPr>
          <w:w w:val="95"/>
          <w:sz w:val="21"/>
        </w:rPr>
        <w:t>4,</w:t>
      </w:r>
      <w:r>
        <w:rPr>
          <w:spacing w:val="-30"/>
          <w:w w:val="95"/>
          <w:sz w:val="21"/>
        </w:rPr>
        <w:t> </w:t>
      </w:r>
      <w:r>
        <w:rPr>
          <w:w w:val="95"/>
          <w:sz w:val="21"/>
        </w:rPr>
        <w:t>would</w:t>
      </w:r>
      <w:r>
        <w:rPr>
          <w:spacing w:val="-29"/>
          <w:w w:val="95"/>
          <w:sz w:val="21"/>
        </w:rPr>
        <w:t> </w:t>
      </w:r>
      <w:r>
        <w:rPr>
          <w:w w:val="95"/>
          <w:sz w:val="21"/>
        </w:rPr>
        <w:t>relax</w:t>
      </w:r>
      <w:r>
        <w:rPr>
          <w:spacing w:val="-28"/>
          <w:w w:val="95"/>
          <w:sz w:val="21"/>
        </w:rPr>
        <w:t> </w:t>
      </w:r>
      <w:r>
        <w:rPr>
          <w:w w:val="95"/>
          <w:sz w:val="21"/>
        </w:rPr>
        <w:t>these</w:t>
      </w:r>
      <w:r>
        <w:rPr>
          <w:spacing w:val="-29"/>
          <w:w w:val="95"/>
          <w:sz w:val="21"/>
        </w:rPr>
        <w:t> </w:t>
      </w:r>
      <w:r>
        <w:rPr>
          <w:w w:val="95"/>
          <w:sz w:val="21"/>
        </w:rPr>
        <w:t>requirements</w:t>
      </w:r>
      <w:r>
        <w:rPr>
          <w:spacing w:val="-29"/>
          <w:w w:val="95"/>
          <w:sz w:val="21"/>
        </w:rPr>
        <w:t> </w:t>
      </w:r>
      <w:r>
        <w:rPr>
          <w:w w:val="95"/>
          <w:sz w:val="21"/>
        </w:rPr>
        <w:t>insofar</w:t>
      </w:r>
      <w:r>
        <w:rPr>
          <w:spacing w:val="-29"/>
          <w:w w:val="95"/>
          <w:sz w:val="21"/>
        </w:rPr>
        <w:t> </w:t>
      </w:r>
      <w:r>
        <w:rPr>
          <w:w w:val="95"/>
          <w:sz w:val="21"/>
        </w:rPr>
        <w:t>as</w:t>
      </w:r>
      <w:r>
        <w:rPr>
          <w:spacing w:val="-28"/>
          <w:w w:val="95"/>
          <w:sz w:val="21"/>
        </w:rPr>
        <w:t> </w:t>
      </w:r>
      <w:r>
        <w:rPr>
          <w:w w:val="95"/>
          <w:sz w:val="21"/>
        </w:rPr>
        <w:t>that </w:t>
      </w:r>
      <w:r>
        <w:rPr>
          <w:sz w:val="21"/>
        </w:rPr>
        <w:t>particular</w:t>
      </w:r>
      <w:r>
        <w:rPr>
          <w:spacing w:val="-47"/>
          <w:sz w:val="21"/>
        </w:rPr>
        <w:t> </w:t>
      </w:r>
      <w:r>
        <w:rPr>
          <w:sz w:val="21"/>
        </w:rPr>
        <w:t>cannabinoid</w:t>
      </w:r>
      <w:r>
        <w:rPr>
          <w:spacing w:val="-46"/>
          <w:sz w:val="21"/>
        </w:rPr>
        <w:t> </w:t>
      </w:r>
      <w:r>
        <w:rPr>
          <w:sz w:val="21"/>
        </w:rPr>
        <w:t>is</w:t>
      </w:r>
      <w:r>
        <w:rPr>
          <w:spacing w:val="-47"/>
          <w:sz w:val="21"/>
        </w:rPr>
        <w:t> </w:t>
      </w:r>
      <w:r>
        <w:rPr>
          <w:sz w:val="21"/>
        </w:rPr>
        <w:t>concerned.</w:t>
      </w:r>
      <w:r>
        <w:rPr>
          <w:spacing w:val="-46"/>
          <w:sz w:val="21"/>
        </w:rPr>
        <w:t> </w:t>
      </w:r>
      <w:r>
        <w:rPr>
          <w:sz w:val="21"/>
        </w:rPr>
        <w:t>However,</w:t>
      </w:r>
      <w:r>
        <w:rPr>
          <w:spacing w:val="-47"/>
          <w:sz w:val="21"/>
        </w:rPr>
        <w:t> </w:t>
      </w:r>
      <w:r>
        <w:rPr>
          <w:sz w:val="21"/>
        </w:rPr>
        <w:t>it</w:t>
      </w:r>
      <w:r>
        <w:rPr>
          <w:spacing w:val="-47"/>
          <w:sz w:val="21"/>
        </w:rPr>
        <w:t> </w:t>
      </w:r>
      <w:r>
        <w:rPr>
          <w:sz w:val="21"/>
        </w:rPr>
        <w:t>would</w:t>
      </w:r>
      <w:r>
        <w:rPr>
          <w:spacing w:val="-46"/>
          <w:sz w:val="21"/>
        </w:rPr>
        <w:t> </w:t>
      </w:r>
      <w:r>
        <w:rPr>
          <w:sz w:val="21"/>
        </w:rPr>
        <w:t>not</w:t>
      </w:r>
      <w:r>
        <w:rPr>
          <w:spacing w:val="-46"/>
          <w:sz w:val="21"/>
        </w:rPr>
        <w:t> </w:t>
      </w:r>
      <w:r>
        <w:rPr>
          <w:sz w:val="21"/>
        </w:rPr>
        <w:t>result</w:t>
      </w:r>
      <w:r>
        <w:rPr>
          <w:spacing w:val="-47"/>
          <w:sz w:val="21"/>
        </w:rPr>
        <w:t> </w:t>
      </w:r>
      <w:r>
        <w:rPr>
          <w:sz w:val="21"/>
        </w:rPr>
        <w:t>in</w:t>
      </w:r>
      <w:r>
        <w:rPr>
          <w:spacing w:val="-46"/>
          <w:sz w:val="21"/>
        </w:rPr>
        <w:t> </w:t>
      </w:r>
      <w:r>
        <w:rPr>
          <w:sz w:val="21"/>
        </w:rPr>
        <w:t>CBD</w:t>
      </w:r>
      <w:r>
        <w:rPr>
          <w:spacing w:val="-46"/>
          <w:sz w:val="21"/>
        </w:rPr>
        <w:t> </w:t>
      </w:r>
      <w:r>
        <w:rPr>
          <w:sz w:val="21"/>
        </w:rPr>
        <w:t>products </w:t>
      </w:r>
      <w:r>
        <w:rPr>
          <w:w w:val="95"/>
          <w:sz w:val="21"/>
        </w:rPr>
        <w:t>becoming</w:t>
      </w:r>
      <w:r>
        <w:rPr>
          <w:spacing w:val="-33"/>
          <w:w w:val="95"/>
          <w:sz w:val="21"/>
        </w:rPr>
        <w:t> </w:t>
      </w:r>
      <w:r>
        <w:rPr>
          <w:w w:val="95"/>
          <w:sz w:val="21"/>
        </w:rPr>
        <w:t>immediately</w:t>
      </w:r>
      <w:r>
        <w:rPr>
          <w:spacing w:val="-33"/>
          <w:w w:val="95"/>
          <w:sz w:val="21"/>
        </w:rPr>
        <w:t> </w:t>
      </w:r>
      <w:r>
        <w:rPr>
          <w:w w:val="95"/>
          <w:sz w:val="21"/>
        </w:rPr>
        <w:t>available</w:t>
      </w:r>
      <w:r>
        <w:rPr>
          <w:spacing w:val="-33"/>
          <w:w w:val="95"/>
          <w:sz w:val="21"/>
        </w:rPr>
        <w:t> </w:t>
      </w:r>
      <w:r>
        <w:rPr>
          <w:w w:val="95"/>
          <w:sz w:val="21"/>
        </w:rPr>
        <w:t>for</w:t>
      </w:r>
      <w:r>
        <w:rPr>
          <w:spacing w:val="-32"/>
          <w:w w:val="95"/>
          <w:sz w:val="21"/>
        </w:rPr>
        <w:t> </w:t>
      </w:r>
      <w:r>
        <w:rPr>
          <w:w w:val="95"/>
          <w:sz w:val="21"/>
        </w:rPr>
        <w:t>purchase,</w:t>
      </w:r>
      <w:r>
        <w:rPr>
          <w:spacing w:val="-34"/>
          <w:w w:val="95"/>
          <w:sz w:val="21"/>
        </w:rPr>
        <w:t> </w:t>
      </w:r>
      <w:r>
        <w:rPr>
          <w:w w:val="95"/>
          <w:sz w:val="21"/>
        </w:rPr>
        <w:t>as</w:t>
      </w:r>
      <w:r>
        <w:rPr>
          <w:spacing w:val="-32"/>
          <w:w w:val="95"/>
          <w:sz w:val="21"/>
        </w:rPr>
        <w:t> </w:t>
      </w:r>
      <w:r>
        <w:rPr>
          <w:w w:val="95"/>
          <w:sz w:val="21"/>
        </w:rPr>
        <w:t>this</w:t>
      </w:r>
      <w:r>
        <w:rPr>
          <w:spacing w:val="-33"/>
          <w:w w:val="95"/>
          <w:sz w:val="21"/>
        </w:rPr>
        <w:t> </w:t>
      </w:r>
      <w:r>
        <w:rPr>
          <w:w w:val="95"/>
          <w:sz w:val="21"/>
        </w:rPr>
        <w:t>would</w:t>
      </w:r>
      <w:r>
        <w:rPr>
          <w:spacing w:val="-33"/>
          <w:w w:val="95"/>
          <w:sz w:val="21"/>
        </w:rPr>
        <w:t> </w:t>
      </w:r>
      <w:r>
        <w:rPr>
          <w:w w:val="95"/>
          <w:sz w:val="21"/>
        </w:rPr>
        <w:t>require</w:t>
      </w:r>
      <w:r>
        <w:rPr>
          <w:spacing w:val="-33"/>
          <w:w w:val="95"/>
          <w:sz w:val="21"/>
        </w:rPr>
        <w:t> </w:t>
      </w:r>
      <w:r>
        <w:rPr>
          <w:w w:val="95"/>
          <w:sz w:val="21"/>
        </w:rPr>
        <w:t>further</w:t>
      </w:r>
      <w:r>
        <w:rPr>
          <w:spacing w:val="-32"/>
          <w:w w:val="95"/>
          <w:sz w:val="21"/>
        </w:rPr>
        <w:t> </w:t>
      </w:r>
      <w:r>
        <w:rPr>
          <w:w w:val="95"/>
          <w:sz w:val="21"/>
        </w:rPr>
        <w:t>approval </w:t>
      </w:r>
      <w:r>
        <w:rPr>
          <w:sz w:val="21"/>
        </w:rPr>
        <w:t>steps.</w:t>
      </w:r>
    </w:p>
    <w:p>
      <w:pPr>
        <w:pStyle w:val="ListParagraph"/>
        <w:numPr>
          <w:ilvl w:val="1"/>
          <w:numId w:val="5"/>
        </w:numPr>
        <w:tabs>
          <w:tab w:pos="1666" w:val="left" w:leader="none"/>
          <w:tab w:pos="1667" w:val="left" w:leader="none"/>
        </w:tabs>
        <w:spacing w:line="268" w:lineRule="auto" w:before="104" w:after="0"/>
        <w:ind w:left="1666" w:right="332" w:hanging="710"/>
        <w:jc w:val="left"/>
        <w:rPr>
          <w:sz w:val="21"/>
        </w:rPr>
      </w:pPr>
      <w:r>
        <w:rPr>
          <w:w w:val="95"/>
          <w:sz w:val="21"/>
        </w:rPr>
        <w:t>In</w:t>
      </w:r>
      <w:r>
        <w:rPr>
          <w:spacing w:val="-27"/>
          <w:w w:val="95"/>
          <w:sz w:val="21"/>
        </w:rPr>
        <w:t> </w:t>
      </w:r>
      <w:r>
        <w:rPr>
          <w:w w:val="95"/>
          <w:sz w:val="21"/>
        </w:rPr>
        <w:t>particular,</w:t>
      </w:r>
      <w:r>
        <w:rPr>
          <w:spacing w:val="-26"/>
          <w:w w:val="95"/>
          <w:sz w:val="21"/>
        </w:rPr>
        <w:t> </w:t>
      </w:r>
      <w:r>
        <w:rPr>
          <w:w w:val="95"/>
          <w:sz w:val="21"/>
        </w:rPr>
        <w:t>adding</w:t>
      </w:r>
      <w:r>
        <w:rPr>
          <w:spacing w:val="-26"/>
          <w:w w:val="95"/>
          <w:sz w:val="21"/>
        </w:rPr>
        <w:t> </w:t>
      </w:r>
      <w:r>
        <w:rPr>
          <w:w w:val="95"/>
          <w:sz w:val="21"/>
        </w:rPr>
        <w:t>CBD</w:t>
      </w:r>
      <w:r>
        <w:rPr>
          <w:spacing w:val="-26"/>
          <w:w w:val="95"/>
          <w:sz w:val="21"/>
        </w:rPr>
        <w:t> </w:t>
      </w:r>
      <w:r>
        <w:rPr>
          <w:w w:val="95"/>
          <w:sz w:val="21"/>
        </w:rPr>
        <w:t>to</w:t>
      </w:r>
      <w:r>
        <w:rPr>
          <w:spacing w:val="-26"/>
          <w:w w:val="95"/>
          <w:sz w:val="21"/>
        </w:rPr>
        <w:t> </w:t>
      </w:r>
      <w:r>
        <w:rPr>
          <w:w w:val="95"/>
          <w:sz w:val="21"/>
        </w:rPr>
        <w:t>Schedule</w:t>
      </w:r>
      <w:r>
        <w:rPr>
          <w:spacing w:val="-26"/>
          <w:w w:val="95"/>
          <w:sz w:val="21"/>
        </w:rPr>
        <w:t> </w:t>
      </w:r>
      <w:r>
        <w:rPr>
          <w:w w:val="95"/>
          <w:sz w:val="21"/>
        </w:rPr>
        <w:t>4</w:t>
      </w:r>
      <w:r>
        <w:rPr>
          <w:spacing w:val="-26"/>
          <w:w w:val="95"/>
          <w:sz w:val="21"/>
        </w:rPr>
        <w:t> </w:t>
      </w:r>
      <w:r>
        <w:rPr>
          <w:w w:val="95"/>
          <w:sz w:val="21"/>
        </w:rPr>
        <w:t>would</w:t>
      </w:r>
      <w:r>
        <w:rPr>
          <w:spacing w:val="-25"/>
          <w:w w:val="95"/>
          <w:sz w:val="21"/>
        </w:rPr>
        <w:t> </w:t>
      </w:r>
      <w:r>
        <w:rPr>
          <w:w w:val="95"/>
          <w:sz w:val="21"/>
        </w:rPr>
        <w:t>not</w:t>
      </w:r>
      <w:r>
        <w:rPr>
          <w:spacing w:val="-27"/>
          <w:w w:val="95"/>
          <w:sz w:val="21"/>
        </w:rPr>
        <w:t> </w:t>
      </w:r>
      <w:r>
        <w:rPr>
          <w:w w:val="95"/>
          <w:sz w:val="21"/>
        </w:rPr>
        <w:t>remove</w:t>
      </w:r>
      <w:r>
        <w:rPr>
          <w:spacing w:val="-26"/>
          <w:w w:val="95"/>
          <w:sz w:val="21"/>
        </w:rPr>
        <w:t> </w:t>
      </w:r>
      <w:r>
        <w:rPr>
          <w:w w:val="95"/>
          <w:sz w:val="21"/>
        </w:rPr>
        <w:t>the</w:t>
      </w:r>
      <w:r>
        <w:rPr>
          <w:spacing w:val="-26"/>
          <w:w w:val="95"/>
          <w:sz w:val="21"/>
        </w:rPr>
        <w:t> </w:t>
      </w:r>
      <w:r>
        <w:rPr>
          <w:w w:val="95"/>
          <w:sz w:val="21"/>
        </w:rPr>
        <w:t>requirement</w:t>
      </w:r>
      <w:r>
        <w:rPr>
          <w:spacing w:val="-26"/>
          <w:w w:val="95"/>
          <w:sz w:val="21"/>
        </w:rPr>
        <w:t> </w:t>
      </w:r>
      <w:r>
        <w:rPr>
          <w:w w:val="95"/>
          <w:sz w:val="21"/>
        </w:rPr>
        <w:t>for</w:t>
      </w:r>
      <w:r>
        <w:rPr>
          <w:spacing w:val="-26"/>
          <w:w w:val="95"/>
          <w:sz w:val="21"/>
        </w:rPr>
        <w:t> </w:t>
      </w:r>
      <w:r>
        <w:rPr>
          <w:w w:val="95"/>
          <w:sz w:val="21"/>
        </w:rPr>
        <w:t>it</w:t>
      </w:r>
      <w:r>
        <w:rPr>
          <w:spacing w:val="-26"/>
          <w:w w:val="95"/>
          <w:sz w:val="21"/>
        </w:rPr>
        <w:t> </w:t>
      </w:r>
      <w:r>
        <w:rPr>
          <w:w w:val="95"/>
          <w:sz w:val="21"/>
        </w:rPr>
        <w:t>to</w:t>
      </w:r>
      <w:r>
        <w:rPr>
          <w:spacing w:val="-27"/>
          <w:w w:val="95"/>
          <w:sz w:val="21"/>
        </w:rPr>
        <w:t> </w:t>
      </w:r>
      <w:r>
        <w:rPr>
          <w:w w:val="95"/>
          <w:sz w:val="21"/>
        </w:rPr>
        <w:t>be </w:t>
      </w:r>
      <w:r>
        <w:rPr>
          <w:sz w:val="21"/>
        </w:rPr>
        <w:t>registered</w:t>
      </w:r>
      <w:r>
        <w:rPr>
          <w:spacing w:val="-35"/>
          <w:sz w:val="21"/>
        </w:rPr>
        <w:t> </w:t>
      </w:r>
      <w:r>
        <w:rPr>
          <w:sz w:val="21"/>
        </w:rPr>
        <w:t>through</w:t>
      </w:r>
      <w:r>
        <w:rPr>
          <w:spacing w:val="-34"/>
          <w:sz w:val="21"/>
        </w:rPr>
        <w:t> </w:t>
      </w:r>
      <w:r>
        <w:rPr>
          <w:sz w:val="21"/>
        </w:rPr>
        <w:t>the</w:t>
      </w:r>
      <w:r>
        <w:rPr>
          <w:spacing w:val="-34"/>
          <w:sz w:val="21"/>
        </w:rPr>
        <w:t> </w:t>
      </w:r>
      <w:r>
        <w:rPr>
          <w:rFonts w:ascii="Calibri"/>
          <w:i/>
          <w:sz w:val="21"/>
        </w:rPr>
        <w:t>Therapeutic</w:t>
      </w:r>
      <w:r>
        <w:rPr>
          <w:rFonts w:ascii="Calibri"/>
          <w:i/>
          <w:spacing w:val="-15"/>
          <w:sz w:val="21"/>
        </w:rPr>
        <w:t> </w:t>
      </w:r>
      <w:r>
        <w:rPr>
          <w:rFonts w:ascii="Calibri"/>
          <w:i/>
          <w:sz w:val="21"/>
        </w:rPr>
        <w:t>Goods</w:t>
      </w:r>
      <w:r>
        <w:rPr>
          <w:rFonts w:ascii="Calibri"/>
          <w:i/>
          <w:spacing w:val="-15"/>
          <w:sz w:val="21"/>
        </w:rPr>
        <w:t> </w:t>
      </w:r>
      <w:r>
        <w:rPr>
          <w:rFonts w:ascii="Calibri"/>
          <w:i/>
          <w:sz w:val="21"/>
        </w:rPr>
        <w:t>Act</w:t>
      </w:r>
      <w:r>
        <w:rPr>
          <w:rFonts w:ascii="Calibri"/>
          <w:i/>
          <w:spacing w:val="-15"/>
          <w:sz w:val="21"/>
        </w:rPr>
        <w:t> </w:t>
      </w:r>
      <w:r>
        <w:rPr>
          <w:rFonts w:ascii="Calibri"/>
          <w:i/>
          <w:sz w:val="21"/>
        </w:rPr>
        <w:t>1989</w:t>
      </w:r>
      <w:r>
        <w:rPr>
          <w:rFonts w:ascii="Calibri"/>
          <w:i/>
          <w:spacing w:val="-15"/>
          <w:sz w:val="21"/>
        </w:rPr>
        <w:t> </w:t>
      </w:r>
      <w:r>
        <w:rPr>
          <w:sz w:val="21"/>
        </w:rPr>
        <w:t>(Cth)</w:t>
      </w:r>
      <w:r>
        <w:rPr>
          <w:spacing w:val="-35"/>
          <w:sz w:val="21"/>
        </w:rPr>
        <w:t> </w:t>
      </w:r>
      <w:r>
        <w:rPr>
          <w:sz w:val="21"/>
        </w:rPr>
        <w:t>when</w:t>
      </w:r>
      <w:r>
        <w:rPr>
          <w:spacing w:val="-34"/>
          <w:sz w:val="21"/>
        </w:rPr>
        <w:t> </w:t>
      </w:r>
      <w:r>
        <w:rPr>
          <w:sz w:val="21"/>
        </w:rPr>
        <w:t>therapeutic</w:t>
      </w:r>
      <w:r>
        <w:rPr>
          <w:spacing w:val="-34"/>
          <w:sz w:val="21"/>
        </w:rPr>
        <w:t> </w:t>
      </w:r>
      <w:r>
        <w:rPr>
          <w:sz w:val="21"/>
        </w:rPr>
        <w:t>claims</w:t>
      </w:r>
      <w:r>
        <w:rPr>
          <w:spacing w:val="-34"/>
          <w:sz w:val="21"/>
        </w:rPr>
        <w:t> </w:t>
      </w:r>
      <w:r>
        <w:rPr>
          <w:sz w:val="21"/>
        </w:rPr>
        <w:t>are</w:t>
      </w:r>
    </w:p>
    <w:p>
      <w:pPr>
        <w:pStyle w:val="BodyText"/>
        <w:rPr>
          <w:sz w:val="20"/>
        </w:rPr>
      </w:pPr>
    </w:p>
    <w:p>
      <w:pPr>
        <w:pStyle w:val="BodyText"/>
        <w:spacing w:before="1"/>
        <w:rPr>
          <w:sz w:val="12"/>
        </w:rPr>
      </w:pPr>
      <w:r>
        <w:rPr/>
        <w:pict>
          <v:line style="position:absolute;mso-position-horizontal-relative:page;mso-position-vertical-relative:paragraph;z-index:1544;mso-wrap-distance-left:0;mso-wrap-distance-right:0" from="70.320pt,9.356138pt" to="214.32pt,9.356138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85"/>
          <w:position w:val="6"/>
          <w:sz w:val="9"/>
        </w:rPr>
        <w:t>68   </w:t>
      </w:r>
      <w:r>
        <w:rPr>
          <w:w w:val="85"/>
          <w:sz w:val="16"/>
        </w:rPr>
        <w:t>Council of Australian Governments Health Council, ‘Communique’ (10 October 2014)</w:t>
      </w:r>
      <w:r>
        <w:rPr>
          <w:spacing w:val="36"/>
          <w:w w:val="85"/>
          <w:sz w:val="16"/>
        </w:rPr>
        <w:t> </w:t>
      </w:r>
      <w:r>
        <w:rPr>
          <w:w w:val="85"/>
          <w:sz w:val="16"/>
        </w:rPr>
        <w:t>&lt;</w:t>
      </w:r>
      <w:hyperlink r:id="rId89">
        <w:r>
          <w:rPr>
            <w:w w:val="85"/>
            <w:sz w:val="16"/>
          </w:rPr>
          <w:t>http://www.health.gov.au</w:t>
        </w:r>
      </w:hyperlink>
      <w:r>
        <w:rPr>
          <w:w w:val="85"/>
          <w:sz w:val="16"/>
        </w:rPr>
        <w:t>&gt;.</w:t>
      </w:r>
    </w:p>
    <w:p>
      <w:pPr>
        <w:spacing w:before="109"/>
        <w:ind w:left="956" w:right="0" w:firstLine="0"/>
        <w:jc w:val="left"/>
        <w:rPr>
          <w:sz w:val="16"/>
        </w:rPr>
      </w:pPr>
      <w:r>
        <w:rPr>
          <w:w w:val="90"/>
          <w:position w:val="6"/>
          <w:sz w:val="9"/>
        </w:rPr>
        <w:t>69</w:t>
      </w:r>
      <w:r>
        <w:rPr>
          <w:spacing w:val="-3"/>
          <w:w w:val="90"/>
          <w:position w:val="6"/>
          <w:sz w:val="9"/>
        </w:rPr>
        <w:t> </w:t>
      </w:r>
      <w:r>
        <w:rPr>
          <w:w w:val="90"/>
          <w:sz w:val="16"/>
        </w:rPr>
        <w:t>Peter</w:t>
      </w:r>
      <w:r>
        <w:rPr>
          <w:spacing w:val="-26"/>
          <w:w w:val="90"/>
          <w:sz w:val="16"/>
        </w:rPr>
        <w:t> </w:t>
      </w:r>
      <w:r>
        <w:rPr>
          <w:w w:val="90"/>
          <w:sz w:val="16"/>
        </w:rPr>
        <w:t>Dutton,</w:t>
      </w:r>
      <w:r>
        <w:rPr>
          <w:spacing w:val="-26"/>
          <w:w w:val="90"/>
          <w:sz w:val="16"/>
        </w:rPr>
        <w:t> </w:t>
      </w:r>
      <w:r>
        <w:rPr>
          <w:w w:val="90"/>
          <w:sz w:val="16"/>
        </w:rPr>
        <w:t>‘Expert</w:t>
      </w:r>
      <w:r>
        <w:rPr>
          <w:spacing w:val="-27"/>
          <w:w w:val="90"/>
          <w:sz w:val="16"/>
        </w:rPr>
        <w:t> </w:t>
      </w:r>
      <w:r>
        <w:rPr>
          <w:w w:val="90"/>
          <w:sz w:val="16"/>
        </w:rPr>
        <w:t>Panel</w:t>
      </w:r>
      <w:r>
        <w:rPr>
          <w:spacing w:val="-26"/>
          <w:w w:val="90"/>
          <w:sz w:val="16"/>
        </w:rPr>
        <w:t> </w:t>
      </w:r>
      <w:r>
        <w:rPr>
          <w:w w:val="90"/>
          <w:sz w:val="16"/>
        </w:rPr>
        <w:t>to</w:t>
      </w:r>
      <w:r>
        <w:rPr>
          <w:spacing w:val="-26"/>
          <w:w w:val="90"/>
          <w:sz w:val="16"/>
        </w:rPr>
        <w:t> </w:t>
      </w:r>
      <w:r>
        <w:rPr>
          <w:w w:val="90"/>
          <w:sz w:val="16"/>
        </w:rPr>
        <w:t>Review</w:t>
      </w:r>
      <w:r>
        <w:rPr>
          <w:spacing w:val="-26"/>
          <w:w w:val="90"/>
          <w:sz w:val="16"/>
        </w:rPr>
        <w:t> </w:t>
      </w:r>
      <w:r>
        <w:rPr>
          <w:w w:val="90"/>
          <w:sz w:val="16"/>
        </w:rPr>
        <w:t>Medicines</w:t>
      </w:r>
      <w:r>
        <w:rPr>
          <w:spacing w:val="-26"/>
          <w:w w:val="90"/>
          <w:sz w:val="16"/>
        </w:rPr>
        <w:t> </w:t>
      </w:r>
      <w:r>
        <w:rPr>
          <w:w w:val="90"/>
          <w:sz w:val="16"/>
        </w:rPr>
        <w:t>and</w:t>
      </w:r>
      <w:r>
        <w:rPr>
          <w:spacing w:val="-26"/>
          <w:w w:val="90"/>
          <w:sz w:val="16"/>
        </w:rPr>
        <w:t> </w:t>
      </w:r>
      <w:r>
        <w:rPr>
          <w:w w:val="90"/>
          <w:sz w:val="16"/>
        </w:rPr>
        <w:t>Medical</w:t>
      </w:r>
      <w:r>
        <w:rPr>
          <w:spacing w:val="-26"/>
          <w:w w:val="90"/>
          <w:sz w:val="16"/>
        </w:rPr>
        <w:t> </w:t>
      </w:r>
      <w:r>
        <w:rPr>
          <w:w w:val="90"/>
          <w:sz w:val="16"/>
        </w:rPr>
        <w:t>Devices</w:t>
      </w:r>
      <w:r>
        <w:rPr>
          <w:spacing w:val="-26"/>
          <w:w w:val="90"/>
          <w:sz w:val="16"/>
        </w:rPr>
        <w:t> </w:t>
      </w:r>
      <w:r>
        <w:rPr>
          <w:w w:val="90"/>
          <w:sz w:val="16"/>
        </w:rPr>
        <w:t>Regulation’</w:t>
      </w:r>
      <w:r>
        <w:rPr>
          <w:spacing w:val="-26"/>
          <w:w w:val="90"/>
          <w:sz w:val="16"/>
        </w:rPr>
        <w:t> </w:t>
      </w:r>
      <w:r>
        <w:rPr>
          <w:w w:val="90"/>
          <w:sz w:val="16"/>
        </w:rPr>
        <w:t>(Media</w:t>
      </w:r>
      <w:r>
        <w:rPr>
          <w:spacing w:val="-26"/>
          <w:w w:val="90"/>
          <w:sz w:val="16"/>
        </w:rPr>
        <w:t> </w:t>
      </w:r>
      <w:r>
        <w:rPr>
          <w:w w:val="90"/>
          <w:sz w:val="16"/>
        </w:rPr>
        <w:t>Release,</w:t>
      </w:r>
      <w:r>
        <w:rPr>
          <w:spacing w:val="-27"/>
          <w:w w:val="90"/>
          <w:sz w:val="16"/>
        </w:rPr>
        <w:t> </w:t>
      </w:r>
      <w:r>
        <w:rPr>
          <w:w w:val="90"/>
          <w:sz w:val="16"/>
        </w:rPr>
        <w:t>24</w:t>
      </w:r>
      <w:r>
        <w:rPr>
          <w:spacing w:val="-26"/>
          <w:w w:val="90"/>
          <w:sz w:val="16"/>
        </w:rPr>
        <w:t> </w:t>
      </w:r>
      <w:r>
        <w:rPr>
          <w:w w:val="90"/>
          <w:sz w:val="16"/>
        </w:rPr>
        <w:t>October</w:t>
      </w:r>
      <w:r>
        <w:rPr>
          <w:spacing w:val="-26"/>
          <w:w w:val="90"/>
          <w:sz w:val="16"/>
        </w:rPr>
        <w:t> </w:t>
      </w:r>
      <w:r>
        <w:rPr>
          <w:spacing w:val="-2"/>
          <w:w w:val="90"/>
          <w:sz w:val="16"/>
        </w:rPr>
        <w:t>2014).</w:t>
      </w:r>
    </w:p>
    <w:p>
      <w:pPr>
        <w:spacing w:before="114"/>
        <w:ind w:left="956" w:right="0" w:firstLine="0"/>
        <w:jc w:val="left"/>
        <w:rPr>
          <w:sz w:val="16"/>
        </w:rPr>
      </w:pPr>
      <w:r>
        <w:rPr>
          <w:position w:val="6"/>
          <w:sz w:val="9"/>
        </w:rPr>
        <w:t>70 </w:t>
      </w:r>
      <w:r>
        <w:rPr>
          <w:sz w:val="16"/>
        </w:rPr>
        <w:t>Ibid.</w:t>
      </w:r>
    </w:p>
    <w:p>
      <w:pPr>
        <w:spacing w:line="256" w:lineRule="auto" w:before="109"/>
        <w:ind w:left="957" w:right="0" w:hanging="2"/>
        <w:jc w:val="left"/>
        <w:rPr>
          <w:sz w:val="16"/>
        </w:rPr>
      </w:pPr>
      <w:r>
        <w:rPr>
          <w:w w:val="90"/>
          <w:position w:val="6"/>
          <w:sz w:val="9"/>
        </w:rPr>
        <w:t>71</w:t>
      </w:r>
      <w:r>
        <w:rPr>
          <w:spacing w:val="4"/>
          <w:w w:val="90"/>
          <w:position w:val="6"/>
          <w:sz w:val="9"/>
        </w:rPr>
        <w:t> </w:t>
      </w:r>
      <w:r>
        <w:rPr>
          <w:w w:val="90"/>
          <w:sz w:val="16"/>
        </w:rPr>
        <w:t>Application</w:t>
      </w:r>
      <w:r>
        <w:rPr>
          <w:spacing w:val="-20"/>
          <w:w w:val="90"/>
          <w:sz w:val="16"/>
        </w:rPr>
        <w:t> </w:t>
      </w:r>
      <w:r>
        <w:rPr>
          <w:w w:val="90"/>
          <w:sz w:val="16"/>
        </w:rPr>
        <w:t>to</w:t>
      </w:r>
      <w:r>
        <w:rPr>
          <w:spacing w:val="-20"/>
          <w:w w:val="90"/>
          <w:sz w:val="16"/>
        </w:rPr>
        <w:t> </w:t>
      </w:r>
      <w:r>
        <w:rPr>
          <w:w w:val="90"/>
          <w:sz w:val="16"/>
        </w:rPr>
        <w:t>Amend</w:t>
      </w:r>
      <w:r>
        <w:rPr>
          <w:spacing w:val="-20"/>
          <w:w w:val="90"/>
          <w:sz w:val="16"/>
        </w:rPr>
        <w:t> </w:t>
      </w:r>
      <w:r>
        <w:rPr>
          <w:w w:val="90"/>
          <w:sz w:val="16"/>
        </w:rPr>
        <w:t>the</w:t>
      </w:r>
      <w:r>
        <w:rPr>
          <w:spacing w:val="-20"/>
          <w:w w:val="90"/>
          <w:sz w:val="16"/>
        </w:rPr>
        <w:t> </w:t>
      </w:r>
      <w:r>
        <w:rPr>
          <w:w w:val="90"/>
          <w:sz w:val="16"/>
        </w:rPr>
        <w:t>Poisons</w:t>
      </w:r>
      <w:r>
        <w:rPr>
          <w:spacing w:val="-20"/>
          <w:w w:val="90"/>
          <w:sz w:val="16"/>
        </w:rPr>
        <w:t> </w:t>
      </w:r>
      <w:r>
        <w:rPr>
          <w:w w:val="90"/>
          <w:sz w:val="16"/>
        </w:rPr>
        <w:t>Standard,</w:t>
      </w:r>
      <w:r>
        <w:rPr>
          <w:spacing w:val="-20"/>
          <w:w w:val="90"/>
          <w:sz w:val="16"/>
        </w:rPr>
        <w:t> </w:t>
      </w:r>
      <w:r>
        <w:rPr>
          <w:w w:val="90"/>
          <w:sz w:val="16"/>
        </w:rPr>
        <w:t>6</w:t>
      </w:r>
      <w:r>
        <w:rPr>
          <w:spacing w:val="-20"/>
          <w:w w:val="90"/>
          <w:sz w:val="16"/>
        </w:rPr>
        <w:t> </w:t>
      </w:r>
      <w:r>
        <w:rPr>
          <w:w w:val="90"/>
          <w:sz w:val="16"/>
        </w:rPr>
        <w:t>October</w:t>
      </w:r>
      <w:r>
        <w:rPr>
          <w:spacing w:val="-20"/>
          <w:w w:val="90"/>
          <w:sz w:val="16"/>
        </w:rPr>
        <w:t> </w:t>
      </w:r>
      <w:r>
        <w:rPr>
          <w:w w:val="90"/>
          <w:sz w:val="16"/>
        </w:rPr>
        <w:t>2014,</w:t>
      </w:r>
      <w:r>
        <w:rPr>
          <w:spacing w:val="-20"/>
          <w:w w:val="90"/>
          <w:sz w:val="16"/>
        </w:rPr>
        <w:t> </w:t>
      </w:r>
      <w:r>
        <w:rPr>
          <w:w w:val="90"/>
          <w:sz w:val="16"/>
        </w:rPr>
        <w:t>Government</w:t>
      </w:r>
      <w:r>
        <w:rPr>
          <w:spacing w:val="-20"/>
          <w:w w:val="90"/>
          <w:sz w:val="16"/>
        </w:rPr>
        <w:t> </w:t>
      </w:r>
      <w:r>
        <w:rPr>
          <w:w w:val="90"/>
          <w:sz w:val="16"/>
        </w:rPr>
        <w:t>of</w:t>
      </w:r>
      <w:r>
        <w:rPr>
          <w:spacing w:val="-20"/>
          <w:w w:val="90"/>
          <w:sz w:val="16"/>
        </w:rPr>
        <w:t> </w:t>
      </w:r>
      <w:r>
        <w:rPr>
          <w:w w:val="90"/>
          <w:sz w:val="16"/>
        </w:rPr>
        <w:t>WA</w:t>
      </w:r>
      <w:r>
        <w:rPr>
          <w:spacing w:val="-20"/>
          <w:w w:val="90"/>
          <w:sz w:val="16"/>
        </w:rPr>
        <w:t> </w:t>
      </w:r>
      <w:r>
        <w:rPr>
          <w:w w:val="90"/>
          <w:sz w:val="16"/>
        </w:rPr>
        <w:t>Department</w:t>
      </w:r>
      <w:r>
        <w:rPr>
          <w:spacing w:val="-20"/>
          <w:w w:val="90"/>
          <w:sz w:val="16"/>
        </w:rPr>
        <w:t> </w:t>
      </w:r>
      <w:r>
        <w:rPr>
          <w:w w:val="90"/>
          <w:sz w:val="16"/>
        </w:rPr>
        <w:t>of</w:t>
      </w:r>
      <w:r>
        <w:rPr>
          <w:spacing w:val="-20"/>
          <w:w w:val="90"/>
          <w:sz w:val="16"/>
        </w:rPr>
        <w:t> </w:t>
      </w:r>
      <w:r>
        <w:rPr>
          <w:w w:val="90"/>
          <w:sz w:val="16"/>
        </w:rPr>
        <w:t>Health,</w:t>
      </w:r>
      <w:r>
        <w:rPr>
          <w:spacing w:val="-20"/>
          <w:w w:val="90"/>
          <w:sz w:val="16"/>
        </w:rPr>
        <w:t> </w:t>
      </w:r>
      <w:r>
        <w:rPr>
          <w:w w:val="90"/>
          <w:sz w:val="16"/>
        </w:rPr>
        <w:t>Government</w:t>
      </w:r>
      <w:r>
        <w:rPr>
          <w:spacing w:val="-20"/>
          <w:w w:val="90"/>
          <w:sz w:val="16"/>
        </w:rPr>
        <w:t> </w:t>
      </w:r>
      <w:r>
        <w:rPr>
          <w:w w:val="90"/>
          <w:sz w:val="16"/>
        </w:rPr>
        <w:t>of</w:t>
      </w:r>
      <w:r>
        <w:rPr>
          <w:spacing w:val="-20"/>
          <w:w w:val="90"/>
          <w:sz w:val="16"/>
        </w:rPr>
        <w:t> </w:t>
      </w:r>
      <w:r>
        <w:rPr>
          <w:w w:val="90"/>
          <w:sz w:val="16"/>
        </w:rPr>
        <w:t>Victoria </w:t>
      </w:r>
      <w:r>
        <w:rPr>
          <w:w w:val="95"/>
          <w:sz w:val="16"/>
        </w:rPr>
        <w:t>Department</w:t>
      </w:r>
      <w:r>
        <w:rPr>
          <w:spacing w:val="-17"/>
          <w:w w:val="95"/>
          <w:sz w:val="16"/>
        </w:rPr>
        <w:t> </w:t>
      </w:r>
      <w:r>
        <w:rPr>
          <w:w w:val="95"/>
          <w:sz w:val="16"/>
        </w:rPr>
        <w:t>of</w:t>
      </w:r>
      <w:r>
        <w:rPr>
          <w:spacing w:val="-16"/>
          <w:w w:val="95"/>
          <w:sz w:val="16"/>
        </w:rPr>
        <w:t> </w:t>
      </w:r>
      <w:r>
        <w:rPr>
          <w:w w:val="95"/>
          <w:sz w:val="16"/>
        </w:rPr>
        <w:t>Health,</w:t>
      </w:r>
      <w:r>
        <w:rPr>
          <w:spacing w:val="-17"/>
          <w:w w:val="95"/>
          <w:sz w:val="16"/>
        </w:rPr>
        <w:t> </w:t>
      </w:r>
      <w:r>
        <w:rPr>
          <w:w w:val="95"/>
          <w:sz w:val="16"/>
        </w:rPr>
        <w:t>1</w:t>
      </w:r>
      <w:r>
        <w:rPr>
          <w:spacing w:val="-16"/>
          <w:w w:val="95"/>
          <w:sz w:val="16"/>
        </w:rPr>
        <w:t> </w:t>
      </w:r>
      <w:r>
        <w:rPr>
          <w:w w:val="95"/>
          <w:sz w:val="16"/>
        </w:rPr>
        <w:t>&lt;</w:t>
      </w:r>
      <w:hyperlink r:id="rId90">
        <w:r>
          <w:rPr>
            <w:w w:val="95"/>
            <w:sz w:val="16"/>
          </w:rPr>
          <w:t>http://www.health.vic.gov.au/dpcs/medicinal-cannabis.htm</w:t>
        </w:r>
      </w:hyperlink>
      <w:r>
        <w:rPr>
          <w:w w:val="95"/>
          <w:sz w:val="16"/>
        </w:rPr>
        <w:t>&gt;.</w:t>
      </w:r>
    </w:p>
    <w:p>
      <w:pPr>
        <w:spacing w:before="96"/>
        <w:ind w:left="956" w:right="0" w:firstLine="0"/>
        <w:jc w:val="left"/>
        <w:rPr>
          <w:sz w:val="16"/>
        </w:rPr>
      </w:pPr>
      <w:r>
        <w:rPr>
          <w:w w:val="95"/>
          <w:position w:val="6"/>
          <w:sz w:val="9"/>
        </w:rPr>
        <w:t>72 </w:t>
      </w:r>
      <w:r>
        <w:rPr>
          <w:w w:val="95"/>
          <w:sz w:val="16"/>
        </w:rPr>
        <w:t>CBD is mentioned in the entry for ‘nabiximols’ but exists in that product in combination with other compounds.</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1062"/>
      </w:pPr>
      <w:r>
        <w:rPr>
          <w:w w:val="95"/>
        </w:rPr>
        <w:t>being</w:t>
      </w:r>
      <w:r>
        <w:rPr>
          <w:spacing w:val="-32"/>
          <w:w w:val="95"/>
        </w:rPr>
        <w:t> </w:t>
      </w:r>
      <w:r>
        <w:rPr>
          <w:w w:val="95"/>
        </w:rPr>
        <w:t>made.</w:t>
      </w:r>
      <w:r>
        <w:rPr>
          <w:spacing w:val="-32"/>
          <w:w w:val="95"/>
        </w:rPr>
        <w:t> </w:t>
      </w:r>
      <w:r>
        <w:rPr>
          <w:w w:val="95"/>
        </w:rPr>
        <w:t>Nor</w:t>
      </w:r>
      <w:r>
        <w:rPr>
          <w:spacing w:val="-32"/>
          <w:w w:val="95"/>
        </w:rPr>
        <w:t> </w:t>
      </w:r>
      <w:r>
        <w:rPr>
          <w:w w:val="95"/>
        </w:rPr>
        <w:t>would</w:t>
      </w:r>
      <w:r>
        <w:rPr>
          <w:spacing w:val="-31"/>
          <w:w w:val="95"/>
        </w:rPr>
        <w:t> </w:t>
      </w:r>
      <w:r>
        <w:rPr>
          <w:w w:val="95"/>
        </w:rPr>
        <w:t>it</w:t>
      </w:r>
      <w:r>
        <w:rPr>
          <w:spacing w:val="-32"/>
          <w:w w:val="95"/>
        </w:rPr>
        <w:t> </w:t>
      </w:r>
      <w:r>
        <w:rPr>
          <w:w w:val="95"/>
        </w:rPr>
        <w:t>imply</w:t>
      </w:r>
      <w:r>
        <w:rPr>
          <w:spacing w:val="-31"/>
          <w:w w:val="95"/>
        </w:rPr>
        <w:t> </w:t>
      </w:r>
      <w:r>
        <w:rPr>
          <w:w w:val="95"/>
        </w:rPr>
        <w:t>the</w:t>
      </w:r>
      <w:r>
        <w:rPr>
          <w:spacing w:val="-32"/>
          <w:w w:val="95"/>
        </w:rPr>
        <w:t> </w:t>
      </w:r>
      <w:r>
        <w:rPr>
          <w:w w:val="95"/>
        </w:rPr>
        <w:t>efficacy</w:t>
      </w:r>
      <w:r>
        <w:rPr>
          <w:spacing w:val="-31"/>
          <w:w w:val="95"/>
        </w:rPr>
        <w:t> </w:t>
      </w:r>
      <w:r>
        <w:rPr>
          <w:w w:val="95"/>
        </w:rPr>
        <w:t>of</w:t>
      </w:r>
      <w:r>
        <w:rPr>
          <w:spacing w:val="-32"/>
          <w:w w:val="95"/>
        </w:rPr>
        <w:t> </w:t>
      </w:r>
      <w:r>
        <w:rPr>
          <w:w w:val="95"/>
        </w:rPr>
        <w:t>the</w:t>
      </w:r>
      <w:r>
        <w:rPr>
          <w:spacing w:val="-31"/>
          <w:w w:val="95"/>
        </w:rPr>
        <w:t> </w:t>
      </w:r>
      <w:r>
        <w:rPr>
          <w:w w:val="95"/>
        </w:rPr>
        <w:t>substance</w:t>
      </w:r>
      <w:r>
        <w:rPr>
          <w:spacing w:val="-32"/>
          <w:w w:val="95"/>
        </w:rPr>
        <w:t> </w:t>
      </w:r>
      <w:r>
        <w:rPr>
          <w:w w:val="95"/>
        </w:rPr>
        <w:t>for</w:t>
      </w:r>
      <w:r>
        <w:rPr>
          <w:spacing w:val="-31"/>
          <w:w w:val="95"/>
        </w:rPr>
        <w:t> </w:t>
      </w:r>
      <w:r>
        <w:rPr>
          <w:w w:val="95"/>
        </w:rPr>
        <w:t>any</w:t>
      </w:r>
      <w:r>
        <w:rPr>
          <w:spacing w:val="-32"/>
          <w:w w:val="95"/>
        </w:rPr>
        <w:t> </w:t>
      </w:r>
      <w:r>
        <w:rPr>
          <w:w w:val="95"/>
        </w:rPr>
        <w:t>particular </w:t>
      </w:r>
      <w:r>
        <w:rPr/>
        <w:t>therapeutic</w:t>
      </w:r>
      <w:r>
        <w:rPr>
          <w:spacing w:val="-11"/>
        </w:rPr>
        <w:t> </w:t>
      </w:r>
      <w:r>
        <w:rPr/>
        <w:t>purpose.</w:t>
      </w:r>
      <w:r>
        <w:rPr>
          <w:vertAlign w:val="superscript"/>
        </w:rPr>
        <w:t>73</w:t>
      </w:r>
    </w:p>
    <w:p>
      <w:pPr>
        <w:pStyle w:val="ListParagraph"/>
        <w:numPr>
          <w:ilvl w:val="1"/>
          <w:numId w:val="5"/>
        </w:numPr>
        <w:tabs>
          <w:tab w:pos="1666" w:val="left" w:leader="none"/>
          <w:tab w:pos="1667" w:val="left" w:leader="none"/>
        </w:tabs>
        <w:spacing w:line="271" w:lineRule="auto" w:before="98" w:after="0"/>
        <w:ind w:left="1666" w:right="966" w:hanging="710"/>
        <w:jc w:val="left"/>
        <w:rPr>
          <w:sz w:val="21"/>
        </w:rPr>
      </w:pPr>
      <w:r>
        <w:rPr>
          <w:w w:val="95"/>
          <w:sz w:val="21"/>
        </w:rPr>
        <w:t>On</w:t>
      </w:r>
      <w:r>
        <w:rPr>
          <w:spacing w:val="-35"/>
          <w:w w:val="95"/>
          <w:sz w:val="21"/>
        </w:rPr>
        <w:t> </w:t>
      </w:r>
      <w:r>
        <w:rPr>
          <w:w w:val="95"/>
          <w:sz w:val="21"/>
        </w:rPr>
        <w:t>5</w:t>
      </w:r>
      <w:r>
        <w:rPr>
          <w:spacing w:val="-34"/>
          <w:w w:val="95"/>
          <w:sz w:val="21"/>
        </w:rPr>
        <w:t> </w:t>
      </w:r>
      <w:r>
        <w:rPr>
          <w:w w:val="95"/>
          <w:sz w:val="21"/>
        </w:rPr>
        <w:t>February</w:t>
      </w:r>
      <w:r>
        <w:rPr>
          <w:spacing w:val="-35"/>
          <w:w w:val="95"/>
          <w:sz w:val="21"/>
        </w:rPr>
        <w:t> </w:t>
      </w:r>
      <w:r>
        <w:rPr>
          <w:w w:val="95"/>
          <w:sz w:val="21"/>
        </w:rPr>
        <w:t>2015,</w:t>
      </w:r>
      <w:r>
        <w:rPr>
          <w:spacing w:val="-35"/>
          <w:w w:val="95"/>
          <w:sz w:val="21"/>
        </w:rPr>
        <w:t> </w:t>
      </w:r>
      <w:r>
        <w:rPr>
          <w:w w:val="95"/>
          <w:sz w:val="21"/>
        </w:rPr>
        <w:t>the</w:t>
      </w:r>
      <w:r>
        <w:rPr>
          <w:spacing w:val="-34"/>
          <w:w w:val="95"/>
          <w:sz w:val="21"/>
        </w:rPr>
        <w:t> </w:t>
      </w:r>
      <w:r>
        <w:rPr>
          <w:w w:val="95"/>
          <w:sz w:val="21"/>
        </w:rPr>
        <w:t>delegate</w:t>
      </w:r>
      <w:r>
        <w:rPr>
          <w:spacing w:val="-34"/>
          <w:w w:val="95"/>
          <w:sz w:val="21"/>
        </w:rPr>
        <w:t> </w:t>
      </w:r>
      <w:r>
        <w:rPr>
          <w:w w:val="95"/>
          <w:sz w:val="21"/>
        </w:rPr>
        <w:t>of</w:t>
      </w:r>
      <w:r>
        <w:rPr>
          <w:spacing w:val="-35"/>
          <w:w w:val="95"/>
          <w:sz w:val="21"/>
        </w:rPr>
        <w:t> </w:t>
      </w:r>
      <w:r>
        <w:rPr>
          <w:w w:val="95"/>
          <w:sz w:val="21"/>
        </w:rPr>
        <w:t>the</w:t>
      </w:r>
      <w:r>
        <w:rPr>
          <w:spacing w:val="-34"/>
          <w:w w:val="95"/>
          <w:sz w:val="21"/>
        </w:rPr>
        <w:t> </w:t>
      </w:r>
      <w:r>
        <w:rPr>
          <w:w w:val="95"/>
          <w:sz w:val="21"/>
        </w:rPr>
        <w:t>Secretary,</w:t>
      </w:r>
      <w:r>
        <w:rPr>
          <w:spacing w:val="-35"/>
          <w:w w:val="95"/>
          <w:sz w:val="21"/>
        </w:rPr>
        <w:t> </w:t>
      </w:r>
      <w:r>
        <w:rPr>
          <w:w w:val="95"/>
          <w:sz w:val="21"/>
        </w:rPr>
        <w:t>exercising</w:t>
      </w:r>
      <w:r>
        <w:rPr>
          <w:spacing w:val="-35"/>
          <w:w w:val="95"/>
          <w:sz w:val="21"/>
        </w:rPr>
        <w:t> </w:t>
      </w:r>
      <w:r>
        <w:rPr>
          <w:w w:val="95"/>
          <w:sz w:val="21"/>
        </w:rPr>
        <w:t>powers</w:t>
      </w:r>
      <w:r>
        <w:rPr>
          <w:spacing w:val="-34"/>
          <w:w w:val="95"/>
          <w:sz w:val="21"/>
        </w:rPr>
        <w:t> </w:t>
      </w:r>
      <w:r>
        <w:rPr>
          <w:w w:val="95"/>
          <w:sz w:val="21"/>
        </w:rPr>
        <w:t>under</w:t>
      </w:r>
      <w:r>
        <w:rPr>
          <w:spacing w:val="-34"/>
          <w:w w:val="95"/>
          <w:sz w:val="21"/>
        </w:rPr>
        <w:t> </w:t>
      </w:r>
      <w:r>
        <w:rPr>
          <w:w w:val="95"/>
          <w:sz w:val="21"/>
        </w:rPr>
        <w:t>the Commonwealth</w:t>
      </w:r>
      <w:r>
        <w:rPr>
          <w:spacing w:val="-27"/>
          <w:w w:val="95"/>
          <w:sz w:val="21"/>
        </w:rPr>
        <w:t> </w:t>
      </w:r>
      <w:r>
        <w:rPr>
          <w:w w:val="95"/>
          <w:sz w:val="21"/>
        </w:rPr>
        <w:t>Therapeutic</w:t>
      </w:r>
      <w:r>
        <w:rPr>
          <w:spacing w:val="-27"/>
          <w:w w:val="95"/>
          <w:sz w:val="21"/>
        </w:rPr>
        <w:t> </w:t>
      </w:r>
      <w:r>
        <w:rPr>
          <w:w w:val="95"/>
          <w:sz w:val="21"/>
        </w:rPr>
        <w:t>Goods</w:t>
      </w:r>
      <w:r>
        <w:rPr>
          <w:spacing w:val="-26"/>
          <w:w w:val="95"/>
          <w:sz w:val="21"/>
        </w:rPr>
        <w:t> </w:t>
      </w:r>
      <w:r>
        <w:rPr>
          <w:w w:val="95"/>
          <w:sz w:val="21"/>
        </w:rPr>
        <w:t>Act,</w:t>
      </w:r>
      <w:r>
        <w:rPr>
          <w:spacing w:val="10"/>
          <w:w w:val="95"/>
          <w:sz w:val="21"/>
        </w:rPr>
        <w:t> </w:t>
      </w:r>
      <w:r>
        <w:rPr>
          <w:w w:val="95"/>
          <w:sz w:val="21"/>
        </w:rPr>
        <w:t>made</w:t>
      </w:r>
      <w:r>
        <w:rPr>
          <w:spacing w:val="-27"/>
          <w:w w:val="95"/>
          <w:sz w:val="21"/>
        </w:rPr>
        <w:t> </w:t>
      </w:r>
      <w:r>
        <w:rPr>
          <w:w w:val="95"/>
          <w:sz w:val="21"/>
        </w:rPr>
        <w:t>an</w:t>
      </w:r>
      <w:r>
        <w:rPr>
          <w:spacing w:val="-26"/>
          <w:w w:val="95"/>
          <w:sz w:val="21"/>
        </w:rPr>
        <w:t> </w:t>
      </w:r>
      <w:r>
        <w:rPr>
          <w:w w:val="95"/>
          <w:sz w:val="21"/>
        </w:rPr>
        <w:t>interim</w:t>
      </w:r>
      <w:r>
        <w:rPr>
          <w:spacing w:val="-26"/>
          <w:w w:val="95"/>
          <w:sz w:val="21"/>
        </w:rPr>
        <w:t> </w:t>
      </w:r>
      <w:r>
        <w:rPr>
          <w:w w:val="95"/>
          <w:sz w:val="21"/>
        </w:rPr>
        <w:t>decision</w:t>
      </w:r>
      <w:r>
        <w:rPr>
          <w:spacing w:val="-26"/>
          <w:w w:val="95"/>
          <w:sz w:val="21"/>
        </w:rPr>
        <w:t> </w:t>
      </w:r>
      <w:r>
        <w:rPr>
          <w:w w:val="95"/>
          <w:sz w:val="21"/>
        </w:rPr>
        <w:t>to</w:t>
      </w:r>
      <w:r>
        <w:rPr>
          <w:spacing w:val="-27"/>
          <w:w w:val="95"/>
          <w:sz w:val="21"/>
        </w:rPr>
        <w:t> </w:t>
      </w:r>
      <w:r>
        <w:rPr>
          <w:w w:val="95"/>
          <w:sz w:val="21"/>
        </w:rPr>
        <w:t>include </w:t>
      </w:r>
      <w:r>
        <w:rPr>
          <w:sz w:val="21"/>
        </w:rPr>
        <w:t>cannabidiol</w:t>
      </w:r>
      <w:r>
        <w:rPr>
          <w:spacing w:val="-39"/>
          <w:sz w:val="21"/>
        </w:rPr>
        <w:t> </w:t>
      </w:r>
      <w:r>
        <w:rPr>
          <w:sz w:val="21"/>
        </w:rPr>
        <w:t>in</w:t>
      </w:r>
      <w:r>
        <w:rPr>
          <w:spacing w:val="-38"/>
          <w:sz w:val="21"/>
        </w:rPr>
        <w:t> </w:t>
      </w:r>
      <w:r>
        <w:rPr>
          <w:sz w:val="21"/>
        </w:rPr>
        <w:t>Schedule</w:t>
      </w:r>
      <w:r>
        <w:rPr>
          <w:spacing w:val="-39"/>
          <w:sz w:val="21"/>
        </w:rPr>
        <w:t> </w:t>
      </w:r>
      <w:r>
        <w:rPr>
          <w:sz w:val="21"/>
        </w:rPr>
        <w:t>4</w:t>
      </w:r>
      <w:r>
        <w:rPr>
          <w:spacing w:val="-38"/>
          <w:sz w:val="21"/>
        </w:rPr>
        <w:t> </w:t>
      </w:r>
      <w:r>
        <w:rPr>
          <w:sz w:val="21"/>
        </w:rPr>
        <w:t>of</w:t>
      </w:r>
      <w:r>
        <w:rPr>
          <w:spacing w:val="-38"/>
          <w:sz w:val="21"/>
        </w:rPr>
        <w:t> </w:t>
      </w:r>
      <w:r>
        <w:rPr>
          <w:sz w:val="21"/>
        </w:rPr>
        <w:t>the</w:t>
      </w:r>
      <w:r>
        <w:rPr>
          <w:spacing w:val="-38"/>
          <w:sz w:val="21"/>
        </w:rPr>
        <w:t> </w:t>
      </w:r>
      <w:r>
        <w:rPr>
          <w:sz w:val="21"/>
        </w:rPr>
        <w:t>SUSMP.</w:t>
      </w:r>
      <w:r>
        <w:rPr>
          <w:spacing w:val="-39"/>
          <w:sz w:val="21"/>
        </w:rPr>
        <w:t> </w:t>
      </w:r>
      <w:r>
        <w:rPr>
          <w:sz w:val="21"/>
        </w:rPr>
        <w:t>The</w:t>
      </w:r>
      <w:r>
        <w:rPr>
          <w:spacing w:val="-38"/>
          <w:sz w:val="21"/>
        </w:rPr>
        <w:t> </w:t>
      </w:r>
      <w:r>
        <w:rPr>
          <w:sz w:val="21"/>
        </w:rPr>
        <w:t>proposed</w:t>
      </w:r>
      <w:r>
        <w:rPr>
          <w:spacing w:val="-39"/>
          <w:sz w:val="21"/>
        </w:rPr>
        <w:t> </w:t>
      </w:r>
      <w:r>
        <w:rPr>
          <w:sz w:val="21"/>
        </w:rPr>
        <w:t>entry</w:t>
      </w:r>
      <w:r>
        <w:rPr>
          <w:spacing w:val="-38"/>
          <w:sz w:val="21"/>
        </w:rPr>
        <w:t> </w:t>
      </w:r>
      <w:r>
        <w:rPr>
          <w:sz w:val="21"/>
        </w:rPr>
        <w:t>is</w:t>
      </w:r>
      <w:r>
        <w:rPr>
          <w:spacing w:val="-38"/>
          <w:sz w:val="21"/>
        </w:rPr>
        <w:t> </w:t>
      </w:r>
      <w:r>
        <w:rPr>
          <w:sz w:val="21"/>
        </w:rPr>
        <w:t>as</w:t>
      </w:r>
      <w:r>
        <w:rPr>
          <w:spacing w:val="-38"/>
          <w:sz w:val="21"/>
        </w:rPr>
        <w:t> </w:t>
      </w:r>
      <w:r>
        <w:rPr>
          <w:sz w:val="21"/>
        </w:rPr>
        <w:t>follows:</w:t>
      </w:r>
    </w:p>
    <w:p>
      <w:pPr>
        <w:pStyle w:val="BodyText"/>
        <w:spacing w:before="11"/>
        <w:rPr>
          <w:sz w:val="18"/>
        </w:rPr>
      </w:pPr>
    </w:p>
    <w:p>
      <w:pPr>
        <w:spacing w:line="297" w:lineRule="auto" w:before="0"/>
        <w:ind w:left="1807" w:right="0" w:firstLine="0"/>
        <w:jc w:val="left"/>
        <w:rPr>
          <w:sz w:val="19"/>
        </w:rPr>
      </w:pPr>
      <w:r>
        <w:rPr>
          <w:w w:val="95"/>
          <w:sz w:val="19"/>
        </w:rPr>
        <w:t>CANNABIDIOL</w:t>
      </w:r>
      <w:r>
        <w:rPr>
          <w:spacing w:val="-29"/>
          <w:w w:val="95"/>
          <w:sz w:val="19"/>
        </w:rPr>
        <w:t> </w:t>
      </w:r>
      <w:r>
        <w:rPr>
          <w:w w:val="95"/>
          <w:sz w:val="19"/>
        </w:rPr>
        <w:t>in</w:t>
      </w:r>
      <w:r>
        <w:rPr>
          <w:spacing w:val="-29"/>
          <w:w w:val="95"/>
          <w:sz w:val="19"/>
        </w:rPr>
        <w:t> </w:t>
      </w:r>
      <w:r>
        <w:rPr>
          <w:w w:val="95"/>
          <w:sz w:val="19"/>
        </w:rPr>
        <w:t>preparations</w:t>
      </w:r>
      <w:r>
        <w:rPr>
          <w:spacing w:val="-29"/>
          <w:w w:val="95"/>
          <w:sz w:val="19"/>
        </w:rPr>
        <w:t> </w:t>
      </w:r>
      <w:r>
        <w:rPr>
          <w:w w:val="95"/>
          <w:sz w:val="19"/>
        </w:rPr>
        <w:t>for</w:t>
      </w:r>
      <w:r>
        <w:rPr>
          <w:spacing w:val="-29"/>
          <w:w w:val="95"/>
          <w:sz w:val="19"/>
        </w:rPr>
        <w:t> </w:t>
      </w:r>
      <w:r>
        <w:rPr>
          <w:w w:val="95"/>
          <w:sz w:val="19"/>
        </w:rPr>
        <w:t>therapeutic</w:t>
      </w:r>
      <w:r>
        <w:rPr>
          <w:spacing w:val="-29"/>
          <w:w w:val="95"/>
          <w:sz w:val="19"/>
        </w:rPr>
        <w:t> </w:t>
      </w:r>
      <w:r>
        <w:rPr>
          <w:w w:val="95"/>
          <w:sz w:val="19"/>
        </w:rPr>
        <w:t>use</w:t>
      </w:r>
      <w:r>
        <w:rPr>
          <w:spacing w:val="-28"/>
          <w:w w:val="95"/>
          <w:sz w:val="19"/>
        </w:rPr>
        <w:t> </w:t>
      </w:r>
      <w:r>
        <w:rPr>
          <w:w w:val="95"/>
          <w:sz w:val="19"/>
        </w:rPr>
        <w:t>except</w:t>
      </w:r>
      <w:r>
        <w:rPr>
          <w:spacing w:val="-29"/>
          <w:w w:val="95"/>
          <w:sz w:val="19"/>
        </w:rPr>
        <w:t> </w:t>
      </w:r>
      <w:r>
        <w:rPr>
          <w:w w:val="95"/>
          <w:sz w:val="19"/>
        </w:rPr>
        <w:t>when</w:t>
      </w:r>
      <w:r>
        <w:rPr>
          <w:spacing w:val="-28"/>
          <w:w w:val="95"/>
          <w:sz w:val="19"/>
        </w:rPr>
        <w:t> </w:t>
      </w:r>
      <w:r>
        <w:rPr>
          <w:w w:val="95"/>
          <w:sz w:val="19"/>
        </w:rPr>
        <w:t>containing</w:t>
      </w:r>
      <w:r>
        <w:rPr>
          <w:spacing w:val="-29"/>
          <w:w w:val="95"/>
          <w:sz w:val="19"/>
        </w:rPr>
        <w:t> </w:t>
      </w:r>
      <w:r>
        <w:rPr>
          <w:w w:val="95"/>
          <w:sz w:val="19"/>
        </w:rPr>
        <w:t>no</w:t>
      </w:r>
      <w:r>
        <w:rPr>
          <w:spacing w:val="-28"/>
          <w:w w:val="95"/>
          <w:sz w:val="19"/>
        </w:rPr>
        <w:t> </w:t>
      </w:r>
      <w:r>
        <w:rPr>
          <w:w w:val="95"/>
          <w:sz w:val="19"/>
        </w:rPr>
        <w:t>more</w:t>
      </w:r>
      <w:r>
        <w:rPr>
          <w:spacing w:val="-28"/>
          <w:w w:val="95"/>
          <w:sz w:val="19"/>
        </w:rPr>
        <w:t> </w:t>
      </w:r>
      <w:r>
        <w:rPr>
          <w:w w:val="95"/>
          <w:sz w:val="19"/>
        </w:rPr>
        <w:t>than</w:t>
      </w:r>
      <w:r>
        <w:rPr>
          <w:spacing w:val="-29"/>
          <w:w w:val="95"/>
          <w:sz w:val="19"/>
        </w:rPr>
        <w:t> </w:t>
      </w:r>
      <w:r>
        <w:rPr>
          <w:w w:val="95"/>
          <w:sz w:val="19"/>
        </w:rPr>
        <w:t>2</w:t>
      </w:r>
      <w:r>
        <w:rPr>
          <w:spacing w:val="-28"/>
          <w:w w:val="95"/>
          <w:sz w:val="19"/>
        </w:rPr>
        <w:t> </w:t>
      </w:r>
      <w:r>
        <w:rPr>
          <w:w w:val="95"/>
          <w:sz w:val="19"/>
        </w:rPr>
        <w:t>per </w:t>
      </w:r>
      <w:r>
        <w:rPr>
          <w:sz w:val="19"/>
        </w:rPr>
        <w:t>cent</w:t>
      </w:r>
      <w:r>
        <w:rPr>
          <w:spacing w:val="-14"/>
          <w:sz w:val="19"/>
        </w:rPr>
        <w:t> </w:t>
      </w:r>
      <w:r>
        <w:rPr>
          <w:sz w:val="19"/>
        </w:rPr>
        <w:t>of</w:t>
      </w:r>
      <w:r>
        <w:rPr>
          <w:spacing w:val="-13"/>
          <w:sz w:val="19"/>
        </w:rPr>
        <w:t> </w:t>
      </w:r>
      <w:r>
        <w:rPr>
          <w:sz w:val="19"/>
        </w:rPr>
        <w:t>other</w:t>
      </w:r>
      <w:r>
        <w:rPr>
          <w:spacing w:val="-13"/>
          <w:sz w:val="19"/>
        </w:rPr>
        <w:t> </w:t>
      </w:r>
      <w:r>
        <w:rPr>
          <w:sz w:val="19"/>
        </w:rPr>
        <w:t>cannabinoids</w:t>
      </w:r>
      <w:r>
        <w:rPr>
          <w:spacing w:val="-13"/>
          <w:sz w:val="19"/>
        </w:rPr>
        <w:t> </w:t>
      </w:r>
      <w:r>
        <w:rPr>
          <w:sz w:val="19"/>
        </w:rPr>
        <w:t>found</w:t>
      </w:r>
      <w:r>
        <w:rPr>
          <w:spacing w:val="-12"/>
          <w:sz w:val="19"/>
        </w:rPr>
        <w:t> </w:t>
      </w:r>
      <w:r>
        <w:rPr>
          <w:sz w:val="19"/>
        </w:rPr>
        <w:t>in</w:t>
      </w:r>
      <w:r>
        <w:rPr>
          <w:spacing w:val="-12"/>
          <w:sz w:val="19"/>
        </w:rPr>
        <w:t> </w:t>
      </w:r>
      <w:r>
        <w:rPr>
          <w:sz w:val="19"/>
        </w:rPr>
        <w:t>cannabis.</w:t>
      </w:r>
      <w:r>
        <w:rPr>
          <w:sz w:val="19"/>
          <w:vertAlign w:val="superscript"/>
        </w:rPr>
        <w:t>74</w:t>
      </w:r>
    </w:p>
    <w:p>
      <w:pPr>
        <w:pStyle w:val="ListParagraph"/>
        <w:numPr>
          <w:ilvl w:val="1"/>
          <w:numId w:val="5"/>
        </w:numPr>
        <w:tabs>
          <w:tab w:pos="1666" w:val="left" w:leader="none"/>
          <w:tab w:pos="1667" w:val="left" w:leader="none"/>
        </w:tabs>
        <w:spacing w:line="240" w:lineRule="auto" w:before="145" w:after="0"/>
        <w:ind w:left="1666" w:right="0" w:hanging="710"/>
        <w:jc w:val="left"/>
        <w:rPr>
          <w:sz w:val="21"/>
        </w:rPr>
      </w:pPr>
      <w:r>
        <w:rPr>
          <w:sz w:val="21"/>
        </w:rPr>
        <w:t>The</w:t>
      </w:r>
      <w:r>
        <w:rPr>
          <w:spacing w:val="-23"/>
          <w:sz w:val="21"/>
        </w:rPr>
        <w:t> </w:t>
      </w:r>
      <w:r>
        <w:rPr>
          <w:sz w:val="21"/>
        </w:rPr>
        <w:t>proposed</w:t>
      </w:r>
      <w:r>
        <w:rPr>
          <w:spacing w:val="-23"/>
          <w:sz w:val="21"/>
        </w:rPr>
        <w:t> </w:t>
      </w:r>
      <w:r>
        <w:rPr>
          <w:sz w:val="21"/>
        </w:rPr>
        <w:t>implementation</w:t>
      </w:r>
      <w:r>
        <w:rPr>
          <w:spacing w:val="-23"/>
          <w:sz w:val="21"/>
        </w:rPr>
        <w:t> </w:t>
      </w:r>
      <w:r>
        <w:rPr>
          <w:sz w:val="21"/>
        </w:rPr>
        <w:t>date</w:t>
      </w:r>
      <w:r>
        <w:rPr>
          <w:spacing w:val="-23"/>
          <w:sz w:val="21"/>
        </w:rPr>
        <w:t> </w:t>
      </w:r>
      <w:r>
        <w:rPr>
          <w:sz w:val="21"/>
        </w:rPr>
        <w:t>of</w:t>
      </w:r>
      <w:r>
        <w:rPr>
          <w:spacing w:val="-23"/>
          <w:sz w:val="21"/>
        </w:rPr>
        <w:t> </w:t>
      </w:r>
      <w:r>
        <w:rPr>
          <w:sz w:val="21"/>
        </w:rPr>
        <w:t>this</w:t>
      </w:r>
      <w:r>
        <w:rPr>
          <w:spacing w:val="-23"/>
          <w:sz w:val="21"/>
        </w:rPr>
        <w:t> </w:t>
      </w:r>
      <w:r>
        <w:rPr>
          <w:sz w:val="21"/>
        </w:rPr>
        <w:t>decision</w:t>
      </w:r>
      <w:r>
        <w:rPr>
          <w:spacing w:val="-23"/>
          <w:sz w:val="21"/>
        </w:rPr>
        <w:t> </w:t>
      </w:r>
      <w:r>
        <w:rPr>
          <w:sz w:val="21"/>
        </w:rPr>
        <w:t>is</w:t>
      </w:r>
      <w:r>
        <w:rPr>
          <w:spacing w:val="-23"/>
          <w:sz w:val="21"/>
        </w:rPr>
        <w:t> </w:t>
      </w:r>
      <w:r>
        <w:rPr>
          <w:sz w:val="21"/>
        </w:rPr>
        <w:t>1</w:t>
      </w:r>
      <w:r>
        <w:rPr>
          <w:spacing w:val="-23"/>
          <w:sz w:val="21"/>
        </w:rPr>
        <w:t> </w:t>
      </w:r>
      <w:r>
        <w:rPr>
          <w:sz w:val="21"/>
        </w:rPr>
        <w:t>June</w:t>
      </w:r>
      <w:r>
        <w:rPr>
          <w:spacing w:val="-23"/>
          <w:sz w:val="21"/>
        </w:rPr>
        <w:t> </w:t>
      </w:r>
      <w:r>
        <w:rPr>
          <w:sz w:val="21"/>
        </w:rPr>
        <w:t>2015.</w:t>
      </w:r>
      <w:r>
        <w:rPr>
          <w:sz w:val="21"/>
          <w:vertAlign w:val="superscript"/>
        </w:rPr>
        <w:t>75</w:t>
      </w:r>
    </w:p>
    <w:p>
      <w:pPr>
        <w:pStyle w:val="ListParagraph"/>
        <w:numPr>
          <w:ilvl w:val="1"/>
          <w:numId w:val="5"/>
        </w:numPr>
        <w:tabs>
          <w:tab w:pos="1666" w:val="left" w:leader="none"/>
          <w:tab w:pos="1667" w:val="left" w:leader="none"/>
        </w:tabs>
        <w:spacing w:line="273" w:lineRule="auto" w:before="132" w:after="0"/>
        <w:ind w:left="1666" w:right="325" w:hanging="710"/>
        <w:jc w:val="left"/>
        <w:rPr>
          <w:sz w:val="21"/>
        </w:rPr>
      </w:pPr>
      <w:r>
        <w:rPr>
          <w:w w:val="95"/>
          <w:sz w:val="21"/>
        </w:rPr>
        <w:t>In</w:t>
      </w:r>
      <w:r>
        <w:rPr>
          <w:spacing w:val="-36"/>
          <w:w w:val="95"/>
          <w:sz w:val="21"/>
        </w:rPr>
        <w:t> </w:t>
      </w:r>
      <w:r>
        <w:rPr>
          <w:w w:val="95"/>
          <w:sz w:val="21"/>
        </w:rPr>
        <w:t>reaching</w:t>
      </w:r>
      <w:r>
        <w:rPr>
          <w:spacing w:val="-36"/>
          <w:w w:val="95"/>
          <w:sz w:val="21"/>
        </w:rPr>
        <w:t> </w:t>
      </w:r>
      <w:r>
        <w:rPr>
          <w:w w:val="95"/>
          <w:sz w:val="21"/>
        </w:rPr>
        <w:t>this</w:t>
      </w:r>
      <w:r>
        <w:rPr>
          <w:spacing w:val="-36"/>
          <w:w w:val="95"/>
          <w:sz w:val="21"/>
        </w:rPr>
        <w:t> </w:t>
      </w:r>
      <w:r>
        <w:rPr>
          <w:w w:val="95"/>
          <w:sz w:val="21"/>
        </w:rPr>
        <w:t>interim</w:t>
      </w:r>
      <w:r>
        <w:rPr>
          <w:spacing w:val="-35"/>
          <w:w w:val="95"/>
          <w:sz w:val="21"/>
        </w:rPr>
        <w:t> </w:t>
      </w:r>
      <w:r>
        <w:rPr>
          <w:w w:val="95"/>
          <w:sz w:val="21"/>
        </w:rPr>
        <w:t>decision,</w:t>
      </w:r>
      <w:r>
        <w:rPr>
          <w:spacing w:val="-37"/>
          <w:w w:val="95"/>
          <w:sz w:val="21"/>
        </w:rPr>
        <w:t> </w:t>
      </w:r>
      <w:r>
        <w:rPr>
          <w:w w:val="95"/>
          <w:sz w:val="21"/>
        </w:rPr>
        <w:t>the</w:t>
      </w:r>
      <w:r>
        <w:rPr>
          <w:spacing w:val="-35"/>
          <w:w w:val="95"/>
          <w:sz w:val="21"/>
        </w:rPr>
        <w:t> </w:t>
      </w:r>
      <w:r>
        <w:rPr>
          <w:w w:val="95"/>
          <w:sz w:val="21"/>
        </w:rPr>
        <w:t>delegate</w:t>
      </w:r>
      <w:r>
        <w:rPr>
          <w:spacing w:val="-36"/>
          <w:w w:val="95"/>
          <w:sz w:val="21"/>
        </w:rPr>
        <w:t> </w:t>
      </w:r>
      <w:r>
        <w:rPr>
          <w:w w:val="95"/>
          <w:sz w:val="21"/>
        </w:rPr>
        <w:t>remarked</w:t>
      </w:r>
      <w:r>
        <w:rPr>
          <w:spacing w:val="-36"/>
          <w:w w:val="95"/>
          <w:sz w:val="21"/>
        </w:rPr>
        <w:t> </w:t>
      </w:r>
      <w:r>
        <w:rPr>
          <w:w w:val="95"/>
          <w:sz w:val="21"/>
        </w:rPr>
        <w:t>upon</w:t>
      </w:r>
      <w:r>
        <w:rPr>
          <w:spacing w:val="-36"/>
          <w:w w:val="95"/>
          <w:sz w:val="21"/>
        </w:rPr>
        <w:t> </w:t>
      </w:r>
      <w:r>
        <w:rPr>
          <w:w w:val="95"/>
          <w:sz w:val="21"/>
        </w:rPr>
        <w:t>the</w:t>
      </w:r>
      <w:r>
        <w:rPr>
          <w:spacing w:val="-36"/>
          <w:w w:val="95"/>
          <w:sz w:val="21"/>
        </w:rPr>
        <w:t> </w:t>
      </w:r>
      <w:r>
        <w:rPr>
          <w:w w:val="95"/>
          <w:sz w:val="21"/>
        </w:rPr>
        <w:t>safety</w:t>
      </w:r>
      <w:r>
        <w:rPr>
          <w:spacing w:val="-36"/>
          <w:w w:val="95"/>
          <w:sz w:val="21"/>
        </w:rPr>
        <w:t> </w:t>
      </w:r>
      <w:r>
        <w:rPr>
          <w:w w:val="95"/>
          <w:sz w:val="21"/>
        </w:rPr>
        <w:t>profile</w:t>
      </w:r>
      <w:r>
        <w:rPr>
          <w:spacing w:val="-36"/>
          <w:w w:val="95"/>
          <w:sz w:val="21"/>
        </w:rPr>
        <w:t> </w:t>
      </w:r>
      <w:r>
        <w:rPr>
          <w:w w:val="95"/>
          <w:sz w:val="21"/>
        </w:rPr>
        <w:t>of</w:t>
      </w:r>
      <w:r>
        <w:rPr>
          <w:spacing w:val="-36"/>
          <w:w w:val="95"/>
          <w:sz w:val="21"/>
        </w:rPr>
        <w:t> </w:t>
      </w:r>
      <w:r>
        <w:rPr>
          <w:w w:val="95"/>
          <w:sz w:val="21"/>
        </w:rPr>
        <w:t>CBD and</w:t>
      </w:r>
      <w:r>
        <w:rPr>
          <w:spacing w:val="-33"/>
          <w:w w:val="95"/>
          <w:sz w:val="21"/>
        </w:rPr>
        <w:t> </w:t>
      </w:r>
      <w:r>
        <w:rPr>
          <w:w w:val="95"/>
          <w:sz w:val="21"/>
        </w:rPr>
        <w:t>its</w:t>
      </w:r>
      <w:r>
        <w:rPr>
          <w:spacing w:val="-32"/>
          <w:w w:val="95"/>
          <w:sz w:val="21"/>
        </w:rPr>
        <w:t> </w:t>
      </w:r>
      <w:r>
        <w:rPr>
          <w:w w:val="95"/>
          <w:sz w:val="21"/>
        </w:rPr>
        <w:t>low</w:t>
      </w:r>
      <w:r>
        <w:rPr>
          <w:spacing w:val="-31"/>
          <w:w w:val="95"/>
          <w:sz w:val="21"/>
        </w:rPr>
        <w:t> </w:t>
      </w:r>
      <w:r>
        <w:rPr>
          <w:w w:val="95"/>
          <w:sz w:val="21"/>
        </w:rPr>
        <w:t>risk</w:t>
      </w:r>
      <w:r>
        <w:rPr>
          <w:spacing w:val="-32"/>
          <w:w w:val="95"/>
          <w:sz w:val="21"/>
        </w:rPr>
        <w:t> </w:t>
      </w:r>
      <w:r>
        <w:rPr>
          <w:w w:val="95"/>
          <w:sz w:val="21"/>
        </w:rPr>
        <w:t>of</w:t>
      </w:r>
      <w:r>
        <w:rPr>
          <w:spacing w:val="-32"/>
          <w:w w:val="95"/>
          <w:sz w:val="21"/>
        </w:rPr>
        <w:t> </w:t>
      </w:r>
      <w:r>
        <w:rPr>
          <w:w w:val="95"/>
          <w:sz w:val="21"/>
        </w:rPr>
        <w:t>misuse</w:t>
      </w:r>
      <w:r>
        <w:rPr>
          <w:spacing w:val="-32"/>
          <w:w w:val="95"/>
          <w:sz w:val="21"/>
        </w:rPr>
        <w:t> </w:t>
      </w:r>
      <w:r>
        <w:rPr>
          <w:w w:val="95"/>
          <w:sz w:val="21"/>
        </w:rPr>
        <w:t>or</w:t>
      </w:r>
      <w:r>
        <w:rPr>
          <w:spacing w:val="-32"/>
          <w:w w:val="95"/>
          <w:sz w:val="21"/>
        </w:rPr>
        <w:t> </w:t>
      </w:r>
      <w:r>
        <w:rPr>
          <w:w w:val="95"/>
          <w:sz w:val="21"/>
        </w:rPr>
        <w:t>abuse,</w:t>
      </w:r>
      <w:r>
        <w:rPr>
          <w:spacing w:val="-33"/>
          <w:w w:val="95"/>
          <w:sz w:val="21"/>
        </w:rPr>
        <w:t> </w:t>
      </w:r>
      <w:r>
        <w:rPr>
          <w:w w:val="95"/>
          <w:sz w:val="21"/>
        </w:rPr>
        <w:t>including</w:t>
      </w:r>
      <w:r>
        <w:rPr>
          <w:spacing w:val="-32"/>
          <w:w w:val="95"/>
          <w:sz w:val="21"/>
        </w:rPr>
        <w:t> </w:t>
      </w:r>
      <w:r>
        <w:rPr>
          <w:w w:val="95"/>
          <w:sz w:val="21"/>
        </w:rPr>
        <w:t>its</w:t>
      </w:r>
      <w:r>
        <w:rPr>
          <w:spacing w:val="-32"/>
          <w:w w:val="95"/>
          <w:sz w:val="21"/>
        </w:rPr>
        <w:t> </w:t>
      </w:r>
      <w:r>
        <w:rPr>
          <w:w w:val="95"/>
          <w:sz w:val="21"/>
        </w:rPr>
        <w:t>lack</w:t>
      </w:r>
      <w:r>
        <w:rPr>
          <w:spacing w:val="-32"/>
          <w:w w:val="95"/>
          <w:sz w:val="21"/>
        </w:rPr>
        <w:t> </w:t>
      </w:r>
      <w:r>
        <w:rPr>
          <w:w w:val="95"/>
          <w:sz w:val="21"/>
        </w:rPr>
        <w:t>of</w:t>
      </w:r>
      <w:r>
        <w:rPr>
          <w:spacing w:val="-32"/>
          <w:w w:val="95"/>
          <w:sz w:val="21"/>
        </w:rPr>
        <w:t> </w:t>
      </w:r>
      <w:r>
        <w:rPr>
          <w:w w:val="95"/>
          <w:sz w:val="21"/>
        </w:rPr>
        <w:t>psychoactive</w:t>
      </w:r>
      <w:r>
        <w:rPr>
          <w:spacing w:val="-32"/>
          <w:w w:val="95"/>
          <w:sz w:val="21"/>
        </w:rPr>
        <w:t> </w:t>
      </w:r>
      <w:r>
        <w:rPr>
          <w:w w:val="95"/>
          <w:sz w:val="21"/>
        </w:rPr>
        <w:t>properties.</w:t>
      </w:r>
      <w:r>
        <w:rPr>
          <w:spacing w:val="-32"/>
          <w:w w:val="95"/>
          <w:sz w:val="21"/>
        </w:rPr>
        <w:t> </w:t>
      </w:r>
      <w:r>
        <w:rPr>
          <w:w w:val="95"/>
          <w:sz w:val="21"/>
        </w:rPr>
        <w:t>The </w:t>
      </w:r>
      <w:r>
        <w:rPr>
          <w:sz w:val="21"/>
        </w:rPr>
        <w:t>delegate</w:t>
      </w:r>
      <w:r>
        <w:rPr>
          <w:spacing w:val="-47"/>
          <w:sz w:val="21"/>
        </w:rPr>
        <w:t> </w:t>
      </w:r>
      <w:r>
        <w:rPr>
          <w:sz w:val="21"/>
        </w:rPr>
        <w:t>observed</w:t>
      </w:r>
      <w:r>
        <w:rPr>
          <w:spacing w:val="-46"/>
          <w:sz w:val="21"/>
        </w:rPr>
        <w:t> </w:t>
      </w:r>
      <w:r>
        <w:rPr>
          <w:sz w:val="21"/>
        </w:rPr>
        <w:t>that,</w:t>
      </w:r>
      <w:r>
        <w:rPr>
          <w:spacing w:val="-47"/>
          <w:sz w:val="21"/>
        </w:rPr>
        <w:t> </w:t>
      </w:r>
      <w:r>
        <w:rPr>
          <w:sz w:val="21"/>
        </w:rPr>
        <w:t>although</w:t>
      </w:r>
      <w:r>
        <w:rPr>
          <w:spacing w:val="-46"/>
          <w:sz w:val="21"/>
        </w:rPr>
        <w:t> </w:t>
      </w:r>
      <w:r>
        <w:rPr>
          <w:sz w:val="21"/>
        </w:rPr>
        <w:t>there</w:t>
      </w:r>
      <w:r>
        <w:rPr>
          <w:spacing w:val="-46"/>
          <w:sz w:val="21"/>
        </w:rPr>
        <w:t> </w:t>
      </w:r>
      <w:r>
        <w:rPr>
          <w:sz w:val="21"/>
        </w:rPr>
        <w:t>is</w:t>
      </w:r>
      <w:r>
        <w:rPr>
          <w:spacing w:val="-47"/>
          <w:sz w:val="21"/>
        </w:rPr>
        <w:t> </w:t>
      </w:r>
      <w:r>
        <w:rPr>
          <w:sz w:val="21"/>
        </w:rPr>
        <w:t>no</w:t>
      </w:r>
      <w:r>
        <w:rPr>
          <w:spacing w:val="-46"/>
          <w:sz w:val="21"/>
        </w:rPr>
        <w:t> </w:t>
      </w:r>
      <w:r>
        <w:rPr>
          <w:sz w:val="21"/>
        </w:rPr>
        <w:t>pure</w:t>
      </w:r>
      <w:r>
        <w:rPr>
          <w:spacing w:val="-46"/>
          <w:sz w:val="21"/>
        </w:rPr>
        <w:t> </w:t>
      </w:r>
      <w:r>
        <w:rPr>
          <w:sz w:val="21"/>
        </w:rPr>
        <w:t>form</w:t>
      </w:r>
      <w:r>
        <w:rPr>
          <w:spacing w:val="-46"/>
          <w:sz w:val="21"/>
        </w:rPr>
        <w:t> </w:t>
      </w:r>
      <w:r>
        <w:rPr>
          <w:sz w:val="21"/>
        </w:rPr>
        <w:t>of</w:t>
      </w:r>
      <w:r>
        <w:rPr>
          <w:spacing w:val="-46"/>
          <w:sz w:val="21"/>
        </w:rPr>
        <w:t> </w:t>
      </w:r>
      <w:r>
        <w:rPr>
          <w:sz w:val="21"/>
        </w:rPr>
        <w:t>CBD</w:t>
      </w:r>
      <w:r>
        <w:rPr>
          <w:spacing w:val="-46"/>
          <w:sz w:val="21"/>
        </w:rPr>
        <w:t> </w:t>
      </w:r>
      <w:r>
        <w:rPr>
          <w:sz w:val="21"/>
        </w:rPr>
        <w:t>currently</w:t>
      </w:r>
      <w:r>
        <w:rPr>
          <w:spacing w:val="-47"/>
          <w:sz w:val="21"/>
        </w:rPr>
        <w:t> </w:t>
      </w:r>
      <w:r>
        <w:rPr>
          <w:sz w:val="21"/>
        </w:rPr>
        <w:t>available, </w:t>
      </w:r>
      <w:r>
        <w:rPr>
          <w:w w:val="95"/>
          <w:sz w:val="21"/>
        </w:rPr>
        <w:t>impurities</w:t>
      </w:r>
      <w:r>
        <w:rPr>
          <w:spacing w:val="-43"/>
          <w:w w:val="95"/>
          <w:sz w:val="21"/>
        </w:rPr>
        <w:t> </w:t>
      </w:r>
      <w:r>
        <w:rPr>
          <w:w w:val="95"/>
          <w:sz w:val="21"/>
        </w:rPr>
        <w:t>below</w:t>
      </w:r>
      <w:r>
        <w:rPr>
          <w:spacing w:val="-42"/>
          <w:w w:val="95"/>
          <w:sz w:val="21"/>
        </w:rPr>
        <w:t> </w:t>
      </w:r>
      <w:r>
        <w:rPr>
          <w:w w:val="95"/>
          <w:sz w:val="21"/>
        </w:rPr>
        <w:t>two</w:t>
      </w:r>
      <w:r>
        <w:rPr>
          <w:spacing w:val="-42"/>
          <w:w w:val="95"/>
          <w:sz w:val="21"/>
        </w:rPr>
        <w:t> </w:t>
      </w:r>
      <w:r>
        <w:rPr>
          <w:w w:val="95"/>
          <w:sz w:val="21"/>
        </w:rPr>
        <w:t>per</w:t>
      </w:r>
      <w:r>
        <w:rPr>
          <w:spacing w:val="-42"/>
          <w:w w:val="95"/>
          <w:sz w:val="21"/>
        </w:rPr>
        <w:t> </w:t>
      </w:r>
      <w:r>
        <w:rPr>
          <w:w w:val="95"/>
          <w:sz w:val="21"/>
        </w:rPr>
        <w:t>cent</w:t>
      </w:r>
      <w:r>
        <w:rPr>
          <w:spacing w:val="-42"/>
          <w:w w:val="95"/>
          <w:sz w:val="21"/>
        </w:rPr>
        <w:t> </w:t>
      </w:r>
      <w:r>
        <w:rPr>
          <w:w w:val="95"/>
          <w:sz w:val="21"/>
        </w:rPr>
        <w:t>are</w:t>
      </w:r>
      <w:r>
        <w:rPr>
          <w:spacing w:val="-43"/>
          <w:w w:val="95"/>
          <w:sz w:val="21"/>
        </w:rPr>
        <w:t> </w:t>
      </w:r>
      <w:r>
        <w:rPr>
          <w:w w:val="95"/>
          <w:sz w:val="21"/>
        </w:rPr>
        <w:t>not</w:t>
      </w:r>
      <w:r>
        <w:rPr>
          <w:spacing w:val="-42"/>
          <w:w w:val="95"/>
          <w:sz w:val="21"/>
        </w:rPr>
        <w:t> </w:t>
      </w:r>
      <w:r>
        <w:rPr>
          <w:w w:val="95"/>
          <w:sz w:val="21"/>
        </w:rPr>
        <w:t>clinically</w:t>
      </w:r>
      <w:r>
        <w:rPr>
          <w:spacing w:val="-42"/>
          <w:w w:val="95"/>
          <w:sz w:val="21"/>
        </w:rPr>
        <w:t> </w:t>
      </w:r>
      <w:r>
        <w:rPr>
          <w:w w:val="95"/>
          <w:sz w:val="21"/>
        </w:rPr>
        <w:t>significant.</w:t>
      </w:r>
      <w:r>
        <w:rPr>
          <w:spacing w:val="-43"/>
          <w:w w:val="95"/>
          <w:sz w:val="21"/>
        </w:rPr>
        <w:t> </w:t>
      </w:r>
      <w:r>
        <w:rPr>
          <w:w w:val="95"/>
          <w:sz w:val="21"/>
        </w:rPr>
        <w:t>Both</w:t>
      </w:r>
      <w:r>
        <w:rPr>
          <w:spacing w:val="-42"/>
          <w:w w:val="95"/>
          <w:sz w:val="21"/>
        </w:rPr>
        <w:t> </w:t>
      </w:r>
      <w:r>
        <w:rPr>
          <w:w w:val="95"/>
          <w:sz w:val="21"/>
        </w:rPr>
        <w:t>synthetically</w:t>
      </w:r>
      <w:r>
        <w:rPr>
          <w:spacing w:val="-42"/>
          <w:w w:val="95"/>
          <w:sz w:val="21"/>
        </w:rPr>
        <w:t> </w:t>
      </w:r>
      <w:r>
        <w:rPr>
          <w:w w:val="95"/>
          <w:sz w:val="21"/>
        </w:rPr>
        <w:t>produced </w:t>
      </w:r>
      <w:r>
        <w:rPr>
          <w:sz w:val="21"/>
        </w:rPr>
        <w:t>and</w:t>
      </w:r>
      <w:r>
        <w:rPr>
          <w:spacing w:val="-19"/>
          <w:sz w:val="21"/>
        </w:rPr>
        <w:t> </w:t>
      </w:r>
      <w:r>
        <w:rPr>
          <w:sz w:val="21"/>
        </w:rPr>
        <w:t>naturally</w:t>
      </w:r>
      <w:r>
        <w:rPr>
          <w:spacing w:val="-18"/>
          <w:sz w:val="21"/>
        </w:rPr>
        <w:t> </w:t>
      </w:r>
      <w:r>
        <w:rPr>
          <w:sz w:val="21"/>
        </w:rPr>
        <w:t>derived</w:t>
      </w:r>
      <w:r>
        <w:rPr>
          <w:spacing w:val="-19"/>
          <w:sz w:val="21"/>
        </w:rPr>
        <w:t> </w:t>
      </w:r>
      <w:r>
        <w:rPr>
          <w:sz w:val="21"/>
        </w:rPr>
        <w:t>CBD</w:t>
      </w:r>
      <w:r>
        <w:rPr>
          <w:spacing w:val="-17"/>
          <w:sz w:val="21"/>
        </w:rPr>
        <w:t> </w:t>
      </w:r>
      <w:r>
        <w:rPr>
          <w:sz w:val="21"/>
        </w:rPr>
        <w:t>would</w:t>
      </w:r>
      <w:r>
        <w:rPr>
          <w:spacing w:val="-19"/>
          <w:sz w:val="21"/>
        </w:rPr>
        <w:t> </w:t>
      </w:r>
      <w:r>
        <w:rPr>
          <w:sz w:val="21"/>
        </w:rPr>
        <w:t>be</w:t>
      </w:r>
      <w:r>
        <w:rPr>
          <w:spacing w:val="-18"/>
          <w:sz w:val="21"/>
        </w:rPr>
        <w:t> </w:t>
      </w:r>
      <w:r>
        <w:rPr>
          <w:sz w:val="21"/>
        </w:rPr>
        <w:t>captured</w:t>
      </w:r>
      <w:r>
        <w:rPr>
          <w:spacing w:val="-19"/>
          <w:sz w:val="21"/>
        </w:rPr>
        <w:t> </w:t>
      </w:r>
      <w:r>
        <w:rPr>
          <w:sz w:val="21"/>
        </w:rPr>
        <w:t>by</w:t>
      </w:r>
      <w:r>
        <w:rPr>
          <w:spacing w:val="-18"/>
          <w:sz w:val="21"/>
        </w:rPr>
        <w:t> </w:t>
      </w:r>
      <w:r>
        <w:rPr>
          <w:sz w:val="21"/>
        </w:rPr>
        <w:t>the</w:t>
      </w:r>
      <w:r>
        <w:rPr>
          <w:spacing w:val="-19"/>
          <w:sz w:val="21"/>
        </w:rPr>
        <w:t> </w:t>
      </w:r>
      <w:r>
        <w:rPr>
          <w:sz w:val="21"/>
        </w:rPr>
        <w:t>entry.</w:t>
      </w:r>
      <w:r>
        <w:rPr>
          <w:sz w:val="21"/>
          <w:vertAlign w:val="superscript"/>
        </w:rPr>
        <w:t>76</w:t>
      </w:r>
    </w:p>
    <w:p>
      <w:pPr>
        <w:pStyle w:val="Heading5"/>
        <w:spacing w:before="70"/>
      </w:pPr>
      <w:bookmarkStart w:name="_TOC_250043" w:id="124"/>
      <w:r>
        <w:rPr>
          <w:spacing w:val="8"/>
        </w:rPr>
        <w:t>NSW </w:t>
      </w:r>
      <w:r>
        <w:rPr>
          <w:spacing w:val="11"/>
        </w:rPr>
        <w:t>Terminal Illness Cannabis</w:t>
      </w:r>
      <w:r>
        <w:rPr>
          <w:spacing w:val="63"/>
        </w:rPr>
        <w:t> </w:t>
      </w:r>
      <w:bookmarkEnd w:id="124"/>
      <w:r>
        <w:rPr>
          <w:spacing w:val="13"/>
        </w:rPr>
        <w:t>Scheme</w:t>
      </w:r>
    </w:p>
    <w:p>
      <w:pPr>
        <w:pStyle w:val="ListParagraph"/>
        <w:numPr>
          <w:ilvl w:val="1"/>
          <w:numId w:val="5"/>
        </w:numPr>
        <w:tabs>
          <w:tab w:pos="1666" w:val="left" w:leader="none"/>
          <w:tab w:pos="1667" w:val="left" w:leader="none"/>
        </w:tabs>
        <w:spacing w:line="271" w:lineRule="auto" w:before="123" w:after="0"/>
        <w:ind w:left="1666" w:right="184" w:hanging="710"/>
        <w:jc w:val="left"/>
        <w:rPr>
          <w:sz w:val="21"/>
        </w:rPr>
      </w:pPr>
      <w:r>
        <w:rPr>
          <w:sz w:val="21"/>
        </w:rPr>
        <w:t>The New South Wales Terminal Illness Cannabis Scheme is intended to ‘extend </w:t>
      </w:r>
      <w:r>
        <w:rPr>
          <w:w w:val="95"/>
          <w:sz w:val="21"/>
        </w:rPr>
        <w:t>compassion</w:t>
      </w:r>
      <w:r>
        <w:rPr>
          <w:spacing w:val="-36"/>
          <w:w w:val="95"/>
          <w:sz w:val="21"/>
        </w:rPr>
        <w:t> </w:t>
      </w:r>
      <w:r>
        <w:rPr>
          <w:w w:val="95"/>
          <w:sz w:val="21"/>
        </w:rPr>
        <w:t>to</w:t>
      </w:r>
      <w:r>
        <w:rPr>
          <w:spacing w:val="-36"/>
          <w:w w:val="95"/>
          <w:sz w:val="21"/>
        </w:rPr>
        <w:t> </w:t>
      </w:r>
      <w:r>
        <w:rPr>
          <w:w w:val="95"/>
          <w:sz w:val="21"/>
        </w:rPr>
        <w:t>adults</w:t>
      </w:r>
      <w:r>
        <w:rPr>
          <w:spacing w:val="-35"/>
          <w:w w:val="95"/>
          <w:sz w:val="21"/>
        </w:rPr>
        <w:t> </w:t>
      </w:r>
      <w:r>
        <w:rPr>
          <w:w w:val="95"/>
          <w:sz w:val="21"/>
        </w:rPr>
        <w:t>with</w:t>
      </w:r>
      <w:r>
        <w:rPr>
          <w:spacing w:val="-36"/>
          <w:w w:val="95"/>
          <w:sz w:val="21"/>
        </w:rPr>
        <w:t> </w:t>
      </w:r>
      <w:r>
        <w:rPr>
          <w:w w:val="95"/>
          <w:sz w:val="21"/>
        </w:rPr>
        <w:t>a</w:t>
      </w:r>
      <w:r>
        <w:rPr>
          <w:spacing w:val="-36"/>
          <w:w w:val="95"/>
          <w:sz w:val="21"/>
        </w:rPr>
        <w:t> </w:t>
      </w:r>
      <w:r>
        <w:rPr>
          <w:w w:val="95"/>
          <w:sz w:val="21"/>
        </w:rPr>
        <w:t>terminal</w:t>
      </w:r>
      <w:r>
        <w:rPr>
          <w:spacing w:val="-36"/>
          <w:w w:val="95"/>
          <w:sz w:val="21"/>
        </w:rPr>
        <w:t> </w:t>
      </w:r>
      <w:r>
        <w:rPr>
          <w:w w:val="95"/>
          <w:sz w:val="21"/>
        </w:rPr>
        <w:t>illness’</w:t>
      </w:r>
      <w:r>
        <w:rPr>
          <w:spacing w:val="-36"/>
          <w:w w:val="95"/>
          <w:sz w:val="21"/>
        </w:rPr>
        <w:t> </w:t>
      </w:r>
      <w:r>
        <w:rPr>
          <w:w w:val="95"/>
          <w:sz w:val="21"/>
        </w:rPr>
        <w:t>by</w:t>
      </w:r>
      <w:r>
        <w:rPr>
          <w:spacing w:val="-35"/>
          <w:w w:val="95"/>
          <w:sz w:val="21"/>
        </w:rPr>
        <w:t> </w:t>
      </w:r>
      <w:r>
        <w:rPr>
          <w:w w:val="95"/>
          <w:sz w:val="21"/>
        </w:rPr>
        <w:t>enabling</w:t>
      </w:r>
      <w:r>
        <w:rPr>
          <w:spacing w:val="-36"/>
          <w:w w:val="95"/>
          <w:sz w:val="21"/>
        </w:rPr>
        <w:t> </w:t>
      </w:r>
      <w:r>
        <w:rPr>
          <w:w w:val="95"/>
          <w:sz w:val="21"/>
        </w:rPr>
        <w:t>terminally</w:t>
      </w:r>
      <w:r>
        <w:rPr>
          <w:spacing w:val="-36"/>
          <w:w w:val="95"/>
          <w:sz w:val="21"/>
        </w:rPr>
        <w:t> </w:t>
      </w:r>
      <w:r>
        <w:rPr>
          <w:w w:val="95"/>
          <w:sz w:val="21"/>
        </w:rPr>
        <w:t>ill</w:t>
      </w:r>
      <w:r>
        <w:rPr>
          <w:spacing w:val="-36"/>
          <w:w w:val="95"/>
          <w:sz w:val="21"/>
        </w:rPr>
        <w:t> </w:t>
      </w:r>
      <w:r>
        <w:rPr>
          <w:w w:val="95"/>
          <w:sz w:val="21"/>
        </w:rPr>
        <w:t>people</w:t>
      </w:r>
      <w:r>
        <w:rPr>
          <w:spacing w:val="-35"/>
          <w:w w:val="95"/>
          <w:sz w:val="21"/>
        </w:rPr>
        <w:t> </w:t>
      </w:r>
      <w:r>
        <w:rPr>
          <w:w w:val="95"/>
          <w:sz w:val="21"/>
        </w:rPr>
        <w:t>to</w:t>
      </w:r>
      <w:r>
        <w:rPr>
          <w:spacing w:val="-36"/>
          <w:w w:val="95"/>
          <w:sz w:val="21"/>
        </w:rPr>
        <w:t> </w:t>
      </w:r>
      <w:r>
        <w:rPr>
          <w:w w:val="95"/>
          <w:sz w:val="21"/>
        </w:rPr>
        <w:t>escape </w:t>
      </w:r>
      <w:r>
        <w:rPr>
          <w:sz w:val="21"/>
        </w:rPr>
        <w:t>prosecution</w:t>
      </w:r>
      <w:r>
        <w:rPr>
          <w:spacing w:val="-41"/>
          <w:sz w:val="21"/>
        </w:rPr>
        <w:t> </w:t>
      </w:r>
      <w:r>
        <w:rPr>
          <w:sz w:val="21"/>
        </w:rPr>
        <w:t>for</w:t>
      </w:r>
      <w:r>
        <w:rPr>
          <w:spacing w:val="-41"/>
          <w:sz w:val="21"/>
        </w:rPr>
        <w:t> </w:t>
      </w:r>
      <w:r>
        <w:rPr>
          <w:sz w:val="21"/>
        </w:rPr>
        <w:t>possessing</w:t>
      </w:r>
      <w:r>
        <w:rPr>
          <w:spacing w:val="-41"/>
          <w:sz w:val="21"/>
        </w:rPr>
        <w:t> </w:t>
      </w:r>
      <w:r>
        <w:rPr>
          <w:sz w:val="21"/>
        </w:rPr>
        <w:t>and</w:t>
      </w:r>
      <w:r>
        <w:rPr>
          <w:spacing w:val="-41"/>
          <w:sz w:val="21"/>
        </w:rPr>
        <w:t> </w:t>
      </w:r>
      <w:r>
        <w:rPr>
          <w:sz w:val="21"/>
        </w:rPr>
        <w:t>using</w:t>
      </w:r>
      <w:r>
        <w:rPr>
          <w:spacing w:val="-41"/>
          <w:sz w:val="21"/>
        </w:rPr>
        <w:t> </w:t>
      </w:r>
      <w:r>
        <w:rPr>
          <w:sz w:val="21"/>
        </w:rPr>
        <w:t>cannabis.</w:t>
      </w:r>
      <w:r>
        <w:rPr>
          <w:spacing w:val="-41"/>
          <w:sz w:val="21"/>
        </w:rPr>
        <w:t> </w:t>
      </w:r>
      <w:r>
        <w:rPr>
          <w:sz w:val="21"/>
        </w:rPr>
        <w:t>The</w:t>
      </w:r>
      <w:r>
        <w:rPr>
          <w:spacing w:val="-41"/>
          <w:sz w:val="21"/>
        </w:rPr>
        <w:t> </w:t>
      </w:r>
      <w:r>
        <w:rPr>
          <w:sz w:val="21"/>
        </w:rPr>
        <w:t>scheme</w:t>
      </w:r>
      <w:r>
        <w:rPr>
          <w:spacing w:val="-40"/>
          <w:sz w:val="21"/>
        </w:rPr>
        <w:t> </w:t>
      </w:r>
      <w:r>
        <w:rPr>
          <w:sz w:val="21"/>
        </w:rPr>
        <w:t>functions</w:t>
      </w:r>
      <w:r>
        <w:rPr>
          <w:spacing w:val="-41"/>
          <w:sz w:val="21"/>
        </w:rPr>
        <w:t> </w:t>
      </w:r>
      <w:r>
        <w:rPr>
          <w:sz w:val="21"/>
        </w:rPr>
        <w:t>by</w:t>
      </w:r>
      <w:r>
        <w:rPr>
          <w:spacing w:val="-41"/>
          <w:sz w:val="21"/>
        </w:rPr>
        <w:t> </w:t>
      </w:r>
      <w:r>
        <w:rPr>
          <w:sz w:val="21"/>
        </w:rPr>
        <w:t>way</w:t>
      </w:r>
      <w:r>
        <w:rPr>
          <w:spacing w:val="-41"/>
          <w:sz w:val="21"/>
        </w:rPr>
        <w:t> </w:t>
      </w:r>
      <w:r>
        <w:rPr>
          <w:sz w:val="21"/>
        </w:rPr>
        <w:t>of </w:t>
      </w:r>
      <w:r>
        <w:rPr>
          <w:w w:val="95"/>
          <w:sz w:val="21"/>
        </w:rPr>
        <w:t>guidelines</w:t>
      </w:r>
      <w:r>
        <w:rPr>
          <w:spacing w:val="-36"/>
          <w:w w:val="95"/>
          <w:sz w:val="21"/>
        </w:rPr>
        <w:t> </w:t>
      </w:r>
      <w:r>
        <w:rPr>
          <w:w w:val="95"/>
          <w:sz w:val="21"/>
        </w:rPr>
        <w:t>for</w:t>
      </w:r>
      <w:r>
        <w:rPr>
          <w:spacing w:val="-35"/>
          <w:w w:val="95"/>
          <w:sz w:val="21"/>
        </w:rPr>
        <w:t> </w:t>
      </w:r>
      <w:r>
        <w:rPr>
          <w:w w:val="95"/>
          <w:sz w:val="21"/>
        </w:rPr>
        <w:t>New</w:t>
      </w:r>
      <w:r>
        <w:rPr>
          <w:spacing w:val="-35"/>
          <w:w w:val="95"/>
          <w:sz w:val="21"/>
        </w:rPr>
        <w:t> </w:t>
      </w:r>
      <w:r>
        <w:rPr>
          <w:w w:val="95"/>
          <w:sz w:val="21"/>
        </w:rPr>
        <w:t>South</w:t>
      </w:r>
      <w:r>
        <w:rPr>
          <w:spacing w:val="-35"/>
          <w:w w:val="95"/>
          <w:sz w:val="21"/>
        </w:rPr>
        <w:t> </w:t>
      </w:r>
      <w:r>
        <w:rPr>
          <w:w w:val="95"/>
          <w:sz w:val="21"/>
        </w:rPr>
        <w:t>Wales</w:t>
      </w:r>
      <w:r>
        <w:rPr>
          <w:spacing w:val="-35"/>
          <w:w w:val="95"/>
          <w:sz w:val="21"/>
        </w:rPr>
        <w:t> </w:t>
      </w:r>
      <w:r>
        <w:rPr>
          <w:w w:val="95"/>
          <w:sz w:val="21"/>
        </w:rPr>
        <w:t>police</w:t>
      </w:r>
      <w:r>
        <w:rPr>
          <w:spacing w:val="-35"/>
          <w:w w:val="95"/>
          <w:sz w:val="21"/>
        </w:rPr>
        <w:t> </w:t>
      </w:r>
      <w:r>
        <w:rPr>
          <w:w w:val="95"/>
          <w:sz w:val="21"/>
        </w:rPr>
        <w:t>officers,</w:t>
      </w:r>
      <w:r>
        <w:rPr>
          <w:spacing w:val="-36"/>
          <w:w w:val="95"/>
          <w:sz w:val="21"/>
        </w:rPr>
        <w:t> </w:t>
      </w:r>
      <w:r>
        <w:rPr>
          <w:w w:val="95"/>
          <w:sz w:val="21"/>
        </w:rPr>
        <w:t>which</w:t>
      </w:r>
      <w:r>
        <w:rPr>
          <w:spacing w:val="-35"/>
          <w:w w:val="95"/>
          <w:sz w:val="21"/>
        </w:rPr>
        <w:t> </w:t>
      </w:r>
      <w:r>
        <w:rPr>
          <w:w w:val="95"/>
          <w:sz w:val="21"/>
        </w:rPr>
        <w:t>are</w:t>
      </w:r>
      <w:r>
        <w:rPr>
          <w:spacing w:val="-35"/>
          <w:w w:val="95"/>
          <w:sz w:val="21"/>
        </w:rPr>
        <w:t> </w:t>
      </w:r>
      <w:r>
        <w:rPr>
          <w:w w:val="95"/>
          <w:sz w:val="21"/>
        </w:rPr>
        <w:t>to</w:t>
      </w:r>
      <w:r>
        <w:rPr>
          <w:spacing w:val="-35"/>
          <w:w w:val="95"/>
          <w:sz w:val="21"/>
        </w:rPr>
        <w:t> </w:t>
      </w:r>
      <w:r>
        <w:rPr>
          <w:w w:val="95"/>
          <w:sz w:val="21"/>
        </w:rPr>
        <w:t>assist</w:t>
      </w:r>
      <w:r>
        <w:rPr>
          <w:spacing w:val="-35"/>
          <w:w w:val="95"/>
          <w:sz w:val="21"/>
        </w:rPr>
        <w:t> </w:t>
      </w:r>
      <w:r>
        <w:rPr>
          <w:w w:val="95"/>
          <w:sz w:val="21"/>
        </w:rPr>
        <w:t>them</w:t>
      </w:r>
      <w:r>
        <w:rPr>
          <w:spacing w:val="-35"/>
          <w:w w:val="95"/>
          <w:sz w:val="21"/>
        </w:rPr>
        <w:t> </w:t>
      </w:r>
      <w:r>
        <w:rPr>
          <w:w w:val="95"/>
          <w:sz w:val="21"/>
        </w:rPr>
        <w:t>to</w:t>
      </w:r>
      <w:r>
        <w:rPr>
          <w:spacing w:val="-35"/>
          <w:w w:val="95"/>
          <w:sz w:val="21"/>
        </w:rPr>
        <w:t> </w:t>
      </w:r>
      <w:r>
        <w:rPr>
          <w:w w:val="95"/>
          <w:sz w:val="21"/>
        </w:rPr>
        <w:t>exercise</w:t>
      </w:r>
      <w:r>
        <w:rPr>
          <w:spacing w:val="-35"/>
          <w:w w:val="95"/>
          <w:sz w:val="21"/>
        </w:rPr>
        <w:t> </w:t>
      </w:r>
      <w:r>
        <w:rPr>
          <w:w w:val="95"/>
          <w:sz w:val="21"/>
        </w:rPr>
        <w:t>their discretion</w:t>
      </w:r>
      <w:r>
        <w:rPr>
          <w:spacing w:val="-39"/>
          <w:w w:val="95"/>
          <w:sz w:val="21"/>
        </w:rPr>
        <w:t> </w:t>
      </w:r>
      <w:r>
        <w:rPr>
          <w:w w:val="95"/>
          <w:sz w:val="21"/>
        </w:rPr>
        <w:t>to</w:t>
      </w:r>
      <w:r>
        <w:rPr>
          <w:spacing w:val="-39"/>
          <w:w w:val="95"/>
          <w:sz w:val="21"/>
        </w:rPr>
        <w:t> </w:t>
      </w:r>
      <w:r>
        <w:rPr>
          <w:w w:val="95"/>
          <w:sz w:val="21"/>
        </w:rPr>
        <w:t>caution</w:t>
      </w:r>
      <w:r>
        <w:rPr>
          <w:spacing w:val="-38"/>
          <w:w w:val="95"/>
          <w:sz w:val="21"/>
        </w:rPr>
        <w:t> </w:t>
      </w:r>
      <w:r>
        <w:rPr>
          <w:w w:val="95"/>
          <w:sz w:val="21"/>
        </w:rPr>
        <w:t>terminally</w:t>
      </w:r>
      <w:r>
        <w:rPr>
          <w:spacing w:val="-39"/>
          <w:w w:val="95"/>
          <w:sz w:val="21"/>
        </w:rPr>
        <w:t> </w:t>
      </w:r>
      <w:r>
        <w:rPr>
          <w:w w:val="95"/>
          <w:sz w:val="21"/>
        </w:rPr>
        <w:t>ill</w:t>
      </w:r>
      <w:r>
        <w:rPr>
          <w:spacing w:val="-38"/>
          <w:w w:val="95"/>
          <w:sz w:val="21"/>
        </w:rPr>
        <w:t> </w:t>
      </w:r>
      <w:r>
        <w:rPr>
          <w:w w:val="95"/>
          <w:sz w:val="21"/>
        </w:rPr>
        <w:t>adults</w:t>
      </w:r>
      <w:r>
        <w:rPr>
          <w:spacing w:val="-39"/>
          <w:w w:val="95"/>
          <w:sz w:val="21"/>
        </w:rPr>
        <w:t> </w:t>
      </w:r>
      <w:r>
        <w:rPr>
          <w:w w:val="95"/>
          <w:sz w:val="21"/>
        </w:rPr>
        <w:t>(or</w:t>
      </w:r>
      <w:r>
        <w:rPr>
          <w:spacing w:val="-39"/>
          <w:w w:val="95"/>
          <w:sz w:val="21"/>
        </w:rPr>
        <w:t> </w:t>
      </w:r>
      <w:r>
        <w:rPr>
          <w:w w:val="95"/>
          <w:sz w:val="21"/>
        </w:rPr>
        <w:t>their</w:t>
      </w:r>
      <w:r>
        <w:rPr>
          <w:spacing w:val="-38"/>
          <w:w w:val="95"/>
          <w:sz w:val="21"/>
        </w:rPr>
        <w:t> </w:t>
      </w:r>
      <w:r>
        <w:rPr>
          <w:w w:val="95"/>
          <w:sz w:val="21"/>
        </w:rPr>
        <w:t>carers)</w:t>
      </w:r>
      <w:r>
        <w:rPr>
          <w:spacing w:val="-39"/>
          <w:w w:val="95"/>
          <w:sz w:val="21"/>
        </w:rPr>
        <w:t> </w:t>
      </w:r>
      <w:r>
        <w:rPr>
          <w:w w:val="95"/>
          <w:sz w:val="21"/>
        </w:rPr>
        <w:t>who</w:t>
      </w:r>
      <w:r>
        <w:rPr>
          <w:spacing w:val="-38"/>
          <w:w w:val="95"/>
          <w:sz w:val="21"/>
        </w:rPr>
        <w:t> </w:t>
      </w:r>
      <w:r>
        <w:rPr>
          <w:w w:val="95"/>
          <w:sz w:val="21"/>
        </w:rPr>
        <w:t>use</w:t>
      </w:r>
      <w:r>
        <w:rPr>
          <w:spacing w:val="-39"/>
          <w:w w:val="95"/>
          <w:sz w:val="21"/>
        </w:rPr>
        <w:t> </w:t>
      </w:r>
      <w:r>
        <w:rPr>
          <w:w w:val="95"/>
          <w:sz w:val="21"/>
        </w:rPr>
        <w:t>cannabis</w:t>
      </w:r>
      <w:r>
        <w:rPr>
          <w:spacing w:val="-39"/>
          <w:w w:val="95"/>
          <w:sz w:val="21"/>
        </w:rPr>
        <w:t> </w:t>
      </w:r>
      <w:r>
        <w:rPr>
          <w:w w:val="95"/>
          <w:sz w:val="21"/>
        </w:rPr>
        <w:t>medicinally.</w:t>
      </w:r>
    </w:p>
    <w:p>
      <w:pPr>
        <w:pStyle w:val="ListParagraph"/>
        <w:numPr>
          <w:ilvl w:val="1"/>
          <w:numId w:val="5"/>
        </w:numPr>
        <w:tabs>
          <w:tab w:pos="1666" w:val="left" w:leader="none"/>
          <w:tab w:pos="1667" w:val="left" w:leader="none"/>
        </w:tabs>
        <w:spacing w:line="271" w:lineRule="auto" w:before="100" w:after="0"/>
        <w:ind w:left="1666" w:right="214" w:hanging="710"/>
        <w:jc w:val="left"/>
        <w:rPr>
          <w:sz w:val="21"/>
        </w:rPr>
      </w:pPr>
      <w:r>
        <w:rPr>
          <w:sz w:val="21"/>
        </w:rPr>
        <w:t>In</w:t>
      </w:r>
      <w:r>
        <w:rPr>
          <w:spacing w:val="-38"/>
          <w:sz w:val="21"/>
        </w:rPr>
        <w:t> </w:t>
      </w:r>
      <w:r>
        <w:rPr>
          <w:sz w:val="21"/>
        </w:rPr>
        <w:t>order</w:t>
      </w:r>
      <w:r>
        <w:rPr>
          <w:spacing w:val="-37"/>
          <w:sz w:val="21"/>
        </w:rPr>
        <w:t> </w:t>
      </w:r>
      <w:r>
        <w:rPr>
          <w:sz w:val="21"/>
        </w:rPr>
        <w:t>to</w:t>
      </w:r>
      <w:r>
        <w:rPr>
          <w:spacing w:val="-37"/>
          <w:sz w:val="21"/>
        </w:rPr>
        <w:t> </w:t>
      </w:r>
      <w:r>
        <w:rPr>
          <w:sz w:val="21"/>
        </w:rPr>
        <w:t>be</w:t>
      </w:r>
      <w:r>
        <w:rPr>
          <w:spacing w:val="-37"/>
          <w:sz w:val="21"/>
        </w:rPr>
        <w:t> </w:t>
      </w:r>
      <w:r>
        <w:rPr>
          <w:sz w:val="21"/>
        </w:rPr>
        <w:t>eligible</w:t>
      </w:r>
      <w:r>
        <w:rPr>
          <w:spacing w:val="-37"/>
          <w:sz w:val="21"/>
        </w:rPr>
        <w:t> </w:t>
      </w:r>
      <w:r>
        <w:rPr>
          <w:sz w:val="21"/>
        </w:rPr>
        <w:t>for</w:t>
      </w:r>
      <w:r>
        <w:rPr>
          <w:spacing w:val="-37"/>
          <w:sz w:val="21"/>
        </w:rPr>
        <w:t> </w:t>
      </w:r>
      <w:r>
        <w:rPr>
          <w:sz w:val="21"/>
        </w:rPr>
        <w:t>the</w:t>
      </w:r>
      <w:r>
        <w:rPr>
          <w:spacing w:val="-37"/>
          <w:sz w:val="21"/>
        </w:rPr>
        <w:t> </w:t>
      </w:r>
      <w:r>
        <w:rPr>
          <w:sz w:val="21"/>
        </w:rPr>
        <w:t>scheme,</w:t>
      </w:r>
      <w:r>
        <w:rPr>
          <w:spacing w:val="-38"/>
          <w:sz w:val="21"/>
        </w:rPr>
        <w:t> </w:t>
      </w:r>
      <w:r>
        <w:rPr>
          <w:sz w:val="21"/>
        </w:rPr>
        <w:t>a</w:t>
      </w:r>
      <w:r>
        <w:rPr>
          <w:spacing w:val="-37"/>
          <w:sz w:val="21"/>
        </w:rPr>
        <w:t> </w:t>
      </w:r>
      <w:r>
        <w:rPr>
          <w:sz w:val="21"/>
        </w:rPr>
        <w:t>person</w:t>
      </w:r>
      <w:r>
        <w:rPr>
          <w:spacing w:val="-37"/>
          <w:sz w:val="21"/>
        </w:rPr>
        <w:t> </w:t>
      </w:r>
      <w:r>
        <w:rPr>
          <w:sz w:val="21"/>
        </w:rPr>
        <w:t>must</w:t>
      </w:r>
      <w:r>
        <w:rPr>
          <w:spacing w:val="-37"/>
          <w:sz w:val="21"/>
        </w:rPr>
        <w:t> </w:t>
      </w:r>
      <w:r>
        <w:rPr>
          <w:sz w:val="21"/>
        </w:rPr>
        <w:t>be</w:t>
      </w:r>
      <w:r>
        <w:rPr>
          <w:spacing w:val="-38"/>
          <w:sz w:val="21"/>
        </w:rPr>
        <w:t> </w:t>
      </w:r>
      <w:r>
        <w:rPr>
          <w:sz w:val="21"/>
        </w:rPr>
        <w:t>over</w:t>
      </w:r>
      <w:r>
        <w:rPr>
          <w:spacing w:val="-37"/>
          <w:sz w:val="21"/>
        </w:rPr>
        <w:t> </w:t>
      </w:r>
      <w:r>
        <w:rPr>
          <w:sz w:val="21"/>
        </w:rPr>
        <w:t>18,</w:t>
      </w:r>
      <w:r>
        <w:rPr>
          <w:spacing w:val="-37"/>
          <w:sz w:val="21"/>
        </w:rPr>
        <w:t> </w:t>
      </w:r>
      <w:r>
        <w:rPr>
          <w:sz w:val="21"/>
        </w:rPr>
        <w:t>a</w:t>
      </w:r>
      <w:r>
        <w:rPr>
          <w:spacing w:val="-37"/>
          <w:sz w:val="21"/>
        </w:rPr>
        <w:t> </w:t>
      </w:r>
      <w:r>
        <w:rPr>
          <w:sz w:val="21"/>
        </w:rPr>
        <w:t>resident</w:t>
      </w:r>
      <w:r>
        <w:rPr>
          <w:spacing w:val="-38"/>
          <w:sz w:val="21"/>
        </w:rPr>
        <w:t> </w:t>
      </w:r>
      <w:r>
        <w:rPr>
          <w:sz w:val="21"/>
        </w:rPr>
        <w:t>of</w:t>
      </w:r>
      <w:r>
        <w:rPr>
          <w:spacing w:val="-37"/>
          <w:sz w:val="21"/>
        </w:rPr>
        <w:t> </w:t>
      </w:r>
      <w:r>
        <w:rPr>
          <w:sz w:val="21"/>
        </w:rPr>
        <w:t>New </w:t>
      </w:r>
      <w:r>
        <w:rPr>
          <w:w w:val="95"/>
          <w:sz w:val="21"/>
        </w:rPr>
        <w:t>South</w:t>
      </w:r>
      <w:r>
        <w:rPr>
          <w:spacing w:val="-23"/>
          <w:w w:val="95"/>
          <w:sz w:val="21"/>
        </w:rPr>
        <w:t> </w:t>
      </w:r>
      <w:r>
        <w:rPr>
          <w:w w:val="95"/>
          <w:sz w:val="21"/>
        </w:rPr>
        <w:t>Wales</w:t>
      </w:r>
      <w:r>
        <w:rPr>
          <w:spacing w:val="-22"/>
          <w:w w:val="95"/>
          <w:sz w:val="21"/>
        </w:rPr>
        <w:t> </w:t>
      </w:r>
      <w:r>
        <w:rPr>
          <w:w w:val="95"/>
          <w:sz w:val="21"/>
        </w:rPr>
        <w:t>and</w:t>
      </w:r>
      <w:r>
        <w:rPr>
          <w:spacing w:val="-23"/>
          <w:w w:val="95"/>
          <w:sz w:val="21"/>
        </w:rPr>
        <w:t> </w:t>
      </w:r>
      <w:r>
        <w:rPr>
          <w:w w:val="95"/>
          <w:sz w:val="21"/>
        </w:rPr>
        <w:t>registered</w:t>
      </w:r>
      <w:r>
        <w:rPr>
          <w:spacing w:val="-22"/>
          <w:w w:val="95"/>
          <w:sz w:val="21"/>
        </w:rPr>
        <w:t> </w:t>
      </w:r>
      <w:r>
        <w:rPr>
          <w:w w:val="95"/>
          <w:sz w:val="21"/>
        </w:rPr>
        <w:t>with</w:t>
      </w:r>
      <w:r>
        <w:rPr>
          <w:spacing w:val="-22"/>
          <w:w w:val="95"/>
          <w:sz w:val="21"/>
        </w:rPr>
        <w:t> </w:t>
      </w:r>
      <w:r>
        <w:rPr>
          <w:w w:val="95"/>
          <w:sz w:val="21"/>
        </w:rPr>
        <w:t>the</w:t>
      </w:r>
      <w:r>
        <w:rPr>
          <w:spacing w:val="-23"/>
          <w:w w:val="95"/>
          <w:sz w:val="21"/>
        </w:rPr>
        <w:t> </w:t>
      </w:r>
      <w:r>
        <w:rPr>
          <w:w w:val="95"/>
          <w:sz w:val="21"/>
        </w:rPr>
        <w:t>New</w:t>
      </w:r>
      <w:r>
        <w:rPr>
          <w:spacing w:val="-21"/>
          <w:w w:val="95"/>
          <w:sz w:val="21"/>
        </w:rPr>
        <w:t> </w:t>
      </w:r>
      <w:r>
        <w:rPr>
          <w:w w:val="95"/>
          <w:sz w:val="21"/>
        </w:rPr>
        <w:t>South</w:t>
      </w:r>
      <w:r>
        <w:rPr>
          <w:spacing w:val="-23"/>
          <w:w w:val="95"/>
          <w:sz w:val="21"/>
        </w:rPr>
        <w:t> </w:t>
      </w:r>
      <w:r>
        <w:rPr>
          <w:w w:val="95"/>
          <w:sz w:val="21"/>
        </w:rPr>
        <w:t>Wales</w:t>
      </w:r>
      <w:r>
        <w:rPr>
          <w:spacing w:val="-22"/>
          <w:w w:val="95"/>
          <w:sz w:val="21"/>
        </w:rPr>
        <w:t> </w:t>
      </w:r>
      <w:r>
        <w:rPr>
          <w:w w:val="95"/>
          <w:sz w:val="21"/>
        </w:rPr>
        <w:t>Department</w:t>
      </w:r>
      <w:r>
        <w:rPr>
          <w:spacing w:val="-23"/>
          <w:w w:val="95"/>
          <w:sz w:val="21"/>
        </w:rPr>
        <w:t> </w:t>
      </w:r>
      <w:r>
        <w:rPr>
          <w:w w:val="95"/>
          <w:sz w:val="21"/>
        </w:rPr>
        <w:t>of</w:t>
      </w:r>
      <w:r>
        <w:rPr>
          <w:spacing w:val="-22"/>
          <w:w w:val="95"/>
          <w:sz w:val="21"/>
        </w:rPr>
        <w:t> </w:t>
      </w:r>
      <w:r>
        <w:rPr>
          <w:w w:val="95"/>
          <w:sz w:val="21"/>
        </w:rPr>
        <w:t>Justice.</w:t>
      </w:r>
      <w:r>
        <w:rPr>
          <w:spacing w:val="-23"/>
          <w:w w:val="95"/>
          <w:sz w:val="21"/>
        </w:rPr>
        <w:t> </w:t>
      </w:r>
      <w:r>
        <w:rPr>
          <w:w w:val="95"/>
          <w:sz w:val="21"/>
        </w:rPr>
        <w:t>Patients </w:t>
      </w:r>
      <w:r>
        <w:rPr>
          <w:sz w:val="21"/>
        </w:rPr>
        <w:t>require</w:t>
      </w:r>
      <w:r>
        <w:rPr>
          <w:spacing w:val="-42"/>
          <w:sz w:val="21"/>
        </w:rPr>
        <w:t> </w:t>
      </w:r>
      <w:r>
        <w:rPr>
          <w:sz w:val="21"/>
        </w:rPr>
        <w:t>an</w:t>
      </w:r>
      <w:r>
        <w:rPr>
          <w:spacing w:val="-41"/>
          <w:sz w:val="21"/>
        </w:rPr>
        <w:t> </w:t>
      </w:r>
      <w:r>
        <w:rPr>
          <w:sz w:val="21"/>
        </w:rPr>
        <w:t>Australian</w:t>
      </w:r>
      <w:r>
        <w:rPr>
          <w:spacing w:val="-41"/>
          <w:sz w:val="21"/>
        </w:rPr>
        <w:t> </w:t>
      </w:r>
      <w:r>
        <w:rPr>
          <w:sz w:val="21"/>
        </w:rPr>
        <w:t>doctor's</w:t>
      </w:r>
      <w:r>
        <w:rPr>
          <w:spacing w:val="-41"/>
          <w:sz w:val="21"/>
        </w:rPr>
        <w:t> </w:t>
      </w:r>
      <w:r>
        <w:rPr>
          <w:sz w:val="21"/>
        </w:rPr>
        <w:t>certification</w:t>
      </w:r>
      <w:r>
        <w:rPr>
          <w:spacing w:val="-41"/>
          <w:sz w:val="21"/>
        </w:rPr>
        <w:t> </w:t>
      </w:r>
      <w:r>
        <w:rPr>
          <w:sz w:val="21"/>
        </w:rPr>
        <w:t>(which</w:t>
      </w:r>
      <w:r>
        <w:rPr>
          <w:spacing w:val="-41"/>
          <w:sz w:val="21"/>
        </w:rPr>
        <w:t> </w:t>
      </w:r>
      <w:r>
        <w:rPr>
          <w:sz w:val="21"/>
        </w:rPr>
        <w:t>lasts</w:t>
      </w:r>
      <w:r>
        <w:rPr>
          <w:spacing w:val="-42"/>
          <w:sz w:val="21"/>
        </w:rPr>
        <w:t> </w:t>
      </w:r>
      <w:r>
        <w:rPr>
          <w:sz w:val="21"/>
        </w:rPr>
        <w:t>for</w:t>
      </w:r>
      <w:r>
        <w:rPr>
          <w:spacing w:val="-41"/>
          <w:sz w:val="21"/>
        </w:rPr>
        <w:t> </w:t>
      </w:r>
      <w:r>
        <w:rPr>
          <w:sz w:val="21"/>
        </w:rPr>
        <w:t>one</w:t>
      </w:r>
      <w:r>
        <w:rPr>
          <w:spacing w:val="-41"/>
          <w:sz w:val="21"/>
        </w:rPr>
        <w:t> </w:t>
      </w:r>
      <w:r>
        <w:rPr>
          <w:sz w:val="21"/>
        </w:rPr>
        <w:t>year)</w:t>
      </w:r>
      <w:r>
        <w:rPr>
          <w:spacing w:val="-41"/>
          <w:sz w:val="21"/>
        </w:rPr>
        <w:t> </w:t>
      </w:r>
      <w:r>
        <w:rPr>
          <w:sz w:val="21"/>
        </w:rPr>
        <w:t>that</w:t>
      </w:r>
      <w:r>
        <w:rPr>
          <w:spacing w:val="-42"/>
          <w:sz w:val="21"/>
        </w:rPr>
        <w:t> </w:t>
      </w:r>
      <w:r>
        <w:rPr>
          <w:sz w:val="21"/>
        </w:rPr>
        <w:t>they</w:t>
      </w:r>
      <w:r>
        <w:rPr>
          <w:spacing w:val="-41"/>
          <w:sz w:val="21"/>
        </w:rPr>
        <w:t> </w:t>
      </w:r>
      <w:r>
        <w:rPr>
          <w:sz w:val="21"/>
        </w:rPr>
        <w:t>are </w:t>
      </w:r>
      <w:r>
        <w:rPr>
          <w:w w:val="95"/>
          <w:sz w:val="21"/>
        </w:rPr>
        <w:t>terminally</w:t>
      </w:r>
      <w:r>
        <w:rPr>
          <w:spacing w:val="-36"/>
          <w:w w:val="95"/>
          <w:sz w:val="21"/>
        </w:rPr>
        <w:t> </w:t>
      </w:r>
      <w:r>
        <w:rPr>
          <w:w w:val="95"/>
          <w:sz w:val="21"/>
        </w:rPr>
        <w:t>ill</w:t>
      </w:r>
      <w:r>
        <w:rPr>
          <w:spacing w:val="-36"/>
          <w:w w:val="95"/>
          <w:sz w:val="21"/>
        </w:rPr>
        <w:t> </w:t>
      </w:r>
      <w:r>
        <w:rPr>
          <w:w w:val="95"/>
          <w:sz w:val="21"/>
        </w:rPr>
        <w:t>before</w:t>
      </w:r>
      <w:r>
        <w:rPr>
          <w:spacing w:val="-36"/>
          <w:w w:val="95"/>
          <w:sz w:val="21"/>
        </w:rPr>
        <w:t> </w:t>
      </w:r>
      <w:r>
        <w:rPr>
          <w:w w:val="95"/>
          <w:sz w:val="21"/>
        </w:rPr>
        <w:t>they</w:t>
      </w:r>
      <w:r>
        <w:rPr>
          <w:spacing w:val="-36"/>
          <w:w w:val="95"/>
          <w:sz w:val="21"/>
        </w:rPr>
        <w:t> </w:t>
      </w:r>
      <w:r>
        <w:rPr>
          <w:w w:val="95"/>
          <w:sz w:val="21"/>
        </w:rPr>
        <w:t>can</w:t>
      </w:r>
      <w:r>
        <w:rPr>
          <w:spacing w:val="-36"/>
          <w:w w:val="95"/>
          <w:sz w:val="21"/>
        </w:rPr>
        <w:t> </w:t>
      </w:r>
      <w:r>
        <w:rPr>
          <w:w w:val="95"/>
          <w:sz w:val="21"/>
        </w:rPr>
        <w:t>register.</w:t>
      </w:r>
      <w:r>
        <w:rPr>
          <w:spacing w:val="-36"/>
          <w:w w:val="95"/>
          <w:sz w:val="21"/>
        </w:rPr>
        <w:t> </w:t>
      </w:r>
      <w:r>
        <w:rPr>
          <w:w w:val="95"/>
          <w:sz w:val="21"/>
        </w:rPr>
        <w:t>The</w:t>
      </w:r>
      <w:r>
        <w:rPr>
          <w:spacing w:val="-36"/>
          <w:w w:val="95"/>
          <w:sz w:val="21"/>
        </w:rPr>
        <w:t> </w:t>
      </w:r>
      <w:r>
        <w:rPr>
          <w:w w:val="95"/>
          <w:sz w:val="21"/>
        </w:rPr>
        <w:t>intention</w:t>
      </w:r>
      <w:r>
        <w:rPr>
          <w:spacing w:val="-35"/>
          <w:w w:val="95"/>
          <w:sz w:val="21"/>
        </w:rPr>
        <w:t> </w:t>
      </w:r>
      <w:r>
        <w:rPr>
          <w:w w:val="95"/>
          <w:sz w:val="21"/>
        </w:rPr>
        <w:t>of</w:t>
      </w:r>
      <w:r>
        <w:rPr>
          <w:spacing w:val="-36"/>
          <w:w w:val="95"/>
          <w:sz w:val="21"/>
        </w:rPr>
        <w:t> </w:t>
      </w:r>
      <w:r>
        <w:rPr>
          <w:w w:val="95"/>
          <w:sz w:val="21"/>
        </w:rPr>
        <w:t>the</w:t>
      </w:r>
      <w:r>
        <w:rPr>
          <w:spacing w:val="-36"/>
          <w:w w:val="95"/>
          <w:sz w:val="21"/>
        </w:rPr>
        <w:t> </w:t>
      </w:r>
      <w:r>
        <w:rPr>
          <w:w w:val="95"/>
          <w:sz w:val="21"/>
        </w:rPr>
        <w:t>scheme</w:t>
      </w:r>
      <w:r>
        <w:rPr>
          <w:spacing w:val="-35"/>
          <w:w w:val="95"/>
          <w:sz w:val="21"/>
        </w:rPr>
        <w:t> </w:t>
      </w:r>
      <w:r>
        <w:rPr>
          <w:w w:val="95"/>
          <w:sz w:val="21"/>
        </w:rPr>
        <w:t>is</w:t>
      </w:r>
      <w:r>
        <w:rPr>
          <w:spacing w:val="-36"/>
          <w:w w:val="95"/>
          <w:sz w:val="21"/>
        </w:rPr>
        <w:t> </w:t>
      </w:r>
      <w:r>
        <w:rPr>
          <w:w w:val="95"/>
          <w:sz w:val="21"/>
        </w:rPr>
        <w:t>that</w:t>
      </w:r>
      <w:r>
        <w:rPr>
          <w:spacing w:val="-36"/>
          <w:w w:val="95"/>
          <w:sz w:val="21"/>
        </w:rPr>
        <w:t> </w:t>
      </w:r>
      <w:r>
        <w:rPr>
          <w:w w:val="95"/>
          <w:sz w:val="21"/>
        </w:rPr>
        <w:t>police</w:t>
      </w:r>
      <w:r>
        <w:rPr>
          <w:spacing w:val="-36"/>
          <w:w w:val="95"/>
          <w:sz w:val="21"/>
        </w:rPr>
        <w:t> </w:t>
      </w:r>
      <w:r>
        <w:rPr>
          <w:w w:val="95"/>
          <w:sz w:val="21"/>
        </w:rPr>
        <w:t>officers will,</w:t>
      </w:r>
      <w:r>
        <w:rPr>
          <w:spacing w:val="-36"/>
          <w:w w:val="95"/>
          <w:sz w:val="21"/>
        </w:rPr>
        <w:t> </w:t>
      </w:r>
      <w:r>
        <w:rPr>
          <w:w w:val="95"/>
          <w:sz w:val="21"/>
        </w:rPr>
        <w:t>upon</w:t>
      </w:r>
      <w:r>
        <w:rPr>
          <w:spacing w:val="-35"/>
          <w:w w:val="95"/>
          <w:sz w:val="21"/>
        </w:rPr>
        <w:t> </w:t>
      </w:r>
      <w:r>
        <w:rPr>
          <w:w w:val="95"/>
          <w:sz w:val="21"/>
        </w:rPr>
        <w:t>presentation</w:t>
      </w:r>
      <w:r>
        <w:rPr>
          <w:spacing w:val="-34"/>
          <w:w w:val="95"/>
          <w:sz w:val="21"/>
        </w:rPr>
        <w:t> </w:t>
      </w:r>
      <w:r>
        <w:rPr>
          <w:w w:val="95"/>
          <w:sz w:val="21"/>
        </w:rPr>
        <w:t>of</w:t>
      </w:r>
      <w:r>
        <w:rPr>
          <w:spacing w:val="-35"/>
          <w:w w:val="95"/>
          <w:sz w:val="21"/>
        </w:rPr>
        <w:t> </w:t>
      </w:r>
      <w:r>
        <w:rPr>
          <w:w w:val="95"/>
          <w:sz w:val="21"/>
        </w:rPr>
        <w:t>the</w:t>
      </w:r>
      <w:r>
        <w:rPr>
          <w:spacing w:val="-35"/>
          <w:w w:val="95"/>
          <w:sz w:val="21"/>
        </w:rPr>
        <w:t> </w:t>
      </w:r>
      <w:r>
        <w:rPr>
          <w:w w:val="95"/>
          <w:sz w:val="21"/>
        </w:rPr>
        <w:t>authorisation</w:t>
      </w:r>
      <w:r>
        <w:rPr>
          <w:spacing w:val="-35"/>
          <w:w w:val="95"/>
          <w:sz w:val="21"/>
        </w:rPr>
        <w:t> </w:t>
      </w:r>
      <w:r>
        <w:rPr>
          <w:w w:val="95"/>
          <w:sz w:val="21"/>
        </w:rPr>
        <w:t>document,</w:t>
      </w:r>
      <w:r>
        <w:rPr>
          <w:spacing w:val="-35"/>
          <w:w w:val="95"/>
          <w:sz w:val="21"/>
        </w:rPr>
        <w:t> </w:t>
      </w:r>
      <w:r>
        <w:rPr>
          <w:w w:val="95"/>
          <w:sz w:val="21"/>
        </w:rPr>
        <w:t>exercise</w:t>
      </w:r>
      <w:r>
        <w:rPr>
          <w:spacing w:val="-35"/>
          <w:w w:val="95"/>
          <w:sz w:val="21"/>
        </w:rPr>
        <w:t> </w:t>
      </w:r>
      <w:r>
        <w:rPr>
          <w:w w:val="95"/>
          <w:sz w:val="21"/>
        </w:rPr>
        <w:t>their</w:t>
      </w:r>
      <w:r>
        <w:rPr>
          <w:spacing w:val="-35"/>
          <w:w w:val="95"/>
          <w:sz w:val="21"/>
        </w:rPr>
        <w:t> </w:t>
      </w:r>
      <w:r>
        <w:rPr>
          <w:w w:val="95"/>
          <w:sz w:val="21"/>
        </w:rPr>
        <w:t>discretion</w:t>
      </w:r>
      <w:r>
        <w:rPr>
          <w:spacing w:val="-34"/>
          <w:w w:val="95"/>
          <w:sz w:val="21"/>
        </w:rPr>
        <w:t> </w:t>
      </w:r>
      <w:r>
        <w:rPr>
          <w:w w:val="95"/>
          <w:sz w:val="21"/>
        </w:rPr>
        <w:t>not</w:t>
      </w:r>
      <w:r>
        <w:rPr>
          <w:spacing w:val="-35"/>
          <w:w w:val="95"/>
          <w:sz w:val="21"/>
        </w:rPr>
        <w:t> </w:t>
      </w:r>
      <w:r>
        <w:rPr>
          <w:w w:val="95"/>
          <w:sz w:val="21"/>
        </w:rPr>
        <w:t>to prosecute</w:t>
      </w:r>
      <w:r>
        <w:rPr>
          <w:spacing w:val="-36"/>
          <w:w w:val="95"/>
          <w:sz w:val="21"/>
        </w:rPr>
        <w:t> </w:t>
      </w:r>
      <w:r>
        <w:rPr>
          <w:w w:val="95"/>
          <w:sz w:val="21"/>
        </w:rPr>
        <w:t>a</w:t>
      </w:r>
      <w:r>
        <w:rPr>
          <w:spacing w:val="-35"/>
          <w:w w:val="95"/>
          <w:sz w:val="21"/>
        </w:rPr>
        <w:t> </w:t>
      </w:r>
      <w:r>
        <w:rPr>
          <w:w w:val="95"/>
          <w:sz w:val="21"/>
        </w:rPr>
        <w:t>registered</w:t>
      </w:r>
      <w:r>
        <w:rPr>
          <w:spacing w:val="-36"/>
          <w:w w:val="95"/>
          <w:sz w:val="21"/>
        </w:rPr>
        <w:t> </w:t>
      </w:r>
      <w:r>
        <w:rPr>
          <w:w w:val="95"/>
          <w:sz w:val="21"/>
        </w:rPr>
        <w:t>patient</w:t>
      </w:r>
      <w:r>
        <w:rPr>
          <w:spacing w:val="-35"/>
          <w:w w:val="95"/>
          <w:sz w:val="21"/>
        </w:rPr>
        <w:t> </w:t>
      </w:r>
      <w:r>
        <w:rPr>
          <w:w w:val="95"/>
          <w:sz w:val="21"/>
        </w:rPr>
        <w:t>who</w:t>
      </w:r>
      <w:r>
        <w:rPr>
          <w:spacing w:val="-35"/>
          <w:w w:val="95"/>
          <w:sz w:val="21"/>
        </w:rPr>
        <w:t> </w:t>
      </w:r>
      <w:r>
        <w:rPr>
          <w:w w:val="95"/>
          <w:sz w:val="21"/>
        </w:rPr>
        <w:t>is</w:t>
      </w:r>
      <w:r>
        <w:rPr>
          <w:spacing w:val="-36"/>
          <w:w w:val="95"/>
          <w:sz w:val="21"/>
        </w:rPr>
        <w:t> </w:t>
      </w:r>
      <w:r>
        <w:rPr>
          <w:w w:val="95"/>
          <w:sz w:val="21"/>
        </w:rPr>
        <w:t>in</w:t>
      </w:r>
      <w:r>
        <w:rPr>
          <w:spacing w:val="-35"/>
          <w:w w:val="95"/>
          <w:sz w:val="21"/>
        </w:rPr>
        <w:t> </w:t>
      </w:r>
      <w:r>
        <w:rPr>
          <w:w w:val="95"/>
          <w:sz w:val="21"/>
        </w:rPr>
        <w:t>possession</w:t>
      </w:r>
      <w:r>
        <w:rPr>
          <w:spacing w:val="-35"/>
          <w:w w:val="95"/>
          <w:sz w:val="21"/>
        </w:rPr>
        <w:t> </w:t>
      </w:r>
      <w:r>
        <w:rPr>
          <w:w w:val="95"/>
          <w:sz w:val="21"/>
        </w:rPr>
        <w:t>of</w:t>
      </w:r>
      <w:r>
        <w:rPr>
          <w:spacing w:val="-36"/>
          <w:w w:val="95"/>
          <w:sz w:val="21"/>
        </w:rPr>
        <w:t> </w:t>
      </w:r>
      <w:r>
        <w:rPr>
          <w:w w:val="95"/>
          <w:sz w:val="21"/>
        </w:rPr>
        <w:t>up</w:t>
      </w:r>
      <w:r>
        <w:rPr>
          <w:spacing w:val="-35"/>
          <w:w w:val="95"/>
          <w:sz w:val="21"/>
        </w:rPr>
        <w:t> </w:t>
      </w:r>
      <w:r>
        <w:rPr>
          <w:w w:val="95"/>
          <w:sz w:val="21"/>
        </w:rPr>
        <w:t>to</w:t>
      </w:r>
      <w:r>
        <w:rPr>
          <w:spacing w:val="-35"/>
          <w:w w:val="95"/>
          <w:sz w:val="21"/>
        </w:rPr>
        <w:t> </w:t>
      </w:r>
      <w:r>
        <w:rPr>
          <w:w w:val="95"/>
          <w:sz w:val="21"/>
        </w:rPr>
        <w:t>15</w:t>
      </w:r>
      <w:r>
        <w:rPr>
          <w:spacing w:val="-36"/>
          <w:w w:val="95"/>
          <w:sz w:val="21"/>
        </w:rPr>
        <w:t> </w:t>
      </w:r>
      <w:r>
        <w:rPr>
          <w:w w:val="95"/>
          <w:sz w:val="21"/>
        </w:rPr>
        <w:t>grams</w:t>
      </w:r>
      <w:r>
        <w:rPr>
          <w:spacing w:val="-35"/>
          <w:w w:val="95"/>
          <w:sz w:val="21"/>
        </w:rPr>
        <w:t> </w:t>
      </w:r>
      <w:r>
        <w:rPr>
          <w:w w:val="95"/>
          <w:sz w:val="21"/>
        </w:rPr>
        <w:t>of</w:t>
      </w:r>
      <w:r>
        <w:rPr>
          <w:spacing w:val="-35"/>
          <w:w w:val="95"/>
          <w:sz w:val="21"/>
        </w:rPr>
        <w:t> </w:t>
      </w:r>
      <w:r>
        <w:rPr>
          <w:w w:val="95"/>
          <w:sz w:val="21"/>
        </w:rPr>
        <w:t>dried</w:t>
      </w:r>
      <w:r>
        <w:rPr>
          <w:spacing w:val="-36"/>
          <w:w w:val="95"/>
          <w:sz w:val="21"/>
        </w:rPr>
        <w:t> </w:t>
      </w:r>
      <w:r>
        <w:rPr>
          <w:w w:val="95"/>
          <w:sz w:val="21"/>
        </w:rPr>
        <w:t>cannabis, one</w:t>
      </w:r>
      <w:r>
        <w:rPr>
          <w:spacing w:val="-33"/>
          <w:w w:val="95"/>
          <w:sz w:val="21"/>
        </w:rPr>
        <w:t> </w:t>
      </w:r>
      <w:r>
        <w:rPr>
          <w:w w:val="95"/>
          <w:sz w:val="21"/>
        </w:rPr>
        <w:t>gram</w:t>
      </w:r>
      <w:r>
        <w:rPr>
          <w:spacing w:val="-32"/>
          <w:w w:val="95"/>
          <w:sz w:val="21"/>
        </w:rPr>
        <w:t> </w:t>
      </w:r>
      <w:r>
        <w:rPr>
          <w:w w:val="95"/>
          <w:sz w:val="21"/>
        </w:rPr>
        <w:t>of</w:t>
      </w:r>
      <w:r>
        <w:rPr>
          <w:spacing w:val="-33"/>
          <w:w w:val="95"/>
          <w:sz w:val="21"/>
        </w:rPr>
        <w:t> </w:t>
      </w:r>
      <w:r>
        <w:rPr>
          <w:w w:val="95"/>
          <w:sz w:val="21"/>
        </w:rPr>
        <w:t>cannabis</w:t>
      </w:r>
      <w:r>
        <w:rPr>
          <w:spacing w:val="-33"/>
          <w:w w:val="95"/>
          <w:sz w:val="21"/>
        </w:rPr>
        <w:t> </w:t>
      </w:r>
      <w:r>
        <w:rPr>
          <w:w w:val="95"/>
          <w:sz w:val="21"/>
        </w:rPr>
        <w:t>oil</w:t>
      </w:r>
      <w:r>
        <w:rPr>
          <w:spacing w:val="-34"/>
          <w:w w:val="95"/>
          <w:sz w:val="21"/>
        </w:rPr>
        <w:t> </w:t>
      </w:r>
      <w:r>
        <w:rPr>
          <w:w w:val="95"/>
          <w:sz w:val="21"/>
        </w:rPr>
        <w:t>or</w:t>
      </w:r>
      <w:r>
        <w:rPr>
          <w:spacing w:val="-33"/>
          <w:w w:val="95"/>
          <w:sz w:val="21"/>
        </w:rPr>
        <w:t> </w:t>
      </w:r>
      <w:r>
        <w:rPr>
          <w:w w:val="95"/>
          <w:sz w:val="21"/>
        </w:rPr>
        <w:t>2.5</w:t>
      </w:r>
      <w:r>
        <w:rPr>
          <w:spacing w:val="-33"/>
          <w:w w:val="95"/>
          <w:sz w:val="21"/>
        </w:rPr>
        <w:t> </w:t>
      </w:r>
      <w:r>
        <w:rPr>
          <w:w w:val="95"/>
          <w:sz w:val="21"/>
        </w:rPr>
        <w:t>grams</w:t>
      </w:r>
      <w:r>
        <w:rPr>
          <w:spacing w:val="-33"/>
          <w:w w:val="95"/>
          <w:sz w:val="21"/>
        </w:rPr>
        <w:t> </w:t>
      </w:r>
      <w:r>
        <w:rPr>
          <w:w w:val="95"/>
          <w:sz w:val="21"/>
        </w:rPr>
        <w:t>of</w:t>
      </w:r>
      <w:r>
        <w:rPr>
          <w:spacing w:val="-33"/>
          <w:w w:val="95"/>
          <w:sz w:val="21"/>
        </w:rPr>
        <w:t> </w:t>
      </w:r>
      <w:r>
        <w:rPr>
          <w:w w:val="95"/>
          <w:sz w:val="21"/>
        </w:rPr>
        <w:t>cannabis</w:t>
      </w:r>
      <w:r>
        <w:rPr>
          <w:spacing w:val="-33"/>
          <w:w w:val="95"/>
          <w:sz w:val="21"/>
        </w:rPr>
        <w:t> </w:t>
      </w:r>
      <w:r>
        <w:rPr>
          <w:w w:val="95"/>
          <w:sz w:val="21"/>
        </w:rPr>
        <w:t>resin,</w:t>
      </w:r>
      <w:r>
        <w:rPr>
          <w:spacing w:val="-33"/>
          <w:w w:val="95"/>
          <w:sz w:val="21"/>
        </w:rPr>
        <w:t> </w:t>
      </w:r>
      <w:r>
        <w:rPr>
          <w:w w:val="95"/>
          <w:sz w:val="21"/>
        </w:rPr>
        <w:t>and</w:t>
      </w:r>
      <w:r>
        <w:rPr>
          <w:spacing w:val="-33"/>
          <w:w w:val="95"/>
          <w:sz w:val="21"/>
        </w:rPr>
        <w:t> </w:t>
      </w:r>
      <w:r>
        <w:rPr>
          <w:w w:val="95"/>
          <w:sz w:val="21"/>
        </w:rPr>
        <w:t>who</w:t>
      </w:r>
      <w:r>
        <w:rPr>
          <w:spacing w:val="-33"/>
          <w:w w:val="95"/>
          <w:sz w:val="21"/>
        </w:rPr>
        <w:t> </w:t>
      </w:r>
      <w:r>
        <w:rPr>
          <w:w w:val="95"/>
          <w:sz w:val="21"/>
        </w:rPr>
        <w:t>administers</w:t>
      </w:r>
      <w:r>
        <w:rPr>
          <w:spacing w:val="-33"/>
          <w:w w:val="95"/>
          <w:sz w:val="21"/>
        </w:rPr>
        <w:t> </w:t>
      </w:r>
      <w:r>
        <w:rPr>
          <w:w w:val="95"/>
          <w:sz w:val="21"/>
        </w:rPr>
        <w:t>cannabis </w:t>
      </w:r>
      <w:r>
        <w:rPr>
          <w:sz w:val="21"/>
        </w:rPr>
        <w:t>only inside a domestic</w:t>
      </w:r>
      <w:r>
        <w:rPr>
          <w:spacing w:val="-49"/>
          <w:sz w:val="21"/>
        </w:rPr>
        <w:t> </w:t>
      </w:r>
      <w:r>
        <w:rPr>
          <w:sz w:val="21"/>
        </w:rPr>
        <w:t>residence.</w:t>
      </w:r>
    </w:p>
    <w:p>
      <w:pPr>
        <w:pStyle w:val="ListParagraph"/>
        <w:numPr>
          <w:ilvl w:val="1"/>
          <w:numId w:val="5"/>
        </w:numPr>
        <w:tabs>
          <w:tab w:pos="1666" w:val="left" w:leader="none"/>
          <w:tab w:pos="1667" w:val="left" w:leader="none"/>
        </w:tabs>
        <w:spacing w:line="271" w:lineRule="auto" w:before="106" w:after="0"/>
        <w:ind w:left="1666" w:right="236" w:hanging="710"/>
        <w:jc w:val="left"/>
        <w:rPr>
          <w:sz w:val="21"/>
        </w:rPr>
      </w:pPr>
      <w:r>
        <w:rPr>
          <w:w w:val="95"/>
          <w:sz w:val="21"/>
        </w:rPr>
        <w:t>Carers</w:t>
      </w:r>
      <w:r>
        <w:rPr>
          <w:spacing w:val="-27"/>
          <w:w w:val="95"/>
          <w:sz w:val="21"/>
        </w:rPr>
        <w:t> </w:t>
      </w:r>
      <w:r>
        <w:rPr>
          <w:w w:val="95"/>
          <w:sz w:val="21"/>
        </w:rPr>
        <w:t>who</w:t>
      </w:r>
      <w:r>
        <w:rPr>
          <w:spacing w:val="-27"/>
          <w:w w:val="95"/>
          <w:sz w:val="21"/>
        </w:rPr>
        <w:t> </w:t>
      </w:r>
      <w:r>
        <w:rPr>
          <w:w w:val="95"/>
          <w:sz w:val="21"/>
        </w:rPr>
        <w:t>are</w:t>
      </w:r>
      <w:r>
        <w:rPr>
          <w:spacing w:val="-27"/>
          <w:w w:val="95"/>
          <w:sz w:val="21"/>
        </w:rPr>
        <w:t> </w:t>
      </w:r>
      <w:r>
        <w:rPr>
          <w:w w:val="95"/>
          <w:sz w:val="21"/>
        </w:rPr>
        <w:t>registered</w:t>
      </w:r>
      <w:r>
        <w:rPr>
          <w:spacing w:val="-26"/>
          <w:w w:val="95"/>
          <w:sz w:val="21"/>
        </w:rPr>
        <w:t> </w:t>
      </w:r>
      <w:r>
        <w:rPr>
          <w:w w:val="95"/>
          <w:sz w:val="21"/>
        </w:rPr>
        <w:t>with</w:t>
      </w:r>
      <w:r>
        <w:rPr>
          <w:spacing w:val="-27"/>
          <w:w w:val="95"/>
          <w:sz w:val="21"/>
        </w:rPr>
        <w:t> </w:t>
      </w:r>
      <w:r>
        <w:rPr>
          <w:w w:val="95"/>
          <w:sz w:val="21"/>
        </w:rPr>
        <w:t>the</w:t>
      </w:r>
      <w:r>
        <w:rPr>
          <w:spacing w:val="-27"/>
          <w:w w:val="95"/>
          <w:sz w:val="21"/>
        </w:rPr>
        <w:t> </w:t>
      </w:r>
      <w:r>
        <w:rPr>
          <w:w w:val="95"/>
          <w:sz w:val="21"/>
        </w:rPr>
        <w:t>government</w:t>
      </w:r>
      <w:r>
        <w:rPr>
          <w:spacing w:val="-26"/>
          <w:w w:val="95"/>
          <w:sz w:val="21"/>
        </w:rPr>
        <w:t> </w:t>
      </w:r>
      <w:r>
        <w:rPr>
          <w:w w:val="95"/>
          <w:sz w:val="21"/>
        </w:rPr>
        <w:t>are</w:t>
      </w:r>
      <w:r>
        <w:rPr>
          <w:spacing w:val="-27"/>
          <w:w w:val="95"/>
          <w:sz w:val="21"/>
        </w:rPr>
        <w:t> </w:t>
      </w:r>
      <w:r>
        <w:rPr>
          <w:w w:val="95"/>
          <w:sz w:val="21"/>
        </w:rPr>
        <w:t>also</w:t>
      </w:r>
      <w:r>
        <w:rPr>
          <w:spacing w:val="-27"/>
          <w:w w:val="95"/>
          <w:sz w:val="21"/>
        </w:rPr>
        <w:t> </w:t>
      </w:r>
      <w:r>
        <w:rPr>
          <w:w w:val="95"/>
          <w:sz w:val="21"/>
        </w:rPr>
        <w:t>able</w:t>
      </w:r>
      <w:r>
        <w:rPr>
          <w:spacing w:val="-26"/>
          <w:w w:val="95"/>
          <w:sz w:val="21"/>
        </w:rPr>
        <w:t> </w:t>
      </w:r>
      <w:r>
        <w:rPr>
          <w:w w:val="95"/>
          <w:sz w:val="21"/>
        </w:rPr>
        <w:t>to</w:t>
      </w:r>
      <w:r>
        <w:rPr>
          <w:spacing w:val="-27"/>
          <w:w w:val="95"/>
          <w:sz w:val="21"/>
        </w:rPr>
        <w:t> </w:t>
      </w:r>
      <w:r>
        <w:rPr>
          <w:w w:val="95"/>
          <w:sz w:val="21"/>
        </w:rPr>
        <w:t>avoid</w:t>
      </w:r>
      <w:r>
        <w:rPr>
          <w:spacing w:val="-27"/>
          <w:w w:val="95"/>
          <w:sz w:val="21"/>
        </w:rPr>
        <w:t> </w:t>
      </w:r>
      <w:r>
        <w:rPr>
          <w:w w:val="95"/>
          <w:sz w:val="21"/>
        </w:rPr>
        <w:t>prosecution</w:t>
      </w:r>
      <w:r>
        <w:rPr>
          <w:spacing w:val="-27"/>
          <w:w w:val="95"/>
          <w:sz w:val="21"/>
        </w:rPr>
        <w:t> </w:t>
      </w:r>
      <w:r>
        <w:rPr>
          <w:w w:val="95"/>
          <w:sz w:val="21"/>
        </w:rPr>
        <w:t>for possessing</w:t>
      </w:r>
      <w:r>
        <w:rPr>
          <w:spacing w:val="-41"/>
          <w:w w:val="95"/>
          <w:sz w:val="21"/>
        </w:rPr>
        <w:t> </w:t>
      </w:r>
      <w:r>
        <w:rPr>
          <w:w w:val="95"/>
          <w:sz w:val="21"/>
        </w:rPr>
        <w:t>cannabis</w:t>
      </w:r>
      <w:r>
        <w:rPr>
          <w:spacing w:val="-40"/>
          <w:w w:val="95"/>
          <w:sz w:val="21"/>
        </w:rPr>
        <w:t> </w:t>
      </w:r>
      <w:r>
        <w:rPr>
          <w:w w:val="95"/>
          <w:sz w:val="21"/>
        </w:rPr>
        <w:t>or</w:t>
      </w:r>
      <w:r>
        <w:rPr>
          <w:spacing w:val="-41"/>
          <w:w w:val="95"/>
          <w:sz w:val="21"/>
        </w:rPr>
        <w:t> </w:t>
      </w:r>
      <w:r>
        <w:rPr>
          <w:w w:val="95"/>
          <w:sz w:val="21"/>
        </w:rPr>
        <w:t>administering</w:t>
      </w:r>
      <w:r>
        <w:rPr>
          <w:spacing w:val="-40"/>
          <w:w w:val="95"/>
          <w:sz w:val="21"/>
        </w:rPr>
        <w:t> </w:t>
      </w:r>
      <w:r>
        <w:rPr>
          <w:w w:val="95"/>
          <w:sz w:val="21"/>
        </w:rPr>
        <w:t>cannabis</w:t>
      </w:r>
      <w:r>
        <w:rPr>
          <w:spacing w:val="-40"/>
          <w:w w:val="95"/>
          <w:sz w:val="21"/>
        </w:rPr>
        <w:t> </w:t>
      </w:r>
      <w:r>
        <w:rPr>
          <w:w w:val="95"/>
          <w:sz w:val="21"/>
        </w:rPr>
        <w:t>to</w:t>
      </w:r>
      <w:r>
        <w:rPr>
          <w:spacing w:val="-41"/>
          <w:w w:val="95"/>
          <w:sz w:val="21"/>
        </w:rPr>
        <w:t> </w:t>
      </w:r>
      <w:r>
        <w:rPr>
          <w:w w:val="95"/>
          <w:sz w:val="21"/>
        </w:rPr>
        <w:t>the</w:t>
      </w:r>
      <w:r>
        <w:rPr>
          <w:spacing w:val="-40"/>
          <w:w w:val="95"/>
          <w:sz w:val="21"/>
        </w:rPr>
        <w:t> </w:t>
      </w:r>
      <w:r>
        <w:rPr>
          <w:w w:val="95"/>
          <w:sz w:val="21"/>
        </w:rPr>
        <w:t>registered</w:t>
      </w:r>
      <w:r>
        <w:rPr>
          <w:spacing w:val="-40"/>
          <w:w w:val="95"/>
          <w:sz w:val="21"/>
        </w:rPr>
        <w:t> </w:t>
      </w:r>
      <w:r>
        <w:rPr>
          <w:w w:val="95"/>
          <w:sz w:val="21"/>
        </w:rPr>
        <w:t>patient.</w:t>
      </w:r>
      <w:r>
        <w:rPr>
          <w:spacing w:val="-41"/>
          <w:w w:val="95"/>
          <w:sz w:val="21"/>
        </w:rPr>
        <w:t> </w:t>
      </w:r>
      <w:r>
        <w:rPr>
          <w:w w:val="95"/>
          <w:sz w:val="21"/>
        </w:rPr>
        <w:t>However,</w:t>
      </w:r>
      <w:r>
        <w:rPr>
          <w:spacing w:val="-41"/>
          <w:w w:val="95"/>
          <w:sz w:val="21"/>
        </w:rPr>
        <w:t> </w:t>
      </w:r>
      <w:r>
        <w:rPr>
          <w:w w:val="95"/>
          <w:sz w:val="21"/>
        </w:rPr>
        <w:t>the </w:t>
      </w:r>
      <w:r>
        <w:rPr>
          <w:w w:val="90"/>
          <w:sz w:val="21"/>
        </w:rPr>
        <w:t>scheme</w:t>
      </w:r>
      <w:r>
        <w:rPr>
          <w:spacing w:val="-7"/>
          <w:w w:val="90"/>
          <w:sz w:val="21"/>
        </w:rPr>
        <w:t> </w:t>
      </w:r>
      <w:r>
        <w:rPr>
          <w:w w:val="90"/>
          <w:sz w:val="21"/>
        </w:rPr>
        <w:t>is</w:t>
      </w:r>
      <w:r>
        <w:rPr>
          <w:spacing w:val="-7"/>
          <w:w w:val="90"/>
          <w:sz w:val="21"/>
        </w:rPr>
        <w:t> </w:t>
      </w:r>
      <w:r>
        <w:rPr>
          <w:w w:val="90"/>
          <w:sz w:val="21"/>
        </w:rPr>
        <w:t>an</w:t>
      </w:r>
      <w:r>
        <w:rPr>
          <w:spacing w:val="-7"/>
          <w:w w:val="90"/>
          <w:sz w:val="21"/>
        </w:rPr>
        <w:t> </w:t>
      </w:r>
      <w:r>
        <w:rPr>
          <w:w w:val="90"/>
          <w:sz w:val="21"/>
        </w:rPr>
        <w:t>administrative</w:t>
      </w:r>
      <w:r>
        <w:rPr>
          <w:spacing w:val="-6"/>
          <w:w w:val="90"/>
          <w:sz w:val="21"/>
        </w:rPr>
        <w:t> </w:t>
      </w:r>
      <w:r>
        <w:rPr>
          <w:w w:val="90"/>
          <w:sz w:val="21"/>
        </w:rPr>
        <w:t>measure—there</w:t>
      </w:r>
      <w:r>
        <w:rPr>
          <w:spacing w:val="-7"/>
          <w:w w:val="90"/>
          <w:sz w:val="21"/>
        </w:rPr>
        <w:t> </w:t>
      </w:r>
      <w:r>
        <w:rPr>
          <w:w w:val="90"/>
          <w:sz w:val="21"/>
        </w:rPr>
        <w:t>is</w:t>
      </w:r>
      <w:r>
        <w:rPr>
          <w:spacing w:val="-7"/>
          <w:w w:val="90"/>
          <w:sz w:val="21"/>
        </w:rPr>
        <w:t> </w:t>
      </w:r>
      <w:r>
        <w:rPr>
          <w:w w:val="90"/>
          <w:sz w:val="21"/>
        </w:rPr>
        <w:t>no</w:t>
      </w:r>
      <w:r>
        <w:rPr>
          <w:spacing w:val="-7"/>
          <w:w w:val="90"/>
          <w:sz w:val="21"/>
        </w:rPr>
        <w:t> </w:t>
      </w:r>
      <w:r>
        <w:rPr>
          <w:w w:val="90"/>
          <w:sz w:val="21"/>
        </w:rPr>
        <w:t>statutory</w:t>
      </w:r>
      <w:r>
        <w:rPr>
          <w:spacing w:val="-6"/>
          <w:w w:val="90"/>
          <w:sz w:val="21"/>
        </w:rPr>
        <w:t> </w:t>
      </w:r>
      <w:r>
        <w:rPr>
          <w:w w:val="90"/>
          <w:sz w:val="21"/>
        </w:rPr>
        <w:t>protection</w:t>
      </w:r>
      <w:r>
        <w:rPr>
          <w:spacing w:val="-7"/>
          <w:w w:val="90"/>
          <w:sz w:val="21"/>
        </w:rPr>
        <w:t> </w:t>
      </w:r>
      <w:r>
        <w:rPr>
          <w:w w:val="90"/>
          <w:sz w:val="21"/>
        </w:rPr>
        <w:t>from</w:t>
      </w:r>
      <w:r>
        <w:rPr>
          <w:spacing w:val="-5"/>
          <w:w w:val="90"/>
          <w:sz w:val="21"/>
        </w:rPr>
        <w:t> </w:t>
      </w:r>
      <w:r>
        <w:rPr>
          <w:w w:val="90"/>
          <w:sz w:val="21"/>
        </w:rPr>
        <w:t>prosecution</w:t>
      </w:r>
    </w:p>
    <w:p>
      <w:pPr>
        <w:pStyle w:val="BodyText"/>
        <w:rPr>
          <w:sz w:val="20"/>
        </w:rPr>
      </w:pPr>
    </w:p>
    <w:p>
      <w:pPr>
        <w:pStyle w:val="BodyText"/>
        <w:rPr>
          <w:sz w:val="20"/>
        </w:rPr>
      </w:pPr>
    </w:p>
    <w:p>
      <w:pPr>
        <w:pStyle w:val="BodyText"/>
        <w:rPr>
          <w:sz w:val="20"/>
        </w:rPr>
      </w:pPr>
    </w:p>
    <w:p>
      <w:pPr>
        <w:pStyle w:val="BodyText"/>
        <w:spacing w:before="1"/>
        <w:rPr>
          <w:sz w:val="29"/>
        </w:rPr>
      </w:pPr>
      <w:r>
        <w:rPr/>
        <w:pict>
          <v:line style="position:absolute;mso-position-horizontal-relative:page;mso-position-vertical-relative:paragraph;z-index:1568;mso-wrap-distance-left:0;mso-wrap-distance-right:0" from="70.320pt,19.326735pt" to="214.32pt,19.326735pt" stroked="true" strokeweight=".48pt" strokecolor="#007b01">
            <v:stroke dashstyle="solid"/>
            <w10:wrap type="topAndBottom"/>
          </v:line>
        </w:pict>
      </w:r>
    </w:p>
    <w:p>
      <w:pPr>
        <w:pStyle w:val="BodyText"/>
        <w:spacing w:before="3"/>
        <w:rPr>
          <w:sz w:val="7"/>
        </w:rPr>
      </w:pPr>
    </w:p>
    <w:p>
      <w:pPr>
        <w:spacing w:line="256" w:lineRule="auto" w:before="95"/>
        <w:ind w:left="957" w:right="172" w:hanging="2"/>
        <w:jc w:val="left"/>
        <w:rPr>
          <w:sz w:val="16"/>
        </w:rPr>
      </w:pPr>
      <w:r>
        <w:rPr>
          <w:w w:val="90"/>
          <w:position w:val="6"/>
          <w:sz w:val="9"/>
        </w:rPr>
        <w:t>73</w:t>
      </w:r>
      <w:r>
        <w:rPr>
          <w:spacing w:val="1"/>
          <w:w w:val="90"/>
          <w:position w:val="6"/>
          <w:sz w:val="9"/>
        </w:rPr>
        <w:t> </w:t>
      </w:r>
      <w:r>
        <w:rPr>
          <w:w w:val="90"/>
          <w:sz w:val="16"/>
        </w:rPr>
        <w:t>Application</w:t>
      </w:r>
      <w:r>
        <w:rPr>
          <w:spacing w:val="-23"/>
          <w:w w:val="90"/>
          <w:sz w:val="16"/>
        </w:rPr>
        <w:t> </w:t>
      </w:r>
      <w:r>
        <w:rPr>
          <w:w w:val="90"/>
          <w:sz w:val="16"/>
        </w:rPr>
        <w:t>to</w:t>
      </w:r>
      <w:r>
        <w:rPr>
          <w:spacing w:val="-23"/>
          <w:w w:val="90"/>
          <w:sz w:val="16"/>
        </w:rPr>
        <w:t> </w:t>
      </w:r>
      <w:r>
        <w:rPr>
          <w:w w:val="90"/>
          <w:sz w:val="16"/>
        </w:rPr>
        <w:t>Amend</w:t>
      </w:r>
      <w:r>
        <w:rPr>
          <w:spacing w:val="-23"/>
          <w:w w:val="90"/>
          <w:sz w:val="16"/>
        </w:rPr>
        <w:t> </w:t>
      </w:r>
      <w:r>
        <w:rPr>
          <w:w w:val="90"/>
          <w:sz w:val="16"/>
        </w:rPr>
        <w:t>the</w:t>
      </w:r>
      <w:r>
        <w:rPr>
          <w:spacing w:val="-23"/>
          <w:w w:val="90"/>
          <w:sz w:val="16"/>
        </w:rPr>
        <w:t> </w:t>
      </w:r>
      <w:r>
        <w:rPr>
          <w:w w:val="90"/>
          <w:sz w:val="16"/>
        </w:rPr>
        <w:t>Poisons</w:t>
      </w:r>
      <w:r>
        <w:rPr>
          <w:spacing w:val="-23"/>
          <w:w w:val="90"/>
          <w:sz w:val="16"/>
        </w:rPr>
        <w:t> </w:t>
      </w:r>
      <w:r>
        <w:rPr>
          <w:w w:val="90"/>
          <w:sz w:val="16"/>
        </w:rPr>
        <w:t>Standard,</w:t>
      </w:r>
      <w:r>
        <w:rPr>
          <w:spacing w:val="-23"/>
          <w:w w:val="90"/>
          <w:sz w:val="16"/>
        </w:rPr>
        <w:t> </w:t>
      </w:r>
      <w:r>
        <w:rPr>
          <w:w w:val="90"/>
          <w:sz w:val="16"/>
        </w:rPr>
        <w:t>6</w:t>
      </w:r>
      <w:r>
        <w:rPr>
          <w:spacing w:val="-23"/>
          <w:w w:val="90"/>
          <w:sz w:val="16"/>
        </w:rPr>
        <w:t> </w:t>
      </w:r>
      <w:r>
        <w:rPr>
          <w:w w:val="90"/>
          <w:sz w:val="16"/>
        </w:rPr>
        <w:t>October</w:t>
      </w:r>
      <w:r>
        <w:rPr>
          <w:spacing w:val="-23"/>
          <w:w w:val="90"/>
          <w:sz w:val="16"/>
        </w:rPr>
        <w:t> </w:t>
      </w:r>
      <w:r>
        <w:rPr>
          <w:w w:val="90"/>
          <w:sz w:val="16"/>
        </w:rPr>
        <w:t>2014,</w:t>
      </w:r>
      <w:r>
        <w:rPr>
          <w:spacing w:val="-23"/>
          <w:w w:val="90"/>
          <w:sz w:val="16"/>
        </w:rPr>
        <w:t> </w:t>
      </w:r>
      <w:r>
        <w:rPr>
          <w:w w:val="90"/>
          <w:sz w:val="16"/>
        </w:rPr>
        <w:t>Government</w:t>
      </w:r>
      <w:r>
        <w:rPr>
          <w:spacing w:val="-23"/>
          <w:w w:val="90"/>
          <w:sz w:val="16"/>
        </w:rPr>
        <w:t> </w:t>
      </w:r>
      <w:r>
        <w:rPr>
          <w:w w:val="90"/>
          <w:sz w:val="16"/>
        </w:rPr>
        <w:t>of</w:t>
      </w:r>
      <w:r>
        <w:rPr>
          <w:spacing w:val="-23"/>
          <w:w w:val="90"/>
          <w:sz w:val="16"/>
        </w:rPr>
        <w:t> </w:t>
      </w:r>
      <w:r>
        <w:rPr>
          <w:w w:val="90"/>
          <w:sz w:val="16"/>
        </w:rPr>
        <w:t>Western</w:t>
      </w:r>
      <w:r>
        <w:rPr>
          <w:spacing w:val="-23"/>
          <w:w w:val="90"/>
          <w:sz w:val="16"/>
        </w:rPr>
        <w:t> </w:t>
      </w:r>
      <w:r>
        <w:rPr>
          <w:w w:val="90"/>
          <w:sz w:val="16"/>
        </w:rPr>
        <w:t>Australia</w:t>
      </w:r>
      <w:r>
        <w:rPr>
          <w:spacing w:val="-23"/>
          <w:w w:val="90"/>
          <w:sz w:val="16"/>
        </w:rPr>
        <w:t> </w:t>
      </w:r>
      <w:r>
        <w:rPr>
          <w:w w:val="90"/>
          <w:sz w:val="16"/>
        </w:rPr>
        <w:t>Department</w:t>
      </w:r>
      <w:r>
        <w:rPr>
          <w:spacing w:val="-23"/>
          <w:w w:val="90"/>
          <w:sz w:val="16"/>
        </w:rPr>
        <w:t> </w:t>
      </w:r>
      <w:r>
        <w:rPr>
          <w:w w:val="90"/>
          <w:sz w:val="16"/>
        </w:rPr>
        <w:t>of</w:t>
      </w:r>
      <w:r>
        <w:rPr>
          <w:spacing w:val="-23"/>
          <w:w w:val="90"/>
          <w:sz w:val="16"/>
        </w:rPr>
        <w:t> </w:t>
      </w:r>
      <w:r>
        <w:rPr>
          <w:w w:val="90"/>
          <w:sz w:val="16"/>
        </w:rPr>
        <w:t>Health, Government</w:t>
      </w:r>
      <w:r>
        <w:rPr>
          <w:spacing w:val="-25"/>
          <w:w w:val="90"/>
          <w:sz w:val="16"/>
        </w:rPr>
        <w:t> </w:t>
      </w:r>
      <w:r>
        <w:rPr>
          <w:w w:val="90"/>
          <w:sz w:val="16"/>
        </w:rPr>
        <w:t>of</w:t>
      </w:r>
      <w:r>
        <w:rPr>
          <w:spacing w:val="-24"/>
          <w:w w:val="90"/>
          <w:sz w:val="16"/>
        </w:rPr>
        <w:t> </w:t>
      </w:r>
      <w:r>
        <w:rPr>
          <w:w w:val="90"/>
          <w:sz w:val="16"/>
        </w:rPr>
        <w:t>Victoria</w:t>
      </w:r>
      <w:r>
        <w:rPr>
          <w:spacing w:val="-24"/>
          <w:w w:val="90"/>
          <w:sz w:val="16"/>
        </w:rPr>
        <w:t> </w:t>
      </w:r>
      <w:r>
        <w:rPr>
          <w:w w:val="90"/>
          <w:sz w:val="16"/>
        </w:rPr>
        <w:t>Department</w:t>
      </w:r>
      <w:r>
        <w:rPr>
          <w:spacing w:val="-25"/>
          <w:w w:val="90"/>
          <w:sz w:val="16"/>
        </w:rPr>
        <w:t> </w:t>
      </w:r>
      <w:r>
        <w:rPr>
          <w:w w:val="90"/>
          <w:sz w:val="16"/>
        </w:rPr>
        <w:t>of</w:t>
      </w:r>
      <w:r>
        <w:rPr>
          <w:spacing w:val="-24"/>
          <w:w w:val="90"/>
          <w:sz w:val="16"/>
        </w:rPr>
        <w:t> </w:t>
      </w:r>
      <w:r>
        <w:rPr>
          <w:w w:val="90"/>
          <w:sz w:val="16"/>
        </w:rPr>
        <w:t>Health,</w:t>
      </w:r>
      <w:r>
        <w:rPr>
          <w:spacing w:val="-24"/>
          <w:w w:val="90"/>
          <w:sz w:val="16"/>
        </w:rPr>
        <w:t> </w:t>
      </w:r>
      <w:r>
        <w:rPr>
          <w:w w:val="90"/>
          <w:sz w:val="16"/>
        </w:rPr>
        <w:t>10</w:t>
      </w:r>
      <w:r>
        <w:rPr>
          <w:spacing w:val="-25"/>
          <w:w w:val="90"/>
          <w:sz w:val="16"/>
        </w:rPr>
        <w:t> </w:t>
      </w:r>
      <w:r>
        <w:rPr>
          <w:w w:val="90"/>
          <w:sz w:val="16"/>
        </w:rPr>
        <w:t>&lt;</w:t>
      </w:r>
      <w:hyperlink r:id="rId90">
        <w:r>
          <w:rPr>
            <w:w w:val="90"/>
            <w:sz w:val="16"/>
          </w:rPr>
          <w:t>http://www.health.vic.gov.au/dpcs/medicinal-cannabis.htm</w:t>
        </w:r>
      </w:hyperlink>
      <w:r>
        <w:rPr>
          <w:w w:val="90"/>
          <w:sz w:val="16"/>
        </w:rPr>
        <w:t>&gt;.</w:t>
      </w:r>
    </w:p>
    <w:p>
      <w:pPr>
        <w:spacing w:line="254" w:lineRule="auto" w:before="96"/>
        <w:ind w:left="957" w:right="210" w:hanging="2"/>
        <w:jc w:val="left"/>
        <w:rPr>
          <w:sz w:val="16"/>
        </w:rPr>
      </w:pPr>
      <w:r>
        <w:rPr>
          <w:w w:val="90"/>
          <w:position w:val="6"/>
          <w:sz w:val="9"/>
        </w:rPr>
        <w:t>74</w:t>
      </w:r>
      <w:r>
        <w:rPr>
          <w:spacing w:val="-10"/>
          <w:w w:val="90"/>
          <w:position w:val="6"/>
          <w:sz w:val="9"/>
        </w:rPr>
        <w:t> </w:t>
      </w:r>
      <w:r>
        <w:rPr>
          <w:w w:val="90"/>
          <w:sz w:val="16"/>
        </w:rPr>
        <w:t>Therapeutic</w:t>
      </w:r>
      <w:r>
        <w:rPr>
          <w:spacing w:val="-32"/>
          <w:w w:val="90"/>
          <w:sz w:val="16"/>
        </w:rPr>
        <w:t> </w:t>
      </w:r>
      <w:r>
        <w:rPr>
          <w:w w:val="90"/>
          <w:sz w:val="16"/>
        </w:rPr>
        <w:t>Goods</w:t>
      </w:r>
      <w:r>
        <w:rPr>
          <w:spacing w:val="-31"/>
          <w:w w:val="90"/>
          <w:sz w:val="16"/>
        </w:rPr>
        <w:t> </w:t>
      </w:r>
      <w:r>
        <w:rPr>
          <w:w w:val="90"/>
          <w:sz w:val="16"/>
        </w:rPr>
        <w:t>Administration,</w:t>
      </w:r>
      <w:r>
        <w:rPr>
          <w:spacing w:val="-32"/>
          <w:w w:val="90"/>
          <w:sz w:val="16"/>
        </w:rPr>
        <w:t> </w:t>
      </w:r>
      <w:r>
        <w:rPr>
          <w:w w:val="90"/>
          <w:sz w:val="16"/>
        </w:rPr>
        <w:t>Reasons</w:t>
      </w:r>
      <w:r>
        <w:rPr>
          <w:spacing w:val="-32"/>
          <w:w w:val="90"/>
          <w:sz w:val="16"/>
        </w:rPr>
        <w:t> </w:t>
      </w:r>
      <w:r>
        <w:rPr>
          <w:w w:val="90"/>
          <w:sz w:val="16"/>
        </w:rPr>
        <w:t>for</w:t>
      </w:r>
      <w:r>
        <w:rPr>
          <w:spacing w:val="-32"/>
          <w:w w:val="90"/>
          <w:sz w:val="16"/>
        </w:rPr>
        <w:t> </w:t>
      </w:r>
      <w:r>
        <w:rPr>
          <w:w w:val="90"/>
          <w:sz w:val="16"/>
        </w:rPr>
        <w:t>Scheduling</w:t>
      </w:r>
      <w:r>
        <w:rPr>
          <w:spacing w:val="-31"/>
          <w:w w:val="90"/>
          <w:sz w:val="16"/>
        </w:rPr>
        <w:t> </w:t>
      </w:r>
      <w:r>
        <w:rPr>
          <w:w w:val="90"/>
          <w:sz w:val="16"/>
        </w:rPr>
        <w:t>Delegate’s</w:t>
      </w:r>
      <w:r>
        <w:rPr>
          <w:spacing w:val="-32"/>
          <w:w w:val="90"/>
          <w:sz w:val="16"/>
        </w:rPr>
        <w:t> </w:t>
      </w:r>
      <w:r>
        <w:rPr>
          <w:w w:val="90"/>
          <w:sz w:val="16"/>
        </w:rPr>
        <w:t>Interim</w:t>
      </w:r>
      <w:r>
        <w:rPr>
          <w:spacing w:val="-31"/>
          <w:w w:val="90"/>
          <w:sz w:val="16"/>
        </w:rPr>
        <w:t> </w:t>
      </w:r>
      <w:r>
        <w:rPr>
          <w:w w:val="90"/>
          <w:sz w:val="16"/>
        </w:rPr>
        <w:t>Decision</w:t>
      </w:r>
      <w:r>
        <w:rPr>
          <w:spacing w:val="-32"/>
          <w:w w:val="90"/>
          <w:sz w:val="16"/>
        </w:rPr>
        <w:t> </w:t>
      </w:r>
      <w:r>
        <w:rPr>
          <w:w w:val="90"/>
          <w:sz w:val="16"/>
        </w:rPr>
        <w:t>and</w:t>
      </w:r>
      <w:r>
        <w:rPr>
          <w:spacing w:val="-32"/>
          <w:w w:val="90"/>
          <w:sz w:val="16"/>
        </w:rPr>
        <w:t> </w:t>
      </w:r>
      <w:r>
        <w:rPr>
          <w:w w:val="90"/>
          <w:sz w:val="16"/>
        </w:rPr>
        <w:t>Invitation</w:t>
      </w:r>
      <w:r>
        <w:rPr>
          <w:spacing w:val="-32"/>
          <w:w w:val="90"/>
          <w:sz w:val="16"/>
        </w:rPr>
        <w:t> </w:t>
      </w:r>
      <w:r>
        <w:rPr>
          <w:w w:val="90"/>
          <w:sz w:val="16"/>
        </w:rPr>
        <w:t>for</w:t>
      </w:r>
      <w:r>
        <w:rPr>
          <w:spacing w:val="-31"/>
          <w:w w:val="90"/>
          <w:sz w:val="16"/>
        </w:rPr>
        <w:t> </w:t>
      </w:r>
      <w:r>
        <w:rPr>
          <w:w w:val="90"/>
          <w:sz w:val="16"/>
        </w:rPr>
        <w:t>Further</w:t>
      </w:r>
      <w:r>
        <w:rPr>
          <w:spacing w:val="-32"/>
          <w:w w:val="90"/>
          <w:sz w:val="16"/>
        </w:rPr>
        <w:t> </w:t>
      </w:r>
      <w:r>
        <w:rPr>
          <w:w w:val="90"/>
          <w:sz w:val="16"/>
        </w:rPr>
        <w:t>Comment</w:t>
      </w:r>
      <w:r>
        <w:rPr>
          <w:spacing w:val="-32"/>
          <w:w w:val="90"/>
          <w:sz w:val="16"/>
        </w:rPr>
        <w:t> </w:t>
      </w:r>
      <w:r>
        <w:rPr>
          <w:w w:val="90"/>
          <w:sz w:val="16"/>
        </w:rPr>
        <w:t>for</w:t>
      </w:r>
      <w:r>
        <w:rPr>
          <w:spacing w:val="-32"/>
          <w:w w:val="90"/>
          <w:sz w:val="16"/>
        </w:rPr>
        <w:t> </w:t>
      </w:r>
      <w:r>
        <w:rPr>
          <w:spacing w:val="-2"/>
          <w:w w:val="90"/>
          <w:sz w:val="16"/>
        </w:rPr>
        <w:t>the </w:t>
      </w:r>
      <w:r>
        <w:rPr>
          <w:w w:val="85"/>
          <w:sz w:val="16"/>
        </w:rPr>
        <w:t>ACMS (5 February 2015) &lt;</w:t>
      </w:r>
      <w:hyperlink r:id="rId91">
        <w:r>
          <w:rPr>
            <w:w w:val="85"/>
            <w:sz w:val="16"/>
          </w:rPr>
          <w:t>http://www.tga.gov.au/book/interim-decisions-matters-referred-expert-advisory-committee-acms-out-</w:t>
        </w:r>
      </w:hyperlink>
      <w:r>
        <w:rPr>
          <w:w w:val="85"/>
          <w:sz w:val="16"/>
        </w:rPr>
        <w:t> </w:t>
      </w:r>
      <w:r>
        <w:rPr>
          <w:w w:val="95"/>
          <w:sz w:val="16"/>
        </w:rPr>
        <w:t>session-november-2014#005&gt;.</w:t>
      </w:r>
    </w:p>
    <w:p>
      <w:pPr>
        <w:spacing w:before="102"/>
        <w:ind w:left="956" w:right="0" w:firstLine="0"/>
        <w:jc w:val="left"/>
        <w:rPr>
          <w:sz w:val="16"/>
        </w:rPr>
      </w:pPr>
      <w:r>
        <w:rPr>
          <w:w w:val="90"/>
          <w:position w:val="6"/>
          <w:sz w:val="9"/>
        </w:rPr>
        <w:t>75</w:t>
      </w:r>
      <w:r>
        <w:rPr>
          <w:spacing w:val="-2"/>
          <w:w w:val="90"/>
          <w:position w:val="6"/>
          <w:sz w:val="9"/>
        </w:rPr>
        <w:t> </w:t>
      </w:r>
      <w:r>
        <w:rPr>
          <w:w w:val="90"/>
          <w:sz w:val="16"/>
        </w:rPr>
        <w:t>Ibid.</w:t>
      </w:r>
    </w:p>
    <w:p>
      <w:pPr>
        <w:spacing w:before="109"/>
        <w:ind w:left="956" w:right="0" w:firstLine="0"/>
        <w:jc w:val="left"/>
        <w:rPr>
          <w:sz w:val="16"/>
        </w:rPr>
      </w:pPr>
      <w:r>
        <w:rPr>
          <w:w w:val="90"/>
          <w:position w:val="6"/>
          <w:sz w:val="9"/>
        </w:rPr>
        <w:t>76</w:t>
      </w:r>
      <w:r>
        <w:rPr>
          <w:spacing w:val="-2"/>
          <w:w w:val="90"/>
          <w:position w:val="6"/>
          <w:sz w:val="9"/>
        </w:rPr>
        <w:t> </w:t>
      </w:r>
      <w:r>
        <w:rPr>
          <w:w w:val="90"/>
          <w:sz w:val="16"/>
        </w:rPr>
        <w:t>Ibid.</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506"/>
      </w:pPr>
      <w:bookmarkStart w:name="Comparable cultivation schemes" w:id="125"/>
      <w:bookmarkEnd w:id="125"/>
      <w:r>
        <w:rPr/>
      </w:r>
      <w:r>
        <w:rPr>
          <w:w w:val="95"/>
        </w:rPr>
        <w:t>for</w:t>
      </w:r>
      <w:r>
        <w:rPr>
          <w:spacing w:val="-37"/>
          <w:w w:val="95"/>
        </w:rPr>
        <w:t> </w:t>
      </w:r>
      <w:r>
        <w:rPr>
          <w:w w:val="95"/>
        </w:rPr>
        <w:t>patients</w:t>
      </w:r>
      <w:r>
        <w:rPr>
          <w:spacing w:val="-37"/>
          <w:w w:val="95"/>
        </w:rPr>
        <w:t> </w:t>
      </w:r>
      <w:r>
        <w:rPr>
          <w:w w:val="95"/>
        </w:rPr>
        <w:t>or</w:t>
      </w:r>
      <w:r>
        <w:rPr>
          <w:spacing w:val="-37"/>
          <w:w w:val="95"/>
        </w:rPr>
        <w:t> </w:t>
      </w:r>
      <w:r>
        <w:rPr>
          <w:w w:val="95"/>
        </w:rPr>
        <w:t>their</w:t>
      </w:r>
      <w:r>
        <w:rPr>
          <w:spacing w:val="-36"/>
          <w:w w:val="95"/>
        </w:rPr>
        <w:t> </w:t>
      </w:r>
      <w:r>
        <w:rPr>
          <w:w w:val="95"/>
        </w:rPr>
        <w:t>carers—and</w:t>
      </w:r>
      <w:r>
        <w:rPr>
          <w:spacing w:val="-37"/>
          <w:w w:val="95"/>
        </w:rPr>
        <w:t> </w:t>
      </w:r>
      <w:r>
        <w:rPr>
          <w:w w:val="95"/>
        </w:rPr>
        <w:t>does</w:t>
      </w:r>
      <w:r>
        <w:rPr>
          <w:spacing w:val="-37"/>
          <w:w w:val="95"/>
        </w:rPr>
        <w:t> </w:t>
      </w:r>
      <w:r>
        <w:rPr>
          <w:w w:val="95"/>
        </w:rPr>
        <w:t>not</w:t>
      </w:r>
      <w:r>
        <w:rPr>
          <w:spacing w:val="-37"/>
          <w:w w:val="95"/>
        </w:rPr>
        <w:t> </w:t>
      </w:r>
      <w:r>
        <w:rPr>
          <w:w w:val="95"/>
        </w:rPr>
        <w:t>provide</w:t>
      </w:r>
      <w:r>
        <w:rPr>
          <w:spacing w:val="-36"/>
          <w:w w:val="95"/>
        </w:rPr>
        <w:t> </w:t>
      </w:r>
      <w:r>
        <w:rPr>
          <w:w w:val="95"/>
        </w:rPr>
        <w:t>registered</w:t>
      </w:r>
      <w:r>
        <w:rPr>
          <w:spacing w:val="-37"/>
          <w:w w:val="95"/>
        </w:rPr>
        <w:t> </w:t>
      </w:r>
      <w:r>
        <w:rPr>
          <w:w w:val="95"/>
        </w:rPr>
        <w:t>patients</w:t>
      </w:r>
      <w:r>
        <w:rPr>
          <w:spacing w:val="-37"/>
          <w:w w:val="95"/>
        </w:rPr>
        <w:t> </w:t>
      </w:r>
      <w:r>
        <w:rPr>
          <w:w w:val="95"/>
        </w:rPr>
        <w:t>with</w:t>
      </w:r>
      <w:r>
        <w:rPr>
          <w:spacing w:val="-37"/>
          <w:w w:val="95"/>
        </w:rPr>
        <w:t> </w:t>
      </w:r>
      <w:r>
        <w:rPr>
          <w:w w:val="95"/>
        </w:rPr>
        <w:t>any</w:t>
      </w:r>
      <w:r>
        <w:rPr>
          <w:spacing w:val="-36"/>
          <w:w w:val="95"/>
        </w:rPr>
        <w:t> </w:t>
      </w:r>
      <w:r>
        <w:rPr>
          <w:w w:val="95"/>
        </w:rPr>
        <w:t>lawful </w:t>
      </w:r>
      <w:r>
        <w:rPr/>
        <w:t>way</w:t>
      </w:r>
      <w:r>
        <w:rPr>
          <w:spacing w:val="-14"/>
        </w:rPr>
        <w:t> </w:t>
      </w:r>
      <w:r>
        <w:rPr/>
        <w:t>to</w:t>
      </w:r>
      <w:r>
        <w:rPr>
          <w:spacing w:val="-13"/>
        </w:rPr>
        <w:t> </w:t>
      </w:r>
      <w:r>
        <w:rPr/>
        <w:t>cultivate</w:t>
      </w:r>
      <w:r>
        <w:rPr>
          <w:spacing w:val="-13"/>
        </w:rPr>
        <w:t> </w:t>
      </w:r>
      <w:r>
        <w:rPr/>
        <w:t>or</w:t>
      </w:r>
      <w:r>
        <w:rPr>
          <w:spacing w:val="-13"/>
        </w:rPr>
        <w:t> </w:t>
      </w:r>
      <w:r>
        <w:rPr/>
        <w:t>purchase</w:t>
      </w:r>
      <w:r>
        <w:rPr>
          <w:spacing w:val="-14"/>
        </w:rPr>
        <w:t> </w:t>
      </w:r>
      <w:r>
        <w:rPr/>
        <w:t>cannabis.</w:t>
      </w:r>
      <w:r>
        <w:rPr>
          <w:vertAlign w:val="superscript"/>
        </w:rPr>
        <w:t>77</w:t>
      </w:r>
    </w:p>
    <w:p>
      <w:pPr>
        <w:pStyle w:val="Heading5"/>
        <w:spacing w:before="76"/>
      </w:pPr>
      <w:bookmarkStart w:name="_TOC_250042" w:id="126"/>
      <w:bookmarkEnd w:id="126"/>
      <w:r>
        <w:rPr/>
        <w:t>Proposal to streamline applications for clinical trials in Victoria</w:t>
      </w:r>
    </w:p>
    <w:p>
      <w:pPr>
        <w:pStyle w:val="ListParagraph"/>
        <w:numPr>
          <w:ilvl w:val="1"/>
          <w:numId w:val="5"/>
        </w:numPr>
        <w:tabs>
          <w:tab w:pos="1666" w:val="left" w:leader="none"/>
          <w:tab w:pos="1667" w:val="left" w:leader="none"/>
        </w:tabs>
        <w:spacing w:line="271" w:lineRule="auto" w:before="128" w:after="0"/>
        <w:ind w:left="1666" w:right="321" w:hanging="710"/>
        <w:jc w:val="left"/>
        <w:rPr>
          <w:sz w:val="21"/>
        </w:rPr>
      </w:pPr>
      <w:r>
        <w:rPr>
          <w:w w:val="95"/>
          <w:sz w:val="21"/>
        </w:rPr>
        <w:t>In</w:t>
      </w:r>
      <w:r>
        <w:rPr>
          <w:spacing w:val="-34"/>
          <w:w w:val="95"/>
          <w:sz w:val="21"/>
        </w:rPr>
        <w:t> </w:t>
      </w:r>
      <w:r>
        <w:rPr>
          <w:w w:val="95"/>
          <w:sz w:val="21"/>
        </w:rPr>
        <w:t>September</w:t>
      </w:r>
      <w:r>
        <w:rPr>
          <w:spacing w:val="-34"/>
          <w:w w:val="95"/>
          <w:sz w:val="21"/>
        </w:rPr>
        <w:t> </w:t>
      </w:r>
      <w:r>
        <w:rPr>
          <w:w w:val="95"/>
          <w:sz w:val="21"/>
        </w:rPr>
        <w:t>2014,</w:t>
      </w:r>
      <w:r>
        <w:rPr>
          <w:spacing w:val="-34"/>
          <w:w w:val="95"/>
          <w:sz w:val="21"/>
        </w:rPr>
        <w:t> </w:t>
      </w:r>
      <w:r>
        <w:rPr>
          <w:w w:val="95"/>
          <w:sz w:val="21"/>
        </w:rPr>
        <w:t>the</w:t>
      </w:r>
      <w:r>
        <w:rPr>
          <w:spacing w:val="-34"/>
          <w:w w:val="95"/>
          <w:sz w:val="21"/>
        </w:rPr>
        <w:t> </w:t>
      </w:r>
      <w:r>
        <w:rPr>
          <w:w w:val="95"/>
          <w:sz w:val="21"/>
        </w:rPr>
        <w:t>former</w:t>
      </w:r>
      <w:r>
        <w:rPr>
          <w:spacing w:val="-34"/>
          <w:w w:val="95"/>
          <w:sz w:val="21"/>
        </w:rPr>
        <w:t> </w:t>
      </w:r>
      <w:r>
        <w:rPr>
          <w:w w:val="95"/>
          <w:sz w:val="21"/>
        </w:rPr>
        <w:t>Victorian</w:t>
      </w:r>
      <w:r>
        <w:rPr>
          <w:spacing w:val="-34"/>
          <w:w w:val="95"/>
          <w:sz w:val="21"/>
        </w:rPr>
        <w:t> </w:t>
      </w:r>
      <w:r>
        <w:rPr>
          <w:w w:val="95"/>
          <w:sz w:val="21"/>
        </w:rPr>
        <w:t>Government</w:t>
      </w:r>
      <w:r>
        <w:rPr>
          <w:spacing w:val="-34"/>
          <w:w w:val="95"/>
          <w:sz w:val="21"/>
        </w:rPr>
        <w:t> </w:t>
      </w:r>
      <w:r>
        <w:rPr>
          <w:w w:val="95"/>
          <w:sz w:val="21"/>
        </w:rPr>
        <w:t>introduced</w:t>
      </w:r>
      <w:r>
        <w:rPr>
          <w:spacing w:val="-34"/>
          <w:w w:val="95"/>
          <w:sz w:val="21"/>
        </w:rPr>
        <w:t> </w:t>
      </w:r>
      <w:r>
        <w:rPr>
          <w:w w:val="95"/>
          <w:sz w:val="21"/>
        </w:rPr>
        <w:t>a</w:t>
      </w:r>
      <w:r>
        <w:rPr>
          <w:spacing w:val="-34"/>
          <w:w w:val="95"/>
          <w:sz w:val="21"/>
        </w:rPr>
        <w:t> </w:t>
      </w:r>
      <w:r>
        <w:rPr>
          <w:w w:val="95"/>
          <w:sz w:val="21"/>
        </w:rPr>
        <w:t>Bill</w:t>
      </w:r>
      <w:r>
        <w:rPr>
          <w:spacing w:val="-34"/>
          <w:w w:val="95"/>
          <w:sz w:val="21"/>
        </w:rPr>
        <w:t> </w:t>
      </w:r>
      <w:r>
        <w:rPr>
          <w:w w:val="95"/>
          <w:sz w:val="21"/>
        </w:rPr>
        <w:t>to</w:t>
      </w:r>
      <w:r>
        <w:rPr>
          <w:spacing w:val="-34"/>
          <w:w w:val="95"/>
          <w:sz w:val="21"/>
        </w:rPr>
        <w:t> </w:t>
      </w:r>
      <w:r>
        <w:rPr>
          <w:w w:val="95"/>
          <w:sz w:val="21"/>
        </w:rPr>
        <w:t>the</w:t>
      </w:r>
      <w:r>
        <w:rPr>
          <w:spacing w:val="-34"/>
          <w:w w:val="95"/>
          <w:sz w:val="21"/>
        </w:rPr>
        <w:t> </w:t>
      </w:r>
      <w:r>
        <w:rPr>
          <w:w w:val="95"/>
          <w:sz w:val="21"/>
        </w:rPr>
        <w:t>Victorian Parliament</w:t>
      </w:r>
      <w:r>
        <w:rPr>
          <w:spacing w:val="-38"/>
          <w:w w:val="95"/>
          <w:sz w:val="21"/>
        </w:rPr>
        <w:t> </w:t>
      </w:r>
      <w:r>
        <w:rPr>
          <w:w w:val="95"/>
          <w:sz w:val="21"/>
        </w:rPr>
        <w:t>that</w:t>
      </w:r>
      <w:r>
        <w:rPr>
          <w:spacing w:val="-38"/>
          <w:w w:val="95"/>
          <w:sz w:val="21"/>
        </w:rPr>
        <w:t> </w:t>
      </w:r>
      <w:r>
        <w:rPr>
          <w:w w:val="95"/>
          <w:sz w:val="21"/>
        </w:rPr>
        <w:t>was</w:t>
      </w:r>
      <w:r>
        <w:rPr>
          <w:spacing w:val="-38"/>
          <w:w w:val="95"/>
          <w:sz w:val="21"/>
        </w:rPr>
        <w:t> </w:t>
      </w:r>
      <w:r>
        <w:rPr>
          <w:w w:val="95"/>
          <w:sz w:val="21"/>
        </w:rPr>
        <w:t>intended</w:t>
      </w:r>
      <w:r>
        <w:rPr>
          <w:spacing w:val="-37"/>
          <w:w w:val="95"/>
          <w:sz w:val="21"/>
        </w:rPr>
        <w:t> </w:t>
      </w:r>
      <w:r>
        <w:rPr>
          <w:w w:val="95"/>
          <w:sz w:val="21"/>
        </w:rPr>
        <w:t>to</w:t>
      </w:r>
      <w:r>
        <w:rPr>
          <w:spacing w:val="-38"/>
          <w:w w:val="95"/>
          <w:sz w:val="21"/>
        </w:rPr>
        <w:t> </w:t>
      </w:r>
      <w:r>
        <w:rPr>
          <w:w w:val="95"/>
          <w:sz w:val="21"/>
        </w:rPr>
        <w:t>facilitate</w:t>
      </w:r>
      <w:r>
        <w:rPr>
          <w:spacing w:val="-38"/>
          <w:w w:val="95"/>
          <w:sz w:val="21"/>
        </w:rPr>
        <w:t> </w:t>
      </w:r>
      <w:r>
        <w:rPr>
          <w:w w:val="95"/>
          <w:sz w:val="21"/>
        </w:rPr>
        <w:t>further</w:t>
      </w:r>
      <w:r>
        <w:rPr>
          <w:spacing w:val="-37"/>
          <w:w w:val="95"/>
          <w:sz w:val="21"/>
        </w:rPr>
        <w:t> </w:t>
      </w:r>
      <w:r>
        <w:rPr>
          <w:w w:val="95"/>
          <w:sz w:val="21"/>
        </w:rPr>
        <w:t>scientific</w:t>
      </w:r>
      <w:r>
        <w:rPr>
          <w:spacing w:val="-38"/>
          <w:w w:val="95"/>
          <w:sz w:val="21"/>
        </w:rPr>
        <w:t> </w:t>
      </w:r>
      <w:r>
        <w:rPr>
          <w:w w:val="95"/>
          <w:sz w:val="21"/>
        </w:rPr>
        <w:t>research</w:t>
      </w:r>
      <w:r>
        <w:rPr>
          <w:spacing w:val="-38"/>
          <w:w w:val="95"/>
          <w:sz w:val="21"/>
        </w:rPr>
        <w:t> </w:t>
      </w:r>
      <w:r>
        <w:rPr>
          <w:w w:val="95"/>
          <w:sz w:val="21"/>
        </w:rPr>
        <w:t>into</w:t>
      </w:r>
      <w:r>
        <w:rPr>
          <w:spacing w:val="-37"/>
          <w:w w:val="95"/>
          <w:sz w:val="21"/>
        </w:rPr>
        <w:t> </w:t>
      </w:r>
      <w:r>
        <w:rPr>
          <w:w w:val="95"/>
          <w:sz w:val="21"/>
        </w:rPr>
        <w:t>the</w:t>
      </w:r>
      <w:r>
        <w:rPr>
          <w:spacing w:val="-38"/>
          <w:w w:val="95"/>
          <w:sz w:val="21"/>
        </w:rPr>
        <w:t> </w:t>
      </w:r>
      <w:r>
        <w:rPr>
          <w:w w:val="95"/>
          <w:sz w:val="21"/>
        </w:rPr>
        <w:t>medicinal properties</w:t>
      </w:r>
      <w:r>
        <w:rPr>
          <w:spacing w:val="-36"/>
          <w:w w:val="95"/>
          <w:sz w:val="21"/>
        </w:rPr>
        <w:t> </w:t>
      </w:r>
      <w:r>
        <w:rPr>
          <w:w w:val="95"/>
          <w:sz w:val="21"/>
        </w:rPr>
        <w:t>of</w:t>
      </w:r>
      <w:r>
        <w:rPr>
          <w:spacing w:val="-35"/>
          <w:w w:val="95"/>
          <w:sz w:val="21"/>
        </w:rPr>
        <w:t> </w:t>
      </w:r>
      <w:r>
        <w:rPr>
          <w:w w:val="95"/>
          <w:sz w:val="21"/>
        </w:rPr>
        <w:t>cannabis</w:t>
      </w:r>
      <w:r>
        <w:rPr>
          <w:spacing w:val="-36"/>
          <w:w w:val="95"/>
          <w:sz w:val="21"/>
        </w:rPr>
        <w:t> </w:t>
      </w:r>
      <w:r>
        <w:rPr>
          <w:w w:val="95"/>
          <w:sz w:val="21"/>
        </w:rPr>
        <w:t>by</w:t>
      </w:r>
      <w:r>
        <w:rPr>
          <w:spacing w:val="-35"/>
          <w:w w:val="95"/>
          <w:sz w:val="21"/>
        </w:rPr>
        <w:t> </w:t>
      </w:r>
      <w:r>
        <w:rPr>
          <w:w w:val="95"/>
          <w:sz w:val="21"/>
        </w:rPr>
        <w:t>removing</w:t>
      </w:r>
      <w:r>
        <w:rPr>
          <w:spacing w:val="-36"/>
          <w:w w:val="95"/>
          <w:sz w:val="21"/>
        </w:rPr>
        <w:t> </w:t>
      </w:r>
      <w:r>
        <w:rPr>
          <w:w w:val="95"/>
          <w:sz w:val="21"/>
        </w:rPr>
        <w:t>impediments</w:t>
      </w:r>
      <w:r>
        <w:rPr>
          <w:spacing w:val="-35"/>
          <w:w w:val="95"/>
          <w:sz w:val="21"/>
        </w:rPr>
        <w:t> </w:t>
      </w:r>
      <w:r>
        <w:rPr>
          <w:w w:val="95"/>
          <w:sz w:val="21"/>
        </w:rPr>
        <w:t>to</w:t>
      </w:r>
      <w:r>
        <w:rPr>
          <w:spacing w:val="-36"/>
          <w:w w:val="95"/>
          <w:sz w:val="21"/>
        </w:rPr>
        <w:t> </w:t>
      </w:r>
      <w:r>
        <w:rPr>
          <w:w w:val="95"/>
          <w:sz w:val="21"/>
        </w:rPr>
        <w:t>medical</w:t>
      </w:r>
      <w:r>
        <w:rPr>
          <w:spacing w:val="-36"/>
          <w:w w:val="95"/>
          <w:sz w:val="21"/>
        </w:rPr>
        <w:t> </w:t>
      </w:r>
      <w:r>
        <w:rPr>
          <w:w w:val="95"/>
          <w:sz w:val="21"/>
        </w:rPr>
        <w:t>practitioners</w:t>
      </w:r>
      <w:r>
        <w:rPr>
          <w:spacing w:val="-35"/>
          <w:w w:val="95"/>
          <w:sz w:val="21"/>
        </w:rPr>
        <w:t> </w:t>
      </w:r>
      <w:r>
        <w:rPr>
          <w:w w:val="95"/>
          <w:sz w:val="21"/>
        </w:rPr>
        <w:t>wishing</w:t>
      </w:r>
      <w:r>
        <w:rPr>
          <w:spacing w:val="-36"/>
          <w:w w:val="95"/>
          <w:sz w:val="21"/>
        </w:rPr>
        <w:t> </w:t>
      </w:r>
      <w:r>
        <w:rPr>
          <w:w w:val="95"/>
          <w:sz w:val="21"/>
        </w:rPr>
        <w:t>to establish</w:t>
      </w:r>
      <w:r>
        <w:rPr>
          <w:spacing w:val="-35"/>
          <w:w w:val="95"/>
          <w:sz w:val="21"/>
        </w:rPr>
        <w:t> </w:t>
      </w:r>
      <w:r>
        <w:rPr>
          <w:w w:val="95"/>
          <w:sz w:val="21"/>
        </w:rPr>
        <w:t>clinical</w:t>
      </w:r>
      <w:r>
        <w:rPr>
          <w:spacing w:val="-35"/>
          <w:w w:val="95"/>
          <w:sz w:val="21"/>
        </w:rPr>
        <w:t> </w:t>
      </w:r>
      <w:r>
        <w:rPr>
          <w:w w:val="95"/>
          <w:sz w:val="21"/>
        </w:rPr>
        <w:t>trials—the</w:t>
      </w:r>
      <w:r>
        <w:rPr>
          <w:spacing w:val="-35"/>
          <w:w w:val="95"/>
          <w:sz w:val="21"/>
        </w:rPr>
        <w:t> </w:t>
      </w:r>
      <w:r>
        <w:rPr>
          <w:w w:val="95"/>
          <w:sz w:val="21"/>
        </w:rPr>
        <w:t>Drugs,</w:t>
      </w:r>
      <w:r>
        <w:rPr>
          <w:spacing w:val="-35"/>
          <w:w w:val="95"/>
          <w:sz w:val="21"/>
        </w:rPr>
        <w:t> </w:t>
      </w:r>
      <w:r>
        <w:rPr>
          <w:w w:val="95"/>
          <w:sz w:val="21"/>
        </w:rPr>
        <w:t>Poisons</w:t>
      </w:r>
      <w:r>
        <w:rPr>
          <w:spacing w:val="-35"/>
          <w:w w:val="95"/>
          <w:sz w:val="21"/>
        </w:rPr>
        <w:t> </w:t>
      </w:r>
      <w:r>
        <w:rPr>
          <w:w w:val="95"/>
          <w:sz w:val="21"/>
        </w:rPr>
        <w:t>and</w:t>
      </w:r>
      <w:r>
        <w:rPr>
          <w:spacing w:val="-35"/>
          <w:w w:val="95"/>
          <w:sz w:val="21"/>
        </w:rPr>
        <w:t> </w:t>
      </w:r>
      <w:r>
        <w:rPr>
          <w:w w:val="95"/>
          <w:sz w:val="21"/>
        </w:rPr>
        <w:t>Controlled</w:t>
      </w:r>
      <w:r>
        <w:rPr>
          <w:spacing w:val="-35"/>
          <w:w w:val="95"/>
          <w:sz w:val="21"/>
        </w:rPr>
        <w:t> </w:t>
      </w:r>
      <w:r>
        <w:rPr>
          <w:w w:val="95"/>
          <w:sz w:val="21"/>
        </w:rPr>
        <w:t>Substances</w:t>
      </w:r>
      <w:r>
        <w:rPr>
          <w:spacing w:val="-34"/>
          <w:w w:val="95"/>
          <w:sz w:val="21"/>
        </w:rPr>
        <w:t> </w:t>
      </w:r>
      <w:r>
        <w:rPr>
          <w:w w:val="95"/>
          <w:sz w:val="21"/>
        </w:rPr>
        <w:t>Amendment </w:t>
      </w:r>
      <w:r>
        <w:rPr>
          <w:sz w:val="21"/>
        </w:rPr>
        <w:t>(Clinical Trials) Bill 2014</w:t>
      </w:r>
      <w:r>
        <w:rPr>
          <w:spacing w:val="-50"/>
          <w:sz w:val="21"/>
        </w:rPr>
        <w:t> </w:t>
      </w:r>
      <w:r>
        <w:rPr>
          <w:sz w:val="21"/>
        </w:rPr>
        <w:t>(Vic).</w:t>
      </w:r>
    </w:p>
    <w:p>
      <w:pPr>
        <w:pStyle w:val="ListParagraph"/>
        <w:numPr>
          <w:ilvl w:val="1"/>
          <w:numId w:val="5"/>
        </w:numPr>
        <w:tabs>
          <w:tab w:pos="1666" w:val="left" w:leader="none"/>
          <w:tab w:pos="1667" w:val="left" w:leader="none"/>
        </w:tabs>
        <w:spacing w:line="271" w:lineRule="auto" w:before="100" w:after="0"/>
        <w:ind w:left="1666" w:right="293" w:hanging="710"/>
        <w:jc w:val="left"/>
        <w:rPr>
          <w:sz w:val="21"/>
        </w:rPr>
      </w:pPr>
      <w:r>
        <w:rPr>
          <w:w w:val="95"/>
          <w:sz w:val="21"/>
        </w:rPr>
        <w:t>The</w:t>
      </w:r>
      <w:r>
        <w:rPr>
          <w:spacing w:val="-43"/>
          <w:w w:val="95"/>
          <w:sz w:val="21"/>
        </w:rPr>
        <w:t> </w:t>
      </w:r>
      <w:r>
        <w:rPr>
          <w:w w:val="95"/>
          <w:sz w:val="21"/>
        </w:rPr>
        <w:t>proposed</w:t>
      </w:r>
      <w:r>
        <w:rPr>
          <w:spacing w:val="-43"/>
          <w:w w:val="95"/>
          <w:sz w:val="21"/>
        </w:rPr>
        <w:t> </w:t>
      </w:r>
      <w:r>
        <w:rPr>
          <w:w w:val="95"/>
          <w:sz w:val="21"/>
        </w:rPr>
        <w:t>legislation</w:t>
      </w:r>
      <w:r>
        <w:rPr>
          <w:spacing w:val="-43"/>
          <w:w w:val="95"/>
          <w:sz w:val="21"/>
        </w:rPr>
        <w:t> </w:t>
      </w:r>
      <w:r>
        <w:rPr>
          <w:w w:val="95"/>
          <w:sz w:val="21"/>
        </w:rPr>
        <w:t>would</w:t>
      </w:r>
      <w:r>
        <w:rPr>
          <w:spacing w:val="-43"/>
          <w:w w:val="95"/>
          <w:sz w:val="21"/>
        </w:rPr>
        <w:t> </w:t>
      </w:r>
      <w:r>
        <w:rPr>
          <w:w w:val="95"/>
          <w:sz w:val="21"/>
        </w:rPr>
        <w:t>have</w:t>
      </w:r>
      <w:r>
        <w:rPr>
          <w:spacing w:val="-42"/>
          <w:w w:val="95"/>
          <w:sz w:val="21"/>
        </w:rPr>
        <w:t> </w:t>
      </w:r>
      <w:r>
        <w:rPr>
          <w:w w:val="95"/>
          <w:sz w:val="21"/>
        </w:rPr>
        <w:t>removed</w:t>
      </w:r>
      <w:r>
        <w:rPr>
          <w:spacing w:val="-43"/>
          <w:w w:val="95"/>
          <w:sz w:val="21"/>
        </w:rPr>
        <w:t> </w:t>
      </w:r>
      <w:r>
        <w:rPr>
          <w:w w:val="95"/>
          <w:sz w:val="21"/>
        </w:rPr>
        <w:t>the</w:t>
      </w:r>
      <w:r>
        <w:rPr>
          <w:spacing w:val="-43"/>
          <w:w w:val="95"/>
          <w:sz w:val="21"/>
        </w:rPr>
        <w:t> </w:t>
      </w:r>
      <w:r>
        <w:rPr>
          <w:w w:val="95"/>
          <w:sz w:val="21"/>
        </w:rPr>
        <w:t>requirement</w:t>
      </w:r>
      <w:r>
        <w:rPr>
          <w:spacing w:val="-43"/>
          <w:w w:val="95"/>
          <w:sz w:val="21"/>
        </w:rPr>
        <w:t> </w:t>
      </w:r>
      <w:r>
        <w:rPr>
          <w:w w:val="95"/>
          <w:sz w:val="21"/>
        </w:rPr>
        <w:t>for</w:t>
      </w:r>
      <w:r>
        <w:rPr>
          <w:spacing w:val="-42"/>
          <w:w w:val="95"/>
          <w:sz w:val="21"/>
        </w:rPr>
        <w:t> </w:t>
      </w:r>
      <w:r>
        <w:rPr>
          <w:w w:val="95"/>
          <w:sz w:val="21"/>
        </w:rPr>
        <w:t>a</w:t>
      </w:r>
      <w:r>
        <w:rPr>
          <w:spacing w:val="-43"/>
          <w:w w:val="95"/>
          <w:sz w:val="21"/>
        </w:rPr>
        <w:t> </w:t>
      </w:r>
      <w:r>
        <w:rPr>
          <w:w w:val="95"/>
          <w:sz w:val="21"/>
        </w:rPr>
        <w:t>registered</w:t>
      </w:r>
      <w:r>
        <w:rPr>
          <w:spacing w:val="-43"/>
          <w:w w:val="95"/>
          <w:sz w:val="21"/>
        </w:rPr>
        <w:t> </w:t>
      </w:r>
      <w:r>
        <w:rPr>
          <w:w w:val="95"/>
          <w:sz w:val="21"/>
        </w:rPr>
        <w:t>medical practitioner</w:t>
      </w:r>
      <w:r>
        <w:rPr>
          <w:spacing w:val="-31"/>
          <w:w w:val="95"/>
          <w:sz w:val="21"/>
        </w:rPr>
        <w:t> </w:t>
      </w:r>
      <w:r>
        <w:rPr>
          <w:w w:val="95"/>
          <w:sz w:val="21"/>
        </w:rPr>
        <w:t>to</w:t>
      </w:r>
      <w:r>
        <w:rPr>
          <w:spacing w:val="-30"/>
          <w:w w:val="95"/>
          <w:sz w:val="21"/>
        </w:rPr>
        <w:t> </w:t>
      </w:r>
      <w:r>
        <w:rPr>
          <w:w w:val="95"/>
          <w:sz w:val="21"/>
        </w:rPr>
        <w:t>apply</w:t>
      </w:r>
      <w:r>
        <w:rPr>
          <w:spacing w:val="-30"/>
          <w:w w:val="95"/>
          <w:sz w:val="21"/>
        </w:rPr>
        <w:t> </w:t>
      </w:r>
      <w:r>
        <w:rPr>
          <w:w w:val="95"/>
          <w:sz w:val="21"/>
        </w:rPr>
        <w:t>to</w:t>
      </w:r>
      <w:r>
        <w:rPr>
          <w:spacing w:val="-30"/>
          <w:w w:val="95"/>
          <w:sz w:val="21"/>
        </w:rPr>
        <w:t> </w:t>
      </w:r>
      <w:r>
        <w:rPr>
          <w:w w:val="95"/>
          <w:sz w:val="21"/>
        </w:rPr>
        <w:t>the</w:t>
      </w:r>
      <w:r>
        <w:rPr>
          <w:spacing w:val="-30"/>
          <w:w w:val="95"/>
          <w:sz w:val="21"/>
        </w:rPr>
        <w:t> </w:t>
      </w:r>
      <w:r>
        <w:rPr>
          <w:w w:val="95"/>
          <w:sz w:val="21"/>
        </w:rPr>
        <w:t>Secretary</w:t>
      </w:r>
      <w:r>
        <w:rPr>
          <w:spacing w:val="-31"/>
          <w:w w:val="95"/>
          <w:sz w:val="21"/>
        </w:rPr>
        <w:t> </w:t>
      </w:r>
      <w:r>
        <w:rPr>
          <w:w w:val="95"/>
          <w:sz w:val="21"/>
        </w:rPr>
        <w:t>of</w:t>
      </w:r>
      <w:r>
        <w:rPr>
          <w:spacing w:val="-30"/>
          <w:w w:val="95"/>
          <w:sz w:val="21"/>
        </w:rPr>
        <w:t> </w:t>
      </w:r>
      <w:r>
        <w:rPr>
          <w:w w:val="95"/>
          <w:sz w:val="21"/>
        </w:rPr>
        <w:t>the</w:t>
      </w:r>
      <w:r>
        <w:rPr>
          <w:spacing w:val="-30"/>
          <w:w w:val="95"/>
          <w:sz w:val="21"/>
        </w:rPr>
        <w:t> </w:t>
      </w:r>
      <w:r>
        <w:rPr>
          <w:w w:val="95"/>
          <w:sz w:val="21"/>
        </w:rPr>
        <w:t>Department</w:t>
      </w:r>
      <w:r>
        <w:rPr>
          <w:spacing w:val="-30"/>
          <w:w w:val="95"/>
          <w:sz w:val="21"/>
        </w:rPr>
        <w:t> </w:t>
      </w:r>
      <w:r>
        <w:rPr>
          <w:w w:val="95"/>
          <w:sz w:val="21"/>
        </w:rPr>
        <w:t>of</w:t>
      </w:r>
      <w:r>
        <w:rPr>
          <w:spacing w:val="-30"/>
          <w:w w:val="95"/>
          <w:sz w:val="21"/>
        </w:rPr>
        <w:t> </w:t>
      </w:r>
      <w:r>
        <w:rPr>
          <w:w w:val="95"/>
          <w:sz w:val="21"/>
        </w:rPr>
        <w:t>Health</w:t>
      </w:r>
      <w:r>
        <w:rPr>
          <w:spacing w:val="-30"/>
          <w:w w:val="95"/>
          <w:sz w:val="21"/>
        </w:rPr>
        <w:t> </w:t>
      </w:r>
      <w:r>
        <w:rPr>
          <w:w w:val="95"/>
          <w:sz w:val="21"/>
        </w:rPr>
        <w:t>and</w:t>
      </w:r>
      <w:r>
        <w:rPr>
          <w:spacing w:val="-31"/>
          <w:w w:val="95"/>
          <w:sz w:val="21"/>
        </w:rPr>
        <w:t> </w:t>
      </w:r>
      <w:r>
        <w:rPr>
          <w:w w:val="95"/>
          <w:sz w:val="21"/>
        </w:rPr>
        <w:t>Human</w:t>
      </w:r>
      <w:r>
        <w:rPr>
          <w:spacing w:val="-30"/>
          <w:w w:val="95"/>
          <w:sz w:val="21"/>
        </w:rPr>
        <w:t> </w:t>
      </w:r>
      <w:r>
        <w:rPr>
          <w:w w:val="95"/>
          <w:sz w:val="21"/>
        </w:rPr>
        <w:t>Services </w:t>
      </w:r>
      <w:r>
        <w:rPr>
          <w:sz w:val="21"/>
        </w:rPr>
        <w:t>for</w:t>
      </w:r>
      <w:r>
        <w:rPr>
          <w:spacing w:val="-36"/>
          <w:sz w:val="21"/>
        </w:rPr>
        <w:t> </w:t>
      </w:r>
      <w:r>
        <w:rPr>
          <w:sz w:val="21"/>
        </w:rPr>
        <w:t>a</w:t>
      </w:r>
      <w:r>
        <w:rPr>
          <w:spacing w:val="-36"/>
          <w:sz w:val="21"/>
        </w:rPr>
        <w:t> </w:t>
      </w:r>
      <w:r>
        <w:rPr>
          <w:sz w:val="21"/>
        </w:rPr>
        <w:t>separate</w:t>
      </w:r>
      <w:r>
        <w:rPr>
          <w:spacing w:val="-36"/>
          <w:sz w:val="21"/>
        </w:rPr>
        <w:t> </w:t>
      </w:r>
      <w:r>
        <w:rPr>
          <w:sz w:val="21"/>
        </w:rPr>
        <w:t>permit</w:t>
      </w:r>
      <w:r>
        <w:rPr>
          <w:spacing w:val="-36"/>
          <w:sz w:val="21"/>
        </w:rPr>
        <w:t> </w:t>
      </w:r>
      <w:r>
        <w:rPr>
          <w:sz w:val="21"/>
        </w:rPr>
        <w:t>for</w:t>
      </w:r>
      <w:r>
        <w:rPr>
          <w:spacing w:val="-36"/>
          <w:sz w:val="21"/>
        </w:rPr>
        <w:t> </w:t>
      </w:r>
      <w:r>
        <w:rPr>
          <w:sz w:val="21"/>
        </w:rPr>
        <w:t>every</w:t>
      </w:r>
      <w:r>
        <w:rPr>
          <w:spacing w:val="-36"/>
          <w:sz w:val="21"/>
        </w:rPr>
        <w:t> </w:t>
      </w:r>
      <w:r>
        <w:rPr>
          <w:sz w:val="21"/>
        </w:rPr>
        <w:t>patient</w:t>
      </w:r>
      <w:r>
        <w:rPr>
          <w:spacing w:val="-36"/>
          <w:sz w:val="21"/>
        </w:rPr>
        <w:t> </w:t>
      </w:r>
      <w:r>
        <w:rPr>
          <w:sz w:val="21"/>
        </w:rPr>
        <w:t>to</w:t>
      </w:r>
      <w:r>
        <w:rPr>
          <w:spacing w:val="-36"/>
          <w:sz w:val="21"/>
        </w:rPr>
        <w:t> </w:t>
      </w:r>
      <w:r>
        <w:rPr>
          <w:sz w:val="21"/>
        </w:rPr>
        <w:t>be</w:t>
      </w:r>
      <w:r>
        <w:rPr>
          <w:spacing w:val="-36"/>
          <w:sz w:val="21"/>
        </w:rPr>
        <w:t> </w:t>
      </w:r>
      <w:r>
        <w:rPr>
          <w:sz w:val="21"/>
        </w:rPr>
        <w:t>engaged</w:t>
      </w:r>
      <w:r>
        <w:rPr>
          <w:spacing w:val="-35"/>
          <w:sz w:val="21"/>
        </w:rPr>
        <w:t> </w:t>
      </w:r>
      <w:r>
        <w:rPr>
          <w:sz w:val="21"/>
        </w:rPr>
        <w:t>in</w:t>
      </w:r>
      <w:r>
        <w:rPr>
          <w:spacing w:val="-36"/>
          <w:sz w:val="21"/>
        </w:rPr>
        <w:t> </w:t>
      </w:r>
      <w:r>
        <w:rPr>
          <w:sz w:val="21"/>
        </w:rPr>
        <w:t>a</w:t>
      </w:r>
      <w:r>
        <w:rPr>
          <w:spacing w:val="-36"/>
          <w:sz w:val="21"/>
        </w:rPr>
        <w:t> </w:t>
      </w:r>
      <w:r>
        <w:rPr>
          <w:sz w:val="21"/>
        </w:rPr>
        <w:t>clinical</w:t>
      </w:r>
      <w:r>
        <w:rPr>
          <w:spacing w:val="-37"/>
          <w:sz w:val="21"/>
        </w:rPr>
        <w:t> </w:t>
      </w:r>
      <w:r>
        <w:rPr>
          <w:sz w:val="21"/>
        </w:rPr>
        <w:t>trial</w:t>
      </w:r>
      <w:r>
        <w:rPr>
          <w:spacing w:val="-36"/>
          <w:sz w:val="21"/>
        </w:rPr>
        <w:t> </w:t>
      </w:r>
      <w:r>
        <w:rPr>
          <w:sz w:val="21"/>
        </w:rPr>
        <w:t>involving cannabis.</w:t>
      </w:r>
      <w:r>
        <w:rPr>
          <w:sz w:val="21"/>
          <w:vertAlign w:val="superscript"/>
        </w:rPr>
        <w:t>78</w:t>
      </w:r>
      <w:r>
        <w:rPr>
          <w:sz w:val="21"/>
          <w:vertAlign w:val="baseline"/>
        </w:rPr>
        <w:t> The </w:t>
      </w:r>
      <w:r>
        <w:rPr>
          <w:rFonts w:ascii="Calibri"/>
          <w:i/>
          <w:sz w:val="21"/>
          <w:vertAlign w:val="baseline"/>
        </w:rPr>
        <w:t>Drugs, Poisons and Controlled Substances Act 1981 </w:t>
      </w:r>
      <w:r>
        <w:rPr>
          <w:sz w:val="21"/>
          <w:vertAlign w:val="baseline"/>
        </w:rPr>
        <w:t>(Vic) would have </w:t>
      </w:r>
      <w:r>
        <w:rPr>
          <w:w w:val="95"/>
          <w:sz w:val="21"/>
          <w:vertAlign w:val="baseline"/>
        </w:rPr>
        <w:t>been</w:t>
      </w:r>
      <w:r>
        <w:rPr>
          <w:spacing w:val="-33"/>
          <w:w w:val="95"/>
          <w:sz w:val="21"/>
          <w:vertAlign w:val="baseline"/>
        </w:rPr>
        <w:t> </w:t>
      </w:r>
      <w:r>
        <w:rPr>
          <w:w w:val="95"/>
          <w:sz w:val="21"/>
          <w:vertAlign w:val="baseline"/>
        </w:rPr>
        <w:t>amended</w:t>
      </w:r>
      <w:r>
        <w:rPr>
          <w:spacing w:val="-33"/>
          <w:w w:val="95"/>
          <w:sz w:val="21"/>
          <w:vertAlign w:val="baseline"/>
        </w:rPr>
        <w:t> </w:t>
      </w:r>
      <w:r>
        <w:rPr>
          <w:w w:val="95"/>
          <w:sz w:val="21"/>
          <w:vertAlign w:val="baseline"/>
        </w:rPr>
        <w:t>to</w:t>
      </w:r>
      <w:r>
        <w:rPr>
          <w:spacing w:val="-33"/>
          <w:w w:val="95"/>
          <w:sz w:val="21"/>
          <w:vertAlign w:val="baseline"/>
        </w:rPr>
        <w:t> </w:t>
      </w:r>
      <w:r>
        <w:rPr>
          <w:w w:val="95"/>
          <w:sz w:val="21"/>
          <w:vertAlign w:val="baseline"/>
        </w:rPr>
        <w:t>allow</w:t>
      </w:r>
      <w:r>
        <w:rPr>
          <w:spacing w:val="-33"/>
          <w:w w:val="95"/>
          <w:sz w:val="21"/>
          <w:vertAlign w:val="baseline"/>
        </w:rPr>
        <w:t> </w:t>
      </w:r>
      <w:r>
        <w:rPr>
          <w:w w:val="95"/>
          <w:sz w:val="21"/>
          <w:vertAlign w:val="baseline"/>
        </w:rPr>
        <w:t>a</w:t>
      </w:r>
      <w:r>
        <w:rPr>
          <w:spacing w:val="-33"/>
          <w:w w:val="95"/>
          <w:sz w:val="21"/>
          <w:vertAlign w:val="baseline"/>
        </w:rPr>
        <w:t> </w:t>
      </w:r>
      <w:r>
        <w:rPr>
          <w:w w:val="95"/>
          <w:sz w:val="21"/>
          <w:vertAlign w:val="baseline"/>
        </w:rPr>
        <w:t>clinical</w:t>
      </w:r>
      <w:r>
        <w:rPr>
          <w:spacing w:val="-33"/>
          <w:w w:val="95"/>
          <w:sz w:val="21"/>
          <w:vertAlign w:val="baseline"/>
        </w:rPr>
        <w:t> </w:t>
      </w:r>
      <w:r>
        <w:rPr>
          <w:w w:val="95"/>
          <w:sz w:val="21"/>
          <w:vertAlign w:val="baseline"/>
        </w:rPr>
        <w:t>trial</w:t>
      </w:r>
      <w:r>
        <w:rPr>
          <w:spacing w:val="-34"/>
          <w:w w:val="95"/>
          <w:sz w:val="21"/>
          <w:vertAlign w:val="baseline"/>
        </w:rPr>
        <w:t> </w:t>
      </w:r>
      <w:r>
        <w:rPr>
          <w:w w:val="95"/>
          <w:sz w:val="21"/>
          <w:vertAlign w:val="baseline"/>
        </w:rPr>
        <w:t>permit</w:t>
      </w:r>
      <w:r>
        <w:rPr>
          <w:spacing w:val="-33"/>
          <w:w w:val="95"/>
          <w:sz w:val="21"/>
          <w:vertAlign w:val="baseline"/>
        </w:rPr>
        <w:t> </w:t>
      </w:r>
      <w:r>
        <w:rPr>
          <w:w w:val="95"/>
          <w:sz w:val="21"/>
          <w:vertAlign w:val="baseline"/>
        </w:rPr>
        <w:t>to</w:t>
      </w:r>
      <w:r>
        <w:rPr>
          <w:spacing w:val="-32"/>
          <w:w w:val="95"/>
          <w:sz w:val="21"/>
          <w:vertAlign w:val="baseline"/>
        </w:rPr>
        <w:t> </w:t>
      </w:r>
      <w:r>
        <w:rPr>
          <w:w w:val="95"/>
          <w:sz w:val="21"/>
          <w:vertAlign w:val="baseline"/>
        </w:rPr>
        <w:t>be</w:t>
      </w:r>
      <w:r>
        <w:rPr>
          <w:spacing w:val="-33"/>
          <w:w w:val="95"/>
          <w:sz w:val="21"/>
          <w:vertAlign w:val="baseline"/>
        </w:rPr>
        <w:t> </w:t>
      </w:r>
      <w:r>
        <w:rPr>
          <w:w w:val="95"/>
          <w:sz w:val="21"/>
          <w:vertAlign w:val="baseline"/>
        </w:rPr>
        <w:t>issued</w:t>
      </w:r>
      <w:r>
        <w:rPr>
          <w:spacing w:val="-33"/>
          <w:w w:val="95"/>
          <w:sz w:val="21"/>
          <w:vertAlign w:val="baseline"/>
        </w:rPr>
        <w:t> </w:t>
      </w:r>
      <w:r>
        <w:rPr>
          <w:w w:val="95"/>
          <w:sz w:val="21"/>
          <w:vertAlign w:val="baseline"/>
        </w:rPr>
        <w:t>for</w:t>
      </w:r>
      <w:r>
        <w:rPr>
          <w:spacing w:val="-33"/>
          <w:w w:val="95"/>
          <w:sz w:val="21"/>
          <w:vertAlign w:val="baseline"/>
        </w:rPr>
        <w:t> </w:t>
      </w:r>
      <w:r>
        <w:rPr>
          <w:w w:val="95"/>
          <w:sz w:val="21"/>
          <w:vertAlign w:val="baseline"/>
        </w:rPr>
        <w:t>approved</w:t>
      </w:r>
      <w:r>
        <w:rPr>
          <w:spacing w:val="-33"/>
          <w:w w:val="95"/>
          <w:sz w:val="21"/>
          <w:vertAlign w:val="baseline"/>
        </w:rPr>
        <w:t> </w:t>
      </w:r>
      <w:r>
        <w:rPr>
          <w:w w:val="95"/>
          <w:sz w:val="21"/>
          <w:vertAlign w:val="baseline"/>
        </w:rPr>
        <w:t>trials</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relation </w:t>
      </w:r>
      <w:r>
        <w:rPr>
          <w:sz w:val="21"/>
          <w:vertAlign w:val="baseline"/>
        </w:rPr>
        <w:t>to</w:t>
      </w:r>
      <w:r>
        <w:rPr>
          <w:spacing w:val="-44"/>
          <w:sz w:val="21"/>
          <w:vertAlign w:val="baseline"/>
        </w:rPr>
        <w:t> </w:t>
      </w:r>
      <w:r>
        <w:rPr>
          <w:sz w:val="21"/>
          <w:vertAlign w:val="baseline"/>
        </w:rPr>
        <w:t>Schedule</w:t>
      </w:r>
      <w:r>
        <w:rPr>
          <w:spacing w:val="-43"/>
          <w:sz w:val="21"/>
          <w:vertAlign w:val="baseline"/>
        </w:rPr>
        <w:t> </w:t>
      </w:r>
      <w:r>
        <w:rPr>
          <w:sz w:val="21"/>
          <w:vertAlign w:val="baseline"/>
        </w:rPr>
        <w:t>8</w:t>
      </w:r>
      <w:r>
        <w:rPr>
          <w:spacing w:val="-43"/>
          <w:sz w:val="21"/>
          <w:vertAlign w:val="baseline"/>
        </w:rPr>
        <w:t> </w:t>
      </w:r>
      <w:r>
        <w:rPr>
          <w:sz w:val="21"/>
          <w:vertAlign w:val="baseline"/>
        </w:rPr>
        <w:t>and</w:t>
      </w:r>
      <w:r>
        <w:rPr>
          <w:spacing w:val="-43"/>
          <w:sz w:val="21"/>
          <w:vertAlign w:val="baseline"/>
        </w:rPr>
        <w:t> </w:t>
      </w:r>
      <w:r>
        <w:rPr>
          <w:sz w:val="21"/>
          <w:vertAlign w:val="baseline"/>
        </w:rPr>
        <w:t>9</w:t>
      </w:r>
      <w:r>
        <w:rPr>
          <w:spacing w:val="-43"/>
          <w:sz w:val="21"/>
          <w:vertAlign w:val="baseline"/>
        </w:rPr>
        <w:t> </w:t>
      </w:r>
      <w:r>
        <w:rPr>
          <w:sz w:val="21"/>
          <w:vertAlign w:val="baseline"/>
        </w:rPr>
        <w:t>poisons</w:t>
      </w:r>
      <w:r>
        <w:rPr>
          <w:spacing w:val="-44"/>
          <w:sz w:val="21"/>
          <w:vertAlign w:val="baseline"/>
        </w:rPr>
        <w:t> </w:t>
      </w:r>
      <w:r>
        <w:rPr>
          <w:sz w:val="21"/>
          <w:vertAlign w:val="baseline"/>
        </w:rPr>
        <w:t>(cannabis</w:t>
      </w:r>
      <w:r>
        <w:rPr>
          <w:spacing w:val="-43"/>
          <w:sz w:val="21"/>
          <w:vertAlign w:val="baseline"/>
        </w:rPr>
        <w:t> </w:t>
      </w:r>
      <w:r>
        <w:rPr>
          <w:sz w:val="21"/>
          <w:vertAlign w:val="baseline"/>
        </w:rPr>
        <w:t>and</w:t>
      </w:r>
      <w:r>
        <w:rPr>
          <w:spacing w:val="-43"/>
          <w:sz w:val="21"/>
          <w:vertAlign w:val="baseline"/>
        </w:rPr>
        <w:t> </w:t>
      </w:r>
      <w:r>
        <w:rPr>
          <w:sz w:val="21"/>
          <w:vertAlign w:val="baseline"/>
        </w:rPr>
        <w:t>its</w:t>
      </w:r>
      <w:r>
        <w:rPr>
          <w:spacing w:val="-43"/>
          <w:sz w:val="21"/>
          <w:vertAlign w:val="baseline"/>
        </w:rPr>
        <w:t> </w:t>
      </w:r>
      <w:r>
        <w:rPr>
          <w:sz w:val="21"/>
          <w:vertAlign w:val="baseline"/>
        </w:rPr>
        <w:t>related</w:t>
      </w:r>
      <w:r>
        <w:rPr>
          <w:spacing w:val="-43"/>
          <w:sz w:val="21"/>
          <w:vertAlign w:val="baseline"/>
        </w:rPr>
        <w:t> </w:t>
      </w:r>
      <w:r>
        <w:rPr>
          <w:sz w:val="21"/>
          <w:vertAlign w:val="baseline"/>
        </w:rPr>
        <w:t>products</w:t>
      </w:r>
      <w:r>
        <w:rPr>
          <w:spacing w:val="-44"/>
          <w:sz w:val="21"/>
          <w:vertAlign w:val="baseline"/>
        </w:rPr>
        <w:t> </w:t>
      </w:r>
      <w:r>
        <w:rPr>
          <w:sz w:val="21"/>
          <w:vertAlign w:val="baseline"/>
        </w:rPr>
        <w:t>being</w:t>
      </w:r>
      <w:r>
        <w:rPr>
          <w:spacing w:val="-43"/>
          <w:sz w:val="21"/>
          <w:vertAlign w:val="baseline"/>
        </w:rPr>
        <w:t> </w:t>
      </w:r>
      <w:r>
        <w:rPr>
          <w:sz w:val="21"/>
          <w:vertAlign w:val="baseline"/>
        </w:rPr>
        <w:t>a</w:t>
      </w:r>
      <w:r>
        <w:rPr>
          <w:spacing w:val="-43"/>
          <w:sz w:val="21"/>
          <w:vertAlign w:val="baseline"/>
        </w:rPr>
        <w:t> </w:t>
      </w:r>
      <w:r>
        <w:rPr>
          <w:sz w:val="21"/>
          <w:vertAlign w:val="baseline"/>
        </w:rPr>
        <w:t>Schedule</w:t>
      </w:r>
      <w:r>
        <w:rPr>
          <w:spacing w:val="-43"/>
          <w:sz w:val="21"/>
          <w:vertAlign w:val="baseline"/>
        </w:rPr>
        <w:t> </w:t>
      </w:r>
      <w:r>
        <w:rPr>
          <w:sz w:val="21"/>
          <w:vertAlign w:val="baseline"/>
        </w:rPr>
        <w:t>9 </w:t>
      </w:r>
      <w:r>
        <w:rPr>
          <w:w w:val="95"/>
          <w:sz w:val="21"/>
          <w:vertAlign w:val="baseline"/>
        </w:rPr>
        <w:t>poison).</w:t>
      </w:r>
      <w:r>
        <w:rPr>
          <w:spacing w:val="-28"/>
          <w:w w:val="95"/>
          <w:sz w:val="21"/>
          <w:vertAlign w:val="baseline"/>
        </w:rPr>
        <w:t> </w:t>
      </w:r>
      <w:r>
        <w:rPr>
          <w:w w:val="95"/>
          <w:sz w:val="21"/>
          <w:vertAlign w:val="baseline"/>
        </w:rPr>
        <w:t>A</w:t>
      </w:r>
      <w:r>
        <w:rPr>
          <w:spacing w:val="-27"/>
          <w:w w:val="95"/>
          <w:sz w:val="21"/>
          <w:vertAlign w:val="baseline"/>
        </w:rPr>
        <w:t> </w:t>
      </w:r>
      <w:r>
        <w:rPr>
          <w:w w:val="95"/>
          <w:sz w:val="21"/>
          <w:vertAlign w:val="baseline"/>
        </w:rPr>
        <w:t>medical</w:t>
      </w:r>
      <w:r>
        <w:rPr>
          <w:spacing w:val="-28"/>
          <w:w w:val="95"/>
          <w:sz w:val="21"/>
          <w:vertAlign w:val="baseline"/>
        </w:rPr>
        <w:t> </w:t>
      </w:r>
      <w:r>
        <w:rPr>
          <w:w w:val="95"/>
          <w:sz w:val="21"/>
          <w:vertAlign w:val="baseline"/>
        </w:rPr>
        <w:t>practitioner</w:t>
      </w:r>
      <w:r>
        <w:rPr>
          <w:spacing w:val="-27"/>
          <w:w w:val="95"/>
          <w:sz w:val="21"/>
          <w:vertAlign w:val="baseline"/>
        </w:rPr>
        <w:t> </w:t>
      </w:r>
      <w:r>
        <w:rPr>
          <w:w w:val="95"/>
          <w:sz w:val="21"/>
          <w:vertAlign w:val="baseline"/>
        </w:rPr>
        <w:t>administering</w:t>
      </w:r>
      <w:r>
        <w:rPr>
          <w:spacing w:val="-27"/>
          <w:w w:val="95"/>
          <w:sz w:val="21"/>
          <w:vertAlign w:val="baseline"/>
        </w:rPr>
        <w:t> </w:t>
      </w:r>
      <w:r>
        <w:rPr>
          <w:w w:val="95"/>
          <w:sz w:val="21"/>
          <w:vertAlign w:val="baseline"/>
        </w:rPr>
        <w:t>such</w:t>
      </w:r>
      <w:r>
        <w:rPr>
          <w:spacing w:val="-27"/>
          <w:w w:val="95"/>
          <w:sz w:val="21"/>
          <w:vertAlign w:val="baseline"/>
        </w:rPr>
        <w:t> </w:t>
      </w:r>
      <w:r>
        <w:rPr>
          <w:w w:val="95"/>
          <w:sz w:val="21"/>
          <w:vertAlign w:val="baseline"/>
        </w:rPr>
        <w:t>a</w:t>
      </w:r>
      <w:r>
        <w:rPr>
          <w:spacing w:val="-28"/>
          <w:w w:val="95"/>
          <w:sz w:val="21"/>
          <w:vertAlign w:val="baseline"/>
        </w:rPr>
        <w:t> </w:t>
      </w:r>
      <w:r>
        <w:rPr>
          <w:w w:val="95"/>
          <w:sz w:val="21"/>
          <w:vertAlign w:val="baseline"/>
        </w:rPr>
        <w:t>trial</w:t>
      </w:r>
      <w:r>
        <w:rPr>
          <w:spacing w:val="-27"/>
          <w:w w:val="95"/>
          <w:sz w:val="21"/>
          <w:vertAlign w:val="baseline"/>
        </w:rPr>
        <w:t> </w:t>
      </w:r>
      <w:r>
        <w:rPr>
          <w:w w:val="95"/>
          <w:sz w:val="21"/>
          <w:vertAlign w:val="baseline"/>
        </w:rPr>
        <w:t>would</w:t>
      </w:r>
      <w:r>
        <w:rPr>
          <w:spacing w:val="-28"/>
          <w:w w:val="95"/>
          <w:sz w:val="21"/>
          <w:vertAlign w:val="baseline"/>
        </w:rPr>
        <w:t> </w:t>
      </w:r>
      <w:r>
        <w:rPr>
          <w:w w:val="95"/>
          <w:sz w:val="21"/>
          <w:vertAlign w:val="baseline"/>
        </w:rPr>
        <w:t>have</w:t>
      </w:r>
      <w:r>
        <w:rPr>
          <w:spacing w:val="-27"/>
          <w:w w:val="95"/>
          <w:sz w:val="21"/>
          <w:vertAlign w:val="baseline"/>
        </w:rPr>
        <w:t> </w:t>
      </w:r>
      <w:r>
        <w:rPr>
          <w:w w:val="95"/>
          <w:sz w:val="21"/>
          <w:vertAlign w:val="baseline"/>
        </w:rPr>
        <w:t>applied</w:t>
      </w:r>
      <w:r>
        <w:rPr>
          <w:spacing w:val="-27"/>
          <w:w w:val="95"/>
          <w:sz w:val="21"/>
          <w:vertAlign w:val="baseline"/>
        </w:rPr>
        <w:t> </w:t>
      </w:r>
      <w:r>
        <w:rPr>
          <w:w w:val="95"/>
          <w:sz w:val="21"/>
          <w:vertAlign w:val="baseline"/>
        </w:rPr>
        <w:t>to</w:t>
      </w:r>
      <w:r>
        <w:rPr>
          <w:spacing w:val="-27"/>
          <w:w w:val="95"/>
          <w:sz w:val="21"/>
          <w:vertAlign w:val="baseline"/>
        </w:rPr>
        <w:t> </w:t>
      </w:r>
      <w:r>
        <w:rPr>
          <w:w w:val="95"/>
          <w:sz w:val="21"/>
          <w:vertAlign w:val="baseline"/>
        </w:rPr>
        <w:t>the Secretary</w:t>
      </w:r>
      <w:r>
        <w:rPr>
          <w:spacing w:val="-31"/>
          <w:w w:val="95"/>
          <w:sz w:val="21"/>
          <w:vertAlign w:val="baseline"/>
        </w:rPr>
        <w:t> </w:t>
      </w:r>
      <w:r>
        <w:rPr>
          <w:w w:val="95"/>
          <w:sz w:val="21"/>
          <w:vertAlign w:val="baseline"/>
        </w:rPr>
        <w:t>for</w:t>
      </w:r>
      <w:r>
        <w:rPr>
          <w:spacing w:val="-31"/>
          <w:w w:val="95"/>
          <w:sz w:val="21"/>
          <w:vertAlign w:val="baseline"/>
        </w:rPr>
        <w:t> </w:t>
      </w:r>
      <w:r>
        <w:rPr>
          <w:w w:val="95"/>
          <w:sz w:val="21"/>
          <w:vertAlign w:val="baseline"/>
        </w:rPr>
        <w:t>a</w:t>
      </w:r>
      <w:r>
        <w:rPr>
          <w:spacing w:val="-30"/>
          <w:w w:val="95"/>
          <w:sz w:val="21"/>
          <w:vertAlign w:val="baseline"/>
        </w:rPr>
        <w:t> </w:t>
      </w:r>
      <w:r>
        <w:rPr>
          <w:w w:val="95"/>
          <w:sz w:val="21"/>
          <w:vertAlign w:val="baseline"/>
        </w:rPr>
        <w:t>clinical</w:t>
      </w:r>
      <w:r>
        <w:rPr>
          <w:spacing w:val="-31"/>
          <w:w w:val="95"/>
          <w:sz w:val="21"/>
          <w:vertAlign w:val="baseline"/>
        </w:rPr>
        <w:t> </w:t>
      </w:r>
      <w:r>
        <w:rPr>
          <w:w w:val="95"/>
          <w:sz w:val="21"/>
          <w:vertAlign w:val="baseline"/>
        </w:rPr>
        <w:t>permit,</w:t>
      </w:r>
      <w:r>
        <w:rPr>
          <w:spacing w:val="-32"/>
          <w:w w:val="95"/>
          <w:sz w:val="21"/>
          <w:vertAlign w:val="baseline"/>
        </w:rPr>
        <w:t> </w:t>
      </w:r>
      <w:r>
        <w:rPr>
          <w:w w:val="95"/>
          <w:sz w:val="21"/>
          <w:vertAlign w:val="baseline"/>
        </w:rPr>
        <w:t>covering</w:t>
      </w:r>
      <w:r>
        <w:rPr>
          <w:spacing w:val="-30"/>
          <w:w w:val="95"/>
          <w:sz w:val="21"/>
          <w:vertAlign w:val="baseline"/>
        </w:rPr>
        <w:t> </w:t>
      </w:r>
      <w:r>
        <w:rPr>
          <w:w w:val="95"/>
          <w:sz w:val="21"/>
          <w:vertAlign w:val="baseline"/>
        </w:rPr>
        <w:t>the</w:t>
      </w:r>
      <w:r>
        <w:rPr>
          <w:spacing w:val="-31"/>
          <w:w w:val="95"/>
          <w:sz w:val="21"/>
          <w:vertAlign w:val="baseline"/>
        </w:rPr>
        <w:t> </w:t>
      </w:r>
      <w:r>
        <w:rPr>
          <w:w w:val="95"/>
          <w:sz w:val="21"/>
          <w:vertAlign w:val="baseline"/>
        </w:rPr>
        <w:t>trial,</w:t>
      </w:r>
      <w:r>
        <w:rPr>
          <w:spacing w:val="-31"/>
          <w:w w:val="95"/>
          <w:sz w:val="21"/>
          <w:vertAlign w:val="baseline"/>
        </w:rPr>
        <w:t> </w:t>
      </w:r>
      <w:r>
        <w:rPr>
          <w:w w:val="95"/>
          <w:sz w:val="21"/>
          <w:vertAlign w:val="baseline"/>
        </w:rPr>
        <w:t>and</w:t>
      </w:r>
      <w:r>
        <w:rPr>
          <w:spacing w:val="-30"/>
          <w:w w:val="95"/>
          <w:sz w:val="21"/>
          <w:vertAlign w:val="baseline"/>
        </w:rPr>
        <w:t> </w:t>
      </w:r>
      <w:r>
        <w:rPr>
          <w:w w:val="95"/>
          <w:sz w:val="21"/>
          <w:vertAlign w:val="baseline"/>
        </w:rPr>
        <w:t>would</w:t>
      </w:r>
      <w:r>
        <w:rPr>
          <w:spacing w:val="-31"/>
          <w:w w:val="95"/>
          <w:sz w:val="21"/>
          <w:vertAlign w:val="baseline"/>
        </w:rPr>
        <w:t> </w:t>
      </w:r>
      <w:r>
        <w:rPr>
          <w:w w:val="95"/>
          <w:sz w:val="21"/>
          <w:vertAlign w:val="baseline"/>
        </w:rPr>
        <w:t>then</w:t>
      </w:r>
      <w:r>
        <w:rPr>
          <w:spacing w:val="-31"/>
          <w:w w:val="95"/>
          <w:sz w:val="21"/>
          <w:vertAlign w:val="baseline"/>
        </w:rPr>
        <w:t> </w:t>
      </w:r>
      <w:r>
        <w:rPr>
          <w:w w:val="95"/>
          <w:sz w:val="21"/>
          <w:vertAlign w:val="baseline"/>
        </w:rPr>
        <w:t>be</w:t>
      </w:r>
      <w:r>
        <w:rPr>
          <w:spacing w:val="-30"/>
          <w:w w:val="95"/>
          <w:sz w:val="21"/>
          <w:vertAlign w:val="baseline"/>
        </w:rPr>
        <w:t> </w:t>
      </w:r>
      <w:r>
        <w:rPr>
          <w:w w:val="95"/>
          <w:sz w:val="21"/>
          <w:vertAlign w:val="baseline"/>
        </w:rPr>
        <w:t>able</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administer </w:t>
      </w:r>
      <w:r>
        <w:rPr>
          <w:sz w:val="21"/>
          <w:vertAlign w:val="baseline"/>
        </w:rPr>
        <w:t>cannabis</w:t>
      </w:r>
      <w:r>
        <w:rPr>
          <w:spacing w:val="-24"/>
          <w:sz w:val="21"/>
          <w:vertAlign w:val="baseline"/>
        </w:rPr>
        <w:t> </w:t>
      </w:r>
      <w:r>
        <w:rPr>
          <w:sz w:val="21"/>
          <w:vertAlign w:val="baseline"/>
        </w:rPr>
        <w:t>products</w:t>
      </w:r>
      <w:r>
        <w:rPr>
          <w:spacing w:val="-23"/>
          <w:sz w:val="21"/>
          <w:vertAlign w:val="baseline"/>
        </w:rPr>
        <w:t> </w:t>
      </w:r>
      <w:r>
        <w:rPr>
          <w:sz w:val="21"/>
          <w:vertAlign w:val="baseline"/>
        </w:rPr>
        <w:t>to</w:t>
      </w:r>
      <w:r>
        <w:rPr>
          <w:spacing w:val="-23"/>
          <w:sz w:val="21"/>
          <w:vertAlign w:val="baseline"/>
        </w:rPr>
        <w:t> </w:t>
      </w:r>
      <w:r>
        <w:rPr>
          <w:sz w:val="21"/>
          <w:vertAlign w:val="baseline"/>
        </w:rPr>
        <w:t>the</w:t>
      </w:r>
      <w:r>
        <w:rPr>
          <w:spacing w:val="-23"/>
          <w:sz w:val="21"/>
          <w:vertAlign w:val="baseline"/>
        </w:rPr>
        <w:t> </w:t>
      </w:r>
      <w:r>
        <w:rPr>
          <w:sz w:val="21"/>
          <w:vertAlign w:val="baseline"/>
        </w:rPr>
        <w:t>patients</w:t>
      </w:r>
      <w:r>
        <w:rPr>
          <w:spacing w:val="-24"/>
          <w:sz w:val="21"/>
          <w:vertAlign w:val="baseline"/>
        </w:rPr>
        <w:t> </w:t>
      </w:r>
      <w:r>
        <w:rPr>
          <w:sz w:val="21"/>
          <w:vertAlign w:val="baseline"/>
        </w:rPr>
        <w:t>taking</w:t>
      </w:r>
      <w:r>
        <w:rPr>
          <w:spacing w:val="-23"/>
          <w:sz w:val="21"/>
          <w:vertAlign w:val="baseline"/>
        </w:rPr>
        <w:t> </w:t>
      </w:r>
      <w:r>
        <w:rPr>
          <w:sz w:val="21"/>
          <w:vertAlign w:val="baseline"/>
        </w:rPr>
        <w:t>part</w:t>
      </w:r>
      <w:r>
        <w:rPr>
          <w:spacing w:val="-23"/>
          <w:sz w:val="21"/>
          <w:vertAlign w:val="baseline"/>
        </w:rPr>
        <w:t> </w:t>
      </w:r>
      <w:r>
        <w:rPr>
          <w:sz w:val="21"/>
          <w:vertAlign w:val="baseline"/>
        </w:rPr>
        <w:t>in</w:t>
      </w:r>
      <w:r>
        <w:rPr>
          <w:spacing w:val="-23"/>
          <w:sz w:val="21"/>
          <w:vertAlign w:val="baseline"/>
        </w:rPr>
        <w:t> </w:t>
      </w:r>
      <w:r>
        <w:rPr>
          <w:sz w:val="21"/>
          <w:vertAlign w:val="baseline"/>
        </w:rPr>
        <w:t>the</w:t>
      </w:r>
      <w:r>
        <w:rPr>
          <w:spacing w:val="-24"/>
          <w:sz w:val="21"/>
          <w:vertAlign w:val="baseline"/>
        </w:rPr>
        <w:t> </w:t>
      </w:r>
      <w:r>
        <w:rPr>
          <w:sz w:val="21"/>
          <w:vertAlign w:val="baseline"/>
        </w:rPr>
        <w:t>approved</w:t>
      </w:r>
      <w:r>
        <w:rPr>
          <w:spacing w:val="-23"/>
          <w:sz w:val="21"/>
          <w:vertAlign w:val="baseline"/>
        </w:rPr>
        <w:t> </w:t>
      </w:r>
      <w:r>
        <w:rPr>
          <w:sz w:val="21"/>
          <w:vertAlign w:val="baseline"/>
        </w:rPr>
        <w:t>trial.</w:t>
      </w:r>
    </w:p>
    <w:p>
      <w:pPr>
        <w:pStyle w:val="ListParagraph"/>
        <w:numPr>
          <w:ilvl w:val="1"/>
          <w:numId w:val="5"/>
        </w:numPr>
        <w:tabs>
          <w:tab w:pos="1666" w:val="left" w:leader="none"/>
          <w:tab w:pos="1667" w:val="left" w:leader="none"/>
        </w:tabs>
        <w:spacing w:line="268" w:lineRule="auto" w:before="92" w:after="0"/>
        <w:ind w:left="1666" w:right="410" w:hanging="710"/>
        <w:jc w:val="left"/>
        <w:rPr>
          <w:sz w:val="21"/>
        </w:rPr>
      </w:pPr>
      <w:r>
        <w:rPr>
          <w:w w:val="95"/>
          <w:sz w:val="21"/>
        </w:rPr>
        <w:t>The</w:t>
      </w:r>
      <w:r>
        <w:rPr>
          <w:spacing w:val="-37"/>
          <w:w w:val="95"/>
          <w:sz w:val="21"/>
        </w:rPr>
        <w:t> </w:t>
      </w:r>
      <w:r>
        <w:rPr>
          <w:w w:val="95"/>
          <w:sz w:val="21"/>
        </w:rPr>
        <w:t>changes</w:t>
      </w:r>
      <w:r>
        <w:rPr>
          <w:spacing w:val="-36"/>
          <w:w w:val="95"/>
          <w:sz w:val="21"/>
        </w:rPr>
        <w:t> </w:t>
      </w:r>
      <w:r>
        <w:rPr>
          <w:w w:val="95"/>
          <w:sz w:val="21"/>
        </w:rPr>
        <w:t>would</w:t>
      </w:r>
      <w:r>
        <w:rPr>
          <w:spacing w:val="-37"/>
          <w:w w:val="95"/>
          <w:sz w:val="21"/>
        </w:rPr>
        <w:t> </w:t>
      </w:r>
      <w:r>
        <w:rPr>
          <w:w w:val="95"/>
          <w:sz w:val="21"/>
        </w:rPr>
        <w:t>have</w:t>
      </w:r>
      <w:r>
        <w:rPr>
          <w:spacing w:val="-36"/>
          <w:w w:val="95"/>
          <w:sz w:val="21"/>
        </w:rPr>
        <w:t> </w:t>
      </w:r>
      <w:r>
        <w:rPr>
          <w:w w:val="95"/>
          <w:sz w:val="21"/>
        </w:rPr>
        <w:t>also</w:t>
      </w:r>
      <w:r>
        <w:rPr>
          <w:spacing w:val="-36"/>
          <w:w w:val="95"/>
          <w:sz w:val="21"/>
        </w:rPr>
        <w:t> </w:t>
      </w:r>
      <w:r>
        <w:rPr>
          <w:w w:val="95"/>
          <w:sz w:val="21"/>
        </w:rPr>
        <w:t>meant</w:t>
      </w:r>
      <w:r>
        <w:rPr>
          <w:spacing w:val="-37"/>
          <w:w w:val="95"/>
          <w:sz w:val="21"/>
        </w:rPr>
        <w:t> </w:t>
      </w:r>
      <w:r>
        <w:rPr>
          <w:w w:val="95"/>
          <w:sz w:val="21"/>
        </w:rPr>
        <w:t>that</w:t>
      </w:r>
      <w:r>
        <w:rPr>
          <w:spacing w:val="-36"/>
          <w:w w:val="95"/>
          <w:sz w:val="21"/>
        </w:rPr>
        <w:t> </w:t>
      </w:r>
      <w:r>
        <w:rPr>
          <w:w w:val="95"/>
          <w:sz w:val="21"/>
        </w:rPr>
        <w:t>possession</w:t>
      </w:r>
      <w:r>
        <w:rPr>
          <w:spacing w:val="-36"/>
          <w:w w:val="95"/>
          <w:sz w:val="21"/>
        </w:rPr>
        <w:t> </w:t>
      </w:r>
      <w:r>
        <w:rPr>
          <w:w w:val="95"/>
          <w:sz w:val="21"/>
        </w:rPr>
        <w:t>and</w:t>
      </w:r>
      <w:r>
        <w:rPr>
          <w:spacing w:val="-37"/>
          <w:w w:val="95"/>
          <w:sz w:val="21"/>
        </w:rPr>
        <w:t> </w:t>
      </w:r>
      <w:r>
        <w:rPr>
          <w:w w:val="95"/>
          <w:sz w:val="21"/>
        </w:rPr>
        <w:t>use</w:t>
      </w:r>
      <w:r>
        <w:rPr>
          <w:spacing w:val="-36"/>
          <w:w w:val="95"/>
          <w:sz w:val="21"/>
        </w:rPr>
        <w:t> </w:t>
      </w:r>
      <w:r>
        <w:rPr>
          <w:w w:val="95"/>
          <w:sz w:val="21"/>
        </w:rPr>
        <w:t>of</w:t>
      </w:r>
      <w:r>
        <w:rPr>
          <w:spacing w:val="-36"/>
          <w:w w:val="95"/>
          <w:sz w:val="21"/>
        </w:rPr>
        <w:t> </w:t>
      </w:r>
      <w:r>
        <w:rPr>
          <w:w w:val="95"/>
          <w:sz w:val="21"/>
        </w:rPr>
        <w:t>cannabis</w:t>
      </w:r>
      <w:r>
        <w:rPr>
          <w:spacing w:val="-37"/>
          <w:w w:val="95"/>
          <w:sz w:val="21"/>
        </w:rPr>
        <w:t> </w:t>
      </w:r>
      <w:r>
        <w:rPr>
          <w:w w:val="95"/>
          <w:sz w:val="21"/>
        </w:rPr>
        <w:t>products</w:t>
      </w:r>
      <w:r>
        <w:rPr>
          <w:spacing w:val="-36"/>
          <w:w w:val="95"/>
          <w:sz w:val="21"/>
        </w:rPr>
        <w:t> </w:t>
      </w:r>
      <w:r>
        <w:rPr>
          <w:w w:val="95"/>
          <w:sz w:val="21"/>
        </w:rPr>
        <w:t>for </w:t>
      </w:r>
      <w:r>
        <w:rPr>
          <w:sz w:val="21"/>
        </w:rPr>
        <w:t>the</w:t>
      </w:r>
      <w:r>
        <w:rPr>
          <w:spacing w:val="-18"/>
          <w:sz w:val="21"/>
        </w:rPr>
        <w:t> </w:t>
      </w:r>
      <w:r>
        <w:rPr>
          <w:sz w:val="21"/>
        </w:rPr>
        <w:t>sake</w:t>
      </w:r>
      <w:r>
        <w:rPr>
          <w:spacing w:val="-18"/>
          <w:sz w:val="21"/>
        </w:rPr>
        <w:t> </w:t>
      </w:r>
      <w:r>
        <w:rPr>
          <w:sz w:val="21"/>
        </w:rPr>
        <w:t>of</w:t>
      </w:r>
      <w:r>
        <w:rPr>
          <w:spacing w:val="-17"/>
          <w:sz w:val="21"/>
        </w:rPr>
        <w:t> </w:t>
      </w:r>
      <w:r>
        <w:rPr>
          <w:sz w:val="21"/>
        </w:rPr>
        <w:t>the</w:t>
      </w:r>
      <w:r>
        <w:rPr>
          <w:spacing w:val="-18"/>
          <w:sz w:val="21"/>
        </w:rPr>
        <w:t> </w:t>
      </w:r>
      <w:r>
        <w:rPr>
          <w:sz w:val="21"/>
        </w:rPr>
        <w:t>trial</w:t>
      </w:r>
      <w:r>
        <w:rPr>
          <w:spacing w:val="-19"/>
          <w:sz w:val="21"/>
        </w:rPr>
        <w:t> </w:t>
      </w:r>
      <w:r>
        <w:rPr>
          <w:sz w:val="21"/>
        </w:rPr>
        <w:t>would</w:t>
      </w:r>
      <w:r>
        <w:rPr>
          <w:spacing w:val="-17"/>
          <w:sz w:val="21"/>
        </w:rPr>
        <w:t> </w:t>
      </w:r>
      <w:r>
        <w:rPr>
          <w:sz w:val="21"/>
        </w:rPr>
        <w:t>not</w:t>
      </w:r>
      <w:r>
        <w:rPr>
          <w:spacing w:val="-18"/>
          <w:sz w:val="21"/>
        </w:rPr>
        <w:t> </w:t>
      </w:r>
      <w:r>
        <w:rPr>
          <w:sz w:val="21"/>
        </w:rPr>
        <w:t>be</w:t>
      </w:r>
      <w:r>
        <w:rPr>
          <w:spacing w:val="-18"/>
          <w:sz w:val="21"/>
        </w:rPr>
        <w:t> </w:t>
      </w:r>
      <w:r>
        <w:rPr>
          <w:sz w:val="21"/>
        </w:rPr>
        <w:t>considered</w:t>
      </w:r>
      <w:r>
        <w:rPr>
          <w:spacing w:val="-17"/>
          <w:sz w:val="21"/>
        </w:rPr>
        <w:t> </w:t>
      </w:r>
      <w:r>
        <w:rPr>
          <w:sz w:val="21"/>
        </w:rPr>
        <w:t>an</w:t>
      </w:r>
      <w:r>
        <w:rPr>
          <w:spacing w:val="-18"/>
          <w:sz w:val="21"/>
        </w:rPr>
        <w:t> </w:t>
      </w:r>
      <w:r>
        <w:rPr>
          <w:sz w:val="21"/>
        </w:rPr>
        <w:t>offence.</w:t>
      </w:r>
      <w:r>
        <w:rPr>
          <w:sz w:val="21"/>
          <w:vertAlign w:val="superscript"/>
        </w:rPr>
        <w:t>79</w:t>
      </w:r>
    </w:p>
    <w:p>
      <w:pPr>
        <w:pStyle w:val="ListParagraph"/>
        <w:numPr>
          <w:ilvl w:val="1"/>
          <w:numId w:val="5"/>
        </w:numPr>
        <w:tabs>
          <w:tab w:pos="1666" w:val="left" w:leader="none"/>
          <w:tab w:pos="1667" w:val="left" w:leader="none"/>
        </w:tabs>
        <w:spacing w:line="271" w:lineRule="auto" w:before="103" w:after="0"/>
        <w:ind w:left="1666" w:right="470" w:hanging="710"/>
        <w:jc w:val="left"/>
        <w:rPr>
          <w:sz w:val="21"/>
        </w:rPr>
      </w:pPr>
      <w:r>
        <w:rPr>
          <w:w w:val="95"/>
          <w:sz w:val="21"/>
        </w:rPr>
        <w:t>The</w:t>
      </w:r>
      <w:r>
        <w:rPr>
          <w:spacing w:val="-38"/>
          <w:w w:val="95"/>
          <w:sz w:val="21"/>
        </w:rPr>
        <w:t> </w:t>
      </w:r>
      <w:r>
        <w:rPr>
          <w:w w:val="95"/>
          <w:sz w:val="21"/>
        </w:rPr>
        <w:t>Bill</w:t>
      </w:r>
      <w:r>
        <w:rPr>
          <w:spacing w:val="-37"/>
          <w:w w:val="95"/>
          <w:sz w:val="21"/>
        </w:rPr>
        <w:t> </w:t>
      </w:r>
      <w:r>
        <w:rPr>
          <w:w w:val="95"/>
          <w:sz w:val="21"/>
        </w:rPr>
        <w:t>passed</w:t>
      </w:r>
      <w:r>
        <w:rPr>
          <w:spacing w:val="-37"/>
          <w:w w:val="95"/>
          <w:sz w:val="21"/>
        </w:rPr>
        <w:t> </w:t>
      </w:r>
      <w:r>
        <w:rPr>
          <w:w w:val="95"/>
          <w:sz w:val="21"/>
        </w:rPr>
        <w:t>the</w:t>
      </w:r>
      <w:r>
        <w:rPr>
          <w:spacing w:val="-38"/>
          <w:w w:val="95"/>
          <w:sz w:val="21"/>
        </w:rPr>
        <w:t> </w:t>
      </w:r>
      <w:r>
        <w:rPr>
          <w:w w:val="95"/>
          <w:sz w:val="21"/>
        </w:rPr>
        <w:t>Legislative</w:t>
      </w:r>
      <w:r>
        <w:rPr>
          <w:spacing w:val="-37"/>
          <w:w w:val="95"/>
          <w:sz w:val="21"/>
        </w:rPr>
        <w:t> </w:t>
      </w:r>
      <w:r>
        <w:rPr>
          <w:w w:val="95"/>
          <w:sz w:val="21"/>
        </w:rPr>
        <w:t>Council</w:t>
      </w:r>
      <w:r>
        <w:rPr>
          <w:spacing w:val="-37"/>
          <w:w w:val="95"/>
          <w:sz w:val="21"/>
        </w:rPr>
        <w:t> </w:t>
      </w:r>
      <w:r>
        <w:rPr>
          <w:w w:val="95"/>
          <w:sz w:val="21"/>
        </w:rPr>
        <w:t>shortly</w:t>
      </w:r>
      <w:r>
        <w:rPr>
          <w:spacing w:val="-38"/>
          <w:w w:val="95"/>
          <w:sz w:val="21"/>
        </w:rPr>
        <w:t> </w:t>
      </w:r>
      <w:r>
        <w:rPr>
          <w:w w:val="95"/>
          <w:sz w:val="21"/>
        </w:rPr>
        <w:t>before</w:t>
      </w:r>
      <w:r>
        <w:rPr>
          <w:spacing w:val="-37"/>
          <w:w w:val="95"/>
          <w:sz w:val="21"/>
        </w:rPr>
        <w:t> </w:t>
      </w:r>
      <w:r>
        <w:rPr>
          <w:w w:val="95"/>
          <w:sz w:val="21"/>
        </w:rPr>
        <w:t>the</w:t>
      </w:r>
      <w:r>
        <w:rPr>
          <w:spacing w:val="-37"/>
          <w:w w:val="95"/>
          <w:sz w:val="21"/>
        </w:rPr>
        <w:t> </w:t>
      </w:r>
      <w:r>
        <w:rPr>
          <w:w w:val="95"/>
          <w:sz w:val="21"/>
        </w:rPr>
        <w:t>2014</w:t>
      </w:r>
      <w:r>
        <w:rPr>
          <w:spacing w:val="-37"/>
          <w:w w:val="95"/>
          <w:sz w:val="21"/>
        </w:rPr>
        <w:t> </w:t>
      </w:r>
      <w:r>
        <w:rPr>
          <w:w w:val="95"/>
          <w:sz w:val="21"/>
        </w:rPr>
        <w:t>State</w:t>
      </w:r>
      <w:r>
        <w:rPr>
          <w:spacing w:val="-37"/>
          <w:w w:val="95"/>
          <w:sz w:val="21"/>
        </w:rPr>
        <w:t> </w:t>
      </w:r>
      <w:r>
        <w:rPr>
          <w:w w:val="95"/>
          <w:sz w:val="21"/>
        </w:rPr>
        <w:t>election,</w:t>
      </w:r>
      <w:r>
        <w:rPr>
          <w:spacing w:val="-38"/>
          <w:w w:val="95"/>
          <w:sz w:val="21"/>
        </w:rPr>
        <w:t> </w:t>
      </w:r>
      <w:r>
        <w:rPr>
          <w:w w:val="95"/>
          <w:sz w:val="21"/>
        </w:rPr>
        <w:t>but</w:t>
      </w:r>
      <w:r>
        <w:rPr>
          <w:spacing w:val="-37"/>
          <w:w w:val="95"/>
          <w:sz w:val="21"/>
        </w:rPr>
        <w:t> </w:t>
      </w:r>
      <w:r>
        <w:rPr>
          <w:w w:val="95"/>
          <w:sz w:val="21"/>
        </w:rPr>
        <w:t>was not</w:t>
      </w:r>
      <w:r>
        <w:rPr>
          <w:spacing w:val="-36"/>
          <w:w w:val="95"/>
          <w:sz w:val="21"/>
        </w:rPr>
        <w:t> </w:t>
      </w:r>
      <w:r>
        <w:rPr>
          <w:w w:val="95"/>
          <w:sz w:val="21"/>
        </w:rPr>
        <w:t>considered</w:t>
      </w:r>
      <w:r>
        <w:rPr>
          <w:spacing w:val="-36"/>
          <w:w w:val="95"/>
          <w:sz w:val="21"/>
        </w:rPr>
        <w:t> </w:t>
      </w:r>
      <w:r>
        <w:rPr>
          <w:w w:val="95"/>
          <w:sz w:val="21"/>
        </w:rPr>
        <w:t>by</w:t>
      </w:r>
      <w:r>
        <w:rPr>
          <w:spacing w:val="-36"/>
          <w:w w:val="95"/>
          <w:sz w:val="21"/>
        </w:rPr>
        <w:t> </w:t>
      </w:r>
      <w:r>
        <w:rPr>
          <w:w w:val="95"/>
          <w:sz w:val="21"/>
        </w:rPr>
        <w:t>the</w:t>
      </w:r>
      <w:r>
        <w:rPr>
          <w:spacing w:val="-35"/>
          <w:w w:val="95"/>
          <w:sz w:val="21"/>
        </w:rPr>
        <w:t> </w:t>
      </w:r>
      <w:r>
        <w:rPr>
          <w:w w:val="95"/>
          <w:sz w:val="21"/>
        </w:rPr>
        <w:t>Legislative</w:t>
      </w:r>
      <w:r>
        <w:rPr>
          <w:spacing w:val="-36"/>
          <w:w w:val="95"/>
          <w:sz w:val="21"/>
        </w:rPr>
        <w:t> </w:t>
      </w:r>
      <w:r>
        <w:rPr>
          <w:w w:val="95"/>
          <w:sz w:val="21"/>
        </w:rPr>
        <w:t>Assembly</w:t>
      </w:r>
      <w:r>
        <w:rPr>
          <w:spacing w:val="-36"/>
          <w:w w:val="95"/>
          <w:sz w:val="21"/>
        </w:rPr>
        <w:t> </w:t>
      </w:r>
      <w:r>
        <w:rPr>
          <w:w w:val="95"/>
          <w:sz w:val="21"/>
        </w:rPr>
        <w:t>before</w:t>
      </w:r>
      <w:r>
        <w:rPr>
          <w:spacing w:val="-36"/>
          <w:w w:val="95"/>
          <w:sz w:val="21"/>
        </w:rPr>
        <w:t> </w:t>
      </w:r>
      <w:r>
        <w:rPr>
          <w:w w:val="95"/>
          <w:sz w:val="21"/>
        </w:rPr>
        <w:t>the</w:t>
      </w:r>
      <w:r>
        <w:rPr>
          <w:spacing w:val="-36"/>
          <w:w w:val="95"/>
          <w:sz w:val="21"/>
        </w:rPr>
        <w:t> </w:t>
      </w:r>
      <w:r>
        <w:rPr>
          <w:w w:val="95"/>
          <w:sz w:val="21"/>
        </w:rPr>
        <w:t>57th</w:t>
      </w:r>
      <w:r>
        <w:rPr>
          <w:spacing w:val="-35"/>
          <w:w w:val="95"/>
          <w:sz w:val="21"/>
        </w:rPr>
        <w:t> </w:t>
      </w:r>
      <w:r>
        <w:rPr>
          <w:w w:val="95"/>
          <w:sz w:val="21"/>
        </w:rPr>
        <w:t>Parliament</w:t>
      </w:r>
      <w:r>
        <w:rPr>
          <w:spacing w:val="-36"/>
          <w:w w:val="95"/>
          <w:sz w:val="21"/>
        </w:rPr>
        <w:t> </w:t>
      </w:r>
      <w:r>
        <w:rPr>
          <w:w w:val="95"/>
          <w:sz w:val="21"/>
        </w:rPr>
        <w:t>expired.</w:t>
      </w:r>
      <w:r>
        <w:rPr>
          <w:spacing w:val="-36"/>
          <w:w w:val="95"/>
          <w:sz w:val="21"/>
        </w:rPr>
        <w:t> </w:t>
      </w:r>
      <w:r>
        <w:rPr>
          <w:w w:val="95"/>
          <w:sz w:val="21"/>
        </w:rPr>
        <w:t>As</w:t>
      </w:r>
      <w:r>
        <w:rPr>
          <w:spacing w:val="-36"/>
          <w:w w:val="95"/>
          <w:sz w:val="21"/>
        </w:rPr>
        <w:t> </w:t>
      </w:r>
      <w:r>
        <w:rPr>
          <w:w w:val="95"/>
          <w:sz w:val="21"/>
        </w:rPr>
        <w:t>a </w:t>
      </w:r>
      <w:r>
        <w:rPr>
          <w:sz w:val="21"/>
        </w:rPr>
        <w:t>result the Bill</w:t>
      </w:r>
      <w:r>
        <w:rPr>
          <w:spacing w:val="-32"/>
          <w:sz w:val="21"/>
        </w:rPr>
        <w:t> </w:t>
      </w:r>
      <w:r>
        <w:rPr>
          <w:sz w:val="21"/>
        </w:rPr>
        <w:t>lapsed.</w:t>
      </w:r>
    </w:p>
    <w:p>
      <w:pPr>
        <w:pStyle w:val="Heading4"/>
        <w:spacing w:before="138"/>
      </w:pPr>
      <w:bookmarkStart w:name="_TOC_250041" w:id="127"/>
      <w:bookmarkEnd w:id="127"/>
      <w:r>
        <w:rPr>
          <w:color w:val="007B01"/>
          <w:w w:val="110"/>
        </w:rPr>
        <w:t>Comparable cultivation schemes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38" w:hanging="710"/>
        <w:jc w:val="left"/>
        <w:rPr>
          <w:sz w:val="21"/>
        </w:rPr>
      </w:pPr>
      <w:r>
        <w:rPr>
          <w:w w:val="90"/>
          <w:sz w:val="21"/>
        </w:rPr>
        <w:t>Other</w:t>
      </w:r>
      <w:r>
        <w:rPr>
          <w:spacing w:val="-8"/>
          <w:w w:val="90"/>
          <w:sz w:val="21"/>
        </w:rPr>
        <w:t> </w:t>
      </w:r>
      <w:r>
        <w:rPr>
          <w:w w:val="90"/>
          <w:sz w:val="21"/>
        </w:rPr>
        <w:t>jurisdictions</w:t>
      </w:r>
      <w:r>
        <w:rPr>
          <w:spacing w:val="-8"/>
          <w:w w:val="90"/>
          <w:sz w:val="21"/>
        </w:rPr>
        <w:t> </w:t>
      </w:r>
      <w:r>
        <w:rPr>
          <w:w w:val="90"/>
          <w:sz w:val="21"/>
        </w:rPr>
        <w:t>around</w:t>
      </w:r>
      <w:r>
        <w:rPr>
          <w:spacing w:val="-8"/>
          <w:w w:val="90"/>
          <w:sz w:val="21"/>
        </w:rPr>
        <w:t> </w:t>
      </w:r>
      <w:r>
        <w:rPr>
          <w:w w:val="90"/>
          <w:sz w:val="21"/>
        </w:rPr>
        <w:t>Australia</w:t>
      </w:r>
      <w:r>
        <w:rPr>
          <w:spacing w:val="-8"/>
          <w:w w:val="90"/>
          <w:sz w:val="21"/>
        </w:rPr>
        <w:t> </w:t>
      </w:r>
      <w:r>
        <w:rPr>
          <w:w w:val="90"/>
          <w:sz w:val="21"/>
        </w:rPr>
        <w:t>have,</w:t>
      </w:r>
      <w:r>
        <w:rPr>
          <w:spacing w:val="-8"/>
          <w:w w:val="90"/>
          <w:sz w:val="21"/>
        </w:rPr>
        <w:t> </w:t>
      </w:r>
      <w:r>
        <w:rPr>
          <w:w w:val="90"/>
          <w:sz w:val="21"/>
        </w:rPr>
        <w:t>like</w:t>
      </w:r>
      <w:r>
        <w:rPr>
          <w:spacing w:val="-8"/>
          <w:w w:val="90"/>
          <w:sz w:val="21"/>
        </w:rPr>
        <w:t> </w:t>
      </w:r>
      <w:r>
        <w:rPr>
          <w:w w:val="90"/>
          <w:sz w:val="21"/>
        </w:rPr>
        <w:t>Victoria,</w:t>
      </w:r>
      <w:r>
        <w:rPr>
          <w:spacing w:val="-9"/>
          <w:w w:val="90"/>
          <w:sz w:val="21"/>
        </w:rPr>
        <w:t> </w:t>
      </w:r>
      <w:r>
        <w:rPr>
          <w:w w:val="90"/>
          <w:sz w:val="21"/>
        </w:rPr>
        <w:t>enacted</w:t>
      </w:r>
      <w:r>
        <w:rPr>
          <w:spacing w:val="-7"/>
          <w:w w:val="90"/>
          <w:sz w:val="21"/>
        </w:rPr>
        <w:t> </w:t>
      </w:r>
      <w:r>
        <w:rPr>
          <w:w w:val="90"/>
          <w:sz w:val="21"/>
        </w:rPr>
        <w:t>regimes</w:t>
      </w:r>
      <w:r>
        <w:rPr>
          <w:spacing w:val="-8"/>
          <w:w w:val="90"/>
          <w:sz w:val="21"/>
        </w:rPr>
        <w:t> </w:t>
      </w:r>
      <w:r>
        <w:rPr>
          <w:w w:val="90"/>
          <w:sz w:val="21"/>
        </w:rPr>
        <w:t>for</w:t>
      </w:r>
      <w:r>
        <w:rPr>
          <w:spacing w:val="-8"/>
          <w:w w:val="90"/>
          <w:sz w:val="21"/>
        </w:rPr>
        <w:t> </w:t>
      </w:r>
      <w:r>
        <w:rPr>
          <w:w w:val="90"/>
          <w:sz w:val="21"/>
        </w:rPr>
        <w:t>the</w:t>
      </w:r>
      <w:r>
        <w:rPr>
          <w:spacing w:val="-8"/>
          <w:w w:val="90"/>
          <w:sz w:val="21"/>
        </w:rPr>
        <w:t> </w:t>
      </w:r>
      <w:r>
        <w:rPr>
          <w:w w:val="90"/>
          <w:sz w:val="21"/>
        </w:rPr>
        <w:t>regulated </w:t>
      </w:r>
      <w:r>
        <w:rPr>
          <w:w w:val="95"/>
          <w:sz w:val="21"/>
        </w:rPr>
        <w:t>cultivation</w:t>
      </w:r>
      <w:r>
        <w:rPr>
          <w:spacing w:val="-31"/>
          <w:w w:val="95"/>
          <w:sz w:val="21"/>
        </w:rPr>
        <w:t> </w:t>
      </w:r>
      <w:r>
        <w:rPr>
          <w:w w:val="95"/>
          <w:sz w:val="21"/>
        </w:rPr>
        <w:t>of</w:t>
      </w:r>
      <w:r>
        <w:rPr>
          <w:spacing w:val="-31"/>
          <w:w w:val="95"/>
          <w:sz w:val="21"/>
        </w:rPr>
        <w:t> </w:t>
      </w:r>
      <w:r>
        <w:rPr>
          <w:w w:val="95"/>
          <w:sz w:val="21"/>
        </w:rPr>
        <w:t>plants</w:t>
      </w:r>
      <w:r>
        <w:rPr>
          <w:spacing w:val="-31"/>
          <w:w w:val="95"/>
          <w:sz w:val="21"/>
        </w:rPr>
        <w:t> </w:t>
      </w:r>
      <w:r>
        <w:rPr>
          <w:w w:val="95"/>
          <w:sz w:val="21"/>
        </w:rPr>
        <w:t>that</w:t>
      </w:r>
      <w:r>
        <w:rPr>
          <w:spacing w:val="-31"/>
          <w:w w:val="95"/>
          <w:sz w:val="21"/>
        </w:rPr>
        <w:t> </w:t>
      </w:r>
      <w:r>
        <w:rPr>
          <w:w w:val="95"/>
          <w:sz w:val="21"/>
        </w:rPr>
        <w:t>are</w:t>
      </w:r>
      <w:r>
        <w:rPr>
          <w:spacing w:val="-31"/>
          <w:w w:val="95"/>
          <w:sz w:val="21"/>
        </w:rPr>
        <w:t> </w:t>
      </w:r>
      <w:r>
        <w:rPr>
          <w:w w:val="95"/>
          <w:sz w:val="21"/>
        </w:rPr>
        <w:t>seen</w:t>
      </w:r>
      <w:r>
        <w:rPr>
          <w:spacing w:val="-31"/>
          <w:w w:val="95"/>
          <w:sz w:val="21"/>
        </w:rPr>
        <w:t> </w:t>
      </w:r>
      <w:r>
        <w:rPr>
          <w:w w:val="95"/>
          <w:sz w:val="21"/>
        </w:rPr>
        <w:t>to</w:t>
      </w:r>
      <w:r>
        <w:rPr>
          <w:spacing w:val="-31"/>
          <w:w w:val="95"/>
          <w:sz w:val="21"/>
        </w:rPr>
        <w:t> </w:t>
      </w:r>
      <w:r>
        <w:rPr>
          <w:w w:val="95"/>
          <w:sz w:val="21"/>
        </w:rPr>
        <w:t>pose</w:t>
      </w:r>
      <w:r>
        <w:rPr>
          <w:spacing w:val="-31"/>
          <w:w w:val="95"/>
          <w:sz w:val="21"/>
        </w:rPr>
        <w:t> </w:t>
      </w:r>
      <w:r>
        <w:rPr>
          <w:w w:val="95"/>
          <w:sz w:val="21"/>
        </w:rPr>
        <w:t>safety</w:t>
      </w:r>
      <w:r>
        <w:rPr>
          <w:spacing w:val="-31"/>
          <w:w w:val="95"/>
          <w:sz w:val="21"/>
        </w:rPr>
        <w:t> </w:t>
      </w:r>
      <w:r>
        <w:rPr>
          <w:w w:val="95"/>
          <w:sz w:val="21"/>
        </w:rPr>
        <w:t>and</w:t>
      </w:r>
      <w:r>
        <w:rPr>
          <w:spacing w:val="-31"/>
          <w:w w:val="95"/>
          <w:sz w:val="21"/>
        </w:rPr>
        <w:t> </w:t>
      </w:r>
      <w:r>
        <w:rPr>
          <w:w w:val="95"/>
          <w:sz w:val="21"/>
        </w:rPr>
        <w:t>security</w:t>
      </w:r>
      <w:r>
        <w:rPr>
          <w:spacing w:val="-30"/>
          <w:w w:val="95"/>
          <w:sz w:val="21"/>
        </w:rPr>
        <w:t> </w:t>
      </w:r>
      <w:r>
        <w:rPr>
          <w:w w:val="95"/>
          <w:sz w:val="21"/>
        </w:rPr>
        <w:t>risks.</w:t>
      </w:r>
      <w:r>
        <w:rPr>
          <w:spacing w:val="-32"/>
          <w:w w:val="95"/>
          <w:sz w:val="21"/>
        </w:rPr>
        <w:t> </w:t>
      </w:r>
      <w:r>
        <w:rPr>
          <w:w w:val="95"/>
          <w:sz w:val="21"/>
        </w:rPr>
        <w:t>They</w:t>
      </w:r>
      <w:r>
        <w:rPr>
          <w:spacing w:val="-31"/>
          <w:w w:val="95"/>
          <w:sz w:val="21"/>
        </w:rPr>
        <w:t> </w:t>
      </w:r>
      <w:r>
        <w:rPr>
          <w:w w:val="95"/>
          <w:sz w:val="21"/>
        </w:rPr>
        <w:t>could</w:t>
      </w:r>
      <w:r>
        <w:rPr>
          <w:spacing w:val="-31"/>
          <w:w w:val="95"/>
          <w:sz w:val="21"/>
        </w:rPr>
        <w:t> </w:t>
      </w:r>
      <w:r>
        <w:rPr>
          <w:w w:val="95"/>
          <w:sz w:val="21"/>
        </w:rPr>
        <w:t>provide </w:t>
      </w:r>
      <w:r>
        <w:rPr>
          <w:sz w:val="21"/>
        </w:rPr>
        <w:t>regulatory</w:t>
      </w:r>
      <w:r>
        <w:rPr>
          <w:spacing w:val="-27"/>
          <w:sz w:val="21"/>
        </w:rPr>
        <w:t> </w:t>
      </w:r>
      <w:r>
        <w:rPr>
          <w:sz w:val="21"/>
        </w:rPr>
        <w:t>models</w:t>
      </w:r>
      <w:r>
        <w:rPr>
          <w:spacing w:val="-26"/>
          <w:sz w:val="21"/>
        </w:rPr>
        <w:t> </w:t>
      </w:r>
      <w:r>
        <w:rPr>
          <w:sz w:val="21"/>
        </w:rPr>
        <w:t>for</w:t>
      </w:r>
      <w:r>
        <w:rPr>
          <w:spacing w:val="-26"/>
          <w:sz w:val="21"/>
        </w:rPr>
        <w:t> </w:t>
      </w:r>
      <w:r>
        <w:rPr>
          <w:sz w:val="21"/>
        </w:rPr>
        <w:t>the</w:t>
      </w:r>
      <w:r>
        <w:rPr>
          <w:spacing w:val="-27"/>
          <w:sz w:val="21"/>
        </w:rPr>
        <w:t> </w:t>
      </w:r>
      <w:r>
        <w:rPr>
          <w:sz w:val="21"/>
        </w:rPr>
        <w:t>cultivation</w:t>
      </w:r>
      <w:r>
        <w:rPr>
          <w:spacing w:val="-26"/>
          <w:sz w:val="21"/>
        </w:rPr>
        <w:t> </w:t>
      </w:r>
      <w:r>
        <w:rPr>
          <w:sz w:val="21"/>
        </w:rPr>
        <w:t>of</w:t>
      </w:r>
      <w:r>
        <w:rPr>
          <w:spacing w:val="-26"/>
          <w:sz w:val="21"/>
        </w:rPr>
        <w:t> </w:t>
      </w:r>
      <w:r>
        <w:rPr>
          <w:sz w:val="21"/>
        </w:rPr>
        <w:t>medicinal</w:t>
      </w:r>
      <w:r>
        <w:rPr>
          <w:spacing w:val="-27"/>
          <w:sz w:val="21"/>
        </w:rPr>
        <w:t> </w:t>
      </w:r>
      <w:r>
        <w:rPr>
          <w:sz w:val="21"/>
        </w:rPr>
        <w:t>cannabis</w:t>
      </w:r>
      <w:r>
        <w:rPr>
          <w:spacing w:val="-26"/>
          <w:sz w:val="21"/>
        </w:rPr>
        <w:t> </w:t>
      </w:r>
      <w:r>
        <w:rPr>
          <w:sz w:val="21"/>
        </w:rPr>
        <w:t>to</w:t>
      </w:r>
      <w:r>
        <w:rPr>
          <w:spacing w:val="-27"/>
          <w:sz w:val="21"/>
        </w:rPr>
        <w:t> </w:t>
      </w:r>
      <w:r>
        <w:rPr>
          <w:sz w:val="21"/>
        </w:rPr>
        <w:t>Victoria.</w:t>
      </w:r>
    </w:p>
    <w:p>
      <w:pPr>
        <w:pStyle w:val="ListParagraph"/>
        <w:numPr>
          <w:ilvl w:val="1"/>
          <w:numId w:val="5"/>
        </w:numPr>
        <w:tabs>
          <w:tab w:pos="1666" w:val="left" w:leader="none"/>
          <w:tab w:pos="1667" w:val="left" w:leader="none"/>
        </w:tabs>
        <w:spacing w:line="271" w:lineRule="auto" w:before="102" w:after="0"/>
        <w:ind w:left="1666" w:right="194" w:hanging="710"/>
        <w:jc w:val="left"/>
        <w:rPr>
          <w:sz w:val="21"/>
        </w:rPr>
      </w:pPr>
      <w:r>
        <w:rPr>
          <w:w w:val="95"/>
          <w:sz w:val="21"/>
        </w:rPr>
        <w:t>Significantly,</w:t>
      </w:r>
      <w:r>
        <w:rPr>
          <w:spacing w:val="-32"/>
          <w:w w:val="95"/>
          <w:sz w:val="21"/>
        </w:rPr>
        <w:t> </w:t>
      </w:r>
      <w:r>
        <w:rPr>
          <w:w w:val="95"/>
          <w:sz w:val="21"/>
        </w:rPr>
        <w:t>opium</w:t>
      </w:r>
      <w:r>
        <w:rPr>
          <w:spacing w:val="-29"/>
          <w:w w:val="95"/>
          <w:sz w:val="21"/>
        </w:rPr>
        <w:t> </w:t>
      </w:r>
      <w:r>
        <w:rPr>
          <w:w w:val="95"/>
          <w:sz w:val="21"/>
        </w:rPr>
        <w:t>poppies,</w:t>
      </w:r>
      <w:r>
        <w:rPr>
          <w:spacing w:val="-31"/>
          <w:w w:val="95"/>
          <w:sz w:val="21"/>
        </w:rPr>
        <w:t> </w:t>
      </w:r>
      <w:r>
        <w:rPr>
          <w:w w:val="95"/>
          <w:sz w:val="21"/>
        </w:rPr>
        <w:t>used</w:t>
      </w:r>
      <w:r>
        <w:rPr>
          <w:spacing w:val="-30"/>
          <w:w w:val="95"/>
          <w:sz w:val="21"/>
        </w:rPr>
        <w:t> </w:t>
      </w:r>
      <w:r>
        <w:rPr>
          <w:w w:val="95"/>
          <w:sz w:val="21"/>
        </w:rPr>
        <w:t>to</w:t>
      </w:r>
      <w:r>
        <w:rPr>
          <w:spacing w:val="-31"/>
          <w:w w:val="95"/>
          <w:sz w:val="21"/>
        </w:rPr>
        <w:t> </w:t>
      </w:r>
      <w:r>
        <w:rPr>
          <w:w w:val="95"/>
          <w:sz w:val="21"/>
        </w:rPr>
        <w:t>manufacture</w:t>
      </w:r>
      <w:r>
        <w:rPr>
          <w:spacing w:val="-30"/>
          <w:w w:val="95"/>
          <w:sz w:val="21"/>
        </w:rPr>
        <w:t> </w:t>
      </w:r>
      <w:r>
        <w:rPr>
          <w:w w:val="95"/>
          <w:sz w:val="21"/>
        </w:rPr>
        <w:t>morphine</w:t>
      </w:r>
      <w:r>
        <w:rPr>
          <w:spacing w:val="-31"/>
          <w:w w:val="95"/>
          <w:sz w:val="21"/>
        </w:rPr>
        <w:t> </w:t>
      </w:r>
      <w:r>
        <w:rPr>
          <w:w w:val="95"/>
          <w:sz w:val="21"/>
        </w:rPr>
        <w:t>and</w:t>
      </w:r>
      <w:r>
        <w:rPr>
          <w:spacing w:val="-30"/>
          <w:w w:val="95"/>
          <w:sz w:val="21"/>
        </w:rPr>
        <w:t> </w:t>
      </w:r>
      <w:r>
        <w:rPr>
          <w:w w:val="95"/>
          <w:sz w:val="21"/>
        </w:rPr>
        <w:t>other</w:t>
      </w:r>
      <w:r>
        <w:rPr>
          <w:spacing w:val="-31"/>
          <w:w w:val="95"/>
          <w:sz w:val="21"/>
        </w:rPr>
        <w:t> </w:t>
      </w:r>
      <w:r>
        <w:rPr>
          <w:w w:val="95"/>
          <w:sz w:val="21"/>
        </w:rPr>
        <w:t>opiates,</w:t>
      </w:r>
      <w:r>
        <w:rPr>
          <w:spacing w:val="-31"/>
          <w:w w:val="95"/>
          <w:sz w:val="21"/>
        </w:rPr>
        <w:t> </w:t>
      </w:r>
      <w:r>
        <w:rPr>
          <w:w w:val="95"/>
          <w:sz w:val="21"/>
        </w:rPr>
        <w:t>have been</w:t>
      </w:r>
      <w:r>
        <w:rPr>
          <w:spacing w:val="-41"/>
          <w:w w:val="95"/>
          <w:sz w:val="21"/>
        </w:rPr>
        <w:t> </w:t>
      </w:r>
      <w:r>
        <w:rPr>
          <w:w w:val="95"/>
          <w:sz w:val="21"/>
        </w:rPr>
        <w:t>cultivated</w:t>
      </w:r>
      <w:r>
        <w:rPr>
          <w:spacing w:val="-40"/>
          <w:w w:val="95"/>
          <w:sz w:val="21"/>
        </w:rPr>
        <w:t> </w:t>
      </w:r>
      <w:r>
        <w:rPr>
          <w:w w:val="95"/>
          <w:sz w:val="21"/>
        </w:rPr>
        <w:t>in</w:t>
      </w:r>
      <w:r>
        <w:rPr>
          <w:spacing w:val="-40"/>
          <w:w w:val="95"/>
          <w:sz w:val="21"/>
        </w:rPr>
        <w:t> </w:t>
      </w:r>
      <w:r>
        <w:rPr>
          <w:w w:val="95"/>
          <w:sz w:val="21"/>
        </w:rPr>
        <w:t>Tasmania</w:t>
      </w:r>
      <w:r>
        <w:rPr>
          <w:spacing w:val="-40"/>
          <w:w w:val="95"/>
          <w:sz w:val="21"/>
        </w:rPr>
        <w:t> </w:t>
      </w:r>
      <w:r>
        <w:rPr>
          <w:w w:val="95"/>
          <w:sz w:val="21"/>
        </w:rPr>
        <w:t>for</w:t>
      </w:r>
      <w:r>
        <w:rPr>
          <w:spacing w:val="-40"/>
          <w:w w:val="95"/>
          <w:sz w:val="21"/>
        </w:rPr>
        <w:t> </w:t>
      </w:r>
      <w:r>
        <w:rPr>
          <w:w w:val="95"/>
          <w:sz w:val="21"/>
        </w:rPr>
        <w:t>almost</w:t>
      </w:r>
      <w:r>
        <w:rPr>
          <w:spacing w:val="-40"/>
          <w:w w:val="95"/>
          <w:sz w:val="21"/>
        </w:rPr>
        <w:t> </w:t>
      </w:r>
      <w:r>
        <w:rPr>
          <w:w w:val="95"/>
          <w:sz w:val="21"/>
        </w:rPr>
        <w:t>50</w:t>
      </w:r>
      <w:r>
        <w:rPr>
          <w:spacing w:val="-40"/>
          <w:w w:val="95"/>
          <w:sz w:val="21"/>
        </w:rPr>
        <w:t> </w:t>
      </w:r>
      <w:r>
        <w:rPr>
          <w:w w:val="95"/>
          <w:sz w:val="21"/>
        </w:rPr>
        <w:t>years.</w:t>
      </w:r>
      <w:r>
        <w:rPr>
          <w:spacing w:val="-41"/>
          <w:w w:val="95"/>
          <w:sz w:val="21"/>
        </w:rPr>
        <w:t> </w:t>
      </w:r>
      <w:r>
        <w:rPr>
          <w:w w:val="95"/>
          <w:sz w:val="21"/>
        </w:rPr>
        <w:t>Tasmania's</w:t>
      </w:r>
      <w:r>
        <w:rPr>
          <w:spacing w:val="-40"/>
          <w:w w:val="95"/>
          <w:sz w:val="21"/>
        </w:rPr>
        <w:t> </w:t>
      </w:r>
      <w:r>
        <w:rPr>
          <w:w w:val="95"/>
          <w:sz w:val="21"/>
        </w:rPr>
        <w:t>experience</w:t>
      </w:r>
      <w:r>
        <w:rPr>
          <w:spacing w:val="-40"/>
          <w:w w:val="95"/>
          <w:sz w:val="21"/>
        </w:rPr>
        <w:t> </w:t>
      </w:r>
      <w:r>
        <w:rPr>
          <w:w w:val="95"/>
          <w:sz w:val="21"/>
        </w:rPr>
        <w:t>and</w:t>
      </w:r>
      <w:r>
        <w:rPr>
          <w:spacing w:val="-40"/>
          <w:w w:val="95"/>
          <w:sz w:val="21"/>
        </w:rPr>
        <w:t> </w:t>
      </w:r>
      <w:r>
        <w:rPr>
          <w:w w:val="95"/>
          <w:sz w:val="21"/>
        </w:rPr>
        <w:t>legislation provide</w:t>
      </w:r>
      <w:r>
        <w:rPr>
          <w:spacing w:val="-40"/>
          <w:w w:val="95"/>
          <w:sz w:val="21"/>
        </w:rPr>
        <w:t> </w:t>
      </w:r>
      <w:r>
        <w:rPr>
          <w:w w:val="95"/>
          <w:sz w:val="21"/>
        </w:rPr>
        <w:t>useful</w:t>
      </w:r>
      <w:r>
        <w:rPr>
          <w:spacing w:val="-40"/>
          <w:w w:val="95"/>
          <w:sz w:val="21"/>
        </w:rPr>
        <w:t> </w:t>
      </w:r>
      <w:r>
        <w:rPr>
          <w:w w:val="95"/>
          <w:sz w:val="21"/>
        </w:rPr>
        <w:t>insights</w:t>
      </w:r>
      <w:r>
        <w:rPr>
          <w:spacing w:val="-39"/>
          <w:w w:val="95"/>
          <w:sz w:val="21"/>
        </w:rPr>
        <w:t> </w:t>
      </w:r>
      <w:r>
        <w:rPr>
          <w:w w:val="95"/>
          <w:sz w:val="21"/>
        </w:rPr>
        <w:t>into</w:t>
      </w:r>
      <w:r>
        <w:rPr>
          <w:spacing w:val="-40"/>
          <w:w w:val="95"/>
          <w:sz w:val="21"/>
        </w:rPr>
        <w:t> </w:t>
      </w:r>
      <w:r>
        <w:rPr>
          <w:w w:val="95"/>
          <w:sz w:val="21"/>
        </w:rPr>
        <w:t>on</w:t>
      </w:r>
      <w:r>
        <w:rPr>
          <w:spacing w:val="-39"/>
          <w:w w:val="95"/>
          <w:sz w:val="21"/>
        </w:rPr>
        <w:t> </w:t>
      </w:r>
      <w:r>
        <w:rPr>
          <w:w w:val="95"/>
          <w:sz w:val="21"/>
        </w:rPr>
        <w:t>how</w:t>
      </w:r>
      <w:r>
        <w:rPr>
          <w:spacing w:val="-40"/>
          <w:w w:val="95"/>
          <w:sz w:val="21"/>
        </w:rPr>
        <w:t> </w:t>
      </w:r>
      <w:r>
        <w:rPr>
          <w:w w:val="95"/>
          <w:sz w:val="21"/>
        </w:rPr>
        <w:t>security</w:t>
      </w:r>
      <w:r>
        <w:rPr>
          <w:spacing w:val="-39"/>
          <w:w w:val="95"/>
          <w:sz w:val="21"/>
        </w:rPr>
        <w:t> </w:t>
      </w:r>
      <w:r>
        <w:rPr>
          <w:w w:val="95"/>
          <w:sz w:val="21"/>
        </w:rPr>
        <w:t>and</w:t>
      </w:r>
      <w:r>
        <w:rPr>
          <w:spacing w:val="-40"/>
          <w:w w:val="95"/>
          <w:sz w:val="21"/>
        </w:rPr>
        <w:t> </w:t>
      </w:r>
      <w:r>
        <w:rPr>
          <w:w w:val="95"/>
          <w:sz w:val="21"/>
        </w:rPr>
        <w:t>regulatory</w:t>
      </w:r>
      <w:r>
        <w:rPr>
          <w:spacing w:val="-39"/>
          <w:w w:val="95"/>
          <w:sz w:val="21"/>
        </w:rPr>
        <w:t> </w:t>
      </w:r>
      <w:r>
        <w:rPr>
          <w:w w:val="95"/>
          <w:sz w:val="21"/>
        </w:rPr>
        <w:t>risks</w:t>
      </w:r>
      <w:r>
        <w:rPr>
          <w:spacing w:val="-40"/>
          <w:w w:val="95"/>
          <w:sz w:val="21"/>
        </w:rPr>
        <w:t> </w:t>
      </w:r>
      <w:r>
        <w:rPr>
          <w:w w:val="95"/>
          <w:sz w:val="21"/>
        </w:rPr>
        <w:t>can</w:t>
      </w:r>
      <w:r>
        <w:rPr>
          <w:spacing w:val="-39"/>
          <w:w w:val="95"/>
          <w:sz w:val="21"/>
        </w:rPr>
        <w:t> </w:t>
      </w:r>
      <w:r>
        <w:rPr>
          <w:w w:val="95"/>
          <w:sz w:val="21"/>
        </w:rPr>
        <w:t>be</w:t>
      </w:r>
      <w:r>
        <w:rPr>
          <w:spacing w:val="-40"/>
          <w:w w:val="95"/>
          <w:sz w:val="21"/>
        </w:rPr>
        <w:t> </w:t>
      </w:r>
      <w:r>
        <w:rPr>
          <w:w w:val="95"/>
          <w:sz w:val="21"/>
        </w:rPr>
        <w:t>controlled.</w:t>
      </w:r>
      <w:r>
        <w:rPr>
          <w:spacing w:val="-39"/>
          <w:w w:val="95"/>
          <w:sz w:val="21"/>
        </w:rPr>
        <w:t> </w:t>
      </w:r>
      <w:r>
        <w:rPr>
          <w:w w:val="95"/>
          <w:sz w:val="21"/>
        </w:rPr>
        <w:t>More recently,</w:t>
      </w:r>
      <w:r>
        <w:rPr>
          <w:spacing w:val="-33"/>
          <w:w w:val="95"/>
          <w:sz w:val="21"/>
        </w:rPr>
        <w:t> </w:t>
      </w:r>
      <w:r>
        <w:rPr>
          <w:w w:val="95"/>
          <w:sz w:val="21"/>
        </w:rPr>
        <w:t>Tasmania</w:t>
      </w:r>
      <w:r>
        <w:rPr>
          <w:spacing w:val="-33"/>
          <w:w w:val="95"/>
          <w:sz w:val="21"/>
        </w:rPr>
        <w:t> </w:t>
      </w:r>
      <w:r>
        <w:rPr>
          <w:w w:val="95"/>
          <w:sz w:val="21"/>
        </w:rPr>
        <w:t>and</w:t>
      </w:r>
      <w:r>
        <w:rPr>
          <w:spacing w:val="-32"/>
          <w:w w:val="95"/>
          <w:sz w:val="21"/>
        </w:rPr>
        <w:t> </w:t>
      </w:r>
      <w:r>
        <w:rPr>
          <w:w w:val="95"/>
          <w:sz w:val="21"/>
        </w:rPr>
        <w:t>other</w:t>
      </w:r>
      <w:r>
        <w:rPr>
          <w:spacing w:val="-33"/>
          <w:w w:val="95"/>
          <w:sz w:val="21"/>
        </w:rPr>
        <w:t> </w:t>
      </w:r>
      <w:r>
        <w:rPr>
          <w:w w:val="95"/>
          <w:sz w:val="21"/>
        </w:rPr>
        <w:t>jurisdictions</w:t>
      </w:r>
      <w:r>
        <w:rPr>
          <w:spacing w:val="-32"/>
          <w:w w:val="95"/>
          <w:sz w:val="21"/>
        </w:rPr>
        <w:t> </w:t>
      </w:r>
      <w:r>
        <w:rPr>
          <w:w w:val="95"/>
          <w:sz w:val="21"/>
        </w:rPr>
        <w:t>have</w:t>
      </w:r>
      <w:r>
        <w:rPr>
          <w:spacing w:val="-33"/>
          <w:w w:val="95"/>
          <w:sz w:val="21"/>
        </w:rPr>
        <w:t> </w:t>
      </w:r>
      <w:r>
        <w:rPr>
          <w:w w:val="95"/>
          <w:sz w:val="21"/>
        </w:rPr>
        <w:t>legislated</w:t>
      </w:r>
      <w:r>
        <w:rPr>
          <w:spacing w:val="-32"/>
          <w:w w:val="95"/>
          <w:sz w:val="21"/>
        </w:rPr>
        <w:t> </w:t>
      </w:r>
      <w:r>
        <w:rPr>
          <w:w w:val="95"/>
          <w:sz w:val="21"/>
        </w:rPr>
        <w:t>to</w:t>
      </w:r>
      <w:r>
        <w:rPr>
          <w:spacing w:val="-33"/>
          <w:w w:val="95"/>
          <w:sz w:val="21"/>
        </w:rPr>
        <w:t> </w:t>
      </w:r>
      <w:r>
        <w:rPr>
          <w:w w:val="95"/>
          <w:sz w:val="21"/>
        </w:rPr>
        <w:t>permit</w:t>
      </w:r>
      <w:r>
        <w:rPr>
          <w:spacing w:val="-32"/>
          <w:w w:val="95"/>
          <w:sz w:val="21"/>
        </w:rPr>
        <w:t> </w:t>
      </w:r>
      <w:r>
        <w:rPr>
          <w:w w:val="95"/>
          <w:sz w:val="21"/>
        </w:rPr>
        <w:t>the</w:t>
      </w:r>
      <w:r>
        <w:rPr>
          <w:spacing w:val="-33"/>
          <w:w w:val="95"/>
          <w:sz w:val="21"/>
        </w:rPr>
        <w:t> </w:t>
      </w:r>
      <w:r>
        <w:rPr>
          <w:w w:val="95"/>
          <w:sz w:val="21"/>
        </w:rPr>
        <w:t>cultivation</w:t>
      </w:r>
      <w:r>
        <w:rPr>
          <w:spacing w:val="-32"/>
          <w:w w:val="95"/>
          <w:sz w:val="21"/>
        </w:rPr>
        <w:t> </w:t>
      </w:r>
      <w:r>
        <w:rPr>
          <w:w w:val="95"/>
          <w:sz w:val="21"/>
        </w:rPr>
        <w:t>of cannabis</w:t>
      </w:r>
      <w:r>
        <w:rPr>
          <w:spacing w:val="-26"/>
          <w:w w:val="95"/>
          <w:sz w:val="21"/>
        </w:rPr>
        <w:t> </w:t>
      </w:r>
      <w:r>
        <w:rPr>
          <w:w w:val="95"/>
          <w:sz w:val="21"/>
        </w:rPr>
        <w:t>in</w:t>
      </w:r>
      <w:r>
        <w:rPr>
          <w:spacing w:val="-25"/>
          <w:w w:val="95"/>
          <w:sz w:val="21"/>
        </w:rPr>
        <w:t> </w:t>
      </w:r>
      <w:r>
        <w:rPr>
          <w:w w:val="95"/>
          <w:sz w:val="21"/>
        </w:rPr>
        <w:t>the</w:t>
      </w:r>
      <w:r>
        <w:rPr>
          <w:spacing w:val="-25"/>
          <w:w w:val="95"/>
          <w:sz w:val="21"/>
        </w:rPr>
        <w:t> </w:t>
      </w:r>
      <w:r>
        <w:rPr>
          <w:w w:val="95"/>
          <w:sz w:val="21"/>
        </w:rPr>
        <w:t>form</w:t>
      </w:r>
      <w:r>
        <w:rPr>
          <w:spacing w:val="-24"/>
          <w:w w:val="95"/>
          <w:sz w:val="21"/>
        </w:rPr>
        <w:t> </w:t>
      </w:r>
      <w:r>
        <w:rPr>
          <w:w w:val="95"/>
          <w:sz w:val="21"/>
        </w:rPr>
        <w:t>of</w:t>
      </w:r>
      <w:r>
        <w:rPr>
          <w:spacing w:val="-25"/>
          <w:w w:val="95"/>
          <w:sz w:val="21"/>
        </w:rPr>
        <w:t> </w:t>
      </w:r>
      <w:r>
        <w:rPr>
          <w:w w:val="95"/>
          <w:sz w:val="21"/>
        </w:rPr>
        <w:t>hemp,</w:t>
      </w:r>
      <w:r>
        <w:rPr>
          <w:spacing w:val="-25"/>
          <w:w w:val="95"/>
          <w:sz w:val="21"/>
        </w:rPr>
        <w:t> </w:t>
      </w:r>
      <w:r>
        <w:rPr>
          <w:w w:val="95"/>
          <w:sz w:val="21"/>
        </w:rPr>
        <w:t>for</w:t>
      </w:r>
      <w:r>
        <w:rPr>
          <w:spacing w:val="-26"/>
          <w:w w:val="95"/>
          <w:sz w:val="21"/>
        </w:rPr>
        <w:t> </w:t>
      </w:r>
      <w:r>
        <w:rPr>
          <w:w w:val="95"/>
          <w:sz w:val="21"/>
        </w:rPr>
        <w:t>use</w:t>
      </w:r>
      <w:r>
        <w:rPr>
          <w:spacing w:val="-25"/>
          <w:w w:val="95"/>
          <w:sz w:val="21"/>
        </w:rPr>
        <w:t> </w:t>
      </w:r>
      <w:r>
        <w:rPr>
          <w:w w:val="95"/>
          <w:sz w:val="21"/>
        </w:rPr>
        <w:t>in</w:t>
      </w:r>
      <w:r>
        <w:rPr>
          <w:spacing w:val="-25"/>
          <w:w w:val="95"/>
          <w:sz w:val="21"/>
        </w:rPr>
        <w:t> </w:t>
      </w:r>
      <w:r>
        <w:rPr>
          <w:w w:val="95"/>
          <w:sz w:val="21"/>
        </w:rPr>
        <w:t>the</w:t>
      </w:r>
      <w:r>
        <w:rPr>
          <w:spacing w:val="-25"/>
          <w:w w:val="95"/>
          <w:sz w:val="21"/>
        </w:rPr>
        <w:t> </w:t>
      </w:r>
      <w:r>
        <w:rPr>
          <w:w w:val="95"/>
          <w:sz w:val="21"/>
        </w:rPr>
        <w:t>production</w:t>
      </w:r>
      <w:r>
        <w:rPr>
          <w:spacing w:val="-25"/>
          <w:w w:val="95"/>
          <w:sz w:val="21"/>
        </w:rPr>
        <w:t> </w:t>
      </w:r>
      <w:r>
        <w:rPr>
          <w:w w:val="95"/>
          <w:sz w:val="21"/>
        </w:rPr>
        <w:t>of</w:t>
      </w:r>
      <w:r>
        <w:rPr>
          <w:spacing w:val="-25"/>
          <w:w w:val="95"/>
          <w:sz w:val="21"/>
        </w:rPr>
        <w:t> </w:t>
      </w:r>
      <w:r>
        <w:rPr>
          <w:w w:val="95"/>
          <w:sz w:val="21"/>
        </w:rPr>
        <w:t>fibre</w:t>
      </w:r>
      <w:r>
        <w:rPr>
          <w:spacing w:val="-25"/>
          <w:w w:val="95"/>
          <w:sz w:val="21"/>
        </w:rPr>
        <w:t> </w:t>
      </w:r>
      <w:r>
        <w:rPr>
          <w:w w:val="95"/>
          <w:sz w:val="21"/>
        </w:rPr>
        <w:t>and</w:t>
      </w:r>
      <w:r>
        <w:rPr>
          <w:spacing w:val="-25"/>
          <w:w w:val="95"/>
          <w:sz w:val="21"/>
        </w:rPr>
        <w:t> </w:t>
      </w:r>
      <w:r>
        <w:rPr>
          <w:w w:val="95"/>
          <w:sz w:val="21"/>
        </w:rPr>
        <w:t>oil,</w:t>
      </w:r>
      <w:r>
        <w:rPr>
          <w:spacing w:val="-26"/>
          <w:w w:val="95"/>
          <w:sz w:val="21"/>
        </w:rPr>
        <w:t> </w:t>
      </w:r>
      <w:r>
        <w:rPr>
          <w:w w:val="95"/>
          <w:sz w:val="21"/>
        </w:rPr>
        <w:t>in</w:t>
      </w:r>
      <w:r>
        <w:rPr>
          <w:spacing w:val="-25"/>
          <w:w w:val="95"/>
          <w:sz w:val="21"/>
        </w:rPr>
        <w:t> </w:t>
      </w:r>
      <w:r>
        <w:rPr>
          <w:w w:val="95"/>
          <w:sz w:val="21"/>
        </w:rPr>
        <w:t>some</w:t>
      </w:r>
      <w:r>
        <w:rPr>
          <w:spacing w:val="-25"/>
          <w:w w:val="95"/>
          <w:sz w:val="21"/>
        </w:rPr>
        <w:t> </w:t>
      </w:r>
      <w:r>
        <w:rPr>
          <w:w w:val="95"/>
          <w:sz w:val="21"/>
        </w:rPr>
        <w:t>cases </w:t>
      </w:r>
      <w:r>
        <w:rPr>
          <w:sz w:val="21"/>
        </w:rPr>
        <w:t>including</w:t>
      </w:r>
      <w:r>
        <w:rPr>
          <w:spacing w:val="-15"/>
          <w:sz w:val="21"/>
        </w:rPr>
        <w:t> </w:t>
      </w:r>
      <w:r>
        <w:rPr>
          <w:sz w:val="21"/>
        </w:rPr>
        <w:t>the</w:t>
      </w:r>
      <w:r>
        <w:rPr>
          <w:spacing w:val="-15"/>
          <w:sz w:val="21"/>
        </w:rPr>
        <w:t> </w:t>
      </w:r>
      <w:r>
        <w:rPr>
          <w:sz w:val="21"/>
        </w:rPr>
        <w:t>cultivation</w:t>
      </w:r>
      <w:r>
        <w:rPr>
          <w:spacing w:val="-14"/>
          <w:sz w:val="21"/>
        </w:rPr>
        <w:t> </w:t>
      </w:r>
      <w:r>
        <w:rPr>
          <w:sz w:val="21"/>
        </w:rPr>
        <w:t>of</w:t>
      </w:r>
      <w:r>
        <w:rPr>
          <w:spacing w:val="-15"/>
          <w:sz w:val="21"/>
        </w:rPr>
        <w:t> </w:t>
      </w:r>
      <w:r>
        <w:rPr>
          <w:sz w:val="21"/>
        </w:rPr>
        <w:t>high-THC</w:t>
      </w:r>
      <w:r>
        <w:rPr>
          <w:spacing w:val="-13"/>
          <w:sz w:val="21"/>
        </w:rPr>
        <w:t> </w:t>
      </w:r>
      <w:r>
        <w:rPr>
          <w:sz w:val="21"/>
        </w:rPr>
        <w:t>cannabis.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line style="position:absolute;mso-position-horizontal-relative:page;mso-position-vertical-relative:paragraph;z-index:1592;mso-wrap-distance-left:0;mso-wrap-distance-right:0" from="70.320pt,12.647838pt" to="214.32pt,12.647838pt" stroked="true" strokeweight=".48pt" strokecolor="#007b01">
            <v:stroke dashstyle="solid"/>
            <w10:wrap type="topAndBottom"/>
          </v:line>
        </w:pict>
      </w:r>
    </w:p>
    <w:p>
      <w:pPr>
        <w:pStyle w:val="BodyText"/>
        <w:spacing w:before="3"/>
        <w:rPr>
          <w:sz w:val="7"/>
        </w:rPr>
      </w:pPr>
    </w:p>
    <w:p>
      <w:pPr>
        <w:spacing w:before="95"/>
        <w:ind w:left="957" w:right="172" w:hanging="2"/>
        <w:jc w:val="left"/>
        <w:rPr>
          <w:sz w:val="16"/>
        </w:rPr>
      </w:pPr>
      <w:r>
        <w:rPr>
          <w:w w:val="95"/>
          <w:position w:val="6"/>
          <w:sz w:val="9"/>
        </w:rPr>
        <w:t>77</w:t>
      </w:r>
      <w:r>
        <w:rPr>
          <w:spacing w:val="5"/>
          <w:w w:val="95"/>
          <w:position w:val="6"/>
          <w:sz w:val="9"/>
        </w:rPr>
        <w:t> </w:t>
      </w:r>
      <w:r>
        <w:rPr>
          <w:w w:val="95"/>
          <w:sz w:val="16"/>
        </w:rPr>
        <w:t>NSW</w:t>
      </w:r>
      <w:r>
        <w:rPr>
          <w:spacing w:val="-20"/>
          <w:w w:val="95"/>
          <w:sz w:val="16"/>
        </w:rPr>
        <w:t> </w:t>
      </w:r>
      <w:r>
        <w:rPr>
          <w:w w:val="95"/>
          <w:sz w:val="16"/>
        </w:rPr>
        <w:t>Government,</w:t>
      </w:r>
      <w:r>
        <w:rPr>
          <w:spacing w:val="-21"/>
          <w:w w:val="95"/>
          <w:sz w:val="16"/>
        </w:rPr>
        <w:t> </w:t>
      </w:r>
      <w:r>
        <w:rPr>
          <w:rFonts w:ascii="Calibri"/>
          <w:i/>
          <w:w w:val="95"/>
          <w:sz w:val="16"/>
        </w:rPr>
        <w:t>Terminal</w:t>
      </w:r>
      <w:r>
        <w:rPr>
          <w:rFonts w:ascii="Calibri"/>
          <w:i/>
          <w:spacing w:val="-7"/>
          <w:w w:val="95"/>
          <w:sz w:val="16"/>
        </w:rPr>
        <w:t> </w:t>
      </w:r>
      <w:r>
        <w:rPr>
          <w:rFonts w:ascii="Calibri"/>
          <w:i/>
          <w:w w:val="95"/>
          <w:sz w:val="16"/>
        </w:rPr>
        <w:t>Illness</w:t>
      </w:r>
      <w:r>
        <w:rPr>
          <w:rFonts w:ascii="Calibri"/>
          <w:i/>
          <w:spacing w:val="-8"/>
          <w:w w:val="95"/>
          <w:sz w:val="16"/>
        </w:rPr>
        <w:t> </w:t>
      </w:r>
      <w:r>
        <w:rPr>
          <w:rFonts w:ascii="Calibri"/>
          <w:i/>
          <w:w w:val="95"/>
          <w:sz w:val="16"/>
        </w:rPr>
        <w:t>Cannabis</w:t>
      </w:r>
      <w:r>
        <w:rPr>
          <w:rFonts w:ascii="Calibri"/>
          <w:i/>
          <w:spacing w:val="-7"/>
          <w:w w:val="95"/>
          <w:sz w:val="16"/>
        </w:rPr>
        <w:t> </w:t>
      </w:r>
      <w:r>
        <w:rPr>
          <w:rFonts w:ascii="Calibri"/>
          <w:i/>
          <w:w w:val="95"/>
          <w:sz w:val="16"/>
        </w:rPr>
        <w:t>Scheme</w:t>
      </w:r>
      <w:r>
        <w:rPr>
          <w:w w:val="95"/>
          <w:sz w:val="16"/>
        </w:rPr>
        <w:t>,</w:t>
      </w:r>
      <w:r>
        <w:rPr>
          <w:spacing w:val="-21"/>
          <w:w w:val="95"/>
          <w:sz w:val="16"/>
        </w:rPr>
        <w:t> </w:t>
      </w:r>
      <w:r>
        <w:rPr>
          <w:w w:val="95"/>
          <w:sz w:val="16"/>
        </w:rPr>
        <w:t>&lt;</w:t>
      </w:r>
      <w:hyperlink r:id="rId92">
        <w:r>
          <w:rPr>
            <w:w w:val="95"/>
            <w:sz w:val="16"/>
          </w:rPr>
          <w:t>http://www.nsw.gov.au/tics</w:t>
        </w:r>
      </w:hyperlink>
      <w:r>
        <w:rPr>
          <w:w w:val="95"/>
          <w:sz w:val="16"/>
        </w:rPr>
        <w:t>&gt;;</w:t>
      </w:r>
      <w:r>
        <w:rPr>
          <w:spacing w:val="-21"/>
          <w:w w:val="95"/>
          <w:sz w:val="16"/>
        </w:rPr>
        <w:t> </w:t>
      </w:r>
      <w:r>
        <w:rPr>
          <w:w w:val="95"/>
          <w:sz w:val="16"/>
        </w:rPr>
        <w:t>NSW</w:t>
      </w:r>
      <w:r>
        <w:rPr>
          <w:spacing w:val="-20"/>
          <w:w w:val="95"/>
          <w:sz w:val="16"/>
        </w:rPr>
        <w:t> </w:t>
      </w:r>
      <w:r>
        <w:rPr>
          <w:w w:val="95"/>
          <w:sz w:val="16"/>
        </w:rPr>
        <w:t>Government,</w:t>
      </w:r>
      <w:r>
        <w:rPr>
          <w:spacing w:val="-20"/>
          <w:w w:val="95"/>
          <w:sz w:val="16"/>
        </w:rPr>
        <w:t> </w:t>
      </w:r>
      <w:r>
        <w:rPr>
          <w:rFonts w:ascii="Calibri"/>
          <w:i/>
          <w:w w:val="95"/>
          <w:sz w:val="16"/>
        </w:rPr>
        <w:t>TICS</w:t>
      </w:r>
      <w:r>
        <w:rPr>
          <w:rFonts w:ascii="Calibri"/>
          <w:i/>
          <w:spacing w:val="-7"/>
          <w:w w:val="95"/>
          <w:sz w:val="16"/>
        </w:rPr>
        <w:t> </w:t>
      </w:r>
      <w:r>
        <w:rPr>
          <w:rFonts w:ascii="Calibri"/>
          <w:i/>
          <w:w w:val="95"/>
          <w:sz w:val="16"/>
        </w:rPr>
        <w:t>fact</w:t>
      </w:r>
      <w:r>
        <w:rPr>
          <w:rFonts w:ascii="Calibri"/>
          <w:i/>
          <w:spacing w:val="-7"/>
          <w:w w:val="95"/>
          <w:sz w:val="16"/>
        </w:rPr>
        <w:t> </w:t>
      </w:r>
      <w:r>
        <w:rPr>
          <w:rFonts w:ascii="Calibri"/>
          <w:i/>
          <w:w w:val="95"/>
          <w:sz w:val="16"/>
        </w:rPr>
        <w:t>sheet</w:t>
      </w:r>
      <w:r>
        <w:rPr>
          <w:rFonts w:ascii="Calibri"/>
          <w:i/>
          <w:spacing w:val="-8"/>
          <w:w w:val="95"/>
          <w:sz w:val="16"/>
        </w:rPr>
        <w:t> </w:t>
      </w:r>
      <w:r>
        <w:rPr>
          <w:rFonts w:ascii="Calibri"/>
          <w:i/>
          <w:w w:val="95"/>
          <w:sz w:val="16"/>
        </w:rPr>
        <w:t>for</w:t>
      </w:r>
      <w:r>
        <w:rPr>
          <w:rFonts w:ascii="Calibri"/>
          <w:i/>
          <w:spacing w:val="-7"/>
          <w:w w:val="95"/>
          <w:sz w:val="16"/>
        </w:rPr>
        <w:t> </w:t>
      </w:r>
      <w:r>
        <w:rPr>
          <w:rFonts w:ascii="Calibri"/>
          <w:i/>
          <w:w w:val="95"/>
          <w:sz w:val="16"/>
        </w:rPr>
        <w:t>adults </w:t>
      </w:r>
      <w:r>
        <w:rPr>
          <w:rFonts w:ascii="Calibri"/>
          <w:i/>
          <w:w w:val="95"/>
          <w:sz w:val="16"/>
        </w:rPr>
        <w:t>with</w:t>
      </w:r>
      <w:r>
        <w:rPr>
          <w:rFonts w:ascii="Calibri"/>
          <w:i/>
          <w:spacing w:val="-18"/>
          <w:w w:val="95"/>
          <w:sz w:val="16"/>
        </w:rPr>
        <w:t> </w:t>
      </w:r>
      <w:r>
        <w:rPr>
          <w:rFonts w:ascii="Calibri"/>
          <w:i/>
          <w:w w:val="95"/>
          <w:sz w:val="16"/>
        </w:rPr>
        <w:t>a</w:t>
      </w:r>
      <w:r>
        <w:rPr>
          <w:rFonts w:ascii="Calibri"/>
          <w:i/>
          <w:spacing w:val="-18"/>
          <w:w w:val="95"/>
          <w:sz w:val="16"/>
        </w:rPr>
        <w:t> </w:t>
      </w:r>
      <w:r>
        <w:rPr>
          <w:rFonts w:ascii="Calibri"/>
          <w:i/>
          <w:w w:val="95"/>
          <w:sz w:val="16"/>
        </w:rPr>
        <w:t>terminal</w:t>
      </w:r>
      <w:r>
        <w:rPr>
          <w:rFonts w:ascii="Calibri"/>
          <w:i/>
          <w:spacing w:val="-18"/>
          <w:w w:val="95"/>
          <w:sz w:val="16"/>
        </w:rPr>
        <w:t> </w:t>
      </w:r>
      <w:r>
        <w:rPr>
          <w:rFonts w:ascii="Calibri"/>
          <w:i/>
          <w:w w:val="95"/>
          <w:sz w:val="16"/>
        </w:rPr>
        <w:t>illness</w:t>
      </w:r>
      <w:r>
        <w:rPr>
          <w:rFonts w:ascii="Calibri"/>
          <w:i/>
          <w:spacing w:val="-18"/>
          <w:w w:val="95"/>
          <w:sz w:val="16"/>
        </w:rPr>
        <w:t> </w:t>
      </w:r>
      <w:r>
        <w:rPr>
          <w:rFonts w:ascii="Calibri"/>
          <w:i/>
          <w:w w:val="95"/>
          <w:sz w:val="16"/>
        </w:rPr>
        <w:t>and</w:t>
      </w:r>
      <w:r>
        <w:rPr>
          <w:rFonts w:ascii="Calibri"/>
          <w:i/>
          <w:spacing w:val="-18"/>
          <w:w w:val="95"/>
          <w:sz w:val="16"/>
        </w:rPr>
        <w:t> </w:t>
      </w:r>
      <w:r>
        <w:rPr>
          <w:rFonts w:ascii="Calibri"/>
          <w:i/>
          <w:w w:val="95"/>
          <w:sz w:val="16"/>
        </w:rPr>
        <w:t>their</w:t>
      </w:r>
      <w:r>
        <w:rPr>
          <w:rFonts w:ascii="Calibri"/>
          <w:i/>
          <w:spacing w:val="-18"/>
          <w:w w:val="95"/>
          <w:sz w:val="16"/>
        </w:rPr>
        <w:t> </w:t>
      </w:r>
      <w:r>
        <w:rPr>
          <w:rFonts w:ascii="Calibri"/>
          <w:i/>
          <w:w w:val="95"/>
          <w:sz w:val="16"/>
        </w:rPr>
        <w:t>carers,</w:t>
      </w:r>
      <w:r>
        <w:rPr>
          <w:rFonts w:ascii="Calibri"/>
          <w:i/>
          <w:spacing w:val="-18"/>
          <w:w w:val="95"/>
          <w:sz w:val="16"/>
        </w:rPr>
        <w:t> </w:t>
      </w:r>
      <w:r>
        <w:rPr>
          <w:w w:val="95"/>
          <w:sz w:val="16"/>
        </w:rPr>
        <w:t>(2015)</w:t>
      </w:r>
      <w:r>
        <w:rPr>
          <w:spacing w:val="-32"/>
          <w:w w:val="95"/>
          <w:sz w:val="16"/>
        </w:rPr>
        <w:t> </w:t>
      </w:r>
      <w:r>
        <w:rPr>
          <w:w w:val="95"/>
          <w:sz w:val="16"/>
        </w:rPr>
        <w:t>&lt;</w:t>
      </w:r>
      <w:hyperlink r:id="rId93">
        <w:r>
          <w:rPr>
            <w:w w:val="95"/>
            <w:sz w:val="16"/>
          </w:rPr>
          <w:t>http://www.nsw.gov.au/sites/default/files/initiatives/carer_factsheet.pdf</w:t>
        </w:r>
      </w:hyperlink>
      <w:r>
        <w:rPr>
          <w:w w:val="95"/>
          <w:sz w:val="16"/>
        </w:rPr>
        <w:t>&gt;.</w:t>
      </w:r>
    </w:p>
    <w:p>
      <w:pPr>
        <w:spacing w:before="104"/>
        <w:ind w:left="956" w:right="0" w:firstLine="0"/>
        <w:jc w:val="left"/>
        <w:rPr>
          <w:sz w:val="16"/>
        </w:rPr>
      </w:pPr>
      <w:r>
        <w:rPr>
          <w:w w:val="95"/>
          <w:position w:val="6"/>
          <w:sz w:val="9"/>
        </w:rPr>
        <w:t>78 </w:t>
      </w:r>
      <w:r>
        <w:rPr>
          <w:w w:val="95"/>
          <w:sz w:val="16"/>
        </w:rPr>
        <w:t>Drugs, Poisons and Controlled Substances Amendment (Clinical Trials) Bill 2014.</w:t>
      </w:r>
    </w:p>
    <w:p>
      <w:pPr>
        <w:spacing w:before="109"/>
        <w:ind w:left="956" w:right="0" w:firstLine="0"/>
        <w:jc w:val="left"/>
        <w:rPr>
          <w:sz w:val="16"/>
        </w:rPr>
      </w:pPr>
      <w:r>
        <w:rPr>
          <w:position w:val="6"/>
          <w:sz w:val="9"/>
        </w:rPr>
        <w:t>79 </w:t>
      </w:r>
      <w:r>
        <w:rPr>
          <w:sz w:val="16"/>
        </w:rPr>
        <w:t>Victoria, </w:t>
      </w:r>
      <w:r>
        <w:rPr>
          <w:rFonts w:ascii="Calibri"/>
          <w:i/>
          <w:sz w:val="16"/>
        </w:rPr>
        <w:t>Parliamentary Debates</w:t>
      </w:r>
      <w:r>
        <w:rPr>
          <w:sz w:val="16"/>
        </w:rPr>
        <w:t>, Legislative Council, 17 September 2014, 3091 (David Davis, Minister for Health).</w:t>
      </w:r>
    </w:p>
    <w:p>
      <w:pPr>
        <w:spacing w:after="0"/>
        <w:jc w:val="left"/>
        <w:rPr>
          <w:sz w:val="16"/>
        </w:rPr>
        <w:sectPr>
          <w:pgSz w:w="11900" w:h="16840"/>
          <w:pgMar w:header="1017" w:footer="794" w:top="2300" w:bottom="980" w:left="460" w:right="1480"/>
        </w:sectPr>
      </w:pPr>
    </w:p>
    <w:p>
      <w:pPr>
        <w:pStyle w:val="BodyText"/>
        <w:spacing w:before="3"/>
        <w:rPr>
          <w:sz w:val="11"/>
        </w:rPr>
      </w:pPr>
    </w:p>
    <w:p>
      <w:pPr>
        <w:pStyle w:val="Heading5"/>
        <w:spacing w:before="99"/>
      </w:pPr>
      <w:bookmarkStart w:name="_TOC_250040" w:id="128"/>
      <w:bookmarkEnd w:id="128"/>
      <w:r>
        <w:rPr/>
        <w:t>Poppy cultivation</w:t>
      </w:r>
    </w:p>
    <w:p>
      <w:pPr>
        <w:pStyle w:val="ListParagraph"/>
        <w:numPr>
          <w:ilvl w:val="1"/>
          <w:numId w:val="5"/>
        </w:numPr>
        <w:tabs>
          <w:tab w:pos="1666" w:val="left" w:leader="none"/>
          <w:tab w:pos="1667" w:val="left" w:leader="none"/>
        </w:tabs>
        <w:spacing w:line="271" w:lineRule="auto" w:before="123" w:after="0"/>
        <w:ind w:left="1666" w:right="124" w:hanging="710"/>
        <w:jc w:val="left"/>
        <w:rPr>
          <w:sz w:val="21"/>
        </w:rPr>
      </w:pPr>
      <w:r>
        <w:rPr>
          <w:sz w:val="21"/>
        </w:rPr>
        <w:t>As discussed in Chapter 4, Victoria recently introduced legislation to permit the </w:t>
      </w:r>
      <w:r>
        <w:rPr>
          <w:w w:val="90"/>
          <w:sz w:val="21"/>
        </w:rPr>
        <w:t>cultivation</w:t>
      </w:r>
      <w:r>
        <w:rPr>
          <w:spacing w:val="-8"/>
          <w:w w:val="90"/>
          <w:sz w:val="21"/>
        </w:rPr>
        <w:t> </w:t>
      </w:r>
      <w:r>
        <w:rPr>
          <w:w w:val="90"/>
          <w:sz w:val="21"/>
        </w:rPr>
        <w:t>and</w:t>
      </w:r>
      <w:r>
        <w:rPr>
          <w:spacing w:val="-8"/>
          <w:w w:val="90"/>
          <w:sz w:val="21"/>
        </w:rPr>
        <w:t> </w:t>
      </w:r>
      <w:r>
        <w:rPr>
          <w:w w:val="90"/>
          <w:sz w:val="21"/>
        </w:rPr>
        <w:t>processing</w:t>
      </w:r>
      <w:r>
        <w:rPr>
          <w:spacing w:val="-7"/>
          <w:w w:val="90"/>
          <w:sz w:val="21"/>
        </w:rPr>
        <w:t> </w:t>
      </w:r>
      <w:r>
        <w:rPr>
          <w:w w:val="90"/>
          <w:sz w:val="21"/>
        </w:rPr>
        <w:t>of</w:t>
      </w:r>
      <w:r>
        <w:rPr>
          <w:spacing w:val="-8"/>
          <w:w w:val="90"/>
          <w:sz w:val="21"/>
        </w:rPr>
        <w:t> </w:t>
      </w:r>
      <w:r>
        <w:rPr>
          <w:w w:val="90"/>
          <w:sz w:val="21"/>
        </w:rPr>
        <w:t>opium</w:t>
      </w:r>
      <w:r>
        <w:rPr>
          <w:spacing w:val="-6"/>
          <w:w w:val="90"/>
          <w:sz w:val="21"/>
        </w:rPr>
        <w:t> </w:t>
      </w:r>
      <w:r>
        <w:rPr>
          <w:w w:val="90"/>
          <w:sz w:val="21"/>
        </w:rPr>
        <w:t>poppies</w:t>
      </w:r>
      <w:r>
        <w:rPr>
          <w:spacing w:val="-8"/>
          <w:w w:val="90"/>
          <w:sz w:val="21"/>
        </w:rPr>
        <w:t> </w:t>
      </w:r>
      <w:r>
        <w:rPr>
          <w:w w:val="90"/>
          <w:sz w:val="21"/>
        </w:rPr>
        <w:t>in</w:t>
      </w:r>
      <w:r>
        <w:rPr>
          <w:spacing w:val="-7"/>
          <w:w w:val="90"/>
          <w:sz w:val="21"/>
        </w:rPr>
        <w:t> </w:t>
      </w:r>
      <w:r>
        <w:rPr>
          <w:w w:val="90"/>
          <w:sz w:val="21"/>
        </w:rPr>
        <w:t>this</w:t>
      </w:r>
      <w:r>
        <w:rPr>
          <w:spacing w:val="-8"/>
          <w:w w:val="90"/>
          <w:sz w:val="21"/>
        </w:rPr>
        <w:t> </w:t>
      </w:r>
      <w:r>
        <w:rPr>
          <w:w w:val="90"/>
          <w:sz w:val="21"/>
        </w:rPr>
        <w:t>state.</w:t>
      </w:r>
      <w:r>
        <w:rPr>
          <w:spacing w:val="-9"/>
          <w:w w:val="90"/>
          <w:sz w:val="21"/>
        </w:rPr>
        <w:t> </w:t>
      </w:r>
      <w:r>
        <w:rPr>
          <w:w w:val="90"/>
          <w:sz w:val="21"/>
        </w:rPr>
        <w:t>Victoria's</w:t>
      </w:r>
      <w:r>
        <w:rPr>
          <w:spacing w:val="-7"/>
          <w:w w:val="90"/>
          <w:sz w:val="21"/>
        </w:rPr>
        <w:t> </w:t>
      </w:r>
      <w:r>
        <w:rPr>
          <w:w w:val="90"/>
          <w:sz w:val="21"/>
        </w:rPr>
        <w:t>legislation</w:t>
      </w:r>
      <w:r>
        <w:rPr>
          <w:spacing w:val="-8"/>
          <w:w w:val="90"/>
          <w:sz w:val="21"/>
        </w:rPr>
        <w:t> </w:t>
      </w:r>
      <w:r>
        <w:rPr>
          <w:w w:val="90"/>
          <w:sz w:val="21"/>
        </w:rPr>
        <w:t>drew</w:t>
      </w:r>
      <w:r>
        <w:rPr>
          <w:spacing w:val="-7"/>
          <w:w w:val="90"/>
          <w:sz w:val="21"/>
        </w:rPr>
        <w:t> </w:t>
      </w:r>
      <w:r>
        <w:rPr>
          <w:w w:val="90"/>
          <w:sz w:val="21"/>
        </w:rPr>
        <w:t>upon </w:t>
      </w:r>
      <w:r>
        <w:rPr>
          <w:sz w:val="21"/>
        </w:rPr>
        <w:t>Tasmania's</w:t>
      </w:r>
      <w:r>
        <w:rPr>
          <w:spacing w:val="-10"/>
          <w:sz w:val="21"/>
        </w:rPr>
        <w:t> </w:t>
      </w:r>
      <w:r>
        <w:rPr>
          <w:sz w:val="21"/>
        </w:rPr>
        <w:t>scheme.</w:t>
      </w:r>
    </w:p>
    <w:p>
      <w:pPr>
        <w:pStyle w:val="ListParagraph"/>
        <w:numPr>
          <w:ilvl w:val="1"/>
          <w:numId w:val="5"/>
        </w:numPr>
        <w:tabs>
          <w:tab w:pos="1666" w:val="left" w:leader="none"/>
          <w:tab w:pos="1667" w:val="left" w:leader="none"/>
        </w:tabs>
        <w:spacing w:line="271" w:lineRule="auto" w:before="102" w:after="0"/>
        <w:ind w:left="1666" w:right="125" w:hanging="710"/>
        <w:jc w:val="left"/>
        <w:rPr>
          <w:sz w:val="21"/>
        </w:rPr>
      </w:pPr>
      <w:r>
        <w:rPr>
          <w:w w:val="95"/>
          <w:sz w:val="21"/>
        </w:rPr>
        <w:t>Tasmania has a long-standing and highly productive opium poppy industry. Opium poppies</w:t>
      </w:r>
      <w:r>
        <w:rPr>
          <w:spacing w:val="-38"/>
          <w:w w:val="95"/>
          <w:sz w:val="21"/>
        </w:rPr>
        <w:t> </w:t>
      </w:r>
      <w:r>
        <w:rPr>
          <w:w w:val="95"/>
          <w:sz w:val="21"/>
        </w:rPr>
        <w:t>are</w:t>
      </w:r>
      <w:r>
        <w:rPr>
          <w:spacing w:val="-38"/>
          <w:w w:val="95"/>
          <w:sz w:val="21"/>
        </w:rPr>
        <w:t> </w:t>
      </w:r>
      <w:r>
        <w:rPr>
          <w:w w:val="95"/>
          <w:sz w:val="21"/>
        </w:rPr>
        <w:t>used</w:t>
      </w:r>
      <w:r>
        <w:rPr>
          <w:spacing w:val="-38"/>
          <w:w w:val="95"/>
          <w:sz w:val="21"/>
        </w:rPr>
        <w:t> </w:t>
      </w:r>
      <w:r>
        <w:rPr>
          <w:w w:val="95"/>
          <w:sz w:val="21"/>
        </w:rPr>
        <w:t>to</w:t>
      </w:r>
      <w:r>
        <w:rPr>
          <w:spacing w:val="-38"/>
          <w:w w:val="95"/>
          <w:sz w:val="21"/>
        </w:rPr>
        <w:t> </w:t>
      </w:r>
      <w:r>
        <w:rPr>
          <w:w w:val="95"/>
          <w:sz w:val="21"/>
        </w:rPr>
        <w:t>produce</w:t>
      </w:r>
      <w:r>
        <w:rPr>
          <w:spacing w:val="-38"/>
          <w:w w:val="95"/>
          <w:sz w:val="21"/>
        </w:rPr>
        <w:t> </w:t>
      </w:r>
      <w:r>
        <w:rPr>
          <w:w w:val="95"/>
          <w:sz w:val="21"/>
        </w:rPr>
        <w:t>valuable</w:t>
      </w:r>
      <w:r>
        <w:rPr>
          <w:spacing w:val="-38"/>
          <w:w w:val="95"/>
          <w:sz w:val="21"/>
        </w:rPr>
        <w:t> </w:t>
      </w:r>
      <w:r>
        <w:rPr>
          <w:w w:val="95"/>
          <w:sz w:val="21"/>
        </w:rPr>
        <w:t>alkaloids,</w:t>
      </w:r>
      <w:r>
        <w:rPr>
          <w:spacing w:val="-38"/>
          <w:w w:val="95"/>
          <w:sz w:val="21"/>
        </w:rPr>
        <w:t> </w:t>
      </w:r>
      <w:r>
        <w:rPr>
          <w:w w:val="95"/>
          <w:sz w:val="21"/>
        </w:rPr>
        <w:t>such</w:t>
      </w:r>
      <w:r>
        <w:rPr>
          <w:spacing w:val="-38"/>
          <w:w w:val="95"/>
          <w:sz w:val="21"/>
        </w:rPr>
        <w:t> </w:t>
      </w:r>
      <w:r>
        <w:rPr>
          <w:w w:val="95"/>
          <w:sz w:val="21"/>
        </w:rPr>
        <w:t>as</w:t>
      </w:r>
      <w:r>
        <w:rPr>
          <w:spacing w:val="-38"/>
          <w:w w:val="95"/>
          <w:sz w:val="21"/>
        </w:rPr>
        <w:t> </w:t>
      </w:r>
      <w:r>
        <w:rPr>
          <w:w w:val="95"/>
          <w:sz w:val="21"/>
        </w:rPr>
        <w:t>morphine</w:t>
      </w:r>
      <w:r>
        <w:rPr>
          <w:spacing w:val="-37"/>
          <w:w w:val="95"/>
          <w:sz w:val="21"/>
        </w:rPr>
        <w:t> </w:t>
      </w:r>
      <w:r>
        <w:rPr>
          <w:w w:val="95"/>
          <w:sz w:val="21"/>
        </w:rPr>
        <w:t>and</w:t>
      </w:r>
      <w:r>
        <w:rPr>
          <w:spacing w:val="-38"/>
          <w:w w:val="95"/>
          <w:sz w:val="21"/>
        </w:rPr>
        <w:t> </w:t>
      </w:r>
      <w:r>
        <w:rPr>
          <w:w w:val="95"/>
          <w:sz w:val="21"/>
        </w:rPr>
        <w:t>codeine,</w:t>
      </w:r>
      <w:r>
        <w:rPr>
          <w:spacing w:val="-39"/>
          <w:w w:val="95"/>
          <w:sz w:val="21"/>
        </w:rPr>
        <w:t> </w:t>
      </w:r>
      <w:r>
        <w:rPr>
          <w:w w:val="95"/>
          <w:sz w:val="21"/>
        </w:rPr>
        <w:t>and</w:t>
      </w:r>
      <w:r>
        <w:rPr>
          <w:spacing w:val="-37"/>
          <w:w w:val="95"/>
          <w:sz w:val="21"/>
        </w:rPr>
        <w:t> </w:t>
      </w:r>
      <w:r>
        <w:rPr>
          <w:w w:val="95"/>
          <w:sz w:val="21"/>
        </w:rPr>
        <w:t>have </w:t>
      </w:r>
      <w:r>
        <w:rPr>
          <w:w w:val="90"/>
          <w:sz w:val="21"/>
        </w:rPr>
        <w:t>been</w:t>
      </w:r>
      <w:r>
        <w:rPr>
          <w:spacing w:val="-8"/>
          <w:w w:val="90"/>
          <w:sz w:val="21"/>
        </w:rPr>
        <w:t> </w:t>
      </w:r>
      <w:r>
        <w:rPr>
          <w:w w:val="90"/>
          <w:sz w:val="21"/>
        </w:rPr>
        <w:t>cultivated</w:t>
      </w:r>
      <w:r>
        <w:rPr>
          <w:spacing w:val="-8"/>
          <w:w w:val="90"/>
          <w:sz w:val="21"/>
        </w:rPr>
        <w:t> </w:t>
      </w:r>
      <w:r>
        <w:rPr>
          <w:w w:val="90"/>
          <w:sz w:val="21"/>
        </w:rPr>
        <w:t>commercially</w:t>
      </w:r>
      <w:r>
        <w:rPr>
          <w:spacing w:val="-7"/>
          <w:w w:val="90"/>
          <w:sz w:val="21"/>
        </w:rPr>
        <w:t> </w:t>
      </w:r>
      <w:r>
        <w:rPr>
          <w:w w:val="90"/>
          <w:sz w:val="21"/>
        </w:rPr>
        <w:t>in</w:t>
      </w:r>
      <w:r>
        <w:rPr>
          <w:spacing w:val="-8"/>
          <w:w w:val="90"/>
          <w:sz w:val="21"/>
        </w:rPr>
        <w:t> </w:t>
      </w:r>
      <w:r>
        <w:rPr>
          <w:w w:val="90"/>
          <w:sz w:val="21"/>
        </w:rPr>
        <w:t>Tasmania</w:t>
      </w:r>
      <w:r>
        <w:rPr>
          <w:spacing w:val="-8"/>
          <w:w w:val="90"/>
          <w:sz w:val="21"/>
        </w:rPr>
        <w:t> </w:t>
      </w:r>
      <w:r>
        <w:rPr>
          <w:w w:val="90"/>
          <w:sz w:val="21"/>
        </w:rPr>
        <w:t>since</w:t>
      </w:r>
      <w:r>
        <w:rPr>
          <w:spacing w:val="-7"/>
          <w:w w:val="90"/>
          <w:sz w:val="21"/>
        </w:rPr>
        <w:t> </w:t>
      </w:r>
      <w:r>
        <w:rPr>
          <w:w w:val="90"/>
          <w:sz w:val="21"/>
        </w:rPr>
        <w:t>the</w:t>
      </w:r>
      <w:r>
        <w:rPr>
          <w:spacing w:val="-8"/>
          <w:w w:val="90"/>
          <w:sz w:val="21"/>
        </w:rPr>
        <w:t> </w:t>
      </w:r>
      <w:r>
        <w:rPr>
          <w:w w:val="90"/>
          <w:sz w:val="21"/>
        </w:rPr>
        <w:t>1960s.</w:t>
      </w:r>
      <w:r>
        <w:rPr>
          <w:spacing w:val="-9"/>
          <w:w w:val="90"/>
          <w:sz w:val="21"/>
        </w:rPr>
        <w:t> </w:t>
      </w:r>
      <w:r>
        <w:rPr>
          <w:w w:val="90"/>
          <w:sz w:val="21"/>
        </w:rPr>
        <w:t>There</w:t>
      </w:r>
      <w:r>
        <w:rPr>
          <w:spacing w:val="-7"/>
          <w:w w:val="90"/>
          <w:sz w:val="21"/>
        </w:rPr>
        <w:t> </w:t>
      </w:r>
      <w:r>
        <w:rPr>
          <w:w w:val="90"/>
          <w:sz w:val="21"/>
        </w:rPr>
        <w:t>are</w:t>
      </w:r>
      <w:r>
        <w:rPr>
          <w:spacing w:val="-8"/>
          <w:w w:val="90"/>
          <w:sz w:val="21"/>
        </w:rPr>
        <w:t> </w:t>
      </w:r>
      <w:r>
        <w:rPr>
          <w:w w:val="90"/>
          <w:sz w:val="21"/>
        </w:rPr>
        <w:t>currently</w:t>
      </w:r>
      <w:r>
        <w:rPr>
          <w:spacing w:val="-8"/>
          <w:w w:val="90"/>
          <w:sz w:val="21"/>
        </w:rPr>
        <w:t> </w:t>
      </w:r>
      <w:r>
        <w:rPr>
          <w:w w:val="90"/>
          <w:sz w:val="21"/>
        </w:rPr>
        <w:t>about</w:t>
      </w:r>
      <w:r>
        <w:rPr>
          <w:spacing w:val="-7"/>
          <w:w w:val="90"/>
          <w:sz w:val="21"/>
        </w:rPr>
        <w:t> </w:t>
      </w:r>
      <w:r>
        <w:rPr>
          <w:w w:val="90"/>
          <w:sz w:val="21"/>
        </w:rPr>
        <w:t>800 </w:t>
      </w:r>
      <w:r>
        <w:rPr>
          <w:w w:val="95"/>
          <w:sz w:val="21"/>
        </w:rPr>
        <w:t>poppy</w:t>
      </w:r>
      <w:r>
        <w:rPr>
          <w:spacing w:val="-26"/>
          <w:w w:val="95"/>
          <w:sz w:val="21"/>
        </w:rPr>
        <w:t> </w:t>
      </w:r>
      <w:r>
        <w:rPr>
          <w:w w:val="95"/>
          <w:sz w:val="21"/>
        </w:rPr>
        <w:t>growers</w:t>
      </w:r>
      <w:r>
        <w:rPr>
          <w:spacing w:val="-26"/>
          <w:w w:val="95"/>
          <w:sz w:val="21"/>
        </w:rPr>
        <w:t> </w:t>
      </w:r>
      <w:r>
        <w:rPr>
          <w:w w:val="95"/>
          <w:sz w:val="21"/>
        </w:rPr>
        <w:t>in</w:t>
      </w:r>
      <w:r>
        <w:rPr>
          <w:spacing w:val="-26"/>
          <w:w w:val="95"/>
          <w:sz w:val="21"/>
        </w:rPr>
        <w:t> </w:t>
      </w:r>
      <w:r>
        <w:rPr>
          <w:w w:val="95"/>
          <w:sz w:val="21"/>
        </w:rPr>
        <w:t>Tasmania,</w:t>
      </w:r>
      <w:r>
        <w:rPr>
          <w:spacing w:val="-27"/>
          <w:w w:val="95"/>
          <w:sz w:val="21"/>
        </w:rPr>
        <w:t> </w:t>
      </w:r>
      <w:r>
        <w:rPr>
          <w:w w:val="95"/>
          <w:sz w:val="21"/>
        </w:rPr>
        <w:t>cultivating</w:t>
      </w:r>
      <w:r>
        <w:rPr>
          <w:spacing w:val="-25"/>
          <w:w w:val="95"/>
          <w:sz w:val="21"/>
        </w:rPr>
        <w:t> </w:t>
      </w:r>
      <w:r>
        <w:rPr>
          <w:w w:val="95"/>
          <w:sz w:val="21"/>
        </w:rPr>
        <w:t>around</w:t>
      </w:r>
      <w:r>
        <w:rPr>
          <w:spacing w:val="-26"/>
          <w:w w:val="95"/>
          <w:sz w:val="21"/>
        </w:rPr>
        <w:t> </w:t>
      </w:r>
      <w:r>
        <w:rPr>
          <w:w w:val="95"/>
          <w:sz w:val="21"/>
        </w:rPr>
        <w:t>25,000</w:t>
      </w:r>
      <w:r>
        <w:rPr>
          <w:spacing w:val="-26"/>
          <w:w w:val="95"/>
          <w:sz w:val="21"/>
        </w:rPr>
        <w:t> </w:t>
      </w:r>
      <w:r>
        <w:rPr>
          <w:w w:val="95"/>
          <w:sz w:val="21"/>
        </w:rPr>
        <w:t>hectares</w:t>
      </w:r>
      <w:r>
        <w:rPr>
          <w:spacing w:val="-26"/>
          <w:w w:val="95"/>
          <w:sz w:val="21"/>
        </w:rPr>
        <w:t> </w:t>
      </w:r>
      <w:r>
        <w:rPr>
          <w:w w:val="95"/>
          <w:sz w:val="21"/>
        </w:rPr>
        <w:t>of</w:t>
      </w:r>
      <w:r>
        <w:rPr>
          <w:spacing w:val="-26"/>
          <w:w w:val="95"/>
          <w:sz w:val="21"/>
        </w:rPr>
        <w:t> </w:t>
      </w:r>
      <w:r>
        <w:rPr>
          <w:w w:val="95"/>
          <w:sz w:val="21"/>
        </w:rPr>
        <w:t>crop</w:t>
      </w:r>
      <w:r>
        <w:rPr>
          <w:spacing w:val="-26"/>
          <w:w w:val="95"/>
          <w:sz w:val="21"/>
        </w:rPr>
        <w:t> </w:t>
      </w:r>
      <w:r>
        <w:rPr>
          <w:w w:val="95"/>
          <w:sz w:val="21"/>
        </w:rPr>
        <w:t>annually.</w:t>
      </w:r>
      <w:r>
        <w:rPr>
          <w:w w:val="95"/>
          <w:sz w:val="21"/>
          <w:vertAlign w:val="superscript"/>
        </w:rPr>
        <w:t>80</w:t>
      </w:r>
    </w:p>
    <w:p>
      <w:pPr>
        <w:pStyle w:val="ListParagraph"/>
        <w:numPr>
          <w:ilvl w:val="1"/>
          <w:numId w:val="5"/>
        </w:numPr>
        <w:tabs>
          <w:tab w:pos="1666" w:val="left" w:leader="none"/>
          <w:tab w:pos="1667" w:val="left" w:leader="none"/>
        </w:tabs>
        <w:spacing w:line="271" w:lineRule="auto" w:before="101" w:after="0"/>
        <w:ind w:left="1666" w:right="160" w:hanging="710"/>
        <w:jc w:val="left"/>
        <w:rPr>
          <w:sz w:val="21"/>
        </w:rPr>
      </w:pPr>
      <w:r>
        <w:rPr>
          <w:w w:val="95"/>
          <w:sz w:val="21"/>
        </w:rPr>
        <w:t>The</w:t>
      </w:r>
      <w:r>
        <w:rPr>
          <w:spacing w:val="-31"/>
          <w:w w:val="95"/>
          <w:sz w:val="21"/>
        </w:rPr>
        <w:t> </w:t>
      </w:r>
      <w:r>
        <w:rPr>
          <w:w w:val="95"/>
          <w:sz w:val="21"/>
        </w:rPr>
        <w:t>opium</w:t>
      </w:r>
      <w:r>
        <w:rPr>
          <w:spacing w:val="-30"/>
          <w:w w:val="95"/>
          <w:sz w:val="21"/>
        </w:rPr>
        <w:t> </w:t>
      </w:r>
      <w:r>
        <w:rPr>
          <w:w w:val="95"/>
          <w:sz w:val="21"/>
        </w:rPr>
        <w:t>poppy</w:t>
      </w:r>
      <w:r>
        <w:rPr>
          <w:spacing w:val="-31"/>
          <w:w w:val="95"/>
          <w:sz w:val="21"/>
        </w:rPr>
        <w:t> </w:t>
      </w:r>
      <w:r>
        <w:rPr>
          <w:w w:val="95"/>
          <w:sz w:val="21"/>
        </w:rPr>
        <w:t>industry</w:t>
      </w:r>
      <w:r>
        <w:rPr>
          <w:spacing w:val="-31"/>
          <w:w w:val="95"/>
          <w:sz w:val="21"/>
        </w:rPr>
        <w:t> </w:t>
      </w:r>
      <w:r>
        <w:rPr>
          <w:w w:val="95"/>
          <w:sz w:val="21"/>
        </w:rPr>
        <w:t>is</w:t>
      </w:r>
      <w:r>
        <w:rPr>
          <w:spacing w:val="-31"/>
          <w:w w:val="95"/>
          <w:sz w:val="21"/>
        </w:rPr>
        <w:t> </w:t>
      </w:r>
      <w:r>
        <w:rPr>
          <w:w w:val="95"/>
          <w:sz w:val="21"/>
        </w:rPr>
        <w:t>regulated</w:t>
      </w:r>
      <w:r>
        <w:rPr>
          <w:spacing w:val="-31"/>
          <w:w w:val="95"/>
          <w:sz w:val="21"/>
        </w:rPr>
        <w:t> </w:t>
      </w:r>
      <w:r>
        <w:rPr>
          <w:w w:val="95"/>
          <w:sz w:val="21"/>
        </w:rPr>
        <w:t>under</w:t>
      </w:r>
      <w:r>
        <w:rPr>
          <w:spacing w:val="-31"/>
          <w:w w:val="95"/>
          <w:sz w:val="21"/>
        </w:rPr>
        <w:t> </w:t>
      </w:r>
      <w:r>
        <w:rPr>
          <w:w w:val="95"/>
          <w:sz w:val="21"/>
        </w:rPr>
        <w:t>Commonwealth,</w:t>
      </w:r>
      <w:r>
        <w:rPr>
          <w:spacing w:val="-31"/>
          <w:w w:val="95"/>
          <w:sz w:val="21"/>
        </w:rPr>
        <w:t> </w:t>
      </w:r>
      <w:r>
        <w:rPr>
          <w:w w:val="95"/>
          <w:sz w:val="21"/>
        </w:rPr>
        <w:t>state</w:t>
      </w:r>
      <w:r>
        <w:rPr>
          <w:spacing w:val="-31"/>
          <w:w w:val="95"/>
          <w:sz w:val="21"/>
        </w:rPr>
        <w:t> </w:t>
      </w:r>
      <w:r>
        <w:rPr>
          <w:w w:val="95"/>
          <w:sz w:val="21"/>
        </w:rPr>
        <w:t>and</w:t>
      </w:r>
      <w:r>
        <w:rPr>
          <w:spacing w:val="-31"/>
          <w:w w:val="95"/>
          <w:sz w:val="21"/>
        </w:rPr>
        <w:t> </w:t>
      </w:r>
      <w:r>
        <w:rPr>
          <w:w w:val="95"/>
          <w:sz w:val="21"/>
        </w:rPr>
        <w:t>international law.</w:t>
      </w:r>
      <w:r>
        <w:rPr>
          <w:spacing w:val="-39"/>
          <w:w w:val="95"/>
          <w:sz w:val="21"/>
        </w:rPr>
        <w:t> </w:t>
      </w:r>
      <w:r>
        <w:rPr>
          <w:w w:val="95"/>
          <w:sz w:val="21"/>
        </w:rPr>
        <w:t>Ultimate</w:t>
      </w:r>
      <w:r>
        <w:rPr>
          <w:spacing w:val="-37"/>
          <w:w w:val="95"/>
          <w:sz w:val="21"/>
        </w:rPr>
        <w:t> </w:t>
      </w:r>
      <w:r>
        <w:rPr>
          <w:w w:val="95"/>
          <w:sz w:val="21"/>
        </w:rPr>
        <w:t>oversight</w:t>
      </w:r>
      <w:r>
        <w:rPr>
          <w:spacing w:val="-38"/>
          <w:w w:val="95"/>
          <w:sz w:val="21"/>
        </w:rPr>
        <w:t> </w:t>
      </w:r>
      <w:r>
        <w:rPr>
          <w:w w:val="95"/>
          <w:sz w:val="21"/>
        </w:rPr>
        <w:t>is</w:t>
      </w:r>
      <w:r>
        <w:rPr>
          <w:spacing w:val="-37"/>
          <w:w w:val="95"/>
          <w:sz w:val="21"/>
        </w:rPr>
        <w:t> </w:t>
      </w:r>
      <w:r>
        <w:rPr>
          <w:w w:val="95"/>
          <w:sz w:val="21"/>
        </w:rPr>
        <w:t>carried</w:t>
      </w:r>
      <w:r>
        <w:rPr>
          <w:spacing w:val="-38"/>
          <w:w w:val="95"/>
          <w:sz w:val="21"/>
        </w:rPr>
        <w:t> </w:t>
      </w:r>
      <w:r>
        <w:rPr>
          <w:w w:val="95"/>
          <w:sz w:val="21"/>
        </w:rPr>
        <w:t>out</w:t>
      </w:r>
      <w:r>
        <w:rPr>
          <w:spacing w:val="-37"/>
          <w:w w:val="95"/>
          <w:sz w:val="21"/>
        </w:rPr>
        <w:t> </w:t>
      </w:r>
      <w:r>
        <w:rPr>
          <w:w w:val="95"/>
          <w:sz w:val="21"/>
        </w:rPr>
        <w:t>by</w:t>
      </w:r>
      <w:r>
        <w:rPr>
          <w:spacing w:val="-38"/>
          <w:w w:val="95"/>
          <w:sz w:val="21"/>
        </w:rPr>
        <w:t> </w:t>
      </w:r>
      <w:r>
        <w:rPr>
          <w:w w:val="95"/>
          <w:sz w:val="21"/>
        </w:rPr>
        <w:t>the</w:t>
      </w:r>
      <w:r>
        <w:rPr>
          <w:spacing w:val="-38"/>
          <w:w w:val="95"/>
          <w:sz w:val="21"/>
        </w:rPr>
        <w:t> </w:t>
      </w:r>
      <w:r>
        <w:rPr>
          <w:w w:val="95"/>
          <w:sz w:val="21"/>
        </w:rPr>
        <w:t>International</w:t>
      </w:r>
      <w:r>
        <w:rPr>
          <w:spacing w:val="-38"/>
          <w:w w:val="95"/>
          <w:sz w:val="21"/>
        </w:rPr>
        <w:t> </w:t>
      </w:r>
      <w:r>
        <w:rPr>
          <w:w w:val="95"/>
          <w:sz w:val="21"/>
        </w:rPr>
        <w:t>Narcotics</w:t>
      </w:r>
      <w:r>
        <w:rPr>
          <w:spacing w:val="-37"/>
          <w:w w:val="95"/>
          <w:sz w:val="21"/>
        </w:rPr>
        <w:t> </w:t>
      </w:r>
      <w:r>
        <w:rPr>
          <w:w w:val="95"/>
          <w:sz w:val="21"/>
        </w:rPr>
        <w:t>Control</w:t>
      </w:r>
      <w:r>
        <w:rPr>
          <w:spacing w:val="-38"/>
          <w:w w:val="95"/>
          <w:sz w:val="21"/>
        </w:rPr>
        <w:t> </w:t>
      </w:r>
      <w:r>
        <w:rPr>
          <w:w w:val="95"/>
          <w:sz w:val="21"/>
        </w:rPr>
        <w:t>Board,</w:t>
      </w:r>
      <w:r>
        <w:rPr>
          <w:spacing w:val="-38"/>
          <w:w w:val="95"/>
          <w:sz w:val="21"/>
        </w:rPr>
        <w:t> </w:t>
      </w:r>
      <w:r>
        <w:rPr>
          <w:w w:val="95"/>
          <w:sz w:val="21"/>
        </w:rPr>
        <w:t>which determines</w:t>
      </w:r>
      <w:r>
        <w:rPr>
          <w:spacing w:val="-25"/>
          <w:w w:val="95"/>
          <w:sz w:val="21"/>
        </w:rPr>
        <w:t> </w:t>
      </w:r>
      <w:r>
        <w:rPr>
          <w:w w:val="95"/>
          <w:sz w:val="21"/>
        </w:rPr>
        <w:t>annual</w:t>
      </w:r>
      <w:r>
        <w:rPr>
          <w:spacing w:val="-25"/>
          <w:w w:val="95"/>
          <w:sz w:val="21"/>
        </w:rPr>
        <w:t> </w:t>
      </w:r>
      <w:r>
        <w:rPr>
          <w:w w:val="95"/>
          <w:sz w:val="21"/>
        </w:rPr>
        <w:t>quotas</w:t>
      </w:r>
      <w:r>
        <w:rPr>
          <w:spacing w:val="-25"/>
          <w:w w:val="95"/>
          <w:sz w:val="21"/>
        </w:rPr>
        <w:t> </w:t>
      </w:r>
      <w:r>
        <w:rPr>
          <w:w w:val="95"/>
          <w:sz w:val="21"/>
        </w:rPr>
        <w:t>for</w:t>
      </w:r>
      <w:r>
        <w:rPr>
          <w:spacing w:val="-25"/>
          <w:w w:val="95"/>
          <w:sz w:val="21"/>
        </w:rPr>
        <w:t> </w:t>
      </w:r>
      <w:r>
        <w:rPr>
          <w:w w:val="95"/>
          <w:sz w:val="21"/>
        </w:rPr>
        <w:t>poppy</w:t>
      </w:r>
      <w:r>
        <w:rPr>
          <w:spacing w:val="-25"/>
          <w:w w:val="95"/>
          <w:sz w:val="21"/>
        </w:rPr>
        <w:t> </w:t>
      </w:r>
      <w:r>
        <w:rPr>
          <w:w w:val="95"/>
          <w:sz w:val="21"/>
        </w:rPr>
        <w:t>production</w:t>
      </w:r>
      <w:r>
        <w:rPr>
          <w:spacing w:val="-24"/>
          <w:w w:val="95"/>
          <w:sz w:val="21"/>
        </w:rPr>
        <w:t> </w:t>
      </w:r>
      <w:r>
        <w:rPr>
          <w:w w:val="95"/>
          <w:sz w:val="21"/>
        </w:rPr>
        <w:t>based</w:t>
      </w:r>
      <w:r>
        <w:rPr>
          <w:spacing w:val="-25"/>
          <w:w w:val="95"/>
          <w:sz w:val="21"/>
        </w:rPr>
        <w:t> </w:t>
      </w:r>
      <w:r>
        <w:rPr>
          <w:w w:val="95"/>
          <w:sz w:val="21"/>
        </w:rPr>
        <w:t>on</w:t>
      </w:r>
      <w:r>
        <w:rPr>
          <w:spacing w:val="-25"/>
          <w:w w:val="95"/>
          <w:sz w:val="21"/>
        </w:rPr>
        <w:t> </w:t>
      </w:r>
      <w:r>
        <w:rPr>
          <w:w w:val="95"/>
          <w:sz w:val="21"/>
        </w:rPr>
        <w:t>international</w:t>
      </w:r>
      <w:r>
        <w:rPr>
          <w:spacing w:val="-25"/>
          <w:w w:val="95"/>
          <w:sz w:val="21"/>
        </w:rPr>
        <w:t> </w:t>
      </w:r>
      <w:r>
        <w:rPr>
          <w:w w:val="95"/>
          <w:sz w:val="21"/>
        </w:rPr>
        <w:t>demand.</w:t>
      </w:r>
      <w:r>
        <w:rPr>
          <w:w w:val="95"/>
          <w:sz w:val="21"/>
          <w:vertAlign w:val="superscript"/>
        </w:rPr>
        <w:t>81</w:t>
      </w:r>
    </w:p>
    <w:p>
      <w:pPr>
        <w:pStyle w:val="ListParagraph"/>
        <w:numPr>
          <w:ilvl w:val="1"/>
          <w:numId w:val="5"/>
        </w:numPr>
        <w:tabs>
          <w:tab w:pos="1666" w:val="left" w:leader="none"/>
          <w:tab w:pos="1667" w:val="left" w:leader="none"/>
        </w:tabs>
        <w:spacing w:line="266" w:lineRule="auto" w:before="102" w:after="0"/>
        <w:ind w:left="1666" w:right="191" w:hanging="710"/>
        <w:jc w:val="left"/>
        <w:rPr>
          <w:sz w:val="21"/>
        </w:rPr>
      </w:pPr>
      <w:r>
        <w:rPr>
          <w:w w:val="95"/>
          <w:sz w:val="21"/>
        </w:rPr>
        <w:t>Pursuant</w:t>
      </w:r>
      <w:r>
        <w:rPr>
          <w:spacing w:val="-26"/>
          <w:w w:val="95"/>
          <w:sz w:val="21"/>
        </w:rPr>
        <w:t> </w:t>
      </w:r>
      <w:r>
        <w:rPr>
          <w:w w:val="95"/>
          <w:sz w:val="21"/>
        </w:rPr>
        <w:t>to</w:t>
      </w:r>
      <w:r>
        <w:rPr>
          <w:spacing w:val="-25"/>
          <w:w w:val="95"/>
          <w:sz w:val="21"/>
        </w:rPr>
        <w:t> </w:t>
      </w:r>
      <w:r>
        <w:rPr>
          <w:w w:val="95"/>
          <w:sz w:val="21"/>
        </w:rPr>
        <w:t>an</w:t>
      </w:r>
      <w:r>
        <w:rPr>
          <w:spacing w:val="-25"/>
          <w:w w:val="95"/>
          <w:sz w:val="21"/>
        </w:rPr>
        <w:t> </w:t>
      </w:r>
      <w:r>
        <w:rPr>
          <w:w w:val="95"/>
          <w:sz w:val="21"/>
        </w:rPr>
        <w:t>agreement</w:t>
      </w:r>
      <w:r>
        <w:rPr>
          <w:spacing w:val="-25"/>
          <w:w w:val="95"/>
          <w:sz w:val="21"/>
        </w:rPr>
        <w:t> </w:t>
      </w:r>
      <w:r>
        <w:rPr>
          <w:w w:val="95"/>
          <w:sz w:val="21"/>
        </w:rPr>
        <w:t>struck</w:t>
      </w:r>
      <w:r>
        <w:rPr>
          <w:spacing w:val="-25"/>
          <w:w w:val="95"/>
          <w:sz w:val="21"/>
        </w:rPr>
        <w:t> </w:t>
      </w:r>
      <w:r>
        <w:rPr>
          <w:w w:val="95"/>
          <w:sz w:val="21"/>
        </w:rPr>
        <w:t>between</w:t>
      </w:r>
      <w:r>
        <w:rPr>
          <w:spacing w:val="-25"/>
          <w:w w:val="95"/>
          <w:sz w:val="21"/>
        </w:rPr>
        <w:t> </w:t>
      </w:r>
      <w:r>
        <w:rPr>
          <w:w w:val="95"/>
          <w:sz w:val="21"/>
        </w:rPr>
        <w:t>the</w:t>
      </w:r>
      <w:r>
        <w:rPr>
          <w:spacing w:val="-26"/>
          <w:w w:val="95"/>
          <w:sz w:val="21"/>
        </w:rPr>
        <w:t> </w:t>
      </w:r>
      <w:r>
        <w:rPr>
          <w:w w:val="95"/>
          <w:sz w:val="21"/>
        </w:rPr>
        <w:t>Commonwealth</w:t>
      </w:r>
      <w:r>
        <w:rPr>
          <w:spacing w:val="-25"/>
          <w:w w:val="95"/>
          <w:sz w:val="21"/>
        </w:rPr>
        <w:t> </w:t>
      </w:r>
      <w:r>
        <w:rPr>
          <w:w w:val="95"/>
          <w:sz w:val="21"/>
        </w:rPr>
        <w:t>and</w:t>
      </w:r>
      <w:r>
        <w:rPr>
          <w:spacing w:val="-25"/>
          <w:w w:val="95"/>
          <w:sz w:val="21"/>
        </w:rPr>
        <w:t> </w:t>
      </w:r>
      <w:r>
        <w:rPr>
          <w:w w:val="95"/>
          <w:sz w:val="21"/>
        </w:rPr>
        <w:t>the</w:t>
      </w:r>
      <w:r>
        <w:rPr>
          <w:spacing w:val="-25"/>
          <w:w w:val="95"/>
          <w:sz w:val="21"/>
        </w:rPr>
        <w:t> </w:t>
      </w:r>
      <w:r>
        <w:rPr>
          <w:w w:val="95"/>
          <w:sz w:val="21"/>
        </w:rPr>
        <w:t>states</w:t>
      </w:r>
      <w:r>
        <w:rPr>
          <w:spacing w:val="-25"/>
          <w:w w:val="95"/>
          <w:sz w:val="21"/>
        </w:rPr>
        <w:t> </w:t>
      </w:r>
      <w:r>
        <w:rPr>
          <w:w w:val="95"/>
          <w:sz w:val="21"/>
        </w:rPr>
        <w:t>in</w:t>
      </w:r>
      <w:r>
        <w:rPr>
          <w:spacing w:val="-25"/>
          <w:w w:val="95"/>
          <w:sz w:val="21"/>
        </w:rPr>
        <w:t> </w:t>
      </w:r>
      <w:r>
        <w:rPr>
          <w:w w:val="95"/>
          <w:sz w:val="21"/>
        </w:rPr>
        <w:t>1971, </w:t>
      </w:r>
      <w:r>
        <w:rPr>
          <w:sz w:val="21"/>
        </w:rPr>
        <w:t>regulation</w:t>
      </w:r>
      <w:r>
        <w:rPr>
          <w:spacing w:val="-44"/>
          <w:sz w:val="21"/>
        </w:rPr>
        <w:t> </w:t>
      </w:r>
      <w:r>
        <w:rPr>
          <w:sz w:val="21"/>
        </w:rPr>
        <w:t>of</w:t>
      </w:r>
      <w:r>
        <w:rPr>
          <w:spacing w:val="-44"/>
          <w:sz w:val="21"/>
        </w:rPr>
        <w:t> </w:t>
      </w:r>
      <w:r>
        <w:rPr>
          <w:sz w:val="21"/>
        </w:rPr>
        <w:t>the</w:t>
      </w:r>
      <w:r>
        <w:rPr>
          <w:spacing w:val="-43"/>
          <w:sz w:val="21"/>
        </w:rPr>
        <w:t> </w:t>
      </w:r>
      <w:r>
        <w:rPr>
          <w:sz w:val="21"/>
        </w:rPr>
        <w:t>Tasmanian</w:t>
      </w:r>
      <w:r>
        <w:rPr>
          <w:spacing w:val="-44"/>
          <w:sz w:val="21"/>
        </w:rPr>
        <w:t> </w:t>
      </w:r>
      <w:r>
        <w:rPr>
          <w:sz w:val="21"/>
        </w:rPr>
        <w:t>poppy</w:t>
      </w:r>
      <w:r>
        <w:rPr>
          <w:spacing w:val="-43"/>
          <w:sz w:val="21"/>
        </w:rPr>
        <w:t> </w:t>
      </w:r>
      <w:r>
        <w:rPr>
          <w:sz w:val="21"/>
        </w:rPr>
        <w:t>industry</w:t>
      </w:r>
      <w:r>
        <w:rPr>
          <w:spacing w:val="-44"/>
          <w:sz w:val="21"/>
        </w:rPr>
        <w:t> </w:t>
      </w:r>
      <w:r>
        <w:rPr>
          <w:sz w:val="21"/>
        </w:rPr>
        <w:t>is</w:t>
      </w:r>
      <w:r>
        <w:rPr>
          <w:spacing w:val="-43"/>
          <w:sz w:val="21"/>
        </w:rPr>
        <w:t> </w:t>
      </w:r>
      <w:r>
        <w:rPr>
          <w:sz w:val="21"/>
        </w:rPr>
        <w:t>based</w:t>
      </w:r>
      <w:r>
        <w:rPr>
          <w:spacing w:val="-44"/>
          <w:sz w:val="21"/>
        </w:rPr>
        <w:t> </w:t>
      </w:r>
      <w:r>
        <w:rPr>
          <w:sz w:val="21"/>
        </w:rPr>
        <w:t>on</w:t>
      </w:r>
      <w:r>
        <w:rPr>
          <w:spacing w:val="-43"/>
          <w:sz w:val="21"/>
        </w:rPr>
        <w:t> </w:t>
      </w:r>
      <w:r>
        <w:rPr>
          <w:sz w:val="21"/>
        </w:rPr>
        <w:t>a</w:t>
      </w:r>
      <w:r>
        <w:rPr>
          <w:spacing w:val="-44"/>
          <w:sz w:val="21"/>
        </w:rPr>
        <w:t> </w:t>
      </w:r>
      <w:r>
        <w:rPr>
          <w:sz w:val="21"/>
        </w:rPr>
        <w:t>co-operative</w:t>
      </w:r>
      <w:r>
        <w:rPr>
          <w:spacing w:val="-43"/>
          <w:sz w:val="21"/>
        </w:rPr>
        <w:t> </w:t>
      </w:r>
      <w:r>
        <w:rPr>
          <w:sz w:val="21"/>
        </w:rPr>
        <w:t>regulatory partnership between the Commonwealth and the Tasmanian Government. Thus cultivators</w:t>
      </w:r>
      <w:r>
        <w:rPr>
          <w:spacing w:val="-47"/>
          <w:sz w:val="21"/>
        </w:rPr>
        <w:t> </w:t>
      </w:r>
      <w:r>
        <w:rPr>
          <w:sz w:val="21"/>
        </w:rPr>
        <w:t>and</w:t>
      </w:r>
      <w:r>
        <w:rPr>
          <w:spacing w:val="-47"/>
          <w:sz w:val="21"/>
        </w:rPr>
        <w:t> </w:t>
      </w:r>
      <w:r>
        <w:rPr>
          <w:sz w:val="21"/>
        </w:rPr>
        <w:t>producers</w:t>
      </w:r>
      <w:r>
        <w:rPr>
          <w:spacing w:val="-47"/>
          <w:sz w:val="21"/>
        </w:rPr>
        <w:t> </w:t>
      </w:r>
      <w:r>
        <w:rPr>
          <w:sz w:val="21"/>
        </w:rPr>
        <w:t>are</w:t>
      </w:r>
      <w:r>
        <w:rPr>
          <w:spacing w:val="-46"/>
          <w:sz w:val="21"/>
        </w:rPr>
        <w:t> </w:t>
      </w:r>
      <w:r>
        <w:rPr>
          <w:sz w:val="21"/>
        </w:rPr>
        <w:t>subject</w:t>
      </w:r>
      <w:r>
        <w:rPr>
          <w:spacing w:val="-47"/>
          <w:sz w:val="21"/>
        </w:rPr>
        <w:t> </w:t>
      </w:r>
      <w:r>
        <w:rPr>
          <w:sz w:val="21"/>
        </w:rPr>
        <w:t>to</w:t>
      </w:r>
      <w:r>
        <w:rPr>
          <w:spacing w:val="-47"/>
          <w:sz w:val="21"/>
        </w:rPr>
        <w:t> </w:t>
      </w:r>
      <w:r>
        <w:rPr>
          <w:sz w:val="21"/>
        </w:rPr>
        <w:t>both</w:t>
      </w:r>
      <w:r>
        <w:rPr>
          <w:spacing w:val="-46"/>
          <w:sz w:val="21"/>
        </w:rPr>
        <w:t> </w:t>
      </w:r>
      <w:r>
        <w:rPr>
          <w:sz w:val="21"/>
        </w:rPr>
        <w:t>state</w:t>
      </w:r>
      <w:r>
        <w:rPr>
          <w:spacing w:val="-47"/>
          <w:sz w:val="21"/>
        </w:rPr>
        <w:t> </w:t>
      </w:r>
      <w:r>
        <w:rPr>
          <w:sz w:val="21"/>
        </w:rPr>
        <w:t>and</w:t>
      </w:r>
      <w:r>
        <w:rPr>
          <w:spacing w:val="-47"/>
          <w:sz w:val="21"/>
        </w:rPr>
        <w:t> </w:t>
      </w:r>
      <w:r>
        <w:rPr>
          <w:sz w:val="21"/>
        </w:rPr>
        <w:t>Commonwealth</w:t>
      </w:r>
      <w:r>
        <w:rPr>
          <w:spacing w:val="-46"/>
          <w:sz w:val="21"/>
        </w:rPr>
        <w:t> </w:t>
      </w:r>
      <w:r>
        <w:rPr>
          <w:sz w:val="21"/>
        </w:rPr>
        <w:t>laws.</w:t>
      </w:r>
      <w:r>
        <w:rPr>
          <w:spacing w:val="-47"/>
          <w:sz w:val="21"/>
        </w:rPr>
        <w:t> </w:t>
      </w:r>
      <w:r>
        <w:rPr>
          <w:sz w:val="21"/>
        </w:rPr>
        <w:t>At</w:t>
      </w:r>
      <w:r>
        <w:rPr>
          <w:spacing w:val="-47"/>
          <w:sz w:val="21"/>
        </w:rPr>
        <w:t> </w:t>
      </w:r>
      <w:r>
        <w:rPr>
          <w:sz w:val="21"/>
        </w:rPr>
        <w:t>the </w:t>
      </w:r>
      <w:r>
        <w:rPr>
          <w:w w:val="95"/>
          <w:sz w:val="21"/>
        </w:rPr>
        <w:t>Commonwealth</w:t>
      </w:r>
      <w:r>
        <w:rPr>
          <w:spacing w:val="-17"/>
          <w:w w:val="95"/>
          <w:sz w:val="21"/>
        </w:rPr>
        <w:t> </w:t>
      </w:r>
      <w:r>
        <w:rPr>
          <w:w w:val="95"/>
          <w:sz w:val="21"/>
        </w:rPr>
        <w:t>level,</w:t>
      </w:r>
      <w:r>
        <w:rPr>
          <w:spacing w:val="-18"/>
          <w:w w:val="95"/>
          <w:sz w:val="21"/>
        </w:rPr>
        <w:t> </w:t>
      </w:r>
      <w:r>
        <w:rPr>
          <w:w w:val="95"/>
          <w:sz w:val="21"/>
        </w:rPr>
        <w:t>the</w:t>
      </w:r>
      <w:r>
        <w:rPr>
          <w:spacing w:val="-16"/>
          <w:w w:val="95"/>
          <w:sz w:val="21"/>
        </w:rPr>
        <w:t> </w:t>
      </w:r>
      <w:r>
        <w:rPr>
          <w:w w:val="95"/>
          <w:sz w:val="21"/>
        </w:rPr>
        <w:t>industry</w:t>
      </w:r>
      <w:r>
        <w:rPr>
          <w:spacing w:val="-17"/>
          <w:w w:val="95"/>
          <w:sz w:val="21"/>
        </w:rPr>
        <w:t> </w:t>
      </w:r>
      <w:r>
        <w:rPr>
          <w:w w:val="95"/>
          <w:sz w:val="21"/>
        </w:rPr>
        <w:t>is</w:t>
      </w:r>
      <w:r>
        <w:rPr>
          <w:spacing w:val="-17"/>
          <w:w w:val="95"/>
          <w:sz w:val="21"/>
        </w:rPr>
        <w:t> </w:t>
      </w:r>
      <w:r>
        <w:rPr>
          <w:w w:val="95"/>
          <w:sz w:val="21"/>
        </w:rPr>
        <w:t>subject</w:t>
      </w:r>
      <w:r>
        <w:rPr>
          <w:spacing w:val="-17"/>
          <w:w w:val="95"/>
          <w:sz w:val="21"/>
        </w:rPr>
        <w:t> </w:t>
      </w:r>
      <w:r>
        <w:rPr>
          <w:w w:val="95"/>
          <w:sz w:val="21"/>
        </w:rPr>
        <w:t>to</w:t>
      </w:r>
      <w:r>
        <w:rPr>
          <w:spacing w:val="-16"/>
          <w:w w:val="95"/>
          <w:sz w:val="21"/>
        </w:rPr>
        <w:t> </w:t>
      </w:r>
      <w:r>
        <w:rPr>
          <w:w w:val="95"/>
          <w:sz w:val="21"/>
        </w:rPr>
        <w:t>the</w:t>
      </w:r>
      <w:r>
        <w:rPr>
          <w:spacing w:val="-17"/>
          <w:w w:val="95"/>
          <w:sz w:val="21"/>
        </w:rPr>
        <w:t> </w:t>
      </w:r>
      <w:r>
        <w:rPr>
          <w:w w:val="95"/>
          <w:sz w:val="21"/>
        </w:rPr>
        <w:t>obligations</w:t>
      </w:r>
      <w:r>
        <w:rPr>
          <w:spacing w:val="-17"/>
          <w:w w:val="95"/>
          <w:sz w:val="21"/>
        </w:rPr>
        <w:t> </w:t>
      </w:r>
      <w:r>
        <w:rPr>
          <w:w w:val="95"/>
          <w:sz w:val="21"/>
        </w:rPr>
        <w:t>in</w:t>
      </w:r>
      <w:r>
        <w:rPr>
          <w:spacing w:val="-16"/>
          <w:w w:val="95"/>
          <w:sz w:val="21"/>
        </w:rPr>
        <w:t> </w:t>
      </w:r>
      <w:r>
        <w:rPr>
          <w:w w:val="95"/>
          <w:sz w:val="21"/>
        </w:rPr>
        <w:t>the</w:t>
      </w:r>
      <w:r>
        <w:rPr>
          <w:spacing w:val="-17"/>
          <w:w w:val="95"/>
          <w:sz w:val="21"/>
        </w:rPr>
        <w:t> </w:t>
      </w:r>
      <w:r>
        <w:rPr>
          <w:rFonts w:ascii="Calibri"/>
          <w:i/>
          <w:w w:val="95"/>
          <w:sz w:val="21"/>
        </w:rPr>
        <w:t>Narcotic</w:t>
      </w:r>
      <w:r>
        <w:rPr>
          <w:rFonts w:ascii="Calibri"/>
          <w:i/>
          <w:spacing w:val="1"/>
          <w:w w:val="95"/>
          <w:sz w:val="21"/>
        </w:rPr>
        <w:t> </w:t>
      </w:r>
      <w:r>
        <w:rPr>
          <w:rFonts w:ascii="Calibri"/>
          <w:i/>
          <w:w w:val="95"/>
          <w:sz w:val="21"/>
        </w:rPr>
        <w:t>Drugs</w:t>
      </w:r>
      <w:r>
        <w:rPr>
          <w:rFonts w:ascii="Calibri"/>
          <w:i/>
          <w:spacing w:val="2"/>
          <w:w w:val="95"/>
          <w:sz w:val="21"/>
        </w:rPr>
        <w:t> </w:t>
      </w:r>
      <w:r>
        <w:rPr>
          <w:rFonts w:ascii="Calibri"/>
          <w:i/>
          <w:w w:val="95"/>
          <w:sz w:val="21"/>
        </w:rPr>
        <w:t>Act </w:t>
      </w:r>
      <w:r>
        <w:rPr>
          <w:rFonts w:ascii="Calibri"/>
          <w:i/>
          <w:w w:val="95"/>
          <w:sz w:val="21"/>
        </w:rPr>
        <w:t>1967</w:t>
      </w:r>
      <w:r>
        <w:rPr>
          <w:rFonts w:ascii="Calibri"/>
          <w:i/>
          <w:spacing w:val="-7"/>
          <w:w w:val="95"/>
          <w:sz w:val="21"/>
        </w:rPr>
        <w:t> </w:t>
      </w:r>
      <w:r>
        <w:rPr>
          <w:w w:val="95"/>
          <w:sz w:val="21"/>
        </w:rPr>
        <w:t>(Cth),</w:t>
      </w:r>
      <w:r>
        <w:rPr>
          <w:w w:val="95"/>
          <w:sz w:val="21"/>
          <w:vertAlign w:val="superscript"/>
        </w:rPr>
        <w:t>82</w:t>
      </w:r>
      <w:r>
        <w:rPr>
          <w:spacing w:val="-26"/>
          <w:w w:val="95"/>
          <w:sz w:val="21"/>
          <w:vertAlign w:val="baseline"/>
        </w:rPr>
        <w:t> </w:t>
      </w:r>
      <w:r>
        <w:rPr>
          <w:w w:val="95"/>
          <w:sz w:val="21"/>
          <w:vertAlign w:val="baseline"/>
        </w:rPr>
        <w:t>and</w:t>
      </w:r>
      <w:r>
        <w:rPr>
          <w:spacing w:val="-25"/>
          <w:w w:val="95"/>
          <w:sz w:val="21"/>
          <w:vertAlign w:val="baseline"/>
        </w:rPr>
        <w:t> </w:t>
      </w:r>
      <w:r>
        <w:rPr>
          <w:w w:val="95"/>
          <w:sz w:val="21"/>
          <w:vertAlign w:val="baseline"/>
        </w:rPr>
        <w:t>Tasmanian</w:t>
      </w:r>
      <w:r>
        <w:rPr>
          <w:spacing w:val="-25"/>
          <w:w w:val="95"/>
          <w:sz w:val="21"/>
          <w:vertAlign w:val="baseline"/>
        </w:rPr>
        <w:t> </w:t>
      </w:r>
      <w:r>
        <w:rPr>
          <w:w w:val="95"/>
          <w:sz w:val="21"/>
          <w:vertAlign w:val="baseline"/>
        </w:rPr>
        <w:t>law</w:t>
      </w:r>
      <w:r>
        <w:rPr>
          <w:spacing w:val="-24"/>
          <w:w w:val="95"/>
          <w:sz w:val="21"/>
          <w:vertAlign w:val="baseline"/>
        </w:rPr>
        <w:t> </w:t>
      </w:r>
      <w:r>
        <w:rPr>
          <w:w w:val="95"/>
          <w:sz w:val="21"/>
          <w:vertAlign w:val="baseline"/>
        </w:rPr>
        <w:t>states</w:t>
      </w:r>
      <w:r>
        <w:rPr>
          <w:spacing w:val="-25"/>
          <w:w w:val="95"/>
          <w:sz w:val="21"/>
          <w:vertAlign w:val="baseline"/>
        </w:rPr>
        <w:t> </w:t>
      </w:r>
      <w:r>
        <w:rPr>
          <w:w w:val="95"/>
          <w:sz w:val="21"/>
          <w:vertAlign w:val="baseline"/>
        </w:rPr>
        <w:t>that</w:t>
      </w:r>
      <w:r>
        <w:rPr>
          <w:spacing w:val="-25"/>
          <w:w w:val="95"/>
          <w:sz w:val="21"/>
          <w:vertAlign w:val="baseline"/>
        </w:rPr>
        <w:t> </w:t>
      </w:r>
      <w:r>
        <w:rPr>
          <w:w w:val="95"/>
          <w:sz w:val="21"/>
          <w:vertAlign w:val="baseline"/>
        </w:rPr>
        <w:t>processors</w:t>
      </w:r>
      <w:r>
        <w:rPr>
          <w:spacing w:val="-25"/>
          <w:w w:val="95"/>
          <w:sz w:val="21"/>
          <w:vertAlign w:val="baseline"/>
        </w:rPr>
        <w:t> </w:t>
      </w:r>
      <w:r>
        <w:rPr>
          <w:w w:val="95"/>
          <w:sz w:val="21"/>
          <w:vertAlign w:val="baseline"/>
        </w:rPr>
        <w:t>must</w:t>
      </w:r>
      <w:r>
        <w:rPr>
          <w:spacing w:val="-25"/>
          <w:w w:val="95"/>
          <w:sz w:val="21"/>
          <w:vertAlign w:val="baseline"/>
        </w:rPr>
        <w:t> </w:t>
      </w:r>
      <w:r>
        <w:rPr>
          <w:w w:val="95"/>
          <w:sz w:val="21"/>
          <w:vertAlign w:val="baseline"/>
        </w:rPr>
        <w:t>hold</w:t>
      </w:r>
      <w:r>
        <w:rPr>
          <w:spacing w:val="-25"/>
          <w:w w:val="95"/>
          <w:sz w:val="21"/>
          <w:vertAlign w:val="baseline"/>
        </w:rPr>
        <w:t> </w:t>
      </w:r>
      <w:r>
        <w:rPr>
          <w:w w:val="95"/>
          <w:sz w:val="21"/>
          <w:vertAlign w:val="baseline"/>
        </w:rPr>
        <w:t>a</w:t>
      </w:r>
      <w:r>
        <w:rPr>
          <w:spacing w:val="-25"/>
          <w:w w:val="95"/>
          <w:sz w:val="21"/>
          <w:vertAlign w:val="baseline"/>
        </w:rPr>
        <w:t> </w:t>
      </w:r>
      <w:r>
        <w:rPr>
          <w:w w:val="95"/>
          <w:sz w:val="21"/>
          <w:vertAlign w:val="baseline"/>
        </w:rPr>
        <w:t>licence</w:t>
      </w:r>
      <w:r>
        <w:rPr>
          <w:spacing w:val="-25"/>
          <w:w w:val="95"/>
          <w:sz w:val="21"/>
          <w:vertAlign w:val="baseline"/>
        </w:rPr>
        <w:t> </w:t>
      </w:r>
      <w:r>
        <w:rPr>
          <w:w w:val="95"/>
          <w:sz w:val="21"/>
          <w:vertAlign w:val="baseline"/>
        </w:rPr>
        <w:t>under</w:t>
      </w:r>
      <w:r>
        <w:rPr>
          <w:spacing w:val="-25"/>
          <w:w w:val="95"/>
          <w:sz w:val="21"/>
          <w:vertAlign w:val="baseline"/>
        </w:rPr>
        <w:t> </w:t>
      </w:r>
      <w:r>
        <w:rPr>
          <w:w w:val="95"/>
          <w:sz w:val="21"/>
          <w:vertAlign w:val="baseline"/>
        </w:rPr>
        <w:t>that </w:t>
      </w:r>
      <w:r>
        <w:rPr>
          <w:sz w:val="21"/>
          <w:vertAlign w:val="baseline"/>
        </w:rPr>
        <w:t>Act if</w:t>
      </w:r>
      <w:r>
        <w:rPr>
          <w:spacing w:val="-20"/>
          <w:sz w:val="21"/>
          <w:vertAlign w:val="baseline"/>
        </w:rPr>
        <w:t> </w:t>
      </w:r>
      <w:r>
        <w:rPr>
          <w:sz w:val="21"/>
          <w:vertAlign w:val="baseline"/>
        </w:rPr>
        <w:t>required.</w:t>
      </w:r>
      <w:r>
        <w:rPr>
          <w:sz w:val="21"/>
          <w:vertAlign w:val="superscript"/>
        </w:rPr>
        <w:t>83</w:t>
      </w:r>
    </w:p>
    <w:p>
      <w:pPr>
        <w:pStyle w:val="ListParagraph"/>
        <w:numPr>
          <w:ilvl w:val="1"/>
          <w:numId w:val="5"/>
        </w:numPr>
        <w:tabs>
          <w:tab w:pos="1666" w:val="left" w:leader="none"/>
          <w:tab w:pos="1667" w:val="left" w:leader="none"/>
        </w:tabs>
        <w:spacing w:line="266" w:lineRule="auto" w:before="111" w:after="0"/>
        <w:ind w:left="1666" w:right="279" w:hanging="710"/>
        <w:jc w:val="left"/>
        <w:rPr>
          <w:sz w:val="21"/>
        </w:rPr>
      </w:pPr>
      <w:r>
        <w:rPr>
          <w:w w:val="95"/>
          <w:sz w:val="21"/>
        </w:rPr>
        <w:t>It</w:t>
      </w:r>
      <w:r>
        <w:rPr>
          <w:spacing w:val="-30"/>
          <w:w w:val="95"/>
          <w:sz w:val="21"/>
        </w:rPr>
        <w:t> </w:t>
      </w:r>
      <w:r>
        <w:rPr>
          <w:w w:val="95"/>
          <w:sz w:val="21"/>
        </w:rPr>
        <w:t>is</w:t>
      </w:r>
      <w:r>
        <w:rPr>
          <w:spacing w:val="-29"/>
          <w:w w:val="95"/>
          <w:sz w:val="21"/>
        </w:rPr>
        <w:t> </w:t>
      </w:r>
      <w:r>
        <w:rPr>
          <w:w w:val="95"/>
          <w:sz w:val="21"/>
        </w:rPr>
        <w:t>an</w:t>
      </w:r>
      <w:r>
        <w:rPr>
          <w:spacing w:val="-29"/>
          <w:w w:val="95"/>
          <w:sz w:val="21"/>
        </w:rPr>
        <w:t> </w:t>
      </w:r>
      <w:r>
        <w:rPr>
          <w:w w:val="95"/>
          <w:sz w:val="21"/>
        </w:rPr>
        <w:t>offence</w:t>
      </w:r>
      <w:r>
        <w:rPr>
          <w:spacing w:val="-29"/>
          <w:w w:val="95"/>
          <w:sz w:val="21"/>
        </w:rPr>
        <w:t> </w:t>
      </w:r>
      <w:r>
        <w:rPr>
          <w:w w:val="95"/>
          <w:sz w:val="21"/>
        </w:rPr>
        <w:t>under</w:t>
      </w:r>
      <w:r>
        <w:rPr>
          <w:spacing w:val="-30"/>
          <w:w w:val="95"/>
          <w:sz w:val="21"/>
        </w:rPr>
        <w:t> </w:t>
      </w:r>
      <w:r>
        <w:rPr>
          <w:w w:val="95"/>
          <w:sz w:val="21"/>
        </w:rPr>
        <w:t>Tasmanian</w:t>
      </w:r>
      <w:r>
        <w:rPr>
          <w:spacing w:val="-29"/>
          <w:w w:val="95"/>
          <w:sz w:val="21"/>
        </w:rPr>
        <w:t> </w:t>
      </w:r>
      <w:r>
        <w:rPr>
          <w:w w:val="95"/>
          <w:sz w:val="21"/>
        </w:rPr>
        <w:t>law</w:t>
      </w:r>
      <w:r>
        <w:rPr>
          <w:spacing w:val="-28"/>
          <w:w w:val="95"/>
          <w:sz w:val="21"/>
        </w:rPr>
        <w:t> </w:t>
      </w:r>
      <w:r>
        <w:rPr>
          <w:w w:val="95"/>
          <w:sz w:val="21"/>
        </w:rPr>
        <w:t>to</w:t>
      </w:r>
      <w:r>
        <w:rPr>
          <w:spacing w:val="-30"/>
          <w:w w:val="95"/>
          <w:sz w:val="21"/>
        </w:rPr>
        <w:t> </w:t>
      </w:r>
      <w:r>
        <w:rPr>
          <w:w w:val="95"/>
          <w:sz w:val="21"/>
        </w:rPr>
        <w:t>cultivate,</w:t>
      </w:r>
      <w:r>
        <w:rPr>
          <w:spacing w:val="-29"/>
          <w:w w:val="95"/>
          <w:sz w:val="21"/>
        </w:rPr>
        <w:t> </w:t>
      </w:r>
      <w:r>
        <w:rPr>
          <w:w w:val="95"/>
          <w:sz w:val="21"/>
        </w:rPr>
        <w:t>possess</w:t>
      </w:r>
      <w:r>
        <w:rPr>
          <w:spacing w:val="-30"/>
          <w:w w:val="95"/>
          <w:sz w:val="21"/>
        </w:rPr>
        <w:t> </w:t>
      </w:r>
      <w:r>
        <w:rPr>
          <w:w w:val="95"/>
          <w:sz w:val="21"/>
        </w:rPr>
        <w:t>or</w:t>
      </w:r>
      <w:r>
        <w:rPr>
          <w:spacing w:val="-29"/>
          <w:w w:val="95"/>
          <w:sz w:val="21"/>
        </w:rPr>
        <w:t> </w:t>
      </w:r>
      <w:r>
        <w:rPr>
          <w:w w:val="95"/>
          <w:sz w:val="21"/>
        </w:rPr>
        <w:t>process</w:t>
      </w:r>
      <w:r>
        <w:rPr>
          <w:spacing w:val="-29"/>
          <w:w w:val="95"/>
          <w:sz w:val="21"/>
        </w:rPr>
        <w:t> </w:t>
      </w:r>
      <w:r>
        <w:rPr>
          <w:w w:val="95"/>
          <w:sz w:val="21"/>
        </w:rPr>
        <w:t>opium</w:t>
      </w:r>
      <w:r>
        <w:rPr>
          <w:spacing w:val="-28"/>
          <w:w w:val="95"/>
          <w:sz w:val="21"/>
        </w:rPr>
        <w:t> </w:t>
      </w:r>
      <w:r>
        <w:rPr>
          <w:w w:val="95"/>
          <w:sz w:val="21"/>
        </w:rPr>
        <w:t>poppies without</w:t>
      </w:r>
      <w:r>
        <w:rPr>
          <w:spacing w:val="-16"/>
          <w:w w:val="95"/>
          <w:sz w:val="21"/>
        </w:rPr>
        <w:t> </w:t>
      </w:r>
      <w:r>
        <w:rPr>
          <w:w w:val="95"/>
          <w:sz w:val="21"/>
        </w:rPr>
        <w:t>an</w:t>
      </w:r>
      <w:r>
        <w:rPr>
          <w:spacing w:val="-16"/>
          <w:w w:val="95"/>
          <w:sz w:val="21"/>
        </w:rPr>
        <w:t> </w:t>
      </w:r>
      <w:r>
        <w:rPr>
          <w:w w:val="95"/>
          <w:sz w:val="21"/>
        </w:rPr>
        <w:t>appropriate</w:t>
      </w:r>
      <w:r>
        <w:rPr>
          <w:spacing w:val="-15"/>
          <w:w w:val="95"/>
          <w:sz w:val="21"/>
        </w:rPr>
        <w:t> </w:t>
      </w:r>
      <w:r>
        <w:rPr>
          <w:w w:val="95"/>
          <w:sz w:val="21"/>
        </w:rPr>
        <w:t>licence</w:t>
      </w:r>
      <w:r>
        <w:rPr>
          <w:spacing w:val="-16"/>
          <w:w w:val="95"/>
          <w:sz w:val="21"/>
        </w:rPr>
        <w:t> </w:t>
      </w:r>
      <w:r>
        <w:rPr>
          <w:w w:val="95"/>
          <w:sz w:val="21"/>
        </w:rPr>
        <w:t>granted</w:t>
      </w:r>
      <w:r>
        <w:rPr>
          <w:spacing w:val="-15"/>
          <w:w w:val="95"/>
          <w:sz w:val="21"/>
        </w:rPr>
        <w:t> </w:t>
      </w:r>
      <w:r>
        <w:rPr>
          <w:w w:val="95"/>
          <w:sz w:val="21"/>
        </w:rPr>
        <w:t>under</w:t>
      </w:r>
      <w:r>
        <w:rPr>
          <w:spacing w:val="-16"/>
          <w:w w:val="95"/>
          <w:sz w:val="21"/>
        </w:rPr>
        <w:t> </w:t>
      </w:r>
      <w:r>
        <w:rPr>
          <w:w w:val="95"/>
          <w:sz w:val="21"/>
        </w:rPr>
        <w:t>the</w:t>
      </w:r>
      <w:r>
        <w:rPr>
          <w:spacing w:val="-16"/>
          <w:w w:val="95"/>
          <w:sz w:val="21"/>
        </w:rPr>
        <w:t> </w:t>
      </w:r>
      <w:r>
        <w:rPr>
          <w:rFonts w:ascii="Calibri"/>
          <w:i/>
          <w:w w:val="95"/>
          <w:sz w:val="21"/>
        </w:rPr>
        <w:t>Poisons</w:t>
      </w:r>
      <w:r>
        <w:rPr>
          <w:rFonts w:ascii="Calibri"/>
          <w:i/>
          <w:spacing w:val="3"/>
          <w:w w:val="95"/>
          <w:sz w:val="21"/>
        </w:rPr>
        <w:t> </w:t>
      </w:r>
      <w:r>
        <w:rPr>
          <w:rFonts w:ascii="Calibri"/>
          <w:i/>
          <w:w w:val="95"/>
          <w:sz w:val="21"/>
        </w:rPr>
        <w:t>Act</w:t>
      </w:r>
      <w:r>
        <w:rPr>
          <w:rFonts w:ascii="Calibri"/>
          <w:i/>
          <w:spacing w:val="2"/>
          <w:w w:val="95"/>
          <w:sz w:val="21"/>
        </w:rPr>
        <w:t> </w:t>
      </w:r>
      <w:r>
        <w:rPr>
          <w:rFonts w:ascii="Calibri"/>
          <w:i/>
          <w:w w:val="95"/>
          <w:sz w:val="21"/>
        </w:rPr>
        <w:t>1971</w:t>
      </w:r>
      <w:r>
        <w:rPr>
          <w:rFonts w:ascii="Calibri"/>
          <w:i/>
          <w:spacing w:val="3"/>
          <w:w w:val="95"/>
          <w:sz w:val="21"/>
        </w:rPr>
        <w:t> </w:t>
      </w:r>
      <w:r>
        <w:rPr>
          <w:w w:val="95"/>
          <w:sz w:val="21"/>
        </w:rPr>
        <w:t>(Tas).</w:t>
      </w:r>
      <w:r>
        <w:rPr>
          <w:spacing w:val="-16"/>
          <w:w w:val="95"/>
          <w:sz w:val="21"/>
        </w:rPr>
        <w:t> </w:t>
      </w:r>
      <w:r>
        <w:rPr>
          <w:w w:val="95"/>
          <w:sz w:val="21"/>
        </w:rPr>
        <w:t>The</w:t>
      </w:r>
      <w:r>
        <w:rPr>
          <w:spacing w:val="-16"/>
          <w:w w:val="95"/>
          <w:sz w:val="21"/>
        </w:rPr>
        <w:t> </w:t>
      </w:r>
      <w:r>
        <w:rPr>
          <w:w w:val="95"/>
          <w:sz w:val="21"/>
        </w:rPr>
        <w:t>decision to</w:t>
      </w:r>
      <w:r>
        <w:rPr>
          <w:spacing w:val="-24"/>
          <w:w w:val="95"/>
          <w:sz w:val="21"/>
        </w:rPr>
        <w:t> </w:t>
      </w:r>
      <w:r>
        <w:rPr>
          <w:w w:val="95"/>
          <w:sz w:val="21"/>
        </w:rPr>
        <w:t>grant</w:t>
      </w:r>
      <w:r>
        <w:rPr>
          <w:spacing w:val="-24"/>
          <w:w w:val="95"/>
          <w:sz w:val="21"/>
        </w:rPr>
        <w:t> </w:t>
      </w:r>
      <w:r>
        <w:rPr>
          <w:w w:val="95"/>
          <w:sz w:val="21"/>
        </w:rPr>
        <w:t>a</w:t>
      </w:r>
      <w:r>
        <w:rPr>
          <w:spacing w:val="-25"/>
          <w:w w:val="95"/>
          <w:sz w:val="21"/>
        </w:rPr>
        <w:t> </w:t>
      </w:r>
      <w:r>
        <w:rPr>
          <w:w w:val="95"/>
          <w:sz w:val="21"/>
        </w:rPr>
        <w:t>licence</w:t>
      </w:r>
      <w:r>
        <w:rPr>
          <w:spacing w:val="-24"/>
          <w:w w:val="95"/>
          <w:sz w:val="21"/>
        </w:rPr>
        <w:t> </w:t>
      </w:r>
      <w:r>
        <w:rPr>
          <w:w w:val="95"/>
          <w:sz w:val="21"/>
        </w:rPr>
        <w:t>lies</w:t>
      </w:r>
      <w:r>
        <w:rPr>
          <w:spacing w:val="-24"/>
          <w:w w:val="95"/>
          <w:sz w:val="21"/>
        </w:rPr>
        <w:t> </w:t>
      </w:r>
      <w:r>
        <w:rPr>
          <w:w w:val="95"/>
          <w:sz w:val="21"/>
        </w:rPr>
        <w:t>with</w:t>
      </w:r>
      <w:r>
        <w:rPr>
          <w:spacing w:val="-24"/>
          <w:w w:val="95"/>
          <w:sz w:val="21"/>
        </w:rPr>
        <w:t> </w:t>
      </w:r>
      <w:r>
        <w:rPr>
          <w:w w:val="95"/>
          <w:sz w:val="21"/>
        </w:rPr>
        <w:t>the</w:t>
      </w:r>
      <w:r>
        <w:rPr>
          <w:spacing w:val="-24"/>
          <w:w w:val="95"/>
          <w:sz w:val="21"/>
        </w:rPr>
        <w:t> </w:t>
      </w:r>
      <w:r>
        <w:rPr>
          <w:w w:val="95"/>
          <w:sz w:val="21"/>
        </w:rPr>
        <w:t>Minister</w:t>
      </w:r>
      <w:r>
        <w:rPr>
          <w:spacing w:val="-24"/>
          <w:w w:val="95"/>
          <w:sz w:val="21"/>
        </w:rPr>
        <w:t> </w:t>
      </w:r>
      <w:r>
        <w:rPr>
          <w:w w:val="95"/>
          <w:sz w:val="21"/>
        </w:rPr>
        <w:t>for</w:t>
      </w:r>
      <w:r>
        <w:rPr>
          <w:spacing w:val="-24"/>
          <w:w w:val="95"/>
          <w:sz w:val="21"/>
        </w:rPr>
        <w:t> </w:t>
      </w:r>
      <w:r>
        <w:rPr>
          <w:w w:val="95"/>
          <w:sz w:val="21"/>
        </w:rPr>
        <w:t>Health,</w:t>
      </w:r>
      <w:r>
        <w:rPr>
          <w:spacing w:val="-24"/>
          <w:w w:val="95"/>
          <w:sz w:val="21"/>
        </w:rPr>
        <w:t> </w:t>
      </w:r>
      <w:r>
        <w:rPr>
          <w:w w:val="95"/>
          <w:sz w:val="21"/>
        </w:rPr>
        <w:t>who</w:t>
      </w:r>
      <w:r>
        <w:rPr>
          <w:spacing w:val="-24"/>
          <w:w w:val="95"/>
          <w:sz w:val="21"/>
        </w:rPr>
        <w:t> </w:t>
      </w:r>
      <w:r>
        <w:rPr>
          <w:w w:val="95"/>
          <w:sz w:val="21"/>
        </w:rPr>
        <w:t>acts</w:t>
      </w:r>
      <w:r>
        <w:rPr>
          <w:spacing w:val="-24"/>
          <w:w w:val="95"/>
          <w:sz w:val="21"/>
        </w:rPr>
        <w:t> </w:t>
      </w:r>
      <w:r>
        <w:rPr>
          <w:w w:val="95"/>
          <w:sz w:val="21"/>
        </w:rPr>
        <w:t>on</w:t>
      </w:r>
      <w:r>
        <w:rPr>
          <w:spacing w:val="-24"/>
          <w:w w:val="95"/>
          <w:sz w:val="21"/>
        </w:rPr>
        <w:t> </w:t>
      </w:r>
      <w:r>
        <w:rPr>
          <w:w w:val="95"/>
          <w:sz w:val="21"/>
        </w:rPr>
        <w:t>the</w:t>
      </w:r>
      <w:r>
        <w:rPr>
          <w:spacing w:val="-24"/>
          <w:w w:val="95"/>
          <w:sz w:val="21"/>
        </w:rPr>
        <w:t> </w:t>
      </w:r>
      <w:r>
        <w:rPr>
          <w:w w:val="95"/>
          <w:sz w:val="21"/>
        </w:rPr>
        <w:t>advice</w:t>
      </w:r>
      <w:r>
        <w:rPr>
          <w:spacing w:val="-24"/>
          <w:w w:val="95"/>
          <w:sz w:val="21"/>
        </w:rPr>
        <w:t> </w:t>
      </w:r>
      <w:r>
        <w:rPr>
          <w:w w:val="95"/>
          <w:sz w:val="21"/>
        </w:rPr>
        <w:t>of</w:t>
      </w:r>
      <w:r>
        <w:rPr>
          <w:spacing w:val="-24"/>
          <w:w w:val="95"/>
          <w:sz w:val="21"/>
        </w:rPr>
        <w:t> </w:t>
      </w:r>
      <w:r>
        <w:rPr>
          <w:w w:val="95"/>
          <w:sz w:val="21"/>
        </w:rPr>
        <w:t>the</w:t>
      </w:r>
      <w:r>
        <w:rPr>
          <w:spacing w:val="-24"/>
          <w:w w:val="95"/>
          <w:sz w:val="21"/>
        </w:rPr>
        <w:t> </w:t>
      </w:r>
      <w:r>
        <w:rPr>
          <w:w w:val="95"/>
          <w:sz w:val="21"/>
        </w:rPr>
        <w:t>Poppy </w:t>
      </w:r>
      <w:r>
        <w:rPr>
          <w:sz w:val="21"/>
        </w:rPr>
        <w:t>Advisory</w:t>
      </w:r>
      <w:r>
        <w:rPr>
          <w:spacing w:val="-47"/>
          <w:sz w:val="21"/>
        </w:rPr>
        <w:t> </w:t>
      </w:r>
      <w:r>
        <w:rPr>
          <w:sz w:val="21"/>
        </w:rPr>
        <w:t>and</w:t>
      </w:r>
      <w:r>
        <w:rPr>
          <w:spacing w:val="-46"/>
          <w:sz w:val="21"/>
        </w:rPr>
        <w:t> </w:t>
      </w:r>
      <w:r>
        <w:rPr>
          <w:sz w:val="21"/>
        </w:rPr>
        <w:t>Control</w:t>
      </w:r>
      <w:r>
        <w:rPr>
          <w:spacing w:val="-47"/>
          <w:sz w:val="21"/>
        </w:rPr>
        <w:t> </w:t>
      </w:r>
      <w:r>
        <w:rPr>
          <w:sz w:val="21"/>
        </w:rPr>
        <w:t>Board,</w:t>
      </w:r>
      <w:r>
        <w:rPr>
          <w:spacing w:val="-46"/>
          <w:sz w:val="21"/>
        </w:rPr>
        <w:t> </w:t>
      </w:r>
      <w:r>
        <w:rPr>
          <w:sz w:val="21"/>
        </w:rPr>
        <w:t>a</w:t>
      </w:r>
      <w:r>
        <w:rPr>
          <w:spacing w:val="-47"/>
          <w:sz w:val="21"/>
        </w:rPr>
        <w:t> </w:t>
      </w:r>
      <w:r>
        <w:rPr>
          <w:sz w:val="21"/>
        </w:rPr>
        <w:t>statutory</w:t>
      </w:r>
      <w:r>
        <w:rPr>
          <w:spacing w:val="-46"/>
          <w:sz w:val="21"/>
        </w:rPr>
        <w:t> </w:t>
      </w:r>
      <w:r>
        <w:rPr>
          <w:sz w:val="21"/>
        </w:rPr>
        <w:t>body</w:t>
      </w:r>
      <w:r>
        <w:rPr>
          <w:spacing w:val="-46"/>
          <w:sz w:val="21"/>
        </w:rPr>
        <w:t> </w:t>
      </w:r>
      <w:r>
        <w:rPr>
          <w:sz w:val="21"/>
        </w:rPr>
        <w:t>established</w:t>
      </w:r>
      <w:r>
        <w:rPr>
          <w:spacing w:val="-47"/>
          <w:sz w:val="21"/>
        </w:rPr>
        <w:t> </w:t>
      </w:r>
      <w:r>
        <w:rPr>
          <w:sz w:val="21"/>
        </w:rPr>
        <w:t>under</w:t>
      </w:r>
      <w:r>
        <w:rPr>
          <w:spacing w:val="-46"/>
          <w:sz w:val="21"/>
        </w:rPr>
        <w:t> </w:t>
      </w:r>
      <w:r>
        <w:rPr>
          <w:sz w:val="21"/>
        </w:rPr>
        <w:t>the</w:t>
      </w:r>
      <w:r>
        <w:rPr>
          <w:spacing w:val="-46"/>
          <w:sz w:val="21"/>
        </w:rPr>
        <w:t> </w:t>
      </w:r>
      <w:r>
        <w:rPr>
          <w:sz w:val="21"/>
        </w:rPr>
        <w:t>Poisons</w:t>
      </w:r>
      <w:r>
        <w:rPr>
          <w:spacing w:val="-46"/>
          <w:sz w:val="21"/>
        </w:rPr>
        <w:t> </w:t>
      </w:r>
      <w:r>
        <w:rPr>
          <w:sz w:val="21"/>
        </w:rPr>
        <w:t>Act.</w:t>
      </w:r>
      <w:r>
        <w:rPr>
          <w:sz w:val="21"/>
          <w:vertAlign w:val="superscript"/>
        </w:rPr>
        <w:t>84</w:t>
      </w:r>
    </w:p>
    <w:p>
      <w:pPr>
        <w:pStyle w:val="ListParagraph"/>
        <w:numPr>
          <w:ilvl w:val="1"/>
          <w:numId w:val="5"/>
        </w:numPr>
        <w:tabs>
          <w:tab w:pos="1666" w:val="left" w:leader="none"/>
          <w:tab w:pos="1667" w:val="left" w:leader="none"/>
        </w:tabs>
        <w:spacing w:line="271" w:lineRule="auto" w:before="108" w:after="0"/>
        <w:ind w:left="1666" w:right="136" w:hanging="710"/>
        <w:jc w:val="left"/>
        <w:rPr>
          <w:sz w:val="21"/>
        </w:rPr>
      </w:pPr>
      <w:r>
        <w:rPr>
          <w:sz w:val="21"/>
        </w:rPr>
        <w:t>Detailed</w:t>
      </w:r>
      <w:r>
        <w:rPr>
          <w:spacing w:val="-44"/>
          <w:sz w:val="21"/>
        </w:rPr>
        <w:t> </w:t>
      </w:r>
      <w:r>
        <w:rPr>
          <w:sz w:val="21"/>
        </w:rPr>
        <w:t>obligations</w:t>
      </w:r>
      <w:r>
        <w:rPr>
          <w:spacing w:val="-43"/>
          <w:sz w:val="21"/>
        </w:rPr>
        <w:t> </w:t>
      </w:r>
      <w:r>
        <w:rPr>
          <w:sz w:val="21"/>
        </w:rPr>
        <w:t>are</w:t>
      </w:r>
      <w:r>
        <w:rPr>
          <w:spacing w:val="-43"/>
          <w:sz w:val="21"/>
        </w:rPr>
        <w:t> </w:t>
      </w:r>
      <w:r>
        <w:rPr>
          <w:sz w:val="21"/>
        </w:rPr>
        <w:t>imposed</w:t>
      </w:r>
      <w:r>
        <w:rPr>
          <w:spacing w:val="-44"/>
          <w:sz w:val="21"/>
        </w:rPr>
        <w:t> </w:t>
      </w:r>
      <w:r>
        <w:rPr>
          <w:sz w:val="21"/>
        </w:rPr>
        <w:t>on</w:t>
      </w:r>
      <w:r>
        <w:rPr>
          <w:spacing w:val="-43"/>
          <w:sz w:val="21"/>
        </w:rPr>
        <w:t> </w:t>
      </w:r>
      <w:r>
        <w:rPr>
          <w:sz w:val="21"/>
        </w:rPr>
        <w:t>growers</w:t>
      </w:r>
      <w:r>
        <w:rPr>
          <w:spacing w:val="-43"/>
          <w:sz w:val="21"/>
        </w:rPr>
        <w:t> </w:t>
      </w:r>
      <w:r>
        <w:rPr>
          <w:sz w:val="21"/>
        </w:rPr>
        <w:t>and</w:t>
      </w:r>
      <w:r>
        <w:rPr>
          <w:spacing w:val="-44"/>
          <w:sz w:val="21"/>
        </w:rPr>
        <w:t> </w:t>
      </w:r>
      <w:r>
        <w:rPr>
          <w:sz w:val="21"/>
        </w:rPr>
        <w:t>processors</w:t>
      </w:r>
      <w:r>
        <w:rPr>
          <w:spacing w:val="-43"/>
          <w:sz w:val="21"/>
        </w:rPr>
        <w:t> </w:t>
      </w:r>
      <w:r>
        <w:rPr>
          <w:sz w:val="21"/>
        </w:rPr>
        <w:t>by</w:t>
      </w:r>
      <w:r>
        <w:rPr>
          <w:spacing w:val="-43"/>
          <w:sz w:val="21"/>
        </w:rPr>
        <w:t> </w:t>
      </w:r>
      <w:r>
        <w:rPr>
          <w:sz w:val="21"/>
        </w:rPr>
        <w:t>way</w:t>
      </w:r>
      <w:r>
        <w:rPr>
          <w:spacing w:val="-44"/>
          <w:sz w:val="21"/>
        </w:rPr>
        <w:t> </w:t>
      </w:r>
      <w:r>
        <w:rPr>
          <w:sz w:val="21"/>
        </w:rPr>
        <w:t>of</w:t>
      </w:r>
      <w:r>
        <w:rPr>
          <w:spacing w:val="-43"/>
          <w:sz w:val="21"/>
        </w:rPr>
        <w:t> </w:t>
      </w:r>
      <w:r>
        <w:rPr>
          <w:sz w:val="21"/>
        </w:rPr>
        <w:t>conditions </w:t>
      </w:r>
      <w:r>
        <w:rPr>
          <w:w w:val="95"/>
          <w:sz w:val="21"/>
        </w:rPr>
        <w:t>imposed</w:t>
      </w:r>
      <w:r>
        <w:rPr>
          <w:spacing w:val="-38"/>
          <w:w w:val="95"/>
          <w:sz w:val="21"/>
        </w:rPr>
        <w:t> </w:t>
      </w:r>
      <w:r>
        <w:rPr>
          <w:w w:val="95"/>
          <w:sz w:val="21"/>
        </w:rPr>
        <w:t>on</w:t>
      </w:r>
      <w:r>
        <w:rPr>
          <w:spacing w:val="-38"/>
          <w:w w:val="95"/>
          <w:sz w:val="21"/>
        </w:rPr>
        <w:t> </w:t>
      </w:r>
      <w:r>
        <w:rPr>
          <w:w w:val="95"/>
          <w:sz w:val="21"/>
        </w:rPr>
        <w:t>the</w:t>
      </w:r>
      <w:r>
        <w:rPr>
          <w:spacing w:val="-38"/>
          <w:w w:val="95"/>
          <w:sz w:val="21"/>
        </w:rPr>
        <w:t> </w:t>
      </w:r>
      <w:r>
        <w:rPr>
          <w:w w:val="95"/>
          <w:sz w:val="21"/>
        </w:rPr>
        <w:t>licences</w:t>
      </w:r>
      <w:r>
        <w:rPr>
          <w:spacing w:val="-38"/>
          <w:w w:val="95"/>
          <w:sz w:val="21"/>
        </w:rPr>
        <w:t> </w:t>
      </w:r>
      <w:r>
        <w:rPr>
          <w:w w:val="95"/>
          <w:sz w:val="21"/>
        </w:rPr>
        <w:t>granted.</w:t>
      </w:r>
      <w:r>
        <w:rPr>
          <w:spacing w:val="-38"/>
          <w:w w:val="95"/>
          <w:sz w:val="21"/>
        </w:rPr>
        <w:t> </w:t>
      </w:r>
      <w:r>
        <w:rPr>
          <w:w w:val="95"/>
          <w:sz w:val="21"/>
        </w:rPr>
        <w:t>Applicants</w:t>
      </w:r>
      <w:r>
        <w:rPr>
          <w:spacing w:val="-38"/>
          <w:w w:val="95"/>
          <w:sz w:val="21"/>
        </w:rPr>
        <w:t> </w:t>
      </w:r>
      <w:r>
        <w:rPr>
          <w:w w:val="95"/>
          <w:sz w:val="21"/>
        </w:rPr>
        <w:t>for</w:t>
      </w:r>
      <w:r>
        <w:rPr>
          <w:spacing w:val="-38"/>
          <w:w w:val="95"/>
          <w:sz w:val="21"/>
        </w:rPr>
        <w:t> </w:t>
      </w:r>
      <w:r>
        <w:rPr>
          <w:w w:val="95"/>
          <w:sz w:val="21"/>
        </w:rPr>
        <w:t>growing</w:t>
      </w:r>
      <w:r>
        <w:rPr>
          <w:spacing w:val="-38"/>
          <w:w w:val="95"/>
          <w:sz w:val="21"/>
        </w:rPr>
        <w:t> </w:t>
      </w:r>
      <w:r>
        <w:rPr>
          <w:w w:val="95"/>
          <w:sz w:val="21"/>
        </w:rPr>
        <w:t>licences</w:t>
      </w:r>
      <w:r>
        <w:rPr>
          <w:spacing w:val="-37"/>
          <w:w w:val="95"/>
          <w:sz w:val="21"/>
        </w:rPr>
        <w:t> </w:t>
      </w:r>
      <w:r>
        <w:rPr>
          <w:w w:val="95"/>
          <w:sz w:val="21"/>
        </w:rPr>
        <w:t>are</w:t>
      </w:r>
      <w:r>
        <w:rPr>
          <w:spacing w:val="-38"/>
          <w:w w:val="95"/>
          <w:sz w:val="21"/>
        </w:rPr>
        <w:t> </w:t>
      </w:r>
      <w:r>
        <w:rPr>
          <w:w w:val="95"/>
          <w:sz w:val="21"/>
        </w:rPr>
        <w:t>subject</w:t>
      </w:r>
      <w:r>
        <w:rPr>
          <w:spacing w:val="-38"/>
          <w:w w:val="95"/>
          <w:sz w:val="21"/>
        </w:rPr>
        <w:t> </w:t>
      </w:r>
      <w:r>
        <w:rPr>
          <w:w w:val="95"/>
          <w:sz w:val="21"/>
        </w:rPr>
        <w:t>to</w:t>
      </w:r>
      <w:r>
        <w:rPr>
          <w:spacing w:val="-38"/>
          <w:w w:val="95"/>
          <w:sz w:val="21"/>
        </w:rPr>
        <w:t> </w:t>
      </w:r>
      <w:r>
        <w:rPr>
          <w:w w:val="95"/>
          <w:sz w:val="21"/>
        </w:rPr>
        <w:t>criminal history</w:t>
      </w:r>
      <w:r>
        <w:rPr>
          <w:spacing w:val="-35"/>
          <w:w w:val="95"/>
          <w:sz w:val="21"/>
        </w:rPr>
        <w:t> </w:t>
      </w:r>
      <w:r>
        <w:rPr>
          <w:w w:val="95"/>
          <w:sz w:val="21"/>
        </w:rPr>
        <w:t>checks</w:t>
      </w:r>
      <w:r>
        <w:rPr>
          <w:spacing w:val="-35"/>
          <w:w w:val="95"/>
          <w:sz w:val="21"/>
        </w:rPr>
        <w:t> </w:t>
      </w:r>
      <w:r>
        <w:rPr>
          <w:w w:val="95"/>
          <w:sz w:val="21"/>
        </w:rPr>
        <w:t>and</w:t>
      </w:r>
      <w:r>
        <w:rPr>
          <w:spacing w:val="-35"/>
          <w:w w:val="95"/>
          <w:sz w:val="21"/>
        </w:rPr>
        <w:t> </w:t>
      </w:r>
      <w:r>
        <w:rPr>
          <w:w w:val="95"/>
          <w:sz w:val="21"/>
        </w:rPr>
        <w:t>must</w:t>
      </w:r>
      <w:r>
        <w:rPr>
          <w:spacing w:val="-35"/>
          <w:w w:val="95"/>
          <w:sz w:val="21"/>
        </w:rPr>
        <w:t> </w:t>
      </w:r>
      <w:r>
        <w:rPr>
          <w:w w:val="95"/>
          <w:sz w:val="21"/>
        </w:rPr>
        <w:t>supply</w:t>
      </w:r>
      <w:r>
        <w:rPr>
          <w:spacing w:val="-34"/>
          <w:w w:val="95"/>
          <w:sz w:val="21"/>
        </w:rPr>
        <w:t> </w:t>
      </w:r>
      <w:r>
        <w:rPr>
          <w:w w:val="95"/>
          <w:sz w:val="21"/>
        </w:rPr>
        <w:t>information</w:t>
      </w:r>
      <w:r>
        <w:rPr>
          <w:spacing w:val="-35"/>
          <w:w w:val="95"/>
          <w:sz w:val="21"/>
        </w:rPr>
        <w:t> </w:t>
      </w:r>
      <w:r>
        <w:rPr>
          <w:w w:val="95"/>
          <w:sz w:val="21"/>
        </w:rPr>
        <w:t>about</w:t>
      </w:r>
      <w:r>
        <w:rPr>
          <w:spacing w:val="-35"/>
          <w:w w:val="95"/>
          <w:sz w:val="21"/>
        </w:rPr>
        <w:t> </w:t>
      </w:r>
      <w:r>
        <w:rPr>
          <w:w w:val="95"/>
          <w:sz w:val="21"/>
        </w:rPr>
        <w:t>growing</w:t>
      </w:r>
      <w:r>
        <w:rPr>
          <w:spacing w:val="-34"/>
          <w:w w:val="95"/>
          <w:sz w:val="21"/>
        </w:rPr>
        <w:t> </w:t>
      </w:r>
      <w:r>
        <w:rPr>
          <w:w w:val="95"/>
          <w:sz w:val="21"/>
        </w:rPr>
        <w:t>sites,</w:t>
      </w:r>
      <w:r>
        <w:rPr>
          <w:spacing w:val="-35"/>
          <w:w w:val="95"/>
          <w:sz w:val="21"/>
        </w:rPr>
        <w:t> </w:t>
      </w:r>
      <w:r>
        <w:rPr>
          <w:w w:val="95"/>
          <w:sz w:val="21"/>
        </w:rPr>
        <w:t>employees</w:t>
      </w:r>
      <w:r>
        <w:rPr>
          <w:spacing w:val="-35"/>
          <w:w w:val="95"/>
          <w:sz w:val="21"/>
        </w:rPr>
        <w:t> </w:t>
      </w:r>
      <w:r>
        <w:rPr>
          <w:w w:val="95"/>
          <w:sz w:val="21"/>
        </w:rPr>
        <w:t>and</w:t>
      </w:r>
      <w:r>
        <w:rPr>
          <w:spacing w:val="-35"/>
          <w:w w:val="95"/>
          <w:sz w:val="21"/>
        </w:rPr>
        <w:t> </w:t>
      </w:r>
      <w:r>
        <w:rPr>
          <w:w w:val="95"/>
          <w:sz w:val="21"/>
        </w:rPr>
        <w:t>so</w:t>
      </w:r>
      <w:r>
        <w:rPr>
          <w:spacing w:val="-35"/>
          <w:w w:val="95"/>
          <w:sz w:val="21"/>
        </w:rPr>
        <w:t> </w:t>
      </w:r>
      <w:r>
        <w:rPr>
          <w:w w:val="95"/>
          <w:sz w:val="21"/>
        </w:rPr>
        <w:t>on. Growers</w:t>
      </w:r>
      <w:r>
        <w:rPr>
          <w:spacing w:val="-37"/>
          <w:w w:val="95"/>
          <w:sz w:val="21"/>
        </w:rPr>
        <w:t> </w:t>
      </w:r>
      <w:r>
        <w:rPr>
          <w:w w:val="95"/>
          <w:sz w:val="21"/>
        </w:rPr>
        <w:t>must</w:t>
      </w:r>
      <w:r>
        <w:rPr>
          <w:spacing w:val="-36"/>
          <w:w w:val="95"/>
          <w:sz w:val="21"/>
        </w:rPr>
        <w:t> </w:t>
      </w:r>
      <w:r>
        <w:rPr>
          <w:w w:val="95"/>
          <w:sz w:val="21"/>
        </w:rPr>
        <w:t>have</w:t>
      </w:r>
      <w:r>
        <w:rPr>
          <w:spacing w:val="-37"/>
          <w:w w:val="95"/>
          <w:sz w:val="21"/>
        </w:rPr>
        <w:t> </w:t>
      </w:r>
      <w:r>
        <w:rPr>
          <w:w w:val="95"/>
          <w:sz w:val="21"/>
        </w:rPr>
        <w:t>entered</w:t>
      </w:r>
      <w:r>
        <w:rPr>
          <w:spacing w:val="-36"/>
          <w:w w:val="95"/>
          <w:sz w:val="21"/>
        </w:rPr>
        <w:t> </w:t>
      </w:r>
      <w:r>
        <w:rPr>
          <w:w w:val="95"/>
          <w:sz w:val="21"/>
        </w:rPr>
        <w:t>an</w:t>
      </w:r>
      <w:r>
        <w:rPr>
          <w:spacing w:val="-36"/>
          <w:w w:val="95"/>
          <w:sz w:val="21"/>
        </w:rPr>
        <w:t> </w:t>
      </w:r>
      <w:r>
        <w:rPr>
          <w:w w:val="95"/>
          <w:sz w:val="21"/>
        </w:rPr>
        <w:t>agreement</w:t>
      </w:r>
      <w:r>
        <w:rPr>
          <w:spacing w:val="-37"/>
          <w:w w:val="95"/>
          <w:sz w:val="21"/>
        </w:rPr>
        <w:t> </w:t>
      </w:r>
      <w:r>
        <w:rPr>
          <w:w w:val="95"/>
          <w:sz w:val="21"/>
        </w:rPr>
        <w:t>with</w:t>
      </w:r>
      <w:r>
        <w:rPr>
          <w:spacing w:val="-36"/>
          <w:w w:val="95"/>
          <w:sz w:val="21"/>
        </w:rPr>
        <w:t> </w:t>
      </w:r>
      <w:r>
        <w:rPr>
          <w:w w:val="95"/>
          <w:sz w:val="21"/>
        </w:rPr>
        <w:t>a</w:t>
      </w:r>
      <w:r>
        <w:rPr>
          <w:spacing w:val="-37"/>
          <w:w w:val="95"/>
          <w:sz w:val="21"/>
        </w:rPr>
        <w:t> </w:t>
      </w:r>
      <w:r>
        <w:rPr>
          <w:w w:val="95"/>
          <w:sz w:val="21"/>
        </w:rPr>
        <w:t>processor,</w:t>
      </w:r>
      <w:r>
        <w:rPr>
          <w:spacing w:val="-37"/>
          <w:w w:val="95"/>
          <w:sz w:val="21"/>
        </w:rPr>
        <w:t> </w:t>
      </w:r>
      <w:r>
        <w:rPr>
          <w:w w:val="95"/>
          <w:sz w:val="21"/>
        </w:rPr>
        <w:t>who</w:t>
      </w:r>
      <w:r>
        <w:rPr>
          <w:spacing w:val="-36"/>
          <w:w w:val="95"/>
          <w:sz w:val="21"/>
        </w:rPr>
        <w:t> </w:t>
      </w:r>
      <w:r>
        <w:rPr>
          <w:w w:val="95"/>
          <w:sz w:val="21"/>
        </w:rPr>
        <w:t>is</w:t>
      </w:r>
      <w:r>
        <w:rPr>
          <w:spacing w:val="-36"/>
          <w:w w:val="95"/>
          <w:sz w:val="21"/>
        </w:rPr>
        <w:t> </w:t>
      </w:r>
      <w:r>
        <w:rPr>
          <w:w w:val="95"/>
          <w:sz w:val="21"/>
        </w:rPr>
        <w:t>separately</w:t>
      </w:r>
      <w:r>
        <w:rPr>
          <w:spacing w:val="-37"/>
          <w:w w:val="95"/>
          <w:sz w:val="21"/>
        </w:rPr>
        <w:t> </w:t>
      </w:r>
      <w:r>
        <w:rPr>
          <w:w w:val="95"/>
          <w:sz w:val="21"/>
        </w:rPr>
        <w:t>licensed.</w:t>
      </w:r>
      <w:r>
        <w:rPr>
          <w:w w:val="95"/>
          <w:sz w:val="21"/>
          <w:vertAlign w:val="superscript"/>
        </w:rPr>
        <w:t>85</w:t>
      </w:r>
    </w:p>
    <w:p>
      <w:pPr>
        <w:pStyle w:val="ListParagraph"/>
        <w:numPr>
          <w:ilvl w:val="1"/>
          <w:numId w:val="5"/>
        </w:numPr>
        <w:tabs>
          <w:tab w:pos="1666" w:val="left" w:leader="none"/>
          <w:tab w:pos="1667" w:val="left" w:leader="none"/>
        </w:tabs>
        <w:spacing w:line="271" w:lineRule="auto" w:before="101" w:after="0"/>
        <w:ind w:left="1666" w:right="398" w:hanging="710"/>
        <w:jc w:val="left"/>
        <w:rPr>
          <w:sz w:val="21"/>
        </w:rPr>
      </w:pPr>
      <w:r>
        <w:rPr>
          <w:w w:val="95"/>
          <w:sz w:val="21"/>
        </w:rPr>
        <w:t>A</w:t>
      </w:r>
      <w:r>
        <w:rPr>
          <w:spacing w:val="-37"/>
          <w:w w:val="95"/>
          <w:sz w:val="21"/>
        </w:rPr>
        <w:t> </w:t>
      </w:r>
      <w:r>
        <w:rPr>
          <w:w w:val="95"/>
          <w:sz w:val="21"/>
        </w:rPr>
        <w:t>review</w:t>
      </w:r>
      <w:r>
        <w:rPr>
          <w:spacing w:val="-36"/>
          <w:w w:val="95"/>
          <w:sz w:val="21"/>
        </w:rPr>
        <w:t> </w:t>
      </w:r>
      <w:r>
        <w:rPr>
          <w:w w:val="95"/>
          <w:sz w:val="21"/>
        </w:rPr>
        <w:t>of</w:t>
      </w:r>
      <w:r>
        <w:rPr>
          <w:spacing w:val="-37"/>
          <w:w w:val="95"/>
          <w:sz w:val="21"/>
        </w:rPr>
        <w:t> </w:t>
      </w:r>
      <w:r>
        <w:rPr>
          <w:w w:val="95"/>
          <w:sz w:val="21"/>
        </w:rPr>
        <w:t>the</w:t>
      </w:r>
      <w:r>
        <w:rPr>
          <w:spacing w:val="-37"/>
          <w:w w:val="95"/>
          <w:sz w:val="21"/>
        </w:rPr>
        <w:t> </w:t>
      </w:r>
      <w:r>
        <w:rPr>
          <w:w w:val="95"/>
          <w:sz w:val="21"/>
        </w:rPr>
        <w:t>Tasmanian</w:t>
      </w:r>
      <w:r>
        <w:rPr>
          <w:spacing w:val="-36"/>
          <w:w w:val="95"/>
          <w:sz w:val="21"/>
        </w:rPr>
        <w:t> </w:t>
      </w:r>
      <w:r>
        <w:rPr>
          <w:w w:val="95"/>
          <w:sz w:val="21"/>
        </w:rPr>
        <w:t>poppy</w:t>
      </w:r>
      <w:r>
        <w:rPr>
          <w:spacing w:val="-37"/>
          <w:w w:val="95"/>
          <w:sz w:val="21"/>
        </w:rPr>
        <w:t> </w:t>
      </w:r>
      <w:r>
        <w:rPr>
          <w:w w:val="95"/>
          <w:sz w:val="21"/>
        </w:rPr>
        <w:t>industry</w:t>
      </w:r>
      <w:r>
        <w:rPr>
          <w:spacing w:val="-37"/>
          <w:w w:val="95"/>
          <w:sz w:val="21"/>
        </w:rPr>
        <w:t> </w:t>
      </w:r>
      <w:r>
        <w:rPr>
          <w:w w:val="95"/>
          <w:sz w:val="21"/>
        </w:rPr>
        <w:t>in</w:t>
      </w:r>
      <w:r>
        <w:rPr>
          <w:spacing w:val="-36"/>
          <w:w w:val="95"/>
          <w:sz w:val="21"/>
        </w:rPr>
        <w:t> </w:t>
      </w:r>
      <w:r>
        <w:rPr>
          <w:w w:val="95"/>
          <w:sz w:val="21"/>
        </w:rPr>
        <w:t>2013</w:t>
      </w:r>
      <w:r>
        <w:rPr>
          <w:spacing w:val="-37"/>
          <w:w w:val="95"/>
          <w:sz w:val="21"/>
        </w:rPr>
        <w:t> </w:t>
      </w:r>
      <w:r>
        <w:rPr>
          <w:w w:val="95"/>
          <w:sz w:val="21"/>
        </w:rPr>
        <w:t>recommended</w:t>
      </w:r>
      <w:r>
        <w:rPr>
          <w:spacing w:val="-37"/>
          <w:w w:val="95"/>
          <w:sz w:val="21"/>
        </w:rPr>
        <w:t> </w:t>
      </w:r>
      <w:r>
        <w:rPr>
          <w:w w:val="95"/>
          <w:sz w:val="21"/>
        </w:rPr>
        <w:t>a</w:t>
      </w:r>
      <w:r>
        <w:rPr>
          <w:spacing w:val="-37"/>
          <w:w w:val="95"/>
          <w:sz w:val="21"/>
        </w:rPr>
        <w:t> </w:t>
      </w:r>
      <w:r>
        <w:rPr>
          <w:w w:val="95"/>
          <w:sz w:val="21"/>
        </w:rPr>
        <w:t>clearer</w:t>
      </w:r>
      <w:r>
        <w:rPr>
          <w:spacing w:val="-36"/>
          <w:w w:val="95"/>
          <w:sz w:val="21"/>
        </w:rPr>
        <w:t> </w:t>
      </w:r>
      <w:r>
        <w:rPr>
          <w:w w:val="95"/>
          <w:sz w:val="21"/>
        </w:rPr>
        <w:t>separation </w:t>
      </w:r>
      <w:r>
        <w:rPr>
          <w:sz w:val="21"/>
        </w:rPr>
        <w:t>between</w:t>
      </w:r>
      <w:r>
        <w:rPr>
          <w:spacing w:val="-40"/>
          <w:sz w:val="21"/>
        </w:rPr>
        <w:t> </w:t>
      </w:r>
      <w:r>
        <w:rPr>
          <w:sz w:val="21"/>
        </w:rPr>
        <w:t>the</w:t>
      </w:r>
      <w:r>
        <w:rPr>
          <w:spacing w:val="-39"/>
          <w:sz w:val="21"/>
        </w:rPr>
        <w:t> </w:t>
      </w:r>
      <w:r>
        <w:rPr>
          <w:sz w:val="21"/>
        </w:rPr>
        <w:t>industry</w:t>
      </w:r>
      <w:r>
        <w:rPr>
          <w:spacing w:val="-40"/>
          <w:sz w:val="21"/>
        </w:rPr>
        <w:t> </w:t>
      </w:r>
      <w:r>
        <w:rPr>
          <w:sz w:val="21"/>
        </w:rPr>
        <w:t>development</w:t>
      </w:r>
      <w:r>
        <w:rPr>
          <w:spacing w:val="-39"/>
          <w:sz w:val="21"/>
        </w:rPr>
        <w:t> </w:t>
      </w:r>
      <w:r>
        <w:rPr>
          <w:sz w:val="21"/>
        </w:rPr>
        <w:t>and</w:t>
      </w:r>
      <w:r>
        <w:rPr>
          <w:spacing w:val="-40"/>
          <w:sz w:val="21"/>
        </w:rPr>
        <w:t> </w:t>
      </w:r>
      <w:r>
        <w:rPr>
          <w:sz w:val="21"/>
        </w:rPr>
        <w:t>regulatory</w:t>
      </w:r>
      <w:r>
        <w:rPr>
          <w:spacing w:val="-39"/>
          <w:sz w:val="21"/>
        </w:rPr>
        <w:t> </w:t>
      </w:r>
      <w:r>
        <w:rPr>
          <w:sz w:val="21"/>
        </w:rPr>
        <w:t>functions</w:t>
      </w:r>
      <w:r>
        <w:rPr>
          <w:spacing w:val="-40"/>
          <w:sz w:val="21"/>
        </w:rPr>
        <w:t> </w:t>
      </w:r>
      <w:r>
        <w:rPr>
          <w:sz w:val="21"/>
        </w:rPr>
        <w:t>in</w:t>
      </w:r>
      <w:r>
        <w:rPr>
          <w:spacing w:val="-39"/>
          <w:sz w:val="21"/>
        </w:rPr>
        <w:t> </w:t>
      </w:r>
      <w:r>
        <w:rPr>
          <w:sz w:val="21"/>
        </w:rPr>
        <w:t>the</w:t>
      </w:r>
      <w:r>
        <w:rPr>
          <w:spacing w:val="-39"/>
          <w:sz w:val="21"/>
        </w:rPr>
        <w:t> </w:t>
      </w:r>
      <w:r>
        <w:rPr>
          <w:sz w:val="21"/>
        </w:rPr>
        <w:t>system.</w:t>
      </w:r>
      <w:r>
        <w:rPr>
          <w:spacing w:val="-40"/>
          <w:sz w:val="21"/>
        </w:rPr>
        <w:t> </w:t>
      </w:r>
      <w:r>
        <w:rPr>
          <w:sz w:val="21"/>
        </w:rPr>
        <w:t>Its </w:t>
      </w:r>
      <w:r>
        <w:rPr>
          <w:w w:val="95"/>
          <w:sz w:val="21"/>
        </w:rPr>
        <w:t>recommendations</w:t>
      </w:r>
      <w:r>
        <w:rPr>
          <w:spacing w:val="-28"/>
          <w:w w:val="95"/>
          <w:sz w:val="21"/>
        </w:rPr>
        <w:t> </w:t>
      </w:r>
      <w:r>
        <w:rPr>
          <w:w w:val="95"/>
          <w:sz w:val="21"/>
        </w:rPr>
        <w:t>aimed</w:t>
      </w:r>
      <w:r>
        <w:rPr>
          <w:spacing w:val="-27"/>
          <w:w w:val="95"/>
          <w:sz w:val="21"/>
        </w:rPr>
        <w:t> </w:t>
      </w:r>
      <w:r>
        <w:rPr>
          <w:w w:val="95"/>
          <w:sz w:val="21"/>
        </w:rPr>
        <w:t>to</w:t>
      </w:r>
      <w:r>
        <w:rPr>
          <w:spacing w:val="-27"/>
          <w:w w:val="95"/>
          <w:sz w:val="21"/>
        </w:rPr>
        <w:t> </w:t>
      </w:r>
      <w:r>
        <w:rPr>
          <w:w w:val="95"/>
          <w:sz w:val="21"/>
        </w:rPr>
        <w:t>simplify</w:t>
      </w:r>
      <w:r>
        <w:rPr>
          <w:spacing w:val="-28"/>
          <w:w w:val="95"/>
          <w:sz w:val="21"/>
        </w:rPr>
        <w:t> </w:t>
      </w:r>
      <w:r>
        <w:rPr>
          <w:w w:val="95"/>
          <w:sz w:val="21"/>
        </w:rPr>
        <w:t>and</w:t>
      </w:r>
      <w:r>
        <w:rPr>
          <w:spacing w:val="-27"/>
          <w:w w:val="95"/>
          <w:sz w:val="21"/>
        </w:rPr>
        <w:t> </w:t>
      </w:r>
      <w:r>
        <w:rPr>
          <w:w w:val="95"/>
          <w:sz w:val="21"/>
        </w:rPr>
        <w:t>streamline</w:t>
      </w:r>
      <w:r>
        <w:rPr>
          <w:spacing w:val="-27"/>
          <w:w w:val="95"/>
          <w:sz w:val="21"/>
        </w:rPr>
        <w:t> </w:t>
      </w:r>
      <w:r>
        <w:rPr>
          <w:w w:val="95"/>
          <w:sz w:val="21"/>
        </w:rPr>
        <w:t>the</w:t>
      </w:r>
      <w:r>
        <w:rPr>
          <w:spacing w:val="-28"/>
          <w:w w:val="95"/>
          <w:sz w:val="21"/>
        </w:rPr>
        <w:t> </w:t>
      </w:r>
      <w:r>
        <w:rPr>
          <w:w w:val="95"/>
          <w:sz w:val="21"/>
        </w:rPr>
        <w:t>licensing</w:t>
      </w:r>
      <w:r>
        <w:rPr>
          <w:spacing w:val="-27"/>
          <w:w w:val="95"/>
          <w:sz w:val="21"/>
        </w:rPr>
        <w:t> </w:t>
      </w:r>
      <w:r>
        <w:rPr>
          <w:w w:val="95"/>
          <w:sz w:val="21"/>
        </w:rPr>
        <w:t>processes</w:t>
      </w:r>
      <w:r>
        <w:rPr>
          <w:spacing w:val="-27"/>
          <w:w w:val="95"/>
          <w:sz w:val="21"/>
        </w:rPr>
        <w:t> </w:t>
      </w:r>
      <w:r>
        <w:rPr>
          <w:w w:val="95"/>
          <w:sz w:val="21"/>
        </w:rPr>
        <w:t>and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line style="position:absolute;mso-position-horizontal-relative:page;mso-position-vertical-relative:paragraph;z-index:1616;mso-wrap-distance-left:0;mso-wrap-distance-right:0" from="70.320pt,14.497525pt" to="214.32pt,14.497525pt" stroked="true" strokeweight=".48pt" strokecolor="#007b01">
            <v:stroke dashstyle="solid"/>
            <w10:wrap type="topAndBottom"/>
          </v:line>
        </w:pict>
      </w:r>
    </w:p>
    <w:p>
      <w:pPr>
        <w:pStyle w:val="BodyText"/>
        <w:spacing w:before="8"/>
        <w:rPr>
          <w:sz w:val="7"/>
        </w:rPr>
      </w:pPr>
    </w:p>
    <w:p>
      <w:pPr>
        <w:spacing w:line="249" w:lineRule="auto" w:before="95"/>
        <w:ind w:left="957" w:right="172" w:hanging="2"/>
        <w:jc w:val="left"/>
        <w:rPr>
          <w:sz w:val="16"/>
        </w:rPr>
      </w:pPr>
      <w:r>
        <w:rPr>
          <w:w w:val="90"/>
          <w:position w:val="6"/>
          <w:sz w:val="9"/>
        </w:rPr>
        <w:t>80</w:t>
      </w:r>
      <w:r>
        <w:rPr>
          <w:spacing w:val="-9"/>
          <w:w w:val="90"/>
          <w:position w:val="6"/>
          <w:sz w:val="9"/>
        </w:rPr>
        <w:t> </w:t>
      </w:r>
      <w:r>
        <w:rPr>
          <w:w w:val="90"/>
          <w:sz w:val="16"/>
        </w:rPr>
        <w:t>Catriona</w:t>
      </w:r>
      <w:r>
        <w:rPr>
          <w:spacing w:val="-30"/>
          <w:w w:val="90"/>
          <w:sz w:val="16"/>
        </w:rPr>
        <w:t> </w:t>
      </w:r>
      <w:r>
        <w:rPr>
          <w:w w:val="90"/>
          <w:sz w:val="16"/>
        </w:rPr>
        <w:t>Ross</w:t>
      </w:r>
      <w:r>
        <w:rPr>
          <w:spacing w:val="-31"/>
          <w:w w:val="90"/>
          <w:sz w:val="16"/>
        </w:rPr>
        <w:t> </w:t>
      </w:r>
      <w:r>
        <w:rPr>
          <w:w w:val="90"/>
          <w:sz w:val="16"/>
        </w:rPr>
        <w:t>and</w:t>
      </w:r>
      <w:r>
        <w:rPr>
          <w:spacing w:val="-31"/>
          <w:w w:val="90"/>
          <w:sz w:val="16"/>
        </w:rPr>
        <w:t> </w:t>
      </w:r>
      <w:r>
        <w:rPr>
          <w:w w:val="90"/>
          <w:sz w:val="16"/>
        </w:rPr>
        <w:t>Marianne</w:t>
      </w:r>
      <w:r>
        <w:rPr>
          <w:spacing w:val="-31"/>
          <w:w w:val="90"/>
          <w:sz w:val="16"/>
        </w:rPr>
        <w:t> </w:t>
      </w:r>
      <w:r>
        <w:rPr>
          <w:w w:val="90"/>
          <w:sz w:val="16"/>
        </w:rPr>
        <w:t>Aroozoo,</w:t>
      </w:r>
      <w:r>
        <w:rPr>
          <w:spacing w:val="-31"/>
          <w:w w:val="90"/>
          <w:sz w:val="16"/>
        </w:rPr>
        <w:t> </w:t>
      </w:r>
      <w:r>
        <w:rPr>
          <w:w w:val="90"/>
          <w:sz w:val="16"/>
        </w:rPr>
        <w:t>‘Drugs,</w:t>
      </w:r>
      <w:r>
        <w:rPr>
          <w:spacing w:val="-30"/>
          <w:w w:val="90"/>
          <w:sz w:val="16"/>
        </w:rPr>
        <w:t> </w:t>
      </w:r>
      <w:r>
        <w:rPr>
          <w:w w:val="90"/>
          <w:sz w:val="16"/>
        </w:rPr>
        <w:t>Poisons</w:t>
      </w:r>
      <w:r>
        <w:rPr>
          <w:spacing w:val="-31"/>
          <w:w w:val="90"/>
          <w:sz w:val="16"/>
        </w:rPr>
        <w:t> </w:t>
      </w:r>
      <w:r>
        <w:rPr>
          <w:w w:val="90"/>
          <w:sz w:val="16"/>
        </w:rPr>
        <w:t>and</w:t>
      </w:r>
      <w:r>
        <w:rPr>
          <w:spacing w:val="-31"/>
          <w:w w:val="90"/>
          <w:sz w:val="16"/>
        </w:rPr>
        <w:t> </w:t>
      </w:r>
      <w:r>
        <w:rPr>
          <w:w w:val="90"/>
          <w:sz w:val="16"/>
        </w:rPr>
        <w:t>Controlled</w:t>
      </w:r>
      <w:r>
        <w:rPr>
          <w:spacing w:val="-31"/>
          <w:w w:val="90"/>
          <w:sz w:val="16"/>
        </w:rPr>
        <w:t> </w:t>
      </w:r>
      <w:r>
        <w:rPr>
          <w:w w:val="90"/>
          <w:sz w:val="16"/>
        </w:rPr>
        <w:t>Substances</w:t>
      </w:r>
      <w:r>
        <w:rPr>
          <w:spacing w:val="-30"/>
          <w:w w:val="90"/>
          <w:sz w:val="16"/>
        </w:rPr>
        <w:t> </w:t>
      </w:r>
      <w:r>
        <w:rPr>
          <w:w w:val="90"/>
          <w:sz w:val="16"/>
        </w:rPr>
        <w:t>(Poppy</w:t>
      </w:r>
      <w:r>
        <w:rPr>
          <w:spacing w:val="-31"/>
          <w:w w:val="90"/>
          <w:sz w:val="16"/>
        </w:rPr>
        <w:t> </w:t>
      </w:r>
      <w:r>
        <w:rPr>
          <w:w w:val="90"/>
          <w:sz w:val="16"/>
        </w:rPr>
        <w:t>Cultivation</w:t>
      </w:r>
      <w:r>
        <w:rPr>
          <w:spacing w:val="-31"/>
          <w:w w:val="90"/>
          <w:sz w:val="16"/>
        </w:rPr>
        <w:t> </w:t>
      </w:r>
      <w:r>
        <w:rPr>
          <w:w w:val="90"/>
          <w:sz w:val="16"/>
        </w:rPr>
        <w:t>and</w:t>
      </w:r>
      <w:r>
        <w:rPr>
          <w:spacing w:val="-31"/>
          <w:w w:val="90"/>
          <w:sz w:val="16"/>
        </w:rPr>
        <w:t> </w:t>
      </w:r>
      <w:r>
        <w:rPr>
          <w:w w:val="90"/>
          <w:sz w:val="16"/>
        </w:rPr>
        <w:t>Processing)</w:t>
      </w:r>
      <w:r>
        <w:rPr>
          <w:spacing w:val="-31"/>
          <w:w w:val="90"/>
          <w:sz w:val="16"/>
        </w:rPr>
        <w:t> </w:t>
      </w:r>
      <w:r>
        <w:rPr>
          <w:w w:val="90"/>
          <w:sz w:val="16"/>
        </w:rPr>
        <w:t>Amendment </w:t>
      </w:r>
      <w:r>
        <w:rPr>
          <w:w w:val="95"/>
          <w:sz w:val="16"/>
        </w:rPr>
        <w:t>Bill</w:t>
      </w:r>
      <w:r>
        <w:rPr>
          <w:spacing w:val="-22"/>
          <w:w w:val="95"/>
          <w:sz w:val="16"/>
        </w:rPr>
        <w:t> </w:t>
      </w:r>
      <w:r>
        <w:rPr>
          <w:w w:val="95"/>
          <w:sz w:val="16"/>
        </w:rPr>
        <w:t>2013’</w:t>
      </w:r>
      <w:r>
        <w:rPr>
          <w:spacing w:val="-22"/>
          <w:w w:val="95"/>
          <w:sz w:val="16"/>
        </w:rPr>
        <w:t> </w:t>
      </w:r>
      <w:r>
        <w:rPr>
          <w:w w:val="95"/>
          <w:sz w:val="16"/>
        </w:rPr>
        <w:t>(Research</w:t>
      </w:r>
      <w:r>
        <w:rPr>
          <w:spacing w:val="-22"/>
          <w:w w:val="95"/>
          <w:sz w:val="16"/>
        </w:rPr>
        <w:t> </w:t>
      </w:r>
      <w:r>
        <w:rPr>
          <w:w w:val="95"/>
          <w:sz w:val="16"/>
        </w:rPr>
        <w:t>Brief</w:t>
      </w:r>
      <w:r>
        <w:rPr>
          <w:spacing w:val="-21"/>
          <w:w w:val="95"/>
          <w:sz w:val="16"/>
        </w:rPr>
        <w:t> </w:t>
      </w:r>
      <w:r>
        <w:rPr>
          <w:w w:val="95"/>
          <w:sz w:val="16"/>
        </w:rPr>
        <w:t>No</w:t>
      </w:r>
      <w:r>
        <w:rPr>
          <w:spacing w:val="-22"/>
          <w:w w:val="95"/>
          <w:sz w:val="16"/>
        </w:rPr>
        <w:t> </w:t>
      </w:r>
      <w:r>
        <w:rPr>
          <w:w w:val="95"/>
          <w:sz w:val="16"/>
        </w:rPr>
        <w:t>3,</w:t>
      </w:r>
      <w:r>
        <w:rPr>
          <w:spacing w:val="-22"/>
          <w:w w:val="95"/>
          <w:sz w:val="16"/>
        </w:rPr>
        <w:t> </w:t>
      </w:r>
      <w:r>
        <w:rPr>
          <w:w w:val="95"/>
          <w:sz w:val="16"/>
        </w:rPr>
        <w:t>Parliamentary</w:t>
      </w:r>
      <w:r>
        <w:rPr>
          <w:spacing w:val="-22"/>
          <w:w w:val="95"/>
          <w:sz w:val="16"/>
        </w:rPr>
        <w:t> </w:t>
      </w:r>
      <w:r>
        <w:rPr>
          <w:w w:val="95"/>
          <w:sz w:val="16"/>
        </w:rPr>
        <w:t>Library</w:t>
      </w:r>
      <w:r>
        <w:rPr>
          <w:spacing w:val="-21"/>
          <w:w w:val="95"/>
          <w:sz w:val="16"/>
        </w:rPr>
        <w:t> </w:t>
      </w:r>
      <w:r>
        <w:rPr>
          <w:w w:val="95"/>
          <w:sz w:val="16"/>
        </w:rPr>
        <w:t>and</w:t>
      </w:r>
      <w:r>
        <w:rPr>
          <w:spacing w:val="-22"/>
          <w:w w:val="95"/>
          <w:sz w:val="16"/>
        </w:rPr>
        <w:t> </w:t>
      </w:r>
      <w:r>
        <w:rPr>
          <w:w w:val="95"/>
          <w:sz w:val="16"/>
        </w:rPr>
        <w:t>Information</w:t>
      </w:r>
      <w:r>
        <w:rPr>
          <w:spacing w:val="-22"/>
          <w:w w:val="95"/>
          <w:sz w:val="16"/>
        </w:rPr>
        <w:t> </w:t>
      </w:r>
      <w:r>
        <w:rPr>
          <w:w w:val="95"/>
          <w:sz w:val="16"/>
        </w:rPr>
        <w:t>Service,</w:t>
      </w:r>
      <w:r>
        <w:rPr>
          <w:spacing w:val="-22"/>
          <w:w w:val="95"/>
          <w:sz w:val="16"/>
        </w:rPr>
        <w:t> </w:t>
      </w:r>
      <w:r>
        <w:rPr>
          <w:w w:val="95"/>
          <w:sz w:val="16"/>
        </w:rPr>
        <w:t>Parliament</w:t>
      </w:r>
      <w:r>
        <w:rPr>
          <w:spacing w:val="-21"/>
          <w:w w:val="95"/>
          <w:sz w:val="16"/>
        </w:rPr>
        <w:t> </w:t>
      </w:r>
      <w:r>
        <w:rPr>
          <w:w w:val="95"/>
          <w:sz w:val="16"/>
        </w:rPr>
        <w:t>of</w:t>
      </w:r>
      <w:r>
        <w:rPr>
          <w:spacing w:val="-22"/>
          <w:w w:val="95"/>
          <w:sz w:val="16"/>
        </w:rPr>
        <w:t> </w:t>
      </w:r>
      <w:r>
        <w:rPr>
          <w:w w:val="95"/>
          <w:sz w:val="16"/>
        </w:rPr>
        <w:t>Victoria,</w:t>
      </w:r>
      <w:r>
        <w:rPr>
          <w:spacing w:val="-22"/>
          <w:w w:val="95"/>
          <w:sz w:val="16"/>
        </w:rPr>
        <w:t> </w:t>
      </w:r>
      <w:r>
        <w:rPr>
          <w:w w:val="95"/>
          <w:sz w:val="16"/>
        </w:rPr>
        <w:t>2014).</w:t>
      </w:r>
    </w:p>
    <w:p>
      <w:pPr>
        <w:spacing w:before="107"/>
        <w:ind w:left="956" w:right="0" w:firstLine="0"/>
        <w:jc w:val="left"/>
        <w:rPr>
          <w:sz w:val="16"/>
        </w:rPr>
      </w:pPr>
      <w:r>
        <w:rPr>
          <w:w w:val="90"/>
          <w:position w:val="6"/>
          <w:sz w:val="9"/>
        </w:rPr>
        <w:t>81</w:t>
      </w:r>
      <w:r>
        <w:rPr>
          <w:spacing w:val="-2"/>
          <w:w w:val="90"/>
          <w:position w:val="6"/>
          <w:sz w:val="9"/>
        </w:rPr>
        <w:t> </w:t>
      </w:r>
      <w:r>
        <w:rPr>
          <w:w w:val="90"/>
          <w:sz w:val="16"/>
        </w:rPr>
        <w:t>Ibid.</w:t>
      </w:r>
    </w:p>
    <w:p>
      <w:pPr>
        <w:spacing w:before="109"/>
        <w:ind w:left="956" w:right="0" w:firstLine="0"/>
        <w:jc w:val="left"/>
        <w:rPr>
          <w:sz w:val="16"/>
        </w:rPr>
      </w:pPr>
      <w:r>
        <w:rPr>
          <w:w w:val="90"/>
          <w:position w:val="6"/>
          <w:sz w:val="9"/>
        </w:rPr>
        <w:t>82</w:t>
      </w:r>
      <w:r>
        <w:rPr>
          <w:spacing w:val="-2"/>
          <w:w w:val="90"/>
          <w:position w:val="6"/>
          <w:sz w:val="9"/>
        </w:rPr>
        <w:t> </w:t>
      </w:r>
      <w:r>
        <w:rPr>
          <w:w w:val="90"/>
          <w:sz w:val="16"/>
        </w:rPr>
        <w:t>Ibid.</w:t>
      </w:r>
    </w:p>
    <w:p>
      <w:pPr>
        <w:spacing w:before="114"/>
        <w:ind w:left="956" w:right="0" w:firstLine="0"/>
        <w:jc w:val="left"/>
        <w:rPr>
          <w:sz w:val="16"/>
        </w:rPr>
      </w:pPr>
      <w:r>
        <w:rPr>
          <w:position w:val="6"/>
          <w:sz w:val="9"/>
        </w:rPr>
        <w:t>83 </w:t>
      </w:r>
      <w:r>
        <w:rPr>
          <w:rFonts w:ascii="Calibri"/>
          <w:i/>
          <w:sz w:val="16"/>
        </w:rPr>
        <w:t>Poisons Act 1971 </w:t>
      </w:r>
      <w:r>
        <w:rPr>
          <w:sz w:val="16"/>
        </w:rPr>
        <w:t>(Tas) s 46.</w:t>
      </w:r>
    </w:p>
    <w:p>
      <w:pPr>
        <w:spacing w:before="100"/>
        <w:ind w:left="956" w:right="0" w:firstLine="0"/>
        <w:jc w:val="left"/>
        <w:rPr>
          <w:sz w:val="16"/>
        </w:rPr>
      </w:pPr>
      <w:r>
        <w:rPr>
          <w:w w:val="95"/>
          <w:position w:val="6"/>
          <w:sz w:val="9"/>
        </w:rPr>
        <w:t>84 </w:t>
      </w:r>
      <w:r>
        <w:rPr>
          <w:w w:val="95"/>
          <w:sz w:val="16"/>
        </w:rPr>
        <w:t>Ibid s 59H.</w:t>
      </w:r>
    </w:p>
    <w:p>
      <w:pPr>
        <w:spacing w:line="249" w:lineRule="auto" w:before="114"/>
        <w:ind w:left="957" w:right="172" w:hanging="2"/>
        <w:jc w:val="left"/>
        <w:rPr>
          <w:sz w:val="16"/>
        </w:rPr>
      </w:pPr>
      <w:r>
        <w:rPr>
          <w:w w:val="90"/>
          <w:position w:val="6"/>
          <w:sz w:val="9"/>
        </w:rPr>
        <w:t>85</w:t>
      </w:r>
      <w:r>
        <w:rPr>
          <w:spacing w:val="-9"/>
          <w:w w:val="90"/>
          <w:position w:val="6"/>
          <w:sz w:val="9"/>
        </w:rPr>
        <w:t> </w:t>
      </w:r>
      <w:r>
        <w:rPr>
          <w:w w:val="90"/>
          <w:sz w:val="16"/>
        </w:rPr>
        <w:t>Catriona</w:t>
      </w:r>
      <w:r>
        <w:rPr>
          <w:spacing w:val="-30"/>
          <w:w w:val="90"/>
          <w:sz w:val="16"/>
        </w:rPr>
        <w:t> </w:t>
      </w:r>
      <w:r>
        <w:rPr>
          <w:w w:val="90"/>
          <w:sz w:val="16"/>
        </w:rPr>
        <w:t>Ross</w:t>
      </w:r>
      <w:r>
        <w:rPr>
          <w:spacing w:val="-31"/>
          <w:w w:val="90"/>
          <w:sz w:val="16"/>
        </w:rPr>
        <w:t> </w:t>
      </w:r>
      <w:r>
        <w:rPr>
          <w:w w:val="90"/>
          <w:sz w:val="16"/>
        </w:rPr>
        <w:t>and</w:t>
      </w:r>
      <w:r>
        <w:rPr>
          <w:spacing w:val="-31"/>
          <w:w w:val="90"/>
          <w:sz w:val="16"/>
        </w:rPr>
        <w:t> </w:t>
      </w:r>
      <w:r>
        <w:rPr>
          <w:w w:val="90"/>
          <w:sz w:val="16"/>
        </w:rPr>
        <w:t>Marianne</w:t>
      </w:r>
      <w:r>
        <w:rPr>
          <w:spacing w:val="-31"/>
          <w:w w:val="90"/>
          <w:sz w:val="16"/>
        </w:rPr>
        <w:t> </w:t>
      </w:r>
      <w:r>
        <w:rPr>
          <w:w w:val="90"/>
          <w:sz w:val="16"/>
        </w:rPr>
        <w:t>Aroozoo,</w:t>
      </w:r>
      <w:r>
        <w:rPr>
          <w:spacing w:val="-31"/>
          <w:w w:val="90"/>
          <w:sz w:val="16"/>
        </w:rPr>
        <w:t> </w:t>
      </w:r>
      <w:r>
        <w:rPr>
          <w:w w:val="90"/>
          <w:sz w:val="16"/>
        </w:rPr>
        <w:t>‘Drugs,</w:t>
      </w:r>
      <w:r>
        <w:rPr>
          <w:spacing w:val="-30"/>
          <w:w w:val="90"/>
          <w:sz w:val="16"/>
        </w:rPr>
        <w:t> </w:t>
      </w:r>
      <w:r>
        <w:rPr>
          <w:w w:val="90"/>
          <w:sz w:val="16"/>
        </w:rPr>
        <w:t>Poisons</w:t>
      </w:r>
      <w:r>
        <w:rPr>
          <w:spacing w:val="-31"/>
          <w:w w:val="90"/>
          <w:sz w:val="16"/>
        </w:rPr>
        <w:t> </w:t>
      </w:r>
      <w:r>
        <w:rPr>
          <w:w w:val="90"/>
          <w:sz w:val="16"/>
        </w:rPr>
        <w:t>and</w:t>
      </w:r>
      <w:r>
        <w:rPr>
          <w:spacing w:val="-31"/>
          <w:w w:val="90"/>
          <w:sz w:val="16"/>
        </w:rPr>
        <w:t> </w:t>
      </w:r>
      <w:r>
        <w:rPr>
          <w:w w:val="90"/>
          <w:sz w:val="16"/>
        </w:rPr>
        <w:t>Controlled</w:t>
      </w:r>
      <w:r>
        <w:rPr>
          <w:spacing w:val="-31"/>
          <w:w w:val="90"/>
          <w:sz w:val="16"/>
        </w:rPr>
        <w:t> </w:t>
      </w:r>
      <w:r>
        <w:rPr>
          <w:w w:val="90"/>
          <w:sz w:val="16"/>
        </w:rPr>
        <w:t>Substances</w:t>
      </w:r>
      <w:r>
        <w:rPr>
          <w:spacing w:val="-30"/>
          <w:w w:val="90"/>
          <w:sz w:val="16"/>
        </w:rPr>
        <w:t> </w:t>
      </w:r>
      <w:r>
        <w:rPr>
          <w:w w:val="90"/>
          <w:sz w:val="16"/>
        </w:rPr>
        <w:t>(Poppy</w:t>
      </w:r>
      <w:r>
        <w:rPr>
          <w:spacing w:val="-31"/>
          <w:w w:val="90"/>
          <w:sz w:val="16"/>
        </w:rPr>
        <w:t> </w:t>
      </w:r>
      <w:r>
        <w:rPr>
          <w:w w:val="90"/>
          <w:sz w:val="16"/>
        </w:rPr>
        <w:t>Cultivation</w:t>
      </w:r>
      <w:r>
        <w:rPr>
          <w:spacing w:val="-31"/>
          <w:w w:val="90"/>
          <w:sz w:val="16"/>
        </w:rPr>
        <w:t> </w:t>
      </w:r>
      <w:r>
        <w:rPr>
          <w:w w:val="90"/>
          <w:sz w:val="16"/>
        </w:rPr>
        <w:t>and</w:t>
      </w:r>
      <w:r>
        <w:rPr>
          <w:spacing w:val="-31"/>
          <w:w w:val="90"/>
          <w:sz w:val="16"/>
        </w:rPr>
        <w:t> </w:t>
      </w:r>
      <w:r>
        <w:rPr>
          <w:w w:val="90"/>
          <w:sz w:val="16"/>
        </w:rPr>
        <w:t>Processing)</w:t>
      </w:r>
      <w:r>
        <w:rPr>
          <w:spacing w:val="-31"/>
          <w:w w:val="90"/>
          <w:sz w:val="16"/>
        </w:rPr>
        <w:t> </w:t>
      </w:r>
      <w:r>
        <w:rPr>
          <w:w w:val="90"/>
          <w:sz w:val="16"/>
        </w:rPr>
        <w:t>Amendment </w:t>
      </w:r>
      <w:r>
        <w:rPr>
          <w:w w:val="95"/>
          <w:sz w:val="16"/>
        </w:rPr>
        <w:t>Bill</w:t>
      </w:r>
      <w:r>
        <w:rPr>
          <w:spacing w:val="-22"/>
          <w:w w:val="95"/>
          <w:sz w:val="16"/>
        </w:rPr>
        <w:t> </w:t>
      </w:r>
      <w:r>
        <w:rPr>
          <w:w w:val="95"/>
          <w:sz w:val="16"/>
        </w:rPr>
        <w:t>2013’</w:t>
      </w:r>
      <w:r>
        <w:rPr>
          <w:spacing w:val="-22"/>
          <w:w w:val="95"/>
          <w:sz w:val="16"/>
        </w:rPr>
        <w:t> </w:t>
      </w:r>
      <w:r>
        <w:rPr>
          <w:w w:val="95"/>
          <w:sz w:val="16"/>
        </w:rPr>
        <w:t>(Research</w:t>
      </w:r>
      <w:r>
        <w:rPr>
          <w:spacing w:val="-22"/>
          <w:w w:val="95"/>
          <w:sz w:val="16"/>
        </w:rPr>
        <w:t> </w:t>
      </w:r>
      <w:r>
        <w:rPr>
          <w:w w:val="95"/>
          <w:sz w:val="16"/>
        </w:rPr>
        <w:t>Brief</w:t>
      </w:r>
      <w:r>
        <w:rPr>
          <w:spacing w:val="-21"/>
          <w:w w:val="95"/>
          <w:sz w:val="16"/>
        </w:rPr>
        <w:t> </w:t>
      </w:r>
      <w:r>
        <w:rPr>
          <w:w w:val="95"/>
          <w:sz w:val="16"/>
        </w:rPr>
        <w:t>No</w:t>
      </w:r>
      <w:r>
        <w:rPr>
          <w:spacing w:val="-22"/>
          <w:w w:val="95"/>
          <w:sz w:val="16"/>
        </w:rPr>
        <w:t> </w:t>
      </w:r>
      <w:r>
        <w:rPr>
          <w:w w:val="95"/>
          <w:sz w:val="16"/>
        </w:rPr>
        <w:t>3,</w:t>
      </w:r>
      <w:r>
        <w:rPr>
          <w:spacing w:val="-22"/>
          <w:w w:val="95"/>
          <w:sz w:val="16"/>
        </w:rPr>
        <w:t> </w:t>
      </w:r>
      <w:r>
        <w:rPr>
          <w:w w:val="95"/>
          <w:sz w:val="16"/>
        </w:rPr>
        <w:t>Parliamentary</w:t>
      </w:r>
      <w:r>
        <w:rPr>
          <w:spacing w:val="-22"/>
          <w:w w:val="95"/>
          <w:sz w:val="16"/>
        </w:rPr>
        <w:t> </w:t>
      </w:r>
      <w:r>
        <w:rPr>
          <w:w w:val="95"/>
          <w:sz w:val="16"/>
        </w:rPr>
        <w:t>Library</w:t>
      </w:r>
      <w:r>
        <w:rPr>
          <w:spacing w:val="-21"/>
          <w:w w:val="95"/>
          <w:sz w:val="16"/>
        </w:rPr>
        <w:t> </w:t>
      </w:r>
      <w:r>
        <w:rPr>
          <w:w w:val="95"/>
          <w:sz w:val="16"/>
        </w:rPr>
        <w:t>and</w:t>
      </w:r>
      <w:r>
        <w:rPr>
          <w:spacing w:val="-22"/>
          <w:w w:val="95"/>
          <w:sz w:val="16"/>
        </w:rPr>
        <w:t> </w:t>
      </w:r>
      <w:r>
        <w:rPr>
          <w:w w:val="95"/>
          <w:sz w:val="16"/>
        </w:rPr>
        <w:t>Information</w:t>
      </w:r>
      <w:r>
        <w:rPr>
          <w:spacing w:val="-22"/>
          <w:w w:val="95"/>
          <w:sz w:val="16"/>
        </w:rPr>
        <w:t> </w:t>
      </w:r>
      <w:r>
        <w:rPr>
          <w:w w:val="95"/>
          <w:sz w:val="16"/>
        </w:rPr>
        <w:t>Service,</w:t>
      </w:r>
      <w:r>
        <w:rPr>
          <w:spacing w:val="-22"/>
          <w:w w:val="95"/>
          <w:sz w:val="16"/>
        </w:rPr>
        <w:t> </w:t>
      </w:r>
      <w:r>
        <w:rPr>
          <w:w w:val="95"/>
          <w:sz w:val="16"/>
        </w:rPr>
        <w:t>Parliament</w:t>
      </w:r>
      <w:r>
        <w:rPr>
          <w:spacing w:val="-21"/>
          <w:w w:val="95"/>
          <w:sz w:val="16"/>
        </w:rPr>
        <w:t> </w:t>
      </w:r>
      <w:r>
        <w:rPr>
          <w:w w:val="95"/>
          <w:sz w:val="16"/>
        </w:rPr>
        <w:t>of</w:t>
      </w:r>
      <w:r>
        <w:rPr>
          <w:spacing w:val="-22"/>
          <w:w w:val="95"/>
          <w:sz w:val="16"/>
        </w:rPr>
        <w:t> </w:t>
      </w:r>
      <w:r>
        <w:rPr>
          <w:w w:val="95"/>
          <w:sz w:val="16"/>
        </w:rPr>
        <w:t>Victoria,</w:t>
      </w:r>
      <w:r>
        <w:rPr>
          <w:spacing w:val="-22"/>
          <w:w w:val="95"/>
          <w:sz w:val="16"/>
        </w:rPr>
        <w:t> </w:t>
      </w:r>
      <w:r>
        <w:rPr>
          <w:w w:val="95"/>
          <w:sz w:val="16"/>
        </w:rPr>
        <w:t>2014).</w:t>
      </w:r>
    </w:p>
    <w:p>
      <w:pPr>
        <w:spacing w:after="0" w:line="249" w:lineRule="auto"/>
        <w:jc w:val="left"/>
        <w:rPr>
          <w:sz w:val="16"/>
        </w:rPr>
        <w:sectPr>
          <w:pgSz w:w="11900" w:h="16840"/>
          <w:pgMar w:header="1588" w:footer="784" w:top="2300" w:bottom="980" w:left="460" w:right="1480"/>
        </w:sectPr>
      </w:pPr>
    </w:p>
    <w:p>
      <w:pPr>
        <w:pStyle w:val="BodyText"/>
        <w:spacing w:before="6"/>
        <w:rPr>
          <w:sz w:val="12"/>
        </w:rPr>
      </w:pPr>
    </w:p>
    <w:p>
      <w:pPr>
        <w:pStyle w:val="BodyText"/>
        <w:spacing w:line="271" w:lineRule="auto" w:before="107"/>
        <w:ind w:left="1666"/>
      </w:pPr>
      <w:r>
        <w:rPr/>
        <w:t>strengthen the regulatory role of the Poppy Advisory and Control Board.</w:t>
      </w:r>
      <w:r>
        <w:rPr>
          <w:vertAlign w:val="superscript"/>
        </w:rPr>
        <w:t>86</w:t>
      </w:r>
      <w:r>
        <w:rPr>
          <w:vertAlign w:val="baseline"/>
        </w:rPr>
        <w:t> The </w:t>
      </w:r>
      <w:r>
        <w:rPr>
          <w:w w:val="90"/>
          <w:vertAlign w:val="baseline"/>
        </w:rPr>
        <w:t>Tasmanian Government accepted the recommendations with some minor variations.</w:t>
      </w:r>
      <w:r>
        <w:rPr>
          <w:w w:val="90"/>
          <w:vertAlign w:val="superscript"/>
        </w:rPr>
        <w:t>87</w:t>
      </w:r>
    </w:p>
    <w:p>
      <w:pPr>
        <w:pStyle w:val="Heading5"/>
        <w:spacing w:before="76"/>
      </w:pPr>
      <w:bookmarkStart w:name="_TOC_250039" w:id="129"/>
      <w:bookmarkEnd w:id="129"/>
      <w:r>
        <w:rPr/>
        <w:t>Hemp cultivation in other states and territories</w:t>
      </w:r>
    </w:p>
    <w:p>
      <w:pPr>
        <w:pStyle w:val="ListParagraph"/>
        <w:numPr>
          <w:ilvl w:val="1"/>
          <w:numId w:val="5"/>
        </w:numPr>
        <w:tabs>
          <w:tab w:pos="1666" w:val="left" w:leader="none"/>
          <w:tab w:pos="1667" w:val="left" w:leader="none"/>
        </w:tabs>
        <w:spacing w:line="271" w:lineRule="auto" w:before="128" w:after="0"/>
        <w:ind w:left="1666" w:right="118" w:hanging="710"/>
        <w:jc w:val="left"/>
        <w:rPr>
          <w:sz w:val="21"/>
        </w:rPr>
      </w:pPr>
      <w:r>
        <w:rPr>
          <w:sz w:val="21"/>
        </w:rPr>
        <w:t>Hemp is a type of cannabis which contains very low levels of the psychoactive cannabinoid</w:t>
      </w:r>
      <w:r>
        <w:rPr>
          <w:spacing w:val="-40"/>
          <w:sz w:val="21"/>
        </w:rPr>
        <w:t> </w:t>
      </w:r>
      <w:r>
        <w:rPr>
          <w:sz w:val="21"/>
        </w:rPr>
        <w:t>THC.</w:t>
      </w:r>
      <w:r>
        <w:rPr>
          <w:spacing w:val="-41"/>
          <w:sz w:val="21"/>
        </w:rPr>
        <w:t> </w:t>
      </w:r>
      <w:r>
        <w:rPr>
          <w:sz w:val="21"/>
        </w:rPr>
        <w:t>It</w:t>
      </w:r>
      <w:r>
        <w:rPr>
          <w:spacing w:val="-39"/>
          <w:sz w:val="21"/>
        </w:rPr>
        <w:t> </w:t>
      </w:r>
      <w:r>
        <w:rPr>
          <w:sz w:val="21"/>
        </w:rPr>
        <w:t>has</w:t>
      </w:r>
      <w:r>
        <w:rPr>
          <w:spacing w:val="-40"/>
          <w:sz w:val="21"/>
        </w:rPr>
        <w:t> </w:t>
      </w:r>
      <w:r>
        <w:rPr>
          <w:sz w:val="21"/>
        </w:rPr>
        <w:t>long</w:t>
      </w:r>
      <w:r>
        <w:rPr>
          <w:spacing w:val="-40"/>
          <w:sz w:val="21"/>
        </w:rPr>
        <w:t> </w:t>
      </w:r>
      <w:r>
        <w:rPr>
          <w:sz w:val="21"/>
        </w:rPr>
        <w:t>been</w:t>
      </w:r>
      <w:r>
        <w:rPr>
          <w:spacing w:val="-40"/>
          <w:sz w:val="21"/>
        </w:rPr>
        <w:t> </w:t>
      </w:r>
      <w:r>
        <w:rPr>
          <w:sz w:val="21"/>
        </w:rPr>
        <w:t>used</w:t>
      </w:r>
      <w:r>
        <w:rPr>
          <w:spacing w:val="-40"/>
          <w:sz w:val="21"/>
        </w:rPr>
        <w:t> </w:t>
      </w:r>
      <w:r>
        <w:rPr>
          <w:sz w:val="21"/>
        </w:rPr>
        <w:t>to</w:t>
      </w:r>
      <w:r>
        <w:rPr>
          <w:spacing w:val="-40"/>
          <w:sz w:val="21"/>
        </w:rPr>
        <w:t> </w:t>
      </w:r>
      <w:r>
        <w:rPr>
          <w:sz w:val="21"/>
        </w:rPr>
        <w:t>produce</w:t>
      </w:r>
      <w:r>
        <w:rPr>
          <w:spacing w:val="-40"/>
          <w:sz w:val="21"/>
        </w:rPr>
        <w:t> </w:t>
      </w:r>
      <w:r>
        <w:rPr>
          <w:sz w:val="21"/>
        </w:rPr>
        <w:t>fibre</w:t>
      </w:r>
      <w:r>
        <w:rPr>
          <w:spacing w:val="-39"/>
          <w:sz w:val="21"/>
        </w:rPr>
        <w:t> </w:t>
      </w:r>
      <w:r>
        <w:rPr>
          <w:sz w:val="21"/>
        </w:rPr>
        <w:t>for</w:t>
      </w:r>
      <w:r>
        <w:rPr>
          <w:spacing w:val="-40"/>
          <w:sz w:val="21"/>
        </w:rPr>
        <w:t> </w:t>
      </w:r>
      <w:r>
        <w:rPr>
          <w:sz w:val="21"/>
        </w:rPr>
        <w:t>rope</w:t>
      </w:r>
      <w:r>
        <w:rPr>
          <w:spacing w:val="-40"/>
          <w:sz w:val="21"/>
        </w:rPr>
        <w:t> </w:t>
      </w:r>
      <w:r>
        <w:rPr>
          <w:sz w:val="21"/>
        </w:rPr>
        <w:t>and</w:t>
      </w:r>
      <w:r>
        <w:rPr>
          <w:spacing w:val="-40"/>
          <w:sz w:val="21"/>
        </w:rPr>
        <w:t> </w:t>
      </w:r>
      <w:r>
        <w:rPr>
          <w:sz w:val="21"/>
        </w:rPr>
        <w:t>fabric,</w:t>
      </w:r>
      <w:r>
        <w:rPr>
          <w:spacing w:val="-40"/>
          <w:sz w:val="21"/>
        </w:rPr>
        <w:t> </w:t>
      </w:r>
      <w:r>
        <w:rPr>
          <w:sz w:val="21"/>
        </w:rPr>
        <w:t>and</w:t>
      </w:r>
      <w:r>
        <w:rPr>
          <w:spacing w:val="-40"/>
          <w:sz w:val="21"/>
        </w:rPr>
        <w:t> </w:t>
      </w:r>
      <w:r>
        <w:rPr>
          <w:sz w:val="21"/>
        </w:rPr>
        <w:t>to </w:t>
      </w:r>
      <w:r>
        <w:rPr>
          <w:w w:val="95"/>
          <w:sz w:val="21"/>
        </w:rPr>
        <w:t>make</w:t>
      </w:r>
      <w:r>
        <w:rPr>
          <w:spacing w:val="-32"/>
          <w:w w:val="95"/>
          <w:sz w:val="21"/>
        </w:rPr>
        <w:t> </w:t>
      </w:r>
      <w:r>
        <w:rPr>
          <w:w w:val="95"/>
          <w:sz w:val="21"/>
        </w:rPr>
        <w:t>hemp</w:t>
      </w:r>
      <w:r>
        <w:rPr>
          <w:spacing w:val="-32"/>
          <w:w w:val="95"/>
          <w:sz w:val="21"/>
        </w:rPr>
        <w:t> </w:t>
      </w:r>
      <w:r>
        <w:rPr>
          <w:w w:val="95"/>
          <w:sz w:val="21"/>
        </w:rPr>
        <w:t>oil</w:t>
      </w:r>
      <w:r>
        <w:rPr>
          <w:spacing w:val="-32"/>
          <w:w w:val="95"/>
          <w:sz w:val="21"/>
        </w:rPr>
        <w:t> </w:t>
      </w:r>
      <w:r>
        <w:rPr>
          <w:w w:val="95"/>
          <w:sz w:val="21"/>
        </w:rPr>
        <w:t>used</w:t>
      </w:r>
      <w:r>
        <w:rPr>
          <w:spacing w:val="-32"/>
          <w:w w:val="95"/>
          <w:sz w:val="21"/>
        </w:rPr>
        <w:t> </w:t>
      </w:r>
      <w:r>
        <w:rPr>
          <w:w w:val="95"/>
          <w:sz w:val="21"/>
        </w:rPr>
        <w:t>in</w:t>
      </w:r>
      <w:r>
        <w:rPr>
          <w:spacing w:val="-31"/>
          <w:w w:val="95"/>
          <w:sz w:val="21"/>
        </w:rPr>
        <w:t> </w:t>
      </w:r>
      <w:r>
        <w:rPr>
          <w:w w:val="95"/>
          <w:sz w:val="21"/>
        </w:rPr>
        <w:t>skin</w:t>
      </w:r>
      <w:r>
        <w:rPr>
          <w:spacing w:val="-32"/>
          <w:w w:val="95"/>
          <w:sz w:val="21"/>
        </w:rPr>
        <w:t> </w:t>
      </w:r>
      <w:r>
        <w:rPr>
          <w:w w:val="95"/>
          <w:sz w:val="21"/>
        </w:rPr>
        <w:t>products</w:t>
      </w:r>
      <w:r>
        <w:rPr>
          <w:spacing w:val="-32"/>
          <w:w w:val="95"/>
          <w:sz w:val="21"/>
        </w:rPr>
        <w:t> </w:t>
      </w:r>
      <w:r>
        <w:rPr>
          <w:w w:val="95"/>
          <w:sz w:val="21"/>
        </w:rPr>
        <w:t>and</w:t>
      </w:r>
      <w:r>
        <w:rPr>
          <w:spacing w:val="-31"/>
          <w:w w:val="95"/>
          <w:sz w:val="21"/>
        </w:rPr>
        <w:t> </w:t>
      </w:r>
      <w:r>
        <w:rPr>
          <w:w w:val="95"/>
          <w:sz w:val="21"/>
        </w:rPr>
        <w:t>other</w:t>
      </w:r>
      <w:r>
        <w:rPr>
          <w:spacing w:val="-32"/>
          <w:w w:val="95"/>
          <w:sz w:val="21"/>
        </w:rPr>
        <w:t> </w:t>
      </w:r>
      <w:r>
        <w:rPr>
          <w:w w:val="95"/>
          <w:sz w:val="21"/>
        </w:rPr>
        <w:t>cosmetics.</w:t>
      </w:r>
      <w:r>
        <w:rPr>
          <w:spacing w:val="-32"/>
          <w:w w:val="95"/>
          <w:sz w:val="21"/>
        </w:rPr>
        <w:t> </w:t>
      </w:r>
      <w:r>
        <w:rPr>
          <w:w w:val="95"/>
          <w:sz w:val="21"/>
        </w:rPr>
        <w:t>It</w:t>
      </w:r>
      <w:r>
        <w:rPr>
          <w:spacing w:val="-32"/>
          <w:w w:val="95"/>
          <w:sz w:val="21"/>
        </w:rPr>
        <w:t> </w:t>
      </w:r>
      <w:r>
        <w:rPr>
          <w:w w:val="95"/>
          <w:sz w:val="21"/>
        </w:rPr>
        <w:t>has</w:t>
      </w:r>
      <w:r>
        <w:rPr>
          <w:spacing w:val="-31"/>
          <w:w w:val="95"/>
          <w:sz w:val="21"/>
        </w:rPr>
        <w:t> </w:t>
      </w:r>
      <w:r>
        <w:rPr>
          <w:w w:val="95"/>
          <w:sz w:val="21"/>
        </w:rPr>
        <w:t>the</w:t>
      </w:r>
      <w:r>
        <w:rPr>
          <w:spacing w:val="-32"/>
          <w:w w:val="95"/>
          <w:sz w:val="21"/>
        </w:rPr>
        <w:t> </w:t>
      </w:r>
      <w:r>
        <w:rPr>
          <w:w w:val="95"/>
          <w:sz w:val="21"/>
        </w:rPr>
        <w:t>potential</w:t>
      </w:r>
      <w:r>
        <w:rPr>
          <w:spacing w:val="-32"/>
          <w:w w:val="95"/>
          <w:sz w:val="21"/>
        </w:rPr>
        <w:t> </w:t>
      </w:r>
      <w:r>
        <w:rPr>
          <w:w w:val="95"/>
          <w:sz w:val="21"/>
        </w:rPr>
        <w:t>to</w:t>
      </w:r>
      <w:r>
        <w:rPr>
          <w:spacing w:val="-32"/>
          <w:w w:val="95"/>
          <w:sz w:val="21"/>
        </w:rPr>
        <w:t> </w:t>
      </w:r>
      <w:r>
        <w:rPr>
          <w:w w:val="95"/>
          <w:sz w:val="21"/>
        </w:rPr>
        <w:t>be</w:t>
      </w:r>
      <w:r>
        <w:rPr>
          <w:spacing w:val="-32"/>
          <w:w w:val="95"/>
          <w:sz w:val="21"/>
        </w:rPr>
        <w:t> </w:t>
      </w:r>
      <w:r>
        <w:rPr>
          <w:w w:val="95"/>
          <w:sz w:val="21"/>
        </w:rPr>
        <w:t>used in</w:t>
      </w:r>
      <w:r>
        <w:rPr>
          <w:spacing w:val="-31"/>
          <w:w w:val="95"/>
          <w:sz w:val="21"/>
        </w:rPr>
        <w:t> </w:t>
      </w:r>
      <w:r>
        <w:rPr>
          <w:w w:val="95"/>
          <w:sz w:val="21"/>
        </w:rPr>
        <w:t>the</w:t>
      </w:r>
      <w:r>
        <w:rPr>
          <w:spacing w:val="-31"/>
          <w:w w:val="95"/>
          <w:sz w:val="21"/>
        </w:rPr>
        <w:t> </w:t>
      </w:r>
      <w:r>
        <w:rPr>
          <w:w w:val="95"/>
          <w:sz w:val="21"/>
        </w:rPr>
        <w:t>production</w:t>
      </w:r>
      <w:r>
        <w:rPr>
          <w:spacing w:val="-30"/>
          <w:w w:val="95"/>
          <w:sz w:val="21"/>
        </w:rPr>
        <w:t> </w:t>
      </w:r>
      <w:r>
        <w:rPr>
          <w:w w:val="95"/>
          <w:sz w:val="21"/>
        </w:rPr>
        <w:t>of</w:t>
      </w:r>
      <w:r>
        <w:rPr>
          <w:spacing w:val="-31"/>
          <w:w w:val="95"/>
          <w:sz w:val="21"/>
        </w:rPr>
        <w:t> </w:t>
      </w:r>
      <w:r>
        <w:rPr>
          <w:w w:val="95"/>
          <w:sz w:val="21"/>
        </w:rPr>
        <w:t>high-CBD</w:t>
      </w:r>
      <w:r>
        <w:rPr>
          <w:spacing w:val="-30"/>
          <w:w w:val="95"/>
          <w:sz w:val="21"/>
        </w:rPr>
        <w:t> </w:t>
      </w:r>
      <w:r>
        <w:rPr>
          <w:w w:val="95"/>
          <w:sz w:val="21"/>
        </w:rPr>
        <w:t>cannabis</w:t>
      </w:r>
      <w:r>
        <w:rPr>
          <w:spacing w:val="-31"/>
          <w:w w:val="95"/>
          <w:sz w:val="21"/>
        </w:rPr>
        <w:t> </w:t>
      </w:r>
      <w:r>
        <w:rPr>
          <w:w w:val="95"/>
          <w:sz w:val="21"/>
        </w:rPr>
        <w:t>derivatives,</w:t>
      </w:r>
      <w:r>
        <w:rPr>
          <w:spacing w:val="-31"/>
          <w:w w:val="95"/>
          <w:sz w:val="21"/>
        </w:rPr>
        <w:t> </w:t>
      </w:r>
      <w:r>
        <w:rPr>
          <w:w w:val="95"/>
          <w:sz w:val="21"/>
        </w:rPr>
        <w:t>but</w:t>
      </w:r>
      <w:r>
        <w:rPr>
          <w:spacing w:val="-30"/>
          <w:w w:val="95"/>
          <w:sz w:val="21"/>
        </w:rPr>
        <w:t> </w:t>
      </w:r>
      <w:r>
        <w:rPr>
          <w:w w:val="95"/>
          <w:sz w:val="21"/>
        </w:rPr>
        <w:t>is</w:t>
      </w:r>
      <w:r>
        <w:rPr>
          <w:spacing w:val="-31"/>
          <w:w w:val="95"/>
          <w:sz w:val="21"/>
        </w:rPr>
        <w:t> </w:t>
      </w:r>
      <w:r>
        <w:rPr>
          <w:w w:val="95"/>
          <w:sz w:val="21"/>
        </w:rPr>
        <w:t>currently</w:t>
      </w:r>
      <w:r>
        <w:rPr>
          <w:spacing w:val="-31"/>
          <w:w w:val="95"/>
          <w:sz w:val="21"/>
        </w:rPr>
        <w:t> </w:t>
      </w:r>
      <w:r>
        <w:rPr>
          <w:w w:val="95"/>
          <w:sz w:val="21"/>
        </w:rPr>
        <w:t>not</w:t>
      </w:r>
      <w:r>
        <w:rPr>
          <w:spacing w:val="-30"/>
          <w:w w:val="95"/>
          <w:sz w:val="21"/>
        </w:rPr>
        <w:t> </w:t>
      </w:r>
      <w:r>
        <w:rPr>
          <w:w w:val="95"/>
          <w:sz w:val="21"/>
        </w:rPr>
        <w:t>permitted</w:t>
      </w:r>
      <w:r>
        <w:rPr>
          <w:spacing w:val="-31"/>
          <w:w w:val="95"/>
          <w:sz w:val="21"/>
        </w:rPr>
        <w:t> </w:t>
      </w:r>
      <w:r>
        <w:rPr>
          <w:w w:val="95"/>
          <w:sz w:val="21"/>
        </w:rPr>
        <w:t>to</w:t>
      </w:r>
      <w:r>
        <w:rPr>
          <w:spacing w:val="-30"/>
          <w:w w:val="95"/>
          <w:sz w:val="21"/>
        </w:rPr>
        <w:t> </w:t>
      </w:r>
      <w:r>
        <w:rPr>
          <w:w w:val="95"/>
          <w:sz w:val="21"/>
        </w:rPr>
        <w:t>be sold</w:t>
      </w:r>
      <w:r>
        <w:rPr>
          <w:spacing w:val="-29"/>
          <w:w w:val="95"/>
          <w:sz w:val="21"/>
        </w:rPr>
        <w:t> </w:t>
      </w:r>
      <w:r>
        <w:rPr>
          <w:w w:val="95"/>
          <w:sz w:val="21"/>
        </w:rPr>
        <w:t>as</w:t>
      </w:r>
      <w:r>
        <w:rPr>
          <w:spacing w:val="-28"/>
          <w:w w:val="95"/>
          <w:sz w:val="21"/>
        </w:rPr>
        <w:t> </w:t>
      </w:r>
      <w:r>
        <w:rPr>
          <w:w w:val="95"/>
          <w:sz w:val="21"/>
        </w:rPr>
        <w:t>a</w:t>
      </w:r>
      <w:r>
        <w:rPr>
          <w:spacing w:val="-28"/>
          <w:w w:val="95"/>
          <w:sz w:val="21"/>
        </w:rPr>
        <w:t> </w:t>
      </w:r>
      <w:r>
        <w:rPr>
          <w:w w:val="95"/>
          <w:sz w:val="21"/>
        </w:rPr>
        <w:t>food.</w:t>
      </w:r>
      <w:r>
        <w:rPr>
          <w:w w:val="95"/>
          <w:sz w:val="21"/>
          <w:vertAlign w:val="superscript"/>
        </w:rPr>
        <w:t>88</w:t>
      </w:r>
      <w:r>
        <w:rPr>
          <w:spacing w:val="-28"/>
          <w:w w:val="95"/>
          <w:sz w:val="21"/>
          <w:vertAlign w:val="baseline"/>
        </w:rPr>
        <w:t> </w:t>
      </w:r>
      <w:r>
        <w:rPr>
          <w:w w:val="95"/>
          <w:sz w:val="21"/>
          <w:vertAlign w:val="baseline"/>
        </w:rPr>
        <w:t>As</w:t>
      </w:r>
      <w:r>
        <w:rPr>
          <w:spacing w:val="-28"/>
          <w:w w:val="95"/>
          <w:sz w:val="21"/>
          <w:vertAlign w:val="baseline"/>
        </w:rPr>
        <w:t> </w:t>
      </w:r>
      <w:r>
        <w:rPr>
          <w:w w:val="95"/>
          <w:sz w:val="21"/>
          <w:vertAlign w:val="baseline"/>
        </w:rPr>
        <w:t>discussed</w:t>
      </w:r>
      <w:r>
        <w:rPr>
          <w:spacing w:val="-29"/>
          <w:w w:val="95"/>
          <w:sz w:val="21"/>
          <w:vertAlign w:val="baseline"/>
        </w:rPr>
        <w:t> </w:t>
      </w:r>
      <w:r>
        <w:rPr>
          <w:w w:val="95"/>
          <w:sz w:val="21"/>
          <w:vertAlign w:val="baseline"/>
        </w:rPr>
        <w:t>in</w:t>
      </w:r>
      <w:r>
        <w:rPr>
          <w:spacing w:val="-28"/>
          <w:w w:val="95"/>
          <w:sz w:val="21"/>
          <w:vertAlign w:val="baseline"/>
        </w:rPr>
        <w:t> </w:t>
      </w:r>
      <w:r>
        <w:rPr>
          <w:w w:val="95"/>
          <w:sz w:val="21"/>
          <w:vertAlign w:val="baseline"/>
        </w:rPr>
        <w:t>Chapter</w:t>
      </w:r>
      <w:r>
        <w:rPr>
          <w:spacing w:val="-28"/>
          <w:w w:val="95"/>
          <w:sz w:val="21"/>
          <w:vertAlign w:val="baseline"/>
        </w:rPr>
        <w:t> </w:t>
      </w:r>
      <w:r>
        <w:rPr>
          <w:w w:val="95"/>
          <w:sz w:val="21"/>
          <w:vertAlign w:val="baseline"/>
        </w:rPr>
        <w:t>4,</w:t>
      </w:r>
      <w:r>
        <w:rPr>
          <w:spacing w:val="-29"/>
          <w:w w:val="95"/>
          <w:sz w:val="21"/>
          <w:vertAlign w:val="baseline"/>
        </w:rPr>
        <w:t> </w:t>
      </w:r>
      <w:r>
        <w:rPr>
          <w:w w:val="95"/>
          <w:sz w:val="21"/>
          <w:vertAlign w:val="baseline"/>
        </w:rPr>
        <w:t>the</w:t>
      </w:r>
      <w:r>
        <w:rPr>
          <w:spacing w:val="-29"/>
          <w:w w:val="95"/>
          <w:sz w:val="21"/>
          <w:vertAlign w:val="baseline"/>
        </w:rPr>
        <w:t> </w:t>
      </w:r>
      <w:r>
        <w:rPr>
          <w:w w:val="95"/>
          <w:sz w:val="21"/>
          <w:vertAlign w:val="baseline"/>
        </w:rPr>
        <w:t>cultivation</w:t>
      </w:r>
      <w:r>
        <w:rPr>
          <w:spacing w:val="-28"/>
          <w:w w:val="95"/>
          <w:sz w:val="21"/>
          <w:vertAlign w:val="baseline"/>
        </w:rPr>
        <w:t> </w:t>
      </w:r>
      <w:r>
        <w:rPr>
          <w:w w:val="95"/>
          <w:sz w:val="21"/>
          <w:vertAlign w:val="baseline"/>
        </w:rPr>
        <w:t>of</w:t>
      </w:r>
      <w:r>
        <w:rPr>
          <w:spacing w:val="-28"/>
          <w:w w:val="95"/>
          <w:sz w:val="21"/>
          <w:vertAlign w:val="baseline"/>
        </w:rPr>
        <w:t> </w:t>
      </w:r>
      <w:r>
        <w:rPr>
          <w:w w:val="95"/>
          <w:sz w:val="21"/>
          <w:vertAlign w:val="baseline"/>
        </w:rPr>
        <w:t>hemp</w:t>
      </w:r>
      <w:r>
        <w:rPr>
          <w:spacing w:val="-29"/>
          <w:w w:val="95"/>
          <w:sz w:val="21"/>
          <w:vertAlign w:val="baseline"/>
        </w:rPr>
        <w:t> </w:t>
      </w:r>
      <w:r>
        <w:rPr>
          <w:w w:val="95"/>
          <w:sz w:val="21"/>
          <w:vertAlign w:val="baseline"/>
        </w:rPr>
        <w:t>has</w:t>
      </w:r>
      <w:r>
        <w:rPr>
          <w:spacing w:val="-28"/>
          <w:w w:val="95"/>
          <w:sz w:val="21"/>
          <w:vertAlign w:val="baseline"/>
        </w:rPr>
        <w:t> </w:t>
      </w:r>
      <w:r>
        <w:rPr>
          <w:w w:val="95"/>
          <w:sz w:val="21"/>
          <w:vertAlign w:val="baseline"/>
        </w:rPr>
        <w:t>been</w:t>
      </w:r>
      <w:r>
        <w:rPr>
          <w:spacing w:val="-28"/>
          <w:w w:val="95"/>
          <w:sz w:val="21"/>
          <w:vertAlign w:val="baseline"/>
        </w:rPr>
        <w:t> </w:t>
      </w:r>
      <w:r>
        <w:rPr>
          <w:w w:val="95"/>
          <w:sz w:val="21"/>
          <w:vertAlign w:val="baseline"/>
        </w:rPr>
        <w:t>permitted </w:t>
      </w:r>
      <w:r>
        <w:rPr>
          <w:w w:val="90"/>
          <w:sz w:val="21"/>
          <w:vertAlign w:val="baseline"/>
        </w:rPr>
        <w:t>under</w:t>
      </w:r>
      <w:r>
        <w:rPr>
          <w:spacing w:val="-14"/>
          <w:w w:val="90"/>
          <w:sz w:val="21"/>
          <w:vertAlign w:val="baseline"/>
        </w:rPr>
        <w:t> </w:t>
      </w:r>
      <w:r>
        <w:rPr>
          <w:w w:val="90"/>
          <w:sz w:val="21"/>
          <w:vertAlign w:val="baseline"/>
        </w:rPr>
        <w:t>licence</w:t>
      </w:r>
      <w:r>
        <w:rPr>
          <w:spacing w:val="-13"/>
          <w:w w:val="90"/>
          <w:sz w:val="21"/>
          <w:vertAlign w:val="baseline"/>
        </w:rPr>
        <w:t> </w:t>
      </w:r>
      <w:r>
        <w:rPr>
          <w:w w:val="90"/>
          <w:sz w:val="21"/>
          <w:vertAlign w:val="baseline"/>
        </w:rPr>
        <w:t>in</w:t>
      </w:r>
      <w:r>
        <w:rPr>
          <w:spacing w:val="-13"/>
          <w:w w:val="90"/>
          <w:sz w:val="21"/>
          <w:vertAlign w:val="baseline"/>
        </w:rPr>
        <w:t> </w:t>
      </w:r>
      <w:r>
        <w:rPr>
          <w:w w:val="90"/>
          <w:sz w:val="21"/>
          <w:vertAlign w:val="baseline"/>
        </w:rPr>
        <w:t>Victoria</w:t>
      </w:r>
      <w:r>
        <w:rPr>
          <w:spacing w:val="-13"/>
          <w:w w:val="90"/>
          <w:sz w:val="21"/>
          <w:vertAlign w:val="baseline"/>
        </w:rPr>
        <w:t> </w:t>
      </w:r>
      <w:r>
        <w:rPr>
          <w:w w:val="90"/>
          <w:sz w:val="21"/>
          <w:vertAlign w:val="baseline"/>
        </w:rPr>
        <w:t>since</w:t>
      </w:r>
      <w:r>
        <w:rPr>
          <w:spacing w:val="-13"/>
          <w:w w:val="90"/>
          <w:sz w:val="21"/>
          <w:vertAlign w:val="baseline"/>
        </w:rPr>
        <w:t> </w:t>
      </w:r>
      <w:r>
        <w:rPr>
          <w:w w:val="90"/>
          <w:sz w:val="21"/>
          <w:vertAlign w:val="baseline"/>
        </w:rPr>
        <w:t>1998.</w:t>
      </w:r>
      <w:r>
        <w:rPr>
          <w:spacing w:val="-14"/>
          <w:w w:val="90"/>
          <w:sz w:val="21"/>
          <w:vertAlign w:val="baseline"/>
        </w:rPr>
        <w:t> </w:t>
      </w:r>
      <w:r>
        <w:rPr>
          <w:w w:val="90"/>
          <w:sz w:val="21"/>
          <w:vertAlign w:val="baseline"/>
        </w:rPr>
        <w:t>Similar</w:t>
      </w:r>
      <w:r>
        <w:rPr>
          <w:spacing w:val="-13"/>
          <w:w w:val="90"/>
          <w:sz w:val="21"/>
          <w:vertAlign w:val="baseline"/>
        </w:rPr>
        <w:t> </w:t>
      </w:r>
      <w:r>
        <w:rPr>
          <w:w w:val="90"/>
          <w:sz w:val="21"/>
          <w:vertAlign w:val="baseline"/>
        </w:rPr>
        <w:t>schemes</w:t>
      </w:r>
      <w:r>
        <w:rPr>
          <w:spacing w:val="-13"/>
          <w:w w:val="90"/>
          <w:sz w:val="21"/>
          <w:vertAlign w:val="baseline"/>
        </w:rPr>
        <w:t> </w:t>
      </w:r>
      <w:r>
        <w:rPr>
          <w:w w:val="90"/>
          <w:sz w:val="21"/>
          <w:vertAlign w:val="baseline"/>
        </w:rPr>
        <w:t>also</w:t>
      </w:r>
      <w:r>
        <w:rPr>
          <w:spacing w:val="-13"/>
          <w:w w:val="90"/>
          <w:sz w:val="21"/>
          <w:vertAlign w:val="baseline"/>
        </w:rPr>
        <w:t> </w:t>
      </w:r>
      <w:r>
        <w:rPr>
          <w:w w:val="90"/>
          <w:sz w:val="21"/>
          <w:vertAlign w:val="baseline"/>
        </w:rPr>
        <w:t>exist</w:t>
      </w:r>
      <w:r>
        <w:rPr>
          <w:spacing w:val="-13"/>
          <w:w w:val="90"/>
          <w:sz w:val="21"/>
          <w:vertAlign w:val="baseline"/>
        </w:rPr>
        <w:t> </w:t>
      </w:r>
      <w:r>
        <w:rPr>
          <w:w w:val="90"/>
          <w:sz w:val="21"/>
          <w:vertAlign w:val="baseline"/>
        </w:rPr>
        <w:t>for</w:t>
      </w:r>
      <w:r>
        <w:rPr>
          <w:spacing w:val="-13"/>
          <w:w w:val="90"/>
          <w:sz w:val="21"/>
          <w:vertAlign w:val="baseline"/>
        </w:rPr>
        <w:t> </w:t>
      </w:r>
      <w:r>
        <w:rPr>
          <w:w w:val="90"/>
          <w:sz w:val="21"/>
          <w:vertAlign w:val="baseline"/>
        </w:rPr>
        <w:t>the</w:t>
      </w:r>
      <w:r>
        <w:rPr>
          <w:spacing w:val="-13"/>
          <w:w w:val="90"/>
          <w:sz w:val="21"/>
          <w:vertAlign w:val="baseline"/>
        </w:rPr>
        <w:t> </w:t>
      </w:r>
      <w:r>
        <w:rPr>
          <w:w w:val="90"/>
          <w:sz w:val="21"/>
          <w:vertAlign w:val="baseline"/>
        </w:rPr>
        <w:t>licensed</w:t>
      </w:r>
      <w:r>
        <w:rPr>
          <w:spacing w:val="-13"/>
          <w:w w:val="90"/>
          <w:sz w:val="21"/>
          <w:vertAlign w:val="baseline"/>
        </w:rPr>
        <w:t> </w:t>
      </w:r>
      <w:r>
        <w:rPr>
          <w:w w:val="90"/>
          <w:sz w:val="21"/>
          <w:vertAlign w:val="baseline"/>
        </w:rPr>
        <w:t>cultivation </w:t>
      </w:r>
      <w:r>
        <w:rPr>
          <w:w w:val="95"/>
          <w:sz w:val="21"/>
          <w:vertAlign w:val="baseline"/>
        </w:rPr>
        <w:t>of</w:t>
      </w:r>
      <w:r>
        <w:rPr>
          <w:spacing w:val="-31"/>
          <w:w w:val="95"/>
          <w:sz w:val="21"/>
          <w:vertAlign w:val="baseline"/>
        </w:rPr>
        <w:t> </w:t>
      </w:r>
      <w:r>
        <w:rPr>
          <w:w w:val="95"/>
          <w:sz w:val="21"/>
          <w:vertAlign w:val="baseline"/>
        </w:rPr>
        <w:t>hemp</w:t>
      </w:r>
      <w:r>
        <w:rPr>
          <w:spacing w:val="-31"/>
          <w:w w:val="95"/>
          <w:sz w:val="21"/>
          <w:vertAlign w:val="baseline"/>
        </w:rPr>
        <w:t> </w:t>
      </w:r>
      <w:r>
        <w:rPr>
          <w:w w:val="95"/>
          <w:sz w:val="21"/>
          <w:vertAlign w:val="baseline"/>
        </w:rPr>
        <w:t>in</w:t>
      </w:r>
      <w:r>
        <w:rPr>
          <w:spacing w:val="-31"/>
          <w:w w:val="95"/>
          <w:sz w:val="21"/>
          <w:vertAlign w:val="baseline"/>
        </w:rPr>
        <w:t> </w:t>
      </w:r>
      <w:r>
        <w:rPr>
          <w:w w:val="95"/>
          <w:sz w:val="21"/>
          <w:vertAlign w:val="baseline"/>
        </w:rPr>
        <w:t>New</w:t>
      </w:r>
      <w:r>
        <w:rPr>
          <w:spacing w:val="-30"/>
          <w:w w:val="95"/>
          <w:sz w:val="21"/>
          <w:vertAlign w:val="baseline"/>
        </w:rPr>
        <w:t> </w:t>
      </w:r>
      <w:r>
        <w:rPr>
          <w:w w:val="95"/>
          <w:sz w:val="21"/>
          <w:vertAlign w:val="baseline"/>
        </w:rPr>
        <w:t>South</w:t>
      </w:r>
      <w:r>
        <w:rPr>
          <w:spacing w:val="-31"/>
          <w:w w:val="95"/>
          <w:sz w:val="21"/>
          <w:vertAlign w:val="baseline"/>
        </w:rPr>
        <w:t> </w:t>
      </w:r>
      <w:r>
        <w:rPr>
          <w:w w:val="95"/>
          <w:sz w:val="21"/>
          <w:vertAlign w:val="baseline"/>
        </w:rPr>
        <w:t>Wales,</w:t>
      </w:r>
      <w:r>
        <w:rPr>
          <w:spacing w:val="-31"/>
          <w:w w:val="95"/>
          <w:sz w:val="21"/>
          <w:vertAlign w:val="baseline"/>
        </w:rPr>
        <w:t> </w:t>
      </w:r>
      <w:r>
        <w:rPr>
          <w:w w:val="95"/>
          <w:sz w:val="21"/>
          <w:vertAlign w:val="baseline"/>
        </w:rPr>
        <w:t>Queensland,</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Australian</w:t>
      </w:r>
      <w:r>
        <w:rPr>
          <w:spacing w:val="-31"/>
          <w:w w:val="95"/>
          <w:sz w:val="21"/>
          <w:vertAlign w:val="baseline"/>
        </w:rPr>
        <w:t> </w:t>
      </w:r>
      <w:r>
        <w:rPr>
          <w:w w:val="95"/>
          <w:sz w:val="21"/>
          <w:vertAlign w:val="baseline"/>
        </w:rPr>
        <w:t>Capital</w:t>
      </w:r>
      <w:r>
        <w:rPr>
          <w:spacing w:val="-31"/>
          <w:w w:val="95"/>
          <w:sz w:val="21"/>
          <w:vertAlign w:val="baseline"/>
        </w:rPr>
        <w:t> </w:t>
      </w:r>
      <w:r>
        <w:rPr>
          <w:w w:val="95"/>
          <w:sz w:val="21"/>
          <w:vertAlign w:val="baseline"/>
        </w:rPr>
        <w:t>Territory,</w:t>
      </w:r>
      <w:r>
        <w:rPr>
          <w:spacing w:val="-32"/>
          <w:w w:val="95"/>
          <w:sz w:val="21"/>
          <w:vertAlign w:val="baseline"/>
        </w:rPr>
        <w:t> </w:t>
      </w:r>
      <w:r>
        <w:rPr>
          <w:w w:val="95"/>
          <w:sz w:val="21"/>
          <w:vertAlign w:val="baseline"/>
        </w:rPr>
        <w:t>the</w:t>
      </w:r>
      <w:r>
        <w:rPr>
          <w:spacing w:val="-30"/>
          <w:w w:val="95"/>
          <w:sz w:val="21"/>
          <w:vertAlign w:val="baseline"/>
        </w:rPr>
        <w:t> </w:t>
      </w:r>
      <w:r>
        <w:rPr>
          <w:w w:val="95"/>
          <w:sz w:val="21"/>
          <w:vertAlign w:val="baseline"/>
        </w:rPr>
        <w:t>Northern </w:t>
      </w:r>
      <w:r>
        <w:rPr>
          <w:sz w:val="21"/>
          <w:vertAlign w:val="baseline"/>
        </w:rPr>
        <w:t>Territory and</w:t>
      </w:r>
      <w:r>
        <w:rPr>
          <w:spacing w:val="-22"/>
          <w:sz w:val="21"/>
          <w:vertAlign w:val="baseline"/>
        </w:rPr>
        <w:t> </w:t>
      </w:r>
      <w:r>
        <w:rPr>
          <w:sz w:val="21"/>
          <w:vertAlign w:val="baseline"/>
        </w:rPr>
        <w:t>Tasmania.</w:t>
      </w:r>
    </w:p>
    <w:p>
      <w:pPr>
        <w:pStyle w:val="ListParagraph"/>
        <w:numPr>
          <w:ilvl w:val="1"/>
          <w:numId w:val="5"/>
        </w:numPr>
        <w:tabs>
          <w:tab w:pos="1666" w:val="left" w:leader="none"/>
          <w:tab w:pos="1667" w:val="left" w:leader="none"/>
        </w:tabs>
        <w:spacing w:line="271" w:lineRule="auto" w:before="101" w:after="0"/>
        <w:ind w:left="1666" w:right="282" w:hanging="710"/>
        <w:jc w:val="left"/>
        <w:rPr>
          <w:sz w:val="21"/>
        </w:rPr>
      </w:pPr>
      <w:r>
        <w:rPr>
          <w:w w:val="95"/>
          <w:sz w:val="21"/>
        </w:rPr>
        <w:t>The</w:t>
      </w:r>
      <w:r>
        <w:rPr>
          <w:spacing w:val="-30"/>
          <w:w w:val="95"/>
          <w:sz w:val="21"/>
        </w:rPr>
        <w:t> </w:t>
      </w:r>
      <w:r>
        <w:rPr>
          <w:w w:val="95"/>
          <w:sz w:val="21"/>
        </w:rPr>
        <w:t>existence</w:t>
      </w:r>
      <w:r>
        <w:rPr>
          <w:spacing w:val="-29"/>
          <w:w w:val="95"/>
          <w:sz w:val="21"/>
        </w:rPr>
        <w:t> </w:t>
      </w:r>
      <w:r>
        <w:rPr>
          <w:w w:val="95"/>
          <w:sz w:val="21"/>
        </w:rPr>
        <w:t>of</w:t>
      </w:r>
      <w:r>
        <w:rPr>
          <w:spacing w:val="-29"/>
          <w:w w:val="95"/>
          <w:sz w:val="21"/>
        </w:rPr>
        <w:t> </w:t>
      </w:r>
      <w:r>
        <w:rPr>
          <w:w w:val="95"/>
          <w:sz w:val="21"/>
        </w:rPr>
        <w:t>a</w:t>
      </w:r>
      <w:r>
        <w:rPr>
          <w:spacing w:val="-30"/>
          <w:w w:val="95"/>
          <w:sz w:val="21"/>
        </w:rPr>
        <w:t> </w:t>
      </w:r>
      <w:r>
        <w:rPr>
          <w:w w:val="95"/>
          <w:sz w:val="21"/>
        </w:rPr>
        <w:t>considerable</w:t>
      </w:r>
      <w:r>
        <w:rPr>
          <w:spacing w:val="-29"/>
          <w:w w:val="95"/>
          <w:sz w:val="21"/>
        </w:rPr>
        <w:t> </w:t>
      </w:r>
      <w:r>
        <w:rPr>
          <w:w w:val="95"/>
          <w:sz w:val="21"/>
        </w:rPr>
        <w:t>hemp</w:t>
      </w:r>
      <w:r>
        <w:rPr>
          <w:spacing w:val="-29"/>
          <w:w w:val="95"/>
          <w:sz w:val="21"/>
        </w:rPr>
        <w:t> </w:t>
      </w:r>
      <w:r>
        <w:rPr>
          <w:w w:val="95"/>
          <w:sz w:val="21"/>
        </w:rPr>
        <w:t>industry</w:t>
      </w:r>
      <w:r>
        <w:rPr>
          <w:spacing w:val="-30"/>
          <w:w w:val="95"/>
          <w:sz w:val="21"/>
        </w:rPr>
        <w:t> </w:t>
      </w:r>
      <w:r>
        <w:rPr>
          <w:w w:val="95"/>
          <w:sz w:val="21"/>
        </w:rPr>
        <w:t>in</w:t>
      </w:r>
      <w:r>
        <w:rPr>
          <w:spacing w:val="-29"/>
          <w:w w:val="95"/>
          <w:sz w:val="21"/>
        </w:rPr>
        <w:t> </w:t>
      </w:r>
      <w:r>
        <w:rPr>
          <w:w w:val="95"/>
          <w:sz w:val="21"/>
        </w:rPr>
        <w:t>Australia</w:t>
      </w:r>
      <w:r>
        <w:rPr>
          <w:spacing w:val="-29"/>
          <w:w w:val="95"/>
          <w:sz w:val="21"/>
        </w:rPr>
        <w:t> </w:t>
      </w:r>
      <w:r>
        <w:rPr>
          <w:w w:val="95"/>
          <w:sz w:val="21"/>
        </w:rPr>
        <w:t>(including</w:t>
      </w:r>
      <w:r>
        <w:rPr>
          <w:spacing w:val="-30"/>
          <w:w w:val="95"/>
          <w:sz w:val="21"/>
        </w:rPr>
        <w:t> </w:t>
      </w:r>
      <w:r>
        <w:rPr>
          <w:w w:val="95"/>
          <w:sz w:val="21"/>
        </w:rPr>
        <w:t>in</w:t>
      </w:r>
      <w:r>
        <w:rPr>
          <w:spacing w:val="-29"/>
          <w:w w:val="95"/>
          <w:sz w:val="21"/>
        </w:rPr>
        <w:t> </w:t>
      </w:r>
      <w:r>
        <w:rPr>
          <w:w w:val="95"/>
          <w:sz w:val="21"/>
        </w:rPr>
        <w:t>Victoria)</w:t>
      </w:r>
      <w:r>
        <w:rPr>
          <w:spacing w:val="-30"/>
          <w:w w:val="95"/>
          <w:sz w:val="21"/>
        </w:rPr>
        <w:t> </w:t>
      </w:r>
      <w:r>
        <w:rPr>
          <w:w w:val="95"/>
          <w:sz w:val="21"/>
        </w:rPr>
        <w:t>is relevant</w:t>
      </w:r>
      <w:r>
        <w:rPr>
          <w:spacing w:val="-34"/>
          <w:w w:val="95"/>
          <w:sz w:val="21"/>
        </w:rPr>
        <w:t> </w:t>
      </w:r>
      <w:r>
        <w:rPr>
          <w:w w:val="95"/>
          <w:sz w:val="21"/>
        </w:rPr>
        <w:t>to</w:t>
      </w:r>
      <w:r>
        <w:rPr>
          <w:spacing w:val="-34"/>
          <w:w w:val="95"/>
          <w:sz w:val="21"/>
        </w:rPr>
        <w:t> </w:t>
      </w:r>
      <w:r>
        <w:rPr>
          <w:w w:val="95"/>
          <w:sz w:val="21"/>
        </w:rPr>
        <w:t>the</w:t>
      </w:r>
      <w:r>
        <w:rPr>
          <w:spacing w:val="-33"/>
          <w:w w:val="95"/>
          <w:sz w:val="21"/>
        </w:rPr>
        <w:t> </w:t>
      </w:r>
      <w:r>
        <w:rPr>
          <w:w w:val="95"/>
          <w:sz w:val="21"/>
        </w:rPr>
        <w:t>Commission's</w:t>
      </w:r>
      <w:r>
        <w:rPr>
          <w:spacing w:val="-34"/>
          <w:w w:val="95"/>
          <w:sz w:val="21"/>
        </w:rPr>
        <w:t> </w:t>
      </w:r>
      <w:r>
        <w:rPr>
          <w:w w:val="95"/>
          <w:sz w:val="21"/>
        </w:rPr>
        <w:t>review</w:t>
      </w:r>
      <w:r>
        <w:rPr>
          <w:spacing w:val="-33"/>
          <w:w w:val="95"/>
          <w:sz w:val="21"/>
        </w:rPr>
        <w:t> </w:t>
      </w:r>
      <w:r>
        <w:rPr>
          <w:w w:val="95"/>
          <w:sz w:val="21"/>
        </w:rPr>
        <w:t>because</w:t>
      </w:r>
      <w:r>
        <w:rPr>
          <w:spacing w:val="-33"/>
          <w:w w:val="95"/>
          <w:sz w:val="21"/>
        </w:rPr>
        <w:t> </w:t>
      </w:r>
      <w:r>
        <w:rPr>
          <w:w w:val="95"/>
          <w:sz w:val="21"/>
        </w:rPr>
        <w:t>of</w:t>
      </w:r>
      <w:r>
        <w:rPr>
          <w:spacing w:val="-34"/>
          <w:w w:val="95"/>
          <w:sz w:val="21"/>
        </w:rPr>
        <w:t> </w:t>
      </w:r>
      <w:r>
        <w:rPr>
          <w:w w:val="95"/>
          <w:sz w:val="21"/>
        </w:rPr>
        <w:t>the</w:t>
      </w:r>
      <w:r>
        <w:rPr>
          <w:spacing w:val="-33"/>
          <w:w w:val="95"/>
          <w:sz w:val="21"/>
        </w:rPr>
        <w:t> </w:t>
      </w:r>
      <w:r>
        <w:rPr>
          <w:w w:val="95"/>
          <w:sz w:val="21"/>
        </w:rPr>
        <w:t>prospect</w:t>
      </w:r>
      <w:r>
        <w:rPr>
          <w:spacing w:val="-34"/>
          <w:w w:val="95"/>
          <w:sz w:val="21"/>
        </w:rPr>
        <w:t> </w:t>
      </w:r>
      <w:r>
        <w:rPr>
          <w:w w:val="95"/>
          <w:sz w:val="21"/>
        </w:rPr>
        <w:t>that</w:t>
      </w:r>
      <w:r>
        <w:rPr>
          <w:spacing w:val="-34"/>
          <w:w w:val="95"/>
          <w:sz w:val="21"/>
        </w:rPr>
        <w:t> </w:t>
      </w:r>
      <w:r>
        <w:rPr>
          <w:w w:val="95"/>
          <w:sz w:val="21"/>
        </w:rPr>
        <w:t>hemp</w:t>
      </w:r>
      <w:r>
        <w:rPr>
          <w:spacing w:val="-33"/>
          <w:w w:val="95"/>
          <w:sz w:val="21"/>
        </w:rPr>
        <w:t> </w:t>
      </w:r>
      <w:r>
        <w:rPr>
          <w:w w:val="95"/>
          <w:sz w:val="21"/>
        </w:rPr>
        <w:t>crops</w:t>
      </w:r>
      <w:r>
        <w:rPr>
          <w:spacing w:val="-34"/>
          <w:w w:val="95"/>
          <w:sz w:val="21"/>
        </w:rPr>
        <w:t> </w:t>
      </w:r>
      <w:r>
        <w:rPr>
          <w:w w:val="95"/>
          <w:sz w:val="21"/>
        </w:rPr>
        <w:t>could</w:t>
      </w:r>
      <w:r>
        <w:rPr>
          <w:spacing w:val="-33"/>
          <w:w w:val="95"/>
          <w:sz w:val="21"/>
        </w:rPr>
        <w:t> </w:t>
      </w:r>
      <w:r>
        <w:rPr>
          <w:w w:val="95"/>
          <w:sz w:val="21"/>
        </w:rPr>
        <w:t>be </w:t>
      </w:r>
      <w:r>
        <w:rPr>
          <w:sz w:val="21"/>
        </w:rPr>
        <w:t>used</w:t>
      </w:r>
      <w:r>
        <w:rPr>
          <w:spacing w:val="-26"/>
          <w:sz w:val="21"/>
        </w:rPr>
        <w:t> </w:t>
      </w:r>
      <w:r>
        <w:rPr>
          <w:sz w:val="21"/>
        </w:rPr>
        <w:t>to</w:t>
      </w:r>
      <w:r>
        <w:rPr>
          <w:spacing w:val="-26"/>
          <w:sz w:val="21"/>
        </w:rPr>
        <w:t> </w:t>
      </w:r>
      <w:r>
        <w:rPr>
          <w:sz w:val="21"/>
        </w:rPr>
        <w:t>produce</w:t>
      </w:r>
      <w:r>
        <w:rPr>
          <w:spacing w:val="-26"/>
          <w:sz w:val="21"/>
        </w:rPr>
        <w:t> </w:t>
      </w:r>
      <w:r>
        <w:rPr>
          <w:sz w:val="21"/>
        </w:rPr>
        <w:t>the</w:t>
      </w:r>
      <w:r>
        <w:rPr>
          <w:spacing w:val="-25"/>
          <w:sz w:val="21"/>
        </w:rPr>
        <w:t> </w:t>
      </w:r>
      <w:r>
        <w:rPr>
          <w:sz w:val="21"/>
        </w:rPr>
        <w:t>high-CBD</w:t>
      </w:r>
      <w:r>
        <w:rPr>
          <w:spacing w:val="-26"/>
          <w:sz w:val="21"/>
        </w:rPr>
        <w:t> </w:t>
      </w:r>
      <w:r>
        <w:rPr>
          <w:sz w:val="21"/>
        </w:rPr>
        <w:t>oils</w:t>
      </w:r>
      <w:r>
        <w:rPr>
          <w:spacing w:val="-25"/>
          <w:sz w:val="21"/>
        </w:rPr>
        <w:t> </w:t>
      </w:r>
      <w:r>
        <w:rPr>
          <w:sz w:val="21"/>
        </w:rPr>
        <w:t>of</w:t>
      </w:r>
      <w:r>
        <w:rPr>
          <w:spacing w:val="-26"/>
          <w:sz w:val="21"/>
        </w:rPr>
        <w:t> </w:t>
      </w:r>
      <w:r>
        <w:rPr>
          <w:sz w:val="21"/>
        </w:rPr>
        <w:t>interest</w:t>
      </w:r>
      <w:r>
        <w:rPr>
          <w:spacing w:val="-26"/>
          <w:sz w:val="21"/>
        </w:rPr>
        <w:t> </w:t>
      </w:r>
      <w:r>
        <w:rPr>
          <w:sz w:val="21"/>
        </w:rPr>
        <w:t>to</w:t>
      </w:r>
      <w:r>
        <w:rPr>
          <w:spacing w:val="-26"/>
          <w:sz w:val="21"/>
        </w:rPr>
        <w:t> </w:t>
      </w:r>
      <w:r>
        <w:rPr>
          <w:sz w:val="21"/>
        </w:rPr>
        <w:t>epilepsy</w:t>
      </w:r>
      <w:r>
        <w:rPr>
          <w:spacing w:val="-25"/>
          <w:sz w:val="21"/>
        </w:rPr>
        <w:t> </w:t>
      </w:r>
      <w:r>
        <w:rPr>
          <w:sz w:val="21"/>
        </w:rPr>
        <w:t>researchers.</w:t>
      </w:r>
    </w:p>
    <w:p>
      <w:pPr>
        <w:pStyle w:val="ListParagraph"/>
        <w:numPr>
          <w:ilvl w:val="1"/>
          <w:numId w:val="5"/>
        </w:numPr>
        <w:tabs>
          <w:tab w:pos="1666" w:val="left" w:leader="none"/>
          <w:tab w:pos="1667" w:val="left" w:leader="none"/>
        </w:tabs>
        <w:spacing w:line="268" w:lineRule="auto" w:before="102" w:after="0"/>
        <w:ind w:left="1666" w:right="148" w:hanging="710"/>
        <w:jc w:val="left"/>
        <w:rPr>
          <w:sz w:val="21"/>
        </w:rPr>
      </w:pPr>
      <w:r>
        <w:rPr>
          <w:w w:val="95"/>
          <w:sz w:val="21"/>
        </w:rPr>
        <w:t>Much</w:t>
      </w:r>
      <w:r>
        <w:rPr>
          <w:spacing w:val="-32"/>
          <w:w w:val="95"/>
          <w:sz w:val="21"/>
        </w:rPr>
        <w:t> </w:t>
      </w:r>
      <w:r>
        <w:rPr>
          <w:w w:val="95"/>
          <w:sz w:val="21"/>
        </w:rPr>
        <w:t>like</w:t>
      </w:r>
      <w:r>
        <w:rPr>
          <w:spacing w:val="-32"/>
          <w:w w:val="95"/>
          <w:sz w:val="21"/>
        </w:rPr>
        <w:t> </w:t>
      </w:r>
      <w:r>
        <w:rPr>
          <w:w w:val="95"/>
          <w:sz w:val="21"/>
        </w:rPr>
        <w:t>the</w:t>
      </w:r>
      <w:r>
        <w:rPr>
          <w:spacing w:val="-32"/>
          <w:w w:val="95"/>
          <w:sz w:val="21"/>
        </w:rPr>
        <w:t> </w:t>
      </w:r>
      <w:r>
        <w:rPr>
          <w:w w:val="95"/>
          <w:sz w:val="21"/>
        </w:rPr>
        <w:t>poppy-growing</w:t>
      </w:r>
      <w:r>
        <w:rPr>
          <w:spacing w:val="-32"/>
          <w:w w:val="95"/>
          <w:sz w:val="21"/>
        </w:rPr>
        <w:t> </w:t>
      </w:r>
      <w:r>
        <w:rPr>
          <w:w w:val="95"/>
          <w:sz w:val="21"/>
        </w:rPr>
        <w:t>scheme,</w:t>
      </w:r>
      <w:r>
        <w:rPr>
          <w:spacing w:val="-32"/>
          <w:w w:val="95"/>
          <w:sz w:val="21"/>
        </w:rPr>
        <w:t> </w:t>
      </w:r>
      <w:r>
        <w:rPr>
          <w:w w:val="95"/>
          <w:sz w:val="21"/>
        </w:rPr>
        <w:t>Tasmanian</w:t>
      </w:r>
      <w:r>
        <w:rPr>
          <w:spacing w:val="-32"/>
          <w:w w:val="95"/>
          <w:sz w:val="21"/>
        </w:rPr>
        <w:t> </w:t>
      </w:r>
      <w:r>
        <w:rPr>
          <w:w w:val="95"/>
          <w:sz w:val="21"/>
        </w:rPr>
        <w:t>farmers</w:t>
      </w:r>
      <w:r>
        <w:rPr>
          <w:spacing w:val="-32"/>
          <w:w w:val="95"/>
          <w:sz w:val="21"/>
        </w:rPr>
        <w:t> </w:t>
      </w:r>
      <w:r>
        <w:rPr>
          <w:w w:val="95"/>
          <w:sz w:val="21"/>
        </w:rPr>
        <w:t>can</w:t>
      </w:r>
      <w:r>
        <w:rPr>
          <w:spacing w:val="-32"/>
          <w:w w:val="95"/>
          <w:sz w:val="21"/>
        </w:rPr>
        <w:t> </w:t>
      </w:r>
      <w:r>
        <w:rPr>
          <w:w w:val="95"/>
          <w:sz w:val="21"/>
        </w:rPr>
        <w:t>apply</w:t>
      </w:r>
      <w:r>
        <w:rPr>
          <w:spacing w:val="-32"/>
          <w:w w:val="95"/>
          <w:sz w:val="21"/>
        </w:rPr>
        <w:t> </w:t>
      </w:r>
      <w:r>
        <w:rPr>
          <w:w w:val="95"/>
          <w:sz w:val="21"/>
        </w:rPr>
        <w:t>for</w:t>
      </w:r>
      <w:r>
        <w:rPr>
          <w:spacing w:val="-32"/>
          <w:w w:val="95"/>
          <w:sz w:val="21"/>
        </w:rPr>
        <w:t> </w:t>
      </w:r>
      <w:r>
        <w:rPr>
          <w:w w:val="95"/>
          <w:sz w:val="21"/>
        </w:rPr>
        <w:t>a</w:t>
      </w:r>
      <w:r>
        <w:rPr>
          <w:spacing w:val="-32"/>
          <w:w w:val="95"/>
          <w:sz w:val="21"/>
        </w:rPr>
        <w:t> </w:t>
      </w:r>
      <w:r>
        <w:rPr>
          <w:w w:val="95"/>
          <w:sz w:val="21"/>
        </w:rPr>
        <w:t>licence</w:t>
      </w:r>
      <w:r>
        <w:rPr>
          <w:spacing w:val="-32"/>
          <w:w w:val="95"/>
          <w:sz w:val="21"/>
        </w:rPr>
        <w:t> </w:t>
      </w:r>
      <w:r>
        <w:rPr>
          <w:w w:val="95"/>
          <w:sz w:val="21"/>
        </w:rPr>
        <w:t>under </w:t>
      </w:r>
      <w:r>
        <w:rPr>
          <w:sz w:val="21"/>
        </w:rPr>
        <w:t>section</w:t>
      </w:r>
      <w:r>
        <w:rPr>
          <w:spacing w:val="-38"/>
          <w:sz w:val="21"/>
        </w:rPr>
        <w:t> </w:t>
      </w:r>
      <w:r>
        <w:rPr>
          <w:sz w:val="21"/>
        </w:rPr>
        <w:t>52</w:t>
      </w:r>
      <w:r>
        <w:rPr>
          <w:spacing w:val="-38"/>
          <w:sz w:val="21"/>
        </w:rPr>
        <w:t> </w:t>
      </w:r>
      <w:r>
        <w:rPr>
          <w:sz w:val="21"/>
        </w:rPr>
        <w:t>of</w:t>
      </w:r>
      <w:r>
        <w:rPr>
          <w:spacing w:val="-38"/>
          <w:sz w:val="21"/>
        </w:rPr>
        <w:t> </w:t>
      </w:r>
      <w:r>
        <w:rPr>
          <w:sz w:val="21"/>
        </w:rPr>
        <w:t>the</w:t>
      </w:r>
      <w:r>
        <w:rPr>
          <w:spacing w:val="-37"/>
          <w:sz w:val="21"/>
        </w:rPr>
        <w:t> </w:t>
      </w:r>
      <w:r>
        <w:rPr>
          <w:rFonts w:ascii="Calibri"/>
          <w:i/>
          <w:sz w:val="21"/>
        </w:rPr>
        <w:t>Poisons</w:t>
      </w:r>
      <w:r>
        <w:rPr>
          <w:rFonts w:ascii="Calibri"/>
          <w:i/>
          <w:spacing w:val="-19"/>
          <w:sz w:val="21"/>
        </w:rPr>
        <w:t> </w:t>
      </w:r>
      <w:r>
        <w:rPr>
          <w:rFonts w:ascii="Calibri"/>
          <w:i/>
          <w:sz w:val="21"/>
        </w:rPr>
        <w:t>Act</w:t>
      </w:r>
      <w:r>
        <w:rPr>
          <w:rFonts w:ascii="Calibri"/>
          <w:i/>
          <w:spacing w:val="-19"/>
          <w:sz w:val="21"/>
        </w:rPr>
        <w:t> </w:t>
      </w:r>
      <w:r>
        <w:rPr>
          <w:rFonts w:ascii="Calibri"/>
          <w:i/>
          <w:sz w:val="21"/>
        </w:rPr>
        <w:t>1971</w:t>
      </w:r>
      <w:r>
        <w:rPr>
          <w:rFonts w:ascii="Calibri"/>
          <w:i/>
          <w:spacing w:val="-19"/>
          <w:sz w:val="21"/>
        </w:rPr>
        <w:t> </w:t>
      </w:r>
      <w:r>
        <w:rPr>
          <w:sz w:val="21"/>
        </w:rPr>
        <w:t>(Tas),</w:t>
      </w:r>
      <w:r>
        <w:rPr>
          <w:spacing w:val="-38"/>
          <w:sz w:val="21"/>
        </w:rPr>
        <w:t> </w:t>
      </w:r>
      <w:r>
        <w:rPr>
          <w:sz w:val="21"/>
        </w:rPr>
        <w:t>to</w:t>
      </w:r>
      <w:r>
        <w:rPr>
          <w:spacing w:val="-38"/>
          <w:sz w:val="21"/>
        </w:rPr>
        <w:t> </w:t>
      </w:r>
      <w:r>
        <w:rPr>
          <w:sz w:val="21"/>
        </w:rPr>
        <w:t>cultivate</w:t>
      </w:r>
      <w:r>
        <w:rPr>
          <w:spacing w:val="-37"/>
          <w:sz w:val="21"/>
        </w:rPr>
        <w:t> </w:t>
      </w:r>
      <w:r>
        <w:rPr>
          <w:sz w:val="21"/>
        </w:rPr>
        <w:t>industrial</w:t>
      </w:r>
      <w:r>
        <w:rPr>
          <w:spacing w:val="-39"/>
          <w:sz w:val="21"/>
        </w:rPr>
        <w:t> </w:t>
      </w:r>
      <w:r>
        <w:rPr>
          <w:sz w:val="21"/>
        </w:rPr>
        <w:t>hemp.</w:t>
      </w:r>
      <w:r>
        <w:rPr>
          <w:spacing w:val="-38"/>
          <w:sz w:val="21"/>
        </w:rPr>
        <w:t> </w:t>
      </w:r>
      <w:r>
        <w:rPr>
          <w:sz w:val="21"/>
        </w:rPr>
        <w:t>The</w:t>
      </w:r>
      <w:r>
        <w:rPr>
          <w:spacing w:val="-38"/>
          <w:sz w:val="21"/>
        </w:rPr>
        <w:t> </w:t>
      </w:r>
      <w:r>
        <w:rPr>
          <w:sz w:val="21"/>
        </w:rPr>
        <w:t>Tasmanian </w:t>
      </w:r>
      <w:r>
        <w:rPr>
          <w:w w:val="95"/>
          <w:sz w:val="21"/>
        </w:rPr>
        <w:t>Government is introducing reforms to simplify the regulation of the hemp industry. Recently,</w:t>
      </w:r>
      <w:r>
        <w:rPr>
          <w:spacing w:val="-40"/>
          <w:w w:val="95"/>
          <w:sz w:val="21"/>
        </w:rPr>
        <w:t> </w:t>
      </w:r>
      <w:r>
        <w:rPr>
          <w:w w:val="95"/>
          <w:sz w:val="21"/>
        </w:rPr>
        <w:t>it</w:t>
      </w:r>
      <w:r>
        <w:rPr>
          <w:spacing w:val="-39"/>
          <w:w w:val="95"/>
          <w:sz w:val="21"/>
        </w:rPr>
        <w:t> </w:t>
      </w:r>
      <w:r>
        <w:rPr>
          <w:w w:val="95"/>
          <w:sz w:val="21"/>
        </w:rPr>
        <w:t>replaced</w:t>
      </w:r>
      <w:r>
        <w:rPr>
          <w:spacing w:val="-38"/>
          <w:w w:val="95"/>
          <w:sz w:val="21"/>
        </w:rPr>
        <w:t> </w:t>
      </w:r>
      <w:r>
        <w:rPr>
          <w:w w:val="95"/>
          <w:sz w:val="21"/>
        </w:rPr>
        <w:t>annual</w:t>
      </w:r>
      <w:r>
        <w:rPr>
          <w:spacing w:val="-40"/>
          <w:w w:val="95"/>
          <w:sz w:val="21"/>
        </w:rPr>
        <w:t> </w:t>
      </w:r>
      <w:r>
        <w:rPr>
          <w:w w:val="95"/>
          <w:sz w:val="21"/>
        </w:rPr>
        <w:t>licences</w:t>
      </w:r>
      <w:r>
        <w:rPr>
          <w:spacing w:val="-38"/>
          <w:w w:val="95"/>
          <w:sz w:val="21"/>
        </w:rPr>
        <w:t> </w:t>
      </w:r>
      <w:r>
        <w:rPr>
          <w:w w:val="95"/>
          <w:sz w:val="21"/>
        </w:rPr>
        <w:t>with</w:t>
      </w:r>
      <w:r>
        <w:rPr>
          <w:spacing w:val="-39"/>
          <w:w w:val="95"/>
          <w:sz w:val="21"/>
        </w:rPr>
        <w:t> </w:t>
      </w:r>
      <w:r>
        <w:rPr>
          <w:w w:val="95"/>
          <w:sz w:val="21"/>
        </w:rPr>
        <w:t>a</w:t>
      </w:r>
      <w:r>
        <w:rPr>
          <w:spacing w:val="-39"/>
          <w:w w:val="95"/>
          <w:sz w:val="21"/>
        </w:rPr>
        <w:t> </w:t>
      </w:r>
      <w:r>
        <w:rPr>
          <w:w w:val="95"/>
          <w:sz w:val="21"/>
        </w:rPr>
        <w:t>five</w:t>
      </w:r>
      <w:r>
        <w:rPr>
          <w:spacing w:val="-39"/>
          <w:w w:val="95"/>
          <w:sz w:val="21"/>
        </w:rPr>
        <w:t> </w:t>
      </w:r>
      <w:r>
        <w:rPr>
          <w:w w:val="95"/>
          <w:sz w:val="21"/>
        </w:rPr>
        <w:t>year</w:t>
      </w:r>
      <w:r>
        <w:rPr>
          <w:spacing w:val="-39"/>
          <w:w w:val="95"/>
          <w:sz w:val="21"/>
        </w:rPr>
        <w:t> </w:t>
      </w:r>
      <w:r>
        <w:rPr>
          <w:w w:val="95"/>
          <w:sz w:val="21"/>
        </w:rPr>
        <w:t>licence,</w:t>
      </w:r>
      <w:r>
        <w:rPr>
          <w:spacing w:val="-39"/>
          <w:w w:val="95"/>
          <w:sz w:val="21"/>
        </w:rPr>
        <w:t> </w:t>
      </w:r>
      <w:r>
        <w:rPr>
          <w:w w:val="95"/>
          <w:sz w:val="21"/>
        </w:rPr>
        <w:t>and</w:t>
      </w:r>
      <w:r>
        <w:rPr>
          <w:spacing w:val="-39"/>
          <w:w w:val="95"/>
          <w:sz w:val="21"/>
        </w:rPr>
        <w:t> </w:t>
      </w:r>
      <w:r>
        <w:rPr>
          <w:w w:val="95"/>
          <w:sz w:val="21"/>
        </w:rPr>
        <w:t>increased</w:t>
      </w:r>
      <w:r>
        <w:rPr>
          <w:spacing w:val="-39"/>
          <w:w w:val="95"/>
          <w:sz w:val="21"/>
        </w:rPr>
        <w:t> </w:t>
      </w:r>
      <w:r>
        <w:rPr>
          <w:w w:val="95"/>
          <w:sz w:val="21"/>
        </w:rPr>
        <w:t>the</w:t>
      </w:r>
      <w:r>
        <w:rPr>
          <w:spacing w:val="-38"/>
          <w:w w:val="95"/>
          <w:sz w:val="21"/>
        </w:rPr>
        <w:t> </w:t>
      </w:r>
      <w:r>
        <w:rPr>
          <w:w w:val="95"/>
          <w:sz w:val="21"/>
        </w:rPr>
        <w:t>maximum </w:t>
      </w:r>
      <w:r>
        <w:rPr>
          <w:sz w:val="21"/>
        </w:rPr>
        <w:t>allowable</w:t>
      </w:r>
      <w:r>
        <w:rPr>
          <w:spacing w:val="-45"/>
          <w:sz w:val="21"/>
        </w:rPr>
        <w:t> </w:t>
      </w:r>
      <w:r>
        <w:rPr>
          <w:sz w:val="21"/>
        </w:rPr>
        <w:t>THC</w:t>
      </w:r>
      <w:r>
        <w:rPr>
          <w:spacing w:val="-44"/>
          <w:sz w:val="21"/>
        </w:rPr>
        <w:t> </w:t>
      </w:r>
      <w:r>
        <w:rPr>
          <w:sz w:val="21"/>
        </w:rPr>
        <w:t>threshold</w:t>
      </w:r>
      <w:r>
        <w:rPr>
          <w:spacing w:val="-44"/>
          <w:sz w:val="21"/>
        </w:rPr>
        <w:t> </w:t>
      </w:r>
      <w:r>
        <w:rPr>
          <w:sz w:val="21"/>
        </w:rPr>
        <w:t>from</w:t>
      </w:r>
      <w:r>
        <w:rPr>
          <w:spacing w:val="-44"/>
          <w:sz w:val="21"/>
        </w:rPr>
        <w:t> </w:t>
      </w:r>
      <w:r>
        <w:rPr>
          <w:sz w:val="21"/>
        </w:rPr>
        <w:t>0.35</w:t>
      </w:r>
      <w:r>
        <w:rPr>
          <w:spacing w:val="-44"/>
          <w:sz w:val="21"/>
        </w:rPr>
        <w:t> </w:t>
      </w:r>
      <w:r>
        <w:rPr>
          <w:sz w:val="21"/>
        </w:rPr>
        <w:t>per</w:t>
      </w:r>
      <w:r>
        <w:rPr>
          <w:spacing w:val="-45"/>
          <w:sz w:val="21"/>
        </w:rPr>
        <w:t> </w:t>
      </w:r>
      <w:r>
        <w:rPr>
          <w:sz w:val="21"/>
        </w:rPr>
        <w:t>cent</w:t>
      </w:r>
      <w:r>
        <w:rPr>
          <w:spacing w:val="-44"/>
          <w:sz w:val="21"/>
        </w:rPr>
        <w:t> </w:t>
      </w:r>
      <w:r>
        <w:rPr>
          <w:sz w:val="21"/>
        </w:rPr>
        <w:t>to</w:t>
      </w:r>
      <w:r>
        <w:rPr>
          <w:spacing w:val="-45"/>
          <w:sz w:val="21"/>
        </w:rPr>
        <w:t> </w:t>
      </w:r>
      <w:r>
        <w:rPr>
          <w:sz w:val="21"/>
        </w:rPr>
        <w:t>1.0</w:t>
      </w:r>
      <w:r>
        <w:rPr>
          <w:spacing w:val="-44"/>
          <w:sz w:val="21"/>
        </w:rPr>
        <w:t> </w:t>
      </w:r>
      <w:r>
        <w:rPr>
          <w:sz w:val="21"/>
        </w:rPr>
        <w:t>per</w:t>
      </w:r>
      <w:r>
        <w:rPr>
          <w:spacing w:val="-44"/>
          <w:sz w:val="21"/>
        </w:rPr>
        <w:t> </w:t>
      </w:r>
      <w:r>
        <w:rPr>
          <w:sz w:val="21"/>
        </w:rPr>
        <w:t>cent,</w:t>
      </w:r>
      <w:r>
        <w:rPr>
          <w:spacing w:val="-45"/>
          <w:sz w:val="21"/>
        </w:rPr>
        <w:t> </w:t>
      </w:r>
      <w:r>
        <w:rPr>
          <w:sz w:val="21"/>
        </w:rPr>
        <w:t>aligning</w:t>
      </w:r>
      <w:r>
        <w:rPr>
          <w:spacing w:val="-45"/>
          <w:sz w:val="21"/>
        </w:rPr>
        <w:t> </w:t>
      </w:r>
      <w:r>
        <w:rPr>
          <w:sz w:val="21"/>
        </w:rPr>
        <w:t>with</w:t>
      </w:r>
      <w:r>
        <w:rPr>
          <w:spacing w:val="-44"/>
          <w:sz w:val="21"/>
        </w:rPr>
        <w:t> </w:t>
      </w:r>
      <w:r>
        <w:rPr>
          <w:sz w:val="21"/>
        </w:rPr>
        <w:t>New</w:t>
      </w:r>
      <w:r>
        <w:rPr>
          <w:spacing w:val="-44"/>
          <w:sz w:val="21"/>
        </w:rPr>
        <w:t> </w:t>
      </w:r>
      <w:r>
        <w:rPr>
          <w:sz w:val="21"/>
        </w:rPr>
        <w:t>South Wales,</w:t>
      </w:r>
      <w:r>
        <w:rPr>
          <w:spacing w:val="-19"/>
          <w:sz w:val="21"/>
        </w:rPr>
        <w:t> </w:t>
      </w:r>
      <w:r>
        <w:rPr>
          <w:sz w:val="21"/>
        </w:rPr>
        <w:t>Queensland</w:t>
      </w:r>
      <w:r>
        <w:rPr>
          <w:spacing w:val="-18"/>
          <w:sz w:val="21"/>
        </w:rPr>
        <w:t> </w:t>
      </w:r>
      <w:r>
        <w:rPr>
          <w:sz w:val="21"/>
        </w:rPr>
        <w:t>and</w:t>
      </w:r>
      <w:r>
        <w:rPr>
          <w:spacing w:val="-18"/>
          <w:sz w:val="21"/>
        </w:rPr>
        <w:t> </w:t>
      </w:r>
      <w:r>
        <w:rPr>
          <w:sz w:val="21"/>
        </w:rPr>
        <w:t>the</w:t>
      </w:r>
      <w:r>
        <w:rPr>
          <w:spacing w:val="-18"/>
          <w:sz w:val="21"/>
        </w:rPr>
        <w:t> </w:t>
      </w:r>
      <w:r>
        <w:rPr>
          <w:sz w:val="21"/>
        </w:rPr>
        <w:t>Australian</w:t>
      </w:r>
      <w:r>
        <w:rPr>
          <w:spacing w:val="-17"/>
          <w:sz w:val="21"/>
        </w:rPr>
        <w:t> </w:t>
      </w:r>
      <w:r>
        <w:rPr>
          <w:sz w:val="21"/>
        </w:rPr>
        <w:t>Capital</w:t>
      </w:r>
      <w:r>
        <w:rPr>
          <w:spacing w:val="-19"/>
          <w:sz w:val="21"/>
        </w:rPr>
        <w:t> </w:t>
      </w:r>
      <w:r>
        <w:rPr>
          <w:sz w:val="21"/>
        </w:rPr>
        <w:t>Territory.</w:t>
      </w:r>
      <w:r>
        <w:rPr>
          <w:sz w:val="21"/>
          <w:vertAlign w:val="superscript"/>
        </w:rPr>
        <w:t>89</w:t>
      </w:r>
    </w:p>
    <w:p>
      <w:pPr>
        <w:pStyle w:val="ListParagraph"/>
        <w:numPr>
          <w:ilvl w:val="1"/>
          <w:numId w:val="5"/>
        </w:numPr>
        <w:tabs>
          <w:tab w:pos="1666" w:val="left" w:leader="none"/>
          <w:tab w:pos="1667" w:val="left" w:leader="none"/>
        </w:tabs>
        <w:spacing w:line="268" w:lineRule="auto" w:before="106" w:after="0"/>
        <w:ind w:left="1666" w:right="244" w:hanging="710"/>
        <w:jc w:val="left"/>
        <w:rPr>
          <w:sz w:val="21"/>
        </w:rPr>
      </w:pPr>
      <w:r>
        <w:rPr>
          <w:w w:val="95"/>
          <w:sz w:val="21"/>
        </w:rPr>
        <w:t>Cultivation</w:t>
      </w:r>
      <w:r>
        <w:rPr>
          <w:spacing w:val="-24"/>
          <w:w w:val="95"/>
          <w:sz w:val="21"/>
        </w:rPr>
        <w:t> </w:t>
      </w:r>
      <w:r>
        <w:rPr>
          <w:w w:val="95"/>
          <w:sz w:val="21"/>
        </w:rPr>
        <w:t>of</w:t>
      </w:r>
      <w:r>
        <w:rPr>
          <w:spacing w:val="-23"/>
          <w:w w:val="95"/>
          <w:sz w:val="21"/>
        </w:rPr>
        <w:t> </w:t>
      </w:r>
      <w:r>
        <w:rPr>
          <w:w w:val="95"/>
          <w:sz w:val="21"/>
        </w:rPr>
        <w:t>low-THC</w:t>
      </w:r>
      <w:r>
        <w:rPr>
          <w:spacing w:val="-23"/>
          <w:w w:val="95"/>
          <w:sz w:val="21"/>
        </w:rPr>
        <w:t> </w:t>
      </w:r>
      <w:r>
        <w:rPr>
          <w:w w:val="95"/>
          <w:sz w:val="21"/>
        </w:rPr>
        <w:t>hemp</w:t>
      </w:r>
      <w:r>
        <w:rPr>
          <w:spacing w:val="-24"/>
          <w:w w:val="95"/>
          <w:sz w:val="21"/>
        </w:rPr>
        <w:t> </w:t>
      </w:r>
      <w:r>
        <w:rPr>
          <w:w w:val="95"/>
          <w:sz w:val="21"/>
        </w:rPr>
        <w:t>fibre</w:t>
      </w:r>
      <w:r>
        <w:rPr>
          <w:spacing w:val="-23"/>
          <w:w w:val="95"/>
          <w:sz w:val="21"/>
        </w:rPr>
        <w:t> </w:t>
      </w:r>
      <w:r>
        <w:rPr>
          <w:w w:val="95"/>
          <w:sz w:val="21"/>
        </w:rPr>
        <w:t>is</w:t>
      </w:r>
      <w:r>
        <w:rPr>
          <w:spacing w:val="-24"/>
          <w:w w:val="95"/>
          <w:sz w:val="21"/>
        </w:rPr>
        <w:t> </w:t>
      </w:r>
      <w:r>
        <w:rPr>
          <w:w w:val="95"/>
          <w:sz w:val="21"/>
        </w:rPr>
        <w:t>permitted</w:t>
      </w:r>
      <w:r>
        <w:rPr>
          <w:spacing w:val="-23"/>
          <w:w w:val="95"/>
          <w:sz w:val="21"/>
        </w:rPr>
        <w:t> </w:t>
      </w:r>
      <w:r>
        <w:rPr>
          <w:w w:val="95"/>
          <w:sz w:val="21"/>
        </w:rPr>
        <w:t>in</w:t>
      </w:r>
      <w:r>
        <w:rPr>
          <w:spacing w:val="-24"/>
          <w:w w:val="95"/>
          <w:sz w:val="21"/>
        </w:rPr>
        <w:t> </w:t>
      </w:r>
      <w:r>
        <w:rPr>
          <w:w w:val="95"/>
          <w:sz w:val="21"/>
        </w:rPr>
        <w:t>New</w:t>
      </w:r>
      <w:r>
        <w:rPr>
          <w:spacing w:val="-22"/>
          <w:w w:val="95"/>
          <w:sz w:val="21"/>
        </w:rPr>
        <w:t> </w:t>
      </w:r>
      <w:r>
        <w:rPr>
          <w:w w:val="95"/>
          <w:sz w:val="21"/>
        </w:rPr>
        <w:t>South</w:t>
      </w:r>
      <w:r>
        <w:rPr>
          <w:spacing w:val="-24"/>
          <w:w w:val="95"/>
          <w:sz w:val="21"/>
        </w:rPr>
        <w:t> </w:t>
      </w:r>
      <w:r>
        <w:rPr>
          <w:w w:val="95"/>
          <w:sz w:val="21"/>
        </w:rPr>
        <w:t>Wales</w:t>
      </w:r>
      <w:r>
        <w:rPr>
          <w:spacing w:val="-23"/>
          <w:w w:val="95"/>
          <w:sz w:val="21"/>
        </w:rPr>
        <w:t> </w:t>
      </w:r>
      <w:r>
        <w:rPr>
          <w:w w:val="95"/>
          <w:sz w:val="21"/>
        </w:rPr>
        <w:t>under</w:t>
      </w:r>
      <w:r>
        <w:rPr>
          <w:spacing w:val="-24"/>
          <w:w w:val="95"/>
          <w:sz w:val="21"/>
        </w:rPr>
        <w:t> </w:t>
      </w:r>
      <w:r>
        <w:rPr>
          <w:w w:val="95"/>
          <w:sz w:val="21"/>
        </w:rPr>
        <w:t>controlled </w:t>
      </w:r>
      <w:r>
        <w:rPr>
          <w:sz w:val="21"/>
        </w:rPr>
        <w:t>conditions.</w:t>
      </w:r>
      <w:r>
        <w:rPr>
          <w:spacing w:val="-47"/>
          <w:sz w:val="21"/>
        </w:rPr>
        <w:t> </w:t>
      </w:r>
      <w:r>
        <w:rPr>
          <w:sz w:val="21"/>
        </w:rPr>
        <w:t>A</w:t>
      </w:r>
      <w:r>
        <w:rPr>
          <w:spacing w:val="-45"/>
          <w:sz w:val="21"/>
        </w:rPr>
        <w:t> </w:t>
      </w:r>
      <w:r>
        <w:rPr>
          <w:sz w:val="21"/>
        </w:rPr>
        <w:t>licensing</w:t>
      </w:r>
      <w:r>
        <w:rPr>
          <w:spacing w:val="-46"/>
          <w:sz w:val="21"/>
        </w:rPr>
        <w:t> </w:t>
      </w:r>
      <w:r>
        <w:rPr>
          <w:sz w:val="21"/>
        </w:rPr>
        <w:t>scheme</w:t>
      </w:r>
      <w:r>
        <w:rPr>
          <w:spacing w:val="-46"/>
          <w:sz w:val="21"/>
        </w:rPr>
        <w:t> </w:t>
      </w:r>
      <w:r>
        <w:rPr>
          <w:sz w:val="21"/>
        </w:rPr>
        <w:t>has</w:t>
      </w:r>
      <w:r>
        <w:rPr>
          <w:spacing w:val="-46"/>
          <w:sz w:val="21"/>
        </w:rPr>
        <w:t> </w:t>
      </w:r>
      <w:r>
        <w:rPr>
          <w:sz w:val="21"/>
        </w:rPr>
        <w:t>been</w:t>
      </w:r>
      <w:r>
        <w:rPr>
          <w:spacing w:val="-46"/>
          <w:sz w:val="21"/>
        </w:rPr>
        <w:t> </w:t>
      </w:r>
      <w:r>
        <w:rPr>
          <w:sz w:val="21"/>
        </w:rPr>
        <w:t>established</w:t>
      </w:r>
      <w:r>
        <w:rPr>
          <w:spacing w:val="-46"/>
          <w:sz w:val="21"/>
        </w:rPr>
        <w:t> </w:t>
      </w:r>
      <w:r>
        <w:rPr>
          <w:sz w:val="21"/>
        </w:rPr>
        <w:t>under</w:t>
      </w:r>
      <w:r>
        <w:rPr>
          <w:spacing w:val="-46"/>
          <w:sz w:val="21"/>
        </w:rPr>
        <w:t> </w:t>
      </w:r>
      <w:r>
        <w:rPr>
          <w:sz w:val="21"/>
        </w:rPr>
        <w:t>the</w:t>
      </w:r>
      <w:r>
        <w:rPr>
          <w:spacing w:val="-46"/>
          <w:sz w:val="21"/>
        </w:rPr>
        <w:t> </w:t>
      </w:r>
      <w:r>
        <w:rPr>
          <w:rFonts w:ascii="Calibri"/>
          <w:i/>
          <w:sz w:val="21"/>
        </w:rPr>
        <w:t>Hemp</w:t>
      </w:r>
      <w:r>
        <w:rPr>
          <w:rFonts w:ascii="Calibri"/>
          <w:i/>
          <w:spacing w:val="-27"/>
          <w:sz w:val="21"/>
        </w:rPr>
        <w:t> </w:t>
      </w:r>
      <w:r>
        <w:rPr>
          <w:rFonts w:ascii="Calibri"/>
          <w:i/>
          <w:sz w:val="21"/>
        </w:rPr>
        <w:t>Industry</w:t>
      </w:r>
      <w:r>
        <w:rPr>
          <w:rFonts w:ascii="Calibri"/>
          <w:i/>
          <w:spacing w:val="-26"/>
          <w:sz w:val="21"/>
        </w:rPr>
        <w:t> </w:t>
      </w:r>
      <w:r>
        <w:rPr>
          <w:rFonts w:ascii="Calibri"/>
          <w:i/>
          <w:sz w:val="21"/>
        </w:rPr>
        <w:t>Act</w:t>
      </w:r>
      <w:r>
        <w:rPr>
          <w:rFonts w:ascii="Calibri"/>
          <w:i/>
          <w:spacing w:val="-27"/>
          <w:sz w:val="21"/>
        </w:rPr>
        <w:t> </w:t>
      </w:r>
      <w:r>
        <w:rPr>
          <w:rFonts w:ascii="Calibri"/>
          <w:i/>
          <w:sz w:val="21"/>
        </w:rPr>
        <w:t>2008 </w:t>
      </w:r>
      <w:r>
        <w:rPr>
          <w:w w:val="95"/>
          <w:sz w:val="21"/>
        </w:rPr>
        <w:t>(NSW).</w:t>
      </w:r>
      <w:r>
        <w:rPr>
          <w:w w:val="95"/>
          <w:sz w:val="21"/>
          <w:vertAlign w:val="superscript"/>
        </w:rPr>
        <w:t>90</w:t>
      </w:r>
      <w:r>
        <w:rPr>
          <w:w w:val="95"/>
          <w:sz w:val="21"/>
          <w:vertAlign w:val="baseline"/>
        </w:rPr>
        <w:t> Under controlled conditions, cultivation, manufacturing and research into </w:t>
      </w:r>
      <w:r>
        <w:rPr>
          <w:sz w:val="21"/>
          <w:vertAlign w:val="baseline"/>
        </w:rPr>
        <w:t>alternative</w:t>
      </w:r>
      <w:r>
        <w:rPr>
          <w:spacing w:val="-47"/>
          <w:sz w:val="21"/>
          <w:vertAlign w:val="baseline"/>
        </w:rPr>
        <w:t> </w:t>
      </w:r>
      <w:r>
        <w:rPr>
          <w:sz w:val="21"/>
          <w:vertAlign w:val="baseline"/>
        </w:rPr>
        <w:t>uses</w:t>
      </w:r>
      <w:r>
        <w:rPr>
          <w:spacing w:val="-47"/>
          <w:sz w:val="21"/>
          <w:vertAlign w:val="baseline"/>
        </w:rPr>
        <w:t> </w:t>
      </w:r>
      <w:r>
        <w:rPr>
          <w:sz w:val="21"/>
          <w:vertAlign w:val="baseline"/>
        </w:rPr>
        <w:t>of</w:t>
      </w:r>
      <w:r>
        <w:rPr>
          <w:spacing w:val="-47"/>
          <w:sz w:val="21"/>
          <w:vertAlign w:val="baseline"/>
        </w:rPr>
        <w:t> </w:t>
      </w:r>
      <w:r>
        <w:rPr>
          <w:sz w:val="21"/>
          <w:vertAlign w:val="baseline"/>
        </w:rPr>
        <w:t>low-THC</w:t>
      </w:r>
      <w:r>
        <w:rPr>
          <w:spacing w:val="-47"/>
          <w:sz w:val="21"/>
          <w:vertAlign w:val="baseline"/>
        </w:rPr>
        <w:t> </w:t>
      </w:r>
      <w:r>
        <w:rPr>
          <w:sz w:val="21"/>
          <w:vertAlign w:val="baseline"/>
        </w:rPr>
        <w:t>hemp</w:t>
      </w:r>
      <w:r>
        <w:rPr>
          <w:spacing w:val="-47"/>
          <w:sz w:val="21"/>
          <w:vertAlign w:val="baseline"/>
        </w:rPr>
        <w:t> </w:t>
      </w:r>
      <w:r>
        <w:rPr>
          <w:sz w:val="21"/>
          <w:vertAlign w:val="baseline"/>
        </w:rPr>
        <w:t>can</w:t>
      </w:r>
      <w:r>
        <w:rPr>
          <w:spacing w:val="-46"/>
          <w:sz w:val="21"/>
          <w:vertAlign w:val="baseline"/>
        </w:rPr>
        <w:t> </w:t>
      </w:r>
      <w:r>
        <w:rPr>
          <w:sz w:val="21"/>
          <w:vertAlign w:val="baseline"/>
        </w:rPr>
        <w:t>be</w:t>
      </w:r>
      <w:r>
        <w:rPr>
          <w:spacing w:val="-47"/>
          <w:sz w:val="21"/>
          <w:vertAlign w:val="baseline"/>
        </w:rPr>
        <w:t> </w:t>
      </w:r>
      <w:r>
        <w:rPr>
          <w:sz w:val="21"/>
          <w:vertAlign w:val="baseline"/>
        </w:rPr>
        <w:t>carried</w:t>
      </w:r>
      <w:r>
        <w:rPr>
          <w:spacing w:val="-47"/>
          <w:sz w:val="21"/>
          <w:vertAlign w:val="baseline"/>
        </w:rPr>
        <w:t> </w:t>
      </w:r>
      <w:r>
        <w:rPr>
          <w:sz w:val="21"/>
          <w:vertAlign w:val="baseline"/>
        </w:rPr>
        <w:t>out.</w:t>
      </w:r>
      <w:r>
        <w:rPr>
          <w:spacing w:val="-47"/>
          <w:sz w:val="21"/>
          <w:vertAlign w:val="baseline"/>
        </w:rPr>
        <w:t> </w:t>
      </w:r>
      <w:r>
        <w:rPr>
          <w:sz w:val="21"/>
          <w:vertAlign w:val="baseline"/>
        </w:rPr>
        <w:t>Licence</w:t>
      </w:r>
      <w:r>
        <w:rPr>
          <w:spacing w:val="-47"/>
          <w:sz w:val="21"/>
          <w:vertAlign w:val="baseline"/>
        </w:rPr>
        <w:t> </w:t>
      </w:r>
      <w:r>
        <w:rPr>
          <w:sz w:val="21"/>
          <w:vertAlign w:val="baseline"/>
        </w:rPr>
        <w:t>holders</w:t>
      </w:r>
      <w:r>
        <w:rPr>
          <w:spacing w:val="-47"/>
          <w:sz w:val="21"/>
          <w:vertAlign w:val="baseline"/>
        </w:rPr>
        <w:t> </w:t>
      </w:r>
      <w:r>
        <w:rPr>
          <w:sz w:val="21"/>
          <w:vertAlign w:val="baseline"/>
        </w:rPr>
        <w:t>are</w:t>
      </w:r>
      <w:r>
        <w:rPr>
          <w:spacing w:val="-47"/>
          <w:sz w:val="21"/>
          <w:vertAlign w:val="baseline"/>
        </w:rPr>
        <w:t> </w:t>
      </w:r>
      <w:r>
        <w:rPr>
          <w:sz w:val="21"/>
          <w:vertAlign w:val="baseline"/>
        </w:rPr>
        <w:t>subject</w:t>
      </w:r>
      <w:r>
        <w:rPr>
          <w:spacing w:val="-47"/>
          <w:sz w:val="21"/>
          <w:vertAlign w:val="baseline"/>
        </w:rPr>
        <w:t> </w:t>
      </w:r>
      <w:r>
        <w:rPr>
          <w:sz w:val="21"/>
          <w:vertAlign w:val="baseline"/>
        </w:rPr>
        <w:t>to criminal</w:t>
      </w:r>
      <w:r>
        <w:rPr>
          <w:spacing w:val="-45"/>
          <w:sz w:val="21"/>
          <w:vertAlign w:val="baseline"/>
        </w:rPr>
        <w:t> </w:t>
      </w:r>
      <w:r>
        <w:rPr>
          <w:sz w:val="21"/>
          <w:vertAlign w:val="baseline"/>
        </w:rPr>
        <w:t>record</w:t>
      </w:r>
      <w:r>
        <w:rPr>
          <w:spacing w:val="-43"/>
          <w:sz w:val="21"/>
          <w:vertAlign w:val="baseline"/>
        </w:rPr>
        <w:t> </w:t>
      </w:r>
      <w:r>
        <w:rPr>
          <w:sz w:val="21"/>
          <w:vertAlign w:val="baseline"/>
        </w:rPr>
        <w:t>checks</w:t>
      </w:r>
      <w:r>
        <w:rPr>
          <w:spacing w:val="-44"/>
          <w:sz w:val="21"/>
          <w:vertAlign w:val="baseline"/>
        </w:rPr>
        <w:t> </w:t>
      </w:r>
      <w:r>
        <w:rPr>
          <w:sz w:val="21"/>
          <w:vertAlign w:val="baseline"/>
        </w:rPr>
        <w:t>and</w:t>
      </w:r>
      <w:r>
        <w:rPr>
          <w:spacing w:val="-44"/>
          <w:sz w:val="21"/>
          <w:vertAlign w:val="baseline"/>
        </w:rPr>
        <w:t> </w:t>
      </w:r>
      <w:r>
        <w:rPr>
          <w:sz w:val="21"/>
          <w:vertAlign w:val="baseline"/>
        </w:rPr>
        <w:t>must</w:t>
      </w:r>
      <w:r>
        <w:rPr>
          <w:spacing w:val="-43"/>
          <w:sz w:val="21"/>
          <w:vertAlign w:val="baseline"/>
        </w:rPr>
        <w:t> </w:t>
      </w:r>
      <w:r>
        <w:rPr>
          <w:sz w:val="21"/>
          <w:vertAlign w:val="baseline"/>
        </w:rPr>
        <w:t>demonstrate</w:t>
      </w:r>
      <w:r>
        <w:rPr>
          <w:spacing w:val="-44"/>
          <w:sz w:val="21"/>
          <w:vertAlign w:val="baseline"/>
        </w:rPr>
        <w:t> </w:t>
      </w:r>
      <w:r>
        <w:rPr>
          <w:sz w:val="21"/>
          <w:vertAlign w:val="baseline"/>
        </w:rPr>
        <w:t>their</w:t>
      </w:r>
      <w:r>
        <w:rPr>
          <w:spacing w:val="-44"/>
          <w:sz w:val="21"/>
          <w:vertAlign w:val="baseline"/>
        </w:rPr>
        <w:t> </w:t>
      </w:r>
      <w:r>
        <w:rPr>
          <w:sz w:val="21"/>
          <w:vertAlign w:val="baseline"/>
        </w:rPr>
        <w:t>suitability</w:t>
      </w:r>
      <w:r>
        <w:rPr>
          <w:spacing w:val="-43"/>
          <w:sz w:val="21"/>
          <w:vertAlign w:val="baseline"/>
        </w:rPr>
        <w:t> </w:t>
      </w:r>
      <w:r>
        <w:rPr>
          <w:sz w:val="21"/>
          <w:vertAlign w:val="baseline"/>
        </w:rPr>
        <w:t>to</w:t>
      </w:r>
      <w:r>
        <w:rPr>
          <w:spacing w:val="-44"/>
          <w:sz w:val="21"/>
          <w:vertAlign w:val="baseline"/>
        </w:rPr>
        <w:t> </w:t>
      </w:r>
      <w:r>
        <w:rPr>
          <w:sz w:val="21"/>
          <w:vertAlign w:val="baseline"/>
        </w:rPr>
        <w:t>hold</w:t>
      </w:r>
      <w:r>
        <w:rPr>
          <w:spacing w:val="-44"/>
          <w:sz w:val="21"/>
          <w:vertAlign w:val="baseline"/>
        </w:rPr>
        <w:t> </w:t>
      </w:r>
      <w:r>
        <w:rPr>
          <w:sz w:val="21"/>
          <w:vertAlign w:val="baseline"/>
        </w:rPr>
        <w:t>a</w:t>
      </w:r>
      <w:r>
        <w:rPr>
          <w:spacing w:val="-43"/>
          <w:sz w:val="21"/>
          <w:vertAlign w:val="baseline"/>
        </w:rPr>
        <w:t> </w:t>
      </w:r>
      <w:r>
        <w:rPr>
          <w:sz w:val="21"/>
          <w:vertAlign w:val="baseline"/>
        </w:rPr>
        <w:t>licence.</w:t>
      </w:r>
      <w:r>
        <w:rPr>
          <w:sz w:val="21"/>
          <w:vertAlign w:val="superscript"/>
        </w:rPr>
        <w:t>91</w:t>
      </w:r>
    </w:p>
    <w:p>
      <w:pPr>
        <w:pStyle w:val="ListParagraph"/>
        <w:numPr>
          <w:ilvl w:val="1"/>
          <w:numId w:val="5"/>
        </w:numPr>
        <w:tabs>
          <w:tab w:pos="1666" w:val="left" w:leader="none"/>
          <w:tab w:pos="1667" w:val="left" w:leader="none"/>
        </w:tabs>
        <w:spacing w:line="273" w:lineRule="auto" w:before="99" w:after="0"/>
        <w:ind w:left="1666" w:right="172" w:hanging="710"/>
        <w:jc w:val="left"/>
        <w:rPr>
          <w:sz w:val="21"/>
        </w:rPr>
      </w:pPr>
      <w:r>
        <w:rPr>
          <w:w w:val="90"/>
          <w:sz w:val="21"/>
        </w:rPr>
        <w:t>Queensland</w:t>
      </w:r>
      <w:r>
        <w:rPr>
          <w:spacing w:val="-10"/>
          <w:w w:val="90"/>
          <w:sz w:val="21"/>
        </w:rPr>
        <w:t> </w:t>
      </w:r>
      <w:r>
        <w:rPr>
          <w:w w:val="90"/>
          <w:sz w:val="21"/>
        </w:rPr>
        <w:t>introduced</w:t>
      </w:r>
      <w:r>
        <w:rPr>
          <w:spacing w:val="-9"/>
          <w:w w:val="90"/>
          <w:sz w:val="21"/>
        </w:rPr>
        <w:t> </w:t>
      </w:r>
      <w:r>
        <w:rPr>
          <w:w w:val="90"/>
          <w:sz w:val="21"/>
        </w:rPr>
        <w:t>legislation</w:t>
      </w:r>
      <w:r>
        <w:rPr>
          <w:spacing w:val="-10"/>
          <w:w w:val="90"/>
          <w:sz w:val="21"/>
        </w:rPr>
        <w:t> </w:t>
      </w:r>
      <w:r>
        <w:rPr>
          <w:w w:val="90"/>
          <w:sz w:val="21"/>
        </w:rPr>
        <w:t>allowing</w:t>
      </w:r>
      <w:r>
        <w:rPr>
          <w:spacing w:val="-9"/>
          <w:w w:val="90"/>
          <w:sz w:val="21"/>
        </w:rPr>
        <w:t> </w:t>
      </w:r>
      <w:r>
        <w:rPr>
          <w:w w:val="90"/>
          <w:sz w:val="21"/>
        </w:rPr>
        <w:t>for</w:t>
      </w:r>
      <w:r>
        <w:rPr>
          <w:spacing w:val="-9"/>
          <w:w w:val="90"/>
          <w:sz w:val="21"/>
        </w:rPr>
        <w:t> </w:t>
      </w:r>
      <w:r>
        <w:rPr>
          <w:w w:val="90"/>
          <w:sz w:val="21"/>
        </w:rPr>
        <w:t>the</w:t>
      </w:r>
      <w:r>
        <w:rPr>
          <w:spacing w:val="-10"/>
          <w:w w:val="90"/>
          <w:sz w:val="21"/>
        </w:rPr>
        <w:t> </w:t>
      </w:r>
      <w:r>
        <w:rPr>
          <w:w w:val="90"/>
          <w:sz w:val="21"/>
        </w:rPr>
        <w:t>licensing</w:t>
      </w:r>
      <w:r>
        <w:rPr>
          <w:spacing w:val="-9"/>
          <w:w w:val="90"/>
          <w:sz w:val="21"/>
        </w:rPr>
        <w:t> </w:t>
      </w:r>
      <w:r>
        <w:rPr>
          <w:w w:val="90"/>
          <w:sz w:val="21"/>
        </w:rPr>
        <w:t>of</w:t>
      </w:r>
      <w:r>
        <w:rPr>
          <w:spacing w:val="-10"/>
          <w:w w:val="90"/>
          <w:sz w:val="21"/>
        </w:rPr>
        <w:t> </w:t>
      </w:r>
      <w:r>
        <w:rPr>
          <w:w w:val="90"/>
          <w:sz w:val="21"/>
        </w:rPr>
        <w:t>industrial</w:t>
      </w:r>
      <w:r>
        <w:rPr>
          <w:spacing w:val="-10"/>
          <w:w w:val="90"/>
          <w:sz w:val="21"/>
        </w:rPr>
        <w:t> </w:t>
      </w:r>
      <w:r>
        <w:rPr>
          <w:w w:val="90"/>
          <w:sz w:val="21"/>
        </w:rPr>
        <w:t>cannabis</w:t>
      </w:r>
      <w:r>
        <w:rPr>
          <w:spacing w:val="-9"/>
          <w:w w:val="90"/>
          <w:sz w:val="21"/>
        </w:rPr>
        <w:t> </w:t>
      </w:r>
      <w:r>
        <w:rPr>
          <w:w w:val="90"/>
          <w:sz w:val="21"/>
        </w:rPr>
        <w:t>crops </w:t>
      </w:r>
      <w:r>
        <w:rPr>
          <w:w w:val="95"/>
          <w:sz w:val="21"/>
        </w:rPr>
        <w:t>in</w:t>
      </w:r>
      <w:r>
        <w:rPr>
          <w:spacing w:val="-33"/>
          <w:w w:val="95"/>
          <w:sz w:val="21"/>
        </w:rPr>
        <w:t> </w:t>
      </w:r>
      <w:r>
        <w:rPr>
          <w:w w:val="95"/>
          <w:sz w:val="21"/>
        </w:rPr>
        <w:t>2002.</w:t>
      </w:r>
      <w:r>
        <w:rPr>
          <w:w w:val="95"/>
          <w:sz w:val="21"/>
          <w:vertAlign w:val="superscript"/>
        </w:rPr>
        <w:t>92</w:t>
      </w:r>
      <w:r>
        <w:rPr>
          <w:spacing w:val="-33"/>
          <w:w w:val="95"/>
          <w:sz w:val="21"/>
          <w:vertAlign w:val="baseline"/>
        </w:rPr>
        <w:t> </w:t>
      </w:r>
      <w:r>
        <w:rPr>
          <w:w w:val="95"/>
          <w:sz w:val="21"/>
          <w:vertAlign w:val="baseline"/>
        </w:rPr>
        <w:t>However,</w:t>
      </w:r>
      <w:r>
        <w:rPr>
          <w:spacing w:val="-33"/>
          <w:w w:val="95"/>
          <w:sz w:val="21"/>
          <w:vertAlign w:val="baseline"/>
        </w:rPr>
        <w:t> </w:t>
      </w:r>
      <w:r>
        <w:rPr>
          <w:w w:val="95"/>
          <w:sz w:val="21"/>
          <w:vertAlign w:val="baseline"/>
        </w:rPr>
        <w:t>unlike</w:t>
      </w:r>
      <w:r>
        <w:rPr>
          <w:spacing w:val="-33"/>
          <w:w w:val="95"/>
          <w:sz w:val="21"/>
          <w:vertAlign w:val="baseline"/>
        </w:rPr>
        <w:t> </w:t>
      </w:r>
      <w:r>
        <w:rPr>
          <w:w w:val="95"/>
          <w:sz w:val="21"/>
          <w:vertAlign w:val="baseline"/>
        </w:rPr>
        <w:t>other</w:t>
      </w:r>
      <w:r>
        <w:rPr>
          <w:spacing w:val="-32"/>
          <w:w w:val="95"/>
          <w:sz w:val="21"/>
          <w:vertAlign w:val="baseline"/>
        </w:rPr>
        <w:t> </w:t>
      </w:r>
      <w:r>
        <w:rPr>
          <w:w w:val="95"/>
          <w:sz w:val="21"/>
          <w:vertAlign w:val="baseline"/>
        </w:rPr>
        <w:t>Australian</w:t>
      </w:r>
      <w:r>
        <w:rPr>
          <w:spacing w:val="-33"/>
          <w:w w:val="95"/>
          <w:sz w:val="21"/>
          <w:vertAlign w:val="baseline"/>
        </w:rPr>
        <w:t> </w:t>
      </w:r>
      <w:r>
        <w:rPr>
          <w:w w:val="95"/>
          <w:sz w:val="21"/>
          <w:vertAlign w:val="baseline"/>
        </w:rPr>
        <w:t>schemes,</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Queensland</w:t>
      </w:r>
      <w:r>
        <w:rPr>
          <w:spacing w:val="-33"/>
          <w:w w:val="95"/>
          <w:sz w:val="21"/>
          <w:vertAlign w:val="baseline"/>
        </w:rPr>
        <w:t> </w:t>
      </w:r>
      <w:r>
        <w:rPr>
          <w:w w:val="95"/>
          <w:sz w:val="21"/>
          <w:vertAlign w:val="baseline"/>
        </w:rPr>
        <w:t>provisions</w:t>
      </w:r>
      <w:r>
        <w:rPr>
          <w:spacing w:val="-32"/>
          <w:w w:val="95"/>
          <w:sz w:val="21"/>
          <w:vertAlign w:val="baseline"/>
        </w:rPr>
        <w:t> </w:t>
      </w:r>
      <w:r>
        <w:rPr>
          <w:w w:val="95"/>
          <w:sz w:val="21"/>
          <w:vertAlign w:val="baseline"/>
        </w:rPr>
        <w:t>also permit</w:t>
      </w:r>
      <w:r>
        <w:rPr>
          <w:spacing w:val="-28"/>
          <w:w w:val="95"/>
          <w:sz w:val="21"/>
          <w:vertAlign w:val="baseline"/>
        </w:rPr>
        <w:t> </w:t>
      </w:r>
      <w:r>
        <w:rPr>
          <w:w w:val="95"/>
          <w:sz w:val="21"/>
          <w:vertAlign w:val="baseline"/>
        </w:rPr>
        <w:t>the</w:t>
      </w:r>
      <w:r>
        <w:rPr>
          <w:spacing w:val="-27"/>
          <w:w w:val="95"/>
          <w:sz w:val="21"/>
          <w:vertAlign w:val="baseline"/>
        </w:rPr>
        <w:t> </w:t>
      </w:r>
      <w:r>
        <w:rPr>
          <w:w w:val="95"/>
          <w:sz w:val="21"/>
          <w:vertAlign w:val="baseline"/>
        </w:rPr>
        <w:t>cultivation,</w:t>
      </w:r>
      <w:r>
        <w:rPr>
          <w:spacing w:val="-27"/>
          <w:w w:val="95"/>
          <w:sz w:val="21"/>
          <w:vertAlign w:val="baseline"/>
        </w:rPr>
        <w:t> </w:t>
      </w:r>
      <w:r>
        <w:rPr>
          <w:w w:val="95"/>
          <w:sz w:val="21"/>
          <w:vertAlign w:val="baseline"/>
        </w:rPr>
        <w:t>processing</w:t>
      </w:r>
      <w:r>
        <w:rPr>
          <w:spacing w:val="-27"/>
          <w:w w:val="95"/>
          <w:sz w:val="21"/>
          <w:vertAlign w:val="baseline"/>
        </w:rPr>
        <w:t> </w:t>
      </w:r>
      <w:r>
        <w:rPr>
          <w:w w:val="95"/>
          <w:sz w:val="21"/>
          <w:vertAlign w:val="baseline"/>
        </w:rPr>
        <w:t>and</w:t>
      </w:r>
      <w:r>
        <w:rPr>
          <w:spacing w:val="-27"/>
          <w:w w:val="95"/>
          <w:sz w:val="21"/>
          <w:vertAlign w:val="baseline"/>
        </w:rPr>
        <w:t> </w:t>
      </w:r>
      <w:r>
        <w:rPr>
          <w:w w:val="95"/>
          <w:sz w:val="21"/>
          <w:vertAlign w:val="baseline"/>
        </w:rPr>
        <w:t>marketing</w:t>
      </w:r>
      <w:r>
        <w:rPr>
          <w:spacing w:val="-27"/>
          <w:w w:val="95"/>
          <w:sz w:val="21"/>
          <w:vertAlign w:val="baseline"/>
        </w:rPr>
        <w:t> </w:t>
      </w:r>
      <w:r>
        <w:rPr>
          <w:w w:val="95"/>
          <w:sz w:val="21"/>
          <w:vertAlign w:val="baseline"/>
        </w:rPr>
        <w:t>of</w:t>
      </w:r>
      <w:r>
        <w:rPr>
          <w:spacing w:val="-27"/>
          <w:w w:val="95"/>
          <w:sz w:val="21"/>
          <w:vertAlign w:val="baseline"/>
        </w:rPr>
        <w:t> </w:t>
      </w:r>
      <w:r>
        <w:rPr>
          <w:w w:val="95"/>
          <w:sz w:val="21"/>
          <w:vertAlign w:val="baseline"/>
        </w:rPr>
        <w:t>cannabis</w:t>
      </w:r>
      <w:r>
        <w:rPr>
          <w:spacing w:val="-28"/>
          <w:w w:val="95"/>
          <w:sz w:val="21"/>
          <w:vertAlign w:val="baseline"/>
        </w:rPr>
        <w:t> </w:t>
      </w:r>
      <w:r>
        <w:rPr>
          <w:w w:val="95"/>
          <w:sz w:val="21"/>
          <w:vertAlign w:val="baseline"/>
        </w:rPr>
        <w:t>which</w:t>
      </w:r>
      <w:r>
        <w:rPr>
          <w:spacing w:val="-27"/>
          <w:w w:val="95"/>
          <w:sz w:val="21"/>
          <w:vertAlign w:val="baseline"/>
        </w:rPr>
        <w:t> </w:t>
      </w:r>
      <w:r>
        <w:rPr>
          <w:w w:val="95"/>
          <w:sz w:val="21"/>
          <w:vertAlign w:val="baseline"/>
        </w:rPr>
        <w:t>contains</w:t>
      </w:r>
      <w:r>
        <w:rPr>
          <w:spacing w:val="-27"/>
          <w:w w:val="95"/>
          <w:sz w:val="21"/>
          <w:vertAlign w:val="baseline"/>
        </w:rPr>
        <w:t> </w:t>
      </w:r>
      <w:r>
        <w:rPr>
          <w:w w:val="95"/>
          <w:sz w:val="21"/>
          <w:vertAlign w:val="baseline"/>
        </w:rPr>
        <w:t>THC</w:t>
      </w:r>
      <w:r>
        <w:rPr>
          <w:spacing w:val="-26"/>
          <w:w w:val="95"/>
          <w:sz w:val="21"/>
          <w:vertAlign w:val="baseline"/>
        </w:rPr>
        <w:t> </w:t>
      </w:r>
      <w:r>
        <w:rPr>
          <w:w w:val="95"/>
          <w:sz w:val="21"/>
          <w:vertAlign w:val="baseline"/>
        </w:rPr>
        <w:t>in </w:t>
      </w:r>
      <w:r>
        <w:rPr>
          <w:sz w:val="21"/>
          <w:vertAlign w:val="baseline"/>
        </w:rPr>
        <w:t>excess</w:t>
      </w:r>
      <w:r>
        <w:rPr>
          <w:spacing w:val="-47"/>
          <w:sz w:val="21"/>
          <w:vertAlign w:val="baseline"/>
        </w:rPr>
        <w:t> </w:t>
      </w:r>
      <w:r>
        <w:rPr>
          <w:sz w:val="21"/>
          <w:vertAlign w:val="baseline"/>
        </w:rPr>
        <w:t>of</w:t>
      </w:r>
      <w:r>
        <w:rPr>
          <w:spacing w:val="-47"/>
          <w:sz w:val="21"/>
          <w:vertAlign w:val="baseline"/>
        </w:rPr>
        <w:t> </w:t>
      </w:r>
      <w:r>
        <w:rPr>
          <w:sz w:val="21"/>
          <w:vertAlign w:val="baseline"/>
        </w:rPr>
        <w:t>one</w:t>
      </w:r>
      <w:r>
        <w:rPr>
          <w:spacing w:val="-47"/>
          <w:sz w:val="21"/>
          <w:vertAlign w:val="baseline"/>
        </w:rPr>
        <w:t> </w:t>
      </w:r>
      <w:r>
        <w:rPr>
          <w:sz w:val="21"/>
          <w:vertAlign w:val="baseline"/>
        </w:rPr>
        <w:t>per</w:t>
      </w:r>
      <w:r>
        <w:rPr>
          <w:spacing w:val="-46"/>
          <w:sz w:val="21"/>
          <w:vertAlign w:val="baseline"/>
        </w:rPr>
        <w:t> </w:t>
      </w:r>
      <w:r>
        <w:rPr>
          <w:sz w:val="21"/>
          <w:vertAlign w:val="baseline"/>
        </w:rPr>
        <w:t>cent,</w:t>
      </w:r>
      <w:r>
        <w:rPr>
          <w:spacing w:val="-47"/>
          <w:sz w:val="21"/>
          <w:vertAlign w:val="baseline"/>
        </w:rPr>
        <w:t> </w:t>
      </w:r>
      <w:r>
        <w:rPr>
          <w:sz w:val="21"/>
          <w:vertAlign w:val="baseline"/>
        </w:rPr>
        <w:t>for</w:t>
      </w:r>
      <w:r>
        <w:rPr>
          <w:spacing w:val="-47"/>
          <w:sz w:val="21"/>
          <w:vertAlign w:val="baseline"/>
        </w:rPr>
        <w:t> </w:t>
      </w:r>
      <w:r>
        <w:rPr>
          <w:sz w:val="21"/>
          <w:vertAlign w:val="baseline"/>
        </w:rPr>
        <w:t>research</w:t>
      </w:r>
      <w:r>
        <w:rPr>
          <w:spacing w:val="-47"/>
          <w:sz w:val="21"/>
          <w:vertAlign w:val="baseline"/>
        </w:rPr>
        <w:t> </w:t>
      </w:r>
      <w:r>
        <w:rPr>
          <w:sz w:val="21"/>
          <w:vertAlign w:val="baseline"/>
        </w:rPr>
        <w:t>purposes.</w:t>
      </w:r>
      <w:r>
        <w:rPr>
          <w:spacing w:val="-47"/>
          <w:sz w:val="21"/>
          <w:vertAlign w:val="baseline"/>
        </w:rPr>
        <w:t> </w:t>
      </w:r>
      <w:r>
        <w:rPr>
          <w:sz w:val="21"/>
          <w:vertAlign w:val="baseline"/>
        </w:rPr>
        <w:t>The</w:t>
      </w:r>
      <w:r>
        <w:rPr>
          <w:spacing w:val="-46"/>
          <w:sz w:val="21"/>
          <w:vertAlign w:val="baseline"/>
        </w:rPr>
        <w:t> </w:t>
      </w:r>
      <w:r>
        <w:rPr>
          <w:sz w:val="21"/>
          <w:vertAlign w:val="baseline"/>
        </w:rPr>
        <w:t>purpose</w:t>
      </w:r>
      <w:r>
        <w:rPr>
          <w:spacing w:val="-47"/>
          <w:sz w:val="21"/>
          <w:vertAlign w:val="baseline"/>
        </w:rPr>
        <w:t> </w:t>
      </w:r>
      <w:r>
        <w:rPr>
          <w:sz w:val="21"/>
          <w:vertAlign w:val="baseline"/>
        </w:rPr>
        <w:t>of</w:t>
      </w:r>
      <w:r>
        <w:rPr>
          <w:spacing w:val="-47"/>
          <w:sz w:val="21"/>
          <w:vertAlign w:val="baseline"/>
        </w:rPr>
        <w:t> </w:t>
      </w:r>
      <w:r>
        <w:rPr>
          <w:sz w:val="21"/>
          <w:vertAlign w:val="baseline"/>
        </w:rPr>
        <w:t>these</w:t>
      </w:r>
      <w:r>
        <w:rPr>
          <w:spacing w:val="-47"/>
          <w:sz w:val="21"/>
          <w:vertAlign w:val="baseline"/>
        </w:rPr>
        <w:t> </w:t>
      </w:r>
      <w:r>
        <w:rPr>
          <w:sz w:val="21"/>
          <w:vertAlign w:val="baseline"/>
        </w:rPr>
        <w:t>provisions</w:t>
      </w:r>
      <w:r>
        <w:rPr>
          <w:spacing w:val="-46"/>
          <w:sz w:val="21"/>
          <w:vertAlign w:val="baseline"/>
        </w:rPr>
        <w:t> </w:t>
      </w:r>
      <w:r>
        <w:rPr>
          <w:sz w:val="21"/>
          <w:vertAlign w:val="baseline"/>
        </w:rPr>
        <w:t>is</w:t>
      </w:r>
      <w:r>
        <w:rPr>
          <w:spacing w:val="-47"/>
          <w:sz w:val="21"/>
          <w:vertAlign w:val="baseline"/>
        </w:rPr>
        <w:t> </w:t>
      </w:r>
      <w:r>
        <w:rPr>
          <w:sz w:val="21"/>
          <w:vertAlign w:val="baseline"/>
        </w:rPr>
        <w:t>to </w:t>
      </w:r>
      <w:r>
        <w:rPr>
          <w:w w:val="95"/>
          <w:sz w:val="21"/>
          <w:vertAlign w:val="baseline"/>
        </w:rPr>
        <w:t>enable</w:t>
      </w:r>
      <w:r>
        <w:rPr>
          <w:spacing w:val="-35"/>
          <w:w w:val="95"/>
          <w:sz w:val="21"/>
          <w:vertAlign w:val="baseline"/>
        </w:rPr>
        <w:t> </w:t>
      </w:r>
      <w:r>
        <w:rPr>
          <w:w w:val="95"/>
          <w:sz w:val="21"/>
          <w:vertAlign w:val="baseline"/>
        </w:rPr>
        <w:t>researchers</w:t>
      </w:r>
      <w:r>
        <w:rPr>
          <w:spacing w:val="-34"/>
          <w:w w:val="95"/>
          <w:sz w:val="21"/>
          <w:vertAlign w:val="baseline"/>
        </w:rPr>
        <w:t> </w:t>
      </w:r>
      <w:r>
        <w:rPr>
          <w:w w:val="95"/>
          <w:sz w:val="21"/>
          <w:vertAlign w:val="baseline"/>
        </w:rPr>
        <w:t>to</w:t>
      </w:r>
      <w:r>
        <w:rPr>
          <w:spacing w:val="-34"/>
          <w:w w:val="95"/>
          <w:sz w:val="21"/>
          <w:vertAlign w:val="baseline"/>
        </w:rPr>
        <w:t> </w:t>
      </w:r>
      <w:r>
        <w:rPr>
          <w:w w:val="95"/>
          <w:sz w:val="21"/>
          <w:vertAlign w:val="baseline"/>
        </w:rPr>
        <w:t>develop</w:t>
      </w:r>
      <w:r>
        <w:rPr>
          <w:spacing w:val="-34"/>
          <w:w w:val="95"/>
          <w:sz w:val="21"/>
          <w:vertAlign w:val="baseline"/>
        </w:rPr>
        <w:t> </w:t>
      </w:r>
      <w:r>
        <w:rPr>
          <w:w w:val="95"/>
          <w:sz w:val="21"/>
          <w:vertAlign w:val="baseline"/>
        </w:rPr>
        <w:t>new</w:t>
      </w:r>
      <w:r>
        <w:rPr>
          <w:spacing w:val="-34"/>
          <w:w w:val="95"/>
          <w:sz w:val="21"/>
          <w:vertAlign w:val="baseline"/>
        </w:rPr>
        <w:t> </w:t>
      </w:r>
      <w:r>
        <w:rPr>
          <w:w w:val="95"/>
          <w:sz w:val="21"/>
          <w:vertAlign w:val="baseline"/>
        </w:rPr>
        <w:t>strains</w:t>
      </w:r>
      <w:r>
        <w:rPr>
          <w:spacing w:val="-34"/>
          <w:w w:val="95"/>
          <w:sz w:val="21"/>
          <w:vertAlign w:val="baseline"/>
        </w:rPr>
        <w:t> </w:t>
      </w:r>
      <w:r>
        <w:rPr>
          <w:w w:val="95"/>
          <w:sz w:val="21"/>
          <w:vertAlign w:val="baseline"/>
        </w:rPr>
        <w:t>of</w:t>
      </w:r>
      <w:r>
        <w:rPr>
          <w:spacing w:val="-34"/>
          <w:w w:val="95"/>
          <w:sz w:val="21"/>
          <w:vertAlign w:val="baseline"/>
        </w:rPr>
        <w:t> </w:t>
      </w:r>
      <w:r>
        <w:rPr>
          <w:w w:val="95"/>
          <w:sz w:val="21"/>
          <w:vertAlign w:val="baseline"/>
        </w:rPr>
        <w:t>hemp</w:t>
      </w:r>
      <w:r>
        <w:rPr>
          <w:spacing w:val="-34"/>
          <w:w w:val="95"/>
          <w:sz w:val="21"/>
          <w:vertAlign w:val="baseline"/>
        </w:rPr>
        <w:t> </w:t>
      </w:r>
      <w:r>
        <w:rPr>
          <w:w w:val="95"/>
          <w:sz w:val="21"/>
          <w:vertAlign w:val="baseline"/>
        </w:rPr>
        <w:t>from</w:t>
      </w:r>
      <w:r>
        <w:rPr>
          <w:spacing w:val="-33"/>
          <w:w w:val="95"/>
          <w:sz w:val="21"/>
          <w:vertAlign w:val="baseline"/>
        </w:rPr>
        <w:t> </w:t>
      </w:r>
      <w:r>
        <w:rPr>
          <w:w w:val="95"/>
          <w:sz w:val="21"/>
          <w:vertAlign w:val="baseline"/>
        </w:rPr>
        <w:t>plants</w:t>
      </w:r>
      <w:r>
        <w:rPr>
          <w:spacing w:val="-34"/>
          <w:w w:val="95"/>
          <w:sz w:val="21"/>
          <w:vertAlign w:val="baseline"/>
        </w:rPr>
        <w:t> </w:t>
      </w:r>
      <w:r>
        <w:rPr>
          <w:w w:val="95"/>
          <w:sz w:val="21"/>
          <w:vertAlign w:val="baseline"/>
        </w:rPr>
        <w:t>which</w:t>
      </w:r>
      <w:r>
        <w:rPr>
          <w:spacing w:val="-34"/>
          <w:w w:val="95"/>
          <w:sz w:val="21"/>
          <w:vertAlign w:val="baseline"/>
        </w:rPr>
        <w:t> </w:t>
      </w:r>
      <w:r>
        <w:rPr>
          <w:w w:val="95"/>
          <w:sz w:val="21"/>
          <w:vertAlign w:val="baseline"/>
        </w:rPr>
        <w:t>may</w:t>
      </w:r>
      <w:r>
        <w:rPr>
          <w:spacing w:val="-34"/>
          <w:w w:val="95"/>
          <w:sz w:val="21"/>
          <w:vertAlign w:val="baseline"/>
        </w:rPr>
        <w:t> </w:t>
      </w:r>
      <w:r>
        <w:rPr>
          <w:w w:val="95"/>
          <w:sz w:val="21"/>
          <w:vertAlign w:val="baseline"/>
        </w:rPr>
        <w:t>contain</w:t>
      </w:r>
      <w:r>
        <w:rPr>
          <w:spacing w:val="-35"/>
          <w:w w:val="95"/>
          <w:sz w:val="21"/>
          <w:vertAlign w:val="baseline"/>
        </w:rPr>
        <w:t> </w:t>
      </w:r>
      <w:r>
        <w:rPr>
          <w:w w:val="95"/>
          <w:sz w:val="21"/>
          <w:vertAlign w:val="baseline"/>
        </w:rPr>
        <w:t>more</w:t>
      </w:r>
    </w:p>
    <w:p>
      <w:pPr>
        <w:pStyle w:val="BodyText"/>
        <w:rPr>
          <w:sz w:val="20"/>
        </w:rPr>
      </w:pPr>
    </w:p>
    <w:p>
      <w:pPr>
        <w:pStyle w:val="BodyText"/>
        <w:rPr>
          <w:sz w:val="20"/>
        </w:rPr>
      </w:pPr>
    </w:p>
    <w:p>
      <w:pPr>
        <w:pStyle w:val="BodyText"/>
        <w:spacing w:before="3"/>
        <w:rPr>
          <w:sz w:val="19"/>
        </w:rPr>
      </w:pPr>
      <w:r>
        <w:rPr/>
        <w:pict>
          <v:line style="position:absolute;mso-position-horizontal-relative:page;mso-position-vertical-relative:paragraph;z-index:1640;mso-wrap-distance-left:0;mso-wrap-distance-right:0" from="70.320pt,13.547027pt" to="214.32pt,13.547027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86</w:t>
      </w:r>
      <w:r>
        <w:rPr>
          <w:spacing w:val="-12"/>
          <w:position w:val="6"/>
          <w:sz w:val="9"/>
        </w:rPr>
        <w:t> </w:t>
      </w:r>
      <w:r>
        <w:rPr>
          <w:sz w:val="16"/>
        </w:rPr>
        <w:t>John</w:t>
      </w:r>
      <w:r>
        <w:rPr>
          <w:spacing w:val="-36"/>
          <w:sz w:val="16"/>
        </w:rPr>
        <w:t> </w:t>
      </w:r>
      <w:r>
        <w:rPr>
          <w:sz w:val="16"/>
        </w:rPr>
        <w:t>Ramsay</w:t>
      </w:r>
      <w:r>
        <w:rPr>
          <w:spacing w:val="-36"/>
          <w:sz w:val="16"/>
        </w:rPr>
        <w:t> </w:t>
      </w:r>
      <w:r>
        <w:rPr>
          <w:sz w:val="16"/>
        </w:rPr>
        <w:t>&amp;</w:t>
      </w:r>
      <w:r>
        <w:rPr>
          <w:spacing w:val="-36"/>
          <w:sz w:val="16"/>
        </w:rPr>
        <w:t> </w:t>
      </w:r>
      <w:r>
        <w:rPr>
          <w:sz w:val="16"/>
        </w:rPr>
        <w:t>Associates,</w:t>
      </w:r>
      <w:r>
        <w:rPr>
          <w:spacing w:val="-36"/>
          <w:sz w:val="16"/>
        </w:rPr>
        <w:t> </w:t>
      </w:r>
      <w:r>
        <w:rPr>
          <w:rFonts w:ascii="Calibri"/>
          <w:i/>
          <w:sz w:val="16"/>
        </w:rPr>
        <w:t>Review</w:t>
      </w:r>
      <w:r>
        <w:rPr>
          <w:rFonts w:ascii="Calibri"/>
          <w:i/>
          <w:spacing w:val="-22"/>
          <w:sz w:val="16"/>
        </w:rPr>
        <w:t> </w:t>
      </w:r>
      <w:r>
        <w:rPr>
          <w:rFonts w:ascii="Calibri"/>
          <w:i/>
          <w:sz w:val="16"/>
        </w:rPr>
        <w:t>of</w:t>
      </w:r>
      <w:r>
        <w:rPr>
          <w:rFonts w:ascii="Calibri"/>
          <w:i/>
          <w:spacing w:val="-22"/>
          <w:sz w:val="16"/>
        </w:rPr>
        <w:t> </w:t>
      </w:r>
      <w:r>
        <w:rPr>
          <w:rFonts w:ascii="Calibri"/>
          <w:i/>
          <w:sz w:val="16"/>
        </w:rPr>
        <w:t>the</w:t>
      </w:r>
      <w:r>
        <w:rPr>
          <w:rFonts w:ascii="Calibri"/>
          <w:i/>
          <w:spacing w:val="-21"/>
          <w:sz w:val="16"/>
        </w:rPr>
        <w:t> </w:t>
      </w:r>
      <w:r>
        <w:rPr>
          <w:rFonts w:ascii="Calibri"/>
          <w:i/>
          <w:sz w:val="16"/>
        </w:rPr>
        <w:t>Tasmanian</w:t>
      </w:r>
      <w:r>
        <w:rPr>
          <w:rFonts w:ascii="Calibri"/>
          <w:i/>
          <w:spacing w:val="-21"/>
          <w:sz w:val="16"/>
        </w:rPr>
        <w:t> </w:t>
      </w:r>
      <w:r>
        <w:rPr>
          <w:rFonts w:ascii="Calibri"/>
          <w:i/>
          <w:sz w:val="16"/>
        </w:rPr>
        <w:t>Poppy</w:t>
      </w:r>
      <w:r>
        <w:rPr>
          <w:rFonts w:ascii="Calibri"/>
          <w:i/>
          <w:spacing w:val="-22"/>
          <w:sz w:val="16"/>
        </w:rPr>
        <w:t> </w:t>
      </w:r>
      <w:r>
        <w:rPr>
          <w:rFonts w:ascii="Calibri"/>
          <w:i/>
          <w:sz w:val="16"/>
        </w:rPr>
        <w:t>Industry</w:t>
      </w:r>
      <w:r>
        <w:rPr>
          <w:rFonts w:ascii="Calibri"/>
          <w:i/>
          <w:spacing w:val="-22"/>
          <w:sz w:val="16"/>
        </w:rPr>
        <w:t> </w:t>
      </w:r>
      <w:r>
        <w:rPr>
          <w:rFonts w:ascii="Calibri"/>
          <w:i/>
          <w:sz w:val="16"/>
        </w:rPr>
        <w:t>Regulation</w:t>
      </w:r>
      <w:r>
        <w:rPr>
          <w:rFonts w:ascii="Calibri"/>
          <w:i/>
          <w:spacing w:val="-22"/>
          <w:sz w:val="16"/>
        </w:rPr>
        <w:t> </w:t>
      </w:r>
      <w:r>
        <w:rPr>
          <w:rFonts w:ascii="Calibri"/>
          <w:i/>
          <w:sz w:val="16"/>
        </w:rPr>
        <w:t>Report</w:t>
      </w:r>
      <w:r>
        <w:rPr>
          <w:rFonts w:ascii="Calibri"/>
          <w:i/>
          <w:spacing w:val="-21"/>
          <w:sz w:val="16"/>
        </w:rPr>
        <w:t> </w:t>
      </w:r>
      <w:r>
        <w:rPr>
          <w:sz w:val="16"/>
        </w:rPr>
        <w:t>(2013)</w:t>
      </w:r>
      <w:r>
        <w:rPr>
          <w:spacing w:val="-36"/>
          <w:sz w:val="16"/>
        </w:rPr>
        <w:t> </w:t>
      </w:r>
      <w:r>
        <w:rPr>
          <w:sz w:val="16"/>
        </w:rPr>
        <w:t>8</w:t>
      </w:r>
      <w:r>
        <w:rPr>
          <w:spacing w:val="-36"/>
          <w:sz w:val="16"/>
        </w:rPr>
        <w:t> </w:t>
      </w:r>
      <w:hyperlink r:id="rId94">
        <w:r>
          <w:rPr>
            <w:sz w:val="16"/>
          </w:rPr>
          <w:t>http://www.justice.tas.gov.au.</w:t>
        </w:r>
      </w:hyperlink>
    </w:p>
    <w:p>
      <w:pPr>
        <w:spacing w:line="197" w:lineRule="exact" w:before="105"/>
        <w:ind w:left="956" w:right="0" w:firstLine="0"/>
        <w:jc w:val="left"/>
        <w:rPr>
          <w:sz w:val="16"/>
        </w:rPr>
      </w:pPr>
      <w:r>
        <w:rPr>
          <w:w w:val="95"/>
          <w:position w:val="6"/>
          <w:sz w:val="9"/>
        </w:rPr>
        <w:t>87 </w:t>
      </w:r>
      <w:r>
        <w:rPr>
          <w:w w:val="95"/>
          <w:sz w:val="16"/>
        </w:rPr>
        <w:t>Department</w:t>
      </w:r>
      <w:r>
        <w:rPr>
          <w:spacing w:val="-24"/>
          <w:w w:val="95"/>
          <w:sz w:val="16"/>
        </w:rPr>
        <w:t> </w:t>
      </w:r>
      <w:r>
        <w:rPr>
          <w:w w:val="95"/>
          <w:sz w:val="16"/>
        </w:rPr>
        <w:t>of</w:t>
      </w:r>
      <w:r>
        <w:rPr>
          <w:spacing w:val="-25"/>
          <w:w w:val="95"/>
          <w:sz w:val="16"/>
        </w:rPr>
        <w:t> </w:t>
      </w:r>
      <w:r>
        <w:rPr>
          <w:w w:val="95"/>
          <w:sz w:val="16"/>
        </w:rPr>
        <w:t>Justice,</w:t>
      </w:r>
      <w:r>
        <w:rPr>
          <w:spacing w:val="-24"/>
          <w:w w:val="95"/>
          <w:sz w:val="16"/>
        </w:rPr>
        <w:t> </w:t>
      </w:r>
      <w:r>
        <w:rPr>
          <w:w w:val="95"/>
          <w:sz w:val="16"/>
        </w:rPr>
        <w:t>Government</w:t>
      </w:r>
      <w:r>
        <w:rPr>
          <w:spacing w:val="-24"/>
          <w:w w:val="95"/>
          <w:sz w:val="16"/>
        </w:rPr>
        <w:t> </w:t>
      </w:r>
      <w:r>
        <w:rPr>
          <w:w w:val="95"/>
          <w:sz w:val="16"/>
        </w:rPr>
        <w:t>of</w:t>
      </w:r>
      <w:r>
        <w:rPr>
          <w:spacing w:val="-25"/>
          <w:w w:val="95"/>
          <w:sz w:val="16"/>
        </w:rPr>
        <w:t> </w:t>
      </w:r>
      <w:r>
        <w:rPr>
          <w:w w:val="95"/>
          <w:sz w:val="16"/>
        </w:rPr>
        <w:t>Tasmania,</w:t>
      </w:r>
      <w:r>
        <w:rPr>
          <w:spacing w:val="-25"/>
          <w:w w:val="95"/>
          <w:sz w:val="16"/>
        </w:rPr>
        <w:t> </w:t>
      </w:r>
      <w:r>
        <w:rPr>
          <w:rFonts w:ascii="Calibri"/>
          <w:i/>
          <w:w w:val="95"/>
          <w:sz w:val="16"/>
        </w:rPr>
        <w:t>Review</w:t>
      </w:r>
      <w:r>
        <w:rPr>
          <w:rFonts w:ascii="Calibri"/>
          <w:i/>
          <w:spacing w:val="-10"/>
          <w:w w:val="95"/>
          <w:sz w:val="16"/>
        </w:rPr>
        <w:t> </w:t>
      </w:r>
      <w:r>
        <w:rPr>
          <w:rFonts w:ascii="Calibri"/>
          <w:i/>
          <w:w w:val="95"/>
          <w:sz w:val="16"/>
        </w:rPr>
        <w:t>of</w:t>
      </w:r>
      <w:r>
        <w:rPr>
          <w:rFonts w:ascii="Calibri"/>
          <w:i/>
          <w:spacing w:val="-11"/>
          <w:w w:val="95"/>
          <w:sz w:val="16"/>
        </w:rPr>
        <w:t> </w:t>
      </w:r>
      <w:r>
        <w:rPr>
          <w:rFonts w:ascii="Calibri"/>
          <w:i/>
          <w:w w:val="95"/>
          <w:sz w:val="16"/>
        </w:rPr>
        <w:t>the</w:t>
      </w:r>
      <w:r>
        <w:rPr>
          <w:rFonts w:ascii="Calibri"/>
          <w:i/>
          <w:spacing w:val="-11"/>
          <w:w w:val="95"/>
          <w:sz w:val="16"/>
        </w:rPr>
        <w:t> </w:t>
      </w:r>
      <w:r>
        <w:rPr>
          <w:rFonts w:ascii="Calibri"/>
          <w:i/>
          <w:w w:val="95"/>
          <w:sz w:val="16"/>
        </w:rPr>
        <w:t>Tasmanian</w:t>
      </w:r>
      <w:r>
        <w:rPr>
          <w:rFonts w:ascii="Calibri"/>
          <w:i/>
          <w:spacing w:val="-10"/>
          <w:w w:val="95"/>
          <w:sz w:val="16"/>
        </w:rPr>
        <w:t> </w:t>
      </w:r>
      <w:r>
        <w:rPr>
          <w:rFonts w:ascii="Calibri"/>
          <w:i/>
          <w:w w:val="95"/>
          <w:sz w:val="16"/>
        </w:rPr>
        <w:t>Poppy</w:t>
      </w:r>
      <w:r>
        <w:rPr>
          <w:rFonts w:ascii="Calibri"/>
          <w:i/>
          <w:spacing w:val="-10"/>
          <w:w w:val="95"/>
          <w:sz w:val="16"/>
        </w:rPr>
        <w:t> </w:t>
      </w:r>
      <w:r>
        <w:rPr>
          <w:rFonts w:ascii="Calibri"/>
          <w:i/>
          <w:w w:val="95"/>
          <w:sz w:val="16"/>
        </w:rPr>
        <w:t>Industry</w:t>
      </w:r>
      <w:r>
        <w:rPr>
          <w:rFonts w:ascii="Calibri"/>
          <w:i/>
          <w:spacing w:val="-11"/>
          <w:w w:val="95"/>
          <w:sz w:val="16"/>
        </w:rPr>
        <w:t> </w:t>
      </w:r>
      <w:r>
        <w:rPr>
          <w:rFonts w:ascii="Calibri"/>
          <w:i/>
          <w:w w:val="95"/>
          <w:sz w:val="16"/>
        </w:rPr>
        <w:t>Regulation</w:t>
      </w:r>
      <w:r>
        <w:rPr>
          <w:rFonts w:ascii="Calibri"/>
          <w:i/>
          <w:spacing w:val="-10"/>
          <w:w w:val="95"/>
          <w:sz w:val="16"/>
        </w:rPr>
        <w:t> </w:t>
      </w:r>
      <w:r>
        <w:rPr>
          <w:w w:val="95"/>
          <w:sz w:val="16"/>
        </w:rPr>
        <w:t>(23</w:t>
      </w:r>
      <w:r>
        <w:rPr>
          <w:spacing w:val="-25"/>
          <w:w w:val="95"/>
          <w:sz w:val="16"/>
        </w:rPr>
        <w:t> </w:t>
      </w:r>
      <w:r>
        <w:rPr>
          <w:w w:val="95"/>
          <w:sz w:val="16"/>
        </w:rPr>
        <w:t>April</w:t>
      </w:r>
      <w:r>
        <w:rPr>
          <w:spacing w:val="-24"/>
          <w:w w:val="95"/>
          <w:sz w:val="16"/>
        </w:rPr>
        <w:t> </w:t>
      </w:r>
      <w:r>
        <w:rPr>
          <w:w w:val="95"/>
          <w:sz w:val="16"/>
        </w:rPr>
        <w:t>2014)</w:t>
      </w:r>
    </w:p>
    <w:p>
      <w:pPr>
        <w:spacing w:line="188" w:lineRule="exact" w:before="0"/>
        <w:ind w:left="957" w:right="0" w:firstLine="0"/>
        <w:jc w:val="left"/>
        <w:rPr>
          <w:sz w:val="16"/>
        </w:rPr>
      </w:pPr>
      <w:r>
        <w:rPr>
          <w:w w:val="90"/>
          <w:sz w:val="16"/>
        </w:rPr>
        <w:t>&lt;</w:t>
      </w:r>
      <w:hyperlink r:id="rId95">
        <w:r>
          <w:rPr>
            <w:w w:val="90"/>
            <w:sz w:val="16"/>
          </w:rPr>
          <w:t>http://www.justice.tas.gov.au/corporate/reports_and_inquiries/current/tasmanian_poppy_industry_regulation_review</w:t>
        </w:r>
      </w:hyperlink>
      <w:r>
        <w:rPr>
          <w:w w:val="90"/>
          <w:sz w:val="16"/>
        </w:rPr>
        <w:t>&gt;.</w:t>
      </w:r>
    </w:p>
    <w:p>
      <w:pPr>
        <w:spacing w:before="114"/>
        <w:ind w:left="956" w:right="0" w:firstLine="0"/>
        <w:jc w:val="left"/>
        <w:rPr>
          <w:sz w:val="16"/>
        </w:rPr>
      </w:pPr>
      <w:r>
        <w:rPr>
          <w:position w:val="6"/>
          <w:sz w:val="9"/>
        </w:rPr>
        <w:t>88 </w:t>
      </w:r>
      <w:r>
        <w:rPr>
          <w:rFonts w:ascii="Calibri"/>
          <w:i/>
          <w:sz w:val="16"/>
        </w:rPr>
        <w:t>Australia and New Zealand Food Standards Code</w:t>
      </w:r>
      <w:r>
        <w:rPr>
          <w:sz w:val="16"/>
        </w:rPr>
        <w:t>, Standard 1.4.4: Prohibited and Restricted Plants and Fungi.</w:t>
      </w:r>
    </w:p>
    <w:p>
      <w:pPr>
        <w:spacing w:line="244" w:lineRule="auto" w:before="100"/>
        <w:ind w:left="957" w:right="268" w:hanging="2"/>
        <w:jc w:val="left"/>
        <w:rPr>
          <w:sz w:val="16"/>
        </w:rPr>
      </w:pPr>
      <w:r>
        <w:rPr>
          <w:w w:val="90"/>
          <w:position w:val="6"/>
          <w:sz w:val="9"/>
        </w:rPr>
        <w:t>89 </w:t>
      </w:r>
      <w:r>
        <w:rPr>
          <w:rFonts w:ascii="Calibri"/>
          <w:i/>
          <w:w w:val="90"/>
          <w:sz w:val="16"/>
        </w:rPr>
        <w:t>Tasmanian Industrial Hemp Position Statement </w:t>
      </w:r>
      <w:r>
        <w:rPr>
          <w:w w:val="90"/>
          <w:sz w:val="16"/>
        </w:rPr>
        <w:t>29 January 2015 &lt;</w:t>
      </w:r>
      <w:hyperlink r:id="rId96">
        <w:r>
          <w:rPr>
            <w:w w:val="90"/>
            <w:sz w:val="16"/>
          </w:rPr>
          <w:t>http://dpipwe.tas.gov.au/agriculture/plant-industries/industrial-</w:t>
        </w:r>
      </w:hyperlink>
      <w:r>
        <w:rPr>
          <w:w w:val="90"/>
          <w:sz w:val="16"/>
        </w:rPr>
        <w:t> </w:t>
      </w:r>
      <w:r>
        <w:rPr>
          <w:sz w:val="16"/>
        </w:rPr>
        <w:t>hemp&gt;.</w:t>
      </w:r>
    </w:p>
    <w:p>
      <w:pPr>
        <w:spacing w:before="105"/>
        <w:ind w:left="956" w:right="0" w:firstLine="0"/>
        <w:jc w:val="left"/>
        <w:rPr>
          <w:sz w:val="16"/>
        </w:rPr>
      </w:pPr>
      <w:r>
        <w:rPr>
          <w:position w:val="6"/>
          <w:sz w:val="9"/>
        </w:rPr>
        <w:t>90 </w:t>
      </w:r>
      <w:r>
        <w:rPr>
          <w:rFonts w:ascii="Calibri"/>
          <w:i/>
          <w:sz w:val="16"/>
        </w:rPr>
        <w:t>Hemp Industry Act 2008 </w:t>
      </w:r>
      <w:r>
        <w:rPr>
          <w:sz w:val="16"/>
        </w:rPr>
        <w:t>(NSW) s 5.</w:t>
      </w:r>
    </w:p>
    <w:p>
      <w:pPr>
        <w:spacing w:before="105"/>
        <w:ind w:left="956" w:right="0" w:firstLine="0"/>
        <w:jc w:val="left"/>
        <w:rPr>
          <w:sz w:val="16"/>
        </w:rPr>
      </w:pPr>
      <w:r>
        <w:rPr>
          <w:position w:val="6"/>
          <w:sz w:val="9"/>
        </w:rPr>
        <w:t>91 </w:t>
      </w:r>
      <w:r>
        <w:rPr>
          <w:sz w:val="16"/>
        </w:rPr>
        <w:t>Ibid ss 8–9.</w:t>
      </w:r>
    </w:p>
    <w:p>
      <w:pPr>
        <w:spacing w:before="109"/>
        <w:ind w:left="956" w:right="0" w:firstLine="0"/>
        <w:jc w:val="left"/>
        <w:rPr>
          <w:sz w:val="16"/>
        </w:rPr>
      </w:pPr>
      <w:r>
        <w:rPr>
          <w:position w:val="6"/>
          <w:sz w:val="9"/>
        </w:rPr>
        <w:t>92 </w:t>
      </w:r>
      <w:r>
        <w:rPr>
          <w:rFonts w:ascii="Calibri"/>
          <w:i/>
          <w:sz w:val="16"/>
        </w:rPr>
        <w:t>Drugs Misuse Act 1986 </w:t>
      </w:r>
      <w:r>
        <w:rPr>
          <w:sz w:val="16"/>
        </w:rPr>
        <w:t>(Qld) Pt 5B.</w:t>
      </w:r>
    </w:p>
    <w:p>
      <w:pPr>
        <w:spacing w:after="0"/>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right="100"/>
      </w:pPr>
      <w:r>
        <w:rPr>
          <w:w w:val="95"/>
        </w:rPr>
        <w:t>than</w:t>
      </w:r>
      <w:r>
        <w:rPr>
          <w:spacing w:val="-30"/>
          <w:w w:val="95"/>
        </w:rPr>
        <w:t> </w:t>
      </w:r>
      <w:r>
        <w:rPr>
          <w:w w:val="95"/>
        </w:rPr>
        <w:t>one</w:t>
      </w:r>
      <w:r>
        <w:rPr>
          <w:spacing w:val="-30"/>
          <w:w w:val="95"/>
        </w:rPr>
        <w:t> </w:t>
      </w:r>
      <w:r>
        <w:rPr>
          <w:w w:val="95"/>
        </w:rPr>
        <w:t>per</w:t>
      </w:r>
      <w:r>
        <w:rPr>
          <w:spacing w:val="-30"/>
          <w:w w:val="95"/>
        </w:rPr>
        <w:t> </w:t>
      </w:r>
      <w:r>
        <w:rPr>
          <w:w w:val="95"/>
        </w:rPr>
        <w:t>cent</w:t>
      </w:r>
      <w:r>
        <w:rPr>
          <w:spacing w:val="-30"/>
          <w:w w:val="95"/>
        </w:rPr>
        <w:t> </w:t>
      </w:r>
      <w:r>
        <w:rPr>
          <w:w w:val="95"/>
        </w:rPr>
        <w:t>THC.</w:t>
      </w:r>
      <w:r>
        <w:rPr>
          <w:w w:val="95"/>
          <w:vertAlign w:val="superscript"/>
        </w:rPr>
        <w:t>93</w:t>
      </w:r>
      <w:r>
        <w:rPr>
          <w:spacing w:val="-29"/>
          <w:w w:val="95"/>
          <w:vertAlign w:val="baseline"/>
        </w:rPr>
        <w:t> </w:t>
      </w:r>
      <w:r>
        <w:rPr>
          <w:w w:val="95"/>
          <w:vertAlign w:val="baseline"/>
        </w:rPr>
        <w:t>High-THC</w:t>
      </w:r>
      <w:r>
        <w:rPr>
          <w:spacing w:val="-29"/>
          <w:w w:val="95"/>
          <w:vertAlign w:val="baseline"/>
        </w:rPr>
        <w:t> </w:t>
      </w:r>
      <w:r>
        <w:rPr>
          <w:w w:val="95"/>
          <w:vertAlign w:val="baseline"/>
        </w:rPr>
        <w:t>cannabis</w:t>
      </w:r>
      <w:r>
        <w:rPr>
          <w:spacing w:val="-30"/>
          <w:w w:val="95"/>
          <w:vertAlign w:val="baseline"/>
        </w:rPr>
        <w:t> </w:t>
      </w:r>
      <w:r>
        <w:rPr>
          <w:w w:val="95"/>
          <w:vertAlign w:val="baseline"/>
        </w:rPr>
        <w:t>can</w:t>
      </w:r>
      <w:r>
        <w:rPr>
          <w:spacing w:val="-30"/>
          <w:w w:val="95"/>
          <w:vertAlign w:val="baseline"/>
        </w:rPr>
        <w:t> </w:t>
      </w:r>
      <w:r>
        <w:rPr>
          <w:w w:val="95"/>
          <w:vertAlign w:val="baseline"/>
        </w:rPr>
        <w:t>only</w:t>
      </w:r>
      <w:r>
        <w:rPr>
          <w:spacing w:val="-30"/>
          <w:w w:val="95"/>
          <w:vertAlign w:val="baseline"/>
        </w:rPr>
        <w:t> </w:t>
      </w:r>
      <w:r>
        <w:rPr>
          <w:w w:val="95"/>
          <w:vertAlign w:val="baseline"/>
        </w:rPr>
        <w:t>be</w:t>
      </w:r>
      <w:r>
        <w:rPr>
          <w:spacing w:val="-30"/>
          <w:w w:val="95"/>
          <w:vertAlign w:val="baseline"/>
        </w:rPr>
        <w:t> </w:t>
      </w:r>
      <w:r>
        <w:rPr>
          <w:w w:val="95"/>
          <w:vertAlign w:val="baseline"/>
        </w:rPr>
        <w:t>grown</w:t>
      </w:r>
      <w:r>
        <w:rPr>
          <w:spacing w:val="-30"/>
          <w:w w:val="95"/>
          <w:vertAlign w:val="baseline"/>
        </w:rPr>
        <w:t> </w:t>
      </w:r>
      <w:r>
        <w:rPr>
          <w:w w:val="95"/>
          <w:vertAlign w:val="baseline"/>
        </w:rPr>
        <w:t>under</w:t>
      </w:r>
      <w:r>
        <w:rPr>
          <w:spacing w:val="-30"/>
          <w:w w:val="95"/>
          <w:vertAlign w:val="baseline"/>
        </w:rPr>
        <w:t> </w:t>
      </w:r>
      <w:r>
        <w:rPr>
          <w:w w:val="95"/>
          <w:vertAlign w:val="baseline"/>
        </w:rPr>
        <w:t>the</w:t>
      </w:r>
      <w:r>
        <w:rPr>
          <w:spacing w:val="-30"/>
          <w:w w:val="95"/>
          <w:vertAlign w:val="baseline"/>
        </w:rPr>
        <w:t> </w:t>
      </w:r>
      <w:r>
        <w:rPr>
          <w:w w:val="95"/>
          <w:vertAlign w:val="baseline"/>
        </w:rPr>
        <w:t>supervision</w:t>
      </w:r>
      <w:r>
        <w:rPr>
          <w:spacing w:val="-30"/>
          <w:w w:val="95"/>
          <w:vertAlign w:val="baseline"/>
        </w:rPr>
        <w:t> </w:t>
      </w:r>
      <w:r>
        <w:rPr>
          <w:w w:val="95"/>
          <w:vertAlign w:val="baseline"/>
        </w:rPr>
        <w:t>of a licenced researcher,</w:t>
      </w:r>
      <w:r>
        <w:rPr>
          <w:w w:val="95"/>
          <w:vertAlign w:val="superscript"/>
        </w:rPr>
        <w:t>94</w:t>
      </w:r>
      <w:r>
        <w:rPr>
          <w:w w:val="95"/>
          <w:vertAlign w:val="baseline"/>
        </w:rPr>
        <w:t> and all activities undertaken under these provisions must be carried</w:t>
      </w:r>
      <w:r>
        <w:rPr>
          <w:spacing w:val="-31"/>
          <w:w w:val="95"/>
          <w:vertAlign w:val="baseline"/>
        </w:rPr>
        <w:t> </w:t>
      </w:r>
      <w:r>
        <w:rPr>
          <w:w w:val="95"/>
          <w:vertAlign w:val="baseline"/>
        </w:rPr>
        <w:t>out</w:t>
      </w:r>
      <w:r>
        <w:rPr>
          <w:spacing w:val="-31"/>
          <w:w w:val="95"/>
          <w:vertAlign w:val="baseline"/>
        </w:rPr>
        <w:t> </w:t>
      </w:r>
      <w:r>
        <w:rPr>
          <w:w w:val="95"/>
          <w:vertAlign w:val="baseline"/>
        </w:rPr>
        <w:t>‘other</w:t>
      </w:r>
      <w:r>
        <w:rPr>
          <w:spacing w:val="-30"/>
          <w:w w:val="95"/>
          <w:vertAlign w:val="baseline"/>
        </w:rPr>
        <w:t> </w:t>
      </w:r>
      <w:r>
        <w:rPr>
          <w:w w:val="95"/>
          <w:vertAlign w:val="baseline"/>
        </w:rPr>
        <w:t>than</w:t>
      </w:r>
      <w:r>
        <w:rPr>
          <w:spacing w:val="-31"/>
          <w:w w:val="95"/>
          <w:vertAlign w:val="baseline"/>
        </w:rPr>
        <w:t> </w:t>
      </w:r>
      <w:r>
        <w:rPr>
          <w:w w:val="95"/>
          <w:vertAlign w:val="baseline"/>
        </w:rPr>
        <w:t>for</w:t>
      </w:r>
      <w:r>
        <w:rPr>
          <w:spacing w:val="-31"/>
          <w:w w:val="95"/>
          <w:vertAlign w:val="baseline"/>
        </w:rPr>
        <w:t> </w:t>
      </w:r>
      <w:r>
        <w:rPr>
          <w:w w:val="95"/>
          <w:vertAlign w:val="baseline"/>
        </w:rPr>
        <w:t>the</w:t>
      </w:r>
      <w:r>
        <w:rPr>
          <w:spacing w:val="-30"/>
          <w:w w:val="95"/>
          <w:vertAlign w:val="baseline"/>
        </w:rPr>
        <w:t> </w:t>
      </w:r>
      <w:r>
        <w:rPr>
          <w:w w:val="95"/>
          <w:vertAlign w:val="baseline"/>
        </w:rPr>
        <w:t>purpose,</w:t>
      </w:r>
      <w:r>
        <w:rPr>
          <w:spacing w:val="-32"/>
          <w:w w:val="95"/>
          <w:vertAlign w:val="baseline"/>
        </w:rPr>
        <w:t> </w:t>
      </w:r>
      <w:r>
        <w:rPr>
          <w:w w:val="95"/>
          <w:vertAlign w:val="baseline"/>
        </w:rPr>
        <w:t>directly</w:t>
      </w:r>
      <w:r>
        <w:rPr>
          <w:spacing w:val="-30"/>
          <w:w w:val="95"/>
          <w:vertAlign w:val="baseline"/>
        </w:rPr>
        <w:t> </w:t>
      </w:r>
      <w:r>
        <w:rPr>
          <w:w w:val="95"/>
          <w:vertAlign w:val="baseline"/>
        </w:rPr>
        <w:t>or</w:t>
      </w:r>
      <w:r>
        <w:rPr>
          <w:spacing w:val="-31"/>
          <w:w w:val="95"/>
          <w:vertAlign w:val="baseline"/>
        </w:rPr>
        <w:t> </w:t>
      </w:r>
      <w:r>
        <w:rPr>
          <w:w w:val="95"/>
          <w:vertAlign w:val="baseline"/>
        </w:rPr>
        <w:t>indirectly,</w:t>
      </w:r>
      <w:r>
        <w:rPr>
          <w:spacing w:val="-31"/>
          <w:w w:val="95"/>
          <w:vertAlign w:val="baseline"/>
        </w:rPr>
        <w:t> </w:t>
      </w:r>
      <w:r>
        <w:rPr>
          <w:w w:val="95"/>
          <w:vertAlign w:val="baseline"/>
        </w:rPr>
        <w:t>of</w:t>
      </w:r>
      <w:r>
        <w:rPr>
          <w:spacing w:val="-31"/>
          <w:w w:val="95"/>
          <w:vertAlign w:val="baseline"/>
        </w:rPr>
        <w:t> </w:t>
      </w:r>
      <w:r>
        <w:rPr>
          <w:w w:val="95"/>
          <w:vertAlign w:val="baseline"/>
        </w:rPr>
        <w:t>producing</w:t>
      </w:r>
      <w:r>
        <w:rPr>
          <w:spacing w:val="-31"/>
          <w:w w:val="95"/>
          <w:vertAlign w:val="baseline"/>
        </w:rPr>
        <w:t> </w:t>
      </w:r>
      <w:r>
        <w:rPr>
          <w:w w:val="95"/>
          <w:vertAlign w:val="baseline"/>
        </w:rPr>
        <w:t>anything</w:t>
      </w:r>
      <w:r>
        <w:rPr>
          <w:spacing w:val="-30"/>
          <w:w w:val="95"/>
          <w:vertAlign w:val="baseline"/>
        </w:rPr>
        <w:t> </w:t>
      </w:r>
      <w:r>
        <w:rPr>
          <w:w w:val="95"/>
          <w:vertAlign w:val="baseline"/>
        </w:rPr>
        <w:t>for </w:t>
      </w:r>
      <w:r>
        <w:rPr>
          <w:vertAlign w:val="baseline"/>
        </w:rPr>
        <w:t>administration</w:t>
      </w:r>
      <w:r>
        <w:rPr>
          <w:spacing w:val="-21"/>
          <w:vertAlign w:val="baseline"/>
        </w:rPr>
        <w:t> </w:t>
      </w:r>
      <w:r>
        <w:rPr>
          <w:vertAlign w:val="baseline"/>
        </w:rPr>
        <w:t>to,</w:t>
      </w:r>
      <w:r>
        <w:rPr>
          <w:spacing w:val="-20"/>
          <w:vertAlign w:val="baseline"/>
        </w:rPr>
        <w:t> </w:t>
      </w:r>
      <w:r>
        <w:rPr>
          <w:vertAlign w:val="baseline"/>
        </w:rPr>
        <w:t>or</w:t>
      </w:r>
      <w:r>
        <w:rPr>
          <w:spacing w:val="-21"/>
          <w:vertAlign w:val="baseline"/>
        </w:rPr>
        <w:t> </w:t>
      </w:r>
      <w:r>
        <w:rPr>
          <w:vertAlign w:val="baseline"/>
        </w:rPr>
        <w:t>consumption</w:t>
      </w:r>
      <w:r>
        <w:rPr>
          <w:spacing w:val="-20"/>
          <w:vertAlign w:val="baseline"/>
        </w:rPr>
        <w:t> </w:t>
      </w:r>
      <w:r>
        <w:rPr>
          <w:vertAlign w:val="baseline"/>
        </w:rPr>
        <w:t>or</w:t>
      </w:r>
      <w:r>
        <w:rPr>
          <w:spacing w:val="-20"/>
          <w:vertAlign w:val="baseline"/>
        </w:rPr>
        <w:t> </w:t>
      </w:r>
      <w:r>
        <w:rPr>
          <w:vertAlign w:val="baseline"/>
        </w:rPr>
        <w:t>smoking</w:t>
      </w:r>
      <w:r>
        <w:rPr>
          <w:spacing w:val="-20"/>
          <w:vertAlign w:val="baseline"/>
        </w:rPr>
        <w:t> </w:t>
      </w:r>
      <w:r>
        <w:rPr>
          <w:vertAlign w:val="baseline"/>
        </w:rPr>
        <w:t>by,</w:t>
      </w:r>
      <w:r>
        <w:rPr>
          <w:spacing w:val="-21"/>
          <w:vertAlign w:val="baseline"/>
        </w:rPr>
        <w:t> </w:t>
      </w:r>
      <w:r>
        <w:rPr>
          <w:vertAlign w:val="baseline"/>
        </w:rPr>
        <w:t>a</w:t>
      </w:r>
      <w:r>
        <w:rPr>
          <w:spacing w:val="-20"/>
          <w:vertAlign w:val="baseline"/>
        </w:rPr>
        <w:t> </w:t>
      </w:r>
      <w:r>
        <w:rPr>
          <w:vertAlign w:val="baseline"/>
        </w:rPr>
        <w:t>person.'</w:t>
      </w:r>
      <w:r>
        <w:rPr>
          <w:vertAlign w:val="superscript"/>
        </w:rPr>
        <w:t>95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r>
        <w:rPr/>
        <w:pict>
          <v:line style="position:absolute;mso-position-horizontal-relative:page;mso-position-vertical-relative:paragraph;z-index:1664;mso-wrap-distance-left:0;mso-wrap-distance-right:0" from="70.320pt,16.879869pt" to="214.32pt,16.879869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93 </w:t>
      </w:r>
      <w:r>
        <w:rPr>
          <w:sz w:val="16"/>
        </w:rPr>
        <w:t>Explanatory Notes to the Drugs Misuse Amendment Bill 2002 (Qld); </w:t>
      </w:r>
      <w:r>
        <w:rPr>
          <w:rFonts w:ascii="Calibri"/>
          <w:i/>
          <w:sz w:val="16"/>
        </w:rPr>
        <w:t>Drugs Misuse Act 1986 </w:t>
      </w:r>
      <w:r>
        <w:rPr>
          <w:sz w:val="16"/>
        </w:rPr>
        <w:t>(Qld) s 45.</w:t>
      </w:r>
    </w:p>
    <w:p>
      <w:pPr>
        <w:spacing w:before="105"/>
        <w:ind w:left="956" w:right="0" w:firstLine="0"/>
        <w:jc w:val="left"/>
        <w:rPr>
          <w:sz w:val="16"/>
        </w:rPr>
      </w:pPr>
      <w:r>
        <w:rPr>
          <w:position w:val="6"/>
          <w:sz w:val="9"/>
        </w:rPr>
        <w:t>94 </w:t>
      </w:r>
      <w:r>
        <w:rPr>
          <w:rFonts w:ascii="Calibri" w:hAnsi="Calibri"/>
          <w:i/>
          <w:sz w:val="16"/>
        </w:rPr>
        <w:t>Drugs Misuse Act 1986 </w:t>
      </w:r>
      <w:r>
        <w:rPr>
          <w:sz w:val="16"/>
        </w:rPr>
        <w:t>(Qld) ss 50–52.</w:t>
      </w:r>
    </w:p>
    <w:p>
      <w:pPr>
        <w:spacing w:before="100"/>
        <w:ind w:left="956" w:right="0" w:firstLine="0"/>
        <w:jc w:val="left"/>
        <w:rPr>
          <w:sz w:val="16"/>
        </w:rPr>
      </w:pPr>
      <w:r>
        <w:rPr>
          <w:position w:val="6"/>
          <w:sz w:val="9"/>
        </w:rPr>
        <w:t>95 </w:t>
      </w:r>
      <w:r>
        <w:rPr>
          <w:rFonts w:ascii="Calibri"/>
          <w:i/>
          <w:sz w:val="16"/>
        </w:rPr>
        <w:t>Drugs Misuse Act 1986 </w:t>
      </w:r>
      <w:r>
        <w:rPr>
          <w:sz w:val="16"/>
        </w:rPr>
        <w:t>(Qld) s 44(b).</w:t>
      </w:r>
    </w:p>
    <w:p>
      <w:pPr>
        <w:spacing w:after="0"/>
        <w:jc w:val="left"/>
        <w:rPr>
          <w:sz w:val="16"/>
        </w:rPr>
        <w:sectPr>
          <w:pgSz w:w="11900" w:h="16840"/>
          <w:pgMar w:header="1588" w:footer="784" w:top="2300" w:bottom="980" w:left="46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spacing w:line="223" w:lineRule="auto" w:before="137"/>
        <w:ind w:right="990"/>
      </w:pPr>
      <w:r>
        <w:rPr>
          <w:color w:val="007B01"/>
        </w:rPr>
        <w:t>International approaches to the legalisation of medicinal cannabis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1"/>
        <w:rPr>
          <w:rFonts w:ascii="Trebuchet MS"/>
          <w:b/>
          <w:sz w:val="28"/>
        </w:rPr>
      </w:pPr>
    </w:p>
    <w:tbl>
      <w:tblPr>
        <w:tblW w:w="0" w:type="auto"/>
        <w:jc w:val="left"/>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3610"/>
      </w:tblGrid>
      <w:tr>
        <w:trPr>
          <w:trHeight w:val="264" w:hRule="atLeast"/>
        </w:trPr>
        <w:tc>
          <w:tcPr>
            <w:tcW w:w="497" w:type="dxa"/>
          </w:tcPr>
          <w:p>
            <w:pPr>
              <w:pStyle w:val="TableParagraph"/>
              <w:spacing w:before="4"/>
              <w:ind w:right="77"/>
              <w:jc w:val="center"/>
              <w:rPr>
                <w:b/>
                <w:sz w:val="21"/>
              </w:rPr>
            </w:pPr>
            <w:r>
              <w:rPr>
                <w:b/>
                <w:sz w:val="21"/>
              </w:rPr>
              <w:t>108</w:t>
            </w:r>
          </w:p>
        </w:tc>
        <w:tc>
          <w:tcPr>
            <w:tcW w:w="3610" w:type="dxa"/>
          </w:tcPr>
          <w:p>
            <w:pPr>
              <w:pStyle w:val="TableParagraph"/>
              <w:spacing w:before="4"/>
              <w:ind w:left="103"/>
              <w:rPr>
                <w:b/>
                <w:sz w:val="21"/>
              </w:rPr>
            </w:pPr>
            <w:r>
              <w:rPr>
                <w:b/>
                <w:w w:val="105"/>
                <w:sz w:val="21"/>
              </w:rPr>
              <w:t>Introduction</w:t>
            </w:r>
          </w:p>
        </w:tc>
      </w:tr>
      <w:tr>
        <w:trPr>
          <w:trHeight w:val="278" w:hRule="atLeast"/>
        </w:trPr>
        <w:tc>
          <w:tcPr>
            <w:tcW w:w="497" w:type="dxa"/>
          </w:tcPr>
          <w:p>
            <w:pPr>
              <w:pStyle w:val="TableParagraph"/>
              <w:ind w:right="77"/>
              <w:jc w:val="center"/>
              <w:rPr>
                <w:b/>
                <w:sz w:val="21"/>
              </w:rPr>
            </w:pPr>
            <w:r>
              <w:rPr>
                <w:b/>
                <w:sz w:val="21"/>
              </w:rPr>
              <w:t>109</w:t>
            </w:r>
          </w:p>
        </w:tc>
        <w:tc>
          <w:tcPr>
            <w:tcW w:w="3610" w:type="dxa"/>
          </w:tcPr>
          <w:p>
            <w:pPr>
              <w:pStyle w:val="TableParagraph"/>
              <w:ind w:left="103"/>
              <w:rPr>
                <w:b/>
                <w:sz w:val="21"/>
              </w:rPr>
            </w:pPr>
            <w:r>
              <w:rPr>
                <w:b/>
                <w:w w:val="105"/>
                <w:sz w:val="21"/>
              </w:rPr>
              <w:t>Controlling the product</w:t>
            </w:r>
          </w:p>
        </w:tc>
      </w:tr>
      <w:tr>
        <w:trPr>
          <w:trHeight w:val="280" w:hRule="atLeast"/>
        </w:trPr>
        <w:tc>
          <w:tcPr>
            <w:tcW w:w="497" w:type="dxa"/>
          </w:tcPr>
          <w:p>
            <w:pPr>
              <w:pStyle w:val="TableParagraph"/>
              <w:spacing w:line="242" w:lineRule="exact"/>
              <w:ind w:right="77"/>
              <w:jc w:val="center"/>
              <w:rPr>
                <w:b/>
                <w:sz w:val="21"/>
              </w:rPr>
            </w:pPr>
            <w:r>
              <w:rPr>
                <w:b/>
                <w:sz w:val="21"/>
              </w:rPr>
              <w:t>115</w:t>
            </w:r>
          </w:p>
        </w:tc>
        <w:tc>
          <w:tcPr>
            <w:tcW w:w="3610" w:type="dxa"/>
          </w:tcPr>
          <w:p>
            <w:pPr>
              <w:pStyle w:val="TableParagraph"/>
              <w:spacing w:line="242" w:lineRule="exact"/>
              <w:ind w:left="103"/>
              <w:rPr>
                <w:b/>
                <w:sz w:val="21"/>
              </w:rPr>
            </w:pPr>
            <w:r>
              <w:rPr>
                <w:b/>
                <w:w w:val="105"/>
                <w:sz w:val="21"/>
              </w:rPr>
              <w:t>Restricting</w:t>
            </w:r>
            <w:r>
              <w:rPr>
                <w:b/>
                <w:spacing w:val="-23"/>
                <w:w w:val="105"/>
                <w:sz w:val="21"/>
              </w:rPr>
              <w:t> </w:t>
            </w:r>
            <w:r>
              <w:rPr>
                <w:b/>
                <w:w w:val="105"/>
                <w:sz w:val="21"/>
              </w:rPr>
              <w:t>access</w:t>
            </w:r>
            <w:r>
              <w:rPr>
                <w:b/>
                <w:spacing w:val="-23"/>
                <w:w w:val="105"/>
                <w:sz w:val="21"/>
              </w:rPr>
              <w:t> </w:t>
            </w:r>
            <w:r>
              <w:rPr>
                <w:b/>
                <w:w w:val="105"/>
                <w:sz w:val="21"/>
              </w:rPr>
              <w:t>to</w:t>
            </w:r>
            <w:r>
              <w:rPr>
                <w:b/>
                <w:spacing w:val="-23"/>
                <w:w w:val="105"/>
                <w:sz w:val="21"/>
              </w:rPr>
              <w:t> </w:t>
            </w:r>
            <w:r>
              <w:rPr>
                <w:b/>
                <w:w w:val="105"/>
                <w:sz w:val="21"/>
              </w:rPr>
              <w:t>those</w:t>
            </w:r>
            <w:r>
              <w:rPr>
                <w:b/>
                <w:spacing w:val="-23"/>
                <w:w w:val="105"/>
                <w:sz w:val="21"/>
              </w:rPr>
              <w:t> </w:t>
            </w:r>
            <w:r>
              <w:rPr>
                <w:b/>
                <w:w w:val="105"/>
                <w:sz w:val="21"/>
              </w:rPr>
              <w:t>in</w:t>
            </w:r>
            <w:r>
              <w:rPr>
                <w:b/>
                <w:spacing w:val="-22"/>
                <w:w w:val="105"/>
                <w:sz w:val="21"/>
              </w:rPr>
              <w:t> </w:t>
            </w:r>
            <w:r>
              <w:rPr>
                <w:b/>
                <w:w w:val="105"/>
                <w:sz w:val="21"/>
              </w:rPr>
              <w:t>need</w:t>
            </w:r>
          </w:p>
        </w:tc>
      </w:tr>
      <w:tr>
        <w:trPr>
          <w:trHeight w:val="280" w:hRule="atLeast"/>
        </w:trPr>
        <w:tc>
          <w:tcPr>
            <w:tcW w:w="497" w:type="dxa"/>
          </w:tcPr>
          <w:p>
            <w:pPr>
              <w:pStyle w:val="TableParagraph"/>
              <w:spacing w:before="21"/>
              <w:ind w:right="77"/>
              <w:jc w:val="center"/>
              <w:rPr>
                <w:b/>
                <w:sz w:val="21"/>
              </w:rPr>
            </w:pPr>
            <w:r>
              <w:rPr>
                <w:b/>
                <w:sz w:val="21"/>
              </w:rPr>
              <w:t>121</w:t>
            </w:r>
          </w:p>
        </w:tc>
        <w:tc>
          <w:tcPr>
            <w:tcW w:w="3610" w:type="dxa"/>
          </w:tcPr>
          <w:p>
            <w:pPr>
              <w:pStyle w:val="TableParagraph"/>
              <w:spacing w:before="21"/>
              <w:ind w:left="103"/>
              <w:rPr>
                <w:b/>
                <w:sz w:val="21"/>
              </w:rPr>
            </w:pPr>
            <w:r>
              <w:rPr>
                <w:b/>
                <w:w w:val="105"/>
                <w:sz w:val="21"/>
              </w:rPr>
              <w:t>Production and distribution</w:t>
            </w:r>
          </w:p>
        </w:tc>
      </w:tr>
      <w:tr>
        <w:trPr>
          <w:trHeight w:val="278" w:hRule="atLeast"/>
        </w:trPr>
        <w:tc>
          <w:tcPr>
            <w:tcW w:w="497" w:type="dxa"/>
          </w:tcPr>
          <w:p>
            <w:pPr>
              <w:pStyle w:val="TableParagraph"/>
              <w:ind w:right="77"/>
              <w:jc w:val="center"/>
              <w:rPr>
                <w:b/>
                <w:sz w:val="21"/>
              </w:rPr>
            </w:pPr>
            <w:r>
              <w:rPr>
                <w:b/>
                <w:sz w:val="21"/>
              </w:rPr>
              <w:t>135</w:t>
            </w:r>
          </w:p>
        </w:tc>
        <w:tc>
          <w:tcPr>
            <w:tcW w:w="3610" w:type="dxa"/>
          </w:tcPr>
          <w:p>
            <w:pPr>
              <w:pStyle w:val="TableParagraph"/>
              <w:ind w:left="103"/>
              <w:rPr>
                <w:b/>
                <w:sz w:val="21"/>
              </w:rPr>
            </w:pPr>
            <w:r>
              <w:rPr>
                <w:b/>
                <w:w w:val="105"/>
                <w:sz w:val="21"/>
              </w:rPr>
              <w:t>Role of health practitioners</w:t>
            </w:r>
          </w:p>
        </w:tc>
      </w:tr>
      <w:tr>
        <w:trPr>
          <w:trHeight w:val="280" w:hRule="atLeast"/>
        </w:trPr>
        <w:tc>
          <w:tcPr>
            <w:tcW w:w="497" w:type="dxa"/>
          </w:tcPr>
          <w:p>
            <w:pPr>
              <w:pStyle w:val="TableParagraph"/>
              <w:spacing w:line="242" w:lineRule="exact"/>
              <w:ind w:right="77"/>
              <w:jc w:val="center"/>
              <w:rPr>
                <w:b/>
                <w:sz w:val="21"/>
              </w:rPr>
            </w:pPr>
            <w:r>
              <w:rPr>
                <w:b/>
                <w:sz w:val="21"/>
              </w:rPr>
              <w:t>139</w:t>
            </w:r>
          </w:p>
        </w:tc>
        <w:tc>
          <w:tcPr>
            <w:tcW w:w="3610" w:type="dxa"/>
          </w:tcPr>
          <w:p>
            <w:pPr>
              <w:pStyle w:val="TableParagraph"/>
              <w:spacing w:line="242" w:lineRule="exact"/>
              <w:ind w:left="103"/>
              <w:rPr>
                <w:b/>
                <w:sz w:val="21"/>
              </w:rPr>
            </w:pPr>
            <w:r>
              <w:rPr>
                <w:b/>
                <w:w w:val="105"/>
                <w:sz w:val="21"/>
              </w:rPr>
              <w:t>Regulating use</w:t>
            </w:r>
          </w:p>
        </w:tc>
      </w:tr>
      <w:tr>
        <w:trPr>
          <w:trHeight w:val="266" w:hRule="atLeast"/>
        </w:trPr>
        <w:tc>
          <w:tcPr>
            <w:tcW w:w="497" w:type="dxa"/>
          </w:tcPr>
          <w:p>
            <w:pPr>
              <w:pStyle w:val="TableParagraph"/>
              <w:spacing w:line="225" w:lineRule="exact" w:before="21"/>
              <w:ind w:right="77"/>
              <w:jc w:val="center"/>
              <w:rPr>
                <w:b/>
                <w:sz w:val="21"/>
              </w:rPr>
            </w:pPr>
            <w:r>
              <w:rPr>
                <w:b/>
                <w:sz w:val="21"/>
              </w:rPr>
              <w:t>141</w:t>
            </w:r>
          </w:p>
        </w:tc>
        <w:tc>
          <w:tcPr>
            <w:tcW w:w="3610" w:type="dxa"/>
          </w:tcPr>
          <w:p>
            <w:pPr>
              <w:pStyle w:val="TableParagraph"/>
              <w:spacing w:line="225" w:lineRule="exact" w:before="21"/>
              <w:ind w:left="103"/>
              <w:rPr>
                <w:b/>
                <w:sz w:val="21"/>
              </w:rPr>
            </w:pPr>
            <w:r>
              <w:rPr>
                <w:b/>
                <w:w w:val="105"/>
                <w:sz w:val="21"/>
              </w:rPr>
              <w:t>Regulatory design issues</w:t>
            </w:r>
          </w:p>
        </w:tc>
      </w:tr>
    </w:tbl>
    <w:p>
      <w:pPr>
        <w:spacing w:after="0" w:line="225" w:lineRule="exact"/>
        <w:rPr>
          <w:sz w:val="21"/>
        </w:rPr>
        <w:sectPr>
          <w:headerReference w:type="default" r:id="rId97"/>
          <w:headerReference w:type="even" r:id="rId98"/>
          <w:pgSz w:w="11900" w:h="16840"/>
          <w:pgMar w:header="1017" w:footer="794" w:top="2300" w:bottom="980" w:left="460" w:right="1480"/>
        </w:sectPr>
      </w:pPr>
    </w:p>
    <w:p>
      <w:pPr>
        <w:pStyle w:val="BodyText"/>
        <w:spacing w:before="10"/>
        <w:rPr>
          <w:rFonts w:ascii="Trebuchet MS"/>
          <w:b/>
          <w:sz w:val="25"/>
        </w:rPr>
      </w:pPr>
    </w:p>
    <w:p>
      <w:pPr>
        <w:pStyle w:val="Heading3"/>
        <w:numPr>
          <w:ilvl w:val="0"/>
          <w:numId w:val="5"/>
        </w:numPr>
        <w:tabs>
          <w:tab w:pos="538" w:val="left" w:leader="none"/>
          <w:tab w:pos="539" w:val="left" w:leader="none"/>
        </w:tabs>
        <w:spacing w:line="184" w:lineRule="auto" w:before="172" w:after="0"/>
        <w:ind w:left="538" w:right="997" w:hanging="432"/>
        <w:jc w:val="left"/>
      </w:pPr>
      <w:bookmarkStart w:name="6 International approaches to the legali" w:id="130"/>
      <w:bookmarkEnd w:id="130"/>
      <w:r>
        <w:rPr>
          <w:b w:val="0"/>
        </w:rPr>
      </w:r>
      <w:bookmarkStart w:name="Introduction" w:id="131"/>
      <w:bookmarkEnd w:id="131"/>
      <w:r>
        <w:rPr>
          <w:b w:val="0"/>
        </w:rPr>
      </w:r>
      <w:bookmarkStart w:name="Introduction" w:id="132"/>
      <w:bookmarkEnd w:id="132"/>
      <w:r>
        <w:rPr>
          <w:color w:val="007B01"/>
          <w:w w:val="105"/>
        </w:rPr>
        <w:t>I</w:t>
      </w:r>
      <w:r>
        <w:rPr>
          <w:color w:val="007B01"/>
          <w:w w:val="105"/>
        </w:rPr>
        <w:t>nternational</w:t>
      </w:r>
      <w:r>
        <w:rPr>
          <w:color w:val="007B01"/>
          <w:spacing w:val="-39"/>
          <w:w w:val="105"/>
        </w:rPr>
        <w:t> </w:t>
      </w:r>
      <w:r>
        <w:rPr>
          <w:color w:val="007B01"/>
          <w:w w:val="105"/>
        </w:rPr>
        <w:t>approaches</w:t>
      </w:r>
      <w:r>
        <w:rPr>
          <w:color w:val="007B01"/>
          <w:spacing w:val="-39"/>
          <w:w w:val="105"/>
        </w:rPr>
        <w:t> </w:t>
      </w:r>
      <w:r>
        <w:rPr>
          <w:color w:val="007B01"/>
          <w:w w:val="105"/>
        </w:rPr>
        <w:t>to</w:t>
      </w:r>
      <w:r>
        <w:rPr>
          <w:color w:val="007B01"/>
          <w:spacing w:val="-38"/>
          <w:w w:val="105"/>
        </w:rPr>
        <w:t> </w:t>
      </w:r>
      <w:r>
        <w:rPr>
          <w:color w:val="007B01"/>
          <w:w w:val="105"/>
        </w:rPr>
        <w:t>the</w:t>
      </w:r>
      <w:r>
        <w:rPr>
          <w:color w:val="007B01"/>
          <w:spacing w:val="-38"/>
          <w:w w:val="105"/>
        </w:rPr>
        <w:t> </w:t>
      </w:r>
      <w:r>
        <w:rPr>
          <w:color w:val="007B01"/>
          <w:w w:val="105"/>
        </w:rPr>
        <w:t>legalisation</w:t>
      </w:r>
      <w:r>
        <w:rPr>
          <w:color w:val="007B01"/>
          <w:spacing w:val="-38"/>
          <w:w w:val="105"/>
        </w:rPr>
        <w:t> </w:t>
      </w:r>
      <w:r>
        <w:rPr>
          <w:color w:val="007B01"/>
          <w:w w:val="105"/>
        </w:rPr>
        <w:t>of</w:t>
      </w:r>
      <w:r>
        <w:rPr>
          <w:color w:val="007B01"/>
          <w:spacing w:val="-39"/>
          <w:w w:val="105"/>
        </w:rPr>
        <w:t> </w:t>
      </w:r>
      <w:r>
        <w:rPr>
          <w:color w:val="007B01"/>
          <w:w w:val="105"/>
        </w:rPr>
        <w:t>medicinal cannabis</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3"/>
        <w:rPr>
          <w:rFonts w:ascii="Trebuchet MS"/>
          <w:b/>
          <w:sz w:val="39"/>
        </w:rPr>
      </w:pPr>
    </w:p>
    <w:p>
      <w:pPr>
        <w:pStyle w:val="Heading4"/>
      </w:pPr>
      <w:bookmarkStart w:name="_TOC_250038" w:id="133"/>
      <w:bookmarkEnd w:id="133"/>
      <w:r>
        <w:rPr>
          <w:color w:val="007B01"/>
          <w:w w:val="110"/>
        </w:rPr>
        <w:t>Introduction</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3" w:lineRule="auto" w:before="94" w:after="0"/>
        <w:ind w:left="1666" w:right="193" w:hanging="710"/>
        <w:jc w:val="left"/>
        <w:rPr>
          <w:sz w:val="21"/>
        </w:rPr>
      </w:pPr>
      <w:r>
        <w:rPr>
          <w:w w:val="90"/>
          <w:sz w:val="21"/>
        </w:rPr>
        <w:t>This</w:t>
      </w:r>
      <w:r>
        <w:rPr>
          <w:spacing w:val="-14"/>
          <w:w w:val="90"/>
          <w:sz w:val="21"/>
        </w:rPr>
        <w:t> </w:t>
      </w:r>
      <w:r>
        <w:rPr>
          <w:w w:val="90"/>
          <w:sz w:val="21"/>
        </w:rPr>
        <w:t>chapter</w:t>
      </w:r>
      <w:r>
        <w:rPr>
          <w:spacing w:val="-13"/>
          <w:w w:val="90"/>
          <w:sz w:val="21"/>
        </w:rPr>
        <w:t> </w:t>
      </w:r>
      <w:r>
        <w:rPr>
          <w:w w:val="90"/>
          <w:sz w:val="21"/>
        </w:rPr>
        <w:t>discusses</w:t>
      </w:r>
      <w:r>
        <w:rPr>
          <w:spacing w:val="-13"/>
          <w:w w:val="90"/>
          <w:sz w:val="21"/>
        </w:rPr>
        <w:t> </w:t>
      </w:r>
      <w:r>
        <w:rPr>
          <w:w w:val="90"/>
          <w:sz w:val="21"/>
        </w:rPr>
        <w:t>approaches</w:t>
      </w:r>
      <w:r>
        <w:rPr>
          <w:spacing w:val="-13"/>
          <w:w w:val="90"/>
          <w:sz w:val="21"/>
        </w:rPr>
        <w:t> </w:t>
      </w:r>
      <w:r>
        <w:rPr>
          <w:w w:val="90"/>
          <w:sz w:val="21"/>
        </w:rPr>
        <w:t>adopted</w:t>
      </w:r>
      <w:r>
        <w:rPr>
          <w:spacing w:val="-13"/>
          <w:w w:val="90"/>
          <w:sz w:val="21"/>
        </w:rPr>
        <w:t> </w:t>
      </w:r>
      <w:r>
        <w:rPr>
          <w:w w:val="90"/>
          <w:sz w:val="21"/>
        </w:rPr>
        <w:t>in</w:t>
      </w:r>
      <w:r>
        <w:rPr>
          <w:spacing w:val="-13"/>
          <w:w w:val="90"/>
          <w:sz w:val="21"/>
        </w:rPr>
        <w:t> </w:t>
      </w:r>
      <w:r>
        <w:rPr>
          <w:w w:val="90"/>
          <w:sz w:val="21"/>
        </w:rPr>
        <w:t>international</w:t>
      </w:r>
      <w:r>
        <w:rPr>
          <w:spacing w:val="-14"/>
          <w:w w:val="90"/>
          <w:sz w:val="21"/>
        </w:rPr>
        <w:t> </w:t>
      </w:r>
      <w:r>
        <w:rPr>
          <w:w w:val="90"/>
          <w:sz w:val="21"/>
        </w:rPr>
        <w:t>jurisdictions</w:t>
      </w:r>
      <w:r>
        <w:rPr>
          <w:spacing w:val="-13"/>
          <w:w w:val="90"/>
          <w:sz w:val="21"/>
        </w:rPr>
        <w:t> </w:t>
      </w:r>
      <w:r>
        <w:rPr>
          <w:w w:val="90"/>
          <w:sz w:val="21"/>
        </w:rPr>
        <w:t>to</w:t>
      </w:r>
      <w:r>
        <w:rPr>
          <w:spacing w:val="-13"/>
          <w:w w:val="90"/>
          <w:sz w:val="21"/>
        </w:rPr>
        <w:t> </w:t>
      </w:r>
      <w:r>
        <w:rPr>
          <w:w w:val="90"/>
          <w:sz w:val="21"/>
        </w:rPr>
        <w:t>the</w:t>
      </w:r>
      <w:r>
        <w:rPr>
          <w:spacing w:val="-13"/>
          <w:w w:val="90"/>
          <w:sz w:val="21"/>
        </w:rPr>
        <w:t> </w:t>
      </w:r>
      <w:r>
        <w:rPr>
          <w:w w:val="90"/>
          <w:sz w:val="21"/>
        </w:rPr>
        <w:t>treatment </w:t>
      </w:r>
      <w:r>
        <w:rPr>
          <w:sz w:val="21"/>
        </w:rPr>
        <w:t>of people with medicinal</w:t>
      </w:r>
      <w:r>
        <w:rPr>
          <w:spacing w:val="-48"/>
          <w:sz w:val="21"/>
        </w:rPr>
        <w:t> </w:t>
      </w:r>
      <w:r>
        <w:rPr>
          <w:sz w:val="21"/>
        </w:rPr>
        <w:t>cannabis.</w:t>
      </w:r>
    </w:p>
    <w:p>
      <w:pPr>
        <w:pStyle w:val="ListParagraph"/>
        <w:numPr>
          <w:ilvl w:val="1"/>
          <w:numId w:val="5"/>
        </w:numPr>
        <w:tabs>
          <w:tab w:pos="1666" w:val="left" w:leader="none"/>
          <w:tab w:pos="1667" w:val="left" w:leader="none"/>
        </w:tabs>
        <w:spacing w:line="271" w:lineRule="auto" w:before="98" w:after="0"/>
        <w:ind w:left="1666" w:right="173" w:hanging="710"/>
        <w:jc w:val="left"/>
        <w:rPr>
          <w:sz w:val="21"/>
        </w:rPr>
      </w:pPr>
      <w:r>
        <w:rPr>
          <w:w w:val="95"/>
          <w:sz w:val="21"/>
        </w:rPr>
        <w:t>As</w:t>
      </w:r>
      <w:r>
        <w:rPr>
          <w:spacing w:val="-34"/>
          <w:w w:val="95"/>
          <w:sz w:val="21"/>
        </w:rPr>
        <w:t> </w:t>
      </w:r>
      <w:r>
        <w:rPr>
          <w:w w:val="95"/>
          <w:sz w:val="21"/>
        </w:rPr>
        <w:t>outlined</w:t>
      </w:r>
      <w:r>
        <w:rPr>
          <w:spacing w:val="-34"/>
          <w:w w:val="95"/>
          <w:sz w:val="21"/>
        </w:rPr>
        <w:t> </w:t>
      </w:r>
      <w:r>
        <w:rPr>
          <w:w w:val="95"/>
          <w:sz w:val="21"/>
        </w:rPr>
        <w:t>in</w:t>
      </w:r>
      <w:r>
        <w:rPr>
          <w:spacing w:val="-33"/>
          <w:w w:val="95"/>
          <w:sz w:val="21"/>
        </w:rPr>
        <w:t> </w:t>
      </w:r>
      <w:r>
        <w:rPr>
          <w:w w:val="95"/>
          <w:sz w:val="21"/>
        </w:rPr>
        <w:t>Chapter</w:t>
      </w:r>
      <w:r>
        <w:rPr>
          <w:spacing w:val="-34"/>
          <w:w w:val="95"/>
          <w:sz w:val="21"/>
        </w:rPr>
        <w:t> </w:t>
      </w:r>
      <w:r>
        <w:rPr>
          <w:w w:val="95"/>
          <w:sz w:val="21"/>
        </w:rPr>
        <w:t>2,</w:t>
      </w:r>
      <w:r>
        <w:rPr>
          <w:spacing w:val="-34"/>
          <w:w w:val="95"/>
          <w:sz w:val="21"/>
        </w:rPr>
        <w:t> </w:t>
      </w:r>
      <w:r>
        <w:rPr>
          <w:w w:val="95"/>
          <w:sz w:val="21"/>
        </w:rPr>
        <w:t>cannabis</w:t>
      </w:r>
      <w:r>
        <w:rPr>
          <w:spacing w:val="-33"/>
          <w:w w:val="95"/>
          <w:sz w:val="21"/>
        </w:rPr>
        <w:t> </w:t>
      </w:r>
      <w:r>
        <w:rPr>
          <w:w w:val="95"/>
          <w:sz w:val="21"/>
        </w:rPr>
        <w:t>has</w:t>
      </w:r>
      <w:r>
        <w:rPr>
          <w:spacing w:val="-34"/>
          <w:w w:val="95"/>
          <w:sz w:val="21"/>
        </w:rPr>
        <w:t> </w:t>
      </w:r>
      <w:r>
        <w:rPr>
          <w:w w:val="95"/>
          <w:sz w:val="21"/>
        </w:rPr>
        <w:t>long</w:t>
      </w:r>
      <w:r>
        <w:rPr>
          <w:spacing w:val="-34"/>
          <w:w w:val="95"/>
          <w:sz w:val="21"/>
        </w:rPr>
        <w:t> </w:t>
      </w:r>
      <w:r>
        <w:rPr>
          <w:w w:val="95"/>
          <w:sz w:val="21"/>
        </w:rPr>
        <w:t>been</w:t>
      </w:r>
      <w:r>
        <w:rPr>
          <w:spacing w:val="-33"/>
          <w:w w:val="95"/>
          <w:sz w:val="21"/>
        </w:rPr>
        <w:t> </w:t>
      </w:r>
      <w:r>
        <w:rPr>
          <w:w w:val="95"/>
          <w:sz w:val="21"/>
        </w:rPr>
        <w:t>used</w:t>
      </w:r>
      <w:r>
        <w:rPr>
          <w:spacing w:val="-34"/>
          <w:w w:val="95"/>
          <w:sz w:val="21"/>
        </w:rPr>
        <w:t> </w:t>
      </w:r>
      <w:r>
        <w:rPr>
          <w:w w:val="95"/>
          <w:sz w:val="21"/>
        </w:rPr>
        <w:t>for</w:t>
      </w:r>
      <w:r>
        <w:rPr>
          <w:spacing w:val="-33"/>
          <w:w w:val="95"/>
          <w:sz w:val="21"/>
        </w:rPr>
        <w:t> </w:t>
      </w:r>
      <w:r>
        <w:rPr>
          <w:w w:val="95"/>
          <w:sz w:val="21"/>
        </w:rPr>
        <w:t>therapeutic</w:t>
      </w:r>
      <w:r>
        <w:rPr>
          <w:spacing w:val="-34"/>
          <w:w w:val="95"/>
          <w:sz w:val="21"/>
        </w:rPr>
        <w:t> </w:t>
      </w:r>
      <w:r>
        <w:rPr>
          <w:w w:val="95"/>
          <w:sz w:val="21"/>
        </w:rPr>
        <w:t>purposes,</w:t>
      </w:r>
      <w:r>
        <w:rPr>
          <w:spacing w:val="-34"/>
          <w:w w:val="95"/>
          <w:sz w:val="21"/>
        </w:rPr>
        <w:t> </w:t>
      </w:r>
      <w:r>
        <w:rPr>
          <w:w w:val="95"/>
          <w:sz w:val="21"/>
        </w:rPr>
        <w:t>but</w:t>
      </w:r>
      <w:r>
        <w:rPr>
          <w:spacing w:val="-33"/>
          <w:w w:val="95"/>
          <w:sz w:val="21"/>
        </w:rPr>
        <w:t> </w:t>
      </w:r>
      <w:r>
        <w:rPr>
          <w:w w:val="95"/>
          <w:sz w:val="21"/>
        </w:rPr>
        <w:t>fell out</w:t>
      </w:r>
      <w:r>
        <w:rPr>
          <w:spacing w:val="-33"/>
          <w:w w:val="95"/>
          <w:sz w:val="21"/>
        </w:rPr>
        <w:t> </w:t>
      </w:r>
      <w:r>
        <w:rPr>
          <w:w w:val="95"/>
          <w:sz w:val="21"/>
        </w:rPr>
        <w:t>of</w:t>
      </w:r>
      <w:r>
        <w:rPr>
          <w:spacing w:val="-32"/>
          <w:w w:val="95"/>
          <w:sz w:val="21"/>
        </w:rPr>
        <w:t> </w:t>
      </w:r>
      <w:r>
        <w:rPr>
          <w:w w:val="95"/>
          <w:sz w:val="21"/>
        </w:rPr>
        <w:t>favour</w:t>
      </w:r>
      <w:r>
        <w:rPr>
          <w:spacing w:val="-32"/>
          <w:w w:val="95"/>
          <w:sz w:val="21"/>
        </w:rPr>
        <w:t> </w:t>
      </w:r>
      <w:r>
        <w:rPr>
          <w:w w:val="95"/>
          <w:sz w:val="21"/>
        </w:rPr>
        <w:t>as</w:t>
      </w:r>
      <w:r>
        <w:rPr>
          <w:spacing w:val="-33"/>
          <w:w w:val="95"/>
          <w:sz w:val="21"/>
        </w:rPr>
        <w:t> </w:t>
      </w:r>
      <w:r>
        <w:rPr>
          <w:w w:val="95"/>
          <w:sz w:val="21"/>
        </w:rPr>
        <w:t>a</w:t>
      </w:r>
      <w:r>
        <w:rPr>
          <w:spacing w:val="-32"/>
          <w:w w:val="95"/>
          <w:sz w:val="21"/>
        </w:rPr>
        <w:t> </w:t>
      </w:r>
      <w:r>
        <w:rPr>
          <w:w w:val="95"/>
          <w:sz w:val="21"/>
        </w:rPr>
        <w:t>medicine</w:t>
      </w:r>
      <w:r>
        <w:rPr>
          <w:spacing w:val="-32"/>
          <w:w w:val="95"/>
          <w:sz w:val="21"/>
        </w:rPr>
        <w:t> </w:t>
      </w:r>
      <w:r>
        <w:rPr>
          <w:w w:val="95"/>
          <w:sz w:val="21"/>
        </w:rPr>
        <w:t>in</w:t>
      </w:r>
      <w:r>
        <w:rPr>
          <w:spacing w:val="-33"/>
          <w:w w:val="95"/>
          <w:sz w:val="21"/>
        </w:rPr>
        <w:t> </w:t>
      </w:r>
      <w:r>
        <w:rPr>
          <w:w w:val="95"/>
          <w:sz w:val="21"/>
        </w:rPr>
        <w:t>the</w:t>
      </w:r>
      <w:r>
        <w:rPr>
          <w:spacing w:val="-32"/>
          <w:w w:val="95"/>
          <w:sz w:val="21"/>
        </w:rPr>
        <w:t> </w:t>
      </w:r>
      <w:r>
        <w:rPr>
          <w:w w:val="95"/>
          <w:sz w:val="21"/>
        </w:rPr>
        <w:t>19th</w:t>
      </w:r>
      <w:r>
        <w:rPr>
          <w:spacing w:val="-32"/>
          <w:w w:val="95"/>
          <w:sz w:val="21"/>
        </w:rPr>
        <w:t> </w:t>
      </w:r>
      <w:r>
        <w:rPr>
          <w:w w:val="95"/>
          <w:sz w:val="21"/>
        </w:rPr>
        <w:t>and</w:t>
      </w:r>
      <w:r>
        <w:rPr>
          <w:spacing w:val="-33"/>
          <w:w w:val="95"/>
          <w:sz w:val="21"/>
        </w:rPr>
        <w:t> </w:t>
      </w:r>
      <w:r>
        <w:rPr>
          <w:w w:val="95"/>
          <w:sz w:val="21"/>
        </w:rPr>
        <w:t>20th</w:t>
      </w:r>
      <w:r>
        <w:rPr>
          <w:spacing w:val="-32"/>
          <w:w w:val="95"/>
          <w:sz w:val="21"/>
        </w:rPr>
        <w:t> </w:t>
      </w:r>
      <w:r>
        <w:rPr>
          <w:w w:val="95"/>
          <w:sz w:val="21"/>
        </w:rPr>
        <w:t>centuries,</w:t>
      </w:r>
      <w:r>
        <w:rPr>
          <w:spacing w:val="-33"/>
          <w:w w:val="95"/>
          <w:sz w:val="21"/>
        </w:rPr>
        <w:t> </w:t>
      </w:r>
      <w:r>
        <w:rPr>
          <w:w w:val="95"/>
          <w:sz w:val="21"/>
        </w:rPr>
        <w:t>coinciding</w:t>
      </w:r>
      <w:r>
        <w:rPr>
          <w:spacing w:val="-32"/>
          <w:w w:val="95"/>
          <w:sz w:val="21"/>
        </w:rPr>
        <w:t> </w:t>
      </w:r>
      <w:r>
        <w:rPr>
          <w:w w:val="95"/>
          <w:sz w:val="21"/>
        </w:rPr>
        <w:t>with</w:t>
      </w:r>
      <w:r>
        <w:rPr>
          <w:spacing w:val="-32"/>
          <w:w w:val="95"/>
          <w:sz w:val="21"/>
        </w:rPr>
        <w:t> </w:t>
      </w:r>
      <w:r>
        <w:rPr>
          <w:w w:val="95"/>
          <w:sz w:val="21"/>
        </w:rPr>
        <w:t>international efforts</w:t>
      </w:r>
      <w:r>
        <w:rPr>
          <w:spacing w:val="-37"/>
          <w:w w:val="95"/>
          <w:sz w:val="21"/>
        </w:rPr>
        <w:t> </w:t>
      </w:r>
      <w:r>
        <w:rPr>
          <w:w w:val="95"/>
          <w:sz w:val="21"/>
        </w:rPr>
        <w:t>to</w:t>
      </w:r>
      <w:r>
        <w:rPr>
          <w:spacing w:val="-37"/>
          <w:w w:val="95"/>
          <w:sz w:val="21"/>
        </w:rPr>
        <w:t> </w:t>
      </w:r>
      <w:r>
        <w:rPr>
          <w:w w:val="95"/>
          <w:sz w:val="21"/>
        </w:rPr>
        <w:t>prohibit</w:t>
      </w:r>
      <w:r>
        <w:rPr>
          <w:spacing w:val="-36"/>
          <w:w w:val="95"/>
          <w:sz w:val="21"/>
        </w:rPr>
        <w:t> </w:t>
      </w:r>
      <w:r>
        <w:rPr>
          <w:w w:val="95"/>
          <w:sz w:val="21"/>
        </w:rPr>
        <w:t>its</w:t>
      </w:r>
      <w:r>
        <w:rPr>
          <w:spacing w:val="-37"/>
          <w:w w:val="95"/>
          <w:sz w:val="21"/>
        </w:rPr>
        <w:t> </w:t>
      </w:r>
      <w:r>
        <w:rPr>
          <w:w w:val="95"/>
          <w:sz w:val="21"/>
        </w:rPr>
        <w:t>recreational</w:t>
      </w:r>
      <w:r>
        <w:rPr>
          <w:spacing w:val="-37"/>
          <w:w w:val="95"/>
          <w:sz w:val="21"/>
        </w:rPr>
        <w:t> </w:t>
      </w:r>
      <w:r>
        <w:rPr>
          <w:w w:val="95"/>
          <w:sz w:val="21"/>
        </w:rPr>
        <w:t>use.</w:t>
      </w:r>
      <w:r>
        <w:rPr>
          <w:spacing w:val="-37"/>
          <w:w w:val="95"/>
          <w:sz w:val="21"/>
        </w:rPr>
        <w:t> </w:t>
      </w:r>
      <w:r>
        <w:rPr>
          <w:w w:val="95"/>
          <w:sz w:val="21"/>
        </w:rPr>
        <w:t>However,</w:t>
      </w:r>
      <w:r>
        <w:rPr>
          <w:spacing w:val="-37"/>
          <w:w w:val="95"/>
          <w:sz w:val="21"/>
        </w:rPr>
        <w:t> </w:t>
      </w:r>
      <w:r>
        <w:rPr>
          <w:w w:val="95"/>
          <w:sz w:val="21"/>
        </w:rPr>
        <w:t>since</w:t>
      </w:r>
      <w:r>
        <w:rPr>
          <w:spacing w:val="-36"/>
          <w:w w:val="95"/>
          <w:sz w:val="21"/>
        </w:rPr>
        <w:t> </w:t>
      </w:r>
      <w:r>
        <w:rPr>
          <w:w w:val="95"/>
          <w:sz w:val="21"/>
        </w:rPr>
        <w:t>the</w:t>
      </w:r>
      <w:r>
        <w:rPr>
          <w:spacing w:val="-37"/>
          <w:w w:val="95"/>
          <w:sz w:val="21"/>
        </w:rPr>
        <w:t> </w:t>
      </w:r>
      <w:r>
        <w:rPr>
          <w:w w:val="95"/>
          <w:sz w:val="21"/>
        </w:rPr>
        <w:t>late</w:t>
      </w:r>
      <w:r>
        <w:rPr>
          <w:spacing w:val="-37"/>
          <w:w w:val="95"/>
          <w:sz w:val="21"/>
        </w:rPr>
        <w:t> </w:t>
      </w:r>
      <w:r>
        <w:rPr>
          <w:w w:val="95"/>
          <w:sz w:val="21"/>
        </w:rPr>
        <w:t>1990s,</w:t>
      </w:r>
      <w:r>
        <w:rPr>
          <w:spacing w:val="-37"/>
          <w:w w:val="95"/>
          <w:sz w:val="21"/>
        </w:rPr>
        <w:t> </w:t>
      </w:r>
      <w:r>
        <w:rPr>
          <w:w w:val="95"/>
          <w:sz w:val="21"/>
        </w:rPr>
        <w:t>a</w:t>
      </w:r>
      <w:r>
        <w:rPr>
          <w:spacing w:val="-36"/>
          <w:w w:val="95"/>
          <w:sz w:val="21"/>
        </w:rPr>
        <w:t> </w:t>
      </w:r>
      <w:r>
        <w:rPr>
          <w:w w:val="95"/>
          <w:sz w:val="21"/>
        </w:rPr>
        <w:t>number</w:t>
      </w:r>
      <w:r>
        <w:rPr>
          <w:spacing w:val="-37"/>
          <w:w w:val="95"/>
          <w:sz w:val="21"/>
        </w:rPr>
        <w:t> </w:t>
      </w:r>
      <w:r>
        <w:rPr>
          <w:w w:val="95"/>
          <w:sz w:val="21"/>
        </w:rPr>
        <w:t>of</w:t>
      </w:r>
      <w:r>
        <w:rPr>
          <w:spacing w:val="-36"/>
          <w:w w:val="95"/>
          <w:sz w:val="21"/>
        </w:rPr>
        <w:t> </w:t>
      </w:r>
      <w:r>
        <w:rPr>
          <w:w w:val="95"/>
          <w:sz w:val="21"/>
        </w:rPr>
        <w:t>states and</w:t>
      </w:r>
      <w:r>
        <w:rPr>
          <w:spacing w:val="-30"/>
          <w:w w:val="95"/>
          <w:sz w:val="21"/>
        </w:rPr>
        <w:t> </w:t>
      </w:r>
      <w:r>
        <w:rPr>
          <w:w w:val="95"/>
          <w:sz w:val="21"/>
        </w:rPr>
        <w:t>countries</w:t>
      </w:r>
      <w:r>
        <w:rPr>
          <w:spacing w:val="-30"/>
          <w:w w:val="95"/>
          <w:sz w:val="21"/>
        </w:rPr>
        <w:t> </w:t>
      </w:r>
      <w:r>
        <w:rPr>
          <w:w w:val="95"/>
          <w:sz w:val="21"/>
        </w:rPr>
        <w:t>overseas</w:t>
      </w:r>
      <w:r>
        <w:rPr>
          <w:spacing w:val="-30"/>
          <w:w w:val="95"/>
          <w:sz w:val="21"/>
        </w:rPr>
        <w:t> </w:t>
      </w:r>
      <w:r>
        <w:rPr>
          <w:w w:val="95"/>
          <w:sz w:val="21"/>
        </w:rPr>
        <w:t>have</w:t>
      </w:r>
      <w:r>
        <w:rPr>
          <w:spacing w:val="-30"/>
          <w:w w:val="95"/>
          <w:sz w:val="21"/>
        </w:rPr>
        <w:t> </w:t>
      </w:r>
      <w:r>
        <w:rPr>
          <w:w w:val="95"/>
          <w:sz w:val="21"/>
        </w:rPr>
        <w:t>moved</w:t>
      </w:r>
      <w:r>
        <w:rPr>
          <w:spacing w:val="-29"/>
          <w:w w:val="95"/>
          <w:sz w:val="21"/>
        </w:rPr>
        <w:t> </w:t>
      </w:r>
      <w:r>
        <w:rPr>
          <w:w w:val="95"/>
          <w:sz w:val="21"/>
        </w:rPr>
        <w:t>to</w:t>
      </w:r>
      <w:r>
        <w:rPr>
          <w:spacing w:val="-30"/>
          <w:w w:val="95"/>
          <w:sz w:val="21"/>
        </w:rPr>
        <w:t> </w:t>
      </w:r>
      <w:r>
        <w:rPr>
          <w:w w:val="95"/>
          <w:sz w:val="21"/>
        </w:rPr>
        <w:t>roll</w:t>
      </w:r>
      <w:r>
        <w:rPr>
          <w:spacing w:val="-30"/>
          <w:w w:val="95"/>
          <w:sz w:val="21"/>
        </w:rPr>
        <w:t> </w:t>
      </w:r>
      <w:r>
        <w:rPr>
          <w:w w:val="95"/>
          <w:sz w:val="21"/>
        </w:rPr>
        <w:t>back</w:t>
      </w:r>
      <w:r>
        <w:rPr>
          <w:spacing w:val="-30"/>
          <w:w w:val="95"/>
          <w:sz w:val="21"/>
        </w:rPr>
        <w:t> </w:t>
      </w:r>
      <w:r>
        <w:rPr>
          <w:w w:val="95"/>
          <w:sz w:val="21"/>
        </w:rPr>
        <w:t>prohibitions</w:t>
      </w:r>
      <w:r>
        <w:rPr>
          <w:spacing w:val="-30"/>
          <w:w w:val="95"/>
          <w:sz w:val="21"/>
        </w:rPr>
        <w:t> </w:t>
      </w:r>
      <w:r>
        <w:rPr>
          <w:w w:val="95"/>
          <w:sz w:val="21"/>
        </w:rPr>
        <w:t>on</w:t>
      </w:r>
      <w:r>
        <w:rPr>
          <w:spacing w:val="-30"/>
          <w:w w:val="95"/>
          <w:sz w:val="21"/>
        </w:rPr>
        <w:t> </w:t>
      </w:r>
      <w:r>
        <w:rPr>
          <w:w w:val="95"/>
          <w:sz w:val="21"/>
        </w:rPr>
        <w:t>cannabis</w:t>
      </w:r>
      <w:r>
        <w:rPr>
          <w:spacing w:val="-29"/>
          <w:w w:val="95"/>
          <w:sz w:val="21"/>
        </w:rPr>
        <w:t> </w:t>
      </w:r>
      <w:r>
        <w:rPr>
          <w:w w:val="95"/>
          <w:sz w:val="21"/>
        </w:rPr>
        <w:t>for</w:t>
      </w:r>
      <w:r>
        <w:rPr>
          <w:spacing w:val="-30"/>
          <w:w w:val="95"/>
          <w:sz w:val="21"/>
        </w:rPr>
        <w:t> </w:t>
      </w:r>
      <w:r>
        <w:rPr>
          <w:w w:val="95"/>
          <w:sz w:val="21"/>
        </w:rPr>
        <w:t>patients </w:t>
      </w:r>
      <w:r>
        <w:rPr>
          <w:sz w:val="21"/>
        </w:rPr>
        <w:t>suffering</w:t>
      </w:r>
      <w:r>
        <w:rPr>
          <w:spacing w:val="-15"/>
          <w:sz w:val="21"/>
        </w:rPr>
        <w:t> </w:t>
      </w:r>
      <w:r>
        <w:rPr>
          <w:sz w:val="21"/>
        </w:rPr>
        <w:t>from</w:t>
      </w:r>
      <w:r>
        <w:rPr>
          <w:spacing w:val="-12"/>
          <w:sz w:val="21"/>
        </w:rPr>
        <w:t> </w:t>
      </w:r>
      <w:r>
        <w:rPr>
          <w:sz w:val="21"/>
        </w:rPr>
        <w:t>serious</w:t>
      </w:r>
      <w:r>
        <w:rPr>
          <w:spacing w:val="-14"/>
          <w:sz w:val="21"/>
        </w:rPr>
        <w:t> </w:t>
      </w:r>
      <w:r>
        <w:rPr>
          <w:sz w:val="21"/>
        </w:rPr>
        <w:t>medical</w:t>
      </w:r>
      <w:r>
        <w:rPr>
          <w:spacing w:val="-15"/>
          <w:sz w:val="21"/>
        </w:rPr>
        <w:t> </w:t>
      </w:r>
      <w:r>
        <w:rPr>
          <w:sz w:val="21"/>
        </w:rPr>
        <w:t>conditions.</w:t>
      </w:r>
    </w:p>
    <w:p>
      <w:pPr>
        <w:pStyle w:val="ListParagraph"/>
        <w:numPr>
          <w:ilvl w:val="1"/>
          <w:numId w:val="5"/>
        </w:numPr>
        <w:tabs>
          <w:tab w:pos="1666" w:val="left" w:leader="none"/>
          <w:tab w:pos="1667" w:val="left" w:leader="none"/>
        </w:tabs>
        <w:spacing w:line="273" w:lineRule="auto" w:before="100" w:after="0"/>
        <w:ind w:left="1666" w:right="406" w:hanging="710"/>
        <w:jc w:val="left"/>
        <w:rPr>
          <w:sz w:val="21"/>
        </w:rPr>
      </w:pPr>
      <w:r>
        <w:rPr>
          <w:w w:val="90"/>
          <w:sz w:val="21"/>
        </w:rPr>
        <w:t>A</w:t>
      </w:r>
      <w:r>
        <w:rPr>
          <w:spacing w:val="-6"/>
          <w:w w:val="90"/>
          <w:sz w:val="21"/>
        </w:rPr>
        <w:t> </w:t>
      </w:r>
      <w:r>
        <w:rPr>
          <w:w w:val="90"/>
          <w:sz w:val="21"/>
        </w:rPr>
        <w:t>number</w:t>
      </w:r>
      <w:r>
        <w:rPr>
          <w:spacing w:val="-7"/>
          <w:w w:val="90"/>
          <w:sz w:val="21"/>
        </w:rPr>
        <w:t> </w:t>
      </w:r>
      <w:r>
        <w:rPr>
          <w:w w:val="90"/>
          <w:sz w:val="21"/>
        </w:rPr>
        <w:t>of</w:t>
      </w:r>
      <w:r>
        <w:rPr>
          <w:spacing w:val="-7"/>
          <w:w w:val="90"/>
          <w:sz w:val="21"/>
        </w:rPr>
        <w:t> </w:t>
      </w:r>
      <w:r>
        <w:rPr>
          <w:w w:val="90"/>
          <w:sz w:val="21"/>
        </w:rPr>
        <w:t>international</w:t>
      </w:r>
      <w:r>
        <w:rPr>
          <w:spacing w:val="-8"/>
          <w:w w:val="90"/>
          <w:sz w:val="21"/>
        </w:rPr>
        <w:t> </w:t>
      </w:r>
      <w:r>
        <w:rPr>
          <w:w w:val="90"/>
          <w:sz w:val="21"/>
        </w:rPr>
        <w:t>jurisdictions</w:t>
      </w:r>
      <w:r>
        <w:rPr>
          <w:spacing w:val="-6"/>
          <w:w w:val="90"/>
          <w:sz w:val="21"/>
        </w:rPr>
        <w:t> </w:t>
      </w:r>
      <w:r>
        <w:rPr>
          <w:w w:val="90"/>
          <w:sz w:val="21"/>
        </w:rPr>
        <w:t>now</w:t>
      </w:r>
      <w:r>
        <w:rPr>
          <w:spacing w:val="-6"/>
          <w:w w:val="90"/>
          <w:sz w:val="21"/>
        </w:rPr>
        <w:t> </w:t>
      </w:r>
      <w:r>
        <w:rPr>
          <w:w w:val="90"/>
          <w:sz w:val="21"/>
        </w:rPr>
        <w:t>permit</w:t>
      </w:r>
      <w:r>
        <w:rPr>
          <w:spacing w:val="-7"/>
          <w:w w:val="90"/>
          <w:sz w:val="21"/>
        </w:rPr>
        <w:t> </w:t>
      </w:r>
      <w:r>
        <w:rPr>
          <w:w w:val="90"/>
          <w:sz w:val="21"/>
        </w:rPr>
        <w:t>cannabis</w:t>
      </w:r>
      <w:r>
        <w:rPr>
          <w:spacing w:val="-7"/>
          <w:w w:val="90"/>
          <w:sz w:val="21"/>
        </w:rPr>
        <w:t> </w:t>
      </w:r>
      <w:r>
        <w:rPr>
          <w:w w:val="90"/>
          <w:sz w:val="21"/>
        </w:rPr>
        <w:t>for</w:t>
      </w:r>
      <w:r>
        <w:rPr>
          <w:spacing w:val="-6"/>
          <w:w w:val="90"/>
          <w:sz w:val="21"/>
        </w:rPr>
        <w:t> </w:t>
      </w:r>
      <w:r>
        <w:rPr>
          <w:w w:val="90"/>
          <w:sz w:val="21"/>
        </w:rPr>
        <w:t>medicinal</w:t>
      </w:r>
      <w:r>
        <w:rPr>
          <w:spacing w:val="-8"/>
          <w:w w:val="90"/>
          <w:sz w:val="21"/>
        </w:rPr>
        <w:t> </w:t>
      </w:r>
      <w:r>
        <w:rPr>
          <w:w w:val="90"/>
          <w:sz w:val="21"/>
        </w:rPr>
        <w:t>purposes</w:t>
      </w:r>
      <w:r>
        <w:rPr>
          <w:spacing w:val="-7"/>
          <w:w w:val="90"/>
          <w:sz w:val="21"/>
        </w:rPr>
        <w:t> </w:t>
      </w:r>
      <w:r>
        <w:rPr>
          <w:w w:val="90"/>
          <w:sz w:val="21"/>
        </w:rPr>
        <w:t>in </w:t>
      </w:r>
      <w:r>
        <w:rPr>
          <w:sz w:val="21"/>
        </w:rPr>
        <w:t>some form,</w:t>
      </w:r>
      <w:r>
        <w:rPr>
          <w:spacing w:val="-22"/>
          <w:sz w:val="21"/>
        </w:rPr>
        <w:t> </w:t>
      </w:r>
      <w:r>
        <w:rPr>
          <w:sz w:val="21"/>
        </w:rPr>
        <w:t>including:</w:t>
      </w:r>
      <w:r>
        <w:rPr>
          <w:sz w:val="21"/>
          <w:vertAlign w:val="superscript"/>
        </w:rPr>
        <w:t>1</w:t>
      </w:r>
    </w:p>
    <w:p>
      <w:pPr>
        <w:pStyle w:val="ListParagraph"/>
        <w:numPr>
          <w:ilvl w:val="2"/>
          <w:numId w:val="5"/>
        </w:numPr>
        <w:tabs>
          <w:tab w:pos="2092" w:val="left" w:leader="none"/>
        </w:tabs>
        <w:spacing w:line="240" w:lineRule="auto" w:before="90" w:after="0"/>
        <w:ind w:left="2091" w:right="0" w:hanging="284"/>
        <w:jc w:val="left"/>
        <w:rPr>
          <w:sz w:val="21"/>
        </w:rPr>
      </w:pPr>
      <w:r>
        <w:rPr>
          <w:sz w:val="21"/>
        </w:rPr>
        <w:t>Canada</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Czech</w:t>
      </w:r>
      <w:r>
        <w:rPr>
          <w:spacing w:val="-10"/>
          <w:sz w:val="21"/>
        </w:rPr>
        <w:t> </w:t>
      </w:r>
      <w:r>
        <w:rPr>
          <w:sz w:val="21"/>
        </w:rPr>
        <w:t>Republic</w:t>
      </w:r>
    </w:p>
    <w:p>
      <w:pPr>
        <w:pStyle w:val="ListParagraph"/>
        <w:numPr>
          <w:ilvl w:val="2"/>
          <w:numId w:val="5"/>
        </w:numPr>
        <w:tabs>
          <w:tab w:pos="2092" w:val="left" w:leader="none"/>
        </w:tabs>
        <w:spacing w:line="240" w:lineRule="auto" w:before="122" w:after="0"/>
        <w:ind w:left="2091" w:right="0" w:hanging="284"/>
        <w:jc w:val="left"/>
        <w:rPr>
          <w:sz w:val="21"/>
        </w:rPr>
      </w:pPr>
      <w:r>
        <w:rPr>
          <w:w w:val="95"/>
          <w:sz w:val="21"/>
        </w:rPr>
        <w:t>Finland</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Germany</w:t>
      </w:r>
    </w:p>
    <w:p>
      <w:pPr>
        <w:pStyle w:val="ListParagraph"/>
        <w:numPr>
          <w:ilvl w:val="2"/>
          <w:numId w:val="5"/>
        </w:numPr>
        <w:tabs>
          <w:tab w:pos="2092" w:val="left" w:leader="none"/>
        </w:tabs>
        <w:spacing w:line="240" w:lineRule="auto" w:before="122" w:after="0"/>
        <w:ind w:left="2091" w:right="0" w:hanging="284"/>
        <w:jc w:val="left"/>
        <w:rPr>
          <w:sz w:val="21"/>
        </w:rPr>
      </w:pPr>
      <w:r>
        <w:rPr>
          <w:w w:val="95"/>
          <w:sz w:val="21"/>
        </w:rPr>
        <w:t>Israel</w:t>
      </w:r>
    </w:p>
    <w:p>
      <w:pPr>
        <w:pStyle w:val="ListParagraph"/>
        <w:numPr>
          <w:ilvl w:val="2"/>
          <w:numId w:val="5"/>
        </w:numPr>
        <w:tabs>
          <w:tab w:pos="2092" w:val="left" w:leader="none"/>
        </w:tabs>
        <w:spacing w:line="240" w:lineRule="auto" w:before="127" w:after="0"/>
        <w:ind w:left="2091" w:right="0" w:hanging="284"/>
        <w:jc w:val="left"/>
        <w:rPr>
          <w:sz w:val="21"/>
        </w:rPr>
      </w:pPr>
      <w:r>
        <w:rPr>
          <w:w w:val="95"/>
          <w:sz w:val="21"/>
        </w:rPr>
        <w:t>Italy</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The</w:t>
      </w:r>
      <w:r>
        <w:rPr>
          <w:spacing w:val="-10"/>
          <w:sz w:val="21"/>
        </w:rPr>
        <w:t> </w:t>
      </w:r>
      <w:r>
        <w:rPr>
          <w:sz w:val="21"/>
        </w:rPr>
        <w:t>Netherlands</w:t>
      </w:r>
    </w:p>
    <w:p>
      <w:pPr>
        <w:pStyle w:val="ListParagraph"/>
        <w:numPr>
          <w:ilvl w:val="2"/>
          <w:numId w:val="5"/>
        </w:numPr>
        <w:tabs>
          <w:tab w:pos="2092" w:val="left" w:leader="none"/>
        </w:tabs>
        <w:spacing w:line="271" w:lineRule="auto" w:before="122" w:after="0"/>
        <w:ind w:left="2091" w:right="334" w:hanging="284"/>
        <w:jc w:val="both"/>
        <w:rPr>
          <w:sz w:val="21"/>
        </w:rPr>
      </w:pPr>
      <w:r>
        <w:rPr>
          <w:w w:val="95"/>
          <w:sz w:val="21"/>
        </w:rPr>
        <w:t>23</w:t>
      </w:r>
      <w:r>
        <w:rPr>
          <w:spacing w:val="-39"/>
          <w:w w:val="95"/>
          <w:sz w:val="21"/>
        </w:rPr>
        <w:t> </w:t>
      </w:r>
      <w:r>
        <w:rPr>
          <w:w w:val="95"/>
          <w:sz w:val="21"/>
        </w:rPr>
        <w:t>states</w:t>
      </w:r>
      <w:r>
        <w:rPr>
          <w:spacing w:val="-38"/>
          <w:w w:val="95"/>
          <w:sz w:val="21"/>
        </w:rPr>
        <w:t> </w:t>
      </w:r>
      <w:r>
        <w:rPr>
          <w:w w:val="95"/>
          <w:sz w:val="21"/>
        </w:rPr>
        <w:t>of</w:t>
      </w:r>
      <w:r>
        <w:rPr>
          <w:spacing w:val="-39"/>
          <w:w w:val="95"/>
          <w:sz w:val="21"/>
        </w:rPr>
        <w:t> </w:t>
      </w:r>
      <w:r>
        <w:rPr>
          <w:w w:val="95"/>
          <w:sz w:val="21"/>
        </w:rPr>
        <w:t>the</w:t>
      </w:r>
      <w:r>
        <w:rPr>
          <w:spacing w:val="-38"/>
          <w:w w:val="95"/>
          <w:sz w:val="21"/>
        </w:rPr>
        <w:t> </w:t>
      </w:r>
      <w:r>
        <w:rPr>
          <w:w w:val="95"/>
          <w:sz w:val="21"/>
        </w:rPr>
        <w:t>United</w:t>
      </w:r>
      <w:r>
        <w:rPr>
          <w:spacing w:val="-38"/>
          <w:w w:val="95"/>
          <w:sz w:val="21"/>
        </w:rPr>
        <w:t> </w:t>
      </w:r>
      <w:r>
        <w:rPr>
          <w:w w:val="95"/>
          <w:sz w:val="21"/>
        </w:rPr>
        <w:t>States</w:t>
      </w:r>
      <w:r>
        <w:rPr>
          <w:spacing w:val="-39"/>
          <w:w w:val="95"/>
          <w:sz w:val="21"/>
        </w:rPr>
        <w:t> </w:t>
      </w:r>
      <w:r>
        <w:rPr>
          <w:w w:val="95"/>
          <w:sz w:val="21"/>
        </w:rPr>
        <w:t>(Alaska,</w:t>
      </w:r>
      <w:r>
        <w:rPr>
          <w:spacing w:val="-39"/>
          <w:w w:val="95"/>
          <w:sz w:val="21"/>
        </w:rPr>
        <w:t> </w:t>
      </w:r>
      <w:r>
        <w:rPr>
          <w:w w:val="95"/>
          <w:sz w:val="21"/>
        </w:rPr>
        <w:t>Arizona,</w:t>
      </w:r>
      <w:r>
        <w:rPr>
          <w:spacing w:val="-38"/>
          <w:w w:val="95"/>
          <w:sz w:val="21"/>
        </w:rPr>
        <w:t> </w:t>
      </w:r>
      <w:r>
        <w:rPr>
          <w:w w:val="95"/>
          <w:sz w:val="21"/>
        </w:rPr>
        <w:t>California,</w:t>
      </w:r>
      <w:r>
        <w:rPr>
          <w:spacing w:val="-39"/>
          <w:w w:val="95"/>
          <w:sz w:val="21"/>
        </w:rPr>
        <w:t> </w:t>
      </w:r>
      <w:r>
        <w:rPr>
          <w:w w:val="95"/>
          <w:sz w:val="21"/>
        </w:rPr>
        <w:t>Colorado,</w:t>
      </w:r>
      <w:r>
        <w:rPr>
          <w:spacing w:val="-39"/>
          <w:w w:val="95"/>
          <w:sz w:val="21"/>
        </w:rPr>
        <w:t> </w:t>
      </w:r>
      <w:r>
        <w:rPr>
          <w:w w:val="95"/>
          <w:sz w:val="21"/>
        </w:rPr>
        <w:t>Connecticut, </w:t>
      </w:r>
      <w:r>
        <w:rPr>
          <w:w w:val="90"/>
          <w:sz w:val="21"/>
        </w:rPr>
        <w:t>Delaware, Hawaii, Illinois, Maine, Maryland, Massachusetts, Michigan, Minnesota, </w:t>
      </w:r>
      <w:r>
        <w:rPr>
          <w:w w:val="95"/>
          <w:sz w:val="21"/>
        </w:rPr>
        <w:t>Montana,</w:t>
      </w:r>
      <w:r>
        <w:rPr>
          <w:spacing w:val="-23"/>
          <w:w w:val="95"/>
          <w:sz w:val="21"/>
        </w:rPr>
        <w:t> </w:t>
      </w:r>
      <w:r>
        <w:rPr>
          <w:w w:val="95"/>
          <w:sz w:val="21"/>
        </w:rPr>
        <w:t>Nevada,</w:t>
      </w:r>
      <w:r>
        <w:rPr>
          <w:spacing w:val="-23"/>
          <w:w w:val="95"/>
          <w:sz w:val="21"/>
        </w:rPr>
        <w:t> </w:t>
      </w:r>
      <w:r>
        <w:rPr>
          <w:w w:val="95"/>
          <w:sz w:val="21"/>
        </w:rPr>
        <w:t>New</w:t>
      </w:r>
      <w:r>
        <w:rPr>
          <w:spacing w:val="-21"/>
          <w:w w:val="95"/>
          <w:sz w:val="21"/>
        </w:rPr>
        <w:t> </w:t>
      </w:r>
      <w:r>
        <w:rPr>
          <w:w w:val="95"/>
          <w:sz w:val="21"/>
        </w:rPr>
        <w:t>Hampshire,</w:t>
      </w:r>
      <w:r>
        <w:rPr>
          <w:spacing w:val="-22"/>
          <w:w w:val="95"/>
          <w:sz w:val="21"/>
        </w:rPr>
        <w:t> </w:t>
      </w:r>
      <w:r>
        <w:rPr>
          <w:w w:val="95"/>
          <w:sz w:val="21"/>
        </w:rPr>
        <w:t>New</w:t>
      </w:r>
      <w:r>
        <w:rPr>
          <w:spacing w:val="-21"/>
          <w:w w:val="95"/>
          <w:sz w:val="21"/>
        </w:rPr>
        <w:t> </w:t>
      </w:r>
      <w:r>
        <w:rPr>
          <w:w w:val="95"/>
          <w:sz w:val="21"/>
        </w:rPr>
        <w:t>Jersey,</w:t>
      </w:r>
      <w:r>
        <w:rPr>
          <w:spacing w:val="-23"/>
          <w:w w:val="95"/>
          <w:sz w:val="21"/>
        </w:rPr>
        <w:t> </w:t>
      </w:r>
      <w:r>
        <w:rPr>
          <w:w w:val="95"/>
          <w:sz w:val="21"/>
        </w:rPr>
        <w:t>New</w:t>
      </w:r>
      <w:r>
        <w:rPr>
          <w:spacing w:val="-21"/>
          <w:w w:val="95"/>
          <w:sz w:val="21"/>
        </w:rPr>
        <w:t> </w:t>
      </w:r>
      <w:r>
        <w:rPr>
          <w:w w:val="95"/>
          <w:sz w:val="21"/>
        </w:rPr>
        <w:t>Mexico,</w:t>
      </w:r>
      <w:r>
        <w:rPr>
          <w:spacing w:val="-22"/>
          <w:w w:val="95"/>
          <w:sz w:val="21"/>
        </w:rPr>
        <w:t> </w:t>
      </w:r>
      <w:r>
        <w:rPr>
          <w:w w:val="95"/>
          <w:sz w:val="21"/>
        </w:rPr>
        <w:t>New</w:t>
      </w:r>
      <w:r>
        <w:rPr>
          <w:spacing w:val="-22"/>
          <w:w w:val="95"/>
          <w:sz w:val="21"/>
        </w:rPr>
        <w:t> </w:t>
      </w:r>
      <w:r>
        <w:rPr>
          <w:w w:val="95"/>
          <w:sz w:val="21"/>
        </w:rPr>
        <w:t>York,</w:t>
      </w:r>
      <w:r>
        <w:rPr>
          <w:spacing w:val="-22"/>
          <w:w w:val="95"/>
          <w:sz w:val="21"/>
        </w:rPr>
        <w:t> </w:t>
      </w:r>
      <w:r>
        <w:rPr>
          <w:w w:val="95"/>
          <w:sz w:val="21"/>
        </w:rPr>
        <w:t>Oregon,</w:t>
      </w:r>
    </w:p>
    <w:p>
      <w:pPr>
        <w:pStyle w:val="BodyText"/>
        <w:rPr>
          <w:sz w:val="20"/>
        </w:rPr>
      </w:pPr>
    </w:p>
    <w:p>
      <w:pPr>
        <w:pStyle w:val="BodyText"/>
        <w:rPr>
          <w:sz w:val="20"/>
        </w:rPr>
      </w:pPr>
    </w:p>
    <w:p>
      <w:pPr>
        <w:pStyle w:val="BodyText"/>
        <w:rPr>
          <w:sz w:val="20"/>
        </w:rPr>
      </w:pPr>
    </w:p>
    <w:p>
      <w:pPr>
        <w:pStyle w:val="BodyText"/>
        <w:spacing w:before="9"/>
      </w:pPr>
    </w:p>
    <w:p>
      <w:pPr>
        <w:spacing w:line="254" w:lineRule="auto" w:before="0"/>
        <w:ind w:left="957" w:right="142" w:hanging="2"/>
        <w:jc w:val="left"/>
        <w:rPr>
          <w:sz w:val="16"/>
        </w:rPr>
      </w:pPr>
      <w:r>
        <w:rPr>
          <w:w w:val="90"/>
          <w:position w:val="6"/>
          <w:sz w:val="9"/>
        </w:rPr>
        <w:t>1</w:t>
      </w:r>
      <w:r>
        <w:rPr>
          <w:spacing w:val="-4"/>
          <w:w w:val="90"/>
          <w:position w:val="6"/>
          <w:sz w:val="9"/>
        </w:rPr>
        <w:t> </w:t>
      </w:r>
      <w:r>
        <w:rPr>
          <w:w w:val="90"/>
          <w:sz w:val="16"/>
        </w:rPr>
        <w:t>In</w:t>
      </w:r>
      <w:r>
        <w:rPr>
          <w:spacing w:val="-26"/>
          <w:w w:val="90"/>
          <w:sz w:val="16"/>
        </w:rPr>
        <w:t> </w:t>
      </w:r>
      <w:r>
        <w:rPr>
          <w:w w:val="90"/>
          <w:sz w:val="16"/>
        </w:rPr>
        <w:t>addition,</w:t>
      </w:r>
      <w:r>
        <w:rPr>
          <w:spacing w:val="-25"/>
          <w:w w:val="90"/>
          <w:sz w:val="16"/>
        </w:rPr>
        <w:t> </w:t>
      </w:r>
      <w:r>
        <w:rPr>
          <w:w w:val="90"/>
          <w:sz w:val="16"/>
        </w:rPr>
        <w:t>Jamaica's</w:t>
      </w:r>
      <w:r>
        <w:rPr>
          <w:spacing w:val="-26"/>
          <w:w w:val="90"/>
          <w:sz w:val="16"/>
        </w:rPr>
        <w:t> </w:t>
      </w:r>
      <w:r>
        <w:rPr>
          <w:w w:val="90"/>
          <w:sz w:val="16"/>
        </w:rPr>
        <w:t>Parliament</w:t>
      </w:r>
      <w:r>
        <w:rPr>
          <w:spacing w:val="-26"/>
          <w:w w:val="90"/>
          <w:sz w:val="16"/>
        </w:rPr>
        <w:t> </w:t>
      </w:r>
      <w:r>
        <w:rPr>
          <w:w w:val="90"/>
          <w:sz w:val="16"/>
        </w:rPr>
        <w:t>recently</w:t>
      </w:r>
      <w:r>
        <w:rPr>
          <w:spacing w:val="-26"/>
          <w:w w:val="90"/>
          <w:sz w:val="16"/>
        </w:rPr>
        <w:t> </w:t>
      </w:r>
      <w:r>
        <w:rPr>
          <w:w w:val="90"/>
          <w:sz w:val="16"/>
        </w:rPr>
        <w:t>passed</w:t>
      </w:r>
      <w:r>
        <w:rPr>
          <w:spacing w:val="-26"/>
          <w:w w:val="90"/>
          <w:sz w:val="16"/>
        </w:rPr>
        <w:t> </w:t>
      </w:r>
      <w:r>
        <w:rPr>
          <w:w w:val="90"/>
          <w:sz w:val="16"/>
        </w:rPr>
        <w:t>the</w:t>
      </w:r>
      <w:r>
        <w:rPr>
          <w:spacing w:val="-26"/>
          <w:w w:val="90"/>
          <w:sz w:val="16"/>
        </w:rPr>
        <w:t> </w:t>
      </w:r>
      <w:r>
        <w:rPr>
          <w:w w:val="90"/>
          <w:sz w:val="16"/>
        </w:rPr>
        <w:t>Dangerous</w:t>
      </w:r>
      <w:r>
        <w:rPr>
          <w:spacing w:val="-25"/>
          <w:w w:val="90"/>
          <w:sz w:val="16"/>
        </w:rPr>
        <w:t> </w:t>
      </w:r>
      <w:r>
        <w:rPr>
          <w:w w:val="90"/>
          <w:sz w:val="16"/>
        </w:rPr>
        <w:t>Drugs</w:t>
      </w:r>
      <w:r>
        <w:rPr>
          <w:spacing w:val="-26"/>
          <w:w w:val="90"/>
          <w:sz w:val="16"/>
        </w:rPr>
        <w:t> </w:t>
      </w:r>
      <w:r>
        <w:rPr>
          <w:w w:val="90"/>
          <w:sz w:val="16"/>
        </w:rPr>
        <w:t>(Amendment)</w:t>
      </w:r>
      <w:r>
        <w:rPr>
          <w:spacing w:val="-26"/>
          <w:w w:val="90"/>
          <w:sz w:val="16"/>
        </w:rPr>
        <w:t> </w:t>
      </w:r>
      <w:r>
        <w:rPr>
          <w:w w:val="90"/>
          <w:sz w:val="16"/>
        </w:rPr>
        <w:t>Bill</w:t>
      </w:r>
      <w:r>
        <w:rPr>
          <w:spacing w:val="-26"/>
          <w:w w:val="90"/>
          <w:sz w:val="16"/>
        </w:rPr>
        <w:t> </w:t>
      </w:r>
      <w:r>
        <w:rPr>
          <w:w w:val="90"/>
          <w:sz w:val="16"/>
        </w:rPr>
        <w:t>2015,</w:t>
      </w:r>
      <w:r>
        <w:rPr>
          <w:spacing w:val="-26"/>
          <w:w w:val="90"/>
          <w:sz w:val="16"/>
        </w:rPr>
        <w:t> </w:t>
      </w:r>
      <w:r>
        <w:rPr>
          <w:w w:val="90"/>
          <w:sz w:val="16"/>
        </w:rPr>
        <w:t>which</w:t>
      </w:r>
      <w:r>
        <w:rPr>
          <w:spacing w:val="-25"/>
          <w:w w:val="90"/>
          <w:sz w:val="16"/>
        </w:rPr>
        <w:t> </w:t>
      </w:r>
      <w:r>
        <w:rPr>
          <w:w w:val="90"/>
          <w:sz w:val="16"/>
        </w:rPr>
        <w:t>would</w:t>
      </w:r>
      <w:r>
        <w:rPr>
          <w:spacing w:val="-26"/>
          <w:w w:val="90"/>
          <w:sz w:val="16"/>
        </w:rPr>
        <w:t> </w:t>
      </w:r>
      <w:r>
        <w:rPr>
          <w:w w:val="90"/>
          <w:sz w:val="16"/>
        </w:rPr>
        <w:t>allow</w:t>
      </w:r>
      <w:r>
        <w:rPr>
          <w:spacing w:val="-26"/>
          <w:w w:val="90"/>
          <w:sz w:val="16"/>
        </w:rPr>
        <w:t> </w:t>
      </w:r>
      <w:r>
        <w:rPr>
          <w:w w:val="90"/>
          <w:sz w:val="16"/>
        </w:rPr>
        <w:t>medical</w:t>
      </w:r>
      <w:r>
        <w:rPr>
          <w:spacing w:val="-25"/>
          <w:w w:val="90"/>
          <w:sz w:val="16"/>
        </w:rPr>
        <w:t> </w:t>
      </w:r>
      <w:r>
        <w:rPr>
          <w:w w:val="90"/>
          <w:sz w:val="16"/>
        </w:rPr>
        <w:t>users</w:t>
      </w:r>
      <w:r>
        <w:rPr>
          <w:spacing w:val="-26"/>
          <w:w w:val="90"/>
          <w:sz w:val="16"/>
        </w:rPr>
        <w:t> </w:t>
      </w:r>
      <w:r>
        <w:rPr>
          <w:w w:val="90"/>
          <w:sz w:val="16"/>
        </w:rPr>
        <w:t>to </w:t>
      </w:r>
      <w:r>
        <w:rPr>
          <w:w w:val="85"/>
          <w:sz w:val="16"/>
        </w:rPr>
        <w:t>possess cannabis and for the establishment of a medical marijuana industry. Under the existing law, cannabis preparations (including </w:t>
      </w:r>
      <w:r>
        <w:rPr>
          <w:w w:val="90"/>
          <w:sz w:val="16"/>
        </w:rPr>
        <w:t>refined</w:t>
      </w:r>
      <w:r>
        <w:rPr>
          <w:spacing w:val="-24"/>
          <w:w w:val="90"/>
          <w:sz w:val="16"/>
        </w:rPr>
        <w:t> </w:t>
      </w:r>
      <w:r>
        <w:rPr>
          <w:w w:val="90"/>
          <w:sz w:val="16"/>
        </w:rPr>
        <w:t>medicinal</w:t>
      </w:r>
      <w:r>
        <w:rPr>
          <w:spacing w:val="-24"/>
          <w:w w:val="90"/>
          <w:sz w:val="16"/>
        </w:rPr>
        <w:t> </w:t>
      </w:r>
      <w:r>
        <w:rPr>
          <w:w w:val="90"/>
          <w:sz w:val="16"/>
        </w:rPr>
        <w:t>forms)</w:t>
      </w:r>
      <w:r>
        <w:rPr>
          <w:spacing w:val="-23"/>
          <w:w w:val="90"/>
          <w:sz w:val="16"/>
        </w:rPr>
        <w:t> </w:t>
      </w:r>
      <w:r>
        <w:rPr>
          <w:w w:val="90"/>
          <w:sz w:val="16"/>
        </w:rPr>
        <w:t>were</w:t>
      </w:r>
      <w:r>
        <w:rPr>
          <w:spacing w:val="-24"/>
          <w:w w:val="90"/>
          <w:sz w:val="16"/>
        </w:rPr>
        <w:t> </w:t>
      </w:r>
      <w:r>
        <w:rPr>
          <w:w w:val="90"/>
          <w:sz w:val="16"/>
        </w:rPr>
        <w:t>legal,</w:t>
      </w:r>
      <w:r>
        <w:rPr>
          <w:spacing w:val="-23"/>
          <w:w w:val="90"/>
          <w:sz w:val="16"/>
        </w:rPr>
        <w:t> </w:t>
      </w:r>
      <w:r>
        <w:rPr>
          <w:w w:val="90"/>
          <w:sz w:val="16"/>
        </w:rPr>
        <w:t>while</w:t>
      </w:r>
      <w:r>
        <w:rPr>
          <w:spacing w:val="-24"/>
          <w:w w:val="90"/>
          <w:sz w:val="16"/>
        </w:rPr>
        <w:t> </w:t>
      </w:r>
      <w:r>
        <w:rPr>
          <w:w w:val="90"/>
          <w:sz w:val="16"/>
        </w:rPr>
        <w:t>dried</w:t>
      </w:r>
      <w:r>
        <w:rPr>
          <w:spacing w:val="-24"/>
          <w:w w:val="90"/>
          <w:sz w:val="16"/>
        </w:rPr>
        <w:t> </w:t>
      </w:r>
      <w:r>
        <w:rPr>
          <w:w w:val="90"/>
          <w:sz w:val="16"/>
        </w:rPr>
        <w:t>cannabis</w:t>
      </w:r>
      <w:r>
        <w:rPr>
          <w:spacing w:val="-23"/>
          <w:w w:val="90"/>
          <w:sz w:val="16"/>
        </w:rPr>
        <w:t> </w:t>
      </w:r>
      <w:r>
        <w:rPr>
          <w:w w:val="90"/>
          <w:sz w:val="16"/>
        </w:rPr>
        <w:t>was</w:t>
      </w:r>
      <w:r>
        <w:rPr>
          <w:spacing w:val="-24"/>
          <w:w w:val="90"/>
          <w:sz w:val="16"/>
        </w:rPr>
        <w:t> </w:t>
      </w:r>
      <w:r>
        <w:rPr>
          <w:w w:val="90"/>
          <w:sz w:val="16"/>
        </w:rPr>
        <w:t>illegal,</w:t>
      </w:r>
      <w:r>
        <w:rPr>
          <w:spacing w:val="-24"/>
          <w:w w:val="90"/>
          <w:sz w:val="16"/>
        </w:rPr>
        <w:t> </w:t>
      </w:r>
      <w:r>
        <w:rPr>
          <w:w w:val="90"/>
          <w:sz w:val="16"/>
        </w:rPr>
        <w:t>At</w:t>
      </w:r>
      <w:r>
        <w:rPr>
          <w:spacing w:val="-23"/>
          <w:w w:val="90"/>
          <w:sz w:val="16"/>
        </w:rPr>
        <w:t> </w:t>
      </w:r>
      <w:r>
        <w:rPr>
          <w:w w:val="90"/>
          <w:sz w:val="16"/>
        </w:rPr>
        <w:t>the</w:t>
      </w:r>
      <w:r>
        <w:rPr>
          <w:spacing w:val="-24"/>
          <w:w w:val="90"/>
          <w:sz w:val="16"/>
        </w:rPr>
        <w:t> </w:t>
      </w:r>
      <w:r>
        <w:rPr>
          <w:w w:val="90"/>
          <w:sz w:val="16"/>
        </w:rPr>
        <w:t>time</w:t>
      </w:r>
      <w:r>
        <w:rPr>
          <w:spacing w:val="-23"/>
          <w:w w:val="90"/>
          <w:sz w:val="16"/>
        </w:rPr>
        <w:t> </w:t>
      </w:r>
      <w:r>
        <w:rPr>
          <w:w w:val="90"/>
          <w:sz w:val="16"/>
        </w:rPr>
        <w:t>of</w:t>
      </w:r>
      <w:r>
        <w:rPr>
          <w:spacing w:val="-24"/>
          <w:w w:val="90"/>
          <w:sz w:val="16"/>
        </w:rPr>
        <w:t> </w:t>
      </w:r>
      <w:r>
        <w:rPr>
          <w:w w:val="90"/>
          <w:sz w:val="16"/>
        </w:rPr>
        <w:t>writing</w:t>
      </w:r>
      <w:r>
        <w:rPr>
          <w:spacing w:val="-24"/>
          <w:w w:val="90"/>
          <w:sz w:val="16"/>
        </w:rPr>
        <w:t> </w:t>
      </w:r>
      <w:r>
        <w:rPr>
          <w:w w:val="90"/>
          <w:sz w:val="16"/>
        </w:rPr>
        <w:t>the</w:t>
      </w:r>
      <w:r>
        <w:rPr>
          <w:spacing w:val="-23"/>
          <w:w w:val="90"/>
          <w:sz w:val="16"/>
        </w:rPr>
        <w:t> </w:t>
      </w:r>
      <w:r>
        <w:rPr>
          <w:w w:val="90"/>
          <w:sz w:val="16"/>
        </w:rPr>
        <w:t>Bill</w:t>
      </w:r>
      <w:r>
        <w:rPr>
          <w:spacing w:val="-24"/>
          <w:w w:val="90"/>
          <w:sz w:val="16"/>
        </w:rPr>
        <w:t> </w:t>
      </w:r>
      <w:r>
        <w:rPr>
          <w:w w:val="90"/>
          <w:sz w:val="16"/>
        </w:rPr>
        <w:t>is</w:t>
      </w:r>
      <w:r>
        <w:rPr>
          <w:spacing w:val="-23"/>
          <w:w w:val="90"/>
          <w:sz w:val="16"/>
        </w:rPr>
        <w:t> </w:t>
      </w:r>
      <w:r>
        <w:rPr>
          <w:w w:val="90"/>
          <w:sz w:val="16"/>
        </w:rPr>
        <w:t>awaiting</w:t>
      </w:r>
      <w:r>
        <w:rPr>
          <w:spacing w:val="-24"/>
          <w:w w:val="90"/>
          <w:sz w:val="16"/>
        </w:rPr>
        <w:t> </w:t>
      </w:r>
      <w:r>
        <w:rPr>
          <w:w w:val="90"/>
          <w:sz w:val="16"/>
        </w:rPr>
        <w:t>the</w:t>
      </w:r>
      <w:r>
        <w:rPr>
          <w:spacing w:val="-24"/>
          <w:w w:val="90"/>
          <w:sz w:val="16"/>
        </w:rPr>
        <w:t> </w:t>
      </w:r>
      <w:r>
        <w:rPr>
          <w:w w:val="90"/>
          <w:sz w:val="16"/>
        </w:rPr>
        <w:t>Governor</w:t>
      </w:r>
      <w:r>
        <w:rPr>
          <w:spacing w:val="-23"/>
          <w:w w:val="90"/>
          <w:sz w:val="16"/>
        </w:rPr>
        <w:t> </w:t>
      </w:r>
      <w:r>
        <w:rPr>
          <w:w w:val="90"/>
          <w:sz w:val="16"/>
        </w:rPr>
        <w:t>General's </w:t>
      </w:r>
      <w:r>
        <w:rPr>
          <w:w w:val="95"/>
          <w:sz w:val="16"/>
        </w:rPr>
        <w:t>assent.</w:t>
      </w:r>
    </w:p>
    <w:p>
      <w:pPr>
        <w:spacing w:after="0" w:line="254" w:lineRule="auto"/>
        <w:jc w:val="left"/>
        <w:rPr>
          <w:sz w:val="16"/>
        </w:rPr>
        <w:sectPr>
          <w:footerReference w:type="even" r:id="rId99"/>
          <w:footerReference w:type="default" r:id="rId100"/>
          <w:pgSz w:w="11900" w:h="16840"/>
          <w:pgMar w:footer="1649" w:header="1588" w:top="2300" w:bottom="1840" w:left="460" w:right="1480"/>
        </w:sectPr>
      </w:pPr>
    </w:p>
    <w:p>
      <w:pPr>
        <w:pStyle w:val="BodyText"/>
        <w:spacing w:before="7"/>
        <w:rPr>
          <w:sz w:val="13"/>
        </w:rPr>
      </w:pPr>
    </w:p>
    <w:p>
      <w:pPr>
        <w:pStyle w:val="BodyText"/>
        <w:spacing w:line="271" w:lineRule="auto" w:before="94"/>
        <w:ind w:left="2091" w:right="367"/>
      </w:pPr>
      <w:bookmarkStart w:name="Controlling the product" w:id="134"/>
      <w:bookmarkEnd w:id="134"/>
      <w:r>
        <w:rPr/>
      </w:r>
      <w:r>
        <w:rPr>
          <w:w w:val="95"/>
        </w:rPr>
        <w:t>Rhode</w:t>
      </w:r>
      <w:r>
        <w:rPr>
          <w:spacing w:val="-32"/>
          <w:w w:val="95"/>
        </w:rPr>
        <w:t> </w:t>
      </w:r>
      <w:r>
        <w:rPr>
          <w:w w:val="95"/>
        </w:rPr>
        <w:t>Island,</w:t>
      </w:r>
      <w:r>
        <w:rPr>
          <w:spacing w:val="-32"/>
          <w:w w:val="95"/>
        </w:rPr>
        <w:t> </w:t>
      </w:r>
      <w:r>
        <w:rPr>
          <w:w w:val="95"/>
        </w:rPr>
        <w:t>Vermont</w:t>
      </w:r>
      <w:r>
        <w:rPr>
          <w:spacing w:val="-31"/>
          <w:w w:val="95"/>
        </w:rPr>
        <w:t> </w:t>
      </w:r>
      <w:r>
        <w:rPr>
          <w:w w:val="95"/>
        </w:rPr>
        <w:t>and</w:t>
      </w:r>
      <w:r>
        <w:rPr>
          <w:spacing w:val="-32"/>
          <w:w w:val="95"/>
        </w:rPr>
        <w:t> </w:t>
      </w:r>
      <w:r>
        <w:rPr>
          <w:w w:val="95"/>
        </w:rPr>
        <w:t>Washington),</w:t>
      </w:r>
      <w:r>
        <w:rPr>
          <w:spacing w:val="-32"/>
          <w:w w:val="95"/>
        </w:rPr>
        <w:t> </w:t>
      </w:r>
      <w:r>
        <w:rPr>
          <w:w w:val="95"/>
        </w:rPr>
        <w:t>along</w:t>
      </w:r>
      <w:r>
        <w:rPr>
          <w:spacing w:val="-31"/>
          <w:w w:val="95"/>
        </w:rPr>
        <w:t> </w:t>
      </w:r>
      <w:r>
        <w:rPr>
          <w:w w:val="95"/>
        </w:rPr>
        <w:t>with</w:t>
      </w:r>
      <w:r>
        <w:rPr>
          <w:spacing w:val="-31"/>
          <w:w w:val="95"/>
        </w:rPr>
        <w:t> </w:t>
      </w:r>
      <w:r>
        <w:rPr>
          <w:w w:val="95"/>
        </w:rPr>
        <w:t>the</w:t>
      </w:r>
      <w:r>
        <w:rPr>
          <w:spacing w:val="-32"/>
          <w:w w:val="95"/>
        </w:rPr>
        <w:t> </w:t>
      </w:r>
      <w:r>
        <w:rPr>
          <w:w w:val="95"/>
        </w:rPr>
        <w:t>District</w:t>
      </w:r>
      <w:r>
        <w:rPr>
          <w:spacing w:val="-31"/>
          <w:w w:val="95"/>
        </w:rPr>
        <w:t> </w:t>
      </w:r>
      <w:r>
        <w:rPr>
          <w:w w:val="95"/>
        </w:rPr>
        <w:t>of</w:t>
      </w:r>
      <w:r>
        <w:rPr>
          <w:spacing w:val="-32"/>
          <w:w w:val="95"/>
        </w:rPr>
        <w:t> </w:t>
      </w:r>
      <w:r>
        <w:rPr>
          <w:w w:val="95"/>
        </w:rPr>
        <w:t>Columbia</w:t>
      </w:r>
      <w:r>
        <w:rPr>
          <w:spacing w:val="-31"/>
          <w:w w:val="95"/>
        </w:rPr>
        <w:t> </w:t>
      </w:r>
      <w:r>
        <w:rPr>
          <w:w w:val="95"/>
        </w:rPr>
        <w:t>and </w:t>
      </w:r>
      <w:r>
        <w:rPr/>
        <w:t>Guam.</w:t>
      </w:r>
      <w:r>
        <w:rPr>
          <w:vertAlign w:val="superscript"/>
        </w:rPr>
        <w:t>2</w:t>
      </w:r>
    </w:p>
    <w:p>
      <w:pPr>
        <w:pStyle w:val="ListParagraph"/>
        <w:numPr>
          <w:ilvl w:val="1"/>
          <w:numId w:val="5"/>
        </w:numPr>
        <w:tabs>
          <w:tab w:pos="1667" w:val="left" w:leader="none"/>
        </w:tabs>
        <w:spacing w:line="271" w:lineRule="auto" w:before="98" w:after="0"/>
        <w:ind w:left="1666" w:right="405" w:hanging="710"/>
        <w:jc w:val="both"/>
        <w:rPr>
          <w:sz w:val="21"/>
        </w:rPr>
      </w:pPr>
      <w:r>
        <w:rPr>
          <w:w w:val="95"/>
          <w:sz w:val="21"/>
        </w:rPr>
        <w:t>A</w:t>
      </w:r>
      <w:r>
        <w:rPr>
          <w:spacing w:val="-38"/>
          <w:w w:val="95"/>
          <w:sz w:val="21"/>
        </w:rPr>
        <w:t> </w:t>
      </w:r>
      <w:r>
        <w:rPr>
          <w:w w:val="95"/>
          <w:sz w:val="21"/>
        </w:rPr>
        <w:t>further</w:t>
      </w:r>
      <w:r>
        <w:rPr>
          <w:spacing w:val="-39"/>
          <w:w w:val="95"/>
          <w:sz w:val="21"/>
        </w:rPr>
        <w:t> </w:t>
      </w:r>
      <w:r>
        <w:rPr>
          <w:w w:val="95"/>
          <w:sz w:val="21"/>
        </w:rPr>
        <w:t>12</w:t>
      </w:r>
      <w:r>
        <w:rPr>
          <w:spacing w:val="-38"/>
          <w:w w:val="95"/>
          <w:sz w:val="21"/>
        </w:rPr>
        <w:t> </w:t>
      </w:r>
      <w:r>
        <w:rPr>
          <w:w w:val="95"/>
          <w:sz w:val="21"/>
        </w:rPr>
        <w:t>US</w:t>
      </w:r>
      <w:r>
        <w:rPr>
          <w:spacing w:val="-39"/>
          <w:w w:val="95"/>
          <w:sz w:val="21"/>
        </w:rPr>
        <w:t> </w:t>
      </w:r>
      <w:r>
        <w:rPr>
          <w:w w:val="95"/>
          <w:sz w:val="21"/>
        </w:rPr>
        <w:t>states</w:t>
      </w:r>
      <w:r>
        <w:rPr>
          <w:spacing w:val="-38"/>
          <w:w w:val="95"/>
          <w:sz w:val="21"/>
        </w:rPr>
        <w:t> </w:t>
      </w:r>
      <w:r>
        <w:rPr>
          <w:w w:val="95"/>
          <w:sz w:val="21"/>
        </w:rPr>
        <w:t>(Alabama,</w:t>
      </w:r>
      <w:r>
        <w:rPr>
          <w:spacing w:val="-39"/>
          <w:w w:val="95"/>
          <w:sz w:val="21"/>
        </w:rPr>
        <w:t> </w:t>
      </w:r>
      <w:r>
        <w:rPr>
          <w:w w:val="95"/>
          <w:sz w:val="21"/>
        </w:rPr>
        <w:t>Florida,</w:t>
      </w:r>
      <w:r>
        <w:rPr>
          <w:spacing w:val="-39"/>
          <w:w w:val="95"/>
          <w:sz w:val="21"/>
        </w:rPr>
        <w:t> </w:t>
      </w:r>
      <w:r>
        <w:rPr>
          <w:w w:val="95"/>
          <w:sz w:val="21"/>
        </w:rPr>
        <w:t>Iowa,</w:t>
      </w:r>
      <w:r>
        <w:rPr>
          <w:spacing w:val="-39"/>
          <w:w w:val="95"/>
          <w:sz w:val="21"/>
        </w:rPr>
        <w:t> </w:t>
      </w:r>
      <w:r>
        <w:rPr>
          <w:w w:val="95"/>
          <w:sz w:val="21"/>
        </w:rPr>
        <w:t>Kentucky,</w:t>
      </w:r>
      <w:r>
        <w:rPr>
          <w:spacing w:val="-39"/>
          <w:w w:val="95"/>
          <w:sz w:val="21"/>
        </w:rPr>
        <w:t> </w:t>
      </w:r>
      <w:r>
        <w:rPr>
          <w:w w:val="95"/>
          <w:sz w:val="21"/>
        </w:rPr>
        <w:t>Mississippi,</w:t>
      </w:r>
      <w:r>
        <w:rPr>
          <w:spacing w:val="-38"/>
          <w:w w:val="95"/>
          <w:sz w:val="21"/>
        </w:rPr>
        <w:t> </w:t>
      </w:r>
      <w:r>
        <w:rPr>
          <w:w w:val="95"/>
          <w:sz w:val="21"/>
        </w:rPr>
        <w:t>Missouri,</w:t>
      </w:r>
      <w:r>
        <w:rPr>
          <w:spacing w:val="-39"/>
          <w:w w:val="95"/>
          <w:sz w:val="21"/>
        </w:rPr>
        <w:t> </w:t>
      </w:r>
      <w:r>
        <w:rPr>
          <w:w w:val="95"/>
          <w:sz w:val="21"/>
        </w:rPr>
        <w:t>North Carolina,</w:t>
      </w:r>
      <w:r>
        <w:rPr>
          <w:spacing w:val="-37"/>
          <w:w w:val="95"/>
          <w:sz w:val="21"/>
        </w:rPr>
        <w:t> </w:t>
      </w:r>
      <w:r>
        <w:rPr>
          <w:w w:val="95"/>
          <w:sz w:val="21"/>
        </w:rPr>
        <w:t>South</w:t>
      </w:r>
      <w:r>
        <w:rPr>
          <w:spacing w:val="-35"/>
          <w:w w:val="95"/>
          <w:sz w:val="21"/>
        </w:rPr>
        <w:t> </w:t>
      </w:r>
      <w:r>
        <w:rPr>
          <w:w w:val="95"/>
          <w:sz w:val="21"/>
        </w:rPr>
        <w:t>Carolina,</w:t>
      </w:r>
      <w:r>
        <w:rPr>
          <w:spacing w:val="-37"/>
          <w:w w:val="95"/>
          <w:sz w:val="21"/>
        </w:rPr>
        <w:t> </w:t>
      </w:r>
      <w:r>
        <w:rPr>
          <w:w w:val="95"/>
          <w:sz w:val="21"/>
        </w:rPr>
        <w:t>Tennessee,</w:t>
      </w:r>
      <w:r>
        <w:rPr>
          <w:spacing w:val="-36"/>
          <w:w w:val="95"/>
          <w:sz w:val="21"/>
        </w:rPr>
        <w:t> </w:t>
      </w:r>
      <w:r>
        <w:rPr>
          <w:w w:val="95"/>
          <w:sz w:val="21"/>
        </w:rPr>
        <w:t>Utah,</w:t>
      </w:r>
      <w:r>
        <w:rPr>
          <w:spacing w:val="-36"/>
          <w:w w:val="95"/>
          <w:sz w:val="21"/>
        </w:rPr>
        <w:t> </w:t>
      </w:r>
      <w:r>
        <w:rPr>
          <w:w w:val="95"/>
          <w:sz w:val="21"/>
        </w:rPr>
        <w:t>Virginia</w:t>
      </w:r>
      <w:r>
        <w:rPr>
          <w:spacing w:val="-36"/>
          <w:w w:val="95"/>
          <w:sz w:val="21"/>
        </w:rPr>
        <w:t> </w:t>
      </w:r>
      <w:r>
        <w:rPr>
          <w:w w:val="95"/>
          <w:sz w:val="21"/>
        </w:rPr>
        <w:t>and</w:t>
      </w:r>
      <w:r>
        <w:rPr>
          <w:spacing w:val="-35"/>
          <w:w w:val="95"/>
          <w:sz w:val="21"/>
        </w:rPr>
        <w:t> </w:t>
      </w:r>
      <w:r>
        <w:rPr>
          <w:w w:val="95"/>
          <w:sz w:val="21"/>
        </w:rPr>
        <w:t>Wisconsin)</w:t>
      </w:r>
      <w:r>
        <w:rPr>
          <w:spacing w:val="-37"/>
          <w:w w:val="95"/>
          <w:sz w:val="21"/>
        </w:rPr>
        <w:t> </w:t>
      </w:r>
      <w:r>
        <w:rPr>
          <w:w w:val="95"/>
          <w:sz w:val="21"/>
        </w:rPr>
        <w:t>permit</w:t>
      </w:r>
      <w:r>
        <w:rPr>
          <w:spacing w:val="-35"/>
          <w:w w:val="95"/>
          <w:sz w:val="21"/>
        </w:rPr>
        <w:t> </w:t>
      </w:r>
      <w:r>
        <w:rPr>
          <w:w w:val="95"/>
          <w:sz w:val="21"/>
        </w:rPr>
        <w:t>use</w:t>
      </w:r>
      <w:r>
        <w:rPr>
          <w:spacing w:val="-36"/>
          <w:w w:val="95"/>
          <w:sz w:val="21"/>
        </w:rPr>
        <w:t> </w:t>
      </w:r>
      <w:r>
        <w:rPr>
          <w:w w:val="95"/>
          <w:sz w:val="21"/>
        </w:rPr>
        <w:t>of</w:t>
      </w:r>
      <w:r>
        <w:rPr>
          <w:spacing w:val="-36"/>
          <w:w w:val="95"/>
          <w:sz w:val="21"/>
        </w:rPr>
        <w:t> </w:t>
      </w:r>
      <w:r>
        <w:rPr>
          <w:w w:val="95"/>
          <w:sz w:val="21"/>
        </w:rPr>
        <w:t>low- </w:t>
      </w:r>
      <w:r>
        <w:rPr>
          <w:sz w:val="21"/>
        </w:rPr>
        <w:t>THC,</w:t>
      </w:r>
      <w:r>
        <w:rPr>
          <w:spacing w:val="-27"/>
          <w:sz w:val="21"/>
        </w:rPr>
        <w:t> </w:t>
      </w:r>
      <w:r>
        <w:rPr>
          <w:sz w:val="21"/>
        </w:rPr>
        <w:t>high-CBD</w:t>
      </w:r>
      <w:r>
        <w:rPr>
          <w:spacing w:val="-25"/>
          <w:sz w:val="21"/>
        </w:rPr>
        <w:t> </w:t>
      </w:r>
      <w:r>
        <w:rPr>
          <w:sz w:val="21"/>
        </w:rPr>
        <w:t>cannabis,</w:t>
      </w:r>
      <w:r>
        <w:rPr>
          <w:spacing w:val="-26"/>
          <w:sz w:val="21"/>
        </w:rPr>
        <w:t> </w:t>
      </w:r>
      <w:r>
        <w:rPr>
          <w:sz w:val="21"/>
        </w:rPr>
        <w:t>in</w:t>
      </w:r>
      <w:r>
        <w:rPr>
          <w:spacing w:val="-26"/>
          <w:sz w:val="21"/>
        </w:rPr>
        <w:t> </w:t>
      </w:r>
      <w:r>
        <w:rPr>
          <w:sz w:val="21"/>
        </w:rPr>
        <w:t>some</w:t>
      </w:r>
      <w:r>
        <w:rPr>
          <w:spacing w:val="-26"/>
          <w:sz w:val="21"/>
        </w:rPr>
        <w:t> </w:t>
      </w:r>
      <w:r>
        <w:rPr>
          <w:sz w:val="21"/>
        </w:rPr>
        <w:t>cases</w:t>
      </w:r>
      <w:r>
        <w:rPr>
          <w:spacing w:val="-26"/>
          <w:sz w:val="21"/>
        </w:rPr>
        <w:t> </w:t>
      </w:r>
      <w:r>
        <w:rPr>
          <w:sz w:val="21"/>
        </w:rPr>
        <w:t>for</w:t>
      </w:r>
      <w:r>
        <w:rPr>
          <w:spacing w:val="-25"/>
          <w:sz w:val="21"/>
        </w:rPr>
        <w:t> </w:t>
      </w:r>
      <w:r>
        <w:rPr>
          <w:sz w:val="21"/>
        </w:rPr>
        <w:t>research</w:t>
      </w:r>
      <w:r>
        <w:rPr>
          <w:spacing w:val="-26"/>
          <w:sz w:val="21"/>
        </w:rPr>
        <w:t> </w:t>
      </w:r>
      <w:r>
        <w:rPr>
          <w:sz w:val="21"/>
        </w:rPr>
        <w:t>and</w:t>
      </w:r>
      <w:r>
        <w:rPr>
          <w:spacing w:val="-26"/>
          <w:sz w:val="21"/>
        </w:rPr>
        <w:t> </w:t>
      </w:r>
      <w:r>
        <w:rPr>
          <w:sz w:val="21"/>
        </w:rPr>
        <w:t>trials</w:t>
      </w:r>
      <w:r>
        <w:rPr>
          <w:spacing w:val="-25"/>
          <w:sz w:val="21"/>
        </w:rPr>
        <w:t> </w:t>
      </w:r>
      <w:r>
        <w:rPr>
          <w:sz w:val="21"/>
        </w:rPr>
        <w:t>only.</w:t>
      </w:r>
      <w:r>
        <w:rPr>
          <w:sz w:val="21"/>
          <w:vertAlign w:val="superscript"/>
        </w:rPr>
        <w:t>3</w:t>
      </w:r>
    </w:p>
    <w:p>
      <w:pPr>
        <w:pStyle w:val="ListParagraph"/>
        <w:numPr>
          <w:ilvl w:val="1"/>
          <w:numId w:val="5"/>
        </w:numPr>
        <w:tabs>
          <w:tab w:pos="1666" w:val="left" w:leader="none"/>
          <w:tab w:pos="1667" w:val="left" w:leader="none"/>
        </w:tabs>
        <w:spacing w:line="273" w:lineRule="auto" w:before="103" w:after="0"/>
        <w:ind w:left="1666" w:right="470" w:hanging="710"/>
        <w:jc w:val="left"/>
        <w:rPr>
          <w:sz w:val="21"/>
        </w:rPr>
      </w:pPr>
      <w:r>
        <w:rPr>
          <w:w w:val="95"/>
          <w:sz w:val="21"/>
        </w:rPr>
        <w:t>In</w:t>
      </w:r>
      <w:r>
        <w:rPr>
          <w:spacing w:val="-28"/>
          <w:w w:val="95"/>
          <w:sz w:val="21"/>
        </w:rPr>
        <w:t> </w:t>
      </w:r>
      <w:r>
        <w:rPr>
          <w:w w:val="95"/>
          <w:sz w:val="21"/>
        </w:rPr>
        <w:t>addition,</w:t>
      </w:r>
      <w:r>
        <w:rPr>
          <w:spacing w:val="-29"/>
          <w:w w:val="95"/>
          <w:sz w:val="21"/>
        </w:rPr>
        <w:t> </w:t>
      </w:r>
      <w:r>
        <w:rPr>
          <w:w w:val="95"/>
          <w:sz w:val="21"/>
        </w:rPr>
        <w:t>Uruguay</w:t>
      </w:r>
      <w:r>
        <w:rPr>
          <w:spacing w:val="-28"/>
          <w:w w:val="95"/>
          <w:sz w:val="21"/>
        </w:rPr>
        <w:t> </w:t>
      </w:r>
      <w:r>
        <w:rPr>
          <w:w w:val="95"/>
          <w:sz w:val="21"/>
        </w:rPr>
        <w:t>and</w:t>
      </w:r>
      <w:r>
        <w:rPr>
          <w:spacing w:val="-28"/>
          <w:w w:val="95"/>
          <w:sz w:val="21"/>
        </w:rPr>
        <w:t> </w:t>
      </w:r>
      <w:r>
        <w:rPr>
          <w:w w:val="95"/>
          <w:sz w:val="21"/>
        </w:rPr>
        <w:t>the</w:t>
      </w:r>
      <w:r>
        <w:rPr>
          <w:spacing w:val="-28"/>
          <w:w w:val="95"/>
          <w:sz w:val="21"/>
        </w:rPr>
        <w:t> </w:t>
      </w:r>
      <w:r>
        <w:rPr>
          <w:w w:val="95"/>
          <w:sz w:val="21"/>
        </w:rPr>
        <w:t>US</w:t>
      </w:r>
      <w:r>
        <w:rPr>
          <w:spacing w:val="-27"/>
          <w:w w:val="95"/>
          <w:sz w:val="21"/>
        </w:rPr>
        <w:t> </w:t>
      </w:r>
      <w:r>
        <w:rPr>
          <w:w w:val="95"/>
          <w:sz w:val="21"/>
        </w:rPr>
        <w:t>states</w:t>
      </w:r>
      <w:r>
        <w:rPr>
          <w:spacing w:val="-28"/>
          <w:w w:val="95"/>
          <w:sz w:val="21"/>
        </w:rPr>
        <w:t> </w:t>
      </w:r>
      <w:r>
        <w:rPr>
          <w:w w:val="95"/>
          <w:sz w:val="21"/>
        </w:rPr>
        <w:t>of</w:t>
      </w:r>
      <w:r>
        <w:rPr>
          <w:spacing w:val="-28"/>
          <w:w w:val="95"/>
          <w:sz w:val="21"/>
        </w:rPr>
        <w:t> </w:t>
      </w:r>
      <w:r>
        <w:rPr>
          <w:w w:val="95"/>
          <w:sz w:val="21"/>
        </w:rPr>
        <w:t>Alaska,</w:t>
      </w:r>
      <w:r>
        <w:rPr>
          <w:spacing w:val="-29"/>
          <w:w w:val="95"/>
          <w:sz w:val="21"/>
        </w:rPr>
        <w:t> </w:t>
      </w:r>
      <w:r>
        <w:rPr>
          <w:w w:val="95"/>
          <w:sz w:val="21"/>
        </w:rPr>
        <w:t>Colorado,</w:t>
      </w:r>
      <w:r>
        <w:rPr>
          <w:spacing w:val="-28"/>
          <w:w w:val="95"/>
          <w:sz w:val="21"/>
        </w:rPr>
        <w:t> </w:t>
      </w:r>
      <w:r>
        <w:rPr>
          <w:w w:val="95"/>
          <w:sz w:val="21"/>
        </w:rPr>
        <w:t>Oregon</w:t>
      </w:r>
      <w:r>
        <w:rPr>
          <w:spacing w:val="-28"/>
          <w:w w:val="95"/>
          <w:sz w:val="21"/>
        </w:rPr>
        <w:t> </w:t>
      </w:r>
      <w:r>
        <w:rPr>
          <w:w w:val="95"/>
          <w:sz w:val="21"/>
        </w:rPr>
        <w:t>and</w:t>
      </w:r>
      <w:r>
        <w:rPr>
          <w:spacing w:val="-28"/>
          <w:w w:val="95"/>
          <w:sz w:val="21"/>
        </w:rPr>
        <w:t> </w:t>
      </w:r>
      <w:r>
        <w:rPr>
          <w:w w:val="95"/>
          <w:sz w:val="21"/>
        </w:rPr>
        <w:t>Washington </w:t>
      </w:r>
      <w:r>
        <w:rPr>
          <w:sz w:val="21"/>
        </w:rPr>
        <w:t>have</w:t>
      </w:r>
      <w:r>
        <w:rPr>
          <w:spacing w:val="-15"/>
          <w:sz w:val="21"/>
        </w:rPr>
        <w:t> </w:t>
      </w:r>
      <w:r>
        <w:rPr>
          <w:sz w:val="21"/>
        </w:rPr>
        <w:t>legalised</w:t>
      </w:r>
      <w:r>
        <w:rPr>
          <w:spacing w:val="-15"/>
          <w:sz w:val="21"/>
        </w:rPr>
        <w:t> </w:t>
      </w:r>
      <w:r>
        <w:rPr>
          <w:sz w:val="21"/>
        </w:rPr>
        <w:t>cannabis</w:t>
      </w:r>
      <w:r>
        <w:rPr>
          <w:spacing w:val="-14"/>
          <w:sz w:val="21"/>
        </w:rPr>
        <w:t> </w:t>
      </w:r>
      <w:r>
        <w:rPr>
          <w:sz w:val="21"/>
        </w:rPr>
        <w:t>for</w:t>
      </w:r>
      <w:r>
        <w:rPr>
          <w:spacing w:val="-15"/>
          <w:sz w:val="21"/>
        </w:rPr>
        <w:t> </w:t>
      </w:r>
      <w:r>
        <w:rPr>
          <w:sz w:val="21"/>
        </w:rPr>
        <w:t>recreational</w:t>
      </w:r>
      <w:r>
        <w:rPr>
          <w:spacing w:val="-16"/>
          <w:sz w:val="21"/>
        </w:rPr>
        <w:t> </w:t>
      </w:r>
      <w:r>
        <w:rPr>
          <w:sz w:val="21"/>
        </w:rPr>
        <w:t>use.</w:t>
      </w:r>
    </w:p>
    <w:p>
      <w:pPr>
        <w:pStyle w:val="ListParagraph"/>
        <w:numPr>
          <w:ilvl w:val="1"/>
          <w:numId w:val="5"/>
        </w:numPr>
        <w:tabs>
          <w:tab w:pos="1666" w:val="left" w:leader="none"/>
          <w:tab w:pos="1667" w:val="left" w:leader="none"/>
        </w:tabs>
        <w:spacing w:line="271" w:lineRule="auto" w:before="98" w:after="0"/>
        <w:ind w:left="1666" w:right="229" w:hanging="710"/>
        <w:jc w:val="left"/>
        <w:rPr>
          <w:sz w:val="21"/>
        </w:rPr>
      </w:pPr>
      <w:r>
        <w:rPr>
          <w:w w:val="95"/>
          <w:sz w:val="21"/>
        </w:rPr>
        <w:t>The</w:t>
      </w:r>
      <w:r>
        <w:rPr>
          <w:spacing w:val="-33"/>
          <w:w w:val="95"/>
          <w:sz w:val="21"/>
        </w:rPr>
        <w:t> </w:t>
      </w:r>
      <w:r>
        <w:rPr>
          <w:w w:val="95"/>
          <w:sz w:val="21"/>
        </w:rPr>
        <w:t>Commission</w:t>
      </w:r>
      <w:r>
        <w:rPr>
          <w:spacing w:val="-32"/>
          <w:w w:val="95"/>
          <w:sz w:val="21"/>
        </w:rPr>
        <w:t> </w:t>
      </w:r>
      <w:r>
        <w:rPr>
          <w:w w:val="95"/>
          <w:sz w:val="21"/>
        </w:rPr>
        <w:t>has</w:t>
      </w:r>
      <w:r>
        <w:rPr>
          <w:spacing w:val="-32"/>
          <w:w w:val="95"/>
          <w:sz w:val="21"/>
        </w:rPr>
        <w:t> </w:t>
      </w:r>
      <w:r>
        <w:rPr>
          <w:w w:val="95"/>
          <w:sz w:val="21"/>
        </w:rPr>
        <w:t>surveyed</w:t>
      </w:r>
      <w:r>
        <w:rPr>
          <w:spacing w:val="-32"/>
          <w:w w:val="95"/>
          <w:sz w:val="21"/>
        </w:rPr>
        <w:t> </w:t>
      </w:r>
      <w:r>
        <w:rPr>
          <w:w w:val="95"/>
          <w:sz w:val="21"/>
        </w:rPr>
        <w:t>a</w:t>
      </w:r>
      <w:r>
        <w:rPr>
          <w:spacing w:val="-32"/>
          <w:w w:val="95"/>
          <w:sz w:val="21"/>
        </w:rPr>
        <w:t> </w:t>
      </w:r>
      <w:r>
        <w:rPr>
          <w:w w:val="95"/>
          <w:sz w:val="21"/>
        </w:rPr>
        <w:t>wide</w:t>
      </w:r>
      <w:r>
        <w:rPr>
          <w:spacing w:val="-32"/>
          <w:w w:val="95"/>
          <w:sz w:val="21"/>
        </w:rPr>
        <w:t> </w:t>
      </w:r>
      <w:r>
        <w:rPr>
          <w:w w:val="95"/>
          <w:sz w:val="21"/>
        </w:rPr>
        <w:t>range</w:t>
      </w:r>
      <w:r>
        <w:rPr>
          <w:spacing w:val="-32"/>
          <w:w w:val="95"/>
          <w:sz w:val="21"/>
        </w:rPr>
        <w:t> </w:t>
      </w:r>
      <w:r>
        <w:rPr>
          <w:w w:val="95"/>
          <w:sz w:val="21"/>
        </w:rPr>
        <w:t>of</w:t>
      </w:r>
      <w:r>
        <w:rPr>
          <w:spacing w:val="-32"/>
          <w:w w:val="95"/>
          <w:sz w:val="21"/>
        </w:rPr>
        <w:t> </w:t>
      </w:r>
      <w:r>
        <w:rPr>
          <w:w w:val="95"/>
          <w:sz w:val="21"/>
        </w:rPr>
        <w:t>jurisdictions</w:t>
      </w:r>
      <w:r>
        <w:rPr>
          <w:spacing w:val="-32"/>
          <w:w w:val="95"/>
          <w:sz w:val="21"/>
        </w:rPr>
        <w:t> </w:t>
      </w:r>
      <w:r>
        <w:rPr>
          <w:w w:val="95"/>
          <w:sz w:val="21"/>
        </w:rPr>
        <w:t>in</w:t>
      </w:r>
      <w:r>
        <w:rPr>
          <w:spacing w:val="-32"/>
          <w:w w:val="95"/>
          <w:sz w:val="21"/>
        </w:rPr>
        <w:t> </w:t>
      </w:r>
      <w:r>
        <w:rPr>
          <w:w w:val="95"/>
          <w:sz w:val="21"/>
        </w:rPr>
        <w:t>the</w:t>
      </w:r>
      <w:r>
        <w:rPr>
          <w:spacing w:val="-33"/>
          <w:w w:val="95"/>
          <w:sz w:val="21"/>
        </w:rPr>
        <w:t> </w:t>
      </w:r>
      <w:r>
        <w:rPr>
          <w:w w:val="95"/>
          <w:sz w:val="21"/>
        </w:rPr>
        <w:t>course</w:t>
      </w:r>
      <w:r>
        <w:rPr>
          <w:spacing w:val="-32"/>
          <w:w w:val="95"/>
          <w:sz w:val="21"/>
        </w:rPr>
        <w:t> </w:t>
      </w:r>
      <w:r>
        <w:rPr>
          <w:w w:val="95"/>
          <w:sz w:val="21"/>
        </w:rPr>
        <w:t>of</w:t>
      </w:r>
      <w:r>
        <w:rPr>
          <w:spacing w:val="-32"/>
          <w:w w:val="95"/>
          <w:sz w:val="21"/>
        </w:rPr>
        <w:t> </w:t>
      </w:r>
      <w:r>
        <w:rPr>
          <w:w w:val="95"/>
          <w:sz w:val="21"/>
        </w:rPr>
        <w:t>preparing </w:t>
      </w:r>
      <w:r>
        <w:rPr>
          <w:sz w:val="21"/>
        </w:rPr>
        <w:t>this</w:t>
      </w:r>
      <w:r>
        <w:rPr>
          <w:spacing w:val="-43"/>
          <w:sz w:val="21"/>
        </w:rPr>
        <w:t> </w:t>
      </w:r>
      <w:r>
        <w:rPr>
          <w:sz w:val="21"/>
        </w:rPr>
        <w:t>issues</w:t>
      </w:r>
      <w:r>
        <w:rPr>
          <w:spacing w:val="-42"/>
          <w:sz w:val="21"/>
        </w:rPr>
        <w:t> </w:t>
      </w:r>
      <w:r>
        <w:rPr>
          <w:sz w:val="21"/>
        </w:rPr>
        <w:t>paper.</w:t>
      </w:r>
      <w:r>
        <w:rPr>
          <w:spacing w:val="-42"/>
          <w:sz w:val="21"/>
        </w:rPr>
        <w:t> </w:t>
      </w:r>
      <w:r>
        <w:rPr>
          <w:sz w:val="21"/>
        </w:rPr>
        <w:t>While</w:t>
      </w:r>
      <w:r>
        <w:rPr>
          <w:spacing w:val="-42"/>
          <w:sz w:val="21"/>
        </w:rPr>
        <w:t> </w:t>
      </w:r>
      <w:r>
        <w:rPr>
          <w:sz w:val="21"/>
        </w:rPr>
        <w:t>the</w:t>
      </w:r>
      <w:r>
        <w:rPr>
          <w:spacing w:val="-42"/>
          <w:sz w:val="21"/>
        </w:rPr>
        <w:t> </w:t>
      </w:r>
      <w:r>
        <w:rPr>
          <w:sz w:val="21"/>
        </w:rPr>
        <w:t>schemes</w:t>
      </w:r>
      <w:r>
        <w:rPr>
          <w:spacing w:val="-42"/>
          <w:sz w:val="21"/>
        </w:rPr>
        <w:t> </w:t>
      </w:r>
      <w:r>
        <w:rPr>
          <w:sz w:val="21"/>
        </w:rPr>
        <w:t>as</w:t>
      </w:r>
      <w:r>
        <w:rPr>
          <w:spacing w:val="-42"/>
          <w:sz w:val="21"/>
        </w:rPr>
        <w:t> </w:t>
      </w:r>
      <w:r>
        <w:rPr>
          <w:sz w:val="21"/>
        </w:rPr>
        <w:t>a</w:t>
      </w:r>
      <w:r>
        <w:rPr>
          <w:spacing w:val="-42"/>
          <w:sz w:val="21"/>
        </w:rPr>
        <w:t> </w:t>
      </w:r>
      <w:r>
        <w:rPr>
          <w:sz w:val="21"/>
        </w:rPr>
        <w:t>whole</w:t>
      </w:r>
      <w:r>
        <w:rPr>
          <w:spacing w:val="-42"/>
          <w:sz w:val="21"/>
        </w:rPr>
        <w:t> </w:t>
      </w:r>
      <w:r>
        <w:rPr>
          <w:sz w:val="21"/>
        </w:rPr>
        <w:t>defy</w:t>
      </w:r>
      <w:r>
        <w:rPr>
          <w:spacing w:val="-42"/>
          <w:sz w:val="21"/>
        </w:rPr>
        <w:t> </w:t>
      </w:r>
      <w:r>
        <w:rPr>
          <w:sz w:val="21"/>
        </w:rPr>
        <w:t>simple</w:t>
      </w:r>
      <w:r>
        <w:rPr>
          <w:spacing w:val="-42"/>
          <w:sz w:val="21"/>
        </w:rPr>
        <w:t> </w:t>
      </w:r>
      <w:r>
        <w:rPr>
          <w:sz w:val="21"/>
        </w:rPr>
        <w:t>categorisation,</w:t>
      </w:r>
      <w:r>
        <w:rPr>
          <w:spacing w:val="-43"/>
          <w:sz w:val="21"/>
        </w:rPr>
        <w:t> </w:t>
      </w:r>
      <w:r>
        <w:rPr>
          <w:sz w:val="21"/>
        </w:rPr>
        <w:t>when </w:t>
      </w:r>
      <w:r>
        <w:rPr>
          <w:w w:val="95"/>
          <w:sz w:val="21"/>
        </w:rPr>
        <w:t>separated</w:t>
      </w:r>
      <w:r>
        <w:rPr>
          <w:spacing w:val="-38"/>
          <w:w w:val="95"/>
          <w:sz w:val="21"/>
        </w:rPr>
        <w:t> </w:t>
      </w:r>
      <w:r>
        <w:rPr>
          <w:w w:val="95"/>
          <w:sz w:val="21"/>
        </w:rPr>
        <w:t>into</w:t>
      </w:r>
      <w:r>
        <w:rPr>
          <w:spacing w:val="-38"/>
          <w:w w:val="95"/>
          <w:sz w:val="21"/>
        </w:rPr>
        <w:t> </w:t>
      </w:r>
      <w:r>
        <w:rPr>
          <w:w w:val="95"/>
          <w:sz w:val="21"/>
        </w:rPr>
        <w:t>their</w:t>
      </w:r>
      <w:r>
        <w:rPr>
          <w:spacing w:val="-37"/>
          <w:w w:val="95"/>
          <w:sz w:val="21"/>
        </w:rPr>
        <w:t> </w:t>
      </w:r>
      <w:r>
        <w:rPr>
          <w:w w:val="95"/>
          <w:sz w:val="21"/>
        </w:rPr>
        <w:t>regulatory</w:t>
      </w:r>
      <w:r>
        <w:rPr>
          <w:spacing w:val="-38"/>
          <w:w w:val="95"/>
          <w:sz w:val="21"/>
        </w:rPr>
        <w:t> </w:t>
      </w:r>
      <w:r>
        <w:rPr>
          <w:w w:val="95"/>
          <w:sz w:val="21"/>
        </w:rPr>
        <w:t>components</w:t>
      </w:r>
      <w:r>
        <w:rPr>
          <w:spacing w:val="-38"/>
          <w:w w:val="95"/>
          <w:sz w:val="21"/>
        </w:rPr>
        <w:t> </w:t>
      </w:r>
      <w:r>
        <w:rPr>
          <w:w w:val="95"/>
          <w:sz w:val="21"/>
        </w:rPr>
        <w:t>a</w:t>
      </w:r>
      <w:r>
        <w:rPr>
          <w:spacing w:val="-37"/>
          <w:w w:val="95"/>
          <w:sz w:val="21"/>
        </w:rPr>
        <w:t> </w:t>
      </w:r>
      <w:r>
        <w:rPr>
          <w:w w:val="95"/>
          <w:sz w:val="21"/>
        </w:rPr>
        <w:t>number</w:t>
      </w:r>
      <w:r>
        <w:rPr>
          <w:spacing w:val="-38"/>
          <w:w w:val="95"/>
          <w:sz w:val="21"/>
        </w:rPr>
        <w:t> </w:t>
      </w:r>
      <w:r>
        <w:rPr>
          <w:w w:val="95"/>
          <w:sz w:val="21"/>
        </w:rPr>
        <w:t>of</w:t>
      </w:r>
      <w:r>
        <w:rPr>
          <w:spacing w:val="-38"/>
          <w:w w:val="95"/>
          <w:sz w:val="21"/>
        </w:rPr>
        <w:t> </w:t>
      </w:r>
      <w:r>
        <w:rPr>
          <w:w w:val="95"/>
          <w:sz w:val="21"/>
        </w:rPr>
        <w:t>common</w:t>
      </w:r>
      <w:r>
        <w:rPr>
          <w:spacing w:val="-37"/>
          <w:w w:val="95"/>
          <w:sz w:val="21"/>
        </w:rPr>
        <w:t> </w:t>
      </w:r>
      <w:r>
        <w:rPr>
          <w:w w:val="95"/>
          <w:sz w:val="21"/>
        </w:rPr>
        <w:t>approaches</w:t>
      </w:r>
      <w:r>
        <w:rPr>
          <w:spacing w:val="-38"/>
          <w:w w:val="95"/>
          <w:sz w:val="21"/>
        </w:rPr>
        <w:t> </w:t>
      </w:r>
      <w:r>
        <w:rPr>
          <w:w w:val="95"/>
          <w:sz w:val="21"/>
        </w:rPr>
        <w:t>emerge. In</w:t>
      </w:r>
      <w:r>
        <w:rPr>
          <w:spacing w:val="-30"/>
          <w:w w:val="95"/>
          <w:sz w:val="21"/>
        </w:rPr>
        <w:t> </w:t>
      </w:r>
      <w:r>
        <w:rPr>
          <w:w w:val="95"/>
          <w:sz w:val="21"/>
        </w:rPr>
        <w:t>particular,</w:t>
      </w:r>
      <w:r>
        <w:rPr>
          <w:spacing w:val="-30"/>
          <w:w w:val="95"/>
          <w:sz w:val="21"/>
        </w:rPr>
        <w:t> </w:t>
      </w:r>
      <w:r>
        <w:rPr>
          <w:w w:val="95"/>
          <w:sz w:val="21"/>
        </w:rPr>
        <w:t>at</w:t>
      </w:r>
      <w:r>
        <w:rPr>
          <w:spacing w:val="-30"/>
          <w:w w:val="95"/>
          <w:sz w:val="21"/>
        </w:rPr>
        <w:t> </w:t>
      </w:r>
      <w:r>
        <w:rPr>
          <w:w w:val="95"/>
          <w:sz w:val="21"/>
        </w:rPr>
        <w:t>each</w:t>
      </w:r>
      <w:r>
        <w:rPr>
          <w:spacing w:val="-29"/>
          <w:w w:val="95"/>
          <w:sz w:val="21"/>
        </w:rPr>
        <w:t> </w:t>
      </w:r>
      <w:r>
        <w:rPr>
          <w:w w:val="95"/>
          <w:sz w:val="21"/>
        </w:rPr>
        <w:t>part</w:t>
      </w:r>
      <w:r>
        <w:rPr>
          <w:spacing w:val="-30"/>
          <w:w w:val="95"/>
          <w:sz w:val="21"/>
        </w:rPr>
        <w:t> </w:t>
      </w:r>
      <w:r>
        <w:rPr>
          <w:w w:val="95"/>
          <w:sz w:val="21"/>
        </w:rPr>
        <w:t>of</w:t>
      </w:r>
      <w:r>
        <w:rPr>
          <w:spacing w:val="-29"/>
          <w:w w:val="95"/>
          <w:sz w:val="21"/>
        </w:rPr>
        <w:t> </w:t>
      </w:r>
      <w:r>
        <w:rPr>
          <w:w w:val="95"/>
          <w:sz w:val="21"/>
        </w:rPr>
        <w:t>the</w:t>
      </w:r>
      <w:r>
        <w:rPr>
          <w:spacing w:val="-30"/>
          <w:w w:val="95"/>
          <w:sz w:val="21"/>
        </w:rPr>
        <w:t> </w:t>
      </w:r>
      <w:r>
        <w:rPr>
          <w:w w:val="95"/>
          <w:sz w:val="21"/>
        </w:rPr>
        <w:t>process,</w:t>
      </w:r>
      <w:r>
        <w:rPr>
          <w:spacing w:val="-30"/>
          <w:w w:val="95"/>
          <w:sz w:val="21"/>
        </w:rPr>
        <w:t> </w:t>
      </w:r>
      <w:r>
        <w:rPr>
          <w:w w:val="95"/>
          <w:sz w:val="21"/>
        </w:rPr>
        <w:t>from</w:t>
      </w:r>
      <w:r>
        <w:rPr>
          <w:spacing w:val="-28"/>
          <w:w w:val="95"/>
          <w:sz w:val="21"/>
        </w:rPr>
        <w:t> </w:t>
      </w:r>
      <w:r>
        <w:rPr>
          <w:w w:val="95"/>
          <w:sz w:val="21"/>
        </w:rPr>
        <w:t>the</w:t>
      </w:r>
      <w:r>
        <w:rPr>
          <w:spacing w:val="-29"/>
          <w:w w:val="95"/>
          <w:sz w:val="21"/>
        </w:rPr>
        <w:t> </w:t>
      </w:r>
      <w:r>
        <w:rPr>
          <w:w w:val="95"/>
          <w:sz w:val="21"/>
        </w:rPr>
        <w:t>cultivation</w:t>
      </w:r>
      <w:r>
        <w:rPr>
          <w:spacing w:val="-30"/>
          <w:w w:val="95"/>
          <w:sz w:val="21"/>
        </w:rPr>
        <w:t> </w:t>
      </w:r>
      <w:r>
        <w:rPr>
          <w:w w:val="95"/>
          <w:sz w:val="21"/>
        </w:rPr>
        <w:t>of</w:t>
      </w:r>
      <w:r>
        <w:rPr>
          <w:spacing w:val="-29"/>
          <w:w w:val="95"/>
          <w:sz w:val="21"/>
        </w:rPr>
        <w:t> </w:t>
      </w:r>
      <w:r>
        <w:rPr>
          <w:w w:val="95"/>
          <w:sz w:val="21"/>
        </w:rPr>
        <w:t>cannabis</w:t>
      </w:r>
      <w:r>
        <w:rPr>
          <w:spacing w:val="-30"/>
          <w:w w:val="95"/>
          <w:sz w:val="21"/>
        </w:rPr>
        <w:t> </w:t>
      </w:r>
      <w:r>
        <w:rPr>
          <w:w w:val="95"/>
          <w:sz w:val="21"/>
        </w:rPr>
        <w:t>to</w:t>
      </w:r>
      <w:r>
        <w:rPr>
          <w:spacing w:val="-29"/>
          <w:w w:val="95"/>
          <w:sz w:val="21"/>
        </w:rPr>
        <w:t> </w:t>
      </w:r>
      <w:r>
        <w:rPr>
          <w:w w:val="95"/>
          <w:sz w:val="21"/>
        </w:rPr>
        <w:t>its</w:t>
      </w:r>
      <w:r>
        <w:rPr>
          <w:spacing w:val="-30"/>
          <w:w w:val="95"/>
          <w:sz w:val="21"/>
        </w:rPr>
        <w:t> </w:t>
      </w:r>
      <w:r>
        <w:rPr>
          <w:w w:val="95"/>
          <w:sz w:val="21"/>
        </w:rPr>
        <w:t>use</w:t>
      </w:r>
      <w:r>
        <w:rPr>
          <w:spacing w:val="-30"/>
          <w:w w:val="95"/>
          <w:sz w:val="21"/>
        </w:rPr>
        <w:t> </w:t>
      </w:r>
      <w:r>
        <w:rPr>
          <w:w w:val="95"/>
          <w:sz w:val="21"/>
        </w:rPr>
        <w:t>by</w:t>
      </w:r>
      <w:r>
        <w:rPr>
          <w:spacing w:val="-29"/>
          <w:w w:val="95"/>
          <w:sz w:val="21"/>
        </w:rPr>
        <w:t> </w:t>
      </w:r>
      <w:r>
        <w:rPr>
          <w:w w:val="95"/>
          <w:sz w:val="21"/>
        </w:rPr>
        <w:t>a patient, jurisdictions overseas adopt a combination of common tools in seeking to achieve</w:t>
      </w:r>
      <w:r>
        <w:rPr>
          <w:spacing w:val="-37"/>
          <w:w w:val="95"/>
          <w:sz w:val="21"/>
        </w:rPr>
        <w:t> </w:t>
      </w:r>
      <w:r>
        <w:rPr>
          <w:w w:val="95"/>
          <w:sz w:val="21"/>
        </w:rPr>
        <w:t>their</w:t>
      </w:r>
      <w:r>
        <w:rPr>
          <w:spacing w:val="-37"/>
          <w:w w:val="95"/>
          <w:sz w:val="21"/>
        </w:rPr>
        <w:t> </w:t>
      </w:r>
      <w:r>
        <w:rPr>
          <w:w w:val="95"/>
          <w:sz w:val="21"/>
        </w:rPr>
        <w:t>objectives.</w:t>
      </w:r>
      <w:r>
        <w:rPr>
          <w:spacing w:val="-38"/>
          <w:w w:val="95"/>
          <w:sz w:val="21"/>
        </w:rPr>
        <w:t> </w:t>
      </w:r>
      <w:r>
        <w:rPr>
          <w:w w:val="95"/>
          <w:sz w:val="21"/>
        </w:rPr>
        <w:t>A</w:t>
      </w:r>
      <w:r>
        <w:rPr>
          <w:spacing w:val="-36"/>
          <w:w w:val="95"/>
          <w:sz w:val="21"/>
        </w:rPr>
        <w:t> </w:t>
      </w:r>
      <w:r>
        <w:rPr>
          <w:w w:val="95"/>
          <w:sz w:val="21"/>
        </w:rPr>
        <w:t>consistent</w:t>
      </w:r>
      <w:r>
        <w:rPr>
          <w:spacing w:val="-37"/>
          <w:w w:val="95"/>
          <w:sz w:val="21"/>
        </w:rPr>
        <w:t> </w:t>
      </w:r>
      <w:r>
        <w:rPr>
          <w:w w:val="95"/>
          <w:sz w:val="21"/>
        </w:rPr>
        <w:t>theme</w:t>
      </w:r>
      <w:r>
        <w:rPr>
          <w:spacing w:val="-37"/>
          <w:w w:val="95"/>
          <w:sz w:val="21"/>
        </w:rPr>
        <w:t> </w:t>
      </w:r>
      <w:r>
        <w:rPr>
          <w:w w:val="95"/>
          <w:sz w:val="21"/>
        </w:rPr>
        <w:t>of</w:t>
      </w:r>
      <w:r>
        <w:rPr>
          <w:spacing w:val="-37"/>
          <w:w w:val="95"/>
          <w:sz w:val="21"/>
        </w:rPr>
        <w:t> </w:t>
      </w:r>
      <w:r>
        <w:rPr>
          <w:w w:val="95"/>
          <w:sz w:val="21"/>
        </w:rPr>
        <w:t>the</w:t>
      </w:r>
      <w:r>
        <w:rPr>
          <w:spacing w:val="-37"/>
          <w:w w:val="95"/>
          <w:sz w:val="21"/>
        </w:rPr>
        <w:t> </w:t>
      </w:r>
      <w:r>
        <w:rPr>
          <w:w w:val="95"/>
          <w:sz w:val="21"/>
        </w:rPr>
        <w:t>laws</w:t>
      </w:r>
      <w:r>
        <w:rPr>
          <w:spacing w:val="-37"/>
          <w:w w:val="95"/>
          <w:sz w:val="21"/>
        </w:rPr>
        <w:t> </w:t>
      </w:r>
      <w:r>
        <w:rPr>
          <w:w w:val="95"/>
          <w:sz w:val="21"/>
        </w:rPr>
        <w:t>considered</w:t>
      </w:r>
      <w:r>
        <w:rPr>
          <w:spacing w:val="-37"/>
          <w:w w:val="95"/>
          <w:sz w:val="21"/>
        </w:rPr>
        <w:t> </w:t>
      </w:r>
      <w:r>
        <w:rPr>
          <w:w w:val="95"/>
          <w:sz w:val="21"/>
        </w:rPr>
        <w:t>is</w:t>
      </w:r>
      <w:r>
        <w:rPr>
          <w:spacing w:val="-37"/>
          <w:w w:val="95"/>
          <w:sz w:val="21"/>
        </w:rPr>
        <w:t> </w:t>
      </w:r>
      <w:r>
        <w:rPr>
          <w:w w:val="95"/>
          <w:sz w:val="21"/>
        </w:rPr>
        <w:t>the</w:t>
      </w:r>
      <w:r>
        <w:rPr>
          <w:spacing w:val="-37"/>
          <w:w w:val="95"/>
          <w:sz w:val="21"/>
        </w:rPr>
        <w:t> </w:t>
      </w:r>
      <w:r>
        <w:rPr>
          <w:w w:val="95"/>
          <w:sz w:val="21"/>
        </w:rPr>
        <w:t>government's desire</w:t>
      </w:r>
      <w:r>
        <w:rPr>
          <w:spacing w:val="-43"/>
          <w:w w:val="95"/>
          <w:sz w:val="21"/>
        </w:rPr>
        <w:t> </w:t>
      </w:r>
      <w:r>
        <w:rPr>
          <w:w w:val="95"/>
          <w:sz w:val="21"/>
        </w:rPr>
        <w:t>to</w:t>
      </w:r>
      <w:r>
        <w:rPr>
          <w:spacing w:val="-42"/>
          <w:w w:val="95"/>
          <w:sz w:val="21"/>
        </w:rPr>
        <w:t> </w:t>
      </w:r>
      <w:r>
        <w:rPr>
          <w:w w:val="95"/>
          <w:sz w:val="21"/>
        </w:rPr>
        <w:t>maintain</w:t>
      </w:r>
      <w:r>
        <w:rPr>
          <w:spacing w:val="-42"/>
          <w:w w:val="95"/>
          <w:sz w:val="21"/>
        </w:rPr>
        <w:t> </w:t>
      </w:r>
      <w:r>
        <w:rPr>
          <w:w w:val="95"/>
          <w:sz w:val="21"/>
        </w:rPr>
        <w:t>control</w:t>
      </w:r>
      <w:r>
        <w:rPr>
          <w:spacing w:val="-42"/>
          <w:w w:val="95"/>
          <w:sz w:val="21"/>
        </w:rPr>
        <w:t> </w:t>
      </w:r>
      <w:r>
        <w:rPr>
          <w:w w:val="95"/>
          <w:sz w:val="21"/>
        </w:rPr>
        <w:t>over</w:t>
      </w:r>
      <w:r>
        <w:rPr>
          <w:spacing w:val="-42"/>
          <w:w w:val="95"/>
          <w:sz w:val="21"/>
        </w:rPr>
        <w:t> </w:t>
      </w:r>
      <w:r>
        <w:rPr>
          <w:w w:val="95"/>
          <w:sz w:val="21"/>
        </w:rPr>
        <w:t>the</w:t>
      </w:r>
      <w:r>
        <w:rPr>
          <w:spacing w:val="-42"/>
          <w:w w:val="95"/>
          <w:sz w:val="21"/>
        </w:rPr>
        <w:t> </w:t>
      </w:r>
      <w:r>
        <w:rPr>
          <w:w w:val="95"/>
          <w:sz w:val="21"/>
        </w:rPr>
        <w:t>production</w:t>
      </w:r>
      <w:r>
        <w:rPr>
          <w:spacing w:val="-42"/>
          <w:w w:val="95"/>
          <w:sz w:val="21"/>
        </w:rPr>
        <w:t> </w:t>
      </w:r>
      <w:r>
        <w:rPr>
          <w:w w:val="95"/>
          <w:sz w:val="21"/>
        </w:rPr>
        <w:t>and</w:t>
      </w:r>
      <w:r>
        <w:rPr>
          <w:spacing w:val="-42"/>
          <w:w w:val="95"/>
          <w:sz w:val="21"/>
        </w:rPr>
        <w:t> </w:t>
      </w:r>
      <w:r>
        <w:rPr>
          <w:w w:val="95"/>
          <w:sz w:val="21"/>
        </w:rPr>
        <w:t>distribution</w:t>
      </w:r>
      <w:r>
        <w:rPr>
          <w:spacing w:val="-42"/>
          <w:w w:val="95"/>
          <w:sz w:val="21"/>
        </w:rPr>
        <w:t> </w:t>
      </w:r>
      <w:r>
        <w:rPr>
          <w:w w:val="95"/>
          <w:sz w:val="21"/>
        </w:rPr>
        <w:t>process,</w:t>
      </w:r>
      <w:r>
        <w:rPr>
          <w:spacing w:val="-43"/>
          <w:w w:val="95"/>
          <w:sz w:val="21"/>
        </w:rPr>
        <w:t> </w:t>
      </w:r>
      <w:r>
        <w:rPr>
          <w:w w:val="95"/>
          <w:sz w:val="21"/>
        </w:rPr>
        <w:t>and</w:t>
      </w:r>
      <w:r>
        <w:rPr>
          <w:spacing w:val="-42"/>
          <w:w w:val="95"/>
          <w:sz w:val="21"/>
        </w:rPr>
        <w:t> </w:t>
      </w:r>
      <w:r>
        <w:rPr>
          <w:w w:val="95"/>
          <w:sz w:val="21"/>
        </w:rPr>
        <w:t>to</w:t>
      </w:r>
      <w:r>
        <w:rPr>
          <w:spacing w:val="-42"/>
          <w:w w:val="95"/>
          <w:sz w:val="21"/>
        </w:rPr>
        <w:t> </w:t>
      </w:r>
      <w:r>
        <w:rPr>
          <w:w w:val="95"/>
          <w:sz w:val="21"/>
        </w:rPr>
        <w:t>maintain a</w:t>
      </w:r>
      <w:r>
        <w:rPr>
          <w:spacing w:val="-32"/>
          <w:w w:val="95"/>
          <w:sz w:val="21"/>
        </w:rPr>
        <w:t> </w:t>
      </w:r>
      <w:r>
        <w:rPr>
          <w:w w:val="95"/>
          <w:sz w:val="21"/>
        </w:rPr>
        <w:t>clear</w:t>
      </w:r>
      <w:r>
        <w:rPr>
          <w:spacing w:val="-31"/>
          <w:w w:val="95"/>
          <w:sz w:val="21"/>
        </w:rPr>
        <w:t> </w:t>
      </w:r>
      <w:r>
        <w:rPr>
          <w:w w:val="95"/>
          <w:sz w:val="21"/>
        </w:rPr>
        <w:t>distinction</w:t>
      </w:r>
      <w:r>
        <w:rPr>
          <w:spacing w:val="-32"/>
          <w:w w:val="95"/>
          <w:sz w:val="21"/>
        </w:rPr>
        <w:t> </w:t>
      </w:r>
      <w:r>
        <w:rPr>
          <w:w w:val="95"/>
          <w:sz w:val="21"/>
        </w:rPr>
        <w:t>between</w:t>
      </w:r>
      <w:r>
        <w:rPr>
          <w:spacing w:val="-32"/>
          <w:w w:val="95"/>
          <w:sz w:val="21"/>
        </w:rPr>
        <w:t> </w:t>
      </w:r>
      <w:r>
        <w:rPr>
          <w:w w:val="95"/>
          <w:sz w:val="21"/>
        </w:rPr>
        <w:t>lawful</w:t>
      </w:r>
      <w:r>
        <w:rPr>
          <w:spacing w:val="-32"/>
          <w:w w:val="95"/>
          <w:sz w:val="21"/>
        </w:rPr>
        <w:t> </w:t>
      </w:r>
      <w:r>
        <w:rPr>
          <w:w w:val="95"/>
          <w:sz w:val="21"/>
        </w:rPr>
        <w:t>medicinal</w:t>
      </w:r>
      <w:r>
        <w:rPr>
          <w:spacing w:val="-32"/>
          <w:w w:val="95"/>
          <w:sz w:val="21"/>
        </w:rPr>
        <w:t> </w:t>
      </w:r>
      <w:r>
        <w:rPr>
          <w:w w:val="95"/>
          <w:sz w:val="21"/>
        </w:rPr>
        <w:t>use,</w:t>
      </w:r>
      <w:r>
        <w:rPr>
          <w:spacing w:val="-32"/>
          <w:w w:val="95"/>
          <w:sz w:val="21"/>
        </w:rPr>
        <w:t> </w:t>
      </w:r>
      <w:r>
        <w:rPr>
          <w:w w:val="95"/>
          <w:sz w:val="21"/>
        </w:rPr>
        <w:t>on</w:t>
      </w:r>
      <w:r>
        <w:rPr>
          <w:spacing w:val="-31"/>
          <w:w w:val="95"/>
          <w:sz w:val="21"/>
        </w:rPr>
        <w:t> </w:t>
      </w:r>
      <w:r>
        <w:rPr>
          <w:w w:val="95"/>
          <w:sz w:val="21"/>
        </w:rPr>
        <w:t>the</w:t>
      </w:r>
      <w:r>
        <w:rPr>
          <w:spacing w:val="-32"/>
          <w:w w:val="95"/>
          <w:sz w:val="21"/>
        </w:rPr>
        <w:t> </w:t>
      </w:r>
      <w:r>
        <w:rPr>
          <w:w w:val="95"/>
          <w:sz w:val="21"/>
        </w:rPr>
        <w:t>one</w:t>
      </w:r>
      <w:r>
        <w:rPr>
          <w:spacing w:val="-31"/>
          <w:w w:val="95"/>
          <w:sz w:val="21"/>
        </w:rPr>
        <w:t> </w:t>
      </w:r>
      <w:r>
        <w:rPr>
          <w:w w:val="95"/>
          <w:sz w:val="21"/>
        </w:rPr>
        <w:t>hand,</w:t>
      </w:r>
      <w:r>
        <w:rPr>
          <w:spacing w:val="-32"/>
          <w:w w:val="95"/>
          <w:sz w:val="21"/>
        </w:rPr>
        <w:t> </w:t>
      </w:r>
      <w:r>
        <w:rPr>
          <w:w w:val="95"/>
          <w:sz w:val="21"/>
        </w:rPr>
        <w:t>and</w:t>
      </w:r>
      <w:r>
        <w:rPr>
          <w:spacing w:val="-32"/>
          <w:w w:val="95"/>
          <w:sz w:val="21"/>
        </w:rPr>
        <w:t> </w:t>
      </w:r>
      <w:r>
        <w:rPr>
          <w:w w:val="95"/>
          <w:sz w:val="21"/>
        </w:rPr>
        <w:t>recreational</w:t>
      </w:r>
      <w:r>
        <w:rPr>
          <w:spacing w:val="-32"/>
          <w:w w:val="95"/>
          <w:sz w:val="21"/>
        </w:rPr>
        <w:t> </w:t>
      </w:r>
      <w:r>
        <w:rPr>
          <w:w w:val="95"/>
          <w:sz w:val="21"/>
        </w:rPr>
        <w:t>use </w:t>
      </w:r>
      <w:r>
        <w:rPr>
          <w:sz w:val="21"/>
        </w:rPr>
        <w:t>(whether</w:t>
      </w:r>
      <w:r>
        <w:rPr>
          <w:spacing w:val="-13"/>
          <w:sz w:val="21"/>
        </w:rPr>
        <w:t> </w:t>
      </w:r>
      <w:r>
        <w:rPr>
          <w:sz w:val="21"/>
        </w:rPr>
        <w:t>lawful</w:t>
      </w:r>
      <w:r>
        <w:rPr>
          <w:spacing w:val="-13"/>
          <w:sz w:val="21"/>
        </w:rPr>
        <w:t> </w:t>
      </w:r>
      <w:r>
        <w:rPr>
          <w:sz w:val="21"/>
        </w:rPr>
        <w:t>or</w:t>
      </w:r>
      <w:r>
        <w:rPr>
          <w:spacing w:val="-12"/>
          <w:sz w:val="21"/>
        </w:rPr>
        <w:t> </w:t>
      </w:r>
      <w:r>
        <w:rPr>
          <w:sz w:val="21"/>
        </w:rPr>
        <w:t>unlawful),</w:t>
      </w:r>
      <w:r>
        <w:rPr>
          <w:spacing w:val="-13"/>
          <w:sz w:val="21"/>
        </w:rPr>
        <w:t> </w:t>
      </w:r>
      <w:r>
        <w:rPr>
          <w:sz w:val="21"/>
        </w:rPr>
        <w:t>on</w:t>
      </w:r>
      <w:r>
        <w:rPr>
          <w:spacing w:val="-12"/>
          <w:sz w:val="21"/>
        </w:rPr>
        <w:t> </w:t>
      </w:r>
      <w:r>
        <w:rPr>
          <w:sz w:val="21"/>
        </w:rPr>
        <w:t>the</w:t>
      </w:r>
      <w:r>
        <w:rPr>
          <w:spacing w:val="-12"/>
          <w:sz w:val="21"/>
        </w:rPr>
        <w:t> </w:t>
      </w:r>
      <w:r>
        <w:rPr>
          <w:sz w:val="21"/>
        </w:rPr>
        <w:t>other.</w:t>
      </w:r>
    </w:p>
    <w:p>
      <w:pPr>
        <w:pStyle w:val="ListParagraph"/>
        <w:numPr>
          <w:ilvl w:val="1"/>
          <w:numId w:val="5"/>
        </w:numPr>
        <w:tabs>
          <w:tab w:pos="1666" w:val="left" w:leader="none"/>
          <w:tab w:pos="1667" w:val="left" w:leader="none"/>
        </w:tabs>
        <w:spacing w:line="268" w:lineRule="auto" w:before="105" w:after="0"/>
        <w:ind w:left="1666" w:right="422" w:hanging="710"/>
        <w:jc w:val="left"/>
        <w:rPr>
          <w:sz w:val="21"/>
        </w:rPr>
      </w:pPr>
      <w:r>
        <w:rPr>
          <w:w w:val="95"/>
          <w:sz w:val="21"/>
        </w:rPr>
        <w:t>This</w:t>
      </w:r>
      <w:r>
        <w:rPr>
          <w:spacing w:val="-38"/>
          <w:w w:val="95"/>
          <w:sz w:val="21"/>
        </w:rPr>
        <w:t> </w:t>
      </w:r>
      <w:r>
        <w:rPr>
          <w:w w:val="95"/>
          <w:sz w:val="21"/>
        </w:rPr>
        <w:t>chapter</w:t>
      </w:r>
      <w:r>
        <w:rPr>
          <w:spacing w:val="-38"/>
          <w:w w:val="95"/>
          <w:sz w:val="21"/>
        </w:rPr>
        <w:t> </w:t>
      </w:r>
      <w:r>
        <w:rPr>
          <w:w w:val="95"/>
          <w:sz w:val="21"/>
        </w:rPr>
        <w:t>is</w:t>
      </w:r>
      <w:r>
        <w:rPr>
          <w:spacing w:val="-38"/>
          <w:w w:val="95"/>
          <w:sz w:val="21"/>
        </w:rPr>
        <w:t> </w:t>
      </w:r>
      <w:r>
        <w:rPr>
          <w:w w:val="95"/>
          <w:sz w:val="21"/>
        </w:rPr>
        <w:t>divided</w:t>
      </w:r>
      <w:r>
        <w:rPr>
          <w:spacing w:val="-37"/>
          <w:w w:val="95"/>
          <w:sz w:val="21"/>
        </w:rPr>
        <w:t> </w:t>
      </w:r>
      <w:r>
        <w:rPr>
          <w:w w:val="95"/>
          <w:sz w:val="21"/>
        </w:rPr>
        <w:t>according</w:t>
      </w:r>
      <w:r>
        <w:rPr>
          <w:spacing w:val="-38"/>
          <w:w w:val="95"/>
          <w:sz w:val="21"/>
        </w:rPr>
        <w:t> </w:t>
      </w:r>
      <w:r>
        <w:rPr>
          <w:w w:val="95"/>
          <w:sz w:val="21"/>
        </w:rPr>
        <w:t>to</w:t>
      </w:r>
      <w:r>
        <w:rPr>
          <w:spacing w:val="-38"/>
          <w:w w:val="95"/>
          <w:sz w:val="21"/>
        </w:rPr>
        <w:t> </w:t>
      </w:r>
      <w:r>
        <w:rPr>
          <w:w w:val="95"/>
          <w:sz w:val="21"/>
        </w:rPr>
        <w:t>the</w:t>
      </w:r>
      <w:r>
        <w:rPr>
          <w:spacing w:val="-38"/>
          <w:w w:val="95"/>
          <w:sz w:val="21"/>
        </w:rPr>
        <w:t> </w:t>
      </w:r>
      <w:r>
        <w:rPr>
          <w:w w:val="95"/>
          <w:sz w:val="21"/>
        </w:rPr>
        <w:t>key</w:t>
      </w:r>
      <w:r>
        <w:rPr>
          <w:spacing w:val="-37"/>
          <w:w w:val="95"/>
          <w:sz w:val="21"/>
        </w:rPr>
        <w:t> </w:t>
      </w:r>
      <w:r>
        <w:rPr>
          <w:w w:val="95"/>
          <w:sz w:val="21"/>
        </w:rPr>
        <w:t>stages</w:t>
      </w:r>
      <w:r>
        <w:rPr>
          <w:spacing w:val="-38"/>
          <w:w w:val="95"/>
          <w:sz w:val="21"/>
        </w:rPr>
        <w:t> </w:t>
      </w:r>
      <w:r>
        <w:rPr>
          <w:w w:val="95"/>
          <w:sz w:val="21"/>
        </w:rPr>
        <w:t>of</w:t>
      </w:r>
      <w:r>
        <w:rPr>
          <w:spacing w:val="-38"/>
          <w:w w:val="95"/>
          <w:sz w:val="21"/>
        </w:rPr>
        <w:t> </w:t>
      </w:r>
      <w:r>
        <w:rPr>
          <w:w w:val="95"/>
          <w:sz w:val="21"/>
        </w:rPr>
        <w:t>the</w:t>
      </w:r>
      <w:r>
        <w:rPr>
          <w:spacing w:val="-38"/>
          <w:w w:val="95"/>
          <w:sz w:val="21"/>
        </w:rPr>
        <w:t> </w:t>
      </w:r>
      <w:r>
        <w:rPr>
          <w:w w:val="95"/>
          <w:sz w:val="21"/>
        </w:rPr>
        <w:t>process</w:t>
      </w:r>
      <w:r>
        <w:rPr>
          <w:spacing w:val="-37"/>
          <w:w w:val="95"/>
          <w:sz w:val="21"/>
        </w:rPr>
        <w:t> </w:t>
      </w:r>
      <w:r>
        <w:rPr>
          <w:w w:val="95"/>
          <w:sz w:val="21"/>
        </w:rPr>
        <w:t>at</w:t>
      </w:r>
      <w:r>
        <w:rPr>
          <w:spacing w:val="-38"/>
          <w:w w:val="95"/>
          <w:sz w:val="21"/>
        </w:rPr>
        <w:t> </w:t>
      </w:r>
      <w:r>
        <w:rPr>
          <w:w w:val="95"/>
          <w:sz w:val="21"/>
        </w:rPr>
        <w:t>which</w:t>
      </w:r>
      <w:r>
        <w:rPr>
          <w:spacing w:val="-38"/>
          <w:w w:val="95"/>
          <w:sz w:val="21"/>
        </w:rPr>
        <w:t> </w:t>
      </w:r>
      <w:r>
        <w:rPr>
          <w:w w:val="95"/>
          <w:sz w:val="21"/>
        </w:rPr>
        <w:t>regulations </w:t>
      </w:r>
      <w:r>
        <w:rPr>
          <w:sz w:val="21"/>
        </w:rPr>
        <w:t>apply,</w:t>
      </w:r>
      <w:r>
        <w:rPr>
          <w:spacing w:val="-11"/>
          <w:sz w:val="21"/>
        </w:rPr>
        <w:t> </w:t>
      </w:r>
      <w:r>
        <w:rPr>
          <w:sz w:val="21"/>
        </w:rPr>
        <w:t>namely:</w:t>
      </w:r>
    </w:p>
    <w:p>
      <w:pPr>
        <w:pStyle w:val="ListParagraph"/>
        <w:numPr>
          <w:ilvl w:val="2"/>
          <w:numId w:val="5"/>
        </w:numPr>
        <w:tabs>
          <w:tab w:pos="2092" w:val="left" w:leader="none"/>
        </w:tabs>
        <w:spacing w:line="240" w:lineRule="auto" w:before="95" w:after="0"/>
        <w:ind w:left="2091" w:right="0" w:hanging="284"/>
        <w:jc w:val="left"/>
        <w:rPr>
          <w:sz w:val="21"/>
        </w:rPr>
      </w:pPr>
      <w:r>
        <w:rPr>
          <w:sz w:val="21"/>
        </w:rPr>
        <w:t>the</w:t>
      </w:r>
      <w:r>
        <w:rPr>
          <w:spacing w:val="-16"/>
          <w:sz w:val="21"/>
        </w:rPr>
        <w:t> </w:t>
      </w:r>
      <w:r>
        <w:rPr>
          <w:sz w:val="21"/>
        </w:rPr>
        <w:t>cannabis</w:t>
      </w:r>
      <w:r>
        <w:rPr>
          <w:spacing w:val="-15"/>
          <w:sz w:val="21"/>
        </w:rPr>
        <w:t> </w:t>
      </w:r>
      <w:r>
        <w:rPr>
          <w:sz w:val="21"/>
        </w:rPr>
        <w:t>products</w:t>
      </w:r>
      <w:r>
        <w:rPr>
          <w:spacing w:val="-15"/>
          <w:sz w:val="21"/>
        </w:rPr>
        <w:t> </w:t>
      </w:r>
      <w:r>
        <w:rPr>
          <w:sz w:val="21"/>
        </w:rPr>
        <w:t>that</w:t>
      </w:r>
      <w:r>
        <w:rPr>
          <w:spacing w:val="-15"/>
          <w:sz w:val="21"/>
        </w:rPr>
        <w:t> </w:t>
      </w:r>
      <w:r>
        <w:rPr>
          <w:sz w:val="21"/>
        </w:rPr>
        <w:t>can</w:t>
      </w:r>
      <w:r>
        <w:rPr>
          <w:spacing w:val="-15"/>
          <w:sz w:val="21"/>
        </w:rPr>
        <w:t> </w:t>
      </w:r>
      <w:r>
        <w:rPr>
          <w:sz w:val="21"/>
        </w:rPr>
        <w:t>be</w:t>
      </w:r>
      <w:r>
        <w:rPr>
          <w:spacing w:val="-15"/>
          <w:sz w:val="21"/>
        </w:rPr>
        <w:t> </w:t>
      </w:r>
      <w:r>
        <w:rPr>
          <w:sz w:val="21"/>
        </w:rPr>
        <w:t>made</w:t>
      </w:r>
      <w:r>
        <w:rPr>
          <w:spacing w:val="-16"/>
          <w:sz w:val="21"/>
        </w:rPr>
        <w:t> </w:t>
      </w:r>
      <w:r>
        <w:rPr>
          <w:sz w:val="21"/>
        </w:rPr>
        <w:t>available</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who can obtain</w:t>
      </w:r>
      <w:r>
        <w:rPr>
          <w:spacing w:val="-31"/>
          <w:sz w:val="21"/>
        </w:rPr>
        <w:t> </w:t>
      </w:r>
      <w:r>
        <w:rPr>
          <w:sz w:val="21"/>
        </w:rPr>
        <w:t>cannabis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production</w:t>
      </w:r>
      <w:r>
        <w:rPr>
          <w:spacing w:val="-17"/>
          <w:sz w:val="21"/>
        </w:rPr>
        <w:t> </w:t>
      </w:r>
      <w:r>
        <w:rPr>
          <w:sz w:val="21"/>
        </w:rPr>
        <w:t>and</w:t>
      </w:r>
      <w:r>
        <w:rPr>
          <w:spacing w:val="-16"/>
          <w:sz w:val="21"/>
        </w:rPr>
        <w:t> </w:t>
      </w:r>
      <w:r>
        <w:rPr>
          <w:sz w:val="21"/>
        </w:rPr>
        <w:t>distribution</w:t>
      </w:r>
      <w:r>
        <w:rPr>
          <w:spacing w:val="-16"/>
          <w:sz w:val="21"/>
        </w:rPr>
        <w:t> </w:t>
      </w:r>
      <w:r>
        <w:rPr>
          <w:sz w:val="21"/>
        </w:rPr>
        <w:t>of</w:t>
      </w:r>
      <w:r>
        <w:rPr>
          <w:spacing w:val="-16"/>
          <w:sz w:val="21"/>
        </w:rPr>
        <w:t> </w:t>
      </w:r>
      <w:r>
        <w:rPr>
          <w:sz w:val="21"/>
        </w:rPr>
        <w:t>cannabis</w:t>
      </w:r>
      <w:r>
        <w:rPr>
          <w:spacing w:val="-16"/>
          <w:sz w:val="21"/>
        </w:rPr>
        <w:t> </w:t>
      </w:r>
      <w:r>
        <w:rPr>
          <w:sz w:val="21"/>
        </w:rPr>
        <w:t>products</w:t>
      </w:r>
    </w:p>
    <w:p>
      <w:pPr>
        <w:pStyle w:val="ListParagraph"/>
        <w:numPr>
          <w:ilvl w:val="2"/>
          <w:numId w:val="5"/>
        </w:numPr>
        <w:tabs>
          <w:tab w:pos="2092" w:val="left" w:leader="none"/>
        </w:tabs>
        <w:spacing w:line="240" w:lineRule="auto" w:before="127" w:after="0"/>
        <w:ind w:left="2091" w:right="0" w:hanging="284"/>
        <w:jc w:val="left"/>
        <w:rPr>
          <w:sz w:val="21"/>
        </w:rPr>
      </w:pPr>
      <w:r>
        <w:rPr>
          <w:sz w:val="21"/>
        </w:rPr>
        <w:t>what role doctors</w:t>
      </w:r>
      <w:r>
        <w:rPr>
          <w:spacing w:val="-30"/>
          <w:sz w:val="21"/>
        </w:rPr>
        <w:t> </w:t>
      </w:r>
      <w:r>
        <w:rPr>
          <w:sz w:val="21"/>
        </w:rPr>
        <w:t>play</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restrictions</w:t>
      </w:r>
      <w:r>
        <w:rPr>
          <w:spacing w:val="-14"/>
          <w:sz w:val="21"/>
        </w:rPr>
        <w:t> </w:t>
      </w:r>
      <w:r>
        <w:rPr>
          <w:sz w:val="21"/>
        </w:rPr>
        <w:t>on</w:t>
      </w:r>
      <w:r>
        <w:rPr>
          <w:spacing w:val="-13"/>
          <w:sz w:val="21"/>
        </w:rPr>
        <w:t> </w:t>
      </w:r>
      <w:r>
        <w:rPr>
          <w:sz w:val="21"/>
        </w:rPr>
        <w:t>how</w:t>
      </w:r>
      <w:r>
        <w:rPr>
          <w:spacing w:val="-13"/>
          <w:sz w:val="21"/>
        </w:rPr>
        <w:t> </w:t>
      </w:r>
      <w:r>
        <w:rPr>
          <w:sz w:val="21"/>
        </w:rPr>
        <w:t>cannabis</w:t>
      </w:r>
      <w:r>
        <w:rPr>
          <w:spacing w:val="-13"/>
          <w:sz w:val="21"/>
        </w:rPr>
        <w:t> </w:t>
      </w:r>
      <w:r>
        <w:rPr>
          <w:sz w:val="21"/>
        </w:rPr>
        <w:t>can</w:t>
      </w:r>
      <w:r>
        <w:rPr>
          <w:spacing w:val="-14"/>
          <w:sz w:val="21"/>
        </w:rPr>
        <w:t> </w:t>
      </w:r>
      <w:r>
        <w:rPr>
          <w:sz w:val="21"/>
        </w:rPr>
        <w:t>be</w:t>
      </w:r>
      <w:r>
        <w:rPr>
          <w:spacing w:val="-13"/>
          <w:sz w:val="21"/>
        </w:rPr>
        <w:t> </w:t>
      </w:r>
      <w:r>
        <w:rPr>
          <w:sz w:val="21"/>
        </w:rPr>
        <w:t>used.</w:t>
      </w:r>
    </w:p>
    <w:p>
      <w:pPr>
        <w:pStyle w:val="ListParagraph"/>
        <w:numPr>
          <w:ilvl w:val="1"/>
          <w:numId w:val="5"/>
        </w:numPr>
        <w:tabs>
          <w:tab w:pos="1666" w:val="left" w:leader="none"/>
          <w:tab w:pos="1667" w:val="left" w:leader="none"/>
        </w:tabs>
        <w:spacing w:line="268" w:lineRule="auto" w:before="130" w:after="0"/>
        <w:ind w:left="1666" w:right="151" w:hanging="710"/>
        <w:jc w:val="left"/>
        <w:rPr>
          <w:sz w:val="21"/>
        </w:rPr>
      </w:pPr>
      <w:r>
        <w:rPr>
          <w:w w:val="90"/>
          <w:sz w:val="21"/>
        </w:rPr>
        <w:t>Finally,</w:t>
      </w:r>
      <w:r>
        <w:rPr>
          <w:spacing w:val="-12"/>
          <w:w w:val="90"/>
          <w:sz w:val="21"/>
        </w:rPr>
        <w:t> </w:t>
      </w:r>
      <w:r>
        <w:rPr>
          <w:w w:val="90"/>
          <w:sz w:val="21"/>
        </w:rPr>
        <w:t>this</w:t>
      </w:r>
      <w:r>
        <w:rPr>
          <w:spacing w:val="-11"/>
          <w:w w:val="90"/>
          <w:sz w:val="21"/>
        </w:rPr>
        <w:t> </w:t>
      </w:r>
      <w:r>
        <w:rPr>
          <w:w w:val="90"/>
          <w:sz w:val="21"/>
        </w:rPr>
        <w:t>chapter</w:t>
      </w:r>
      <w:r>
        <w:rPr>
          <w:spacing w:val="-11"/>
          <w:w w:val="90"/>
          <w:sz w:val="21"/>
        </w:rPr>
        <w:t> </w:t>
      </w:r>
      <w:r>
        <w:rPr>
          <w:w w:val="90"/>
          <w:sz w:val="21"/>
        </w:rPr>
        <w:t>reflects</w:t>
      </w:r>
      <w:r>
        <w:rPr>
          <w:spacing w:val="-11"/>
          <w:w w:val="90"/>
          <w:sz w:val="21"/>
        </w:rPr>
        <w:t> </w:t>
      </w:r>
      <w:r>
        <w:rPr>
          <w:w w:val="90"/>
          <w:sz w:val="21"/>
        </w:rPr>
        <w:t>on</w:t>
      </w:r>
      <w:r>
        <w:rPr>
          <w:spacing w:val="-11"/>
          <w:w w:val="90"/>
          <w:sz w:val="21"/>
        </w:rPr>
        <w:t> </w:t>
      </w:r>
      <w:r>
        <w:rPr>
          <w:w w:val="90"/>
          <w:sz w:val="21"/>
        </w:rPr>
        <w:t>the</w:t>
      </w:r>
      <w:r>
        <w:rPr>
          <w:spacing w:val="-11"/>
          <w:w w:val="90"/>
          <w:sz w:val="21"/>
        </w:rPr>
        <w:t> </w:t>
      </w:r>
      <w:r>
        <w:rPr>
          <w:w w:val="90"/>
          <w:sz w:val="21"/>
        </w:rPr>
        <w:t>experiences</w:t>
      </w:r>
      <w:r>
        <w:rPr>
          <w:spacing w:val="-11"/>
          <w:w w:val="90"/>
          <w:sz w:val="21"/>
        </w:rPr>
        <w:t> </w:t>
      </w:r>
      <w:r>
        <w:rPr>
          <w:w w:val="90"/>
          <w:sz w:val="21"/>
        </w:rPr>
        <w:t>of</w:t>
      </w:r>
      <w:r>
        <w:rPr>
          <w:spacing w:val="-11"/>
          <w:w w:val="90"/>
          <w:sz w:val="21"/>
        </w:rPr>
        <w:t> </w:t>
      </w:r>
      <w:r>
        <w:rPr>
          <w:w w:val="90"/>
          <w:sz w:val="21"/>
        </w:rPr>
        <w:t>other</w:t>
      </w:r>
      <w:r>
        <w:rPr>
          <w:spacing w:val="-11"/>
          <w:w w:val="90"/>
          <w:sz w:val="21"/>
        </w:rPr>
        <w:t> </w:t>
      </w:r>
      <w:r>
        <w:rPr>
          <w:w w:val="90"/>
          <w:sz w:val="21"/>
        </w:rPr>
        <w:t>jurisdictions</w:t>
      </w:r>
      <w:r>
        <w:rPr>
          <w:spacing w:val="-11"/>
          <w:w w:val="90"/>
          <w:sz w:val="21"/>
        </w:rPr>
        <w:t> </w:t>
      </w:r>
      <w:r>
        <w:rPr>
          <w:w w:val="90"/>
          <w:sz w:val="21"/>
        </w:rPr>
        <w:t>and</w:t>
      </w:r>
      <w:r>
        <w:rPr>
          <w:spacing w:val="-10"/>
          <w:w w:val="90"/>
          <w:sz w:val="21"/>
        </w:rPr>
        <w:t> </w:t>
      </w:r>
      <w:r>
        <w:rPr>
          <w:w w:val="90"/>
          <w:sz w:val="21"/>
        </w:rPr>
        <w:t>how</w:t>
      </w:r>
      <w:r>
        <w:rPr>
          <w:spacing w:val="-11"/>
          <w:w w:val="90"/>
          <w:sz w:val="21"/>
        </w:rPr>
        <w:t> </w:t>
      </w:r>
      <w:r>
        <w:rPr>
          <w:w w:val="90"/>
          <w:sz w:val="21"/>
        </w:rPr>
        <w:t>regulations </w:t>
      </w:r>
      <w:r>
        <w:rPr>
          <w:w w:val="95"/>
          <w:sz w:val="21"/>
        </w:rPr>
        <w:t>have evolved</w:t>
      </w:r>
      <w:r>
        <w:rPr>
          <w:spacing w:val="-12"/>
          <w:w w:val="95"/>
          <w:sz w:val="21"/>
        </w:rPr>
        <w:t> </w:t>
      </w:r>
      <w:r>
        <w:rPr>
          <w:w w:val="95"/>
          <w:sz w:val="21"/>
        </w:rPr>
        <w:t>overseas.</w:t>
      </w:r>
    </w:p>
    <w:p>
      <w:pPr>
        <w:pStyle w:val="Heading4"/>
        <w:spacing w:before="140"/>
      </w:pPr>
      <w:bookmarkStart w:name="_TOC_250037" w:id="135"/>
      <w:bookmarkEnd w:id="135"/>
      <w:r>
        <w:rPr>
          <w:color w:val="007B01"/>
          <w:w w:val="110"/>
        </w:rPr>
        <w:t>Controlling the product</w:t>
      </w:r>
    </w:p>
    <w:p>
      <w:pPr>
        <w:pStyle w:val="BodyText"/>
        <w:spacing w:before="9"/>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216" w:hanging="710"/>
        <w:jc w:val="left"/>
        <w:rPr>
          <w:sz w:val="21"/>
        </w:rPr>
      </w:pPr>
      <w:r>
        <w:rPr>
          <w:w w:val="90"/>
          <w:sz w:val="21"/>
        </w:rPr>
        <w:t>Many</w:t>
      </w:r>
      <w:r>
        <w:rPr>
          <w:spacing w:val="-9"/>
          <w:w w:val="90"/>
          <w:sz w:val="21"/>
        </w:rPr>
        <w:t> </w:t>
      </w:r>
      <w:r>
        <w:rPr>
          <w:w w:val="90"/>
          <w:sz w:val="21"/>
        </w:rPr>
        <w:t>of</w:t>
      </w:r>
      <w:r>
        <w:rPr>
          <w:spacing w:val="-9"/>
          <w:w w:val="90"/>
          <w:sz w:val="21"/>
        </w:rPr>
        <w:t> </w:t>
      </w:r>
      <w:r>
        <w:rPr>
          <w:w w:val="90"/>
          <w:sz w:val="21"/>
        </w:rPr>
        <w:t>the</w:t>
      </w:r>
      <w:r>
        <w:rPr>
          <w:spacing w:val="-9"/>
          <w:w w:val="90"/>
          <w:sz w:val="21"/>
        </w:rPr>
        <w:t> </w:t>
      </w:r>
      <w:r>
        <w:rPr>
          <w:w w:val="90"/>
          <w:sz w:val="21"/>
        </w:rPr>
        <w:t>overseas</w:t>
      </w:r>
      <w:r>
        <w:rPr>
          <w:spacing w:val="-9"/>
          <w:w w:val="90"/>
          <w:sz w:val="21"/>
        </w:rPr>
        <w:t> </w:t>
      </w:r>
      <w:r>
        <w:rPr>
          <w:w w:val="90"/>
          <w:sz w:val="21"/>
        </w:rPr>
        <w:t>jurisdictions</w:t>
      </w:r>
      <w:r>
        <w:rPr>
          <w:spacing w:val="-9"/>
          <w:w w:val="90"/>
          <w:sz w:val="21"/>
        </w:rPr>
        <w:t> </w:t>
      </w:r>
      <w:r>
        <w:rPr>
          <w:w w:val="90"/>
          <w:sz w:val="21"/>
        </w:rPr>
        <w:t>that</w:t>
      </w:r>
      <w:r>
        <w:rPr>
          <w:spacing w:val="-8"/>
          <w:w w:val="90"/>
          <w:sz w:val="21"/>
        </w:rPr>
        <w:t> </w:t>
      </w:r>
      <w:r>
        <w:rPr>
          <w:w w:val="90"/>
          <w:sz w:val="21"/>
        </w:rPr>
        <w:t>permit</w:t>
      </w:r>
      <w:r>
        <w:rPr>
          <w:spacing w:val="-9"/>
          <w:w w:val="90"/>
          <w:sz w:val="21"/>
        </w:rPr>
        <w:t> </w:t>
      </w:r>
      <w:r>
        <w:rPr>
          <w:w w:val="90"/>
          <w:sz w:val="21"/>
        </w:rPr>
        <w:t>access</w:t>
      </w:r>
      <w:r>
        <w:rPr>
          <w:spacing w:val="-9"/>
          <w:w w:val="90"/>
          <w:sz w:val="21"/>
        </w:rPr>
        <w:t> </w:t>
      </w:r>
      <w:r>
        <w:rPr>
          <w:w w:val="90"/>
          <w:sz w:val="21"/>
        </w:rPr>
        <w:t>to</w:t>
      </w:r>
      <w:r>
        <w:rPr>
          <w:spacing w:val="-9"/>
          <w:w w:val="90"/>
          <w:sz w:val="21"/>
        </w:rPr>
        <w:t> </w:t>
      </w:r>
      <w:r>
        <w:rPr>
          <w:w w:val="90"/>
          <w:sz w:val="21"/>
        </w:rPr>
        <w:t>cannabis</w:t>
      </w:r>
      <w:r>
        <w:rPr>
          <w:spacing w:val="-9"/>
          <w:w w:val="90"/>
          <w:sz w:val="21"/>
        </w:rPr>
        <w:t> </w:t>
      </w:r>
      <w:r>
        <w:rPr>
          <w:w w:val="90"/>
          <w:sz w:val="21"/>
        </w:rPr>
        <w:t>for</w:t>
      </w:r>
      <w:r>
        <w:rPr>
          <w:spacing w:val="-9"/>
          <w:w w:val="90"/>
          <w:sz w:val="21"/>
        </w:rPr>
        <w:t> </w:t>
      </w:r>
      <w:r>
        <w:rPr>
          <w:w w:val="90"/>
          <w:sz w:val="21"/>
        </w:rPr>
        <w:t>medicinal</w:t>
      </w:r>
      <w:r>
        <w:rPr>
          <w:spacing w:val="-9"/>
          <w:w w:val="90"/>
          <w:sz w:val="21"/>
        </w:rPr>
        <w:t> </w:t>
      </w:r>
      <w:r>
        <w:rPr>
          <w:w w:val="90"/>
          <w:sz w:val="21"/>
        </w:rPr>
        <w:t>purposes </w:t>
      </w:r>
      <w:r>
        <w:rPr>
          <w:w w:val="95"/>
          <w:sz w:val="21"/>
        </w:rPr>
        <w:t>seek to limit or control the product to which users have access. There are multiple </w:t>
      </w:r>
      <w:r>
        <w:rPr>
          <w:w w:val="90"/>
          <w:sz w:val="21"/>
        </w:rPr>
        <w:t>reasons</w:t>
      </w:r>
      <w:r>
        <w:rPr>
          <w:spacing w:val="-14"/>
          <w:w w:val="90"/>
          <w:sz w:val="21"/>
        </w:rPr>
        <w:t> </w:t>
      </w:r>
      <w:r>
        <w:rPr>
          <w:w w:val="90"/>
          <w:sz w:val="21"/>
        </w:rPr>
        <w:t>for</w:t>
      </w:r>
      <w:r>
        <w:rPr>
          <w:spacing w:val="-13"/>
          <w:w w:val="90"/>
          <w:sz w:val="21"/>
        </w:rPr>
        <w:t> </w:t>
      </w:r>
      <w:r>
        <w:rPr>
          <w:w w:val="90"/>
          <w:sz w:val="21"/>
        </w:rPr>
        <w:t>imposing</w:t>
      </w:r>
      <w:r>
        <w:rPr>
          <w:spacing w:val="-14"/>
          <w:w w:val="90"/>
          <w:sz w:val="21"/>
        </w:rPr>
        <w:t> </w:t>
      </w:r>
      <w:r>
        <w:rPr>
          <w:w w:val="90"/>
          <w:sz w:val="21"/>
        </w:rPr>
        <w:t>such</w:t>
      </w:r>
      <w:r>
        <w:rPr>
          <w:spacing w:val="-13"/>
          <w:w w:val="90"/>
          <w:sz w:val="21"/>
        </w:rPr>
        <w:t> </w:t>
      </w:r>
      <w:r>
        <w:rPr>
          <w:w w:val="90"/>
          <w:sz w:val="21"/>
        </w:rPr>
        <w:t>restrictions.</w:t>
      </w:r>
      <w:r>
        <w:rPr>
          <w:spacing w:val="-14"/>
          <w:w w:val="90"/>
          <w:sz w:val="21"/>
        </w:rPr>
        <w:t> </w:t>
      </w:r>
      <w:r>
        <w:rPr>
          <w:w w:val="90"/>
          <w:sz w:val="21"/>
        </w:rPr>
        <w:t>In</w:t>
      </w:r>
      <w:r>
        <w:rPr>
          <w:spacing w:val="-14"/>
          <w:w w:val="90"/>
          <w:sz w:val="21"/>
        </w:rPr>
        <w:t> </w:t>
      </w:r>
      <w:r>
        <w:rPr>
          <w:w w:val="90"/>
          <w:sz w:val="21"/>
        </w:rPr>
        <w:t>some</w:t>
      </w:r>
      <w:r>
        <w:rPr>
          <w:spacing w:val="-13"/>
          <w:w w:val="90"/>
          <w:sz w:val="21"/>
        </w:rPr>
        <w:t> </w:t>
      </w:r>
      <w:r>
        <w:rPr>
          <w:w w:val="90"/>
          <w:sz w:val="21"/>
        </w:rPr>
        <w:t>cases</w:t>
      </w:r>
      <w:r>
        <w:rPr>
          <w:spacing w:val="-14"/>
          <w:w w:val="90"/>
          <w:sz w:val="21"/>
        </w:rPr>
        <w:t> </w:t>
      </w:r>
      <w:r>
        <w:rPr>
          <w:w w:val="90"/>
          <w:sz w:val="21"/>
        </w:rPr>
        <w:t>the</w:t>
      </w:r>
      <w:r>
        <w:rPr>
          <w:spacing w:val="-13"/>
          <w:w w:val="90"/>
          <w:sz w:val="21"/>
        </w:rPr>
        <w:t> </w:t>
      </w:r>
      <w:r>
        <w:rPr>
          <w:w w:val="90"/>
          <w:sz w:val="21"/>
        </w:rPr>
        <w:t>purpose</w:t>
      </w:r>
      <w:r>
        <w:rPr>
          <w:spacing w:val="-13"/>
          <w:w w:val="90"/>
          <w:sz w:val="21"/>
        </w:rPr>
        <w:t> </w:t>
      </w:r>
      <w:r>
        <w:rPr>
          <w:w w:val="90"/>
          <w:sz w:val="21"/>
        </w:rPr>
        <w:t>is</w:t>
      </w:r>
      <w:r>
        <w:rPr>
          <w:spacing w:val="-14"/>
          <w:w w:val="90"/>
          <w:sz w:val="21"/>
        </w:rPr>
        <w:t> </w:t>
      </w:r>
      <w:r>
        <w:rPr>
          <w:w w:val="90"/>
          <w:sz w:val="21"/>
        </w:rPr>
        <w:t>to</w:t>
      </w:r>
      <w:r>
        <w:rPr>
          <w:spacing w:val="-13"/>
          <w:w w:val="90"/>
          <w:sz w:val="21"/>
        </w:rPr>
        <w:t> </w:t>
      </w:r>
      <w:r>
        <w:rPr>
          <w:w w:val="90"/>
          <w:sz w:val="21"/>
        </w:rPr>
        <w:t>prevent</w:t>
      </w:r>
      <w:r>
        <w:rPr>
          <w:spacing w:val="-14"/>
          <w:w w:val="90"/>
          <w:sz w:val="21"/>
        </w:rPr>
        <w:t> </w:t>
      </w:r>
      <w:r>
        <w:rPr>
          <w:w w:val="90"/>
          <w:sz w:val="21"/>
        </w:rPr>
        <w:t>diversion</w:t>
      </w: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1688;mso-wrap-distance-left:0;mso-wrap-distance-right:0" from="70.320pt,11.38151pt" to="214.32pt,11.38151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2 </w:t>
      </w:r>
      <w:r>
        <w:rPr>
          <w:sz w:val="16"/>
        </w:rPr>
        <w:t>National Conference of State Legislatures, </w:t>
      </w:r>
      <w:r>
        <w:rPr>
          <w:rFonts w:ascii="Calibri"/>
          <w:i/>
          <w:sz w:val="16"/>
        </w:rPr>
        <w:t>State Medical Marijuana Laws </w:t>
      </w:r>
      <w:r>
        <w:rPr>
          <w:sz w:val="16"/>
        </w:rPr>
        <w:t>(29 January 2015)</w:t>
      </w:r>
    </w:p>
    <w:p>
      <w:pPr>
        <w:spacing w:line="254" w:lineRule="auto" w:before="4"/>
        <w:ind w:left="957" w:right="0" w:firstLine="0"/>
        <w:jc w:val="left"/>
        <w:rPr>
          <w:sz w:val="16"/>
        </w:rPr>
      </w:pPr>
      <w:r>
        <w:rPr>
          <w:w w:val="85"/>
          <w:sz w:val="16"/>
        </w:rPr>
        <w:t>&lt;</w:t>
      </w:r>
      <w:hyperlink r:id="rId101">
        <w:r>
          <w:rPr>
            <w:w w:val="85"/>
            <w:sz w:val="16"/>
          </w:rPr>
          <w:t>http://www.ncsl.org/research/health/state-medical-marijuana-laws.aspx</w:t>
        </w:r>
      </w:hyperlink>
      <w:r>
        <w:rPr>
          <w:w w:val="85"/>
          <w:sz w:val="16"/>
        </w:rPr>
        <w:t>&gt;. While four of these states, Alaska, Colorado, Washington </w:t>
      </w:r>
      <w:r>
        <w:rPr>
          <w:w w:val="90"/>
          <w:sz w:val="16"/>
        </w:rPr>
        <w:t>and</w:t>
      </w:r>
      <w:r>
        <w:rPr>
          <w:spacing w:val="-25"/>
          <w:w w:val="90"/>
          <w:sz w:val="16"/>
        </w:rPr>
        <w:t> </w:t>
      </w:r>
      <w:r>
        <w:rPr>
          <w:w w:val="90"/>
          <w:sz w:val="16"/>
        </w:rPr>
        <w:t>Oregon</w:t>
      </w:r>
      <w:r>
        <w:rPr>
          <w:spacing w:val="-25"/>
          <w:w w:val="90"/>
          <w:sz w:val="16"/>
        </w:rPr>
        <w:t> </w:t>
      </w:r>
      <w:r>
        <w:rPr>
          <w:w w:val="90"/>
          <w:sz w:val="16"/>
        </w:rPr>
        <w:t>(laws</w:t>
      </w:r>
      <w:r>
        <w:rPr>
          <w:spacing w:val="-25"/>
          <w:w w:val="90"/>
          <w:sz w:val="16"/>
        </w:rPr>
        <w:t> </w:t>
      </w:r>
      <w:r>
        <w:rPr>
          <w:w w:val="90"/>
          <w:sz w:val="16"/>
        </w:rPr>
        <w:t>commence</w:t>
      </w:r>
      <w:r>
        <w:rPr>
          <w:spacing w:val="-25"/>
          <w:w w:val="90"/>
          <w:sz w:val="16"/>
        </w:rPr>
        <w:t> </w:t>
      </w:r>
      <w:r>
        <w:rPr>
          <w:w w:val="90"/>
          <w:sz w:val="16"/>
        </w:rPr>
        <w:t>1</w:t>
      </w:r>
      <w:r>
        <w:rPr>
          <w:spacing w:val="-25"/>
          <w:w w:val="90"/>
          <w:sz w:val="16"/>
        </w:rPr>
        <w:t> </w:t>
      </w:r>
      <w:r>
        <w:rPr>
          <w:w w:val="90"/>
          <w:sz w:val="16"/>
        </w:rPr>
        <w:t>July</w:t>
      </w:r>
      <w:r>
        <w:rPr>
          <w:spacing w:val="-24"/>
          <w:w w:val="90"/>
          <w:sz w:val="16"/>
        </w:rPr>
        <w:t> </w:t>
      </w:r>
      <w:r>
        <w:rPr>
          <w:w w:val="90"/>
          <w:sz w:val="16"/>
        </w:rPr>
        <w:t>2015)</w:t>
      </w:r>
      <w:r>
        <w:rPr>
          <w:spacing w:val="-25"/>
          <w:w w:val="90"/>
          <w:sz w:val="16"/>
        </w:rPr>
        <w:t> </w:t>
      </w:r>
      <w:r>
        <w:rPr>
          <w:w w:val="90"/>
          <w:sz w:val="16"/>
        </w:rPr>
        <w:t>have</w:t>
      </w:r>
      <w:r>
        <w:rPr>
          <w:spacing w:val="-25"/>
          <w:w w:val="90"/>
          <w:sz w:val="16"/>
        </w:rPr>
        <w:t> </w:t>
      </w:r>
      <w:r>
        <w:rPr>
          <w:w w:val="90"/>
          <w:sz w:val="16"/>
        </w:rPr>
        <w:t>expanded</w:t>
      </w:r>
      <w:r>
        <w:rPr>
          <w:spacing w:val="-25"/>
          <w:w w:val="90"/>
          <w:sz w:val="16"/>
        </w:rPr>
        <w:t> </w:t>
      </w:r>
      <w:r>
        <w:rPr>
          <w:w w:val="90"/>
          <w:sz w:val="16"/>
        </w:rPr>
        <w:t>their</w:t>
      </w:r>
      <w:r>
        <w:rPr>
          <w:spacing w:val="-25"/>
          <w:w w:val="90"/>
          <w:sz w:val="16"/>
        </w:rPr>
        <w:t> </w:t>
      </w:r>
      <w:r>
        <w:rPr>
          <w:w w:val="90"/>
          <w:sz w:val="16"/>
        </w:rPr>
        <w:t>programs</w:t>
      </w:r>
      <w:r>
        <w:rPr>
          <w:spacing w:val="-24"/>
          <w:w w:val="90"/>
          <w:sz w:val="16"/>
        </w:rPr>
        <w:t> </w:t>
      </w:r>
      <w:r>
        <w:rPr>
          <w:w w:val="90"/>
          <w:sz w:val="16"/>
        </w:rPr>
        <w:t>to</w:t>
      </w:r>
      <w:r>
        <w:rPr>
          <w:spacing w:val="-25"/>
          <w:w w:val="90"/>
          <w:sz w:val="16"/>
        </w:rPr>
        <w:t> </w:t>
      </w:r>
      <w:r>
        <w:rPr>
          <w:w w:val="90"/>
          <w:sz w:val="16"/>
        </w:rPr>
        <w:t>permit</w:t>
      </w:r>
      <w:r>
        <w:rPr>
          <w:spacing w:val="-25"/>
          <w:w w:val="90"/>
          <w:sz w:val="16"/>
        </w:rPr>
        <w:t> </w:t>
      </w:r>
      <w:r>
        <w:rPr>
          <w:w w:val="90"/>
          <w:sz w:val="16"/>
        </w:rPr>
        <w:t>cannabis</w:t>
      </w:r>
      <w:r>
        <w:rPr>
          <w:spacing w:val="-25"/>
          <w:w w:val="90"/>
          <w:sz w:val="16"/>
        </w:rPr>
        <w:t> </w:t>
      </w:r>
      <w:r>
        <w:rPr>
          <w:w w:val="90"/>
          <w:sz w:val="16"/>
        </w:rPr>
        <w:t>to</w:t>
      </w:r>
      <w:r>
        <w:rPr>
          <w:spacing w:val="-25"/>
          <w:w w:val="90"/>
          <w:sz w:val="16"/>
        </w:rPr>
        <w:t> </w:t>
      </w:r>
      <w:r>
        <w:rPr>
          <w:w w:val="90"/>
          <w:sz w:val="16"/>
        </w:rPr>
        <w:t>be</w:t>
      </w:r>
      <w:r>
        <w:rPr>
          <w:spacing w:val="-24"/>
          <w:w w:val="90"/>
          <w:sz w:val="16"/>
        </w:rPr>
        <w:t> </w:t>
      </w:r>
      <w:r>
        <w:rPr>
          <w:w w:val="90"/>
          <w:sz w:val="16"/>
        </w:rPr>
        <w:t>accessed</w:t>
      </w:r>
      <w:r>
        <w:rPr>
          <w:spacing w:val="-25"/>
          <w:w w:val="90"/>
          <w:sz w:val="16"/>
        </w:rPr>
        <w:t> </w:t>
      </w:r>
      <w:r>
        <w:rPr>
          <w:w w:val="90"/>
          <w:sz w:val="16"/>
        </w:rPr>
        <w:t>by</w:t>
      </w:r>
      <w:r>
        <w:rPr>
          <w:spacing w:val="-25"/>
          <w:w w:val="90"/>
          <w:sz w:val="16"/>
        </w:rPr>
        <w:t> </w:t>
      </w:r>
      <w:r>
        <w:rPr>
          <w:w w:val="90"/>
          <w:sz w:val="16"/>
        </w:rPr>
        <w:t>all</w:t>
      </w:r>
      <w:r>
        <w:rPr>
          <w:spacing w:val="-25"/>
          <w:w w:val="90"/>
          <w:sz w:val="16"/>
        </w:rPr>
        <w:t> </w:t>
      </w:r>
      <w:r>
        <w:rPr>
          <w:w w:val="90"/>
          <w:sz w:val="16"/>
        </w:rPr>
        <w:t>adult</w:t>
      </w:r>
      <w:r>
        <w:rPr>
          <w:spacing w:val="-25"/>
          <w:w w:val="90"/>
          <w:sz w:val="16"/>
        </w:rPr>
        <w:t> </w:t>
      </w:r>
      <w:r>
        <w:rPr>
          <w:w w:val="90"/>
          <w:sz w:val="16"/>
        </w:rPr>
        <w:t>users,</w:t>
      </w:r>
      <w:r>
        <w:rPr>
          <w:spacing w:val="-24"/>
          <w:w w:val="90"/>
          <w:sz w:val="16"/>
        </w:rPr>
        <w:t> </w:t>
      </w:r>
      <w:r>
        <w:rPr>
          <w:w w:val="90"/>
          <w:sz w:val="16"/>
        </w:rPr>
        <w:t>for</w:t>
      </w:r>
      <w:r>
        <w:rPr>
          <w:spacing w:val="-25"/>
          <w:w w:val="90"/>
          <w:sz w:val="16"/>
        </w:rPr>
        <w:t> </w:t>
      </w:r>
      <w:r>
        <w:rPr>
          <w:w w:val="90"/>
          <w:sz w:val="16"/>
        </w:rPr>
        <w:t>any </w:t>
      </w:r>
      <w:r>
        <w:rPr>
          <w:w w:val="95"/>
          <w:sz w:val="16"/>
        </w:rPr>
        <w:t>purpose,</w:t>
      </w:r>
      <w:r>
        <w:rPr>
          <w:spacing w:val="-12"/>
          <w:w w:val="95"/>
          <w:sz w:val="16"/>
        </w:rPr>
        <w:t> </w:t>
      </w:r>
      <w:r>
        <w:rPr>
          <w:w w:val="95"/>
          <w:sz w:val="16"/>
        </w:rPr>
        <w:t>they</w:t>
      </w:r>
      <w:r>
        <w:rPr>
          <w:spacing w:val="-11"/>
          <w:w w:val="95"/>
          <w:sz w:val="16"/>
        </w:rPr>
        <w:t> </w:t>
      </w:r>
      <w:r>
        <w:rPr>
          <w:w w:val="95"/>
          <w:sz w:val="16"/>
        </w:rPr>
        <w:t>have</w:t>
      </w:r>
      <w:r>
        <w:rPr>
          <w:spacing w:val="-12"/>
          <w:w w:val="95"/>
          <w:sz w:val="16"/>
        </w:rPr>
        <w:t> </w:t>
      </w:r>
      <w:r>
        <w:rPr>
          <w:w w:val="95"/>
          <w:sz w:val="16"/>
        </w:rPr>
        <w:t>retained</w:t>
      </w:r>
      <w:r>
        <w:rPr>
          <w:spacing w:val="-11"/>
          <w:w w:val="95"/>
          <w:sz w:val="16"/>
        </w:rPr>
        <w:t> </w:t>
      </w:r>
      <w:r>
        <w:rPr>
          <w:w w:val="95"/>
          <w:sz w:val="16"/>
        </w:rPr>
        <w:t>their</w:t>
      </w:r>
      <w:r>
        <w:rPr>
          <w:spacing w:val="-11"/>
          <w:w w:val="95"/>
          <w:sz w:val="16"/>
        </w:rPr>
        <w:t> </w:t>
      </w:r>
      <w:r>
        <w:rPr>
          <w:w w:val="95"/>
          <w:sz w:val="16"/>
        </w:rPr>
        <w:t>medical</w:t>
      </w:r>
      <w:r>
        <w:rPr>
          <w:spacing w:val="-12"/>
          <w:w w:val="95"/>
          <w:sz w:val="16"/>
        </w:rPr>
        <w:t> </w:t>
      </w:r>
      <w:r>
        <w:rPr>
          <w:w w:val="95"/>
          <w:sz w:val="16"/>
        </w:rPr>
        <w:t>marijuana</w:t>
      </w:r>
      <w:r>
        <w:rPr>
          <w:spacing w:val="-11"/>
          <w:w w:val="95"/>
          <w:sz w:val="16"/>
        </w:rPr>
        <w:t> </w:t>
      </w:r>
      <w:r>
        <w:rPr>
          <w:w w:val="95"/>
          <w:sz w:val="16"/>
        </w:rPr>
        <w:t>programs.</w:t>
      </w:r>
    </w:p>
    <w:p>
      <w:pPr>
        <w:spacing w:before="97"/>
        <w:ind w:left="956" w:right="0" w:firstLine="0"/>
        <w:jc w:val="left"/>
        <w:rPr>
          <w:sz w:val="16"/>
        </w:rPr>
      </w:pPr>
      <w:r>
        <w:rPr>
          <w:position w:val="6"/>
          <w:sz w:val="9"/>
        </w:rPr>
        <w:t>3 </w:t>
      </w:r>
      <w:r>
        <w:rPr>
          <w:sz w:val="16"/>
        </w:rPr>
        <w:t>National Conference of State Legislatures, </w:t>
      </w:r>
      <w:r>
        <w:rPr>
          <w:rFonts w:ascii="Calibri"/>
          <w:i/>
          <w:sz w:val="16"/>
        </w:rPr>
        <w:t>State Medical Marijuana Laws </w:t>
      </w:r>
      <w:r>
        <w:rPr>
          <w:sz w:val="16"/>
        </w:rPr>
        <w:t>(29 January 2015),</w:t>
      </w:r>
    </w:p>
    <w:p>
      <w:pPr>
        <w:spacing w:line="256" w:lineRule="auto" w:before="4"/>
        <w:ind w:left="957" w:right="172" w:firstLine="0"/>
        <w:jc w:val="left"/>
        <w:rPr>
          <w:sz w:val="16"/>
        </w:rPr>
      </w:pPr>
      <w:r>
        <w:rPr>
          <w:w w:val="85"/>
          <w:sz w:val="16"/>
        </w:rPr>
        <w:t>&lt;</w:t>
      </w:r>
      <w:hyperlink r:id="rId101">
        <w:r>
          <w:rPr>
            <w:w w:val="85"/>
            <w:sz w:val="16"/>
          </w:rPr>
          <w:t>http://www.ncsl.org/research/health/state-medical-marijuana-laws.aspx</w:t>
        </w:r>
      </w:hyperlink>
      <w:r>
        <w:rPr>
          <w:w w:val="85"/>
          <w:sz w:val="16"/>
        </w:rPr>
        <w:t>&gt;; Becca Mitchell and Barbara Ciara, ‘Governor McAuliffe </w:t>
      </w:r>
      <w:r>
        <w:rPr>
          <w:w w:val="95"/>
          <w:sz w:val="16"/>
        </w:rPr>
        <w:t>Signs Bill Allowing Cannabis Oils to Treat Epilepsy’, </w:t>
      </w:r>
      <w:r>
        <w:rPr>
          <w:rFonts w:ascii="Calibri" w:hAnsi="Calibri"/>
          <w:i/>
          <w:w w:val="95"/>
          <w:sz w:val="16"/>
        </w:rPr>
        <w:t>News Channel 3 </w:t>
      </w:r>
      <w:r>
        <w:rPr>
          <w:w w:val="95"/>
          <w:sz w:val="16"/>
        </w:rPr>
        <w:t>(online), 26 February 2015</w:t>
      </w:r>
    </w:p>
    <w:p>
      <w:pPr>
        <w:spacing w:line="174" w:lineRule="exact" w:before="0"/>
        <w:ind w:left="957" w:right="0" w:firstLine="0"/>
        <w:jc w:val="left"/>
        <w:rPr>
          <w:sz w:val="16"/>
        </w:rPr>
      </w:pPr>
      <w:r>
        <w:rPr>
          <w:w w:val="95"/>
          <w:sz w:val="16"/>
        </w:rPr>
        <w:t>&lt;</w:t>
      </w:r>
      <w:hyperlink r:id="rId102">
        <w:r>
          <w:rPr>
            <w:w w:val="95"/>
            <w:sz w:val="16"/>
          </w:rPr>
          <w:t>http://wtkr.com/2015/02/26/governor-mcauliffe-signs-bill-allowing-cannabis-oils-to-treat-epilepsy/</w:t>
        </w:r>
      </w:hyperlink>
      <w:r>
        <w:rPr>
          <w:w w:val="95"/>
          <w:sz w:val="16"/>
        </w:rPr>
        <w:t>&gt;.</w:t>
      </w:r>
    </w:p>
    <w:p>
      <w:pPr>
        <w:spacing w:after="0" w:line="174" w:lineRule="exact"/>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223"/>
      </w:pPr>
      <w:r>
        <w:rPr>
          <w:w w:val="95"/>
        </w:rPr>
        <w:t>of</w:t>
      </w:r>
      <w:r>
        <w:rPr>
          <w:spacing w:val="-35"/>
          <w:w w:val="95"/>
        </w:rPr>
        <w:t> </w:t>
      </w:r>
      <w:r>
        <w:rPr>
          <w:w w:val="95"/>
        </w:rPr>
        <w:t>the</w:t>
      </w:r>
      <w:r>
        <w:rPr>
          <w:spacing w:val="-34"/>
          <w:w w:val="95"/>
        </w:rPr>
        <w:t> </w:t>
      </w:r>
      <w:r>
        <w:rPr>
          <w:w w:val="95"/>
        </w:rPr>
        <w:t>cannabis</w:t>
      </w:r>
      <w:r>
        <w:rPr>
          <w:spacing w:val="-35"/>
          <w:w w:val="95"/>
        </w:rPr>
        <w:t> </w:t>
      </w:r>
      <w:r>
        <w:rPr>
          <w:w w:val="95"/>
        </w:rPr>
        <w:t>to</w:t>
      </w:r>
      <w:r>
        <w:rPr>
          <w:spacing w:val="-34"/>
          <w:w w:val="95"/>
        </w:rPr>
        <w:t> </w:t>
      </w:r>
      <w:r>
        <w:rPr>
          <w:w w:val="95"/>
        </w:rPr>
        <w:t>non-authorised</w:t>
      </w:r>
      <w:r>
        <w:rPr>
          <w:spacing w:val="-34"/>
          <w:w w:val="95"/>
        </w:rPr>
        <w:t> </w:t>
      </w:r>
      <w:r>
        <w:rPr>
          <w:w w:val="95"/>
        </w:rPr>
        <w:t>users,</w:t>
      </w:r>
      <w:r>
        <w:rPr>
          <w:spacing w:val="-35"/>
          <w:w w:val="95"/>
        </w:rPr>
        <w:t> </w:t>
      </w:r>
      <w:r>
        <w:rPr>
          <w:w w:val="95"/>
        </w:rPr>
        <w:t>or</w:t>
      </w:r>
      <w:r>
        <w:rPr>
          <w:spacing w:val="-35"/>
          <w:w w:val="95"/>
        </w:rPr>
        <w:t> </w:t>
      </w:r>
      <w:r>
        <w:rPr>
          <w:w w:val="95"/>
        </w:rPr>
        <w:t>to</w:t>
      </w:r>
      <w:r>
        <w:rPr>
          <w:spacing w:val="-34"/>
          <w:w w:val="95"/>
        </w:rPr>
        <w:t> </w:t>
      </w:r>
      <w:r>
        <w:rPr>
          <w:w w:val="95"/>
        </w:rPr>
        <w:t>prevent</w:t>
      </w:r>
      <w:r>
        <w:rPr>
          <w:spacing w:val="-34"/>
          <w:w w:val="95"/>
        </w:rPr>
        <w:t> </w:t>
      </w:r>
      <w:r>
        <w:rPr>
          <w:w w:val="95"/>
        </w:rPr>
        <w:t>access</w:t>
      </w:r>
      <w:r>
        <w:rPr>
          <w:spacing w:val="-35"/>
          <w:w w:val="95"/>
        </w:rPr>
        <w:t> </w:t>
      </w:r>
      <w:r>
        <w:rPr>
          <w:w w:val="95"/>
        </w:rPr>
        <w:t>to</w:t>
      </w:r>
      <w:r>
        <w:rPr>
          <w:spacing w:val="-34"/>
          <w:w w:val="95"/>
        </w:rPr>
        <w:t> </w:t>
      </w:r>
      <w:r>
        <w:rPr>
          <w:w w:val="95"/>
        </w:rPr>
        <w:t>psychoactive</w:t>
      </w:r>
      <w:r>
        <w:rPr>
          <w:spacing w:val="-35"/>
          <w:w w:val="95"/>
        </w:rPr>
        <w:t> </w:t>
      </w:r>
      <w:r>
        <w:rPr>
          <w:w w:val="95"/>
        </w:rPr>
        <w:t>forms.</w:t>
      </w:r>
      <w:r>
        <w:rPr>
          <w:spacing w:val="-34"/>
          <w:w w:val="95"/>
        </w:rPr>
        <w:t> </w:t>
      </w:r>
      <w:r>
        <w:rPr>
          <w:w w:val="95"/>
        </w:rPr>
        <w:t>In others,</w:t>
      </w:r>
      <w:r>
        <w:rPr>
          <w:spacing w:val="-44"/>
          <w:w w:val="95"/>
        </w:rPr>
        <w:t> </w:t>
      </w:r>
      <w:r>
        <w:rPr>
          <w:w w:val="95"/>
        </w:rPr>
        <w:t>the</w:t>
      </w:r>
      <w:r>
        <w:rPr>
          <w:spacing w:val="-44"/>
          <w:w w:val="95"/>
        </w:rPr>
        <w:t> </w:t>
      </w:r>
      <w:r>
        <w:rPr>
          <w:w w:val="95"/>
        </w:rPr>
        <w:t>restrictions</w:t>
      </w:r>
      <w:r>
        <w:rPr>
          <w:spacing w:val="-43"/>
          <w:w w:val="95"/>
        </w:rPr>
        <w:t> </w:t>
      </w:r>
      <w:r>
        <w:rPr>
          <w:w w:val="95"/>
        </w:rPr>
        <w:t>are</w:t>
      </w:r>
      <w:r>
        <w:rPr>
          <w:spacing w:val="-44"/>
          <w:w w:val="95"/>
        </w:rPr>
        <w:t> </w:t>
      </w:r>
      <w:r>
        <w:rPr>
          <w:w w:val="95"/>
        </w:rPr>
        <w:t>designed</w:t>
      </w:r>
      <w:r>
        <w:rPr>
          <w:spacing w:val="-43"/>
          <w:w w:val="95"/>
        </w:rPr>
        <w:t> </w:t>
      </w:r>
      <w:r>
        <w:rPr>
          <w:w w:val="95"/>
        </w:rPr>
        <w:t>to</w:t>
      </w:r>
      <w:r>
        <w:rPr>
          <w:spacing w:val="-43"/>
          <w:w w:val="95"/>
        </w:rPr>
        <w:t> </w:t>
      </w:r>
      <w:r>
        <w:rPr>
          <w:w w:val="95"/>
        </w:rPr>
        <w:t>maintain</w:t>
      </w:r>
      <w:r>
        <w:rPr>
          <w:spacing w:val="-44"/>
          <w:w w:val="95"/>
        </w:rPr>
        <w:t> </w:t>
      </w:r>
      <w:r>
        <w:rPr>
          <w:w w:val="95"/>
        </w:rPr>
        <w:t>control</w:t>
      </w:r>
      <w:r>
        <w:rPr>
          <w:spacing w:val="-44"/>
          <w:w w:val="95"/>
        </w:rPr>
        <w:t> </w:t>
      </w:r>
      <w:r>
        <w:rPr>
          <w:w w:val="95"/>
        </w:rPr>
        <w:t>over</w:t>
      </w:r>
      <w:r>
        <w:rPr>
          <w:spacing w:val="-43"/>
          <w:w w:val="95"/>
        </w:rPr>
        <w:t> </w:t>
      </w:r>
      <w:r>
        <w:rPr>
          <w:w w:val="95"/>
        </w:rPr>
        <w:t>product</w:t>
      </w:r>
      <w:r>
        <w:rPr>
          <w:spacing w:val="-44"/>
          <w:w w:val="95"/>
        </w:rPr>
        <w:t> </w:t>
      </w:r>
      <w:r>
        <w:rPr>
          <w:w w:val="95"/>
        </w:rPr>
        <w:t>quality</w:t>
      </w:r>
      <w:r>
        <w:rPr>
          <w:spacing w:val="-43"/>
          <w:w w:val="95"/>
        </w:rPr>
        <w:t> </w:t>
      </w:r>
      <w:r>
        <w:rPr>
          <w:w w:val="95"/>
        </w:rPr>
        <w:t>and</w:t>
      </w:r>
      <w:r>
        <w:rPr>
          <w:spacing w:val="-43"/>
          <w:w w:val="95"/>
        </w:rPr>
        <w:t> </w:t>
      </w:r>
      <w:r>
        <w:rPr>
          <w:w w:val="95"/>
        </w:rPr>
        <w:t>safety.</w:t>
      </w:r>
    </w:p>
    <w:p>
      <w:pPr>
        <w:pStyle w:val="ListParagraph"/>
        <w:numPr>
          <w:ilvl w:val="1"/>
          <w:numId w:val="5"/>
        </w:numPr>
        <w:tabs>
          <w:tab w:pos="1666" w:val="left" w:leader="none"/>
          <w:tab w:pos="1667" w:val="left" w:leader="none"/>
        </w:tabs>
        <w:spacing w:line="273" w:lineRule="auto" w:before="98" w:after="0"/>
        <w:ind w:left="1666" w:right="141" w:hanging="710"/>
        <w:jc w:val="left"/>
        <w:rPr>
          <w:sz w:val="21"/>
        </w:rPr>
      </w:pPr>
      <w:r>
        <w:rPr>
          <w:w w:val="95"/>
          <w:sz w:val="21"/>
        </w:rPr>
        <w:t>The</w:t>
      </w:r>
      <w:r>
        <w:rPr>
          <w:spacing w:val="-36"/>
          <w:w w:val="95"/>
          <w:sz w:val="21"/>
        </w:rPr>
        <w:t> </w:t>
      </w:r>
      <w:r>
        <w:rPr>
          <w:w w:val="95"/>
          <w:sz w:val="21"/>
        </w:rPr>
        <w:t>controls</w:t>
      </w:r>
      <w:r>
        <w:rPr>
          <w:spacing w:val="-35"/>
          <w:w w:val="95"/>
          <w:sz w:val="21"/>
        </w:rPr>
        <w:t> </w:t>
      </w:r>
      <w:r>
        <w:rPr>
          <w:w w:val="95"/>
          <w:sz w:val="21"/>
        </w:rPr>
        <w:t>that</w:t>
      </w:r>
      <w:r>
        <w:rPr>
          <w:spacing w:val="-36"/>
          <w:w w:val="95"/>
          <w:sz w:val="21"/>
        </w:rPr>
        <w:t> </w:t>
      </w:r>
      <w:r>
        <w:rPr>
          <w:w w:val="95"/>
          <w:sz w:val="21"/>
        </w:rPr>
        <w:t>exist</w:t>
      </w:r>
      <w:r>
        <w:rPr>
          <w:spacing w:val="-35"/>
          <w:w w:val="95"/>
          <w:sz w:val="21"/>
        </w:rPr>
        <w:t> </w:t>
      </w:r>
      <w:r>
        <w:rPr>
          <w:w w:val="95"/>
          <w:sz w:val="21"/>
        </w:rPr>
        <w:t>in</w:t>
      </w:r>
      <w:r>
        <w:rPr>
          <w:spacing w:val="-36"/>
          <w:w w:val="95"/>
          <w:sz w:val="21"/>
        </w:rPr>
        <w:t> </w:t>
      </w:r>
      <w:r>
        <w:rPr>
          <w:w w:val="95"/>
          <w:sz w:val="21"/>
        </w:rPr>
        <w:t>overseas</w:t>
      </w:r>
      <w:r>
        <w:rPr>
          <w:spacing w:val="-35"/>
          <w:w w:val="95"/>
          <w:sz w:val="21"/>
        </w:rPr>
        <w:t> </w:t>
      </w:r>
      <w:r>
        <w:rPr>
          <w:w w:val="95"/>
          <w:sz w:val="21"/>
        </w:rPr>
        <w:t>jurisdictions</w:t>
      </w:r>
      <w:r>
        <w:rPr>
          <w:spacing w:val="-36"/>
          <w:w w:val="95"/>
          <w:sz w:val="21"/>
        </w:rPr>
        <w:t> </w:t>
      </w:r>
      <w:r>
        <w:rPr>
          <w:w w:val="95"/>
          <w:sz w:val="21"/>
        </w:rPr>
        <w:t>relate</w:t>
      </w:r>
      <w:r>
        <w:rPr>
          <w:spacing w:val="-35"/>
          <w:w w:val="95"/>
          <w:sz w:val="21"/>
        </w:rPr>
        <w:t> </w:t>
      </w:r>
      <w:r>
        <w:rPr>
          <w:w w:val="95"/>
          <w:sz w:val="21"/>
        </w:rPr>
        <w:t>both</w:t>
      </w:r>
      <w:r>
        <w:rPr>
          <w:spacing w:val="-35"/>
          <w:w w:val="95"/>
          <w:sz w:val="21"/>
        </w:rPr>
        <w:t> </w:t>
      </w:r>
      <w:r>
        <w:rPr>
          <w:w w:val="95"/>
          <w:sz w:val="21"/>
        </w:rPr>
        <w:t>to</w:t>
      </w:r>
      <w:r>
        <w:rPr>
          <w:spacing w:val="-36"/>
          <w:w w:val="95"/>
          <w:sz w:val="21"/>
        </w:rPr>
        <w:t> </w:t>
      </w:r>
      <w:r>
        <w:rPr>
          <w:w w:val="95"/>
          <w:sz w:val="21"/>
        </w:rPr>
        <w:t>the</w:t>
      </w:r>
      <w:r>
        <w:rPr>
          <w:spacing w:val="-35"/>
          <w:w w:val="95"/>
          <w:sz w:val="21"/>
        </w:rPr>
        <w:t> </w:t>
      </w:r>
      <w:r>
        <w:rPr>
          <w:w w:val="95"/>
          <w:sz w:val="21"/>
        </w:rPr>
        <w:t>types</w:t>
      </w:r>
      <w:r>
        <w:rPr>
          <w:spacing w:val="-36"/>
          <w:w w:val="95"/>
          <w:sz w:val="21"/>
        </w:rPr>
        <w:t> </w:t>
      </w:r>
      <w:r>
        <w:rPr>
          <w:w w:val="95"/>
          <w:sz w:val="21"/>
        </w:rPr>
        <w:t>of</w:t>
      </w:r>
      <w:r>
        <w:rPr>
          <w:spacing w:val="-35"/>
          <w:w w:val="95"/>
          <w:sz w:val="21"/>
        </w:rPr>
        <w:t> </w:t>
      </w:r>
      <w:r>
        <w:rPr>
          <w:w w:val="95"/>
          <w:sz w:val="21"/>
        </w:rPr>
        <w:t>cannabis</w:t>
      </w:r>
      <w:r>
        <w:rPr>
          <w:spacing w:val="-36"/>
          <w:w w:val="95"/>
          <w:sz w:val="21"/>
        </w:rPr>
        <w:t> </w:t>
      </w:r>
      <w:r>
        <w:rPr>
          <w:w w:val="95"/>
          <w:sz w:val="21"/>
        </w:rPr>
        <w:t>that are</w:t>
      </w:r>
      <w:r>
        <w:rPr>
          <w:spacing w:val="-27"/>
          <w:w w:val="95"/>
          <w:sz w:val="21"/>
        </w:rPr>
        <w:t> </w:t>
      </w:r>
      <w:r>
        <w:rPr>
          <w:w w:val="95"/>
          <w:sz w:val="21"/>
        </w:rPr>
        <w:t>cultivated</w:t>
      </w:r>
      <w:r>
        <w:rPr>
          <w:spacing w:val="-27"/>
          <w:w w:val="95"/>
          <w:sz w:val="21"/>
        </w:rPr>
        <w:t> </w:t>
      </w:r>
      <w:r>
        <w:rPr>
          <w:w w:val="95"/>
          <w:sz w:val="21"/>
        </w:rPr>
        <w:t>and</w:t>
      </w:r>
      <w:r>
        <w:rPr>
          <w:spacing w:val="-27"/>
          <w:w w:val="95"/>
          <w:sz w:val="21"/>
        </w:rPr>
        <w:t> </w:t>
      </w:r>
      <w:r>
        <w:rPr>
          <w:w w:val="95"/>
          <w:sz w:val="21"/>
        </w:rPr>
        <w:t>to</w:t>
      </w:r>
      <w:r>
        <w:rPr>
          <w:spacing w:val="-26"/>
          <w:w w:val="95"/>
          <w:sz w:val="21"/>
        </w:rPr>
        <w:t> </w:t>
      </w:r>
      <w:r>
        <w:rPr>
          <w:w w:val="95"/>
          <w:sz w:val="21"/>
        </w:rPr>
        <w:t>the</w:t>
      </w:r>
      <w:r>
        <w:rPr>
          <w:spacing w:val="-27"/>
          <w:w w:val="95"/>
          <w:sz w:val="21"/>
        </w:rPr>
        <w:t> </w:t>
      </w:r>
      <w:r>
        <w:rPr>
          <w:w w:val="95"/>
          <w:sz w:val="21"/>
        </w:rPr>
        <w:t>forms</w:t>
      </w:r>
      <w:r>
        <w:rPr>
          <w:spacing w:val="-27"/>
          <w:w w:val="95"/>
          <w:sz w:val="21"/>
        </w:rPr>
        <w:t> </w:t>
      </w:r>
      <w:r>
        <w:rPr>
          <w:w w:val="95"/>
          <w:sz w:val="21"/>
        </w:rPr>
        <w:t>in</w:t>
      </w:r>
      <w:r>
        <w:rPr>
          <w:spacing w:val="-26"/>
          <w:w w:val="95"/>
          <w:sz w:val="21"/>
        </w:rPr>
        <w:t> </w:t>
      </w:r>
      <w:r>
        <w:rPr>
          <w:w w:val="95"/>
          <w:sz w:val="21"/>
        </w:rPr>
        <w:t>which</w:t>
      </w:r>
      <w:r>
        <w:rPr>
          <w:spacing w:val="-27"/>
          <w:w w:val="95"/>
          <w:sz w:val="21"/>
        </w:rPr>
        <w:t> </w:t>
      </w:r>
      <w:r>
        <w:rPr>
          <w:w w:val="95"/>
          <w:sz w:val="21"/>
        </w:rPr>
        <w:t>the</w:t>
      </w:r>
      <w:r>
        <w:rPr>
          <w:spacing w:val="-27"/>
          <w:w w:val="95"/>
          <w:sz w:val="21"/>
        </w:rPr>
        <w:t> </w:t>
      </w:r>
      <w:r>
        <w:rPr>
          <w:w w:val="95"/>
          <w:sz w:val="21"/>
        </w:rPr>
        <w:t>plant</w:t>
      </w:r>
      <w:r>
        <w:rPr>
          <w:spacing w:val="-27"/>
          <w:w w:val="95"/>
          <w:sz w:val="21"/>
        </w:rPr>
        <w:t> </w:t>
      </w:r>
      <w:r>
        <w:rPr>
          <w:w w:val="95"/>
          <w:sz w:val="21"/>
        </w:rPr>
        <w:t>material</w:t>
      </w:r>
      <w:r>
        <w:rPr>
          <w:spacing w:val="-27"/>
          <w:w w:val="95"/>
          <w:sz w:val="21"/>
        </w:rPr>
        <w:t> </w:t>
      </w:r>
      <w:r>
        <w:rPr>
          <w:w w:val="95"/>
          <w:sz w:val="21"/>
        </w:rPr>
        <w:t>is</w:t>
      </w:r>
      <w:r>
        <w:rPr>
          <w:spacing w:val="-27"/>
          <w:w w:val="95"/>
          <w:sz w:val="21"/>
        </w:rPr>
        <w:t> </w:t>
      </w:r>
      <w:r>
        <w:rPr>
          <w:w w:val="95"/>
          <w:sz w:val="21"/>
        </w:rPr>
        <w:t>made</w:t>
      </w:r>
      <w:r>
        <w:rPr>
          <w:spacing w:val="-26"/>
          <w:w w:val="95"/>
          <w:sz w:val="21"/>
        </w:rPr>
        <w:t> </w:t>
      </w:r>
      <w:r>
        <w:rPr>
          <w:w w:val="95"/>
          <w:sz w:val="21"/>
        </w:rPr>
        <w:t>available</w:t>
      </w:r>
      <w:r>
        <w:rPr>
          <w:spacing w:val="-27"/>
          <w:w w:val="95"/>
          <w:sz w:val="21"/>
        </w:rPr>
        <w:t> </w:t>
      </w:r>
      <w:r>
        <w:rPr>
          <w:w w:val="95"/>
          <w:sz w:val="21"/>
        </w:rPr>
        <w:t>to</w:t>
      </w:r>
      <w:r>
        <w:rPr>
          <w:spacing w:val="-27"/>
          <w:w w:val="95"/>
          <w:sz w:val="21"/>
        </w:rPr>
        <w:t> </w:t>
      </w:r>
      <w:r>
        <w:rPr>
          <w:w w:val="95"/>
          <w:sz w:val="21"/>
        </w:rPr>
        <w:t>eligible </w:t>
      </w:r>
      <w:r>
        <w:rPr>
          <w:sz w:val="21"/>
        </w:rPr>
        <w:t>users.</w:t>
      </w:r>
      <w:r>
        <w:rPr>
          <w:spacing w:val="-44"/>
          <w:sz w:val="21"/>
        </w:rPr>
        <w:t> </w:t>
      </w:r>
      <w:r>
        <w:rPr>
          <w:sz w:val="21"/>
        </w:rPr>
        <w:t>To</w:t>
      </w:r>
      <w:r>
        <w:rPr>
          <w:spacing w:val="-44"/>
          <w:sz w:val="21"/>
        </w:rPr>
        <w:t> </w:t>
      </w:r>
      <w:r>
        <w:rPr>
          <w:sz w:val="21"/>
        </w:rPr>
        <w:t>a</w:t>
      </w:r>
      <w:r>
        <w:rPr>
          <w:spacing w:val="-43"/>
          <w:sz w:val="21"/>
        </w:rPr>
        <w:t> </w:t>
      </w:r>
      <w:r>
        <w:rPr>
          <w:sz w:val="21"/>
        </w:rPr>
        <w:t>certain</w:t>
      </w:r>
      <w:r>
        <w:rPr>
          <w:spacing w:val="-44"/>
          <w:sz w:val="21"/>
        </w:rPr>
        <w:t> </w:t>
      </w:r>
      <w:r>
        <w:rPr>
          <w:sz w:val="21"/>
        </w:rPr>
        <w:t>extent,</w:t>
      </w:r>
      <w:r>
        <w:rPr>
          <w:spacing w:val="-44"/>
          <w:sz w:val="21"/>
        </w:rPr>
        <w:t> </w:t>
      </w:r>
      <w:r>
        <w:rPr>
          <w:sz w:val="21"/>
        </w:rPr>
        <w:t>governments</w:t>
      </w:r>
      <w:r>
        <w:rPr>
          <w:spacing w:val="-43"/>
          <w:sz w:val="21"/>
        </w:rPr>
        <w:t> </w:t>
      </w:r>
      <w:r>
        <w:rPr>
          <w:sz w:val="21"/>
        </w:rPr>
        <w:t>also</w:t>
      </w:r>
      <w:r>
        <w:rPr>
          <w:spacing w:val="-44"/>
          <w:sz w:val="21"/>
        </w:rPr>
        <w:t> </w:t>
      </w:r>
      <w:r>
        <w:rPr>
          <w:sz w:val="21"/>
        </w:rPr>
        <w:t>indirectly</w:t>
      </w:r>
      <w:r>
        <w:rPr>
          <w:spacing w:val="-43"/>
          <w:sz w:val="21"/>
        </w:rPr>
        <w:t> </w:t>
      </w:r>
      <w:r>
        <w:rPr>
          <w:sz w:val="21"/>
        </w:rPr>
        <w:t>control</w:t>
      </w:r>
      <w:r>
        <w:rPr>
          <w:spacing w:val="-44"/>
          <w:sz w:val="21"/>
        </w:rPr>
        <w:t> </w:t>
      </w:r>
      <w:r>
        <w:rPr>
          <w:sz w:val="21"/>
        </w:rPr>
        <w:t>the</w:t>
      </w:r>
      <w:r>
        <w:rPr>
          <w:spacing w:val="-44"/>
          <w:sz w:val="21"/>
        </w:rPr>
        <w:t> </w:t>
      </w:r>
      <w:r>
        <w:rPr>
          <w:sz w:val="21"/>
        </w:rPr>
        <w:t>products</w:t>
      </w:r>
      <w:r>
        <w:rPr>
          <w:spacing w:val="-43"/>
          <w:sz w:val="21"/>
        </w:rPr>
        <w:t> </w:t>
      </w:r>
      <w:r>
        <w:rPr>
          <w:sz w:val="21"/>
        </w:rPr>
        <w:t>made </w:t>
      </w:r>
      <w:r>
        <w:rPr>
          <w:w w:val="95"/>
          <w:sz w:val="21"/>
        </w:rPr>
        <w:t>available</w:t>
      </w:r>
      <w:r>
        <w:rPr>
          <w:spacing w:val="-37"/>
          <w:w w:val="95"/>
          <w:sz w:val="21"/>
        </w:rPr>
        <w:t> </w:t>
      </w:r>
      <w:r>
        <w:rPr>
          <w:w w:val="95"/>
          <w:sz w:val="21"/>
        </w:rPr>
        <w:t>by</w:t>
      </w:r>
      <w:r>
        <w:rPr>
          <w:spacing w:val="-36"/>
          <w:w w:val="95"/>
          <w:sz w:val="21"/>
        </w:rPr>
        <w:t> </w:t>
      </w:r>
      <w:r>
        <w:rPr>
          <w:w w:val="95"/>
          <w:sz w:val="21"/>
        </w:rPr>
        <w:t>imposing</w:t>
      </w:r>
      <w:r>
        <w:rPr>
          <w:spacing w:val="-36"/>
          <w:w w:val="95"/>
          <w:sz w:val="21"/>
        </w:rPr>
        <w:t> </w:t>
      </w:r>
      <w:r>
        <w:rPr>
          <w:w w:val="95"/>
          <w:sz w:val="21"/>
        </w:rPr>
        <w:t>restrictions</w:t>
      </w:r>
      <w:r>
        <w:rPr>
          <w:spacing w:val="-37"/>
          <w:w w:val="95"/>
          <w:sz w:val="21"/>
        </w:rPr>
        <w:t> </w:t>
      </w:r>
      <w:r>
        <w:rPr>
          <w:w w:val="95"/>
          <w:sz w:val="21"/>
        </w:rPr>
        <w:t>on</w:t>
      </w:r>
      <w:r>
        <w:rPr>
          <w:spacing w:val="-36"/>
          <w:w w:val="95"/>
          <w:sz w:val="21"/>
        </w:rPr>
        <w:t> </w:t>
      </w:r>
      <w:r>
        <w:rPr>
          <w:w w:val="95"/>
          <w:sz w:val="21"/>
        </w:rPr>
        <w:t>who</w:t>
      </w:r>
      <w:r>
        <w:rPr>
          <w:spacing w:val="-36"/>
          <w:w w:val="95"/>
          <w:sz w:val="21"/>
        </w:rPr>
        <w:t> </w:t>
      </w:r>
      <w:r>
        <w:rPr>
          <w:w w:val="95"/>
          <w:sz w:val="21"/>
        </w:rPr>
        <w:t>may</w:t>
      </w:r>
      <w:r>
        <w:rPr>
          <w:spacing w:val="-37"/>
          <w:w w:val="95"/>
          <w:sz w:val="21"/>
        </w:rPr>
        <w:t> </w:t>
      </w:r>
      <w:r>
        <w:rPr>
          <w:w w:val="95"/>
          <w:sz w:val="21"/>
        </w:rPr>
        <w:t>cultivate</w:t>
      </w:r>
      <w:r>
        <w:rPr>
          <w:spacing w:val="-36"/>
          <w:w w:val="95"/>
          <w:sz w:val="21"/>
        </w:rPr>
        <w:t> </w:t>
      </w:r>
      <w:r>
        <w:rPr>
          <w:w w:val="95"/>
          <w:sz w:val="21"/>
        </w:rPr>
        <w:t>cannabis</w:t>
      </w:r>
      <w:r>
        <w:rPr>
          <w:spacing w:val="-36"/>
          <w:w w:val="95"/>
          <w:sz w:val="21"/>
        </w:rPr>
        <w:t> </w:t>
      </w:r>
      <w:r>
        <w:rPr>
          <w:w w:val="95"/>
          <w:sz w:val="21"/>
        </w:rPr>
        <w:t>and</w:t>
      </w:r>
      <w:r>
        <w:rPr>
          <w:spacing w:val="-37"/>
          <w:w w:val="95"/>
          <w:sz w:val="21"/>
        </w:rPr>
        <w:t> </w:t>
      </w:r>
      <w:r>
        <w:rPr>
          <w:w w:val="95"/>
          <w:sz w:val="21"/>
        </w:rPr>
        <w:t>in</w:t>
      </w:r>
      <w:r>
        <w:rPr>
          <w:spacing w:val="-36"/>
          <w:w w:val="95"/>
          <w:sz w:val="21"/>
        </w:rPr>
        <w:t> </w:t>
      </w:r>
      <w:r>
        <w:rPr>
          <w:w w:val="95"/>
          <w:sz w:val="21"/>
        </w:rPr>
        <w:t>what</w:t>
      </w:r>
      <w:r>
        <w:rPr>
          <w:spacing w:val="-36"/>
          <w:w w:val="95"/>
          <w:sz w:val="21"/>
        </w:rPr>
        <w:t> </w:t>
      </w:r>
      <w:r>
        <w:rPr>
          <w:w w:val="95"/>
          <w:sz w:val="21"/>
        </w:rPr>
        <w:t>way.</w:t>
      </w:r>
      <w:r>
        <w:rPr>
          <w:spacing w:val="-37"/>
          <w:w w:val="95"/>
          <w:sz w:val="21"/>
        </w:rPr>
        <w:t> </w:t>
      </w:r>
      <w:r>
        <w:rPr>
          <w:w w:val="95"/>
          <w:sz w:val="21"/>
        </w:rPr>
        <w:t>These </w:t>
      </w:r>
      <w:r>
        <w:rPr>
          <w:sz w:val="21"/>
        </w:rPr>
        <w:t>restrictions are discussed</w:t>
      </w:r>
      <w:r>
        <w:rPr>
          <w:spacing w:val="-37"/>
          <w:sz w:val="21"/>
        </w:rPr>
        <w:t> </w:t>
      </w:r>
      <w:r>
        <w:rPr>
          <w:sz w:val="21"/>
        </w:rPr>
        <w:t>below.</w:t>
      </w:r>
    </w:p>
    <w:p>
      <w:pPr>
        <w:pStyle w:val="Heading5"/>
        <w:spacing w:before="71"/>
      </w:pPr>
      <w:bookmarkStart w:name="_TOC_250036" w:id="136"/>
      <w:r>
        <w:rPr>
          <w:spacing w:val="11"/>
        </w:rPr>
        <w:t>Quality control: consistency </w:t>
      </w:r>
      <w:r>
        <w:rPr>
          <w:spacing w:val="8"/>
        </w:rPr>
        <w:t>and</w:t>
      </w:r>
      <w:r>
        <w:rPr>
          <w:spacing w:val="59"/>
        </w:rPr>
        <w:t> </w:t>
      </w:r>
      <w:bookmarkEnd w:id="136"/>
      <w:r>
        <w:rPr>
          <w:spacing w:val="13"/>
        </w:rPr>
        <w:t>contamination</w:t>
      </w:r>
    </w:p>
    <w:p>
      <w:pPr>
        <w:pStyle w:val="ListParagraph"/>
        <w:numPr>
          <w:ilvl w:val="1"/>
          <w:numId w:val="5"/>
        </w:numPr>
        <w:tabs>
          <w:tab w:pos="1666" w:val="left" w:leader="none"/>
          <w:tab w:pos="1667" w:val="left" w:leader="none"/>
        </w:tabs>
        <w:spacing w:line="271" w:lineRule="auto" w:before="122" w:after="0"/>
        <w:ind w:left="1666" w:right="192" w:hanging="710"/>
        <w:jc w:val="left"/>
        <w:rPr>
          <w:sz w:val="21"/>
        </w:rPr>
      </w:pPr>
      <w:r>
        <w:rPr>
          <w:w w:val="95"/>
          <w:sz w:val="21"/>
        </w:rPr>
        <w:t>There</w:t>
      </w:r>
      <w:r>
        <w:rPr>
          <w:spacing w:val="-31"/>
          <w:w w:val="95"/>
          <w:sz w:val="21"/>
        </w:rPr>
        <w:t> </w:t>
      </w:r>
      <w:r>
        <w:rPr>
          <w:w w:val="95"/>
          <w:sz w:val="21"/>
        </w:rPr>
        <w:t>are</w:t>
      </w:r>
      <w:r>
        <w:rPr>
          <w:spacing w:val="-31"/>
          <w:w w:val="95"/>
          <w:sz w:val="21"/>
        </w:rPr>
        <w:t> </w:t>
      </w:r>
      <w:r>
        <w:rPr>
          <w:w w:val="95"/>
          <w:sz w:val="21"/>
        </w:rPr>
        <w:t>concerns</w:t>
      </w:r>
      <w:r>
        <w:rPr>
          <w:spacing w:val="-30"/>
          <w:w w:val="95"/>
          <w:sz w:val="21"/>
        </w:rPr>
        <w:t> </w:t>
      </w:r>
      <w:r>
        <w:rPr>
          <w:w w:val="95"/>
          <w:sz w:val="21"/>
        </w:rPr>
        <w:t>that,</w:t>
      </w:r>
      <w:r>
        <w:rPr>
          <w:spacing w:val="-31"/>
          <w:w w:val="95"/>
          <w:sz w:val="21"/>
        </w:rPr>
        <w:t> </w:t>
      </w:r>
      <w:r>
        <w:rPr>
          <w:w w:val="95"/>
          <w:sz w:val="21"/>
        </w:rPr>
        <w:t>if</w:t>
      </w:r>
      <w:r>
        <w:rPr>
          <w:spacing w:val="-31"/>
          <w:w w:val="95"/>
          <w:sz w:val="21"/>
        </w:rPr>
        <w:t> </w:t>
      </w:r>
      <w:r>
        <w:rPr>
          <w:w w:val="95"/>
          <w:sz w:val="21"/>
        </w:rPr>
        <w:t>unregulated,</w:t>
      </w:r>
      <w:r>
        <w:rPr>
          <w:spacing w:val="-31"/>
          <w:w w:val="95"/>
          <w:sz w:val="21"/>
        </w:rPr>
        <w:t> </w:t>
      </w:r>
      <w:r>
        <w:rPr>
          <w:w w:val="95"/>
          <w:sz w:val="21"/>
        </w:rPr>
        <w:t>the</w:t>
      </w:r>
      <w:r>
        <w:rPr>
          <w:spacing w:val="-31"/>
          <w:w w:val="95"/>
          <w:sz w:val="21"/>
        </w:rPr>
        <w:t> </w:t>
      </w:r>
      <w:r>
        <w:rPr>
          <w:w w:val="95"/>
          <w:sz w:val="21"/>
        </w:rPr>
        <w:t>quality</w:t>
      </w:r>
      <w:r>
        <w:rPr>
          <w:spacing w:val="-30"/>
          <w:w w:val="95"/>
          <w:sz w:val="21"/>
        </w:rPr>
        <w:t> </w:t>
      </w:r>
      <w:r>
        <w:rPr>
          <w:w w:val="95"/>
          <w:sz w:val="21"/>
        </w:rPr>
        <w:t>of</w:t>
      </w:r>
      <w:r>
        <w:rPr>
          <w:spacing w:val="-31"/>
          <w:w w:val="95"/>
          <w:sz w:val="21"/>
        </w:rPr>
        <w:t> </w:t>
      </w:r>
      <w:r>
        <w:rPr>
          <w:w w:val="95"/>
          <w:sz w:val="21"/>
        </w:rPr>
        <w:t>cannabis</w:t>
      </w:r>
      <w:r>
        <w:rPr>
          <w:spacing w:val="-31"/>
          <w:w w:val="95"/>
          <w:sz w:val="21"/>
        </w:rPr>
        <w:t> </w:t>
      </w:r>
      <w:r>
        <w:rPr>
          <w:w w:val="95"/>
          <w:sz w:val="21"/>
        </w:rPr>
        <w:t>products</w:t>
      </w:r>
      <w:r>
        <w:rPr>
          <w:spacing w:val="-30"/>
          <w:w w:val="95"/>
          <w:sz w:val="21"/>
        </w:rPr>
        <w:t> </w:t>
      </w:r>
      <w:r>
        <w:rPr>
          <w:w w:val="95"/>
          <w:sz w:val="21"/>
        </w:rPr>
        <w:t>can</w:t>
      </w:r>
      <w:r>
        <w:rPr>
          <w:spacing w:val="-31"/>
          <w:w w:val="95"/>
          <w:sz w:val="21"/>
        </w:rPr>
        <w:t> </w:t>
      </w:r>
      <w:r>
        <w:rPr>
          <w:w w:val="95"/>
          <w:sz w:val="21"/>
        </w:rPr>
        <w:t>vary,</w:t>
      </w:r>
      <w:r>
        <w:rPr>
          <w:spacing w:val="-31"/>
          <w:w w:val="95"/>
          <w:sz w:val="21"/>
        </w:rPr>
        <w:t> </w:t>
      </w:r>
      <w:r>
        <w:rPr>
          <w:w w:val="95"/>
          <w:sz w:val="21"/>
        </w:rPr>
        <w:t>and that</w:t>
      </w:r>
      <w:r>
        <w:rPr>
          <w:spacing w:val="-36"/>
          <w:w w:val="95"/>
          <w:sz w:val="21"/>
        </w:rPr>
        <w:t> </w:t>
      </w:r>
      <w:r>
        <w:rPr>
          <w:w w:val="95"/>
          <w:sz w:val="21"/>
        </w:rPr>
        <w:t>governments</w:t>
      </w:r>
      <w:r>
        <w:rPr>
          <w:spacing w:val="-36"/>
          <w:w w:val="95"/>
          <w:sz w:val="21"/>
        </w:rPr>
        <w:t> </w:t>
      </w:r>
      <w:r>
        <w:rPr>
          <w:w w:val="95"/>
          <w:sz w:val="21"/>
        </w:rPr>
        <w:t>should</w:t>
      </w:r>
      <w:r>
        <w:rPr>
          <w:spacing w:val="-35"/>
          <w:w w:val="95"/>
          <w:sz w:val="21"/>
        </w:rPr>
        <w:t> </w:t>
      </w:r>
      <w:r>
        <w:rPr>
          <w:w w:val="95"/>
          <w:sz w:val="21"/>
        </w:rPr>
        <w:t>seek</w:t>
      </w:r>
      <w:r>
        <w:rPr>
          <w:spacing w:val="-36"/>
          <w:w w:val="95"/>
          <w:sz w:val="21"/>
        </w:rPr>
        <w:t> </w:t>
      </w:r>
      <w:r>
        <w:rPr>
          <w:w w:val="95"/>
          <w:sz w:val="21"/>
        </w:rPr>
        <w:t>to</w:t>
      </w:r>
      <w:r>
        <w:rPr>
          <w:spacing w:val="-35"/>
          <w:w w:val="95"/>
          <w:sz w:val="21"/>
        </w:rPr>
        <w:t> </w:t>
      </w:r>
      <w:r>
        <w:rPr>
          <w:w w:val="95"/>
          <w:sz w:val="21"/>
        </w:rPr>
        <w:t>ensure</w:t>
      </w:r>
      <w:r>
        <w:rPr>
          <w:spacing w:val="-36"/>
          <w:w w:val="95"/>
          <w:sz w:val="21"/>
        </w:rPr>
        <w:t> </w:t>
      </w:r>
      <w:r>
        <w:rPr>
          <w:w w:val="95"/>
          <w:sz w:val="21"/>
        </w:rPr>
        <w:t>that</w:t>
      </w:r>
      <w:r>
        <w:rPr>
          <w:spacing w:val="-35"/>
          <w:w w:val="95"/>
          <w:sz w:val="21"/>
        </w:rPr>
        <w:t> </w:t>
      </w:r>
      <w:r>
        <w:rPr>
          <w:w w:val="95"/>
          <w:sz w:val="21"/>
        </w:rPr>
        <w:t>products</w:t>
      </w:r>
      <w:r>
        <w:rPr>
          <w:spacing w:val="-36"/>
          <w:w w:val="95"/>
          <w:sz w:val="21"/>
        </w:rPr>
        <w:t> </w:t>
      </w:r>
      <w:r>
        <w:rPr>
          <w:w w:val="95"/>
          <w:sz w:val="21"/>
        </w:rPr>
        <w:t>supplied</w:t>
      </w:r>
      <w:r>
        <w:rPr>
          <w:spacing w:val="-36"/>
          <w:w w:val="95"/>
          <w:sz w:val="21"/>
        </w:rPr>
        <w:t> </w:t>
      </w:r>
      <w:r>
        <w:rPr>
          <w:w w:val="95"/>
          <w:sz w:val="21"/>
        </w:rPr>
        <w:t>to</w:t>
      </w:r>
      <w:r>
        <w:rPr>
          <w:spacing w:val="-35"/>
          <w:w w:val="95"/>
          <w:sz w:val="21"/>
        </w:rPr>
        <w:t> </w:t>
      </w:r>
      <w:r>
        <w:rPr>
          <w:w w:val="95"/>
          <w:sz w:val="21"/>
        </w:rPr>
        <w:t>patients</w:t>
      </w:r>
      <w:r>
        <w:rPr>
          <w:spacing w:val="-36"/>
          <w:w w:val="95"/>
          <w:sz w:val="21"/>
        </w:rPr>
        <w:t> </w:t>
      </w:r>
      <w:r>
        <w:rPr>
          <w:w w:val="95"/>
          <w:sz w:val="21"/>
        </w:rPr>
        <w:t>are</w:t>
      </w:r>
      <w:r>
        <w:rPr>
          <w:spacing w:val="-35"/>
          <w:w w:val="95"/>
          <w:sz w:val="21"/>
        </w:rPr>
        <w:t> </w:t>
      </w:r>
      <w:r>
        <w:rPr>
          <w:w w:val="95"/>
          <w:sz w:val="21"/>
        </w:rPr>
        <w:t>safe</w:t>
      </w:r>
      <w:r>
        <w:rPr>
          <w:spacing w:val="-36"/>
          <w:w w:val="95"/>
          <w:sz w:val="21"/>
        </w:rPr>
        <w:t> </w:t>
      </w:r>
      <w:r>
        <w:rPr>
          <w:w w:val="95"/>
          <w:sz w:val="21"/>
        </w:rPr>
        <w:t>and of</w:t>
      </w:r>
      <w:r>
        <w:rPr>
          <w:spacing w:val="-37"/>
          <w:w w:val="95"/>
          <w:sz w:val="21"/>
        </w:rPr>
        <w:t> </w:t>
      </w:r>
      <w:r>
        <w:rPr>
          <w:w w:val="95"/>
          <w:sz w:val="21"/>
        </w:rPr>
        <w:t>a</w:t>
      </w:r>
      <w:r>
        <w:rPr>
          <w:spacing w:val="-37"/>
          <w:w w:val="95"/>
          <w:sz w:val="21"/>
        </w:rPr>
        <w:t> </w:t>
      </w:r>
      <w:r>
        <w:rPr>
          <w:w w:val="95"/>
          <w:sz w:val="21"/>
        </w:rPr>
        <w:t>consistent</w:t>
      </w:r>
      <w:r>
        <w:rPr>
          <w:spacing w:val="-37"/>
          <w:w w:val="95"/>
          <w:sz w:val="21"/>
        </w:rPr>
        <w:t> </w:t>
      </w:r>
      <w:r>
        <w:rPr>
          <w:w w:val="95"/>
          <w:sz w:val="21"/>
        </w:rPr>
        <w:t>strength.</w:t>
      </w:r>
      <w:r>
        <w:rPr>
          <w:w w:val="95"/>
          <w:sz w:val="21"/>
          <w:vertAlign w:val="superscript"/>
        </w:rPr>
        <w:t>4</w:t>
      </w:r>
      <w:r>
        <w:rPr>
          <w:spacing w:val="-37"/>
          <w:w w:val="95"/>
          <w:sz w:val="21"/>
          <w:vertAlign w:val="baseline"/>
        </w:rPr>
        <w:t> </w:t>
      </w:r>
      <w:r>
        <w:rPr>
          <w:w w:val="95"/>
          <w:sz w:val="21"/>
          <w:vertAlign w:val="baseline"/>
        </w:rPr>
        <w:t>Products</w:t>
      </w:r>
      <w:r>
        <w:rPr>
          <w:spacing w:val="-37"/>
          <w:w w:val="95"/>
          <w:sz w:val="21"/>
          <w:vertAlign w:val="baseline"/>
        </w:rPr>
        <w:t> </w:t>
      </w:r>
      <w:r>
        <w:rPr>
          <w:w w:val="95"/>
          <w:sz w:val="21"/>
          <w:vertAlign w:val="baseline"/>
        </w:rPr>
        <w:t>from</w:t>
      </w:r>
      <w:r>
        <w:rPr>
          <w:spacing w:val="-36"/>
          <w:w w:val="95"/>
          <w:sz w:val="21"/>
          <w:vertAlign w:val="baseline"/>
        </w:rPr>
        <w:t> </w:t>
      </w:r>
      <w:r>
        <w:rPr>
          <w:w w:val="95"/>
          <w:sz w:val="21"/>
          <w:vertAlign w:val="baseline"/>
        </w:rPr>
        <w:t>the</w:t>
      </w:r>
      <w:r>
        <w:rPr>
          <w:spacing w:val="-37"/>
          <w:w w:val="95"/>
          <w:sz w:val="21"/>
          <w:vertAlign w:val="baseline"/>
        </w:rPr>
        <w:t> </w:t>
      </w:r>
      <w:r>
        <w:rPr>
          <w:w w:val="95"/>
          <w:sz w:val="21"/>
          <w:vertAlign w:val="baseline"/>
        </w:rPr>
        <w:t>illicit</w:t>
      </w:r>
      <w:r>
        <w:rPr>
          <w:spacing w:val="-37"/>
          <w:w w:val="95"/>
          <w:sz w:val="21"/>
          <w:vertAlign w:val="baseline"/>
        </w:rPr>
        <w:t> </w:t>
      </w:r>
      <w:r>
        <w:rPr>
          <w:w w:val="95"/>
          <w:sz w:val="21"/>
          <w:vertAlign w:val="baseline"/>
        </w:rPr>
        <w:t>market</w:t>
      </w:r>
      <w:r>
        <w:rPr>
          <w:spacing w:val="-37"/>
          <w:w w:val="95"/>
          <w:sz w:val="21"/>
          <w:vertAlign w:val="baseline"/>
        </w:rPr>
        <w:t> </w:t>
      </w:r>
      <w:r>
        <w:rPr>
          <w:w w:val="95"/>
          <w:sz w:val="21"/>
          <w:vertAlign w:val="baseline"/>
        </w:rPr>
        <w:t>have</w:t>
      </w:r>
      <w:r>
        <w:rPr>
          <w:spacing w:val="-37"/>
          <w:w w:val="95"/>
          <w:sz w:val="21"/>
          <w:vertAlign w:val="baseline"/>
        </w:rPr>
        <w:t> </w:t>
      </w:r>
      <w:r>
        <w:rPr>
          <w:w w:val="95"/>
          <w:sz w:val="21"/>
          <w:vertAlign w:val="baseline"/>
        </w:rPr>
        <w:t>been</w:t>
      </w:r>
      <w:r>
        <w:rPr>
          <w:spacing w:val="-37"/>
          <w:w w:val="95"/>
          <w:sz w:val="21"/>
          <w:vertAlign w:val="baseline"/>
        </w:rPr>
        <w:t> </w:t>
      </w:r>
      <w:r>
        <w:rPr>
          <w:w w:val="95"/>
          <w:sz w:val="21"/>
          <w:vertAlign w:val="baseline"/>
        </w:rPr>
        <w:t>observed</w:t>
      </w:r>
      <w:r>
        <w:rPr>
          <w:spacing w:val="-37"/>
          <w:w w:val="95"/>
          <w:sz w:val="21"/>
          <w:vertAlign w:val="baseline"/>
        </w:rPr>
        <w:t> </w:t>
      </w:r>
      <w:r>
        <w:rPr>
          <w:w w:val="95"/>
          <w:sz w:val="21"/>
          <w:vertAlign w:val="baseline"/>
        </w:rPr>
        <w:t>to</w:t>
      </w:r>
      <w:r>
        <w:rPr>
          <w:spacing w:val="-37"/>
          <w:w w:val="95"/>
          <w:sz w:val="21"/>
          <w:vertAlign w:val="baseline"/>
        </w:rPr>
        <w:t> </w:t>
      </w:r>
      <w:r>
        <w:rPr>
          <w:w w:val="95"/>
          <w:sz w:val="21"/>
          <w:vertAlign w:val="baseline"/>
        </w:rPr>
        <w:t>contain </w:t>
      </w:r>
      <w:r>
        <w:rPr>
          <w:w w:val="90"/>
          <w:sz w:val="21"/>
          <w:vertAlign w:val="baseline"/>
        </w:rPr>
        <w:t>pesticide</w:t>
      </w:r>
      <w:r>
        <w:rPr>
          <w:spacing w:val="-12"/>
          <w:w w:val="90"/>
          <w:sz w:val="21"/>
          <w:vertAlign w:val="baseline"/>
        </w:rPr>
        <w:t> </w:t>
      </w:r>
      <w:r>
        <w:rPr>
          <w:w w:val="90"/>
          <w:sz w:val="21"/>
          <w:vertAlign w:val="baseline"/>
        </w:rPr>
        <w:t>and</w:t>
      </w:r>
      <w:r>
        <w:rPr>
          <w:spacing w:val="-11"/>
          <w:w w:val="90"/>
          <w:sz w:val="21"/>
          <w:vertAlign w:val="baseline"/>
        </w:rPr>
        <w:t> </w:t>
      </w:r>
      <w:r>
        <w:rPr>
          <w:w w:val="90"/>
          <w:sz w:val="21"/>
          <w:vertAlign w:val="baseline"/>
        </w:rPr>
        <w:t>fungicide</w:t>
      </w:r>
      <w:r>
        <w:rPr>
          <w:spacing w:val="-11"/>
          <w:w w:val="90"/>
          <w:sz w:val="21"/>
          <w:vertAlign w:val="baseline"/>
        </w:rPr>
        <w:t> </w:t>
      </w:r>
      <w:r>
        <w:rPr>
          <w:w w:val="90"/>
          <w:sz w:val="21"/>
          <w:vertAlign w:val="baseline"/>
        </w:rPr>
        <w:t>residues,</w:t>
      </w:r>
      <w:r>
        <w:rPr>
          <w:spacing w:val="-12"/>
          <w:w w:val="90"/>
          <w:sz w:val="21"/>
          <w:vertAlign w:val="baseline"/>
        </w:rPr>
        <w:t> </w:t>
      </w:r>
      <w:r>
        <w:rPr>
          <w:w w:val="90"/>
          <w:sz w:val="21"/>
          <w:vertAlign w:val="baseline"/>
        </w:rPr>
        <w:t>and</w:t>
      </w:r>
      <w:r>
        <w:rPr>
          <w:spacing w:val="-12"/>
          <w:w w:val="90"/>
          <w:sz w:val="21"/>
          <w:vertAlign w:val="baseline"/>
        </w:rPr>
        <w:t> </w:t>
      </w:r>
      <w:r>
        <w:rPr>
          <w:w w:val="90"/>
          <w:sz w:val="21"/>
          <w:vertAlign w:val="baseline"/>
        </w:rPr>
        <w:t>even</w:t>
      </w:r>
      <w:r>
        <w:rPr>
          <w:spacing w:val="-11"/>
          <w:w w:val="90"/>
          <w:sz w:val="21"/>
          <w:vertAlign w:val="baseline"/>
        </w:rPr>
        <w:t> </w:t>
      </w:r>
      <w:r>
        <w:rPr>
          <w:w w:val="90"/>
          <w:sz w:val="21"/>
          <w:vertAlign w:val="baseline"/>
        </w:rPr>
        <w:t>dangerous</w:t>
      </w:r>
      <w:r>
        <w:rPr>
          <w:spacing w:val="-11"/>
          <w:w w:val="90"/>
          <w:sz w:val="21"/>
          <w:vertAlign w:val="baseline"/>
        </w:rPr>
        <w:t> </w:t>
      </w:r>
      <w:r>
        <w:rPr>
          <w:w w:val="90"/>
          <w:sz w:val="21"/>
          <w:vertAlign w:val="baseline"/>
        </w:rPr>
        <w:t>substances</w:t>
      </w:r>
      <w:r>
        <w:rPr>
          <w:spacing w:val="-11"/>
          <w:w w:val="90"/>
          <w:sz w:val="21"/>
          <w:vertAlign w:val="baseline"/>
        </w:rPr>
        <w:t> </w:t>
      </w:r>
      <w:r>
        <w:rPr>
          <w:w w:val="90"/>
          <w:sz w:val="21"/>
          <w:vertAlign w:val="baseline"/>
        </w:rPr>
        <w:t>like</w:t>
      </w:r>
      <w:r>
        <w:rPr>
          <w:spacing w:val="-12"/>
          <w:w w:val="90"/>
          <w:sz w:val="21"/>
          <w:vertAlign w:val="baseline"/>
        </w:rPr>
        <w:t> </w:t>
      </w:r>
      <w:r>
        <w:rPr>
          <w:w w:val="90"/>
          <w:sz w:val="21"/>
          <w:vertAlign w:val="baseline"/>
        </w:rPr>
        <w:t>milled</w:t>
      </w:r>
      <w:r>
        <w:rPr>
          <w:spacing w:val="-11"/>
          <w:w w:val="90"/>
          <w:sz w:val="21"/>
          <w:vertAlign w:val="baseline"/>
        </w:rPr>
        <w:t> </w:t>
      </w:r>
      <w:r>
        <w:rPr>
          <w:w w:val="90"/>
          <w:sz w:val="21"/>
          <w:vertAlign w:val="baseline"/>
        </w:rPr>
        <w:t>glass,</w:t>
      </w:r>
      <w:r>
        <w:rPr>
          <w:spacing w:val="-12"/>
          <w:w w:val="90"/>
          <w:sz w:val="21"/>
          <w:vertAlign w:val="baseline"/>
        </w:rPr>
        <w:t> </w:t>
      </w:r>
      <w:r>
        <w:rPr>
          <w:w w:val="90"/>
          <w:sz w:val="21"/>
          <w:vertAlign w:val="baseline"/>
        </w:rPr>
        <w:t>all</w:t>
      </w:r>
      <w:r>
        <w:rPr>
          <w:spacing w:val="-12"/>
          <w:w w:val="90"/>
          <w:sz w:val="21"/>
          <w:vertAlign w:val="baseline"/>
        </w:rPr>
        <w:t> </w:t>
      </w:r>
      <w:r>
        <w:rPr>
          <w:w w:val="90"/>
          <w:sz w:val="21"/>
          <w:vertAlign w:val="baseline"/>
        </w:rPr>
        <w:t>of </w:t>
      </w:r>
      <w:r>
        <w:rPr>
          <w:w w:val="95"/>
          <w:sz w:val="21"/>
          <w:vertAlign w:val="baseline"/>
        </w:rPr>
        <w:t>which</w:t>
      </w:r>
      <w:r>
        <w:rPr>
          <w:spacing w:val="-27"/>
          <w:w w:val="95"/>
          <w:sz w:val="21"/>
          <w:vertAlign w:val="baseline"/>
        </w:rPr>
        <w:t> </w:t>
      </w:r>
      <w:r>
        <w:rPr>
          <w:w w:val="95"/>
          <w:sz w:val="21"/>
          <w:vertAlign w:val="baseline"/>
        </w:rPr>
        <w:t>can</w:t>
      </w:r>
      <w:r>
        <w:rPr>
          <w:spacing w:val="-26"/>
          <w:w w:val="95"/>
          <w:sz w:val="21"/>
          <w:vertAlign w:val="baseline"/>
        </w:rPr>
        <w:t> </w:t>
      </w:r>
      <w:r>
        <w:rPr>
          <w:w w:val="95"/>
          <w:sz w:val="21"/>
          <w:vertAlign w:val="baseline"/>
        </w:rPr>
        <w:t>have</w:t>
      </w:r>
      <w:r>
        <w:rPr>
          <w:spacing w:val="-26"/>
          <w:w w:val="95"/>
          <w:sz w:val="21"/>
          <w:vertAlign w:val="baseline"/>
        </w:rPr>
        <w:t> </w:t>
      </w:r>
      <w:r>
        <w:rPr>
          <w:w w:val="95"/>
          <w:sz w:val="21"/>
          <w:vertAlign w:val="baseline"/>
        </w:rPr>
        <w:t>a</w:t>
      </w:r>
      <w:r>
        <w:rPr>
          <w:spacing w:val="-26"/>
          <w:w w:val="95"/>
          <w:sz w:val="21"/>
          <w:vertAlign w:val="baseline"/>
        </w:rPr>
        <w:t> </w:t>
      </w:r>
      <w:r>
        <w:rPr>
          <w:w w:val="95"/>
          <w:sz w:val="21"/>
          <w:vertAlign w:val="baseline"/>
        </w:rPr>
        <w:t>highly</w:t>
      </w:r>
      <w:r>
        <w:rPr>
          <w:spacing w:val="-26"/>
          <w:w w:val="95"/>
          <w:sz w:val="21"/>
          <w:vertAlign w:val="baseline"/>
        </w:rPr>
        <w:t> </w:t>
      </w:r>
      <w:r>
        <w:rPr>
          <w:w w:val="95"/>
          <w:sz w:val="21"/>
          <w:vertAlign w:val="baseline"/>
        </w:rPr>
        <w:t>detrimental</w:t>
      </w:r>
      <w:r>
        <w:rPr>
          <w:spacing w:val="-27"/>
          <w:w w:val="95"/>
          <w:sz w:val="21"/>
          <w:vertAlign w:val="baseline"/>
        </w:rPr>
        <w:t> </w:t>
      </w:r>
      <w:r>
        <w:rPr>
          <w:w w:val="95"/>
          <w:sz w:val="21"/>
          <w:vertAlign w:val="baseline"/>
        </w:rPr>
        <w:t>effect</w:t>
      </w:r>
      <w:r>
        <w:rPr>
          <w:spacing w:val="-26"/>
          <w:w w:val="95"/>
          <w:sz w:val="21"/>
          <w:vertAlign w:val="baseline"/>
        </w:rPr>
        <w:t> </w:t>
      </w:r>
      <w:r>
        <w:rPr>
          <w:w w:val="95"/>
          <w:sz w:val="21"/>
          <w:vertAlign w:val="baseline"/>
        </w:rPr>
        <w:t>on</w:t>
      </w:r>
      <w:r>
        <w:rPr>
          <w:spacing w:val="-27"/>
          <w:w w:val="95"/>
          <w:sz w:val="21"/>
          <w:vertAlign w:val="baseline"/>
        </w:rPr>
        <w:t> </w:t>
      </w:r>
      <w:r>
        <w:rPr>
          <w:w w:val="95"/>
          <w:sz w:val="21"/>
          <w:vertAlign w:val="baseline"/>
        </w:rPr>
        <w:t>the</w:t>
      </w:r>
      <w:r>
        <w:rPr>
          <w:spacing w:val="-26"/>
          <w:w w:val="95"/>
          <w:sz w:val="21"/>
          <w:vertAlign w:val="baseline"/>
        </w:rPr>
        <w:t> </w:t>
      </w:r>
      <w:r>
        <w:rPr>
          <w:w w:val="95"/>
          <w:sz w:val="21"/>
          <w:vertAlign w:val="baseline"/>
        </w:rPr>
        <w:t>health</w:t>
      </w:r>
      <w:r>
        <w:rPr>
          <w:spacing w:val="-26"/>
          <w:w w:val="95"/>
          <w:sz w:val="21"/>
          <w:vertAlign w:val="baseline"/>
        </w:rPr>
        <w:t> </w:t>
      </w:r>
      <w:r>
        <w:rPr>
          <w:w w:val="95"/>
          <w:sz w:val="21"/>
          <w:vertAlign w:val="baseline"/>
        </w:rPr>
        <w:t>of</w:t>
      </w:r>
      <w:r>
        <w:rPr>
          <w:spacing w:val="-26"/>
          <w:w w:val="95"/>
          <w:sz w:val="21"/>
          <w:vertAlign w:val="baseline"/>
        </w:rPr>
        <w:t> </w:t>
      </w:r>
      <w:r>
        <w:rPr>
          <w:w w:val="95"/>
          <w:sz w:val="21"/>
          <w:vertAlign w:val="baseline"/>
        </w:rPr>
        <w:t>already</w:t>
      </w:r>
      <w:r>
        <w:rPr>
          <w:spacing w:val="-26"/>
          <w:w w:val="95"/>
          <w:sz w:val="21"/>
          <w:vertAlign w:val="baseline"/>
        </w:rPr>
        <w:t> </w:t>
      </w:r>
      <w:r>
        <w:rPr>
          <w:w w:val="95"/>
          <w:sz w:val="21"/>
          <w:vertAlign w:val="baseline"/>
        </w:rPr>
        <w:t>vulnerable</w:t>
      </w:r>
      <w:r>
        <w:rPr>
          <w:spacing w:val="-27"/>
          <w:w w:val="95"/>
          <w:sz w:val="21"/>
          <w:vertAlign w:val="baseline"/>
        </w:rPr>
        <w:t> </w:t>
      </w:r>
      <w:r>
        <w:rPr>
          <w:w w:val="95"/>
          <w:sz w:val="21"/>
          <w:vertAlign w:val="baseline"/>
        </w:rPr>
        <w:t>users.</w:t>
      </w:r>
      <w:r>
        <w:rPr>
          <w:w w:val="95"/>
          <w:sz w:val="21"/>
          <w:vertAlign w:val="superscript"/>
        </w:rPr>
        <w:t>5</w:t>
      </w:r>
      <w:r>
        <w:rPr>
          <w:w w:val="95"/>
          <w:sz w:val="21"/>
          <w:vertAlign w:val="baseline"/>
        </w:rPr>
        <w:t> </w:t>
      </w:r>
      <w:r>
        <w:rPr>
          <w:w w:val="90"/>
          <w:sz w:val="21"/>
          <w:vertAlign w:val="baseline"/>
        </w:rPr>
        <w:t>Regulation</w:t>
      </w:r>
      <w:r>
        <w:rPr>
          <w:spacing w:val="-13"/>
          <w:w w:val="90"/>
          <w:sz w:val="21"/>
          <w:vertAlign w:val="baseline"/>
        </w:rPr>
        <w:t> </w:t>
      </w:r>
      <w:r>
        <w:rPr>
          <w:w w:val="90"/>
          <w:sz w:val="21"/>
          <w:vertAlign w:val="baseline"/>
        </w:rPr>
        <w:t>and</w:t>
      </w:r>
      <w:r>
        <w:rPr>
          <w:spacing w:val="-13"/>
          <w:w w:val="90"/>
          <w:sz w:val="21"/>
          <w:vertAlign w:val="baseline"/>
        </w:rPr>
        <w:t> </w:t>
      </w:r>
      <w:r>
        <w:rPr>
          <w:w w:val="90"/>
          <w:sz w:val="21"/>
          <w:vertAlign w:val="baseline"/>
        </w:rPr>
        <w:t>licensing</w:t>
      </w:r>
      <w:r>
        <w:rPr>
          <w:spacing w:val="-13"/>
          <w:w w:val="90"/>
          <w:sz w:val="21"/>
          <w:vertAlign w:val="baseline"/>
        </w:rPr>
        <w:t> </w:t>
      </w:r>
      <w:r>
        <w:rPr>
          <w:w w:val="90"/>
          <w:sz w:val="21"/>
          <w:vertAlign w:val="baseline"/>
        </w:rPr>
        <w:t>systems</w:t>
      </w:r>
      <w:r>
        <w:rPr>
          <w:spacing w:val="-13"/>
          <w:w w:val="90"/>
          <w:sz w:val="21"/>
          <w:vertAlign w:val="baseline"/>
        </w:rPr>
        <w:t> </w:t>
      </w:r>
      <w:r>
        <w:rPr>
          <w:w w:val="90"/>
          <w:sz w:val="21"/>
          <w:vertAlign w:val="baseline"/>
        </w:rPr>
        <w:t>in</w:t>
      </w:r>
      <w:r>
        <w:rPr>
          <w:spacing w:val="-13"/>
          <w:w w:val="90"/>
          <w:sz w:val="21"/>
          <w:vertAlign w:val="baseline"/>
        </w:rPr>
        <w:t> </w:t>
      </w:r>
      <w:r>
        <w:rPr>
          <w:w w:val="90"/>
          <w:sz w:val="21"/>
          <w:vertAlign w:val="baseline"/>
        </w:rPr>
        <w:t>some</w:t>
      </w:r>
      <w:r>
        <w:rPr>
          <w:spacing w:val="-13"/>
          <w:w w:val="90"/>
          <w:sz w:val="21"/>
          <w:vertAlign w:val="baseline"/>
        </w:rPr>
        <w:t> </w:t>
      </w:r>
      <w:r>
        <w:rPr>
          <w:w w:val="90"/>
          <w:sz w:val="21"/>
          <w:vertAlign w:val="baseline"/>
        </w:rPr>
        <w:t>overseas</w:t>
      </w:r>
      <w:r>
        <w:rPr>
          <w:spacing w:val="-13"/>
          <w:w w:val="90"/>
          <w:sz w:val="21"/>
          <w:vertAlign w:val="baseline"/>
        </w:rPr>
        <w:t> </w:t>
      </w:r>
      <w:r>
        <w:rPr>
          <w:w w:val="90"/>
          <w:sz w:val="21"/>
          <w:vertAlign w:val="baseline"/>
        </w:rPr>
        <w:t>jurisdictions</w:t>
      </w:r>
      <w:r>
        <w:rPr>
          <w:spacing w:val="-12"/>
          <w:w w:val="90"/>
          <w:sz w:val="21"/>
          <w:vertAlign w:val="baseline"/>
        </w:rPr>
        <w:t> </w:t>
      </w:r>
      <w:r>
        <w:rPr>
          <w:w w:val="90"/>
          <w:sz w:val="21"/>
          <w:vertAlign w:val="baseline"/>
        </w:rPr>
        <w:t>have</w:t>
      </w:r>
      <w:r>
        <w:rPr>
          <w:spacing w:val="-13"/>
          <w:w w:val="90"/>
          <w:sz w:val="21"/>
          <w:vertAlign w:val="baseline"/>
        </w:rPr>
        <w:t> </w:t>
      </w:r>
      <w:r>
        <w:rPr>
          <w:w w:val="90"/>
          <w:sz w:val="21"/>
          <w:vertAlign w:val="baseline"/>
        </w:rPr>
        <w:t>therefore</w:t>
      </w:r>
      <w:r>
        <w:rPr>
          <w:spacing w:val="-13"/>
          <w:w w:val="90"/>
          <w:sz w:val="21"/>
          <w:vertAlign w:val="baseline"/>
        </w:rPr>
        <w:t> </w:t>
      </w:r>
      <w:r>
        <w:rPr>
          <w:w w:val="90"/>
          <w:sz w:val="21"/>
          <w:vertAlign w:val="baseline"/>
        </w:rPr>
        <w:t>sought</w:t>
      </w:r>
      <w:r>
        <w:rPr>
          <w:spacing w:val="-13"/>
          <w:w w:val="90"/>
          <w:sz w:val="21"/>
          <w:vertAlign w:val="baseline"/>
        </w:rPr>
        <w:t> </w:t>
      </w:r>
      <w:r>
        <w:rPr>
          <w:w w:val="90"/>
          <w:sz w:val="21"/>
          <w:vertAlign w:val="baseline"/>
        </w:rPr>
        <w:t>to </w:t>
      </w:r>
      <w:r>
        <w:rPr>
          <w:w w:val="95"/>
          <w:sz w:val="21"/>
          <w:vertAlign w:val="baseline"/>
        </w:rPr>
        <w:t>ensure that patients receive products with predictable effects, without any harmful </w:t>
      </w:r>
      <w:r>
        <w:rPr>
          <w:sz w:val="21"/>
          <w:vertAlign w:val="baseline"/>
        </w:rPr>
        <w:t>contaminants.</w:t>
      </w:r>
    </w:p>
    <w:p>
      <w:pPr>
        <w:pStyle w:val="ListParagraph"/>
        <w:numPr>
          <w:ilvl w:val="1"/>
          <w:numId w:val="5"/>
        </w:numPr>
        <w:tabs>
          <w:tab w:pos="1666" w:val="left" w:leader="none"/>
          <w:tab w:pos="1667" w:val="left" w:leader="none"/>
        </w:tabs>
        <w:spacing w:line="271" w:lineRule="auto" w:before="107" w:after="0"/>
        <w:ind w:left="1666" w:right="126" w:hanging="710"/>
        <w:jc w:val="left"/>
        <w:rPr>
          <w:sz w:val="21"/>
        </w:rPr>
      </w:pPr>
      <w:r>
        <w:rPr>
          <w:sz w:val="21"/>
        </w:rPr>
        <w:t>In</w:t>
      </w:r>
      <w:r>
        <w:rPr>
          <w:spacing w:val="-45"/>
          <w:sz w:val="21"/>
        </w:rPr>
        <w:t> </w:t>
      </w:r>
      <w:r>
        <w:rPr>
          <w:sz w:val="21"/>
        </w:rPr>
        <w:t>the</w:t>
      </w:r>
      <w:r>
        <w:rPr>
          <w:spacing w:val="-45"/>
          <w:sz w:val="21"/>
        </w:rPr>
        <w:t> </w:t>
      </w:r>
      <w:r>
        <w:rPr>
          <w:sz w:val="21"/>
        </w:rPr>
        <w:t>Netherlands,</w:t>
      </w:r>
      <w:r>
        <w:rPr>
          <w:spacing w:val="-45"/>
          <w:sz w:val="21"/>
        </w:rPr>
        <w:t> </w:t>
      </w:r>
      <w:r>
        <w:rPr>
          <w:sz w:val="21"/>
        </w:rPr>
        <w:t>only</w:t>
      </w:r>
      <w:r>
        <w:rPr>
          <w:spacing w:val="-45"/>
          <w:sz w:val="21"/>
        </w:rPr>
        <w:t> </w:t>
      </w:r>
      <w:r>
        <w:rPr>
          <w:sz w:val="21"/>
        </w:rPr>
        <w:t>selected</w:t>
      </w:r>
      <w:r>
        <w:rPr>
          <w:spacing w:val="-45"/>
          <w:sz w:val="21"/>
        </w:rPr>
        <w:t> </w:t>
      </w:r>
      <w:r>
        <w:rPr>
          <w:sz w:val="21"/>
        </w:rPr>
        <w:t>varieties</w:t>
      </w:r>
      <w:r>
        <w:rPr>
          <w:spacing w:val="-45"/>
          <w:sz w:val="21"/>
        </w:rPr>
        <w:t> </w:t>
      </w:r>
      <w:r>
        <w:rPr>
          <w:sz w:val="21"/>
        </w:rPr>
        <w:t>of</w:t>
      </w:r>
      <w:r>
        <w:rPr>
          <w:spacing w:val="-44"/>
          <w:sz w:val="21"/>
        </w:rPr>
        <w:t> </w:t>
      </w:r>
      <w:r>
        <w:rPr>
          <w:sz w:val="21"/>
        </w:rPr>
        <w:t>cannabis</w:t>
      </w:r>
      <w:r>
        <w:rPr>
          <w:spacing w:val="-45"/>
          <w:sz w:val="21"/>
        </w:rPr>
        <w:t> </w:t>
      </w:r>
      <w:r>
        <w:rPr>
          <w:sz w:val="21"/>
        </w:rPr>
        <w:t>are</w:t>
      </w:r>
      <w:r>
        <w:rPr>
          <w:spacing w:val="-45"/>
          <w:sz w:val="21"/>
        </w:rPr>
        <w:t> </w:t>
      </w:r>
      <w:r>
        <w:rPr>
          <w:sz w:val="21"/>
        </w:rPr>
        <w:t>available</w:t>
      </w:r>
      <w:r>
        <w:rPr>
          <w:spacing w:val="-45"/>
          <w:sz w:val="21"/>
        </w:rPr>
        <w:t> </w:t>
      </w:r>
      <w:r>
        <w:rPr>
          <w:sz w:val="21"/>
        </w:rPr>
        <w:t>to</w:t>
      </w:r>
      <w:r>
        <w:rPr>
          <w:spacing w:val="-45"/>
          <w:sz w:val="21"/>
        </w:rPr>
        <w:t> </w:t>
      </w:r>
      <w:r>
        <w:rPr>
          <w:sz w:val="21"/>
        </w:rPr>
        <w:t>purchase</w:t>
      </w:r>
      <w:r>
        <w:rPr>
          <w:spacing w:val="-44"/>
          <w:sz w:val="21"/>
        </w:rPr>
        <w:t> </w:t>
      </w:r>
      <w:r>
        <w:rPr>
          <w:sz w:val="21"/>
        </w:rPr>
        <w:t>for </w:t>
      </w:r>
      <w:r>
        <w:rPr>
          <w:w w:val="95"/>
          <w:sz w:val="21"/>
        </w:rPr>
        <w:t>medicinal</w:t>
      </w:r>
      <w:r>
        <w:rPr>
          <w:spacing w:val="-31"/>
          <w:w w:val="95"/>
          <w:sz w:val="21"/>
        </w:rPr>
        <w:t> </w:t>
      </w:r>
      <w:r>
        <w:rPr>
          <w:w w:val="95"/>
          <w:sz w:val="21"/>
        </w:rPr>
        <w:t>use.</w:t>
      </w:r>
      <w:r>
        <w:rPr>
          <w:spacing w:val="-31"/>
          <w:w w:val="95"/>
          <w:sz w:val="21"/>
        </w:rPr>
        <w:t> </w:t>
      </w:r>
      <w:r>
        <w:rPr>
          <w:w w:val="95"/>
          <w:sz w:val="21"/>
        </w:rPr>
        <w:t>At</w:t>
      </w:r>
      <w:r>
        <w:rPr>
          <w:spacing w:val="-30"/>
          <w:w w:val="95"/>
          <w:sz w:val="21"/>
        </w:rPr>
        <w:t> </w:t>
      </w:r>
      <w:r>
        <w:rPr>
          <w:w w:val="95"/>
          <w:sz w:val="21"/>
        </w:rPr>
        <w:t>the</w:t>
      </w:r>
      <w:r>
        <w:rPr>
          <w:spacing w:val="-30"/>
          <w:w w:val="95"/>
          <w:sz w:val="21"/>
        </w:rPr>
        <w:t> </w:t>
      </w:r>
      <w:r>
        <w:rPr>
          <w:w w:val="95"/>
          <w:sz w:val="21"/>
        </w:rPr>
        <w:t>time</w:t>
      </w:r>
      <w:r>
        <w:rPr>
          <w:spacing w:val="-30"/>
          <w:w w:val="95"/>
          <w:sz w:val="21"/>
        </w:rPr>
        <w:t> </w:t>
      </w:r>
      <w:r>
        <w:rPr>
          <w:w w:val="95"/>
          <w:sz w:val="21"/>
        </w:rPr>
        <w:t>of</w:t>
      </w:r>
      <w:r>
        <w:rPr>
          <w:spacing w:val="-30"/>
          <w:w w:val="95"/>
          <w:sz w:val="21"/>
        </w:rPr>
        <w:t> </w:t>
      </w:r>
      <w:r>
        <w:rPr>
          <w:w w:val="95"/>
          <w:sz w:val="21"/>
        </w:rPr>
        <w:t>writing,</w:t>
      </w:r>
      <w:r>
        <w:rPr>
          <w:spacing w:val="-31"/>
          <w:w w:val="95"/>
          <w:sz w:val="21"/>
        </w:rPr>
        <w:t> </w:t>
      </w:r>
      <w:r>
        <w:rPr>
          <w:w w:val="95"/>
          <w:sz w:val="21"/>
        </w:rPr>
        <w:t>four</w:t>
      </w:r>
      <w:r>
        <w:rPr>
          <w:spacing w:val="-30"/>
          <w:w w:val="95"/>
          <w:sz w:val="21"/>
        </w:rPr>
        <w:t> </w:t>
      </w:r>
      <w:r>
        <w:rPr>
          <w:w w:val="95"/>
          <w:sz w:val="21"/>
        </w:rPr>
        <w:t>types</w:t>
      </w:r>
      <w:r>
        <w:rPr>
          <w:spacing w:val="-30"/>
          <w:w w:val="95"/>
          <w:sz w:val="21"/>
        </w:rPr>
        <w:t> </w:t>
      </w:r>
      <w:r>
        <w:rPr>
          <w:w w:val="95"/>
          <w:sz w:val="21"/>
        </w:rPr>
        <w:t>of</w:t>
      </w:r>
      <w:r>
        <w:rPr>
          <w:spacing w:val="-30"/>
          <w:w w:val="95"/>
          <w:sz w:val="21"/>
        </w:rPr>
        <w:t> </w:t>
      </w:r>
      <w:r>
        <w:rPr>
          <w:w w:val="95"/>
          <w:sz w:val="21"/>
        </w:rPr>
        <w:t>cannabis</w:t>
      </w:r>
      <w:r>
        <w:rPr>
          <w:spacing w:val="-30"/>
          <w:w w:val="95"/>
          <w:sz w:val="21"/>
        </w:rPr>
        <w:t> </w:t>
      </w:r>
      <w:r>
        <w:rPr>
          <w:w w:val="95"/>
          <w:sz w:val="21"/>
        </w:rPr>
        <w:t>were</w:t>
      </w:r>
      <w:r>
        <w:rPr>
          <w:spacing w:val="-30"/>
          <w:w w:val="95"/>
          <w:sz w:val="21"/>
        </w:rPr>
        <w:t> </w:t>
      </w:r>
      <w:r>
        <w:rPr>
          <w:w w:val="95"/>
          <w:sz w:val="21"/>
        </w:rPr>
        <w:t>available</w:t>
      </w:r>
      <w:r>
        <w:rPr>
          <w:spacing w:val="-30"/>
          <w:w w:val="95"/>
          <w:sz w:val="21"/>
        </w:rPr>
        <w:t> </w:t>
      </w:r>
      <w:r>
        <w:rPr>
          <w:w w:val="95"/>
          <w:sz w:val="21"/>
        </w:rPr>
        <w:t>for</w:t>
      </w:r>
      <w:r>
        <w:rPr>
          <w:spacing w:val="-30"/>
          <w:w w:val="95"/>
          <w:sz w:val="21"/>
        </w:rPr>
        <w:t> </w:t>
      </w:r>
      <w:r>
        <w:rPr>
          <w:w w:val="95"/>
          <w:sz w:val="21"/>
        </w:rPr>
        <w:t>sale,</w:t>
      </w:r>
      <w:r>
        <w:rPr>
          <w:spacing w:val="-31"/>
          <w:w w:val="95"/>
          <w:sz w:val="21"/>
        </w:rPr>
        <w:t> </w:t>
      </w:r>
      <w:r>
        <w:rPr>
          <w:w w:val="95"/>
          <w:sz w:val="21"/>
        </w:rPr>
        <w:t>sold under</w:t>
      </w:r>
      <w:r>
        <w:rPr>
          <w:spacing w:val="-31"/>
          <w:w w:val="95"/>
          <w:sz w:val="21"/>
        </w:rPr>
        <w:t> </w:t>
      </w:r>
      <w:r>
        <w:rPr>
          <w:w w:val="95"/>
          <w:sz w:val="21"/>
        </w:rPr>
        <w:t>the</w:t>
      </w:r>
      <w:r>
        <w:rPr>
          <w:spacing w:val="-31"/>
          <w:w w:val="95"/>
          <w:sz w:val="21"/>
        </w:rPr>
        <w:t> </w:t>
      </w:r>
      <w:r>
        <w:rPr>
          <w:w w:val="95"/>
          <w:sz w:val="21"/>
        </w:rPr>
        <w:t>names</w:t>
      </w:r>
      <w:r>
        <w:rPr>
          <w:spacing w:val="-31"/>
          <w:w w:val="95"/>
          <w:sz w:val="21"/>
        </w:rPr>
        <w:t> </w:t>
      </w:r>
      <w:r>
        <w:rPr>
          <w:w w:val="95"/>
          <w:sz w:val="21"/>
        </w:rPr>
        <w:t>Bedrobinol,</w:t>
      </w:r>
      <w:r>
        <w:rPr>
          <w:spacing w:val="-31"/>
          <w:w w:val="95"/>
          <w:sz w:val="21"/>
        </w:rPr>
        <w:t> </w:t>
      </w:r>
      <w:r>
        <w:rPr>
          <w:w w:val="95"/>
          <w:sz w:val="21"/>
        </w:rPr>
        <w:t>Bedrocan,</w:t>
      </w:r>
      <w:r>
        <w:rPr>
          <w:spacing w:val="-31"/>
          <w:w w:val="95"/>
          <w:sz w:val="21"/>
        </w:rPr>
        <w:t> </w:t>
      </w:r>
      <w:r>
        <w:rPr>
          <w:w w:val="95"/>
          <w:sz w:val="21"/>
        </w:rPr>
        <w:t>Bediol</w:t>
      </w:r>
      <w:r>
        <w:rPr>
          <w:spacing w:val="-32"/>
          <w:w w:val="95"/>
          <w:sz w:val="21"/>
        </w:rPr>
        <w:t> </w:t>
      </w:r>
      <w:r>
        <w:rPr>
          <w:w w:val="95"/>
          <w:sz w:val="21"/>
        </w:rPr>
        <w:t>and</w:t>
      </w:r>
      <w:r>
        <w:rPr>
          <w:spacing w:val="-30"/>
          <w:w w:val="95"/>
          <w:sz w:val="21"/>
        </w:rPr>
        <w:t> </w:t>
      </w:r>
      <w:r>
        <w:rPr>
          <w:w w:val="95"/>
          <w:sz w:val="21"/>
        </w:rPr>
        <w:t>Bedica</w:t>
      </w:r>
      <w:r>
        <w:rPr>
          <w:spacing w:val="-45"/>
          <w:w w:val="95"/>
          <w:sz w:val="21"/>
        </w:rPr>
        <w:t> </w:t>
      </w:r>
      <w:r>
        <w:rPr>
          <w:w w:val="95"/>
          <w:sz w:val="21"/>
        </w:rPr>
        <w:t>.</w:t>
      </w:r>
      <w:r>
        <w:rPr>
          <w:w w:val="95"/>
          <w:sz w:val="21"/>
          <w:vertAlign w:val="superscript"/>
        </w:rPr>
        <w:t>6</w:t>
      </w:r>
      <w:r>
        <w:rPr>
          <w:spacing w:val="-32"/>
          <w:w w:val="95"/>
          <w:sz w:val="21"/>
          <w:vertAlign w:val="baseline"/>
        </w:rPr>
        <w:t> </w:t>
      </w:r>
      <w:r>
        <w:rPr>
          <w:w w:val="95"/>
          <w:sz w:val="21"/>
          <w:vertAlign w:val="baseline"/>
        </w:rPr>
        <w:t>All</w:t>
      </w:r>
      <w:r>
        <w:rPr>
          <w:spacing w:val="-31"/>
          <w:w w:val="95"/>
          <w:sz w:val="21"/>
          <w:vertAlign w:val="baseline"/>
        </w:rPr>
        <w:t> </w:t>
      </w:r>
      <w:r>
        <w:rPr>
          <w:w w:val="95"/>
          <w:sz w:val="21"/>
          <w:vertAlign w:val="baseline"/>
        </w:rPr>
        <w:t>cannabis</w:t>
      </w:r>
      <w:r>
        <w:rPr>
          <w:spacing w:val="-31"/>
          <w:w w:val="95"/>
          <w:sz w:val="21"/>
          <w:vertAlign w:val="baseline"/>
        </w:rPr>
        <w:t> </w:t>
      </w:r>
      <w:r>
        <w:rPr>
          <w:w w:val="95"/>
          <w:sz w:val="21"/>
          <w:vertAlign w:val="baseline"/>
        </w:rPr>
        <w:t>is</w:t>
      </w:r>
      <w:r>
        <w:rPr>
          <w:spacing w:val="-30"/>
          <w:w w:val="95"/>
          <w:sz w:val="21"/>
          <w:vertAlign w:val="baseline"/>
        </w:rPr>
        <w:t> </w:t>
      </w:r>
      <w:r>
        <w:rPr>
          <w:w w:val="95"/>
          <w:sz w:val="21"/>
          <w:vertAlign w:val="baseline"/>
        </w:rPr>
        <w:t>cultivated</w:t>
      </w:r>
      <w:r>
        <w:rPr>
          <w:spacing w:val="-31"/>
          <w:w w:val="95"/>
          <w:sz w:val="21"/>
          <w:vertAlign w:val="baseline"/>
        </w:rPr>
        <w:t> </w:t>
      </w:r>
      <w:r>
        <w:rPr>
          <w:w w:val="95"/>
          <w:sz w:val="21"/>
          <w:vertAlign w:val="baseline"/>
        </w:rPr>
        <w:t>in the</w:t>
      </w:r>
      <w:r>
        <w:rPr>
          <w:spacing w:val="-25"/>
          <w:w w:val="95"/>
          <w:sz w:val="21"/>
          <w:vertAlign w:val="baseline"/>
        </w:rPr>
        <w:t> </w:t>
      </w:r>
      <w:r>
        <w:rPr>
          <w:w w:val="95"/>
          <w:sz w:val="21"/>
          <w:vertAlign w:val="baseline"/>
        </w:rPr>
        <w:t>Netherlands</w:t>
      </w:r>
      <w:r>
        <w:rPr>
          <w:spacing w:val="-24"/>
          <w:w w:val="95"/>
          <w:sz w:val="21"/>
          <w:vertAlign w:val="baseline"/>
        </w:rPr>
        <w:t> </w:t>
      </w:r>
      <w:r>
        <w:rPr>
          <w:w w:val="95"/>
          <w:sz w:val="21"/>
          <w:vertAlign w:val="baseline"/>
        </w:rPr>
        <w:t>under</w:t>
      </w:r>
      <w:r>
        <w:rPr>
          <w:spacing w:val="-24"/>
          <w:w w:val="95"/>
          <w:sz w:val="21"/>
          <w:vertAlign w:val="baseline"/>
        </w:rPr>
        <w:t> </w:t>
      </w:r>
      <w:r>
        <w:rPr>
          <w:w w:val="95"/>
          <w:sz w:val="21"/>
          <w:vertAlign w:val="baseline"/>
        </w:rPr>
        <w:t>contract</w:t>
      </w:r>
      <w:r>
        <w:rPr>
          <w:spacing w:val="-24"/>
          <w:w w:val="95"/>
          <w:sz w:val="21"/>
          <w:vertAlign w:val="baseline"/>
        </w:rPr>
        <w:t> </w:t>
      </w:r>
      <w:r>
        <w:rPr>
          <w:w w:val="95"/>
          <w:sz w:val="21"/>
          <w:vertAlign w:val="baseline"/>
        </w:rPr>
        <w:t>to</w:t>
      </w:r>
      <w:r>
        <w:rPr>
          <w:spacing w:val="-24"/>
          <w:w w:val="95"/>
          <w:sz w:val="21"/>
          <w:vertAlign w:val="baseline"/>
        </w:rPr>
        <w:t> </w:t>
      </w:r>
      <w:r>
        <w:rPr>
          <w:w w:val="95"/>
          <w:sz w:val="21"/>
          <w:vertAlign w:val="baseline"/>
        </w:rPr>
        <w:t>the</w:t>
      </w:r>
      <w:r>
        <w:rPr>
          <w:spacing w:val="-24"/>
          <w:w w:val="95"/>
          <w:sz w:val="21"/>
          <w:vertAlign w:val="baseline"/>
        </w:rPr>
        <w:t> </w:t>
      </w:r>
      <w:r>
        <w:rPr>
          <w:w w:val="95"/>
          <w:sz w:val="21"/>
          <w:vertAlign w:val="baseline"/>
        </w:rPr>
        <w:t>Office</w:t>
      </w:r>
      <w:r>
        <w:rPr>
          <w:spacing w:val="-24"/>
          <w:w w:val="95"/>
          <w:sz w:val="21"/>
          <w:vertAlign w:val="baseline"/>
        </w:rPr>
        <w:t> </w:t>
      </w:r>
      <w:r>
        <w:rPr>
          <w:w w:val="95"/>
          <w:sz w:val="21"/>
          <w:vertAlign w:val="baseline"/>
        </w:rPr>
        <w:t>of</w:t>
      </w:r>
      <w:r>
        <w:rPr>
          <w:spacing w:val="-24"/>
          <w:w w:val="95"/>
          <w:sz w:val="21"/>
          <w:vertAlign w:val="baseline"/>
        </w:rPr>
        <w:t> </w:t>
      </w:r>
      <w:r>
        <w:rPr>
          <w:w w:val="95"/>
          <w:sz w:val="21"/>
          <w:vertAlign w:val="baseline"/>
        </w:rPr>
        <w:t>Medicinal</w:t>
      </w:r>
      <w:r>
        <w:rPr>
          <w:spacing w:val="-24"/>
          <w:w w:val="95"/>
          <w:sz w:val="21"/>
          <w:vertAlign w:val="baseline"/>
        </w:rPr>
        <w:t> </w:t>
      </w:r>
      <w:r>
        <w:rPr>
          <w:w w:val="95"/>
          <w:sz w:val="21"/>
          <w:vertAlign w:val="baseline"/>
        </w:rPr>
        <w:t>Cannabis</w:t>
      </w:r>
      <w:r>
        <w:rPr>
          <w:spacing w:val="-25"/>
          <w:w w:val="95"/>
          <w:sz w:val="21"/>
          <w:vertAlign w:val="baseline"/>
        </w:rPr>
        <w:t> </w:t>
      </w:r>
      <w:r>
        <w:rPr>
          <w:w w:val="95"/>
          <w:sz w:val="21"/>
          <w:vertAlign w:val="baseline"/>
        </w:rPr>
        <w:t>by</w:t>
      </w:r>
      <w:r>
        <w:rPr>
          <w:spacing w:val="-24"/>
          <w:w w:val="95"/>
          <w:sz w:val="21"/>
          <w:vertAlign w:val="baseline"/>
        </w:rPr>
        <w:t> </w:t>
      </w:r>
      <w:r>
        <w:rPr>
          <w:w w:val="95"/>
          <w:sz w:val="21"/>
          <w:vertAlign w:val="baseline"/>
        </w:rPr>
        <w:t>a</w:t>
      </w:r>
      <w:r>
        <w:rPr>
          <w:spacing w:val="-24"/>
          <w:w w:val="95"/>
          <w:sz w:val="21"/>
          <w:vertAlign w:val="baseline"/>
        </w:rPr>
        <w:t> </w:t>
      </w:r>
      <w:r>
        <w:rPr>
          <w:w w:val="95"/>
          <w:sz w:val="21"/>
          <w:vertAlign w:val="baseline"/>
        </w:rPr>
        <w:t>single,</w:t>
      </w:r>
      <w:r>
        <w:rPr>
          <w:spacing w:val="-24"/>
          <w:w w:val="95"/>
          <w:sz w:val="21"/>
          <w:vertAlign w:val="baseline"/>
        </w:rPr>
        <w:t> </w:t>
      </w:r>
      <w:r>
        <w:rPr>
          <w:w w:val="95"/>
          <w:sz w:val="21"/>
          <w:vertAlign w:val="baseline"/>
        </w:rPr>
        <w:t>state- </w:t>
      </w:r>
      <w:r>
        <w:rPr>
          <w:sz w:val="21"/>
          <w:vertAlign w:val="baseline"/>
        </w:rPr>
        <w:t>licensed</w:t>
      </w:r>
      <w:r>
        <w:rPr>
          <w:spacing w:val="-46"/>
          <w:sz w:val="21"/>
          <w:vertAlign w:val="baseline"/>
        </w:rPr>
        <w:t> </w:t>
      </w:r>
      <w:r>
        <w:rPr>
          <w:sz w:val="21"/>
          <w:vertAlign w:val="baseline"/>
        </w:rPr>
        <w:t>supplier,</w:t>
      </w:r>
      <w:r>
        <w:rPr>
          <w:spacing w:val="-47"/>
          <w:sz w:val="21"/>
          <w:vertAlign w:val="baseline"/>
        </w:rPr>
        <w:t> </w:t>
      </w:r>
      <w:r>
        <w:rPr>
          <w:sz w:val="21"/>
          <w:vertAlign w:val="baseline"/>
        </w:rPr>
        <w:t>the</w:t>
      </w:r>
      <w:r>
        <w:rPr>
          <w:spacing w:val="-46"/>
          <w:sz w:val="21"/>
          <w:vertAlign w:val="baseline"/>
        </w:rPr>
        <w:t> </w:t>
      </w:r>
      <w:r>
        <w:rPr>
          <w:sz w:val="21"/>
          <w:vertAlign w:val="baseline"/>
        </w:rPr>
        <w:t>for-profit</w:t>
      </w:r>
      <w:r>
        <w:rPr>
          <w:spacing w:val="-46"/>
          <w:sz w:val="21"/>
          <w:vertAlign w:val="baseline"/>
        </w:rPr>
        <w:t> </w:t>
      </w:r>
      <w:r>
        <w:rPr>
          <w:sz w:val="21"/>
          <w:vertAlign w:val="baseline"/>
        </w:rPr>
        <w:t>corporation</w:t>
      </w:r>
      <w:r>
        <w:rPr>
          <w:spacing w:val="-46"/>
          <w:sz w:val="21"/>
          <w:vertAlign w:val="baseline"/>
        </w:rPr>
        <w:t> </w:t>
      </w:r>
      <w:r>
        <w:rPr>
          <w:sz w:val="21"/>
          <w:vertAlign w:val="baseline"/>
        </w:rPr>
        <w:t>Bedrocan</w:t>
      </w:r>
      <w:r>
        <w:rPr>
          <w:spacing w:val="-46"/>
          <w:sz w:val="21"/>
          <w:vertAlign w:val="baseline"/>
        </w:rPr>
        <w:t> </w:t>
      </w:r>
      <w:r>
        <w:rPr>
          <w:sz w:val="21"/>
          <w:vertAlign w:val="baseline"/>
        </w:rPr>
        <w:t>BV.</w:t>
      </w:r>
      <w:r>
        <w:rPr>
          <w:spacing w:val="-46"/>
          <w:sz w:val="21"/>
          <w:vertAlign w:val="baseline"/>
        </w:rPr>
        <w:t> </w:t>
      </w:r>
      <w:r>
        <w:rPr>
          <w:sz w:val="21"/>
          <w:vertAlign w:val="baseline"/>
        </w:rPr>
        <w:t>Cultivation</w:t>
      </w:r>
      <w:r>
        <w:rPr>
          <w:spacing w:val="-46"/>
          <w:sz w:val="21"/>
          <w:vertAlign w:val="baseline"/>
        </w:rPr>
        <w:t> </w:t>
      </w:r>
      <w:r>
        <w:rPr>
          <w:sz w:val="21"/>
          <w:vertAlign w:val="baseline"/>
        </w:rPr>
        <w:t>of</w:t>
      </w:r>
      <w:r>
        <w:rPr>
          <w:spacing w:val="-46"/>
          <w:sz w:val="21"/>
          <w:vertAlign w:val="baseline"/>
        </w:rPr>
        <w:t> </w:t>
      </w:r>
      <w:r>
        <w:rPr>
          <w:sz w:val="21"/>
          <w:vertAlign w:val="baseline"/>
        </w:rPr>
        <w:t>the</w:t>
      </w:r>
      <w:r>
        <w:rPr>
          <w:spacing w:val="-46"/>
          <w:sz w:val="21"/>
          <w:vertAlign w:val="baseline"/>
        </w:rPr>
        <w:t> </w:t>
      </w:r>
      <w:r>
        <w:rPr>
          <w:sz w:val="21"/>
          <w:vertAlign w:val="baseline"/>
        </w:rPr>
        <w:t>plant</w:t>
      </w:r>
      <w:r>
        <w:rPr>
          <w:spacing w:val="-46"/>
          <w:sz w:val="21"/>
          <w:vertAlign w:val="baseline"/>
        </w:rPr>
        <w:t> </w:t>
      </w:r>
      <w:r>
        <w:rPr>
          <w:sz w:val="21"/>
          <w:vertAlign w:val="baseline"/>
        </w:rPr>
        <w:t>is tightly</w:t>
      </w:r>
      <w:r>
        <w:rPr>
          <w:spacing w:val="-42"/>
          <w:sz w:val="21"/>
          <w:vertAlign w:val="baseline"/>
        </w:rPr>
        <w:t> </w:t>
      </w:r>
      <w:r>
        <w:rPr>
          <w:sz w:val="21"/>
          <w:vertAlign w:val="baseline"/>
        </w:rPr>
        <w:t>managed,</w:t>
      </w:r>
      <w:r>
        <w:rPr>
          <w:spacing w:val="-42"/>
          <w:sz w:val="21"/>
          <w:vertAlign w:val="baseline"/>
        </w:rPr>
        <w:t> </w:t>
      </w:r>
      <w:r>
        <w:rPr>
          <w:sz w:val="21"/>
          <w:vertAlign w:val="baseline"/>
        </w:rPr>
        <w:t>and</w:t>
      </w:r>
      <w:r>
        <w:rPr>
          <w:spacing w:val="-41"/>
          <w:sz w:val="21"/>
          <w:vertAlign w:val="baseline"/>
        </w:rPr>
        <w:t> </w:t>
      </w:r>
      <w:r>
        <w:rPr>
          <w:sz w:val="21"/>
          <w:vertAlign w:val="baseline"/>
        </w:rPr>
        <w:t>the</w:t>
      </w:r>
      <w:r>
        <w:rPr>
          <w:spacing w:val="-42"/>
          <w:sz w:val="21"/>
          <w:vertAlign w:val="baseline"/>
        </w:rPr>
        <w:t> </w:t>
      </w:r>
      <w:r>
        <w:rPr>
          <w:sz w:val="21"/>
          <w:vertAlign w:val="baseline"/>
        </w:rPr>
        <w:t>company</w:t>
      </w:r>
      <w:r>
        <w:rPr>
          <w:spacing w:val="-41"/>
          <w:sz w:val="21"/>
          <w:vertAlign w:val="baseline"/>
        </w:rPr>
        <w:t> </w:t>
      </w:r>
      <w:r>
        <w:rPr>
          <w:sz w:val="21"/>
          <w:vertAlign w:val="baseline"/>
        </w:rPr>
        <w:t>states</w:t>
      </w:r>
      <w:r>
        <w:rPr>
          <w:spacing w:val="-41"/>
          <w:sz w:val="21"/>
          <w:vertAlign w:val="baseline"/>
        </w:rPr>
        <w:t> </w:t>
      </w:r>
      <w:r>
        <w:rPr>
          <w:sz w:val="21"/>
          <w:vertAlign w:val="baseline"/>
        </w:rPr>
        <w:t>that</w:t>
      </w:r>
      <w:r>
        <w:rPr>
          <w:spacing w:val="-42"/>
          <w:sz w:val="21"/>
          <w:vertAlign w:val="baseline"/>
        </w:rPr>
        <w:t> </w:t>
      </w:r>
      <w:r>
        <w:rPr>
          <w:sz w:val="21"/>
          <w:vertAlign w:val="baseline"/>
        </w:rPr>
        <w:t>it</w:t>
      </w:r>
      <w:r>
        <w:rPr>
          <w:spacing w:val="-41"/>
          <w:sz w:val="21"/>
          <w:vertAlign w:val="baseline"/>
        </w:rPr>
        <w:t> </w:t>
      </w:r>
      <w:r>
        <w:rPr>
          <w:sz w:val="21"/>
          <w:vertAlign w:val="baseline"/>
        </w:rPr>
        <w:t>can</w:t>
      </w:r>
      <w:r>
        <w:rPr>
          <w:spacing w:val="-42"/>
          <w:sz w:val="21"/>
          <w:vertAlign w:val="baseline"/>
        </w:rPr>
        <w:t> </w:t>
      </w:r>
      <w:r>
        <w:rPr>
          <w:sz w:val="21"/>
          <w:vertAlign w:val="baseline"/>
        </w:rPr>
        <w:t>supply</w:t>
      </w:r>
      <w:r>
        <w:rPr>
          <w:spacing w:val="-41"/>
          <w:sz w:val="21"/>
          <w:vertAlign w:val="baseline"/>
        </w:rPr>
        <w:t> </w:t>
      </w:r>
      <w:r>
        <w:rPr>
          <w:sz w:val="21"/>
          <w:vertAlign w:val="baseline"/>
        </w:rPr>
        <w:t>‘a</w:t>
      </w:r>
      <w:r>
        <w:rPr>
          <w:spacing w:val="-41"/>
          <w:sz w:val="21"/>
          <w:vertAlign w:val="baseline"/>
        </w:rPr>
        <w:t> </w:t>
      </w:r>
      <w:r>
        <w:rPr>
          <w:sz w:val="21"/>
          <w:vertAlign w:val="baseline"/>
        </w:rPr>
        <w:t>highly</w:t>
      </w:r>
      <w:r>
        <w:rPr>
          <w:spacing w:val="-42"/>
          <w:sz w:val="21"/>
          <w:vertAlign w:val="baseline"/>
        </w:rPr>
        <w:t> </w:t>
      </w:r>
      <w:r>
        <w:rPr>
          <w:sz w:val="21"/>
          <w:vertAlign w:val="baseline"/>
        </w:rPr>
        <w:t>standardised </w:t>
      </w:r>
      <w:r>
        <w:rPr>
          <w:w w:val="95"/>
          <w:sz w:val="21"/>
          <w:vertAlign w:val="baseline"/>
        </w:rPr>
        <w:t>product’,</w:t>
      </w:r>
      <w:r>
        <w:rPr>
          <w:spacing w:val="-36"/>
          <w:w w:val="95"/>
          <w:sz w:val="21"/>
          <w:vertAlign w:val="baseline"/>
        </w:rPr>
        <w:t> </w:t>
      </w:r>
      <w:r>
        <w:rPr>
          <w:w w:val="95"/>
          <w:sz w:val="21"/>
          <w:vertAlign w:val="baseline"/>
        </w:rPr>
        <w:t>by</w:t>
      </w:r>
      <w:r>
        <w:rPr>
          <w:spacing w:val="-35"/>
          <w:w w:val="95"/>
          <w:sz w:val="21"/>
          <w:vertAlign w:val="baseline"/>
        </w:rPr>
        <w:t> </w:t>
      </w:r>
      <w:r>
        <w:rPr>
          <w:w w:val="95"/>
          <w:sz w:val="21"/>
          <w:vertAlign w:val="baseline"/>
        </w:rPr>
        <w:t>ensuring</w:t>
      </w:r>
      <w:r>
        <w:rPr>
          <w:spacing w:val="-35"/>
          <w:w w:val="95"/>
          <w:sz w:val="21"/>
          <w:vertAlign w:val="baseline"/>
        </w:rPr>
        <w:t> </w:t>
      </w:r>
      <w:r>
        <w:rPr>
          <w:w w:val="95"/>
          <w:sz w:val="21"/>
          <w:vertAlign w:val="baseline"/>
        </w:rPr>
        <w:t>consistency</w:t>
      </w:r>
      <w:r>
        <w:rPr>
          <w:spacing w:val="-35"/>
          <w:w w:val="95"/>
          <w:sz w:val="21"/>
          <w:vertAlign w:val="baseline"/>
        </w:rPr>
        <w:t> </w:t>
      </w:r>
      <w:r>
        <w:rPr>
          <w:w w:val="95"/>
          <w:sz w:val="21"/>
          <w:vertAlign w:val="baseline"/>
        </w:rPr>
        <w:t>in</w:t>
      </w:r>
      <w:r>
        <w:rPr>
          <w:spacing w:val="-34"/>
          <w:w w:val="95"/>
          <w:sz w:val="21"/>
          <w:vertAlign w:val="baseline"/>
        </w:rPr>
        <w:t> </w:t>
      </w:r>
      <w:r>
        <w:rPr>
          <w:w w:val="95"/>
          <w:sz w:val="21"/>
          <w:vertAlign w:val="baseline"/>
        </w:rPr>
        <w:t>the</w:t>
      </w:r>
      <w:r>
        <w:rPr>
          <w:spacing w:val="-35"/>
          <w:w w:val="95"/>
          <w:sz w:val="21"/>
          <w:vertAlign w:val="baseline"/>
        </w:rPr>
        <w:t> </w:t>
      </w:r>
      <w:r>
        <w:rPr>
          <w:w w:val="95"/>
          <w:sz w:val="21"/>
          <w:vertAlign w:val="baseline"/>
        </w:rPr>
        <w:t>genetic</w:t>
      </w:r>
      <w:r>
        <w:rPr>
          <w:spacing w:val="-35"/>
          <w:w w:val="95"/>
          <w:sz w:val="21"/>
          <w:vertAlign w:val="baseline"/>
        </w:rPr>
        <w:t> </w:t>
      </w:r>
      <w:r>
        <w:rPr>
          <w:w w:val="95"/>
          <w:sz w:val="21"/>
          <w:vertAlign w:val="baseline"/>
        </w:rPr>
        <w:t>make-up</w:t>
      </w:r>
      <w:r>
        <w:rPr>
          <w:spacing w:val="-35"/>
          <w:w w:val="95"/>
          <w:sz w:val="21"/>
          <w:vertAlign w:val="baseline"/>
        </w:rPr>
        <w:t> </w:t>
      </w:r>
      <w:r>
        <w:rPr>
          <w:w w:val="95"/>
          <w:sz w:val="21"/>
          <w:vertAlign w:val="baseline"/>
        </w:rPr>
        <w:t>and</w:t>
      </w:r>
      <w:r>
        <w:rPr>
          <w:spacing w:val="-35"/>
          <w:w w:val="95"/>
          <w:sz w:val="21"/>
          <w:vertAlign w:val="baseline"/>
        </w:rPr>
        <w:t> </w:t>
      </w:r>
      <w:r>
        <w:rPr>
          <w:w w:val="95"/>
          <w:sz w:val="21"/>
          <w:vertAlign w:val="baseline"/>
        </w:rPr>
        <w:t>growing</w:t>
      </w:r>
      <w:r>
        <w:rPr>
          <w:spacing w:val="-35"/>
          <w:w w:val="95"/>
          <w:sz w:val="21"/>
          <w:vertAlign w:val="baseline"/>
        </w:rPr>
        <w:t> </w:t>
      </w:r>
      <w:r>
        <w:rPr>
          <w:w w:val="95"/>
          <w:sz w:val="21"/>
          <w:vertAlign w:val="baseline"/>
        </w:rPr>
        <w:t>conditions</w:t>
      </w:r>
      <w:r>
        <w:rPr>
          <w:spacing w:val="-35"/>
          <w:w w:val="95"/>
          <w:sz w:val="21"/>
          <w:vertAlign w:val="baseline"/>
        </w:rPr>
        <w:t> </w:t>
      </w:r>
      <w:r>
        <w:rPr>
          <w:w w:val="95"/>
          <w:sz w:val="21"/>
          <w:vertAlign w:val="baseline"/>
        </w:rPr>
        <w:t>of</w:t>
      </w:r>
      <w:r>
        <w:rPr>
          <w:spacing w:val="-35"/>
          <w:w w:val="95"/>
          <w:sz w:val="21"/>
          <w:vertAlign w:val="baseline"/>
        </w:rPr>
        <w:t> </w:t>
      </w:r>
      <w:r>
        <w:rPr>
          <w:w w:val="95"/>
          <w:sz w:val="21"/>
          <w:vertAlign w:val="baseline"/>
        </w:rPr>
        <w:t>the strains</w:t>
      </w:r>
      <w:r>
        <w:rPr>
          <w:spacing w:val="-31"/>
          <w:w w:val="95"/>
          <w:sz w:val="21"/>
          <w:vertAlign w:val="baseline"/>
        </w:rPr>
        <w:t> </w:t>
      </w:r>
      <w:r>
        <w:rPr>
          <w:w w:val="95"/>
          <w:sz w:val="21"/>
          <w:vertAlign w:val="baseline"/>
        </w:rPr>
        <w:t>of</w:t>
      </w:r>
      <w:r>
        <w:rPr>
          <w:spacing w:val="-30"/>
          <w:w w:val="95"/>
          <w:sz w:val="21"/>
          <w:vertAlign w:val="baseline"/>
        </w:rPr>
        <w:t> </w:t>
      </w:r>
      <w:r>
        <w:rPr>
          <w:w w:val="95"/>
          <w:sz w:val="21"/>
          <w:vertAlign w:val="baseline"/>
        </w:rPr>
        <w:t>cannabis</w:t>
      </w:r>
      <w:r>
        <w:rPr>
          <w:spacing w:val="-30"/>
          <w:w w:val="95"/>
          <w:sz w:val="21"/>
          <w:vertAlign w:val="baseline"/>
        </w:rPr>
        <w:t> </w:t>
      </w:r>
      <w:r>
        <w:rPr>
          <w:w w:val="95"/>
          <w:sz w:val="21"/>
          <w:vertAlign w:val="baseline"/>
        </w:rPr>
        <w:t>it</w:t>
      </w:r>
      <w:r>
        <w:rPr>
          <w:spacing w:val="-30"/>
          <w:w w:val="95"/>
          <w:sz w:val="21"/>
          <w:vertAlign w:val="baseline"/>
        </w:rPr>
        <w:t> </w:t>
      </w:r>
      <w:r>
        <w:rPr>
          <w:w w:val="95"/>
          <w:sz w:val="21"/>
          <w:vertAlign w:val="baseline"/>
        </w:rPr>
        <w:t>cultivates.</w:t>
      </w:r>
      <w:r>
        <w:rPr>
          <w:w w:val="95"/>
          <w:sz w:val="21"/>
          <w:vertAlign w:val="superscript"/>
        </w:rPr>
        <w:t>7</w:t>
      </w:r>
      <w:r>
        <w:rPr>
          <w:spacing w:val="-30"/>
          <w:w w:val="95"/>
          <w:sz w:val="21"/>
          <w:vertAlign w:val="baseline"/>
        </w:rPr>
        <w:t> </w:t>
      </w:r>
      <w:r>
        <w:rPr>
          <w:w w:val="95"/>
          <w:sz w:val="21"/>
          <w:vertAlign w:val="baseline"/>
        </w:rPr>
        <w:t>As</w:t>
      </w:r>
      <w:r>
        <w:rPr>
          <w:spacing w:val="-30"/>
          <w:w w:val="95"/>
          <w:sz w:val="21"/>
          <w:vertAlign w:val="baseline"/>
        </w:rPr>
        <w:t> </w:t>
      </w:r>
      <w:r>
        <w:rPr>
          <w:w w:val="95"/>
          <w:sz w:val="21"/>
          <w:vertAlign w:val="baseline"/>
        </w:rPr>
        <w:t>a</w:t>
      </w:r>
      <w:r>
        <w:rPr>
          <w:spacing w:val="-30"/>
          <w:w w:val="95"/>
          <w:sz w:val="21"/>
          <w:vertAlign w:val="baseline"/>
        </w:rPr>
        <w:t> </w:t>
      </w:r>
      <w:r>
        <w:rPr>
          <w:w w:val="95"/>
          <w:sz w:val="21"/>
          <w:vertAlign w:val="baseline"/>
        </w:rPr>
        <w:t>result,</w:t>
      </w:r>
      <w:r>
        <w:rPr>
          <w:spacing w:val="-31"/>
          <w:w w:val="95"/>
          <w:sz w:val="21"/>
          <w:vertAlign w:val="baseline"/>
        </w:rPr>
        <w:t> </w:t>
      </w:r>
      <w:r>
        <w:rPr>
          <w:w w:val="95"/>
          <w:sz w:val="21"/>
          <w:vertAlign w:val="baseline"/>
        </w:rPr>
        <w:t>the</w:t>
      </w:r>
      <w:r>
        <w:rPr>
          <w:spacing w:val="-30"/>
          <w:w w:val="95"/>
          <w:sz w:val="21"/>
          <w:vertAlign w:val="baseline"/>
        </w:rPr>
        <w:t> </w:t>
      </w:r>
      <w:r>
        <w:rPr>
          <w:w w:val="95"/>
          <w:sz w:val="21"/>
          <w:vertAlign w:val="baseline"/>
        </w:rPr>
        <w:t>Dutch</w:t>
      </w:r>
      <w:r>
        <w:rPr>
          <w:spacing w:val="-30"/>
          <w:w w:val="95"/>
          <w:sz w:val="21"/>
          <w:vertAlign w:val="baseline"/>
        </w:rPr>
        <w:t> </w:t>
      </w:r>
      <w:r>
        <w:rPr>
          <w:w w:val="95"/>
          <w:sz w:val="21"/>
          <w:vertAlign w:val="baseline"/>
        </w:rPr>
        <w:t>Office</w:t>
      </w:r>
      <w:r>
        <w:rPr>
          <w:spacing w:val="-30"/>
          <w:w w:val="95"/>
          <w:sz w:val="21"/>
          <w:vertAlign w:val="baseline"/>
        </w:rPr>
        <w:t> </w:t>
      </w:r>
      <w:r>
        <w:rPr>
          <w:w w:val="95"/>
          <w:sz w:val="21"/>
          <w:vertAlign w:val="baseline"/>
        </w:rPr>
        <w:t>for</w:t>
      </w:r>
      <w:r>
        <w:rPr>
          <w:spacing w:val="-30"/>
          <w:w w:val="95"/>
          <w:sz w:val="21"/>
          <w:vertAlign w:val="baseline"/>
        </w:rPr>
        <w:t> </w:t>
      </w:r>
      <w:r>
        <w:rPr>
          <w:w w:val="95"/>
          <w:sz w:val="21"/>
          <w:vertAlign w:val="baseline"/>
        </w:rPr>
        <w:t>Medicinal</w:t>
      </w:r>
      <w:r>
        <w:rPr>
          <w:spacing w:val="-31"/>
          <w:w w:val="95"/>
          <w:sz w:val="21"/>
          <w:vertAlign w:val="baseline"/>
        </w:rPr>
        <w:t> </w:t>
      </w:r>
      <w:r>
        <w:rPr>
          <w:w w:val="95"/>
          <w:sz w:val="21"/>
          <w:vertAlign w:val="baseline"/>
        </w:rPr>
        <w:t>Cannabis</w:t>
      </w:r>
      <w:r>
        <w:rPr>
          <w:spacing w:val="-30"/>
          <w:w w:val="95"/>
          <w:sz w:val="21"/>
          <w:vertAlign w:val="baseline"/>
        </w:rPr>
        <w:t> </w:t>
      </w:r>
      <w:r>
        <w:rPr>
          <w:w w:val="95"/>
          <w:sz w:val="21"/>
          <w:vertAlign w:val="baseline"/>
        </w:rPr>
        <w:t>is </w:t>
      </w:r>
      <w:r>
        <w:rPr>
          <w:sz w:val="21"/>
          <w:vertAlign w:val="baseline"/>
        </w:rPr>
        <w:t>able</w:t>
      </w:r>
      <w:r>
        <w:rPr>
          <w:spacing w:val="-43"/>
          <w:sz w:val="21"/>
          <w:vertAlign w:val="baseline"/>
        </w:rPr>
        <w:t> </w:t>
      </w:r>
      <w:r>
        <w:rPr>
          <w:sz w:val="21"/>
          <w:vertAlign w:val="baseline"/>
        </w:rPr>
        <w:t>to</w:t>
      </w:r>
      <w:r>
        <w:rPr>
          <w:spacing w:val="-42"/>
          <w:sz w:val="21"/>
          <w:vertAlign w:val="baseline"/>
        </w:rPr>
        <w:t> </w:t>
      </w:r>
      <w:r>
        <w:rPr>
          <w:sz w:val="21"/>
          <w:vertAlign w:val="baseline"/>
        </w:rPr>
        <w:t>state</w:t>
      </w:r>
      <w:r>
        <w:rPr>
          <w:spacing w:val="-42"/>
          <w:sz w:val="21"/>
          <w:vertAlign w:val="baseline"/>
        </w:rPr>
        <w:t> </w:t>
      </w:r>
      <w:r>
        <w:rPr>
          <w:sz w:val="21"/>
          <w:vertAlign w:val="baseline"/>
        </w:rPr>
        <w:t>on</w:t>
      </w:r>
      <w:r>
        <w:rPr>
          <w:spacing w:val="-42"/>
          <w:sz w:val="21"/>
          <w:vertAlign w:val="baseline"/>
        </w:rPr>
        <w:t> </w:t>
      </w:r>
      <w:r>
        <w:rPr>
          <w:sz w:val="21"/>
          <w:vertAlign w:val="baseline"/>
        </w:rPr>
        <w:t>its</w:t>
      </w:r>
      <w:r>
        <w:rPr>
          <w:spacing w:val="-42"/>
          <w:sz w:val="21"/>
          <w:vertAlign w:val="baseline"/>
        </w:rPr>
        <w:t> </w:t>
      </w:r>
      <w:r>
        <w:rPr>
          <w:sz w:val="21"/>
          <w:vertAlign w:val="baseline"/>
        </w:rPr>
        <w:t>website</w:t>
      </w:r>
      <w:r>
        <w:rPr>
          <w:spacing w:val="-42"/>
          <w:sz w:val="21"/>
          <w:vertAlign w:val="baseline"/>
        </w:rPr>
        <w:t> </w:t>
      </w:r>
      <w:r>
        <w:rPr>
          <w:sz w:val="21"/>
          <w:vertAlign w:val="baseline"/>
        </w:rPr>
        <w:t>the</w:t>
      </w:r>
      <w:r>
        <w:rPr>
          <w:spacing w:val="-42"/>
          <w:sz w:val="21"/>
          <w:vertAlign w:val="baseline"/>
        </w:rPr>
        <w:t> </w:t>
      </w:r>
      <w:r>
        <w:rPr>
          <w:sz w:val="21"/>
          <w:vertAlign w:val="baseline"/>
        </w:rPr>
        <w:t>approximate</w:t>
      </w:r>
      <w:r>
        <w:rPr>
          <w:spacing w:val="-42"/>
          <w:sz w:val="21"/>
          <w:vertAlign w:val="baseline"/>
        </w:rPr>
        <w:t> </w:t>
      </w:r>
      <w:r>
        <w:rPr>
          <w:sz w:val="21"/>
          <w:vertAlign w:val="baseline"/>
        </w:rPr>
        <w:t>THC</w:t>
      </w:r>
      <w:r>
        <w:rPr>
          <w:spacing w:val="-42"/>
          <w:sz w:val="21"/>
          <w:vertAlign w:val="baseline"/>
        </w:rPr>
        <w:t> </w:t>
      </w:r>
      <w:r>
        <w:rPr>
          <w:sz w:val="21"/>
          <w:vertAlign w:val="baseline"/>
        </w:rPr>
        <w:t>and</w:t>
      </w:r>
      <w:r>
        <w:rPr>
          <w:spacing w:val="-42"/>
          <w:sz w:val="21"/>
          <w:vertAlign w:val="baseline"/>
        </w:rPr>
        <w:t> </w:t>
      </w:r>
      <w:r>
        <w:rPr>
          <w:sz w:val="21"/>
          <w:vertAlign w:val="baseline"/>
        </w:rPr>
        <w:t>CBD</w:t>
      </w:r>
      <w:r>
        <w:rPr>
          <w:spacing w:val="-42"/>
          <w:sz w:val="21"/>
          <w:vertAlign w:val="baseline"/>
        </w:rPr>
        <w:t> </w:t>
      </w:r>
      <w:r>
        <w:rPr>
          <w:sz w:val="21"/>
          <w:vertAlign w:val="baseline"/>
        </w:rPr>
        <w:t>content</w:t>
      </w:r>
      <w:r>
        <w:rPr>
          <w:spacing w:val="-42"/>
          <w:sz w:val="21"/>
          <w:vertAlign w:val="baseline"/>
        </w:rPr>
        <w:t> </w:t>
      </w:r>
      <w:r>
        <w:rPr>
          <w:sz w:val="21"/>
          <w:vertAlign w:val="baseline"/>
        </w:rPr>
        <w:t>of</w:t>
      </w:r>
      <w:r>
        <w:rPr>
          <w:spacing w:val="-42"/>
          <w:sz w:val="21"/>
          <w:vertAlign w:val="baseline"/>
        </w:rPr>
        <w:t> </w:t>
      </w:r>
      <w:r>
        <w:rPr>
          <w:sz w:val="21"/>
          <w:vertAlign w:val="baseline"/>
        </w:rPr>
        <w:t>each</w:t>
      </w:r>
      <w:r>
        <w:rPr>
          <w:spacing w:val="-42"/>
          <w:sz w:val="21"/>
          <w:vertAlign w:val="baseline"/>
        </w:rPr>
        <w:t> </w:t>
      </w:r>
      <w:r>
        <w:rPr>
          <w:sz w:val="21"/>
          <w:vertAlign w:val="baseline"/>
        </w:rPr>
        <w:t>of</w:t>
      </w:r>
      <w:r>
        <w:rPr>
          <w:spacing w:val="-42"/>
          <w:sz w:val="21"/>
          <w:vertAlign w:val="baseline"/>
        </w:rPr>
        <w:t> </w:t>
      </w:r>
      <w:r>
        <w:rPr>
          <w:sz w:val="21"/>
          <w:vertAlign w:val="baseline"/>
        </w:rPr>
        <w:t>the</w:t>
      </w:r>
      <w:r>
        <w:rPr>
          <w:spacing w:val="-42"/>
          <w:sz w:val="21"/>
          <w:vertAlign w:val="baseline"/>
        </w:rPr>
        <w:t> </w:t>
      </w:r>
      <w:r>
        <w:rPr>
          <w:sz w:val="21"/>
          <w:vertAlign w:val="baseline"/>
        </w:rPr>
        <w:t>four </w:t>
      </w:r>
      <w:r>
        <w:rPr>
          <w:w w:val="90"/>
          <w:sz w:val="21"/>
          <w:vertAlign w:val="baseline"/>
        </w:rPr>
        <w:t>available</w:t>
      </w:r>
      <w:r>
        <w:rPr>
          <w:spacing w:val="-11"/>
          <w:w w:val="90"/>
          <w:sz w:val="21"/>
          <w:vertAlign w:val="baseline"/>
        </w:rPr>
        <w:t> </w:t>
      </w:r>
      <w:r>
        <w:rPr>
          <w:w w:val="90"/>
          <w:sz w:val="21"/>
          <w:vertAlign w:val="baseline"/>
        </w:rPr>
        <w:t>strains,</w:t>
      </w:r>
      <w:r>
        <w:rPr>
          <w:spacing w:val="-12"/>
          <w:w w:val="90"/>
          <w:sz w:val="21"/>
          <w:vertAlign w:val="baseline"/>
        </w:rPr>
        <w:t> </w:t>
      </w:r>
      <w:r>
        <w:rPr>
          <w:w w:val="90"/>
          <w:sz w:val="21"/>
          <w:vertAlign w:val="baseline"/>
        </w:rPr>
        <w:t>permitting</w:t>
      </w:r>
      <w:r>
        <w:rPr>
          <w:spacing w:val="-11"/>
          <w:w w:val="90"/>
          <w:sz w:val="21"/>
          <w:vertAlign w:val="baseline"/>
        </w:rPr>
        <w:t> </w:t>
      </w:r>
      <w:r>
        <w:rPr>
          <w:w w:val="90"/>
          <w:sz w:val="21"/>
          <w:vertAlign w:val="baseline"/>
        </w:rPr>
        <w:t>medical</w:t>
      </w:r>
      <w:r>
        <w:rPr>
          <w:spacing w:val="-12"/>
          <w:w w:val="90"/>
          <w:sz w:val="21"/>
          <w:vertAlign w:val="baseline"/>
        </w:rPr>
        <w:t> </w:t>
      </w:r>
      <w:r>
        <w:rPr>
          <w:w w:val="90"/>
          <w:sz w:val="21"/>
          <w:vertAlign w:val="baseline"/>
        </w:rPr>
        <w:t>practitioners</w:t>
      </w:r>
      <w:r>
        <w:rPr>
          <w:spacing w:val="-10"/>
          <w:w w:val="90"/>
          <w:sz w:val="21"/>
          <w:vertAlign w:val="baseline"/>
        </w:rPr>
        <w:t> </w:t>
      </w:r>
      <w:r>
        <w:rPr>
          <w:w w:val="90"/>
          <w:sz w:val="21"/>
          <w:vertAlign w:val="baseline"/>
        </w:rPr>
        <w:t>to</w:t>
      </w:r>
      <w:r>
        <w:rPr>
          <w:spacing w:val="-11"/>
          <w:w w:val="90"/>
          <w:sz w:val="21"/>
          <w:vertAlign w:val="baseline"/>
        </w:rPr>
        <w:t> </w:t>
      </w:r>
      <w:r>
        <w:rPr>
          <w:w w:val="90"/>
          <w:sz w:val="21"/>
          <w:vertAlign w:val="baseline"/>
        </w:rPr>
        <w:t>determine</w:t>
      </w:r>
      <w:r>
        <w:rPr>
          <w:spacing w:val="-11"/>
          <w:w w:val="90"/>
          <w:sz w:val="21"/>
          <w:vertAlign w:val="baseline"/>
        </w:rPr>
        <w:t> </w:t>
      </w:r>
      <w:r>
        <w:rPr>
          <w:w w:val="90"/>
          <w:sz w:val="21"/>
          <w:vertAlign w:val="baseline"/>
        </w:rPr>
        <w:t>the</w:t>
      </w:r>
      <w:r>
        <w:rPr>
          <w:spacing w:val="-11"/>
          <w:w w:val="90"/>
          <w:sz w:val="21"/>
          <w:vertAlign w:val="baseline"/>
        </w:rPr>
        <w:t> </w:t>
      </w:r>
      <w:r>
        <w:rPr>
          <w:w w:val="90"/>
          <w:sz w:val="21"/>
          <w:vertAlign w:val="baseline"/>
        </w:rPr>
        <w:t>appropriate</w:t>
      </w:r>
      <w:r>
        <w:rPr>
          <w:spacing w:val="-11"/>
          <w:w w:val="90"/>
          <w:sz w:val="21"/>
          <w:vertAlign w:val="baseline"/>
        </w:rPr>
        <w:t> </w:t>
      </w:r>
      <w:r>
        <w:rPr>
          <w:w w:val="90"/>
          <w:sz w:val="21"/>
          <w:vertAlign w:val="baseline"/>
        </w:rPr>
        <w:t>strain</w:t>
      </w:r>
      <w:r>
        <w:rPr>
          <w:spacing w:val="-11"/>
          <w:w w:val="90"/>
          <w:sz w:val="21"/>
          <w:vertAlign w:val="baseline"/>
        </w:rPr>
        <w:t> </w:t>
      </w:r>
      <w:r>
        <w:rPr>
          <w:w w:val="90"/>
          <w:sz w:val="21"/>
          <w:vertAlign w:val="baseline"/>
        </w:rPr>
        <w:t>and </w:t>
      </w:r>
      <w:r>
        <w:rPr>
          <w:w w:val="95"/>
          <w:sz w:val="21"/>
          <w:vertAlign w:val="baseline"/>
        </w:rPr>
        <w:t>dosage</w:t>
      </w:r>
      <w:r>
        <w:rPr>
          <w:spacing w:val="-38"/>
          <w:w w:val="95"/>
          <w:sz w:val="21"/>
          <w:vertAlign w:val="baseline"/>
        </w:rPr>
        <w:t> </w:t>
      </w:r>
      <w:r>
        <w:rPr>
          <w:w w:val="95"/>
          <w:sz w:val="21"/>
          <w:vertAlign w:val="baseline"/>
        </w:rPr>
        <w:t>quantities</w:t>
      </w:r>
      <w:r>
        <w:rPr>
          <w:spacing w:val="-37"/>
          <w:w w:val="95"/>
          <w:sz w:val="21"/>
          <w:vertAlign w:val="baseline"/>
        </w:rPr>
        <w:t> </w:t>
      </w:r>
      <w:r>
        <w:rPr>
          <w:w w:val="95"/>
          <w:sz w:val="21"/>
          <w:vertAlign w:val="baseline"/>
        </w:rPr>
        <w:t>to</w:t>
      </w:r>
      <w:r>
        <w:rPr>
          <w:spacing w:val="-37"/>
          <w:w w:val="95"/>
          <w:sz w:val="21"/>
          <w:vertAlign w:val="baseline"/>
        </w:rPr>
        <w:t> </w:t>
      </w:r>
      <w:r>
        <w:rPr>
          <w:w w:val="95"/>
          <w:sz w:val="21"/>
          <w:vertAlign w:val="baseline"/>
        </w:rPr>
        <w:t>suit</w:t>
      </w:r>
      <w:r>
        <w:rPr>
          <w:spacing w:val="-37"/>
          <w:w w:val="95"/>
          <w:sz w:val="21"/>
          <w:vertAlign w:val="baseline"/>
        </w:rPr>
        <w:t> </w:t>
      </w:r>
      <w:r>
        <w:rPr>
          <w:w w:val="95"/>
          <w:sz w:val="21"/>
          <w:vertAlign w:val="baseline"/>
        </w:rPr>
        <w:t>the</w:t>
      </w:r>
      <w:r>
        <w:rPr>
          <w:spacing w:val="-37"/>
          <w:w w:val="95"/>
          <w:sz w:val="21"/>
          <w:vertAlign w:val="baseline"/>
        </w:rPr>
        <w:t> </w:t>
      </w:r>
      <w:r>
        <w:rPr>
          <w:w w:val="95"/>
          <w:sz w:val="21"/>
          <w:vertAlign w:val="baseline"/>
        </w:rPr>
        <w:t>patient's</w:t>
      </w:r>
      <w:r>
        <w:rPr>
          <w:spacing w:val="-38"/>
          <w:w w:val="95"/>
          <w:sz w:val="21"/>
          <w:vertAlign w:val="baseline"/>
        </w:rPr>
        <w:t> </w:t>
      </w:r>
      <w:r>
        <w:rPr>
          <w:w w:val="95"/>
          <w:sz w:val="21"/>
          <w:vertAlign w:val="baseline"/>
        </w:rPr>
        <w:t>particular</w:t>
      </w:r>
      <w:r>
        <w:rPr>
          <w:spacing w:val="-37"/>
          <w:w w:val="95"/>
          <w:sz w:val="21"/>
          <w:vertAlign w:val="baseline"/>
        </w:rPr>
        <w:t> </w:t>
      </w:r>
      <w:r>
        <w:rPr>
          <w:w w:val="95"/>
          <w:sz w:val="21"/>
          <w:vertAlign w:val="baseline"/>
        </w:rPr>
        <w:t>needs,</w:t>
      </w:r>
      <w:r>
        <w:rPr>
          <w:w w:val="95"/>
          <w:sz w:val="21"/>
          <w:vertAlign w:val="superscript"/>
        </w:rPr>
        <w:t>8</w:t>
      </w:r>
      <w:r>
        <w:rPr>
          <w:spacing w:val="-36"/>
          <w:w w:val="95"/>
          <w:sz w:val="21"/>
          <w:vertAlign w:val="baseline"/>
        </w:rPr>
        <w:t> </w:t>
      </w:r>
      <w:r>
        <w:rPr>
          <w:w w:val="95"/>
          <w:sz w:val="21"/>
          <w:vertAlign w:val="baseline"/>
        </w:rPr>
        <w:t>and</w:t>
      </w:r>
      <w:r>
        <w:rPr>
          <w:spacing w:val="-37"/>
          <w:w w:val="95"/>
          <w:sz w:val="21"/>
          <w:vertAlign w:val="baseline"/>
        </w:rPr>
        <w:t> </w:t>
      </w:r>
      <w:r>
        <w:rPr>
          <w:w w:val="95"/>
          <w:sz w:val="21"/>
          <w:vertAlign w:val="baseline"/>
        </w:rPr>
        <w:t>allowing</w:t>
      </w:r>
      <w:r>
        <w:rPr>
          <w:spacing w:val="-37"/>
          <w:w w:val="95"/>
          <w:sz w:val="21"/>
          <w:vertAlign w:val="baseline"/>
        </w:rPr>
        <w:t> </w:t>
      </w:r>
      <w:r>
        <w:rPr>
          <w:w w:val="95"/>
          <w:sz w:val="21"/>
          <w:vertAlign w:val="baseline"/>
        </w:rPr>
        <w:t>patients</w:t>
      </w:r>
      <w:r>
        <w:rPr>
          <w:spacing w:val="-37"/>
          <w:w w:val="95"/>
          <w:sz w:val="21"/>
          <w:vertAlign w:val="baseline"/>
        </w:rPr>
        <w:t> </w:t>
      </w:r>
      <w:r>
        <w:rPr>
          <w:w w:val="95"/>
          <w:sz w:val="21"/>
          <w:vertAlign w:val="baseline"/>
        </w:rPr>
        <w:t>to</w:t>
      </w:r>
      <w:r>
        <w:rPr>
          <w:spacing w:val="-38"/>
          <w:w w:val="95"/>
          <w:sz w:val="21"/>
          <w:vertAlign w:val="baseline"/>
        </w:rPr>
        <w:t> </w:t>
      </w:r>
      <w:r>
        <w:rPr>
          <w:w w:val="95"/>
          <w:sz w:val="21"/>
          <w:vertAlign w:val="baseline"/>
        </w:rPr>
        <w:t>control </w:t>
      </w:r>
      <w:r>
        <w:rPr>
          <w:sz w:val="21"/>
          <w:vertAlign w:val="baseline"/>
        </w:rPr>
        <w:t>the</w:t>
      </w:r>
      <w:r>
        <w:rPr>
          <w:spacing w:val="-15"/>
          <w:sz w:val="21"/>
          <w:vertAlign w:val="baseline"/>
        </w:rPr>
        <w:t> </w:t>
      </w:r>
      <w:r>
        <w:rPr>
          <w:sz w:val="21"/>
          <w:vertAlign w:val="baseline"/>
        </w:rPr>
        <w:t>effect</w:t>
      </w:r>
      <w:r>
        <w:rPr>
          <w:spacing w:val="-14"/>
          <w:sz w:val="21"/>
          <w:vertAlign w:val="baseline"/>
        </w:rPr>
        <w:t> </w:t>
      </w:r>
      <w:r>
        <w:rPr>
          <w:sz w:val="21"/>
          <w:vertAlign w:val="baseline"/>
        </w:rPr>
        <w:t>on</w:t>
      </w:r>
      <w:r>
        <w:rPr>
          <w:spacing w:val="-14"/>
          <w:sz w:val="21"/>
          <w:vertAlign w:val="baseline"/>
        </w:rPr>
        <w:t> </w:t>
      </w:r>
      <w:r>
        <w:rPr>
          <w:sz w:val="21"/>
          <w:vertAlign w:val="baseline"/>
        </w:rPr>
        <w:t>their</w:t>
      </w:r>
      <w:r>
        <w:rPr>
          <w:spacing w:val="-14"/>
          <w:sz w:val="21"/>
          <w:vertAlign w:val="baseline"/>
        </w:rPr>
        <w:t> </w:t>
      </w:r>
      <w:r>
        <w:rPr>
          <w:sz w:val="21"/>
          <w:vertAlign w:val="baseline"/>
        </w:rPr>
        <w:t>body</w:t>
      </w:r>
      <w:r>
        <w:rPr>
          <w:spacing w:val="-14"/>
          <w:sz w:val="21"/>
          <w:vertAlign w:val="baseline"/>
        </w:rPr>
        <w:t> </w:t>
      </w:r>
      <w:r>
        <w:rPr>
          <w:sz w:val="21"/>
          <w:vertAlign w:val="baseline"/>
        </w:rPr>
        <w:t>as</w:t>
      </w:r>
      <w:r>
        <w:rPr>
          <w:spacing w:val="-14"/>
          <w:sz w:val="21"/>
          <w:vertAlign w:val="baseline"/>
        </w:rPr>
        <w:t> </w:t>
      </w:r>
      <w:r>
        <w:rPr>
          <w:sz w:val="21"/>
          <w:vertAlign w:val="baseline"/>
        </w:rPr>
        <w:t>the</w:t>
      </w:r>
      <w:r>
        <w:rPr>
          <w:spacing w:val="-14"/>
          <w:sz w:val="21"/>
          <w:vertAlign w:val="baseline"/>
        </w:rPr>
        <w:t> </w:t>
      </w:r>
      <w:r>
        <w:rPr>
          <w:sz w:val="21"/>
          <w:vertAlign w:val="baseline"/>
        </w:rPr>
        <w:t>product</w:t>
      </w:r>
      <w:r>
        <w:rPr>
          <w:spacing w:val="-14"/>
          <w:sz w:val="21"/>
          <w:vertAlign w:val="baseline"/>
        </w:rPr>
        <w:t> </w:t>
      </w:r>
      <w:r>
        <w:rPr>
          <w:sz w:val="21"/>
          <w:vertAlign w:val="baseline"/>
        </w:rPr>
        <w:t>is</w:t>
      </w:r>
      <w:r>
        <w:rPr>
          <w:spacing w:val="-14"/>
          <w:sz w:val="21"/>
          <w:vertAlign w:val="baseline"/>
        </w:rPr>
        <w:t> </w:t>
      </w:r>
      <w:r>
        <w:rPr>
          <w:sz w:val="21"/>
          <w:vertAlign w:val="baseline"/>
        </w:rPr>
        <w:t>used.</w:t>
      </w:r>
      <w:r>
        <w:rPr>
          <w:sz w:val="21"/>
          <w:vertAlign w:val="superscript"/>
        </w:rPr>
        <w:t>9</w:t>
      </w:r>
    </w:p>
    <w:p>
      <w:pPr>
        <w:pStyle w:val="BodyText"/>
        <w:rPr>
          <w:sz w:val="20"/>
        </w:rPr>
      </w:pPr>
    </w:p>
    <w:p>
      <w:pPr>
        <w:pStyle w:val="BodyText"/>
        <w:spacing w:before="3"/>
        <w:rPr>
          <w:sz w:val="28"/>
        </w:rPr>
      </w:pPr>
      <w:r>
        <w:rPr/>
        <w:pict>
          <v:line style="position:absolute;mso-position-horizontal-relative:page;mso-position-vertical-relative:paragraph;z-index:1712;mso-wrap-distance-left:0;mso-wrap-distance-right:0" from="70.320pt,18.841606pt" to="214.32pt,18.841606pt" stroked="true" strokeweight=".48pt" strokecolor="#007b01">
            <v:stroke dashstyle="solid"/>
            <w10:wrap type="topAndBottom"/>
          </v:line>
        </w:pict>
      </w:r>
    </w:p>
    <w:p>
      <w:pPr>
        <w:pStyle w:val="BodyText"/>
        <w:spacing w:before="8"/>
        <w:rPr>
          <w:sz w:val="7"/>
        </w:rPr>
      </w:pPr>
    </w:p>
    <w:p>
      <w:pPr>
        <w:spacing w:line="247" w:lineRule="auto" w:before="95"/>
        <w:ind w:left="957" w:right="0" w:hanging="2"/>
        <w:jc w:val="left"/>
        <w:rPr>
          <w:sz w:val="16"/>
        </w:rPr>
      </w:pPr>
      <w:r>
        <w:rPr>
          <w:w w:val="90"/>
          <w:position w:val="6"/>
          <w:sz w:val="9"/>
        </w:rPr>
        <w:t>4</w:t>
      </w:r>
      <w:r>
        <w:rPr>
          <w:spacing w:val="2"/>
          <w:w w:val="90"/>
          <w:position w:val="6"/>
          <w:sz w:val="9"/>
        </w:rPr>
        <w:t> </w:t>
      </w:r>
      <w:r>
        <w:rPr>
          <w:w w:val="90"/>
          <w:sz w:val="16"/>
        </w:rPr>
        <w:t>See,</w:t>
      </w:r>
      <w:r>
        <w:rPr>
          <w:spacing w:val="-21"/>
          <w:w w:val="90"/>
          <w:sz w:val="16"/>
        </w:rPr>
        <w:t> </w:t>
      </w:r>
      <w:r>
        <w:rPr>
          <w:w w:val="90"/>
          <w:sz w:val="16"/>
        </w:rPr>
        <w:t>eg,</w:t>
      </w:r>
      <w:r>
        <w:rPr>
          <w:spacing w:val="-21"/>
          <w:w w:val="90"/>
          <w:sz w:val="16"/>
        </w:rPr>
        <w:t> </w:t>
      </w:r>
      <w:r>
        <w:rPr>
          <w:w w:val="90"/>
          <w:sz w:val="16"/>
        </w:rPr>
        <w:t>Katrina</w:t>
      </w:r>
      <w:r>
        <w:rPr>
          <w:spacing w:val="-21"/>
          <w:w w:val="90"/>
          <w:sz w:val="16"/>
        </w:rPr>
        <w:t> </w:t>
      </w:r>
      <w:r>
        <w:rPr>
          <w:w w:val="90"/>
          <w:sz w:val="16"/>
        </w:rPr>
        <w:t>Hinschen,</w:t>
      </w:r>
      <w:r>
        <w:rPr>
          <w:spacing w:val="-21"/>
          <w:w w:val="90"/>
          <w:sz w:val="16"/>
        </w:rPr>
        <w:t> </w:t>
      </w:r>
      <w:r>
        <w:rPr>
          <w:w w:val="90"/>
          <w:sz w:val="16"/>
        </w:rPr>
        <w:t>‘Health</w:t>
      </w:r>
      <w:r>
        <w:rPr>
          <w:spacing w:val="-21"/>
          <w:w w:val="90"/>
          <w:sz w:val="16"/>
        </w:rPr>
        <w:t> </w:t>
      </w:r>
      <w:r>
        <w:rPr>
          <w:w w:val="90"/>
          <w:sz w:val="16"/>
        </w:rPr>
        <w:t>of</w:t>
      </w:r>
      <w:r>
        <w:rPr>
          <w:spacing w:val="-21"/>
          <w:w w:val="90"/>
          <w:sz w:val="16"/>
        </w:rPr>
        <w:t> </w:t>
      </w:r>
      <w:r>
        <w:rPr>
          <w:w w:val="90"/>
          <w:sz w:val="16"/>
        </w:rPr>
        <w:t>Mernda</w:t>
      </w:r>
      <w:r>
        <w:rPr>
          <w:spacing w:val="-22"/>
          <w:w w:val="90"/>
          <w:sz w:val="16"/>
        </w:rPr>
        <w:t> </w:t>
      </w:r>
      <w:r>
        <w:rPr>
          <w:w w:val="90"/>
          <w:sz w:val="16"/>
        </w:rPr>
        <w:t>Preschooler</w:t>
      </w:r>
      <w:r>
        <w:rPr>
          <w:spacing w:val="-21"/>
          <w:w w:val="90"/>
          <w:sz w:val="16"/>
        </w:rPr>
        <w:t> </w:t>
      </w:r>
      <w:r>
        <w:rPr>
          <w:w w:val="90"/>
          <w:sz w:val="16"/>
        </w:rPr>
        <w:t>Cooper</w:t>
      </w:r>
      <w:r>
        <w:rPr>
          <w:spacing w:val="-21"/>
          <w:w w:val="90"/>
          <w:sz w:val="16"/>
        </w:rPr>
        <w:t> </w:t>
      </w:r>
      <w:r>
        <w:rPr>
          <w:w w:val="90"/>
          <w:sz w:val="16"/>
        </w:rPr>
        <w:t>Wallace</w:t>
      </w:r>
      <w:r>
        <w:rPr>
          <w:spacing w:val="-21"/>
          <w:w w:val="90"/>
          <w:sz w:val="16"/>
        </w:rPr>
        <w:t> </w:t>
      </w:r>
      <w:r>
        <w:rPr>
          <w:w w:val="90"/>
          <w:sz w:val="16"/>
        </w:rPr>
        <w:t>on</w:t>
      </w:r>
      <w:r>
        <w:rPr>
          <w:spacing w:val="-21"/>
          <w:w w:val="90"/>
          <w:sz w:val="16"/>
        </w:rPr>
        <w:t> </w:t>
      </w:r>
      <w:r>
        <w:rPr>
          <w:w w:val="90"/>
          <w:sz w:val="16"/>
        </w:rPr>
        <w:t>the</w:t>
      </w:r>
      <w:r>
        <w:rPr>
          <w:spacing w:val="-21"/>
          <w:w w:val="90"/>
          <w:sz w:val="16"/>
        </w:rPr>
        <w:t> </w:t>
      </w:r>
      <w:r>
        <w:rPr>
          <w:w w:val="90"/>
          <w:sz w:val="16"/>
        </w:rPr>
        <w:t>Line</w:t>
      </w:r>
      <w:r>
        <w:rPr>
          <w:spacing w:val="-21"/>
          <w:w w:val="90"/>
          <w:sz w:val="16"/>
        </w:rPr>
        <w:t> </w:t>
      </w:r>
      <w:r>
        <w:rPr>
          <w:w w:val="90"/>
          <w:sz w:val="16"/>
        </w:rPr>
        <w:t>After</w:t>
      </w:r>
      <w:r>
        <w:rPr>
          <w:spacing w:val="-21"/>
          <w:w w:val="90"/>
          <w:sz w:val="16"/>
        </w:rPr>
        <w:t> </w:t>
      </w:r>
      <w:r>
        <w:rPr>
          <w:w w:val="90"/>
          <w:sz w:val="16"/>
        </w:rPr>
        <w:t>Medicinal</w:t>
      </w:r>
      <w:r>
        <w:rPr>
          <w:spacing w:val="-21"/>
          <w:w w:val="90"/>
          <w:sz w:val="16"/>
        </w:rPr>
        <w:t> </w:t>
      </w:r>
      <w:r>
        <w:rPr>
          <w:w w:val="90"/>
          <w:sz w:val="16"/>
        </w:rPr>
        <w:t>Cannabis</w:t>
      </w:r>
      <w:r>
        <w:rPr>
          <w:spacing w:val="-21"/>
          <w:w w:val="90"/>
          <w:sz w:val="16"/>
        </w:rPr>
        <w:t> </w:t>
      </w:r>
      <w:r>
        <w:rPr>
          <w:w w:val="90"/>
          <w:sz w:val="16"/>
        </w:rPr>
        <w:t>Supply</w:t>
      </w:r>
      <w:r>
        <w:rPr>
          <w:spacing w:val="-21"/>
          <w:w w:val="90"/>
          <w:sz w:val="16"/>
        </w:rPr>
        <w:t> </w:t>
      </w:r>
      <w:r>
        <w:rPr>
          <w:w w:val="90"/>
          <w:sz w:val="16"/>
        </w:rPr>
        <w:t>Problems’ </w:t>
      </w:r>
      <w:r>
        <w:rPr>
          <w:rFonts w:ascii="Calibri" w:hAnsi="Calibri"/>
          <w:i/>
          <w:w w:val="90"/>
          <w:sz w:val="16"/>
        </w:rPr>
        <w:t>Whittlesea</w:t>
      </w:r>
      <w:r>
        <w:rPr>
          <w:rFonts w:ascii="Calibri" w:hAnsi="Calibri"/>
          <w:i/>
          <w:spacing w:val="-14"/>
          <w:w w:val="90"/>
          <w:sz w:val="16"/>
        </w:rPr>
        <w:t> </w:t>
      </w:r>
      <w:r>
        <w:rPr>
          <w:rFonts w:ascii="Calibri" w:hAnsi="Calibri"/>
          <w:i/>
          <w:w w:val="90"/>
          <w:sz w:val="16"/>
        </w:rPr>
        <w:t>Leader</w:t>
      </w:r>
      <w:r>
        <w:rPr>
          <w:rFonts w:ascii="Calibri" w:hAnsi="Calibri"/>
          <w:i/>
          <w:spacing w:val="-14"/>
          <w:w w:val="90"/>
          <w:sz w:val="16"/>
        </w:rPr>
        <w:t> </w:t>
      </w:r>
      <w:r>
        <w:rPr>
          <w:w w:val="90"/>
          <w:sz w:val="16"/>
        </w:rPr>
        <w:t>(online),</w:t>
      </w:r>
      <w:r>
        <w:rPr>
          <w:spacing w:val="-26"/>
          <w:w w:val="90"/>
          <w:sz w:val="16"/>
        </w:rPr>
        <w:t> </w:t>
      </w:r>
      <w:r>
        <w:rPr>
          <w:w w:val="90"/>
          <w:sz w:val="16"/>
        </w:rPr>
        <w:t>4</w:t>
      </w:r>
      <w:r>
        <w:rPr>
          <w:spacing w:val="-27"/>
          <w:w w:val="90"/>
          <w:sz w:val="16"/>
        </w:rPr>
        <w:t> </w:t>
      </w:r>
      <w:r>
        <w:rPr>
          <w:w w:val="90"/>
          <w:sz w:val="16"/>
        </w:rPr>
        <w:t>February</w:t>
      </w:r>
      <w:r>
        <w:rPr>
          <w:spacing w:val="-26"/>
          <w:w w:val="90"/>
          <w:sz w:val="16"/>
        </w:rPr>
        <w:t> </w:t>
      </w:r>
      <w:r>
        <w:rPr>
          <w:w w:val="90"/>
          <w:sz w:val="16"/>
        </w:rPr>
        <w:t>2015</w:t>
      </w:r>
      <w:r>
        <w:rPr>
          <w:spacing w:val="-27"/>
          <w:w w:val="90"/>
          <w:sz w:val="16"/>
        </w:rPr>
        <w:t> </w:t>
      </w:r>
      <w:r>
        <w:rPr>
          <w:w w:val="90"/>
          <w:sz w:val="16"/>
        </w:rPr>
        <w:t>&lt;</w:t>
      </w:r>
      <w:hyperlink r:id="rId105">
        <w:r>
          <w:rPr>
            <w:w w:val="90"/>
            <w:sz w:val="16"/>
          </w:rPr>
          <w:t>http://www.heraldsun.com.au/leader</w:t>
        </w:r>
      </w:hyperlink>
      <w:r>
        <w:rPr>
          <w:w w:val="90"/>
          <w:sz w:val="16"/>
        </w:rPr>
        <w:t>&gt;</w:t>
      </w:r>
      <w:r>
        <w:rPr>
          <w:spacing w:val="-27"/>
          <w:w w:val="90"/>
          <w:sz w:val="16"/>
        </w:rPr>
        <w:t> </w:t>
      </w:r>
      <w:r>
        <w:rPr>
          <w:w w:val="90"/>
          <w:sz w:val="16"/>
        </w:rPr>
        <w:t>;</w:t>
      </w:r>
      <w:r>
        <w:rPr>
          <w:spacing w:val="-26"/>
          <w:w w:val="90"/>
          <w:sz w:val="16"/>
        </w:rPr>
        <w:t> </w:t>
      </w:r>
      <w:r>
        <w:rPr>
          <w:w w:val="90"/>
          <w:sz w:val="16"/>
        </w:rPr>
        <w:t>Josh</w:t>
      </w:r>
      <w:r>
        <w:rPr>
          <w:spacing w:val="-27"/>
          <w:w w:val="90"/>
          <w:sz w:val="16"/>
        </w:rPr>
        <w:t> </w:t>
      </w:r>
      <w:r>
        <w:rPr>
          <w:w w:val="90"/>
          <w:sz w:val="16"/>
        </w:rPr>
        <w:t>Gordon,</w:t>
      </w:r>
      <w:r>
        <w:rPr>
          <w:spacing w:val="-26"/>
          <w:w w:val="90"/>
          <w:sz w:val="16"/>
        </w:rPr>
        <w:t> </w:t>
      </w:r>
      <w:r>
        <w:rPr>
          <w:w w:val="90"/>
          <w:sz w:val="16"/>
        </w:rPr>
        <w:t>‘Bogus</w:t>
      </w:r>
      <w:r>
        <w:rPr>
          <w:spacing w:val="-27"/>
          <w:w w:val="90"/>
          <w:sz w:val="16"/>
        </w:rPr>
        <w:t> </w:t>
      </w:r>
      <w:r>
        <w:rPr>
          <w:w w:val="90"/>
          <w:sz w:val="16"/>
        </w:rPr>
        <w:t>medical</w:t>
      </w:r>
      <w:r>
        <w:rPr>
          <w:spacing w:val="-27"/>
          <w:w w:val="90"/>
          <w:sz w:val="16"/>
        </w:rPr>
        <w:t> </w:t>
      </w:r>
      <w:r>
        <w:rPr>
          <w:w w:val="90"/>
          <w:sz w:val="16"/>
        </w:rPr>
        <w:t>cannabis</w:t>
      </w:r>
      <w:r>
        <w:rPr>
          <w:spacing w:val="-26"/>
          <w:w w:val="90"/>
          <w:sz w:val="16"/>
        </w:rPr>
        <w:t> </w:t>
      </w:r>
      <w:r>
        <w:rPr>
          <w:w w:val="90"/>
          <w:sz w:val="16"/>
        </w:rPr>
        <w:t>putting </w:t>
      </w:r>
      <w:r>
        <w:rPr>
          <w:w w:val="95"/>
          <w:sz w:val="16"/>
        </w:rPr>
        <w:t>chronically</w:t>
      </w:r>
      <w:r>
        <w:rPr>
          <w:spacing w:val="-16"/>
          <w:w w:val="95"/>
          <w:sz w:val="16"/>
        </w:rPr>
        <w:t> </w:t>
      </w:r>
      <w:r>
        <w:rPr>
          <w:w w:val="95"/>
          <w:sz w:val="16"/>
        </w:rPr>
        <w:t>ill</w:t>
      </w:r>
      <w:r>
        <w:rPr>
          <w:spacing w:val="-16"/>
          <w:w w:val="95"/>
          <w:sz w:val="16"/>
        </w:rPr>
        <w:t> </w:t>
      </w:r>
      <w:r>
        <w:rPr>
          <w:w w:val="95"/>
          <w:sz w:val="16"/>
        </w:rPr>
        <w:t>children</w:t>
      </w:r>
      <w:r>
        <w:rPr>
          <w:spacing w:val="-15"/>
          <w:w w:val="95"/>
          <w:sz w:val="16"/>
        </w:rPr>
        <w:t> </w:t>
      </w:r>
      <w:r>
        <w:rPr>
          <w:w w:val="95"/>
          <w:sz w:val="16"/>
        </w:rPr>
        <w:t>at</w:t>
      </w:r>
      <w:r>
        <w:rPr>
          <w:spacing w:val="-16"/>
          <w:w w:val="95"/>
          <w:sz w:val="16"/>
        </w:rPr>
        <w:t> </w:t>
      </w:r>
      <w:r>
        <w:rPr>
          <w:w w:val="95"/>
          <w:sz w:val="16"/>
        </w:rPr>
        <w:t>risk’</w:t>
      </w:r>
      <w:r>
        <w:rPr>
          <w:spacing w:val="-16"/>
          <w:w w:val="95"/>
          <w:sz w:val="16"/>
        </w:rPr>
        <w:t> </w:t>
      </w:r>
      <w:r>
        <w:rPr>
          <w:rFonts w:ascii="Calibri" w:hAnsi="Calibri"/>
          <w:i/>
          <w:w w:val="95"/>
          <w:sz w:val="16"/>
        </w:rPr>
        <w:t>The</w:t>
      </w:r>
      <w:r>
        <w:rPr>
          <w:rFonts w:ascii="Calibri" w:hAnsi="Calibri"/>
          <w:i/>
          <w:spacing w:val="-1"/>
          <w:w w:val="95"/>
          <w:sz w:val="16"/>
        </w:rPr>
        <w:t> </w:t>
      </w:r>
      <w:r>
        <w:rPr>
          <w:rFonts w:ascii="Calibri" w:hAnsi="Calibri"/>
          <w:i/>
          <w:w w:val="95"/>
          <w:sz w:val="16"/>
        </w:rPr>
        <w:t>Age</w:t>
      </w:r>
      <w:r>
        <w:rPr>
          <w:rFonts w:ascii="Calibri" w:hAnsi="Calibri"/>
          <w:i/>
          <w:spacing w:val="-2"/>
          <w:w w:val="95"/>
          <w:sz w:val="16"/>
        </w:rPr>
        <w:t> </w:t>
      </w:r>
      <w:r>
        <w:rPr>
          <w:w w:val="95"/>
          <w:sz w:val="16"/>
        </w:rPr>
        <w:t>(online),</w:t>
      </w:r>
      <w:r>
        <w:rPr>
          <w:spacing w:val="-16"/>
          <w:w w:val="95"/>
          <w:sz w:val="16"/>
        </w:rPr>
        <w:t> </w:t>
      </w:r>
      <w:r>
        <w:rPr>
          <w:w w:val="95"/>
          <w:sz w:val="16"/>
        </w:rPr>
        <w:t>28</w:t>
      </w:r>
      <w:r>
        <w:rPr>
          <w:spacing w:val="-16"/>
          <w:w w:val="95"/>
          <w:sz w:val="16"/>
        </w:rPr>
        <w:t> </w:t>
      </w:r>
      <w:r>
        <w:rPr>
          <w:w w:val="95"/>
          <w:sz w:val="16"/>
        </w:rPr>
        <w:t>August</w:t>
      </w:r>
      <w:r>
        <w:rPr>
          <w:spacing w:val="-15"/>
          <w:w w:val="95"/>
          <w:sz w:val="16"/>
        </w:rPr>
        <w:t> </w:t>
      </w:r>
      <w:r>
        <w:rPr>
          <w:w w:val="95"/>
          <w:sz w:val="16"/>
        </w:rPr>
        <w:t>2014</w:t>
      </w:r>
      <w:r>
        <w:rPr>
          <w:spacing w:val="-16"/>
          <w:w w:val="95"/>
          <w:sz w:val="16"/>
        </w:rPr>
        <w:t> </w:t>
      </w:r>
      <w:r>
        <w:rPr>
          <w:w w:val="95"/>
          <w:sz w:val="16"/>
        </w:rPr>
        <w:t>&lt;</w:t>
      </w:r>
      <w:hyperlink r:id="rId106">
        <w:r>
          <w:rPr>
            <w:w w:val="95"/>
            <w:sz w:val="16"/>
          </w:rPr>
          <w:t>http://www.theage.com.au</w:t>
        </w:r>
      </w:hyperlink>
      <w:r>
        <w:rPr>
          <w:w w:val="95"/>
          <w:sz w:val="16"/>
        </w:rPr>
        <w:t>&gt;.</w:t>
      </w:r>
    </w:p>
    <w:p>
      <w:pPr>
        <w:spacing w:line="256" w:lineRule="auto" w:before="95"/>
        <w:ind w:left="957" w:right="990" w:hanging="2"/>
        <w:jc w:val="left"/>
        <w:rPr>
          <w:sz w:val="16"/>
        </w:rPr>
      </w:pPr>
      <w:r>
        <w:rPr>
          <w:w w:val="90"/>
          <w:position w:val="6"/>
          <w:sz w:val="9"/>
        </w:rPr>
        <w:t>5</w:t>
      </w:r>
      <w:r>
        <w:rPr>
          <w:spacing w:val="2"/>
          <w:w w:val="90"/>
          <w:position w:val="6"/>
          <w:sz w:val="9"/>
        </w:rPr>
        <w:t> </w:t>
      </w:r>
      <w:r>
        <w:rPr>
          <w:w w:val="90"/>
          <w:sz w:val="16"/>
        </w:rPr>
        <w:t>Written</w:t>
      </w:r>
      <w:r>
        <w:rPr>
          <w:spacing w:val="-21"/>
          <w:w w:val="90"/>
          <w:sz w:val="16"/>
        </w:rPr>
        <w:t> </w:t>
      </w:r>
      <w:r>
        <w:rPr>
          <w:w w:val="90"/>
          <w:sz w:val="16"/>
        </w:rPr>
        <w:t>evidence</w:t>
      </w:r>
      <w:r>
        <w:rPr>
          <w:spacing w:val="-21"/>
          <w:w w:val="90"/>
          <w:sz w:val="16"/>
        </w:rPr>
        <w:t> </w:t>
      </w:r>
      <w:r>
        <w:rPr>
          <w:w w:val="90"/>
          <w:sz w:val="16"/>
        </w:rPr>
        <w:t>to</w:t>
      </w:r>
      <w:r>
        <w:rPr>
          <w:spacing w:val="-21"/>
          <w:w w:val="90"/>
          <w:sz w:val="16"/>
        </w:rPr>
        <w:t> </w:t>
      </w:r>
      <w:r>
        <w:rPr>
          <w:w w:val="90"/>
          <w:sz w:val="16"/>
        </w:rPr>
        <w:t>the</w:t>
      </w:r>
      <w:r>
        <w:rPr>
          <w:spacing w:val="-20"/>
          <w:w w:val="90"/>
          <w:sz w:val="16"/>
        </w:rPr>
        <w:t> </w:t>
      </w:r>
      <w:r>
        <w:rPr>
          <w:w w:val="90"/>
          <w:sz w:val="16"/>
        </w:rPr>
        <w:t>Home</w:t>
      </w:r>
      <w:r>
        <w:rPr>
          <w:spacing w:val="-21"/>
          <w:w w:val="90"/>
          <w:sz w:val="16"/>
        </w:rPr>
        <w:t> </w:t>
      </w:r>
      <w:r>
        <w:rPr>
          <w:w w:val="90"/>
          <w:sz w:val="16"/>
        </w:rPr>
        <w:t>Affairs</w:t>
      </w:r>
      <w:r>
        <w:rPr>
          <w:spacing w:val="-21"/>
          <w:w w:val="90"/>
          <w:sz w:val="16"/>
        </w:rPr>
        <w:t> </w:t>
      </w:r>
      <w:r>
        <w:rPr>
          <w:w w:val="90"/>
          <w:sz w:val="16"/>
        </w:rPr>
        <w:t>Committee,</w:t>
      </w:r>
      <w:r>
        <w:rPr>
          <w:spacing w:val="-21"/>
          <w:w w:val="90"/>
          <w:sz w:val="16"/>
        </w:rPr>
        <w:t> </w:t>
      </w:r>
      <w:r>
        <w:rPr>
          <w:w w:val="90"/>
          <w:sz w:val="16"/>
        </w:rPr>
        <w:t>United</w:t>
      </w:r>
      <w:r>
        <w:rPr>
          <w:spacing w:val="-21"/>
          <w:w w:val="90"/>
          <w:sz w:val="16"/>
        </w:rPr>
        <w:t> </w:t>
      </w:r>
      <w:r>
        <w:rPr>
          <w:w w:val="90"/>
          <w:sz w:val="16"/>
        </w:rPr>
        <w:t>Kingdom</w:t>
      </w:r>
      <w:r>
        <w:rPr>
          <w:spacing w:val="-20"/>
          <w:w w:val="90"/>
          <w:sz w:val="16"/>
        </w:rPr>
        <w:t> </w:t>
      </w:r>
      <w:r>
        <w:rPr>
          <w:w w:val="90"/>
          <w:sz w:val="16"/>
        </w:rPr>
        <w:t>House</w:t>
      </w:r>
      <w:r>
        <w:rPr>
          <w:spacing w:val="-21"/>
          <w:w w:val="90"/>
          <w:sz w:val="16"/>
        </w:rPr>
        <w:t> </w:t>
      </w:r>
      <w:r>
        <w:rPr>
          <w:w w:val="90"/>
          <w:sz w:val="16"/>
        </w:rPr>
        <w:t>of</w:t>
      </w:r>
      <w:r>
        <w:rPr>
          <w:spacing w:val="-21"/>
          <w:w w:val="90"/>
          <w:sz w:val="16"/>
        </w:rPr>
        <w:t> </w:t>
      </w:r>
      <w:r>
        <w:rPr>
          <w:w w:val="90"/>
          <w:sz w:val="16"/>
        </w:rPr>
        <w:t>Commons,</w:t>
      </w:r>
      <w:r>
        <w:rPr>
          <w:spacing w:val="-20"/>
          <w:w w:val="90"/>
          <w:sz w:val="16"/>
        </w:rPr>
        <w:t> </w:t>
      </w:r>
      <w:r>
        <w:rPr>
          <w:w w:val="90"/>
          <w:sz w:val="16"/>
        </w:rPr>
        <w:t>London,</w:t>
      </w:r>
      <w:r>
        <w:rPr>
          <w:spacing w:val="-21"/>
          <w:w w:val="90"/>
          <w:sz w:val="16"/>
        </w:rPr>
        <w:t> </w:t>
      </w:r>
      <w:r>
        <w:rPr>
          <w:w w:val="90"/>
          <w:sz w:val="16"/>
        </w:rPr>
        <w:t>January</w:t>
      </w:r>
      <w:r>
        <w:rPr>
          <w:spacing w:val="-21"/>
          <w:w w:val="90"/>
          <w:sz w:val="16"/>
        </w:rPr>
        <w:t> </w:t>
      </w:r>
      <w:r>
        <w:rPr>
          <w:w w:val="90"/>
          <w:sz w:val="16"/>
        </w:rPr>
        <w:t>2012, </w:t>
      </w:r>
      <w:r>
        <w:rPr>
          <w:sz w:val="16"/>
        </w:rPr>
        <w:t>(Tjalling</w:t>
      </w:r>
      <w:r>
        <w:rPr>
          <w:spacing w:val="-31"/>
          <w:sz w:val="16"/>
        </w:rPr>
        <w:t> </w:t>
      </w:r>
      <w:r>
        <w:rPr>
          <w:sz w:val="16"/>
        </w:rPr>
        <w:t>Erkelens,</w:t>
      </w:r>
      <w:r>
        <w:rPr>
          <w:spacing w:val="-30"/>
          <w:sz w:val="16"/>
        </w:rPr>
        <w:t> </w:t>
      </w:r>
      <w:r>
        <w:rPr>
          <w:sz w:val="16"/>
        </w:rPr>
        <w:t>co-owner</w:t>
      </w:r>
      <w:r>
        <w:rPr>
          <w:spacing w:val="-30"/>
          <w:sz w:val="16"/>
        </w:rPr>
        <w:t> </w:t>
      </w:r>
      <w:r>
        <w:rPr>
          <w:sz w:val="16"/>
        </w:rPr>
        <w:t>and</w:t>
      </w:r>
      <w:r>
        <w:rPr>
          <w:spacing w:val="-30"/>
          <w:sz w:val="16"/>
        </w:rPr>
        <w:t> </w:t>
      </w:r>
      <w:r>
        <w:rPr>
          <w:sz w:val="16"/>
        </w:rPr>
        <w:t>CEO</w:t>
      </w:r>
      <w:r>
        <w:rPr>
          <w:spacing w:val="-30"/>
          <w:sz w:val="16"/>
        </w:rPr>
        <w:t> </w:t>
      </w:r>
      <w:r>
        <w:rPr>
          <w:sz w:val="16"/>
        </w:rPr>
        <w:t>of</w:t>
      </w:r>
      <w:r>
        <w:rPr>
          <w:spacing w:val="-30"/>
          <w:sz w:val="16"/>
        </w:rPr>
        <w:t> </w:t>
      </w:r>
      <w:r>
        <w:rPr>
          <w:sz w:val="16"/>
        </w:rPr>
        <w:t>Bedrocan</w:t>
      </w:r>
      <w:r>
        <w:rPr>
          <w:spacing w:val="-30"/>
          <w:sz w:val="16"/>
        </w:rPr>
        <w:t> </w:t>
      </w:r>
      <w:r>
        <w:rPr>
          <w:sz w:val="16"/>
        </w:rPr>
        <w:t>Beheer</w:t>
      </w:r>
      <w:r>
        <w:rPr>
          <w:spacing w:val="-30"/>
          <w:sz w:val="16"/>
        </w:rPr>
        <w:t> </w:t>
      </w:r>
      <w:r>
        <w:rPr>
          <w:sz w:val="16"/>
        </w:rPr>
        <w:t>BV,</w:t>
      </w:r>
      <w:r>
        <w:rPr>
          <w:spacing w:val="-30"/>
          <w:sz w:val="16"/>
        </w:rPr>
        <w:t> </w:t>
      </w:r>
      <w:r>
        <w:rPr>
          <w:sz w:val="16"/>
        </w:rPr>
        <w:t>parent</w:t>
      </w:r>
      <w:r>
        <w:rPr>
          <w:spacing w:val="-30"/>
          <w:sz w:val="16"/>
        </w:rPr>
        <w:t> </w:t>
      </w:r>
      <w:r>
        <w:rPr>
          <w:sz w:val="16"/>
        </w:rPr>
        <w:t>company</w:t>
      </w:r>
      <w:r>
        <w:rPr>
          <w:spacing w:val="-30"/>
          <w:sz w:val="16"/>
        </w:rPr>
        <w:t> </w:t>
      </w:r>
      <w:r>
        <w:rPr>
          <w:sz w:val="16"/>
        </w:rPr>
        <w:t>of</w:t>
      </w:r>
      <w:r>
        <w:rPr>
          <w:spacing w:val="-31"/>
          <w:sz w:val="16"/>
        </w:rPr>
        <w:t> </w:t>
      </w:r>
      <w:r>
        <w:rPr>
          <w:sz w:val="16"/>
        </w:rPr>
        <w:t>Bedrocan</w:t>
      </w:r>
      <w:r>
        <w:rPr>
          <w:spacing w:val="-30"/>
          <w:sz w:val="16"/>
        </w:rPr>
        <w:t> </w:t>
      </w:r>
      <w:r>
        <w:rPr>
          <w:sz w:val="16"/>
        </w:rPr>
        <w:t>BV)</w:t>
      </w:r>
    </w:p>
    <w:p>
      <w:pPr>
        <w:spacing w:before="0"/>
        <w:ind w:left="957" w:right="0" w:firstLine="0"/>
        <w:jc w:val="left"/>
        <w:rPr>
          <w:sz w:val="16"/>
        </w:rPr>
      </w:pPr>
      <w:r>
        <w:rPr>
          <w:w w:val="95"/>
          <w:sz w:val="16"/>
        </w:rPr>
        <w:t>&lt;</w:t>
      </w:r>
      <w:hyperlink r:id="rId107">
        <w:r>
          <w:rPr>
            <w:w w:val="95"/>
            <w:sz w:val="16"/>
          </w:rPr>
          <w:t>http://www.publications.parliament.uk</w:t>
        </w:r>
      </w:hyperlink>
      <w:r>
        <w:rPr>
          <w:w w:val="95"/>
          <w:sz w:val="16"/>
        </w:rPr>
        <w:t>&gt;.</w:t>
      </w:r>
    </w:p>
    <w:p>
      <w:pPr>
        <w:spacing w:before="109"/>
        <w:ind w:left="956" w:right="0" w:firstLine="0"/>
        <w:jc w:val="left"/>
        <w:rPr>
          <w:sz w:val="16"/>
        </w:rPr>
      </w:pPr>
      <w:r>
        <w:rPr>
          <w:position w:val="6"/>
          <w:sz w:val="9"/>
        </w:rPr>
        <w:t>6 </w:t>
      </w:r>
      <w:r>
        <w:rPr>
          <w:sz w:val="16"/>
        </w:rPr>
        <w:t>Office of Medicinal Cannabis (Netherlands), </w:t>
      </w:r>
      <w:r>
        <w:rPr>
          <w:rFonts w:ascii="Calibri"/>
          <w:i/>
          <w:sz w:val="16"/>
        </w:rPr>
        <w:t>Medicinal cannabis </w:t>
      </w:r>
      <w:r>
        <w:rPr>
          <w:sz w:val="16"/>
        </w:rPr>
        <w:t>&lt;</w:t>
      </w:r>
      <w:hyperlink r:id="rId47">
        <w:r>
          <w:rPr>
            <w:sz w:val="16"/>
          </w:rPr>
          <w:t>www.cannabisbureau.nl/en/MedicinalCannabis</w:t>
        </w:r>
      </w:hyperlink>
      <w:r>
        <w:rPr>
          <w:sz w:val="16"/>
        </w:rPr>
        <w:t>&gt;.</w:t>
      </w:r>
    </w:p>
    <w:p>
      <w:pPr>
        <w:spacing w:line="252" w:lineRule="auto" w:before="105"/>
        <w:ind w:left="957" w:right="172" w:hanging="2"/>
        <w:jc w:val="left"/>
        <w:rPr>
          <w:sz w:val="16"/>
        </w:rPr>
      </w:pPr>
      <w:r>
        <w:rPr>
          <w:w w:val="95"/>
          <w:position w:val="6"/>
          <w:sz w:val="9"/>
        </w:rPr>
        <w:t>7</w:t>
      </w:r>
      <w:r>
        <w:rPr>
          <w:spacing w:val="-4"/>
          <w:w w:val="95"/>
          <w:position w:val="6"/>
          <w:sz w:val="9"/>
        </w:rPr>
        <w:t> </w:t>
      </w:r>
      <w:r>
        <w:rPr>
          <w:w w:val="95"/>
          <w:sz w:val="16"/>
        </w:rPr>
        <w:t>Arno</w:t>
      </w:r>
      <w:r>
        <w:rPr>
          <w:spacing w:val="-27"/>
          <w:w w:val="95"/>
          <w:sz w:val="16"/>
        </w:rPr>
        <w:t> </w:t>
      </w:r>
      <w:r>
        <w:rPr>
          <w:w w:val="95"/>
          <w:sz w:val="16"/>
        </w:rPr>
        <w:t>Hazekamp,</w:t>
      </w:r>
      <w:r>
        <w:rPr>
          <w:spacing w:val="-27"/>
          <w:w w:val="95"/>
          <w:sz w:val="16"/>
        </w:rPr>
        <w:t> </w:t>
      </w:r>
      <w:r>
        <w:rPr>
          <w:rFonts w:ascii="Calibri" w:hAnsi="Calibri"/>
          <w:i/>
          <w:w w:val="95"/>
          <w:sz w:val="16"/>
        </w:rPr>
        <w:t>An</w:t>
      </w:r>
      <w:r>
        <w:rPr>
          <w:rFonts w:ascii="Calibri" w:hAnsi="Calibri"/>
          <w:i/>
          <w:spacing w:val="-13"/>
          <w:w w:val="95"/>
          <w:sz w:val="16"/>
        </w:rPr>
        <w:t> </w:t>
      </w:r>
      <w:r>
        <w:rPr>
          <w:rFonts w:ascii="Calibri" w:hAnsi="Calibri"/>
          <w:i/>
          <w:w w:val="95"/>
          <w:sz w:val="16"/>
        </w:rPr>
        <w:t>Introduction</w:t>
      </w:r>
      <w:r>
        <w:rPr>
          <w:rFonts w:ascii="Calibri" w:hAnsi="Calibri"/>
          <w:i/>
          <w:spacing w:val="-13"/>
          <w:w w:val="95"/>
          <w:sz w:val="16"/>
        </w:rPr>
        <w:t> </w:t>
      </w:r>
      <w:r>
        <w:rPr>
          <w:rFonts w:ascii="Calibri" w:hAnsi="Calibri"/>
          <w:i/>
          <w:w w:val="95"/>
          <w:sz w:val="16"/>
        </w:rPr>
        <w:t>to</w:t>
      </w:r>
      <w:r>
        <w:rPr>
          <w:rFonts w:ascii="Calibri" w:hAnsi="Calibri"/>
          <w:i/>
          <w:spacing w:val="-13"/>
          <w:w w:val="95"/>
          <w:sz w:val="16"/>
        </w:rPr>
        <w:t> </w:t>
      </w:r>
      <w:r>
        <w:rPr>
          <w:rFonts w:ascii="Calibri" w:hAnsi="Calibri"/>
          <w:i/>
          <w:w w:val="95"/>
          <w:sz w:val="16"/>
        </w:rPr>
        <w:t>Medicinal</w:t>
      </w:r>
      <w:r>
        <w:rPr>
          <w:rFonts w:ascii="Calibri" w:hAnsi="Calibri"/>
          <w:i/>
          <w:spacing w:val="-14"/>
          <w:w w:val="95"/>
          <w:sz w:val="16"/>
        </w:rPr>
        <w:t> </w:t>
      </w:r>
      <w:r>
        <w:rPr>
          <w:rFonts w:ascii="Calibri" w:hAnsi="Calibri"/>
          <w:i/>
          <w:w w:val="95"/>
          <w:sz w:val="16"/>
        </w:rPr>
        <w:t>Cannabis</w:t>
      </w:r>
      <w:r>
        <w:rPr>
          <w:rFonts w:ascii="Calibri" w:hAnsi="Calibri"/>
          <w:i/>
          <w:spacing w:val="-13"/>
          <w:w w:val="95"/>
          <w:sz w:val="16"/>
        </w:rPr>
        <w:t> </w:t>
      </w:r>
      <w:r>
        <w:rPr>
          <w:w w:val="95"/>
          <w:sz w:val="16"/>
        </w:rPr>
        <w:t>(self-published,</w:t>
      </w:r>
      <w:r>
        <w:rPr>
          <w:spacing w:val="-27"/>
          <w:w w:val="95"/>
          <w:sz w:val="16"/>
        </w:rPr>
        <w:t> </w:t>
      </w:r>
      <w:r>
        <w:rPr>
          <w:w w:val="95"/>
          <w:sz w:val="16"/>
        </w:rPr>
        <w:t>2013)</w:t>
      </w:r>
      <w:r>
        <w:rPr>
          <w:spacing w:val="-27"/>
          <w:w w:val="95"/>
          <w:sz w:val="16"/>
        </w:rPr>
        <w:t> </w:t>
      </w:r>
      <w:r>
        <w:rPr>
          <w:w w:val="95"/>
          <w:sz w:val="16"/>
        </w:rPr>
        <w:t>4–6.</w:t>
      </w:r>
      <w:r>
        <w:rPr>
          <w:spacing w:val="-28"/>
          <w:w w:val="95"/>
          <w:sz w:val="16"/>
        </w:rPr>
        <w:t> </w:t>
      </w:r>
      <w:r>
        <w:rPr>
          <w:w w:val="95"/>
          <w:sz w:val="16"/>
        </w:rPr>
        <w:t>Bedrocan</w:t>
      </w:r>
      <w:r>
        <w:rPr>
          <w:spacing w:val="-27"/>
          <w:w w:val="95"/>
          <w:sz w:val="16"/>
        </w:rPr>
        <w:t> </w:t>
      </w:r>
      <w:r>
        <w:rPr>
          <w:w w:val="95"/>
          <w:sz w:val="16"/>
        </w:rPr>
        <w:t>BV</w:t>
      </w:r>
      <w:r>
        <w:rPr>
          <w:spacing w:val="-27"/>
          <w:w w:val="95"/>
          <w:sz w:val="16"/>
        </w:rPr>
        <w:t> </w:t>
      </w:r>
      <w:r>
        <w:rPr>
          <w:w w:val="95"/>
          <w:sz w:val="16"/>
        </w:rPr>
        <w:t>cultivates</w:t>
      </w:r>
      <w:r>
        <w:rPr>
          <w:spacing w:val="-27"/>
          <w:w w:val="95"/>
          <w:sz w:val="16"/>
        </w:rPr>
        <w:t> </w:t>
      </w:r>
      <w:r>
        <w:rPr>
          <w:w w:val="95"/>
          <w:sz w:val="16"/>
        </w:rPr>
        <w:t>all</w:t>
      </w:r>
      <w:r>
        <w:rPr>
          <w:spacing w:val="-27"/>
          <w:w w:val="95"/>
          <w:sz w:val="16"/>
        </w:rPr>
        <w:t> </w:t>
      </w:r>
      <w:r>
        <w:rPr>
          <w:w w:val="95"/>
          <w:sz w:val="16"/>
        </w:rPr>
        <w:t>its</w:t>
      </w:r>
      <w:r>
        <w:rPr>
          <w:spacing w:val="-27"/>
          <w:w w:val="95"/>
          <w:sz w:val="16"/>
        </w:rPr>
        <w:t> </w:t>
      </w:r>
      <w:r>
        <w:rPr>
          <w:w w:val="95"/>
          <w:sz w:val="16"/>
        </w:rPr>
        <w:t>cannabis</w:t>
      </w:r>
      <w:r>
        <w:rPr>
          <w:spacing w:val="-27"/>
          <w:w w:val="95"/>
          <w:sz w:val="16"/>
        </w:rPr>
        <w:t> </w:t>
      </w:r>
      <w:r>
        <w:rPr>
          <w:w w:val="95"/>
          <w:sz w:val="16"/>
        </w:rPr>
        <w:t>from </w:t>
      </w:r>
      <w:r>
        <w:rPr>
          <w:w w:val="90"/>
          <w:sz w:val="16"/>
        </w:rPr>
        <w:t>plants</w:t>
      </w:r>
      <w:r>
        <w:rPr>
          <w:spacing w:val="-31"/>
          <w:w w:val="90"/>
          <w:sz w:val="16"/>
        </w:rPr>
        <w:t> </w:t>
      </w:r>
      <w:r>
        <w:rPr>
          <w:w w:val="90"/>
          <w:sz w:val="16"/>
        </w:rPr>
        <w:t>propagated</w:t>
      </w:r>
      <w:r>
        <w:rPr>
          <w:spacing w:val="-31"/>
          <w:w w:val="90"/>
          <w:sz w:val="16"/>
        </w:rPr>
        <w:t> </w:t>
      </w:r>
      <w:r>
        <w:rPr>
          <w:w w:val="90"/>
          <w:sz w:val="16"/>
        </w:rPr>
        <w:t>by</w:t>
      </w:r>
      <w:r>
        <w:rPr>
          <w:spacing w:val="-31"/>
          <w:w w:val="90"/>
          <w:sz w:val="16"/>
        </w:rPr>
        <w:t> </w:t>
      </w:r>
      <w:r>
        <w:rPr>
          <w:w w:val="90"/>
          <w:sz w:val="16"/>
        </w:rPr>
        <w:t>cloning,</w:t>
      </w:r>
      <w:r>
        <w:rPr>
          <w:spacing w:val="-30"/>
          <w:w w:val="90"/>
          <w:sz w:val="16"/>
        </w:rPr>
        <w:t> </w:t>
      </w:r>
      <w:r>
        <w:rPr>
          <w:w w:val="90"/>
          <w:sz w:val="16"/>
        </w:rPr>
        <w:t>ie</w:t>
      </w:r>
      <w:r>
        <w:rPr>
          <w:spacing w:val="-31"/>
          <w:w w:val="90"/>
          <w:sz w:val="16"/>
        </w:rPr>
        <w:t> </w:t>
      </w:r>
      <w:r>
        <w:rPr>
          <w:w w:val="90"/>
          <w:sz w:val="16"/>
        </w:rPr>
        <w:t>from</w:t>
      </w:r>
      <w:r>
        <w:rPr>
          <w:spacing w:val="-30"/>
          <w:w w:val="90"/>
          <w:sz w:val="16"/>
        </w:rPr>
        <w:t> </w:t>
      </w:r>
      <w:r>
        <w:rPr>
          <w:w w:val="90"/>
          <w:sz w:val="16"/>
        </w:rPr>
        <w:t>‘cuttings’,</w:t>
      </w:r>
      <w:r>
        <w:rPr>
          <w:spacing w:val="-31"/>
          <w:w w:val="90"/>
          <w:sz w:val="16"/>
        </w:rPr>
        <w:t> </w:t>
      </w:r>
      <w:r>
        <w:rPr>
          <w:w w:val="90"/>
          <w:sz w:val="16"/>
        </w:rPr>
        <w:t>resulting</w:t>
      </w:r>
      <w:r>
        <w:rPr>
          <w:spacing w:val="-31"/>
          <w:w w:val="90"/>
          <w:sz w:val="16"/>
        </w:rPr>
        <w:t> </w:t>
      </w:r>
      <w:r>
        <w:rPr>
          <w:w w:val="90"/>
          <w:sz w:val="16"/>
        </w:rPr>
        <w:t>in</w:t>
      </w:r>
      <w:r>
        <w:rPr>
          <w:spacing w:val="-30"/>
          <w:w w:val="90"/>
          <w:sz w:val="16"/>
        </w:rPr>
        <w:t> </w:t>
      </w:r>
      <w:r>
        <w:rPr>
          <w:w w:val="90"/>
          <w:sz w:val="16"/>
        </w:rPr>
        <w:t>crops</w:t>
      </w:r>
      <w:r>
        <w:rPr>
          <w:spacing w:val="-31"/>
          <w:w w:val="90"/>
          <w:sz w:val="16"/>
        </w:rPr>
        <w:t> </w:t>
      </w:r>
      <w:r>
        <w:rPr>
          <w:w w:val="90"/>
          <w:sz w:val="16"/>
        </w:rPr>
        <w:t>where</w:t>
      </w:r>
      <w:r>
        <w:rPr>
          <w:spacing w:val="-31"/>
          <w:w w:val="90"/>
          <w:sz w:val="16"/>
        </w:rPr>
        <w:t> </w:t>
      </w:r>
      <w:r>
        <w:rPr>
          <w:w w:val="90"/>
          <w:sz w:val="16"/>
        </w:rPr>
        <w:t>all</w:t>
      </w:r>
      <w:r>
        <w:rPr>
          <w:spacing w:val="-30"/>
          <w:w w:val="90"/>
          <w:sz w:val="16"/>
        </w:rPr>
        <w:t> </w:t>
      </w:r>
      <w:r>
        <w:rPr>
          <w:w w:val="90"/>
          <w:sz w:val="16"/>
        </w:rPr>
        <w:t>plants</w:t>
      </w:r>
      <w:r>
        <w:rPr>
          <w:spacing w:val="-31"/>
          <w:w w:val="90"/>
          <w:sz w:val="16"/>
        </w:rPr>
        <w:t> </w:t>
      </w:r>
      <w:r>
        <w:rPr>
          <w:w w:val="90"/>
          <w:sz w:val="16"/>
        </w:rPr>
        <w:t>are</w:t>
      </w:r>
      <w:r>
        <w:rPr>
          <w:spacing w:val="-31"/>
          <w:w w:val="90"/>
          <w:sz w:val="16"/>
        </w:rPr>
        <w:t> </w:t>
      </w:r>
      <w:r>
        <w:rPr>
          <w:w w:val="90"/>
          <w:sz w:val="16"/>
        </w:rPr>
        <w:t>genetically</w:t>
      </w:r>
      <w:r>
        <w:rPr>
          <w:spacing w:val="-30"/>
          <w:w w:val="90"/>
          <w:sz w:val="16"/>
        </w:rPr>
        <w:t> </w:t>
      </w:r>
      <w:r>
        <w:rPr>
          <w:w w:val="90"/>
          <w:sz w:val="16"/>
        </w:rPr>
        <w:t>identical.</w:t>
      </w:r>
      <w:r>
        <w:rPr>
          <w:spacing w:val="-31"/>
          <w:w w:val="90"/>
          <w:sz w:val="16"/>
        </w:rPr>
        <w:t> </w:t>
      </w:r>
      <w:r>
        <w:rPr>
          <w:w w:val="90"/>
          <w:sz w:val="16"/>
        </w:rPr>
        <w:t>However,</w:t>
      </w:r>
      <w:r>
        <w:rPr>
          <w:spacing w:val="-31"/>
          <w:w w:val="90"/>
          <w:sz w:val="16"/>
        </w:rPr>
        <w:t> </w:t>
      </w:r>
      <w:r>
        <w:rPr>
          <w:w w:val="90"/>
          <w:sz w:val="16"/>
        </w:rPr>
        <w:t>this</w:t>
      </w:r>
      <w:r>
        <w:rPr>
          <w:spacing w:val="-31"/>
          <w:w w:val="90"/>
          <w:sz w:val="16"/>
        </w:rPr>
        <w:t> </w:t>
      </w:r>
      <w:r>
        <w:rPr>
          <w:w w:val="90"/>
          <w:sz w:val="16"/>
        </w:rPr>
        <w:t>alone</w:t>
      </w:r>
      <w:r>
        <w:rPr>
          <w:spacing w:val="-30"/>
          <w:w w:val="90"/>
          <w:sz w:val="16"/>
        </w:rPr>
        <w:t> </w:t>
      </w:r>
      <w:r>
        <w:rPr>
          <w:w w:val="90"/>
          <w:sz w:val="16"/>
        </w:rPr>
        <w:t>does </w:t>
      </w:r>
      <w:r>
        <w:rPr>
          <w:w w:val="95"/>
          <w:sz w:val="16"/>
        </w:rPr>
        <w:t>not</w:t>
      </w:r>
      <w:r>
        <w:rPr>
          <w:spacing w:val="-34"/>
          <w:w w:val="95"/>
          <w:sz w:val="16"/>
        </w:rPr>
        <w:t> </w:t>
      </w:r>
      <w:r>
        <w:rPr>
          <w:w w:val="95"/>
          <w:sz w:val="16"/>
        </w:rPr>
        <w:t>ensure</w:t>
      </w:r>
      <w:r>
        <w:rPr>
          <w:spacing w:val="-34"/>
          <w:w w:val="95"/>
          <w:sz w:val="16"/>
        </w:rPr>
        <w:t> </w:t>
      </w:r>
      <w:r>
        <w:rPr>
          <w:w w:val="95"/>
          <w:sz w:val="16"/>
        </w:rPr>
        <w:t>consistent</w:t>
      </w:r>
      <w:r>
        <w:rPr>
          <w:spacing w:val="-34"/>
          <w:w w:val="95"/>
          <w:sz w:val="16"/>
        </w:rPr>
        <w:t> </w:t>
      </w:r>
      <w:r>
        <w:rPr>
          <w:w w:val="95"/>
          <w:sz w:val="16"/>
        </w:rPr>
        <w:t>quantities</w:t>
      </w:r>
      <w:r>
        <w:rPr>
          <w:spacing w:val="-34"/>
          <w:w w:val="95"/>
          <w:sz w:val="16"/>
        </w:rPr>
        <w:t> </w:t>
      </w:r>
      <w:r>
        <w:rPr>
          <w:w w:val="95"/>
          <w:sz w:val="16"/>
        </w:rPr>
        <w:t>of</w:t>
      </w:r>
      <w:r>
        <w:rPr>
          <w:spacing w:val="-34"/>
          <w:w w:val="95"/>
          <w:sz w:val="16"/>
        </w:rPr>
        <w:t> </w:t>
      </w:r>
      <w:r>
        <w:rPr>
          <w:w w:val="95"/>
          <w:sz w:val="16"/>
        </w:rPr>
        <w:t>THC,</w:t>
      </w:r>
      <w:r>
        <w:rPr>
          <w:spacing w:val="-34"/>
          <w:w w:val="95"/>
          <w:sz w:val="16"/>
        </w:rPr>
        <w:t> </w:t>
      </w:r>
      <w:r>
        <w:rPr>
          <w:w w:val="95"/>
          <w:sz w:val="16"/>
        </w:rPr>
        <w:t>CBD</w:t>
      </w:r>
      <w:r>
        <w:rPr>
          <w:spacing w:val="-34"/>
          <w:w w:val="95"/>
          <w:sz w:val="16"/>
        </w:rPr>
        <w:t> </w:t>
      </w:r>
      <w:r>
        <w:rPr>
          <w:w w:val="95"/>
          <w:sz w:val="16"/>
        </w:rPr>
        <w:t>and</w:t>
      </w:r>
      <w:r>
        <w:rPr>
          <w:spacing w:val="-34"/>
          <w:w w:val="95"/>
          <w:sz w:val="16"/>
        </w:rPr>
        <w:t> </w:t>
      </w:r>
      <w:r>
        <w:rPr>
          <w:w w:val="95"/>
          <w:sz w:val="16"/>
        </w:rPr>
        <w:t>other</w:t>
      </w:r>
      <w:r>
        <w:rPr>
          <w:spacing w:val="-34"/>
          <w:w w:val="95"/>
          <w:sz w:val="16"/>
        </w:rPr>
        <w:t> </w:t>
      </w:r>
      <w:r>
        <w:rPr>
          <w:w w:val="95"/>
          <w:sz w:val="16"/>
        </w:rPr>
        <w:t>cannabinoids.</w:t>
      </w:r>
      <w:r>
        <w:rPr>
          <w:spacing w:val="-34"/>
          <w:w w:val="95"/>
          <w:sz w:val="16"/>
        </w:rPr>
        <w:t> </w:t>
      </w:r>
      <w:r>
        <w:rPr>
          <w:w w:val="95"/>
          <w:sz w:val="16"/>
        </w:rPr>
        <w:t>According</w:t>
      </w:r>
      <w:r>
        <w:rPr>
          <w:spacing w:val="-34"/>
          <w:w w:val="95"/>
          <w:sz w:val="16"/>
        </w:rPr>
        <w:t> </w:t>
      </w:r>
      <w:r>
        <w:rPr>
          <w:w w:val="95"/>
          <w:sz w:val="16"/>
        </w:rPr>
        <w:t>to</w:t>
      </w:r>
      <w:r>
        <w:rPr>
          <w:spacing w:val="-34"/>
          <w:w w:val="95"/>
          <w:sz w:val="16"/>
        </w:rPr>
        <w:t> </w:t>
      </w:r>
      <w:r>
        <w:rPr>
          <w:w w:val="95"/>
          <w:sz w:val="16"/>
        </w:rPr>
        <w:t>the</w:t>
      </w:r>
      <w:r>
        <w:rPr>
          <w:spacing w:val="-34"/>
          <w:w w:val="95"/>
          <w:sz w:val="16"/>
        </w:rPr>
        <w:t> </w:t>
      </w:r>
      <w:r>
        <w:rPr>
          <w:w w:val="95"/>
          <w:sz w:val="16"/>
        </w:rPr>
        <w:t>company,</w:t>
      </w:r>
      <w:r>
        <w:rPr>
          <w:spacing w:val="-34"/>
          <w:w w:val="95"/>
          <w:sz w:val="16"/>
        </w:rPr>
        <w:t> </w:t>
      </w:r>
      <w:r>
        <w:rPr>
          <w:w w:val="95"/>
          <w:sz w:val="16"/>
        </w:rPr>
        <w:t>‘even</w:t>
      </w:r>
      <w:r>
        <w:rPr>
          <w:spacing w:val="-34"/>
          <w:w w:val="95"/>
          <w:sz w:val="16"/>
        </w:rPr>
        <w:t> </w:t>
      </w:r>
      <w:r>
        <w:rPr>
          <w:w w:val="95"/>
          <w:sz w:val="16"/>
        </w:rPr>
        <w:t>small</w:t>
      </w:r>
      <w:r>
        <w:rPr>
          <w:spacing w:val="-34"/>
          <w:w w:val="95"/>
          <w:sz w:val="16"/>
        </w:rPr>
        <w:t> </w:t>
      </w:r>
      <w:r>
        <w:rPr>
          <w:w w:val="95"/>
          <w:sz w:val="16"/>
        </w:rPr>
        <w:t>differences</w:t>
      </w:r>
      <w:r>
        <w:rPr>
          <w:spacing w:val="-34"/>
          <w:w w:val="95"/>
          <w:sz w:val="16"/>
        </w:rPr>
        <w:t> </w:t>
      </w:r>
      <w:r>
        <w:rPr>
          <w:w w:val="95"/>
          <w:sz w:val="16"/>
        </w:rPr>
        <w:t>in </w:t>
      </w:r>
      <w:r>
        <w:rPr>
          <w:w w:val="90"/>
          <w:sz w:val="16"/>
        </w:rPr>
        <w:t>cultivation</w:t>
      </w:r>
      <w:r>
        <w:rPr>
          <w:spacing w:val="-26"/>
          <w:w w:val="90"/>
          <w:sz w:val="16"/>
        </w:rPr>
        <w:t> </w:t>
      </w:r>
      <w:r>
        <w:rPr>
          <w:w w:val="90"/>
          <w:sz w:val="16"/>
        </w:rPr>
        <w:t>conditions</w:t>
      </w:r>
      <w:r>
        <w:rPr>
          <w:spacing w:val="-26"/>
          <w:w w:val="90"/>
          <w:sz w:val="16"/>
        </w:rPr>
        <w:t> </w:t>
      </w:r>
      <w:r>
        <w:rPr>
          <w:w w:val="90"/>
          <w:sz w:val="16"/>
        </w:rPr>
        <w:t>may</w:t>
      </w:r>
      <w:r>
        <w:rPr>
          <w:spacing w:val="-26"/>
          <w:w w:val="90"/>
          <w:sz w:val="16"/>
        </w:rPr>
        <w:t> </w:t>
      </w:r>
      <w:r>
        <w:rPr>
          <w:w w:val="90"/>
          <w:sz w:val="16"/>
        </w:rPr>
        <w:t>lead</w:t>
      </w:r>
      <w:r>
        <w:rPr>
          <w:spacing w:val="-25"/>
          <w:w w:val="90"/>
          <w:sz w:val="16"/>
        </w:rPr>
        <w:t> </w:t>
      </w:r>
      <w:r>
        <w:rPr>
          <w:w w:val="90"/>
          <w:sz w:val="16"/>
        </w:rPr>
        <w:t>to</w:t>
      </w:r>
      <w:r>
        <w:rPr>
          <w:spacing w:val="-26"/>
          <w:w w:val="90"/>
          <w:sz w:val="16"/>
        </w:rPr>
        <w:t> </w:t>
      </w:r>
      <w:r>
        <w:rPr>
          <w:w w:val="90"/>
          <w:sz w:val="16"/>
        </w:rPr>
        <w:t>significant</w:t>
      </w:r>
      <w:r>
        <w:rPr>
          <w:spacing w:val="-26"/>
          <w:w w:val="90"/>
          <w:sz w:val="16"/>
        </w:rPr>
        <w:t> </w:t>
      </w:r>
      <w:r>
        <w:rPr>
          <w:w w:val="90"/>
          <w:sz w:val="16"/>
        </w:rPr>
        <w:t>changes</w:t>
      </w:r>
      <w:r>
        <w:rPr>
          <w:spacing w:val="-25"/>
          <w:w w:val="90"/>
          <w:sz w:val="16"/>
        </w:rPr>
        <w:t> </w:t>
      </w:r>
      <w:r>
        <w:rPr>
          <w:w w:val="90"/>
          <w:sz w:val="16"/>
        </w:rPr>
        <w:t>in</w:t>
      </w:r>
      <w:r>
        <w:rPr>
          <w:spacing w:val="-26"/>
          <w:w w:val="90"/>
          <w:sz w:val="16"/>
        </w:rPr>
        <w:t> </w:t>
      </w:r>
      <w:r>
        <w:rPr>
          <w:w w:val="90"/>
          <w:sz w:val="16"/>
        </w:rPr>
        <w:t>the</w:t>
      </w:r>
      <w:r>
        <w:rPr>
          <w:spacing w:val="-26"/>
          <w:w w:val="90"/>
          <w:sz w:val="16"/>
        </w:rPr>
        <w:t> </w:t>
      </w:r>
      <w:r>
        <w:rPr>
          <w:w w:val="90"/>
          <w:sz w:val="16"/>
        </w:rPr>
        <w:t>final</w:t>
      </w:r>
      <w:r>
        <w:rPr>
          <w:spacing w:val="-25"/>
          <w:w w:val="90"/>
          <w:sz w:val="16"/>
        </w:rPr>
        <w:t> </w:t>
      </w:r>
      <w:r>
        <w:rPr>
          <w:w w:val="90"/>
          <w:sz w:val="16"/>
        </w:rPr>
        <w:t>content</w:t>
      </w:r>
      <w:r>
        <w:rPr>
          <w:spacing w:val="-26"/>
          <w:w w:val="90"/>
          <w:sz w:val="16"/>
        </w:rPr>
        <w:t> </w:t>
      </w:r>
      <w:r>
        <w:rPr>
          <w:w w:val="90"/>
          <w:sz w:val="16"/>
        </w:rPr>
        <w:t>of</w:t>
      </w:r>
      <w:r>
        <w:rPr>
          <w:spacing w:val="-26"/>
          <w:w w:val="90"/>
          <w:sz w:val="16"/>
        </w:rPr>
        <w:t> </w:t>
      </w:r>
      <w:r>
        <w:rPr>
          <w:w w:val="90"/>
          <w:sz w:val="16"/>
        </w:rPr>
        <w:t>active</w:t>
      </w:r>
      <w:r>
        <w:rPr>
          <w:spacing w:val="-25"/>
          <w:w w:val="90"/>
          <w:sz w:val="16"/>
        </w:rPr>
        <w:t> </w:t>
      </w:r>
      <w:r>
        <w:rPr>
          <w:w w:val="90"/>
          <w:sz w:val="16"/>
        </w:rPr>
        <w:t>components’.</w:t>
      </w:r>
      <w:r>
        <w:rPr>
          <w:spacing w:val="-26"/>
          <w:w w:val="90"/>
          <w:sz w:val="16"/>
        </w:rPr>
        <w:t> </w:t>
      </w:r>
      <w:r>
        <w:rPr>
          <w:w w:val="90"/>
          <w:sz w:val="16"/>
        </w:rPr>
        <w:t>Bedrocan</w:t>
      </w:r>
      <w:r>
        <w:rPr>
          <w:spacing w:val="-26"/>
          <w:w w:val="90"/>
          <w:sz w:val="16"/>
        </w:rPr>
        <w:t> </w:t>
      </w:r>
      <w:r>
        <w:rPr>
          <w:w w:val="90"/>
          <w:sz w:val="16"/>
        </w:rPr>
        <w:t>BV</w:t>
      </w:r>
      <w:r>
        <w:rPr>
          <w:spacing w:val="-25"/>
          <w:w w:val="90"/>
          <w:sz w:val="16"/>
        </w:rPr>
        <w:t> </w:t>
      </w:r>
      <w:r>
        <w:rPr>
          <w:w w:val="90"/>
          <w:sz w:val="16"/>
        </w:rPr>
        <w:t>studies</w:t>
      </w:r>
      <w:r>
        <w:rPr>
          <w:spacing w:val="-26"/>
          <w:w w:val="90"/>
          <w:sz w:val="16"/>
        </w:rPr>
        <w:t> </w:t>
      </w:r>
      <w:r>
        <w:rPr>
          <w:w w:val="90"/>
          <w:sz w:val="16"/>
        </w:rPr>
        <w:t>and</w:t>
      </w:r>
      <w:r>
        <w:rPr>
          <w:spacing w:val="-26"/>
          <w:w w:val="90"/>
          <w:sz w:val="16"/>
        </w:rPr>
        <w:t> </w:t>
      </w:r>
      <w:r>
        <w:rPr>
          <w:w w:val="90"/>
          <w:sz w:val="16"/>
        </w:rPr>
        <w:t>controls the</w:t>
      </w:r>
      <w:r>
        <w:rPr>
          <w:spacing w:val="-28"/>
          <w:w w:val="90"/>
          <w:sz w:val="16"/>
        </w:rPr>
        <w:t> </w:t>
      </w:r>
      <w:r>
        <w:rPr>
          <w:w w:val="90"/>
          <w:sz w:val="16"/>
        </w:rPr>
        <w:t>intensity</w:t>
      </w:r>
      <w:r>
        <w:rPr>
          <w:spacing w:val="-27"/>
          <w:w w:val="90"/>
          <w:sz w:val="16"/>
        </w:rPr>
        <w:t> </w:t>
      </w:r>
      <w:r>
        <w:rPr>
          <w:w w:val="90"/>
          <w:sz w:val="16"/>
        </w:rPr>
        <w:t>and</w:t>
      </w:r>
      <w:r>
        <w:rPr>
          <w:spacing w:val="-28"/>
          <w:w w:val="90"/>
          <w:sz w:val="16"/>
        </w:rPr>
        <w:t> </w:t>
      </w:r>
      <w:r>
        <w:rPr>
          <w:w w:val="90"/>
          <w:sz w:val="16"/>
        </w:rPr>
        <w:t>type</w:t>
      </w:r>
      <w:r>
        <w:rPr>
          <w:spacing w:val="-27"/>
          <w:w w:val="90"/>
          <w:sz w:val="16"/>
        </w:rPr>
        <w:t> </w:t>
      </w:r>
      <w:r>
        <w:rPr>
          <w:w w:val="90"/>
          <w:sz w:val="16"/>
        </w:rPr>
        <w:t>of</w:t>
      </w:r>
      <w:r>
        <w:rPr>
          <w:spacing w:val="-28"/>
          <w:w w:val="90"/>
          <w:sz w:val="16"/>
        </w:rPr>
        <w:t> </w:t>
      </w:r>
      <w:r>
        <w:rPr>
          <w:w w:val="90"/>
          <w:sz w:val="16"/>
        </w:rPr>
        <w:t>light,</w:t>
      </w:r>
      <w:r>
        <w:rPr>
          <w:spacing w:val="-27"/>
          <w:w w:val="90"/>
          <w:sz w:val="16"/>
        </w:rPr>
        <w:t> </w:t>
      </w:r>
      <w:r>
        <w:rPr>
          <w:w w:val="90"/>
          <w:sz w:val="16"/>
        </w:rPr>
        <w:t>plant</w:t>
      </w:r>
      <w:r>
        <w:rPr>
          <w:spacing w:val="-27"/>
          <w:w w:val="90"/>
          <w:sz w:val="16"/>
        </w:rPr>
        <w:t> </w:t>
      </w:r>
      <w:r>
        <w:rPr>
          <w:w w:val="90"/>
          <w:sz w:val="16"/>
        </w:rPr>
        <w:t>density,</w:t>
      </w:r>
      <w:r>
        <w:rPr>
          <w:spacing w:val="-28"/>
          <w:w w:val="90"/>
          <w:sz w:val="16"/>
        </w:rPr>
        <w:t> </w:t>
      </w:r>
      <w:r>
        <w:rPr>
          <w:w w:val="90"/>
          <w:sz w:val="16"/>
        </w:rPr>
        <w:t>humidity</w:t>
      </w:r>
      <w:r>
        <w:rPr>
          <w:spacing w:val="-27"/>
          <w:w w:val="90"/>
          <w:sz w:val="16"/>
        </w:rPr>
        <w:t> </w:t>
      </w:r>
      <w:r>
        <w:rPr>
          <w:w w:val="90"/>
          <w:sz w:val="16"/>
        </w:rPr>
        <w:t>and</w:t>
      </w:r>
      <w:r>
        <w:rPr>
          <w:spacing w:val="-28"/>
          <w:w w:val="90"/>
          <w:sz w:val="16"/>
        </w:rPr>
        <w:t> </w:t>
      </w:r>
      <w:r>
        <w:rPr>
          <w:w w:val="90"/>
          <w:sz w:val="16"/>
        </w:rPr>
        <w:t>ventilation,</w:t>
      </w:r>
      <w:r>
        <w:rPr>
          <w:spacing w:val="-27"/>
          <w:w w:val="90"/>
          <w:sz w:val="16"/>
        </w:rPr>
        <w:t> </w:t>
      </w:r>
      <w:r>
        <w:rPr>
          <w:w w:val="90"/>
          <w:sz w:val="16"/>
        </w:rPr>
        <w:t>watering</w:t>
      </w:r>
      <w:r>
        <w:rPr>
          <w:spacing w:val="-28"/>
          <w:w w:val="90"/>
          <w:sz w:val="16"/>
        </w:rPr>
        <w:t> </w:t>
      </w:r>
      <w:r>
        <w:rPr>
          <w:w w:val="90"/>
          <w:sz w:val="16"/>
        </w:rPr>
        <w:t>schedule,</w:t>
      </w:r>
      <w:r>
        <w:rPr>
          <w:spacing w:val="-27"/>
          <w:w w:val="90"/>
          <w:sz w:val="16"/>
        </w:rPr>
        <w:t> </w:t>
      </w:r>
      <w:r>
        <w:rPr>
          <w:w w:val="90"/>
          <w:sz w:val="16"/>
        </w:rPr>
        <w:t>plant</w:t>
      </w:r>
      <w:r>
        <w:rPr>
          <w:spacing w:val="-27"/>
          <w:w w:val="90"/>
          <w:sz w:val="16"/>
        </w:rPr>
        <w:t> </w:t>
      </w:r>
      <w:r>
        <w:rPr>
          <w:w w:val="90"/>
          <w:sz w:val="16"/>
        </w:rPr>
        <w:t>nutrition</w:t>
      </w:r>
      <w:r>
        <w:rPr>
          <w:spacing w:val="-27"/>
          <w:w w:val="90"/>
          <w:sz w:val="16"/>
        </w:rPr>
        <w:t> </w:t>
      </w:r>
      <w:r>
        <w:rPr>
          <w:w w:val="90"/>
          <w:sz w:val="16"/>
        </w:rPr>
        <w:t>and</w:t>
      </w:r>
      <w:r>
        <w:rPr>
          <w:spacing w:val="-28"/>
          <w:w w:val="90"/>
          <w:sz w:val="16"/>
        </w:rPr>
        <w:t> </w:t>
      </w:r>
      <w:r>
        <w:rPr>
          <w:w w:val="90"/>
          <w:sz w:val="16"/>
        </w:rPr>
        <w:t>pest</w:t>
      </w:r>
      <w:r>
        <w:rPr>
          <w:spacing w:val="-27"/>
          <w:w w:val="90"/>
          <w:sz w:val="16"/>
        </w:rPr>
        <w:t> </w:t>
      </w:r>
      <w:r>
        <w:rPr>
          <w:w w:val="90"/>
          <w:sz w:val="16"/>
        </w:rPr>
        <w:t>control</w:t>
      </w:r>
      <w:r>
        <w:rPr>
          <w:spacing w:val="-28"/>
          <w:w w:val="90"/>
          <w:sz w:val="16"/>
        </w:rPr>
        <w:t> </w:t>
      </w:r>
      <w:r>
        <w:rPr>
          <w:w w:val="90"/>
          <w:sz w:val="16"/>
        </w:rPr>
        <w:t>methods. </w:t>
      </w:r>
      <w:r>
        <w:rPr>
          <w:w w:val="95"/>
          <w:sz w:val="16"/>
        </w:rPr>
        <w:t>Ibid</w:t>
      </w:r>
      <w:r>
        <w:rPr>
          <w:spacing w:val="-8"/>
          <w:w w:val="95"/>
          <w:sz w:val="16"/>
        </w:rPr>
        <w:t> </w:t>
      </w:r>
      <w:r>
        <w:rPr>
          <w:w w:val="95"/>
          <w:sz w:val="16"/>
        </w:rPr>
        <w:t>4.</w:t>
      </w:r>
    </w:p>
    <w:p>
      <w:pPr>
        <w:spacing w:before="104"/>
        <w:ind w:left="957" w:right="0" w:hanging="2"/>
        <w:jc w:val="left"/>
        <w:rPr>
          <w:sz w:val="16"/>
        </w:rPr>
      </w:pPr>
      <w:r>
        <w:rPr>
          <w:w w:val="90"/>
          <w:position w:val="6"/>
          <w:sz w:val="9"/>
        </w:rPr>
        <w:t>8 </w:t>
      </w:r>
      <w:r>
        <w:rPr>
          <w:w w:val="90"/>
          <w:sz w:val="16"/>
        </w:rPr>
        <w:t>Office</w:t>
      </w:r>
      <w:r>
        <w:rPr>
          <w:spacing w:val="-22"/>
          <w:w w:val="90"/>
          <w:sz w:val="16"/>
        </w:rPr>
        <w:t> </w:t>
      </w:r>
      <w:r>
        <w:rPr>
          <w:w w:val="90"/>
          <w:sz w:val="16"/>
        </w:rPr>
        <w:t>of</w:t>
      </w:r>
      <w:r>
        <w:rPr>
          <w:spacing w:val="-22"/>
          <w:w w:val="90"/>
          <w:sz w:val="16"/>
        </w:rPr>
        <w:t> </w:t>
      </w:r>
      <w:r>
        <w:rPr>
          <w:w w:val="90"/>
          <w:sz w:val="16"/>
        </w:rPr>
        <w:t>Medicinal</w:t>
      </w:r>
      <w:r>
        <w:rPr>
          <w:spacing w:val="-22"/>
          <w:w w:val="90"/>
          <w:sz w:val="16"/>
        </w:rPr>
        <w:t> </w:t>
      </w:r>
      <w:r>
        <w:rPr>
          <w:w w:val="90"/>
          <w:sz w:val="16"/>
        </w:rPr>
        <w:t>Cannabis</w:t>
      </w:r>
      <w:r>
        <w:rPr>
          <w:spacing w:val="-23"/>
          <w:w w:val="90"/>
          <w:sz w:val="16"/>
        </w:rPr>
        <w:t> </w:t>
      </w:r>
      <w:r>
        <w:rPr>
          <w:w w:val="90"/>
          <w:sz w:val="16"/>
        </w:rPr>
        <w:t>(Netherlands),</w:t>
      </w:r>
      <w:r>
        <w:rPr>
          <w:spacing w:val="-22"/>
          <w:w w:val="90"/>
          <w:sz w:val="16"/>
        </w:rPr>
        <w:t> </w:t>
      </w:r>
      <w:r>
        <w:rPr>
          <w:rFonts w:ascii="Calibri"/>
          <w:i/>
          <w:w w:val="90"/>
          <w:sz w:val="16"/>
        </w:rPr>
        <w:t>Medicinal</w:t>
      </w:r>
      <w:r>
        <w:rPr>
          <w:rFonts w:ascii="Calibri"/>
          <w:i/>
          <w:spacing w:val="-9"/>
          <w:w w:val="90"/>
          <w:sz w:val="16"/>
        </w:rPr>
        <w:t> </w:t>
      </w:r>
      <w:r>
        <w:rPr>
          <w:rFonts w:ascii="Calibri"/>
          <w:i/>
          <w:w w:val="90"/>
          <w:sz w:val="16"/>
        </w:rPr>
        <w:t>Cannabis</w:t>
      </w:r>
      <w:r>
        <w:rPr>
          <w:rFonts w:ascii="Calibri"/>
          <w:i/>
          <w:spacing w:val="-10"/>
          <w:w w:val="90"/>
          <w:sz w:val="16"/>
        </w:rPr>
        <w:t> </w:t>
      </w:r>
      <w:r>
        <w:rPr>
          <w:w w:val="90"/>
          <w:sz w:val="16"/>
        </w:rPr>
        <w:t>&lt;</w:t>
      </w:r>
      <w:hyperlink r:id="rId47">
        <w:r>
          <w:rPr>
            <w:w w:val="90"/>
            <w:sz w:val="16"/>
          </w:rPr>
          <w:t>www.cannabisbureau.nl/en/MedicinalCannabis</w:t>
        </w:r>
      </w:hyperlink>
      <w:r>
        <w:rPr>
          <w:w w:val="90"/>
          <w:sz w:val="16"/>
        </w:rPr>
        <w:t>&gt;.</w:t>
      </w:r>
      <w:r>
        <w:rPr>
          <w:spacing w:val="-22"/>
          <w:w w:val="90"/>
          <w:sz w:val="16"/>
        </w:rPr>
        <w:t> </w:t>
      </w:r>
      <w:r>
        <w:rPr>
          <w:w w:val="90"/>
          <w:sz w:val="16"/>
        </w:rPr>
        <w:t>New</w:t>
      </w:r>
      <w:r>
        <w:rPr>
          <w:spacing w:val="-22"/>
          <w:w w:val="90"/>
          <w:sz w:val="16"/>
        </w:rPr>
        <w:t> </w:t>
      </w:r>
      <w:r>
        <w:rPr>
          <w:w w:val="90"/>
          <w:sz w:val="16"/>
        </w:rPr>
        <w:t>Jersey</w:t>
      </w:r>
      <w:r>
        <w:rPr>
          <w:spacing w:val="-22"/>
          <w:w w:val="90"/>
          <w:sz w:val="16"/>
        </w:rPr>
        <w:t> </w:t>
      </w:r>
      <w:r>
        <w:rPr>
          <w:w w:val="90"/>
          <w:sz w:val="16"/>
        </w:rPr>
        <w:t>has adopted</w:t>
      </w:r>
      <w:r>
        <w:rPr>
          <w:spacing w:val="-25"/>
          <w:w w:val="90"/>
          <w:sz w:val="16"/>
        </w:rPr>
        <w:t> </w:t>
      </w:r>
      <w:r>
        <w:rPr>
          <w:w w:val="90"/>
          <w:sz w:val="16"/>
        </w:rPr>
        <w:t>a</w:t>
      </w:r>
      <w:r>
        <w:rPr>
          <w:spacing w:val="-25"/>
          <w:w w:val="90"/>
          <w:sz w:val="16"/>
        </w:rPr>
        <w:t> </w:t>
      </w:r>
      <w:r>
        <w:rPr>
          <w:w w:val="90"/>
          <w:sz w:val="16"/>
        </w:rPr>
        <w:t>similar</w:t>
      </w:r>
      <w:r>
        <w:rPr>
          <w:spacing w:val="-25"/>
          <w:w w:val="90"/>
          <w:sz w:val="16"/>
        </w:rPr>
        <w:t> </w:t>
      </w:r>
      <w:r>
        <w:rPr>
          <w:w w:val="90"/>
          <w:sz w:val="16"/>
        </w:rPr>
        <w:t>approach,</w:t>
      </w:r>
      <w:r>
        <w:rPr>
          <w:spacing w:val="-25"/>
          <w:w w:val="90"/>
          <w:sz w:val="16"/>
        </w:rPr>
        <w:t> </w:t>
      </w:r>
      <w:r>
        <w:rPr>
          <w:w w:val="90"/>
          <w:sz w:val="16"/>
        </w:rPr>
        <w:t>limiting</w:t>
      </w:r>
      <w:r>
        <w:rPr>
          <w:spacing w:val="-25"/>
          <w:w w:val="90"/>
          <w:sz w:val="16"/>
        </w:rPr>
        <w:t> </w:t>
      </w:r>
      <w:r>
        <w:rPr>
          <w:w w:val="90"/>
          <w:sz w:val="16"/>
        </w:rPr>
        <w:t>distributors</w:t>
      </w:r>
      <w:r>
        <w:rPr>
          <w:spacing w:val="-25"/>
          <w:w w:val="90"/>
          <w:sz w:val="16"/>
        </w:rPr>
        <w:t> </w:t>
      </w:r>
      <w:r>
        <w:rPr>
          <w:w w:val="90"/>
          <w:sz w:val="16"/>
        </w:rPr>
        <w:t>to</w:t>
      </w:r>
      <w:r>
        <w:rPr>
          <w:spacing w:val="-25"/>
          <w:w w:val="90"/>
          <w:sz w:val="16"/>
        </w:rPr>
        <w:t> </w:t>
      </w:r>
      <w:r>
        <w:rPr>
          <w:w w:val="90"/>
          <w:sz w:val="16"/>
        </w:rPr>
        <w:t>only</w:t>
      </w:r>
      <w:r>
        <w:rPr>
          <w:spacing w:val="-24"/>
          <w:w w:val="90"/>
          <w:sz w:val="16"/>
        </w:rPr>
        <w:t> </w:t>
      </w:r>
      <w:r>
        <w:rPr>
          <w:w w:val="90"/>
          <w:sz w:val="16"/>
        </w:rPr>
        <w:t>three</w:t>
      </w:r>
      <w:r>
        <w:rPr>
          <w:spacing w:val="-25"/>
          <w:w w:val="90"/>
          <w:sz w:val="16"/>
        </w:rPr>
        <w:t> </w:t>
      </w:r>
      <w:r>
        <w:rPr>
          <w:w w:val="90"/>
          <w:sz w:val="16"/>
        </w:rPr>
        <w:t>strains</w:t>
      </w:r>
      <w:r>
        <w:rPr>
          <w:spacing w:val="-25"/>
          <w:w w:val="90"/>
          <w:sz w:val="16"/>
        </w:rPr>
        <w:t> </w:t>
      </w:r>
      <w:r>
        <w:rPr>
          <w:w w:val="90"/>
          <w:sz w:val="16"/>
        </w:rPr>
        <w:t>of</w:t>
      </w:r>
      <w:r>
        <w:rPr>
          <w:spacing w:val="-25"/>
          <w:w w:val="90"/>
          <w:sz w:val="16"/>
        </w:rPr>
        <w:t> </w:t>
      </w:r>
      <w:r>
        <w:rPr>
          <w:w w:val="90"/>
          <w:sz w:val="16"/>
        </w:rPr>
        <w:t>cannabis</w:t>
      </w:r>
      <w:r>
        <w:rPr>
          <w:spacing w:val="-25"/>
          <w:w w:val="90"/>
          <w:sz w:val="16"/>
        </w:rPr>
        <w:t> </w:t>
      </w:r>
      <w:r>
        <w:rPr>
          <w:w w:val="90"/>
          <w:sz w:val="16"/>
        </w:rPr>
        <w:t>(low,</w:t>
      </w:r>
      <w:r>
        <w:rPr>
          <w:spacing w:val="-25"/>
          <w:w w:val="90"/>
          <w:sz w:val="16"/>
        </w:rPr>
        <w:t> </w:t>
      </w:r>
      <w:r>
        <w:rPr>
          <w:w w:val="90"/>
          <w:sz w:val="16"/>
        </w:rPr>
        <w:t>medium</w:t>
      </w:r>
      <w:r>
        <w:rPr>
          <w:spacing w:val="-24"/>
          <w:w w:val="90"/>
          <w:sz w:val="16"/>
        </w:rPr>
        <w:t> </w:t>
      </w:r>
      <w:r>
        <w:rPr>
          <w:w w:val="90"/>
          <w:sz w:val="16"/>
        </w:rPr>
        <w:t>and</w:t>
      </w:r>
      <w:r>
        <w:rPr>
          <w:spacing w:val="-25"/>
          <w:w w:val="90"/>
          <w:sz w:val="16"/>
        </w:rPr>
        <w:t> </w:t>
      </w:r>
      <w:r>
        <w:rPr>
          <w:w w:val="90"/>
          <w:sz w:val="16"/>
        </w:rPr>
        <w:t>high</w:t>
      </w:r>
      <w:r>
        <w:rPr>
          <w:spacing w:val="-25"/>
          <w:w w:val="90"/>
          <w:sz w:val="16"/>
        </w:rPr>
        <w:t> </w:t>
      </w:r>
      <w:r>
        <w:rPr>
          <w:w w:val="90"/>
          <w:sz w:val="16"/>
        </w:rPr>
        <w:t>dose).</w:t>
      </w:r>
      <w:r>
        <w:rPr>
          <w:spacing w:val="-25"/>
          <w:w w:val="90"/>
          <w:sz w:val="16"/>
        </w:rPr>
        <w:t> </w:t>
      </w:r>
      <w:r>
        <w:rPr>
          <w:w w:val="90"/>
          <w:sz w:val="16"/>
        </w:rPr>
        <w:t>This</w:t>
      </w:r>
      <w:r>
        <w:rPr>
          <w:spacing w:val="-24"/>
          <w:w w:val="90"/>
          <w:sz w:val="16"/>
        </w:rPr>
        <w:t> </w:t>
      </w:r>
      <w:r>
        <w:rPr>
          <w:w w:val="90"/>
          <w:sz w:val="16"/>
        </w:rPr>
        <w:t>limitation</w:t>
      </w:r>
      <w:r>
        <w:rPr>
          <w:spacing w:val="-25"/>
          <w:w w:val="90"/>
          <w:sz w:val="16"/>
        </w:rPr>
        <w:t> </w:t>
      </w:r>
      <w:r>
        <w:rPr>
          <w:w w:val="90"/>
          <w:sz w:val="16"/>
        </w:rPr>
        <w:t>is</w:t>
      </w:r>
    </w:p>
    <w:p>
      <w:pPr>
        <w:spacing w:after="0"/>
        <w:jc w:val="left"/>
        <w:rPr>
          <w:sz w:val="16"/>
        </w:rPr>
        <w:sectPr>
          <w:footerReference w:type="even" r:id="rId103"/>
          <w:footerReference w:type="default" r:id="rId104"/>
          <w:pgSz w:w="11900" w:h="16840"/>
          <w:pgMar w:footer="784" w:header="1588"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55" w:hanging="710"/>
        <w:jc w:val="left"/>
        <w:rPr>
          <w:sz w:val="21"/>
        </w:rPr>
      </w:pPr>
      <w:r>
        <w:rPr>
          <w:w w:val="95"/>
          <w:sz w:val="21"/>
        </w:rPr>
        <w:t>Cannabis</w:t>
      </w:r>
      <w:r>
        <w:rPr>
          <w:spacing w:val="-42"/>
          <w:w w:val="95"/>
          <w:sz w:val="21"/>
        </w:rPr>
        <w:t> </w:t>
      </w:r>
      <w:r>
        <w:rPr>
          <w:w w:val="95"/>
          <w:sz w:val="21"/>
        </w:rPr>
        <w:t>produced</w:t>
      </w:r>
      <w:r>
        <w:rPr>
          <w:spacing w:val="-41"/>
          <w:w w:val="95"/>
          <w:sz w:val="21"/>
        </w:rPr>
        <w:t> </w:t>
      </w:r>
      <w:r>
        <w:rPr>
          <w:w w:val="95"/>
          <w:sz w:val="21"/>
        </w:rPr>
        <w:t>for</w:t>
      </w:r>
      <w:r>
        <w:rPr>
          <w:spacing w:val="-42"/>
          <w:w w:val="95"/>
          <w:sz w:val="21"/>
        </w:rPr>
        <w:t> </w:t>
      </w:r>
      <w:r>
        <w:rPr>
          <w:w w:val="95"/>
          <w:sz w:val="21"/>
        </w:rPr>
        <w:t>medicinal</w:t>
      </w:r>
      <w:r>
        <w:rPr>
          <w:spacing w:val="-41"/>
          <w:w w:val="95"/>
          <w:sz w:val="21"/>
        </w:rPr>
        <w:t> </w:t>
      </w:r>
      <w:r>
        <w:rPr>
          <w:w w:val="95"/>
          <w:sz w:val="21"/>
        </w:rPr>
        <w:t>use</w:t>
      </w:r>
      <w:r>
        <w:rPr>
          <w:spacing w:val="-42"/>
          <w:w w:val="95"/>
          <w:sz w:val="21"/>
        </w:rPr>
        <w:t> </w:t>
      </w:r>
      <w:r>
        <w:rPr>
          <w:w w:val="95"/>
          <w:sz w:val="21"/>
        </w:rPr>
        <w:t>in</w:t>
      </w:r>
      <w:r>
        <w:rPr>
          <w:spacing w:val="-41"/>
          <w:w w:val="95"/>
          <w:sz w:val="21"/>
        </w:rPr>
        <w:t> </w:t>
      </w:r>
      <w:r>
        <w:rPr>
          <w:w w:val="95"/>
          <w:sz w:val="21"/>
        </w:rPr>
        <w:t>the</w:t>
      </w:r>
      <w:r>
        <w:rPr>
          <w:spacing w:val="-41"/>
          <w:w w:val="95"/>
          <w:sz w:val="21"/>
        </w:rPr>
        <w:t> </w:t>
      </w:r>
      <w:r>
        <w:rPr>
          <w:w w:val="95"/>
          <w:sz w:val="21"/>
        </w:rPr>
        <w:t>Netherlands</w:t>
      </w:r>
      <w:r>
        <w:rPr>
          <w:spacing w:val="-42"/>
          <w:w w:val="95"/>
          <w:sz w:val="21"/>
        </w:rPr>
        <w:t> </w:t>
      </w:r>
      <w:r>
        <w:rPr>
          <w:w w:val="95"/>
          <w:sz w:val="21"/>
        </w:rPr>
        <w:t>is</w:t>
      </w:r>
      <w:r>
        <w:rPr>
          <w:spacing w:val="-41"/>
          <w:w w:val="95"/>
          <w:sz w:val="21"/>
        </w:rPr>
        <w:t> </w:t>
      </w:r>
      <w:r>
        <w:rPr>
          <w:w w:val="95"/>
          <w:sz w:val="21"/>
        </w:rPr>
        <w:t>also</w:t>
      </w:r>
      <w:r>
        <w:rPr>
          <w:spacing w:val="-41"/>
          <w:w w:val="95"/>
          <w:sz w:val="21"/>
        </w:rPr>
        <w:t> </w:t>
      </w:r>
      <w:r>
        <w:rPr>
          <w:w w:val="95"/>
          <w:sz w:val="21"/>
        </w:rPr>
        <w:t>closely</w:t>
      </w:r>
      <w:r>
        <w:rPr>
          <w:spacing w:val="-42"/>
          <w:w w:val="95"/>
          <w:sz w:val="21"/>
        </w:rPr>
        <w:t> </w:t>
      </w:r>
      <w:r>
        <w:rPr>
          <w:w w:val="95"/>
          <w:sz w:val="21"/>
        </w:rPr>
        <w:t>scrutinised</w:t>
      </w:r>
      <w:r>
        <w:rPr>
          <w:spacing w:val="-41"/>
          <w:w w:val="95"/>
          <w:sz w:val="21"/>
        </w:rPr>
        <w:t> </w:t>
      </w:r>
      <w:r>
        <w:rPr>
          <w:w w:val="95"/>
          <w:sz w:val="21"/>
        </w:rPr>
        <w:t>by</w:t>
      </w:r>
      <w:r>
        <w:rPr>
          <w:spacing w:val="-41"/>
          <w:w w:val="95"/>
          <w:sz w:val="21"/>
        </w:rPr>
        <w:t> </w:t>
      </w:r>
      <w:r>
        <w:rPr>
          <w:w w:val="95"/>
          <w:sz w:val="21"/>
        </w:rPr>
        <w:t>the </w:t>
      </w:r>
      <w:r>
        <w:rPr>
          <w:sz w:val="21"/>
        </w:rPr>
        <w:t>government</w:t>
      </w:r>
      <w:r>
        <w:rPr>
          <w:spacing w:val="-43"/>
          <w:sz w:val="21"/>
        </w:rPr>
        <w:t> </w:t>
      </w:r>
      <w:r>
        <w:rPr>
          <w:sz w:val="21"/>
        </w:rPr>
        <w:t>to</w:t>
      </w:r>
      <w:r>
        <w:rPr>
          <w:spacing w:val="-42"/>
          <w:sz w:val="21"/>
        </w:rPr>
        <w:t> </w:t>
      </w:r>
      <w:r>
        <w:rPr>
          <w:sz w:val="21"/>
        </w:rPr>
        <w:t>ensure</w:t>
      </w:r>
      <w:r>
        <w:rPr>
          <w:spacing w:val="-43"/>
          <w:sz w:val="21"/>
        </w:rPr>
        <w:t> </w:t>
      </w:r>
      <w:r>
        <w:rPr>
          <w:sz w:val="21"/>
        </w:rPr>
        <w:t>product</w:t>
      </w:r>
      <w:r>
        <w:rPr>
          <w:spacing w:val="-42"/>
          <w:sz w:val="21"/>
        </w:rPr>
        <w:t> </w:t>
      </w:r>
      <w:r>
        <w:rPr>
          <w:sz w:val="21"/>
        </w:rPr>
        <w:t>safety</w:t>
      </w:r>
      <w:r>
        <w:rPr>
          <w:spacing w:val="-43"/>
          <w:sz w:val="21"/>
        </w:rPr>
        <w:t> </w:t>
      </w:r>
      <w:r>
        <w:rPr>
          <w:sz w:val="21"/>
        </w:rPr>
        <w:t>and</w:t>
      </w:r>
      <w:r>
        <w:rPr>
          <w:spacing w:val="-42"/>
          <w:sz w:val="21"/>
        </w:rPr>
        <w:t> </w:t>
      </w:r>
      <w:r>
        <w:rPr>
          <w:sz w:val="21"/>
        </w:rPr>
        <w:t>consistency.</w:t>
      </w:r>
      <w:r>
        <w:rPr>
          <w:spacing w:val="-43"/>
          <w:sz w:val="21"/>
        </w:rPr>
        <w:t> </w:t>
      </w:r>
      <w:r>
        <w:rPr>
          <w:sz w:val="21"/>
        </w:rPr>
        <w:t>An</w:t>
      </w:r>
      <w:r>
        <w:rPr>
          <w:spacing w:val="-43"/>
          <w:sz w:val="21"/>
        </w:rPr>
        <w:t> </w:t>
      </w:r>
      <w:r>
        <w:rPr>
          <w:sz w:val="21"/>
        </w:rPr>
        <w:t>independent</w:t>
      </w:r>
      <w:r>
        <w:rPr>
          <w:spacing w:val="-42"/>
          <w:sz w:val="21"/>
        </w:rPr>
        <w:t> </w:t>
      </w:r>
      <w:r>
        <w:rPr>
          <w:sz w:val="21"/>
        </w:rPr>
        <w:t>company </w:t>
      </w:r>
      <w:r>
        <w:rPr>
          <w:w w:val="95"/>
          <w:sz w:val="21"/>
        </w:rPr>
        <w:t>contracted</w:t>
      </w:r>
      <w:r>
        <w:rPr>
          <w:spacing w:val="-32"/>
          <w:w w:val="95"/>
          <w:sz w:val="21"/>
        </w:rPr>
        <w:t> </w:t>
      </w:r>
      <w:r>
        <w:rPr>
          <w:w w:val="95"/>
          <w:sz w:val="21"/>
        </w:rPr>
        <w:t>by</w:t>
      </w:r>
      <w:r>
        <w:rPr>
          <w:spacing w:val="-32"/>
          <w:w w:val="95"/>
          <w:sz w:val="21"/>
        </w:rPr>
        <w:t> </w:t>
      </w:r>
      <w:r>
        <w:rPr>
          <w:w w:val="95"/>
          <w:sz w:val="21"/>
        </w:rPr>
        <w:t>the</w:t>
      </w:r>
      <w:r>
        <w:rPr>
          <w:spacing w:val="-32"/>
          <w:w w:val="95"/>
          <w:sz w:val="21"/>
        </w:rPr>
        <w:t> </w:t>
      </w:r>
      <w:r>
        <w:rPr>
          <w:w w:val="95"/>
          <w:sz w:val="21"/>
        </w:rPr>
        <w:t>government,</w:t>
      </w:r>
      <w:r>
        <w:rPr>
          <w:spacing w:val="-33"/>
          <w:w w:val="95"/>
          <w:sz w:val="21"/>
        </w:rPr>
        <w:t> </w:t>
      </w:r>
      <w:r>
        <w:rPr>
          <w:w w:val="95"/>
          <w:sz w:val="21"/>
        </w:rPr>
        <w:t>Farmalyse,</w:t>
      </w:r>
      <w:r>
        <w:rPr>
          <w:spacing w:val="-32"/>
          <w:w w:val="95"/>
          <w:sz w:val="21"/>
        </w:rPr>
        <w:t> </w:t>
      </w:r>
      <w:r>
        <w:rPr>
          <w:w w:val="95"/>
          <w:sz w:val="21"/>
        </w:rPr>
        <w:t>tests</w:t>
      </w:r>
      <w:r>
        <w:rPr>
          <w:spacing w:val="-32"/>
          <w:w w:val="95"/>
          <w:sz w:val="21"/>
        </w:rPr>
        <w:t> </w:t>
      </w:r>
      <w:r>
        <w:rPr>
          <w:w w:val="95"/>
          <w:sz w:val="21"/>
        </w:rPr>
        <w:t>each</w:t>
      </w:r>
      <w:r>
        <w:rPr>
          <w:spacing w:val="-32"/>
          <w:w w:val="95"/>
          <w:sz w:val="21"/>
        </w:rPr>
        <w:t> </w:t>
      </w:r>
      <w:r>
        <w:rPr>
          <w:w w:val="95"/>
          <w:sz w:val="21"/>
        </w:rPr>
        <w:t>batch</w:t>
      </w:r>
      <w:r>
        <w:rPr>
          <w:spacing w:val="-32"/>
          <w:w w:val="95"/>
          <w:sz w:val="21"/>
        </w:rPr>
        <w:t> </w:t>
      </w:r>
      <w:r>
        <w:rPr>
          <w:w w:val="95"/>
          <w:sz w:val="21"/>
        </w:rPr>
        <w:t>of</w:t>
      </w:r>
      <w:r>
        <w:rPr>
          <w:spacing w:val="-32"/>
          <w:w w:val="95"/>
          <w:sz w:val="21"/>
        </w:rPr>
        <w:t> </w:t>
      </w:r>
      <w:r>
        <w:rPr>
          <w:w w:val="95"/>
          <w:sz w:val="21"/>
        </w:rPr>
        <w:t>cannabis</w:t>
      </w:r>
      <w:r>
        <w:rPr>
          <w:spacing w:val="-32"/>
          <w:w w:val="95"/>
          <w:sz w:val="21"/>
        </w:rPr>
        <w:t> </w:t>
      </w:r>
      <w:r>
        <w:rPr>
          <w:w w:val="95"/>
          <w:sz w:val="21"/>
        </w:rPr>
        <w:t>to</w:t>
      </w:r>
      <w:r>
        <w:rPr>
          <w:spacing w:val="-32"/>
          <w:w w:val="95"/>
          <w:sz w:val="21"/>
        </w:rPr>
        <w:t> </w:t>
      </w:r>
      <w:r>
        <w:rPr>
          <w:w w:val="95"/>
          <w:sz w:val="21"/>
        </w:rPr>
        <w:t>ensure</w:t>
      </w:r>
      <w:r>
        <w:rPr>
          <w:spacing w:val="-32"/>
          <w:w w:val="95"/>
          <w:sz w:val="21"/>
        </w:rPr>
        <w:t> </w:t>
      </w:r>
      <w:r>
        <w:rPr>
          <w:w w:val="95"/>
          <w:sz w:val="21"/>
        </w:rPr>
        <w:t>it</w:t>
      </w:r>
      <w:r>
        <w:rPr>
          <w:spacing w:val="-32"/>
          <w:w w:val="95"/>
          <w:sz w:val="21"/>
        </w:rPr>
        <w:t> </w:t>
      </w:r>
      <w:r>
        <w:rPr>
          <w:w w:val="95"/>
          <w:sz w:val="21"/>
        </w:rPr>
        <w:t>has </w:t>
      </w:r>
      <w:r>
        <w:rPr>
          <w:sz w:val="21"/>
        </w:rPr>
        <w:t>the</w:t>
      </w:r>
      <w:r>
        <w:rPr>
          <w:spacing w:val="-43"/>
          <w:sz w:val="21"/>
        </w:rPr>
        <w:t> </w:t>
      </w:r>
      <w:r>
        <w:rPr>
          <w:sz w:val="21"/>
        </w:rPr>
        <w:t>desired</w:t>
      </w:r>
      <w:r>
        <w:rPr>
          <w:spacing w:val="-43"/>
          <w:sz w:val="21"/>
        </w:rPr>
        <w:t> </w:t>
      </w:r>
      <w:r>
        <w:rPr>
          <w:sz w:val="21"/>
        </w:rPr>
        <w:t>quantity</w:t>
      </w:r>
      <w:r>
        <w:rPr>
          <w:spacing w:val="-42"/>
          <w:sz w:val="21"/>
        </w:rPr>
        <w:t> </w:t>
      </w:r>
      <w:r>
        <w:rPr>
          <w:sz w:val="21"/>
        </w:rPr>
        <w:t>of</w:t>
      </w:r>
      <w:r>
        <w:rPr>
          <w:spacing w:val="-43"/>
          <w:sz w:val="21"/>
        </w:rPr>
        <w:t> </w:t>
      </w:r>
      <w:r>
        <w:rPr>
          <w:sz w:val="21"/>
        </w:rPr>
        <w:t>cannabinoids.</w:t>
      </w:r>
      <w:r>
        <w:rPr>
          <w:spacing w:val="-43"/>
          <w:sz w:val="21"/>
        </w:rPr>
        <w:t> </w:t>
      </w:r>
      <w:r>
        <w:rPr>
          <w:sz w:val="21"/>
        </w:rPr>
        <w:t>The</w:t>
      </w:r>
      <w:r>
        <w:rPr>
          <w:spacing w:val="-43"/>
          <w:sz w:val="21"/>
        </w:rPr>
        <w:t> </w:t>
      </w:r>
      <w:r>
        <w:rPr>
          <w:sz w:val="21"/>
        </w:rPr>
        <w:t>company</w:t>
      </w:r>
      <w:r>
        <w:rPr>
          <w:spacing w:val="-42"/>
          <w:sz w:val="21"/>
        </w:rPr>
        <w:t> </w:t>
      </w:r>
      <w:r>
        <w:rPr>
          <w:sz w:val="21"/>
        </w:rPr>
        <w:t>also</w:t>
      </w:r>
      <w:r>
        <w:rPr>
          <w:spacing w:val="-43"/>
          <w:sz w:val="21"/>
        </w:rPr>
        <w:t> </w:t>
      </w:r>
      <w:r>
        <w:rPr>
          <w:sz w:val="21"/>
        </w:rPr>
        <w:t>tests</w:t>
      </w:r>
      <w:r>
        <w:rPr>
          <w:spacing w:val="-43"/>
          <w:sz w:val="21"/>
        </w:rPr>
        <w:t> </w:t>
      </w:r>
      <w:r>
        <w:rPr>
          <w:sz w:val="21"/>
        </w:rPr>
        <w:t>the</w:t>
      </w:r>
      <w:r>
        <w:rPr>
          <w:spacing w:val="-42"/>
          <w:sz w:val="21"/>
        </w:rPr>
        <w:t> </w:t>
      </w:r>
      <w:r>
        <w:rPr>
          <w:sz w:val="21"/>
        </w:rPr>
        <w:t>cannabis</w:t>
      </w:r>
      <w:r>
        <w:rPr>
          <w:spacing w:val="-43"/>
          <w:sz w:val="21"/>
        </w:rPr>
        <w:t> </w:t>
      </w:r>
      <w:r>
        <w:rPr>
          <w:sz w:val="21"/>
        </w:rPr>
        <w:t>for</w:t>
      </w:r>
      <w:r>
        <w:rPr>
          <w:spacing w:val="-43"/>
          <w:sz w:val="21"/>
        </w:rPr>
        <w:t> </w:t>
      </w:r>
      <w:r>
        <w:rPr>
          <w:sz w:val="21"/>
        </w:rPr>
        <w:t>the </w:t>
      </w:r>
      <w:r>
        <w:rPr>
          <w:w w:val="95"/>
          <w:sz w:val="21"/>
        </w:rPr>
        <w:t>absence</w:t>
      </w:r>
      <w:r>
        <w:rPr>
          <w:spacing w:val="-44"/>
          <w:w w:val="95"/>
          <w:sz w:val="21"/>
        </w:rPr>
        <w:t> </w:t>
      </w:r>
      <w:r>
        <w:rPr>
          <w:w w:val="95"/>
          <w:sz w:val="21"/>
        </w:rPr>
        <w:t>of</w:t>
      </w:r>
      <w:r>
        <w:rPr>
          <w:spacing w:val="-43"/>
          <w:w w:val="95"/>
          <w:sz w:val="21"/>
        </w:rPr>
        <w:t> </w:t>
      </w:r>
      <w:r>
        <w:rPr>
          <w:w w:val="95"/>
          <w:sz w:val="21"/>
        </w:rPr>
        <w:t>contaminants,</w:t>
      </w:r>
      <w:r>
        <w:rPr>
          <w:spacing w:val="-44"/>
          <w:w w:val="95"/>
          <w:sz w:val="21"/>
        </w:rPr>
        <w:t> </w:t>
      </w:r>
      <w:r>
        <w:rPr>
          <w:w w:val="95"/>
          <w:sz w:val="21"/>
        </w:rPr>
        <w:t>such</w:t>
      </w:r>
      <w:r>
        <w:rPr>
          <w:spacing w:val="-43"/>
          <w:w w:val="95"/>
          <w:sz w:val="21"/>
        </w:rPr>
        <w:t> </w:t>
      </w:r>
      <w:r>
        <w:rPr>
          <w:w w:val="95"/>
          <w:sz w:val="21"/>
        </w:rPr>
        <w:t>as</w:t>
      </w:r>
      <w:r>
        <w:rPr>
          <w:spacing w:val="-44"/>
          <w:w w:val="95"/>
          <w:sz w:val="21"/>
        </w:rPr>
        <w:t> </w:t>
      </w:r>
      <w:r>
        <w:rPr>
          <w:w w:val="95"/>
          <w:sz w:val="21"/>
        </w:rPr>
        <w:t>pesticides,</w:t>
      </w:r>
      <w:r>
        <w:rPr>
          <w:spacing w:val="-43"/>
          <w:w w:val="95"/>
          <w:sz w:val="21"/>
        </w:rPr>
        <w:t> </w:t>
      </w:r>
      <w:r>
        <w:rPr>
          <w:w w:val="95"/>
          <w:sz w:val="21"/>
        </w:rPr>
        <w:t>heavy</w:t>
      </w:r>
      <w:r>
        <w:rPr>
          <w:spacing w:val="-44"/>
          <w:w w:val="95"/>
          <w:sz w:val="21"/>
        </w:rPr>
        <w:t> </w:t>
      </w:r>
      <w:r>
        <w:rPr>
          <w:w w:val="95"/>
          <w:sz w:val="21"/>
        </w:rPr>
        <w:t>metals,</w:t>
      </w:r>
      <w:r>
        <w:rPr>
          <w:spacing w:val="-43"/>
          <w:w w:val="95"/>
          <w:sz w:val="21"/>
        </w:rPr>
        <w:t> </w:t>
      </w:r>
      <w:r>
        <w:rPr>
          <w:w w:val="95"/>
          <w:sz w:val="21"/>
        </w:rPr>
        <w:t>fungi,</w:t>
      </w:r>
      <w:r>
        <w:rPr>
          <w:spacing w:val="-44"/>
          <w:w w:val="95"/>
          <w:sz w:val="21"/>
        </w:rPr>
        <w:t> </w:t>
      </w:r>
      <w:r>
        <w:rPr>
          <w:w w:val="95"/>
          <w:sz w:val="21"/>
        </w:rPr>
        <w:t>mould</w:t>
      </w:r>
      <w:r>
        <w:rPr>
          <w:spacing w:val="-43"/>
          <w:w w:val="95"/>
          <w:sz w:val="21"/>
        </w:rPr>
        <w:t> </w:t>
      </w:r>
      <w:r>
        <w:rPr>
          <w:w w:val="95"/>
          <w:sz w:val="21"/>
        </w:rPr>
        <w:t>or</w:t>
      </w:r>
      <w:r>
        <w:rPr>
          <w:spacing w:val="-44"/>
          <w:w w:val="95"/>
          <w:sz w:val="21"/>
        </w:rPr>
        <w:t> </w:t>
      </w:r>
      <w:r>
        <w:rPr>
          <w:w w:val="95"/>
          <w:sz w:val="21"/>
        </w:rPr>
        <w:t>bacteria.</w:t>
      </w:r>
      <w:r>
        <w:rPr>
          <w:spacing w:val="-43"/>
          <w:w w:val="95"/>
          <w:sz w:val="21"/>
        </w:rPr>
        <w:t> </w:t>
      </w:r>
      <w:r>
        <w:rPr>
          <w:w w:val="95"/>
          <w:sz w:val="21"/>
        </w:rPr>
        <w:t>The </w:t>
      </w:r>
      <w:r>
        <w:rPr>
          <w:sz w:val="21"/>
        </w:rPr>
        <w:t>results</w:t>
      </w:r>
      <w:r>
        <w:rPr>
          <w:spacing w:val="-39"/>
          <w:sz w:val="21"/>
        </w:rPr>
        <w:t> </w:t>
      </w:r>
      <w:r>
        <w:rPr>
          <w:sz w:val="21"/>
        </w:rPr>
        <w:t>of</w:t>
      </w:r>
      <w:r>
        <w:rPr>
          <w:spacing w:val="-39"/>
          <w:sz w:val="21"/>
        </w:rPr>
        <w:t> </w:t>
      </w:r>
      <w:r>
        <w:rPr>
          <w:sz w:val="21"/>
        </w:rPr>
        <w:t>the</w:t>
      </w:r>
      <w:r>
        <w:rPr>
          <w:spacing w:val="-39"/>
          <w:sz w:val="21"/>
        </w:rPr>
        <w:t> </w:t>
      </w:r>
      <w:r>
        <w:rPr>
          <w:sz w:val="21"/>
        </w:rPr>
        <w:t>testing</w:t>
      </w:r>
      <w:r>
        <w:rPr>
          <w:spacing w:val="-39"/>
          <w:sz w:val="21"/>
        </w:rPr>
        <w:t> </w:t>
      </w:r>
      <w:r>
        <w:rPr>
          <w:sz w:val="21"/>
        </w:rPr>
        <w:t>are</w:t>
      </w:r>
      <w:r>
        <w:rPr>
          <w:spacing w:val="-39"/>
          <w:sz w:val="21"/>
        </w:rPr>
        <w:t> </w:t>
      </w:r>
      <w:r>
        <w:rPr>
          <w:sz w:val="21"/>
        </w:rPr>
        <w:t>stated</w:t>
      </w:r>
      <w:r>
        <w:rPr>
          <w:spacing w:val="-39"/>
          <w:sz w:val="21"/>
        </w:rPr>
        <w:t> </w:t>
      </w:r>
      <w:r>
        <w:rPr>
          <w:sz w:val="21"/>
        </w:rPr>
        <w:t>in</w:t>
      </w:r>
      <w:r>
        <w:rPr>
          <w:spacing w:val="-39"/>
          <w:sz w:val="21"/>
        </w:rPr>
        <w:t> </w:t>
      </w:r>
      <w:r>
        <w:rPr>
          <w:sz w:val="21"/>
        </w:rPr>
        <w:t>a</w:t>
      </w:r>
      <w:r>
        <w:rPr>
          <w:spacing w:val="-38"/>
          <w:sz w:val="21"/>
        </w:rPr>
        <w:t> </w:t>
      </w:r>
      <w:r>
        <w:rPr>
          <w:sz w:val="21"/>
        </w:rPr>
        <w:t>‘Certificate</w:t>
      </w:r>
      <w:r>
        <w:rPr>
          <w:spacing w:val="-39"/>
          <w:sz w:val="21"/>
        </w:rPr>
        <w:t> </w:t>
      </w:r>
      <w:r>
        <w:rPr>
          <w:sz w:val="21"/>
        </w:rPr>
        <w:t>of</w:t>
      </w:r>
      <w:r>
        <w:rPr>
          <w:spacing w:val="-39"/>
          <w:sz w:val="21"/>
        </w:rPr>
        <w:t> </w:t>
      </w:r>
      <w:r>
        <w:rPr>
          <w:sz w:val="21"/>
        </w:rPr>
        <w:t>Analysis’,</w:t>
      </w:r>
      <w:r>
        <w:rPr>
          <w:spacing w:val="-40"/>
          <w:sz w:val="21"/>
        </w:rPr>
        <w:t> </w:t>
      </w:r>
      <w:r>
        <w:rPr>
          <w:sz w:val="21"/>
        </w:rPr>
        <w:t>which</w:t>
      </w:r>
      <w:r>
        <w:rPr>
          <w:spacing w:val="-38"/>
          <w:sz w:val="21"/>
        </w:rPr>
        <w:t> </w:t>
      </w:r>
      <w:r>
        <w:rPr>
          <w:sz w:val="21"/>
        </w:rPr>
        <w:t>is</w:t>
      </w:r>
      <w:r>
        <w:rPr>
          <w:spacing w:val="-39"/>
          <w:sz w:val="21"/>
        </w:rPr>
        <w:t> </w:t>
      </w:r>
      <w:r>
        <w:rPr>
          <w:sz w:val="21"/>
        </w:rPr>
        <w:t>available</w:t>
      </w:r>
      <w:r>
        <w:rPr>
          <w:spacing w:val="-39"/>
          <w:sz w:val="21"/>
        </w:rPr>
        <w:t> </w:t>
      </w:r>
      <w:r>
        <w:rPr>
          <w:sz w:val="21"/>
        </w:rPr>
        <w:t>for </w:t>
      </w:r>
      <w:r>
        <w:rPr>
          <w:w w:val="95"/>
          <w:sz w:val="21"/>
        </w:rPr>
        <w:t>inspection</w:t>
      </w:r>
      <w:r>
        <w:rPr>
          <w:spacing w:val="-38"/>
          <w:w w:val="95"/>
          <w:sz w:val="21"/>
        </w:rPr>
        <w:t> </w:t>
      </w:r>
      <w:r>
        <w:rPr>
          <w:w w:val="95"/>
          <w:sz w:val="21"/>
        </w:rPr>
        <w:t>by</w:t>
      </w:r>
      <w:r>
        <w:rPr>
          <w:spacing w:val="-37"/>
          <w:w w:val="95"/>
          <w:sz w:val="21"/>
        </w:rPr>
        <w:t> </w:t>
      </w:r>
      <w:r>
        <w:rPr>
          <w:w w:val="95"/>
          <w:sz w:val="21"/>
        </w:rPr>
        <w:t>patients</w:t>
      </w:r>
      <w:r>
        <w:rPr>
          <w:spacing w:val="-38"/>
          <w:w w:val="95"/>
          <w:sz w:val="21"/>
        </w:rPr>
        <w:t> </w:t>
      </w:r>
      <w:r>
        <w:rPr>
          <w:w w:val="95"/>
          <w:sz w:val="21"/>
        </w:rPr>
        <w:t>and</w:t>
      </w:r>
      <w:r>
        <w:rPr>
          <w:spacing w:val="-37"/>
          <w:w w:val="95"/>
          <w:sz w:val="21"/>
        </w:rPr>
        <w:t> </w:t>
      </w:r>
      <w:r>
        <w:rPr>
          <w:w w:val="95"/>
          <w:sz w:val="21"/>
        </w:rPr>
        <w:t>doctors.</w:t>
      </w:r>
      <w:r>
        <w:rPr>
          <w:spacing w:val="-38"/>
          <w:w w:val="95"/>
          <w:sz w:val="21"/>
        </w:rPr>
        <w:t> </w:t>
      </w:r>
      <w:r>
        <w:rPr>
          <w:w w:val="95"/>
          <w:sz w:val="21"/>
        </w:rPr>
        <w:t>The</w:t>
      </w:r>
      <w:r>
        <w:rPr>
          <w:spacing w:val="-37"/>
          <w:w w:val="95"/>
          <w:sz w:val="21"/>
        </w:rPr>
        <w:t> </w:t>
      </w:r>
      <w:r>
        <w:rPr>
          <w:w w:val="95"/>
          <w:sz w:val="21"/>
        </w:rPr>
        <w:t>product</w:t>
      </w:r>
      <w:r>
        <w:rPr>
          <w:spacing w:val="-37"/>
          <w:w w:val="95"/>
          <w:sz w:val="21"/>
        </w:rPr>
        <w:t> </w:t>
      </w:r>
      <w:r>
        <w:rPr>
          <w:w w:val="95"/>
          <w:sz w:val="21"/>
        </w:rPr>
        <w:t>is</w:t>
      </w:r>
      <w:r>
        <w:rPr>
          <w:spacing w:val="-38"/>
          <w:w w:val="95"/>
          <w:sz w:val="21"/>
        </w:rPr>
        <w:t> </w:t>
      </w:r>
      <w:r>
        <w:rPr>
          <w:w w:val="95"/>
          <w:sz w:val="21"/>
        </w:rPr>
        <w:t>also</w:t>
      </w:r>
      <w:r>
        <w:rPr>
          <w:spacing w:val="-37"/>
          <w:w w:val="95"/>
          <w:sz w:val="21"/>
        </w:rPr>
        <w:t> </w:t>
      </w:r>
      <w:r>
        <w:rPr>
          <w:w w:val="95"/>
          <w:sz w:val="21"/>
        </w:rPr>
        <w:t>assessed</w:t>
      </w:r>
      <w:r>
        <w:rPr>
          <w:spacing w:val="-37"/>
          <w:w w:val="95"/>
          <w:sz w:val="21"/>
        </w:rPr>
        <w:t> </w:t>
      </w:r>
      <w:r>
        <w:rPr>
          <w:w w:val="95"/>
          <w:sz w:val="21"/>
        </w:rPr>
        <w:t>for</w:t>
      </w:r>
      <w:r>
        <w:rPr>
          <w:spacing w:val="-38"/>
          <w:w w:val="95"/>
          <w:sz w:val="21"/>
        </w:rPr>
        <w:t> </w:t>
      </w:r>
      <w:r>
        <w:rPr>
          <w:w w:val="95"/>
          <w:sz w:val="21"/>
        </w:rPr>
        <w:t>flower</w:t>
      </w:r>
      <w:r>
        <w:rPr>
          <w:spacing w:val="-37"/>
          <w:w w:val="95"/>
          <w:sz w:val="21"/>
        </w:rPr>
        <w:t> </w:t>
      </w:r>
      <w:r>
        <w:rPr>
          <w:w w:val="95"/>
          <w:sz w:val="21"/>
        </w:rPr>
        <w:t>appearance, </w:t>
      </w:r>
      <w:r>
        <w:rPr>
          <w:sz w:val="21"/>
        </w:rPr>
        <w:t>absence</w:t>
      </w:r>
      <w:r>
        <w:rPr>
          <w:spacing w:val="-23"/>
          <w:sz w:val="21"/>
        </w:rPr>
        <w:t> </w:t>
      </w:r>
      <w:r>
        <w:rPr>
          <w:sz w:val="21"/>
        </w:rPr>
        <w:t>of</w:t>
      </w:r>
      <w:r>
        <w:rPr>
          <w:spacing w:val="-22"/>
          <w:sz w:val="21"/>
        </w:rPr>
        <w:t> </w:t>
      </w:r>
      <w:r>
        <w:rPr>
          <w:sz w:val="21"/>
        </w:rPr>
        <w:t>hair/insects,</w:t>
      </w:r>
      <w:r>
        <w:rPr>
          <w:spacing w:val="-23"/>
          <w:sz w:val="21"/>
        </w:rPr>
        <w:t> </w:t>
      </w:r>
      <w:r>
        <w:rPr>
          <w:sz w:val="21"/>
        </w:rPr>
        <w:t>moisture</w:t>
      </w:r>
      <w:r>
        <w:rPr>
          <w:spacing w:val="-23"/>
          <w:sz w:val="21"/>
        </w:rPr>
        <w:t> </w:t>
      </w:r>
      <w:r>
        <w:rPr>
          <w:sz w:val="21"/>
        </w:rPr>
        <w:t>content</w:t>
      </w:r>
      <w:r>
        <w:rPr>
          <w:spacing w:val="-22"/>
          <w:sz w:val="21"/>
        </w:rPr>
        <w:t> </w:t>
      </w:r>
      <w:r>
        <w:rPr>
          <w:sz w:val="21"/>
        </w:rPr>
        <w:t>and</w:t>
      </w:r>
      <w:r>
        <w:rPr>
          <w:spacing w:val="-23"/>
          <w:sz w:val="21"/>
        </w:rPr>
        <w:t> </w:t>
      </w:r>
      <w:r>
        <w:rPr>
          <w:sz w:val="21"/>
        </w:rPr>
        <w:t>terpene</w:t>
      </w:r>
      <w:r>
        <w:rPr>
          <w:spacing w:val="-22"/>
          <w:sz w:val="21"/>
        </w:rPr>
        <w:t> </w:t>
      </w:r>
      <w:r>
        <w:rPr>
          <w:sz w:val="21"/>
        </w:rPr>
        <w:t>profile.</w:t>
      </w:r>
      <w:r>
        <w:rPr>
          <w:sz w:val="21"/>
          <w:vertAlign w:val="superscript"/>
        </w:rPr>
        <w:t>10</w:t>
      </w:r>
    </w:p>
    <w:p>
      <w:pPr>
        <w:pStyle w:val="ListParagraph"/>
        <w:numPr>
          <w:ilvl w:val="1"/>
          <w:numId w:val="5"/>
        </w:numPr>
        <w:tabs>
          <w:tab w:pos="1666" w:val="left" w:leader="none"/>
          <w:tab w:pos="1667" w:val="left" w:leader="none"/>
        </w:tabs>
        <w:spacing w:line="273" w:lineRule="auto" w:before="101" w:after="0"/>
        <w:ind w:left="1666" w:right="119" w:hanging="710"/>
        <w:jc w:val="left"/>
        <w:rPr>
          <w:sz w:val="21"/>
        </w:rPr>
      </w:pPr>
      <w:r>
        <w:rPr>
          <w:w w:val="95"/>
          <w:sz w:val="21"/>
        </w:rPr>
        <w:t>In</w:t>
      </w:r>
      <w:r>
        <w:rPr>
          <w:spacing w:val="-32"/>
          <w:w w:val="95"/>
          <w:sz w:val="21"/>
        </w:rPr>
        <w:t> </w:t>
      </w:r>
      <w:r>
        <w:rPr>
          <w:w w:val="95"/>
          <w:sz w:val="21"/>
        </w:rPr>
        <w:t>Canada,</w:t>
      </w:r>
      <w:r>
        <w:rPr>
          <w:spacing w:val="-33"/>
          <w:w w:val="95"/>
          <w:sz w:val="21"/>
        </w:rPr>
        <w:t> </w:t>
      </w:r>
      <w:r>
        <w:rPr>
          <w:w w:val="95"/>
          <w:sz w:val="21"/>
        </w:rPr>
        <w:t>producers</w:t>
      </w:r>
      <w:r>
        <w:rPr>
          <w:spacing w:val="-32"/>
          <w:w w:val="95"/>
          <w:sz w:val="21"/>
        </w:rPr>
        <w:t> </w:t>
      </w:r>
      <w:r>
        <w:rPr>
          <w:w w:val="95"/>
          <w:sz w:val="21"/>
        </w:rPr>
        <w:t>can</w:t>
      </w:r>
      <w:r>
        <w:rPr>
          <w:spacing w:val="-32"/>
          <w:w w:val="95"/>
          <w:sz w:val="21"/>
        </w:rPr>
        <w:t> </w:t>
      </w:r>
      <w:r>
        <w:rPr>
          <w:w w:val="95"/>
          <w:sz w:val="21"/>
        </w:rPr>
        <w:t>grow</w:t>
      </w:r>
      <w:r>
        <w:rPr>
          <w:spacing w:val="-31"/>
          <w:w w:val="95"/>
          <w:sz w:val="21"/>
        </w:rPr>
        <w:t> </w:t>
      </w:r>
      <w:r>
        <w:rPr>
          <w:w w:val="95"/>
          <w:sz w:val="21"/>
        </w:rPr>
        <w:t>and</w:t>
      </w:r>
      <w:r>
        <w:rPr>
          <w:spacing w:val="-32"/>
          <w:w w:val="95"/>
          <w:sz w:val="21"/>
        </w:rPr>
        <w:t> </w:t>
      </w:r>
      <w:r>
        <w:rPr>
          <w:w w:val="95"/>
          <w:sz w:val="21"/>
        </w:rPr>
        <w:t>supply</w:t>
      </w:r>
      <w:r>
        <w:rPr>
          <w:spacing w:val="-32"/>
          <w:w w:val="95"/>
          <w:sz w:val="21"/>
        </w:rPr>
        <w:t> </w:t>
      </w:r>
      <w:r>
        <w:rPr>
          <w:w w:val="95"/>
          <w:sz w:val="21"/>
        </w:rPr>
        <w:t>any</w:t>
      </w:r>
      <w:r>
        <w:rPr>
          <w:spacing w:val="-32"/>
          <w:w w:val="95"/>
          <w:sz w:val="21"/>
        </w:rPr>
        <w:t> </w:t>
      </w:r>
      <w:r>
        <w:rPr>
          <w:w w:val="95"/>
          <w:sz w:val="21"/>
        </w:rPr>
        <w:t>strain</w:t>
      </w:r>
      <w:r>
        <w:rPr>
          <w:spacing w:val="-32"/>
          <w:w w:val="95"/>
          <w:sz w:val="21"/>
        </w:rPr>
        <w:t> </w:t>
      </w:r>
      <w:r>
        <w:rPr>
          <w:w w:val="95"/>
          <w:sz w:val="21"/>
        </w:rPr>
        <w:t>or</w:t>
      </w:r>
      <w:r>
        <w:rPr>
          <w:spacing w:val="-32"/>
          <w:w w:val="95"/>
          <w:sz w:val="21"/>
        </w:rPr>
        <w:t> </w:t>
      </w:r>
      <w:r>
        <w:rPr>
          <w:w w:val="95"/>
          <w:sz w:val="21"/>
        </w:rPr>
        <w:t>type</w:t>
      </w:r>
      <w:r>
        <w:rPr>
          <w:spacing w:val="-32"/>
          <w:w w:val="95"/>
          <w:sz w:val="21"/>
        </w:rPr>
        <w:t> </w:t>
      </w:r>
      <w:r>
        <w:rPr>
          <w:w w:val="95"/>
          <w:sz w:val="21"/>
        </w:rPr>
        <w:t>of</w:t>
      </w:r>
      <w:r>
        <w:rPr>
          <w:spacing w:val="-31"/>
          <w:w w:val="95"/>
          <w:sz w:val="21"/>
        </w:rPr>
        <w:t> </w:t>
      </w:r>
      <w:r>
        <w:rPr>
          <w:w w:val="95"/>
          <w:sz w:val="21"/>
        </w:rPr>
        <w:t>cannabis.</w:t>
      </w:r>
      <w:r>
        <w:rPr>
          <w:spacing w:val="-33"/>
          <w:w w:val="95"/>
          <w:sz w:val="21"/>
        </w:rPr>
        <w:t> </w:t>
      </w:r>
      <w:r>
        <w:rPr>
          <w:w w:val="95"/>
          <w:sz w:val="21"/>
        </w:rPr>
        <w:t>This</w:t>
      </w:r>
      <w:r>
        <w:rPr>
          <w:spacing w:val="-32"/>
          <w:w w:val="95"/>
          <w:sz w:val="21"/>
        </w:rPr>
        <w:t> </w:t>
      </w:r>
      <w:r>
        <w:rPr>
          <w:w w:val="95"/>
          <w:sz w:val="21"/>
        </w:rPr>
        <w:t>is</w:t>
      </w:r>
      <w:r>
        <w:rPr>
          <w:spacing w:val="-32"/>
          <w:w w:val="95"/>
          <w:sz w:val="21"/>
        </w:rPr>
        <w:t> </w:t>
      </w:r>
      <w:r>
        <w:rPr>
          <w:w w:val="95"/>
          <w:sz w:val="21"/>
        </w:rPr>
        <w:t>a</w:t>
      </w:r>
      <w:r>
        <w:rPr>
          <w:spacing w:val="-32"/>
          <w:w w:val="95"/>
          <w:sz w:val="21"/>
        </w:rPr>
        <w:t> </w:t>
      </w:r>
      <w:r>
        <w:rPr>
          <w:w w:val="95"/>
          <w:sz w:val="21"/>
        </w:rPr>
        <w:t>recent </w:t>
      </w:r>
      <w:r>
        <w:rPr>
          <w:sz w:val="21"/>
        </w:rPr>
        <w:t>change.</w:t>
      </w:r>
      <w:r>
        <w:rPr>
          <w:spacing w:val="-36"/>
          <w:sz w:val="21"/>
        </w:rPr>
        <w:t> </w:t>
      </w:r>
      <w:r>
        <w:rPr>
          <w:sz w:val="21"/>
        </w:rPr>
        <w:t>Prior</w:t>
      </w:r>
      <w:r>
        <w:rPr>
          <w:spacing w:val="-35"/>
          <w:sz w:val="21"/>
        </w:rPr>
        <w:t> </w:t>
      </w:r>
      <w:r>
        <w:rPr>
          <w:sz w:val="21"/>
        </w:rPr>
        <w:t>to</w:t>
      </w:r>
      <w:r>
        <w:rPr>
          <w:spacing w:val="-35"/>
          <w:sz w:val="21"/>
        </w:rPr>
        <w:t> </w:t>
      </w:r>
      <w:r>
        <w:rPr>
          <w:sz w:val="21"/>
        </w:rPr>
        <w:t>2014,</w:t>
      </w:r>
      <w:r>
        <w:rPr>
          <w:spacing w:val="-35"/>
          <w:sz w:val="21"/>
        </w:rPr>
        <w:t> </w:t>
      </w:r>
      <w:r>
        <w:rPr>
          <w:sz w:val="21"/>
        </w:rPr>
        <w:t>when</w:t>
      </w:r>
      <w:r>
        <w:rPr>
          <w:spacing w:val="-35"/>
          <w:sz w:val="21"/>
        </w:rPr>
        <w:t> </w:t>
      </w:r>
      <w:r>
        <w:rPr>
          <w:sz w:val="21"/>
        </w:rPr>
        <w:t>all</w:t>
      </w:r>
      <w:r>
        <w:rPr>
          <w:spacing w:val="-36"/>
          <w:sz w:val="21"/>
        </w:rPr>
        <w:t> </w:t>
      </w:r>
      <w:r>
        <w:rPr>
          <w:sz w:val="21"/>
        </w:rPr>
        <w:t>cannabis</w:t>
      </w:r>
      <w:r>
        <w:rPr>
          <w:spacing w:val="-35"/>
          <w:sz w:val="21"/>
        </w:rPr>
        <w:t> </w:t>
      </w:r>
      <w:r>
        <w:rPr>
          <w:sz w:val="21"/>
        </w:rPr>
        <w:t>purchased</w:t>
      </w:r>
      <w:r>
        <w:rPr>
          <w:spacing w:val="-35"/>
          <w:sz w:val="21"/>
        </w:rPr>
        <w:t> </w:t>
      </w:r>
      <w:r>
        <w:rPr>
          <w:sz w:val="21"/>
        </w:rPr>
        <w:t>had</w:t>
      </w:r>
      <w:r>
        <w:rPr>
          <w:spacing w:val="-35"/>
          <w:sz w:val="21"/>
        </w:rPr>
        <w:t> </w:t>
      </w:r>
      <w:r>
        <w:rPr>
          <w:sz w:val="21"/>
        </w:rPr>
        <w:t>to</w:t>
      </w:r>
      <w:r>
        <w:rPr>
          <w:spacing w:val="-35"/>
          <w:sz w:val="21"/>
        </w:rPr>
        <w:t> </w:t>
      </w:r>
      <w:r>
        <w:rPr>
          <w:sz w:val="21"/>
        </w:rPr>
        <w:t>be</w:t>
      </w:r>
      <w:r>
        <w:rPr>
          <w:spacing w:val="-34"/>
          <w:sz w:val="21"/>
        </w:rPr>
        <w:t> </w:t>
      </w:r>
      <w:r>
        <w:rPr>
          <w:sz w:val="21"/>
        </w:rPr>
        <w:t>obtained</w:t>
      </w:r>
      <w:r>
        <w:rPr>
          <w:spacing w:val="-35"/>
          <w:sz w:val="21"/>
        </w:rPr>
        <w:t> </w:t>
      </w:r>
      <w:r>
        <w:rPr>
          <w:sz w:val="21"/>
        </w:rPr>
        <w:t>from</w:t>
      </w:r>
      <w:r>
        <w:rPr>
          <w:spacing w:val="-34"/>
          <w:sz w:val="21"/>
        </w:rPr>
        <w:t> </w:t>
      </w:r>
      <w:r>
        <w:rPr>
          <w:sz w:val="21"/>
        </w:rPr>
        <w:t>the </w:t>
      </w:r>
      <w:r>
        <w:rPr>
          <w:w w:val="95"/>
          <w:sz w:val="21"/>
        </w:rPr>
        <w:t>government,</w:t>
      </w:r>
      <w:r>
        <w:rPr>
          <w:spacing w:val="-30"/>
          <w:w w:val="95"/>
          <w:sz w:val="21"/>
        </w:rPr>
        <w:t> </w:t>
      </w:r>
      <w:r>
        <w:rPr>
          <w:w w:val="95"/>
          <w:sz w:val="21"/>
        </w:rPr>
        <w:t>only</w:t>
      </w:r>
      <w:r>
        <w:rPr>
          <w:spacing w:val="-29"/>
          <w:w w:val="95"/>
          <w:sz w:val="21"/>
        </w:rPr>
        <w:t> </w:t>
      </w:r>
      <w:r>
        <w:rPr>
          <w:w w:val="95"/>
          <w:sz w:val="21"/>
        </w:rPr>
        <w:t>one</w:t>
      </w:r>
      <w:r>
        <w:rPr>
          <w:spacing w:val="-29"/>
          <w:w w:val="95"/>
          <w:sz w:val="21"/>
        </w:rPr>
        <w:t> </w:t>
      </w:r>
      <w:r>
        <w:rPr>
          <w:w w:val="95"/>
          <w:sz w:val="21"/>
        </w:rPr>
        <w:t>strain</w:t>
      </w:r>
      <w:r>
        <w:rPr>
          <w:spacing w:val="-28"/>
          <w:w w:val="95"/>
          <w:sz w:val="21"/>
        </w:rPr>
        <w:t> </w:t>
      </w:r>
      <w:r>
        <w:rPr>
          <w:w w:val="95"/>
          <w:sz w:val="21"/>
        </w:rPr>
        <w:t>of</w:t>
      </w:r>
      <w:r>
        <w:rPr>
          <w:spacing w:val="-29"/>
          <w:w w:val="95"/>
          <w:sz w:val="21"/>
        </w:rPr>
        <w:t> </w:t>
      </w:r>
      <w:r>
        <w:rPr>
          <w:w w:val="95"/>
          <w:sz w:val="21"/>
        </w:rPr>
        <w:t>marijuana</w:t>
      </w:r>
      <w:r>
        <w:rPr>
          <w:spacing w:val="-29"/>
          <w:w w:val="95"/>
          <w:sz w:val="21"/>
        </w:rPr>
        <w:t> </w:t>
      </w:r>
      <w:r>
        <w:rPr>
          <w:w w:val="95"/>
          <w:sz w:val="21"/>
        </w:rPr>
        <w:t>was</w:t>
      </w:r>
      <w:r>
        <w:rPr>
          <w:spacing w:val="-29"/>
          <w:w w:val="95"/>
          <w:sz w:val="21"/>
        </w:rPr>
        <w:t> </w:t>
      </w:r>
      <w:r>
        <w:rPr>
          <w:w w:val="95"/>
          <w:sz w:val="21"/>
        </w:rPr>
        <w:t>available.</w:t>
      </w:r>
      <w:r>
        <w:rPr>
          <w:spacing w:val="-29"/>
          <w:w w:val="95"/>
          <w:sz w:val="21"/>
        </w:rPr>
        <w:t> </w:t>
      </w:r>
      <w:r>
        <w:rPr>
          <w:w w:val="95"/>
          <w:sz w:val="21"/>
        </w:rPr>
        <w:t>Each</w:t>
      </w:r>
      <w:r>
        <w:rPr>
          <w:spacing w:val="-29"/>
          <w:w w:val="95"/>
          <w:sz w:val="21"/>
        </w:rPr>
        <w:t> </w:t>
      </w:r>
      <w:r>
        <w:rPr>
          <w:w w:val="95"/>
          <w:sz w:val="21"/>
        </w:rPr>
        <w:t>batch</w:t>
      </w:r>
      <w:r>
        <w:rPr>
          <w:spacing w:val="-29"/>
          <w:w w:val="95"/>
          <w:sz w:val="21"/>
        </w:rPr>
        <w:t> </w:t>
      </w:r>
      <w:r>
        <w:rPr>
          <w:w w:val="95"/>
          <w:sz w:val="21"/>
        </w:rPr>
        <w:t>would</w:t>
      </w:r>
      <w:r>
        <w:rPr>
          <w:spacing w:val="-29"/>
          <w:w w:val="95"/>
          <w:sz w:val="21"/>
        </w:rPr>
        <w:t> </w:t>
      </w:r>
      <w:r>
        <w:rPr>
          <w:w w:val="95"/>
          <w:sz w:val="21"/>
        </w:rPr>
        <w:t>be</w:t>
      </w:r>
      <w:r>
        <w:rPr>
          <w:spacing w:val="-28"/>
          <w:w w:val="95"/>
          <w:sz w:val="21"/>
        </w:rPr>
        <w:t> </w:t>
      </w:r>
      <w:r>
        <w:rPr>
          <w:w w:val="95"/>
          <w:sz w:val="21"/>
        </w:rPr>
        <w:t>tested</w:t>
      </w:r>
      <w:r>
        <w:rPr>
          <w:spacing w:val="-29"/>
          <w:w w:val="95"/>
          <w:sz w:val="21"/>
        </w:rPr>
        <w:t> </w:t>
      </w:r>
      <w:r>
        <w:rPr>
          <w:w w:val="95"/>
          <w:sz w:val="21"/>
        </w:rPr>
        <w:t>for its</w:t>
      </w:r>
      <w:r>
        <w:rPr>
          <w:spacing w:val="-26"/>
          <w:w w:val="95"/>
          <w:sz w:val="21"/>
        </w:rPr>
        <w:t> </w:t>
      </w:r>
      <w:r>
        <w:rPr>
          <w:w w:val="95"/>
          <w:sz w:val="21"/>
        </w:rPr>
        <w:t>THC</w:t>
      </w:r>
      <w:r>
        <w:rPr>
          <w:spacing w:val="-25"/>
          <w:w w:val="95"/>
          <w:sz w:val="21"/>
        </w:rPr>
        <w:t> </w:t>
      </w:r>
      <w:r>
        <w:rPr>
          <w:w w:val="95"/>
          <w:sz w:val="21"/>
        </w:rPr>
        <w:t>content,</w:t>
      </w:r>
      <w:r>
        <w:rPr>
          <w:spacing w:val="-25"/>
          <w:w w:val="95"/>
          <w:sz w:val="21"/>
        </w:rPr>
        <w:t> </w:t>
      </w:r>
      <w:r>
        <w:rPr>
          <w:w w:val="95"/>
          <w:sz w:val="21"/>
        </w:rPr>
        <w:t>with</w:t>
      </w:r>
      <w:r>
        <w:rPr>
          <w:spacing w:val="-26"/>
          <w:w w:val="95"/>
          <w:sz w:val="21"/>
        </w:rPr>
        <w:t> </w:t>
      </w:r>
      <w:r>
        <w:rPr>
          <w:w w:val="95"/>
          <w:sz w:val="21"/>
        </w:rPr>
        <w:t>this</w:t>
      </w:r>
      <w:r>
        <w:rPr>
          <w:spacing w:val="-25"/>
          <w:w w:val="95"/>
          <w:sz w:val="21"/>
        </w:rPr>
        <w:t> </w:t>
      </w:r>
      <w:r>
        <w:rPr>
          <w:w w:val="95"/>
          <w:sz w:val="21"/>
        </w:rPr>
        <w:t>content</w:t>
      </w:r>
      <w:r>
        <w:rPr>
          <w:spacing w:val="-25"/>
          <w:w w:val="95"/>
          <w:sz w:val="21"/>
        </w:rPr>
        <w:t> </w:t>
      </w:r>
      <w:r>
        <w:rPr>
          <w:w w:val="95"/>
          <w:sz w:val="21"/>
        </w:rPr>
        <w:t>stated</w:t>
      </w:r>
      <w:r>
        <w:rPr>
          <w:spacing w:val="-26"/>
          <w:w w:val="95"/>
          <w:sz w:val="21"/>
        </w:rPr>
        <w:t> </w:t>
      </w:r>
      <w:r>
        <w:rPr>
          <w:w w:val="95"/>
          <w:sz w:val="21"/>
        </w:rPr>
        <w:t>on</w:t>
      </w:r>
      <w:r>
        <w:rPr>
          <w:spacing w:val="-25"/>
          <w:w w:val="95"/>
          <w:sz w:val="21"/>
        </w:rPr>
        <w:t> </w:t>
      </w:r>
      <w:r>
        <w:rPr>
          <w:w w:val="95"/>
          <w:sz w:val="21"/>
        </w:rPr>
        <w:t>the</w:t>
      </w:r>
      <w:r>
        <w:rPr>
          <w:spacing w:val="-25"/>
          <w:w w:val="95"/>
          <w:sz w:val="21"/>
        </w:rPr>
        <w:t> </w:t>
      </w:r>
      <w:r>
        <w:rPr>
          <w:w w:val="95"/>
          <w:sz w:val="21"/>
        </w:rPr>
        <w:t>label.</w:t>
      </w:r>
      <w:r>
        <w:rPr>
          <w:spacing w:val="-26"/>
          <w:w w:val="95"/>
          <w:sz w:val="21"/>
        </w:rPr>
        <w:t> </w:t>
      </w:r>
      <w:r>
        <w:rPr>
          <w:w w:val="95"/>
          <w:sz w:val="21"/>
        </w:rPr>
        <w:t>However,</w:t>
      </w:r>
      <w:r>
        <w:rPr>
          <w:spacing w:val="-26"/>
          <w:w w:val="95"/>
          <w:sz w:val="21"/>
        </w:rPr>
        <w:t> </w:t>
      </w:r>
      <w:r>
        <w:rPr>
          <w:w w:val="95"/>
          <w:sz w:val="21"/>
        </w:rPr>
        <w:t>patients</w:t>
      </w:r>
      <w:r>
        <w:rPr>
          <w:spacing w:val="-26"/>
          <w:w w:val="95"/>
          <w:sz w:val="21"/>
        </w:rPr>
        <w:t> </w:t>
      </w:r>
      <w:r>
        <w:rPr>
          <w:w w:val="95"/>
          <w:sz w:val="21"/>
        </w:rPr>
        <w:t>had</w:t>
      </w:r>
      <w:r>
        <w:rPr>
          <w:spacing w:val="-25"/>
          <w:w w:val="95"/>
          <w:sz w:val="21"/>
        </w:rPr>
        <w:t> </w:t>
      </w:r>
      <w:r>
        <w:rPr>
          <w:w w:val="95"/>
          <w:sz w:val="21"/>
        </w:rPr>
        <w:t>no</w:t>
      </w:r>
      <w:r>
        <w:rPr>
          <w:spacing w:val="-25"/>
          <w:w w:val="95"/>
          <w:sz w:val="21"/>
        </w:rPr>
        <w:t> </w:t>
      </w:r>
      <w:r>
        <w:rPr>
          <w:w w:val="95"/>
          <w:sz w:val="21"/>
        </w:rPr>
        <w:t>choice </w:t>
      </w:r>
      <w:r>
        <w:rPr>
          <w:sz w:val="21"/>
        </w:rPr>
        <w:t>regarding</w:t>
      </w:r>
      <w:r>
        <w:rPr>
          <w:spacing w:val="-14"/>
          <w:sz w:val="21"/>
        </w:rPr>
        <w:t> </w:t>
      </w:r>
      <w:r>
        <w:rPr>
          <w:sz w:val="21"/>
        </w:rPr>
        <w:t>the</w:t>
      </w:r>
      <w:r>
        <w:rPr>
          <w:spacing w:val="-14"/>
          <w:sz w:val="21"/>
        </w:rPr>
        <w:t> </w:t>
      </w:r>
      <w:r>
        <w:rPr>
          <w:sz w:val="21"/>
        </w:rPr>
        <w:t>product</w:t>
      </w:r>
      <w:r>
        <w:rPr>
          <w:spacing w:val="-13"/>
          <w:sz w:val="21"/>
        </w:rPr>
        <w:t> </w:t>
      </w:r>
      <w:r>
        <w:rPr>
          <w:sz w:val="21"/>
        </w:rPr>
        <w:t>they</w:t>
      </w:r>
      <w:r>
        <w:rPr>
          <w:spacing w:val="-14"/>
          <w:sz w:val="21"/>
        </w:rPr>
        <w:t> </w:t>
      </w:r>
      <w:r>
        <w:rPr>
          <w:sz w:val="21"/>
        </w:rPr>
        <w:t>were</w:t>
      </w:r>
      <w:r>
        <w:rPr>
          <w:spacing w:val="-14"/>
          <w:sz w:val="21"/>
        </w:rPr>
        <w:t> </w:t>
      </w:r>
      <w:r>
        <w:rPr>
          <w:sz w:val="21"/>
        </w:rPr>
        <w:t>supplied.</w:t>
      </w:r>
      <w:r>
        <w:rPr>
          <w:sz w:val="21"/>
          <w:vertAlign w:val="superscript"/>
        </w:rPr>
        <w:t>11</w:t>
      </w:r>
    </w:p>
    <w:p>
      <w:pPr>
        <w:pStyle w:val="ListParagraph"/>
        <w:numPr>
          <w:ilvl w:val="1"/>
          <w:numId w:val="5"/>
        </w:numPr>
        <w:tabs>
          <w:tab w:pos="1666" w:val="left" w:leader="none"/>
          <w:tab w:pos="1667" w:val="left" w:leader="none"/>
        </w:tabs>
        <w:spacing w:line="271" w:lineRule="auto" w:before="93" w:after="0"/>
        <w:ind w:left="1666" w:right="109" w:hanging="710"/>
        <w:jc w:val="left"/>
        <w:rPr>
          <w:sz w:val="21"/>
        </w:rPr>
      </w:pPr>
      <w:r>
        <w:rPr>
          <w:w w:val="95"/>
          <w:sz w:val="21"/>
        </w:rPr>
        <w:t>As</w:t>
      </w:r>
      <w:r>
        <w:rPr>
          <w:spacing w:val="-34"/>
          <w:w w:val="95"/>
          <w:sz w:val="21"/>
        </w:rPr>
        <w:t> </w:t>
      </w:r>
      <w:r>
        <w:rPr>
          <w:w w:val="95"/>
          <w:sz w:val="21"/>
        </w:rPr>
        <w:t>in</w:t>
      </w:r>
      <w:r>
        <w:rPr>
          <w:spacing w:val="-34"/>
          <w:w w:val="95"/>
          <w:sz w:val="21"/>
        </w:rPr>
        <w:t> </w:t>
      </w:r>
      <w:r>
        <w:rPr>
          <w:w w:val="95"/>
          <w:sz w:val="21"/>
        </w:rPr>
        <w:t>the</w:t>
      </w:r>
      <w:r>
        <w:rPr>
          <w:spacing w:val="-34"/>
          <w:w w:val="95"/>
          <w:sz w:val="21"/>
        </w:rPr>
        <w:t> </w:t>
      </w:r>
      <w:r>
        <w:rPr>
          <w:w w:val="95"/>
          <w:sz w:val="21"/>
        </w:rPr>
        <w:t>Netherlands,</w:t>
      </w:r>
      <w:r>
        <w:rPr>
          <w:spacing w:val="-34"/>
          <w:w w:val="95"/>
          <w:sz w:val="21"/>
        </w:rPr>
        <w:t> </w:t>
      </w:r>
      <w:r>
        <w:rPr>
          <w:w w:val="95"/>
          <w:sz w:val="21"/>
        </w:rPr>
        <w:t>quality</w:t>
      </w:r>
      <w:r>
        <w:rPr>
          <w:spacing w:val="-34"/>
          <w:w w:val="95"/>
          <w:sz w:val="21"/>
        </w:rPr>
        <w:t> </w:t>
      </w:r>
      <w:r>
        <w:rPr>
          <w:w w:val="95"/>
          <w:sz w:val="21"/>
        </w:rPr>
        <w:t>is</w:t>
      </w:r>
      <w:r>
        <w:rPr>
          <w:spacing w:val="-34"/>
          <w:w w:val="95"/>
          <w:sz w:val="21"/>
        </w:rPr>
        <w:t> </w:t>
      </w:r>
      <w:r>
        <w:rPr>
          <w:w w:val="95"/>
          <w:sz w:val="21"/>
        </w:rPr>
        <w:t>regulated.</w:t>
      </w:r>
      <w:r>
        <w:rPr>
          <w:spacing w:val="-35"/>
          <w:w w:val="95"/>
          <w:sz w:val="21"/>
        </w:rPr>
        <w:t> </w:t>
      </w:r>
      <w:r>
        <w:rPr>
          <w:w w:val="95"/>
          <w:sz w:val="21"/>
        </w:rPr>
        <w:t>Canadian</w:t>
      </w:r>
      <w:r>
        <w:rPr>
          <w:spacing w:val="-33"/>
          <w:w w:val="95"/>
          <w:sz w:val="21"/>
        </w:rPr>
        <w:t> </w:t>
      </w:r>
      <w:r>
        <w:rPr>
          <w:w w:val="95"/>
          <w:sz w:val="21"/>
        </w:rPr>
        <w:t>producers</w:t>
      </w:r>
      <w:r>
        <w:rPr>
          <w:spacing w:val="-34"/>
          <w:w w:val="95"/>
          <w:sz w:val="21"/>
        </w:rPr>
        <w:t> </w:t>
      </w:r>
      <w:r>
        <w:rPr>
          <w:w w:val="95"/>
          <w:sz w:val="21"/>
        </w:rPr>
        <w:t>must</w:t>
      </w:r>
      <w:r>
        <w:rPr>
          <w:spacing w:val="-34"/>
          <w:w w:val="95"/>
          <w:sz w:val="21"/>
        </w:rPr>
        <w:t> </w:t>
      </w:r>
      <w:r>
        <w:rPr>
          <w:w w:val="95"/>
          <w:sz w:val="21"/>
        </w:rPr>
        <w:t>test</w:t>
      </w:r>
      <w:r>
        <w:rPr>
          <w:spacing w:val="-34"/>
          <w:w w:val="95"/>
          <w:sz w:val="21"/>
        </w:rPr>
        <w:t> </w:t>
      </w:r>
      <w:r>
        <w:rPr>
          <w:w w:val="95"/>
          <w:sz w:val="21"/>
        </w:rPr>
        <w:t>each</w:t>
      </w:r>
      <w:r>
        <w:rPr>
          <w:spacing w:val="-34"/>
          <w:w w:val="95"/>
          <w:sz w:val="21"/>
        </w:rPr>
        <w:t> </w:t>
      </w:r>
      <w:r>
        <w:rPr>
          <w:w w:val="95"/>
          <w:sz w:val="21"/>
        </w:rPr>
        <w:t>batch</w:t>
      </w:r>
      <w:r>
        <w:rPr>
          <w:spacing w:val="-34"/>
          <w:w w:val="95"/>
          <w:sz w:val="21"/>
        </w:rPr>
        <w:t> </w:t>
      </w:r>
      <w:r>
        <w:rPr>
          <w:w w:val="95"/>
          <w:sz w:val="21"/>
        </w:rPr>
        <w:t>for </w:t>
      </w:r>
      <w:r>
        <w:rPr>
          <w:sz w:val="21"/>
        </w:rPr>
        <w:t>the</w:t>
      </w:r>
      <w:r>
        <w:rPr>
          <w:spacing w:val="-43"/>
          <w:sz w:val="21"/>
        </w:rPr>
        <w:t> </w:t>
      </w:r>
      <w:r>
        <w:rPr>
          <w:sz w:val="21"/>
        </w:rPr>
        <w:t>percentage</w:t>
      </w:r>
      <w:r>
        <w:rPr>
          <w:spacing w:val="-43"/>
          <w:sz w:val="21"/>
        </w:rPr>
        <w:t> </w:t>
      </w:r>
      <w:r>
        <w:rPr>
          <w:sz w:val="21"/>
        </w:rPr>
        <w:t>of</w:t>
      </w:r>
      <w:r>
        <w:rPr>
          <w:spacing w:val="-42"/>
          <w:sz w:val="21"/>
        </w:rPr>
        <w:t> </w:t>
      </w:r>
      <w:r>
        <w:rPr>
          <w:sz w:val="21"/>
        </w:rPr>
        <w:t>THC</w:t>
      </w:r>
      <w:r>
        <w:rPr>
          <w:spacing w:val="-42"/>
          <w:sz w:val="21"/>
        </w:rPr>
        <w:t> </w:t>
      </w:r>
      <w:r>
        <w:rPr>
          <w:sz w:val="21"/>
        </w:rPr>
        <w:t>and</w:t>
      </w:r>
      <w:r>
        <w:rPr>
          <w:spacing w:val="-43"/>
          <w:sz w:val="21"/>
        </w:rPr>
        <w:t> </w:t>
      </w:r>
      <w:r>
        <w:rPr>
          <w:sz w:val="21"/>
        </w:rPr>
        <w:t>CBD</w:t>
      </w:r>
      <w:r>
        <w:rPr>
          <w:spacing w:val="-42"/>
          <w:sz w:val="21"/>
        </w:rPr>
        <w:t> </w:t>
      </w:r>
      <w:r>
        <w:rPr>
          <w:sz w:val="21"/>
        </w:rPr>
        <w:t>using</w:t>
      </w:r>
      <w:r>
        <w:rPr>
          <w:spacing w:val="-43"/>
          <w:sz w:val="21"/>
        </w:rPr>
        <w:t> </w:t>
      </w:r>
      <w:r>
        <w:rPr>
          <w:sz w:val="21"/>
        </w:rPr>
        <w:t>validated</w:t>
      </w:r>
      <w:r>
        <w:rPr>
          <w:spacing w:val="-42"/>
          <w:sz w:val="21"/>
        </w:rPr>
        <w:t> </w:t>
      </w:r>
      <w:r>
        <w:rPr>
          <w:sz w:val="21"/>
        </w:rPr>
        <w:t>analytical</w:t>
      </w:r>
      <w:r>
        <w:rPr>
          <w:spacing w:val="-44"/>
          <w:sz w:val="21"/>
        </w:rPr>
        <w:t> </w:t>
      </w:r>
      <w:r>
        <w:rPr>
          <w:sz w:val="21"/>
        </w:rPr>
        <w:t>methods,</w:t>
      </w:r>
      <w:r>
        <w:rPr>
          <w:spacing w:val="-43"/>
          <w:sz w:val="21"/>
        </w:rPr>
        <w:t> </w:t>
      </w:r>
      <w:r>
        <w:rPr>
          <w:sz w:val="21"/>
        </w:rPr>
        <w:t>and</w:t>
      </w:r>
      <w:r>
        <w:rPr>
          <w:spacing w:val="-42"/>
          <w:sz w:val="21"/>
        </w:rPr>
        <w:t> </w:t>
      </w:r>
      <w:r>
        <w:rPr>
          <w:sz w:val="21"/>
        </w:rPr>
        <w:t>must</w:t>
      </w:r>
      <w:r>
        <w:rPr>
          <w:spacing w:val="-43"/>
          <w:sz w:val="21"/>
        </w:rPr>
        <w:t> </w:t>
      </w:r>
      <w:r>
        <w:rPr>
          <w:sz w:val="21"/>
        </w:rPr>
        <w:t>print </w:t>
      </w:r>
      <w:r>
        <w:rPr>
          <w:w w:val="95"/>
          <w:sz w:val="21"/>
        </w:rPr>
        <w:t>these quantities on the packaging.</w:t>
      </w:r>
      <w:r>
        <w:rPr>
          <w:w w:val="95"/>
          <w:sz w:val="21"/>
          <w:vertAlign w:val="superscript"/>
        </w:rPr>
        <w:t>12</w:t>
      </w:r>
      <w:r>
        <w:rPr>
          <w:w w:val="95"/>
          <w:sz w:val="21"/>
          <w:vertAlign w:val="baseline"/>
        </w:rPr>
        <w:t> Microbial and chemical contamination must be </w:t>
      </w:r>
      <w:r>
        <w:rPr>
          <w:w w:val="90"/>
          <w:sz w:val="21"/>
          <w:vertAlign w:val="baseline"/>
        </w:rPr>
        <w:t>within</w:t>
      </w:r>
      <w:r>
        <w:rPr>
          <w:spacing w:val="-10"/>
          <w:w w:val="90"/>
          <w:sz w:val="21"/>
          <w:vertAlign w:val="baseline"/>
        </w:rPr>
        <w:t> </w:t>
      </w:r>
      <w:r>
        <w:rPr>
          <w:w w:val="90"/>
          <w:sz w:val="21"/>
          <w:vertAlign w:val="baseline"/>
        </w:rPr>
        <w:t>the</w:t>
      </w:r>
      <w:r>
        <w:rPr>
          <w:spacing w:val="-10"/>
          <w:w w:val="90"/>
          <w:sz w:val="21"/>
          <w:vertAlign w:val="baseline"/>
        </w:rPr>
        <w:t> </w:t>
      </w:r>
      <w:r>
        <w:rPr>
          <w:w w:val="90"/>
          <w:sz w:val="21"/>
          <w:vertAlign w:val="baseline"/>
        </w:rPr>
        <w:t>tolerance</w:t>
      </w:r>
      <w:r>
        <w:rPr>
          <w:spacing w:val="-10"/>
          <w:w w:val="90"/>
          <w:sz w:val="21"/>
          <w:vertAlign w:val="baseline"/>
        </w:rPr>
        <w:t> </w:t>
      </w:r>
      <w:r>
        <w:rPr>
          <w:w w:val="90"/>
          <w:sz w:val="21"/>
          <w:vertAlign w:val="baseline"/>
        </w:rPr>
        <w:t>limits</w:t>
      </w:r>
      <w:r>
        <w:rPr>
          <w:spacing w:val="-9"/>
          <w:w w:val="90"/>
          <w:sz w:val="21"/>
          <w:vertAlign w:val="baseline"/>
        </w:rPr>
        <w:t> </w:t>
      </w:r>
      <w:r>
        <w:rPr>
          <w:w w:val="90"/>
          <w:sz w:val="21"/>
          <w:vertAlign w:val="baseline"/>
        </w:rPr>
        <w:t>for</w:t>
      </w:r>
      <w:r>
        <w:rPr>
          <w:spacing w:val="-10"/>
          <w:w w:val="90"/>
          <w:sz w:val="21"/>
          <w:vertAlign w:val="baseline"/>
        </w:rPr>
        <w:t> </w:t>
      </w:r>
      <w:r>
        <w:rPr>
          <w:w w:val="90"/>
          <w:sz w:val="21"/>
          <w:vertAlign w:val="baseline"/>
        </w:rPr>
        <w:t>herbal</w:t>
      </w:r>
      <w:r>
        <w:rPr>
          <w:spacing w:val="-11"/>
          <w:w w:val="90"/>
          <w:sz w:val="21"/>
          <w:vertAlign w:val="baseline"/>
        </w:rPr>
        <w:t> </w:t>
      </w:r>
      <w:r>
        <w:rPr>
          <w:w w:val="90"/>
          <w:sz w:val="21"/>
          <w:vertAlign w:val="baseline"/>
        </w:rPr>
        <w:t>medicines</w:t>
      </w:r>
      <w:r>
        <w:rPr>
          <w:spacing w:val="-9"/>
          <w:w w:val="90"/>
          <w:sz w:val="21"/>
          <w:vertAlign w:val="baseline"/>
        </w:rPr>
        <w:t> </w:t>
      </w:r>
      <w:r>
        <w:rPr>
          <w:w w:val="90"/>
          <w:sz w:val="21"/>
          <w:vertAlign w:val="baseline"/>
        </w:rPr>
        <w:t>generally.</w:t>
      </w:r>
      <w:r>
        <w:rPr>
          <w:w w:val="90"/>
          <w:sz w:val="21"/>
          <w:vertAlign w:val="superscript"/>
        </w:rPr>
        <w:t>13</w:t>
      </w:r>
      <w:r>
        <w:rPr>
          <w:spacing w:val="-8"/>
          <w:w w:val="90"/>
          <w:sz w:val="21"/>
          <w:vertAlign w:val="baseline"/>
        </w:rPr>
        <w:t> </w:t>
      </w:r>
      <w:r>
        <w:rPr>
          <w:w w:val="90"/>
          <w:sz w:val="21"/>
          <w:vertAlign w:val="baseline"/>
        </w:rPr>
        <w:t>Only</w:t>
      </w:r>
      <w:r>
        <w:rPr>
          <w:spacing w:val="-10"/>
          <w:w w:val="90"/>
          <w:sz w:val="21"/>
          <w:vertAlign w:val="baseline"/>
        </w:rPr>
        <w:t> </w:t>
      </w:r>
      <w:r>
        <w:rPr>
          <w:w w:val="90"/>
          <w:sz w:val="21"/>
          <w:vertAlign w:val="baseline"/>
        </w:rPr>
        <w:t>approved</w:t>
      </w:r>
      <w:r>
        <w:rPr>
          <w:spacing w:val="-10"/>
          <w:w w:val="90"/>
          <w:sz w:val="21"/>
          <w:vertAlign w:val="baseline"/>
        </w:rPr>
        <w:t> </w:t>
      </w:r>
      <w:r>
        <w:rPr>
          <w:w w:val="90"/>
          <w:sz w:val="21"/>
          <w:vertAlign w:val="baseline"/>
        </w:rPr>
        <w:t>pesticides</w:t>
      </w:r>
      <w:r>
        <w:rPr>
          <w:spacing w:val="-9"/>
          <w:w w:val="90"/>
          <w:sz w:val="21"/>
          <w:vertAlign w:val="baseline"/>
        </w:rPr>
        <w:t> </w:t>
      </w:r>
      <w:r>
        <w:rPr>
          <w:w w:val="90"/>
          <w:sz w:val="21"/>
          <w:vertAlign w:val="baseline"/>
        </w:rPr>
        <w:t>may </w:t>
      </w:r>
      <w:r>
        <w:rPr>
          <w:sz w:val="21"/>
          <w:vertAlign w:val="baseline"/>
        </w:rPr>
        <w:t>be</w:t>
      </w:r>
      <w:r>
        <w:rPr>
          <w:spacing w:val="-37"/>
          <w:sz w:val="21"/>
          <w:vertAlign w:val="baseline"/>
        </w:rPr>
        <w:t> </w:t>
      </w:r>
      <w:r>
        <w:rPr>
          <w:sz w:val="21"/>
          <w:vertAlign w:val="baseline"/>
        </w:rPr>
        <w:t>used</w:t>
      </w:r>
      <w:r>
        <w:rPr>
          <w:spacing w:val="-37"/>
          <w:sz w:val="21"/>
          <w:vertAlign w:val="baseline"/>
        </w:rPr>
        <w:t> </w:t>
      </w:r>
      <w:r>
        <w:rPr>
          <w:sz w:val="21"/>
          <w:vertAlign w:val="baseline"/>
        </w:rPr>
        <w:t>in</w:t>
      </w:r>
      <w:r>
        <w:rPr>
          <w:spacing w:val="-36"/>
          <w:sz w:val="21"/>
          <w:vertAlign w:val="baseline"/>
        </w:rPr>
        <w:t> </w:t>
      </w:r>
      <w:r>
        <w:rPr>
          <w:sz w:val="21"/>
          <w:vertAlign w:val="baseline"/>
        </w:rPr>
        <w:t>the</w:t>
      </w:r>
      <w:r>
        <w:rPr>
          <w:spacing w:val="-37"/>
          <w:sz w:val="21"/>
          <w:vertAlign w:val="baseline"/>
        </w:rPr>
        <w:t> </w:t>
      </w:r>
      <w:r>
        <w:rPr>
          <w:sz w:val="21"/>
          <w:vertAlign w:val="baseline"/>
        </w:rPr>
        <w:t>production</w:t>
      </w:r>
      <w:r>
        <w:rPr>
          <w:spacing w:val="-36"/>
          <w:sz w:val="21"/>
          <w:vertAlign w:val="baseline"/>
        </w:rPr>
        <w:t> </w:t>
      </w:r>
      <w:r>
        <w:rPr>
          <w:sz w:val="21"/>
          <w:vertAlign w:val="baseline"/>
        </w:rPr>
        <w:t>of</w:t>
      </w:r>
      <w:r>
        <w:rPr>
          <w:spacing w:val="-37"/>
          <w:sz w:val="21"/>
          <w:vertAlign w:val="baseline"/>
        </w:rPr>
        <w:t> </w:t>
      </w:r>
      <w:r>
        <w:rPr>
          <w:sz w:val="21"/>
          <w:vertAlign w:val="baseline"/>
        </w:rPr>
        <w:t>cannabis,</w:t>
      </w:r>
      <w:r>
        <w:rPr>
          <w:spacing w:val="-37"/>
          <w:sz w:val="21"/>
          <w:vertAlign w:val="baseline"/>
        </w:rPr>
        <w:t> </w:t>
      </w:r>
      <w:r>
        <w:rPr>
          <w:sz w:val="21"/>
          <w:vertAlign w:val="baseline"/>
        </w:rPr>
        <w:t>whether</w:t>
      </w:r>
      <w:r>
        <w:rPr>
          <w:spacing w:val="-36"/>
          <w:sz w:val="21"/>
          <w:vertAlign w:val="baseline"/>
        </w:rPr>
        <w:t> </w:t>
      </w:r>
      <w:r>
        <w:rPr>
          <w:sz w:val="21"/>
          <w:vertAlign w:val="baseline"/>
        </w:rPr>
        <w:t>before,</w:t>
      </w:r>
      <w:r>
        <w:rPr>
          <w:spacing w:val="-37"/>
          <w:sz w:val="21"/>
          <w:vertAlign w:val="baseline"/>
        </w:rPr>
        <w:t> </w:t>
      </w:r>
      <w:r>
        <w:rPr>
          <w:sz w:val="21"/>
          <w:vertAlign w:val="baseline"/>
        </w:rPr>
        <w:t>during</w:t>
      </w:r>
      <w:r>
        <w:rPr>
          <w:spacing w:val="-37"/>
          <w:sz w:val="21"/>
          <w:vertAlign w:val="baseline"/>
        </w:rPr>
        <w:t> </w:t>
      </w:r>
      <w:r>
        <w:rPr>
          <w:sz w:val="21"/>
          <w:vertAlign w:val="baseline"/>
        </w:rPr>
        <w:t>or</w:t>
      </w:r>
      <w:r>
        <w:rPr>
          <w:spacing w:val="-36"/>
          <w:sz w:val="21"/>
          <w:vertAlign w:val="baseline"/>
        </w:rPr>
        <w:t> </w:t>
      </w:r>
      <w:r>
        <w:rPr>
          <w:sz w:val="21"/>
          <w:vertAlign w:val="baseline"/>
        </w:rPr>
        <w:t>after</w:t>
      </w:r>
      <w:r>
        <w:rPr>
          <w:spacing w:val="-37"/>
          <w:sz w:val="21"/>
          <w:vertAlign w:val="baseline"/>
        </w:rPr>
        <w:t> </w:t>
      </w:r>
      <w:r>
        <w:rPr>
          <w:sz w:val="21"/>
          <w:vertAlign w:val="baseline"/>
        </w:rPr>
        <w:t>the</w:t>
      </w:r>
      <w:r>
        <w:rPr>
          <w:spacing w:val="-36"/>
          <w:sz w:val="21"/>
          <w:vertAlign w:val="baseline"/>
        </w:rPr>
        <w:t> </w:t>
      </w:r>
      <w:r>
        <w:rPr>
          <w:sz w:val="21"/>
          <w:vertAlign w:val="baseline"/>
        </w:rPr>
        <w:t>drying </w:t>
      </w:r>
      <w:r>
        <w:rPr>
          <w:w w:val="95"/>
          <w:sz w:val="21"/>
          <w:vertAlign w:val="baseline"/>
        </w:rPr>
        <w:t>process.</w:t>
      </w:r>
      <w:r>
        <w:rPr>
          <w:w w:val="95"/>
          <w:sz w:val="21"/>
          <w:vertAlign w:val="superscript"/>
        </w:rPr>
        <w:t>14</w:t>
      </w:r>
      <w:r>
        <w:rPr>
          <w:spacing w:val="-36"/>
          <w:w w:val="95"/>
          <w:sz w:val="21"/>
          <w:vertAlign w:val="baseline"/>
        </w:rPr>
        <w:t> </w:t>
      </w:r>
      <w:r>
        <w:rPr>
          <w:w w:val="95"/>
          <w:sz w:val="21"/>
          <w:vertAlign w:val="baseline"/>
        </w:rPr>
        <w:t>If</w:t>
      </w:r>
      <w:r>
        <w:rPr>
          <w:spacing w:val="-35"/>
          <w:w w:val="95"/>
          <w:sz w:val="21"/>
          <w:vertAlign w:val="baseline"/>
        </w:rPr>
        <w:t> </w:t>
      </w:r>
      <w:r>
        <w:rPr>
          <w:w w:val="95"/>
          <w:sz w:val="21"/>
          <w:vertAlign w:val="baseline"/>
        </w:rPr>
        <w:t>products</w:t>
      </w:r>
      <w:r>
        <w:rPr>
          <w:spacing w:val="-35"/>
          <w:w w:val="95"/>
          <w:sz w:val="21"/>
          <w:vertAlign w:val="baseline"/>
        </w:rPr>
        <w:t> </w:t>
      </w:r>
      <w:r>
        <w:rPr>
          <w:w w:val="95"/>
          <w:sz w:val="21"/>
          <w:vertAlign w:val="baseline"/>
        </w:rPr>
        <w:t>are</w:t>
      </w:r>
      <w:r>
        <w:rPr>
          <w:spacing w:val="-35"/>
          <w:w w:val="95"/>
          <w:sz w:val="21"/>
          <w:vertAlign w:val="baseline"/>
        </w:rPr>
        <w:t> </w:t>
      </w:r>
      <w:r>
        <w:rPr>
          <w:w w:val="95"/>
          <w:sz w:val="21"/>
          <w:vertAlign w:val="baseline"/>
        </w:rPr>
        <w:t>found</w:t>
      </w:r>
      <w:r>
        <w:rPr>
          <w:spacing w:val="-36"/>
          <w:w w:val="95"/>
          <w:sz w:val="21"/>
          <w:vertAlign w:val="baseline"/>
        </w:rPr>
        <w:t> </w:t>
      </w:r>
      <w:r>
        <w:rPr>
          <w:w w:val="95"/>
          <w:sz w:val="21"/>
          <w:vertAlign w:val="baseline"/>
        </w:rPr>
        <w:t>to</w:t>
      </w:r>
      <w:r>
        <w:rPr>
          <w:spacing w:val="-35"/>
          <w:w w:val="95"/>
          <w:sz w:val="21"/>
          <w:vertAlign w:val="baseline"/>
        </w:rPr>
        <w:t> </w:t>
      </w:r>
      <w:r>
        <w:rPr>
          <w:w w:val="95"/>
          <w:sz w:val="21"/>
          <w:vertAlign w:val="baseline"/>
        </w:rPr>
        <w:t>contain</w:t>
      </w:r>
      <w:r>
        <w:rPr>
          <w:spacing w:val="-35"/>
          <w:w w:val="95"/>
          <w:sz w:val="21"/>
          <w:vertAlign w:val="baseline"/>
        </w:rPr>
        <w:t> </w:t>
      </w:r>
      <w:r>
        <w:rPr>
          <w:w w:val="95"/>
          <w:sz w:val="21"/>
          <w:vertAlign w:val="baseline"/>
        </w:rPr>
        <w:t>contaminants</w:t>
      </w:r>
      <w:r>
        <w:rPr>
          <w:spacing w:val="-35"/>
          <w:w w:val="95"/>
          <w:sz w:val="21"/>
          <w:vertAlign w:val="baseline"/>
        </w:rPr>
        <w:t> </w:t>
      </w:r>
      <w:r>
        <w:rPr>
          <w:w w:val="95"/>
          <w:sz w:val="21"/>
          <w:vertAlign w:val="baseline"/>
        </w:rPr>
        <w:t>or</w:t>
      </w:r>
      <w:r>
        <w:rPr>
          <w:spacing w:val="-35"/>
          <w:w w:val="95"/>
          <w:sz w:val="21"/>
          <w:vertAlign w:val="baseline"/>
        </w:rPr>
        <w:t> </w:t>
      </w:r>
      <w:r>
        <w:rPr>
          <w:w w:val="95"/>
          <w:sz w:val="21"/>
          <w:vertAlign w:val="baseline"/>
        </w:rPr>
        <w:t>their</w:t>
      </w:r>
      <w:r>
        <w:rPr>
          <w:spacing w:val="-35"/>
          <w:w w:val="95"/>
          <w:sz w:val="21"/>
          <w:vertAlign w:val="baseline"/>
        </w:rPr>
        <w:t> </w:t>
      </w:r>
      <w:r>
        <w:rPr>
          <w:w w:val="95"/>
          <w:sz w:val="21"/>
          <w:vertAlign w:val="baseline"/>
        </w:rPr>
        <w:t>cannabinoid</w:t>
      </w:r>
      <w:r>
        <w:rPr>
          <w:spacing w:val="-35"/>
          <w:w w:val="95"/>
          <w:sz w:val="21"/>
          <w:vertAlign w:val="baseline"/>
        </w:rPr>
        <w:t> </w:t>
      </w:r>
      <w:r>
        <w:rPr>
          <w:w w:val="95"/>
          <w:sz w:val="21"/>
          <w:vertAlign w:val="baseline"/>
        </w:rPr>
        <w:t>content</w:t>
      </w:r>
      <w:r>
        <w:rPr>
          <w:spacing w:val="-35"/>
          <w:w w:val="95"/>
          <w:sz w:val="21"/>
          <w:vertAlign w:val="baseline"/>
        </w:rPr>
        <w:t> </w:t>
      </w:r>
      <w:r>
        <w:rPr>
          <w:w w:val="95"/>
          <w:sz w:val="21"/>
          <w:vertAlign w:val="baseline"/>
        </w:rPr>
        <w:t>is </w:t>
      </w:r>
      <w:r>
        <w:rPr>
          <w:sz w:val="21"/>
          <w:vertAlign w:val="baseline"/>
        </w:rPr>
        <w:t>incorrectly</w:t>
      </w:r>
      <w:r>
        <w:rPr>
          <w:spacing w:val="-26"/>
          <w:sz w:val="21"/>
          <w:vertAlign w:val="baseline"/>
        </w:rPr>
        <w:t> </w:t>
      </w:r>
      <w:r>
        <w:rPr>
          <w:sz w:val="21"/>
          <w:vertAlign w:val="baseline"/>
        </w:rPr>
        <w:t>labelled,</w:t>
      </w:r>
      <w:r>
        <w:rPr>
          <w:spacing w:val="-25"/>
          <w:sz w:val="21"/>
          <w:vertAlign w:val="baseline"/>
        </w:rPr>
        <w:t> </w:t>
      </w:r>
      <w:r>
        <w:rPr>
          <w:sz w:val="21"/>
          <w:vertAlign w:val="baseline"/>
        </w:rPr>
        <w:t>the</w:t>
      </w:r>
      <w:r>
        <w:rPr>
          <w:spacing w:val="-25"/>
          <w:sz w:val="21"/>
          <w:vertAlign w:val="baseline"/>
        </w:rPr>
        <w:t> </w:t>
      </w:r>
      <w:r>
        <w:rPr>
          <w:sz w:val="21"/>
          <w:vertAlign w:val="baseline"/>
        </w:rPr>
        <w:t>producer</w:t>
      </w:r>
      <w:r>
        <w:rPr>
          <w:spacing w:val="-25"/>
          <w:sz w:val="21"/>
          <w:vertAlign w:val="baseline"/>
        </w:rPr>
        <w:t> </w:t>
      </w:r>
      <w:r>
        <w:rPr>
          <w:sz w:val="21"/>
          <w:vertAlign w:val="baseline"/>
        </w:rPr>
        <w:t>must</w:t>
      </w:r>
      <w:r>
        <w:rPr>
          <w:spacing w:val="-25"/>
          <w:sz w:val="21"/>
          <w:vertAlign w:val="baseline"/>
        </w:rPr>
        <w:t> </w:t>
      </w:r>
      <w:r>
        <w:rPr>
          <w:sz w:val="21"/>
          <w:vertAlign w:val="baseline"/>
        </w:rPr>
        <w:t>arrange</w:t>
      </w:r>
      <w:r>
        <w:rPr>
          <w:spacing w:val="-25"/>
          <w:sz w:val="21"/>
          <w:vertAlign w:val="baseline"/>
        </w:rPr>
        <w:t> </w:t>
      </w:r>
      <w:r>
        <w:rPr>
          <w:sz w:val="21"/>
          <w:vertAlign w:val="baseline"/>
        </w:rPr>
        <w:t>for</w:t>
      </w:r>
      <w:r>
        <w:rPr>
          <w:spacing w:val="-25"/>
          <w:sz w:val="21"/>
          <w:vertAlign w:val="baseline"/>
        </w:rPr>
        <w:t> </w:t>
      </w:r>
      <w:r>
        <w:rPr>
          <w:sz w:val="21"/>
          <w:vertAlign w:val="baseline"/>
        </w:rPr>
        <w:t>a</w:t>
      </w:r>
      <w:r>
        <w:rPr>
          <w:spacing w:val="-25"/>
          <w:sz w:val="21"/>
          <w:vertAlign w:val="baseline"/>
        </w:rPr>
        <w:t> </w:t>
      </w:r>
      <w:r>
        <w:rPr>
          <w:sz w:val="21"/>
          <w:vertAlign w:val="baseline"/>
        </w:rPr>
        <w:t>product</w:t>
      </w:r>
      <w:r>
        <w:rPr>
          <w:spacing w:val="-25"/>
          <w:sz w:val="21"/>
          <w:vertAlign w:val="baseline"/>
        </w:rPr>
        <w:t> </w:t>
      </w:r>
      <w:r>
        <w:rPr>
          <w:sz w:val="21"/>
          <w:vertAlign w:val="baseline"/>
        </w:rPr>
        <w:t>recall.</w:t>
      </w:r>
      <w:r>
        <w:rPr>
          <w:sz w:val="21"/>
          <w:vertAlign w:val="superscript"/>
        </w:rPr>
        <w:t>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r>
        <w:rPr/>
        <w:pict>
          <v:line style="position:absolute;mso-position-horizontal-relative:page;mso-position-vertical-relative:paragraph;z-index:1736;mso-wrap-distance-left:0;mso-wrap-distance-right:0" from="70.320pt,14.875835pt" to="214.32pt,14.875835pt" stroked="true" strokeweight=".48pt" strokecolor="#007b01">
            <v:stroke dashstyle="solid"/>
            <w10:wrap type="topAndBottom"/>
          </v:line>
        </w:pict>
      </w:r>
    </w:p>
    <w:p>
      <w:pPr>
        <w:pStyle w:val="BodyText"/>
        <w:spacing w:before="8"/>
        <w:rPr>
          <w:sz w:val="7"/>
        </w:rPr>
      </w:pPr>
    </w:p>
    <w:p>
      <w:pPr>
        <w:spacing w:line="247" w:lineRule="auto" w:before="90"/>
        <w:ind w:left="957" w:right="150" w:firstLine="0"/>
        <w:jc w:val="left"/>
        <w:rPr>
          <w:sz w:val="16"/>
        </w:rPr>
      </w:pPr>
      <w:r>
        <w:rPr>
          <w:w w:val="90"/>
          <w:sz w:val="16"/>
        </w:rPr>
        <w:t>justified</w:t>
      </w:r>
      <w:r>
        <w:rPr>
          <w:spacing w:val="-26"/>
          <w:w w:val="90"/>
          <w:sz w:val="16"/>
        </w:rPr>
        <w:t> </w:t>
      </w:r>
      <w:r>
        <w:rPr>
          <w:w w:val="90"/>
          <w:sz w:val="16"/>
        </w:rPr>
        <w:t>as</w:t>
      </w:r>
      <w:r>
        <w:rPr>
          <w:spacing w:val="-25"/>
          <w:w w:val="90"/>
          <w:sz w:val="16"/>
        </w:rPr>
        <w:t> </w:t>
      </w:r>
      <w:r>
        <w:rPr>
          <w:w w:val="90"/>
          <w:sz w:val="16"/>
        </w:rPr>
        <w:t>a</w:t>
      </w:r>
      <w:r>
        <w:rPr>
          <w:spacing w:val="-26"/>
          <w:w w:val="90"/>
          <w:sz w:val="16"/>
        </w:rPr>
        <w:t> </w:t>
      </w:r>
      <w:r>
        <w:rPr>
          <w:w w:val="90"/>
          <w:sz w:val="16"/>
        </w:rPr>
        <w:t>means</w:t>
      </w:r>
      <w:r>
        <w:rPr>
          <w:spacing w:val="-25"/>
          <w:w w:val="90"/>
          <w:sz w:val="16"/>
        </w:rPr>
        <w:t> </w:t>
      </w:r>
      <w:r>
        <w:rPr>
          <w:w w:val="90"/>
          <w:sz w:val="16"/>
        </w:rPr>
        <w:t>of</w:t>
      </w:r>
      <w:r>
        <w:rPr>
          <w:spacing w:val="-26"/>
          <w:w w:val="90"/>
          <w:sz w:val="16"/>
        </w:rPr>
        <w:t> </w:t>
      </w:r>
      <w:r>
        <w:rPr>
          <w:w w:val="90"/>
          <w:sz w:val="16"/>
        </w:rPr>
        <w:t>ensuring</w:t>
      </w:r>
      <w:r>
        <w:rPr>
          <w:spacing w:val="-25"/>
          <w:w w:val="90"/>
          <w:sz w:val="16"/>
        </w:rPr>
        <w:t> </w:t>
      </w:r>
      <w:r>
        <w:rPr>
          <w:w w:val="90"/>
          <w:sz w:val="16"/>
        </w:rPr>
        <w:t>patients</w:t>
      </w:r>
      <w:r>
        <w:rPr>
          <w:spacing w:val="-26"/>
          <w:w w:val="90"/>
          <w:sz w:val="16"/>
        </w:rPr>
        <w:t> </w:t>
      </w:r>
      <w:r>
        <w:rPr>
          <w:w w:val="90"/>
          <w:sz w:val="16"/>
        </w:rPr>
        <w:t>have</w:t>
      </w:r>
      <w:r>
        <w:rPr>
          <w:spacing w:val="-25"/>
          <w:w w:val="90"/>
          <w:sz w:val="16"/>
        </w:rPr>
        <w:t> </w:t>
      </w:r>
      <w:r>
        <w:rPr>
          <w:w w:val="90"/>
          <w:sz w:val="16"/>
        </w:rPr>
        <w:t>a</w:t>
      </w:r>
      <w:r>
        <w:rPr>
          <w:spacing w:val="-26"/>
          <w:w w:val="90"/>
          <w:sz w:val="16"/>
        </w:rPr>
        <w:t> </w:t>
      </w:r>
      <w:r>
        <w:rPr>
          <w:w w:val="90"/>
          <w:sz w:val="16"/>
        </w:rPr>
        <w:t>reliable</w:t>
      </w:r>
      <w:r>
        <w:rPr>
          <w:spacing w:val="-25"/>
          <w:w w:val="90"/>
          <w:sz w:val="16"/>
        </w:rPr>
        <w:t> </w:t>
      </w:r>
      <w:r>
        <w:rPr>
          <w:w w:val="90"/>
          <w:sz w:val="16"/>
        </w:rPr>
        <w:t>and</w:t>
      </w:r>
      <w:r>
        <w:rPr>
          <w:spacing w:val="-26"/>
          <w:w w:val="90"/>
          <w:sz w:val="16"/>
        </w:rPr>
        <w:t> </w:t>
      </w:r>
      <w:r>
        <w:rPr>
          <w:w w:val="90"/>
          <w:sz w:val="16"/>
        </w:rPr>
        <w:t>standardised</w:t>
      </w:r>
      <w:r>
        <w:rPr>
          <w:spacing w:val="-25"/>
          <w:w w:val="90"/>
          <w:sz w:val="16"/>
        </w:rPr>
        <w:t> </w:t>
      </w:r>
      <w:r>
        <w:rPr>
          <w:w w:val="90"/>
          <w:sz w:val="16"/>
        </w:rPr>
        <w:t>choice</w:t>
      </w:r>
      <w:r>
        <w:rPr>
          <w:spacing w:val="-26"/>
          <w:w w:val="90"/>
          <w:sz w:val="16"/>
        </w:rPr>
        <w:t> </w:t>
      </w:r>
      <w:r>
        <w:rPr>
          <w:w w:val="90"/>
          <w:sz w:val="16"/>
        </w:rPr>
        <w:t>of</w:t>
      </w:r>
      <w:r>
        <w:rPr>
          <w:spacing w:val="-26"/>
          <w:w w:val="90"/>
          <w:sz w:val="16"/>
        </w:rPr>
        <w:t> </w:t>
      </w:r>
      <w:r>
        <w:rPr>
          <w:w w:val="90"/>
          <w:sz w:val="16"/>
        </w:rPr>
        <w:t>products,</w:t>
      </w:r>
      <w:r>
        <w:rPr>
          <w:spacing w:val="-25"/>
          <w:w w:val="90"/>
          <w:sz w:val="16"/>
        </w:rPr>
        <w:t> </w:t>
      </w:r>
      <w:r>
        <w:rPr>
          <w:w w:val="90"/>
          <w:sz w:val="16"/>
        </w:rPr>
        <w:t>and</w:t>
      </w:r>
      <w:r>
        <w:rPr>
          <w:spacing w:val="-26"/>
          <w:w w:val="90"/>
          <w:sz w:val="16"/>
        </w:rPr>
        <w:t> </w:t>
      </w:r>
      <w:r>
        <w:rPr>
          <w:w w:val="90"/>
          <w:sz w:val="16"/>
        </w:rPr>
        <w:t>preventing</w:t>
      </w:r>
      <w:r>
        <w:rPr>
          <w:spacing w:val="-25"/>
          <w:w w:val="90"/>
          <w:sz w:val="16"/>
        </w:rPr>
        <w:t> </w:t>
      </w:r>
      <w:r>
        <w:rPr>
          <w:w w:val="90"/>
          <w:sz w:val="16"/>
        </w:rPr>
        <w:t>diversion</w:t>
      </w:r>
      <w:r>
        <w:rPr>
          <w:spacing w:val="-26"/>
          <w:w w:val="90"/>
          <w:sz w:val="16"/>
        </w:rPr>
        <w:t> </w:t>
      </w:r>
      <w:r>
        <w:rPr>
          <w:w w:val="90"/>
          <w:sz w:val="16"/>
        </w:rPr>
        <w:t>by</w:t>
      </w:r>
      <w:r>
        <w:rPr>
          <w:spacing w:val="-25"/>
          <w:w w:val="90"/>
          <w:sz w:val="16"/>
        </w:rPr>
        <w:t> </w:t>
      </w:r>
      <w:r>
        <w:rPr>
          <w:w w:val="90"/>
          <w:sz w:val="16"/>
        </w:rPr>
        <w:t>enabling </w:t>
      </w:r>
      <w:r>
        <w:rPr>
          <w:w w:val="95"/>
          <w:sz w:val="16"/>
        </w:rPr>
        <w:t>law</w:t>
      </w:r>
      <w:r>
        <w:rPr>
          <w:spacing w:val="-34"/>
          <w:w w:val="95"/>
          <w:sz w:val="16"/>
        </w:rPr>
        <w:t> </w:t>
      </w:r>
      <w:r>
        <w:rPr>
          <w:w w:val="95"/>
          <w:sz w:val="16"/>
        </w:rPr>
        <w:t>enforcement</w:t>
      </w:r>
      <w:r>
        <w:rPr>
          <w:spacing w:val="-35"/>
          <w:w w:val="95"/>
          <w:sz w:val="16"/>
        </w:rPr>
        <w:t> </w:t>
      </w:r>
      <w:r>
        <w:rPr>
          <w:w w:val="95"/>
          <w:sz w:val="16"/>
        </w:rPr>
        <w:t>to</w:t>
      </w:r>
      <w:r>
        <w:rPr>
          <w:spacing w:val="-34"/>
          <w:w w:val="95"/>
          <w:sz w:val="16"/>
        </w:rPr>
        <w:t> </w:t>
      </w:r>
      <w:r>
        <w:rPr>
          <w:w w:val="95"/>
          <w:sz w:val="16"/>
        </w:rPr>
        <w:t>determine</w:t>
      </w:r>
      <w:r>
        <w:rPr>
          <w:spacing w:val="-34"/>
          <w:w w:val="95"/>
          <w:sz w:val="16"/>
        </w:rPr>
        <w:t> </w:t>
      </w:r>
      <w:r>
        <w:rPr>
          <w:w w:val="95"/>
          <w:sz w:val="16"/>
        </w:rPr>
        <w:t>whether</w:t>
      </w:r>
      <w:r>
        <w:rPr>
          <w:spacing w:val="-34"/>
          <w:w w:val="95"/>
          <w:sz w:val="16"/>
        </w:rPr>
        <w:t> </w:t>
      </w:r>
      <w:r>
        <w:rPr>
          <w:w w:val="95"/>
          <w:sz w:val="16"/>
        </w:rPr>
        <w:t>cannabis</w:t>
      </w:r>
      <w:r>
        <w:rPr>
          <w:spacing w:val="-35"/>
          <w:w w:val="95"/>
          <w:sz w:val="16"/>
        </w:rPr>
        <w:t> </w:t>
      </w:r>
      <w:r>
        <w:rPr>
          <w:w w:val="95"/>
          <w:sz w:val="16"/>
        </w:rPr>
        <w:t>was</w:t>
      </w:r>
      <w:r>
        <w:rPr>
          <w:spacing w:val="-34"/>
          <w:w w:val="95"/>
          <w:sz w:val="16"/>
        </w:rPr>
        <w:t> </w:t>
      </w:r>
      <w:r>
        <w:rPr>
          <w:w w:val="95"/>
          <w:sz w:val="16"/>
        </w:rPr>
        <w:t>lawfully</w:t>
      </w:r>
      <w:r>
        <w:rPr>
          <w:spacing w:val="-34"/>
          <w:w w:val="95"/>
          <w:sz w:val="16"/>
        </w:rPr>
        <w:t> </w:t>
      </w:r>
      <w:r>
        <w:rPr>
          <w:w w:val="95"/>
          <w:sz w:val="16"/>
        </w:rPr>
        <w:t>distributed.</w:t>
      </w:r>
      <w:r>
        <w:rPr>
          <w:spacing w:val="-34"/>
          <w:w w:val="95"/>
          <w:sz w:val="16"/>
        </w:rPr>
        <w:t> </w:t>
      </w:r>
      <w:r>
        <w:rPr>
          <w:w w:val="95"/>
          <w:sz w:val="16"/>
        </w:rPr>
        <w:t>See</w:t>
      </w:r>
      <w:r>
        <w:rPr>
          <w:spacing w:val="-35"/>
          <w:w w:val="95"/>
          <w:sz w:val="16"/>
        </w:rPr>
        <w:t> </w:t>
      </w:r>
      <w:r>
        <w:rPr>
          <w:rFonts w:ascii="Calibri" w:hAnsi="Calibri"/>
          <w:i/>
          <w:w w:val="95"/>
          <w:sz w:val="16"/>
        </w:rPr>
        <w:t>Medicinal</w:t>
      </w:r>
      <w:r>
        <w:rPr>
          <w:rFonts w:ascii="Calibri" w:hAnsi="Calibri"/>
          <w:i/>
          <w:spacing w:val="-20"/>
          <w:w w:val="95"/>
          <w:sz w:val="16"/>
        </w:rPr>
        <w:t> </w:t>
      </w:r>
      <w:r>
        <w:rPr>
          <w:rFonts w:ascii="Calibri" w:hAnsi="Calibri"/>
          <w:i/>
          <w:w w:val="95"/>
          <w:sz w:val="16"/>
        </w:rPr>
        <w:t>Marijuana</w:t>
      </w:r>
      <w:r>
        <w:rPr>
          <w:rFonts w:ascii="Calibri" w:hAnsi="Calibri"/>
          <w:i/>
          <w:spacing w:val="-21"/>
          <w:w w:val="95"/>
          <w:sz w:val="16"/>
        </w:rPr>
        <w:t> </w:t>
      </w:r>
      <w:r>
        <w:rPr>
          <w:rFonts w:ascii="Calibri" w:hAnsi="Calibri"/>
          <w:i/>
          <w:w w:val="95"/>
          <w:sz w:val="16"/>
        </w:rPr>
        <w:t>Program</w:t>
      </w:r>
      <w:r>
        <w:rPr>
          <w:rFonts w:ascii="Calibri" w:hAnsi="Calibri"/>
          <w:i/>
          <w:spacing w:val="-20"/>
          <w:w w:val="95"/>
          <w:sz w:val="16"/>
        </w:rPr>
        <w:t> </w:t>
      </w:r>
      <w:r>
        <w:rPr>
          <w:rFonts w:ascii="Calibri" w:hAnsi="Calibri"/>
          <w:i/>
          <w:w w:val="95"/>
          <w:sz w:val="16"/>
        </w:rPr>
        <w:t>Rules</w:t>
      </w:r>
      <w:r>
        <w:rPr>
          <w:w w:val="95"/>
          <w:sz w:val="16"/>
        </w:rPr>
        <w:t>,</w:t>
      </w:r>
      <w:r>
        <w:rPr>
          <w:spacing w:val="-34"/>
          <w:w w:val="95"/>
          <w:sz w:val="16"/>
        </w:rPr>
        <w:t> </w:t>
      </w:r>
      <w:r>
        <w:rPr>
          <w:w w:val="95"/>
          <w:sz w:val="16"/>
        </w:rPr>
        <w:t>NJ</w:t>
      </w:r>
      <w:r>
        <w:rPr>
          <w:spacing w:val="-34"/>
          <w:w w:val="95"/>
          <w:sz w:val="16"/>
        </w:rPr>
        <w:t> </w:t>
      </w:r>
      <w:r>
        <w:rPr>
          <w:w w:val="95"/>
          <w:sz w:val="16"/>
        </w:rPr>
        <w:t>Admin</w:t>
      </w:r>
      <w:r>
        <w:rPr>
          <w:spacing w:val="-35"/>
          <w:w w:val="95"/>
          <w:sz w:val="16"/>
        </w:rPr>
        <w:t> </w:t>
      </w:r>
      <w:r>
        <w:rPr>
          <w:w w:val="95"/>
          <w:sz w:val="16"/>
        </w:rPr>
        <w:t>Code,</w:t>
      </w:r>
      <w:r>
        <w:rPr>
          <w:spacing w:val="-34"/>
          <w:w w:val="95"/>
          <w:sz w:val="16"/>
        </w:rPr>
        <w:t> </w:t>
      </w:r>
      <w:r>
        <w:rPr>
          <w:w w:val="95"/>
          <w:sz w:val="16"/>
        </w:rPr>
        <w:t>§ </w:t>
      </w:r>
      <w:r>
        <w:rPr>
          <w:sz w:val="16"/>
        </w:rPr>
        <w:t>8:64-10.7(a),</w:t>
      </w:r>
      <w:r>
        <w:rPr>
          <w:spacing w:val="-36"/>
          <w:sz w:val="16"/>
        </w:rPr>
        <w:t> </w:t>
      </w:r>
      <w:r>
        <w:rPr>
          <w:sz w:val="16"/>
        </w:rPr>
        <w:t>New</w:t>
      </w:r>
      <w:r>
        <w:rPr>
          <w:spacing w:val="-35"/>
          <w:sz w:val="16"/>
        </w:rPr>
        <w:t> </w:t>
      </w:r>
      <w:r>
        <w:rPr>
          <w:sz w:val="16"/>
        </w:rPr>
        <w:t>Jersey</w:t>
      </w:r>
      <w:r>
        <w:rPr>
          <w:spacing w:val="-36"/>
          <w:sz w:val="16"/>
        </w:rPr>
        <w:t> </w:t>
      </w:r>
      <w:r>
        <w:rPr>
          <w:sz w:val="16"/>
        </w:rPr>
        <w:t>Department</w:t>
      </w:r>
      <w:r>
        <w:rPr>
          <w:spacing w:val="-36"/>
          <w:sz w:val="16"/>
        </w:rPr>
        <w:t> </w:t>
      </w:r>
      <w:r>
        <w:rPr>
          <w:sz w:val="16"/>
        </w:rPr>
        <w:t>of</w:t>
      </w:r>
      <w:r>
        <w:rPr>
          <w:spacing w:val="-35"/>
          <w:sz w:val="16"/>
        </w:rPr>
        <w:t> </w:t>
      </w:r>
      <w:r>
        <w:rPr>
          <w:sz w:val="16"/>
        </w:rPr>
        <w:t>Health</w:t>
      </w:r>
      <w:r>
        <w:rPr>
          <w:spacing w:val="-36"/>
          <w:sz w:val="16"/>
        </w:rPr>
        <w:t> </w:t>
      </w:r>
      <w:r>
        <w:rPr>
          <w:sz w:val="16"/>
        </w:rPr>
        <w:t>and</w:t>
      </w:r>
      <w:r>
        <w:rPr>
          <w:spacing w:val="-36"/>
          <w:sz w:val="16"/>
        </w:rPr>
        <w:t> </w:t>
      </w:r>
      <w:r>
        <w:rPr>
          <w:sz w:val="16"/>
        </w:rPr>
        <w:t>Senior</w:t>
      </w:r>
      <w:r>
        <w:rPr>
          <w:spacing w:val="-35"/>
          <w:sz w:val="16"/>
        </w:rPr>
        <w:t> </w:t>
      </w:r>
      <w:r>
        <w:rPr>
          <w:sz w:val="16"/>
        </w:rPr>
        <w:t>Services,</w:t>
      </w:r>
      <w:r>
        <w:rPr>
          <w:spacing w:val="-36"/>
          <w:sz w:val="16"/>
        </w:rPr>
        <w:t> </w:t>
      </w:r>
      <w:r>
        <w:rPr>
          <w:rFonts w:ascii="Calibri" w:hAnsi="Calibri"/>
          <w:i/>
          <w:sz w:val="16"/>
        </w:rPr>
        <w:t>NJ</w:t>
      </w:r>
      <w:r>
        <w:rPr>
          <w:rFonts w:ascii="Calibri" w:hAnsi="Calibri"/>
          <w:i/>
          <w:spacing w:val="-22"/>
          <w:sz w:val="16"/>
        </w:rPr>
        <w:t> </w:t>
      </w:r>
      <w:r>
        <w:rPr>
          <w:rFonts w:ascii="Calibri" w:hAnsi="Calibri"/>
          <w:i/>
          <w:sz w:val="16"/>
        </w:rPr>
        <w:t>Admin</w:t>
      </w:r>
      <w:r>
        <w:rPr>
          <w:rFonts w:ascii="Calibri" w:hAnsi="Calibri"/>
          <w:i/>
          <w:spacing w:val="-21"/>
          <w:sz w:val="16"/>
        </w:rPr>
        <w:t> </w:t>
      </w:r>
      <w:r>
        <w:rPr>
          <w:rFonts w:ascii="Calibri" w:hAnsi="Calibri"/>
          <w:i/>
          <w:sz w:val="16"/>
        </w:rPr>
        <w:t>Code</w:t>
      </w:r>
      <w:r>
        <w:rPr>
          <w:rFonts w:ascii="Calibri" w:hAnsi="Calibri"/>
          <w:i/>
          <w:spacing w:val="-21"/>
          <w:sz w:val="16"/>
        </w:rPr>
        <w:t> </w:t>
      </w:r>
      <w:r>
        <w:rPr>
          <w:rFonts w:ascii="Calibri" w:hAnsi="Calibri"/>
          <w:i/>
          <w:sz w:val="16"/>
        </w:rPr>
        <w:t>8:64</w:t>
      </w:r>
      <w:r>
        <w:rPr>
          <w:rFonts w:ascii="Calibri" w:hAnsi="Calibri"/>
          <w:i/>
          <w:spacing w:val="-21"/>
          <w:sz w:val="16"/>
        </w:rPr>
        <w:t> </w:t>
      </w:r>
      <w:r>
        <w:rPr>
          <w:rFonts w:ascii="Calibri" w:hAnsi="Calibri"/>
          <w:i/>
          <w:sz w:val="16"/>
        </w:rPr>
        <w:t>-</w:t>
      </w:r>
      <w:r>
        <w:rPr>
          <w:rFonts w:ascii="Calibri" w:hAnsi="Calibri"/>
          <w:i/>
          <w:spacing w:val="-21"/>
          <w:sz w:val="16"/>
        </w:rPr>
        <w:t> </w:t>
      </w:r>
      <w:r>
        <w:rPr>
          <w:rFonts w:ascii="Calibri" w:hAnsi="Calibri"/>
          <w:i/>
          <w:sz w:val="16"/>
        </w:rPr>
        <w:t>Public</w:t>
      </w:r>
      <w:r>
        <w:rPr>
          <w:rFonts w:ascii="Calibri" w:hAnsi="Calibri"/>
          <w:i/>
          <w:spacing w:val="-21"/>
          <w:sz w:val="16"/>
        </w:rPr>
        <w:t> </w:t>
      </w:r>
      <w:r>
        <w:rPr>
          <w:rFonts w:ascii="Calibri" w:hAnsi="Calibri"/>
          <w:i/>
          <w:sz w:val="16"/>
        </w:rPr>
        <w:t>Comments</w:t>
      </w:r>
      <w:r>
        <w:rPr>
          <w:rFonts w:ascii="Calibri" w:hAnsi="Calibri"/>
          <w:i/>
          <w:spacing w:val="-22"/>
          <w:sz w:val="16"/>
        </w:rPr>
        <w:t> </w:t>
      </w:r>
      <w:r>
        <w:rPr>
          <w:rFonts w:ascii="Calibri" w:hAnsi="Calibri"/>
          <w:i/>
          <w:sz w:val="16"/>
        </w:rPr>
        <w:t>and</w:t>
      </w:r>
      <w:r>
        <w:rPr>
          <w:rFonts w:ascii="Calibri" w:hAnsi="Calibri"/>
          <w:i/>
          <w:spacing w:val="-21"/>
          <w:sz w:val="16"/>
        </w:rPr>
        <w:t> </w:t>
      </w:r>
      <w:r>
        <w:rPr>
          <w:rFonts w:ascii="Calibri" w:hAnsi="Calibri"/>
          <w:i/>
          <w:sz w:val="16"/>
        </w:rPr>
        <w:t>Agency</w:t>
      </w:r>
      <w:r>
        <w:rPr>
          <w:rFonts w:ascii="Calibri" w:hAnsi="Calibri"/>
          <w:i/>
          <w:spacing w:val="-21"/>
          <w:sz w:val="16"/>
        </w:rPr>
        <w:t> </w:t>
      </w:r>
      <w:r>
        <w:rPr>
          <w:rFonts w:ascii="Calibri" w:hAnsi="Calibri"/>
          <w:i/>
          <w:sz w:val="16"/>
        </w:rPr>
        <w:t>Responses </w:t>
      </w:r>
      <w:r>
        <w:rPr>
          <w:w w:val="95"/>
          <w:sz w:val="16"/>
        </w:rPr>
        <w:t>(2011)</w:t>
      </w:r>
      <w:r>
        <w:rPr>
          <w:spacing w:val="-27"/>
          <w:w w:val="95"/>
          <w:sz w:val="16"/>
        </w:rPr>
        <w:t> </w:t>
      </w:r>
      <w:r>
        <w:rPr>
          <w:w w:val="95"/>
          <w:sz w:val="16"/>
        </w:rPr>
        <w:t>12</w:t>
      </w:r>
      <w:r>
        <w:rPr>
          <w:spacing w:val="-26"/>
          <w:w w:val="95"/>
          <w:sz w:val="16"/>
        </w:rPr>
        <w:t> </w:t>
      </w:r>
      <w:hyperlink r:id="rId108">
        <w:r>
          <w:rPr>
            <w:w w:val="95"/>
            <w:sz w:val="16"/>
          </w:rPr>
          <w:t>&lt;w</w:t>
        </w:r>
      </w:hyperlink>
      <w:r>
        <w:rPr>
          <w:w w:val="95"/>
          <w:sz w:val="16"/>
        </w:rPr>
        <w:t>w</w:t>
      </w:r>
      <w:hyperlink r:id="rId108">
        <w:r>
          <w:rPr>
            <w:w w:val="95"/>
            <w:sz w:val="16"/>
          </w:rPr>
          <w:t>w.state.nj.us/health/medicalmarijuana/documents/final_rules.pdf</w:t>
        </w:r>
      </w:hyperlink>
      <w:r>
        <w:rPr>
          <w:w w:val="95"/>
          <w:sz w:val="16"/>
        </w:rPr>
        <w:t>&gt;</w:t>
      </w:r>
      <w:r>
        <w:rPr>
          <w:spacing w:val="-27"/>
          <w:w w:val="95"/>
          <w:sz w:val="16"/>
        </w:rPr>
        <w:t> </w:t>
      </w:r>
      <w:r>
        <w:rPr>
          <w:w w:val="95"/>
          <w:sz w:val="16"/>
        </w:rPr>
        <w:t>(response</w:t>
      </w:r>
      <w:r>
        <w:rPr>
          <w:spacing w:val="-26"/>
          <w:w w:val="95"/>
          <w:sz w:val="16"/>
        </w:rPr>
        <w:t> </w:t>
      </w:r>
      <w:r>
        <w:rPr>
          <w:w w:val="95"/>
          <w:sz w:val="16"/>
        </w:rPr>
        <w:t>to</w:t>
      </w:r>
      <w:r>
        <w:rPr>
          <w:spacing w:val="-27"/>
          <w:w w:val="95"/>
          <w:sz w:val="16"/>
        </w:rPr>
        <w:t> </w:t>
      </w:r>
      <w:r>
        <w:rPr>
          <w:w w:val="95"/>
          <w:sz w:val="16"/>
        </w:rPr>
        <w:t>comment</w:t>
      </w:r>
      <w:r>
        <w:rPr>
          <w:spacing w:val="-26"/>
          <w:w w:val="95"/>
          <w:sz w:val="16"/>
        </w:rPr>
        <w:t> </w:t>
      </w:r>
      <w:r>
        <w:rPr>
          <w:w w:val="95"/>
          <w:sz w:val="16"/>
        </w:rPr>
        <w:t>21).</w:t>
      </w:r>
    </w:p>
    <w:p>
      <w:pPr>
        <w:spacing w:before="107"/>
        <w:ind w:left="956" w:right="0" w:firstLine="0"/>
        <w:jc w:val="left"/>
        <w:rPr>
          <w:sz w:val="16"/>
        </w:rPr>
      </w:pPr>
      <w:r>
        <w:rPr>
          <w:position w:val="6"/>
          <w:sz w:val="9"/>
        </w:rPr>
        <w:t>9 </w:t>
      </w:r>
      <w:r>
        <w:rPr>
          <w:sz w:val="16"/>
        </w:rPr>
        <w:t>Arno Hazekamp, </w:t>
      </w:r>
      <w:r>
        <w:rPr>
          <w:rFonts w:ascii="Calibri"/>
          <w:i/>
          <w:sz w:val="16"/>
        </w:rPr>
        <w:t>An Introduction to Medicinal Cannabis </w:t>
      </w:r>
      <w:r>
        <w:rPr>
          <w:sz w:val="16"/>
        </w:rPr>
        <w:t>(self-published, 2013) 5.</w:t>
      </w:r>
    </w:p>
    <w:p>
      <w:pPr>
        <w:spacing w:before="100"/>
        <w:ind w:left="956" w:right="0" w:firstLine="0"/>
        <w:jc w:val="left"/>
        <w:rPr>
          <w:sz w:val="16"/>
        </w:rPr>
      </w:pPr>
      <w:r>
        <w:rPr>
          <w:position w:val="6"/>
          <w:sz w:val="9"/>
        </w:rPr>
        <w:t>10 </w:t>
      </w:r>
      <w:r>
        <w:rPr>
          <w:sz w:val="16"/>
        </w:rPr>
        <w:t>Ibid.</w:t>
      </w:r>
    </w:p>
    <w:p>
      <w:pPr>
        <w:spacing w:line="197" w:lineRule="exact" w:before="114"/>
        <w:ind w:left="956" w:right="0" w:firstLine="0"/>
        <w:jc w:val="left"/>
        <w:rPr>
          <w:rFonts w:ascii="Calibri"/>
          <w:i/>
          <w:sz w:val="16"/>
        </w:rPr>
      </w:pPr>
      <w:r>
        <w:rPr>
          <w:position w:val="6"/>
          <w:sz w:val="9"/>
        </w:rPr>
        <w:t>11 </w:t>
      </w:r>
      <w:r>
        <w:rPr>
          <w:sz w:val="16"/>
        </w:rPr>
        <w:t>Health Canada, </w:t>
      </w:r>
      <w:r>
        <w:rPr>
          <w:rFonts w:ascii="Calibri"/>
          <w:i/>
          <w:sz w:val="16"/>
        </w:rPr>
        <w:t>Policy on Health Canada's Supply of Marihuana Seeds and Dried Marihuana for Medical Purposes</w:t>
      </w:r>
    </w:p>
    <w:p>
      <w:pPr>
        <w:spacing w:line="244" w:lineRule="auto" w:before="0"/>
        <w:ind w:left="957" w:right="0" w:firstLine="0"/>
        <w:jc w:val="left"/>
        <w:rPr>
          <w:sz w:val="16"/>
        </w:rPr>
      </w:pPr>
      <w:r>
        <w:rPr>
          <w:w w:val="95"/>
          <w:sz w:val="16"/>
        </w:rPr>
        <w:t>(at</w:t>
      </w:r>
      <w:r>
        <w:rPr>
          <w:spacing w:val="-19"/>
          <w:w w:val="95"/>
          <w:sz w:val="16"/>
        </w:rPr>
        <w:t> </w:t>
      </w:r>
      <w:r>
        <w:rPr>
          <w:w w:val="95"/>
          <w:sz w:val="16"/>
        </w:rPr>
        <w:t>30</w:t>
      </w:r>
      <w:r>
        <w:rPr>
          <w:spacing w:val="-19"/>
          <w:w w:val="95"/>
          <w:sz w:val="16"/>
        </w:rPr>
        <w:t> </w:t>
      </w:r>
      <w:r>
        <w:rPr>
          <w:w w:val="95"/>
          <w:sz w:val="16"/>
        </w:rPr>
        <w:t>November</w:t>
      </w:r>
      <w:r>
        <w:rPr>
          <w:spacing w:val="-19"/>
          <w:w w:val="95"/>
          <w:sz w:val="16"/>
        </w:rPr>
        <w:t> </w:t>
      </w:r>
      <w:r>
        <w:rPr>
          <w:w w:val="95"/>
          <w:sz w:val="16"/>
        </w:rPr>
        <w:t>2009)</w:t>
      </w:r>
      <w:r>
        <w:rPr>
          <w:spacing w:val="-19"/>
          <w:w w:val="95"/>
          <w:sz w:val="16"/>
        </w:rPr>
        <w:t> </w:t>
      </w:r>
      <w:r>
        <w:rPr>
          <w:w w:val="95"/>
          <w:sz w:val="16"/>
        </w:rPr>
        <w:t>(no</w:t>
      </w:r>
      <w:r>
        <w:rPr>
          <w:spacing w:val="-19"/>
          <w:w w:val="95"/>
          <w:sz w:val="16"/>
        </w:rPr>
        <w:t> </w:t>
      </w:r>
      <w:r>
        <w:rPr>
          <w:w w:val="95"/>
          <w:sz w:val="16"/>
        </w:rPr>
        <w:t>longer</w:t>
      </w:r>
      <w:r>
        <w:rPr>
          <w:spacing w:val="-19"/>
          <w:w w:val="95"/>
          <w:sz w:val="16"/>
        </w:rPr>
        <w:t> </w:t>
      </w:r>
      <w:r>
        <w:rPr>
          <w:w w:val="95"/>
          <w:sz w:val="16"/>
        </w:rPr>
        <w:t>in</w:t>
      </w:r>
      <w:r>
        <w:rPr>
          <w:spacing w:val="-19"/>
          <w:w w:val="95"/>
          <w:sz w:val="16"/>
        </w:rPr>
        <w:t> </w:t>
      </w:r>
      <w:r>
        <w:rPr>
          <w:w w:val="95"/>
          <w:sz w:val="16"/>
        </w:rPr>
        <w:t>force);</w:t>
      </w:r>
      <w:r>
        <w:rPr>
          <w:spacing w:val="-19"/>
          <w:w w:val="95"/>
          <w:sz w:val="16"/>
        </w:rPr>
        <w:t> </w:t>
      </w:r>
      <w:r>
        <w:rPr>
          <w:w w:val="95"/>
          <w:sz w:val="16"/>
        </w:rPr>
        <w:t>Health</w:t>
      </w:r>
      <w:r>
        <w:rPr>
          <w:spacing w:val="-19"/>
          <w:w w:val="95"/>
          <w:sz w:val="16"/>
        </w:rPr>
        <w:t> </w:t>
      </w:r>
      <w:r>
        <w:rPr>
          <w:w w:val="95"/>
          <w:sz w:val="16"/>
        </w:rPr>
        <w:t>Canada,</w:t>
      </w:r>
      <w:r>
        <w:rPr>
          <w:spacing w:val="-20"/>
          <w:w w:val="95"/>
          <w:sz w:val="16"/>
        </w:rPr>
        <w:t> </w:t>
      </w:r>
      <w:r>
        <w:rPr>
          <w:rFonts w:ascii="Calibri"/>
          <w:i/>
          <w:w w:val="95"/>
          <w:sz w:val="16"/>
        </w:rPr>
        <w:t>About</w:t>
      </w:r>
      <w:r>
        <w:rPr>
          <w:rFonts w:ascii="Calibri"/>
          <w:i/>
          <w:spacing w:val="-6"/>
          <w:w w:val="95"/>
          <w:sz w:val="16"/>
        </w:rPr>
        <w:t> </w:t>
      </w:r>
      <w:r>
        <w:rPr>
          <w:rFonts w:ascii="Calibri"/>
          <w:i/>
          <w:w w:val="95"/>
          <w:sz w:val="16"/>
        </w:rPr>
        <w:t>Health</w:t>
      </w:r>
      <w:r>
        <w:rPr>
          <w:rFonts w:ascii="Calibri"/>
          <w:i/>
          <w:spacing w:val="-4"/>
          <w:w w:val="95"/>
          <w:sz w:val="16"/>
        </w:rPr>
        <w:t> </w:t>
      </w:r>
      <w:r>
        <w:rPr>
          <w:rFonts w:ascii="Calibri"/>
          <w:i/>
          <w:w w:val="95"/>
          <w:sz w:val="16"/>
        </w:rPr>
        <w:t>Canada's</w:t>
      </w:r>
      <w:r>
        <w:rPr>
          <w:rFonts w:ascii="Calibri"/>
          <w:i/>
          <w:spacing w:val="-6"/>
          <w:w w:val="95"/>
          <w:sz w:val="16"/>
        </w:rPr>
        <w:t> </w:t>
      </w:r>
      <w:r>
        <w:rPr>
          <w:rFonts w:ascii="Calibri"/>
          <w:i/>
          <w:w w:val="95"/>
          <w:sz w:val="16"/>
        </w:rPr>
        <w:t>Marihuana</w:t>
      </w:r>
      <w:r>
        <w:rPr>
          <w:rFonts w:ascii="Calibri"/>
          <w:i/>
          <w:spacing w:val="-5"/>
          <w:w w:val="95"/>
          <w:sz w:val="16"/>
        </w:rPr>
        <w:t> </w:t>
      </w:r>
      <w:r>
        <w:rPr>
          <w:rFonts w:ascii="Calibri"/>
          <w:i/>
          <w:w w:val="95"/>
          <w:sz w:val="16"/>
        </w:rPr>
        <w:t>Supply</w:t>
      </w:r>
      <w:r>
        <w:rPr>
          <w:rFonts w:ascii="Calibri"/>
          <w:i/>
          <w:spacing w:val="-5"/>
          <w:w w:val="95"/>
          <w:sz w:val="16"/>
        </w:rPr>
        <w:t> </w:t>
      </w:r>
      <w:r>
        <w:rPr>
          <w:rFonts w:ascii="Calibri"/>
          <w:i/>
          <w:w w:val="95"/>
          <w:sz w:val="16"/>
        </w:rPr>
        <w:t>for</w:t>
      </w:r>
      <w:r>
        <w:rPr>
          <w:rFonts w:ascii="Calibri"/>
          <w:i/>
          <w:spacing w:val="-5"/>
          <w:w w:val="95"/>
          <w:sz w:val="16"/>
        </w:rPr>
        <w:t> </w:t>
      </w:r>
      <w:r>
        <w:rPr>
          <w:rFonts w:ascii="Calibri"/>
          <w:i/>
          <w:w w:val="95"/>
          <w:sz w:val="16"/>
        </w:rPr>
        <w:t>Medical</w:t>
      </w:r>
      <w:r>
        <w:rPr>
          <w:rFonts w:ascii="Calibri"/>
          <w:i/>
          <w:spacing w:val="-6"/>
          <w:w w:val="95"/>
          <w:sz w:val="16"/>
        </w:rPr>
        <w:t> </w:t>
      </w:r>
      <w:r>
        <w:rPr>
          <w:rFonts w:ascii="Calibri"/>
          <w:i/>
          <w:w w:val="95"/>
          <w:sz w:val="16"/>
        </w:rPr>
        <w:t>Purposes</w:t>
      </w:r>
      <w:r>
        <w:rPr>
          <w:rFonts w:ascii="Calibri"/>
          <w:i/>
          <w:spacing w:val="-5"/>
          <w:w w:val="95"/>
          <w:sz w:val="16"/>
        </w:rPr>
        <w:t> </w:t>
      </w:r>
      <w:r>
        <w:rPr>
          <w:w w:val="95"/>
          <w:sz w:val="16"/>
        </w:rPr>
        <w:t>(archived content)</w:t>
      </w:r>
      <w:r>
        <w:rPr>
          <w:spacing w:val="-31"/>
          <w:w w:val="95"/>
          <w:sz w:val="16"/>
        </w:rPr>
        <w:t> </w:t>
      </w:r>
      <w:r>
        <w:rPr>
          <w:w w:val="95"/>
          <w:sz w:val="16"/>
        </w:rPr>
        <w:t>(29</w:t>
      </w:r>
      <w:r>
        <w:rPr>
          <w:spacing w:val="-30"/>
          <w:w w:val="95"/>
          <w:sz w:val="16"/>
        </w:rPr>
        <w:t> </w:t>
      </w:r>
      <w:r>
        <w:rPr>
          <w:w w:val="95"/>
          <w:sz w:val="16"/>
        </w:rPr>
        <w:t>July</w:t>
      </w:r>
      <w:r>
        <w:rPr>
          <w:spacing w:val="-30"/>
          <w:w w:val="95"/>
          <w:sz w:val="16"/>
        </w:rPr>
        <w:t> </w:t>
      </w:r>
      <w:r>
        <w:rPr>
          <w:w w:val="95"/>
          <w:sz w:val="16"/>
        </w:rPr>
        <w:t>2013)</w:t>
      </w:r>
      <w:r>
        <w:rPr>
          <w:spacing w:val="-30"/>
          <w:w w:val="95"/>
          <w:sz w:val="16"/>
        </w:rPr>
        <w:t> </w:t>
      </w:r>
      <w:r>
        <w:rPr>
          <w:w w:val="95"/>
          <w:sz w:val="16"/>
        </w:rPr>
        <w:t>&lt;</w:t>
      </w:r>
      <w:hyperlink r:id="rId109">
        <w:r>
          <w:rPr>
            <w:w w:val="95"/>
            <w:sz w:val="16"/>
          </w:rPr>
          <w:t>http://www.hc-sc.gc.ca/dhp-mps/marihuana/about-apropos/supply-approvis-eng.php</w:t>
        </w:r>
      </w:hyperlink>
      <w:r>
        <w:rPr>
          <w:w w:val="95"/>
          <w:sz w:val="16"/>
        </w:rPr>
        <w:t>&gt;.</w:t>
      </w:r>
    </w:p>
    <w:p>
      <w:pPr>
        <w:spacing w:before="110"/>
        <w:ind w:left="956" w:right="0" w:firstLine="0"/>
        <w:jc w:val="left"/>
        <w:rPr>
          <w:sz w:val="16"/>
        </w:rPr>
      </w:pPr>
      <w:r>
        <w:rPr>
          <w:position w:val="6"/>
          <w:sz w:val="9"/>
        </w:rPr>
        <w:t>12 </w:t>
      </w:r>
      <w:r>
        <w:rPr>
          <w:rFonts w:ascii="Calibri"/>
          <w:i/>
          <w:sz w:val="16"/>
        </w:rPr>
        <w:t>Marihuana for Medical Purposes Regulations </w:t>
      </w:r>
      <w:r>
        <w:rPr>
          <w:sz w:val="16"/>
        </w:rPr>
        <w:t>(Can), SOR/2013-119, s 66(c)(iii) &amp; (iv).</w:t>
      </w:r>
    </w:p>
    <w:p>
      <w:pPr>
        <w:spacing w:before="100"/>
        <w:ind w:left="956" w:right="0" w:firstLine="0"/>
        <w:jc w:val="left"/>
        <w:rPr>
          <w:sz w:val="16"/>
        </w:rPr>
      </w:pPr>
      <w:r>
        <w:rPr>
          <w:w w:val="95"/>
          <w:position w:val="6"/>
          <w:sz w:val="9"/>
        </w:rPr>
        <w:t>13 </w:t>
      </w:r>
      <w:r>
        <w:rPr>
          <w:w w:val="95"/>
          <w:sz w:val="16"/>
        </w:rPr>
        <w:t>Ibid s 53(1).</w:t>
      </w:r>
    </w:p>
    <w:p>
      <w:pPr>
        <w:spacing w:before="114"/>
        <w:ind w:left="956" w:right="0" w:firstLine="0"/>
        <w:jc w:val="left"/>
        <w:rPr>
          <w:sz w:val="16"/>
        </w:rPr>
      </w:pPr>
      <w:r>
        <w:rPr>
          <w:w w:val="95"/>
          <w:position w:val="6"/>
          <w:sz w:val="9"/>
        </w:rPr>
        <w:t>14 </w:t>
      </w:r>
      <w:r>
        <w:rPr>
          <w:w w:val="95"/>
          <w:sz w:val="16"/>
        </w:rPr>
        <w:t>Ibid s 54. The allowable pesticides are those registered for use on marihuana under relevant pest control legislation.</w:t>
      </w:r>
    </w:p>
    <w:p>
      <w:pPr>
        <w:spacing w:line="256" w:lineRule="auto" w:before="109"/>
        <w:ind w:left="957" w:right="0" w:hanging="2"/>
        <w:jc w:val="left"/>
        <w:rPr>
          <w:sz w:val="16"/>
        </w:rPr>
      </w:pPr>
      <w:r>
        <w:rPr>
          <w:w w:val="90"/>
          <w:position w:val="6"/>
          <w:sz w:val="9"/>
        </w:rPr>
        <w:t>15</w:t>
      </w:r>
      <w:r>
        <w:rPr>
          <w:spacing w:val="5"/>
          <w:w w:val="90"/>
          <w:position w:val="6"/>
          <w:sz w:val="9"/>
        </w:rPr>
        <w:t> </w:t>
      </w:r>
      <w:r>
        <w:rPr>
          <w:w w:val="90"/>
          <w:sz w:val="16"/>
        </w:rPr>
        <w:t>A</w:t>
      </w:r>
      <w:r>
        <w:rPr>
          <w:spacing w:val="-20"/>
          <w:w w:val="90"/>
          <w:sz w:val="16"/>
        </w:rPr>
        <w:t> </w:t>
      </w:r>
      <w:r>
        <w:rPr>
          <w:w w:val="90"/>
          <w:sz w:val="16"/>
        </w:rPr>
        <w:t>product</w:t>
      </w:r>
      <w:r>
        <w:rPr>
          <w:spacing w:val="-19"/>
          <w:w w:val="90"/>
          <w:sz w:val="16"/>
        </w:rPr>
        <w:t> </w:t>
      </w:r>
      <w:r>
        <w:rPr>
          <w:w w:val="90"/>
          <w:sz w:val="16"/>
        </w:rPr>
        <w:t>recall</w:t>
      </w:r>
      <w:r>
        <w:rPr>
          <w:spacing w:val="-19"/>
          <w:w w:val="90"/>
          <w:sz w:val="16"/>
        </w:rPr>
        <w:t> </w:t>
      </w:r>
      <w:r>
        <w:rPr>
          <w:w w:val="90"/>
          <w:sz w:val="16"/>
        </w:rPr>
        <w:t>was</w:t>
      </w:r>
      <w:r>
        <w:rPr>
          <w:spacing w:val="-20"/>
          <w:w w:val="90"/>
          <w:sz w:val="16"/>
        </w:rPr>
        <w:t> </w:t>
      </w:r>
      <w:r>
        <w:rPr>
          <w:w w:val="90"/>
          <w:sz w:val="16"/>
        </w:rPr>
        <w:t>undertaken</w:t>
      </w:r>
      <w:r>
        <w:rPr>
          <w:spacing w:val="-19"/>
          <w:w w:val="90"/>
          <w:sz w:val="16"/>
        </w:rPr>
        <w:t> </w:t>
      </w:r>
      <w:r>
        <w:rPr>
          <w:w w:val="90"/>
          <w:sz w:val="16"/>
        </w:rPr>
        <w:t>by</w:t>
      </w:r>
      <w:r>
        <w:rPr>
          <w:spacing w:val="-20"/>
          <w:w w:val="90"/>
          <w:sz w:val="16"/>
        </w:rPr>
        <w:t> </w:t>
      </w:r>
      <w:r>
        <w:rPr>
          <w:w w:val="90"/>
          <w:sz w:val="16"/>
        </w:rPr>
        <w:t>a</w:t>
      </w:r>
      <w:r>
        <w:rPr>
          <w:spacing w:val="-19"/>
          <w:w w:val="90"/>
          <w:sz w:val="16"/>
        </w:rPr>
        <w:t> </w:t>
      </w:r>
      <w:r>
        <w:rPr>
          <w:w w:val="90"/>
          <w:sz w:val="16"/>
        </w:rPr>
        <w:t>producer</w:t>
      </w:r>
      <w:r>
        <w:rPr>
          <w:spacing w:val="-19"/>
          <w:w w:val="90"/>
          <w:sz w:val="16"/>
        </w:rPr>
        <w:t> </w:t>
      </w:r>
      <w:r>
        <w:rPr>
          <w:w w:val="90"/>
          <w:sz w:val="16"/>
        </w:rPr>
        <w:t>recently</w:t>
      </w:r>
      <w:r>
        <w:rPr>
          <w:spacing w:val="-20"/>
          <w:w w:val="90"/>
          <w:sz w:val="16"/>
        </w:rPr>
        <w:t> </w:t>
      </w:r>
      <w:r>
        <w:rPr>
          <w:w w:val="90"/>
          <w:sz w:val="16"/>
        </w:rPr>
        <w:t>in</w:t>
      </w:r>
      <w:r>
        <w:rPr>
          <w:spacing w:val="-19"/>
          <w:w w:val="90"/>
          <w:sz w:val="16"/>
        </w:rPr>
        <w:t> </w:t>
      </w:r>
      <w:r>
        <w:rPr>
          <w:w w:val="90"/>
          <w:sz w:val="16"/>
        </w:rPr>
        <w:t>relation</w:t>
      </w:r>
      <w:r>
        <w:rPr>
          <w:spacing w:val="-20"/>
          <w:w w:val="90"/>
          <w:sz w:val="16"/>
        </w:rPr>
        <w:t> </w:t>
      </w:r>
      <w:r>
        <w:rPr>
          <w:w w:val="90"/>
          <w:sz w:val="16"/>
        </w:rPr>
        <w:t>to</w:t>
      </w:r>
      <w:r>
        <w:rPr>
          <w:spacing w:val="-19"/>
          <w:w w:val="90"/>
          <w:sz w:val="16"/>
        </w:rPr>
        <w:t> </w:t>
      </w:r>
      <w:r>
        <w:rPr>
          <w:w w:val="90"/>
          <w:sz w:val="16"/>
        </w:rPr>
        <w:t>cannabis</w:t>
      </w:r>
      <w:r>
        <w:rPr>
          <w:spacing w:val="-19"/>
          <w:w w:val="90"/>
          <w:sz w:val="16"/>
        </w:rPr>
        <w:t> </w:t>
      </w:r>
      <w:r>
        <w:rPr>
          <w:w w:val="90"/>
          <w:sz w:val="16"/>
        </w:rPr>
        <w:t>which</w:t>
      </w:r>
      <w:r>
        <w:rPr>
          <w:spacing w:val="-20"/>
          <w:w w:val="90"/>
          <w:sz w:val="16"/>
        </w:rPr>
        <w:t> </w:t>
      </w:r>
      <w:r>
        <w:rPr>
          <w:w w:val="90"/>
          <w:sz w:val="16"/>
        </w:rPr>
        <w:t>contained</w:t>
      </w:r>
      <w:r>
        <w:rPr>
          <w:spacing w:val="-19"/>
          <w:w w:val="90"/>
          <w:sz w:val="16"/>
        </w:rPr>
        <w:t> </w:t>
      </w:r>
      <w:r>
        <w:rPr>
          <w:w w:val="90"/>
          <w:sz w:val="16"/>
        </w:rPr>
        <w:t>50%</w:t>
      </w:r>
      <w:r>
        <w:rPr>
          <w:spacing w:val="-19"/>
          <w:w w:val="90"/>
          <w:sz w:val="16"/>
        </w:rPr>
        <w:t> </w:t>
      </w:r>
      <w:r>
        <w:rPr>
          <w:w w:val="90"/>
          <w:sz w:val="16"/>
        </w:rPr>
        <w:t>more</w:t>
      </w:r>
      <w:r>
        <w:rPr>
          <w:spacing w:val="-19"/>
          <w:w w:val="90"/>
          <w:sz w:val="16"/>
        </w:rPr>
        <w:t> </w:t>
      </w:r>
      <w:r>
        <w:rPr>
          <w:w w:val="90"/>
          <w:sz w:val="16"/>
        </w:rPr>
        <w:t>THC</w:t>
      </w:r>
      <w:r>
        <w:rPr>
          <w:spacing w:val="-20"/>
          <w:w w:val="90"/>
          <w:sz w:val="16"/>
        </w:rPr>
        <w:t> </w:t>
      </w:r>
      <w:r>
        <w:rPr>
          <w:w w:val="90"/>
          <w:sz w:val="16"/>
        </w:rPr>
        <w:t>than</w:t>
      </w:r>
      <w:r>
        <w:rPr>
          <w:spacing w:val="-19"/>
          <w:w w:val="90"/>
          <w:sz w:val="16"/>
        </w:rPr>
        <w:t> </w:t>
      </w:r>
      <w:r>
        <w:rPr>
          <w:w w:val="90"/>
          <w:sz w:val="16"/>
        </w:rPr>
        <w:t>stated</w:t>
      </w:r>
      <w:r>
        <w:rPr>
          <w:spacing w:val="-20"/>
          <w:w w:val="90"/>
          <w:sz w:val="16"/>
        </w:rPr>
        <w:t> </w:t>
      </w:r>
      <w:r>
        <w:rPr>
          <w:w w:val="90"/>
          <w:sz w:val="16"/>
        </w:rPr>
        <w:t>on</w:t>
      </w:r>
      <w:r>
        <w:rPr>
          <w:spacing w:val="-19"/>
          <w:w w:val="90"/>
          <w:sz w:val="16"/>
        </w:rPr>
        <w:t> </w:t>
      </w:r>
      <w:r>
        <w:rPr>
          <w:spacing w:val="-2"/>
          <w:w w:val="90"/>
          <w:sz w:val="16"/>
        </w:rPr>
        <w:t>its </w:t>
      </w:r>
      <w:r>
        <w:rPr>
          <w:w w:val="95"/>
          <w:sz w:val="16"/>
        </w:rPr>
        <w:t>label:</w:t>
      </w:r>
      <w:r>
        <w:rPr>
          <w:spacing w:val="-18"/>
          <w:w w:val="95"/>
          <w:sz w:val="16"/>
        </w:rPr>
        <w:t> </w:t>
      </w:r>
      <w:r>
        <w:rPr>
          <w:w w:val="95"/>
          <w:sz w:val="16"/>
        </w:rPr>
        <w:t>‘Health</w:t>
      </w:r>
      <w:r>
        <w:rPr>
          <w:spacing w:val="-17"/>
          <w:w w:val="95"/>
          <w:sz w:val="16"/>
        </w:rPr>
        <w:t> </w:t>
      </w:r>
      <w:r>
        <w:rPr>
          <w:w w:val="95"/>
          <w:sz w:val="16"/>
        </w:rPr>
        <w:t>Canada</w:t>
      </w:r>
      <w:r>
        <w:rPr>
          <w:spacing w:val="-17"/>
          <w:w w:val="95"/>
          <w:sz w:val="16"/>
        </w:rPr>
        <w:t> </w:t>
      </w:r>
      <w:r>
        <w:rPr>
          <w:w w:val="95"/>
          <w:sz w:val="16"/>
        </w:rPr>
        <w:t>recalls</w:t>
      </w:r>
      <w:r>
        <w:rPr>
          <w:spacing w:val="-17"/>
          <w:w w:val="95"/>
          <w:sz w:val="16"/>
        </w:rPr>
        <w:t> </w:t>
      </w:r>
      <w:r>
        <w:rPr>
          <w:w w:val="95"/>
          <w:sz w:val="16"/>
        </w:rPr>
        <w:t>overly</w:t>
      </w:r>
      <w:r>
        <w:rPr>
          <w:spacing w:val="-17"/>
          <w:w w:val="95"/>
          <w:sz w:val="16"/>
        </w:rPr>
        <w:t> </w:t>
      </w:r>
      <w:r>
        <w:rPr>
          <w:w w:val="95"/>
          <w:sz w:val="16"/>
        </w:rPr>
        <w:t>potent</w:t>
      </w:r>
      <w:r>
        <w:rPr>
          <w:spacing w:val="-17"/>
          <w:w w:val="95"/>
          <w:sz w:val="16"/>
        </w:rPr>
        <w:t> </w:t>
      </w:r>
      <w:r>
        <w:rPr>
          <w:w w:val="95"/>
          <w:sz w:val="16"/>
        </w:rPr>
        <w:t>medical</w:t>
      </w:r>
      <w:r>
        <w:rPr>
          <w:spacing w:val="-17"/>
          <w:w w:val="95"/>
          <w:sz w:val="16"/>
        </w:rPr>
        <w:t> </w:t>
      </w:r>
      <w:r>
        <w:rPr>
          <w:w w:val="95"/>
          <w:sz w:val="16"/>
        </w:rPr>
        <w:t>marijuana’,</w:t>
      </w:r>
      <w:r>
        <w:rPr>
          <w:spacing w:val="-17"/>
          <w:w w:val="95"/>
          <w:sz w:val="16"/>
        </w:rPr>
        <w:t> </w:t>
      </w:r>
      <w:r>
        <w:rPr>
          <w:rFonts w:ascii="Calibri" w:hAnsi="Calibri"/>
          <w:i/>
          <w:w w:val="95"/>
          <w:sz w:val="16"/>
        </w:rPr>
        <w:t>Toronto</w:t>
      </w:r>
      <w:r>
        <w:rPr>
          <w:rFonts w:ascii="Calibri" w:hAnsi="Calibri"/>
          <w:i/>
          <w:spacing w:val="-3"/>
          <w:w w:val="95"/>
          <w:sz w:val="16"/>
        </w:rPr>
        <w:t> </w:t>
      </w:r>
      <w:r>
        <w:rPr>
          <w:rFonts w:ascii="Calibri" w:hAnsi="Calibri"/>
          <w:i/>
          <w:w w:val="95"/>
          <w:sz w:val="16"/>
        </w:rPr>
        <w:t>Sun</w:t>
      </w:r>
      <w:r>
        <w:rPr>
          <w:rFonts w:ascii="Calibri" w:hAnsi="Calibri"/>
          <w:i/>
          <w:spacing w:val="-4"/>
          <w:w w:val="95"/>
          <w:sz w:val="16"/>
        </w:rPr>
        <w:t> </w:t>
      </w:r>
      <w:r>
        <w:rPr>
          <w:w w:val="95"/>
          <w:sz w:val="16"/>
        </w:rPr>
        <w:t>(online),</w:t>
      </w:r>
      <w:r>
        <w:rPr>
          <w:spacing w:val="-17"/>
          <w:w w:val="95"/>
          <w:sz w:val="16"/>
        </w:rPr>
        <w:t> </w:t>
      </w:r>
      <w:r>
        <w:rPr>
          <w:w w:val="95"/>
          <w:sz w:val="16"/>
        </w:rPr>
        <w:t>11</w:t>
      </w:r>
      <w:r>
        <w:rPr>
          <w:spacing w:val="-17"/>
          <w:w w:val="95"/>
          <w:sz w:val="16"/>
        </w:rPr>
        <w:t> </w:t>
      </w:r>
      <w:r>
        <w:rPr>
          <w:w w:val="95"/>
          <w:sz w:val="16"/>
        </w:rPr>
        <w:t>February</w:t>
      </w:r>
      <w:r>
        <w:rPr>
          <w:spacing w:val="-17"/>
          <w:w w:val="95"/>
          <w:sz w:val="16"/>
        </w:rPr>
        <w:t> </w:t>
      </w:r>
      <w:r>
        <w:rPr>
          <w:w w:val="95"/>
          <w:sz w:val="16"/>
        </w:rPr>
        <w:t>2015</w:t>
      </w:r>
    </w:p>
    <w:p>
      <w:pPr>
        <w:spacing w:line="174" w:lineRule="exact" w:before="0"/>
        <w:ind w:left="957" w:right="0" w:firstLine="0"/>
        <w:jc w:val="left"/>
        <w:rPr>
          <w:sz w:val="16"/>
        </w:rPr>
      </w:pPr>
      <w:r>
        <w:rPr>
          <w:w w:val="95"/>
          <w:sz w:val="16"/>
        </w:rPr>
        <w:t>&lt;</w:t>
      </w:r>
      <w:hyperlink r:id="rId110">
        <w:r>
          <w:rPr>
            <w:w w:val="95"/>
            <w:sz w:val="16"/>
          </w:rPr>
          <w:t>http://www.torontosun.com</w:t>
        </w:r>
      </w:hyperlink>
      <w:r>
        <w:rPr>
          <w:w w:val="95"/>
          <w:sz w:val="16"/>
        </w:rPr>
        <w:t>&gt;.</w:t>
      </w:r>
    </w:p>
    <w:p>
      <w:pPr>
        <w:spacing w:after="0" w:line="174" w:lineRule="exact"/>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09" w:hanging="710"/>
        <w:jc w:val="left"/>
        <w:rPr>
          <w:sz w:val="21"/>
        </w:rPr>
      </w:pPr>
      <w:r>
        <w:rPr>
          <w:sz w:val="21"/>
        </w:rPr>
        <w:t>In</w:t>
      </w:r>
      <w:r>
        <w:rPr>
          <w:spacing w:val="-44"/>
          <w:sz w:val="21"/>
        </w:rPr>
        <w:t> </w:t>
      </w:r>
      <w:r>
        <w:rPr>
          <w:sz w:val="21"/>
        </w:rPr>
        <w:t>Illinois,</w:t>
      </w:r>
      <w:r>
        <w:rPr>
          <w:spacing w:val="-43"/>
          <w:sz w:val="21"/>
        </w:rPr>
        <w:t> </w:t>
      </w:r>
      <w:r>
        <w:rPr>
          <w:sz w:val="21"/>
        </w:rPr>
        <w:t>which</w:t>
      </w:r>
      <w:r>
        <w:rPr>
          <w:spacing w:val="-44"/>
          <w:sz w:val="21"/>
        </w:rPr>
        <w:t> </w:t>
      </w:r>
      <w:r>
        <w:rPr>
          <w:sz w:val="21"/>
        </w:rPr>
        <w:t>passed</w:t>
      </w:r>
      <w:r>
        <w:rPr>
          <w:spacing w:val="-43"/>
          <w:sz w:val="21"/>
        </w:rPr>
        <w:t> </w:t>
      </w:r>
      <w:r>
        <w:rPr>
          <w:sz w:val="21"/>
        </w:rPr>
        <w:t>laws</w:t>
      </w:r>
      <w:r>
        <w:rPr>
          <w:spacing w:val="-43"/>
          <w:sz w:val="21"/>
        </w:rPr>
        <w:t> </w:t>
      </w:r>
      <w:r>
        <w:rPr>
          <w:sz w:val="21"/>
        </w:rPr>
        <w:t>allowing</w:t>
      </w:r>
      <w:r>
        <w:rPr>
          <w:spacing w:val="-44"/>
          <w:sz w:val="21"/>
        </w:rPr>
        <w:t> </w:t>
      </w:r>
      <w:r>
        <w:rPr>
          <w:sz w:val="21"/>
        </w:rPr>
        <w:t>medicinal</w:t>
      </w:r>
      <w:r>
        <w:rPr>
          <w:spacing w:val="-43"/>
          <w:sz w:val="21"/>
        </w:rPr>
        <w:t> </w:t>
      </w:r>
      <w:r>
        <w:rPr>
          <w:sz w:val="21"/>
        </w:rPr>
        <w:t>cannabis</w:t>
      </w:r>
      <w:r>
        <w:rPr>
          <w:spacing w:val="-44"/>
          <w:sz w:val="21"/>
        </w:rPr>
        <w:t> </w:t>
      </w:r>
      <w:r>
        <w:rPr>
          <w:sz w:val="21"/>
        </w:rPr>
        <w:t>in</w:t>
      </w:r>
      <w:r>
        <w:rPr>
          <w:spacing w:val="-43"/>
          <w:sz w:val="21"/>
        </w:rPr>
        <w:t> </w:t>
      </w:r>
      <w:r>
        <w:rPr>
          <w:sz w:val="21"/>
        </w:rPr>
        <w:t>2013,</w:t>
      </w:r>
      <w:r>
        <w:rPr>
          <w:spacing w:val="-44"/>
          <w:sz w:val="21"/>
        </w:rPr>
        <w:t> </w:t>
      </w:r>
      <w:r>
        <w:rPr>
          <w:sz w:val="21"/>
        </w:rPr>
        <w:t>highly</w:t>
      </w:r>
      <w:r>
        <w:rPr>
          <w:spacing w:val="-43"/>
          <w:sz w:val="21"/>
        </w:rPr>
        <w:t> </w:t>
      </w:r>
      <w:r>
        <w:rPr>
          <w:sz w:val="21"/>
        </w:rPr>
        <w:t>detailed </w:t>
      </w:r>
      <w:r>
        <w:rPr>
          <w:w w:val="95"/>
          <w:sz w:val="21"/>
        </w:rPr>
        <w:t>regulations</w:t>
      </w:r>
      <w:r>
        <w:rPr>
          <w:spacing w:val="-32"/>
          <w:w w:val="95"/>
          <w:sz w:val="21"/>
        </w:rPr>
        <w:t> </w:t>
      </w:r>
      <w:r>
        <w:rPr>
          <w:w w:val="95"/>
          <w:sz w:val="21"/>
        </w:rPr>
        <w:t>seek</w:t>
      </w:r>
      <w:r>
        <w:rPr>
          <w:spacing w:val="-32"/>
          <w:w w:val="95"/>
          <w:sz w:val="21"/>
        </w:rPr>
        <w:t> </w:t>
      </w:r>
      <w:r>
        <w:rPr>
          <w:w w:val="95"/>
          <w:sz w:val="21"/>
        </w:rPr>
        <w:t>to</w:t>
      </w:r>
      <w:r>
        <w:rPr>
          <w:spacing w:val="-32"/>
          <w:w w:val="95"/>
          <w:sz w:val="21"/>
        </w:rPr>
        <w:t> </w:t>
      </w:r>
      <w:r>
        <w:rPr>
          <w:w w:val="95"/>
          <w:sz w:val="21"/>
        </w:rPr>
        <w:t>ensure</w:t>
      </w:r>
      <w:r>
        <w:rPr>
          <w:spacing w:val="-31"/>
          <w:w w:val="95"/>
          <w:sz w:val="21"/>
        </w:rPr>
        <w:t> </w:t>
      </w:r>
      <w:r>
        <w:rPr>
          <w:w w:val="95"/>
          <w:sz w:val="21"/>
        </w:rPr>
        <w:t>that</w:t>
      </w:r>
      <w:r>
        <w:rPr>
          <w:spacing w:val="-32"/>
          <w:w w:val="95"/>
          <w:sz w:val="21"/>
        </w:rPr>
        <w:t> </w:t>
      </w:r>
      <w:r>
        <w:rPr>
          <w:w w:val="95"/>
          <w:sz w:val="21"/>
        </w:rPr>
        <w:t>all</w:t>
      </w:r>
      <w:r>
        <w:rPr>
          <w:spacing w:val="-33"/>
          <w:w w:val="95"/>
          <w:sz w:val="21"/>
        </w:rPr>
        <w:t> </w:t>
      </w:r>
      <w:r>
        <w:rPr>
          <w:w w:val="95"/>
          <w:sz w:val="21"/>
        </w:rPr>
        <w:t>medical</w:t>
      </w:r>
      <w:r>
        <w:rPr>
          <w:spacing w:val="-32"/>
          <w:w w:val="95"/>
          <w:sz w:val="21"/>
        </w:rPr>
        <w:t> </w:t>
      </w:r>
      <w:r>
        <w:rPr>
          <w:w w:val="95"/>
          <w:sz w:val="21"/>
        </w:rPr>
        <w:t>cannabis</w:t>
      </w:r>
      <w:r>
        <w:rPr>
          <w:spacing w:val="-32"/>
          <w:w w:val="95"/>
          <w:sz w:val="21"/>
        </w:rPr>
        <w:t> </w:t>
      </w:r>
      <w:r>
        <w:rPr>
          <w:w w:val="95"/>
          <w:sz w:val="21"/>
        </w:rPr>
        <w:t>is</w:t>
      </w:r>
      <w:r>
        <w:rPr>
          <w:spacing w:val="-31"/>
          <w:w w:val="95"/>
          <w:sz w:val="21"/>
        </w:rPr>
        <w:t> </w:t>
      </w:r>
      <w:r>
        <w:rPr>
          <w:w w:val="95"/>
          <w:sz w:val="21"/>
        </w:rPr>
        <w:t>grown</w:t>
      </w:r>
      <w:r>
        <w:rPr>
          <w:spacing w:val="-32"/>
          <w:w w:val="95"/>
          <w:sz w:val="21"/>
        </w:rPr>
        <w:t> </w:t>
      </w:r>
      <w:r>
        <w:rPr>
          <w:w w:val="95"/>
          <w:sz w:val="21"/>
        </w:rPr>
        <w:t>in</w:t>
      </w:r>
      <w:r>
        <w:rPr>
          <w:spacing w:val="-32"/>
          <w:w w:val="95"/>
          <w:sz w:val="21"/>
        </w:rPr>
        <w:t> </w:t>
      </w:r>
      <w:r>
        <w:rPr>
          <w:w w:val="95"/>
          <w:sz w:val="21"/>
        </w:rPr>
        <w:t>sanitary</w:t>
      </w:r>
      <w:r>
        <w:rPr>
          <w:spacing w:val="-32"/>
          <w:w w:val="95"/>
          <w:sz w:val="21"/>
        </w:rPr>
        <w:t> </w:t>
      </w:r>
      <w:r>
        <w:rPr>
          <w:w w:val="95"/>
          <w:sz w:val="21"/>
        </w:rPr>
        <w:t>environments and</w:t>
      </w:r>
      <w:r>
        <w:rPr>
          <w:spacing w:val="-37"/>
          <w:w w:val="95"/>
          <w:sz w:val="21"/>
        </w:rPr>
        <w:t> </w:t>
      </w:r>
      <w:r>
        <w:rPr>
          <w:w w:val="95"/>
          <w:sz w:val="21"/>
        </w:rPr>
        <w:t>that</w:t>
      </w:r>
      <w:r>
        <w:rPr>
          <w:spacing w:val="-37"/>
          <w:w w:val="95"/>
          <w:sz w:val="21"/>
        </w:rPr>
        <w:t> </w:t>
      </w:r>
      <w:r>
        <w:rPr>
          <w:w w:val="95"/>
          <w:sz w:val="21"/>
        </w:rPr>
        <w:t>its</w:t>
      </w:r>
      <w:r>
        <w:rPr>
          <w:spacing w:val="-37"/>
          <w:w w:val="95"/>
          <w:sz w:val="21"/>
        </w:rPr>
        <w:t> </w:t>
      </w:r>
      <w:r>
        <w:rPr>
          <w:w w:val="95"/>
          <w:sz w:val="21"/>
        </w:rPr>
        <w:t>potency</w:t>
      </w:r>
      <w:r>
        <w:rPr>
          <w:spacing w:val="-37"/>
          <w:w w:val="95"/>
          <w:sz w:val="21"/>
        </w:rPr>
        <w:t> </w:t>
      </w:r>
      <w:r>
        <w:rPr>
          <w:w w:val="95"/>
          <w:sz w:val="21"/>
        </w:rPr>
        <w:t>is</w:t>
      </w:r>
      <w:r>
        <w:rPr>
          <w:spacing w:val="-37"/>
          <w:w w:val="95"/>
          <w:sz w:val="21"/>
        </w:rPr>
        <w:t> </w:t>
      </w:r>
      <w:r>
        <w:rPr>
          <w:w w:val="95"/>
          <w:sz w:val="21"/>
        </w:rPr>
        <w:t>controlled.</w:t>
      </w:r>
      <w:r>
        <w:rPr>
          <w:spacing w:val="-37"/>
          <w:w w:val="95"/>
          <w:sz w:val="21"/>
        </w:rPr>
        <w:t> </w:t>
      </w:r>
      <w:r>
        <w:rPr>
          <w:w w:val="95"/>
          <w:sz w:val="21"/>
        </w:rPr>
        <w:t>Applicants</w:t>
      </w:r>
      <w:r>
        <w:rPr>
          <w:spacing w:val="-37"/>
          <w:w w:val="95"/>
          <w:sz w:val="21"/>
        </w:rPr>
        <w:t> </w:t>
      </w:r>
      <w:r>
        <w:rPr>
          <w:w w:val="95"/>
          <w:sz w:val="21"/>
        </w:rPr>
        <w:t>for</w:t>
      </w:r>
      <w:r>
        <w:rPr>
          <w:spacing w:val="-36"/>
          <w:w w:val="95"/>
          <w:sz w:val="21"/>
        </w:rPr>
        <w:t> </w:t>
      </w:r>
      <w:r>
        <w:rPr>
          <w:w w:val="95"/>
          <w:sz w:val="21"/>
        </w:rPr>
        <w:t>a</w:t>
      </w:r>
      <w:r>
        <w:rPr>
          <w:spacing w:val="-37"/>
          <w:w w:val="95"/>
          <w:sz w:val="21"/>
        </w:rPr>
        <w:t> </w:t>
      </w:r>
      <w:r>
        <w:rPr>
          <w:w w:val="95"/>
          <w:sz w:val="21"/>
        </w:rPr>
        <w:t>cultivation</w:t>
      </w:r>
      <w:r>
        <w:rPr>
          <w:spacing w:val="-37"/>
          <w:w w:val="95"/>
          <w:sz w:val="21"/>
        </w:rPr>
        <w:t> </w:t>
      </w:r>
      <w:r>
        <w:rPr>
          <w:w w:val="95"/>
          <w:sz w:val="21"/>
        </w:rPr>
        <w:t>centre</w:t>
      </w:r>
      <w:r>
        <w:rPr>
          <w:spacing w:val="-37"/>
          <w:w w:val="95"/>
          <w:sz w:val="21"/>
        </w:rPr>
        <w:t> </w:t>
      </w:r>
      <w:r>
        <w:rPr>
          <w:w w:val="95"/>
          <w:sz w:val="21"/>
        </w:rPr>
        <w:t>licence</w:t>
      </w:r>
      <w:r>
        <w:rPr>
          <w:spacing w:val="-37"/>
          <w:w w:val="95"/>
          <w:sz w:val="21"/>
        </w:rPr>
        <w:t> </w:t>
      </w:r>
      <w:r>
        <w:rPr>
          <w:w w:val="95"/>
          <w:sz w:val="21"/>
        </w:rPr>
        <w:t>must</w:t>
      </w:r>
      <w:r>
        <w:rPr>
          <w:spacing w:val="-36"/>
          <w:w w:val="95"/>
          <w:sz w:val="21"/>
        </w:rPr>
        <w:t> </w:t>
      </w:r>
      <w:r>
        <w:rPr>
          <w:w w:val="95"/>
          <w:sz w:val="21"/>
        </w:rPr>
        <w:t>submit cultivation,</w:t>
      </w:r>
      <w:r>
        <w:rPr>
          <w:spacing w:val="-32"/>
          <w:w w:val="95"/>
          <w:sz w:val="21"/>
        </w:rPr>
        <w:t> </w:t>
      </w:r>
      <w:r>
        <w:rPr>
          <w:w w:val="95"/>
          <w:sz w:val="21"/>
        </w:rPr>
        <w:t>inventory</w:t>
      </w:r>
      <w:r>
        <w:rPr>
          <w:spacing w:val="-30"/>
          <w:w w:val="95"/>
          <w:sz w:val="21"/>
        </w:rPr>
        <w:t> </w:t>
      </w:r>
      <w:r>
        <w:rPr>
          <w:w w:val="95"/>
          <w:sz w:val="21"/>
        </w:rPr>
        <w:t>and</w:t>
      </w:r>
      <w:r>
        <w:rPr>
          <w:spacing w:val="-31"/>
          <w:w w:val="95"/>
          <w:sz w:val="21"/>
        </w:rPr>
        <w:t> </w:t>
      </w:r>
      <w:r>
        <w:rPr>
          <w:w w:val="95"/>
          <w:sz w:val="21"/>
        </w:rPr>
        <w:t>packaging</w:t>
      </w:r>
      <w:r>
        <w:rPr>
          <w:spacing w:val="-31"/>
          <w:w w:val="95"/>
          <w:sz w:val="21"/>
        </w:rPr>
        <w:t> </w:t>
      </w:r>
      <w:r>
        <w:rPr>
          <w:w w:val="95"/>
          <w:sz w:val="21"/>
        </w:rPr>
        <w:t>plans.</w:t>
      </w:r>
      <w:r>
        <w:rPr>
          <w:w w:val="95"/>
          <w:sz w:val="21"/>
          <w:vertAlign w:val="superscript"/>
        </w:rPr>
        <w:t>16</w:t>
      </w:r>
      <w:r>
        <w:rPr>
          <w:spacing w:val="-29"/>
          <w:w w:val="95"/>
          <w:sz w:val="21"/>
          <w:vertAlign w:val="baseline"/>
        </w:rPr>
        <w:t> </w:t>
      </w:r>
      <w:r>
        <w:rPr>
          <w:w w:val="95"/>
          <w:sz w:val="21"/>
          <w:vertAlign w:val="baseline"/>
        </w:rPr>
        <w:t>In</w:t>
      </w:r>
      <w:r>
        <w:rPr>
          <w:spacing w:val="-31"/>
          <w:w w:val="95"/>
          <w:sz w:val="21"/>
          <w:vertAlign w:val="baseline"/>
        </w:rPr>
        <w:t> </w:t>
      </w:r>
      <w:r>
        <w:rPr>
          <w:w w:val="95"/>
          <w:sz w:val="21"/>
          <w:vertAlign w:val="baseline"/>
        </w:rPr>
        <w:t>selecting</w:t>
      </w:r>
      <w:r>
        <w:rPr>
          <w:spacing w:val="-31"/>
          <w:w w:val="95"/>
          <w:sz w:val="21"/>
          <w:vertAlign w:val="baseline"/>
        </w:rPr>
        <w:t> </w:t>
      </w:r>
      <w:r>
        <w:rPr>
          <w:w w:val="95"/>
          <w:sz w:val="21"/>
          <w:vertAlign w:val="baseline"/>
        </w:rPr>
        <w:t>applicants</w:t>
      </w:r>
      <w:r>
        <w:rPr>
          <w:spacing w:val="-30"/>
          <w:w w:val="95"/>
          <w:sz w:val="21"/>
          <w:vertAlign w:val="baseline"/>
        </w:rPr>
        <w:t> </w:t>
      </w:r>
      <w:r>
        <w:rPr>
          <w:w w:val="95"/>
          <w:sz w:val="21"/>
          <w:vertAlign w:val="baseline"/>
        </w:rPr>
        <w:t>for</w:t>
      </w:r>
      <w:r>
        <w:rPr>
          <w:spacing w:val="-31"/>
          <w:w w:val="95"/>
          <w:sz w:val="21"/>
          <w:vertAlign w:val="baseline"/>
        </w:rPr>
        <w:t> </w:t>
      </w:r>
      <w:r>
        <w:rPr>
          <w:w w:val="95"/>
          <w:sz w:val="21"/>
          <w:vertAlign w:val="baseline"/>
        </w:rPr>
        <w:t>approval,</w:t>
      </w:r>
      <w:r>
        <w:rPr>
          <w:spacing w:val="-31"/>
          <w:w w:val="95"/>
          <w:sz w:val="21"/>
          <w:vertAlign w:val="baseline"/>
        </w:rPr>
        <w:t> </w:t>
      </w:r>
      <w:r>
        <w:rPr>
          <w:w w:val="95"/>
          <w:sz w:val="21"/>
          <w:vertAlign w:val="baseline"/>
        </w:rPr>
        <w:t>the </w:t>
      </w:r>
      <w:r>
        <w:rPr>
          <w:sz w:val="21"/>
          <w:vertAlign w:val="baseline"/>
        </w:rPr>
        <w:t>state</w:t>
      </w:r>
      <w:r>
        <w:rPr>
          <w:spacing w:val="-47"/>
          <w:sz w:val="21"/>
          <w:vertAlign w:val="baseline"/>
        </w:rPr>
        <w:t> </w:t>
      </w:r>
      <w:r>
        <w:rPr>
          <w:sz w:val="21"/>
          <w:vertAlign w:val="baseline"/>
        </w:rPr>
        <w:t>must</w:t>
      </w:r>
      <w:r>
        <w:rPr>
          <w:spacing w:val="-46"/>
          <w:sz w:val="21"/>
          <w:vertAlign w:val="baseline"/>
        </w:rPr>
        <w:t> </w:t>
      </w:r>
      <w:r>
        <w:rPr>
          <w:sz w:val="21"/>
          <w:vertAlign w:val="baseline"/>
        </w:rPr>
        <w:t>consider</w:t>
      </w:r>
      <w:r>
        <w:rPr>
          <w:spacing w:val="-46"/>
          <w:sz w:val="21"/>
          <w:vertAlign w:val="baseline"/>
        </w:rPr>
        <w:t> </w:t>
      </w:r>
      <w:r>
        <w:rPr>
          <w:sz w:val="21"/>
          <w:vertAlign w:val="baseline"/>
        </w:rPr>
        <w:t>their</w:t>
      </w:r>
      <w:r>
        <w:rPr>
          <w:spacing w:val="-46"/>
          <w:sz w:val="21"/>
          <w:vertAlign w:val="baseline"/>
        </w:rPr>
        <w:t> </w:t>
      </w:r>
      <w:r>
        <w:rPr>
          <w:sz w:val="21"/>
          <w:vertAlign w:val="baseline"/>
        </w:rPr>
        <w:t>capacity</w:t>
      </w:r>
      <w:r>
        <w:rPr>
          <w:spacing w:val="-46"/>
          <w:sz w:val="21"/>
          <w:vertAlign w:val="baseline"/>
        </w:rPr>
        <w:t> </w:t>
      </w:r>
      <w:r>
        <w:rPr>
          <w:sz w:val="21"/>
          <w:vertAlign w:val="baseline"/>
        </w:rPr>
        <w:t>to</w:t>
      </w:r>
      <w:r>
        <w:rPr>
          <w:spacing w:val="-46"/>
          <w:sz w:val="21"/>
          <w:vertAlign w:val="baseline"/>
        </w:rPr>
        <w:t> </w:t>
      </w:r>
      <w:r>
        <w:rPr>
          <w:sz w:val="21"/>
          <w:vertAlign w:val="baseline"/>
        </w:rPr>
        <w:t>cultivate</w:t>
      </w:r>
      <w:r>
        <w:rPr>
          <w:spacing w:val="-47"/>
          <w:sz w:val="21"/>
          <w:vertAlign w:val="baseline"/>
        </w:rPr>
        <w:t> </w:t>
      </w:r>
      <w:r>
        <w:rPr>
          <w:sz w:val="21"/>
          <w:vertAlign w:val="baseline"/>
        </w:rPr>
        <w:t>cannabis</w:t>
      </w:r>
      <w:r>
        <w:rPr>
          <w:spacing w:val="-46"/>
          <w:sz w:val="21"/>
          <w:vertAlign w:val="baseline"/>
        </w:rPr>
        <w:t> </w:t>
      </w:r>
      <w:r>
        <w:rPr>
          <w:sz w:val="21"/>
          <w:vertAlign w:val="baseline"/>
        </w:rPr>
        <w:t>(including</w:t>
      </w:r>
      <w:r>
        <w:rPr>
          <w:spacing w:val="-46"/>
          <w:sz w:val="21"/>
          <w:vertAlign w:val="baseline"/>
        </w:rPr>
        <w:t> </w:t>
      </w:r>
      <w:r>
        <w:rPr>
          <w:sz w:val="21"/>
          <w:vertAlign w:val="baseline"/>
        </w:rPr>
        <w:t>product</w:t>
      </w:r>
      <w:r>
        <w:rPr>
          <w:spacing w:val="-46"/>
          <w:sz w:val="21"/>
          <w:vertAlign w:val="baseline"/>
        </w:rPr>
        <w:t> </w:t>
      </w:r>
      <w:r>
        <w:rPr>
          <w:sz w:val="21"/>
          <w:vertAlign w:val="baseline"/>
        </w:rPr>
        <w:t>testing) effectively and safely, to maintain a consistent supply and to ensure purity and </w:t>
      </w:r>
      <w:r>
        <w:rPr>
          <w:w w:val="95"/>
          <w:sz w:val="21"/>
          <w:vertAlign w:val="baseline"/>
        </w:rPr>
        <w:t>consistency.</w:t>
      </w:r>
      <w:r>
        <w:rPr>
          <w:w w:val="95"/>
          <w:sz w:val="21"/>
          <w:vertAlign w:val="superscript"/>
        </w:rPr>
        <w:t>17</w:t>
      </w:r>
      <w:r>
        <w:rPr>
          <w:spacing w:val="-39"/>
          <w:w w:val="95"/>
          <w:sz w:val="21"/>
          <w:vertAlign w:val="baseline"/>
        </w:rPr>
        <w:t> </w:t>
      </w:r>
      <w:r>
        <w:rPr>
          <w:w w:val="95"/>
          <w:sz w:val="21"/>
          <w:vertAlign w:val="baseline"/>
        </w:rPr>
        <w:t>Cannabis</w:t>
      </w:r>
      <w:r>
        <w:rPr>
          <w:spacing w:val="-39"/>
          <w:w w:val="95"/>
          <w:sz w:val="21"/>
          <w:vertAlign w:val="baseline"/>
        </w:rPr>
        <w:t> </w:t>
      </w:r>
      <w:r>
        <w:rPr>
          <w:w w:val="95"/>
          <w:sz w:val="21"/>
          <w:vertAlign w:val="baseline"/>
        </w:rPr>
        <w:t>plants</w:t>
      </w:r>
      <w:r>
        <w:rPr>
          <w:spacing w:val="-39"/>
          <w:w w:val="95"/>
          <w:sz w:val="21"/>
          <w:vertAlign w:val="baseline"/>
        </w:rPr>
        <w:t> </w:t>
      </w:r>
      <w:r>
        <w:rPr>
          <w:w w:val="95"/>
          <w:sz w:val="21"/>
          <w:vertAlign w:val="baseline"/>
        </w:rPr>
        <w:t>must</w:t>
      </w:r>
      <w:r>
        <w:rPr>
          <w:spacing w:val="-40"/>
          <w:w w:val="95"/>
          <w:sz w:val="21"/>
          <w:vertAlign w:val="baseline"/>
        </w:rPr>
        <w:t> </w:t>
      </w:r>
      <w:r>
        <w:rPr>
          <w:w w:val="95"/>
          <w:sz w:val="21"/>
          <w:vertAlign w:val="baseline"/>
        </w:rPr>
        <w:t>be</w:t>
      </w:r>
      <w:r>
        <w:rPr>
          <w:spacing w:val="-39"/>
          <w:w w:val="95"/>
          <w:sz w:val="21"/>
          <w:vertAlign w:val="baseline"/>
        </w:rPr>
        <w:t> </w:t>
      </w:r>
      <w:r>
        <w:rPr>
          <w:w w:val="95"/>
          <w:sz w:val="21"/>
          <w:vertAlign w:val="baseline"/>
        </w:rPr>
        <w:t>cultivated</w:t>
      </w:r>
      <w:r>
        <w:rPr>
          <w:spacing w:val="-39"/>
          <w:w w:val="95"/>
          <w:sz w:val="21"/>
          <w:vertAlign w:val="baseline"/>
        </w:rPr>
        <w:t> </w:t>
      </w:r>
      <w:r>
        <w:rPr>
          <w:w w:val="95"/>
          <w:sz w:val="21"/>
          <w:vertAlign w:val="baseline"/>
        </w:rPr>
        <w:t>in</w:t>
      </w:r>
      <w:r>
        <w:rPr>
          <w:spacing w:val="-40"/>
          <w:w w:val="95"/>
          <w:sz w:val="21"/>
          <w:vertAlign w:val="baseline"/>
        </w:rPr>
        <w:t> </w:t>
      </w:r>
      <w:r>
        <w:rPr>
          <w:w w:val="95"/>
          <w:sz w:val="21"/>
          <w:vertAlign w:val="baseline"/>
        </w:rPr>
        <w:t>hygienic</w:t>
      </w:r>
      <w:r>
        <w:rPr>
          <w:spacing w:val="-39"/>
          <w:w w:val="95"/>
          <w:sz w:val="21"/>
          <w:vertAlign w:val="baseline"/>
        </w:rPr>
        <w:t> </w:t>
      </w:r>
      <w:r>
        <w:rPr>
          <w:w w:val="95"/>
          <w:sz w:val="21"/>
          <w:vertAlign w:val="baseline"/>
        </w:rPr>
        <w:t>environments,</w:t>
      </w:r>
      <w:r>
        <w:rPr>
          <w:w w:val="95"/>
          <w:sz w:val="21"/>
          <w:vertAlign w:val="superscript"/>
        </w:rPr>
        <w:t>18</w:t>
      </w:r>
      <w:r>
        <w:rPr>
          <w:spacing w:val="-39"/>
          <w:w w:val="95"/>
          <w:sz w:val="21"/>
          <w:vertAlign w:val="baseline"/>
        </w:rPr>
        <w:t> </w:t>
      </w:r>
      <w:r>
        <w:rPr>
          <w:w w:val="95"/>
          <w:sz w:val="21"/>
          <w:vertAlign w:val="baseline"/>
        </w:rPr>
        <w:t>and</w:t>
      </w:r>
      <w:r>
        <w:rPr>
          <w:spacing w:val="-39"/>
          <w:w w:val="95"/>
          <w:sz w:val="21"/>
          <w:vertAlign w:val="baseline"/>
        </w:rPr>
        <w:t> </w:t>
      </w:r>
      <w:r>
        <w:rPr>
          <w:w w:val="95"/>
          <w:sz w:val="21"/>
          <w:vertAlign w:val="baseline"/>
        </w:rPr>
        <w:t>must </w:t>
      </w:r>
      <w:r>
        <w:rPr>
          <w:sz w:val="21"/>
          <w:vertAlign w:val="baseline"/>
        </w:rPr>
        <w:t>be</w:t>
      </w:r>
      <w:r>
        <w:rPr>
          <w:spacing w:val="-43"/>
          <w:sz w:val="21"/>
          <w:vertAlign w:val="baseline"/>
        </w:rPr>
        <w:t> </w:t>
      </w:r>
      <w:r>
        <w:rPr>
          <w:sz w:val="21"/>
          <w:vertAlign w:val="baseline"/>
        </w:rPr>
        <w:t>stored</w:t>
      </w:r>
      <w:r>
        <w:rPr>
          <w:spacing w:val="-42"/>
          <w:sz w:val="21"/>
          <w:vertAlign w:val="baseline"/>
        </w:rPr>
        <w:t> </w:t>
      </w:r>
      <w:r>
        <w:rPr>
          <w:sz w:val="21"/>
          <w:vertAlign w:val="baseline"/>
        </w:rPr>
        <w:t>so</w:t>
      </w:r>
      <w:r>
        <w:rPr>
          <w:spacing w:val="-43"/>
          <w:sz w:val="21"/>
          <w:vertAlign w:val="baseline"/>
        </w:rPr>
        <w:t> </w:t>
      </w:r>
      <w:r>
        <w:rPr>
          <w:sz w:val="21"/>
          <w:vertAlign w:val="baseline"/>
        </w:rPr>
        <w:t>as</w:t>
      </w:r>
      <w:r>
        <w:rPr>
          <w:spacing w:val="-42"/>
          <w:sz w:val="21"/>
          <w:vertAlign w:val="baseline"/>
        </w:rPr>
        <w:t> </w:t>
      </w:r>
      <w:r>
        <w:rPr>
          <w:sz w:val="21"/>
          <w:vertAlign w:val="baseline"/>
        </w:rPr>
        <w:t>to</w:t>
      </w:r>
      <w:r>
        <w:rPr>
          <w:spacing w:val="-43"/>
          <w:sz w:val="21"/>
          <w:vertAlign w:val="baseline"/>
        </w:rPr>
        <w:t> </w:t>
      </w:r>
      <w:r>
        <w:rPr>
          <w:sz w:val="21"/>
          <w:vertAlign w:val="baseline"/>
        </w:rPr>
        <w:t>prevent</w:t>
      </w:r>
      <w:r>
        <w:rPr>
          <w:spacing w:val="-42"/>
          <w:sz w:val="21"/>
          <w:vertAlign w:val="baseline"/>
        </w:rPr>
        <w:t> </w:t>
      </w:r>
      <w:r>
        <w:rPr>
          <w:sz w:val="21"/>
          <w:vertAlign w:val="baseline"/>
        </w:rPr>
        <w:t>the</w:t>
      </w:r>
      <w:r>
        <w:rPr>
          <w:spacing w:val="-43"/>
          <w:sz w:val="21"/>
          <w:vertAlign w:val="baseline"/>
        </w:rPr>
        <w:t> </w:t>
      </w:r>
      <w:r>
        <w:rPr>
          <w:sz w:val="21"/>
          <w:vertAlign w:val="baseline"/>
        </w:rPr>
        <w:t>growth</w:t>
      </w:r>
      <w:r>
        <w:rPr>
          <w:spacing w:val="-42"/>
          <w:sz w:val="21"/>
          <w:vertAlign w:val="baseline"/>
        </w:rPr>
        <w:t> </w:t>
      </w:r>
      <w:r>
        <w:rPr>
          <w:sz w:val="21"/>
          <w:vertAlign w:val="baseline"/>
        </w:rPr>
        <w:t>of</w:t>
      </w:r>
      <w:r>
        <w:rPr>
          <w:spacing w:val="-42"/>
          <w:sz w:val="21"/>
          <w:vertAlign w:val="baseline"/>
        </w:rPr>
        <w:t> </w:t>
      </w:r>
      <w:r>
        <w:rPr>
          <w:sz w:val="21"/>
          <w:vertAlign w:val="baseline"/>
        </w:rPr>
        <w:t>microorganisms</w:t>
      </w:r>
      <w:r>
        <w:rPr>
          <w:spacing w:val="-43"/>
          <w:sz w:val="21"/>
          <w:vertAlign w:val="baseline"/>
        </w:rPr>
        <w:t> </w:t>
      </w:r>
      <w:r>
        <w:rPr>
          <w:sz w:val="21"/>
          <w:vertAlign w:val="baseline"/>
        </w:rPr>
        <w:t>on</w:t>
      </w:r>
      <w:r>
        <w:rPr>
          <w:spacing w:val="-42"/>
          <w:sz w:val="21"/>
          <w:vertAlign w:val="baseline"/>
        </w:rPr>
        <w:t> </w:t>
      </w:r>
      <w:r>
        <w:rPr>
          <w:sz w:val="21"/>
          <w:vertAlign w:val="baseline"/>
        </w:rPr>
        <w:t>the</w:t>
      </w:r>
      <w:r>
        <w:rPr>
          <w:spacing w:val="-43"/>
          <w:sz w:val="21"/>
          <w:vertAlign w:val="baseline"/>
        </w:rPr>
        <w:t> </w:t>
      </w:r>
      <w:r>
        <w:rPr>
          <w:sz w:val="21"/>
          <w:vertAlign w:val="baseline"/>
        </w:rPr>
        <w:t>plant.</w:t>
      </w:r>
      <w:r>
        <w:rPr>
          <w:sz w:val="21"/>
          <w:vertAlign w:val="superscript"/>
        </w:rPr>
        <w:t>19</w:t>
      </w:r>
      <w:r>
        <w:rPr>
          <w:spacing w:val="-42"/>
          <w:sz w:val="21"/>
          <w:vertAlign w:val="baseline"/>
        </w:rPr>
        <w:t> </w:t>
      </w:r>
      <w:r>
        <w:rPr>
          <w:sz w:val="21"/>
          <w:vertAlign w:val="baseline"/>
        </w:rPr>
        <w:t>Cultivation centres</w:t>
      </w:r>
      <w:r>
        <w:rPr>
          <w:spacing w:val="-46"/>
          <w:sz w:val="21"/>
          <w:vertAlign w:val="baseline"/>
        </w:rPr>
        <w:t> </w:t>
      </w:r>
      <w:r>
        <w:rPr>
          <w:sz w:val="21"/>
          <w:vertAlign w:val="baseline"/>
        </w:rPr>
        <w:t>must</w:t>
      </w:r>
      <w:r>
        <w:rPr>
          <w:spacing w:val="-45"/>
          <w:sz w:val="21"/>
          <w:vertAlign w:val="baseline"/>
        </w:rPr>
        <w:t> </w:t>
      </w:r>
      <w:r>
        <w:rPr>
          <w:sz w:val="21"/>
          <w:vertAlign w:val="baseline"/>
        </w:rPr>
        <w:t>have</w:t>
      </w:r>
      <w:r>
        <w:rPr>
          <w:spacing w:val="-46"/>
          <w:sz w:val="21"/>
          <w:vertAlign w:val="baseline"/>
        </w:rPr>
        <w:t> </w:t>
      </w:r>
      <w:r>
        <w:rPr>
          <w:sz w:val="21"/>
          <w:vertAlign w:val="baseline"/>
        </w:rPr>
        <w:t>recall</w:t>
      </w:r>
      <w:r>
        <w:rPr>
          <w:spacing w:val="-45"/>
          <w:sz w:val="21"/>
          <w:vertAlign w:val="baseline"/>
        </w:rPr>
        <w:t> </w:t>
      </w:r>
      <w:r>
        <w:rPr>
          <w:sz w:val="21"/>
          <w:vertAlign w:val="baseline"/>
        </w:rPr>
        <w:t>procedures</w:t>
      </w:r>
      <w:r>
        <w:rPr>
          <w:spacing w:val="-46"/>
          <w:sz w:val="21"/>
          <w:vertAlign w:val="baseline"/>
        </w:rPr>
        <w:t> </w:t>
      </w:r>
      <w:r>
        <w:rPr>
          <w:sz w:val="21"/>
          <w:vertAlign w:val="baseline"/>
        </w:rPr>
        <w:t>in</w:t>
      </w:r>
      <w:r>
        <w:rPr>
          <w:spacing w:val="-45"/>
          <w:sz w:val="21"/>
          <w:vertAlign w:val="baseline"/>
        </w:rPr>
        <w:t> </w:t>
      </w:r>
      <w:r>
        <w:rPr>
          <w:sz w:val="21"/>
          <w:vertAlign w:val="baseline"/>
        </w:rPr>
        <w:t>place.</w:t>
      </w:r>
      <w:r>
        <w:rPr>
          <w:sz w:val="21"/>
          <w:vertAlign w:val="superscript"/>
        </w:rPr>
        <w:t>20</w:t>
      </w:r>
      <w:r>
        <w:rPr>
          <w:spacing w:val="-46"/>
          <w:sz w:val="21"/>
          <w:vertAlign w:val="baseline"/>
        </w:rPr>
        <w:t> </w:t>
      </w:r>
      <w:r>
        <w:rPr>
          <w:sz w:val="21"/>
          <w:vertAlign w:val="baseline"/>
        </w:rPr>
        <w:t>Only</w:t>
      </w:r>
      <w:r>
        <w:rPr>
          <w:spacing w:val="-45"/>
          <w:sz w:val="21"/>
          <w:vertAlign w:val="baseline"/>
        </w:rPr>
        <w:t> </w:t>
      </w:r>
      <w:r>
        <w:rPr>
          <w:sz w:val="21"/>
          <w:vertAlign w:val="baseline"/>
        </w:rPr>
        <w:t>pesticides</w:t>
      </w:r>
      <w:r>
        <w:rPr>
          <w:spacing w:val="-45"/>
          <w:sz w:val="21"/>
          <w:vertAlign w:val="baseline"/>
        </w:rPr>
        <w:t> </w:t>
      </w:r>
      <w:r>
        <w:rPr>
          <w:sz w:val="21"/>
          <w:vertAlign w:val="baseline"/>
        </w:rPr>
        <w:t>approved</w:t>
      </w:r>
      <w:r>
        <w:rPr>
          <w:spacing w:val="-46"/>
          <w:sz w:val="21"/>
          <w:vertAlign w:val="baseline"/>
        </w:rPr>
        <w:t> </w:t>
      </w:r>
      <w:r>
        <w:rPr>
          <w:sz w:val="21"/>
          <w:vertAlign w:val="baseline"/>
        </w:rPr>
        <w:t>for</w:t>
      </w:r>
      <w:r>
        <w:rPr>
          <w:spacing w:val="-45"/>
          <w:sz w:val="21"/>
          <w:vertAlign w:val="baseline"/>
        </w:rPr>
        <w:t> </w:t>
      </w:r>
      <w:r>
        <w:rPr>
          <w:sz w:val="21"/>
          <w:vertAlign w:val="baseline"/>
        </w:rPr>
        <w:t>use</w:t>
      </w:r>
      <w:r>
        <w:rPr>
          <w:spacing w:val="-45"/>
          <w:sz w:val="21"/>
          <w:vertAlign w:val="baseline"/>
        </w:rPr>
        <w:t> </w:t>
      </w:r>
      <w:r>
        <w:rPr>
          <w:sz w:val="21"/>
          <w:vertAlign w:val="baseline"/>
        </w:rPr>
        <w:t>on </w:t>
      </w:r>
      <w:r>
        <w:rPr>
          <w:w w:val="95"/>
          <w:sz w:val="21"/>
          <w:vertAlign w:val="baseline"/>
        </w:rPr>
        <w:t>cannabis</w:t>
      </w:r>
      <w:r>
        <w:rPr>
          <w:spacing w:val="-28"/>
          <w:w w:val="95"/>
          <w:sz w:val="21"/>
          <w:vertAlign w:val="baseline"/>
        </w:rPr>
        <w:t> </w:t>
      </w:r>
      <w:r>
        <w:rPr>
          <w:w w:val="95"/>
          <w:sz w:val="21"/>
          <w:vertAlign w:val="baseline"/>
        </w:rPr>
        <w:t>may</w:t>
      </w:r>
      <w:r>
        <w:rPr>
          <w:spacing w:val="-27"/>
          <w:w w:val="95"/>
          <w:sz w:val="21"/>
          <w:vertAlign w:val="baseline"/>
        </w:rPr>
        <w:t> </w:t>
      </w:r>
      <w:r>
        <w:rPr>
          <w:w w:val="95"/>
          <w:sz w:val="21"/>
          <w:vertAlign w:val="baseline"/>
        </w:rPr>
        <w:t>be</w:t>
      </w:r>
      <w:r>
        <w:rPr>
          <w:spacing w:val="-27"/>
          <w:w w:val="95"/>
          <w:sz w:val="21"/>
          <w:vertAlign w:val="baseline"/>
        </w:rPr>
        <w:t> </w:t>
      </w:r>
      <w:r>
        <w:rPr>
          <w:w w:val="95"/>
          <w:sz w:val="21"/>
          <w:vertAlign w:val="baseline"/>
        </w:rPr>
        <w:t>used,</w:t>
      </w:r>
      <w:r>
        <w:rPr>
          <w:spacing w:val="-28"/>
          <w:w w:val="95"/>
          <w:sz w:val="21"/>
          <w:vertAlign w:val="baseline"/>
        </w:rPr>
        <w:t> </w:t>
      </w:r>
      <w:r>
        <w:rPr>
          <w:w w:val="95"/>
          <w:sz w:val="21"/>
          <w:vertAlign w:val="baseline"/>
        </w:rPr>
        <w:t>and</w:t>
      </w:r>
      <w:r>
        <w:rPr>
          <w:spacing w:val="-27"/>
          <w:w w:val="95"/>
          <w:sz w:val="21"/>
          <w:vertAlign w:val="baseline"/>
        </w:rPr>
        <w:t> </w:t>
      </w:r>
      <w:r>
        <w:rPr>
          <w:w w:val="95"/>
          <w:sz w:val="21"/>
          <w:vertAlign w:val="baseline"/>
        </w:rPr>
        <w:t>they</w:t>
      </w:r>
      <w:r>
        <w:rPr>
          <w:spacing w:val="-28"/>
          <w:w w:val="95"/>
          <w:sz w:val="21"/>
          <w:vertAlign w:val="baseline"/>
        </w:rPr>
        <w:t> </w:t>
      </w:r>
      <w:r>
        <w:rPr>
          <w:w w:val="95"/>
          <w:sz w:val="21"/>
          <w:vertAlign w:val="baseline"/>
        </w:rPr>
        <w:t>may</w:t>
      </w:r>
      <w:r>
        <w:rPr>
          <w:spacing w:val="-27"/>
          <w:w w:val="95"/>
          <w:sz w:val="21"/>
          <w:vertAlign w:val="baseline"/>
        </w:rPr>
        <w:t> </w:t>
      </w:r>
      <w:r>
        <w:rPr>
          <w:w w:val="95"/>
          <w:sz w:val="21"/>
          <w:vertAlign w:val="baseline"/>
        </w:rPr>
        <w:t>be</w:t>
      </w:r>
      <w:r>
        <w:rPr>
          <w:spacing w:val="-27"/>
          <w:w w:val="95"/>
          <w:sz w:val="21"/>
          <w:vertAlign w:val="baseline"/>
        </w:rPr>
        <w:t> </w:t>
      </w:r>
      <w:r>
        <w:rPr>
          <w:w w:val="95"/>
          <w:sz w:val="21"/>
          <w:vertAlign w:val="baseline"/>
        </w:rPr>
        <w:t>applied</w:t>
      </w:r>
      <w:r>
        <w:rPr>
          <w:spacing w:val="-27"/>
          <w:w w:val="95"/>
          <w:sz w:val="21"/>
          <w:vertAlign w:val="baseline"/>
        </w:rPr>
        <w:t> </w:t>
      </w:r>
      <w:r>
        <w:rPr>
          <w:w w:val="95"/>
          <w:sz w:val="21"/>
          <w:vertAlign w:val="baseline"/>
        </w:rPr>
        <w:t>only</w:t>
      </w:r>
      <w:r>
        <w:rPr>
          <w:spacing w:val="-28"/>
          <w:w w:val="95"/>
          <w:sz w:val="21"/>
          <w:vertAlign w:val="baseline"/>
        </w:rPr>
        <w:t> </w:t>
      </w:r>
      <w:r>
        <w:rPr>
          <w:w w:val="95"/>
          <w:sz w:val="21"/>
          <w:vertAlign w:val="baseline"/>
        </w:rPr>
        <w:t>in</w:t>
      </w:r>
      <w:r>
        <w:rPr>
          <w:spacing w:val="-27"/>
          <w:w w:val="95"/>
          <w:sz w:val="21"/>
          <w:vertAlign w:val="baseline"/>
        </w:rPr>
        <w:t> </w:t>
      </w:r>
      <w:r>
        <w:rPr>
          <w:w w:val="95"/>
          <w:sz w:val="21"/>
          <w:vertAlign w:val="baseline"/>
        </w:rPr>
        <w:t>the</w:t>
      </w:r>
      <w:r>
        <w:rPr>
          <w:spacing w:val="-27"/>
          <w:w w:val="95"/>
          <w:sz w:val="21"/>
          <w:vertAlign w:val="baseline"/>
        </w:rPr>
        <w:t> </w:t>
      </w:r>
      <w:r>
        <w:rPr>
          <w:w w:val="95"/>
          <w:sz w:val="21"/>
          <w:vertAlign w:val="baseline"/>
        </w:rPr>
        <w:t>early</w:t>
      </w:r>
      <w:r>
        <w:rPr>
          <w:spacing w:val="-27"/>
          <w:w w:val="95"/>
          <w:sz w:val="21"/>
          <w:vertAlign w:val="baseline"/>
        </w:rPr>
        <w:t> </w:t>
      </w:r>
      <w:r>
        <w:rPr>
          <w:w w:val="95"/>
          <w:sz w:val="21"/>
          <w:vertAlign w:val="baseline"/>
        </w:rPr>
        <w:t>stages</w:t>
      </w:r>
      <w:r>
        <w:rPr>
          <w:spacing w:val="-28"/>
          <w:w w:val="95"/>
          <w:sz w:val="21"/>
          <w:vertAlign w:val="baseline"/>
        </w:rPr>
        <w:t> </w:t>
      </w:r>
      <w:r>
        <w:rPr>
          <w:w w:val="95"/>
          <w:sz w:val="21"/>
          <w:vertAlign w:val="baseline"/>
        </w:rPr>
        <w:t>of</w:t>
      </w:r>
      <w:r>
        <w:rPr>
          <w:spacing w:val="-27"/>
          <w:w w:val="95"/>
          <w:sz w:val="21"/>
          <w:vertAlign w:val="baseline"/>
        </w:rPr>
        <w:t> </w:t>
      </w:r>
      <w:r>
        <w:rPr>
          <w:w w:val="95"/>
          <w:sz w:val="21"/>
          <w:vertAlign w:val="baseline"/>
        </w:rPr>
        <w:t>plant</w:t>
      </w:r>
      <w:r>
        <w:rPr>
          <w:spacing w:val="-27"/>
          <w:w w:val="95"/>
          <w:sz w:val="21"/>
          <w:vertAlign w:val="baseline"/>
        </w:rPr>
        <w:t> </w:t>
      </w:r>
      <w:r>
        <w:rPr>
          <w:w w:val="95"/>
          <w:sz w:val="21"/>
          <w:vertAlign w:val="baseline"/>
        </w:rPr>
        <w:t>growth; records</w:t>
      </w:r>
      <w:r>
        <w:rPr>
          <w:spacing w:val="-37"/>
          <w:w w:val="95"/>
          <w:sz w:val="21"/>
          <w:vertAlign w:val="baseline"/>
        </w:rPr>
        <w:t> </w:t>
      </w:r>
      <w:r>
        <w:rPr>
          <w:w w:val="95"/>
          <w:sz w:val="21"/>
          <w:vertAlign w:val="baseline"/>
        </w:rPr>
        <w:t>must</w:t>
      </w:r>
      <w:r>
        <w:rPr>
          <w:spacing w:val="-36"/>
          <w:w w:val="95"/>
          <w:sz w:val="21"/>
          <w:vertAlign w:val="baseline"/>
        </w:rPr>
        <w:t> </w:t>
      </w:r>
      <w:r>
        <w:rPr>
          <w:w w:val="95"/>
          <w:sz w:val="21"/>
          <w:vertAlign w:val="baseline"/>
        </w:rPr>
        <w:t>be</w:t>
      </w:r>
      <w:r>
        <w:rPr>
          <w:spacing w:val="-36"/>
          <w:w w:val="95"/>
          <w:sz w:val="21"/>
          <w:vertAlign w:val="baseline"/>
        </w:rPr>
        <w:t> </w:t>
      </w:r>
      <w:r>
        <w:rPr>
          <w:w w:val="95"/>
          <w:sz w:val="21"/>
          <w:vertAlign w:val="baseline"/>
        </w:rPr>
        <w:t>maintained</w:t>
      </w:r>
      <w:r>
        <w:rPr>
          <w:spacing w:val="-37"/>
          <w:w w:val="95"/>
          <w:sz w:val="21"/>
          <w:vertAlign w:val="baseline"/>
        </w:rPr>
        <w:t> </w:t>
      </w:r>
      <w:r>
        <w:rPr>
          <w:w w:val="95"/>
          <w:sz w:val="21"/>
          <w:vertAlign w:val="baseline"/>
        </w:rPr>
        <w:t>for</w:t>
      </w:r>
      <w:r>
        <w:rPr>
          <w:spacing w:val="-36"/>
          <w:w w:val="95"/>
          <w:sz w:val="21"/>
          <w:vertAlign w:val="baseline"/>
        </w:rPr>
        <w:t> </w:t>
      </w:r>
      <w:r>
        <w:rPr>
          <w:w w:val="95"/>
          <w:sz w:val="21"/>
          <w:vertAlign w:val="baseline"/>
        </w:rPr>
        <w:t>each</w:t>
      </w:r>
      <w:r>
        <w:rPr>
          <w:spacing w:val="-36"/>
          <w:w w:val="95"/>
          <w:sz w:val="21"/>
          <w:vertAlign w:val="baseline"/>
        </w:rPr>
        <w:t> </w:t>
      </w:r>
      <w:r>
        <w:rPr>
          <w:w w:val="95"/>
          <w:sz w:val="21"/>
          <w:vertAlign w:val="baseline"/>
        </w:rPr>
        <w:t>time</w:t>
      </w:r>
      <w:r>
        <w:rPr>
          <w:spacing w:val="-36"/>
          <w:w w:val="95"/>
          <w:sz w:val="21"/>
          <w:vertAlign w:val="baseline"/>
        </w:rPr>
        <w:t> </w:t>
      </w:r>
      <w:r>
        <w:rPr>
          <w:w w:val="95"/>
          <w:sz w:val="21"/>
          <w:vertAlign w:val="baseline"/>
        </w:rPr>
        <w:t>pesticides</w:t>
      </w:r>
      <w:r>
        <w:rPr>
          <w:spacing w:val="-37"/>
          <w:w w:val="95"/>
          <w:sz w:val="21"/>
          <w:vertAlign w:val="baseline"/>
        </w:rPr>
        <w:t> </w:t>
      </w:r>
      <w:r>
        <w:rPr>
          <w:w w:val="95"/>
          <w:sz w:val="21"/>
          <w:vertAlign w:val="baseline"/>
        </w:rPr>
        <w:t>are</w:t>
      </w:r>
      <w:r>
        <w:rPr>
          <w:spacing w:val="-36"/>
          <w:w w:val="95"/>
          <w:sz w:val="21"/>
          <w:vertAlign w:val="baseline"/>
        </w:rPr>
        <w:t> </w:t>
      </w:r>
      <w:r>
        <w:rPr>
          <w:w w:val="95"/>
          <w:sz w:val="21"/>
          <w:vertAlign w:val="baseline"/>
        </w:rPr>
        <w:t>used.</w:t>
      </w:r>
      <w:r>
        <w:rPr>
          <w:w w:val="95"/>
          <w:sz w:val="21"/>
          <w:vertAlign w:val="superscript"/>
        </w:rPr>
        <w:t>21</w:t>
      </w:r>
      <w:r>
        <w:rPr>
          <w:spacing w:val="-36"/>
          <w:w w:val="95"/>
          <w:sz w:val="21"/>
          <w:vertAlign w:val="baseline"/>
        </w:rPr>
        <w:t> </w:t>
      </w:r>
      <w:r>
        <w:rPr>
          <w:w w:val="95"/>
          <w:sz w:val="21"/>
          <w:vertAlign w:val="baseline"/>
        </w:rPr>
        <w:t>All</w:t>
      </w:r>
      <w:r>
        <w:rPr>
          <w:spacing w:val="-36"/>
          <w:w w:val="95"/>
          <w:sz w:val="21"/>
          <w:vertAlign w:val="baseline"/>
        </w:rPr>
        <w:t> </w:t>
      </w:r>
      <w:r>
        <w:rPr>
          <w:w w:val="95"/>
          <w:sz w:val="21"/>
          <w:vertAlign w:val="baseline"/>
        </w:rPr>
        <w:t>products</w:t>
      </w:r>
      <w:r>
        <w:rPr>
          <w:spacing w:val="-37"/>
          <w:w w:val="95"/>
          <w:sz w:val="21"/>
          <w:vertAlign w:val="baseline"/>
        </w:rPr>
        <w:t> </w:t>
      </w:r>
      <w:r>
        <w:rPr>
          <w:w w:val="95"/>
          <w:sz w:val="21"/>
          <w:vertAlign w:val="baseline"/>
        </w:rPr>
        <w:t>to</w:t>
      </w:r>
      <w:r>
        <w:rPr>
          <w:spacing w:val="-36"/>
          <w:w w:val="95"/>
          <w:sz w:val="21"/>
          <w:vertAlign w:val="baseline"/>
        </w:rPr>
        <w:t> </w:t>
      </w:r>
      <w:r>
        <w:rPr>
          <w:w w:val="95"/>
          <w:sz w:val="21"/>
          <w:vertAlign w:val="baseline"/>
        </w:rPr>
        <w:t>be</w:t>
      </w:r>
      <w:r>
        <w:rPr>
          <w:spacing w:val="-36"/>
          <w:w w:val="95"/>
          <w:sz w:val="21"/>
          <w:vertAlign w:val="baseline"/>
        </w:rPr>
        <w:t> </w:t>
      </w:r>
      <w:r>
        <w:rPr>
          <w:w w:val="95"/>
          <w:sz w:val="21"/>
          <w:vertAlign w:val="baseline"/>
        </w:rPr>
        <w:t>sold</w:t>
      </w:r>
      <w:r>
        <w:rPr>
          <w:spacing w:val="-36"/>
          <w:w w:val="95"/>
          <w:sz w:val="21"/>
          <w:vertAlign w:val="baseline"/>
        </w:rPr>
        <w:t> </w:t>
      </w:r>
      <w:r>
        <w:rPr>
          <w:w w:val="95"/>
          <w:sz w:val="21"/>
          <w:vertAlign w:val="baseline"/>
        </w:rPr>
        <w:t>in Illinois</w:t>
      </w:r>
      <w:r>
        <w:rPr>
          <w:spacing w:val="-28"/>
          <w:w w:val="95"/>
          <w:sz w:val="21"/>
          <w:vertAlign w:val="baseline"/>
        </w:rPr>
        <w:t> </w:t>
      </w:r>
      <w:r>
        <w:rPr>
          <w:w w:val="95"/>
          <w:sz w:val="21"/>
          <w:vertAlign w:val="baseline"/>
        </w:rPr>
        <w:t>must</w:t>
      </w:r>
      <w:r>
        <w:rPr>
          <w:spacing w:val="-28"/>
          <w:w w:val="95"/>
          <w:sz w:val="21"/>
          <w:vertAlign w:val="baseline"/>
        </w:rPr>
        <w:t> </w:t>
      </w:r>
      <w:r>
        <w:rPr>
          <w:w w:val="95"/>
          <w:sz w:val="21"/>
          <w:vertAlign w:val="baseline"/>
        </w:rPr>
        <w:t>be</w:t>
      </w:r>
      <w:r>
        <w:rPr>
          <w:spacing w:val="-28"/>
          <w:w w:val="95"/>
          <w:sz w:val="21"/>
          <w:vertAlign w:val="baseline"/>
        </w:rPr>
        <w:t> </w:t>
      </w:r>
      <w:r>
        <w:rPr>
          <w:w w:val="95"/>
          <w:sz w:val="21"/>
          <w:vertAlign w:val="baseline"/>
        </w:rPr>
        <w:t>registered</w:t>
      </w:r>
      <w:r>
        <w:rPr>
          <w:spacing w:val="-27"/>
          <w:w w:val="95"/>
          <w:sz w:val="21"/>
          <w:vertAlign w:val="baseline"/>
        </w:rPr>
        <w:t> </w:t>
      </w:r>
      <w:r>
        <w:rPr>
          <w:w w:val="95"/>
          <w:sz w:val="21"/>
          <w:vertAlign w:val="baseline"/>
        </w:rPr>
        <w:t>with</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government.</w:t>
      </w:r>
      <w:r>
        <w:rPr>
          <w:w w:val="95"/>
          <w:sz w:val="21"/>
          <w:vertAlign w:val="superscript"/>
        </w:rPr>
        <w:t>22</w:t>
      </w:r>
      <w:r>
        <w:rPr>
          <w:spacing w:val="-28"/>
          <w:w w:val="95"/>
          <w:sz w:val="21"/>
          <w:vertAlign w:val="baseline"/>
        </w:rPr>
        <w:t> </w:t>
      </w:r>
      <w:r>
        <w:rPr>
          <w:w w:val="95"/>
          <w:sz w:val="21"/>
          <w:vertAlign w:val="baseline"/>
        </w:rPr>
        <w:t>As</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Canada,</w:t>
      </w:r>
      <w:r>
        <w:rPr>
          <w:spacing w:val="-28"/>
          <w:w w:val="95"/>
          <w:sz w:val="21"/>
          <w:vertAlign w:val="baseline"/>
        </w:rPr>
        <w:t> </w:t>
      </w:r>
      <w:r>
        <w:rPr>
          <w:w w:val="95"/>
          <w:sz w:val="21"/>
          <w:vertAlign w:val="baseline"/>
        </w:rPr>
        <w:t>each</w:t>
      </w:r>
      <w:r>
        <w:rPr>
          <w:spacing w:val="-28"/>
          <w:w w:val="95"/>
          <w:sz w:val="21"/>
          <w:vertAlign w:val="baseline"/>
        </w:rPr>
        <w:t> </w:t>
      </w:r>
      <w:r>
        <w:rPr>
          <w:w w:val="95"/>
          <w:sz w:val="21"/>
          <w:vertAlign w:val="baseline"/>
        </w:rPr>
        <w:t>batch</w:t>
      </w:r>
      <w:r>
        <w:rPr>
          <w:spacing w:val="-27"/>
          <w:w w:val="95"/>
          <w:sz w:val="21"/>
          <w:vertAlign w:val="baseline"/>
        </w:rPr>
        <w:t> </w:t>
      </w:r>
      <w:r>
        <w:rPr>
          <w:w w:val="95"/>
          <w:sz w:val="21"/>
          <w:vertAlign w:val="baseline"/>
        </w:rPr>
        <w:t>of</w:t>
      </w:r>
      <w:r>
        <w:rPr>
          <w:spacing w:val="-28"/>
          <w:w w:val="95"/>
          <w:sz w:val="21"/>
          <w:vertAlign w:val="baseline"/>
        </w:rPr>
        <w:t> </w:t>
      </w:r>
      <w:r>
        <w:rPr>
          <w:w w:val="95"/>
          <w:sz w:val="21"/>
          <w:vertAlign w:val="baseline"/>
        </w:rPr>
        <w:t>product </w:t>
      </w:r>
      <w:r>
        <w:rPr>
          <w:sz w:val="21"/>
          <w:vertAlign w:val="baseline"/>
        </w:rPr>
        <w:t>must</w:t>
      </w:r>
      <w:r>
        <w:rPr>
          <w:spacing w:val="-46"/>
          <w:sz w:val="21"/>
          <w:vertAlign w:val="baseline"/>
        </w:rPr>
        <w:t> </w:t>
      </w:r>
      <w:r>
        <w:rPr>
          <w:sz w:val="21"/>
          <w:vertAlign w:val="baseline"/>
        </w:rPr>
        <w:t>be</w:t>
      </w:r>
      <w:r>
        <w:rPr>
          <w:spacing w:val="-45"/>
          <w:sz w:val="21"/>
          <w:vertAlign w:val="baseline"/>
        </w:rPr>
        <w:t> </w:t>
      </w:r>
      <w:r>
        <w:rPr>
          <w:sz w:val="21"/>
          <w:vertAlign w:val="baseline"/>
        </w:rPr>
        <w:t>tested</w:t>
      </w:r>
      <w:r>
        <w:rPr>
          <w:spacing w:val="-45"/>
          <w:sz w:val="21"/>
          <w:vertAlign w:val="baseline"/>
        </w:rPr>
        <w:t> </w:t>
      </w:r>
      <w:r>
        <w:rPr>
          <w:sz w:val="21"/>
          <w:vertAlign w:val="baseline"/>
        </w:rPr>
        <w:t>for</w:t>
      </w:r>
      <w:r>
        <w:rPr>
          <w:spacing w:val="-46"/>
          <w:sz w:val="21"/>
          <w:vertAlign w:val="baseline"/>
        </w:rPr>
        <w:t> </w:t>
      </w:r>
      <w:r>
        <w:rPr>
          <w:sz w:val="21"/>
          <w:vertAlign w:val="baseline"/>
        </w:rPr>
        <w:t>quantities</w:t>
      </w:r>
      <w:r>
        <w:rPr>
          <w:spacing w:val="-45"/>
          <w:sz w:val="21"/>
          <w:vertAlign w:val="baseline"/>
        </w:rPr>
        <w:t> </w:t>
      </w:r>
      <w:r>
        <w:rPr>
          <w:sz w:val="21"/>
          <w:vertAlign w:val="baseline"/>
        </w:rPr>
        <w:t>of</w:t>
      </w:r>
      <w:r>
        <w:rPr>
          <w:spacing w:val="-45"/>
          <w:sz w:val="21"/>
          <w:vertAlign w:val="baseline"/>
        </w:rPr>
        <w:t> </w:t>
      </w:r>
      <w:r>
        <w:rPr>
          <w:sz w:val="21"/>
          <w:vertAlign w:val="baseline"/>
        </w:rPr>
        <w:t>THC</w:t>
      </w:r>
      <w:r>
        <w:rPr>
          <w:spacing w:val="-45"/>
          <w:sz w:val="21"/>
          <w:vertAlign w:val="baseline"/>
        </w:rPr>
        <w:t> </w:t>
      </w:r>
      <w:r>
        <w:rPr>
          <w:sz w:val="21"/>
          <w:vertAlign w:val="baseline"/>
        </w:rPr>
        <w:t>and</w:t>
      </w:r>
      <w:r>
        <w:rPr>
          <w:spacing w:val="-46"/>
          <w:sz w:val="21"/>
          <w:vertAlign w:val="baseline"/>
        </w:rPr>
        <w:t> </w:t>
      </w:r>
      <w:r>
        <w:rPr>
          <w:sz w:val="21"/>
          <w:vertAlign w:val="baseline"/>
        </w:rPr>
        <w:t>CBD,</w:t>
      </w:r>
      <w:r>
        <w:rPr>
          <w:spacing w:val="-45"/>
          <w:sz w:val="21"/>
          <w:vertAlign w:val="baseline"/>
        </w:rPr>
        <w:t> </w:t>
      </w:r>
      <w:r>
        <w:rPr>
          <w:sz w:val="21"/>
          <w:vertAlign w:val="baseline"/>
        </w:rPr>
        <w:t>and</w:t>
      </w:r>
      <w:r>
        <w:rPr>
          <w:spacing w:val="-46"/>
          <w:sz w:val="21"/>
          <w:vertAlign w:val="baseline"/>
        </w:rPr>
        <w:t> </w:t>
      </w:r>
      <w:r>
        <w:rPr>
          <w:sz w:val="21"/>
          <w:vertAlign w:val="baseline"/>
        </w:rPr>
        <w:t>for</w:t>
      </w:r>
      <w:r>
        <w:rPr>
          <w:spacing w:val="-45"/>
          <w:sz w:val="21"/>
          <w:vertAlign w:val="baseline"/>
        </w:rPr>
        <w:t> </w:t>
      </w:r>
      <w:r>
        <w:rPr>
          <w:sz w:val="21"/>
          <w:vertAlign w:val="baseline"/>
        </w:rPr>
        <w:t>the</w:t>
      </w:r>
      <w:r>
        <w:rPr>
          <w:spacing w:val="-45"/>
          <w:sz w:val="21"/>
          <w:vertAlign w:val="baseline"/>
        </w:rPr>
        <w:t> </w:t>
      </w:r>
      <w:r>
        <w:rPr>
          <w:sz w:val="21"/>
          <w:vertAlign w:val="baseline"/>
        </w:rPr>
        <w:t>presence</w:t>
      </w:r>
      <w:r>
        <w:rPr>
          <w:spacing w:val="-45"/>
          <w:sz w:val="21"/>
          <w:vertAlign w:val="baseline"/>
        </w:rPr>
        <w:t> </w:t>
      </w:r>
      <w:r>
        <w:rPr>
          <w:sz w:val="21"/>
          <w:vertAlign w:val="baseline"/>
        </w:rPr>
        <w:t>of</w:t>
      </w:r>
      <w:r>
        <w:rPr>
          <w:spacing w:val="-46"/>
          <w:sz w:val="21"/>
          <w:vertAlign w:val="baseline"/>
        </w:rPr>
        <w:t> </w:t>
      </w:r>
      <w:r>
        <w:rPr>
          <w:sz w:val="21"/>
          <w:vertAlign w:val="baseline"/>
        </w:rPr>
        <w:t>contaminants, with</w:t>
      </w:r>
      <w:r>
        <w:rPr>
          <w:spacing w:val="-16"/>
          <w:sz w:val="21"/>
          <w:vertAlign w:val="baseline"/>
        </w:rPr>
        <w:t> </w:t>
      </w:r>
      <w:r>
        <w:rPr>
          <w:sz w:val="21"/>
          <w:vertAlign w:val="baseline"/>
        </w:rPr>
        <w:t>results</w:t>
      </w:r>
      <w:r>
        <w:rPr>
          <w:spacing w:val="-16"/>
          <w:sz w:val="21"/>
          <w:vertAlign w:val="baseline"/>
        </w:rPr>
        <w:t> </w:t>
      </w:r>
      <w:r>
        <w:rPr>
          <w:sz w:val="21"/>
          <w:vertAlign w:val="baseline"/>
        </w:rPr>
        <w:t>to</w:t>
      </w:r>
      <w:r>
        <w:rPr>
          <w:spacing w:val="-16"/>
          <w:sz w:val="21"/>
          <w:vertAlign w:val="baseline"/>
        </w:rPr>
        <w:t> </w:t>
      </w:r>
      <w:r>
        <w:rPr>
          <w:sz w:val="21"/>
          <w:vertAlign w:val="baseline"/>
        </w:rPr>
        <w:t>be</w:t>
      </w:r>
      <w:r>
        <w:rPr>
          <w:spacing w:val="-15"/>
          <w:sz w:val="21"/>
          <w:vertAlign w:val="baseline"/>
        </w:rPr>
        <w:t> </w:t>
      </w:r>
      <w:r>
        <w:rPr>
          <w:sz w:val="21"/>
          <w:vertAlign w:val="baseline"/>
        </w:rPr>
        <w:t>stated</w:t>
      </w:r>
      <w:r>
        <w:rPr>
          <w:spacing w:val="-16"/>
          <w:sz w:val="21"/>
          <w:vertAlign w:val="baseline"/>
        </w:rPr>
        <w:t> </w:t>
      </w:r>
      <w:r>
        <w:rPr>
          <w:sz w:val="21"/>
          <w:vertAlign w:val="baseline"/>
        </w:rPr>
        <w:t>on</w:t>
      </w:r>
      <w:r>
        <w:rPr>
          <w:spacing w:val="-16"/>
          <w:sz w:val="21"/>
          <w:vertAlign w:val="baseline"/>
        </w:rPr>
        <w:t> </w:t>
      </w:r>
      <w:r>
        <w:rPr>
          <w:sz w:val="21"/>
          <w:vertAlign w:val="baseline"/>
        </w:rPr>
        <w:t>the</w:t>
      </w:r>
      <w:r>
        <w:rPr>
          <w:spacing w:val="-15"/>
          <w:sz w:val="21"/>
          <w:vertAlign w:val="baseline"/>
        </w:rPr>
        <w:t> </w:t>
      </w:r>
      <w:r>
        <w:rPr>
          <w:sz w:val="21"/>
          <w:vertAlign w:val="baseline"/>
        </w:rPr>
        <w:t>product</w:t>
      </w:r>
      <w:r>
        <w:rPr>
          <w:spacing w:val="-16"/>
          <w:sz w:val="21"/>
          <w:vertAlign w:val="baseline"/>
        </w:rPr>
        <w:t> </w:t>
      </w:r>
      <w:r>
        <w:rPr>
          <w:sz w:val="21"/>
          <w:vertAlign w:val="baseline"/>
        </w:rPr>
        <w:t>packaging.</w:t>
      </w:r>
      <w:r>
        <w:rPr>
          <w:sz w:val="21"/>
          <w:vertAlign w:val="superscript"/>
        </w:rPr>
        <w:t>23</w:t>
      </w:r>
    </w:p>
    <w:p>
      <w:pPr>
        <w:pStyle w:val="ListParagraph"/>
        <w:numPr>
          <w:ilvl w:val="1"/>
          <w:numId w:val="5"/>
        </w:numPr>
        <w:tabs>
          <w:tab w:pos="1666" w:val="left" w:leader="none"/>
          <w:tab w:pos="1667" w:val="left" w:leader="none"/>
        </w:tabs>
        <w:spacing w:line="271" w:lineRule="auto" w:before="104" w:after="0"/>
        <w:ind w:left="1666" w:right="109" w:hanging="710"/>
        <w:jc w:val="left"/>
        <w:rPr>
          <w:sz w:val="21"/>
        </w:rPr>
      </w:pPr>
      <w:r>
        <w:rPr>
          <w:sz w:val="21"/>
        </w:rPr>
        <w:t>Jurisdictions</w:t>
      </w:r>
      <w:r>
        <w:rPr>
          <w:spacing w:val="-47"/>
          <w:sz w:val="21"/>
        </w:rPr>
        <w:t> </w:t>
      </w:r>
      <w:r>
        <w:rPr>
          <w:sz w:val="21"/>
        </w:rPr>
        <w:t>in</w:t>
      </w:r>
      <w:r>
        <w:rPr>
          <w:spacing w:val="-46"/>
          <w:sz w:val="21"/>
        </w:rPr>
        <w:t> </w:t>
      </w:r>
      <w:r>
        <w:rPr>
          <w:sz w:val="21"/>
        </w:rPr>
        <w:t>the</w:t>
      </w:r>
      <w:r>
        <w:rPr>
          <w:spacing w:val="-46"/>
          <w:sz w:val="21"/>
        </w:rPr>
        <w:t> </w:t>
      </w:r>
      <w:r>
        <w:rPr>
          <w:sz w:val="21"/>
        </w:rPr>
        <w:t>United</w:t>
      </w:r>
      <w:r>
        <w:rPr>
          <w:spacing w:val="-46"/>
          <w:sz w:val="21"/>
        </w:rPr>
        <w:t> </w:t>
      </w:r>
      <w:r>
        <w:rPr>
          <w:sz w:val="21"/>
        </w:rPr>
        <w:t>States</w:t>
      </w:r>
      <w:r>
        <w:rPr>
          <w:spacing w:val="-47"/>
          <w:sz w:val="21"/>
        </w:rPr>
        <w:t> </w:t>
      </w:r>
      <w:r>
        <w:rPr>
          <w:sz w:val="21"/>
        </w:rPr>
        <w:t>have</w:t>
      </w:r>
      <w:r>
        <w:rPr>
          <w:spacing w:val="-46"/>
          <w:sz w:val="21"/>
        </w:rPr>
        <w:t> </w:t>
      </w:r>
      <w:r>
        <w:rPr>
          <w:sz w:val="21"/>
        </w:rPr>
        <w:t>also</w:t>
      </w:r>
      <w:r>
        <w:rPr>
          <w:spacing w:val="-46"/>
          <w:sz w:val="21"/>
        </w:rPr>
        <w:t> </w:t>
      </w:r>
      <w:r>
        <w:rPr>
          <w:sz w:val="21"/>
        </w:rPr>
        <w:t>turned</w:t>
      </w:r>
      <w:r>
        <w:rPr>
          <w:spacing w:val="-46"/>
          <w:sz w:val="21"/>
        </w:rPr>
        <w:t> </w:t>
      </w:r>
      <w:r>
        <w:rPr>
          <w:sz w:val="21"/>
        </w:rPr>
        <w:t>their</w:t>
      </w:r>
      <w:r>
        <w:rPr>
          <w:spacing w:val="-46"/>
          <w:sz w:val="21"/>
        </w:rPr>
        <w:t> </w:t>
      </w:r>
      <w:r>
        <w:rPr>
          <w:sz w:val="21"/>
        </w:rPr>
        <w:t>attention</w:t>
      </w:r>
      <w:r>
        <w:rPr>
          <w:spacing w:val="-47"/>
          <w:sz w:val="21"/>
        </w:rPr>
        <w:t> </w:t>
      </w:r>
      <w:r>
        <w:rPr>
          <w:sz w:val="21"/>
        </w:rPr>
        <w:t>recently</w:t>
      </w:r>
      <w:r>
        <w:rPr>
          <w:spacing w:val="-46"/>
          <w:sz w:val="21"/>
        </w:rPr>
        <w:t> </w:t>
      </w:r>
      <w:r>
        <w:rPr>
          <w:sz w:val="21"/>
        </w:rPr>
        <w:t>to</w:t>
      </w:r>
      <w:r>
        <w:rPr>
          <w:spacing w:val="-46"/>
          <w:sz w:val="21"/>
        </w:rPr>
        <w:t> </w:t>
      </w:r>
      <w:r>
        <w:rPr>
          <w:sz w:val="21"/>
        </w:rPr>
        <w:t>the</w:t>
      </w:r>
      <w:r>
        <w:rPr>
          <w:spacing w:val="-46"/>
          <w:sz w:val="21"/>
        </w:rPr>
        <w:t> </w:t>
      </w:r>
      <w:r>
        <w:rPr>
          <w:sz w:val="21"/>
        </w:rPr>
        <w:t>safe </w:t>
      </w:r>
      <w:r>
        <w:rPr>
          <w:w w:val="95"/>
          <w:sz w:val="21"/>
        </w:rPr>
        <w:t>production</w:t>
      </w:r>
      <w:r>
        <w:rPr>
          <w:spacing w:val="-41"/>
          <w:w w:val="95"/>
          <w:sz w:val="21"/>
        </w:rPr>
        <w:t> </w:t>
      </w:r>
      <w:r>
        <w:rPr>
          <w:w w:val="95"/>
          <w:sz w:val="21"/>
        </w:rPr>
        <w:t>of</w:t>
      </w:r>
      <w:r>
        <w:rPr>
          <w:spacing w:val="-41"/>
          <w:w w:val="95"/>
          <w:sz w:val="21"/>
        </w:rPr>
        <w:t> </w:t>
      </w:r>
      <w:r>
        <w:rPr>
          <w:w w:val="95"/>
          <w:sz w:val="21"/>
        </w:rPr>
        <w:t>infused</w:t>
      </w:r>
      <w:r>
        <w:rPr>
          <w:spacing w:val="-41"/>
          <w:w w:val="95"/>
          <w:sz w:val="21"/>
        </w:rPr>
        <w:t> </w:t>
      </w:r>
      <w:r>
        <w:rPr>
          <w:w w:val="95"/>
          <w:sz w:val="21"/>
        </w:rPr>
        <w:t>products,</w:t>
      </w:r>
      <w:r>
        <w:rPr>
          <w:spacing w:val="-41"/>
          <w:w w:val="95"/>
          <w:sz w:val="21"/>
        </w:rPr>
        <w:t> </w:t>
      </w:r>
      <w:r>
        <w:rPr>
          <w:w w:val="95"/>
          <w:sz w:val="21"/>
        </w:rPr>
        <w:t>such</w:t>
      </w:r>
      <w:r>
        <w:rPr>
          <w:spacing w:val="-41"/>
          <w:w w:val="95"/>
          <w:sz w:val="21"/>
        </w:rPr>
        <w:t> </w:t>
      </w:r>
      <w:r>
        <w:rPr>
          <w:w w:val="95"/>
          <w:sz w:val="21"/>
        </w:rPr>
        <w:t>as</w:t>
      </w:r>
      <w:r>
        <w:rPr>
          <w:spacing w:val="-41"/>
          <w:w w:val="95"/>
          <w:sz w:val="21"/>
        </w:rPr>
        <w:t> </w:t>
      </w:r>
      <w:r>
        <w:rPr>
          <w:w w:val="95"/>
          <w:sz w:val="21"/>
        </w:rPr>
        <w:t>oils</w:t>
      </w:r>
      <w:r>
        <w:rPr>
          <w:spacing w:val="-40"/>
          <w:w w:val="95"/>
          <w:sz w:val="21"/>
        </w:rPr>
        <w:t> </w:t>
      </w:r>
      <w:r>
        <w:rPr>
          <w:w w:val="95"/>
          <w:sz w:val="21"/>
        </w:rPr>
        <w:t>and</w:t>
      </w:r>
      <w:r>
        <w:rPr>
          <w:spacing w:val="-41"/>
          <w:w w:val="95"/>
          <w:sz w:val="21"/>
        </w:rPr>
        <w:t> </w:t>
      </w:r>
      <w:r>
        <w:rPr>
          <w:w w:val="95"/>
          <w:sz w:val="21"/>
        </w:rPr>
        <w:t>tinctures.</w:t>
      </w:r>
      <w:r>
        <w:rPr>
          <w:spacing w:val="-41"/>
          <w:w w:val="95"/>
          <w:sz w:val="21"/>
        </w:rPr>
        <w:t> </w:t>
      </w:r>
      <w:r>
        <w:rPr>
          <w:w w:val="95"/>
          <w:sz w:val="21"/>
        </w:rPr>
        <w:t>Illinois,</w:t>
      </w:r>
      <w:r>
        <w:rPr>
          <w:spacing w:val="-42"/>
          <w:w w:val="95"/>
          <w:sz w:val="21"/>
        </w:rPr>
        <w:t> </w:t>
      </w:r>
      <w:r>
        <w:rPr>
          <w:w w:val="95"/>
          <w:sz w:val="21"/>
        </w:rPr>
        <w:t>for</w:t>
      </w:r>
      <w:r>
        <w:rPr>
          <w:spacing w:val="-40"/>
          <w:w w:val="95"/>
          <w:sz w:val="21"/>
        </w:rPr>
        <w:t> </w:t>
      </w:r>
      <w:r>
        <w:rPr>
          <w:w w:val="95"/>
          <w:sz w:val="21"/>
        </w:rPr>
        <w:t>example,</w:t>
      </w:r>
      <w:r>
        <w:rPr>
          <w:spacing w:val="-42"/>
          <w:w w:val="95"/>
          <w:sz w:val="21"/>
        </w:rPr>
        <w:t> </w:t>
      </w:r>
      <w:r>
        <w:rPr>
          <w:w w:val="95"/>
          <w:sz w:val="21"/>
        </w:rPr>
        <w:t>requires that</w:t>
      </w:r>
      <w:r>
        <w:rPr>
          <w:spacing w:val="-30"/>
          <w:w w:val="95"/>
          <w:sz w:val="21"/>
        </w:rPr>
        <w:t> </w:t>
      </w:r>
      <w:r>
        <w:rPr>
          <w:w w:val="95"/>
          <w:sz w:val="21"/>
        </w:rPr>
        <w:t>cannabis-infused</w:t>
      </w:r>
      <w:r>
        <w:rPr>
          <w:spacing w:val="-30"/>
          <w:w w:val="95"/>
          <w:sz w:val="21"/>
        </w:rPr>
        <w:t> </w:t>
      </w:r>
      <w:r>
        <w:rPr>
          <w:w w:val="95"/>
          <w:sz w:val="21"/>
        </w:rPr>
        <w:t>food</w:t>
      </w:r>
      <w:r>
        <w:rPr>
          <w:spacing w:val="-30"/>
          <w:w w:val="95"/>
          <w:sz w:val="21"/>
        </w:rPr>
        <w:t> </w:t>
      </w:r>
      <w:r>
        <w:rPr>
          <w:w w:val="95"/>
          <w:sz w:val="21"/>
        </w:rPr>
        <w:t>products</w:t>
      </w:r>
      <w:r>
        <w:rPr>
          <w:spacing w:val="-30"/>
          <w:w w:val="95"/>
          <w:sz w:val="21"/>
        </w:rPr>
        <w:t> </w:t>
      </w:r>
      <w:r>
        <w:rPr>
          <w:w w:val="95"/>
          <w:sz w:val="21"/>
        </w:rPr>
        <w:t>be</w:t>
      </w:r>
      <w:r>
        <w:rPr>
          <w:spacing w:val="-29"/>
          <w:w w:val="95"/>
          <w:sz w:val="21"/>
        </w:rPr>
        <w:t> </w:t>
      </w:r>
      <w:r>
        <w:rPr>
          <w:w w:val="95"/>
          <w:sz w:val="21"/>
        </w:rPr>
        <w:t>manufactured</w:t>
      </w:r>
      <w:r>
        <w:rPr>
          <w:spacing w:val="-30"/>
          <w:w w:val="95"/>
          <w:sz w:val="21"/>
        </w:rPr>
        <w:t> </w:t>
      </w:r>
      <w:r>
        <w:rPr>
          <w:w w:val="95"/>
          <w:sz w:val="21"/>
        </w:rPr>
        <w:t>by</w:t>
      </w:r>
      <w:r>
        <w:rPr>
          <w:spacing w:val="-30"/>
          <w:w w:val="95"/>
          <w:sz w:val="21"/>
        </w:rPr>
        <w:t> </w:t>
      </w:r>
      <w:r>
        <w:rPr>
          <w:w w:val="95"/>
          <w:sz w:val="21"/>
        </w:rPr>
        <w:t>an</w:t>
      </w:r>
      <w:r>
        <w:rPr>
          <w:spacing w:val="-30"/>
          <w:w w:val="95"/>
          <w:sz w:val="21"/>
        </w:rPr>
        <w:t> </w:t>
      </w:r>
      <w:r>
        <w:rPr>
          <w:w w:val="95"/>
          <w:sz w:val="21"/>
        </w:rPr>
        <w:t>approved</w:t>
      </w:r>
      <w:r>
        <w:rPr>
          <w:spacing w:val="-30"/>
          <w:w w:val="95"/>
          <w:sz w:val="21"/>
        </w:rPr>
        <w:t> </w:t>
      </w:r>
      <w:r>
        <w:rPr>
          <w:w w:val="95"/>
          <w:sz w:val="21"/>
        </w:rPr>
        <w:t>staff</w:t>
      </w:r>
      <w:r>
        <w:rPr>
          <w:spacing w:val="-29"/>
          <w:w w:val="95"/>
          <w:sz w:val="21"/>
        </w:rPr>
        <w:t> </w:t>
      </w:r>
      <w:r>
        <w:rPr>
          <w:w w:val="95"/>
          <w:sz w:val="21"/>
        </w:rPr>
        <w:t>member</w:t>
      </w:r>
      <w:r>
        <w:rPr>
          <w:spacing w:val="-30"/>
          <w:w w:val="95"/>
          <w:sz w:val="21"/>
        </w:rPr>
        <w:t> </w:t>
      </w:r>
      <w:r>
        <w:rPr>
          <w:w w:val="95"/>
          <w:sz w:val="21"/>
        </w:rPr>
        <w:t>at the</w:t>
      </w:r>
      <w:r>
        <w:rPr>
          <w:spacing w:val="-33"/>
          <w:w w:val="95"/>
          <w:sz w:val="21"/>
        </w:rPr>
        <w:t> </w:t>
      </w:r>
      <w:r>
        <w:rPr>
          <w:w w:val="95"/>
          <w:sz w:val="21"/>
        </w:rPr>
        <w:t>cultivation</w:t>
      </w:r>
      <w:r>
        <w:rPr>
          <w:spacing w:val="-32"/>
          <w:w w:val="95"/>
          <w:sz w:val="21"/>
        </w:rPr>
        <w:t> </w:t>
      </w:r>
      <w:r>
        <w:rPr>
          <w:w w:val="95"/>
          <w:sz w:val="21"/>
        </w:rPr>
        <w:t>facility</w:t>
      </w:r>
      <w:r>
        <w:rPr>
          <w:spacing w:val="-32"/>
          <w:w w:val="95"/>
          <w:sz w:val="21"/>
        </w:rPr>
        <w:t> </w:t>
      </w:r>
      <w:r>
        <w:rPr>
          <w:w w:val="95"/>
          <w:sz w:val="21"/>
        </w:rPr>
        <w:t>and</w:t>
      </w:r>
      <w:r>
        <w:rPr>
          <w:spacing w:val="-32"/>
          <w:w w:val="95"/>
          <w:sz w:val="21"/>
        </w:rPr>
        <w:t> </w:t>
      </w:r>
      <w:r>
        <w:rPr>
          <w:w w:val="95"/>
          <w:sz w:val="21"/>
        </w:rPr>
        <w:t>sold</w:t>
      </w:r>
      <w:r>
        <w:rPr>
          <w:spacing w:val="-33"/>
          <w:w w:val="95"/>
          <w:sz w:val="21"/>
        </w:rPr>
        <w:t> </w:t>
      </w:r>
      <w:r>
        <w:rPr>
          <w:w w:val="95"/>
          <w:sz w:val="21"/>
        </w:rPr>
        <w:t>only</w:t>
      </w:r>
      <w:r>
        <w:rPr>
          <w:spacing w:val="-32"/>
          <w:w w:val="95"/>
          <w:sz w:val="21"/>
        </w:rPr>
        <w:t> </w:t>
      </w:r>
      <w:r>
        <w:rPr>
          <w:w w:val="95"/>
          <w:sz w:val="21"/>
        </w:rPr>
        <w:t>through</w:t>
      </w:r>
      <w:r>
        <w:rPr>
          <w:spacing w:val="-32"/>
          <w:w w:val="95"/>
          <w:sz w:val="21"/>
        </w:rPr>
        <w:t> </w:t>
      </w:r>
      <w:r>
        <w:rPr>
          <w:w w:val="95"/>
          <w:sz w:val="21"/>
        </w:rPr>
        <w:t>dispensaries.</w:t>
      </w:r>
      <w:r>
        <w:rPr>
          <w:spacing w:val="-33"/>
          <w:w w:val="95"/>
          <w:sz w:val="21"/>
        </w:rPr>
        <w:t> </w:t>
      </w:r>
      <w:r>
        <w:rPr>
          <w:w w:val="95"/>
          <w:sz w:val="21"/>
        </w:rPr>
        <w:t>Products</w:t>
      </w:r>
      <w:r>
        <w:rPr>
          <w:spacing w:val="-32"/>
          <w:w w:val="95"/>
          <w:sz w:val="21"/>
        </w:rPr>
        <w:t> </w:t>
      </w:r>
      <w:r>
        <w:rPr>
          <w:w w:val="95"/>
          <w:sz w:val="21"/>
        </w:rPr>
        <w:t>must</w:t>
      </w:r>
      <w:r>
        <w:rPr>
          <w:spacing w:val="-32"/>
          <w:w w:val="95"/>
          <w:sz w:val="21"/>
        </w:rPr>
        <w:t> </w:t>
      </w:r>
      <w:r>
        <w:rPr>
          <w:w w:val="95"/>
          <w:sz w:val="21"/>
        </w:rPr>
        <w:t>also</w:t>
      </w:r>
      <w:r>
        <w:rPr>
          <w:spacing w:val="-32"/>
          <w:w w:val="95"/>
          <w:sz w:val="21"/>
        </w:rPr>
        <w:t> </w:t>
      </w:r>
      <w:r>
        <w:rPr>
          <w:w w:val="95"/>
          <w:sz w:val="21"/>
        </w:rPr>
        <w:t>comply </w:t>
      </w:r>
      <w:r>
        <w:rPr>
          <w:w w:val="90"/>
          <w:sz w:val="21"/>
        </w:rPr>
        <w:t>with</w:t>
      </w:r>
      <w:r>
        <w:rPr>
          <w:spacing w:val="-6"/>
          <w:w w:val="90"/>
          <w:sz w:val="21"/>
        </w:rPr>
        <w:t> </w:t>
      </w:r>
      <w:r>
        <w:rPr>
          <w:w w:val="90"/>
          <w:sz w:val="21"/>
        </w:rPr>
        <w:t>rules</w:t>
      </w:r>
      <w:r>
        <w:rPr>
          <w:spacing w:val="-5"/>
          <w:w w:val="90"/>
          <w:sz w:val="21"/>
        </w:rPr>
        <w:t> </w:t>
      </w:r>
      <w:r>
        <w:rPr>
          <w:w w:val="90"/>
          <w:sz w:val="21"/>
        </w:rPr>
        <w:t>regarding</w:t>
      </w:r>
      <w:r>
        <w:rPr>
          <w:spacing w:val="-5"/>
          <w:w w:val="90"/>
          <w:sz w:val="21"/>
        </w:rPr>
        <w:t> </w:t>
      </w:r>
      <w:r>
        <w:rPr>
          <w:w w:val="90"/>
          <w:sz w:val="21"/>
        </w:rPr>
        <w:t>packaging</w:t>
      </w:r>
      <w:r>
        <w:rPr>
          <w:spacing w:val="-6"/>
          <w:w w:val="90"/>
          <w:sz w:val="21"/>
        </w:rPr>
        <w:t> </w:t>
      </w:r>
      <w:r>
        <w:rPr>
          <w:w w:val="90"/>
          <w:sz w:val="21"/>
        </w:rPr>
        <w:t>and</w:t>
      </w:r>
      <w:r>
        <w:rPr>
          <w:spacing w:val="-5"/>
          <w:w w:val="90"/>
          <w:sz w:val="21"/>
        </w:rPr>
        <w:t> </w:t>
      </w:r>
      <w:r>
        <w:rPr>
          <w:w w:val="90"/>
          <w:sz w:val="21"/>
        </w:rPr>
        <w:t>labelling,</w:t>
      </w:r>
      <w:r>
        <w:rPr>
          <w:spacing w:val="-6"/>
          <w:w w:val="90"/>
          <w:sz w:val="21"/>
        </w:rPr>
        <w:t> </w:t>
      </w:r>
      <w:r>
        <w:rPr>
          <w:w w:val="90"/>
          <w:sz w:val="21"/>
        </w:rPr>
        <w:t>and</w:t>
      </w:r>
      <w:r>
        <w:rPr>
          <w:spacing w:val="-6"/>
          <w:w w:val="90"/>
          <w:sz w:val="21"/>
        </w:rPr>
        <w:t> </w:t>
      </w:r>
      <w:r>
        <w:rPr>
          <w:w w:val="90"/>
          <w:sz w:val="21"/>
        </w:rPr>
        <w:t>products</w:t>
      </w:r>
      <w:r>
        <w:rPr>
          <w:spacing w:val="-5"/>
          <w:w w:val="90"/>
          <w:sz w:val="21"/>
        </w:rPr>
        <w:t> </w:t>
      </w:r>
      <w:r>
        <w:rPr>
          <w:w w:val="90"/>
          <w:sz w:val="21"/>
        </w:rPr>
        <w:t>requiring</w:t>
      </w:r>
      <w:r>
        <w:rPr>
          <w:spacing w:val="-5"/>
          <w:w w:val="90"/>
          <w:sz w:val="21"/>
        </w:rPr>
        <w:t> </w:t>
      </w:r>
      <w:r>
        <w:rPr>
          <w:w w:val="90"/>
          <w:sz w:val="21"/>
        </w:rPr>
        <w:t>refrigeration</w:t>
      </w:r>
      <w:r>
        <w:rPr>
          <w:spacing w:val="-5"/>
          <w:w w:val="90"/>
          <w:sz w:val="21"/>
        </w:rPr>
        <w:t> </w:t>
      </w:r>
      <w:r>
        <w:rPr>
          <w:w w:val="90"/>
          <w:sz w:val="21"/>
        </w:rPr>
        <w:t>or</w:t>
      </w:r>
      <w:r>
        <w:rPr>
          <w:spacing w:val="-6"/>
          <w:w w:val="90"/>
          <w:sz w:val="21"/>
        </w:rPr>
        <w:t> </w:t>
      </w:r>
      <w:r>
        <w:rPr>
          <w:w w:val="90"/>
          <w:sz w:val="21"/>
        </w:rPr>
        <w:t>hot- </w:t>
      </w:r>
      <w:r>
        <w:rPr>
          <w:sz w:val="21"/>
        </w:rPr>
        <w:t>holding</w:t>
      </w:r>
      <w:r>
        <w:rPr>
          <w:spacing w:val="-42"/>
          <w:sz w:val="21"/>
        </w:rPr>
        <w:t> </w:t>
      </w:r>
      <w:r>
        <w:rPr>
          <w:sz w:val="21"/>
        </w:rPr>
        <w:t>may</w:t>
      </w:r>
      <w:r>
        <w:rPr>
          <w:spacing w:val="-41"/>
          <w:sz w:val="21"/>
        </w:rPr>
        <w:t> </w:t>
      </w:r>
      <w:r>
        <w:rPr>
          <w:sz w:val="21"/>
        </w:rPr>
        <w:t>not</w:t>
      </w:r>
      <w:r>
        <w:rPr>
          <w:spacing w:val="-41"/>
          <w:sz w:val="21"/>
        </w:rPr>
        <w:t> </w:t>
      </w:r>
      <w:r>
        <w:rPr>
          <w:sz w:val="21"/>
        </w:rPr>
        <w:t>be</w:t>
      </w:r>
      <w:r>
        <w:rPr>
          <w:spacing w:val="-41"/>
          <w:sz w:val="21"/>
        </w:rPr>
        <w:t> </w:t>
      </w:r>
      <w:r>
        <w:rPr>
          <w:sz w:val="21"/>
        </w:rPr>
        <w:t>sold.</w:t>
      </w:r>
      <w:r>
        <w:rPr>
          <w:sz w:val="21"/>
          <w:vertAlign w:val="superscript"/>
        </w:rPr>
        <w:t>24</w:t>
      </w:r>
      <w:r>
        <w:rPr>
          <w:spacing w:val="-42"/>
          <w:sz w:val="21"/>
          <w:vertAlign w:val="baseline"/>
        </w:rPr>
        <w:t> </w:t>
      </w:r>
      <w:r>
        <w:rPr>
          <w:sz w:val="21"/>
          <w:vertAlign w:val="baseline"/>
        </w:rPr>
        <w:t>Specific</w:t>
      </w:r>
      <w:r>
        <w:rPr>
          <w:spacing w:val="-41"/>
          <w:sz w:val="21"/>
          <w:vertAlign w:val="baseline"/>
        </w:rPr>
        <w:t> </w:t>
      </w:r>
      <w:r>
        <w:rPr>
          <w:sz w:val="21"/>
          <w:vertAlign w:val="baseline"/>
        </w:rPr>
        <w:t>regulations</w:t>
      </w:r>
      <w:r>
        <w:rPr>
          <w:spacing w:val="-41"/>
          <w:sz w:val="21"/>
          <w:vertAlign w:val="baseline"/>
        </w:rPr>
        <w:t> </w:t>
      </w:r>
      <w:r>
        <w:rPr>
          <w:sz w:val="21"/>
          <w:vertAlign w:val="baseline"/>
        </w:rPr>
        <w:t>seek</w:t>
      </w:r>
      <w:r>
        <w:rPr>
          <w:spacing w:val="-41"/>
          <w:sz w:val="21"/>
          <w:vertAlign w:val="baseline"/>
        </w:rPr>
        <w:t> </w:t>
      </w:r>
      <w:r>
        <w:rPr>
          <w:sz w:val="21"/>
          <w:vertAlign w:val="baseline"/>
        </w:rPr>
        <w:t>to</w:t>
      </w:r>
      <w:r>
        <w:rPr>
          <w:spacing w:val="-41"/>
          <w:sz w:val="21"/>
          <w:vertAlign w:val="baseline"/>
        </w:rPr>
        <w:t> </w:t>
      </w:r>
      <w:r>
        <w:rPr>
          <w:sz w:val="21"/>
          <w:vertAlign w:val="baseline"/>
        </w:rPr>
        <w:t>ensure</w:t>
      </w:r>
      <w:r>
        <w:rPr>
          <w:spacing w:val="-41"/>
          <w:sz w:val="21"/>
          <w:vertAlign w:val="baseline"/>
        </w:rPr>
        <w:t> </w:t>
      </w:r>
      <w:r>
        <w:rPr>
          <w:sz w:val="21"/>
          <w:vertAlign w:val="baseline"/>
        </w:rPr>
        <w:t>that</w:t>
      </w:r>
      <w:r>
        <w:rPr>
          <w:spacing w:val="-41"/>
          <w:sz w:val="21"/>
          <w:vertAlign w:val="baseline"/>
        </w:rPr>
        <w:t> </w:t>
      </w:r>
      <w:r>
        <w:rPr>
          <w:sz w:val="21"/>
          <w:vertAlign w:val="baseline"/>
        </w:rPr>
        <w:t>manufacture</w:t>
      </w:r>
      <w:r>
        <w:rPr>
          <w:spacing w:val="-41"/>
          <w:sz w:val="21"/>
          <w:vertAlign w:val="baseline"/>
        </w:rPr>
        <w:t> </w:t>
      </w:r>
      <w:r>
        <w:rPr>
          <w:sz w:val="21"/>
          <w:vertAlign w:val="baseline"/>
        </w:rPr>
        <w:t>is </w:t>
      </w:r>
      <w:r>
        <w:rPr>
          <w:w w:val="95"/>
          <w:sz w:val="21"/>
          <w:vertAlign w:val="baseline"/>
        </w:rPr>
        <w:t>undertaken in sanitary surroundings.</w:t>
      </w:r>
      <w:r>
        <w:rPr>
          <w:w w:val="95"/>
          <w:sz w:val="21"/>
          <w:vertAlign w:val="superscript"/>
        </w:rPr>
        <w:t>25</w:t>
      </w:r>
      <w:r>
        <w:rPr>
          <w:w w:val="95"/>
          <w:sz w:val="21"/>
          <w:vertAlign w:val="baseline"/>
        </w:rPr>
        <w:t> Health authorities can conduct inspections of </w:t>
      </w:r>
      <w:r>
        <w:rPr>
          <w:sz w:val="21"/>
          <w:vertAlign w:val="baseline"/>
        </w:rPr>
        <w:t>manufacturing</w:t>
      </w:r>
      <w:r>
        <w:rPr>
          <w:spacing w:val="-45"/>
          <w:sz w:val="21"/>
          <w:vertAlign w:val="baseline"/>
        </w:rPr>
        <w:t> </w:t>
      </w:r>
      <w:r>
        <w:rPr>
          <w:sz w:val="21"/>
          <w:vertAlign w:val="baseline"/>
        </w:rPr>
        <w:t>areas</w:t>
      </w:r>
      <w:r>
        <w:rPr>
          <w:spacing w:val="-45"/>
          <w:sz w:val="21"/>
          <w:vertAlign w:val="baseline"/>
        </w:rPr>
        <w:t> </w:t>
      </w:r>
      <w:r>
        <w:rPr>
          <w:sz w:val="21"/>
          <w:vertAlign w:val="baseline"/>
        </w:rPr>
        <w:t>to</w:t>
      </w:r>
      <w:r>
        <w:rPr>
          <w:spacing w:val="-45"/>
          <w:sz w:val="21"/>
          <w:vertAlign w:val="baseline"/>
        </w:rPr>
        <w:t> </w:t>
      </w:r>
      <w:r>
        <w:rPr>
          <w:sz w:val="21"/>
          <w:vertAlign w:val="baseline"/>
        </w:rPr>
        <w:t>ensure</w:t>
      </w:r>
      <w:r>
        <w:rPr>
          <w:spacing w:val="-45"/>
          <w:sz w:val="21"/>
          <w:vertAlign w:val="baseline"/>
        </w:rPr>
        <w:t> </w:t>
      </w:r>
      <w:r>
        <w:rPr>
          <w:sz w:val="21"/>
          <w:vertAlign w:val="baseline"/>
        </w:rPr>
        <w:t>compliance,</w:t>
      </w:r>
      <w:r>
        <w:rPr>
          <w:sz w:val="21"/>
          <w:vertAlign w:val="superscript"/>
        </w:rPr>
        <w:t>26</w:t>
      </w:r>
      <w:r>
        <w:rPr>
          <w:spacing w:val="-44"/>
          <w:sz w:val="21"/>
          <w:vertAlign w:val="baseline"/>
        </w:rPr>
        <w:t> </w:t>
      </w:r>
      <w:r>
        <w:rPr>
          <w:sz w:val="21"/>
          <w:vertAlign w:val="baseline"/>
        </w:rPr>
        <w:t>and</w:t>
      </w:r>
      <w:r>
        <w:rPr>
          <w:spacing w:val="-45"/>
          <w:sz w:val="21"/>
          <w:vertAlign w:val="baseline"/>
        </w:rPr>
        <w:t> </w:t>
      </w:r>
      <w:r>
        <w:rPr>
          <w:sz w:val="21"/>
          <w:vertAlign w:val="baseline"/>
        </w:rPr>
        <w:t>pre-operational</w:t>
      </w:r>
      <w:r>
        <w:rPr>
          <w:spacing w:val="-45"/>
          <w:sz w:val="21"/>
          <w:vertAlign w:val="baseline"/>
        </w:rPr>
        <w:t> </w:t>
      </w:r>
      <w:r>
        <w:rPr>
          <w:sz w:val="21"/>
          <w:vertAlign w:val="baseline"/>
        </w:rPr>
        <w:t>inspections</w:t>
      </w:r>
      <w:r>
        <w:rPr>
          <w:spacing w:val="-45"/>
          <w:sz w:val="21"/>
          <w:vertAlign w:val="baseline"/>
        </w:rPr>
        <w:t> </w:t>
      </w:r>
      <w:r>
        <w:rPr>
          <w:sz w:val="21"/>
          <w:vertAlign w:val="baseline"/>
        </w:rPr>
        <w:t>are </w:t>
      </w:r>
      <w:r>
        <w:rPr>
          <w:w w:val="95"/>
          <w:sz w:val="21"/>
          <w:vertAlign w:val="baseline"/>
        </w:rPr>
        <w:t>required.</w:t>
      </w:r>
      <w:r>
        <w:rPr>
          <w:w w:val="95"/>
          <w:sz w:val="21"/>
          <w:vertAlign w:val="superscript"/>
        </w:rPr>
        <w:t>27</w:t>
      </w:r>
      <w:r>
        <w:rPr>
          <w:spacing w:val="-36"/>
          <w:w w:val="95"/>
          <w:sz w:val="21"/>
          <w:vertAlign w:val="baseline"/>
        </w:rPr>
        <w:t> </w:t>
      </w:r>
      <w:r>
        <w:rPr>
          <w:w w:val="95"/>
          <w:sz w:val="21"/>
          <w:vertAlign w:val="baseline"/>
        </w:rPr>
        <w:t>A</w:t>
      </w:r>
      <w:r>
        <w:rPr>
          <w:spacing w:val="-35"/>
          <w:w w:val="95"/>
          <w:sz w:val="21"/>
          <w:vertAlign w:val="baseline"/>
        </w:rPr>
        <w:t> </w:t>
      </w:r>
      <w:r>
        <w:rPr>
          <w:w w:val="95"/>
          <w:sz w:val="21"/>
          <w:vertAlign w:val="baseline"/>
        </w:rPr>
        <w:t>certified</w:t>
      </w:r>
      <w:r>
        <w:rPr>
          <w:spacing w:val="-35"/>
          <w:w w:val="95"/>
          <w:sz w:val="21"/>
          <w:vertAlign w:val="baseline"/>
        </w:rPr>
        <w:t> </w:t>
      </w:r>
      <w:r>
        <w:rPr>
          <w:w w:val="95"/>
          <w:sz w:val="21"/>
          <w:vertAlign w:val="baseline"/>
        </w:rPr>
        <w:t>food</w:t>
      </w:r>
      <w:r>
        <w:rPr>
          <w:spacing w:val="-36"/>
          <w:w w:val="95"/>
          <w:sz w:val="21"/>
          <w:vertAlign w:val="baseline"/>
        </w:rPr>
        <w:t> </w:t>
      </w:r>
      <w:r>
        <w:rPr>
          <w:w w:val="95"/>
          <w:sz w:val="21"/>
          <w:vertAlign w:val="baseline"/>
        </w:rPr>
        <w:t>services</w:t>
      </w:r>
      <w:r>
        <w:rPr>
          <w:spacing w:val="-35"/>
          <w:w w:val="95"/>
          <w:sz w:val="21"/>
          <w:vertAlign w:val="baseline"/>
        </w:rPr>
        <w:t> </w:t>
      </w:r>
      <w:r>
        <w:rPr>
          <w:w w:val="95"/>
          <w:sz w:val="21"/>
          <w:vertAlign w:val="baseline"/>
        </w:rPr>
        <w:t>sanitation</w:t>
      </w:r>
      <w:r>
        <w:rPr>
          <w:spacing w:val="-36"/>
          <w:w w:val="95"/>
          <w:sz w:val="21"/>
          <w:vertAlign w:val="baseline"/>
        </w:rPr>
        <w:t> </w:t>
      </w:r>
      <w:r>
        <w:rPr>
          <w:w w:val="95"/>
          <w:sz w:val="21"/>
          <w:vertAlign w:val="baseline"/>
        </w:rPr>
        <w:t>manager</w:t>
      </w:r>
      <w:r>
        <w:rPr>
          <w:spacing w:val="-35"/>
          <w:w w:val="95"/>
          <w:sz w:val="21"/>
          <w:vertAlign w:val="baseline"/>
        </w:rPr>
        <w:t> </w:t>
      </w:r>
      <w:r>
        <w:rPr>
          <w:w w:val="95"/>
          <w:sz w:val="21"/>
          <w:vertAlign w:val="baseline"/>
        </w:rPr>
        <w:t>must</w:t>
      </w:r>
      <w:r>
        <w:rPr>
          <w:spacing w:val="-36"/>
          <w:w w:val="95"/>
          <w:sz w:val="21"/>
          <w:vertAlign w:val="baseline"/>
        </w:rPr>
        <w:t> </w:t>
      </w:r>
      <w:r>
        <w:rPr>
          <w:w w:val="95"/>
          <w:sz w:val="21"/>
          <w:vertAlign w:val="baseline"/>
        </w:rPr>
        <w:t>supervise</w:t>
      </w:r>
      <w:r>
        <w:rPr>
          <w:spacing w:val="-36"/>
          <w:w w:val="95"/>
          <w:sz w:val="21"/>
          <w:vertAlign w:val="baseline"/>
        </w:rPr>
        <w:t> </w:t>
      </w:r>
      <w:r>
        <w:rPr>
          <w:w w:val="95"/>
          <w:sz w:val="21"/>
          <w:vertAlign w:val="baseline"/>
        </w:rPr>
        <w:t>any</w:t>
      </w:r>
      <w:r>
        <w:rPr>
          <w:spacing w:val="-35"/>
          <w:w w:val="95"/>
          <w:sz w:val="21"/>
          <w:vertAlign w:val="baseline"/>
        </w:rPr>
        <w:t> </w:t>
      </w:r>
      <w:r>
        <w:rPr>
          <w:w w:val="95"/>
          <w:sz w:val="21"/>
          <w:vertAlign w:val="baseline"/>
        </w:rPr>
        <w:t>cultivation </w:t>
      </w:r>
      <w:r>
        <w:rPr>
          <w:sz w:val="21"/>
          <w:vertAlign w:val="baseline"/>
        </w:rPr>
        <w:t>centre</w:t>
      </w:r>
      <w:r>
        <w:rPr>
          <w:spacing w:val="-15"/>
          <w:sz w:val="21"/>
          <w:vertAlign w:val="baseline"/>
        </w:rPr>
        <w:t> </w:t>
      </w:r>
      <w:r>
        <w:rPr>
          <w:sz w:val="21"/>
          <w:vertAlign w:val="baseline"/>
        </w:rPr>
        <w:t>where</w:t>
      </w:r>
      <w:r>
        <w:rPr>
          <w:spacing w:val="-14"/>
          <w:sz w:val="21"/>
          <w:vertAlign w:val="baseline"/>
        </w:rPr>
        <w:t> </w:t>
      </w:r>
      <w:r>
        <w:rPr>
          <w:sz w:val="21"/>
          <w:vertAlign w:val="baseline"/>
        </w:rPr>
        <w:t>infused</w:t>
      </w:r>
      <w:r>
        <w:rPr>
          <w:spacing w:val="-14"/>
          <w:sz w:val="21"/>
          <w:vertAlign w:val="baseline"/>
        </w:rPr>
        <w:t> </w:t>
      </w:r>
      <w:r>
        <w:rPr>
          <w:sz w:val="21"/>
          <w:vertAlign w:val="baseline"/>
        </w:rPr>
        <w:t>products</w:t>
      </w:r>
      <w:r>
        <w:rPr>
          <w:spacing w:val="-15"/>
          <w:sz w:val="21"/>
          <w:vertAlign w:val="baseline"/>
        </w:rPr>
        <w:t> </w:t>
      </w:r>
      <w:r>
        <w:rPr>
          <w:sz w:val="21"/>
          <w:vertAlign w:val="baseline"/>
        </w:rPr>
        <w:t>are</w:t>
      </w:r>
      <w:r>
        <w:rPr>
          <w:spacing w:val="-14"/>
          <w:sz w:val="21"/>
          <w:vertAlign w:val="baseline"/>
        </w:rPr>
        <w:t> </w:t>
      </w:r>
      <w:r>
        <w:rPr>
          <w:sz w:val="21"/>
          <w:vertAlign w:val="baseline"/>
        </w:rPr>
        <w:t>produced.</w:t>
      </w:r>
      <w:r>
        <w:rPr>
          <w:sz w:val="21"/>
          <w:vertAlign w:val="superscript"/>
        </w:rPr>
        <w:t>28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r>
        <w:rPr/>
        <w:pict>
          <v:line style="position:absolute;mso-position-horizontal-relative:page;mso-position-vertical-relative:paragraph;z-index:1760;mso-wrap-distance-left:0;mso-wrap-distance-right:0" from="70.320pt,8.115846pt" to="214.32pt,8.11584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16 </w:t>
      </w:r>
      <w:r>
        <w:rPr>
          <w:w w:val="95"/>
          <w:sz w:val="16"/>
        </w:rPr>
        <w:t>8 Ill Admin Code § 1000.100(d)(5).</w:t>
      </w:r>
    </w:p>
    <w:p>
      <w:pPr>
        <w:spacing w:before="109"/>
        <w:ind w:left="956" w:right="0" w:firstLine="0"/>
        <w:jc w:val="left"/>
        <w:rPr>
          <w:sz w:val="16"/>
        </w:rPr>
      </w:pPr>
      <w:r>
        <w:rPr>
          <w:w w:val="95"/>
          <w:position w:val="6"/>
          <w:sz w:val="9"/>
        </w:rPr>
        <w:t>17 </w:t>
      </w:r>
      <w:r>
        <w:rPr>
          <w:w w:val="95"/>
          <w:sz w:val="16"/>
        </w:rPr>
        <w:t>Ibid § 1000.110(b).</w:t>
      </w:r>
    </w:p>
    <w:p>
      <w:pPr>
        <w:spacing w:before="114"/>
        <w:ind w:left="956" w:right="0" w:firstLine="0"/>
        <w:jc w:val="left"/>
        <w:rPr>
          <w:sz w:val="16"/>
        </w:rPr>
      </w:pPr>
      <w:r>
        <w:rPr>
          <w:w w:val="95"/>
          <w:position w:val="6"/>
          <w:sz w:val="9"/>
        </w:rPr>
        <w:t>18 </w:t>
      </w:r>
      <w:r>
        <w:rPr>
          <w:w w:val="95"/>
          <w:sz w:val="16"/>
        </w:rPr>
        <w:t>Ibid §§ 1000.400(j) and 1000.410(a).</w:t>
      </w:r>
    </w:p>
    <w:p>
      <w:pPr>
        <w:spacing w:before="109"/>
        <w:ind w:left="956" w:right="0" w:firstLine="0"/>
        <w:jc w:val="left"/>
        <w:rPr>
          <w:sz w:val="16"/>
        </w:rPr>
      </w:pPr>
      <w:r>
        <w:rPr>
          <w:w w:val="95"/>
          <w:position w:val="6"/>
          <w:sz w:val="9"/>
        </w:rPr>
        <w:t>19 </w:t>
      </w:r>
      <w:r>
        <w:rPr>
          <w:w w:val="95"/>
          <w:sz w:val="16"/>
        </w:rPr>
        <w:t>Ibid § 1000.400(11).</w:t>
      </w:r>
    </w:p>
    <w:p>
      <w:pPr>
        <w:spacing w:before="114"/>
        <w:ind w:left="956" w:right="0" w:firstLine="0"/>
        <w:jc w:val="left"/>
        <w:rPr>
          <w:sz w:val="16"/>
        </w:rPr>
      </w:pPr>
      <w:r>
        <w:rPr>
          <w:w w:val="95"/>
          <w:position w:val="6"/>
          <w:sz w:val="9"/>
        </w:rPr>
        <w:t>20 </w:t>
      </w:r>
      <w:r>
        <w:rPr>
          <w:w w:val="95"/>
          <w:sz w:val="16"/>
        </w:rPr>
        <w:t>Ibid § 1000.410(c)(1).</w:t>
      </w:r>
    </w:p>
    <w:p>
      <w:pPr>
        <w:spacing w:before="110"/>
        <w:ind w:left="956" w:right="0" w:firstLine="0"/>
        <w:jc w:val="left"/>
        <w:rPr>
          <w:sz w:val="16"/>
        </w:rPr>
      </w:pPr>
      <w:r>
        <w:rPr>
          <w:position w:val="6"/>
          <w:sz w:val="9"/>
        </w:rPr>
        <w:t>21 </w:t>
      </w:r>
      <w:r>
        <w:rPr>
          <w:sz w:val="16"/>
        </w:rPr>
        <w:t>Ibid § 1000.470.</w:t>
      </w:r>
    </w:p>
    <w:p>
      <w:pPr>
        <w:spacing w:before="114"/>
        <w:ind w:left="956" w:right="0" w:firstLine="0"/>
        <w:jc w:val="left"/>
        <w:rPr>
          <w:sz w:val="16"/>
        </w:rPr>
      </w:pPr>
      <w:r>
        <w:rPr>
          <w:w w:val="95"/>
          <w:position w:val="6"/>
          <w:sz w:val="9"/>
        </w:rPr>
        <w:t>22 </w:t>
      </w:r>
      <w:r>
        <w:rPr>
          <w:w w:val="95"/>
          <w:sz w:val="16"/>
        </w:rPr>
        <w:t>Ibid § 1000.420(a).</w:t>
      </w:r>
    </w:p>
    <w:p>
      <w:pPr>
        <w:spacing w:before="109"/>
        <w:ind w:left="956" w:right="0" w:firstLine="0"/>
        <w:jc w:val="left"/>
        <w:rPr>
          <w:sz w:val="16"/>
        </w:rPr>
      </w:pPr>
      <w:r>
        <w:rPr>
          <w:w w:val="90"/>
          <w:position w:val="6"/>
          <w:sz w:val="9"/>
        </w:rPr>
        <w:t>23</w:t>
      </w:r>
      <w:r>
        <w:rPr>
          <w:spacing w:val="6"/>
          <w:w w:val="90"/>
          <w:position w:val="6"/>
          <w:sz w:val="9"/>
        </w:rPr>
        <w:t> </w:t>
      </w:r>
      <w:r>
        <w:rPr>
          <w:w w:val="90"/>
          <w:sz w:val="16"/>
        </w:rPr>
        <w:t>Ibid</w:t>
      </w:r>
      <w:r>
        <w:rPr>
          <w:spacing w:val="-19"/>
          <w:w w:val="90"/>
          <w:sz w:val="16"/>
        </w:rPr>
        <w:t> </w:t>
      </w:r>
      <w:r>
        <w:rPr>
          <w:w w:val="90"/>
          <w:sz w:val="16"/>
        </w:rPr>
        <w:t>§§</w:t>
      </w:r>
      <w:r>
        <w:rPr>
          <w:spacing w:val="-18"/>
          <w:w w:val="90"/>
          <w:sz w:val="16"/>
        </w:rPr>
        <w:t> </w:t>
      </w:r>
      <w:r>
        <w:rPr>
          <w:w w:val="90"/>
          <w:sz w:val="16"/>
        </w:rPr>
        <w:t>1000.420(d)</w:t>
      </w:r>
      <w:r>
        <w:rPr>
          <w:spacing w:val="-19"/>
          <w:w w:val="90"/>
          <w:sz w:val="16"/>
        </w:rPr>
        <w:t> </w:t>
      </w:r>
      <w:r>
        <w:rPr>
          <w:w w:val="90"/>
          <w:sz w:val="16"/>
        </w:rPr>
        <w:t>and</w:t>
      </w:r>
      <w:r>
        <w:rPr>
          <w:spacing w:val="-19"/>
          <w:w w:val="90"/>
          <w:sz w:val="16"/>
        </w:rPr>
        <w:t> </w:t>
      </w:r>
      <w:r>
        <w:rPr>
          <w:w w:val="90"/>
          <w:sz w:val="16"/>
        </w:rPr>
        <w:t>1000.510.</w:t>
      </w:r>
      <w:r>
        <w:rPr>
          <w:spacing w:val="-18"/>
          <w:w w:val="90"/>
          <w:sz w:val="16"/>
        </w:rPr>
        <w:t> </w:t>
      </w:r>
      <w:r>
        <w:rPr>
          <w:w w:val="90"/>
          <w:sz w:val="16"/>
        </w:rPr>
        <w:t>An</w:t>
      </w:r>
      <w:r>
        <w:rPr>
          <w:spacing w:val="-19"/>
          <w:w w:val="90"/>
          <w:sz w:val="16"/>
        </w:rPr>
        <w:t> </w:t>
      </w:r>
      <w:r>
        <w:rPr>
          <w:w w:val="90"/>
          <w:sz w:val="16"/>
        </w:rPr>
        <w:t>individual</w:t>
      </w:r>
      <w:r>
        <w:rPr>
          <w:spacing w:val="-18"/>
          <w:w w:val="90"/>
          <w:sz w:val="16"/>
        </w:rPr>
        <w:t> </w:t>
      </w:r>
      <w:r>
        <w:rPr>
          <w:w w:val="90"/>
          <w:sz w:val="16"/>
        </w:rPr>
        <w:t>package</w:t>
      </w:r>
      <w:r>
        <w:rPr>
          <w:spacing w:val="-19"/>
          <w:w w:val="90"/>
          <w:sz w:val="16"/>
        </w:rPr>
        <w:t> </w:t>
      </w:r>
      <w:r>
        <w:rPr>
          <w:w w:val="90"/>
          <w:sz w:val="16"/>
        </w:rPr>
        <w:t>of</w:t>
      </w:r>
      <w:r>
        <w:rPr>
          <w:spacing w:val="-19"/>
          <w:w w:val="90"/>
          <w:sz w:val="16"/>
        </w:rPr>
        <w:t> </w:t>
      </w:r>
      <w:r>
        <w:rPr>
          <w:w w:val="90"/>
          <w:sz w:val="16"/>
        </w:rPr>
        <w:t>medical</w:t>
      </w:r>
      <w:r>
        <w:rPr>
          <w:spacing w:val="-18"/>
          <w:w w:val="90"/>
          <w:sz w:val="16"/>
        </w:rPr>
        <w:t> </w:t>
      </w:r>
      <w:r>
        <w:rPr>
          <w:w w:val="90"/>
          <w:sz w:val="16"/>
        </w:rPr>
        <w:t>cannabis</w:t>
      </w:r>
      <w:r>
        <w:rPr>
          <w:spacing w:val="-19"/>
          <w:w w:val="90"/>
          <w:sz w:val="16"/>
        </w:rPr>
        <w:t> </w:t>
      </w:r>
      <w:r>
        <w:rPr>
          <w:w w:val="90"/>
          <w:sz w:val="16"/>
        </w:rPr>
        <w:t>may</w:t>
      </w:r>
      <w:r>
        <w:rPr>
          <w:spacing w:val="-18"/>
          <w:w w:val="90"/>
          <w:sz w:val="16"/>
        </w:rPr>
        <w:t> </w:t>
      </w:r>
      <w:r>
        <w:rPr>
          <w:w w:val="90"/>
          <w:sz w:val="16"/>
        </w:rPr>
        <w:t>contain</w:t>
      </w:r>
      <w:r>
        <w:rPr>
          <w:spacing w:val="-19"/>
          <w:w w:val="90"/>
          <w:sz w:val="16"/>
        </w:rPr>
        <w:t> </w:t>
      </w:r>
      <w:r>
        <w:rPr>
          <w:w w:val="90"/>
          <w:sz w:val="16"/>
        </w:rPr>
        <w:t>no</w:t>
      </w:r>
      <w:r>
        <w:rPr>
          <w:spacing w:val="-18"/>
          <w:w w:val="90"/>
          <w:sz w:val="16"/>
        </w:rPr>
        <w:t> </w:t>
      </w:r>
      <w:r>
        <w:rPr>
          <w:w w:val="90"/>
          <w:sz w:val="16"/>
        </w:rPr>
        <w:t>more</w:t>
      </w:r>
      <w:r>
        <w:rPr>
          <w:spacing w:val="-19"/>
          <w:w w:val="90"/>
          <w:sz w:val="16"/>
        </w:rPr>
        <w:t> </w:t>
      </w:r>
      <w:r>
        <w:rPr>
          <w:w w:val="90"/>
          <w:sz w:val="16"/>
        </w:rPr>
        <w:t>than</w:t>
      </w:r>
      <w:r>
        <w:rPr>
          <w:spacing w:val="-19"/>
          <w:w w:val="90"/>
          <w:sz w:val="16"/>
        </w:rPr>
        <w:t> </w:t>
      </w:r>
      <w:r>
        <w:rPr>
          <w:w w:val="90"/>
          <w:sz w:val="16"/>
        </w:rPr>
        <w:t>100mg</w:t>
      </w:r>
      <w:r>
        <w:rPr>
          <w:spacing w:val="-18"/>
          <w:w w:val="90"/>
          <w:sz w:val="16"/>
        </w:rPr>
        <w:t> </w:t>
      </w:r>
      <w:r>
        <w:rPr>
          <w:w w:val="90"/>
          <w:sz w:val="16"/>
        </w:rPr>
        <w:t>of</w:t>
      </w:r>
      <w:r>
        <w:rPr>
          <w:spacing w:val="-19"/>
          <w:w w:val="90"/>
          <w:sz w:val="16"/>
        </w:rPr>
        <w:t> </w:t>
      </w:r>
      <w:r>
        <w:rPr>
          <w:w w:val="90"/>
          <w:sz w:val="16"/>
        </w:rPr>
        <w:t>active</w:t>
      </w:r>
      <w:r>
        <w:rPr>
          <w:spacing w:val="-18"/>
          <w:w w:val="90"/>
          <w:sz w:val="16"/>
        </w:rPr>
        <w:t> </w:t>
      </w:r>
      <w:r>
        <w:rPr>
          <w:w w:val="90"/>
          <w:sz w:val="16"/>
        </w:rPr>
        <w:t>THC:</w:t>
      </w:r>
    </w:p>
    <w:p>
      <w:pPr>
        <w:spacing w:before="13"/>
        <w:ind w:left="957" w:right="0" w:firstLine="0"/>
        <w:jc w:val="left"/>
        <w:rPr>
          <w:sz w:val="16"/>
        </w:rPr>
      </w:pPr>
      <w:r>
        <w:rPr>
          <w:w w:val="95"/>
          <w:sz w:val="16"/>
        </w:rPr>
        <w:t>§ 1000.420(f).</w:t>
      </w:r>
    </w:p>
    <w:p>
      <w:pPr>
        <w:spacing w:before="109"/>
        <w:ind w:left="956" w:right="0" w:firstLine="0"/>
        <w:jc w:val="left"/>
        <w:rPr>
          <w:sz w:val="16"/>
        </w:rPr>
      </w:pPr>
      <w:r>
        <w:rPr>
          <w:w w:val="95"/>
          <w:position w:val="6"/>
          <w:sz w:val="9"/>
        </w:rPr>
        <w:t>24 </w:t>
      </w:r>
      <w:r>
        <w:rPr>
          <w:w w:val="95"/>
          <w:sz w:val="16"/>
        </w:rPr>
        <w:t>410 Ill Comp Stat 130/80(a), 8 Ill Admin Code § 1000.420.</w:t>
      </w:r>
    </w:p>
    <w:p>
      <w:pPr>
        <w:spacing w:before="114"/>
        <w:ind w:left="956" w:right="0" w:firstLine="0"/>
        <w:jc w:val="left"/>
        <w:rPr>
          <w:sz w:val="16"/>
        </w:rPr>
      </w:pPr>
      <w:r>
        <w:rPr>
          <w:w w:val="95"/>
          <w:position w:val="6"/>
          <w:sz w:val="9"/>
        </w:rPr>
        <w:t>25 </w:t>
      </w:r>
      <w:r>
        <w:rPr>
          <w:w w:val="95"/>
          <w:sz w:val="16"/>
        </w:rPr>
        <w:t>8 Ill Admin Code § 1000.405(d).</w:t>
      </w:r>
    </w:p>
    <w:p>
      <w:pPr>
        <w:spacing w:before="109"/>
        <w:ind w:left="956" w:right="0" w:firstLine="0"/>
        <w:jc w:val="left"/>
        <w:rPr>
          <w:sz w:val="16"/>
        </w:rPr>
      </w:pPr>
      <w:r>
        <w:rPr>
          <w:w w:val="95"/>
          <w:position w:val="6"/>
          <w:sz w:val="9"/>
        </w:rPr>
        <w:t>26 </w:t>
      </w:r>
      <w:r>
        <w:rPr>
          <w:w w:val="95"/>
          <w:sz w:val="16"/>
        </w:rPr>
        <w:t>410 Ill Comp Stat 130/80(b).</w:t>
      </w:r>
    </w:p>
    <w:p>
      <w:pPr>
        <w:spacing w:before="114"/>
        <w:ind w:left="956" w:right="0" w:firstLine="0"/>
        <w:jc w:val="left"/>
        <w:rPr>
          <w:sz w:val="16"/>
        </w:rPr>
      </w:pPr>
      <w:r>
        <w:rPr>
          <w:w w:val="95"/>
          <w:position w:val="6"/>
          <w:sz w:val="9"/>
        </w:rPr>
        <w:t>27 </w:t>
      </w:r>
      <w:r>
        <w:rPr>
          <w:w w:val="95"/>
          <w:sz w:val="16"/>
        </w:rPr>
        <w:t>8 Ill Admin Code § 1000.405(e).</w:t>
      </w:r>
    </w:p>
    <w:p>
      <w:pPr>
        <w:spacing w:before="109"/>
        <w:ind w:left="956" w:right="0" w:firstLine="0"/>
        <w:jc w:val="left"/>
        <w:rPr>
          <w:sz w:val="16"/>
        </w:rPr>
      </w:pPr>
      <w:r>
        <w:rPr>
          <w:position w:val="6"/>
          <w:sz w:val="9"/>
        </w:rPr>
        <w:t>28 </w:t>
      </w:r>
      <w:r>
        <w:rPr>
          <w:sz w:val="16"/>
        </w:rPr>
        <w:t>Ibid § 1000.405(h).</w:t>
      </w:r>
    </w:p>
    <w:p>
      <w:pPr>
        <w:spacing w:after="0"/>
        <w:jc w:val="left"/>
        <w:rPr>
          <w:sz w:val="16"/>
        </w:rPr>
        <w:sectPr>
          <w:footerReference w:type="even" r:id="rId111"/>
          <w:footerReference w:type="default" r:id="rId112"/>
          <w:pgSz w:w="11900" w:h="16840"/>
          <w:pgMar w:footer="784" w:header="1588" w:top="2300" w:bottom="980" w:left="460" w:right="1480"/>
          <w:pgNumType w:start="112"/>
        </w:sectPr>
      </w:pPr>
    </w:p>
    <w:p>
      <w:pPr>
        <w:pStyle w:val="BodyText"/>
        <w:spacing w:before="3"/>
        <w:rPr>
          <w:sz w:val="11"/>
        </w:rPr>
      </w:pPr>
    </w:p>
    <w:p>
      <w:pPr>
        <w:pStyle w:val="Heading5"/>
        <w:spacing w:before="99"/>
      </w:pPr>
      <w:bookmarkStart w:name="_TOC_250035" w:id="137"/>
      <w:bookmarkEnd w:id="137"/>
      <w:r>
        <w:rPr>
          <w:w w:val="105"/>
        </w:rPr>
        <w:t>Controls on form</w:t>
      </w:r>
    </w:p>
    <w:p>
      <w:pPr>
        <w:pStyle w:val="ListParagraph"/>
        <w:numPr>
          <w:ilvl w:val="1"/>
          <w:numId w:val="5"/>
        </w:numPr>
        <w:tabs>
          <w:tab w:pos="1666" w:val="left" w:leader="none"/>
          <w:tab w:pos="1667" w:val="left" w:leader="none"/>
        </w:tabs>
        <w:spacing w:line="271" w:lineRule="auto" w:before="123" w:after="0"/>
        <w:ind w:left="1666" w:right="456" w:hanging="710"/>
        <w:jc w:val="left"/>
        <w:rPr>
          <w:sz w:val="21"/>
        </w:rPr>
      </w:pPr>
      <w:r>
        <w:rPr>
          <w:w w:val="95"/>
          <w:sz w:val="21"/>
        </w:rPr>
        <w:t>There</w:t>
      </w:r>
      <w:r>
        <w:rPr>
          <w:spacing w:val="-43"/>
          <w:w w:val="95"/>
          <w:sz w:val="21"/>
        </w:rPr>
        <w:t> </w:t>
      </w:r>
      <w:r>
        <w:rPr>
          <w:w w:val="95"/>
          <w:sz w:val="21"/>
        </w:rPr>
        <w:t>is</w:t>
      </w:r>
      <w:r>
        <w:rPr>
          <w:spacing w:val="-42"/>
          <w:w w:val="95"/>
          <w:sz w:val="21"/>
        </w:rPr>
        <w:t> </w:t>
      </w:r>
      <w:r>
        <w:rPr>
          <w:w w:val="95"/>
          <w:sz w:val="21"/>
        </w:rPr>
        <w:t>wide</w:t>
      </w:r>
      <w:r>
        <w:rPr>
          <w:spacing w:val="-43"/>
          <w:w w:val="95"/>
          <w:sz w:val="21"/>
        </w:rPr>
        <w:t> </w:t>
      </w:r>
      <w:r>
        <w:rPr>
          <w:w w:val="95"/>
          <w:sz w:val="21"/>
        </w:rPr>
        <w:t>variation</w:t>
      </w:r>
      <w:r>
        <w:rPr>
          <w:spacing w:val="-42"/>
          <w:w w:val="95"/>
          <w:sz w:val="21"/>
        </w:rPr>
        <w:t> </w:t>
      </w:r>
      <w:r>
        <w:rPr>
          <w:w w:val="95"/>
          <w:sz w:val="21"/>
        </w:rPr>
        <w:t>between</w:t>
      </w:r>
      <w:r>
        <w:rPr>
          <w:spacing w:val="-43"/>
          <w:w w:val="95"/>
          <w:sz w:val="21"/>
        </w:rPr>
        <w:t> </w:t>
      </w:r>
      <w:r>
        <w:rPr>
          <w:w w:val="95"/>
          <w:sz w:val="21"/>
        </w:rPr>
        <w:t>jurisdictions</w:t>
      </w:r>
      <w:r>
        <w:rPr>
          <w:spacing w:val="-42"/>
          <w:w w:val="95"/>
          <w:sz w:val="21"/>
        </w:rPr>
        <w:t> </w:t>
      </w:r>
      <w:r>
        <w:rPr>
          <w:w w:val="95"/>
          <w:sz w:val="21"/>
        </w:rPr>
        <w:t>regarding</w:t>
      </w:r>
      <w:r>
        <w:rPr>
          <w:spacing w:val="-43"/>
          <w:w w:val="95"/>
          <w:sz w:val="21"/>
        </w:rPr>
        <w:t> </w:t>
      </w:r>
      <w:r>
        <w:rPr>
          <w:w w:val="95"/>
          <w:sz w:val="21"/>
        </w:rPr>
        <w:t>the</w:t>
      </w:r>
      <w:r>
        <w:rPr>
          <w:spacing w:val="-42"/>
          <w:w w:val="95"/>
          <w:sz w:val="21"/>
        </w:rPr>
        <w:t> </w:t>
      </w:r>
      <w:r>
        <w:rPr>
          <w:w w:val="95"/>
          <w:sz w:val="21"/>
        </w:rPr>
        <w:t>forms</w:t>
      </w:r>
      <w:r>
        <w:rPr>
          <w:spacing w:val="-43"/>
          <w:w w:val="95"/>
          <w:sz w:val="21"/>
        </w:rPr>
        <w:t> </w:t>
      </w:r>
      <w:r>
        <w:rPr>
          <w:w w:val="95"/>
          <w:sz w:val="21"/>
        </w:rPr>
        <w:t>in</w:t>
      </w:r>
      <w:r>
        <w:rPr>
          <w:spacing w:val="-42"/>
          <w:w w:val="95"/>
          <w:sz w:val="21"/>
        </w:rPr>
        <w:t> </w:t>
      </w:r>
      <w:r>
        <w:rPr>
          <w:w w:val="95"/>
          <w:sz w:val="21"/>
        </w:rPr>
        <w:t>which</w:t>
      </w:r>
      <w:r>
        <w:rPr>
          <w:spacing w:val="-42"/>
          <w:w w:val="95"/>
          <w:sz w:val="21"/>
        </w:rPr>
        <w:t> </w:t>
      </w:r>
      <w:r>
        <w:rPr>
          <w:w w:val="95"/>
          <w:sz w:val="21"/>
        </w:rPr>
        <w:t>cannabis</w:t>
      </w:r>
      <w:r>
        <w:rPr>
          <w:spacing w:val="-43"/>
          <w:w w:val="95"/>
          <w:sz w:val="21"/>
        </w:rPr>
        <w:t> </w:t>
      </w:r>
      <w:r>
        <w:rPr>
          <w:w w:val="95"/>
          <w:sz w:val="21"/>
        </w:rPr>
        <w:t>is made</w:t>
      </w:r>
      <w:r>
        <w:rPr>
          <w:spacing w:val="-34"/>
          <w:w w:val="95"/>
          <w:sz w:val="21"/>
        </w:rPr>
        <w:t> </w:t>
      </w:r>
      <w:r>
        <w:rPr>
          <w:w w:val="95"/>
          <w:sz w:val="21"/>
        </w:rPr>
        <w:t>available.</w:t>
      </w:r>
      <w:r>
        <w:rPr>
          <w:spacing w:val="-34"/>
          <w:w w:val="95"/>
          <w:sz w:val="21"/>
        </w:rPr>
        <w:t> </w:t>
      </w:r>
      <w:r>
        <w:rPr>
          <w:w w:val="95"/>
          <w:sz w:val="21"/>
        </w:rPr>
        <w:t>Restrictions</w:t>
      </w:r>
      <w:r>
        <w:rPr>
          <w:spacing w:val="-33"/>
          <w:w w:val="95"/>
          <w:sz w:val="21"/>
        </w:rPr>
        <w:t> </w:t>
      </w:r>
      <w:r>
        <w:rPr>
          <w:w w:val="95"/>
          <w:sz w:val="21"/>
        </w:rPr>
        <w:t>on</w:t>
      </w:r>
      <w:r>
        <w:rPr>
          <w:spacing w:val="-34"/>
          <w:w w:val="95"/>
          <w:sz w:val="21"/>
        </w:rPr>
        <w:t> </w:t>
      </w:r>
      <w:r>
        <w:rPr>
          <w:w w:val="95"/>
          <w:sz w:val="21"/>
        </w:rPr>
        <w:t>form</w:t>
      </w:r>
      <w:r>
        <w:rPr>
          <w:spacing w:val="-32"/>
          <w:w w:val="95"/>
          <w:sz w:val="21"/>
        </w:rPr>
        <w:t> </w:t>
      </w:r>
      <w:r>
        <w:rPr>
          <w:w w:val="95"/>
          <w:sz w:val="21"/>
        </w:rPr>
        <w:t>can</w:t>
      </w:r>
      <w:r>
        <w:rPr>
          <w:spacing w:val="-34"/>
          <w:w w:val="95"/>
          <w:sz w:val="21"/>
        </w:rPr>
        <w:t> </w:t>
      </w:r>
      <w:r>
        <w:rPr>
          <w:w w:val="95"/>
          <w:sz w:val="21"/>
        </w:rPr>
        <w:t>be</w:t>
      </w:r>
      <w:r>
        <w:rPr>
          <w:spacing w:val="-33"/>
          <w:w w:val="95"/>
          <w:sz w:val="21"/>
        </w:rPr>
        <w:t> </w:t>
      </w:r>
      <w:r>
        <w:rPr>
          <w:w w:val="95"/>
          <w:sz w:val="21"/>
        </w:rPr>
        <w:t>motivated</w:t>
      </w:r>
      <w:r>
        <w:rPr>
          <w:spacing w:val="-33"/>
          <w:w w:val="95"/>
          <w:sz w:val="21"/>
        </w:rPr>
        <w:t> </w:t>
      </w:r>
      <w:r>
        <w:rPr>
          <w:w w:val="95"/>
          <w:sz w:val="21"/>
        </w:rPr>
        <w:t>by</w:t>
      </w:r>
      <w:r>
        <w:rPr>
          <w:spacing w:val="-34"/>
          <w:w w:val="95"/>
          <w:sz w:val="21"/>
        </w:rPr>
        <w:t> </w:t>
      </w:r>
      <w:r>
        <w:rPr>
          <w:w w:val="95"/>
          <w:sz w:val="21"/>
        </w:rPr>
        <w:t>concerns</w:t>
      </w:r>
      <w:r>
        <w:rPr>
          <w:spacing w:val="-33"/>
          <w:w w:val="95"/>
          <w:sz w:val="21"/>
        </w:rPr>
        <w:t> </w:t>
      </w:r>
      <w:r>
        <w:rPr>
          <w:w w:val="95"/>
          <w:sz w:val="21"/>
        </w:rPr>
        <w:t>about</w:t>
      </w:r>
      <w:r>
        <w:rPr>
          <w:spacing w:val="-34"/>
          <w:w w:val="95"/>
          <w:sz w:val="21"/>
        </w:rPr>
        <w:t> </w:t>
      </w:r>
      <w:r>
        <w:rPr>
          <w:w w:val="95"/>
          <w:sz w:val="21"/>
        </w:rPr>
        <w:t>safety</w:t>
      </w:r>
      <w:r>
        <w:rPr>
          <w:spacing w:val="-33"/>
          <w:w w:val="95"/>
          <w:sz w:val="21"/>
        </w:rPr>
        <w:t> </w:t>
      </w:r>
      <w:r>
        <w:rPr>
          <w:w w:val="95"/>
          <w:sz w:val="21"/>
        </w:rPr>
        <w:t>and consistency</w:t>
      </w:r>
      <w:r>
        <w:rPr>
          <w:spacing w:val="-30"/>
          <w:w w:val="95"/>
          <w:sz w:val="21"/>
        </w:rPr>
        <w:t> </w:t>
      </w:r>
      <w:r>
        <w:rPr>
          <w:w w:val="95"/>
          <w:sz w:val="21"/>
        </w:rPr>
        <w:t>of</w:t>
      </w:r>
      <w:r>
        <w:rPr>
          <w:spacing w:val="-30"/>
          <w:w w:val="95"/>
          <w:sz w:val="21"/>
        </w:rPr>
        <w:t> </w:t>
      </w:r>
      <w:r>
        <w:rPr>
          <w:w w:val="95"/>
          <w:sz w:val="21"/>
        </w:rPr>
        <w:t>the</w:t>
      </w:r>
      <w:r>
        <w:rPr>
          <w:spacing w:val="-29"/>
          <w:w w:val="95"/>
          <w:sz w:val="21"/>
        </w:rPr>
        <w:t> </w:t>
      </w:r>
      <w:r>
        <w:rPr>
          <w:w w:val="95"/>
          <w:sz w:val="21"/>
        </w:rPr>
        <w:t>product,</w:t>
      </w:r>
      <w:r>
        <w:rPr>
          <w:spacing w:val="-31"/>
          <w:w w:val="95"/>
          <w:sz w:val="21"/>
        </w:rPr>
        <w:t> </w:t>
      </w:r>
      <w:r>
        <w:rPr>
          <w:w w:val="95"/>
          <w:sz w:val="21"/>
        </w:rPr>
        <w:t>and</w:t>
      </w:r>
      <w:r>
        <w:rPr>
          <w:spacing w:val="-29"/>
          <w:w w:val="95"/>
          <w:sz w:val="21"/>
        </w:rPr>
        <w:t> </w:t>
      </w:r>
      <w:r>
        <w:rPr>
          <w:w w:val="95"/>
          <w:sz w:val="21"/>
        </w:rPr>
        <w:t>are</w:t>
      </w:r>
      <w:r>
        <w:rPr>
          <w:spacing w:val="-30"/>
          <w:w w:val="95"/>
          <w:sz w:val="21"/>
        </w:rPr>
        <w:t> </w:t>
      </w:r>
      <w:r>
        <w:rPr>
          <w:w w:val="95"/>
          <w:sz w:val="21"/>
        </w:rPr>
        <w:t>in</w:t>
      </w:r>
      <w:r>
        <w:rPr>
          <w:spacing w:val="-29"/>
          <w:w w:val="95"/>
          <w:sz w:val="21"/>
        </w:rPr>
        <w:t> </w:t>
      </w:r>
      <w:r>
        <w:rPr>
          <w:w w:val="95"/>
          <w:sz w:val="21"/>
        </w:rPr>
        <w:t>some</w:t>
      </w:r>
      <w:r>
        <w:rPr>
          <w:spacing w:val="-30"/>
          <w:w w:val="95"/>
          <w:sz w:val="21"/>
        </w:rPr>
        <w:t> </w:t>
      </w:r>
      <w:r>
        <w:rPr>
          <w:w w:val="95"/>
          <w:sz w:val="21"/>
        </w:rPr>
        <w:t>cases</w:t>
      </w:r>
      <w:r>
        <w:rPr>
          <w:spacing w:val="-30"/>
          <w:w w:val="95"/>
          <w:sz w:val="21"/>
        </w:rPr>
        <w:t> </w:t>
      </w:r>
      <w:r>
        <w:rPr>
          <w:w w:val="95"/>
          <w:sz w:val="21"/>
        </w:rPr>
        <w:t>intended</w:t>
      </w:r>
      <w:r>
        <w:rPr>
          <w:spacing w:val="-29"/>
          <w:w w:val="95"/>
          <w:sz w:val="21"/>
        </w:rPr>
        <w:t> </w:t>
      </w:r>
      <w:r>
        <w:rPr>
          <w:w w:val="95"/>
          <w:sz w:val="21"/>
        </w:rPr>
        <w:t>to</w:t>
      </w:r>
      <w:r>
        <w:rPr>
          <w:spacing w:val="-30"/>
          <w:w w:val="95"/>
          <w:sz w:val="21"/>
        </w:rPr>
        <w:t> </w:t>
      </w:r>
      <w:r>
        <w:rPr>
          <w:w w:val="95"/>
          <w:sz w:val="21"/>
        </w:rPr>
        <w:t>restrict</w:t>
      </w:r>
      <w:r>
        <w:rPr>
          <w:spacing w:val="-30"/>
          <w:w w:val="95"/>
          <w:sz w:val="21"/>
        </w:rPr>
        <w:t> </w:t>
      </w:r>
      <w:r>
        <w:rPr>
          <w:w w:val="95"/>
          <w:sz w:val="21"/>
        </w:rPr>
        <w:t>the</w:t>
      </w:r>
      <w:r>
        <w:rPr>
          <w:spacing w:val="-29"/>
          <w:w w:val="95"/>
          <w:sz w:val="21"/>
        </w:rPr>
        <w:t> </w:t>
      </w:r>
      <w:r>
        <w:rPr>
          <w:w w:val="95"/>
          <w:sz w:val="21"/>
        </w:rPr>
        <w:t>means</w:t>
      </w:r>
      <w:r>
        <w:rPr>
          <w:spacing w:val="-30"/>
          <w:w w:val="95"/>
          <w:sz w:val="21"/>
        </w:rPr>
        <w:t> </w:t>
      </w:r>
      <w:r>
        <w:rPr>
          <w:w w:val="95"/>
          <w:sz w:val="21"/>
        </w:rPr>
        <w:t>by </w:t>
      </w:r>
      <w:r>
        <w:rPr>
          <w:sz w:val="21"/>
        </w:rPr>
        <w:t>which</w:t>
      </w:r>
      <w:r>
        <w:rPr>
          <w:spacing w:val="-15"/>
          <w:sz w:val="21"/>
        </w:rPr>
        <w:t> </w:t>
      </w:r>
      <w:r>
        <w:rPr>
          <w:sz w:val="21"/>
        </w:rPr>
        <w:t>users</w:t>
      </w:r>
      <w:r>
        <w:rPr>
          <w:spacing w:val="-14"/>
          <w:sz w:val="21"/>
        </w:rPr>
        <w:t> </w:t>
      </w:r>
      <w:r>
        <w:rPr>
          <w:sz w:val="21"/>
        </w:rPr>
        <w:t>can</w:t>
      </w:r>
      <w:r>
        <w:rPr>
          <w:spacing w:val="-15"/>
          <w:sz w:val="21"/>
        </w:rPr>
        <w:t> </w:t>
      </w:r>
      <w:r>
        <w:rPr>
          <w:sz w:val="21"/>
        </w:rPr>
        <w:t>self-administer</w:t>
      </w:r>
      <w:r>
        <w:rPr>
          <w:spacing w:val="-14"/>
          <w:sz w:val="21"/>
        </w:rPr>
        <w:t> </w:t>
      </w:r>
      <w:r>
        <w:rPr>
          <w:sz w:val="21"/>
        </w:rPr>
        <w:t>the</w:t>
      </w:r>
      <w:r>
        <w:rPr>
          <w:spacing w:val="-14"/>
          <w:sz w:val="21"/>
        </w:rPr>
        <w:t> </w:t>
      </w:r>
      <w:r>
        <w:rPr>
          <w:sz w:val="21"/>
        </w:rPr>
        <w:t>product.</w:t>
      </w:r>
    </w:p>
    <w:p>
      <w:pPr>
        <w:pStyle w:val="Heading6"/>
        <w:spacing w:before="107"/>
      </w:pPr>
      <w:r>
        <w:rPr>
          <w:w w:val="105"/>
        </w:rPr>
        <w:t>Bans on edibles and extracts</w:t>
      </w:r>
    </w:p>
    <w:p>
      <w:pPr>
        <w:pStyle w:val="ListParagraph"/>
        <w:numPr>
          <w:ilvl w:val="1"/>
          <w:numId w:val="5"/>
        </w:numPr>
        <w:tabs>
          <w:tab w:pos="1666" w:val="left" w:leader="none"/>
          <w:tab w:pos="1667" w:val="left" w:leader="none"/>
        </w:tabs>
        <w:spacing w:line="273" w:lineRule="auto" w:before="129" w:after="0"/>
        <w:ind w:left="1666" w:right="234" w:hanging="710"/>
        <w:jc w:val="left"/>
        <w:rPr>
          <w:sz w:val="21"/>
        </w:rPr>
      </w:pPr>
      <w:r>
        <w:rPr>
          <w:w w:val="95"/>
          <w:sz w:val="21"/>
        </w:rPr>
        <w:t>In</w:t>
      </w:r>
      <w:r>
        <w:rPr>
          <w:spacing w:val="-33"/>
          <w:w w:val="95"/>
          <w:sz w:val="21"/>
        </w:rPr>
        <w:t> </w:t>
      </w:r>
      <w:r>
        <w:rPr>
          <w:w w:val="95"/>
          <w:sz w:val="21"/>
        </w:rPr>
        <w:t>Canada,</w:t>
      </w:r>
      <w:r>
        <w:rPr>
          <w:spacing w:val="-32"/>
          <w:w w:val="95"/>
          <w:sz w:val="21"/>
        </w:rPr>
        <w:t> </w:t>
      </w:r>
      <w:r>
        <w:rPr>
          <w:w w:val="95"/>
          <w:sz w:val="21"/>
        </w:rPr>
        <w:t>only</w:t>
      </w:r>
      <w:r>
        <w:rPr>
          <w:spacing w:val="-33"/>
          <w:w w:val="95"/>
          <w:sz w:val="21"/>
        </w:rPr>
        <w:t> </w:t>
      </w:r>
      <w:r>
        <w:rPr>
          <w:w w:val="95"/>
          <w:sz w:val="21"/>
        </w:rPr>
        <w:t>dried</w:t>
      </w:r>
      <w:r>
        <w:rPr>
          <w:spacing w:val="-32"/>
          <w:w w:val="95"/>
          <w:sz w:val="21"/>
        </w:rPr>
        <w:t> </w:t>
      </w:r>
      <w:r>
        <w:rPr>
          <w:w w:val="95"/>
          <w:sz w:val="21"/>
        </w:rPr>
        <w:t>marijuana</w:t>
      </w:r>
      <w:r>
        <w:rPr>
          <w:spacing w:val="-32"/>
          <w:w w:val="95"/>
          <w:sz w:val="21"/>
        </w:rPr>
        <w:t> </w:t>
      </w:r>
      <w:r>
        <w:rPr>
          <w:w w:val="95"/>
          <w:sz w:val="21"/>
        </w:rPr>
        <w:t>(that</w:t>
      </w:r>
      <w:r>
        <w:rPr>
          <w:spacing w:val="-32"/>
          <w:w w:val="95"/>
          <w:sz w:val="21"/>
        </w:rPr>
        <w:t> </w:t>
      </w:r>
      <w:r>
        <w:rPr>
          <w:w w:val="95"/>
          <w:sz w:val="21"/>
        </w:rPr>
        <w:t>is,</w:t>
      </w:r>
      <w:r>
        <w:rPr>
          <w:spacing w:val="-33"/>
          <w:w w:val="95"/>
          <w:sz w:val="21"/>
        </w:rPr>
        <w:t> </w:t>
      </w:r>
      <w:r>
        <w:rPr>
          <w:w w:val="95"/>
          <w:sz w:val="21"/>
        </w:rPr>
        <w:t>dried</w:t>
      </w:r>
      <w:r>
        <w:rPr>
          <w:spacing w:val="-32"/>
          <w:w w:val="95"/>
          <w:sz w:val="21"/>
        </w:rPr>
        <w:t> </w:t>
      </w:r>
      <w:r>
        <w:rPr>
          <w:w w:val="95"/>
          <w:sz w:val="21"/>
        </w:rPr>
        <w:t>flowers</w:t>
      </w:r>
      <w:r>
        <w:rPr>
          <w:spacing w:val="-32"/>
          <w:w w:val="95"/>
          <w:sz w:val="21"/>
        </w:rPr>
        <w:t> </w:t>
      </w:r>
      <w:r>
        <w:rPr>
          <w:w w:val="95"/>
          <w:sz w:val="21"/>
        </w:rPr>
        <w:t>and</w:t>
      </w:r>
      <w:r>
        <w:rPr>
          <w:spacing w:val="-33"/>
          <w:w w:val="95"/>
          <w:sz w:val="21"/>
        </w:rPr>
        <w:t> </w:t>
      </w:r>
      <w:r>
        <w:rPr>
          <w:w w:val="95"/>
          <w:sz w:val="21"/>
        </w:rPr>
        <w:t>leaves</w:t>
      </w:r>
      <w:r>
        <w:rPr>
          <w:spacing w:val="-32"/>
          <w:w w:val="95"/>
          <w:sz w:val="21"/>
        </w:rPr>
        <w:t> </w:t>
      </w:r>
      <w:r>
        <w:rPr>
          <w:w w:val="95"/>
          <w:sz w:val="21"/>
        </w:rPr>
        <w:t>of</w:t>
      </w:r>
      <w:r>
        <w:rPr>
          <w:spacing w:val="-32"/>
          <w:w w:val="95"/>
          <w:sz w:val="21"/>
        </w:rPr>
        <w:t> </w:t>
      </w:r>
      <w:r>
        <w:rPr>
          <w:w w:val="95"/>
          <w:sz w:val="21"/>
        </w:rPr>
        <w:t>the</w:t>
      </w:r>
      <w:r>
        <w:rPr>
          <w:spacing w:val="-32"/>
          <w:w w:val="95"/>
          <w:sz w:val="21"/>
        </w:rPr>
        <w:t> </w:t>
      </w:r>
      <w:r>
        <w:rPr>
          <w:w w:val="95"/>
          <w:sz w:val="21"/>
        </w:rPr>
        <w:t>cannabis</w:t>
      </w:r>
      <w:r>
        <w:rPr>
          <w:spacing w:val="-33"/>
          <w:w w:val="95"/>
          <w:sz w:val="21"/>
        </w:rPr>
        <w:t> </w:t>
      </w:r>
      <w:r>
        <w:rPr>
          <w:w w:val="95"/>
          <w:sz w:val="21"/>
        </w:rPr>
        <w:t>plant) can</w:t>
      </w:r>
      <w:r>
        <w:rPr>
          <w:spacing w:val="-44"/>
          <w:w w:val="95"/>
          <w:sz w:val="21"/>
        </w:rPr>
        <w:t> </w:t>
      </w:r>
      <w:r>
        <w:rPr>
          <w:w w:val="95"/>
          <w:sz w:val="21"/>
        </w:rPr>
        <w:t>be</w:t>
      </w:r>
      <w:r>
        <w:rPr>
          <w:spacing w:val="-43"/>
          <w:w w:val="95"/>
          <w:sz w:val="21"/>
        </w:rPr>
        <w:t> </w:t>
      </w:r>
      <w:r>
        <w:rPr>
          <w:w w:val="95"/>
          <w:sz w:val="21"/>
        </w:rPr>
        <w:t>possessed</w:t>
      </w:r>
      <w:r>
        <w:rPr>
          <w:spacing w:val="-44"/>
          <w:w w:val="95"/>
          <w:sz w:val="21"/>
        </w:rPr>
        <w:t> </w:t>
      </w:r>
      <w:r>
        <w:rPr>
          <w:w w:val="95"/>
          <w:sz w:val="21"/>
        </w:rPr>
        <w:t>by</w:t>
      </w:r>
      <w:r>
        <w:rPr>
          <w:spacing w:val="-43"/>
          <w:w w:val="95"/>
          <w:sz w:val="21"/>
        </w:rPr>
        <w:t> </w:t>
      </w:r>
      <w:r>
        <w:rPr>
          <w:w w:val="95"/>
          <w:sz w:val="21"/>
        </w:rPr>
        <w:t>or</w:t>
      </w:r>
      <w:r>
        <w:rPr>
          <w:spacing w:val="-44"/>
          <w:w w:val="95"/>
          <w:sz w:val="21"/>
        </w:rPr>
        <w:t> </w:t>
      </w:r>
      <w:r>
        <w:rPr>
          <w:w w:val="95"/>
          <w:sz w:val="21"/>
        </w:rPr>
        <w:t>provided</w:t>
      </w:r>
      <w:r>
        <w:rPr>
          <w:spacing w:val="-43"/>
          <w:w w:val="95"/>
          <w:sz w:val="21"/>
        </w:rPr>
        <w:t> </w:t>
      </w:r>
      <w:r>
        <w:rPr>
          <w:w w:val="95"/>
          <w:sz w:val="21"/>
        </w:rPr>
        <w:t>to</w:t>
      </w:r>
      <w:r>
        <w:rPr>
          <w:spacing w:val="-43"/>
          <w:w w:val="95"/>
          <w:sz w:val="21"/>
        </w:rPr>
        <w:t> </w:t>
      </w:r>
      <w:r>
        <w:rPr>
          <w:w w:val="95"/>
          <w:sz w:val="21"/>
        </w:rPr>
        <w:t>eligible</w:t>
      </w:r>
      <w:r>
        <w:rPr>
          <w:spacing w:val="-44"/>
          <w:w w:val="95"/>
          <w:sz w:val="21"/>
        </w:rPr>
        <w:t> </w:t>
      </w:r>
      <w:r>
        <w:rPr>
          <w:w w:val="95"/>
          <w:sz w:val="21"/>
        </w:rPr>
        <w:t>patients.</w:t>
      </w:r>
      <w:r>
        <w:rPr>
          <w:w w:val="95"/>
          <w:sz w:val="21"/>
          <w:vertAlign w:val="superscript"/>
        </w:rPr>
        <w:t>29</w:t>
      </w:r>
      <w:r>
        <w:rPr>
          <w:spacing w:val="-43"/>
          <w:w w:val="95"/>
          <w:sz w:val="21"/>
          <w:vertAlign w:val="baseline"/>
        </w:rPr>
        <w:t> </w:t>
      </w:r>
      <w:r>
        <w:rPr>
          <w:w w:val="95"/>
          <w:sz w:val="21"/>
          <w:vertAlign w:val="baseline"/>
        </w:rPr>
        <w:t>Cannabis</w:t>
      </w:r>
      <w:r>
        <w:rPr>
          <w:spacing w:val="-43"/>
          <w:w w:val="95"/>
          <w:sz w:val="21"/>
          <w:vertAlign w:val="baseline"/>
        </w:rPr>
        <w:t> </w:t>
      </w:r>
      <w:r>
        <w:rPr>
          <w:w w:val="95"/>
          <w:sz w:val="21"/>
          <w:vertAlign w:val="baseline"/>
        </w:rPr>
        <w:t>resins,</w:t>
      </w:r>
      <w:r>
        <w:rPr>
          <w:spacing w:val="-44"/>
          <w:w w:val="95"/>
          <w:sz w:val="21"/>
          <w:vertAlign w:val="baseline"/>
        </w:rPr>
        <w:t> </w:t>
      </w:r>
      <w:r>
        <w:rPr>
          <w:w w:val="95"/>
          <w:sz w:val="21"/>
          <w:vertAlign w:val="baseline"/>
        </w:rPr>
        <w:t>oils,</w:t>
      </w:r>
      <w:r>
        <w:rPr>
          <w:spacing w:val="-44"/>
          <w:w w:val="95"/>
          <w:sz w:val="21"/>
          <w:vertAlign w:val="baseline"/>
        </w:rPr>
        <w:t> </w:t>
      </w:r>
      <w:r>
        <w:rPr>
          <w:w w:val="95"/>
          <w:sz w:val="21"/>
          <w:vertAlign w:val="baseline"/>
        </w:rPr>
        <w:t>extractions and</w:t>
      </w:r>
      <w:r>
        <w:rPr>
          <w:spacing w:val="-28"/>
          <w:w w:val="95"/>
          <w:sz w:val="21"/>
          <w:vertAlign w:val="baseline"/>
        </w:rPr>
        <w:t> </w:t>
      </w:r>
      <w:r>
        <w:rPr>
          <w:w w:val="95"/>
          <w:sz w:val="21"/>
          <w:vertAlign w:val="baseline"/>
        </w:rPr>
        <w:t>edible</w:t>
      </w:r>
      <w:r>
        <w:rPr>
          <w:spacing w:val="-28"/>
          <w:w w:val="95"/>
          <w:sz w:val="21"/>
          <w:vertAlign w:val="baseline"/>
        </w:rPr>
        <w:t> </w:t>
      </w:r>
      <w:r>
        <w:rPr>
          <w:w w:val="95"/>
          <w:sz w:val="21"/>
          <w:vertAlign w:val="baseline"/>
        </w:rPr>
        <w:t>marijuana</w:t>
      </w:r>
      <w:r>
        <w:rPr>
          <w:spacing w:val="-28"/>
          <w:w w:val="95"/>
          <w:sz w:val="21"/>
          <w:vertAlign w:val="baseline"/>
        </w:rPr>
        <w:t> </w:t>
      </w:r>
      <w:r>
        <w:rPr>
          <w:w w:val="95"/>
          <w:sz w:val="21"/>
          <w:vertAlign w:val="baseline"/>
        </w:rPr>
        <w:t>products</w:t>
      </w:r>
      <w:r>
        <w:rPr>
          <w:spacing w:val="-27"/>
          <w:w w:val="95"/>
          <w:sz w:val="21"/>
          <w:vertAlign w:val="baseline"/>
        </w:rPr>
        <w:t> </w:t>
      </w:r>
      <w:r>
        <w:rPr>
          <w:w w:val="95"/>
          <w:sz w:val="21"/>
          <w:vertAlign w:val="baseline"/>
        </w:rPr>
        <w:t>cannot</w:t>
      </w:r>
      <w:r>
        <w:rPr>
          <w:spacing w:val="-28"/>
          <w:w w:val="95"/>
          <w:sz w:val="21"/>
          <w:vertAlign w:val="baseline"/>
        </w:rPr>
        <w:t> </w:t>
      </w:r>
      <w:r>
        <w:rPr>
          <w:w w:val="95"/>
          <w:sz w:val="21"/>
          <w:vertAlign w:val="baseline"/>
        </w:rPr>
        <w:t>be</w:t>
      </w:r>
      <w:r>
        <w:rPr>
          <w:spacing w:val="-28"/>
          <w:w w:val="95"/>
          <w:sz w:val="21"/>
          <w:vertAlign w:val="baseline"/>
        </w:rPr>
        <w:t> </w:t>
      </w:r>
      <w:r>
        <w:rPr>
          <w:w w:val="95"/>
          <w:sz w:val="21"/>
          <w:vertAlign w:val="baseline"/>
        </w:rPr>
        <w:t>sold.</w:t>
      </w:r>
      <w:r>
        <w:rPr>
          <w:w w:val="95"/>
          <w:sz w:val="21"/>
          <w:vertAlign w:val="superscript"/>
        </w:rPr>
        <w:t>30</w:t>
      </w:r>
      <w:r>
        <w:rPr>
          <w:spacing w:val="-28"/>
          <w:w w:val="95"/>
          <w:sz w:val="21"/>
          <w:vertAlign w:val="baseline"/>
        </w:rPr>
        <w:t> </w:t>
      </w:r>
      <w:r>
        <w:rPr>
          <w:w w:val="95"/>
          <w:sz w:val="21"/>
          <w:vertAlign w:val="baseline"/>
        </w:rPr>
        <w:t>If</w:t>
      </w:r>
      <w:r>
        <w:rPr>
          <w:spacing w:val="-27"/>
          <w:w w:val="95"/>
          <w:sz w:val="21"/>
          <w:vertAlign w:val="baseline"/>
        </w:rPr>
        <w:t> </w:t>
      </w:r>
      <w:r>
        <w:rPr>
          <w:w w:val="95"/>
          <w:sz w:val="21"/>
          <w:vertAlign w:val="baseline"/>
        </w:rPr>
        <w:t>children</w:t>
      </w:r>
      <w:r>
        <w:rPr>
          <w:spacing w:val="-28"/>
          <w:w w:val="95"/>
          <w:sz w:val="21"/>
          <w:vertAlign w:val="baseline"/>
        </w:rPr>
        <w:t> </w:t>
      </w:r>
      <w:r>
        <w:rPr>
          <w:w w:val="95"/>
          <w:sz w:val="21"/>
          <w:vertAlign w:val="baseline"/>
        </w:rPr>
        <w:t>are</w:t>
      </w:r>
      <w:r>
        <w:rPr>
          <w:spacing w:val="-28"/>
          <w:w w:val="95"/>
          <w:sz w:val="21"/>
          <w:vertAlign w:val="baseline"/>
        </w:rPr>
        <w:t> </w:t>
      </w:r>
      <w:r>
        <w:rPr>
          <w:w w:val="95"/>
          <w:sz w:val="21"/>
          <w:vertAlign w:val="baseline"/>
        </w:rPr>
        <w:t>to</w:t>
      </w:r>
      <w:r>
        <w:rPr>
          <w:spacing w:val="-28"/>
          <w:w w:val="95"/>
          <w:sz w:val="21"/>
          <w:vertAlign w:val="baseline"/>
        </w:rPr>
        <w:t> </w:t>
      </w:r>
      <w:r>
        <w:rPr>
          <w:w w:val="95"/>
          <w:sz w:val="21"/>
          <w:vertAlign w:val="baseline"/>
        </w:rPr>
        <w:t>use</w:t>
      </w:r>
      <w:r>
        <w:rPr>
          <w:spacing w:val="-27"/>
          <w:w w:val="95"/>
          <w:sz w:val="21"/>
          <w:vertAlign w:val="baseline"/>
        </w:rPr>
        <w:t> </w:t>
      </w:r>
      <w:r>
        <w:rPr>
          <w:w w:val="95"/>
          <w:sz w:val="21"/>
          <w:vertAlign w:val="baseline"/>
        </w:rPr>
        <w:t>cannabis,</w:t>
      </w:r>
      <w:r>
        <w:rPr>
          <w:spacing w:val="-29"/>
          <w:w w:val="95"/>
          <w:sz w:val="21"/>
          <w:vertAlign w:val="baseline"/>
        </w:rPr>
        <w:t> </w:t>
      </w:r>
      <w:r>
        <w:rPr>
          <w:w w:val="95"/>
          <w:sz w:val="21"/>
          <w:vertAlign w:val="baseline"/>
        </w:rPr>
        <w:t>they must</w:t>
      </w:r>
      <w:r>
        <w:rPr>
          <w:spacing w:val="-39"/>
          <w:w w:val="95"/>
          <w:sz w:val="21"/>
          <w:vertAlign w:val="baseline"/>
        </w:rPr>
        <w:t> </w:t>
      </w:r>
      <w:r>
        <w:rPr>
          <w:w w:val="95"/>
          <w:sz w:val="21"/>
          <w:vertAlign w:val="baseline"/>
        </w:rPr>
        <w:t>do</w:t>
      </w:r>
      <w:r>
        <w:rPr>
          <w:spacing w:val="-39"/>
          <w:w w:val="95"/>
          <w:sz w:val="21"/>
          <w:vertAlign w:val="baseline"/>
        </w:rPr>
        <w:t> </w:t>
      </w:r>
      <w:r>
        <w:rPr>
          <w:w w:val="95"/>
          <w:sz w:val="21"/>
          <w:vertAlign w:val="baseline"/>
        </w:rPr>
        <w:t>so</w:t>
      </w:r>
      <w:r>
        <w:rPr>
          <w:spacing w:val="-38"/>
          <w:w w:val="95"/>
          <w:sz w:val="21"/>
          <w:vertAlign w:val="baseline"/>
        </w:rPr>
        <w:t> </w:t>
      </w:r>
      <w:r>
        <w:rPr>
          <w:w w:val="95"/>
          <w:sz w:val="21"/>
          <w:vertAlign w:val="baseline"/>
        </w:rPr>
        <w:t>by</w:t>
      </w:r>
      <w:r>
        <w:rPr>
          <w:spacing w:val="-39"/>
          <w:w w:val="95"/>
          <w:sz w:val="21"/>
          <w:vertAlign w:val="baseline"/>
        </w:rPr>
        <w:t> </w:t>
      </w:r>
      <w:r>
        <w:rPr>
          <w:w w:val="95"/>
          <w:sz w:val="21"/>
          <w:vertAlign w:val="baseline"/>
        </w:rPr>
        <w:t>smoking</w:t>
      </w:r>
      <w:r>
        <w:rPr>
          <w:spacing w:val="-39"/>
          <w:w w:val="95"/>
          <w:sz w:val="21"/>
          <w:vertAlign w:val="baseline"/>
        </w:rPr>
        <w:t> </w:t>
      </w:r>
      <w:r>
        <w:rPr>
          <w:w w:val="95"/>
          <w:sz w:val="21"/>
          <w:vertAlign w:val="baseline"/>
        </w:rPr>
        <w:t>or</w:t>
      </w:r>
      <w:r>
        <w:rPr>
          <w:spacing w:val="-38"/>
          <w:w w:val="95"/>
          <w:sz w:val="21"/>
          <w:vertAlign w:val="baseline"/>
        </w:rPr>
        <w:t> </w:t>
      </w:r>
      <w:r>
        <w:rPr>
          <w:w w:val="95"/>
          <w:sz w:val="21"/>
          <w:vertAlign w:val="baseline"/>
        </w:rPr>
        <w:t>vaporising</w:t>
      </w:r>
      <w:r>
        <w:rPr>
          <w:spacing w:val="-39"/>
          <w:w w:val="95"/>
          <w:sz w:val="21"/>
          <w:vertAlign w:val="baseline"/>
        </w:rPr>
        <w:t> </w:t>
      </w:r>
      <w:r>
        <w:rPr>
          <w:w w:val="95"/>
          <w:sz w:val="21"/>
          <w:vertAlign w:val="baseline"/>
        </w:rPr>
        <w:t>cannabis,</w:t>
      </w:r>
      <w:r>
        <w:rPr>
          <w:spacing w:val="-39"/>
          <w:w w:val="95"/>
          <w:sz w:val="21"/>
          <w:vertAlign w:val="baseline"/>
        </w:rPr>
        <w:t> </w:t>
      </w:r>
      <w:r>
        <w:rPr>
          <w:w w:val="95"/>
          <w:sz w:val="21"/>
          <w:vertAlign w:val="baseline"/>
        </w:rPr>
        <w:t>as</w:t>
      </w:r>
      <w:r>
        <w:rPr>
          <w:spacing w:val="-38"/>
          <w:w w:val="95"/>
          <w:sz w:val="21"/>
          <w:vertAlign w:val="baseline"/>
        </w:rPr>
        <w:t> </w:t>
      </w:r>
      <w:r>
        <w:rPr>
          <w:w w:val="95"/>
          <w:sz w:val="21"/>
          <w:vertAlign w:val="baseline"/>
        </w:rPr>
        <w:t>the</w:t>
      </w:r>
      <w:r>
        <w:rPr>
          <w:spacing w:val="-39"/>
          <w:w w:val="95"/>
          <w:sz w:val="21"/>
          <w:vertAlign w:val="baseline"/>
        </w:rPr>
        <w:t> </w:t>
      </w:r>
      <w:r>
        <w:rPr>
          <w:w w:val="95"/>
          <w:sz w:val="21"/>
          <w:vertAlign w:val="baseline"/>
        </w:rPr>
        <w:t>medical</w:t>
      </w:r>
      <w:r>
        <w:rPr>
          <w:spacing w:val="-39"/>
          <w:w w:val="95"/>
          <w:sz w:val="21"/>
          <w:vertAlign w:val="baseline"/>
        </w:rPr>
        <w:t> </w:t>
      </w:r>
      <w:r>
        <w:rPr>
          <w:w w:val="95"/>
          <w:sz w:val="21"/>
          <w:vertAlign w:val="baseline"/>
        </w:rPr>
        <w:t>cannabis</w:t>
      </w:r>
      <w:r>
        <w:rPr>
          <w:spacing w:val="-39"/>
          <w:w w:val="95"/>
          <w:sz w:val="21"/>
          <w:vertAlign w:val="baseline"/>
        </w:rPr>
        <w:t> </w:t>
      </w:r>
      <w:r>
        <w:rPr>
          <w:w w:val="95"/>
          <w:sz w:val="21"/>
          <w:vertAlign w:val="baseline"/>
        </w:rPr>
        <w:t>scheme</w:t>
      </w:r>
      <w:r>
        <w:rPr>
          <w:spacing w:val="-38"/>
          <w:w w:val="95"/>
          <w:sz w:val="21"/>
          <w:vertAlign w:val="baseline"/>
        </w:rPr>
        <w:t> </w:t>
      </w:r>
      <w:r>
        <w:rPr>
          <w:w w:val="95"/>
          <w:sz w:val="21"/>
          <w:vertAlign w:val="baseline"/>
        </w:rPr>
        <w:t>in</w:t>
      </w:r>
      <w:r>
        <w:rPr>
          <w:spacing w:val="-39"/>
          <w:w w:val="95"/>
          <w:sz w:val="21"/>
          <w:vertAlign w:val="baseline"/>
        </w:rPr>
        <w:t> </w:t>
      </w:r>
      <w:r>
        <w:rPr>
          <w:w w:val="95"/>
          <w:sz w:val="21"/>
          <w:vertAlign w:val="baseline"/>
        </w:rPr>
        <w:t>place </w:t>
      </w:r>
      <w:r>
        <w:rPr>
          <w:sz w:val="21"/>
          <w:vertAlign w:val="baseline"/>
        </w:rPr>
        <w:t>only</w:t>
      </w:r>
      <w:r>
        <w:rPr>
          <w:spacing w:val="-16"/>
          <w:sz w:val="21"/>
          <w:vertAlign w:val="baseline"/>
        </w:rPr>
        <w:t> </w:t>
      </w:r>
      <w:r>
        <w:rPr>
          <w:sz w:val="21"/>
          <w:vertAlign w:val="baseline"/>
        </w:rPr>
        <w:t>allows</w:t>
      </w:r>
      <w:r>
        <w:rPr>
          <w:spacing w:val="-15"/>
          <w:sz w:val="21"/>
          <w:vertAlign w:val="baseline"/>
        </w:rPr>
        <w:t> </w:t>
      </w:r>
      <w:r>
        <w:rPr>
          <w:sz w:val="21"/>
          <w:vertAlign w:val="baseline"/>
        </w:rPr>
        <w:t>access</w:t>
      </w:r>
      <w:r>
        <w:rPr>
          <w:spacing w:val="-15"/>
          <w:sz w:val="21"/>
          <w:vertAlign w:val="baseline"/>
        </w:rPr>
        <w:t> </w:t>
      </w:r>
      <w:r>
        <w:rPr>
          <w:sz w:val="21"/>
          <w:vertAlign w:val="baseline"/>
        </w:rPr>
        <w:t>to</w:t>
      </w:r>
      <w:r>
        <w:rPr>
          <w:spacing w:val="-15"/>
          <w:sz w:val="21"/>
          <w:vertAlign w:val="baseline"/>
        </w:rPr>
        <w:t> </w:t>
      </w:r>
      <w:r>
        <w:rPr>
          <w:sz w:val="21"/>
          <w:vertAlign w:val="baseline"/>
        </w:rPr>
        <w:t>dried</w:t>
      </w:r>
      <w:r>
        <w:rPr>
          <w:spacing w:val="-15"/>
          <w:sz w:val="21"/>
          <w:vertAlign w:val="baseline"/>
        </w:rPr>
        <w:t> </w:t>
      </w:r>
      <w:r>
        <w:rPr>
          <w:sz w:val="21"/>
          <w:vertAlign w:val="baseline"/>
        </w:rPr>
        <w:t>leaves</w:t>
      </w:r>
      <w:r>
        <w:rPr>
          <w:spacing w:val="-15"/>
          <w:sz w:val="21"/>
          <w:vertAlign w:val="baseline"/>
        </w:rPr>
        <w:t> </w:t>
      </w:r>
      <w:r>
        <w:rPr>
          <w:sz w:val="21"/>
          <w:vertAlign w:val="baseline"/>
        </w:rPr>
        <w:t>and</w:t>
      </w:r>
      <w:r>
        <w:rPr>
          <w:spacing w:val="-15"/>
          <w:sz w:val="21"/>
          <w:vertAlign w:val="baseline"/>
        </w:rPr>
        <w:t> </w:t>
      </w:r>
      <w:r>
        <w:rPr>
          <w:sz w:val="21"/>
          <w:vertAlign w:val="baseline"/>
        </w:rPr>
        <w:t>flowers.</w:t>
      </w:r>
      <w:r>
        <w:rPr>
          <w:sz w:val="21"/>
          <w:vertAlign w:val="superscript"/>
        </w:rPr>
        <w:t>31</w:t>
      </w:r>
    </w:p>
    <w:p>
      <w:pPr>
        <w:pStyle w:val="ListParagraph"/>
        <w:numPr>
          <w:ilvl w:val="1"/>
          <w:numId w:val="5"/>
        </w:numPr>
        <w:tabs>
          <w:tab w:pos="1666" w:val="left" w:leader="none"/>
          <w:tab w:pos="1667" w:val="left" w:leader="none"/>
        </w:tabs>
        <w:spacing w:line="271" w:lineRule="auto" w:before="93" w:after="0"/>
        <w:ind w:left="1666" w:right="114" w:hanging="710"/>
        <w:jc w:val="left"/>
        <w:rPr>
          <w:sz w:val="21"/>
        </w:rPr>
      </w:pPr>
      <w:r>
        <w:rPr>
          <w:w w:val="90"/>
          <w:sz w:val="21"/>
        </w:rPr>
        <w:t>However,</w:t>
      </w:r>
      <w:r>
        <w:rPr>
          <w:spacing w:val="-6"/>
          <w:w w:val="90"/>
          <w:sz w:val="21"/>
        </w:rPr>
        <w:t> </w:t>
      </w:r>
      <w:r>
        <w:rPr>
          <w:w w:val="90"/>
          <w:sz w:val="21"/>
        </w:rPr>
        <w:t>media</w:t>
      </w:r>
      <w:r>
        <w:rPr>
          <w:spacing w:val="-4"/>
          <w:w w:val="90"/>
          <w:sz w:val="21"/>
        </w:rPr>
        <w:t> </w:t>
      </w:r>
      <w:r>
        <w:rPr>
          <w:w w:val="90"/>
          <w:sz w:val="21"/>
        </w:rPr>
        <w:t>reports</w:t>
      </w:r>
      <w:r>
        <w:rPr>
          <w:spacing w:val="-5"/>
          <w:w w:val="90"/>
          <w:sz w:val="21"/>
        </w:rPr>
        <w:t> </w:t>
      </w:r>
      <w:r>
        <w:rPr>
          <w:w w:val="90"/>
          <w:sz w:val="21"/>
        </w:rPr>
        <w:t>suggest</w:t>
      </w:r>
      <w:r>
        <w:rPr>
          <w:spacing w:val="-4"/>
          <w:w w:val="90"/>
          <w:sz w:val="21"/>
        </w:rPr>
        <w:t> </w:t>
      </w:r>
      <w:r>
        <w:rPr>
          <w:w w:val="90"/>
          <w:sz w:val="21"/>
        </w:rPr>
        <w:t>that</w:t>
      </w:r>
      <w:r>
        <w:rPr>
          <w:spacing w:val="-4"/>
          <w:w w:val="90"/>
          <w:sz w:val="21"/>
        </w:rPr>
        <w:t> </w:t>
      </w:r>
      <w:r>
        <w:rPr>
          <w:w w:val="90"/>
          <w:sz w:val="21"/>
        </w:rPr>
        <w:t>patients</w:t>
      </w:r>
      <w:r>
        <w:rPr>
          <w:spacing w:val="-5"/>
          <w:w w:val="90"/>
          <w:sz w:val="21"/>
        </w:rPr>
        <w:t> </w:t>
      </w:r>
      <w:r>
        <w:rPr>
          <w:w w:val="90"/>
          <w:sz w:val="21"/>
        </w:rPr>
        <w:t>in</w:t>
      </w:r>
      <w:r>
        <w:rPr>
          <w:spacing w:val="-4"/>
          <w:w w:val="90"/>
          <w:sz w:val="21"/>
        </w:rPr>
        <w:t> </w:t>
      </w:r>
      <w:r>
        <w:rPr>
          <w:w w:val="90"/>
          <w:sz w:val="21"/>
        </w:rPr>
        <w:t>Canada</w:t>
      </w:r>
      <w:r>
        <w:rPr>
          <w:spacing w:val="-5"/>
          <w:w w:val="90"/>
          <w:sz w:val="21"/>
        </w:rPr>
        <w:t> </w:t>
      </w:r>
      <w:r>
        <w:rPr>
          <w:w w:val="90"/>
          <w:sz w:val="21"/>
        </w:rPr>
        <w:t>nonetheless</w:t>
      </w:r>
      <w:r>
        <w:rPr>
          <w:spacing w:val="-4"/>
          <w:w w:val="90"/>
          <w:sz w:val="21"/>
        </w:rPr>
        <w:t> </w:t>
      </w:r>
      <w:r>
        <w:rPr>
          <w:w w:val="90"/>
          <w:sz w:val="21"/>
        </w:rPr>
        <w:t>access</w:t>
      </w:r>
      <w:r>
        <w:rPr>
          <w:spacing w:val="-4"/>
          <w:w w:val="90"/>
          <w:sz w:val="21"/>
        </w:rPr>
        <w:t> </w:t>
      </w:r>
      <w:r>
        <w:rPr>
          <w:w w:val="90"/>
          <w:sz w:val="21"/>
        </w:rPr>
        <w:t>preparations </w:t>
      </w:r>
      <w:r>
        <w:rPr>
          <w:w w:val="95"/>
          <w:sz w:val="21"/>
        </w:rPr>
        <w:t>such</w:t>
      </w:r>
      <w:r>
        <w:rPr>
          <w:spacing w:val="-34"/>
          <w:w w:val="95"/>
          <w:sz w:val="21"/>
        </w:rPr>
        <w:t> </w:t>
      </w:r>
      <w:r>
        <w:rPr>
          <w:w w:val="95"/>
          <w:sz w:val="21"/>
        </w:rPr>
        <w:t>as</w:t>
      </w:r>
      <w:r>
        <w:rPr>
          <w:spacing w:val="-34"/>
          <w:w w:val="95"/>
          <w:sz w:val="21"/>
        </w:rPr>
        <w:t> </w:t>
      </w:r>
      <w:r>
        <w:rPr>
          <w:w w:val="95"/>
          <w:sz w:val="21"/>
        </w:rPr>
        <w:t>cannabis</w:t>
      </w:r>
      <w:r>
        <w:rPr>
          <w:spacing w:val="-33"/>
          <w:w w:val="95"/>
          <w:sz w:val="21"/>
        </w:rPr>
        <w:t> </w:t>
      </w:r>
      <w:r>
        <w:rPr>
          <w:w w:val="95"/>
          <w:sz w:val="21"/>
        </w:rPr>
        <w:t>oil.</w:t>
      </w:r>
      <w:r>
        <w:rPr>
          <w:spacing w:val="-35"/>
          <w:w w:val="95"/>
          <w:sz w:val="21"/>
        </w:rPr>
        <w:t> </w:t>
      </w:r>
      <w:r>
        <w:rPr>
          <w:w w:val="95"/>
          <w:sz w:val="21"/>
        </w:rPr>
        <w:t>In</w:t>
      </w:r>
      <w:r>
        <w:rPr>
          <w:spacing w:val="-33"/>
          <w:w w:val="95"/>
          <w:sz w:val="21"/>
        </w:rPr>
        <w:t> </w:t>
      </w:r>
      <w:r>
        <w:rPr>
          <w:w w:val="95"/>
          <w:sz w:val="21"/>
        </w:rPr>
        <w:t>one</w:t>
      </w:r>
      <w:r>
        <w:rPr>
          <w:spacing w:val="-34"/>
          <w:w w:val="95"/>
          <w:sz w:val="21"/>
        </w:rPr>
        <w:t> </w:t>
      </w:r>
      <w:r>
        <w:rPr>
          <w:w w:val="95"/>
          <w:sz w:val="21"/>
        </w:rPr>
        <w:t>reported</w:t>
      </w:r>
      <w:r>
        <w:rPr>
          <w:spacing w:val="-34"/>
          <w:w w:val="95"/>
          <w:sz w:val="21"/>
        </w:rPr>
        <w:t> </w:t>
      </w:r>
      <w:r>
        <w:rPr>
          <w:w w:val="95"/>
          <w:sz w:val="21"/>
        </w:rPr>
        <w:t>case,</w:t>
      </w:r>
      <w:r>
        <w:rPr>
          <w:spacing w:val="-34"/>
          <w:w w:val="95"/>
          <w:sz w:val="21"/>
        </w:rPr>
        <w:t> </w:t>
      </w:r>
      <w:r>
        <w:rPr>
          <w:w w:val="95"/>
          <w:sz w:val="21"/>
        </w:rPr>
        <w:t>a</w:t>
      </w:r>
      <w:r>
        <w:rPr>
          <w:spacing w:val="-33"/>
          <w:w w:val="95"/>
          <w:sz w:val="21"/>
        </w:rPr>
        <w:t> </w:t>
      </w:r>
      <w:r>
        <w:rPr>
          <w:w w:val="95"/>
          <w:sz w:val="21"/>
        </w:rPr>
        <w:t>parent</w:t>
      </w:r>
      <w:r>
        <w:rPr>
          <w:spacing w:val="-34"/>
          <w:w w:val="95"/>
          <w:sz w:val="21"/>
        </w:rPr>
        <w:t> </w:t>
      </w:r>
      <w:r>
        <w:rPr>
          <w:w w:val="95"/>
          <w:sz w:val="21"/>
        </w:rPr>
        <w:t>seeking</w:t>
      </w:r>
      <w:r>
        <w:rPr>
          <w:spacing w:val="-34"/>
          <w:w w:val="95"/>
          <w:sz w:val="21"/>
        </w:rPr>
        <w:t> </w:t>
      </w:r>
      <w:r>
        <w:rPr>
          <w:w w:val="95"/>
          <w:sz w:val="21"/>
        </w:rPr>
        <w:t>access</w:t>
      </w:r>
      <w:r>
        <w:rPr>
          <w:spacing w:val="-33"/>
          <w:w w:val="95"/>
          <w:sz w:val="21"/>
        </w:rPr>
        <w:t> </w:t>
      </w:r>
      <w:r>
        <w:rPr>
          <w:w w:val="95"/>
          <w:sz w:val="21"/>
        </w:rPr>
        <w:t>to</w:t>
      </w:r>
      <w:r>
        <w:rPr>
          <w:spacing w:val="-34"/>
          <w:w w:val="95"/>
          <w:sz w:val="21"/>
        </w:rPr>
        <w:t> </w:t>
      </w:r>
      <w:r>
        <w:rPr>
          <w:w w:val="95"/>
          <w:sz w:val="21"/>
        </w:rPr>
        <w:t>cannabis</w:t>
      </w:r>
      <w:r>
        <w:rPr>
          <w:spacing w:val="-34"/>
          <w:w w:val="95"/>
          <w:sz w:val="21"/>
        </w:rPr>
        <w:t> </w:t>
      </w:r>
      <w:r>
        <w:rPr>
          <w:w w:val="95"/>
          <w:sz w:val="21"/>
        </w:rPr>
        <w:t>oil</w:t>
      </w:r>
      <w:r>
        <w:rPr>
          <w:spacing w:val="-34"/>
          <w:w w:val="95"/>
          <w:sz w:val="21"/>
        </w:rPr>
        <w:t> </w:t>
      </w:r>
      <w:r>
        <w:rPr>
          <w:w w:val="95"/>
          <w:sz w:val="21"/>
        </w:rPr>
        <w:t>for</w:t>
      </w:r>
      <w:r>
        <w:rPr>
          <w:spacing w:val="-34"/>
          <w:w w:val="95"/>
          <w:sz w:val="21"/>
        </w:rPr>
        <w:t> </w:t>
      </w:r>
      <w:r>
        <w:rPr>
          <w:w w:val="95"/>
          <w:sz w:val="21"/>
        </w:rPr>
        <w:t>her </w:t>
      </w:r>
      <w:r>
        <w:rPr>
          <w:sz w:val="21"/>
        </w:rPr>
        <w:t>child obtains marijuana through the government program, then ships it to a </w:t>
      </w:r>
      <w:r>
        <w:rPr>
          <w:w w:val="90"/>
          <w:sz w:val="21"/>
        </w:rPr>
        <w:t>‘compassionate</w:t>
      </w:r>
      <w:r>
        <w:rPr>
          <w:spacing w:val="-10"/>
          <w:w w:val="90"/>
          <w:sz w:val="21"/>
        </w:rPr>
        <w:t> </w:t>
      </w:r>
      <w:r>
        <w:rPr>
          <w:w w:val="90"/>
          <w:sz w:val="21"/>
        </w:rPr>
        <w:t>society’,</w:t>
      </w:r>
      <w:r>
        <w:rPr>
          <w:spacing w:val="-11"/>
          <w:w w:val="90"/>
          <w:sz w:val="21"/>
        </w:rPr>
        <w:t> </w:t>
      </w:r>
      <w:r>
        <w:rPr>
          <w:w w:val="90"/>
          <w:sz w:val="21"/>
        </w:rPr>
        <w:t>or</w:t>
      </w:r>
      <w:r>
        <w:rPr>
          <w:spacing w:val="-10"/>
          <w:w w:val="90"/>
          <w:sz w:val="21"/>
        </w:rPr>
        <w:t> </w:t>
      </w:r>
      <w:r>
        <w:rPr>
          <w:w w:val="90"/>
          <w:sz w:val="21"/>
        </w:rPr>
        <w:t>‘compassion</w:t>
      </w:r>
      <w:r>
        <w:rPr>
          <w:spacing w:val="-10"/>
          <w:w w:val="90"/>
          <w:sz w:val="21"/>
        </w:rPr>
        <w:t> </w:t>
      </w:r>
      <w:r>
        <w:rPr>
          <w:w w:val="90"/>
          <w:sz w:val="21"/>
        </w:rPr>
        <w:t>club’</w:t>
      </w:r>
      <w:r>
        <w:rPr>
          <w:spacing w:val="-11"/>
          <w:w w:val="90"/>
          <w:sz w:val="21"/>
        </w:rPr>
        <w:t> </w:t>
      </w:r>
      <w:r>
        <w:rPr>
          <w:w w:val="90"/>
          <w:sz w:val="21"/>
        </w:rPr>
        <w:t>which</w:t>
      </w:r>
      <w:r>
        <w:rPr>
          <w:spacing w:val="-10"/>
          <w:w w:val="90"/>
          <w:sz w:val="21"/>
        </w:rPr>
        <w:t> </w:t>
      </w:r>
      <w:r>
        <w:rPr>
          <w:w w:val="90"/>
          <w:sz w:val="21"/>
        </w:rPr>
        <w:t>processes</w:t>
      </w:r>
      <w:r>
        <w:rPr>
          <w:spacing w:val="-10"/>
          <w:w w:val="90"/>
          <w:sz w:val="21"/>
        </w:rPr>
        <w:t> </w:t>
      </w:r>
      <w:r>
        <w:rPr>
          <w:w w:val="90"/>
          <w:sz w:val="21"/>
        </w:rPr>
        <w:t>it</w:t>
      </w:r>
      <w:r>
        <w:rPr>
          <w:spacing w:val="-10"/>
          <w:w w:val="90"/>
          <w:sz w:val="21"/>
        </w:rPr>
        <w:t> </w:t>
      </w:r>
      <w:r>
        <w:rPr>
          <w:w w:val="90"/>
          <w:sz w:val="21"/>
        </w:rPr>
        <w:t>by</w:t>
      </w:r>
      <w:r>
        <w:rPr>
          <w:spacing w:val="-10"/>
          <w:w w:val="90"/>
          <w:sz w:val="21"/>
        </w:rPr>
        <w:t> </w:t>
      </w:r>
      <w:r>
        <w:rPr>
          <w:w w:val="90"/>
          <w:sz w:val="21"/>
        </w:rPr>
        <w:t>extracting</w:t>
      </w:r>
      <w:r>
        <w:rPr>
          <w:spacing w:val="-10"/>
          <w:w w:val="90"/>
          <w:sz w:val="21"/>
        </w:rPr>
        <w:t> </w:t>
      </w:r>
      <w:r>
        <w:rPr>
          <w:w w:val="90"/>
          <w:sz w:val="21"/>
        </w:rPr>
        <w:t>the</w:t>
      </w:r>
      <w:r>
        <w:rPr>
          <w:spacing w:val="-10"/>
          <w:w w:val="90"/>
          <w:sz w:val="21"/>
        </w:rPr>
        <w:t> </w:t>
      </w:r>
      <w:r>
        <w:rPr>
          <w:w w:val="90"/>
          <w:sz w:val="21"/>
        </w:rPr>
        <w:t>active </w:t>
      </w:r>
      <w:r>
        <w:rPr>
          <w:sz w:val="21"/>
        </w:rPr>
        <w:t>compounds</w:t>
      </w:r>
      <w:r>
        <w:rPr>
          <w:spacing w:val="-36"/>
          <w:sz w:val="21"/>
        </w:rPr>
        <w:t> </w:t>
      </w:r>
      <w:r>
        <w:rPr>
          <w:sz w:val="21"/>
        </w:rPr>
        <w:t>into</w:t>
      </w:r>
      <w:r>
        <w:rPr>
          <w:spacing w:val="-35"/>
          <w:sz w:val="21"/>
        </w:rPr>
        <w:t> </w:t>
      </w:r>
      <w:r>
        <w:rPr>
          <w:sz w:val="21"/>
        </w:rPr>
        <w:t>coconut</w:t>
      </w:r>
      <w:r>
        <w:rPr>
          <w:spacing w:val="-35"/>
          <w:sz w:val="21"/>
        </w:rPr>
        <w:t> </w:t>
      </w:r>
      <w:r>
        <w:rPr>
          <w:sz w:val="21"/>
        </w:rPr>
        <w:t>oil</w:t>
      </w:r>
      <w:r>
        <w:rPr>
          <w:spacing w:val="-36"/>
          <w:sz w:val="21"/>
        </w:rPr>
        <w:t> </w:t>
      </w:r>
      <w:r>
        <w:rPr>
          <w:sz w:val="21"/>
        </w:rPr>
        <w:t>and</w:t>
      </w:r>
      <w:r>
        <w:rPr>
          <w:spacing w:val="-35"/>
          <w:sz w:val="21"/>
        </w:rPr>
        <w:t> </w:t>
      </w:r>
      <w:r>
        <w:rPr>
          <w:sz w:val="21"/>
        </w:rPr>
        <w:t>ships</w:t>
      </w:r>
      <w:r>
        <w:rPr>
          <w:spacing w:val="-35"/>
          <w:sz w:val="21"/>
        </w:rPr>
        <w:t> </w:t>
      </w:r>
      <w:r>
        <w:rPr>
          <w:sz w:val="21"/>
        </w:rPr>
        <w:t>it</w:t>
      </w:r>
      <w:r>
        <w:rPr>
          <w:spacing w:val="-35"/>
          <w:sz w:val="21"/>
        </w:rPr>
        <w:t> </w:t>
      </w:r>
      <w:r>
        <w:rPr>
          <w:sz w:val="21"/>
        </w:rPr>
        <w:t>back</w:t>
      </w:r>
      <w:r>
        <w:rPr>
          <w:spacing w:val="-36"/>
          <w:sz w:val="21"/>
        </w:rPr>
        <w:t> </w:t>
      </w:r>
      <w:r>
        <w:rPr>
          <w:sz w:val="21"/>
        </w:rPr>
        <w:t>to</w:t>
      </w:r>
      <w:r>
        <w:rPr>
          <w:spacing w:val="-35"/>
          <w:sz w:val="21"/>
        </w:rPr>
        <w:t> </w:t>
      </w:r>
      <w:r>
        <w:rPr>
          <w:sz w:val="21"/>
        </w:rPr>
        <w:t>her.</w:t>
      </w:r>
      <w:r>
        <w:rPr>
          <w:spacing w:val="-36"/>
          <w:sz w:val="21"/>
        </w:rPr>
        <w:t> </w:t>
      </w:r>
      <w:r>
        <w:rPr>
          <w:sz w:val="21"/>
        </w:rPr>
        <w:t>The</w:t>
      </w:r>
      <w:r>
        <w:rPr>
          <w:spacing w:val="-35"/>
          <w:sz w:val="21"/>
        </w:rPr>
        <w:t> </w:t>
      </w:r>
      <w:r>
        <w:rPr>
          <w:sz w:val="21"/>
        </w:rPr>
        <w:t>parent</w:t>
      </w:r>
      <w:r>
        <w:rPr>
          <w:spacing w:val="-35"/>
          <w:sz w:val="21"/>
        </w:rPr>
        <w:t> </w:t>
      </w:r>
      <w:r>
        <w:rPr>
          <w:sz w:val="21"/>
        </w:rPr>
        <w:t>then</w:t>
      </w:r>
      <w:r>
        <w:rPr>
          <w:spacing w:val="-35"/>
          <w:sz w:val="21"/>
        </w:rPr>
        <w:t> </w:t>
      </w:r>
      <w:r>
        <w:rPr>
          <w:sz w:val="21"/>
        </w:rPr>
        <w:t>ships</w:t>
      </w:r>
      <w:r>
        <w:rPr>
          <w:spacing w:val="-36"/>
          <w:sz w:val="21"/>
        </w:rPr>
        <w:t> </w:t>
      </w:r>
      <w:r>
        <w:rPr>
          <w:sz w:val="21"/>
        </w:rPr>
        <w:t>it</w:t>
      </w:r>
      <w:r>
        <w:rPr>
          <w:spacing w:val="-35"/>
          <w:sz w:val="21"/>
        </w:rPr>
        <w:t> </w:t>
      </w:r>
      <w:r>
        <w:rPr>
          <w:sz w:val="21"/>
        </w:rPr>
        <w:t>to</w:t>
      </w:r>
      <w:r>
        <w:rPr>
          <w:spacing w:val="-35"/>
          <w:sz w:val="21"/>
        </w:rPr>
        <w:t> </w:t>
      </w:r>
      <w:r>
        <w:rPr>
          <w:sz w:val="21"/>
        </w:rPr>
        <w:t>a </w:t>
      </w:r>
      <w:r>
        <w:rPr>
          <w:w w:val="95"/>
          <w:sz w:val="21"/>
        </w:rPr>
        <w:t>laboratory</w:t>
      </w:r>
      <w:r>
        <w:rPr>
          <w:spacing w:val="-29"/>
          <w:w w:val="95"/>
          <w:sz w:val="21"/>
        </w:rPr>
        <w:t> </w:t>
      </w:r>
      <w:r>
        <w:rPr>
          <w:w w:val="95"/>
          <w:sz w:val="21"/>
        </w:rPr>
        <w:t>for</w:t>
      </w:r>
      <w:r>
        <w:rPr>
          <w:spacing w:val="-28"/>
          <w:w w:val="95"/>
          <w:sz w:val="21"/>
        </w:rPr>
        <w:t> </w:t>
      </w:r>
      <w:r>
        <w:rPr>
          <w:w w:val="95"/>
          <w:sz w:val="21"/>
        </w:rPr>
        <w:t>analysis</w:t>
      </w:r>
      <w:r>
        <w:rPr>
          <w:spacing w:val="-28"/>
          <w:w w:val="95"/>
          <w:sz w:val="21"/>
        </w:rPr>
        <w:t> </w:t>
      </w:r>
      <w:r>
        <w:rPr>
          <w:w w:val="95"/>
          <w:sz w:val="21"/>
        </w:rPr>
        <w:t>of</w:t>
      </w:r>
      <w:r>
        <w:rPr>
          <w:spacing w:val="-28"/>
          <w:w w:val="95"/>
          <w:sz w:val="21"/>
        </w:rPr>
        <w:t> </w:t>
      </w:r>
      <w:r>
        <w:rPr>
          <w:w w:val="95"/>
          <w:sz w:val="21"/>
        </w:rPr>
        <w:t>the</w:t>
      </w:r>
      <w:r>
        <w:rPr>
          <w:spacing w:val="-28"/>
          <w:w w:val="95"/>
          <w:sz w:val="21"/>
        </w:rPr>
        <w:t> </w:t>
      </w:r>
      <w:r>
        <w:rPr>
          <w:w w:val="95"/>
          <w:sz w:val="21"/>
        </w:rPr>
        <w:t>oil's</w:t>
      </w:r>
      <w:r>
        <w:rPr>
          <w:spacing w:val="-28"/>
          <w:w w:val="95"/>
          <w:sz w:val="21"/>
        </w:rPr>
        <w:t> </w:t>
      </w:r>
      <w:r>
        <w:rPr>
          <w:w w:val="95"/>
          <w:sz w:val="21"/>
        </w:rPr>
        <w:t>precise</w:t>
      </w:r>
      <w:r>
        <w:rPr>
          <w:spacing w:val="-28"/>
          <w:w w:val="95"/>
          <w:sz w:val="21"/>
        </w:rPr>
        <w:t> </w:t>
      </w:r>
      <w:r>
        <w:rPr>
          <w:w w:val="95"/>
          <w:sz w:val="21"/>
        </w:rPr>
        <w:t>CBD</w:t>
      </w:r>
      <w:r>
        <w:rPr>
          <w:spacing w:val="-27"/>
          <w:w w:val="95"/>
          <w:sz w:val="21"/>
        </w:rPr>
        <w:t> </w:t>
      </w:r>
      <w:r>
        <w:rPr>
          <w:w w:val="95"/>
          <w:sz w:val="21"/>
        </w:rPr>
        <w:t>and</w:t>
      </w:r>
      <w:r>
        <w:rPr>
          <w:spacing w:val="-28"/>
          <w:w w:val="95"/>
          <w:sz w:val="21"/>
        </w:rPr>
        <w:t> </w:t>
      </w:r>
      <w:r>
        <w:rPr>
          <w:w w:val="95"/>
          <w:sz w:val="21"/>
        </w:rPr>
        <w:t>THC</w:t>
      </w:r>
      <w:r>
        <w:rPr>
          <w:spacing w:val="-28"/>
          <w:w w:val="95"/>
          <w:sz w:val="21"/>
        </w:rPr>
        <w:t> </w:t>
      </w:r>
      <w:r>
        <w:rPr>
          <w:w w:val="95"/>
          <w:sz w:val="21"/>
        </w:rPr>
        <w:t>content,</w:t>
      </w:r>
      <w:r>
        <w:rPr>
          <w:spacing w:val="-28"/>
          <w:w w:val="95"/>
          <w:sz w:val="21"/>
        </w:rPr>
        <w:t> </w:t>
      </w:r>
      <w:r>
        <w:rPr>
          <w:w w:val="95"/>
          <w:sz w:val="21"/>
        </w:rPr>
        <w:t>so</w:t>
      </w:r>
      <w:r>
        <w:rPr>
          <w:spacing w:val="-28"/>
          <w:w w:val="95"/>
          <w:sz w:val="21"/>
        </w:rPr>
        <w:t> </w:t>
      </w:r>
      <w:r>
        <w:rPr>
          <w:w w:val="95"/>
          <w:sz w:val="21"/>
        </w:rPr>
        <w:t>that</w:t>
      </w:r>
      <w:r>
        <w:rPr>
          <w:spacing w:val="-29"/>
          <w:w w:val="95"/>
          <w:sz w:val="21"/>
        </w:rPr>
        <w:t> </w:t>
      </w:r>
      <w:r>
        <w:rPr>
          <w:w w:val="95"/>
          <w:sz w:val="21"/>
        </w:rPr>
        <w:t>she</w:t>
      </w:r>
      <w:r>
        <w:rPr>
          <w:spacing w:val="-28"/>
          <w:w w:val="95"/>
          <w:sz w:val="21"/>
        </w:rPr>
        <w:t> </w:t>
      </w:r>
      <w:r>
        <w:rPr>
          <w:w w:val="95"/>
          <w:sz w:val="21"/>
        </w:rPr>
        <w:t>can</w:t>
      </w:r>
      <w:r>
        <w:rPr>
          <w:spacing w:val="-28"/>
          <w:w w:val="95"/>
          <w:sz w:val="21"/>
        </w:rPr>
        <w:t> </w:t>
      </w:r>
      <w:r>
        <w:rPr>
          <w:w w:val="95"/>
          <w:sz w:val="21"/>
        </w:rPr>
        <w:t>control </w:t>
      </w:r>
      <w:r>
        <w:rPr>
          <w:sz w:val="21"/>
        </w:rPr>
        <w:t>dosage.</w:t>
      </w:r>
      <w:r>
        <w:rPr>
          <w:sz w:val="21"/>
          <w:vertAlign w:val="superscript"/>
        </w:rPr>
        <w:t>32</w:t>
      </w:r>
      <w:r>
        <w:rPr>
          <w:spacing w:val="-26"/>
          <w:sz w:val="21"/>
          <w:vertAlign w:val="baseline"/>
        </w:rPr>
        <w:t> </w:t>
      </w:r>
      <w:r>
        <w:rPr>
          <w:sz w:val="21"/>
          <w:vertAlign w:val="baseline"/>
        </w:rPr>
        <w:t>The</w:t>
      </w:r>
      <w:r>
        <w:rPr>
          <w:spacing w:val="-26"/>
          <w:sz w:val="21"/>
          <w:vertAlign w:val="baseline"/>
        </w:rPr>
        <w:t> </w:t>
      </w:r>
      <w:r>
        <w:rPr>
          <w:sz w:val="21"/>
          <w:vertAlign w:val="baseline"/>
        </w:rPr>
        <w:t>extraction</w:t>
      </w:r>
      <w:r>
        <w:rPr>
          <w:spacing w:val="-26"/>
          <w:sz w:val="21"/>
          <w:vertAlign w:val="baseline"/>
        </w:rPr>
        <w:t> </w:t>
      </w:r>
      <w:r>
        <w:rPr>
          <w:sz w:val="21"/>
          <w:vertAlign w:val="baseline"/>
        </w:rPr>
        <w:t>process</w:t>
      </w:r>
      <w:r>
        <w:rPr>
          <w:spacing w:val="-26"/>
          <w:sz w:val="21"/>
          <w:vertAlign w:val="baseline"/>
        </w:rPr>
        <w:t> </w:t>
      </w:r>
      <w:r>
        <w:rPr>
          <w:sz w:val="21"/>
          <w:vertAlign w:val="baseline"/>
        </w:rPr>
        <w:t>is</w:t>
      </w:r>
      <w:r>
        <w:rPr>
          <w:spacing w:val="-26"/>
          <w:sz w:val="21"/>
          <w:vertAlign w:val="baseline"/>
        </w:rPr>
        <w:t> </w:t>
      </w:r>
      <w:r>
        <w:rPr>
          <w:sz w:val="21"/>
          <w:vertAlign w:val="baseline"/>
        </w:rPr>
        <w:t>not</w:t>
      </w:r>
      <w:r>
        <w:rPr>
          <w:spacing w:val="-26"/>
          <w:sz w:val="21"/>
          <w:vertAlign w:val="baseline"/>
        </w:rPr>
        <w:t> </w:t>
      </w:r>
      <w:r>
        <w:rPr>
          <w:sz w:val="21"/>
          <w:vertAlign w:val="baseline"/>
        </w:rPr>
        <w:t>permitted</w:t>
      </w:r>
      <w:r>
        <w:rPr>
          <w:spacing w:val="-26"/>
          <w:sz w:val="21"/>
          <w:vertAlign w:val="baseline"/>
        </w:rPr>
        <w:t> </w:t>
      </w:r>
      <w:r>
        <w:rPr>
          <w:sz w:val="21"/>
          <w:vertAlign w:val="baseline"/>
        </w:rPr>
        <w:t>under</w:t>
      </w:r>
      <w:r>
        <w:rPr>
          <w:spacing w:val="-26"/>
          <w:sz w:val="21"/>
          <w:vertAlign w:val="baseline"/>
        </w:rPr>
        <w:t> </w:t>
      </w:r>
      <w:r>
        <w:rPr>
          <w:sz w:val="21"/>
          <w:vertAlign w:val="baseline"/>
        </w:rPr>
        <w:t>Canadian</w:t>
      </w:r>
      <w:r>
        <w:rPr>
          <w:spacing w:val="-26"/>
          <w:sz w:val="21"/>
          <w:vertAlign w:val="baseline"/>
        </w:rPr>
        <w:t> </w:t>
      </w:r>
      <w:r>
        <w:rPr>
          <w:sz w:val="21"/>
          <w:vertAlign w:val="baseline"/>
        </w:rPr>
        <w:t>law.</w:t>
      </w:r>
    </w:p>
    <w:p>
      <w:pPr>
        <w:pStyle w:val="ListParagraph"/>
        <w:numPr>
          <w:ilvl w:val="1"/>
          <w:numId w:val="5"/>
        </w:numPr>
        <w:tabs>
          <w:tab w:pos="1666" w:val="left" w:leader="none"/>
          <w:tab w:pos="1667" w:val="left" w:leader="none"/>
        </w:tabs>
        <w:spacing w:line="271" w:lineRule="auto" w:before="102" w:after="0"/>
        <w:ind w:left="1666" w:right="184" w:hanging="710"/>
        <w:jc w:val="left"/>
        <w:rPr>
          <w:sz w:val="21"/>
        </w:rPr>
      </w:pPr>
      <w:r>
        <w:rPr>
          <w:w w:val="95"/>
          <w:sz w:val="21"/>
        </w:rPr>
        <w:t>In</w:t>
      </w:r>
      <w:r>
        <w:rPr>
          <w:spacing w:val="-32"/>
          <w:w w:val="95"/>
          <w:sz w:val="21"/>
        </w:rPr>
        <w:t> </w:t>
      </w:r>
      <w:r>
        <w:rPr>
          <w:w w:val="95"/>
          <w:sz w:val="21"/>
        </w:rPr>
        <w:t>August</w:t>
      </w:r>
      <w:r>
        <w:rPr>
          <w:spacing w:val="-33"/>
          <w:w w:val="95"/>
          <w:sz w:val="21"/>
        </w:rPr>
        <w:t> </w:t>
      </w:r>
      <w:r>
        <w:rPr>
          <w:w w:val="95"/>
          <w:sz w:val="21"/>
        </w:rPr>
        <w:t>2014,</w:t>
      </w:r>
      <w:r>
        <w:rPr>
          <w:spacing w:val="-32"/>
          <w:w w:val="95"/>
          <w:sz w:val="21"/>
        </w:rPr>
        <w:t> </w:t>
      </w:r>
      <w:r>
        <w:rPr>
          <w:w w:val="95"/>
          <w:sz w:val="21"/>
        </w:rPr>
        <w:t>the</w:t>
      </w:r>
      <w:r>
        <w:rPr>
          <w:spacing w:val="-32"/>
          <w:w w:val="95"/>
          <w:sz w:val="21"/>
        </w:rPr>
        <w:t> </w:t>
      </w:r>
      <w:r>
        <w:rPr>
          <w:w w:val="95"/>
          <w:sz w:val="21"/>
        </w:rPr>
        <w:t>British</w:t>
      </w:r>
      <w:r>
        <w:rPr>
          <w:spacing w:val="-32"/>
          <w:w w:val="95"/>
          <w:sz w:val="21"/>
        </w:rPr>
        <w:t> </w:t>
      </w:r>
      <w:r>
        <w:rPr>
          <w:w w:val="95"/>
          <w:sz w:val="21"/>
        </w:rPr>
        <w:t>Columbia</w:t>
      </w:r>
      <w:r>
        <w:rPr>
          <w:spacing w:val="-32"/>
          <w:w w:val="95"/>
          <w:sz w:val="21"/>
        </w:rPr>
        <w:t> </w:t>
      </w:r>
      <w:r>
        <w:rPr>
          <w:w w:val="95"/>
          <w:sz w:val="21"/>
        </w:rPr>
        <w:t>Court</w:t>
      </w:r>
      <w:r>
        <w:rPr>
          <w:spacing w:val="-32"/>
          <w:w w:val="95"/>
          <w:sz w:val="21"/>
        </w:rPr>
        <w:t> </w:t>
      </w:r>
      <w:r>
        <w:rPr>
          <w:w w:val="95"/>
          <w:sz w:val="21"/>
        </w:rPr>
        <w:t>of</w:t>
      </w:r>
      <w:r>
        <w:rPr>
          <w:spacing w:val="-32"/>
          <w:w w:val="95"/>
          <w:sz w:val="21"/>
        </w:rPr>
        <w:t> </w:t>
      </w:r>
      <w:r>
        <w:rPr>
          <w:w w:val="95"/>
          <w:sz w:val="21"/>
        </w:rPr>
        <w:t>Appeal</w:t>
      </w:r>
      <w:r>
        <w:rPr>
          <w:spacing w:val="-33"/>
          <w:w w:val="95"/>
          <w:sz w:val="21"/>
        </w:rPr>
        <w:t> </w:t>
      </w:r>
      <w:r>
        <w:rPr>
          <w:w w:val="95"/>
          <w:sz w:val="21"/>
        </w:rPr>
        <w:t>held</w:t>
      </w:r>
      <w:r>
        <w:rPr>
          <w:spacing w:val="-32"/>
          <w:w w:val="95"/>
          <w:sz w:val="21"/>
        </w:rPr>
        <w:t> </w:t>
      </w:r>
      <w:r>
        <w:rPr>
          <w:w w:val="95"/>
          <w:sz w:val="21"/>
        </w:rPr>
        <w:t>that</w:t>
      </w:r>
      <w:r>
        <w:rPr>
          <w:spacing w:val="-32"/>
          <w:w w:val="95"/>
          <w:sz w:val="21"/>
        </w:rPr>
        <w:t> </w:t>
      </w:r>
      <w:r>
        <w:rPr>
          <w:w w:val="95"/>
          <w:sz w:val="21"/>
        </w:rPr>
        <w:t>prohibiting</w:t>
      </w:r>
      <w:r>
        <w:rPr>
          <w:spacing w:val="-32"/>
          <w:w w:val="95"/>
          <w:sz w:val="21"/>
        </w:rPr>
        <w:t> </w:t>
      </w:r>
      <w:r>
        <w:rPr>
          <w:w w:val="95"/>
          <w:sz w:val="21"/>
        </w:rPr>
        <w:t>possession </w:t>
      </w:r>
      <w:r>
        <w:rPr>
          <w:sz w:val="21"/>
        </w:rPr>
        <w:t>of forms other than dried marijuana was unconstitutional.</w:t>
      </w:r>
      <w:r>
        <w:rPr>
          <w:sz w:val="21"/>
          <w:vertAlign w:val="superscript"/>
        </w:rPr>
        <w:t>33</w:t>
      </w:r>
      <w:r>
        <w:rPr>
          <w:sz w:val="21"/>
          <w:vertAlign w:val="baseline"/>
        </w:rPr>
        <w:t> The case arose as a </w:t>
      </w:r>
      <w:r>
        <w:rPr>
          <w:w w:val="95"/>
          <w:sz w:val="21"/>
          <w:vertAlign w:val="baseline"/>
        </w:rPr>
        <w:t>challenge</w:t>
      </w:r>
      <w:r>
        <w:rPr>
          <w:spacing w:val="-30"/>
          <w:w w:val="95"/>
          <w:sz w:val="21"/>
          <w:vertAlign w:val="baseline"/>
        </w:rPr>
        <w:t> </w:t>
      </w:r>
      <w:r>
        <w:rPr>
          <w:w w:val="95"/>
          <w:sz w:val="21"/>
          <w:vertAlign w:val="baseline"/>
        </w:rPr>
        <w:t>to</w:t>
      </w:r>
      <w:r>
        <w:rPr>
          <w:spacing w:val="-29"/>
          <w:w w:val="95"/>
          <w:sz w:val="21"/>
          <w:vertAlign w:val="baseline"/>
        </w:rPr>
        <w:t> </w:t>
      </w:r>
      <w:r>
        <w:rPr>
          <w:w w:val="95"/>
          <w:sz w:val="21"/>
          <w:vertAlign w:val="baseline"/>
        </w:rPr>
        <w:t>the</w:t>
      </w:r>
      <w:r>
        <w:rPr>
          <w:spacing w:val="-30"/>
          <w:w w:val="95"/>
          <w:sz w:val="21"/>
          <w:vertAlign w:val="baseline"/>
        </w:rPr>
        <w:t> </w:t>
      </w:r>
      <w:r>
        <w:rPr>
          <w:w w:val="95"/>
          <w:sz w:val="21"/>
          <w:vertAlign w:val="baseline"/>
        </w:rPr>
        <w:t>prosecution</w:t>
      </w:r>
      <w:r>
        <w:rPr>
          <w:spacing w:val="-29"/>
          <w:w w:val="95"/>
          <w:sz w:val="21"/>
          <w:vertAlign w:val="baseline"/>
        </w:rPr>
        <w:t> </w:t>
      </w:r>
      <w:r>
        <w:rPr>
          <w:w w:val="95"/>
          <w:sz w:val="21"/>
          <w:vertAlign w:val="baseline"/>
        </w:rPr>
        <w:t>of</w:t>
      </w:r>
      <w:r>
        <w:rPr>
          <w:spacing w:val="-30"/>
          <w:w w:val="95"/>
          <w:sz w:val="21"/>
          <w:vertAlign w:val="baseline"/>
        </w:rPr>
        <w:t> </w:t>
      </w:r>
      <w:r>
        <w:rPr>
          <w:w w:val="95"/>
          <w:sz w:val="21"/>
          <w:vertAlign w:val="baseline"/>
        </w:rPr>
        <w:t>a</w:t>
      </w:r>
      <w:r>
        <w:rPr>
          <w:spacing w:val="-29"/>
          <w:w w:val="95"/>
          <w:sz w:val="21"/>
          <w:vertAlign w:val="baseline"/>
        </w:rPr>
        <w:t> </w:t>
      </w:r>
      <w:r>
        <w:rPr>
          <w:w w:val="95"/>
          <w:sz w:val="21"/>
          <w:vertAlign w:val="baseline"/>
        </w:rPr>
        <w:t>man</w:t>
      </w:r>
      <w:r>
        <w:rPr>
          <w:spacing w:val="-29"/>
          <w:w w:val="95"/>
          <w:sz w:val="21"/>
          <w:vertAlign w:val="baseline"/>
        </w:rPr>
        <w:t> </w:t>
      </w:r>
      <w:r>
        <w:rPr>
          <w:w w:val="95"/>
          <w:sz w:val="21"/>
          <w:vertAlign w:val="baseline"/>
        </w:rPr>
        <w:t>who</w:t>
      </w:r>
      <w:r>
        <w:rPr>
          <w:spacing w:val="-30"/>
          <w:w w:val="95"/>
          <w:sz w:val="21"/>
          <w:vertAlign w:val="baseline"/>
        </w:rPr>
        <w:t> </w:t>
      </w:r>
      <w:r>
        <w:rPr>
          <w:w w:val="95"/>
          <w:sz w:val="21"/>
          <w:vertAlign w:val="baseline"/>
        </w:rPr>
        <w:t>manufactured</w:t>
      </w:r>
      <w:r>
        <w:rPr>
          <w:spacing w:val="-29"/>
          <w:w w:val="95"/>
          <w:sz w:val="21"/>
          <w:vertAlign w:val="baseline"/>
        </w:rPr>
        <w:t> </w:t>
      </w:r>
      <w:r>
        <w:rPr>
          <w:w w:val="95"/>
          <w:sz w:val="21"/>
          <w:vertAlign w:val="baseline"/>
        </w:rPr>
        <w:t>cannabis</w:t>
      </w:r>
      <w:r>
        <w:rPr>
          <w:spacing w:val="-30"/>
          <w:w w:val="95"/>
          <w:sz w:val="21"/>
          <w:vertAlign w:val="baseline"/>
        </w:rPr>
        <w:t> </w:t>
      </w:r>
      <w:r>
        <w:rPr>
          <w:w w:val="95"/>
          <w:sz w:val="21"/>
          <w:vertAlign w:val="baseline"/>
        </w:rPr>
        <w:t>cookies,</w:t>
      </w:r>
      <w:r>
        <w:rPr>
          <w:spacing w:val="-30"/>
          <w:w w:val="95"/>
          <w:sz w:val="21"/>
          <w:vertAlign w:val="baseline"/>
        </w:rPr>
        <w:t> </w:t>
      </w:r>
      <w:r>
        <w:rPr>
          <w:w w:val="95"/>
          <w:sz w:val="21"/>
          <w:vertAlign w:val="baseline"/>
        </w:rPr>
        <w:t>oils,</w:t>
      </w:r>
      <w:r>
        <w:rPr>
          <w:spacing w:val="-30"/>
          <w:w w:val="95"/>
          <w:sz w:val="21"/>
          <w:vertAlign w:val="baseline"/>
        </w:rPr>
        <w:t> </w:t>
      </w:r>
      <w:r>
        <w:rPr>
          <w:w w:val="95"/>
          <w:sz w:val="21"/>
          <w:vertAlign w:val="baseline"/>
        </w:rPr>
        <w:t>gels, capsules</w:t>
      </w:r>
      <w:r>
        <w:rPr>
          <w:spacing w:val="-38"/>
          <w:w w:val="95"/>
          <w:sz w:val="21"/>
          <w:vertAlign w:val="baseline"/>
        </w:rPr>
        <w:t> </w:t>
      </w:r>
      <w:r>
        <w:rPr>
          <w:w w:val="95"/>
          <w:sz w:val="21"/>
          <w:vertAlign w:val="baseline"/>
        </w:rPr>
        <w:t>and</w:t>
      </w:r>
      <w:r>
        <w:rPr>
          <w:spacing w:val="-37"/>
          <w:w w:val="95"/>
          <w:sz w:val="21"/>
          <w:vertAlign w:val="baseline"/>
        </w:rPr>
        <w:t> </w:t>
      </w:r>
      <w:r>
        <w:rPr>
          <w:w w:val="95"/>
          <w:sz w:val="21"/>
          <w:vertAlign w:val="baseline"/>
        </w:rPr>
        <w:t>ointments</w:t>
      </w:r>
      <w:r>
        <w:rPr>
          <w:spacing w:val="-38"/>
          <w:w w:val="95"/>
          <w:sz w:val="21"/>
          <w:vertAlign w:val="baseline"/>
        </w:rPr>
        <w:t> </w:t>
      </w:r>
      <w:r>
        <w:rPr>
          <w:w w:val="95"/>
          <w:sz w:val="21"/>
          <w:vertAlign w:val="baseline"/>
        </w:rPr>
        <w:t>as</w:t>
      </w:r>
      <w:r>
        <w:rPr>
          <w:spacing w:val="-37"/>
          <w:w w:val="95"/>
          <w:sz w:val="21"/>
          <w:vertAlign w:val="baseline"/>
        </w:rPr>
        <w:t> </w:t>
      </w:r>
      <w:r>
        <w:rPr>
          <w:w w:val="95"/>
          <w:sz w:val="21"/>
          <w:vertAlign w:val="baseline"/>
        </w:rPr>
        <w:t>an</w:t>
      </w:r>
      <w:r>
        <w:rPr>
          <w:spacing w:val="-38"/>
          <w:w w:val="95"/>
          <w:sz w:val="21"/>
          <w:vertAlign w:val="baseline"/>
        </w:rPr>
        <w:t> </w:t>
      </w:r>
      <w:r>
        <w:rPr>
          <w:w w:val="95"/>
          <w:sz w:val="21"/>
          <w:vertAlign w:val="baseline"/>
        </w:rPr>
        <w:t>employee</w:t>
      </w:r>
      <w:r>
        <w:rPr>
          <w:spacing w:val="-37"/>
          <w:w w:val="95"/>
          <w:sz w:val="21"/>
          <w:vertAlign w:val="baseline"/>
        </w:rPr>
        <w:t> </w:t>
      </w:r>
      <w:r>
        <w:rPr>
          <w:w w:val="95"/>
          <w:sz w:val="21"/>
          <w:vertAlign w:val="baseline"/>
        </w:rPr>
        <w:t>of</w:t>
      </w:r>
      <w:r>
        <w:rPr>
          <w:spacing w:val="-37"/>
          <w:w w:val="95"/>
          <w:sz w:val="21"/>
          <w:vertAlign w:val="baseline"/>
        </w:rPr>
        <w:t> </w:t>
      </w:r>
      <w:r>
        <w:rPr>
          <w:w w:val="95"/>
          <w:sz w:val="21"/>
          <w:vertAlign w:val="baseline"/>
        </w:rPr>
        <w:t>a</w:t>
      </w:r>
      <w:r>
        <w:rPr>
          <w:spacing w:val="-38"/>
          <w:w w:val="95"/>
          <w:sz w:val="21"/>
          <w:vertAlign w:val="baseline"/>
        </w:rPr>
        <w:t> </w:t>
      </w:r>
      <w:r>
        <w:rPr>
          <w:w w:val="95"/>
          <w:sz w:val="21"/>
          <w:vertAlign w:val="baseline"/>
        </w:rPr>
        <w:t>‘compassion</w:t>
      </w:r>
      <w:r>
        <w:rPr>
          <w:spacing w:val="-37"/>
          <w:w w:val="95"/>
          <w:sz w:val="21"/>
          <w:vertAlign w:val="baseline"/>
        </w:rPr>
        <w:t> </w:t>
      </w:r>
      <w:r>
        <w:rPr>
          <w:w w:val="95"/>
          <w:sz w:val="21"/>
          <w:vertAlign w:val="baseline"/>
        </w:rPr>
        <w:t>club’,</w:t>
      </w:r>
      <w:r>
        <w:rPr>
          <w:spacing w:val="-38"/>
          <w:w w:val="95"/>
          <w:sz w:val="21"/>
          <w:vertAlign w:val="baseline"/>
        </w:rPr>
        <w:t> </w:t>
      </w:r>
      <w:r>
        <w:rPr>
          <w:w w:val="95"/>
          <w:sz w:val="21"/>
          <w:vertAlign w:val="baseline"/>
        </w:rPr>
        <w:t>whose</w:t>
      </w:r>
      <w:r>
        <w:rPr>
          <w:spacing w:val="-38"/>
          <w:w w:val="95"/>
          <w:sz w:val="21"/>
          <w:vertAlign w:val="baseline"/>
        </w:rPr>
        <w:t> </w:t>
      </w:r>
      <w:r>
        <w:rPr>
          <w:w w:val="95"/>
          <w:sz w:val="21"/>
          <w:vertAlign w:val="baseline"/>
        </w:rPr>
        <w:t>members</w:t>
      </w:r>
      <w:r>
        <w:rPr>
          <w:spacing w:val="-37"/>
          <w:w w:val="95"/>
          <w:sz w:val="21"/>
          <w:vertAlign w:val="baseline"/>
        </w:rPr>
        <w:t> </w:t>
      </w:r>
      <w:r>
        <w:rPr>
          <w:w w:val="95"/>
          <w:sz w:val="21"/>
          <w:vertAlign w:val="baseline"/>
        </w:rPr>
        <w:t>all</w:t>
      </w:r>
      <w:r>
        <w:rPr>
          <w:spacing w:val="-38"/>
          <w:w w:val="95"/>
          <w:sz w:val="21"/>
          <w:vertAlign w:val="baseline"/>
        </w:rPr>
        <w:t> </w:t>
      </w:r>
      <w:r>
        <w:rPr>
          <w:w w:val="95"/>
          <w:sz w:val="21"/>
          <w:vertAlign w:val="baseline"/>
        </w:rPr>
        <w:t>held </w:t>
      </w:r>
      <w:r>
        <w:rPr>
          <w:sz w:val="21"/>
          <w:vertAlign w:val="baseline"/>
        </w:rPr>
        <w:t>authorisations</w:t>
      </w:r>
      <w:r>
        <w:rPr>
          <w:spacing w:val="-46"/>
          <w:sz w:val="21"/>
          <w:vertAlign w:val="baseline"/>
        </w:rPr>
        <w:t> </w:t>
      </w:r>
      <w:r>
        <w:rPr>
          <w:sz w:val="21"/>
          <w:vertAlign w:val="baseline"/>
        </w:rPr>
        <w:t>to</w:t>
      </w:r>
      <w:r>
        <w:rPr>
          <w:spacing w:val="-46"/>
          <w:sz w:val="21"/>
          <w:vertAlign w:val="baseline"/>
        </w:rPr>
        <w:t> </w:t>
      </w:r>
      <w:r>
        <w:rPr>
          <w:sz w:val="21"/>
          <w:vertAlign w:val="baseline"/>
        </w:rPr>
        <w:t>possess</w:t>
      </w:r>
      <w:r>
        <w:rPr>
          <w:spacing w:val="-46"/>
          <w:sz w:val="21"/>
          <w:vertAlign w:val="baseline"/>
        </w:rPr>
        <w:t> </w:t>
      </w:r>
      <w:r>
        <w:rPr>
          <w:sz w:val="21"/>
          <w:vertAlign w:val="baseline"/>
        </w:rPr>
        <w:t>cannabis.</w:t>
      </w:r>
      <w:r>
        <w:rPr>
          <w:sz w:val="21"/>
          <w:vertAlign w:val="superscript"/>
        </w:rPr>
        <w:t>34</w:t>
      </w:r>
      <w:r>
        <w:rPr>
          <w:spacing w:val="-46"/>
          <w:sz w:val="21"/>
          <w:vertAlign w:val="baseline"/>
        </w:rPr>
        <w:t> </w:t>
      </w:r>
      <w:r>
        <w:rPr>
          <w:sz w:val="21"/>
          <w:vertAlign w:val="baseline"/>
        </w:rPr>
        <w:t>As</w:t>
      </w:r>
      <w:r>
        <w:rPr>
          <w:spacing w:val="-46"/>
          <w:sz w:val="21"/>
          <w:vertAlign w:val="baseline"/>
        </w:rPr>
        <w:t> </w:t>
      </w:r>
      <w:r>
        <w:rPr>
          <w:sz w:val="21"/>
          <w:vertAlign w:val="baseline"/>
        </w:rPr>
        <w:t>the</w:t>
      </w:r>
      <w:r>
        <w:rPr>
          <w:spacing w:val="-45"/>
          <w:sz w:val="21"/>
          <w:vertAlign w:val="baseline"/>
        </w:rPr>
        <w:t> </w:t>
      </w:r>
      <w:r>
        <w:rPr>
          <w:sz w:val="21"/>
          <w:vertAlign w:val="baseline"/>
        </w:rPr>
        <w:t>case</w:t>
      </w:r>
      <w:r>
        <w:rPr>
          <w:spacing w:val="-46"/>
          <w:sz w:val="21"/>
          <w:vertAlign w:val="baseline"/>
        </w:rPr>
        <w:t> </w:t>
      </w:r>
      <w:r>
        <w:rPr>
          <w:sz w:val="21"/>
          <w:vertAlign w:val="baseline"/>
        </w:rPr>
        <w:t>was</w:t>
      </w:r>
      <w:r>
        <w:rPr>
          <w:spacing w:val="-46"/>
          <w:sz w:val="21"/>
          <w:vertAlign w:val="baseline"/>
        </w:rPr>
        <w:t> </w:t>
      </w:r>
      <w:r>
        <w:rPr>
          <w:sz w:val="21"/>
          <w:vertAlign w:val="baseline"/>
        </w:rPr>
        <w:t>brought</w:t>
      </w:r>
      <w:r>
        <w:rPr>
          <w:spacing w:val="-46"/>
          <w:sz w:val="21"/>
          <w:vertAlign w:val="baseline"/>
        </w:rPr>
        <w:t> </w:t>
      </w:r>
      <w:r>
        <w:rPr>
          <w:sz w:val="21"/>
          <w:vertAlign w:val="baseline"/>
        </w:rPr>
        <w:t>under</w:t>
      </w:r>
      <w:r>
        <w:rPr>
          <w:spacing w:val="-46"/>
          <w:sz w:val="21"/>
          <w:vertAlign w:val="baseline"/>
        </w:rPr>
        <w:t> </w:t>
      </w:r>
      <w:r>
        <w:rPr>
          <w:sz w:val="21"/>
          <w:vertAlign w:val="baseline"/>
        </w:rPr>
        <w:t>the</w:t>
      </w:r>
      <w:r>
        <w:rPr>
          <w:spacing w:val="-46"/>
          <w:sz w:val="21"/>
          <w:vertAlign w:val="baseline"/>
        </w:rPr>
        <w:t> </w:t>
      </w:r>
      <w:r>
        <w:rPr>
          <w:sz w:val="21"/>
          <w:vertAlign w:val="baseline"/>
        </w:rPr>
        <w:t>pre-2014 </w:t>
      </w:r>
      <w:r>
        <w:rPr>
          <w:w w:val="95"/>
          <w:sz w:val="21"/>
          <w:vertAlign w:val="baseline"/>
        </w:rPr>
        <w:t>regulations,</w:t>
      </w:r>
      <w:r>
        <w:rPr>
          <w:spacing w:val="-30"/>
          <w:w w:val="95"/>
          <w:sz w:val="21"/>
          <w:vertAlign w:val="baseline"/>
        </w:rPr>
        <w:t> </w:t>
      </w:r>
      <w:r>
        <w:rPr>
          <w:w w:val="95"/>
          <w:sz w:val="21"/>
          <w:vertAlign w:val="baseline"/>
        </w:rPr>
        <w:t>the</w:t>
      </w:r>
      <w:r>
        <w:rPr>
          <w:spacing w:val="-28"/>
          <w:w w:val="95"/>
          <w:sz w:val="21"/>
          <w:vertAlign w:val="baseline"/>
        </w:rPr>
        <w:t> </w:t>
      </w:r>
      <w:r>
        <w:rPr>
          <w:w w:val="95"/>
          <w:sz w:val="21"/>
          <w:vertAlign w:val="baseline"/>
        </w:rPr>
        <w:t>Court</w:t>
      </w:r>
      <w:r>
        <w:rPr>
          <w:spacing w:val="-29"/>
          <w:w w:val="95"/>
          <w:sz w:val="21"/>
          <w:vertAlign w:val="baseline"/>
        </w:rPr>
        <w:t> </w:t>
      </w:r>
      <w:r>
        <w:rPr>
          <w:w w:val="95"/>
          <w:sz w:val="21"/>
          <w:vertAlign w:val="baseline"/>
        </w:rPr>
        <w:t>suspended</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effect</w:t>
      </w:r>
      <w:r>
        <w:rPr>
          <w:spacing w:val="-29"/>
          <w:w w:val="95"/>
          <w:sz w:val="21"/>
          <w:vertAlign w:val="baseline"/>
        </w:rPr>
        <w:t> </w:t>
      </w:r>
      <w:r>
        <w:rPr>
          <w:w w:val="95"/>
          <w:sz w:val="21"/>
          <w:vertAlign w:val="baseline"/>
        </w:rPr>
        <w:t>of</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judgment</w:t>
      </w:r>
      <w:r>
        <w:rPr>
          <w:spacing w:val="-29"/>
          <w:w w:val="95"/>
          <w:sz w:val="21"/>
          <w:vertAlign w:val="baseline"/>
        </w:rPr>
        <w:t> </w:t>
      </w:r>
      <w:r>
        <w:rPr>
          <w:w w:val="95"/>
          <w:sz w:val="21"/>
          <w:vertAlign w:val="baseline"/>
        </w:rPr>
        <w:t>for</w:t>
      </w:r>
      <w:r>
        <w:rPr>
          <w:spacing w:val="-29"/>
          <w:w w:val="95"/>
          <w:sz w:val="21"/>
          <w:vertAlign w:val="baseline"/>
        </w:rPr>
        <w:t> </w:t>
      </w:r>
      <w:r>
        <w:rPr>
          <w:w w:val="95"/>
          <w:sz w:val="21"/>
          <w:vertAlign w:val="baseline"/>
        </w:rPr>
        <w:t>one</w:t>
      </w:r>
      <w:r>
        <w:rPr>
          <w:spacing w:val="-28"/>
          <w:w w:val="95"/>
          <w:sz w:val="21"/>
          <w:vertAlign w:val="baseline"/>
        </w:rPr>
        <w:t> </w:t>
      </w:r>
      <w:r>
        <w:rPr>
          <w:w w:val="95"/>
          <w:sz w:val="21"/>
          <w:vertAlign w:val="baseline"/>
        </w:rPr>
        <w:t>year</w:t>
      </w:r>
      <w:r>
        <w:rPr>
          <w:spacing w:val="-29"/>
          <w:w w:val="95"/>
          <w:sz w:val="21"/>
          <w:vertAlign w:val="baseline"/>
        </w:rPr>
        <w:t> </w:t>
      </w:r>
      <w:r>
        <w:rPr>
          <w:w w:val="95"/>
          <w:sz w:val="21"/>
          <w:vertAlign w:val="baseline"/>
        </w:rPr>
        <w:t>to</w:t>
      </w:r>
      <w:r>
        <w:rPr>
          <w:spacing w:val="-29"/>
          <w:w w:val="95"/>
          <w:sz w:val="21"/>
          <w:vertAlign w:val="baseline"/>
        </w:rPr>
        <w:t> </w:t>
      </w:r>
      <w:r>
        <w:rPr>
          <w:w w:val="95"/>
          <w:sz w:val="21"/>
          <w:vertAlign w:val="baseline"/>
        </w:rPr>
        <w:t>‘enable</w:t>
      </w:r>
      <w:r>
        <w:rPr>
          <w:spacing w:val="-28"/>
          <w:w w:val="95"/>
          <w:sz w:val="21"/>
          <w:vertAlign w:val="baseline"/>
        </w:rPr>
        <w:t> </w:t>
      </w:r>
      <w:r>
        <w:rPr>
          <w:w w:val="95"/>
          <w:sz w:val="21"/>
          <w:vertAlign w:val="baseline"/>
        </w:rPr>
        <w:t>the government</w:t>
      </w:r>
      <w:r>
        <w:rPr>
          <w:spacing w:val="-37"/>
          <w:w w:val="95"/>
          <w:sz w:val="21"/>
          <w:vertAlign w:val="baseline"/>
        </w:rPr>
        <w:t> </w:t>
      </w:r>
      <w:r>
        <w:rPr>
          <w:w w:val="95"/>
          <w:sz w:val="21"/>
          <w:vertAlign w:val="baseline"/>
        </w:rPr>
        <w:t>to</w:t>
      </w:r>
      <w:r>
        <w:rPr>
          <w:spacing w:val="-36"/>
          <w:w w:val="95"/>
          <w:sz w:val="21"/>
          <w:vertAlign w:val="baseline"/>
        </w:rPr>
        <w:t> </w:t>
      </w:r>
      <w:r>
        <w:rPr>
          <w:w w:val="95"/>
          <w:sz w:val="21"/>
          <w:vertAlign w:val="baseline"/>
        </w:rPr>
        <w:t>enact</w:t>
      </w:r>
      <w:r>
        <w:rPr>
          <w:spacing w:val="-37"/>
          <w:w w:val="95"/>
          <w:sz w:val="21"/>
          <w:vertAlign w:val="baseline"/>
        </w:rPr>
        <w:t> </w:t>
      </w:r>
      <w:r>
        <w:rPr>
          <w:w w:val="95"/>
          <w:sz w:val="21"/>
          <w:vertAlign w:val="baseline"/>
        </w:rPr>
        <w:t>amendments</w:t>
      </w:r>
      <w:r>
        <w:rPr>
          <w:spacing w:val="-36"/>
          <w:w w:val="95"/>
          <w:sz w:val="21"/>
          <w:vertAlign w:val="baseline"/>
        </w:rPr>
        <w:t> </w:t>
      </w:r>
      <w:r>
        <w:rPr>
          <w:w w:val="95"/>
          <w:sz w:val="21"/>
          <w:vertAlign w:val="baseline"/>
        </w:rPr>
        <w:t>to</w:t>
      </w:r>
      <w:r>
        <w:rPr>
          <w:spacing w:val="-37"/>
          <w:w w:val="95"/>
          <w:sz w:val="21"/>
          <w:vertAlign w:val="baseline"/>
        </w:rPr>
        <w:t> </w:t>
      </w:r>
      <w:r>
        <w:rPr>
          <w:w w:val="95"/>
          <w:sz w:val="21"/>
          <w:vertAlign w:val="baseline"/>
        </w:rPr>
        <w:t>the</w:t>
      </w:r>
      <w:r>
        <w:rPr>
          <w:spacing w:val="-36"/>
          <w:w w:val="95"/>
          <w:sz w:val="21"/>
          <w:vertAlign w:val="baseline"/>
        </w:rPr>
        <w:t> </w:t>
      </w:r>
      <w:r>
        <w:rPr>
          <w:w w:val="95"/>
          <w:sz w:val="21"/>
          <w:vertAlign w:val="baseline"/>
        </w:rPr>
        <w:t>regulatory</w:t>
      </w:r>
      <w:r>
        <w:rPr>
          <w:spacing w:val="-37"/>
          <w:w w:val="95"/>
          <w:sz w:val="21"/>
          <w:vertAlign w:val="baseline"/>
        </w:rPr>
        <w:t> </w:t>
      </w:r>
      <w:r>
        <w:rPr>
          <w:w w:val="95"/>
          <w:sz w:val="21"/>
          <w:vertAlign w:val="baseline"/>
        </w:rPr>
        <w:t>scheme</w:t>
      </w:r>
      <w:r>
        <w:rPr>
          <w:spacing w:val="-36"/>
          <w:w w:val="95"/>
          <w:sz w:val="21"/>
          <w:vertAlign w:val="baseline"/>
        </w:rPr>
        <w:t> </w:t>
      </w:r>
      <w:r>
        <w:rPr>
          <w:w w:val="95"/>
          <w:sz w:val="21"/>
          <w:vertAlign w:val="baseline"/>
        </w:rPr>
        <w:t>such</w:t>
      </w:r>
      <w:r>
        <w:rPr>
          <w:spacing w:val="-37"/>
          <w:w w:val="95"/>
          <w:sz w:val="21"/>
          <w:vertAlign w:val="baseline"/>
        </w:rPr>
        <w:t> </w:t>
      </w:r>
      <w:r>
        <w:rPr>
          <w:w w:val="95"/>
          <w:sz w:val="21"/>
          <w:vertAlign w:val="baseline"/>
        </w:rPr>
        <w:t>that</w:t>
      </w:r>
      <w:r>
        <w:rPr>
          <w:spacing w:val="-36"/>
          <w:w w:val="95"/>
          <w:sz w:val="21"/>
          <w:vertAlign w:val="baseline"/>
        </w:rPr>
        <w:t> </w:t>
      </w:r>
      <w:r>
        <w:rPr>
          <w:w w:val="95"/>
          <w:sz w:val="21"/>
          <w:vertAlign w:val="baseline"/>
        </w:rPr>
        <w:t>those</w:t>
      </w:r>
      <w:r>
        <w:rPr>
          <w:spacing w:val="-37"/>
          <w:w w:val="95"/>
          <w:sz w:val="21"/>
          <w:vertAlign w:val="baseline"/>
        </w:rPr>
        <w:t> </w:t>
      </w:r>
      <w:r>
        <w:rPr>
          <w:w w:val="95"/>
          <w:sz w:val="21"/>
          <w:vertAlign w:val="baseline"/>
        </w:rPr>
        <w:t>authorized are</w:t>
      </w:r>
      <w:r>
        <w:rPr>
          <w:spacing w:val="-32"/>
          <w:w w:val="95"/>
          <w:sz w:val="21"/>
          <w:vertAlign w:val="baseline"/>
        </w:rPr>
        <w:t> </w:t>
      </w:r>
      <w:r>
        <w:rPr>
          <w:w w:val="95"/>
          <w:sz w:val="21"/>
          <w:vertAlign w:val="baseline"/>
        </w:rPr>
        <w:t>permitted</w:t>
      </w:r>
      <w:r>
        <w:rPr>
          <w:spacing w:val="-32"/>
          <w:w w:val="95"/>
          <w:sz w:val="21"/>
          <w:vertAlign w:val="baseline"/>
        </w:rPr>
        <w:t> </w:t>
      </w:r>
      <w:r>
        <w:rPr>
          <w:w w:val="95"/>
          <w:sz w:val="21"/>
          <w:vertAlign w:val="baseline"/>
        </w:rPr>
        <w:t>to</w:t>
      </w:r>
      <w:r>
        <w:rPr>
          <w:spacing w:val="-32"/>
          <w:w w:val="95"/>
          <w:sz w:val="21"/>
          <w:vertAlign w:val="baseline"/>
        </w:rPr>
        <w:t> </w:t>
      </w:r>
      <w:r>
        <w:rPr>
          <w:w w:val="95"/>
          <w:sz w:val="21"/>
          <w:vertAlign w:val="baseline"/>
        </w:rPr>
        <w:t>consume</w:t>
      </w:r>
      <w:r>
        <w:rPr>
          <w:spacing w:val="-31"/>
          <w:w w:val="95"/>
          <w:sz w:val="21"/>
          <w:vertAlign w:val="baseline"/>
        </w:rPr>
        <w:t> </w:t>
      </w:r>
      <w:r>
        <w:rPr>
          <w:w w:val="95"/>
          <w:sz w:val="21"/>
          <w:vertAlign w:val="baseline"/>
        </w:rPr>
        <w:t>cannabis</w:t>
      </w:r>
      <w:r>
        <w:rPr>
          <w:spacing w:val="-32"/>
          <w:w w:val="95"/>
          <w:sz w:val="21"/>
          <w:vertAlign w:val="baseline"/>
        </w:rPr>
        <w:t> </w:t>
      </w:r>
      <w:r>
        <w:rPr>
          <w:w w:val="95"/>
          <w:sz w:val="21"/>
          <w:vertAlign w:val="baseline"/>
        </w:rPr>
        <w:t>marijuana</w:t>
      </w:r>
      <w:r>
        <w:rPr>
          <w:spacing w:val="-32"/>
          <w:w w:val="95"/>
          <w:sz w:val="21"/>
          <w:vertAlign w:val="baseline"/>
        </w:rPr>
        <w:t> </w:t>
      </w:r>
      <w:r>
        <w:rPr>
          <w:w w:val="95"/>
          <w:sz w:val="21"/>
          <w:vertAlign w:val="baseline"/>
        </w:rPr>
        <w:t>or</w:t>
      </w:r>
      <w:r>
        <w:rPr>
          <w:spacing w:val="-31"/>
          <w:w w:val="95"/>
          <w:sz w:val="21"/>
          <w:vertAlign w:val="baseline"/>
        </w:rPr>
        <w:t> </w:t>
      </w:r>
      <w:r>
        <w:rPr>
          <w:w w:val="95"/>
          <w:sz w:val="21"/>
          <w:vertAlign w:val="baseline"/>
        </w:rPr>
        <w:t>its</w:t>
      </w:r>
      <w:r>
        <w:rPr>
          <w:spacing w:val="-32"/>
          <w:w w:val="95"/>
          <w:sz w:val="21"/>
          <w:vertAlign w:val="baseline"/>
        </w:rPr>
        <w:t> </w:t>
      </w:r>
      <w:r>
        <w:rPr>
          <w:w w:val="95"/>
          <w:sz w:val="21"/>
          <w:vertAlign w:val="baseline"/>
        </w:rPr>
        <w:t>derivatives</w:t>
      </w:r>
      <w:r>
        <w:rPr>
          <w:spacing w:val="-32"/>
          <w:w w:val="95"/>
          <w:sz w:val="21"/>
          <w:vertAlign w:val="baseline"/>
        </w:rPr>
        <w:t> </w:t>
      </w:r>
      <w:r>
        <w:rPr>
          <w:w w:val="95"/>
          <w:sz w:val="21"/>
          <w:vertAlign w:val="baseline"/>
        </w:rPr>
        <w:t>orally,</w:t>
      </w:r>
      <w:r>
        <w:rPr>
          <w:spacing w:val="-32"/>
          <w:w w:val="95"/>
          <w:sz w:val="21"/>
          <w:vertAlign w:val="baseline"/>
        </w:rPr>
        <w:t> </w:t>
      </w:r>
      <w:r>
        <w:rPr>
          <w:w w:val="95"/>
          <w:sz w:val="21"/>
          <w:vertAlign w:val="baseline"/>
        </w:rPr>
        <w:t>topically,</w:t>
      </w:r>
      <w:r>
        <w:rPr>
          <w:spacing w:val="-32"/>
          <w:w w:val="95"/>
          <w:sz w:val="21"/>
          <w:vertAlign w:val="baseline"/>
        </w:rPr>
        <w:t> </w:t>
      </w:r>
      <w:r>
        <w:rPr>
          <w:w w:val="95"/>
          <w:sz w:val="21"/>
          <w:vertAlign w:val="baseline"/>
        </w:rPr>
        <w:t>or</w:t>
      </w:r>
      <w:r>
        <w:rPr>
          <w:spacing w:val="-32"/>
          <w:w w:val="95"/>
          <w:sz w:val="21"/>
          <w:vertAlign w:val="baseline"/>
        </w:rPr>
        <w:t> </w:t>
      </w:r>
      <w:r>
        <w:rPr>
          <w:w w:val="95"/>
          <w:sz w:val="21"/>
          <w:vertAlign w:val="baseline"/>
        </w:rPr>
        <w:t>by </w:t>
      </w:r>
      <w:r>
        <w:rPr>
          <w:sz w:val="21"/>
          <w:vertAlign w:val="baseline"/>
        </w:rPr>
        <w:t>inhalation’.</w:t>
      </w:r>
      <w:r>
        <w:rPr>
          <w:sz w:val="21"/>
          <w:vertAlign w:val="superscript"/>
        </w:rPr>
        <w:t>35</w:t>
      </w:r>
      <w:r>
        <w:rPr>
          <w:spacing w:val="-41"/>
          <w:sz w:val="21"/>
          <w:vertAlign w:val="baseline"/>
        </w:rPr>
        <w:t> </w:t>
      </w:r>
      <w:r>
        <w:rPr>
          <w:sz w:val="21"/>
          <w:vertAlign w:val="baseline"/>
        </w:rPr>
        <w:t>The</w:t>
      </w:r>
      <w:r>
        <w:rPr>
          <w:spacing w:val="-41"/>
          <w:sz w:val="21"/>
          <w:vertAlign w:val="baseline"/>
        </w:rPr>
        <w:t> </w:t>
      </w:r>
      <w:r>
        <w:rPr>
          <w:sz w:val="21"/>
          <w:vertAlign w:val="baseline"/>
        </w:rPr>
        <w:t>Court</w:t>
      </w:r>
      <w:r>
        <w:rPr>
          <w:spacing w:val="-42"/>
          <w:sz w:val="21"/>
          <w:vertAlign w:val="baseline"/>
        </w:rPr>
        <w:t> </w:t>
      </w:r>
      <w:r>
        <w:rPr>
          <w:sz w:val="21"/>
          <w:vertAlign w:val="baseline"/>
        </w:rPr>
        <w:t>suggested</w:t>
      </w:r>
      <w:r>
        <w:rPr>
          <w:spacing w:val="-41"/>
          <w:sz w:val="21"/>
          <w:vertAlign w:val="baseline"/>
        </w:rPr>
        <w:t> </w:t>
      </w:r>
      <w:r>
        <w:rPr>
          <w:sz w:val="21"/>
          <w:vertAlign w:val="baseline"/>
        </w:rPr>
        <w:t>that</w:t>
      </w:r>
      <w:r>
        <w:rPr>
          <w:spacing w:val="-41"/>
          <w:sz w:val="21"/>
          <w:vertAlign w:val="baseline"/>
        </w:rPr>
        <w:t> </w:t>
      </w:r>
      <w:r>
        <w:rPr>
          <w:sz w:val="21"/>
          <w:vertAlign w:val="baseline"/>
        </w:rPr>
        <w:t>medical</w:t>
      </w:r>
      <w:r>
        <w:rPr>
          <w:spacing w:val="-42"/>
          <w:sz w:val="21"/>
          <w:vertAlign w:val="baseline"/>
        </w:rPr>
        <w:t> </w:t>
      </w:r>
      <w:r>
        <w:rPr>
          <w:sz w:val="21"/>
          <w:vertAlign w:val="baseline"/>
        </w:rPr>
        <w:t>practitioners</w:t>
      </w:r>
      <w:r>
        <w:rPr>
          <w:spacing w:val="-41"/>
          <w:sz w:val="21"/>
          <w:vertAlign w:val="baseline"/>
        </w:rPr>
        <w:t> </w:t>
      </w:r>
      <w:r>
        <w:rPr>
          <w:sz w:val="21"/>
          <w:vertAlign w:val="baseline"/>
        </w:rPr>
        <w:t>might</w:t>
      </w:r>
      <w:r>
        <w:rPr>
          <w:spacing w:val="-41"/>
          <w:sz w:val="21"/>
          <w:vertAlign w:val="baseline"/>
        </w:rPr>
        <w:t> </w:t>
      </w:r>
      <w:r>
        <w:rPr>
          <w:sz w:val="21"/>
          <w:vertAlign w:val="baseline"/>
        </w:rPr>
        <w:t>play</w:t>
      </w:r>
      <w:r>
        <w:rPr>
          <w:spacing w:val="-41"/>
          <w:sz w:val="21"/>
          <w:vertAlign w:val="baseline"/>
        </w:rPr>
        <w:t> </w:t>
      </w:r>
      <w:r>
        <w:rPr>
          <w:sz w:val="21"/>
          <w:vertAlign w:val="baseline"/>
        </w:rPr>
        <w:t>a</w:t>
      </w:r>
      <w:r>
        <w:rPr>
          <w:spacing w:val="-41"/>
          <w:sz w:val="21"/>
          <w:vertAlign w:val="baseline"/>
        </w:rPr>
        <w:t> </w:t>
      </w:r>
      <w:r>
        <w:rPr>
          <w:sz w:val="21"/>
          <w:vertAlign w:val="baseline"/>
        </w:rPr>
        <w:t>role</w:t>
      </w:r>
      <w:r>
        <w:rPr>
          <w:spacing w:val="-42"/>
          <w:sz w:val="21"/>
          <w:vertAlign w:val="baseline"/>
        </w:rPr>
        <w:t> </w:t>
      </w:r>
      <w:r>
        <w:rPr>
          <w:sz w:val="21"/>
          <w:vertAlign w:val="baseline"/>
        </w:rPr>
        <w:t>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r>
        <w:rPr/>
        <w:pict>
          <v:line style="position:absolute;mso-position-horizontal-relative:page;mso-position-vertical-relative:paragraph;z-index:1784;mso-wrap-distance-left:0;mso-wrap-distance-right:0" from="70.320pt,17.782799pt" to="214.32pt,17.782799pt" stroked="true" strokeweight=".48pt" strokecolor="#007b01">
            <v:stroke dashstyle="solid"/>
            <w10:wrap type="topAndBottom"/>
          </v:line>
        </w:pict>
      </w:r>
    </w:p>
    <w:p>
      <w:pPr>
        <w:pStyle w:val="BodyText"/>
        <w:spacing w:before="3"/>
        <w:rPr>
          <w:sz w:val="7"/>
        </w:rPr>
      </w:pPr>
    </w:p>
    <w:p>
      <w:pPr>
        <w:spacing w:line="197" w:lineRule="exact" w:before="95"/>
        <w:ind w:left="956" w:right="0" w:firstLine="0"/>
        <w:jc w:val="left"/>
        <w:rPr>
          <w:sz w:val="16"/>
        </w:rPr>
      </w:pPr>
      <w:r>
        <w:rPr>
          <w:w w:val="90"/>
          <w:position w:val="6"/>
          <w:sz w:val="9"/>
        </w:rPr>
        <w:t>29 </w:t>
      </w:r>
      <w:r>
        <w:rPr>
          <w:w w:val="90"/>
          <w:sz w:val="16"/>
        </w:rPr>
        <w:t>Health Canada, </w:t>
      </w:r>
      <w:r>
        <w:rPr>
          <w:rFonts w:ascii="Calibri"/>
          <w:i/>
          <w:w w:val="90"/>
          <w:sz w:val="16"/>
        </w:rPr>
        <w:t>Medical Use of Marihuana </w:t>
      </w:r>
      <w:r>
        <w:rPr>
          <w:w w:val="90"/>
          <w:sz w:val="16"/>
        </w:rPr>
        <w:t>(23 December 2014) &lt;</w:t>
      </w:r>
      <w:hyperlink r:id="rId113">
        <w:r>
          <w:rPr>
            <w:w w:val="90"/>
            <w:sz w:val="16"/>
          </w:rPr>
          <w:t>http://www.hc-sc.gc.ca/dhp-mps/marihuana/index-eng.php</w:t>
        </w:r>
      </w:hyperlink>
      <w:r>
        <w:rPr>
          <w:w w:val="90"/>
          <w:sz w:val="16"/>
        </w:rPr>
        <w:t>&gt;;</w:t>
      </w:r>
    </w:p>
    <w:p>
      <w:pPr>
        <w:spacing w:line="197" w:lineRule="exact" w:before="0"/>
        <w:ind w:left="957" w:right="0" w:firstLine="0"/>
        <w:jc w:val="left"/>
        <w:rPr>
          <w:sz w:val="16"/>
        </w:rPr>
      </w:pPr>
      <w:r>
        <w:rPr>
          <w:rFonts w:ascii="Calibri"/>
          <w:i/>
          <w:sz w:val="16"/>
        </w:rPr>
        <w:t>Marihuana for Medical Purposes Regulations </w:t>
      </w:r>
      <w:r>
        <w:rPr>
          <w:sz w:val="16"/>
        </w:rPr>
        <w:t>(Can), SOR/2013-119, s 3.</w:t>
      </w:r>
    </w:p>
    <w:p>
      <w:pPr>
        <w:spacing w:line="244" w:lineRule="auto" w:before="105"/>
        <w:ind w:left="957" w:right="711" w:hanging="2"/>
        <w:jc w:val="left"/>
        <w:rPr>
          <w:sz w:val="16"/>
        </w:rPr>
      </w:pPr>
      <w:r>
        <w:rPr>
          <w:w w:val="95"/>
          <w:position w:val="6"/>
          <w:sz w:val="9"/>
        </w:rPr>
        <w:t>30</w:t>
      </w:r>
      <w:r>
        <w:rPr>
          <w:spacing w:val="-3"/>
          <w:w w:val="95"/>
          <w:position w:val="6"/>
          <w:sz w:val="9"/>
        </w:rPr>
        <w:t> </w:t>
      </w:r>
      <w:r>
        <w:rPr>
          <w:w w:val="95"/>
          <w:sz w:val="16"/>
        </w:rPr>
        <w:t>Health</w:t>
      </w:r>
      <w:r>
        <w:rPr>
          <w:spacing w:val="-27"/>
          <w:w w:val="95"/>
          <w:sz w:val="16"/>
        </w:rPr>
        <w:t> </w:t>
      </w:r>
      <w:r>
        <w:rPr>
          <w:w w:val="95"/>
          <w:sz w:val="16"/>
        </w:rPr>
        <w:t>Canada,</w:t>
      </w:r>
      <w:r>
        <w:rPr>
          <w:spacing w:val="-26"/>
          <w:w w:val="95"/>
          <w:sz w:val="16"/>
        </w:rPr>
        <w:t> </w:t>
      </w:r>
      <w:r>
        <w:rPr>
          <w:rFonts w:ascii="Calibri"/>
          <w:i/>
          <w:w w:val="95"/>
          <w:sz w:val="16"/>
        </w:rPr>
        <w:t>Medical</w:t>
      </w:r>
      <w:r>
        <w:rPr>
          <w:rFonts w:ascii="Calibri"/>
          <w:i/>
          <w:spacing w:val="-14"/>
          <w:w w:val="95"/>
          <w:sz w:val="16"/>
        </w:rPr>
        <w:t> </w:t>
      </w:r>
      <w:r>
        <w:rPr>
          <w:rFonts w:ascii="Calibri"/>
          <w:i/>
          <w:w w:val="95"/>
          <w:sz w:val="16"/>
        </w:rPr>
        <w:t>Use</w:t>
      </w:r>
      <w:r>
        <w:rPr>
          <w:rFonts w:ascii="Calibri"/>
          <w:i/>
          <w:spacing w:val="-13"/>
          <w:w w:val="95"/>
          <w:sz w:val="16"/>
        </w:rPr>
        <w:t> </w:t>
      </w:r>
      <w:r>
        <w:rPr>
          <w:rFonts w:ascii="Calibri"/>
          <w:i/>
          <w:w w:val="95"/>
          <w:sz w:val="16"/>
        </w:rPr>
        <w:t>of</w:t>
      </w:r>
      <w:r>
        <w:rPr>
          <w:rFonts w:ascii="Calibri"/>
          <w:i/>
          <w:spacing w:val="-13"/>
          <w:w w:val="95"/>
          <w:sz w:val="16"/>
        </w:rPr>
        <w:t> </w:t>
      </w:r>
      <w:r>
        <w:rPr>
          <w:rFonts w:ascii="Calibri"/>
          <w:i/>
          <w:w w:val="95"/>
          <w:sz w:val="16"/>
        </w:rPr>
        <w:t>Marijuana:</w:t>
      </w:r>
      <w:r>
        <w:rPr>
          <w:rFonts w:ascii="Calibri"/>
          <w:i/>
          <w:spacing w:val="-14"/>
          <w:w w:val="95"/>
          <w:sz w:val="16"/>
        </w:rPr>
        <w:t> </w:t>
      </w:r>
      <w:r>
        <w:rPr>
          <w:rFonts w:ascii="Calibri"/>
          <w:i/>
          <w:w w:val="95"/>
          <w:sz w:val="16"/>
        </w:rPr>
        <w:t>Frequently</w:t>
      </w:r>
      <w:r>
        <w:rPr>
          <w:rFonts w:ascii="Calibri"/>
          <w:i/>
          <w:spacing w:val="-13"/>
          <w:w w:val="95"/>
          <w:sz w:val="16"/>
        </w:rPr>
        <w:t> </w:t>
      </w:r>
      <w:r>
        <w:rPr>
          <w:rFonts w:ascii="Calibri"/>
          <w:i/>
          <w:w w:val="95"/>
          <w:sz w:val="16"/>
        </w:rPr>
        <w:t>Asked</w:t>
      </w:r>
      <w:r>
        <w:rPr>
          <w:rFonts w:ascii="Calibri"/>
          <w:i/>
          <w:spacing w:val="-13"/>
          <w:w w:val="95"/>
          <w:sz w:val="16"/>
        </w:rPr>
        <w:t> </w:t>
      </w:r>
      <w:r>
        <w:rPr>
          <w:rFonts w:ascii="Calibri"/>
          <w:i/>
          <w:w w:val="95"/>
          <w:sz w:val="16"/>
        </w:rPr>
        <w:t>Questions</w:t>
      </w:r>
      <w:r>
        <w:rPr>
          <w:rFonts w:ascii="Calibri"/>
          <w:i/>
          <w:spacing w:val="-14"/>
          <w:w w:val="95"/>
          <w:sz w:val="16"/>
        </w:rPr>
        <w:t> </w:t>
      </w:r>
      <w:r>
        <w:rPr>
          <w:w w:val="95"/>
          <w:sz w:val="16"/>
        </w:rPr>
        <w:t>(22</w:t>
      </w:r>
      <w:r>
        <w:rPr>
          <w:spacing w:val="-26"/>
          <w:w w:val="95"/>
          <w:sz w:val="16"/>
        </w:rPr>
        <w:t> </w:t>
      </w:r>
      <w:r>
        <w:rPr>
          <w:w w:val="95"/>
          <w:sz w:val="16"/>
        </w:rPr>
        <w:t>December</w:t>
      </w:r>
      <w:r>
        <w:rPr>
          <w:spacing w:val="-27"/>
          <w:w w:val="95"/>
          <w:sz w:val="16"/>
        </w:rPr>
        <w:t> </w:t>
      </w:r>
      <w:r>
        <w:rPr>
          <w:w w:val="95"/>
          <w:sz w:val="16"/>
        </w:rPr>
        <w:t>2014)</w:t>
      </w:r>
      <w:r>
        <w:rPr>
          <w:spacing w:val="-27"/>
          <w:w w:val="95"/>
          <w:sz w:val="16"/>
        </w:rPr>
        <w:t> </w:t>
      </w:r>
      <w:r>
        <w:rPr>
          <w:w w:val="95"/>
          <w:sz w:val="16"/>
        </w:rPr>
        <w:t>&lt;</w:t>
      </w:r>
      <w:hyperlink r:id="rId46">
        <w:r>
          <w:rPr>
            <w:w w:val="95"/>
            <w:sz w:val="16"/>
          </w:rPr>
          <w:t>http://www.hc-sc.gc.ca/dhp-</w:t>
        </w:r>
      </w:hyperlink>
      <w:r>
        <w:rPr>
          <w:w w:val="95"/>
          <w:sz w:val="16"/>
        </w:rPr>
        <w:t> </w:t>
      </w:r>
      <w:r>
        <w:rPr>
          <w:sz w:val="16"/>
        </w:rPr>
        <w:t>mps/marihuana/info/faq-eng.php&gt;.</w:t>
      </w:r>
    </w:p>
    <w:p>
      <w:pPr>
        <w:spacing w:line="244" w:lineRule="auto" w:before="105"/>
        <w:ind w:left="957" w:right="0" w:hanging="2"/>
        <w:jc w:val="left"/>
        <w:rPr>
          <w:sz w:val="16"/>
        </w:rPr>
      </w:pPr>
      <w:r>
        <w:rPr>
          <w:w w:val="90"/>
          <w:position w:val="6"/>
          <w:sz w:val="9"/>
        </w:rPr>
        <w:t>31</w:t>
      </w:r>
      <w:r>
        <w:rPr>
          <w:spacing w:val="8"/>
          <w:w w:val="90"/>
          <w:position w:val="6"/>
          <w:sz w:val="9"/>
        </w:rPr>
        <w:t> </w:t>
      </w:r>
      <w:r>
        <w:rPr>
          <w:w w:val="90"/>
          <w:sz w:val="16"/>
        </w:rPr>
        <w:t>See</w:t>
      </w:r>
      <w:r>
        <w:rPr>
          <w:spacing w:val="-16"/>
          <w:w w:val="90"/>
          <w:sz w:val="16"/>
        </w:rPr>
        <w:t> </w:t>
      </w:r>
      <w:r>
        <w:rPr>
          <w:rFonts w:ascii="Calibri"/>
          <w:i/>
          <w:w w:val="90"/>
          <w:sz w:val="16"/>
        </w:rPr>
        <w:t>R</w:t>
      </w:r>
      <w:r>
        <w:rPr>
          <w:rFonts w:ascii="Calibri"/>
          <w:i/>
          <w:spacing w:val="-3"/>
          <w:w w:val="90"/>
          <w:sz w:val="16"/>
        </w:rPr>
        <w:t> </w:t>
      </w:r>
      <w:r>
        <w:rPr>
          <w:rFonts w:ascii="Calibri"/>
          <w:i/>
          <w:w w:val="90"/>
          <w:sz w:val="16"/>
        </w:rPr>
        <w:t>v</w:t>
      </w:r>
      <w:r>
        <w:rPr>
          <w:rFonts w:ascii="Calibri"/>
          <w:i/>
          <w:spacing w:val="-3"/>
          <w:w w:val="90"/>
          <w:sz w:val="16"/>
        </w:rPr>
        <w:t> </w:t>
      </w:r>
      <w:r>
        <w:rPr>
          <w:rFonts w:ascii="Calibri"/>
          <w:i/>
          <w:w w:val="90"/>
          <w:sz w:val="16"/>
        </w:rPr>
        <w:t>Smith</w:t>
      </w:r>
      <w:r>
        <w:rPr>
          <w:rFonts w:ascii="Calibri"/>
          <w:i/>
          <w:spacing w:val="-3"/>
          <w:w w:val="90"/>
          <w:sz w:val="16"/>
        </w:rPr>
        <w:t> </w:t>
      </w:r>
      <w:r>
        <w:rPr>
          <w:w w:val="90"/>
          <w:sz w:val="16"/>
        </w:rPr>
        <w:t>[2014]</w:t>
      </w:r>
      <w:r>
        <w:rPr>
          <w:spacing w:val="-16"/>
          <w:w w:val="90"/>
          <w:sz w:val="16"/>
        </w:rPr>
        <w:t> </w:t>
      </w:r>
      <w:r>
        <w:rPr>
          <w:w w:val="90"/>
          <w:sz w:val="16"/>
        </w:rPr>
        <w:t>BCCA</w:t>
      </w:r>
      <w:r>
        <w:rPr>
          <w:spacing w:val="-17"/>
          <w:w w:val="90"/>
          <w:sz w:val="16"/>
        </w:rPr>
        <w:t> </w:t>
      </w:r>
      <w:r>
        <w:rPr>
          <w:w w:val="90"/>
          <w:sz w:val="16"/>
        </w:rPr>
        <w:t>322</w:t>
      </w:r>
      <w:r>
        <w:rPr>
          <w:spacing w:val="-16"/>
          <w:w w:val="90"/>
          <w:sz w:val="16"/>
        </w:rPr>
        <w:t> </w:t>
      </w:r>
      <w:r>
        <w:rPr>
          <w:w w:val="90"/>
          <w:sz w:val="16"/>
        </w:rPr>
        <w:t>(British</w:t>
      </w:r>
      <w:r>
        <w:rPr>
          <w:spacing w:val="-16"/>
          <w:w w:val="90"/>
          <w:sz w:val="16"/>
        </w:rPr>
        <w:t> </w:t>
      </w:r>
      <w:r>
        <w:rPr>
          <w:w w:val="90"/>
          <w:sz w:val="16"/>
        </w:rPr>
        <w:t>Columbia</w:t>
      </w:r>
      <w:r>
        <w:rPr>
          <w:spacing w:val="-17"/>
          <w:w w:val="90"/>
          <w:sz w:val="16"/>
        </w:rPr>
        <w:t> </w:t>
      </w:r>
      <w:r>
        <w:rPr>
          <w:w w:val="90"/>
          <w:sz w:val="16"/>
        </w:rPr>
        <w:t>Court</w:t>
      </w:r>
      <w:r>
        <w:rPr>
          <w:spacing w:val="-16"/>
          <w:w w:val="90"/>
          <w:sz w:val="16"/>
        </w:rPr>
        <w:t> </w:t>
      </w:r>
      <w:r>
        <w:rPr>
          <w:w w:val="90"/>
          <w:sz w:val="16"/>
        </w:rPr>
        <w:t>of</w:t>
      </w:r>
      <w:r>
        <w:rPr>
          <w:spacing w:val="-16"/>
          <w:w w:val="90"/>
          <w:sz w:val="16"/>
        </w:rPr>
        <w:t> </w:t>
      </w:r>
      <w:r>
        <w:rPr>
          <w:w w:val="90"/>
          <w:sz w:val="16"/>
        </w:rPr>
        <w:t>Appeal)</w:t>
      </w:r>
      <w:r>
        <w:rPr>
          <w:rFonts w:ascii="Calibri"/>
          <w:i/>
          <w:w w:val="90"/>
          <w:sz w:val="16"/>
        </w:rPr>
        <w:t>.</w:t>
      </w:r>
      <w:r>
        <w:rPr>
          <w:rFonts w:ascii="Calibri"/>
          <w:i/>
          <w:spacing w:val="-4"/>
          <w:w w:val="90"/>
          <w:sz w:val="16"/>
        </w:rPr>
        <w:t> </w:t>
      </w:r>
      <w:r>
        <w:rPr>
          <w:w w:val="90"/>
          <w:sz w:val="16"/>
        </w:rPr>
        <w:t>Although</w:t>
      </w:r>
      <w:r>
        <w:rPr>
          <w:spacing w:val="-16"/>
          <w:w w:val="90"/>
          <w:sz w:val="16"/>
        </w:rPr>
        <w:t> </w:t>
      </w:r>
      <w:r>
        <w:rPr>
          <w:w w:val="90"/>
          <w:sz w:val="16"/>
        </w:rPr>
        <w:t>decided</w:t>
      </w:r>
      <w:r>
        <w:rPr>
          <w:spacing w:val="-17"/>
          <w:w w:val="90"/>
          <w:sz w:val="16"/>
        </w:rPr>
        <w:t> </w:t>
      </w:r>
      <w:r>
        <w:rPr>
          <w:w w:val="90"/>
          <w:sz w:val="16"/>
        </w:rPr>
        <w:t>under</w:t>
      </w:r>
      <w:r>
        <w:rPr>
          <w:spacing w:val="-16"/>
          <w:w w:val="90"/>
          <w:sz w:val="16"/>
        </w:rPr>
        <w:t> </w:t>
      </w:r>
      <w:r>
        <w:rPr>
          <w:w w:val="90"/>
          <w:sz w:val="16"/>
        </w:rPr>
        <w:t>the</w:t>
      </w:r>
      <w:r>
        <w:rPr>
          <w:spacing w:val="-17"/>
          <w:w w:val="90"/>
          <w:sz w:val="16"/>
        </w:rPr>
        <w:t> </w:t>
      </w:r>
      <w:r>
        <w:rPr>
          <w:w w:val="90"/>
          <w:sz w:val="16"/>
        </w:rPr>
        <w:t>predecessor</w:t>
      </w:r>
      <w:r>
        <w:rPr>
          <w:spacing w:val="-16"/>
          <w:w w:val="90"/>
          <w:sz w:val="16"/>
        </w:rPr>
        <w:t> </w:t>
      </w:r>
      <w:r>
        <w:rPr>
          <w:w w:val="90"/>
          <w:sz w:val="16"/>
        </w:rPr>
        <w:t>to</w:t>
      </w:r>
      <w:r>
        <w:rPr>
          <w:spacing w:val="-16"/>
          <w:w w:val="90"/>
          <w:sz w:val="16"/>
        </w:rPr>
        <w:t> </w:t>
      </w:r>
      <w:r>
        <w:rPr>
          <w:w w:val="90"/>
          <w:sz w:val="16"/>
        </w:rPr>
        <w:t>the</w:t>
      </w:r>
      <w:r>
        <w:rPr>
          <w:spacing w:val="-17"/>
          <w:w w:val="90"/>
          <w:sz w:val="16"/>
        </w:rPr>
        <w:t> </w:t>
      </w:r>
      <w:r>
        <w:rPr>
          <w:w w:val="90"/>
          <w:sz w:val="16"/>
        </w:rPr>
        <w:t>current </w:t>
      </w:r>
      <w:r>
        <w:rPr>
          <w:w w:val="95"/>
          <w:sz w:val="16"/>
        </w:rPr>
        <w:t>regulations,</w:t>
      </w:r>
      <w:r>
        <w:rPr>
          <w:spacing w:val="-12"/>
          <w:w w:val="95"/>
          <w:sz w:val="16"/>
        </w:rPr>
        <w:t> </w:t>
      </w:r>
      <w:r>
        <w:rPr>
          <w:w w:val="95"/>
          <w:sz w:val="16"/>
        </w:rPr>
        <w:t>in</w:t>
      </w:r>
      <w:r>
        <w:rPr>
          <w:spacing w:val="-11"/>
          <w:w w:val="95"/>
          <w:sz w:val="16"/>
        </w:rPr>
        <w:t> </w:t>
      </w:r>
      <w:r>
        <w:rPr>
          <w:w w:val="95"/>
          <w:sz w:val="16"/>
        </w:rPr>
        <w:t>this</w:t>
      </w:r>
      <w:r>
        <w:rPr>
          <w:spacing w:val="-12"/>
          <w:w w:val="95"/>
          <w:sz w:val="16"/>
        </w:rPr>
        <w:t> </w:t>
      </w:r>
      <w:r>
        <w:rPr>
          <w:w w:val="95"/>
          <w:sz w:val="16"/>
        </w:rPr>
        <w:t>respect</w:t>
      </w:r>
      <w:r>
        <w:rPr>
          <w:spacing w:val="-11"/>
          <w:w w:val="95"/>
          <w:sz w:val="16"/>
        </w:rPr>
        <w:t> </w:t>
      </w:r>
      <w:r>
        <w:rPr>
          <w:w w:val="95"/>
          <w:sz w:val="16"/>
        </w:rPr>
        <w:t>the</w:t>
      </w:r>
      <w:r>
        <w:rPr>
          <w:spacing w:val="-11"/>
          <w:w w:val="95"/>
          <w:sz w:val="16"/>
        </w:rPr>
        <w:t> </w:t>
      </w:r>
      <w:r>
        <w:rPr>
          <w:w w:val="95"/>
          <w:sz w:val="16"/>
        </w:rPr>
        <w:t>new</w:t>
      </w:r>
      <w:r>
        <w:rPr>
          <w:spacing w:val="-11"/>
          <w:w w:val="95"/>
          <w:sz w:val="16"/>
        </w:rPr>
        <w:t> </w:t>
      </w:r>
      <w:r>
        <w:rPr>
          <w:w w:val="95"/>
          <w:sz w:val="16"/>
        </w:rPr>
        <w:t>regulations</w:t>
      </w:r>
      <w:r>
        <w:rPr>
          <w:spacing w:val="-11"/>
          <w:w w:val="95"/>
          <w:sz w:val="16"/>
        </w:rPr>
        <w:t> </w:t>
      </w:r>
      <w:r>
        <w:rPr>
          <w:w w:val="95"/>
          <w:sz w:val="16"/>
        </w:rPr>
        <w:t>are</w:t>
      </w:r>
      <w:r>
        <w:rPr>
          <w:spacing w:val="-12"/>
          <w:w w:val="95"/>
          <w:sz w:val="16"/>
        </w:rPr>
        <w:t> </w:t>
      </w:r>
      <w:r>
        <w:rPr>
          <w:w w:val="95"/>
          <w:sz w:val="16"/>
        </w:rPr>
        <w:t>the</w:t>
      </w:r>
      <w:r>
        <w:rPr>
          <w:spacing w:val="-11"/>
          <w:w w:val="95"/>
          <w:sz w:val="16"/>
        </w:rPr>
        <w:t> </w:t>
      </w:r>
      <w:r>
        <w:rPr>
          <w:w w:val="95"/>
          <w:sz w:val="16"/>
        </w:rPr>
        <w:t>same.</w:t>
      </w:r>
    </w:p>
    <w:p>
      <w:pPr>
        <w:spacing w:line="244" w:lineRule="auto" w:before="106"/>
        <w:ind w:left="957" w:right="921" w:hanging="2"/>
        <w:jc w:val="left"/>
        <w:rPr>
          <w:sz w:val="16"/>
        </w:rPr>
      </w:pPr>
      <w:r>
        <w:rPr>
          <w:w w:val="90"/>
          <w:position w:val="6"/>
          <w:sz w:val="9"/>
        </w:rPr>
        <w:t>32</w:t>
      </w:r>
      <w:r>
        <w:rPr>
          <w:spacing w:val="8"/>
          <w:w w:val="90"/>
          <w:position w:val="6"/>
          <w:sz w:val="9"/>
        </w:rPr>
        <w:t> </w:t>
      </w:r>
      <w:r>
        <w:rPr>
          <w:w w:val="90"/>
          <w:sz w:val="16"/>
        </w:rPr>
        <w:t>Marie</w:t>
      </w:r>
      <w:r>
        <w:rPr>
          <w:spacing w:val="-17"/>
          <w:w w:val="90"/>
          <w:sz w:val="16"/>
        </w:rPr>
        <w:t> </w:t>
      </w:r>
      <w:r>
        <w:rPr>
          <w:w w:val="90"/>
          <w:sz w:val="16"/>
        </w:rPr>
        <w:t>Danielle-Smith,</w:t>
      </w:r>
      <w:r>
        <w:rPr>
          <w:spacing w:val="-17"/>
          <w:w w:val="90"/>
          <w:sz w:val="16"/>
        </w:rPr>
        <w:t> </w:t>
      </w:r>
      <w:r>
        <w:rPr>
          <w:w w:val="90"/>
          <w:sz w:val="16"/>
        </w:rPr>
        <w:t>‘Six-year-old</w:t>
      </w:r>
      <w:r>
        <w:rPr>
          <w:spacing w:val="-17"/>
          <w:w w:val="90"/>
          <w:sz w:val="16"/>
        </w:rPr>
        <w:t> </w:t>
      </w:r>
      <w:r>
        <w:rPr>
          <w:w w:val="90"/>
          <w:sz w:val="16"/>
        </w:rPr>
        <w:t>Medical</w:t>
      </w:r>
      <w:r>
        <w:rPr>
          <w:spacing w:val="-17"/>
          <w:w w:val="90"/>
          <w:sz w:val="16"/>
        </w:rPr>
        <w:t> </w:t>
      </w:r>
      <w:r>
        <w:rPr>
          <w:w w:val="90"/>
          <w:sz w:val="16"/>
        </w:rPr>
        <w:t>Marijuana</w:t>
      </w:r>
      <w:r>
        <w:rPr>
          <w:spacing w:val="-17"/>
          <w:w w:val="90"/>
          <w:sz w:val="16"/>
        </w:rPr>
        <w:t> </w:t>
      </w:r>
      <w:r>
        <w:rPr>
          <w:w w:val="90"/>
          <w:sz w:val="16"/>
        </w:rPr>
        <w:t>User</w:t>
      </w:r>
      <w:r>
        <w:rPr>
          <w:spacing w:val="-17"/>
          <w:w w:val="90"/>
          <w:sz w:val="16"/>
        </w:rPr>
        <w:t> </w:t>
      </w:r>
      <w:r>
        <w:rPr>
          <w:w w:val="90"/>
          <w:sz w:val="16"/>
        </w:rPr>
        <w:t>Runs</w:t>
      </w:r>
      <w:r>
        <w:rPr>
          <w:spacing w:val="-17"/>
          <w:w w:val="90"/>
          <w:sz w:val="16"/>
        </w:rPr>
        <w:t> </w:t>
      </w:r>
      <w:r>
        <w:rPr>
          <w:w w:val="90"/>
          <w:sz w:val="16"/>
        </w:rPr>
        <w:t>Afoul</w:t>
      </w:r>
      <w:r>
        <w:rPr>
          <w:spacing w:val="-17"/>
          <w:w w:val="90"/>
          <w:sz w:val="16"/>
        </w:rPr>
        <w:t> </w:t>
      </w:r>
      <w:r>
        <w:rPr>
          <w:w w:val="90"/>
          <w:sz w:val="16"/>
        </w:rPr>
        <w:t>of</w:t>
      </w:r>
      <w:r>
        <w:rPr>
          <w:spacing w:val="-17"/>
          <w:w w:val="90"/>
          <w:sz w:val="16"/>
        </w:rPr>
        <w:t> </w:t>
      </w:r>
      <w:r>
        <w:rPr>
          <w:w w:val="90"/>
          <w:sz w:val="16"/>
        </w:rPr>
        <w:t>Health</w:t>
      </w:r>
      <w:r>
        <w:rPr>
          <w:spacing w:val="-17"/>
          <w:w w:val="90"/>
          <w:sz w:val="16"/>
        </w:rPr>
        <w:t> </w:t>
      </w:r>
      <w:r>
        <w:rPr>
          <w:w w:val="90"/>
          <w:sz w:val="16"/>
        </w:rPr>
        <w:t>Canada</w:t>
      </w:r>
      <w:r>
        <w:rPr>
          <w:spacing w:val="-17"/>
          <w:w w:val="90"/>
          <w:sz w:val="16"/>
        </w:rPr>
        <w:t> </w:t>
      </w:r>
      <w:r>
        <w:rPr>
          <w:w w:val="90"/>
          <w:sz w:val="16"/>
        </w:rPr>
        <w:t>Rules’</w:t>
      </w:r>
      <w:r>
        <w:rPr>
          <w:spacing w:val="-17"/>
          <w:w w:val="90"/>
          <w:sz w:val="16"/>
        </w:rPr>
        <w:t> </w:t>
      </w:r>
      <w:r>
        <w:rPr>
          <w:rFonts w:ascii="Calibri" w:hAnsi="Calibri"/>
          <w:i/>
          <w:w w:val="90"/>
          <w:sz w:val="16"/>
        </w:rPr>
        <w:t>Ottawa</w:t>
      </w:r>
      <w:r>
        <w:rPr>
          <w:rFonts w:ascii="Calibri" w:hAnsi="Calibri"/>
          <w:i/>
          <w:spacing w:val="-3"/>
          <w:w w:val="90"/>
          <w:sz w:val="16"/>
        </w:rPr>
        <w:t> </w:t>
      </w:r>
      <w:r>
        <w:rPr>
          <w:rFonts w:ascii="Calibri" w:hAnsi="Calibri"/>
          <w:i/>
          <w:w w:val="90"/>
          <w:sz w:val="16"/>
        </w:rPr>
        <w:t>Citizen</w:t>
      </w:r>
      <w:r>
        <w:rPr>
          <w:rFonts w:ascii="Calibri" w:hAnsi="Calibri"/>
          <w:i/>
          <w:spacing w:val="-4"/>
          <w:w w:val="90"/>
          <w:sz w:val="16"/>
        </w:rPr>
        <w:t> </w:t>
      </w:r>
      <w:r>
        <w:rPr>
          <w:w w:val="90"/>
          <w:sz w:val="16"/>
        </w:rPr>
        <w:t>(online), </w:t>
      </w:r>
      <w:r>
        <w:rPr>
          <w:w w:val="95"/>
          <w:sz w:val="16"/>
        </w:rPr>
        <w:t>16 July 2014</w:t>
      </w:r>
      <w:r>
        <w:rPr>
          <w:spacing w:val="-32"/>
          <w:w w:val="95"/>
          <w:sz w:val="16"/>
        </w:rPr>
        <w:t> </w:t>
      </w:r>
      <w:hyperlink r:id="rId114">
        <w:r>
          <w:rPr>
            <w:w w:val="95"/>
            <w:sz w:val="16"/>
          </w:rPr>
          <w:t>&lt;ht</w:t>
        </w:r>
      </w:hyperlink>
      <w:r>
        <w:rPr>
          <w:w w:val="95"/>
          <w:sz w:val="16"/>
        </w:rPr>
        <w:t>t</w:t>
      </w:r>
      <w:hyperlink r:id="rId114">
        <w:r>
          <w:rPr>
            <w:w w:val="95"/>
            <w:sz w:val="16"/>
          </w:rPr>
          <w:t>p://ottawacitizen.com/news</w:t>
        </w:r>
      </w:hyperlink>
      <w:r>
        <w:rPr>
          <w:w w:val="95"/>
          <w:sz w:val="16"/>
        </w:rPr>
        <w:t>&gt;.</w:t>
      </w:r>
    </w:p>
    <w:p>
      <w:pPr>
        <w:spacing w:before="105"/>
        <w:ind w:left="956" w:right="0" w:firstLine="0"/>
        <w:jc w:val="left"/>
        <w:rPr>
          <w:rFonts w:ascii="Calibri"/>
          <w:i/>
          <w:sz w:val="16"/>
        </w:rPr>
      </w:pPr>
      <w:r>
        <w:rPr>
          <w:position w:val="6"/>
          <w:sz w:val="9"/>
        </w:rPr>
        <w:t>33 </w:t>
      </w:r>
      <w:r>
        <w:rPr>
          <w:rFonts w:ascii="Calibri"/>
          <w:i/>
          <w:sz w:val="16"/>
        </w:rPr>
        <w:t>R v Smith </w:t>
      </w:r>
      <w:r>
        <w:rPr>
          <w:sz w:val="16"/>
        </w:rPr>
        <w:t>[2014] BCCA 322 (British Columbia Court of Appeal)</w:t>
      </w:r>
      <w:r>
        <w:rPr>
          <w:rFonts w:ascii="Calibri"/>
          <w:i/>
          <w:sz w:val="16"/>
        </w:rPr>
        <w:t>.</w:t>
      </w:r>
    </w:p>
    <w:p>
      <w:pPr>
        <w:spacing w:before="105"/>
        <w:ind w:left="956" w:right="0" w:firstLine="0"/>
        <w:jc w:val="left"/>
        <w:rPr>
          <w:rFonts w:ascii="Calibri" w:hAnsi="Calibri"/>
          <w:i/>
          <w:sz w:val="16"/>
        </w:rPr>
      </w:pPr>
      <w:r>
        <w:rPr>
          <w:position w:val="6"/>
          <w:sz w:val="9"/>
        </w:rPr>
        <w:t>34 </w:t>
      </w:r>
      <w:r>
        <w:rPr>
          <w:sz w:val="16"/>
        </w:rPr>
        <w:t>Ibid [5]</w:t>
      </w:r>
      <w:r>
        <w:rPr>
          <w:rFonts w:ascii="Calibri" w:hAnsi="Calibri"/>
          <w:i/>
          <w:sz w:val="16"/>
        </w:rPr>
        <w:t>–</w:t>
      </w:r>
      <w:r>
        <w:rPr>
          <w:sz w:val="16"/>
        </w:rPr>
        <w:t>[7]</w:t>
      </w:r>
      <w:r>
        <w:rPr>
          <w:rFonts w:ascii="Calibri" w:hAnsi="Calibri"/>
          <w:i/>
          <w:sz w:val="16"/>
        </w:rPr>
        <w:t>.</w:t>
      </w:r>
    </w:p>
    <w:p>
      <w:pPr>
        <w:spacing w:before="100"/>
        <w:ind w:left="956" w:right="0" w:firstLine="0"/>
        <w:jc w:val="left"/>
        <w:rPr>
          <w:rFonts w:ascii="Calibri"/>
          <w:i/>
          <w:sz w:val="16"/>
        </w:rPr>
      </w:pPr>
      <w:r>
        <w:rPr>
          <w:position w:val="6"/>
          <w:sz w:val="9"/>
        </w:rPr>
        <w:t>35 </w:t>
      </w:r>
      <w:r>
        <w:rPr>
          <w:sz w:val="16"/>
        </w:rPr>
        <w:t>Ibid [143] (Garson JA, with whom Levine JA agreed) (British Columbia Court of Appeal)</w:t>
      </w:r>
      <w:r>
        <w:rPr>
          <w:rFonts w:ascii="Calibri"/>
          <w:i/>
          <w:sz w:val="16"/>
        </w:rPr>
        <w:t>.</w:t>
      </w:r>
    </w:p>
    <w:p>
      <w:pPr>
        <w:spacing w:after="0"/>
        <w:jc w:val="left"/>
        <w:rPr>
          <w:rFonts w:ascii="Calibri"/>
          <w:sz w:val="16"/>
        </w:rPr>
        <w:sectPr>
          <w:pgSz w:w="11900" w:h="16840"/>
          <w:pgMar w:header="1017" w:footer="794" w:top="2300" w:bottom="980" w:left="460" w:right="1480"/>
        </w:sectPr>
      </w:pPr>
    </w:p>
    <w:p>
      <w:pPr>
        <w:pStyle w:val="BodyText"/>
        <w:spacing w:before="1"/>
        <w:rPr>
          <w:rFonts w:ascii="Calibri"/>
          <w:i/>
          <w:sz w:val="12"/>
        </w:rPr>
      </w:pPr>
    </w:p>
    <w:p>
      <w:pPr>
        <w:pStyle w:val="BodyText"/>
        <w:spacing w:line="271" w:lineRule="auto" w:before="106"/>
        <w:ind w:left="1666" w:right="172"/>
      </w:pPr>
      <w:r>
        <w:rPr>
          <w:w w:val="95"/>
        </w:rPr>
        <w:t>allowing</w:t>
      </w:r>
      <w:r>
        <w:rPr>
          <w:spacing w:val="-38"/>
          <w:w w:val="95"/>
        </w:rPr>
        <w:t> </w:t>
      </w:r>
      <w:r>
        <w:rPr>
          <w:w w:val="95"/>
        </w:rPr>
        <w:t>patients</w:t>
      </w:r>
      <w:r>
        <w:rPr>
          <w:spacing w:val="-38"/>
          <w:w w:val="95"/>
        </w:rPr>
        <w:t> </w:t>
      </w:r>
      <w:r>
        <w:rPr>
          <w:w w:val="95"/>
        </w:rPr>
        <w:t>access</w:t>
      </w:r>
      <w:r>
        <w:rPr>
          <w:spacing w:val="-37"/>
          <w:w w:val="95"/>
        </w:rPr>
        <w:t> </w:t>
      </w:r>
      <w:r>
        <w:rPr>
          <w:w w:val="95"/>
        </w:rPr>
        <w:t>to</w:t>
      </w:r>
      <w:r>
        <w:rPr>
          <w:spacing w:val="-38"/>
          <w:w w:val="95"/>
        </w:rPr>
        <w:t> </w:t>
      </w:r>
      <w:r>
        <w:rPr>
          <w:w w:val="95"/>
        </w:rPr>
        <w:t>edible</w:t>
      </w:r>
      <w:r>
        <w:rPr>
          <w:spacing w:val="-37"/>
          <w:w w:val="95"/>
        </w:rPr>
        <w:t> </w:t>
      </w:r>
      <w:r>
        <w:rPr>
          <w:w w:val="95"/>
        </w:rPr>
        <w:t>and</w:t>
      </w:r>
      <w:r>
        <w:rPr>
          <w:spacing w:val="-38"/>
          <w:w w:val="95"/>
        </w:rPr>
        <w:t> </w:t>
      </w:r>
      <w:r>
        <w:rPr>
          <w:w w:val="95"/>
        </w:rPr>
        <w:t>topical</w:t>
      </w:r>
      <w:r>
        <w:rPr>
          <w:spacing w:val="-38"/>
          <w:w w:val="95"/>
        </w:rPr>
        <w:t> </w:t>
      </w:r>
      <w:r>
        <w:rPr>
          <w:w w:val="95"/>
        </w:rPr>
        <w:t>forms</w:t>
      </w:r>
      <w:r>
        <w:rPr>
          <w:spacing w:val="-37"/>
          <w:w w:val="95"/>
        </w:rPr>
        <w:t> </w:t>
      </w:r>
      <w:r>
        <w:rPr>
          <w:w w:val="95"/>
        </w:rPr>
        <w:t>of</w:t>
      </w:r>
      <w:r>
        <w:rPr>
          <w:spacing w:val="-38"/>
          <w:w w:val="95"/>
        </w:rPr>
        <w:t> </w:t>
      </w:r>
      <w:r>
        <w:rPr>
          <w:w w:val="95"/>
        </w:rPr>
        <w:t>cannabis.</w:t>
      </w:r>
      <w:r>
        <w:rPr>
          <w:w w:val="95"/>
          <w:vertAlign w:val="superscript"/>
        </w:rPr>
        <w:t>36</w:t>
      </w:r>
      <w:r>
        <w:rPr>
          <w:spacing w:val="-36"/>
          <w:w w:val="95"/>
          <w:vertAlign w:val="baseline"/>
        </w:rPr>
        <w:t> </w:t>
      </w:r>
      <w:r>
        <w:rPr>
          <w:w w:val="95"/>
          <w:vertAlign w:val="baseline"/>
        </w:rPr>
        <w:t>The</w:t>
      </w:r>
      <w:r>
        <w:rPr>
          <w:spacing w:val="-38"/>
          <w:w w:val="95"/>
          <w:vertAlign w:val="baseline"/>
        </w:rPr>
        <w:t> </w:t>
      </w:r>
      <w:r>
        <w:rPr>
          <w:w w:val="95"/>
          <w:vertAlign w:val="baseline"/>
        </w:rPr>
        <w:t>State</w:t>
      </w:r>
      <w:r>
        <w:rPr>
          <w:spacing w:val="-37"/>
          <w:w w:val="95"/>
          <w:vertAlign w:val="baseline"/>
        </w:rPr>
        <w:t> </w:t>
      </w:r>
      <w:r>
        <w:rPr>
          <w:w w:val="95"/>
          <w:vertAlign w:val="baseline"/>
        </w:rPr>
        <w:t>has </w:t>
      </w:r>
      <w:r>
        <w:rPr>
          <w:vertAlign w:val="baseline"/>
        </w:rPr>
        <w:t>appealed</w:t>
      </w:r>
      <w:r>
        <w:rPr>
          <w:spacing w:val="-35"/>
          <w:vertAlign w:val="baseline"/>
        </w:rPr>
        <w:t> </w:t>
      </w:r>
      <w:r>
        <w:rPr>
          <w:vertAlign w:val="baseline"/>
        </w:rPr>
        <w:t>the</w:t>
      </w:r>
      <w:r>
        <w:rPr>
          <w:spacing w:val="-35"/>
          <w:vertAlign w:val="baseline"/>
        </w:rPr>
        <w:t> </w:t>
      </w:r>
      <w:r>
        <w:rPr>
          <w:vertAlign w:val="baseline"/>
        </w:rPr>
        <w:t>Court</w:t>
      </w:r>
      <w:r>
        <w:rPr>
          <w:spacing w:val="-34"/>
          <w:vertAlign w:val="baseline"/>
        </w:rPr>
        <w:t> </w:t>
      </w:r>
      <w:r>
        <w:rPr>
          <w:vertAlign w:val="baseline"/>
        </w:rPr>
        <w:t>of</w:t>
      </w:r>
      <w:r>
        <w:rPr>
          <w:spacing w:val="-35"/>
          <w:vertAlign w:val="baseline"/>
        </w:rPr>
        <w:t> </w:t>
      </w:r>
      <w:r>
        <w:rPr>
          <w:vertAlign w:val="baseline"/>
        </w:rPr>
        <w:t>Appeal's</w:t>
      </w:r>
      <w:r>
        <w:rPr>
          <w:spacing w:val="-34"/>
          <w:vertAlign w:val="baseline"/>
        </w:rPr>
        <w:t> </w:t>
      </w:r>
      <w:r>
        <w:rPr>
          <w:vertAlign w:val="baseline"/>
        </w:rPr>
        <w:t>ruling</w:t>
      </w:r>
      <w:r>
        <w:rPr>
          <w:spacing w:val="-35"/>
          <w:vertAlign w:val="baseline"/>
        </w:rPr>
        <w:t> </w:t>
      </w:r>
      <w:r>
        <w:rPr>
          <w:vertAlign w:val="baseline"/>
        </w:rPr>
        <w:t>to</w:t>
      </w:r>
      <w:r>
        <w:rPr>
          <w:spacing w:val="-35"/>
          <w:vertAlign w:val="baseline"/>
        </w:rPr>
        <w:t> </w:t>
      </w:r>
      <w:r>
        <w:rPr>
          <w:vertAlign w:val="baseline"/>
        </w:rPr>
        <w:t>the</w:t>
      </w:r>
      <w:r>
        <w:rPr>
          <w:spacing w:val="-34"/>
          <w:vertAlign w:val="baseline"/>
        </w:rPr>
        <w:t> </w:t>
      </w:r>
      <w:r>
        <w:rPr>
          <w:vertAlign w:val="baseline"/>
        </w:rPr>
        <w:t>Supreme</w:t>
      </w:r>
      <w:r>
        <w:rPr>
          <w:spacing w:val="-35"/>
          <w:vertAlign w:val="baseline"/>
        </w:rPr>
        <w:t> </w:t>
      </w:r>
      <w:r>
        <w:rPr>
          <w:vertAlign w:val="baseline"/>
        </w:rPr>
        <w:t>Court</w:t>
      </w:r>
      <w:r>
        <w:rPr>
          <w:spacing w:val="-34"/>
          <w:vertAlign w:val="baseline"/>
        </w:rPr>
        <w:t> </w:t>
      </w:r>
      <w:r>
        <w:rPr>
          <w:vertAlign w:val="baseline"/>
        </w:rPr>
        <w:t>of</w:t>
      </w:r>
      <w:r>
        <w:rPr>
          <w:spacing w:val="-35"/>
          <w:vertAlign w:val="baseline"/>
        </w:rPr>
        <w:t> </w:t>
      </w:r>
      <w:r>
        <w:rPr>
          <w:vertAlign w:val="baseline"/>
        </w:rPr>
        <w:t>Canada.</w:t>
      </w:r>
      <w:r>
        <w:rPr>
          <w:vertAlign w:val="superscript"/>
        </w:rPr>
        <w:t>37</w:t>
      </w:r>
    </w:p>
    <w:p>
      <w:pPr>
        <w:pStyle w:val="ListParagraph"/>
        <w:numPr>
          <w:ilvl w:val="1"/>
          <w:numId w:val="5"/>
        </w:numPr>
        <w:tabs>
          <w:tab w:pos="1666" w:val="left" w:leader="none"/>
          <w:tab w:pos="1667" w:val="left" w:leader="none"/>
        </w:tabs>
        <w:spacing w:line="271" w:lineRule="auto" w:before="99" w:after="0"/>
        <w:ind w:left="1666" w:right="155" w:hanging="710"/>
        <w:jc w:val="left"/>
        <w:rPr>
          <w:sz w:val="21"/>
        </w:rPr>
      </w:pPr>
      <w:r>
        <w:rPr>
          <w:sz w:val="21"/>
        </w:rPr>
        <w:t>Like</w:t>
      </w:r>
      <w:r>
        <w:rPr>
          <w:spacing w:val="-46"/>
          <w:sz w:val="21"/>
        </w:rPr>
        <w:t> </w:t>
      </w:r>
      <w:r>
        <w:rPr>
          <w:sz w:val="21"/>
        </w:rPr>
        <w:t>Canada,</w:t>
      </w:r>
      <w:r>
        <w:rPr>
          <w:spacing w:val="-47"/>
          <w:sz w:val="21"/>
        </w:rPr>
        <w:t> </w:t>
      </w:r>
      <w:r>
        <w:rPr>
          <w:sz w:val="21"/>
        </w:rPr>
        <w:t>Israel</w:t>
      </w:r>
      <w:r>
        <w:rPr>
          <w:spacing w:val="-46"/>
          <w:sz w:val="21"/>
        </w:rPr>
        <w:t> </w:t>
      </w:r>
      <w:r>
        <w:rPr>
          <w:sz w:val="21"/>
        </w:rPr>
        <w:t>also</w:t>
      </w:r>
      <w:r>
        <w:rPr>
          <w:spacing w:val="-46"/>
          <w:sz w:val="21"/>
        </w:rPr>
        <w:t> </w:t>
      </w:r>
      <w:r>
        <w:rPr>
          <w:sz w:val="21"/>
        </w:rPr>
        <w:t>does</w:t>
      </w:r>
      <w:r>
        <w:rPr>
          <w:spacing w:val="-46"/>
          <w:sz w:val="21"/>
        </w:rPr>
        <w:t> </w:t>
      </w:r>
      <w:r>
        <w:rPr>
          <w:sz w:val="21"/>
        </w:rPr>
        <w:t>not</w:t>
      </w:r>
      <w:r>
        <w:rPr>
          <w:spacing w:val="-46"/>
          <w:sz w:val="21"/>
        </w:rPr>
        <w:t> </w:t>
      </w:r>
      <w:r>
        <w:rPr>
          <w:sz w:val="21"/>
        </w:rPr>
        <w:t>permit</w:t>
      </w:r>
      <w:r>
        <w:rPr>
          <w:spacing w:val="-46"/>
          <w:sz w:val="21"/>
        </w:rPr>
        <w:t> </w:t>
      </w:r>
      <w:r>
        <w:rPr>
          <w:sz w:val="21"/>
        </w:rPr>
        <w:t>certain</w:t>
      </w:r>
      <w:r>
        <w:rPr>
          <w:spacing w:val="-46"/>
          <w:sz w:val="21"/>
        </w:rPr>
        <w:t> </w:t>
      </w:r>
      <w:r>
        <w:rPr>
          <w:sz w:val="21"/>
        </w:rPr>
        <w:t>derivatives.</w:t>
      </w:r>
      <w:r>
        <w:rPr>
          <w:spacing w:val="-46"/>
          <w:sz w:val="21"/>
        </w:rPr>
        <w:t> </w:t>
      </w:r>
      <w:r>
        <w:rPr>
          <w:sz w:val="21"/>
        </w:rPr>
        <w:t>It</w:t>
      </w:r>
      <w:r>
        <w:rPr>
          <w:spacing w:val="-46"/>
          <w:sz w:val="21"/>
        </w:rPr>
        <w:t> </w:t>
      </w:r>
      <w:r>
        <w:rPr>
          <w:sz w:val="21"/>
        </w:rPr>
        <w:t>only</w:t>
      </w:r>
      <w:r>
        <w:rPr>
          <w:spacing w:val="-46"/>
          <w:sz w:val="21"/>
        </w:rPr>
        <w:t> </w:t>
      </w:r>
      <w:r>
        <w:rPr>
          <w:sz w:val="21"/>
        </w:rPr>
        <w:t>allows</w:t>
      </w:r>
      <w:r>
        <w:rPr>
          <w:spacing w:val="-46"/>
          <w:sz w:val="21"/>
        </w:rPr>
        <w:t> </w:t>
      </w:r>
      <w:r>
        <w:rPr>
          <w:sz w:val="21"/>
        </w:rPr>
        <w:t>the</w:t>
      </w:r>
      <w:r>
        <w:rPr>
          <w:spacing w:val="-46"/>
          <w:sz w:val="21"/>
        </w:rPr>
        <w:t> </w:t>
      </w:r>
      <w:r>
        <w:rPr>
          <w:sz w:val="21"/>
        </w:rPr>
        <w:t>sale</w:t>
      </w:r>
      <w:r>
        <w:rPr>
          <w:spacing w:val="-46"/>
          <w:sz w:val="21"/>
        </w:rPr>
        <w:t> </w:t>
      </w:r>
      <w:r>
        <w:rPr>
          <w:sz w:val="21"/>
        </w:rPr>
        <w:t>of </w:t>
      </w:r>
      <w:r>
        <w:rPr>
          <w:w w:val="95"/>
          <w:sz w:val="21"/>
        </w:rPr>
        <w:t>cannabis</w:t>
      </w:r>
      <w:r>
        <w:rPr>
          <w:spacing w:val="-34"/>
          <w:w w:val="95"/>
          <w:sz w:val="21"/>
        </w:rPr>
        <w:t> </w:t>
      </w:r>
      <w:r>
        <w:rPr>
          <w:w w:val="95"/>
          <w:sz w:val="21"/>
        </w:rPr>
        <w:t>oil</w:t>
      </w:r>
      <w:r>
        <w:rPr>
          <w:spacing w:val="-35"/>
          <w:w w:val="95"/>
          <w:sz w:val="21"/>
        </w:rPr>
        <w:t> </w:t>
      </w:r>
      <w:r>
        <w:rPr>
          <w:w w:val="95"/>
          <w:sz w:val="21"/>
        </w:rPr>
        <w:t>and</w:t>
      </w:r>
      <w:r>
        <w:rPr>
          <w:spacing w:val="-34"/>
          <w:w w:val="95"/>
          <w:sz w:val="21"/>
        </w:rPr>
        <w:t> </w:t>
      </w:r>
      <w:r>
        <w:rPr>
          <w:w w:val="95"/>
          <w:sz w:val="21"/>
        </w:rPr>
        <w:t>smokeable</w:t>
      </w:r>
      <w:r>
        <w:rPr>
          <w:spacing w:val="-34"/>
          <w:w w:val="95"/>
          <w:sz w:val="21"/>
        </w:rPr>
        <w:t> </w:t>
      </w:r>
      <w:r>
        <w:rPr>
          <w:w w:val="95"/>
          <w:sz w:val="21"/>
        </w:rPr>
        <w:t>cannabis</w:t>
      </w:r>
      <w:r>
        <w:rPr>
          <w:spacing w:val="-34"/>
          <w:w w:val="95"/>
          <w:sz w:val="21"/>
        </w:rPr>
        <w:t> </w:t>
      </w:r>
      <w:r>
        <w:rPr>
          <w:w w:val="95"/>
          <w:sz w:val="21"/>
        </w:rPr>
        <w:t>(dried</w:t>
      </w:r>
      <w:r>
        <w:rPr>
          <w:spacing w:val="-34"/>
          <w:w w:val="95"/>
          <w:sz w:val="21"/>
        </w:rPr>
        <w:t> </w:t>
      </w:r>
      <w:r>
        <w:rPr>
          <w:w w:val="95"/>
          <w:sz w:val="21"/>
        </w:rPr>
        <w:t>plant</w:t>
      </w:r>
      <w:r>
        <w:rPr>
          <w:spacing w:val="-34"/>
          <w:w w:val="95"/>
          <w:sz w:val="21"/>
        </w:rPr>
        <w:t> </w:t>
      </w:r>
      <w:r>
        <w:rPr>
          <w:w w:val="95"/>
          <w:sz w:val="21"/>
        </w:rPr>
        <w:t>matter),</w:t>
      </w:r>
      <w:r>
        <w:rPr>
          <w:w w:val="95"/>
          <w:sz w:val="21"/>
          <w:vertAlign w:val="superscript"/>
        </w:rPr>
        <w:t>38</w:t>
      </w:r>
      <w:r>
        <w:rPr>
          <w:spacing w:val="-34"/>
          <w:w w:val="95"/>
          <w:sz w:val="21"/>
          <w:vertAlign w:val="baseline"/>
        </w:rPr>
        <w:t> </w:t>
      </w:r>
      <w:r>
        <w:rPr>
          <w:w w:val="95"/>
          <w:sz w:val="21"/>
          <w:vertAlign w:val="baseline"/>
        </w:rPr>
        <w:t>with</w:t>
      </w:r>
      <w:r>
        <w:rPr>
          <w:spacing w:val="-34"/>
          <w:w w:val="95"/>
          <w:sz w:val="21"/>
          <w:vertAlign w:val="baseline"/>
        </w:rPr>
        <w:t> </w:t>
      </w:r>
      <w:r>
        <w:rPr>
          <w:w w:val="95"/>
          <w:sz w:val="21"/>
          <w:vertAlign w:val="baseline"/>
        </w:rPr>
        <w:t>other</w:t>
      </w:r>
      <w:r>
        <w:rPr>
          <w:spacing w:val="-33"/>
          <w:w w:val="95"/>
          <w:sz w:val="21"/>
          <w:vertAlign w:val="baseline"/>
        </w:rPr>
        <w:t> </w:t>
      </w:r>
      <w:r>
        <w:rPr>
          <w:w w:val="95"/>
          <w:sz w:val="21"/>
          <w:vertAlign w:val="baseline"/>
        </w:rPr>
        <w:t>edible</w:t>
      </w:r>
      <w:r>
        <w:rPr>
          <w:spacing w:val="-34"/>
          <w:w w:val="95"/>
          <w:sz w:val="21"/>
          <w:vertAlign w:val="baseline"/>
        </w:rPr>
        <w:t> </w:t>
      </w:r>
      <w:r>
        <w:rPr>
          <w:w w:val="95"/>
          <w:sz w:val="21"/>
          <w:vertAlign w:val="baseline"/>
        </w:rPr>
        <w:t>products not</w:t>
      </w:r>
      <w:r>
        <w:rPr>
          <w:spacing w:val="-33"/>
          <w:w w:val="95"/>
          <w:sz w:val="21"/>
          <w:vertAlign w:val="baseline"/>
        </w:rPr>
        <w:t> </w:t>
      </w:r>
      <w:r>
        <w:rPr>
          <w:w w:val="95"/>
          <w:sz w:val="21"/>
          <w:vertAlign w:val="baseline"/>
        </w:rPr>
        <w:t>permitted</w:t>
      </w:r>
      <w:r>
        <w:rPr>
          <w:spacing w:val="-32"/>
          <w:w w:val="95"/>
          <w:sz w:val="21"/>
          <w:vertAlign w:val="baseline"/>
        </w:rPr>
        <w:t> </w:t>
      </w:r>
      <w:r>
        <w:rPr>
          <w:w w:val="95"/>
          <w:sz w:val="21"/>
          <w:vertAlign w:val="baseline"/>
        </w:rPr>
        <w:t>for</w:t>
      </w:r>
      <w:r>
        <w:rPr>
          <w:spacing w:val="-32"/>
          <w:w w:val="95"/>
          <w:sz w:val="21"/>
          <w:vertAlign w:val="baseline"/>
        </w:rPr>
        <w:t> </w:t>
      </w:r>
      <w:r>
        <w:rPr>
          <w:w w:val="95"/>
          <w:sz w:val="21"/>
          <w:vertAlign w:val="baseline"/>
        </w:rPr>
        <w:t>sale.</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government</w:t>
      </w:r>
      <w:r>
        <w:rPr>
          <w:spacing w:val="-32"/>
          <w:w w:val="95"/>
          <w:sz w:val="21"/>
          <w:vertAlign w:val="baseline"/>
        </w:rPr>
        <w:t> </w:t>
      </w:r>
      <w:r>
        <w:rPr>
          <w:w w:val="95"/>
          <w:sz w:val="21"/>
          <w:vertAlign w:val="baseline"/>
        </w:rPr>
        <w:t>has</w:t>
      </w:r>
      <w:r>
        <w:rPr>
          <w:spacing w:val="-32"/>
          <w:w w:val="95"/>
          <w:sz w:val="21"/>
          <w:vertAlign w:val="baseline"/>
        </w:rPr>
        <w:t> </w:t>
      </w:r>
      <w:r>
        <w:rPr>
          <w:w w:val="95"/>
          <w:sz w:val="21"/>
          <w:vertAlign w:val="baseline"/>
        </w:rPr>
        <w:t>stated</w:t>
      </w:r>
      <w:r>
        <w:rPr>
          <w:spacing w:val="-33"/>
          <w:w w:val="95"/>
          <w:sz w:val="21"/>
          <w:vertAlign w:val="baseline"/>
        </w:rPr>
        <w:t> </w:t>
      </w:r>
      <w:r>
        <w:rPr>
          <w:w w:val="95"/>
          <w:sz w:val="21"/>
          <w:vertAlign w:val="baseline"/>
        </w:rPr>
        <w:t>that</w:t>
      </w:r>
      <w:r>
        <w:rPr>
          <w:spacing w:val="-32"/>
          <w:w w:val="95"/>
          <w:sz w:val="21"/>
          <w:vertAlign w:val="baseline"/>
        </w:rPr>
        <w:t> </w:t>
      </w:r>
      <w:r>
        <w:rPr>
          <w:w w:val="95"/>
          <w:sz w:val="21"/>
          <w:vertAlign w:val="baseline"/>
        </w:rPr>
        <w:t>these</w:t>
      </w:r>
      <w:r>
        <w:rPr>
          <w:spacing w:val="-32"/>
          <w:w w:val="95"/>
          <w:sz w:val="21"/>
          <w:vertAlign w:val="baseline"/>
        </w:rPr>
        <w:t> </w:t>
      </w:r>
      <w:r>
        <w:rPr>
          <w:w w:val="95"/>
          <w:sz w:val="21"/>
          <w:vertAlign w:val="baseline"/>
        </w:rPr>
        <w:t>products</w:t>
      </w:r>
      <w:r>
        <w:rPr>
          <w:spacing w:val="-32"/>
          <w:w w:val="95"/>
          <w:sz w:val="21"/>
          <w:vertAlign w:val="baseline"/>
        </w:rPr>
        <w:t> </w:t>
      </w:r>
      <w:r>
        <w:rPr>
          <w:w w:val="95"/>
          <w:sz w:val="21"/>
          <w:vertAlign w:val="baseline"/>
        </w:rPr>
        <w:t>were</w:t>
      </w:r>
      <w:r>
        <w:rPr>
          <w:spacing w:val="-33"/>
          <w:w w:val="95"/>
          <w:sz w:val="21"/>
          <w:vertAlign w:val="baseline"/>
        </w:rPr>
        <w:t> </w:t>
      </w:r>
      <w:r>
        <w:rPr>
          <w:w w:val="95"/>
          <w:sz w:val="21"/>
          <w:vertAlign w:val="baseline"/>
        </w:rPr>
        <w:t>prohibited so</w:t>
      </w:r>
      <w:r>
        <w:rPr>
          <w:spacing w:val="-36"/>
          <w:w w:val="95"/>
          <w:sz w:val="21"/>
          <w:vertAlign w:val="baseline"/>
        </w:rPr>
        <w:t> </w:t>
      </w:r>
      <w:r>
        <w:rPr>
          <w:w w:val="95"/>
          <w:sz w:val="21"/>
          <w:vertAlign w:val="baseline"/>
        </w:rPr>
        <w:t>that</w:t>
      </w:r>
      <w:r>
        <w:rPr>
          <w:spacing w:val="-36"/>
          <w:w w:val="95"/>
          <w:sz w:val="21"/>
          <w:vertAlign w:val="baseline"/>
        </w:rPr>
        <w:t> </w:t>
      </w:r>
      <w:r>
        <w:rPr>
          <w:w w:val="95"/>
          <w:sz w:val="21"/>
          <w:vertAlign w:val="baseline"/>
        </w:rPr>
        <w:t>there</w:t>
      </w:r>
      <w:r>
        <w:rPr>
          <w:spacing w:val="-35"/>
          <w:w w:val="95"/>
          <w:sz w:val="21"/>
          <w:vertAlign w:val="baseline"/>
        </w:rPr>
        <w:t> </w:t>
      </w:r>
      <w:r>
        <w:rPr>
          <w:w w:val="95"/>
          <w:sz w:val="21"/>
          <w:vertAlign w:val="baseline"/>
        </w:rPr>
        <w:t>is</w:t>
      </w:r>
      <w:r>
        <w:rPr>
          <w:spacing w:val="-36"/>
          <w:w w:val="95"/>
          <w:sz w:val="21"/>
          <w:vertAlign w:val="baseline"/>
        </w:rPr>
        <w:t> </w:t>
      </w:r>
      <w:r>
        <w:rPr>
          <w:w w:val="95"/>
          <w:sz w:val="21"/>
          <w:vertAlign w:val="baseline"/>
        </w:rPr>
        <w:t>more</w:t>
      </w:r>
      <w:r>
        <w:rPr>
          <w:spacing w:val="-35"/>
          <w:w w:val="95"/>
          <w:sz w:val="21"/>
          <w:vertAlign w:val="baseline"/>
        </w:rPr>
        <w:t> </w:t>
      </w:r>
      <w:r>
        <w:rPr>
          <w:w w:val="95"/>
          <w:sz w:val="21"/>
          <w:vertAlign w:val="baseline"/>
        </w:rPr>
        <w:t>control</w:t>
      </w:r>
      <w:r>
        <w:rPr>
          <w:spacing w:val="-36"/>
          <w:w w:val="95"/>
          <w:sz w:val="21"/>
          <w:vertAlign w:val="baseline"/>
        </w:rPr>
        <w:t> </w:t>
      </w:r>
      <w:r>
        <w:rPr>
          <w:w w:val="95"/>
          <w:sz w:val="21"/>
          <w:vertAlign w:val="baseline"/>
        </w:rPr>
        <w:t>over</w:t>
      </w:r>
      <w:r>
        <w:rPr>
          <w:spacing w:val="-36"/>
          <w:w w:val="95"/>
          <w:sz w:val="21"/>
          <w:vertAlign w:val="baseline"/>
        </w:rPr>
        <w:t> </w:t>
      </w:r>
      <w:r>
        <w:rPr>
          <w:w w:val="95"/>
          <w:sz w:val="21"/>
          <w:vertAlign w:val="baseline"/>
        </w:rPr>
        <w:t>the</w:t>
      </w:r>
      <w:r>
        <w:rPr>
          <w:spacing w:val="-35"/>
          <w:w w:val="95"/>
          <w:sz w:val="21"/>
          <w:vertAlign w:val="baseline"/>
        </w:rPr>
        <w:t> </w:t>
      </w:r>
      <w:r>
        <w:rPr>
          <w:w w:val="95"/>
          <w:sz w:val="21"/>
          <w:vertAlign w:val="baseline"/>
        </w:rPr>
        <w:t>quantity</w:t>
      </w:r>
      <w:r>
        <w:rPr>
          <w:spacing w:val="-36"/>
          <w:w w:val="95"/>
          <w:sz w:val="21"/>
          <w:vertAlign w:val="baseline"/>
        </w:rPr>
        <w:t> </w:t>
      </w:r>
      <w:r>
        <w:rPr>
          <w:w w:val="95"/>
          <w:sz w:val="21"/>
          <w:vertAlign w:val="baseline"/>
        </w:rPr>
        <w:t>of</w:t>
      </w:r>
      <w:r>
        <w:rPr>
          <w:spacing w:val="-35"/>
          <w:w w:val="95"/>
          <w:sz w:val="21"/>
          <w:vertAlign w:val="baseline"/>
        </w:rPr>
        <w:t> </w:t>
      </w:r>
      <w:r>
        <w:rPr>
          <w:w w:val="95"/>
          <w:sz w:val="21"/>
          <w:vertAlign w:val="baseline"/>
        </w:rPr>
        <w:t>cannabinoids</w:t>
      </w:r>
      <w:r>
        <w:rPr>
          <w:spacing w:val="-36"/>
          <w:w w:val="95"/>
          <w:sz w:val="21"/>
          <w:vertAlign w:val="baseline"/>
        </w:rPr>
        <w:t> </w:t>
      </w:r>
      <w:r>
        <w:rPr>
          <w:w w:val="95"/>
          <w:sz w:val="21"/>
          <w:vertAlign w:val="baseline"/>
        </w:rPr>
        <w:t>consumed</w:t>
      </w:r>
      <w:r>
        <w:rPr>
          <w:spacing w:val="-35"/>
          <w:w w:val="95"/>
          <w:sz w:val="21"/>
          <w:vertAlign w:val="baseline"/>
        </w:rPr>
        <w:t> </w:t>
      </w:r>
      <w:r>
        <w:rPr>
          <w:w w:val="95"/>
          <w:sz w:val="21"/>
          <w:vertAlign w:val="baseline"/>
        </w:rPr>
        <w:t>by</w:t>
      </w:r>
      <w:r>
        <w:rPr>
          <w:spacing w:val="-36"/>
          <w:w w:val="95"/>
          <w:sz w:val="21"/>
          <w:vertAlign w:val="baseline"/>
        </w:rPr>
        <w:t> </w:t>
      </w:r>
      <w:r>
        <w:rPr>
          <w:w w:val="95"/>
          <w:sz w:val="21"/>
          <w:vertAlign w:val="baseline"/>
        </w:rPr>
        <w:t>patients,</w:t>
      </w:r>
      <w:r>
        <w:rPr>
          <w:spacing w:val="-36"/>
          <w:w w:val="95"/>
          <w:sz w:val="21"/>
          <w:vertAlign w:val="baseline"/>
        </w:rPr>
        <w:t> </w:t>
      </w:r>
      <w:r>
        <w:rPr>
          <w:w w:val="95"/>
          <w:sz w:val="21"/>
          <w:vertAlign w:val="baseline"/>
        </w:rPr>
        <w:t>as the</w:t>
      </w:r>
      <w:r>
        <w:rPr>
          <w:spacing w:val="-34"/>
          <w:w w:val="95"/>
          <w:sz w:val="21"/>
          <w:vertAlign w:val="baseline"/>
        </w:rPr>
        <w:t> </w:t>
      </w:r>
      <w:r>
        <w:rPr>
          <w:w w:val="95"/>
          <w:sz w:val="21"/>
          <w:vertAlign w:val="baseline"/>
        </w:rPr>
        <w:t>baking</w:t>
      </w:r>
      <w:r>
        <w:rPr>
          <w:spacing w:val="-33"/>
          <w:w w:val="95"/>
          <w:sz w:val="21"/>
          <w:vertAlign w:val="baseline"/>
        </w:rPr>
        <w:t> </w:t>
      </w:r>
      <w:r>
        <w:rPr>
          <w:w w:val="95"/>
          <w:sz w:val="21"/>
          <w:vertAlign w:val="baseline"/>
        </w:rPr>
        <w:t>process</w:t>
      </w:r>
      <w:r>
        <w:rPr>
          <w:spacing w:val="-34"/>
          <w:w w:val="95"/>
          <w:sz w:val="21"/>
          <w:vertAlign w:val="baseline"/>
        </w:rPr>
        <w:t> </w:t>
      </w:r>
      <w:r>
        <w:rPr>
          <w:w w:val="95"/>
          <w:sz w:val="21"/>
          <w:vertAlign w:val="baseline"/>
        </w:rPr>
        <w:t>leads</w:t>
      </w:r>
      <w:r>
        <w:rPr>
          <w:spacing w:val="-33"/>
          <w:w w:val="95"/>
          <w:sz w:val="21"/>
          <w:vertAlign w:val="baseline"/>
        </w:rPr>
        <w:t> </w:t>
      </w:r>
      <w:r>
        <w:rPr>
          <w:w w:val="95"/>
          <w:sz w:val="21"/>
          <w:vertAlign w:val="baseline"/>
        </w:rPr>
        <w:t>to</w:t>
      </w:r>
      <w:r>
        <w:rPr>
          <w:spacing w:val="-34"/>
          <w:w w:val="95"/>
          <w:sz w:val="21"/>
          <w:vertAlign w:val="baseline"/>
        </w:rPr>
        <w:t> </w:t>
      </w:r>
      <w:r>
        <w:rPr>
          <w:w w:val="95"/>
          <w:sz w:val="21"/>
          <w:vertAlign w:val="baseline"/>
        </w:rPr>
        <w:t>the</w:t>
      </w:r>
      <w:r>
        <w:rPr>
          <w:spacing w:val="-33"/>
          <w:w w:val="95"/>
          <w:sz w:val="21"/>
          <w:vertAlign w:val="baseline"/>
        </w:rPr>
        <w:t> </w:t>
      </w:r>
      <w:r>
        <w:rPr>
          <w:w w:val="95"/>
          <w:sz w:val="21"/>
          <w:vertAlign w:val="baseline"/>
        </w:rPr>
        <w:t>loss</w:t>
      </w:r>
      <w:r>
        <w:rPr>
          <w:spacing w:val="-34"/>
          <w:w w:val="95"/>
          <w:sz w:val="21"/>
          <w:vertAlign w:val="baseline"/>
        </w:rPr>
        <w:t> </w:t>
      </w:r>
      <w:r>
        <w:rPr>
          <w:w w:val="95"/>
          <w:sz w:val="21"/>
          <w:vertAlign w:val="baseline"/>
        </w:rPr>
        <w:t>of</w:t>
      </w:r>
      <w:r>
        <w:rPr>
          <w:spacing w:val="-33"/>
          <w:w w:val="95"/>
          <w:sz w:val="21"/>
          <w:vertAlign w:val="baseline"/>
        </w:rPr>
        <w:t> </w:t>
      </w:r>
      <w:r>
        <w:rPr>
          <w:w w:val="95"/>
          <w:sz w:val="21"/>
          <w:vertAlign w:val="baseline"/>
        </w:rPr>
        <w:t>active</w:t>
      </w:r>
      <w:r>
        <w:rPr>
          <w:spacing w:val="-34"/>
          <w:w w:val="95"/>
          <w:sz w:val="21"/>
          <w:vertAlign w:val="baseline"/>
        </w:rPr>
        <w:t> </w:t>
      </w:r>
      <w:r>
        <w:rPr>
          <w:w w:val="95"/>
          <w:sz w:val="21"/>
          <w:vertAlign w:val="baseline"/>
        </w:rPr>
        <w:t>ingredients.</w:t>
      </w:r>
      <w:r>
        <w:rPr>
          <w:w w:val="95"/>
          <w:sz w:val="21"/>
          <w:vertAlign w:val="superscript"/>
        </w:rPr>
        <w:t>39</w:t>
      </w:r>
      <w:r>
        <w:rPr>
          <w:spacing w:val="-32"/>
          <w:w w:val="95"/>
          <w:sz w:val="21"/>
          <w:vertAlign w:val="baseline"/>
        </w:rPr>
        <w:t> </w:t>
      </w:r>
      <w:r>
        <w:rPr>
          <w:w w:val="95"/>
          <w:sz w:val="21"/>
          <w:vertAlign w:val="baseline"/>
        </w:rPr>
        <w:t>Some</w:t>
      </w:r>
      <w:r>
        <w:rPr>
          <w:spacing w:val="-34"/>
          <w:w w:val="95"/>
          <w:sz w:val="21"/>
          <w:vertAlign w:val="baseline"/>
        </w:rPr>
        <w:t> </w:t>
      </w:r>
      <w:r>
        <w:rPr>
          <w:w w:val="95"/>
          <w:sz w:val="21"/>
          <w:vertAlign w:val="baseline"/>
        </w:rPr>
        <w:t>suppliers</w:t>
      </w:r>
      <w:r>
        <w:rPr>
          <w:spacing w:val="-33"/>
          <w:w w:val="95"/>
          <w:sz w:val="21"/>
          <w:vertAlign w:val="baseline"/>
        </w:rPr>
        <w:t> </w:t>
      </w:r>
      <w:r>
        <w:rPr>
          <w:w w:val="95"/>
          <w:sz w:val="21"/>
          <w:vertAlign w:val="baseline"/>
        </w:rPr>
        <w:t>continue</w:t>
      </w:r>
      <w:r>
        <w:rPr>
          <w:spacing w:val="-34"/>
          <w:w w:val="95"/>
          <w:sz w:val="21"/>
          <w:vertAlign w:val="baseline"/>
        </w:rPr>
        <w:t> </w:t>
      </w:r>
      <w:r>
        <w:rPr>
          <w:w w:val="95"/>
          <w:sz w:val="21"/>
          <w:vertAlign w:val="baseline"/>
        </w:rPr>
        <w:t>to </w:t>
      </w:r>
      <w:r>
        <w:rPr>
          <w:sz w:val="21"/>
          <w:vertAlign w:val="baseline"/>
        </w:rPr>
        <w:t>sell</w:t>
      </w:r>
      <w:r>
        <w:rPr>
          <w:spacing w:val="-18"/>
          <w:sz w:val="21"/>
          <w:vertAlign w:val="baseline"/>
        </w:rPr>
        <w:t> </w:t>
      </w:r>
      <w:r>
        <w:rPr>
          <w:sz w:val="21"/>
          <w:vertAlign w:val="baseline"/>
        </w:rPr>
        <w:t>edibles</w:t>
      </w:r>
      <w:r>
        <w:rPr>
          <w:spacing w:val="-17"/>
          <w:sz w:val="21"/>
          <w:vertAlign w:val="baseline"/>
        </w:rPr>
        <w:t> </w:t>
      </w:r>
      <w:r>
        <w:rPr>
          <w:sz w:val="21"/>
          <w:vertAlign w:val="baseline"/>
        </w:rPr>
        <w:t>such</w:t>
      </w:r>
      <w:r>
        <w:rPr>
          <w:spacing w:val="-17"/>
          <w:sz w:val="21"/>
          <w:vertAlign w:val="baseline"/>
        </w:rPr>
        <w:t> </w:t>
      </w:r>
      <w:r>
        <w:rPr>
          <w:sz w:val="21"/>
          <w:vertAlign w:val="baseline"/>
        </w:rPr>
        <w:t>as</w:t>
      </w:r>
      <w:r>
        <w:rPr>
          <w:spacing w:val="-16"/>
          <w:sz w:val="21"/>
          <w:vertAlign w:val="baseline"/>
        </w:rPr>
        <w:t> </w:t>
      </w:r>
      <w:r>
        <w:rPr>
          <w:sz w:val="21"/>
          <w:vertAlign w:val="baseline"/>
        </w:rPr>
        <w:t>chocolate,</w:t>
      </w:r>
      <w:r>
        <w:rPr>
          <w:spacing w:val="-18"/>
          <w:sz w:val="21"/>
          <w:vertAlign w:val="baseline"/>
        </w:rPr>
        <w:t> </w:t>
      </w:r>
      <w:r>
        <w:rPr>
          <w:sz w:val="21"/>
          <w:vertAlign w:val="baseline"/>
        </w:rPr>
        <w:t>sweets</w:t>
      </w:r>
      <w:r>
        <w:rPr>
          <w:spacing w:val="-17"/>
          <w:sz w:val="21"/>
          <w:vertAlign w:val="baseline"/>
        </w:rPr>
        <w:t> </w:t>
      </w:r>
      <w:r>
        <w:rPr>
          <w:sz w:val="21"/>
          <w:vertAlign w:val="baseline"/>
        </w:rPr>
        <w:t>and</w:t>
      </w:r>
      <w:r>
        <w:rPr>
          <w:spacing w:val="-16"/>
          <w:sz w:val="21"/>
          <w:vertAlign w:val="baseline"/>
        </w:rPr>
        <w:t> </w:t>
      </w:r>
      <w:r>
        <w:rPr>
          <w:sz w:val="21"/>
          <w:vertAlign w:val="baseline"/>
        </w:rPr>
        <w:t>cookies.</w:t>
      </w:r>
      <w:r>
        <w:rPr>
          <w:sz w:val="21"/>
          <w:vertAlign w:val="superscript"/>
        </w:rPr>
        <w:t>40</w:t>
      </w:r>
    </w:p>
    <w:p>
      <w:pPr>
        <w:pStyle w:val="ListParagraph"/>
        <w:numPr>
          <w:ilvl w:val="1"/>
          <w:numId w:val="5"/>
        </w:numPr>
        <w:tabs>
          <w:tab w:pos="1666" w:val="left" w:leader="none"/>
          <w:tab w:pos="1667" w:val="left" w:leader="none"/>
        </w:tabs>
        <w:spacing w:line="271" w:lineRule="auto" w:before="104" w:after="0"/>
        <w:ind w:left="1666" w:right="406" w:hanging="710"/>
        <w:jc w:val="left"/>
        <w:rPr>
          <w:sz w:val="21"/>
        </w:rPr>
      </w:pPr>
      <w:r>
        <w:rPr>
          <w:sz w:val="21"/>
        </w:rPr>
        <w:t>The</w:t>
      </w:r>
      <w:r>
        <w:rPr>
          <w:spacing w:val="-44"/>
          <w:sz w:val="21"/>
        </w:rPr>
        <w:t> </w:t>
      </w:r>
      <w:r>
        <w:rPr>
          <w:sz w:val="21"/>
        </w:rPr>
        <w:t>Netherlands</w:t>
      </w:r>
      <w:r>
        <w:rPr>
          <w:spacing w:val="-44"/>
          <w:sz w:val="21"/>
        </w:rPr>
        <w:t> </w:t>
      </w:r>
      <w:r>
        <w:rPr>
          <w:sz w:val="21"/>
        </w:rPr>
        <w:t>does</w:t>
      </w:r>
      <w:r>
        <w:rPr>
          <w:spacing w:val="-44"/>
          <w:sz w:val="21"/>
        </w:rPr>
        <w:t> </w:t>
      </w:r>
      <w:r>
        <w:rPr>
          <w:sz w:val="21"/>
        </w:rPr>
        <w:t>not</w:t>
      </w:r>
      <w:r>
        <w:rPr>
          <w:spacing w:val="-44"/>
          <w:sz w:val="21"/>
        </w:rPr>
        <w:t> </w:t>
      </w:r>
      <w:r>
        <w:rPr>
          <w:sz w:val="21"/>
        </w:rPr>
        <w:t>permit</w:t>
      </w:r>
      <w:r>
        <w:rPr>
          <w:spacing w:val="-43"/>
          <w:sz w:val="21"/>
        </w:rPr>
        <w:t> </w:t>
      </w:r>
      <w:r>
        <w:rPr>
          <w:sz w:val="21"/>
        </w:rPr>
        <w:t>the</w:t>
      </w:r>
      <w:r>
        <w:rPr>
          <w:spacing w:val="-44"/>
          <w:sz w:val="21"/>
        </w:rPr>
        <w:t> </w:t>
      </w:r>
      <w:r>
        <w:rPr>
          <w:sz w:val="21"/>
        </w:rPr>
        <w:t>sale</w:t>
      </w:r>
      <w:r>
        <w:rPr>
          <w:spacing w:val="-44"/>
          <w:sz w:val="21"/>
        </w:rPr>
        <w:t> </w:t>
      </w:r>
      <w:r>
        <w:rPr>
          <w:sz w:val="21"/>
        </w:rPr>
        <w:t>of</w:t>
      </w:r>
      <w:r>
        <w:rPr>
          <w:spacing w:val="-44"/>
          <w:sz w:val="21"/>
        </w:rPr>
        <w:t> </w:t>
      </w:r>
      <w:r>
        <w:rPr>
          <w:sz w:val="21"/>
        </w:rPr>
        <w:t>cannabis</w:t>
      </w:r>
      <w:r>
        <w:rPr>
          <w:spacing w:val="-44"/>
          <w:sz w:val="21"/>
        </w:rPr>
        <w:t> </w:t>
      </w:r>
      <w:r>
        <w:rPr>
          <w:sz w:val="21"/>
        </w:rPr>
        <w:t>oil,</w:t>
      </w:r>
      <w:r>
        <w:rPr>
          <w:spacing w:val="-44"/>
          <w:sz w:val="21"/>
        </w:rPr>
        <w:t> </w:t>
      </w:r>
      <w:r>
        <w:rPr>
          <w:sz w:val="21"/>
        </w:rPr>
        <w:t>edible</w:t>
      </w:r>
      <w:r>
        <w:rPr>
          <w:spacing w:val="-44"/>
          <w:sz w:val="21"/>
        </w:rPr>
        <w:t> </w:t>
      </w:r>
      <w:r>
        <w:rPr>
          <w:sz w:val="21"/>
        </w:rPr>
        <w:t>or</w:t>
      </w:r>
      <w:r>
        <w:rPr>
          <w:spacing w:val="-43"/>
          <w:sz w:val="21"/>
        </w:rPr>
        <w:t> </w:t>
      </w:r>
      <w:r>
        <w:rPr>
          <w:sz w:val="21"/>
        </w:rPr>
        <w:t>other</w:t>
      </w:r>
      <w:r>
        <w:rPr>
          <w:spacing w:val="-44"/>
          <w:sz w:val="21"/>
        </w:rPr>
        <w:t> </w:t>
      </w:r>
      <w:r>
        <w:rPr>
          <w:sz w:val="21"/>
        </w:rPr>
        <w:t>infused </w:t>
      </w:r>
      <w:r>
        <w:rPr>
          <w:w w:val="95"/>
          <w:sz w:val="21"/>
        </w:rPr>
        <w:t>products.</w:t>
      </w:r>
      <w:r>
        <w:rPr>
          <w:spacing w:val="-41"/>
          <w:w w:val="95"/>
          <w:sz w:val="21"/>
        </w:rPr>
        <w:t> </w:t>
      </w:r>
      <w:r>
        <w:rPr>
          <w:w w:val="95"/>
          <w:sz w:val="21"/>
        </w:rPr>
        <w:t>The</w:t>
      </w:r>
      <w:r>
        <w:rPr>
          <w:spacing w:val="-40"/>
          <w:w w:val="95"/>
          <w:sz w:val="21"/>
        </w:rPr>
        <w:t> </w:t>
      </w:r>
      <w:r>
        <w:rPr>
          <w:w w:val="95"/>
          <w:sz w:val="21"/>
        </w:rPr>
        <w:t>Office</w:t>
      </w:r>
      <w:r>
        <w:rPr>
          <w:spacing w:val="-41"/>
          <w:w w:val="95"/>
          <w:sz w:val="21"/>
        </w:rPr>
        <w:t> </w:t>
      </w:r>
      <w:r>
        <w:rPr>
          <w:w w:val="95"/>
          <w:sz w:val="21"/>
        </w:rPr>
        <w:t>of</w:t>
      </w:r>
      <w:r>
        <w:rPr>
          <w:spacing w:val="-40"/>
          <w:w w:val="95"/>
          <w:sz w:val="21"/>
        </w:rPr>
        <w:t> </w:t>
      </w:r>
      <w:r>
        <w:rPr>
          <w:w w:val="95"/>
          <w:sz w:val="21"/>
        </w:rPr>
        <w:t>Medicinal</w:t>
      </w:r>
      <w:r>
        <w:rPr>
          <w:spacing w:val="-41"/>
          <w:w w:val="95"/>
          <w:sz w:val="21"/>
        </w:rPr>
        <w:t> </w:t>
      </w:r>
      <w:r>
        <w:rPr>
          <w:w w:val="95"/>
          <w:sz w:val="21"/>
        </w:rPr>
        <w:t>Cannabis</w:t>
      </w:r>
      <w:r>
        <w:rPr>
          <w:spacing w:val="-40"/>
          <w:w w:val="95"/>
          <w:sz w:val="21"/>
        </w:rPr>
        <w:t> </w:t>
      </w:r>
      <w:r>
        <w:rPr>
          <w:w w:val="95"/>
          <w:sz w:val="21"/>
        </w:rPr>
        <w:t>is</w:t>
      </w:r>
      <w:r>
        <w:rPr>
          <w:spacing w:val="-40"/>
          <w:w w:val="95"/>
          <w:sz w:val="21"/>
        </w:rPr>
        <w:t> </w:t>
      </w:r>
      <w:r>
        <w:rPr>
          <w:w w:val="95"/>
          <w:sz w:val="21"/>
        </w:rPr>
        <w:t>currently</w:t>
      </w:r>
      <w:r>
        <w:rPr>
          <w:spacing w:val="-41"/>
          <w:w w:val="95"/>
          <w:sz w:val="21"/>
        </w:rPr>
        <w:t> </w:t>
      </w:r>
      <w:r>
        <w:rPr>
          <w:w w:val="95"/>
          <w:sz w:val="21"/>
        </w:rPr>
        <w:t>investigating</w:t>
      </w:r>
      <w:r>
        <w:rPr>
          <w:spacing w:val="-40"/>
          <w:w w:val="95"/>
          <w:sz w:val="21"/>
        </w:rPr>
        <w:t> </w:t>
      </w:r>
      <w:r>
        <w:rPr>
          <w:w w:val="95"/>
          <w:sz w:val="21"/>
        </w:rPr>
        <w:t>whether</w:t>
      </w:r>
      <w:r>
        <w:rPr>
          <w:spacing w:val="-40"/>
          <w:w w:val="95"/>
          <w:sz w:val="21"/>
        </w:rPr>
        <w:t> </w:t>
      </w:r>
      <w:r>
        <w:rPr>
          <w:w w:val="95"/>
          <w:sz w:val="21"/>
        </w:rPr>
        <w:t>to</w:t>
      </w:r>
      <w:r>
        <w:rPr>
          <w:spacing w:val="-41"/>
          <w:w w:val="95"/>
          <w:sz w:val="21"/>
        </w:rPr>
        <w:t> </w:t>
      </w:r>
      <w:r>
        <w:rPr>
          <w:w w:val="95"/>
          <w:sz w:val="21"/>
        </w:rPr>
        <w:t>make </w:t>
      </w:r>
      <w:r>
        <w:rPr>
          <w:sz w:val="21"/>
        </w:rPr>
        <w:t>cannabis oil</w:t>
      </w:r>
      <w:r>
        <w:rPr>
          <w:spacing w:val="-23"/>
          <w:sz w:val="21"/>
        </w:rPr>
        <w:t> </w:t>
      </w:r>
      <w:r>
        <w:rPr>
          <w:sz w:val="21"/>
        </w:rPr>
        <w:t>available.</w:t>
      </w:r>
      <w:r>
        <w:rPr>
          <w:sz w:val="21"/>
          <w:vertAlign w:val="superscript"/>
        </w:rPr>
        <w:t>41</w:t>
      </w:r>
    </w:p>
    <w:p>
      <w:pPr>
        <w:pStyle w:val="Heading6"/>
        <w:spacing w:before="108"/>
      </w:pPr>
      <w:r>
        <w:rPr>
          <w:w w:val="105"/>
        </w:rPr>
        <w:t>Allowing only non-smokeable forms</w:t>
      </w:r>
    </w:p>
    <w:p>
      <w:pPr>
        <w:pStyle w:val="ListParagraph"/>
        <w:numPr>
          <w:ilvl w:val="1"/>
          <w:numId w:val="5"/>
        </w:numPr>
        <w:tabs>
          <w:tab w:pos="1666" w:val="left" w:leader="none"/>
          <w:tab w:pos="1667" w:val="left" w:leader="none"/>
        </w:tabs>
        <w:spacing w:line="271" w:lineRule="auto" w:before="129" w:after="0"/>
        <w:ind w:left="1666" w:right="206" w:hanging="710"/>
        <w:jc w:val="left"/>
        <w:rPr>
          <w:sz w:val="21"/>
        </w:rPr>
      </w:pPr>
      <w:r>
        <w:rPr>
          <w:w w:val="95"/>
          <w:sz w:val="21"/>
        </w:rPr>
        <w:t>Some jurisdictions only permit forms of cannabis which cannot be smoked, such as infusions</w:t>
      </w:r>
      <w:r>
        <w:rPr>
          <w:spacing w:val="-35"/>
          <w:w w:val="95"/>
          <w:sz w:val="21"/>
        </w:rPr>
        <w:t> </w:t>
      </w:r>
      <w:r>
        <w:rPr>
          <w:w w:val="95"/>
          <w:sz w:val="21"/>
        </w:rPr>
        <w:t>(oils,</w:t>
      </w:r>
      <w:r>
        <w:rPr>
          <w:spacing w:val="-35"/>
          <w:w w:val="95"/>
          <w:sz w:val="21"/>
        </w:rPr>
        <w:t> </w:t>
      </w:r>
      <w:r>
        <w:rPr>
          <w:w w:val="95"/>
          <w:sz w:val="21"/>
        </w:rPr>
        <w:t>foods)</w:t>
      </w:r>
      <w:r>
        <w:rPr>
          <w:spacing w:val="-35"/>
          <w:w w:val="95"/>
          <w:sz w:val="21"/>
        </w:rPr>
        <w:t> </w:t>
      </w:r>
      <w:r>
        <w:rPr>
          <w:w w:val="95"/>
          <w:sz w:val="21"/>
        </w:rPr>
        <w:t>and</w:t>
      </w:r>
      <w:r>
        <w:rPr>
          <w:spacing w:val="-35"/>
          <w:w w:val="95"/>
          <w:sz w:val="21"/>
        </w:rPr>
        <w:t> </w:t>
      </w:r>
      <w:r>
        <w:rPr>
          <w:w w:val="95"/>
          <w:sz w:val="21"/>
        </w:rPr>
        <w:t>forms</w:t>
      </w:r>
      <w:r>
        <w:rPr>
          <w:spacing w:val="-34"/>
          <w:w w:val="95"/>
          <w:sz w:val="21"/>
        </w:rPr>
        <w:t> </w:t>
      </w:r>
      <w:r>
        <w:rPr>
          <w:w w:val="95"/>
          <w:sz w:val="21"/>
        </w:rPr>
        <w:t>which</w:t>
      </w:r>
      <w:r>
        <w:rPr>
          <w:spacing w:val="-35"/>
          <w:w w:val="95"/>
          <w:sz w:val="21"/>
        </w:rPr>
        <w:t> </w:t>
      </w:r>
      <w:r>
        <w:rPr>
          <w:w w:val="95"/>
          <w:sz w:val="21"/>
        </w:rPr>
        <w:t>can</w:t>
      </w:r>
      <w:r>
        <w:rPr>
          <w:spacing w:val="-34"/>
          <w:w w:val="95"/>
          <w:sz w:val="21"/>
        </w:rPr>
        <w:t> </w:t>
      </w:r>
      <w:r>
        <w:rPr>
          <w:w w:val="95"/>
          <w:sz w:val="21"/>
        </w:rPr>
        <w:t>be</w:t>
      </w:r>
      <w:r>
        <w:rPr>
          <w:spacing w:val="-35"/>
          <w:w w:val="95"/>
          <w:sz w:val="21"/>
        </w:rPr>
        <w:t> </w:t>
      </w:r>
      <w:r>
        <w:rPr>
          <w:w w:val="95"/>
          <w:sz w:val="21"/>
        </w:rPr>
        <w:t>vaporised</w:t>
      </w:r>
      <w:r>
        <w:rPr>
          <w:spacing w:val="-34"/>
          <w:w w:val="95"/>
          <w:sz w:val="21"/>
        </w:rPr>
        <w:t> </w:t>
      </w:r>
      <w:r>
        <w:rPr>
          <w:w w:val="95"/>
          <w:sz w:val="21"/>
        </w:rPr>
        <w:t>but</w:t>
      </w:r>
      <w:r>
        <w:rPr>
          <w:spacing w:val="-35"/>
          <w:w w:val="95"/>
          <w:sz w:val="21"/>
        </w:rPr>
        <w:t> </w:t>
      </w:r>
      <w:r>
        <w:rPr>
          <w:w w:val="95"/>
          <w:sz w:val="21"/>
        </w:rPr>
        <w:t>not</w:t>
      </w:r>
      <w:r>
        <w:rPr>
          <w:spacing w:val="-34"/>
          <w:w w:val="95"/>
          <w:sz w:val="21"/>
        </w:rPr>
        <w:t> </w:t>
      </w:r>
      <w:r>
        <w:rPr>
          <w:w w:val="95"/>
          <w:sz w:val="21"/>
        </w:rPr>
        <w:t>smoked.</w:t>
      </w:r>
      <w:r>
        <w:rPr>
          <w:spacing w:val="-35"/>
          <w:w w:val="95"/>
          <w:sz w:val="21"/>
        </w:rPr>
        <w:t> </w:t>
      </w:r>
      <w:r>
        <w:rPr>
          <w:w w:val="95"/>
          <w:sz w:val="21"/>
        </w:rPr>
        <w:t>In</w:t>
      </w:r>
      <w:r>
        <w:rPr>
          <w:spacing w:val="-35"/>
          <w:w w:val="95"/>
          <w:sz w:val="21"/>
        </w:rPr>
        <w:t> </w:t>
      </w:r>
      <w:r>
        <w:rPr>
          <w:w w:val="95"/>
          <w:sz w:val="21"/>
        </w:rPr>
        <w:t>Minnesota, cannabis</w:t>
      </w:r>
      <w:r>
        <w:rPr>
          <w:spacing w:val="-43"/>
          <w:w w:val="95"/>
          <w:sz w:val="21"/>
        </w:rPr>
        <w:t> </w:t>
      </w:r>
      <w:r>
        <w:rPr>
          <w:w w:val="95"/>
          <w:sz w:val="21"/>
        </w:rPr>
        <w:t>supplied</w:t>
      </w:r>
      <w:r>
        <w:rPr>
          <w:spacing w:val="-42"/>
          <w:w w:val="95"/>
          <w:sz w:val="21"/>
        </w:rPr>
        <w:t> </w:t>
      </w:r>
      <w:r>
        <w:rPr>
          <w:w w:val="95"/>
          <w:sz w:val="21"/>
        </w:rPr>
        <w:t>for</w:t>
      </w:r>
      <w:r>
        <w:rPr>
          <w:spacing w:val="-42"/>
          <w:w w:val="95"/>
          <w:sz w:val="21"/>
        </w:rPr>
        <w:t> </w:t>
      </w:r>
      <w:r>
        <w:rPr>
          <w:w w:val="95"/>
          <w:sz w:val="21"/>
        </w:rPr>
        <w:t>medicinal</w:t>
      </w:r>
      <w:r>
        <w:rPr>
          <w:spacing w:val="-43"/>
          <w:w w:val="95"/>
          <w:sz w:val="21"/>
        </w:rPr>
        <w:t> </w:t>
      </w:r>
      <w:r>
        <w:rPr>
          <w:w w:val="95"/>
          <w:sz w:val="21"/>
        </w:rPr>
        <w:t>purposes</w:t>
      </w:r>
      <w:r>
        <w:rPr>
          <w:spacing w:val="-42"/>
          <w:w w:val="95"/>
          <w:sz w:val="21"/>
        </w:rPr>
        <w:t> </w:t>
      </w:r>
      <w:r>
        <w:rPr>
          <w:w w:val="95"/>
          <w:sz w:val="21"/>
        </w:rPr>
        <w:t>will</w:t>
      </w:r>
      <w:r>
        <w:rPr>
          <w:spacing w:val="-43"/>
          <w:w w:val="95"/>
          <w:sz w:val="21"/>
        </w:rPr>
        <w:t> </w:t>
      </w:r>
      <w:r>
        <w:rPr>
          <w:w w:val="95"/>
          <w:sz w:val="21"/>
        </w:rPr>
        <w:t>only</w:t>
      </w:r>
      <w:r>
        <w:rPr>
          <w:spacing w:val="-42"/>
          <w:w w:val="95"/>
          <w:sz w:val="21"/>
        </w:rPr>
        <w:t> </w:t>
      </w:r>
      <w:r>
        <w:rPr>
          <w:w w:val="95"/>
          <w:sz w:val="21"/>
        </w:rPr>
        <w:t>be</w:t>
      </w:r>
      <w:r>
        <w:rPr>
          <w:spacing w:val="-43"/>
          <w:w w:val="95"/>
          <w:sz w:val="21"/>
        </w:rPr>
        <w:t> </w:t>
      </w:r>
      <w:r>
        <w:rPr>
          <w:w w:val="95"/>
          <w:sz w:val="21"/>
        </w:rPr>
        <w:t>provided</w:t>
      </w:r>
      <w:r>
        <w:rPr>
          <w:spacing w:val="-42"/>
          <w:w w:val="95"/>
          <w:sz w:val="21"/>
        </w:rPr>
        <w:t> </w:t>
      </w:r>
      <w:r>
        <w:rPr>
          <w:w w:val="95"/>
          <w:sz w:val="21"/>
        </w:rPr>
        <w:t>as</w:t>
      </w:r>
      <w:r>
        <w:rPr>
          <w:spacing w:val="-42"/>
          <w:w w:val="95"/>
          <w:sz w:val="21"/>
        </w:rPr>
        <w:t> </w:t>
      </w:r>
      <w:r>
        <w:rPr>
          <w:w w:val="95"/>
          <w:sz w:val="21"/>
        </w:rPr>
        <w:t>a</w:t>
      </w:r>
      <w:r>
        <w:rPr>
          <w:spacing w:val="-42"/>
          <w:w w:val="95"/>
          <w:sz w:val="21"/>
        </w:rPr>
        <w:t> </w:t>
      </w:r>
      <w:r>
        <w:rPr>
          <w:w w:val="95"/>
          <w:sz w:val="21"/>
        </w:rPr>
        <w:t>liquid</w:t>
      </w:r>
      <w:r>
        <w:rPr>
          <w:spacing w:val="-43"/>
          <w:w w:val="95"/>
          <w:sz w:val="21"/>
        </w:rPr>
        <w:t> </w:t>
      </w:r>
      <w:r>
        <w:rPr>
          <w:w w:val="95"/>
          <w:sz w:val="21"/>
        </w:rPr>
        <w:t>(including</w:t>
      </w:r>
      <w:r>
        <w:rPr>
          <w:spacing w:val="-42"/>
          <w:w w:val="95"/>
          <w:sz w:val="21"/>
        </w:rPr>
        <w:t> </w:t>
      </w:r>
      <w:r>
        <w:rPr>
          <w:w w:val="95"/>
          <w:sz w:val="21"/>
        </w:rPr>
        <w:t>oils and</w:t>
      </w:r>
      <w:r>
        <w:rPr>
          <w:spacing w:val="-31"/>
          <w:w w:val="95"/>
          <w:sz w:val="21"/>
        </w:rPr>
        <w:t> </w:t>
      </w:r>
      <w:r>
        <w:rPr>
          <w:w w:val="95"/>
          <w:sz w:val="21"/>
        </w:rPr>
        <w:t>tinctures),</w:t>
      </w:r>
      <w:r>
        <w:rPr>
          <w:spacing w:val="-30"/>
          <w:w w:val="95"/>
          <w:sz w:val="21"/>
        </w:rPr>
        <w:t> </w:t>
      </w:r>
      <w:r>
        <w:rPr>
          <w:w w:val="95"/>
          <w:sz w:val="21"/>
        </w:rPr>
        <w:t>pill</w:t>
      </w:r>
      <w:r>
        <w:rPr>
          <w:spacing w:val="-31"/>
          <w:w w:val="95"/>
          <w:sz w:val="21"/>
        </w:rPr>
        <w:t> </w:t>
      </w:r>
      <w:r>
        <w:rPr>
          <w:w w:val="95"/>
          <w:sz w:val="21"/>
        </w:rPr>
        <w:t>or</w:t>
      </w:r>
      <w:r>
        <w:rPr>
          <w:spacing w:val="-30"/>
          <w:w w:val="95"/>
          <w:sz w:val="21"/>
        </w:rPr>
        <w:t> </w:t>
      </w:r>
      <w:r>
        <w:rPr>
          <w:w w:val="95"/>
          <w:sz w:val="21"/>
        </w:rPr>
        <w:t>vaporised</w:t>
      </w:r>
      <w:r>
        <w:rPr>
          <w:spacing w:val="-30"/>
          <w:w w:val="95"/>
          <w:sz w:val="21"/>
        </w:rPr>
        <w:t> </w:t>
      </w:r>
      <w:r>
        <w:rPr>
          <w:w w:val="95"/>
          <w:sz w:val="21"/>
        </w:rPr>
        <w:t>delivery</w:t>
      </w:r>
      <w:r>
        <w:rPr>
          <w:spacing w:val="-30"/>
          <w:w w:val="95"/>
          <w:sz w:val="21"/>
        </w:rPr>
        <w:t> </w:t>
      </w:r>
      <w:r>
        <w:rPr>
          <w:w w:val="95"/>
          <w:sz w:val="21"/>
        </w:rPr>
        <w:t>method</w:t>
      </w:r>
      <w:r>
        <w:rPr>
          <w:spacing w:val="-30"/>
          <w:w w:val="95"/>
          <w:sz w:val="21"/>
        </w:rPr>
        <w:t> </w:t>
      </w:r>
      <w:r>
        <w:rPr>
          <w:w w:val="95"/>
          <w:sz w:val="21"/>
        </w:rPr>
        <w:t>that</w:t>
      </w:r>
      <w:r>
        <w:rPr>
          <w:spacing w:val="-30"/>
          <w:w w:val="95"/>
          <w:sz w:val="21"/>
        </w:rPr>
        <w:t> </w:t>
      </w:r>
      <w:r>
        <w:rPr>
          <w:w w:val="95"/>
          <w:sz w:val="21"/>
        </w:rPr>
        <w:t>does</w:t>
      </w:r>
      <w:r>
        <w:rPr>
          <w:spacing w:val="-30"/>
          <w:w w:val="95"/>
          <w:sz w:val="21"/>
        </w:rPr>
        <w:t> </w:t>
      </w:r>
      <w:r>
        <w:rPr>
          <w:w w:val="95"/>
          <w:sz w:val="21"/>
        </w:rPr>
        <w:t>not</w:t>
      </w:r>
      <w:r>
        <w:rPr>
          <w:spacing w:val="-30"/>
          <w:w w:val="95"/>
          <w:sz w:val="21"/>
        </w:rPr>
        <w:t> </w:t>
      </w:r>
      <w:r>
        <w:rPr>
          <w:w w:val="95"/>
          <w:sz w:val="21"/>
        </w:rPr>
        <w:t>require</w:t>
      </w:r>
      <w:r>
        <w:rPr>
          <w:spacing w:val="-30"/>
          <w:w w:val="95"/>
          <w:sz w:val="21"/>
        </w:rPr>
        <w:t> </w:t>
      </w:r>
      <w:r>
        <w:rPr>
          <w:w w:val="95"/>
          <w:sz w:val="21"/>
        </w:rPr>
        <w:t>use</w:t>
      </w:r>
      <w:r>
        <w:rPr>
          <w:spacing w:val="-30"/>
          <w:w w:val="95"/>
          <w:sz w:val="21"/>
        </w:rPr>
        <w:t> </w:t>
      </w:r>
      <w:r>
        <w:rPr>
          <w:w w:val="95"/>
          <w:sz w:val="21"/>
        </w:rPr>
        <w:t>of</w:t>
      </w:r>
      <w:r>
        <w:rPr>
          <w:spacing w:val="-30"/>
          <w:w w:val="95"/>
          <w:sz w:val="21"/>
        </w:rPr>
        <w:t> </w:t>
      </w:r>
      <w:r>
        <w:rPr>
          <w:w w:val="95"/>
          <w:sz w:val="21"/>
        </w:rPr>
        <w:t>the</w:t>
      </w:r>
      <w:r>
        <w:rPr>
          <w:spacing w:val="-30"/>
          <w:w w:val="95"/>
          <w:sz w:val="21"/>
        </w:rPr>
        <w:t> </w:t>
      </w:r>
      <w:r>
        <w:rPr>
          <w:w w:val="95"/>
          <w:sz w:val="21"/>
        </w:rPr>
        <w:t>dried plant</w:t>
      </w:r>
      <w:r>
        <w:rPr>
          <w:spacing w:val="-37"/>
          <w:w w:val="95"/>
          <w:sz w:val="21"/>
        </w:rPr>
        <w:t> </w:t>
      </w:r>
      <w:r>
        <w:rPr>
          <w:w w:val="95"/>
          <w:sz w:val="21"/>
        </w:rPr>
        <w:t>form</w:t>
      </w:r>
      <w:r>
        <w:rPr>
          <w:spacing w:val="-36"/>
          <w:w w:val="95"/>
          <w:sz w:val="21"/>
        </w:rPr>
        <w:t> </w:t>
      </w:r>
      <w:r>
        <w:rPr>
          <w:w w:val="95"/>
          <w:sz w:val="21"/>
        </w:rPr>
        <w:t>of</w:t>
      </w:r>
      <w:r>
        <w:rPr>
          <w:spacing w:val="-36"/>
          <w:w w:val="95"/>
          <w:sz w:val="21"/>
        </w:rPr>
        <w:t> </w:t>
      </w:r>
      <w:r>
        <w:rPr>
          <w:w w:val="95"/>
          <w:sz w:val="21"/>
        </w:rPr>
        <w:t>cannabis.</w:t>
      </w:r>
      <w:r>
        <w:rPr>
          <w:w w:val="95"/>
          <w:sz w:val="21"/>
          <w:vertAlign w:val="superscript"/>
        </w:rPr>
        <w:t>42</w:t>
      </w:r>
      <w:r>
        <w:rPr>
          <w:spacing w:val="-36"/>
          <w:w w:val="95"/>
          <w:sz w:val="21"/>
          <w:vertAlign w:val="baseline"/>
        </w:rPr>
        <w:t> </w:t>
      </w:r>
      <w:r>
        <w:rPr>
          <w:w w:val="95"/>
          <w:sz w:val="21"/>
          <w:vertAlign w:val="baseline"/>
        </w:rPr>
        <w:t>Producers</w:t>
      </w:r>
      <w:r>
        <w:rPr>
          <w:spacing w:val="-36"/>
          <w:w w:val="95"/>
          <w:sz w:val="21"/>
          <w:vertAlign w:val="baseline"/>
        </w:rPr>
        <w:t> </w:t>
      </w:r>
      <w:r>
        <w:rPr>
          <w:w w:val="95"/>
          <w:sz w:val="21"/>
          <w:vertAlign w:val="baseline"/>
        </w:rPr>
        <w:t>were</w:t>
      </w:r>
      <w:r>
        <w:rPr>
          <w:spacing w:val="-37"/>
          <w:w w:val="95"/>
          <w:sz w:val="21"/>
          <w:vertAlign w:val="baseline"/>
        </w:rPr>
        <w:t> </w:t>
      </w:r>
      <w:r>
        <w:rPr>
          <w:w w:val="95"/>
          <w:sz w:val="21"/>
          <w:vertAlign w:val="baseline"/>
        </w:rPr>
        <w:t>selected</w:t>
      </w:r>
      <w:r>
        <w:rPr>
          <w:spacing w:val="-36"/>
          <w:w w:val="95"/>
          <w:sz w:val="21"/>
          <w:vertAlign w:val="baseline"/>
        </w:rPr>
        <w:t> </w:t>
      </w:r>
      <w:r>
        <w:rPr>
          <w:w w:val="95"/>
          <w:sz w:val="21"/>
          <w:vertAlign w:val="baseline"/>
        </w:rPr>
        <w:t>in</w:t>
      </w:r>
      <w:r>
        <w:rPr>
          <w:spacing w:val="-37"/>
          <w:w w:val="95"/>
          <w:sz w:val="21"/>
          <w:vertAlign w:val="baseline"/>
        </w:rPr>
        <w:t> </w:t>
      </w:r>
      <w:r>
        <w:rPr>
          <w:w w:val="95"/>
          <w:sz w:val="21"/>
          <w:vertAlign w:val="baseline"/>
        </w:rPr>
        <w:t>part</w:t>
      </w:r>
      <w:r>
        <w:rPr>
          <w:spacing w:val="-36"/>
          <w:w w:val="95"/>
          <w:sz w:val="21"/>
          <w:vertAlign w:val="baseline"/>
        </w:rPr>
        <w:t> </w:t>
      </w:r>
      <w:r>
        <w:rPr>
          <w:w w:val="95"/>
          <w:sz w:val="21"/>
          <w:vertAlign w:val="baseline"/>
        </w:rPr>
        <w:t>based</w:t>
      </w:r>
      <w:r>
        <w:rPr>
          <w:spacing w:val="-37"/>
          <w:w w:val="95"/>
          <w:sz w:val="21"/>
          <w:vertAlign w:val="baseline"/>
        </w:rPr>
        <w:t> </w:t>
      </w:r>
      <w:r>
        <w:rPr>
          <w:w w:val="95"/>
          <w:sz w:val="21"/>
          <w:vertAlign w:val="baseline"/>
        </w:rPr>
        <w:t>on</w:t>
      </w:r>
      <w:r>
        <w:rPr>
          <w:spacing w:val="-36"/>
          <w:w w:val="95"/>
          <w:sz w:val="21"/>
          <w:vertAlign w:val="baseline"/>
        </w:rPr>
        <w:t> </w:t>
      </w:r>
      <w:r>
        <w:rPr>
          <w:w w:val="95"/>
          <w:sz w:val="21"/>
          <w:vertAlign w:val="baseline"/>
        </w:rPr>
        <w:t>their</w:t>
      </w:r>
      <w:r>
        <w:rPr>
          <w:spacing w:val="-37"/>
          <w:w w:val="95"/>
          <w:sz w:val="21"/>
          <w:vertAlign w:val="baseline"/>
        </w:rPr>
        <w:t> </w:t>
      </w:r>
      <w:r>
        <w:rPr>
          <w:w w:val="95"/>
          <w:sz w:val="21"/>
          <w:vertAlign w:val="baseline"/>
        </w:rPr>
        <w:t>ability</w:t>
      </w:r>
      <w:r>
        <w:rPr>
          <w:spacing w:val="-36"/>
          <w:w w:val="95"/>
          <w:sz w:val="21"/>
          <w:vertAlign w:val="baseline"/>
        </w:rPr>
        <w:t> </w:t>
      </w:r>
      <w:r>
        <w:rPr>
          <w:w w:val="95"/>
          <w:sz w:val="21"/>
          <w:vertAlign w:val="baseline"/>
        </w:rPr>
        <w:t>to</w:t>
      </w:r>
      <w:r>
        <w:rPr>
          <w:spacing w:val="-37"/>
          <w:w w:val="95"/>
          <w:sz w:val="21"/>
          <w:vertAlign w:val="baseline"/>
        </w:rPr>
        <w:t> </w:t>
      </w:r>
      <w:r>
        <w:rPr>
          <w:w w:val="95"/>
          <w:sz w:val="21"/>
          <w:vertAlign w:val="baseline"/>
        </w:rPr>
        <w:t>supply </w:t>
      </w:r>
      <w:r>
        <w:rPr>
          <w:sz w:val="21"/>
          <w:vertAlign w:val="baseline"/>
        </w:rPr>
        <w:t>a</w:t>
      </w:r>
      <w:r>
        <w:rPr>
          <w:spacing w:val="-17"/>
          <w:sz w:val="21"/>
          <w:vertAlign w:val="baseline"/>
        </w:rPr>
        <w:t> </w:t>
      </w:r>
      <w:r>
        <w:rPr>
          <w:sz w:val="21"/>
          <w:vertAlign w:val="baseline"/>
        </w:rPr>
        <w:t>variety</w:t>
      </w:r>
      <w:r>
        <w:rPr>
          <w:spacing w:val="-16"/>
          <w:sz w:val="21"/>
          <w:vertAlign w:val="baseline"/>
        </w:rPr>
        <w:t> </w:t>
      </w:r>
      <w:r>
        <w:rPr>
          <w:sz w:val="21"/>
          <w:vertAlign w:val="baseline"/>
        </w:rPr>
        <w:t>of</w:t>
      </w:r>
      <w:r>
        <w:rPr>
          <w:spacing w:val="-17"/>
          <w:sz w:val="21"/>
          <w:vertAlign w:val="baseline"/>
        </w:rPr>
        <w:t> </w:t>
      </w:r>
      <w:r>
        <w:rPr>
          <w:sz w:val="21"/>
          <w:vertAlign w:val="baseline"/>
        </w:rPr>
        <w:t>cannabinoid</w:t>
      </w:r>
      <w:r>
        <w:rPr>
          <w:spacing w:val="-16"/>
          <w:sz w:val="21"/>
          <w:vertAlign w:val="baseline"/>
        </w:rPr>
        <w:t> </w:t>
      </w:r>
      <w:r>
        <w:rPr>
          <w:sz w:val="21"/>
          <w:vertAlign w:val="baseline"/>
        </w:rPr>
        <w:t>compositions</w:t>
      </w:r>
      <w:r>
        <w:rPr>
          <w:spacing w:val="-16"/>
          <w:sz w:val="21"/>
          <w:vertAlign w:val="baseline"/>
        </w:rPr>
        <w:t> </w:t>
      </w:r>
      <w:r>
        <w:rPr>
          <w:sz w:val="21"/>
          <w:vertAlign w:val="baseline"/>
        </w:rPr>
        <w:t>to</w:t>
      </w:r>
      <w:r>
        <w:rPr>
          <w:spacing w:val="-17"/>
          <w:sz w:val="21"/>
          <w:vertAlign w:val="baseline"/>
        </w:rPr>
        <w:t> </w:t>
      </w:r>
      <w:r>
        <w:rPr>
          <w:sz w:val="21"/>
          <w:vertAlign w:val="baseline"/>
        </w:rPr>
        <w:t>patients.</w:t>
      </w:r>
      <w:r>
        <w:rPr>
          <w:sz w:val="21"/>
          <w:vertAlign w:val="superscript"/>
        </w:rPr>
        <w:t>43</w:t>
      </w:r>
    </w:p>
    <w:p>
      <w:pPr>
        <w:pStyle w:val="ListParagraph"/>
        <w:numPr>
          <w:ilvl w:val="1"/>
          <w:numId w:val="5"/>
        </w:numPr>
        <w:tabs>
          <w:tab w:pos="1667" w:val="left" w:leader="none"/>
        </w:tabs>
        <w:spacing w:line="271" w:lineRule="auto" w:before="104" w:after="0"/>
        <w:ind w:left="1666" w:right="296" w:hanging="710"/>
        <w:jc w:val="both"/>
        <w:rPr>
          <w:sz w:val="21"/>
        </w:rPr>
      </w:pPr>
      <w:r>
        <w:rPr>
          <w:w w:val="95"/>
          <w:sz w:val="21"/>
        </w:rPr>
        <w:t>Similarly,</w:t>
      </w:r>
      <w:r>
        <w:rPr>
          <w:spacing w:val="-34"/>
          <w:w w:val="95"/>
          <w:sz w:val="21"/>
        </w:rPr>
        <w:t> </w:t>
      </w:r>
      <w:r>
        <w:rPr>
          <w:w w:val="95"/>
          <w:sz w:val="21"/>
        </w:rPr>
        <w:t>New</w:t>
      </w:r>
      <w:r>
        <w:rPr>
          <w:spacing w:val="-33"/>
          <w:w w:val="95"/>
          <w:sz w:val="21"/>
        </w:rPr>
        <w:t> </w:t>
      </w:r>
      <w:r>
        <w:rPr>
          <w:w w:val="95"/>
          <w:sz w:val="21"/>
        </w:rPr>
        <w:t>York's</w:t>
      </w:r>
      <w:r>
        <w:rPr>
          <w:spacing w:val="-33"/>
          <w:w w:val="95"/>
          <w:sz w:val="21"/>
        </w:rPr>
        <w:t> </w:t>
      </w:r>
      <w:r>
        <w:rPr>
          <w:w w:val="95"/>
          <w:sz w:val="21"/>
        </w:rPr>
        <w:t>scheme</w:t>
      </w:r>
      <w:r>
        <w:rPr>
          <w:spacing w:val="-34"/>
          <w:w w:val="95"/>
          <w:sz w:val="21"/>
        </w:rPr>
        <w:t> </w:t>
      </w:r>
      <w:r>
        <w:rPr>
          <w:w w:val="95"/>
          <w:sz w:val="21"/>
        </w:rPr>
        <w:t>will</w:t>
      </w:r>
      <w:r>
        <w:rPr>
          <w:spacing w:val="-34"/>
          <w:w w:val="95"/>
          <w:sz w:val="21"/>
        </w:rPr>
        <w:t> </w:t>
      </w:r>
      <w:r>
        <w:rPr>
          <w:w w:val="95"/>
          <w:sz w:val="21"/>
        </w:rPr>
        <w:t>permit</w:t>
      </w:r>
      <w:r>
        <w:rPr>
          <w:spacing w:val="-33"/>
          <w:w w:val="95"/>
          <w:sz w:val="21"/>
        </w:rPr>
        <w:t> </w:t>
      </w:r>
      <w:r>
        <w:rPr>
          <w:w w:val="95"/>
          <w:sz w:val="21"/>
        </w:rPr>
        <w:t>only</w:t>
      </w:r>
      <w:r>
        <w:rPr>
          <w:spacing w:val="-33"/>
          <w:w w:val="95"/>
          <w:sz w:val="21"/>
        </w:rPr>
        <w:t> </w:t>
      </w:r>
      <w:r>
        <w:rPr>
          <w:w w:val="95"/>
          <w:sz w:val="21"/>
        </w:rPr>
        <w:t>approved</w:t>
      </w:r>
      <w:r>
        <w:rPr>
          <w:spacing w:val="-34"/>
          <w:w w:val="95"/>
          <w:sz w:val="21"/>
        </w:rPr>
        <w:t> </w:t>
      </w:r>
      <w:r>
        <w:rPr>
          <w:w w:val="95"/>
          <w:sz w:val="21"/>
        </w:rPr>
        <w:t>forms</w:t>
      </w:r>
      <w:r>
        <w:rPr>
          <w:spacing w:val="-33"/>
          <w:w w:val="95"/>
          <w:sz w:val="21"/>
        </w:rPr>
        <w:t> </w:t>
      </w:r>
      <w:r>
        <w:rPr>
          <w:w w:val="95"/>
          <w:sz w:val="21"/>
        </w:rPr>
        <w:t>of</w:t>
      </w:r>
      <w:r>
        <w:rPr>
          <w:spacing w:val="-33"/>
          <w:w w:val="95"/>
          <w:sz w:val="21"/>
        </w:rPr>
        <w:t> </w:t>
      </w:r>
      <w:r>
        <w:rPr>
          <w:w w:val="95"/>
          <w:sz w:val="21"/>
        </w:rPr>
        <w:t>cannabis,</w:t>
      </w:r>
      <w:r>
        <w:rPr>
          <w:spacing w:val="-34"/>
          <w:w w:val="95"/>
          <w:sz w:val="21"/>
        </w:rPr>
        <w:t> </w:t>
      </w:r>
      <w:r>
        <w:rPr>
          <w:w w:val="95"/>
          <w:sz w:val="21"/>
        </w:rPr>
        <w:t>and</w:t>
      </w:r>
      <w:r>
        <w:rPr>
          <w:spacing w:val="-33"/>
          <w:w w:val="95"/>
          <w:sz w:val="21"/>
        </w:rPr>
        <w:t> </w:t>
      </w:r>
      <w:r>
        <w:rPr>
          <w:w w:val="95"/>
          <w:sz w:val="21"/>
        </w:rPr>
        <w:t>will</w:t>
      </w:r>
      <w:r>
        <w:rPr>
          <w:spacing w:val="-34"/>
          <w:w w:val="95"/>
          <w:sz w:val="21"/>
        </w:rPr>
        <w:t> </w:t>
      </w:r>
      <w:r>
        <w:rPr>
          <w:w w:val="95"/>
          <w:sz w:val="21"/>
        </w:rPr>
        <w:t>not permit</w:t>
      </w:r>
      <w:r>
        <w:rPr>
          <w:spacing w:val="-34"/>
          <w:w w:val="95"/>
          <w:sz w:val="21"/>
        </w:rPr>
        <w:t> </w:t>
      </w:r>
      <w:r>
        <w:rPr>
          <w:w w:val="95"/>
          <w:sz w:val="21"/>
        </w:rPr>
        <w:t>smoking</w:t>
      </w:r>
      <w:r>
        <w:rPr>
          <w:spacing w:val="-33"/>
          <w:w w:val="95"/>
          <w:sz w:val="21"/>
        </w:rPr>
        <w:t> </w:t>
      </w:r>
      <w:r>
        <w:rPr>
          <w:w w:val="95"/>
          <w:sz w:val="21"/>
        </w:rPr>
        <w:t>as</w:t>
      </w:r>
      <w:r>
        <w:rPr>
          <w:spacing w:val="-34"/>
          <w:w w:val="95"/>
          <w:sz w:val="21"/>
        </w:rPr>
        <w:t> </w:t>
      </w:r>
      <w:r>
        <w:rPr>
          <w:w w:val="95"/>
          <w:sz w:val="21"/>
        </w:rPr>
        <w:t>a</w:t>
      </w:r>
      <w:r>
        <w:rPr>
          <w:spacing w:val="-33"/>
          <w:w w:val="95"/>
          <w:sz w:val="21"/>
        </w:rPr>
        <w:t> </w:t>
      </w:r>
      <w:r>
        <w:rPr>
          <w:w w:val="95"/>
          <w:sz w:val="21"/>
        </w:rPr>
        <w:t>method</w:t>
      </w:r>
      <w:r>
        <w:rPr>
          <w:spacing w:val="-34"/>
          <w:w w:val="95"/>
          <w:sz w:val="21"/>
        </w:rPr>
        <w:t> </w:t>
      </w:r>
      <w:r>
        <w:rPr>
          <w:w w:val="95"/>
          <w:sz w:val="21"/>
        </w:rPr>
        <w:t>of</w:t>
      </w:r>
      <w:r>
        <w:rPr>
          <w:spacing w:val="-33"/>
          <w:w w:val="95"/>
          <w:sz w:val="21"/>
        </w:rPr>
        <w:t> </w:t>
      </w:r>
      <w:r>
        <w:rPr>
          <w:w w:val="95"/>
          <w:sz w:val="21"/>
        </w:rPr>
        <w:t>delivery.</w:t>
      </w:r>
      <w:r>
        <w:rPr>
          <w:w w:val="95"/>
          <w:sz w:val="21"/>
          <w:vertAlign w:val="superscript"/>
        </w:rPr>
        <w:t>44</w:t>
      </w:r>
      <w:r>
        <w:rPr>
          <w:spacing w:val="-34"/>
          <w:w w:val="95"/>
          <w:sz w:val="21"/>
          <w:vertAlign w:val="baseline"/>
        </w:rPr>
        <w:t> </w:t>
      </w:r>
      <w:r>
        <w:rPr>
          <w:w w:val="95"/>
          <w:sz w:val="21"/>
          <w:vertAlign w:val="baseline"/>
        </w:rPr>
        <w:t>The</w:t>
      </w:r>
      <w:r>
        <w:rPr>
          <w:spacing w:val="-33"/>
          <w:w w:val="95"/>
          <w:sz w:val="21"/>
          <w:vertAlign w:val="baseline"/>
        </w:rPr>
        <w:t> </w:t>
      </w:r>
      <w:r>
        <w:rPr>
          <w:w w:val="95"/>
          <w:sz w:val="21"/>
          <w:vertAlign w:val="baseline"/>
        </w:rPr>
        <w:t>vast</w:t>
      </w:r>
      <w:r>
        <w:rPr>
          <w:spacing w:val="-34"/>
          <w:w w:val="95"/>
          <w:sz w:val="21"/>
          <w:vertAlign w:val="baseline"/>
        </w:rPr>
        <w:t> </w:t>
      </w:r>
      <w:r>
        <w:rPr>
          <w:w w:val="95"/>
          <w:sz w:val="21"/>
          <w:vertAlign w:val="baseline"/>
        </w:rPr>
        <w:t>majority</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US</w:t>
      </w:r>
      <w:r>
        <w:rPr>
          <w:spacing w:val="-34"/>
          <w:w w:val="95"/>
          <w:sz w:val="21"/>
          <w:vertAlign w:val="baseline"/>
        </w:rPr>
        <w:t> </w:t>
      </w:r>
      <w:r>
        <w:rPr>
          <w:w w:val="95"/>
          <w:sz w:val="21"/>
          <w:vertAlign w:val="baseline"/>
        </w:rPr>
        <w:t>states</w:t>
      </w:r>
      <w:r>
        <w:rPr>
          <w:spacing w:val="-33"/>
          <w:w w:val="95"/>
          <w:sz w:val="21"/>
          <w:vertAlign w:val="baseline"/>
        </w:rPr>
        <w:t> </w:t>
      </w:r>
      <w:r>
        <w:rPr>
          <w:w w:val="95"/>
          <w:sz w:val="21"/>
          <w:vertAlign w:val="baseline"/>
        </w:rPr>
        <w:t>do</w:t>
      </w:r>
      <w:r>
        <w:rPr>
          <w:spacing w:val="-34"/>
          <w:w w:val="95"/>
          <w:sz w:val="21"/>
          <w:vertAlign w:val="baseline"/>
        </w:rPr>
        <w:t> </w:t>
      </w:r>
      <w:r>
        <w:rPr>
          <w:w w:val="95"/>
          <w:sz w:val="21"/>
          <w:vertAlign w:val="baseline"/>
        </w:rPr>
        <w:t>not</w:t>
      </w:r>
      <w:r>
        <w:rPr>
          <w:spacing w:val="-33"/>
          <w:w w:val="95"/>
          <w:sz w:val="21"/>
          <w:vertAlign w:val="baseline"/>
        </w:rPr>
        <w:t> </w:t>
      </w:r>
      <w:r>
        <w:rPr>
          <w:w w:val="95"/>
          <w:sz w:val="21"/>
          <w:vertAlign w:val="baseline"/>
        </w:rPr>
        <w:t>impose </w:t>
      </w:r>
      <w:r>
        <w:rPr>
          <w:sz w:val="21"/>
          <w:vertAlign w:val="baseline"/>
        </w:rPr>
        <w:t>such</w:t>
      </w:r>
      <w:r>
        <w:rPr>
          <w:spacing w:val="-47"/>
          <w:sz w:val="21"/>
          <w:vertAlign w:val="baseline"/>
        </w:rPr>
        <w:t> </w:t>
      </w:r>
      <w:r>
        <w:rPr>
          <w:sz w:val="21"/>
          <w:vertAlign w:val="baseline"/>
        </w:rPr>
        <w:t>a</w:t>
      </w:r>
      <w:r>
        <w:rPr>
          <w:spacing w:val="-47"/>
          <w:sz w:val="21"/>
          <w:vertAlign w:val="baseline"/>
        </w:rPr>
        <w:t> </w:t>
      </w:r>
      <w:r>
        <w:rPr>
          <w:sz w:val="21"/>
          <w:vertAlign w:val="baseline"/>
        </w:rPr>
        <w:t>restriction.</w:t>
      </w:r>
      <w:r>
        <w:rPr>
          <w:spacing w:val="-48"/>
          <w:sz w:val="21"/>
          <w:vertAlign w:val="baseline"/>
        </w:rPr>
        <w:t> </w:t>
      </w:r>
      <w:r>
        <w:rPr>
          <w:sz w:val="21"/>
          <w:vertAlign w:val="baseline"/>
        </w:rPr>
        <w:t>The</w:t>
      </w:r>
      <w:r>
        <w:rPr>
          <w:spacing w:val="-46"/>
          <w:sz w:val="21"/>
          <w:vertAlign w:val="baseline"/>
        </w:rPr>
        <w:t> </w:t>
      </w:r>
      <w:r>
        <w:rPr>
          <w:sz w:val="21"/>
          <w:vertAlign w:val="baseline"/>
        </w:rPr>
        <w:t>New</w:t>
      </w:r>
      <w:r>
        <w:rPr>
          <w:spacing w:val="-47"/>
          <w:sz w:val="21"/>
          <w:vertAlign w:val="baseline"/>
        </w:rPr>
        <w:t> </w:t>
      </w:r>
      <w:r>
        <w:rPr>
          <w:sz w:val="21"/>
          <w:vertAlign w:val="baseline"/>
        </w:rPr>
        <w:t>York</w:t>
      </w:r>
      <w:r>
        <w:rPr>
          <w:spacing w:val="-47"/>
          <w:sz w:val="21"/>
          <w:vertAlign w:val="baseline"/>
        </w:rPr>
        <w:t> </w:t>
      </w:r>
      <w:r>
        <w:rPr>
          <w:sz w:val="21"/>
          <w:vertAlign w:val="baseline"/>
        </w:rPr>
        <w:t>legislature</w:t>
      </w:r>
      <w:r>
        <w:rPr>
          <w:spacing w:val="-47"/>
          <w:sz w:val="21"/>
          <w:vertAlign w:val="baseline"/>
        </w:rPr>
        <w:t> </w:t>
      </w:r>
      <w:r>
        <w:rPr>
          <w:sz w:val="21"/>
          <w:vertAlign w:val="baseline"/>
        </w:rPr>
        <w:t>justified</w:t>
      </w:r>
      <w:r>
        <w:rPr>
          <w:spacing w:val="-47"/>
          <w:sz w:val="21"/>
          <w:vertAlign w:val="baseline"/>
        </w:rPr>
        <w:t> </w:t>
      </w:r>
      <w:r>
        <w:rPr>
          <w:sz w:val="21"/>
          <w:vertAlign w:val="baseline"/>
        </w:rPr>
        <w:t>the</w:t>
      </w:r>
      <w:r>
        <w:rPr>
          <w:spacing w:val="-47"/>
          <w:sz w:val="21"/>
          <w:vertAlign w:val="baseline"/>
        </w:rPr>
        <w:t> </w:t>
      </w:r>
      <w:r>
        <w:rPr>
          <w:sz w:val="21"/>
          <w:vertAlign w:val="baseline"/>
        </w:rPr>
        <w:t>limitation</w:t>
      </w:r>
      <w:r>
        <w:rPr>
          <w:spacing w:val="-47"/>
          <w:sz w:val="21"/>
          <w:vertAlign w:val="baseline"/>
        </w:rPr>
        <w:t> </w:t>
      </w:r>
      <w:r>
        <w:rPr>
          <w:sz w:val="21"/>
          <w:vertAlign w:val="baseline"/>
        </w:rPr>
        <w:t>in</w:t>
      </w:r>
      <w:r>
        <w:rPr>
          <w:spacing w:val="-47"/>
          <w:sz w:val="21"/>
          <w:vertAlign w:val="baseline"/>
        </w:rPr>
        <w:t> </w:t>
      </w:r>
      <w:r>
        <w:rPr>
          <w:sz w:val="21"/>
          <w:vertAlign w:val="baseline"/>
        </w:rPr>
        <w:t>these</w:t>
      </w:r>
      <w:r>
        <w:rPr>
          <w:spacing w:val="-46"/>
          <w:sz w:val="21"/>
          <w:vertAlign w:val="baseline"/>
        </w:rPr>
        <w:t> </w:t>
      </w:r>
      <w:r>
        <w:rPr>
          <w:sz w:val="21"/>
          <w:vertAlign w:val="baseline"/>
        </w:rPr>
        <w:t>terms: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r>
        <w:rPr/>
        <w:pict>
          <v:line style="position:absolute;mso-position-horizontal-relative:page;mso-position-vertical-relative:paragraph;z-index:1808;mso-wrap-distance-left:0;mso-wrap-distance-right:0" from="70.320pt,11.607115pt" to="214.32pt,11.607115pt" stroked="true" strokeweight=".48pt" strokecolor="#007b01">
            <v:stroke dashstyle="solid"/>
            <w10:wrap type="topAndBottom"/>
          </v:line>
        </w:pict>
      </w:r>
    </w:p>
    <w:p>
      <w:pPr>
        <w:pStyle w:val="BodyText"/>
        <w:spacing w:before="3"/>
        <w:rPr>
          <w:sz w:val="7"/>
        </w:rPr>
      </w:pPr>
    </w:p>
    <w:p>
      <w:pPr>
        <w:spacing w:before="95"/>
        <w:ind w:left="956" w:right="0" w:firstLine="0"/>
        <w:jc w:val="left"/>
        <w:rPr>
          <w:rFonts w:ascii="Calibri"/>
          <w:i/>
          <w:sz w:val="16"/>
        </w:rPr>
      </w:pPr>
      <w:r>
        <w:rPr>
          <w:w w:val="95"/>
          <w:position w:val="6"/>
          <w:sz w:val="9"/>
        </w:rPr>
        <w:t>36 </w:t>
      </w:r>
      <w:r>
        <w:rPr>
          <w:w w:val="95"/>
          <w:sz w:val="16"/>
        </w:rPr>
        <w:t>Ibid [142] (British Columbia Court of Appeal)</w:t>
      </w:r>
      <w:r>
        <w:rPr>
          <w:rFonts w:ascii="Calibri"/>
          <w:i/>
          <w:w w:val="95"/>
          <w:sz w:val="16"/>
        </w:rPr>
        <w:t>.</w:t>
      </w:r>
    </w:p>
    <w:p>
      <w:pPr>
        <w:spacing w:line="244" w:lineRule="auto" w:before="100"/>
        <w:ind w:left="957" w:right="172" w:hanging="2"/>
        <w:jc w:val="left"/>
        <w:rPr>
          <w:sz w:val="16"/>
        </w:rPr>
      </w:pPr>
      <w:r>
        <w:rPr>
          <w:w w:val="90"/>
          <w:position w:val="6"/>
          <w:sz w:val="9"/>
        </w:rPr>
        <w:t>37</w:t>
      </w:r>
      <w:r>
        <w:rPr>
          <w:spacing w:val="8"/>
          <w:w w:val="90"/>
          <w:position w:val="6"/>
          <w:sz w:val="9"/>
        </w:rPr>
        <w:t> </w:t>
      </w:r>
      <w:r>
        <w:rPr>
          <w:rFonts w:ascii="Calibri"/>
          <w:i/>
          <w:w w:val="90"/>
          <w:sz w:val="16"/>
        </w:rPr>
        <w:t>R</w:t>
      </w:r>
      <w:r>
        <w:rPr>
          <w:rFonts w:ascii="Calibri"/>
          <w:i/>
          <w:spacing w:val="-3"/>
          <w:w w:val="90"/>
          <w:sz w:val="16"/>
        </w:rPr>
        <w:t> </w:t>
      </w:r>
      <w:r>
        <w:rPr>
          <w:rFonts w:ascii="Calibri"/>
          <w:i/>
          <w:w w:val="90"/>
          <w:sz w:val="16"/>
        </w:rPr>
        <w:t>v</w:t>
      </w:r>
      <w:r>
        <w:rPr>
          <w:rFonts w:ascii="Calibri"/>
          <w:i/>
          <w:spacing w:val="-3"/>
          <w:w w:val="90"/>
          <w:sz w:val="16"/>
        </w:rPr>
        <w:t> </w:t>
      </w:r>
      <w:r>
        <w:rPr>
          <w:rFonts w:ascii="Calibri"/>
          <w:i/>
          <w:w w:val="90"/>
          <w:sz w:val="16"/>
        </w:rPr>
        <w:t>Smith</w:t>
      </w:r>
      <w:r>
        <w:rPr>
          <w:rFonts w:ascii="Calibri"/>
          <w:i/>
          <w:spacing w:val="-4"/>
          <w:w w:val="90"/>
          <w:sz w:val="16"/>
        </w:rPr>
        <w:t> </w:t>
      </w:r>
      <w:r>
        <w:rPr>
          <w:w w:val="90"/>
          <w:sz w:val="16"/>
        </w:rPr>
        <w:t>(Supreme</w:t>
      </w:r>
      <w:r>
        <w:rPr>
          <w:spacing w:val="-16"/>
          <w:w w:val="90"/>
          <w:sz w:val="16"/>
        </w:rPr>
        <w:t> </w:t>
      </w:r>
      <w:r>
        <w:rPr>
          <w:w w:val="90"/>
          <w:sz w:val="16"/>
        </w:rPr>
        <w:t>Court</w:t>
      </w:r>
      <w:r>
        <w:rPr>
          <w:spacing w:val="-17"/>
          <w:w w:val="90"/>
          <w:sz w:val="16"/>
        </w:rPr>
        <w:t> </w:t>
      </w:r>
      <w:r>
        <w:rPr>
          <w:w w:val="90"/>
          <w:sz w:val="16"/>
        </w:rPr>
        <w:t>Docket</w:t>
      </w:r>
      <w:r>
        <w:rPr>
          <w:spacing w:val="-16"/>
          <w:w w:val="90"/>
          <w:sz w:val="16"/>
        </w:rPr>
        <w:t> </w:t>
      </w:r>
      <w:r>
        <w:rPr>
          <w:w w:val="90"/>
          <w:sz w:val="16"/>
        </w:rPr>
        <w:t>No</w:t>
      </w:r>
      <w:r>
        <w:rPr>
          <w:spacing w:val="-17"/>
          <w:w w:val="90"/>
          <w:sz w:val="16"/>
        </w:rPr>
        <w:t> </w:t>
      </w:r>
      <w:r>
        <w:rPr>
          <w:w w:val="90"/>
          <w:sz w:val="16"/>
        </w:rPr>
        <w:t>36059).</w:t>
      </w:r>
      <w:r>
        <w:rPr>
          <w:spacing w:val="-17"/>
          <w:w w:val="90"/>
          <w:sz w:val="16"/>
        </w:rPr>
        <w:t> </w:t>
      </w:r>
      <w:r>
        <w:rPr>
          <w:w w:val="90"/>
          <w:sz w:val="16"/>
        </w:rPr>
        <w:t>The</w:t>
      </w:r>
      <w:r>
        <w:rPr>
          <w:spacing w:val="-16"/>
          <w:w w:val="90"/>
          <w:sz w:val="16"/>
        </w:rPr>
        <w:t> </w:t>
      </w:r>
      <w:r>
        <w:rPr>
          <w:w w:val="90"/>
          <w:sz w:val="16"/>
        </w:rPr>
        <w:t>appeal</w:t>
      </w:r>
      <w:r>
        <w:rPr>
          <w:spacing w:val="-17"/>
          <w:w w:val="90"/>
          <w:sz w:val="16"/>
        </w:rPr>
        <w:t> </w:t>
      </w:r>
      <w:r>
        <w:rPr>
          <w:w w:val="90"/>
          <w:sz w:val="16"/>
        </w:rPr>
        <w:t>is</w:t>
      </w:r>
      <w:r>
        <w:rPr>
          <w:spacing w:val="-16"/>
          <w:w w:val="90"/>
          <w:sz w:val="16"/>
        </w:rPr>
        <w:t> </w:t>
      </w:r>
      <w:r>
        <w:rPr>
          <w:w w:val="90"/>
          <w:sz w:val="16"/>
        </w:rPr>
        <w:t>scheduled</w:t>
      </w:r>
      <w:r>
        <w:rPr>
          <w:spacing w:val="-17"/>
          <w:w w:val="90"/>
          <w:sz w:val="16"/>
        </w:rPr>
        <w:t> </w:t>
      </w:r>
      <w:r>
        <w:rPr>
          <w:w w:val="90"/>
          <w:sz w:val="16"/>
        </w:rPr>
        <w:t>to</w:t>
      </w:r>
      <w:r>
        <w:rPr>
          <w:spacing w:val="-17"/>
          <w:w w:val="90"/>
          <w:sz w:val="16"/>
        </w:rPr>
        <w:t> </w:t>
      </w:r>
      <w:r>
        <w:rPr>
          <w:w w:val="90"/>
          <w:sz w:val="16"/>
        </w:rPr>
        <w:t>be</w:t>
      </w:r>
      <w:r>
        <w:rPr>
          <w:spacing w:val="-16"/>
          <w:w w:val="90"/>
          <w:sz w:val="16"/>
        </w:rPr>
        <w:t> </w:t>
      </w:r>
      <w:r>
        <w:rPr>
          <w:w w:val="90"/>
          <w:sz w:val="16"/>
        </w:rPr>
        <w:t>heard</w:t>
      </w:r>
      <w:r>
        <w:rPr>
          <w:spacing w:val="-17"/>
          <w:w w:val="90"/>
          <w:sz w:val="16"/>
        </w:rPr>
        <w:t> </w:t>
      </w:r>
      <w:r>
        <w:rPr>
          <w:w w:val="90"/>
          <w:sz w:val="16"/>
        </w:rPr>
        <w:t>in</w:t>
      </w:r>
      <w:r>
        <w:rPr>
          <w:spacing w:val="-16"/>
          <w:w w:val="90"/>
          <w:sz w:val="16"/>
        </w:rPr>
        <w:t> </w:t>
      </w:r>
      <w:r>
        <w:rPr>
          <w:w w:val="90"/>
          <w:sz w:val="16"/>
        </w:rPr>
        <w:t>March</w:t>
      </w:r>
      <w:r>
        <w:rPr>
          <w:spacing w:val="-17"/>
          <w:w w:val="90"/>
          <w:sz w:val="16"/>
        </w:rPr>
        <w:t> </w:t>
      </w:r>
      <w:r>
        <w:rPr>
          <w:w w:val="90"/>
          <w:sz w:val="16"/>
        </w:rPr>
        <w:t>2015.</w:t>
      </w:r>
      <w:r>
        <w:rPr>
          <w:spacing w:val="-17"/>
          <w:w w:val="90"/>
          <w:sz w:val="16"/>
        </w:rPr>
        <w:t> </w:t>
      </w:r>
      <w:r>
        <w:rPr>
          <w:w w:val="90"/>
          <w:sz w:val="16"/>
        </w:rPr>
        <w:t>The</w:t>
      </w:r>
      <w:r>
        <w:rPr>
          <w:spacing w:val="-16"/>
          <w:w w:val="90"/>
          <w:sz w:val="16"/>
        </w:rPr>
        <w:t> </w:t>
      </w:r>
      <w:r>
        <w:rPr>
          <w:w w:val="90"/>
          <w:sz w:val="16"/>
        </w:rPr>
        <w:t>appeal</w:t>
      </w:r>
      <w:r>
        <w:rPr>
          <w:spacing w:val="-17"/>
          <w:w w:val="90"/>
          <w:sz w:val="16"/>
        </w:rPr>
        <w:t> </w:t>
      </w:r>
      <w:r>
        <w:rPr>
          <w:w w:val="90"/>
          <w:sz w:val="16"/>
        </w:rPr>
        <w:t>is</w:t>
      </w:r>
      <w:r>
        <w:rPr>
          <w:spacing w:val="-16"/>
          <w:w w:val="90"/>
          <w:sz w:val="16"/>
        </w:rPr>
        <w:t> </w:t>
      </w:r>
      <w:r>
        <w:rPr>
          <w:w w:val="90"/>
          <w:sz w:val="16"/>
        </w:rPr>
        <w:t>as</w:t>
      </w:r>
      <w:r>
        <w:rPr>
          <w:spacing w:val="-17"/>
          <w:w w:val="90"/>
          <w:sz w:val="16"/>
        </w:rPr>
        <w:t> </w:t>
      </w:r>
      <w:r>
        <w:rPr>
          <w:w w:val="90"/>
          <w:sz w:val="16"/>
        </w:rPr>
        <w:t>of</w:t>
      </w:r>
      <w:r>
        <w:rPr>
          <w:spacing w:val="-17"/>
          <w:w w:val="90"/>
          <w:sz w:val="16"/>
        </w:rPr>
        <w:t> </w:t>
      </w:r>
      <w:r>
        <w:rPr>
          <w:w w:val="90"/>
          <w:sz w:val="16"/>
        </w:rPr>
        <w:t>right,</w:t>
      </w:r>
      <w:r>
        <w:rPr>
          <w:spacing w:val="-16"/>
          <w:w w:val="90"/>
          <w:sz w:val="16"/>
        </w:rPr>
        <w:t> </w:t>
      </w:r>
      <w:r>
        <w:rPr>
          <w:w w:val="90"/>
          <w:sz w:val="16"/>
        </w:rPr>
        <w:t>and </w:t>
      </w:r>
      <w:r>
        <w:rPr>
          <w:w w:val="95"/>
          <w:sz w:val="16"/>
        </w:rPr>
        <w:t>leave</w:t>
      </w:r>
      <w:r>
        <w:rPr>
          <w:spacing w:val="-9"/>
          <w:w w:val="95"/>
          <w:sz w:val="16"/>
        </w:rPr>
        <w:t> </w:t>
      </w:r>
      <w:r>
        <w:rPr>
          <w:w w:val="95"/>
          <w:sz w:val="16"/>
        </w:rPr>
        <w:t>to</w:t>
      </w:r>
      <w:r>
        <w:rPr>
          <w:spacing w:val="-9"/>
          <w:w w:val="95"/>
          <w:sz w:val="16"/>
        </w:rPr>
        <w:t> </w:t>
      </w:r>
      <w:r>
        <w:rPr>
          <w:w w:val="95"/>
          <w:sz w:val="16"/>
        </w:rPr>
        <w:t>appeal</w:t>
      </w:r>
      <w:r>
        <w:rPr>
          <w:spacing w:val="-9"/>
          <w:w w:val="95"/>
          <w:sz w:val="16"/>
        </w:rPr>
        <w:t> </w:t>
      </w:r>
      <w:r>
        <w:rPr>
          <w:w w:val="95"/>
          <w:sz w:val="16"/>
        </w:rPr>
        <w:t>is</w:t>
      </w:r>
      <w:r>
        <w:rPr>
          <w:spacing w:val="-9"/>
          <w:w w:val="95"/>
          <w:sz w:val="16"/>
        </w:rPr>
        <w:t> </w:t>
      </w:r>
      <w:r>
        <w:rPr>
          <w:w w:val="95"/>
          <w:sz w:val="16"/>
        </w:rPr>
        <w:t>not</w:t>
      </w:r>
      <w:r>
        <w:rPr>
          <w:spacing w:val="-9"/>
          <w:w w:val="95"/>
          <w:sz w:val="16"/>
        </w:rPr>
        <w:t> </w:t>
      </w:r>
      <w:r>
        <w:rPr>
          <w:w w:val="95"/>
          <w:sz w:val="16"/>
        </w:rPr>
        <w:t>required.</w:t>
      </w:r>
    </w:p>
    <w:p>
      <w:pPr>
        <w:spacing w:before="106"/>
        <w:ind w:left="956" w:right="0" w:firstLine="0"/>
        <w:jc w:val="left"/>
        <w:rPr>
          <w:sz w:val="16"/>
        </w:rPr>
      </w:pPr>
      <w:r>
        <w:rPr>
          <w:w w:val="95"/>
          <w:position w:val="6"/>
          <w:sz w:val="9"/>
        </w:rPr>
        <w:t>38 </w:t>
      </w:r>
      <w:r>
        <w:rPr>
          <w:w w:val="95"/>
          <w:sz w:val="16"/>
        </w:rPr>
        <w:t>The dried plant matter is also packaged inside gel capsules to be taken orally.</w:t>
      </w:r>
    </w:p>
    <w:p>
      <w:pPr>
        <w:spacing w:before="114"/>
        <w:ind w:left="956" w:right="0" w:firstLine="0"/>
        <w:jc w:val="left"/>
        <w:rPr>
          <w:sz w:val="16"/>
        </w:rPr>
      </w:pPr>
      <w:r>
        <w:rPr>
          <w:w w:val="95"/>
          <w:position w:val="6"/>
          <w:sz w:val="9"/>
        </w:rPr>
        <w:t>39 </w:t>
      </w:r>
      <w:r>
        <w:rPr>
          <w:w w:val="95"/>
          <w:sz w:val="16"/>
        </w:rPr>
        <w:t>Dan Even, ‘Israel's Health Ministry to Begin Regulating Medical Marijuana’ </w:t>
      </w:r>
      <w:r>
        <w:rPr>
          <w:rFonts w:ascii="Calibri" w:hAnsi="Calibri"/>
          <w:i/>
          <w:w w:val="95"/>
          <w:sz w:val="16"/>
        </w:rPr>
        <w:t>Haaretz </w:t>
      </w:r>
      <w:r>
        <w:rPr>
          <w:w w:val="95"/>
          <w:sz w:val="16"/>
        </w:rPr>
        <w:t>(online), 19 April 2013</w:t>
      </w:r>
    </w:p>
    <w:p>
      <w:pPr>
        <w:spacing w:before="3"/>
        <w:ind w:left="957" w:right="0" w:firstLine="0"/>
        <w:jc w:val="left"/>
        <w:rPr>
          <w:sz w:val="16"/>
        </w:rPr>
      </w:pPr>
      <w:r>
        <w:rPr>
          <w:w w:val="95"/>
          <w:sz w:val="16"/>
        </w:rPr>
        <w:t>&lt;</w:t>
      </w:r>
      <w:hyperlink r:id="rId115">
        <w:r>
          <w:rPr>
            <w:w w:val="95"/>
            <w:sz w:val="16"/>
          </w:rPr>
          <w:t>http://www.haaretz.com</w:t>
        </w:r>
      </w:hyperlink>
      <w:r>
        <w:rPr>
          <w:w w:val="95"/>
          <w:sz w:val="16"/>
        </w:rPr>
        <w:t>&gt;.</w:t>
      </w:r>
    </w:p>
    <w:p>
      <w:pPr>
        <w:spacing w:line="244" w:lineRule="auto" w:before="110"/>
        <w:ind w:left="957" w:right="1140" w:hanging="2"/>
        <w:jc w:val="left"/>
        <w:rPr>
          <w:sz w:val="16"/>
        </w:rPr>
      </w:pPr>
      <w:r>
        <w:rPr>
          <w:w w:val="90"/>
          <w:position w:val="6"/>
          <w:sz w:val="9"/>
        </w:rPr>
        <w:t>40</w:t>
      </w:r>
      <w:r>
        <w:rPr>
          <w:spacing w:val="14"/>
          <w:w w:val="90"/>
          <w:position w:val="6"/>
          <w:sz w:val="9"/>
        </w:rPr>
        <w:t> </w:t>
      </w:r>
      <w:r>
        <w:rPr>
          <w:w w:val="90"/>
          <w:sz w:val="16"/>
        </w:rPr>
        <w:t>Simone</w:t>
      </w:r>
      <w:r>
        <w:rPr>
          <w:spacing w:val="-12"/>
          <w:w w:val="90"/>
          <w:sz w:val="16"/>
        </w:rPr>
        <w:t> </w:t>
      </w:r>
      <w:r>
        <w:rPr>
          <w:w w:val="90"/>
          <w:sz w:val="16"/>
        </w:rPr>
        <w:t>Wilson,</w:t>
      </w:r>
      <w:r>
        <w:rPr>
          <w:spacing w:val="-11"/>
          <w:w w:val="90"/>
          <w:sz w:val="16"/>
        </w:rPr>
        <w:t> </w:t>
      </w:r>
      <w:r>
        <w:rPr>
          <w:w w:val="90"/>
          <w:sz w:val="16"/>
        </w:rPr>
        <w:t>‘Light-up</w:t>
      </w:r>
      <w:r>
        <w:rPr>
          <w:spacing w:val="-12"/>
          <w:w w:val="90"/>
          <w:sz w:val="16"/>
        </w:rPr>
        <w:t> </w:t>
      </w:r>
      <w:r>
        <w:rPr>
          <w:w w:val="90"/>
          <w:sz w:val="16"/>
        </w:rPr>
        <w:t>Nation:</w:t>
      </w:r>
      <w:r>
        <w:rPr>
          <w:spacing w:val="-11"/>
          <w:w w:val="90"/>
          <w:sz w:val="16"/>
        </w:rPr>
        <w:t> </w:t>
      </w:r>
      <w:r>
        <w:rPr>
          <w:w w:val="90"/>
          <w:sz w:val="16"/>
        </w:rPr>
        <w:t>What</w:t>
      </w:r>
      <w:r>
        <w:rPr>
          <w:spacing w:val="-11"/>
          <w:w w:val="90"/>
          <w:sz w:val="16"/>
        </w:rPr>
        <w:t> </w:t>
      </w:r>
      <w:r>
        <w:rPr>
          <w:w w:val="90"/>
          <w:sz w:val="16"/>
        </w:rPr>
        <w:t>Israel</w:t>
      </w:r>
      <w:r>
        <w:rPr>
          <w:spacing w:val="-12"/>
          <w:w w:val="90"/>
          <w:sz w:val="16"/>
        </w:rPr>
        <w:t> </w:t>
      </w:r>
      <w:r>
        <w:rPr>
          <w:w w:val="90"/>
          <w:sz w:val="16"/>
        </w:rPr>
        <w:t>Can</w:t>
      </w:r>
      <w:r>
        <w:rPr>
          <w:spacing w:val="-11"/>
          <w:w w:val="90"/>
          <w:sz w:val="16"/>
        </w:rPr>
        <w:t> </w:t>
      </w:r>
      <w:r>
        <w:rPr>
          <w:w w:val="90"/>
          <w:sz w:val="16"/>
        </w:rPr>
        <w:t>Teach</w:t>
      </w:r>
      <w:r>
        <w:rPr>
          <w:spacing w:val="-12"/>
          <w:w w:val="90"/>
          <w:sz w:val="16"/>
        </w:rPr>
        <w:t> </w:t>
      </w:r>
      <w:r>
        <w:rPr>
          <w:w w:val="90"/>
          <w:sz w:val="16"/>
        </w:rPr>
        <w:t>America</w:t>
      </w:r>
      <w:r>
        <w:rPr>
          <w:spacing w:val="-11"/>
          <w:w w:val="90"/>
          <w:sz w:val="16"/>
        </w:rPr>
        <w:t> </w:t>
      </w:r>
      <w:r>
        <w:rPr>
          <w:w w:val="90"/>
          <w:sz w:val="16"/>
        </w:rPr>
        <w:t>About</w:t>
      </w:r>
      <w:r>
        <w:rPr>
          <w:spacing w:val="-12"/>
          <w:w w:val="90"/>
          <w:sz w:val="16"/>
        </w:rPr>
        <w:t> </w:t>
      </w:r>
      <w:r>
        <w:rPr>
          <w:w w:val="90"/>
          <w:sz w:val="16"/>
        </w:rPr>
        <w:t>Medical</w:t>
      </w:r>
      <w:r>
        <w:rPr>
          <w:spacing w:val="-11"/>
          <w:w w:val="90"/>
          <w:sz w:val="16"/>
        </w:rPr>
        <w:t> </w:t>
      </w:r>
      <w:r>
        <w:rPr>
          <w:w w:val="90"/>
          <w:sz w:val="16"/>
        </w:rPr>
        <w:t>Marijuana’</w:t>
      </w:r>
      <w:r>
        <w:rPr>
          <w:spacing w:val="-12"/>
          <w:w w:val="90"/>
          <w:sz w:val="16"/>
        </w:rPr>
        <w:t> </w:t>
      </w:r>
      <w:r>
        <w:rPr>
          <w:rFonts w:ascii="Calibri" w:hAnsi="Calibri"/>
          <w:i/>
          <w:w w:val="90"/>
          <w:sz w:val="16"/>
        </w:rPr>
        <w:t>Jewish</w:t>
      </w:r>
      <w:r>
        <w:rPr>
          <w:rFonts w:ascii="Calibri" w:hAnsi="Calibri"/>
          <w:i/>
          <w:spacing w:val="2"/>
          <w:w w:val="90"/>
          <w:sz w:val="16"/>
        </w:rPr>
        <w:t> </w:t>
      </w:r>
      <w:r>
        <w:rPr>
          <w:rFonts w:ascii="Calibri" w:hAnsi="Calibri"/>
          <w:i/>
          <w:w w:val="90"/>
          <w:sz w:val="16"/>
        </w:rPr>
        <w:t>Journal</w:t>
      </w:r>
      <w:r>
        <w:rPr>
          <w:rFonts w:ascii="Calibri" w:hAnsi="Calibri"/>
          <w:i/>
          <w:spacing w:val="1"/>
          <w:w w:val="90"/>
          <w:sz w:val="16"/>
        </w:rPr>
        <w:t> </w:t>
      </w:r>
      <w:r>
        <w:rPr>
          <w:w w:val="90"/>
          <w:sz w:val="16"/>
        </w:rPr>
        <w:t>(online), </w:t>
      </w:r>
      <w:r>
        <w:rPr>
          <w:w w:val="85"/>
          <w:sz w:val="16"/>
        </w:rPr>
        <w:t>2 October 2013 &lt;</w:t>
      </w:r>
      <w:hyperlink r:id="rId116">
        <w:r>
          <w:rPr>
            <w:w w:val="85"/>
            <w:sz w:val="16"/>
          </w:rPr>
          <w:t>http://www.jewishjournal.com</w:t>
        </w:r>
      </w:hyperlink>
      <w:r>
        <w:rPr>
          <w:w w:val="85"/>
          <w:sz w:val="16"/>
        </w:rPr>
        <w:t>&gt;. See also Tikun Olam, </w:t>
      </w:r>
      <w:r>
        <w:rPr>
          <w:rFonts w:ascii="Calibri" w:hAnsi="Calibri"/>
          <w:i/>
          <w:w w:val="85"/>
          <w:sz w:val="16"/>
        </w:rPr>
        <w:t>Edibles</w:t>
      </w:r>
      <w:r>
        <w:rPr>
          <w:rFonts w:ascii="Calibri" w:hAnsi="Calibri"/>
          <w:i/>
          <w:spacing w:val="8"/>
          <w:w w:val="85"/>
          <w:sz w:val="16"/>
        </w:rPr>
        <w:t> </w:t>
      </w:r>
      <w:r>
        <w:rPr>
          <w:w w:val="85"/>
          <w:sz w:val="16"/>
        </w:rPr>
        <w:t>&lt;</w:t>
      </w:r>
      <w:hyperlink r:id="rId117">
        <w:r>
          <w:rPr>
            <w:w w:val="85"/>
            <w:sz w:val="16"/>
          </w:rPr>
          <w:t>http://www.tikun-olam.info/Edibles</w:t>
        </w:r>
      </w:hyperlink>
      <w:r>
        <w:rPr>
          <w:w w:val="85"/>
          <w:sz w:val="16"/>
        </w:rPr>
        <w:t>&gt;.</w:t>
      </w:r>
    </w:p>
    <w:p>
      <w:pPr>
        <w:spacing w:line="256" w:lineRule="auto" w:before="96"/>
        <w:ind w:left="957" w:right="1550" w:hanging="2"/>
        <w:jc w:val="left"/>
        <w:rPr>
          <w:sz w:val="16"/>
        </w:rPr>
      </w:pPr>
      <w:r>
        <w:rPr>
          <w:w w:val="90"/>
          <w:position w:val="6"/>
          <w:sz w:val="9"/>
        </w:rPr>
        <w:t>41</w:t>
      </w:r>
      <w:r>
        <w:rPr>
          <w:spacing w:val="-2"/>
          <w:w w:val="90"/>
          <w:position w:val="6"/>
          <w:sz w:val="9"/>
        </w:rPr>
        <w:t> </w:t>
      </w:r>
      <w:r>
        <w:rPr>
          <w:w w:val="90"/>
          <w:sz w:val="16"/>
        </w:rPr>
        <w:t>Email</w:t>
      </w:r>
      <w:r>
        <w:rPr>
          <w:spacing w:val="-25"/>
          <w:w w:val="90"/>
          <w:sz w:val="16"/>
        </w:rPr>
        <w:t> </w:t>
      </w:r>
      <w:r>
        <w:rPr>
          <w:w w:val="90"/>
          <w:sz w:val="16"/>
        </w:rPr>
        <w:t>from</w:t>
      </w:r>
      <w:r>
        <w:rPr>
          <w:spacing w:val="-25"/>
          <w:w w:val="90"/>
          <w:sz w:val="16"/>
        </w:rPr>
        <w:t> </w:t>
      </w:r>
      <w:r>
        <w:rPr>
          <w:w w:val="90"/>
          <w:sz w:val="16"/>
        </w:rPr>
        <w:t>Catherine</w:t>
      </w:r>
      <w:r>
        <w:rPr>
          <w:spacing w:val="-25"/>
          <w:w w:val="90"/>
          <w:sz w:val="16"/>
        </w:rPr>
        <w:t> </w:t>
      </w:r>
      <w:r>
        <w:rPr>
          <w:w w:val="90"/>
          <w:sz w:val="16"/>
        </w:rPr>
        <w:t>Sandvos,</w:t>
      </w:r>
      <w:r>
        <w:rPr>
          <w:spacing w:val="-26"/>
          <w:w w:val="90"/>
          <w:sz w:val="16"/>
        </w:rPr>
        <w:t> </w:t>
      </w:r>
      <w:r>
        <w:rPr>
          <w:w w:val="90"/>
          <w:sz w:val="16"/>
        </w:rPr>
        <w:t>Office</w:t>
      </w:r>
      <w:r>
        <w:rPr>
          <w:spacing w:val="-25"/>
          <w:w w:val="90"/>
          <w:sz w:val="16"/>
        </w:rPr>
        <w:t> </w:t>
      </w:r>
      <w:r>
        <w:rPr>
          <w:w w:val="90"/>
          <w:sz w:val="16"/>
        </w:rPr>
        <w:t>of</w:t>
      </w:r>
      <w:r>
        <w:rPr>
          <w:spacing w:val="-25"/>
          <w:w w:val="90"/>
          <w:sz w:val="16"/>
        </w:rPr>
        <w:t> </w:t>
      </w:r>
      <w:r>
        <w:rPr>
          <w:w w:val="90"/>
          <w:sz w:val="16"/>
        </w:rPr>
        <w:t>Medicinal</w:t>
      </w:r>
      <w:r>
        <w:rPr>
          <w:spacing w:val="-25"/>
          <w:w w:val="90"/>
          <w:sz w:val="16"/>
        </w:rPr>
        <w:t> </w:t>
      </w:r>
      <w:r>
        <w:rPr>
          <w:w w:val="90"/>
          <w:sz w:val="16"/>
        </w:rPr>
        <w:t>Cannabis,</w:t>
      </w:r>
      <w:r>
        <w:rPr>
          <w:spacing w:val="-26"/>
          <w:w w:val="90"/>
          <w:sz w:val="16"/>
        </w:rPr>
        <w:t> </w:t>
      </w:r>
      <w:r>
        <w:rPr>
          <w:w w:val="90"/>
          <w:sz w:val="16"/>
        </w:rPr>
        <w:t>The</w:t>
      </w:r>
      <w:r>
        <w:rPr>
          <w:spacing w:val="-25"/>
          <w:w w:val="90"/>
          <w:sz w:val="16"/>
        </w:rPr>
        <w:t> </w:t>
      </w:r>
      <w:r>
        <w:rPr>
          <w:w w:val="90"/>
          <w:sz w:val="16"/>
        </w:rPr>
        <w:t>Hague,</w:t>
      </w:r>
      <w:r>
        <w:rPr>
          <w:spacing w:val="-25"/>
          <w:w w:val="90"/>
          <w:sz w:val="16"/>
        </w:rPr>
        <w:t> </w:t>
      </w:r>
      <w:r>
        <w:rPr>
          <w:w w:val="90"/>
          <w:sz w:val="16"/>
        </w:rPr>
        <w:t>Netherlands,</w:t>
      </w:r>
      <w:r>
        <w:rPr>
          <w:spacing w:val="-25"/>
          <w:w w:val="90"/>
          <w:sz w:val="16"/>
        </w:rPr>
        <w:t> </w:t>
      </w:r>
      <w:r>
        <w:rPr>
          <w:w w:val="90"/>
          <w:sz w:val="16"/>
        </w:rPr>
        <w:t>to</w:t>
      </w:r>
      <w:r>
        <w:rPr>
          <w:spacing w:val="-26"/>
          <w:w w:val="90"/>
          <w:sz w:val="16"/>
        </w:rPr>
        <w:t> </w:t>
      </w:r>
      <w:r>
        <w:rPr>
          <w:w w:val="90"/>
          <w:sz w:val="16"/>
        </w:rPr>
        <w:t>Sharyn</w:t>
      </w:r>
      <w:r>
        <w:rPr>
          <w:spacing w:val="-25"/>
          <w:w w:val="90"/>
          <w:sz w:val="16"/>
        </w:rPr>
        <w:t> </w:t>
      </w:r>
      <w:r>
        <w:rPr>
          <w:w w:val="90"/>
          <w:sz w:val="16"/>
        </w:rPr>
        <w:t>Broomhead, </w:t>
      </w:r>
      <w:r>
        <w:rPr>
          <w:w w:val="95"/>
          <w:sz w:val="16"/>
        </w:rPr>
        <w:t>20 February</w:t>
      </w:r>
      <w:r>
        <w:rPr>
          <w:spacing w:val="-17"/>
          <w:w w:val="95"/>
          <w:sz w:val="16"/>
        </w:rPr>
        <w:t> </w:t>
      </w:r>
      <w:r>
        <w:rPr>
          <w:w w:val="95"/>
          <w:sz w:val="16"/>
        </w:rPr>
        <w:t>2015.</w:t>
      </w:r>
    </w:p>
    <w:p>
      <w:pPr>
        <w:spacing w:before="96"/>
        <w:ind w:left="956" w:right="0" w:firstLine="0"/>
        <w:jc w:val="left"/>
        <w:rPr>
          <w:rFonts w:ascii="Calibri"/>
          <w:i/>
          <w:sz w:val="16"/>
        </w:rPr>
      </w:pPr>
      <w:r>
        <w:rPr>
          <w:position w:val="6"/>
          <w:sz w:val="9"/>
        </w:rPr>
        <w:t>42 </w:t>
      </w:r>
      <w:r>
        <w:rPr>
          <w:sz w:val="16"/>
        </w:rPr>
        <w:t>Minnesota Department of Health, </w:t>
      </w:r>
      <w:r>
        <w:rPr>
          <w:rFonts w:ascii="Calibri"/>
          <w:i/>
          <w:sz w:val="16"/>
        </w:rPr>
        <w:t>General Information about the Minnesota Medical Cannabis Program</w:t>
      </w:r>
    </w:p>
    <w:p>
      <w:pPr>
        <w:spacing w:line="254" w:lineRule="auto" w:before="4"/>
        <w:ind w:left="957" w:right="172" w:firstLine="0"/>
        <w:jc w:val="left"/>
        <w:rPr>
          <w:sz w:val="16"/>
        </w:rPr>
      </w:pPr>
      <w:r>
        <w:rPr>
          <w:w w:val="85"/>
          <w:sz w:val="16"/>
        </w:rPr>
        <w:t>&lt;</w:t>
      </w:r>
      <w:hyperlink r:id="rId118">
        <w:r>
          <w:rPr>
            <w:w w:val="85"/>
            <w:sz w:val="16"/>
          </w:rPr>
          <w:t>http://www.health.state.mn.us/topics/cannabis/overview/factsheet.html</w:t>
        </w:r>
      </w:hyperlink>
      <w:r>
        <w:rPr>
          <w:w w:val="85"/>
          <w:sz w:val="16"/>
        </w:rPr>
        <w:t>&gt;; Minn Stat § 152.22(6) (2014). As medical marijuana </w:t>
      </w:r>
      <w:r>
        <w:rPr>
          <w:w w:val="90"/>
          <w:sz w:val="16"/>
        </w:rPr>
        <w:t>products</w:t>
      </w:r>
      <w:r>
        <w:rPr>
          <w:spacing w:val="-28"/>
          <w:w w:val="90"/>
          <w:sz w:val="16"/>
        </w:rPr>
        <w:t> </w:t>
      </w:r>
      <w:r>
        <w:rPr>
          <w:w w:val="90"/>
          <w:sz w:val="16"/>
        </w:rPr>
        <w:t>will</w:t>
      </w:r>
      <w:r>
        <w:rPr>
          <w:spacing w:val="-27"/>
          <w:w w:val="90"/>
          <w:sz w:val="16"/>
        </w:rPr>
        <w:t> </w:t>
      </w:r>
      <w:r>
        <w:rPr>
          <w:w w:val="90"/>
          <w:sz w:val="16"/>
        </w:rPr>
        <w:t>not</w:t>
      </w:r>
      <w:r>
        <w:rPr>
          <w:spacing w:val="-27"/>
          <w:w w:val="90"/>
          <w:sz w:val="16"/>
        </w:rPr>
        <w:t> </w:t>
      </w:r>
      <w:r>
        <w:rPr>
          <w:w w:val="90"/>
          <w:sz w:val="16"/>
        </w:rPr>
        <w:t>be</w:t>
      </w:r>
      <w:r>
        <w:rPr>
          <w:spacing w:val="-27"/>
          <w:w w:val="90"/>
          <w:sz w:val="16"/>
        </w:rPr>
        <w:t> </w:t>
      </w:r>
      <w:r>
        <w:rPr>
          <w:w w:val="90"/>
          <w:sz w:val="16"/>
        </w:rPr>
        <w:t>made</w:t>
      </w:r>
      <w:r>
        <w:rPr>
          <w:spacing w:val="-27"/>
          <w:w w:val="90"/>
          <w:sz w:val="16"/>
        </w:rPr>
        <w:t> </w:t>
      </w:r>
      <w:r>
        <w:rPr>
          <w:w w:val="90"/>
          <w:sz w:val="16"/>
        </w:rPr>
        <w:t>available</w:t>
      </w:r>
      <w:r>
        <w:rPr>
          <w:spacing w:val="-27"/>
          <w:w w:val="90"/>
          <w:sz w:val="16"/>
        </w:rPr>
        <w:t> </w:t>
      </w:r>
      <w:r>
        <w:rPr>
          <w:w w:val="90"/>
          <w:sz w:val="16"/>
        </w:rPr>
        <w:t>to</w:t>
      </w:r>
      <w:r>
        <w:rPr>
          <w:spacing w:val="-27"/>
          <w:w w:val="90"/>
          <w:sz w:val="16"/>
        </w:rPr>
        <w:t> </w:t>
      </w:r>
      <w:r>
        <w:rPr>
          <w:w w:val="90"/>
          <w:sz w:val="16"/>
        </w:rPr>
        <w:t>patients</w:t>
      </w:r>
      <w:r>
        <w:rPr>
          <w:spacing w:val="-27"/>
          <w:w w:val="90"/>
          <w:sz w:val="16"/>
        </w:rPr>
        <w:t> </w:t>
      </w:r>
      <w:r>
        <w:rPr>
          <w:w w:val="90"/>
          <w:sz w:val="16"/>
        </w:rPr>
        <w:t>until</w:t>
      </w:r>
      <w:r>
        <w:rPr>
          <w:spacing w:val="-27"/>
          <w:w w:val="90"/>
          <w:sz w:val="16"/>
        </w:rPr>
        <w:t> </w:t>
      </w:r>
      <w:r>
        <w:rPr>
          <w:w w:val="90"/>
          <w:sz w:val="16"/>
        </w:rPr>
        <w:t>1</w:t>
      </w:r>
      <w:r>
        <w:rPr>
          <w:spacing w:val="-28"/>
          <w:w w:val="90"/>
          <w:sz w:val="16"/>
        </w:rPr>
        <w:t> </w:t>
      </w:r>
      <w:r>
        <w:rPr>
          <w:w w:val="90"/>
          <w:sz w:val="16"/>
        </w:rPr>
        <w:t>July</w:t>
      </w:r>
      <w:r>
        <w:rPr>
          <w:spacing w:val="-27"/>
          <w:w w:val="90"/>
          <w:sz w:val="16"/>
        </w:rPr>
        <w:t> </w:t>
      </w:r>
      <w:r>
        <w:rPr>
          <w:w w:val="90"/>
          <w:sz w:val="16"/>
        </w:rPr>
        <w:t>2015,</w:t>
      </w:r>
      <w:r>
        <w:rPr>
          <w:spacing w:val="-27"/>
          <w:w w:val="90"/>
          <w:sz w:val="16"/>
        </w:rPr>
        <w:t> </w:t>
      </w:r>
      <w:r>
        <w:rPr>
          <w:w w:val="90"/>
          <w:sz w:val="16"/>
        </w:rPr>
        <w:t>there</w:t>
      </w:r>
      <w:r>
        <w:rPr>
          <w:spacing w:val="-27"/>
          <w:w w:val="90"/>
          <w:sz w:val="16"/>
        </w:rPr>
        <w:t> </w:t>
      </w:r>
      <w:r>
        <w:rPr>
          <w:w w:val="90"/>
          <w:sz w:val="16"/>
        </w:rPr>
        <w:t>is</w:t>
      </w:r>
      <w:r>
        <w:rPr>
          <w:spacing w:val="-27"/>
          <w:w w:val="90"/>
          <w:sz w:val="16"/>
        </w:rPr>
        <w:t> </w:t>
      </w:r>
      <w:r>
        <w:rPr>
          <w:w w:val="90"/>
          <w:sz w:val="16"/>
        </w:rPr>
        <w:t>no</w:t>
      </w:r>
      <w:r>
        <w:rPr>
          <w:spacing w:val="-27"/>
          <w:w w:val="90"/>
          <w:sz w:val="16"/>
        </w:rPr>
        <w:t> </w:t>
      </w:r>
      <w:r>
        <w:rPr>
          <w:w w:val="90"/>
          <w:sz w:val="16"/>
        </w:rPr>
        <w:t>information</w:t>
      </w:r>
      <w:r>
        <w:rPr>
          <w:spacing w:val="-27"/>
          <w:w w:val="90"/>
          <w:sz w:val="16"/>
        </w:rPr>
        <w:t> </w:t>
      </w:r>
      <w:r>
        <w:rPr>
          <w:w w:val="90"/>
          <w:sz w:val="16"/>
        </w:rPr>
        <w:t>available</w:t>
      </w:r>
      <w:r>
        <w:rPr>
          <w:spacing w:val="-27"/>
          <w:w w:val="90"/>
          <w:sz w:val="16"/>
        </w:rPr>
        <w:t> </w:t>
      </w:r>
      <w:r>
        <w:rPr>
          <w:w w:val="90"/>
          <w:sz w:val="16"/>
        </w:rPr>
        <w:t>regarding</w:t>
      </w:r>
      <w:r>
        <w:rPr>
          <w:spacing w:val="-27"/>
          <w:w w:val="90"/>
          <w:sz w:val="16"/>
        </w:rPr>
        <w:t> </w:t>
      </w:r>
      <w:r>
        <w:rPr>
          <w:w w:val="90"/>
          <w:sz w:val="16"/>
        </w:rPr>
        <w:t>the</w:t>
      </w:r>
      <w:r>
        <w:rPr>
          <w:spacing w:val="-28"/>
          <w:w w:val="90"/>
          <w:sz w:val="16"/>
        </w:rPr>
        <w:t> </w:t>
      </w:r>
      <w:r>
        <w:rPr>
          <w:w w:val="90"/>
          <w:sz w:val="16"/>
        </w:rPr>
        <w:t>success</w:t>
      </w:r>
      <w:r>
        <w:rPr>
          <w:spacing w:val="-27"/>
          <w:w w:val="90"/>
          <w:sz w:val="16"/>
        </w:rPr>
        <w:t> </w:t>
      </w:r>
      <w:r>
        <w:rPr>
          <w:w w:val="90"/>
          <w:sz w:val="16"/>
        </w:rPr>
        <w:t>or</w:t>
      </w:r>
      <w:r>
        <w:rPr>
          <w:spacing w:val="-27"/>
          <w:w w:val="90"/>
          <w:sz w:val="16"/>
        </w:rPr>
        <w:t> </w:t>
      </w:r>
      <w:r>
        <w:rPr>
          <w:w w:val="90"/>
          <w:sz w:val="16"/>
        </w:rPr>
        <w:t>otherwise </w:t>
      </w:r>
      <w:r>
        <w:rPr>
          <w:w w:val="95"/>
          <w:sz w:val="16"/>
        </w:rPr>
        <w:t>of this limited</w:t>
      </w:r>
      <w:r>
        <w:rPr>
          <w:spacing w:val="-26"/>
          <w:w w:val="95"/>
          <w:sz w:val="16"/>
        </w:rPr>
        <w:t> </w:t>
      </w:r>
      <w:r>
        <w:rPr>
          <w:spacing w:val="-2"/>
          <w:w w:val="95"/>
          <w:sz w:val="16"/>
        </w:rPr>
        <w:t>approach.</w:t>
      </w:r>
    </w:p>
    <w:p>
      <w:pPr>
        <w:spacing w:before="101"/>
        <w:ind w:left="956" w:right="0" w:firstLine="0"/>
        <w:jc w:val="left"/>
        <w:rPr>
          <w:sz w:val="16"/>
        </w:rPr>
      </w:pPr>
      <w:r>
        <w:rPr>
          <w:position w:val="6"/>
          <w:sz w:val="9"/>
        </w:rPr>
        <w:t>43 </w:t>
      </w:r>
      <w:r>
        <w:rPr>
          <w:sz w:val="16"/>
        </w:rPr>
        <w:t>Minnesota Department of Health, </w:t>
      </w:r>
      <w:r>
        <w:rPr>
          <w:rFonts w:ascii="Calibri"/>
          <w:i/>
          <w:sz w:val="16"/>
        </w:rPr>
        <w:t>Medical Cannabis Manufacturer Selection Questions and Answers</w:t>
      </w:r>
      <w:r>
        <w:rPr>
          <w:sz w:val="16"/>
        </w:rPr>
        <w:t>, question PD13</w:t>
      </w:r>
    </w:p>
    <w:p>
      <w:pPr>
        <w:spacing w:before="4"/>
        <w:ind w:left="957" w:right="0" w:firstLine="0"/>
        <w:jc w:val="left"/>
        <w:rPr>
          <w:sz w:val="16"/>
        </w:rPr>
      </w:pPr>
      <w:r>
        <w:rPr>
          <w:w w:val="95"/>
          <w:sz w:val="16"/>
        </w:rPr>
        <w:t>&lt;</w:t>
      </w:r>
      <w:hyperlink r:id="rId119">
        <w:r>
          <w:rPr>
            <w:w w:val="95"/>
            <w:sz w:val="16"/>
          </w:rPr>
          <w:t>http://www.health.state.mn.us/topics/cannabis/manufacture/selection/mfrqa.html</w:t>
        </w:r>
      </w:hyperlink>
      <w:r>
        <w:rPr>
          <w:w w:val="95"/>
          <w:sz w:val="16"/>
        </w:rPr>
        <w:t>&gt;.</w:t>
      </w:r>
    </w:p>
    <w:p>
      <w:pPr>
        <w:spacing w:before="109"/>
        <w:ind w:left="956" w:right="0" w:firstLine="0"/>
        <w:jc w:val="left"/>
        <w:rPr>
          <w:sz w:val="16"/>
        </w:rPr>
      </w:pPr>
      <w:r>
        <w:rPr>
          <w:position w:val="6"/>
          <w:sz w:val="9"/>
        </w:rPr>
        <w:t>44 </w:t>
      </w:r>
      <w:r>
        <w:rPr>
          <w:sz w:val="16"/>
        </w:rPr>
        <w:t>New York State Department of Health, </w:t>
      </w:r>
      <w:r>
        <w:rPr>
          <w:rFonts w:ascii="Calibri"/>
          <w:i/>
          <w:sz w:val="16"/>
        </w:rPr>
        <w:t>About the Medical Marijuana Program: Frequently Asked Questions </w:t>
      </w:r>
      <w:r>
        <w:rPr>
          <w:sz w:val="16"/>
        </w:rPr>
        <w:t>(October 2014)</w:t>
      </w:r>
    </w:p>
    <w:p>
      <w:pPr>
        <w:spacing w:line="249" w:lineRule="auto" w:before="4"/>
        <w:ind w:left="957" w:right="112" w:firstLine="0"/>
        <w:jc w:val="left"/>
        <w:rPr>
          <w:sz w:val="16"/>
        </w:rPr>
      </w:pPr>
      <w:r>
        <w:rPr>
          <w:w w:val="85"/>
          <w:sz w:val="16"/>
        </w:rPr>
        <w:t>&lt;https://</w:t>
      </w:r>
      <w:hyperlink r:id="rId120">
        <w:r>
          <w:rPr>
            <w:w w:val="85"/>
            <w:sz w:val="16"/>
          </w:rPr>
          <w:t>www.health.ny.gov/regulations/medical_marijuana/faq.htm</w:t>
        </w:r>
      </w:hyperlink>
      <w:r>
        <w:rPr>
          <w:w w:val="85"/>
          <w:sz w:val="16"/>
        </w:rPr>
        <w:t>&gt;. As with Minnesota, the New York scheme is yet to commence, </w:t>
      </w:r>
      <w:r>
        <w:rPr>
          <w:w w:val="95"/>
          <w:sz w:val="16"/>
        </w:rPr>
        <w:t>so the practicability of this approach cannot be assessed.</w:t>
      </w:r>
    </w:p>
    <w:p>
      <w:pPr>
        <w:spacing w:after="0" w:line="249" w:lineRule="auto"/>
        <w:jc w:val="left"/>
        <w:rPr>
          <w:sz w:val="16"/>
        </w:rPr>
        <w:sectPr>
          <w:pgSz w:w="11900" w:h="16840"/>
          <w:pgMar w:header="1588" w:footer="784" w:top="2300" w:bottom="980" w:left="460" w:right="1480"/>
        </w:sectPr>
      </w:pPr>
    </w:p>
    <w:p>
      <w:pPr>
        <w:pStyle w:val="BodyText"/>
        <w:spacing w:before="1"/>
        <w:rPr>
          <w:sz w:val="15"/>
        </w:rPr>
      </w:pPr>
    </w:p>
    <w:p>
      <w:pPr>
        <w:spacing w:line="300" w:lineRule="auto" w:before="96"/>
        <w:ind w:left="1807" w:right="112" w:firstLine="0"/>
        <w:jc w:val="left"/>
        <w:rPr>
          <w:sz w:val="19"/>
        </w:rPr>
      </w:pPr>
      <w:bookmarkStart w:name="Restricting access to those in need" w:id="138"/>
      <w:bookmarkEnd w:id="138"/>
      <w:r>
        <w:rPr/>
      </w:r>
      <w:r>
        <w:rPr>
          <w:w w:val="95"/>
          <w:sz w:val="19"/>
        </w:rPr>
        <w:t>The</w:t>
      </w:r>
      <w:r>
        <w:rPr>
          <w:spacing w:val="-32"/>
          <w:w w:val="95"/>
          <w:sz w:val="19"/>
        </w:rPr>
        <w:t> </w:t>
      </w:r>
      <w:r>
        <w:rPr>
          <w:w w:val="95"/>
          <w:sz w:val="19"/>
        </w:rPr>
        <w:t>negative</w:t>
      </w:r>
      <w:r>
        <w:rPr>
          <w:spacing w:val="-32"/>
          <w:w w:val="95"/>
          <w:sz w:val="19"/>
        </w:rPr>
        <w:t> </w:t>
      </w:r>
      <w:r>
        <w:rPr>
          <w:w w:val="95"/>
          <w:sz w:val="19"/>
        </w:rPr>
        <w:t>health</w:t>
      </w:r>
      <w:r>
        <w:rPr>
          <w:spacing w:val="-31"/>
          <w:w w:val="95"/>
          <w:sz w:val="19"/>
        </w:rPr>
        <w:t> </w:t>
      </w:r>
      <w:r>
        <w:rPr>
          <w:w w:val="95"/>
          <w:sz w:val="19"/>
        </w:rPr>
        <w:t>consequences</w:t>
      </w:r>
      <w:r>
        <w:rPr>
          <w:spacing w:val="-32"/>
          <w:w w:val="95"/>
          <w:sz w:val="19"/>
        </w:rPr>
        <w:t> </w:t>
      </w:r>
      <w:r>
        <w:rPr>
          <w:w w:val="95"/>
          <w:sz w:val="19"/>
        </w:rPr>
        <w:t>of</w:t>
      </w:r>
      <w:r>
        <w:rPr>
          <w:spacing w:val="-33"/>
          <w:w w:val="95"/>
          <w:sz w:val="19"/>
        </w:rPr>
        <w:t> </w:t>
      </w:r>
      <w:r>
        <w:rPr>
          <w:w w:val="95"/>
          <w:sz w:val="19"/>
        </w:rPr>
        <w:t>smoking</w:t>
      </w:r>
      <w:r>
        <w:rPr>
          <w:spacing w:val="-31"/>
          <w:w w:val="95"/>
          <w:sz w:val="19"/>
        </w:rPr>
        <w:t> </w:t>
      </w:r>
      <w:r>
        <w:rPr>
          <w:w w:val="95"/>
          <w:sz w:val="19"/>
        </w:rPr>
        <w:t>of</w:t>
      </w:r>
      <w:r>
        <w:rPr>
          <w:spacing w:val="-32"/>
          <w:w w:val="95"/>
          <w:sz w:val="19"/>
        </w:rPr>
        <w:t> </w:t>
      </w:r>
      <w:r>
        <w:rPr>
          <w:w w:val="95"/>
          <w:sz w:val="19"/>
        </w:rPr>
        <w:t>marihuana</w:t>
      </w:r>
      <w:r>
        <w:rPr>
          <w:spacing w:val="-32"/>
          <w:w w:val="95"/>
          <w:sz w:val="19"/>
        </w:rPr>
        <w:t> </w:t>
      </w:r>
      <w:r>
        <w:rPr>
          <w:w w:val="95"/>
          <w:sz w:val="19"/>
        </w:rPr>
        <w:t>are</w:t>
      </w:r>
      <w:r>
        <w:rPr>
          <w:spacing w:val="-31"/>
          <w:w w:val="95"/>
          <w:sz w:val="19"/>
        </w:rPr>
        <w:t> </w:t>
      </w:r>
      <w:r>
        <w:rPr>
          <w:w w:val="95"/>
          <w:sz w:val="19"/>
        </w:rPr>
        <w:t>well-established.</w:t>
      </w:r>
      <w:r>
        <w:rPr>
          <w:spacing w:val="-33"/>
          <w:w w:val="95"/>
          <w:sz w:val="19"/>
        </w:rPr>
        <w:t> </w:t>
      </w:r>
      <w:r>
        <w:rPr>
          <w:w w:val="95"/>
          <w:sz w:val="19"/>
        </w:rPr>
        <w:t>…</w:t>
      </w:r>
      <w:r>
        <w:rPr>
          <w:spacing w:val="-31"/>
          <w:w w:val="95"/>
          <w:sz w:val="19"/>
        </w:rPr>
        <w:t> </w:t>
      </w:r>
      <w:r>
        <w:rPr>
          <w:w w:val="95"/>
          <w:sz w:val="19"/>
        </w:rPr>
        <w:t>In</w:t>
      </w:r>
      <w:r>
        <w:rPr>
          <w:spacing w:val="-31"/>
          <w:w w:val="95"/>
          <w:sz w:val="19"/>
        </w:rPr>
        <w:t> </w:t>
      </w:r>
      <w:r>
        <w:rPr>
          <w:w w:val="95"/>
          <w:sz w:val="19"/>
        </w:rPr>
        <w:t>addition to</w:t>
      </w:r>
      <w:r>
        <w:rPr>
          <w:spacing w:val="-34"/>
          <w:w w:val="95"/>
          <w:sz w:val="19"/>
        </w:rPr>
        <w:t> </w:t>
      </w:r>
      <w:r>
        <w:rPr>
          <w:w w:val="95"/>
          <w:sz w:val="19"/>
        </w:rPr>
        <w:t>its</w:t>
      </w:r>
      <w:r>
        <w:rPr>
          <w:spacing w:val="-35"/>
          <w:w w:val="95"/>
          <w:sz w:val="19"/>
        </w:rPr>
        <w:t> </w:t>
      </w:r>
      <w:r>
        <w:rPr>
          <w:w w:val="95"/>
          <w:sz w:val="19"/>
        </w:rPr>
        <w:t>direct</w:t>
      </w:r>
      <w:r>
        <w:rPr>
          <w:spacing w:val="-34"/>
          <w:w w:val="95"/>
          <w:sz w:val="19"/>
        </w:rPr>
        <w:t> </w:t>
      </w:r>
      <w:r>
        <w:rPr>
          <w:w w:val="95"/>
          <w:sz w:val="19"/>
        </w:rPr>
        <w:t>negative</w:t>
      </w:r>
      <w:r>
        <w:rPr>
          <w:spacing w:val="-34"/>
          <w:w w:val="95"/>
          <w:sz w:val="19"/>
        </w:rPr>
        <w:t> </w:t>
      </w:r>
      <w:r>
        <w:rPr>
          <w:w w:val="95"/>
          <w:sz w:val="19"/>
        </w:rPr>
        <w:t>effects</w:t>
      </w:r>
      <w:r>
        <w:rPr>
          <w:spacing w:val="-35"/>
          <w:w w:val="95"/>
          <w:sz w:val="19"/>
        </w:rPr>
        <w:t> </w:t>
      </w:r>
      <w:r>
        <w:rPr>
          <w:w w:val="95"/>
          <w:sz w:val="19"/>
        </w:rPr>
        <w:t>on</w:t>
      </w:r>
      <w:r>
        <w:rPr>
          <w:spacing w:val="-33"/>
          <w:w w:val="95"/>
          <w:sz w:val="19"/>
        </w:rPr>
        <w:t> </w:t>
      </w:r>
      <w:r>
        <w:rPr>
          <w:w w:val="95"/>
          <w:sz w:val="19"/>
        </w:rPr>
        <w:t>users’</w:t>
      </w:r>
      <w:r>
        <w:rPr>
          <w:spacing w:val="-35"/>
          <w:w w:val="95"/>
          <w:sz w:val="19"/>
        </w:rPr>
        <w:t> </w:t>
      </w:r>
      <w:r>
        <w:rPr>
          <w:w w:val="95"/>
          <w:sz w:val="19"/>
        </w:rPr>
        <w:t>health,</w:t>
      </w:r>
      <w:r>
        <w:rPr>
          <w:spacing w:val="-34"/>
          <w:w w:val="95"/>
          <w:sz w:val="19"/>
        </w:rPr>
        <w:t> </w:t>
      </w:r>
      <w:r>
        <w:rPr>
          <w:w w:val="95"/>
          <w:sz w:val="19"/>
        </w:rPr>
        <w:t>the</w:t>
      </w:r>
      <w:r>
        <w:rPr>
          <w:spacing w:val="-34"/>
          <w:w w:val="95"/>
          <w:sz w:val="19"/>
        </w:rPr>
        <w:t> </w:t>
      </w:r>
      <w:r>
        <w:rPr>
          <w:w w:val="95"/>
          <w:sz w:val="19"/>
        </w:rPr>
        <w:t>widespread</w:t>
      </w:r>
      <w:r>
        <w:rPr>
          <w:spacing w:val="-34"/>
          <w:w w:val="95"/>
          <w:sz w:val="19"/>
        </w:rPr>
        <w:t> </w:t>
      </w:r>
      <w:r>
        <w:rPr>
          <w:w w:val="95"/>
          <w:sz w:val="19"/>
        </w:rPr>
        <w:t>smoking</w:t>
      </w:r>
      <w:r>
        <w:rPr>
          <w:spacing w:val="-34"/>
          <w:w w:val="95"/>
          <w:sz w:val="19"/>
        </w:rPr>
        <w:t> </w:t>
      </w:r>
      <w:r>
        <w:rPr>
          <w:w w:val="95"/>
          <w:sz w:val="19"/>
        </w:rPr>
        <w:t>of</w:t>
      </w:r>
      <w:r>
        <w:rPr>
          <w:spacing w:val="-34"/>
          <w:w w:val="95"/>
          <w:sz w:val="19"/>
        </w:rPr>
        <w:t> </w:t>
      </w:r>
      <w:r>
        <w:rPr>
          <w:w w:val="95"/>
          <w:sz w:val="19"/>
        </w:rPr>
        <w:t>medical</w:t>
      </w:r>
      <w:r>
        <w:rPr>
          <w:spacing w:val="-35"/>
          <w:w w:val="95"/>
          <w:sz w:val="19"/>
        </w:rPr>
        <w:t> </w:t>
      </w:r>
      <w:r>
        <w:rPr>
          <w:w w:val="95"/>
          <w:sz w:val="19"/>
        </w:rPr>
        <w:t>marihuana</w:t>
      </w:r>
      <w:r>
        <w:rPr>
          <w:spacing w:val="-34"/>
          <w:w w:val="95"/>
          <w:sz w:val="19"/>
        </w:rPr>
        <w:t> </w:t>
      </w:r>
      <w:r>
        <w:rPr>
          <w:w w:val="95"/>
          <w:sz w:val="19"/>
        </w:rPr>
        <w:t>has the</w:t>
      </w:r>
      <w:r>
        <w:rPr>
          <w:spacing w:val="-22"/>
          <w:w w:val="95"/>
          <w:sz w:val="19"/>
        </w:rPr>
        <w:t> </w:t>
      </w:r>
      <w:r>
        <w:rPr>
          <w:w w:val="95"/>
          <w:sz w:val="19"/>
        </w:rPr>
        <w:t>potential</w:t>
      </w:r>
      <w:r>
        <w:rPr>
          <w:spacing w:val="-22"/>
          <w:w w:val="95"/>
          <w:sz w:val="19"/>
        </w:rPr>
        <w:t> </w:t>
      </w:r>
      <w:r>
        <w:rPr>
          <w:w w:val="95"/>
          <w:sz w:val="19"/>
        </w:rPr>
        <w:t>to</w:t>
      </w:r>
      <w:r>
        <w:rPr>
          <w:spacing w:val="-22"/>
          <w:w w:val="95"/>
          <w:sz w:val="19"/>
        </w:rPr>
        <w:t> </w:t>
      </w:r>
      <w:r>
        <w:rPr>
          <w:w w:val="95"/>
          <w:sz w:val="19"/>
        </w:rPr>
        <w:t>undermine</w:t>
      </w:r>
      <w:r>
        <w:rPr>
          <w:spacing w:val="-21"/>
          <w:w w:val="95"/>
          <w:sz w:val="19"/>
        </w:rPr>
        <w:t> </w:t>
      </w:r>
      <w:r>
        <w:rPr>
          <w:w w:val="95"/>
          <w:sz w:val="19"/>
        </w:rPr>
        <w:t>New</w:t>
      </w:r>
      <w:r>
        <w:rPr>
          <w:spacing w:val="-22"/>
          <w:w w:val="95"/>
          <w:sz w:val="19"/>
        </w:rPr>
        <w:t> </w:t>
      </w:r>
      <w:r>
        <w:rPr>
          <w:w w:val="95"/>
          <w:sz w:val="19"/>
        </w:rPr>
        <w:t>York</w:t>
      </w:r>
      <w:r>
        <w:rPr>
          <w:spacing w:val="-22"/>
          <w:w w:val="95"/>
          <w:sz w:val="19"/>
        </w:rPr>
        <w:t> </w:t>
      </w:r>
      <w:r>
        <w:rPr>
          <w:w w:val="95"/>
          <w:sz w:val="19"/>
        </w:rPr>
        <w:t>State's</w:t>
      </w:r>
      <w:r>
        <w:rPr>
          <w:spacing w:val="-22"/>
          <w:w w:val="95"/>
          <w:sz w:val="19"/>
        </w:rPr>
        <w:t> </w:t>
      </w:r>
      <w:r>
        <w:rPr>
          <w:w w:val="95"/>
          <w:sz w:val="19"/>
        </w:rPr>
        <w:t>decades-long</w:t>
      </w:r>
      <w:r>
        <w:rPr>
          <w:spacing w:val="-21"/>
          <w:w w:val="95"/>
          <w:sz w:val="19"/>
        </w:rPr>
        <w:t> </w:t>
      </w:r>
      <w:r>
        <w:rPr>
          <w:w w:val="95"/>
          <w:sz w:val="19"/>
        </w:rPr>
        <w:t>and</w:t>
      </w:r>
      <w:r>
        <w:rPr>
          <w:spacing w:val="-22"/>
          <w:w w:val="95"/>
          <w:sz w:val="19"/>
        </w:rPr>
        <w:t> </w:t>
      </w:r>
      <w:r>
        <w:rPr>
          <w:w w:val="95"/>
          <w:sz w:val="19"/>
        </w:rPr>
        <w:t>successful</w:t>
      </w:r>
      <w:r>
        <w:rPr>
          <w:spacing w:val="-22"/>
          <w:w w:val="95"/>
          <w:sz w:val="19"/>
        </w:rPr>
        <w:t> </w:t>
      </w:r>
      <w:r>
        <w:rPr>
          <w:w w:val="95"/>
          <w:sz w:val="19"/>
        </w:rPr>
        <w:t>effort</w:t>
      </w:r>
      <w:r>
        <w:rPr>
          <w:spacing w:val="-22"/>
          <w:w w:val="95"/>
          <w:sz w:val="19"/>
        </w:rPr>
        <w:t> </w:t>
      </w:r>
      <w:r>
        <w:rPr>
          <w:w w:val="95"/>
          <w:sz w:val="19"/>
        </w:rPr>
        <w:t>to</w:t>
      </w:r>
      <w:r>
        <w:rPr>
          <w:spacing w:val="-22"/>
          <w:w w:val="95"/>
          <w:sz w:val="19"/>
        </w:rPr>
        <w:t> </w:t>
      </w:r>
      <w:r>
        <w:rPr>
          <w:w w:val="95"/>
          <w:sz w:val="19"/>
        </w:rPr>
        <w:t>decrease smoking</w:t>
      </w:r>
      <w:r>
        <w:rPr>
          <w:spacing w:val="-35"/>
          <w:w w:val="95"/>
          <w:sz w:val="19"/>
        </w:rPr>
        <w:t> </w:t>
      </w:r>
      <w:r>
        <w:rPr>
          <w:w w:val="95"/>
          <w:sz w:val="19"/>
        </w:rPr>
        <w:t>more</w:t>
      </w:r>
      <w:r>
        <w:rPr>
          <w:spacing w:val="-35"/>
          <w:w w:val="95"/>
          <w:sz w:val="19"/>
        </w:rPr>
        <w:t> </w:t>
      </w:r>
      <w:r>
        <w:rPr>
          <w:w w:val="95"/>
          <w:sz w:val="19"/>
        </w:rPr>
        <w:t>broadly.</w:t>
      </w:r>
      <w:r>
        <w:rPr>
          <w:spacing w:val="-35"/>
          <w:w w:val="95"/>
          <w:sz w:val="19"/>
        </w:rPr>
        <w:t> </w:t>
      </w:r>
      <w:r>
        <w:rPr>
          <w:w w:val="95"/>
          <w:sz w:val="19"/>
        </w:rPr>
        <w:t>However</w:t>
      </w:r>
      <w:r>
        <w:rPr>
          <w:spacing w:val="-35"/>
          <w:w w:val="95"/>
          <w:sz w:val="19"/>
        </w:rPr>
        <w:t> </w:t>
      </w:r>
      <w:r>
        <w:rPr>
          <w:w w:val="95"/>
          <w:sz w:val="19"/>
        </w:rPr>
        <w:t>well-intentioned,</w:t>
      </w:r>
      <w:r>
        <w:rPr>
          <w:spacing w:val="-36"/>
          <w:w w:val="95"/>
          <w:sz w:val="19"/>
        </w:rPr>
        <w:t> </w:t>
      </w:r>
      <w:r>
        <w:rPr>
          <w:w w:val="95"/>
          <w:sz w:val="19"/>
        </w:rPr>
        <w:t>any</w:t>
      </w:r>
      <w:r>
        <w:rPr>
          <w:spacing w:val="-35"/>
          <w:w w:val="95"/>
          <w:sz w:val="19"/>
        </w:rPr>
        <w:t> </w:t>
      </w:r>
      <w:r>
        <w:rPr>
          <w:w w:val="95"/>
          <w:sz w:val="19"/>
        </w:rPr>
        <w:t>effort</w:t>
      </w:r>
      <w:r>
        <w:rPr>
          <w:spacing w:val="-35"/>
          <w:w w:val="95"/>
          <w:sz w:val="19"/>
        </w:rPr>
        <w:t> </w:t>
      </w:r>
      <w:r>
        <w:rPr>
          <w:w w:val="95"/>
          <w:sz w:val="19"/>
        </w:rPr>
        <w:t>that</w:t>
      </w:r>
      <w:r>
        <w:rPr>
          <w:spacing w:val="-35"/>
          <w:w w:val="95"/>
          <w:sz w:val="19"/>
        </w:rPr>
        <w:t> </w:t>
      </w:r>
      <w:r>
        <w:rPr>
          <w:w w:val="95"/>
          <w:sz w:val="19"/>
        </w:rPr>
        <w:t>reduces</w:t>
      </w:r>
      <w:r>
        <w:rPr>
          <w:spacing w:val="-35"/>
          <w:w w:val="95"/>
          <w:sz w:val="19"/>
        </w:rPr>
        <w:t> </w:t>
      </w:r>
      <w:r>
        <w:rPr>
          <w:w w:val="95"/>
          <w:sz w:val="19"/>
        </w:rPr>
        <w:t>the</w:t>
      </w:r>
      <w:r>
        <w:rPr>
          <w:spacing w:val="-35"/>
          <w:w w:val="95"/>
          <w:sz w:val="19"/>
        </w:rPr>
        <w:t> </w:t>
      </w:r>
      <w:r>
        <w:rPr>
          <w:w w:val="95"/>
          <w:sz w:val="19"/>
        </w:rPr>
        <w:t>stigma</w:t>
      </w:r>
      <w:r>
        <w:rPr>
          <w:spacing w:val="-35"/>
          <w:w w:val="95"/>
          <w:sz w:val="19"/>
        </w:rPr>
        <w:t> </w:t>
      </w:r>
      <w:r>
        <w:rPr>
          <w:w w:val="95"/>
          <w:sz w:val="19"/>
        </w:rPr>
        <w:t>associated </w:t>
      </w:r>
      <w:r>
        <w:rPr>
          <w:sz w:val="19"/>
        </w:rPr>
        <w:t>with</w:t>
      </w:r>
      <w:r>
        <w:rPr>
          <w:spacing w:val="-40"/>
          <w:sz w:val="19"/>
        </w:rPr>
        <w:t> </w:t>
      </w:r>
      <w:r>
        <w:rPr>
          <w:sz w:val="19"/>
        </w:rPr>
        <w:t>smoking,</w:t>
      </w:r>
      <w:r>
        <w:rPr>
          <w:spacing w:val="-40"/>
          <w:sz w:val="19"/>
        </w:rPr>
        <w:t> </w:t>
      </w:r>
      <w:r>
        <w:rPr>
          <w:sz w:val="19"/>
        </w:rPr>
        <w:t>and</w:t>
      </w:r>
      <w:r>
        <w:rPr>
          <w:spacing w:val="-39"/>
          <w:sz w:val="19"/>
        </w:rPr>
        <w:t> </w:t>
      </w:r>
      <w:r>
        <w:rPr>
          <w:sz w:val="19"/>
        </w:rPr>
        <w:t>that</w:t>
      </w:r>
      <w:r>
        <w:rPr>
          <w:spacing w:val="-40"/>
          <w:sz w:val="19"/>
        </w:rPr>
        <w:t> </w:t>
      </w:r>
      <w:r>
        <w:rPr>
          <w:sz w:val="19"/>
        </w:rPr>
        <w:t>has</w:t>
      </w:r>
      <w:r>
        <w:rPr>
          <w:spacing w:val="-40"/>
          <w:sz w:val="19"/>
        </w:rPr>
        <w:t> </w:t>
      </w:r>
      <w:r>
        <w:rPr>
          <w:sz w:val="19"/>
        </w:rPr>
        <w:t>the</w:t>
      </w:r>
      <w:r>
        <w:rPr>
          <w:spacing w:val="-40"/>
          <w:sz w:val="19"/>
        </w:rPr>
        <w:t> </w:t>
      </w:r>
      <w:r>
        <w:rPr>
          <w:sz w:val="19"/>
        </w:rPr>
        <w:t>potential</w:t>
      </w:r>
      <w:r>
        <w:rPr>
          <w:spacing w:val="-39"/>
          <w:sz w:val="19"/>
        </w:rPr>
        <w:t> </w:t>
      </w:r>
      <w:r>
        <w:rPr>
          <w:sz w:val="19"/>
        </w:rPr>
        <w:t>to</w:t>
      </w:r>
      <w:r>
        <w:rPr>
          <w:spacing w:val="-40"/>
          <w:sz w:val="19"/>
        </w:rPr>
        <w:t> </w:t>
      </w:r>
      <w:r>
        <w:rPr>
          <w:sz w:val="19"/>
        </w:rPr>
        <w:t>lead</w:t>
      </w:r>
      <w:r>
        <w:rPr>
          <w:spacing w:val="-39"/>
          <w:sz w:val="19"/>
        </w:rPr>
        <w:t> </w:t>
      </w:r>
      <w:r>
        <w:rPr>
          <w:sz w:val="19"/>
        </w:rPr>
        <w:t>to</w:t>
      </w:r>
      <w:r>
        <w:rPr>
          <w:spacing w:val="-40"/>
          <w:sz w:val="19"/>
        </w:rPr>
        <w:t> </w:t>
      </w:r>
      <w:r>
        <w:rPr>
          <w:sz w:val="19"/>
        </w:rPr>
        <w:t>an</w:t>
      </w:r>
      <w:r>
        <w:rPr>
          <w:spacing w:val="-39"/>
          <w:sz w:val="19"/>
        </w:rPr>
        <w:t> </w:t>
      </w:r>
      <w:r>
        <w:rPr>
          <w:sz w:val="19"/>
        </w:rPr>
        <w:t>increase</w:t>
      </w:r>
      <w:r>
        <w:rPr>
          <w:spacing w:val="-40"/>
          <w:sz w:val="19"/>
        </w:rPr>
        <w:t> </w:t>
      </w:r>
      <w:r>
        <w:rPr>
          <w:sz w:val="19"/>
        </w:rPr>
        <w:t>in</w:t>
      </w:r>
      <w:r>
        <w:rPr>
          <w:spacing w:val="-39"/>
          <w:sz w:val="19"/>
        </w:rPr>
        <w:t> </w:t>
      </w:r>
      <w:r>
        <w:rPr>
          <w:sz w:val="19"/>
        </w:rPr>
        <w:t>smoking</w:t>
      </w:r>
      <w:r>
        <w:rPr>
          <w:spacing w:val="-40"/>
          <w:sz w:val="19"/>
        </w:rPr>
        <w:t> </w:t>
      </w:r>
      <w:r>
        <w:rPr>
          <w:sz w:val="19"/>
        </w:rPr>
        <w:t>rates</w:t>
      </w:r>
      <w:r>
        <w:rPr>
          <w:spacing w:val="-40"/>
          <w:sz w:val="19"/>
        </w:rPr>
        <w:t> </w:t>
      </w:r>
      <w:r>
        <w:rPr>
          <w:sz w:val="19"/>
        </w:rPr>
        <w:t>among</w:t>
      </w:r>
      <w:r>
        <w:rPr>
          <w:spacing w:val="-39"/>
          <w:sz w:val="19"/>
        </w:rPr>
        <w:t> </w:t>
      </w:r>
      <w:r>
        <w:rPr>
          <w:sz w:val="19"/>
        </w:rPr>
        <w:t>New Yorkers,</w:t>
      </w:r>
      <w:r>
        <w:rPr>
          <w:spacing w:val="-40"/>
          <w:sz w:val="19"/>
        </w:rPr>
        <w:t> </w:t>
      </w:r>
      <w:r>
        <w:rPr>
          <w:sz w:val="19"/>
        </w:rPr>
        <w:t>especially</w:t>
      </w:r>
      <w:r>
        <w:rPr>
          <w:spacing w:val="-39"/>
          <w:sz w:val="19"/>
        </w:rPr>
        <w:t> </w:t>
      </w:r>
      <w:r>
        <w:rPr>
          <w:sz w:val="19"/>
        </w:rPr>
        <w:t>young</w:t>
      </w:r>
      <w:r>
        <w:rPr>
          <w:spacing w:val="-39"/>
          <w:sz w:val="19"/>
        </w:rPr>
        <w:t> </w:t>
      </w:r>
      <w:r>
        <w:rPr>
          <w:sz w:val="19"/>
        </w:rPr>
        <w:t>New</w:t>
      </w:r>
      <w:r>
        <w:rPr>
          <w:spacing w:val="-38"/>
          <w:sz w:val="19"/>
        </w:rPr>
        <w:t> </w:t>
      </w:r>
      <w:r>
        <w:rPr>
          <w:sz w:val="19"/>
        </w:rPr>
        <w:t>Yorkers,</w:t>
      </w:r>
      <w:r>
        <w:rPr>
          <w:spacing w:val="-40"/>
          <w:sz w:val="19"/>
        </w:rPr>
        <w:t> </w:t>
      </w:r>
      <w:r>
        <w:rPr>
          <w:sz w:val="19"/>
        </w:rPr>
        <w:t>presents</w:t>
      </w:r>
      <w:r>
        <w:rPr>
          <w:spacing w:val="-39"/>
          <w:sz w:val="19"/>
        </w:rPr>
        <w:t> </w:t>
      </w:r>
      <w:r>
        <w:rPr>
          <w:sz w:val="19"/>
        </w:rPr>
        <w:t>an</w:t>
      </w:r>
      <w:r>
        <w:rPr>
          <w:spacing w:val="-39"/>
          <w:sz w:val="19"/>
        </w:rPr>
        <w:t> </w:t>
      </w:r>
      <w:r>
        <w:rPr>
          <w:sz w:val="19"/>
        </w:rPr>
        <w:t>unwarranted</w:t>
      </w:r>
      <w:r>
        <w:rPr>
          <w:spacing w:val="-39"/>
          <w:sz w:val="19"/>
        </w:rPr>
        <w:t> </w:t>
      </w:r>
      <w:r>
        <w:rPr>
          <w:sz w:val="19"/>
        </w:rPr>
        <w:t>public</w:t>
      </w:r>
      <w:r>
        <w:rPr>
          <w:spacing w:val="-39"/>
          <w:sz w:val="19"/>
        </w:rPr>
        <w:t> </w:t>
      </w:r>
      <w:r>
        <w:rPr>
          <w:sz w:val="19"/>
        </w:rPr>
        <w:t>health</w:t>
      </w:r>
      <w:r>
        <w:rPr>
          <w:spacing w:val="-39"/>
          <w:sz w:val="19"/>
        </w:rPr>
        <w:t> </w:t>
      </w:r>
      <w:r>
        <w:rPr>
          <w:sz w:val="19"/>
        </w:rPr>
        <w:t>risk.</w:t>
      </w:r>
      <w:r>
        <w:rPr>
          <w:spacing w:val="-39"/>
          <w:sz w:val="19"/>
        </w:rPr>
        <w:t> </w:t>
      </w:r>
      <w:r>
        <w:rPr>
          <w:sz w:val="19"/>
        </w:rPr>
        <w:t>This legislation would avoid that</w:t>
      </w:r>
      <w:r>
        <w:rPr>
          <w:spacing w:val="-43"/>
          <w:sz w:val="19"/>
        </w:rPr>
        <w:t> </w:t>
      </w:r>
      <w:r>
        <w:rPr>
          <w:sz w:val="19"/>
        </w:rPr>
        <w:t>risk.</w:t>
      </w:r>
      <w:r>
        <w:rPr>
          <w:sz w:val="19"/>
          <w:vertAlign w:val="superscript"/>
        </w:rPr>
        <w:t>45</w:t>
      </w:r>
    </w:p>
    <w:p>
      <w:pPr>
        <w:pStyle w:val="Heading6"/>
        <w:spacing w:before="150"/>
      </w:pPr>
      <w:r>
        <w:rPr>
          <w:w w:val="105"/>
        </w:rPr>
        <w:t>Allowing only low-THC cannabis</w:t>
      </w:r>
    </w:p>
    <w:p>
      <w:pPr>
        <w:pStyle w:val="ListParagraph"/>
        <w:numPr>
          <w:ilvl w:val="1"/>
          <w:numId w:val="5"/>
        </w:numPr>
        <w:tabs>
          <w:tab w:pos="1666" w:val="left" w:leader="none"/>
          <w:tab w:pos="1667" w:val="left" w:leader="none"/>
        </w:tabs>
        <w:spacing w:line="271" w:lineRule="auto" w:before="129" w:after="0"/>
        <w:ind w:left="1666" w:right="150" w:hanging="710"/>
        <w:jc w:val="left"/>
        <w:rPr>
          <w:sz w:val="21"/>
        </w:rPr>
      </w:pPr>
      <w:r>
        <w:rPr>
          <w:w w:val="95"/>
          <w:sz w:val="21"/>
        </w:rPr>
        <w:t>As</w:t>
      </w:r>
      <w:r>
        <w:rPr>
          <w:spacing w:val="-25"/>
          <w:w w:val="95"/>
          <w:sz w:val="21"/>
        </w:rPr>
        <w:t> </w:t>
      </w:r>
      <w:r>
        <w:rPr>
          <w:w w:val="95"/>
          <w:sz w:val="21"/>
        </w:rPr>
        <w:t>mentioned</w:t>
      </w:r>
      <w:r>
        <w:rPr>
          <w:spacing w:val="-25"/>
          <w:w w:val="95"/>
          <w:sz w:val="21"/>
        </w:rPr>
        <w:t> </w:t>
      </w:r>
      <w:r>
        <w:rPr>
          <w:w w:val="95"/>
          <w:sz w:val="21"/>
        </w:rPr>
        <w:t>earlier,</w:t>
      </w:r>
      <w:r>
        <w:rPr>
          <w:spacing w:val="-26"/>
          <w:w w:val="95"/>
          <w:sz w:val="21"/>
        </w:rPr>
        <w:t> </w:t>
      </w:r>
      <w:r>
        <w:rPr>
          <w:w w:val="95"/>
          <w:sz w:val="21"/>
        </w:rPr>
        <w:t>a</w:t>
      </w:r>
      <w:r>
        <w:rPr>
          <w:spacing w:val="-25"/>
          <w:w w:val="95"/>
          <w:sz w:val="21"/>
        </w:rPr>
        <w:t> </w:t>
      </w:r>
      <w:r>
        <w:rPr>
          <w:w w:val="95"/>
          <w:sz w:val="21"/>
        </w:rPr>
        <w:t>number</w:t>
      </w:r>
      <w:r>
        <w:rPr>
          <w:spacing w:val="-25"/>
          <w:w w:val="95"/>
          <w:sz w:val="21"/>
        </w:rPr>
        <w:t> </w:t>
      </w:r>
      <w:r>
        <w:rPr>
          <w:w w:val="95"/>
          <w:sz w:val="21"/>
        </w:rPr>
        <w:t>of</w:t>
      </w:r>
      <w:r>
        <w:rPr>
          <w:spacing w:val="-25"/>
          <w:w w:val="95"/>
          <w:sz w:val="21"/>
        </w:rPr>
        <w:t> </w:t>
      </w:r>
      <w:r>
        <w:rPr>
          <w:w w:val="95"/>
          <w:sz w:val="21"/>
        </w:rPr>
        <w:t>US</w:t>
      </w:r>
      <w:r>
        <w:rPr>
          <w:spacing w:val="-25"/>
          <w:w w:val="95"/>
          <w:sz w:val="21"/>
        </w:rPr>
        <w:t> </w:t>
      </w:r>
      <w:r>
        <w:rPr>
          <w:w w:val="95"/>
          <w:sz w:val="21"/>
        </w:rPr>
        <w:t>states</w:t>
      </w:r>
      <w:r>
        <w:rPr>
          <w:spacing w:val="-25"/>
          <w:w w:val="95"/>
          <w:sz w:val="21"/>
        </w:rPr>
        <w:t> </w:t>
      </w:r>
      <w:r>
        <w:rPr>
          <w:w w:val="95"/>
          <w:sz w:val="21"/>
        </w:rPr>
        <w:t>permit</w:t>
      </w:r>
      <w:r>
        <w:rPr>
          <w:spacing w:val="-25"/>
          <w:w w:val="95"/>
          <w:sz w:val="21"/>
        </w:rPr>
        <w:t> </w:t>
      </w:r>
      <w:r>
        <w:rPr>
          <w:w w:val="95"/>
          <w:sz w:val="21"/>
        </w:rPr>
        <w:t>access</w:t>
      </w:r>
      <w:r>
        <w:rPr>
          <w:spacing w:val="-25"/>
          <w:w w:val="95"/>
          <w:sz w:val="21"/>
        </w:rPr>
        <w:t> </w:t>
      </w:r>
      <w:r>
        <w:rPr>
          <w:w w:val="95"/>
          <w:sz w:val="21"/>
        </w:rPr>
        <w:t>to</w:t>
      </w:r>
      <w:r>
        <w:rPr>
          <w:spacing w:val="-25"/>
          <w:w w:val="95"/>
          <w:sz w:val="21"/>
        </w:rPr>
        <w:t> </w:t>
      </w:r>
      <w:r>
        <w:rPr>
          <w:w w:val="95"/>
          <w:sz w:val="21"/>
        </w:rPr>
        <w:t>cannabis</w:t>
      </w:r>
      <w:r>
        <w:rPr>
          <w:spacing w:val="-25"/>
          <w:w w:val="95"/>
          <w:sz w:val="21"/>
        </w:rPr>
        <w:t> </w:t>
      </w:r>
      <w:r>
        <w:rPr>
          <w:w w:val="95"/>
          <w:sz w:val="21"/>
        </w:rPr>
        <w:t>for</w:t>
      </w:r>
      <w:r>
        <w:rPr>
          <w:spacing w:val="-25"/>
          <w:w w:val="95"/>
          <w:sz w:val="21"/>
        </w:rPr>
        <w:t> </w:t>
      </w:r>
      <w:r>
        <w:rPr>
          <w:w w:val="95"/>
          <w:sz w:val="21"/>
        </w:rPr>
        <w:t>medicinal purposes,</w:t>
      </w:r>
      <w:r>
        <w:rPr>
          <w:spacing w:val="-31"/>
          <w:w w:val="95"/>
          <w:sz w:val="21"/>
        </w:rPr>
        <w:t> </w:t>
      </w:r>
      <w:r>
        <w:rPr>
          <w:w w:val="95"/>
          <w:sz w:val="21"/>
        </w:rPr>
        <w:t>but</w:t>
      </w:r>
      <w:r>
        <w:rPr>
          <w:spacing w:val="-29"/>
          <w:w w:val="95"/>
          <w:sz w:val="21"/>
        </w:rPr>
        <w:t> </w:t>
      </w:r>
      <w:r>
        <w:rPr>
          <w:w w:val="95"/>
          <w:sz w:val="21"/>
        </w:rPr>
        <w:t>only</w:t>
      </w:r>
      <w:r>
        <w:rPr>
          <w:spacing w:val="-30"/>
          <w:w w:val="95"/>
          <w:sz w:val="21"/>
        </w:rPr>
        <w:t> </w:t>
      </w:r>
      <w:r>
        <w:rPr>
          <w:w w:val="95"/>
          <w:sz w:val="21"/>
        </w:rPr>
        <w:t>allow</w:t>
      </w:r>
      <w:r>
        <w:rPr>
          <w:spacing w:val="-29"/>
          <w:w w:val="95"/>
          <w:sz w:val="21"/>
        </w:rPr>
        <w:t> </w:t>
      </w:r>
      <w:r>
        <w:rPr>
          <w:w w:val="95"/>
          <w:sz w:val="21"/>
        </w:rPr>
        <w:t>patients</w:t>
      </w:r>
      <w:r>
        <w:rPr>
          <w:spacing w:val="-29"/>
          <w:w w:val="95"/>
          <w:sz w:val="21"/>
        </w:rPr>
        <w:t> </w:t>
      </w:r>
      <w:r>
        <w:rPr>
          <w:w w:val="95"/>
          <w:sz w:val="21"/>
        </w:rPr>
        <w:t>to</w:t>
      </w:r>
      <w:r>
        <w:rPr>
          <w:spacing w:val="-30"/>
          <w:w w:val="95"/>
          <w:sz w:val="21"/>
        </w:rPr>
        <w:t> </w:t>
      </w:r>
      <w:r>
        <w:rPr>
          <w:w w:val="95"/>
          <w:sz w:val="21"/>
        </w:rPr>
        <w:t>possess</w:t>
      </w:r>
      <w:r>
        <w:rPr>
          <w:spacing w:val="-29"/>
          <w:w w:val="95"/>
          <w:sz w:val="21"/>
        </w:rPr>
        <w:t> </w:t>
      </w:r>
      <w:r>
        <w:rPr>
          <w:w w:val="95"/>
          <w:sz w:val="21"/>
        </w:rPr>
        <w:t>products</w:t>
      </w:r>
      <w:r>
        <w:rPr>
          <w:spacing w:val="-30"/>
          <w:w w:val="95"/>
          <w:sz w:val="21"/>
        </w:rPr>
        <w:t> </w:t>
      </w:r>
      <w:r>
        <w:rPr>
          <w:w w:val="95"/>
          <w:sz w:val="21"/>
        </w:rPr>
        <w:t>which</w:t>
      </w:r>
      <w:r>
        <w:rPr>
          <w:spacing w:val="-30"/>
          <w:w w:val="95"/>
          <w:sz w:val="21"/>
        </w:rPr>
        <w:t> </w:t>
      </w:r>
      <w:r>
        <w:rPr>
          <w:w w:val="95"/>
          <w:sz w:val="21"/>
        </w:rPr>
        <w:t>have</w:t>
      </w:r>
      <w:r>
        <w:rPr>
          <w:spacing w:val="-29"/>
          <w:w w:val="95"/>
          <w:sz w:val="21"/>
        </w:rPr>
        <w:t> </w:t>
      </w:r>
      <w:r>
        <w:rPr>
          <w:w w:val="95"/>
          <w:sz w:val="21"/>
        </w:rPr>
        <w:t>low</w:t>
      </w:r>
      <w:r>
        <w:rPr>
          <w:spacing w:val="-29"/>
          <w:w w:val="95"/>
          <w:sz w:val="21"/>
        </w:rPr>
        <w:t> </w:t>
      </w:r>
      <w:r>
        <w:rPr>
          <w:w w:val="95"/>
          <w:sz w:val="21"/>
        </w:rPr>
        <w:t>levels</w:t>
      </w:r>
      <w:r>
        <w:rPr>
          <w:spacing w:val="-30"/>
          <w:w w:val="95"/>
          <w:sz w:val="21"/>
        </w:rPr>
        <w:t> </w:t>
      </w:r>
      <w:r>
        <w:rPr>
          <w:w w:val="95"/>
          <w:sz w:val="21"/>
        </w:rPr>
        <w:t>of</w:t>
      </w:r>
      <w:r>
        <w:rPr>
          <w:spacing w:val="-29"/>
          <w:w w:val="95"/>
          <w:sz w:val="21"/>
        </w:rPr>
        <w:t> </w:t>
      </w:r>
      <w:r>
        <w:rPr>
          <w:w w:val="95"/>
          <w:sz w:val="21"/>
        </w:rPr>
        <w:t>THC,</w:t>
      </w:r>
      <w:r>
        <w:rPr>
          <w:spacing w:val="-30"/>
          <w:w w:val="95"/>
          <w:sz w:val="21"/>
        </w:rPr>
        <w:t> </w:t>
      </w:r>
      <w:r>
        <w:rPr>
          <w:w w:val="95"/>
          <w:sz w:val="21"/>
        </w:rPr>
        <w:t>or </w:t>
      </w:r>
      <w:r>
        <w:rPr>
          <w:sz w:val="21"/>
        </w:rPr>
        <w:t>low</w:t>
      </w:r>
      <w:r>
        <w:rPr>
          <w:spacing w:val="-45"/>
          <w:sz w:val="21"/>
        </w:rPr>
        <w:t> </w:t>
      </w:r>
      <w:r>
        <w:rPr>
          <w:sz w:val="21"/>
        </w:rPr>
        <w:t>levels</w:t>
      </w:r>
      <w:r>
        <w:rPr>
          <w:spacing w:val="-44"/>
          <w:sz w:val="21"/>
        </w:rPr>
        <w:t> </w:t>
      </w:r>
      <w:r>
        <w:rPr>
          <w:sz w:val="21"/>
        </w:rPr>
        <w:t>of</w:t>
      </w:r>
      <w:r>
        <w:rPr>
          <w:spacing w:val="-45"/>
          <w:sz w:val="21"/>
        </w:rPr>
        <w:t> </w:t>
      </w:r>
      <w:r>
        <w:rPr>
          <w:sz w:val="21"/>
        </w:rPr>
        <w:t>THC</w:t>
      </w:r>
      <w:r>
        <w:rPr>
          <w:spacing w:val="-44"/>
          <w:sz w:val="21"/>
        </w:rPr>
        <w:t> </w:t>
      </w:r>
      <w:r>
        <w:rPr>
          <w:sz w:val="21"/>
        </w:rPr>
        <w:t>and</w:t>
      </w:r>
      <w:r>
        <w:rPr>
          <w:spacing w:val="-45"/>
          <w:sz w:val="21"/>
        </w:rPr>
        <w:t> </w:t>
      </w:r>
      <w:r>
        <w:rPr>
          <w:sz w:val="21"/>
        </w:rPr>
        <w:t>high</w:t>
      </w:r>
      <w:r>
        <w:rPr>
          <w:spacing w:val="-45"/>
          <w:sz w:val="21"/>
        </w:rPr>
        <w:t> </w:t>
      </w:r>
      <w:r>
        <w:rPr>
          <w:sz w:val="21"/>
        </w:rPr>
        <w:t>levels</w:t>
      </w:r>
      <w:r>
        <w:rPr>
          <w:spacing w:val="-44"/>
          <w:sz w:val="21"/>
        </w:rPr>
        <w:t> </w:t>
      </w:r>
      <w:r>
        <w:rPr>
          <w:sz w:val="21"/>
        </w:rPr>
        <w:t>of</w:t>
      </w:r>
      <w:r>
        <w:rPr>
          <w:spacing w:val="-45"/>
          <w:sz w:val="21"/>
        </w:rPr>
        <w:t> </w:t>
      </w:r>
      <w:r>
        <w:rPr>
          <w:sz w:val="21"/>
        </w:rPr>
        <w:t>CBD.</w:t>
      </w:r>
      <w:r>
        <w:rPr>
          <w:sz w:val="21"/>
          <w:vertAlign w:val="superscript"/>
        </w:rPr>
        <w:t>46</w:t>
      </w:r>
      <w:r>
        <w:rPr>
          <w:spacing w:val="-44"/>
          <w:sz w:val="21"/>
          <w:vertAlign w:val="baseline"/>
        </w:rPr>
        <w:t> </w:t>
      </w:r>
      <w:r>
        <w:rPr>
          <w:sz w:val="21"/>
          <w:vertAlign w:val="baseline"/>
        </w:rPr>
        <w:t>In</w:t>
      </w:r>
      <w:r>
        <w:rPr>
          <w:spacing w:val="-44"/>
          <w:sz w:val="21"/>
          <w:vertAlign w:val="baseline"/>
        </w:rPr>
        <w:t> </w:t>
      </w:r>
      <w:r>
        <w:rPr>
          <w:sz w:val="21"/>
          <w:vertAlign w:val="baseline"/>
        </w:rPr>
        <w:t>almost</w:t>
      </w:r>
      <w:r>
        <w:rPr>
          <w:spacing w:val="-45"/>
          <w:sz w:val="21"/>
          <w:vertAlign w:val="baseline"/>
        </w:rPr>
        <w:t> </w:t>
      </w:r>
      <w:r>
        <w:rPr>
          <w:sz w:val="21"/>
          <w:vertAlign w:val="baseline"/>
        </w:rPr>
        <w:t>all</w:t>
      </w:r>
      <w:r>
        <w:rPr>
          <w:spacing w:val="-45"/>
          <w:sz w:val="21"/>
          <w:vertAlign w:val="baseline"/>
        </w:rPr>
        <w:t> </w:t>
      </w:r>
      <w:r>
        <w:rPr>
          <w:sz w:val="21"/>
          <w:vertAlign w:val="baseline"/>
        </w:rPr>
        <w:t>cases,</w:t>
      </w:r>
      <w:r>
        <w:rPr>
          <w:spacing w:val="-45"/>
          <w:sz w:val="21"/>
          <w:vertAlign w:val="baseline"/>
        </w:rPr>
        <w:t> </w:t>
      </w:r>
      <w:r>
        <w:rPr>
          <w:sz w:val="21"/>
          <w:vertAlign w:val="baseline"/>
        </w:rPr>
        <w:t>these</w:t>
      </w:r>
      <w:r>
        <w:rPr>
          <w:spacing w:val="-45"/>
          <w:sz w:val="21"/>
          <w:vertAlign w:val="baseline"/>
        </w:rPr>
        <w:t> </w:t>
      </w:r>
      <w:r>
        <w:rPr>
          <w:sz w:val="21"/>
          <w:vertAlign w:val="baseline"/>
        </w:rPr>
        <w:t>states</w:t>
      </w:r>
      <w:r>
        <w:rPr>
          <w:spacing w:val="-44"/>
          <w:sz w:val="21"/>
          <w:vertAlign w:val="baseline"/>
        </w:rPr>
        <w:t> </w:t>
      </w:r>
      <w:r>
        <w:rPr>
          <w:sz w:val="21"/>
          <w:vertAlign w:val="baseline"/>
        </w:rPr>
        <w:t>allow</w:t>
      </w:r>
      <w:r>
        <w:rPr>
          <w:spacing w:val="-45"/>
          <w:sz w:val="21"/>
          <w:vertAlign w:val="baseline"/>
        </w:rPr>
        <w:t> </w:t>
      </w:r>
      <w:r>
        <w:rPr>
          <w:sz w:val="21"/>
          <w:vertAlign w:val="baseline"/>
        </w:rPr>
        <w:t>only </w:t>
      </w:r>
      <w:r>
        <w:rPr>
          <w:w w:val="95"/>
          <w:sz w:val="21"/>
          <w:vertAlign w:val="baseline"/>
        </w:rPr>
        <w:t>patients suffering from epilepsy or other seizures to access the products.</w:t>
      </w:r>
      <w:r>
        <w:rPr>
          <w:w w:val="95"/>
          <w:sz w:val="21"/>
          <w:vertAlign w:val="superscript"/>
        </w:rPr>
        <w:t>47</w:t>
      </w:r>
      <w:r>
        <w:rPr>
          <w:w w:val="95"/>
          <w:sz w:val="21"/>
          <w:vertAlign w:val="baseline"/>
        </w:rPr>
        <w:t> In South Carolina,</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only</w:t>
      </w:r>
      <w:r>
        <w:rPr>
          <w:spacing w:val="-28"/>
          <w:w w:val="95"/>
          <w:sz w:val="21"/>
          <w:vertAlign w:val="baseline"/>
        </w:rPr>
        <w:t> </w:t>
      </w:r>
      <w:r>
        <w:rPr>
          <w:w w:val="95"/>
          <w:sz w:val="21"/>
          <w:vertAlign w:val="baseline"/>
        </w:rPr>
        <w:t>permitted</w:t>
      </w:r>
      <w:r>
        <w:rPr>
          <w:spacing w:val="-28"/>
          <w:w w:val="95"/>
          <w:sz w:val="21"/>
          <w:vertAlign w:val="baseline"/>
        </w:rPr>
        <w:t> </w:t>
      </w:r>
      <w:r>
        <w:rPr>
          <w:w w:val="95"/>
          <w:sz w:val="21"/>
          <w:vertAlign w:val="baseline"/>
        </w:rPr>
        <w:t>forms</w:t>
      </w:r>
      <w:r>
        <w:rPr>
          <w:spacing w:val="-28"/>
          <w:w w:val="95"/>
          <w:sz w:val="21"/>
          <w:vertAlign w:val="baseline"/>
        </w:rPr>
        <w:t> </w:t>
      </w:r>
      <w:r>
        <w:rPr>
          <w:w w:val="95"/>
          <w:sz w:val="21"/>
          <w:vertAlign w:val="baseline"/>
        </w:rPr>
        <w:t>are</w:t>
      </w:r>
      <w:r>
        <w:rPr>
          <w:spacing w:val="-28"/>
          <w:w w:val="95"/>
          <w:sz w:val="21"/>
          <w:vertAlign w:val="baseline"/>
        </w:rPr>
        <w:t> </w:t>
      </w:r>
      <w:r>
        <w:rPr>
          <w:w w:val="95"/>
          <w:sz w:val="21"/>
          <w:vertAlign w:val="baseline"/>
        </w:rPr>
        <w:t>extracts</w:t>
      </w:r>
      <w:r>
        <w:rPr>
          <w:spacing w:val="-27"/>
          <w:w w:val="95"/>
          <w:sz w:val="21"/>
          <w:vertAlign w:val="baseline"/>
        </w:rPr>
        <w:t> </w:t>
      </w:r>
      <w:r>
        <w:rPr>
          <w:w w:val="95"/>
          <w:sz w:val="21"/>
          <w:vertAlign w:val="baseline"/>
        </w:rPr>
        <w:t>(such</w:t>
      </w:r>
      <w:r>
        <w:rPr>
          <w:spacing w:val="-28"/>
          <w:w w:val="95"/>
          <w:sz w:val="21"/>
          <w:vertAlign w:val="baseline"/>
        </w:rPr>
        <w:t> </w:t>
      </w:r>
      <w:r>
        <w:rPr>
          <w:w w:val="95"/>
          <w:sz w:val="21"/>
          <w:vertAlign w:val="baseline"/>
        </w:rPr>
        <w:t>as</w:t>
      </w:r>
      <w:r>
        <w:rPr>
          <w:spacing w:val="-28"/>
          <w:w w:val="95"/>
          <w:sz w:val="21"/>
          <w:vertAlign w:val="baseline"/>
        </w:rPr>
        <w:t> </w:t>
      </w:r>
      <w:r>
        <w:rPr>
          <w:w w:val="95"/>
          <w:sz w:val="21"/>
          <w:vertAlign w:val="baseline"/>
        </w:rPr>
        <w:t>oil)</w:t>
      </w:r>
      <w:r>
        <w:rPr>
          <w:spacing w:val="-29"/>
          <w:w w:val="95"/>
          <w:sz w:val="21"/>
          <w:vertAlign w:val="baseline"/>
        </w:rPr>
        <w:t> </w:t>
      </w:r>
      <w:r>
        <w:rPr>
          <w:w w:val="95"/>
          <w:sz w:val="21"/>
          <w:vertAlign w:val="baseline"/>
        </w:rPr>
        <w:t>produced</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an</w:t>
      </w:r>
      <w:r>
        <w:rPr>
          <w:spacing w:val="-27"/>
          <w:w w:val="95"/>
          <w:sz w:val="21"/>
          <w:vertAlign w:val="baseline"/>
        </w:rPr>
        <w:t> </w:t>
      </w:r>
      <w:r>
        <w:rPr>
          <w:w w:val="95"/>
          <w:sz w:val="21"/>
          <w:vertAlign w:val="baseline"/>
        </w:rPr>
        <w:t>approved laboratory,</w:t>
      </w:r>
      <w:r>
        <w:rPr>
          <w:spacing w:val="-26"/>
          <w:w w:val="95"/>
          <w:sz w:val="21"/>
          <w:vertAlign w:val="baseline"/>
        </w:rPr>
        <w:t> </w:t>
      </w:r>
      <w:r>
        <w:rPr>
          <w:w w:val="95"/>
          <w:sz w:val="21"/>
          <w:vertAlign w:val="baseline"/>
        </w:rPr>
        <w:t>containing</w:t>
      </w:r>
      <w:r>
        <w:rPr>
          <w:spacing w:val="-25"/>
          <w:w w:val="95"/>
          <w:sz w:val="21"/>
          <w:vertAlign w:val="baseline"/>
        </w:rPr>
        <w:t> </w:t>
      </w:r>
      <w:r>
        <w:rPr>
          <w:w w:val="95"/>
          <w:sz w:val="21"/>
          <w:vertAlign w:val="baseline"/>
        </w:rPr>
        <w:t>at</w:t>
      </w:r>
      <w:r>
        <w:rPr>
          <w:spacing w:val="-25"/>
          <w:w w:val="95"/>
          <w:sz w:val="21"/>
          <w:vertAlign w:val="baseline"/>
        </w:rPr>
        <w:t> </w:t>
      </w:r>
      <w:r>
        <w:rPr>
          <w:w w:val="95"/>
          <w:sz w:val="21"/>
          <w:vertAlign w:val="baseline"/>
        </w:rPr>
        <w:t>least</w:t>
      </w:r>
      <w:r>
        <w:rPr>
          <w:spacing w:val="-25"/>
          <w:w w:val="95"/>
          <w:sz w:val="21"/>
          <w:vertAlign w:val="baseline"/>
        </w:rPr>
        <w:t> </w:t>
      </w:r>
      <w:r>
        <w:rPr>
          <w:w w:val="95"/>
          <w:sz w:val="21"/>
          <w:vertAlign w:val="baseline"/>
        </w:rPr>
        <w:t>98</w:t>
      </w:r>
      <w:r>
        <w:rPr>
          <w:spacing w:val="-26"/>
          <w:w w:val="95"/>
          <w:sz w:val="21"/>
          <w:vertAlign w:val="baseline"/>
        </w:rPr>
        <w:t> </w:t>
      </w:r>
      <w:r>
        <w:rPr>
          <w:w w:val="95"/>
          <w:sz w:val="21"/>
          <w:vertAlign w:val="baseline"/>
        </w:rPr>
        <w:t>per</w:t>
      </w:r>
      <w:r>
        <w:rPr>
          <w:spacing w:val="-25"/>
          <w:w w:val="95"/>
          <w:sz w:val="21"/>
          <w:vertAlign w:val="baseline"/>
        </w:rPr>
        <w:t> </w:t>
      </w:r>
      <w:r>
        <w:rPr>
          <w:w w:val="95"/>
          <w:sz w:val="21"/>
          <w:vertAlign w:val="baseline"/>
        </w:rPr>
        <w:t>cent</w:t>
      </w:r>
      <w:r>
        <w:rPr>
          <w:spacing w:val="-25"/>
          <w:w w:val="95"/>
          <w:sz w:val="21"/>
          <w:vertAlign w:val="baseline"/>
        </w:rPr>
        <w:t> </w:t>
      </w:r>
      <w:r>
        <w:rPr>
          <w:w w:val="95"/>
          <w:sz w:val="21"/>
          <w:vertAlign w:val="baseline"/>
        </w:rPr>
        <w:t>CBD</w:t>
      </w:r>
      <w:r>
        <w:rPr>
          <w:spacing w:val="-24"/>
          <w:w w:val="95"/>
          <w:sz w:val="21"/>
          <w:vertAlign w:val="baseline"/>
        </w:rPr>
        <w:t> </w:t>
      </w:r>
      <w:r>
        <w:rPr>
          <w:w w:val="95"/>
          <w:sz w:val="21"/>
          <w:vertAlign w:val="baseline"/>
        </w:rPr>
        <w:t>and</w:t>
      </w:r>
      <w:r>
        <w:rPr>
          <w:spacing w:val="-25"/>
          <w:w w:val="95"/>
          <w:sz w:val="21"/>
          <w:vertAlign w:val="baseline"/>
        </w:rPr>
        <w:t> </w:t>
      </w:r>
      <w:r>
        <w:rPr>
          <w:w w:val="95"/>
          <w:sz w:val="21"/>
          <w:vertAlign w:val="baseline"/>
        </w:rPr>
        <w:t>no</w:t>
      </w:r>
      <w:r>
        <w:rPr>
          <w:spacing w:val="-25"/>
          <w:w w:val="95"/>
          <w:sz w:val="21"/>
          <w:vertAlign w:val="baseline"/>
        </w:rPr>
        <w:t> </w:t>
      </w:r>
      <w:r>
        <w:rPr>
          <w:w w:val="95"/>
          <w:sz w:val="21"/>
          <w:vertAlign w:val="baseline"/>
        </w:rPr>
        <w:t>more</w:t>
      </w:r>
      <w:r>
        <w:rPr>
          <w:spacing w:val="-25"/>
          <w:w w:val="95"/>
          <w:sz w:val="21"/>
          <w:vertAlign w:val="baseline"/>
        </w:rPr>
        <w:t> </w:t>
      </w:r>
      <w:r>
        <w:rPr>
          <w:w w:val="95"/>
          <w:sz w:val="21"/>
          <w:vertAlign w:val="baseline"/>
        </w:rPr>
        <w:t>than</w:t>
      </w:r>
      <w:r>
        <w:rPr>
          <w:spacing w:val="-25"/>
          <w:w w:val="95"/>
          <w:sz w:val="21"/>
          <w:vertAlign w:val="baseline"/>
        </w:rPr>
        <w:t> </w:t>
      </w:r>
      <w:r>
        <w:rPr>
          <w:w w:val="95"/>
          <w:sz w:val="21"/>
          <w:vertAlign w:val="baseline"/>
        </w:rPr>
        <w:t>0.9</w:t>
      </w:r>
      <w:r>
        <w:rPr>
          <w:spacing w:val="-26"/>
          <w:w w:val="95"/>
          <w:sz w:val="21"/>
          <w:vertAlign w:val="baseline"/>
        </w:rPr>
        <w:t> </w:t>
      </w:r>
      <w:r>
        <w:rPr>
          <w:w w:val="95"/>
          <w:sz w:val="21"/>
          <w:vertAlign w:val="baseline"/>
        </w:rPr>
        <w:t>per</w:t>
      </w:r>
      <w:r>
        <w:rPr>
          <w:spacing w:val="-25"/>
          <w:w w:val="95"/>
          <w:sz w:val="21"/>
          <w:vertAlign w:val="baseline"/>
        </w:rPr>
        <w:t> </w:t>
      </w:r>
      <w:r>
        <w:rPr>
          <w:w w:val="95"/>
          <w:sz w:val="21"/>
          <w:vertAlign w:val="baseline"/>
        </w:rPr>
        <w:t>cent</w:t>
      </w:r>
      <w:r>
        <w:rPr>
          <w:spacing w:val="-25"/>
          <w:w w:val="95"/>
          <w:sz w:val="21"/>
          <w:vertAlign w:val="baseline"/>
        </w:rPr>
        <w:t> </w:t>
      </w:r>
      <w:r>
        <w:rPr>
          <w:w w:val="95"/>
          <w:sz w:val="21"/>
          <w:vertAlign w:val="baseline"/>
        </w:rPr>
        <w:t>THC,</w:t>
      </w:r>
      <w:r>
        <w:rPr>
          <w:spacing w:val="-25"/>
          <w:w w:val="95"/>
          <w:sz w:val="21"/>
          <w:vertAlign w:val="baseline"/>
        </w:rPr>
        <w:t> </w:t>
      </w:r>
      <w:r>
        <w:rPr>
          <w:w w:val="95"/>
          <w:sz w:val="21"/>
          <w:vertAlign w:val="baseline"/>
        </w:rPr>
        <w:t>and access</w:t>
      </w:r>
      <w:r>
        <w:rPr>
          <w:spacing w:val="-37"/>
          <w:w w:val="95"/>
          <w:sz w:val="21"/>
          <w:vertAlign w:val="baseline"/>
        </w:rPr>
        <w:t> </w:t>
      </w:r>
      <w:r>
        <w:rPr>
          <w:w w:val="95"/>
          <w:sz w:val="21"/>
          <w:vertAlign w:val="baseline"/>
        </w:rPr>
        <w:t>is</w:t>
      </w:r>
      <w:r>
        <w:rPr>
          <w:spacing w:val="-37"/>
          <w:w w:val="95"/>
          <w:sz w:val="21"/>
          <w:vertAlign w:val="baseline"/>
        </w:rPr>
        <w:t> </w:t>
      </w:r>
      <w:r>
        <w:rPr>
          <w:w w:val="95"/>
          <w:sz w:val="21"/>
          <w:vertAlign w:val="baseline"/>
        </w:rPr>
        <w:t>limited</w:t>
      </w:r>
      <w:r>
        <w:rPr>
          <w:spacing w:val="-36"/>
          <w:w w:val="95"/>
          <w:sz w:val="21"/>
          <w:vertAlign w:val="baseline"/>
        </w:rPr>
        <w:t> </w:t>
      </w:r>
      <w:r>
        <w:rPr>
          <w:w w:val="95"/>
          <w:sz w:val="21"/>
          <w:vertAlign w:val="baseline"/>
        </w:rPr>
        <w:t>to</w:t>
      </w:r>
      <w:r>
        <w:rPr>
          <w:spacing w:val="-37"/>
          <w:w w:val="95"/>
          <w:sz w:val="21"/>
          <w:vertAlign w:val="baseline"/>
        </w:rPr>
        <w:t> </w:t>
      </w:r>
      <w:r>
        <w:rPr>
          <w:w w:val="95"/>
          <w:sz w:val="21"/>
          <w:vertAlign w:val="baseline"/>
        </w:rPr>
        <w:t>patients</w:t>
      </w:r>
      <w:r>
        <w:rPr>
          <w:spacing w:val="-37"/>
          <w:w w:val="95"/>
          <w:sz w:val="21"/>
          <w:vertAlign w:val="baseline"/>
        </w:rPr>
        <w:t> </w:t>
      </w:r>
      <w:r>
        <w:rPr>
          <w:w w:val="95"/>
          <w:sz w:val="21"/>
          <w:vertAlign w:val="baseline"/>
        </w:rPr>
        <w:t>participating</w:t>
      </w:r>
      <w:r>
        <w:rPr>
          <w:spacing w:val="-36"/>
          <w:w w:val="95"/>
          <w:sz w:val="21"/>
          <w:vertAlign w:val="baseline"/>
        </w:rPr>
        <w:t> </w:t>
      </w:r>
      <w:r>
        <w:rPr>
          <w:w w:val="95"/>
          <w:sz w:val="21"/>
          <w:vertAlign w:val="baseline"/>
        </w:rPr>
        <w:t>in</w:t>
      </w:r>
      <w:r>
        <w:rPr>
          <w:spacing w:val="-37"/>
          <w:w w:val="95"/>
          <w:sz w:val="21"/>
          <w:vertAlign w:val="baseline"/>
        </w:rPr>
        <w:t> </w:t>
      </w:r>
      <w:r>
        <w:rPr>
          <w:w w:val="95"/>
          <w:sz w:val="21"/>
          <w:vertAlign w:val="baseline"/>
        </w:rPr>
        <w:t>a</w:t>
      </w:r>
      <w:r>
        <w:rPr>
          <w:spacing w:val="-36"/>
          <w:w w:val="95"/>
          <w:sz w:val="21"/>
          <w:vertAlign w:val="baseline"/>
        </w:rPr>
        <w:t> </w:t>
      </w:r>
      <w:r>
        <w:rPr>
          <w:w w:val="95"/>
          <w:sz w:val="21"/>
          <w:vertAlign w:val="baseline"/>
        </w:rPr>
        <w:t>clinical</w:t>
      </w:r>
      <w:r>
        <w:rPr>
          <w:spacing w:val="-37"/>
          <w:w w:val="95"/>
          <w:sz w:val="21"/>
          <w:vertAlign w:val="baseline"/>
        </w:rPr>
        <w:t> </w:t>
      </w:r>
      <w:r>
        <w:rPr>
          <w:w w:val="95"/>
          <w:sz w:val="21"/>
          <w:vertAlign w:val="baseline"/>
        </w:rPr>
        <w:t>trial.</w:t>
      </w:r>
      <w:r>
        <w:rPr>
          <w:w w:val="95"/>
          <w:sz w:val="21"/>
          <w:vertAlign w:val="superscript"/>
        </w:rPr>
        <w:t>48</w:t>
      </w:r>
      <w:r>
        <w:rPr>
          <w:spacing w:val="-37"/>
          <w:w w:val="95"/>
          <w:sz w:val="21"/>
          <w:vertAlign w:val="baseline"/>
        </w:rPr>
        <w:t> </w:t>
      </w:r>
      <w:r>
        <w:rPr>
          <w:w w:val="95"/>
          <w:sz w:val="21"/>
          <w:vertAlign w:val="baseline"/>
        </w:rPr>
        <w:t>Alabama,</w:t>
      </w:r>
      <w:r>
        <w:rPr>
          <w:spacing w:val="-37"/>
          <w:w w:val="95"/>
          <w:sz w:val="21"/>
          <w:vertAlign w:val="baseline"/>
        </w:rPr>
        <w:t> </w:t>
      </w:r>
      <w:r>
        <w:rPr>
          <w:w w:val="95"/>
          <w:sz w:val="21"/>
          <w:vertAlign w:val="baseline"/>
        </w:rPr>
        <w:t>Iowa,</w:t>
      </w:r>
      <w:r>
        <w:rPr>
          <w:spacing w:val="-37"/>
          <w:w w:val="95"/>
          <w:sz w:val="21"/>
          <w:vertAlign w:val="baseline"/>
        </w:rPr>
        <w:t> </w:t>
      </w:r>
      <w:r>
        <w:rPr>
          <w:w w:val="95"/>
          <w:sz w:val="21"/>
          <w:vertAlign w:val="baseline"/>
        </w:rPr>
        <w:t>Mississippi </w:t>
      </w:r>
      <w:r>
        <w:rPr>
          <w:sz w:val="21"/>
          <w:vertAlign w:val="baseline"/>
        </w:rPr>
        <w:t>and</w:t>
      </w:r>
      <w:r>
        <w:rPr>
          <w:spacing w:val="-16"/>
          <w:sz w:val="21"/>
          <w:vertAlign w:val="baseline"/>
        </w:rPr>
        <w:t> </w:t>
      </w:r>
      <w:r>
        <w:rPr>
          <w:sz w:val="21"/>
          <w:vertAlign w:val="baseline"/>
        </w:rPr>
        <w:t>Utah</w:t>
      </w:r>
      <w:r>
        <w:rPr>
          <w:spacing w:val="-15"/>
          <w:sz w:val="21"/>
          <w:vertAlign w:val="baseline"/>
        </w:rPr>
        <w:t> </w:t>
      </w:r>
      <w:r>
        <w:rPr>
          <w:sz w:val="21"/>
          <w:vertAlign w:val="baseline"/>
        </w:rPr>
        <w:t>also</w:t>
      </w:r>
      <w:r>
        <w:rPr>
          <w:spacing w:val="-15"/>
          <w:sz w:val="21"/>
          <w:vertAlign w:val="baseline"/>
        </w:rPr>
        <w:t> </w:t>
      </w:r>
      <w:r>
        <w:rPr>
          <w:sz w:val="21"/>
          <w:vertAlign w:val="baseline"/>
        </w:rPr>
        <w:t>permit</w:t>
      </w:r>
      <w:r>
        <w:rPr>
          <w:spacing w:val="-15"/>
          <w:sz w:val="21"/>
          <w:vertAlign w:val="baseline"/>
        </w:rPr>
        <w:t> </w:t>
      </w:r>
      <w:r>
        <w:rPr>
          <w:sz w:val="21"/>
          <w:vertAlign w:val="baseline"/>
        </w:rPr>
        <w:t>only</w:t>
      </w:r>
      <w:r>
        <w:rPr>
          <w:spacing w:val="-15"/>
          <w:sz w:val="21"/>
          <w:vertAlign w:val="baseline"/>
        </w:rPr>
        <w:t> </w:t>
      </w:r>
      <w:r>
        <w:rPr>
          <w:sz w:val="21"/>
          <w:vertAlign w:val="baseline"/>
        </w:rPr>
        <w:t>extracts</w:t>
      </w:r>
      <w:r>
        <w:rPr>
          <w:spacing w:val="-15"/>
          <w:sz w:val="21"/>
          <w:vertAlign w:val="baseline"/>
        </w:rPr>
        <w:t> </w:t>
      </w:r>
      <w:r>
        <w:rPr>
          <w:sz w:val="21"/>
          <w:vertAlign w:val="baseline"/>
        </w:rPr>
        <w:t>to</w:t>
      </w:r>
      <w:r>
        <w:rPr>
          <w:spacing w:val="-15"/>
          <w:sz w:val="21"/>
          <w:vertAlign w:val="baseline"/>
        </w:rPr>
        <w:t> </w:t>
      </w:r>
      <w:r>
        <w:rPr>
          <w:sz w:val="21"/>
          <w:vertAlign w:val="baseline"/>
        </w:rPr>
        <w:t>be</w:t>
      </w:r>
      <w:r>
        <w:rPr>
          <w:spacing w:val="-16"/>
          <w:sz w:val="21"/>
          <w:vertAlign w:val="baseline"/>
        </w:rPr>
        <w:t> </w:t>
      </w:r>
      <w:r>
        <w:rPr>
          <w:sz w:val="21"/>
          <w:vertAlign w:val="baseline"/>
        </w:rPr>
        <w:t>provided.</w:t>
      </w:r>
    </w:p>
    <w:p>
      <w:pPr>
        <w:pStyle w:val="Heading4"/>
        <w:spacing w:before="138"/>
      </w:pPr>
      <w:bookmarkStart w:name="_TOC_250034" w:id="139"/>
      <w:bookmarkEnd w:id="139"/>
      <w:r>
        <w:rPr>
          <w:color w:val="007B01"/>
          <w:w w:val="110"/>
        </w:rPr>
        <w:t>Restricting access to those in need</w:t>
      </w:r>
    </w:p>
    <w:p>
      <w:pPr>
        <w:pStyle w:val="BodyText"/>
        <w:spacing w:before="9"/>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55" w:hanging="710"/>
        <w:jc w:val="left"/>
        <w:rPr>
          <w:sz w:val="21"/>
        </w:rPr>
      </w:pPr>
      <w:r>
        <w:rPr>
          <w:w w:val="95"/>
          <w:sz w:val="21"/>
        </w:rPr>
        <w:t>Many</w:t>
      </w:r>
      <w:r>
        <w:rPr>
          <w:spacing w:val="-26"/>
          <w:w w:val="95"/>
          <w:sz w:val="21"/>
        </w:rPr>
        <w:t> </w:t>
      </w:r>
      <w:r>
        <w:rPr>
          <w:w w:val="95"/>
          <w:sz w:val="21"/>
        </w:rPr>
        <w:t>jurisdictions</w:t>
      </w:r>
      <w:r>
        <w:rPr>
          <w:spacing w:val="-25"/>
          <w:w w:val="95"/>
          <w:sz w:val="21"/>
        </w:rPr>
        <w:t> </w:t>
      </w:r>
      <w:r>
        <w:rPr>
          <w:w w:val="95"/>
          <w:sz w:val="21"/>
        </w:rPr>
        <w:t>have</w:t>
      </w:r>
      <w:r>
        <w:rPr>
          <w:spacing w:val="-25"/>
          <w:w w:val="95"/>
          <w:sz w:val="21"/>
        </w:rPr>
        <w:t> </w:t>
      </w:r>
      <w:r>
        <w:rPr>
          <w:w w:val="95"/>
          <w:sz w:val="21"/>
        </w:rPr>
        <w:t>grappled</w:t>
      </w:r>
      <w:r>
        <w:rPr>
          <w:spacing w:val="-25"/>
          <w:w w:val="95"/>
          <w:sz w:val="21"/>
        </w:rPr>
        <w:t> </w:t>
      </w:r>
      <w:r>
        <w:rPr>
          <w:w w:val="95"/>
          <w:sz w:val="21"/>
        </w:rPr>
        <w:t>with</w:t>
      </w:r>
      <w:r>
        <w:rPr>
          <w:spacing w:val="-25"/>
          <w:w w:val="95"/>
          <w:sz w:val="21"/>
        </w:rPr>
        <w:t> </w:t>
      </w:r>
      <w:r>
        <w:rPr>
          <w:w w:val="95"/>
          <w:sz w:val="21"/>
        </w:rPr>
        <w:t>the</w:t>
      </w:r>
      <w:r>
        <w:rPr>
          <w:spacing w:val="-26"/>
          <w:w w:val="95"/>
          <w:sz w:val="21"/>
        </w:rPr>
        <w:t> </w:t>
      </w:r>
      <w:r>
        <w:rPr>
          <w:w w:val="95"/>
          <w:sz w:val="21"/>
        </w:rPr>
        <w:t>question</w:t>
      </w:r>
      <w:r>
        <w:rPr>
          <w:spacing w:val="-25"/>
          <w:w w:val="95"/>
          <w:sz w:val="21"/>
        </w:rPr>
        <w:t> </w:t>
      </w:r>
      <w:r>
        <w:rPr>
          <w:w w:val="95"/>
          <w:sz w:val="21"/>
        </w:rPr>
        <w:t>of</w:t>
      </w:r>
      <w:r>
        <w:rPr>
          <w:spacing w:val="-25"/>
          <w:w w:val="95"/>
          <w:sz w:val="21"/>
        </w:rPr>
        <w:t> </w:t>
      </w:r>
      <w:r>
        <w:rPr>
          <w:w w:val="95"/>
          <w:sz w:val="21"/>
        </w:rPr>
        <w:t>how</w:t>
      </w:r>
      <w:r>
        <w:rPr>
          <w:spacing w:val="-24"/>
          <w:w w:val="95"/>
          <w:sz w:val="21"/>
        </w:rPr>
        <w:t> </w:t>
      </w:r>
      <w:r>
        <w:rPr>
          <w:w w:val="95"/>
          <w:sz w:val="21"/>
        </w:rPr>
        <w:t>to</w:t>
      </w:r>
      <w:r>
        <w:rPr>
          <w:spacing w:val="-25"/>
          <w:w w:val="95"/>
          <w:sz w:val="21"/>
        </w:rPr>
        <w:t> </w:t>
      </w:r>
      <w:r>
        <w:rPr>
          <w:w w:val="95"/>
          <w:sz w:val="21"/>
        </w:rPr>
        <w:t>define</w:t>
      </w:r>
      <w:r>
        <w:rPr>
          <w:spacing w:val="-25"/>
          <w:w w:val="95"/>
          <w:sz w:val="21"/>
        </w:rPr>
        <w:t> </w:t>
      </w:r>
      <w:r>
        <w:rPr>
          <w:w w:val="95"/>
          <w:sz w:val="21"/>
        </w:rPr>
        <w:t>the</w:t>
      </w:r>
      <w:r>
        <w:rPr>
          <w:spacing w:val="-25"/>
          <w:w w:val="95"/>
          <w:sz w:val="21"/>
        </w:rPr>
        <w:t> </w:t>
      </w:r>
      <w:r>
        <w:rPr>
          <w:w w:val="95"/>
          <w:sz w:val="21"/>
        </w:rPr>
        <w:t>categories</w:t>
      </w:r>
      <w:r>
        <w:rPr>
          <w:spacing w:val="-25"/>
          <w:w w:val="95"/>
          <w:sz w:val="21"/>
        </w:rPr>
        <w:t> </w:t>
      </w:r>
      <w:r>
        <w:rPr>
          <w:w w:val="95"/>
          <w:sz w:val="21"/>
        </w:rPr>
        <w:t>of </w:t>
      </w:r>
      <w:r>
        <w:rPr>
          <w:w w:val="90"/>
          <w:sz w:val="21"/>
        </w:rPr>
        <w:t>patients</w:t>
      </w:r>
      <w:r>
        <w:rPr>
          <w:spacing w:val="-8"/>
          <w:w w:val="90"/>
          <w:sz w:val="21"/>
        </w:rPr>
        <w:t> </w:t>
      </w:r>
      <w:r>
        <w:rPr>
          <w:w w:val="90"/>
          <w:sz w:val="21"/>
        </w:rPr>
        <w:t>who</w:t>
      </w:r>
      <w:r>
        <w:rPr>
          <w:spacing w:val="-8"/>
          <w:w w:val="90"/>
          <w:sz w:val="21"/>
        </w:rPr>
        <w:t> </w:t>
      </w:r>
      <w:r>
        <w:rPr>
          <w:w w:val="90"/>
          <w:sz w:val="21"/>
        </w:rPr>
        <w:t>should</w:t>
      </w:r>
      <w:r>
        <w:rPr>
          <w:spacing w:val="-8"/>
          <w:w w:val="90"/>
          <w:sz w:val="21"/>
        </w:rPr>
        <w:t> </w:t>
      </w:r>
      <w:r>
        <w:rPr>
          <w:w w:val="90"/>
          <w:sz w:val="21"/>
        </w:rPr>
        <w:t>be</w:t>
      </w:r>
      <w:r>
        <w:rPr>
          <w:spacing w:val="-8"/>
          <w:w w:val="90"/>
          <w:sz w:val="21"/>
        </w:rPr>
        <w:t> </w:t>
      </w:r>
      <w:r>
        <w:rPr>
          <w:w w:val="90"/>
          <w:sz w:val="21"/>
        </w:rPr>
        <w:t>permitted</w:t>
      </w:r>
      <w:r>
        <w:rPr>
          <w:spacing w:val="-8"/>
          <w:w w:val="90"/>
          <w:sz w:val="21"/>
        </w:rPr>
        <w:t> </w:t>
      </w:r>
      <w:r>
        <w:rPr>
          <w:w w:val="90"/>
          <w:sz w:val="21"/>
        </w:rPr>
        <w:t>to</w:t>
      </w:r>
      <w:r>
        <w:rPr>
          <w:spacing w:val="-8"/>
          <w:w w:val="90"/>
          <w:sz w:val="21"/>
        </w:rPr>
        <w:t> </w:t>
      </w:r>
      <w:r>
        <w:rPr>
          <w:w w:val="90"/>
          <w:sz w:val="21"/>
        </w:rPr>
        <w:t>access</w:t>
      </w:r>
      <w:r>
        <w:rPr>
          <w:spacing w:val="-8"/>
          <w:w w:val="90"/>
          <w:sz w:val="21"/>
        </w:rPr>
        <w:t> </w:t>
      </w:r>
      <w:r>
        <w:rPr>
          <w:w w:val="90"/>
          <w:sz w:val="21"/>
        </w:rPr>
        <w:t>cannabis</w:t>
      </w:r>
      <w:r>
        <w:rPr>
          <w:spacing w:val="-8"/>
          <w:w w:val="90"/>
          <w:sz w:val="21"/>
        </w:rPr>
        <w:t> </w:t>
      </w:r>
      <w:r>
        <w:rPr>
          <w:w w:val="90"/>
          <w:sz w:val="21"/>
        </w:rPr>
        <w:t>for</w:t>
      </w:r>
      <w:r>
        <w:rPr>
          <w:spacing w:val="-8"/>
          <w:w w:val="90"/>
          <w:sz w:val="21"/>
        </w:rPr>
        <w:t> </w:t>
      </w:r>
      <w:r>
        <w:rPr>
          <w:w w:val="90"/>
          <w:sz w:val="21"/>
        </w:rPr>
        <w:t>medicinal</w:t>
      </w:r>
      <w:r>
        <w:rPr>
          <w:spacing w:val="-8"/>
          <w:w w:val="90"/>
          <w:sz w:val="21"/>
        </w:rPr>
        <w:t> </w:t>
      </w:r>
      <w:r>
        <w:rPr>
          <w:w w:val="90"/>
          <w:sz w:val="21"/>
        </w:rPr>
        <w:t>purposes,</w:t>
      </w:r>
      <w:r>
        <w:rPr>
          <w:spacing w:val="-9"/>
          <w:w w:val="90"/>
          <w:sz w:val="21"/>
        </w:rPr>
        <w:t> </w:t>
      </w:r>
      <w:r>
        <w:rPr>
          <w:w w:val="90"/>
          <w:sz w:val="21"/>
        </w:rPr>
        <w:t>resulting</w:t>
      </w:r>
      <w:r>
        <w:rPr>
          <w:spacing w:val="-8"/>
          <w:w w:val="90"/>
          <w:sz w:val="21"/>
        </w:rPr>
        <w:t> </w:t>
      </w:r>
      <w:r>
        <w:rPr>
          <w:w w:val="90"/>
          <w:sz w:val="21"/>
        </w:rPr>
        <w:t>in </w:t>
      </w:r>
      <w:r>
        <w:rPr>
          <w:w w:val="95"/>
          <w:sz w:val="21"/>
        </w:rPr>
        <w:t>diverse approaches. In some jurisdictions, policymakers have been quite explicit in demarcating</w:t>
      </w:r>
      <w:r>
        <w:rPr>
          <w:spacing w:val="-33"/>
          <w:w w:val="95"/>
          <w:sz w:val="21"/>
        </w:rPr>
        <w:t> </w:t>
      </w:r>
      <w:r>
        <w:rPr>
          <w:w w:val="95"/>
          <w:sz w:val="21"/>
        </w:rPr>
        <w:t>who</w:t>
      </w:r>
      <w:r>
        <w:rPr>
          <w:spacing w:val="-33"/>
          <w:w w:val="95"/>
          <w:sz w:val="21"/>
        </w:rPr>
        <w:t> </w:t>
      </w:r>
      <w:r>
        <w:rPr>
          <w:w w:val="95"/>
          <w:sz w:val="21"/>
        </w:rPr>
        <w:t>is</w:t>
      </w:r>
      <w:r>
        <w:rPr>
          <w:spacing w:val="-32"/>
          <w:w w:val="95"/>
          <w:sz w:val="21"/>
        </w:rPr>
        <w:t> </w:t>
      </w:r>
      <w:r>
        <w:rPr>
          <w:w w:val="95"/>
          <w:sz w:val="21"/>
        </w:rPr>
        <w:t>to</w:t>
      </w:r>
      <w:r>
        <w:rPr>
          <w:spacing w:val="-33"/>
          <w:w w:val="95"/>
          <w:sz w:val="21"/>
        </w:rPr>
        <w:t> </w:t>
      </w:r>
      <w:r>
        <w:rPr>
          <w:w w:val="95"/>
          <w:sz w:val="21"/>
        </w:rPr>
        <w:t>have</w:t>
      </w:r>
      <w:r>
        <w:rPr>
          <w:spacing w:val="-32"/>
          <w:w w:val="95"/>
          <w:sz w:val="21"/>
        </w:rPr>
        <w:t> </w:t>
      </w:r>
      <w:r>
        <w:rPr>
          <w:w w:val="95"/>
          <w:sz w:val="21"/>
        </w:rPr>
        <w:t>access</w:t>
      </w:r>
      <w:r>
        <w:rPr>
          <w:spacing w:val="-33"/>
          <w:w w:val="95"/>
          <w:sz w:val="21"/>
        </w:rPr>
        <w:t> </w:t>
      </w:r>
      <w:r>
        <w:rPr>
          <w:w w:val="95"/>
          <w:sz w:val="21"/>
        </w:rPr>
        <w:t>to</w:t>
      </w:r>
      <w:r>
        <w:rPr>
          <w:spacing w:val="-32"/>
          <w:w w:val="95"/>
          <w:sz w:val="21"/>
        </w:rPr>
        <w:t> </w:t>
      </w:r>
      <w:r>
        <w:rPr>
          <w:w w:val="95"/>
          <w:sz w:val="21"/>
        </w:rPr>
        <w:t>medicinal</w:t>
      </w:r>
      <w:r>
        <w:rPr>
          <w:spacing w:val="-33"/>
          <w:w w:val="95"/>
          <w:sz w:val="21"/>
        </w:rPr>
        <w:t> </w:t>
      </w:r>
      <w:r>
        <w:rPr>
          <w:w w:val="95"/>
          <w:sz w:val="21"/>
        </w:rPr>
        <w:t>cannabis,</w:t>
      </w:r>
      <w:r>
        <w:rPr>
          <w:spacing w:val="-33"/>
          <w:w w:val="95"/>
          <w:sz w:val="21"/>
        </w:rPr>
        <w:t> </w:t>
      </w:r>
      <w:r>
        <w:rPr>
          <w:w w:val="95"/>
          <w:sz w:val="21"/>
        </w:rPr>
        <w:t>for</w:t>
      </w:r>
      <w:r>
        <w:rPr>
          <w:spacing w:val="-33"/>
          <w:w w:val="95"/>
          <w:sz w:val="21"/>
        </w:rPr>
        <w:t> </w:t>
      </w:r>
      <w:r>
        <w:rPr>
          <w:w w:val="95"/>
          <w:sz w:val="21"/>
        </w:rPr>
        <w:t>example</w:t>
      </w:r>
      <w:r>
        <w:rPr>
          <w:spacing w:val="-32"/>
          <w:w w:val="95"/>
          <w:sz w:val="21"/>
        </w:rPr>
        <w:t> </w:t>
      </w:r>
      <w:r>
        <w:rPr>
          <w:w w:val="95"/>
          <w:sz w:val="21"/>
        </w:rPr>
        <w:t>by</w:t>
      </w:r>
      <w:r>
        <w:rPr>
          <w:spacing w:val="-33"/>
          <w:w w:val="95"/>
          <w:sz w:val="21"/>
        </w:rPr>
        <w:t> </w:t>
      </w:r>
      <w:r>
        <w:rPr>
          <w:w w:val="95"/>
          <w:sz w:val="21"/>
        </w:rPr>
        <w:t>identifying</w:t>
      </w:r>
      <w:r>
        <w:rPr>
          <w:spacing w:val="-32"/>
          <w:w w:val="95"/>
          <w:sz w:val="21"/>
        </w:rPr>
        <w:t> </w:t>
      </w:r>
      <w:r>
        <w:rPr>
          <w:w w:val="95"/>
          <w:sz w:val="21"/>
        </w:rPr>
        <w:t>in </w:t>
      </w:r>
      <w:r>
        <w:rPr>
          <w:sz w:val="21"/>
        </w:rPr>
        <w:t>legislation</w:t>
      </w:r>
      <w:r>
        <w:rPr>
          <w:spacing w:val="-38"/>
          <w:sz w:val="21"/>
        </w:rPr>
        <w:t> </w:t>
      </w:r>
      <w:r>
        <w:rPr>
          <w:sz w:val="21"/>
        </w:rPr>
        <w:t>the</w:t>
      </w:r>
      <w:r>
        <w:rPr>
          <w:spacing w:val="-38"/>
          <w:sz w:val="21"/>
        </w:rPr>
        <w:t> </w:t>
      </w:r>
      <w:r>
        <w:rPr>
          <w:sz w:val="21"/>
        </w:rPr>
        <w:t>list</w:t>
      </w:r>
      <w:r>
        <w:rPr>
          <w:spacing w:val="-38"/>
          <w:sz w:val="21"/>
        </w:rPr>
        <w:t> </w:t>
      </w:r>
      <w:r>
        <w:rPr>
          <w:sz w:val="21"/>
        </w:rPr>
        <w:t>of</w:t>
      </w:r>
      <w:r>
        <w:rPr>
          <w:spacing w:val="-38"/>
          <w:sz w:val="21"/>
        </w:rPr>
        <w:t> </w:t>
      </w:r>
      <w:r>
        <w:rPr>
          <w:sz w:val="21"/>
        </w:rPr>
        <w:t>conditions</w:t>
      </w:r>
      <w:r>
        <w:rPr>
          <w:spacing w:val="-38"/>
          <w:sz w:val="21"/>
        </w:rPr>
        <w:t> </w:t>
      </w:r>
      <w:r>
        <w:rPr>
          <w:sz w:val="21"/>
        </w:rPr>
        <w:t>for</w:t>
      </w:r>
      <w:r>
        <w:rPr>
          <w:spacing w:val="-38"/>
          <w:sz w:val="21"/>
        </w:rPr>
        <w:t> </w:t>
      </w:r>
      <w:r>
        <w:rPr>
          <w:sz w:val="21"/>
        </w:rPr>
        <w:t>which</w:t>
      </w:r>
      <w:r>
        <w:rPr>
          <w:spacing w:val="-38"/>
          <w:sz w:val="21"/>
        </w:rPr>
        <w:t> </w:t>
      </w:r>
      <w:r>
        <w:rPr>
          <w:sz w:val="21"/>
        </w:rPr>
        <w:t>cannabis</w:t>
      </w:r>
      <w:r>
        <w:rPr>
          <w:spacing w:val="-38"/>
          <w:sz w:val="21"/>
        </w:rPr>
        <w:t> </w:t>
      </w:r>
      <w:r>
        <w:rPr>
          <w:sz w:val="21"/>
        </w:rPr>
        <w:t>should</w:t>
      </w:r>
      <w:r>
        <w:rPr>
          <w:spacing w:val="-38"/>
          <w:sz w:val="21"/>
        </w:rPr>
        <w:t> </w:t>
      </w:r>
      <w:r>
        <w:rPr>
          <w:sz w:val="21"/>
        </w:rPr>
        <w:t>be</w:t>
      </w:r>
      <w:r>
        <w:rPr>
          <w:spacing w:val="-38"/>
          <w:sz w:val="21"/>
        </w:rPr>
        <w:t> </w:t>
      </w:r>
      <w:r>
        <w:rPr>
          <w:sz w:val="21"/>
        </w:rPr>
        <w:t>available.</w:t>
      </w:r>
      <w:r>
        <w:rPr>
          <w:spacing w:val="-39"/>
          <w:sz w:val="21"/>
        </w:rPr>
        <w:t> </w:t>
      </w:r>
      <w:r>
        <w:rPr>
          <w:sz w:val="21"/>
        </w:rPr>
        <w:t>In</w:t>
      </w:r>
      <w:r>
        <w:rPr>
          <w:spacing w:val="-38"/>
          <w:sz w:val="21"/>
        </w:rPr>
        <w:t> </w:t>
      </w:r>
      <w:r>
        <w:rPr>
          <w:sz w:val="21"/>
        </w:rPr>
        <w:t>other </w:t>
      </w:r>
      <w:r>
        <w:rPr>
          <w:w w:val="95"/>
          <w:sz w:val="21"/>
        </w:rPr>
        <w:t>jurisdictions,</w:t>
      </w:r>
      <w:r>
        <w:rPr>
          <w:spacing w:val="-31"/>
          <w:w w:val="95"/>
          <w:sz w:val="21"/>
        </w:rPr>
        <w:t> </w:t>
      </w:r>
      <w:r>
        <w:rPr>
          <w:w w:val="95"/>
          <w:sz w:val="21"/>
        </w:rPr>
        <w:t>the</w:t>
      </w:r>
      <w:r>
        <w:rPr>
          <w:spacing w:val="-29"/>
          <w:w w:val="95"/>
          <w:sz w:val="21"/>
        </w:rPr>
        <w:t> </w:t>
      </w:r>
      <w:r>
        <w:rPr>
          <w:w w:val="95"/>
          <w:sz w:val="21"/>
        </w:rPr>
        <w:t>decision</w:t>
      </w:r>
      <w:r>
        <w:rPr>
          <w:spacing w:val="-30"/>
          <w:w w:val="95"/>
          <w:sz w:val="21"/>
        </w:rPr>
        <w:t> </w:t>
      </w:r>
      <w:r>
        <w:rPr>
          <w:w w:val="95"/>
          <w:sz w:val="21"/>
        </w:rPr>
        <w:t>whether</w:t>
      </w:r>
      <w:r>
        <w:rPr>
          <w:spacing w:val="-30"/>
          <w:w w:val="95"/>
          <w:sz w:val="21"/>
        </w:rPr>
        <w:t> </w:t>
      </w:r>
      <w:r>
        <w:rPr>
          <w:w w:val="95"/>
          <w:sz w:val="21"/>
        </w:rPr>
        <w:t>to</w:t>
      </w:r>
      <w:r>
        <w:rPr>
          <w:spacing w:val="-29"/>
          <w:w w:val="95"/>
          <w:sz w:val="21"/>
        </w:rPr>
        <w:t> </w:t>
      </w:r>
      <w:r>
        <w:rPr>
          <w:w w:val="95"/>
          <w:sz w:val="21"/>
        </w:rPr>
        <w:t>allow</w:t>
      </w:r>
      <w:r>
        <w:rPr>
          <w:spacing w:val="-30"/>
          <w:w w:val="95"/>
          <w:sz w:val="21"/>
        </w:rPr>
        <w:t> </w:t>
      </w:r>
      <w:r>
        <w:rPr>
          <w:w w:val="95"/>
          <w:sz w:val="21"/>
        </w:rPr>
        <w:t>a</w:t>
      </w:r>
      <w:r>
        <w:rPr>
          <w:spacing w:val="-29"/>
          <w:w w:val="95"/>
          <w:sz w:val="21"/>
        </w:rPr>
        <w:t> </w:t>
      </w:r>
      <w:r>
        <w:rPr>
          <w:w w:val="95"/>
          <w:sz w:val="21"/>
        </w:rPr>
        <w:t>patient</w:t>
      </w:r>
      <w:r>
        <w:rPr>
          <w:spacing w:val="-30"/>
          <w:w w:val="95"/>
          <w:sz w:val="21"/>
        </w:rPr>
        <w:t> </w:t>
      </w:r>
      <w:r>
        <w:rPr>
          <w:w w:val="95"/>
          <w:sz w:val="21"/>
        </w:rPr>
        <w:t>access</w:t>
      </w:r>
      <w:r>
        <w:rPr>
          <w:spacing w:val="-30"/>
          <w:w w:val="95"/>
          <w:sz w:val="21"/>
        </w:rPr>
        <w:t> </w:t>
      </w:r>
      <w:r>
        <w:rPr>
          <w:w w:val="95"/>
          <w:sz w:val="21"/>
        </w:rPr>
        <w:t>to</w:t>
      </w:r>
      <w:r>
        <w:rPr>
          <w:spacing w:val="-29"/>
          <w:w w:val="95"/>
          <w:sz w:val="21"/>
        </w:rPr>
        <w:t> </w:t>
      </w:r>
      <w:r>
        <w:rPr>
          <w:w w:val="95"/>
          <w:sz w:val="21"/>
        </w:rPr>
        <w:t>cannabis</w:t>
      </w:r>
      <w:r>
        <w:rPr>
          <w:spacing w:val="-30"/>
          <w:w w:val="95"/>
          <w:sz w:val="21"/>
        </w:rPr>
        <w:t> </w:t>
      </w:r>
      <w:r>
        <w:rPr>
          <w:w w:val="95"/>
          <w:sz w:val="21"/>
        </w:rPr>
        <w:t>for</w:t>
      </w:r>
      <w:r>
        <w:rPr>
          <w:spacing w:val="-30"/>
          <w:w w:val="95"/>
          <w:sz w:val="21"/>
        </w:rPr>
        <w:t> </w:t>
      </w:r>
      <w:r>
        <w:rPr>
          <w:w w:val="95"/>
          <w:sz w:val="21"/>
        </w:rPr>
        <w:t>medicinal </w:t>
      </w:r>
      <w:r>
        <w:rPr>
          <w:sz w:val="21"/>
        </w:rPr>
        <w:t>purposes</w:t>
      </w:r>
      <w:r>
        <w:rPr>
          <w:spacing w:val="-46"/>
          <w:sz w:val="21"/>
        </w:rPr>
        <w:t> </w:t>
      </w:r>
      <w:r>
        <w:rPr>
          <w:sz w:val="21"/>
        </w:rPr>
        <w:t>is</w:t>
      </w:r>
      <w:r>
        <w:rPr>
          <w:spacing w:val="-45"/>
          <w:sz w:val="21"/>
        </w:rPr>
        <w:t> </w:t>
      </w:r>
      <w:r>
        <w:rPr>
          <w:sz w:val="21"/>
        </w:rPr>
        <w:t>entirely</w:t>
      </w:r>
      <w:r>
        <w:rPr>
          <w:spacing w:val="-46"/>
          <w:sz w:val="21"/>
        </w:rPr>
        <w:t> </w:t>
      </w:r>
      <w:r>
        <w:rPr>
          <w:sz w:val="21"/>
        </w:rPr>
        <w:t>in</w:t>
      </w:r>
      <w:r>
        <w:rPr>
          <w:spacing w:val="-45"/>
          <w:sz w:val="21"/>
        </w:rPr>
        <w:t> </w:t>
      </w:r>
      <w:r>
        <w:rPr>
          <w:sz w:val="21"/>
        </w:rPr>
        <w:t>the</w:t>
      </w:r>
      <w:r>
        <w:rPr>
          <w:spacing w:val="-45"/>
          <w:sz w:val="21"/>
        </w:rPr>
        <w:t> </w:t>
      </w:r>
      <w:r>
        <w:rPr>
          <w:sz w:val="21"/>
        </w:rPr>
        <w:t>hands</w:t>
      </w:r>
      <w:r>
        <w:rPr>
          <w:spacing w:val="-46"/>
          <w:sz w:val="21"/>
        </w:rPr>
        <w:t> </w:t>
      </w:r>
      <w:r>
        <w:rPr>
          <w:sz w:val="21"/>
        </w:rPr>
        <w:t>of</w:t>
      </w:r>
      <w:r>
        <w:rPr>
          <w:spacing w:val="-45"/>
          <w:sz w:val="21"/>
        </w:rPr>
        <w:t> </w:t>
      </w:r>
      <w:r>
        <w:rPr>
          <w:sz w:val="21"/>
        </w:rPr>
        <w:t>a</w:t>
      </w:r>
      <w:r>
        <w:rPr>
          <w:spacing w:val="-46"/>
          <w:sz w:val="21"/>
        </w:rPr>
        <w:t> </w:t>
      </w:r>
      <w:r>
        <w:rPr>
          <w:sz w:val="21"/>
        </w:rPr>
        <w:t>health</w:t>
      </w:r>
      <w:r>
        <w:rPr>
          <w:spacing w:val="-45"/>
          <w:sz w:val="21"/>
        </w:rPr>
        <w:t> </w:t>
      </w:r>
      <w:r>
        <w:rPr>
          <w:sz w:val="21"/>
        </w:rPr>
        <w:t>practitioner.</w:t>
      </w:r>
      <w:r>
        <w:rPr>
          <w:spacing w:val="-46"/>
          <w:sz w:val="21"/>
        </w:rPr>
        <w:t> </w:t>
      </w:r>
      <w:r>
        <w:rPr>
          <w:sz w:val="21"/>
        </w:rPr>
        <w:t>Some</w:t>
      </w:r>
      <w:r>
        <w:rPr>
          <w:spacing w:val="-45"/>
          <w:sz w:val="21"/>
        </w:rPr>
        <w:t> </w:t>
      </w:r>
      <w:r>
        <w:rPr>
          <w:sz w:val="21"/>
        </w:rPr>
        <w:t>jurisdictions</w:t>
      </w:r>
      <w:r>
        <w:rPr>
          <w:spacing w:val="-46"/>
          <w:sz w:val="21"/>
        </w:rPr>
        <w:t> </w:t>
      </w:r>
      <w:r>
        <w:rPr>
          <w:sz w:val="21"/>
        </w:rPr>
        <w:t>define </w:t>
      </w:r>
      <w:r>
        <w:rPr>
          <w:w w:val="95"/>
          <w:sz w:val="21"/>
        </w:rPr>
        <w:t>eligibility</w:t>
      </w:r>
      <w:r>
        <w:rPr>
          <w:spacing w:val="-41"/>
          <w:w w:val="95"/>
          <w:sz w:val="21"/>
        </w:rPr>
        <w:t> </w:t>
      </w:r>
      <w:r>
        <w:rPr>
          <w:w w:val="95"/>
          <w:sz w:val="21"/>
        </w:rPr>
        <w:t>according</w:t>
      </w:r>
      <w:r>
        <w:rPr>
          <w:spacing w:val="-41"/>
          <w:w w:val="95"/>
          <w:sz w:val="21"/>
        </w:rPr>
        <w:t> </w:t>
      </w:r>
      <w:r>
        <w:rPr>
          <w:w w:val="95"/>
          <w:sz w:val="21"/>
        </w:rPr>
        <w:t>to</w:t>
      </w:r>
      <w:r>
        <w:rPr>
          <w:spacing w:val="-41"/>
          <w:w w:val="95"/>
          <w:sz w:val="21"/>
        </w:rPr>
        <w:t> </w:t>
      </w:r>
      <w:r>
        <w:rPr>
          <w:w w:val="95"/>
          <w:sz w:val="21"/>
        </w:rPr>
        <w:t>the</w:t>
      </w:r>
      <w:r>
        <w:rPr>
          <w:spacing w:val="-41"/>
          <w:w w:val="95"/>
          <w:sz w:val="21"/>
        </w:rPr>
        <w:t> </w:t>
      </w:r>
      <w:r>
        <w:rPr>
          <w:w w:val="95"/>
          <w:sz w:val="21"/>
        </w:rPr>
        <w:t>symptoms</w:t>
      </w:r>
      <w:r>
        <w:rPr>
          <w:spacing w:val="-41"/>
          <w:w w:val="95"/>
          <w:sz w:val="21"/>
        </w:rPr>
        <w:t> </w:t>
      </w:r>
      <w:r>
        <w:rPr>
          <w:w w:val="95"/>
          <w:sz w:val="21"/>
        </w:rPr>
        <w:t>a</w:t>
      </w:r>
      <w:r>
        <w:rPr>
          <w:spacing w:val="-40"/>
          <w:w w:val="95"/>
          <w:sz w:val="21"/>
        </w:rPr>
        <w:t> </w:t>
      </w:r>
      <w:r>
        <w:rPr>
          <w:w w:val="95"/>
          <w:sz w:val="21"/>
        </w:rPr>
        <w:t>patient</w:t>
      </w:r>
      <w:r>
        <w:rPr>
          <w:spacing w:val="-41"/>
          <w:w w:val="95"/>
          <w:sz w:val="21"/>
        </w:rPr>
        <w:t> </w:t>
      </w:r>
      <w:r>
        <w:rPr>
          <w:w w:val="95"/>
          <w:sz w:val="21"/>
        </w:rPr>
        <w:t>experiences,</w:t>
      </w:r>
      <w:r>
        <w:rPr>
          <w:spacing w:val="-42"/>
          <w:w w:val="95"/>
          <w:sz w:val="21"/>
        </w:rPr>
        <w:t> </w:t>
      </w:r>
      <w:r>
        <w:rPr>
          <w:w w:val="95"/>
          <w:sz w:val="21"/>
        </w:rPr>
        <w:t>or</w:t>
      </w:r>
      <w:r>
        <w:rPr>
          <w:spacing w:val="-41"/>
          <w:w w:val="95"/>
          <w:sz w:val="21"/>
        </w:rPr>
        <w:t> </w:t>
      </w:r>
      <w:r>
        <w:rPr>
          <w:w w:val="95"/>
          <w:sz w:val="21"/>
        </w:rPr>
        <w:t>how</w:t>
      </w:r>
      <w:r>
        <w:rPr>
          <w:spacing w:val="-40"/>
          <w:w w:val="95"/>
          <w:sz w:val="21"/>
        </w:rPr>
        <w:t> </w:t>
      </w:r>
      <w:r>
        <w:rPr>
          <w:w w:val="95"/>
          <w:sz w:val="21"/>
        </w:rPr>
        <w:t>they</w:t>
      </w:r>
      <w:r>
        <w:rPr>
          <w:spacing w:val="-41"/>
          <w:w w:val="95"/>
          <w:sz w:val="21"/>
        </w:rPr>
        <w:t> </w:t>
      </w:r>
      <w:r>
        <w:rPr>
          <w:w w:val="95"/>
          <w:sz w:val="21"/>
        </w:rPr>
        <w:t>have</w:t>
      </w:r>
      <w:r>
        <w:rPr>
          <w:spacing w:val="-41"/>
          <w:w w:val="95"/>
          <w:sz w:val="21"/>
        </w:rPr>
        <w:t> </w:t>
      </w:r>
      <w:r>
        <w:rPr>
          <w:w w:val="95"/>
          <w:sz w:val="21"/>
        </w:rPr>
        <w:t>responded </w:t>
      </w:r>
      <w:r>
        <w:rPr>
          <w:sz w:val="21"/>
        </w:rPr>
        <w:t>to</w:t>
      </w:r>
      <w:r>
        <w:rPr>
          <w:spacing w:val="-16"/>
          <w:sz w:val="21"/>
        </w:rPr>
        <w:t> </w:t>
      </w:r>
      <w:r>
        <w:rPr>
          <w:sz w:val="21"/>
        </w:rPr>
        <w:t>conventional</w:t>
      </w:r>
      <w:r>
        <w:rPr>
          <w:spacing w:val="-16"/>
          <w:sz w:val="21"/>
        </w:rPr>
        <w:t> </w:t>
      </w:r>
      <w:r>
        <w:rPr>
          <w:sz w:val="21"/>
        </w:rPr>
        <w:t>(that</w:t>
      </w:r>
      <w:r>
        <w:rPr>
          <w:spacing w:val="-16"/>
          <w:sz w:val="21"/>
        </w:rPr>
        <w:t> </w:t>
      </w:r>
      <w:r>
        <w:rPr>
          <w:sz w:val="21"/>
        </w:rPr>
        <w:t>is,</w:t>
      </w:r>
      <w:r>
        <w:rPr>
          <w:spacing w:val="-16"/>
          <w:sz w:val="21"/>
        </w:rPr>
        <w:t> </w:t>
      </w:r>
      <w:r>
        <w:rPr>
          <w:sz w:val="21"/>
        </w:rPr>
        <w:t>non-cannabis)</w:t>
      </w:r>
      <w:r>
        <w:rPr>
          <w:spacing w:val="-16"/>
          <w:sz w:val="21"/>
        </w:rPr>
        <w:t> </w:t>
      </w:r>
      <w:r>
        <w:rPr>
          <w:sz w:val="21"/>
        </w:rPr>
        <w:t>treatments.</w:t>
      </w:r>
    </w:p>
    <w:p>
      <w:pPr>
        <w:pStyle w:val="Heading5"/>
        <w:spacing w:before="83"/>
      </w:pPr>
      <w:bookmarkStart w:name="_TOC_250033" w:id="140"/>
      <w:bookmarkEnd w:id="140"/>
      <w:r>
        <w:rPr>
          <w:w w:val="105"/>
        </w:rPr>
        <w:t>Eligibility based on conditions and symptoms</w:t>
      </w:r>
    </w:p>
    <w:p>
      <w:pPr>
        <w:pStyle w:val="Heading6"/>
        <w:spacing w:before="129"/>
      </w:pPr>
      <w:r>
        <w:rPr>
          <w:w w:val="105"/>
        </w:rPr>
        <w:t>Condition-based models</w:t>
      </w:r>
    </w:p>
    <w:p>
      <w:pPr>
        <w:pStyle w:val="ListParagraph"/>
        <w:numPr>
          <w:ilvl w:val="1"/>
          <w:numId w:val="5"/>
        </w:numPr>
        <w:tabs>
          <w:tab w:pos="1666" w:val="left" w:leader="none"/>
          <w:tab w:pos="1667" w:val="left" w:leader="none"/>
        </w:tabs>
        <w:spacing w:line="273" w:lineRule="auto" w:before="130" w:after="0"/>
        <w:ind w:left="1666" w:right="854" w:hanging="710"/>
        <w:jc w:val="left"/>
        <w:rPr>
          <w:sz w:val="21"/>
        </w:rPr>
      </w:pPr>
      <w:r>
        <w:rPr>
          <w:w w:val="90"/>
          <w:sz w:val="21"/>
        </w:rPr>
        <w:t>A</w:t>
      </w:r>
      <w:r>
        <w:rPr>
          <w:spacing w:val="-10"/>
          <w:w w:val="90"/>
          <w:sz w:val="21"/>
        </w:rPr>
        <w:t> </w:t>
      </w:r>
      <w:r>
        <w:rPr>
          <w:w w:val="90"/>
          <w:sz w:val="21"/>
        </w:rPr>
        <w:t>number</w:t>
      </w:r>
      <w:r>
        <w:rPr>
          <w:spacing w:val="-10"/>
          <w:w w:val="90"/>
          <w:sz w:val="21"/>
        </w:rPr>
        <w:t> </w:t>
      </w:r>
      <w:r>
        <w:rPr>
          <w:w w:val="90"/>
          <w:sz w:val="21"/>
        </w:rPr>
        <w:t>of</w:t>
      </w:r>
      <w:r>
        <w:rPr>
          <w:spacing w:val="-10"/>
          <w:w w:val="90"/>
          <w:sz w:val="21"/>
        </w:rPr>
        <w:t> </w:t>
      </w:r>
      <w:r>
        <w:rPr>
          <w:w w:val="90"/>
          <w:sz w:val="21"/>
        </w:rPr>
        <w:t>jurisdictions</w:t>
      </w:r>
      <w:r>
        <w:rPr>
          <w:spacing w:val="-10"/>
          <w:w w:val="90"/>
          <w:sz w:val="21"/>
        </w:rPr>
        <w:t> </w:t>
      </w:r>
      <w:r>
        <w:rPr>
          <w:w w:val="90"/>
          <w:sz w:val="21"/>
        </w:rPr>
        <w:t>list</w:t>
      </w:r>
      <w:r>
        <w:rPr>
          <w:spacing w:val="-11"/>
          <w:w w:val="90"/>
          <w:sz w:val="21"/>
        </w:rPr>
        <w:t> </w:t>
      </w:r>
      <w:r>
        <w:rPr>
          <w:w w:val="90"/>
          <w:sz w:val="21"/>
        </w:rPr>
        <w:t>the</w:t>
      </w:r>
      <w:r>
        <w:rPr>
          <w:spacing w:val="-10"/>
          <w:w w:val="90"/>
          <w:sz w:val="21"/>
        </w:rPr>
        <w:t> </w:t>
      </w:r>
      <w:r>
        <w:rPr>
          <w:w w:val="90"/>
          <w:sz w:val="21"/>
        </w:rPr>
        <w:t>specific</w:t>
      </w:r>
      <w:r>
        <w:rPr>
          <w:spacing w:val="-10"/>
          <w:w w:val="90"/>
          <w:sz w:val="21"/>
        </w:rPr>
        <w:t> </w:t>
      </w:r>
      <w:r>
        <w:rPr>
          <w:w w:val="90"/>
          <w:sz w:val="21"/>
        </w:rPr>
        <w:t>conditions</w:t>
      </w:r>
      <w:r>
        <w:rPr>
          <w:spacing w:val="-10"/>
          <w:w w:val="90"/>
          <w:sz w:val="21"/>
        </w:rPr>
        <w:t> </w:t>
      </w:r>
      <w:r>
        <w:rPr>
          <w:w w:val="90"/>
          <w:sz w:val="21"/>
        </w:rPr>
        <w:t>for</w:t>
      </w:r>
      <w:r>
        <w:rPr>
          <w:spacing w:val="-10"/>
          <w:w w:val="90"/>
          <w:sz w:val="21"/>
        </w:rPr>
        <w:t> </w:t>
      </w:r>
      <w:r>
        <w:rPr>
          <w:w w:val="90"/>
          <w:sz w:val="21"/>
        </w:rPr>
        <w:t>which</w:t>
      </w:r>
      <w:r>
        <w:rPr>
          <w:spacing w:val="-10"/>
          <w:w w:val="90"/>
          <w:sz w:val="21"/>
        </w:rPr>
        <w:t> </w:t>
      </w:r>
      <w:r>
        <w:rPr>
          <w:w w:val="90"/>
          <w:sz w:val="21"/>
        </w:rPr>
        <w:t>medicinal</w:t>
      </w:r>
      <w:r>
        <w:rPr>
          <w:spacing w:val="-12"/>
          <w:w w:val="90"/>
          <w:sz w:val="21"/>
        </w:rPr>
        <w:t> </w:t>
      </w:r>
      <w:r>
        <w:rPr>
          <w:w w:val="90"/>
          <w:sz w:val="21"/>
        </w:rPr>
        <w:t>cannabis </w:t>
      </w:r>
      <w:r>
        <w:rPr>
          <w:w w:val="95"/>
          <w:sz w:val="21"/>
        </w:rPr>
        <w:t>products</w:t>
      </w:r>
      <w:r>
        <w:rPr>
          <w:spacing w:val="-33"/>
          <w:w w:val="95"/>
          <w:sz w:val="21"/>
        </w:rPr>
        <w:t> </w:t>
      </w:r>
      <w:r>
        <w:rPr>
          <w:w w:val="95"/>
          <w:sz w:val="21"/>
        </w:rPr>
        <w:t>may</w:t>
      </w:r>
      <w:r>
        <w:rPr>
          <w:spacing w:val="-33"/>
          <w:w w:val="95"/>
          <w:sz w:val="21"/>
        </w:rPr>
        <w:t> </w:t>
      </w:r>
      <w:r>
        <w:rPr>
          <w:w w:val="95"/>
          <w:sz w:val="21"/>
        </w:rPr>
        <w:t>be</w:t>
      </w:r>
      <w:r>
        <w:rPr>
          <w:spacing w:val="-32"/>
          <w:w w:val="95"/>
          <w:sz w:val="21"/>
        </w:rPr>
        <w:t> </w:t>
      </w:r>
      <w:r>
        <w:rPr>
          <w:w w:val="95"/>
          <w:sz w:val="21"/>
        </w:rPr>
        <w:t>made</w:t>
      </w:r>
      <w:r>
        <w:rPr>
          <w:spacing w:val="-33"/>
          <w:w w:val="95"/>
          <w:sz w:val="21"/>
        </w:rPr>
        <w:t> </w:t>
      </w:r>
      <w:r>
        <w:rPr>
          <w:w w:val="95"/>
          <w:sz w:val="21"/>
        </w:rPr>
        <w:t>available,</w:t>
      </w:r>
      <w:r>
        <w:rPr>
          <w:spacing w:val="-33"/>
          <w:w w:val="95"/>
          <w:sz w:val="21"/>
        </w:rPr>
        <w:t> </w:t>
      </w:r>
      <w:r>
        <w:rPr>
          <w:w w:val="95"/>
          <w:sz w:val="21"/>
        </w:rPr>
        <w:t>particularly</w:t>
      </w:r>
      <w:r>
        <w:rPr>
          <w:spacing w:val="-33"/>
          <w:w w:val="95"/>
          <w:sz w:val="21"/>
        </w:rPr>
        <w:t> </w:t>
      </w:r>
      <w:r>
        <w:rPr>
          <w:w w:val="95"/>
          <w:sz w:val="21"/>
        </w:rPr>
        <w:t>in</w:t>
      </w:r>
      <w:r>
        <w:rPr>
          <w:spacing w:val="-32"/>
          <w:w w:val="95"/>
          <w:sz w:val="21"/>
        </w:rPr>
        <w:t> </w:t>
      </w:r>
      <w:r>
        <w:rPr>
          <w:w w:val="95"/>
          <w:sz w:val="21"/>
        </w:rPr>
        <w:t>the</w:t>
      </w:r>
      <w:r>
        <w:rPr>
          <w:spacing w:val="-33"/>
          <w:w w:val="95"/>
          <w:sz w:val="21"/>
        </w:rPr>
        <w:t> </w:t>
      </w:r>
      <w:r>
        <w:rPr>
          <w:w w:val="95"/>
          <w:sz w:val="21"/>
        </w:rPr>
        <w:t>United</w:t>
      </w:r>
      <w:r>
        <w:rPr>
          <w:spacing w:val="-32"/>
          <w:w w:val="95"/>
          <w:sz w:val="21"/>
        </w:rPr>
        <w:t> </w:t>
      </w:r>
      <w:r>
        <w:rPr>
          <w:w w:val="95"/>
          <w:sz w:val="21"/>
        </w:rPr>
        <w:t>States.</w:t>
      </w:r>
      <w:r>
        <w:rPr>
          <w:spacing w:val="-33"/>
          <w:w w:val="95"/>
          <w:sz w:val="21"/>
        </w:rPr>
        <w:t> </w:t>
      </w:r>
      <w:r>
        <w:rPr>
          <w:w w:val="95"/>
          <w:sz w:val="21"/>
        </w:rPr>
        <w:t>For</w:t>
      </w:r>
      <w:r>
        <w:rPr>
          <w:spacing w:val="-33"/>
          <w:w w:val="95"/>
          <w:sz w:val="21"/>
        </w:rPr>
        <w:t> </w:t>
      </w:r>
      <w:r>
        <w:rPr>
          <w:w w:val="95"/>
          <w:sz w:val="21"/>
        </w:rPr>
        <w:t>example,</w:t>
      </w:r>
    </w:p>
    <w:p>
      <w:pPr>
        <w:pStyle w:val="BodyText"/>
        <w:rPr>
          <w:sz w:val="20"/>
        </w:rPr>
      </w:pPr>
    </w:p>
    <w:p>
      <w:pPr>
        <w:pStyle w:val="BodyText"/>
        <w:rPr>
          <w:sz w:val="20"/>
        </w:rPr>
      </w:pPr>
    </w:p>
    <w:p>
      <w:pPr>
        <w:pStyle w:val="BodyText"/>
        <w:spacing w:before="5"/>
        <w:rPr>
          <w:sz w:val="14"/>
        </w:rPr>
      </w:pPr>
      <w:r>
        <w:rPr/>
        <w:pict>
          <v:line style="position:absolute;mso-position-horizontal-relative:page;mso-position-vertical-relative:paragraph;z-index:1832;mso-wrap-distance-left:0;mso-wrap-distance-right:0" from="70.320pt,10.70358pt" to="214.32pt,10.70358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position w:val="6"/>
          <w:sz w:val="9"/>
        </w:rPr>
        <w:t>45 </w:t>
      </w:r>
      <w:r>
        <w:rPr>
          <w:sz w:val="16"/>
        </w:rPr>
        <w:t>Sponsor's Memo, </w:t>
      </w:r>
      <w:r>
        <w:rPr>
          <w:rFonts w:ascii="Calibri"/>
          <w:i/>
          <w:sz w:val="16"/>
        </w:rPr>
        <w:t>Compassionate Care Act</w:t>
      </w:r>
      <w:r>
        <w:rPr>
          <w:sz w:val="16"/>
        </w:rPr>
        <w:t>, A 6357 (2013).</w:t>
      </w:r>
    </w:p>
    <w:p>
      <w:pPr>
        <w:spacing w:before="100"/>
        <w:ind w:left="956" w:right="0" w:firstLine="0"/>
        <w:jc w:val="left"/>
        <w:rPr>
          <w:sz w:val="16"/>
        </w:rPr>
      </w:pPr>
      <w:r>
        <w:rPr>
          <w:position w:val="6"/>
          <w:sz w:val="9"/>
        </w:rPr>
        <w:t>46 </w:t>
      </w:r>
      <w:r>
        <w:rPr>
          <w:sz w:val="16"/>
        </w:rPr>
        <w:t>National Conference of State Legislatures, </w:t>
      </w:r>
      <w:r>
        <w:rPr>
          <w:rFonts w:ascii="Calibri"/>
          <w:i/>
          <w:sz w:val="16"/>
        </w:rPr>
        <w:t>State Medical Marijuana Laws </w:t>
      </w:r>
      <w:r>
        <w:rPr>
          <w:sz w:val="16"/>
        </w:rPr>
        <w:t>(29 January 2015)</w:t>
      </w:r>
    </w:p>
    <w:p>
      <w:pPr>
        <w:spacing w:line="254" w:lineRule="auto" w:before="4"/>
        <w:ind w:left="957" w:right="237" w:firstLine="0"/>
        <w:jc w:val="left"/>
        <w:rPr>
          <w:sz w:val="16"/>
        </w:rPr>
      </w:pPr>
      <w:r>
        <w:rPr>
          <w:w w:val="85"/>
          <w:sz w:val="16"/>
        </w:rPr>
        <w:t>&lt;</w:t>
      </w:r>
      <w:hyperlink r:id="rId101">
        <w:r>
          <w:rPr>
            <w:w w:val="85"/>
            <w:sz w:val="16"/>
          </w:rPr>
          <w:t>http://www.ncsl.org/research/health/state-medical-marijuana-laws.aspx</w:t>
        </w:r>
      </w:hyperlink>
      <w:r>
        <w:rPr>
          <w:w w:val="85"/>
          <w:sz w:val="16"/>
        </w:rPr>
        <w:t>&gt;.</w:t>
      </w:r>
      <w:r>
        <w:rPr>
          <w:spacing w:val="-12"/>
          <w:w w:val="85"/>
          <w:sz w:val="16"/>
        </w:rPr>
        <w:t> </w:t>
      </w:r>
      <w:r>
        <w:rPr>
          <w:w w:val="85"/>
          <w:sz w:val="16"/>
        </w:rPr>
        <w:t>The</w:t>
      </w:r>
      <w:r>
        <w:rPr>
          <w:spacing w:val="-11"/>
          <w:w w:val="85"/>
          <w:sz w:val="16"/>
        </w:rPr>
        <w:t> </w:t>
      </w:r>
      <w:r>
        <w:rPr>
          <w:w w:val="85"/>
          <w:sz w:val="16"/>
        </w:rPr>
        <w:t>scope</w:t>
      </w:r>
      <w:r>
        <w:rPr>
          <w:spacing w:val="-11"/>
          <w:w w:val="85"/>
          <w:sz w:val="16"/>
        </w:rPr>
        <w:t> </w:t>
      </w:r>
      <w:r>
        <w:rPr>
          <w:w w:val="85"/>
          <w:sz w:val="16"/>
        </w:rPr>
        <w:t>of</w:t>
      </w:r>
      <w:r>
        <w:rPr>
          <w:spacing w:val="-11"/>
          <w:w w:val="85"/>
          <w:sz w:val="16"/>
        </w:rPr>
        <w:t> </w:t>
      </w:r>
      <w:r>
        <w:rPr>
          <w:w w:val="85"/>
          <w:sz w:val="16"/>
        </w:rPr>
        <w:t>products</w:t>
      </w:r>
      <w:r>
        <w:rPr>
          <w:spacing w:val="-11"/>
          <w:w w:val="85"/>
          <w:sz w:val="16"/>
        </w:rPr>
        <w:t> </w:t>
      </w:r>
      <w:r>
        <w:rPr>
          <w:w w:val="85"/>
          <w:sz w:val="16"/>
        </w:rPr>
        <w:t>allowed</w:t>
      </w:r>
      <w:r>
        <w:rPr>
          <w:spacing w:val="-11"/>
          <w:w w:val="85"/>
          <w:sz w:val="16"/>
        </w:rPr>
        <w:t> </w:t>
      </w:r>
      <w:r>
        <w:rPr>
          <w:w w:val="85"/>
          <w:sz w:val="16"/>
        </w:rPr>
        <w:t>differs,</w:t>
      </w:r>
      <w:r>
        <w:rPr>
          <w:spacing w:val="-12"/>
          <w:w w:val="85"/>
          <w:sz w:val="16"/>
        </w:rPr>
        <w:t> </w:t>
      </w:r>
      <w:r>
        <w:rPr>
          <w:w w:val="85"/>
          <w:sz w:val="16"/>
        </w:rPr>
        <w:t>with</w:t>
      </w:r>
      <w:r>
        <w:rPr>
          <w:spacing w:val="-11"/>
          <w:w w:val="85"/>
          <w:sz w:val="16"/>
        </w:rPr>
        <w:t> </w:t>
      </w:r>
      <w:r>
        <w:rPr>
          <w:w w:val="85"/>
          <w:sz w:val="16"/>
        </w:rPr>
        <w:t>‘low</w:t>
      </w:r>
      <w:r>
        <w:rPr>
          <w:spacing w:val="-10"/>
          <w:w w:val="85"/>
          <w:sz w:val="16"/>
        </w:rPr>
        <w:t> </w:t>
      </w:r>
      <w:r>
        <w:rPr>
          <w:w w:val="85"/>
          <w:sz w:val="16"/>
        </w:rPr>
        <w:t>THC’set </w:t>
      </w:r>
      <w:r>
        <w:rPr>
          <w:w w:val="95"/>
          <w:sz w:val="16"/>
        </w:rPr>
        <w:t>at</w:t>
      </w:r>
      <w:r>
        <w:rPr>
          <w:spacing w:val="-26"/>
          <w:w w:val="95"/>
          <w:sz w:val="16"/>
        </w:rPr>
        <w:t> </w:t>
      </w:r>
      <w:r>
        <w:rPr>
          <w:w w:val="95"/>
          <w:sz w:val="16"/>
        </w:rPr>
        <w:t>various</w:t>
      </w:r>
      <w:r>
        <w:rPr>
          <w:spacing w:val="-26"/>
          <w:w w:val="95"/>
          <w:sz w:val="16"/>
        </w:rPr>
        <w:t> </w:t>
      </w:r>
      <w:r>
        <w:rPr>
          <w:w w:val="95"/>
          <w:sz w:val="16"/>
        </w:rPr>
        <w:t>points</w:t>
      </w:r>
      <w:r>
        <w:rPr>
          <w:spacing w:val="-26"/>
          <w:w w:val="95"/>
          <w:sz w:val="16"/>
        </w:rPr>
        <w:t> </w:t>
      </w:r>
      <w:r>
        <w:rPr>
          <w:w w:val="95"/>
          <w:sz w:val="16"/>
        </w:rPr>
        <w:t>between</w:t>
      </w:r>
      <w:r>
        <w:rPr>
          <w:spacing w:val="-25"/>
          <w:w w:val="95"/>
          <w:sz w:val="16"/>
        </w:rPr>
        <w:t> </w:t>
      </w:r>
      <w:r>
        <w:rPr>
          <w:w w:val="95"/>
          <w:sz w:val="16"/>
        </w:rPr>
        <w:t>0.3</w:t>
      </w:r>
      <w:r>
        <w:rPr>
          <w:spacing w:val="-26"/>
          <w:w w:val="95"/>
          <w:sz w:val="16"/>
        </w:rPr>
        <w:t> </w:t>
      </w:r>
      <w:r>
        <w:rPr>
          <w:w w:val="95"/>
          <w:sz w:val="16"/>
        </w:rPr>
        <w:t>and</w:t>
      </w:r>
      <w:r>
        <w:rPr>
          <w:spacing w:val="-26"/>
          <w:w w:val="95"/>
          <w:sz w:val="16"/>
        </w:rPr>
        <w:t> </w:t>
      </w:r>
      <w:r>
        <w:rPr>
          <w:w w:val="95"/>
          <w:sz w:val="16"/>
        </w:rPr>
        <w:t>3%,</w:t>
      </w:r>
      <w:r>
        <w:rPr>
          <w:spacing w:val="-25"/>
          <w:w w:val="95"/>
          <w:sz w:val="16"/>
        </w:rPr>
        <w:t> </w:t>
      </w:r>
      <w:r>
        <w:rPr>
          <w:w w:val="95"/>
          <w:sz w:val="16"/>
        </w:rPr>
        <w:t>and</w:t>
      </w:r>
      <w:r>
        <w:rPr>
          <w:spacing w:val="-26"/>
          <w:w w:val="95"/>
          <w:sz w:val="16"/>
        </w:rPr>
        <w:t> </w:t>
      </w:r>
      <w:r>
        <w:rPr>
          <w:w w:val="95"/>
          <w:sz w:val="16"/>
        </w:rPr>
        <w:t>‘high</w:t>
      </w:r>
      <w:r>
        <w:rPr>
          <w:spacing w:val="-26"/>
          <w:w w:val="95"/>
          <w:sz w:val="16"/>
        </w:rPr>
        <w:t> </w:t>
      </w:r>
      <w:r>
        <w:rPr>
          <w:w w:val="95"/>
          <w:sz w:val="16"/>
        </w:rPr>
        <w:t>CBD’set</w:t>
      </w:r>
      <w:r>
        <w:rPr>
          <w:spacing w:val="-25"/>
          <w:w w:val="95"/>
          <w:sz w:val="16"/>
        </w:rPr>
        <w:t> </w:t>
      </w:r>
      <w:r>
        <w:rPr>
          <w:w w:val="95"/>
          <w:sz w:val="16"/>
        </w:rPr>
        <w:t>between</w:t>
      </w:r>
      <w:r>
        <w:rPr>
          <w:spacing w:val="-26"/>
          <w:w w:val="95"/>
          <w:sz w:val="16"/>
        </w:rPr>
        <w:t> </w:t>
      </w:r>
      <w:r>
        <w:rPr>
          <w:w w:val="95"/>
          <w:sz w:val="16"/>
        </w:rPr>
        <w:t>5</w:t>
      </w:r>
      <w:r>
        <w:rPr>
          <w:spacing w:val="-26"/>
          <w:w w:val="95"/>
          <w:sz w:val="16"/>
        </w:rPr>
        <w:t> </w:t>
      </w:r>
      <w:r>
        <w:rPr>
          <w:w w:val="95"/>
          <w:sz w:val="16"/>
        </w:rPr>
        <w:t>and</w:t>
      </w:r>
      <w:r>
        <w:rPr>
          <w:spacing w:val="-26"/>
          <w:w w:val="95"/>
          <w:sz w:val="16"/>
        </w:rPr>
        <w:t> </w:t>
      </w:r>
      <w:r>
        <w:rPr>
          <w:w w:val="95"/>
          <w:sz w:val="16"/>
        </w:rPr>
        <w:t>10%.</w:t>
      </w:r>
      <w:r>
        <w:rPr>
          <w:spacing w:val="-25"/>
          <w:w w:val="95"/>
          <w:sz w:val="16"/>
        </w:rPr>
        <w:t> </w:t>
      </w:r>
      <w:r>
        <w:rPr>
          <w:w w:val="95"/>
          <w:sz w:val="16"/>
        </w:rPr>
        <w:t>Some</w:t>
      </w:r>
      <w:r>
        <w:rPr>
          <w:spacing w:val="-26"/>
          <w:w w:val="95"/>
          <w:sz w:val="16"/>
        </w:rPr>
        <w:t> </w:t>
      </w:r>
      <w:r>
        <w:rPr>
          <w:w w:val="95"/>
          <w:sz w:val="16"/>
        </w:rPr>
        <w:t>states</w:t>
      </w:r>
      <w:r>
        <w:rPr>
          <w:spacing w:val="-26"/>
          <w:w w:val="95"/>
          <w:sz w:val="16"/>
        </w:rPr>
        <w:t> </w:t>
      </w:r>
      <w:r>
        <w:rPr>
          <w:w w:val="95"/>
          <w:sz w:val="16"/>
        </w:rPr>
        <w:t>require</w:t>
      </w:r>
      <w:r>
        <w:rPr>
          <w:spacing w:val="-25"/>
          <w:w w:val="95"/>
          <w:sz w:val="16"/>
        </w:rPr>
        <w:t> </w:t>
      </w:r>
      <w:r>
        <w:rPr>
          <w:w w:val="95"/>
          <w:sz w:val="16"/>
        </w:rPr>
        <w:t>that</w:t>
      </w:r>
      <w:r>
        <w:rPr>
          <w:spacing w:val="-26"/>
          <w:w w:val="95"/>
          <w:sz w:val="16"/>
        </w:rPr>
        <w:t> </w:t>
      </w:r>
      <w:r>
        <w:rPr>
          <w:w w:val="95"/>
          <w:sz w:val="16"/>
        </w:rPr>
        <w:t>the</w:t>
      </w:r>
      <w:r>
        <w:rPr>
          <w:spacing w:val="-26"/>
          <w:w w:val="95"/>
          <w:sz w:val="16"/>
        </w:rPr>
        <w:t> </w:t>
      </w:r>
      <w:r>
        <w:rPr>
          <w:w w:val="95"/>
          <w:sz w:val="16"/>
        </w:rPr>
        <w:t>product</w:t>
      </w:r>
      <w:r>
        <w:rPr>
          <w:spacing w:val="-25"/>
          <w:w w:val="95"/>
          <w:sz w:val="16"/>
        </w:rPr>
        <w:t> </w:t>
      </w:r>
      <w:r>
        <w:rPr>
          <w:w w:val="95"/>
          <w:sz w:val="16"/>
        </w:rPr>
        <w:t>not</w:t>
      </w:r>
      <w:r>
        <w:rPr>
          <w:spacing w:val="-26"/>
          <w:w w:val="95"/>
          <w:sz w:val="16"/>
        </w:rPr>
        <w:t> </w:t>
      </w:r>
      <w:r>
        <w:rPr>
          <w:w w:val="95"/>
          <w:sz w:val="16"/>
        </w:rPr>
        <w:t>be ‘psychoactive’.</w:t>
      </w:r>
    </w:p>
    <w:p>
      <w:pPr>
        <w:spacing w:line="197" w:lineRule="exact" w:before="101"/>
        <w:ind w:left="956" w:right="0" w:firstLine="0"/>
        <w:jc w:val="left"/>
        <w:rPr>
          <w:sz w:val="16"/>
        </w:rPr>
      </w:pPr>
      <w:r>
        <w:rPr>
          <w:position w:val="6"/>
          <w:sz w:val="9"/>
        </w:rPr>
        <w:t>47 </w:t>
      </w:r>
      <w:r>
        <w:rPr>
          <w:sz w:val="16"/>
        </w:rPr>
        <w:t>National Conference of State Legislatures, </w:t>
      </w:r>
      <w:r>
        <w:rPr>
          <w:rFonts w:ascii="Calibri"/>
          <w:i/>
          <w:sz w:val="16"/>
        </w:rPr>
        <w:t>State Medical Marijuana Laws </w:t>
      </w:r>
      <w:r>
        <w:rPr>
          <w:sz w:val="16"/>
        </w:rPr>
        <w:t>(29 January 2015)</w:t>
      </w:r>
    </w:p>
    <w:p>
      <w:pPr>
        <w:spacing w:line="188" w:lineRule="exact" w:before="0"/>
        <w:ind w:left="957" w:right="0" w:firstLine="0"/>
        <w:jc w:val="left"/>
        <w:rPr>
          <w:sz w:val="16"/>
        </w:rPr>
      </w:pPr>
      <w:r>
        <w:rPr>
          <w:w w:val="95"/>
          <w:sz w:val="16"/>
        </w:rPr>
        <w:t>&lt;</w:t>
      </w:r>
      <w:hyperlink r:id="rId101">
        <w:r>
          <w:rPr>
            <w:w w:val="95"/>
            <w:sz w:val="16"/>
          </w:rPr>
          <w:t>http://www.ncsl.org/research/health/state-medical-marijuana-laws.aspx</w:t>
        </w:r>
      </w:hyperlink>
      <w:r>
        <w:rPr>
          <w:w w:val="95"/>
          <w:sz w:val="16"/>
        </w:rPr>
        <w:t>&gt;.</w:t>
      </w:r>
    </w:p>
    <w:p>
      <w:pPr>
        <w:spacing w:before="114"/>
        <w:ind w:left="957" w:right="0" w:hanging="2"/>
        <w:jc w:val="left"/>
        <w:rPr>
          <w:sz w:val="16"/>
        </w:rPr>
      </w:pPr>
      <w:r>
        <w:rPr>
          <w:w w:val="95"/>
          <w:position w:val="6"/>
          <w:sz w:val="9"/>
        </w:rPr>
        <w:t>48 </w:t>
      </w:r>
      <w:r>
        <w:rPr>
          <w:rFonts w:ascii="Calibri" w:hAnsi="Calibri"/>
          <w:i/>
          <w:w w:val="95"/>
          <w:sz w:val="16"/>
        </w:rPr>
        <w:t>Medical</w:t>
      </w:r>
      <w:r>
        <w:rPr>
          <w:rFonts w:ascii="Calibri" w:hAnsi="Calibri"/>
          <w:i/>
          <w:spacing w:val="-12"/>
          <w:w w:val="95"/>
          <w:sz w:val="16"/>
        </w:rPr>
        <w:t> </w:t>
      </w:r>
      <w:r>
        <w:rPr>
          <w:rFonts w:ascii="Calibri" w:hAnsi="Calibri"/>
          <w:i/>
          <w:w w:val="95"/>
          <w:sz w:val="16"/>
        </w:rPr>
        <w:t>Cannabis</w:t>
      </w:r>
      <w:r>
        <w:rPr>
          <w:rFonts w:ascii="Calibri" w:hAnsi="Calibri"/>
          <w:i/>
          <w:spacing w:val="-11"/>
          <w:w w:val="95"/>
          <w:sz w:val="16"/>
        </w:rPr>
        <w:t> </w:t>
      </w:r>
      <w:r>
        <w:rPr>
          <w:rFonts w:ascii="Calibri" w:hAnsi="Calibri"/>
          <w:i/>
          <w:w w:val="95"/>
          <w:sz w:val="16"/>
        </w:rPr>
        <w:t>Therapeutic</w:t>
      </w:r>
      <w:r>
        <w:rPr>
          <w:rFonts w:ascii="Calibri" w:hAnsi="Calibri"/>
          <w:i/>
          <w:spacing w:val="-12"/>
          <w:w w:val="95"/>
          <w:sz w:val="16"/>
        </w:rPr>
        <w:t> </w:t>
      </w:r>
      <w:r>
        <w:rPr>
          <w:rFonts w:ascii="Calibri" w:hAnsi="Calibri"/>
          <w:i/>
          <w:w w:val="95"/>
          <w:sz w:val="16"/>
        </w:rPr>
        <w:t>Treatment</w:t>
      </w:r>
      <w:r>
        <w:rPr>
          <w:rFonts w:ascii="Calibri" w:hAnsi="Calibri"/>
          <w:i/>
          <w:spacing w:val="-11"/>
          <w:w w:val="95"/>
          <w:sz w:val="16"/>
        </w:rPr>
        <w:t> </w:t>
      </w:r>
      <w:r>
        <w:rPr>
          <w:rFonts w:ascii="Calibri" w:hAnsi="Calibri"/>
          <w:i/>
          <w:w w:val="95"/>
          <w:sz w:val="16"/>
        </w:rPr>
        <w:t>Research</w:t>
      </w:r>
      <w:r>
        <w:rPr>
          <w:rFonts w:ascii="Calibri" w:hAnsi="Calibri"/>
          <w:i/>
          <w:spacing w:val="-11"/>
          <w:w w:val="95"/>
          <w:sz w:val="16"/>
        </w:rPr>
        <w:t> </w:t>
      </w:r>
      <w:r>
        <w:rPr>
          <w:rFonts w:ascii="Calibri" w:hAnsi="Calibri"/>
          <w:i/>
          <w:w w:val="95"/>
          <w:sz w:val="16"/>
        </w:rPr>
        <w:t>Act</w:t>
      </w:r>
      <w:r>
        <w:rPr>
          <w:w w:val="95"/>
          <w:sz w:val="16"/>
        </w:rPr>
        <w:t>,</w:t>
      </w:r>
      <w:r>
        <w:rPr>
          <w:spacing w:val="-25"/>
          <w:w w:val="95"/>
          <w:sz w:val="16"/>
        </w:rPr>
        <w:t> </w:t>
      </w:r>
      <w:r>
        <w:rPr>
          <w:w w:val="95"/>
          <w:sz w:val="16"/>
        </w:rPr>
        <w:t>SC</w:t>
      </w:r>
      <w:r>
        <w:rPr>
          <w:spacing w:val="-25"/>
          <w:w w:val="95"/>
          <w:sz w:val="16"/>
        </w:rPr>
        <w:t> </w:t>
      </w:r>
      <w:r>
        <w:rPr>
          <w:w w:val="95"/>
          <w:sz w:val="16"/>
        </w:rPr>
        <w:t>Code</w:t>
      </w:r>
      <w:r>
        <w:rPr>
          <w:spacing w:val="-25"/>
          <w:w w:val="95"/>
          <w:sz w:val="16"/>
        </w:rPr>
        <w:t> </w:t>
      </w:r>
      <w:r>
        <w:rPr>
          <w:w w:val="95"/>
          <w:sz w:val="16"/>
        </w:rPr>
        <w:t>Ann</w:t>
      </w:r>
      <w:r>
        <w:rPr>
          <w:spacing w:val="-25"/>
          <w:w w:val="95"/>
          <w:sz w:val="16"/>
        </w:rPr>
        <w:t> </w:t>
      </w:r>
      <w:r>
        <w:rPr>
          <w:w w:val="95"/>
          <w:sz w:val="16"/>
        </w:rPr>
        <w:t>§§</w:t>
      </w:r>
      <w:r>
        <w:rPr>
          <w:spacing w:val="-25"/>
          <w:w w:val="95"/>
          <w:sz w:val="16"/>
        </w:rPr>
        <w:t> </w:t>
      </w:r>
      <w:r>
        <w:rPr>
          <w:w w:val="95"/>
          <w:sz w:val="16"/>
        </w:rPr>
        <w:t>44-53-110(27)</w:t>
      </w:r>
      <w:r>
        <w:rPr>
          <w:spacing w:val="-25"/>
          <w:w w:val="95"/>
          <w:sz w:val="16"/>
        </w:rPr>
        <w:t> </w:t>
      </w:r>
      <w:r>
        <w:rPr>
          <w:w w:val="95"/>
          <w:sz w:val="16"/>
        </w:rPr>
        <w:t>and</w:t>
      </w:r>
      <w:r>
        <w:rPr>
          <w:spacing w:val="-25"/>
          <w:w w:val="95"/>
          <w:sz w:val="16"/>
        </w:rPr>
        <w:t> </w:t>
      </w:r>
      <w:r>
        <w:rPr>
          <w:w w:val="95"/>
          <w:sz w:val="16"/>
        </w:rPr>
        <w:t>44-53-1810–1840.</w:t>
      </w:r>
      <w:r>
        <w:rPr>
          <w:spacing w:val="-25"/>
          <w:w w:val="95"/>
          <w:sz w:val="16"/>
        </w:rPr>
        <w:t> </w:t>
      </w:r>
      <w:r>
        <w:rPr>
          <w:w w:val="95"/>
          <w:sz w:val="16"/>
        </w:rPr>
        <w:t>Mississippi</w:t>
      </w:r>
      <w:r>
        <w:rPr>
          <w:spacing w:val="-25"/>
          <w:w w:val="95"/>
          <w:sz w:val="16"/>
        </w:rPr>
        <w:t> </w:t>
      </w:r>
      <w:r>
        <w:rPr>
          <w:w w:val="95"/>
          <w:sz w:val="16"/>
        </w:rPr>
        <w:t>allows </w:t>
      </w:r>
      <w:r>
        <w:rPr>
          <w:sz w:val="16"/>
        </w:rPr>
        <w:t>access to similar</w:t>
      </w:r>
      <w:r>
        <w:rPr>
          <w:spacing w:val="-36"/>
          <w:sz w:val="16"/>
        </w:rPr>
        <w:t> </w:t>
      </w:r>
      <w:r>
        <w:rPr>
          <w:sz w:val="16"/>
        </w:rPr>
        <w:t>extracts.</w:t>
      </w:r>
    </w:p>
    <w:p>
      <w:pPr>
        <w:spacing w:after="0"/>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pPr>
      <w:r>
        <w:rPr>
          <w:w w:val="90"/>
        </w:rPr>
        <w:t>Connecticut,</w:t>
      </w:r>
      <w:r>
        <w:rPr>
          <w:w w:val="90"/>
          <w:vertAlign w:val="superscript"/>
        </w:rPr>
        <w:t>49</w:t>
      </w:r>
      <w:r>
        <w:rPr>
          <w:w w:val="90"/>
          <w:vertAlign w:val="baseline"/>
        </w:rPr>
        <w:t> Hawaii,</w:t>
      </w:r>
      <w:r>
        <w:rPr>
          <w:w w:val="90"/>
          <w:vertAlign w:val="superscript"/>
        </w:rPr>
        <w:t>50</w:t>
      </w:r>
      <w:r>
        <w:rPr>
          <w:w w:val="90"/>
          <w:vertAlign w:val="baseline"/>
        </w:rPr>
        <w:t> Illinois,</w:t>
      </w:r>
      <w:r>
        <w:rPr>
          <w:w w:val="90"/>
          <w:vertAlign w:val="superscript"/>
        </w:rPr>
        <w:t>51</w:t>
      </w:r>
      <w:r>
        <w:rPr>
          <w:w w:val="90"/>
          <w:vertAlign w:val="baseline"/>
        </w:rPr>
        <w:t> Massachusetts,</w:t>
      </w:r>
      <w:r>
        <w:rPr>
          <w:w w:val="90"/>
          <w:vertAlign w:val="superscript"/>
        </w:rPr>
        <w:t>52</w:t>
      </w:r>
      <w:r>
        <w:rPr>
          <w:w w:val="90"/>
          <w:vertAlign w:val="baseline"/>
        </w:rPr>
        <w:t> Minnesota</w:t>
      </w:r>
      <w:r>
        <w:rPr>
          <w:w w:val="90"/>
          <w:vertAlign w:val="superscript"/>
        </w:rPr>
        <w:t>53</w:t>
      </w:r>
      <w:r>
        <w:rPr>
          <w:w w:val="90"/>
          <w:vertAlign w:val="baseline"/>
        </w:rPr>
        <w:t> and other states name in </w:t>
      </w:r>
      <w:r>
        <w:rPr>
          <w:vertAlign w:val="baseline"/>
        </w:rPr>
        <w:t>legislation</w:t>
      </w:r>
      <w:r>
        <w:rPr>
          <w:spacing w:val="-45"/>
          <w:vertAlign w:val="baseline"/>
        </w:rPr>
        <w:t> </w:t>
      </w:r>
      <w:r>
        <w:rPr>
          <w:vertAlign w:val="baseline"/>
        </w:rPr>
        <w:t>those</w:t>
      </w:r>
      <w:r>
        <w:rPr>
          <w:spacing w:val="-44"/>
          <w:vertAlign w:val="baseline"/>
        </w:rPr>
        <w:t> </w:t>
      </w:r>
      <w:r>
        <w:rPr>
          <w:vertAlign w:val="baseline"/>
        </w:rPr>
        <w:t>conditions</w:t>
      </w:r>
      <w:r>
        <w:rPr>
          <w:spacing w:val="-45"/>
          <w:vertAlign w:val="baseline"/>
        </w:rPr>
        <w:t> </w:t>
      </w:r>
      <w:r>
        <w:rPr>
          <w:vertAlign w:val="baseline"/>
        </w:rPr>
        <w:t>that</w:t>
      </w:r>
      <w:r>
        <w:rPr>
          <w:spacing w:val="-44"/>
          <w:vertAlign w:val="baseline"/>
        </w:rPr>
        <w:t> </w:t>
      </w:r>
      <w:r>
        <w:rPr>
          <w:vertAlign w:val="baseline"/>
        </w:rPr>
        <w:t>qualify</w:t>
      </w:r>
      <w:r>
        <w:rPr>
          <w:spacing w:val="-44"/>
          <w:vertAlign w:val="baseline"/>
        </w:rPr>
        <w:t> </w:t>
      </w:r>
      <w:r>
        <w:rPr>
          <w:vertAlign w:val="baseline"/>
        </w:rPr>
        <w:t>a</w:t>
      </w:r>
      <w:r>
        <w:rPr>
          <w:spacing w:val="-45"/>
          <w:vertAlign w:val="baseline"/>
        </w:rPr>
        <w:t> </w:t>
      </w:r>
      <w:r>
        <w:rPr>
          <w:vertAlign w:val="baseline"/>
        </w:rPr>
        <w:t>patient</w:t>
      </w:r>
      <w:r>
        <w:rPr>
          <w:spacing w:val="-44"/>
          <w:vertAlign w:val="baseline"/>
        </w:rPr>
        <w:t> </w:t>
      </w:r>
      <w:r>
        <w:rPr>
          <w:vertAlign w:val="baseline"/>
        </w:rPr>
        <w:t>for</w:t>
      </w:r>
      <w:r>
        <w:rPr>
          <w:spacing w:val="-44"/>
          <w:vertAlign w:val="baseline"/>
        </w:rPr>
        <w:t> </w:t>
      </w:r>
      <w:r>
        <w:rPr>
          <w:vertAlign w:val="baseline"/>
        </w:rPr>
        <w:t>access</w:t>
      </w:r>
      <w:r>
        <w:rPr>
          <w:spacing w:val="-45"/>
          <w:vertAlign w:val="baseline"/>
        </w:rPr>
        <w:t> </w:t>
      </w:r>
      <w:r>
        <w:rPr>
          <w:vertAlign w:val="baseline"/>
        </w:rPr>
        <w:t>to</w:t>
      </w:r>
      <w:r>
        <w:rPr>
          <w:spacing w:val="-44"/>
          <w:vertAlign w:val="baseline"/>
        </w:rPr>
        <w:t> </w:t>
      </w:r>
      <w:r>
        <w:rPr>
          <w:vertAlign w:val="baseline"/>
        </w:rPr>
        <w:t>medical</w:t>
      </w:r>
      <w:r>
        <w:rPr>
          <w:spacing w:val="-45"/>
          <w:vertAlign w:val="baseline"/>
        </w:rPr>
        <w:t> </w:t>
      </w:r>
      <w:r>
        <w:rPr>
          <w:vertAlign w:val="baseline"/>
        </w:rPr>
        <w:t>marijuana.</w:t>
      </w:r>
    </w:p>
    <w:p>
      <w:pPr>
        <w:pStyle w:val="ListParagraph"/>
        <w:numPr>
          <w:ilvl w:val="1"/>
          <w:numId w:val="5"/>
        </w:numPr>
        <w:tabs>
          <w:tab w:pos="1666" w:val="left" w:leader="none"/>
          <w:tab w:pos="1667" w:val="left" w:leader="none"/>
        </w:tabs>
        <w:spacing w:line="271" w:lineRule="auto" w:before="98" w:after="0"/>
        <w:ind w:left="1666" w:right="118" w:hanging="710"/>
        <w:jc w:val="left"/>
        <w:rPr>
          <w:sz w:val="21"/>
        </w:rPr>
      </w:pPr>
      <w:r>
        <w:rPr>
          <w:w w:val="95"/>
          <w:sz w:val="21"/>
        </w:rPr>
        <w:t>Israel</w:t>
      </w:r>
      <w:r>
        <w:rPr>
          <w:spacing w:val="-35"/>
          <w:w w:val="95"/>
          <w:sz w:val="21"/>
        </w:rPr>
        <w:t> </w:t>
      </w:r>
      <w:r>
        <w:rPr>
          <w:w w:val="95"/>
          <w:sz w:val="21"/>
        </w:rPr>
        <w:t>also</w:t>
      </w:r>
      <w:r>
        <w:rPr>
          <w:spacing w:val="-34"/>
          <w:w w:val="95"/>
          <w:sz w:val="21"/>
        </w:rPr>
        <w:t> </w:t>
      </w:r>
      <w:r>
        <w:rPr>
          <w:w w:val="95"/>
          <w:sz w:val="21"/>
        </w:rPr>
        <w:t>limits</w:t>
      </w:r>
      <w:r>
        <w:rPr>
          <w:spacing w:val="-34"/>
          <w:w w:val="95"/>
          <w:sz w:val="21"/>
        </w:rPr>
        <w:t> </w:t>
      </w:r>
      <w:r>
        <w:rPr>
          <w:w w:val="95"/>
          <w:sz w:val="21"/>
        </w:rPr>
        <w:t>access</w:t>
      </w:r>
      <w:r>
        <w:rPr>
          <w:spacing w:val="-34"/>
          <w:w w:val="95"/>
          <w:sz w:val="21"/>
        </w:rPr>
        <w:t> </w:t>
      </w:r>
      <w:r>
        <w:rPr>
          <w:w w:val="95"/>
          <w:sz w:val="21"/>
        </w:rPr>
        <w:t>to</w:t>
      </w:r>
      <w:r>
        <w:rPr>
          <w:spacing w:val="-34"/>
          <w:w w:val="95"/>
          <w:sz w:val="21"/>
        </w:rPr>
        <w:t> </w:t>
      </w:r>
      <w:r>
        <w:rPr>
          <w:w w:val="95"/>
          <w:sz w:val="21"/>
        </w:rPr>
        <w:t>patients</w:t>
      </w:r>
      <w:r>
        <w:rPr>
          <w:spacing w:val="-34"/>
          <w:w w:val="95"/>
          <w:sz w:val="21"/>
        </w:rPr>
        <w:t> </w:t>
      </w:r>
      <w:r>
        <w:rPr>
          <w:w w:val="95"/>
          <w:sz w:val="21"/>
        </w:rPr>
        <w:t>who</w:t>
      </w:r>
      <w:r>
        <w:rPr>
          <w:spacing w:val="-34"/>
          <w:w w:val="95"/>
          <w:sz w:val="21"/>
        </w:rPr>
        <w:t> </w:t>
      </w:r>
      <w:r>
        <w:rPr>
          <w:w w:val="95"/>
          <w:sz w:val="21"/>
        </w:rPr>
        <w:t>are</w:t>
      </w:r>
      <w:r>
        <w:rPr>
          <w:spacing w:val="-35"/>
          <w:w w:val="95"/>
          <w:sz w:val="21"/>
        </w:rPr>
        <w:t> </w:t>
      </w:r>
      <w:r>
        <w:rPr>
          <w:w w:val="95"/>
          <w:sz w:val="21"/>
        </w:rPr>
        <w:t>suffering</w:t>
      </w:r>
      <w:r>
        <w:rPr>
          <w:spacing w:val="-34"/>
          <w:w w:val="95"/>
          <w:sz w:val="21"/>
        </w:rPr>
        <w:t> </w:t>
      </w:r>
      <w:r>
        <w:rPr>
          <w:w w:val="95"/>
          <w:sz w:val="21"/>
        </w:rPr>
        <w:t>from</w:t>
      </w:r>
      <w:r>
        <w:rPr>
          <w:spacing w:val="-33"/>
          <w:w w:val="95"/>
          <w:sz w:val="21"/>
        </w:rPr>
        <w:t> </w:t>
      </w:r>
      <w:r>
        <w:rPr>
          <w:w w:val="95"/>
          <w:sz w:val="21"/>
        </w:rPr>
        <w:t>one</w:t>
      </w:r>
      <w:r>
        <w:rPr>
          <w:spacing w:val="-34"/>
          <w:w w:val="95"/>
          <w:sz w:val="21"/>
        </w:rPr>
        <w:t> </w:t>
      </w:r>
      <w:r>
        <w:rPr>
          <w:w w:val="95"/>
          <w:sz w:val="21"/>
        </w:rPr>
        <w:t>of</w:t>
      </w:r>
      <w:r>
        <w:rPr>
          <w:spacing w:val="-34"/>
          <w:w w:val="95"/>
          <w:sz w:val="21"/>
        </w:rPr>
        <w:t> </w:t>
      </w:r>
      <w:r>
        <w:rPr>
          <w:w w:val="95"/>
          <w:sz w:val="21"/>
        </w:rPr>
        <w:t>a</w:t>
      </w:r>
      <w:r>
        <w:rPr>
          <w:spacing w:val="-34"/>
          <w:w w:val="95"/>
          <w:sz w:val="21"/>
        </w:rPr>
        <w:t> </w:t>
      </w:r>
      <w:r>
        <w:rPr>
          <w:w w:val="95"/>
          <w:sz w:val="21"/>
        </w:rPr>
        <w:t>list</w:t>
      </w:r>
      <w:r>
        <w:rPr>
          <w:spacing w:val="-34"/>
          <w:w w:val="95"/>
          <w:sz w:val="21"/>
        </w:rPr>
        <w:t> </w:t>
      </w:r>
      <w:r>
        <w:rPr>
          <w:w w:val="95"/>
          <w:sz w:val="21"/>
        </w:rPr>
        <w:t>of</w:t>
      </w:r>
      <w:r>
        <w:rPr>
          <w:spacing w:val="-34"/>
          <w:w w:val="95"/>
          <w:sz w:val="21"/>
        </w:rPr>
        <w:t> </w:t>
      </w:r>
      <w:r>
        <w:rPr>
          <w:w w:val="95"/>
          <w:sz w:val="21"/>
        </w:rPr>
        <w:t>conditions,</w:t>
      </w:r>
      <w:r>
        <w:rPr>
          <w:spacing w:val="-35"/>
          <w:w w:val="95"/>
          <w:sz w:val="21"/>
        </w:rPr>
        <w:t> </w:t>
      </w:r>
      <w:r>
        <w:rPr>
          <w:w w:val="95"/>
          <w:sz w:val="21"/>
        </w:rPr>
        <w:t>and in</w:t>
      </w:r>
      <w:r>
        <w:rPr>
          <w:spacing w:val="-34"/>
          <w:w w:val="95"/>
          <w:sz w:val="21"/>
        </w:rPr>
        <w:t> </w:t>
      </w:r>
      <w:r>
        <w:rPr>
          <w:w w:val="95"/>
          <w:sz w:val="21"/>
        </w:rPr>
        <w:t>some</w:t>
      </w:r>
      <w:r>
        <w:rPr>
          <w:spacing w:val="-33"/>
          <w:w w:val="95"/>
          <w:sz w:val="21"/>
        </w:rPr>
        <w:t> </w:t>
      </w:r>
      <w:r>
        <w:rPr>
          <w:w w:val="95"/>
          <w:sz w:val="21"/>
        </w:rPr>
        <w:t>cases</w:t>
      </w:r>
      <w:r>
        <w:rPr>
          <w:spacing w:val="-34"/>
          <w:w w:val="95"/>
          <w:sz w:val="21"/>
        </w:rPr>
        <w:t> </w:t>
      </w:r>
      <w:r>
        <w:rPr>
          <w:w w:val="95"/>
          <w:sz w:val="21"/>
        </w:rPr>
        <w:t>requires</w:t>
      </w:r>
      <w:r>
        <w:rPr>
          <w:spacing w:val="-33"/>
          <w:w w:val="95"/>
          <w:sz w:val="21"/>
        </w:rPr>
        <w:t> </w:t>
      </w:r>
      <w:r>
        <w:rPr>
          <w:w w:val="95"/>
          <w:sz w:val="21"/>
        </w:rPr>
        <w:t>that</w:t>
      </w:r>
      <w:r>
        <w:rPr>
          <w:spacing w:val="-34"/>
          <w:w w:val="95"/>
          <w:sz w:val="21"/>
        </w:rPr>
        <w:t> </w:t>
      </w:r>
      <w:r>
        <w:rPr>
          <w:w w:val="95"/>
          <w:sz w:val="21"/>
        </w:rPr>
        <w:t>other</w:t>
      </w:r>
      <w:r>
        <w:rPr>
          <w:spacing w:val="-33"/>
          <w:w w:val="95"/>
          <w:sz w:val="21"/>
        </w:rPr>
        <w:t> </w:t>
      </w:r>
      <w:r>
        <w:rPr>
          <w:w w:val="95"/>
          <w:sz w:val="21"/>
        </w:rPr>
        <w:t>treatments</w:t>
      </w:r>
      <w:r>
        <w:rPr>
          <w:spacing w:val="-34"/>
          <w:w w:val="95"/>
          <w:sz w:val="21"/>
        </w:rPr>
        <w:t> </w:t>
      </w:r>
      <w:r>
        <w:rPr>
          <w:w w:val="95"/>
          <w:sz w:val="21"/>
        </w:rPr>
        <w:t>be</w:t>
      </w:r>
      <w:r>
        <w:rPr>
          <w:spacing w:val="-33"/>
          <w:w w:val="95"/>
          <w:sz w:val="21"/>
        </w:rPr>
        <w:t> </w:t>
      </w:r>
      <w:r>
        <w:rPr>
          <w:w w:val="95"/>
          <w:sz w:val="21"/>
        </w:rPr>
        <w:t>tried</w:t>
      </w:r>
      <w:r>
        <w:rPr>
          <w:spacing w:val="-34"/>
          <w:w w:val="95"/>
          <w:sz w:val="21"/>
        </w:rPr>
        <w:t> </w:t>
      </w:r>
      <w:r>
        <w:rPr>
          <w:w w:val="95"/>
          <w:sz w:val="21"/>
        </w:rPr>
        <w:t>before</w:t>
      </w:r>
      <w:r>
        <w:rPr>
          <w:spacing w:val="-33"/>
          <w:w w:val="95"/>
          <w:sz w:val="21"/>
        </w:rPr>
        <w:t> </w:t>
      </w:r>
      <w:r>
        <w:rPr>
          <w:w w:val="95"/>
          <w:sz w:val="21"/>
        </w:rPr>
        <w:t>cannabis</w:t>
      </w:r>
      <w:r>
        <w:rPr>
          <w:spacing w:val="-34"/>
          <w:w w:val="95"/>
          <w:sz w:val="21"/>
        </w:rPr>
        <w:t> </w:t>
      </w:r>
      <w:r>
        <w:rPr>
          <w:w w:val="95"/>
          <w:sz w:val="21"/>
        </w:rPr>
        <w:t>is</w:t>
      </w:r>
      <w:r>
        <w:rPr>
          <w:spacing w:val="-33"/>
          <w:w w:val="95"/>
          <w:sz w:val="21"/>
        </w:rPr>
        <w:t> </w:t>
      </w:r>
      <w:r>
        <w:rPr>
          <w:w w:val="95"/>
          <w:sz w:val="21"/>
        </w:rPr>
        <w:t>supplied.</w:t>
      </w:r>
      <w:r>
        <w:rPr>
          <w:w w:val="95"/>
          <w:sz w:val="21"/>
          <w:vertAlign w:val="superscript"/>
        </w:rPr>
        <w:t>54</w:t>
      </w:r>
      <w:r>
        <w:rPr>
          <w:spacing w:val="-34"/>
          <w:w w:val="95"/>
          <w:sz w:val="21"/>
          <w:vertAlign w:val="baseline"/>
        </w:rPr>
        <w:t> </w:t>
      </w:r>
      <w:r>
        <w:rPr>
          <w:w w:val="95"/>
          <w:sz w:val="21"/>
          <w:vertAlign w:val="baseline"/>
        </w:rPr>
        <w:t>For </w:t>
      </w:r>
      <w:r>
        <w:rPr>
          <w:w w:val="90"/>
          <w:sz w:val="21"/>
          <w:vertAlign w:val="baseline"/>
        </w:rPr>
        <w:t>some</w:t>
      </w:r>
      <w:r>
        <w:rPr>
          <w:spacing w:val="-8"/>
          <w:w w:val="90"/>
          <w:sz w:val="21"/>
          <w:vertAlign w:val="baseline"/>
        </w:rPr>
        <w:t> </w:t>
      </w:r>
      <w:r>
        <w:rPr>
          <w:w w:val="90"/>
          <w:sz w:val="21"/>
          <w:vertAlign w:val="baseline"/>
        </w:rPr>
        <w:t>patients,</w:t>
      </w:r>
      <w:r>
        <w:rPr>
          <w:spacing w:val="-9"/>
          <w:w w:val="90"/>
          <w:sz w:val="21"/>
          <w:vertAlign w:val="baseline"/>
        </w:rPr>
        <w:t> </w:t>
      </w:r>
      <w:r>
        <w:rPr>
          <w:w w:val="90"/>
          <w:sz w:val="21"/>
          <w:vertAlign w:val="baseline"/>
        </w:rPr>
        <w:t>such</w:t>
      </w:r>
      <w:r>
        <w:rPr>
          <w:spacing w:val="-7"/>
          <w:w w:val="90"/>
          <w:sz w:val="21"/>
          <w:vertAlign w:val="baseline"/>
        </w:rPr>
        <w:t> </w:t>
      </w:r>
      <w:r>
        <w:rPr>
          <w:w w:val="90"/>
          <w:sz w:val="21"/>
          <w:vertAlign w:val="baseline"/>
        </w:rPr>
        <w:t>as</w:t>
      </w:r>
      <w:r>
        <w:rPr>
          <w:spacing w:val="-8"/>
          <w:w w:val="90"/>
          <w:sz w:val="21"/>
          <w:vertAlign w:val="baseline"/>
        </w:rPr>
        <w:t> </w:t>
      </w:r>
      <w:r>
        <w:rPr>
          <w:w w:val="90"/>
          <w:sz w:val="21"/>
          <w:vertAlign w:val="baseline"/>
        </w:rPr>
        <w:t>the</w:t>
      </w:r>
      <w:r>
        <w:rPr>
          <w:spacing w:val="-8"/>
          <w:w w:val="90"/>
          <w:sz w:val="21"/>
          <w:vertAlign w:val="baseline"/>
        </w:rPr>
        <w:t> </w:t>
      </w:r>
      <w:r>
        <w:rPr>
          <w:w w:val="90"/>
          <w:sz w:val="21"/>
          <w:vertAlign w:val="baseline"/>
        </w:rPr>
        <w:t>terminally</w:t>
      </w:r>
      <w:r>
        <w:rPr>
          <w:spacing w:val="-7"/>
          <w:w w:val="90"/>
          <w:sz w:val="21"/>
          <w:vertAlign w:val="baseline"/>
        </w:rPr>
        <w:t> </w:t>
      </w:r>
      <w:r>
        <w:rPr>
          <w:w w:val="90"/>
          <w:sz w:val="21"/>
          <w:vertAlign w:val="baseline"/>
        </w:rPr>
        <w:t>ill</w:t>
      </w:r>
      <w:r>
        <w:rPr>
          <w:spacing w:val="-9"/>
          <w:w w:val="90"/>
          <w:sz w:val="21"/>
          <w:vertAlign w:val="baseline"/>
        </w:rPr>
        <w:t> </w:t>
      </w:r>
      <w:r>
        <w:rPr>
          <w:w w:val="90"/>
          <w:sz w:val="21"/>
          <w:vertAlign w:val="baseline"/>
        </w:rPr>
        <w:t>and</w:t>
      </w:r>
      <w:r>
        <w:rPr>
          <w:spacing w:val="-8"/>
          <w:w w:val="90"/>
          <w:sz w:val="21"/>
          <w:vertAlign w:val="baseline"/>
        </w:rPr>
        <w:t> </w:t>
      </w:r>
      <w:r>
        <w:rPr>
          <w:w w:val="90"/>
          <w:sz w:val="21"/>
          <w:vertAlign w:val="baseline"/>
        </w:rPr>
        <w:t>those</w:t>
      </w:r>
      <w:r>
        <w:rPr>
          <w:spacing w:val="-7"/>
          <w:w w:val="90"/>
          <w:sz w:val="21"/>
          <w:vertAlign w:val="baseline"/>
        </w:rPr>
        <w:t> </w:t>
      </w:r>
      <w:r>
        <w:rPr>
          <w:w w:val="90"/>
          <w:sz w:val="21"/>
          <w:vertAlign w:val="baseline"/>
        </w:rPr>
        <w:t>undergoing</w:t>
      </w:r>
      <w:r>
        <w:rPr>
          <w:spacing w:val="-8"/>
          <w:w w:val="90"/>
          <w:sz w:val="21"/>
          <w:vertAlign w:val="baseline"/>
        </w:rPr>
        <w:t> </w:t>
      </w:r>
      <w:r>
        <w:rPr>
          <w:w w:val="90"/>
          <w:sz w:val="21"/>
          <w:vertAlign w:val="baseline"/>
        </w:rPr>
        <w:t>chemotherapy,</w:t>
      </w:r>
      <w:r>
        <w:rPr>
          <w:spacing w:val="-8"/>
          <w:w w:val="90"/>
          <w:sz w:val="21"/>
          <w:vertAlign w:val="baseline"/>
        </w:rPr>
        <w:t> </w:t>
      </w:r>
      <w:r>
        <w:rPr>
          <w:w w:val="90"/>
          <w:sz w:val="21"/>
          <w:vertAlign w:val="baseline"/>
        </w:rPr>
        <w:t>cannabis</w:t>
      </w:r>
      <w:r>
        <w:rPr>
          <w:spacing w:val="-8"/>
          <w:w w:val="90"/>
          <w:sz w:val="21"/>
          <w:vertAlign w:val="baseline"/>
        </w:rPr>
        <w:t> </w:t>
      </w:r>
      <w:r>
        <w:rPr>
          <w:w w:val="90"/>
          <w:sz w:val="21"/>
          <w:vertAlign w:val="baseline"/>
        </w:rPr>
        <w:t>is </w:t>
      </w:r>
      <w:r>
        <w:rPr>
          <w:w w:val="95"/>
          <w:sz w:val="21"/>
          <w:vertAlign w:val="baseline"/>
        </w:rPr>
        <w:t>available</w:t>
      </w:r>
      <w:r>
        <w:rPr>
          <w:spacing w:val="-34"/>
          <w:w w:val="95"/>
          <w:sz w:val="21"/>
          <w:vertAlign w:val="baseline"/>
        </w:rPr>
        <w:t> </w:t>
      </w:r>
      <w:r>
        <w:rPr>
          <w:w w:val="95"/>
          <w:sz w:val="21"/>
          <w:vertAlign w:val="baseline"/>
        </w:rPr>
        <w:t>to</w:t>
      </w:r>
      <w:r>
        <w:rPr>
          <w:spacing w:val="-33"/>
          <w:w w:val="95"/>
          <w:sz w:val="21"/>
          <w:vertAlign w:val="baseline"/>
        </w:rPr>
        <w:t> </w:t>
      </w:r>
      <w:r>
        <w:rPr>
          <w:w w:val="95"/>
          <w:sz w:val="21"/>
          <w:vertAlign w:val="baseline"/>
        </w:rPr>
        <w:t>all</w:t>
      </w:r>
      <w:r>
        <w:rPr>
          <w:spacing w:val="-34"/>
          <w:w w:val="95"/>
          <w:sz w:val="21"/>
          <w:vertAlign w:val="baseline"/>
        </w:rPr>
        <w:t> </w:t>
      </w:r>
      <w:r>
        <w:rPr>
          <w:w w:val="95"/>
          <w:sz w:val="21"/>
          <w:vertAlign w:val="baseline"/>
        </w:rPr>
        <w:t>who</w:t>
      </w:r>
      <w:r>
        <w:rPr>
          <w:spacing w:val="-33"/>
          <w:w w:val="95"/>
          <w:sz w:val="21"/>
          <w:vertAlign w:val="baseline"/>
        </w:rPr>
        <w:t> </w:t>
      </w:r>
      <w:r>
        <w:rPr>
          <w:w w:val="95"/>
          <w:sz w:val="21"/>
          <w:vertAlign w:val="baseline"/>
        </w:rPr>
        <w:t>are</w:t>
      </w:r>
      <w:r>
        <w:rPr>
          <w:spacing w:val="-34"/>
          <w:w w:val="95"/>
          <w:sz w:val="21"/>
          <w:vertAlign w:val="baseline"/>
        </w:rPr>
        <w:t> </w:t>
      </w:r>
      <w:r>
        <w:rPr>
          <w:w w:val="95"/>
          <w:sz w:val="21"/>
          <w:vertAlign w:val="baseline"/>
        </w:rPr>
        <w:t>within</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category.</w:t>
      </w:r>
      <w:r>
        <w:rPr>
          <w:spacing w:val="-34"/>
          <w:w w:val="95"/>
          <w:sz w:val="21"/>
          <w:vertAlign w:val="baseline"/>
        </w:rPr>
        <w:t> </w:t>
      </w:r>
      <w:r>
        <w:rPr>
          <w:w w:val="95"/>
          <w:sz w:val="21"/>
          <w:vertAlign w:val="baseline"/>
        </w:rPr>
        <w:t>For</w:t>
      </w:r>
      <w:r>
        <w:rPr>
          <w:spacing w:val="-33"/>
          <w:w w:val="95"/>
          <w:sz w:val="21"/>
          <w:vertAlign w:val="baseline"/>
        </w:rPr>
        <w:t> </w:t>
      </w:r>
      <w:r>
        <w:rPr>
          <w:w w:val="95"/>
          <w:sz w:val="21"/>
          <w:vertAlign w:val="baseline"/>
        </w:rPr>
        <w:t>certain</w:t>
      </w:r>
      <w:r>
        <w:rPr>
          <w:spacing w:val="-34"/>
          <w:w w:val="95"/>
          <w:sz w:val="21"/>
          <w:vertAlign w:val="baseline"/>
        </w:rPr>
        <w:t> </w:t>
      </w:r>
      <w:r>
        <w:rPr>
          <w:w w:val="95"/>
          <w:sz w:val="21"/>
          <w:vertAlign w:val="baseline"/>
        </w:rPr>
        <w:t>conditions</w:t>
      </w:r>
      <w:r>
        <w:rPr>
          <w:spacing w:val="-33"/>
          <w:w w:val="95"/>
          <w:sz w:val="21"/>
          <w:vertAlign w:val="baseline"/>
        </w:rPr>
        <w:t> </w:t>
      </w:r>
      <w:r>
        <w:rPr>
          <w:w w:val="95"/>
          <w:sz w:val="21"/>
          <w:vertAlign w:val="baseline"/>
        </w:rPr>
        <w:t>(for</w:t>
      </w:r>
      <w:r>
        <w:rPr>
          <w:spacing w:val="-33"/>
          <w:w w:val="95"/>
          <w:sz w:val="21"/>
          <w:vertAlign w:val="baseline"/>
        </w:rPr>
        <w:t> </w:t>
      </w:r>
      <w:r>
        <w:rPr>
          <w:w w:val="95"/>
          <w:sz w:val="21"/>
          <w:vertAlign w:val="baseline"/>
        </w:rPr>
        <w:t>example,</w:t>
      </w:r>
      <w:r>
        <w:rPr>
          <w:spacing w:val="-34"/>
          <w:w w:val="95"/>
          <w:sz w:val="21"/>
          <w:vertAlign w:val="baseline"/>
        </w:rPr>
        <w:t> </w:t>
      </w:r>
      <w:r>
        <w:rPr>
          <w:w w:val="95"/>
          <w:sz w:val="21"/>
          <w:vertAlign w:val="baseline"/>
        </w:rPr>
        <w:t>Crohn’s disease</w:t>
      </w:r>
      <w:r>
        <w:rPr>
          <w:spacing w:val="-37"/>
          <w:w w:val="95"/>
          <w:sz w:val="21"/>
          <w:vertAlign w:val="baseline"/>
        </w:rPr>
        <w:t> </w:t>
      </w:r>
      <w:r>
        <w:rPr>
          <w:w w:val="95"/>
          <w:sz w:val="21"/>
          <w:vertAlign w:val="baseline"/>
        </w:rPr>
        <w:t>and</w:t>
      </w:r>
      <w:r>
        <w:rPr>
          <w:spacing w:val="-37"/>
          <w:w w:val="95"/>
          <w:sz w:val="21"/>
          <w:vertAlign w:val="baseline"/>
        </w:rPr>
        <w:t> </w:t>
      </w:r>
      <w:r>
        <w:rPr>
          <w:w w:val="95"/>
          <w:sz w:val="21"/>
          <w:vertAlign w:val="baseline"/>
        </w:rPr>
        <w:t>cancer),</w:t>
      </w:r>
      <w:r>
        <w:rPr>
          <w:spacing w:val="-38"/>
          <w:w w:val="95"/>
          <w:sz w:val="21"/>
          <w:vertAlign w:val="baseline"/>
        </w:rPr>
        <w:t> </w:t>
      </w:r>
      <w:r>
        <w:rPr>
          <w:w w:val="95"/>
          <w:sz w:val="21"/>
          <w:vertAlign w:val="baseline"/>
        </w:rPr>
        <w:t>the</w:t>
      </w:r>
      <w:r>
        <w:rPr>
          <w:spacing w:val="-37"/>
          <w:w w:val="95"/>
          <w:sz w:val="21"/>
          <w:vertAlign w:val="baseline"/>
        </w:rPr>
        <w:t> </w:t>
      </w:r>
      <w:r>
        <w:rPr>
          <w:w w:val="95"/>
          <w:sz w:val="21"/>
          <w:vertAlign w:val="baseline"/>
        </w:rPr>
        <w:t>patient</w:t>
      </w:r>
      <w:r>
        <w:rPr>
          <w:spacing w:val="-37"/>
          <w:w w:val="95"/>
          <w:sz w:val="21"/>
          <w:vertAlign w:val="baseline"/>
        </w:rPr>
        <w:t> </w:t>
      </w:r>
      <w:r>
        <w:rPr>
          <w:w w:val="95"/>
          <w:sz w:val="21"/>
          <w:vertAlign w:val="baseline"/>
        </w:rPr>
        <w:t>must</w:t>
      </w:r>
      <w:r>
        <w:rPr>
          <w:spacing w:val="-37"/>
          <w:w w:val="95"/>
          <w:sz w:val="21"/>
          <w:vertAlign w:val="baseline"/>
        </w:rPr>
        <w:t> </w:t>
      </w:r>
      <w:r>
        <w:rPr>
          <w:w w:val="95"/>
          <w:sz w:val="21"/>
          <w:vertAlign w:val="baseline"/>
        </w:rPr>
        <w:t>have</w:t>
      </w:r>
      <w:r>
        <w:rPr>
          <w:spacing w:val="-37"/>
          <w:w w:val="95"/>
          <w:sz w:val="21"/>
          <w:vertAlign w:val="baseline"/>
        </w:rPr>
        <w:t> </w:t>
      </w:r>
      <w:r>
        <w:rPr>
          <w:w w:val="95"/>
          <w:sz w:val="21"/>
          <w:vertAlign w:val="baseline"/>
        </w:rPr>
        <w:t>failed</w:t>
      </w:r>
      <w:r>
        <w:rPr>
          <w:spacing w:val="-37"/>
          <w:w w:val="95"/>
          <w:sz w:val="21"/>
          <w:vertAlign w:val="baseline"/>
        </w:rPr>
        <w:t> </w:t>
      </w:r>
      <w:r>
        <w:rPr>
          <w:w w:val="95"/>
          <w:sz w:val="21"/>
          <w:vertAlign w:val="baseline"/>
        </w:rPr>
        <w:t>to</w:t>
      </w:r>
      <w:r>
        <w:rPr>
          <w:spacing w:val="-37"/>
          <w:w w:val="95"/>
          <w:sz w:val="21"/>
          <w:vertAlign w:val="baseline"/>
        </w:rPr>
        <w:t> </w:t>
      </w:r>
      <w:r>
        <w:rPr>
          <w:w w:val="95"/>
          <w:sz w:val="21"/>
          <w:vertAlign w:val="baseline"/>
        </w:rPr>
        <w:t>respond</w:t>
      </w:r>
      <w:r>
        <w:rPr>
          <w:spacing w:val="-37"/>
          <w:w w:val="95"/>
          <w:sz w:val="21"/>
          <w:vertAlign w:val="baseline"/>
        </w:rPr>
        <w:t> </w:t>
      </w:r>
      <w:r>
        <w:rPr>
          <w:w w:val="95"/>
          <w:sz w:val="21"/>
          <w:vertAlign w:val="baseline"/>
        </w:rPr>
        <w:t>to</w:t>
      </w:r>
      <w:r>
        <w:rPr>
          <w:spacing w:val="-37"/>
          <w:w w:val="95"/>
          <w:sz w:val="21"/>
          <w:vertAlign w:val="baseline"/>
        </w:rPr>
        <w:t> </w:t>
      </w:r>
      <w:r>
        <w:rPr>
          <w:w w:val="95"/>
          <w:sz w:val="21"/>
          <w:vertAlign w:val="baseline"/>
        </w:rPr>
        <w:t>conventional</w:t>
      </w:r>
      <w:r>
        <w:rPr>
          <w:spacing w:val="-37"/>
          <w:w w:val="95"/>
          <w:sz w:val="21"/>
          <w:vertAlign w:val="baseline"/>
        </w:rPr>
        <w:t> </w:t>
      </w:r>
      <w:r>
        <w:rPr>
          <w:w w:val="95"/>
          <w:sz w:val="21"/>
          <w:vertAlign w:val="baseline"/>
        </w:rPr>
        <w:t>treatments, while for others (for example, Parkinson’s disease, multiple sclerosis and Tourette’s </w:t>
      </w:r>
      <w:r>
        <w:rPr>
          <w:sz w:val="21"/>
          <w:vertAlign w:val="baseline"/>
        </w:rPr>
        <w:t>syndrome)</w:t>
      </w:r>
      <w:r>
        <w:rPr>
          <w:spacing w:val="-40"/>
          <w:sz w:val="21"/>
          <w:vertAlign w:val="baseline"/>
        </w:rPr>
        <w:t> </w:t>
      </w:r>
      <w:r>
        <w:rPr>
          <w:sz w:val="21"/>
          <w:vertAlign w:val="baseline"/>
        </w:rPr>
        <w:t>the</w:t>
      </w:r>
      <w:r>
        <w:rPr>
          <w:spacing w:val="-38"/>
          <w:sz w:val="21"/>
          <w:vertAlign w:val="baseline"/>
        </w:rPr>
        <w:t> </w:t>
      </w:r>
      <w:r>
        <w:rPr>
          <w:sz w:val="21"/>
          <w:vertAlign w:val="baseline"/>
        </w:rPr>
        <w:t>patient</w:t>
      </w:r>
      <w:r>
        <w:rPr>
          <w:spacing w:val="-39"/>
          <w:sz w:val="21"/>
          <w:vertAlign w:val="baseline"/>
        </w:rPr>
        <w:t> </w:t>
      </w:r>
      <w:r>
        <w:rPr>
          <w:sz w:val="21"/>
          <w:vertAlign w:val="baseline"/>
        </w:rPr>
        <w:t>must</w:t>
      </w:r>
      <w:r>
        <w:rPr>
          <w:spacing w:val="-38"/>
          <w:sz w:val="21"/>
          <w:vertAlign w:val="baseline"/>
        </w:rPr>
        <w:t> </w:t>
      </w:r>
      <w:r>
        <w:rPr>
          <w:sz w:val="21"/>
          <w:vertAlign w:val="baseline"/>
        </w:rPr>
        <w:t>have</w:t>
      </w:r>
      <w:r>
        <w:rPr>
          <w:spacing w:val="-39"/>
          <w:sz w:val="21"/>
          <w:vertAlign w:val="baseline"/>
        </w:rPr>
        <w:t> </w:t>
      </w:r>
      <w:r>
        <w:rPr>
          <w:sz w:val="21"/>
          <w:vertAlign w:val="baseline"/>
        </w:rPr>
        <w:t>sufficiently</w:t>
      </w:r>
      <w:r>
        <w:rPr>
          <w:spacing w:val="-39"/>
          <w:sz w:val="21"/>
          <w:vertAlign w:val="baseline"/>
        </w:rPr>
        <w:t> </w:t>
      </w:r>
      <w:r>
        <w:rPr>
          <w:sz w:val="21"/>
          <w:vertAlign w:val="baseline"/>
        </w:rPr>
        <w:t>severe</w:t>
      </w:r>
      <w:r>
        <w:rPr>
          <w:spacing w:val="-38"/>
          <w:sz w:val="21"/>
          <w:vertAlign w:val="baseline"/>
        </w:rPr>
        <w:t> </w:t>
      </w:r>
      <w:r>
        <w:rPr>
          <w:sz w:val="21"/>
          <w:vertAlign w:val="baseline"/>
        </w:rPr>
        <w:t>symptoms</w:t>
      </w:r>
      <w:r>
        <w:rPr>
          <w:spacing w:val="-39"/>
          <w:sz w:val="21"/>
          <w:vertAlign w:val="baseline"/>
        </w:rPr>
        <w:t> </w:t>
      </w:r>
      <w:r>
        <w:rPr>
          <w:rFonts w:ascii="Calibri" w:hAnsi="Calibri"/>
          <w:i/>
          <w:sz w:val="21"/>
          <w:vertAlign w:val="baseline"/>
        </w:rPr>
        <w:t>and</w:t>
      </w:r>
      <w:r>
        <w:rPr>
          <w:rFonts w:ascii="Calibri" w:hAnsi="Calibri"/>
          <w:i/>
          <w:spacing w:val="-19"/>
          <w:sz w:val="21"/>
          <w:vertAlign w:val="baseline"/>
        </w:rPr>
        <w:t> </w:t>
      </w:r>
      <w:r>
        <w:rPr>
          <w:sz w:val="21"/>
          <w:vertAlign w:val="baseline"/>
        </w:rPr>
        <w:t>have</w:t>
      </w:r>
      <w:r>
        <w:rPr>
          <w:spacing w:val="-39"/>
          <w:sz w:val="21"/>
          <w:vertAlign w:val="baseline"/>
        </w:rPr>
        <w:t> </w:t>
      </w:r>
      <w:r>
        <w:rPr>
          <w:sz w:val="21"/>
          <w:vertAlign w:val="baseline"/>
        </w:rPr>
        <w:t>failed</w:t>
      </w:r>
      <w:r>
        <w:rPr>
          <w:spacing w:val="-39"/>
          <w:sz w:val="21"/>
          <w:vertAlign w:val="baseline"/>
        </w:rPr>
        <w:t> </w:t>
      </w:r>
      <w:r>
        <w:rPr>
          <w:sz w:val="21"/>
          <w:vertAlign w:val="baseline"/>
        </w:rPr>
        <w:t>to respond</w:t>
      </w:r>
      <w:r>
        <w:rPr>
          <w:spacing w:val="-39"/>
          <w:sz w:val="21"/>
          <w:vertAlign w:val="baseline"/>
        </w:rPr>
        <w:t> </w:t>
      </w:r>
      <w:r>
        <w:rPr>
          <w:sz w:val="21"/>
          <w:vertAlign w:val="baseline"/>
        </w:rPr>
        <w:t>to</w:t>
      </w:r>
      <w:r>
        <w:rPr>
          <w:spacing w:val="-39"/>
          <w:sz w:val="21"/>
          <w:vertAlign w:val="baseline"/>
        </w:rPr>
        <w:t> </w:t>
      </w:r>
      <w:r>
        <w:rPr>
          <w:sz w:val="21"/>
          <w:vertAlign w:val="baseline"/>
        </w:rPr>
        <w:t>treatment.</w:t>
      </w:r>
      <w:r>
        <w:rPr>
          <w:spacing w:val="-39"/>
          <w:sz w:val="21"/>
          <w:vertAlign w:val="baseline"/>
        </w:rPr>
        <w:t> </w:t>
      </w:r>
      <w:r>
        <w:rPr>
          <w:sz w:val="21"/>
          <w:vertAlign w:val="baseline"/>
        </w:rPr>
        <w:t>In</w:t>
      </w:r>
      <w:r>
        <w:rPr>
          <w:spacing w:val="-39"/>
          <w:sz w:val="21"/>
          <w:vertAlign w:val="baseline"/>
        </w:rPr>
        <w:t> </w:t>
      </w:r>
      <w:r>
        <w:rPr>
          <w:sz w:val="21"/>
          <w:vertAlign w:val="baseline"/>
        </w:rPr>
        <w:t>the</w:t>
      </w:r>
      <w:r>
        <w:rPr>
          <w:spacing w:val="-38"/>
          <w:sz w:val="21"/>
          <w:vertAlign w:val="baseline"/>
        </w:rPr>
        <w:t> </w:t>
      </w:r>
      <w:r>
        <w:rPr>
          <w:sz w:val="21"/>
          <w:vertAlign w:val="baseline"/>
        </w:rPr>
        <w:t>case</w:t>
      </w:r>
      <w:r>
        <w:rPr>
          <w:spacing w:val="-39"/>
          <w:sz w:val="21"/>
          <w:vertAlign w:val="baseline"/>
        </w:rPr>
        <w:t> </w:t>
      </w:r>
      <w:r>
        <w:rPr>
          <w:sz w:val="21"/>
          <w:vertAlign w:val="baseline"/>
        </w:rPr>
        <w:t>of</w:t>
      </w:r>
      <w:r>
        <w:rPr>
          <w:spacing w:val="-39"/>
          <w:sz w:val="21"/>
          <w:vertAlign w:val="baseline"/>
        </w:rPr>
        <w:t> </w:t>
      </w:r>
      <w:r>
        <w:rPr>
          <w:sz w:val="21"/>
          <w:vertAlign w:val="baseline"/>
        </w:rPr>
        <w:t>neuropathic</w:t>
      </w:r>
      <w:r>
        <w:rPr>
          <w:spacing w:val="-38"/>
          <w:sz w:val="21"/>
          <w:vertAlign w:val="baseline"/>
        </w:rPr>
        <w:t> </w:t>
      </w:r>
      <w:r>
        <w:rPr>
          <w:sz w:val="21"/>
          <w:vertAlign w:val="baseline"/>
        </w:rPr>
        <w:t>pain,</w:t>
      </w:r>
      <w:r>
        <w:rPr>
          <w:spacing w:val="-39"/>
          <w:sz w:val="21"/>
          <w:vertAlign w:val="baseline"/>
        </w:rPr>
        <w:t> </w:t>
      </w:r>
      <w:r>
        <w:rPr>
          <w:sz w:val="21"/>
          <w:vertAlign w:val="baseline"/>
        </w:rPr>
        <w:t>the</w:t>
      </w:r>
      <w:r>
        <w:rPr>
          <w:spacing w:val="-39"/>
          <w:sz w:val="21"/>
          <w:vertAlign w:val="baseline"/>
        </w:rPr>
        <w:t> </w:t>
      </w:r>
      <w:r>
        <w:rPr>
          <w:sz w:val="21"/>
          <w:vertAlign w:val="baseline"/>
        </w:rPr>
        <w:t>patient</w:t>
      </w:r>
      <w:r>
        <w:rPr>
          <w:spacing w:val="-39"/>
          <w:sz w:val="21"/>
          <w:vertAlign w:val="baseline"/>
        </w:rPr>
        <w:t> </w:t>
      </w:r>
      <w:r>
        <w:rPr>
          <w:sz w:val="21"/>
          <w:vertAlign w:val="baseline"/>
        </w:rPr>
        <w:t>must</w:t>
      </w:r>
      <w:r>
        <w:rPr>
          <w:spacing w:val="-38"/>
          <w:sz w:val="21"/>
          <w:vertAlign w:val="baseline"/>
        </w:rPr>
        <w:t> </w:t>
      </w:r>
      <w:r>
        <w:rPr>
          <w:sz w:val="21"/>
          <w:vertAlign w:val="baseline"/>
        </w:rPr>
        <w:t>have</w:t>
      </w:r>
      <w:r>
        <w:rPr>
          <w:spacing w:val="-39"/>
          <w:sz w:val="21"/>
          <w:vertAlign w:val="baseline"/>
        </w:rPr>
        <w:t> </w:t>
      </w:r>
      <w:r>
        <w:rPr>
          <w:sz w:val="21"/>
          <w:vertAlign w:val="baseline"/>
        </w:rPr>
        <w:t>been </w:t>
      </w:r>
      <w:r>
        <w:rPr>
          <w:w w:val="95"/>
          <w:sz w:val="21"/>
          <w:vertAlign w:val="baseline"/>
        </w:rPr>
        <w:t>treated</w:t>
      </w:r>
      <w:r>
        <w:rPr>
          <w:spacing w:val="-33"/>
          <w:w w:val="95"/>
          <w:sz w:val="21"/>
          <w:vertAlign w:val="baseline"/>
        </w:rPr>
        <w:t> </w:t>
      </w:r>
      <w:r>
        <w:rPr>
          <w:w w:val="95"/>
          <w:sz w:val="21"/>
          <w:vertAlign w:val="baseline"/>
        </w:rPr>
        <w:t>at</w:t>
      </w:r>
      <w:r>
        <w:rPr>
          <w:spacing w:val="-32"/>
          <w:w w:val="95"/>
          <w:sz w:val="21"/>
          <w:vertAlign w:val="baseline"/>
        </w:rPr>
        <w:t> </w:t>
      </w:r>
      <w:r>
        <w:rPr>
          <w:w w:val="95"/>
          <w:sz w:val="21"/>
          <w:vertAlign w:val="baseline"/>
        </w:rPr>
        <w:t>a</w:t>
      </w:r>
      <w:r>
        <w:rPr>
          <w:spacing w:val="-33"/>
          <w:w w:val="95"/>
          <w:sz w:val="21"/>
          <w:vertAlign w:val="baseline"/>
        </w:rPr>
        <w:t> </w:t>
      </w:r>
      <w:r>
        <w:rPr>
          <w:w w:val="95"/>
          <w:sz w:val="21"/>
          <w:vertAlign w:val="baseline"/>
        </w:rPr>
        <w:t>recognised</w:t>
      </w:r>
      <w:r>
        <w:rPr>
          <w:spacing w:val="-32"/>
          <w:w w:val="95"/>
          <w:sz w:val="21"/>
          <w:vertAlign w:val="baseline"/>
        </w:rPr>
        <w:t> </w:t>
      </w:r>
      <w:r>
        <w:rPr>
          <w:w w:val="95"/>
          <w:sz w:val="21"/>
          <w:vertAlign w:val="baseline"/>
        </w:rPr>
        <w:t>pain</w:t>
      </w:r>
      <w:r>
        <w:rPr>
          <w:spacing w:val="-33"/>
          <w:w w:val="95"/>
          <w:sz w:val="21"/>
          <w:vertAlign w:val="baseline"/>
        </w:rPr>
        <w:t> </w:t>
      </w:r>
      <w:r>
        <w:rPr>
          <w:w w:val="95"/>
          <w:sz w:val="21"/>
          <w:vertAlign w:val="baseline"/>
        </w:rPr>
        <w:t>clinic</w:t>
      </w:r>
      <w:r>
        <w:rPr>
          <w:spacing w:val="-32"/>
          <w:w w:val="95"/>
          <w:sz w:val="21"/>
          <w:vertAlign w:val="baseline"/>
        </w:rPr>
        <w:t> </w:t>
      </w:r>
      <w:r>
        <w:rPr>
          <w:w w:val="95"/>
          <w:sz w:val="21"/>
          <w:vertAlign w:val="baseline"/>
        </w:rPr>
        <w:t>for</w:t>
      </w:r>
      <w:r>
        <w:rPr>
          <w:spacing w:val="-33"/>
          <w:w w:val="95"/>
          <w:sz w:val="21"/>
          <w:vertAlign w:val="baseline"/>
        </w:rPr>
        <w:t> </w:t>
      </w:r>
      <w:r>
        <w:rPr>
          <w:w w:val="95"/>
          <w:sz w:val="21"/>
          <w:vertAlign w:val="baseline"/>
        </w:rPr>
        <w:t>at</w:t>
      </w:r>
      <w:r>
        <w:rPr>
          <w:spacing w:val="-32"/>
          <w:w w:val="95"/>
          <w:sz w:val="21"/>
          <w:vertAlign w:val="baseline"/>
        </w:rPr>
        <w:t> </w:t>
      </w:r>
      <w:r>
        <w:rPr>
          <w:w w:val="95"/>
          <w:sz w:val="21"/>
          <w:vertAlign w:val="baseline"/>
        </w:rPr>
        <w:t>least</w:t>
      </w:r>
      <w:r>
        <w:rPr>
          <w:spacing w:val="-33"/>
          <w:w w:val="95"/>
          <w:sz w:val="21"/>
          <w:vertAlign w:val="baseline"/>
        </w:rPr>
        <w:t> </w:t>
      </w:r>
      <w:r>
        <w:rPr>
          <w:w w:val="95"/>
          <w:sz w:val="21"/>
          <w:vertAlign w:val="baseline"/>
        </w:rPr>
        <w:t>one</w:t>
      </w:r>
      <w:r>
        <w:rPr>
          <w:spacing w:val="-32"/>
          <w:w w:val="95"/>
          <w:sz w:val="21"/>
          <w:vertAlign w:val="baseline"/>
        </w:rPr>
        <w:t> </w:t>
      </w:r>
      <w:r>
        <w:rPr>
          <w:w w:val="95"/>
          <w:sz w:val="21"/>
          <w:vertAlign w:val="baseline"/>
        </w:rPr>
        <w:t>year</w:t>
      </w:r>
      <w:r>
        <w:rPr>
          <w:spacing w:val="-33"/>
          <w:w w:val="95"/>
          <w:sz w:val="21"/>
          <w:vertAlign w:val="baseline"/>
        </w:rPr>
        <w:t> </w:t>
      </w:r>
      <w:r>
        <w:rPr>
          <w:w w:val="95"/>
          <w:sz w:val="21"/>
          <w:vertAlign w:val="baseline"/>
        </w:rPr>
        <w:t>and</w:t>
      </w:r>
      <w:r>
        <w:rPr>
          <w:spacing w:val="-32"/>
          <w:w w:val="95"/>
          <w:sz w:val="21"/>
          <w:vertAlign w:val="baseline"/>
        </w:rPr>
        <w:t> </w:t>
      </w:r>
      <w:r>
        <w:rPr>
          <w:w w:val="95"/>
          <w:sz w:val="21"/>
          <w:vertAlign w:val="baseline"/>
        </w:rPr>
        <w:t>have</w:t>
      </w:r>
      <w:r>
        <w:rPr>
          <w:spacing w:val="-32"/>
          <w:w w:val="95"/>
          <w:sz w:val="21"/>
          <w:vertAlign w:val="baseline"/>
        </w:rPr>
        <w:t> </w:t>
      </w:r>
      <w:r>
        <w:rPr>
          <w:w w:val="95"/>
          <w:sz w:val="21"/>
          <w:vertAlign w:val="baseline"/>
        </w:rPr>
        <w:t>exhausted</w:t>
      </w:r>
      <w:r>
        <w:rPr>
          <w:spacing w:val="-33"/>
          <w:w w:val="95"/>
          <w:sz w:val="21"/>
          <w:vertAlign w:val="baseline"/>
        </w:rPr>
        <w:t> </w:t>
      </w:r>
      <w:r>
        <w:rPr>
          <w:w w:val="95"/>
          <w:sz w:val="21"/>
          <w:vertAlign w:val="baseline"/>
        </w:rPr>
        <w:t>conventional </w:t>
      </w:r>
      <w:r>
        <w:rPr>
          <w:sz w:val="21"/>
          <w:vertAlign w:val="baseline"/>
        </w:rPr>
        <w:t>options</w:t>
      </w:r>
      <w:r>
        <w:rPr>
          <w:spacing w:val="-43"/>
          <w:sz w:val="21"/>
          <w:vertAlign w:val="baseline"/>
        </w:rPr>
        <w:t> </w:t>
      </w:r>
      <w:r>
        <w:rPr>
          <w:sz w:val="21"/>
          <w:vertAlign w:val="baseline"/>
        </w:rPr>
        <w:t>before</w:t>
      </w:r>
      <w:r>
        <w:rPr>
          <w:spacing w:val="-43"/>
          <w:sz w:val="21"/>
          <w:vertAlign w:val="baseline"/>
        </w:rPr>
        <w:t> </w:t>
      </w:r>
      <w:r>
        <w:rPr>
          <w:sz w:val="21"/>
          <w:vertAlign w:val="baseline"/>
        </w:rPr>
        <w:t>access</w:t>
      </w:r>
      <w:r>
        <w:rPr>
          <w:spacing w:val="-42"/>
          <w:sz w:val="21"/>
          <w:vertAlign w:val="baseline"/>
        </w:rPr>
        <w:t> </w:t>
      </w:r>
      <w:r>
        <w:rPr>
          <w:sz w:val="21"/>
          <w:vertAlign w:val="baseline"/>
        </w:rPr>
        <w:t>will</w:t>
      </w:r>
      <w:r>
        <w:rPr>
          <w:spacing w:val="-43"/>
          <w:sz w:val="21"/>
          <w:vertAlign w:val="baseline"/>
        </w:rPr>
        <w:t> </w:t>
      </w:r>
      <w:r>
        <w:rPr>
          <w:sz w:val="21"/>
          <w:vertAlign w:val="baseline"/>
        </w:rPr>
        <w:t>be</w:t>
      </w:r>
      <w:r>
        <w:rPr>
          <w:spacing w:val="-43"/>
          <w:sz w:val="21"/>
          <w:vertAlign w:val="baseline"/>
        </w:rPr>
        <w:t> </w:t>
      </w:r>
      <w:r>
        <w:rPr>
          <w:sz w:val="21"/>
          <w:vertAlign w:val="baseline"/>
        </w:rPr>
        <w:t>allowed.</w:t>
      </w:r>
      <w:r>
        <w:rPr>
          <w:sz w:val="21"/>
          <w:vertAlign w:val="superscript"/>
        </w:rPr>
        <w:t>55</w:t>
      </w:r>
      <w:r>
        <w:rPr>
          <w:spacing w:val="-43"/>
          <w:sz w:val="21"/>
          <w:vertAlign w:val="baseline"/>
        </w:rPr>
        <w:t> </w:t>
      </w:r>
      <w:r>
        <w:rPr>
          <w:sz w:val="21"/>
          <w:vertAlign w:val="baseline"/>
        </w:rPr>
        <w:t>Note</w:t>
      </w:r>
      <w:r>
        <w:rPr>
          <w:spacing w:val="-43"/>
          <w:sz w:val="21"/>
          <w:vertAlign w:val="baseline"/>
        </w:rPr>
        <w:t> </w:t>
      </w:r>
      <w:r>
        <w:rPr>
          <w:sz w:val="21"/>
          <w:vertAlign w:val="baseline"/>
        </w:rPr>
        <w:t>that</w:t>
      </w:r>
      <w:r>
        <w:rPr>
          <w:spacing w:val="-42"/>
          <w:sz w:val="21"/>
          <w:vertAlign w:val="baseline"/>
        </w:rPr>
        <w:t> </w:t>
      </w:r>
      <w:r>
        <w:rPr>
          <w:sz w:val="21"/>
          <w:vertAlign w:val="baseline"/>
        </w:rPr>
        <w:t>Vermont</w:t>
      </w:r>
      <w:r>
        <w:rPr>
          <w:spacing w:val="-43"/>
          <w:sz w:val="21"/>
          <w:vertAlign w:val="baseline"/>
        </w:rPr>
        <w:t> </w:t>
      </w:r>
      <w:r>
        <w:rPr>
          <w:sz w:val="21"/>
          <w:vertAlign w:val="baseline"/>
        </w:rPr>
        <w:t>and</w:t>
      </w:r>
      <w:r>
        <w:rPr>
          <w:spacing w:val="-43"/>
          <w:sz w:val="21"/>
          <w:vertAlign w:val="baseline"/>
        </w:rPr>
        <w:t> </w:t>
      </w:r>
      <w:r>
        <w:rPr>
          <w:sz w:val="21"/>
          <w:vertAlign w:val="baseline"/>
        </w:rPr>
        <w:t>Washington</w:t>
      </w:r>
      <w:r>
        <w:rPr>
          <w:spacing w:val="-42"/>
          <w:sz w:val="21"/>
          <w:vertAlign w:val="baseline"/>
        </w:rPr>
        <w:t> </w:t>
      </w:r>
      <w:r>
        <w:rPr>
          <w:sz w:val="21"/>
          <w:vertAlign w:val="baseline"/>
        </w:rPr>
        <w:t>adopt</w:t>
      </w:r>
      <w:r>
        <w:rPr>
          <w:spacing w:val="-43"/>
          <w:sz w:val="21"/>
          <w:vertAlign w:val="baseline"/>
        </w:rPr>
        <w:t> </w:t>
      </w:r>
      <w:r>
        <w:rPr>
          <w:sz w:val="21"/>
          <w:vertAlign w:val="baseline"/>
        </w:rPr>
        <w:t>a similar approach to pain, requiring that it be intractable and non-responsive to alternative</w:t>
      </w:r>
      <w:r>
        <w:rPr>
          <w:spacing w:val="-11"/>
          <w:sz w:val="21"/>
          <w:vertAlign w:val="baseline"/>
        </w:rPr>
        <w:t> </w:t>
      </w:r>
      <w:r>
        <w:rPr>
          <w:sz w:val="21"/>
          <w:vertAlign w:val="baseline"/>
        </w:rPr>
        <w:t>treatments.</w:t>
      </w:r>
      <w:r>
        <w:rPr>
          <w:sz w:val="21"/>
          <w:vertAlign w:val="superscript"/>
        </w:rPr>
        <w:t>56</w:t>
      </w:r>
    </w:p>
    <w:p>
      <w:pPr>
        <w:pStyle w:val="Heading6"/>
        <w:spacing w:before="100"/>
      </w:pPr>
      <w:r>
        <w:rPr>
          <w:w w:val="105"/>
        </w:rPr>
        <w:t>Symptom-based models</w:t>
      </w:r>
    </w:p>
    <w:p>
      <w:pPr>
        <w:pStyle w:val="ListParagraph"/>
        <w:numPr>
          <w:ilvl w:val="1"/>
          <w:numId w:val="5"/>
        </w:numPr>
        <w:tabs>
          <w:tab w:pos="1666" w:val="left" w:leader="none"/>
          <w:tab w:pos="1667" w:val="left" w:leader="none"/>
        </w:tabs>
        <w:spacing w:line="271" w:lineRule="auto" w:before="129" w:after="0"/>
        <w:ind w:left="1666" w:right="114" w:hanging="710"/>
        <w:jc w:val="left"/>
        <w:rPr>
          <w:sz w:val="21"/>
        </w:rPr>
      </w:pPr>
      <w:r>
        <w:rPr>
          <w:w w:val="90"/>
          <w:sz w:val="21"/>
        </w:rPr>
        <w:t>Some</w:t>
      </w:r>
      <w:r>
        <w:rPr>
          <w:spacing w:val="-13"/>
          <w:w w:val="90"/>
          <w:sz w:val="21"/>
        </w:rPr>
        <w:t> </w:t>
      </w:r>
      <w:r>
        <w:rPr>
          <w:w w:val="90"/>
          <w:sz w:val="21"/>
        </w:rPr>
        <w:t>jurisdictions</w:t>
      </w:r>
      <w:r>
        <w:rPr>
          <w:spacing w:val="-12"/>
          <w:w w:val="90"/>
          <w:sz w:val="21"/>
        </w:rPr>
        <w:t> </w:t>
      </w:r>
      <w:r>
        <w:rPr>
          <w:w w:val="90"/>
          <w:sz w:val="21"/>
        </w:rPr>
        <w:t>describe</w:t>
      </w:r>
      <w:r>
        <w:rPr>
          <w:spacing w:val="-12"/>
          <w:w w:val="90"/>
          <w:sz w:val="21"/>
        </w:rPr>
        <w:t> </w:t>
      </w:r>
      <w:r>
        <w:rPr>
          <w:w w:val="90"/>
          <w:sz w:val="21"/>
        </w:rPr>
        <w:t>eligible</w:t>
      </w:r>
      <w:r>
        <w:rPr>
          <w:spacing w:val="-12"/>
          <w:w w:val="90"/>
          <w:sz w:val="21"/>
        </w:rPr>
        <w:t> </w:t>
      </w:r>
      <w:r>
        <w:rPr>
          <w:w w:val="90"/>
          <w:sz w:val="21"/>
        </w:rPr>
        <w:t>patients</w:t>
      </w:r>
      <w:r>
        <w:rPr>
          <w:spacing w:val="-12"/>
          <w:w w:val="90"/>
          <w:sz w:val="21"/>
        </w:rPr>
        <w:t> </w:t>
      </w:r>
      <w:r>
        <w:rPr>
          <w:w w:val="90"/>
          <w:sz w:val="21"/>
        </w:rPr>
        <w:t>according</w:t>
      </w:r>
      <w:r>
        <w:rPr>
          <w:spacing w:val="-12"/>
          <w:w w:val="90"/>
          <w:sz w:val="21"/>
        </w:rPr>
        <w:t> </w:t>
      </w:r>
      <w:r>
        <w:rPr>
          <w:w w:val="90"/>
          <w:sz w:val="21"/>
        </w:rPr>
        <w:t>to</w:t>
      </w:r>
      <w:r>
        <w:rPr>
          <w:spacing w:val="-12"/>
          <w:w w:val="90"/>
          <w:sz w:val="21"/>
        </w:rPr>
        <w:t> </w:t>
      </w:r>
      <w:r>
        <w:rPr>
          <w:w w:val="90"/>
          <w:sz w:val="21"/>
        </w:rPr>
        <w:t>the</w:t>
      </w:r>
      <w:r>
        <w:rPr>
          <w:spacing w:val="-12"/>
          <w:w w:val="90"/>
          <w:sz w:val="21"/>
        </w:rPr>
        <w:t> </w:t>
      </w:r>
      <w:r>
        <w:rPr>
          <w:w w:val="90"/>
          <w:sz w:val="21"/>
        </w:rPr>
        <w:t>symptoms</w:t>
      </w:r>
      <w:r>
        <w:rPr>
          <w:spacing w:val="-12"/>
          <w:w w:val="90"/>
          <w:sz w:val="21"/>
        </w:rPr>
        <w:t> </w:t>
      </w:r>
      <w:r>
        <w:rPr>
          <w:w w:val="90"/>
          <w:sz w:val="21"/>
        </w:rPr>
        <w:t>they</w:t>
      </w:r>
      <w:r>
        <w:rPr>
          <w:spacing w:val="-12"/>
          <w:w w:val="90"/>
          <w:sz w:val="21"/>
        </w:rPr>
        <w:t> </w:t>
      </w:r>
      <w:r>
        <w:rPr>
          <w:w w:val="90"/>
          <w:sz w:val="21"/>
        </w:rPr>
        <w:t>experience. </w:t>
      </w:r>
      <w:r>
        <w:rPr>
          <w:w w:val="95"/>
          <w:sz w:val="21"/>
        </w:rPr>
        <w:t>For</w:t>
      </w:r>
      <w:r>
        <w:rPr>
          <w:spacing w:val="-28"/>
          <w:w w:val="95"/>
          <w:sz w:val="21"/>
        </w:rPr>
        <w:t> </w:t>
      </w:r>
      <w:r>
        <w:rPr>
          <w:w w:val="95"/>
          <w:sz w:val="21"/>
        </w:rPr>
        <w:t>example,</w:t>
      </w:r>
      <w:r>
        <w:rPr>
          <w:spacing w:val="-28"/>
          <w:w w:val="95"/>
          <w:sz w:val="21"/>
        </w:rPr>
        <w:t> </w:t>
      </w:r>
      <w:r>
        <w:rPr>
          <w:w w:val="95"/>
          <w:sz w:val="21"/>
        </w:rPr>
        <w:t>in</w:t>
      </w:r>
      <w:r>
        <w:rPr>
          <w:spacing w:val="-28"/>
          <w:w w:val="95"/>
          <w:sz w:val="21"/>
        </w:rPr>
        <w:t> </w:t>
      </w:r>
      <w:r>
        <w:rPr>
          <w:w w:val="95"/>
          <w:sz w:val="21"/>
        </w:rPr>
        <w:t>Maryland,</w:t>
      </w:r>
      <w:r>
        <w:rPr>
          <w:spacing w:val="-28"/>
          <w:w w:val="95"/>
          <w:sz w:val="21"/>
        </w:rPr>
        <w:t> </w:t>
      </w:r>
      <w:r>
        <w:rPr>
          <w:w w:val="95"/>
          <w:sz w:val="21"/>
        </w:rPr>
        <w:t>the</w:t>
      </w:r>
      <w:r>
        <w:rPr>
          <w:spacing w:val="-28"/>
          <w:w w:val="95"/>
          <w:sz w:val="21"/>
        </w:rPr>
        <w:t> </w:t>
      </w:r>
      <w:r>
        <w:rPr>
          <w:w w:val="95"/>
          <w:sz w:val="21"/>
        </w:rPr>
        <w:t>statute</w:t>
      </w:r>
      <w:r>
        <w:rPr>
          <w:spacing w:val="-28"/>
          <w:w w:val="95"/>
          <w:sz w:val="21"/>
        </w:rPr>
        <w:t> </w:t>
      </w:r>
      <w:r>
        <w:rPr>
          <w:w w:val="95"/>
          <w:sz w:val="21"/>
        </w:rPr>
        <w:t>‘encourages’</w:t>
      </w:r>
      <w:r>
        <w:rPr>
          <w:spacing w:val="-28"/>
          <w:w w:val="95"/>
          <w:sz w:val="21"/>
        </w:rPr>
        <w:t> </w:t>
      </w:r>
      <w:r>
        <w:rPr>
          <w:w w:val="95"/>
          <w:sz w:val="21"/>
        </w:rPr>
        <w:t>the</w:t>
      </w:r>
      <w:r>
        <w:rPr>
          <w:spacing w:val="-28"/>
          <w:w w:val="95"/>
          <w:sz w:val="21"/>
        </w:rPr>
        <w:t> </w:t>
      </w:r>
      <w:r>
        <w:rPr>
          <w:w w:val="95"/>
          <w:sz w:val="21"/>
        </w:rPr>
        <w:t>authorising</w:t>
      </w:r>
      <w:r>
        <w:rPr>
          <w:spacing w:val="-27"/>
          <w:w w:val="95"/>
          <w:sz w:val="21"/>
        </w:rPr>
        <w:t> </w:t>
      </w:r>
      <w:r>
        <w:rPr>
          <w:w w:val="95"/>
          <w:sz w:val="21"/>
        </w:rPr>
        <w:t>authority</w:t>
      </w:r>
      <w:r>
        <w:rPr>
          <w:spacing w:val="-28"/>
          <w:w w:val="95"/>
          <w:sz w:val="21"/>
        </w:rPr>
        <w:t> </w:t>
      </w:r>
      <w:r>
        <w:rPr>
          <w:w w:val="95"/>
          <w:sz w:val="21"/>
        </w:rPr>
        <w:t>to</w:t>
      </w:r>
      <w:r>
        <w:rPr>
          <w:spacing w:val="-28"/>
          <w:w w:val="95"/>
          <w:sz w:val="21"/>
        </w:rPr>
        <w:t> </w:t>
      </w:r>
      <w:r>
        <w:rPr>
          <w:w w:val="95"/>
          <w:sz w:val="21"/>
        </w:rPr>
        <w:t>make medicinal cannabis available to patients with any ‘chronic or debilitating disease or </w:t>
      </w:r>
      <w:r>
        <w:rPr>
          <w:w w:val="90"/>
          <w:sz w:val="21"/>
        </w:rPr>
        <w:t>medical</w:t>
      </w:r>
      <w:r>
        <w:rPr>
          <w:spacing w:val="-14"/>
          <w:w w:val="90"/>
          <w:sz w:val="21"/>
        </w:rPr>
        <w:t> </w:t>
      </w:r>
      <w:r>
        <w:rPr>
          <w:w w:val="90"/>
          <w:sz w:val="21"/>
        </w:rPr>
        <w:t>condition’</w:t>
      </w:r>
      <w:r>
        <w:rPr>
          <w:spacing w:val="-13"/>
          <w:w w:val="90"/>
          <w:sz w:val="21"/>
        </w:rPr>
        <w:t> </w:t>
      </w:r>
      <w:r>
        <w:rPr>
          <w:w w:val="90"/>
          <w:sz w:val="21"/>
        </w:rPr>
        <w:t>which</w:t>
      </w:r>
      <w:r>
        <w:rPr>
          <w:spacing w:val="-13"/>
          <w:w w:val="90"/>
          <w:sz w:val="21"/>
        </w:rPr>
        <w:t> </w:t>
      </w:r>
      <w:r>
        <w:rPr>
          <w:w w:val="90"/>
          <w:sz w:val="21"/>
        </w:rPr>
        <w:t>results</w:t>
      </w:r>
      <w:r>
        <w:rPr>
          <w:spacing w:val="-13"/>
          <w:w w:val="90"/>
          <w:sz w:val="21"/>
        </w:rPr>
        <w:t> </w:t>
      </w:r>
      <w:r>
        <w:rPr>
          <w:w w:val="90"/>
          <w:sz w:val="21"/>
        </w:rPr>
        <w:t>in</w:t>
      </w:r>
      <w:r>
        <w:rPr>
          <w:spacing w:val="-12"/>
          <w:w w:val="90"/>
          <w:sz w:val="21"/>
        </w:rPr>
        <w:t> </w:t>
      </w:r>
      <w:r>
        <w:rPr>
          <w:w w:val="90"/>
          <w:sz w:val="21"/>
        </w:rPr>
        <w:t>them</w:t>
      </w:r>
      <w:r>
        <w:rPr>
          <w:spacing w:val="-11"/>
          <w:w w:val="90"/>
          <w:sz w:val="21"/>
        </w:rPr>
        <w:t> </w:t>
      </w:r>
      <w:r>
        <w:rPr>
          <w:w w:val="90"/>
          <w:sz w:val="21"/>
        </w:rPr>
        <w:t>being</w:t>
      </w:r>
      <w:r>
        <w:rPr>
          <w:spacing w:val="-13"/>
          <w:w w:val="90"/>
          <w:sz w:val="21"/>
        </w:rPr>
        <w:t> </w:t>
      </w:r>
      <w:r>
        <w:rPr>
          <w:w w:val="90"/>
          <w:sz w:val="21"/>
        </w:rPr>
        <w:t>placed</w:t>
      </w:r>
      <w:r>
        <w:rPr>
          <w:spacing w:val="-12"/>
          <w:w w:val="90"/>
          <w:sz w:val="21"/>
        </w:rPr>
        <w:t> </w:t>
      </w:r>
      <w:r>
        <w:rPr>
          <w:w w:val="90"/>
          <w:sz w:val="21"/>
        </w:rPr>
        <w:t>in</w:t>
      </w:r>
      <w:r>
        <w:rPr>
          <w:spacing w:val="-13"/>
          <w:w w:val="90"/>
          <w:sz w:val="21"/>
        </w:rPr>
        <w:t> </w:t>
      </w:r>
      <w:r>
        <w:rPr>
          <w:w w:val="90"/>
          <w:sz w:val="21"/>
        </w:rPr>
        <w:t>hospice/palliative</w:t>
      </w:r>
      <w:r>
        <w:rPr>
          <w:spacing w:val="-13"/>
          <w:w w:val="90"/>
          <w:sz w:val="21"/>
        </w:rPr>
        <w:t> </w:t>
      </w:r>
      <w:r>
        <w:rPr>
          <w:w w:val="90"/>
          <w:sz w:val="21"/>
        </w:rPr>
        <w:t>care,</w:t>
      </w:r>
      <w:r>
        <w:rPr>
          <w:spacing w:val="-13"/>
          <w:w w:val="90"/>
          <w:sz w:val="21"/>
        </w:rPr>
        <w:t> </w:t>
      </w:r>
      <w:r>
        <w:rPr>
          <w:w w:val="90"/>
          <w:sz w:val="21"/>
        </w:rPr>
        <w:t>or</w:t>
      </w:r>
      <w:r>
        <w:rPr>
          <w:spacing w:val="-13"/>
          <w:w w:val="90"/>
          <w:sz w:val="21"/>
        </w:rPr>
        <w:t> </w:t>
      </w:r>
      <w:r>
        <w:rPr>
          <w:w w:val="90"/>
          <w:sz w:val="21"/>
        </w:rPr>
        <w:t>results </w:t>
      </w:r>
      <w:r>
        <w:rPr>
          <w:w w:val="95"/>
          <w:sz w:val="21"/>
        </w:rPr>
        <w:t>in</w:t>
      </w:r>
      <w:r>
        <w:rPr>
          <w:spacing w:val="-37"/>
          <w:w w:val="95"/>
          <w:sz w:val="21"/>
        </w:rPr>
        <w:t> </w:t>
      </w:r>
      <w:r>
        <w:rPr>
          <w:w w:val="95"/>
          <w:sz w:val="21"/>
        </w:rPr>
        <w:t>wasting,</w:t>
      </w:r>
      <w:r>
        <w:rPr>
          <w:spacing w:val="-37"/>
          <w:w w:val="95"/>
          <w:sz w:val="21"/>
        </w:rPr>
        <w:t> </w:t>
      </w:r>
      <w:r>
        <w:rPr>
          <w:w w:val="95"/>
          <w:sz w:val="21"/>
        </w:rPr>
        <w:t>severe</w:t>
      </w:r>
      <w:r>
        <w:rPr>
          <w:spacing w:val="-37"/>
          <w:w w:val="95"/>
          <w:sz w:val="21"/>
        </w:rPr>
        <w:t> </w:t>
      </w:r>
      <w:r>
        <w:rPr>
          <w:w w:val="95"/>
          <w:sz w:val="21"/>
        </w:rPr>
        <w:t>pain,</w:t>
      </w:r>
      <w:r>
        <w:rPr>
          <w:spacing w:val="-37"/>
          <w:w w:val="95"/>
          <w:sz w:val="21"/>
        </w:rPr>
        <w:t> </w:t>
      </w:r>
      <w:r>
        <w:rPr>
          <w:w w:val="95"/>
          <w:sz w:val="21"/>
        </w:rPr>
        <w:t>severe</w:t>
      </w:r>
      <w:r>
        <w:rPr>
          <w:spacing w:val="-36"/>
          <w:w w:val="95"/>
          <w:sz w:val="21"/>
        </w:rPr>
        <w:t> </w:t>
      </w:r>
      <w:r>
        <w:rPr>
          <w:w w:val="95"/>
          <w:sz w:val="21"/>
        </w:rPr>
        <w:t>nausea,</w:t>
      </w:r>
      <w:r>
        <w:rPr>
          <w:spacing w:val="-37"/>
          <w:w w:val="95"/>
          <w:sz w:val="21"/>
        </w:rPr>
        <w:t> </w:t>
      </w:r>
      <w:r>
        <w:rPr>
          <w:w w:val="95"/>
          <w:sz w:val="21"/>
        </w:rPr>
        <w:t>seizures,</w:t>
      </w:r>
      <w:r>
        <w:rPr>
          <w:spacing w:val="-37"/>
          <w:w w:val="95"/>
          <w:sz w:val="21"/>
        </w:rPr>
        <w:t> </w:t>
      </w:r>
      <w:r>
        <w:rPr>
          <w:w w:val="95"/>
          <w:sz w:val="21"/>
        </w:rPr>
        <w:t>or</w:t>
      </w:r>
      <w:r>
        <w:rPr>
          <w:spacing w:val="-37"/>
          <w:w w:val="95"/>
          <w:sz w:val="21"/>
        </w:rPr>
        <w:t> </w:t>
      </w:r>
      <w:r>
        <w:rPr>
          <w:w w:val="95"/>
          <w:sz w:val="21"/>
        </w:rPr>
        <w:t>severe/persistent</w:t>
      </w:r>
      <w:r>
        <w:rPr>
          <w:spacing w:val="-36"/>
          <w:w w:val="95"/>
          <w:sz w:val="21"/>
        </w:rPr>
        <w:t> </w:t>
      </w:r>
      <w:r>
        <w:rPr>
          <w:w w:val="95"/>
          <w:sz w:val="21"/>
        </w:rPr>
        <w:t>muscle</w:t>
      </w:r>
      <w:r>
        <w:rPr>
          <w:spacing w:val="-37"/>
          <w:w w:val="95"/>
          <w:sz w:val="21"/>
        </w:rPr>
        <w:t> </w:t>
      </w:r>
      <w:r>
        <w:rPr>
          <w:w w:val="95"/>
          <w:sz w:val="21"/>
        </w:rPr>
        <w:t>spasms, regardless</w:t>
      </w:r>
      <w:r>
        <w:rPr>
          <w:spacing w:val="-35"/>
          <w:w w:val="95"/>
          <w:sz w:val="21"/>
        </w:rPr>
        <w:t> </w:t>
      </w:r>
      <w:r>
        <w:rPr>
          <w:w w:val="95"/>
          <w:sz w:val="21"/>
        </w:rPr>
        <w:t>of</w:t>
      </w:r>
      <w:r>
        <w:rPr>
          <w:spacing w:val="-35"/>
          <w:w w:val="95"/>
          <w:sz w:val="21"/>
        </w:rPr>
        <w:t> </w:t>
      </w:r>
      <w:r>
        <w:rPr>
          <w:w w:val="95"/>
          <w:sz w:val="21"/>
        </w:rPr>
        <w:t>the</w:t>
      </w:r>
      <w:r>
        <w:rPr>
          <w:spacing w:val="-35"/>
          <w:w w:val="95"/>
          <w:sz w:val="21"/>
        </w:rPr>
        <w:t> </w:t>
      </w:r>
      <w:r>
        <w:rPr>
          <w:w w:val="95"/>
          <w:sz w:val="21"/>
        </w:rPr>
        <w:t>specific</w:t>
      </w:r>
      <w:r>
        <w:rPr>
          <w:spacing w:val="-35"/>
          <w:w w:val="95"/>
          <w:sz w:val="21"/>
        </w:rPr>
        <w:t> </w:t>
      </w:r>
      <w:r>
        <w:rPr>
          <w:w w:val="95"/>
          <w:sz w:val="21"/>
        </w:rPr>
        <w:t>underlying</w:t>
      </w:r>
      <w:r>
        <w:rPr>
          <w:spacing w:val="-35"/>
          <w:w w:val="95"/>
          <w:sz w:val="21"/>
        </w:rPr>
        <w:t> </w:t>
      </w:r>
      <w:r>
        <w:rPr>
          <w:w w:val="95"/>
          <w:sz w:val="21"/>
        </w:rPr>
        <w:t>cause.</w:t>
      </w:r>
      <w:r>
        <w:rPr>
          <w:spacing w:val="-35"/>
          <w:w w:val="95"/>
          <w:sz w:val="21"/>
        </w:rPr>
        <w:t> </w:t>
      </w:r>
      <w:r>
        <w:rPr>
          <w:w w:val="95"/>
          <w:sz w:val="21"/>
        </w:rPr>
        <w:t>In</w:t>
      </w:r>
      <w:r>
        <w:rPr>
          <w:spacing w:val="-35"/>
          <w:w w:val="95"/>
          <w:sz w:val="21"/>
        </w:rPr>
        <w:t> </w:t>
      </w:r>
      <w:r>
        <w:rPr>
          <w:w w:val="95"/>
          <w:sz w:val="21"/>
        </w:rPr>
        <w:t>addition,</w:t>
      </w:r>
      <w:r>
        <w:rPr>
          <w:spacing w:val="-36"/>
          <w:w w:val="95"/>
          <w:sz w:val="21"/>
        </w:rPr>
        <w:t> </w:t>
      </w:r>
      <w:r>
        <w:rPr>
          <w:w w:val="95"/>
          <w:sz w:val="21"/>
        </w:rPr>
        <w:t>the</w:t>
      </w:r>
      <w:r>
        <w:rPr>
          <w:spacing w:val="-34"/>
          <w:w w:val="95"/>
          <w:sz w:val="21"/>
        </w:rPr>
        <w:t> </w:t>
      </w:r>
      <w:r>
        <w:rPr>
          <w:w w:val="95"/>
          <w:sz w:val="21"/>
        </w:rPr>
        <w:t>authority</w:t>
      </w:r>
      <w:r>
        <w:rPr>
          <w:spacing w:val="-35"/>
          <w:w w:val="95"/>
          <w:sz w:val="21"/>
        </w:rPr>
        <w:t> </w:t>
      </w:r>
      <w:r>
        <w:rPr>
          <w:w w:val="95"/>
          <w:sz w:val="21"/>
        </w:rPr>
        <w:t>may</w:t>
      </w:r>
      <w:r>
        <w:rPr>
          <w:spacing w:val="-35"/>
          <w:w w:val="95"/>
          <w:sz w:val="21"/>
        </w:rPr>
        <w:t> </w:t>
      </w:r>
      <w:r>
        <w:rPr>
          <w:w w:val="95"/>
          <w:sz w:val="21"/>
        </w:rPr>
        <w:t>permit</w:t>
      </w:r>
      <w:r>
        <w:rPr>
          <w:spacing w:val="-35"/>
          <w:w w:val="95"/>
          <w:sz w:val="21"/>
        </w:rPr>
        <w:t> </w:t>
      </w:r>
      <w:r>
        <w:rPr>
          <w:w w:val="95"/>
          <w:sz w:val="21"/>
        </w:rPr>
        <w:t>use</w:t>
      </w:r>
      <w:r>
        <w:rPr>
          <w:spacing w:val="-35"/>
          <w:w w:val="95"/>
          <w:sz w:val="21"/>
        </w:rPr>
        <w:t> </w:t>
      </w:r>
      <w:r>
        <w:rPr>
          <w:w w:val="95"/>
          <w:sz w:val="21"/>
        </w:rPr>
        <w:t>by patients who do not experience the listed symptoms but rather suffer from another severe condition for which other medical treatments have been ineffective, ‘if the symptoms</w:t>
      </w:r>
      <w:r>
        <w:rPr>
          <w:spacing w:val="-36"/>
          <w:w w:val="95"/>
          <w:sz w:val="21"/>
        </w:rPr>
        <w:t> </w:t>
      </w:r>
      <w:r>
        <w:rPr>
          <w:w w:val="95"/>
          <w:sz w:val="21"/>
        </w:rPr>
        <w:t>reasonably</w:t>
      </w:r>
      <w:r>
        <w:rPr>
          <w:spacing w:val="-35"/>
          <w:w w:val="95"/>
          <w:sz w:val="21"/>
        </w:rPr>
        <w:t> </w:t>
      </w:r>
      <w:r>
        <w:rPr>
          <w:w w:val="95"/>
          <w:sz w:val="21"/>
        </w:rPr>
        <w:t>can</w:t>
      </w:r>
      <w:r>
        <w:rPr>
          <w:spacing w:val="-36"/>
          <w:w w:val="95"/>
          <w:sz w:val="21"/>
        </w:rPr>
        <w:t> </w:t>
      </w:r>
      <w:r>
        <w:rPr>
          <w:w w:val="95"/>
          <w:sz w:val="21"/>
        </w:rPr>
        <w:t>be</w:t>
      </w:r>
      <w:r>
        <w:rPr>
          <w:spacing w:val="-35"/>
          <w:w w:val="95"/>
          <w:sz w:val="21"/>
        </w:rPr>
        <w:t> </w:t>
      </w:r>
      <w:r>
        <w:rPr>
          <w:w w:val="95"/>
          <w:sz w:val="21"/>
        </w:rPr>
        <w:t>expected</w:t>
      </w:r>
      <w:r>
        <w:rPr>
          <w:spacing w:val="-36"/>
          <w:w w:val="95"/>
          <w:sz w:val="21"/>
        </w:rPr>
        <w:t> </w:t>
      </w:r>
      <w:r>
        <w:rPr>
          <w:w w:val="95"/>
          <w:sz w:val="21"/>
        </w:rPr>
        <w:t>to</w:t>
      </w:r>
      <w:r>
        <w:rPr>
          <w:spacing w:val="-35"/>
          <w:w w:val="95"/>
          <w:sz w:val="21"/>
        </w:rPr>
        <w:t> </w:t>
      </w:r>
      <w:r>
        <w:rPr>
          <w:w w:val="95"/>
          <w:sz w:val="21"/>
        </w:rPr>
        <w:t>be</w:t>
      </w:r>
      <w:r>
        <w:rPr>
          <w:spacing w:val="-36"/>
          <w:w w:val="95"/>
          <w:sz w:val="21"/>
        </w:rPr>
        <w:t> </w:t>
      </w:r>
      <w:r>
        <w:rPr>
          <w:w w:val="95"/>
          <w:sz w:val="21"/>
        </w:rPr>
        <w:t>relieved</w:t>
      </w:r>
      <w:r>
        <w:rPr>
          <w:spacing w:val="-35"/>
          <w:w w:val="95"/>
          <w:sz w:val="21"/>
        </w:rPr>
        <w:t> </w:t>
      </w:r>
      <w:r>
        <w:rPr>
          <w:w w:val="95"/>
          <w:sz w:val="21"/>
        </w:rPr>
        <w:t>by</w:t>
      </w:r>
      <w:r>
        <w:rPr>
          <w:spacing w:val="-36"/>
          <w:w w:val="95"/>
          <w:sz w:val="21"/>
        </w:rPr>
        <w:t> </w:t>
      </w:r>
      <w:r>
        <w:rPr>
          <w:w w:val="95"/>
          <w:sz w:val="21"/>
        </w:rPr>
        <w:t>the</w:t>
      </w:r>
      <w:r>
        <w:rPr>
          <w:spacing w:val="-35"/>
          <w:w w:val="95"/>
          <w:sz w:val="21"/>
        </w:rPr>
        <w:t> </w:t>
      </w:r>
      <w:r>
        <w:rPr>
          <w:w w:val="95"/>
          <w:sz w:val="21"/>
        </w:rPr>
        <w:t>medical</w:t>
      </w:r>
      <w:r>
        <w:rPr>
          <w:spacing w:val="-36"/>
          <w:w w:val="95"/>
          <w:sz w:val="21"/>
        </w:rPr>
        <w:t> </w:t>
      </w:r>
      <w:r>
        <w:rPr>
          <w:w w:val="95"/>
          <w:sz w:val="21"/>
        </w:rPr>
        <w:t>use</w:t>
      </w:r>
      <w:r>
        <w:rPr>
          <w:spacing w:val="-36"/>
          <w:w w:val="95"/>
          <w:sz w:val="21"/>
        </w:rPr>
        <w:t> </w:t>
      </w:r>
      <w:r>
        <w:rPr>
          <w:w w:val="95"/>
          <w:sz w:val="21"/>
        </w:rPr>
        <w:t>of</w:t>
      </w:r>
      <w:r>
        <w:rPr>
          <w:spacing w:val="-35"/>
          <w:w w:val="95"/>
          <w:sz w:val="21"/>
        </w:rPr>
        <w:t> </w:t>
      </w:r>
      <w:r>
        <w:rPr>
          <w:w w:val="95"/>
          <w:sz w:val="21"/>
        </w:rPr>
        <w:t>marijuana’.</w:t>
      </w:r>
      <w:r>
        <w:rPr>
          <w:w w:val="95"/>
          <w:sz w:val="21"/>
          <w:vertAlign w:val="superscript"/>
        </w:rPr>
        <w:t>57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w:pict>
          <v:line style="position:absolute;mso-position-horizontal-relative:page;mso-position-vertical-relative:paragraph;z-index:1856;mso-wrap-distance-left:0;mso-wrap-distance-right:0" from="70.320pt,14.358316pt" to="214.32pt,14.35831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49 </w:t>
      </w:r>
      <w:r>
        <w:rPr>
          <w:sz w:val="16"/>
        </w:rPr>
        <w:t>Conn Gen Stat, § 21a-408.</w:t>
      </w:r>
    </w:p>
    <w:p>
      <w:pPr>
        <w:spacing w:before="114"/>
        <w:ind w:left="956" w:right="0" w:firstLine="0"/>
        <w:jc w:val="left"/>
        <w:rPr>
          <w:sz w:val="16"/>
        </w:rPr>
      </w:pPr>
      <w:r>
        <w:rPr>
          <w:w w:val="95"/>
          <w:position w:val="6"/>
          <w:sz w:val="9"/>
        </w:rPr>
        <w:t>50 </w:t>
      </w:r>
      <w:r>
        <w:rPr>
          <w:w w:val="95"/>
          <w:sz w:val="16"/>
        </w:rPr>
        <w:t>Haw Rev Stat, § 329-121 (definition of ‘debilitating medical condition').</w:t>
      </w:r>
    </w:p>
    <w:p>
      <w:pPr>
        <w:spacing w:before="109"/>
        <w:ind w:left="956" w:right="0" w:firstLine="0"/>
        <w:jc w:val="left"/>
        <w:rPr>
          <w:sz w:val="16"/>
        </w:rPr>
      </w:pPr>
      <w:r>
        <w:rPr>
          <w:w w:val="95"/>
          <w:position w:val="6"/>
          <w:sz w:val="9"/>
        </w:rPr>
        <w:t>51 </w:t>
      </w:r>
      <w:r>
        <w:rPr>
          <w:w w:val="95"/>
          <w:sz w:val="16"/>
        </w:rPr>
        <w:t>410 Ill Comp Stat 130/10(h).</w:t>
      </w:r>
    </w:p>
    <w:p>
      <w:pPr>
        <w:spacing w:before="114"/>
        <w:ind w:left="956" w:right="0" w:firstLine="0"/>
        <w:jc w:val="left"/>
        <w:rPr>
          <w:sz w:val="16"/>
        </w:rPr>
      </w:pPr>
      <w:r>
        <w:rPr>
          <w:position w:val="6"/>
          <w:sz w:val="9"/>
        </w:rPr>
        <w:t>52 </w:t>
      </w:r>
      <w:r>
        <w:rPr>
          <w:rFonts w:ascii="Calibri" w:hAnsi="Calibri"/>
          <w:i/>
          <w:sz w:val="16"/>
        </w:rPr>
        <w:t>An Act for the Humanitarian Medical Use of Marijuana</w:t>
      </w:r>
      <w:r>
        <w:rPr>
          <w:sz w:val="16"/>
        </w:rPr>
        <w:t>, 2012, No 369, § 2(C), 2012 Mass Acts 369.</w:t>
      </w:r>
    </w:p>
    <w:p>
      <w:pPr>
        <w:spacing w:before="100"/>
        <w:ind w:left="956" w:right="0" w:firstLine="0"/>
        <w:jc w:val="left"/>
        <w:rPr>
          <w:sz w:val="16"/>
        </w:rPr>
      </w:pPr>
      <w:r>
        <w:rPr>
          <w:position w:val="6"/>
          <w:sz w:val="9"/>
        </w:rPr>
        <w:t>53 </w:t>
      </w:r>
      <w:r>
        <w:rPr>
          <w:sz w:val="16"/>
        </w:rPr>
        <w:t>Minn Stat § 152.22(14).</w:t>
      </w:r>
    </w:p>
    <w:p>
      <w:pPr>
        <w:spacing w:line="244" w:lineRule="auto" w:before="114"/>
        <w:ind w:left="957" w:right="172" w:hanging="2"/>
        <w:jc w:val="left"/>
        <w:rPr>
          <w:sz w:val="16"/>
        </w:rPr>
      </w:pPr>
      <w:r>
        <w:rPr>
          <w:w w:val="95"/>
          <w:position w:val="6"/>
          <w:sz w:val="9"/>
        </w:rPr>
        <w:t>54</w:t>
      </w:r>
      <w:r>
        <w:rPr>
          <w:spacing w:val="-6"/>
          <w:w w:val="95"/>
          <w:position w:val="6"/>
          <w:sz w:val="9"/>
        </w:rPr>
        <w:t> </w:t>
      </w:r>
      <w:r>
        <w:rPr>
          <w:w w:val="95"/>
          <w:sz w:val="16"/>
        </w:rPr>
        <w:t>Ruth</w:t>
      </w:r>
      <w:r>
        <w:rPr>
          <w:spacing w:val="-31"/>
          <w:w w:val="95"/>
          <w:sz w:val="16"/>
        </w:rPr>
        <w:t> </w:t>
      </w:r>
      <w:r>
        <w:rPr>
          <w:w w:val="95"/>
          <w:sz w:val="16"/>
        </w:rPr>
        <w:t>Levush,</w:t>
      </w:r>
      <w:r>
        <w:rPr>
          <w:spacing w:val="-30"/>
          <w:w w:val="95"/>
          <w:sz w:val="16"/>
        </w:rPr>
        <w:t> </w:t>
      </w:r>
      <w:r>
        <w:rPr>
          <w:w w:val="95"/>
          <w:sz w:val="16"/>
        </w:rPr>
        <w:t>‘Israel:</w:t>
      </w:r>
      <w:r>
        <w:rPr>
          <w:spacing w:val="-30"/>
          <w:w w:val="95"/>
          <w:sz w:val="16"/>
        </w:rPr>
        <w:t> </w:t>
      </w:r>
      <w:r>
        <w:rPr>
          <w:w w:val="95"/>
          <w:sz w:val="16"/>
        </w:rPr>
        <w:t>New</w:t>
      </w:r>
      <w:r>
        <w:rPr>
          <w:spacing w:val="-30"/>
          <w:w w:val="95"/>
          <w:sz w:val="16"/>
        </w:rPr>
        <w:t> </w:t>
      </w:r>
      <w:r>
        <w:rPr>
          <w:w w:val="95"/>
          <w:sz w:val="16"/>
        </w:rPr>
        <w:t>Directives</w:t>
      </w:r>
      <w:r>
        <w:rPr>
          <w:spacing w:val="-30"/>
          <w:w w:val="95"/>
          <w:sz w:val="16"/>
        </w:rPr>
        <w:t> </w:t>
      </w:r>
      <w:r>
        <w:rPr>
          <w:w w:val="95"/>
          <w:sz w:val="16"/>
        </w:rPr>
        <w:t>on</w:t>
      </w:r>
      <w:r>
        <w:rPr>
          <w:spacing w:val="-31"/>
          <w:w w:val="95"/>
          <w:sz w:val="16"/>
        </w:rPr>
        <w:t> </w:t>
      </w:r>
      <w:r>
        <w:rPr>
          <w:w w:val="95"/>
          <w:sz w:val="16"/>
        </w:rPr>
        <w:t>Use</w:t>
      </w:r>
      <w:r>
        <w:rPr>
          <w:spacing w:val="-30"/>
          <w:w w:val="95"/>
          <w:sz w:val="16"/>
        </w:rPr>
        <w:t> </w:t>
      </w:r>
      <w:r>
        <w:rPr>
          <w:w w:val="95"/>
          <w:sz w:val="16"/>
        </w:rPr>
        <w:t>of</w:t>
      </w:r>
      <w:r>
        <w:rPr>
          <w:spacing w:val="-30"/>
          <w:w w:val="95"/>
          <w:sz w:val="16"/>
        </w:rPr>
        <w:t> </w:t>
      </w:r>
      <w:r>
        <w:rPr>
          <w:w w:val="95"/>
          <w:sz w:val="16"/>
        </w:rPr>
        <w:t>Marijuana</w:t>
      </w:r>
      <w:r>
        <w:rPr>
          <w:spacing w:val="-30"/>
          <w:w w:val="95"/>
          <w:sz w:val="16"/>
        </w:rPr>
        <w:t> </w:t>
      </w:r>
      <w:r>
        <w:rPr>
          <w:w w:val="95"/>
          <w:sz w:val="16"/>
        </w:rPr>
        <w:t>for</w:t>
      </w:r>
      <w:r>
        <w:rPr>
          <w:spacing w:val="-31"/>
          <w:w w:val="95"/>
          <w:sz w:val="16"/>
        </w:rPr>
        <w:t> </w:t>
      </w:r>
      <w:r>
        <w:rPr>
          <w:w w:val="95"/>
          <w:sz w:val="16"/>
        </w:rPr>
        <w:t>Medical</w:t>
      </w:r>
      <w:r>
        <w:rPr>
          <w:spacing w:val="-30"/>
          <w:w w:val="95"/>
          <w:sz w:val="16"/>
        </w:rPr>
        <w:t> </w:t>
      </w:r>
      <w:r>
        <w:rPr>
          <w:w w:val="95"/>
          <w:sz w:val="16"/>
        </w:rPr>
        <w:t>Purposes’,</w:t>
      </w:r>
      <w:r>
        <w:rPr>
          <w:spacing w:val="-30"/>
          <w:w w:val="95"/>
          <w:sz w:val="16"/>
        </w:rPr>
        <w:t> </w:t>
      </w:r>
      <w:r>
        <w:rPr>
          <w:rFonts w:ascii="Calibri" w:hAnsi="Calibri"/>
          <w:i/>
          <w:w w:val="95"/>
          <w:sz w:val="16"/>
        </w:rPr>
        <w:t>Library</w:t>
      </w:r>
      <w:r>
        <w:rPr>
          <w:rFonts w:ascii="Calibri" w:hAnsi="Calibri"/>
          <w:i/>
          <w:spacing w:val="-17"/>
          <w:w w:val="95"/>
          <w:sz w:val="16"/>
        </w:rPr>
        <w:t> </w:t>
      </w:r>
      <w:r>
        <w:rPr>
          <w:rFonts w:ascii="Calibri" w:hAnsi="Calibri"/>
          <w:i/>
          <w:w w:val="95"/>
          <w:sz w:val="16"/>
        </w:rPr>
        <w:t>of</w:t>
      </w:r>
      <w:r>
        <w:rPr>
          <w:rFonts w:ascii="Calibri" w:hAnsi="Calibri"/>
          <w:i/>
          <w:spacing w:val="-17"/>
          <w:w w:val="95"/>
          <w:sz w:val="16"/>
        </w:rPr>
        <w:t> </w:t>
      </w:r>
      <w:r>
        <w:rPr>
          <w:rFonts w:ascii="Calibri" w:hAnsi="Calibri"/>
          <w:i/>
          <w:w w:val="95"/>
          <w:sz w:val="16"/>
        </w:rPr>
        <w:t>Congress—Global</w:t>
      </w:r>
      <w:r>
        <w:rPr>
          <w:rFonts w:ascii="Calibri" w:hAnsi="Calibri"/>
          <w:i/>
          <w:spacing w:val="-16"/>
          <w:w w:val="95"/>
          <w:sz w:val="16"/>
        </w:rPr>
        <w:t> </w:t>
      </w:r>
      <w:r>
        <w:rPr>
          <w:rFonts w:ascii="Calibri" w:hAnsi="Calibri"/>
          <w:i/>
          <w:w w:val="95"/>
          <w:sz w:val="16"/>
        </w:rPr>
        <w:t>Legal</w:t>
      </w:r>
      <w:r>
        <w:rPr>
          <w:rFonts w:ascii="Calibri" w:hAnsi="Calibri"/>
          <w:i/>
          <w:spacing w:val="-17"/>
          <w:w w:val="95"/>
          <w:sz w:val="16"/>
        </w:rPr>
        <w:t> </w:t>
      </w:r>
      <w:r>
        <w:rPr>
          <w:rFonts w:ascii="Calibri" w:hAnsi="Calibri"/>
          <w:i/>
          <w:w w:val="95"/>
          <w:sz w:val="16"/>
        </w:rPr>
        <w:t>Monitor</w:t>
      </w:r>
      <w:r>
        <w:rPr>
          <w:rFonts w:ascii="Calibri" w:hAnsi="Calibri"/>
          <w:i/>
          <w:spacing w:val="-17"/>
          <w:w w:val="95"/>
          <w:sz w:val="16"/>
        </w:rPr>
        <w:t> </w:t>
      </w:r>
      <w:r>
        <w:rPr>
          <w:w w:val="95"/>
          <w:sz w:val="16"/>
        </w:rPr>
        <w:t>(online) </w:t>
      </w:r>
      <w:r>
        <w:rPr>
          <w:sz w:val="16"/>
        </w:rPr>
        <w:t>6</w:t>
      </w:r>
      <w:r>
        <w:rPr>
          <w:spacing w:val="-14"/>
          <w:sz w:val="16"/>
        </w:rPr>
        <w:t> </w:t>
      </w:r>
      <w:r>
        <w:rPr>
          <w:sz w:val="16"/>
        </w:rPr>
        <w:t>January</w:t>
      </w:r>
      <w:r>
        <w:rPr>
          <w:spacing w:val="-13"/>
          <w:sz w:val="16"/>
        </w:rPr>
        <w:t> </w:t>
      </w:r>
      <w:r>
        <w:rPr>
          <w:sz w:val="16"/>
        </w:rPr>
        <w:t>2014</w:t>
      </w:r>
      <w:r>
        <w:rPr>
          <w:spacing w:val="-14"/>
          <w:sz w:val="16"/>
        </w:rPr>
        <w:t> </w:t>
      </w:r>
      <w:r>
        <w:rPr>
          <w:sz w:val="16"/>
        </w:rPr>
        <w:t>&lt;</w:t>
      </w:r>
      <w:hyperlink r:id="rId121">
        <w:r>
          <w:rPr>
            <w:sz w:val="16"/>
          </w:rPr>
          <w:t>http://www.loc.gov/lawweb</w:t>
        </w:r>
      </w:hyperlink>
      <w:r>
        <w:rPr>
          <w:sz w:val="16"/>
        </w:rPr>
        <w:t>&gt;.</w:t>
      </w:r>
    </w:p>
    <w:p>
      <w:pPr>
        <w:spacing w:before="106"/>
        <w:ind w:left="956" w:right="0" w:firstLine="0"/>
        <w:jc w:val="left"/>
        <w:rPr>
          <w:sz w:val="16"/>
        </w:rPr>
      </w:pPr>
      <w:r>
        <w:rPr>
          <w:w w:val="95"/>
          <w:position w:val="6"/>
          <w:sz w:val="9"/>
        </w:rPr>
        <w:t>55 </w:t>
      </w:r>
      <w:r>
        <w:rPr>
          <w:w w:val="95"/>
          <w:sz w:val="16"/>
        </w:rPr>
        <w:t>Tikun Olam, Indications &lt;</w:t>
      </w:r>
      <w:hyperlink r:id="rId122">
        <w:r>
          <w:rPr>
            <w:w w:val="95"/>
            <w:sz w:val="16"/>
          </w:rPr>
          <w:t>http://www.tikun-olam.info/Indications</w:t>
        </w:r>
      </w:hyperlink>
      <w:r>
        <w:rPr>
          <w:w w:val="95"/>
          <w:sz w:val="16"/>
        </w:rPr>
        <w:t>&gt;.</w:t>
      </w:r>
    </w:p>
    <w:p>
      <w:pPr>
        <w:spacing w:before="114"/>
        <w:ind w:left="957" w:right="199" w:hanging="2"/>
        <w:jc w:val="left"/>
        <w:rPr>
          <w:sz w:val="16"/>
        </w:rPr>
      </w:pPr>
      <w:r>
        <w:rPr>
          <w:position w:val="6"/>
          <w:sz w:val="9"/>
        </w:rPr>
        <w:t>56 </w:t>
      </w:r>
      <w:r>
        <w:rPr>
          <w:sz w:val="16"/>
        </w:rPr>
        <w:t>Sue O'Connell, </w:t>
      </w:r>
      <w:r>
        <w:rPr>
          <w:rFonts w:ascii="Calibri"/>
          <w:i/>
          <w:sz w:val="16"/>
        </w:rPr>
        <w:t>Emerging Issue: Medical Marijuana - Variations Among State Laws:, Montana Legislature Children, Families, Health </w:t>
      </w:r>
      <w:r>
        <w:rPr>
          <w:rFonts w:ascii="Calibri"/>
          <w:i/>
          <w:sz w:val="16"/>
        </w:rPr>
        <w:t>and Human Services Subcommittee on Medical Marijuana</w:t>
      </w:r>
      <w:r>
        <w:rPr>
          <w:sz w:val="16"/>
        </w:rPr>
        <w:t>, Paper (August 2010)</w:t>
      </w:r>
    </w:p>
    <w:p>
      <w:pPr>
        <w:spacing w:before="3"/>
        <w:ind w:left="957" w:right="0" w:firstLine="0"/>
        <w:jc w:val="left"/>
        <w:rPr>
          <w:sz w:val="16"/>
        </w:rPr>
      </w:pPr>
      <w:r>
        <w:rPr>
          <w:w w:val="85"/>
          <w:sz w:val="16"/>
        </w:rPr>
        <w:t>&lt;</w:t>
      </w:r>
      <w:hyperlink r:id="rId123">
        <w:r>
          <w:rPr>
            <w:w w:val="85"/>
            <w:sz w:val="16"/>
          </w:rPr>
          <w:t>http://leg.mt.gov/content/Committees/Interim/2009_2010/Children_Family/Emerging-Issue/variations-among-state-laws-aug12.pdf</w:t>
        </w:r>
      </w:hyperlink>
      <w:r>
        <w:rPr>
          <w:w w:val="85"/>
          <w:sz w:val="16"/>
        </w:rPr>
        <w:t>&gt;.</w:t>
      </w:r>
    </w:p>
    <w:p>
      <w:pPr>
        <w:spacing w:before="109"/>
        <w:ind w:left="956" w:right="0" w:firstLine="0"/>
        <w:jc w:val="left"/>
        <w:rPr>
          <w:sz w:val="16"/>
        </w:rPr>
      </w:pPr>
      <w:r>
        <w:rPr>
          <w:position w:val="6"/>
          <w:sz w:val="9"/>
        </w:rPr>
        <w:t>57 </w:t>
      </w:r>
      <w:r>
        <w:rPr>
          <w:sz w:val="16"/>
        </w:rPr>
        <w:t>Md Code Ann, Health - General § 13-3307(c) (Lexis).</w:t>
      </w:r>
    </w:p>
    <w:p>
      <w:pPr>
        <w:spacing w:after="0"/>
        <w:jc w:val="left"/>
        <w:rPr>
          <w:sz w:val="16"/>
        </w:rPr>
        <w:sectPr>
          <w:pgSz w:w="11900" w:h="16840"/>
          <w:pgMar w:header="1588" w:footer="784" w:top="2300" w:bottom="980" w:left="460" w:right="1480"/>
        </w:sectPr>
      </w:pPr>
    </w:p>
    <w:p>
      <w:pPr>
        <w:pStyle w:val="BodyText"/>
        <w:spacing w:before="2"/>
        <w:rPr>
          <w:sz w:val="13"/>
        </w:rPr>
      </w:pPr>
    </w:p>
    <w:p>
      <w:pPr>
        <w:pStyle w:val="Heading6"/>
        <w:spacing w:before="105"/>
      </w:pPr>
      <w:r>
        <w:rPr>
          <w:w w:val="105"/>
        </w:rPr>
        <w:t>Hybrid models</w:t>
      </w:r>
    </w:p>
    <w:p>
      <w:pPr>
        <w:pStyle w:val="ListParagraph"/>
        <w:numPr>
          <w:ilvl w:val="1"/>
          <w:numId w:val="5"/>
        </w:numPr>
        <w:tabs>
          <w:tab w:pos="1666" w:val="left" w:leader="none"/>
          <w:tab w:pos="1667" w:val="left" w:leader="none"/>
        </w:tabs>
        <w:spacing w:line="271" w:lineRule="auto" w:before="129" w:after="0"/>
        <w:ind w:left="1666" w:right="241" w:hanging="710"/>
        <w:jc w:val="left"/>
        <w:rPr>
          <w:sz w:val="21"/>
        </w:rPr>
      </w:pPr>
      <w:r>
        <w:rPr>
          <w:w w:val="95"/>
          <w:sz w:val="21"/>
        </w:rPr>
        <w:t>A</w:t>
      </w:r>
      <w:r>
        <w:rPr>
          <w:spacing w:val="-33"/>
          <w:w w:val="95"/>
          <w:sz w:val="21"/>
        </w:rPr>
        <w:t> </w:t>
      </w:r>
      <w:r>
        <w:rPr>
          <w:w w:val="95"/>
          <w:sz w:val="21"/>
        </w:rPr>
        <w:t>number</w:t>
      </w:r>
      <w:r>
        <w:rPr>
          <w:spacing w:val="-34"/>
          <w:w w:val="95"/>
          <w:sz w:val="21"/>
        </w:rPr>
        <w:t> </w:t>
      </w:r>
      <w:r>
        <w:rPr>
          <w:w w:val="95"/>
          <w:sz w:val="21"/>
        </w:rPr>
        <w:t>of</w:t>
      </w:r>
      <w:r>
        <w:rPr>
          <w:spacing w:val="-33"/>
          <w:w w:val="95"/>
          <w:sz w:val="21"/>
        </w:rPr>
        <w:t> </w:t>
      </w:r>
      <w:r>
        <w:rPr>
          <w:w w:val="95"/>
          <w:sz w:val="21"/>
        </w:rPr>
        <w:t>jurisdictions</w:t>
      </w:r>
      <w:r>
        <w:rPr>
          <w:spacing w:val="-33"/>
          <w:w w:val="95"/>
          <w:sz w:val="21"/>
        </w:rPr>
        <w:t> </w:t>
      </w:r>
      <w:r>
        <w:rPr>
          <w:w w:val="95"/>
          <w:sz w:val="21"/>
        </w:rPr>
        <w:t>adopt</w:t>
      </w:r>
      <w:r>
        <w:rPr>
          <w:spacing w:val="-33"/>
          <w:w w:val="95"/>
          <w:sz w:val="21"/>
        </w:rPr>
        <w:t> </w:t>
      </w:r>
      <w:r>
        <w:rPr>
          <w:w w:val="95"/>
          <w:sz w:val="21"/>
        </w:rPr>
        <w:t>a</w:t>
      </w:r>
      <w:r>
        <w:rPr>
          <w:spacing w:val="-34"/>
          <w:w w:val="95"/>
          <w:sz w:val="21"/>
        </w:rPr>
        <w:t> </w:t>
      </w:r>
      <w:r>
        <w:rPr>
          <w:w w:val="95"/>
          <w:sz w:val="21"/>
        </w:rPr>
        <w:t>test</w:t>
      </w:r>
      <w:r>
        <w:rPr>
          <w:spacing w:val="-33"/>
          <w:w w:val="95"/>
          <w:sz w:val="21"/>
        </w:rPr>
        <w:t> </w:t>
      </w:r>
      <w:r>
        <w:rPr>
          <w:w w:val="95"/>
          <w:sz w:val="21"/>
        </w:rPr>
        <w:t>which</w:t>
      </w:r>
      <w:r>
        <w:rPr>
          <w:spacing w:val="-33"/>
          <w:w w:val="95"/>
          <w:sz w:val="21"/>
        </w:rPr>
        <w:t> </w:t>
      </w:r>
      <w:r>
        <w:rPr>
          <w:w w:val="95"/>
          <w:sz w:val="21"/>
        </w:rPr>
        <w:t>is</w:t>
      </w:r>
      <w:r>
        <w:rPr>
          <w:spacing w:val="-34"/>
          <w:w w:val="95"/>
          <w:sz w:val="21"/>
        </w:rPr>
        <w:t> </w:t>
      </w:r>
      <w:r>
        <w:rPr>
          <w:w w:val="95"/>
          <w:sz w:val="21"/>
        </w:rPr>
        <w:t>a</w:t>
      </w:r>
      <w:r>
        <w:rPr>
          <w:spacing w:val="-33"/>
          <w:w w:val="95"/>
          <w:sz w:val="21"/>
        </w:rPr>
        <w:t> </w:t>
      </w:r>
      <w:r>
        <w:rPr>
          <w:w w:val="95"/>
          <w:sz w:val="21"/>
        </w:rPr>
        <w:t>hybrid</w:t>
      </w:r>
      <w:r>
        <w:rPr>
          <w:spacing w:val="-33"/>
          <w:w w:val="95"/>
          <w:sz w:val="21"/>
        </w:rPr>
        <w:t> </w:t>
      </w:r>
      <w:r>
        <w:rPr>
          <w:w w:val="95"/>
          <w:sz w:val="21"/>
        </w:rPr>
        <w:t>of</w:t>
      </w:r>
      <w:r>
        <w:rPr>
          <w:spacing w:val="-34"/>
          <w:w w:val="95"/>
          <w:sz w:val="21"/>
        </w:rPr>
        <w:t> </w:t>
      </w:r>
      <w:r>
        <w:rPr>
          <w:w w:val="95"/>
          <w:sz w:val="21"/>
        </w:rPr>
        <w:t>conditions</w:t>
      </w:r>
      <w:r>
        <w:rPr>
          <w:spacing w:val="-33"/>
          <w:w w:val="95"/>
          <w:sz w:val="21"/>
        </w:rPr>
        <w:t> </w:t>
      </w:r>
      <w:r>
        <w:rPr>
          <w:w w:val="95"/>
          <w:sz w:val="21"/>
        </w:rPr>
        <w:t>and</w:t>
      </w:r>
      <w:r>
        <w:rPr>
          <w:spacing w:val="-33"/>
          <w:w w:val="95"/>
          <w:sz w:val="21"/>
        </w:rPr>
        <w:t> </w:t>
      </w:r>
      <w:r>
        <w:rPr>
          <w:w w:val="95"/>
          <w:sz w:val="21"/>
        </w:rPr>
        <w:t>symptoms.</w:t>
      </w:r>
      <w:r>
        <w:rPr>
          <w:spacing w:val="-34"/>
          <w:w w:val="95"/>
          <w:sz w:val="21"/>
        </w:rPr>
        <w:t> </w:t>
      </w:r>
      <w:r>
        <w:rPr>
          <w:w w:val="95"/>
          <w:sz w:val="21"/>
        </w:rPr>
        <w:t>In Oregon, for example, patients must suffer from one of a list of conditions (cancer, HIV/AIDS, PTSD etc), or be presently affected by a condition or treatment which produces</w:t>
      </w:r>
      <w:r>
        <w:rPr>
          <w:spacing w:val="-40"/>
          <w:w w:val="95"/>
          <w:sz w:val="21"/>
        </w:rPr>
        <w:t> </w:t>
      </w:r>
      <w:r>
        <w:rPr>
          <w:w w:val="95"/>
          <w:sz w:val="21"/>
        </w:rPr>
        <w:t>one</w:t>
      </w:r>
      <w:r>
        <w:rPr>
          <w:spacing w:val="-40"/>
          <w:w w:val="95"/>
          <w:sz w:val="21"/>
        </w:rPr>
        <w:t> </w:t>
      </w:r>
      <w:r>
        <w:rPr>
          <w:w w:val="95"/>
          <w:sz w:val="21"/>
        </w:rPr>
        <w:t>or</w:t>
      </w:r>
      <w:r>
        <w:rPr>
          <w:spacing w:val="-40"/>
          <w:w w:val="95"/>
          <w:sz w:val="21"/>
        </w:rPr>
        <w:t> </w:t>
      </w:r>
      <w:r>
        <w:rPr>
          <w:w w:val="95"/>
          <w:sz w:val="21"/>
        </w:rPr>
        <w:t>more</w:t>
      </w:r>
      <w:r>
        <w:rPr>
          <w:spacing w:val="-39"/>
          <w:w w:val="95"/>
          <w:sz w:val="21"/>
        </w:rPr>
        <w:t> </w:t>
      </w:r>
      <w:r>
        <w:rPr>
          <w:w w:val="95"/>
          <w:sz w:val="21"/>
        </w:rPr>
        <w:t>of</w:t>
      </w:r>
      <w:r>
        <w:rPr>
          <w:spacing w:val="-40"/>
          <w:w w:val="95"/>
          <w:sz w:val="21"/>
        </w:rPr>
        <w:t> </w:t>
      </w:r>
      <w:r>
        <w:rPr>
          <w:w w:val="95"/>
          <w:sz w:val="21"/>
        </w:rPr>
        <w:t>a</w:t>
      </w:r>
      <w:r>
        <w:rPr>
          <w:spacing w:val="-40"/>
          <w:w w:val="95"/>
          <w:sz w:val="21"/>
        </w:rPr>
        <w:t> </w:t>
      </w:r>
      <w:r>
        <w:rPr>
          <w:w w:val="95"/>
          <w:sz w:val="21"/>
        </w:rPr>
        <w:t>list</w:t>
      </w:r>
      <w:r>
        <w:rPr>
          <w:spacing w:val="-39"/>
          <w:w w:val="95"/>
          <w:sz w:val="21"/>
        </w:rPr>
        <w:t> </w:t>
      </w:r>
      <w:r>
        <w:rPr>
          <w:w w:val="95"/>
          <w:sz w:val="21"/>
        </w:rPr>
        <w:t>of</w:t>
      </w:r>
      <w:r>
        <w:rPr>
          <w:spacing w:val="-40"/>
          <w:w w:val="95"/>
          <w:sz w:val="21"/>
        </w:rPr>
        <w:t> </w:t>
      </w:r>
      <w:r>
        <w:rPr>
          <w:w w:val="95"/>
          <w:sz w:val="21"/>
        </w:rPr>
        <w:t>symptoms</w:t>
      </w:r>
      <w:r>
        <w:rPr>
          <w:spacing w:val="-40"/>
          <w:w w:val="95"/>
          <w:sz w:val="21"/>
        </w:rPr>
        <w:t> </w:t>
      </w:r>
      <w:r>
        <w:rPr>
          <w:w w:val="95"/>
          <w:sz w:val="21"/>
        </w:rPr>
        <w:t>(seizures,</w:t>
      </w:r>
      <w:r>
        <w:rPr>
          <w:spacing w:val="-40"/>
          <w:w w:val="95"/>
          <w:sz w:val="21"/>
        </w:rPr>
        <w:t> </w:t>
      </w:r>
      <w:r>
        <w:rPr>
          <w:w w:val="95"/>
          <w:sz w:val="21"/>
        </w:rPr>
        <w:t>severe</w:t>
      </w:r>
      <w:r>
        <w:rPr>
          <w:spacing w:val="-39"/>
          <w:w w:val="95"/>
          <w:sz w:val="21"/>
        </w:rPr>
        <w:t> </w:t>
      </w:r>
      <w:r>
        <w:rPr>
          <w:w w:val="95"/>
          <w:sz w:val="21"/>
        </w:rPr>
        <w:t>pain,</w:t>
      </w:r>
      <w:r>
        <w:rPr>
          <w:spacing w:val="-40"/>
          <w:w w:val="95"/>
          <w:sz w:val="21"/>
        </w:rPr>
        <w:t> </w:t>
      </w:r>
      <w:r>
        <w:rPr>
          <w:w w:val="95"/>
          <w:sz w:val="21"/>
        </w:rPr>
        <w:t>severe</w:t>
      </w:r>
      <w:r>
        <w:rPr>
          <w:spacing w:val="-40"/>
          <w:w w:val="95"/>
          <w:sz w:val="21"/>
        </w:rPr>
        <w:t> </w:t>
      </w:r>
      <w:r>
        <w:rPr>
          <w:w w:val="95"/>
          <w:sz w:val="21"/>
        </w:rPr>
        <w:t>nausea,</w:t>
      </w:r>
      <w:r>
        <w:rPr>
          <w:spacing w:val="-40"/>
          <w:w w:val="95"/>
          <w:sz w:val="21"/>
        </w:rPr>
        <w:t> </w:t>
      </w:r>
      <w:r>
        <w:rPr>
          <w:w w:val="95"/>
          <w:sz w:val="21"/>
        </w:rPr>
        <w:t>etc).</w:t>
      </w:r>
      <w:r>
        <w:rPr>
          <w:w w:val="95"/>
          <w:sz w:val="21"/>
          <w:vertAlign w:val="superscript"/>
        </w:rPr>
        <w:t>58</w:t>
      </w:r>
    </w:p>
    <w:p>
      <w:pPr>
        <w:pStyle w:val="ListParagraph"/>
        <w:numPr>
          <w:ilvl w:val="1"/>
          <w:numId w:val="5"/>
        </w:numPr>
        <w:tabs>
          <w:tab w:pos="1666" w:val="left" w:leader="none"/>
          <w:tab w:pos="1667" w:val="left" w:leader="none"/>
        </w:tabs>
        <w:spacing w:line="273" w:lineRule="auto" w:before="101" w:after="0"/>
        <w:ind w:left="1666" w:right="235" w:hanging="710"/>
        <w:jc w:val="left"/>
        <w:rPr>
          <w:sz w:val="21"/>
        </w:rPr>
      </w:pPr>
      <w:r>
        <w:rPr>
          <w:w w:val="95"/>
          <w:sz w:val="21"/>
        </w:rPr>
        <w:t>Prior</w:t>
      </w:r>
      <w:r>
        <w:rPr>
          <w:spacing w:val="-42"/>
          <w:w w:val="95"/>
          <w:sz w:val="21"/>
        </w:rPr>
        <w:t> </w:t>
      </w:r>
      <w:r>
        <w:rPr>
          <w:w w:val="95"/>
          <w:sz w:val="21"/>
        </w:rPr>
        <w:t>to</w:t>
      </w:r>
      <w:r>
        <w:rPr>
          <w:spacing w:val="-41"/>
          <w:w w:val="95"/>
          <w:sz w:val="21"/>
        </w:rPr>
        <w:t> </w:t>
      </w:r>
      <w:r>
        <w:rPr>
          <w:w w:val="95"/>
          <w:sz w:val="21"/>
        </w:rPr>
        <w:t>its</w:t>
      </w:r>
      <w:r>
        <w:rPr>
          <w:spacing w:val="-41"/>
          <w:w w:val="95"/>
          <w:sz w:val="21"/>
        </w:rPr>
        <w:t> </w:t>
      </w:r>
      <w:r>
        <w:rPr>
          <w:w w:val="95"/>
          <w:sz w:val="21"/>
        </w:rPr>
        <w:t>replacement,</w:t>
      </w:r>
      <w:r>
        <w:rPr>
          <w:spacing w:val="-41"/>
          <w:w w:val="95"/>
          <w:sz w:val="21"/>
        </w:rPr>
        <w:t> </w:t>
      </w:r>
      <w:r>
        <w:rPr>
          <w:w w:val="95"/>
          <w:sz w:val="21"/>
        </w:rPr>
        <w:t>Canada's</w:t>
      </w:r>
      <w:r>
        <w:rPr>
          <w:spacing w:val="-42"/>
          <w:w w:val="95"/>
          <w:sz w:val="21"/>
        </w:rPr>
        <w:t> </w:t>
      </w:r>
      <w:r>
        <w:rPr>
          <w:w w:val="95"/>
          <w:sz w:val="21"/>
        </w:rPr>
        <w:t>Marihuana</w:t>
      </w:r>
      <w:r>
        <w:rPr>
          <w:spacing w:val="-41"/>
          <w:w w:val="95"/>
          <w:sz w:val="21"/>
        </w:rPr>
        <w:t> </w:t>
      </w:r>
      <w:r>
        <w:rPr>
          <w:w w:val="95"/>
          <w:sz w:val="21"/>
        </w:rPr>
        <w:t>Medical</w:t>
      </w:r>
      <w:r>
        <w:rPr>
          <w:spacing w:val="-41"/>
          <w:w w:val="95"/>
          <w:sz w:val="21"/>
        </w:rPr>
        <w:t> </w:t>
      </w:r>
      <w:r>
        <w:rPr>
          <w:w w:val="95"/>
          <w:sz w:val="21"/>
        </w:rPr>
        <w:t>Access</w:t>
      </w:r>
      <w:r>
        <w:rPr>
          <w:spacing w:val="-41"/>
          <w:w w:val="95"/>
          <w:sz w:val="21"/>
        </w:rPr>
        <w:t> </w:t>
      </w:r>
      <w:r>
        <w:rPr>
          <w:w w:val="95"/>
          <w:sz w:val="21"/>
        </w:rPr>
        <w:t>Program</w:t>
      </w:r>
      <w:r>
        <w:rPr>
          <w:spacing w:val="-41"/>
          <w:w w:val="95"/>
          <w:sz w:val="21"/>
        </w:rPr>
        <w:t> </w:t>
      </w:r>
      <w:r>
        <w:rPr>
          <w:w w:val="95"/>
          <w:sz w:val="21"/>
        </w:rPr>
        <w:t>required</w:t>
      </w:r>
      <w:r>
        <w:rPr>
          <w:spacing w:val="-41"/>
          <w:w w:val="95"/>
          <w:sz w:val="21"/>
        </w:rPr>
        <w:t> </w:t>
      </w:r>
      <w:r>
        <w:rPr>
          <w:w w:val="95"/>
          <w:sz w:val="21"/>
        </w:rPr>
        <w:t>patients </w:t>
      </w:r>
      <w:r>
        <w:rPr>
          <w:sz w:val="21"/>
        </w:rPr>
        <w:t>to</w:t>
      </w:r>
      <w:r>
        <w:rPr>
          <w:spacing w:val="-15"/>
          <w:sz w:val="21"/>
        </w:rPr>
        <w:t> </w:t>
      </w:r>
      <w:r>
        <w:rPr>
          <w:sz w:val="21"/>
        </w:rPr>
        <w:t>possess</w:t>
      </w:r>
      <w:r>
        <w:rPr>
          <w:spacing w:val="-14"/>
          <w:sz w:val="21"/>
        </w:rPr>
        <w:t> </w:t>
      </w:r>
      <w:r>
        <w:rPr>
          <w:sz w:val="21"/>
        </w:rPr>
        <w:t>a</w:t>
      </w:r>
      <w:r>
        <w:rPr>
          <w:spacing w:val="-14"/>
          <w:sz w:val="21"/>
        </w:rPr>
        <w:t> </w:t>
      </w:r>
      <w:r>
        <w:rPr>
          <w:sz w:val="21"/>
        </w:rPr>
        <w:t>symptom</w:t>
      </w:r>
      <w:r>
        <w:rPr>
          <w:spacing w:val="-13"/>
          <w:sz w:val="21"/>
        </w:rPr>
        <w:t> </w:t>
      </w:r>
      <w:r>
        <w:rPr>
          <w:sz w:val="21"/>
        </w:rPr>
        <w:t>in</w:t>
      </w:r>
      <w:r>
        <w:rPr>
          <w:spacing w:val="-14"/>
          <w:sz w:val="21"/>
        </w:rPr>
        <w:t> </w:t>
      </w:r>
      <w:r>
        <w:rPr>
          <w:sz w:val="21"/>
        </w:rPr>
        <w:t>one</w:t>
      </w:r>
      <w:r>
        <w:rPr>
          <w:spacing w:val="-15"/>
          <w:sz w:val="21"/>
        </w:rPr>
        <w:t> </w:t>
      </w:r>
      <w:r>
        <w:rPr>
          <w:sz w:val="21"/>
        </w:rPr>
        <w:t>of</w:t>
      </w:r>
      <w:r>
        <w:rPr>
          <w:spacing w:val="-14"/>
          <w:sz w:val="21"/>
        </w:rPr>
        <w:t> </w:t>
      </w:r>
      <w:r>
        <w:rPr>
          <w:sz w:val="21"/>
        </w:rPr>
        <w:t>two</w:t>
      </w:r>
      <w:r>
        <w:rPr>
          <w:spacing w:val="-14"/>
          <w:sz w:val="21"/>
        </w:rPr>
        <w:t> </w:t>
      </w:r>
      <w:r>
        <w:rPr>
          <w:sz w:val="21"/>
        </w:rPr>
        <w:t>categories:</w:t>
      </w:r>
    </w:p>
    <w:p>
      <w:pPr>
        <w:pStyle w:val="BodyText"/>
        <w:rPr>
          <w:sz w:val="19"/>
        </w:rPr>
      </w:pPr>
    </w:p>
    <w:p>
      <w:pPr>
        <w:spacing w:before="0"/>
        <w:ind w:left="1807" w:right="0" w:firstLine="0"/>
        <w:jc w:val="left"/>
        <w:rPr>
          <w:rFonts w:ascii="Trebuchet MS"/>
          <w:b/>
          <w:sz w:val="19"/>
        </w:rPr>
      </w:pPr>
      <w:r>
        <w:rPr>
          <w:rFonts w:ascii="Trebuchet MS"/>
          <w:b/>
          <w:w w:val="105"/>
          <w:sz w:val="19"/>
        </w:rPr>
        <w:t>Category 1 Symptoms</w:t>
      </w:r>
    </w:p>
    <w:p>
      <w:pPr>
        <w:spacing w:line="297" w:lineRule="auto" w:before="53"/>
        <w:ind w:left="1807" w:right="1644" w:firstLine="0"/>
        <w:jc w:val="left"/>
        <w:rPr>
          <w:sz w:val="19"/>
        </w:rPr>
      </w:pPr>
      <w:r>
        <w:rPr>
          <w:w w:val="95"/>
          <w:sz w:val="19"/>
        </w:rPr>
        <w:t>Any</w:t>
      </w:r>
      <w:r>
        <w:rPr>
          <w:spacing w:val="-33"/>
          <w:w w:val="95"/>
          <w:sz w:val="19"/>
        </w:rPr>
        <w:t> </w:t>
      </w:r>
      <w:r>
        <w:rPr>
          <w:w w:val="95"/>
          <w:sz w:val="19"/>
        </w:rPr>
        <w:t>symptom</w:t>
      </w:r>
      <w:r>
        <w:rPr>
          <w:spacing w:val="-31"/>
          <w:w w:val="95"/>
          <w:sz w:val="19"/>
        </w:rPr>
        <w:t> </w:t>
      </w:r>
      <w:r>
        <w:rPr>
          <w:w w:val="95"/>
          <w:sz w:val="19"/>
        </w:rPr>
        <w:t>treated</w:t>
      </w:r>
      <w:r>
        <w:rPr>
          <w:spacing w:val="-31"/>
          <w:w w:val="95"/>
          <w:sz w:val="19"/>
        </w:rPr>
        <w:t> </w:t>
      </w:r>
      <w:r>
        <w:rPr>
          <w:w w:val="95"/>
          <w:sz w:val="19"/>
        </w:rPr>
        <w:t>within</w:t>
      </w:r>
      <w:r>
        <w:rPr>
          <w:spacing w:val="-32"/>
          <w:w w:val="95"/>
          <w:sz w:val="19"/>
        </w:rPr>
        <w:t> </w:t>
      </w:r>
      <w:r>
        <w:rPr>
          <w:w w:val="95"/>
          <w:sz w:val="19"/>
        </w:rPr>
        <w:t>the</w:t>
      </w:r>
      <w:r>
        <w:rPr>
          <w:spacing w:val="-32"/>
          <w:w w:val="95"/>
          <w:sz w:val="19"/>
        </w:rPr>
        <w:t> </w:t>
      </w:r>
      <w:r>
        <w:rPr>
          <w:w w:val="95"/>
          <w:sz w:val="19"/>
        </w:rPr>
        <w:t>context</w:t>
      </w:r>
      <w:r>
        <w:rPr>
          <w:spacing w:val="-32"/>
          <w:w w:val="95"/>
          <w:sz w:val="19"/>
        </w:rPr>
        <w:t> </w:t>
      </w:r>
      <w:r>
        <w:rPr>
          <w:w w:val="95"/>
          <w:sz w:val="19"/>
        </w:rPr>
        <w:t>of</w:t>
      </w:r>
      <w:r>
        <w:rPr>
          <w:spacing w:val="-32"/>
          <w:w w:val="95"/>
          <w:sz w:val="19"/>
        </w:rPr>
        <w:t> </w:t>
      </w:r>
      <w:r>
        <w:rPr>
          <w:w w:val="95"/>
          <w:sz w:val="19"/>
        </w:rPr>
        <w:t>compassionate</w:t>
      </w:r>
      <w:r>
        <w:rPr>
          <w:spacing w:val="-32"/>
          <w:w w:val="95"/>
          <w:sz w:val="19"/>
        </w:rPr>
        <w:t> </w:t>
      </w:r>
      <w:r>
        <w:rPr>
          <w:w w:val="95"/>
          <w:sz w:val="19"/>
        </w:rPr>
        <w:t>end-of-life</w:t>
      </w:r>
      <w:r>
        <w:rPr>
          <w:spacing w:val="-31"/>
          <w:w w:val="95"/>
          <w:sz w:val="19"/>
        </w:rPr>
        <w:t> </w:t>
      </w:r>
      <w:r>
        <w:rPr>
          <w:w w:val="95"/>
          <w:sz w:val="19"/>
        </w:rPr>
        <w:t>care;</w:t>
      </w:r>
      <w:r>
        <w:rPr>
          <w:spacing w:val="-32"/>
          <w:w w:val="95"/>
          <w:sz w:val="19"/>
        </w:rPr>
        <w:t> </w:t>
      </w:r>
      <w:r>
        <w:rPr>
          <w:w w:val="95"/>
          <w:sz w:val="19"/>
        </w:rPr>
        <w:t>or </w:t>
      </w:r>
      <w:r>
        <w:rPr>
          <w:sz w:val="19"/>
        </w:rPr>
        <w:t>Symptoms</w:t>
      </w:r>
      <w:r>
        <w:rPr>
          <w:spacing w:val="-22"/>
          <w:sz w:val="19"/>
        </w:rPr>
        <w:t> </w:t>
      </w:r>
      <w:r>
        <w:rPr>
          <w:sz w:val="19"/>
        </w:rPr>
        <w:t>related</w:t>
      </w:r>
      <w:r>
        <w:rPr>
          <w:spacing w:val="-20"/>
          <w:sz w:val="19"/>
        </w:rPr>
        <w:t> </w:t>
      </w:r>
      <w:r>
        <w:rPr>
          <w:sz w:val="19"/>
        </w:rPr>
        <w:t>to</w:t>
      </w:r>
      <w:r>
        <w:rPr>
          <w:spacing w:val="-21"/>
          <w:sz w:val="19"/>
        </w:rPr>
        <w:t> </w:t>
      </w:r>
      <w:r>
        <w:rPr>
          <w:sz w:val="19"/>
        </w:rPr>
        <w:t>specific</w:t>
      </w:r>
      <w:r>
        <w:rPr>
          <w:spacing w:val="-21"/>
          <w:sz w:val="19"/>
        </w:rPr>
        <w:t> </w:t>
      </w:r>
      <w:r>
        <w:rPr>
          <w:sz w:val="19"/>
        </w:rPr>
        <w:t>medical</w:t>
      </w:r>
      <w:r>
        <w:rPr>
          <w:spacing w:val="-21"/>
          <w:sz w:val="19"/>
        </w:rPr>
        <w:t> </w:t>
      </w:r>
      <w:r>
        <w:rPr>
          <w:sz w:val="19"/>
        </w:rPr>
        <w:t>conditions,</w:t>
      </w:r>
      <w:r>
        <w:rPr>
          <w:spacing w:val="-21"/>
          <w:sz w:val="19"/>
        </w:rPr>
        <w:t> </w:t>
      </w:r>
      <w:r>
        <w:rPr>
          <w:sz w:val="19"/>
        </w:rPr>
        <w:t>namely:</w:t>
      </w:r>
    </w:p>
    <w:p>
      <w:pPr>
        <w:spacing w:line="297" w:lineRule="auto" w:before="6"/>
        <w:ind w:left="2266" w:right="1550" w:firstLine="0"/>
        <w:jc w:val="left"/>
        <w:rPr>
          <w:sz w:val="19"/>
        </w:rPr>
      </w:pPr>
      <w:r>
        <w:rPr>
          <w:w w:val="95"/>
          <w:sz w:val="19"/>
        </w:rPr>
        <w:t>Severe</w:t>
      </w:r>
      <w:r>
        <w:rPr>
          <w:spacing w:val="-35"/>
          <w:w w:val="95"/>
          <w:sz w:val="19"/>
        </w:rPr>
        <w:t> </w:t>
      </w:r>
      <w:r>
        <w:rPr>
          <w:w w:val="95"/>
          <w:sz w:val="19"/>
        </w:rPr>
        <w:t>pain</w:t>
      </w:r>
      <w:r>
        <w:rPr>
          <w:spacing w:val="-35"/>
          <w:w w:val="95"/>
          <w:sz w:val="19"/>
        </w:rPr>
        <w:t> </w:t>
      </w:r>
      <w:r>
        <w:rPr>
          <w:w w:val="95"/>
          <w:sz w:val="19"/>
        </w:rPr>
        <w:t>and/or</w:t>
      </w:r>
      <w:r>
        <w:rPr>
          <w:spacing w:val="-35"/>
          <w:w w:val="95"/>
          <w:sz w:val="19"/>
        </w:rPr>
        <w:t> </w:t>
      </w:r>
      <w:r>
        <w:rPr>
          <w:w w:val="95"/>
          <w:sz w:val="19"/>
        </w:rPr>
        <w:t>persistent</w:t>
      </w:r>
      <w:r>
        <w:rPr>
          <w:spacing w:val="-35"/>
          <w:w w:val="95"/>
          <w:sz w:val="19"/>
        </w:rPr>
        <w:t> </w:t>
      </w:r>
      <w:r>
        <w:rPr>
          <w:w w:val="95"/>
          <w:sz w:val="19"/>
        </w:rPr>
        <w:t>muscle</w:t>
      </w:r>
      <w:r>
        <w:rPr>
          <w:spacing w:val="-35"/>
          <w:w w:val="95"/>
          <w:sz w:val="19"/>
        </w:rPr>
        <w:t> </w:t>
      </w:r>
      <w:r>
        <w:rPr>
          <w:w w:val="95"/>
          <w:sz w:val="19"/>
        </w:rPr>
        <w:t>spasms</w:t>
      </w:r>
      <w:r>
        <w:rPr>
          <w:spacing w:val="-35"/>
          <w:w w:val="95"/>
          <w:sz w:val="19"/>
        </w:rPr>
        <w:t> </w:t>
      </w:r>
      <w:r>
        <w:rPr>
          <w:w w:val="95"/>
          <w:sz w:val="19"/>
        </w:rPr>
        <w:t>from</w:t>
      </w:r>
      <w:r>
        <w:rPr>
          <w:spacing w:val="-34"/>
          <w:w w:val="95"/>
          <w:sz w:val="19"/>
        </w:rPr>
        <w:t> </w:t>
      </w:r>
      <w:r>
        <w:rPr>
          <w:w w:val="95"/>
          <w:sz w:val="19"/>
        </w:rPr>
        <w:t>multiple</w:t>
      </w:r>
      <w:r>
        <w:rPr>
          <w:spacing w:val="-35"/>
          <w:w w:val="95"/>
          <w:sz w:val="19"/>
        </w:rPr>
        <w:t> </w:t>
      </w:r>
      <w:r>
        <w:rPr>
          <w:w w:val="95"/>
          <w:sz w:val="19"/>
        </w:rPr>
        <w:t>sclerosis Severe</w:t>
      </w:r>
      <w:r>
        <w:rPr>
          <w:spacing w:val="-36"/>
          <w:w w:val="95"/>
          <w:sz w:val="19"/>
        </w:rPr>
        <w:t> </w:t>
      </w:r>
      <w:r>
        <w:rPr>
          <w:w w:val="95"/>
          <w:sz w:val="19"/>
        </w:rPr>
        <w:t>pain</w:t>
      </w:r>
      <w:r>
        <w:rPr>
          <w:spacing w:val="-36"/>
          <w:w w:val="95"/>
          <w:sz w:val="19"/>
        </w:rPr>
        <w:t> </w:t>
      </w:r>
      <w:r>
        <w:rPr>
          <w:w w:val="95"/>
          <w:sz w:val="19"/>
        </w:rPr>
        <w:t>and/or</w:t>
      </w:r>
      <w:r>
        <w:rPr>
          <w:spacing w:val="-36"/>
          <w:w w:val="95"/>
          <w:sz w:val="19"/>
        </w:rPr>
        <w:t> </w:t>
      </w:r>
      <w:r>
        <w:rPr>
          <w:w w:val="95"/>
          <w:sz w:val="19"/>
        </w:rPr>
        <w:t>persistent</w:t>
      </w:r>
      <w:r>
        <w:rPr>
          <w:spacing w:val="-36"/>
          <w:w w:val="95"/>
          <w:sz w:val="19"/>
        </w:rPr>
        <w:t> </w:t>
      </w:r>
      <w:r>
        <w:rPr>
          <w:w w:val="95"/>
          <w:sz w:val="19"/>
        </w:rPr>
        <w:t>muscle</w:t>
      </w:r>
      <w:r>
        <w:rPr>
          <w:spacing w:val="-36"/>
          <w:w w:val="95"/>
          <w:sz w:val="19"/>
        </w:rPr>
        <w:t> </w:t>
      </w:r>
      <w:r>
        <w:rPr>
          <w:w w:val="95"/>
          <w:sz w:val="19"/>
        </w:rPr>
        <w:t>spasms</w:t>
      </w:r>
      <w:r>
        <w:rPr>
          <w:spacing w:val="-36"/>
          <w:w w:val="95"/>
          <w:sz w:val="19"/>
        </w:rPr>
        <w:t> </w:t>
      </w:r>
      <w:r>
        <w:rPr>
          <w:w w:val="95"/>
          <w:sz w:val="19"/>
        </w:rPr>
        <w:t>from</w:t>
      </w:r>
      <w:r>
        <w:rPr>
          <w:spacing w:val="-35"/>
          <w:w w:val="95"/>
          <w:sz w:val="19"/>
        </w:rPr>
        <w:t> </w:t>
      </w:r>
      <w:r>
        <w:rPr>
          <w:w w:val="95"/>
          <w:sz w:val="19"/>
        </w:rPr>
        <w:t>a</w:t>
      </w:r>
      <w:r>
        <w:rPr>
          <w:spacing w:val="-36"/>
          <w:w w:val="95"/>
          <w:sz w:val="19"/>
        </w:rPr>
        <w:t> </w:t>
      </w:r>
      <w:r>
        <w:rPr>
          <w:w w:val="95"/>
          <w:sz w:val="19"/>
        </w:rPr>
        <w:t>spinal</w:t>
      </w:r>
      <w:r>
        <w:rPr>
          <w:spacing w:val="-36"/>
          <w:w w:val="95"/>
          <w:sz w:val="19"/>
        </w:rPr>
        <w:t> </w:t>
      </w:r>
      <w:r>
        <w:rPr>
          <w:w w:val="95"/>
          <w:sz w:val="19"/>
        </w:rPr>
        <w:t>cord</w:t>
      </w:r>
      <w:r>
        <w:rPr>
          <w:spacing w:val="-36"/>
          <w:w w:val="95"/>
          <w:sz w:val="19"/>
        </w:rPr>
        <w:t> </w:t>
      </w:r>
      <w:r>
        <w:rPr>
          <w:w w:val="95"/>
          <w:sz w:val="19"/>
        </w:rPr>
        <w:t>injury </w:t>
      </w:r>
      <w:r>
        <w:rPr>
          <w:w w:val="90"/>
          <w:sz w:val="19"/>
        </w:rPr>
        <w:t>Severe</w:t>
      </w:r>
      <w:r>
        <w:rPr>
          <w:spacing w:val="-13"/>
          <w:w w:val="90"/>
          <w:sz w:val="19"/>
        </w:rPr>
        <w:t> </w:t>
      </w:r>
      <w:r>
        <w:rPr>
          <w:w w:val="90"/>
          <w:sz w:val="19"/>
        </w:rPr>
        <w:t>pain</w:t>
      </w:r>
      <w:r>
        <w:rPr>
          <w:spacing w:val="-12"/>
          <w:w w:val="90"/>
          <w:sz w:val="19"/>
        </w:rPr>
        <w:t> </w:t>
      </w:r>
      <w:r>
        <w:rPr>
          <w:w w:val="90"/>
          <w:sz w:val="19"/>
        </w:rPr>
        <w:t>and/or</w:t>
      </w:r>
      <w:r>
        <w:rPr>
          <w:spacing w:val="-14"/>
          <w:w w:val="90"/>
          <w:sz w:val="19"/>
        </w:rPr>
        <w:t> </w:t>
      </w:r>
      <w:r>
        <w:rPr>
          <w:w w:val="90"/>
          <w:sz w:val="19"/>
        </w:rPr>
        <w:t>persistent</w:t>
      </w:r>
      <w:r>
        <w:rPr>
          <w:spacing w:val="-13"/>
          <w:w w:val="90"/>
          <w:sz w:val="19"/>
        </w:rPr>
        <w:t> </w:t>
      </w:r>
      <w:r>
        <w:rPr>
          <w:w w:val="90"/>
          <w:sz w:val="19"/>
        </w:rPr>
        <w:t>muscle</w:t>
      </w:r>
      <w:r>
        <w:rPr>
          <w:spacing w:val="-12"/>
          <w:w w:val="90"/>
          <w:sz w:val="19"/>
        </w:rPr>
        <w:t> </w:t>
      </w:r>
      <w:r>
        <w:rPr>
          <w:w w:val="90"/>
          <w:sz w:val="19"/>
        </w:rPr>
        <w:t>spasms</w:t>
      </w:r>
      <w:r>
        <w:rPr>
          <w:spacing w:val="-13"/>
          <w:w w:val="90"/>
          <w:sz w:val="19"/>
        </w:rPr>
        <w:t> </w:t>
      </w:r>
      <w:r>
        <w:rPr>
          <w:w w:val="90"/>
          <w:sz w:val="19"/>
        </w:rPr>
        <w:t>from</w:t>
      </w:r>
      <w:r>
        <w:rPr>
          <w:spacing w:val="-12"/>
          <w:w w:val="90"/>
          <w:sz w:val="19"/>
        </w:rPr>
        <w:t> </w:t>
      </w:r>
      <w:r>
        <w:rPr>
          <w:w w:val="90"/>
          <w:sz w:val="19"/>
        </w:rPr>
        <w:t>a</w:t>
      </w:r>
      <w:r>
        <w:rPr>
          <w:spacing w:val="-13"/>
          <w:w w:val="90"/>
          <w:sz w:val="19"/>
        </w:rPr>
        <w:t> </w:t>
      </w:r>
      <w:r>
        <w:rPr>
          <w:w w:val="90"/>
          <w:sz w:val="19"/>
        </w:rPr>
        <w:t>spinal</w:t>
      </w:r>
      <w:r>
        <w:rPr>
          <w:spacing w:val="-13"/>
          <w:w w:val="90"/>
          <w:sz w:val="19"/>
        </w:rPr>
        <w:t> </w:t>
      </w:r>
      <w:r>
        <w:rPr>
          <w:w w:val="90"/>
          <w:sz w:val="19"/>
        </w:rPr>
        <w:t>cord</w:t>
      </w:r>
      <w:r>
        <w:rPr>
          <w:spacing w:val="-12"/>
          <w:w w:val="90"/>
          <w:sz w:val="19"/>
        </w:rPr>
        <w:t> </w:t>
      </w:r>
      <w:r>
        <w:rPr>
          <w:w w:val="90"/>
          <w:sz w:val="19"/>
        </w:rPr>
        <w:t>disease</w:t>
      </w:r>
    </w:p>
    <w:p>
      <w:pPr>
        <w:spacing w:before="8"/>
        <w:ind w:left="2266" w:right="0" w:firstLine="0"/>
        <w:jc w:val="left"/>
        <w:rPr>
          <w:sz w:val="19"/>
        </w:rPr>
      </w:pPr>
      <w:r>
        <w:rPr>
          <w:sz w:val="19"/>
        </w:rPr>
        <w:t>Severe pain, cachexia, anorexia, weight loss, and/or severe nausea from cancer</w:t>
      </w:r>
    </w:p>
    <w:p>
      <w:pPr>
        <w:spacing w:line="297" w:lineRule="auto" w:before="55"/>
        <w:ind w:left="2266" w:right="82" w:firstLine="0"/>
        <w:jc w:val="left"/>
        <w:rPr>
          <w:sz w:val="19"/>
        </w:rPr>
      </w:pPr>
      <w:r>
        <w:rPr>
          <w:w w:val="90"/>
          <w:sz w:val="19"/>
        </w:rPr>
        <w:t>Severe pain, cachexia, anorexia, weight loss, and/or severe nausea from HIV/AIDS infection </w:t>
      </w:r>
      <w:r>
        <w:rPr>
          <w:sz w:val="19"/>
        </w:rPr>
        <w:t>Severe pain from severe forms of arthritis</w:t>
      </w:r>
    </w:p>
    <w:p>
      <w:pPr>
        <w:spacing w:before="6"/>
        <w:ind w:left="2266" w:right="0" w:firstLine="0"/>
        <w:jc w:val="left"/>
        <w:rPr>
          <w:sz w:val="19"/>
        </w:rPr>
      </w:pPr>
      <w:r>
        <w:rPr>
          <w:sz w:val="19"/>
        </w:rPr>
        <w:t>Seizures from epilepsy</w:t>
      </w:r>
    </w:p>
    <w:p>
      <w:pPr>
        <w:pStyle w:val="BodyText"/>
        <w:spacing w:before="9"/>
        <w:rPr>
          <w:sz w:val="28"/>
        </w:rPr>
      </w:pPr>
    </w:p>
    <w:p>
      <w:pPr>
        <w:spacing w:before="0"/>
        <w:ind w:left="1807" w:right="0" w:firstLine="0"/>
        <w:jc w:val="left"/>
        <w:rPr>
          <w:rFonts w:ascii="Trebuchet MS"/>
          <w:b/>
          <w:sz w:val="19"/>
        </w:rPr>
      </w:pPr>
      <w:r>
        <w:rPr>
          <w:rFonts w:ascii="Trebuchet MS"/>
          <w:b/>
          <w:w w:val="105"/>
          <w:sz w:val="19"/>
        </w:rPr>
        <w:t>Category 2 Symptoms</w:t>
      </w:r>
    </w:p>
    <w:p>
      <w:pPr>
        <w:spacing w:line="297" w:lineRule="auto" w:before="57"/>
        <w:ind w:left="1807" w:right="172" w:firstLine="0"/>
        <w:jc w:val="left"/>
        <w:rPr>
          <w:sz w:val="19"/>
        </w:rPr>
      </w:pPr>
      <w:r>
        <w:rPr>
          <w:w w:val="95"/>
          <w:sz w:val="19"/>
        </w:rPr>
        <w:t>A</w:t>
      </w:r>
      <w:r>
        <w:rPr>
          <w:spacing w:val="-31"/>
          <w:w w:val="95"/>
          <w:sz w:val="19"/>
        </w:rPr>
        <w:t> </w:t>
      </w:r>
      <w:r>
        <w:rPr>
          <w:w w:val="95"/>
          <w:sz w:val="19"/>
        </w:rPr>
        <w:t>debilitating</w:t>
      </w:r>
      <w:r>
        <w:rPr>
          <w:spacing w:val="-31"/>
          <w:w w:val="95"/>
          <w:sz w:val="19"/>
        </w:rPr>
        <w:t> </w:t>
      </w:r>
      <w:r>
        <w:rPr>
          <w:w w:val="95"/>
          <w:sz w:val="19"/>
        </w:rPr>
        <w:t>symptom</w:t>
      </w:r>
      <w:r>
        <w:rPr>
          <w:spacing w:val="-31"/>
          <w:w w:val="95"/>
          <w:sz w:val="19"/>
        </w:rPr>
        <w:t> </w:t>
      </w:r>
      <w:r>
        <w:rPr>
          <w:w w:val="95"/>
          <w:sz w:val="19"/>
        </w:rPr>
        <w:t>that</w:t>
      </w:r>
      <w:r>
        <w:rPr>
          <w:spacing w:val="-31"/>
          <w:w w:val="95"/>
          <w:sz w:val="19"/>
        </w:rPr>
        <w:t> </w:t>
      </w:r>
      <w:r>
        <w:rPr>
          <w:w w:val="95"/>
          <w:sz w:val="19"/>
        </w:rPr>
        <w:t>is</w:t>
      </w:r>
      <w:r>
        <w:rPr>
          <w:spacing w:val="-31"/>
          <w:w w:val="95"/>
          <w:sz w:val="19"/>
        </w:rPr>
        <w:t> </w:t>
      </w:r>
      <w:r>
        <w:rPr>
          <w:w w:val="95"/>
          <w:sz w:val="19"/>
        </w:rPr>
        <w:t>associated</w:t>
      </w:r>
      <w:r>
        <w:rPr>
          <w:spacing w:val="-31"/>
          <w:w w:val="95"/>
          <w:sz w:val="19"/>
        </w:rPr>
        <w:t> </w:t>
      </w:r>
      <w:r>
        <w:rPr>
          <w:w w:val="95"/>
          <w:sz w:val="19"/>
        </w:rPr>
        <w:t>with</w:t>
      </w:r>
      <w:r>
        <w:rPr>
          <w:spacing w:val="-31"/>
          <w:w w:val="95"/>
          <w:sz w:val="19"/>
        </w:rPr>
        <w:t> </w:t>
      </w:r>
      <w:r>
        <w:rPr>
          <w:w w:val="95"/>
          <w:sz w:val="19"/>
        </w:rPr>
        <w:t>a</w:t>
      </w:r>
      <w:r>
        <w:rPr>
          <w:spacing w:val="-31"/>
          <w:w w:val="95"/>
          <w:sz w:val="19"/>
        </w:rPr>
        <w:t> </w:t>
      </w:r>
      <w:r>
        <w:rPr>
          <w:w w:val="95"/>
          <w:sz w:val="19"/>
        </w:rPr>
        <w:t>medical</w:t>
      </w:r>
      <w:r>
        <w:rPr>
          <w:spacing w:val="-31"/>
          <w:w w:val="95"/>
          <w:sz w:val="19"/>
        </w:rPr>
        <w:t> </w:t>
      </w:r>
      <w:r>
        <w:rPr>
          <w:w w:val="95"/>
          <w:sz w:val="19"/>
        </w:rPr>
        <w:t>condition</w:t>
      </w:r>
      <w:r>
        <w:rPr>
          <w:spacing w:val="-31"/>
          <w:w w:val="95"/>
          <w:sz w:val="19"/>
        </w:rPr>
        <w:t> </w:t>
      </w:r>
      <w:r>
        <w:rPr>
          <w:w w:val="95"/>
          <w:sz w:val="19"/>
        </w:rPr>
        <w:t>or</w:t>
      </w:r>
      <w:r>
        <w:rPr>
          <w:spacing w:val="-32"/>
          <w:w w:val="95"/>
          <w:sz w:val="19"/>
        </w:rPr>
        <w:t> </w:t>
      </w:r>
      <w:r>
        <w:rPr>
          <w:w w:val="95"/>
          <w:sz w:val="19"/>
        </w:rPr>
        <w:t>with</w:t>
      </w:r>
      <w:r>
        <w:rPr>
          <w:spacing w:val="-31"/>
          <w:w w:val="95"/>
          <w:sz w:val="19"/>
        </w:rPr>
        <w:t> </w:t>
      </w:r>
      <w:r>
        <w:rPr>
          <w:w w:val="95"/>
          <w:sz w:val="19"/>
        </w:rPr>
        <w:t>the</w:t>
      </w:r>
      <w:r>
        <w:rPr>
          <w:spacing w:val="-31"/>
          <w:w w:val="95"/>
          <w:sz w:val="19"/>
        </w:rPr>
        <w:t> </w:t>
      </w:r>
      <w:r>
        <w:rPr>
          <w:w w:val="95"/>
          <w:sz w:val="19"/>
        </w:rPr>
        <w:t>medical </w:t>
      </w:r>
      <w:r>
        <w:rPr>
          <w:sz w:val="19"/>
        </w:rPr>
        <w:t>treatment</w:t>
      </w:r>
      <w:r>
        <w:rPr>
          <w:spacing w:val="-26"/>
          <w:sz w:val="19"/>
        </w:rPr>
        <w:t> </w:t>
      </w:r>
      <w:r>
        <w:rPr>
          <w:sz w:val="19"/>
        </w:rPr>
        <w:t>of</w:t>
      </w:r>
      <w:r>
        <w:rPr>
          <w:spacing w:val="-25"/>
          <w:sz w:val="19"/>
        </w:rPr>
        <w:t> </w:t>
      </w:r>
      <w:r>
        <w:rPr>
          <w:sz w:val="19"/>
        </w:rPr>
        <w:t>that</w:t>
      </w:r>
      <w:r>
        <w:rPr>
          <w:spacing w:val="-25"/>
          <w:sz w:val="19"/>
        </w:rPr>
        <w:t> </w:t>
      </w:r>
      <w:r>
        <w:rPr>
          <w:sz w:val="19"/>
        </w:rPr>
        <w:t>condition,</w:t>
      </w:r>
      <w:r>
        <w:rPr>
          <w:spacing w:val="-26"/>
          <w:sz w:val="19"/>
        </w:rPr>
        <w:t> </w:t>
      </w:r>
      <w:r>
        <w:rPr>
          <w:sz w:val="19"/>
        </w:rPr>
        <w:t>other</w:t>
      </w:r>
      <w:r>
        <w:rPr>
          <w:spacing w:val="-25"/>
          <w:sz w:val="19"/>
        </w:rPr>
        <w:t> </w:t>
      </w:r>
      <w:r>
        <w:rPr>
          <w:sz w:val="19"/>
        </w:rPr>
        <w:t>than</w:t>
      </w:r>
      <w:r>
        <w:rPr>
          <w:spacing w:val="-24"/>
          <w:sz w:val="19"/>
        </w:rPr>
        <w:t> </w:t>
      </w:r>
      <w:r>
        <w:rPr>
          <w:sz w:val="19"/>
        </w:rPr>
        <w:t>those</w:t>
      </w:r>
      <w:r>
        <w:rPr>
          <w:spacing w:val="-25"/>
          <w:sz w:val="19"/>
        </w:rPr>
        <w:t> </w:t>
      </w:r>
      <w:r>
        <w:rPr>
          <w:sz w:val="19"/>
        </w:rPr>
        <w:t>described</w:t>
      </w:r>
      <w:r>
        <w:rPr>
          <w:spacing w:val="-25"/>
          <w:sz w:val="19"/>
        </w:rPr>
        <w:t> </w:t>
      </w:r>
      <w:r>
        <w:rPr>
          <w:sz w:val="19"/>
        </w:rPr>
        <w:t>in</w:t>
      </w:r>
      <w:r>
        <w:rPr>
          <w:spacing w:val="-24"/>
          <w:sz w:val="19"/>
        </w:rPr>
        <w:t> </w:t>
      </w:r>
      <w:r>
        <w:rPr>
          <w:sz w:val="19"/>
        </w:rPr>
        <w:t>Category</w:t>
      </w:r>
      <w:r>
        <w:rPr>
          <w:spacing w:val="-25"/>
          <w:sz w:val="19"/>
        </w:rPr>
        <w:t> </w:t>
      </w:r>
      <w:r>
        <w:rPr>
          <w:sz w:val="19"/>
        </w:rPr>
        <w:t>1.</w:t>
      </w:r>
      <w:r>
        <w:rPr>
          <w:sz w:val="19"/>
          <w:vertAlign w:val="superscript"/>
        </w:rPr>
        <w:t>59</w:t>
      </w:r>
    </w:p>
    <w:p>
      <w:pPr>
        <w:pStyle w:val="ListParagraph"/>
        <w:numPr>
          <w:ilvl w:val="1"/>
          <w:numId w:val="5"/>
        </w:numPr>
        <w:tabs>
          <w:tab w:pos="1666" w:val="left" w:leader="none"/>
          <w:tab w:pos="1667" w:val="left" w:leader="none"/>
        </w:tabs>
        <w:spacing w:line="271" w:lineRule="auto" w:before="146" w:after="0"/>
        <w:ind w:left="1666" w:right="282" w:hanging="710"/>
        <w:jc w:val="left"/>
        <w:rPr>
          <w:sz w:val="21"/>
        </w:rPr>
      </w:pPr>
      <w:r>
        <w:rPr>
          <w:w w:val="95"/>
          <w:sz w:val="21"/>
        </w:rPr>
        <w:t>Both</w:t>
      </w:r>
      <w:r>
        <w:rPr>
          <w:spacing w:val="-33"/>
          <w:w w:val="95"/>
          <w:sz w:val="21"/>
        </w:rPr>
        <w:t> </w:t>
      </w:r>
      <w:r>
        <w:rPr>
          <w:w w:val="95"/>
          <w:sz w:val="21"/>
        </w:rPr>
        <w:t>Category</w:t>
      </w:r>
      <w:r>
        <w:rPr>
          <w:spacing w:val="-32"/>
          <w:w w:val="95"/>
          <w:sz w:val="21"/>
        </w:rPr>
        <w:t> </w:t>
      </w:r>
      <w:r>
        <w:rPr>
          <w:w w:val="95"/>
          <w:sz w:val="21"/>
        </w:rPr>
        <w:t>1</w:t>
      </w:r>
      <w:r>
        <w:rPr>
          <w:spacing w:val="-33"/>
          <w:w w:val="95"/>
          <w:sz w:val="21"/>
        </w:rPr>
        <w:t> </w:t>
      </w:r>
      <w:r>
        <w:rPr>
          <w:w w:val="95"/>
          <w:sz w:val="21"/>
        </w:rPr>
        <w:t>and</w:t>
      </w:r>
      <w:r>
        <w:rPr>
          <w:spacing w:val="-32"/>
          <w:w w:val="95"/>
          <w:sz w:val="21"/>
        </w:rPr>
        <w:t> </w:t>
      </w:r>
      <w:r>
        <w:rPr>
          <w:w w:val="95"/>
          <w:sz w:val="21"/>
        </w:rPr>
        <w:t>Category</w:t>
      </w:r>
      <w:r>
        <w:rPr>
          <w:spacing w:val="-32"/>
          <w:w w:val="95"/>
          <w:sz w:val="21"/>
        </w:rPr>
        <w:t> </w:t>
      </w:r>
      <w:r>
        <w:rPr>
          <w:w w:val="95"/>
          <w:sz w:val="21"/>
        </w:rPr>
        <w:t>2</w:t>
      </w:r>
      <w:r>
        <w:rPr>
          <w:spacing w:val="-33"/>
          <w:w w:val="95"/>
          <w:sz w:val="21"/>
        </w:rPr>
        <w:t> </w:t>
      </w:r>
      <w:r>
        <w:rPr>
          <w:w w:val="95"/>
          <w:sz w:val="21"/>
        </w:rPr>
        <w:t>symptoms</w:t>
      </w:r>
      <w:r>
        <w:rPr>
          <w:spacing w:val="-32"/>
          <w:w w:val="95"/>
          <w:sz w:val="21"/>
        </w:rPr>
        <w:t> </w:t>
      </w:r>
      <w:r>
        <w:rPr>
          <w:w w:val="95"/>
          <w:sz w:val="21"/>
        </w:rPr>
        <w:t>were</w:t>
      </w:r>
      <w:r>
        <w:rPr>
          <w:spacing w:val="-32"/>
          <w:w w:val="95"/>
          <w:sz w:val="21"/>
        </w:rPr>
        <w:t> </w:t>
      </w:r>
      <w:r>
        <w:rPr>
          <w:w w:val="95"/>
          <w:sz w:val="21"/>
        </w:rPr>
        <w:t>sufficient</w:t>
      </w:r>
      <w:r>
        <w:rPr>
          <w:spacing w:val="-33"/>
          <w:w w:val="95"/>
          <w:sz w:val="21"/>
        </w:rPr>
        <w:t> </w:t>
      </w:r>
      <w:r>
        <w:rPr>
          <w:w w:val="95"/>
          <w:sz w:val="21"/>
        </w:rPr>
        <w:t>to</w:t>
      </w:r>
      <w:r>
        <w:rPr>
          <w:spacing w:val="-32"/>
          <w:w w:val="95"/>
          <w:sz w:val="21"/>
        </w:rPr>
        <w:t> </w:t>
      </w:r>
      <w:r>
        <w:rPr>
          <w:w w:val="95"/>
          <w:sz w:val="21"/>
        </w:rPr>
        <w:t>support</w:t>
      </w:r>
      <w:r>
        <w:rPr>
          <w:spacing w:val="-32"/>
          <w:w w:val="95"/>
          <w:sz w:val="21"/>
        </w:rPr>
        <w:t> </w:t>
      </w:r>
      <w:r>
        <w:rPr>
          <w:w w:val="95"/>
          <w:sz w:val="21"/>
        </w:rPr>
        <w:t>patient</w:t>
      </w:r>
      <w:r>
        <w:rPr>
          <w:spacing w:val="-33"/>
          <w:w w:val="95"/>
          <w:sz w:val="21"/>
        </w:rPr>
        <w:t> </w:t>
      </w:r>
      <w:r>
        <w:rPr>
          <w:w w:val="95"/>
          <w:sz w:val="21"/>
        </w:rPr>
        <w:t>access</w:t>
      </w:r>
      <w:r>
        <w:rPr>
          <w:spacing w:val="-32"/>
          <w:w w:val="95"/>
          <w:sz w:val="21"/>
        </w:rPr>
        <w:t> </w:t>
      </w:r>
      <w:r>
        <w:rPr>
          <w:w w:val="95"/>
          <w:sz w:val="21"/>
        </w:rPr>
        <w:t>to </w:t>
      </w:r>
      <w:r>
        <w:rPr>
          <w:w w:val="90"/>
          <w:sz w:val="21"/>
        </w:rPr>
        <w:t>medicinal</w:t>
      </w:r>
      <w:r>
        <w:rPr>
          <w:spacing w:val="-10"/>
          <w:w w:val="90"/>
          <w:sz w:val="21"/>
        </w:rPr>
        <w:t> </w:t>
      </w:r>
      <w:r>
        <w:rPr>
          <w:w w:val="90"/>
          <w:sz w:val="21"/>
        </w:rPr>
        <w:t>cannabis.</w:t>
      </w:r>
      <w:r>
        <w:rPr>
          <w:w w:val="90"/>
          <w:sz w:val="21"/>
          <w:vertAlign w:val="superscript"/>
        </w:rPr>
        <w:t>60</w:t>
      </w:r>
      <w:r>
        <w:rPr>
          <w:spacing w:val="-9"/>
          <w:w w:val="90"/>
          <w:sz w:val="21"/>
          <w:vertAlign w:val="baseline"/>
        </w:rPr>
        <w:t> </w:t>
      </w:r>
      <w:r>
        <w:rPr>
          <w:w w:val="90"/>
          <w:sz w:val="21"/>
          <w:vertAlign w:val="baseline"/>
        </w:rPr>
        <w:t>These</w:t>
      </w:r>
      <w:r>
        <w:rPr>
          <w:spacing w:val="-9"/>
          <w:w w:val="90"/>
          <w:sz w:val="21"/>
          <w:vertAlign w:val="baseline"/>
        </w:rPr>
        <w:t> </w:t>
      </w:r>
      <w:r>
        <w:rPr>
          <w:w w:val="90"/>
          <w:sz w:val="21"/>
          <w:vertAlign w:val="baseline"/>
        </w:rPr>
        <w:t>categories</w:t>
      </w:r>
      <w:r>
        <w:rPr>
          <w:spacing w:val="-9"/>
          <w:w w:val="90"/>
          <w:sz w:val="21"/>
          <w:vertAlign w:val="baseline"/>
        </w:rPr>
        <w:t> </w:t>
      </w:r>
      <w:r>
        <w:rPr>
          <w:w w:val="90"/>
          <w:sz w:val="21"/>
          <w:vertAlign w:val="baseline"/>
        </w:rPr>
        <w:t>have</w:t>
      </w:r>
      <w:r>
        <w:rPr>
          <w:spacing w:val="-9"/>
          <w:w w:val="90"/>
          <w:sz w:val="21"/>
          <w:vertAlign w:val="baseline"/>
        </w:rPr>
        <w:t> </w:t>
      </w:r>
      <w:r>
        <w:rPr>
          <w:w w:val="90"/>
          <w:sz w:val="21"/>
          <w:vertAlign w:val="baseline"/>
        </w:rPr>
        <w:t>been</w:t>
      </w:r>
      <w:r>
        <w:rPr>
          <w:spacing w:val="-9"/>
          <w:w w:val="90"/>
          <w:sz w:val="21"/>
          <w:vertAlign w:val="baseline"/>
        </w:rPr>
        <w:t> </w:t>
      </w:r>
      <w:r>
        <w:rPr>
          <w:w w:val="90"/>
          <w:sz w:val="21"/>
          <w:vertAlign w:val="baseline"/>
        </w:rPr>
        <w:t>replaced</w:t>
      </w:r>
      <w:r>
        <w:rPr>
          <w:spacing w:val="-9"/>
          <w:w w:val="90"/>
          <w:sz w:val="21"/>
          <w:vertAlign w:val="baseline"/>
        </w:rPr>
        <w:t> </w:t>
      </w:r>
      <w:r>
        <w:rPr>
          <w:w w:val="90"/>
          <w:sz w:val="21"/>
          <w:vertAlign w:val="baseline"/>
        </w:rPr>
        <w:t>by</w:t>
      </w:r>
      <w:r>
        <w:rPr>
          <w:spacing w:val="-9"/>
          <w:w w:val="90"/>
          <w:sz w:val="21"/>
          <w:vertAlign w:val="baseline"/>
        </w:rPr>
        <w:t> </w:t>
      </w:r>
      <w:r>
        <w:rPr>
          <w:w w:val="90"/>
          <w:sz w:val="21"/>
          <w:vertAlign w:val="baseline"/>
        </w:rPr>
        <w:t>a</w:t>
      </w:r>
      <w:r>
        <w:rPr>
          <w:spacing w:val="-9"/>
          <w:w w:val="90"/>
          <w:sz w:val="21"/>
          <w:vertAlign w:val="baseline"/>
        </w:rPr>
        <w:t> </w:t>
      </w:r>
      <w:r>
        <w:rPr>
          <w:w w:val="90"/>
          <w:sz w:val="21"/>
          <w:vertAlign w:val="baseline"/>
        </w:rPr>
        <w:t>system</w:t>
      </w:r>
      <w:r>
        <w:rPr>
          <w:spacing w:val="-8"/>
          <w:w w:val="90"/>
          <w:sz w:val="21"/>
          <w:vertAlign w:val="baseline"/>
        </w:rPr>
        <w:t> </w:t>
      </w:r>
      <w:r>
        <w:rPr>
          <w:w w:val="90"/>
          <w:sz w:val="21"/>
          <w:vertAlign w:val="baseline"/>
        </w:rPr>
        <w:t>of</w:t>
      </w:r>
      <w:r>
        <w:rPr>
          <w:spacing w:val="-9"/>
          <w:w w:val="90"/>
          <w:sz w:val="21"/>
          <w:vertAlign w:val="baseline"/>
        </w:rPr>
        <w:t> </w:t>
      </w:r>
      <w:r>
        <w:rPr>
          <w:w w:val="90"/>
          <w:sz w:val="21"/>
          <w:vertAlign w:val="baseline"/>
        </w:rPr>
        <w:t>authorisation </w:t>
      </w:r>
      <w:r>
        <w:rPr>
          <w:w w:val="95"/>
          <w:sz w:val="21"/>
          <w:vertAlign w:val="baseline"/>
        </w:rPr>
        <w:t>entirely</w:t>
      </w:r>
      <w:r>
        <w:rPr>
          <w:spacing w:val="-43"/>
          <w:w w:val="95"/>
          <w:sz w:val="21"/>
          <w:vertAlign w:val="baseline"/>
        </w:rPr>
        <w:t> </w:t>
      </w:r>
      <w:r>
        <w:rPr>
          <w:w w:val="95"/>
          <w:sz w:val="21"/>
          <w:vertAlign w:val="baseline"/>
        </w:rPr>
        <w:t>at</w:t>
      </w:r>
      <w:r>
        <w:rPr>
          <w:spacing w:val="-42"/>
          <w:w w:val="95"/>
          <w:sz w:val="21"/>
          <w:vertAlign w:val="baseline"/>
        </w:rPr>
        <w:t> </w:t>
      </w:r>
      <w:r>
        <w:rPr>
          <w:w w:val="95"/>
          <w:sz w:val="21"/>
          <w:vertAlign w:val="baseline"/>
        </w:rPr>
        <w:t>the</w:t>
      </w:r>
      <w:r>
        <w:rPr>
          <w:spacing w:val="-42"/>
          <w:w w:val="95"/>
          <w:sz w:val="21"/>
          <w:vertAlign w:val="baseline"/>
        </w:rPr>
        <w:t> </w:t>
      </w:r>
      <w:r>
        <w:rPr>
          <w:w w:val="95"/>
          <w:sz w:val="21"/>
          <w:vertAlign w:val="baseline"/>
        </w:rPr>
        <w:t>medical</w:t>
      </w:r>
      <w:r>
        <w:rPr>
          <w:spacing w:val="-42"/>
          <w:w w:val="95"/>
          <w:sz w:val="21"/>
          <w:vertAlign w:val="baseline"/>
        </w:rPr>
        <w:t> </w:t>
      </w:r>
      <w:r>
        <w:rPr>
          <w:w w:val="95"/>
          <w:sz w:val="21"/>
          <w:vertAlign w:val="baseline"/>
        </w:rPr>
        <w:t>practitioner's</w:t>
      </w:r>
      <w:r>
        <w:rPr>
          <w:spacing w:val="-42"/>
          <w:w w:val="95"/>
          <w:sz w:val="21"/>
          <w:vertAlign w:val="baseline"/>
        </w:rPr>
        <w:t> </w:t>
      </w:r>
      <w:r>
        <w:rPr>
          <w:w w:val="95"/>
          <w:sz w:val="21"/>
          <w:vertAlign w:val="baseline"/>
        </w:rPr>
        <w:t>discretion.</w:t>
      </w:r>
      <w:r>
        <w:rPr>
          <w:spacing w:val="-42"/>
          <w:w w:val="95"/>
          <w:sz w:val="21"/>
          <w:vertAlign w:val="baseline"/>
        </w:rPr>
        <w:t> </w:t>
      </w:r>
      <w:r>
        <w:rPr>
          <w:w w:val="95"/>
          <w:sz w:val="21"/>
          <w:vertAlign w:val="baseline"/>
        </w:rPr>
        <w:t>Canadian</w:t>
      </w:r>
      <w:r>
        <w:rPr>
          <w:spacing w:val="-43"/>
          <w:w w:val="95"/>
          <w:sz w:val="21"/>
          <w:vertAlign w:val="baseline"/>
        </w:rPr>
        <w:t> </w:t>
      </w:r>
      <w:r>
        <w:rPr>
          <w:w w:val="95"/>
          <w:sz w:val="21"/>
          <w:vertAlign w:val="baseline"/>
        </w:rPr>
        <w:t>practitioners</w:t>
      </w:r>
      <w:r>
        <w:rPr>
          <w:spacing w:val="-42"/>
          <w:w w:val="95"/>
          <w:sz w:val="21"/>
          <w:vertAlign w:val="baseline"/>
        </w:rPr>
        <w:t> </w:t>
      </w:r>
      <w:r>
        <w:rPr>
          <w:w w:val="95"/>
          <w:sz w:val="21"/>
          <w:vertAlign w:val="baseline"/>
        </w:rPr>
        <w:t>supported</w:t>
      </w:r>
      <w:r>
        <w:rPr>
          <w:spacing w:val="-42"/>
          <w:w w:val="95"/>
          <w:sz w:val="21"/>
          <w:vertAlign w:val="baseline"/>
        </w:rPr>
        <w:t> </w:t>
      </w:r>
      <w:r>
        <w:rPr>
          <w:w w:val="95"/>
          <w:sz w:val="21"/>
          <w:vertAlign w:val="baseline"/>
        </w:rPr>
        <w:t>this </w:t>
      </w:r>
      <w:r>
        <w:rPr>
          <w:sz w:val="21"/>
          <w:vertAlign w:val="baseline"/>
        </w:rPr>
        <w:t>change</w:t>
      </w:r>
      <w:r>
        <w:rPr>
          <w:spacing w:val="-46"/>
          <w:sz w:val="21"/>
          <w:vertAlign w:val="baseline"/>
        </w:rPr>
        <w:t> </w:t>
      </w:r>
      <w:r>
        <w:rPr>
          <w:sz w:val="21"/>
          <w:vertAlign w:val="baseline"/>
        </w:rPr>
        <w:t>because</w:t>
      </w:r>
      <w:r>
        <w:rPr>
          <w:spacing w:val="-45"/>
          <w:sz w:val="21"/>
          <w:vertAlign w:val="baseline"/>
        </w:rPr>
        <w:t> </w:t>
      </w:r>
      <w:r>
        <w:rPr>
          <w:sz w:val="21"/>
          <w:vertAlign w:val="baseline"/>
        </w:rPr>
        <w:t>determining</w:t>
      </w:r>
      <w:r>
        <w:rPr>
          <w:spacing w:val="-45"/>
          <w:sz w:val="21"/>
          <w:vertAlign w:val="baseline"/>
        </w:rPr>
        <w:t> </w:t>
      </w:r>
      <w:r>
        <w:rPr>
          <w:sz w:val="21"/>
          <w:vertAlign w:val="baseline"/>
        </w:rPr>
        <w:t>that</w:t>
      </w:r>
      <w:r>
        <w:rPr>
          <w:spacing w:val="-46"/>
          <w:sz w:val="21"/>
          <w:vertAlign w:val="baseline"/>
        </w:rPr>
        <w:t> </w:t>
      </w:r>
      <w:r>
        <w:rPr>
          <w:sz w:val="21"/>
          <w:vertAlign w:val="baseline"/>
        </w:rPr>
        <w:t>a</w:t>
      </w:r>
      <w:r>
        <w:rPr>
          <w:spacing w:val="-45"/>
          <w:sz w:val="21"/>
          <w:vertAlign w:val="baseline"/>
        </w:rPr>
        <w:t> </w:t>
      </w:r>
      <w:r>
        <w:rPr>
          <w:sz w:val="21"/>
          <w:vertAlign w:val="baseline"/>
        </w:rPr>
        <w:t>patient</w:t>
      </w:r>
      <w:r>
        <w:rPr>
          <w:spacing w:val="-45"/>
          <w:sz w:val="21"/>
          <w:vertAlign w:val="baseline"/>
        </w:rPr>
        <w:t> </w:t>
      </w:r>
      <w:r>
        <w:rPr>
          <w:sz w:val="21"/>
          <w:vertAlign w:val="baseline"/>
        </w:rPr>
        <w:t>qualified</w:t>
      </w:r>
      <w:r>
        <w:rPr>
          <w:spacing w:val="-46"/>
          <w:sz w:val="21"/>
          <w:vertAlign w:val="baseline"/>
        </w:rPr>
        <w:t> </w:t>
      </w:r>
      <w:r>
        <w:rPr>
          <w:sz w:val="21"/>
          <w:vertAlign w:val="baseline"/>
        </w:rPr>
        <w:t>required</w:t>
      </w:r>
      <w:r>
        <w:rPr>
          <w:spacing w:val="-45"/>
          <w:sz w:val="21"/>
          <w:vertAlign w:val="baseline"/>
        </w:rPr>
        <w:t> </w:t>
      </w:r>
      <w:r>
        <w:rPr>
          <w:sz w:val="21"/>
          <w:vertAlign w:val="baseline"/>
        </w:rPr>
        <w:t>consultation</w:t>
      </w:r>
      <w:r>
        <w:rPr>
          <w:spacing w:val="-45"/>
          <w:sz w:val="21"/>
          <w:vertAlign w:val="baseline"/>
        </w:rPr>
        <w:t> </w:t>
      </w:r>
      <w:r>
        <w:rPr>
          <w:sz w:val="21"/>
          <w:vertAlign w:val="baseline"/>
        </w:rPr>
        <w:t>with</w:t>
      </w:r>
      <w:r>
        <w:rPr>
          <w:spacing w:val="-46"/>
          <w:sz w:val="21"/>
          <w:vertAlign w:val="baseline"/>
        </w:rPr>
        <w:t> </w:t>
      </w:r>
      <w:r>
        <w:rPr>
          <w:sz w:val="21"/>
          <w:vertAlign w:val="baseline"/>
        </w:rPr>
        <w:t>a specialist,</w:t>
      </w:r>
      <w:r>
        <w:rPr>
          <w:spacing w:val="-21"/>
          <w:sz w:val="21"/>
          <w:vertAlign w:val="baseline"/>
        </w:rPr>
        <w:t> </w:t>
      </w:r>
      <w:r>
        <w:rPr>
          <w:sz w:val="21"/>
          <w:vertAlign w:val="baseline"/>
        </w:rPr>
        <w:t>which</w:t>
      </w:r>
      <w:r>
        <w:rPr>
          <w:spacing w:val="-20"/>
          <w:sz w:val="21"/>
          <w:vertAlign w:val="baseline"/>
        </w:rPr>
        <w:t> </w:t>
      </w:r>
      <w:r>
        <w:rPr>
          <w:sz w:val="21"/>
          <w:vertAlign w:val="baseline"/>
        </w:rPr>
        <w:t>often</w:t>
      </w:r>
      <w:r>
        <w:rPr>
          <w:spacing w:val="-20"/>
          <w:sz w:val="21"/>
          <w:vertAlign w:val="baseline"/>
        </w:rPr>
        <w:t> </w:t>
      </w:r>
      <w:r>
        <w:rPr>
          <w:sz w:val="21"/>
          <w:vertAlign w:val="baseline"/>
        </w:rPr>
        <w:t>took</w:t>
      </w:r>
      <w:r>
        <w:rPr>
          <w:spacing w:val="-19"/>
          <w:sz w:val="21"/>
          <w:vertAlign w:val="baseline"/>
        </w:rPr>
        <w:t> </w:t>
      </w:r>
      <w:r>
        <w:rPr>
          <w:sz w:val="21"/>
          <w:vertAlign w:val="baseline"/>
        </w:rPr>
        <w:t>a</w:t>
      </w:r>
      <w:r>
        <w:rPr>
          <w:spacing w:val="-20"/>
          <w:sz w:val="21"/>
          <w:vertAlign w:val="baseline"/>
        </w:rPr>
        <w:t> </w:t>
      </w:r>
      <w:r>
        <w:rPr>
          <w:sz w:val="21"/>
          <w:vertAlign w:val="baseline"/>
        </w:rPr>
        <w:t>considerable</w:t>
      </w:r>
      <w:r>
        <w:rPr>
          <w:spacing w:val="-20"/>
          <w:sz w:val="21"/>
          <w:vertAlign w:val="baseline"/>
        </w:rPr>
        <w:t> </w:t>
      </w:r>
      <w:r>
        <w:rPr>
          <w:sz w:val="21"/>
          <w:vertAlign w:val="baseline"/>
        </w:rPr>
        <w:t>amount</w:t>
      </w:r>
      <w:r>
        <w:rPr>
          <w:spacing w:val="-20"/>
          <w:sz w:val="21"/>
          <w:vertAlign w:val="baseline"/>
        </w:rPr>
        <w:t> </w:t>
      </w:r>
      <w:r>
        <w:rPr>
          <w:sz w:val="21"/>
          <w:vertAlign w:val="baseline"/>
        </w:rPr>
        <w:t>of</w:t>
      </w:r>
      <w:r>
        <w:rPr>
          <w:spacing w:val="-19"/>
          <w:sz w:val="21"/>
          <w:vertAlign w:val="baseline"/>
        </w:rPr>
        <w:t> </w:t>
      </w:r>
      <w:r>
        <w:rPr>
          <w:sz w:val="21"/>
          <w:vertAlign w:val="baseline"/>
        </w:rPr>
        <w:t>time.</w:t>
      </w:r>
      <w:r>
        <w:rPr>
          <w:sz w:val="21"/>
          <w:vertAlign w:val="superscript"/>
        </w:rPr>
        <w:t>61</w:t>
      </w:r>
    </w:p>
    <w:p>
      <w:pPr>
        <w:pStyle w:val="ListParagraph"/>
        <w:numPr>
          <w:ilvl w:val="1"/>
          <w:numId w:val="5"/>
        </w:numPr>
        <w:tabs>
          <w:tab w:pos="1666" w:val="left" w:leader="none"/>
          <w:tab w:pos="1667" w:val="left" w:leader="none"/>
        </w:tabs>
        <w:spacing w:line="271" w:lineRule="auto" w:before="100" w:after="0"/>
        <w:ind w:left="1666" w:right="133" w:hanging="710"/>
        <w:jc w:val="left"/>
        <w:rPr>
          <w:sz w:val="21"/>
        </w:rPr>
      </w:pPr>
      <w:r>
        <w:rPr>
          <w:w w:val="95"/>
          <w:sz w:val="21"/>
        </w:rPr>
        <w:t>In</w:t>
      </w:r>
      <w:r>
        <w:rPr>
          <w:spacing w:val="-42"/>
          <w:w w:val="95"/>
          <w:sz w:val="21"/>
        </w:rPr>
        <w:t> </w:t>
      </w:r>
      <w:r>
        <w:rPr>
          <w:w w:val="95"/>
          <w:sz w:val="21"/>
        </w:rPr>
        <w:t>addition,</w:t>
      </w:r>
      <w:r>
        <w:rPr>
          <w:spacing w:val="-42"/>
          <w:w w:val="95"/>
          <w:sz w:val="21"/>
        </w:rPr>
        <w:t> </w:t>
      </w:r>
      <w:r>
        <w:rPr>
          <w:w w:val="95"/>
          <w:sz w:val="21"/>
        </w:rPr>
        <w:t>some</w:t>
      </w:r>
      <w:r>
        <w:rPr>
          <w:spacing w:val="-41"/>
          <w:w w:val="95"/>
          <w:sz w:val="21"/>
        </w:rPr>
        <w:t> </w:t>
      </w:r>
      <w:r>
        <w:rPr>
          <w:w w:val="95"/>
          <w:sz w:val="21"/>
        </w:rPr>
        <w:t>jurisdictions</w:t>
      </w:r>
      <w:r>
        <w:rPr>
          <w:spacing w:val="-42"/>
          <w:w w:val="95"/>
          <w:sz w:val="21"/>
        </w:rPr>
        <w:t> </w:t>
      </w:r>
      <w:r>
        <w:rPr>
          <w:w w:val="95"/>
          <w:sz w:val="21"/>
        </w:rPr>
        <w:t>require</w:t>
      </w:r>
      <w:r>
        <w:rPr>
          <w:spacing w:val="-41"/>
          <w:w w:val="95"/>
          <w:sz w:val="21"/>
        </w:rPr>
        <w:t> </w:t>
      </w:r>
      <w:r>
        <w:rPr>
          <w:w w:val="95"/>
          <w:sz w:val="21"/>
        </w:rPr>
        <w:t>the</w:t>
      </w:r>
      <w:r>
        <w:rPr>
          <w:spacing w:val="-42"/>
          <w:w w:val="95"/>
          <w:sz w:val="21"/>
        </w:rPr>
        <w:t> </w:t>
      </w:r>
      <w:r>
        <w:rPr>
          <w:w w:val="95"/>
          <w:sz w:val="21"/>
        </w:rPr>
        <w:t>practitioner</w:t>
      </w:r>
      <w:r>
        <w:rPr>
          <w:spacing w:val="-41"/>
          <w:w w:val="95"/>
          <w:sz w:val="21"/>
        </w:rPr>
        <w:t> </w:t>
      </w:r>
      <w:r>
        <w:rPr>
          <w:w w:val="95"/>
          <w:sz w:val="21"/>
        </w:rPr>
        <w:t>to</w:t>
      </w:r>
      <w:r>
        <w:rPr>
          <w:spacing w:val="-42"/>
          <w:w w:val="95"/>
          <w:sz w:val="21"/>
        </w:rPr>
        <w:t> </w:t>
      </w:r>
      <w:r>
        <w:rPr>
          <w:w w:val="95"/>
          <w:sz w:val="21"/>
        </w:rPr>
        <w:t>consider</w:t>
      </w:r>
      <w:r>
        <w:rPr>
          <w:spacing w:val="-42"/>
          <w:w w:val="95"/>
          <w:sz w:val="21"/>
        </w:rPr>
        <w:t> </w:t>
      </w:r>
      <w:r>
        <w:rPr>
          <w:w w:val="95"/>
          <w:sz w:val="21"/>
        </w:rPr>
        <w:t>whether</w:t>
      </w:r>
      <w:r>
        <w:rPr>
          <w:spacing w:val="-41"/>
          <w:w w:val="95"/>
          <w:sz w:val="21"/>
        </w:rPr>
        <w:t> </w:t>
      </w:r>
      <w:r>
        <w:rPr>
          <w:w w:val="95"/>
          <w:sz w:val="21"/>
        </w:rPr>
        <w:t>cannabis</w:t>
      </w:r>
      <w:r>
        <w:rPr>
          <w:spacing w:val="-42"/>
          <w:w w:val="95"/>
          <w:sz w:val="21"/>
        </w:rPr>
        <w:t> </w:t>
      </w:r>
      <w:r>
        <w:rPr>
          <w:w w:val="95"/>
          <w:sz w:val="21"/>
        </w:rPr>
        <w:t>will be</w:t>
      </w:r>
      <w:r>
        <w:rPr>
          <w:spacing w:val="-38"/>
          <w:w w:val="95"/>
          <w:sz w:val="21"/>
        </w:rPr>
        <w:t> </w:t>
      </w:r>
      <w:r>
        <w:rPr>
          <w:w w:val="95"/>
          <w:sz w:val="21"/>
        </w:rPr>
        <w:t>an</w:t>
      </w:r>
      <w:r>
        <w:rPr>
          <w:spacing w:val="-38"/>
          <w:w w:val="95"/>
          <w:sz w:val="21"/>
        </w:rPr>
        <w:t> </w:t>
      </w:r>
      <w:r>
        <w:rPr>
          <w:w w:val="95"/>
          <w:sz w:val="21"/>
        </w:rPr>
        <w:t>appropriate</w:t>
      </w:r>
      <w:r>
        <w:rPr>
          <w:spacing w:val="-38"/>
          <w:w w:val="95"/>
          <w:sz w:val="21"/>
        </w:rPr>
        <w:t> </w:t>
      </w:r>
      <w:r>
        <w:rPr>
          <w:w w:val="95"/>
          <w:sz w:val="21"/>
        </w:rPr>
        <w:t>treatment</w:t>
      </w:r>
      <w:r>
        <w:rPr>
          <w:spacing w:val="-38"/>
          <w:w w:val="95"/>
          <w:sz w:val="21"/>
        </w:rPr>
        <w:t> </w:t>
      </w:r>
      <w:r>
        <w:rPr>
          <w:w w:val="95"/>
          <w:sz w:val="21"/>
        </w:rPr>
        <w:t>for</w:t>
      </w:r>
      <w:r>
        <w:rPr>
          <w:spacing w:val="-38"/>
          <w:w w:val="95"/>
          <w:sz w:val="21"/>
        </w:rPr>
        <w:t> </w:t>
      </w:r>
      <w:r>
        <w:rPr>
          <w:w w:val="95"/>
          <w:sz w:val="21"/>
        </w:rPr>
        <w:t>the</w:t>
      </w:r>
      <w:r>
        <w:rPr>
          <w:spacing w:val="-38"/>
          <w:w w:val="95"/>
          <w:sz w:val="21"/>
        </w:rPr>
        <w:t> </w:t>
      </w:r>
      <w:r>
        <w:rPr>
          <w:w w:val="95"/>
          <w:sz w:val="21"/>
        </w:rPr>
        <w:t>patient</w:t>
      </w:r>
      <w:r>
        <w:rPr>
          <w:spacing w:val="-37"/>
          <w:w w:val="95"/>
          <w:sz w:val="21"/>
        </w:rPr>
        <w:t> </w:t>
      </w:r>
      <w:r>
        <w:rPr>
          <w:w w:val="95"/>
          <w:sz w:val="21"/>
        </w:rPr>
        <w:t>in</w:t>
      </w:r>
      <w:r>
        <w:rPr>
          <w:spacing w:val="-38"/>
          <w:w w:val="95"/>
          <w:sz w:val="21"/>
        </w:rPr>
        <w:t> </w:t>
      </w:r>
      <w:r>
        <w:rPr>
          <w:w w:val="95"/>
          <w:sz w:val="21"/>
        </w:rPr>
        <w:t>the</w:t>
      </w:r>
      <w:r>
        <w:rPr>
          <w:spacing w:val="-38"/>
          <w:w w:val="95"/>
          <w:sz w:val="21"/>
        </w:rPr>
        <w:t> </w:t>
      </w:r>
      <w:r>
        <w:rPr>
          <w:w w:val="95"/>
          <w:sz w:val="21"/>
        </w:rPr>
        <w:t>circumstances.</w:t>
      </w:r>
      <w:r>
        <w:rPr>
          <w:spacing w:val="-38"/>
          <w:w w:val="95"/>
          <w:sz w:val="21"/>
        </w:rPr>
        <w:t> </w:t>
      </w:r>
      <w:r>
        <w:rPr>
          <w:w w:val="95"/>
          <w:sz w:val="21"/>
        </w:rPr>
        <w:t>For</w:t>
      </w:r>
      <w:r>
        <w:rPr>
          <w:spacing w:val="-38"/>
          <w:w w:val="95"/>
          <w:sz w:val="21"/>
        </w:rPr>
        <w:t> </w:t>
      </w:r>
      <w:r>
        <w:rPr>
          <w:w w:val="95"/>
          <w:sz w:val="21"/>
        </w:rPr>
        <w:t>example,</w:t>
      </w:r>
      <w:r>
        <w:rPr>
          <w:spacing w:val="-38"/>
          <w:w w:val="95"/>
          <w:sz w:val="21"/>
        </w:rPr>
        <w:t> </w:t>
      </w:r>
      <w:r>
        <w:rPr>
          <w:w w:val="95"/>
          <w:sz w:val="21"/>
        </w:rPr>
        <w:t>in</w:t>
      </w:r>
      <w:r>
        <w:rPr>
          <w:spacing w:val="-38"/>
          <w:w w:val="95"/>
          <w:sz w:val="21"/>
        </w:rPr>
        <w:t> </w:t>
      </w:r>
      <w:r>
        <w:rPr>
          <w:w w:val="95"/>
          <w:sz w:val="21"/>
        </w:rPr>
        <w:t>Alaska, </w:t>
      </w:r>
      <w:r>
        <w:rPr>
          <w:sz w:val="21"/>
        </w:rPr>
        <w:t>the</w:t>
      </w:r>
      <w:r>
        <w:rPr>
          <w:spacing w:val="-39"/>
          <w:sz w:val="21"/>
        </w:rPr>
        <w:t> </w:t>
      </w:r>
      <w:r>
        <w:rPr>
          <w:sz w:val="21"/>
        </w:rPr>
        <w:t>authorising</w:t>
      </w:r>
      <w:r>
        <w:rPr>
          <w:spacing w:val="-39"/>
          <w:sz w:val="21"/>
        </w:rPr>
        <w:t> </w:t>
      </w:r>
      <w:r>
        <w:rPr>
          <w:sz w:val="21"/>
        </w:rPr>
        <w:t>practitioner</w:t>
      </w:r>
      <w:r>
        <w:rPr>
          <w:spacing w:val="-39"/>
          <w:sz w:val="21"/>
        </w:rPr>
        <w:t> </w:t>
      </w:r>
      <w:r>
        <w:rPr>
          <w:sz w:val="21"/>
        </w:rPr>
        <w:t>must</w:t>
      </w:r>
      <w:r>
        <w:rPr>
          <w:spacing w:val="-39"/>
          <w:sz w:val="21"/>
        </w:rPr>
        <w:t> </w:t>
      </w:r>
      <w:r>
        <w:rPr>
          <w:sz w:val="21"/>
        </w:rPr>
        <w:t>state</w:t>
      </w:r>
      <w:r>
        <w:rPr>
          <w:spacing w:val="-39"/>
          <w:sz w:val="21"/>
        </w:rPr>
        <w:t> </w:t>
      </w:r>
      <w:r>
        <w:rPr>
          <w:sz w:val="21"/>
        </w:rPr>
        <w:t>that</w:t>
      </w:r>
      <w:r>
        <w:rPr>
          <w:spacing w:val="-39"/>
          <w:sz w:val="21"/>
        </w:rPr>
        <w:t> </w:t>
      </w:r>
      <w:r>
        <w:rPr>
          <w:sz w:val="21"/>
        </w:rPr>
        <w:t>he</w:t>
      </w:r>
      <w:r>
        <w:rPr>
          <w:spacing w:val="-39"/>
          <w:sz w:val="21"/>
        </w:rPr>
        <w:t> </w:t>
      </w:r>
      <w:r>
        <w:rPr>
          <w:sz w:val="21"/>
        </w:rPr>
        <w:t>or</w:t>
      </w:r>
      <w:r>
        <w:rPr>
          <w:spacing w:val="-39"/>
          <w:sz w:val="21"/>
        </w:rPr>
        <w:t> </w:t>
      </w:r>
      <w:r>
        <w:rPr>
          <w:sz w:val="21"/>
        </w:rPr>
        <w:t>she</w:t>
      </w:r>
      <w:r>
        <w:rPr>
          <w:spacing w:val="-39"/>
          <w:sz w:val="21"/>
        </w:rPr>
        <w:t> </w:t>
      </w:r>
      <w:r>
        <w:rPr>
          <w:sz w:val="21"/>
        </w:rPr>
        <w:t>has</w:t>
      </w:r>
      <w:r>
        <w:rPr>
          <w:spacing w:val="-39"/>
          <w:sz w:val="21"/>
        </w:rPr>
        <w:t> </w:t>
      </w:r>
      <w:r>
        <w:rPr>
          <w:sz w:val="21"/>
        </w:rPr>
        <w:t>considered</w:t>
      </w:r>
      <w:r>
        <w:rPr>
          <w:spacing w:val="-39"/>
          <w:sz w:val="21"/>
        </w:rPr>
        <w:t> </w:t>
      </w:r>
      <w:r>
        <w:rPr>
          <w:sz w:val="21"/>
        </w:rPr>
        <w:t>alternative </w:t>
      </w:r>
      <w:r>
        <w:rPr>
          <w:w w:val="95"/>
          <w:sz w:val="21"/>
        </w:rPr>
        <w:t>medications</w:t>
      </w:r>
      <w:r>
        <w:rPr>
          <w:spacing w:val="-30"/>
          <w:w w:val="95"/>
          <w:sz w:val="21"/>
        </w:rPr>
        <w:t> </w:t>
      </w:r>
      <w:r>
        <w:rPr>
          <w:w w:val="95"/>
          <w:sz w:val="21"/>
        </w:rPr>
        <w:t>and</w:t>
      </w:r>
      <w:r>
        <w:rPr>
          <w:spacing w:val="-29"/>
          <w:w w:val="95"/>
          <w:sz w:val="21"/>
        </w:rPr>
        <w:t> </w:t>
      </w:r>
      <w:r>
        <w:rPr>
          <w:w w:val="95"/>
          <w:sz w:val="21"/>
        </w:rPr>
        <w:t>treatments</w:t>
      </w:r>
      <w:r>
        <w:rPr>
          <w:spacing w:val="-29"/>
          <w:w w:val="95"/>
          <w:sz w:val="21"/>
        </w:rPr>
        <w:t> </w:t>
      </w:r>
      <w:r>
        <w:rPr>
          <w:w w:val="95"/>
          <w:sz w:val="21"/>
        </w:rPr>
        <w:t>that</w:t>
      </w:r>
      <w:r>
        <w:rPr>
          <w:spacing w:val="-29"/>
          <w:w w:val="95"/>
          <w:sz w:val="21"/>
        </w:rPr>
        <w:t> </w:t>
      </w:r>
      <w:r>
        <w:rPr>
          <w:w w:val="95"/>
          <w:sz w:val="21"/>
        </w:rPr>
        <w:t>are</w:t>
      </w:r>
      <w:r>
        <w:rPr>
          <w:spacing w:val="-29"/>
          <w:w w:val="95"/>
          <w:sz w:val="21"/>
        </w:rPr>
        <w:t> </w:t>
      </w:r>
      <w:r>
        <w:rPr>
          <w:w w:val="95"/>
          <w:sz w:val="21"/>
        </w:rPr>
        <w:t>reasonably</w:t>
      </w:r>
      <w:r>
        <w:rPr>
          <w:spacing w:val="-29"/>
          <w:w w:val="95"/>
          <w:sz w:val="21"/>
        </w:rPr>
        <w:t> </w:t>
      </w:r>
      <w:r>
        <w:rPr>
          <w:w w:val="95"/>
          <w:sz w:val="21"/>
        </w:rPr>
        <w:t>available</w:t>
      </w:r>
      <w:r>
        <w:rPr>
          <w:spacing w:val="-30"/>
          <w:w w:val="95"/>
          <w:sz w:val="21"/>
        </w:rPr>
        <w:t> </w:t>
      </w:r>
      <w:r>
        <w:rPr>
          <w:w w:val="95"/>
          <w:sz w:val="21"/>
        </w:rPr>
        <w:t>to</w:t>
      </w:r>
      <w:r>
        <w:rPr>
          <w:spacing w:val="-29"/>
          <w:w w:val="95"/>
          <w:sz w:val="21"/>
        </w:rPr>
        <w:t> </w:t>
      </w:r>
      <w:r>
        <w:rPr>
          <w:w w:val="95"/>
          <w:sz w:val="21"/>
        </w:rPr>
        <w:t>and</w:t>
      </w:r>
      <w:r>
        <w:rPr>
          <w:spacing w:val="-29"/>
          <w:w w:val="95"/>
          <w:sz w:val="21"/>
        </w:rPr>
        <w:t> </w:t>
      </w:r>
      <w:r>
        <w:rPr>
          <w:w w:val="95"/>
          <w:sz w:val="21"/>
        </w:rPr>
        <w:t>could</w:t>
      </w:r>
      <w:r>
        <w:rPr>
          <w:spacing w:val="-29"/>
          <w:w w:val="95"/>
          <w:sz w:val="21"/>
        </w:rPr>
        <w:t> </w:t>
      </w:r>
      <w:r>
        <w:rPr>
          <w:w w:val="95"/>
          <w:sz w:val="21"/>
        </w:rPr>
        <w:t>be</w:t>
      </w:r>
      <w:r>
        <w:rPr>
          <w:spacing w:val="-29"/>
          <w:w w:val="95"/>
          <w:sz w:val="21"/>
        </w:rPr>
        <w:t> </w:t>
      </w:r>
      <w:r>
        <w:rPr>
          <w:w w:val="95"/>
          <w:sz w:val="21"/>
        </w:rPr>
        <w:t>tolerated</w:t>
      </w:r>
      <w:r>
        <w:rPr>
          <w:spacing w:val="-29"/>
          <w:w w:val="95"/>
          <w:sz w:val="21"/>
        </w:rPr>
        <w:t> </w:t>
      </w:r>
      <w:r>
        <w:rPr>
          <w:w w:val="95"/>
          <w:sz w:val="21"/>
        </w:rPr>
        <w:t>by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r>
        <w:rPr/>
        <w:pict>
          <v:line style="position:absolute;mso-position-horizontal-relative:page;mso-position-vertical-relative:paragraph;z-index:1880;mso-wrap-distance-left:0;mso-wrap-distance-right:0" from="70.320pt,12.499195pt" to="214.32pt,12.499195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58 </w:t>
      </w:r>
      <w:r>
        <w:rPr>
          <w:sz w:val="16"/>
        </w:rPr>
        <w:t>Oregon Health Authority, </w:t>
      </w:r>
      <w:r>
        <w:rPr>
          <w:rFonts w:ascii="Calibri"/>
          <w:i/>
          <w:sz w:val="16"/>
        </w:rPr>
        <w:t>Medical Marijuana Program - Physicians </w:t>
      </w:r>
      <w:r>
        <w:rPr>
          <w:sz w:val="16"/>
        </w:rPr>
        <w:t>&lt;</w:t>
      </w:r>
      <w:hyperlink r:id="rId124">
        <w:r>
          <w:rPr>
            <w:sz w:val="16"/>
          </w:rPr>
          <w:t>http://public.health.oregon.gov</w:t>
        </w:r>
      </w:hyperlink>
      <w:r>
        <w:rPr>
          <w:sz w:val="16"/>
        </w:rPr>
        <w:t>&gt;.</w:t>
      </w:r>
    </w:p>
    <w:p>
      <w:pPr>
        <w:spacing w:line="247" w:lineRule="auto" w:before="105"/>
        <w:ind w:left="957" w:right="142" w:hanging="2"/>
        <w:jc w:val="left"/>
        <w:rPr>
          <w:sz w:val="16"/>
        </w:rPr>
      </w:pPr>
      <w:r>
        <w:rPr>
          <w:w w:val="95"/>
          <w:position w:val="6"/>
          <w:sz w:val="9"/>
        </w:rPr>
        <w:t>59 </w:t>
      </w:r>
      <w:r>
        <w:rPr>
          <w:w w:val="95"/>
          <w:sz w:val="16"/>
        </w:rPr>
        <w:t>Health Canada, </w:t>
      </w:r>
      <w:r>
        <w:rPr>
          <w:rFonts w:ascii="Calibri" w:hAnsi="Calibri"/>
          <w:i/>
          <w:w w:val="95"/>
          <w:sz w:val="16"/>
        </w:rPr>
        <w:t>How to Apply for Marihuana for Medical Purposes—Are you Eligible? </w:t>
      </w:r>
      <w:r>
        <w:rPr>
          <w:w w:val="95"/>
          <w:sz w:val="16"/>
        </w:rPr>
        <w:t>(archived content) (30 July 2013) &lt;</w:t>
      </w:r>
      <w:hyperlink r:id="rId125">
        <w:r>
          <w:rPr>
            <w:w w:val="95"/>
            <w:sz w:val="16"/>
          </w:rPr>
          <w:t>http://hc-</w:t>
        </w:r>
      </w:hyperlink>
      <w:r>
        <w:rPr>
          <w:w w:val="95"/>
          <w:sz w:val="16"/>
        </w:rPr>
        <w:t> </w:t>
      </w:r>
      <w:r>
        <w:rPr>
          <w:w w:val="85"/>
          <w:sz w:val="16"/>
        </w:rPr>
        <w:t>sc.gc.ca/dhp-mps/marihuana/how-comment/eligible-admissible-eng.php&gt;. Earlier versions of the Canadian model used differently </w:t>
      </w:r>
      <w:r>
        <w:rPr>
          <w:sz w:val="16"/>
        </w:rPr>
        <w:t>structured lists of conditions and symptoms.</w:t>
      </w:r>
    </w:p>
    <w:p>
      <w:pPr>
        <w:spacing w:before="109"/>
        <w:ind w:left="957" w:right="188" w:hanging="2"/>
        <w:jc w:val="left"/>
        <w:rPr>
          <w:sz w:val="16"/>
        </w:rPr>
      </w:pPr>
      <w:r>
        <w:rPr>
          <w:w w:val="95"/>
          <w:position w:val="6"/>
          <w:sz w:val="9"/>
        </w:rPr>
        <w:t>60 </w:t>
      </w:r>
      <w:r>
        <w:rPr>
          <w:w w:val="95"/>
          <w:sz w:val="16"/>
        </w:rPr>
        <w:t>Health Canada, </w:t>
      </w:r>
      <w:r>
        <w:rPr>
          <w:rFonts w:ascii="Calibri" w:hAnsi="Calibri"/>
          <w:i/>
          <w:w w:val="95"/>
          <w:sz w:val="16"/>
        </w:rPr>
        <w:t>How to Apply for Marihuana for Medical Purposes—Are you Eligible? </w:t>
      </w:r>
      <w:r>
        <w:rPr>
          <w:w w:val="95"/>
          <w:sz w:val="16"/>
        </w:rPr>
        <w:t>(archived content)(30 July 2013) &lt;</w:t>
      </w:r>
      <w:hyperlink r:id="rId125">
        <w:r>
          <w:rPr>
            <w:w w:val="95"/>
            <w:sz w:val="16"/>
          </w:rPr>
          <w:t>http://hc-</w:t>
        </w:r>
      </w:hyperlink>
      <w:r>
        <w:rPr>
          <w:w w:val="95"/>
          <w:sz w:val="16"/>
        </w:rPr>
        <w:t> </w:t>
      </w:r>
      <w:r>
        <w:rPr>
          <w:sz w:val="16"/>
        </w:rPr>
        <w:t>sc.gc.ca/dhp-mps/marihuana/how-comment/eligible-admissible-eng.php&gt;.</w:t>
      </w:r>
    </w:p>
    <w:p>
      <w:pPr>
        <w:spacing w:line="197" w:lineRule="exact" w:before="113"/>
        <w:ind w:left="956" w:right="0" w:firstLine="0"/>
        <w:jc w:val="left"/>
        <w:rPr>
          <w:sz w:val="16"/>
        </w:rPr>
      </w:pPr>
      <w:r>
        <w:rPr>
          <w:position w:val="6"/>
          <w:sz w:val="9"/>
        </w:rPr>
        <w:t>61 </w:t>
      </w:r>
      <w:r>
        <w:rPr>
          <w:sz w:val="16"/>
        </w:rPr>
        <w:t>Health Canada, </w:t>
      </w:r>
      <w:r>
        <w:rPr>
          <w:rFonts w:ascii="Calibri"/>
          <w:i/>
          <w:sz w:val="16"/>
        </w:rPr>
        <w:t>Medical Marihuana Regulatory Reform 2011 Consultations Results </w:t>
      </w:r>
      <w:r>
        <w:rPr>
          <w:sz w:val="16"/>
        </w:rPr>
        <w:t>(archived content) (31 January 2013)</w:t>
      </w:r>
    </w:p>
    <w:p>
      <w:pPr>
        <w:spacing w:line="188" w:lineRule="exact" w:before="0"/>
        <w:ind w:left="957" w:right="0" w:firstLine="0"/>
        <w:jc w:val="left"/>
        <w:rPr>
          <w:sz w:val="16"/>
        </w:rPr>
      </w:pPr>
      <w:r>
        <w:rPr>
          <w:w w:val="95"/>
          <w:sz w:val="16"/>
        </w:rPr>
        <w:t>&lt;</w:t>
      </w:r>
      <w:hyperlink r:id="rId126">
        <w:r>
          <w:rPr>
            <w:w w:val="95"/>
            <w:sz w:val="16"/>
          </w:rPr>
          <w:t>http://www.hc-sc.gc.ca/dhp-mps/consultation/marihuana/_2011/program/consult_reform-eng.php</w:t>
        </w:r>
      </w:hyperlink>
      <w:r>
        <w:rPr>
          <w:w w:val="95"/>
          <w:sz w:val="16"/>
        </w:rPr>
        <w:t>&gt;.</w:t>
      </w:r>
    </w:p>
    <w:p>
      <w:pPr>
        <w:spacing w:after="0" w:line="188" w:lineRule="exact"/>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1306"/>
      </w:pPr>
      <w:r>
        <w:rPr>
          <w:w w:val="95"/>
        </w:rPr>
        <w:t>the</w:t>
      </w:r>
      <w:r>
        <w:rPr>
          <w:spacing w:val="-33"/>
          <w:w w:val="95"/>
        </w:rPr>
        <w:t> </w:t>
      </w:r>
      <w:r>
        <w:rPr>
          <w:w w:val="95"/>
        </w:rPr>
        <w:t>patient,</w:t>
      </w:r>
      <w:r>
        <w:rPr>
          <w:spacing w:val="-33"/>
          <w:w w:val="95"/>
        </w:rPr>
        <w:t> </w:t>
      </w:r>
      <w:r>
        <w:rPr>
          <w:w w:val="95"/>
        </w:rPr>
        <w:t>and</w:t>
      </w:r>
      <w:r>
        <w:rPr>
          <w:spacing w:val="-33"/>
          <w:w w:val="95"/>
        </w:rPr>
        <w:t> </w:t>
      </w:r>
      <w:r>
        <w:rPr>
          <w:w w:val="95"/>
        </w:rPr>
        <w:t>has</w:t>
      </w:r>
      <w:r>
        <w:rPr>
          <w:spacing w:val="-32"/>
          <w:w w:val="95"/>
        </w:rPr>
        <w:t> </w:t>
      </w:r>
      <w:r>
        <w:rPr>
          <w:w w:val="95"/>
        </w:rPr>
        <w:t>concluded</w:t>
      </w:r>
      <w:r>
        <w:rPr>
          <w:spacing w:val="-33"/>
          <w:w w:val="95"/>
        </w:rPr>
        <w:t> </w:t>
      </w:r>
      <w:r>
        <w:rPr>
          <w:w w:val="95"/>
        </w:rPr>
        <w:t>that</w:t>
      </w:r>
      <w:r>
        <w:rPr>
          <w:spacing w:val="-33"/>
          <w:w w:val="95"/>
        </w:rPr>
        <w:t> </w:t>
      </w:r>
      <w:r>
        <w:rPr>
          <w:w w:val="95"/>
        </w:rPr>
        <w:t>the</w:t>
      </w:r>
      <w:r>
        <w:rPr>
          <w:spacing w:val="-32"/>
          <w:w w:val="95"/>
        </w:rPr>
        <w:t> </w:t>
      </w:r>
      <w:r>
        <w:rPr>
          <w:w w:val="95"/>
        </w:rPr>
        <w:t>patient</w:t>
      </w:r>
      <w:r>
        <w:rPr>
          <w:spacing w:val="-33"/>
          <w:w w:val="95"/>
        </w:rPr>
        <w:t> </w:t>
      </w:r>
      <w:r>
        <w:rPr>
          <w:w w:val="95"/>
        </w:rPr>
        <w:t>‘might</w:t>
      </w:r>
      <w:r>
        <w:rPr>
          <w:spacing w:val="-33"/>
          <w:w w:val="95"/>
        </w:rPr>
        <w:t> </w:t>
      </w:r>
      <w:r>
        <w:rPr>
          <w:w w:val="95"/>
        </w:rPr>
        <w:t>benefit</w:t>
      </w:r>
      <w:r>
        <w:rPr>
          <w:spacing w:val="-32"/>
          <w:w w:val="95"/>
        </w:rPr>
        <w:t> </w:t>
      </w:r>
      <w:r>
        <w:rPr>
          <w:w w:val="95"/>
        </w:rPr>
        <w:t>from</w:t>
      </w:r>
      <w:r>
        <w:rPr>
          <w:spacing w:val="-32"/>
          <w:w w:val="95"/>
        </w:rPr>
        <w:t> </w:t>
      </w:r>
      <w:r>
        <w:rPr>
          <w:w w:val="95"/>
        </w:rPr>
        <w:t>medical </w:t>
      </w:r>
      <w:r>
        <w:rPr/>
        <w:t>marijuana’.</w:t>
      </w:r>
      <w:r>
        <w:rPr>
          <w:vertAlign w:val="superscript"/>
        </w:rPr>
        <w:t>62</w:t>
      </w:r>
    </w:p>
    <w:p>
      <w:pPr>
        <w:pStyle w:val="Heading6"/>
        <w:spacing w:before="104"/>
      </w:pPr>
      <w:r>
        <w:rPr>
          <w:spacing w:val="12"/>
          <w:w w:val="105"/>
        </w:rPr>
        <w:t>Expanding </w:t>
      </w:r>
      <w:r>
        <w:rPr>
          <w:spacing w:val="9"/>
          <w:w w:val="105"/>
        </w:rPr>
        <w:t>the </w:t>
      </w:r>
      <w:r>
        <w:rPr>
          <w:spacing w:val="10"/>
          <w:w w:val="105"/>
        </w:rPr>
        <w:t>list </w:t>
      </w:r>
      <w:r>
        <w:rPr>
          <w:spacing w:val="7"/>
          <w:w w:val="105"/>
        </w:rPr>
        <w:t>as </w:t>
      </w:r>
      <w:r>
        <w:rPr>
          <w:spacing w:val="12"/>
          <w:w w:val="105"/>
        </w:rPr>
        <w:t>evidence</w:t>
      </w:r>
      <w:r>
        <w:rPr>
          <w:spacing w:val="63"/>
          <w:w w:val="105"/>
        </w:rPr>
        <w:t> </w:t>
      </w:r>
      <w:r>
        <w:rPr>
          <w:spacing w:val="14"/>
          <w:w w:val="105"/>
        </w:rPr>
        <w:t>emerges</w:t>
      </w:r>
    </w:p>
    <w:p>
      <w:pPr>
        <w:pStyle w:val="ListParagraph"/>
        <w:numPr>
          <w:ilvl w:val="1"/>
          <w:numId w:val="5"/>
        </w:numPr>
        <w:tabs>
          <w:tab w:pos="1666" w:val="left" w:leader="none"/>
          <w:tab w:pos="1667" w:val="left" w:leader="none"/>
        </w:tabs>
        <w:spacing w:line="271" w:lineRule="auto" w:before="135" w:after="0"/>
        <w:ind w:left="1666" w:right="110" w:hanging="710"/>
        <w:jc w:val="left"/>
        <w:rPr>
          <w:sz w:val="21"/>
        </w:rPr>
      </w:pPr>
      <w:r>
        <w:rPr>
          <w:w w:val="95"/>
          <w:sz w:val="21"/>
        </w:rPr>
        <w:t>While some jurisdictions using a ‘list’ model leave expansion of eligibility to the </w:t>
      </w:r>
      <w:r>
        <w:rPr>
          <w:w w:val="90"/>
          <w:sz w:val="21"/>
        </w:rPr>
        <w:t>legislature,</w:t>
      </w:r>
      <w:r>
        <w:rPr>
          <w:spacing w:val="-14"/>
          <w:w w:val="90"/>
          <w:sz w:val="21"/>
        </w:rPr>
        <w:t> </w:t>
      </w:r>
      <w:r>
        <w:rPr>
          <w:w w:val="90"/>
          <w:sz w:val="21"/>
        </w:rPr>
        <w:t>many</w:t>
      </w:r>
      <w:r>
        <w:rPr>
          <w:spacing w:val="-13"/>
          <w:w w:val="90"/>
          <w:sz w:val="21"/>
        </w:rPr>
        <w:t> </w:t>
      </w:r>
      <w:r>
        <w:rPr>
          <w:w w:val="90"/>
          <w:sz w:val="21"/>
        </w:rPr>
        <w:t>jurisdictions</w:t>
      </w:r>
      <w:r>
        <w:rPr>
          <w:spacing w:val="-13"/>
          <w:w w:val="90"/>
          <w:sz w:val="21"/>
        </w:rPr>
        <w:t> </w:t>
      </w:r>
      <w:r>
        <w:rPr>
          <w:w w:val="90"/>
          <w:sz w:val="21"/>
        </w:rPr>
        <w:t>permit</w:t>
      </w:r>
      <w:r>
        <w:rPr>
          <w:spacing w:val="-13"/>
          <w:w w:val="90"/>
          <w:sz w:val="21"/>
        </w:rPr>
        <w:t> </w:t>
      </w:r>
      <w:r>
        <w:rPr>
          <w:w w:val="90"/>
          <w:sz w:val="21"/>
        </w:rPr>
        <w:t>the</w:t>
      </w:r>
      <w:r>
        <w:rPr>
          <w:spacing w:val="-13"/>
          <w:w w:val="90"/>
          <w:sz w:val="21"/>
        </w:rPr>
        <w:t> </w:t>
      </w:r>
      <w:r>
        <w:rPr>
          <w:w w:val="90"/>
          <w:sz w:val="21"/>
        </w:rPr>
        <w:t>executive</w:t>
      </w:r>
      <w:r>
        <w:rPr>
          <w:spacing w:val="-13"/>
          <w:w w:val="90"/>
          <w:sz w:val="21"/>
        </w:rPr>
        <w:t> </w:t>
      </w:r>
      <w:r>
        <w:rPr>
          <w:w w:val="90"/>
          <w:sz w:val="21"/>
        </w:rPr>
        <w:t>to</w:t>
      </w:r>
      <w:r>
        <w:rPr>
          <w:spacing w:val="-13"/>
          <w:w w:val="90"/>
          <w:sz w:val="21"/>
        </w:rPr>
        <w:t> </w:t>
      </w:r>
      <w:r>
        <w:rPr>
          <w:w w:val="90"/>
          <w:sz w:val="21"/>
        </w:rPr>
        <w:t>add</w:t>
      </w:r>
      <w:r>
        <w:rPr>
          <w:spacing w:val="-13"/>
          <w:w w:val="90"/>
          <w:sz w:val="21"/>
        </w:rPr>
        <w:t> </w:t>
      </w:r>
      <w:r>
        <w:rPr>
          <w:w w:val="90"/>
          <w:sz w:val="21"/>
        </w:rPr>
        <w:t>and/or</w:t>
      </w:r>
      <w:r>
        <w:rPr>
          <w:spacing w:val="-13"/>
          <w:w w:val="90"/>
          <w:sz w:val="21"/>
        </w:rPr>
        <w:t> </w:t>
      </w:r>
      <w:r>
        <w:rPr>
          <w:w w:val="90"/>
          <w:sz w:val="21"/>
        </w:rPr>
        <w:t>remove</w:t>
      </w:r>
      <w:r>
        <w:rPr>
          <w:spacing w:val="-13"/>
          <w:w w:val="90"/>
          <w:sz w:val="21"/>
        </w:rPr>
        <w:t> </w:t>
      </w:r>
      <w:r>
        <w:rPr>
          <w:w w:val="90"/>
          <w:sz w:val="21"/>
        </w:rPr>
        <w:t>conditions</w:t>
      </w:r>
      <w:r>
        <w:rPr>
          <w:spacing w:val="-13"/>
          <w:w w:val="90"/>
          <w:sz w:val="21"/>
        </w:rPr>
        <w:t> </w:t>
      </w:r>
      <w:r>
        <w:rPr>
          <w:w w:val="90"/>
          <w:sz w:val="21"/>
        </w:rPr>
        <w:t>from </w:t>
      </w:r>
      <w:r>
        <w:rPr>
          <w:w w:val="95"/>
          <w:sz w:val="21"/>
        </w:rPr>
        <w:t>eligibility</w:t>
      </w:r>
      <w:r>
        <w:rPr>
          <w:spacing w:val="-31"/>
          <w:w w:val="95"/>
          <w:sz w:val="21"/>
        </w:rPr>
        <w:t> </w:t>
      </w:r>
      <w:r>
        <w:rPr>
          <w:w w:val="95"/>
          <w:sz w:val="21"/>
        </w:rPr>
        <w:t>as</w:t>
      </w:r>
      <w:r>
        <w:rPr>
          <w:spacing w:val="-31"/>
          <w:w w:val="95"/>
          <w:sz w:val="21"/>
        </w:rPr>
        <w:t> </w:t>
      </w:r>
      <w:r>
        <w:rPr>
          <w:w w:val="95"/>
          <w:sz w:val="21"/>
        </w:rPr>
        <w:t>new</w:t>
      </w:r>
      <w:r>
        <w:rPr>
          <w:spacing w:val="-30"/>
          <w:w w:val="95"/>
          <w:sz w:val="21"/>
        </w:rPr>
        <w:t> </w:t>
      </w:r>
      <w:r>
        <w:rPr>
          <w:w w:val="95"/>
          <w:sz w:val="21"/>
        </w:rPr>
        <w:t>evidence</w:t>
      </w:r>
      <w:r>
        <w:rPr>
          <w:spacing w:val="-31"/>
          <w:w w:val="95"/>
          <w:sz w:val="21"/>
        </w:rPr>
        <w:t> </w:t>
      </w:r>
      <w:r>
        <w:rPr>
          <w:w w:val="95"/>
          <w:sz w:val="21"/>
        </w:rPr>
        <w:t>becomes</w:t>
      </w:r>
      <w:r>
        <w:rPr>
          <w:spacing w:val="-31"/>
          <w:w w:val="95"/>
          <w:sz w:val="21"/>
        </w:rPr>
        <w:t> </w:t>
      </w:r>
      <w:r>
        <w:rPr>
          <w:w w:val="95"/>
          <w:sz w:val="21"/>
        </w:rPr>
        <w:t>available.</w:t>
      </w:r>
      <w:r>
        <w:rPr>
          <w:w w:val="95"/>
          <w:sz w:val="21"/>
          <w:vertAlign w:val="superscript"/>
        </w:rPr>
        <w:t>63</w:t>
      </w:r>
      <w:r>
        <w:rPr>
          <w:spacing w:val="-30"/>
          <w:w w:val="95"/>
          <w:sz w:val="21"/>
          <w:vertAlign w:val="baseline"/>
        </w:rPr>
        <w:t> </w:t>
      </w:r>
      <w:r>
        <w:rPr>
          <w:w w:val="95"/>
          <w:sz w:val="21"/>
          <w:vertAlign w:val="baseline"/>
        </w:rPr>
        <w:t>In</w:t>
      </w:r>
      <w:r>
        <w:rPr>
          <w:spacing w:val="-31"/>
          <w:w w:val="95"/>
          <w:sz w:val="21"/>
          <w:vertAlign w:val="baseline"/>
        </w:rPr>
        <w:t> </w:t>
      </w:r>
      <w:r>
        <w:rPr>
          <w:w w:val="95"/>
          <w:sz w:val="21"/>
          <w:vertAlign w:val="baseline"/>
        </w:rPr>
        <w:t>some</w:t>
      </w:r>
      <w:r>
        <w:rPr>
          <w:spacing w:val="-31"/>
          <w:w w:val="95"/>
          <w:sz w:val="21"/>
          <w:vertAlign w:val="baseline"/>
        </w:rPr>
        <w:t> </w:t>
      </w:r>
      <w:r>
        <w:rPr>
          <w:w w:val="95"/>
          <w:sz w:val="21"/>
          <w:vertAlign w:val="baseline"/>
        </w:rPr>
        <w:t>cases</w:t>
      </w:r>
      <w:r>
        <w:rPr>
          <w:spacing w:val="-31"/>
          <w:w w:val="95"/>
          <w:sz w:val="21"/>
          <w:vertAlign w:val="baseline"/>
        </w:rPr>
        <w:t> </w:t>
      </w:r>
      <w:r>
        <w:rPr>
          <w:w w:val="95"/>
          <w:sz w:val="21"/>
          <w:vertAlign w:val="baseline"/>
        </w:rPr>
        <w:t>there</w:t>
      </w:r>
      <w:r>
        <w:rPr>
          <w:spacing w:val="-30"/>
          <w:w w:val="95"/>
          <w:sz w:val="21"/>
          <w:vertAlign w:val="baseline"/>
        </w:rPr>
        <w:t> </w:t>
      </w:r>
      <w:r>
        <w:rPr>
          <w:w w:val="95"/>
          <w:sz w:val="21"/>
          <w:vertAlign w:val="baseline"/>
        </w:rPr>
        <w:t>are</w:t>
      </w:r>
      <w:r>
        <w:rPr>
          <w:spacing w:val="-31"/>
          <w:w w:val="95"/>
          <w:sz w:val="21"/>
          <w:vertAlign w:val="baseline"/>
        </w:rPr>
        <w:t> </w:t>
      </w:r>
      <w:r>
        <w:rPr>
          <w:w w:val="95"/>
          <w:sz w:val="21"/>
          <w:vertAlign w:val="baseline"/>
        </w:rPr>
        <w:t>requirements that</w:t>
      </w:r>
      <w:r>
        <w:rPr>
          <w:spacing w:val="-28"/>
          <w:w w:val="95"/>
          <w:sz w:val="21"/>
          <w:vertAlign w:val="baseline"/>
        </w:rPr>
        <w:t> </w:t>
      </w:r>
      <w:r>
        <w:rPr>
          <w:w w:val="95"/>
          <w:sz w:val="21"/>
          <w:vertAlign w:val="baseline"/>
        </w:rPr>
        <w:t>must</w:t>
      </w:r>
      <w:r>
        <w:rPr>
          <w:spacing w:val="-28"/>
          <w:w w:val="95"/>
          <w:sz w:val="21"/>
          <w:vertAlign w:val="baseline"/>
        </w:rPr>
        <w:t> </w:t>
      </w:r>
      <w:r>
        <w:rPr>
          <w:w w:val="95"/>
          <w:sz w:val="21"/>
          <w:vertAlign w:val="baseline"/>
        </w:rPr>
        <w:t>be</w:t>
      </w:r>
      <w:r>
        <w:rPr>
          <w:spacing w:val="-28"/>
          <w:w w:val="95"/>
          <w:sz w:val="21"/>
          <w:vertAlign w:val="baseline"/>
        </w:rPr>
        <w:t> </w:t>
      </w:r>
      <w:r>
        <w:rPr>
          <w:w w:val="95"/>
          <w:sz w:val="21"/>
          <w:vertAlign w:val="baseline"/>
        </w:rPr>
        <w:t>satisfied</w:t>
      </w:r>
      <w:r>
        <w:rPr>
          <w:spacing w:val="-28"/>
          <w:w w:val="95"/>
          <w:sz w:val="21"/>
          <w:vertAlign w:val="baseline"/>
        </w:rPr>
        <w:t> </w:t>
      </w:r>
      <w:r>
        <w:rPr>
          <w:w w:val="95"/>
          <w:sz w:val="21"/>
          <w:vertAlign w:val="baseline"/>
        </w:rPr>
        <w:t>before</w:t>
      </w:r>
      <w:r>
        <w:rPr>
          <w:spacing w:val="-28"/>
          <w:w w:val="95"/>
          <w:sz w:val="21"/>
          <w:vertAlign w:val="baseline"/>
        </w:rPr>
        <w:t> </w:t>
      </w:r>
      <w:r>
        <w:rPr>
          <w:w w:val="95"/>
          <w:sz w:val="21"/>
          <w:vertAlign w:val="baseline"/>
        </w:rPr>
        <w:t>a</w:t>
      </w:r>
      <w:r>
        <w:rPr>
          <w:spacing w:val="-28"/>
          <w:w w:val="95"/>
          <w:sz w:val="21"/>
          <w:vertAlign w:val="baseline"/>
        </w:rPr>
        <w:t> </w:t>
      </w:r>
      <w:r>
        <w:rPr>
          <w:w w:val="95"/>
          <w:sz w:val="21"/>
          <w:vertAlign w:val="baseline"/>
        </w:rPr>
        <w:t>condition</w:t>
      </w:r>
      <w:r>
        <w:rPr>
          <w:spacing w:val="-28"/>
          <w:w w:val="95"/>
          <w:sz w:val="21"/>
          <w:vertAlign w:val="baseline"/>
        </w:rPr>
        <w:t> </w:t>
      </w:r>
      <w:r>
        <w:rPr>
          <w:w w:val="95"/>
          <w:sz w:val="21"/>
          <w:vertAlign w:val="baseline"/>
        </w:rPr>
        <w:t>is</w:t>
      </w:r>
      <w:r>
        <w:rPr>
          <w:spacing w:val="-28"/>
          <w:w w:val="95"/>
          <w:sz w:val="21"/>
          <w:vertAlign w:val="baseline"/>
        </w:rPr>
        <w:t> </w:t>
      </w:r>
      <w:r>
        <w:rPr>
          <w:w w:val="95"/>
          <w:sz w:val="21"/>
          <w:vertAlign w:val="baseline"/>
        </w:rPr>
        <w:t>added,</w:t>
      </w:r>
      <w:r>
        <w:rPr>
          <w:spacing w:val="-28"/>
          <w:w w:val="95"/>
          <w:sz w:val="21"/>
          <w:vertAlign w:val="baseline"/>
        </w:rPr>
        <w:t> </w:t>
      </w:r>
      <w:r>
        <w:rPr>
          <w:w w:val="95"/>
          <w:sz w:val="21"/>
          <w:vertAlign w:val="baseline"/>
        </w:rPr>
        <w:t>or</w:t>
      </w:r>
      <w:r>
        <w:rPr>
          <w:spacing w:val="-28"/>
          <w:w w:val="95"/>
          <w:sz w:val="21"/>
          <w:vertAlign w:val="baseline"/>
        </w:rPr>
        <w:t> </w:t>
      </w:r>
      <w:r>
        <w:rPr>
          <w:w w:val="95"/>
          <w:sz w:val="21"/>
          <w:vertAlign w:val="baseline"/>
        </w:rPr>
        <w:t>an</w:t>
      </w:r>
      <w:r>
        <w:rPr>
          <w:spacing w:val="-28"/>
          <w:w w:val="95"/>
          <w:sz w:val="21"/>
          <w:vertAlign w:val="baseline"/>
        </w:rPr>
        <w:t> </w:t>
      </w:r>
      <w:r>
        <w:rPr>
          <w:w w:val="95"/>
          <w:sz w:val="21"/>
          <w:vertAlign w:val="baseline"/>
        </w:rPr>
        <w:t>expert</w:t>
      </w:r>
      <w:r>
        <w:rPr>
          <w:spacing w:val="-28"/>
          <w:w w:val="95"/>
          <w:sz w:val="21"/>
          <w:vertAlign w:val="baseline"/>
        </w:rPr>
        <w:t> </w:t>
      </w:r>
      <w:r>
        <w:rPr>
          <w:w w:val="95"/>
          <w:sz w:val="21"/>
          <w:vertAlign w:val="baseline"/>
        </w:rPr>
        <w:t>panel/commission</w:t>
      </w:r>
      <w:r>
        <w:rPr>
          <w:spacing w:val="-28"/>
          <w:w w:val="95"/>
          <w:sz w:val="21"/>
          <w:vertAlign w:val="baseline"/>
        </w:rPr>
        <w:t> </w:t>
      </w:r>
      <w:r>
        <w:rPr>
          <w:w w:val="95"/>
          <w:sz w:val="21"/>
          <w:vertAlign w:val="baseline"/>
        </w:rPr>
        <w:t>is involved</w:t>
      </w:r>
      <w:r>
        <w:rPr>
          <w:spacing w:val="-39"/>
          <w:w w:val="95"/>
          <w:sz w:val="21"/>
          <w:vertAlign w:val="baseline"/>
        </w:rPr>
        <w:t> </w:t>
      </w:r>
      <w:r>
        <w:rPr>
          <w:w w:val="95"/>
          <w:sz w:val="21"/>
          <w:vertAlign w:val="baseline"/>
        </w:rPr>
        <w:t>in</w:t>
      </w:r>
      <w:r>
        <w:rPr>
          <w:spacing w:val="-38"/>
          <w:w w:val="95"/>
          <w:sz w:val="21"/>
          <w:vertAlign w:val="baseline"/>
        </w:rPr>
        <w:t> </w:t>
      </w:r>
      <w:r>
        <w:rPr>
          <w:w w:val="95"/>
          <w:sz w:val="21"/>
          <w:vertAlign w:val="baseline"/>
        </w:rPr>
        <w:t>the</w:t>
      </w:r>
      <w:r>
        <w:rPr>
          <w:spacing w:val="-38"/>
          <w:w w:val="95"/>
          <w:sz w:val="21"/>
          <w:vertAlign w:val="baseline"/>
        </w:rPr>
        <w:t> </w:t>
      </w:r>
      <w:r>
        <w:rPr>
          <w:w w:val="95"/>
          <w:sz w:val="21"/>
          <w:vertAlign w:val="baseline"/>
        </w:rPr>
        <w:t>decision.</w:t>
      </w:r>
      <w:r>
        <w:rPr>
          <w:spacing w:val="-38"/>
          <w:w w:val="95"/>
          <w:sz w:val="21"/>
          <w:vertAlign w:val="baseline"/>
        </w:rPr>
        <w:t> </w:t>
      </w:r>
      <w:r>
        <w:rPr>
          <w:w w:val="95"/>
          <w:sz w:val="21"/>
          <w:vertAlign w:val="baseline"/>
        </w:rPr>
        <w:t>In</w:t>
      </w:r>
      <w:r>
        <w:rPr>
          <w:spacing w:val="-38"/>
          <w:w w:val="95"/>
          <w:sz w:val="21"/>
          <w:vertAlign w:val="baseline"/>
        </w:rPr>
        <w:t> </w:t>
      </w:r>
      <w:r>
        <w:rPr>
          <w:w w:val="95"/>
          <w:sz w:val="21"/>
          <w:vertAlign w:val="baseline"/>
        </w:rPr>
        <w:t>Illinois,</w:t>
      </w:r>
      <w:r>
        <w:rPr>
          <w:spacing w:val="-39"/>
          <w:w w:val="95"/>
          <w:sz w:val="21"/>
          <w:vertAlign w:val="baseline"/>
        </w:rPr>
        <w:t> </w:t>
      </w:r>
      <w:r>
        <w:rPr>
          <w:w w:val="95"/>
          <w:sz w:val="21"/>
          <w:vertAlign w:val="baseline"/>
        </w:rPr>
        <w:t>for</w:t>
      </w:r>
      <w:r>
        <w:rPr>
          <w:spacing w:val="-38"/>
          <w:w w:val="95"/>
          <w:sz w:val="21"/>
          <w:vertAlign w:val="baseline"/>
        </w:rPr>
        <w:t> </w:t>
      </w:r>
      <w:r>
        <w:rPr>
          <w:w w:val="95"/>
          <w:sz w:val="21"/>
          <w:vertAlign w:val="baseline"/>
        </w:rPr>
        <w:t>example,</w:t>
      </w:r>
      <w:r>
        <w:rPr>
          <w:spacing w:val="-38"/>
          <w:w w:val="95"/>
          <w:sz w:val="21"/>
          <w:vertAlign w:val="baseline"/>
        </w:rPr>
        <w:t> </w:t>
      </w:r>
      <w:r>
        <w:rPr>
          <w:w w:val="95"/>
          <w:sz w:val="21"/>
          <w:vertAlign w:val="baseline"/>
        </w:rPr>
        <w:t>citizens</w:t>
      </w:r>
      <w:r>
        <w:rPr>
          <w:spacing w:val="-38"/>
          <w:w w:val="95"/>
          <w:sz w:val="21"/>
          <w:vertAlign w:val="baseline"/>
        </w:rPr>
        <w:t> </w:t>
      </w:r>
      <w:r>
        <w:rPr>
          <w:w w:val="95"/>
          <w:sz w:val="21"/>
          <w:vertAlign w:val="baseline"/>
        </w:rPr>
        <w:t>may</w:t>
      </w:r>
      <w:r>
        <w:rPr>
          <w:spacing w:val="-38"/>
          <w:w w:val="95"/>
          <w:sz w:val="21"/>
          <w:vertAlign w:val="baseline"/>
        </w:rPr>
        <w:t> </w:t>
      </w:r>
      <w:r>
        <w:rPr>
          <w:w w:val="95"/>
          <w:sz w:val="21"/>
          <w:vertAlign w:val="baseline"/>
        </w:rPr>
        <w:t>petition</w:t>
      </w:r>
      <w:r>
        <w:rPr>
          <w:spacing w:val="-38"/>
          <w:w w:val="95"/>
          <w:sz w:val="21"/>
          <w:vertAlign w:val="baseline"/>
        </w:rPr>
        <w:t> </w:t>
      </w:r>
      <w:r>
        <w:rPr>
          <w:w w:val="95"/>
          <w:sz w:val="21"/>
          <w:vertAlign w:val="baseline"/>
        </w:rPr>
        <w:t>for</w:t>
      </w:r>
      <w:r>
        <w:rPr>
          <w:spacing w:val="-39"/>
          <w:w w:val="95"/>
          <w:sz w:val="21"/>
          <w:vertAlign w:val="baseline"/>
        </w:rPr>
        <w:t> </w:t>
      </w:r>
      <w:r>
        <w:rPr>
          <w:w w:val="95"/>
          <w:sz w:val="21"/>
          <w:vertAlign w:val="baseline"/>
        </w:rPr>
        <w:t>new</w:t>
      </w:r>
      <w:r>
        <w:rPr>
          <w:spacing w:val="-37"/>
          <w:w w:val="95"/>
          <w:sz w:val="21"/>
          <w:vertAlign w:val="baseline"/>
        </w:rPr>
        <w:t> </w:t>
      </w:r>
      <w:r>
        <w:rPr>
          <w:w w:val="95"/>
          <w:sz w:val="21"/>
          <w:vertAlign w:val="baseline"/>
        </w:rPr>
        <w:t>conditions to be listed, and the state may receive submissions and hold public hearings in determining whether to add the</w:t>
      </w:r>
      <w:r>
        <w:rPr>
          <w:spacing w:val="-37"/>
          <w:w w:val="95"/>
          <w:sz w:val="21"/>
          <w:vertAlign w:val="baseline"/>
        </w:rPr>
        <w:t> </w:t>
      </w:r>
      <w:r>
        <w:rPr>
          <w:w w:val="95"/>
          <w:sz w:val="21"/>
          <w:vertAlign w:val="baseline"/>
        </w:rPr>
        <w:t>condition.</w:t>
      </w:r>
      <w:r>
        <w:rPr>
          <w:w w:val="95"/>
          <w:sz w:val="21"/>
          <w:vertAlign w:val="superscript"/>
        </w:rPr>
        <w:t>64</w:t>
      </w:r>
    </w:p>
    <w:p>
      <w:pPr>
        <w:pStyle w:val="ListParagraph"/>
        <w:numPr>
          <w:ilvl w:val="1"/>
          <w:numId w:val="5"/>
        </w:numPr>
        <w:tabs>
          <w:tab w:pos="1666" w:val="left" w:leader="none"/>
          <w:tab w:pos="1667" w:val="left" w:leader="none"/>
        </w:tabs>
        <w:spacing w:line="271" w:lineRule="auto" w:before="102" w:after="0"/>
        <w:ind w:left="1666" w:right="115" w:hanging="710"/>
        <w:jc w:val="left"/>
        <w:rPr>
          <w:sz w:val="21"/>
        </w:rPr>
      </w:pPr>
      <w:r>
        <w:rPr>
          <w:sz w:val="21"/>
        </w:rPr>
        <w:t>In</w:t>
      </w:r>
      <w:r>
        <w:rPr>
          <w:spacing w:val="-44"/>
          <w:sz w:val="21"/>
        </w:rPr>
        <w:t> </w:t>
      </w:r>
      <w:r>
        <w:rPr>
          <w:sz w:val="21"/>
        </w:rPr>
        <w:t>Colorado,</w:t>
      </w:r>
      <w:r>
        <w:rPr>
          <w:spacing w:val="-44"/>
          <w:sz w:val="21"/>
        </w:rPr>
        <w:t> </w:t>
      </w:r>
      <w:r>
        <w:rPr>
          <w:sz w:val="21"/>
        </w:rPr>
        <w:t>physicians</w:t>
      </w:r>
      <w:r>
        <w:rPr>
          <w:spacing w:val="-43"/>
          <w:sz w:val="21"/>
        </w:rPr>
        <w:t> </w:t>
      </w:r>
      <w:r>
        <w:rPr>
          <w:sz w:val="21"/>
        </w:rPr>
        <w:t>and</w:t>
      </w:r>
      <w:r>
        <w:rPr>
          <w:spacing w:val="-43"/>
          <w:sz w:val="21"/>
        </w:rPr>
        <w:t> </w:t>
      </w:r>
      <w:r>
        <w:rPr>
          <w:sz w:val="21"/>
        </w:rPr>
        <w:t>patients</w:t>
      </w:r>
      <w:r>
        <w:rPr>
          <w:spacing w:val="-44"/>
          <w:sz w:val="21"/>
        </w:rPr>
        <w:t> </w:t>
      </w:r>
      <w:r>
        <w:rPr>
          <w:sz w:val="21"/>
        </w:rPr>
        <w:t>can</w:t>
      </w:r>
      <w:r>
        <w:rPr>
          <w:spacing w:val="-43"/>
          <w:sz w:val="21"/>
        </w:rPr>
        <w:t> </w:t>
      </w:r>
      <w:r>
        <w:rPr>
          <w:sz w:val="21"/>
        </w:rPr>
        <w:t>petition</w:t>
      </w:r>
      <w:r>
        <w:rPr>
          <w:spacing w:val="-43"/>
          <w:sz w:val="21"/>
        </w:rPr>
        <w:t> </w:t>
      </w:r>
      <w:r>
        <w:rPr>
          <w:sz w:val="21"/>
        </w:rPr>
        <w:t>the</w:t>
      </w:r>
      <w:r>
        <w:rPr>
          <w:spacing w:val="-44"/>
          <w:sz w:val="21"/>
        </w:rPr>
        <w:t> </w:t>
      </w:r>
      <w:r>
        <w:rPr>
          <w:sz w:val="21"/>
        </w:rPr>
        <w:t>state</w:t>
      </w:r>
      <w:r>
        <w:rPr>
          <w:spacing w:val="-43"/>
          <w:sz w:val="21"/>
        </w:rPr>
        <w:t> </w:t>
      </w:r>
      <w:r>
        <w:rPr>
          <w:sz w:val="21"/>
        </w:rPr>
        <w:t>to</w:t>
      </w:r>
      <w:r>
        <w:rPr>
          <w:spacing w:val="-43"/>
          <w:sz w:val="21"/>
        </w:rPr>
        <w:t> </w:t>
      </w:r>
      <w:r>
        <w:rPr>
          <w:sz w:val="21"/>
        </w:rPr>
        <w:t>add</w:t>
      </w:r>
      <w:r>
        <w:rPr>
          <w:spacing w:val="-44"/>
          <w:sz w:val="21"/>
        </w:rPr>
        <w:t> </w:t>
      </w:r>
      <w:r>
        <w:rPr>
          <w:sz w:val="21"/>
        </w:rPr>
        <w:t>conditions.</w:t>
      </w:r>
      <w:r>
        <w:rPr>
          <w:spacing w:val="-44"/>
          <w:sz w:val="21"/>
        </w:rPr>
        <w:t> </w:t>
      </w:r>
      <w:r>
        <w:rPr>
          <w:sz w:val="21"/>
        </w:rPr>
        <w:t>Upon </w:t>
      </w:r>
      <w:r>
        <w:rPr>
          <w:w w:val="95"/>
          <w:sz w:val="21"/>
        </w:rPr>
        <w:t>receipt</w:t>
      </w:r>
      <w:r>
        <w:rPr>
          <w:spacing w:val="-39"/>
          <w:w w:val="95"/>
          <w:sz w:val="21"/>
        </w:rPr>
        <w:t> </w:t>
      </w:r>
      <w:r>
        <w:rPr>
          <w:w w:val="95"/>
          <w:sz w:val="21"/>
        </w:rPr>
        <w:t>of</w:t>
      </w:r>
      <w:r>
        <w:rPr>
          <w:spacing w:val="-38"/>
          <w:w w:val="95"/>
          <w:sz w:val="21"/>
        </w:rPr>
        <w:t> </w:t>
      </w:r>
      <w:r>
        <w:rPr>
          <w:w w:val="95"/>
          <w:sz w:val="21"/>
        </w:rPr>
        <w:t>a</w:t>
      </w:r>
      <w:r>
        <w:rPr>
          <w:spacing w:val="-39"/>
          <w:w w:val="95"/>
          <w:sz w:val="21"/>
        </w:rPr>
        <w:t> </w:t>
      </w:r>
      <w:r>
        <w:rPr>
          <w:w w:val="95"/>
          <w:sz w:val="21"/>
        </w:rPr>
        <w:t>petition,</w:t>
      </w:r>
      <w:r>
        <w:rPr>
          <w:spacing w:val="-39"/>
          <w:w w:val="95"/>
          <w:sz w:val="21"/>
        </w:rPr>
        <w:t> </w:t>
      </w:r>
      <w:r>
        <w:rPr>
          <w:w w:val="95"/>
          <w:sz w:val="21"/>
        </w:rPr>
        <w:t>a</w:t>
      </w:r>
      <w:r>
        <w:rPr>
          <w:spacing w:val="-38"/>
          <w:w w:val="95"/>
          <w:sz w:val="21"/>
        </w:rPr>
        <w:t> </w:t>
      </w:r>
      <w:r>
        <w:rPr>
          <w:w w:val="95"/>
          <w:sz w:val="21"/>
        </w:rPr>
        <w:t>government</w:t>
      </w:r>
      <w:r>
        <w:rPr>
          <w:spacing w:val="-38"/>
          <w:w w:val="95"/>
          <w:sz w:val="21"/>
        </w:rPr>
        <w:t> </w:t>
      </w:r>
      <w:r>
        <w:rPr>
          <w:w w:val="95"/>
          <w:sz w:val="21"/>
        </w:rPr>
        <w:t>official</w:t>
      </w:r>
      <w:r>
        <w:rPr>
          <w:spacing w:val="-39"/>
          <w:w w:val="95"/>
          <w:sz w:val="21"/>
        </w:rPr>
        <w:t> </w:t>
      </w:r>
      <w:r>
        <w:rPr>
          <w:w w:val="95"/>
          <w:sz w:val="21"/>
        </w:rPr>
        <w:t>conducts</w:t>
      </w:r>
      <w:r>
        <w:rPr>
          <w:spacing w:val="-39"/>
          <w:w w:val="95"/>
          <w:sz w:val="21"/>
        </w:rPr>
        <w:t> </w:t>
      </w:r>
      <w:r>
        <w:rPr>
          <w:w w:val="95"/>
          <w:sz w:val="21"/>
        </w:rPr>
        <w:t>searches</w:t>
      </w:r>
      <w:r>
        <w:rPr>
          <w:spacing w:val="-38"/>
          <w:w w:val="95"/>
          <w:sz w:val="21"/>
        </w:rPr>
        <w:t> </w:t>
      </w:r>
      <w:r>
        <w:rPr>
          <w:w w:val="95"/>
          <w:sz w:val="21"/>
        </w:rPr>
        <w:t>of</w:t>
      </w:r>
      <w:r>
        <w:rPr>
          <w:spacing w:val="-38"/>
          <w:w w:val="95"/>
          <w:sz w:val="21"/>
        </w:rPr>
        <w:t> </w:t>
      </w:r>
      <w:r>
        <w:rPr>
          <w:w w:val="95"/>
          <w:sz w:val="21"/>
        </w:rPr>
        <w:t>the</w:t>
      </w:r>
      <w:r>
        <w:rPr>
          <w:spacing w:val="-39"/>
          <w:w w:val="95"/>
          <w:sz w:val="21"/>
        </w:rPr>
        <w:t> </w:t>
      </w:r>
      <w:r>
        <w:rPr>
          <w:w w:val="95"/>
          <w:sz w:val="21"/>
        </w:rPr>
        <w:t>medical</w:t>
      </w:r>
      <w:r>
        <w:rPr>
          <w:spacing w:val="-39"/>
          <w:w w:val="95"/>
          <w:sz w:val="21"/>
        </w:rPr>
        <w:t> </w:t>
      </w:r>
      <w:r>
        <w:rPr>
          <w:w w:val="95"/>
          <w:sz w:val="21"/>
        </w:rPr>
        <w:t>literature</w:t>
      </w:r>
      <w:r>
        <w:rPr>
          <w:spacing w:val="-38"/>
          <w:w w:val="95"/>
          <w:sz w:val="21"/>
        </w:rPr>
        <w:t> </w:t>
      </w:r>
      <w:r>
        <w:rPr>
          <w:w w:val="95"/>
          <w:sz w:val="21"/>
        </w:rPr>
        <w:t>for ‘peer-reviewed published literature of randomized controlled trials or well-designed observational studies ‘regarding the use of medical marijuana for the condition. The </w:t>
      </w:r>
      <w:r>
        <w:rPr>
          <w:sz w:val="21"/>
        </w:rPr>
        <w:t>petition</w:t>
      </w:r>
      <w:r>
        <w:rPr>
          <w:spacing w:val="-36"/>
          <w:sz w:val="21"/>
        </w:rPr>
        <w:t> </w:t>
      </w:r>
      <w:r>
        <w:rPr>
          <w:sz w:val="21"/>
        </w:rPr>
        <w:t>must</w:t>
      </w:r>
      <w:r>
        <w:rPr>
          <w:spacing w:val="-36"/>
          <w:sz w:val="21"/>
        </w:rPr>
        <w:t> </w:t>
      </w:r>
      <w:r>
        <w:rPr>
          <w:sz w:val="21"/>
        </w:rPr>
        <w:t>be</w:t>
      </w:r>
      <w:r>
        <w:rPr>
          <w:spacing w:val="-35"/>
          <w:sz w:val="21"/>
        </w:rPr>
        <w:t> </w:t>
      </w:r>
      <w:r>
        <w:rPr>
          <w:sz w:val="21"/>
        </w:rPr>
        <w:t>denied</w:t>
      </w:r>
      <w:r>
        <w:rPr>
          <w:spacing w:val="-36"/>
          <w:sz w:val="21"/>
        </w:rPr>
        <w:t> </w:t>
      </w:r>
      <w:r>
        <w:rPr>
          <w:sz w:val="21"/>
        </w:rPr>
        <w:t>summarily</w:t>
      </w:r>
      <w:r>
        <w:rPr>
          <w:spacing w:val="-35"/>
          <w:sz w:val="21"/>
        </w:rPr>
        <w:t> </w:t>
      </w:r>
      <w:r>
        <w:rPr>
          <w:sz w:val="21"/>
        </w:rPr>
        <w:t>if</w:t>
      </w:r>
      <w:r>
        <w:rPr>
          <w:spacing w:val="-36"/>
          <w:sz w:val="21"/>
        </w:rPr>
        <w:t> </w:t>
      </w:r>
      <w:r>
        <w:rPr>
          <w:sz w:val="21"/>
        </w:rPr>
        <w:t>any</w:t>
      </w:r>
      <w:r>
        <w:rPr>
          <w:spacing w:val="-35"/>
          <w:sz w:val="21"/>
        </w:rPr>
        <w:t> </w:t>
      </w:r>
      <w:r>
        <w:rPr>
          <w:sz w:val="21"/>
        </w:rPr>
        <w:t>of</w:t>
      </w:r>
      <w:r>
        <w:rPr>
          <w:spacing w:val="-36"/>
          <w:sz w:val="21"/>
        </w:rPr>
        <w:t> </w:t>
      </w:r>
      <w:r>
        <w:rPr>
          <w:sz w:val="21"/>
        </w:rPr>
        <w:t>the</w:t>
      </w:r>
      <w:r>
        <w:rPr>
          <w:spacing w:val="-36"/>
          <w:sz w:val="21"/>
        </w:rPr>
        <w:t> </w:t>
      </w:r>
      <w:r>
        <w:rPr>
          <w:sz w:val="21"/>
        </w:rPr>
        <w:t>following</w:t>
      </w:r>
      <w:r>
        <w:rPr>
          <w:spacing w:val="-35"/>
          <w:sz w:val="21"/>
        </w:rPr>
        <w:t> </w:t>
      </w:r>
      <w:r>
        <w:rPr>
          <w:sz w:val="21"/>
        </w:rPr>
        <w:t>circumstances</w:t>
      </w:r>
      <w:r>
        <w:rPr>
          <w:spacing w:val="-36"/>
          <w:sz w:val="21"/>
        </w:rPr>
        <w:t> </w:t>
      </w:r>
      <w:r>
        <w:rPr>
          <w:sz w:val="21"/>
        </w:rPr>
        <w:t>exist:</w:t>
      </w:r>
    </w:p>
    <w:p>
      <w:pPr>
        <w:pStyle w:val="ListParagraph"/>
        <w:numPr>
          <w:ilvl w:val="2"/>
          <w:numId w:val="5"/>
        </w:numPr>
        <w:tabs>
          <w:tab w:pos="2092" w:val="left" w:leader="none"/>
        </w:tabs>
        <w:spacing w:line="240" w:lineRule="auto" w:before="92" w:after="0"/>
        <w:ind w:left="2091" w:right="0" w:hanging="284"/>
        <w:jc w:val="left"/>
        <w:rPr>
          <w:sz w:val="21"/>
        </w:rPr>
      </w:pPr>
      <w:r>
        <w:rPr>
          <w:sz w:val="21"/>
        </w:rPr>
        <w:t>no</w:t>
      </w:r>
      <w:r>
        <w:rPr>
          <w:spacing w:val="-13"/>
          <w:sz w:val="21"/>
        </w:rPr>
        <w:t> </w:t>
      </w:r>
      <w:r>
        <w:rPr>
          <w:sz w:val="21"/>
        </w:rPr>
        <w:t>such</w:t>
      </w:r>
      <w:r>
        <w:rPr>
          <w:spacing w:val="-12"/>
          <w:sz w:val="21"/>
        </w:rPr>
        <w:t> </w:t>
      </w:r>
      <w:r>
        <w:rPr>
          <w:sz w:val="21"/>
        </w:rPr>
        <w:t>studies</w:t>
      </w:r>
      <w:r>
        <w:rPr>
          <w:spacing w:val="-13"/>
          <w:sz w:val="21"/>
        </w:rPr>
        <w:t> </w:t>
      </w:r>
      <w:r>
        <w:rPr>
          <w:sz w:val="21"/>
        </w:rPr>
        <w:t>have</w:t>
      </w:r>
      <w:r>
        <w:rPr>
          <w:spacing w:val="-12"/>
          <w:sz w:val="21"/>
        </w:rPr>
        <w:t> </w:t>
      </w:r>
      <w:r>
        <w:rPr>
          <w:sz w:val="21"/>
        </w:rPr>
        <w:t>been</w:t>
      </w:r>
      <w:r>
        <w:rPr>
          <w:spacing w:val="-12"/>
          <w:sz w:val="21"/>
        </w:rPr>
        <w:t> </w:t>
      </w:r>
      <w:r>
        <w:rPr>
          <w:sz w:val="21"/>
        </w:rPr>
        <w:t>conducted</w:t>
      </w:r>
    </w:p>
    <w:p>
      <w:pPr>
        <w:pStyle w:val="ListParagraph"/>
        <w:numPr>
          <w:ilvl w:val="2"/>
          <w:numId w:val="5"/>
        </w:numPr>
        <w:tabs>
          <w:tab w:pos="2092" w:val="left" w:leader="none"/>
        </w:tabs>
        <w:spacing w:line="271" w:lineRule="auto" w:before="122" w:after="0"/>
        <w:ind w:left="2091" w:right="394" w:hanging="284"/>
        <w:jc w:val="left"/>
        <w:rPr>
          <w:sz w:val="21"/>
        </w:rPr>
      </w:pPr>
      <w:r>
        <w:rPr>
          <w:w w:val="95"/>
          <w:sz w:val="21"/>
        </w:rPr>
        <w:t>the</w:t>
      </w:r>
      <w:r>
        <w:rPr>
          <w:spacing w:val="-29"/>
          <w:w w:val="95"/>
          <w:sz w:val="21"/>
        </w:rPr>
        <w:t> </w:t>
      </w:r>
      <w:r>
        <w:rPr>
          <w:w w:val="95"/>
          <w:sz w:val="21"/>
        </w:rPr>
        <w:t>studies</w:t>
      </w:r>
      <w:r>
        <w:rPr>
          <w:spacing w:val="-29"/>
          <w:w w:val="95"/>
          <w:sz w:val="21"/>
        </w:rPr>
        <w:t> </w:t>
      </w:r>
      <w:r>
        <w:rPr>
          <w:w w:val="95"/>
          <w:sz w:val="21"/>
        </w:rPr>
        <w:t>that</w:t>
      </w:r>
      <w:r>
        <w:rPr>
          <w:spacing w:val="-29"/>
          <w:w w:val="95"/>
          <w:sz w:val="21"/>
        </w:rPr>
        <w:t> </w:t>
      </w:r>
      <w:r>
        <w:rPr>
          <w:w w:val="95"/>
          <w:sz w:val="21"/>
        </w:rPr>
        <w:t>have</w:t>
      </w:r>
      <w:r>
        <w:rPr>
          <w:spacing w:val="-28"/>
          <w:w w:val="95"/>
          <w:sz w:val="21"/>
        </w:rPr>
        <w:t> </w:t>
      </w:r>
      <w:r>
        <w:rPr>
          <w:w w:val="95"/>
          <w:sz w:val="21"/>
        </w:rPr>
        <w:t>been</w:t>
      </w:r>
      <w:r>
        <w:rPr>
          <w:spacing w:val="-29"/>
          <w:w w:val="95"/>
          <w:sz w:val="21"/>
        </w:rPr>
        <w:t> </w:t>
      </w:r>
      <w:r>
        <w:rPr>
          <w:w w:val="95"/>
          <w:sz w:val="21"/>
        </w:rPr>
        <w:t>conducted</w:t>
      </w:r>
      <w:r>
        <w:rPr>
          <w:spacing w:val="-29"/>
          <w:w w:val="95"/>
          <w:sz w:val="21"/>
        </w:rPr>
        <w:t> </w:t>
      </w:r>
      <w:r>
        <w:rPr>
          <w:w w:val="95"/>
          <w:sz w:val="21"/>
        </w:rPr>
        <w:t>showed</w:t>
      </w:r>
      <w:r>
        <w:rPr>
          <w:spacing w:val="-28"/>
          <w:w w:val="95"/>
          <w:sz w:val="21"/>
        </w:rPr>
        <w:t> </w:t>
      </w:r>
      <w:r>
        <w:rPr>
          <w:w w:val="95"/>
          <w:sz w:val="21"/>
        </w:rPr>
        <w:t>harm</w:t>
      </w:r>
      <w:r>
        <w:rPr>
          <w:spacing w:val="-28"/>
          <w:w w:val="95"/>
          <w:sz w:val="21"/>
        </w:rPr>
        <w:t> </w:t>
      </w:r>
      <w:r>
        <w:rPr>
          <w:w w:val="95"/>
          <w:sz w:val="21"/>
        </w:rPr>
        <w:t>to</w:t>
      </w:r>
      <w:r>
        <w:rPr>
          <w:spacing w:val="-28"/>
          <w:w w:val="95"/>
          <w:sz w:val="21"/>
        </w:rPr>
        <w:t> </w:t>
      </w:r>
      <w:r>
        <w:rPr>
          <w:w w:val="95"/>
          <w:sz w:val="21"/>
        </w:rPr>
        <w:t>the</w:t>
      </w:r>
      <w:r>
        <w:rPr>
          <w:spacing w:val="-29"/>
          <w:w w:val="95"/>
          <w:sz w:val="21"/>
        </w:rPr>
        <w:t> </w:t>
      </w:r>
      <w:r>
        <w:rPr>
          <w:w w:val="95"/>
          <w:sz w:val="21"/>
        </w:rPr>
        <w:t>patients</w:t>
      </w:r>
      <w:r>
        <w:rPr>
          <w:spacing w:val="-29"/>
          <w:w w:val="95"/>
          <w:sz w:val="21"/>
        </w:rPr>
        <w:t> </w:t>
      </w:r>
      <w:r>
        <w:rPr>
          <w:w w:val="95"/>
          <w:sz w:val="21"/>
        </w:rPr>
        <w:t>and</w:t>
      </w:r>
      <w:r>
        <w:rPr>
          <w:spacing w:val="-28"/>
          <w:w w:val="95"/>
          <w:sz w:val="21"/>
        </w:rPr>
        <w:t> </w:t>
      </w:r>
      <w:r>
        <w:rPr>
          <w:w w:val="95"/>
          <w:sz w:val="21"/>
        </w:rPr>
        <w:t>there</w:t>
      </w:r>
      <w:r>
        <w:rPr>
          <w:spacing w:val="-29"/>
          <w:w w:val="95"/>
          <w:sz w:val="21"/>
        </w:rPr>
        <w:t> </w:t>
      </w:r>
      <w:r>
        <w:rPr>
          <w:w w:val="95"/>
          <w:sz w:val="21"/>
        </w:rPr>
        <w:t>are </w:t>
      </w:r>
      <w:r>
        <w:rPr>
          <w:sz w:val="21"/>
        </w:rPr>
        <w:t>conventional treatments</w:t>
      </w:r>
      <w:r>
        <w:rPr>
          <w:spacing w:val="-26"/>
          <w:sz w:val="21"/>
        </w:rPr>
        <w:t> </w:t>
      </w:r>
      <w:r>
        <w:rPr>
          <w:sz w:val="21"/>
        </w:rPr>
        <w:t>available</w:t>
      </w:r>
    </w:p>
    <w:p>
      <w:pPr>
        <w:pStyle w:val="ListParagraph"/>
        <w:numPr>
          <w:ilvl w:val="2"/>
          <w:numId w:val="5"/>
        </w:numPr>
        <w:tabs>
          <w:tab w:pos="2092" w:val="left" w:leader="none"/>
        </w:tabs>
        <w:spacing w:line="240" w:lineRule="auto" w:before="92" w:after="0"/>
        <w:ind w:left="2091" w:right="0" w:hanging="284"/>
        <w:jc w:val="left"/>
        <w:rPr>
          <w:sz w:val="21"/>
        </w:rPr>
      </w:pPr>
      <w:r>
        <w:rPr>
          <w:sz w:val="21"/>
        </w:rPr>
        <w:t>the</w:t>
      </w:r>
      <w:r>
        <w:rPr>
          <w:spacing w:val="-20"/>
          <w:sz w:val="21"/>
        </w:rPr>
        <w:t> </w:t>
      </w:r>
      <w:r>
        <w:rPr>
          <w:sz w:val="21"/>
        </w:rPr>
        <w:t>condition</w:t>
      </w:r>
      <w:r>
        <w:rPr>
          <w:spacing w:val="-19"/>
          <w:sz w:val="21"/>
        </w:rPr>
        <w:t> </w:t>
      </w:r>
      <w:r>
        <w:rPr>
          <w:sz w:val="21"/>
        </w:rPr>
        <w:t>is</w:t>
      </w:r>
      <w:r>
        <w:rPr>
          <w:spacing w:val="-19"/>
          <w:sz w:val="21"/>
        </w:rPr>
        <w:t> </w:t>
      </w:r>
      <w:r>
        <w:rPr>
          <w:sz w:val="21"/>
        </w:rPr>
        <w:t>already</w:t>
      </w:r>
      <w:r>
        <w:rPr>
          <w:spacing w:val="-19"/>
          <w:sz w:val="21"/>
        </w:rPr>
        <w:t> </w:t>
      </w:r>
      <w:r>
        <w:rPr>
          <w:sz w:val="21"/>
        </w:rPr>
        <w:t>captured</w:t>
      </w:r>
      <w:r>
        <w:rPr>
          <w:spacing w:val="-19"/>
          <w:sz w:val="21"/>
        </w:rPr>
        <w:t> </w:t>
      </w:r>
      <w:r>
        <w:rPr>
          <w:sz w:val="21"/>
        </w:rPr>
        <w:t>by</w:t>
      </w:r>
      <w:r>
        <w:rPr>
          <w:spacing w:val="-19"/>
          <w:sz w:val="21"/>
        </w:rPr>
        <w:t> </w:t>
      </w:r>
      <w:r>
        <w:rPr>
          <w:sz w:val="21"/>
        </w:rPr>
        <w:t>the</w:t>
      </w:r>
      <w:r>
        <w:rPr>
          <w:spacing w:val="-19"/>
          <w:sz w:val="21"/>
        </w:rPr>
        <w:t> </w:t>
      </w:r>
      <w:r>
        <w:rPr>
          <w:sz w:val="21"/>
        </w:rPr>
        <w:t>listed</w:t>
      </w:r>
      <w:r>
        <w:rPr>
          <w:spacing w:val="-19"/>
          <w:sz w:val="21"/>
        </w:rPr>
        <w:t> </w:t>
      </w:r>
      <w:r>
        <w:rPr>
          <w:sz w:val="21"/>
        </w:rPr>
        <w:t>symptoms.</w:t>
      </w:r>
    </w:p>
    <w:p>
      <w:pPr>
        <w:pStyle w:val="ListParagraph"/>
        <w:numPr>
          <w:ilvl w:val="1"/>
          <w:numId w:val="5"/>
        </w:numPr>
        <w:tabs>
          <w:tab w:pos="1666" w:val="left" w:leader="none"/>
          <w:tab w:pos="1667" w:val="left" w:leader="none"/>
        </w:tabs>
        <w:spacing w:line="271" w:lineRule="auto" w:before="130" w:after="0"/>
        <w:ind w:left="1666" w:right="380" w:hanging="710"/>
        <w:jc w:val="left"/>
        <w:rPr>
          <w:sz w:val="21"/>
        </w:rPr>
      </w:pPr>
      <w:r>
        <w:rPr>
          <w:w w:val="95"/>
          <w:sz w:val="21"/>
        </w:rPr>
        <w:t>If</w:t>
      </w:r>
      <w:r>
        <w:rPr>
          <w:spacing w:val="-30"/>
          <w:w w:val="95"/>
          <w:sz w:val="21"/>
        </w:rPr>
        <w:t> </w:t>
      </w:r>
      <w:r>
        <w:rPr>
          <w:w w:val="95"/>
          <w:sz w:val="21"/>
        </w:rPr>
        <w:t>the</w:t>
      </w:r>
      <w:r>
        <w:rPr>
          <w:spacing w:val="-30"/>
          <w:w w:val="95"/>
          <w:sz w:val="21"/>
        </w:rPr>
        <w:t> </w:t>
      </w:r>
      <w:r>
        <w:rPr>
          <w:w w:val="95"/>
          <w:sz w:val="21"/>
        </w:rPr>
        <w:t>petition</w:t>
      </w:r>
      <w:r>
        <w:rPr>
          <w:spacing w:val="-31"/>
          <w:w w:val="95"/>
          <w:sz w:val="21"/>
        </w:rPr>
        <w:t> </w:t>
      </w:r>
      <w:r>
        <w:rPr>
          <w:w w:val="95"/>
          <w:sz w:val="21"/>
        </w:rPr>
        <w:t>is</w:t>
      </w:r>
      <w:r>
        <w:rPr>
          <w:spacing w:val="-30"/>
          <w:w w:val="95"/>
          <w:sz w:val="21"/>
        </w:rPr>
        <w:t> </w:t>
      </w:r>
      <w:r>
        <w:rPr>
          <w:w w:val="95"/>
          <w:sz w:val="21"/>
        </w:rPr>
        <w:t>not</w:t>
      </w:r>
      <w:r>
        <w:rPr>
          <w:spacing w:val="-30"/>
          <w:w w:val="95"/>
          <w:sz w:val="21"/>
        </w:rPr>
        <w:t> </w:t>
      </w:r>
      <w:r>
        <w:rPr>
          <w:w w:val="95"/>
          <w:sz w:val="21"/>
        </w:rPr>
        <w:t>denied</w:t>
      </w:r>
      <w:r>
        <w:rPr>
          <w:spacing w:val="-30"/>
          <w:w w:val="95"/>
          <w:sz w:val="21"/>
        </w:rPr>
        <w:t> </w:t>
      </w:r>
      <w:r>
        <w:rPr>
          <w:w w:val="95"/>
          <w:sz w:val="21"/>
        </w:rPr>
        <w:t>summarily,</w:t>
      </w:r>
      <w:r>
        <w:rPr>
          <w:spacing w:val="-30"/>
          <w:w w:val="95"/>
          <w:sz w:val="21"/>
        </w:rPr>
        <w:t> </w:t>
      </w:r>
      <w:r>
        <w:rPr>
          <w:w w:val="95"/>
          <w:sz w:val="21"/>
        </w:rPr>
        <w:t>it</w:t>
      </w:r>
      <w:r>
        <w:rPr>
          <w:spacing w:val="-30"/>
          <w:w w:val="95"/>
          <w:sz w:val="21"/>
        </w:rPr>
        <w:t> </w:t>
      </w:r>
      <w:r>
        <w:rPr>
          <w:w w:val="95"/>
          <w:sz w:val="21"/>
        </w:rPr>
        <w:t>is</w:t>
      </w:r>
      <w:r>
        <w:rPr>
          <w:spacing w:val="-30"/>
          <w:w w:val="95"/>
          <w:sz w:val="21"/>
        </w:rPr>
        <w:t> </w:t>
      </w:r>
      <w:r>
        <w:rPr>
          <w:w w:val="95"/>
          <w:sz w:val="21"/>
        </w:rPr>
        <w:t>referred</w:t>
      </w:r>
      <w:r>
        <w:rPr>
          <w:spacing w:val="-30"/>
          <w:w w:val="95"/>
          <w:sz w:val="21"/>
        </w:rPr>
        <w:t> </w:t>
      </w:r>
      <w:r>
        <w:rPr>
          <w:w w:val="95"/>
          <w:sz w:val="21"/>
        </w:rPr>
        <w:t>to</w:t>
      </w:r>
      <w:r>
        <w:rPr>
          <w:spacing w:val="-30"/>
          <w:w w:val="95"/>
          <w:sz w:val="21"/>
        </w:rPr>
        <w:t> </w:t>
      </w:r>
      <w:r>
        <w:rPr>
          <w:w w:val="95"/>
          <w:sz w:val="21"/>
        </w:rPr>
        <w:t>a</w:t>
      </w:r>
      <w:r>
        <w:rPr>
          <w:spacing w:val="-30"/>
          <w:w w:val="95"/>
          <w:sz w:val="21"/>
        </w:rPr>
        <w:t> </w:t>
      </w:r>
      <w:r>
        <w:rPr>
          <w:w w:val="95"/>
          <w:sz w:val="21"/>
        </w:rPr>
        <w:t>scientific</w:t>
      </w:r>
      <w:r>
        <w:rPr>
          <w:spacing w:val="-30"/>
          <w:w w:val="95"/>
          <w:sz w:val="21"/>
        </w:rPr>
        <w:t> </w:t>
      </w:r>
      <w:r>
        <w:rPr>
          <w:w w:val="95"/>
          <w:sz w:val="21"/>
        </w:rPr>
        <w:t>advisory</w:t>
      </w:r>
      <w:r>
        <w:rPr>
          <w:spacing w:val="-30"/>
          <w:w w:val="95"/>
          <w:sz w:val="21"/>
        </w:rPr>
        <w:t> </w:t>
      </w:r>
      <w:r>
        <w:rPr>
          <w:w w:val="95"/>
          <w:sz w:val="21"/>
        </w:rPr>
        <w:t>panel</w:t>
      </w:r>
      <w:r>
        <w:rPr>
          <w:spacing w:val="-31"/>
          <w:w w:val="95"/>
          <w:sz w:val="21"/>
        </w:rPr>
        <w:t> </w:t>
      </w:r>
      <w:r>
        <w:rPr>
          <w:w w:val="95"/>
          <w:sz w:val="21"/>
        </w:rPr>
        <w:t>for consideration.</w:t>
      </w:r>
      <w:r>
        <w:rPr>
          <w:spacing w:val="-35"/>
          <w:w w:val="95"/>
          <w:sz w:val="21"/>
        </w:rPr>
        <w:t> </w:t>
      </w:r>
      <w:r>
        <w:rPr>
          <w:w w:val="95"/>
          <w:sz w:val="21"/>
        </w:rPr>
        <w:t>An</w:t>
      </w:r>
      <w:r>
        <w:rPr>
          <w:spacing w:val="-35"/>
          <w:w w:val="95"/>
          <w:sz w:val="21"/>
        </w:rPr>
        <w:t> </w:t>
      </w:r>
      <w:r>
        <w:rPr>
          <w:w w:val="95"/>
          <w:sz w:val="21"/>
        </w:rPr>
        <w:t>ad</w:t>
      </w:r>
      <w:r>
        <w:rPr>
          <w:spacing w:val="-34"/>
          <w:w w:val="95"/>
          <w:sz w:val="21"/>
        </w:rPr>
        <w:t> </w:t>
      </w:r>
      <w:r>
        <w:rPr>
          <w:w w:val="95"/>
          <w:sz w:val="21"/>
        </w:rPr>
        <w:t>hoc</w:t>
      </w:r>
      <w:r>
        <w:rPr>
          <w:spacing w:val="-34"/>
          <w:w w:val="95"/>
          <w:sz w:val="21"/>
        </w:rPr>
        <w:t> </w:t>
      </w:r>
      <w:r>
        <w:rPr>
          <w:w w:val="95"/>
          <w:sz w:val="21"/>
        </w:rPr>
        <w:t>member</w:t>
      </w:r>
      <w:r>
        <w:rPr>
          <w:spacing w:val="-34"/>
          <w:w w:val="95"/>
          <w:sz w:val="21"/>
        </w:rPr>
        <w:t> </w:t>
      </w:r>
      <w:r>
        <w:rPr>
          <w:w w:val="95"/>
          <w:sz w:val="21"/>
        </w:rPr>
        <w:t>can</w:t>
      </w:r>
      <w:r>
        <w:rPr>
          <w:spacing w:val="-35"/>
          <w:w w:val="95"/>
          <w:sz w:val="21"/>
        </w:rPr>
        <w:t> </w:t>
      </w:r>
      <w:r>
        <w:rPr>
          <w:w w:val="95"/>
          <w:sz w:val="21"/>
        </w:rPr>
        <w:t>be</w:t>
      </w:r>
      <w:r>
        <w:rPr>
          <w:spacing w:val="-34"/>
          <w:w w:val="95"/>
          <w:sz w:val="21"/>
        </w:rPr>
        <w:t> </w:t>
      </w:r>
      <w:r>
        <w:rPr>
          <w:w w:val="95"/>
          <w:sz w:val="21"/>
        </w:rPr>
        <w:t>appointed</w:t>
      </w:r>
      <w:r>
        <w:rPr>
          <w:spacing w:val="-34"/>
          <w:w w:val="95"/>
          <w:sz w:val="21"/>
        </w:rPr>
        <w:t> </w:t>
      </w:r>
      <w:r>
        <w:rPr>
          <w:w w:val="95"/>
          <w:sz w:val="21"/>
        </w:rPr>
        <w:t>with</w:t>
      </w:r>
      <w:r>
        <w:rPr>
          <w:spacing w:val="-34"/>
          <w:w w:val="95"/>
          <w:sz w:val="21"/>
        </w:rPr>
        <w:t> </w:t>
      </w:r>
      <w:r>
        <w:rPr>
          <w:w w:val="95"/>
          <w:sz w:val="21"/>
        </w:rPr>
        <w:t>expertise</w:t>
      </w:r>
      <w:r>
        <w:rPr>
          <w:spacing w:val="-35"/>
          <w:w w:val="95"/>
          <w:sz w:val="21"/>
        </w:rPr>
        <w:t> </w:t>
      </w:r>
      <w:r>
        <w:rPr>
          <w:w w:val="95"/>
          <w:sz w:val="21"/>
        </w:rPr>
        <w:t>in</w:t>
      </w:r>
      <w:r>
        <w:rPr>
          <w:spacing w:val="-34"/>
          <w:w w:val="95"/>
          <w:sz w:val="21"/>
        </w:rPr>
        <w:t> </w:t>
      </w:r>
      <w:r>
        <w:rPr>
          <w:w w:val="95"/>
          <w:sz w:val="21"/>
        </w:rPr>
        <w:t>the</w:t>
      </w:r>
      <w:r>
        <w:rPr>
          <w:spacing w:val="-34"/>
          <w:w w:val="95"/>
          <w:sz w:val="21"/>
        </w:rPr>
        <w:t> </w:t>
      </w:r>
      <w:r>
        <w:rPr>
          <w:w w:val="95"/>
          <w:sz w:val="21"/>
        </w:rPr>
        <w:t>specific</w:t>
      </w:r>
      <w:r>
        <w:rPr>
          <w:spacing w:val="-35"/>
          <w:w w:val="95"/>
          <w:sz w:val="21"/>
        </w:rPr>
        <w:t> </w:t>
      </w:r>
      <w:r>
        <w:rPr>
          <w:w w:val="95"/>
          <w:sz w:val="21"/>
        </w:rPr>
        <w:t>area </w:t>
      </w:r>
      <w:r>
        <w:rPr>
          <w:sz w:val="21"/>
        </w:rPr>
        <w:t>under</w:t>
      </w:r>
      <w:r>
        <w:rPr>
          <w:spacing w:val="-43"/>
          <w:sz w:val="21"/>
        </w:rPr>
        <w:t> </w:t>
      </w:r>
      <w:r>
        <w:rPr>
          <w:sz w:val="21"/>
        </w:rPr>
        <w:t>consideration</w:t>
      </w:r>
      <w:r>
        <w:rPr>
          <w:spacing w:val="-43"/>
          <w:sz w:val="21"/>
        </w:rPr>
        <w:t> </w:t>
      </w:r>
      <w:r>
        <w:rPr>
          <w:sz w:val="21"/>
        </w:rPr>
        <w:t>and</w:t>
      </w:r>
      <w:r>
        <w:rPr>
          <w:spacing w:val="-43"/>
          <w:sz w:val="21"/>
        </w:rPr>
        <w:t> </w:t>
      </w:r>
      <w:r>
        <w:rPr>
          <w:sz w:val="21"/>
        </w:rPr>
        <w:t>the</w:t>
      </w:r>
      <w:r>
        <w:rPr>
          <w:spacing w:val="-43"/>
          <w:sz w:val="21"/>
        </w:rPr>
        <w:t> </w:t>
      </w:r>
      <w:r>
        <w:rPr>
          <w:sz w:val="21"/>
        </w:rPr>
        <w:t>panel</w:t>
      </w:r>
      <w:r>
        <w:rPr>
          <w:spacing w:val="-44"/>
          <w:sz w:val="21"/>
        </w:rPr>
        <w:t> </w:t>
      </w:r>
      <w:r>
        <w:rPr>
          <w:sz w:val="21"/>
        </w:rPr>
        <w:t>may</w:t>
      </w:r>
      <w:r>
        <w:rPr>
          <w:spacing w:val="-42"/>
          <w:sz w:val="21"/>
        </w:rPr>
        <w:t> </w:t>
      </w:r>
      <w:r>
        <w:rPr>
          <w:sz w:val="21"/>
        </w:rPr>
        <w:t>hold</w:t>
      </w:r>
      <w:r>
        <w:rPr>
          <w:spacing w:val="-43"/>
          <w:sz w:val="21"/>
        </w:rPr>
        <w:t> </w:t>
      </w:r>
      <w:r>
        <w:rPr>
          <w:sz w:val="21"/>
        </w:rPr>
        <w:t>hearings</w:t>
      </w:r>
      <w:r>
        <w:rPr>
          <w:spacing w:val="-43"/>
          <w:sz w:val="21"/>
        </w:rPr>
        <w:t> </w:t>
      </w:r>
      <w:r>
        <w:rPr>
          <w:sz w:val="21"/>
        </w:rPr>
        <w:t>in</w:t>
      </w:r>
      <w:r>
        <w:rPr>
          <w:spacing w:val="-43"/>
          <w:sz w:val="21"/>
        </w:rPr>
        <w:t> </w:t>
      </w:r>
      <w:r>
        <w:rPr>
          <w:sz w:val="21"/>
        </w:rPr>
        <w:t>the</w:t>
      </w:r>
      <w:r>
        <w:rPr>
          <w:spacing w:val="-43"/>
          <w:sz w:val="21"/>
        </w:rPr>
        <w:t> </w:t>
      </w:r>
      <w:r>
        <w:rPr>
          <w:sz w:val="21"/>
        </w:rPr>
        <w:t>course</w:t>
      </w:r>
      <w:r>
        <w:rPr>
          <w:spacing w:val="-43"/>
          <w:sz w:val="21"/>
        </w:rPr>
        <w:t> </w:t>
      </w:r>
      <w:r>
        <w:rPr>
          <w:sz w:val="21"/>
        </w:rPr>
        <w:t>of</w:t>
      </w:r>
      <w:r>
        <w:rPr>
          <w:spacing w:val="-43"/>
          <w:sz w:val="21"/>
        </w:rPr>
        <w:t> </w:t>
      </w:r>
      <w:r>
        <w:rPr>
          <w:sz w:val="21"/>
        </w:rPr>
        <w:t>making</w:t>
      </w:r>
      <w:r>
        <w:rPr>
          <w:spacing w:val="-43"/>
          <w:sz w:val="21"/>
        </w:rPr>
        <w:t> </w:t>
      </w:r>
      <w:r>
        <w:rPr>
          <w:sz w:val="21"/>
        </w:rPr>
        <w:t>its </w:t>
      </w:r>
      <w:r>
        <w:rPr>
          <w:w w:val="95"/>
          <w:sz w:val="21"/>
        </w:rPr>
        <w:t>decision.</w:t>
      </w:r>
      <w:r>
        <w:rPr>
          <w:w w:val="95"/>
          <w:sz w:val="21"/>
          <w:vertAlign w:val="superscript"/>
        </w:rPr>
        <w:t>65</w:t>
      </w:r>
      <w:r>
        <w:rPr>
          <w:spacing w:val="-34"/>
          <w:w w:val="95"/>
          <w:sz w:val="21"/>
          <w:vertAlign w:val="baseline"/>
        </w:rPr>
        <w:t> </w:t>
      </w:r>
      <w:r>
        <w:rPr>
          <w:w w:val="95"/>
          <w:sz w:val="21"/>
          <w:vertAlign w:val="baseline"/>
        </w:rPr>
        <w:t>Notably,</w:t>
      </w:r>
      <w:r>
        <w:rPr>
          <w:spacing w:val="-34"/>
          <w:w w:val="95"/>
          <w:sz w:val="21"/>
          <w:vertAlign w:val="baseline"/>
        </w:rPr>
        <w:t> </w:t>
      </w:r>
      <w:r>
        <w:rPr>
          <w:w w:val="95"/>
          <w:sz w:val="21"/>
          <w:vertAlign w:val="baseline"/>
        </w:rPr>
        <w:t>since</w:t>
      </w:r>
      <w:r>
        <w:rPr>
          <w:spacing w:val="-33"/>
          <w:w w:val="95"/>
          <w:sz w:val="21"/>
          <w:vertAlign w:val="baseline"/>
        </w:rPr>
        <w:t> </w:t>
      </w:r>
      <w:r>
        <w:rPr>
          <w:w w:val="95"/>
          <w:sz w:val="21"/>
          <w:vertAlign w:val="baseline"/>
        </w:rPr>
        <w:t>the</w:t>
      </w:r>
      <w:r>
        <w:rPr>
          <w:spacing w:val="-34"/>
          <w:w w:val="95"/>
          <w:sz w:val="21"/>
          <w:vertAlign w:val="baseline"/>
        </w:rPr>
        <w:t> </w:t>
      </w:r>
      <w:r>
        <w:rPr>
          <w:w w:val="95"/>
          <w:sz w:val="21"/>
          <w:vertAlign w:val="baseline"/>
        </w:rPr>
        <w:t>Colorado</w:t>
      </w:r>
      <w:r>
        <w:rPr>
          <w:spacing w:val="-33"/>
          <w:w w:val="95"/>
          <w:sz w:val="21"/>
          <w:vertAlign w:val="baseline"/>
        </w:rPr>
        <w:t> </w:t>
      </w:r>
      <w:r>
        <w:rPr>
          <w:w w:val="95"/>
          <w:sz w:val="21"/>
          <w:vertAlign w:val="baseline"/>
        </w:rPr>
        <w:t>medicinal</w:t>
      </w:r>
      <w:r>
        <w:rPr>
          <w:spacing w:val="-34"/>
          <w:w w:val="95"/>
          <w:sz w:val="21"/>
          <w:vertAlign w:val="baseline"/>
        </w:rPr>
        <w:t> </w:t>
      </w:r>
      <w:r>
        <w:rPr>
          <w:w w:val="95"/>
          <w:sz w:val="21"/>
          <w:vertAlign w:val="baseline"/>
        </w:rPr>
        <w:t>cannabis</w:t>
      </w:r>
      <w:r>
        <w:rPr>
          <w:spacing w:val="-34"/>
          <w:w w:val="95"/>
          <w:sz w:val="21"/>
          <w:vertAlign w:val="baseline"/>
        </w:rPr>
        <w:t> </w:t>
      </w:r>
      <w:r>
        <w:rPr>
          <w:w w:val="95"/>
          <w:sz w:val="21"/>
          <w:vertAlign w:val="baseline"/>
        </w:rPr>
        <w:t>program</w:t>
      </w:r>
      <w:r>
        <w:rPr>
          <w:spacing w:val="-32"/>
          <w:w w:val="95"/>
          <w:sz w:val="21"/>
          <w:vertAlign w:val="baseline"/>
        </w:rPr>
        <w:t> </w:t>
      </w:r>
      <w:r>
        <w:rPr>
          <w:w w:val="95"/>
          <w:sz w:val="21"/>
          <w:vertAlign w:val="baseline"/>
        </w:rPr>
        <w:t>commenced</w:t>
      </w:r>
      <w:r>
        <w:rPr>
          <w:spacing w:val="-34"/>
          <w:w w:val="95"/>
          <w:sz w:val="21"/>
          <w:vertAlign w:val="baseline"/>
        </w:rPr>
        <w:t> </w:t>
      </w:r>
      <w:r>
        <w:rPr>
          <w:w w:val="95"/>
          <w:sz w:val="21"/>
          <w:vertAlign w:val="baseline"/>
        </w:rPr>
        <w:t>in 2001,</w:t>
      </w:r>
      <w:r>
        <w:rPr>
          <w:spacing w:val="-31"/>
          <w:w w:val="95"/>
          <w:sz w:val="21"/>
          <w:vertAlign w:val="baseline"/>
        </w:rPr>
        <w:t> </w:t>
      </w:r>
      <w:r>
        <w:rPr>
          <w:w w:val="95"/>
          <w:sz w:val="21"/>
          <w:vertAlign w:val="baseline"/>
        </w:rPr>
        <w:t>no</w:t>
      </w:r>
      <w:r>
        <w:rPr>
          <w:spacing w:val="-30"/>
          <w:w w:val="95"/>
          <w:sz w:val="21"/>
          <w:vertAlign w:val="baseline"/>
        </w:rPr>
        <w:t> </w:t>
      </w:r>
      <w:r>
        <w:rPr>
          <w:w w:val="95"/>
          <w:sz w:val="21"/>
          <w:vertAlign w:val="baseline"/>
        </w:rPr>
        <w:t>new</w:t>
      </w:r>
      <w:r>
        <w:rPr>
          <w:spacing w:val="-29"/>
          <w:w w:val="95"/>
          <w:sz w:val="21"/>
          <w:vertAlign w:val="baseline"/>
        </w:rPr>
        <w:t> </w:t>
      </w:r>
      <w:r>
        <w:rPr>
          <w:w w:val="95"/>
          <w:sz w:val="21"/>
          <w:vertAlign w:val="baseline"/>
        </w:rPr>
        <w:t>conditions</w:t>
      </w:r>
      <w:r>
        <w:rPr>
          <w:spacing w:val="-30"/>
          <w:w w:val="95"/>
          <w:sz w:val="21"/>
          <w:vertAlign w:val="baseline"/>
        </w:rPr>
        <w:t> </w:t>
      </w:r>
      <w:r>
        <w:rPr>
          <w:w w:val="95"/>
          <w:sz w:val="21"/>
          <w:vertAlign w:val="baseline"/>
        </w:rPr>
        <w:t>have</w:t>
      </w:r>
      <w:r>
        <w:rPr>
          <w:spacing w:val="-30"/>
          <w:w w:val="95"/>
          <w:sz w:val="21"/>
          <w:vertAlign w:val="baseline"/>
        </w:rPr>
        <w:t> </w:t>
      </w:r>
      <w:r>
        <w:rPr>
          <w:w w:val="95"/>
          <w:sz w:val="21"/>
          <w:vertAlign w:val="baseline"/>
        </w:rPr>
        <w:t>been</w:t>
      </w:r>
      <w:r>
        <w:rPr>
          <w:spacing w:val="-30"/>
          <w:w w:val="95"/>
          <w:sz w:val="21"/>
          <w:vertAlign w:val="baseline"/>
        </w:rPr>
        <w:t> </w:t>
      </w:r>
      <w:r>
        <w:rPr>
          <w:w w:val="95"/>
          <w:sz w:val="21"/>
          <w:vertAlign w:val="baseline"/>
        </w:rPr>
        <w:t>added</w:t>
      </w:r>
      <w:r>
        <w:rPr>
          <w:spacing w:val="-30"/>
          <w:w w:val="95"/>
          <w:sz w:val="21"/>
          <w:vertAlign w:val="baseline"/>
        </w:rPr>
        <w:t> </w:t>
      </w:r>
      <w:r>
        <w:rPr>
          <w:w w:val="95"/>
          <w:sz w:val="21"/>
          <w:vertAlign w:val="baseline"/>
        </w:rPr>
        <w:t>to</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eligibility</w:t>
      </w:r>
      <w:r>
        <w:rPr>
          <w:spacing w:val="-30"/>
          <w:w w:val="95"/>
          <w:sz w:val="21"/>
          <w:vertAlign w:val="baseline"/>
        </w:rPr>
        <w:t> </w:t>
      </w:r>
      <w:r>
        <w:rPr>
          <w:w w:val="95"/>
          <w:sz w:val="21"/>
          <w:vertAlign w:val="baseline"/>
        </w:rPr>
        <w:t>list.</w:t>
      </w:r>
      <w:r>
        <w:rPr>
          <w:spacing w:val="-30"/>
          <w:w w:val="95"/>
          <w:sz w:val="21"/>
          <w:vertAlign w:val="baseline"/>
        </w:rPr>
        <w:t> </w:t>
      </w:r>
      <w:r>
        <w:rPr>
          <w:w w:val="95"/>
          <w:sz w:val="21"/>
          <w:vertAlign w:val="baseline"/>
        </w:rPr>
        <w:t>However,</w:t>
      </w:r>
      <w:r>
        <w:rPr>
          <w:spacing w:val="-31"/>
          <w:w w:val="95"/>
          <w:sz w:val="21"/>
          <w:vertAlign w:val="baseline"/>
        </w:rPr>
        <w:t> </w:t>
      </w:r>
      <w:r>
        <w:rPr>
          <w:w w:val="95"/>
          <w:sz w:val="21"/>
          <w:vertAlign w:val="baseline"/>
        </w:rPr>
        <w:t>a</w:t>
      </w:r>
      <w:r>
        <w:rPr>
          <w:spacing w:val="-30"/>
          <w:w w:val="95"/>
          <w:sz w:val="21"/>
          <w:vertAlign w:val="baseline"/>
        </w:rPr>
        <w:t> </w:t>
      </w:r>
      <w:r>
        <w:rPr>
          <w:w w:val="95"/>
          <w:sz w:val="21"/>
          <w:vertAlign w:val="baseline"/>
        </w:rPr>
        <w:t>number</w:t>
      </w:r>
      <w:r>
        <w:rPr>
          <w:spacing w:val="-29"/>
          <w:w w:val="95"/>
          <w:sz w:val="21"/>
          <w:vertAlign w:val="baseline"/>
        </w:rPr>
        <w:t> </w:t>
      </w:r>
      <w:r>
        <w:rPr>
          <w:w w:val="95"/>
          <w:sz w:val="21"/>
          <w:vertAlign w:val="baseline"/>
        </w:rPr>
        <w:t>of </w:t>
      </w:r>
      <w:r>
        <w:rPr>
          <w:sz w:val="21"/>
          <w:vertAlign w:val="baseline"/>
        </w:rPr>
        <w:t>petitions</w:t>
      </w:r>
      <w:r>
        <w:rPr>
          <w:spacing w:val="-41"/>
          <w:sz w:val="21"/>
          <w:vertAlign w:val="baseline"/>
        </w:rPr>
        <w:t> </w:t>
      </w:r>
      <w:r>
        <w:rPr>
          <w:sz w:val="21"/>
          <w:vertAlign w:val="baseline"/>
        </w:rPr>
        <w:t>have</w:t>
      </w:r>
      <w:r>
        <w:rPr>
          <w:spacing w:val="-41"/>
          <w:sz w:val="21"/>
          <w:vertAlign w:val="baseline"/>
        </w:rPr>
        <w:t> </w:t>
      </w:r>
      <w:r>
        <w:rPr>
          <w:sz w:val="21"/>
          <w:vertAlign w:val="baseline"/>
        </w:rPr>
        <w:t>been</w:t>
      </w:r>
      <w:r>
        <w:rPr>
          <w:spacing w:val="-40"/>
          <w:sz w:val="21"/>
          <w:vertAlign w:val="baseline"/>
        </w:rPr>
        <w:t> </w:t>
      </w:r>
      <w:r>
        <w:rPr>
          <w:sz w:val="21"/>
          <w:vertAlign w:val="baseline"/>
        </w:rPr>
        <w:t>denied,</w:t>
      </w:r>
      <w:r>
        <w:rPr>
          <w:spacing w:val="-41"/>
          <w:sz w:val="21"/>
          <w:vertAlign w:val="baseline"/>
        </w:rPr>
        <w:t> </w:t>
      </w:r>
      <w:r>
        <w:rPr>
          <w:sz w:val="21"/>
          <w:vertAlign w:val="baseline"/>
        </w:rPr>
        <w:t>including</w:t>
      </w:r>
      <w:r>
        <w:rPr>
          <w:spacing w:val="-41"/>
          <w:sz w:val="21"/>
          <w:vertAlign w:val="baseline"/>
        </w:rPr>
        <w:t> </w:t>
      </w:r>
      <w:r>
        <w:rPr>
          <w:sz w:val="21"/>
          <w:vertAlign w:val="baseline"/>
        </w:rPr>
        <w:t>for</w:t>
      </w:r>
      <w:r>
        <w:rPr>
          <w:spacing w:val="-40"/>
          <w:sz w:val="21"/>
          <w:vertAlign w:val="baseline"/>
        </w:rPr>
        <w:t> </w:t>
      </w:r>
      <w:r>
        <w:rPr>
          <w:sz w:val="21"/>
          <w:vertAlign w:val="baseline"/>
        </w:rPr>
        <w:t>conditions</w:t>
      </w:r>
      <w:r>
        <w:rPr>
          <w:spacing w:val="-41"/>
          <w:sz w:val="21"/>
          <w:vertAlign w:val="baseline"/>
        </w:rPr>
        <w:t> </w:t>
      </w:r>
      <w:r>
        <w:rPr>
          <w:sz w:val="21"/>
          <w:vertAlign w:val="baseline"/>
        </w:rPr>
        <w:t>which</w:t>
      </w:r>
      <w:r>
        <w:rPr>
          <w:spacing w:val="-41"/>
          <w:sz w:val="21"/>
          <w:vertAlign w:val="baseline"/>
        </w:rPr>
        <w:t> </w:t>
      </w:r>
      <w:r>
        <w:rPr>
          <w:sz w:val="21"/>
          <w:vertAlign w:val="baseline"/>
        </w:rPr>
        <w:t>are</w:t>
      </w:r>
      <w:r>
        <w:rPr>
          <w:spacing w:val="-40"/>
          <w:sz w:val="21"/>
          <w:vertAlign w:val="baseline"/>
        </w:rPr>
        <w:t> </w:t>
      </w:r>
      <w:r>
        <w:rPr>
          <w:sz w:val="21"/>
          <w:vertAlign w:val="baseline"/>
        </w:rPr>
        <w:t>eligible</w:t>
      </w:r>
      <w:r>
        <w:rPr>
          <w:spacing w:val="-41"/>
          <w:sz w:val="21"/>
          <w:vertAlign w:val="baseline"/>
        </w:rPr>
        <w:t> </w:t>
      </w:r>
      <w:r>
        <w:rPr>
          <w:sz w:val="21"/>
          <w:vertAlign w:val="baseline"/>
        </w:rPr>
        <w:t>in</w:t>
      </w:r>
      <w:r>
        <w:rPr>
          <w:spacing w:val="-40"/>
          <w:sz w:val="21"/>
          <w:vertAlign w:val="baseline"/>
        </w:rPr>
        <w:t> </w:t>
      </w:r>
      <w:r>
        <w:rPr>
          <w:sz w:val="21"/>
          <w:vertAlign w:val="baseline"/>
        </w:rPr>
        <w:t>other </w:t>
      </w:r>
      <w:r>
        <w:rPr>
          <w:w w:val="95"/>
          <w:sz w:val="21"/>
          <w:vertAlign w:val="baseline"/>
        </w:rPr>
        <w:t>jurisdictions,</w:t>
      </w:r>
      <w:r>
        <w:rPr>
          <w:spacing w:val="-37"/>
          <w:w w:val="95"/>
          <w:sz w:val="21"/>
          <w:vertAlign w:val="baseline"/>
        </w:rPr>
        <w:t> </w:t>
      </w:r>
      <w:r>
        <w:rPr>
          <w:w w:val="95"/>
          <w:sz w:val="21"/>
          <w:vertAlign w:val="baseline"/>
        </w:rPr>
        <w:t>such</w:t>
      </w:r>
      <w:r>
        <w:rPr>
          <w:spacing w:val="-36"/>
          <w:w w:val="95"/>
          <w:sz w:val="21"/>
          <w:vertAlign w:val="baseline"/>
        </w:rPr>
        <w:t> </w:t>
      </w:r>
      <w:r>
        <w:rPr>
          <w:w w:val="95"/>
          <w:sz w:val="21"/>
          <w:vertAlign w:val="baseline"/>
        </w:rPr>
        <w:t>as</w:t>
      </w:r>
      <w:r>
        <w:rPr>
          <w:spacing w:val="-36"/>
          <w:w w:val="95"/>
          <w:sz w:val="21"/>
          <w:vertAlign w:val="baseline"/>
        </w:rPr>
        <w:t> </w:t>
      </w:r>
      <w:r>
        <w:rPr>
          <w:w w:val="95"/>
          <w:sz w:val="21"/>
          <w:vertAlign w:val="baseline"/>
        </w:rPr>
        <w:t>Crohn's</w:t>
      </w:r>
      <w:r>
        <w:rPr>
          <w:spacing w:val="-36"/>
          <w:w w:val="95"/>
          <w:sz w:val="21"/>
          <w:vertAlign w:val="baseline"/>
        </w:rPr>
        <w:t> </w:t>
      </w:r>
      <w:r>
        <w:rPr>
          <w:w w:val="95"/>
          <w:sz w:val="21"/>
          <w:vertAlign w:val="baseline"/>
        </w:rPr>
        <w:t>disease,</w:t>
      </w:r>
      <w:r>
        <w:rPr>
          <w:spacing w:val="-36"/>
          <w:w w:val="95"/>
          <w:sz w:val="21"/>
          <w:vertAlign w:val="baseline"/>
        </w:rPr>
        <w:t> </w:t>
      </w:r>
      <w:r>
        <w:rPr>
          <w:w w:val="95"/>
          <w:sz w:val="21"/>
          <w:vertAlign w:val="baseline"/>
        </w:rPr>
        <w:t>Hepatitis</w:t>
      </w:r>
      <w:r>
        <w:rPr>
          <w:spacing w:val="-36"/>
          <w:w w:val="95"/>
          <w:sz w:val="21"/>
          <w:vertAlign w:val="baseline"/>
        </w:rPr>
        <w:t> </w:t>
      </w:r>
      <w:r>
        <w:rPr>
          <w:w w:val="95"/>
          <w:sz w:val="21"/>
          <w:vertAlign w:val="baseline"/>
        </w:rPr>
        <w:t>C,</w:t>
      </w:r>
      <w:r>
        <w:rPr>
          <w:spacing w:val="-37"/>
          <w:w w:val="95"/>
          <w:sz w:val="21"/>
          <w:vertAlign w:val="baseline"/>
        </w:rPr>
        <w:t> </w:t>
      </w:r>
      <w:r>
        <w:rPr>
          <w:w w:val="95"/>
          <w:sz w:val="21"/>
          <w:vertAlign w:val="baseline"/>
        </w:rPr>
        <w:t>PTSD</w:t>
      </w:r>
      <w:r>
        <w:rPr>
          <w:spacing w:val="-35"/>
          <w:w w:val="95"/>
          <w:sz w:val="21"/>
          <w:vertAlign w:val="baseline"/>
        </w:rPr>
        <w:t> </w:t>
      </w:r>
      <w:r>
        <w:rPr>
          <w:w w:val="95"/>
          <w:sz w:val="21"/>
          <w:vertAlign w:val="baseline"/>
        </w:rPr>
        <w:t>and</w:t>
      </w:r>
      <w:r>
        <w:rPr>
          <w:spacing w:val="-36"/>
          <w:w w:val="95"/>
          <w:sz w:val="21"/>
          <w:vertAlign w:val="baseline"/>
        </w:rPr>
        <w:t> </w:t>
      </w:r>
      <w:r>
        <w:rPr>
          <w:w w:val="95"/>
          <w:sz w:val="21"/>
          <w:vertAlign w:val="baseline"/>
        </w:rPr>
        <w:t>Tourette's</w:t>
      </w:r>
      <w:r>
        <w:rPr>
          <w:spacing w:val="-36"/>
          <w:w w:val="95"/>
          <w:sz w:val="21"/>
          <w:vertAlign w:val="baseline"/>
        </w:rPr>
        <w:t> </w:t>
      </w:r>
      <w:r>
        <w:rPr>
          <w:w w:val="95"/>
          <w:sz w:val="21"/>
          <w:vertAlign w:val="baseline"/>
        </w:rPr>
        <w:t>syndrome.</w:t>
      </w:r>
      <w:r>
        <w:rPr>
          <w:w w:val="95"/>
          <w:sz w:val="21"/>
          <w:vertAlign w:val="superscript"/>
        </w:rPr>
        <w:t>66</w:t>
      </w:r>
    </w:p>
    <w:p>
      <w:pPr>
        <w:pStyle w:val="Heading6"/>
        <w:spacing w:before="109"/>
      </w:pPr>
      <w:r>
        <w:rPr>
          <w:spacing w:val="7"/>
          <w:w w:val="105"/>
        </w:rPr>
        <w:t>At </w:t>
      </w:r>
      <w:r>
        <w:rPr>
          <w:spacing w:val="9"/>
          <w:w w:val="105"/>
        </w:rPr>
        <w:t>the </w:t>
      </w:r>
      <w:r>
        <w:rPr>
          <w:spacing w:val="12"/>
          <w:w w:val="105"/>
        </w:rPr>
        <w:t>discretion </w:t>
      </w:r>
      <w:r>
        <w:rPr>
          <w:spacing w:val="7"/>
          <w:w w:val="105"/>
        </w:rPr>
        <w:t>of </w:t>
      </w:r>
      <w:r>
        <w:rPr>
          <w:w w:val="105"/>
        </w:rPr>
        <w:t>a </w:t>
      </w:r>
      <w:r>
        <w:rPr>
          <w:spacing w:val="11"/>
          <w:w w:val="105"/>
        </w:rPr>
        <w:t>health</w:t>
      </w:r>
      <w:r>
        <w:rPr>
          <w:spacing w:val="83"/>
          <w:w w:val="105"/>
        </w:rPr>
        <w:t> </w:t>
      </w:r>
      <w:r>
        <w:rPr>
          <w:spacing w:val="12"/>
          <w:w w:val="105"/>
        </w:rPr>
        <w:t>practitioner</w:t>
      </w:r>
    </w:p>
    <w:p>
      <w:pPr>
        <w:pStyle w:val="ListParagraph"/>
        <w:numPr>
          <w:ilvl w:val="1"/>
          <w:numId w:val="5"/>
        </w:numPr>
        <w:tabs>
          <w:tab w:pos="1666" w:val="left" w:leader="none"/>
          <w:tab w:pos="1667" w:val="left" w:leader="none"/>
        </w:tabs>
        <w:spacing w:line="273" w:lineRule="auto" w:before="129" w:after="0"/>
        <w:ind w:left="1666" w:right="238" w:hanging="710"/>
        <w:jc w:val="left"/>
        <w:rPr>
          <w:sz w:val="21"/>
        </w:rPr>
      </w:pPr>
      <w:r>
        <w:rPr>
          <w:w w:val="95"/>
          <w:sz w:val="21"/>
        </w:rPr>
        <w:t>Canada</w:t>
      </w:r>
      <w:r>
        <w:rPr>
          <w:spacing w:val="-33"/>
          <w:w w:val="95"/>
          <w:sz w:val="21"/>
        </w:rPr>
        <w:t> </w:t>
      </w:r>
      <w:r>
        <w:rPr>
          <w:w w:val="95"/>
          <w:sz w:val="21"/>
        </w:rPr>
        <w:t>now</w:t>
      </w:r>
      <w:r>
        <w:rPr>
          <w:spacing w:val="-33"/>
          <w:w w:val="95"/>
          <w:sz w:val="21"/>
        </w:rPr>
        <w:t> </w:t>
      </w:r>
      <w:r>
        <w:rPr>
          <w:w w:val="95"/>
          <w:sz w:val="21"/>
        </w:rPr>
        <w:t>permits</w:t>
      </w:r>
      <w:r>
        <w:rPr>
          <w:spacing w:val="-33"/>
          <w:w w:val="95"/>
          <w:sz w:val="21"/>
        </w:rPr>
        <w:t> </w:t>
      </w:r>
      <w:r>
        <w:rPr>
          <w:w w:val="95"/>
          <w:sz w:val="21"/>
        </w:rPr>
        <w:t>a</w:t>
      </w:r>
      <w:r>
        <w:rPr>
          <w:spacing w:val="-33"/>
          <w:w w:val="95"/>
          <w:sz w:val="21"/>
        </w:rPr>
        <w:t> </w:t>
      </w:r>
      <w:r>
        <w:rPr>
          <w:w w:val="95"/>
          <w:sz w:val="21"/>
        </w:rPr>
        <w:t>health</w:t>
      </w:r>
      <w:r>
        <w:rPr>
          <w:spacing w:val="-33"/>
          <w:w w:val="95"/>
          <w:sz w:val="21"/>
        </w:rPr>
        <w:t> </w:t>
      </w:r>
      <w:r>
        <w:rPr>
          <w:w w:val="95"/>
          <w:sz w:val="21"/>
        </w:rPr>
        <w:t>practitioner</w:t>
      </w:r>
      <w:r>
        <w:rPr>
          <w:spacing w:val="-33"/>
          <w:w w:val="95"/>
          <w:sz w:val="21"/>
        </w:rPr>
        <w:t> </w:t>
      </w:r>
      <w:r>
        <w:rPr>
          <w:w w:val="95"/>
          <w:sz w:val="21"/>
        </w:rPr>
        <w:t>to</w:t>
      </w:r>
      <w:r>
        <w:rPr>
          <w:spacing w:val="-33"/>
          <w:w w:val="95"/>
          <w:sz w:val="21"/>
        </w:rPr>
        <w:t> </w:t>
      </w:r>
      <w:r>
        <w:rPr>
          <w:w w:val="95"/>
          <w:sz w:val="21"/>
        </w:rPr>
        <w:t>approve</w:t>
      </w:r>
      <w:r>
        <w:rPr>
          <w:spacing w:val="-32"/>
          <w:w w:val="95"/>
          <w:sz w:val="21"/>
        </w:rPr>
        <w:t> </w:t>
      </w:r>
      <w:r>
        <w:rPr>
          <w:w w:val="95"/>
          <w:sz w:val="21"/>
        </w:rPr>
        <w:t>any</w:t>
      </w:r>
      <w:r>
        <w:rPr>
          <w:spacing w:val="-33"/>
          <w:w w:val="95"/>
          <w:sz w:val="21"/>
        </w:rPr>
        <w:t> </w:t>
      </w:r>
      <w:r>
        <w:rPr>
          <w:w w:val="95"/>
          <w:sz w:val="21"/>
        </w:rPr>
        <w:t>patient</w:t>
      </w:r>
      <w:r>
        <w:rPr>
          <w:spacing w:val="-33"/>
          <w:w w:val="95"/>
          <w:sz w:val="21"/>
        </w:rPr>
        <w:t> </w:t>
      </w:r>
      <w:r>
        <w:rPr>
          <w:w w:val="95"/>
          <w:sz w:val="21"/>
        </w:rPr>
        <w:t>for</w:t>
      </w:r>
      <w:r>
        <w:rPr>
          <w:spacing w:val="-33"/>
          <w:w w:val="95"/>
          <w:sz w:val="21"/>
        </w:rPr>
        <w:t> </w:t>
      </w:r>
      <w:r>
        <w:rPr>
          <w:w w:val="95"/>
          <w:sz w:val="21"/>
        </w:rPr>
        <w:t>access</w:t>
      </w:r>
      <w:r>
        <w:rPr>
          <w:spacing w:val="-33"/>
          <w:w w:val="95"/>
          <w:sz w:val="21"/>
        </w:rPr>
        <w:t> </w:t>
      </w:r>
      <w:r>
        <w:rPr>
          <w:w w:val="95"/>
          <w:sz w:val="21"/>
        </w:rPr>
        <w:t>to</w:t>
      </w:r>
      <w:r>
        <w:rPr>
          <w:spacing w:val="-33"/>
          <w:w w:val="95"/>
          <w:sz w:val="21"/>
        </w:rPr>
        <w:t> </w:t>
      </w:r>
      <w:r>
        <w:rPr>
          <w:w w:val="95"/>
          <w:sz w:val="21"/>
        </w:rPr>
        <w:t>cannabis </w:t>
      </w:r>
      <w:r>
        <w:rPr>
          <w:w w:val="90"/>
          <w:sz w:val="21"/>
        </w:rPr>
        <w:t>for</w:t>
      </w:r>
      <w:r>
        <w:rPr>
          <w:spacing w:val="-10"/>
          <w:w w:val="90"/>
          <w:sz w:val="21"/>
        </w:rPr>
        <w:t> </w:t>
      </w:r>
      <w:r>
        <w:rPr>
          <w:w w:val="90"/>
          <w:sz w:val="21"/>
        </w:rPr>
        <w:t>medicinal</w:t>
      </w:r>
      <w:r>
        <w:rPr>
          <w:spacing w:val="-10"/>
          <w:w w:val="90"/>
          <w:sz w:val="21"/>
        </w:rPr>
        <w:t> </w:t>
      </w:r>
      <w:r>
        <w:rPr>
          <w:w w:val="90"/>
          <w:sz w:val="21"/>
        </w:rPr>
        <w:t>purposes.</w:t>
      </w:r>
      <w:r>
        <w:rPr>
          <w:spacing w:val="-10"/>
          <w:w w:val="90"/>
          <w:sz w:val="21"/>
        </w:rPr>
        <w:t> </w:t>
      </w:r>
      <w:r>
        <w:rPr>
          <w:w w:val="90"/>
          <w:sz w:val="21"/>
        </w:rPr>
        <w:t>However,</w:t>
      </w:r>
      <w:r>
        <w:rPr>
          <w:spacing w:val="-10"/>
          <w:w w:val="90"/>
          <w:sz w:val="21"/>
        </w:rPr>
        <w:t> </w:t>
      </w:r>
      <w:r>
        <w:rPr>
          <w:w w:val="90"/>
          <w:sz w:val="21"/>
        </w:rPr>
        <w:t>physicians’</w:t>
      </w:r>
      <w:r>
        <w:rPr>
          <w:spacing w:val="-10"/>
          <w:w w:val="90"/>
          <w:sz w:val="21"/>
        </w:rPr>
        <w:t> </w:t>
      </w:r>
      <w:r>
        <w:rPr>
          <w:w w:val="90"/>
          <w:sz w:val="21"/>
        </w:rPr>
        <w:t>colleges</w:t>
      </w:r>
      <w:r>
        <w:rPr>
          <w:spacing w:val="-9"/>
          <w:w w:val="90"/>
          <w:sz w:val="21"/>
        </w:rPr>
        <w:t> </w:t>
      </w:r>
      <w:r>
        <w:rPr>
          <w:w w:val="90"/>
          <w:sz w:val="21"/>
        </w:rPr>
        <w:t>in</w:t>
      </w:r>
      <w:r>
        <w:rPr>
          <w:spacing w:val="-9"/>
          <w:w w:val="90"/>
          <w:sz w:val="21"/>
        </w:rPr>
        <w:t> </w:t>
      </w:r>
      <w:r>
        <w:rPr>
          <w:w w:val="90"/>
          <w:sz w:val="21"/>
        </w:rPr>
        <w:t>the</w:t>
      </w:r>
      <w:r>
        <w:rPr>
          <w:spacing w:val="-9"/>
          <w:w w:val="90"/>
          <w:sz w:val="21"/>
        </w:rPr>
        <w:t> </w:t>
      </w:r>
      <w:r>
        <w:rPr>
          <w:w w:val="90"/>
          <w:sz w:val="21"/>
        </w:rPr>
        <w:t>various</w:t>
      </w:r>
      <w:r>
        <w:rPr>
          <w:spacing w:val="-9"/>
          <w:w w:val="90"/>
          <w:sz w:val="21"/>
        </w:rPr>
        <w:t> </w:t>
      </w:r>
      <w:r>
        <w:rPr>
          <w:w w:val="90"/>
          <w:sz w:val="21"/>
        </w:rPr>
        <w:t>Canadian</w:t>
      </w:r>
      <w:r>
        <w:rPr>
          <w:spacing w:val="-9"/>
          <w:w w:val="90"/>
          <w:sz w:val="21"/>
        </w:rPr>
        <w:t> </w:t>
      </w:r>
      <w:r>
        <w:rPr>
          <w:w w:val="90"/>
          <w:sz w:val="21"/>
        </w:rPr>
        <w:t>provinces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r>
        <w:rPr/>
        <w:pict>
          <v:line style="position:absolute;mso-position-horizontal-relative:page;mso-position-vertical-relative:paragraph;z-index:1904;mso-wrap-distance-left:0;mso-wrap-distance-right:0" from="70.320pt,19.348734pt" to="214.32pt,19.34873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0"/>
          <w:position w:val="6"/>
          <w:sz w:val="9"/>
        </w:rPr>
        <w:t>62</w:t>
      </w:r>
      <w:r>
        <w:rPr>
          <w:spacing w:val="-10"/>
          <w:w w:val="90"/>
          <w:position w:val="6"/>
          <w:sz w:val="9"/>
        </w:rPr>
        <w:t> </w:t>
      </w:r>
      <w:r>
        <w:rPr>
          <w:w w:val="90"/>
          <w:sz w:val="16"/>
        </w:rPr>
        <w:t>Alaska</w:t>
      </w:r>
      <w:r>
        <w:rPr>
          <w:spacing w:val="-32"/>
          <w:w w:val="90"/>
          <w:sz w:val="16"/>
        </w:rPr>
        <w:t> </w:t>
      </w:r>
      <w:r>
        <w:rPr>
          <w:w w:val="90"/>
          <w:sz w:val="16"/>
        </w:rPr>
        <w:t>Stat</w:t>
      </w:r>
      <w:r>
        <w:rPr>
          <w:spacing w:val="-32"/>
          <w:w w:val="90"/>
          <w:sz w:val="16"/>
        </w:rPr>
        <w:t> </w:t>
      </w:r>
      <w:r>
        <w:rPr>
          <w:w w:val="90"/>
          <w:sz w:val="16"/>
        </w:rPr>
        <w:t>§</w:t>
      </w:r>
      <w:r>
        <w:rPr>
          <w:spacing w:val="-32"/>
          <w:w w:val="90"/>
          <w:sz w:val="16"/>
        </w:rPr>
        <w:t> </w:t>
      </w:r>
      <w:r>
        <w:rPr>
          <w:w w:val="90"/>
          <w:sz w:val="16"/>
        </w:rPr>
        <w:t>17.37.010(c)(1)(C).</w:t>
      </w:r>
    </w:p>
    <w:p>
      <w:pPr>
        <w:spacing w:before="114"/>
        <w:ind w:left="957" w:right="253" w:hanging="2"/>
        <w:jc w:val="left"/>
        <w:rPr>
          <w:sz w:val="16"/>
        </w:rPr>
      </w:pPr>
      <w:r>
        <w:rPr>
          <w:w w:val="95"/>
          <w:position w:val="6"/>
          <w:sz w:val="9"/>
        </w:rPr>
        <w:t>63</w:t>
      </w:r>
      <w:r>
        <w:rPr>
          <w:spacing w:val="10"/>
          <w:w w:val="95"/>
          <w:position w:val="6"/>
          <w:sz w:val="9"/>
        </w:rPr>
        <w:t> </w:t>
      </w:r>
      <w:r>
        <w:rPr>
          <w:w w:val="95"/>
          <w:sz w:val="16"/>
        </w:rPr>
        <w:t>For</w:t>
      </w:r>
      <w:r>
        <w:rPr>
          <w:spacing w:val="-16"/>
          <w:w w:val="95"/>
          <w:sz w:val="16"/>
        </w:rPr>
        <w:t> </w:t>
      </w:r>
      <w:r>
        <w:rPr>
          <w:w w:val="95"/>
          <w:sz w:val="16"/>
        </w:rPr>
        <w:t>example,</w:t>
      </w:r>
      <w:r>
        <w:rPr>
          <w:spacing w:val="-16"/>
          <w:w w:val="95"/>
          <w:sz w:val="16"/>
        </w:rPr>
        <w:t> </w:t>
      </w:r>
      <w:r>
        <w:rPr>
          <w:w w:val="95"/>
          <w:sz w:val="16"/>
        </w:rPr>
        <w:t>Illinois</w:t>
      </w:r>
      <w:r>
        <w:rPr>
          <w:spacing w:val="-16"/>
          <w:w w:val="95"/>
          <w:sz w:val="16"/>
        </w:rPr>
        <w:t> </w:t>
      </w:r>
      <w:r>
        <w:rPr>
          <w:w w:val="95"/>
          <w:sz w:val="16"/>
        </w:rPr>
        <w:t>(410</w:t>
      </w:r>
      <w:r>
        <w:rPr>
          <w:spacing w:val="-16"/>
          <w:w w:val="95"/>
          <w:sz w:val="16"/>
        </w:rPr>
        <w:t> </w:t>
      </w:r>
      <w:r>
        <w:rPr>
          <w:w w:val="95"/>
          <w:sz w:val="16"/>
        </w:rPr>
        <w:t>Ill</w:t>
      </w:r>
      <w:r>
        <w:rPr>
          <w:spacing w:val="-16"/>
          <w:w w:val="95"/>
          <w:sz w:val="16"/>
        </w:rPr>
        <w:t> </w:t>
      </w:r>
      <w:r>
        <w:rPr>
          <w:w w:val="95"/>
          <w:sz w:val="16"/>
        </w:rPr>
        <w:t>Comp</w:t>
      </w:r>
      <w:r>
        <w:rPr>
          <w:spacing w:val="-17"/>
          <w:w w:val="95"/>
          <w:sz w:val="16"/>
        </w:rPr>
        <w:t> </w:t>
      </w:r>
      <w:r>
        <w:rPr>
          <w:w w:val="95"/>
          <w:sz w:val="16"/>
        </w:rPr>
        <w:t>Stat</w:t>
      </w:r>
      <w:r>
        <w:rPr>
          <w:spacing w:val="-16"/>
          <w:w w:val="95"/>
          <w:sz w:val="16"/>
        </w:rPr>
        <w:t> </w:t>
      </w:r>
      <w:r>
        <w:rPr>
          <w:w w:val="95"/>
          <w:sz w:val="16"/>
        </w:rPr>
        <w:t>130/45);</w:t>
      </w:r>
      <w:r>
        <w:rPr>
          <w:spacing w:val="-16"/>
          <w:w w:val="95"/>
          <w:sz w:val="16"/>
        </w:rPr>
        <w:t> </w:t>
      </w:r>
      <w:r>
        <w:rPr>
          <w:w w:val="95"/>
          <w:sz w:val="16"/>
        </w:rPr>
        <w:t>Maine</w:t>
      </w:r>
      <w:r>
        <w:rPr>
          <w:spacing w:val="-16"/>
          <w:w w:val="95"/>
          <w:sz w:val="16"/>
        </w:rPr>
        <w:t> </w:t>
      </w:r>
      <w:r>
        <w:rPr>
          <w:w w:val="95"/>
          <w:sz w:val="16"/>
        </w:rPr>
        <w:t>(</w:t>
      </w:r>
      <w:r>
        <w:rPr>
          <w:rFonts w:ascii="Calibri" w:hAnsi="Calibri"/>
          <w:i/>
          <w:w w:val="95"/>
          <w:sz w:val="16"/>
        </w:rPr>
        <w:t>Rules</w:t>
      </w:r>
      <w:r>
        <w:rPr>
          <w:rFonts w:ascii="Calibri" w:hAnsi="Calibri"/>
          <w:i/>
          <w:spacing w:val="-3"/>
          <w:w w:val="95"/>
          <w:sz w:val="16"/>
        </w:rPr>
        <w:t> </w:t>
      </w:r>
      <w:r>
        <w:rPr>
          <w:rFonts w:ascii="Calibri" w:hAnsi="Calibri"/>
          <w:i/>
          <w:w w:val="95"/>
          <w:sz w:val="16"/>
        </w:rPr>
        <w:t>Governing</w:t>
      </w:r>
      <w:r>
        <w:rPr>
          <w:rFonts w:ascii="Calibri" w:hAnsi="Calibri"/>
          <w:i/>
          <w:spacing w:val="-2"/>
          <w:w w:val="95"/>
          <w:sz w:val="16"/>
        </w:rPr>
        <w:t> </w:t>
      </w:r>
      <w:r>
        <w:rPr>
          <w:rFonts w:ascii="Calibri" w:hAnsi="Calibri"/>
          <w:i/>
          <w:w w:val="95"/>
          <w:sz w:val="16"/>
        </w:rPr>
        <w:t>the</w:t>
      </w:r>
      <w:r>
        <w:rPr>
          <w:rFonts w:ascii="Calibri" w:hAnsi="Calibri"/>
          <w:i/>
          <w:spacing w:val="-2"/>
          <w:w w:val="95"/>
          <w:sz w:val="16"/>
        </w:rPr>
        <w:t> </w:t>
      </w:r>
      <w:r>
        <w:rPr>
          <w:rFonts w:ascii="Calibri" w:hAnsi="Calibri"/>
          <w:i/>
          <w:w w:val="95"/>
          <w:sz w:val="16"/>
        </w:rPr>
        <w:t>Use</w:t>
      </w:r>
      <w:r>
        <w:rPr>
          <w:rFonts w:ascii="Calibri" w:hAnsi="Calibri"/>
          <w:i/>
          <w:spacing w:val="-2"/>
          <w:w w:val="95"/>
          <w:sz w:val="16"/>
        </w:rPr>
        <w:t> </w:t>
      </w:r>
      <w:r>
        <w:rPr>
          <w:rFonts w:ascii="Calibri" w:hAnsi="Calibri"/>
          <w:i/>
          <w:w w:val="95"/>
          <w:sz w:val="16"/>
        </w:rPr>
        <w:t>of</w:t>
      </w:r>
      <w:r>
        <w:rPr>
          <w:rFonts w:ascii="Calibri" w:hAnsi="Calibri"/>
          <w:i/>
          <w:spacing w:val="-2"/>
          <w:w w:val="95"/>
          <w:sz w:val="16"/>
        </w:rPr>
        <w:t> </w:t>
      </w:r>
      <w:r>
        <w:rPr>
          <w:rFonts w:ascii="Calibri" w:hAnsi="Calibri"/>
          <w:i/>
          <w:w w:val="95"/>
          <w:sz w:val="16"/>
        </w:rPr>
        <w:t>the</w:t>
      </w:r>
      <w:r>
        <w:rPr>
          <w:rFonts w:ascii="Calibri" w:hAnsi="Calibri"/>
          <w:i/>
          <w:spacing w:val="-2"/>
          <w:w w:val="95"/>
          <w:sz w:val="16"/>
        </w:rPr>
        <w:t> </w:t>
      </w:r>
      <w:r>
        <w:rPr>
          <w:rFonts w:ascii="Calibri" w:hAnsi="Calibri"/>
          <w:i/>
          <w:w w:val="95"/>
          <w:sz w:val="16"/>
        </w:rPr>
        <w:t>Maine</w:t>
      </w:r>
      <w:r>
        <w:rPr>
          <w:rFonts w:ascii="Calibri" w:hAnsi="Calibri"/>
          <w:i/>
          <w:spacing w:val="-2"/>
          <w:w w:val="95"/>
          <w:sz w:val="16"/>
        </w:rPr>
        <w:t> </w:t>
      </w:r>
      <w:r>
        <w:rPr>
          <w:rFonts w:ascii="Calibri" w:hAnsi="Calibri"/>
          <w:i/>
          <w:w w:val="95"/>
          <w:sz w:val="16"/>
        </w:rPr>
        <w:t>Medical</w:t>
      </w:r>
      <w:r>
        <w:rPr>
          <w:rFonts w:ascii="Calibri" w:hAnsi="Calibri"/>
          <w:i/>
          <w:spacing w:val="-3"/>
          <w:w w:val="95"/>
          <w:sz w:val="16"/>
        </w:rPr>
        <w:t> </w:t>
      </w:r>
      <w:r>
        <w:rPr>
          <w:rFonts w:ascii="Calibri" w:hAnsi="Calibri"/>
          <w:i/>
          <w:w w:val="95"/>
          <w:sz w:val="16"/>
        </w:rPr>
        <w:t>Use</w:t>
      </w:r>
      <w:r>
        <w:rPr>
          <w:rFonts w:ascii="Calibri" w:hAnsi="Calibri"/>
          <w:i/>
          <w:spacing w:val="-2"/>
          <w:w w:val="95"/>
          <w:sz w:val="16"/>
        </w:rPr>
        <w:t> </w:t>
      </w:r>
      <w:r>
        <w:rPr>
          <w:rFonts w:ascii="Calibri" w:hAnsi="Calibri"/>
          <w:i/>
          <w:w w:val="95"/>
          <w:sz w:val="16"/>
        </w:rPr>
        <w:t>of</w:t>
      </w:r>
      <w:r>
        <w:rPr>
          <w:rFonts w:ascii="Calibri" w:hAnsi="Calibri"/>
          <w:i/>
          <w:spacing w:val="-3"/>
          <w:w w:val="95"/>
          <w:sz w:val="16"/>
        </w:rPr>
        <w:t> </w:t>
      </w:r>
      <w:r>
        <w:rPr>
          <w:rFonts w:ascii="Calibri" w:hAnsi="Calibri"/>
          <w:i/>
          <w:w w:val="95"/>
          <w:sz w:val="16"/>
        </w:rPr>
        <w:t>Marijuana</w:t>
      </w:r>
      <w:r>
        <w:rPr>
          <w:rFonts w:ascii="Calibri" w:hAnsi="Calibri"/>
          <w:i/>
          <w:spacing w:val="-2"/>
          <w:w w:val="95"/>
          <w:sz w:val="16"/>
        </w:rPr>
        <w:t> </w:t>
      </w:r>
      <w:r>
        <w:rPr>
          <w:rFonts w:ascii="Calibri" w:hAnsi="Calibri"/>
          <w:i/>
          <w:w w:val="95"/>
          <w:sz w:val="16"/>
        </w:rPr>
        <w:t>Program</w:t>
      </w:r>
      <w:r>
        <w:rPr>
          <w:w w:val="95"/>
          <w:sz w:val="16"/>
        </w:rPr>
        <w:t>, </w:t>
      </w:r>
      <w:r>
        <w:rPr>
          <w:sz w:val="16"/>
        </w:rPr>
        <w:t>10-144</w:t>
      </w:r>
      <w:r>
        <w:rPr>
          <w:spacing w:val="-12"/>
          <w:sz w:val="16"/>
        </w:rPr>
        <w:t> </w:t>
      </w:r>
      <w:r>
        <w:rPr>
          <w:sz w:val="16"/>
        </w:rPr>
        <w:t>Me</w:t>
      </w:r>
      <w:r>
        <w:rPr>
          <w:spacing w:val="-12"/>
          <w:sz w:val="16"/>
        </w:rPr>
        <w:t> </w:t>
      </w:r>
      <w:r>
        <w:rPr>
          <w:sz w:val="16"/>
        </w:rPr>
        <w:t>Code</w:t>
      </w:r>
      <w:r>
        <w:rPr>
          <w:spacing w:val="-11"/>
          <w:sz w:val="16"/>
        </w:rPr>
        <w:t> </w:t>
      </w:r>
      <w:r>
        <w:rPr>
          <w:sz w:val="16"/>
        </w:rPr>
        <w:t>R</w:t>
      </w:r>
      <w:r>
        <w:rPr>
          <w:spacing w:val="-12"/>
          <w:sz w:val="16"/>
        </w:rPr>
        <w:t> </w:t>
      </w:r>
      <w:r>
        <w:rPr>
          <w:sz w:val="16"/>
        </w:rPr>
        <w:t>Ch</w:t>
      </w:r>
      <w:r>
        <w:rPr>
          <w:spacing w:val="-12"/>
          <w:sz w:val="16"/>
        </w:rPr>
        <w:t> </w:t>
      </w:r>
      <w:r>
        <w:rPr>
          <w:sz w:val="16"/>
        </w:rPr>
        <w:t>122</w:t>
      </w:r>
      <w:r>
        <w:rPr>
          <w:spacing w:val="-11"/>
          <w:sz w:val="16"/>
        </w:rPr>
        <w:t> </w:t>
      </w:r>
      <w:r>
        <w:rPr>
          <w:sz w:val="16"/>
        </w:rPr>
        <w:t>§</w:t>
      </w:r>
      <w:r>
        <w:rPr>
          <w:spacing w:val="-12"/>
          <w:sz w:val="16"/>
        </w:rPr>
        <w:t> </w:t>
      </w:r>
      <w:r>
        <w:rPr>
          <w:sz w:val="16"/>
        </w:rPr>
        <w:t>3.2).</w:t>
      </w:r>
    </w:p>
    <w:p>
      <w:pPr>
        <w:spacing w:before="113"/>
        <w:ind w:left="956" w:right="0" w:firstLine="0"/>
        <w:jc w:val="left"/>
        <w:rPr>
          <w:sz w:val="16"/>
        </w:rPr>
      </w:pPr>
      <w:r>
        <w:rPr>
          <w:w w:val="95"/>
          <w:position w:val="6"/>
          <w:sz w:val="9"/>
        </w:rPr>
        <w:t>64 </w:t>
      </w:r>
      <w:r>
        <w:rPr>
          <w:w w:val="95"/>
          <w:sz w:val="16"/>
        </w:rPr>
        <w:t>410 Ill Comp Stat 130/45.</w:t>
      </w:r>
    </w:p>
    <w:p>
      <w:pPr>
        <w:spacing w:before="109"/>
        <w:ind w:left="956" w:right="0" w:firstLine="0"/>
        <w:jc w:val="left"/>
        <w:rPr>
          <w:sz w:val="16"/>
        </w:rPr>
      </w:pPr>
      <w:r>
        <w:rPr>
          <w:position w:val="6"/>
          <w:sz w:val="9"/>
        </w:rPr>
        <w:t>65 </w:t>
      </w:r>
      <w:r>
        <w:rPr>
          <w:sz w:val="16"/>
        </w:rPr>
        <w:t>5 Code Colo Regs § 1006-2-6(D) and (E).</w:t>
      </w:r>
    </w:p>
    <w:p>
      <w:pPr>
        <w:spacing w:line="197" w:lineRule="exact" w:before="114"/>
        <w:ind w:left="956" w:right="0" w:firstLine="0"/>
        <w:jc w:val="left"/>
        <w:rPr>
          <w:sz w:val="16"/>
        </w:rPr>
      </w:pPr>
      <w:r>
        <w:rPr>
          <w:position w:val="6"/>
          <w:sz w:val="9"/>
        </w:rPr>
        <w:t>66 </w:t>
      </w:r>
      <w:r>
        <w:rPr>
          <w:sz w:val="16"/>
        </w:rPr>
        <w:t>Colorado Department of Health and Environment, </w:t>
      </w:r>
      <w:r>
        <w:rPr>
          <w:rFonts w:ascii="Calibri"/>
          <w:i/>
          <w:sz w:val="16"/>
        </w:rPr>
        <w:t>Debilitating Conditions for Medical Marijuana Use </w:t>
      </w:r>
      <w:r>
        <w:rPr>
          <w:sz w:val="16"/>
        </w:rPr>
        <w:t>(2013)</w:t>
      </w:r>
    </w:p>
    <w:p>
      <w:pPr>
        <w:spacing w:line="188" w:lineRule="exact" w:before="0"/>
        <w:ind w:left="957" w:right="0" w:firstLine="0"/>
        <w:jc w:val="left"/>
        <w:rPr>
          <w:sz w:val="16"/>
        </w:rPr>
      </w:pPr>
      <w:r>
        <w:rPr>
          <w:w w:val="95"/>
          <w:sz w:val="16"/>
        </w:rPr>
        <w:t>&lt;https://</w:t>
      </w:r>
      <w:hyperlink r:id="rId127">
        <w:r>
          <w:rPr>
            <w:w w:val="95"/>
            <w:sz w:val="16"/>
          </w:rPr>
          <w:t>www.colorado.gov/pacific/sites/default/files/CHEIS_MMJ_Debilitating-Medical-Conditions.pdf</w:t>
        </w:r>
      </w:hyperlink>
      <w:r>
        <w:rPr>
          <w:w w:val="95"/>
          <w:sz w:val="16"/>
        </w:rPr>
        <w:t>&gt;.</w:t>
      </w:r>
    </w:p>
    <w:p>
      <w:pPr>
        <w:spacing w:after="0" w:line="188" w:lineRule="exact"/>
        <w:jc w:val="left"/>
        <w:rPr>
          <w:sz w:val="16"/>
        </w:rPr>
        <w:sectPr>
          <w:pgSz w:w="11900" w:h="16840"/>
          <w:pgMar w:header="1588" w:footer="784" w:top="2300" w:bottom="980" w:left="460" w:right="1480"/>
        </w:sectPr>
      </w:pPr>
    </w:p>
    <w:p>
      <w:pPr>
        <w:pStyle w:val="BodyText"/>
        <w:rPr>
          <w:sz w:val="20"/>
        </w:rPr>
      </w:pPr>
    </w:p>
    <w:p>
      <w:pPr>
        <w:pStyle w:val="BodyText"/>
        <w:spacing w:before="2"/>
        <w:rPr>
          <w:sz w:val="16"/>
        </w:rPr>
      </w:pPr>
    </w:p>
    <w:p>
      <w:pPr>
        <w:pStyle w:val="BodyText"/>
        <w:spacing w:before="106"/>
        <w:ind w:left="1666"/>
      </w:pPr>
      <w:r>
        <w:rPr>
          <w:w w:val="95"/>
        </w:rPr>
        <w:t>constrain practitioners through guidelines and policies. The rules imposed include:</w:t>
      </w:r>
      <w:r>
        <w:rPr>
          <w:w w:val="95"/>
          <w:vertAlign w:val="superscript"/>
        </w:rPr>
        <w:t>67</w:t>
      </w:r>
    </w:p>
    <w:p>
      <w:pPr>
        <w:pStyle w:val="ListParagraph"/>
        <w:numPr>
          <w:ilvl w:val="2"/>
          <w:numId w:val="5"/>
        </w:numPr>
        <w:tabs>
          <w:tab w:pos="2092" w:val="left" w:leader="none"/>
        </w:tabs>
        <w:spacing w:line="271" w:lineRule="auto" w:before="124" w:after="0"/>
        <w:ind w:left="2091" w:right="810" w:hanging="284"/>
        <w:jc w:val="left"/>
        <w:rPr>
          <w:sz w:val="21"/>
        </w:rPr>
      </w:pPr>
      <w:r>
        <w:rPr>
          <w:w w:val="95"/>
          <w:sz w:val="21"/>
        </w:rPr>
        <w:t>requiring</w:t>
      </w:r>
      <w:r>
        <w:rPr>
          <w:spacing w:val="-41"/>
          <w:w w:val="95"/>
          <w:sz w:val="21"/>
        </w:rPr>
        <w:t> </w:t>
      </w:r>
      <w:r>
        <w:rPr>
          <w:w w:val="95"/>
          <w:sz w:val="21"/>
        </w:rPr>
        <w:t>that</w:t>
      </w:r>
      <w:r>
        <w:rPr>
          <w:spacing w:val="-40"/>
          <w:w w:val="95"/>
          <w:sz w:val="21"/>
        </w:rPr>
        <w:t> </w:t>
      </w:r>
      <w:r>
        <w:rPr>
          <w:w w:val="95"/>
          <w:sz w:val="21"/>
        </w:rPr>
        <w:t>the</w:t>
      </w:r>
      <w:r>
        <w:rPr>
          <w:spacing w:val="-40"/>
          <w:w w:val="95"/>
          <w:sz w:val="21"/>
        </w:rPr>
        <w:t> </w:t>
      </w:r>
      <w:r>
        <w:rPr>
          <w:w w:val="95"/>
          <w:sz w:val="21"/>
        </w:rPr>
        <w:t>practitioner</w:t>
      </w:r>
      <w:r>
        <w:rPr>
          <w:spacing w:val="-40"/>
          <w:w w:val="95"/>
          <w:sz w:val="21"/>
        </w:rPr>
        <w:t> </w:t>
      </w:r>
      <w:r>
        <w:rPr>
          <w:w w:val="95"/>
          <w:sz w:val="21"/>
        </w:rPr>
        <w:t>state</w:t>
      </w:r>
      <w:r>
        <w:rPr>
          <w:spacing w:val="-40"/>
          <w:w w:val="95"/>
          <w:sz w:val="21"/>
        </w:rPr>
        <w:t> </w:t>
      </w:r>
      <w:r>
        <w:rPr>
          <w:w w:val="95"/>
          <w:sz w:val="21"/>
        </w:rPr>
        <w:t>in</w:t>
      </w:r>
      <w:r>
        <w:rPr>
          <w:spacing w:val="-40"/>
          <w:w w:val="95"/>
          <w:sz w:val="21"/>
        </w:rPr>
        <w:t> </w:t>
      </w:r>
      <w:r>
        <w:rPr>
          <w:w w:val="95"/>
          <w:sz w:val="21"/>
        </w:rPr>
        <w:t>the</w:t>
      </w:r>
      <w:r>
        <w:rPr>
          <w:spacing w:val="-40"/>
          <w:w w:val="95"/>
          <w:sz w:val="21"/>
        </w:rPr>
        <w:t> </w:t>
      </w:r>
      <w:r>
        <w:rPr>
          <w:w w:val="95"/>
          <w:sz w:val="21"/>
        </w:rPr>
        <w:t>authorisation</w:t>
      </w:r>
      <w:r>
        <w:rPr>
          <w:spacing w:val="-40"/>
          <w:w w:val="95"/>
          <w:sz w:val="21"/>
        </w:rPr>
        <w:t> </w:t>
      </w:r>
      <w:r>
        <w:rPr>
          <w:w w:val="95"/>
          <w:sz w:val="21"/>
        </w:rPr>
        <w:t>document</w:t>
      </w:r>
      <w:r>
        <w:rPr>
          <w:spacing w:val="-40"/>
          <w:w w:val="95"/>
          <w:sz w:val="21"/>
        </w:rPr>
        <w:t> </w:t>
      </w:r>
      <w:r>
        <w:rPr>
          <w:w w:val="95"/>
          <w:sz w:val="21"/>
        </w:rPr>
        <w:t>that</w:t>
      </w:r>
      <w:r>
        <w:rPr>
          <w:spacing w:val="-40"/>
          <w:w w:val="95"/>
          <w:sz w:val="21"/>
        </w:rPr>
        <w:t> </w:t>
      </w:r>
      <w:r>
        <w:rPr>
          <w:w w:val="95"/>
          <w:sz w:val="21"/>
        </w:rPr>
        <w:t>other </w:t>
      </w:r>
      <w:r>
        <w:rPr>
          <w:sz w:val="21"/>
        </w:rPr>
        <w:t>treatments</w:t>
      </w:r>
      <w:r>
        <w:rPr>
          <w:spacing w:val="-18"/>
          <w:sz w:val="21"/>
        </w:rPr>
        <w:t> </w:t>
      </w:r>
      <w:r>
        <w:rPr>
          <w:sz w:val="21"/>
        </w:rPr>
        <w:t>have</w:t>
      </w:r>
      <w:r>
        <w:rPr>
          <w:spacing w:val="-18"/>
          <w:sz w:val="21"/>
        </w:rPr>
        <w:t> </w:t>
      </w:r>
      <w:r>
        <w:rPr>
          <w:sz w:val="21"/>
        </w:rPr>
        <w:t>been</w:t>
      </w:r>
      <w:r>
        <w:rPr>
          <w:spacing w:val="-18"/>
          <w:sz w:val="21"/>
        </w:rPr>
        <w:t> </w:t>
      </w:r>
      <w:r>
        <w:rPr>
          <w:sz w:val="21"/>
        </w:rPr>
        <w:t>tried</w:t>
      </w:r>
      <w:r>
        <w:rPr>
          <w:spacing w:val="-17"/>
          <w:sz w:val="21"/>
        </w:rPr>
        <w:t> </w:t>
      </w:r>
      <w:r>
        <w:rPr>
          <w:sz w:val="21"/>
        </w:rPr>
        <w:t>but</w:t>
      </w:r>
      <w:r>
        <w:rPr>
          <w:spacing w:val="-18"/>
          <w:sz w:val="21"/>
        </w:rPr>
        <w:t> </w:t>
      </w:r>
      <w:r>
        <w:rPr>
          <w:sz w:val="21"/>
        </w:rPr>
        <w:t>were</w:t>
      </w:r>
      <w:r>
        <w:rPr>
          <w:spacing w:val="-18"/>
          <w:sz w:val="21"/>
        </w:rPr>
        <w:t> </w:t>
      </w:r>
      <w:r>
        <w:rPr>
          <w:sz w:val="21"/>
        </w:rPr>
        <w:t>unsuccessful</w:t>
      </w:r>
    </w:p>
    <w:p>
      <w:pPr>
        <w:pStyle w:val="ListParagraph"/>
        <w:numPr>
          <w:ilvl w:val="2"/>
          <w:numId w:val="5"/>
        </w:numPr>
        <w:tabs>
          <w:tab w:pos="2092" w:val="left" w:leader="none"/>
        </w:tabs>
        <w:spacing w:line="266" w:lineRule="auto" w:before="92" w:after="0"/>
        <w:ind w:left="2091" w:right="1057" w:hanging="284"/>
        <w:jc w:val="left"/>
        <w:rPr>
          <w:sz w:val="21"/>
        </w:rPr>
      </w:pPr>
      <w:r>
        <w:rPr>
          <w:w w:val="90"/>
          <w:sz w:val="21"/>
        </w:rPr>
        <w:t>requiring</w:t>
      </w:r>
      <w:r>
        <w:rPr>
          <w:spacing w:val="-12"/>
          <w:w w:val="90"/>
          <w:sz w:val="21"/>
        </w:rPr>
        <w:t> </w:t>
      </w:r>
      <w:r>
        <w:rPr>
          <w:w w:val="90"/>
          <w:sz w:val="21"/>
        </w:rPr>
        <w:t>that</w:t>
      </w:r>
      <w:r>
        <w:rPr>
          <w:spacing w:val="-11"/>
          <w:w w:val="90"/>
          <w:sz w:val="21"/>
        </w:rPr>
        <w:t> </w:t>
      </w:r>
      <w:r>
        <w:rPr>
          <w:w w:val="90"/>
          <w:sz w:val="21"/>
        </w:rPr>
        <w:t>the</w:t>
      </w:r>
      <w:r>
        <w:rPr>
          <w:spacing w:val="-11"/>
          <w:w w:val="90"/>
          <w:sz w:val="21"/>
        </w:rPr>
        <w:t> </w:t>
      </w:r>
      <w:r>
        <w:rPr>
          <w:w w:val="90"/>
          <w:sz w:val="21"/>
        </w:rPr>
        <w:t>practitioner</w:t>
      </w:r>
      <w:r>
        <w:rPr>
          <w:spacing w:val="-12"/>
          <w:w w:val="90"/>
          <w:sz w:val="21"/>
        </w:rPr>
        <w:t> </w:t>
      </w:r>
      <w:r>
        <w:rPr>
          <w:w w:val="90"/>
          <w:sz w:val="21"/>
        </w:rPr>
        <w:t>assess</w:t>
      </w:r>
      <w:r>
        <w:rPr>
          <w:spacing w:val="-11"/>
          <w:w w:val="90"/>
          <w:sz w:val="21"/>
        </w:rPr>
        <w:t> </w:t>
      </w:r>
      <w:r>
        <w:rPr>
          <w:w w:val="90"/>
          <w:sz w:val="21"/>
        </w:rPr>
        <w:t>the</w:t>
      </w:r>
      <w:r>
        <w:rPr>
          <w:spacing w:val="-11"/>
          <w:w w:val="90"/>
          <w:sz w:val="21"/>
        </w:rPr>
        <w:t> </w:t>
      </w:r>
      <w:r>
        <w:rPr>
          <w:w w:val="90"/>
          <w:sz w:val="21"/>
        </w:rPr>
        <w:t>patient’s</w:t>
      </w:r>
      <w:r>
        <w:rPr>
          <w:spacing w:val="-12"/>
          <w:w w:val="90"/>
          <w:sz w:val="21"/>
        </w:rPr>
        <w:t> </w:t>
      </w:r>
      <w:r>
        <w:rPr>
          <w:w w:val="90"/>
          <w:sz w:val="21"/>
        </w:rPr>
        <w:t>risk</w:t>
      </w:r>
      <w:r>
        <w:rPr>
          <w:spacing w:val="-11"/>
          <w:w w:val="90"/>
          <w:sz w:val="21"/>
        </w:rPr>
        <w:t> </w:t>
      </w:r>
      <w:r>
        <w:rPr>
          <w:w w:val="90"/>
          <w:sz w:val="21"/>
        </w:rPr>
        <w:t>of</w:t>
      </w:r>
      <w:r>
        <w:rPr>
          <w:spacing w:val="-11"/>
          <w:w w:val="90"/>
          <w:sz w:val="21"/>
        </w:rPr>
        <w:t> </w:t>
      </w:r>
      <w:r>
        <w:rPr>
          <w:w w:val="90"/>
          <w:sz w:val="21"/>
        </w:rPr>
        <w:t>addiction</w:t>
      </w:r>
      <w:r>
        <w:rPr>
          <w:spacing w:val="-12"/>
          <w:w w:val="90"/>
          <w:sz w:val="21"/>
        </w:rPr>
        <w:t> </w:t>
      </w:r>
      <w:r>
        <w:rPr>
          <w:w w:val="90"/>
          <w:sz w:val="21"/>
        </w:rPr>
        <w:t>prior</w:t>
      </w:r>
      <w:r>
        <w:rPr>
          <w:spacing w:val="-11"/>
          <w:w w:val="90"/>
          <w:sz w:val="21"/>
        </w:rPr>
        <w:t> </w:t>
      </w:r>
      <w:r>
        <w:rPr>
          <w:w w:val="90"/>
          <w:sz w:val="21"/>
        </w:rPr>
        <w:t>to </w:t>
      </w:r>
      <w:r>
        <w:rPr>
          <w:sz w:val="21"/>
        </w:rPr>
        <w:t>authorising their</w:t>
      </w:r>
      <w:r>
        <w:rPr>
          <w:spacing w:val="-23"/>
          <w:sz w:val="21"/>
        </w:rPr>
        <w:t> </w:t>
      </w:r>
      <w:r>
        <w:rPr>
          <w:sz w:val="21"/>
        </w:rPr>
        <w:t>access</w:t>
      </w:r>
    </w:p>
    <w:p>
      <w:pPr>
        <w:pStyle w:val="ListParagraph"/>
        <w:numPr>
          <w:ilvl w:val="2"/>
          <w:numId w:val="5"/>
        </w:numPr>
        <w:tabs>
          <w:tab w:pos="2092" w:val="left" w:leader="none"/>
        </w:tabs>
        <w:spacing w:line="240" w:lineRule="auto" w:before="98" w:after="0"/>
        <w:ind w:left="2091" w:right="0" w:hanging="284"/>
        <w:jc w:val="left"/>
        <w:rPr>
          <w:sz w:val="21"/>
        </w:rPr>
      </w:pPr>
      <w:r>
        <w:rPr>
          <w:sz w:val="21"/>
        </w:rPr>
        <w:t>limiting</w:t>
      </w:r>
      <w:r>
        <w:rPr>
          <w:spacing w:val="-16"/>
          <w:sz w:val="21"/>
        </w:rPr>
        <w:t> </w:t>
      </w:r>
      <w:r>
        <w:rPr>
          <w:sz w:val="21"/>
        </w:rPr>
        <w:t>practitioners</w:t>
      </w:r>
      <w:r>
        <w:rPr>
          <w:spacing w:val="-15"/>
          <w:sz w:val="21"/>
        </w:rPr>
        <w:t> </w:t>
      </w:r>
      <w:r>
        <w:rPr>
          <w:sz w:val="21"/>
        </w:rPr>
        <w:t>to</w:t>
      </w:r>
      <w:r>
        <w:rPr>
          <w:spacing w:val="-15"/>
          <w:sz w:val="21"/>
        </w:rPr>
        <w:t> </w:t>
      </w:r>
      <w:r>
        <w:rPr>
          <w:sz w:val="21"/>
        </w:rPr>
        <w:t>a</w:t>
      </w:r>
      <w:r>
        <w:rPr>
          <w:spacing w:val="-16"/>
          <w:sz w:val="21"/>
        </w:rPr>
        <w:t> </w:t>
      </w:r>
      <w:r>
        <w:rPr>
          <w:sz w:val="21"/>
        </w:rPr>
        <w:t>new</w:t>
      </w:r>
      <w:r>
        <w:rPr>
          <w:spacing w:val="-14"/>
          <w:sz w:val="21"/>
        </w:rPr>
        <w:t> </w:t>
      </w:r>
      <w:r>
        <w:rPr>
          <w:sz w:val="21"/>
        </w:rPr>
        <w:t>list</w:t>
      </w:r>
      <w:r>
        <w:rPr>
          <w:spacing w:val="-15"/>
          <w:sz w:val="21"/>
        </w:rPr>
        <w:t> </w:t>
      </w:r>
      <w:r>
        <w:rPr>
          <w:sz w:val="21"/>
        </w:rPr>
        <w:t>of</w:t>
      </w:r>
      <w:r>
        <w:rPr>
          <w:spacing w:val="-16"/>
          <w:sz w:val="21"/>
        </w:rPr>
        <w:t> </w:t>
      </w:r>
      <w:r>
        <w:rPr>
          <w:sz w:val="21"/>
        </w:rPr>
        <w:t>conditions</w:t>
      </w:r>
    </w:p>
    <w:p>
      <w:pPr>
        <w:pStyle w:val="ListParagraph"/>
        <w:numPr>
          <w:ilvl w:val="2"/>
          <w:numId w:val="5"/>
        </w:numPr>
        <w:tabs>
          <w:tab w:pos="2092" w:val="left" w:leader="none"/>
        </w:tabs>
        <w:spacing w:line="268" w:lineRule="auto" w:before="126" w:after="0"/>
        <w:ind w:left="2091" w:right="396" w:hanging="284"/>
        <w:jc w:val="left"/>
        <w:rPr>
          <w:sz w:val="21"/>
        </w:rPr>
      </w:pPr>
      <w:r>
        <w:rPr>
          <w:w w:val="95"/>
          <w:sz w:val="21"/>
        </w:rPr>
        <w:t>requiring</w:t>
      </w:r>
      <w:r>
        <w:rPr>
          <w:spacing w:val="-29"/>
          <w:w w:val="95"/>
          <w:sz w:val="21"/>
        </w:rPr>
        <w:t> </w:t>
      </w:r>
      <w:r>
        <w:rPr>
          <w:w w:val="95"/>
          <w:sz w:val="21"/>
        </w:rPr>
        <w:t>practitioners</w:t>
      </w:r>
      <w:r>
        <w:rPr>
          <w:spacing w:val="-29"/>
          <w:w w:val="95"/>
          <w:sz w:val="21"/>
        </w:rPr>
        <w:t> </w:t>
      </w:r>
      <w:r>
        <w:rPr>
          <w:w w:val="95"/>
          <w:sz w:val="21"/>
        </w:rPr>
        <w:t>to</w:t>
      </w:r>
      <w:r>
        <w:rPr>
          <w:spacing w:val="-29"/>
          <w:w w:val="95"/>
          <w:sz w:val="21"/>
        </w:rPr>
        <w:t> </w:t>
      </w:r>
      <w:r>
        <w:rPr>
          <w:w w:val="95"/>
          <w:sz w:val="21"/>
        </w:rPr>
        <w:t>authorise</w:t>
      </w:r>
      <w:r>
        <w:rPr>
          <w:spacing w:val="-28"/>
          <w:w w:val="95"/>
          <w:sz w:val="21"/>
        </w:rPr>
        <w:t> </w:t>
      </w:r>
      <w:r>
        <w:rPr>
          <w:w w:val="95"/>
          <w:sz w:val="21"/>
        </w:rPr>
        <w:t>a</w:t>
      </w:r>
      <w:r>
        <w:rPr>
          <w:spacing w:val="-29"/>
          <w:w w:val="95"/>
          <w:sz w:val="21"/>
        </w:rPr>
        <w:t> </w:t>
      </w:r>
      <w:r>
        <w:rPr>
          <w:w w:val="95"/>
          <w:sz w:val="21"/>
        </w:rPr>
        <w:t>patient’s</w:t>
      </w:r>
      <w:r>
        <w:rPr>
          <w:spacing w:val="-29"/>
          <w:w w:val="95"/>
          <w:sz w:val="21"/>
        </w:rPr>
        <w:t> </w:t>
      </w:r>
      <w:r>
        <w:rPr>
          <w:w w:val="95"/>
          <w:sz w:val="21"/>
        </w:rPr>
        <w:t>access</w:t>
      </w:r>
      <w:r>
        <w:rPr>
          <w:spacing w:val="-29"/>
          <w:w w:val="95"/>
          <w:sz w:val="21"/>
        </w:rPr>
        <w:t> </w:t>
      </w:r>
      <w:r>
        <w:rPr>
          <w:w w:val="95"/>
          <w:sz w:val="21"/>
        </w:rPr>
        <w:t>only</w:t>
      </w:r>
      <w:r>
        <w:rPr>
          <w:spacing w:val="-28"/>
          <w:w w:val="95"/>
          <w:sz w:val="21"/>
        </w:rPr>
        <w:t> </w:t>
      </w:r>
      <w:r>
        <w:rPr>
          <w:w w:val="95"/>
          <w:sz w:val="21"/>
        </w:rPr>
        <w:t>when</w:t>
      </w:r>
      <w:r>
        <w:rPr>
          <w:spacing w:val="-29"/>
          <w:w w:val="95"/>
          <w:sz w:val="21"/>
        </w:rPr>
        <w:t> </w:t>
      </w:r>
      <w:r>
        <w:rPr>
          <w:w w:val="95"/>
          <w:sz w:val="21"/>
        </w:rPr>
        <w:t>they</w:t>
      </w:r>
      <w:r>
        <w:rPr>
          <w:spacing w:val="-29"/>
          <w:w w:val="95"/>
          <w:sz w:val="21"/>
        </w:rPr>
        <w:t> </w:t>
      </w:r>
      <w:r>
        <w:rPr>
          <w:w w:val="95"/>
          <w:sz w:val="21"/>
        </w:rPr>
        <w:t>have</w:t>
      </w:r>
      <w:r>
        <w:rPr>
          <w:spacing w:val="-29"/>
          <w:w w:val="95"/>
          <w:sz w:val="21"/>
        </w:rPr>
        <w:t> </w:t>
      </w:r>
      <w:r>
        <w:rPr>
          <w:w w:val="95"/>
          <w:sz w:val="21"/>
        </w:rPr>
        <w:t>the </w:t>
      </w:r>
      <w:r>
        <w:rPr>
          <w:w w:val="90"/>
          <w:sz w:val="21"/>
        </w:rPr>
        <w:t>necessary</w:t>
      </w:r>
      <w:r>
        <w:rPr>
          <w:spacing w:val="-6"/>
          <w:w w:val="90"/>
          <w:sz w:val="21"/>
        </w:rPr>
        <w:t> </w:t>
      </w:r>
      <w:r>
        <w:rPr>
          <w:w w:val="90"/>
          <w:sz w:val="21"/>
        </w:rPr>
        <w:t>clinical</w:t>
      </w:r>
      <w:r>
        <w:rPr>
          <w:spacing w:val="-6"/>
          <w:w w:val="90"/>
          <w:sz w:val="21"/>
        </w:rPr>
        <w:t> </w:t>
      </w:r>
      <w:r>
        <w:rPr>
          <w:w w:val="90"/>
          <w:sz w:val="21"/>
        </w:rPr>
        <w:t>knowledge</w:t>
      </w:r>
      <w:r>
        <w:rPr>
          <w:spacing w:val="-5"/>
          <w:w w:val="90"/>
          <w:sz w:val="21"/>
        </w:rPr>
        <w:t> </w:t>
      </w:r>
      <w:r>
        <w:rPr>
          <w:w w:val="90"/>
          <w:sz w:val="21"/>
        </w:rPr>
        <w:t>to</w:t>
      </w:r>
      <w:r>
        <w:rPr>
          <w:spacing w:val="-5"/>
          <w:w w:val="90"/>
          <w:sz w:val="21"/>
        </w:rPr>
        <w:t> </w:t>
      </w:r>
      <w:r>
        <w:rPr>
          <w:w w:val="90"/>
          <w:sz w:val="21"/>
        </w:rPr>
        <w:t>engage</w:t>
      </w:r>
      <w:r>
        <w:rPr>
          <w:spacing w:val="-5"/>
          <w:w w:val="90"/>
          <w:sz w:val="21"/>
        </w:rPr>
        <w:t> </w:t>
      </w:r>
      <w:r>
        <w:rPr>
          <w:w w:val="90"/>
          <w:sz w:val="21"/>
        </w:rPr>
        <w:t>in</w:t>
      </w:r>
      <w:r>
        <w:rPr>
          <w:spacing w:val="-5"/>
          <w:w w:val="90"/>
          <w:sz w:val="21"/>
        </w:rPr>
        <w:t> </w:t>
      </w:r>
      <w:r>
        <w:rPr>
          <w:w w:val="90"/>
          <w:sz w:val="21"/>
        </w:rPr>
        <w:t>a</w:t>
      </w:r>
      <w:r>
        <w:rPr>
          <w:spacing w:val="-5"/>
          <w:w w:val="90"/>
          <w:sz w:val="21"/>
        </w:rPr>
        <w:t> </w:t>
      </w:r>
      <w:r>
        <w:rPr>
          <w:w w:val="90"/>
          <w:sz w:val="21"/>
        </w:rPr>
        <w:t>meaningful</w:t>
      </w:r>
      <w:r>
        <w:rPr>
          <w:spacing w:val="-7"/>
          <w:w w:val="90"/>
          <w:sz w:val="21"/>
        </w:rPr>
        <w:t> </w:t>
      </w:r>
      <w:r>
        <w:rPr>
          <w:w w:val="90"/>
          <w:sz w:val="21"/>
        </w:rPr>
        <w:t>discussion</w:t>
      </w:r>
      <w:r>
        <w:rPr>
          <w:spacing w:val="-5"/>
          <w:w w:val="90"/>
          <w:sz w:val="21"/>
        </w:rPr>
        <w:t> </w:t>
      </w:r>
      <w:r>
        <w:rPr>
          <w:w w:val="90"/>
          <w:sz w:val="21"/>
        </w:rPr>
        <w:t>about</w:t>
      </w:r>
      <w:r>
        <w:rPr>
          <w:spacing w:val="-5"/>
          <w:w w:val="90"/>
          <w:sz w:val="21"/>
        </w:rPr>
        <w:t> </w:t>
      </w:r>
      <w:r>
        <w:rPr>
          <w:w w:val="90"/>
          <w:sz w:val="21"/>
        </w:rPr>
        <w:t>consent </w:t>
      </w:r>
      <w:r>
        <w:rPr>
          <w:sz w:val="21"/>
        </w:rPr>
        <w:t>with</w:t>
      </w:r>
      <w:r>
        <w:rPr>
          <w:spacing w:val="-9"/>
          <w:sz w:val="21"/>
        </w:rPr>
        <w:t> </w:t>
      </w:r>
      <w:r>
        <w:rPr>
          <w:sz w:val="21"/>
        </w:rPr>
        <w:t>them.</w:t>
      </w:r>
    </w:p>
    <w:p>
      <w:pPr>
        <w:pStyle w:val="ListParagraph"/>
        <w:numPr>
          <w:ilvl w:val="1"/>
          <w:numId w:val="5"/>
        </w:numPr>
        <w:tabs>
          <w:tab w:pos="1666" w:val="left" w:leader="none"/>
          <w:tab w:pos="1667" w:val="left" w:leader="none"/>
        </w:tabs>
        <w:spacing w:line="271" w:lineRule="auto" w:before="102" w:after="0"/>
        <w:ind w:left="1666" w:right="139" w:hanging="710"/>
        <w:jc w:val="left"/>
        <w:rPr>
          <w:sz w:val="21"/>
        </w:rPr>
      </w:pPr>
      <w:r>
        <w:rPr>
          <w:w w:val="95"/>
          <w:sz w:val="21"/>
        </w:rPr>
        <w:t>In</w:t>
      </w:r>
      <w:r>
        <w:rPr>
          <w:spacing w:val="-27"/>
          <w:w w:val="95"/>
          <w:sz w:val="21"/>
        </w:rPr>
        <w:t> </w:t>
      </w:r>
      <w:r>
        <w:rPr>
          <w:w w:val="95"/>
          <w:sz w:val="21"/>
        </w:rPr>
        <w:t>the</w:t>
      </w:r>
      <w:r>
        <w:rPr>
          <w:spacing w:val="-27"/>
          <w:w w:val="95"/>
          <w:sz w:val="21"/>
        </w:rPr>
        <w:t> </w:t>
      </w:r>
      <w:r>
        <w:rPr>
          <w:w w:val="95"/>
          <w:sz w:val="21"/>
        </w:rPr>
        <w:t>Netherlands,</w:t>
      </w:r>
      <w:r>
        <w:rPr>
          <w:spacing w:val="-28"/>
          <w:w w:val="95"/>
          <w:sz w:val="21"/>
        </w:rPr>
        <w:t> </w:t>
      </w:r>
      <w:r>
        <w:rPr>
          <w:w w:val="95"/>
          <w:sz w:val="21"/>
        </w:rPr>
        <w:t>the</w:t>
      </w:r>
      <w:r>
        <w:rPr>
          <w:spacing w:val="-27"/>
          <w:w w:val="95"/>
          <w:sz w:val="21"/>
        </w:rPr>
        <w:t> </w:t>
      </w:r>
      <w:r>
        <w:rPr>
          <w:w w:val="95"/>
          <w:sz w:val="21"/>
        </w:rPr>
        <w:t>decision</w:t>
      </w:r>
      <w:r>
        <w:rPr>
          <w:spacing w:val="-27"/>
          <w:w w:val="95"/>
          <w:sz w:val="21"/>
        </w:rPr>
        <w:t> </w:t>
      </w:r>
      <w:r>
        <w:rPr>
          <w:w w:val="95"/>
          <w:sz w:val="21"/>
        </w:rPr>
        <w:t>regarding</w:t>
      </w:r>
      <w:r>
        <w:rPr>
          <w:spacing w:val="-27"/>
          <w:w w:val="95"/>
          <w:sz w:val="21"/>
        </w:rPr>
        <w:t> </w:t>
      </w:r>
      <w:r>
        <w:rPr>
          <w:w w:val="95"/>
          <w:sz w:val="21"/>
        </w:rPr>
        <w:t>which</w:t>
      </w:r>
      <w:r>
        <w:rPr>
          <w:spacing w:val="-27"/>
          <w:w w:val="95"/>
          <w:sz w:val="21"/>
        </w:rPr>
        <w:t> </w:t>
      </w:r>
      <w:r>
        <w:rPr>
          <w:w w:val="95"/>
          <w:sz w:val="21"/>
        </w:rPr>
        <w:t>patients</w:t>
      </w:r>
      <w:r>
        <w:rPr>
          <w:spacing w:val="-27"/>
          <w:w w:val="95"/>
          <w:sz w:val="21"/>
        </w:rPr>
        <w:t> </w:t>
      </w:r>
      <w:r>
        <w:rPr>
          <w:w w:val="95"/>
          <w:sz w:val="21"/>
        </w:rPr>
        <w:t>will</w:t>
      </w:r>
      <w:r>
        <w:rPr>
          <w:spacing w:val="-27"/>
          <w:w w:val="95"/>
          <w:sz w:val="21"/>
        </w:rPr>
        <w:t> </w:t>
      </w:r>
      <w:r>
        <w:rPr>
          <w:w w:val="95"/>
          <w:sz w:val="21"/>
        </w:rPr>
        <w:t>be</w:t>
      </w:r>
      <w:r>
        <w:rPr>
          <w:spacing w:val="-27"/>
          <w:w w:val="95"/>
          <w:sz w:val="21"/>
        </w:rPr>
        <w:t> </w:t>
      </w:r>
      <w:r>
        <w:rPr>
          <w:w w:val="95"/>
          <w:sz w:val="21"/>
        </w:rPr>
        <w:t>permitted</w:t>
      </w:r>
      <w:r>
        <w:rPr>
          <w:spacing w:val="-27"/>
          <w:w w:val="95"/>
          <w:sz w:val="21"/>
        </w:rPr>
        <w:t> </w:t>
      </w:r>
      <w:r>
        <w:rPr>
          <w:w w:val="95"/>
          <w:sz w:val="21"/>
        </w:rPr>
        <w:t>to</w:t>
      </w:r>
      <w:r>
        <w:rPr>
          <w:spacing w:val="-27"/>
          <w:w w:val="95"/>
          <w:sz w:val="21"/>
        </w:rPr>
        <w:t> </w:t>
      </w:r>
      <w:r>
        <w:rPr>
          <w:w w:val="95"/>
          <w:sz w:val="21"/>
        </w:rPr>
        <w:t>access </w:t>
      </w:r>
      <w:r>
        <w:rPr>
          <w:w w:val="90"/>
          <w:sz w:val="21"/>
        </w:rPr>
        <w:t>medicinal</w:t>
      </w:r>
      <w:r>
        <w:rPr>
          <w:spacing w:val="-9"/>
          <w:w w:val="90"/>
          <w:sz w:val="21"/>
        </w:rPr>
        <w:t> </w:t>
      </w:r>
      <w:r>
        <w:rPr>
          <w:w w:val="90"/>
          <w:sz w:val="21"/>
        </w:rPr>
        <w:t>cannabis</w:t>
      </w:r>
      <w:r>
        <w:rPr>
          <w:spacing w:val="-9"/>
          <w:w w:val="90"/>
          <w:sz w:val="21"/>
        </w:rPr>
        <w:t> </w:t>
      </w:r>
      <w:r>
        <w:rPr>
          <w:w w:val="90"/>
          <w:sz w:val="21"/>
        </w:rPr>
        <w:t>is</w:t>
      </w:r>
      <w:r>
        <w:rPr>
          <w:spacing w:val="-8"/>
          <w:w w:val="90"/>
          <w:sz w:val="21"/>
        </w:rPr>
        <w:t> </w:t>
      </w:r>
      <w:r>
        <w:rPr>
          <w:w w:val="90"/>
          <w:sz w:val="21"/>
        </w:rPr>
        <w:t>also</w:t>
      </w:r>
      <w:r>
        <w:rPr>
          <w:spacing w:val="-8"/>
          <w:w w:val="90"/>
          <w:sz w:val="21"/>
        </w:rPr>
        <w:t> </w:t>
      </w:r>
      <w:r>
        <w:rPr>
          <w:w w:val="90"/>
          <w:sz w:val="21"/>
        </w:rPr>
        <w:t>entirely</w:t>
      </w:r>
      <w:r>
        <w:rPr>
          <w:spacing w:val="-8"/>
          <w:w w:val="90"/>
          <w:sz w:val="21"/>
        </w:rPr>
        <w:t> </w:t>
      </w:r>
      <w:r>
        <w:rPr>
          <w:w w:val="90"/>
          <w:sz w:val="21"/>
        </w:rPr>
        <w:t>at</w:t>
      </w:r>
      <w:r>
        <w:rPr>
          <w:spacing w:val="-8"/>
          <w:w w:val="90"/>
          <w:sz w:val="21"/>
        </w:rPr>
        <w:t> </w:t>
      </w:r>
      <w:r>
        <w:rPr>
          <w:w w:val="90"/>
          <w:sz w:val="21"/>
        </w:rPr>
        <w:t>the</w:t>
      </w:r>
      <w:r>
        <w:rPr>
          <w:spacing w:val="-8"/>
          <w:w w:val="90"/>
          <w:sz w:val="21"/>
        </w:rPr>
        <w:t> </w:t>
      </w:r>
      <w:r>
        <w:rPr>
          <w:w w:val="90"/>
          <w:sz w:val="21"/>
        </w:rPr>
        <w:t>doctor's</w:t>
      </w:r>
      <w:r>
        <w:rPr>
          <w:spacing w:val="-8"/>
          <w:w w:val="90"/>
          <w:sz w:val="21"/>
        </w:rPr>
        <w:t> </w:t>
      </w:r>
      <w:r>
        <w:rPr>
          <w:w w:val="90"/>
          <w:sz w:val="21"/>
        </w:rPr>
        <w:t>discretion.</w:t>
      </w:r>
      <w:r>
        <w:rPr>
          <w:spacing w:val="-9"/>
          <w:w w:val="90"/>
          <w:sz w:val="21"/>
        </w:rPr>
        <w:t> </w:t>
      </w:r>
      <w:r>
        <w:rPr>
          <w:w w:val="90"/>
          <w:sz w:val="21"/>
        </w:rPr>
        <w:t>Certain</w:t>
      </w:r>
      <w:r>
        <w:rPr>
          <w:spacing w:val="-8"/>
          <w:w w:val="90"/>
          <w:sz w:val="21"/>
        </w:rPr>
        <w:t> </w:t>
      </w:r>
      <w:r>
        <w:rPr>
          <w:w w:val="90"/>
          <w:sz w:val="21"/>
        </w:rPr>
        <w:t>conditions</w:t>
      </w:r>
      <w:r>
        <w:rPr>
          <w:spacing w:val="-8"/>
          <w:w w:val="90"/>
          <w:sz w:val="21"/>
        </w:rPr>
        <w:t> </w:t>
      </w:r>
      <w:r>
        <w:rPr>
          <w:w w:val="90"/>
          <w:sz w:val="21"/>
        </w:rPr>
        <w:t>are</w:t>
      </w:r>
      <w:r>
        <w:rPr>
          <w:spacing w:val="-8"/>
          <w:w w:val="90"/>
          <w:sz w:val="21"/>
        </w:rPr>
        <w:t> </w:t>
      </w:r>
      <w:r>
        <w:rPr>
          <w:w w:val="90"/>
          <w:sz w:val="21"/>
        </w:rPr>
        <w:t>noted </w:t>
      </w:r>
      <w:r>
        <w:rPr>
          <w:sz w:val="21"/>
        </w:rPr>
        <w:t>as</w:t>
      </w:r>
      <w:r>
        <w:rPr>
          <w:spacing w:val="-29"/>
          <w:sz w:val="21"/>
        </w:rPr>
        <w:t> </w:t>
      </w:r>
      <w:r>
        <w:rPr>
          <w:sz w:val="21"/>
        </w:rPr>
        <w:t>being</w:t>
      </w:r>
      <w:r>
        <w:rPr>
          <w:spacing w:val="-29"/>
          <w:sz w:val="21"/>
        </w:rPr>
        <w:t> </w:t>
      </w:r>
      <w:r>
        <w:rPr>
          <w:sz w:val="21"/>
        </w:rPr>
        <w:t>assisted</w:t>
      </w:r>
      <w:r>
        <w:rPr>
          <w:spacing w:val="-29"/>
          <w:sz w:val="21"/>
        </w:rPr>
        <w:t> </w:t>
      </w:r>
      <w:r>
        <w:rPr>
          <w:sz w:val="21"/>
        </w:rPr>
        <w:t>by</w:t>
      </w:r>
      <w:r>
        <w:rPr>
          <w:spacing w:val="-29"/>
          <w:sz w:val="21"/>
        </w:rPr>
        <w:t> </w:t>
      </w:r>
      <w:r>
        <w:rPr>
          <w:sz w:val="21"/>
        </w:rPr>
        <w:t>cannabis,</w:t>
      </w:r>
      <w:r>
        <w:rPr>
          <w:spacing w:val="-29"/>
          <w:sz w:val="21"/>
        </w:rPr>
        <w:t> </w:t>
      </w:r>
      <w:r>
        <w:rPr>
          <w:sz w:val="21"/>
        </w:rPr>
        <w:t>but</w:t>
      </w:r>
      <w:r>
        <w:rPr>
          <w:spacing w:val="-29"/>
          <w:sz w:val="21"/>
        </w:rPr>
        <w:t> </w:t>
      </w:r>
      <w:r>
        <w:rPr>
          <w:sz w:val="21"/>
        </w:rPr>
        <w:t>doctors</w:t>
      </w:r>
      <w:r>
        <w:rPr>
          <w:spacing w:val="-29"/>
          <w:sz w:val="21"/>
        </w:rPr>
        <w:t> </w:t>
      </w:r>
      <w:r>
        <w:rPr>
          <w:sz w:val="21"/>
        </w:rPr>
        <w:t>are</w:t>
      </w:r>
      <w:r>
        <w:rPr>
          <w:spacing w:val="-29"/>
          <w:sz w:val="21"/>
        </w:rPr>
        <w:t> </w:t>
      </w:r>
      <w:r>
        <w:rPr>
          <w:sz w:val="21"/>
        </w:rPr>
        <w:t>not</w:t>
      </w:r>
      <w:r>
        <w:rPr>
          <w:spacing w:val="-29"/>
          <w:sz w:val="21"/>
        </w:rPr>
        <w:t> </w:t>
      </w:r>
      <w:r>
        <w:rPr>
          <w:sz w:val="21"/>
        </w:rPr>
        <w:t>restricted</w:t>
      </w:r>
      <w:r>
        <w:rPr>
          <w:spacing w:val="-28"/>
          <w:sz w:val="21"/>
        </w:rPr>
        <w:t> </w:t>
      </w:r>
      <w:r>
        <w:rPr>
          <w:sz w:val="21"/>
        </w:rPr>
        <w:t>to</w:t>
      </w:r>
      <w:r>
        <w:rPr>
          <w:spacing w:val="-29"/>
          <w:sz w:val="21"/>
        </w:rPr>
        <w:t> </w:t>
      </w:r>
      <w:r>
        <w:rPr>
          <w:sz w:val="21"/>
        </w:rPr>
        <w:t>this</w:t>
      </w:r>
      <w:r>
        <w:rPr>
          <w:spacing w:val="-29"/>
          <w:sz w:val="21"/>
        </w:rPr>
        <w:t> </w:t>
      </w:r>
      <w:r>
        <w:rPr>
          <w:sz w:val="21"/>
        </w:rPr>
        <w:t>list.</w:t>
      </w:r>
      <w:r>
        <w:rPr>
          <w:sz w:val="21"/>
          <w:vertAlign w:val="superscript"/>
        </w:rPr>
        <w:t>68</w:t>
      </w:r>
    </w:p>
    <w:p>
      <w:pPr>
        <w:pStyle w:val="Heading5"/>
      </w:pPr>
      <w:bookmarkStart w:name="_TOC_250032" w:id="141"/>
      <w:bookmarkEnd w:id="141"/>
      <w:r>
        <w:rPr/>
        <w:t>Licensing and registration</w:t>
      </w:r>
    </w:p>
    <w:p>
      <w:pPr>
        <w:pStyle w:val="ListParagraph"/>
        <w:numPr>
          <w:ilvl w:val="1"/>
          <w:numId w:val="5"/>
        </w:numPr>
        <w:tabs>
          <w:tab w:pos="1666" w:val="left" w:leader="none"/>
          <w:tab w:pos="1667" w:val="left" w:leader="none"/>
        </w:tabs>
        <w:spacing w:line="271" w:lineRule="auto" w:before="123" w:after="0"/>
        <w:ind w:left="1666" w:right="257" w:hanging="710"/>
        <w:jc w:val="left"/>
        <w:rPr>
          <w:sz w:val="21"/>
        </w:rPr>
      </w:pPr>
      <w:r>
        <w:rPr>
          <w:w w:val="95"/>
          <w:sz w:val="21"/>
        </w:rPr>
        <w:t>A</w:t>
      </w:r>
      <w:r>
        <w:rPr>
          <w:spacing w:val="-38"/>
          <w:w w:val="95"/>
          <w:sz w:val="21"/>
        </w:rPr>
        <w:t> </w:t>
      </w:r>
      <w:r>
        <w:rPr>
          <w:w w:val="95"/>
          <w:sz w:val="21"/>
        </w:rPr>
        <w:t>large</w:t>
      </w:r>
      <w:r>
        <w:rPr>
          <w:spacing w:val="-37"/>
          <w:w w:val="95"/>
          <w:sz w:val="21"/>
        </w:rPr>
        <w:t> </w:t>
      </w:r>
      <w:r>
        <w:rPr>
          <w:w w:val="95"/>
          <w:sz w:val="21"/>
        </w:rPr>
        <w:t>number</w:t>
      </w:r>
      <w:r>
        <w:rPr>
          <w:spacing w:val="-37"/>
          <w:w w:val="95"/>
          <w:sz w:val="21"/>
        </w:rPr>
        <w:t> </w:t>
      </w:r>
      <w:r>
        <w:rPr>
          <w:w w:val="95"/>
          <w:sz w:val="21"/>
        </w:rPr>
        <w:t>of</w:t>
      </w:r>
      <w:r>
        <w:rPr>
          <w:spacing w:val="-38"/>
          <w:w w:val="95"/>
          <w:sz w:val="21"/>
        </w:rPr>
        <w:t> </w:t>
      </w:r>
      <w:r>
        <w:rPr>
          <w:w w:val="95"/>
          <w:sz w:val="21"/>
        </w:rPr>
        <w:t>jurisdictions</w:t>
      </w:r>
      <w:r>
        <w:rPr>
          <w:spacing w:val="-37"/>
          <w:w w:val="95"/>
          <w:sz w:val="21"/>
        </w:rPr>
        <w:t> </w:t>
      </w:r>
      <w:r>
        <w:rPr>
          <w:w w:val="95"/>
          <w:sz w:val="21"/>
        </w:rPr>
        <w:t>require</w:t>
      </w:r>
      <w:r>
        <w:rPr>
          <w:spacing w:val="-38"/>
          <w:w w:val="95"/>
          <w:sz w:val="21"/>
        </w:rPr>
        <w:t> </w:t>
      </w:r>
      <w:r>
        <w:rPr>
          <w:w w:val="95"/>
          <w:sz w:val="21"/>
        </w:rPr>
        <w:t>patients</w:t>
      </w:r>
      <w:r>
        <w:rPr>
          <w:spacing w:val="-37"/>
          <w:w w:val="95"/>
          <w:sz w:val="21"/>
        </w:rPr>
        <w:t> </w:t>
      </w:r>
      <w:r>
        <w:rPr>
          <w:w w:val="95"/>
          <w:sz w:val="21"/>
        </w:rPr>
        <w:t>to</w:t>
      </w:r>
      <w:r>
        <w:rPr>
          <w:spacing w:val="-38"/>
          <w:w w:val="95"/>
          <w:sz w:val="21"/>
        </w:rPr>
        <w:t> </w:t>
      </w:r>
      <w:r>
        <w:rPr>
          <w:w w:val="95"/>
          <w:sz w:val="21"/>
        </w:rPr>
        <w:t>obtain</w:t>
      </w:r>
      <w:r>
        <w:rPr>
          <w:spacing w:val="-37"/>
          <w:w w:val="95"/>
          <w:sz w:val="21"/>
        </w:rPr>
        <w:t> </w:t>
      </w:r>
      <w:r>
        <w:rPr>
          <w:w w:val="95"/>
          <w:sz w:val="21"/>
        </w:rPr>
        <w:t>ID</w:t>
      </w:r>
      <w:r>
        <w:rPr>
          <w:spacing w:val="-37"/>
          <w:w w:val="95"/>
          <w:sz w:val="21"/>
        </w:rPr>
        <w:t> </w:t>
      </w:r>
      <w:r>
        <w:rPr>
          <w:w w:val="95"/>
          <w:sz w:val="21"/>
        </w:rPr>
        <w:t>cards</w:t>
      </w:r>
      <w:r>
        <w:rPr>
          <w:spacing w:val="-38"/>
          <w:w w:val="95"/>
          <w:sz w:val="21"/>
        </w:rPr>
        <w:t> </w:t>
      </w:r>
      <w:r>
        <w:rPr>
          <w:w w:val="95"/>
          <w:sz w:val="21"/>
        </w:rPr>
        <w:t>before</w:t>
      </w:r>
      <w:r>
        <w:rPr>
          <w:spacing w:val="-37"/>
          <w:w w:val="95"/>
          <w:sz w:val="21"/>
        </w:rPr>
        <w:t> </w:t>
      </w:r>
      <w:r>
        <w:rPr>
          <w:w w:val="95"/>
          <w:sz w:val="21"/>
        </w:rPr>
        <w:t>they</w:t>
      </w:r>
      <w:r>
        <w:rPr>
          <w:spacing w:val="-38"/>
          <w:w w:val="95"/>
          <w:sz w:val="21"/>
        </w:rPr>
        <w:t> </w:t>
      </w:r>
      <w:r>
        <w:rPr>
          <w:w w:val="95"/>
          <w:sz w:val="21"/>
        </w:rPr>
        <w:t>can</w:t>
      </w:r>
      <w:r>
        <w:rPr>
          <w:spacing w:val="-37"/>
          <w:w w:val="95"/>
          <w:sz w:val="21"/>
        </w:rPr>
        <w:t> </w:t>
      </w:r>
      <w:r>
        <w:rPr>
          <w:w w:val="95"/>
          <w:sz w:val="21"/>
        </w:rPr>
        <w:t>claim </w:t>
      </w:r>
      <w:r>
        <w:rPr>
          <w:sz w:val="21"/>
        </w:rPr>
        <w:t>the benefit of protections aimed at medicinal cannabis users. Many US states alternatively</w:t>
      </w:r>
      <w:r>
        <w:rPr>
          <w:spacing w:val="-46"/>
          <w:sz w:val="21"/>
        </w:rPr>
        <w:t> </w:t>
      </w:r>
      <w:r>
        <w:rPr>
          <w:sz w:val="21"/>
        </w:rPr>
        <w:t>or</w:t>
      </w:r>
      <w:r>
        <w:rPr>
          <w:spacing w:val="-45"/>
          <w:sz w:val="21"/>
        </w:rPr>
        <w:t> </w:t>
      </w:r>
      <w:r>
        <w:rPr>
          <w:sz w:val="21"/>
        </w:rPr>
        <w:t>additionally</w:t>
      </w:r>
      <w:r>
        <w:rPr>
          <w:spacing w:val="-45"/>
          <w:sz w:val="21"/>
        </w:rPr>
        <w:t> </w:t>
      </w:r>
      <w:r>
        <w:rPr>
          <w:sz w:val="21"/>
        </w:rPr>
        <w:t>require</w:t>
      </w:r>
      <w:r>
        <w:rPr>
          <w:spacing w:val="-45"/>
          <w:sz w:val="21"/>
        </w:rPr>
        <w:t> </w:t>
      </w:r>
      <w:r>
        <w:rPr>
          <w:sz w:val="21"/>
        </w:rPr>
        <w:t>that</w:t>
      </w:r>
      <w:r>
        <w:rPr>
          <w:spacing w:val="-45"/>
          <w:sz w:val="21"/>
        </w:rPr>
        <w:t> </w:t>
      </w:r>
      <w:r>
        <w:rPr>
          <w:sz w:val="21"/>
        </w:rPr>
        <w:t>the</w:t>
      </w:r>
      <w:r>
        <w:rPr>
          <w:spacing w:val="-45"/>
          <w:sz w:val="21"/>
        </w:rPr>
        <w:t> </w:t>
      </w:r>
      <w:r>
        <w:rPr>
          <w:sz w:val="21"/>
        </w:rPr>
        <w:t>patient</w:t>
      </w:r>
      <w:r>
        <w:rPr>
          <w:spacing w:val="-45"/>
          <w:sz w:val="21"/>
        </w:rPr>
        <w:t> </w:t>
      </w:r>
      <w:r>
        <w:rPr>
          <w:sz w:val="21"/>
        </w:rPr>
        <w:t>be</w:t>
      </w:r>
      <w:r>
        <w:rPr>
          <w:spacing w:val="-45"/>
          <w:sz w:val="21"/>
        </w:rPr>
        <w:t> </w:t>
      </w:r>
      <w:r>
        <w:rPr>
          <w:sz w:val="21"/>
        </w:rPr>
        <w:t>registered</w:t>
      </w:r>
      <w:r>
        <w:rPr>
          <w:spacing w:val="-45"/>
          <w:sz w:val="21"/>
        </w:rPr>
        <w:t> </w:t>
      </w:r>
      <w:r>
        <w:rPr>
          <w:sz w:val="21"/>
        </w:rPr>
        <w:t>in</w:t>
      </w:r>
      <w:r>
        <w:rPr>
          <w:spacing w:val="-45"/>
          <w:sz w:val="21"/>
        </w:rPr>
        <w:t> </w:t>
      </w:r>
      <w:r>
        <w:rPr>
          <w:sz w:val="21"/>
        </w:rPr>
        <w:t>a</w:t>
      </w:r>
      <w:r>
        <w:rPr>
          <w:spacing w:val="-45"/>
          <w:sz w:val="21"/>
        </w:rPr>
        <w:t> </w:t>
      </w:r>
      <w:r>
        <w:rPr>
          <w:sz w:val="21"/>
        </w:rPr>
        <w:t>searchable, electronic</w:t>
      </w:r>
      <w:r>
        <w:rPr>
          <w:spacing w:val="-14"/>
          <w:sz w:val="21"/>
        </w:rPr>
        <w:t> </w:t>
      </w:r>
      <w:r>
        <w:rPr>
          <w:sz w:val="21"/>
        </w:rPr>
        <w:t>database</w:t>
      </w:r>
      <w:r>
        <w:rPr>
          <w:spacing w:val="-13"/>
          <w:sz w:val="21"/>
        </w:rPr>
        <w:t> </w:t>
      </w:r>
      <w:r>
        <w:rPr>
          <w:sz w:val="21"/>
        </w:rPr>
        <w:t>of</w:t>
      </w:r>
      <w:r>
        <w:rPr>
          <w:spacing w:val="-13"/>
          <w:sz w:val="21"/>
        </w:rPr>
        <w:t> </w:t>
      </w:r>
      <w:r>
        <w:rPr>
          <w:sz w:val="21"/>
        </w:rPr>
        <w:t>approved</w:t>
      </w:r>
      <w:r>
        <w:rPr>
          <w:spacing w:val="-14"/>
          <w:sz w:val="21"/>
        </w:rPr>
        <w:t> </w:t>
      </w:r>
      <w:r>
        <w:rPr>
          <w:sz w:val="21"/>
        </w:rPr>
        <w:t>patients.</w:t>
      </w:r>
    </w:p>
    <w:p>
      <w:pPr>
        <w:pStyle w:val="ListParagraph"/>
        <w:numPr>
          <w:ilvl w:val="1"/>
          <w:numId w:val="5"/>
        </w:numPr>
        <w:tabs>
          <w:tab w:pos="1666" w:val="left" w:leader="none"/>
          <w:tab w:pos="1667" w:val="left" w:leader="none"/>
        </w:tabs>
        <w:spacing w:line="271" w:lineRule="auto" w:before="106" w:after="0"/>
        <w:ind w:left="1666" w:right="225" w:hanging="710"/>
        <w:jc w:val="left"/>
        <w:rPr>
          <w:sz w:val="21"/>
        </w:rPr>
      </w:pPr>
      <w:r>
        <w:rPr>
          <w:w w:val="95"/>
          <w:sz w:val="21"/>
        </w:rPr>
        <w:t>Issuing</w:t>
      </w:r>
      <w:r>
        <w:rPr>
          <w:spacing w:val="-32"/>
          <w:w w:val="95"/>
          <w:sz w:val="21"/>
        </w:rPr>
        <w:t> </w:t>
      </w:r>
      <w:r>
        <w:rPr>
          <w:w w:val="95"/>
          <w:sz w:val="21"/>
        </w:rPr>
        <w:t>patients</w:t>
      </w:r>
      <w:r>
        <w:rPr>
          <w:spacing w:val="-32"/>
          <w:w w:val="95"/>
          <w:sz w:val="21"/>
        </w:rPr>
        <w:t> </w:t>
      </w:r>
      <w:r>
        <w:rPr>
          <w:w w:val="95"/>
          <w:sz w:val="21"/>
        </w:rPr>
        <w:t>with</w:t>
      </w:r>
      <w:r>
        <w:rPr>
          <w:spacing w:val="-32"/>
          <w:w w:val="95"/>
          <w:sz w:val="21"/>
        </w:rPr>
        <w:t> </w:t>
      </w:r>
      <w:r>
        <w:rPr>
          <w:w w:val="95"/>
          <w:sz w:val="21"/>
        </w:rPr>
        <w:t>an</w:t>
      </w:r>
      <w:r>
        <w:rPr>
          <w:spacing w:val="-32"/>
          <w:w w:val="95"/>
          <w:sz w:val="21"/>
        </w:rPr>
        <w:t> </w:t>
      </w:r>
      <w:r>
        <w:rPr>
          <w:w w:val="95"/>
          <w:sz w:val="21"/>
        </w:rPr>
        <w:t>ID</w:t>
      </w:r>
      <w:r>
        <w:rPr>
          <w:spacing w:val="-31"/>
          <w:w w:val="95"/>
          <w:sz w:val="21"/>
        </w:rPr>
        <w:t> </w:t>
      </w:r>
      <w:r>
        <w:rPr>
          <w:w w:val="95"/>
          <w:sz w:val="21"/>
        </w:rPr>
        <w:t>card</w:t>
      </w:r>
      <w:r>
        <w:rPr>
          <w:spacing w:val="-32"/>
          <w:w w:val="95"/>
          <w:sz w:val="21"/>
        </w:rPr>
        <w:t> </w:t>
      </w:r>
      <w:r>
        <w:rPr>
          <w:w w:val="95"/>
          <w:sz w:val="21"/>
        </w:rPr>
        <w:t>enables</w:t>
      </w:r>
      <w:r>
        <w:rPr>
          <w:spacing w:val="-32"/>
          <w:w w:val="95"/>
          <w:sz w:val="21"/>
        </w:rPr>
        <w:t> </w:t>
      </w:r>
      <w:r>
        <w:rPr>
          <w:w w:val="95"/>
          <w:sz w:val="21"/>
        </w:rPr>
        <w:t>them</w:t>
      </w:r>
      <w:r>
        <w:rPr>
          <w:spacing w:val="-31"/>
          <w:w w:val="95"/>
          <w:sz w:val="21"/>
        </w:rPr>
        <w:t> </w:t>
      </w:r>
      <w:r>
        <w:rPr>
          <w:w w:val="95"/>
          <w:sz w:val="21"/>
        </w:rPr>
        <w:t>to</w:t>
      </w:r>
      <w:r>
        <w:rPr>
          <w:spacing w:val="-32"/>
          <w:w w:val="95"/>
          <w:sz w:val="21"/>
        </w:rPr>
        <w:t> </w:t>
      </w:r>
      <w:r>
        <w:rPr>
          <w:w w:val="95"/>
          <w:sz w:val="21"/>
        </w:rPr>
        <w:t>prove</w:t>
      </w:r>
      <w:r>
        <w:rPr>
          <w:spacing w:val="-32"/>
          <w:w w:val="95"/>
          <w:sz w:val="21"/>
        </w:rPr>
        <w:t> </w:t>
      </w:r>
      <w:r>
        <w:rPr>
          <w:w w:val="95"/>
          <w:sz w:val="21"/>
        </w:rPr>
        <w:t>to</w:t>
      </w:r>
      <w:r>
        <w:rPr>
          <w:spacing w:val="-32"/>
          <w:w w:val="95"/>
          <w:sz w:val="21"/>
        </w:rPr>
        <w:t> </w:t>
      </w:r>
      <w:r>
        <w:rPr>
          <w:w w:val="95"/>
          <w:sz w:val="21"/>
        </w:rPr>
        <w:t>suppliers,</w:t>
      </w:r>
      <w:r>
        <w:rPr>
          <w:spacing w:val="-32"/>
          <w:w w:val="95"/>
          <w:sz w:val="21"/>
        </w:rPr>
        <w:t> </w:t>
      </w:r>
      <w:r>
        <w:rPr>
          <w:w w:val="95"/>
          <w:sz w:val="21"/>
        </w:rPr>
        <w:t>employers</w:t>
      </w:r>
      <w:r>
        <w:rPr>
          <w:spacing w:val="-32"/>
          <w:w w:val="95"/>
          <w:sz w:val="21"/>
        </w:rPr>
        <w:t> </w:t>
      </w:r>
      <w:r>
        <w:rPr>
          <w:w w:val="95"/>
          <w:sz w:val="21"/>
        </w:rPr>
        <w:t>and</w:t>
      </w:r>
      <w:r>
        <w:rPr>
          <w:spacing w:val="-32"/>
          <w:w w:val="95"/>
          <w:sz w:val="21"/>
        </w:rPr>
        <w:t> </w:t>
      </w:r>
      <w:r>
        <w:rPr>
          <w:w w:val="95"/>
          <w:sz w:val="21"/>
        </w:rPr>
        <w:t>law enforcement</w:t>
      </w:r>
      <w:r>
        <w:rPr>
          <w:spacing w:val="-29"/>
          <w:w w:val="95"/>
          <w:sz w:val="21"/>
        </w:rPr>
        <w:t> </w:t>
      </w:r>
      <w:r>
        <w:rPr>
          <w:w w:val="95"/>
          <w:sz w:val="21"/>
        </w:rPr>
        <w:t>officers</w:t>
      </w:r>
      <w:r>
        <w:rPr>
          <w:spacing w:val="-28"/>
          <w:w w:val="95"/>
          <w:sz w:val="21"/>
        </w:rPr>
        <w:t> </w:t>
      </w:r>
      <w:r>
        <w:rPr>
          <w:w w:val="95"/>
          <w:sz w:val="21"/>
        </w:rPr>
        <w:t>that</w:t>
      </w:r>
      <w:r>
        <w:rPr>
          <w:spacing w:val="-28"/>
          <w:w w:val="95"/>
          <w:sz w:val="21"/>
        </w:rPr>
        <w:t> </w:t>
      </w:r>
      <w:r>
        <w:rPr>
          <w:w w:val="95"/>
          <w:sz w:val="21"/>
        </w:rPr>
        <w:t>they</w:t>
      </w:r>
      <w:r>
        <w:rPr>
          <w:spacing w:val="-28"/>
          <w:w w:val="95"/>
          <w:sz w:val="21"/>
        </w:rPr>
        <w:t> </w:t>
      </w:r>
      <w:r>
        <w:rPr>
          <w:w w:val="95"/>
          <w:sz w:val="21"/>
        </w:rPr>
        <w:t>are</w:t>
      </w:r>
      <w:r>
        <w:rPr>
          <w:spacing w:val="-29"/>
          <w:w w:val="95"/>
          <w:sz w:val="21"/>
        </w:rPr>
        <w:t> </w:t>
      </w:r>
      <w:r>
        <w:rPr>
          <w:w w:val="95"/>
          <w:sz w:val="21"/>
        </w:rPr>
        <w:t>eligible</w:t>
      </w:r>
      <w:r>
        <w:rPr>
          <w:spacing w:val="-28"/>
          <w:w w:val="95"/>
          <w:sz w:val="21"/>
        </w:rPr>
        <w:t> </w:t>
      </w:r>
      <w:r>
        <w:rPr>
          <w:w w:val="95"/>
          <w:sz w:val="21"/>
        </w:rPr>
        <w:t>to</w:t>
      </w:r>
      <w:r>
        <w:rPr>
          <w:spacing w:val="-28"/>
          <w:w w:val="95"/>
          <w:sz w:val="21"/>
        </w:rPr>
        <w:t> </w:t>
      </w:r>
      <w:r>
        <w:rPr>
          <w:w w:val="95"/>
          <w:sz w:val="21"/>
        </w:rPr>
        <w:t>possess</w:t>
      </w:r>
      <w:r>
        <w:rPr>
          <w:spacing w:val="-28"/>
          <w:w w:val="95"/>
          <w:sz w:val="21"/>
        </w:rPr>
        <w:t> </w:t>
      </w:r>
      <w:r>
        <w:rPr>
          <w:w w:val="95"/>
          <w:sz w:val="21"/>
        </w:rPr>
        <w:t>and</w:t>
      </w:r>
      <w:r>
        <w:rPr>
          <w:spacing w:val="-29"/>
          <w:w w:val="95"/>
          <w:sz w:val="21"/>
        </w:rPr>
        <w:t> </w:t>
      </w:r>
      <w:r>
        <w:rPr>
          <w:w w:val="95"/>
          <w:sz w:val="21"/>
        </w:rPr>
        <w:t>use</w:t>
      </w:r>
      <w:r>
        <w:rPr>
          <w:spacing w:val="-28"/>
          <w:w w:val="95"/>
          <w:sz w:val="21"/>
        </w:rPr>
        <w:t> </w:t>
      </w:r>
      <w:r>
        <w:rPr>
          <w:w w:val="95"/>
          <w:sz w:val="21"/>
        </w:rPr>
        <w:t>medicinal</w:t>
      </w:r>
      <w:r>
        <w:rPr>
          <w:spacing w:val="-29"/>
          <w:w w:val="95"/>
          <w:sz w:val="21"/>
        </w:rPr>
        <w:t> </w:t>
      </w:r>
      <w:r>
        <w:rPr>
          <w:w w:val="95"/>
          <w:sz w:val="21"/>
        </w:rPr>
        <w:t>cannabis.</w:t>
      </w:r>
      <w:r>
        <w:rPr>
          <w:spacing w:val="-29"/>
          <w:w w:val="95"/>
          <w:sz w:val="21"/>
        </w:rPr>
        <w:t> </w:t>
      </w:r>
      <w:r>
        <w:rPr>
          <w:w w:val="95"/>
          <w:sz w:val="21"/>
        </w:rPr>
        <w:t>A majority</w:t>
      </w:r>
      <w:r>
        <w:rPr>
          <w:spacing w:val="-41"/>
          <w:w w:val="95"/>
          <w:sz w:val="21"/>
        </w:rPr>
        <w:t> </w:t>
      </w:r>
      <w:r>
        <w:rPr>
          <w:w w:val="95"/>
          <w:sz w:val="21"/>
        </w:rPr>
        <w:t>of</w:t>
      </w:r>
      <w:r>
        <w:rPr>
          <w:spacing w:val="-41"/>
          <w:w w:val="95"/>
          <w:sz w:val="21"/>
        </w:rPr>
        <w:t> </w:t>
      </w:r>
      <w:r>
        <w:rPr>
          <w:w w:val="95"/>
          <w:sz w:val="21"/>
        </w:rPr>
        <w:t>jurisdictions</w:t>
      </w:r>
      <w:r>
        <w:rPr>
          <w:spacing w:val="-41"/>
          <w:w w:val="95"/>
          <w:sz w:val="21"/>
        </w:rPr>
        <w:t> </w:t>
      </w:r>
      <w:r>
        <w:rPr>
          <w:w w:val="95"/>
          <w:sz w:val="21"/>
        </w:rPr>
        <w:t>in</w:t>
      </w:r>
      <w:r>
        <w:rPr>
          <w:spacing w:val="-41"/>
          <w:w w:val="95"/>
          <w:sz w:val="21"/>
        </w:rPr>
        <w:t> </w:t>
      </w:r>
      <w:r>
        <w:rPr>
          <w:w w:val="95"/>
          <w:sz w:val="21"/>
        </w:rPr>
        <w:t>the</w:t>
      </w:r>
      <w:r>
        <w:rPr>
          <w:spacing w:val="-41"/>
          <w:w w:val="95"/>
          <w:sz w:val="21"/>
        </w:rPr>
        <w:t> </w:t>
      </w:r>
      <w:r>
        <w:rPr>
          <w:w w:val="95"/>
          <w:sz w:val="21"/>
        </w:rPr>
        <w:t>United</w:t>
      </w:r>
      <w:r>
        <w:rPr>
          <w:spacing w:val="-41"/>
          <w:w w:val="95"/>
          <w:sz w:val="21"/>
        </w:rPr>
        <w:t> </w:t>
      </w:r>
      <w:r>
        <w:rPr>
          <w:w w:val="95"/>
          <w:sz w:val="21"/>
        </w:rPr>
        <w:t>States</w:t>
      </w:r>
      <w:r>
        <w:rPr>
          <w:spacing w:val="-41"/>
          <w:w w:val="95"/>
          <w:sz w:val="21"/>
        </w:rPr>
        <w:t> </w:t>
      </w:r>
      <w:r>
        <w:rPr>
          <w:w w:val="95"/>
          <w:sz w:val="21"/>
        </w:rPr>
        <w:t>issue</w:t>
      </w:r>
      <w:r>
        <w:rPr>
          <w:spacing w:val="-41"/>
          <w:w w:val="95"/>
          <w:sz w:val="21"/>
        </w:rPr>
        <w:t> </w:t>
      </w:r>
      <w:r>
        <w:rPr>
          <w:w w:val="95"/>
          <w:sz w:val="21"/>
        </w:rPr>
        <w:t>patients</w:t>
      </w:r>
      <w:r>
        <w:rPr>
          <w:spacing w:val="-41"/>
          <w:w w:val="95"/>
          <w:sz w:val="21"/>
        </w:rPr>
        <w:t> </w:t>
      </w:r>
      <w:r>
        <w:rPr>
          <w:w w:val="95"/>
          <w:sz w:val="21"/>
        </w:rPr>
        <w:t>with</w:t>
      </w:r>
      <w:r>
        <w:rPr>
          <w:spacing w:val="-41"/>
          <w:w w:val="95"/>
          <w:sz w:val="21"/>
        </w:rPr>
        <w:t> </w:t>
      </w:r>
      <w:r>
        <w:rPr>
          <w:w w:val="95"/>
          <w:sz w:val="21"/>
        </w:rPr>
        <w:t>ID</w:t>
      </w:r>
      <w:r>
        <w:rPr>
          <w:spacing w:val="-40"/>
          <w:w w:val="95"/>
          <w:sz w:val="21"/>
        </w:rPr>
        <w:t> </w:t>
      </w:r>
      <w:r>
        <w:rPr>
          <w:w w:val="95"/>
          <w:sz w:val="21"/>
        </w:rPr>
        <w:t>cards,</w:t>
      </w:r>
      <w:r>
        <w:rPr>
          <w:spacing w:val="-41"/>
          <w:w w:val="95"/>
          <w:sz w:val="21"/>
        </w:rPr>
        <w:t> </w:t>
      </w:r>
      <w:r>
        <w:rPr>
          <w:w w:val="95"/>
          <w:sz w:val="21"/>
        </w:rPr>
        <w:t>and</w:t>
      </w:r>
      <w:r>
        <w:rPr>
          <w:spacing w:val="-41"/>
          <w:w w:val="95"/>
          <w:sz w:val="21"/>
        </w:rPr>
        <w:t> </w:t>
      </w:r>
      <w:r>
        <w:rPr>
          <w:w w:val="95"/>
          <w:sz w:val="21"/>
        </w:rPr>
        <w:t>some</w:t>
      </w:r>
      <w:r>
        <w:rPr>
          <w:spacing w:val="-41"/>
          <w:w w:val="95"/>
          <w:sz w:val="21"/>
        </w:rPr>
        <w:t> </w:t>
      </w:r>
      <w:r>
        <w:rPr>
          <w:w w:val="95"/>
          <w:sz w:val="21"/>
        </w:rPr>
        <w:t>issue them</w:t>
      </w:r>
      <w:r>
        <w:rPr>
          <w:spacing w:val="-25"/>
          <w:w w:val="95"/>
          <w:sz w:val="21"/>
        </w:rPr>
        <w:t> </w:t>
      </w:r>
      <w:r>
        <w:rPr>
          <w:w w:val="95"/>
          <w:sz w:val="21"/>
        </w:rPr>
        <w:t>to</w:t>
      </w:r>
      <w:r>
        <w:rPr>
          <w:spacing w:val="-26"/>
          <w:w w:val="95"/>
          <w:sz w:val="21"/>
        </w:rPr>
        <w:t> </w:t>
      </w:r>
      <w:r>
        <w:rPr>
          <w:w w:val="95"/>
          <w:sz w:val="21"/>
        </w:rPr>
        <w:t>caregivers</w:t>
      </w:r>
      <w:r>
        <w:rPr>
          <w:spacing w:val="-25"/>
          <w:w w:val="95"/>
          <w:sz w:val="21"/>
        </w:rPr>
        <w:t> </w:t>
      </w:r>
      <w:r>
        <w:rPr>
          <w:w w:val="95"/>
          <w:sz w:val="21"/>
        </w:rPr>
        <w:t>as</w:t>
      </w:r>
      <w:r>
        <w:rPr>
          <w:spacing w:val="-26"/>
          <w:w w:val="95"/>
          <w:sz w:val="21"/>
        </w:rPr>
        <w:t> </w:t>
      </w:r>
      <w:r>
        <w:rPr>
          <w:w w:val="95"/>
          <w:sz w:val="21"/>
        </w:rPr>
        <w:t>well.</w:t>
      </w:r>
      <w:r>
        <w:rPr>
          <w:spacing w:val="-26"/>
          <w:w w:val="95"/>
          <w:sz w:val="21"/>
        </w:rPr>
        <w:t> </w:t>
      </w:r>
      <w:r>
        <w:rPr>
          <w:w w:val="95"/>
          <w:sz w:val="21"/>
        </w:rPr>
        <w:t>Those</w:t>
      </w:r>
      <w:r>
        <w:rPr>
          <w:spacing w:val="-26"/>
          <w:w w:val="95"/>
          <w:sz w:val="21"/>
        </w:rPr>
        <w:t> </w:t>
      </w:r>
      <w:r>
        <w:rPr>
          <w:w w:val="95"/>
          <w:sz w:val="21"/>
        </w:rPr>
        <w:t>that</w:t>
      </w:r>
      <w:r>
        <w:rPr>
          <w:spacing w:val="-26"/>
          <w:w w:val="95"/>
          <w:sz w:val="21"/>
        </w:rPr>
        <w:t> </w:t>
      </w:r>
      <w:r>
        <w:rPr>
          <w:w w:val="95"/>
          <w:sz w:val="21"/>
        </w:rPr>
        <w:t>do</w:t>
      </w:r>
      <w:r>
        <w:rPr>
          <w:spacing w:val="-26"/>
          <w:w w:val="95"/>
          <w:sz w:val="21"/>
        </w:rPr>
        <w:t> </w:t>
      </w:r>
      <w:r>
        <w:rPr>
          <w:w w:val="95"/>
          <w:sz w:val="21"/>
        </w:rPr>
        <w:t>not</w:t>
      </w:r>
      <w:r>
        <w:rPr>
          <w:spacing w:val="-25"/>
          <w:w w:val="95"/>
          <w:sz w:val="21"/>
        </w:rPr>
        <w:t> </w:t>
      </w:r>
      <w:r>
        <w:rPr>
          <w:w w:val="95"/>
          <w:sz w:val="21"/>
        </w:rPr>
        <w:t>issue</w:t>
      </w:r>
      <w:r>
        <w:rPr>
          <w:spacing w:val="-26"/>
          <w:w w:val="95"/>
          <w:sz w:val="21"/>
        </w:rPr>
        <w:t> </w:t>
      </w:r>
      <w:r>
        <w:rPr>
          <w:w w:val="95"/>
          <w:sz w:val="21"/>
        </w:rPr>
        <w:t>ID</w:t>
      </w:r>
      <w:r>
        <w:rPr>
          <w:spacing w:val="-25"/>
          <w:w w:val="95"/>
          <w:sz w:val="21"/>
        </w:rPr>
        <w:t> </w:t>
      </w:r>
      <w:r>
        <w:rPr>
          <w:w w:val="95"/>
          <w:sz w:val="21"/>
        </w:rPr>
        <w:t>cards</w:t>
      </w:r>
      <w:r>
        <w:rPr>
          <w:spacing w:val="-26"/>
          <w:w w:val="95"/>
          <w:sz w:val="21"/>
        </w:rPr>
        <w:t> </w:t>
      </w:r>
      <w:r>
        <w:rPr>
          <w:w w:val="95"/>
          <w:sz w:val="21"/>
        </w:rPr>
        <w:t>on</w:t>
      </w:r>
      <w:r>
        <w:rPr>
          <w:spacing w:val="-26"/>
          <w:w w:val="95"/>
          <w:sz w:val="21"/>
        </w:rPr>
        <w:t> </w:t>
      </w:r>
      <w:r>
        <w:rPr>
          <w:w w:val="95"/>
          <w:sz w:val="21"/>
        </w:rPr>
        <w:t>the</w:t>
      </w:r>
      <w:r>
        <w:rPr>
          <w:spacing w:val="-25"/>
          <w:w w:val="95"/>
          <w:sz w:val="21"/>
        </w:rPr>
        <w:t> </w:t>
      </w:r>
      <w:r>
        <w:rPr>
          <w:w w:val="95"/>
          <w:sz w:val="21"/>
        </w:rPr>
        <w:t>whole</w:t>
      </w:r>
      <w:r>
        <w:rPr>
          <w:spacing w:val="-26"/>
          <w:w w:val="95"/>
          <w:sz w:val="21"/>
        </w:rPr>
        <w:t> </w:t>
      </w:r>
      <w:r>
        <w:rPr>
          <w:w w:val="95"/>
          <w:sz w:val="21"/>
        </w:rPr>
        <w:t>still</w:t>
      </w:r>
      <w:r>
        <w:rPr>
          <w:spacing w:val="-26"/>
          <w:w w:val="95"/>
          <w:sz w:val="21"/>
        </w:rPr>
        <w:t> </w:t>
      </w:r>
      <w:r>
        <w:rPr>
          <w:w w:val="95"/>
          <w:sz w:val="21"/>
        </w:rPr>
        <w:t>require registration,</w:t>
      </w:r>
      <w:r>
        <w:rPr>
          <w:spacing w:val="-43"/>
          <w:w w:val="95"/>
          <w:sz w:val="21"/>
        </w:rPr>
        <w:t> </w:t>
      </w:r>
      <w:r>
        <w:rPr>
          <w:w w:val="95"/>
          <w:sz w:val="21"/>
        </w:rPr>
        <w:t>or</w:t>
      </w:r>
      <w:r>
        <w:rPr>
          <w:spacing w:val="-42"/>
          <w:w w:val="95"/>
          <w:sz w:val="21"/>
        </w:rPr>
        <w:t> </w:t>
      </w:r>
      <w:r>
        <w:rPr>
          <w:w w:val="95"/>
          <w:sz w:val="21"/>
        </w:rPr>
        <w:t>for</w:t>
      </w:r>
      <w:r>
        <w:rPr>
          <w:spacing w:val="-42"/>
          <w:w w:val="95"/>
          <w:sz w:val="21"/>
        </w:rPr>
        <w:t> </w:t>
      </w:r>
      <w:r>
        <w:rPr>
          <w:w w:val="95"/>
          <w:sz w:val="21"/>
        </w:rPr>
        <w:t>patients</w:t>
      </w:r>
      <w:r>
        <w:rPr>
          <w:spacing w:val="-42"/>
          <w:w w:val="95"/>
          <w:sz w:val="21"/>
        </w:rPr>
        <w:t> </w:t>
      </w:r>
      <w:r>
        <w:rPr>
          <w:w w:val="95"/>
          <w:sz w:val="21"/>
        </w:rPr>
        <w:t>to</w:t>
      </w:r>
      <w:r>
        <w:rPr>
          <w:spacing w:val="-42"/>
          <w:w w:val="95"/>
          <w:sz w:val="21"/>
        </w:rPr>
        <w:t> </w:t>
      </w:r>
      <w:r>
        <w:rPr>
          <w:w w:val="95"/>
          <w:sz w:val="21"/>
        </w:rPr>
        <w:t>prove</w:t>
      </w:r>
      <w:r>
        <w:rPr>
          <w:spacing w:val="-41"/>
          <w:w w:val="95"/>
          <w:sz w:val="21"/>
        </w:rPr>
        <w:t> </w:t>
      </w:r>
      <w:r>
        <w:rPr>
          <w:w w:val="95"/>
          <w:sz w:val="21"/>
        </w:rPr>
        <w:t>their</w:t>
      </w:r>
      <w:r>
        <w:rPr>
          <w:spacing w:val="-42"/>
          <w:w w:val="95"/>
          <w:sz w:val="21"/>
        </w:rPr>
        <w:t> </w:t>
      </w:r>
      <w:r>
        <w:rPr>
          <w:w w:val="95"/>
          <w:sz w:val="21"/>
        </w:rPr>
        <w:t>eligibility</w:t>
      </w:r>
      <w:r>
        <w:rPr>
          <w:spacing w:val="-42"/>
          <w:w w:val="95"/>
          <w:sz w:val="21"/>
        </w:rPr>
        <w:t> </w:t>
      </w:r>
      <w:r>
        <w:rPr>
          <w:w w:val="95"/>
          <w:sz w:val="21"/>
        </w:rPr>
        <w:t>through</w:t>
      </w:r>
      <w:r>
        <w:rPr>
          <w:spacing w:val="-42"/>
          <w:w w:val="95"/>
          <w:sz w:val="21"/>
        </w:rPr>
        <w:t> </w:t>
      </w:r>
      <w:r>
        <w:rPr>
          <w:w w:val="95"/>
          <w:sz w:val="21"/>
        </w:rPr>
        <w:t>other</w:t>
      </w:r>
      <w:r>
        <w:rPr>
          <w:spacing w:val="-42"/>
          <w:w w:val="95"/>
          <w:sz w:val="21"/>
        </w:rPr>
        <w:t> </w:t>
      </w:r>
      <w:r>
        <w:rPr>
          <w:w w:val="95"/>
          <w:sz w:val="21"/>
        </w:rPr>
        <w:t>means</w:t>
      </w:r>
      <w:r>
        <w:rPr>
          <w:spacing w:val="-42"/>
          <w:w w:val="95"/>
          <w:sz w:val="21"/>
        </w:rPr>
        <w:t> </w:t>
      </w:r>
      <w:r>
        <w:rPr>
          <w:w w:val="95"/>
          <w:sz w:val="21"/>
        </w:rPr>
        <w:t>(for</w:t>
      </w:r>
      <w:r>
        <w:rPr>
          <w:spacing w:val="-42"/>
          <w:w w:val="95"/>
          <w:sz w:val="21"/>
        </w:rPr>
        <w:t> </w:t>
      </w:r>
      <w:r>
        <w:rPr>
          <w:w w:val="95"/>
          <w:sz w:val="21"/>
        </w:rPr>
        <w:t>example,</w:t>
      </w:r>
      <w:r>
        <w:rPr>
          <w:spacing w:val="-42"/>
          <w:w w:val="95"/>
          <w:sz w:val="21"/>
        </w:rPr>
        <w:t> </w:t>
      </w:r>
      <w:r>
        <w:rPr>
          <w:w w:val="95"/>
          <w:sz w:val="21"/>
        </w:rPr>
        <w:t>a document signed by their medical</w:t>
      </w:r>
      <w:r>
        <w:rPr>
          <w:spacing w:val="-46"/>
          <w:w w:val="95"/>
          <w:sz w:val="21"/>
        </w:rPr>
        <w:t> </w:t>
      </w:r>
      <w:r>
        <w:rPr>
          <w:w w:val="95"/>
          <w:sz w:val="21"/>
        </w:rPr>
        <w:t>practitioner).</w:t>
      </w:r>
      <w:r>
        <w:rPr>
          <w:w w:val="95"/>
          <w:sz w:val="21"/>
          <w:vertAlign w:val="superscript"/>
        </w:rPr>
        <w:t>69</w:t>
      </w:r>
    </w:p>
    <w:p>
      <w:pPr>
        <w:pStyle w:val="ListParagraph"/>
        <w:numPr>
          <w:ilvl w:val="1"/>
          <w:numId w:val="5"/>
        </w:numPr>
        <w:tabs>
          <w:tab w:pos="1666" w:val="left" w:leader="none"/>
          <w:tab w:pos="1667" w:val="left" w:leader="none"/>
        </w:tabs>
        <w:spacing w:line="271" w:lineRule="auto" w:before="99" w:after="0"/>
        <w:ind w:left="1666" w:right="405" w:hanging="710"/>
        <w:jc w:val="left"/>
        <w:rPr>
          <w:sz w:val="21"/>
        </w:rPr>
      </w:pPr>
      <w:r>
        <w:rPr>
          <w:w w:val="90"/>
          <w:sz w:val="21"/>
        </w:rPr>
        <w:t>Some</w:t>
      </w:r>
      <w:r>
        <w:rPr>
          <w:spacing w:val="-10"/>
          <w:w w:val="90"/>
          <w:sz w:val="21"/>
        </w:rPr>
        <w:t> </w:t>
      </w:r>
      <w:r>
        <w:rPr>
          <w:w w:val="90"/>
          <w:sz w:val="21"/>
        </w:rPr>
        <w:t>states</w:t>
      </w:r>
      <w:r>
        <w:rPr>
          <w:spacing w:val="-9"/>
          <w:w w:val="90"/>
          <w:sz w:val="21"/>
        </w:rPr>
        <w:t> </w:t>
      </w:r>
      <w:r>
        <w:rPr>
          <w:w w:val="90"/>
          <w:sz w:val="21"/>
        </w:rPr>
        <w:t>require</w:t>
      </w:r>
      <w:r>
        <w:rPr>
          <w:spacing w:val="-10"/>
          <w:w w:val="90"/>
          <w:sz w:val="21"/>
        </w:rPr>
        <w:t> </w:t>
      </w:r>
      <w:r>
        <w:rPr>
          <w:w w:val="90"/>
          <w:sz w:val="21"/>
        </w:rPr>
        <w:t>patients</w:t>
      </w:r>
      <w:r>
        <w:rPr>
          <w:spacing w:val="-9"/>
          <w:w w:val="90"/>
          <w:sz w:val="21"/>
        </w:rPr>
        <w:t> </w:t>
      </w:r>
      <w:r>
        <w:rPr>
          <w:w w:val="90"/>
          <w:sz w:val="21"/>
        </w:rPr>
        <w:t>to</w:t>
      </w:r>
      <w:r>
        <w:rPr>
          <w:spacing w:val="-10"/>
          <w:w w:val="90"/>
          <w:sz w:val="21"/>
        </w:rPr>
        <w:t> </w:t>
      </w:r>
      <w:r>
        <w:rPr>
          <w:w w:val="90"/>
          <w:sz w:val="21"/>
        </w:rPr>
        <w:t>register</w:t>
      </w:r>
      <w:r>
        <w:rPr>
          <w:spacing w:val="-9"/>
          <w:w w:val="90"/>
          <w:sz w:val="21"/>
        </w:rPr>
        <w:t> </w:t>
      </w:r>
      <w:r>
        <w:rPr>
          <w:w w:val="90"/>
          <w:sz w:val="21"/>
        </w:rPr>
        <w:t>through</w:t>
      </w:r>
      <w:r>
        <w:rPr>
          <w:spacing w:val="-10"/>
          <w:w w:val="90"/>
          <w:sz w:val="21"/>
        </w:rPr>
        <w:t> </w:t>
      </w:r>
      <w:r>
        <w:rPr>
          <w:w w:val="90"/>
          <w:sz w:val="21"/>
        </w:rPr>
        <w:t>a</w:t>
      </w:r>
      <w:r>
        <w:rPr>
          <w:spacing w:val="-9"/>
          <w:w w:val="90"/>
          <w:sz w:val="21"/>
        </w:rPr>
        <w:t> </w:t>
      </w:r>
      <w:r>
        <w:rPr>
          <w:w w:val="90"/>
          <w:sz w:val="21"/>
        </w:rPr>
        <w:t>web-based</w:t>
      </w:r>
      <w:r>
        <w:rPr>
          <w:spacing w:val="-10"/>
          <w:w w:val="90"/>
          <w:sz w:val="21"/>
        </w:rPr>
        <w:t> </w:t>
      </w:r>
      <w:r>
        <w:rPr>
          <w:w w:val="90"/>
          <w:sz w:val="21"/>
        </w:rPr>
        <w:t>system.</w:t>
      </w:r>
      <w:r>
        <w:rPr>
          <w:w w:val="90"/>
          <w:sz w:val="21"/>
          <w:vertAlign w:val="superscript"/>
        </w:rPr>
        <w:t>70</w:t>
      </w:r>
      <w:r>
        <w:rPr>
          <w:spacing w:val="-7"/>
          <w:w w:val="90"/>
          <w:sz w:val="21"/>
          <w:vertAlign w:val="baseline"/>
        </w:rPr>
        <w:t> </w:t>
      </w:r>
      <w:r>
        <w:rPr>
          <w:w w:val="90"/>
          <w:sz w:val="21"/>
          <w:vertAlign w:val="baseline"/>
        </w:rPr>
        <w:t>These</w:t>
      </w:r>
      <w:r>
        <w:rPr>
          <w:spacing w:val="-9"/>
          <w:w w:val="90"/>
          <w:sz w:val="21"/>
          <w:vertAlign w:val="baseline"/>
        </w:rPr>
        <w:t> </w:t>
      </w:r>
      <w:r>
        <w:rPr>
          <w:w w:val="90"/>
          <w:sz w:val="21"/>
          <w:vertAlign w:val="baseline"/>
        </w:rPr>
        <w:t>systems </w:t>
      </w:r>
      <w:r>
        <w:rPr>
          <w:w w:val="95"/>
          <w:sz w:val="21"/>
          <w:vertAlign w:val="baseline"/>
        </w:rPr>
        <w:t>allow</w:t>
      </w:r>
      <w:r>
        <w:rPr>
          <w:spacing w:val="-41"/>
          <w:w w:val="95"/>
          <w:sz w:val="21"/>
          <w:vertAlign w:val="baseline"/>
        </w:rPr>
        <w:t> </w:t>
      </w:r>
      <w:r>
        <w:rPr>
          <w:w w:val="95"/>
          <w:sz w:val="21"/>
          <w:vertAlign w:val="baseline"/>
        </w:rPr>
        <w:t>law</w:t>
      </w:r>
      <w:r>
        <w:rPr>
          <w:spacing w:val="-41"/>
          <w:w w:val="95"/>
          <w:sz w:val="21"/>
          <w:vertAlign w:val="baseline"/>
        </w:rPr>
        <w:t> </w:t>
      </w:r>
      <w:r>
        <w:rPr>
          <w:w w:val="95"/>
          <w:sz w:val="21"/>
          <w:vertAlign w:val="baseline"/>
        </w:rPr>
        <w:t>enforcement</w:t>
      </w:r>
      <w:r>
        <w:rPr>
          <w:spacing w:val="-40"/>
          <w:w w:val="95"/>
          <w:sz w:val="21"/>
          <w:vertAlign w:val="baseline"/>
        </w:rPr>
        <w:t> </w:t>
      </w:r>
      <w:r>
        <w:rPr>
          <w:w w:val="95"/>
          <w:sz w:val="21"/>
          <w:vertAlign w:val="baseline"/>
        </w:rPr>
        <w:t>officials</w:t>
      </w:r>
      <w:r>
        <w:rPr>
          <w:spacing w:val="-41"/>
          <w:w w:val="95"/>
          <w:sz w:val="21"/>
          <w:vertAlign w:val="baseline"/>
        </w:rPr>
        <w:t> </w:t>
      </w:r>
      <w:r>
        <w:rPr>
          <w:w w:val="95"/>
          <w:sz w:val="21"/>
          <w:vertAlign w:val="baseline"/>
        </w:rPr>
        <w:t>and</w:t>
      </w:r>
      <w:r>
        <w:rPr>
          <w:spacing w:val="-41"/>
          <w:w w:val="95"/>
          <w:sz w:val="21"/>
          <w:vertAlign w:val="baseline"/>
        </w:rPr>
        <w:t> </w:t>
      </w:r>
      <w:r>
        <w:rPr>
          <w:w w:val="95"/>
          <w:sz w:val="21"/>
          <w:vertAlign w:val="baseline"/>
        </w:rPr>
        <w:t>others</w:t>
      </w:r>
      <w:r>
        <w:rPr>
          <w:spacing w:val="-41"/>
          <w:w w:val="95"/>
          <w:sz w:val="21"/>
          <w:vertAlign w:val="baseline"/>
        </w:rPr>
        <w:t> </w:t>
      </w:r>
      <w:r>
        <w:rPr>
          <w:w w:val="95"/>
          <w:sz w:val="21"/>
          <w:vertAlign w:val="baseline"/>
        </w:rPr>
        <w:t>to</w:t>
      </w:r>
      <w:r>
        <w:rPr>
          <w:spacing w:val="-41"/>
          <w:w w:val="95"/>
          <w:sz w:val="21"/>
          <w:vertAlign w:val="baseline"/>
        </w:rPr>
        <w:t> </w:t>
      </w:r>
      <w:r>
        <w:rPr>
          <w:w w:val="95"/>
          <w:sz w:val="21"/>
          <w:vertAlign w:val="baseline"/>
        </w:rPr>
        <w:t>verify</w:t>
      </w:r>
      <w:r>
        <w:rPr>
          <w:spacing w:val="-41"/>
          <w:w w:val="95"/>
          <w:sz w:val="21"/>
          <w:vertAlign w:val="baseline"/>
        </w:rPr>
        <w:t> </w:t>
      </w:r>
      <w:r>
        <w:rPr>
          <w:w w:val="95"/>
          <w:sz w:val="21"/>
          <w:vertAlign w:val="baseline"/>
        </w:rPr>
        <w:t>the</w:t>
      </w:r>
      <w:r>
        <w:rPr>
          <w:spacing w:val="-41"/>
          <w:w w:val="95"/>
          <w:sz w:val="21"/>
          <w:vertAlign w:val="baseline"/>
        </w:rPr>
        <w:t> </w:t>
      </w:r>
      <w:r>
        <w:rPr>
          <w:w w:val="95"/>
          <w:sz w:val="21"/>
          <w:vertAlign w:val="baseline"/>
        </w:rPr>
        <w:t>patient’s</w:t>
      </w:r>
      <w:r>
        <w:rPr>
          <w:spacing w:val="-41"/>
          <w:w w:val="95"/>
          <w:sz w:val="21"/>
          <w:vertAlign w:val="baseline"/>
        </w:rPr>
        <w:t> </w:t>
      </w:r>
      <w:r>
        <w:rPr>
          <w:w w:val="95"/>
          <w:sz w:val="21"/>
          <w:vertAlign w:val="baseline"/>
        </w:rPr>
        <w:t>registration</w:t>
      </w:r>
      <w:r>
        <w:rPr>
          <w:spacing w:val="-41"/>
          <w:w w:val="95"/>
          <w:sz w:val="21"/>
          <w:vertAlign w:val="baseline"/>
        </w:rPr>
        <w:t> </w:t>
      </w:r>
      <w:r>
        <w:rPr>
          <w:w w:val="95"/>
          <w:sz w:val="21"/>
          <w:vertAlign w:val="baseline"/>
        </w:rPr>
        <w:t>status.</w:t>
      </w:r>
      <w:r>
        <w:rPr>
          <w:spacing w:val="-41"/>
          <w:w w:val="95"/>
          <w:sz w:val="21"/>
          <w:vertAlign w:val="baseline"/>
        </w:rPr>
        <w:t> </w:t>
      </w:r>
      <w:r>
        <w:rPr>
          <w:w w:val="95"/>
          <w:sz w:val="21"/>
          <w:vertAlign w:val="baseline"/>
        </w:rPr>
        <w:t>In Arizona,</w:t>
      </w:r>
      <w:r>
        <w:rPr>
          <w:spacing w:val="-30"/>
          <w:w w:val="95"/>
          <w:sz w:val="21"/>
          <w:vertAlign w:val="baseline"/>
        </w:rPr>
        <w:t> </w:t>
      </w:r>
      <w:r>
        <w:rPr>
          <w:w w:val="95"/>
          <w:sz w:val="21"/>
          <w:vertAlign w:val="baseline"/>
        </w:rPr>
        <w:t>all</w:t>
      </w:r>
      <w:r>
        <w:rPr>
          <w:spacing w:val="-29"/>
          <w:w w:val="95"/>
          <w:sz w:val="21"/>
          <w:vertAlign w:val="baseline"/>
        </w:rPr>
        <w:t> </w:t>
      </w:r>
      <w:r>
        <w:rPr>
          <w:w w:val="95"/>
          <w:sz w:val="21"/>
          <w:vertAlign w:val="baseline"/>
        </w:rPr>
        <w:t>patients</w:t>
      </w:r>
      <w:r>
        <w:rPr>
          <w:spacing w:val="-28"/>
          <w:w w:val="95"/>
          <w:sz w:val="21"/>
          <w:vertAlign w:val="baseline"/>
        </w:rPr>
        <w:t> </w:t>
      </w:r>
      <w:r>
        <w:rPr>
          <w:w w:val="95"/>
          <w:sz w:val="21"/>
          <w:vertAlign w:val="baseline"/>
        </w:rPr>
        <w:t>are</w:t>
      </w:r>
      <w:r>
        <w:rPr>
          <w:spacing w:val="-29"/>
          <w:w w:val="95"/>
          <w:sz w:val="21"/>
          <w:vertAlign w:val="baseline"/>
        </w:rPr>
        <w:t> </w:t>
      </w:r>
      <w:r>
        <w:rPr>
          <w:w w:val="95"/>
          <w:sz w:val="21"/>
          <w:vertAlign w:val="baseline"/>
        </w:rPr>
        <w:t>registered</w:t>
      </w:r>
      <w:r>
        <w:rPr>
          <w:spacing w:val="-29"/>
          <w:w w:val="95"/>
          <w:sz w:val="21"/>
          <w:vertAlign w:val="baseline"/>
        </w:rPr>
        <w:t> </w:t>
      </w:r>
      <w:r>
        <w:rPr>
          <w:w w:val="95"/>
          <w:sz w:val="21"/>
          <w:vertAlign w:val="baseline"/>
        </w:rPr>
        <w:t>on</w:t>
      </w:r>
      <w:r>
        <w:rPr>
          <w:spacing w:val="-28"/>
          <w:w w:val="95"/>
          <w:sz w:val="21"/>
          <w:vertAlign w:val="baseline"/>
        </w:rPr>
        <w:t> </w:t>
      </w:r>
      <w:r>
        <w:rPr>
          <w:w w:val="95"/>
          <w:sz w:val="21"/>
          <w:vertAlign w:val="baseline"/>
        </w:rPr>
        <w:t>the</w:t>
      </w:r>
      <w:r>
        <w:rPr>
          <w:spacing w:val="-29"/>
          <w:w w:val="95"/>
          <w:sz w:val="21"/>
          <w:vertAlign w:val="baseline"/>
        </w:rPr>
        <w:t> </w:t>
      </w:r>
      <w:r>
        <w:rPr>
          <w:w w:val="95"/>
          <w:sz w:val="21"/>
          <w:vertAlign w:val="baseline"/>
        </w:rPr>
        <w:t>web-based</w:t>
      </w:r>
      <w:r>
        <w:rPr>
          <w:spacing w:val="-28"/>
          <w:w w:val="95"/>
          <w:sz w:val="21"/>
          <w:vertAlign w:val="baseline"/>
        </w:rPr>
        <w:t> </w:t>
      </w:r>
      <w:r>
        <w:rPr>
          <w:w w:val="95"/>
          <w:sz w:val="21"/>
          <w:vertAlign w:val="baseline"/>
        </w:rPr>
        <w:t>registry,</w:t>
      </w:r>
      <w:r>
        <w:rPr>
          <w:spacing w:val="-30"/>
          <w:w w:val="95"/>
          <w:sz w:val="21"/>
          <w:vertAlign w:val="baseline"/>
        </w:rPr>
        <w:t> </w:t>
      </w:r>
      <w:r>
        <w:rPr>
          <w:w w:val="95"/>
          <w:sz w:val="21"/>
          <w:vertAlign w:val="baseline"/>
        </w:rPr>
        <w:t>and</w:t>
      </w:r>
      <w:r>
        <w:rPr>
          <w:spacing w:val="-28"/>
          <w:w w:val="95"/>
          <w:sz w:val="21"/>
          <w:vertAlign w:val="baseline"/>
        </w:rPr>
        <w:t> </w:t>
      </w:r>
      <w:r>
        <w:rPr>
          <w:w w:val="95"/>
          <w:sz w:val="21"/>
          <w:vertAlign w:val="baseline"/>
        </w:rPr>
        <w:t>have</w:t>
      </w:r>
      <w:r>
        <w:rPr>
          <w:spacing w:val="-29"/>
          <w:w w:val="95"/>
          <w:sz w:val="21"/>
          <w:vertAlign w:val="baseline"/>
        </w:rPr>
        <w:t> </w:t>
      </w:r>
      <w:r>
        <w:rPr>
          <w:w w:val="95"/>
          <w:sz w:val="21"/>
          <w:vertAlign w:val="baseline"/>
        </w:rPr>
        <w:t>QR</w:t>
      </w:r>
      <w:r>
        <w:rPr>
          <w:spacing w:val="-28"/>
          <w:w w:val="95"/>
          <w:sz w:val="21"/>
          <w:vertAlign w:val="baseline"/>
        </w:rPr>
        <w:t> </w:t>
      </w:r>
      <w:r>
        <w:rPr>
          <w:w w:val="95"/>
          <w:sz w:val="21"/>
          <w:vertAlign w:val="baseline"/>
        </w:rPr>
        <w:t>codes</w:t>
      </w:r>
      <w:r>
        <w:rPr>
          <w:w w:val="95"/>
          <w:sz w:val="21"/>
          <w:vertAlign w:val="superscript"/>
        </w:rPr>
        <w:t>71</w:t>
      </w:r>
      <w:r>
        <w:rPr>
          <w:w w:val="95"/>
          <w:sz w:val="21"/>
          <w:vertAlign w:val="baseline"/>
        </w:rPr>
        <w:t> printed</w:t>
      </w:r>
      <w:r>
        <w:rPr>
          <w:spacing w:val="-35"/>
          <w:w w:val="95"/>
          <w:sz w:val="21"/>
          <w:vertAlign w:val="baseline"/>
        </w:rPr>
        <w:t> </w:t>
      </w:r>
      <w:r>
        <w:rPr>
          <w:w w:val="95"/>
          <w:sz w:val="21"/>
          <w:vertAlign w:val="baseline"/>
        </w:rPr>
        <w:t>on</w:t>
      </w:r>
      <w:r>
        <w:rPr>
          <w:spacing w:val="-35"/>
          <w:w w:val="95"/>
          <w:sz w:val="21"/>
          <w:vertAlign w:val="baseline"/>
        </w:rPr>
        <w:t> </w:t>
      </w:r>
      <w:r>
        <w:rPr>
          <w:w w:val="95"/>
          <w:sz w:val="21"/>
          <w:vertAlign w:val="baseline"/>
        </w:rPr>
        <w:t>their</w:t>
      </w:r>
      <w:r>
        <w:rPr>
          <w:spacing w:val="-34"/>
          <w:w w:val="95"/>
          <w:sz w:val="21"/>
          <w:vertAlign w:val="baseline"/>
        </w:rPr>
        <w:t> </w:t>
      </w:r>
      <w:r>
        <w:rPr>
          <w:w w:val="95"/>
          <w:sz w:val="21"/>
          <w:vertAlign w:val="baseline"/>
        </w:rPr>
        <w:t>ID</w:t>
      </w:r>
      <w:r>
        <w:rPr>
          <w:spacing w:val="-34"/>
          <w:w w:val="95"/>
          <w:sz w:val="21"/>
          <w:vertAlign w:val="baseline"/>
        </w:rPr>
        <w:t> </w:t>
      </w:r>
      <w:r>
        <w:rPr>
          <w:w w:val="95"/>
          <w:sz w:val="21"/>
          <w:vertAlign w:val="baseline"/>
        </w:rPr>
        <w:t>cards</w:t>
      </w:r>
      <w:r>
        <w:rPr>
          <w:spacing w:val="-35"/>
          <w:w w:val="95"/>
          <w:sz w:val="21"/>
          <w:vertAlign w:val="baseline"/>
        </w:rPr>
        <w:t> </w:t>
      </w:r>
      <w:r>
        <w:rPr>
          <w:w w:val="95"/>
          <w:sz w:val="21"/>
          <w:vertAlign w:val="baseline"/>
        </w:rPr>
        <w:t>that</w:t>
      </w:r>
      <w:r>
        <w:rPr>
          <w:spacing w:val="-35"/>
          <w:w w:val="95"/>
          <w:sz w:val="21"/>
          <w:vertAlign w:val="baseline"/>
        </w:rPr>
        <w:t> </w:t>
      </w:r>
      <w:r>
        <w:rPr>
          <w:w w:val="95"/>
          <w:sz w:val="21"/>
          <w:vertAlign w:val="baseline"/>
        </w:rPr>
        <w:t>are</w:t>
      </w:r>
      <w:r>
        <w:rPr>
          <w:spacing w:val="-34"/>
          <w:w w:val="95"/>
          <w:sz w:val="21"/>
          <w:vertAlign w:val="baseline"/>
        </w:rPr>
        <w:t> </w:t>
      </w:r>
      <w:r>
        <w:rPr>
          <w:w w:val="95"/>
          <w:sz w:val="21"/>
          <w:vertAlign w:val="baseline"/>
        </w:rPr>
        <w:t>linked</w:t>
      </w:r>
      <w:r>
        <w:rPr>
          <w:spacing w:val="-35"/>
          <w:w w:val="95"/>
          <w:sz w:val="21"/>
          <w:vertAlign w:val="baseline"/>
        </w:rPr>
        <w:t> </w:t>
      </w:r>
      <w:r>
        <w:rPr>
          <w:w w:val="95"/>
          <w:sz w:val="21"/>
          <w:vertAlign w:val="baseline"/>
        </w:rPr>
        <w:t>to</w:t>
      </w:r>
      <w:r>
        <w:rPr>
          <w:spacing w:val="-34"/>
          <w:w w:val="95"/>
          <w:sz w:val="21"/>
          <w:vertAlign w:val="baseline"/>
        </w:rPr>
        <w:t> </w:t>
      </w:r>
      <w:r>
        <w:rPr>
          <w:w w:val="95"/>
          <w:sz w:val="21"/>
          <w:vertAlign w:val="baseline"/>
        </w:rPr>
        <w:t>their</w:t>
      </w:r>
      <w:r>
        <w:rPr>
          <w:spacing w:val="-35"/>
          <w:w w:val="95"/>
          <w:sz w:val="21"/>
          <w:vertAlign w:val="baseline"/>
        </w:rPr>
        <w:t> </w:t>
      </w:r>
      <w:r>
        <w:rPr>
          <w:w w:val="95"/>
          <w:sz w:val="21"/>
          <w:vertAlign w:val="baseline"/>
        </w:rPr>
        <w:t>registration</w:t>
      </w:r>
      <w:r>
        <w:rPr>
          <w:spacing w:val="-34"/>
          <w:w w:val="95"/>
          <w:sz w:val="21"/>
          <w:vertAlign w:val="baseline"/>
        </w:rPr>
        <w:t> </w:t>
      </w:r>
      <w:r>
        <w:rPr>
          <w:w w:val="95"/>
          <w:sz w:val="21"/>
          <w:vertAlign w:val="baseline"/>
        </w:rPr>
        <w:t>details.</w:t>
      </w:r>
      <w:r>
        <w:rPr>
          <w:spacing w:val="-36"/>
          <w:w w:val="95"/>
          <w:sz w:val="21"/>
          <w:vertAlign w:val="baseline"/>
        </w:rPr>
        <w:t> </w:t>
      </w:r>
      <w:r>
        <w:rPr>
          <w:w w:val="95"/>
          <w:sz w:val="21"/>
          <w:vertAlign w:val="baseline"/>
        </w:rPr>
        <w:t>Law</w:t>
      </w:r>
      <w:r>
        <w:rPr>
          <w:spacing w:val="-34"/>
          <w:w w:val="95"/>
          <w:sz w:val="21"/>
          <w:vertAlign w:val="baseline"/>
        </w:rPr>
        <w:t> </w:t>
      </w:r>
      <w:r>
        <w:rPr>
          <w:w w:val="95"/>
          <w:sz w:val="21"/>
          <w:vertAlign w:val="baseline"/>
        </w:rPr>
        <w:t>enforcement</w:t>
      </w:r>
    </w:p>
    <w:p>
      <w:pPr>
        <w:pStyle w:val="BodyText"/>
        <w:rPr>
          <w:sz w:val="20"/>
        </w:rPr>
      </w:pPr>
    </w:p>
    <w:p>
      <w:pPr>
        <w:pStyle w:val="BodyText"/>
        <w:rPr>
          <w:sz w:val="20"/>
        </w:rPr>
      </w:pPr>
    </w:p>
    <w:p>
      <w:pPr>
        <w:pStyle w:val="BodyText"/>
        <w:rPr>
          <w:sz w:val="20"/>
        </w:rPr>
      </w:pPr>
    </w:p>
    <w:p>
      <w:pPr>
        <w:pStyle w:val="BodyText"/>
        <w:spacing w:before="5"/>
        <w:rPr>
          <w:sz w:val="22"/>
        </w:rPr>
      </w:pPr>
      <w:r>
        <w:rPr/>
        <w:pict>
          <v:line style="position:absolute;mso-position-horizontal-relative:page;mso-position-vertical-relative:paragraph;z-index:1928;mso-wrap-distance-left:0;mso-wrap-distance-right:0" from="70.320pt,15.407408pt" to="214.32pt,15.407408pt" stroked="true" strokeweight=".48pt" strokecolor="#007b01">
            <v:stroke dashstyle="solid"/>
            <w10:wrap type="topAndBottom"/>
          </v:line>
        </w:pict>
      </w:r>
    </w:p>
    <w:p>
      <w:pPr>
        <w:pStyle w:val="BodyText"/>
        <w:spacing w:before="3"/>
        <w:rPr>
          <w:sz w:val="7"/>
        </w:rPr>
      </w:pPr>
    </w:p>
    <w:p>
      <w:pPr>
        <w:spacing w:before="95"/>
        <w:ind w:left="956" w:right="0" w:firstLine="0"/>
        <w:jc w:val="left"/>
        <w:rPr>
          <w:rFonts w:ascii="Calibri"/>
          <w:i/>
          <w:sz w:val="16"/>
        </w:rPr>
      </w:pPr>
      <w:r>
        <w:rPr>
          <w:position w:val="6"/>
          <w:sz w:val="9"/>
        </w:rPr>
        <w:t>67 </w:t>
      </w:r>
      <w:r>
        <w:rPr>
          <w:sz w:val="16"/>
        </w:rPr>
        <w:t>Canadian Medical Protective Association, </w:t>
      </w:r>
      <w:r>
        <w:rPr>
          <w:rFonts w:ascii="Calibri"/>
          <w:i/>
          <w:sz w:val="16"/>
        </w:rPr>
        <w:t>Medical marijuana: New regulations, New College Guidance for Canadian Doctors</w:t>
      </w:r>
    </w:p>
    <w:p>
      <w:pPr>
        <w:spacing w:before="4"/>
        <w:ind w:left="957" w:right="0" w:firstLine="0"/>
        <w:jc w:val="left"/>
        <w:rPr>
          <w:sz w:val="16"/>
        </w:rPr>
      </w:pPr>
      <w:r>
        <w:rPr>
          <w:sz w:val="16"/>
        </w:rPr>
        <w:t>(document number W14-005-E, October 2014) &lt;https://</w:t>
      </w:r>
      <w:hyperlink r:id="rId128">
        <w:r>
          <w:rPr>
            <w:sz w:val="16"/>
          </w:rPr>
          <w:t>www.cmpa-acpm.ca</w:t>
        </w:r>
      </w:hyperlink>
      <w:r>
        <w:rPr>
          <w:sz w:val="16"/>
        </w:rPr>
        <w:t>&gt;.</w:t>
      </w:r>
    </w:p>
    <w:p>
      <w:pPr>
        <w:spacing w:before="109"/>
        <w:ind w:left="956" w:right="0" w:firstLine="0"/>
        <w:jc w:val="left"/>
        <w:rPr>
          <w:sz w:val="16"/>
        </w:rPr>
      </w:pPr>
      <w:r>
        <w:rPr>
          <w:position w:val="6"/>
          <w:sz w:val="9"/>
        </w:rPr>
        <w:t>68 </w:t>
      </w:r>
      <w:r>
        <w:rPr>
          <w:sz w:val="16"/>
        </w:rPr>
        <w:t>Office for Medicinal Cannabis, </w:t>
      </w:r>
      <w:r>
        <w:rPr>
          <w:rFonts w:ascii="Calibri"/>
          <w:i/>
          <w:sz w:val="16"/>
        </w:rPr>
        <w:t>Doctors &amp; pharmacists: Grounds for use </w:t>
      </w:r>
      <w:r>
        <w:rPr>
          <w:sz w:val="16"/>
        </w:rPr>
        <w:t>&lt;</w:t>
      </w:r>
      <w:hyperlink r:id="rId129">
        <w:r>
          <w:rPr>
            <w:sz w:val="16"/>
          </w:rPr>
          <w:t>http://www.cannabisbureau.nl/en/</w:t>
        </w:r>
      </w:hyperlink>
      <w:r>
        <w:rPr>
          <w:sz w:val="16"/>
        </w:rPr>
        <w:t>&gt;.</w:t>
      </w:r>
    </w:p>
    <w:p>
      <w:pPr>
        <w:spacing w:line="249" w:lineRule="auto" w:before="105"/>
        <w:ind w:left="957" w:right="112" w:hanging="2"/>
        <w:jc w:val="left"/>
        <w:rPr>
          <w:sz w:val="16"/>
        </w:rPr>
      </w:pPr>
      <w:r>
        <w:rPr>
          <w:w w:val="90"/>
          <w:position w:val="6"/>
          <w:sz w:val="9"/>
        </w:rPr>
        <w:t>69</w:t>
      </w:r>
      <w:r>
        <w:rPr>
          <w:spacing w:val="-4"/>
          <w:w w:val="90"/>
          <w:position w:val="6"/>
          <w:sz w:val="9"/>
        </w:rPr>
        <w:t> </w:t>
      </w:r>
      <w:r>
        <w:rPr>
          <w:w w:val="90"/>
          <w:sz w:val="16"/>
        </w:rPr>
        <w:t>Alaska,</w:t>
      </w:r>
      <w:r>
        <w:rPr>
          <w:spacing w:val="-27"/>
          <w:w w:val="90"/>
          <w:sz w:val="16"/>
        </w:rPr>
        <w:t> </w:t>
      </w:r>
      <w:r>
        <w:rPr>
          <w:w w:val="90"/>
          <w:sz w:val="16"/>
        </w:rPr>
        <w:t>Arizona,</w:t>
      </w:r>
      <w:r>
        <w:rPr>
          <w:spacing w:val="-26"/>
          <w:w w:val="90"/>
          <w:sz w:val="16"/>
        </w:rPr>
        <w:t> </w:t>
      </w:r>
      <w:r>
        <w:rPr>
          <w:w w:val="90"/>
          <w:sz w:val="16"/>
        </w:rPr>
        <w:t>California,</w:t>
      </w:r>
      <w:r>
        <w:rPr>
          <w:spacing w:val="-27"/>
          <w:w w:val="90"/>
          <w:sz w:val="16"/>
        </w:rPr>
        <w:t> </w:t>
      </w:r>
      <w:r>
        <w:rPr>
          <w:w w:val="90"/>
          <w:sz w:val="16"/>
        </w:rPr>
        <w:t>Colorado,</w:t>
      </w:r>
      <w:r>
        <w:rPr>
          <w:spacing w:val="-27"/>
          <w:w w:val="90"/>
          <w:sz w:val="16"/>
        </w:rPr>
        <w:t> </w:t>
      </w:r>
      <w:r>
        <w:rPr>
          <w:w w:val="90"/>
          <w:sz w:val="16"/>
        </w:rPr>
        <w:t>Connecticut,</w:t>
      </w:r>
      <w:r>
        <w:rPr>
          <w:spacing w:val="-27"/>
          <w:w w:val="90"/>
          <w:sz w:val="16"/>
        </w:rPr>
        <w:t> </w:t>
      </w:r>
      <w:r>
        <w:rPr>
          <w:w w:val="90"/>
          <w:sz w:val="16"/>
        </w:rPr>
        <w:t>District</w:t>
      </w:r>
      <w:r>
        <w:rPr>
          <w:spacing w:val="-27"/>
          <w:w w:val="90"/>
          <w:sz w:val="16"/>
        </w:rPr>
        <w:t> </w:t>
      </w:r>
      <w:r>
        <w:rPr>
          <w:w w:val="90"/>
          <w:sz w:val="16"/>
        </w:rPr>
        <w:t>of</w:t>
      </w:r>
      <w:r>
        <w:rPr>
          <w:spacing w:val="-26"/>
          <w:w w:val="90"/>
          <w:sz w:val="16"/>
        </w:rPr>
        <w:t> </w:t>
      </w:r>
      <w:r>
        <w:rPr>
          <w:w w:val="90"/>
          <w:sz w:val="16"/>
        </w:rPr>
        <w:t>Columbia,</w:t>
      </w:r>
      <w:r>
        <w:rPr>
          <w:spacing w:val="-27"/>
          <w:w w:val="90"/>
          <w:sz w:val="16"/>
        </w:rPr>
        <w:t> </w:t>
      </w:r>
      <w:r>
        <w:rPr>
          <w:w w:val="90"/>
          <w:sz w:val="16"/>
        </w:rPr>
        <w:t>Delaware,</w:t>
      </w:r>
      <w:r>
        <w:rPr>
          <w:spacing w:val="-27"/>
          <w:w w:val="90"/>
          <w:sz w:val="16"/>
        </w:rPr>
        <w:t> </w:t>
      </w:r>
      <w:r>
        <w:rPr>
          <w:w w:val="90"/>
          <w:sz w:val="16"/>
        </w:rPr>
        <w:t>Maryland,</w:t>
      </w:r>
      <w:r>
        <w:rPr>
          <w:spacing w:val="-27"/>
          <w:w w:val="90"/>
          <w:sz w:val="16"/>
        </w:rPr>
        <w:t> </w:t>
      </w:r>
      <w:r>
        <w:rPr>
          <w:w w:val="90"/>
          <w:sz w:val="16"/>
        </w:rPr>
        <w:t>Michigan,</w:t>
      </w:r>
      <w:r>
        <w:rPr>
          <w:spacing w:val="-26"/>
          <w:w w:val="90"/>
          <w:sz w:val="16"/>
        </w:rPr>
        <w:t> </w:t>
      </w:r>
      <w:r>
        <w:rPr>
          <w:w w:val="90"/>
          <w:sz w:val="16"/>
        </w:rPr>
        <w:t>Nevada,</w:t>
      </w:r>
      <w:r>
        <w:rPr>
          <w:spacing w:val="-27"/>
          <w:w w:val="90"/>
          <w:sz w:val="16"/>
        </w:rPr>
        <w:t> </w:t>
      </w:r>
      <w:r>
        <w:rPr>
          <w:w w:val="90"/>
          <w:sz w:val="16"/>
        </w:rPr>
        <w:t>New</w:t>
      </w:r>
      <w:r>
        <w:rPr>
          <w:spacing w:val="-26"/>
          <w:w w:val="90"/>
          <w:sz w:val="16"/>
        </w:rPr>
        <w:t> </w:t>
      </w:r>
      <w:r>
        <w:rPr>
          <w:w w:val="90"/>
          <w:sz w:val="16"/>
        </w:rPr>
        <w:t>Hampshire, New</w:t>
      </w:r>
      <w:r>
        <w:rPr>
          <w:spacing w:val="-27"/>
          <w:w w:val="90"/>
          <w:sz w:val="16"/>
        </w:rPr>
        <w:t> </w:t>
      </w:r>
      <w:r>
        <w:rPr>
          <w:w w:val="90"/>
          <w:sz w:val="16"/>
        </w:rPr>
        <w:t>Mexico,</w:t>
      </w:r>
      <w:r>
        <w:rPr>
          <w:spacing w:val="-27"/>
          <w:w w:val="90"/>
          <w:sz w:val="16"/>
        </w:rPr>
        <w:t> </w:t>
      </w:r>
      <w:r>
        <w:rPr>
          <w:w w:val="90"/>
          <w:sz w:val="16"/>
        </w:rPr>
        <w:t>New</w:t>
      </w:r>
      <w:r>
        <w:rPr>
          <w:spacing w:val="-26"/>
          <w:w w:val="90"/>
          <w:sz w:val="16"/>
        </w:rPr>
        <w:t> </w:t>
      </w:r>
      <w:r>
        <w:rPr>
          <w:w w:val="90"/>
          <w:sz w:val="16"/>
        </w:rPr>
        <w:t>York,</w:t>
      </w:r>
      <w:r>
        <w:rPr>
          <w:spacing w:val="-27"/>
          <w:w w:val="90"/>
          <w:sz w:val="16"/>
        </w:rPr>
        <w:t> </w:t>
      </w:r>
      <w:r>
        <w:rPr>
          <w:w w:val="90"/>
          <w:sz w:val="16"/>
        </w:rPr>
        <w:t>Oregon,</w:t>
      </w:r>
      <w:r>
        <w:rPr>
          <w:spacing w:val="-27"/>
          <w:w w:val="90"/>
          <w:sz w:val="16"/>
        </w:rPr>
        <w:t> </w:t>
      </w:r>
      <w:r>
        <w:rPr>
          <w:w w:val="90"/>
          <w:sz w:val="16"/>
        </w:rPr>
        <w:t>Rhode</w:t>
      </w:r>
      <w:r>
        <w:rPr>
          <w:spacing w:val="-26"/>
          <w:w w:val="90"/>
          <w:sz w:val="16"/>
        </w:rPr>
        <w:t> </w:t>
      </w:r>
      <w:r>
        <w:rPr>
          <w:w w:val="90"/>
          <w:sz w:val="16"/>
        </w:rPr>
        <w:t>Island</w:t>
      </w:r>
      <w:r>
        <w:rPr>
          <w:spacing w:val="-27"/>
          <w:w w:val="90"/>
          <w:sz w:val="16"/>
        </w:rPr>
        <w:t> </w:t>
      </w:r>
      <w:r>
        <w:rPr>
          <w:w w:val="90"/>
          <w:sz w:val="16"/>
        </w:rPr>
        <w:t>and</w:t>
      </w:r>
      <w:r>
        <w:rPr>
          <w:spacing w:val="-27"/>
          <w:w w:val="90"/>
          <w:sz w:val="16"/>
        </w:rPr>
        <w:t> </w:t>
      </w:r>
      <w:r>
        <w:rPr>
          <w:w w:val="90"/>
          <w:sz w:val="16"/>
        </w:rPr>
        <w:t>Vermont</w:t>
      </w:r>
      <w:r>
        <w:rPr>
          <w:spacing w:val="-27"/>
          <w:w w:val="90"/>
          <w:sz w:val="16"/>
        </w:rPr>
        <w:t> </w:t>
      </w:r>
      <w:r>
        <w:rPr>
          <w:w w:val="90"/>
          <w:sz w:val="16"/>
        </w:rPr>
        <w:t>all</w:t>
      </w:r>
      <w:r>
        <w:rPr>
          <w:spacing w:val="-27"/>
          <w:w w:val="90"/>
          <w:sz w:val="16"/>
        </w:rPr>
        <w:t> </w:t>
      </w:r>
      <w:r>
        <w:rPr>
          <w:w w:val="90"/>
          <w:sz w:val="16"/>
        </w:rPr>
        <w:t>issue</w:t>
      </w:r>
      <w:r>
        <w:rPr>
          <w:spacing w:val="-26"/>
          <w:w w:val="90"/>
          <w:sz w:val="16"/>
        </w:rPr>
        <w:t> </w:t>
      </w:r>
      <w:r>
        <w:rPr>
          <w:w w:val="90"/>
          <w:sz w:val="16"/>
        </w:rPr>
        <w:t>ID</w:t>
      </w:r>
      <w:r>
        <w:rPr>
          <w:spacing w:val="-27"/>
          <w:w w:val="90"/>
          <w:sz w:val="16"/>
        </w:rPr>
        <w:t> </w:t>
      </w:r>
      <w:r>
        <w:rPr>
          <w:w w:val="90"/>
          <w:sz w:val="16"/>
        </w:rPr>
        <w:t>cards</w:t>
      </w:r>
      <w:r>
        <w:rPr>
          <w:spacing w:val="-27"/>
          <w:w w:val="90"/>
          <w:sz w:val="16"/>
        </w:rPr>
        <w:t> </w:t>
      </w:r>
      <w:r>
        <w:rPr>
          <w:w w:val="90"/>
          <w:sz w:val="16"/>
        </w:rPr>
        <w:t>to</w:t>
      </w:r>
      <w:r>
        <w:rPr>
          <w:spacing w:val="-27"/>
          <w:w w:val="90"/>
          <w:sz w:val="16"/>
        </w:rPr>
        <w:t> </w:t>
      </w:r>
      <w:r>
        <w:rPr>
          <w:w w:val="90"/>
          <w:sz w:val="16"/>
        </w:rPr>
        <w:t>eligible</w:t>
      </w:r>
      <w:r>
        <w:rPr>
          <w:spacing w:val="-27"/>
          <w:w w:val="90"/>
          <w:sz w:val="16"/>
        </w:rPr>
        <w:t> </w:t>
      </w:r>
      <w:r>
        <w:rPr>
          <w:w w:val="90"/>
          <w:sz w:val="16"/>
        </w:rPr>
        <w:t>patients.</w:t>
      </w:r>
      <w:r>
        <w:rPr>
          <w:spacing w:val="-26"/>
          <w:w w:val="90"/>
          <w:sz w:val="16"/>
        </w:rPr>
        <w:t> </w:t>
      </w:r>
      <w:r>
        <w:rPr>
          <w:w w:val="90"/>
          <w:sz w:val="16"/>
        </w:rPr>
        <w:t>Some</w:t>
      </w:r>
      <w:r>
        <w:rPr>
          <w:spacing w:val="-27"/>
          <w:w w:val="90"/>
          <w:sz w:val="16"/>
        </w:rPr>
        <w:t> </w:t>
      </w:r>
      <w:r>
        <w:rPr>
          <w:w w:val="90"/>
          <w:sz w:val="16"/>
        </w:rPr>
        <w:t>jurisdictions,</w:t>
      </w:r>
      <w:r>
        <w:rPr>
          <w:spacing w:val="-27"/>
          <w:w w:val="90"/>
          <w:sz w:val="16"/>
        </w:rPr>
        <w:t> </w:t>
      </w:r>
      <w:r>
        <w:rPr>
          <w:w w:val="90"/>
          <w:sz w:val="16"/>
        </w:rPr>
        <w:t>while</w:t>
      </w:r>
      <w:r>
        <w:rPr>
          <w:spacing w:val="-27"/>
          <w:w w:val="90"/>
          <w:sz w:val="16"/>
        </w:rPr>
        <w:t> </w:t>
      </w:r>
      <w:r>
        <w:rPr>
          <w:w w:val="90"/>
          <w:sz w:val="16"/>
        </w:rPr>
        <w:t>offering</w:t>
      </w:r>
      <w:r>
        <w:rPr>
          <w:spacing w:val="-27"/>
          <w:w w:val="90"/>
          <w:sz w:val="16"/>
        </w:rPr>
        <w:t> </w:t>
      </w:r>
      <w:r>
        <w:rPr>
          <w:w w:val="90"/>
          <w:sz w:val="16"/>
        </w:rPr>
        <w:t>ID cards,</w:t>
      </w:r>
      <w:r>
        <w:rPr>
          <w:spacing w:val="-21"/>
          <w:w w:val="90"/>
          <w:sz w:val="16"/>
        </w:rPr>
        <w:t> </w:t>
      </w:r>
      <w:r>
        <w:rPr>
          <w:w w:val="90"/>
          <w:sz w:val="16"/>
        </w:rPr>
        <w:t>allow</w:t>
      </w:r>
      <w:r>
        <w:rPr>
          <w:spacing w:val="-20"/>
          <w:w w:val="90"/>
          <w:sz w:val="16"/>
        </w:rPr>
        <w:t> </w:t>
      </w:r>
      <w:r>
        <w:rPr>
          <w:w w:val="90"/>
          <w:sz w:val="16"/>
        </w:rPr>
        <w:t>patients</w:t>
      </w:r>
      <w:r>
        <w:rPr>
          <w:spacing w:val="-21"/>
          <w:w w:val="90"/>
          <w:sz w:val="16"/>
        </w:rPr>
        <w:t> </w:t>
      </w:r>
      <w:r>
        <w:rPr>
          <w:w w:val="90"/>
          <w:sz w:val="16"/>
        </w:rPr>
        <w:t>with</w:t>
      </w:r>
      <w:r>
        <w:rPr>
          <w:spacing w:val="-20"/>
          <w:w w:val="90"/>
          <w:sz w:val="16"/>
        </w:rPr>
        <w:t> </w:t>
      </w:r>
      <w:r>
        <w:rPr>
          <w:w w:val="90"/>
          <w:sz w:val="16"/>
        </w:rPr>
        <w:t>genuine</w:t>
      </w:r>
      <w:r>
        <w:rPr>
          <w:spacing w:val="-20"/>
          <w:w w:val="90"/>
          <w:sz w:val="16"/>
        </w:rPr>
        <w:t> </w:t>
      </w:r>
      <w:r>
        <w:rPr>
          <w:w w:val="90"/>
          <w:sz w:val="16"/>
        </w:rPr>
        <w:t>conditions</w:t>
      </w:r>
      <w:r>
        <w:rPr>
          <w:spacing w:val="-21"/>
          <w:w w:val="90"/>
          <w:sz w:val="16"/>
        </w:rPr>
        <w:t> </w:t>
      </w:r>
      <w:r>
        <w:rPr>
          <w:w w:val="90"/>
          <w:sz w:val="16"/>
        </w:rPr>
        <w:t>but</w:t>
      </w:r>
      <w:r>
        <w:rPr>
          <w:spacing w:val="-20"/>
          <w:w w:val="90"/>
          <w:sz w:val="16"/>
        </w:rPr>
        <w:t> </w:t>
      </w:r>
      <w:r>
        <w:rPr>
          <w:w w:val="90"/>
          <w:sz w:val="16"/>
        </w:rPr>
        <w:t>no</w:t>
      </w:r>
      <w:r>
        <w:rPr>
          <w:spacing w:val="-20"/>
          <w:w w:val="90"/>
          <w:sz w:val="16"/>
        </w:rPr>
        <w:t> </w:t>
      </w:r>
      <w:r>
        <w:rPr>
          <w:w w:val="90"/>
          <w:sz w:val="16"/>
        </w:rPr>
        <w:t>ID</w:t>
      </w:r>
      <w:r>
        <w:rPr>
          <w:spacing w:val="-21"/>
          <w:w w:val="90"/>
          <w:sz w:val="16"/>
        </w:rPr>
        <w:t> </w:t>
      </w:r>
      <w:r>
        <w:rPr>
          <w:w w:val="90"/>
          <w:sz w:val="16"/>
        </w:rPr>
        <w:t>card</w:t>
      </w:r>
      <w:r>
        <w:rPr>
          <w:spacing w:val="-20"/>
          <w:w w:val="90"/>
          <w:sz w:val="16"/>
        </w:rPr>
        <w:t> </w:t>
      </w:r>
      <w:r>
        <w:rPr>
          <w:w w:val="90"/>
          <w:sz w:val="16"/>
        </w:rPr>
        <w:t>to</w:t>
      </w:r>
      <w:r>
        <w:rPr>
          <w:spacing w:val="-20"/>
          <w:w w:val="90"/>
          <w:sz w:val="16"/>
        </w:rPr>
        <w:t> </w:t>
      </w:r>
      <w:r>
        <w:rPr>
          <w:w w:val="90"/>
          <w:sz w:val="16"/>
        </w:rPr>
        <w:t>assert</w:t>
      </w:r>
      <w:r>
        <w:rPr>
          <w:spacing w:val="-21"/>
          <w:w w:val="90"/>
          <w:sz w:val="16"/>
        </w:rPr>
        <w:t> </w:t>
      </w:r>
      <w:r>
        <w:rPr>
          <w:w w:val="90"/>
          <w:sz w:val="16"/>
        </w:rPr>
        <w:t>certain</w:t>
      </w:r>
      <w:r>
        <w:rPr>
          <w:spacing w:val="-20"/>
          <w:w w:val="90"/>
          <w:sz w:val="16"/>
        </w:rPr>
        <w:t> </w:t>
      </w:r>
      <w:r>
        <w:rPr>
          <w:w w:val="90"/>
          <w:sz w:val="16"/>
        </w:rPr>
        <w:t>defences,</w:t>
      </w:r>
      <w:r>
        <w:rPr>
          <w:spacing w:val="-21"/>
          <w:w w:val="90"/>
          <w:sz w:val="16"/>
        </w:rPr>
        <w:t> </w:t>
      </w:r>
      <w:r>
        <w:rPr>
          <w:w w:val="90"/>
          <w:sz w:val="16"/>
        </w:rPr>
        <w:t>but</w:t>
      </w:r>
      <w:r>
        <w:rPr>
          <w:spacing w:val="-20"/>
          <w:w w:val="90"/>
          <w:sz w:val="16"/>
        </w:rPr>
        <w:t> </w:t>
      </w:r>
      <w:r>
        <w:rPr>
          <w:w w:val="90"/>
          <w:sz w:val="16"/>
        </w:rPr>
        <w:t>the</w:t>
      </w:r>
      <w:r>
        <w:rPr>
          <w:spacing w:val="-20"/>
          <w:w w:val="90"/>
          <w:sz w:val="16"/>
        </w:rPr>
        <w:t> </w:t>
      </w:r>
      <w:r>
        <w:rPr>
          <w:w w:val="90"/>
          <w:sz w:val="16"/>
        </w:rPr>
        <w:t>prevailing</w:t>
      </w:r>
      <w:r>
        <w:rPr>
          <w:spacing w:val="-21"/>
          <w:w w:val="90"/>
          <w:sz w:val="16"/>
        </w:rPr>
        <w:t> </w:t>
      </w:r>
      <w:r>
        <w:rPr>
          <w:w w:val="90"/>
          <w:sz w:val="16"/>
        </w:rPr>
        <w:t>approach</w:t>
      </w:r>
      <w:r>
        <w:rPr>
          <w:spacing w:val="-20"/>
          <w:w w:val="90"/>
          <w:sz w:val="16"/>
        </w:rPr>
        <w:t> </w:t>
      </w:r>
      <w:r>
        <w:rPr>
          <w:w w:val="90"/>
          <w:sz w:val="16"/>
        </w:rPr>
        <w:t>is</w:t>
      </w:r>
      <w:r>
        <w:rPr>
          <w:spacing w:val="-20"/>
          <w:w w:val="90"/>
          <w:sz w:val="16"/>
        </w:rPr>
        <w:t> </w:t>
      </w:r>
      <w:r>
        <w:rPr>
          <w:w w:val="90"/>
          <w:sz w:val="16"/>
        </w:rPr>
        <w:t>to</w:t>
      </w:r>
      <w:r>
        <w:rPr>
          <w:spacing w:val="-21"/>
          <w:w w:val="90"/>
          <w:sz w:val="16"/>
        </w:rPr>
        <w:t> </w:t>
      </w:r>
      <w:r>
        <w:rPr>
          <w:w w:val="90"/>
          <w:sz w:val="16"/>
        </w:rPr>
        <w:t>require </w:t>
      </w:r>
      <w:r>
        <w:rPr>
          <w:w w:val="95"/>
          <w:sz w:val="16"/>
        </w:rPr>
        <w:t>registration.</w:t>
      </w:r>
      <w:r>
        <w:rPr>
          <w:spacing w:val="-25"/>
          <w:w w:val="95"/>
          <w:sz w:val="16"/>
        </w:rPr>
        <w:t> </w:t>
      </w:r>
      <w:r>
        <w:rPr>
          <w:w w:val="95"/>
          <w:sz w:val="16"/>
        </w:rPr>
        <w:t>Lance</w:t>
      </w:r>
      <w:r>
        <w:rPr>
          <w:spacing w:val="-25"/>
          <w:w w:val="95"/>
          <w:sz w:val="16"/>
        </w:rPr>
        <w:t> </w:t>
      </w:r>
      <w:r>
        <w:rPr>
          <w:w w:val="95"/>
          <w:sz w:val="16"/>
        </w:rPr>
        <w:t>Ching</w:t>
      </w:r>
      <w:r>
        <w:rPr>
          <w:spacing w:val="-25"/>
          <w:w w:val="95"/>
          <w:sz w:val="16"/>
        </w:rPr>
        <w:t> </w:t>
      </w:r>
      <w:r>
        <w:rPr>
          <w:w w:val="95"/>
          <w:sz w:val="16"/>
        </w:rPr>
        <w:t>and</w:t>
      </w:r>
      <w:r>
        <w:rPr>
          <w:spacing w:val="-25"/>
          <w:w w:val="95"/>
          <w:sz w:val="16"/>
        </w:rPr>
        <w:t> </w:t>
      </w:r>
      <w:r>
        <w:rPr>
          <w:w w:val="95"/>
          <w:sz w:val="16"/>
        </w:rPr>
        <w:t>Johnny</w:t>
      </w:r>
      <w:r>
        <w:rPr>
          <w:spacing w:val="-24"/>
          <w:w w:val="95"/>
          <w:sz w:val="16"/>
        </w:rPr>
        <w:t> </w:t>
      </w:r>
      <w:r>
        <w:rPr>
          <w:w w:val="95"/>
          <w:sz w:val="16"/>
        </w:rPr>
        <w:t>Brannon</w:t>
      </w:r>
      <w:r>
        <w:rPr>
          <w:spacing w:val="-25"/>
          <w:w w:val="95"/>
          <w:sz w:val="16"/>
        </w:rPr>
        <w:t> </w:t>
      </w:r>
      <w:r>
        <w:rPr>
          <w:w w:val="95"/>
          <w:sz w:val="16"/>
        </w:rPr>
        <w:t>(Legislative</w:t>
      </w:r>
      <w:r>
        <w:rPr>
          <w:spacing w:val="-24"/>
          <w:w w:val="95"/>
          <w:sz w:val="16"/>
        </w:rPr>
        <w:t> </w:t>
      </w:r>
      <w:r>
        <w:rPr>
          <w:w w:val="95"/>
          <w:sz w:val="16"/>
        </w:rPr>
        <w:t>Reference</w:t>
      </w:r>
      <w:r>
        <w:rPr>
          <w:spacing w:val="-25"/>
          <w:w w:val="95"/>
          <w:sz w:val="16"/>
        </w:rPr>
        <w:t> </w:t>
      </w:r>
      <w:r>
        <w:rPr>
          <w:w w:val="95"/>
          <w:sz w:val="16"/>
        </w:rPr>
        <w:t>Bureau</w:t>
      </w:r>
      <w:r>
        <w:rPr>
          <w:spacing w:val="-25"/>
          <w:w w:val="95"/>
          <w:sz w:val="16"/>
        </w:rPr>
        <w:t> </w:t>
      </w:r>
      <w:r>
        <w:rPr>
          <w:w w:val="95"/>
          <w:sz w:val="16"/>
        </w:rPr>
        <w:t>of</w:t>
      </w:r>
      <w:r>
        <w:rPr>
          <w:spacing w:val="-25"/>
          <w:w w:val="95"/>
          <w:sz w:val="16"/>
        </w:rPr>
        <w:t> </w:t>
      </w:r>
      <w:r>
        <w:rPr>
          <w:w w:val="95"/>
          <w:sz w:val="16"/>
        </w:rPr>
        <w:t>Hawaii),</w:t>
      </w:r>
      <w:r>
        <w:rPr>
          <w:spacing w:val="-24"/>
          <w:w w:val="95"/>
          <w:sz w:val="16"/>
        </w:rPr>
        <w:t> </w:t>
      </w:r>
      <w:r>
        <w:rPr>
          <w:rFonts w:ascii="Calibri" w:hAnsi="Calibri"/>
          <w:i/>
          <w:w w:val="95"/>
          <w:sz w:val="16"/>
        </w:rPr>
        <w:t>Is</w:t>
      </w:r>
      <w:r>
        <w:rPr>
          <w:rFonts w:ascii="Calibri" w:hAnsi="Calibri"/>
          <w:i/>
          <w:spacing w:val="-11"/>
          <w:w w:val="95"/>
          <w:sz w:val="16"/>
        </w:rPr>
        <w:t> </w:t>
      </w:r>
      <w:r>
        <w:rPr>
          <w:rFonts w:ascii="Calibri" w:hAnsi="Calibri"/>
          <w:i/>
          <w:w w:val="95"/>
          <w:sz w:val="16"/>
        </w:rPr>
        <w:t>the</w:t>
      </w:r>
      <w:r>
        <w:rPr>
          <w:rFonts w:ascii="Calibri" w:hAnsi="Calibri"/>
          <w:i/>
          <w:spacing w:val="-11"/>
          <w:w w:val="95"/>
          <w:sz w:val="16"/>
        </w:rPr>
        <w:t> </w:t>
      </w:r>
      <w:r>
        <w:rPr>
          <w:rFonts w:ascii="Calibri" w:hAnsi="Calibri"/>
          <w:i/>
          <w:w w:val="95"/>
          <w:sz w:val="16"/>
        </w:rPr>
        <w:t>Grass</w:t>
      </w:r>
      <w:r>
        <w:rPr>
          <w:rFonts w:ascii="Calibri" w:hAnsi="Calibri"/>
          <w:i/>
          <w:spacing w:val="-10"/>
          <w:w w:val="95"/>
          <w:sz w:val="16"/>
        </w:rPr>
        <w:t> </w:t>
      </w:r>
      <w:r>
        <w:rPr>
          <w:rFonts w:ascii="Calibri" w:hAnsi="Calibri"/>
          <w:i/>
          <w:w w:val="95"/>
          <w:sz w:val="16"/>
        </w:rPr>
        <w:t>Always</w:t>
      </w:r>
      <w:r>
        <w:rPr>
          <w:rFonts w:ascii="Calibri" w:hAnsi="Calibri"/>
          <w:i/>
          <w:spacing w:val="-12"/>
          <w:w w:val="95"/>
          <w:sz w:val="16"/>
        </w:rPr>
        <w:t> </w:t>
      </w:r>
      <w:r>
        <w:rPr>
          <w:rFonts w:ascii="Calibri" w:hAnsi="Calibri"/>
          <w:i/>
          <w:w w:val="95"/>
          <w:sz w:val="16"/>
        </w:rPr>
        <w:t>Greener?</w:t>
      </w:r>
      <w:r>
        <w:rPr>
          <w:rFonts w:ascii="Calibri" w:hAnsi="Calibri"/>
          <w:i/>
          <w:spacing w:val="-11"/>
          <w:w w:val="95"/>
          <w:sz w:val="16"/>
        </w:rPr>
        <w:t> </w:t>
      </w:r>
      <w:r>
        <w:rPr>
          <w:rFonts w:ascii="Calibri" w:hAnsi="Calibri"/>
          <w:i/>
          <w:w w:val="95"/>
          <w:sz w:val="16"/>
        </w:rPr>
        <w:t>An</w:t>
      </w:r>
      <w:r>
        <w:rPr>
          <w:rFonts w:ascii="Calibri" w:hAnsi="Calibri"/>
          <w:i/>
          <w:spacing w:val="-10"/>
          <w:w w:val="95"/>
          <w:sz w:val="16"/>
        </w:rPr>
        <w:t> </w:t>
      </w:r>
      <w:r>
        <w:rPr>
          <w:rFonts w:ascii="Calibri" w:hAnsi="Calibri"/>
          <w:i/>
          <w:w w:val="95"/>
          <w:sz w:val="16"/>
        </w:rPr>
        <w:t>Updated </w:t>
      </w:r>
      <w:r>
        <w:rPr>
          <w:rFonts w:ascii="Calibri" w:hAnsi="Calibri"/>
          <w:i/>
          <w:sz w:val="16"/>
        </w:rPr>
        <w:t>Look at Other State Medical Marijuana Programs</w:t>
      </w:r>
      <w:r>
        <w:rPr>
          <w:sz w:val="16"/>
        </w:rPr>
        <w:t>, Report 1 (2014)</w:t>
      </w:r>
      <w:r>
        <w:rPr>
          <w:spacing w:val="-35"/>
          <w:sz w:val="16"/>
        </w:rPr>
        <w:t> </w:t>
      </w:r>
      <w:r>
        <w:rPr>
          <w:sz w:val="16"/>
        </w:rPr>
        <w:t>9–11.</w:t>
      </w:r>
    </w:p>
    <w:p>
      <w:pPr>
        <w:spacing w:before="100"/>
        <w:ind w:left="956" w:right="0" w:firstLine="0"/>
        <w:jc w:val="left"/>
        <w:rPr>
          <w:sz w:val="16"/>
        </w:rPr>
      </w:pPr>
      <w:r>
        <w:rPr>
          <w:w w:val="90"/>
          <w:position w:val="6"/>
          <w:sz w:val="9"/>
        </w:rPr>
        <w:t>70 </w:t>
      </w:r>
      <w:r>
        <w:rPr>
          <w:w w:val="90"/>
          <w:sz w:val="16"/>
        </w:rPr>
        <w:t>Arizona's</w:t>
      </w:r>
      <w:r>
        <w:rPr>
          <w:spacing w:val="-24"/>
          <w:w w:val="90"/>
          <w:sz w:val="16"/>
        </w:rPr>
        <w:t> </w:t>
      </w:r>
      <w:r>
        <w:rPr>
          <w:w w:val="90"/>
          <w:sz w:val="16"/>
        </w:rPr>
        <w:t>system</w:t>
      </w:r>
      <w:r>
        <w:rPr>
          <w:spacing w:val="-23"/>
          <w:w w:val="90"/>
          <w:sz w:val="16"/>
        </w:rPr>
        <w:t> </w:t>
      </w:r>
      <w:r>
        <w:rPr>
          <w:w w:val="90"/>
          <w:sz w:val="16"/>
        </w:rPr>
        <w:t>is</w:t>
      </w:r>
      <w:r>
        <w:rPr>
          <w:spacing w:val="-24"/>
          <w:w w:val="90"/>
          <w:sz w:val="16"/>
        </w:rPr>
        <w:t> </w:t>
      </w:r>
      <w:r>
        <w:rPr>
          <w:w w:val="90"/>
          <w:sz w:val="16"/>
        </w:rPr>
        <w:t>discussed</w:t>
      </w:r>
      <w:r>
        <w:rPr>
          <w:spacing w:val="-23"/>
          <w:w w:val="90"/>
          <w:sz w:val="16"/>
        </w:rPr>
        <w:t> </w:t>
      </w:r>
      <w:r>
        <w:rPr>
          <w:w w:val="90"/>
          <w:sz w:val="16"/>
        </w:rPr>
        <w:t>here</w:t>
      </w:r>
      <w:r>
        <w:rPr>
          <w:spacing w:val="-24"/>
          <w:w w:val="90"/>
          <w:sz w:val="16"/>
        </w:rPr>
        <w:t> </w:t>
      </w:r>
      <w:r>
        <w:rPr>
          <w:w w:val="90"/>
          <w:sz w:val="16"/>
        </w:rPr>
        <w:t>by</w:t>
      </w:r>
      <w:r>
        <w:rPr>
          <w:spacing w:val="-23"/>
          <w:w w:val="90"/>
          <w:sz w:val="16"/>
        </w:rPr>
        <w:t> </w:t>
      </w:r>
      <w:r>
        <w:rPr>
          <w:w w:val="90"/>
          <w:sz w:val="16"/>
        </w:rPr>
        <w:t>way</w:t>
      </w:r>
      <w:r>
        <w:rPr>
          <w:spacing w:val="-24"/>
          <w:w w:val="90"/>
          <w:sz w:val="16"/>
        </w:rPr>
        <w:t> </w:t>
      </w:r>
      <w:r>
        <w:rPr>
          <w:w w:val="90"/>
          <w:sz w:val="16"/>
        </w:rPr>
        <w:t>of</w:t>
      </w:r>
      <w:r>
        <w:rPr>
          <w:spacing w:val="-24"/>
          <w:w w:val="90"/>
          <w:sz w:val="16"/>
        </w:rPr>
        <w:t> </w:t>
      </w:r>
      <w:r>
        <w:rPr>
          <w:w w:val="90"/>
          <w:sz w:val="16"/>
        </w:rPr>
        <w:t>example,</w:t>
      </w:r>
      <w:r>
        <w:rPr>
          <w:spacing w:val="-23"/>
          <w:w w:val="90"/>
          <w:sz w:val="16"/>
        </w:rPr>
        <w:t> </w:t>
      </w:r>
      <w:r>
        <w:rPr>
          <w:w w:val="90"/>
          <w:sz w:val="16"/>
        </w:rPr>
        <w:t>but</w:t>
      </w:r>
      <w:r>
        <w:rPr>
          <w:spacing w:val="-24"/>
          <w:w w:val="90"/>
          <w:sz w:val="16"/>
        </w:rPr>
        <w:t> </w:t>
      </w:r>
      <w:r>
        <w:rPr>
          <w:w w:val="90"/>
          <w:sz w:val="16"/>
        </w:rPr>
        <w:t>other</w:t>
      </w:r>
      <w:r>
        <w:rPr>
          <w:spacing w:val="-23"/>
          <w:w w:val="90"/>
          <w:sz w:val="16"/>
        </w:rPr>
        <w:t> </w:t>
      </w:r>
      <w:r>
        <w:rPr>
          <w:w w:val="90"/>
          <w:sz w:val="16"/>
        </w:rPr>
        <w:t>states,</w:t>
      </w:r>
      <w:r>
        <w:rPr>
          <w:spacing w:val="-24"/>
          <w:w w:val="90"/>
          <w:sz w:val="16"/>
        </w:rPr>
        <w:t> </w:t>
      </w:r>
      <w:r>
        <w:rPr>
          <w:w w:val="90"/>
          <w:sz w:val="16"/>
        </w:rPr>
        <w:t>such</w:t>
      </w:r>
      <w:r>
        <w:rPr>
          <w:spacing w:val="-24"/>
          <w:w w:val="90"/>
          <w:sz w:val="16"/>
        </w:rPr>
        <w:t> </w:t>
      </w:r>
      <w:r>
        <w:rPr>
          <w:w w:val="90"/>
          <w:sz w:val="16"/>
        </w:rPr>
        <w:t>as</w:t>
      </w:r>
      <w:r>
        <w:rPr>
          <w:spacing w:val="-23"/>
          <w:w w:val="90"/>
          <w:sz w:val="16"/>
        </w:rPr>
        <w:t> </w:t>
      </w:r>
      <w:r>
        <w:rPr>
          <w:w w:val="90"/>
          <w:sz w:val="16"/>
        </w:rPr>
        <w:t>Illinois,</w:t>
      </w:r>
      <w:r>
        <w:rPr>
          <w:spacing w:val="-24"/>
          <w:w w:val="90"/>
          <w:sz w:val="16"/>
        </w:rPr>
        <w:t> </w:t>
      </w:r>
      <w:r>
        <w:rPr>
          <w:w w:val="90"/>
          <w:sz w:val="16"/>
        </w:rPr>
        <w:t>also</w:t>
      </w:r>
      <w:r>
        <w:rPr>
          <w:spacing w:val="-23"/>
          <w:w w:val="90"/>
          <w:sz w:val="16"/>
        </w:rPr>
        <w:t> </w:t>
      </w:r>
      <w:r>
        <w:rPr>
          <w:w w:val="90"/>
          <w:sz w:val="16"/>
        </w:rPr>
        <w:t>have</w:t>
      </w:r>
      <w:r>
        <w:rPr>
          <w:spacing w:val="-24"/>
          <w:w w:val="90"/>
          <w:sz w:val="16"/>
        </w:rPr>
        <w:t> </w:t>
      </w:r>
      <w:r>
        <w:rPr>
          <w:w w:val="90"/>
          <w:sz w:val="16"/>
        </w:rPr>
        <w:t>electronic</w:t>
      </w:r>
      <w:r>
        <w:rPr>
          <w:spacing w:val="-24"/>
          <w:w w:val="90"/>
          <w:sz w:val="16"/>
        </w:rPr>
        <w:t> </w:t>
      </w:r>
      <w:r>
        <w:rPr>
          <w:w w:val="90"/>
          <w:sz w:val="16"/>
        </w:rPr>
        <w:t>verification</w:t>
      </w:r>
      <w:r>
        <w:rPr>
          <w:spacing w:val="-23"/>
          <w:w w:val="90"/>
          <w:sz w:val="16"/>
        </w:rPr>
        <w:t> </w:t>
      </w:r>
      <w:r>
        <w:rPr>
          <w:w w:val="90"/>
          <w:sz w:val="16"/>
        </w:rPr>
        <w:t>systems.</w:t>
      </w:r>
    </w:p>
    <w:p>
      <w:pPr>
        <w:spacing w:before="110"/>
        <w:ind w:left="956" w:right="0" w:firstLine="0"/>
        <w:jc w:val="left"/>
        <w:rPr>
          <w:sz w:val="16"/>
        </w:rPr>
      </w:pPr>
      <w:r>
        <w:rPr>
          <w:position w:val="6"/>
          <w:sz w:val="9"/>
        </w:rPr>
        <w:t>71 </w:t>
      </w:r>
      <w:r>
        <w:rPr>
          <w:sz w:val="16"/>
        </w:rPr>
        <w:t>‘Quick Response’ code, a type of two-dimensional barcode.</w:t>
      </w:r>
    </w:p>
    <w:p>
      <w:pPr>
        <w:spacing w:after="0"/>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right="162"/>
      </w:pPr>
      <w:r>
        <w:rPr>
          <w:w w:val="95"/>
        </w:rPr>
        <w:t>officials,</w:t>
      </w:r>
      <w:r>
        <w:rPr>
          <w:spacing w:val="-32"/>
          <w:w w:val="95"/>
        </w:rPr>
        <w:t> </w:t>
      </w:r>
      <w:r>
        <w:rPr>
          <w:w w:val="95"/>
        </w:rPr>
        <w:t>employers</w:t>
      </w:r>
      <w:r>
        <w:rPr>
          <w:spacing w:val="-31"/>
          <w:w w:val="95"/>
        </w:rPr>
        <w:t> </w:t>
      </w:r>
      <w:r>
        <w:rPr>
          <w:w w:val="95"/>
        </w:rPr>
        <w:t>and</w:t>
      </w:r>
      <w:r>
        <w:rPr>
          <w:spacing w:val="-31"/>
          <w:w w:val="95"/>
        </w:rPr>
        <w:t> </w:t>
      </w:r>
      <w:r>
        <w:rPr>
          <w:w w:val="95"/>
        </w:rPr>
        <w:t>dispensaries</w:t>
      </w:r>
      <w:r>
        <w:rPr>
          <w:spacing w:val="-32"/>
          <w:w w:val="95"/>
        </w:rPr>
        <w:t> </w:t>
      </w:r>
      <w:r>
        <w:rPr>
          <w:w w:val="95"/>
        </w:rPr>
        <w:t>have</w:t>
      </w:r>
      <w:r>
        <w:rPr>
          <w:spacing w:val="-31"/>
          <w:w w:val="95"/>
        </w:rPr>
        <w:t> </w:t>
      </w:r>
      <w:r>
        <w:rPr>
          <w:w w:val="95"/>
        </w:rPr>
        <w:t>access</w:t>
      </w:r>
      <w:r>
        <w:rPr>
          <w:spacing w:val="-31"/>
          <w:w w:val="95"/>
        </w:rPr>
        <w:t> </w:t>
      </w:r>
      <w:r>
        <w:rPr>
          <w:w w:val="95"/>
        </w:rPr>
        <w:t>to</w:t>
      </w:r>
      <w:r>
        <w:rPr>
          <w:spacing w:val="-31"/>
          <w:w w:val="95"/>
        </w:rPr>
        <w:t> </w:t>
      </w:r>
      <w:r>
        <w:rPr>
          <w:w w:val="95"/>
        </w:rPr>
        <w:t>an</w:t>
      </w:r>
      <w:r>
        <w:rPr>
          <w:spacing w:val="-31"/>
          <w:w w:val="95"/>
        </w:rPr>
        <w:t> </w:t>
      </w:r>
      <w:r>
        <w:rPr>
          <w:w w:val="95"/>
        </w:rPr>
        <w:t>online</w:t>
      </w:r>
      <w:r>
        <w:rPr>
          <w:spacing w:val="-31"/>
          <w:w w:val="95"/>
        </w:rPr>
        <w:t> </w:t>
      </w:r>
      <w:r>
        <w:rPr>
          <w:w w:val="95"/>
        </w:rPr>
        <w:t>portal</w:t>
      </w:r>
      <w:r>
        <w:rPr>
          <w:w w:val="95"/>
          <w:vertAlign w:val="superscript"/>
        </w:rPr>
        <w:t>72</w:t>
      </w:r>
      <w:r>
        <w:rPr>
          <w:spacing w:val="-30"/>
          <w:w w:val="95"/>
          <w:vertAlign w:val="baseline"/>
        </w:rPr>
        <w:t> </w:t>
      </w:r>
      <w:r>
        <w:rPr>
          <w:w w:val="95"/>
          <w:vertAlign w:val="baseline"/>
        </w:rPr>
        <w:t>where</w:t>
      </w:r>
      <w:r>
        <w:rPr>
          <w:spacing w:val="-32"/>
          <w:w w:val="95"/>
          <w:vertAlign w:val="baseline"/>
        </w:rPr>
        <w:t> </w:t>
      </w:r>
      <w:r>
        <w:rPr>
          <w:w w:val="95"/>
          <w:vertAlign w:val="baseline"/>
        </w:rPr>
        <w:t>they</w:t>
      </w:r>
      <w:r>
        <w:rPr>
          <w:spacing w:val="-31"/>
          <w:w w:val="95"/>
          <w:vertAlign w:val="baseline"/>
        </w:rPr>
        <w:t> </w:t>
      </w:r>
      <w:r>
        <w:rPr>
          <w:w w:val="95"/>
          <w:vertAlign w:val="baseline"/>
        </w:rPr>
        <w:t>can search</w:t>
      </w:r>
      <w:r>
        <w:rPr>
          <w:spacing w:val="-35"/>
          <w:w w:val="95"/>
          <w:vertAlign w:val="baseline"/>
        </w:rPr>
        <w:t> </w:t>
      </w:r>
      <w:r>
        <w:rPr>
          <w:w w:val="95"/>
          <w:vertAlign w:val="baseline"/>
        </w:rPr>
        <w:t>for</w:t>
      </w:r>
      <w:r>
        <w:rPr>
          <w:spacing w:val="-34"/>
          <w:w w:val="95"/>
          <w:vertAlign w:val="baseline"/>
        </w:rPr>
        <w:t> </w:t>
      </w:r>
      <w:r>
        <w:rPr>
          <w:w w:val="95"/>
          <w:vertAlign w:val="baseline"/>
        </w:rPr>
        <w:t>registered</w:t>
      </w:r>
      <w:r>
        <w:rPr>
          <w:spacing w:val="-35"/>
          <w:w w:val="95"/>
          <w:vertAlign w:val="baseline"/>
        </w:rPr>
        <w:t> </w:t>
      </w:r>
      <w:r>
        <w:rPr>
          <w:w w:val="95"/>
          <w:vertAlign w:val="baseline"/>
        </w:rPr>
        <w:t>users</w:t>
      </w:r>
      <w:r>
        <w:rPr>
          <w:spacing w:val="-34"/>
          <w:w w:val="95"/>
          <w:vertAlign w:val="baseline"/>
        </w:rPr>
        <w:t> </w:t>
      </w:r>
      <w:r>
        <w:rPr>
          <w:w w:val="95"/>
          <w:vertAlign w:val="baseline"/>
        </w:rPr>
        <w:t>after</w:t>
      </w:r>
      <w:r>
        <w:rPr>
          <w:spacing w:val="-35"/>
          <w:w w:val="95"/>
          <w:vertAlign w:val="baseline"/>
        </w:rPr>
        <w:t> </w:t>
      </w:r>
      <w:r>
        <w:rPr>
          <w:w w:val="95"/>
          <w:vertAlign w:val="baseline"/>
        </w:rPr>
        <w:t>logging</w:t>
      </w:r>
      <w:r>
        <w:rPr>
          <w:spacing w:val="-34"/>
          <w:w w:val="95"/>
          <w:vertAlign w:val="baseline"/>
        </w:rPr>
        <w:t> </w:t>
      </w:r>
      <w:r>
        <w:rPr>
          <w:w w:val="95"/>
          <w:vertAlign w:val="baseline"/>
        </w:rPr>
        <w:t>in.</w:t>
      </w:r>
      <w:r>
        <w:rPr>
          <w:spacing w:val="-35"/>
          <w:w w:val="95"/>
          <w:vertAlign w:val="baseline"/>
        </w:rPr>
        <w:t> </w:t>
      </w:r>
      <w:r>
        <w:rPr>
          <w:w w:val="95"/>
          <w:vertAlign w:val="baseline"/>
        </w:rPr>
        <w:t>They</w:t>
      </w:r>
      <w:r>
        <w:rPr>
          <w:spacing w:val="-35"/>
          <w:w w:val="95"/>
          <w:vertAlign w:val="baseline"/>
        </w:rPr>
        <w:t> </w:t>
      </w:r>
      <w:r>
        <w:rPr>
          <w:w w:val="95"/>
          <w:vertAlign w:val="baseline"/>
        </w:rPr>
        <w:t>can</w:t>
      </w:r>
      <w:r>
        <w:rPr>
          <w:spacing w:val="-34"/>
          <w:w w:val="95"/>
          <w:vertAlign w:val="baseline"/>
        </w:rPr>
        <w:t> </w:t>
      </w:r>
      <w:r>
        <w:rPr>
          <w:w w:val="95"/>
          <w:vertAlign w:val="baseline"/>
        </w:rPr>
        <w:t>then</w:t>
      </w:r>
      <w:r>
        <w:rPr>
          <w:spacing w:val="-35"/>
          <w:w w:val="95"/>
          <w:vertAlign w:val="baseline"/>
        </w:rPr>
        <w:t> </w:t>
      </w:r>
      <w:r>
        <w:rPr>
          <w:w w:val="95"/>
          <w:vertAlign w:val="baseline"/>
        </w:rPr>
        <w:t>view</w:t>
      </w:r>
      <w:r>
        <w:rPr>
          <w:spacing w:val="-34"/>
          <w:w w:val="95"/>
          <w:vertAlign w:val="baseline"/>
        </w:rPr>
        <w:t> </w:t>
      </w:r>
      <w:r>
        <w:rPr>
          <w:w w:val="95"/>
          <w:vertAlign w:val="baseline"/>
        </w:rPr>
        <w:t>the</w:t>
      </w:r>
      <w:r>
        <w:rPr>
          <w:spacing w:val="-34"/>
          <w:w w:val="95"/>
          <w:vertAlign w:val="baseline"/>
        </w:rPr>
        <w:t> </w:t>
      </w:r>
      <w:r>
        <w:rPr>
          <w:w w:val="95"/>
          <w:vertAlign w:val="baseline"/>
        </w:rPr>
        <w:t>amount</w:t>
      </w:r>
      <w:r>
        <w:rPr>
          <w:spacing w:val="-35"/>
          <w:w w:val="95"/>
          <w:vertAlign w:val="baseline"/>
        </w:rPr>
        <w:t> </w:t>
      </w:r>
      <w:r>
        <w:rPr>
          <w:w w:val="95"/>
          <w:vertAlign w:val="baseline"/>
        </w:rPr>
        <w:t>of</w:t>
      </w:r>
      <w:r>
        <w:rPr>
          <w:spacing w:val="-34"/>
          <w:w w:val="95"/>
          <w:vertAlign w:val="baseline"/>
        </w:rPr>
        <w:t> </w:t>
      </w:r>
      <w:r>
        <w:rPr>
          <w:w w:val="95"/>
          <w:vertAlign w:val="baseline"/>
        </w:rPr>
        <w:t>marijuana obtained</w:t>
      </w:r>
      <w:r>
        <w:rPr>
          <w:spacing w:val="-22"/>
          <w:w w:val="95"/>
          <w:vertAlign w:val="baseline"/>
        </w:rPr>
        <w:t> </w:t>
      </w:r>
      <w:r>
        <w:rPr>
          <w:w w:val="95"/>
          <w:vertAlign w:val="baseline"/>
        </w:rPr>
        <w:t>by</w:t>
      </w:r>
      <w:r>
        <w:rPr>
          <w:spacing w:val="-22"/>
          <w:w w:val="95"/>
          <w:vertAlign w:val="baseline"/>
        </w:rPr>
        <w:t> </w:t>
      </w:r>
      <w:r>
        <w:rPr>
          <w:w w:val="95"/>
          <w:vertAlign w:val="baseline"/>
        </w:rPr>
        <w:t>the</w:t>
      </w:r>
      <w:r>
        <w:rPr>
          <w:spacing w:val="-22"/>
          <w:w w:val="95"/>
          <w:vertAlign w:val="baseline"/>
        </w:rPr>
        <w:t> </w:t>
      </w:r>
      <w:r>
        <w:rPr>
          <w:w w:val="95"/>
          <w:vertAlign w:val="baseline"/>
        </w:rPr>
        <w:t>patient</w:t>
      </w:r>
      <w:r>
        <w:rPr>
          <w:spacing w:val="-22"/>
          <w:w w:val="95"/>
          <w:vertAlign w:val="baseline"/>
        </w:rPr>
        <w:t> </w:t>
      </w:r>
      <w:r>
        <w:rPr>
          <w:w w:val="95"/>
          <w:vertAlign w:val="baseline"/>
        </w:rPr>
        <w:t>in</w:t>
      </w:r>
      <w:r>
        <w:rPr>
          <w:spacing w:val="-22"/>
          <w:w w:val="95"/>
          <w:vertAlign w:val="baseline"/>
        </w:rPr>
        <w:t> </w:t>
      </w:r>
      <w:r>
        <w:rPr>
          <w:w w:val="95"/>
          <w:vertAlign w:val="baseline"/>
        </w:rPr>
        <w:t>the</w:t>
      </w:r>
      <w:r>
        <w:rPr>
          <w:spacing w:val="-22"/>
          <w:w w:val="95"/>
          <w:vertAlign w:val="baseline"/>
        </w:rPr>
        <w:t> </w:t>
      </w:r>
      <w:r>
        <w:rPr>
          <w:w w:val="95"/>
          <w:vertAlign w:val="baseline"/>
        </w:rPr>
        <w:t>past</w:t>
      </w:r>
      <w:r>
        <w:rPr>
          <w:spacing w:val="-22"/>
          <w:w w:val="95"/>
          <w:vertAlign w:val="baseline"/>
        </w:rPr>
        <w:t> </w:t>
      </w:r>
      <w:r>
        <w:rPr>
          <w:w w:val="95"/>
          <w:vertAlign w:val="baseline"/>
        </w:rPr>
        <w:t>60</w:t>
      </w:r>
      <w:r>
        <w:rPr>
          <w:spacing w:val="-22"/>
          <w:w w:val="95"/>
          <w:vertAlign w:val="baseline"/>
        </w:rPr>
        <w:t> </w:t>
      </w:r>
      <w:r>
        <w:rPr>
          <w:w w:val="95"/>
          <w:vertAlign w:val="baseline"/>
        </w:rPr>
        <w:t>days,</w:t>
      </w:r>
      <w:r>
        <w:rPr>
          <w:spacing w:val="-22"/>
          <w:w w:val="95"/>
          <w:vertAlign w:val="baseline"/>
        </w:rPr>
        <w:t> </w:t>
      </w:r>
      <w:r>
        <w:rPr>
          <w:w w:val="95"/>
          <w:vertAlign w:val="baseline"/>
        </w:rPr>
        <w:t>and</w:t>
      </w:r>
      <w:r>
        <w:rPr>
          <w:spacing w:val="-22"/>
          <w:w w:val="95"/>
          <w:vertAlign w:val="baseline"/>
        </w:rPr>
        <w:t> </w:t>
      </w:r>
      <w:r>
        <w:rPr>
          <w:w w:val="95"/>
          <w:vertAlign w:val="baseline"/>
        </w:rPr>
        <w:t>whether</w:t>
      </w:r>
      <w:r>
        <w:rPr>
          <w:spacing w:val="-22"/>
          <w:w w:val="95"/>
          <w:vertAlign w:val="baseline"/>
        </w:rPr>
        <w:t> </w:t>
      </w:r>
      <w:r>
        <w:rPr>
          <w:w w:val="95"/>
          <w:vertAlign w:val="baseline"/>
        </w:rPr>
        <w:t>the</w:t>
      </w:r>
      <w:r>
        <w:rPr>
          <w:spacing w:val="-22"/>
          <w:w w:val="95"/>
          <w:vertAlign w:val="baseline"/>
        </w:rPr>
        <w:t> </w:t>
      </w:r>
      <w:r>
        <w:rPr>
          <w:w w:val="95"/>
          <w:vertAlign w:val="baseline"/>
        </w:rPr>
        <w:t>patient</w:t>
      </w:r>
      <w:r>
        <w:rPr>
          <w:spacing w:val="-22"/>
          <w:w w:val="95"/>
          <w:vertAlign w:val="baseline"/>
        </w:rPr>
        <w:t> </w:t>
      </w:r>
      <w:r>
        <w:rPr>
          <w:w w:val="95"/>
          <w:vertAlign w:val="baseline"/>
        </w:rPr>
        <w:t>is</w:t>
      </w:r>
      <w:r>
        <w:rPr>
          <w:spacing w:val="-22"/>
          <w:w w:val="95"/>
          <w:vertAlign w:val="baseline"/>
        </w:rPr>
        <w:t> </w:t>
      </w:r>
      <w:r>
        <w:rPr>
          <w:w w:val="95"/>
          <w:vertAlign w:val="baseline"/>
        </w:rPr>
        <w:t>authorised</w:t>
      </w:r>
      <w:r>
        <w:rPr>
          <w:spacing w:val="-21"/>
          <w:w w:val="95"/>
          <w:vertAlign w:val="baseline"/>
        </w:rPr>
        <w:t> </w:t>
      </w:r>
      <w:r>
        <w:rPr>
          <w:w w:val="95"/>
          <w:vertAlign w:val="baseline"/>
        </w:rPr>
        <w:t>to grow</w:t>
      </w:r>
      <w:r>
        <w:rPr>
          <w:spacing w:val="-10"/>
          <w:w w:val="95"/>
          <w:vertAlign w:val="baseline"/>
        </w:rPr>
        <w:t> </w:t>
      </w:r>
      <w:r>
        <w:rPr>
          <w:w w:val="95"/>
          <w:vertAlign w:val="baseline"/>
        </w:rPr>
        <w:t>cannabis</w:t>
      </w:r>
      <w:r>
        <w:rPr>
          <w:spacing w:val="-10"/>
          <w:w w:val="95"/>
          <w:vertAlign w:val="baseline"/>
        </w:rPr>
        <w:t> </w:t>
      </w:r>
      <w:r>
        <w:rPr>
          <w:w w:val="95"/>
          <w:vertAlign w:val="baseline"/>
        </w:rPr>
        <w:t>(employers</w:t>
      </w:r>
      <w:r>
        <w:rPr>
          <w:spacing w:val="-9"/>
          <w:w w:val="95"/>
          <w:vertAlign w:val="baseline"/>
        </w:rPr>
        <w:t> </w:t>
      </w:r>
      <w:r>
        <w:rPr>
          <w:w w:val="95"/>
          <w:vertAlign w:val="baseline"/>
        </w:rPr>
        <w:t>have</w:t>
      </w:r>
      <w:r>
        <w:rPr>
          <w:spacing w:val="-10"/>
          <w:w w:val="95"/>
          <w:vertAlign w:val="baseline"/>
        </w:rPr>
        <w:t> </w:t>
      </w:r>
      <w:r>
        <w:rPr>
          <w:w w:val="95"/>
          <w:vertAlign w:val="baseline"/>
        </w:rPr>
        <w:t>more</w:t>
      </w:r>
      <w:r>
        <w:rPr>
          <w:spacing w:val="-10"/>
          <w:w w:val="95"/>
          <w:vertAlign w:val="baseline"/>
        </w:rPr>
        <w:t> </w:t>
      </w:r>
      <w:r>
        <w:rPr>
          <w:w w:val="95"/>
          <w:vertAlign w:val="baseline"/>
        </w:rPr>
        <w:t>limited</w:t>
      </w:r>
      <w:r>
        <w:rPr>
          <w:spacing w:val="-10"/>
          <w:w w:val="95"/>
          <w:vertAlign w:val="baseline"/>
        </w:rPr>
        <w:t> </w:t>
      </w:r>
      <w:r>
        <w:rPr>
          <w:w w:val="95"/>
          <w:vertAlign w:val="baseline"/>
        </w:rPr>
        <w:t>access).</w:t>
      </w:r>
      <w:r>
        <w:rPr>
          <w:w w:val="95"/>
          <w:vertAlign w:val="superscript"/>
        </w:rPr>
        <w:t>73</w:t>
      </w:r>
    </w:p>
    <w:p>
      <w:pPr>
        <w:pStyle w:val="ListParagraph"/>
        <w:numPr>
          <w:ilvl w:val="1"/>
          <w:numId w:val="5"/>
        </w:numPr>
        <w:tabs>
          <w:tab w:pos="1666" w:val="left" w:leader="none"/>
          <w:tab w:pos="1667" w:val="left" w:leader="none"/>
        </w:tabs>
        <w:spacing w:line="271" w:lineRule="auto" w:before="101" w:after="0"/>
        <w:ind w:left="1666" w:right="169" w:hanging="710"/>
        <w:jc w:val="left"/>
        <w:rPr>
          <w:sz w:val="21"/>
        </w:rPr>
      </w:pPr>
      <w:r>
        <w:rPr>
          <w:w w:val="95"/>
          <w:sz w:val="21"/>
        </w:rPr>
        <w:t>Many</w:t>
      </w:r>
      <w:r>
        <w:rPr>
          <w:spacing w:val="-31"/>
          <w:w w:val="95"/>
          <w:sz w:val="21"/>
        </w:rPr>
        <w:t> </w:t>
      </w:r>
      <w:r>
        <w:rPr>
          <w:w w:val="95"/>
          <w:sz w:val="21"/>
        </w:rPr>
        <w:t>jurisdictions</w:t>
      </w:r>
      <w:r>
        <w:rPr>
          <w:spacing w:val="-30"/>
          <w:w w:val="95"/>
          <w:sz w:val="21"/>
        </w:rPr>
        <w:t> </w:t>
      </w:r>
      <w:r>
        <w:rPr>
          <w:w w:val="95"/>
          <w:sz w:val="21"/>
        </w:rPr>
        <w:t>also</w:t>
      </w:r>
      <w:r>
        <w:rPr>
          <w:spacing w:val="-30"/>
          <w:w w:val="95"/>
          <w:sz w:val="21"/>
        </w:rPr>
        <w:t> </w:t>
      </w:r>
      <w:r>
        <w:rPr>
          <w:w w:val="95"/>
          <w:sz w:val="21"/>
        </w:rPr>
        <w:t>require</w:t>
      </w:r>
      <w:r>
        <w:rPr>
          <w:spacing w:val="-31"/>
          <w:w w:val="95"/>
          <w:sz w:val="21"/>
        </w:rPr>
        <w:t> </w:t>
      </w:r>
      <w:r>
        <w:rPr>
          <w:w w:val="95"/>
          <w:sz w:val="21"/>
        </w:rPr>
        <w:t>that</w:t>
      </w:r>
      <w:r>
        <w:rPr>
          <w:spacing w:val="-30"/>
          <w:w w:val="95"/>
          <w:sz w:val="21"/>
        </w:rPr>
        <w:t> </w:t>
      </w:r>
      <w:r>
        <w:rPr>
          <w:w w:val="95"/>
          <w:sz w:val="21"/>
        </w:rPr>
        <w:t>the</w:t>
      </w:r>
      <w:r>
        <w:rPr>
          <w:spacing w:val="-30"/>
          <w:w w:val="95"/>
          <w:sz w:val="21"/>
        </w:rPr>
        <w:t> </w:t>
      </w:r>
      <w:r>
        <w:rPr>
          <w:w w:val="95"/>
          <w:sz w:val="21"/>
        </w:rPr>
        <w:t>government</w:t>
      </w:r>
      <w:r>
        <w:rPr>
          <w:spacing w:val="-31"/>
          <w:w w:val="95"/>
          <w:sz w:val="21"/>
        </w:rPr>
        <w:t> </w:t>
      </w:r>
      <w:r>
        <w:rPr>
          <w:w w:val="95"/>
          <w:sz w:val="21"/>
        </w:rPr>
        <w:t>assess</w:t>
      </w:r>
      <w:r>
        <w:rPr>
          <w:spacing w:val="-30"/>
          <w:w w:val="95"/>
          <w:sz w:val="21"/>
        </w:rPr>
        <w:t> </w:t>
      </w:r>
      <w:r>
        <w:rPr>
          <w:w w:val="95"/>
          <w:sz w:val="21"/>
        </w:rPr>
        <w:t>the</w:t>
      </w:r>
      <w:r>
        <w:rPr>
          <w:spacing w:val="-31"/>
          <w:w w:val="95"/>
          <w:sz w:val="21"/>
        </w:rPr>
        <w:t> </w:t>
      </w:r>
      <w:r>
        <w:rPr>
          <w:w w:val="95"/>
          <w:sz w:val="21"/>
        </w:rPr>
        <w:t>patient's</w:t>
      </w:r>
      <w:r>
        <w:rPr>
          <w:spacing w:val="-30"/>
          <w:w w:val="95"/>
          <w:sz w:val="21"/>
        </w:rPr>
        <w:t> </w:t>
      </w:r>
      <w:r>
        <w:rPr>
          <w:w w:val="95"/>
          <w:sz w:val="21"/>
        </w:rPr>
        <w:t>eligibility</w:t>
      </w:r>
      <w:r>
        <w:rPr>
          <w:spacing w:val="-30"/>
          <w:w w:val="95"/>
          <w:sz w:val="21"/>
        </w:rPr>
        <w:t> </w:t>
      </w:r>
      <w:r>
        <w:rPr>
          <w:w w:val="95"/>
          <w:sz w:val="21"/>
        </w:rPr>
        <w:t>to access</w:t>
      </w:r>
      <w:r>
        <w:rPr>
          <w:spacing w:val="-31"/>
          <w:w w:val="95"/>
          <w:sz w:val="21"/>
        </w:rPr>
        <w:t> </w:t>
      </w:r>
      <w:r>
        <w:rPr>
          <w:w w:val="95"/>
          <w:sz w:val="21"/>
        </w:rPr>
        <w:t>cannabis—merely</w:t>
      </w:r>
      <w:r>
        <w:rPr>
          <w:spacing w:val="-31"/>
          <w:w w:val="95"/>
          <w:sz w:val="21"/>
        </w:rPr>
        <w:t> </w:t>
      </w:r>
      <w:r>
        <w:rPr>
          <w:w w:val="95"/>
          <w:sz w:val="21"/>
        </w:rPr>
        <w:t>having</w:t>
      </w:r>
      <w:r>
        <w:rPr>
          <w:spacing w:val="-31"/>
          <w:w w:val="95"/>
          <w:sz w:val="21"/>
        </w:rPr>
        <w:t> </w:t>
      </w:r>
      <w:r>
        <w:rPr>
          <w:w w:val="95"/>
          <w:sz w:val="21"/>
        </w:rPr>
        <w:t>the</w:t>
      </w:r>
      <w:r>
        <w:rPr>
          <w:spacing w:val="-31"/>
          <w:w w:val="95"/>
          <w:sz w:val="21"/>
        </w:rPr>
        <w:t> </w:t>
      </w:r>
      <w:r>
        <w:rPr>
          <w:w w:val="95"/>
          <w:sz w:val="21"/>
        </w:rPr>
        <w:t>approval</w:t>
      </w:r>
      <w:r>
        <w:rPr>
          <w:spacing w:val="-32"/>
          <w:w w:val="95"/>
          <w:sz w:val="21"/>
        </w:rPr>
        <w:t> </w:t>
      </w:r>
      <w:r>
        <w:rPr>
          <w:w w:val="95"/>
          <w:sz w:val="21"/>
        </w:rPr>
        <w:t>of</w:t>
      </w:r>
      <w:r>
        <w:rPr>
          <w:spacing w:val="-31"/>
          <w:w w:val="95"/>
          <w:sz w:val="21"/>
        </w:rPr>
        <w:t> </w:t>
      </w:r>
      <w:r>
        <w:rPr>
          <w:w w:val="95"/>
          <w:sz w:val="21"/>
        </w:rPr>
        <w:t>a</w:t>
      </w:r>
      <w:r>
        <w:rPr>
          <w:spacing w:val="-30"/>
          <w:w w:val="95"/>
          <w:sz w:val="21"/>
        </w:rPr>
        <w:t> </w:t>
      </w:r>
      <w:r>
        <w:rPr>
          <w:w w:val="95"/>
          <w:sz w:val="21"/>
        </w:rPr>
        <w:t>health</w:t>
      </w:r>
      <w:r>
        <w:rPr>
          <w:spacing w:val="-31"/>
          <w:w w:val="95"/>
          <w:sz w:val="21"/>
        </w:rPr>
        <w:t> </w:t>
      </w:r>
      <w:r>
        <w:rPr>
          <w:w w:val="95"/>
          <w:sz w:val="21"/>
        </w:rPr>
        <w:t>practitioner</w:t>
      </w:r>
      <w:r>
        <w:rPr>
          <w:spacing w:val="-31"/>
          <w:w w:val="95"/>
          <w:sz w:val="21"/>
        </w:rPr>
        <w:t> </w:t>
      </w:r>
      <w:r>
        <w:rPr>
          <w:w w:val="95"/>
          <w:sz w:val="21"/>
        </w:rPr>
        <w:t>is</w:t>
      </w:r>
      <w:r>
        <w:rPr>
          <w:spacing w:val="-31"/>
          <w:w w:val="95"/>
          <w:sz w:val="21"/>
        </w:rPr>
        <w:t> </w:t>
      </w:r>
      <w:r>
        <w:rPr>
          <w:w w:val="95"/>
          <w:sz w:val="21"/>
        </w:rPr>
        <w:t>not</w:t>
      </w:r>
      <w:r>
        <w:rPr>
          <w:spacing w:val="-31"/>
          <w:w w:val="95"/>
          <w:sz w:val="21"/>
        </w:rPr>
        <w:t> </w:t>
      </w:r>
      <w:r>
        <w:rPr>
          <w:w w:val="95"/>
          <w:sz w:val="21"/>
        </w:rPr>
        <w:t>enough.</w:t>
      </w:r>
      <w:r>
        <w:rPr>
          <w:spacing w:val="-32"/>
          <w:w w:val="95"/>
          <w:sz w:val="21"/>
        </w:rPr>
        <w:t> </w:t>
      </w:r>
      <w:r>
        <w:rPr>
          <w:w w:val="95"/>
          <w:sz w:val="21"/>
        </w:rPr>
        <w:t>At this</w:t>
      </w:r>
      <w:r>
        <w:rPr>
          <w:spacing w:val="-39"/>
          <w:w w:val="95"/>
          <w:sz w:val="21"/>
        </w:rPr>
        <w:t> </w:t>
      </w:r>
      <w:r>
        <w:rPr>
          <w:w w:val="95"/>
          <w:sz w:val="21"/>
        </w:rPr>
        <w:t>stage,</w:t>
      </w:r>
      <w:r>
        <w:rPr>
          <w:spacing w:val="-38"/>
          <w:w w:val="95"/>
          <w:sz w:val="21"/>
        </w:rPr>
        <w:t> </w:t>
      </w:r>
      <w:r>
        <w:rPr>
          <w:w w:val="95"/>
          <w:sz w:val="21"/>
        </w:rPr>
        <w:t>registration</w:t>
      </w:r>
      <w:r>
        <w:rPr>
          <w:spacing w:val="-38"/>
          <w:w w:val="95"/>
          <w:sz w:val="21"/>
        </w:rPr>
        <w:t> </w:t>
      </w:r>
      <w:r>
        <w:rPr>
          <w:w w:val="95"/>
          <w:sz w:val="21"/>
        </w:rPr>
        <w:t>may</w:t>
      </w:r>
      <w:r>
        <w:rPr>
          <w:spacing w:val="-38"/>
          <w:w w:val="95"/>
          <w:sz w:val="21"/>
        </w:rPr>
        <w:t> </w:t>
      </w:r>
      <w:r>
        <w:rPr>
          <w:w w:val="95"/>
          <w:sz w:val="21"/>
        </w:rPr>
        <w:t>be</w:t>
      </w:r>
      <w:r>
        <w:rPr>
          <w:spacing w:val="-38"/>
          <w:w w:val="95"/>
          <w:sz w:val="21"/>
        </w:rPr>
        <w:t> </w:t>
      </w:r>
      <w:r>
        <w:rPr>
          <w:w w:val="95"/>
          <w:sz w:val="21"/>
        </w:rPr>
        <w:t>refused</w:t>
      </w:r>
      <w:r>
        <w:rPr>
          <w:spacing w:val="-38"/>
          <w:w w:val="95"/>
          <w:sz w:val="21"/>
        </w:rPr>
        <w:t> </w:t>
      </w:r>
      <w:r>
        <w:rPr>
          <w:w w:val="95"/>
          <w:sz w:val="21"/>
        </w:rPr>
        <w:t>if</w:t>
      </w:r>
      <w:r>
        <w:rPr>
          <w:spacing w:val="-38"/>
          <w:w w:val="95"/>
          <w:sz w:val="21"/>
        </w:rPr>
        <w:t> </w:t>
      </w:r>
      <w:r>
        <w:rPr>
          <w:w w:val="95"/>
          <w:sz w:val="21"/>
        </w:rPr>
        <w:t>the</w:t>
      </w:r>
      <w:r>
        <w:rPr>
          <w:spacing w:val="-38"/>
          <w:w w:val="95"/>
          <w:sz w:val="21"/>
        </w:rPr>
        <w:t> </w:t>
      </w:r>
      <w:r>
        <w:rPr>
          <w:w w:val="95"/>
          <w:sz w:val="21"/>
        </w:rPr>
        <w:t>patient</w:t>
      </w:r>
      <w:r>
        <w:rPr>
          <w:spacing w:val="-38"/>
          <w:w w:val="95"/>
          <w:sz w:val="21"/>
        </w:rPr>
        <w:t> </w:t>
      </w:r>
      <w:r>
        <w:rPr>
          <w:w w:val="95"/>
          <w:sz w:val="21"/>
        </w:rPr>
        <w:t>is</w:t>
      </w:r>
      <w:r>
        <w:rPr>
          <w:spacing w:val="-38"/>
          <w:w w:val="95"/>
          <w:sz w:val="21"/>
        </w:rPr>
        <w:t> </w:t>
      </w:r>
      <w:r>
        <w:rPr>
          <w:w w:val="95"/>
          <w:sz w:val="21"/>
        </w:rPr>
        <w:t>not</w:t>
      </w:r>
      <w:r>
        <w:rPr>
          <w:spacing w:val="-38"/>
          <w:w w:val="95"/>
          <w:sz w:val="21"/>
        </w:rPr>
        <w:t> </w:t>
      </w:r>
      <w:r>
        <w:rPr>
          <w:w w:val="95"/>
          <w:sz w:val="21"/>
        </w:rPr>
        <w:t>a</w:t>
      </w:r>
      <w:r>
        <w:rPr>
          <w:spacing w:val="-38"/>
          <w:w w:val="95"/>
          <w:sz w:val="21"/>
        </w:rPr>
        <w:t> </w:t>
      </w:r>
      <w:r>
        <w:rPr>
          <w:w w:val="95"/>
          <w:sz w:val="21"/>
        </w:rPr>
        <w:t>resident</w:t>
      </w:r>
      <w:r>
        <w:rPr>
          <w:spacing w:val="-38"/>
          <w:w w:val="95"/>
          <w:sz w:val="21"/>
        </w:rPr>
        <w:t> </w:t>
      </w:r>
      <w:r>
        <w:rPr>
          <w:w w:val="95"/>
          <w:sz w:val="21"/>
        </w:rPr>
        <w:t>of</w:t>
      </w:r>
      <w:r>
        <w:rPr>
          <w:spacing w:val="-38"/>
          <w:w w:val="95"/>
          <w:sz w:val="21"/>
        </w:rPr>
        <w:t> </w:t>
      </w:r>
      <w:r>
        <w:rPr>
          <w:w w:val="95"/>
          <w:sz w:val="21"/>
        </w:rPr>
        <w:t>the</w:t>
      </w:r>
      <w:r>
        <w:rPr>
          <w:spacing w:val="-38"/>
          <w:w w:val="95"/>
          <w:sz w:val="21"/>
        </w:rPr>
        <w:t> </w:t>
      </w:r>
      <w:r>
        <w:rPr>
          <w:w w:val="95"/>
          <w:sz w:val="21"/>
        </w:rPr>
        <w:t>jurisdiction,</w:t>
      </w:r>
      <w:r>
        <w:rPr>
          <w:w w:val="95"/>
          <w:sz w:val="21"/>
          <w:vertAlign w:val="superscript"/>
        </w:rPr>
        <w:t>74</w:t>
      </w:r>
      <w:r>
        <w:rPr>
          <w:w w:val="95"/>
          <w:sz w:val="21"/>
          <w:vertAlign w:val="baseline"/>
        </w:rPr>
        <w:t> or</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application</w:t>
      </w:r>
      <w:r>
        <w:rPr>
          <w:spacing w:val="-33"/>
          <w:w w:val="95"/>
          <w:sz w:val="21"/>
          <w:vertAlign w:val="baseline"/>
        </w:rPr>
        <w:t> </w:t>
      </w:r>
      <w:r>
        <w:rPr>
          <w:w w:val="95"/>
          <w:sz w:val="21"/>
          <w:vertAlign w:val="baseline"/>
        </w:rPr>
        <w:t>or</w:t>
      </w:r>
      <w:r>
        <w:rPr>
          <w:spacing w:val="-32"/>
          <w:w w:val="95"/>
          <w:sz w:val="21"/>
          <w:vertAlign w:val="baseline"/>
        </w:rPr>
        <w:t> </w:t>
      </w:r>
      <w:r>
        <w:rPr>
          <w:w w:val="95"/>
          <w:sz w:val="21"/>
          <w:vertAlign w:val="baseline"/>
        </w:rPr>
        <w:t>supporting</w:t>
      </w:r>
      <w:r>
        <w:rPr>
          <w:spacing w:val="-32"/>
          <w:w w:val="95"/>
          <w:sz w:val="21"/>
          <w:vertAlign w:val="baseline"/>
        </w:rPr>
        <w:t> </w:t>
      </w:r>
      <w:r>
        <w:rPr>
          <w:w w:val="95"/>
          <w:sz w:val="21"/>
          <w:vertAlign w:val="baseline"/>
        </w:rPr>
        <w:t>documents</w:t>
      </w:r>
      <w:r>
        <w:rPr>
          <w:spacing w:val="-33"/>
          <w:w w:val="95"/>
          <w:sz w:val="21"/>
          <w:vertAlign w:val="baseline"/>
        </w:rPr>
        <w:t> </w:t>
      </w:r>
      <w:r>
        <w:rPr>
          <w:w w:val="95"/>
          <w:sz w:val="21"/>
          <w:vertAlign w:val="baseline"/>
        </w:rPr>
        <w:t>have</w:t>
      </w:r>
      <w:r>
        <w:rPr>
          <w:spacing w:val="-32"/>
          <w:w w:val="95"/>
          <w:sz w:val="21"/>
          <w:vertAlign w:val="baseline"/>
        </w:rPr>
        <w:t> </w:t>
      </w:r>
      <w:r>
        <w:rPr>
          <w:w w:val="95"/>
          <w:sz w:val="21"/>
          <w:vertAlign w:val="baseline"/>
        </w:rPr>
        <w:t>been</w:t>
      </w:r>
      <w:r>
        <w:rPr>
          <w:spacing w:val="-32"/>
          <w:w w:val="95"/>
          <w:sz w:val="21"/>
          <w:vertAlign w:val="baseline"/>
        </w:rPr>
        <w:t> </w:t>
      </w:r>
      <w:r>
        <w:rPr>
          <w:w w:val="95"/>
          <w:sz w:val="21"/>
          <w:vertAlign w:val="baseline"/>
        </w:rPr>
        <w:t>falsified.</w:t>
      </w:r>
      <w:r>
        <w:rPr>
          <w:w w:val="95"/>
          <w:sz w:val="21"/>
          <w:vertAlign w:val="superscript"/>
        </w:rPr>
        <w:t>75</w:t>
      </w:r>
      <w:r>
        <w:rPr>
          <w:spacing w:val="-32"/>
          <w:w w:val="95"/>
          <w:sz w:val="21"/>
          <w:vertAlign w:val="baseline"/>
        </w:rPr>
        <w:t> </w:t>
      </w:r>
      <w:r>
        <w:rPr>
          <w:w w:val="95"/>
          <w:sz w:val="21"/>
          <w:vertAlign w:val="baseline"/>
        </w:rPr>
        <w:t>Registration</w:t>
      </w:r>
      <w:r>
        <w:rPr>
          <w:spacing w:val="-32"/>
          <w:w w:val="95"/>
          <w:sz w:val="21"/>
          <w:vertAlign w:val="baseline"/>
        </w:rPr>
        <w:t> </w:t>
      </w:r>
      <w:r>
        <w:rPr>
          <w:w w:val="95"/>
          <w:sz w:val="21"/>
          <w:vertAlign w:val="baseline"/>
        </w:rPr>
        <w:t>may</w:t>
      </w:r>
      <w:r>
        <w:rPr>
          <w:spacing w:val="-33"/>
          <w:w w:val="95"/>
          <w:sz w:val="21"/>
          <w:vertAlign w:val="baseline"/>
        </w:rPr>
        <w:t> </w:t>
      </w:r>
      <w:r>
        <w:rPr>
          <w:w w:val="95"/>
          <w:sz w:val="21"/>
          <w:vertAlign w:val="baseline"/>
        </w:rPr>
        <w:t>be revoked</w:t>
      </w:r>
      <w:r>
        <w:rPr>
          <w:spacing w:val="-31"/>
          <w:w w:val="95"/>
          <w:sz w:val="21"/>
          <w:vertAlign w:val="baseline"/>
        </w:rPr>
        <w:t> </w:t>
      </w:r>
      <w:r>
        <w:rPr>
          <w:w w:val="95"/>
          <w:sz w:val="21"/>
          <w:vertAlign w:val="baseline"/>
        </w:rPr>
        <w:t>in</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event</w:t>
      </w:r>
      <w:r>
        <w:rPr>
          <w:spacing w:val="-31"/>
          <w:w w:val="95"/>
          <w:sz w:val="21"/>
          <w:vertAlign w:val="baseline"/>
        </w:rPr>
        <w:t> </w:t>
      </w:r>
      <w:r>
        <w:rPr>
          <w:w w:val="95"/>
          <w:sz w:val="21"/>
          <w:vertAlign w:val="baseline"/>
        </w:rPr>
        <w:t>of</w:t>
      </w:r>
      <w:r>
        <w:rPr>
          <w:spacing w:val="-31"/>
          <w:w w:val="95"/>
          <w:sz w:val="21"/>
          <w:vertAlign w:val="baseline"/>
        </w:rPr>
        <w:t> </w:t>
      </w:r>
      <w:r>
        <w:rPr>
          <w:w w:val="95"/>
          <w:sz w:val="21"/>
          <w:vertAlign w:val="baseline"/>
        </w:rPr>
        <w:t>non-compliance,</w:t>
      </w:r>
      <w:r>
        <w:rPr>
          <w:spacing w:val="-31"/>
          <w:w w:val="95"/>
          <w:sz w:val="21"/>
          <w:vertAlign w:val="baseline"/>
        </w:rPr>
        <w:t> </w:t>
      </w:r>
      <w:r>
        <w:rPr>
          <w:w w:val="95"/>
          <w:sz w:val="21"/>
          <w:vertAlign w:val="baseline"/>
        </w:rPr>
        <w:t>for</w:t>
      </w:r>
      <w:r>
        <w:rPr>
          <w:spacing w:val="-31"/>
          <w:w w:val="95"/>
          <w:sz w:val="21"/>
          <w:vertAlign w:val="baseline"/>
        </w:rPr>
        <w:t> </w:t>
      </w:r>
      <w:r>
        <w:rPr>
          <w:w w:val="95"/>
          <w:sz w:val="21"/>
          <w:vertAlign w:val="baseline"/>
        </w:rPr>
        <w:t>example,</w:t>
      </w:r>
      <w:r>
        <w:rPr>
          <w:spacing w:val="-31"/>
          <w:w w:val="95"/>
          <w:sz w:val="21"/>
          <w:vertAlign w:val="baseline"/>
        </w:rPr>
        <w:t> </w:t>
      </w:r>
      <w:r>
        <w:rPr>
          <w:w w:val="95"/>
          <w:sz w:val="21"/>
          <w:vertAlign w:val="baseline"/>
        </w:rPr>
        <w:t>if</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patient</w:t>
      </w:r>
      <w:r>
        <w:rPr>
          <w:spacing w:val="-31"/>
          <w:w w:val="95"/>
          <w:sz w:val="21"/>
          <w:vertAlign w:val="baseline"/>
        </w:rPr>
        <w:t> </w:t>
      </w:r>
      <w:r>
        <w:rPr>
          <w:w w:val="95"/>
          <w:sz w:val="21"/>
          <w:vertAlign w:val="baseline"/>
        </w:rPr>
        <w:t>sells</w:t>
      </w:r>
      <w:r>
        <w:rPr>
          <w:spacing w:val="-31"/>
          <w:w w:val="95"/>
          <w:sz w:val="21"/>
          <w:vertAlign w:val="baseline"/>
        </w:rPr>
        <w:t> </w:t>
      </w:r>
      <w:r>
        <w:rPr>
          <w:w w:val="95"/>
          <w:sz w:val="21"/>
          <w:vertAlign w:val="baseline"/>
        </w:rPr>
        <w:t>their</w:t>
      </w:r>
      <w:r>
        <w:rPr>
          <w:spacing w:val="-30"/>
          <w:w w:val="95"/>
          <w:sz w:val="21"/>
          <w:vertAlign w:val="baseline"/>
        </w:rPr>
        <w:t> </w:t>
      </w:r>
      <w:r>
        <w:rPr>
          <w:w w:val="95"/>
          <w:sz w:val="21"/>
          <w:vertAlign w:val="baseline"/>
        </w:rPr>
        <w:t>supply</w:t>
      </w:r>
      <w:r>
        <w:rPr>
          <w:spacing w:val="-31"/>
          <w:w w:val="95"/>
          <w:sz w:val="21"/>
          <w:vertAlign w:val="baseline"/>
        </w:rPr>
        <w:t> </w:t>
      </w:r>
      <w:r>
        <w:rPr>
          <w:w w:val="95"/>
          <w:sz w:val="21"/>
          <w:vertAlign w:val="baseline"/>
        </w:rPr>
        <w:t>of </w:t>
      </w:r>
      <w:r>
        <w:rPr>
          <w:sz w:val="21"/>
          <w:vertAlign w:val="baseline"/>
        </w:rPr>
        <w:t>cannabis to a non-eligible</w:t>
      </w:r>
      <w:r>
        <w:rPr>
          <w:spacing w:val="-50"/>
          <w:sz w:val="21"/>
          <w:vertAlign w:val="baseline"/>
        </w:rPr>
        <w:t> </w:t>
      </w:r>
      <w:r>
        <w:rPr>
          <w:sz w:val="21"/>
          <w:vertAlign w:val="baseline"/>
        </w:rPr>
        <w:t>person.</w:t>
      </w:r>
      <w:r>
        <w:rPr>
          <w:sz w:val="21"/>
          <w:vertAlign w:val="superscript"/>
        </w:rPr>
        <w:t>76</w:t>
      </w:r>
    </w:p>
    <w:p>
      <w:pPr>
        <w:pStyle w:val="ListParagraph"/>
        <w:numPr>
          <w:ilvl w:val="1"/>
          <w:numId w:val="5"/>
        </w:numPr>
        <w:tabs>
          <w:tab w:pos="1666" w:val="left" w:leader="none"/>
          <w:tab w:pos="1667" w:val="left" w:leader="none"/>
        </w:tabs>
        <w:spacing w:line="271" w:lineRule="auto" w:before="104" w:after="0"/>
        <w:ind w:left="1666" w:right="109" w:hanging="710"/>
        <w:jc w:val="left"/>
        <w:rPr>
          <w:sz w:val="21"/>
        </w:rPr>
      </w:pPr>
      <w:r>
        <w:rPr>
          <w:w w:val="95"/>
          <w:sz w:val="21"/>
        </w:rPr>
        <w:t>In</w:t>
      </w:r>
      <w:r>
        <w:rPr>
          <w:spacing w:val="-43"/>
          <w:w w:val="95"/>
          <w:sz w:val="21"/>
        </w:rPr>
        <w:t> </w:t>
      </w:r>
      <w:r>
        <w:rPr>
          <w:w w:val="95"/>
          <w:sz w:val="21"/>
        </w:rPr>
        <w:t>Canada,</w:t>
      </w:r>
      <w:r>
        <w:rPr>
          <w:spacing w:val="-43"/>
          <w:w w:val="95"/>
          <w:sz w:val="21"/>
        </w:rPr>
        <w:t> </w:t>
      </w:r>
      <w:r>
        <w:rPr>
          <w:w w:val="95"/>
          <w:sz w:val="21"/>
        </w:rPr>
        <w:t>patients</w:t>
      </w:r>
      <w:r>
        <w:rPr>
          <w:spacing w:val="-43"/>
          <w:w w:val="95"/>
          <w:sz w:val="21"/>
        </w:rPr>
        <w:t> </w:t>
      </w:r>
      <w:r>
        <w:rPr>
          <w:w w:val="95"/>
          <w:sz w:val="21"/>
        </w:rPr>
        <w:t>must</w:t>
      </w:r>
      <w:r>
        <w:rPr>
          <w:spacing w:val="-42"/>
          <w:w w:val="95"/>
          <w:sz w:val="21"/>
        </w:rPr>
        <w:t> </w:t>
      </w:r>
      <w:r>
        <w:rPr>
          <w:w w:val="95"/>
          <w:sz w:val="21"/>
        </w:rPr>
        <w:t>possess</w:t>
      </w:r>
      <w:r>
        <w:rPr>
          <w:spacing w:val="-43"/>
          <w:w w:val="95"/>
          <w:sz w:val="21"/>
        </w:rPr>
        <w:t> </w:t>
      </w:r>
      <w:r>
        <w:rPr>
          <w:w w:val="95"/>
          <w:sz w:val="21"/>
        </w:rPr>
        <w:t>an</w:t>
      </w:r>
      <w:r>
        <w:rPr>
          <w:spacing w:val="-43"/>
          <w:w w:val="95"/>
          <w:sz w:val="21"/>
        </w:rPr>
        <w:t> </w:t>
      </w:r>
      <w:r>
        <w:rPr>
          <w:w w:val="95"/>
          <w:sz w:val="21"/>
        </w:rPr>
        <w:t>authorisation</w:t>
      </w:r>
      <w:r>
        <w:rPr>
          <w:spacing w:val="-42"/>
          <w:w w:val="95"/>
          <w:sz w:val="21"/>
        </w:rPr>
        <w:t> </w:t>
      </w:r>
      <w:r>
        <w:rPr>
          <w:w w:val="95"/>
          <w:sz w:val="21"/>
        </w:rPr>
        <w:t>from</w:t>
      </w:r>
      <w:r>
        <w:rPr>
          <w:spacing w:val="-42"/>
          <w:w w:val="95"/>
          <w:sz w:val="21"/>
        </w:rPr>
        <w:t> </w:t>
      </w:r>
      <w:r>
        <w:rPr>
          <w:w w:val="95"/>
          <w:sz w:val="21"/>
        </w:rPr>
        <w:t>their</w:t>
      </w:r>
      <w:r>
        <w:rPr>
          <w:spacing w:val="-43"/>
          <w:w w:val="95"/>
          <w:sz w:val="21"/>
        </w:rPr>
        <w:t> </w:t>
      </w:r>
      <w:r>
        <w:rPr>
          <w:w w:val="95"/>
          <w:sz w:val="21"/>
        </w:rPr>
        <w:t>medical</w:t>
      </w:r>
      <w:r>
        <w:rPr>
          <w:spacing w:val="-43"/>
          <w:w w:val="95"/>
          <w:sz w:val="21"/>
        </w:rPr>
        <w:t> </w:t>
      </w:r>
      <w:r>
        <w:rPr>
          <w:w w:val="95"/>
          <w:sz w:val="21"/>
        </w:rPr>
        <w:t>practitioner</w:t>
      </w:r>
      <w:r>
        <w:rPr>
          <w:spacing w:val="-43"/>
          <w:w w:val="95"/>
          <w:sz w:val="21"/>
        </w:rPr>
        <w:t> </w:t>
      </w:r>
      <w:r>
        <w:rPr>
          <w:w w:val="95"/>
          <w:sz w:val="21"/>
        </w:rPr>
        <w:t>before they</w:t>
      </w:r>
      <w:r>
        <w:rPr>
          <w:spacing w:val="-37"/>
          <w:w w:val="95"/>
          <w:sz w:val="21"/>
        </w:rPr>
        <w:t> </w:t>
      </w:r>
      <w:r>
        <w:rPr>
          <w:w w:val="95"/>
          <w:sz w:val="21"/>
        </w:rPr>
        <w:t>can</w:t>
      </w:r>
      <w:r>
        <w:rPr>
          <w:spacing w:val="-36"/>
          <w:w w:val="95"/>
          <w:sz w:val="21"/>
        </w:rPr>
        <w:t> </w:t>
      </w:r>
      <w:r>
        <w:rPr>
          <w:w w:val="95"/>
          <w:sz w:val="21"/>
        </w:rPr>
        <w:t>access</w:t>
      </w:r>
      <w:r>
        <w:rPr>
          <w:spacing w:val="-36"/>
          <w:w w:val="95"/>
          <w:sz w:val="21"/>
        </w:rPr>
        <w:t> </w:t>
      </w:r>
      <w:r>
        <w:rPr>
          <w:w w:val="95"/>
          <w:sz w:val="21"/>
        </w:rPr>
        <w:t>the</w:t>
      </w:r>
      <w:r>
        <w:rPr>
          <w:spacing w:val="-36"/>
          <w:w w:val="95"/>
          <w:sz w:val="21"/>
        </w:rPr>
        <w:t> </w:t>
      </w:r>
      <w:r>
        <w:rPr>
          <w:w w:val="95"/>
          <w:sz w:val="21"/>
        </w:rPr>
        <w:t>medicinal</w:t>
      </w:r>
      <w:r>
        <w:rPr>
          <w:spacing w:val="-36"/>
          <w:w w:val="95"/>
          <w:sz w:val="21"/>
        </w:rPr>
        <w:t> </w:t>
      </w:r>
      <w:r>
        <w:rPr>
          <w:w w:val="95"/>
          <w:sz w:val="21"/>
        </w:rPr>
        <w:t>cannabis</w:t>
      </w:r>
      <w:r>
        <w:rPr>
          <w:spacing w:val="-36"/>
          <w:w w:val="95"/>
          <w:sz w:val="21"/>
        </w:rPr>
        <w:t> </w:t>
      </w:r>
      <w:r>
        <w:rPr>
          <w:w w:val="95"/>
          <w:sz w:val="21"/>
        </w:rPr>
        <w:t>program.</w:t>
      </w:r>
      <w:r>
        <w:rPr>
          <w:spacing w:val="-37"/>
          <w:w w:val="95"/>
          <w:sz w:val="21"/>
        </w:rPr>
        <w:t> </w:t>
      </w:r>
      <w:r>
        <w:rPr>
          <w:w w:val="95"/>
          <w:sz w:val="21"/>
        </w:rPr>
        <w:t>After</w:t>
      </w:r>
      <w:r>
        <w:rPr>
          <w:spacing w:val="-36"/>
          <w:w w:val="95"/>
          <w:sz w:val="21"/>
        </w:rPr>
        <w:t> </w:t>
      </w:r>
      <w:r>
        <w:rPr>
          <w:w w:val="95"/>
          <w:sz w:val="21"/>
        </w:rPr>
        <w:t>obtaining</w:t>
      </w:r>
      <w:r>
        <w:rPr>
          <w:spacing w:val="-36"/>
          <w:w w:val="95"/>
          <w:sz w:val="21"/>
        </w:rPr>
        <w:t> </w:t>
      </w:r>
      <w:r>
        <w:rPr>
          <w:w w:val="95"/>
          <w:sz w:val="21"/>
        </w:rPr>
        <w:t>such</w:t>
      </w:r>
      <w:r>
        <w:rPr>
          <w:spacing w:val="-36"/>
          <w:w w:val="95"/>
          <w:sz w:val="21"/>
        </w:rPr>
        <w:t> </w:t>
      </w:r>
      <w:r>
        <w:rPr>
          <w:w w:val="95"/>
          <w:sz w:val="21"/>
        </w:rPr>
        <w:t>an</w:t>
      </w:r>
      <w:r>
        <w:rPr>
          <w:spacing w:val="-36"/>
          <w:w w:val="95"/>
          <w:sz w:val="21"/>
        </w:rPr>
        <w:t> </w:t>
      </w:r>
      <w:r>
        <w:rPr>
          <w:w w:val="95"/>
          <w:sz w:val="21"/>
        </w:rPr>
        <w:t>authorisation, they</w:t>
      </w:r>
      <w:r>
        <w:rPr>
          <w:spacing w:val="-26"/>
          <w:w w:val="95"/>
          <w:sz w:val="21"/>
        </w:rPr>
        <w:t> </w:t>
      </w:r>
      <w:r>
        <w:rPr>
          <w:w w:val="95"/>
          <w:sz w:val="21"/>
        </w:rPr>
        <w:t>are</w:t>
      </w:r>
      <w:r>
        <w:rPr>
          <w:spacing w:val="-26"/>
          <w:w w:val="95"/>
          <w:sz w:val="21"/>
        </w:rPr>
        <w:t> </w:t>
      </w:r>
      <w:r>
        <w:rPr>
          <w:w w:val="95"/>
          <w:sz w:val="21"/>
        </w:rPr>
        <w:t>required</w:t>
      </w:r>
      <w:r>
        <w:rPr>
          <w:spacing w:val="-26"/>
          <w:w w:val="95"/>
          <w:sz w:val="21"/>
        </w:rPr>
        <w:t> </w:t>
      </w:r>
      <w:r>
        <w:rPr>
          <w:w w:val="95"/>
          <w:sz w:val="21"/>
        </w:rPr>
        <w:t>to</w:t>
      </w:r>
      <w:r>
        <w:rPr>
          <w:spacing w:val="-26"/>
          <w:w w:val="95"/>
          <w:sz w:val="21"/>
        </w:rPr>
        <w:t> </w:t>
      </w:r>
      <w:r>
        <w:rPr>
          <w:w w:val="95"/>
          <w:sz w:val="21"/>
        </w:rPr>
        <w:t>register</w:t>
      </w:r>
      <w:r>
        <w:rPr>
          <w:spacing w:val="-26"/>
          <w:w w:val="95"/>
          <w:sz w:val="21"/>
        </w:rPr>
        <w:t> </w:t>
      </w:r>
      <w:r>
        <w:rPr>
          <w:w w:val="95"/>
          <w:sz w:val="21"/>
        </w:rPr>
        <w:t>with</w:t>
      </w:r>
      <w:r>
        <w:rPr>
          <w:spacing w:val="-26"/>
          <w:w w:val="95"/>
          <w:sz w:val="21"/>
        </w:rPr>
        <w:t> </w:t>
      </w:r>
      <w:r>
        <w:rPr>
          <w:w w:val="95"/>
          <w:sz w:val="21"/>
        </w:rPr>
        <w:t>their</w:t>
      </w:r>
      <w:r>
        <w:rPr>
          <w:spacing w:val="-26"/>
          <w:w w:val="95"/>
          <w:sz w:val="21"/>
        </w:rPr>
        <w:t> </w:t>
      </w:r>
      <w:r>
        <w:rPr>
          <w:w w:val="95"/>
          <w:sz w:val="21"/>
        </w:rPr>
        <w:t>chosen</w:t>
      </w:r>
      <w:r>
        <w:rPr>
          <w:spacing w:val="-26"/>
          <w:w w:val="95"/>
          <w:sz w:val="21"/>
        </w:rPr>
        <w:t> </w:t>
      </w:r>
      <w:r>
        <w:rPr>
          <w:w w:val="95"/>
          <w:sz w:val="21"/>
        </w:rPr>
        <w:t>producer,</w:t>
      </w:r>
      <w:r>
        <w:rPr>
          <w:spacing w:val="-26"/>
          <w:w w:val="95"/>
          <w:sz w:val="21"/>
        </w:rPr>
        <w:t> </w:t>
      </w:r>
      <w:r>
        <w:rPr>
          <w:w w:val="95"/>
          <w:sz w:val="21"/>
        </w:rPr>
        <w:t>by</w:t>
      </w:r>
      <w:r>
        <w:rPr>
          <w:spacing w:val="-26"/>
          <w:w w:val="95"/>
          <w:sz w:val="21"/>
        </w:rPr>
        <w:t> </w:t>
      </w:r>
      <w:r>
        <w:rPr>
          <w:w w:val="95"/>
          <w:sz w:val="21"/>
        </w:rPr>
        <w:t>sending</w:t>
      </w:r>
      <w:r>
        <w:rPr>
          <w:spacing w:val="-26"/>
          <w:w w:val="95"/>
          <w:sz w:val="21"/>
        </w:rPr>
        <w:t> </w:t>
      </w:r>
      <w:r>
        <w:rPr>
          <w:w w:val="95"/>
          <w:sz w:val="21"/>
        </w:rPr>
        <w:t>the</w:t>
      </w:r>
      <w:r>
        <w:rPr>
          <w:spacing w:val="-26"/>
          <w:w w:val="95"/>
          <w:sz w:val="21"/>
        </w:rPr>
        <w:t> </w:t>
      </w:r>
      <w:r>
        <w:rPr>
          <w:w w:val="95"/>
          <w:sz w:val="21"/>
        </w:rPr>
        <w:t>producer</w:t>
      </w:r>
      <w:r>
        <w:rPr>
          <w:spacing w:val="-26"/>
          <w:w w:val="95"/>
          <w:sz w:val="21"/>
        </w:rPr>
        <w:t> </w:t>
      </w:r>
      <w:r>
        <w:rPr>
          <w:w w:val="95"/>
          <w:sz w:val="21"/>
        </w:rPr>
        <w:t>the original</w:t>
      </w:r>
      <w:r>
        <w:rPr>
          <w:spacing w:val="-37"/>
          <w:w w:val="95"/>
          <w:sz w:val="21"/>
        </w:rPr>
        <w:t> </w:t>
      </w:r>
      <w:r>
        <w:rPr>
          <w:w w:val="95"/>
          <w:sz w:val="21"/>
        </w:rPr>
        <w:t>version</w:t>
      </w:r>
      <w:r>
        <w:rPr>
          <w:spacing w:val="-37"/>
          <w:w w:val="95"/>
          <w:sz w:val="21"/>
        </w:rPr>
        <w:t> </w:t>
      </w:r>
      <w:r>
        <w:rPr>
          <w:w w:val="95"/>
          <w:sz w:val="21"/>
        </w:rPr>
        <w:t>of</w:t>
      </w:r>
      <w:r>
        <w:rPr>
          <w:spacing w:val="-36"/>
          <w:w w:val="95"/>
          <w:sz w:val="21"/>
        </w:rPr>
        <w:t> </w:t>
      </w:r>
      <w:r>
        <w:rPr>
          <w:w w:val="95"/>
          <w:sz w:val="21"/>
        </w:rPr>
        <w:t>their</w:t>
      </w:r>
      <w:r>
        <w:rPr>
          <w:spacing w:val="-37"/>
          <w:w w:val="95"/>
          <w:sz w:val="21"/>
        </w:rPr>
        <w:t> </w:t>
      </w:r>
      <w:r>
        <w:rPr>
          <w:w w:val="95"/>
          <w:sz w:val="21"/>
        </w:rPr>
        <w:t>practitioner’s</w:t>
      </w:r>
      <w:r>
        <w:rPr>
          <w:spacing w:val="-36"/>
          <w:w w:val="95"/>
          <w:sz w:val="21"/>
        </w:rPr>
        <w:t> </w:t>
      </w:r>
      <w:r>
        <w:rPr>
          <w:w w:val="95"/>
          <w:sz w:val="21"/>
        </w:rPr>
        <w:t>approval</w:t>
      </w:r>
      <w:r>
        <w:rPr>
          <w:spacing w:val="-37"/>
          <w:w w:val="95"/>
          <w:sz w:val="21"/>
        </w:rPr>
        <w:t> </w:t>
      </w:r>
      <w:r>
        <w:rPr>
          <w:w w:val="95"/>
          <w:sz w:val="21"/>
        </w:rPr>
        <w:t>(a</w:t>
      </w:r>
      <w:r>
        <w:rPr>
          <w:spacing w:val="-37"/>
          <w:w w:val="95"/>
          <w:sz w:val="21"/>
        </w:rPr>
        <w:t> </w:t>
      </w:r>
      <w:r>
        <w:rPr>
          <w:w w:val="95"/>
          <w:sz w:val="21"/>
        </w:rPr>
        <w:t>patient</w:t>
      </w:r>
      <w:r>
        <w:rPr>
          <w:spacing w:val="-36"/>
          <w:w w:val="95"/>
          <w:sz w:val="21"/>
        </w:rPr>
        <w:t> </w:t>
      </w:r>
      <w:r>
        <w:rPr>
          <w:w w:val="95"/>
          <w:sz w:val="21"/>
        </w:rPr>
        <w:t>can</w:t>
      </w:r>
      <w:r>
        <w:rPr>
          <w:spacing w:val="-36"/>
          <w:w w:val="95"/>
          <w:sz w:val="21"/>
        </w:rPr>
        <w:t> </w:t>
      </w:r>
      <w:r>
        <w:rPr>
          <w:w w:val="95"/>
          <w:sz w:val="21"/>
        </w:rPr>
        <w:t>only</w:t>
      </w:r>
      <w:r>
        <w:rPr>
          <w:spacing w:val="-37"/>
          <w:w w:val="95"/>
          <w:sz w:val="21"/>
        </w:rPr>
        <w:t> </w:t>
      </w:r>
      <w:r>
        <w:rPr>
          <w:w w:val="95"/>
          <w:sz w:val="21"/>
        </w:rPr>
        <w:t>be</w:t>
      </w:r>
      <w:r>
        <w:rPr>
          <w:spacing w:val="-36"/>
          <w:w w:val="95"/>
          <w:sz w:val="21"/>
        </w:rPr>
        <w:t> </w:t>
      </w:r>
      <w:r>
        <w:rPr>
          <w:w w:val="95"/>
          <w:sz w:val="21"/>
        </w:rPr>
        <w:t>registered</w:t>
      </w:r>
      <w:r>
        <w:rPr>
          <w:spacing w:val="-37"/>
          <w:w w:val="95"/>
          <w:sz w:val="21"/>
        </w:rPr>
        <w:t> </w:t>
      </w:r>
      <w:r>
        <w:rPr>
          <w:w w:val="95"/>
          <w:sz w:val="21"/>
        </w:rPr>
        <w:t>with</w:t>
      </w:r>
      <w:r>
        <w:rPr>
          <w:spacing w:val="-36"/>
          <w:w w:val="95"/>
          <w:sz w:val="21"/>
        </w:rPr>
        <w:t> </w:t>
      </w:r>
      <w:r>
        <w:rPr>
          <w:w w:val="95"/>
          <w:sz w:val="21"/>
        </w:rPr>
        <w:t>one producer).</w:t>
      </w:r>
      <w:r>
        <w:rPr>
          <w:spacing w:val="-29"/>
          <w:w w:val="95"/>
          <w:sz w:val="21"/>
        </w:rPr>
        <w:t> </w:t>
      </w:r>
      <w:r>
        <w:rPr>
          <w:w w:val="95"/>
          <w:sz w:val="21"/>
        </w:rPr>
        <w:t>There</w:t>
      </w:r>
      <w:r>
        <w:rPr>
          <w:spacing w:val="-28"/>
          <w:w w:val="95"/>
          <w:sz w:val="21"/>
        </w:rPr>
        <w:t> </w:t>
      </w:r>
      <w:r>
        <w:rPr>
          <w:w w:val="95"/>
          <w:sz w:val="21"/>
        </w:rPr>
        <w:t>is</w:t>
      </w:r>
      <w:r>
        <w:rPr>
          <w:spacing w:val="-28"/>
          <w:w w:val="95"/>
          <w:sz w:val="21"/>
        </w:rPr>
        <w:t> </w:t>
      </w:r>
      <w:r>
        <w:rPr>
          <w:w w:val="95"/>
          <w:sz w:val="21"/>
        </w:rPr>
        <w:t>no</w:t>
      </w:r>
      <w:r>
        <w:rPr>
          <w:spacing w:val="-28"/>
          <w:w w:val="95"/>
          <w:sz w:val="21"/>
        </w:rPr>
        <w:t> </w:t>
      </w:r>
      <w:r>
        <w:rPr>
          <w:w w:val="95"/>
          <w:sz w:val="21"/>
        </w:rPr>
        <w:t>separate</w:t>
      </w:r>
      <w:r>
        <w:rPr>
          <w:spacing w:val="-27"/>
          <w:w w:val="95"/>
          <w:sz w:val="21"/>
        </w:rPr>
        <w:t> </w:t>
      </w:r>
      <w:r>
        <w:rPr>
          <w:w w:val="95"/>
          <w:sz w:val="21"/>
        </w:rPr>
        <w:t>requirement</w:t>
      </w:r>
      <w:r>
        <w:rPr>
          <w:spacing w:val="-28"/>
          <w:w w:val="95"/>
          <w:sz w:val="21"/>
        </w:rPr>
        <w:t> </w:t>
      </w:r>
      <w:r>
        <w:rPr>
          <w:w w:val="95"/>
          <w:sz w:val="21"/>
        </w:rPr>
        <w:t>to</w:t>
      </w:r>
      <w:r>
        <w:rPr>
          <w:spacing w:val="-28"/>
          <w:w w:val="95"/>
          <w:sz w:val="21"/>
        </w:rPr>
        <w:t> </w:t>
      </w:r>
      <w:r>
        <w:rPr>
          <w:w w:val="95"/>
          <w:sz w:val="21"/>
        </w:rPr>
        <w:t>register</w:t>
      </w:r>
      <w:r>
        <w:rPr>
          <w:spacing w:val="-28"/>
          <w:w w:val="95"/>
          <w:sz w:val="21"/>
        </w:rPr>
        <w:t> </w:t>
      </w:r>
      <w:r>
        <w:rPr>
          <w:w w:val="95"/>
          <w:sz w:val="21"/>
        </w:rPr>
        <w:t>with</w:t>
      </w:r>
      <w:r>
        <w:rPr>
          <w:spacing w:val="-28"/>
          <w:w w:val="95"/>
          <w:sz w:val="21"/>
        </w:rPr>
        <w:t> </w:t>
      </w:r>
      <w:r>
        <w:rPr>
          <w:w w:val="95"/>
          <w:sz w:val="21"/>
        </w:rPr>
        <w:t>the</w:t>
      </w:r>
      <w:r>
        <w:rPr>
          <w:spacing w:val="-28"/>
          <w:w w:val="95"/>
          <w:sz w:val="21"/>
        </w:rPr>
        <w:t> </w:t>
      </w:r>
      <w:r>
        <w:rPr>
          <w:w w:val="95"/>
          <w:sz w:val="21"/>
        </w:rPr>
        <w:t>government.</w:t>
      </w:r>
      <w:r>
        <w:rPr>
          <w:spacing w:val="-28"/>
          <w:w w:val="95"/>
          <w:sz w:val="21"/>
        </w:rPr>
        <w:t> </w:t>
      </w:r>
      <w:r>
        <w:rPr>
          <w:w w:val="95"/>
          <w:sz w:val="21"/>
        </w:rPr>
        <w:t>Proof</w:t>
      </w:r>
      <w:r>
        <w:rPr>
          <w:spacing w:val="-28"/>
          <w:w w:val="95"/>
          <w:sz w:val="21"/>
        </w:rPr>
        <w:t> </w:t>
      </w:r>
      <w:r>
        <w:rPr>
          <w:w w:val="95"/>
          <w:sz w:val="21"/>
        </w:rPr>
        <w:t>of eligibility</w:t>
      </w:r>
      <w:r>
        <w:rPr>
          <w:spacing w:val="-36"/>
          <w:w w:val="95"/>
          <w:sz w:val="21"/>
        </w:rPr>
        <w:t> </w:t>
      </w:r>
      <w:r>
        <w:rPr>
          <w:w w:val="95"/>
          <w:sz w:val="21"/>
        </w:rPr>
        <w:t>is</w:t>
      </w:r>
      <w:r>
        <w:rPr>
          <w:spacing w:val="-36"/>
          <w:w w:val="95"/>
          <w:sz w:val="21"/>
        </w:rPr>
        <w:t> </w:t>
      </w:r>
      <w:r>
        <w:rPr>
          <w:w w:val="95"/>
          <w:sz w:val="21"/>
        </w:rPr>
        <w:t>demonstrated</w:t>
      </w:r>
      <w:r>
        <w:rPr>
          <w:spacing w:val="-36"/>
          <w:w w:val="95"/>
          <w:sz w:val="21"/>
        </w:rPr>
        <w:t> </w:t>
      </w:r>
      <w:r>
        <w:rPr>
          <w:w w:val="95"/>
          <w:sz w:val="21"/>
        </w:rPr>
        <w:t>to</w:t>
      </w:r>
      <w:r>
        <w:rPr>
          <w:spacing w:val="-36"/>
          <w:w w:val="95"/>
          <w:sz w:val="21"/>
        </w:rPr>
        <w:t> </w:t>
      </w:r>
      <w:r>
        <w:rPr>
          <w:w w:val="95"/>
          <w:sz w:val="21"/>
        </w:rPr>
        <w:t>law</w:t>
      </w:r>
      <w:r>
        <w:rPr>
          <w:spacing w:val="-35"/>
          <w:w w:val="95"/>
          <w:sz w:val="21"/>
        </w:rPr>
        <w:t> </w:t>
      </w:r>
      <w:r>
        <w:rPr>
          <w:w w:val="95"/>
          <w:sz w:val="21"/>
        </w:rPr>
        <w:t>enforcement</w:t>
      </w:r>
      <w:r>
        <w:rPr>
          <w:spacing w:val="-36"/>
          <w:w w:val="95"/>
          <w:sz w:val="21"/>
        </w:rPr>
        <w:t> </w:t>
      </w:r>
      <w:r>
        <w:rPr>
          <w:w w:val="95"/>
          <w:sz w:val="21"/>
        </w:rPr>
        <w:t>by</w:t>
      </w:r>
      <w:r>
        <w:rPr>
          <w:spacing w:val="-36"/>
          <w:w w:val="95"/>
          <w:sz w:val="21"/>
        </w:rPr>
        <w:t> </w:t>
      </w:r>
      <w:r>
        <w:rPr>
          <w:w w:val="95"/>
          <w:sz w:val="21"/>
        </w:rPr>
        <w:t>showing</w:t>
      </w:r>
      <w:r>
        <w:rPr>
          <w:spacing w:val="-36"/>
          <w:w w:val="95"/>
          <w:sz w:val="21"/>
        </w:rPr>
        <w:t> </w:t>
      </w:r>
      <w:r>
        <w:rPr>
          <w:w w:val="95"/>
          <w:sz w:val="21"/>
        </w:rPr>
        <w:t>either</w:t>
      </w:r>
      <w:r>
        <w:rPr>
          <w:spacing w:val="-36"/>
          <w:w w:val="95"/>
          <w:sz w:val="21"/>
        </w:rPr>
        <w:t> </w:t>
      </w:r>
      <w:r>
        <w:rPr>
          <w:w w:val="95"/>
          <w:sz w:val="21"/>
        </w:rPr>
        <w:t>the</w:t>
      </w:r>
      <w:r>
        <w:rPr>
          <w:spacing w:val="-36"/>
          <w:w w:val="95"/>
          <w:sz w:val="21"/>
        </w:rPr>
        <w:t> </w:t>
      </w:r>
      <w:r>
        <w:rPr>
          <w:w w:val="95"/>
          <w:sz w:val="21"/>
        </w:rPr>
        <w:t>package</w:t>
      </w:r>
      <w:r>
        <w:rPr>
          <w:spacing w:val="-36"/>
          <w:w w:val="95"/>
          <w:sz w:val="21"/>
        </w:rPr>
        <w:t> </w:t>
      </w:r>
      <w:r>
        <w:rPr>
          <w:w w:val="95"/>
          <w:sz w:val="21"/>
        </w:rPr>
        <w:t>label</w:t>
      </w:r>
      <w:r>
        <w:rPr>
          <w:spacing w:val="-36"/>
          <w:w w:val="95"/>
          <w:sz w:val="21"/>
        </w:rPr>
        <w:t> </w:t>
      </w:r>
      <w:r>
        <w:rPr>
          <w:w w:val="95"/>
          <w:sz w:val="21"/>
        </w:rPr>
        <w:t>or</w:t>
      </w:r>
      <w:r>
        <w:rPr>
          <w:spacing w:val="-36"/>
          <w:w w:val="95"/>
          <w:sz w:val="21"/>
        </w:rPr>
        <w:t> </w:t>
      </w:r>
      <w:r>
        <w:rPr>
          <w:w w:val="95"/>
          <w:sz w:val="21"/>
        </w:rPr>
        <w:t>the </w:t>
      </w:r>
      <w:r>
        <w:rPr>
          <w:sz w:val="21"/>
        </w:rPr>
        <w:t>shipping</w:t>
      </w:r>
      <w:r>
        <w:rPr>
          <w:spacing w:val="-11"/>
          <w:sz w:val="21"/>
        </w:rPr>
        <w:t> </w:t>
      </w:r>
      <w:r>
        <w:rPr>
          <w:sz w:val="21"/>
        </w:rPr>
        <w:t>documentation.</w:t>
      </w:r>
      <w:r>
        <w:rPr>
          <w:sz w:val="21"/>
          <w:vertAlign w:val="superscript"/>
        </w:rPr>
        <w:t>77</w:t>
      </w:r>
    </w:p>
    <w:p>
      <w:pPr>
        <w:pStyle w:val="Heading5"/>
      </w:pPr>
      <w:bookmarkStart w:name="_TOC_250031" w:id="142"/>
      <w:bookmarkEnd w:id="142"/>
      <w:r>
        <w:rPr>
          <w:w w:val="105"/>
        </w:rPr>
        <w:t>Authorising treatment of children</w:t>
      </w:r>
    </w:p>
    <w:p>
      <w:pPr>
        <w:pStyle w:val="ListParagraph"/>
        <w:numPr>
          <w:ilvl w:val="1"/>
          <w:numId w:val="5"/>
        </w:numPr>
        <w:tabs>
          <w:tab w:pos="1666" w:val="left" w:leader="none"/>
          <w:tab w:pos="1667" w:val="left" w:leader="none"/>
        </w:tabs>
        <w:spacing w:line="271" w:lineRule="auto" w:before="123" w:after="0"/>
        <w:ind w:left="1666" w:right="108" w:hanging="710"/>
        <w:jc w:val="left"/>
        <w:rPr>
          <w:sz w:val="21"/>
        </w:rPr>
      </w:pPr>
      <w:r>
        <w:rPr>
          <w:w w:val="95"/>
          <w:sz w:val="21"/>
        </w:rPr>
        <w:t>Different</w:t>
      </w:r>
      <w:r>
        <w:rPr>
          <w:spacing w:val="-29"/>
          <w:w w:val="95"/>
          <w:sz w:val="21"/>
        </w:rPr>
        <w:t> </w:t>
      </w:r>
      <w:r>
        <w:rPr>
          <w:w w:val="95"/>
          <w:sz w:val="21"/>
        </w:rPr>
        <w:t>considerations</w:t>
      </w:r>
      <w:r>
        <w:rPr>
          <w:spacing w:val="-29"/>
          <w:w w:val="95"/>
          <w:sz w:val="21"/>
        </w:rPr>
        <w:t> </w:t>
      </w:r>
      <w:r>
        <w:rPr>
          <w:w w:val="95"/>
          <w:sz w:val="21"/>
        </w:rPr>
        <w:t>are</w:t>
      </w:r>
      <w:r>
        <w:rPr>
          <w:spacing w:val="-29"/>
          <w:w w:val="95"/>
          <w:sz w:val="21"/>
        </w:rPr>
        <w:t> </w:t>
      </w:r>
      <w:r>
        <w:rPr>
          <w:w w:val="95"/>
          <w:sz w:val="21"/>
        </w:rPr>
        <w:t>often</w:t>
      </w:r>
      <w:r>
        <w:rPr>
          <w:spacing w:val="-28"/>
          <w:w w:val="95"/>
          <w:sz w:val="21"/>
        </w:rPr>
        <w:t> </w:t>
      </w:r>
      <w:r>
        <w:rPr>
          <w:w w:val="95"/>
          <w:sz w:val="21"/>
        </w:rPr>
        <w:t>applied</w:t>
      </w:r>
      <w:r>
        <w:rPr>
          <w:spacing w:val="-29"/>
          <w:w w:val="95"/>
          <w:sz w:val="21"/>
        </w:rPr>
        <w:t> </w:t>
      </w:r>
      <w:r>
        <w:rPr>
          <w:w w:val="95"/>
          <w:sz w:val="21"/>
        </w:rPr>
        <w:t>to</w:t>
      </w:r>
      <w:r>
        <w:rPr>
          <w:spacing w:val="-29"/>
          <w:w w:val="95"/>
          <w:sz w:val="21"/>
        </w:rPr>
        <w:t> </w:t>
      </w:r>
      <w:r>
        <w:rPr>
          <w:w w:val="95"/>
          <w:sz w:val="21"/>
        </w:rPr>
        <w:t>the</w:t>
      </w:r>
      <w:r>
        <w:rPr>
          <w:spacing w:val="-28"/>
          <w:w w:val="95"/>
          <w:sz w:val="21"/>
        </w:rPr>
        <w:t> </w:t>
      </w:r>
      <w:r>
        <w:rPr>
          <w:w w:val="95"/>
          <w:sz w:val="21"/>
        </w:rPr>
        <w:t>authorisation</w:t>
      </w:r>
      <w:r>
        <w:rPr>
          <w:spacing w:val="-29"/>
          <w:w w:val="95"/>
          <w:sz w:val="21"/>
        </w:rPr>
        <w:t> </w:t>
      </w:r>
      <w:r>
        <w:rPr>
          <w:w w:val="95"/>
          <w:sz w:val="21"/>
        </w:rPr>
        <w:t>of</w:t>
      </w:r>
      <w:r>
        <w:rPr>
          <w:spacing w:val="-29"/>
          <w:w w:val="95"/>
          <w:sz w:val="21"/>
        </w:rPr>
        <w:t> </w:t>
      </w:r>
      <w:r>
        <w:rPr>
          <w:w w:val="95"/>
          <w:sz w:val="21"/>
        </w:rPr>
        <w:t>supply</w:t>
      </w:r>
      <w:r>
        <w:rPr>
          <w:spacing w:val="-29"/>
          <w:w w:val="95"/>
          <w:sz w:val="21"/>
        </w:rPr>
        <w:t> </w:t>
      </w:r>
      <w:r>
        <w:rPr>
          <w:w w:val="95"/>
          <w:sz w:val="21"/>
        </w:rPr>
        <w:t>of</w:t>
      </w:r>
      <w:r>
        <w:rPr>
          <w:spacing w:val="-28"/>
          <w:w w:val="95"/>
          <w:sz w:val="21"/>
        </w:rPr>
        <w:t> </w:t>
      </w:r>
      <w:r>
        <w:rPr>
          <w:w w:val="95"/>
          <w:sz w:val="21"/>
        </w:rPr>
        <w:t>medicinal cannabis</w:t>
      </w:r>
      <w:r>
        <w:rPr>
          <w:spacing w:val="-33"/>
          <w:w w:val="95"/>
          <w:sz w:val="21"/>
        </w:rPr>
        <w:t> </w:t>
      </w:r>
      <w:r>
        <w:rPr>
          <w:w w:val="95"/>
          <w:sz w:val="21"/>
        </w:rPr>
        <w:t>to</w:t>
      </w:r>
      <w:r>
        <w:rPr>
          <w:spacing w:val="-32"/>
          <w:w w:val="95"/>
          <w:sz w:val="21"/>
        </w:rPr>
        <w:t> </w:t>
      </w:r>
      <w:r>
        <w:rPr>
          <w:w w:val="95"/>
          <w:sz w:val="21"/>
        </w:rPr>
        <w:t>children.</w:t>
      </w:r>
      <w:r>
        <w:rPr>
          <w:spacing w:val="-33"/>
          <w:w w:val="95"/>
          <w:sz w:val="21"/>
        </w:rPr>
        <w:t> </w:t>
      </w:r>
      <w:r>
        <w:rPr>
          <w:w w:val="95"/>
          <w:sz w:val="21"/>
        </w:rPr>
        <w:t>In</w:t>
      </w:r>
      <w:r>
        <w:rPr>
          <w:spacing w:val="-32"/>
          <w:w w:val="95"/>
          <w:sz w:val="21"/>
        </w:rPr>
        <w:t> </w:t>
      </w:r>
      <w:r>
        <w:rPr>
          <w:w w:val="95"/>
          <w:sz w:val="21"/>
        </w:rPr>
        <w:t>Maine,</w:t>
      </w:r>
      <w:r>
        <w:rPr>
          <w:spacing w:val="-33"/>
          <w:w w:val="95"/>
          <w:sz w:val="21"/>
        </w:rPr>
        <w:t> </w:t>
      </w:r>
      <w:r>
        <w:rPr>
          <w:w w:val="95"/>
          <w:sz w:val="21"/>
        </w:rPr>
        <w:t>for</w:t>
      </w:r>
      <w:r>
        <w:rPr>
          <w:spacing w:val="-32"/>
          <w:w w:val="95"/>
          <w:sz w:val="21"/>
        </w:rPr>
        <w:t> </w:t>
      </w:r>
      <w:r>
        <w:rPr>
          <w:w w:val="95"/>
          <w:sz w:val="21"/>
        </w:rPr>
        <w:t>instance,</w:t>
      </w:r>
      <w:r>
        <w:rPr>
          <w:spacing w:val="-33"/>
          <w:w w:val="95"/>
          <w:sz w:val="21"/>
        </w:rPr>
        <w:t> </w:t>
      </w:r>
      <w:r>
        <w:rPr>
          <w:w w:val="95"/>
          <w:sz w:val="21"/>
        </w:rPr>
        <w:t>the</w:t>
      </w:r>
      <w:r>
        <w:rPr>
          <w:spacing w:val="-33"/>
          <w:w w:val="95"/>
          <w:sz w:val="21"/>
        </w:rPr>
        <w:t> </w:t>
      </w:r>
      <w:r>
        <w:rPr>
          <w:w w:val="95"/>
          <w:sz w:val="21"/>
        </w:rPr>
        <w:t>government</w:t>
      </w:r>
      <w:r>
        <w:rPr>
          <w:spacing w:val="-32"/>
          <w:w w:val="95"/>
          <w:sz w:val="21"/>
        </w:rPr>
        <w:t> </w:t>
      </w:r>
      <w:r>
        <w:rPr>
          <w:w w:val="95"/>
          <w:sz w:val="21"/>
        </w:rPr>
        <w:t>may</w:t>
      </w:r>
      <w:r>
        <w:rPr>
          <w:spacing w:val="-32"/>
          <w:w w:val="95"/>
          <w:sz w:val="21"/>
        </w:rPr>
        <w:t> </w:t>
      </w:r>
      <w:r>
        <w:rPr>
          <w:w w:val="95"/>
          <w:sz w:val="21"/>
        </w:rPr>
        <w:t>not</w:t>
      </w:r>
      <w:r>
        <w:rPr>
          <w:spacing w:val="-33"/>
          <w:w w:val="95"/>
          <w:sz w:val="21"/>
        </w:rPr>
        <w:t> </w:t>
      </w:r>
      <w:r>
        <w:rPr>
          <w:w w:val="95"/>
          <w:sz w:val="21"/>
        </w:rPr>
        <w:t>authorise</w:t>
      </w:r>
      <w:r>
        <w:rPr>
          <w:spacing w:val="-32"/>
          <w:w w:val="95"/>
          <w:sz w:val="21"/>
        </w:rPr>
        <w:t> </w:t>
      </w:r>
      <w:r>
        <w:rPr>
          <w:w w:val="95"/>
          <w:sz w:val="21"/>
        </w:rPr>
        <w:t>a</w:t>
      </w:r>
      <w:r>
        <w:rPr>
          <w:spacing w:val="-32"/>
          <w:w w:val="95"/>
          <w:sz w:val="21"/>
        </w:rPr>
        <w:t> </w:t>
      </w:r>
      <w:r>
        <w:rPr>
          <w:w w:val="95"/>
          <w:sz w:val="21"/>
        </w:rPr>
        <w:t>child</w:t>
      </w:r>
      <w:r>
        <w:rPr>
          <w:spacing w:val="-32"/>
          <w:w w:val="95"/>
          <w:sz w:val="21"/>
        </w:rPr>
        <w:t> </w:t>
      </w:r>
      <w:r>
        <w:rPr>
          <w:w w:val="95"/>
          <w:sz w:val="21"/>
        </w:rPr>
        <w:t>to </w:t>
      </w:r>
      <w:r>
        <w:rPr>
          <w:sz w:val="21"/>
        </w:rPr>
        <w:t>access medicinal cannabis</w:t>
      </w:r>
      <w:r>
        <w:rPr>
          <w:spacing w:val="-38"/>
          <w:sz w:val="21"/>
        </w:rPr>
        <w:t> </w:t>
      </w:r>
      <w:r>
        <w:rPr>
          <w:sz w:val="21"/>
        </w:rPr>
        <w:t>unless:</w:t>
      </w:r>
    </w:p>
    <w:p>
      <w:pPr>
        <w:pStyle w:val="ListParagraph"/>
        <w:numPr>
          <w:ilvl w:val="2"/>
          <w:numId w:val="5"/>
        </w:numPr>
        <w:tabs>
          <w:tab w:pos="2092" w:val="left" w:leader="none"/>
        </w:tabs>
        <w:spacing w:line="266" w:lineRule="auto" w:before="94" w:after="0"/>
        <w:ind w:left="2091" w:right="178" w:hanging="284"/>
        <w:jc w:val="left"/>
        <w:rPr>
          <w:sz w:val="21"/>
        </w:rPr>
      </w:pPr>
      <w:r>
        <w:rPr>
          <w:w w:val="95"/>
          <w:sz w:val="21"/>
        </w:rPr>
        <w:t>the</w:t>
      </w:r>
      <w:r>
        <w:rPr>
          <w:spacing w:val="-40"/>
          <w:w w:val="95"/>
          <w:sz w:val="21"/>
        </w:rPr>
        <w:t> </w:t>
      </w:r>
      <w:r>
        <w:rPr>
          <w:w w:val="95"/>
          <w:sz w:val="21"/>
        </w:rPr>
        <w:t>child's</w:t>
      </w:r>
      <w:r>
        <w:rPr>
          <w:spacing w:val="-40"/>
          <w:w w:val="95"/>
          <w:sz w:val="21"/>
        </w:rPr>
        <w:t> </w:t>
      </w:r>
      <w:r>
        <w:rPr>
          <w:w w:val="95"/>
          <w:sz w:val="21"/>
        </w:rPr>
        <w:t>doctor</w:t>
      </w:r>
      <w:r>
        <w:rPr>
          <w:spacing w:val="-39"/>
          <w:w w:val="95"/>
          <w:sz w:val="21"/>
        </w:rPr>
        <w:t> </w:t>
      </w:r>
      <w:r>
        <w:rPr>
          <w:w w:val="95"/>
          <w:sz w:val="21"/>
        </w:rPr>
        <w:t>has</w:t>
      </w:r>
      <w:r>
        <w:rPr>
          <w:spacing w:val="-40"/>
          <w:w w:val="95"/>
          <w:sz w:val="21"/>
        </w:rPr>
        <w:t> </w:t>
      </w:r>
      <w:r>
        <w:rPr>
          <w:w w:val="95"/>
          <w:sz w:val="21"/>
        </w:rPr>
        <w:t>explained</w:t>
      </w:r>
      <w:r>
        <w:rPr>
          <w:spacing w:val="-39"/>
          <w:w w:val="95"/>
          <w:sz w:val="21"/>
        </w:rPr>
        <w:t> </w:t>
      </w:r>
      <w:r>
        <w:rPr>
          <w:w w:val="95"/>
          <w:sz w:val="21"/>
        </w:rPr>
        <w:t>the</w:t>
      </w:r>
      <w:r>
        <w:rPr>
          <w:spacing w:val="-40"/>
          <w:w w:val="95"/>
          <w:sz w:val="21"/>
        </w:rPr>
        <w:t> </w:t>
      </w:r>
      <w:r>
        <w:rPr>
          <w:w w:val="95"/>
          <w:sz w:val="21"/>
        </w:rPr>
        <w:t>potential</w:t>
      </w:r>
      <w:r>
        <w:rPr>
          <w:spacing w:val="-40"/>
          <w:w w:val="95"/>
          <w:sz w:val="21"/>
        </w:rPr>
        <w:t> </w:t>
      </w:r>
      <w:r>
        <w:rPr>
          <w:w w:val="95"/>
          <w:sz w:val="21"/>
        </w:rPr>
        <w:t>risks</w:t>
      </w:r>
      <w:r>
        <w:rPr>
          <w:spacing w:val="-39"/>
          <w:w w:val="95"/>
          <w:sz w:val="21"/>
        </w:rPr>
        <w:t> </w:t>
      </w:r>
      <w:r>
        <w:rPr>
          <w:w w:val="95"/>
          <w:sz w:val="21"/>
        </w:rPr>
        <w:t>and</w:t>
      </w:r>
      <w:r>
        <w:rPr>
          <w:spacing w:val="-40"/>
          <w:w w:val="95"/>
          <w:sz w:val="21"/>
        </w:rPr>
        <w:t> </w:t>
      </w:r>
      <w:r>
        <w:rPr>
          <w:w w:val="95"/>
          <w:sz w:val="21"/>
        </w:rPr>
        <w:t>benefits</w:t>
      </w:r>
      <w:r>
        <w:rPr>
          <w:spacing w:val="-39"/>
          <w:w w:val="95"/>
          <w:sz w:val="21"/>
        </w:rPr>
        <w:t> </w:t>
      </w:r>
      <w:r>
        <w:rPr>
          <w:w w:val="95"/>
          <w:sz w:val="21"/>
        </w:rPr>
        <w:t>of</w:t>
      </w:r>
      <w:r>
        <w:rPr>
          <w:spacing w:val="-40"/>
          <w:w w:val="95"/>
          <w:sz w:val="21"/>
        </w:rPr>
        <w:t> </w:t>
      </w:r>
      <w:r>
        <w:rPr>
          <w:w w:val="95"/>
          <w:sz w:val="21"/>
        </w:rPr>
        <w:t>the</w:t>
      </w:r>
      <w:r>
        <w:rPr>
          <w:spacing w:val="-39"/>
          <w:w w:val="95"/>
          <w:sz w:val="21"/>
        </w:rPr>
        <w:t> </w:t>
      </w:r>
      <w:r>
        <w:rPr>
          <w:w w:val="95"/>
          <w:sz w:val="21"/>
        </w:rPr>
        <w:t>medicinal</w:t>
      </w:r>
      <w:r>
        <w:rPr>
          <w:spacing w:val="-40"/>
          <w:w w:val="95"/>
          <w:sz w:val="21"/>
        </w:rPr>
        <w:t> </w:t>
      </w:r>
      <w:r>
        <w:rPr>
          <w:w w:val="95"/>
          <w:sz w:val="21"/>
        </w:rPr>
        <w:t>use </w:t>
      </w:r>
      <w:r>
        <w:rPr>
          <w:sz w:val="21"/>
        </w:rPr>
        <w:t>of</w:t>
      </w:r>
      <w:r>
        <w:rPr>
          <w:spacing w:val="-20"/>
          <w:sz w:val="21"/>
        </w:rPr>
        <w:t> </w:t>
      </w:r>
      <w:r>
        <w:rPr>
          <w:sz w:val="21"/>
        </w:rPr>
        <w:t>cannabis</w:t>
      </w:r>
      <w:r>
        <w:rPr>
          <w:spacing w:val="-20"/>
          <w:sz w:val="21"/>
        </w:rPr>
        <w:t> </w:t>
      </w:r>
      <w:r>
        <w:rPr>
          <w:sz w:val="21"/>
        </w:rPr>
        <w:t>to</w:t>
      </w:r>
      <w:r>
        <w:rPr>
          <w:spacing w:val="-20"/>
          <w:sz w:val="21"/>
        </w:rPr>
        <w:t> </w:t>
      </w:r>
      <w:r>
        <w:rPr>
          <w:sz w:val="21"/>
        </w:rPr>
        <w:t>the</w:t>
      </w:r>
      <w:r>
        <w:rPr>
          <w:spacing w:val="-20"/>
          <w:sz w:val="21"/>
        </w:rPr>
        <w:t> </w:t>
      </w:r>
      <w:r>
        <w:rPr>
          <w:sz w:val="21"/>
        </w:rPr>
        <w:t>child</w:t>
      </w:r>
      <w:r>
        <w:rPr>
          <w:spacing w:val="-20"/>
          <w:sz w:val="21"/>
        </w:rPr>
        <w:t> </w:t>
      </w:r>
      <w:r>
        <w:rPr>
          <w:sz w:val="21"/>
        </w:rPr>
        <w:t>and</w:t>
      </w:r>
      <w:r>
        <w:rPr>
          <w:spacing w:val="-19"/>
          <w:sz w:val="21"/>
        </w:rPr>
        <w:t> </w:t>
      </w:r>
      <w:r>
        <w:rPr>
          <w:sz w:val="21"/>
        </w:rPr>
        <w:t>his</w:t>
      </w:r>
      <w:r>
        <w:rPr>
          <w:spacing w:val="-20"/>
          <w:sz w:val="21"/>
        </w:rPr>
        <w:t> </w:t>
      </w:r>
      <w:r>
        <w:rPr>
          <w:sz w:val="21"/>
        </w:rPr>
        <w:t>or</w:t>
      </w:r>
      <w:r>
        <w:rPr>
          <w:spacing w:val="-20"/>
          <w:sz w:val="21"/>
        </w:rPr>
        <w:t> </w:t>
      </w:r>
      <w:r>
        <w:rPr>
          <w:sz w:val="21"/>
        </w:rPr>
        <w:t>her</w:t>
      </w:r>
      <w:r>
        <w:rPr>
          <w:spacing w:val="-20"/>
          <w:sz w:val="21"/>
        </w:rPr>
        <w:t> </w:t>
      </w:r>
      <w:r>
        <w:rPr>
          <w:sz w:val="21"/>
        </w:rPr>
        <w:t>parent/guardian</w:t>
      </w:r>
      <w:r>
        <w:rPr>
          <w:spacing w:val="-20"/>
          <w:sz w:val="21"/>
        </w:rPr>
        <w:t> </w:t>
      </w:r>
      <w:r>
        <w:rPr>
          <w:sz w:val="21"/>
        </w:rPr>
        <w:t>and</w:t>
      </w:r>
    </w:p>
    <w:p>
      <w:pPr>
        <w:pStyle w:val="ListParagraph"/>
        <w:numPr>
          <w:ilvl w:val="2"/>
          <w:numId w:val="5"/>
        </w:numPr>
        <w:tabs>
          <w:tab w:pos="2092" w:val="left" w:leader="none"/>
        </w:tabs>
        <w:spacing w:line="268" w:lineRule="auto" w:before="102" w:after="0"/>
        <w:ind w:left="2091" w:right="284" w:hanging="284"/>
        <w:jc w:val="left"/>
        <w:rPr>
          <w:sz w:val="21"/>
        </w:rPr>
      </w:pPr>
      <w:r>
        <w:rPr>
          <w:w w:val="95"/>
          <w:sz w:val="21"/>
        </w:rPr>
        <w:t>the</w:t>
      </w:r>
      <w:r>
        <w:rPr>
          <w:spacing w:val="-40"/>
          <w:w w:val="95"/>
          <w:sz w:val="21"/>
        </w:rPr>
        <w:t> </w:t>
      </w:r>
      <w:r>
        <w:rPr>
          <w:w w:val="95"/>
          <w:sz w:val="21"/>
        </w:rPr>
        <w:t>parent/guardian</w:t>
      </w:r>
      <w:r>
        <w:rPr>
          <w:spacing w:val="-39"/>
          <w:w w:val="95"/>
          <w:sz w:val="21"/>
        </w:rPr>
        <w:t> </w:t>
      </w:r>
      <w:r>
        <w:rPr>
          <w:w w:val="95"/>
          <w:sz w:val="21"/>
        </w:rPr>
        <w:t>consents</w:t>
      </w:r>
      <w:r>
        <w:rPr>
          <w:spacing w:val="-39"/>
          <w:w w:val="95"/>
          <w:sz w:val="21"/>
        </w:rPr>
        <w:t> </w:t>
      </w:r>
      <w:r>
        <w:rPr>
          <w:w w:val="95"/>
          <w:sz w:val="21"/>
        </w:rPr>
        <w:t>in</w:t>
      </w:r>
      <w:r>
        <w:rPr>
          <w:spacing w:val="-39"/>
          <w:w w:val="95"/>
          <w:sz w:val="21"/>
        </w:rPr>
        <w:t> </w:t>
      </w:r>
      <w:r>
        <w:rPr>
          <w:w w:val="95"/>
          <w:sz w:val="21"/>
        </w:rPr>
        <w:t>writing</w:t>
      </w:r>
      <w:r>
        <w:rPr>
          <w:spacing w:val="-39"/>
          <w:w w:val="95"/>
          <w:sz w:val="21"/>
        </w:rPr>
        <w:t> </w:t>
      </w:r>
      <w:r>
        <w:rPr>
          <w:w w:val="95"/>
          <w:sz w:val="21"/>
        </w:rPr>
        <w:t>to</w:t>
      </w:r>
      <w:r>
        <w:rPr>
          <w:spacing w:val="-39"/>
          <w:w w:val="95"/>
          <w:sz w:val="21"/>
        </w:rPr>
        <w:t> </w:t>
      </w:r>
      <w:r>
        <w:rPr>
          <w:w w:val="95"/>
          <w:sz w:val="21"/>
        </w:rPr>
        <w:t>the</w:t>
      </w:r>
      <w:r>
        <w:rPr>
          <w:spacing w:val="-39"/>
          <w:w w:val="95"/>
          <w:sz w:val="21"/>
        </w:rPr>
        <w:t> </w:t>
      </w:r>
      <w:r>
        <w:rPr>
          <w:w w:val="95"/>
          <w:sz w:val="21"/>
        </w:rPr>
        <w:t>child</w:t>
      </w:r>
      <w:r>
        <w:rPr>
          <w:spacing w:val="-39"/>
          <w:w w:val="95"/>
          <w:sz w:val="21"/>
        </w:rPr>
        <w:t> </w:t>
      </w:r>
      <w:r>
        <w:rPr>
          <w:w w:val="95"/>
          <w:sz w:val="21"/>
        </w:rPr>
        <w:t>using</w:t>
      </w:r>
      <w:r>
        <w:rPr>
          <w:spacing w:val="-39"/>
          <w:w w:val="95"/>
          <w:sz w:val="21"/>
        </w:rPr>
        <w:t> </w:t>
      </w:r>
      <w:r>
        <w:rPr>
          <w:w w:val="95"/>
          <w:sz w:val="21"/>
        </w:rPr>
        <w:t>cannabis,</w:t>
      </w:r>
      <w:r>
        <w:rPr>
          <w:spacing w:val="-40"/>
          <w:w w:val="95"/>
          <w:sz w:val="21"/>
        </w:rPr>
        <w:t> </w:t>
      </w:r>
      <w:r>
        <w:rPr>
          <w:w w:val="95"/>
          <w:sz w:val="21"/>
        </w:rPr>
        <w:t>to</w:t>
      </w:r>
      <w:r>
        <w:rPr>
          <w:spacing w:val="-39"/>
          <w:w w:val="95"/>
          <w:sz w:val="21"/>
        </w:rPr>
        <w:t> </w:t>
      </w:r>
      <w:r>
        <w:rPr>
          <w:w w:val="95"/>
          <w:sz w:val="21"/>
        </w:rPr>
        <w:t>serve</w:t>
      </w:r>
      <w:r>
        <w:rPr>
          <w:spacing w:val="-39"/>
          <w:w w:val="95"/>
          <w:sz w:val="21"/>
        </w:rPr>
        <w:t> </w:t>
      </w:r>
      <w:r>
        <w:rPr>
          <w:w w:val="95"/>
          <w:sz w:val="21"/>
        </w:rPr>
        <w:t>as</w:t>
      </w:r>
      <w:r>
        <w:rPr>
          <w:spacing w:val="-39"/>
          <w:w w:val="95"/>
          <w:sz w:val="21"/>
        </w:rPr>
        <w:t> </w:t>
      </w:r>
      <w:r>
        <w:rPr>
          <w:w w:val="95"/>
          <w:sz w:val="21"/>
        </w:rPr>
        <w:t>the child's</w:t>
      </w:r>
      <w:r>
        <w:rPr>
          <w:spacing w:val="-37"/>
          <w:w w:val="95"/>
          <w:sz w:val="21"/>
        </w:rPr>
        <w:t> </w:t>
      </w:r>
      <w:r>
        <w:rPr>
          <w:w w:val="95"/>
          <w:sz w:val="21"/>
        </w:rPr>
        <w:t>primary</w:t>
      </w:r>
      <w:r>
        <w:rPr>
          <w:spacing w:val="-36"/>
          <w:w w:val="95"/>
          <w:sz w:val="21"/>
        </w:rPr>
        <w:t> </w:t>
      </w:r>
      <w:r>
        <w:rPr>
          <w:w w:val="95"/>
          <w:sz w:val="21"/>
        </w:rPr>
        <w:t>caregiver,</w:t>
      </w:r>
      <w:r>
        <w:rPr>
          <w:spacing w:val="-37"/>
          <w:w w:val="95"/>
          <w:sz w:val="21"/>
        </w:rPr>
        <w:t> </w:t>
      </w:r>
      <w:r>
        <w:rPr>
          <w:w w:val="95"/>
          <w:sz w:val="21"/>
        </w:rPr>
        <w:t>and</w:t>
      </w:r>
      <w:r>
        <w:rPr>
          <w:spacing w:val="-36"/>
          <w:w w:val="95"/>
          <w:sz w:val="21"/>
        </w:rPr>
        <w:t> </w:t>
      </w:r>
      <w:r>
        <w:rPr>
          <w:w w:val="95"/>
          <w:sz w:val="21"/>
        </w:rPr>
        <w:t>to</w:t>
      </w:r>
      <w:r>
        <w:rPr>
          <w:spacing w:val="-36"/>
          <w:w w:val="95"/>
          <w:sz w:val="21"/>
        </w:rPr>
        <w:t> </w:t>
      </w:r>
      <w:r>
        <w:rPr>
          <w:w w:val="95"/>
          <w:sz w:val="21"/>
        </w:rPr>
        <w:t>control</w:t>
      </w:r>
      <w:r>
        <w:rPr>
          <w:spacing w:val="-37"/>
          <w:w w:val="95"/>
          <w:sz w:val="21"/>
        </w:rPr>
        <w:t> </w:t>
      </w:r>
      <w:r>
        <w:rPr>
          <w:w w:val="95"/>
          <w:sz w:val="21"/>
        </w:rPr>
        <w:t>the</w:t>
      </w:r>
      <w:r>
        <w:rPr>
          <w:spacing w:val="-36"/>
          <w:w w:val="95"/>
          <w:sz w:val="21"/>
        </w:rPr>
        <w:t> </w:t>
      </w:r>
      <w:r>
        <w:rPr>
          <w:w w:val="95"/>
          <w:sz w:val="21"/>
        </w:rPr>
        <w:t>acquisition</w:t>
      </w:r>
      <w:r>
        <w:rPr>
          <w:spacing w:val="-36"/>
          <w:w w:val="95"/>
          <w:sz w:val="21"/>
        </w:rPr>
        <w:t> </w:t>
      </w:r>
      <w:r>
        <w:rPr>
          <w:w w:val="95"/>
          <w:sz w:val="21"/>
        </w:rPr>
        <w:t>of</w:t>
      </w:r>
      <w:r>
        <w:rPr>
          <w:spacing w:val="-37"/>
          <w:w w:val="95"/>
          <w:sz w:val="21"/>
        </w:rPr>
        <w:t> </w:t>
      </w:r>
      <w:r>
        <w:rPr>
          <w:w w:val="95"/>
          <w:sz w:val="21"/>
        </w:rPr>
        <w:t>cannabis,</w:t>
      </w:r>
      <w:r>
        <w:rPr>
          <w:spacing w:val="-36"/>
          <w:w w:val="95"/>
          <w:sz w:val="21"/>
        </w:rPr>
        <w:t> </w:t>
      </w:r>
      <w:r>
        <w:rPr>
          <w:w w:val="95"/>
          <w:sz w:val="21"/>
        </w:rPr>
        <w:t>along</w:t>
      </w:r>
      <w:r>
        <w:rPr>
          <w:spacing w:val="-36"/>
          <w:w w:val="95"/>
          <w:sz w:val="21"/>
        </w:rPr>
        <w:t> </w:t>
      </w:r>
      <w:r>
        <w:rPr>
          <w:w w:val="95"/>
          <w:sz w:val="21"/>
        </w:rPr>
        <w:t>with</w:t>
      </w:r>
      <w:r>
        <w:rPr>
          <w:spacing w:val="-37"/>
          <w:w w:val="95"/>
          <w:sz w:val="21"/>
        </w:rPr>
        <w:t> </w:t>
      </w:r>
      <w:r>
        <w:rPr>
          <w:w w:val="95"/>
          <w:sz w:val="21"/>
        </w:rPr>
        <w:t>its </w:t>
      </w:r>
      <w:r>
        <w:rPr>
          <w:sz w:val="21"/>
        </w:rPr>
        <w:t>dosage</w:t>
      </w:r>
      <w:r>
        <w:rPr>
          <w:spacing w:val="-15"/>
          <w:sz w:val="21"/>
        </w:rPr>
        <w:t> </w:t>
      </w:r>
      <w:r>
        <w:rPr>
          <w:sz w:val="21"/>
        </w:rPr>
        <w:t>and</w:t>
      </w:r>
      <w:r>
        <w:rPr>
          <w:spacing w:val="-14"/>
          <w:sz w:val="21"/>
        </w:rPr>
        <w:t> </w:t>
      </w:r>
      <w:r>
        <w:rPr>
          <w:sz w:val="21"/>
        </w:rPr>
        <w:t>frequency</w:t>
      </w:r>
      <w:r>
        <w:rPr>
          <w:spacing w:val="-14"/>
          <w:sz w:val="21"/>
        </w:rPr>
        <w:t> </w:t>
      </w:r>
      <w:r>
        <w:rPr>
          <w:sz w:val="21"/>
        </w:rPr>
        <w:t>of</w:t>
      </w:r>
      <w:r>
        <w:rPr>
          <w:spacing w:val="-14"/>
          <w:sz w:val="21"/>
        </w:rPr>
        <w:t> </w:t>
      </w:r>
      <w:r>
        <w:rPr>
          <w:sz w:val="21"/>
        </w:rPr>
        <w:t>use</w:t>
      </w:r>
      <w:r>
        <w:rPr>
          <w:spacing w:val="-14"/>
          <w:sz w:val="21"/>
        </w:rPr>
        <w:t> </w:t>
      </w:r>
      <w:r>
        <w:rPr>
          <w:sz w:val="21"/>
        </w:rPr>
        <w:t>by</w:t>
      </w:r>
      <w:r>
        <w:rPr>
          <w:spacing w:val="-14"/>
          <w:sz w:val="21"/>
        </w:rPr>
        <w:t> </w:t>
      </w:r>
      <w:r>
        <w:rPr>
          <w:sz w:val="21"/>
        </w:rPr>
        <w:t>the</w:t>
      </w:r>
      <w:r>
        <w:rPr>
          <w:spacing w:val="-14"/>
          <w:sz w:val="21"/>
        </w:rPr>
        <w:t> </w:t>
      </w:r>
      <w:r>
        <w:rPr>
          <w:sz w:val="21"/>
        </w:rPr>
        <w:t>child.</w:t>
      </w:r>
      <w:r>
        <w:rPr>
          <w:sz w:val="21"/>
          <w:vertAlign w:val="superscript"/>
        </w:rPr>
        <w:t>78</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r>
        <w:rPr/>
        <w:pict>
          <v:line style="position:absolute;mso-position-horizontal-relative:page;mso-position-vertical-relative:paragraph;z-index:1952;mso-wrap-distance-left:0;mso-wrap-distance-right:0" from="70.320pt,16.641014pt" to="214.32pt,16.64101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72 </w:t>
      </w:r>
      <w:r>
        <w:rPr>
          <w:w w:val="95"/>
          <w:sz w:val="16"/>
        </w:rPr>
        <w:t>Accessed at https://azmmvs.azdhs.gov/.</w:t>
      </w:r>
    </w:p>
    <w:p>
      <w:pPr>
        <w:spacing w:before="114"/>
        <w:ind w:left="957" w:right="302" w:hanging="2"/>
        <w:jc w:val="left"/>
        <w:rPr>
          <w:sz w:val="16"/>
        </w:rPr>
      </w:pPr>
      <w:r>
        <w:rPr>
          <w:w w:val="95"/>
          <w:position w:val="6"/>
          <w:sz w:val="9"/>
        </w:rPr>
        <w:t>73 </w:t>
      </w:r>
      <w:r>
        <w:rPr>
          <w:w w:val="95"/>
          <w:sz w:val="16"/>
        </w:rPr>
        <w:t>Arizona Department of Health Services, </w:t>
      </w:r>
      <w:r>
        <w:rPr>
          <w:rFonts w:ascii="Calibri" w:hAnsi="Calibri"/>
          <w:i/>
          <w:w w:val="95"/>
          <w:sz w:val="16"/>
        </w:rPr>
        <w:t>Arizona Medical Marijuana Program: ID Card Verification—Law Enforcement </w:t>
      </w:r>
      <w:r>
        <w:rPr>
          <w:w w:val="95"/>
          <w:sz w:val="16"/>
        </w:rPr>
        <w:t>(16 January </w:t>
      </w:r>
      <w:r>
        <w:rPr>
          <w:sz w:val="16"/>
        </w:rPr>
        <w:t>2015) &lt;</w:t>
      </w:r>
      <w:hyperlink r:id="rId132">
        <w:r>
          <w:rPr>
            <w:sz w:val="16"/>
          </w:rPr>
          <w:t>http://www.azdhs.gov/medicalmarijuana</w:t>
        </w:r>
      </w:hyperlink>
      <w:r>
        <w:rPr>
          <w:sz w:val="16"/>
        </w:rPr>
        <w:t>&gt;; Ariz Rev Stat Ann, §§ 36-2806.02 and 36-2807.</w:t>
      </w:r>
    </w:p>
    <w:p>
      <w:pPr>
        <w:spacing w:line="249" w:lineRule="auto" w:before="113"/>
        <w:ind w:left="957" w:right="172" w:hanging="2"/>
        <w:jc w:val="left"/>
        <w:rPr>
          <w:sz w:val="16"/>
        </w:rPr>
      </w:pPr>
      <w:r>
        <w:rPr>
          <w:w w:val="90"/>
          <w:position w:val="6"/>
          <w:sz w:val="9"/>
        </w:rPr>
        <w:t>74</w:t>
      </w:r>
      <w:r>
        <w:rPr>
          <w:spacing w:val="8"/>
          <w:w w:val="90"/>
          <w:position w:val="6"/>
          <w:sz w:val="9"/>
        </w:rPr>
        <w:t> </w:t>
      </w:r>
      <w:r>
        <w:rPr>
          <w:w w:val="90"/>
          <w:sz w:val="16"/>
        </w:rPr>
        <w:t>See,</w:t>
      </w:r>
      <w:r>
        <w:rPr>
          <w:spacing w:val="-17"/>
          <w:w w:val="90"/>
          <w:sz w:val="16"/>
        </w:rPr>
        <w:t> </w:t>
      </w:r>
      <w:r>
        <w:rPr>
          <w:w w:val="90"/>
          <w:sz w:val="16"/>
        </w:rPr>
        <w:t>eg,</w:t>
      </w:r>
      <w:r>
        <w:rPr>
          <w:spacing w:val="-18"/>
          <w:w w:val="90"/>
          <w:sz w:val="16"/>
        </w:rPr>
        <w:t> </w:t>
      </w:r>
      <w:r>
        <w:rPr>
          <w:w w:val="90"/>
          <w:sz w:val="16"/>
        </w:rPr>
        <w:t>5</w:t>
      </w:r>
      <w:r>
        <w:rPr>
          <w:spacing w:val="-17"/>
          <w:w w:val="90"/>
          <w:sz w:val="16"/>
        </w:rPr>
        <w:t> </w:t>
      </w:r>
      <w:r>
        <w:rPr>
          <w:w w:val="90"/>
          <w:sz w:val="16"/>
        </w:rPr>
        <w:t>Code</w:t>
      </w:r>
      <w:r>
        <w:rPr>
          <w:spacing w:val="-17"/>
          <w:w w:val="90"/>
          <w:sz w:val="16"/>
        </w:rPr>
        <w:t> </w:t>
      </w:r>
      <w:r>
        <w:rPr>
          <w:w w:val="90"/>
          <w:sz w:val="16"/>
        </w:rPr>
        <w:t>Colo</w:t>
      </w:r>
      <w:r>
        <w:rPr>
          <w:spacing w:val="-17"/>
          <w:w w:val="90"/>
          <w:sz w:val="16"/>
        </w:rPr>
        <w:t> </w:t>
      </w:r>
      <w:r>
        <w:rPr>
          <w:w w:val="90"/>
          <w:sz w:val="16"/>
        </w:rPr>
        <w:t>Regs</w:t>
      </w:r>
      <w:r>
        <w:rPr>
          <w:spacing w:val="-17"/>
          <w:w w:val="90"/>
          <w:sz w:val="16"/>
        </w:rPr>
        <w:t> </w:t>
      </w:r>
      <w:r>
        <w:rPr>
          <w:w w:val="90"/>
          <w:sz w:val="16"/>
        </w:rPr>
        <w:t>§</w:t>
      </w:r>
      <w:r>
        <w:rPr>
          <w:spacing w:val="-17"/>
          <w:w w:val="90"/>
          <w:sz w:val="16"/>
        </w:rPr>
        <w:t> </w:t>
      </w:r>
      <w:r>
        <w:rPr>
          <w:w w:val="90"/>
          <w:sz w:val="16"/>
        </w:rPr>
        <w:t>1006-2-2(F)(4);</w:t>
      </w:r>
      <w:r>
        <w:rPr>
          <w:spacing w:val="-17"/>
          <w:w w:val="90"/>
          <w:sz w:val="16"/>
        </w:rPr>
        <w:t> </w:t>
      </w:r>
      <w:r>
        <w:rPr>
          <w:w w:val="90"/>
          <w:sz w:val="16"/>
        </w:rPr>
        <w:t>Conn</w:t>
      </w:r>
      <w:r>
        <w:rPr>
          <w:spacing w:val="-17"/>
          <w:w w:val="90"/>
          <w:sz w:val="16"/>
        </w:rPr>
        <w:t> </w:t>
      </w:r>
      <w:r>
        <w:rPr>
          <w:w w:val="90"/>
          <w:sz w:val="16"/>
        </w:rPr>
        <w:t>Agencies</w:t>
      </w:r>
      <w:r>
        <w:rPr>
          <w:spacing w:val="-17"/>
          <w:w w:val="90"/>
          <w:sz w:val="16"/>
        </w:rPr>
        <w:t> </w:t>
      </w:r>
      <w:r>
        <w:rPr>
          <w:w w:val="90"/>
          <w:sz w:val="16"/>
        </w:rPr>
        <w:t>Regs</w:t>
      </w:r>
      <w:r>
        <w:rPr>
          <w:spacing w:val="-17"/>
          <w:w w:val="90"/>
          <w:sz w:val="16"/>
        </w:rPr>
        <w:t> </w:t>
      </w:r>
      <w:r>
        <w:rPr>
          <w:w w:val="90"/>
          <w:sz w:val="16"/>
        </w:rPr>
        <w:t>§</w:t>
      </w:r>
      <w:r>
        <w:rPr>
          <w:spacing w:val="-17"/>
          <w:w w:val="90"/>
          <w:sz w:val="16"/>
        </w:rPr>
        <w:t> </w:t>
      </w:r>
      <w:r>
        <w:rPr>
          <w:w w:val="90"/>
          <w:sz w:val="16"/>
        </w:rPr>
        <w:t>21a-408-6;</w:t>
      </w:r>
      <w:r>
        <w:rPr>
          <w:spacing w:val="-17"/>
          <w:w w:val="90"/>
          <w:sz w:val="16"/>
        </w:rPr>
        <w:t> </w:t>
      </w:r>
      <w:r>
        <w:rPr>
          <w:w w:val="90"/>
          <w:sz w:val="16"/>
        </w:rPr>
        <w:t>Md</w:t>
      </w:r>
      <w:r>
        <w:rPr>
          <w:spacing w:val="-17"/>
          <w:w w:val="90"/>
          <w:sz w:val="16"/>
        </w:rPr>
        <w:t> </w:t>
      </w:r>
      <w:r>
        <w:rPr>
          <w:w w:val="90"/>
          <w:sz w:val="16"/>
        </w:rPr>
        <w:t>Code</w:t>
      </w:r>
      <w:r>
        <w:rPr>
          <w:spacing w:val="-17"/>
          <w:w w:val="90"/>
          <w:sz w:val="16"/>
        </w:rPr>
        <w:t> </w:t>
      </w:r>
      <w:r>
        <w:rPr>
          <w:w w:val="90"/>
          <w:sz w:val="16"/>
        </w:rPr>
        <w:t>Ann,</w:t>
      </w:r>
      <w:r>
        <w:rPr>
          <w:spacing w:val="-17"/>
          <w:w w:val="90"/>
          <w:sz w:val="16"/>
        </w:rPr>
        <w:t> </w:t>
      </w:r>
      <w:r>
        <w:rPr>
          <w:w w:val="90"/>
          <w:sz w:val="16"/>
        </w:rPr>
        <w:t>Health</w:t>
      </w:r>
      <w:r>
        <w:rPr>
          <w:spacing w:val="-17"/>
          <w:w w:val="90"/>
          <w:sz w:val="16"/>
        </w:rPr>
        <w:t> </w:t>
      </w:r>
      <w:r>
        <w:rPr>
          <w:w w:val="90"/>
          <w:sz w:val="16"/>
        </w:rPr>
        <w:t>-</w:t>
      </w:r>
      <w:r>
        <w:rPr>
          <w:spacing w:val="-17"/>
          <w:w w:val="90"/>
          <w:sz w:val="16"/>
        </w:rPr>
        <w:t> </w:t>
      </w:r>
      <w:r>
        <w:rPr>
          <w:w w:val="90"/>
          <w:sz w:val="16"/>
        </w:rPr>
        <w:t>General</w:t>
      </w:r>
      <w:r>
        <w:rPr>
          <w:spacing w:val="-17"/>
          <w:w w:val="90"/>
          <w:sz w:val="16"/>
        </w:rPr>
        <w:t> </w:t>
      </w:r>
      <w:r>
        <w:rPr>
          <w:w w:val="90"/>
          <w:sz w:val="16"/>
        </w:rPr>
        <w:t>§13-3301(k) </w:t>
      </w:r>
      <w:r>
        <w:rPr>
          <w:sz w:val="16"/>
        </w:rPr>
        <w:t>(Lexis).</w:t>
      </w:r>
    </w:p>
    <w:p>
      <w:pPr>
        <w:spacing w:line="256" w:lineRule="auto" w:before="107"/>
        <w:ind w:left="957" w:right="0" w:hanging="2"/>
        <w:jc w:val="left"/>
        <w:rPr>
          <w:sz w:val="16"/>
        </w:rPr>
      </w:pPr>
      <w:r>
        <w:rPr>
          <w:w w:val="90"/>
          <w:position w:val="6"/>
          <w:sz w:val="9"/>
        </w:rPr>
        <w:t>75</w:t>
      </w:r>
      <w:r>
        <w:rPr>
          <w:spacing w:val="8"/>
          <w:w w:val="90"/>
          <w:position w:val="6"/>
          <w:sz w:val="9"/>
        </w:rPr>
        <w:t> </w:t>
      </w:r>
      <w:r>
        <w:rPr>
          <w:w w:val="90"/>
          <w:sz w:val="16"/>
        </w:rPr>
        <w:t>See,</w:t>
      </w:r>
      <w:r>
        <w:rPr>
          <w:spacing w:val="-16"/>
          <w:w w:val="90"/>
          <w:sz w:val="16"/>
        </w:rPr>
        <w:t> </w:t>
      </w:r>
      <w:r>
        <w:rPr>
          <w:w w:val="90"/>
          <w:sz w:val="16"/>
        </w:rPr>
        <w:t>eg,</w:t>
      </w:r>
      <w:r>
        <w:rPr>
          <w:spacing w:val="-16"/>
          <w:w w:val="90"/>
          <w:sz w:val="16"/>
        </w:rPr>
        <w:t> </w:t>
      </w:r>
      <w:r>
        <w:rPr>
          <w:w w:val="90"/>
          <w:sz w:val="16"/>
        </w:rPr>
        <w:t>5</w:t>
      </w:r>
      <w:r>
        <w:rPr>
          <w:spacing w:val="-16"/>
          <w:w w:val="90"/>
          <w:sz w:val="16"/>
        </w:rPr>
        <w:t> </w:t>
      </w:r>
      <w:r>
        <w:rPr>
          <w:w w:val="90"/>
          <w:sz w:val="16"/>
        </w:rPr>
        <w:t>Code</w:t>
      </w:r>
      <w:r>
        <w:rPr>
          <w:spacing w:val="-16"/>
          <w:w w:val="90"/>
          <w:sz w:val="16"/>
        </w:rPr>
        <w:t> </w:t>
      </w:r>
      <w:r>
        <w:rPr>
          <w:w w:val="90"/>
          <w:sz w:val="16"/>
        </w:rPr>
        <w:t>Colo</w:t>
      </w:r>
      <w:r>
        <w:rPr>
          <w:spacing w:val="-17"/>
          <w:w w:val="90"/>
          <w:sz w:val="16"/>
        </w:rPr>
        <w:t> </w:t>
      </w:r>
      <w:r>
        <w:rPr>
          <w:w w:val="90"/>
          <w:sz w:val="16"/>
        </w:rPr>
        <w:t>Regs</w:t>
      </w:r>
      <w:r>
        <w:rPr>
          <w:spacing w:val="-16"/>
          <w:w w:val="90"/>
          <w:sz w:val="16"/>
        </w:rPr>
        <w:t> </w:t>
      </w:r>
      <w:r>
        <w:rPr>
          <w:w w:val="90"/>
          <w:sz w:val="16"/>
        </w:rPr>
        <w:t>§</w:t>
      </w:r>
      <w:r>
        <w:rPr>
          <w:spacing w:val="-16"/>
          <w:w w:val="90"/>
          <w:sz w:val="16"/>
        </w:rPr>
        <w:t> </w:t>
      </w:r>
      <w:r>
        <w:rPr>
          <w:w w:val="90"/>
          <w:sz w:val="16"/>
        </w:rPr>
        <w:t>1006-2-2(F);</w:t>
      </w:r>
      <w:r>
        <w:rPr>
          <w:spacing w:val="-16"/>
          <w:w w:val="90"/>
          <w:sz w:val="16"/>
        </w:rPr>
        <w:t> </w:t>
      </w:r>
      <w:r>
        <w:rPr>
          <w:w w:val="90"/>
          <w:sz w:val="16"/>
        </w:rPr>
        <w:t>410</w:t>
      </w:r>
      <w:r>
        <w:rPr>
          <w:spacing w:val="-17"/>
          <w:w w:val="90"/>
          <w:sz w:val="16"/>
        </w:rPr>
        <w:t> </w:t>
      </w:r>
      <w:r>
        <w:rPr>
          <w:w w:val="90"/>
          <w:sz w:val="16"/>
        </w:rPr>
        <w:t>Ill</w:t>
      </w:r>
      <w:r>
        <w:rPr>
          <w:spacing w:val="-16"/>
          <w:w w:val="90"/>
          <w:sz w:val="16"/>
        </w:rPr>
        <w:t> </w:t>
      </w:r>
      <w:r>
        <w:rPr>
          <w:w w:val="90"/>
          <w:sz w:val="16"/>
        </w:rPr>
        <w:t>Comp</w:t>
      </w:r>
      <w:r>
        <w:rPr>
          <w:spacing w:val="-16"/>
          <w:w w:val="90"/>
          <w:sz w:val="16"/>
        </w:rPr>
        <w:t> </w:t>
      </w:r>
      <w:r>
        <w:rPr>
          <w:w w:val="90"/>
          <w:sz w:val="16"/>
        </w:rPr>
        <w:t>Stat</w:t>
      </w:r>
      <w:r>
        <w:rPr>
          <w:spacing w:val="-16"/>
          <w:w w:val="90"/>
          <w:sz w:val="16"/>
        </w:rPr>
        <w:t> </w:t>
      </w:r>
      <w:r>
        <w:rPr>
          <w:w w:val="90"/>
          <w:sz w:val="16"/>
        </w:rPr>
        <w:t>130/65(a)(4);</w:t>
      </w:r>
      <w:r>
        <w:rPr>
          <w:spacing w:val="-17"/>
          <w:w w:val="90"/>
          <w:sz w:val="16"/>
        </w:rPr>
        <w:t> </w:t>
      </w:r>
      <w:r>
        <w:rPr>
          <w:w w:val="90"/>
          <w:sz w:val="16"/>
        </w:rPr>
        <w:t>22</w:t>
      </w:r>
      <w:r>
        <w:rPr>
          <w:spacing w:val="-15"/>
          <w:w w:val="90"/>
          <w:sz w:val="16"/>
        </w:rPr>
        <w:t> </w:t>
      </w:r>
      <w:r>
        <w:rPr>
          <w:w w:val="90"/>
          <w:sz w:val="16"/>
        </w:rPr>
        <w:t>Me</w:t>
      </w:r>
      <w:r>
        <w:rPr>
          <w:spacing w:val="-16"/>
          <w:w w:val="90"/>
          <w:sz w:val="16"/>
        </w:rPr>
        <w:t> </w:t>
      </w:r>
      <w:r>
        <w:rPr>
          <w:w w:val="90"/>
          <w:sz w:val="16"/>
        </w:rPr>
        <w:t>Rev</w:t>
      </w:r>
      <w:r>
        <w:rPr>
          <w:spacing w:val="-17"/>
          <w:w w:val="90"/>
          <w:sz w:val="16"/>
        </w:rPr>
        <w:t> </w:t>
      </w:r>
      <w:r>
        <w:rPr>
          <w:w w:val="90"/>
          <w:sz w:val="16"/>
        </w:rPr>
        <w:t>Stat</w:t>
      </w:r>
      <w:r>
        <w:rPr>
          <w:spacing w:val="-16"/>
          <w:w w:val="90"/>
          <w:sz w:val="16"/>
        </w:rPr>
        <w:t> </w:t>
      </w:r>
      <w:r>
        <w:rPr>
          <w:w w:val="90"/>
          <w:sz w:val="16"/>
        </w:rPr>
        <w:t>Ann</w:t>
      </w:r>
      <w:r>
        <w:rPr>
          <w:spacing w:val="-16"/>
          <w:w w:val="90"/>
          <w:sz w:val="16"/>
        </w:rPr>
        <w:t> </w:t>
      </w:r>
      <w:r>
        <w:rPr>
          <w:w w:val="90"/>
          <w:sz w:val="16"/>
        </w:rPr>
        <w:t>§</w:t>
      </w:r>
      <w:r>
        <w:rPr>
          <w:spacing w:val="-16"/>
          <w:w w:val="90"/>
          <w:sz w:val="16"/>
        </w:rPr>
        <w:t> </w:t>
      </w:r>
      <w:r>
        <w:rPr>
          <w:w w:val="90"/>
          <w:sz w:val="16"/>
        </w:rPr>
        <w:t>2425(3);</w:t>
      </w:r>
      <w:r>
        <w:rPr>
          <w:spacing w:val="-17"/>
          <w:w w:val="90"/>
          <w:sz w:val="16"/>
        </w:rPr>
        <w:t> </w:t>
      </w:r>
      <w:r>
        <w:rPr>
          <w:w w:val="90"/>
          <w:sz w:val="16"/>
        </w:rPr>
        <w:t>Minn</w:t>
      </w:r>
      <w:r>
        <w:rPr>
          <w:spacing w:val="-16"/>
          <w:w w:val="90"/>
          <w:sz w:val="16"/>
        </w:rPr>
        <w:t> </w:t>
      </w:r>
      <w:r>
        <w:rPr>
          <w:w w:val="90"/>
          <w:sz w:val="16"/>
        </w:rPr>
        <w:t>Stat</w:t>
      </w:r>
      <w:r>
        <w:rPr>
          <w:spacing w:val="-16"/>
          <w:w w:val="90"/>
          <w:sz w:val="16"/>
        </w:rPr>
        <w:t> </w:t>
      </w:r>
      <w:r>
        <w:rPr>
          <w:w w:val="90"/>
          <w:sz w:val="16"/>
        </w:rPr>
        <w:t>§ </w:t>
      </w:r>
      <w:r>
        <w:rPr>
          <w:w w:val="95"/>
          <w:sz w:val="16"/>
        </w:rPr>
        <w:t>152.27(6)(a)(5).</w:t>
      </w:r>
    </w:p>
    <w:p>
      <w:pPr>
        <w:spacing w:before="96"/>
        <w:ind w:left="956" w:right="0" w:firstLine="0"/>
        <w:jc w:val="left"/>
        <w:rPr>
          <w:sz w:val="16"/>
        </w:rPr>
      </w:pPr>
      <w:r>
        <w:rPr>
          <w:position w:val="6"/>
          <w:sz w:val="9"/>
        </w:rPr>
        <w:t>76 </w:t>
      </w:r>
      <w:r>
        <w:rPr>
          <w:sz w:val="16"/>
        </w:rPr>
        <w:t>See, eg, Maine: 22 Me Rev Stat Ann § 2425(9).</w:t>
      </w:r>
    </w:p>
    <w:p>
      <w:pPr>
        <w:spacing w:line="242" w:lineRule="auto" w:before="114"/>
        <w:ind w:left="957" w:right="267" w:hanging="2"/>
        <w:jc w:val="both"/>
        <w:rPr>
          <w:sz w:val="16"/>
        </w:rPr>
      </w:pPr>
      <w:r>
        <w:rPr>
          <w:position w:val="6"/>
          <w:sz w:val="9"/>
        </w:rPr>
        <w:t>77 </w:t>
      </w:r>
      <w:r>
        <w:rPr>
          <w:sz w:val="16"/>
        </w:rPr>
        <w:t>Health Canada, </w:t>
      </w:r>
      <w:r>
        <w:rPr>
          <w:rFonts w:ascii="Calibri"/>
          <w:i/>
          <w:sz w:val="16"/>
        </w:rPr>
        <w:t>How to Access Dried Marijuana for Medical Purposes Under the Marihuana for Medical Purposes Regulations </w:t>
      </w:r>
      <w:r>
        <w:rPr>
          <w:sz w:val="16"/>
        </w:rPr>
        <w:t>(29 </w:t>
      </w:r>
      <w:r>
        <w:rPr>
          <w:w w:val="90"/>
          <w:sz w:val="16"/>
        </w:rPr>
        <w:t>August</w:t>
      </w:r>
      <w:r>
        <w:rPr>
          <w:spacing w:val="-18"/>
          <w:w w:val="90"/>
          <w:sz w:val="16"/>
        </w:rPr>
        <w:t> </w:t>
      </w:r>
      <w:r>
        <w:rPr>
          <w:w w:val="90"/>
          <w:sz w:val="16"/>
        </w:rPr>
        <w:t>2014)</w:t>
      </w:r>
      <w:r>
        <w:rPr>
          <w:spacing w:val="-17"/>
          <w:w w:val="90"/>
          <w:sz w:val="16"/>
        </w:rPr>
        <w:t> </w:t>
      </w:r>
      <w:r>
        <w:rPr>
          <w:w w:val="90"/>
          <w:sz w:val="16"/>
        </w:rPr>
        <w:t>&lt;</w:t>
      </w:r>
      <w:hyperlink r:id="rId133">
        <w:r>
          <w:rPr>
            <w:w w:val="90"/>
            <w:sz w:val="16"/>
          </w:rPr>
          <w:t>http://www.hc-sc.gc.ca/dhp-mps/marihuana/access-acceder-eng.php</w:t>
        </w:r>
      </w:hyperlink>
      <w:r>
        <w:rPr>
          <w:w w:val="90"/>
          <w:sz w:val="16"/>
        </w:rPr>
        <w:t>&gt;;</w:t>
      </w:r>
      <w:r>
        <w:rPr>
          <w:spacing w:val="-17"/>
          <w:w w:val="90"/>
          <w:sz w:val="16"/>
        </w:rPr>
        <w:t> </w:t>
      </w:r>
      <w:r>
        <w:rPr>
          <w:rFonts w:ascii="Calibri"/>
          <w:i/>
          <w:w w:val="90"/>
          <w:sz w:val="16"/>
        </w:rPr>
        <w:t>Marihuana</w:t>
      </w:r>
      <w:r>
        <w:rPr>
          <w:rFonts w:ascii="Calibri"/>
          <w:i/>
          <w:spacing w:val="-4"/>
          <w:w w:val="90"/>
          <w:sz w:val="16"/>
        </w:rPr>
        <w:t> </w:t>
      </w:r>
      <w:r>
        <w:rPr>
          <w:rFonts w:ascii="Calibri"/>
          <w:i/>
          <w:w w:val="90"/>
          <w:sz w:val="16"/>
        </w:rPr>
        <w:t>for</w:t>
      </w:r>
      <w:r>
        <w:rPr>
          <w:rFonts w:ascii="Calibri"/>
          <w:i/>
          <w:spacing w:val="-4"/>
          <w:w w:val="90"/>
          <w:sz w:val="16"/>
        </w:rPr>
        <w:t> </w:t>
      </w:r>
      <w:r>
        <w:rPr>
          <w:rFonts w:ascii="Calibri"/>
          <w:i/>
          <w:w w:val="90"/>
          <w:sz w:val="16"/>
        </w:rPr>
        <w:t>Medical</w:t>
      </w:r>
      <w:r>
        <w:rPr>
          <w:rFonts w:ascii="Calibri"/>
          <w:i/>
          <w:spacing w:val="-4"/>
          <w:w w:val="90"/>
          <w:sz w:val="16"/>
        </w:rPr>
        <w:t> </w:t>
      </w:r>
      <w:r>
        <w:rPr>
          <w:rFonts w:ascii="Calibri"/>
          <w:i/>
          <w:w w:val="90"/>
          <w:sz w:val="16"/>
        </w:rPr>
        <w:t>Purposes</w:t>
      </w:r>
      <w:r>
        <w:rPr>
          <w:rFonts w:ascii="Calibri"/>
          <w:i/>
          <w:spacing w:val="-5"/>
          <w:w w:val="90"/>
          <w:sz w:val="16"/>
        </w:rPr>
        <w:t> </w:t>
      </w:r>
      <w:r>
        <w:rPr>
          <w:rFonts w:ascii="Calibri"/>
          <w:i/>
          <w:w w:val="90"/>
          <w:sz w:val="16"/>
        </w:rPr>
        <w:t>Regulations </w:t>
      </w:r>
      <w:r>
        <w:rPr>
          <w:sz w:val="16"/>
        </w:rPr>
        <w:t>(Can), SOR/2013-119, s</w:t>
      </w:r>
      <w:r>
        <w:rPr>
          <w:spacing w:val="-36"/>
          <w:sz w:val="16"/>
        </w:rPr>
        <w:t> </w:t>
      </w:r>
      <w:r>
        <w:rPr>
          <w:sz w:val="16"/>
        </w:rPr>
        <w:t>125.</w:t>
      </w:r>
    </w:p>
    <w:p>
      <w:pPr>
        <w:spacing w:before="107"/>
        <w:ind w:left="956" w:right="0" w:firstLine="0"/>
        <w:jc w:val="both"/>
        <w:rPr>
          <w:sz w:val="16"/>
        </w:rPr>
      </w:pPr>
      <w:r>
        <w:rPr>
          <w:position w:val="6"/>
          <w:sz w:val="9"/>
        </w:rPr>
        <w:t>78 </w:t>
      </w:r>
      <w:r>
        <w:rPr>
          <w:sz w:val="16"/>
        </w:rPr>
        <w:t>22 Me Rev Stat Ann §2425(2).</w:t>
      </w:r>
    </w:p>
    <w:p>
      <w:pPr>
        <w:spacing w:after="0"/>
        <w:jc w:val="both"/>
        <w:rPr>
          <w:sz w:val="16"/>
        </w:rPr>
        <w:sectPr>
          <w:footerReference w:type="even" r:id="rId130"/>
          <w:footerReference w:type="default" r:id="rId131"/>
          <w:pgSz w:w="11900" w:h="16840"/>
          <w:pgMar w:footer="784" w:header="1588" w:top="2300" w:bottom="980" w:left="460" w:right="1480"/>
        </w:sectPr>
      </w:pPr>
    </w:p>
    <w:p>
      <w:pPr>
        <w:pStyle w:val="Heading4"/>
        <w:spacing w:before="189"/>
      </w:pPr>
      <w:bookmarkStart w:name="_TOC_250030" w:id="143"/>
      <w:bookmarkStart w:name="Production and distribution" w:id="144"/>
      <w:r>
        <w:rPr>
          <w:b w:val="0"/>
        </w:rPr>
      </w:r>
      <w:bookmarkEnd w:id="143"/>
      <w:r>
        <w:rPr>
          <w:color w:val="007B01"/>
          <w:w w:val="110"/>
        </w:rPr>
        <w:t>Production and distribution</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94" w:hanging="710"/>
        <w:jc w:val="left"/>
        <w:rPr>
          <w:sz w:val="21"/>
        </w:rPr>
      </w:pPr>
      <w:r>
        <w:rPr>
          <w:w w:val="95"/>
          <w:sz w:val="21"/>
        </w:rPr>
        <w:t>The</w:t>
      </w:r>
      <w:r>
        <w:rPr>
          <w:spacing w:val="-34"/>
          <w:w w:val="95"/>
          <w:sz w:val="21"/>
        </w:rPr>
        <w:t> </w:t>
      </w:r>
      <w:r>
        <w:rPr>
          <w:w w:val="95"/>
          <w:sz w:val="21"/>
        </w:rPr>
        <w:t>problem</w:t>
      </w:r>
      <w:r>
        <w:rPr>
          <w:spacing w:val="-33"/>
          <w:w w:val="95"/>
          <w:sz w:val="21"/>
        </w:rPr>
        <w:t> </w:t>
      </w:r>
      <w:r>
        <w:rPr>
          <w:w w:val="95"/>
          <w:sz w:val="21"/>
        </w:rPr>
        <w:t>of</w:t>
      </w:r>
      <w:r>
        <w:rPr>
          <w:spacing w:val="-34"/>
          <w:w w:val="95"/>
          <w:sz w:val="21"/>
        </w:rPr>
        <w:t> </w:t>
      </w:r>
      <w:r>
        <w:rPr>
          <w:w w:val="95"/>
          <w:sz w:val="21"/>
        </w:rPr>
        <w:t>how</w:t>
      </w:r>
      <w:r>
        <w:rPr>
          <w:spacing w:val="-33"/>
          <w:w w:val="95"/>
          <w:sz w:val="21"/>
        </w:rPr>
        <w:t> </w:t>
      </w:r>
      <w:r>
        <w:rPr>
          <w:w w:val="95"/>
          <w:sz w:val="21"/>
        </w:rPr>
        <w:t>medicinal</w:t>
      </w:r>
      <w:r>
        <w:rPr>
          <w:spacing w:val="-34"/>
          <w:w w:val="95"/>
          <w:sz w:val="21"/>
        </w:rPr>
        <w:t> </w:t>
      </w:r>
      <w:r>
        <w:rPr>
          <w:w w:val="95"/>
          <w:sz w:val="21"/>
        </w:rPr>
        <w:t>cannabis</w:t>
      </w:r>
      <w:r>
        <w:rPr>
          <w:spacing w:val="-34"/>
          <w:w w:val="95"/>
          <w:sz w:val="21"/>
        </w:rPr>
        <w:t> </w:t>
      </w:r>
      <w:r>
        <w:rPr>
          <w:w w:val="95"/>
          <w:sz w:val="21"/>
        </w:rPr>
        <w:t>should</w:t>
      </w:r>
      <w:r>
        <w:rPr>
          <w:spacing w:val="-34"/>
          <w:w w:val="95"/>
          <w:sz w:val="21"/>
        </w:rPr>
        <w:t> </w:t>
      </w:r>
      <w:r>
        <w:rPr>
          <w:w w:val="95"/>
          <w:sz w:val="21"/>
        </w:rPr>
        <w:t>be</w:t>
      </w:r>
      <w:r>
        <w:rPr>
          <w:spacing w:val="-33"/>
          <w:w w:val="95"/>
          <w:sz w:val="21"/>
        </w:rPr>
        <w:t> </w:t>
      </w:r>
      <w:r>
        <w:rPr>
          <w:w w:val="95"/>
          <w:sz w:val="21"/>
        </w:rPr>
        <w:t>grown</w:t>
      </w:r>
      <w:r>
        <w:rPr>
          <w:spacing w:val="-34"/>
          <w:w w:val="95"/>
          <w:sz w:val="21"/>
        </w:rPr>
        <w:t> </w:t>
      </w:r>
      <w:r>
        <w:rPr>
          <w:w w:val="95"/>
          <w:sz w:val="21"/>
        </w:rPr>
        <w:t>lawfully</w:t>
      </w:r>
      <w:r>
        <w:rPr>
          <w:spacing w:val="-34"/>
          <w:w w:val="95"/>
          <w:sz w:val="21"/>
        </w:rPr>
        <w:t> </w:t>
      </w:r>
      <w:r>
        <w:rPr>
          <w:w w:val="95"/>
          <w:sz w:val="21"/>
        </w:rPr>
        <w:t>has</w:t>
      </w:r>
      <w:r>
        <w:rPr>
          <w:spacing w:val="-34"/>
          <w:w w:val="95"/>
          <w:sz w:val="21"/>
        </w:rPr>
        <w:t> </w:t>
      </w:r>
      <w:r>
        <w:rPr>
          <w:w w:val="95"/>
          <w:sz w:val="21"/>
        </w:rPr>
        <w:t>been</w:t>
      </w:r>
      <w:r>
        <w:rPr>
          <w:spacing w:val="-33"/>
          <w:w w:val="95"/>
          <w:sz w:val="21"/>
        </w:rPr>
        <w:t> </w:t>
      </w:r>
      <w:r>
        <w:rPr>
          <w:w w:val="95"/>
          <w:sz w:val="21"/>
        </w:rPr>
        <w:t>a</w:t>
      </w:r>
      <w:r>
        <w:rPr>
          <w:spacing w:val="-34"/>
          <w:w w:val="95"/>
          <w:sz w:val="21"/>
        </w:rPr>
        <w:t> </w:t>
      </w:r>
      <w:r>
        <w:rPr>
          <w:w w:val="95"/>
          <w:sz w:val="21"/>
        </w:rPr>
        <w:t>consistent challenge for policymakers in other jurisdictions. Some jurisdictions with medicinal cannabis</w:t>
      </w:r>
      <w:r>
        <w:rPr>
          <w:spacing w:val="-31"/>
          <w:w w:val="95"/>
          <w:sz w:val="21"/>
        </w:rPr>
        <w:t> </w:t>
      </w:r>
      <w:r>
        <w:rPr>
          <w:w w:val="95"/>
          <w:sz w:val="21"/>
        </w:rPr>
        <w:t>laws</w:t>
      </w:r>
      <w:r>
        <w:rPr>
          <w:spacing w:val="-31"/>
          <w:w w:val="95"/>
          <w:sz w:val="21"/>
        </w:rPr>
        <w:t> </w:t>
      </w:r>
      <w:r>
        <w:rPr>
          <w:w w:val="95"/>
          <w:sz w:val="21"/>
        </w:rPr>
        <w:t>have</w:t>
      </w:r>
      <w:r>
        <w:rPr>
          <w:spacing w:val="-31"/>
          <w:w w:val="95"/>
          <w:sz w:val="21"/>
        </w:rPr>
        <w:t> </w:t>
      </w:r>
      <w:r>
        <w:rPr>
          <w:w w:val="95"/>
          <w:sz w:val="21"/>
        </w:rPr>
        <w:t>chosen</w:t>
      </w:r>
      <w:r>
        <w:rPr>
          <w:spacing w:val="-31"/>
          <w:w w:val="95"/>
          <w:sz w:val="21"/>
        </w:rPr>
        <w:t> </w:t>
      </w:r>
      <w:r>
        <w:rPr>
          <w:w w:val="95"/>
          <w:sz w:val="21"/>
        </w:rPr>
        <w:t>to</w:t>
      </w:r>
      <w:r>
        <w:rPr>
          <w:spacing w:val="-31"/>
          <w:w w:val="95"/>
          <w:sz w:val="21"/>
        </w:rPr>
        <w:t> </w:t>
      </w:r>
      <w:r>
        <w:rPr>
          <w:w w:val="95"/>
          <w:sz w:val="21"/>
        </w:rPr>
        <w:t>avoid</w:t>
      </w:r>
      <w:r>
        <w:rPr>
          <w:spacing w:val="-31"/>
          <w:w w:val="95"/>
          <w:sz w:val="21"/>
        </w:rPr>
        <w:t> </w:t>
      </w:r>
      <w:r>
        <w:rPr>
          <w:w w:val="95"/>
          <w:sz w:val="21"/>
        </w:rPr>
        <w:t>large-scale</w:t>
      </w:r>
      <w:r>
        <w:rPr>
          <w:spacing w:val="-31"/>
          <w:w w:val="95"/>
          <w:sz w:val="21"/>
        </w:rPr>
        <w:t> </w:t>
      </w:r>
      <w:r>
        <w:rPr>
          <w:w w:val="95"/>
          <w:sz w:val="21"/>
        </w:rPr>
        <w:t>production</w:t>
      </w:r>
      <w:r>
        <w:rPr>
          <w:spacing w:val="-31"/>
          <w:w w:val="95"/>
          <w:sz w:val="21"/>
        </w:rPr>
        <w:t> </w:t>
      </w:r>
      <w:r>
        <w:rPr>
          <w:w w:val="95"/>
          <w:sz w:val="21"/>
        </w:rPr>
        <w:t>in</w:t>
      </w:r>
      <w:r>
        <w:rPr>
          <w:spacing w:val="-31"/>
          <w:w w:val="95"/>
          <w:sz w:val="21"/>
        </w:rPr>
        <w:t> </w:t>
      </w:r>
      <w:r>
        <w:rPr>
          <w:w w:val="95"/>
          <w:sz w:val="21"/>
        </w:rPr>
        <w:t>favour</w:t>
      </w:r>
      <w:r>
        <w:rPr>
          <w:spacing w:val="-30"/>
          <w:w w:val="95"/>
          <w:sz w:val="21"/>
        </w:rPr>
        <w:t> </w:t>
      </w:r>
      <w:r>
        <w:rPr>
          <w:w w:val="95"/>
          <w:sz w:val="21"/>
        </w:rPr>
        <w:t>of</w:t>
      </w:r>
      <w:r>
        <w:rPr>
          <w:spacing w:val="-31"/>
          <w:w w:val="95"/>
          <w:sz w:val="21"/>
        </w:rPr>
        <w:t> </w:t>
      </w:r>
      <w:r>
        <w:rPr>
          <w:w w:val="95"/>
          <w:sz w:val="21"/>
        </w:rPr>
        <w:t>‘grow</w:t>
      </w:r>
      <w:r>
        <w:rPr>
          <w:spacing w:val="-31"/>
          <w:w w:val="95"/>
          <w:sz w:val="21"/>
        </w:rPr>
        <w:t> </w:t>
      </w:r>
      <w:r>
        <w:rPr>
          <w:w w:val="95"/>
          <w:sz w:val="21"/>
        </w:rPr>
        <w:t>your</w:t>
      </w:r>
      <w:r>
        <w:rPr>
          <w:spacing w:val="-31"/>
          <w:w w:val="95"/>
          <w:sz w:val="21"/>
        </w:rPr>
        <w:t> </w:t>
      </w:r>
      <w:r>
        <w:rPr>
          <w:w w:val="95"/>
          <w:sz w:val="21"/>
        </w:rPr>
        <w:t>own’ models,</w:t>
      </w:r>
      <w:r>
        <w:rPr>
          <w:spacing w:val="-32"/>
          <w:w w:val="95"/>
          <w:sz w:val="21"/>
        </w:rPr>
        <w:t> </w:t>
      </w:r>
      <w:r>
        <w:rPr>
          <w:w w:val="95"/>
          <w:sz w:val="21"/>
        </w:rPr>
        <w:t>whereby</w:t>
      </w:r>
      <w:r>
        <w:rPr>
          <w:spacing w:val="-30"/>
          <w:w w:val="95"/>
          <w:sz w:val="21"/>
        </w:rPr>
        <w:t> </w:t>
      </w:r>
      <w:r>
        <w:rPr>
          <w:w w:val="95"/>
          <w:sz w:val="21"/>
        </w:rPr>
        <w:t>eligible</w:t>
      </w:r>
      <w:r>
        <w:rPr>
          <w:spacing w:val="-31"/>
          <w:w w:val="95"/>
          <w:sz w:val="21"/>
        </w:rPr>
        <w:t> </w:t>
      </w:r>
      <w:r>
        <w:rPr>
          <w:w w:val="95"/>
          <w:sz w:val="21"/>
        </w:rPr>
        <w:t>patients</w:t>
      </w:r>
      <w:r>
        <w:rPr>
          <w:spacing w:val="-31"/>
          <w:w w:val="95"/>
          <w:sz w:val="21"/>
        </w:rPr>
        <w:t> </w:t>
      </w:r>
      <w:r>
        <w:rPr>
          <w:w w:val="95"/>
          <w:sz w:val="21"/>
        </w:rPr>
        <w:t>or</w:t>
      </w:r>
      <w:r>
        <w:rPr>
          <w:spacing w:val="-31"/>
          <w:w w:val="95"/>
          <w:sz w:val="21"/>
        </w:rPr>
        <w:t> </w:t>
      </w:r>
      <w:r>
        <w:rPr>
          <w:w w:val="95"/>
          <w:sz w:val="21"/>
        </w:rPr>
        <w:t>their</w:t>
      </w:r>
      <w:r>
        <w:rPr>
          <w:spacing w:val="-30"/>
          <w:w w:val="95"/>
          <w:sz w:val="21"/>
        </w:rPr>
        <w:t> </w:t>
      </w:r>
      <w:r>
        <w:rPr>
          <w:w w:val="95"/>
          <w:sz w:val="21"/>
        </w:rPr>
        <w:t>caregivers</w:t>
      </w:r>
      <w:r>
        <w:rPr>
          <w:spacing w:val="-31"/>
          <w:w w:val="95"/>
          <w:sz w:val="21"/>
        </w:rPr>
        <w:t> </w:t>
      </w:r>
      <w:r>
        <w:rPr>
          <w:w w:val="95"/>
          <w:sz w:val="21"/>
        </w:rPr>
        <w:t>can</w:t>
      </w:r>
      <w:r>
        <w:rPr>
          <w:spacing w:val="-31"/>
          <w:w w:val="95"/>
          <w:sz w:val="21"/>
        </w:rPr>
        <w:t> </w:t>
      </w:r>
      <w:r>
        <w:rPr>
          <w:w w:val="95"/>
          <w:sz w:val="21"/>
        </w:rPr>
        <w:t>cultivate</w:t>
      </w:r>
      <w:r>
        <w:rPr>
          <w:spacing w:val="-30"/>
          <w:w w:val="95"/>
          <w:sz w:val="21"/>
        </w:rPr>
        <w:t> </w:t>
      </w:r>
      <w:r>
        <w:rPr>
          <w:w w:val="95"/>
          <w:sz w:val="21"/>
        </w:rPr>
        <w:t>their</w:t>
      </w:r>
      <w:r>
        <w:rPr>
          <w:spacing w:val="-31"/>
          <w:w w:val="95"/>
          <w:sz w:val="21"/>
        </w:rPr>
        <w:t> </w:t>
      </w:r>
      <w:r>
        <w:rPr>
          <w:w w:val="95"/>
          <w:sz w:val="21"/>
        </w:rPr>
        <w:t>own</w:t>
      </w:r>
      <w:r>
        <w:rPr>
          <w:spacing w:val="-31"/>
          <w:w w:val="95"/>
          <w:sz w:val="21"/>
        </w:rPr>
        <w:t> </w:t>
      </w:r>
      <w:r>
        <w:rPr>
          <w:w w:val="95"/>
          <w:sz w:val="21"/>
        </w:rPr>
        <w:t>personal </w:t>
      </w:r>
      <w:r>
        <w:rPr>
          <w:w w:val="90"/>
          <w:sz w:val="21"/>
        </w:rPr>
        <w:t>supply</w:t>
      </w:r>
      <w:r>
        <w:rPr>
          <w:spacing w:val="-14"/>
          <w:w w:val="90"/>
          <w:sz w:val="21"/>
        </w:rPr>
        <w:t> </w:t>
      </w:r>
      <w:r>
        <w:rPr>
          <w:w w:val="90"/>
          <w:sz w:val="21"/>
        </w:rPr>
        <w:t>of</w:t>
      </w:r>
      <w:r>
        <w:rPr>
          <w:spacing w:val="-14"/>
          <w:w w:val="90"/>
          <w:sz w:val="21"/>
        </w:rPr>
        <w:t> </w:t>
      </w:r>
      <w:r>
        <w:rPr>
          <w:w w:val="90"/>
          <w:sz w:val="21"/>
        </w:rPr>
        <w:t>medicinal</w:t>
      </w:r>
      <w:r>
        <w:rPr>
          <w:spacing w:val="-15"/>
          <w:w w:val="90"/>
          <w:sz w:val="21"/>
        </w:rPr>
        <w:t> </w:t>
      </w:r>
      <w:r>
        <w:rPr>
          <w:w w:val="90"/>
          <w:sz w:val="21"/>
        </w:rPr>
        <w:t>cannabis.</w:t>
      </w:r>
      <w:r>
        <w:rPr>
          <w:spacing w:val="-15"/>
          <w:w w:val="90"/>
          <w:sz w:val="21"/>
        </w:rPr>
        <w:t> </w:t>
      </w:r>
      <w:r>
        <w:rPr>
          <w:w w:val="90"/>
          <w:sz w:val="21"/>
        </w:rPr>
        <w:t>Other</w:t>
      </w:r>
      <w:r>
        <w:rPr>
          <w:spacing w:val="-14"/>
          <w:w w:val="90"/>
          <w:sz w:val="21"/>
        </w:rPr>
        <w:t> </w:t>
      </w:r>
      <w:r>
        <w:rPr>
          <w:w w:val="90"/>
          <w:sz w:val="21"/>
        </w:rPr>
        <w:t>jurisdictions</w:t>
      </w:r>
      <w:r>
        <w:rPr>
          <w:spacing w:val="-14"/>
          <w:w w:val="90"/>
          <w:sz w:val="21"/>
        </w:rPr>
        <w:t> </w:t>
      </w:r>
      <w:r>
        <w:rPr>
          <w:w w:val="90"/>
          <w:sz w:val="21"/>
        </w:rPr>
        <w:t>have</w:t>
      </w:r>
      <w:r>
        <w:rPr>
          <w:spacing w:val="-14"/>
          <w:w w:val="90"/>
          <w:sz w:val="21"/>
        </w:rPr>
        <w:t> </w:t>
      </w:r>
      <w:r>
        <w:rPr>
          <w:w w:val="90"/>
          <w:sz w:val="21"/>
        </w:rPr>
        <w:t>made</w:t>
      </w:r>
      <w:r>
        <w:rPr>
          <w:spacing w:val="-14"/>
          <w:w w:val="90"/>
          <w:sz w:val="21"/>
        </w:rPr>
        <w:t> </w:t>
      </w:r>
      <w:r>
        <w:rPr>
          <w:w w:val="90"/>
          <w:sz w:val="21"/>
        </w:rPr>
        <w:t>cultivation</w:t>
      </w:r>
      <w:r>
        <w:rPr>
          <w:spacing w:val="-14"/>
          <w:w w:val="90"/>
          <w:sz w:val="21"/>
        </w:rPr>
        <w:t> </w:t>
      </w:r>
      <w:r>
        <w:rPr>
          <w:w w:val="90"/>
          <w:sz w:val="21"/>
        </w:rPr>
        <w:t>the</w:t>
      </w:r>
      <w:r>
        <w:rPr>
          <w:spacing w:val="-14"/>
          <w:w w:val="90"/>
          <w:sz w:val="21"/>
        </w:rPr>
        <w:t> </w:t>
      </w:r>
      <w:r>
        <w:rPr>
          <w:w w:val="90"/>
          <w:sz w:val="21"/>
        </w:rPr>
        <w:t>responsibility </w:t>
      </w:r>
      <w:r>
        <w:rPr>
          <w:w w:val="95"/>
          <w:sz w:val="21"/>
        </w:rPr>
        <w:t>of</w:t>
      </w:r>
      <w:r>
        <w:rPr>
          <w:spacing w:val="-26"/>
          <w:w w:val="95"/>
          <w:sz w:val="21"/>
        </w:rPr>
        <w:t> </w:t>
      </w:r>
      <w:r>
        <w:rPr>
          <w:w w:val="95"/>
          <w:sz w:val="21"/>
        </w:rPr>
        <w:t>the</w:t>
      </w:r>
      <w:r>
        <w:rPr>
          <w:spacing w:val="-25"/>
          <w:w w:val="95"/>
          <w:sz w:val="21"/>
        </w:rPr>
        <w:t> </w:t>
      </w:r>
      <w:r>
        <w:rPr>
          <w:w w:val="95"/>
          <w:sz w:val="21"/>
        </w:rPr>
        <w:t>government,</w:t>
      </w:r>
      <w:r>
        <w:rPr>
          <w:spacing w:val="-27"/>
          <w:w w:val="95"/>
          <w:sz w:val="21"/>
        </w:rPr>
        <w:t> </w:t>
      </w:r>
      <w:r>
        <w:rPr>
          <w:w w:val="95"/>
          <w:sz w:val="21"/>
        </w:rPr>
        <w:t>or</w:t>
      </w:r>
      <w:r>
        <w:rPr>
          <w:spacing w:val="-25"/>
          <w:w w:val="95"/>
          <w:sz w:val="21"/>
        </w:rPr>
        <w:t> </w:t>
      </w:r>
      <w:r>
        <w:rPr>
          <w:w w:val="95"/>
          <w:sz w:val="21"/>
        </w:rPr>
        <w:t>a</w:t>
      </w:r>
      <w:r>
        <w:rPr>
          <w:spacing w:val="-25"/>
          <w:w w:val="95"/>
          <w:sz w:val="21"/>
        </w:rPr>
        <w:t> </w:t>
      </w:r>
      <w:r>
        <w:rPr>
          <w:w w:val="95"/>
          <w:sz w:val="21"/>
        </w:rPr>
        <w:t>few</w:t>
      </w:r>
      <w:r>
        <w:rPr>
          <w:spacing w:val="-25"/>
          <w:w w:val="95"/>
          <w:sz w:val="21"/>
        </w:rPr>
        <w:t> </w:t>
      </w:r>
      <w:r>
        <w:rPr>
          <w:w w:val="95"/>
          <w:sz w:val="21"/>
        </w:rPr>
        <w:t>government-licensed</w:t>
      </w:r>
      <w:r>
        <w:rPr>
          <w:spacing w:val="-26"/>
          <w:w w:val="95"/>
          <w:sz w:val="21"/>
        </w:rPr>
        <w:t> </w:t>
      </w:r>
      <w:r>
        <w:rPr>
          <w:w w:val="95"/>
          <w:sz w:val="21"/>
        </w:rPr>
        <w:t>growers.</w:t>
      </w:r>
      <w:r>
        <w:rPr>
          <w:spacing w:val="-26"/>
          <w:w w:val="95"/>
          <w:sz w:val="21"/>
        </w:rPr>
        <w:t> </w:t>
      </w:r>
      <w:r>
        <w:rPr>
          <w:w w:val="95"/>
          <w:sz w:val="21"/>
        </w:rPr>
        <w:t>Cannabis</w:t>
      </w:r>
      <w:r>
        <w:rPr>
          <w:spacing w:val="-25"/>
          <w:w w:val="95"/>
          <w:sz w:val="21"/>
        </w:rPr>
        <w:t> </w:t>
      </w:r>
      <w:r>
        <w:rPr>
          <w:w w:val="95"/>
          <w:sz w:val="21"/>
        </w:rPr>
        <w:t>products</w:t>
      </w:r>
      <w:r>
        <w:rPr>
          <w:spacing w:val="-26"/>
          <w:w w:val="95"/>
          <w:sz w:val="21"/>
        </w:rPr>
        <w:t> </w:t>
      </w:r>
      <w:r>
        <w:rPr>
          <w:w w:val="95"/>
          <w:sz w:val="21"/>
        </w:rPr>
        <w:t>are</w:t>
      </w:r>
      <w:r>
        <w:rPr>
          <w:spacing w:val="-25"/>
          <w:w w:val="95"/>
          <w:sz w:val="21"/>
        </w:rPr>
        <w:t> </w:t>
      </w:r>
      <w:r>
        <w:rPr>
          <w:w w:val="95"/>
          <w:sz w:val="21"/>
        </w:rPr>
        <w:t>in </w:t>
      </w:r>
      <w:r>
        <w:rPr>
          <w:sz w:val="21"/>
        </w:rPr>
        <w:t>some</w:t>
      </w:r>
      <w:r>
        <w:rPr>
          <w:spacing w:val="-44"/>
          <w:sz w:val="21"/>
        </w:rPr>
        <w:t> </w:t>
      </w:r>
      <w:r>
        <w:rPr>
          <w:sz w:val="21"/>
        </w:rPr>
        <w:t>cases</w:t>
      </w:r>
      <w:r>
        <w:rPr>
          <w:spacing w:val="-43"/>
          <w:sz w:val="21"/>
        </w:rPr>
        <w:t> </w:t>
      </w:r>
      <w:r>
        <w:rPr>
          <w:sz w:val="21"/>
        </w:rPr>
        <w:t>imported,</w:t>
      </w:r>
      <w:r>
        <w:rPr>
          <w:spacing w:val="-43"/>
          <w:sz w:val="21"/>
        </w:rPr>
        <w:t> </w:t>
      </w:r>
      <w:r>
        <w:rPr>
          <w:sz w:val="21"/>
        </w:rPr>
        <w:t>either</w:t>
      </w:r>
      <w:r>
        <w:rPr>
          <w:spacing w:val="-43"/>
          <w:sz w:val="21"/>
        </w:rPr>
        <w:t> </w:t>
      </w:r>
      <w:r>
        <w:rPr>
          <w:sz w:val="21"/>
        </w:rPr>
        <w:t>as</w:t>
      </w:r>
      <w:r>
        <w:rPr>
          <w:spacing w:val="-43"/>
          <w:sz w:val="21"/>
        </w:rPr>
        <w:t> </w:t>
      </w:r>
      <w:r>
        <w:rPr>
          <w:sz w:val="21"/>
        </w:rPr>
        <w:t>the</w:t>
      </w:r>
      <w:r>
        <w:rPr>
          <w:spacing w:val="-44"/>
          <w:sz w:val="21"/>
        </w:rPr>
        <w:t> </w:t>
      </w:r>
      <w:r>
        <w:rPr>
          <w:sz w:val="21"/>
        </w:rPr>
        <w:t>sole</w:t>
      </w:r>
      <w:r>
        <w:rPr>
          <w:spacing w:val="-43"/>
          <w:sz w:val="21"/>
        </w:rPr>
        <w:t> </w:t>
      </w:r>
      <w:r>
        <w:rPr>
          <w:sz w:val="21"/>
        </w:rPr>
        <w:t>source</w:t>
      </w:r>
      <w:r>
        <w:rPr>
          <w:spacing w:val="-43"/>
          <w:sz w:val="21"/>
        </w:rPr>
        <w:t> </w:t>
      </w:r>
      <w:r>
        <w:rPr>
          <w:sz w:val="21"/>
        </w:rPr>
        <w:t>of</w:t>
      </w:r>
      <w:r>
        <w:rPr>
          <w:spacing w:val="-43"/>
          <w:sz w:val="21"/>
        </w:rPr>
        <w:t> </w:t>
      </w:r>
      <w:r>
        <w:rPr>
          <w:sz w:val="21"/>
        </w:rPr>
        <w:t>product</w:t>
      </w:r>
      <w:r>
        <w:rPr>
          <w:spacing w:val="-43"/>
          <w:sz w:val="21"/>
        </w:rPr>
        <w:t> </w:t>
      </w:r>
      <w:r>
        <w:rPr>
          <w:sz w:val="21"/>
        </w:rPr>
        <w:t>or</w:t>
      </w:r>
      <w:r>
        <w:rPr>
          <w:spacing w:val="-43"/>
          <w:sz w:val="21"/>
        </w:rPr>
        <w:t> </w:t>
      </w:r>
      <w:r>
        <w:rPr>
          <w:sz w:val="21"/>
        </w:rPr>
        <w:t>in</w:t>
      </w:r>
      <w:r>
        <w:rPr>
          <w:spacing w:val="-43"/>
          <w:sz w:val="21"/>
        </w:rPr>
        <w:t> </w:t>
      </w:r>
      <w:r>
        <w:rPr>
          <w:sz w:val="21"/>
        </w:rPr>
        <w:t>addition</w:t>
      </w:r>
      <w:r>
        <w:rPr>
          <w:spacing w:val="-43"/>
          <w:sz w:val="21"/>
        </w:rPr>
        <w:t> </w:t>
      </w:r>
      <w:r>
        <w:rPr>
          <w:sz w:val="21"/>
        </w:rPr>
        <w:t>to</w:t>
      </w:r>
      <w:r>
        <w:rPr>
          <w:spacing w:val="-43"/>
          <w:sz w:val="21"/>
        </w:rPr>
        <w:t> </w:t>
      </w:r>
      <w:r>
        <w:rPr>
          <w:sz w:val="21"/>
        </w:rPr>
        <w:t>a</w:t>
      </w:r>
      <w:r>
        <w:rPr>
          <w:spacing w:val="-44"/>
          <w:sz w:val="21"/>
        </w:rPr>
        <w:t> </w:t>
      </w:r>
      <w:r>
        <w:rPr>
          <w:sz w:val="21"/>
        </w:rPr>
        <w:t>locally produced</w:t>
      </w:r>
      <w:r>
        <w:rPr>
          <w:spacing w:val="-10"/>
          <w:sz w:val="21"/>
        </w:rPr>
        <w:t> </w:t>
      </w:r>
      <w:r>
        <w:rPr>
          <w:sz w:val="21"/>
        </w:rPr>
        <w:t>supply.</w:t>
      </w:r>
    </w:p>
    <w:p>
      <w:pPr>
        <w:pStyle w:val="Heading5"/>
        <w:spacing w:before="79"/>
      </w:pPr>
      <w:bookmarkStart w:name="_TOC_250029" w:id="145"/>
      <w:bookmarkEnd w:id="145"/>
      <w:r>
        <w:rPr/>
        <w:t>‘Grow your own’ models</w:t>
      </w:r>
    </w:p>
    <w:p>
      <w:pPr>
        <w:pStyle w:val="ListParagraph"/>
        <w:numPr>
          <w:ilvl w:val="1"/>
          <w:numId w:val="5"/>
        </w:numPr>
        <w:tabs>
          <w:tab w:pos="1666" w:val="left" w:leader="none"/>
          <w:tab w:pos="1667" w:val="left" w:leader="none"/>
        </w:tabs>
        <w:spacing w:line="271" w:lineRule="auto" w:before="128" w:after="0"/>
        <w:ind w:left="1666" w:right="197" w:hanging="710"/>
        <w:jc w:val="left"/>
        <w:rPr>
          <w:sz w:val="21"/>
        </w:rPr>
      </w:pPr>
      <w:r>
        <w:rPr>
          <w:w w:val="95"/>
          <w:sz w:val="21"/>
        </w:rPr>
        <w:t>‘Grow</w:t>
      </w:r>
      <w:r>
        <w:rPr>
          <w:spacing w:val="-26"/>
          <w:w w:val="95"/>
          <w:sz w:val="21"/>
        </w:rPr>
        <w:t> </w:t>
      </w:r>
      <w:r>
        <w:rPr>
          <w:w w:val="95"/>
          <w:sz w:val="21"/>
        </w:rPr>
        <w:t>your</w:t>
      </w:r>
      <w:r>
        <w:rPr>
          <w:spacing w:val="-27"/>
          <w:w w:val="95"/>
          <w:sz w:val="21"/>
        </w:rPr>
        <w:t> </w:t>
      </w:r>
      <w:r>
        <w:rPr>
          <w:w w:val="95"/>
          <w:sz w:val="21"/>
        </w:rPr>
        <w:t>own’</w:t>
      </w:r>
      <w:r>
        <w:rPr>
          <w:spacing w:val="-26"/>
          <w:w w:val="95"/>
          <w:sz w:val="21"/>
        </w:rPr>
        <w:t> </w:t>
      </w:r>
      <w:r>
        <w:rPr>
          <w:w w:val="95"/>
          <w:sz w:val="21"/>
        </w:rPr>
        <w:t>models</w:t>
      </w:r>
      <w:r>
        <w:rPr>
          <w:spacing w:val="-27"/>
          <w:w w:val="95"/>
          <w:sz w:val="21"/>
        </w:rPr>
        <w:t> </w:t>
      </w:r>
      <w:r>
        <w:rPr>
          <w:w w:val="95"/>
          <w:sz w:val="21"/>
        </w:rPr>
        <w:t>are</w:t>
      </w:r>
      <w:r>
        <w:rPr>
          <w:spacing w:val="-26"/>
          <w:w w:val="95"/>
          <w:sz w:val="21"/>
        </w:rPr>
        <w:t> </w:t>
      </w:r>
      <w:r>
        <w:rPr>
          <w:w w:val="95"/>
          <w:sz w:val="21"/>
        </w:rPr>
        <w:t>a</w:t>
      </w:r>
      <w:r>
        <w:rPr>
          <w:spacing w:val="-27"/>
          <w:w w:val="95"/>
          <w:sz w:val="21"/>
        </w:rPr>
        <w:t> </w:t>
      </w:r>
      <w:r>
        <w:rPr>
          <w:w w:val="95"/>
          <w:sz w:val="21"/>
        </w:rPr>
        <w:t>commonly</w:t>
      </w:r>
      <w:r>
        <w:rPr>
          <w:spacing w:val="-26"/>
          <w:w w:val="95"/>
          <w:sz w:val="21"/>
        </w:rPr>
        <w:t> </w:t>
      </w:r>
      <w:r>
        <w:rPr>
          <w:w w:val="95"/>
          <w:sz w:val="21"/>
        </w:rPr>
        <w:t>implemented</w:t>
      </w:r>
      <w:r>
        <w:rPr>
          <w:spacing w:val="-27"/>
          <w:w w:val="95"/>
          <w:sz w:val="21"/>
        </w:rPr>
        <w:t> </w:t>
      </w:r>
      <w:r>
        <w:rPr>
          <w:w w:val="95"/>
          <w:sz w:val="21"/>
        </w:rPr>
        <w:t>solution</w:t>
      </w:r>
      <w:r>
        <w:rPr>
          <w:spacing w:val="-26"/>
          <w:w w:val="95"/>
          <w:sz w:val="21"/>
        </w:rPr>
        <w:t> </w:t>
      </w:r>
      <w:r>
        <w:rPr>
          <w:w w:val="95"/>
          <w:sz w:val="21"/>
        </w:rPr>
        <w:t>to</w:t>
      </w:r>
      <w:r>
        <w:rPr>
          <w:spacing w:val="-27"/>
          <w:w w:val="95"/>
          <w:sz w:val="21"/>
        </w:rPr>
        <w:t> </w:t>
      </w:r>
      <w:r>
        <w:rPr>
          <w:w w:val="95"/>
          <w:sz w:val="21"/>
        </w:rPr>
        <w:t>the</w:t>
      </w:r>
      <w:r>
        <w:rPr>
          <w:spacing w:val="-26"/>
          <w:w w:val="95"/>
          <w:sz w:val="21"/>
        </w:rPr>
        <w:t> </w:t>
      </w:r>
      <w:r>
        <w:rPr>
          <w:w w:val="95"/>
          <w:sz w:val="21"/>
        </w:rPr>
        <w:t>question</w:t>
      </w:r>
      <w:r>
        <w:rPr>
          <w:spacing w:val="-27"/>
          <w:w w:val="95"/>
          <w:sz w:val="21"/>
        </w:rPr>
        <w:t> </w:t>
      </w:r>
      <w:r>
        <w:rPr>
          <w:w w:val="95"/>
          <w:sz w:val="21"/>
        </w:rPr>
        <w:t>of</w:t>
      </w:r>
      <w:r>
        <w:rPr>
          <w:spacing w:val="-26"/>
          <w:w w:val="95"/>
          <w:sz w:val="21"/>
        </w:rPr>
        <w:t> </w:t>
      </w:r>
      <w:r>
        <w:rPr>
          <w:w w:val="95"/>
          <w:sz w:val="21"/>
        </w:rPr>
        <w:t>how cannabis</w:t>
      </w:r>
      <w:r>
        <w:rPr>
          <w:spacing w:val="-31"/>
          <w:w w:val="95"/>
          <w:sz w:val="21"/>
        </w:rPr>
        <w:t> </w:t>
      </w:r>
      <w:r>
        <w:rPr>
          <w:w w:val="95"/>
          <w:sz w:val="21"/>
        </w:rPr>
        <w:t>supplied</w:t>
      </w:r>
      <w:r>
        <w:rPr>
          <w:spacing w:val="-30"/>
          <w:w w:val="95"/>
          <w:sz w:val="21"/>
        </w:rPr>
        <w:t> </w:t>
      </w:r>
      <w:r>
        <w:rPr>
          <w:w w:val="95"/>
          <w:sz w:val="21"/>
        </w:rPr>
        <w:t>to</w:t>
      </w:r>
      <w:r>
        <w:rPr>
          <w:spacing w:val="-31"/>
          <w:w w:val="95"/>
          <w:sz w:val="21"/>
        </w:rPr>
        <w:t> </w:t>
      </w:r>
      <w:r>
        <w:rPr>
          <w:w w:val="95"/>
          <w:sz w:val="21"/>
        </w:rPr>
        <w:t>eligible</w:t>
      </w:r>
      <w:r>
        <w:rPr>
          <w:spacing w:val="-30"/>
          <w:w w:val="95"/>
          <w:sz w:val="21"/>
        </w:rPr>
        <w:t> </w:t>
      </w:r>
      <w:r>
        <w:rPr>
          <w:w w:val="95"/>
          <w:sz w:val="21"/>
        </w:rPr>
        <w:t>patients</w:t>
      </w:r>
      <w:r>
        <w:rPr>
          <w:spacing w:val="-31"/>
          <w:w w:val="95"/>
          <w:sz w:val="21"/>
        </w:rPr>
        <w:t> </w:t>
      </w:r>
      <w:r>
        <w:rPr>
          <w:w w:val="95"/>
          <w:sz w:val="21"/>
        </w:rPr>
        <w:t>should</w:t>
      </w:r>
      <w:r>
        <w:rPr>
          <w:spacing w:val="-30"/>
          <w:w w:val="95"/>
          <w:sz w:val="21"/>
        </w:rPr>
        <w:t> </w:t>
      </w:r>
      <w:r>
        <w:rPr>
          <w:w w:val="95"/>
          <w:sz w:val="21"/>
        </w:rPr>
        <w:t>be</w:t>
      </w:r>
      <w:r>
        <w:rPr>
          <w:spacing w:val="-30"/>
          <w:w w:val="95"/>
          <w:sz w:val="21"/>
        </w:rPr>
        <w:t> </w:t>
      </w:r>
      <w:r>
        <w:rPr>
          <w:w w:val="95"/>
          <w:sz w:val="21"/>
        </w:rPr>
        <w:t>cultivated,</w:t>
      </w:r>
      <w:r>
        <w:rPr>
          <w:spacing w:val="-31"/>
          <w:w w:val="95"/>
          <w:sz w:val="21"/>
        </w:rPr>
        <w:t> </w:t>
      </w:r>
      <w:r>
        <w:rPr>
          <w:w w:val="95"/>
          <w:sz w:val="21"/>
        </w:rPr>
        <w:t>particularly</w:t>
      </w:r>
      <w:r>
        <w:rPr>
          <w:spacing w:val="-31"/>
          <w:w w:val="95"/>
          <w:sz w:val="21"/>
        </w:rPr>
        <w:t> </w:t>
      </w:r>
      <w:r>
        <w:rPr>
          <w:w w:val="95"/>
          <w:sz w:val="21"/>
        </w:rPr>
        <w:t>in</w:t>
      </w:r>
      <w:r>
        <w:rPr>
          <w:spacing w:val="-30"/>
          <w:w w:val="95"/>
          <w:sz w:val="21"/>
        </w:rPr>
        <w:t> </w:t>
      </w:r>
      <w:r>
        <w:rPr>
          <w:w w:val="95"/>
          <w:sz w:val="21"/>
        </w:rPr>
        <w:t>the</w:t>
      </w:r>
      <w:r>
        <w:rPr>
          <w:spacing w:val="-31"/>
          <w:w w:val="95"/>
          <w:sz w:val="21"/>
        </w:rPr>
        <w:t> </w:t>
      </w:r>
      <w:r>
        <w:rPr>
          <w:w w:val="95"/>
          <w:sz w:val="21"/>
        </w:rPr>
        <w:t>United States.</w:t>
      </w:r>
      <w:r>
        <w:rPr>
          <w:spacing w:val="-33"/>
          <w:w w:val="95"/>
          <w:sz w:val="21"/>
        </w:rPr>
        <w:t> </w:t>
      </w:r>
      <w:r>
        <w:rPr>
          <w:w w:val="95"/>
          <w:sz w:val="21"/>
        </w:rPr>
        <w:t>Where</w:t>
      </w:r>
      <w:r>
        <w:rPr>
          <w:spacing w:val="-32"/>
          <w:w w:val="95"/>
          <w:sz w:val="21"/>
        </w:rPr>
        <w:t> </w:t>
      </w:r>
      <w:r>
        <w:rPr>
          <w:w w:val="95"/>
          <w:sz w:val="21"/>
        </w:rPr>
        <w:t>patients</w:t>
      </w:r>
      <w:r>
        <w:rPr>
          <w:spacing w:val="-32"/>
          <w:w w:val="95"/>
          <w:sz w:val="21"/>
        </w:rPr>
        <w:t> </w:t>
      </w:r>
      <w:r>
        <w:rPr>
          <w:w w:val="95"/>
          <w:sz w:val="21"/>
        </w:rPr>
        <w:t>are</w:t>
      </w:r>
      <w:r>
        <w:rPr>
          <w:spacing w:val="-32"/>
          <w:w w:val="95"/>
          <w:sz w:val="21"/>
        </w:rPr>
        <w:t> </w:t>
      </w:r>
      <w:r>
        <w:rPr>
          <w:w w:val="95"/>
          <w:sz w:val="21"/>
        </w:rPr>
        <w:t>permitted</w:t>
      </w:r>
      <w:r>
        <w:rPr>
          <w:spacing w:val="-32"/>
          <w:w w:val="95"/>
          <w:sz w:val="21"/>
        </w:rPr>
        <w:t> </w:t>
      </w:r>
      <w:r>
        <w:rPr>
          <w:w w:val="95"/>
          <w:sz w:val="21"/>
        </w:rPr>
        <w:t>to</w:t>
      </w:r>
      <w:r>
        <w:rPr>
          <w:spacing w:val="-31"/>
          <w:w w:val="95"/>
          <w:sz w:val="21"/>
        </w:rPr>
        <w:t> </w:t>
      </w:r>
      <w:r>
        <w:rPr>
          <w:w w:val="95"/>
          <w:sz w:val="21"/>
        </w:rPr>
        <w:t>cultivate</w:t>
      </w:r>
      <w:r>
        <w:rPr>
          <w:spacing w:val="-32"/>
          <w:w w:val="95"/>
          <w:sz w:val="21"/>
        </w:rPr>
        <w:t> </w:t>
      </w:r>
      <w:r>
        <w:rPr>
          <w:w w:val="95"/>
          <w:sz w:val="21"/>
        </w:rPr>
        <w:t>their</w:t>
      </w:r>
      <w:r>
        <w:rPr>
          <w:spacing w:val="-32"/>
          <w:w w:val="95"/>
          <w:sz w:val="21"/>
        </w:rPr>
        <w:t> </w:t>
      </w:r>
      <w:r>
        <w:rPr>
          <w:w w:val="95"/>
          <w:sz w:val="21"/>
        </w:rPr>
        <w:t>own</w:t>
      </w:r>
      <w:r>
        <w:rPr>
          <w:spacing w:val="-32"/>
          <w:w w:val="95"/>
          <w:sz w:val="21"/>
        </w:rPr>
        <w:t> </w:t>
      </w:r>
      <w:r>
        <w:rPr>
          <w:w w:val="95"/>
          <w:sz w:val="21"/>
        </w:rPr>
        <w:t>supply,</w:t>
      </w:r>
      <w:r>
        <w:rPr>
          <w:spacing w:val="-33"/>
          <w:w w:val="95"/>
          <w:sz w:val="21"/>
        </w:rPr>
        <w:t> </w:t>
      </w:r>
      <w:r>
        <w:rPr>
          <w:w w:val="95"/>
          <w:sz w:val="21"/>
        </w:rPr>
        <w:t>the</w:t>
      </w:r>
      <w:r>
        <w:rPr>
          <w:spacing w:val="-32"/>
          <w:w w:val="95"/>
          <w:sz w:val="21"/>
        </w:rPr>
        <w:t> </w:t>
      </w:r>
      <w:r>
        <w:rPr>
          <w:w w:val="95"/>
          <w:sz w:val="21"/>
        </w:rPr>
        <w:t>law</w:t>
      </w:r>
      <w:r>
        <w:rPr>
          <w:spacing w:val="-31"/>
          <w:w w:val="95"/>
          <w:sz w:val="21"/>
        </w:rPr>
        <w:t> </w:t>
      </w:r>
      <w:r>
        <w:rPr>
          <w:w w:val="95"/>
          <w:sz w:val="21"/>
        </w:rPr>
        <w:t>will</w:t>
      </w:r>
      <w:r>
        <w:rPr>
          <w:spacing w:val="-32"/>
          <w:w w:val="95"/>
          <w:sz w:val="21"/>
        </w:rPr>
        <w:t> </w:t>
      </w:r>
      <w:r>
        <w:rPr>
          <w:w w:val="95"/>
          <w:sz w:val="21"/>
        </w:rPr>
        <w:t>generally state</w:t>
      </w:r>
      <w:r>
        <w:rPr>
          <w:spacing w:val="-28"/>
          <w:w w:val="95"/>
          <w:sz w:val="21"/>
        </w:rPr>
        <w:t> </w:t>
      </w:r>
      <w:r>
        <w:rPr>
          <w:w w:val="95"/>
          <w:sz w:val="21"/>
        </w:rPr>
        <w:t>the</w:t>
      </w:r>
      <w:r>
        <w:rPr>
          <w:spacing w:val="-28"/>
          <w:w w:val="95"/>
          <w:sz w:val="21"/>
        </w:rPr>
        <w:t> </w:t>
      </w:r>
      <w:r>
        <w:rPr>
          <w:w w:val="95"/>
          <w:sz w:val="21"/>
        </w:rPr>
        <w:t>maximum</w:t>
      </w:r>
      <w:r>
        <w:rPr>
          <w:spacing w:val="-26"/>
          <w:w w:val="95"/>
          <w:sz w:val="21"/>
        </w:rPr>
        <w:t> </w:t>
      </w:r>
      <w:r>
        <w:rPr>
          <w:w w:val="95"/>
          <w:sz w:val="21"/>
        </w:rPr>
        <w:t>number</w:t>
      </w:r>
      <w:r>
        <w:rPr>
          <w:spacing w:val="-28"/>
          <w:w w:val="95"/>
          <w:sz w:val="21"/>
        </w:rPr>
        <w:t> </w:t>
      </w:r>
      <w:r>
        <w:rPr>
          <w:w w:val="95"/>
          <w:sz w:val="21"/>
        </w:rPr>
        <w:t>of</w:t>
      </w:r>
      <w:r>
        <w:rPr>
          <w:spacing w:val="-28"/>
          <w:w w:val="95"/>
          <w:sz w:val="21"/>
        </w:rPr>
        <w:t> </w:t>
      </w:r>
      <w:r>
        <w:rPr>
          <w:w w:val="95"/>
          <w:sz w:val="21"/>
        </w:rPr>
        <w:t>mature</w:t>
      </w:r>
      <w:r>
        <w:rPr>
          <w:spacing w:val="-27"/>
          <w:w w:val="95"/>
          <w:sz w:val="21"/>
        </w:rPr>
        <w:t> </w:t>
      </w:r>
      <w:r>
        <w:rPr>
          <w:w w:val="95"/>
          <w:sz w:val="21"/>
        </w:rPr>
        <w:t>plants</w:t>
      </w:r>
      <w:r>
        <w:rPr>
          <w:spacing w:val="-28"/>
          <w:w w:val="95"/>
          <w:sz w:val="21"/>
        </w:rPr>
        <w:t> </w:t>
      </w:r>
      <w:r>
        <w:rPr>
          <w:w w:val="95"/>
          <w:sz w:val="21"/>
        </w:rPr>
        <w:t>they</w:t>
      </w:r>
      <w:r>
        <w:rPr>
          <w:spacing w:val="-27"/>
          <w:w w:val="95"/>
          <w:sz w:val="21"/>
        </w:rPr>
        <w:t> </w:t>
      </w:r>
      <w:r>
        <w:rPr>
          <w:w w:val="95"/>
          <w:sz w:val="21"/>
        </w:rPr>
        <w:t>are</w:t>
      </w:r>
      <w:r>
        <w:rPr>
          <w:spacing w:val="-28"/>
          <w:w w:val="95"/>
          <w:sz w:val="21"/>
        </w:rPr>
        <w:t> </w:t>
      </w:r>
      <w:r>
        <w:rPr>
          <w:w w:val="95"/>
          <w:sz w:val="21"/>
        </w:rPr>
        <w:t>permitted</w:t>
      </w:r>
      <w:r>
        <w:rPr>
          <w:spacing w:val="-28"/>
          <w:w w:val="95"/>
          <w:sz w:val="21"/>
        </w:rPr>
        <w:t> </w:t>
      </w:r>
      <w:r>
        <w:rPr>
          <w:w w:val="95"/>
          <w:sz w:val="21"/>
        </w:rPr>
        <w:t>to</w:t>
      </w:r>
      <w:r>
        <w:rPr>
          <w:spacing w:val="-27"/>
          <w:w w:val="95"/>
          <w:sz w:val="21"/>
        </w:rPr>
        <w:t> </w:t>
      </w:r>
      <w:r>
        <w:rPr>
          <w:w w:val="95"/>
          <w:sz w:val="21"/>
        </w:rPr>
        <w:t>possess</w:t>
      </w:r>
      <w:r>
        <w:rPr>
          <w:spacing w:val="-28"/>
          <w:w w:val="95"/>
          <w:sz w:val="21"/>
        </w:rPr>
        <w:t> </w:t>
      </w:r>
      <w:r>
        <w:rPr>
          <w:w w:val="95"/>
          <w:sz w:val="21"/>
        </w:rPr>
        <w:t>(ranging between</w:t>
      </w:r>
      <w:r>
        <w:rPr>
          <w:spacing w:val="-32"/>
          <w:w w:val="95"/>
          <w:sz w:val="21"/>
        </w:rPr>
        <w:t> </w:t>
      </w:r>
      <w:r>
        <w:rPr>
          <w:w w:val="95"/>
          <w:sz w:val="21"/>
        </w:rPr>
        <w:t>two</w:t>
      </w:r>
      <w:r>
        <w:rPr>
          <w:spacing w:val="-32"/>
          <w:w w:val="95"/>
          <w:sz w:val="21"/>
        </w:rPr>
        <w:t> </w:t>
      </w:r>
      <w:r>
        <w:rPr>
          <w:w w:val="95"/>
          <w:sz w:val="21"/>
        </w:rPr>
        <w:t>and</w:t>
      </w:r>
      <w:r>
        <w:rPr>
          <w:spacing w:val="-31"/>
          <w:w w:val="95"/>
          <w:sz w:val="21"/>
        </w:rPr>
        <w:t> </w:t>
      </w:r>
      <w:r>
        <w:rPr>
          <w:w w:val="95"/>
          <w:sz w:val="21"/>
        </w:rPr>
        <w:t>six</w:t>
      </w:r>
      <w:r>
        <w:rPr>
          <w:spacing w:val="-32"/>
          <w:w w:val="95"/>
          <w:sz w:val="21"/>
        </w:rPr>
        <w:t> </w:t>
      </w:r>
      <w:r>
        <w:rPr>
          <w:w w:val="95"/>
          <w:sz w:val="21"/>
        </w:rPr>
        <w:t>plants,</w:t>
      </w:r>
      <w:r>
        <w:rPr>
          <w:spacing w:val="-32"/>
          <w:w w:val="95"/>
          <w:sz w:val="21"/>
        </w:rPr>
        <w:t> </w:t>
      </w:r>
      <w:r>
        <w:rPr>
          <w:w w:val="95"/>
          <w:sz w:val="21"/>
        </w:rPr>
        <w:t>with</w:t>
      </w:r>
      <w:r>
        <w:rPr>
          <w:spacing w:val="-31"/>
          <w:w w:val="95"/>
          <w:sz w:val="21"/>
        </w:rPr>
        <w:t> </w:t>
      </w:r>
      <w:r>
        <w:rPr>
          <w:w w:val="95"/>
          <w:sz w:val="21"/>
        </w:rPr>
        <w:t>extra</w:t>
      </w:r>
      <w:r>
        <w:rPr>
          <w:spacing w:val="-32"/>
          <w:w w:val="95"/>
          <w:sz w:val="21"/>
        </w:rPr>
        <w:t> </w:t>
      </w:r>
      <w:r>
        <w:rPr>
          <w:w w:val="95"/>
          <w:sz w:val="21"/>
        </w:rPr>
        <w:t>allowances</w:t>
      </w:r>
      <w:r>
        <w:rPr>
          <w:spacing w:val="-32"/>
          <w:w w:val="95"/>
          <w:sz w:val="21"/>
        </w:rPr>
        <w:t> </w:t>
      </w:r>
      <w:r>
        <w:rPr>
          <w:w w:val="95"/>
          <w:sz w:val="21"/>
        </w:rPr>
        <w:t>for</w:t>
      </w:r>
      <w:r>
        <w:rPr>
          <w:spacing w:val="-31"/>
          <w:w w:val="95"/>
          <w:sz w:val="21"/>
        </w:rPr>
        <w:t> </w:t>
      </w:r>
      <w:r>
        <w:rPr>
          <w:w w:val="95"/>
          <w:sz w:val="21"/>
        </w:rPr>
        <w:t>seedlings).</w:t>
      </w:r>
      <w:r>
        <w:rPr>
          <w:w w:val="95"/>
          <w:sz w:val="21"/>
          <w:vertAlign w:val="superscript"/>
        </w:rPr>
        <w:t>79</w:t>
      </w:r>
      <w:r>
        <w:rPr>
          <w:spacing w:val="-32"/>
          <w:w w:val="95"/>
          <w:sz w:val="21"/>
          <w:vertAlign w:val="baseline"/>
        </w:rPr>
        <w:t> </w:t>
      </w:r>
      <w:r>
        <w:rPr>
          <w:w w:val="95"/>
          <w:sz w:val="21"/>
          <w:vertAlign w:val="baseline"/>
        </w:rPr>
        <w:t>A</w:t>
      </w:r>
      <w:r>
        <w:rPr>
          <w:spacing w:val="-31"/>
          <w:w w:val="95"/>
          <w:sz w:val="21"/>
          <w:vertAlign w:val="baseline"/>
        </w:rPr>
        <w:t> </w:t>
      </w:r>
      <w:r>
        <w:rPr>
          <w:w w:val="95"/>
          <w:sz w:val="21"/>
          <w:vertAlign w:val="baseline"/>
        </w:rPr>
        <w:t>number</w:t>
      </w:r>
      <w:r>
        <w:rPr>
          <w:spacing w:val="-32"/>
          <w:w w:val="95"/>
          <w:sz w:val="21"/>
          <w:vertAlign w:val="baseline"/>
        </w:rPr>
        <w:t> </w:t>
      </w:r>
      <w:r>
        <w:rPr>
          <w:w w:val="95"/>
          <w:sz w:val="21"/>
          <w:vertAlign w:val="baseline"/>
        </w:rPr>
        <w:t>of</w:t>
      </w:r>
      <w:r>
        <w:rPr>
          <w:spacing w:val="-31"/>
          <w:w w:val="95"/>
          <w:sz w:val="21"/>
          <w:vertAlign w:val="baseline"/>
        </w:rPr>
        <w:t> </w:t>
      </w:r>
      <w:r>
        <w:rPr>
          <w:w w:val="95"/>
          <w:sz w:val="21"/>
          <w:vertAlign w:val="baseline"/>
        </w:rPr>
        <w:t>states, </w:t>
      </w:r>
      <w:r>
        <w:rPr>
          <w:sz w:val="21"/>
          <w:vertAlign w:val="baseline"/>
        </w:rPr>
        <w:t>but</w:t>
      </w:r>
      <w:r>
        <w:rPr>
          <w:spacing w:val="-40"/>
          <w:sz w:val="21"/>
          <w:vertAlign w:val="baseline"/>
        </w:rPr>
        <w:t> </w:t>
      </w:r>
      <w:r>
        <w:rPr>
          <w:sz w:val="21"/>
          <w:vertAlign w:val="baseline"/>
        </w:rPr>
        <w:t>not</w:t>
      </w:r>
      <w:r>
        <w:rPr>
          <w:spacing w:val="-40"/>
          <w:sz w:val="21"/>
          <w:vertAlign w:val="baseline"/>
        </w:rPr>
        <w:t> </w:t>
      </w:r>
      <w:r>
        <w:rPr>
          <w:sz w:val="21"/>
          <w:vertAlign w:val="baseline"/>
        </w:rPr>
        <w:t>all,</w:t>
      </w:r>
      <w:r>
        <w:rPr>
          <w:spacing w:val="-40"/>
          <w:sz w:val="21"/>
          <w:vertAlign w:val="baseline"/>
        </w:rPr>
        <w:t> </w:t>
      </w:r>
      <w:r>
        <w:rPr>
          <w:sz w:val="21"/>
          <w:vertAlign w:val="baseline"/>
        </w:rPr>
        <w:t>require</w:t>
      </w:r>
      <w:r>
        <w:rPr>
          <w:spacing w:val="-39"/>
          <w:sz w:val="21"/>
          <w:vertAlign w:val="baseline"/>
        </w:rPr>
        <w:t> </w:t>
      </w:r>
      <w:r>
        <w:rPr>
          <w:sz w:val="21"/>
          <w:vertAlign w:val="baseline"/>
        </w:rPr>
        <w:t>that</w:t>
      </w:r>
      <w:r>
        <w:rPr>
          <w:spacing w:val="-40"/>
          <w:sz w:val="21"/>
          <w:vertAlign w:val="baseline"/>
        </w:rPr>
        <w:t> </w:t>
      </w:r>
      <w:r>
        <w:rPr>
          <w:sz w:val="21"/>
          <w:vertAlign w:val="baseline"/>
        </w:rPr>
        <w:t>the</w:t>
      </w:r>
      <w:r>
        <w:rPr>
          <w:spacing w:val="-39"/>
          <w:sz w:val="21"/>
          <w:vertAlign w:val="baseline"/>
        </w:rPr>
        <w:t> </w:t>
      </w:r>
      <w:r>
        <w:rPr>
          <w:sz w:val="21"/>
          <w:vertAlign w:val="baseline"/>
        </w:rPr>
        <w:t>patient</w:t>
      </w:r>
      <w:r>
        <w:rPr>
          <w:spacing w:val="-40"/>
          <w:sz w:val="21"/>
          <w:vertAlign w:val="baseline"/>
        </w:rPr>
        <w:t> </w:t>
      </w:r>
      <w:r>
        <w:rPr>
          <w:sz w:val="21"/>
          <w:vertAlign w:val="baseline"/>
        </w:rPr>
        <w:t>be</w:t>
      </w:r>
      <w:r>
        <w:rPr>
          <w:spacing w:val="-39"/>
          <w:sz w:val="21"/>
          <w:vertAlign w:val="baseline"/>
        </w:rPr>
        <w:t> </w:t>
      </w:r>
      <w:r>
        <w:rPr>
          <w:sz w:val="21"/>
          <w:vertAlign w:val="baseline"/>
        </w:rPr>
        <w:t>registered</w:t>
      </w:r>
      <w:r>
        <w:rPr>
          <w:spacing w:val="-40"/>
          <w:sz w:val="21"/>
          <w:vertAlign w:val="baseline"/>
        </w:rPr>
        <w:t> </w:t>
      </w:r>
      <w:r>
        <w:rPr>
          <w:sz w:val="21"/>
          <w:vertAlign w:val="baseline"/>
        </w:rPr>
        <w:t>with</w:t>
      </w:r>
      <w:r>
        <w:rPr>
          <w:spacing w:val="-39"/>
          <w:sz w:val="21"/>
          <w:vertAlign w:val="baseline"/>
        </w:rPr>
        <w:t> </w:t>
      </w:r>
      <w:r>
        <w:rPr>
          <w:sz w:val="21"/>
          <w:vertAlign w:val="baseline"/>
        </w:rPr>
        <w:t>the</w:t>
      </w:r>
      <w:r>
        <w:rPr>
          <w:spacing w:val="-40"/>
          <w:sz w:val="21"/>
          <w:vertAlign w:val="baseline"/>
        </w:rPr>
        <w:t> </w:t>
      </w:r>
      <w:r>
        <w:rPr>
          <w:sz w:val="21"/>
          <w:vertAlign w:val="baseline"/>
        </w:rPr>
        <w:t>state</w:t>
      </w:r>
      <w:r>
        <w:rPr>
          <w:spacing w:val="-40"/>
          <w:sz w:val="21"/>
          <w:vertAlign w:val="baseline"/>
        </w:rPr>
        <w:t> </w:t>
      </w:r>
      <w:r>
        <w:rPr>
          <w:sz w:val="21"/>
          <w:vertAlign w:val="baseline"/>
        </w:rPr>
        <w:t>or</w:t>
      </w:r>
      <w:r>
        <w:rPr>
          <w:spacing w:val="-39"/>
          <w:sz w:val="21"/>
          <w:vertAlign w:val="baseline"/>
        </w:rPr>
        <w:t> </w:t>
      </w:r>
      <w:r>
        <w:rPr>
          <w:sz w:val="21"/>
          <w:vertAlign w:val="baseline"/>
        </w:rPr>
        <w:t>hold</w:t>
      </w:r>
      <w:r>
        <w:rPr>
          <w:spacing w:val="-40"/>
          <w:sz w:val="21"/>
          <w:vertAlign w:val="baseline"/>
        </w:rPr>
        <w:t> </w:t>
      </w:r>
      <w:r>
        <w:rPr>
          <w:sz w:val="21"/>
          <w:vertAlign w:val="baseline"/>
        </w:rPr>
        <w:t>an</w:t>
      </w:r>
      <w:r>
        <w:rPr>
          <w:spacing w:val="-39"/>
          <w:sz w:val="21"/>
          <w:vertAlign w:val="baseline"/>
        </w:rPr>
        <w:t> </w:t>
      </w:r>
      <w:r>
        <w:rPr>
          <w:sz w:val="21"/>
          <w:vertAlign w:val="baseline"/>
        </w:rPr>
        <w:t>ID</w:t>
      </w:r>
      <w:r>
        <w:rPr>
          <w:spacing w:val="-39"/>
          <w:sz w:val="21"/>
          <w:vertAlign w:val="baseline"/>
        </w:rPr>
        <w:t> </w:t>
      </w:r>
      <w:r>
        <w:rPr>
          <w:sz w:val="21"/>
          <w:vertAlign w:val="baseline"/>
        </w:rPr>
        <w:t>card</w:t>
      </w:r>
      <w:r>
        <w:rPr>
          <w:spacing w:val="-40"/>
          <w:sz w:val="21"/>
          <w:vertAlign w:val="baseline"/>
        </w:rPr>
        <w:t> </w:t>
      </w:r>
      <w:r>
        <w:rPr>
          <w:sz w:val="21"/>
          <w:vertAlign w:val="baseline"/>
        </w:rPr>
        <w:t>in order</w:t>
      </w:r>
      <w:r>
        <w:rPr>
          <w:spacing w:val="-46"/>
          <w:sz w:val="21"/>
          <w:vertAlign w:val="baseline"/>
        </w:rPr>
        <w:t> </w:t>
      </w:r>
      <w:r>
        <w:rPr>
          <w:sz w:val="21"/>
          <w:vertAlign w:val="baseline"/>
        </w:rPr>
        <w:t>to</w:t>
      </w:r>
      <w:r>
        <w:rPr>
          <w:spacing w:val="-45"/>
          <w:sz w:val="21"/>
          <w:vertAlign w:val="baseline"/>
        </w:rPr>
        <w:t> </w:t>
      </w:r>
      <w:r>
        <w:rPr>
          <w:sz w:val="21"/>
          <w:vertAlign w:val="baseline"/>
        </w:rPr>
        <w:t>be</w:t>
      </w:r>
      <w:r>
        <w:rPr>
          <w:spacing w:val="-45"/>
          <w:sz w:val="21"/>
          <w:vertAlign w:val="baseline"/>
        </w:rPr>
        <w:t> </w:t>
      </w:r>
      <w:r>
        <w:rPr>
          <w:sz w:val="21"/>
          <w:vertAlign w:val="baseline"/>
        </w:rPr>
        <w:t>permitted</w:t>
      </w:r>
      <w:r>
        <w:rPr>
          <w:spacing w:val="-45"/>
          <w:sz w:val="21"/>
          <w:vertAlign w:val="baseline"/>
        </w:rPr>
        <w:t> </w:t>
      </w:r>
      <w:r>
        <w:rPr>
          <w:sz w:val="21"/>
          <w:vertAlign w:val="baseline"/>
        </w:rPr>
        <w:t>to</w:t>
      </w:r>
      <w:r>
        <w:rPr>
          <w:spacing w:val="-45"/>
          <w:sz w:val="21"/>
          <w:vertAlign w:val="baseline"/>
        </w:rPr>
        <w:t> </w:t>
      </w:r>
      <w:r>
        <w:rPr>
          <w:sz w:val="21"/>
          <w:vertAlign w:val="baseline"/>
        </w:rPr>
        <w:t>grow</w:t>
      </w:r>
      <w:r>
        <w:rPr>
          <w:spacing w:val="-45"/>
          <w:sz w:val="21"/>
          <w:vertAlign w:val="baseline"/>
        </w:rPr>
        <w:t> </w:t>
      </w:r>
      <w:r>
        <w:rPr>
          <w:sz w:val="21"/>
          <w:vertAlign w:val="baseline"/>
        </w:rPr>
        <w:t>cannabis.</w:t>
      </w:r>
      <w:r>
        <w:rPr>
          <w:sz w:val="21"/>
          <w:vertAlign w:val="superscript"/>
        </w:rPr>
        <w:t>80</w:t>
      </w:r>
      <w:r>
        <w:rPr>
          <w:spacing w:val="-46"/>
          <w:sz w:val="21"/>
          <w:vertAlign w:val="baseline"/>
        </w:rPr>
        <w:t> </w:t>
      </w:r>
      <w:r>
        <w:rPr>
          <w:sz w:val="21"/>
          <w:vertAlign w:val="baseline"/>
        </w:rPr>
        <w:t>In</w:t>
      </w:r>
      <w:r>
        <w:rPr>
          <w:spacing w:val="-45"/>
          <w:sz w:val="21"/>
          <w:vertAlign w:val="baseline"/>
        </w:rPr>
        <w:t> </w:t>
      </w:r>
      <w:r>
        <w:rPr>
          <w:sz w:val="21"/>
          <w:vertAlign w:val="baseline"/>
        </w:rPr>
        <w:t>Arizona,</w:t>
      </w:r>
      <w:r>
        <w:rPr>
          <w:spacing w:val="-45"/>
          <w:sz w:val="21"/>
          <w:vertAlign w:val="baseline"/>
        </w:rPr>
        <w:t> </w:t>
      </w:r>
      <w:r>
        <w:rPr>
          <w:sz w:val="21"/>
          <w:vertAlign w:val="baseline"/>
        </w:rPr>
        <w:t>patients</w:t>
      </w:r>
      <w:r>
        <w:rPr>
          <w:spacing w:val="-46"/>
          <w:sz w:val="21"/>
          <w:vertAlign w:val="baseline"/>
        </w:rPr>
        <w:t> </w:t>
      </w:r>
      <w:r>
        <w:rPr>
          <w:sz w:val="21"/>
          <w:vertAlign w:val="baseline"/>
        </w:rPr>
        <w:t>are</w:t>
      </w:r>
      <w:r>
        <w:rPr>
          <w:spacing w:val="-45"/>
          <w:sz w:val="21"/>
          <w:vertAlign w:val="baseline"/>
        </w:rPr>
        <w:t> </w:t>
      </w:r>
      <w:r>
        <w:rPr>
          <w:sz w:val="21"/>
          <w:vertAlign w:val="baseline"/>
        </w:rPr>
        <w:t>only</w:t>
      </w:r>
      <w:r>
        <w:rPr>
          <w:spacing w:val="-45"/>
          <w:sz w:val="21"/>
          <w:vertAlign w:val="baseline"/>
        </w:rPr>
        <w:t> </w:t>
      </w:r>
      <w:r>
        <w:rPr>
          <w:sz w:val="21"/>
          <w:vertAlign w:val="baseline"/>
        </w:rPr>
        <w:t>permitted</w:t>
      </w:r>
      <w:r>
        <w:rPr>
          <w:spacing w:val="-45"/>
          <w:sz w:val="21"/>
          <w:vertAlign w:val="baseline"/>
        </w:rPr>
        <w:t> </w:t>
      </w:r>
      <w:r>
        <w:rPr>
          <w:sz w:val="21"/>
          <w:vertAlign w:val="baseline"/>
        </w:rPr>
        <w:t>to </w:t>
      </w:r>
      <w:r>
        <w:rPr>
          <w:w w:val="95"/>
          <w:sz w:val="21"/>
          <w:vertAlign w:val="baseline"/>
        </w:rPr>
        <w:t>grow</w:t>
      </w:r>
      <w:r>
        <w:rPr>
          <w:spacing w:val="-30"/>
          <w:w w:val="95"/>
          <w:sz w:val="21"/>
          <w:vertAlign w:val="baseline"/>
        </w:rPr>
        <w:t> </w:t>
      </w:r>
      <w:r>
        <w:rPr>
          <w:w w:val="95"/>
          <w:sz w:val="21"/>
          <w:vertAlign w:val="baseline"/>
        </w:rPr>
        <w:t>their</w:t>
      </w:r>
      <w:r>
        <w:rPr>
          <w:spacing w:val="-31"/>
          <w:w w:val="95"/>
          <w:sz w:val="21"/>
          <w:vertAlign w:val="baseline"/>
        </w:rPr>
        <w:t> </w:t>
      </w:r>
      <w:r>
        <w:rPr>
          <w:w w:val="95"/>
          <w:sz w:val="21"/>
          <w:vertAlign w:val="baseline"/>
        </w:rPr>
        <w:t>own</w:t>
      </w:r>
      <w:r>
        <w:rPr>
          <w:spacing w:val="-30"/>
          <w:w w:val="95"/>
          <w:sz w:val="21"/>
          <w:vertAlign w:val="baseline"/>
        </w:rPr>
        <w:t> </w:t>
      </w:r>
      <w:r>
        <w:rPr>
          <w:w w:val="95"/>
          <w:sz w:val="21"/>
          <w:vertAlign w:val="baseline"/>
        </w:rPr>
        <w:t>supply</w:t>
      </w:r>
      <w:r>
        <w:rPr>
          <w:spacing w:val="-30"/>
          <w:w w:val="95"/>
          <w:sz w:val="21"/>
          <w:vertAlign w:val="baseline"/>
        </w:rPr>
        <w:t> </w:t>
      </w:r>
      <w:r>
        <w:rPr>
          <w:w w:val="95"/>
          <w:sz w:val="21"/>
          <w:vertAlign w:val="baseline"/>
        </w:rPr>
        <w:t>if</w:t>
      </w:r>
      <w:r>
        <w:rPr>
          <w:spacing w:val="-31"/>
          <w:w w:val="95"/>
          <w:sz w:val="21"/>
          <w:vertAlign w:val="baseline"/>
        </w:rPr>
        <w:t> </w:t>
      </w:r>
      <w:r>
        <w:rPr>
          <w:w w:val="95"/>
          <w:sz w:val="21"/>
          <w:vertAlign w:val="baseline"/>
        </w:rPr>
        <w:t>they</w:t>
      </w:r>
      <w:r>
        <w:rPr>
          <w:spacing w:val="-30"/>
          <w:w w:val="95"/>
          <w:sz w:val="21"/>
          <w:vertAlign w:val="baseline"/>
        </w:rPr>
        <w:t> </w:t>
      </w:r>
      <w:r>
        <w:rPr>
          <w:w w:val="95"/>
          <w:sz w:val="21"/>
          <w:vertAlign w:val="baseline"/>
        </w:rPr>
        <w:t>are</w:t>
      </w:r>
      <w:r>
        <w:rPr>
          <w:spacing w:val="-30"/>
          <w:w w:val="95"/>
          <w:sz w:val="21"/>
          <w:vertAlign w:val="baseline"/>
        </w:rPr>
        <w:t> </w:t>
      </w:r>
      <w:r>
        <w:rPr>
          <w:w w:val="95"/>
          <w:sz w:val="21"/>
          <w:vertAlign w:val="baseline"/>
        </w:rPr>
        <w:t>sufficiently</w:t>
      </w:r>
      <w:r>
        <w:rPr>
          <w:spacing w:val="-31"/>
          <w:w w:val="95"/>
          <w:sz w:val="21"/>
          <w:vertAlign w:val="baseline"/>
        </w:rPr>
        <w:t> </w:t>
      </w:r>
      <w:r>
        <w:rPr>
          <w:w w:val="95"/>
          <w:sz w:val="21"/>
          <w:vertAlign w:val="baseline"/>
        </w:rPr>
        <w:t>geographically</w:t>
      </w:r>
      <w:r>
        <w:rPr>
          <w:spacing w:val="-30"/>
          <w:w w:val="95"/>
          <w:sz w:val="21"/>
          <w:vertAlign w:val="baseline"/>
        </w:rPr>
        <w:t> </w:t>
      </w:r>
      <w:r>
        <w:rPr>
          <w:w w:val="95"/>
          <w:sz w:val="21"/>
          <w:vertAlign w:val="baseline"/>
        </w:rPr>
        <w:t>distant</w:t>
      </w:r>
      <w:r>
        <w:rPr>
          <w:spacing w:val="-30"/>
          <w:w w:val="95"/>
          <w:sz w:val="21"/>
          <w:vertAlign w:val="baseline"/>
        </w:rPr>
        <w:t> </w:t>
      </w:r>
      <w:r>
        <w:rPr>
          <w:w w:val="95"/>
          <w:sz w:val="21"/>
          <w:vertAlign w:val="baseline"/>
        </w:rPr>
        <w:t>(at</w:t>
      </w:r>
      <w:r>
        <w:rPr>
          <w:spacing w:val="-31"/>
          <w:w w:val="95"/>
          <w:sz w:val="21"/>
          <w:vertAlign w:val="baseline"/>
        </w:rPr>
        <w:t> </w:t>
      </w:r>
      <w:r>
        <w:rPr>
          <w:w w:val="95"/>
          <w:sz w:val="21"/>
          <w:vertAlign w:val="baseline"/>
        </w:rPr>
        <w:t>least</w:t>
      </w:r>
      <w:r>
        <w:rPr>
          <w:spacing w:val="-30"/>
          <w:w w:val="95"/>
          <w:sz w:val="21"/>
          <w:vertAlign w:val="baseline"/>
        </w:rPr>
        <w:t> </w:t>
      </w:r>
      <w:r>
        <w:rPr>
          <w:w w:val="95"/>
          <w:sz w:val="21"/>
          <w:vertAlign w:val="baseline"/>
        </w:rPr>
        <w:t>25</w:t>
      </w:r>
      <w:r>
        <w:rPr>
          <w:spacing w:val="-30"/>
          <w:w w:val="95"/>
          <w:sz w:val="21"/>
          <w:vertAlign w:val="baseline"/>
        </w:rPr>
        <w:t> </w:t>
      </w:r>
      <w:r>
        <w:rPr>
          <w:w w:val="95"/>
          <w:sz w:val="21"/>
          <w:vertAlign w:val="baseline"/>
        </w:rPr>
        <w:t>miles) </w:t>
      </w:r>
      <w:r>
        <w:rPr>
          <w:sz w:val="21"/>
          <w:vertAlign w:val="baseline"/>
        </w:rPr>
        <w:t>from a licensed</w:t>
      </w:r>
      <w:r>
        <w:rPr>
          <w:spacing w:val="-33"/>
          <w:sz w:val="21"/>
          <w:vertAlign w:val="baseline"/>
        </w:rPr>
        <w:t> </w:t>
      </w:r>
      <w:r>
        <w:rPr>
          <w:sz w:val="21"/>
          <w:vertAlign w:val="baseline"/>
        </w:rPr>
        <w:t>dispensary.</w:t>
      </w:r>
      <w:r>
        <w:rPr>
          <w:sz w:val="21"/>
          <w:vertAlign w:val="superscript"/>
        </w:rPr>
        <w:t>81</w:t>
      </w:r>
    </w:p>
    <w:p>
      <w:pPr>
        <w:pStyle w:val="ListParagraph"/>
        <w:numPr>
          <w:ilvl w:val="1"/>
          <w:numId w:val="5"/>
        </w:numPr>
        <w:tabs>
          <w:tab w:pos="1666" w:val="left" w:leader="none"/>
          <w:tab w:pos="1667" w:val="left" w:leader="none"/>
        </w:tabs>
        <w:spacing w:line="271" w:lineRule="auto" w:before="100" w:after="0"/>
        <w:ind w:left="1666" w:right="108" w:hanging="710"/>
        <w:jc w:val="left"/>
        <w:rPr>
          <w:sz w:val="21"/>
        </w:rPr>
      </w:pPr>
      <w:r>
        <w:rPr>
          <w:w w:val="95"/>
          <w:sz w:val="21"/>
        </w:rPr>
        <w:t>Many</w:t>
      </w:r>
      <w:r>
        <w:rPr>
          <w:spacing w:val="-27"/>
          <w:w w:val="95"/>
          <w:sz w:val="21"/>
        </w:rPr>
        <w:t> </w:t>
      </w:r>
      <w:r>
        <w:rPr>
          <w:w w:val="95"/>
          <w:sz w:val="21"/>
        </w:rPr>
        <w:t>American</w:t>
      </w:r>
      <w:r>
        <w:rPr>
          <w:spacing w:val="-27"/>
          <w:w w:val="95"/>
          <w:sz w:val="21"/>
        </w:rPr>
        <w:t> </w:t>
      </w:r>
      <w:r>
        <w:rPr>
          <w:w w:val="95"/>
          <w:sz w:val="21"/>
        </w:rPr>
        <w:t>states</w:t>
      </w:r>
      <w:r>
        <w:rPr>
          <w:spacing w:val="-27"/>
          <w:w w:val="95"/>
          <w:sz w:val="21"/>
        </w:rPr>
        <w:t> </w:t>
      </w:r>
      <w:r>
        <w:rPr>
          <w:w w:val="95"/>
          <w:sz w:val="21"/>
        </w:rPr>
        <w:t>also</w:t>
      </w:r>
      <w:r>
        <w:rPr>
          <w:spacing w:val="-26"/>
          <w:w w:val="95"/>
          <w:sz w:val="21"/>
        </w:rPr>
        <w:t> </w:t>
      </w:r>
      <w:r>
        <w:rPr>
          <w:w w:val="95"/>
          <w:sz w:val="21"/>
        </w:rPr>
        <w:t>allow</w:t>
      </w:r>
      <w:r>
        <w:rPr>
          <w:spacing w:val="-26"/>
          <w:w w:val="95"/>
          <w:sz w:val="21"/>
        </w:rPr>
        <w:t> </w:t>
      </w:r>
      <w:r>
        <w:rPr>
          <w:w w:val="95"/>
          <w:sz w:val="21"/>
        </w:rPr>
        <w:t>a</w:t>
      </w:r>
      <w:r>
        <w:rPr>
          <w:spacing w:val="-27"/>
          <w:w w:val="95"/>
          <w:sz w:val="21"/>
        </w:rPr>
        <w:t> </w:t>
      </w:r>
      <w:r>
        <w:rPr>
          <w:w w:val="95"/>
          <w:sz w:val="21"/>
        </w:rPr>
        <w:t>caregiver</w:t>
      </w:r>
      <w:r>
        <w:rPr>
          <w:spacing w:val="-27"/>
          <w:w w:val="95"/>
          <w:sz w:val="21"/>
        </w:rPr>
        <w:t> </w:t>
      </w:r>
      <w:r>
        <w:rPr>
          <w:w w:val="95"/>
          <w:sz w:val="21"/>
        </w:rPr>
        <w:t>or</w:t>
      </w:r>
      <w:r>
        <w:rPr>
          <w:spacing w:val="-26"/>
          <w:w w:val="95"/>
          <w:sz w:val="21"/>
        </w:rPr>
        <w:t> </w:t>
      </w:r>
      <w:r>
        <w:rPr>
          <w:w w:val="95"/>
          <w:sz w:val="21"/>
        </w:rPr>
        <w:t>designated</w:t>
      </w:r>
      <w:r>
        <w:rPr>
          <w:spacing w:val="-27"/>
          <w:w w:val="95"/>
          <w:sz w:val="21"/>
        </w:rPr>
        <w:t> </w:t>
      </w:r>
      <w:r>
        <w:rPr>
          <w:w w:val="95"/>
          <w:sz w:val="21"/>
        </w:rPr>
        <w:t>grower</w:t>
      </w:r>
      <w:r>
        <w:rPr>
          <w:spacing w:val="-27"/>
          <w:w w:val="95"/>
          <w:sz w:val="21"/>
        </w:rPr>
        <w:t> </w:t>
      </w:r>
      <w:r>
        <w:rPr>
          <w:w w:val="95"/>
          <w:sz w:val="21"/>
        </w:rPr>
        <w:t>to</w:t>
      </w:r>
      <w:r>
        <w:rPr>
          <w:spacing w:val="-26"/>
          <w:w w:val="95"/>
          <w:sz w:val="21"/>
        </w:rPr>
        <w:t> </w:t>
      </w:r>
      <w:r>
        <w:rPr>
          <w:w w:val="95"/>
          <w:sz w:val="21"/>
        </w:rPr>
        <w:t>grow</w:t>
      </w:r>
      <w:r>
        <w:rPr>
          <w:spacing w:val="-26"/>
          <w:w w:val="95"/>
          <w:sz w:val="21"/>
        </w:rPr>
        <w:t> </w:t>
      </w:r>
      <w:r>
        <w:rPr>
          <w:w w:val="95"/>
          <w:sz w:val="21"/>
        </w:rPr>
        <w:t>cannabis</w:t>
      </w:r>
      <w:r>
        <w:rPr>
          <w:spacing w:val="-27"/>
          <w:w w:val="95"/>
          <w:sz w:val="21"/>
        </w:rPr>
        <w:t> </w:t>
      </w:r>
      <w:r>
        <w:rPr>
          <w:w w:val="95"/>
          <w:sz w:val="21"/>
        </w:rPr>
        <w:t>on </w:t>
      </w:r>
      <w:r>
        <w:rPr>
          <w:sz w:val="21"/>
        </w:rPr>
        <w:t>the</w:t>
      </w:r>
      <w:r>
        <w:rPr>
          <w:spacing w:val="-43"/>
          <w:sz w:val="21"/>
        </w:rPr>
        <w:t> </w:t>
      </w:r>
      <w:r>
        <w:rPr>
          <w:sz w:val="21"/>
        </w:rPr>
        <w:t>patient’s</w:t>
      </w:r>
      <w:r>
        <w:rPr>
          <w:spacing w:val="-43"/>
          <w:sz w:val="21"/>
        </w:rPr>
        <w:t> </w:t>
      </w:r>
      <w:r>
        <w:rPr>
          <w:sz w:val="21"/>
        </w:rPr>
        <w:t>behalf.</w:t>
      </w:r>
      <w:r>
        <w:rPr>
          <w:sz w:val="21"/>
          <w:vertAlign w:val="superscript"/>
        </w:rPr>
        <w:t>82</w:t>
      </w:r>
      <w:r>
        <w:rPr>
          <w:spacing w:val="-42"/>
          <w:sz w:val="21"/>
          <w:vertAlign w:val="baseline"/>
        </w:rPr>
        <w:t> </w:t>
      </w:r>
      <w:r>
        <w:rPr>
          <w:sz w:val="21"/>
          <w:vertAlign w:val="baseline"/>
        </w:rPr>
        <w:t>To</w:t>
      </w:r>
      <w:r>
        <w:rPr>
          <w:spacing w:val="-43"/>
          <w:sz w:val="21"/>
          <w:vertAlign w:val="baseline"/>
        </w:rPr>
        <w:t> </w:t>
      </w:r>
      <w:r>
        <w:rPr>
          <w:sz w:val="21"/>
          <w:vertAlign w:val="baseline"/>
        </w:rPr>
        <w:t>control</w:t>
      </w:r>
      <w:r>
        <w:rPr>
          <w:spacing w:val="-43"/>
          <w:sz w:val="21"/>
          <w:vertAlign w:val="baseline"/>
        </w:rPr>
        <w:t> </w:t>
      </w:r>
      <w:r>
        <w:rPr>
          <w:sz w:val="21"/>
          <w:vertAlign w:val="baseline"/>
        </w:rPr>
        <w:t>the</w:t>
      </w:r>
      <w:r>
        <w:rPr>
          <w:spacing w:val="-43"/>
          <w:sz w:val="21"/>
          <w:vertAlign w:val="baseline"/>
        </w:rPr>
        <w:t> </w:t>
      </w:r>
      <w:r>
        <w:rPr>
          <w:sz w:val="21"/>
          <w:vertAlign w:val="baseline"/>
        </w:rPr>
        <w:t>risk</w:t>
      </w:r>
      <w:r>
        <w:rPr>
          <w:spacing w:val="-42"/>
          <w:sz w:val="21"/>
          <w:vertAlign w:val="baseline"/>
        </w:rPr>
        <w:t> </w:t>
      </w:r>
      <w:r>
        <w:rPr>
          <w:sz w:val="21"/>
          <w:vertAlign w:val="baseline"/>
        </w:rPr>
        <w:t>that</w:t>
      </w:r>
      <w:r>
        <w:rPr>
          <w:spacing w:val="-43"/>
          <w:sz w:val="21"/>
          <w:vertAlign w:val="baseline"/>
        </w:rPr>
        <w:t> </w:t>
      </w:r>
      <w:r>
        <w:rPr>
          <w:sz w:val="21"/>
          <w:vertAlign w:val="baseline"/>
        </w:rPr>
        <w:t>this</w:t>
      </w:r>
      <w:r>
        <w:rPr>
          <w:spacing w:val="-43"/>
          <w:sz w:val="21"/>
          <w:vertAlign w:val="baseline"/>
        </w:rPr>
        <w:t> </w:t>
      </w:r>
      <w:r>
        <w:rPr>
          <w:sz w:val="21"/>
          <w:vertAlign w:val="baseline"/>
        </w:rPr>
        <w:t>system</w:t>
      </w:r>
      <w:r>
        <w:rPr>
          <w:spacing w:val="-42"/>
          <w:sz w:val="21"/>
          <w:vertAlign w:val="baseline"/>
        </w:rPr>
        <w:t> </w:t>
      </w:r>
      <w:r>
        <w:rPr>
          <w:sz w:val="21"/>
          <w:vertAlign w:val="baseline"/>
        </w:rPr>
        <w:t>could</w:t>
      </w:r>
      <w:r>
        <w:rPr>
          <w:spacing w:val="-43"/>
          <w:sz w:val="21"/>
          <w:vertAlign w:val="baseline"/>
        </w:rPr>
        <w:t> </w:t>
      </w:r>
      <w:r>
        <w:rPr>
          <w:sz w:val="21"/>
          <w:vertAlign w:val="baseline"/>
        </w:rPr>
        <w:t>be</w:t>
      </w:r>
      <w:r>
        <w:rPr>
          <w:spacing w:val="-43"/>
          <w:sz w:val="21"/>
          <w:vertAlign w:val="baseline"/>
        </w:rPr>
        <w:t> </w:t>
      </w:r>
      <w:r>
        <w:rPr>
          <w:sz w:val="21"/>
          <w:vertAlign w:val="baseline"/>
        </w:rPr>
        <w:t>misused</w:t>
      </w:r>
      <w:r>
        <w:rPr>
          <w:spacing w:val="-43"/>
          <w:sz w:val="21"/>
          <w:vertAlign w:val="baseline"/>
        </w:rPr>
        <w:t> </w:t>
      </w:r>
      <w:r>
        <w:rPr>
          <w:sz w:val="21"/>
          <w:vertAlign w:val="baseline"/>
        </w:rPr>
        <w:t>to</w:t>
      </w:r>
      <w:r>
        <w:rPr>
          <w:spacing w:val="-43"/>
          <w:sz w:val="21"/>
          <w:vertAlign w:val="baseline"/>
        </w:rPr>
        <w:t> </w:t>
      </w:r>
      <w:r>
        <w:rPr>
          <w:sz w:val="21"/>
          <w:vertAlign w:val="baseline"/>
        </w:rPr>
        <w:t>grow </w:t>
      </w:r>
      <w:r>
        <w:rPr>
          <w:w w:val="95"/>
          <w:sz w:val="21"/>
          <w:vertAlign w:val="baseline"/>
        </w:rPr>
        <w:t>cannabis</w:t>
      </w:r>
      <w:r>
        <w:rPr>
          <w:spacing w:val="-43"/>
          <w:w w:val="95"/>
          <w:sz w:val="21"/>
          <w:vertAlign w:val="baseline"/>
        </w:rPr>
        <w:t> </w:t>
      </w:r>
      <w:r>
        <w:rPr>
          <w:w w:val="95"/>
          <w:sz w:val="21"/>
          <w:vertAlign w:val="baseline"/>
        </w:rPr>
        <w:t>for</w:t>
      </w:r>
      <w:r>
        <w:rPr>
          <w:spacing w:val="-43"/>
          <w:w w:val="95"/>
          <w:sz w:val="21"/>
          <w:vertAlign w:val="baseline"/>
        </w:rPr>
        <w:t> </w:t>
      </w:r>
      <w:r>
        <w:rPr>
          <w:w w:val="95"/>
          <w:sz w:val="21"/>
          <w:vertAlign w:val="baseline"/>
        </w:rPr>
        <w:t>non-medicinal</w:t>
      </w:r>
      <w:r>
        <w:rPr>
          <w:spacing w:val="-43"/>
          <w:w w:val="95"/>
          <w:sz w:val="21"/>
          <w:vertAlign w:val="baseline"/>
        </w:rPr>
        <w:t> </w:t>
      </w:r>
      <w:r>
        <w:rPr>
          <w:w w:val="95"/>
          <w:sz w:val="21"/>
          <w:vertAlign w:val="baseline"/>
        </w:rPr>
        <w:t>purposes</w:t>
      </w:r>
      <w:r>
        <w:rPr>
          <w:spacing w:val="-42"/>
          <w:w w:val="95"/>
          <w:sz w:val="21"/>
          <w:vertAlign w:val="baseline"/>
        </w:rPr>
        <w:t> </w:t>
      </w:r>
      <w:r>
        <w:rPr>
          <w:w w:val="95"/>
          <w:sz w:val="21"/>
          <w:vertAlign w:val="baseline"/>
        </w:rPr>
        <w:t>or</w:t>
      </w:r>
      <w:r>
        <w:rPr>
          <w:spacing w:val="-43"/>
          <w:w w:val="95"/>
          <w:sz w:val="21"/>
          <w:vertAlign w:val="baseline"/>
        </w:rPr>
        <w:t> </w:t>
      </w:r>
      <w:r>
        <w:rPr>
          <w:w w:val="95"/>
          <w:sz w:val="21"/>
          <w:vertAlign w:val="baseline"/>
        </w:rPr>
        <w:t>to</w:t>
      </w:r>
      <w:r>
        <w:rPr>
          <w:spacing w:val="-42"/>
          <w:w w:val="95"/>
          <w:sz w:val="21"/>
          <w:vertAlign w:val="baseline"/>
        </w:rPr>
        <w:t> </w:t>
      </w:r>
      <w:r>
        <w:rPr>
          <w:w w:val="95"/>
          <w:sz w:val="21"/>
          <w:vertAlign w:val="baseline"/>
        </w:rPr>
        <w:t>divert</w:t>
      </w:r>
      <w:r>
        <w:rPr>
          <w:spacing w:val="-43"/>
          <w:w w:val="95"/>
          <w:sz w:val="21"/>
          <w:vertAlign w:val="baseline"/>
        </w:rPr>
        <w:t> </w:t>
      </w:r>
      <w:r>
        <w:rPr>
          <w:w w:val="95"/>
          <w:sz w:val="21"/>
          <w:vertAlign w:val="baseline"/>
        </w:rPr>
        <w:t>excess</w:t>
      </w:r>
      <w:r>
        <w:rPr>
          <w:spacing w:val="-42"/>
          <w:w w:val="95"/>
          <w:sz w:val="21"/>
          <w:vertAlign w:val="baseline"/>
        </w:rPr>
        <w:t> </w:t>
      </w:r>
      <w:r>
        <w:rPr>
          <w:w w:val="95"/>
          <w:sz w:val="21"/>
          <w:vertAlign w:val="baseline"/>
        </w:rPr>
        <w:t>supply</w:t>
      </w:r>
      <w:r>
        <w:rPr>
          <w:spacing w:val="-43"/>
          <w:w w:val="95"/>
          <w:sz w:val="21"/>
          <w:vertAlign w:val="baseline"/>
        </w:rPr>
        <w:t> </w:t>
      </w:r>
      <w:r>
        <w:rPr>
          <w:w w:val="95"/>
          <w:sz w:val="21"/>
          <w:vertAlign w:val="baseline"/>
        </w:rPr>
        <w:t>to</w:t>
      </w:r>
      <w:r>
        <w:rPr>
          <w:spacing w:val="-42"/>
          <w:w w:val="95"/>
          <w:sz w:val="21"/>
          <w:vertAlign w:val="baseline"/>
        </w:rPr>
        <w:t> </w:t>
      </w:r>
      <w:r>
        <w:rPr>
          <w:w w:val="95"/>
          <w:sz w:val="21"/>
          <w:vertAlign w:val="baseline"/>
        </w:rPr>
        <w:t>recreational</w:t>
      </w:r>
      <w:r>
        <w:rPr>
          <w:spacing w:val="-43"/>
          <w:w w:val="95"/>
          <w:sz w:val="21"/>
          <w:vertAlign w:val="baseline"/>
        </w:rPr>
        <w:t> </w:t>
      </w:r>
      <w:r>
        <w:rPr>
          <w:w w:val="95"/>
          <w:sz w:val="21"/>
          <w:vertAlign w:val="baseline"/>
        </w:rPr>
        <w:t>use,</w:t>
      </w:r>
      <w:r>
        <w:rPr>
          <w:spacing w:val="-43"/>
          <w:w w:val="95"/>
          <w:sz w:val="21"/>
          <w:vertAlign w:val="baseline"/>
        </w:rPr>
        <w:t> </w:t>
      </w:r>
      <w:r>
        <w:rPr>
          <w:w w:val="95"/>
          <w:sz w:val="21"/>
          <w:vertAlign w:val="baseline"/>
        </w:rPr>
        <w:t>some states</w:t>
      </w:r>
      <w:r>
        <w:rPr>
          <w:spacing w:val="-37"/>
          <w:w w:val="95"/>
          <w:sz w:val="21"/>
          <w:vertAlign w:val="baseline"/>
        </w:rPr>
        <w:t> </w:t>
      </w:r>
      <w:r>
        <w:rPr>
          <w:w w:val="95"/>
          <w:sz w:val="21"/>
          <w:vertAlign w:val="baseline"/>
        </w:rPr>
        <w:t>have</w:t>
      </w:r>
      <w:r>
        <w:rPr>
          <w:spacing w:val="-37"/>
          <w:w w:val="95"/>
          <w:sz w:val="21"/>
          <w:vertAlign w:val="baseline"/>
        </w:rPr>
        <w:t> </w:t>
      </w:r>
      <w:r>
        <w:rPr>
          <w:w w:val="95"/>
          <w:sz w:val="21"/>
          <w:vertAlign w:val="baseline"/>
        </w:rPr>
        <w:t>introduced</w:t>
      </w:r>
      <w:r>
        <w:rPr>
          <w:spacing w:val="-37"/>
          <w:w w:val="95"/>
          <w:sz w:val="21"/>
          <w:vertAlign w:val="baseline"/>
        </w:rPr>
        <w:t> </w:t>
      </w:r>
      <w:r>
        <w:rPr>
          <w:w w:val="95"/>
          <w:sz w:val="21"/>
          <w:vertAlign w:val="baseline"/>
        </w:rPr>
        <w:t>additional</w:t>
      </w:r>
      <w:r>
        <w:rPr>
          <w:spacing w:val="-38"/>
          <w:w w:val="95"/>
          <w:sz w:val="21"/>
          <w:vertAlign w:val="baseline"/>
        </w:rPr>
        <w:t> </w:t>
      </w:r>
      <w:r>
        <w:rPr>
          <w:w w:val="95"/>
          <w:sz w:val="21"/>
          <w:vertAlign w:val="baseline"/>
        </w:rPr>
        <w:t>restrictions</w:t>
      </w:r>
      <w:r>
        <w:rPr>
          <w:spacing w:val="-37"/>
          <w:w w:val="95"/>
          <w:sz w:val="21"/>
          <w:vertAlign w:val="baseline"/>
        </w:rPr>
        <w:t> </w:t>
      </w:r>
      <w:r>
        <w:rPr>
          <w:w w:val="95"/>
          <w:sz w:val="21"/>
          <w:vertAlign w:val="baseline"/>
        </w:rPr>
        <w:t>on</w:t>
      </w:r>
      <w:r>
        <w:rPr>
          <w:spacing w:val="-36"/>
          <w:w w:val="95"/>
          <w:sz w:val="21"/>
          <w:vertAlign w:val="baseline"/>
        </w:rPr>
        <w:t> </w:t>
      </w:r>
      <w:r>
        <w:rPr>
          <w:w w:val="95"/>
          <w:sz w:val="21"/>
          <w:vertAlign w:val="baseline"/>
        </w:rPr>
        <w:t>growers</w:t>
      </w:r>
      <w:r>
        <w:rPr>
          <w:spacing w:val="-37"/>
          <w:w w:val="95"/>
          <w:sz w:val="21"/>
          <w:vertAlign w:val="baseline"/>
        </w:rPr>
        <w:t> </w:t>
      </w:r>
      <w:r>
        <w:rPr>
          <w:w w:val="95"/>
          <w:sz w:val="21"/>
          <w:vertAlign w:val="baseline"/>
        </w:rPr>
        <w:t>and</w:t>
      </w:r>
      <w:r>
        <w:rPr>
          <w:spacing w:val="-37"/>
          <w:w w:val="95"/>
          <w:sz w:val="21"/>
          <w:vertAlign w:val="baseline"/>
        </w:rPr>
        <w:t> </w:t>
      </w:r>
      <w:r>
        <w:rPr>
          <w:w w:val="95"/>
          <w:sz w:val="21"/>
          <w:vertAlign w:val="baseline"/>
        </w:rPr>
        <w:t>caregivers.</w:t>
      </w:r>
      <w:r>
        <w:rPr>
          <w:spacing w:val="-37"/>
          <w:w w:val="95"/>
          <w:sz w:val="21"/>
          <w:vertAlign w:val="baseline"/>
        </w:rPr>
        <w:t> </w:t>
      </w:r>
      <w:r>
        <w:rPr>
          <w:w w:val="95"/>
          <w:sz w:val="21"/>
          <w:vertAlign w:val="baseline"/>
        </w:rPr>
        <w:t>In</w:t>
      </w:r>
      <w:r>
        <w:rPr>
          <w:spacing w:val="-37"/>
          <w:w w:val="95"/>
          <w:sz w:val="21"/>
          <w:vertAlign w:val="baseline"/>
        </w:rPr>
        <w:t> </w:t>
      </w:r>
      <w:r>
        <w:rPr>
          <w:w w:val="95"/>
          <w:sz w:val="21"/>
          <w:vertAlign w:val="baseline"/>
        </w:rPr>
        <w:t>Oregon,</w:t>
      </w:r>
      <w:r>
        <w:rPr>
          <w:spacing w:val="-38"/>
          <w:w w:val="95"/>
          <w:sz w:val="21"/>
          <w:vertAlign w:val="baseline"/>
        </w:rPr>
        <w:t> </w:t>
      </w:r>
      <w:r>
        <w:rPr>
          <w:w w:val="95"/>
          <w:sz w:val="21"/>
          <w:vertAlign w:val="baseline"/>
        </w:rPr>
        <w:t>for example,</w:t>
      </w:r>
      <w:r>
        <w:rPr>
          <w:spacing w:val="-29"/>
          <w:w w:val="95"/>
          <w:sz w:val="21"/>
          <w:vertAlign w:val="baseline"/>
        </w:rPr>
        <w:t> </w:t>
      </w:r>
      <w:r>
        <w:rPr>
          <w:w w:val="95"/>
          <w:sz w:val="21"/>
          <w:vertAlign w:val="baseline"/>
        </w:rPr>
        <w:t>where</w:t>
      </w:r>
      <w:r>
        <w:rPr>
          <w:spacing w:val="-27"/>
          <w:w w:val="95"/>
          <w:sz w:val="21"/>
          <w:vertAlign w:val="baseline"/>
        </w:rPr>
        <w:t> </w:t>
      </w:r>
      <w:r>
        <w:rPr>
          <w:w w:val="95"/>
          <w:sz w:val="21"/>
          <w:vertAlign w:val="baseline"/>
        </w:rPr>
        <w:t>a</w:t>
      </w:r>
      <w:r>
        <w:rPr>
          <w:spacing w:val="-28"/>
          <w:w w:val="95"/>
          <w:sz w:val="21"/>
          <w:vertAlign w:val="baseline"/>
        </w:rPr>
        <w:t> </w:t>
      </w:r>
      <w:r>
        <w:rPr>
          <w:w w:val="95"/>
          <w:sz w:val="21"/>
          <w:vertAlign w:val="baseline"/>
        </w:rPr>
        <w:t>patient</w:t>
      </w:r>
      <w:r>
        <w:rPr>
          <w:spacing w:val="-27"/>
          <w:w w:val="95"/>
          <w:sz w:val="21"/>
          <w:vertAlign w:val="baseline"/>
        </w:rPr>
        <w:t> </w:t>
      </w:r>
      <w:r>
        <w:rPr>
          <w:w w:val="95"/>
          <w:sz w:val="21"/>
          <w:vertAlign w:val="baseline"/>
        </w:rPr>
        <w:t>can</w:t>
      </w:r>
      <w:r>
        <w:rPr>
          <w:spacing w:val="-28"/>
          <w:w w:val="95"/>
          <w:sz w:val="21"/>
          <w:vertAlign w:val="baseline"/>
        </w:rPr>
        <w:t> </w:t>
      </w:r>
      <w:r>
        <w:rPr>
          <w:w w:val="95"/>
          <w:sz w:val="21"/>
          <w:vertAlign w:val="baseline"/>
        </w:rPr>
        <w:t>designate</w:t>
      </w:r>
      <w:r>
        <w:rPr>
          <w:spacing w:val="-27"/>
          <w:w w:val="95"/>
          <w:sz w:val="21"/>
          <w:vertAlign w:val="baseline"/>
        </w:rPr>
        <w:t> </w:t>
      </w:r>
      <w:r>
        <w:rPr>
          <w:w w:val="95"/>
          <w:sz w:val="21"/>
          <w:vertAlign w:val="baseline"/>
        </w:rPr>
        <w:t>a</w:t>
      </w:r>
      <w:r>
        <w:rPr>
          <w:spacing w:val="-28"/>
          <w:w w:val="95"/>
          <w:sz w:val="21"/>
          <w:vertAlign w:val="baseline"/>
        </w:rPr>
        <w:t> </w:t>
      </w:r>
      <w:r>
        <w:rPr>
          <w:w w:val="95"/>
          <w:sz w:val="21"/>
          <w:vertAlign w:val="baseline"/>
        </w:rPr>
        <w:t>grower</w:t>
      </w:r>
      <w:r>
        <w:rPr>
          <w:spacing w:val="-27"/>
          <w:w w:val="95"/>
          <w:sz w:val="21"/>
          <w:vertAlign w:val="baseline"/>
        </w:rPr>
        <w:t> </w:t>
      </w:r>
      <w:r>
        <w:rPr>
          <w:w w:val="95"/>
          <w:sz w:val="21"/>
          <w:vertAlign w:val="baseline"/>
        </w:rPr>
        <w:t>to</w:t>
      </w:r>
      <w:r>
        <w:rPr>
          <w:spacing w:val="-28"/>
          <w:w w:val="95"/>
          <w:sz w:val="21"/>
          <w:vertAlign w:val="baseline"/>
        </w:rPr>
        <w:t> </w:t>
      </w:r>
      <w:r>
        <w:rPr>
          <w:w w:val="95"/>
          <w:sz w:val="21"/>
          <w:vertAlign w:val="baseline"/>
        </w:rPr>
        <w:t>grow</w:t>
      </w:r>
      <w:r>
        <w:rPr>
          <w:spacing w:val="-27"/>
          <w:w w:val="95"/>
          <w:sz w:val="21"/>
          <w:vertAlign w:val="baseline"/>
        </w:rPr>
        <w:t> </w:t>
      </w:r>
      <w:r>
        <w:rPr>
          <w:w w:val="95"/>
          <w:sz w:val="21"/>
          <w:vertAlign w:val="baseline"/>
        </w:rPr>
        <w:t>cannabis</w:t>
      </w:r>
      <w:r>
        <w:rPr>
          <w:spacing w:val="-27"/>
          <w:w w:val="95"/>
          <w:sz w:val="21"/>
          <w:vertAlign w:val="baseline"/>
        </w:rPr>
        <w:t> </w:t>
      </w:r>
      <w:r>
        <w:rPr>
          <w:w w:val="95"/>
          <w:sz w:val="21"/>
          <w:vertAlign w:val="baseline"/>
        </w:rPr>
        <w:t>on</w:t>
      </w:r>
      <w:r>
        <w:rPr>
          <w:spacing w:val="-28"/>
          <w:w w:val="95"/>
          <w:sz w:val="21"/>
          <w:vertAlign w:val="baseline"/>
        </w:rPr>
        <w:t> </w:t>
      </w:r>
      <w:r>
        <w:rPr>
          <w:w w:val="95"/>
          <w:sz w:val="21"/>
          <w:vertAlign w:val="baseline"/>
        </w:rPr>
        <w:t>their</w:t>
      </w:r>
      <w:r>
        <w:rPr>
          <w:spacing w:val="-27"/>
          <w:w w:val="95"/>
          <w:sz w:val="21"/>
          <w:vertAlign w:val="baseline"/>
        </w:rPr>
        <w:t> </w:t>
      </w:r>
      <w:r>
        <w:rPr>
          <w:w w:val="95"/>
          <w:sz w:val="21"/>
          <w:vertAlign w:val="baseline"/>
        </w:rPr>
        <w:t>behalf,</w:t>
      </w:r>
      <w:r>
        <w:rPr>
          <w:spacing w:val="-28"/>
          <w:w w:val="95"/>
          <w:sz w:val="21"/>
          <w:vertAlign w:val="baseline"/>
        </w:rPr>
        <w:t> </w:t>
      </w:r>
      <w:r>
        <w:rPr>
          <w:w w:val="95"/>
          <w:sz w:val="21"/>
          <w:vertAlign w:val="baseline"/>
        </w:rPr>
        <w:t>each grower</w:t>
      </w:r>
      <w:r>
        <w:rPr>
          <w:spacing w:val="-25"/>
          <w:w w:val="95"/>
          <w:sz w:val="21"/>
          <w:vertAlign w:val="baseline"/>
        </w:rPr>
        <w:t> </w:t>
      </w:r>
      <w:r>
        <w:rPr>
          <w:w w:val="95"/>
          <w:sz w:val="21"/>
          <w:vertAlign w:val="baseline"/>
        </w:rPr>
        <w:t>can</w:t>
      </w:r>
      <w:r>
        <w:rPr>
          <w:spacing w:val="-24"/>
          <w:w w:val="95"/>
          <w:sz w:val="21"/>
          <w:vertAlign w:val="baseline"/>
        </w:rPr>
        <w:t> </w:t>
      </w:r>
      <w:r>
        <w:rPr>
          <w:w w:val="95"/>
          <w:sz w:val="21"/>
          <w:vertAlign w:val="baseline"/>
        </w:rPr>
        <w:t>grow</w:t>
      </w:r>
      <w:r>
        <w:rPr>
          <w:spacing w:val="-23"/>
          <w:w w:val="95"/>
          <w:sz w:val="21"/>
          <w:vertAlign w:val="baseline"/>
        </w:rPr>
        <w:t> </w:t>
      </w:r>
      <w:r>
        <w:rPr>
          <w:w w:val="95"/>
          <w:sz w:val="21"/>
          <w:vertAlign w:val="baseline"/>
        </w:rPr>
        <w:t>for</w:t>
      </w:r>
      <w:r>
        <w:rPr>
          <w:spacing w:val="-24"/>
          <w:w w:val="95"/>
          <w:sz w:val="21"/>
          <w:vertAlign w:val="baseline"/>
        </w:rPr>
        <w:t> </w:t>
      </w:r>
      <w:r>
        <w:rPr>
          <w:w w:val="95"/>
          <w:sz w:val="21"/>
          <w:vertAlign w:val="baseline"/>
        </w:rPr>
        <w:t>up</w:t>
      </w:r>
      <w:r>
        <w:rPr>
          <w:spacing w:val="-24"/>
          <w:w w:val="95"/>
          <w:sz w:val="21"/>
          <w:vertAlign w:val="baseline"/>
        </w:rPr>
        <w:t> </w:t>
      </w:r>
      <w:r>
        <w:rPr>
          <w:w w:val="95"/>
          <w:sz w:val="21"/>
          <w:vertAlign w:val="baseline"/>
        </w:rPr>
        <w:t>to</w:t>
      </w:r>
      <w:r>
        <w:rPr>
          <w:spacing w:val="-24"/>
          <w:w w:val="95"/>
          <w:sz w:val="21"/>
          <w:vertAlign w:val="baseline"/>
        </w:rPr>
        <w:t> </w:t>
      </w:r>
      <w:r>
        <w:rPr>
          <w:w w:val="95"/>
          <w:sz w:val="21"/>
          <w:vertAlign w:val="baseline"/>
        </w:rPr>
        <w:t>four</w:t>
      </w:r>
      <w:r>
        <w:rPr>
          <w:spacing w:val="-24"/>
          <w:w w:val="95"/>
          <w:sz w:val="21"/>
          <w:vertAlign w:val="baseline"/>
        </w:rPr>
        <w:t> </w:t>
      </w:r>
      <w:r>
        <w:rPr>
          <w:w w:val="95"/>
          <w:sz w:val="21"/>
          <w:vertAlign w:val="baseline"/>
        </w:rPr>
        <w:t>patients.</w:t>
      </w:r>
      <w:r>
        <w:rPr>
          <w:spacing w:val="-25"/>
          <w:w w:val="95"/>
          <w:sz w:val="21"/>
          <w:vertAlign w:val="baseline"/>
        </w:rPr>
        <w:t> </w:t>
      </w:r>
      <w:r>
        <w:rPr>
          <w:w w:val="95"/>
          <w:sz w:val="21"/>
          <w:vertAlign w:val="baseline"/>
        </w:rPr>
        <w:t>Cannabis</w:t>
      </w:r>
      <w:r>
        <w:rPr>
          <w:spacing w:val="-24"/>
          <w:w w:val="95"/>
          <w:sz w:val="21"/>
          <w:vertAlign w:val="baseline"/>
        </w:rPr>
        <w:t> </w:t>
      </w:r>
      <w:r>
        <w:rPr>
          <w:w w:val="95"/>
          <w:sz w:val="21"/>
          <w:vertAlign w:val="baseline"/>
        </w:rPr>
        <w:t>grown</w:t>
      </w:r>
      <w:r>
        <w:rPr>
          <w:spacing w:val="-24"/>
          <w:w w:val="95"/>
          <w:sz w:val="21"/>
          <w:vertAlign w:val="baseline"/>
        </w:rPr>
        <w:t> </w:t>
      </w:r>
      <w:r>
        <w:rPr>
          <w:w w:val="95"/>
          <w:sz w:val="21"/>
          <w:vertAlign w:val="baseline"/>
        </w:rPr>
        <w:t>by</w:t>
      </w:r>
      <w:r>
        <w:rPr>
          <w:spacing w:val="-24"/>
          <w:w w:val="95"/>
          <w:sz w:val="21"/>
          <w:vertAlign w:val="baseline"/>
        </w:rPr>
        <w:t> </w:t>
      </w:r>
      <w:r>
        <w:rPr>
          <w:w w:val="95"/>
          <w:sz w:val="21"/>
          <w:vertAlign w:val="baseline"/>
        </w:rPr>
        <w:t>a</w:t>
      </w:r>
      <w:r>
        <w:rPr>
          <w:spacing w:val="-24"/>
          <w:w w:val="95"/>
          <w:sz w:val="21"/>
          <w:vertAlign w:val="baseline"/>
        </w:rPr>
        <w:t> </w:t>
      </w:r>
      <w:r>
        <w:rPr>
          <w:w w:val="95"/>
          <w:sz w:val="21"/>
          <w:vertAlign w:val="baseline"/>
        </w:rPr>
        <w:t>caregiver</w:t>
      </w:r>
      <w:r>
        <w:rPr>
          <w:spacing w:val="-24"/>
          <w:w w:val="95"/>
          <w:sz w:val="21"/>
          <w:vertAlign w:val="baseline"/>
        </w:rPr>
        <w:t> </w:t>
      </w:r>
      <w:r>
        <w:rPr>
          <w:w w:val="95"/>
          <w:sz w:val="21"/>
          <w:vertAlign w:val="baseline"/>
        </w:rPr>
        <w:t>or</w:t>
      </w:r>
      <w:r>
        <w:rPr>
          <w:spacing w:val="-24"/>
          <w:w w:val="95"/>
          <w:sz w:val="21"/>
          <w:vertAlign w:val="baseline"/>
        </w:rPr>
        <w:t> </w:t>
      </w:r>
      <w:r>
        <w:rPr>
          <w:w w:val="95"/>
          <w:sz w:val="21"/>
          <w:vertAlign w:val="baseline"/>
        </w:rPr>
        <w:t>grower</w:t>
      </w:r>
      <w:r>
        <w:rPr>
          <w:spacing w:val="-24"/>
          <w:w w:val="95"/>
          <w:sz w:val="21"/>
          <w:vertAlign w:val="baseline"/>
        </w:rPr>
        <w:t> </w:t>
      </w:r>
      <w:r>
        <w:rPr>
          <w:w w:val="95"/>
          <w:sz w:val="21"/>
          <w:vertAlign w:val="baseline"/>
        </w:rPr>
        <w:t>is</w:t>
      </w:r>
      <w:r>
        <w:rPr>
          <w:spacing w:val="-24"/>
          <w:w w:val="95"/>
          <w:sz w:val="21"/>
          <w:vertAlign w:val="baseline"/>
        </w:rPr>
        <w:t> </w:t>
      </w:r>
      <w:r>
        <w:rPr>
          <w:w w:val="95"/>
          <w:sz w:val="21"/>
          <w:vertAlign w:val="baseline"/>
        </w:rPr>
        <w:t>the property</w:t>
      </w:r>
      <w:r>
        <w:rPr>
          <w:spacing w:val="-37"/>
          <w:w w:val="95"/>
          <w:sz w:val="21"/>
          <w:vertAlign w:val="baseline"/>
        </w:rPr>
        <w:t> </w:t>
      </w:r>
      <w:r>
        <w:rPr>
          <w:w w:val="95"/>
          <w:sz w:val="21"/>
          <w:vertAlign w:val="baseline"/>
        </w:rPr>
        <w:t>of</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patient.</w:t>
      </w:r>
      <w:r>
        <w:rPr>
          <w:spacing w:val="-36"/>
          <w:w w:val="95"/>
          <w:sz w:val="21"/>
          <w:vertAlign w:val="baseline"/>
        </w:rPr>
        <w:t> </w:t>
      </w:r>
      <w:r>
        <w:rPr>
          <w:w w:val="95"/>
          <w:sz w:val="21"/>
          <w:vertAlign w:val="baseline"/>
        </w:rPr>
        <w:t>Caregivers</w:t>
      </w:r>
      <w:r>
        <w:rPr>
          <w:spacing w:val="-36"/>
          <w:w w:val="95"/>
          <w:sz w:val="21"/>
          <w:vertAlign w:val="baseline"/>
        </w:rPr>
        <w:t> </w:t>
      </w:r>
      <w:r>
        <w:rPr>
          <w:w w:val="95"/>
          <w:sz w:val="21"/>
          <w:vertAlign w:val="baseline"/>
        </w:rPr>
        <w:t>and</w:t>
      </w:r>
      <w:r>
        <w:rPr>
          <w:spacing w:val="-36"/>
          <w:w w:val="95"/>
          <w:sz w:val="21"/>
          <w:vertAlign w:val="baseline"/>
        </w:rPr>
        <w:t> </w:t>
      </w:r>
      <w:r>
        <w:rPr>
          <w:w w:val="95"/>
          <w:sz w:val="21"/>
          <w:vertAlign w:val="baseline"/>
        </w:rPr>
        <w:t>growers</w:t>
      </w:r>
      <w:r>
        <w:rPr>
          <w:spacing w:val="-37"/>
          <w:w w:val="95"/>
          <w:sz w:val="21"/>
          <w:vertAlign w:val="baseline"/>
        </w:rPr>
        <w:t> </w:t>
      </w:r>
      <w:r>
        <w:rPr>
          <w:w w:val="95"/>
          <w:sz w:val="21"/>
          <w:vertAlign w:val="baseline"/>
        </w:rPr>
        <w:t>are</w:t>
      </w:r>
      <w:r>
        <w:rPr>
          <w:spacing w:val="-36"/>
          <w:w w:val="95"/>
          <w:sz w:val="21"/>
          <w:vertAlign w:val="baseline"/>
        </w:rPr>
        <w:t> </w:t>
      </w:r>
      <w:r>
        <w:rPr>
          <w:w w:val="95"/>
          <w:sz w:val="21"/>
          <w:vertAlign w:val="baseline"/>
        </w:rPr>
        <w:t>prohibited</w:t>
      </w:r>
      <w:r>
        <w:rPr>
          <w:spacing w:val="-36"/>
          <w:w w:val="95"/>
          <w:sz w:val="21"/>
          <w:vertAlign w:val="baseline"/>
        </w:rPr>
        <w:t> </w:t>
      </w:r>
      <w:r>
        <w:rPr>
          <w:w w:val="95"/>
          <w:sz w:val="21"/>
          <w:vertAlign w:val="baseline"/>
        </w:rPr>
        <w:t>from</w:t>
      </w:r>
      <w:r>
        <w:rPr>
          <w:spacing w:val="-35"/>
          <w:w w:val="95"/>
          <w:sz w:val="21"/>
          <w:vertAlign w:val="baseline"/>
        </w:rPr>
        <w:t> </w:t>
      </w:r>
      <w:r>
        <w:rPr>
          <w:w w:val="95"/>
          <w:sz w:val="21"/>
          <w:vertAlign w:val="baseline"/>
        </w:rPr>
        <w:t>charging</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patient for</w:t>
      </w:r>
      <w:r>
        <w:rPr>
          <w:spacing w:val="-39"/>
          <w:w w:val="95"/>
          <w:sz w:val="21"/>
          <w:vertAlign w:val="baseline"/>
        </w:rPr>
        <w:t> </w:t>
      </w:r>
      <w:r>
        <w:rPr>
          <w:w w:val="95"/>
          <w:sz w:val="21"/>
          <w:vertAlign w:val="baseline"/>
        </w:rPr>
        <w:t>the</w:t>
      </w:r>
      <w:r>
        <w:rPr>
          <w:spacing w:val="-39"/>
          <w:w w:val="95"/>
          <w:sz w:val="21"/>
          <w:vertAlign w:val="baseline"/>
        </w:rPr>
        <w:t> </w:t>
      </w:r>
      <w:r>
        <w:rPr>
          <w:w w:val="95"/>
          <w:sz w:val="21"/>
          <w:vertAlign w:val="baseline"/>
        </w:rPr>
        <w:t>cannabis</w:t>
      </w:r>
      <w:r>
        <w:rPr>
          <w:spacing w:val="-39"/>
          <w:w w:val="95"/>
          <w:sz w:val="21"/>
          <w:vertAlign w:val="baseline"/>
        </w:rPr>
        <w:t> </w:t>
      </w:r>
      <w:r>
        <w:rPr>
          <w:w w:val="95"/>
          <w:sz w:val="21"/>
          <w:vertAlign w:val="baseline"/>
        </w:rPr>
        <w:t>supplied,</w:t>
      </w:r>
      <w:r>
        <w:rPr>
          <w:spacing w:val="-39"/>
          <w:w w:val="95"/>
          <w:sz w:val="21"/>
          <w:vertAlign w:val="baseline"/>
        </w:rPr>
        <w:t> </w:t>
      </w:r>
      <w:r>
        <w:rPr>
          <w:w w:val="95"/>
          <w:sz w:val="21"/>
          <w:vertAlign w:val="baseline"/>
        </w:rPr>
        <w:t>but</w:t>
      </w:r>
      <w:r>
        <w:rPr>
          <w:spacing w:val="-38"/>
          <w:w w:val="95"/>
          <w:sz w:val="21"/>
          <w:vertAlign w:val="baseline"/>
        </w:rPr>
        <w:t> </w:t>
      </w:r>
      <w:r>
        <w:rPr>
          <w:w w:val="95"/>
          <w:sz w:val="21"/>
          <w:vertAlign w:val="baseline"/>
        </w:rPr>
        <w:t>can</w:t>
      </w:r>
      <w:r>
        <w:rPr>
          <w:spacing w:val="-39"/>
          <w:w w:val="95"/>
          <w:sz w:val="21"/>
          <w:vertAlign w:val="baseline"/>
        </w:rPr>
        <w:t> </w:t>
      </w:r>
      <w:r>
        <w:rPr>
          <w:w w:val="95"/>
          <w:sz w:val="21"/>
          <w:vertAlign w:val="baseline"/>
        </w:rPr>
        <w:t>be</w:t>
      </w:r>
      <w:r>
        <w:rPr>
          <w:spacing w:val="-39"/>
          <w:w w:val="95"/>
          <w:sz w:val="21"/>
          <w:vertAlign w:val="baseline"/>
        </w:rPr>
        <w:t> </w:t>
      </w:r>
      <w:r>
        <w:rPr>
          <w:w w:val="95"/>
          <w:sz w:val="21"/>
          <w:vertAlign w:val="baseline"/>
        </w:rPr>
        <w:t>reimbursed</w:t>
      </w:r>
      <w:r>
        <w:rPr>
          <w:spacing w:val="-38"/>
          <w:w w:val="95"/>
          <w:sz w:val="21"/>
          <w:vertAlign w:val="baseline"/>
        </w:rPr>
        <w:t> </w:t>
      </w:r>
      <w:r>
        <w:rPr>
          <w:w w:val="95"/>
          <w:sz w:val="21"/>
          <w:vertAlign w:val="baseline"/>
        </w:rPr>
        <w:t>for</w:t>
      </w:r>
      <w:r>
        <w:rPr>
          <w:spacing w:val="-39"/>
          <w:w w:val="95"/>
          <w:sz w:val="21"/>
          <w:vertAlign w:val="baseline"/>
        </w:rPr>
        <w:t> </w:t>
      </w:r>
      <w:r>
        <w:rPr>
          <w:w w:val="95"/>
          <w:sz w:val="21"/>
          <w:vertAlign w:val="baseline"/>
        </w:rPr>
        <w:t>operating</w:t>
      </w:r>
      <w:r>
        <w:rPr>
          <w:spacing w:val="-39"/>
          <w:w w:val="95"/>
          <w:sz w:val="21"/>
          <w:vertAlign w:val="baseline"/>
        </w:rPr>
        <w:t> </w:t>
      </w:r>
      <w:r>
        <w:rPr>
          <w:w w:val="95"/>
          <w:sz w:val="21"/>
          <w:vertAlign w:val="baseline"/>
        </w:rPr>
        <w:t>costs.</w:t>
      </w:r>
      <w:r>
        <w:rPr>
          <w:spacing w:val="-39"/>
          <w:w w:val="95"/>
          <w:sz w:val="21"/>
          <w:vertAlign w:val="baseline"/>
        </w:rPr>
        <w:t> </w:t>
      </w:r>
      <w:r>
        <w:rPr>
          <w:w w:val="95"/>
          <w:sz w:val="21"/>
          <w:vertAlign w:val="baseline"/>
        </w:rPr>
        <w:t>Both</w:t>
      </w:r>
      <w:r>
        <w:rPr>
          <w:spacing w:val="-39"/>
          <w:w w:val="95"/>
          <w:sz w:val="21"/>
          <w:vertAlign w:val="baseline"/>
        </w:rPr>
        <w:t> </w:t>
      </w:r>
      <w:r>
        <w:rPr>
          <w:w w:val="95"/>
          <w:sz w:val="21"/>
          <w:vertAlign w:val="baseline"/>
        </w:rPr>
        <w:t>are</w:t>
      </w:r>
      <w:r>
        <w:rPr>
          <w:spacing w:val="-38"/>
          <w:w w:val="95"/>
          <w:sz w:val="21"/>
          <w:vertAlign w:val="baseline"/>
        </w:rPr>
        <w:t> </w:t>
      </w:r>
      <w:r>
        <w:rPr>
          <w:w w:val="95"/>
          <w:sz w:val="21"/>
          <w:vertAlign w:val="baseline"/>
        </w:rPr>
        <w:t>prohibited </w:t>
      </w:r>
      <w:r>
        <w:rPr>
          <w:sz w:val="21"/>
          <w:vertAlign w:val="baseline"/>
        </w:rPr>
        <w:t>from</w:t>
      </w:r>
      <w:r>
        <w:rPr>
          <w:spacing w:val="-44"/>
          <w:sz w:val="21"/>
          <w:vertAlign w:val="baseline"/>
        </w:rPr>
        <w:t> </w:t>
      </w:r>
      <w:r>
        <w:rPr>
          <w:sz w:val="21"/>
          <w:vertAlign w:val="baseline"/>
        </w:rPr>
        <w:t>consuming</w:t>
      </w:r>
      <w:r>
        <w:rPr>
          <w:spacing w:val="-44"/>
          <w:sz w:val="21"/>
          <w:vertAlign w:val="baseline"/>
        </w:rPr>
        <w:t> </w:t>
      </w:r>
      <w:r>
        <w:rPr>
          <w:sz w:val="21"/>
          <w:vertAlign w:val="baseline"/>
        </w:rPr>
        <w:t>any</w:t>
      </w:r>
      <w:r>
        <w:rPr>
          <w:spacing w:val="-44"/>
          <w:sz w:val="21"/>
          <w:vertAlign w:val="baseline"/>
        </w:rPr>
        <w:t> </w:t>
      </w:r>
      <w:r>
        <w:rPr>
          <w:sz w:val="21"/>
          <w:vertAlign w:val="baseline"/>
        </w:rPr>
        <w:t>of</w:t>
      </w:r>
      <w:r>
        <w:rPr>
          <w:spacing w:val="-45"/>
          <w:sz w:val="21"/>
          <w:vertAlign w:val="baseline"/>
        </w:rPr>
        <w:t> </w:t>
      </w:r>
      <w:r>
        <w:rPr>
          <w:sz w:val="21"/>
          <w:vertAlign w:val="baseline"/>
        </w:rPr>
        <w:t>the</w:t>
      </w:r>
      <w:r>
        <w:rPr>
          <w:spacing w:val="-44"/>
          <w:sz w:val="21"/>
          <w:vertAlign w:val="baseline"/>
        </w:rPr>
        <w:t> </w:t>
      </w:r>
      <w:r>
        <w:rPr>
          <w:sz w:val="21"/>
          <w:vertAlign w:val="baseline"/>
        </w:rPr>
        <w:t>cannabis</w:t>
      </w:r>
      <w:r>
        <w:rPr>
          <w:spacing w:val="-44"/>
          <w:sz w:val="21"/>
          <w:vertAlign w:val="baseline"/>
        </w:rPr>
        <w:t> </w:t>
      </w:r>
      <w:r>
        <w:rPr>
          <w:sz w:val="21"/>
          <w:vertAlign w:val="baseline"/>
        </w:rPr>
        <w:t>they</w:t>
      </w:r>
      <w:r>
        <w:rPr>
          <w:spacing w:val="-44"/>
          <w:sz w:val="21"/>
          <w:vertAlign w:val="baseline"/>
        </w:rPr>
        <w:t> </w:t>
      </w:r>
      <w:r>
        <w:rPr>
          <w:sz w:val="21"/>
          <w:vertAlign w:val="baseline"/>
        </w:rPr>
        <w:t>grow,</w:t>
      </w:r>
      <w:r>
        <w:rPr>
          <w:spacing w:val="-45"/>
          <w:sz w:val="21"/>
          <w:vertAlign w:val="baseline"/>
        </w:rPr>
        <w:t> </w:t>
      </w:r>
      <w:r>
        <w:rPr>
          <w:sz w:val="21"/>
          <w:vertAlign w:val="baseline"/>
        </w:rPr>
        <w:t>and</w:t>
      </w:r>
      <w:r>
        <w:rPr>
          <w:spacing w:val="-44"/>
          <w:sz w:val="21"/>
          <w:vertAlign w:val="baseline"/>
        </w:rPr>
        <w:t> </w:t>
      </w:r>
      <w:r>
        <w:rPr>
          <w:sz w:val="21"/>
          <w:vertAlign w:val="baseline"/>
        </w:rPr>
        <w:t>patients</w:t>
      </w:r>
      <w:r>
        <w:rPr>
          <w:spacing w:val="-45"/>
          <w:sz w:val="21"/>
          <w:vertAlign w:val="baseline"/>
        </w:rPr>
        <w:t> </w:t>
      </w:r>
      <w:r>
        <w:rPr>
          <w:sz w:val="21"/>
          <w:vertAlign w:val="baseline"/>
        </w:rPr>
        <w:t>may</w:t>
      </w:r>
      <w:r>
        <w:rPr>
          <w:spacing w:val="-44"/>
          <w:sz w:val="21"/>
          <w:vertAlign w:val="baseline"/>
        </w:rPr>
        <w:t> </w:t>
      </w:r>
      <w:r>
        <w:rPr>
          <w:sz w:val="21"/>
          <w:vertAlign w:val="baseline"/>
        </w:rPr>
        <w:t>only</w:t>
      </w:r>
      <w:r>
        <w:rPr>
          <w:spacing w:val="-44"/>
          <w:sz w:val="21"/>
          <w:vertAlign w:val="baseline"/>
        </w:rPr>
        <w:t> </w:t>
      </w:r>
      <w:r>
        <w:rPr>
          <w:sz w:val="21"/>
          <w:vertAlign w:val="baseline"/>
        </w:rPr>
        <w:t>share</w:t>
      </w:r>
      <w:r>
        <w:rPr>
          <w:spacing w:val="-44"/>
          <w:sz w:val="21"/>
          <w:vertAlign w:val="baseline"/>
        </w:rPr>
        <w:t> </w:t>
      </w:r>
      <w:r>
        <w:rPr>
          <w:sz w:val="21"/>
          <w:vertAlign w:val="baseline"/>
        </w:rPr>
        <w:t>excess </w:t>
      </w:r>
      <w:r>
        <w:rPr>
          <w:w w:val="95"/>
          <w:sz w:val="21"/>
          <w:vertAlign w:val="baseline"/>
        </w:rPr>
        <w:t>cannabis with other registered patients.</w:t>
      </w:r>
      <w:r>
        <w:rPr>
          <w:w w:val="95"/>
          <w:sz w:val="21"/>
          <w:vertAlign w:val="superscript"/>
        </w:rPr>
        <w:t>83</w:t>
      </w:r>
      <w:r>
        <w:rPr>
          <w:w w:val="95"/>
          <w:sz w:val="21"/>
          <w:vertAlign w:val="baseline"/>
        </w:rPr>
        <w:t> Notwithstanding these restraints, media reports have asserted that there is widespread illicit trafficking of cannabis grown in Oregon</w:t>
      </w:r>
      <w:r>
        <w:rPr>
          <w:spacing w:val="-32"/>
          <w:w w:val="95"/>
          <w:sz w:val="21"/>
          <w:vertAlign w:val="baseline"/>
        </w:rPr>
        <w:t> </w:t>
      </w:r>
      <w:r>
        <w:rPr>
          <w:w w:val="95"/>
          <w:sz w:val="21"/>
          <w:vertAlign w:val="baseline"/>
        </w:rPr>
        <w:t>for</w:t>
      </w:r>
      <w:r>
        <w:rPr>
          <w:spacing w:val="-31"/>
          <w:w w:val="95"/>
          <w:sz w:val="21"/>
          <w:vertAlign w:val="baseline"/>
        </w:rPr>
        <w:t> </w:t>
      </w:r>
      <w:r>
        <w:rPr>
          <w:w w:val="95"/>
          <w:sz w:val="21"/>
          <w:vertAlign w:val="baseline"/>
        </w:rPr>
        <w:t>medicinal</w:t>
      </w:r>
      <w:r>
        <w:rPr>
          <w:spacing w:val="-31"/>
          <w:w w:val="95"/>
          <w:sz w:val="21"/>
          <w:vertAlign w:val="baseline"/>
        </w:rPr>
        <w:t> </w:t>
      </w:r>
      <w:r>
        <w:rPr>
          <w:w w:val="95"/>
          <w:sz w:val="21"/>
          <w:vertAlign w:val="baseline"/>
        </w:rPr>
        <w:t>purposes.</w:t>
      </w:r>
      <w:r>
        <w:rPr>
          <w:spacing w:val="-32"/>
          <w:w w:val="95"/>
          <w:sz w:val="21"/>
          <w:vertAlign w:val="baseline"/>
        </w:rPr>
        <w:t> </w:t>
      </w:r>
      <w:r>
        <w:rPr>
          <w:w w:val="95"/>
          <w:sz w:val="21"/>
          <w:vertAlign w:val="baseline"/>
        </w:rPr>
        <w:t>As</w:t>
      </w:r>
      <w:r>
        <w:rPr>
          <w:spacing w:val="-31"/>
          <w:w w:val="95"/>
          <w:sz w:val="21"/>
          <w:vertAlign w:val="baseline"/>
        </w:rPr>
        <w:t> </w:t>
      </w:r>
      <w:r>
        <w:rPr>
          <w:w w:val="95"/>
          <w:sz w:val="21"/>
          <w:vertAlign w:val="baseline"/>
        </w:rPr>
        <w:t>designated</w:t>
      </w:r>
      <w:r>
        <w:rPr>
          <w:spacing w:val="-31"/>
          <w:w w:val="95"/>
          <w:sz w:val="21"/>
          <w:vertAlign w:val="baseline"/>
        </w:rPr>
        <w:t> </w:t>
      </w:r>
      <w:r>
        <w:rPr>
          <w:w w:val="95"/>
          <w:sz w:val="21"/>
          <w:vertAlign w:val="baseline"/>
        </w:rPr>
        <w:t>growers</w:t>
      </w:r>
      <w:r>
        <w:rPr>
          <w:spacing w:val="-31"/>
          <w:w w:val="95"/>
          <w:sz w:val="21"/>
          <w:vertAlign w:val="baseline"/>
        </w:rPr>
        <w:t> </w:t>
      </w:r>
      <w:r>
        <w:rPr>
          <w:w w:val="95"/>
          <w:sz w:val="21"/>
          <w:vertAlign w:val="baseline"/>
        </w:rPr>
        <w:t>are</w:t>
      </w:r>
      <w:r>
        <w:rPr>
          <w:spacing w:val="-32"/>
          <w:w w:val="95"/>
          <w:sz w:val="21"/>
          <w:vertAlign w:val="baseline"/>
        </w:rPr>
        <w:t> </w:t>
      </w:r>
      <w:r>
        <w:rPr>
          <w:w w:val="95"/>
          <w:sz w:val="21"/>
          <w:vertAlign w:val="baseline"/>
        </w:rPr>
        <w:t>able</w:t>
      </w:r>
      <w:r>
        <w:rPr>
          <w:spacing w:val="-31"/>
          <w:w w:val="95"/>
          <w:sz w:val="21"/>
          <w:vertAlign w:val="baseline"/>
        </w:rPr>
        <w:t> </w:t>
      </w:r>
      <w:r>
        <w:rPr>
          <w:w w:val="95"/>
          <w:sz w:val="21"/>
          <w:vertAlign w:val="baseline"/>
        </w:rPr>
        <w:t>to</w:t>
      </w:r>
      <w:r>
        <w:rPr>
          <w:spacing w:val="-31"/>
          <w:w w:val="95"/>
          <w:sz w:val="21"/>
          <w:vertAlign w:val="baseline"/>
        </w:rPr>
        <w:t> </w:t>
      </w:r>
      <w:r>
        <w:rPr>
          <w:w w:val="95"/>
          <w:sz w:val="21"/>
          <w:vertAlign w:val="baseline"/>
        </w:rPr>
        <w:t>produce</w:t>
      </w:r>
      <w:r>
        <w:rPr>
          <w:spacing w:val="-31"/>
          <w:w w:val="95"/>
          <w:sz w:val="21"/>
          <w:vertAlign w:val="baseline"/>
        </w:rPr>
        <w:t> </w:t>
      </w:r>
      <w:r>
        <w:rPr>
          <w:w w:val="95"/>
          <w:sz w:val="21"/>
          <w:vertAlign w:val="baseline"/>
        </w:rPr>
        <w:t>much</w:t>
      </w:r>
      <w:r>
        <w:rPr>
          <w:spacing w:val="-31"/>
          <w:w w:val="95"/>
          <w:sz w:val="21"/>
          <w:vertAlign w:val="baseline"/>
        </w:rPr>
        <w:t> </w:t>
      </w:r>
      <w:r>
        <w:rPr>
          <w:w w:val="95"/>
          <w:sz w:val="21"/>
          <w:vertAlign w:val="baseline"/>
        </w:rPr>
        <w:t>more</w:t>
      </w:r>
    </w:p>
    <w:p>
      <w:pPr>
        <w:pStyle w:val="BodyText"/>
        <w:rPr>
          <w:sz w:val="20"/>
        </w:rPr>
      </w:pPr>
    </w:p>
    <w:p>
      <w:pPr>
        <w:pStyle w:val="BodyText"/>
        <w:rPr>
          <w:sz w:val="20"/>
        </w:rPr>
      </w:pPr>
    </w:p>
    <w:p>
      <w:pPr>
        <w:pStyle w:val="BodyText"/>
        <w:spacing w:before="6"/>
        <w:rPr>
          <w:sz w:val="22"/>
        </w:rPr>
      </w:pPr>
      <w:r>
        <w:rPr/>
        <w:pict>
          <v:line style="position:absolute;mso-position-horizontal-relative:page;mso-position-vertical-relative:paragraph;z-index:1976;mso-wrap-distance-left:0;mso-wrap-distance-right:0" from="70.320pt,15.478687pt" to="214.32pt,15.478687pt" stroked="true" strokeweight=".48pt" strokecolor="#007b01">
            <v:stroke dashstyle="solid"/>
            <w10:wrap type="topAndBottom"/>
          </v:line>
        </w:pict>
      </w:r>
    </w:p>
    <w:p>
      <w:pPr>
        <w:pStyle w:val="BodyText"/>
        <w:spacing w:before="3"/>
        <w:rPr>
          <w:sz w:val="7"/>
        </w:rPr>
      </w:pPr>
    </w:p>
    <w:p>
      <w:pPr>
        <w:spacing w:line="254" w:lineRule="auto" w:before="95"/>
        <w:ind w:left="957" w:right="217" w:hanging="2"/>
        <w:jc w:val="left"/>
        <w:rPr>
          <w:sz w:val="16"/>
        </w:rPr>
      </w:pPr>
      <w:r>
        <w:rPr>
          <w:w w:val="90"/>
          <w:position w:val="6"/>
          <w:sz w:val="9"/>
        </w:rPr>
        <w:t>79 </w:t>
      </w:r>
      <w:r>
        <w:rPr>
          <w:w w:val="90"/>
          <w:sz w:val="16"/>
        </w:rPr>
        <w:t>For</w:t>
      </w:r>
      <w:r>
        <w:rPr>
          <w:spacing w:val="-23"/>
          <w:w w:val="90"/>
          <w:sz w:val="16"/>
        </w:rPr>
        <w:t> </w:t>
      </w:r>
      <w:r>
        <w:rPr>
          <w:w w:val="90"/>
          <w:sz w:val="16"/>
        </w:rPr>
        <w:t>example,</w:t>
      </w:r>
      <w:r>
        <w:rPr>
          <w:spacing w:val="-23"/>
          <w:w w:val="90"/>
          <w:sz w:val="16"/>
        </w:rPr>
        <w:t> </w:t>
      </w:r>
      <w:r>
        <w:rPr>
          <w:w w:val="90"/>
          <w:sz w:val="16"/>
        </w:rPr>
        <w:t>California</w:t>
      </w:r>
      <w:r>
        <w:rPr>
          <w:spacing w:val="-24"/>
          <w:w w:val="90"/>
          <w:sz w:val="16"/>
        </w:rPr>
        <w:t> </w:t>
      </w:r>
      <w:r>
        <w:rPr>
          <w:w w:val="90"/>
          <w:sz w:val="16"/>
        </w:rPr>
        <w:t>has</w:t>
      </w:r>
      <w:r>
        <w:rPr>
          <w:spacing w:val="-23"/>
          <w:w w:val="90"/>
          <w:sz w:val="16"/>
        </w:rPr>
        <w:t> </w:t>
      </w:r>
      <w:r>
        <w:rPr>
          <w:w w:val="90"/>
          <w:sz w:val="16"/>
        </w:rPr>
        <w:t>a</w:t>
      </w:r>
      <w:r>
        <w:rPr>
          <w:spacing w:val="-23"/>
          <w:w w:val="90"/>
          <w:sz w:val="16"/>
        </w:rPr>
        <w:t> </w:t>
      </w:r>
      <w:r>
        <w:rPr>
          <w:w w:val="90"/>
          <w:sz w:val="16"/>
        </w:rPr>
        <w:t>maximum</w:t>
      </w:r>
      <w:r>
        <w:rPr>
          <w:spacing w:val="-23"/>
          <w:w w:val="90"/>
          <w:sz w:val="16"/>
        </w:rPr>
        <w:t> </w:t>
      </w:r>
      <w:r>
        <w:rPr>
          <w:w w:val="90"/>
          <w:sz w:val="16"/>
        </w:rPr>
        <w:t>of</w:t>
      </w:r>
      <w:r>
        <w:rPr>
          <w:spacing w:val="-23"/>
          <w:w w:val="90"/>
          <w:sz w:val="16"/>
        </w:rPr>
        <w:t> </w:t>
      </w:r>
      <w:r>
        <w:rPr>
          <w:w w:val="90"/>
          <w:sz w:val="16"/>
        </w:rPr>
        <w:t>six</w:t>
      </w:r>
      <w:r>
        <w:rPr>
          <w:spacing w:val="-23"/>
          <w:w w:val="90"/>
          <w:sz w:val="16"/>
        </w:rPr>
        <w:t> </w:t>
      </w:r>
      <w:r>
        <w:rPr>
          <w:w w:val="90"/>
          <w:sz w:val="16"/>
        </w:rPr>
        <w:t>mature</w:t>
      </w:r>
      <w:r>
        <w:rPr>
          <w:spacing w:val="-24"/>
          <w:w w:val="90"/>
          <w:sz w:val="16"/>
        </w:rPr>
        <w:t> </w:t>
      </w:r>
      <w:r>
        <w:rPr>
          <w:w w:val="90"/>
          <w:sz w:val="16"/>
        </w:rPr>
        <w:t>or</w:t>
      </w:r>
      <w:r>
        <w:rPr>
          <w:spacing w:val="-23"/>
          <w:w w:val="90"/>
          <w:sz w:val="16"/>
        </w:rPr>
        <w:t> </w:t>
      </w:r>
      <w:r>
        <w:rPr>
          <w:w w:val="90"/>
          <w:sz w:val="16"/>
        </w:rPr>
        <w:t>12</w:t>
      </w:r>
      <w:r>
        <w:rPr>
          <w:spacing w:val="-23"/>
          <w:w w:val="90"/>
          <w:sz w:val="16"/>
        </w:rPr>
        <w:t> </w:t>
      </w:r>
      <w:r>
        <w:rPr>
          <w:w w:val="90"/>
          <w:sz w:val="16"/>
        </w:rPr>
        <w:t>immature</w:t>
      </w:r>
      <w:r>
        <w:rPr>
          <w:spacing w:val="-23"/>
          <w:w w:val="90"/>
          <w:sz w:val="16"/>
        </w:rPr>
        <w:t> </w:t>
      </w:r>
      <w:r>
        <w:rPr>
          <w:w w:val="90"/>
          <w:sz w:val="16"/>
        </w:rPr>
        <w:t>plants</w:t>
      </w:r>
      <w:r>
        <w:rPr>
          <w:spacing w:val="-24"/>
          <w:w w:val="90"/>
          <w:sz w:val="16"/>
        </w:rPr>
        <w:t> </w:t>
      </w:r>
      <w:r>
        <w:rPr>
          <w:w w:val="90"/>
          <w:sz w:val="16"/>
        </w:rPr>
        <w:t>(Cal</w:t>
      </w:r>
      <w:r>
        <w:rPr>
          <w:spacing w:val="-23"/>
          <w:w w:val="90"/>
          <w:sz w:val="16"/>
        </w:rPr>
        <w:t> </w:t>
      </w:r>
      <w:r>
        <w:rPr>
          <w:w w:val="90"/>
          <w:sz w:val="16"/>
        </w:rPr>
        <w:t>Health</w:t>
      </w:r>
      <w:r>
        <w:rPr>
          <w:spacing w:val="-24"/>
          <w:w w:val="90"/>
          <w:sz w:val="16"/>
        </w:rPr>
        <w:t> </w:t>
      </w:r>
      <w:r>
        <w:rPr>
          <w:w w:val="90"/>
          <w:sz w:val="16"/>
        </w:rPr>
        <w:t>&amp;</w:t>
      </w:r>
      <w:r>
        <w:rPr>
          <w:spacing w:val="-23"/>
          <w:w w:val="90"/>
          <w:sz w:val="16"/>
        </w:rPr>
        <w:t> </w:t>
      </w:r>
      <w:r>
        <w:rPr>
          <w:w w:val="90"/>
          <w:sz w:val="16"/>
        </w:rPr>
        <w:t>Safety</w:t>
      </w:r>
      <w:r>
        <w:rPr>
          <w:spacing w:val="-23"/>
          <w:w w:val="90"/>
          <w:sz w:val="16"/>
        </w:rPr>
        <w:t> </w:t>
      </w:r>
      <w:r>
        <w:rPr>
          <w:w w:val="90"/>
          <w:sz w:val="16"/>
        </w:rPr>
        <w:t>Code</w:t>
      </w:r>
      <w:r>
        <w:rPr>
          <w:spacing w:val="-23"/>
          <w:w w:val="90"/>
          <w:sz w:val="16"/>
        </w:rPr>
        <w:t> </w:t>
      </w:r>
      <w:r>
        <w:rPr>
          <w:w w:val="90"/>
          <w:sz w:val="16"/>
        </w:rPr>
        <w:t>§§</w:t>
      </w:r>
      <w:r>
        <w:rPr>
          <w:spacing w:val="-24"/>
          <w:w w:val="90"/>
          <w:sz w:val="16"/>
        </w:rPr>
        <w:t> </w:t>
      </w:r>
      <w:r>
        <w:rPr>
          <w:w w:val="90"/>
          <w:sz w:val="16"/>
        </w:rPr>
        <w:t>11362.77);</w:t>
      </w:r>
      <w:r>
        <w:rPr>
          <w:spacing w:val="-23"/>
          <w:w w:val="90"/>
          <w:sz w:val="16"/>
        </w:rPr>
        <w:t> </w:t>
      </w:r>
      <w:r>
        <w:rPr>
          <w:w w:val="90"/>
          <w:sz w:val="16"/>
        </w:rPr>
        <w:t>Oregon</w:t>
      </w:r>
      <w:r>
        <w:rPr>
          <w:spacing w:val="-23"/>
          <w:w w:val="90"/>
          <w:sz w:val="16"/>
        </w:rPr>
        <w:t> </w:t>
      </w:r>
      <w:r>
        <w:rPr>
          <w:w w:val="90"/>
          <w:sz w:val="16"/>
        </w:rPr>
        <w:t>has a</w:t>
      </w:r>
      <w:r>
        <w:rPr>
          <w:spacing w:val="-21"/>
          <w:w w:val="90"/>
          <w:sz w:val="16"/>
        </w:rPr>
        <w:t> </w:t>
      </w:r>
      <w:r>
        <w:rPr>
          <w:w w:val="90"/>
          <w:sz w:val="16"/>
        </w:rPr>
        <w:t>maximum</w:t>
      </w:r>
      <w:r>
        <w:rPr>
          <w:spacing w:val="-21"/>
          <w:w w:val="90"/>
          <w:sz w:val="16"/>
        </w:rPr>
        <w:t> </w:t>
      </w:r>
      <w:r>
        <w:rPr>
          <w:w w:val="90"/>
          <w:sz w:val="16"/>
        </w:rPr>
        <w:t>of</w:t>
      </w:r>
      <w:r>
        <w:rPr>
          <w:spacing w:val="-21"/>
          <w:w w:val="90"/>
          <w:sz w:val="16"/>
        </w:rPr>
        <w:t> </w:t>
      </w:r>
      <w:r>
        <w:rPr>
          <w:w w:val="90"/>
          <w:sz w:val="16"/>
        </w:rPr>
        <w:t>six</w:t>
      </w:r>
      <w:r>
        <w:rPr>
          <w:spacing w:val="-21"/>
          <w:w w:val="90"/>
          <w:sz w:val="16"/>
        </w:rPr>
        <w:t> </w:t>
      </w:r>
      <w:r>
        <w:rPr>
          <w:w w:val="90"/>
          <w:sz w:val="16"/>
        </w:rPr>
        <w:t>mature</w:t>
      </w:r>
      <w:r>
        <w:rPr>
          <w:spacing w:val="-21"/>
          <w:w w:val="90"/>
          <w:sz w:val="16"/>
        </w:rPr>
        <w:t> </w:t>
      </w:r>
      <w:r>
        <w:rPr>
          <w:w w:val="90"/>
          <w:sz w:val="16"/>
        </w:rPr>
        <w:t>and</w:t>
      </w:r>
      <w:r>
        <w:rPr>
          <w:spacing w:val="-21"/>
          <w:w w:val="90"/>
          <w:sz w:val="16"/>
        </w:rPr>
        <w:t> </w:t>
      </w:r>
      <w:r>
        <w:rPr>
          <w:w w:val="90"/>
          <w:sz w:val="16"/>
        </w:rPr>
        <w:t>18</w:t>
      </w:r>
      <w:r>
        <w:rPr>
          <w:spacing w:val="-21"/>
          <w:w w:val="90"/>
          <w:sz w:val="16"/>
        </w:rPr>
        <w:t> </w:t>
      </w:r>
      <w:r>
        <w:rPr>
          <w:w w:val="90"/>
          <w:sz w:val="16"/>
        </w:rPr>
        <w:t>immature</w:t>
      </w:r>
      <w:r>
        <w:rPr>
          <w:spacing w:val="-21"/>
          <w:w w:val="90"/>
          <w:sz w:val="16"/>
        </w:rPr>
        <w:t> </w:t>
      </w:r>
      <w:r>
        <w:rPr>
          <w:w w:val="90"/>
          <w:sz w:val="16"/>
        </w:rPr>
        <w:t>plants</w:t>
      </w:r>
      <w:r>
        <w:rPr>
          <w:spacing w:val="-20"/>
          <w:w w:val="90"/>
          <w:sz w:val="16"/>
        </w:rPr>
        <w:t> </w:t>
      </w:r>
      <w:r>
        <w:rPr>
          <w:w w:val="90"/>
          <w:sz w:val="16"/>
        </w:rPr>
        <w:t>(Or</w:t>
      </w:r>
      <w:r>
        <w:rPr>
          <w:spacing w:val="-21"/>
          <w:w w:val="90"/>
          <w:sz w:val="16"/>
        </w:rPr>
        <w:t> </w:t>
      </w:r>
      <w:r>
        <w:rPr>
          <w:w w:val="90"/>
          <w:sz w:val="16"/>
        </w:rPr>
        <w:t>Rev</w:t>
      </w:r>
      <w:r>
        <w:rPr>
          <w:spacing w:val="-21"/>
          <w:w w:val="90"/>
          <w:sz w:val="16"/>
        </w:rPr>
        <w:t> </w:t>
      </w:r>
      <w:r>
        <w:rPr>
          <w:w w:val="90"/>
          <w:sz w:val="16"/>
        </w:rPr>
        <w:t>Stat</w:t>
      </w:r>
      <w:r>
        <w:rPr>
          <w:spacing w:val="-21"/>
          <w:w w:val="90"/>
          <w:sz w:val="16"/>
        </w:rPr>
        <w:t> </w:t>
      </w:r>
      <w:r>
        <w:rPr>
          <w:w w:val="90"/>
          <w:sz w:val="16"/>
        </w:rPr>
        <w:t>§</w:t>
      </w:r>
      <w:r>
        <w:rPr>
          <w:spacing w:val="-21"/>
          <w:w w:val="90"/>
          <w:sz w:val="16"/>
        </w:rPr>
        <w:t> </w:t>
      </w:r>
      <w:r>
        <w:rPr>
          <w:w w:val="90"/>
          <w:sz w:val="16"/>
        </w:rPr>
        <w:t>475.320);</w:t>
      </w:r>
      <w:r>
        <w:rPr>
          <w:spacing w:val="-21"/>
          <w:w w:val="90"/>
          <w:sz w:val="16"/>
        </w:rPr>
        <w:t> </w:t>
      </w:r>
      <w:r>
        <w:rPr>
          <w:w w:val="90"/>
          <w:sz w:val="16"/>
        </w:rPr>
        <w:t>Vermont</w:t>
      </w:r>
      <w:r>
        <w:rPr>
          <w:spacing w:val="-21"/>
          <w:w w:val="90"/>
          <w:sz w:val="16"/>
        </w:rPr>
        <w:t> </w:t>
      </w:r>
      <w:r>
        <w:rPr>
          <w:w w:val="90"/>
          <w:sz w:val="16"/>
        </w:rPr>
        <w:t>permits</w:t>
      </w:r>
      <w:r>
        <w:rPr>
          <w:spacing w:val="-21"/>
          <w:w w:val="90"/>
          <w:sz w:val="16"/>
        </w:rPr>
        <w:t> </w:t>
      </w:r>
      <w:r>
        <w:rPr>
          <w:w w:val="90"/>
          <w:sz w:val="16"/>
        </w:rPr>
        <w:t>a</w:t>
      </w:r>
      <w:r>
        <w:rPr>
          <w:spacing w:val="-21"/>
          <w:w w:val="90"/>
          <w:sz w:val="16"/>
        </w:rPr>
        <w:t> </w:t>
      </w:r>
      <w:r>
        <w:rPr>
          <w:w w:val="90"/>
          <w:sz w:val="16"/>
        </w:rPr>
        <w:t>maximum</w:t>
      </w:r>
      <w:r>
        <w:rPr>
          <w:spacing w:val="-20"/>
          <w:w w:val="90"/>
          <w:sz w:val="16"/>
        </w:rPr>
        <w:t> </w:t>
      </w:r>
      <w:r>
        <w:rPr>
          <w:w w:val="90"/>
          <w:sz w:val="16"/>
        </w:rPr>
        <w:t>of</w:t>
      </w:r>
      <w:r>
        <w:rPr>
          <w:spacing w:val="-21"/>
          <w:w w:val="90"/>
          <w:sz w:val="16"/>
        </w:rPr>
        <w:t> </w:t>
      </w:r>
      <w:r>
        <w:rPr>
          <w:w w:val="90"/>
          <w:sz w:val="16"/>
        </w:rPr>
        <w:t>two</w:t>
      </w:r>
      <w:r>
        <w:rPr>
          <w:spacing w:val="-21"/>
          <w:w w:val="90"/>
          <w:sz w:val="16"/>
        </w:rPr>
        <w:t> </w:t>
      </w:r>
      <w:r>
        <w:rPr>
          <w:w w:val="90"/>
          <w:sz w:val="16"/>
        </w:rPr>
        <w:t>mature</w:t>
      </w:r>
      <w:r>
        <w:rPr>
          <w:spacing w:val="-21"/>
          <w:w w:val="90"/>
          <w:sz w:val="16"/>
        </w:rPr>
        <w:t> </w:t>
      </w:r>
      <w:r>
        <w:rPr>
          <w:w w:val="90"/>
          <w:sz w:val="16"/>
        </w:rPr>
        <w:t>and</w:t>
      </w:r>
      <w:r>
        <w:rPr>
          <w:spacing w:val="-21"/>
          <w:w w:val="90"/>
          <w:sz w:val="16"/>
        </w:rPr>
        <w:t> </w:t>
      </w:r>
      <w:r>
        <w:rPr>
          <w:w w:val="90"/>
          <w:sz w:val="16"/>
        </w:rPr>
        <w:t>seven </w:t>
      </w:r>
      <w:r>
        <w:rPr>
          <w:w w:val="95"/>
          <w:sz w:val="16"/>
        </w:rPr>
        <w:t>immature</w:t>
      </w:r>
      <w:r>
        <w:rPr>
          <w:spacing w:val="-10"/>
          <w:w w:val="95"/>
          <w:sz w:val="16"/>
        </w:rPr>
        <w:t> </w:t>
      </w:r>
      <w:r>
        <w:rPr>
          <w:w w:val="95"/>
          <w:sz w:val="16"/>
        </w:rPr>
        <w:t>plants</w:t>
      </w:r>
      <w:r>
        <w:rPr>
          <w:spacing w:val="-9"/>
          <w:w w:val="95"/>
          <w:sz w:val="16"/>
        </w:rPr>
        <w:t> </w:t>
      </w:r>
      <w:r>
        <w:rPr>
          <w:w w:val="95"/>
          <w:sz w:val="16"/>
        </w:rPr>
        <w:t>(18</w:t>
      </w:r>
      <w:r>
        <w:rPr>
          <w:spacing w:val="-10"/>
          <w:w w:val="95"/>
          <w:sz w:val="16"/>
        </w:rPr>
        <w:t> </w:t>
      </w:r>
      <w:r>
        <w:rPr>
          <w:w w:val="95"/>
          <w:sz w:val="16"/>
        </w:rPr>
        <w:t>Vt</w:t>
      </w:r>
      <w:r>
        <w:rPr>
          <w:spacing w:val="-9"/>
          <w:w w:val="95"/>
          <w:sz w:val="16"/>
        </w:rPr>
        <w:t> </w:t>
      </w:r>
      <w:r>
        <w:rPr>
          <w:w w:val="95"/>
          <w:sz w:val="16"/>
        </w:rPr>
        <w:t>Stat</w:t>
      </w:r>
      <w:r>
        <w:rPr>
          <w:spacing w:val="-10"/>
          <w:w w:val="95"/>
          <w:sz w:val="16"/>
        </w:rPr>
        <w:t> </w:t>
      </w:r>
      <w:r>
        <w:rPr>
          <w:w w:val="95"/>
          <w:sz w:val="16"/>
        </w:rPr>
        <w:t>Ann</w:t>
      </w:r>
      <w:r>
        <w:rPr>
          <w:spacing w:val="-9"/>
          <w:w w:val="95"/>
          <w:sz w:val="16"/>
        </w:rPr>
        <w:t> </w:t>
      </w:r>
      <w:r>
        <w:rPr>
          <w:w w:val="95"/>
          <w:sz w:val="16"/>
        </w:rPr>
        <w:t>§</w:t>
      </w:r>
      <w:r>
        <w:rPr>
          <w:spacing w:val="-10"/>
          <w:w w:val="95"/>
          <w:sz w:val="16"/>
        </w:rPr>
        <w:t> </w:t>
      </w:r>
      <w:r>
        <w:rPr>
          <w:w w:val="95"/>
          <w:sz w:val="16"/>
        </w:rPr>
        <w:t>4472(10)).</w:t>
      </w:r>
    </w:p>
    <w:p>
      <w:pPr>
        <w:spacing w:line="249" w:lineRule="auto" w:before="102"/>
        <w:ind w:left="957" w:right="0" w:hanging="2"/>
        <w:jc w:val="left"/>
        <w:rPr>
          <w:sz w:val="16"/>
        </w:rPr>
      </w:pPr>
      <w:r>
        <w:rPr>
          <w:w w:val="90"/>
          <w:position w:val="6"/>
          <w:sz w:val="9"/>
        </w:rPr>
        <w:t>80</w:t>
      </w:r>
      <w:r>
        <w:rPr>
          <w:spacing w:val="4"/>
          <w:w w:val="90"/>
          <w:position w:val="6"/>
          <w:sz w:val="9"/>
        </w:rPr>
        <w:t> </w:t>
      </w:r>
      <w:r>
        <w:rPr>
          <w:w w:val="90"/>
          <w:sz w:val="16"/>
        </w:rPr>
        <w:t>ID</w:t>
      </w:r>
      <w:r>
        <w:rPr>
          <w:spacing w:val="-20"/>
          <w:w w:val="90"/>
          <w:sz w:val="16"/>
        </w:rPr>
        <w:t> </w:t>
      </w:r>
      <w:r>
        <w:rPr>
          <w:w w:val="90"/>
          <w:sz w:val="16"/>
        </w:rPr>
        <w:t>cards</w:t>
      </w:r>
      <w:r>
        <w:rPr>
          <w:spacing w:val="-21"/>
          <w:w w:val="90"/>
          <w:sz w:val="16"/>
        </w:rPr>
        <w:t> </w:t>
      </w:r>
      <w:r>
        <w:rPr>
          <w:w w:val="90"/>
          <w:sz w:val="16"/>
        </w:rPr>
        <w:t>must</w:t>
      </w:r>
      <w:r>
        <w:rPr>
          <w:spacing w:val="-20"/>
          <w:w w:val="90"/>
          <w:sz w:val="16"/>
        </w:rPr>
        <w:t> </w:t>
      </w:r>
      <w:r>
        <w:rPr>
          <w:w w:val="90"/>
          <w:sz w:val="16"/>
        </w:rPr>
        <w:t>be</w:t>
      </w:r>
      <w:r>
        <w:rPr>
          <w:spacing w:val="-20"/>
          <w:w w:val="90"/>
          <w:sz w:val="16"/>
        </w:rPr>
        <w:t> </w:t>
      </w:r>
      <w:r>
        <w:rPr>
          <w:w w:val="90"/>
          <w:sz w:val="16"/>
        </w:rPr>
        <w:t>possessed</w:t>
      </w:r>
      <w:r>
        <w:rPr>
          <w:spacing w:val="-20"/>
          <w:w w:val="90"/>
          <w:sz w:val="16"/>
        </w:rPr>
        <w:t> </w:t>
      </w:r>
      <w:r>
        <w:rPr>
          <w:w w:val="90"/>
          <w:sz w:val="16"/>
        </w:rPr>
        <w:t>by</w:t>
      </w:r>
      <w:r>
        <w:rPr>
          <w:spacing w:val="-20"/>
          <w:w w:val="90"/>
          <w:sz w:val="16"/>
        </w:rPr>
        <w:t> </w:t>
      </w:r>
      <w:r>
        <w:rPr>
          <w:w w:val="90"/>
          <w:sz w:val="16"/>
        </w:rPr>
        <w:t>growers</w:t>
      </w:r>
      <w:r>
        <w:rPr>
          <w:spacing w:val="-21"/>
          <w:w w:val="90"/>
          <w:sz w:val="16"/>
        </w:rPr>
        <w:t> </w:t>
      </w:r>
      <w:r>
        <w:rPr>
          <w:w w:val="90"/>
          <w:sz w:val="16"/>
        </w:rPr>
        <w:t>in</w:t>
      </w:r>
      <w:r>
        <w:rPr>
          <w:spacing w:val="-20"/>
          <w:w w:val="90"/>
          <w:sz w:val="16"/>
        </w:rPr>
        <w:t> </w:t>
      </w:r>
      <w:r>
        <w:rPr>
          <w:w w:val="90"/>
          <w:sz w:val="16"/>
        </w:rPr>
        <w:t>Oregon</w:t>
      </w:r>
      <w:r>
        <w:rPr>
          <w:spacing w:val="-20"/>
          <w:w w:val="90"/>
          <w:sz w:val="16"/>
        </w:rPr>
        <w:t> </w:t>
      </w:r>
      <w:r>
        <w:rPr>
          <w:w w:val="90"/>
          <w:sz w:val="16"/>
        </w:rPr>
        <w:t>(Or</w:t>
      </w:r>
      <w:r>
        <w:rPr>
          <w:spacing w:val="-20"/>
          <w:w w:val="90"/>
          <w:sz w:val="16"/>
        </w:rPr>
        <w:t> </w:t>
      </w:r>
      <w:r>
        <w:rPr>
          <w:w w:val="90"/>
          <w:sz w:val="16"/>
        </w:rPr>
        <w:t>Rev</w:t>
      </w:r>
      <w:r>
        <w:rPr>
          <w:spacing w:val="-20"/>
          <w:w w:val="90"/>
          <w:sz w:val="16"/>
        </w:rPr>
        <w:t> </w:t>
      </w:r>
      <w:r>
        <w:rPr>
          <w:w w:val="90"/>
          <w:sz w:val="16"/>
        </w:rPr>
        <w:t>Stat</w:t>
      </w:r>
      <w:r>
        <w:rPr>
          <w:spacing w:val="-21"/>
          <w:w w:val="90"/>
          <w:sz w:val="16"/>
        </w:rPr>
        <w:t> </w:t>
      </w:r>
      <w:r>
        <w:rPr>
          <w:w w:val="90"/>
          <w:sz w:val="16"/>
        </w:rPr>
        <w:t>§</w:t>
      </w:r>
      <w:r>
        <w:rPr>
          <w:spacing w:val="-20"/>
          <w:w w:val="90"/>
          <w:sz w:val="16"/>
        </w:rPr>
        <w:t> </w:t>
      </w:r>
      <w:r>
        <w:rPr>
          <w:w w:val="90"/>
          <w:sz w:val="16"/>
        </w:rPr>
        <w:t>475.320)</w:t>
      </w:r>
      <w:r>
        <w:rPr>
          <w:spacing w:val="-20"/>
          <w:w w:val="90"/>
          <w:sz w:val="16"/>
        </w:rPr>
        <w:t> </w:t>
      </w:r>
      <w:r>
        <w:rPr>
          <w:w w:val="90"/>
          <w:sz w:val="16"/>
        </w:rPr>
        <w:t>and</w:t>
      </w:r>
      <w:r>
        <w:rPr>
          <w:spacing w:val="-20"/>
          <w:w w:val="90"/>
          <w:sz w:val="16"/>
        </w:rPr>
        <w:t> </w:t>
      </w:r>
      <w:r>
        <w:rPr>
          <w:w w:val="90"/>
          <w:sz w:val="16"/>
        </w:rPr>
        <w:t>Vermont</w:t>
      </w:r>
      <w:r>
        <w:rPr>
          <w:spacing w:val="-20"/>
          <w:w w:val="90"/>
          <w:sz w:val="16"/>
        </w:rPr>
        <w:t> </w:t>
      </w:r>
      <w:r>
        <w:rPr>
          <w:w w:val="90"/>
          <w:sz w:val="16"/>
        </w:rPr>
        <w:t>(18</w:t>
      </w:r>
      <w:r>
        <w:rPr>
          <w:spacing w:val="-20"/>
          <w:w w:val="90"/>
          <w:sz w:val="16"/>
        </w:rPr>
        <w:t> </w:t>
      </w:r>
      <w:r>
        <w:rPr>
          <w:w w:val="90"/>
          <w:sz w:val="16"/>
        </w:rPr>
        <w:t>Vt</w:t>
      </w:r>
      <w:r>
        <w:rPr>
          <w:spacing w:val="-21"/>
          <w:w w:val="90"/>
          <w:sz w:val="16"/>
        </w:rPr>
        <w:t> </w:t>
      </w:r>
      <w:r>
        <w:rPr>
          <w:w w:val="90"/>
          <w:sz w:val="16"/>
        </w:rPr>
        <w:t>Stat</w:t>
      </w:r>
      <w:r>
        <w:rPr>
          <w:spacing w:val="-20"/>
          <w:w w:val="90"/>
          <w:sz w:val="16"/>
        </w:rPr>
        <w:t> </w:t>
      </w:r>
      <w:r>
        <w:rPr>
          <w:w w:val="90"/>
          <w:sz w:val="16"/>
        </w:rPr>
        <w:t>Ann</w:t>
      </w:r>
      <w:r>
        <w:rPr>
          <w:spacing w:val="-20"/>
          <w:w w:val="90"/>
          <w:sz w:val="16"/>
        </w:rPr>
        <w:t> </w:t>
      </w:r>
      <w:r>
        <w:rPr>
          <w:w w:val="90"/>
          <w:sz w:val="16"/>
        </w:rPr>
        <w:t>§</w:t>
      </w:r>
      <w:r>
        <w:rPr>
          <w:spacing w:val="-20"/>
          <w:w w:val="90"/>
          <w:sz w:val="16"/>
        </w:rPr>
        <w:t> </w:t>
      </w:r>
      <w:r>
        <w:rPr>
          <w:w w:val="90"/>
          <w:sz w:val="16"/>
        </w:rPr>
        <w:t>4474b);</w:t>
      </w:r>
      <w:r>
        <w:rPr>
          <w:spacing w:val="-20"/>
          <w:w w:val="90"/>
          <w:sz w:val="16"/>
        </w:rPr>
        <w:t> </w:t>
      </w:r>
      <w:r>
        <w:rPr>
          <w:w w:val="90"/>
          <w:sz w:val="16"/>
        </w:rPr>
        <w:t>Licences</w:t>
      </w:r>
      <w:r>
        <w:rPr>
          <w:spacing w:val="-21"/>
          <w:w w:val="90"/>
          <w:sz w:val="16"/>
        </w:rPr>
        <w:t> </w:t>
      </w:r>
      <w:r>
        <w:rPr>
          <w:w w:val="90"/>
          <w:sz w:val="16"/>
        </w:rPr>
        <w:t>are</w:t>
      </w:r>
      <w:r>
        <w:rPr>
          <w:spacing w:val="-20"/>
          <w:w w:val="90"/>
          <w:sz w:val="16"/>
        </w:rPr>
        <w:t> </w:t>
      </w:r>
      <w:r>
        <w:rPr>
          <w:spacing w:val="-2"/>
          <w:w w:val="90"/>
          <w:sz w:val="16"/>
        </w:rPr>
        <w:t>not </w:t>
      </w:r>
      <w:r>
        <w:rPr>
          <w:w w:val="95"/>
          <w:sz w:val="16"/>
        </w:rPr>
        <w:t>required</w:t>
      </w:r>
      <w:r>
        <w:rPr>
          <w:spacing w:val="-13"/>
          <w:w w:val="95"/>
          <w:sz w:val="16"/>
        </w:rPr>
        <w:t> </w:t>
      </w:r>
      <w:r>
        <w:rPr>
          <w:w w:val="95"/>
          <w:sz w:val="16"/>
        </w:rPr>
        <w:t>in</w:t>
      </w:r>
      <w:r>
        <w:rPr>
          <w:spacing w:val="-12"/>
          <w:w w:val="95"/>
          <w:sz w:val="16"/>
        </w:rPr>
        <w:t> </w:t>
      </w:r>
      <w:r>
        <w:rPr>
          <w:w w:val="95"/>
          <w:sz w:val="16"/>
        </w:rPr>
        <w:t>California</w:t>
      </w:r>
      <w:r>
        <w:rPr>
          <w:spacing w:val="-12"/>
          <w:w w:val="95"/>
          <w:sz w:val="16"/>
        </w:rPr>
        <w:t> </w:t>
      </w:r>
      <w:r>
        <w:rPr>
          <w:w w:val="95"/>
          <w:sz w:val="16"/>
        </w:rPr>
        <w:t>(Cal</w:t>
      </w:r>
      <w:r>
        <w:rPr>
          <w:spacing w:val="-13"/>
          <w:w w:val="95"/>
          <w:sz w:val="16"/>
        </w:rPr>
        <w:t> </w:t>
      </w:r>
      <w:r>
        <w:rPr>
          <w:w w:val="95"/>
          <w:sz w:val="16"/>
        </w:rPr>
        <w:t>Health</w:t>
      </w:r>
      <w:r>
        <w:rPr>
          <w:spacing w:val="-12"/>
          <w:w w:val="95"/>
          <w:sz w:val="16"/>
        </w:rPr>
        <w:t> </w:t>
      </w:r>
      <w:r>
        <w:rPr>
          <w:w w:val="95"/>
          <w:sz w:val="16"/>
        </w:rPr>
        <w:t>&amp;</w:t>
      </w:r>
      <w:r>
        <w:rPr>
          <w:spacing w:val="-12"/>
          <w:w w:val="95"/>
          <w:sz w:val="16"/>
        </w:rPr>
        <w:t> </w:t>
      </w:r>
      <w:r>
        <w:rPr>
          <w:w w:val="95"/>
          <w:sz w:val="16"/>
        </w:rPr>
        <w:t>Safety</w:t>
      </w:r>
      <w:r>
        <w:rPr>
          <w:spacing w:val="-12"/>
          <w:w w:val="95"/>
          <w:sz w:val="16"/>
        </w:rPr>
        <w:t> </w:t>
      </w:r>
      <w:r>
        <w:rPr>
          <w:w w:val="95"/>
          <w:sz w:val="16"/>
        </w:rPr>
        <w:t>Code</w:t>
      </w:r>
      <w:r>
        <w:rPr>
          <w:spacing w:val="-13"/>
          <w:w w:val="95"/>
          <w:sz w:val="16"/>
        </w:rPr>
        <w:t> </w:t>
      </w:r>
      <w:r>
        <w:rPr>
          <w:w w:val="95"/>
          <w:sz w:val="16"/>
        </w:rPr>
        <w:t>§§</w:t>
      </w:r>
      <w:r>
        <w:rPr>
          <w:spacing w:val="-12"/>
          <w:w w:val="95"/>
          <w:sz w:val="16"/>
        </w:rPr>
        <w:t> </w:t>
      </w:r>
      <w:r>
        <w:rPr>
          <w:w w:val="95"/>
          <w:sz w:val="16"/>
        </w:rPr>
        <w:t>11362.5</w:t>
      </w:r>
      <w:r>
        <w:rPr>
          <w:spacing w:val="-12"/>
          <w:w w:val="95"/>
          <w:sz w:val="16"/>
        </w:rPr>
        <w:t> </w:t>
      </w:r>
      <w:r>
        <w:rPr>
          <w:w w:val="95"/>
          <w:sz w:val="16"/>
        </w:rPr>
        <w:t>and</w:t>
      </w:r>
      <w:r>
        <w:rPr>
          <w:spacing w:val="-12"/>
          <w:w w:val="95"/>
          <w:sz w:val="16"/>
        </w:rPr>
        <w:t> </w:t>
      </w:r>
      <w:r>
        <w:rPr>
          <w:spacing w:val="-2"/>
          <w:w w:val="95"/>
          <w:sz w:val="16"/>
        </w:rPr>
        <w:t>11362.71(f)).</w:t>
      </w:r>
    </w:p>
    <w:p>
      <w:pPr>
        <w:spacing w:before="107"/>
        <w:ind w:left="956" w:right="0" w:firstLine="0"/>
        <w:jc w:val="left"/>
        <w:rPr>
          <w:sz w:val="16"/>
        </w:rPr>
      </w:pPr>
      <w:r>
        <w:rPr>
          <w:position w:val="6"/>
          <w:sz w:val="9"/>
        </w:rPr>
        <w:t>81 </w:t>
      </w:r>
      <w:r>
        <w:rPr>
          <w:sz w:val="16"/>
        </w:rPr>
        <w:t>Ariz Rev Stat Ann § 36-2804.02(A)(f).</w:t>
      </w:r>
    </w:p>
    <w:p>
      <w:pPr>
        <w:spacing w:before="109"/>
        <w:ind w:left="956" w:right="0" w:firstLine="0"/>
        <w:jc w:val="left"/>
        <w:rPr>
          <w:sz w:val="16"/>
        </w:rPr>
      </w:pPr>
      <w:r>
        <w:rPr>
          <w:w w:val="95"/>
          <w:position w:val="6"/>
          <w:sz w:val="9"/>
        </w:rPr>
        <w:t>82</w:t>
      </w:r>
      <w:r>
        <w:rPr>
          <w:spacing w:val="-10"/>
          <w:w w:val="95"/>
          <w:position w:val="6"/>
          <w:sz w:val="9"/>
        </w:rPr>
        <w:t> </w:t>
      </w:r>
      <w:r>
        <w:rPr>
          <w:w w:val="95"/>
          <w:sz w:val="16"/>
        </w:rPr>
        <w:t>For</w:t>
      </w:r>
      <w:r>
        <w:rPr>
          <w:spacing w:val="-33"/>
          <w:w w:val="95"/>
          <w:sz w:val="16"/>
        </w:rPr>
        <w:t> </w:t>
      </w:r>
      <w:r>
        <w:rPr>
          <w:w w:val="95"/>
          <w:sz w:val="16"/>
        </w:rPr>
        <w:t>example,</w:t>
      </w:r>
      <w:r>
        <w:rPr>
          <w:spacing w:val="-34"/>
          <w:w w:val="95"/>
          <w:sz w:val="16"/>
        </w:rPr>
        <w:t> </w:t>
      </w:r>
      <w:r>
        <w:rPr>
          <w:w w:val="95"/>
          <w:sz w:val="16"/>
        </w:rPr>
        <w:t>California</w:t>
      </w:r>
      <w:r>
        <w:rPr>
          <w:spacing w:val="-33"/>
          <w:w w:val="95"/>
          <w:sz w:val="16"/>
        </w:rPr>
        <w:t> </w:t>
      </w:r>
      <w:r>
        <w:rPr>
          <w:w w:val="95"/>
          <w:sz w:val="16"/>
        </w:rPr>
        <w:t>(Cal</w:t>
      </w:r>
      <w:r>
        <w:rPr>
          <w:spacing w:val="-33"/>
          <w:w w:val="95"/>
          <w:sz w:val="16"/>
        </w:rPr>
        <w:t> </w:t>
      </w:r>
      <w:r>
        <w:rPr>
          <w:w w:val="95"/>
          <w:sz w:val="16"/>
        </w:rPr>
        <w:t>Health</w:t>
      </w:r>
      <w:r>
        <w:rPr>
          <w:spacing w:val="-34"/>
          <w:w w:val="95"/>
          <w:sz w:val="16"/>
        </w:rPr>
        <w:t> </w:t>
      </w:r>
      <w:r>
        <w:rPr>
          <w:w w:val="95"/>
          <w:sz w:val="16"/>
        </w:rPr>
        <w:t>&amp;</w:t>
      </w:r>
      <w:r>
        <w:rPr>
          <w:spacing w:val="-33"/>
          <w:w w:val="95"/>
          <w:sz w:val="16"/>
        </w:rPr>
        <w:t> </w:t>
      </w:r>
      <w:r>
        <w:rPr>
          <w:w w:val="95"/>
          <w:sz w:val="16"/>
        </w:rPr>
        <w:t>Safety</w:t>
      </w:r>
      <w:r>
        <w:rPr>
          <w:spacing w:val="-33"/>
          <w:w w:val="95"/>
          <w:sz w:val="16"/>
        </w:rPr>
        <w:t> </w:t>
      </w:r>
      <w:r>
        <w:rPr>
          <w:w w:val="95"/>
          <w:sz w:val="16"/>
        </w:rPr>
        <w:t>Code</w:t>
      </w:r>
      <w:r>
        <w:rPr>
          <w:spacing w:val="-34"/>
          <w:w w:val="95"/>
          <w:sz w:val="16"/>
        </w:rPr>
        <w:t> </w:t>
      </w:r>
      <w:r>
        <w:rPr>
          <w:w w:val="95"/>
          <w:sz w:val="16"/>
        </w:rPr>
        <w:t>§</w:t>
      </w:r>
      <w:r>
        <w:rPr>
          <w:spacing w:val="-33"/>
          <w:w w:val="95"/>
          <w:sz w:val="16"/>
        </w:rPr>
        <w:t> </w:t>
      </w:r>
      <w:r>
        <w:rPr>
          <w:w w:val="95"/>
          <w:sz w:val="16"/>
        </w:rPr>
        <w:t>11362.5),</w:t>
      </w:r>
      <w:r>
        <w:rPr>
          <w:spacing w:val="-33"/>
          <w:w w:val="95"/>
          <w:sz w:val="16"/>
        </w:rPr>
        <w:t> </w:t>
      </w:r>
      <w:r>
        <w:rPr>
          <w:w w:val="95"/>
          <w:sz w:val="16"/>
        </w:rPr>
        <w:t>Oregon</w:t>
      </w:r>
      <w:r>
        <w:rPr>
          <w:spacing w:val="-34"/>
          <w:w w:val="95"/>
          <w:sz w:val="16"/>
        </w:rPr>
        <w:t> </w:t>
      </w:r>
      <w:r>
        <w:rPr>
          <w:w w:val="95"/>
          <w:sz w:val="16"/>
        </w:rPr>
        <w:t>(Or</w:t>
      </w:r>
      <w:r>
        <w:rPr>
          <w:spacing w:val="-33"/>
          <w:w w:val="95"/>
          <w:sz w:val="16"/>
        </w:rPr>
        <w:t> </w:t>
      </w:r>
      <w:r>
        <w:rPr>
          <w:w w:val="95"/>
          <w:sz w:val="16"/>
        </w:rPr>
        <w:t>Rev</w:t>
      </w:r>
      <w:r>
        <w:rPr>
          <w:spacing w:val="-33"/>
          <w:w w:val="95"/>
          <w:sz w:val="16"/>
        </w:rPr>
        <w:t> </w:t>
      </w:r>
      <w:r>
        <w:rPr>
          <w:w w:val="95"/>
          <w:sz w:val="16"/>
        </w:rPr>
        <w:t>Stat</w:t>
      </w:r>
      <w:r>
        <w:rPr>
          <w:spacing w:val="-33"/>
          <w:w w:val="95"/>
          <w:sz w:val="16"/>
        </w:rPr>
        <w:t> </w:t>
      </w:r>
      <w:r>
        <w:rPr>
          <w:w w:val="95"/>
          <w:sz w:val="16"/>
        </w:rPr>
        <w:t>§</w:t>
      </w:r>
      <w:r>
        <w:rPr>
          <w:spacing w:val="-34"/>
          <w:w w:val="95"/>
          <w:sz w:val="16"/>
        </w:rPr>
        <w:t> </w:t>
      </w:r>
      <w:r>
        <w:rPr>
          <w:w w:val="95"/>
          <w:sz w:val="16"/>
        </w:rPr>
        <w:t>475.320);</w:t>
      </w:r>
      <w:r>
        <w:rPr>
          <w:spacing w:val="-33"/>
          <w:w w:val="95"/>
          <w:sz w:val="16"/>
        </w:rPr>
        <w:t> </w:t>
      </w:r>
      <w:r>
        <w:rPr>
          <w:w w:val="95"/>
          <w:sz w:val="16"/>
        </w:rPr>
        <w:t>Vermont</w:t>
      </w:r>
      <w:r>
        <w:rPr>
          <w:spacing w:val="-33"/>
          <w:w w:val="95"/>
          <w:sz w:val="16"/>
        </w:rPr>
        <w:t> </w:t>
      </w:r>
      <w:r>
        <w:rPr>
          <w:w w:val="95"/>
          <w:sz w:val="16"/>
        </w:rPr>
        <w:t>(18</w:t>
      </w:r>
      <w:r>
        <w:rPr>
          <w:spacing w:val="-34"/>
          <w:w w:val="95"/>
          <w:sz w:val="16"/>
        </w:rPr>
        <w:t> </w:t>
      </w:r>
      <w:r>
        <w:rPr>
          <w:w w:val="95"/>
          <w:sz w:val="16"/>
        </w:rPr>
        <w:t>Vt</w:t>
      </w:r>
      <w:r>
        <w:rPr>
          <w:spacing w:val="-33"/>
          <w:w w:val="95"/>
          <w:sz w:val="16"/>
        </w:rPr>
        <w:t> </w:t>
      </w:r>
      <w:r>
        <w:rPr>
          <w:w w:val="95"/>
          <w:sz w:val="16"/>
        </w:rPr>
        <w:t>Stat</w:t>
      </w:r>
      <w:r>
        <w:rPr>
          <w:spacing w:val="-33"/>
          <w:w w:val="95"/>
          <w:sz w:val="16"/>
        </w:rPr>
        <w:t> </w:t>
      </w:r>
      <w:r>
        <w:rPr>
          <w:w w:val="95"/>
          <w:sz w:val="16"/>
        </w:rPr>
        <w:t>Ann</w:t>
      </w:r>
      <w:r>
        <w:rPr>
          <w:spacing w:val="-34"/>
          <w:w w:val="95"/>
          <w:sz w:val="16"/>
        </w:rPr>
        <w:t> </w:t>
      </w:r>
      <w:r>
        <w:rPr>
          <w:w w:val="95"/>
          <w:sz w:val="16"/>
        </w:rPr>
        <w:t>§</w:t>
      </w:r>
      <w:r>
        <w:rPr>
          <w:spacing w:val="-33"/>
          <w:w w:val="95"/>
          <w:sz w:val="16"/>
        </w:rPr>
        <w:t> </w:t>
      </w:r>
      <w:r>
        <w:rPr>
          <w:w w:val="95"/>
          <w:sz w:val="16"/>
        </w:rPr>
        <w:t>4474).</w:t>
      </w:r>
    </w:p>
    <w:p>
      <w:pPr>
        <w:spacing w:line="197" w:lineRule="exact" w:before="114"/>
        <w:ind w:left="956" w:right="0" w:firstLine="0"/>
        <w:jc w:val="left"/>
        <w:rPr>
          <w:sz w:val="16"/>
        </w:rPr>
      </w:pPr>
      <w:r>
        <w:rPr>
          <w:position w:val="6"/>
          <w:sz w:val="9"/>
        </w:rPr>
        <w:t>83 </w:t>
      </w:r>
      <w:r>
        <w:rPr>
          <w:sz w:val="16"/>
        </w:rPr>
        <w:t>Oregon Government, </w:t>
      </w:r>
      <w:r>
        <w:rPr>
          <w:rFonts w:ascii="Calibri" w:hAnsi="Calibri"/>
          <w:i/>
          <w:sz w:val="16"/>
        </w:rPr>
        <w:t>Oregon Medical Marijuana Act—Frequently Asked Questions</w:t>
      </w:r>
      <w:r>
        <w:rPr>
          <w:sz w:val="16"/>
        </w:rPr>
        <w:t>,</w:t>
      </w:r>
    </w:p>
    <w:p>
      <w:pPr>
        <w:spacing w:line="188" w:lineRule="exact" w:before="0"/>
        <w:ind w:left="957" w:right="0" w:firstLine="0"/>
        <w:jc w:val="left"/>
        <w:rPr>
          <w:sz w:val="16"/>
        </w:rPr>
      </w:pPr>
      <w:r>
        <w:rPr>
          <w:w w:val="95"/>
          <w:sz w:val="16"/>
        </w:rPr>
        <w:t>&lt;</w:t>
      </w:r>
      <w:hyperlink r:id="rId134">
        <w:r>
          <w:rPr>
            <w:w w:val="95"/>
            <w:sz w:val="16"/>
          </w:rPr>
          <w:t>http://www.oregon.gov/osp/des/docs/med_mj_patient_info.pdf</w:t>
        </w:r>
      </w:hyperlink>
      <w:r>
        <w:rPr>
          <w:w w:val="95"/>
          <w:sz w:val="16"/>
        </w:rPr>
        <w:t>&gt;.</w:t>
      </w:r>
    </w:p>
    <w:p>
      <w:pPr>
        <w:spacing w:after="0" w:line="188" w:lineRule="exact"/>
        <w:jc w:val="left"/>
        <w:rPr>
          <w:sz w:val="16"/>
        </w:rPr>
        <w:sectPr>
          <w:pgSz w:w="11900" w:h="16840"/>
          <w:pgMar w:header="1017" w:footer="794" w:top="2300" w:bottom="980" w:left="460" w:right="1480"/>
        </w:sectPr>
      </w:pPr>
    </w:p>
    <w:p>
      <w:pPr>
        <w:pStyle w:val="BodyText"/>
        <w:spacing w:before="7"/>
        <w:rPr>
          <w:sz w:val="13"/>
        </w:rPr>
      </w:pPr>
    </w:p>
    <w:p>
      <w:pPr>
        <w:pStyle w:val="BodyText"/>
        <w:spacing w:line="273" w:lineRule="auto" w:before="94"/>
        <w:ind w:left="1666" w:right="257"/>
      </w:pPr>
      <w:r>
        <w:rPr>
          <w:w w:val="95"/>
        </w:rPr>
        <w:t>dried</w:t>
      </w:r>
      <w:r>
        <w:rPr>
          <w:spacing w:val="-41"/>
          <w:w w:val="95"/>
        </w:rPr>
        <w:t> </w:t>
      </w:r>
      <w:r>
        <w:rPr>
          <w:w w:val="95"/>
        </w:rPr>
        <w:t>cannabis</w:t>
      </w:r>
      <w:r>
        <w:rPr>
          <w:spacing w:val="-40"/>
          <w:w w:val="95"/>
        </w:rPr>
        <w:t> </w:t>
      </w:r>
      <w:r>
        <w:rPr>
          <w:w w:val="95"/>
        </w:rPr>
        <w:t>than</w:t>
      </w:r>
      <w:r>
        <w:rPr>
          <w:spacing w:val="-41"/>
          <w:w w:val="95"/>
        </w:rPr>
        <w:t> </w:t>
      </w:r>
      <w:r>
        <w:rPr>
          <w:w w:val="95"/>
        </w:rPr>
        <w:t>their</w:t>
      </w:r>
      <w:r>
        <w:rPr>
          <w:spacing w:val="-40"/>
          <w:w w:val="95"/>
        </w:rPr>
        <w:t> </w:t>
      </w:r>
      <w:r>
        <w:rPr>
          <w:w w:val="95"/>
        </w:rPr>
        <w:t>patients</w:t>
      </w:r>
      <w:r>
        <w:rPr>
          <w:spacing w:val="-40"/>
          <w:w w:val="95"/>
        </w:rPr>
        <w:t> </w:t>
      </w:r>
      <w:r>
        <w:rPr>
          <w:w w:val="95"/>
        </w:rPr>
        <w:t>are</w:t>
      </w:r>
      <w:r>
        <w:rPr>
          <w:spacing w:val="-41"/>
          <w:w w:val="95"/>
        </w:rPr>
        <w:t> </w:t>
      </w:r>
      <w:r>
        <w:rPr>
          <w:w w:val="95"/>
        </w:rPr>
        <w:t>permitted</w:t>
      </w:r>
      <w:r>
        <w:rPr>
          <w:spacing w:val="-40"/>
          <w:w w:val="95"/>
        </w:rPr>
        <w:t> </w:t>
      </w:r>
      <w:r>
        <w:rPr>
          <w:w w:val="95"/>
        </w:rPr>
        <w:t>to</w:t>
      </w:r>
      <w:r>
        <w:rPr>
          <w:spacing w:val="-41"/>
          <w:w w:val="95"/>
        </w:rPr>
        <w:t> </w:t>
      </w:r>
      <w:r>
        <w:rPr>
          <w:w w:val="95"/>
        </w:rPr>
        <w:t>possess,</w:t>
      </w:r>
      <w:r>
        <w:rPr>
          <w:spacing w:val="-40"/>
          <w:w w:val="95"/>
        </w:rPr>
        <w:t> </w:t>
      </w:r>
      <w:r>
        <w:rPr>
          <w:w w:val="95"/>
        </w:rPr>
        <w:t>a</w:t>
      </w:r>
      <w:r>
        <w:rPr>
          <w:spacing w:val="-41"/>
          <w:w w:val="95"/>
        </w:rPr>
        <w:t> </w:t>
      </w:r>
      <w:r>
        <w:rPr>
          <w:w w:val="95"/>
        </w:rPr>
        <w:t>large</w:t>
      </w:r>
      <w:r>
        <w:rPr>
          <w:spacing w:val="-40"/>
          <w:w w:val="95"/>
        </w:rPr>
        <w:t> </w:t>
      </w:r>
      <w:r>
        <w:rPr>
          <w:w w:val="95"/>
        </w:rPr>
        <w:t>trade</w:t>
      </w:r>
      <w:r>
        <w:rPr>
          <w:spacing w:val="-41"/>
          <w:w w:val="95"/>
        </w:rPr>
        <w:t> </w:t>
      </w:r>
      <w:r>
        <w:rPr>
          <w:w w:val="95"/>
        </w:rPr>
        <w:t>has</w:t>
      </w:r>
      <w:r>
        <w:rPr>
          <w:spacing w:val="-40"/>
          <w:w w:val="95"/>
        </w:rPr>
        <w:t> </w:t>
      </w:r>
      <w:r>
        <w:rPr>
          <w:w w:val="95"/>
        </w:rPr>
        <w:t>developed whereby</w:t>
      </w:r>
      <w:r>
        <w:rPr>
          <w:spacing w:val="-28"/>
          <w:w w:val="95"/>
        </w:rPr>
        <w:t> </w:t>
      </w:r>
      <w:r>
        <w:rPr>
          <w:w w:val="95"/>
        </w:rPr>
        <w:t>they</w:t>
      </w:r>
      <w:r>
        <w:rPr>
          <w:spacing w:val="-27"/>
          <w:w w:val="95"/>
        </w:rPr>
        <w:t> </w:t>
      </w:r>
      <w:r>
        <w:rPr>
          <w:w w:val="95"/>
        </w:rPr>
        <w:t>sell</w:t>
      </w:r>
      <w:r>
        <w:rPr>
          <w:spacing w:val="-28"/>
          <w:w w:val="95"/>
        </w:rPr>
        <w:t> </w:t>
      </w:r>
      <w:r>
        <w:rPr>
          <w:w w:val="95"/>
        </w:rPr>
        <w:t>the</w:t>
      </w:r>
      <w:r>
        <w:rPr>
          <w:spacing w:val="-27"/>
          <w:w w:val="95"/>
        </w:rPr>
        <w:t> </w:t>
      </w:r>
      <w:r>
        <w:rPr>
          <w:w w:val="95"/>
        </w:rPr>
        <w:t>excess</w:t>
      </w:r>
      <w:r>
        <w:rPr>
          <w:spacing w:val="-28"/>
          <w:w w:val="95"/>
        </w:rPr>
        <w:t> </w:t>
      </w:r>
      <w:r>
        <w:rPr>
          <w:w w:val="95"/>
        </w:rPr>
        <w:t>supply</w:t>
      </w:r>
      <w:r>
        <w:rPr>
          <w:spacing w:val="-27"/>
          <w:w w:val="95"/>
        </w:rPr>
        <w:t> </w:t>
      </w:r>
      <w:r>
        <w:rPr>
          <w:w w:val="95"/>
        </w:rPr>
        <w:t>onto</w:t>
      </w:r>
      <w:r>
        <w:rPr>
          <w:spacing w:val="-27"/>
          <w:w w:val="95"/>
        </w:rPr>
        <w:t> </w:t>
      </w:r>
      <w:r>
        <w:rPr>
          <w:w w:val="95"/>
        </w:rPr>
        <w:t>the</w:t>
      </w:r>
      <w:r>
        <w:rPr>
          <w:spacing w:val="-27"/>
          <w:w w:val="95"/>
        </w:rPr>
        <w:t> </w:t>
      </w:r>
      <w:r>
        <w:rPr>
          <w:w w:val="95"/>
        </w:rPr>
        <w:t>illicit</w:t>
      </w:r>
      <w:r>
        <w:rPr>
          <w:spacing w:val="-28"/>
          <w:w w:val="95"/>
        </w:rPr>
        <w:t> </w:t>
      </w:r>
      <w:r>
        <w:rPr>
          <w:w w:val="95"/>
        </w:rPr>
        <w:t>market,</w:t>
      </w:r>
      <w:r>
        <w:rPr>
          <w:spacing w:val="-28"/>
          <w:w w:val="95"/>
        </w:rPr>
        <w:t> </w:t>
      </w:r>
      <w:r>
        <w:rPr>
          <w:w w:val="95"/>
        </w:rPr>
        <w:t>both</w:t>
      </w:r>
      <w:r>
        <w:rPr>
          <w:spacing w:val="-27"/>
          <w:w w:val="95"/>
        </w:rPr>
        <w:t> </w:t>
      </w:r>
      <w:r>
        <w:rPr>
          <w:w w:val="95"/>
        </w:rPr>
        <w:t>in</w:t>
      </w:r>
      <w:r>
        <w:rPr>
          <w:spacing w:val="-27"/>
          <w:w w:val="95"/>
        </w:rPr>
        <w:t> </w:t>
      </w:r>
      <w:r>
        <w:rPr>
          <w:w w:val="95"/>
        </w:rPr>
        <w:t>Oregon</w:t>
      </w:r>
      <w:r>
        <w:rPr>
          <w:spacing w:val="-27"/>
          <w:w w:val="95"/>
        </w:rPr>
        <w:t> </w:t>
      </w:r>
      <w:r>
        <w:rPr>
          <w:w w:val="95"/>
        </w:rPr>
        <w:t>and</w:t>
      </w:r>
      <w:r>
        <w:rPr>
          <w:spacing w:val="-28"/>
          <w:w w:val="95"/>
        </w:rPr>
        <w:t> </w:t>
      </w:r>
      <w:r>
        <w:rPr>
          <w:w w:val="95"/>
        </w:rPr>
        <w:t>other </w:t>
      </w:r>
      <w:r>
        <w:rPr/>
        <w:t>states.</w:t>
      </w:r>
      <w:r>
        <w:rPr>
          <w:vertAlign w:val="superscript"/>
        </w:rPr>
        <w:t>84</w:t>
      </w:r>
    </w:p>
    <w:p>
      <w:pPr>
        <w:pStyle w:val="ListParagraph"/>
        <w:numPr>
          <w:ilvl w:val="1"/>
          <w:numId w:val="5"/>
        </w:numPr>
        <w:tabs>
          <w:tab w:pos="1666" w:val="left" w:leader="none"/>
          <w:tab w:pos="1667" w:val="left" w:leader="none"/>
        </w:tabs>
        <w:spacing w:line="271" w:lineRule="auto" w:before="95" w:after="0"/>
        <w:ind w:left="1666" w:right="125" w:hanging="710"/>
        <w:jc w:val="left"/>
        <w:rPr>
          <w:sz w:val="21"/>
        </w:rPr>
      </w:pPr>
      <w:r>
        <w:rPr>
          <w:w w:val="95"/>
          <w:sz w:val="21"/>
        </w:rPr>
        <w:t>Under</w:t>
      </w:r>
      <w:r>
        <w:rPr>
          <w:spacing w:val="-28"/>
          <w:w w:val="95"/>
          <w:sz w:val="21"/>
        </w:rPr>
        <w:t> </w:t>
      </w:r>
      <w:r>
        <w:rPr>
          <w:w w:val="95"/>
          <w:sz w:val="21"/>
        </w:rPr>
        <w:t>Canada's</w:t>
      </w:r>
      <w:r>
        <w:rPr>
          <w:spacing w:val="-27"/>
          <w:w w:val="95"/>
          <w:sz w:val="21"/>
        </w:rPr>
        <w:t> </w:t>
      </w:r>
      <w:r>
        <w:rPr>
          <w:w w:val="95"/>
          <w:sz w:val="21"/>
        </w:rPr>
        <w:t>previous</w:t>
      </w:r>
      <w:r>
        <w:rPr>
          <w:spacing w:val="-27"/>
          <w:w w:val="95"/>
          <w:sz w:val="21"/>
        </w:rPr>
        <w:t> </w:t>
      </w:r>
      <w:r>
        <w:rPr>
          <w:w w:val="95"/>
          <w:sz w:val="21"/>
        </w:rPr>
        <w:t>regulatory</w:t>
      </w:r>
      <w:r>
        <w:rPr>
          <w:spacing w:val="-27"/>
          <w:w w:val="95"/>
          <w:sz w:val="21"/>
        </w:rPr>
        <w:t> </w:t>
      </w:r>
      <w:r>
        <w:rPr>
          <w:w w:val="95"/>
          <w:sz w:val="21"/>
        </w:rPr>
        <w:t>system,</w:t>
      </w:r>
      <w:r>
        <w:rPr>
          <w:spacing w:val="-28"/>
          <w:w w:val="95"/>
          <w:sz w:val="21"/>
        </w:rPr>
        <w:t> </w:t>
      </w:r>
      <w:r>
        <w:rPr>
          <w:w w:val="95"/>
          <w:sz w:val="21"/>
        </w:rPr>
        <w:t>the</w:t>
      </w:r>
      <w:r>
        <w:rPr>
          <w:spacing w:val="-27"/>
          <w:w w:val="95"/>
          <w:sz w:val="21"/>
        </w:rPr>
        <w:t> </w:t>
      </w:r>
      <w:r>
        <w:rPr>
          <w:w w:val="95"/>
          <w:sz w:val="21"/>
        </w:rPr>
        <w:t>Marihuana</w:t>
      </w:r>
      <w:r>
        <w:rPr>
          <w:spacing w:val="-27"/>
          <w:w w:val="95"/>
          <w:sz w:val="21"/>
        </w:rPr>
        <w:t> </w:t>
      </w:r>
      <w:r>
        <w:rPr>
          <w:w w:val="95"/>
          <w:sz w:val="21"/>
        </w:rPr>
        <w:t>Medical</w:t>
      </w:r>
      <w:r>
        <w:rPr>
          <w:spacing w:val="-28"/>
          <w:w w:val="95"/>
          <w:sz w:val="21"/>
        </w:rPr>
        <w:t> </w:t>
      </w:r>
      <w:r>
        <w:rPr>
          <w:w w:val="95"/>
          <w:sz w:val="21"/>
        </w:rPr>
        <w:t>Access</w:t>
      </w:r>
      <w:r>
        <w:rPr>
          <w:spacing w:val="-27"/>
          <w:w w:val="95"/>
          <w:sz w:val="21"/>
        </w:rPr>
        <w:t> </w:t>
      </w:r>
      <w:r>
        <w:rPr>
          <w:w w:val="95"/>
          <w:sz w:val="21"/>
        </w:rPr>
        <w:t>Program, eligible</w:t>
      </w:r>
      <w:r>
        <w:rPr>
          <w:spacing w:val="-34"/>
          <w:w w:val="95"/>
          <w:sz w:val="21"/>
        </w:rPr>
        <w:t> </w:t>
      </w:r>
      <w:r>
        <w:rPr>
          <w:w w:val="95"/>
          <w:sz w:val="21"/>
        </w:rPr>
        <w:t>patients</w:t>
      </w:r>
      <w:r>
        <w:rPr>
          <w:spacing w:val="-34"/>
          <w:w w:val="95"/>
          <w:sz w:val="21"/>
        </w:rPr>
        <w:t> </w:t>
      </w:r>
      <w:r>
        <w:rPr>
          <w:w w:val="95"/>
          <w:sz w:val="21"/>
        </w:rPr>
        <w:t>could</w:t>
      </w:r>
      <w:r>
        <w:rPr>
          <w:spacing w:val="-33"/>
          <w:w w:val="95"/>
          <w:sz w:val="21"/>
        </w:rPr>
        <w:t> </w:t>
      </w:r>
      <w:r>
        <w:rPr>
          <w:w w:val="95"/>
          <w:sz w:val="21"/>
        </w:rPr>
        <w:t>purchase</w:t>
      </w:r>
      <w:r>
        <w:rPr>
          <w:spacing w:val="-34"/>
          <w:w w:val="95"/>
          <w:sz w:val="21"/>
        </w:rPr>
        <w:t> </w:t>
      </w:r>
      <w:r>
        <w:rPr>
          <w:w w:val="95"/>
          <w:sz w:val="21"/>
        </w:rPr>
        <w:t>cannabis</w:t>
      </w:r>
      <w:r>
        <w:rPr>
          <w:spacing w:val="-34"/>
          <w:w w:val="95"/>
          <w:sz w:val="21"/>
        </w:rPr>
        <w:t> </w:t>
      </w:r>
      <w:r>
        <w:rPr>
          <w:w w:val="95"/>
          <w:sz w:val="21"/>
        </w:rPr>
        <w:t>grown</w:t>
      </w:r>
      <w:r>
        <w:rPr>
          <w:spacing w:val="-33"/>
          <w:w w:val="95"/>
          <w:sz w:val="21"/>
        </w:rPr>
        <w:t> </w:t>
      </w:r>
      <w:r>
        <w:rPr>
          <w:w w:val="95"/>
          <w:sz w:val="21"/>
        </w:rPr>
        <w:t>by</w:t>
      </w:r>
      <w:r>
        <w:rPr>
          <w:spacing w:val="-34"/>
          <w:w w:val="95"/>
          <w:sz w:val="21"/>
        </w:rPr>
        <w:t> </w:t>
      </w:r>
      <w:r>
        <w:rPr>
          <w:w w:val="95"/>
          <w:sz w:val="21"/>
        </w:rPr>
        <w:t>the</w:t>
      </w:r>
      <w:r>
        <w:rPr>
          <w:spacing w:val="-33"/>
          <w:w w:val="95"/>
          <w:sz w:val="21"/>
        </w:rPr>
        <w:t> </w:t>
      </w:r>
      <w:r>
        <w:rPr>
          <w:w w:val="95"/>
          <w:sz w:val="21"/>
        </w:rPr>
        <w:t>federal</w:t>
      </w:r>
      <w:r>
        <w:rPr>
          <w:spacing w:val="-35"/>
          <w:w w:val="95"/>
          <w:sz w:val="21"/>
        </w:rPr>
        <w:t> </w:t>
      </w:r>
      <w:r>
        <w:rPr>
          <w:w w:val="95"/>
          <w:sz w:val="21"/>
        </w:rPr>
        <w:t>government</w:t>
      </w:r>
      <w:r>
        <w:rPr>
          <w:spacing w:val="-33"/>
          <w:w w:val="95"/>
          <w:sz w:val="21"/>
        </w:rPr>
        <w:t> </w:t>
      </w:r>
      <w:r>
        <w:rPr>
          <w:w w:val="95"/>
          <w:sz w:val="21"/>
        </w:rPr>
        <w:t>or</w:t>
      </w:r>
      <w:r>
        <w:rPr>
          <w:spacing w:val="-34"/>
          <w:w w:val="95"/>
          <w:sz w:val="21"/>
        </w:rPr>
        <w:t> </w:t>
      </w:r>
      <w:r>
        <w:rPr>
          <w:w w:val="95"/>
          <w:sz w:val="21"/>
        </w:rPr>
        <w:t>apply</w:t>
      </w:r>
      <w:r>
        <w:rPr>
          <w:spacing w:val="-33"/>
          <w:w w:val="95"/>
          <w:sz w:val="21"/>
        </w:rPr>
        <w:t> </w:t>
      </w:r>
      <w:r>
        <w:rPr>
          <w:w w:val="95"/>
          <w:sz w:val="21"/>
        </w:rPr>
        <w:t>for </w:t>
      </w:r>
      <w:r>
        <w:rPr>
          <w:sz w:val="21"/>
        </w:rPr>
        <w:t>a</w:t>
      </w:r>
      <w:r>
        <w:rPr>
          <w:spacing w:val="-38"/>
          <w:sz w:val="21"/>
        </w:rPr>
        <w:t> </w:t>
      </w:r>
      <w:r>
        <w:rPr>
          <w:sz w:val="21"/>
        </w:rPr>
        <w:t>licence</w:t>
      </w:r>
      <w:r>
        <w:rPr>
          <w:spacing w:val="-38"/>
          <w:sz w:val="21"/>
        </w:rPr>
        <w:t> </w:t>
      </w:r>
      <w:r>
        <w:rPr>
          <w:sz w:val="21"/>
        </w:rPr>
        <w:t>to</w:t>
      </w:r>
      <w:r>
        <w:rPr>
          <w:spacing w:val="-37"/>
          <w:sz w:val="21"/>
        </w:rPr>
        <w:t> </w:t>
      </w:r>
      <w:r>
        <w:rPr>
          <w:sz w:val="21"/>
        </w:rPr>
        <w:t>grow</w:t>
      </w:r>
      <w:r>
        <w:rPr>
          <w:spacing w:val="-38"/>
          <w:sz w:val="21"/>
        </w:rPr>
        <w:t> </w:t>
      </w:r>
      <w:r>
        <w:rPr>
          <w:sz w:val="21"/>
        </w:rPr>
        <w:t>cannabis</w:t>
      </w:r>
      <w:r>
        <w:rPr>
          <w:spacing w:val="-37"/>
          <w:sz w:val="21"/>
        </w:rPr>
        <w:t> </w:t>
      </w:r>
      <w:r>
        <w:rPr>
          <w:sz w:val="21"/>
        </w:rPr>
        <w:t>for</w:t>
      </w:r>
      <w:r>
        <w:rPr>
          <w:spacing w:val="-38"/>
          <w:sz w:val="21"/>
        </w:rPr>
        <w:t> </w:t>
      </w:r>
      <w:r>
        <w:rPr>
          <w:sz w:val="21"/>
        </w:rPr>
        <w:t>their</w:t>
      </w:r>
      <w:r>
        <w:rPr>
          <w:spacing w:val="-38"/>
          <w:sz w:val="21"/>
        </w:rPr>
        <w:t> </w:t>
      </w:r>
      <w:r>
        <w:rPr>
          <w:sz w:val="21"/>
        </w:rPr>
        <w:t>own</w:t>
      </w:r>
      <w:r>
        <w:rPr>
          <w:spacing w:val="-37"/>
          <w:sz w:val="21"/>
        </w:rPr>
        <w:t> </w:t>
      </w:r>
      <w:r>
        <w:rPr>
          <w:sz w:val="21"/>
        </w:rPr>
        <w:t>personal</w:t>
      </w:r>
      <w:r>
        <w:rPr>
          <w:spacing w:val="-38"/>
          <w:sz w:val="21"/>
        </w:rPr>
        <w:t> </w:t>
      </w:r>
      <w:r>
        <w:rPr>
          <w:sz w:val="21"/>
        </w:rPr>
        <w:t>use,</w:t>
      </w:r>
      <w:r>
        <w:rPr>
          <w:spacing w:val="-39"/>
          <w:sz w:val="21"/>
        </w:rPr>
        <w:t> </w:t>
      </w:r>
      <w:r>
        <w:rPr>
          <w:sz w:val="21"/>
        </w:rPr>
        <w:t>by</w:t>
      </w:r>
      <w:r>
        <w:rPr>
          <w:spacing w:val="-37"/>
          <w:sz w:val="21"/>
        </w:rPr>
        <w:t> </w:t>
      </w:r>
      <w:r>
        <w:rPr>
          <w:sz w:val="21"/>
        </w:rPr>
        <w:t>themselves</w:t>
      </w:r>
      <w:r>
        <w:rPr>
          <w:spacing w:val="-38"/>
          <w:sz w:val="21"/>
        </w:rPr>
        <w:t> </w:t>
      </w:r>
      <w:r>
        <w:rPr>
          <w:sz w:val="21"/>
        </w:rPr>
        <w:t>or</w:t>
      </w:r>
      <w:r>
        <w:rPr>
          <w:spacing w:val="-38"/>
          <w:sz w:val="21"/>
        </w:rPr>
        <w:t> </w:t>
      </w:r>
      <w:r>
        <w:rPr>
          <w:sz w:val="21"/>
        </w:rPr>
        <w:t>through</w:t>
      </w:r>
      <w:r>
        <w:rPr>
          <w:spacing w:val="-37"/>
          <w:sz w:val="21"/>
        </w:rPr>
        <w:t> </w:t>
      </w:r>
      <w:r>
        <w:rPr>
          <w:sz w:val="21"/>
        </w:rPr>
        <w:t>a caregiver. The licence set the maximum number of plants the patient would be </w:t>
      </w:r>
      <w:r>
        <w:rPr>
          <w:w w:val="95"/>
          <w:sz w:val="21"/>
        </w:rPr>
        <w:t>permitted</w:t>
      </w:r>
      <w:r>
        <w:rPr>
          <w:spacing w:val="-37"/>
          <w:w w:val="95"/>
          <w:sz w:val="21"/>
        </w:rPr>
        <w:t> </w:t>
      </w:r>
      <w:r>
        <w:rPr>
          <w:w w:val="95"/>
          <w:sz w:val="21"/>
        </w:rPr>
        <w:t>to</w:t>
      </w:r>
      <w:r>
        <w:rPr>
          <w:spacing w:val="-37"/>
          <w:w w:val="95"/>
          <w:sz w:val="21"/>
        </w:rPr>
        <w:t> </w:t>
      </w:r>
      <w:r>
        <w:rPr>
          <w:w w:val="95"/>
          <w:sz w:val="21"/>
        </w:rPr>
        <w:t>grow.</w:t>
      </w:r>
      <w:r>
        <w:rPr>
          <w:spacing w:val="-37"/>
          <w:w w:val="95"/>
          <w:sz w:val="21"/>
        </w:rPr>
        <w:t> </w:t>
      </w:r>
      <w:r>
        <w:rPr>
          <w:w w:val="95"/>
          <w:sz w:val="21"/>
        </w:rPr>
        <w:t>Licence-holders</w:t>
      </w:r>
      <w:r>
        <w:rPr>
          <w:spacing w:val="-36"/>
          <w:w w:val="95"/>
          <w:sz w:val="21"/>
        </w:rPr>
        <w:t> </w:t>
      </w:r>
      <w:r>
        <w:rPr>
          <w:w w:val="95"/>
          <w:sz w:val="21"/>
        </w:rPr>
        <w:t>could</w:t>
      </w:r>
      <w:r>
        <w:rPr>
          <w:spacing w:val="-37"/>
          <w:w w:val="95"/>
          <w:sz w:val="21"/>
        </w:rPr>
        <w:t> </w:t>
      </w:r>
      <w:r>
        <w:rPr>
          <w:w w:val="95"/>
          <w:sz w:val="21"/>
        </w:rPr>
        <w:t>purchase</w:t>
      </w:r>
      <w:r>
        <w:rPr>
          <w:spacing w:val="-36"/>
          <w:w w:val="95"/>
          <w:sz w:val="21"/>
        </w:rPr>
        <w:t> </w:t>
      </w:r>
      <w:r>
        <w:rPr>
          <w:w w:val="95"/>
          <w:sz w:val="21"/>
        </w:rPr>
        <w:t>seeds</w:t>
      </w:r>
      <w:r>
        <w:rPr>
          <w:spacing w:val="-37"/>
          <w:w w:val="95"/>
          <w:sz w:val="21"/>
        </w:rPr>
        <w:t> </w:t>
      </w:r>
      <w:r>
        <w:rPr>
          <w:w w:val="95"/>
          <w:sz w:val="21"/>
        </w:rPr>
        <w:t>from</w:t>
      </w:r>
      <w:r>
        <w:rPr>
          <w:spacing w:val="-35"/>
          <w:w w:val="95"/>
          <w:sz w:val="21"/>
        </w:rPr>
        <w:t> </w:t>
      </w:r>
      <w:r>
        <w:rPr>
          <w:w w:val="95"/>
          <w:sz w:val="21"/>
        </w:rPr>
        <w:t>the</w:t>
      </w:r>
      <w:r>
        <w:rPr>
          <w:spacing w:val="-37"/>
          <w:w w:val="95"/>
          <w:sz w:val="21"/>
        </w:rPr>
        <w:t> </w:t>
      </w:r>
      <w:r>
        <w:rPr>
          <w:w w:val="95"/>
          <w:sz w:val="21"/>
        </w:rPr>
        <w:t>government,</w:t>
      </w:r>
      <w:r>
        <w:rPr>
          <w:spacing w:val="-37"/>
          <w:w w:val="95"/>
          <w:sz w:val="21"/>
        </w:rPr>
        <w:t> </w:t>
      </w:r>
      <w:r>
        <w:rPr>
          <w:w w:val="95"/>
          <w:sz w:val="21"/>
        </w:rPr>
        <w:t>but</w:t>
      </w:r>
      <w:r>
        <w:rPr>
          <w:spacing w:val="-36"/>
          <w:w w:val="95"/>
          <w:sz w:val="21"/>
        </w:rPr>
        <w:t> </w:t>
      </w:r>
      <w:r>
        <w:rPr>
          <w:w w:val="95"/>
          <w:sz w:val="21"/>
        </w:rPr>
        <w:t>on</w:t>
      </w:r>
      <w:r>
        <w:rPr>
          <w:spacing w:val="-37"/>
          <w:w w:val="95"/>
          <w:sz w:val="21"/>
        </w:rPr>
        <w:t> </w:t>
      </w:r>
      <w:r>
        <w:rPr>
          <w:w w:val="95"/>
          <w:sz w:val="21"/>
        </w:rPr>
        <w:t>a ‘one</w:t>
      </w:r>
      <w:r>
        <w:rPr>
          <w:spacing w:val="-26"/>
          <w:w w:val="95"/>
          <w:sz w:val="21"/>
        </w:rPr>
        <w:t> </w:t>
      </w:r>
      <w:r>
        <w:rPr>
          <w:w w:val="95"/>
          <w:sz w:val="21"/>
        </w:rPr>
        <w:t>time</w:t>
      </w:r>
      <w:r>
        <w:rPr>
          <w:spacing w:val="-25"/>
          <w:w w:val="95"/>
          <w:sz w:val="21"/>
        </w:rPr>
        <w:t> </w:t>
      </w:r>
      <w:r>
        <w:rPr>
          <w:w w:val="95"/>
          <w:sz w:val="21"/>
        </w:rPr>
        <w:t>only’</w:t>
      </w:r>
      <w:r>
        <w:rPr>
          <w:spacing w:val="-25"/>
          <w:w w:val="95"/>
          <w:sz w:val="21"/>
        </w:rPr>
        <w:t> </w:t>
      </w:r>
      <w:r>
        <w:rPr>
          <w:w w:val="95"/>
          <w:sz w:val="21"/>
        </w:rPr>
        <w:t>basis,</w:t>
      </w:r>
      <w:r>
        <w:rPr>
          <w:spacing w:val="-26"/>
          <w:w w:val="95"/>
          <w:sz w:val="21"/>
        </w:rPr>
        <w:t> </w:t>
      </w:r>
      <w:r>
        <w:rPr>
          <w:w w:val="95"/>
          <w:sz w:val="21"/>
        </w:rPr>
        <w:t>and</w:t>
      </w:r>
      <w:r>
        <w:rPr>
          <w:spacing w:val="-25"/>
          <w:w w:val="95"/>
          <w:sz w:val="21"/>
        </w:rPr>
        <w:t> </w:t>
      </w:r>
      <w:r>
        <w:rPr>
          <w:w w:val="95"/>
          <w:sz w:val="21"/>
        </w:rPr>
        <w:t>at</w:t>
      </w:r>
      <w:r>
        <w:rPr>
          <w:spacing w:val="-25"/>
          <w:w w:val="95"/>
          <w:sz w:val="21"/>
        </w:rPr>
        <w:t> </w:t>
      </w:r>
      <w:r>
        <w:rPr>
          <w:w w:val="95"/>
          <w:sz w:val="21"/>
        </w:rPr>
        <w:t>a</w:t>
      </w:r>
      <w:r>
        <w:rPr>
          <w:spacing w:val="-25"/>
          <w:w w:val="95"/>
          <w:sz w:val="21"/>
        </w:rPr>
        <w:t> </w:t>
      </w:r>
      <w:r>
        <w:rPr>
          <w:w w:val="95"/>
          <w:sz w:val="21"/>
        </w:rPr>
        <w:t>set</w:t>
      </w:r>
      <w:r>
        <w:rPr>
          <w:spacing w:val="-25"/>
          <w:w w:val="95"/>
          <w:sz w:val="21"/>
        </w:rPr>
        <w:t> </w:t>
      </w:r>
      <w:r>
        <w:rPr>
          <w:w w:val="95"/>
          <w:sz w:val="21"/>
        </w:rPr>
        <w:t>ratio</w:t>
      </w:r>
      <w:r>
        <w:rPr>
          <w:spacing w:val="-25"/>
          <w:w w:val="95"/>
          <w:sz w:val="21"/>
        </w:rPr>
        <w:t> </w:t>
      </w:r>
      <w:r>
        <w:rPr>
          <w:w w:val="95"/>
          <w:sz w:val="21"/>
        </w:rPr>
        <w:t>to</w:t>
      </w:r>
      <w:r>
        <w:rPr>
          <w:spacing w:val="-25"/>
          <w:w w:val="95"/>
          <w:sz w:val="21"/>
        </w:rPr>
        <w:t> </w:t>
      </w:r>
      <w:r>
        <w:rPr>
          <w:w w:val="95"/>
          <w:sz w:val="21"/>
        </w:rPr>
        <w:t>the</w:t>
      </w:r>
      <w:r>
        <w:rPr>
          <w:spacing w:val="-25"/>
          <w:w w:val="95"/>
          <w:sz w:val="21"/>
        </w:rPr>
        <w:t> </w:t>
      </w:r>
      <w:r>
        <w:rPr>
          <w:w w:val="95"/>
          <w:sz w:val="21"/>
        </w:rPr>
        <w:t>maximum</w:t>
      </w:r>
      <w:r>
        <w:rPr>
          <w:spacing w:val="-24"/>
          <w:w w:val="95"/>
          <w:sz w:val="21"/>
        </w:rPr>
        <w:t> </w:t>
      </w:r>
      <w:r>
        <w:rPr>
          <w:w w:val="95"/>
          <w:sz w:val="21"/>
        </w:rPr>
        <w:t>number</w:t>
      </w:r>
      <w:r>
        <w:rPr>
          <w:spacing w:val="-25"/>
          <w:w w:val="95"/>
          <w:sz w:val="21"/>
        </w:rPr>
        <w:t> </w:t>
      </w:r>
      <w:r>
        <w:rPr>
          <w:w w:val="95"/>
          <w:sz w:val="21"/>
        </w:rPr>
        <w:t>of</w:t>
      </w:r>
      <w:r>
        <w:rPr>
          <w:spacing w:val="-25"/>
          <w:w w:val="95"/>
          <w:sz w:val="21"/>
        </w:rPr>
        <w:t> </w:t>
      </w:r>
      <w:r>
        <w:rPr>
          <w:w w:val="95"/>
          <w:sz w:val="21"/>
        </w:rPr>
        <w:t>plants</w:t>
      </w:r>
      <w:r>
        <w:rPr>
          <w:spacing w:val="-25"/>
          <w:w w:val="95"/>
          <w:sz w:val="21"/>
        </w:rPr>
        <w:t> </w:t>
      </w:r>
      <w:r>
        <w:rPr>
          <w:w w:val="95"/>
          <w:sz w:val="21"/>
        </w:rPr>
        <w:t>stated</w:t>
      </w:r>
      <w:r>
        <w:rPr>
          <w:spacing w:val="-25"/>
          <w:w w:val="95"/>
          <w:sz w:val="21"/>
        </w:rPr>
        <w:t> </w:t>
      </w:r>
      <w:r>
        <w:rPr>
          <w:w w:val="95"/>
          <w:sz w:val="21"/>
        </w:rPr>
        <w:t>in</w:t>
      </w:r>
      <w:r>
        <w:rPr>
          <w:spacing w:val="-25"/>
          <w:w w:val="95"/>
          <w:sz w:val="21"/>
        </w:rPr>
        <w:t> </w:t>
      </w:r>
      <w:r>
        <w:rPr>
          <w:w w:val="95"/>
          <w:sz w:val="21"/>
        </w:rPr>
        <w:t>the </w:t>
      </w:r>
      <w:r>
        <w:rPr>
          <w:sz w:val="21"/>
        </w:rPr>
        <w:t>licence (three seeds: one</w:t>
      </w:r>
      <w:r>
        <w:rPr>
          <w:spacing w:val="-49"/>
          <w:sz w:val="21"/>
        </w:rPr>
        <w:t> </w:t>
      </w:r>
      <w:r>
        <w:rPr>
          <w:sz w:val="21"/>
        </w:rPr>
        <w:t>plant).</w:t>
      </w:r>
      <w:r>
        <w:rPr>
          <w:sz w:val="21"/>
          <w:vertAlign w:val="superscript"/>
        </w:rPr>
        <w:t>85</w:t>
      </w:r>
    </w:p>
    <w:p>
      <w:pPr>
        <w:pStyle w:val="ListParagraph"/>
        <w:numPr>
          <w:ilvl w:val="1"/>
          <w:numId w:val="5"/>
        </w:numPr>
        <w:tabs>
          <w:tab w:pos="1666" w:val="left" w:leader="none"/>
          <w:tab w:pos="1667" w:val="left" w:leader="none"/>
        </w:tabs>
        <w:spacing w:line="271" w:lineRule="auto" w:before="102" w:after="0"/>
        <w:ind w:left="1666" w:right="110" w:hanging="710"/>
        <w:jc w:val="left"/>
        <w:rPr>
          <w:sz w:val="21"/>
        </w:rPr>
      </w:pPr>
      <w:r>
        <w:rPr>
          <w:sz w:val="21"/>
        </w:rPr>
        <w:t>The</w:t>
      </w:r>
      <w:r>
        <w:rPr>
          <w:spacing w:val="-41"/>
          <w:sz w:val="21"/>
        </w:rPr>
        <w:t> </w:t>
      </w:r>
      <w:r>
        <w:rPr>
          <w:sz w:val="21"/>
        </w:rPr>
        <w:t>use</w:t>
      </w:r>
      <w:r>
        <w:rPr>
          <w:spacing w:val="-40"/>
          <w:sz w:val="21"/>
        </w:rPr>
        <w:t> </w:t>
      </w:r>
      <w:r>
        <w:rPr>
          <w:sz w:val="21"/>
        </w:rPr>
        <w:t>of</w:t>
      </w:r>
      <w:r>
        <w:rPr>
          <w:spacing w:val="-40"/>
          <w:sz w:val="21"/>
        </w:rPr>
        <w:t> </w:t>
      </w:r>
      <w:r>
        <w:rPr>
          <w:sz w:val="21"/>
        </w:rPr>
        <w:t>‘grow</w:t>
      </w:r>
      <w:r>
        <w:rPr>
          <w:spacing w:val="-40"/>
          <w:sz w:val="21"/>
        </w:rPr>
        <w:t> </w:t>
      </w:r>
      <w:r>
        <w:rPr>
          <w:sz w:val="21"/>
        </w:rPr>
        <w:t>your</w:t>
      </w:r>
      <w:r>
        <w:rPr>
          <w:spacing w:val="-41"/>
          <w:sz w:val="21"/>
        </w:rPr>
        <w:t> </w:t>
      </w:r>
      <w:r>
        <w:rPr>
          <w:sz w:val="21"/>
        </w:rPr>
        <w:t>own’</w:t>
      </w:r>
      <w:r>
        <w:rPr>
          <w:spacing w:val="-40"/>
          <w:sz w:val="21"/>
        </w:rPr>
        <w:t> </w:t>
      </w:r>
      <w:r>
        <w:rPr>
          <w:sz w:val="21"/>
        </w:rPr>
        <w:t>licences</w:t>
      </w:r>
      <w:r>
        <w:rPr>
          <w:spacing w:val="-41"/>
          <w:sz w:val="21"/>
        </w:rPr>
        <w:t> </w:t>
      </w:r>
      <w:r>
        <w:rPr>
          <w:sz w:val="21"/>
        </w:rPr>
        <w:t>in</w:t>
      </w:r>
      <w:r>
        <w:rPr>
          <w:spacing w:val="-40"/>
          <w:sz w:val="21"/>
        </w:rPr>
        <w:t> </w:t>
      </w:r>
      <w:r>
        <w:rPr>
          <w:sz w:val="21"/>
        </w:rPr>
        <w:t>Canada</w:t>
      </w:r>
      <w:r>
        <w:rPr>
          <w:spacing w:val="-40"/>
          <w:sz w:val="21"/>
        </w:rPr>
        <w:t> </w:t>
      </w:r>
      <w:r>
        <w:rPr>
          <w:sz w:val="21"/>
        </w:rPr>
        <w:t>attracted</w:t>
      </w:r>
      <w:r>
        <w:rPr>
          <w:spacing w:val="-40"/>
          <w:sz w:val="21"/>
        </w:rPr>
        <w:t> </w:t>
      </w:r>
      <w:r>
        <w:rPr>
          <w:sz w:val="21"/>
        </w:rPr>
        <w:t>strong</w:t>
      </w:r>
      <w:r>
        <w:rPr>
          <w:spacing w:val="-41"/>
          <w:sz w:val="21"/>
        </w:rPr>
        <w:t> </w:t>
      </w:r>
      <w:r>
        <w:rPr>
          <w:sz w:val="21"/>
        </w:rPr>
        <w:t>criticism.</w:t>
      </w:r>
      <w:r>
        <w:rPr>
          <w:spacing w:val="-41"/>
          <w:sz w:val="21"/>
        </w:rPr>
        <w:t> </w:t>
      </w:r>
      <w:r>
        <w:rPr>
          <w:sz w:val="21"/>
        </w:rPr>
        <w:t>While</w:t>
      </w:r>
      <w:r>
        <w:rPr>
          <w:spacing w:val="-40"/>
          <w:sz w:val="21"/>
        </w:rPr>
        <w:t> </w:t>
      </w:r>
      <w:r>
        <w:rPr>
          <w:sz w:val="21"/>
        </w:rPr>
        <w:t>the scheme</w:t>
      </w:r>
      <w:r>
        <w:rPr>
          <w:spacing w:val="-41"/>
          <w:sz w:val="21"/>
        </w:rPr>
        <w:t> </w:t>
      </w:r>
      <w:r>
        <w:rPr>
          <w:sz w:val="21"/>
        </w:rPr>
        <w:t>was</w:t>
      </w:r>
      <w:r>
        <w:rPr>
          <w:spacing w:val="-40"/>
          <w:sz w:val="21"/>
        </w:rPr>
        <w:t> </w:t>
      </w:r>
      <w:r>
        <w:rPr>
          <w:sz w:val="21"/>
        </w:rPr>
        <w:t>intended</w:t>
      </w:r>
      <w:r>
        <w:rPr>
          <w:spacing w:val="-40"/>
          <w:sz w:val="21"/>
        </w:rPr>
        <w:t> </w:t>
      </w:r>
      <w:r>
        <w:rPr>
          <w:sz w:val="21"/>
        </w:rPr>
        <w:t>to</w:t>
      </w:r>
      <w:r>
        <w:rPr>
          <w:spacing w:val="-40"/>
          <w:sz w:val="21"/>
        </w:rPr>
        <w:t> </w:t>
      </w:r>
      <w:r>
        <w:rPr>
          <w:sz w:val="21"/>
        </w:rPr>
        <w:t>permit</w:t>
      </w:r>
      <w:r>
        <w:rPr>
          <w:spacing w:val="-41"/>
          <w:sz w:val="21"/>
        </w:rPr>
        <w:t> </w:t>
      </w:r>
      <w:r>
        <w:rPr>
          <w:sz w:val="21"/>
        </w:rPr>
        <w:t>only</w:t>
      </w:r>
      <w:r>
        <w:rPr>
          <w:spacing w:val="-40"/>
          <w:sz w:val="21"/>
        </w:rPr>
        <w:t> </w:t>
      </w:r>
      <w:r>
        <w:rPr>
          <w:sz w:val="21"/>
        </w:rPr>
        <w:t>‘backyard</w:t>
      </w:r>
      <w:r>
        <w:rPr>
          <w:spacing w:val="-40"/>
          <w:sz w:val="21"/>
        </w:rPr>
        <w:t> </w:t>
      </w:r>
      <w:r>
        <w:rPr>
          <w:sz w:val="21"/>
        </w:rPr>
        <w:t>garden’</w:t>
      </w:r>
      <w:r>
        <w:rPr>
          <w:spacing w:val="-41"/>
          <w:sz w:val="21"/>
        </w:rPr>
        <w:t> </w:t>
      </w:r>
      <w:r>
        <w:rPr>
          <w:sz w:val="21"/>
        </w:rPr>
        <w:t>cultivation</w:t>
      </w:r>
      <w:r>
        <w:rPr>
          <w:spacing w:val="-40"/>
          <w:sz w:val="21"/>
        </w:rPr>
        <w:t> </w:t>
      </w:r>
      <w:r>
        <w:rPr>
          <w:sz w:val="21"/>
        </w:rPr>
        <w:t>of</w:t>
      </w:r>
      <w:r>
        <w:rPr>
          <w:spacing w:val="-40"/>
          <w:sz w:val="21"/>
        </w:rPr>
        <w:t> </w:t>
      </w:r>
      <w:r>
        <w:rPr>
          <w:sz w:val="21"/>
        </w:rPr>
        <w:t>cannabis,</w:t>
      </w:r>
      <w:r>
        <w:rPr>
          <w:spacing w:val="-41"/>
          <w:sz w:val="21"/>
        </w:rPr>
        <w:t> </w:t>
      </w:r>
      <w:r>
        <w:rPr>
          <w:sz w:val="21"/>
        </w:rPr>
        <w:t>in practice</w:t>
      </w:r>
      <w:r>
        <w:rPr>
          <w:spacing w:val="-46"/>
          <w:sz w:val="21"/>
        </w:rPr>
        <w:t> </w:t>
      </w:r>
      <w:r>
        <w:rPr>
          <w:sz w:val="21"/>
        </w:rPr>
        <w:t>the</w:t>
      </w:r>
      <w:r>
        <w:rPr>
          <w:spacing w:val="-46"/>
          <w:sz w:val="21"/>
        </w:rPr>
        <w:t> </w:t>
      </w:r>
      <w:r>
        <w:rPr>
          <w:sz w:val="21"/>
        </w:rPr>
        <w:t>licences</w:t>
      </w:r>
      <w:r>
        <w:rPr>
          <w:spacing w:val="-46"/>
          <w:sz w:val="21"/>
        </w:rPr>
        <w:t> </w:t>
      </w:r>
      <w:r>
        <w:rPr>
          <w:sz w:val="21"/>
        </w:rPr>
        <w:t>were</w:t>
      </w:r>
      <w:r>
        <w:rPr>
          <w:spacing w:val="-46"/>
          <w:sz w:val="21"/>
        </w:rPr>
        <w:t> </w:t>
      </w:r>
      <w:r>
        <w:rPr>
          <w:sz w:val="21"/>
        </w:rPr>
        <w:t>relied</w:t>
      </w:r>
      <w:r>
        <w:rPr>
          <w:spacing w:val="-46"/>
          <w:sz w:val="21"/>
        </w:rPr>
        <w:t> </w:t>
      </w:r>
      <w:r>
        <w:rPr>
          <w:sz w:val="21"/>
        </w:rPr>
        <w:t>upon</w:t>
      </w:r>
      <w:r>
        <w:rPr>
          <w:spacing w:val="-46"/>
          <w:sz w:val="21"/>
        </w:rPr>
        <w:t> </w:t>
      </w:r>
      <w:r>
        <w:rPr>
          <w:sz w:val="21"/>
        </w:rPr>
        <w:t>to</w:t>
      </w:r>
      <w:r>
        <w:rPr>
          <w:spacing w:val="-46"/>
          <w:sz w:val="21"/>
        </w:rPr>
        <w:t> </w:t>
      </w:r>
      <w:r>
        <w:rPr>
          <w:sz w:val="21"/>
        </w:rPr>
        <w:t>create</w:t>
      </w:r>
      <w:r>
        <w:rPr>
          <w:spacing w:val="-45"/>
          <w:sz w:val="21"/>
        </w:rPr>
        <w:t> </w:t>
      </w:r>
      <w:r>
        <w:rPr>
          <w:sz w:val="21"/>
        </w:rPr>
        <w:t>commercial,</w:t>
      </w:r>
      <w:r>
        <w:rPr>
          <w:spacing w:val="-47"/>
          <w:sz w:val="21"/>
        </w:rPr>
        <w:t> </w:t>
      </w:r>
      <w:r>
        <w:rPr>
          <w:sz w:val="21"/>
        </w:rPr>
        <w:t>large-scale</w:t>
      </w:r>
      <w:r>
        <w:rPr>
          <w:spacing w:val="-46"/>
          <w:sz w:val="21"/>
        </w:rPr>
        <w:t> </w:t>
      </w:r>
      <w:r>
        <w:rPr>
          <w:sz w:val="21"/>
        </w:rPr>
        <w:t>cultivation </w:t>
      </w:r>
      <w:r>
        <w:rPr>
          <w:w w:val="90"/>
          <w:sz w:val="21"/>
        </w:rPr>
        <w:t>facilities</w:t>
      </w:r>
      <w:r>
        <w:rPr>
          <w:spacing w:val="-12"/>
          <w:w w:val="90"/>
          <w:sz w:val="21"/>
        </w:rPr>
        <w:t> </w:t>
      </w:r>
      <w:r>
        <w:rPr>
          <w:w w:val="90"/>
          <w:sz w:val="21"/>
        </w:rPr>
        <w:t>in</w:t>
      </w:r>
      <w:r>
        <w:rPr>
          <w:spacing w:val="-11"/>
          <w:w w:val="90"/>
          <w:sz w:val="21"/>
        </w:rPr>
        <w:t> </w:t>
      </w:r>
      <w:r>
        <w:rPr>
          <w:w w:val="90"/>
          <w:sz w:val="21"/>
        </w:rPr>
        <w:t>residential</w:t>
      </w:r>
      <w:r>
        <w:rPr>
          <w:spacing w:val="-12"/>
          <w:w w:val="90"/>
          <w:sz w:val="21"/>
        </w:rPr>
        <w:t> </w:t>
      </w:r>
      <w:r>
        <w:rPr>
          <w:w w:val="90"/>
          <w:sz w:val="21"/>
        </w:rPr>
        <w:t>premises.</w:t>
      </w:r>
      <w:r>
        <w:rPr>
          <w:w w:val="90"/>
          <w:sz w:val="21"/>
          <w:vertAlign w:val="superscript"/>
        </w:rPr>
        <w:t>86</w:t>
      </w:r>
      <w:r>
        <w:rPr>
          <w:spacing w:val="-9"/>
          <w:w w:val="90"/>
          <w:sz w:val="21"/>
          <w:vertAlign w:val="baseline"/>
        </w:rPr>
        <w:t> </w:t>
      </w:r>
      <w:r>
        <w:rPr>
          <w:w w:val="90"/>
          <w:sz w:val="21"/>
          <w:vertAlign w:val="baseline"/>
        </w:rPr>
        <w:t>Law</w:t>
      </w:r>
      <w:r>
        <w:rPr>
          <w:spacing w:val="-11"/>
          <w:w w:val="90"/>
          <w:sz w:val="21"/>
          <w:vertAlign w:val="baseline"/>
        </w:rPr>
        <w:t> </w:t>
      </w:r>
      <w:r>
        <w:rPr>
          <w:w w:val="90"/>
          <w:sz w:val="21"/>
          <w:vertAlign w:val="baseline"/>
        </w:rPr>
        <w:t>enforcement</w:t>
      </w:r>
      <w:r>
        <w:rPr>
          <w:spacing w:val="-11"/>
          <w:w w:val="90"/>
          <w:sz w:val="21"/>
          <w:vertAlign w:val="baseline"/>
        </w:rPr>
        <w:t> </w:t>
      </w:r>
      <w:r>
        <w:rPr>
          <w:w w:val="90"/>
          <w:sz w:val="21"/>
          <w:vertAlign w:val="baseline"/>
        </w:rPr>
        <w:t>authorities</w:t>
      </w:r>
      <w:r>
        <w:rPr>
          <w:spacing w:val="-12"/>
          <w:w w:val="90"/>
          <w:sz w:val="21"/>
          <w:vertAlign w:val="baseline"/>
        </w:rPr>
        <w:t> </w:t>
      </w:r>
      <w:r>
        <w:rPr>
          <w:w w:val="90"/>
          <w:sz w:val="21"/>
          <w:vertAlign w:val="baseline"/>
        </w:rPr>
        <w:t>considered</w:t>
      </w:r>
      <w:r>
        <w:rPr>
          <w:spacing w:val="-11"/>
          <w:w w:val="90"/>
          <w:sz w:val="21"/>
          <w:vertAlign w:val="baseline"/>
        </w:rPr>
        <w:t> </w:t>
      </w:r>
      <w:r>
        <w:rPr>
          <w:w w:val="90"/>
          <w:sz w:val="21"/>
          <w:vertAlign w:val="baseline"/>
        </w:rPr>
        <w:t>that</w:t>
      </w:r>
      <w:r>
        <w:rPr>
          <w:spacing w:val="-11"/>
          <w:w w:val="90"/>
          <w:sz w:val="21"/>
          <w:vertAlign w:val="baseline"/>
        </w:rPr>
        <w:t> </w:t>
      </w:r>
      <w:r>
        <w:rPr>
          <w:w w:val="90"/>
          <w:sz w:val="21"/>
          <w:vertAlign w:val="baseline"/>
        </w:rPr>
        <w:t>the</w:t>
      </w:r>
      <w:r>
        <w:rPr>
          <w:spacing w:val="-12"/>
          <w:w w:val="90"/>
          <w:sz w:val="21"/>
          <w:vertAlign w:val="baseline"/>
        </w:rPr>
        <w:t> </w:t>
      </w:r>
      <w:r>
        <w:rPr>
          <w:w w:val="90"/>
          <w:sz w:val="21"/>
          <w:vertAlign w:val="baseline"/>
        </w:rPr>
        <w:t>model </w:t>
      </w:r>
      <w:r>
        <w:rPr>
          <w:w w:val="95"/>
          <w:sz w:val="21"/>
          <w:vertAlign w:val="baseline"/>
        </w:rPr>
        <w:t>led</w:t>
      </w:r>
      <w:r>
        <w:rPr>
          <w:spacing w:val="-29"/>
          <w:w w:val="95"/>
          <w:sz w:val="21"/>
          <w:vertAlign w:val="baseline"/>
        </w:rPr>
        <w:t> </w:t>
      </w:r>
      <w:r>
        <w:rPr>
          <w:w w:val="95"/>
          <w:sz w:val="21"/>
          <w:vertAlign w:val="baseline"/>
        </w:rPr>
        <w:t>to</w:t>
      </w:r>
      <w:r>
        <w:rPr>
          <w:spacing w:val="-28"/>
          <w:w w:val="95"/>
          <w:sz w:val="21"/>
          <w:vertAlign w:val="baseline"/>
        </w:rPr>
        <w:t> </w:t>
      </w:r>
      <w:r>
        <w:rPr>
          <w:w w:val="95"/>
          <w:sz w:val="21"/>
          <w:vertAlign w:val="baseline"/>
        </w:rPr>
        <w:t>the</w:t>
      </w:r>
      <w:r>
        <w:rPr>
          <w:spacing w:val="-29"/>
          <w:w w:val="95"/>
          <w:sz w:val="21"/>
          <w:vertAlign w:val="baseline"/>
        </w:rPr>
        <w:t> </w:t>
      </w:r>
      <w:r>
        <w:rPr>
          <w:w w:val="95"/>
          <w:sz w:val="21"/>
          <w:vertAlign w:val="baseline"/>
        </w:rPr>
        <w:t>diversion</w:t>
      </w:r>
      <w:r>
        <w:rPr>
          <w:spacing w:val="-28"/>
          <w:w w:val="95"/>
          <w:sz w:val="21"/>
          <w:vertAlign w:val="baseline"/>
        </w:rPr>
        <w:t> </w:t>
      </w:r>
      <w:r>
        <w:rPr>
          <w:w w:val="95"/>
          <w:sz w:val="21"/>
          <w:vertAlign w:val="baseline"/>
        </w:rPr>
        <w:t>of</w:t>
      </w:r>
      <w:r>
        <w:rPr>
          <w:spacing w:val="-28"/>
          <w:w w:val="95"/>
          <w:sz w:val="21"/>
          <w:vertAlign w:val="baseline"/>
        </w:rPr>
        <w:t> </w:t>
      </w:r>
      <w:r>
        <w:rPr>
          <w:w w:val="95"/>
          <w:sz w:val="21"/>
          <w:vertAlign w:val="baseline"/>
        </w:rPr>
        <w:t>cannabis</w:t>
      </w:r>
      <w:r>
        <w:rPr>
          <w:spacing w:val="-29"/>
          <w:w w:val="95"/>
          <w:sz w:val="21"/>
          <w:vertAlign w:val="baseline"/>
        </w:rPr>
        <w:t> </w:t>
      </w:r>
      <w:r>
        <w:rPr>
          <w:w w:val="95"/>
          <w:sz w:val="21"/>
          <w:vertAlign w:val="baseline"/>
        </w:rPr>
        <w:t>grown</w:t>
      </w:r>
      <w:r>
        <w:rPr>
          <w:spacing w:val="-28"/>
          <w:w w:val="95"/>
          <w:sz w:val="21"/>
          <w:vertAlign w:val="baseline"/>
        </w:rPr>
        <w:t> </w:t>
      </w:r>
      <w:r>
        <w:rPr>
          <w:w w:val="95"/>
          <w:sz w:val="21"/>
          <w:vertAlign w:val="baseline"/>
        </w:rPr>
        <w:t>for</w:t>
      </w:r>
      <w:r>
        <w:rPr>
          <w:spacing w:val="-29"/>
          <w:w w:val="95"/>
          <w:sz w:val="21"/>
          <w:vertAlign w:val="baseline"/>
        </w:rPr>
        <w:t> </w:t>
      </w:r>
      <w:r>
        <w:rPr>
          <w:w w:val="95"/>
          <w:sz w:val="21"/>
          <w:vertAlign w:val="baseline"/>
        </w:rPr>
        <w:t>medicinal</w:t>
      </w:r>
      <w:r>
        <w:rPr>
          <w:spacing w:val="-29"/>
          <w:w w:val="95"/>
          <w:sz w:val="21"/>
          <w:vertAlign w:val="baseline"/>
        </w:rPr>
        <w:t> </w:t>
      </w:r>
      <w:r>
        <w:rPr>
          <w:w w:val="95"/>
          <w:sz w:val="21"/>
          <w:vertAlign w:val="baseline"/>
        </w:rPr>
        <w:t>purposes</w:t>
      </w:r>
      <w:r>
        <w:rPr>
          <w:spacing w:val="-28"/>
          <w:w w:val="95"/>
          <w:sz w:val="21"/>
          <w:vertAlign w:val="baseline"/>
        </w:rPr>
        <w:t> </w:t>
      </w:r>
      <w:r>
        <w:rPr>
          <w:w w:val="95"/>
          <w:sz w:val="21"/>
          <w:vertAlign w:val="baseline"/>
        </w:rPr>
        <w:t>to</w:t>
      </w:r>
      <w:r>
        <w:rPr>
          <w:spacing w:val="-28"/>
          <w:w w:val="95"/>
          <w:sz w:val="21"/>
          <w:vertAlign w:val="baseline"/>
        </w:rPr>
        <w:t> </w:t>
      </w:r>
      <w:r>
        <w:rPr>
          <w:w w:val="95"/>
          <w:sz w:val="21"/>
          <w:vertAlign w:val="baseline"/>
        </w:rPr>
        <w:t>the</w:t>
      </w:r>
      <w:r>
        <w:rPr>
          <w:spacing w:val="-29"/>
          <w:w w:val="95"/>
          <w:sz w:val="21"/>
          <w:vertAlign w:val="baseline"/>
        </w:rPr>
        <w:t> </w:t>
      </w:r>
      <w:r>
        <w:rPr>
          <w:w w:val="95"/>
          <w:sz w:val="21"/>
          <w:vertAlign w:val="baseline"/>
        </w:rPr>
        <w:t>illicit</w:t>
      </w:r>
      <w:r>
        <w:rPr>
          <w:spacing w:val="-28"/>
          <w:w w:val="95"/>
          <w:sz w:val="21"/>
          <w:vertAlign w:val="baseline"/>
        </w:rPr>
        <w:t> </w:t>
      </w:r>
      <w:r>
        <w:rPr>
          <w:w w:val="95"/>
          <w:sz w:val="21"/>
          <w:vertAlign w:val="baseline"/>
        </w:rPr>
        <w:t>market,</w:t>
      </w:r>
      <w:r>
        <w:rPr>
          <w:spacing w:val="-29"/>
          <w:w w:val="95"/>
          <w:sz w:val="21"/>
          <w:vertAlign w:val="baseline"/>
        </w:rPr>
        <w:t> </w:t>
      </w:r>
      <w:r>
        <w:rPr>
          <w:w w:val="95"/>
          <w:sz w:val="21"/>
          <w:vertAlign w:val="baseline"/>
        </w:rPr>
        <w:t>and increased</w:t>
      </w:r>
      <w:r>
        <w:rPr>
          <w:spacing w:val="-32"/>
          <w:w w:val="95"/>
          <w:sz w:val="21"/>
          <w:vertAlign w:val="baseline"/>
        </w:rPr>
        <w:t> </w:t>
      </w:r>
      <w:r>
        <w:rPr>
          <w:w w:val="95"/>
          <w:sz w:val="21"/>
          <w:vertAlign w:val="baseline"/>
        </w:rPr>
        <w:t>the</w:t>
      </w:r>
      <w:r>
        <w:rPr>
          <w:spacing w:val="-31"/>
          <w:w w:val="95"/>
          <w:sz w:val="21"/>
          <w:vertAlign w:val="baseline"/>
        </w:rPr>
        <w:t> </w:t>
      </w:r>
      <w:r>
        <w:rPr>
          <w:w w:val="95"/>
          <w:sz w:val="21"/>
          <w:vertAlign w:val="baseline"/>
        </w:rPr>
        <w:t>risk</w:t>
      </w:r>
      <w:r>
        <w:rPr>
          <w:spacing w:val="-32"/>
          <w:w w:val="95"/>
          <w:sz w:val="21"/>
          <w:vertAlign w:val="baseline"/>
        </w:rPr>
        <w:t> </w:t>
      </w:r>
      <w:r>
        <w:rPr>
          <w:w w:val="95"/>
          <w:sz w:val="21"/>
          <w:vertAlign w:val="baseline"/>
        </w:rPr>
        <w:t>of</w:t>
      </w:r>
      <w:r>
        <w:rPr>
          <w:spacing w:val="-31"/>
          <w:w w:val="95"/>
          <w:sz w:val="21"/>
          <w:vertAlign w:val="baseline"/>
        </w:rPr>
        <w:t> </w:t>
      </w:r>
      <w:r>
        <w:rPr>
          <w:w w:val="95"/>
          <w:sz w:val="21"/>
          <w:vertAlign w:val="baseline"/>
        </w:rPr>
        <w:t>home</w:t>
      </w:r>
      <w:r>
        <w:rPr>
          <w:spacing w:val="-31"/>
          <w:w w:val="95"/>
          <w:sz w:val="21"/>
          <w:vertAlign w:val="baseline"/>
        </w:rPr>
        <w:t> </w:t>
      </w:r>
      <w:r>
        <w:rPr>
          <w:w w:val="95"/>
          <w:sz w:val="21"/>
          <w:vertAlign w:val="baseline"/>
        </w:rPr>
        <w:t>invasion.</w:t>
      </w:r>
      <w:r>
        <w:rPr>
          <w:spacing w:val="-32"/>
          <w:w w:val="95"/>
          <w:sz w:val="21"/>
          <w:vertAlign w:val="baseline"/>
        </w:rPr>
        <w:t> </w:t>
      </w:r>
      <w:r>
        <w:rPr>
          <w:w w:val="95"/>
          <w:sz w:val="21"/>
          <w:vertAlign w:val="baseline"/>
        </w:rPr>
        <w:t>The</w:t>
      </w:r>
      <w:r>
        <w:rPr>
          <w:spacing w:val="-32"/>
          <w:w w:val="95"/>
          <w:sz w:val="21"/>
          <w:vertAlign w:val="baseline"/>
        </w:rPr>
        <w:t> </w:t>
      </w:r>
      <w:r>
        <w:rPr>
          <w:w w:val="95"/>
          <w:sz w:val="21"/>
          <w:vertAlign w:val="baseline"/>
        </w:rPr>
        <w:t>cultivation</w:t>
      </w:r>
      <w:r>
        <w:rPr>
          <w:spacing w:val="-31"/>
          <w:w w:val="95"/>
          <w:sz w:val="21"/>
          <w:vertAlign w:val="baseline"/>
        </w:rPr>
        <w:t> </w:t>
      </w:r>
      <w:r>
        <w:rPr>
          <w:w w:val="95"/>
          <w:sz w:val="21"/>
          <w:vertAlign w:val="baseline"/>
        </w:rPr>
        <w:t>of</w:t>
      </w:r>
      <w:r>
        <w:rPr>
          <w:spacing w:val="-31"/>
          <w:w w:val="95"/>
          <w:sz w:val="21"/>
          <w:vertAlign w:val="baseline"/>
        </w:rPr>
        <w:t> </w:t>
      </w:r>
      <w:r>
        <w:rPr>
          <w:w w:val="95"/>
          <w:sz w:val="21"/>
          <w:vertAlign w:val="baseline"/>
        </w:rPr>
        <w:t>cannabis</w:t>
      </w:r>
      <w:r>
        <w:rPr>
          <w:spacing w:val="-32"/>
          <w:w w:val="95"/>
          <w:sz w:val="21"/>
          <w:vertAlign w:val="baseline"/>
        </w:rPr>
        <w:t> </w:t>
      </w:r>
      <w:r>
        <w:rPr>
          <w:w w:val="95"/>
          <w:sz w:val="21"/>
          <w:vertAlign w:val="baseline"/>
        </w:rPr>
        <w:t>in</w:t>
      </w:r>
      <w:r>
        <w:rPr>
          <w:spacing w:val="-31"/>
          <w:w w:val="95"/>
          <w:sz w:val="21"/>
          <w:vertAlign w:val="baseline"/>
        </w:rPr>
        <w:t> </w:t>
      </w:r>
      <w:r>
        <w:rPr>
          <w:w w:val="95"/>
          <w:sz w:val="21"/>
          <w:vertAlign w:val="baseline"/>
        </w:rPr>
        <w:t>people’s</w:t>
      </w:r>
      <w:r>
        <w:rPr>
          <w:spacing w:val="-32"/>
          <w:w w:val="95"/>
          <w:sz w:val="21"/>
          <w:vertAlign w:val="baseline"/>
        </w:rPr>
        <w:t> </w:t>
      </w:r>
      <w:r>
        <w:rPr>
          <w:w w:val="95"/>
          <w:sz w:val="21"/>
          <w:vertAlign w:val="baseline"/>
        </w:rPr>
        <w:t>homes</w:t>
      </w:r>
      <w:r>
        <w:rPr>
          <w:spacing w:val="-31"/>
          <w:w w:val="95"/>
          <w:sz w:val="21"/>
          <w:vertAlign w:val="baseline"/>
        </w:rPr>
        <w:t> </w:t>
      </w:r>
      <w:r>
        <w:rPr>
          <w:w w:val="95"/>
          <w:sz w:val="21"/>
          <w:vertAlign w:val="baseline"/>
        </w:rPr>
        <w:t>was believed</w:t>
      </w:r>
      <w:r>
        <w:rPr>
          <w:spacing w:val="-39"/>
          <w:w w:val="95"/>
          <w:sz w:val="21"/>
          <w:vertAlign w:val="baseline"/>
        </w:rPr>
        <w:t> </w:t>
      </w:r>
      <w:r>
        <w:rPr>
          <w:w w:val="95"/>
          <w:sz w:val="21"/>
          <w:vertAlign w:val="baseline"/>
        </w:rPr>
        <w:t>to</w:t>
      </w:r>
      <w:r>
        <w:rPr>
          <w:spacing w:val="-39"/>
          <w:w w:val="95"/>
          <w:sz w:val="21"/>
          <w:vertAlign w:val="baseline"/>
        </w:rPr>
        <w:t> </w:t>
      </w:r>
      <w:r>
        <w:rPr>
          <w:w w:val="95"/>
          <w:sz w:val="21"/>
          <w:vertAlign w:val="baseline"/>
        </w:rPr>
        <w:t>pose</w:t>
      </w:r>
      <w:r>
        <w:rPr>
          <w:spacing w:val="-39"/>
          <w:w w:val="95"/>
          <w:sz w:val="21"/>
          <w:vertAlign w:val="baseline"/>
        </w:rPr>
        <w:t> </w:t>
      </w:r>
      <w:r>
        <w:rPr>
          <w:w w:val="95"/>
          <w:sz w:val="21"/>
          <w:vertAlign w:val="baseline"/>
        </w:rPr>
        <w:t>electrical</w:t>
      </w:r>
      <w:r>
        <w:rPr>
          <w:spacing w:val="-39"/>
          <w:w w:val="95"/>
          <w:sz w:val="21"/>
          <w:vertAlign w:val="baseline"/>
        </w:rPr>
        <w:t> </w:t>
      </w:r>
      <w:r>
        <w:rPr>
          <w:w w:val="95"/>
          <w:sz w:val="21"/>
          <w:vertAlign w:val="baseline"/>
        </w:rPr>
        <w:t>and</w:t>
      </w:r>
      <w:r>
        <w:rPr>
          <w:spacing w:val="-39"/>
          <w:w w:val="95"/>
          <w:sz w:val="21"/>
          <w:vertAlign w:val="baseline"/>
        </w:rPr>
        <w:t> </w:t>
      </w:r>
      <w:r>
        <w:rPr>
          <w:w w:val="95"/>
          <w:sz w:val="21"/>
          <w:vertAlign w:val="baseline"/>
        </w:rPr>
        <w:t>fire</w:t>
      </w:r>
      <w:r>
        <w:rPr>
          <w:spacing w:val="-39"/>
          <w:w w:val="95"/>
          <w:sz w:val="21"/>
          <w:vertAlign w:val="baseline"/>
        </w:rPr>
        <w:t> </w:t>
      </w:r>
      <w:r>
        <w:rPr>
          <w:w w:val="95"/>
          <w:sz w:val="21"/>
          <w:vertAlign w:val="baseline"/>
        </w:rPr>
        <w:t>safety</w:t>
      </w:r>
      <w:r>
        <w:rPr>
          <w:spacing w:val="-39"/>
          <w:w w:val="95"/>
          <w:sz w:val="21"/>
          <w:vertAlign w:val="baseline"/>
        </w:rPr>
        <w:t> </w:t>
      </w:r>
      <w:r>
        <w:rPr>
          <w:w w:val="95"/>
          <w:sz w:val="21"/>
          <w:vertAlign w:val="baseline"/>
        </w:rPr>
        <w:t>risks,</w:t>
      </w:r>
      <w:r>
        <w:rPr>
          <w:spacing w:val="-39"/>
          <w:w w:val="95"/>
          <w:sz w:val="21"/>
          <w:vertAlign w:val="baseline"/>
        </w:rPr>
        <w:t> </w:t>
      </w:r>
      <w:r>
        <w:rPr>
          <w:w w:val="95"/>
          <w:sz w:val="21"/>
          <w:vertAlign w:val="baseline"/>
        </w:rPr>
        <w:t>and</w:t>
      </w:r>
      <w:r>
        <w:rPr>
          <w:spacing w:val="-39"/>
          <w:w w:val="95"/>
          <w:sz w:val="21"/>
          <w:vertAlign w:val="baseline"/>
        </w:rPr>
        <w:t> </w:t>
      </w:r>
      <w:r>
        <w:rPr>
          <w:w w:val="95"/>
          <w:sz w:val="21"/>
          <w:vertAlign w:val="baseline"/>
        </w:rPr>
        <w:t>to</w:t>
      </w:r>
      <w:r>
        <w:rPr>
          <w:spacing w:val="-39"/>
          <w:w w:val="95"/>
          <w:sz w:val="21"/>
          <w:vertAlign w:val="baseline"/>
        </w:rPr>
        <w:t> </w:t>
      </w:r>
      <w:r>
        <w:rPr>
          <w:w w:val="95"/>
          <w:sz w:val="21"/>
          <w:vertAlign w:val="baseline"/>
        </w:rPr>
        <w:t>jeopardise</w:t>
      </w:r>
      <w:r>
        <w:rPr>
          <w:spacing w:val="-39"/>
          <w:w w:val="95"/>
          <w:sz w:val="21"/>
          <w:vertAlign w:val="baseline"/>
        </w:rPr>
        <w:t> </w:t>
      </w:r>
      <w:r>
        <w:rPr>
          <w:w w:val="95"/>
          <w:sz w:val="21"/>
          <w:vertAlign w:val="baseline"/>
        </w:rPr>
        <w:t>public</w:t>
      </w:r>
      <w:r>
        <w:rPr>
          <w:spacing w:val="-39"/>
          <w:w w:val="95"/>
          <w:sz w:val="21"/>
          <w:vertAlign w:val="baseline"/>
        </w:rPr>
        <w:t> </w:t>
      </w:r>
      <w:r>
        <w:rPr>
          <w:w w:val="95"/>
          <w:sz w:val="21"/>
          <w:vertAlign w:val="baseline"/>
        </w:rPr>
        <w:t>health</w:t>
      </w:r>
      <w:r>
        <w:rPr>
          <w:spacing w:val="-39"/>
          <w:w w:val="95"/>
          <w:sz w:val="21"/>
          <w:vertAlign w:val="baseline"/>
        </w:rPr>
        <w:t> </w:t>
      </w:r>
      <w:r>
        <w:rPr>
          <w:w w:val="95"/>
          <w:sz w:val="21"/>
          <w:vertAlign w:val="baseline"/>
        </w:rPr>
        <w:t>by</w:t>
      </w:r>
      <w:r>
        <w:rPr>
          <w:spacing w:val="-38"/>
          <w:w w:val="95"/>
          <w:sz w:val="21"/>
          <w:vertAlign w:val="baseline"/>
        </w:rPr>
        <w:t> </w:t>
      </w:r>
      <w:r>
        <w:rPr>
          <w:w w:val="95"/>
          <w:sz w:val="21"/>
          <w:vertAlign w:val="baseline"/>
        </w:rPr>
        <w:t>leading to</w:t>
      </w:r>
      <w:r>
        <w:rPr>
          <w:spacing w:val="-29"/>
          <w:w w:val="95"/>
          <w:sz w:val="21"/>
          <w:vertAlign w:val="baseline"/>
        </w:rPr>
        <w:t> </w:t>
      </w:r>
      <w:r>
        <w:rPr>
          <w:w w:val="95"/>
          <w:sz w:val="21"/>
          <w:vertAlign w:val="baseline"/>
        </w:rPr>
        <w:t>excess</w:t>
      </w:r>
      <w:r>
        <w:rPr>
          <w:spacing w:val="-29"/>
          <w:w w:val="95"/>
          <w:sz w:val="21"/>
          <w:vertAlign w:val="baseline"/>
        </w:rPr>
        <w:t> </w:t>
      </w:r>
      <w:r>
        <w:rPr>
          <w:w w:val="95"/>
          <w:sz w:val="21"/>
          <w:vertAlign w:val="baseline"/>
        </w:rPr>
        <w:t>mould</w:t>
      </w:r>
      <w:r>
        <w:rPr>
          <w:spacing w:val="-29"/>
          <w:w w:val="95"/>
          <w:sz w:val="21"/>
          <w:vertAlign w:val="baseline"/>
        </w:rPr>
        <w:t> </w:t>
      </w:r>
      <w:r>
        <w:rPr>
          <w:w w:val="95"/>
          <w:sz w:val="21"/>
          <w:vertAlign w:val="baseline"/>
        </w:rPr>
        <w:t>and</w:t>
      </w:r>
      <w:r>
        <w:rPr>
          <w:spacing w:val="-29"/>
          <w:w w:val="95"/>
          <w:sz w:val="21"/>
          <w:vertAlign w:val="baseline"/>
        </w:rPr>
        <w:t> </w:t>
      </w:r>
      <w:r>
        <w:rPr>
          <w:w w:val="95"/>
          <w:sz w:val="21"/>
          <w:vertAlign w:val="baseline"/>
        </w:rPr>
        <w:t>poor</w:t>
      </w:r>
      <w:r>
        <w:rPr>
          <w:spacing w:val="-29"/>
          <w:w w:val="95"/>
          <w:sz w:val="21"/>
          <w:vertAlign w:val="baseline"/>
        </w:rPr>
        <w:t> </w:t>
      </w:r>
      <w:r>
        <w:rPr>
          <w:w w:val="95"/>
          <w:sz w:val="21"/>
          <w:vertAlign w:val="baseline"/>
        </w:rPr>
        <w:t>air</w:t>
      </w:r>
      <w:r>
        <w:rPr>
          <w:spacing w:val="-29"/>
          <w:w w:val="95"/>
          <w:sz w:val="21"/>
          <w:vertAlign w:val="baseline"/>
        </w:rPr>
        <w:t> </w:t>
      </w:r>
      <w:r>
        <w:rPr>
          <w:w w:val="95"/>
          <w:sz w:val="21"/>
          <w:vertAlign w:val="baseline"/>
        </w:rPr>
        <w:t>quality</w:t>
      </w:r>
      <w:r>
        <w:rPr>
          <w:spacing w:val="-29"/>
          <w:w w:val="95"/>
          <w:sz w:val="21"/>
          <w:vertAlign w:val="baseline"/>
        </w:rPr>
        <w:t> </w:t>
      </w:r>
      <w:r>
        <w:rPr>
          <w:w w:val="95"/>
          <w:sz w:val="21"/>
          <w:vertAlign w:val="baseline"/>
        </w:rPr>
        <w:t>in</w:t>
      </w:r>
      <w:r>
        <w:rPr>
          <w:spacing w:val="-28"/>
          <w:w w:val="95"/>
          <w:sz w:val="21"/>
          <w:vertAlign w:val="baseline"/>
        </w:rPr>
        <w:t> </w:t>
      </w:r>
      <w:r>
        <w:rPr>
          <w:w w:val="95"/>
          <w:sz w:val="21"/>
          <w:vertAlign w:val="baseline"/>
        </w:rPr>
        <w:t>homes</w:t>
      </w:r>
      <w:r>
        <w:rPr>
          <w:spacing w:val="-29"/>
          <w:w w:val="95"/>
          <w:sz w:val="21"/>
          <w:vertAlign w:val="baseline"/>
        </w:rPr>
        <w:t> </w:t>
      </w:r>
      <w:r>
        <w:rPr>
          <w:w w:val="95"/>
          <w:sz w:val="21"/>
          <w:vertAlign w:val="baseline"/>
        </w:rPr>
        <w:t>where</w:t>
      </w:r>
      <w:r>
        <w:rPr>
          <w:spacing w:val="-29"/>
          <w:w w:val="95"/>
          <w:sz w:val="21"/>
          <w:vertAlign w:val="baseline"/>
        </w:rPr>
        <w:t> </w:t>
      </w:r>
      <w:r>
        <w:rPr>
          <w:w w:val="95"/>
          <w:sz w:val="21"/>
          <w:vertAlign w:val="baseline"/>
        </w:rPr>
        <w:t>cannabis</w:t>
      </w:r>
      <w:r>
        <w:rPr>
          <w:spacing w:val="-29"/>
          <w:w w:val="95"/>
          <w:sz w:val="21"/>
          <w:vertAlign w:val="baseline"/>
        </w:rPr>
        <w:t> </w:t>
      </w:r>
      <w:r>
        <w:rPr>
          <w:w w:val="95"/>
          <w:sz w:val="21"/>
          <w:vertAlign w:val="baseline"/>
        </w:rPr>
        <w:t>was</w:t>
      </w:r>
      <w:r>
        <w:rPr>
          <w:spacing w:val="-29"/>
          <w:w w:val="95"/>
          <w:sz w:val="21"/>
          <w:vertAlign w:val="baseline"/>
        </w:rPr>
        <w:t> </w:t>
      </w:r>
      <w:r>
        <w:rPr>
          <w:w w:val="95"/>
          <w:sz w:val="21"/>
          <w:vertAlign w:val="baseline"/>
        </w:rPr>
        <w:t>grown.</w:t>
      </w:r>
      <w:r>
        <w:rPr>
          <w:w w:val="95"/>
          <w:sz w:val="21"/>
          <w:vertAlign w:val="superscript"/>
        </w:rPr>
        <w:t>87</w:t>
      </w:r>
      <w:r>
        <w:rPr>
          <w:spacing w:val="-29"/>
          <w:w w:val="95"/>
          <w:sz w:val="21"/>
          <w:vertAlign w:val="baseline"/>
        </w:rPr>
        <w:t> </w:t>
      </w:r>
      <w:r>
        <w:rPr>
          <w:w w:val="95"/>
          <w:sz w:val="21"/>
          <w:vertAlign w:val="baseline"/>
        </w:rPr>
        <w:t>As</w:t>
      </w:r>
      <w:r>
        <w:rPr>
          <w:spacing w:val="-29"/>
          <w:w w:val="95"/>
          <w:sz w:val="21"/>
          <w:vertAlign w:val="baseline"/>
        </w:rPr>
        <w:t> </w:t>
      </w:r>
      <w:r>
        <w:rPr>
          <w:w w:val="95"/>
          <w:sz w:val="21"/>
          <w:vertAlign w:val="baseline"/>
        </w:rPr>
        <w:t>a</w:t>
      </w:r>
      <w:r>
        <w:rPr>
          <w:spacing w:val="-29"/>
          <w:w w:val="95"/>
          <w:sz w:val="21"/>
          <w:vertAlign w:val="baseline"/>
        </w:rPr>
        <w:t> </w:t>
      </w:r>
      <w:r>
        <w:rPr>
          <w:w w:val="95"/>
          <w:sz w:val="21"/>
          <w:vertAlign w:val="baseline"/>
        </w:rPr>
        <w:t>result, the</w:t>
      </w:r>
      <w:r>
        <w:rPr>
          <w:spacing w:val="-28"/>
          <w:w w:val="95"/>
          <w:sz w:val="21"/>
          <w:vertAlign w:val="baseline"/>
        </w:rPr>
        <w:t> </w:t>
      </w:r>
      <w:r>
        <w:rPr>
          <w:w w:val="95"/>
          <w:sz w:val="21"/>
          <w:vertAlign w:val="baseline"/>
        </w:rPr>
        <w:t>Canadian</w:t>
      </w:r>
      <w:r>
        <w:rPr>
          <w:spacing w:val="-29"/>
          <w:w w:val="95"/>
          <w:sz w:val="21"/>
          <w:vertAlign w:val="baseline"/>
        </w:rPr>
        <w:t> </w:t>
      </w:r>
      <w:r>
        <w:rPr>
          <w:w w:val="95"/>
          <w:sz w:val="21"/>
          <w:vertAlign w:val="baseline"/>
        </w:rPr>
        <w:t>government</w:t>
      </w:r>
      <w:r>
        <w:rPr>
          <w:spacing w:val="-28"/>
          <w:w w:val="95"/>
          <w:sz w:val="21"/>
          <w:vertAlign w:val="baseline"/>
        </w:rPr>
        <w:t> </w:t>
      </w:r>
      <w:r>
        <w:rPr>
          <w:w w:val="95"/>
          <w:sz w:val="21"/>
          <w:vertAlign w:val="baseline"/>
        </w:rPr>
        <w:t>phased</w:t>
      </w:r>
      <w:r>
        <w:rPr>
          <w:spacing w:val="-28"/>
          <w:w w:val="95"/>
          <w:sz w:val="21"/>
          <w:vertAlign w:val="baseline"/>
        </w:rPr>
        <w:t> </w:t>
      </w:r>
      <w:r>
        <w:rPr>
          <w:w w:val="95"/>
          <w:sz w:val="21"/>
          <w:vertAlign w:val="baseline"/>
        </w:rPr>
        <w:t>out</w:t>
      </w:r>
      <w:r>
        <w:rPr>
          <w:spacing w:val="-28"/>
          <w:w w:val="95"/>
          <w:sz w:val="21"/>
          <w:vertAlign w:val="baseline"/>
        </w:rPr>
        <w:t> </w:t>
      </w:r>
      <w:r>
        <w:rPr>
          <w:w w:val="95"/>
          <w:sz w:val="21"/>
          <w:vertAlign w:val="baseline"/>
        </w:rPr>
        <w:t>‘grow</w:t>
      </w:r>
      <w:r>
        <w:rPr>
          <w:spacing w:val="-27"/>
          <w:w w:val="95"/>
          <w:sz w:val="21"/>
          <w:vertAlign w:val="baseline"/>
        </w:rPr>
        <w:t> </w:t>
      </w:r>
      <w:r>
        <w:rPr>
          <w:w w:val="95"/>
          <w:sz w:val="21"/>
          <w:vertAlign w:val="baseline"/>
        </w:rPr>
        <w:t>your</w:t>
      </w:r>
      <w:r>
        <w:rPr>
          <w:spacing w:val="-28"/>
          <w:w w:val="95"/>
          <w:sz w:val="21"/>
          <w:vertAlign w:val="baseline"/>
        </w:rPr>
        <w:t> </w:t>
      </w:r>
      <w:r>
        <w:rPr>
          <w:w w:val="95"/>
          <w:sz w:val="21"/>
          <w:vertAlign w:val="baseline"/>
        </w:rPr>
        <w:t>own’</w:t>
      </w:r>
      <w:r>
        <w:rPr>
          <w:spacing w:val="-29"/>
          <w:w w:val="95"/>
          <w:sz w:val="21"/>
          <w:vertAlign w:val="baseline"/>
        </w:rPr>
        <w:t> </w:t>
      </w:r>
      <w:r>
        <w:rPr>
          <w:w w:val="95"/>
          <w:sz w:val="21"/>
          <w:vertAlign w:val="baseline"/>
        </w:rPr>
        <w:t>licences</w:t>
      </w:r>
      <w:r>
        <w:rPr>
          <w:spacing w:val="-28"/>
          <w:w w:val="95"/>
          <w:sz w:val="21"/>
          <w:vertAlign w:val="baseline"/>
        </w:rPr>
        <w:t> </w:t>
      </w:r>
      <w:r>
        <w:rPr>
          <w:w w:val="95"/>
          <w:sz w:val="21"/>
          <w:vertAlign w:val="baseline"/>
        </w:rPr>
        <w:t>(and</w:t>
      </w:r>
      <w:r>
        <w:rPr>
          <w:spacing w:val="-28"/>
          <w:w w:val="95"/>
          <w:sz w:val="21"/>
          <w:vertAlign w:val="baseline"/>
        </w:rPr>
        <w:t> </w:t>
      </w:r>
      <w:r>
        <w:rPr>
          <w:w w:val="95"/>
          <w:sz w:val="21"/>
          <w:vertAlign w:val="baseline"/>
        </w:rPr>
        <w:t>delegation</w:t>
      </w:r>
      <w:r>
        <w:rPr>
          <w:spacing w:val="-28"/>
          <w:w w:val="95"/>
          <w:sz w:val="21"/>
          <w:vertAlign w:val="baseline"/>
        </w:rPr>
        <w:t> </w:t>
      </w:r>
      <w:r>
        <w:rPr>
          <w:w w:val="95"/>
          <w:sz w:val="21"/>
          <w:vertAlign w:val="baseline"/>
        </w:rPr>
        <w:t>of</w:t>
      </w:r>
      <w:r>
        <w:rPr>
          <w:spacing w:val="-28"/>
          <w:w w:val="95"/>
          <w:sz w:val="21"/>
          <w:vertAlign w:val="baseline"/>
        </w:rPr>
        <w:t> </w:t>
      </w:r>
      <w:r>
        <w:rPr>
          <w:w w:val="95"/>
          <w:sz w:val="21"/>
          <w:vertAlign w:val="baseline"/>
        </w:rPr>
        <w:t>such </w:t>
      </w:r>
      <w:r>
        <w:rPr>
          <w:sz w:val="21"/>
          <w:vertAlign w:val="baseline"/>
        </w:rPr>
        <w:t>licences to others) in</w:t>
      </w:r>
      <w:r>
        <w:rPr>
          <w:spacing w:val="-46"/>
          <w:sz w:val="21"/>
          <w:vertAlign w:val="baseline"/>
        </w:rPr>
        <w:t> </w:t>
      </w:r>
      <w:r>
        <w:rPr>
          <w:sz w:val="21"/>
          <w:vertAlign w:val="baseline"/>
        </w:rPr>
        <w:t>2014.</w:t>
      </w:r>
      <w:r>
        <w:rPr>
          <w:sz w:val="21"/>
          <w:vertAlign w:val="superscript"/>
        </w:rPr>
        <w:t>88</w:t>
      </w:r>
    </w:p>
    <w:p>
      <w:pPr>
        <w:pStyle w:val="ListParagraph"/>
        <w:numPr>
          <w:ilvl w:val="1"/>
          <w:numId w:val="5"/>
        </w:numPr>
        <w:tabs>
          <w:tab w:pos="1666" w:val="left" w:leader="none"/>
          <w:tab w:pos="1667" w:val="left" w:leader="none"/>
        </w:tabs>
        <w:spacing w:line="271" w:lineRule="auto" w:before="105" w:after="0"/>
        <w:ind w:left="1666" w:right="141" w:hanging="710"/>
        <w:jc w:val="left"/>
        <w:rPr>
          <w:sz w:val="21"/>
        </w:rPr>
      </w:pPr>
      <w:r>
        <w:rPr>
          <w:w w:val="95"/>
          <w:sz w:val="21"/>
        </w:rPr>
        <w:t>While,</w:t>
      </w:r>
      <w:r>
        <w:rPr>
          <w:spacing w:val="-40"/>
          <w:w w:val="95"/>
          <w:sz w:val="21"/>
        </w:rPr>
        <w:t> </w:t>
      </w:r>
      <w:r>
        <w:rPr>
          <w:w w:val="95"/>
          <w:sz w:val="21"/>
        </w:rPr>
        <w:t>under</w:t>
      </w:r>
      <w:r>
        <w:rPr>
          <w:spacing w:val="-39"/>
          <w:w w:val="95"/>
          <w:sz w:val="21"/>
        </w:rPr>
        <w:t> </w:t>
      </w:r>
      <w:r>
        <w:rPr>
          <w:w w:val="95"/>
          <w:sz w:val="21"/>
        </w:rPr>
        <w:t>this</w:t>
      </w:r>
      <w:r>
        <w:rPr>
          <w:spacing w:val="-40"/>
          <w:w w:val="95"/>
          <w:sz w:val="21"/>
        </w:rPr>
        <w:t> </w:t>
      </w:r>
      <w:r>
        <w:rPr>
          <w:w w:val="95"/>
          <w:sz w:val="21"/>
        </w:rPr>
        <w:t>previous</w:t>
      </w:r>
      <w:r>
        <w:rPr>
          <w:spacing w:val="-39"/>
          <w:w w:val="95"/>
          <w:sz w:val="21"/>
        </w:rPr>
        <w:t> </w:t>
      </w:r>
      <w:r>
        <w:rPr>
          <w:w w:val="95"/>
          <w:sz w:val="21"/>
        </w:rPr>
        <w:t>regime,</w:t>
      </w:r>
      <w:r>
        <w:rPr>
          <w:spacing w:val="-40"/>
          <w:w w:val="95"/>
          <w:sz w:val="21"/>
        </w:rPr>
        <w:t> </w:t>
      </w:r>
      <w:r>
        <w:rPr>
          <w:w w:val="95"/>
          <w:sz w:val="21"/>
        </w:rPr>
        <w:t>Canada</w:t>
      </w:r>
      <w:r>
        <w:rPr>
          <w:spacing w:val="-39"/>
          <w:w w:val="95"/>
          <w:sz w:val="21"/>
        </w:rPr>
        <w:t> </w:t>
      </w:r>
      <w:r>
        <w:rPr>
          <w:w w:val="95"/>
          <w:sz w:val="21"/>
        </w:rPr>
        <w:t>implemented</w:t>
      </w:r>
      <w:r>
        <w:rPr>
          <w:spacing w:val="-39"/>
          <w:w w:val="95"/>
          <w:sz w:val="21"/>
        </w:rPr>
        <w:t> </w:t>
      </w:r>
      <w:r>
        <w:rPr>
          <w:w w:val="95"/>
          <w:sz w:val="21"/>
        </w:rPr>
        <w:t>a</w:t>
      </w:r>
      <w:r>
        <w:rPr>
          <w:spacing w:val="-40"/>
          <w:w w:val="95"/>
          <w:sz w:val="21"/>
        </w:rPr>
        <w:t> </w:t>
      </w:r>
      <w:r>
        <w:rPr>
          <w:w w:val="95"/>
          <w:sz w:val="21"/>
        </w:rPr>
        <w:t>system</w:t>
      </w:r>
      <w:r>
        <w:rPr>
          <w:spacing w:val="-38"/>
          <w:w w:val="95"/>
          <w:sz w:val="21"/>
        </w:rPr>
        <w:t> </w:t>
      </w:r>
      <w:r>
        <w:rPr>
          <w:w w:val="95"/>
          <w:sz w:val="21"/>
        </w:rPr>
        <w:t>for</w:t>
      </w:r>
      <w:r>
        <w:rPr>
          <w:spacing w:val="-39"/>
          <w:w w:val="95"/>
          <w:sz w:val="21"/>
        </w:rPr>
        <w:t> </w:t>
      </w:r>
      <w:r>
        <w:rPr>
          <w:w w:val="95"/>
          <w:sz w:val="21"/>
        </w:rPr>
        <w:t>supplying</w:t>
      </w:r>
      <w:r>
        <w:rPr>
          <w:spacing w:val="-40"/>
          <w:w w:val="95"/>
          <w:sz w:val="21"/>
        </w:rPr>
        <w:t> </w:t>
      </w:r>
      <w:r>
        <w:rPr>
          <w:w w:val="95"/>
          <w:sz w:val="21"/>
        </w:rPr>
        <w:t>patients with</w:t>
      </w:r>
      <w:r>
        <w:rPr>
          <w:spacing w:val="-30"/>
          <w:w w:val="95"/>
          <w:sz w:val="21"/>
        </w:rPr>
        <w:t> </w:t>
      </w:r>
      <w:r>
        <w:rPr>
          <w:w w:val="95"/>
          <w:sz w:val="21"/>
        </w:rPr>
        <w:t>seeds,</w:t>
      </w:r>
      <w:r>
        <w:rPr>
          <w:spacing w:val="-30"/>
          <w:w w:val="95"/>
          <w:sz w:val="21"/>
        </w:rPr>
        <w:t> </w:t>
      </w:r>
      <w:r>
        <w:rPr>
          <w:w w:val="95"/>
          <w:sz w:val="21"/>
        </w:rPr>
        <w:t>enabling</w:t>
      </w:r>
      <w:r>
        <w:rPr>
          <w:spacing w:val="-30"/>
          <w:w w:val="95"/>
          <w:sz w:val="21"/>
        </w:rPr>
        <w:t> </w:t>
      </w:r>
      <w:r>
        <w:rPr>
          <w:w w:val="95"/>
          <w:sz w:val="21"/>
        </w:rPr>
        <w:t>them</w:t>
      </w:r>
      <w:r>
        <w:rPr>
          <w:spacing w:val="-28"/>
          <w:w w:val="95"/>
          <w:sz w:val="21"/>
        </w:rPr>
        <w:t> </w:t>
      </w:r>
      <w:r>
        <w:rPr>
          <w:w w:val="95"/>
          <w:sz w:val="21"/>
        </w:rPr>
        <w:t>to</w:t>
      </w:r>
      <w:r>
        <w:rPr>
          <w:spacing w:val="-30"/>
          <w:w w:val="95"/>
          <w:sz w:val="21"/>
        </w:rPr>
        <w:t> </w:t>
      </w:r>
      <w:r>
        <w:rPr>
          <w:w w:val="95"/>
          <w:sz w:val="21"/>
        </w:rPr>
        <w:t>cultivate</w:t>
      </w:r>
      <w:r>
        <w:rPr>
          <w:spacing w:val="-29"/>
          <w:w w:val="95"/>
          <w:sz w:val="21"/>
        </w:rPr>
        <w:t> </w:t>
      </w:r>
      <w:r>
        <w:rPr>
          <w:w w:val="95"/>
          <w:sz w:val="21"/>
        </w:rPr>
        <w:t>cannabis</w:t>
      </w:r>
      <w:r>
        <w:rPr>
          <w:spacing w:val="-30"/>
          <w:w w:val="95"/>
          <w:sz w:val="21"/>
        </w:rPr>
        <w:t> </w:t>
      </w:r>
      <w:r>
        <w:rPr>
          <w:w w:val="95"/>
          <w:sz w:val="21"/>
        </w:rPr>
        <w:t>legally,</w:t>
      </w:r>
      <w:r>
        <w:rPr>
          <w:spacing w:val="-30"/>
          <w:w w:val="95"/>
          <w:sz w:val="21"/>
        </w:rPr>
        <w:t> </w:t>
      </w:r>
      <w:r>
        <w:rPr>
          <w:w w:val="95"/>
          <w:sz w:val="21"/>
        </w:rPr>
        <w:t>this</w:t>
      </w:r>
      <w:r>
        <w:rPr>
          <w:spacing w:val="-29"/>
          <w:w w:val="95"/>
          <w:sz w:val="21"/>
        </w:rPr>
        <w:t> </w:t>
      </w:r>
      <w:r>
        <w:rPr>
          <w:w w:val="95"/>
          <w:sz w:val="21"/>
        </w:rPr>
        <w:t>has</w:t>
      </w:r>
      <w:r>
        <w:rPr>
          <w:spacing w:val="-30"/>
          <w:w w:val="95"/>
          <w:sz w:val="21"/>
        </w:rPr>
        <w:t> </w:t>
      </w:r>
      <w:r>
        <w:rPr>
          <w:w w:val="95"/>
          <w:sz w:val="21"/>
        </w:rPr>
        <w:t>not</w:t>
      </w:r>
      <w:r>
        <w:rPr>
          <w:spacing w:val="-29"/>
          <w:w w:val="95"/>
          <w:sz w:val="21"/>
        </w:rPr>
        <w:t> </w:t>
      </w:r>
      <w:r>
        <w:rPr>
          <w:w w:val="95"/>
          <w:sz w:val="21"/>
        </w:rPr>
        <w:t>been</w:t>
      </w:r>
      <w:r>
        <w:rPr>
          <w:spacing w:val="-30"/>
          <w:w w:val="95"/>
          <w:sz w:val="21"/>
        </w:rPr>
        <w:t> </w:t>
      </w:r>
      <w:r>
        <w:rPr>
          <w:w w:val="95"/>
          <w:sz w:val="21"/>
        </w:rPr>
        <w:t>the</w:t>
      </w:r>
      <w:r>
        <w:rPr>
          <w:spacing w:val="-29"/>
          <w:w w:val="95"/>
          <w:sz w:val="21"/>
        </w:rPr>
        <w:t> </w:t>
      </w:r>
      <w:r>
        <w:rPr>
          <w:w w:val="95"/>
          <w:sz w:val="21"/>
        </w:rPr>
        <w:t>case</w:t>
      </w:r>
      <w:r>
        <w:rPr>
          <w:spacing w:val="-30"/>
          <w:w w:val="95"/>
          <w:sz w:val="21"/>
        </w:rPr>
        <w:t> </w:t>
      </w:r>
      <w:r>
        <w:rPr>
          <w:w w:val="95"/>
          <w:sz w:val="21"/>
        </w:rPr>
        <w:t>in</w:t>
      </w:r>
      <w:r>
        <w:rPr>
          <w:spacing w:val="-30"/>
          <w:w w:val="95"/>
          <w:sz w:val="21"/>
        </w:rPr>
        <w:t> </w:t>
      </w:r>
      <w:r>
        <w:rPr>
          <w:w w:val="95"/>
          <w:sz w:val="21"/>
        </w:rPr>
        <w:t>all the</w:t>
      </w:r>
      <w:r>
        <w:rPr>
          <w:spacing w:val="-35"/>
          <w:w w:val="95"/>
          <w:sz w:val="21"/>
        </w:rPr>
        <w:t> </w:t>
      </w:r>
      <w:r>
        <w:rPr>
          <w:w w:val="95"/>
          <w:sz w:val="21"/>
        </w:rPr>
        <w:t>American</w:t>
      </w:r>
      <w:r>
        <w:rPr>
          <w:spacing w:val="-35"/>
          <w:w w:val="95"/>
          <w:sz w:val="21"/>
        </w:rPr>
        <w:t> </w:t>
      </w:r>
      <w:r>
        <w:rPr>
          <w:w w:val="95"/>
          <w:sz w:val="21"/>
        </w:rPr>
        <w:t>states</w:t>
      </w:r>
      <w:r>
        <w:rPr>
          <w:spacing w:val="-35"/>
          <w:w w:val="95"/>
          <w:sz w:val="21"/>
        </w:rPr>
        <w:t> </w:t>
      </w:r>
      <w:r>
        <w:rPr>
          <w:w w:val="95"/>
          <w:sz w:val="21"/>
        </w:rPr>
        <w:t>where</w:t>
      </w:r>
      <w:r>
        <w:rPr>
          <w:spacing w:val="-35"/>
          <w:w w:val="95"/>
          <w:sz w:val="21"/>
        </w:rPr>
        <w:t> </w:t>
      </w:r>
      <w:r>
        <w:rPr>
          <w:w w:val="95"/>
          <w:sz w:val="21"/>
        </w:rPr>
        <w:t>patients</w:t>
      </w:r>
      <w:r>
        <w:rPr>
          <w:spacing w:val="-34"/>
          <w:w w:val="95"/>
          <w:sz w:val="21"/>
        </w:rPr>
        <w:t> </w:t>
      </w:r>
      <w:r>
        <w:rPr>
          <w:w w:val="95"/>
          <w:sz w:val="21"/>
        </w:rPr>
        <w:t>may</w:t>
      </w:r>
      <w:r>
        <w:rPr>
          <w:spacing w:val="-35"/>
          <w:w w:val="95"/>
          <w:sz w:val="21"/>
        </w:rPr>
        <w:t> </w:t>
      </w:r>
      <w:r>
        <w:rPr>
          <w:w w:val="95"/>
          <w:sz w:val="21"/>
        </w:rPr>
        <w:t>lawfully</w:t>
      </w:r>
      <w:r>
        <w:rPr>
          <w:spacing w:val="-35"/>
          <w:w w:val="95"/>
          <w:sz w:val="21"/>
        </w:rPr>
        <w:t> </w:t>
      </w:r>
      <w:r>
        <w:rPr>
          <w:w w:val="95"/>
          <w:sz w:val="21"/>
        </w:rPr>
        <w:t>grow</w:t>
      </w:r>
      <w:r>
        <w:rPr>
          <w:spacing w:val="-34"/>
          <w:w w:val="95"/>
          <w:sz w:val="21"/>
        </w:rPr>
        <w:t> </w:t>
      </w:r>
      <w:r>
        <w:rPr>
          <w:w w:val="95"/>
          <w:sz w:val="21"/>
        </w:rPr>
        <w:t>their</w:t>
      </w:r>
      <w:r>
        <w:rPr>
          <w:spacing w:val="-35"/>
          <w:w w:val="95"/>
          <w:sz w:val="21"/>
        </w:rPr>
        <w:t> </w:t>
      </w:r>
      <w:r>
        <w:rPr>
          <w:w w:val="95"/>
          <w:sz w:val="21"/>
        </w:rPr>
        <w:t>own</w:t>
      </w:r>
      <w:r>
        <w:rPr>
          <w:spacing w:val="-35"/>
          <w:w w:val="95"/>
          <w:sz w:val="21"/>
        </w:rPr>
        <w:t> </w:t>
      </w:r>
      <w:r>
        <w:rPr>
          <w:w w:val="95"/>
          <w:sz w:val="21"/>
        </w:rPr>
        <w:t>cannabis.</w:t>
      </w:r>
      <w:r>
        <w:rPr>
          <w:spacing w:val="-35"/>
          <w:w w:val="95"/>
          <w:sz w:val="21"/>
        </w:rPr>
        <w:t> </w:t>
      </w:r>
      <w:r>
        <w:rPr>
          <w:w w:val="95"/>
          <w:sz w:val="21"/>
        </w:rPr>
        <w:t>Several</w:t>
      </w:r>
      <w:r>
        <w:rPr>
          <w:spacing w:val="-36"/>
          <w:w w:val="95"/>
          <w:sz w:val="21"/>
        </w:rPr>
        <w:t> </w:t>
      </w:r>
      <w:r>
        <w:rPr>
          <w:w w:val="95"/>
          <w:sz w:val="21"/>
        </w:rPr>
        <w:t>states permit</w:t>
      </w:r>
      <w:r>
        <w:rPr>
          <w:spacing w:val="-30"/>
          <w:w w:val="95"/>
          <w:sz w:val="21"/>
        </w:rPr>
        <w:t> </w:t>
      </w:r>
      <w:r>
        <w:rPr>
          <w:w w:val="95"/>
          <w:sz w:val="21"/>
        </w:rPr>
        <w:t>patients</w:t>
      </w:r>
      <w:r>
        <w:rPr>
          <w:spacing w:val="-29"/>
          <w:w w:val="95"/>
          <w:sz w:val="21"/>
        </w:rPr>
        <w:t> </w:t>
      </w:r>
      <w:r>
        <w:rPr>
          <w:w w:val="95"/>
          <w:sz w:val="21"/>
        </w:rPr>
        <w:t>to</w:t>
      </w:r>
      <w:r>
        <w:rPr>
          <w:spacing w:val="-29"/>
          <w:w w:val="95"/>
          <w:sz w:val="21"/>
        </w:rPr>
        <w:t> </w:t>
      </w:r>
      <w:r>
        <w:rPr>
          <w:w w:val="95"/>
          <w:sz w:val="21"/>
        </w:rPr>
        <w:t>grow</w:t>
      </w:r>
      <w:r>
        <w:rPr>
          <w:spacing w:val="-29"/>
          <w:w w:val="95"/>
          <w:sz w:val="21"/>
        </w:rPr>
        <w:t> </w:t>
      </w:r>
      <w:r>
        <w:rPr>
          <w:w w:val="95"/>
          <w:sz w:val="21"/>
        </w:rPr>
        <w:t>cannabis,</w:t>
      </w:r>
      <w:r>
        <w:rPr>
          <w:spacing w:val="-30"/>
          <w:w w:val="95"/>
          <w:sz w:val="21"/>
        </w:rPr>
        <w:t> </w:t>
      </w:r>
      <w:r>
        <w:rPr>
          <w:w w:val="95"/>
          <w:sz w:val="21"/>
        </w:rPr>
        <w:t>but</w:t>
      </w:r>
      <w:r>
        <w:rPr>
          <w:spacing w:val="-29"/>
          <w:w w:val="95"/>
          <w:sz w:val="21"/>
        </w:rPr>
        <w:t> </w:t>
      </w:r>
      <w:r>
        <w:rPr>
          <w:w w:val="95"/>
          <w:sz w:val="21"/>
        </w:rPr>
        <w:t>refuse</w:t>
      </w:r>
      <w:r>
        <w:rPr>
          <w:spacing w:val="-30"/>
          <w:w w:val="95"/>
          <w:sz w:val="21"/>
        </w:rPr>
        <w:t> </w:t>
      </w:r>
      <w:r>
        <w:rPr>
          <w:w w:val="95"/>
          <w:sz w:val="21"/>
        </w:rPr>
        <w:t>to</w:t>
      </w:r>
      <w:r>
        <w:rPr>
          <w:spacing w:val="-29"/>
          <w:w w:val="95"/>
          <w:sz w:val="21"/>
        </w:rPr>
        <w:t> </w:t>
      </w:r>
      <w:r>
        <w:rPr>
          <w:w w:val="95"/>
          <w:sz w:val="21"/>
        </w:rPr>
        <w:t>provide</w:t>
      </w:r>
      <w:r>
        <w:rPr>
          <w:spacing w:val="-29"/>
          <w:w w:val="95"/>
          <w:sz w:val="21"/>
        </w:rPr>
        <w:t> </w:t>
      </w:r>
      <w:r>
        <w:rPr>
          <w:w w:val="95"/>
          <w:sz w:val="21"/>
        </w:rPr>
        <w:t>seeds</w:t>
      </w:r>
      <w:r>
        <w:rPr>
          <w:spacing w:val="-29"/>
          <w:w w:val="95"/>
          <w:sz w:val="21"/>
        </w:rPr>
        <w:t> </w:t>
      </w:r>
      <w:r>
        <w:rPr>
          <w:w w:val="95"/>
          <w:sz w:val="21"/>
        </w:rPr>
        <w:t>to</w:t>
      </w:r>
      <w:r>
        <w:rPr>
          <w:spacing w:val="-30"/>
          <w:w w:val="95"/>
          <w:sz w:val="21"/>
        </w:rPr>
        <w:t> </w:t>
      </w:r>
      <w:r>
        <w:rPr>
          <w:w w:val="95"/>
          <w:sz w:val="21"/>
        </w:rPr>
        <w:t>start</w:t>
      </w:r>
      <w:r>
        <w:rPr>
          <w:spacing w:val="-29"/>
          <w:w w:val="95"/>
          <w:sz w:val="21"/>
        </w:rPr>
        <w:t> </w:t>
      </w:r>
      <w:r>
        <w:rPr>
          <w:w w:val="95"/>
          <w:sz w:val="21"/>
        </w:rPr>
        <w:t>their</w:t>
      </w:r>
      <w:r>
        <w:rPr>
          <w:spacing w:val="-29"/>
          <w:w w:val="95"/>
          <w:sz w:val="21"/>
        </w:rPr>
        <w:t> </w:t>
      </w:r>
      <w:r>
        <w:rPr>
          <w:w w:val="95"/>
          <w:sz w:val="21"/>
        </w:rPr>
        <w:t>crop.</w:t>
      </w:r>
      <w:r>
        <w:rPr>
          <w:spacing w:val="-30"/>
          <w:w w:val="95"/>
          <w:sz w:val="21"/>
        </w:rPr>
        <w:t> </w:t>
      </w:r>
      <w:r>
        <w:rPr>
          <w:w w:val="95"/>
          <w:sz w:val="21"/>
        </w:rPr>
        <w:t>As</w:t>
      </w:r>
      <w:r>
        <w:rPr>
          <w:spacing w:val="-30"/>
          <w:w w:val="95"/>
          <w:sz w:val="21"/>
        </w:rPr>
        <w:t> </w:t>
      </w:r>
      <w:r>
        <w:rPr>
          <w:w w:val="95"/>
          <w:sz w:val="21"/>
        </w:rPr>
        <w:t>the exemptions</w:t>
      </w:r>
      <w:r>
        <w:rPr>
          <w:spacing w:val="-36"/>
          <w:w w:val="95"/>
          <w:sz w:val="21"/>
        </w:rPr>
        <w:t> </w:t>
      </w:r>
      <w:r>
        <w:rPr>
          <w:w w:val="95"/>
          <w:sz w:val="21"/>
        </w:rPr>
        <w:t>to</w:t>
      </w:r>
      <w:r>
        <w:rPr>
          <w:spacing w:val="-35"/>
          <w:w w:val="95"/>
          <w:sz w:val="21"/>
        </w:rPr>
        <w:t> </w:t>
      </w:r>
      <w:r>
        <w:rPr>
          <w:w w:val="95"/>
          <w:sz w:val="21"/>
        </w:rPr>
        <w:t>the</w:t>
      </w:r>
      <w:r>
        <w:rPr>
          <w:spacing w:val="-36"/>
          <w:w w:val="95"/>
          <w:sz w:val="21"/>
        </w:rPr>
        <w:t> </w:t>
      </w:r>
      <w:r>
        <w:rPr>
          <w:w w:val="95"/>
          <w:sz w:val="21"/>
        </w:rPr>
        <w:t>law</w:t>
      </w:r>
      <w:r>
        <w:rPr>
          <w:spacing w:val="-35"/>
          <w:w w:val="95"/>
          <w:sz w:val="21"/>
        </w:rPr>
        <w:t> </w:t>
      </w:r>
      <w:r>
        <w:rPr>
          <w:w w:val="95"/>
          <w:sz w:val="21"/>
        </w:rPr>
        <w:t>relate</w:t>
      </w:r>
      <w:r>
        <w:rPr>
          <w:spacing w:val="-35"/>
          <w:w w:val="95"/>
          <w:sz w:val="21"/>
        </w:rPr>
        <w:t> </w:t>
      </w:r>
      <w:r>
        <w:rPr>
          <w:w w:val="95"/>
          <w:sz w:val="21"/>
        </w:rPr>
        <w:t>only</w:t>
      </w:r>
      <w:r>
        <w:rPr>
          <w:spacing w:val="-36"/>
          <w:w w:val="95"/>
          <w:sz w:val="21"/>
        </w:rPr>
        <w:t> </w:t>
      </w:r>
      <w:r>
        <w:rPr>
          <w:w w:val="95"/>
          <w:sz w:val="21"/>
        </w:rPr>
        <w:t>to</w:t>
      </w:r>
      <w:r>
        <w:rPr>
          <w:spacing w:val="-35"/>
          <w:w w:val="95"/>
          <w:sz w:val="21"/>
        </w:rPr>
        <w:t> </w:t>
      </w:r>
      <w:r>
        <w:rPr>
          <w:w w:val="95"/>
          <w:sz w:val="21"/>
        </w:rPr>
        <w:t>plants</w:t>
      </w:r>
      <w:r>
        <w:rPr>
          <w:spacing w:val="-36"/>
          <w:w w:val="95"/>
          <w:sz w:val="21"/>
        </w:rPr>
        <w:t> </w:t>
      </w:r>
      <w:r>
        <w:rPr>
          <w:w w:val="95"/>
          <w:sz w:val="21"/>
        </w:rPr>
        <w:t>and</w:t>
      </w:r>
      <w:r>
        <w:rPr>
          <w:spacing w:val="-35"/>
          <w:w w:val="95"/>
          <w:sz w:val="21"/>
        </w:rPr>
        <w:t> </w:t>
      </w:r>
      <w:r>
        <w:rPr>
          <w:w w:val="95"/>
          <w:sz w:val="21"/>
        </w:rPr>
        <w:t>dried</w:t>
      </w:r>
      <w:r>
        <w:rPr>
          <w:spacing w:val="-36"/>
          <w:w w:val="95"/>
          <w:sz w:val="21"/>
        </w:rPr>
        <w:t> </w:t>
      </w:r>
      <w:r>
        <w:rPr>
          <w:w w:val="95"/>
          <w:sz w:val="21"/>
        </w:rPr>
        <w:t>marijuana,</w:t>
      </w:r>
      <w:r>
        <w:rPr>
          <w:spacing w:val="-36"/>
          <w:w w:val="95"/>
          <w:sz w:val="21"/>
        </w:rPr>
        <w:t> </w:t>
      </w:r>
      <w:r>
        <w:rPr>
          <w:w w:val="95"/>
          <w:sz w:val="21"/>
        </w:rPr>
        <w:t>patients</w:t>
      </w:r>
      <w:r>
        <w:rPr>
          <w:spacing w:val="-35"/>
          <w:w w:val="95"/>
          <w:sz w:val="21"/>
        </w:rPr>
        <w:t> </w:t>
      </w:r>
      <w:r>
        <w:rPr>
          <w:w w:val="95"/>
          <w:sz w:val="21"/>
        </w:rPr>
        <w:t>must</w:t>
      </w:r>
      <w:r>
        <w:rPr>
          <w:spacing w:val="-36"/>
          <w:w w:val="95"/>
          <w:sz w:val="21"/>
        </w:rPr>
        <w:t> </w:t>
      </w:r>
      <w:r>
        <w:rPr>
          <w:w w:val="95"/>
          <w:sz w:val="21"/>
        </w:rPr>
        <w:t>purchase </w:t>
      </w:r>
      <w:r>
        <w:rPr>
          <w:sz w:val="21"/>
        </w:rPr>
        <w:t>seeds</w:t>
      </w:r>
      <w:r>
        <w:rPr>
          <w:spacing w:val="-15"/>
          <w:sz w:val="21"/>
        </w:rPr>
        <w:t> </w:t>
      </w:r>
      <w:r>
        <w:rPr>
          <w:sz w:val="21"/>
        </w:rPr>
        <w:t>illegally</w:t>
      </w:r>
      <w:r>
        <w:rPr>
          <w:spacing w:val="-14"/>
          <w:sz w:val="21"/>
        </w:rPr>
        <w:t> </w:t>
      </w:r>
      <w:r>
        <w:rPr>
          <w:sz w:val="21"/>
        </w:rPr>
        <w:t>in</w:t>
      </w:r>
      <w:r>
        <w:rPr>
          <w:spacing w:val="-14"/>
          <w:sz w:val="21"/>
        </w:rPr>
        <w:t> </w:t>
      </w:r>
      <w:r>
        <w:rPr>
          <w:sz w:val="21"/>
        </w:rPr>
        <w:t>order</w:t>
      </w:r>
      <w:r>
        <w:rPr>
          <w:spacing w:val="-14"/>
          <w:sz w:val="21"/>
        </w:rPr>
        <w:t> </w:t>
      </w:r>
      <w:r>
        <w:rPr>
          <w:sz w:val="21"/>
        </w:rPr>
        <w:t>to</w:t>
      </w:r>
      <w:r>
        <w:rPr>
          <w:spacing w:val="-14"/>
          <w:sz w:val="21"/>
        </w:rPr>
        <w:t> </w:t>
      </w:r>
      <w:r>
        <w:rPr>
          <w:sz w:val="21"/>
        </w:rPr>
        <w:t>start</w:t>
      </w:r>
      <w:r>
        <w:rPr>
          <w:spacing w:val="-15"/>
          <w:sz w:val="21"/>
        </w:rPr>
        <w:t> </w:t>
      </w:r>
      <w:r>
        <w:rPr>
          <w:sz w:val="21"/>
        </w:rPr>
        <w:t>their</w:t>
      </w:r>
      <w:r>
        <w:rPr>
          <w:spacing w:val="-14"/>
          <w:sz w:val="21"/>
        </w:rPr>
        <w:t> </w:t>
      </w:r>
      <w:r>
        <w:rPr>
          <w:sz w:val="21"/>
        </w:rPr>
        <w:t>crop.</w:t>
      </w:r>
      <w:r>
        <w:rPr>
          <w:sz w:val="21"/>
          <w:vertAlign w:val="superscript"/>
        </w:rPr>
        <w:t>89</w:t>
      </w:r>
    </w:p>
    <w:p>
      <w:pPr>
        <w:pStyle w:val="BodyText"/>
        <w:rPr>
          <w:sz w:val="20"/>
        </w:rPr>
      </w:pPr>
    </w:p>
    <w:p>
      <w:pPr>
        <w:pStyle w:val="BodyText"/>
        <w:rPr>
          <w:sz w:val="20"/>
        </w:rPr>
      </w:pPr>
    </w:p>
    <w:p>
      <w:pPr>
        <w:pStyle w:val="BodyText"/>
        <w:spacing w:before="3"/>
        <w:rPr>
          <w:sz w:val="13"/>
        </w:rPr>
      </w:pPr>
      <w:r>
        <w:rPr/>
        <w:pict>
          <v:line style="position:absolute;mso-position-horizontal-relative:page;mso-position-vertical-relative:paragraph;z-index:2000;mso-wrap-distance-left:0;mso-wrap-distance-right:0" from="70.320pt,10.019pt" to="214.32pt,10.019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w w:val="95"/>
          <w:position w:val="6"/>
          <w:sz w:val="9"/>
        </w:rPr>
        <w:t>84 </w:t>
      </w:r>
      <w:r>
        <w:rPr>
          <w:w w:val="95"/>
          <w:sz w:val="16"/>
        </w:rPr>
        <w:t>Noelle Crombie, ‘Drug Traffickers Exploit Oregon Medical Marijuana Program's Lax Oversight and Loose Rules’,</w:t>
      </w:r>
    </w:p>
    <w:p>
      <w:pPr>
        <w:spacing w:before="8"/>
        <w:ind w:left="957" w:right="0" w:firstLine="0"/>
        <w:jc w:val="left"/>
        <w:rPr>
          <w:sz w:val="16"/>
        </w:rPr>
      </w:pPr>
      <w:r>
        <w:rPr>
          <w:rFonts w:ascii="Calibri"/>
          <w:i/>
          <w:sz w:val="16"/>
        </w:rPr>
        <w:t>The Oregonian </w:t>
      </w:r>
      <w:r>
        <w:rPr>
          <w:sz w:val="16"/>
        </w:rPr>
        <w:t>(online), 22 September 2012 &lt;</w:t>
      </w:r>
      <w:hyperlink r:id="rId137">
        <w:r>
          <w:rPr>
            <w:sz w:val="16"/>
          </w:rPr>
          <w:t>http://www.oregonlive.com</w:t>
        </w:r>
      </w:hyperlink>
      <w:r>
        <w:rPr>
          <w:sz w:val="16"/>
        </w:rPr>
        <w:t>&gt;.</w:t>
      </w:r>
    </w:p>
    <w:p>
      <w:pPr>
        <w:spacing w:line="242" w:lineRule="auto" w:before="105"/>
        <w:ind w:left="957" w:right="195" w:hanging="2"/>
        <w:jc w:val="left"/>
        <w:rPr>
          <w:sz w:val="16"/>
        </w:rPr>
      </w:pPr>
      <w:r>
        <w:rPr>
          <w:w w:val="95"/>
          <w:position w:val="6"/>
          <w:sz w:val="9"/>
        </w:rPr>
        <w:t>85</w:t>
      </w:r>
      <w:r>
        <w:rPr>
          <w:spacing w:val="7"/>
          <w:w w:val="95"/>
          <w:position w:val="6"/>
          <w:sz w:val="9"/>
        </w:rPr>
        <w:t> </w:t>
      </w:r>
      <w:r>
        <w:rPr>
          <w:w w:val="95"/>
          <w:sz w:val="16"/>
        </w:rPr>
        <w:t>Health</w:t>
      </w:r>
      <w:r>
        <w:rPr>
          <w:spacing w:val="-18"/>
          <w:w w:val="95"/>
          <w:sz w:val="16"/>
        </w:rPr>
        <w:t> </w:t>
      </w:r>
      <w:r>
        <w:rPr>
          <w:w w:val="95"/>
          <w:sz w:val="16"/>
        </w:rPr>
        <w:t>Canada,</w:t>
      </w:r>
      <w:r>
        <w:rPr>
          <w:spacing w:val="-19"/>
          <w:w w:val="95"/>
          <w:sz w:val="16"/>
        </w:rPr>
        <w:t> </w:t>
      </w:r>
      <w:r>
        <w:rPr>
          <w:rFonts w:ascii="Calibri"/>
          <w:i/>
          <w:w w:val="95"/>
          <w:sz w:val="16"/>
        </w:rPr>
        <w:t>About</w:t>
      </w:r>
      <w:r>
        <w:rPr>
          <w:rFonts w:ascii="Calibri"/>
          <w:i/>
          <w:spacing w:val="-5"/>
          <w:w w:val="95"/>
          <w:sz w:val="16"/>
        </w:rPr>
        <w:t> </w:t>
      </w:r>
      <w:r>
        <w:rPr>
          <w:rFonts w:ascii="Calibri"/>
          <w:i/>
          <w:w w:val="95"/>
          <w:sz w:val="16"/>
        </w:rPr>
        <w:t>Health</w:t>
      </w:r>
      <w:r>
        <w:rPr>
          <w:rFonts w:ascii="Calibri"/>
          <w:i/>
          <w:spacing w:val="-5"/>
          <w:w w:val="95"/>
          <w:sz w:val="16"/>
        </w:rPr>
        <w:t> </w:t>
      </w:r>
      <w:r>
        <w:rPr>
          <w:rFonts w:ascii="Calibri"/>
          <w:i/>
          <w:w w:val="95"/>
          <w:sz w:val="16"/>
        </w:rPr>
        <w:t>Canada's</w:t>
      </w:r>
      <w:r>
        <w:rPr>
          <w:rFonts w:ascii="Calibri"/>
          <w:i/>
          <w:spacing w:val="-5"/>
          <w:w w:val="95"/>
          <w:sz w:val="16"/>
        </w:rPr>
        <w:t> </w:t>
      </w:r>
      <w:r>
        <w:rPr>
          <w:rFonts w:ascii="Calibri"/>
          <w:i/>
          <w:w w:val="95"/>
          <w:sz w:val="16"/>
        </w:rPr>
        <w:t>Marihuana</w:t>
      </w:r>
      <w:r>
        <w:rPr>
          <w:rFonts w:ascii="Calibri"/>
          <w:i/>
          <w:spacing w:val="-4"/>
          <w:w w:val="95"/>
          <w:sz w:val="16"/>
        </w:rPr>
        <w:t> </w:t>
      </w:r>
      <w:r>
        <w:rPr>
          <w:rFonts w:ascii="Calibri"/>
          <w:i/>
          <w:w w:val="95"/>
          <w:sz w:val="16"/>
        </w:rPr>
        <w:t>Supply</w:t>
      </w:r>
      <w:r>
        <w:rPr>
          <w:rFonts w:ascii="Calibri"/>
          <w:i/>
          <w:spacing w:val="-6"/>
          <w:w w:val="95"/>
          <w:sz w:val="16"/>
        </w:rPr>
        <w:t> </w:t>
      </w:r>
      <w:r>
        <w:rPr>
          <w:rFonts w:ascii="Calibri"/>
          <w:i/>
          <w:w w:val="95"/>
          <w:sz w:val="16"/>
        </w:rPr>
        <w:t>for</w:t>
      </w:r>
      <w:r>
        <w:rPr>
          <w:rFonts w:ascii="Calibri"/>
          <w:i/>
          <w:spacing w:val="-5"/>
          <w:w w:val="95"/>
          <w:sz w:val="16"/>
        </w:rPr>
        <w:t> </w:t>
      </w:r>
      <w:r>
        <w:rPr>
          <w:rFonts w:ascii="Calibri"/>
          <w:i/>
          <w:w w:val="95"/>
          <w:sz w:val="16"/>
        </w:rPr>
        <w:t>Medical</w:t>
      </w:r>
      <w:r>
        <w:rPr>
          <w:rFonts w:ascii="Calibri"/>
          <w:i/>
          <w:spacing w:val="-5"/>
          <w:w w:val="95"/>
          <w:sz w:val="16"/>
        </w:rPr>
        <w:t> </w:t>
      </w:r>
      <w:r>
        <w:rPr>
          <w:rFonts w:ascii="Calibri"/>
          <w:i/>
          <w:w w:val="95"/>
          <w:sz w:val="16"/>
        </w:rPr>
        <w:t>Purposes</w:t>
      </w:r>
      <w:r>
        <w:rPr>
          <w:rFonts w:ascii="Calibri"/>
          <w:i/>
          <w:spacing w:val="-5"/>
          <w:w w:val="95"/>
          <w:sz w:val="16"/>
        </w:rPr>
        <w:t> </w:t>
      </w:r>
      <w:r>
        <w:rPr>
          <w:w w:val="95"/>
          <w:sz w:val="16"/>
        </w:rPr>
        <w:t>(archived</w:t>
      </w:r>
      <w:r>
        <w:rPr>
          <w:spacing w:val="-19"/>
          <w:w w:val="95"/>
          <w:sz w:val="16"/>
        </w:rPr>
        <w:t> </w:t>
      </w:r>
      <w:r>
        <w:rPr>
          <w:w w:val="95"/>
          <w:sz w:val="16"/>
        </w:rPr>
        <w:t>content)</w:t>
      </w:r>
      <w:r>
        <w:rPr>
          <w:spacing w:val="-18"/>
          <w:w w:val="95"/>
          <w:sz w:val="16"/>
        </w:rPr>
        <w:t> </w:t>
      </w:r>
      <w:r>
        <w:rPr>
          <w:w w:val="95"/>
          <w:sz w:val="16"/>
        </w:rPr>
        <w:t>(29</w:t>
      </w:r>
      <w:r>
        <w:rPr>
          <w:spacing w:val="-19"/>
          <w:w w:val="95"/>
          <w:sz w:val="16"/>
        </w:rPr>
        <w:t> </w:t>
      </w:r>
      <w:r>
        <w:rPr>
          <w:w w:val="95"/>
          <w:sz w:val="16"/>
        </w:rPr>
        <w:t>July</w:t>
      </w:r>
      <w:r>
        <w:rPr>
          <w:spacing w:val="-19"/>
          <w:w w:val="95"/>
          <w:sz w:val="16"/>
        </w:rPr>
        <w:t> </w:t>
      </w:r>
      <w:r>
        <w:rPr>
          <w:w w:val="95"/>
          <w:sz w:val="16"/>
        </w:rPr>
        <w:t>2013)</w:t>
      </w:r>
      <w:r>
        <w:rPr>
          <w:spacing w:val="-18"/>
          <w:w w:val="95"/>
          <w:sz w:val="16"/>
        </w:rPr>
        <w:t> </w:t>
      </w:r>
      <w:r>
        <w:rPr>
          <w:w w:val="95"/>
          <w:sz w:val="16"/>
        </w:rPr>
        <w:t>&lt;http://www.hc- </w:t>
      </w:r>
      <w:r>
        <w:rPr>
          <w:w w:val="90"/>
          <w:sz w:val="16"/>
        </w:rPr>
        <w:t>sc.gc.ca/dhp-mps/marihuana/about-apropos/supply-approvis-eng.php&gt;; </w:t>
      </w:r>
      <w:r>
        <w:rPr>
          <w:rFonts w:ascii="Calibri"/>
          <w:i/>
          <w:w w:val="90"/>
          <w:sz w:val="16"/>
        </w:rPr>
        <w:t>Policy on Health Canada's Supply of Marihuana Seeds </w:t>
      </w:r>
      <w:r>
        <w:rPr>
          <w:rFonts w:ascii="Calibri"/>
          <w:i/>
          <w:spacing w:val="-2"/>
          <w:w w:val="90"/>
          <w:sz w:val="16"/>
        </w:rPr>
        <w:t>and </w:t>
      </w:r>
      <w:r>
        <w:rPr>
          <w:rFonts w:ascii="Calibri"/>
          <w:i/>
          <w:sz w:val="16"/>
        </w:rPr>
        <w:t>Dried Marihuana for</w:t>
      </w:r>
      <w:r>
        <w:rPr>
          <w:rFonts w:ascii="Calibri"/>
          <w:i/>
          <w:spacing w:val="-1"/>
          <w:sz w:val="16"/>
        </w:rPr>
        <w:t> </w:t>
      </w:r>
      <w:r>
        <w:rPr>
          <w:rFonts w:ascii="Calibri"/>
          <w:i/>
          <w:sz w:val="16"/>
        </w:rPr>
        <w:t>Medical Purposes</w:t>
      </w:r>
      <w:r>
        <w:rPr>
          <w:rFonts w:ascii="Calibri"/>
          <w:i/>
          <w:spacing w:val="-1"/>
          <w:sz w:val="16"/>
        </w:rPr>
        <w:t> </w:t>
      </w:r>
      <w:r>
        <w:rPr>
          <w:sz w:val="16"/>
        </w:rPr>
        <w:t>(at</w:t>
      </w:r>
      <w:r>
        <w:rPr>
          <w:spacing w:val="-15"/>
          <w:sz w:val="16"/>
        </w:rPr>
        <w:t> </w:t>
      </w:r>
      <w:r>
        <w:rPr>
          <w:sz w:val="16"/>
        </w:rPr>
        <w:t>30</w:t>
      </w:r>
      <w:r>
        <w:rPr>
          <w:spacing w:val="-14"/>
          <w:sz w:val="16"/>
        </w:rPr>
        <w:t> </w:t>
      </w:r>
      <w:r>
        <w:rPr>
          <w:sz w:val="16"/>
        </w:rPr>
        <w:t>November</w:t>
      </w:r>
      <w:r>
        <w:rPr>
          <w:spacing w:val="-15"/>
          <w:sz w:val="16"/>
        </w:rPr>
        <w:t> </w:t>
      </w:r>
      <w:r>
        <w:rPr>
          <w:sz w:val="16"/>
        </w:rPr>
        <w:t>2009)</w:t>
      </w:r>
      <w:r>
        <w:rPr>
          <w:spacing w:val="-15"/>
          <w:sz w:val="16"/>
        </w:rPr>
        <w:t> </w:t>
      </w:r>
      <w:r>
        <w:rPr>
          <w:sz w:val="16"/>
        </w:rPr>
        <w:t>(no</w:t>
      </w:r>
      <w:r>
        <w:rPr>
          <w:spacing w:val="-15"/>
          <w:sz w:val="16"/>
        </w:rPr>
        <w:t> </w:t>
      </w:r>
      <w:r>
        <w:rPr>
          <w:sz w:val="16"/>
        </w:rPr>
        <w:t>longer</w:t>
      </w:r>
      <w:r>
        <w:rPr>
          <w:spacing w:val="-14"/>
          <w:sz w:val="16"/>
        </w:rPr>
        <w:t> </w:t>
      </w:r>
      <w:r>
        <w:rPr>
          <w:sz w:val="16"/>
        </w:rPr>
        <w:t>in</w:t>
      </w:r>
      <w:r>
        <w:rPr>
          <w:spacing w:val="-15"/>
          <w:sz w:val="16"/>
        </w:rPr>
        <w:t> </w:t>
      </w:r>
      <w:r>
        <w:rPr>
          <w:sz w:val="16"/>
        </w:rPr>
        <w:t>force).</w:t>
      </w:r>
    </w:p>
    <w:p>
      <w:pPr>
        <w:spacing w:before="102"/>
        <w:ind w:left="956" w:right="0" w:firstLine="0"/>
        <w:jc w:val="left"/>
        <w:rPr>
          <w:sz w:val="16"/>
        </w:rPr>
      </w:pPr>
      <w:r>
        <w:rPr>
          <w:w w:val="95"/>
          <w:position w:val="6"/>
          <w:sz w:val="9"/>
        </w:rPr>
        <w:t>86</w:t>
      </w:r>
      <w:r>
        <w:rPr>
          <w:spacing w:val="-4"/>
          <w:w w:val="95"/>
          <w:position w:val="6"/>
          <w:sz w:val="9"/>
        </w:rPr>
        <w:t> </w:t>
      </w:r>
      <w:r>
        <w:rPr>
          <w:w w:val="95"/>
          <w:sz w:val="16"/>
        </w:rPr>
        <w:t>John</w:t>
      </w:r>
      <w:r>
        <w:rPr>
          <w:spacing w:val="-28"/>
          <w:w w:val="95"/>
          <w:sz w:val="16"/>
        </w:rPr>
        <w:t> </w:t>
      </w:r>
      <w:r>
        <w:rPr>
          <w:w w:val="95"/>
          <w:sz w:val="16"/>
        </w:rPr>
        <w:t>A</w:t>
      </w:r>
      <w:r>
        <w:rPr>
          <w:spacing w:val="-28"/>
          <w:w w:val="95"/>
          <w:sz w:val="16"/>
        </w:rPr>
        <w:t> </w:t>
      </w:r>
      <w:r>
        <w:rPr>
          <w:w w:val="95"/>
          <w:sz w:val="16"/>
        </w:rPr>
        <w:t>Fowler,</w:t>
      </w:r>
      <w:r>
        <w:rPr>
          <w:spacing w:val="-28"/>
          <w:w w:val="95"/>
          <w:sz w:val="16"/>
        </w:rPr>
        <w:t> </w:t>
      </w:r>
      <w:r>
        <w:rPr>
          <w:w w:val="95"/>
          <w:sz w:val="16"/>
        </w:rPr>
        <w:t>‘Allard</w:t>
      </w:r>
      <w:r>
        <w:rPr>
          <w:spacing w:val="-28"/>
          <w:w w:val="95"/>
          <w:sz w:val="16"/>
        </w:rPr>
        <w:t> </w:t>
      </w:r>
      <w:r>
        <w:rPr>
          <w:w w:val="95"/>
          <w:sz w:val="16"/>
        </w:rPr>
        <w:t>v.</w:t>
      </w:r>
      <w:r>
        <w:rPr>
          <w:spacing w:val="-28"/>
          <w:w w:val="95"/>
          <w:sz w:val="16"/>
        </w:rPr>
        <w:t> </w:t>
      </w:r>
      <w:r>
        <w:rPr>
          <w:w w:val="95"/>
          <w:sz w:val="16"/>
        </w:rPr>
        <w:t>Canada</w:t>
      </w:r>
      <w:r>
        <w:rPr>
          <w:spacing w:val="-28"/>
          <w:w w:val="95"/>
          <w:sz w:val="16"/>
        </w:rPr>
        <w:t> </w:t>
      </w:r>
      <w:r>
        <w:rPr>
          <w:w w:val="95"/>
          <w:sz w:val="16"/>
        </w:rPr>
        <w:t>(Health</w:t>
      </w:r>
      <w:r>
        <w:rPr>
          <w:spacing w:val="-28"/>
          <w:w w:val="95"/>
          <w:sz w:val="16"/>
        </w:rPr>
        <w:t> </w:t>
      </w:r>
      <w:r>
        <w:rPr>
          <w:w w:val="95"/>
          <w:sz w:val="16"/>
        </w:rPr>
        <w:t>Canada):</w:t>
      </w:r>
      <w:r>
        <w:rPr>
          <w:spacing w:val="-28"/>
          <w:w w:val="95"/>
          <w:sz w:val="16"/>
        </w:rPr>
        <w:t> </w:t>
      </w:r>
      <w:r>
        <w:rPr>
          <w:w w:val="95"/>
          <w:sz w:val="16"/>
        </w:rPr>
        <w:t>Why</w:t>
      </w:r>
      <w:r>
        <w:rPr>
          <w:spacing w:val="-29"/>
          <w:w w:val="95"/>
          <w:sz w:val="16"/>
        </w:rPr>
        <w:t> </w:t>
      </w:r>
      <w:r>
        <w:rPr>
          <w:w w:val="95"/>
          <w:sz w:val="16"/>
        </w:rPr>
        <w:t>the</w:t>
      </w:r>
      <w:r>
        <w:rPr>
          <w:spacing w:val="-28"/>
          <w:w w:val="95"/>
          <w:sz w:val="16"/>
        </w:rPr>
        <w:t> </w:t>
      </w:r>
      <w:r>
        <w:rPr>
          <w:w w:val="95"/>
          <w:sz w:val="16"/>
        </w:rPr>
        <w:t>Injunction</w:t>
      </w:r>
      <w:r>
        <w:rPr>
          <w:spacing w:val="-28"/>
          <w:w w:val="95"/>
          <w:sz w:val="16"/>
        </w:rPr>
        <w:t> </w:t>
      </w:r>
      <w:r>
        <w:rPr>
          <w:w w:val="95"/>
          <w:sz w:val="16"/>
        </w:rPr>
        <w:t>Is</w:t>
      </w:r>
      <w:r>
        <w:rPr>
          <w:spacing w:val="-28"/>
          <w:w w:val="95"/>
          <w:sz w:val="16"/>
        </w:rPr>
        <w:t> </w:t>
      </w:r>
      <w:r>
        <w:rPr>
          <w:w w:val="95"/>
          <w:sz w:val="16"/>
        </w:rPr>
        <w:t>Good</w:t>
      </w:r>
      <w:r>
        <w:rPr>
          <w:spacing w:val="-28"/>
          <w:w w:val="95"/>
          <w:sz w:val="16"/>
        </w:rPr>
        <w:t> </w:t>
      </w:r>
      <w:r>
        <w:rPr>
          <w:w w:val="95"/>
          <w:sz w:val="16"/>
        </w:rPr>
        <w:t>for</w:t>
      </w:r>
      <w:r>
        <w:rPr>
          <w:spacing w:val="-28"/>
          <w:w w:val="95"/>
          <w:sz w:val="16"/>
        </w:rPr>
        <w:t> </w:t>
      </w:r>
      <w:r>
        <w:rPr>
          <w:w w:val="95"/>
          <w:sz w:val="16"/>
        </w:rPr>
        <w:t>the</w:t>
      </w:r>
      <w:r>
        <w:rPr>
          <w:spacing w:val="-28"/>
          <w:w w:val="95"/>
          <w:sz w:val="16"/>
        </w:rPr>
        <w:t> </w:t>
      </w:r>
      <w:r>
        <w:rPr>
          <w:w w:val="95"/>
          <w:sz w:val="16"/>
        </w:rPr>
        <w:t>Medical</w:t>
      </w:r>
      <w:r>
        <w:rPr>
          <w:spacing w:val="-28"/>
          <w:w w:val="95"/>
          <w:sz w:val="16"/>
        </w:rPr>
        <w:t> </w:t>
      </w:r>
      <w:r>
        <w:rPr>
          <w:w w:val="95"/>
          <w:sz w:val="16"/>
        </w:rPr>
        <w:t>Marijuana</w:t>
      </w:r>
      <w:r>
        <w:rPr>
          <w:spacing w:val="-28"/>
          <w:w w:val="95"/>
          <w:sz w:val="16"/>
        </w:rPr>
        <w:t> </w:t>
      </w:r>
      <w:r>
        <w:rPr>
          <w:w w:val="95"/>
          <w:sz w:val="16"/>
        </w:rPr>
        <w:t>Business’</w:t>
      </w:r>
      <w:r>
        <w:rPr>
          <w:spacing w:val="-28"/>
          <w:w w:val="95"/>
          <w:sz w:val="16"/>
        </w:rPr>
        <w:t> </w:t>
      </w:r>
      <w:r>
        <w:rPr>
          <w:w w:val="95"/>
          <w:sz w:val="16"/>
        </w:rPr>
        <w:t>(2014)</w:t>
      </w:r>
      <w:r>
        <w:rPr>
          <w:spacing w:val="-28"/>
          <w:w w:val="95"/>
          <w:sz w:val="16"/>
        </w:rPr>
        <w:t> </w:t>
      </w:r>
      <w:r>
        <w:rPr>
          <w:w w:val="95"/>
          <w:sz w:val="16"/>
        </w:rPr>
        <w:t>35</w:t>
      </w:r>
    </w:p>
    <w:p>
      <w:pPr>
        <w:spacing w:before="8"/>
        <w:ind w:left="957" w:right="0" w:firstLine="0"/>
        <w:jc w:val="left"/>
        <w:rPr>
          <w:sz w:val="16"/>
        </w:rPr>
      </w:pPr>
      <w:r>
        <w:rPr>
          <w:rFonts w:ascii="Calibri"/>
          <w:i/>
          <w:sz w:val="16"/>
        </w:rPr>
        <w:t>Health Law In Canada </w:t>
      </w:r>
      <w:r>
        <w:rPr>
          <w:sz w:val="16"/>
        </w:rPr>
        <w:t>54, 55.</w:t>
      </w:r>
    </w:p>
    <w:p>
      <w:pPr>
        <w:spacing w:line="197" w:lineRule="exact" w:before="105"/>
        <w:ind w:left="956" w:right="0" w:firstLine="0"/>
        <w:jc w:val="left"/>
        <w:rPr>
          <w:sz w:val="16"/>
        </w:rPr>
      </w:pPr>
      <w:r>
        <w:rPr>
          <w:position w:val="6"/>
          <w:sz w:val="9"/>
        </w:rPr>
        <w:t>87 </w:t>
      </w:r>
      <w:r>
        <w:rPr>
          <w:sz w:val="16"/>
        </w:rPr>
        <w:t>Health Canada, </w:t>
      </w:r>
      <w:r>
        <w:rPr>
          <w:rFonts w:ascii="Calibri"/>
          <w:i/>
          <w:sz w:val="16"/>
        </w:rPr>
        <w:t>Medical Marihuana Regulatory Reform 2011 Consultations Results </w:t>
      </w:r>
      <w:r>
        <w:rPr>
          <w:sz w:val="16"/>
        </w:rPr>
        <w:t>(archived content) (31 January 2013)</w:t>
      </w:r>
    </w:p>
    <w:p>
      <w:pPr>
        <w:spacing w:line="188" w:lineRule="exact" w:before="0"/>
        <w:ind w:left="957" w:right="0" w:firstLine="0"/>
        <w:jc w:val="left"/>
        <w:rPr>
          <w:sz w:val="16"/>
        </w:rPr>
      </w:pPr>
      <w:r>
        <w:rPr>
          <w:w w:val="95"/>
          <w:sz w:val="16"/>
        </w:rPr>
        <w:t>&lt;</w:t>
      </w:r>
      <w:hyperlink r:id="rId126">
        <w:r>
          <w:rPr>
            <w:w w:val="95"/>
            <w:sz w:val="16"/>
          </w:rPr>
          <w:t>http://www.hc-sc.gc.ca/dhp-mps/consultation/marihuana/_2011/program/consult_reform-eng.php.</w:t>
        </w:r>
      </w:hyperlink>
    </w:p>
    <w:p>
      <w:pPr>
        <w:spacing w:line="249" w:lineRule="auto" w:before="114"/>
        <w:ind w:left="957" w:right="172" w:hanging="2"/>
        <w:jc w:val="left"/>
        <w:rPr>
          <w:sz w:val="16"/>
        </w:rPr>
      </w:pPr>
      <w:r>
        <w:rPr>
          <w:w w:val="95"/>
          <w:position w:val="6"/>
          <w:sz w:val="9"/>
        </w:rPr>
        <w:t>88</w:t>
      </w:r>
      <w:r>
        <w:rPr>
          <w:spacing w:val="-3"/>
          <w:w w:val="95"/>
          <w:position w:val="6"/>
          <w:sz w:val="9"/>
        </w:rPr>
        <w:t> </w:t>
      </w:r>
      <w:r>
        <w:rPr>
          <w:w w:val="95"/>
          <w:sz w:val="16"/>
        </w:rPr>
        <w:t>A</w:t>
      </w:r>
      <w:r>
        <w:rPr>
          <w:spacing w:val="-28"/>
          <w:w w:val="95"/>
          <w:sz w:val="16"/>
        </w:rPr>
        <w:t> </w:t>
      </w:r>
      <w:r>
        <w:rPr>
          <w:w w:val="95"/>
          <w:sz w:val="16"/>
        </w:rPr>
        <w:t>constitutional</w:t>
      </w:r>
      <w:r>
        <w:rPr>
          <w:spacing w:val="-27"/>
          <w:w w:val="95"/>
          <w:sz w:val="16"/>
        </w:rPr>
        <w:t> </w:t>
      </w:r>
      <w:r>
        <w:rPr>
          <w:w w:val="95"/>
          <w:sz w:val="16"/>
        </w:rPr>
        <w:t>challenge</w:t>
      </w:r>
      <w:r>
        <w:rPr>
          <w:spacing w:val="-28"/>
          <w:w w:val="95"/>
          <w:sz w:val="16"/>
        </w:rPr>
        <w:t> </w:t>
      </w:r>
      <w:r>
        <w:rPr>
          <w:w w:val="95"/>
          <w:sz w:val="16"/>
        </w:rPr>
        <w:t>was</w:t>
      </w:r>
      <w:r>
        <w:rPr>
          <w:spacing w:val="-27"/>
          <w:w w:val="95"/>
          <w:sz w:val="16"/>
        </w:rPr>
        <w:t> </w:t>
      </w:r>
      <w:r>
        <w:rPr>
          <w:w w:val="95"/>
          <w:sz w:val="16"/>
        </w:rPr>
        <w:t>brought</w:t>
      </w:r>
      <w:r>
        <w:rPr>
          <w:spacing w:val="-28"/>
          <w:w w:val="95"/>
          <w:sz w:val="16"/>
        </w:rPr>
        <w:t> </w:t>
      </w:r>
      <w:r>
        <w:rPr>
          <w:w w:val="95"/>
          <w:sz w:val="16"/>
        </w:rPr>
        <w:t>to</w:t>
      </w:r>
      <w:r>
        <w:rPr>
          <w:spacing w:val="-27"/>
          <w:w w:val="95"/>
          <w:sz w:val="16"/>
        </w:rPr>
        <w:t> </w:t>
      </w:r>
      <w:r>
        <w:rPr>
          <w:w w:val="95"/>
          <w:sz w:val="16"/>
        </w:rPr>
        <w:t>the</w:t>
      </w:r>
      <w:r>
        <w:rPr>
          <w:spacing w:val="-27"/>
          <w:w w:val="95"/>
          <w:sz w:val="16"/>
        </w:rPr>
        <w:t> </w:t>
      </w:r>
      <w:r>
        <w:rPr>
          <w:w w:val="95"/>
          <w:sz w:val="16"/>
        </w:rPr>
        <w:t>decision</w:t>
      </w:r>
      <w:r>
        <w:rPr>
          <w:spacing w:val="-28"/>
          <w:w w:val="95"/>
          <w:sz w:val="16"/>
        </w:rPr>
        <w:t> </w:t>
      </w:r>
      <w:r>
        <w:rPr>
          <w:w w:val="95"/>
          <w:sz w:val="16"/>
        </w:rPr>
        <w:t>to</w:t>
      </w:r>
      <w:r>
        <w:rPr>
          <w:spacing w:val="-27"/>
          <w:w w:val="95"/>
          <w:sz w:val="16"/>
        </w:rPr>
        <w:t> </w:t>
      </w:r>
      <w:r>
        <w:rPr>
          <w:w w:val="95"/>
          <w:sz w:val="16"/>
        </w:rPr>
        <w:t>abolish</w:t>
      </w:r>
      <w:r>
        <w:rPr>
          <w:spacing w:val="-28"/>
          <w:w w:val="95"/>
          <w:sz w:val="16"/>
        </w:rPr>
        <w:t> </w:t>
      </w:r>
      <w:r>
        <w:rPr>
          <w:w w:val="95"/>
          <w:sz w:val="16"/>
        </w:rPr>
        <w:t>‘grow</w:t>
      </w:r>
      <w:r>
        <w:rPr>
          <w:spacing w:val="-27"/>
          <w:w w:val="95"/>
          <w:sz w:val="16"/>
        </w:rPr>
        <w:t> </w:t>
      </w:r>
      <w:r>
        <w:rPr>
          <w:w w:val="95"/>
          <w:sz w:val="16"/>
        </w:rPr>
        <w:t>your</w:t>
      </w:r>
      <w:r>
        <w:rPr>
          <w:spacing w:val="-27"/>
          <w:w w:val="95"/>
          <w:sz w:val="16"/>
        </w:rPr>
        <w:t> </w:t>
      </w:r>
      <w:r>
        <w:rPr>
          <w:w w:val="95"/>
          <w:sz w:val="16"/>
        </w:rPr>
        <w:t>own’</w:t>
      </w:r>
      <w:r>
        <w:rPr>
          <w:spacing w:val="-28"/>
          <w:w w:val="95"/>
          <w:sz w:val="16"/>
        </w:rPr>
        <w:t> </w:t>
      </w:r>
      <w:r>
        <w:rPr>
          <w:w w:val="95"/>
          <w:sz w:val="16"/>
        </w:rPr>
        <w:t>licences:</w:t>
      </w:r>
      <w:r>
        <w:rPr>
          <w:spacing w:val="-27"/>
          <w:w w:val="95"/>
          <w:sz w:val="16"/>
        </w:rPr>
        <w:t> </w:t>
      </w:r>
      <w:r>
        <w:rPr>
          <w:rFonts w:ascii="Calibri" w:hAnsi="Calibri"/>
          <w:i/>
          <w:w w:val="95"/>
          <w:sz w:val="16"/>
        </w:rPr>
        <w:t>Allard</w:t>
      </w:r>
      <w:r>
        <w:rPr>
          <w:rFonts w:ascii="Calibri" w:hAnsi="Calibri"/>
          <w:i/>
          <w:spacing w:val="-14"/>
          <w:w w:val="95"/>
          <w:sz w:val="16"/>
        </w:rPr>
        <w:t> </w:t>
      </w:r>
      <w:r>
        <w:rPr>
          <w:rFonts w:ascii="Calibri" w:hAnsi="Calibri"/>
          <w:i/>
          <w:w w:val="95"/>
          <w:sz w:val="16"/>
        </w:rPr>
        <w:t>v</w:t>
      </w:r>
      <w:r>
        <w:rPr>
          <w:rFonts w:ascii="Calibri" w:hAnsi="Calibri"/>
          <w:i/>
          <w:spacing w:val="-13"/>
          <w:w w:val="95"/>
          <w:sz w:val="16"/>
        </w:rPr>
        <w:t> </w:t>
      </w:r>
      <w:r>
        <w:rPr>
          <w:rFonts w:ascii="Calibri" w:hAnsi="Calibri"/>
          <w:i/>
          <w:w w:val="95"/>
          <w:sz w:val="16"/>
        </w:rPr>
        <w:t>Canada</w:t>
      </w:r>
      <w:r>
        <w:rPr>
          <w:rFonts w:ascii="Calibri" w:hAnsi="Calibri"/>
          <w:i/>
          <w:spacing w:val="-14"/>
          <w:w w:val="95"/>
          <w:sz w:val="16"/>
        </w:rPr>
        <w:t> </w:t>
      </w:r>
      <w:r>
        <w:rPr>
          <w:w w:val="95"/>
          <w:sz w:val="16"/>
        </w:rPr>
        <w:t>[2014]</w:t>
      </w:r>
      <w:r>
        <w:rPr>
          <w:spacing w:val="-27"/>
          <w:w w:val="95"/>
          <w:sz w:val="16"/>
        </w:rPr>
        <w:t> </w:t>
      </w:r>
      <w:r>
        <w:rPr>
          <w:w w:val="95"/>
          <w:sz w:val="16"/>
        </w:rPr>
        <w:t>FC</w:t>
      </w:r>
      <w:r>
        <w:rPr>
          <w:spacing w:val="-27"/>
          <w:w w:val="95"/>
          <w:sz w:val="16"/>
        </w:rPr>
        <w:t> </w:t>
      </w:r>
      <w:r>
        <w:rPr>
          <w:w w:val="95"/>
          <w:sz w:val="16"/>
        </w:rPr>
        <w:t>280. Without</w:t>
      </w:r>
      <w:r>
        <w:rPr>
          <w:spacing w:val="-28"/>
          <w:w w:val="95"/>
          <w:sz w:val="16"/>
        </w:rPr>
        <w:t> </w:t>
      </w:r>
      <w:r>
        <w:rPr>
          <w:w w:val="95"/>
          <w:sz w:val="16"/>
        </w:rPr>
        <w:t>deciding</w:t>
      </w:r>
      <w:r>
        <w:rPr>
          <w:spacing w:val="-27"/>
          <w:w w:val="95"/>
          <w:sz w:val="16"/>
        </w:rPr>
        <w:t> </w:t>
      </w:r>
      <w:r>
        <w:rPr>
          <w:w w:val="95"/>
          <w:sz w:val="16"/>
        </w:rPr>
        <w:t>the</w:t>
      </w:r>
      <w:r>
        <w:rPr>
          <w:spacing w:val="-28"/>
          <w:w w:val="95"/>
          <w:sz w:val="16"/>
        </w:rPr>
        <w:t> </w:t>
      </w:r>
      <w:r>
        <w:rPr>
          <w:w w:val="95"/>
          <w:sz w:val="16"/>
        </w:rPr>
        <w:t>merits</w:t>
      </w:r>
      <w:r>
        <w:rPr>
          <w:spacing w:val="-27"/>
          <w:w w:val="95"/>
          <w:sz w:val="16"/>
        </w:rPr>
        <w:t> </w:t>
      </w:r>
      <w:r>
        <w:rPr>
          <w:w w:val="95"/>
          <w:sz w:val="16"/>
        </w:rPr>
        <w:t>of</w:t>
      </w:r>
      <w:r>
        <w:rPr>
          <w:spacing w:val="-28"/>
          <w:w w:val="95"/>
          <w:sz w:val="16"/>
        </w:rPr>
        <w:t> </w:t>
      </w:r>
      <w:r>
        <w:rPr>
          <w:w w:val="95"/>
          <w:sz w:val="16"/>
        </w:rPr>
        <w:t>the</w:t>
      </w:r>
      <w:r>
        <w:rPr>
          <w:spacing w:val="-27"/>
          <w:w w:val="95"/>
          <w:sz w:val="16"/>
        </w:rPr>
        <w:t> </w:t>
      </w:r>
      <w:r>
        <w:rPr>
          <w:w w:val="95"/>
          <w:sz w:val="16"/>
        </w:rPr>
        <w:t>case,</w:t>
      </w:r>
      <w:r>
        <w:rPr>
          <w:spacing w:val="-28"/>
          <w:w w:val="95"/>
          <w:sz w:val="16"/>
        </w:rPr>
        <w:t> </w:t>
      </w:r>
      <w:r>
        <w:rPr>
          <w:w w:val="95"/>
          <w:sz w:val="16"/>
        </w:rPr>
        <w:t>on</w:t>
      </w:r>
      <w:r>
        <w:rPr>
          <w:spacing w:val="-27"/>
          <w:w w:val="95"/>
          <w:sz w:val="16"/>
        </w:rPr>
        <w:t> </w:t>
      </w:r>
      <w:r>
        <w:rPr>
          <w:w w:val="95"/>
          <w:sz w:val="16"/>
        </w:rPr>
        <w:t>21</w:t>
      </w:r>
      <w:r>
        <w:rPr>
          <w:spacing w:val="-28"/>
          <w:w w:val="95"/>
          <w:sz w:val="16"/>
        </w:rPr>
        <w:t> </w:t>
      </w:r>
      <w:r>
        <w:rPr>
          <w:w w:val="95"/>
          <w:sz w:val="16"/>
        </w:rPr>
        <w:t>March</w:t>
      </w:r>
      <w:r>
        <w:rPr>
          <w:spacing w:val="-27"/>
          <w:w w:val="95"/>
          <w:sz w:val="16"/>
        </w:rPr>
        <w:t> </w:t>
      </w:r>
      <w:r>
        <w:rPr>
          <w:w w:val="95"/>
          <w:sz w:val="16"/>
        </w:rPr>
        <w:t>2014</w:t>
      </w:r>
      <w:r>
        <w:rPr>
          <w:spacing w:val="-28"/>
          <w:w w:val="95"/>
          <w:sz w:val="16"/>
        </w:rPr>
        <w:t> </w:t>
      </w:r>
      <w:r>
        <w:rPr>
          <w:w w:val="95"/>
          <w:sz w:val="16"/>
        </w:rPr>
        <w:t>a</w:t>
      </w:r>
      <w:r>
        <w:rPr>
          <w:spacing w:val="-27"/>
          <w:w w:val="95"/>
          <w:sz w:val="16"/>
        </w:rPr>
        <w:t> </w:t>
      </w:r>
      <w:r>
        <w:rPr>
          <w:w w:val="95"/>
          <w:sz w:val="16"/>
        </w:rPr>
        <w:t>judge</w:t>
      </w:r>
      <w:r>
        <w:rPr>
          <w:spacing w:val="-28"/>
          <w:w w:val="95"/>
          <w:sz w:val="16"/>
        </w:rPr>
        <w:t> </w:t>
      </w:r>
      <w:r>
        <w:rPr>
          <w:w w:val="95"/>
          <w:sz w:val="16"/>
        </w:rPr>
        <w:t>of</w:t>
      </w:r>
      <w:r>
        <w:rPr>
          <w:spacing w:val="-27"/>
          <w:w w:val="95"/>
          <w:sz w:val="16"/>
        </w:rPr>
        <w:t> </w:t>
      </w:r>
      <w:r>
        <w:rPr>
          <w:w w:val="95"/>
          <w:sz w:val="16"/>
        </w:rPr>
        <w:t>the</w:t>
      </w:r>
      <w:r>
        <w:rPr>
          <w:spacing w:val="-28"/>
          <w:w w:val="95"/>
          <w:sz w:val="16"/>
        </w:rPr>
        <w:t> </w:t>
      </w:r>
      <w:r>
        <w:rPr>
          <w:w w:val="95"/>
          <w:sz w:val="16"/>
        </w:rPr>
        <w:t>Federal</w:t>
      </w:r>
      <w:r>
        <w:rPr>
          <w:spacing w:val="-27"/>
          <w:w w:val="95"/>
          <w:sz w:val="16"/>
        </w:rPr>
        <w:t> </w:t>
      </w:r>
      <w:r>
        <w:rPr>
          <w:w w:val="95"/>
          <w:sz w:val="16"/>
        </w:rPr>
        <w:t>Court</w:t>
      </w:r>
      <w:r>
        <w:rPr>
          <w:spacing w:val="-28"/>
          <w:w w:val="95"/>
          <w:sz w:val="16"/>
        </w:rPr>
        <w:t> </w:t>
      </w:r>
      <w:r>
        <w:rPr>
          <w:w w:val="95"/>
          <w:sz w:val="16"/>
        </w:rPr>
        <w:t>of</w:t>
      </w:r>
      <w:r>
        <w:rPr>
          <w:spacing w:val="-27"/>
          <w:w w:val="95"/>
          <w:sz w:val="16"/>
        </w:rPr>
        <w:t> </w:t>
      </w:r>
      <w:r>
        <w:rPr>
          <w:w w:val="95"/>
          <w:sz w:val="16"/>
        </w:rPr>
        <w:t>Canada</w:t>
      </w:r>
      <w:r>
        <w:rPr>
          <w:spacing w:val="-28"/>
          <w:w w:val="95"/>
          <w:sz w:val="16"/>
        </w:rPr>
        <w:t> </w:t>
      </w:r>
      <w:r>
        <w:rPr>
          <w:w w:val="95"/>
          <w:sz w:val="16"/>
        </w:rPr>
        <w:t>granted</w:t>
      </w:r>
      <w:r>
        <w:rPr>
          <w:spacing w:val="-27"/>
          <w:w w:val="95"/>
          <w:sz w:val="16"/>
        </w:rPr>
        <w:t> </w:t>
      </w:r>
      <w:r>
        <w:rPr>
          <w:w w:val="95"/>
          <w:sz w:val="16"/>
        </w:rPr>
        <w:t>the</w:t>
      </w:r>
      <w:r>
        <w:rPr>
          <w:spacing w:val="-28"/>
          <w:w w:val="95"/>
          <w:sz w:val="16"/>
        </w:rPr>
        <w:t> </w:t>
      </w:r>
      <w:r>
        <w:rPr>
          <w:w w:val="95"/>
          <w:sz w:val="16"/>
        </w:rPr>
        <w:t>plaintiffs</w:t>
      </w:r>
      <w:r>
        <w:rPr>
          <w:spacing w:val="-27"/>
          <w:w w:val="95"/>
          <w:sz w:val="16"/>
        </w:rPr>
        <w:t> </w:t>
      </w:r>
      <w:r>
        <w:rPr>
          <w:w w:val="95"/>
          <w:sz w:val="16"/>
        </w:rPr>
        <w:t>an </w:t>
      </w:r>
      <w:r>
        <w:rPr>
          <w:w w:val="90"/>
          <w:sz w:val="16"/>
        </w:rPr>
        <w:t>interlocutory</w:t>
      </w:r>
      <w:r>
        <w:rPr>
          <w:spacing w:val="-27"/>
          <w:w w:val="90"/>
          <w:sz w:val="16"/>
        </w:rPr>
        <w:t> </w:t>
      </w:r>
      <w:r>
        <w:rPr>
          <w:w w:val="90"/>
          <w:sz w:val="16"/>
        </w:rPr>
        <w:t>injunction,</w:t>
      </w:r>
      <w:r>
        <w:rPr>
          <w:spacing w:val="-26"/>
          <w:w w:val="90"/>
          <w:sz w:val="16"/>
        </w:rPr>
        <w:t> </w:t>
      </w:r>
      <w:r>
        <w:rPr>
          <w:w w:val="90"/>
          <w:sz w:val="16"/>
        </w:rPr>
        <w:t>which</w:t>
      </w:r>
      <w:r>
        <w:rPr>
          <w:spacing w:val="-26"/>
          <w:w w:val="90"/>
          <w:sz w:val="16"/>
        </w:rPr>
        <w:t> </w:t>
      </w:r>
      <w:r>
        <w:rPr>
          <w:w w:val="90"/>
          <w:sz w:val="16"/>
        </w:rPr>
        <w:t>had</w:t>
      </w:r>
      <w:r>
        <w:rPr>
          <w:spacing w:val="-27"/>
          <w:w w:val="90"/>
          <w:sz w:val="16"/>
        </w:rPr>
        <w:t> </w:t>
      </w:r>
      <w:r>
        <w:rPr>
          <w:w w:val="90"/>
          <w:sz w:val="16"/>
        </w:rPr>
        <w:t>the</w:t>
      </w:r>
      <w:r>
        <w:rPr>
          <w:spacing w:val="-26"/>
          <w:w w:val="90"/>
          <w:sz w:val="16"/>
        </w:rPr>
        <w:t> </w:t>
      </w:r>
      <w:r>
        <w:rPr>
          <w:w w:val="90"/>
          <w:sz w:val="16"/>
        </w:rPr>
        <w:t>effect</w:t>
      </w:r>
      <w:r>
        <w:rPr>
          <w:spacing w:val="-26"/>
          <w:w w:val="90"/>
          <w:sz w:val="16"/>
        </w:rPr>
        <w:t> </w:t>
      </w:r>
      <w:r>
        <w:rPr>
          <w:w w:val="90"/>
          <w:sz w:val="16"/>
        </w:rPr>
        <w:t>of</w:t>
      </w:r>
      <w:r>
        <w:rPr>
          <w:spacing w:val="-27"/>
          <w:w w:val="90"/>
          <w:sz w:val="16"/>
        </w:rPr>
        <w:t> </w:t>
      </w:r>
      <w:r>
        <w:rPr>
          <w:w w:val="90"/>
          <w:sz w:val="16"/>
        </w:rPr>
        <w:t>continuing</w:t>
      </w:r>
      <w:r>
        <w:rPr>
          <w:spacing w:val="-26"/>
          <w:w w:val="90"/>
          <w:sz w:val="16"/>
        </w:rPr>
        <w:t> </w:t>
      </w:r>
      <w:r>
        <w:rPr>
          <w:w w:val="90"/>
          <w:sz w:val="16"/>
        </w:rPr>
        <w:t>existing</w:t>
      </w:r>
      <w:r>
        <w:rPr>
          <w:spacing w:val="-26"/>
          <w:w w:val="90"/>
          <w:sz w:val="16"/>
        </w:rPr>
        <w:t> </w:t>
      </w:r>
      <w:r>
        <w:rPr>
          <w:w w:val="90"/>
          <w:sz w:val="16"/>
        </w:rPr>
        <w:t>licences</w:t>
      </w:r>
      <w:r>
        <w:rPr>
          <w:spacing w:val="-27"/>
          <w:w w:val="90"/>
          <w:sz w:val="16"/>
        </w:rPr>
        <w:t> </w:t>
      </w:r>
      <w:r>
        <w:rPr>
          <w:w w:val="90"/>
          <w:sz w:val="16"/>
        </w:rPr>
        <w:t>until</w:t>
      </w:r>
      <w:r>
        <w:rPr>
          <w:spacing w:val="-26"/>
          <w:w w:val="90"/>
          <w:sz w:val="16"/>
        </w:rPr>
        <w:t> </w:t>
      </w:r>
      <w:r>
        <w:rPr>
          <w:w w:val="90"/>
          <w:sz w:val="16"/>
        </w:rPr>
        <w:t>the</w:t>
      </w:r>
      <w:r>
        <w:rPr>
          <w:spacing w:val="-26"/>
          <w:w w:val="90"/>
          <w:sz w:val="16"/>
        </w:rPr>
        <w:t> </w:t>
      </w:r>
      <w:r>
        <w:rPr>
          <w:w w:val="90"/>
          <w:sz w:val="16"/>
        </w:rPr>
        <w:t>date</w:t>
      </w:r>
      <w:r>
        <w:rPr>
          <w:spacing w:val="-27"/>
          <w:w w:val="90"/>
          <w:sz w:val="16"/>
        </w:rPr>
        <w:t> </w:t>
      </w:r>
      <w:r>
        <w:rPr>
          <w:w w:val="90"/>
          <w:sz w:val="16"/>
        </w:rPr>
        <w:t>of</w:t>
      </w:r>
      <w:r>
        <w:rPr>
          <w:spacing w:val="-26"/>
          <w:w w:val="90"/>
          <w:sz w:val="16"/>
        </w:rPr>
        <w:t> </w:t>
      </w:r>
      <w:r>
        <w:rPr>
          <w:w w:val="90"/>
          <w:sz w:val="16"/>
        </w:rPr>
        <w:t>final</w:t>
      </w:r>
      <w:r>
        <w:rPr>
          <w:spacing w:val="-26"/>
          <w:w w:val="90"/>
          <w:sz w:val="16"/>
        </w:rPr>
        <w:t> </w:t>
      </w:r>
      <w:r>
        <w:rPr>
          <w:w w:val="90"/>
          <w:sz w:val="16"/>
        </w:rPr>
        <w:t>decision.</w:t>
      </w:r>
      <w:r>
        <w:rPr>
          <w:spacing w:val="-26"/>
          <w:w w:val="90"/>
          <w:sz w:val="16"/>
        </w:rPr>
        <w:t> </w:t>
      </w:r>
      <w:r>
        <w:rPr>
          <w:w w:val="90"/>
          <w:sz w:val="16"/>
        </w:rPr>
        <w:t>As</w:t>
      </w:r>
      <w:r>
        <w:rPr>
          <w:spacing w:val="-27"/>
          <w:w w:val="90"/>
          <w:sz w:val="16"/>
        </w:rPr>
        <w:t> </w:t>
      </w:r>
      <w:r>
        <w:rPr>
          <w:w w:val="90"/>
          <w:sz w:val="16"/>
        </w:rPr>
        <w:t>no</w:t>
      </w:r>
      <w:r>
        <w:rPr>
          <w:spacing w:val="-26"/>
          <w:w w:val="90"/>
          <w:sz w:val="16"/>
        </w:rPr>
        <w:t> </w:t>
      </w:r>
      <w:r>
        <w:rPr>
          <w:w w:val="90"/>
          <w:sz w:val="16"/>
        </w:rPr>
        <w:t>decision</w:t>
      </w:r>
      <w:r>
        <w:rPr>
          <w:spacing w:val="-26"/>
          <w:w w:val="90"/>
          <w:sz w:val="16"/>
        </w:rPr>
        <w:t> </w:t>
      </w:r>
      <w:r>
        <w:rPr>
          <w:w w:val="90"/>
          <w:sz w:val="16"/>
        </w:rPr>
        <w:t>has</w:t>
      </w:r>
      <w:r>
        <w:rPr>
          <w:spacing w:val="-27"/>
          <w:w w:val="90"/>
          <w:sz w:val="16"/>
        </w:rPr>
        <w:t> </w:t>
      </w:r>
      <w:r>
        <w:rPr>
          <w:w w:val="90"/>
          <w:sz w:val="16"/>
        </w:rPr>
        <w:t>been yet</w:t>
      </w:r>
      <w:r>
        <w:rPr>
          <w:spacing w:val="-29"/>
          <w:w w:val="90"/>
          <w:sz w:val="16"/>
        </w:rPr>
        <w:t> </w:t>
      </w:r>
      <w:r>
        <w:rPr>
          <w:w w:val="90"/>
          <w:sz w:val="16"/>
        </w:rPr>
        <w:t>handed</w:t>
      </w:r>
      <w:r>
        <w:rPr>
          <w:spacing w:val="-29"/>
          <w:w w:val="90"/>
          <w:sz w:val="16"/>
        </w:rPr>
        <w:t> </w:t>
      </w:r>
      <w:r>
        <w:rPr>
          <w:w w:val="90"/>
          <w:sz w:val="16"/>
        </w:rPr>
        <w:t>down,</w:t>
      </w:r>
      <w:r>
        <w:rPr>
          <w:spacing w:val="-29"/>
          <w:w w:val="90"/>
          <w:sz w:val="16"/>
        </w:rPr>
        <w:t> </w:t>
      </w:r>
      <w:r>
        <w:rPr>
          <w:w w:val="90"/>
          <w:sz w:val="16"/>
        </w:rPr>
        <w:t>it</w:t>
      </w:r>
      <w:r>
        <w:rPr>
          <w:spacing w:val="-29"/>
          <w:w w:val="90"/>
          <w:sz w:val="16"/>
        </w:rPr>
        <w:t> </w:t>
      </w:r>
      <w:r>
        <w:rPr>
          <w:w w:val="90"/>
          <w:sz w:val="16"/>
        </w:rPr>
        <w:t>remains</w:t>
      </w:r>
      <w:r>
        <w:rPr>
          <w:spacing w:val="-28"/>
          <w:w w:val="90"/>
          <w:sz w:val="16"/>
        </w:rPr>
        <w:t> </w:t>
      </w:r>
      <w:r>
        <w:rPr>
          <w:w w:val="90"/>
          <w:sz w:val="16"/>
        </w:rPr>
        <w:t>possible</w:t>
      </w:r>
      <w:r>
        <w:rPr>
          <w:spacing w:val="-29"/>
          <w:w w:val="90"/>
          <w:sz w:val="16"/>
        </w:rPr>
        <w:t> </w:t>
      </w:r>
      <w:r>
        <w:rPr>
          <w:w w:val="90"/>
          <w:sz w:val="16"/>
        </w:rPr>
        <w:t>for</w:t>
      </w:r>
      <w:r>
        <w:rPr>
          <w:spacing w:val="-29"/>
          <w:w w:val="90"/>
          <w:sz w:val="16"/>
        </w:rPr>
        <w:t> </w:t>
      </w:r>
      <w:r>
        <w:rPr>
          <w:w w:val="90"/>
          <w:sz w:val="16"/>
        </w:rPr>
        <w:t>existing</w:t>
      </w:r>
      <w:r>
        <w:rPr>
          <w:spacing w:val="-29"/>
          <w:w w:val="90"/>
          <w:sz w:val="16"/>
        </w:rPr>
        <w:t> </w:t>
      </w:r>
      <w:r>
        <w:rPr>
          <w:w w:val="90"/>
          <w:sz w:val="16"/>
        </w:rPr>
        <w:t>licence-holders</w:t>
      </w:r>
      <w:r>
        <w:rPr>
          <w:spacing w:val="-28"/>
          <w:w w:val="90"/>
          <w:sz w:val="16"/>
        </w:rPr>
        <w:t> </w:t>
      </w:r>
      <w:r>
        <w:rPr>
          <w:w w:val="90"/>
          <w:sz w:val="16"/>
        </w:rPr>
        <w:t>to</w:t>
      </w:r>
      <w:r>
        <w:rPr>
          <w:spacing w:val="-29"/>
          <w:w w:val="90"/>
          <w:sz w:val="16"/>
        </w:rPr>
        <w:t> </w:t>
      </w:r>
      <w:r>
        <w:rPr>
          <w:w w:val="90"/>
          <w:sz w:val="16"/>
        </w:rPr>
        <w:t>continue</w:t>
      </w:r>
      <w:r>
        <w:rPr>
          <w:spacing w:val="-29"/>
          <w:w w:val="90"/>
          <w:sz w:val="16"/>
        </w:rPr>
        <w:t> </w:t>
      </w:r>
      <w:r>
        <w:rPr>
          <w:w w:val="90"/>
          <w:sz w:val="16"/>
        </w:rPr>
        <w:t>to</w:t>
      </w:r>
      <w:r>
        <w:rPr>
          <w:spacing w:val="-29"/>
          <w:w w:val="90"/>
          <w:sz w:val="16"/>
        </w:rPr>
        <w:t> </w:t>
      </w:r>
      <w:r>
        <w:rPr>
          <w:w w:val="90"/>
          <w:sz w:val="16"/>
        </w:rPr>
        <w:t>grow</w:t>
      </w:r>
      <w:r>
        <w:rPr>
          <w:spacing w:val="-28"/>
          <w:w w:val="90"/>
          <w:sz w:val="16"/>
        </w:rPr>
        <w:t> </w:t>
      </w:r>
      <w:r>
        <w:rPr>
          <w:w w:val="90"/>
          <w:sz w:val="16"/>
        </w:rPr>
        <w:t>their</w:t>
      </w:r>
      <w:r>
        <w:rPr>
          <w:spacing w:val="-29"/>
          <w:w w:val="90"/>
          <w:sz w:val="16"/>
        </w:rPr>
        <w:t> </w:t>
      </w:r>
      <w:r>
        <w:rPr>
          <w:w w:val="90"/>
          <w:sz w:val="16"/>
        </w:rPr>
        <w:t>own</w:t>
      </w:r>
      <w:r>
        <w:rPr>
          <w:spacing w:val="-28"/>
          <w:w w:val="90"/>
          <w:sz w:val="16"/>
        </w:rPr>
        <w:t> </w:t>
      </w:r>
      <w:r>
        <w:rPr>
          <w:w w:val="90"/>
          <w:sz w:val="16"/>
        </w:rPr>
        <w:t>cannabis</w:t>
      </w:r>
      <w:r>
        <w:rPr>
          <w:spacing w:val="-29"/>
          <w:w w:val="90"/>
          <w:sz w:val="16"/>
        </w:rPr>
        <w:t> </w:t>
      </w:r>
      <w:r>
        <w:rPr>
          <w:w w:val="90"/>
          <w:sz w:val="16"/>
        </w:rPr>
        <w:t>for</w:t>
      </w:r>
      <w:r>
        <w:rPr>
          <w:spacing w:val="-29"/>
          <w:w w:val="90"/>
          <w:sz w:val="16"/>
        </w:rPr>
        <w:t> </w:t>
      </w:r>
      <w:r>
        <w:rPr>
          <w:w w:val="90"/>
          <w:sz w:val="16"/>
        </w:rPr>
        <w:t>medicinal</w:t>
      </w:r>
      <w:r>
        <w:rPr>
          <w:spacing w:val="-29"/>
          <w:w w:val="90"/>
          <w:sz w:val="16"/>
        </w:rPr>
        <w:t> </w:t>
      </w:r>
      <w:r>
        <w:rPr>
          <w:w w:val="90"/>
          <w:sz w:val="16"/>
        </w:rPr>
        <w:t>purposes.</w:t>
      </w:r>
      <w:r>
        <w:rPr>
          <w:spacing w:val="-28"/>
          <w:w w:val="90"/>
          <w:sz w:val="16"/>
        </w:rPr>
        <w:t> </w:t>
      </w:r>
      <w:r>
        <w:rPr>
          <w:w w:val="90"/>
          <w:sz w:val="16"/>
        </w:rPr>
        <w:t>See John</w:t>
      </w:r>
      <w:r>
        <w:rPr>
          <w:spacing w:val="-17"/>
          <w:w w:val="90"/>
          <w:sz w:val="16"/>
        </w:rPr>
        <w:t> </w:t>
      </w:r>
      <w:r>
        <w:rPr>
          <w:w w:val="90"/>
          <w:sz w:val="16"/>
        </w:rPr>
        <w:t>A</w:t>
      </w:r>
      <w:r>
        <w:rPr>
          <w:spacing w:val="-16"/>
          <w:w w:val="90"/>
          <w:sz w:val="16"/>
        </w:rPr>
        <w:t> </w:t>
      </w:r>
      <w:r>
        <w:rPr>
          <w:w w:val="90"/>
          <w:sz w:val="16"/>
        </w:rPr>
        <w:t>Fowler,</w:t>
      </w:r>
      <w:r>
        <w:rPr>
          <w:spacing w:val="-16"/>
          <w:w w:val="90"/>
          <w:sz w:val="16"/>
        </w:rPr>
        <w:t> </w:t>
      </w:r>
      <w:r>
        <w:rPr>
          <w:w w:val="90"/>
          <w:sz w:val="16"/>
        </w:rPr>
        <w:t>‘Allard</w:t>
      </w:r>
      <w:r>
        <w:rPr>
          <w:spacing w:val="-16"/>
          <w:w w:val="90"/>
          <w:sz w:val="16"/>
        </w:rPr>
        <w:t> </w:t>
      </w:r>
      <w:r>
        <w:rPr>
          <w:w w:val="90"/>
          <w:sz w:val="16"/>
        </w:rPr>
        <w:t>v.</w:t>
      </w:r>
      <w:r>
        <w:rPr>
          <w:spacing w:val="-17"/>
          <w:w w:val="90"/>
          <w:sz w:val="16"/>
        </w:rPr>
        <w:t> </w:t>
      </w:r>
      <w:r>
        <w:rPr>
          <w:w w:val="90"/>
          <w:sz w:val="16"/>
        </w:rPr>
        <w:t>Canada</w:t>
      </w:r>
      <w:r>
        <w:rPr>
          <w:spacing w:val="-16"/>
          <w:w w:val="90"/>
          <w:sz w:val="16"/>
        </w:rPr>
        <w:t> </w:t>
      </w:r>
      <w:r>
        <w:rPr>
          <w:w w:val="90"/>
          <w:sz w:val="16"/>
        </w:rPr>
        <w:t>(Health</w:t>
      </w:r>
      <w:r>
        <w:rPr>
          <w:spacing w:val="-16"/>
          <w:w w:val="90"/>
          <w:sz w:val="16"/>
        </w:rPr>
        <w:t> </w:t>
      </w:r>
      <w:r>
        <w:rPr>
          <w:w w:val="90"/>
          <w:sz w:val="16"/>
        </w:rPr>
        <w:t>Canada):</w:t>
      </w:r>
      <w:r>
        <w:rPr>
          <w:spacing w:val="-16"/>
          <w:w w:val="90"/>
          <w:sz w:val="16"/>
        </w:rPr>
        <w:t> </w:t>
      </w:r>
      <w:r>
        <w:rPr>
          <w:w w:val="90"/>
          <w:sz w:val="16"/>
        </w:rPr>
        <w:t>Why</w:t>
      </w:r>
      <w:r>
        <w:rPr>
          <w:spacing w:val="-16"/>
          <w:w w:val="90"/>
          <w:sz w:val="16"/>
        </w:rPr>
        <w:t> </w:t>
      </w:r>
      <w:r>
        <w:rPr>
          <w:w w:val="90"/>
          <w:sz w:val="16"/>
        </w:rPr>
        <w:t>the</w:t>
      </w:r>
      <w:r>
        <w:rPr>
          <w:spacing w:val="-17"/>
          <w:w w:val="90"/>
          <w:sz w:val="16"/>
        </w:rPr>
        <w:t> </w:t>
      </w:r>
      <w:r>
        <w:rPr>
          <w:w w:val="90"/>
          <w:sz w:val="16"/>
        </w:rPr>
        <w:t>Injunction</w:t>
      </w:r>
      <w:r>
        <w:rPr>
          <w:spacing w:val="-16"/>
          <w:w w:val="90"/>
          <w:sz w:val="16"/>
        </w:rPr>
        <w:t> </w:t>
      </w:r>
      <w:r>
        <w:rPr>
          <w:w w:val="90"/>
          <w:sz w:val="16"/>
        </w:rPr>
        <w:t>Is</w:t>
      </w:r>
      <w:r>
        <w:rPr>
          <w:spacing w:val="-16"/>
          <w:w w:val="90"/>
          <w:sz w:val="16"/>
        </w:rPr>
        <w:t> </w:t>
      </w:r>
      <w:r>
        <w:rPr>
          <w:w w:val="90"/>
          <w:sz w:val="16"/>
        </w:rPr>
        <w:t>Good</w:t>
      </w:r>
      <w:r>
        <w:rPr>
          <w:spacing w:val="-16"/>
          <w:w w:val="90"/>
          <w:sz w:val="16"/>
        </w:rPr>
        <w:t> </w:t>
      </w:r>
      <w:r>
        <w:rPr>
          <w:w w:val="90"/>
          <w:sz w:val="16"/>
        </w:rPr>
        <w:t>for</w:t>
      </w:r>
      <w:r>
        <w:rPr>
          <w:spacing w:val="-17"/>
          <w:w w:val="90"/>
          <w:sz w:val="16"/>
        </w:rPr>
        <w:t> </w:t>
      </w:r>
      <w:r>
        <w:rPr>
          <w:w w:val="90"/>
          <w:sz w:val="16"/>
        </w:rPr>
        <w:t>the</w:t>
      </w:r>
      <w:r>
        <w:rPr>
          <w:spacing w:val="-16"/>
          <w:w w:val="90"/>
          <w:sz w:val="16"/>
        </w:rPr>
        <w:t> </w:t>
      </w:r>
      <w:r>
        <w:rPr>
          <w:w w:val="90"/>
          <w:sz w:val="16"/>
        </w:rPr>
        <w:t>Medical</w:t>
      </w:r>
      <w:r>
        <w:rPr>
          <w:spacing w:val="-16"/>
          <w:w w:val="90"/>
          <w:sz w:val="16"/>
        </w:rPr>
        <w:t> </w:t>
      </w:r>
      <w:r>
        <w:rPr>
          <w:w w:val="90"/>
          <w:sz w:val="16"/>
        </w:rPr>
        <w:t>Marijuana</w:t>
      </w:r>
      <w:r>
        <w:rPr>
          <w:spacing w:val="-16"/>
          <w:w w:val="90"/>
          <w:sz w:val="16"/>
        </w:rPr>
        <w:t> </w:t>
      </w:r>
      <w:r>
        <w:rPr>
          <w:w w:val="90"/>
          <w:sz w:val="16"/>
        </w:rPr>
        <w:t>Business’</w:t>
      </w:r>
      <w:r>
        <w:rPr>
          <w:spacing w:val="-16"/>
          <w:w w:val="90"/>
          <w:sz w:val="16"/>
        </w:rPr>
        <w:t> </w:t>
      </w:r>
      <w:r>
        <w:rPr>
          <w:w w:val="90"/>
          <w:sz w:val="16"/>
        </w:rPr>
        <w:t>(2014)</w:t>
      </w:r>
      <w:r>
        <w:rPr>
          <w:spacing w:val="-17"/>
          <w:w w:val="90"/>
          <w:sz w:val="16"/>
        </w:rPr>
        <w:t> </w:t>
      </w:r>
      <w:r>
        <w:rPr>
          <w:w w:val="90"/>
          <w:sz w:val="16"/>
        </w:rPr>
        <w:t>35</w:t>
      </w:r>
      <w:r>
        <w:rPr>
          <w:spacing w:val="-16"/>
          <w:w w:val="90"/>
          <w:sz w:val="16"/>
        </w:rPr>
        <w:t> </w:t>
      </w:r>
      <w:r>
        <w:rPr>
          <w:rFonts w:ascii="Calibri" w:hAnsi="Calibri"/>
          <w:i/>
          <w:w w:val="90"/>
          <w:sz w:val="16"/>
        </w:rPr>
        <w:t>Health </w:t>
      </w:r>
      <w:r>
        <w:rPr>
          <w:rFonts w:ascii="Calibri" w:hAnsi="Calibri"/>
          <w:i/>
          <w:w w:val="95"/>
          <w:sz w:val="16"/>
        </w:rPr>
        <w:t>Law In Canada </w:t>
      </w:r>
      <w:r>
        <w:rPr>
          <w:w w:val="95"/>
          <w:sz w:val="16"/>
        </w:rPr>
        <w:t>54,</w:t>
      </w:r>
      <w:r>
        <w:rPr>
          <w:spacing w:val="12"/>
          <w:w w:val="95"/>
          <w:sz w:val="16"/>
        </w:rPr>
        <w:t> </w:t>
      </w:r>
      <w:r>
        <w:rPr>
          <w:spacing w:val="-2"/>
          <w:w w:val="95"/>
          <w:sz w:val="16"/>
        </w:rPr>
        <w:t>54–56.</w:t>
      </w:r>
    </w:p>
    <w:p>
      <w:pPr>
        <w:spacing w:before="97"/>
        <w:ind w:left="957" w:right="0" w:hanging="2"/>
        <w:jc w:val="left"/>
        <w:rPr>
          <w:sz w:val="16"/>
        </w:rPr>
      </w:pPr>
      <w:r>
        <w:rPr>
          <w:w w:val="95"/>
          <w:position w:val="6"/>
          <w:sz w:val="9"/>
        </w:rPr>
        <w:t>89</w:t>
      </w:r>
      <w:r>
        <w:rPr>
          <w:spacing w:val="7"/>
          <w:w w:val="95"/>
          <w:position w:val="6"/>
          <w:sz w:val="9"/>
        </w:rPr>
        <w:t> </w:t>
      </w:r>
      <w:r>
        <w:rPr>
          <w:w w:val="95"/>
          <w:sz w:val="16"/>
        </w:rPr>
        <w:t>Lance</w:t>
      </w:r>
      <w:r>
        <w:rPr>
          <w:spacing w:val="-19"/>
          <w:w w:val="95"/>
          <w:sz w:val="16"/>
        </w:rPr>
        <w:t> </w:t>
      </w:r>
      <w:r>
        <w:rPr>
          <w:w w:val="95"/>
          <w:sz w:val="16"/>
        </w:rPr>
        <w:t>Ching</w:t>
      </w:r>
      <w:r>
        <w:rPr>
          <w:spacing w:val="-19"/>
          <w:w w:val="95"/>
          <w:sz w:val="16"/>
        </w:rPr>
        <w:t> </w:t>
      </w:r>
      <w:r>
        <w:rPr>
          <w:w w:val="95"/>
          <w:sz w:val="16"/>
        </w:rPr>
        <w:t>and</w:t>
      </w:r>
      <w:r>
        <w:rPr>
          <w:spacing w:val="-19"/>
          <w:w w:val="95"/>
          <w:sz w:val="16"/>
        </w:rPr>
        <w:t> </w:t>
      </w:r>
      <w:r>
        <w:rPr>
          <w:w w:val="95"/>
          <w:sz w:val="16"/>
        </w:rPr>
        <w:t>Johnny</w:t>
      </w:r>
      <w:r>
        <w:rPr>
          <w:spacing w:val="-19"/>
          <w:w w:val="95"/>
          <w:sz w:val="16"/>
        </w:rPr>
        <w:t> </w:t>
      </w:r>
      <w:r>
        <w:rPr>
          <w:w w:val="95"/>
          <w:sz w:val="16"/>
        </w:rPr>
        <w:t>Brannon</w:t>
      </w:r>
      <w:r>
        <w:rPr>
          <w:spacing w:val="-19"/>
          <w:w w:val="95"/>
          <w:sz w:val="16"/>
        </w:rPr>
        <w:t> </w:t>
      </w:r>
      <w:r>
        <w:rPr>
          <w:w w:val="95"/>
          <w:sz w:val="16"/>
        </w:rPr>
        <w:t>(Legislative</w:t>
      </w:r>
      <w:r>
        <w:rPr>
          <w:spacing w:val="-19"/>
          <w:w w:val="95"/>
          <w:sz w:val="16"/>
        </w:rPr>
        <w:t> </w:t>
      </w:r>
      <w:r>
        <w:rPr>
          <w:w w:val="95"/>
          <w:sz w:val="16"/>
        </w:rPr>
        <w:t>Reference</w:t>
      </w:r>
      <w:r>
        <w:rPr>
          <w:spacing w:val="-19"/>
          <w:w w:val="95"/>
          <w:sz w:val="16"/>
        </w:rPr>
        <w:t> </w:t>
      </w:r>
      <w:r>
        <w:rPr>
          <w:w w:val="95"/>
          <w:sz w:val="16"/>
        </w:rPr>
        <w:t>Bureau</w:t>
      </w:r>
      <w:r>
        <w:rPr>
          <w:spacing w:val="-19"/>
          <w:w w:val="95"/>
          <w:sz w:val="16"/>
        </w:rPr>
        <w:t> </w:t>
      </w:r>
      <w:r>
        <w:rPr>
          <w:w w:val="95"/>
          <w:sz w:val="16"/>
        </w:rPr>
        <w:t>of</w:t>
      </w:r>
      <w:r>
        <w:rPr>
          <w:spacing w:val="-19"/>
          <w:w w:val="95"/>
          <w:sz w:val="16"/>
        </w:rPr>
        <w:t> </w:t>
      </w:r>
      <w:r>
        <w:rPr>
          <w:w w:val="95"/>
          <w:sz w:val="16"/>
        </w:rPr>
        <w:t>Hawaii),</w:t>
      </w:r>
      <w:r>
        <w:rPr>
          <w:spacing w:val="-19"/>
          <w:w w:val="95"/>
          <w:sz w:val="16"/>
        </w:rPr>
        <w:t> </w:t>
      </w:r>
      <w:r>
        <w:rPr>
          <w:rFonts w:ascii="Calibri"/>
          <w:i/>
          <w:w w:val="95"/>
          <w:sz w:val="16"/>
        </w:rPr>
        <w:t>Is</w:t>
      </w:r>
      <w:r>
        <w:rPr>
          <w:rFonts w:ascii="Calibri"/>
          <w:i/>
          <w:spacing w:val="-5"/>
          <w:w w:val="95"/>
          <w:sz w:val="16"/>
        </w:rPr>
        <w:t> </w:t>
      </w:r>
      <w:r>
        <w:rPr>
          <w:rFonts w:ascii="Calibri"/>
          <w:i/>
          <w:w w:val="95"/>
          <w:sz w:val="16"/>
        </w:rPr>
        <w:t>the</w:t>
      </w:r>
      <w:r>
        <w:rPr>
          <w:rFonts w:ascii="Calibri"/>
          <w:i/>
          <w:spacing w:val="-5"/>
          <w:w w:val="95"/>
          <w:sz w:val="16"/>
        </w:rPr>
        <w:t> </w:t>
      </w:r>
      <w:r>
        <w:rPr>
          <w:rFonts w:ascii="Calibri"/>
          <w:i/>
          <w:w w:val="95"/>
          <w:sz w:val="16"/>
        </w:rPr>
        <w:t>Grass</w:t>
      </w:r>
      <w:r>
        <w:rPr>
          <w:rFonts w:ascii="Calibri"/>
          <w:i/>
          <w:spacing w:val="-4"/>
          <w:w w:val="95"/>
          <w:sz w:val="16"/>
        </w:rPr>
        <w:t> </w:t>
      </w:r>
      <w:r>
        <w:rPr>
          <w:rFonts w:ascii="Calibri"/>
          <w:i/>
          <w:w w:val="95"/>
          <w:sz w:val="16"/>
        </w:rPr>
        <w:t>Always</w:t>
      </w:r>
      <w:r>
        <w:rPr>
          <w:rFonts w:ascii="Calibri"/>
          <w:i/>
          <w:spacing w:val="-5"/>
          <w:w w:val="95"/>
          <w:sz w:val="16"/>
        </w:rPr>
        <w:t> </w:t>
      </w:r>
      <w:r>
        <w:rPr>
          <w:rFonts w:ascii="Calibri"/>
          <w:i/>
          <w:w w:val="95"/>
          <w:sz w:val="16"/>
        </w:rPr>
        <w:t>Greener?</w:t>
      </w:r>
      <w:r>
        <w:rPr>
          <w:rFonts w:ascii="Calibri"/>
          <w:i/>
          <w:spacing w:val="-5"/>
          <w:w w:val="95"/>
          <w:sz w:val="16"/>
        </w:rPr>
        <w:t> </w:t>
      </w:r>
      <w:r>
        <w:rPr>
          <w:rFonts w:ascii="Calibri"/>
          <w:i/>
          <w:w w:val="95"/>
          <w:sz w:val="16"/>
        </w:rPr>
        <w:t>An</w:t>
      </w:r>
      <w:r>
        <w:rPr>
          <w:rFonts w:ascii="Calibri"/>
          <w:i/>
          <w:spacing w:val="-5"/>
          <w:w w:val="95"/>
          <w:sz w:val="16"/>
        </w:rPr>
        <w:t> </w:t>
      </w:r>
      <w:r>
        <w:rPr>
          <w:rFonts w:ascii="Calibri"/>
          <w:i/>
          <w:w w:val="95"/>
          <w:sz w:val="16"/>
        </w:rPr>
        <w:t>Updated</w:t>
      </w:r>
      <w:r>
        <w:rPr>
          <w:rFonts w:ascii="Calibri"/>
          <w:i/>
          <w:spacing w:val="-5"/>
          <w:w w:val="95"/>
          <w:sz w:val="16"/>
        </w:rPr>
        <w:t> </w:t>
      </w:r>
      <w:r>
        <w:rPr>
          <w:rFonts w:ascii="Calibri"/>
          <w:i/>
          <w:w w:val="95"/>
          <w:sz w:val="16"/>
        </w:rPr>
        <w:t>Look</w:t>
      </w:r>
      <w:r>
        <w:rPr>
          <w:rFonts w:ascii="Calibri"/>
          <w:i/>
          <w:spacing w:val="-5"/>
          <w:w w:val="95"/>
          <w:sz w:val="16"/>
        </w:rPr>
        <w:t> </w:t>
      </w:r>
      <w:r>
        <w:rPr>
          <w:rFonts w:ascii="Calibri"/>
          <w:i/>
          <w:w w:val="95"/>
          <w:sz w:val="16"/>
        </w:rPr>
        <w:t>at</w:t>
      </w:r>
      <w:r>
        <w:rPr>
          <w:rFonts w:ascii="Calibri"/>
          <w:i/>
          <w:spacing w:val="-5"/>
          <w:w w:val="95"/>
          <w:sz w:val="16"/>
        </w:rPr>
        <w:t> </w:t>
      </w:r>
      <w:r>
        <w:rPr>
          <w:rFonts w:ascii="Calibri"/>
          <w:i/>
          <w:w w:val="95"/>
          <w:sz w:val="16"/>
        </w:rPr>
        <w:t>Other </w:t>
      </w:r>
      <w:r>
        <w:rPr>
          <w:rFonts w:ascii="Calibri"/>
          <w:i/>
          <w:sz w:val="16"/>
        </w:rPr>
        <w:t>State Medical Marijuana Programs</w:t>
      </w:r>
      <w:r>
        <w:rPr>
          <w:sz w:val="16"/>
        </w:rPr>
        <w:t>, Report 1 (2014)</w:t>
      </w:r>
      <w:r>
        <w:rPr>
          <w:spacing w:val="-39"/>
          <w:sz w:val="16"/>
        </w:rPr>
        <w:t> </w:t>
      </w:r>
      <w:r>
        <w:rPr>
          <w:sz w:val="16"/>
        </w:rPr>
        <w:t>vii.</w:t>
      </w:r>
    </w:p>
    <w:p>
      <w:pPr>
        <w:spacing w:after="0"/>
        <w:jc w:val="left"/>
        <w:rPr>
          <w:sz w:val="16"/>
        </w:rPr>
        <w:sectPr>
          <w:footerReference w:type="even" r:id="rId135"/>
          <w:footerReference w:type="default" r:id="rId136"/>
          <w:pgSz w:w="11900" w:h="16840"/>
          <w:pgMar w:footer="784" w:header="1588" w:top="2300" w:bottom="980" w:left="460" w:right="1480"/>
          <w:pgNumType w:start="122"/>
        </w:sectPr>
      </w:pPr>
    </w:p>
    <w:p>
      <w:pPr>
        <w:pStyle w:val="BodyText"/>
        <w:spacing w:before="3"/>
        <w:rPr>
          <w:sz w:val="11"/>
        </w:rPr>
      </w:pPr>
    </w:p>
    <w:p>
      <w:pPr>
        <w:pStyle w:val="Heading5"/>
        <w:spacing w:before="99"/>
      </w:pPr>
      <w:bookmarkStart w:name="_TOC_250028" w:id="146"/>
      <w:bookmarkEnd w:id="146"/>
      <w:r>
        <w:rPr/>
        <w:t>Government-controlled cultivation</w:t>
      </w:r>
    </w:p>
    <w:p>
      <w:pPr>
        <w:pStyle w:val="Heading6"/>
        <w:spacing w:before="129"/>
      </w:pPr>
      <w:r>
        <w:rPr>
          <w:w w:val="105"/>
        </w:rPr>
        <w:t>Sole government-authorised plantation</w:t>
      </w:r>
    </w:p>
    <w:p>
      <w:pPr>
        <w:pStyle w:val="ListParagraph"/>
        <w:numPr>
          <w:ilvl w:val="1"/>
          <w:numId w:val="5"/>
        </w:numPr>
        <w:tabs>
          <w:tab w:pos="1666" w:val="left" w:leader="none"/>
          <w:tab w:pos="1667" w:val="left" w:leader="none"/>
        </w:tabs>
        <w:spacing w:line="271" w:lineRule="auto" w:before="129" w:after="0"/>
        <w:ind w:left="1666" w:right="196" w:hanging="710"/>
        <w:jc w:val="left"/>
        <w:rPr>
          <w:sz w:val="21"/>
        </w:rPr>
      </w:pPr>
      <w:r>
        <w:rPr>
          <w:w w:val="95"/>
          <w:sz w:val="21"/>
        </w:rPr>
        <w:t>In</w:t>
      </w:r>
      <w:r>
        <w:rPr>
          <w:spacing w:val="-30"/>
          <w:w w:val="95"/>
          <w:sz w:val="21"/>
        </w:rPr>
        <w:t> </w:t>
      </w:r>
      <w:r>
        <w:rPr>
          <w:w w:val="95"/>
          <w:sz w:val="21"/>
        </w:rPr>
        <w:t>the</w:t>
      </w:r>
      <w:r>
        <w:rPr>
          <w:spacing w:val="-29"/>
          <w:w w:val="95"/>
          <w:sz w:val="21"/>
        </w:rPr>
        <w:t> </w:t>
      </w:r>
      <w:r>
        <w:rPr>
          <w:w w:val="95"/>
          <w:sz w:val="21"/>
        </w:rPr>
        <w:t>Netherlands,</w:t>
      </w:r>
      <w:r>
        <w:rPr>
          <w:spacing w:val="-30"/>
          <w:w w:val="95"/>
          <w:sz w:val="21"/>
        </w:rPr>
        <w:t> </w:t>
      </w:r>
      <w:r>
        <w:rPr>
          <w:w w:val="95"/>
          <w:sz w:val="21"/>
        </w:rPr>
        <w:t>all</w:t>
      </w:r>
      <w:r>
        <w:rPr>
          <w:spacing w:val="-30"/>
          <w:w w:val="95"/>
          <w:sz w:val="21"/>
        </w:rPr>
        <w:t> </w:t>
      </w:r>
      <w:r>
        <w:rPr>
          <w:w w:val="95"/>
          <w:sz w:val="21"/>
        </w:rPr>
        <w:t>cannabis</w:t>
      </w:r>
      <w:r>
        <w:rPr>
          <w:spacing w:val="-29"/>
          <w:w w:val="95"/>
          <w:sz w:val="21"/>
        </w:rPr>
        <w:t> </w:t>
      </w:r>
      <w:r>
        <w:rPr>
          <w:w w:val="95"/>
          <w:sz w:val="21"/>
        </w:rPr>
        <w:t>used</w:t>
      </w:r>
      <w:r>
        <w:rPr>
          <w:spacing w:val="-29"/>
          <w:w w:val="95"/>
          <w:sz w:val="21"/>
        </w:rPr>
        <w:t> </w:t>
      </w:r>
      <w:r>
        <w:rPr>
          <w:w w:val="95"/>
          <w:sz w:val="21"/>
        </w:rPr>
        <w:t>for</w:t>
      </w:r>
      <w:r>
        <w:rPr>
          <w:spacing w:val="-29"/>
          <w:w w:val="95"/>
          <w:sz w:val="21"/>
        </w:rPr>
        <w:t> </w:t>
      </w:r>
      <w:r>
        <w:rPr>
          <w:w w:val="95"/>
          <w:sz w:val="21"/>
        </w:rPr>
        <w:t>medicinal</w:t>
      </w:r>
      <w:r>
        <w:rPr>
          <w:spacing w:val="-30"/>
          <w:w w:val="95"/>
          <w:sz w:val="21"/>
        </w:rPr>
        <w:t> </w:t>
      </w:r>
      <w:r>
        <w:rPr>
          <w:w w:val="95"/>
          <w:sz w:val="21"/>
        </w:rPr>
        <w:t>purposes</w:t>
      </w:r>
      <w:r>
        <w:rPr>
          <w:spacing w:val="-29"/>
          <w:w w:val="95"/>
          <w:sz w:val="21"/>
        </w:rPr>
        <w:t> </w:t>
      </w:r>
      <w:r>
        <w:rPr>
          <w:w w:val="95"/>
          <w:sz w:val="21"/>
        </w:rPr>
        <w:t>is</w:t>
      </w:r>
      <w:r>
        <w:rPr>
          <w:spacing w:val="-30"/>
          <w:w w:val="95"/>
          <w:sz w:val="21"/>
        </w:rPr>
        <w:t> </w:t>
      </w:r>
      <w:r>
        <w:rPr>
          <w:w w:val="95"/>
          <w:sz w:val="21"/>
        </w:rPr>
        <w:t>grown</w:t>
      </w:r>
      <w:r>
        <w:rPr>
          <w:spacing w:val="-29"/>
          <w:w w:val="95"/>
          <w:sz w:val="21"/>
        </w:rPr>
        <w:t> </w:t>
      </w:r>
      <w:r>
        <w:rPr>
          <w:w w:val="95"/>
          <w:sz w:val="21"/>
        </w:rPr>
        <w:t>by</w:t>
      </w:r>
      <w:r>
        <w:rPr>
          <w:spacing w:val="-29"/>
          <w:w w:val="95"/>
          <w:sz w:val="21"/>
        </w:rPr>
        <w:t> </w:t>
      </w:r>
      <w:r>
        <w:rPr>
          <w:w w:val="95"/>
          <w:sz w:val="21"/>
        </w:rPr>
        <w:t>a</w:t>
      </w:r>
      <w:r>
        <w:rPr>
          <w:spacing w:val="-29"/>
          <w:w w:val="95"/>
          <w:sz w:val="21"/>
        </w:rPr>
        <w:t> </w:t>
      </w:r>
      <w:r>
        <w:rPr>
          <w:w w:val="95"/>
          <w:sz w:val="21"/>
        </w:rPr>
        <w:t>single,</w:t>
      </w:r>
      <w:r>
        <w:rPr>
          <w:spacing w:val="-30"/>
          <w:w w:val="95"/>
          <w:sz w:val="21"/>
        </w:rPr>
        <w:t> </w:t>
      </w:r>
      <w:r>
        <w:rPr>
          <w:w w:val="95"/>
          <w:sz w:val="21"/>
        </w:rPr>
        <w:t>for- </w:t>
      </w:r>
      <w:r>
        <w:rPr>
          <w:sz w:val="21"/>
        </w:rPr>
        <w:t>profit,</w:t>
      </w:r>
      <w:r>
        <w:rPr>
          <w:spacing w:val="-47"/>
          <w:sz w:val="21"/>
        </w:rPr>
        <w:t> </w:t>
      </w:r>
      <w:r>
        <w:rPr>
          <w:sz w:val="21"/>
        </w:rPr>
        <w:t>state-licensed</w:t>
      </w:r>
      <w:r>
        <w:rPr>
          <w:spacing w:val="-46"/>
          <w:sz w:val="21"/>
        </w:rPr>
        <w:t> </w:t>
      </w:r>
      <w:r>
        <w:rPr>
          <w:sz w:val="21"/>
        </w:rPr>
        <w:t>company,</w:t>
      </w:r>
      <w:r>
        <w:rPr>
          <w:spacing w:val="-47"/>
          <w:sz w:val="21"/>
        </w:rPr>
        <w:t> </w:t>
      </w:r>
      <w:r>
        <w:rPr>
          <w:sz w:val="21"/>
        </w:rPr>
        <w:t>Bedrocan</w:t>
      </w:r>
      <w:r>
        <w:rPr>
          <w:spacing w:val="-46"/>
          <w:sz w:val="21"/>
        </w:rPr>
        <w:t> </w:t>
      </w:r>
      <w:r>
        <w:rPr>
          <w:sz w:val="21"/>
        </w:rPr>
        <w:t>BV,</w:t>
      </w:r>
      <w:r>
        <w:rPr>
          <w:spacing w:val="-46"/>
          <w:sz w:val="21"/>
        </w:rPr>
        <w:t> </w:t>
      </w:r>
      <w:r>
        <w:rPr>
          <w:sz w:val="21"/>
        </w:rPr>
        <w:t>which</w:t>
      </w:r>
      <w:r>
        <w:rPr>
          <w:spacing w:val="-47"/>
          <w:sz w:val="21"/>
        </w:rPr>
        <w:t> </w:t>
      </w:r>
      <w:r>
        <w:rPr>
          <w:sz w:val="21"/>
        </w:rPr>
        <w:t>operates</w:t>
      </w:r>
      <w:r>
        <w:rPr>
          <w:spacing w:val="-46"/>
          <w:sz w:val="21"/>
        </w:rPr>
        <w:t> </w:t>
      </w:r>
      <w:r>
        <w:rPr>
          <w:sz w:val="21"/>
        </w:rPr>
        <w:t>under</w:t>
      </w:r>
      <w:r>
        <w:rPr>
          <w:spacing w:val="-46"/>
          <w:sz w:val="21"/>
        </w:rPr>
        <w:t> </w:t>
      </w:r>
      <w:r>
        <w:rPr>
          <w:sz w:val="21"/>
        </w:rPr>
        <w:t>contract</w:t>
      </w:r>
      <w:r>
        <w:rPr>
          <w:spacing w:val="-46"/>
          <w:sz w:val="21"/>
        </w:rPr>
        <w:t> </w:t>
      </w:r>
      <w:r>
        <w:rPr>
          <w:sz w:val="21"/>
        </w:rPr>
        <w:t>to</w:t>
      </w:r>
      <w:r>
        <w:rPr>
          <w:spacing w:val="-46"/>
          <w:sz w:val="21"/>
        </w:rPr>
        <w:t> </w:t>
      </w:r>
      <w:r>
        <w:rPr>
          <w:sz w:val="21"/>
        </w:rPr>
        <w:t>the </w:t>
      </w:r>
      <w:r>
        <w:rPr>
          <w:w w:val="95"/>
          <w:sz w:val="21"/>
        </w:rPr>
        <w:t>Office</w:t>
      </w:r>
      <w:r>
        <w:rPr>
          <w:spacing w:val="-40"/>
          <w:w w:val="95"/>
          <w:sz w:val="21"/>
        </w:rPr>
        <w:t> </w:t>
      </w:r>
      <w:r>
        <w:rPr>
          <w:w w:val="95"/>
          <w:sz w:val="21"/>
        </w:rPr>
        <w:t>of</w:t>
      </w:r>
      <w:r>
        <w:rPr>
          <w:spacing w:val="-40"/>
          <w:w w:val="95"/>
          <w:sz w:val="21"/>
        </w:rPr>
        <w:t> </w:t>
      </w:r>
      <w:r>
        <w:rPr>
          <w:w w:val="95"/>
          <w:sz w:val="21"/>
        </w:rPr>
        <w:t>Medicinal</w:t>
      </w:r>
      <w:r>
        <w:rPr>
          <w:spacing w:val="-41"/>
          <w:w w:val="95"/>
          <w:sz w:val="21"/>
        </w:rPr>
        <w:t> </w:t>
      </w:r>
      <w:r>
        <w:rPr>
          <w:w w:val="95"/>
          <w:sz w:val="21"/>
        </w:rPr>
        <w:t>Cannabis.</w:t>
      </w:r>
      <w:r>
        <w:rPr>
          <w:w w:val="95"/>
          <w:sz w:val="21"/>
          <w:vertAlign w:val="superscript"/>
        </w:rPr>
        <w:t>90</w:t>
      </w:r>
      <w:r>
        <w:rPr>
          <w:spacing w:val="-40"/>
          <w:w w:val="95"/>
          <w:sz w:val="21"/>
          <w:vertAlign w:val="baseline"/>
        </w:rPr>
        <w:t> </w:t>
      </w:r>
      <w:r>
        <w:rPr>
          <w:w w:val="95"/>
          <w:sz w:val="21"/>
          <w:vertAlign w:val="baseline"/>
        </w:rPr>
        <w:t>The</w:t>
      </w:r>
      <w:r>
        <w:rPr>
          <w:spacing w:val="-39"/>
          <w:w w:val="95"/>
          <w:sz w:val="21"/>
          <w:vertAlign w:val="baseline"/>
        </w:rPr>
        <w:t> </w:t>
      </w:r>
      <w:r>
        <w:rPr>
          <w:w w:val="95"/>
          <w:sz w:val="21"/>
          <w:vertAlign w:val="baseline"/>
        </w:rPr>
        <w:t>grant</w:t>
      </w:r>
      <w:r>
        <w:rPr>
          <w:spacing w:val="-40"/>
          <w:w w:val="95"/>
          <w:sz w:val="21"/>
          <w:vertAlign w:val="baseline"/>
        </w:rPr>
        <w:t> </w:t>
      </w:r>
      <w:r>
        <w:rPr>
          <w:w w:val="95"/>
          <w:sz w:val="21"/>
          <w:vertAlign w:val="baseline"/>
        </w:rPr>
        <w:t>of</w:t>
      </w:r>
      <w:r>
        <w:rPr>
          <w:spacing w:val="-40"/>
          <w:w w:val="95"/>
          <w:sz w:val="21"/>
          <w:vertAlign w:val="baseline"/>
        </w:rPr>
        <w:t> </w:t>
      </w:r>
      <w:r>
        <w:rPr>
          <w:w w:val="95"/>
          <w:sz w:val="21"/>
          <w:vertAlign w:val="baseline"/>
        </w:rPr>
        <w:t>a</w:t>
      </w:r>
      <w:r>
        <w:rPr>
          <w:spacing w:val="-40"/>
          <w:w w:val="95"/>
          <w:sz w:val="21"/>
          <w:vertAlign w:val="baseline"/>
        </w:rPr>
        <w:t> </w:t>
      </w:r>
      <w:r>
        <w:rPr>
          <w:w w:val="95"/>
          <w:sz w:val="21"/>
          <w:vertAlign w:val="baseline"/>
        </w:rPr>
        <w:t>licence</w:t>
      </w:r>
      <w:r>
        <w:rPr>
          <w:spacing w:val="-40"/>
          <w:w w:val="95"/>
          <w:sz w:val="21"/>
          <w:vertAlign w:val="baseline"/>
        </w:rPr>
        <w:t> </w:t>
      </w:r>
      <w:r>
        <w:rPr>
          <w:w w:val="95"/>
          <w:sz w:val="21"/>
          <w:vertAlign w:val="baseline"/>
        </w:rPr>
        <w:t>requires</w:t>
      </w:r>
      <w:r>
        <w:rPr>
          <w:spacing w:val="-40"/>
          <w:w w:val="95"/>
          <w:sz w:val="21"/>
          <w:vertAlign w:val="baseline"/>
        </w:rPr>
        <w:t> </w:t>
      </w:r>
      <w:r>
        <w:rPr>
          <w:w w:val="95"/>
          <w:sz w:val="21"/>
          <w:vertAlign w:val="baseline"/>
        </w:rPr>
        <w:t>security</w:t>
      </w:r>
      <w:r>
        <w:rPr>
          <w:spacing w:val="-40"/>
          <w:w w:val="95"/>
          <w:sz w:val="21"/>
          <w:vertAlign w:val="baseline"/>
        </w:rPr>
        <w:t> </w:t>
      </w:r>
      <w:r>
        <w:rPr>
          <w:w w:val="95"/>
          <w:sz w:val="21"/>
          <w:vertAlign w:val="baseline"/>
        </w:rPr>
        <w:t>screening,</w:t>
      </w:r>
      <w:r>
        <w:rPr>
          <w:spacing w:val="-40"/>
          <w:w w:val="95"/>
          <w:sz w:val="21"/>
          <w:vertAlign w:val="baseline"/>
        </w:rPr>
        <w:t> </w:t>
      </w:r>
      <w:r>
        <w:rPr>
          <w:w w:val="95"/>
          <w:sz w:val="21"/>
          <w:vertAlign w:val="baseline"/>
        </w:rPr>
        <w:t>review of</w:t>
      </w:r>
      <w:r>
        <w:rPr>
          <w:spacing w:val="-34"/>
          <w:w w:val="95"/>
          <w:sz w:val="21"/>
          <w:vertAlign w:val="baseline"/>
        </w:rPr>
        <w:t> </w:t>
      </w:r>
      <w:r>
        <w:rPr>
          <w:w w:val="95"/>
          <w:sz w:val="21"/>
          <w:vertAlign w:val="baseline"/>
        </w:rPr>
        <w:t>financial</w:t>
      </w:r>
      <w:r>
        <w:rPr>
          <w:spacing w:val="-34"/>
          <w:w w:val="95"/>
          <w:sz w:val="21"/>
          <w:vertAlign w:val="baseline"/>
        </w:rPr>
        <w:t> </w:t>
      </w:r>
      <w:r>
        <w:rPr>
          <w:w w:val="95"/>
          <w:sz w:val="21"/>
          <w:vertAlign w:val="baseline"/>
        </w:rPr>
        <w:t>reports,</w:t>
      </w:r>
      <w:r>
        <w:rPr>
          <w:spacing w:val="-34"/>
          <w:w w:val="95"/>
          <w:sz w:val="21"/>
          <w:vertAlign w:val="baseline"/>
        </w:rPr>
        <w:t> </w:t>
      </w:r>
      <w:r>
        <w:rPr>
          <w:w w:val="95"/>
          <w:sz w:val="21"/>
          <w:vertAlign w:val="baseline"/>
        </w:rPr>
        <w:t>and</w:t>
      </w:r>
      <w:r>
        <w:rPr>
          <w:spacing w:val="-33"/>
          <w:w w:val="95"/>
          <w:sz w:val="21"/>
          <w:vertAlign w:val="baseline"/>
        </w:rPr>
        <w:t> </w:t>
      </w:r>
      <w:r>
        <w:rPr>
          <w:w w:val="95"/>
          <w:sz w:val="21"/>
          <w:vertAlign w:val="baseline"/>
        </w:rPr>
        <w:t>consideration</w:t>
      </w:r>
      <w:r>
        <w:rPr>
          <w:spacing w:val="-34"/>
          <w:w w:val="95"/>
          <w:sz w:val="21"/>
          <w:vertAlign w:val="baseline"/>
        </w:rPr>
        <w:t> </w:t>
      </w:r>
      <w:r>
        <w:rPr>
          <w:w w:val="95"/>
          <w:sz w:val="21"/>
          <w:vertAlign w:val="baseline"/>
        </w:rPr>
        <w:t>of</w:t>
      </w:r>
      <w:r>
        <w:rPr>
          <w:spacing w:val="-33"/>
          <w:w w:val="95"/>
          <w:sz w:val="21"/>
          <w:vertAlign w:val="baseline"/>
        </w:rPr>
        <w:t> </w:t>
      </w:r>
      <w:r>
        <w:rPr>
          <w:w w:val="95"/>
          <w:sz w:val="21"/>
          <w:vertAlign w:val="baseline"/>
        </w:rPr>
        <w:t>the</w:t>
      </w:r>
      <w:r>
        <w:rPr>
          <w:spacing w:val="-34"/>
          <w:w w:val="95"/>
          <w:sz w:val="21"/>
          <w:vertAlign w:val="baseline"/>
        </w:rPr>
        <w:t> </w:t>
      </w:r>
      <w:r>
        <w:rPr>
          <w:w w:val="95"/>
          <w:sz w:val="21"/>
          <w:vertAlign w:val="baseline"/>
        </w:rPr>
        <w:t>likelihood</w:t>
      </w:r>
      <w:r>
        <w:rPr>
          <w:spacing w:val="-33"/>
          <w:w w:val="95"/>
          <w:sz w:val="21"/>
          <w:vertAlign w:val="baseline"/>
        </w:rPr>
        <w:t> </w:t>
      </w:r>
      <w:r>
        <w:rPr>
          <w:w w:val="95"/>
          <w:sz w:val="21"/>
          <w:vertAlign w:val="baseline"/>
        </w:rPr>
        <w:t>of</w:t>
      </w:r>
      <w:r>
        <w:rPr>
          <w:spacing w:val="-34"/>
          <w:w w:val="95"/>
          <w:sz w:val="21"/>
          <w:vertAlign w:val="baseline"/>
        </w:rPr>
        <w:t> </w:t>
      </w:r>
      <w:r>
        <w:rPr>
          <w:w w:val="95"/>
          <w:sz w:val="21"/>
          <w:vertAlign w:val="baseline"/>
        </w:rPr>
        <w:t>illegal</w:t>
      </w:r>
      <w:r>
        <w:rPr>
          <w:spacing w:val="-34"/>
          <w:w w:val="95"/>
          <w:sz w:val="21"/>
          <w:vertAlign w:val="baseline"/>
        </w:rPr>
        <w:t> </w:t>
      </w:r>
      <w:r>
        <w:rPr>
          <w:w w:val="95"/>
          <w:sz w:val="21"/>
          <w:vertAlign w:val="baseline"/>
        </w:rPr>
        <w:t>diversion.</w:t>
      </w:r>
      <w:r>
        <w:rPr>
          <w:w w:val="95"/>
          <w:sz w:val="21"/>
          <w:vertAlign w:val="superscript"/>
        </w:rPr>
        <w:t>91</w:t>
      </w:r>
      <w:r>
        <w:rPr>
          <w:spacing w:val="-33"/>
          <w:w w:val="95"/>
          <w:sz w:val="21"/>
          <w:vertAlign w:val="baseline"/>
        </w:rPr>
        <w:t> </w:t>
      </w:r>
      <w:r>
        <w:rPr>
          <w:w w:val="95"/>
          <w:sz w:val="21"/>
          <w:vertAlign w:val="baseline"/>
        </w:rPr>
        <w:t>While</w:t>
      </w:r>
      <w:r>
        <w:rPr>
          <w:spacing w:val="-33"/>
          <w:w w:val="95"/>
          <w:sz w:val="21"/>
          <w:vertAlign w:val="baseline"/>
        </w:rPr>
        <w:t> </w:t>
      </w:r>
      <w:r>
        <w:rPr>
          <w:w w:val="95"/>
          <w:sz w:val="21"/>
          <w:vertAlign w:val="baseline"/>
        </w:rPr>
        <w:t>it</w:t>
      </w:r>
      <w:r>
        <w:rPr>
          <w:spacing w:val="-34"/>
          <w:w w:val="95"/>
          <w:sz w:val="21"/>
          <w:vertAlign w:val="baseline"/>
        </w:rPr>
        <w:t> </w:t>
      </w:r>
      <w:r>
        <w:rPr>
          <w:w w:val="95"/>
          <w:sz w:val="21"/>
          <w:vertAlign w:val="baseline"/>
        </w:rPr>
        <w:t>is possible</w:t>
      </w:r>
      <w:r>
        <w:rPr>
          <w:spacing w:val="-29"/>
          <w:w w:val="95"/>
          <w:sz w:val="21"/>
          <w:vertAlign w:val="baseline"/>
        </w:rPr>
        <w:t> </w:t>
      </w:r>
      <w:r>
        <w:rPr>
          <w:w w:val="95"/>
          <w:sz w:val="21"/>
          <w:vertAlign w:val="baseline"/>
        </w:rPr>
        <w:t>for</w:t>
      </w:r>
      <w:r>
        <w:rPr>
          <w:spacing w:val="-28"/>
          <w:w w:val="95"/>
          <w:sz w:val="21"/>
          <w:vertAlign w:val="baseline"/>
        </w:rPr>
        <w:t> </w:t>
      </w:r>
      <w:r>
        <w:rPr>
          <w:w w:val="95"/>
          <w:sz w:val="21"/>
          <w:vertAlign w:val="baseline"/>
        </w:rPr>
        <w:t>other</w:t>
      </w:r>
      <w:r>
        <w:rPr>
          <w:spacing w:val="-29"/>
          <w:w w:val="95"/>
          <w:sz w:val="21"/>
          <w:vertAlign w:val="baseline"/>
        </w:rPr>
        <w:t> </w:t>
      </w:r>
      <w:r>
        <w:rPr>
          <w:w w:val="95"/>
          <w:sz w:val="21"/>
          <w:vertAlign w:val="baseline"/>
        </w:rPr>
        <w:t>companies</w:t>
      </w:r>
      <w:r>
        <w:rPr>
          <w:spacing w:val="-28"/>
          <w:w w:val="95"/>
          <w:sz w:val="21"/>
          <w:vertAlign w:val="baseline"/>
        </w:rPr>
        <w:t> </w:t>
      </w:r>
      <w:r>
        <w:rPr>
          <w:w w:val="95"/>
          <w:sz w:val="21"/>
          <w:vertAlign w:val="baseline"/>
        </w:rPr>
        <w:t>to</w:t>
      </w:r>
      <w:r>
        <w:rPr>
          <w:spacing w:val="-28"/>
          <w:w w:val="95"/>
          <w:sz w:val="21"/>
          <w:vertAlign w:val="baseline"/>
        </w:rPr>
        <w:t> </w:t>
      </w:r>
      <w:r>
        <w:rPr>
          <w:w w:val="95"/>
          <w:sz w:val="21"/>
          <w:vertAlign w:val="baseline"/>
        </w:rPr>
        <w:t>be</w:t>
      </w:r>
      <w:r>
        <w:rPr>
          <w:spacing w:val="-29"/>
          <w:w w:val="95"/>
          <w:sz w:val="21"/>
          <w:vertAlign w:val="baseline"/>
        </w:rPr>
        <w:t> </w:t>
      </w:r>
      <w:r>
        <w:rPr>
          <w:w w:val="95"/>
          <w:sz w:val="21"/>
          <w:vertAlign w:val="baseline"/>
        </w:rPr>
        <w:t>licensed</w:t>
      </w:r>
      <w:r>
        <w:rPr>
          <w:spacing w:val="-28"/>
          <w:w w:val="95"/>
          <w:sz w:val="21"/>
          <w:vertAlign w:val="baseline"/>
        </w:rPr>
        <w:t> </w:t>
      </w:r>
      <w:r>
        <w:rPr>
          <w:w w:val="95"/>
          <w:sz w:val="21"/>
          <w:vertAlign w:val="baseline"/>
        </w:rPr>
        <w:t>to</w:t>
      </w:r>
      <w:r>
        <w:rPr>
          <w:spacing w:val="-28"/>
          <w:w w:val="95"/>
          <w:sz w:val="21"/>
          <w:vertAlign w:val="baseline"/>
        </w:rPr>
        <w:t> </w:t>
      </w:r>
      <w:r>
        <w:rPr>
          <w:w w:val="95"/>
          <w:sz w:val="21"/>
          <w:vertAlign w:val="baseline"/>
        </w:rPr>
        <w:t>grow</w:t>
      </w:r>
      <w:r>
        <w:rPr>
          <w:spacing w:val="-28"/>
          <w:w w:val="95"/>
          <w:sz w:val="21"/>
          <w:vertAlign w:val="baseline"/>
        </w:rPr>
        <w:t> </w:t>
      </w:r>
      <w:r>
        <w:rPr>
          <w:w w:val="95"/>
          <w:sz w:val="21"/>
          <w:vertAlign w:val="baseline"/>
        </w:rPr>
        <w:t>cannabis</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the</w:t>
      </w:r>
      <w:r>
        <w:rPr>
          <w:spacing w:val="-28"/>
          <w:w w:val="95"/>
          <w:sz w:val="21"/>
          <w:vertAlign w:val="baseline"/>
        </w:rPr>
        <w:t> </w:t>
      </w:r>
      <w:r>
        <w:rPr>
          <w:w w:val="95"/>
          <w:sz w:val="21"/>
          <w:vertAlign w:val="baseline"/>
        </w:rPr>
        <w:t>Netherlands,</w:t>
      </w:r>
      <w:r>
        <w:rPr>
          <w:w w:val="95"/>
          <w:sz w:val="21"/>
          <w:vertAlign w:val="superscript"/>
        </w:rPr>
        <w:t>92</w:t>
      </w:r>
      <w:r>
        <w:rPr>
          <w:spacing w:val="-28"/>
          <w:w w:val="95"/>
          <w:sz w:val="21"/>
          <w:vertAlign w:val="baseline"/>
        </w:rPr>
        <w:t> </w:t>
      </w:r>
      <w:r>
        <w:rPr>
          <w:w w:val="95"/>
          <w:sz w:val="21"/>
          <w:vertAlign w:val="baseline"/>
        </w:rPr>
        <w:t>at present</w:t>
      </w:r>
      <w:r>
        <w:rPr>
          <w:spacing w:val="-39"/>
          <w:w w:val="95"/>
          <w:sz w:val="21"/>
          <w:vertAlign w:val="baseline"/>
        </w:rPr>
        <w:t> </w:t>
      </w:r>
      <w:r>
        <w:rPr>
          <w:w w:val="95"/>
          <w:sz w:val="21"/>
          <w:vertAlign w:val="baseline"/>
        </w:rPr>
        <w:t>only</w:t>
      </w:r>
      <w:r>
        <w:rPr>
          <w:spacing w:val="-39"/>
          <w:w w:val="95"/>
          <w:sz w:val="21"/>
          <w:vertAlign w:val="baseline"/>
        </w:rPr>
        <w:t> </w:t>
      </w:r>
      <w:r>
        <w:rPr>
          <w:w w:val="95"/>
          <w:sz w:val="21"/>
          <w:vertAlign w:val="baseline"/>
        </w:rPr>
        <w:t>one</w:t>
      </w:r>
      <w:r>
        <w:rPr>
          <w:spacing w:val="-39"/>
          <w:w w:val="95"/>
          <w:sz w:val="21"/>
          <w:vertAlign w:val="baseline"/>
        </w:rPr>
        <w:t> </w:t>
      </w:r>
      <w:r>
        <w:rPr>
          <w:w w:val="95"/>
          <w:sz w:val="21"/>
          <w:vertAlign w:val="baseline"/>
        </w:rPr>
        <w:t>company</w:t>
      </w:r>
      <w:r>
        <w:rPr>
          <w:spacing w:val="-39"/>
          <w:w w:val="95"/>
          <w:sz w:val="21"/>
          <w:vertAlign w:val="baseline"/>
        </w:rPr>
        <w:t> </w:t>
      </w:r>
      <w:r>
        <w:rPr>
          <w:w w:val="95"/>
          <w:sz w:val="21"/>
          <w:vertAlign w:val="baseline"/>
        </w:rPr>
        <w:t>is</w:t>
      </w:r>
      <w:r>
        <w:rPr>
          <w:spacing w:val="-39"/>
          <w:w w:val="95"/>
          <w:sz w:val="21"/>
          <w:vertAlign w:val="baseline"/>
        </w:rPr>
        <w:t> </w:t>
      </w:r>
      <w:r>
        <w:rPr>
          <w:w w:val="95"/>
          <w:sz w:val="21"/>
          <w:vertAlign w:val="baseline"/>
        </w:rPr>
        <w:t>licensed.</w:t>
      </w:r>
      <w:r>
        <w:rPr>
          <w:spacing w:val="-39"/>
          <w:w w:val="95"/>
          <w:sz w:val="21"/>
          <w:vertAlign w:val="baseline"/>
        </w:rPr>
        <w:t> </w:t>
      </w:r>
      <w:r>
        <w:rPr>
          <w:w w:val="95"/>
          <w:sz w:val="21"/>
          <w:vertAlign w:val="baseline"/>
        </w:rPr>
        <w:t>Bedrocan</w:t>
      </w:r>
      <w:r>
        <w:rPr>
          <w:spacing w:val="-39"/>
          <w:w w:val="95"/>
          <w:sz w:val="21"/>
          <w:vertAlign w:val="baseline"/>
        </w:rPr>
        <w:t> </w:t>
      </w:r>
      <w:r>
        <w:rPr>
          <w:w w:val="95"/>
          <w:sz w:val="21"/>
          <w:vertAlign w:val="baseline"/>
        </w:rPr>
        <w:t>exports</w:t>
      </w:r>
      <w:r>
        <w:rPr>
          <w:spacing w:val="-39"/>
          <w:w w:val="95"/>
          <w:sz w:val="21"/>
          <w:vertAlign w:val="baseline"/>
        </w:rPr>
        <w:t> </w:t>
      </w:r>
      <w:r>
        <w:rPr>
          <w:w w:val="95"/>
          <w:sz w:val="21"/>
          <w:vertAlign w:val="baseline"/>
        </w:rPr>
        <w:t>medicinal</w:t>
      </w:r>
      <w:r>
        <w:rPr>
          <w:spacing w:val="-39"/>
          <w:w w:val="95"/>
          <w:sz w:val="21"/>
          <w:vertAlign w:val="baseline"/>
        </w:rPr>
        <w:t> </w:t>
      </w:r>
      <w:r>
        <w:rPr>
          <w:w w:val="95"/>
          <w:sz w:val="21"/>
          <w:vertAlign w:val="baseline"/>
        </w:rPr>
        <w:t>cannabis</w:t>
      </w:r>
      <w:r>
        <w:rPr>
          <w:spacing w:val="-39"/>
          <w:w w:val="95"/>
          <w:sz w:val="21"/>
          <w:vertAlign w:val="baseline"/>
        </w:rPr>
        <w:t> </w:t>
      </w:r>
      <w:r>
        <w:rPr>
          <w:w w:val="95"/>
          <w:sz w:val="21"/>
          <w:vertAlign w:val="baseline"/>
        </w:rPr>
        <w:t>to</w:t>
      </w:r>
      <w:r>
        <w:rPr>
          <w:spacing w:val="-39"/>
          <w:w w:val="95"/>
          <w:sz w:val="21"/>
          <w:vertAlign w:val="baseline"/>
        </w:rPr>
        <w:t> </w:t>
      </w:r>
      <w:r>
        <w:rPr>
          <w:w w:val="95"/>
          <w:sz w:val="21"/>
          <w:vertAlign w:val="baseline"/>
        </w:rPr>
        <w:t>Canada, the</w:t>
      </w:r>
      <w:r>
        <w:rPr>
          <w:spacing w:val="-31"/>
          <w:w w:val="95"/>
          <w:sz w:val="21"/>
          <w:vertAlign w:val="baseline"/>
        </w:rPr>
        <w:t> </w:t>
      </w:r>
      <w:r>
        <w:rPr>
          <w:w w:val="95"/>
          <w:sz w:val="21"/>
          <w:vertAlign w:val="baseline"/>
        </w:rPr>
        <w:t>Czech</w:t>
      </w:r>
      <w:r>
        <w:rPr>
          <w:spacing w:val="-30"/>
          <w:w w:val="95"/>
          <w:sz w:val="21"/>
          <w:vertAlign w:val="baseline"/>
        </w:rPr>
        <w:t> </w:t>
      </w:r>
      <w:r>
        <w:rPr>
          <w:w w:val="95"/>
          <w:sz w:val="21"/>
          <w:vertAlign w:val="baseline"/>
        </w:rPr>
        <w:t>Republic,</w:t>
      </w:r>
      <w:r>
        <w:rPr>
          <w:spacing w:val="-32"/>
          <w:w w:val="95"/>
          <w:sz w:val="21"/>
          <w:vertAlign w:val="baseline"/>
        </w:rPr>
        <w:t> </w:t>
      </w:r>
      <w:r>
        <w:rPr>
          <w:w w:val="95"/>
          <w:sz w:val="21"/>
          <w:vertAlign w:val="baseline"/>
        </w:rPr>
        <w:t>Finland,</w:t>
      </w:r>
      <w:r>
        <w:rPr>
          <w:spacing w:val="-31"/>
          <w:w w:val="95"/>
          <w:sz w:val="21"/>
          <w:vertAlign w:val="baseline"/>
        </w:rPr>
        <w:t> </w:t>
      </w:r>
      <w:r>
        <w:rPr>
          <w:w w:val="95"/>
          <w:sz w:val="21"/>
          <w:vertAlign w:val="baseline"/>
        </w:rPr>
        <w:t>Germany</w:t>
      </w:r>
      <w:r>
        <w:rPr>
          <w:spacing w:val="-30"/>
          <w:w w:val="95"/>
          <w:sz w:val="21"/>
          <w:vertAlign w:val="baseline"/>
        </w:rPr>
        <w:t> </w:t>
      </w:r>
      <w:r>
        <w:rPr>
          <w:w w:val="95"/>
          <w:sz w:val="21"/>
          <w:vertAlign w:val="baseline"/>
        </w:rPr>
        <w:t>and</w:t>
      </w:r>
      <w:r>
        <w:rPr>
          <w:spacing w:val="-31"/>
          <w:w w:val="95"/>
          <w:sz w:val="21"/>
          <w:vertAlign w:val="baseline"/>
        </w:rPr>
        <w:t> </w:t>
      </w:r>
      <w:r>
        <w:rPr>
          <w:w w:val="95"/>
          <w:sz w:val="21"/>
          <w:vertAlign w:val="baseline"/>
        </w:rPr>
        <w:t>Italy,</w:t>
      </w:r>
      <w:r>
        <w:rPr>
          <w:spacing w:val="-31"/>
          <w:w w:val="95"/>
          <w:sz w:val="21"/>
          <w:vertAlign w:val="baseline"/>
        </w:rPr>
        <w:t> </w:t>
      </w:r>
      <w:r>
        <w:rPr>
          <w:w w:val="95"/>
          <w:sz w:val="21"/>
          <w:vertAlign w:val="baseline"/>
        </w:rPr>
        <w:t>among</w:t>
      </w:r>
      <w:r>
        <w:rPr>
          <w:spacing w:val="-30"/>
          <w:w w:val="95"/>
          <w:sz w:val="21"/>
          <w:vertAlign w:val="baseline"/>
        </w:rPr>
        <w:t> </w:t>
      </w:r>
      <w:r>
        <w:rPr>
          <w:w w:val="95"/>
          <w:sz w:val="21"/>
          <w:vertAlign w:val="baseline"/>
        </w:rPr>
        <w:t>other</w:t>
      </w:r>
      <w:r>
        <w:rPr>
          <w:spacing w:val="-31"/>
          <w:w w:val="95"/>
          <w:sz w:val="21"/>
          <w:vertAlign w:val="baseline"/>
        </w:rPr>
        <w:t> </w:t>
      </w:r>
      <w:r>
        <w:rPr>
          <w:w w:val="95"/>
          <w:sz w:val="21"/>
          <w:vertAlign w:val="baseline"/>
        </w:rPr>
        <w:t>nations,</w:t>
      </w:r>
      <w:r>
        <w:rPr>
          <w:spacing w:val="-31"/>
          <w:w w:val="95"/>
          <w:sz w:val="21"/>
          <w:vertAlign w:val="baseline"/>
        </w:rPr>
        <w:t> </w:t>
      </w:r>
      <w:r>
        <w:rPr>
          <w:w w:val="95"/>
          <w:sz w:val="21"/>
          <w:vertAlign w:val="baseline"/>
        </w:rPr>
        <w:t>but</w:t>
      </w:r>
      <w:r>
        <w:rPr>
          <w:spacing w:val="-30"/>
          <w:w w:val="95"/>
          <w:sz w:val="21"/>
          <w:vertAlign w:val="baseline"/>
        </w:rPr>
        <w:t> </w:t>
      </w:r>
      <w:r>
        <w:rPr>
          <w:w w:val="95"/>
          <w:sz w:val="21"/>
          <w:vertAlign w:val="baseline"/>
        </w:rPr>
        <w:t>all</w:t>
      </w:r>
      <w:r>
        <w:rPr>
          <w:spacing w:val="-31"/>
          <w:w w:val="95"/>
          <w:sz w:val="21"/>
          <w:vertAlign w:val="baseline"/>
        </w:rPr>
        <w:t> </w:t>
      </w:r>
      <w:r>
        <w:rPr>
          <w:w w:val="95"/>
          <w:sz w:val="21"/>
          <w:vertAlign w:val="baseline"/>
        </w:rPr>
        <w:t>export</w:t>
      </w:r>
      <w:r>
        <w:rPr>
          <w:spacing w:val="-31"/>
          <w:w w:val="95"/>
          <w:sz w:val="21"/>
          <w:vertAlign w:val="baseline"/>
        </w:rPr>
        <w:t> </w:t>
      </w:r>
      <w:r>
        <w:rPr>
          <w:w w:val="95"/>
          <w:sz w:val="21"/>
          <w:vertAlign w:val="baseline"/>
        </w:rPr>
        <w:t>is </w:t>
      </w:r>
      <w:r>
        <w:rPr>
          <w:sz w:val="21"/>
          <w:vertAlign w:val="baseline"/>
        </w:rPr>
        <w:t>conducted</w:t>
      </w:r>
      <w:r>
        <w:rPr>
          <w:spacing w:val="-17"/>
          <w:sz w:val="21"/>
          <w:vertAlign w:val="baseline"/>
        </w:rPr>
        <w:t> </w:t>
      </w:r>
      <w:r>
        <w:rPr>
          <w:sz w:val="21"/>
          <w:vertAlign w:val="baseline"/>
        </w:rPr>
        <w:t>through</w:t>
      </w:r>
      <w:r>
        <w:rPr>
          <w:spacing w:val="-16"/>
          <w:sz w:val="21"/>
          <w:vertAlign w:val="baseline"/>
        </w:rPr>
        <w:t> </w:t>
      </w:r>
      <w:r>
        <w:rPr>
          <w:sz w:val="21"/>
          <w:vertAlign w:val="baseline"/>
        </w:rPr>
        <w:t>the</w:t>
      </w:r>
      <w:r>
        <w:rPr>
          <w:spacing w:val="-16"/>
          <w:sz w:val="21"/>
          <w:vertAlign w:val="baseline"/>
        </w:rPr>
        <w:t> </w:t>
      </w:r>
      <w:r>
        <w:rPr>
          <w:sz w:val="21"/>
          <w:vertAlign w:val="baseline"/>
        </w:rPr>
        <w:t>Office</w:t>
      </w:r>
      <w:r>
        <w:rPr>
          <w:spacing w:val="-16"/>
          <w:sz w:val="21"/>
          <w:vertAlign w:val="baseline"/>
        </w:rPr>
        <w:t> </w:t>
      </w:r>
      <w:r>
        <w:rPr>
          <w:sz w:val="21"/>
          <w:vertAlign w:val="baseline"/>
        </w:rPr>
        <w:t>of</w:t>
      </w:r>
      <w:r>
        <w:rPr>
          <w:spacing w:val="-16"/>
          <w:sz w:val="21"/>
          <w:vertAlign w:val="baseline"/>
        </w:rPr>
        <w:t> </w:t>
      </w:r>
      <w:r>
        <w:rPr>
          <w:sz w:val="21"/>
          <w:vertAlign w:val="baseline"/>
        </w:rPr>
        <w:t>Medicinal</w:t>
      </w:r>
      <w:r>
        <w:rPr>
          <w:spacing w:val="-17"/>
          <w:sz w:val="21"/>
          <w:vertAlign w:val="baseline"/>
        </w:rPr>
        <w:t> </w:t>
      </w:r>
      <w:r>
        <w:rPr>
          <w:sz w:val="21"/>
          <w:vertAlign w:val="baseline"/>
        </w:rPr>
        <w:t>Cannabis.</w:t>
      </w:r>
      <w:r>
        <w:rPr>
          <w:sz w:val="21"/>
          <w:vertAlign w:val="superscript"/>
        </w:rPr>
        <w:t>93</w:t>
      </w:r>
    </w:p>
    <w:p>
      <w:pPr>
        <w:pStyle w:val="ListParagraph"/>
        <w:numPr>
          <w:ilvl w:val="1"/>
          <w:numId w:val="5"/>
        </w:numPr>
        <w:tabs>
          <w:tab w:pos="1666" w:val="left" w:leader="none"/>
          <w:tab w:pos="1667" w:val="left" w:leader="none"/>
        </w:tabs>
        <w:spacing w:line="271" w:lineRule="auto" w:before="107" w:after="0"/>
        <w:ind w:left="1666" w:right="501" w:hanging="710"/>
        <w:jc w:val="left"/>
        <w:rPr>
          <w:sz w:val="21"/>
        </w:rPr>
      </w:pPr>
      <w:r>
        <w:rPr>
          <w:sz w:val="21"/>
        </w:rPr>
        <w:t>Prior</w:t>
      </w:r>
      <w:r>
        <w:rPr>
          <w:spacing w:val="-43"/>
          <w:sz w:val="21"/>
        </w:rPr>
        <w:t> </w:t>
      </w:r>
      <w:r>
        <w:rPr>
          <w:sz w:val="21"/>
        </w:rPr>
        <w:t>to</w:t>
      </w:r>
      <w:r>
        <w:rPr>
          <w:spacing w:val="-43"/>
          <w:sz w:val="21"/>
        </w:rPr>
        <w:t> </w:t>
      </w:r>
      <w:r>
        <w:rPr>
          <w:sz w:val="21"/>
        </w:rPr>
        <w:t>the</w:t>
      </w:r>
      <w:r>
        <w:rPr>
          <w:spacing w:val="-42"/>
          <w:sz w:val="21"/>
        </w:rPr>
        <w:t> </w:t>
      </w:r>
      <w:r>
        <w:rPr>
          <w:sz w:val="21"/>
        </w:rPr>
        <w:t>2014</w:t>
      </w:r>
      <w:r>
        <w:rPr>
          <w:spacing w:val="-43"/>
          <w:sz w:val="21"/>
        </w:rPr>
        <w:t> </w:t>
      </w:r>
      <w:r>
        <w:rPr>
          <w:sz w:val="21"/>
        </w:rPr>
        <w:t>revision</w:t>
      </w:r>
      <w:r>
        <w:rPr>
          <w:spacing w:val="-42"/>
          <w:sz w:val="21"/>
        </w:rPr>
        <w:t> </w:t>
      </w:r>
      <w:r>
        <w:rPr>
          <w:sz w:val="21"/>
        </w:rPr>
        <w:t>of</w:t>
      </w:r>
      <w:r>
        <w:rPr>
          <w:spacing w:val="-43"/>
          <w:sz w:val="21"/>
        </w:rPr>
        <w:t> </w:t>
      </w:r>
      <w:r>
        <w:rPr>
          <w:sz w:val="21"/>
        </w:rPr>
        <w:t>its</w:t>
      </w:r>
      <w:r>
        <w:rPr>
          <w:spacing w:val="-42"/>
          <w:sz w:val="21"/>
        </w:rPr>
        <w:t> </w:t>
      </w:r>
      <w:r>
        <w:rPr>
          <w:sz w:val="21"/>
        </w:rPr>
        <w:t>laws,</w:t>
      </w:r>
      <w:r>
        <w:rPr>
          <w:spacing w:val="-43"/>
          <w:sz w:val="21"/>
        </w:rPr>
        <w:t> </w:t>
      </w:r>
      <w:r>
        <w:rPr>
          <w:sz w:val="21"/>
        </w:rPr>
        <w:t>cannabis</w:t>
      </w:r>
      <w:r>
        <w:rPr>
          <w:spacing w:val="-42"/>
          <w:sz w:val="21"/>
        </w:rPr>
        <w:t> </w:t>
      </w:r>
      <w:r>
        <w:rPr>
          <w:sz w:val="21"/>
        </w:rPr>
        <w:t>for</w:t>
      </w:r>
      <w:r>
        <w:rPr>
          <w:spacing w:val="-43"/>
          <w:sz w:val="21"/>
        </w:rPr>
        <w:t> </w:t>
      </w:r>
      <w:r>
        <w:rPr>
          <w:sz w:val="21"/>
        </w:rPr>
        <w:t>medicinal</w:t>
      </w:r>
      <w:r>
        <w:rPr>
          <w:spacing w:val="-43"/>
          <w:sz w:val="21"/>
        </w:rPr>
        <w:t> </w:t>
      </w:r>
      <w:r>
        <w:rPr>
          <w:sz w:val="21"/>
        </w:rPr>
        <w:t>purposes</w:t>
      </w:r>
      <w:r>
        <w:rPr>
          <w:spacing w:val="-42"/>
          <w:sz w:val="21"/>
        </w:rPr>
        <w:t> </w:t>
      </w:r>
      <w:r>
        <w:rPr>
          <w:sz w:val="21"/>
        </w:rPr>
        <w:t>was</w:t>
      </w:r>
      <w:r>
        <w:rPr>
          <w:spacing w:val="-43"/>
          <w:sz w:val="21"/>
        </w:rPr>
        <w:t> </w:t>
      </w:r>
      <w:r>
        <w:rPr>
          <w:sz w:val="21"/>
        </w:rPr>
        <w:t>sold </w:t>
      </w:r>
      <w:r>
        <w:rPr>
          <w:w w:val="95"/>
          <w:sz w:val="21"/>
        </w:rPr>
        <w:t>exclusively</w:t>
      </w:r>
      <w:r>
        <w:rPr>
          <w:spacing w:val="-30"/>
          <w:w w:val="95"/>
          <w:sz w:val="21"/>
        </w:rPr>
        <w:t> </w:t>
      </w:r>
      <w:r>
        <w:rPr>
          <w:w w:val="95"/>
          <w:sz w:val="21"/>
        </w:rPr>
        <w:t>in</w:t>
      </w:r>
      <w:r>
        <w:rPr>
          <w:spacing w:val="-30"/>
          <w:w w:val="95"/>
          <w:sz w:val="21"/>
        </w:rPr>
        <w:t> </w:t>
      </w:r>
      <w:r>
        <w:rPr>
          <w:w w:val="95"/>
          <w:sz w:val="21"/>
        </w:rPr>
        <w:t>Canada</w:t>
      </w:r>
      <w:r>
        <w:rPr>
          <w:spacing w:val="-30"/>
          <w:w w:val="95"/>
          <w:sz w:val="21"/>
        </w:rPr>
        <w:t> </w:t>
      </w:r>
      <w:r>
        <w:rPr>
          <w:w w:val="95"/>
          <w:sz w:val="21"/>
        </w:rPr>
        <w:t>by</w:t>
      </w:r>
      <w:r>
        <w:rPr>
          <w:spacing w:val="-29"/>
          <w:w w:val="95"/>
          <w:sz w:val="21"/>
        </w:rPr>
        <w:t> </w:t>
      </w:r>
      <w:r>
        <w:rPr>
          <w:w w:val="95"/>
          <w:sz w:val="21"/>
        </w:rPr>
        <w:t>the</w:t>
      </w:r>
      <w:r>
        <w:rPr>
          <w:spacing w:val="-30"/>
          <w:w w:val="95"/>
          <w:sz w:val="21"/>
        </w:rPr>
        <w:t> </w:t>
      </w:r>
      <w:r>
        <w:rPr>
          <w:w w:val="95"/>
          <w:sz w:val="21"/>
        </w:rPr>
        <w:t>federal</w:t>
      </w:r>
      <w:r>
        <w:rPr>
          <w:spacing w:val="-30"/>
          <w:w w:val="95"/>
          <w:sz w:val="21"/>
        </w:rPr>
        <w:t> </w:t>
      </w:r>
      <w:r>
        <w:rPr>
          <w:w w:val="95"/>
          <w:sz w:val="21"/>
        </w:rPr>
        <w:t>government</w:t>
      </w:r>
      <w:r>
        <w:rPr>
          <w:spacing w:val="-30"/>
          <w:w w:val="95"/>
          <w:sz w:val="21"/>
        </w:rPr>
        <w:t> </w:t>
      </w:r>
      <w:r>
        <w:rPr>
          <w:w w:val="95"/>
          <w:sz w:val="21"/>
        </w:rPr>
        <w:t>(which,</w:t>
      </w:r>
      <w:r>
        <w:rPr>
          <w:spacing w:val="-31"/>
          <w:w w:val="95"/>
          <w:sz w:val="21"/>
        </w:rPr>
        <w:t> </w:t>
      </w:r>
      <w:r>
        <w:rPr>
          <w:w w:val="95"/>
          <w:sz w:val="21"/>
        </w:rPr>
        <w:t>as</w:t>
      </w:r>
      <w:r>
        <w:rPr>
          <w:spacing w:val="-29"/>
          <w:w w:val="95"/>
          <w:sz w:val="21"/>
        </w:rPr>
        <w:t> </w:t>
      </w:r>
      <w:r>
        <w:rPr>
          <w:w w:val="95"/>
          <w:sz w:val="21"/>
        </w:rPr>
        <w:t>discussed</w:t>
      </w:r>
      <w:r>
        <w:rPr>
          <w:spacing w:val="-30"/>
          <w:w w:val="95"/>
          <w:sz w:val="21"/>
        </w:rPr>
        <w:t> </w:t>
      </w:r>
      <w:r>
        <w:rPr>
          <w:w w:val="95"/>
          <w:sz w:val="21"/>
        </w:rPr>
        <w:t>above,</w:t>
      </w:r>
      <w:r>
        <w:rPr>
          <w:spacing w:val="-30"/>
          <w:w w:val="95"/>
          <w:sz w:val="21"/>
        </w:rPr>
        <w:t> </w:t>
      </w:r>
      <w:r>
        <w:rPr>
          <w:w w:val="95"/>
          <w:sz w:val="21"/>
        </w:rPr>
        <w:t>also </w:t>
      </w:r>
      <w:r>
        <w:rPr>
          <w:sz w:val="21"/>
        </w:rPr>
        <w:t>granted</w:t>
      </w:r>
      <w:r>
        <w:rPr>
          <w:spacing w:val="-47"/>
          <w:sz w:val="21"/>
        </w:rPr>
        <w:t> </w:t>
      </w:r>
      <w:r>
        <w:rPr>
          <w:sz w:val="21"/>
        </w:rPr>
        <w:t>licences</w:t>
      </w:r>
      <w:r>
        <w:rPr>
          <w:spacing w:val="-47"/>
          <w:sz w:val="21"/>
        </w:rPr>
        <w:t> </w:t>
      </w:r>
      <w:r>
        <w:rPr>
          <w:sz w:val="21"/>
        </w:rPr>
        <w:t>to</w:t>
      </w:r>
      <w:r>
        <w:rPr>
          <w:spacing w:val="-47"/>
          <w:sz w:val="21"/>
        </w:rPr>
        <w:t> </w:t>
      </w:r>
      <w:r>
        <w:rPr>
          <w:sz w:val="21"/>
        </w:rPr>
        <w:t>individual</w:t>
      </w:r>
      <w:r>
        <w:rPr>
          <w:spacing w:val="-47"/>
          <w:sz w:val="21"/>
        </w:rPr>
        <w:t> </w:t>
      </w:r>
      <w:r>
        <w:rPr>
          <w:sz w:val="21"/>
        </w:rPr>
        <w:t>patients</w:t>
      </w:r>
      <w:r>
        <w:rPr>
          <w:spacing w:val="-46"/>
          <w:sz w:val="21"/>
        </w:rPr>
        <w:t> </w:t>
      </w:r>
      <w:r>
        <w:rPr>
          <w:sz w:val="21"/>
        </w:rPr>
        <w:t>to</w:t>
      </w:r>
      <w:r>
        <w:rPr>
          <w:spacing w:val="-47"/>
          <w:sz w:val="21"/>
        </w:rPr>
        <w:t> </w:t>
      </w:r>
      <w:r>
        <w:rPr>
          <w:sz w:val="21"/>
        </w:rPr>
        <w:t>grow</w:t>
      </w:r>
      <w:r>
        <w:rPr>
          <w:spacing w:val="-46"/>
          <w:sz w:val="21"/>
        </w:rPr>
        <w:t> </w:t>
      </w:r>
      <w:r>
        <w:rPr>
          <w:sz w:val="21"/>
        </w:rPr>
        <w:t>their</w:t>
      </w:r>
      <w:r>
        <w:rPr>
          <w:spacing w:val="-47"/>
          <w:sz w:val="21"/>
        </w:rPr>
        <w:t> </w:t>
      </w:r>
      <w:r>
        <w:rPr>
          <w:sz w:val="21"/>
        </w:rPr>
        <w:t>own</w:t>
      </w:r>
      <w:r>
        <w:rPr>
          <w:spacing w:val="-47"/>
          <w:sz w:val="21"/>
        </w:rPr>
        <w:t> </w:t>
      </w:r>
      <w:r>
        <w:rPr>
          <w:sz w:val="21"/>
        </w:rPr>
        <w:t>supply).</w:t>
      </w:r>
      <w:r>
        <w:rPr>
          <w:spacing w:val="-47"/>
          <w:sz w:val="21"/>
        </w:rPr>
        <w:t> </w:t>
      </w:r>
      <w:r>
        <w:rPr>
          <w:sz w:val="21"/>
        </w:rPr>
        <w:t>Marijuana</w:t>
      </w:r>
      <w:r>
        <w:rPr>
          <w:spacing w:val="-46"/>
          <w:sz w:val="21"/>
        </w:rPr>
        <w:t> </w:t>
      </w:r>
      <w:r>
        <w:rPr>
          <w:sz w:val="21"/>
        </w:rPr>
        <w:t>was </w:t>
      </w:r>
      <w:r>
        <w:rPr>
          <w:w w:val="95"/>
          <w:sz w:val="21"/>
        </w:rPr>
        <w:t>cultivated</w:t>
      </w:r>
      <w:r>
        <w:rPr>
          <w:spacing w:val="-40"/>
          <w:w w:val="95"/>
          <w:sz w:val="21"/>
        </w:rPr>
        <w:t> </w:t>
      </w:r>
      <w:r>
        <w:rPr>
          <w:w w:val="95"/>
          <w:sz w:val="21"/>
        </w:rPr>
        <w:t>and</w:t>
      </w:r>
      <w:r>
        <w:rPr>
          <w:spacing w:val="-39"/>
          <w:w w:val="95"/>
          <w:sz w:val="21"/>
        </w:rPr>
        <w:t> </w:t>
      </w:r>
      <w:r>
        <w:rPr>
          <w:w w:val="95"/>
          <w:sz w:val="21"/>
        </w:rPr>
        <w:t>harvested</w:t>
      </w:r>
      <w:r>
        <w:rPr>
          <w:spacing w:val="-39"/>
          <w:w w:val="95"/>
          <w:sz w:val="21"/>
        </w:rPr>
        <w:t> </w:t>
      </w:r>
      <w:r>
        <w:rPr>
          <w:w w:val="95"/>
          <w:sz w:val="21"/>
        </w:rPr>
        <w:t>by</w:t>
      </w:r>
      <w:r>
        <w:rPr>
          <w:spacing w:val="-40"/>
          <w:w w:val="95"/>
          <w:sz w:val="21"/>
        </w:rPr>
        <w:t> </w:t>
      </w:r>
      <w:r>
        <w:rPr>
          <w:w w:val="95"/>
          <w:sz w:val="21"/>
        </w:rPr>
        <w:t>Prairie</w:t>
      </w:r>
      <w:r>
        <w:rPr>
          <w:spacing w:val="-39"/>
          <w:w w:val="95"/>
          <w:sz w:val="21"/>
        </w:rPr>
        <w:t> </w:t>
      </w:r>
      <w:r>
        <w:rPr>
          <w:w w:val="95"/>
          <w:sz w:val="21"/>
        </w:rPr>
        <w:t>Plant</w:t>
      </w:r>
      <w:r>
        <w:rPr>
          <w:spacing w:val="-39"/>
          <w:w w:val="95"/>
          <w:sz w:val="21"/>
        </w:rPr>
        <w:t> </w:t>
      </w:r>
      <w:r>
        <w:rPr>
          <w:w w:val="95"/>
          <w:sz w:val="21"/>
        </w:rPr>
        <w:t>Systems,</w:t>
      </w:r>
      <w:r>
        <w:rPr>
          <w:spacing w:val="-40"/>
          <w:w w:val="95"/>
          <w:sz w:val="21"/>
        </w:rPr>
        <w:t> </w:t>
      </w:r>
      <w:r>
        <w:rPr>
          <w:w w:val="95"/>
          <w:sz w:val="21"/>
        </w:rPr>
        <w:t>under</w:t>
      </w:r>
      <w:r>
        <w:rPr>
          <w:spacing w:val="-39"/>
          <w:w w:val="95"/>
          <w:sz w:val="21"/>
        </w:rPr>
        <w:t> </w:t>
      </w:r>
      <w:r>
        <w:rPr>
          <w:w w:val="95"/>
          <w:sz w:val="21"/>
        </w:rPr>
        <w:t>contract</w:t>
      </w:r>
      <w:r>
        <w:rPr>
          <w:spacing w:val="-39"/>
          <w:w w:val="95"/>
          <w:sz w:val="21"/>
        </w:rPr>
        <w:t> </w:t>
      </w:r>
      <w:r>
        <w:rPr>
          <w:w w:val="95"/>
          <w:sz w:val="21"/>
        </w:rPr>
        <w:t>to</w:t>
      </w:r>
      <w:r>
        <w:rPr>
          <w:spacing w:val="-40"/>
          <w:w w:val="95"/>
          <w:sz w:val="21"/>
        </w:rPr>
        <w:t> </w:t>
      </w:r>
      <w:r>
        <w:rPr>
          <w:w w:val="95"/>
          <w:sz w:val="21"/>
        </w:rPr>
        <w:t>Health</w:t>
      </w:r>
      <w:r>
        <w:rPr>
          <w:spacing w:val="-39"/>
          <w:w w:val="95"/>
          <w:sz w:val="21"/>
        </w:rPr>
        <w:t> </w:t>
      </w:r>
      <w:r>
        <w:rPr>
          <w:w w:val="95"/>
          <w:sz w:val="21"/>
        </w:rPr>
        <w:t>Canada.</w:t>
      </w:r>
      <w:r>
        <w:rPr>
          <w:w w:val="95"/>
          <w:sz w:val="21"/>
          <w:vertAlign w:val="superscript"/>
        </w:rPr>
        <w:t>94</w:t>
      </w:r>
    </w:p>
    <w:p>
      <w:pPr>
        <w:pStyle w:val="Heading6"/>
        <w:spacing w:before="107"/>
      </w:pPr>
      <w:r>
        <w:rPr>
          <w:w w:val="105"/>
        </w:rPr>
        <w:t>Using existing government institutions</w:t>
      </w:r>
    </w:p>
    <w:p>
      <w:pPr>
        <w:pStyle w:val="ListParagraph"/>
        <w:numPr>
          <w:ilvl w:val="1"/>
          <w:numId w:val="5"/>
        </w:numPr>
        <w:tabs>
          <w:tab w:pos="1666" w:val="left" w:leader="none"/>
          <w:tab w:pos="1667" w:val="left" w:leader="none"/>
        </w:tabs>
        <w:spacing w:line="271" w:lineRule="auto" w:before="129" w:after="0"/>
        <w:ind w:left="1666" w:right="116" w:hanging="710"/>
        <w:jc w:val="left"/>
        <w:rPr>
          <w:sz w:val="21"/>
        </w:rPr>
      </w:pPr>
      <w:r>
        <w:rPr>
          <w:w w:val="95"/>
          <w:sz w:val="21"/>
        </w:rPr>
        <w:t>Several</w:t>
      </w:r>
      <w:r>
        <w:rPr>
          <w:spacing w:val="-30"/>
          <w:w w:val="95"/>
          <w:sz w:val="21"/>
        </w:rPr>
        <w:t> </w:t>
      </w:r>
      <w:r>
        <w:rPr>
          <w:w w:val="95"/>
          <w:sz w:val="21"/>
        </w:rPr>
        <w:t>states</w:t>
      </w:r>
      <w:r>
        <w:rPr>
          <w:spacing w:val="-29"/>
          <w:w w:val="95"/>
          <w:sz w:val="21"/>
        </w:rPr>
        <w:t> </w:t>
      </w:r>
      <w:r>
        <w:rPr>
          <w:w w:val="95"/>
          <w:sz w:val="21"/>
        </w:rPr>
        <w:t>in</w:t>
      </w:r>
      <w:r>
        <w:rPr>
          <w:spacing w:val="-29"/>
          <w:w w:val="95"/>
          <w:sz w:val="21"/>
        </w:rPr>
        <w:t> </w:t>
      </w:r>
      <w:r>
        <w:rPr>
          <w:w w:val="95"/>
          <w:sz w:val="21"/>
        </w:rPr>
        <w:t>the</w:t>
      </w:r>
      <w:r>
        <w:rPr>
          <w:spacing w:val="-30"/>
          <w:w w:val="95"/>
          <w:sz w:val="21"/>
        </w:rPr>
        <w:t> </w:t>
      </w:r>
      <w:r>
        <w:rPr>
          <w:w w:val="95"/>
          <w:sz w:val="21"/>
        </w:rPr>
        <w:t>United</w:t>
      </w:r>
      <w:r>
        <w:rPr>
          <w:spacing w:val="-29"/>
          <w:w w:val="95"/>
          <w:sz w:val="21"/>
        </w:rPr>
        <w:t> </w:t>
      </w:r>
      <w:r>
        <w:rPr>
          <w:w w:val="95"/>
          <w:sz w:val="21"/>
        </w:rPr>
        <w:t>States</w:t>
      </w:r>
      <w:r>
        <w:rPr>
          <w:spacing w:val="-29"/>
          <w:w w:val="95"/>
          <w:sz w:val="21"/>
        </w:rPr>
        <w:t> </w:t>
      </w:r>
      <w:r>
        <w:rPr>
          <w:w w:val="95"/>
          <w:sz w:val="21"/>
        </w:rPr>
        <w:t>have</w:t>
      </w:r>
      <w:r>
        <w:rPr>
          <w:spacing w:val="-29"/>
          <w:w w:val="95"/>
          <w:sz w:val="21"/>
        </w:rPr>
        <w:t> </w:t>
      </w:r>
      <w:r>
        <w:rPr>
          <w:w w:val="95"/>
          <w:sz w:val="21"/>
        </w:rPr>
        <w:t>legislated</w:t>
      </w:r>
      <w:r>
        <w:rPr>
          <w:spacing w:val="-29"/>
          <w:w w:val="95"/>
          <w:sz w:val="21"/>
        </w:rPr>
        <w:t> </w:t>
      </w:r>
      <w:r>
        <w:rPr>
          <w:w w:val="95"/>
          <w:sz w:val="21"/>
        </w:rPr>
        <w:t>to</w:t>
      </w:r>
      <w:r>
        <w:rPr>
          <w:spacing w:val="-29"/>
          <w:w w:val="95"/>
          <w:sz w:val="21"/>
        </w:rPr>
        <w:t> </w:t>
      </w:r>
      <w:r>
        <w:rPr>
          <w:w w:val="95"/>
          <w:sz w:val="21"/>
        </w:rPr>
        <w:t>allow</w:t>
      </w:r>
      <w:r>
        <w:rPr>
          <w:spacing w:val="-29"/>
          <w:w w:val="95"/>
          <w:sz w:val="21"/>
        </w:rPr>
        <w:t> </w:t>
      </w:r>
      <w:r>
        <w:rPr>
          <w:w w:val="95"/>
          <w:sz w:val="21"/>
        </w:rPr>
        <w:t>access</w:t>
      </w:r>
      <w:r>
        <w:rPr>
          <w:spacing w:val="-29"/>
          <w:w w:val="95"/>
          <w:sz w:val="21"/>
        </w:rPr>
        <w:t> </w:t>
      </w:r>
      <w:r>
        <w:rPr>
          <w:w w:val="95"/>
          <w:sz w:val="21"/>
        </w:rPr>
        <w:t>to</w:t>
      </w:r>
      <w:r>
        <w:rPr>
          <w:spacing w:val="-29"/>
          <w:w w:val="95"/>
          <w:sz w:val="21"/>
        </w:rPr>
        <w:t> </w:t>
      </w:r>
      <w:r>
        <w:rPr>
          <w:w w:val="95"/>
          <w:sz w:val="21"/>
        </w:rPr>
        <w:t>high-CBD</w:t>
      </w:r>
      <w:r>
        <w:rPr>
          <w:spacing w:val="-28"/>
          <w:w w:val="95"/>
          <w:sz w:val="21"/>
        </w:rPr>
        <w:t> </w:t>
      </w:r>
      <w:r>
        <w:rPr>
          <w:w w:val="95"/>
          <w:sz w:val="21"/>
        </w:rPr>
        <w:t>cannabis </w:t>
      </w:r>
      <w:r>
        <w:rPr>
          <w:sz w:val="21"/>
        </w:rPr>
        <w:t>oil for the treatment of epilepsy. Twelve states passed legislation in 2014-2015 permitting production and administration of low-THC primarily for sufferers of </w:t>
      </w:r>
      <w:r>
        <w:rPr>
          <w:w w:val="95"/>
          <w:sz w:val="21"/>
        </w:rPr>
        <w:t>intractable</w:t>
      </w:r>
      <w:r>
        <w:rPr>
          <w:spacing w:val="-38"/>
          <w:w w:val="95"/>
          <w:sz w:val="21"/>
        </w:rPr>
        <w:t> </w:t>
      </w:r>
      <w:r>
        <w:rPr>
          <w:w w:val="95"/>
          <w:sz w:val="21"/>
        </w:rPr>
        <w:t>seizure</w:t>
      </w:r>
      <w:r>
        <w:rPr>
          <w:spacing w:val="-38"/>
          <w:w w:val="95"/>
          <w:sz w:val="21"/>
        </w:rPr>
        <w:t> </w:t>
      </w:r>
      <w:r>
        <w:rPr>
          <w:w w:val="95"/>
          <w:sz w:val="21"/>
        </w:rPr>
        <w:t>disorders</w:t>
      </w:r>
      <w:r>
        <w:rPr>
          <w:spacing w:val="-37"/>
          <w:w w:val="95"/>
          <w:sz w:val="21"/>
        </w:rPr>
        <w:t> </w:t>
      </w:r>
      <w:r>
        <w:rPr>
          <w:w w:val="95"/>
          <w:sz w:val="21"/>
        </w:rPr>
        <w:t>or</w:t>
      </w:r>
      <w:r>
        <w:rPr>
          <w:spacing w:val="-38"/>
          <w:w w:val="95"/>
          <w:sz w:val="21"/>
        </w:rPr>
        <w:t> </w:t>
      </w:r>
      <w:r>
        <w:rPr>
          <w:w w:val="95"/>
          <w:sz w:val="21"/>
        </w:rPr>
        <w:t>epilepsy.</w:t>
      </w:r>
      <w:r>
        <w:rPr>
          <w:w w:val="95"/>
          <w:sz w:val="21"/>
          <w:vertAlign w:val="superscript"/>
        </w:rPr>
        <w:t>95</w:t>
      </w:r>
      <w:r>
        <w:rPr>
          <w:spacing w:val="-37"/>
          <w:w w:val="95"/>
          <w:sz w:val="21"/>
          <w:vertAlign w:val="baseline"/>
        </w:rPr>
        <w:t> </w:t>
      </w:r>
      <w:r>
        <w:rPr>
          <w:w w:val="95"/>
          <w:sz w:val="21"/>
          <w:vertAlign w:val="baseline"/>
        </w:rPr>
        <w:t>In</w:t>
      </w:r>
      <w:r>
        <w:rPr>
          <w:spacing w:val="-37"/>
          <w:w w:val="95"/>
          <w:sz w:val="21"/>
          <w:vertAlign w:val="baseline"/>
        </w:rPr>
        <w:t> </w:t>
      </w:r>
      <w:r>
        <w:rPr>
          <w:w w:val="95"/>
          <w:sz w:val="21"/>
          <w:vertAlign w:val="baseline"/>
        </w:rPr>
        <w:t>many</w:t>
      </w:r>
      <w:r>
        <w:rPr>
          <w:spacing w:val="-38"/>
          <w:w w:val="95"/>
          <w:sz w:val="21"/>
          <w:vertAlign w:val="baseline"/>
        </w:rPr>
        <w:t> </w:t>
      </w:r>
      <w:r>
        <w:rPr>
          <w:w w:val="95"/>
          <w:sz w:val="21"/>
          <w:vertAlign w:val="baseline"/>
        </w:rPr>
        <w:t>cases,</w:t>
      </w:r>
      <w:r>
        <w:rPr>
          <w:spacing w:val="-38"/>
          <w:w w:val="95"/>
          <w:sz w:val="21"/>
          <w:vertAlign w:val="baseline"/>
        </w:rPr>
        <w:t> </w:t>
      </w:r>
      <w:r>
        <w:rPr>
          <w:w w:val="95"/>
          <w:sz w:val="21"/>
          <w:vertAlign w:val="baseline"/>
        </w:rPr>
        <w:t>the</w:t>
      </w:r>
      <w:r>
        <w:rPr>
          <w:spacing w:val="-37"/>
          <w:w w:val="95"/>
          <w:sz w:val="21"/>
          <w:vertAlign w:val="baseline"/>
        </w:rPr>
        <w:t> </w:t>
      </w:r>
      <w:r>
        <w:rPr>
          <w:w w:val="95"/>
          <w:sz w:val="21"/>
          <w:vertAlign w:val="baseline"/>
        </w:rPr>
        <w:t>laws</w:t>
      </w:r>
      <w:r>
        <w:rPr>
          <w:spacing w:val="-38"/>
          <w:w w:val="95"/>
          <w:sz w:val="21"/>
          <w:vertAlign w:val="baseline"/>
        </w:rPr>
        <w:t> </w:t>
      </w:r>
      <w:r>
        <w:rPr>
          <w:w w:val="95"/>
          <w:sz w:val="21"/>
          <w:vertAlign w:val="baseline"/>
        </w:rPr>
        <w:t>permit</w:t>
      </w:r>
      <w:r>
        <w:rPr>
          <w:spacing w:val="-37"/>
          <w:w w:val="95"/>
          <w:sz w:val="21"/>
          <w:vertAlign w:val="baseline"/>
        </w:rPr>
        <w:t> </w:t>
      </w:r>
      <w:r>
        <w:rPr>
          <w:w w:val="95"/>
          <w:sz w:val="21"/>
          <w:vertAlign w:val="baseline"/>
        </w:rPr>
        <w:t>use</w:t>
      </w:r>
      <w:r>
        <w:rPr>
          <w:spacing w:val="-38"/>
          <w:w w:val="95"/>
          <w:sz w:val="21"/>
          <w:vertAlign w:val="baseline"/>
        </w:rPr>
        <w:t> </w:t>
      </w:r>
      <w:r>
        <w:rPr>
          <w:w w:val="95"/>
          <w:sz w:val="21"/>
          <w:vertAlign w:val="baseline"/>
        </w:rPr>
        <w:t>only</w:t>
      </w:r>
      <w:r>
        <w:rPr>
          <w:spacing w:val="-37"/>
          <w:w w:val="95"/>
          <w:sz w:val="21"/>
          <w:vertAlign w:val="baseline"/>
        </w:rPr>
        <w:t> </w:t>
      </w:r>
      <w:r>
        <w:rPr>
          <w:w w:val="95"/>
          <w:sz w:val="21"/>
          <w:vertAlign w:val="baseline"/>
        </w:rPr>
        <w:t>in</w:t>
      </w:r>
      <w:r>
        <w:rPr>
          <w:spacing w:val="-38"/>
          <w:w w:val="95"/>
          <w:sz w:val="21"/>
          <w:vertAlign w:val="baseline"/>
        </w:rPr>
        <w:t> </w:t>
      </w:r>
      <w:r>
        <w:rPr>
          <w:w w:val="95"/>
          <w:sz w:val="21"/>
          <w:vertAlign w:val="baseline"/>
        </w:rPr>
        <w:t>the context</w:t>
      </w:r>
      <w:r>
        <w:rPr>
          <w:spacing w:val="-40"/>
          <w:w w:val="95"/>
          <w:sz w:val="21"/>
          <w:vertAlign w:val="baseline"/>
        </w:rPr>
        <w:t> </w:t>
      </w:r>
      <w:r>
        <w:rPr>
          <w:w w:val="95"/>
          <w:sz w:val="21"/>
          <w:vertAlign w:val="baseline"/>
        </w:rPr>
        <w:t>of</w:t>
      </w:r>
      <w:r>
        <w:rPr>
          <w:spacing w:val="-40"/>
          <w:w w:val="95"/>
          <w:sz w:val="21"/>
          <w:vertAlign w:val="baseline"/>
        </w:rPr>
        <w:t> </w:t>
      </w:r>
      <w:r>
        <w:rPr>
          <w:w w:val="95"/>
          <w:sz w:val="21"/>
          <w:vertAlign w:val="baseline"/>
        </w:rPr>
        <w:t>research</w:t>
      </w:r>
      <w:r>
        <w:rPr>
          <w:spacing w:val="-40"/>
          <w:w w:val="95"/>
          <w:sz w:val="21"/>
          <w:vertAlign w:val="baseline"/>
        </w:rPr>
        <w:t> </w:t>
      </w:r>
      <w:r>
        <w:rPr>
          <w:w w:val="95"/>
          <w:sz w:val="21"/>
          <w:vertAlign w:val="baseline"/>
        </w:rPr>
        <w:t>or</w:t>
      </w:r>
      <w:r>
        <w:rPr>
          <w:spacing w:val="-39"/>
          <w:w w:val="95"/>
          <w:sz w:val="21"/>
          <w:vertAlign w:val="baseline"/>
        </w:rPr>
        <w:t> </w:t>
      </w:r>
      <w:r>
        <w:rPr>
          <w:w w:val="95"/>
          <w:sz w:val="21"/>
          <w:vertAlign w:val="baseline"/>
        </w:rPr>
        <w:t>trials.</w:t>
      </w:r>
      <w:r>
        <w:rPr>
          <w:w w:val="95"/>
          <w:sz w:val="21"/>
          <w:vertAlign w:val="superscript"/>
        </w:rPr>
        <w:t>96</w:t>
      </w:r>
      <w:r>
        <w:rPr>
          <w:spacing w:val="-39"/>
          <w:w w:val="95"/>
          <w:sz w:val="21"/>
          <w:vertAlign w:val="baseline"/>
        </w:rPr>
        <w:t> </w:t>
      </w:r>
      <w:r>
        <w:rPr>
          <w:w w:val="95"/>
          <w:sz w:val="21"/>
          <w:vertAlign w:val="baseline"/>
        </w:rPr>
        <w:t>In</w:t>
      </w:r>
      <w:r>
        <w:rPr>
          <w:spacing w:val="-40"/>
          <w:w w:val="95"/>
          <w:sz w:val="21"/>
          <w:vertAlign w:val="baseline"/>
        </w:rPr>
        <w:t> </w:t>
      </w:r>
      <w:r>
        <w:rPr>
          <w:w w:val="95"/>
          <w:sz w:val="21"/>
          <w:vertAlign w:val="baseline"/>
        </w:rPr>
        <w:t>Mississippi</w:t>
      </w:r>
      <w:r>
        <w:rPr>
          <w:w w:val="95"/>
          <w:sz w:val="21"/>
          <w:vertAlign w:val="superscript"/>
        </w:rPr>
        <w:t>97</w:t>
      </w:r>
      <w:r>
        <w:rPr>
          <w:spacing w:val="-39"/>
          <w:w w:val="95"/>
          <w:sz w:val="21"/>
          <w:vertAlign w:val="baseline"/>
        </w:rPr>
        <w:t> </w:t>
      </w:r>
      <w:r>
        <w:rPr>
          <w:w w:val="95"/>
          <w:sz w:val="21"/>
          <w:vertAlign w:val="baseline"/>
        </w:rPr>
        <w:t>and</w:t>
      </w:r>
      <w:r>
        <w:rPr>
          <w:spacing w:val="-40"/>
          <w:w w:val="95"/>
          <w:sz w:val="21"/>
          <w:vertAlign w:val="baseline"/>
        </w:rPr>
        <w:t> </w:t>
      </w:r>
      <w:r>
        <w:rPr>
          <w:w w:val="95"/>
          <w:sz w:val="21"/>
          <w:vertAlign w:val="baseline"/>
        </w:rPr>
        <w:t>Tennessee,</w:t>
      </w:r>
      <w:r>
        <w:rPr>
          <w:w w:val="95"/>
          <w:sz w:val="21"/>
          <w:vertAlign w:val="superscript"/>
        </w:rPr>
        <w:t>98</w:t>
      </w:r>
      <w:r>
        <w:rPr>
          <w:spacing w:val="-39"/>
          <w:w w:val="95"/>
          <w:sz w:val="21"/>
          <w:vertAlign w:val="baseline"/>
        </w:rPr>
        <w:t> </w:t>
      </w:r>
      <w:r>
        <w:rPr>
          <w:w w:val="95"/>
          <w:sz w:val="21"/>
          <w:vertAlign w:val="baseline"/>
        </w:rPr>
        <w:t>the</w:t>
      </w:r>
      <w:r>
        <w:rPr>
          <w:spacing w:val="-39"/>
          <w:w w:val="95"/>
          <w:sz w:val="21"/>
          <w:vertAlign w:val="baseline"/>
        </w:rPr>
        <w:t> </w:t>
      </w:r>
      <w:r>
        <w:rPr>
          <w:w w:val="95"/>
          <w:sz w:val="21"/>
          <w:vertAlign w:val="baseline"/>
        </w:rPr>
        <w:t>government</w:t>
      </w:r>
      <w:r>
        <w:rPr>
          <w:spacing w:val="-40"/>
          <w:w w:val="95"/>
          <w:sz w:val="21"/>
          <w:vertAlign w:val="baseline"/>
        </w:rPr>
        <w:t> </w:t>
      </w:r>
      <w:r>
        <w:rPr>
          <w:w w:val="95"/>
          <w:sz w:val="21"/>
          <w:vertAlign w:val="baseline"/>
        </w:rPr>
        <w:t>intends </w:t>
      </w:r>
      <w:r>
        <w:rPr>
          <w:sz w:val="21"/>
          <w:vertAlign w:val="baseline"/>
        </w:rPr>
        <w:t>to obtain cannabis oil from crops grown by state universities. The University of </w:t>
      </w:r>
      <w:r>
        <w:rPr>
          <w:w w:val="90"/>
          <w:sz w:val="21"/>
          <w:vertAlign w:val="baseline"/>
        </w:rPr>
        <w:t>Mississippi</w:t>
      </w:r>
      <w:r>
        <w:rPr>
          <w:spacing w:val="-13"/>
          <w:w w:val="90"/>
          <w:sz w:val="21"/>
          <w:vertAlign w:val="baseline"/>
        </w:rPr>
        <w:t> </w:t>
      </w:r>
      <w:r>
        <w:rPr>
          <w:w w:val="90"/>
          <w:sz w:val="21"/>
          <w:vertAlign w:val="baseline"/>
        </w:rPr>
        <w:t>currently</w:t>
      </w:r>
      <w:r>
        <w:rPr>
          <w:spacing w:val="-12"/>
          <w:w w:val="90"/>
          <w:sz w:val="21"/>
          <w:vertAlign w:val="baseline"/>
        </w:rPr>
        <w:t> </w:t>
      </w:r>
      <w:r>
        <w:rPr>
          <w:w w:val="90"/>
          <w:sz w:val="21"/>
          <w:vertAlign w:val="baseline"/>
        </w:rPr>
        <w:t>holds</w:t>
      </w:r>
      <w:r>
        <w:rPr>
          <w:spacing w:val="-12"/>
          <w:w w:val="90"/>
          <w:sz w:val="21"/>
          <w:vertAlign w:val="baseline"/>
        </w:rPr>
        <w:t> </w:t>
      </w:r>
      <w:r>
        <w:rPr>
          <w:w w:val="90"/>
          <w:sz w:val="21"/>
          <w:vertAlign w:val="baseline"/>
        </w:rPr>
        <w:t>the</w:t>
      </w:r>
      <w:r>
        <w:rPr>
          <w:spacing w:val="-11"/>
          <w:w w:val="90"/>
          <w:sz w:val="21"/>
          <w:vertAlign w:val="baseline"/>
        </w:rPr>
        <w:t> </w:t>
      </w:r>
      <w:r>
        <w:rPr>
          <w:w w:val="90"/>
          <w:sz w:val="21"/>
          <w:vertAlign w:val="baseline"/>
        </w:rPr>
        <w:t>only</w:t>
      </w:r>
      <w:r>
        <w:rPr>
          <w:spacing w:val="-12"/>
          <w:w w:val="90"/>
          <w:sz w:val="21"/>
          <w:vertAlign w:val="baseline"/>
        </w:rPr>
        <w:t> </w:t>
      </w:r>
      <w:r>
        <w:rPr>
          <w:w w:val="90"/>
          <w:sz w:val="21"/>
          <w:vertAlign w:val="baseline"/>
        </w:rPr>
        <w:t>federal</w:t>
      </w:r>
      <w:r>
        <w:rPr>
          <w:spacing w:val="-13"/>
          <w:w w:val="90"/>
          <w:sz w:val="21"/>
          <w:vertAlign w:val="baseline"/>
        </w:rPr>
        <w:t> </w:t>
      </w:r>
      <w:r>
        <w:rPr>
          <w:w w:val="90"/>
          <w:sz w:val="21"/>
          <w:vertAlign w:val="baseline"/>
        </w:rPr>
        <w:t>licence</w:t>
      </w:r>
      <w:r>
        <w:rPr>
          <w:spacing w:val="-11"/>
          <w:w w:val="90"/>
          <w:sz w:val="21"/>
          <w:vertAlign w:val="baseline"/>
        </w:rPr>
        <w:t> </w:t>
      </w:r>
      <w:r>
        <w:rPr>
          <w:w w:val="90"/>
          <w:sz w:val="21"/>
          <w:vertAlign w:val="baseline"/>
        </w:rPr>
        <w:t>to</w:t>
      </w:r>
      <w:r>
        <w:rPr>
          <w:spacing w:val="-12"/>
          <w:w w:val="90"/>
          <w:sz w:val="21"/>
          <w:vertAlign w:val="baseline"/>
        </w:rPr>
        <w:t> </w:t>
      </w:r>
      <w:r>
        <w:rPr>
          <w:w w:val="90"/>
          <w:sz w:val="21"/>
          <w:vertAlign w:val="baseline"/>
        </w:rPr>
        <w:t>cultivate</w:t>
      </w:r>
      <w:r>
        <w:rPr>
          <w:spacing w:val="-12"/>
          <w:w w:val="90"/>
          <w:sz w:val="21"/>
          <w:vertAlign w:val="baseline"/>
        </w:rPr>
        <w:t> </w:t>
      </w:r>
      <w:r>
        <w:rPr>
          <w:w w:val="90"/>
          <w:sz w:val="21"/>
          <w:vertAlign w:val="baseline"/>
        </w:rPr>
        <w:t>cannabis</w:t>
      </w:r>
      <w:r>
        <w:rPr>
          <w:spacing w:val="-12"/>
          <w:w w:val="90"/>
          <w:sz w:val="21"/>
          <w:vertAlign w:val="baseline"/>
        </w:rPr>
        <w:t> </w:t>
      </w:r>
      <w:r>
        <w:rPr>
          <w:w w:val="90"/>
          <w:sz w:val="21"/>
          <w:vertAlign w:val="baseline"/>
        </w:rPr>
        <w:t>for</w:t>
      </w:r>
      <w:r>
        <w:rPr>
          <w:spacing w:val="-11"/>
          <w:w w:val="90"/>
          <w:sz w:val="21"/>
          <w:vertAlign w:val="baseline"/>
        </w:rPr>
        <w:t> </w:t>
      </w:r>
      <w:r>
        <w:rPr>
          <w:w w:val="90"/>
          <w:sz w:val="21"/>
          <w:vertAlign w:val="baseline"/>
        </w:rPr>
        <w:t>drug</w:t>
      </w:r>
      <w:r>
        <w:rPr>
          <w:spacing w:val="-12"/>
          <w:w w:val="90"/>
          <w:sz w:val="21"/>
          <w:vertAlign w:val="baseline"/>
        </w:rPr>
        <w:t> </w:t>
      </w:r>
      <w:r>
        <w:rPr>
          <w:w w:val="90"/>
          <w:sz w:val="21"/>
          <w:vertAlign w:val="baseline"/>
        </w:rPr>
        <w:t>research, </w:t>
      </w:r>
      <w:r>
        <w:rPr>
          <w:sz w:val="21"/>
          <w:vertAlign w:val="baseline"/>
        </w:rPr>
        <w:t>and</w:t>
      </w:r>
      <w:r>
        <w:rPr>
          <w:spacing w:val="-45"/>
          <w:sz w:val="21"/>
          <w:vertAlign w:val="baseline"/>
        </w:rPr>
        <w:t> </w:t>
      </w:r>
      <w:r>
        <w:rPr>
          <w:sz w:val="21"/>
          <w:vertAlign w:val="baseline"/>
        </w:rPr>
        <w:t>the</w:t>
      </w:r>
      <w:r>
        <w:rPr>
          <w:spacing w:val="-45"/>
          <w:sz w:val="21"/>
          <w:vertAlign w:val="baseline"/>
        </w:rPr>
        <w:t> </w:t>
      </w:r>
      <w:r>
        <w:rPr>
          <w:sz w:val="21"/>
          <w:vertAlign w:val="baseline"/>
        </w:rPr>
        <w:t>state</w:t>
      </w:r>
      <w:r>
        <w:rPr>
          <w:spacing w:val="-44"/>
          <w:sz w:val="21"/>
          <w:vertAlign w:val="baseline"/>
        </w:rPr>
        <w:t> </w:t>
      </w:r>
      <w:r>
        <w:rPr>
          <w:sz w:val="21"/>
          <w:vertAlign w:val="baseline"/>
        </w:rPr>
        <w:t>of</w:t>
      </w:r>
      <w:r>
        <w:rPr>
          <w:spacing w:val="-45"/>
          <w:sz w:val="21"/>
          <w:vertAlign w:val="baseline"/>
        </w:rPr>
        <w:t> </w:t>
      </w:r>
      <w:r>
        <w:rPr>
          <w:sz w:val="21"/>
          <w:vertAlign w:val="baseline"/>
        </w:rPr>
        <w:t>Mississippi</w:t>
      </w:r>
      <w:r>
        <w:rPr>
          <w:spacing w:val="-45"/>
          <w:sz w:val="21"/>
          <w:vertAlign w:val="baseline"/>
        </w:rPr>
        <w:t> </w:t>
      </w:r>
      <w:r>
        <w:rPr>
          <w:sz w:val="21"/>
          <w:vertAlign w:val="baseline"/>
        </w:rPr>
        <w:t>intends</w:t>
      </w:r>
      <w:r>
        <w:rPr>
          <w:spacing w:val="-45"/>
          <w:sz w:val="21"/>
          <w:vertAlign w:val="baseline"/>
        </w:rPr>
        <w:t> </w:t>
      </w:r>
      <w:r>
        <w:rPr>
          <w:sz w:val="21"/>
          <w:vertAlign w:val="baseline"/>
        </w:rPr>
        <w:t>to</w:t>
      </w:r>
      <w:r>
        <w:rPr>
          <w:spacing w:val="-44"/>
          <w:sz w:val="21"/>
          <w:vertAlign w:val="baseline"/>
        </w:rPr>
        <w:t> </w:t>
      </w:r>
      <w:r>
        <w:rPr>
          <w:sz w:val="21"/>
          <w:vertAlign w:val="baseline"/>
        </w:rPr>
        <w:t>utilise</w:t>
      </w:r>
      <w:r>
        <w:rPr>
          <w:spacing w:val="-45"/>
          <w:sz w:val="21"/>
          <w:vertAlign w:val="baseline"/>
        </w:rPr>
        <w:t> </w:t>
      </w:r>
      <w:r>
        <w:rPr>
          <w:sz w:val="21"/>
          <w:vertAlign w:val="baseline"/>
        </w:rPr>
        <w:t>its</w:t>
      </w:r>
      <w:r>
        <w:rPr>
          <w:spacing w:val="-44"/>
          <w:sz w:val="21"/>
          <w:vertAlign w:val="baseline"/>
        </w:rPr>
        <w:t> </w:t>
      </w:r>
      <w:r>
        <w:rPr>
          <w:sz w:val="21"/>
          <w:vertAlign w:val="baseline"/>
        </w:rPr>
        <w:t>facilities</w:t>
      </w:r>
      <w:r>
        <w:rPr>
          <w:spacing w:val="-45"/>
          <w:sz w:val="21"/>
          <w:vertAlign w:val="baseline"/>
        </w:rPr>
        <w:t> </w:t>
      </w:r>
      <w:r>
        <w:rPr>
          <w:sz w:val="21"/>
          <w:vertAlign w:val="baseline"/>
        </w:rPr>
        <w:t>in</w:t>
      </w:r>
      <w:r>
        <w:rPr>
          <w:spacing w:val="-45"/>
          <w:sz w:val="21"/>
          <w:vertAlign w:val="baseline"/>
        </w:rPr>
        <w:t> </w:t>
      </w:r>
      <w:r>
        <w:rPr>
          <w:sz w:val="21"/>
          <w:vertAlign w:val="baseline"/>
        </w:rPr>
        <w:t>support</w:t>
      </w:r>
      <w:r>
        <w:rPr>
          <w:spacing w:val="-44"/>
          <w:sz w:val="21"/>
          <w:vertAlign w:val="baseline"/>
        </w:rPr>
        <w:t> </w:t>
      </w:r>
      <w:r>
        <w:rPr>
          <w:sz w:val="21"/>
          <w:vertAlign w:val="baseline"/>
        </w:rPr>
        <w:t>of</w:t>
      </w:r>
      <w:r>
        <w:rPr>
          <w:spacing w:val="-45"/>
          <w:sz w:val="21"/>
          <w:vertAlign w:val="baseline"/>
        </w:rPr>
        <w:t> </w:t>
      </w:r>
      <w:r>
        <w:rPr>
          <w:sz w:val="21"/>
          <w:vertAlign w:val="baseline"/>
        </w:rPr>
        <w:t>its</w:t>
      </w:r>
      <w:r>
        <w:rPr>
          <w:spacing w:val="-45"/>
          <w:sz w:val="21"/>
          <w:vertAlign w:val="baseline"/>
        </w:rPr>
        <w:t> </w:t>
      </w:r>
      <w:r>
        <w:rPr>
          <w:sz w:val="21"/>
          <w:vertAlign w:val="baseline"/>
        </w:rPr>
        <w:t>medicinal</w:t>
      </w:r>
    </w:p>
    <w:p>
      <w:pPr>
        <w:pStyle w:val="BodyText"/>
        <w:rPr>
          <w:sz w:val="20"/>
        </w:rPr>
      </w:pPr>
    </w:p>
    <w:p>
      <w:pPr>
        <w:pStyle w:val="BodyText"/>
        <w:rPr>
          <w:sz w:val="20"/>
        </w:rPr>
      </w:pPr>
    </w:p>
    <w:p>
      <w:pPr>
        <w:pStyle w:val="BodyText"/>
        <w:rPr>
          <w:sz w:val="20"/>
        </w:rPr>
      </w:pPr>
    </w:p>
    <w:p>
      <w:pPr>
        <w:pStyle w:val="BodyText"/>
        <w:spacing w:before="11"/>
        <w:rPr>
          <w:sz w:val="28"/>
        </w:rPr>
      </w:pPr>
      <w:r>
        <w:rPr/>
        <w:pict>
          <v:line style="position:absolute;mso-position-horizontal-relative:page;mso-position-vertical-relative:paragraph;z-index:2024;mso-wrap-distance-left:0;mso-wrap-distance-right:0" from="70.320pt,19.275904pt" to="214.32pt,19.275904pt" stroked="true" strokeweight=".48pt" strokecolor="#007b01">
            <v:stroke dashstyle="solid"/>
            <w10:wrap type="topAndBottom"/>
          </v:line>
        </w:pict>
      </w:r>
    </w:p>
    <w:p>
      <w:pPr>
        <w:pStyle w:val="BodyText"/>
        <w:spacing w:before="3"/>
        <w:rPr>
          <w:sz w:val="7"/>
        </w:rPr>
      </w:pPr>
    </w:p>
    <w:p>
      <w:pPr>
        <w:spacing w:before="95"/>
        <w:ind w:left="957" w:right="0" w:hanging="2"/>
        <w:jc w:val="left"/>
        <w:rPr>
          <w:sz w:val="16"/>
        </w:rPr>
      </w:pPr>
      <w:r>
        <w:rPr>
          <w:w w:val="90"/>
          <w:position w:val="6"/>
          <w:sz w:val="9"/>
        </w:rPr>
        <w:t>90</w:t>
      </w:r>
      <w:r>
        <w:rPr>
          <w:spacing w:val="5"/>
          <w:w w:val="90"/>
          <w:position w:val="6"/>
          <w:sz w:val="9"/>
        </w:rPr>
        <w:t> </w:t>
      </w:r>
      <w:r>
        <w:rPr>
          <w:w w:val="90"/>
          <w:sz w:val="16"/>
        </w:rPr>
        <w:t>Office</w:t>
      </w:r>
      <w:r>
        <w:rPr>
          <w:spacing w:val="-20"/>
          <w:w w:val="90"/>
          <w:sz w:val="16"/>
        </w:rPr>
        <w:t> </w:t>
      </w:r>
      <w:r>
        <w:rPr>
          <w:w w:val="90"/>
          <w:sz w:val="16"/>
        </w:rPr>
        <w:t>of</w:t>
      </w:r>
      <w:r>
        <w:rPr>
          <w:spacing w:val="-19"/>
          <w:w w:val="90"/>
          <w:sz w:val="16"/>
        </w:rPr>
        <w:t> </w:t>
      </w:r>
      <w:r>
        <w:rPr>
          <w:w w:val="90"/>
          <w:sz w:val="16"/>
        </w:rPr>
        <w:t>Medicinal</w:t>
      </w:r>
      <w:r>
        <w:rPr>
          <w:spacing w:val="-20"/>
          <w:w w:val="90"/>
          <w:sz w:val="16"/>
        </w:rPr>
        <w:t> </w:t>
      </w:r>
      <w:r>
        <w:rPr>
          <w:w w:val="90"/>
          <w:sz w:val="16"/>
        </w:rPr>
        <w:t>Cannabis,</w:t>
      </w:r>
      <w:r>
        <w:rPr>
          <w:spacing w:val="-19"/>
          <w:w w:val="90"/>
          <w:sz w:val="16"/>
        </w:rPr>
        <w:t> </w:t>
      </w:r>
      <w:r>
        <w:rPr>
          <w:rFonts w:ascii="Calibri"/>
          <w:i/>
          <w:w w:val="90"/>
          <w:sz w:val="16"/>
        </w:rPr>
        <w:t>Medicinal</w:t>
      </w:r>
      <w:r>
        <w:rPr>
          <w:rFonts w:ascii="Calibri"/>
          <w:i/>
          <w:spacing w:val="-7"/>
          <w:w w:val="90"/>
          <w:sz w:val="16"/>
        </w:rPr>
        <w:t> </w:t>
      </w:r>
      <w:r>
        <w:rPr>
          <w:rFonts w:ascii="Calibri"/>
          <w:i/>
          <w:w w:val="90"/>
          <w:sz w:val="16"/>
        </w:rPr>
        <w:t>Cannabis</w:t>
      </w:r>
      <w:r>
        <w:rPr>
          <w:rFonts w:ascii="Calibri"/>
          <w:i/>
          <w:spacing w:val="-7"/>
          <w:w w:val="90"/>
          <w:sz w:val="16"/>
        </w:rPr>
        <w:t> </w:t>
      </w:r>
      <w:r>
        <w:rPr>
          <w:w w:val="90"/>
          <w:sz w:val="16"/>
        </w:rPr>
        <w:t>&lt;</w:t>
      </w:r>
      <w:hyperlink r:id="rId47">
        <w:r>
          <w:rPr>
            <w:w w:val="90"/>
            <w:sz w:val="16"/>
          </w:rPr>
          <w:t>www.cannabisbureau.nl/en/MedicinalCannabis</w:t>
        </w:r>
      </w:hyperlink>
      <w:r>
        <w:rPr>
          <w:w w:val="90"/>
          <w:sz w:val="16"/>
        </w:rPr>
        <w:t>&gt;.</w:t>
      </w:r>
      <w:r>
        <w:rPr>
          <w:spacing w:val="-19"/>
          <w:w w:val="90"/>
          <w:sz w:val="16"/>
        </w:rPr>
        <w:t> </w:t>
      </w:r>
      <w:r>
        <w:rPr>
          <w:w w:val="90"/>
          <w:sz w:val="16"/>
        </w:rPr>
        <w:t>A</w:t>
      </w:r>
      <w:r>
        <w:rPr>
          <w:spacing w:val="-19"/>
          <w:w w:val="90"/>
          <w:sz w:val="16"/>
        </w:rPr>
        <w:t> </w:t>
      </w:r>
      <w:r>
        <w:rPr>
          <w:w w:val="90"/>
          <w:sz w:val="16"/>
        </w:rPr>
        <w:t>second</w:t>
      </w:r>
      <w:r>
        <w:rPr>
          <w:spacing w:val="-20"/>
          <w:w w:val="90"/>
          <w:sz w:val="16"/>
        </w:rPr>
        <w:t> </w:t>
      </w:r>
      <w:r>
        <w:rPr>
          <w:w w:val="90"/>
          <w:sz w:val="16"/>
        </w:rPr>
        <w:t>producer</w:t>
      </w:r>
      <w:r>
        <w:rPr>
          <w:spacing w:val="-19"/>
          <w:w w:val="90"/>
          <w:sz w:val="16"/>
        </w:rPr>
        <w:t> </w:t>
      </w:r>
      <w:r>
        <w:rPr>
          <w:w w:val="90"/>
          <w:sz w:val="16"/>
        </w:rPr>
        <w:t>was </w:t>
      </w:r>
      <w:r>
        <w:rPr>
          <w:w w:val="95"/>
          <w:sz w:val="16"/>
        </w:rPr>
        <w:t>previously</w:t>
      </w:r>
      <w:r>
        <w:rPr>
          <w:spacing w:val="-14"/>
          <w:w w:val="95"/>
          <w:sz w:val="16"/>
        </w:rPr>
        <w:t> </w:t>
      </w:r>
      <w:r>
        <w:rPr>
          <w:w w:val="95"/>
          <w:sz w:val="16"/>
        </w:rPr>
        <w:t>licensed,</w:t>
      </w:r>
      <w:r>
        <w:rPr>
          <w:spacing w:val="-14"/>
          <w:w w:val="95"/>
          <w:sz w:val="16"/>
        </w:rPr>
        <w:t> </w:t>
      </w:r>
      <w:r>
        <w:rPr>
          <w:w w:val="95"/>
          <w:sz w:val="16"/>
        </w:rPr>
        <w:t>but</w:t>
      </w:r>
      <w:r>
        <w:rPr>
          <w:spacing w:val="-13"/>
          <w:w w:val="95"/>
          <w:sz w:val="16"/>
        </w:rPr>
        <w:t> </w:t>
      </w:r>
      <w:r>
        <w:rPr>
          <w:w w:val="95"/>
          <w:sz w:val="16"/>
        </w:rPr>
        <w:t>was</w:t>
      </w:r>
      <w:r>
        <w:rPr>
          <w:spacing w:val="-14"/>
          <w:w w:val="95"/>
          <w:sz w:val="16"/>
        </w:rPr>
        <w:t> </w:t>
      </w:r>
      <w:r>
        <w:rPr>
          <w:w w:val="95"/>
          <w:sz w:val="16"/>
        </w:rPr>
        <w:t>unable</w:t>
      </w:r>
      <w:r>
        <w:rPr>
          <w:spacing w:val="-13"/>
          <w:w w:val="95"/>
          <w:sz w:val="16"/>
        </w:rPr>
        <w:t> </w:t>
      </w:r>
      <w:r>
        <w:rPr>
          <w:w w:val="95"/>
          <w:sz w:val="16"/>
        </w:rPr>
        <w:t>to</w:t>
      </w:r>
      <w:r>
        <w:rPr>
          <w:spacing w:val="-14"/>
          <w:w w:val="95"/>
          <w:sz w:val="16"/>
        </w:rPr>
        <w:t> </w:t>
      </w:r>
      <w:r>
        <w:rPr>
          <w:w w:val="95"/>
          <w:sz w:val="16"/>
        </w:rPr>
        <w:t>supply</w:t>
      </w:r>
      <w:r>
        <w:rPr>
          <w:spacing w:val="-14"/>
          <w:w w:val="95"/>
          <w:sz w:val="16"/>
        </w:rPr>
        <w:t> </w:t>
      </w:r>
      <w:r>
        <w:rPr>
          <w:w w:val="95"/>
          <w:sz w:val="16"/>
        </w:rPr>
        <w:t>cannabis</w:t>
      </w:r>
      <w:r>
        <w:rPr>
          <w:spacing w:val="-13"/>
          <w:w w:val="95"/>
          <w:sz w:val="16"/>
        </w:rPr>
        <w:t> </w:t>
      </w:r>
      <w:r>
        <w:rPr>
          <w:w w:val="95"/>
          <w:sz w:val="16"/>
        </w:rPr>
        <w:t>of</w:t>
      </w:r>
      <w:r>
        <w:rPr>
          <w:spacing w:val="-14"/>
          <w:w w:val="95"/>
          <w:sz w:val="16"/>
        </w:rPr>
        <w:t> </w:t>
      </w:r>
      <w:r>
        <w:rPr>
          <w:w w:val="95"/>
          <w:sz w:val="16"/>
        </w:rPr>
        <w:t>sufficient</w:t>
      </w:r>
      <w:r>
        <w:rPr>
          <w:spacing w:val="-13"/>
          <w:w w:val="95"/>
          <w:sz w:val="16"/>
        </w:rPr>
        <w:t> </w:t>
      </w:r>
      <w:r>
        <w:rPr>
          <w:w w:val="95"/>
          <w:sz w:val="16"/>
        </w:rPr>
        <w:t>quality.</w:t>
      </w:r>
    </w:p>
    <w:p>
      <w:pPr>
        <w:spacing w:line="244" w:lineRule="auto" w:before="113"/>
        <w:ind w:left="957" w:right="0" w:hanging="2"/>
        <w:jc w:val="left"/>
        <w:rPr>
          <w:sz w:val="16"/>
        </w:rPr>
      </w:pPr>
      <w:r>
        <w:rPr>
          <w:w w:val="95"/>
          <w:position w:val="6"/>
          <w:sz w:val="9"/>
        </w:rPr>
        <w:t>91</w:t>
      </w:r>
      <w:r>
        <w:rPr>
          <w:spacing w:val="2"/>
          <w:w w:val="95"/>
          <w:position w:val="6"/>
          <w:sz w:val="9"/>
        </w:rPr>
        <w:t> </w:t>
      </w:r>
      <w:r>
        <w:rPr>
          <w:rFonts w:ascii="Calibri"/>
          <w:i/>
          <w:w w:val="95"/>
          <w:sz w:val="16"/>
        </w:rPr>
        <w:t>Policy</w:t>
      </w:r>
      <w:r>
        <w:rPr>
          <w:rFonts w:ascii="Calibri"/>
          <w:i/>
          <w:spacing w:val="-8"/>
          <w:w w:val="95"/>
          <w:sz w:val="16"/>
        </w:rPr>
        <w:t> </w:t>
      </w:r>
      <w:r>
        <w:rPr>
          <w:rFonts w:ascii="Calibri"/>
          <w:i/>
          <w:w w:val="95"/>
          <w:sz w:val="16"/>
        </w:rPr>
        <w:t>Guidelines</w:t>
      </w:r>
      <w:r>
        <w:rPr>
          <w:rFonts w:ascii="Calibri"/>
          <w:i/>
          <w:spacing w:val="-10"/>
          <w:w w:val="95"/>
          <w:sz w:val="16"/>
        </w:rPr>
        <w:t> </w:t>
      </w:r>
      <w:r>
        <w:rPr>
          <w:rFonts w:ascii="Calibri"/>
          <w:i/>
          <w:w w:val="95"/>
          <w:sz w:val="16"/>
        </w:rPr>
        <w:t>Opium</w:t>
      </w:r>
      <w:r>
        <w:rPr>
          <w:rFonts w:ascii="Calibri"/>
          <w:i/>
          <w:spacing w:val="-8"/>
          <w:w w:val="95"/>
          <w:sz w:val="16"/>
        </w:rPr>
        <w:t> </w:t>
      </w:r>
      <w:r>
        <w:rPr>
          <w:rFonts w:ascii="Calibri"/>
          <w:i/>
          <w:w w:val="95"/>
          <w:sz w:val="16"/>
        </w:rPr>
        <w:t>Act</w:t>
      </w:r>
      <w:r>
        <w:rPr>
          <w:rFonts w:ascii="Calibri"/>
          <w:i/>
          <w:spacing w:val="-10"/>
          <w:w w:val="95"/>
          <w:sz w:val="16"/>
        </w:rPr>
        <w:t> </w:t>
      </w:r>
      <w:r>
        <w:rPr>
          <w:rFonts w:ascii="Calibri"/>
          <w:i/>
          <w:w w:val="95"/>
          <w:sz w:val="16"/>
        </w:rPr>
        <w:t>Exemptions</w:t>
      </w:r>
      <w:r>
        <w:rPr>
          <w:w w:val="95"/>
          <w:sz w:val="16"/>
        </w:rPr>
        <w:t>,</w:t>
      </w:r>
      <w:r>
        <w:rPr>
          <w:spacing w:val="-23"/>
          <w:w w:val="95"/>
          <w:sz w:val="16"/>
        </w:rPr>
        <w:t> </w:t>
      </w:r>
      <w:r>
        <w:rPr>
          <w:w w:val="95"/>
          <w:sz w:val="16"/>
        </w:rPr>
        <w:t>Regulation</w:t>
      </w:r>
      <w:r>
        <w:rPr>
          <w:spacing w:val="-22"/>
          <w:w w:val="95"/>
          <w:sz w:val="16"/>
        </w:rPr>
        <w:t> </w:t>
      </w:r>
      <w:r>
        <w:rPr>
          <w:w w:val="95"/>
          <w:sz w:val="16"/>
        </w:rPr>
        <w:t>of</w:t>
      </w:r>
      <w:r>
        <w:rPr>
          <w:spacing w:val="-23"/>
          <w:w w:val="95"/>
          <w:sz w:val="16"/>
        </w:rPr>
        <w:t> </w:t>
      </w:r>
      <w:r>
        <w:rPr>
          <w:w w:val="95"/>
          <w:sz w:val="16"/>
        </w:rPr>
        <w:t>the</w:t>
      </w:r>
      <w:r>
        <w:rPr>
          <w:spacing w:val="-23"/>
          <w:w w:val="95"/>
          <w:sz w:val="16"/>
        </w:rPr>
        <w:t> </w:t>
      </w:r>
      <w:r>
        <w:rPr>
          <w:w w:val="95"/>
          <w:sz w:val="16"/>
        </w:rPr>
        <w:t>Minister</w:t>
      </w:r>
      <w:r>
        <w:rPr>
          <w:spacing w:val="-23"/>
          <w:w w:val="95"/>
          <w:sz w:val="16"/>
        </w:rPr>
        <w:t> </w:t>
      </w:r>
      <w:r>
        <w:rPr>
          <w:w w:val="95"/>
          <w:sz w:val="16"/>
        </w:rPr>
        <w:t>of</w:t>
      </w:r>
      <w:r>
        <w:rPr>
          <w:spacing w:val="-23"/>
          <w:w w:val="95"/>
          <w:sz w:val="16"/>
        </w:rPr>
        <w:t> </w:t>
      </w:r>
      <w:r>
        <w:rPr>
          <w:w w:val="95"/>
          <w:sz w:val="16"/>
        </w:rPr>
        <w:t>Health,</w:t>
      </w:r>
      <w:r>
        <w:rPr>
          <w:spacing w:val="-22"/>
          <w:w w:val="95"/>
          <w:sz w:val="16"/>
        </w:rPr>
        <w:t> </w:t>
      </w:r>
      <w:r>
        <w:rPr>
          <w:w w:val="95"/>
          <w:sz w:val="16"/>
        </w:rPr>
        <w:t>Welfare</w:t>
      </w:r>
      <w:r>
        <w:rPr>
          <w:spacing w:val="-23"/>
          <w:w w:val="95"/>
          <w:sz w:val="16"/>
        </w:rPr>
        <w:t> </w:t>
      </w:r>
      <w:r>
        <w:rPr>
          <w:w w:val="95"/>
          <w:sz w:val="16"/>
        </w:rPr>
        <w:t>and</w:t>
      </w:r>
      <w:r>
        <w:rPr>
          <w:spacing w:val="-23"/>
          <w:w w:val="95"/>
          <w:sz w:val="16"/>
        </w:rPr>
        <w:t> </w:t>
      </w:r>
      <w:r>
        <w:rPr>
          <w:w w:val="95"/>
          <w:sz w:val="16"/>
        </w:rPr>
        <w:t>Sport</w:t>
      </w:r>
      <w:r>
        <w:rPr>
          <w:spacing w:val="-23"/>
          <w:w w:val="95"/>
          <w:sz w:val="16"/>
        </w:rPr>
        <w:t> </w:t>
      </w:r>
      <w:r>
        <w:rPr>
          <w:w w:val="95"/>
          <w:sz w:val="16"/>
        </w:rPr>
        <w:t>(9</w:t>
      </w:r>
      <w:r>
        <w:rPr>
          <w:spacing w:val="-23"/>
          <w:w w:val="95"/>
          <w:sz w:val="16"/>
        </w:rPr>
        <w:t> </w:t>
      </w:r>
      <w:r>
        <w:rPr>
          <w:w w:val="95"/>
          <w:sz w:val="16"/>
        </w:rPr>
        <w:t>January</w:t>
      </w:r>
      <w:r>
        <w:rPr>
          <w:spacing w:val="-22"/>
          <w:w w:val="95"/>
          <w:sz w:val="16"/>
        </w:rPr>
        <w:t> </w:t>
      </w:r>
      <w:r>
        <w:rPr>
          <w:w w:val="95"/>
          <w:sz w:val="16"/>
        </w:rPr>
        <w:t>2003)</w:t>
      </w:r>
      <w:r>
        <w:rPr>
          <w:spacing w:val="-23"/>
          <w:w w:val="95"/>
          <w:sz w:val="16"/>
        </w:rPr>
        <w:t> </w:t>
      </w:r>
      <w:r>
        <w:rPr>
          <w:w w:val="95"/>
          <w:sz w:val="16"/>
        </w:rPr>
        <w:t>GMT/BMC </w:t>
      </w:r>
      <w:r>
        <w:rPr>
          <w:sz w:val="16"/>
        </w:rPr>
        <w:t>2340685, s</w:t>
      </w:r>
      <w:r>
        <w:rPr>
          <w:spacing w:val="-22"/>
          <w:sz w:val="16"/>
        </w:rPr>
        <w:t> </w:t>
      </w:r>
      <w:r>
        <w:rPr>
          <w:sz w:val="16"/>
        </w:rPr>
        <w:t>5.</w:t>
      </w:r>
    </w:p>
    <w:p>
      <w:pPr>
        <w:spacing w:before="106"/>
        <w:ind w:left="956" w:right="0" w:firstLine="0"/>
        <w:jc w:val="left"/>
        <w:rPr>
          <w:sz w:val="16"/>
        </w:rPr>
      </w:pPr>
      <w:r>
        <w:rPr>
          <w:position w:val="6"/>
          <w:sz w:val="9"/>
        </w:rPr>
        <w:t>92 </w:t>
      </w:r>
      <w:r>
        <w:rPr>
          <w:sz w:val="16"/>
        </w:rPr>
        <w:t>Ibid.</w:t>
      </w:r>
    </w:p>
    <w:p>
      <w:pPr>
        <w:spacing w:before="114"/>
        <w:ind w:left="956" w:right="0" w:firstLine="0"/>
        <w:jc w:val="left"/>
        <w:rPr>
          <w:sz w:val="16"/>
        </w:rPr>
      </w:pPr>
      <w:r>
        <w:rPr>
          <w:position w:val="6"/>
          <w:sz w:val="9"/>
        </w:rPr>
        <w:t>93 </w:t>
      </w:r>
      <w:r>
        <w:rPr>
          <w:sz w:val="16"/>
        </w:rPr>
        <w:t>Bedrocan Canada, ‘Bedrocan Receives License Renewal from Health Canada’ (media release, 3 December 2014).</w:t>
      </w:r>
    </w:p>
    <w:p>
      <w:pPr>
        <w:spacing w:before="109"/>
        <w:ind w:left="956" w:right="0" w:firstLine="0"/>
        <w:jc w:val="left"/>
        <w:rPr>
          <w:rFonts w:ascii="Calibri"/>
          <w:i/>
          <w:sz w:val="16"/>
        </w:rPr>
      </w:pPr>
      <w:r>
        <w:rPr>
          <w:position w:val="6"/>
          <w:sz w:val="9"/>
        </w:rPr>
        <w:t>94 </w:t>
      </w:r>
      <w:r>
        <w:rPr>
          <w:sz w:val="16"/>
        </w:rPr>
        <w:t>Health Canada, </w:t>
      </w:r>
      <w:r>
        <w:rPr>
          <w:rFonts w:ascii="Calibri"/>
          <w:i/>
          <w:sz w:val="16"/>
        </w:rPr>
        <w:t>Information for Health Care Professionals: Cannabis (marihuana, marijuana) and the cannabinoids</w:t>
      </w:r>
    </w:p>
    <w:p>
      <w:pPr>
        <w:spacing w:before="4"/>
        <w:ind w:left="957" w:right="0" w:firstLine="0"/>
        <w:jc w:val="left"/>
        <w:rPr>
          <w:sz w:val="16"/>
        </w:rPr>
      </w:pPr>
      <w:r>
        <w:rPr>
          <w:w w:val="95"/>
          <w:sz w:val="16"/>
        </w:rPr>
        <w:t>(February 2013) 11 &lt;</w:t>
      </w:r>
      <w:hyperlink r:id="rId40">
        <w:r>
          <w:rPr>
            <w:w w:val="95"/>
            <w:sz w:val="16"/>
          </w:rPr>
          <w:t>http://www.hc-sc.gc.ca/dhp-mps/alt_formats/pdf/marihuana/med/infoprof-eng.pdf</w:t>
        </w:r>
      </w:hyperlink>
      <w:r>
        <w:rPr>
          <w:w w:val="95"/>
          <w:sz w:val="16"/>
        </w:rPr>
        <w:t>&gt;.</w:t>
      </w:r>
    </w:p>
    <w:p>
      <w:pPr>
        <w:spacing w:before="109"/>
        <w:ind w:left="956" w:right="0" w:firstLine="0"/>
        <w:jc w:val="left"/>
        <w:rPr>
          <w:sz w:val="16"/>
        </w:rPr>
      </w:pPr>
      <w:r>
        <w:rPr>
          <w:position w:val="6"/>
          <w:sz w:val="9"/>
        </w:rPr>
        <w:t>95 </w:t>
      </w:r>
      <w:r>
        <w:rPr>
          <w:sz w:val="16"/>
        </w:rPr>
        <w:t>National Conference of State Legislatures, </w:t>
      </w:r>
      <w:r>
        <w:rPr>
          <w:rFonts w:ascii="Calibri"/>
          <w:i/>
          <w:sz w:val="16"/>
        </w:rPr>
        <w:t>State Medical Marijuana Laws </w:t>
      </w:r>
      <w:r>
        <w:rPr>
          <w:sz w:val="16"/>
        </w:rPr>
        <w:t>(29 January 2015)</w:t>
      </w:r>
    </w:p>
    <w:p>
      <w:pPr>
        <w:spacing w:line="256" w:lineRule="auto" w:before="4"/>
        <w:ind w:left="957" w:right="172" w:firstLine="0"/>
        <w:jc w:val="left"/>
        <w:rPr>
          <w:sz w:val="16"/>
        </w:rPr>
      </w:pPr>
      <w:r>
        <w:rPr>
          <w:w w:val="85"/>
          <w:sz w:val="16"/>
        </w:rPr>
        <w:t>&lt;</w:t>
      </w:r>
      <w:hyperlink r:id="rId101">
        <w:r>
          <w:rPr>
            <w:w w:val="85"/>
            <w:sz w:val="16"/>
          </w:rPr>
          <w:t>http://www.ncsl.org/research/health/state-medical-marijuana-laws.aspx</w:t>
        </w:r>
      </w:hyperlink>
      <w:r>
        <w:rPr>
          <w:w w:val="85"/>
          <w:sz w:val="16"/>
        </w:rPr>
        <w:t>&gt;; Becca Mitchell and Barbara Ciara, ‘Governor McAuliffe </w:t>
      </w:r>
      <w:r>
        <w:rPr>
          <w:w w:val="95"/>
          <w:sz w:val="16"/>
        </w:rPr>
        <w:t>Signs Bill Allowing Cannabis Oils to Treat Epilepsy’, </w:t>
      </w:r>
      <w:r>
        <w:rPr>
          <w:rFonts w:ascii="Calibri" w:hAnsi="Calibri"/>
          <w:i/>
          <w:w w:val="95"/>
          <w:sz w:val="16"/>
        </w:rPr>
        <w:t>News Channel 3 </w:t>
      </w:r>
      <w:r>
        <w:rPr>
          <w:w w:val="95"/>
          <w:sz w:val="16"/>
        </w:rPr>
        <w:t>(online), 26 February 2015 &lt;</w:t>
      </w:r>
      <w:hyperlink r:id="rId138">
        <w:r>
          <w:rPr>
            <w:w w:val="95"/>
            <w:sz w:val="16"/>
          </w:rPr>
          <w:t>http://wtkr.com</w:t>
        </w:r>
      </w:hyperlink>
      <w:r>
        <w:rPr>
          <w:w w:val="95"/>
          <w:sz w:val="16"/>
        </w:rPr>
        <w:t>&gt;.</w:t>
      </w:r>
    </w:p>
    <w:p>
      <w:pPr>
        <w:spacing w:before="86"/>
        <w:ind w:left="956" w:right="0" w:firstLine="0"/>
        <w:jc w:val="left"/>
        <w:rPr>
          <w:sz w:val="16"/>
        </w:rPr>
      </w:pPr>
      <w:r>
        <w:rPr>
          <w:position w:val="6"/>
          <w:sz w:val="9"/>
        </w:rPr>
        <w:t>96 </w:t>
      </w:r>
      <w:r>
        <w:rPr>
          <w:sz w:val="16"/>
        </w:rPr>
        <w:t>National Conference of State Legislatures, </w:t>
      </w:r>
      <w:r>
        <w:rPr>
          <w:rFonts w:ascii="Calibri"/>
          <w:i/>
          <w:sz w:val="16"/>
        </w:rPr>
        <w:t>State Medical Marijuana Laws </w:t>
      </w:r>
      <w:r>
        <w:rPr>
          <w:sz w:val="16"/>
        </w:rPr>
        <w:t>(29 January 2015)</w:t>
      </w:r>
    </w:p>
    <w:p>
      <w:pPr>
        <w:spacing w:before="4"/>
        <w:ind w:left="957" w:right="0" w:firstLine="0"/>
        <w:jc w:val="left"/>
        <w:rPr>
          <w:sz w:val="16"/>
        </w:rPr>
      </w:pPr>
      <w:r>
        <w:rPr>
          <w:w w:val="95"/>
          <w:sz w:val="16"/>
        </w:rPr>
        <w:t>&lt;</w:t>
      </w:r>
      <w:hyperlink r:id="rId101">
        <w:r>
          <w:rPr>
            <w:w w:val="95"/>
            <w:sz w:val="16"/>
          </w:rPr>
          <w:t>http://www.ncsl.org/research/health/state-medical-marijuana-laws.aspx</w:t>
        </w:r>
      </w:hyperlink>
      <w:r>
        <w:rPr>
          <w:w w:val="95"/>
          <w:sz w:val="16"/>
        </w:rPr>
        <w:t>&gt;.</w:t>
      </w:r>
    </w:p>
    <w:p>
      <w:pPr>
        <w:spacing w:before="109"/>
        <w:ind w:left="956" w:right="0" w:firstLine="0"/>
        <w:jc w:val="left"/>
        <w:rPr>
          <w:sz w:val="16"/>
        </w:rPr>
      </w:pPr>
      <w:r>
        <w:rPr>
          <w:w w:val="95"/>
          <w:position w:val="6"/>
          <w:sz w:val="9"/>
        </w:rPr>
        <w:t>97 </w:t>
      </w:r>
      <w:r>
        <w:rPr>
          <w:w w:val="95"/>
          <w:sz w:val="16"/>
        </w:rPr>
        <w:t>Scott Simmons, ‘Gov Bryant Signs Bill to Allow Form of Medical Marijuana’, WAPT News (online), 17 April 2014</w:t>
      </w:r>
    </w:p>
    <w:p>
      <w:pPr>
        <w:spacing w:before="13"/>
        <w:ind w:left="957" w:right="0" w:firstLine="0"/>
        <w:jc w:val="left"/>
        <w:rPr>
          <w:sz w:val="16"/>
        </w:rPr>
      </w:pPr>
      <w:r>
        <w:rPr>
          <w:sz w:val="16"/>
        </w:rPr>
        <w:t>&lt;</w:t>
      </w:r>
      <w:hyperlink r:id="rId139">
        <w:r>
          <w:rPr>
            <w:sz w:val="16"/>
          </w:rPr>
          <w:t>http://www.wapt.com</w:t>
        </w:r>
      </w:hyperlink>
      <w:r>
        <w:rPr>
          <w:sz w:val="16"/>
        </w:rPr>
        <w:t>&gt;.</w:t>
      </w:r>
    </w:p>
    <w:p>
      <w:pPr>
        <w:spacing w:line="244" w:lineRule="auto" w:before="110"/>
        <w:ind w:left="957" w:right="1343" w:hanging="2"/>
        <w:jc w:val="left"/>
        <w:rPr>
          <w:sz w:val="16"/>
        </w:rPr>
      </w:pPr>
      <w:r>
        <w:rPr>
          <w:w w:val="90"/>
          <w:position w:val="6"/>
          <w:sz w:val="9"/>
        </w:rPr>
        <w:t>98</w:t>
      </w:r>
      <w:r>
        <w:rPr>
          <w:spacing w:val="9"/>
          <w:w w:val="90"/>
          <w:position w:val="6"/>
          <w:sz w:val="9"/>
        </w:rPr>
        <w:t> </w:t>
      </w:r>
      <w:r>
        <w:rPr>
          <w:w w:val="90"/>
          <w:sz w:val="16"/>
        </w:rPr>
        <w:t>Jason</w:t>
      </w:r>
      <w:r>
        <w:rPr>
          <w:spacing w:val="-16"/>
          <w:w w:val="90"/>
          <w:sz w:val="16"/>
        </w:rPr>
        <w:t> </w:t>
      </w:r>
      <w:r>
        <w:rPr>
          <w:w w:val="90"/>
          <w:sz w:val="16"/>
        </w:rPr>
        <w:t>Lamb,</w:t>
      </w:r>
      <w:r>
        <w:rPr>
          <w:spacing w:val="-16"/>
          <w:w w:val="90"/>
          <w:sz w:val="16"/>
        </w:rPr>
        <w:t> </w:t>
      </w:r>
      <w:r>
        <w:rPr>
          <w:w w:val="90"/>
          <w:sz w:val="16"/>
        </w:rPr>
        <w:t>‘Tennessee</w:t>
      </w:r>
      <w:r>
        <w:rPr>
          <w:spacing w:val="-16"/>
          <w:w w:val="90"/>
          <w:sz w:val="16"/>
        </w:rPr>
        <w:t> </w:t>
      </w:r>
      <w:r>
        <w:rPr>
          <w:w w:val="90"/>
          <w:sz w:val="16"/>
        </w:rPr>
        <w:t>Tech</w:t>
      </w:r>
      <w:r>
        <w:rPr>
          <w:spacing w:val="-16"/>
          <w:w w:val="90"/>
          <w:sz w:val="16"/>
        </w:rPr>
        <w:t> </w:t>
      </w:r>
      <w:r>
        <w:rPr>
          <w:w w:val="90"/>
          <w:sz w:val="16"/>
        </w:rPr>
        <w:t>Makes</w:t>
      </w:r>
      <w:r>
        <w:rPr>
          <w:spacing w:val="-16"/>
          <w:w w:val="90"/>
          <w:sz w:val="16"/>
        </w:rPr>
        <w:t> </w:t>
      </w:r>
      <w:r>
        <w:rPr>
          <w:w w:val="90"/>
          <w:sz w:val="16"/>
        </w:rPr>
        <w:t>Preparations</w:t>
      </w:r>
      <w:r>
        <w:rPr>
          <w:spacing w:val="-15"/>
          <w:w w:val="90"/>
          <w:sz w:val="16"/>
        </w:rPr>
        <w:t> </w:t>
      </w:r>
      <w:r>
        <w:rPr>
          <w:w w:val="90"/>
          <w:sz w:val="16"/>
        </w:rPr>
        <w:t>To</w:t>
      </w:r>
      <w:r>
        <w:rPr>
          <w:spacing w:val="-16"/>
          <w:w w:val="90"/>
          <w:sz w:val="16"/>
        </w:rPr>
        <w:t> </w:t>
      </w:r>
      <w:r>
        <w:rPr>
          <w:w w:val="90"/>
          <w:sz w:val="16"/>
        </w:rPr>
        <w:t>Legally</w:t>
      </w:r>
      <w:r>
        <w:rPr>
          <w:spacing w:val="-16"/>
          <w:w w:val="90"/>
          <w:sz w:val="16"/>
        </w:rPr>
        <w:t> </w:t>
      </w:r>
      <w:r>
        <w:rPr>
          <w:w w:val="90"/>
          <w:sz w:val="16"/>
        </w:rPr>
        <w:t>Grow</w:t>
      </w:r>
      <w:r>
        <w:rPr>
          <w:spacing w:val="-15"/>
          <w:w w:val="90"/>
          <w:sz w:val="16"/>
        </w:rPr>
        <w:t> </w:t>
      </w:r>
      <w:r>
        <w:rPr>
          <w:w w:val="90"/>
          <w:sz w:val="16"/>
        </w:rPr>
        <w:t>Medical</w:t>
      </w:r>
      <w:r>
        <w:rPr>
          <w:spacing w:val="-16"/>
          <w:w w:val="90"/>
          <w:sz w:val="16"/>
        </w:rPr>
        <w:t> </w:t>
      </w:r>
      <w:r>
        <w:rPr>
          <w:w w:val="90"/>
          <w:sz w:val="16"/>
        </w:rPr>
        <w:t>Marijuana’,</w:t>
      </w:r>
      <w:r>
        <w:rPr>
          <w:spacing w:val="-16"/>
          <w:w w:val="90"/>
          <w:sz w:val="16"/>
        </w:rPr>
        <w:t> </w:t>
      </w:r>
      <w:r>
        <w:rPr>
          <w:rFonts w:ascii="Calibri" w:hAnsi="Calibri"/>
          <w:i/>
          <w:w w:val="90"/>
          <w:sz w:val="16"/>
        </w:rPr>
        <w:t>News</w:t>
      </w:r>
      <w:r>
        <w:rPr>
          <w:rFonts w:ascii="Calibri" w:hAnsi="Calibri"/>
          <w:i/>
          <w:spacing w:val="-3"/>
          <w:w w:val="90"/>
          <w:sz w:val="16"/>
        </w:rPr>
        <w:t> </w:t>
      </w:r>
      <w:r>
        <w:rPr>
          <w:rFonts w:ascii="Calibri" w:hAnsi="Calibri"/>
          <w:i/>
          <w:w w:val="90"/>
          <w:sz w:val="16"/>
        </w:rPr>
        <w:t>Channel</w:t>
      </w:r>
      <w:r>
        <w:rPr>
          <w:rFonts w:ascii="Calibri" w:hAnsi="Calibri"/>
          <w:i/>
          <w:spacing w:val="-4"/>
          <w:w w:val="90"/>
          <w:sz w:val="16"/>
        </w:rPr>
        <w:t> </w:t>
      </w:r>
      <w:r>
        <w:rPr>
          <w:rFonts w:ascii="Calibri" w:hAnsi="Calibri"/>
          <w:i/>
          <w:w w:val="90"/>
          <w:sz w:val="16"/>
        </w:rPr>
        <w:t>5</w:t>
      </w:r>
      <w:r>
        <w:rPr>
          <w:rFonts w:ascii="Calibri" w:hAnsi="Calibri"/>
          <w:i/>
          <w:spacing w:val="-2"/>
          <w:w w:val="90"/>
          <w:sz w:val="16"/>
        </w:rPr>
        <w:t> </w:t>
      </w:r>
      <w:r>
        <w:rPr>
          <w:w w:val="90"/>
          <w:sz w:val="16"/>
        </w:rPr>
        <w:t>(online), </w:t>
      </w:r>
      <w:r>
        <w:rPr>
          <w:sz w:val="16"/>
        </w:rPr>
        <w:t>23</w:t>
      </w:r>
      <w:r>
        <w:rPr>
          <w:spacing w:val="-16"/>
          <w:sz w:val="16"/>
        </w:rPr>
        <w:t> </w:t>
      </w:r>
      <w:r>
        <w:rPr>
          <w:sz w:val="16"/>
        </w:rPr>
        <w:t>April</w:t>
      </w:r>
      <w:r>
        <w:rPr>
          <w:spacing w:val="-16"/>
          <w:sz w:val="16"/>
        </w:rPr>
        <w:t> </w:t>
      </w:r>
      <w:r>
        <w:rPr>
          <w:sz w:val="16"/>
        </w:rPr>
        <w:t>2014</w:t>
      </w:r>
      <w:r>
        <w:rPr>
          <w:spacing w:val="-16"/>
          <w:sz w:val="16"/>
        </w:rPr>
        <w:t> </w:t>
      </w:r>
      <w:r>
        <w:rPr>
          <w:sz w:val="16"/>
        </w:rPr>
        <w:t>&lt;</w:t>
      </w:r>
      <w:hyperlink r:id="rId140">
        <w:r>
          <w:rPr>
            <w:sz w:val="16"/>
          </w:rPr>
          <w:t>http://www.jrn.com/newschannel5</w:t>
        </w:r>
      </w:hyperlink>
      <w:r>
        <w:rPr>
          <w:sz w:val="16"/>
        </w:rPr>
        <w:t>&gt;.</w:t>
      </w:r>
    </w:p>
    <w:p>
      <w:pPr>
        <w:spacing w:after="0" w:line="244" w:lineRule="auto"/>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right="452"/>
      </w:pPr>
      <w:r>
        <w:rPr>
          <w:w w:val="90"/>
        </w:rPr>
        <w:t>cannabis program.</w:t>
      </w:r>
      <w:r>
        <w:rPr>
          <w:w w:val="90"/>
          <w:vertAlign w:val="superscript"/>
        </w:rPr>
        <w:t>99</w:t>
      </w:r>
      <w:r>
        <w:rPr>
          <w:w w:val="90"/>
          <w:vertAlign w:val="baseline"/>
        </w:rPr>
        <w:t> Tennessee Technical University does not currently hold a federal </w:t>
      </w:r>
      <w:r>
        <w:rPr>
          <w:vertAlign w:val="baseline"/>
        </w:rPr>
        <w:t>licence, but intends to seek one so that it can also cultivate cannabis.</w:t>
      </w:r>
      <w:r>
        <w:rPr>
          <w:vertAlign w:val="superscript"/>
        </w:rPr>
        <w:t>100</w:t>
      </w:r>
    </w:p>
    <w:p>
      <w:pPr>
        <w:pStyle w:val="ListParagraph"/>
        <w:numPr>
          <w:ilvl w:val="1"/>
          <w:numId w:val="5"/>
        </w:numPr>
        <w:tabs>
          <w:tab w:pos="1666" w:val="left" w:leader="none"/>
          <w:tab w:pos="1667" w:val="left" w:leader="none"/>
        </w:tabs>
        <w:spacing w:line="271" w:lineRule="auto" w:before="98" w:after="0"/>
        <w:ind w:left="1666" w:right="129" w:hanging="710"/>
        <w:jc w:val="left"/>
        <w:rPr>
          <w:sz w:val="21"/>
        </w:rPr>
      </w:pPr>
      <w:r>
        <w:rPr>
          <w:sz w:val="21"/>
        </w:rPr>
        <w:t>Italy</w:t>
      </w:r>
      <w:r>
        <w:rPr>
          <w:spacing w:val="-42"/>
          <w:sz w:val="21"/>
        </w:rPr>
        <w:t> </w:t>
      </w:r>
      <w:r>
        <w:rPr>
          <w:sz w:val="21"/>
        </w:rPr>
        <w:t>also</w:t>
      </w:r>
      <w:r>
        <w:rPr>
          <w:spacing w:val="-42"/>
          <w:sz w:val="21"/>
        </w:rPr>
        <w:t> </w:t>
      </w:r>
      <w:r>
        <w:rPr>
          <w:sz w:val="21"/>
        </w:rPr>
        <w:t>appears</w:t>
      </w:r>
      <w:r>
        <w:rPr>
          <w:spacing w:val="-42"/>
          <w:sz w:val="21"/>
        </w:rPr>
        <w:t> </w:t>
      </w:r>
      <w:r>
        <w:rPr>
          <w:sz w:val="21"/>
        </w:rPr>
        <w:t>set</w:t>
      </w:r>
      <w:r>
        <w:rPr>
          <w:spacing w:val="-42"/>
          <w:sz w:val="21"/>
        </w:rPr>
        <w:t> </w:t>
      </w:r>
      <w:r>
        <w:rPr>
          <w:sz w:val="21"/>
        </w:rPr>
        <w:t>to</w:t>
      </w:r>
      <w:r>
        <w:rPr>
          <w:spacing w:val="-42"/>
          <w:sz w:val="21"/>
        </w:rPr>
        <w:t> </w:t>
      </w:r>
      <w:r>
        <w:rPr>
          <w:sz w:val="21"/>
        </w:rPr>
        <w:t>make</w:t>
      </w:r>
      <w:r>
        <w:rPr>
          <w:spacing w:val="-41"/>
          <w:sz w:val="21"/>
        </w:rPr>
        <w:t> </w:t>
      </w:r>
      <w:r>
        <w:rPr>
          <w:sz w:val="21"/>
        </w:rPr>
        <w:t>use</w:t>
      </w:r>
      <w:r>
        <w:rPr>
          <w:spacing w:val="-42"/>
          <w:sz w:val="21"/>
        </w:rPr>
        <w:t> </w:t>
      </w:r>
      <w:r>
        <w:rPr>
          <w:sz w:val="21"/>
        </w:rPr>
        <w:t>of</w:t>
      </w:r>
      <w:r>
        <w:rPr>
          <w:spacing w:val="-42"/>
          <w:sz w:val="21"/>
        </w:rPr>
        <w:t> </w:t>
      </w:r>
      <w:r>
        <w:rPr>
          <w:sz w:val="21"/>
        </w:rPr>
        <w:t>an</w:t>
      </w:r>
      <w:r>
        <w:rPr>
          <w:spacing w:val="-42"/>
          <w:sz w:val="21"/>
        </w:rPr>
        <w:t> </w:t>
      </w:r>
      <w:r>
        <w:rPr>
          <w:sz w:val="21"/>
        </w:rPr>
        <w:t>existing</w:t>
      </w:r>
      <w:r>
        <w:rPr>
          <w:spacing w:val="-42"/>
          <w:sz w:val="21"/>
        </w:rPr>
        <w:t> </w:t>
      </w:r>
      <w:r>
        <w:rPr>
          <w:sz w:val="21"/>
        </w:rPr>
        <w:t>state</w:t>
      </w:r>
      <w:r>
        <w:rPr>
          <w:spacing w:val="-42"/>
          <w:sz w:val="21"/>
        </w:rPr>
        <w:t> </w:t>
      </w:r>
      <w:r>
        <w:rPr>
          <w:sz w:val="21"/>
        </w:rPr>
        <w:t>institution</w:t>
      </w:r>
      <w:r>
        <w:rPr>
          <w:spacing w:val="-41"/>
          <w:sz w:val="21"/>
        </w:rPr>
        <w:t> </w:t>
      </w:r>
      <w:r>
        <w:rPr>
          <w:sz w:val="21"/>
        </w:rPr>
        <w:t>to</w:t>
      </w:r>
      <w:r>
        <w:rPr>
          <w:spacing w:val="-42"/>
          <w:sz w:val="21"/>
        </w:rPr>
        <w:t> </w:t>
      </w:r>
      <w:r>
        <w:rPr>
          <w:sz w:val="21"/>
        </w:rPr>
        <w:t>grow</w:t>
      </w:r>
      <w:r>
        <w:rPr>
          <w:spacing w:val="-42"/>
          <w:sz w:val="21"/>
        </w:rPr>
        <w:t> </w:t>
      </w:r>
      <w:r>
        <w:rPr>
          <w:sz w:val="21"/>
        </w:rPr>
        <w:t>cannabis. Cannabis was made legal for medicinal purposes in Italy in 2007, but relying on </w:t>
      </w:r>
      <w:r>
        <w:rPr>
          <w:w w:val="95"/>
          <w:sz w:val="21"/>
        </w:rPr>
        <w:t>importation</w:t>
      </w:r>
      <w:r>
        <w:rPr>
          <w:spacing w:val="-29"/>
          <w:w w:val="95"/>
          <w:sz w:val="21"/>
        </w:rPr>
        <w:t> </w:t>
      </w:r>
      <w:r>
        <w:rPr>
          <w:w w:val="95"/>
          <w:sz w:val="21"/>
        </w:rPr>
        <w:t>as</w:t>
      </w:r>
      <w:r>
        <w:rPr>
          <w:spacing w:val="-29"/>
          <w:w w:val="95"/>
          <w:sz w:val="21"/>
        </w:rPr>
        <w:t> </w:t>
      </w:r>
      <w:r>
        <w:rPr>
          <w:w w:val="95"/>
          <w:sz w:val="21"/>
        </w:rPr>
        <w:t>the</w:t>
      </w:r>
      <w:r>
        <w:rPr>
          <w:spacing w:val="-28"/>
          <w:w w:val="95"/>
          <w:sz w:val="21"/>
        </w:rPr>
        <w:t> </w:t>
      </w:r>
      <w:r>
        <w:rPr>
          <w:w w:val="95"/>
          <w:sz w:val="21"/>
        </w:rPr>
        <w:t>source</w:t>
      </w:r>
      <w:r>
        <w:rPr>
          <w:spacing w:val="-29"/>
          <w:w w:val="95"/>
          <w:sz w:val="21"/>
        </w:rPr>
        <w:t> </w:t>
      </w:r>
      <w:r>
        <w:rPr>
          <w:w w:val="95"/>
          <w:sz w:val="21"/>
        </w:rPr>
        <w:t>of</w:t>
      </w:r>
      <w:r>
        <w:rPr>
          <w:spacing w:val="-28"/>
          <w:w w:val="95"/>
          <w:sz w:val="21"/>
        </w:rPr>
        <w:t> </w:t>
      </w:r>
      <w:r>
        <w:rPr>
          <w:w w:val="95"/>
          <w:sz w:val="21"/>
        </w:rPr>
        <w:t>cannabis</w:t>
      </w:r>
      <w:r>
        <w:rPr>
          <w:spacing w:val="-29"/>
          <w:w w:val="95"/>
          <w:sz w:val="21"/>
        </w:rPr>
        <w:t> </w:t>
      </w:r>
      <w:r>
        <w:rPr>
          <w:w w:val="95"/>
          <w:sz w:val="21"/>
        </w:rPr>
        <w:t>has</w:t>
      </w:r>
      <w:r>
        <w:rPr>
          <w:spacing w:val="-28"/>
          <w:w w:val="95"/>
          <w:sz w:val="21"/>
        </w:rPr>
        <w:t> </w:t>
      </w:r>
      <w:r>
        <w:rPr>
          <w:w w:val="95"/>
          <w:sz w:val="21"/>
        </w:rPr>
        <w:t>meant</w:t>
      </w:r>
      <w:r>
        <w:rPr>
          <w:spacing w:val="-29"/>
          <w:w w:val="95"/>
          <w:sz w:val="21"/>
        </w:rPr>
        <w:t> </w:t>
      </w:r>
      <w:r>
        <w:rPr>
          <w:w w:val="95"/>
          <w:sz w:val="21"/>
        </w:rPr>
        <w:t>that</w:t>
      </w:r>
      <w:r>
        <w:rPr>
          <w:spacing w:val="-28"/>
          <w:w w:val="95"/>
          <w:sz w:val="21"/>
        </w:rPr>
        <w:t> </w:t>
      </w:r>
      <w:r>
        <w:rPr>
          <w:w w:val="95"/>
          <w:sz w:val="21"/>
        </w:rPr>
        <w:t>costs</w:t>
      </w:r>
      <w:r>
        <w:rPr>
          <w:spacing w:val="-29"/>
          <w:w w:val="95"/>
          <w:sz w:val="21"/>
        </w:rPr>
        <w:t> </w:t>
      </w:r>
      <w:r>
        <w:rPr>
          <w:w w:val="95"/>
          <w:sz w:val="21"/>
        </w:rPr>
        <w:t>are</w:t>
      </w:r>
      <w:r>
        <w:rPr>
          <w:spacing w:val="-29"/>
          <w:w w:val="95"/>
          <w:sz w:val="21"/>
        </w:rPr>
        <w:t> </w:t>
      </w:r>
      <w:r>
        <w:rPr>
          <w:w w:val="95"/>
          <w:sz w:val="21"/>
        </w:rPr>
        <w:t>high</w:t>
      </w:r>
      <w:r>
        <w:rPr>
          <w:spacing w:val="-28"/>
          <w:w w:val="95"/>
          <w:sz w:val="21"/>
        </w:rPr>
        <w:t> </w:t>
      </w:r>
      <w:r>
        <w:rPr>
          <w:w w:val="95"/>
          <w:sz w:val="21"/>
        </w:rPr>
        <w:t>(ten</w:t>
      </w:r>
      <w:r>
        <w:rPr>
          <w:spacing w:val="-29"/>
          <w:w w:val="95"/>
          <w:sz w:val="21"/>
        </w:rPr>
        <w:t> </w:t>
      </w:r>
      <w:r>
        <w:rPr>
          <w:w w:val="95"/>
          <w:sz w:val="21"/>
        </w:rPr>
        <w:t>times</w:t>
      </w:r>
      <w:r>
        <w:rPr>
          <w:spacing w:val="-28"/>
          <w:w w:val="95"/>
          <w:sz w:val="21"/>
        </w:rPr>
        <w:t> </w:t>
      </w:r>
      <w:r>
        <w:rPr>
          <w:w w:val="95"/>
          <w:sz w:val="21"/>
        </w:rPr>
        <w:t>the</w:t>
      </w:r>
      <w:r>
        <w:rPr>
          <w:spacing w:val="-29"/>
          <w:w w:val="95"/>
          <w:sz w:val="21"/>
        </w:rPr>
        <w:t> </w:t>
      </w:r>
      <w:r>
        <w:rPr>
          <w:w w:val="95"/>
          <w:sz w:val="21"/>
        </w:rPr>
        <w:t>cost of</w:t>
      </w:r>
      <w:r>
        <w:rPr>
          <w:spacing w:val="-39"/>
          <w:w w:val="95"/>
          <w:sz w:val="21"/>
        </w:rPr>
        <w:t> </w:t>
      </w:r>
      <w:r>
        <w:rPr>
          <w:w w:val="95"/>
          <w:sz w:val="21"/>
        </w:rPr>
        <w:t>equivalent</w:t>
      </w:r>
      <w:r>
        <w:rPr>
          <w:spacing w:val="-39"/>
          <w:w w:val="95"/>
          <w:sz w:val="21"/>
        </w:rPr>
        <w:t> </w:t>
      </w:r>
      <w:r>
        <w:rPr>
          <w:w w:val="95"/>
          <w:sz w:val="21"/>
        </w:rPr>
        <w:t>product</w:t>
      </w:r>
      <w:r>
        <w:rPr>
          <w:spacing w:val="-38"/>
          <w:w w:val="95"/>
          <w:sz w:val="21"/>
        </w:rPr>
        <w:t> </w:t>
      </w:r>
      <w:r>
        <w:rPr>
          <w:w w:val="95"/>
          <w:sz w:val="21"/>
        </w:rPr>
        <w:t>on</w:t>
      </w:r>
      <w:r>
        <w:rPr>
          <w:spacing w:val="-39"/>
          <w:w w:val="95"/>
          <w:sz w:val="21"/>
        </w:rPr>
        <w:t> </w:t>
      </w:r>
      <w:r>
        <w:rPr>
          <w:w w:val="95"/>
          <w:sz w:val="21"/>
        </w:rPr>
        <w:t>the</w:t>
      </w:r>
      <w:r>
        <w:rPr>
          <w:spacing w:val="-38"/>
          <w:w w:val="95"/>
          <w:sz w:val="21"/>
        </w:rPr>
        <w:t> </w:t>
      </w:r>
      <w:r>
        <w:rPr>
          <w:w w:val="95"/>
          <w:sz w:val="21"/>
        </w:rPr>
        <w:t>illicit</w:t>
      </w:r>
      <w:r>
        <w:rPr>
          <w:spacing w:val="-39"/>
          <w:w w:val="95"/>
          <w:sz w:val="21"/>
        </w:rPr>
        <w:t> </w:t>
      </w:r>
      <w:r>
        <w:rPr>
          <w:w w:val="95"/>
          <w:sz w:val="21"/>
        </w:rPr>
        <w:t>market)</w:t>
      </w:r>
      <w:r>
        <w:rPr>
          <w:spacing w:val="-39"/>
          <w:w w:val="95"/>
          <w:sz w:val="21"/>
        </w:rPr>
        <w:t> </w:t>
      </w:r>
      <w:r>
        <w:rPr>
          <w:w w:val="95"/>
          <w:sz w:val="21"/>
        </w:rPr>
        <w:t>and</w:t>
      </w:r>
      <w:r>
        <w:rPr>
          <w:spacing w:val="-38"/>
          <w:w w:val="95"/>
          <w:sz w:val="21"/>
        </w:rPr>
        <w:t> </w:t>
      </w:r>
      <w:r>
        <w:rPr>
          <w:w w:val="95"/>
          <w:sz w:val="21"/>
        </w:rPr>
        <w:t>probably</w:t>
      </w:r>
      <w:r>
        <w:rPr>
          <w:spacing w:val="-39"/>
          <w:w w:val="95"/>
          <w:sz w:val="21"/>
        </w:rPr>
        <w:t> </w:t>
      </w:r>
      <w:r>
        <w:rPr>
          <w:w w:val="95"/>
          <w:sz w:val="21"/>
        </w:rPr>
        <w:t>as</w:t>
      </w:r>
      <w:r>
        <w:rPr>
          <w:spacing w:val="-39"/>
          <w:w w:val="95"/>
          <w:sz w:val="21"/>
        </w:rPr>
        <w:t> </w:t>
      </w:r>
      <w:r>
        <w:rPr>
          <w:w w:val="95"/>
          <w:sz w:val="21"/>
        </w:rPr>
        <w:t>a</w:t>
      </w:r>
      <w:r>
        <w:rPr>
          <w:spacing w:val="-38"/>
          <w:w w:val="95"/>
          <w:sz w:val="21"/>
        </w:rPr>
        <w:t> </w:t>
      </w:r>
      <w:r>
        <w:rPr>
          <w:w w:val="95"/>
          <w:sz w:val="21"/>
        </w:rPr>
        <w:t>result</w:t>
      </w:r>
      <w:r>
        <w:rPr>
          <w:spacing w:val="-39"/>
          <w:w w:val="95"/>
          <w:sz w:val="21"/>
        </w:rPr>
        <w:t> </w:t>
      </w:r>
      <w:r>
        <w:rPr>
          <w:w w:val="95"/>
          <w:sz w:val="21"/>
        </w:rPr>
        <w:t>participation</w:t>
      </w:r>
      <w:r>
        <w:rPr>
          <w:spacing w:val="-38"/>
          <w:w w:val="95"/>
          <w:sz w:val="21"/>
        </w:rPr>
        <w:t> </w:t>
      </w:r>
      <w:r>
        <w:rPr>
          <w:w w:val="95"/>
          <w:sz w:val="21"/>
        </w:rPr>
        <w:t>rates</w:t>
      </w:r>
      <w:r>
        <w:rPr>
          <w:spacing w:val="-39"/>
          <w:w w:val="95"/>
          <w:sz w:val="21"/>
        </w:rPr>
        <w:t> </w:t>
      </w:r>
      <w:r>
        <w:rPr>
          <w:w w:val="95"/>
          <w:sz w:val="21"/>
        </w:rPr>
        <w:t>are </w:t>
      </w:r>
      <w:r>
        <w:rPr>
          <w:sz w:val="21"/>
        </w:rPr>
        <w:t>very</w:t>
      </w:r>
      <w:r>
        <w:rPr>
          <w:spacing w:val="-41"/>
          <w:sz w:val="21"/>
        </w:rPr>
        <w:t> </w:t>
      </w:r>
      <w:r>
        <w:rPr>
          <w:sz w:val="21"/>
        </w:rPr>
        <w:t>low.</w:t>
      </w:r>
      <w:r>
        <w:rPr>
          <w:spacing w:val="-42"/>
          <w:sz w:val="21"/>
        </w:rPr>
        <w:t> </w:t>
      </w:r>
      <w:r>
        <w:rPr>
          <w:sz w:val="21"/>
        </w:rPr>
        <w:t>As</w:t>
      </w:r>
      <w:r>
        <w:rPr>
          <w:spacing w:val="-41"/>
          <w:sz w:val="21"/>
        </w:rPr>
        <w:t> </w:t>
      </w:r>
      <w:r>
        <w:rPr>
          <w:sz w:val="21"/>
        </w:rPr>
        <w:t>an</w:t>
      </w:r>
      <w:r>
        <w:rPr>
          <w:spacing w:val="-41"/>
          <w:sz w:val="21"/>
        </w:rPr>
        <w:t> </w:t>
      </w:r>
      <w:r>
        <w:rPr>
          <w:sz w:val="21"/>
        </w:rPr>
        <w:t>alternative,</w:t>
      </w:r>
      <w:r>
        <w:rPr>
          <w:spacing w:val="-41"/>
          <w:sz w:val="21"/>
        </w:rPr>
        <w:t> </w:t>
      </w:r>
      <w:r>
        <w:rPr>
          <w:sz w:val="21"/>
        </w:rPr>
        <w:t>the</w:t>
      </w:r>
      <w:r>
        <w:rPr>
          <w:spacing w:val="-41"/>
          <w:sz w:val="21"/>
        </w:rPr>
        <w:t> </w:t>
      </w:r>
      <w:r>
        <w:rPr>
          <w:sz w:val="21"/>
        </w:rPr>
        <w:t>government</w:t>
      </w:r>
      <w:r>
        <w:rPr>
          <w:spacing w:val="-41"/>
          <w:sz w:val="21"/>
        </w:rPr>
        <w:t> </w:t>
      </w:r>
      <w:r>
        <w:rPr>
          <w:sz w:val="21"/>
        </w:rPr>
        <w:t>has</w:t>
      </w:r>
      <w:r>
        <w:rPr>
          <w:spacing w:val="-41"/>
          <w:sz w:val="21"/>
        </w:rPr>
        <w:t> </w:t>
      </w:r>
      <w:r>
        <w:rPr>
          <w:sz w:val="21"/>
        </w:rPr>
        <w:t>announced</w:t>
      </w:r>
      <w:r>
        <w:rPr>
          <w:spacing w:val="-41"/>
          <w:sz w:val="21"/>
        </w:rPr>
        <w:t> </w:t>
      </w:r>
      <w:r>
        <w:rPr>
          <w:sz w:val="21"/>
        </w:rPr>
        <w:t>that</w:t>
      </w:r>
      <w:r>
        <w:rPr>
          <w:spacing w:val="-40"/>
          <w:sz w:val="21"/>
        </w:rPr>
        <w:t> </w:t>
      </w:r>
      <w:r>
        <w:rPr>
          <w:sz w:val="21"/>
        </w:rPr>
        <w:t>it</w:t>
      </w:r>
      <w:r>
        <w:rPr>
          <w:spacing w:val="-41"/>
          <w:sz w:val="21"/>
        </w:rPr>
        <w:t> </w:t>
      </w:r>
      <w:r>
        <w:rPr>
          <w:sz w:val="21"/>
        </w:rPr>
        <w:t>will</w:t>
      </w:r>
      <w:r>
        <w:rPr>
          <w:spacing w:val="-42"/>
          <w:sz w:val="21"/>
        </w:rPr>
        <w:t> </w:t>
      </w:r>
      <w:r>
        <w:rPr>
          <w:sz w:val="21"/>
        </w:rPr>
        <w:t>make</w:t>
      </w:r>
      <w:r>
        <w:rPr>
          <w:spacing w:val="-41"/>
          <w:sz w:val="21"/>
        </w:rPr>
        <w:t> </w:t>
      </w:r>
      <w:r>
        <w:rPr>
          <w:sz w:val="21"/>
        </w:rPr>
        <w:t>use</w:t>
      </w:r>
      <w:r>
        <w:rPr>
          <w:spacing w:val="-41"/>
          <w:sz w:val="21"/>
        </w:rPr>
        <w:t> </w:t>
      </w:r>
      <w:r>
        <w:rPr>
          <w:sz w:val="21"/>
        </w:rPr>
        <w:t>of</w:t>
      </w:r>
      <w:r>
        <w:rPr>
          <w:spacing w:val="-40"/>
          <w:sz w:val="21"/>
        </w:rPr>
        <w:t> </w:t>
      </w:r>
      <w:r>
        <w:rPr>
          <w:sz w:val="21"/>
        </w:rPr>
        <w:t>a </w:t>
      </w:r>
      <w:r>
        <w:rPr>
          <w:w w:val="90"/>
          <w:sz w:val="21"/>
        </w:rPr>
        <w:t>military</w:t>
      </w:r>
      <w:r>
        <w:rPr>
          <w:spacing w:val="-8"/>
          <w:w w:val="90"/>
          <w:sz w:val="21"/>
        </w:rPr>
        <w:t> </w:t>
      </w:r>
      <w:r>
        <w:rPr>
          <w:w w:val="90"/>
          <w:sz w:val="21"/>
        </w:rPr>
        <w:t>laboratory</w:t>
      </w:r>
      <w:r>
        <w:rPr>
          <w:spacing w:val="-7"/>
          <w:w w:val="90"/>
          <w:sz w:val="21"/>
        </w:rPr>
        <w:t> </w:t>
      </w:r>
      <w:r>
        <w:rPr>
          <w:w w:val="90"/>
          <w:sz w:val="21"/>
        </w:rPr>
        <w:t>currently</w:t>
      </w:r>
      <w:r>
        <w:rPr>
          <w:spacing w:val="-7"/>
          <w:w w:val="90"/>
          <w:sz w:val="21"/>
        </w:rPr>
        <w:t> </w:t>
      </w:r>
      <w:r>
        <w:rPr>
          <w:w w:val="90"/>
          <w:sz w:val="21"/>
        </w:rPr>
        <w:t>used</w:t>
      </w:r>
      <w:r>
        <w:rPr>
          <w:spacing w:val="-7"/>
          <w:w w:val="90"/>
          <w:sz w:val="21"/>
        </w:rPr>
        <w:t> </w:t>
      </w:r>
      <w:r>
        <w:rPr>
          <w:w w:val="90"/>
          <w:sz w:val="21"/>
        </w:rPr>
        <w:t>to</w:t>
      </w:r>
      <w:r>
        <w:rPr>
          <w:spacing w:val="-7"/>
          <w:w w:val="90"/>
          <w:sz w:val="21"/>
        </w:rPr>
        <w:t> </w:t>
      </w:r>
      <w:r>
        <w:rPr>
          <w:w w:val="90"/>
          <w:sz w:val="21"/>
        </w:rPr>
        <w:t>make</w:t>
      </w:r>
      <w:r>
        <w:rPr>
          <w:spacing w:val="-7"/>
          <w:w w:val="90"/>
          <w:sz w:val="21"/>
        </w:rPr>
        <w:t> </w:t>
      </w:r>
      <w:r>
        <w:rPr>
          <w:w w:val="90"/>
          <w:sz w:val="21"/>
        </w:rPr>
        <w:t>‘orphan</w:t>
      </w:r>
      <w:r>
        <w:rPr>
          <w:spacing w:val="-7"/>
          <w:w w:val="90"/>
          <w:sz w:val="21"/>
        </w:rPr>
        <w:t> </w:t>
      </w:r>
      <w:r>
        <w:rPr>
          <w:w w:val="90"/>
          <w:sz w:val="21"/>
        </w:rPr>
        <w:t>drugs’</w:t>
      </w:r>
      <w:r>
        <w:rPr>
          <w:spacing w:val="-8"/>
          <w:w w:val="90"/>
          <w:sz w:val="21"/>
        </w:rPr>
        <w:t> </w:t>
      </w:r>
      <w:r>
        <w:rPr>
          <w:w w:val="90"/>
          <w:sz w:val="21"/>
        </w:rPr>
        <w:t>to</w:t>
      </w:r>
      <w:r>
        <w:rPr>
          <w:spacing w:val="-7"/>
          <w:w w:val="90"/>
          <w:sz w:val="21"/>
        </w:rPr>
        <w:t> </w:t>
      </w:r>
      <w:r>
        <w:rPr>
          <w:w w:val="90"/>
          <w:sz w:val="21"/>
        </w:rPr>
        <w:t>produce</w:t>
      </w:r>
      <w:r>
        <w:rPr>
          <w:spacing w:val="-7"/>
          <w:w w:val="90"/>
          <w:sz w:val="21"/>
        </w:rPr>
        <w:t> </w:t>
      </w:r>
      <w:r>
        <w:rPr>
          <w:w w:val="90"/>
          <w:sz w:val="21"/>
        </w:rPr>
        <w:t>medicinal</w:t>
      </w:r>
      <w:r>
        <w:rPr>
          <w:spacing w:val="-8"/>
          <w:w w:val="90"/>
          <w:sz w:val="21"/>
        </w:rPr>
        <w:t> </w:t>
      </w:r>
      <w:r>
        <w:rPr>
          <w:w w:val="90"/>
          <w:sz w:val="21"/>
        </w:rPr>
        <w:t>cannabis. </w:t>
      </w:r>
      <w:r>
        <w:rPr>
          <w:sz w:val="21"/>
        </w:rPr>
        <w:t>It</w:t>
      </w:r>
      <w:r>
        <w:rPr>
          <w:spacing w:val="-37"/>
          <w:sz w:val="21"/>
        </w:rPr>
        <w:t> </w:t>
      </w:r>
      <w:r>
        <w:rPr>
          <w:sz w:val="21"/>
        </w:rPr>
        <w:t>does</w:t>
      </w:r>
      <w:r>
        <w:rPr>
          <w:spacing w:val="-37"/>
          <w:sz w:val="21"/>
        </w:rPr>
        <w:t> </w:t>
      </w:r>
      <w:r>
        <w:rPr>
          <w:sz w:val="21"/>
        </w:rPr>
        <w:t>not</w:t>
      </w:r>
      <w:r>
        <w:rPr>
          <w:spacing w:val="-37"/>
          <w:sz w:val="21"/>
        </w:rPr>
        <w:t> </w:t>
      </w:r>
      <w:r>
        <w:rPr>
          <w:sz w:val="21"/>
        </w:rPr>
        <w:t>intend</w:t>
      </w:r>
      <w:r>
        <w:rPr>
          <w:spacing w:val="-37"/>
          <w:sz w:val="21"/>
        </w:rPr>
        <w:t> </w:t>
      </w:r>
      <w:r>
        <w:rPr>
          <w:sz w:val="21"/>
        </w:rPr>
        <w:t>to</w:t>
      </w:r>
      <w:r>
        <w:rPr>
          <w:spacing w:val="-37"/>
          <w:sz w:val="21"/>
        </w:rPr>
        <w:t> </w:t>
      </w:r>
      <w:r>
        <w:rPr>
          <w:sz w:val="21"/>
        </w:rPr>
        <w:t>allow</w:t>
      </w:r>
      <w:r>
        <w:rPr>
          <w:spacing w:val="-36"/>
          <w:sz w:val="21"/>
        </w:rPr>
        <w:t> </w:t>
      </w:r>
      <w:r>
        <w:rPr>
          <w:sz w:val="21"/>
        </w:rPr>
        <w:t>private</w:t>
      </w:r>
      <w:r>
        <w:rPr>
          <w:spacing w:val="-37"/>
          <w:sz w:val="21"/>
        </w:rPr>
        <w:t> </w:t>
      </w:r>
      <w:r>
        <w:rPr>
          <w:sz w:val="21"/>
        </w:rPr>
        <w:t>companies</w:t>
      </w:r>
      <w:r>
        <w:rPr>
          <w:spacing w:val="-37"/>
          <w:sz w:val="21"/>
        </w:rPr>
        <w:t> </w:t>
      </w:r>
      <w:r>
        <w:rPr>
          <w:sz w:val="21"/>
        </w:rPr>
        <w:t>to</w:t>
      </w:r>
      <w:r>
        <w:rPr>
          <w:spacing w:val="-37"/>
          <w:sz w:val="21"/>
        </w:rPr>
        <w:t> </w:t>
      </w:r>
      <w:r>
        <w:rPr>
          <w:sz w:val="21"/>
        </w:rPr>
        <w:t>cultivate</w:t>
      </w:r>
      <w:r>
        <w:rPr>
          <w:spacing w:val="-37"/>
          <w:sz w:val="21"/>
        </w:rPr>
        <w:t> </w:t>
      </w:r>
      <w:r>
        <w:rPr>
          <w:sz w:val="21"/>
        </w:rPr>
        <w:t>cannabis</w:t>
      </w:r>
      <w:r>
        <w:rPr>
          <w:spacing w:val="-37"/>
          <w:sz w:val="21"/>
        </w:rPr>
        <w:t> </w:t>
      </w:r>
      <w:r>
        <w:rPr>
          <w:sz w:val="21"/>
        </w:rPr>
        <w:t>for</w:t>
      </w:r>
      <w:r>
        <w:rPr>
          <w:spacing w:val="-37"/>
          <w:sz w:val="21"/>
        </w:rPr>
        <w:t> </w:t>
      </w:r>
      <w:r>
        <w:rPr>
          <w:sz w:val="21"/>
        </w:rPr>
        <w:t>medicinal </w:t>
      </w:r>
      <w:r>
        <w:rPr>
          <w:w w:val="95"/>
          <w:sz w:val="21"/>
        </w:rPr>
        <w:t>purposes. The army is expected to receive assistance from a scientist who currently </w:t>
      </w:r>
      <w:r>
        <w:rPr>
          <w:sz w:val="21"/>
        </w:rPr>
        <w:t>grows</w:t>
      </w:r>
      <w:r>
        <w:rPr>
          <w:spacing w:val="-36"/>
          <w:sz w:val="21"/>
        </w:rPr>
        <w:t> </w:t>
      </w:r>
      <w:r>
        <w:rPr>
          <w:sz w:val="21"/>
        </w:rPr>
        <w:t>cannabis</w:t>
      </w:r>
      <w:r>
        <w:rPr>
          <w:spacing w:val="-36"/>
          <w:sz w:val="21"/>
        </w:rPr>
        <w:t> </w:t>
      </w:r>
      <w:r>
        <w:rPr>
          <w:sz w:val="21"/>
        </w:rPr>
        <w:t>for</w:t>
      </w:r>
      <w:r>
        <w:rPr>
          <w:spacing w:val="-36"/>
          <w:sz w:val="21"/>
        </w:rPr>
        <w:t> </w:t>
      </w:r>
      <w:r>
        <w:rPr>
          <w:sz w:val="21"/>
        </w:rPr>
        <w:t>research</w:t>
      </w:r>
      <w:r>
        <w:rPr>
          <w:spacing w:val="-35"/>
          <w:sz w:val="21"/>
        </w:rPr>
        <w:t> </w:t>
      </w:r>
      <w:r>
        <w:rPr>
          <w:sz w:val="21"/>
        </w:rPr>
        <w:t>purposes,</w:t>
      </w:r>
      <w:r>
        <w:rPr>
          <w:spacing w:val="-37"/>
          <w:sz w:val="21"/>
        </w:rPr>
        <w:t> </w:t>
      </w:r>
      <w:r>
        <w:rPr>
          <w:sz w:val="21"/>
        </w:rPr>
        <w:t>under</w:t>
      </w:r>
      <w:r>
        <w:rPr>
          <w:spacing w:val="-35"/>
          <w:sz w:val="21"/>
        </w:rPr>
        <w:t> </w:t>
      </w:r>
      <w:r>
        <w:rPr>
          <w:sz w:val="21"/>
        </w:rPr>
        <w:t>licence</w:t>
      </w:r>
      <w:r>
        <w:rPr>
          <w:spacing w:val="-36"/>
          <w:sz w:val="21"/>
        </w:rPr>
        <w:t> </w:t>
      </w:r>
      <w:r>
        <w:rPr>
          <w:sz w:val="21"/>
        </w:rPr>
        <w:t>from</w:t>
      </w:r>
      <w:r>
        <w:rPr>
          <w:spacing w:val="-35"/>
          <w:sz w:val="21"/>
        </w:rPr>
        <w:t> </w:t>
      </w:r>
      <w:r>
        <w:rPr>
          <w:sz w:val="21"/>
        </w:rPr>
        <w:t>the</w:t>
      </w:r>
      <w:r>
        <w:rPr>
          <w:spacing w:val="-35"/>
          <w:sz w:val="21"/>
        </w:rPr>
        <w:t> </w:t>
      </w:r>
      <w:r>
        <w:rPr>
          <w:sz w:val="21"/>
        </w:rPr>
        <w:t>government.</w:t>
      </w:r>
      <w:r>
        <w:rPr>
          <w:sz w:val="21"/>
          <w:vertAlign w:val="superscript"/>
        </w:rPr>
        <w:t>101</w:t>
      </w:r>
    </w:p>
    <w:p>
      <w:pPr>
        <w:pStyle w:val="Heading6"/>
        <w:spacing w:before="111"/>
      </w:pPr>
      <w:r>
        <w:rPr>
          <w:spacing w:val="12"/>
        </w:rPr>
        <w:t>Licensed </w:t>
      </w:r>
      <w:r>
        <w:rPr>
          <w:spacing w:val="9"/>
        </w:rPr>
        <w:t>use for </w:t>
      </w:r>
      <w:r>
        <w:rPr>
          <w:spacing w:val="12"/>
        </w:rPr>
        <w:t>clinical/research</w:t>
      </w:r>
      <w:r>
        <w:rPr>
          <w:spacing w:val="71"/>
        </w:rPr>
        <w:t> </w:t>
      </w:r>
      <w:r>
        <w:rPr>
          <w:spacing w:val="12"/>
        </w:rPr>
        <w:t>purposes</w:t>
      </w:r>
    </w:p>
    <w:p>
      <w:pPr>
        <w:pStyle w:val="ListParagraph"/>
        <w:numPr>
          <w:ilvl w:val="1"/>
          <w:numId w:val="5"/>
        </w:numPr>
        <w:tabs>
          <w:tab w:pos="1666" w:val="left" w:leader="none"/>
          <w:tab w:pos="1667" w:val="left" w:leader="none"/>
        </w:tabs>
        <w:spacing w:line="273" w:lineRule="auto" w:before="130" w:after="0"/>
        <w:ind w:left="1666" w:right="196" w:hanging="710"/>
        <w:jc w:val="left"/>
        <w:rPr>
          <w:sz w:val="21"/>
        </w:rPr>
      </w:pPr>
      <w:r>
        <w:rPr>
          <w:w w:val="95"/>
          <w:sz w:val="21"/>
        </w:rPr>
        <w:t>As</w:t>
      </w:r>
      <w:r>
        <w:rPr>
          <w:spacing w:val="-40"/>
          <w:w w:val="95"/>
          <w:sz w:val="21"/>
        </w:rPr>
        <w:t> </w:t>
      </w:r>
      <w:r>
        <w:rPr>
          <w:w w:val="95"/>
          <w:sz w:val="21"/>
        </w:rPr>
        <w:t>mentioned</w:t>
      </w:r>
      <w:r>
        <w:rPr>
          <w:spacing w:val="-40"/>
          <w:w w:val="95"/>
          <w:sz w:val="21"/>
        </w:rPr>
        <w:t> </w:t>
      </w:r>
      <w:r>
        <w:rPr>
          <w:w w:val="95"/>
          <w:sz w:val="21"/>
        </w:rPr>
        <w:t>above,</w:t>
      </w:r>
      <w:r>
        <w:rPr>
          <w:spacing w:val="-40"/>
          <w:w w:val="95"/>
          <w:sz w:val="21"/>
        </w:rPr>
        <w:t> </w:t>
      </w:r>
      <w:r>
        <w:rPr>
          <w:w w:val="95"/>
          <w:sz w:val="21"/>
        </w:rPr>
        <w:t>the</w:t>
      </w:r>
      <w:r>
        <w:rPr>
          <w:spacing w:val="-40"/>
          <w:w w:val="95"/>
          <w:sz w:val="21"/>
        </w:rPr>
        <w:t> </w:t>
      </w:r>
      <w:r>
        <w:rPr>
          <w:w w:val="95"/>
          <w:sz w:val="21"/>
        </w:rPr>
        <w:t>University</w:t>
      </w:r>
      <w:r>
        <w:rPr>
          <w:spacing w:val="-40"/>
          <w:w w:val="95"/>
          <w:sz w:val="21"/>
        </w:rPr>
        <w:t> </w:t>
      </w:r>
      <w:r>
        <w:rPr>
          <w:w w:val="95"/>
          <w:sz w:val="21"/>
        </w:rPr>
        <w:t>of</w:t>
      </w:r>
      <w:r>
        <w:rPr>
          <w:spacing w:val="-40"/>
          <w:w w:val="95"/>
          <w:sz w:val="21"/>
        </w:rPr>
        <w:t> </w:t>
      </w:r>
      <w:r>
        <w:rPr>
          <w:w w:val="95"/>
          <w:sz w:val="21"/>
        </w:rPr>
        <w:t>Mississippi</w:t>
      </w:r>
      <w:r>
        <w:rPr>
          <w:spacing w:val="-40"/>
          <w:w w:val="95"/>
          <w:sz w:val="21"/>
        </w:rPr>
        <w:t> </w:t>
      </w:r>
      <w:r>
        <w:rPr>
          <w:w w:val="95"/>
          <w:sz w:val="21"/>
        </w:rPr>
        <w:t>holds</w:t>
      </w:r>
      <w:r>
        <w:rPr>
          <w:spacing w:val="-40"/>
          <w:w w:val="95"/>
          <w:sz w:val="21"/>
        </w:rPr>
        <w:t> </w:t>
      </w:r>
      <w:r>
        <w:rPr>
          <w:w w:val="95"/>
          <w:sz w:val="21"/>
        </w:rPr>
        <w:t>a</w:t>
      </w:r>
      <w:r>
        <w:rPr>
          <w:spacing w:val="-40"/>
          <w:w w:val="95"/>
          <w:sz w:val="21"/>
        </w:rPr>
        <w:t> </w:t>
      </w:r>
      <w:r>
        <w:rPr>
          <w:w w:val="95"/>
          <w:sz w:val="21"/>
        </w:rPr>
        <w:t>federal</w:t>
      </w:r>
      <w:r>
        <w:rPr>
          <w:spacing w:val="-40"/>
          <w:w w:val="95"/>
          <w:sz w:val="21"/>
        </w:rPr>
        <w:t> </w:t>
      </w:r>
      <w:r>
        <w:rPr>
          <w:w w:val="95"/>
          <w:sz w:val="21"/>
        </w:rPr>
        <w:t>licence</w:t>
      </w:r>
      <w:r>
        <w:rPr>
          <w:spacing w:val="-40"/>
          <w:w w:val="95"/>
          <w:sz w:val="21"/>
        </w:rPr>
        <w:t> </w:t>
      </w:r>
      <w:r>
        <w:rPr>
          <w:w w:val="95"/>
          <w:sz w:val="21"/>
        </w:rPr>
        <w:t>to</w:t>
      </w:r>
      <w:r>
        <w:rPr>
          <w:spacing w:val="-39"/>
          <w:w w:val="95"/>
          <w:sz w:val="21"/>
        </w:rPr>
        <w:t> </w:t>
      </w:r>
      <w:r>
        <w:rPr>
          <w:w w:val="95"/>
          <w:sz w:val="21"/>
        </w:rPr>
        <w:t>cultivate</w:t>
      </w:r>
      <w:r>
        <w:rPr>
          <w:spacing w:val="-40"/>
          <w:w w:val="95"/>
          <w:sz w:val="21"/>
        </w:rPr>
        <w:t> </w:t>
      </w:r>
      <w:r>
        <w:rPr>
          <w:w w:val="95"/>
          <w:sz w:val="21"/>
        </w:rPr>
        <w:t>and administer</w:t>
      </w:r>
      <w:r>
        <w:rPr>
          <w:spacing w:val="-43"/>
          <w:w w:val="95"/>
          <w:sz w:val="21"/>
        </w:rPr>
        <w:t> </w:t>
      </w:r>
      <w:r>
        <w:rPr>
          <w:w w:val="95"/>
          <w:sz w:val="21"/>
        </w:rPr>
        <w:t>cannabis</w:t>
      </w:r>
      <w:r>
        <w:rPr>
          <w:spacing w:val="-42"/>
          <w:w w:val="95"/>
          <w:sz w:val="21"/>
        </w:rPr>
        <w:t> </w:t>
      </w:r>
      <w:r>
        <w:rPr>
          <w:w w:val="95"/>
          <w:sz w:val="21"/>
        </w:rPr>
        <w:t>for</w:t>
      </w:r>
      <w:r>
        <w:rPr>
          <w:spacing w:val="-43"/>
          <w:w w:val="95"/>
          <w:sz w:val="21"/>
        </w:rPr>
        <w:t> </w:t>
      </w:r>
      <w:r>
        <w:rPr>
          <w:w w:val="95"/>
          <w:sz w:val="21"/>
        </w:rPr>
        <w:t>the</w:t>
      </w:r>
      <w:r>
        <w:rPr>
          <w:spacing w:val="-42"/>
          <w:w w:val="95"/>
          <w:sz w:val="21"/>
        </w:rPr>
        <w:t> </w:t>
      </w:r>
      <w:r>
        <w:rPr>
          <w:w w:val="95"/>
          <w:sz w:val="21"/>
        </w:rPr>
        <w:t>purpose</w:t>
      </w:r>
      <w:r>
        <w:rPr>
          <w:spacing w:val="-43"/>
          <w:w w:val="95"/>
          <w:sz w:val="21"/>
        </w:rPr>
        <w:t> </w:t>
      </w:r>
      <w:r>
        <w:rPr>
          <w:w w:val="95"/>
          <w:sz w:val="21"/>
        </w:rPr>
        <w:t>of</w:t>
      </w:r>
      <w:r>
        <w:rPr>
          <w:spacing w:val="-42"/>
          <w:w w:val="95"/>
          <w:sz w:val="21"/>
        </w:rPr>
        <w:t> </w:t>
      </w:r>
      <w:r>
        <w:rPr>
          <w:w w:val="95"/>
          <w:sz w:val="21"/>
        </w:rPr>
        <w:t>conducting</w:t>
      </w:r>
      <w:r>
        <w:rPr>
          <w:spacing w:val="-43"/>
          <w:w w:val="95"/>
          <w:sz w:val="21"/>
        </w:rPr>
        <w:t> </w:t>
      </w:r>
      <w:r>
        <w:rPr>
          <w:w w:val="95"/>
          <w:sz w:val="21"/>
        </w:rPr>
        <w:t>medical</w:t>
      </w:r>
      <w:r>
        <w:rPr>
          <w:spacing w:val="-42"/>
          <w:w w:val="95"/>
          <w:sz w:val="21"/>
        </w:rPr>
        <w:t> </w:t>
      </w:r>
      <w:r>
        <w:rPr>
          <w:w w:val="95"/>
          <w:sz w:val="21"/>
        </w:rPr>
        <w:t>research.</w:t>
      </w:r>
      <w:r>
        <w:rPr>
          <w:spacing w:val="-43"/>
          <w:w w:val="95"/>
          <w:sz w:val="21"/>
        </w:rPr>
        <w:t> </w:t>
      </w:r>
      <w:r>
        <w:rPr>
          <w:w w:val="95"/>
          <w:sz w:val="21"/>
        </w:rPr>
        <w:t>The</w:t>
      </w:r>
      <w:r>
        <w:rPr>
          <w:spacing w:val="-43"/>
          <w:w w:val="95"/>
          <w:sz w:val="21"/>
        </w:rPr>
        <w:t> </w:t>
      </w:r>
      <w:r>
        <w:rPr>
          <w:w w:val="95"/>
          <w:sz w:val="21"/>
        </w:rPr>
        <w:t>University</w:t>
      </w:r>
      <w:r>
        <w:rPr>
          <w:spacing w:val="-42"/>
          <w:w w:val="95"/>
          <w:sz w:val="21"/>
        </w:rPr>
        <w:t> </w:t>
      </w:r>
      <w:r>
        <w:rPr>
          <w:w w:val="95"/>
          <w:sz w:val="21"/>
        </w:rPr>
        <w:t>has cultivated,</w:t>
      </w:r>
      <w:r>
        <w:rPr>
          <w:spacing w:val="-44"/>
          <w:w w:val="95"/>
          <w:sz w:val="21"/>
        </w:rPr>
        <w:t> </w:t>
      </w:r>
      <w:r>
        <w:rPr>
          <w:w w:val="95"/>
          <w:sz w:val="21"/>
        </w:rPr>
        <w:t>harvested</w:t>
      </w:r>
      <w:r>
        <w:rPr>
          <w:spacing w:val="-43"/>
          <w:w w:val="95"/>
          <w:sz w:val="21"/>
        </w:rPr>
        <w:t> </w:t>
      </w:r>
      <w:r>
        <w:rPr>
          <w:w w:val="95"/>
          <w:sz w:val="21"/>
        </w:rPr>
        <w:t>and</w:t>
      </w:r>
      <w:r>
        <w:rPr>
          <w:spacing w:val="-43"/>
          <w:w w:val="95"/>
          <w:sz w:val="21"/>
        </w:rPr>
        <w:t> </w:t>
      </w:r>
      <w:r>
        <w:rPr>
          <w:w w:val="95"/>
          <w:sz w:val="21"/>
        </w:rPr>
        <w:t>processed</w:t>
      </w:r>
      <w:r>
        <w:rPr>
          <w:spacing w:val="-43"/>
          <w:w w:val="95"/>
          <w:sz w:val="21"/>
        </w:rPr>
        <w:t> </w:t>
      </w:r>
      <w:r>
        <w:rPr>
          <w:w w:val="95"/>
          <w:sz w:val="21"/>
        </w:rPr>
        <w:t>cannabis</w:t>
      </w:r>
      <w:r>
        <w:rPr>
          <w:spacing w:val="-43"/>
          <w:w w:val="95"/>
          <w:sz w:val="21"/>
        </w:rPr>
        <w:t> </w:t>
      </w:r>
      <w:r>
        <w:rPr>
          <w:w w:val="95"/>
          <w:sz w:val="21"/>
        </w:rPr>
        <w:t>under</w:t>
      </w:r>
      <w:r>
        <w:rPr>
          <w:spacing w:val="-43"/>
          <w:w w:val="95"/>
          <w:sz w:val="21"/>
        </w:rPr>
        <w:t> </w:t>
      </w:r>
      <w:r>
        <w:rPr>
          <w:w w:val="95"/>
          <w:sz w:val="21"/>
        </w:rPr>
        <w:t>contract</w:t>
      </w:r>
      <w:r>
        <w:rPr>
          <w:spacing w:val="-43"/>
          <w:w w:val="95"/>
          <w:sz w:val="21"/>
        </w:rPr>
        <w:t> </w:t>
      </w:r>
      <w:r>
        <w:rPr>
          <w:w w:val="95"/>
          <w:sz w:val="21"/>
        </w:rPr>
        <w:t>to</w:t>
      </w:r>
      <w:r>
        <w:rPr>
          <w:spacing w:val="-43"/>
          <w:w w:val="95"/>
          <w:sz w:val="21"/>
        </w:rPr>
        <w:t> </w:t>
      </w:r>
      <w:r>
        <w:rPr>
          <w:w w:val="95"/>
          <w:sz w:val="21"/>
        </w:rPr>
        <w:t>the</w:t>
      </w:r>
      <w:r>
        <w:rPr>
          <w:spacing w:val="-43"/>
          <w:w w:val="95"/>
          <w:sz w:val="21"/>
        </w:rPr>
        <w:t> </w:t>
      </w:r>
      <w:r>
        <w:rPr>
          <w:w w:val="95"/>
          <w:sz w:val="21"/>
        </w:rPr>
        <w:t>National</w:t>
      </w:r>
      <w:r>
        <w:rPr>
          <w:spacing w:val="-43"/>
          <w:w w:val="95"/>
          <w:sz w:val="21"/>
        </w:rPr>
        <w:t> </w:t>
      </w:r>
      <w:r>
        <w:rPr>
          <w:w w:val="95"/>
          <w:sz w:val="21"/>
        </w:rPr>
        <w:t>Institute</w:t>
      </w:r>
      <w:r>
        <w:rPr>
          <w:spacing w:val="-43"/>
          <w:w w:val="95"/>
          <w:sz w:val="21"/>
        </w:rPr>
        <w:t> </w:t>
      </w:r>
      <w:r>
        <w:rPr>
          <w:w w:val="95"/>
          <w:sz w:val="21"/>
        </w:rPr>
        <w:t>on Drug Abuse since 1968, and ships dried cannabis to researchers around the United </w:t>
      </w:r>
      <w:r>
        <w:rPr>
          <w:sz w:val="21"/>
        </w:rPr>
        <w:t>States.</w:t>
      </w:r>
      <w:r>
        <w:rPr>
          <w:sz w:val="21"/>
          <w:vertAlign w:val="superscript"/>
        </w:rPr>
        <w:t>102</w:t>
      </w:r>
    </w:p>
    <w:p>
      <w:pPr>
        <w:pStyle w:val="ListParagraph"/>
        <w:numPr>
          <w:ilvl w:val="1"/>
          <w:numId w:val="5"/>
        </w:numPr>
        <w:tabs>
          <w:tab w:pos="1666" w:val="left" w:leader="none"/>
          <w:tab w:pos="1667" w:val="left" w:leader="none"/>
        </w:tabs>
        <w:spacing w:line="271" w:lineRule="auto" w:before="92" w:after="0"/>
        <w:ind w:left="1666" w:right="238" w:hanging="710"/>
        <w:jc w:val="left"/>
        <w:rPr>
          <w:sz w:val="21"/>
        </w:rPr>
      </w:pPr>
      <w:r>
        <w:rPr>
          <w:w w:val="95"/>
          <w:sz w:val="21"/>
        </w:rPr>
        <w:t>Some</w:t>
      </w:r>
      <w:r>
        <w:rPr>
          <w:spacing w:val="-35"/>
          <w:w w:val="95"/>
          <w:sz w:val="21"/>
        </w:rPr>
        <w:t> </w:t>
      </w:r>
      <w:r>
        <w:rPr>
          <w:w w:val="95"/>
          <w:sz w:val="21"/>
        </w:rPr>
        <w:t>of</w:t>
      </w:r>
      <w:r>
        <w:rPr>
          <w:spacing w:val="-34"/>
          <w:w w:val="95"/>
          <w:sz w:val="21"/>
        </w:rPr>
        <w:t> </w:t>
      </w:r>
      <w:r>
        <w:rPr>
          <w:w w:val="95"/>
          <w:sz w:val="21"/>
        </w:rPr>
        <w:t>the</w:t>
      </w:r>
      <w:r>
        <w:rPr>
          <w:spacing w:val="-34"/>
          <w:w w:val="95"/>
          <w:sz w:val="21"/>
        </w:rPr>
        <w:t> </w:t>
      </w:r>
      <w:r>
        <w:rPr>
          <w:w w:val="95"/>
          <w:sz w:val="21"/>
        </w:rPr>
        <w:t>cannabis</w:t>
      </w:r>
      <w:r>
        <w:rPr>
          <w:spacing w:val="-34"/>
          <w:w w:val="95"/>
          <w:sz w:val="21"/>
        </w:rPr>
        <w:t> </w:t>
      </w:r>
      <w:r>
        <w:rPr>
          <w:w w:val="95"/>
          <w:sz w:val="21"/>
        </w:rPr>
        <w:t>grown</w:t>
      </w:r>
      <w:r>
        <w:rPr>
          <w:spacing w:val="-34"/>
          <w:w w:val="95"/>
          <w:sz w:val="21"/>
        </w:rPr>
        <w:t> </w:t>
      </w:r>
      <w:r>
        <w:rPr>
          <w:w w:val="95"/>
          <w:sz w:val="21"/>
        </w:rPr>
        <w:t>in</w:t>
      </w:r>
      <w:r>
        <w:rPr>
          <w:spacing w:val="-34"/>
          <w:w w:val="95"/>
          <w:sz w:val="21"/>
        </w:rPr>
        <w:t> </w:t>
      </w:r>
      <w:r>
        <w:rPr>
          <w:w w:val="95"/>
          <w:sz w:val="21"/>
        </w:rPr>
        <w:t>Mississippi</w:t>
      </w:r>
      <w:r>
        <w:rPr>
          <w:spacing w:val="-34"/>
          <w:w w:val="95"/>
          <w:sz w:val="21"/>
        </w:rPr>
        <w:t> </w:t>
      </w:r>
      <w:r>
        <w:rPr>
          <w:w w:val="95"/>
          <w:sz w:val="21"/>
        </w:rPr>
        <w:t>is</w:t>
      </w:r>
      <w:r>
        <w:rPr>
          <w:spacing w:val="-34"/>
          <w:w w:val="95"/>
          <w:sz w:val="21"/>
        </w:rPr>
        <w:t> </w:t>
      </w:r>
      <w:r>
        <w:rPr>
          <w:w w:val="95"/>
          <w:sz w:val="21"/>
        </w:rPr>
        <w:t>supplied</w:t>
      </w:r>
      <w:r>
        <w:rPr>
          <w:spacing w:val="-34"/>
          <w:w w:val="95"/>
          <w:sz w:val="21"/>
        </w:rPr>
        <w:t> </w:t>
      </w:r>
      <w:r>
        <w:rPr>
          <w:w w:val="95"/>
          <w:sz w:val="21"/>
        </w:rPr>
        <w:t>to</w:t>
      </w:r>
      <w:r>
        <w:rPr>
          <w:spacing w:val="-34"/>
          <w:w w:val="95"/>
          <w:sz w:val="21"/>
        </w:rPr>
        <w:t> </w:t>
      </w:r>
      <w:r>
        <w:rPr>
          <w:w w:val="95"/>
          <w:sz w:val="21"/>
        </w:rPr>
        <w:t>patients</w:t>
      </w:r>
      <w:r>
        <w:rPr>
          <w:spacing w:val="-34"/>
          <w:w w:val="95"/>
          <w:sz w:val="21"/>
        </w:rPr>
        <w:t> </w:t>
      </w:r>
      <w:r>
        <w:rPr>
          <w:w w:val="95"/>
          <w:sz w:val="21"/>
        </w:rPr>
        <w:t>through</w:t>
      </w:r>
      <w:r>
        <w:rPr>
          <w:spacing w:val="-34"/>
          <w:w w:val="95"/>
          <w:sz w:val="21"/>
        </w:rPr>
        <w:t> </w:t>
      </w:r>
      <w:r>
        <w:rPr>
          <w:w w:val="95"/>
          <w:sz w:val="21"/>
        </w:rPr>
        <w:t>the</w:t>
      </w:r>
      <w:r>
        <w:rPr>
          <w:spacing w:val="-34"/>
          <w:w w:val="95"/>
          <w:sz w:val="21"/>
        </w:rPr>
        <w:t> </w:t>
      </w:r>
      <w:r>
        <w:rPr>
          <w:w w:val="95"/>
          <w:sz w:val="21"/>
        </w:rPr>
        <w:t>Food</w:t>
      </w:r>
      <w:r>
        <w:rPr>
          <w:spacing w:val="-34"/>
          <w:w w:val="95"/>
          <w:sz w:val="21"/>
        </w:rPr>
        <w:t> </w:t>
      </w:r>
      <w:r>
        <w:rPr>
          <w:w w:val="95"/>
          <w:sz w:val="21"/>
        </w:rPr>
        <w:t>and Drug</w:t>
      </w:r>
      <w:r>
        <w:rPr>
          <w:spacing w:val="-34"/>
          <w:w w:val="95"/>
          <w:sz w:val="21"/>
        </w:rPr>
        <w:t> </w:t>
      </w:r>
      <w:r>
        <w:rPr>
          <w:w w:val="95"/>
          <w:sz w:val="21"/>
        </w:rPr>
        <w:t>Administration's</w:t>
      </w:r>
      <w:r>
        <w:rPr>
          <w:spacing w:val="-34"/>
          <w:w w:val="95"/>
          <w:sz w:val="21"/>
        </w:rPr>
        <w:t> </w:t>
      </w:r>
      <w:r>
        <w:rPr>
          <w:w w:val="95"/>
          <w:sz w:val="21"/>
        </w:rPr>
        <w:t>Single</w:t>
      </w:r>
      <w:r>
        <w:rPr>
          <w:spacing w:val="-34"/>
          <w:w w:val="95"/>
          <w:sz w:val="21"/>
        </w:rPr>
        <w:t> </w:t>
      </w:r>
      <w:r>
        <w:rPr>
          <w:w w:val="95"/>
          <w:sz w:val="21"/>
        </w:rPr>
        <w:t>Patient</w:t>
      </w:r>
      <w:r>
        <w:rPr>
          <w:spacing w:val="-34"/>
          <w:w w:val="95"/>
          <w:sz w:val="21"/>
        </w:rPr>
        <w:t> </w:t>
      </w:r>
      <w:r>
        <w:rPr>
          <w:w w:val="95"/>
          <w:sz w:val="21"/>
        </w:rPr>
        <w:t>Investigational</w:t>
      </w:r>
      <w:r>
        <w:rPr>
          <w:spacing w:val="-35"/>
          <w:w w:val="95"/>
          <w:sz w:val="21"/>
        </w:rPr>
        <w:t> </w:t>
      </w:r>
      <w:r>
        <w:rPr>
          <w:w w:val="95"/>
          <w:sz w:val="21"/>
        </w:rPr>
        <w:t>New</w:t>
      </w:r>
      <w:r>
        <w:rPr>
          <w:spacing w:val="-33"/>
          <w:w w:val="95"/>
          <w:sz w:val="21"/>
        </w:rPr>
        <w:t> </w:t>
      </w:r>
      <w:r>
        <w:rPr>
          <w:w w:val="95"/>
          <w:sz w:val="21"/>
        </w:rPr>
        <w:t>Drug</w:t>
      </w:r>
      <w:r>
        <w:rPr>
          <w:spacing w:val="-34"/>
          <w:w w:val="95"/>
          <w:sz w:val="21"/>
        </w:rPr>
        <w:t> </w:t>
      </w:r>
      <w:r>
        <w:rPr>
          <w:w w:val="95"/>
          <w:sz w:val="21"/>
        </w:rPr>
        <w:t>Program,</w:t>
      </w:r>
      <w:r>
        <w:rPr>
          <w:spacing w:val="-35"/>
          <w:w w:val="95"/>
          <w:sz w:val="21"/>
        </w:rPr>
        <w:t> </w:t>
      </w:r>
      <w:r>
        <w:rPr>
          <w:w w:val="95"/>
          <w:sz w:val="21"/>
        </w:rPr>
        <w:t>pursuant</w:t>
      </w:r>
      <w:r>
        <w:rPr>
          <w:spacing w:val="-34"/>
          <w:w w:val="95"/>
          <w:sz w:val="21"/>
        </w:rPr>
        <w:t> </w:t>
      </w:r>
      <w:r>
        <w:rPr>
          <w:w w:val="95"/>
          <w:sz w:val="21"/>
        </w:rPr>
        <w:t>to</w:t>
      </w:r>
      <w:r>
        <w:rPr>
          <w:spacing w:val="-34"/>
          <w:w w:val="95"/>
          <w:sz w:val="21"/>
        </w:rPr>
        <w:t> </w:t>
      </w:r>
      <w:r>
        <w:rPr>
          <w:w w:val="95"/>
          <w:sz w:val="21"/>
        </w:rPr>
        <w:t>a 1976</w:t>
      </w:r>
      <w:r>
        <w:rPr>
          <w:spacing w:val="-32"/>
          <w:w w:val="95"/>
          <w:sz w:val="21"/>
        </w:rPr>
        <w:t> </w:t>
      </w:r>
      <w:r>
        <w:rPr>
          <w:w w:val="95"/>
          <w:sz w:val="21"/>
        </w:rPr>
        <w:t>settlement</w:t>
      </w:r>
      <w:r>
        <w:rPr>
          <w:spacing w:val="-32"/>
          <w:w w:val="95"/>
          <w:sz w:val="21"/>
        </w:rPr>
        <w:t> </w:t>
      </w:r>
      <w:r>
        <w:rPr>
          <w:w w:val="95"/>
          <w:sz w:val="21"/>
        </w:rPr>
        <w:t>agreement</w:t>
      </w:r>
      <w:r>
        <w:rPr>
          <w:spacing w:val="-32"/>
          <w:w w:val="95"/>
          <w:sz w:val="21"/>
        </w:rPr>
        <w:t> </w:t>
      </w:r>
      <w:r>
        <w:rPr>
          <w:w w:val="95"/>
          <w:sz w:val="21"/>
        </w:rPr>
        <w:t>in</w:t>
      </w:r>
      <w:r>
        <w:rPr>
          <w:spacing w:val="-32"/>
          <w:w w:val="95"/>
          <w:sz w:val="21"/>
        </w:rPr>
        <w:t> </w:t>
      </w:r>
      <w:r>
        <w:rPr>
          <w:w w:val="95"/>
          <w:sz w:val="21"/>
        </w:rPr>
        <w:t>litigation</w:t>
      </w:r>
      <w:r>
        <w:rPr>
          <w:spacing w:val="-32"/>
          <w:w w:val="95"/>
          <w:sz w:val="21"/>
        </w:rPr>
        <w:t> </w:t>
      </w:r>
      <w:r>
        <w:rPr>
          <w:w w:val="95"/>
          <w:sz w:val="21"/>
        </w:rPr>
        <w:t>brought</w:t>
      </w:r>
      <w:r>
        <w:rPr>
          <w:spacing w:val="-32"/>
          <w:w w:val="95"/>
          <w:sz w:val="21"/>
        </w:rPr>
        <w:t> </w:t>
      </w:r>
      <w:r>
        <w:rPr>
          <w:w w:val="95"/>
          <w:sz w:val="21"/>
        </w:rPr>
        <w:t>by</w:t>
      </w:r>
      <w:r>
        <w:rPr>
          <w:spacing w:val="-32"/>
          <w:w w:val="95"/>
          <w:sz w:val="21"/>
        </w:rPr>
        <w:t> </w:t>
      </w:r>
      <w:r>
        <w:rPr>
          <w:w w:val="95"/>
          <w:sz w:val="21"/>
        </w:rPr>
        <w:t>a</w:t>
      </w:r>
      <w:r>
        <w:rPr>
          <w:spacing w:val="-32"/>
          <w:w w:val="95"/>
          <w:sz w:val="21"/>
        </w:rPr>
        <w:t> </w:t>
      </w:r>
      <w:r>
        <w:rPr>
          <w:w w:val="95"/>
          <w:sz w:val="21"/>
        </w:rPr>
        <w:t>glaucoma</w:t>
      </w:r>
      <w:r>
        <w:rPr>
          <w:spacing w:val="-32"/>
          <w:w w:val="95"/>
          <w:sz w:val="21"/>
        </w:rPr>
        <w:t> </w:t>
      </w:r>
      <w:r>
        <w:rPr>
          <w:w w:val="95"/>
          <w:sz w:val="21"/>
        </w:rPr>
        <w:t>sufferer.</w:t>
      </w:r>
      <w:r>
        <w:rPr>
          <w:w w:val="95"/>
          <w:sz w:val="21"/>
          <w:vertAlign w:val="superscript"/>
        </w:rPr>
        <w:t>103</w:t>
      </w:r>
      <w:r>
        <w:rPr>
          <w:spacing w:val="-30"/>
          <w:w w:val="95"/>
          <w:sz w:val="21"/>
          <w:vertAlign w:val="baseline"/>
        </w:rPr>
        <w:t> </w:t>
      </w:r>
      <w:r>
        <w:rPr>
          <w:w w:val="95"/>
          <w:sz w:val="21"/>
          <w:vertAlign w:val="baseline"/>
        </w:rPr>
        <w:t>Under</w:t>
      </w:r>
      <w:r>
        <w:rPr>
          <w:spacing w:val="-32"/>
          <w:w w:val="95"/>
          <w:sz w:val="21"/>
          <w:vertAlign w:val="baseline"/>
        </w:rPr>
        <w:t> </w:t>
      </w:r>
      <w:r>
        <w:rPr>
          <w:w w:val="95"/>
          <w:sz w:val="21"/>
          <w:vertAlign w:val="baseline"/>
        </w:rPr>
        <w:t>the program, the United States government supplied cannabis cigarettes to 20 people suffering</w:t>
      </w:r>
      <w:r>
        <w:rPr>
          <w:spacing w:val="-39"/>
          <w:w w:val="95"/>
          <w:sz w:val="21"/>
          <w:vertAlign w:val="baseline"/>
        </w:rPr>
        <w:t> </w:t>
      </w:r>
      <w:r>
        <w:rPr>
          <w:w w:val="95"/>
          <w:sz w:val="21"/>
          <w:vertAlign w:val="baseline"/>
        </w:rPr>
        <w:t>from</w:t>
      </w:r>
      <w:r>
        <w:rPr>
          <w:spacing w:val="-37"/>
          <w:w w:val="95"/>
          <w:sz w:val="21"/>
          <w:vertAlign w:val="baseline"/>
        </w:rPr>
        <w:t> </w:t>
      </w:r>
      <w:r>
        <w:rPr>
          <w:w w:val="95"/>
          <w:sz w:val="21"/>
          <w:vertAlign w:val="baseline"/>
        </w:rPr>
        <w:t>debilitating</w:t>
      </w:r>
      <w:r>
        <w:rPr>
          <w:spacing w:val="-38"/>
          <w:w w:val="95"/>
          <w:sz w:val="21"/>
          <w:vertAlign w:val="baseline"/>
        </w:rPr>
        <w:t> </w:t>
      </w:r>
      <w:r>
        <w:rPr>
          <w:w w:val="95"/>
          <w:sz w:val="21"/>
          <w:vertAlign w:val="baseline"/>
        </w:rPr>
        <w:t>diseases.</w:t>
      </w:r>
      <w:r>
        <w:rPr>
          <w:w w:val="95"/>
          <w:sz w:val="21"/>
          <w:vertAlign w:val="superscript"/>
        </w:rPr>
        <w:t>104</w:t>
      </w:r>
      <w:r>
        <w:rPr>
          <w:spacing w:val="-38"/>
          <w:w w:val="95"/>
          <w:sz w:val="21"/>
          <w:vertAlign w:val="baseline"/>
        </w:rPr>
        <w:t> </w:t>
      </w:r>
      <w:r>
        <w:rPr>
          <w:w w:val="95"/>
          <w:sz w:val="21"/>
          <w:vertAlign w:val="baseline"/>
        </w:rPr>
        <w:t>While</w:t>
      </w:r>
      <w:r>
        <w:rPr>
          <w:spacing w:val="-38"/>
          <w:w w:val="95"/>
          <w:sz w:val="21"/>
          <w:vertAlign w:val="baseline"/>
        </w:rPr>
        <w:t> </w:t>
      </w:r>
      <w:r>
        <w:rPr>
          <w:w w:val="95"/>
          <w:sz w:val="21"/>
          <w:vertAlign w:val="baseline"/>
        </w:rPr>
        <w:t>the</w:t>
      </w:r>
      <w:r>
        <w:rPr>
          <w:spacing w:val="-38"/>
          <w:w w:val="95"/>
          <w:sz w:val="21"/>
          <w:vertAlign w:val="baseline"/>
        </w:rPr>
        <w:t> </w:t>
      </w:r>
      <w:r>
        <w:rPr>
          <w:w w:val="95"/>
          <w:sz w:val="21"/>
          <w:vertAlign w:val="baseline"/>
        </w:rPr>
        <w:t>program</w:t>
      </w:r>
      <w:r>
        <w:rPr>
          <w:spacing w:val="-37"/>
          <w:w w:val="95"/>
          <w:sz w:val="21"/>
          <w:vertAlign w:val="baseline"/>
        </w:rPr>
        <w:t> </w:t>
      </w:r>
      <w:r>
        <w:rPr>
          <w:w w:val="95"/>
          <w:sz w:val="21"/>
          <w:vertAlign w:val="baseline"/>
        </w:rPr>
        <w:t>was</w:t>
      </w:r>
      <w:r>
        <w:rPr>
          <w:spacing w:val="-38"/>
          <w:w w:val="95"/>
          <w:sz w:val="21"/>
          <w:vertAlign w:val="baseline"/>
        </w:rPr>
        <w:t> </w:t>
      </w:r>
      <w:r>
        <w:rPr>
          <w:w w:val="95"/>
          <w:sz w:val="21"/>
          <w:vertAlign w:val="baseline"/>
        </w:rPr>
        <w:t>closed</w:t>
      </w:r>
      <w:r>
        <w:rPr>
          <w:spacing w:val="-38"/>
          <w:w w:val="95"/>
          <w:sz w:val="21"/>
          <w:vertAlign w:val="baseline"/>
        </w:rPr>
        <w:t> </w:t>
      </w:r>
      <w:r>
        <w:rPr>
          <w:w w:val="95"/>
          <w:sz w:val="21"/>
          <w:vertAlign w:val="baseline"/>
        </w:rPr>
        <w:t>to</w:t>
      </w:r>
      <w:r>
        <w:rPr>
          <w:spacing w:val="-39"/>
          <w:w w:val="95"/>
          <w:sz w:val="21"/>
          <w:vertAlign w:val="baseline"/>
        </w:rPr>
        <w:t> </w:t>
      </w:r>
      <w:r>
        <w:rPr>
          <w:w w:val="95"/>
          <w:sz w:val="21"/>
          <w:vertAlign w:val="baseline"/>
        </w:rPr>
        <w:t>new</w:t>
      </w:r>
      <w:r>
        <w:rPr>
          <w:spacing w:val="-37"/>
          <w:w w:val="95"/>
          <w:sz w:val="21"/>
          <w:vertAlign w:val="baseline"/>
        </w:rPr>
        <w:t> </w:t>
      </w:r>
      <w:r>
        <w:rPr>
          <w:w w:val="95"/>
          <w:sz w:val="21"/>
          <w:vertAlign w:val="baseline"/>
        </w:rPr>
        <w:t>patients</w:t>
      </w:r>
      <w:r>
        <w:rPr>
          <w:spacing w:val="-38"/>
          <w:w w:val="95"/>
          <w:sz w:val="21"/>
          <w:vertAlign w:val="baseline"/>
        </w:rPr>
        <w:t> </w:t>
      </w:r>
      <w:r>
        <w:rPr>
          <w:w w:val="95"/>
          <w:sz w:val="21"/>
          <w:vertAlign w:val="baseline"/>
        </w:rPr>
        <w:t>in </w:t>
      </w:r>
      <w:r>
        <w:rPr>
          <w:sz w:val="21"/>
          <w:vertAlign w:val="baseline"/>
        </w:rPr>
        <w:t>1991,</w:t>
      </w:r>
      <w:r>
        <w:rPr>
          <w:spacing w:val="-43"/>
          <w:sz w:val="21"/>
          <w:vertAlign w:val="baseline"/>
        </w:rPr>
        <w:t> </w:t>
      </w:r>
      <w:r>
        <w:rPr>
          <w:sz w:val="21"/>
          <w:vertAlign w:val="baseline"/>
        </w:rPr>
        <w:t>four</w:t>
      </w:r>
      <w:r>
        <w:rPr>
          <w:spacing w:val="-42"/>
          <w:sz w:val="21"/>
          <w:vertAlign w:val="baseline"/>
        </w:rPr>
        <w:t> </w:t>
      </w:r>
      <w:r>
        <w:rPr>
          <w:sz w:val="21"/>
          <w:vertAlign w:val="baseline"/>
        </w:rPr>
        <w:t>patients</w:t>
      </w:r>
      <w:r>
        <w:rPr>
          <w:spacing w:val="-41"/>
          <w:sz w:val="21"/>
          <w:vertAlign w:val="baseline"/>
        </w:rPr>
        <w:t> </w:t>
      </w:r>
      <w:r>
        <w:rPr>
          <w:sz w:val="21"/>
          <w:vertAlign w:val="baseline"/>
        </w:rPr>
        <w:t>were</w:t>
      </w:r>
      <w:r>
        <w:rPr>
          <w:spacing w:val="-42"/>
          <w:sz w:val="21"/>
          <w:vertAlign w:val="baseline"/>
        </w:rPr>
        <w:t> </w:t>
      </w:r>
      <w:r>
        <w:rPr>
          <w:sz w:val="21"/>
          <w:vertAlign w:val="baseline"/>
        </w:rPr>
        <w:t>continuing</w:t>
      </w:r>
      <w:r>
        <w:rPr>
          <w:spacing w:val="-42"/>
          <w:sz w:val="21"/>
          <w:vertAlign w:val="baseline"/>
        </w:rPr>
        <w:t> </w:t>
      </w:r>
      <w:r>
        <w:rPr>
          <w:sz w:val="21"/>
          <w:vertAlign w:val="baseline"/>
        </w:rPr>
        <w:t>to</w:t>
      </w:r>
      <w:r>
        <w:rPr>
          <w:spacing w:val="-42"/>
          <w:sz w:val="21"/>
          <w:vertAlign w:val="baseline"/>
        </w:rPr>
        <w:t> </w:t>
      </w:r>
      <w:r>
        <w:rPr>
          <w:sz w:val="21"/>
          <w:vertAlign w:val="baseline"/>
        </w:rPr>
        <w:t>receive</w:t>
      </w:r>
      <w:r>
        <w:rPr>
          <w:spacing w:val="-42"/>
          <w:sz w:val="21"/>
          <w:vertAlign w:val="baseline"/>
        </w:rPr>
        <w:t> </w:t>
      </w:r>
      <w:r>
        <w:rPr>
          <w:sz w:val="21"/>
          <w:vertAlign w:val="baseline"/>
        </w:rPr>
        <w:t>cannabis</w:t>
      </w:r>
      <w:r>
        <w:rPr>
          <w:spacing w:val="-42"/>
          <w:sz w:val="21"/>
          <w:vertAlign w:val="baseline"/>
        </w:rPr>
        <w:t> </w:t>
      </w:r>
      <w:r>
        <w:rPr>
          <w:sz w:val="21"/>
          <w:vertAlign w:val="baseline"/>
        </w:rPr>
        <w:t>under</w:t>
      </w:r>
      <w:r>
        <w:rPr>
          <w:spacing w:val="-41"/>
          <w:sz w:val="21"/>
          <w:vertAlign w:val="baseline"/>
        </w:rPr>
        <w:t> </w:t>
      </w:r>
      <w:r>
        <w:rPr>
          <w:sz w:val="21"/>
          <w:vertAlign w:val="baseline"/>
        </w:rPr>
        <w:t>this</w:t>
      </w:r>
      <w:r>
        <w:rPr>
          <w:spacing w:val="-42"/>
          <w:sz w:val="21"/>
          <w:vertAlign w:val="baseline"/>
        </w:rPr>
        <w:t> </w:t>
      </w:r>
      <w:r>
        <w:rPr>
          <w:sz w:val="21"/>
          <w:vertAlign w:val="baseline"/>
        </w:rPr>
        <w:t>program</w:t>
      </w:r>
      <w:r>
        <w:rPr>
          <w:spacing w:val="-41"/>
          <w:sz w:val="21"/>
          <w:vertAlign w:val="baseline"/>
        </w:rPr>
        <w:t> </w:t>
      </w:r>
      <w:r>
        <w:rPr>
          <w:sz w:val="21"/>
          <w:vertAlign w:val="baseline"/>
        </w:rPr>
        <w:t>as</w:t>
      </w:r>
      <w:r>
        <w:rPr>
          <w:spacing w:val="-42"/>
          <w:sz w:val="21"/>
          <w:vertAlign w:val="baseline"/>
        </w:rPr>
        <w:t> </w:t>
      </w:r>
      <w:r>
        <w:rPr>
          <w:sz w:val="21"/>
          <w:vertAlign w:val="baseline"/>
        </w:rPr>
        <w:t>at 2011.</w:t>
      </w:r>
      <w:r>
        <w:rPr>
          <w:sz w:val="21"/>
          <w:vertAlign w:val="superscript"/>
        </w:rPr>
        <w:t>105</w:t>
      </w:r>
    </w:p>
    <w:p>
      <w:pPr>
        <w:pStyle w:val="ListParagraph"/>
        <w:numPr>
          <w:ilvl w:val="1"/>
          <w:numId w:val="5"/>
        </w:numPr>
        <w:tabs>
          <w:tab w:pos="1666" w:val="left" w:leader="none"/>
          <w:tab w:pos="1667" w:val="left" w:leader="none"/>
        </w:tabs>
        <w:spacing w:line="264" w:lineRule="auto" w:before="103" w:after="0"/>
        <w:ind w:left="1666" w:right="132" w:hanging="710"/>
        <w:jc w:val="left"/>
        <w:rPr>
          <w:sz w:val="21"/>
        </w:rPr>
      </w:pPr>
      <w:r>
        <w:rPr>
          <w:w w:val="95"/>
          <w:sz w:val="21"/>
        </w:rPr>
        <w:t>GW Pharmaceuticals manufactures its cannabis-derived drug Sativex from cannabis </w:t>
      </w:r>
      <w:r>
        <w:rPr>
          <w:sz w:val="21"/>
        </w:rPr>
        <w:t>grown</w:t>
      </w:r>
      <w:r>
        <w:rPr>
          <w:spacing w:val="-31"/>
          <w:sz w:val="21"/>
        </w:rPr>
        <w:t> </w:t>
      </w:r>
      <w:r>
        <w:rPr>
          <w:sz w:val="21"/>
        </w:rPr>
        <w:t>in</w:t>
      </w:r>
      <w:r>
        <w:rPr>
          <w:spacing w:val="-30"/>
          <w:sz w:val="21"/>
        </w:rPr>
        <w:t> </w:t>
      </w:r>
      <w:r>
        <w:rPr>
          <w:sz w:val="21"/>
        </w:rPr>
        <w:t>the</w:t>
      </w:r>
      <w:r>
        <w:rPr>
          <w:spacing w:val="-30"/>
          <w:sz w:val="21"/>
        </w:rPr>
        <w:t> </w:t>
      </w:r>
      <w:r>
        <w:rPr>
          <w:sz w:val="21"/>
        </w:rPr>
        <w:t>United</w:t>
      </w:r>
      <w:r>
        <w:rPr>
          <w:spacing w:val="-30"/>
          <w:sz w:val="21"/>
        </w:rPr>
        <w:t> </w:t>
      </w:r>
      <w:r>
        <w:rPr>
          <w:sz w:val="21"/>
        </w:rPr>
        <w:t>Kingdom.</w:t>
      </w:r>
      <w:r>
        <w:rPr>
          <w:spacing w:val="-31"/>
          <w:sz w:val="21"/>
        </w:rPr>
        <w:t> </w:t>
      </w:r>
      <w:r>
        <w:rPr>
          <w:sz w:val="21"/>
        </w:rPr>
        <w:t>GW</w:t>
      </w:r>
      <w:r>
        <w:rPr>
          <w:spacing w:val="-28"/>
          <w:sz w:val="21"/>
        </w:rPr>
        <w:t> </w:t>
      </w:r>
      <w:r>
        <w:rPr>
          <w:sz w:val="21"/>
        </w:rPr>
        <w:t>was</w:t>
      </w:r>
      <w:r>
        <w:rPr>
          <w:spacing w:val="-31"/>
          <w:sz w:val="21"/>
        </w:rPr>
        <w:t> </w:t>
      </w:r>
      <w:r>
        <w:rPr>
          <w:sz w:val="21"/>
        </w:rPr>
        <w:t>granted</w:t>
      </w:r>
      <w:r>
        <w:rPr>
          <w:spacing w:val="-30"/>
          <w:sz w:val="21"/>
        </w:rPr>
        <w:t> </w:t>
      </w:r>
      <w:r>
        <w:rPr>
          <w:sz w:val="21"/>
        </w:rPr>
        <w:t>a</w:t>
      </w:r>
      <w:r>
        <w:rPr>
          <w:spacing w:val="-30"/>
          <w:sz w:val="21"/>
        </w:rPr>
        <w:t> </w:t>
      </w:r>
      <w:r>
        <w:rPr>
          <w:sz w:val="21"/>
        </w:rPr>
        <w:t>licence</w:t>
      </w:r>
      <w:r>
        <w:rPr>
          <w:spacing w:val="-30"/>
          <w:sz w:val="21"/>
        </w:rPr>
        <w:t> </w:t>
      </w:r>
      <w:r>
        <w:rPr>
          <w:sz w:val="21"/>
        </w:rPr>
        <w:t>under</w:t>
      </w:r>
      <w:r>
        <w:rPr>
          <w:spacing w:val="-30"/>
          <w:sz w:val="21"/>
        </w:rPr>
        <w:t> </w:t>
      </w:r>
      <w:r>
        <w:rPr>
          <w:sz w:val="21"/>
        </w:rPr>
        <w:t>the</w:t>
      </w:r>
      <w:r>
        <w:rPr>
          <w:spacing w:val="-30"/>
          <w:sz w:val="21"/>
        </w:rPr>
        <w:t> </w:t>
      </w:r>
      <w:r>
        <w:rPr>
          <w:rFonts w:ascii="Calibri"/>
          <w:i/>
          <w:sz w:val="21"/>
        </w:rPr>
        <w:t>Misuse</w:t>
      </w:r>
      <w:r>
        <w:rPr>
          <w:rFonts w:ascii="Calibri"/>
          <w:i/>
          <w:spacing w:val="-11"/>
          <w:sz w:val="21"/>
        </w:rPr>
        <w:t> </w:t>
      </w:r>
      <w:r>
        <w:rPr>
          <w:rFonts w:ascii="Calibri"/>
          <w:i/>
          <w:sz w:val="21"/>
        </w:rPr>
        <w:t>of</w:t>
      </w:r>
      <w:r>
        <w:rPr>
          <w:rFonts w:ascii="Calibri"/>
          <w:i/>
          <w:spacing w:val="-11"/>
          <w:sz w:val="21"/>
        </w:rPr>
        <w:t> </w:t>
      </w:r>
      <w:r>
        <w:rPr>
          <w:rFonts w:ascii="Calibri"/>
          <w:i/>
          <w:sz w:val="21"/>
        </w:rPr>
        <w:t>Drugs</w:t>
      </w:r>
      <w:r>
        <w:rPr>
          <w:rFonts w:ascii="Calibri"/>
          <w:i/>
          <w:spacing w:val="-11"/>
          <w:sz w:val="21"/>
        </w:rPr>
        <w:t> </w:t>
      </w:r>
      <w:r>
        <w:rPr>
          <w:rFonts w:ascii="Calibri"/>
          <w:i/>
          <w:sz w:val="21"/>
        </w:rPr>
        <w:t>Act </w:t>
      </w:r>
      <w:r>
        <w:rPr>
          <w:rFonts w:ascii="Calibri"/>
          <w:i/>
          <w:sz w:val="21"/>
        </w:rPr>
        <w:t>1971</w:t>
      </w:r>
      <w:r>
        <w:rPr>
          <w:rFonts w:ascii="Calibri"/>
          <w:i/>
          <w:spacing w:val="-25"/>
          <w:sz w:val="21"/>
        </w:rPr>
        <w:t> </w:t>
      </w:r>
      <w:r>
        <w:rPr>
          <w:sz w:val="21"/>
        </w:rPr>
        <w:t>(UK)</w:t>
      </w:r>
      <w:r>
        <w:rPr>
          <w:spacing w:val="-43"/>
          <w:sz w:val="21"/>
        </w:rPr>
        <w:t> </w:t>
      </w:r>
      <w:r>
        <w:rPr>
          <w:sz w:val="21"/>
        </w:rPr>
        <w:t>in</w:t>
      </w:r>
      <w:r>
        <w:rPr>
          <w:spacing w:val="-43"/>
          <w:sz w:val="21"/>
        </w:rPr>
        <w:t> </w:t>
      </w:r>
      <w:r>
        <w:rPr>
          <w:sz w:val="21"/>
        </w:rPr>
        <w:t>1998,</w:t>
      </w:r>
      <w:r>
        <w:rPr>
          <w:spacing w:val="-43"/>
          <w:sz w:val="21"/>
        </w:rPr>
        <w:t> </w:t>
      </w:r>
      <w:r>
        <w:rPr>
          <w:sz w:val="21"/>
        </w:rPr>
        <w:t>to</w:t>
      </w:r>
      <w:r>
        <w:rPr>
          <w:spacing w:val="-43"/>
          <w:sz w:val="21"/>
        </w:rPr>
        <w:t> </w:t>
      </w:r>
      <w:r>
        <w:rPr>
          <w:sz w:val="21"/>
        </w:rPr>
        <w:t>undertake</w:t>
      </w:r>
      <w:r>
        <w:rPr>
          <w:spacing w:val="-43"/>
          <w:sz w:val="21"/>
        </w:rPr>
        <w:t> </w:t>
      </w:r>
      <w:r>
        <w:rPr>
          <w:sz w:val="21"/>
        </w:rPr>
        <w:t>a</w:t>
      </w:r>
      <w:r>
        <w:rPr>
          <w:spacing w:val="-43"/>
          <w:sz w:val="21"/>
        </w:rPr>
        <w:t> </w:t>
      </w:r>
      <w:r>
        <w:rPr>
          <w:sz w:val="21"/>
        </w:rPr>
        <w:t>research</w:t>
      </w:r>
      <w:r>
        <w:rPr>
          <w:spacing w:val="-43"/>
          <w:sz w:val="21"/>
        </w:rPr>
        <w:t> </w:t>
      </w:r>
      <w:r>
        <w:rPr>
          <w:sz w:val="21"/>
        </w:rPr>
        <w:t>and</w:t>
      </w:r>
      <w:r>
        <w:rPr>
          <w:spacing w:val="-43"/>
          <w:sz w:val="21"/>
        </w:rPr>
        <w:t> </w:t>
      </w:r>
      <w:r>
        <w:rPr>
          <w:sz w:val="21"/>
        </w:rPr>
        <w:t>development</w:t>
      </w:r>
      <w:r>
        <w:rPr>
          <w:spacing w:val="-43"/>
          <w:sz w:val="21"/>
        </w:rPr>
        <w:t> </w:t>
      </w:r>
      <w:r>
        <w:rPr>
          <w:sz w:val="21"/>
        </w:rPr>
        <w:t>program</w:t>
      </w:r>
      <w:r>
        <w:rPr>
          <w:spacing w:val="-43"/>
          <w:sz w:val="21"/>
        </w:rPr>
        <w:t> </w:t>
      </w:r>
      <w:r>
        <w:rPr>
          <w:sz w:val="21"/>
        </w:rPr>
        <w:t>into</w:t>
      </w:r>
      <w:r>
        <w:rPr>
          <w:spacing w:val="-43"/>
          <w:sz w:val="21"/>
        </w:rPr>
        <w:t> </w:t>
      </w:r>
      <w:r>
        <w:rPr>
          <w:sz w:val="21"/>
        </w:rPr>
        <w:t>cannabis </w:t>
      </w:r>
      <w:r>
        <w:rPr>
          <w:w w:val="95"/>
          <w:sz w:val="21"/>
        </w:rPr>
        <w:t>and</w:t>
      </w:r>
      <w:r>
        <w:rPr>
          <w:spacing w:val="-28"/>
          <w:w w:val="95"/>
          <w:sz w:val="21"/>
        </w:rPr>
        <w:t> </w:t>
      </w:r>
      <w:r>
        <w:rPr>
          <w:w w:val="95"/>
          <w:sz w:val="21"/>
        </w:rPr>
        <w:t>the</w:t>
      </w:r>
      <w:r>
        <w:rPr>
          <w:spacing w:val="-28"/>
          <w:w w:val="95"/>
          <w:sz w:val="21"/>
        </w:rPr>
        <w:t> </w:t>
      </w:r>
      <w:r>
        <w:rPr>
          <w:w w:val="95"/>
          <w:sz w:val="21"/>
        </w:rPr>
        <w:t>chemical</w:t>
      </w:r>
      <w:r>
        <w:rPr>
          <w:spacing w:val="-28"/>
          <w:w w:val="95"/>
          <w:sz w:val="21"/>
        </w:rPr>
        <w:t> </w:t>
      </w:r>
      <w:r>
        <w:rPr>
          <w:w w:val="95"/>
          <w:sz w:val="21"/>
        </w:rPr>
        <w:t>compounds</w:t>
      </w:r>
      <w:r>
        <w:rPr>
          <w:spacing w:val="-27"/>
          <w:w w:val="95"/>
          <w:sz w:val="21"/>
        </w:rPr>
        <w:t> </w:t>
      </w:r>
      <w:r>
        <w:rPr>
          <w:w w:val="95"/>
          <w:sz w:val="21"/>
        </w:rPr>
        <w:t>it</w:t>
      </w:r>
      <w:r>
        <w:rPr>
          <w:spacing w:val="-28"/>
          <w:w w:val="95"/>
          <w:sz w:val="21"/>
        </w:rPr>
        <w:t> </w:t>
      </w:r>
      <w:r>
        <w:rPr>
          <w:w w:val="95"/>
          <w:sz w:val="21"/>
        </w:rPr>
        <w:t>contains.</w:t>
      </w:r>
      <w:r>
        <w:rPr>
          <w:spacing w:val="-28"/>
          <w:w w:val="95"/>
          <w:sz w:val="21"/>
        </w:rPr>
        <w:t> </w:t>
      </w:r>
      <w:r>
        <w:rPr>
          <w:w w:val="95"/>
          <w:sz w:val="21"/>
        </w:rPr>
        <w:t>The</w:t>
      </w:r>
      <w:r>
        <w:rPr>
          <w:spacing w:val="-28"/>
          <w:w w:val="95"/>
          <w:sz w:val="21"/>
        </w:rPr>
        <w:t> </w:t>
      </w:r>
      <w:r>
        <w:rPr>
          <w:w w:val="95"/>
          <w:sz w:val="21"/>
        </w:rPr>
        <w:t>program</w:t>
      </w:r>
      <w:r>
        <w:rPr>
          <w:spacing w:val="-26"/>
          <w:w w:val="95"/>
          <w:sz w:val="21"/>
        </w:rPr>
        <w:t> </w:t>
      </w:r>
      <w:r>
        <w:rPr>
          <w:w w:val="95"/>
          <w:sz w:val="21"/>
        </w:rPr>
        <w:t>was</w:t>
      </w:r>
      <w:r>
        <w:rPr>
          <w:spacing w:val="-28"/>
          <w:w w:val="95"/>
          <w:sz w:val="21"/>
        </w:rPr>
        <w:t> </w:t>
      </w:r>
      <w:r>
        <w:rPr>
          <w:w w:val="95"/>
          <w:sz w:val="21"/>
        </w:rPr>
        <w:t>to</w:t>
      </w:r>
      <w:r>
        <w:rPr>
          <w:spacing w:val="-27"/>
          <w:w w:val="95"/>
          <w:sz w:val="21"/>
        </w:rPr>
        <w:t> </w:t>
      </w:r>
      <w:r>
        <w:rPr>
          <w:w w:val="95"/>
          <w:sz w:val="21"/>
        </w:rPr>
        <w:t>include</w:t>
      </w:r>
      <w:r>
        <w:rPr>
          <w:spacing w:val="-28"/>
          <w:w w:val="95"/>
          <w:sz w:val="21"/>
        </w:rPr>
        <w:t> </w:t>
      </w:r>
      <w:r>
        <w:rPr>
          <w:w w:val="95"/>
          <w:sz w:val="21"/>
        </w:rPr>
        <w:t>development</w:t>
      </w:r>
      <w:r>
        <w:rPr>
          <w:spacing w:val="-27"/>
          <w:w w:val="95"/>
          <w:sz w:val="21"/>
        </w:rPr>
        <w:t> </w:t>
      </w:r>
      <w:r>
        <w:rPr>
          <w:w w:val="95"/>
          <w:sz w:val="21"/>
        </w:rPr>
        <w:t>of</w:t>
      </w:r>
    </w:p>
    <w:p>
      <w:pPr>
        <w:pStyle w:val="BodyText"/>
        <w:rPr>
          <w:sz w:val="20"/>
        </w:rPr>
      </w:pPr>
    </w:p>
    <w:p>
      <w:pPr>
        <w:pStyle w:val="BodyText"/>
        <w:rPr>
          <w:sz w:val="20"/>
        </w:rPr>
      </w:pPr>
    </w:p>
    <w:p>
      <w:pPr>
        <w:pStyle w:val="BodyText"/>
        <w:spacing w:before="7"/>
        <w:rPr>
          <w:sz w:val="25"/>
        </w:rPr>
      </w:pPr>
      <w:r>
        <w:rPr/>
        <w:pict>
          <v:line style="position:absolute;mso-position-horizontal-relative:page;mso-position-vertical-relative:paragraph;z-index:2048;mso-wrap-distance-left:0;mso-wrap-distance-right:0" from="70.320pt,17.288326pt" to="214.32pt,17.288326pt" stroked="true" strokeweight=".48pt" strokecolor="#007b01">
            <v:stroke dashstyle="solid"/>
            <w10:wrap type="topAndBottom"/>
          </v:line>
        </w:pict>
      </w:r>
    </w:p>
    <w:p>
      <w:pPr>
        <w:pStyle w:val="BodyText"/>
        <w:spacing w:before="3"/>
        <w:rPr>
          <w:sz w:val="7"/>
        </w:rPr>
      </w:pPr>
    </w:p>
    <w:p>
      <w:pPr>
        <w:spacing w:before="95"/>
        <w:ind w:left="956" w:right="0" w:firstLine="0"/>
        <w:jc w:val="left"/>
        <w:rPr>
          <w:rFonts w:ascii="Calibri"/>
          <w:i/>
          <w:sz w:val="16"/>
        </w:rPr>
      </w:pPr>
      <w:r>
        <w:rPr>
          <w:position w:val="6"/>
          <w:sz w:val="9"/>
        </w:rPr>
        <w:t>99 </w:t>
      </w:r>
      <w:r>
        <w:rPr>
          <w:sz w:val="16"/>
        </w:rPr>
        <w:t>University of Mississippi National Center for Natural Products Research, </w:t>
      </w:r>
      <w:r>
        <w:rPr>
          <w:rFonts w:ascii="Calibri"/>
          <w:i/>
          <w:sz w:val="16"/>
        </w:rPr>
        <w:t>Cannabis Research</w:t>
      </w:r>
    </w:p>
    <w:p>
      <w:pPr>
        <w:spacing w:before="4"/>
        <w:ind w:left="957" w:right="0" w:firstLine="0"/>
        <w:jc w:val="left"/>
        <w:rPr>
          <w:sz w:val="16"/>
        </w:rPr>
      </w:pPr>
      <w:r>
        <w:rPr>
          <w:w w:val="95"/>
          <w:sz w:val="16"/>
        </w:rPr>
        <w:t>&lt;</w:t>
      </w:r>
      <w:hyperlink r:id="rId141">
        <w:r>
          <w:rPr>
            <w:w w:val="95"/>
            <w:sz w:val="16"/>
          </w:rPr>
          <w:t>http://pharmacy.olemiss.edu/ncnpr/research-programs/cannabis-research</w:t>
        </w:r>
      </w:hyperlink>
      <w:r>
        <w:rPr>
          <w:w w:val="95"/>
          <w:sz w:val="16"/>
        </w:rPr>
        <w:t>&gt;.</w:t>
      </w:r>
    </w:p>
    <w:p>
      <w:pPr>
        <w:spacing w:line="244" w:lineRule="auto" w:before="109"/>
        <w:ind w:left="957" w:right="1343" w:hanging="2"/>
        <w:jc w:val="left"/>
        <w:rPr>
          <w:sz w:val="16"/>
        </w:rPr>
      </w:pPr>
      <w:r>
        <w:rPr>
          <w:w w:val="90"/>
          <w:position w:val="6"/>
          <w:sz w:val="9"/>
        </w:rPr>
        <w:t>100</w:t>
      </w:r>
      <w:r>
        <w:rPr>
          <w:spacing w:val="11"/>
          <w:w w:val="90"/>
          <w:position w:val="6"/>
          <w:sz w:val="9"/>
        </w:rPr>
        <w:t> </w:t>
      </w:r>
      <w:r>
        <w:rPr>
          <w:w w:val="90"/>
          <w:sz w:val="16"/>
        </w:rPr>
        <w:t>Jason</w:t>
      </w:r>
      <w:r>
        <w:rPr>
          <w:spacing w:val="-16"/>
          <w:w w:val="90"/>
          <w:sz w:val="16"/>
        </w:rPr>
        <w:t> </w:t>
      </w:r>
      <w:r>
        <w:rPr>
          <w:w w:val="90"/>
          <w:sz w:val="16"/>
        </w:rPr>
        <w:t>Lamb,</w:t>
      </w:r>
      <w:r>
        <w:rPr>
          <w:spacing w:val="-15"/>
          <w:w w:val="90"/>
          <w:sz w:val="16"/>
        </w:rPr>
        <w:t> </w:t>
      </w:r>
      <w:r>
        <w:rPr>
          <w:w w:val="90"/>
          <w:sz w:val="16"/>
        </w:rPr>
        <w:t>‘Tennessee</w:t>
      </w:r>
      <w:r>
        <w:rPr>
          <w:spacing w:val="-16"/>
          <w:w w:val="90"/>
          <w:sz w:val="16"/>
        </w:rPr>
        <w:t> </w:t>
      </w:r>
      <w:r>
        <w:rPr>
          <w:w w:val="90"/>
          <w:sz w:val="16"/>
        </w:rPr>
        <w:t>Tech</w:t>
      </w:r>
      <w:r>
        <w:rPr>
          <w:spacing w:val="-16"/>
          <w:w w:val="90"/>
          <w:sz w:val="16"/>
        </w:rPr>
        <w:t> </w:t>
      </w:r>
      <w:r>
        <w:rPr>
          <w:w w:val="90"/>
          <w:sz w:val="16"/>
        </w:rPr>
        <w:t>Makes</w:t>
      </w:r>
      <w:r>
        <w:rPr>
          <w:spacing w:val="-16"/>
          <w:w w:val="90"/>
          <w:sz w:val="16"/>
        </w:rPr>
        <w:t> </w:t>
      </w:r>
      <w:r>
        <w:rPr>
          <w:w w:val="90"/>
          <w:sz w:val="16"/>
        </w:rPr>
        <w:t>Preparations</w:t>
      </w:r>
      <w:r>
        <w:rPr>
          <w:spacing w:val="-15"/>
          <w:w w:val="90"/>
          <w:sz w:val="16"/>
        </w:rPr>
        <w:t> </w:t>
      </w:r>
      <w:r>
        <w:rPr>
          <w:w w:val="90"/>
          <w:sz w:val="16"/>
        </w:rPr>
        <w:t>To</w:t>
      </w:r>
      <w:r>
        <w:rPr>
          <w:spacing w:val="-16"/>
          <w:w w:val="90"/>
          <w:sz w:val="16"/>
        </w:rPr>
        <w:t> </w:t>
      </w:r>
      <w:r>
        <w:rPr>
          <w:w w:val="90"/>
          <w:sz w:val="16"/>
        </w:rPr>
        <w:t>Legally</w:t>
      </w:r>
      <w:r>
        <w:rPr>
          <w:spacing w:val="-16"/>
          <w:w w:val="90"/>
          <w:sz w:val="16"/>
        </w:rPr>
        <w:t> </w:t>
      </w:r>
      <w:r>
        <w:rPr>
          <w:w w:val="90"/>
          <w:sz w:val="16"/>
        </w:rPr>
        <w:t>Grow</w:t>
      </w:r>
      <w:r>
        <w:rPr>
          <w:spacing w:val="-15"/>
          <w:w w:val="90"/>
          <w:sz w:val="16"/>
        </w:rPr>
        <w:t> </w:t>
      </w:r>
      <w:r>
        <w:rPr>
          <w:w w:val="90"/>
          <w:sz w:val="16"/>
        </w:rPr>
        <w:t>Medical</w:t>
      </w:r>
      <w:r>
        <w:rPr>
          <w:spacing w:val="-16"/>
          <w:w w:val="90"/>
          <w:sz w:val="16"/>
        </w:rPr>
        <w:t> </w:t>
      </w:r>
      <w:r>
        <w:rPr>
          <w:w w:val="90"/>
          <w:sz w:val="16"/>
        </w:rPr>
        <w:t>Marijuana’,</w:t>
      </w:r>
      <w:r>
        <w:rPr>
          <w:spacing w:val="-16"/>
          <w:w w:val="90"/>
          <w:sz w:val="16"/>
        </w:rPr>
        <w:t> </w:t>
      </w:r>
      <w:r>
        <w:rPr>
          <w:rFonts w:ascii="Calibri" w:hAnsi="Calibri"/>
          <w:i/>
          <w:w w:val="90"/>
          <w:sz w:val="16"/>
        </w:rPr>
        <w:t>News</w:t>
      </w:r>
      <w:r>
        <w:rPr>
          <w:rFonts w:ascii="Calibri" w:hAnsi="Calibri"/>
          <w:i/>
          <w:spacing w:val="-3"/>
          <w:w w:val="90"/>
          <w:sz w:val="16"/>
        </w:rPr>
        <w:t> </w:t>
      </w:r>
      <w:r>
        <w:rPr>
          <w:rFonts w:ascii="Calibri" w:hAnsi="Calibri"/>
          <w:i/>
          <w:w w:val="90"/>
          <w:sz w:val="16"/>
        </w:rPr>
        <w:t>Channel</w:t>
      </w:r>
      <w:r>
        <w:rPr>
          <w:rFonts w:ascii="Calibri" w:hAnsi="Calibri"/>
          <w:i/>
          <w:spacing w:val="-3"/>
          <w:w w:val="90"/>
          <w:sz w:val="16"/>
        </w:rPr>
        <w:t> </w:t>
      </w:r>
      <w:r>
        <w:rPr>
          <w:rFonts w:ascii="Calibri" w:hAnsi="Calibri"/>
          <w:i/>
          <w:w w:val="90"/>
          <w:sz w:val="16"/>
        </w:rPr>
        <w:t>5</w:t>
      </w:r>
      <w:r>
        <w:rPr>
          <w:rFonts w:ascii="Calibri" w:hAnsi="Calibri"/>
          <w:i/>
          <w:spacing w:val="-2"/>
          <w:w w:val="90"/>
          <w:sz w:val="16"/>
        </w:rPr>
        <w:t> </w:t>
      </w:r>
      <w:r>
        <w:rPr>
          <w:w w:val="90"/>
          <w:sz w:val="16"/>
        </w:rPr>
        <w:t>(online), </w:t>
      </w:r>
      <w:r>
        <w:rPr>
          <w:sz w:val="16"/>
        </w:rPr>
        <w:t>23</w:t>
      </w:r>
      <w:r>
        <w:rPr>
          <w:spacing w:val="-16"/>
          <w:sz w:val="16"/>
        </w:rPr>
        <w:t> </w:t>
      </w:r>
      <w:r>
        <w:rPr>
          <w:sz w:val="16"/>
        </w:rPr>
        <w:t>April</w:t>
      </w:r>
      <w:r>
        <w:rPr>
          <w:spacing w:val="-16"/>
          <w:sz w:val="16"/>
        </w:rPr>
        <w:t> </w:t>
      </w:r>
      <w:r>
        <w:rPr>
          <w:sz w:val="16"/>
        </w:rPr>
        <w:t>2014</w:t>
      </w:r>
      <w:r>
        <w:rPr>
          <w:spacing w:val="-15"/>
          <w:sz w:val="16"/>
        </w:rPr>
        <w:t> </w:t>
      </w:r>
      <w:r>
        <w:rPr>
          <w:sz w:val="16"/>
        </w:rPr>
        <w:t>&lt;</w:t>
      </w:r>
      <w:hyperlink r:id="rId140">
        <w:r>
          <w:rPr>
            <w:sz w:val="16"/>
          </w:rPr>
          <w:t>http://www.jrn.com/newschannel5</w:t>
        </w:r>
        <w:r>
          <w:rPr>
            <w:spacing w:val="-16"/>
            <w:sz w:val="16"/>
          </w:rPr>
          <w:t> </w:t>
        </w:r>
      </w:hyperlink>
      <w:r>
        <w:rPr>
          <w:sz w:val="16"/>
        </w:rPr>
        <w:t>&gt;.</w:t>
      </w:r>
    </w:p>
    <w:p>
      <w:pPr>
        <w:spacing w:line="256" w:lineRule="auto" w:before="106"/>
        <w:ind w:left="957" w:right="0" w:hanging="2"/>
        <w:jc w:val="left"/>
        <w:rPr>
          <w:sz w:val="16"/>
        </w:rPr>
      </w:pPr>
      <w:r>
        <w:rPr>
          <w:w w:val="90"/>
          <w:position w:val="6"/>
          <w:sz w:val="9"/>
        </w:rPr>
        <w:t>101</w:t>
      </w:r>
      <w:r>
        <w:rPr>
          <w:spacing w:val="4"/>
          <w:w w:val="90"/>
          <w:position w:val="6"/>
          <w:sz w:val="9"/>
        </w:rPr>
        <w:t> </w:t>
      </w:r>
      <w:r>
        <w:rPr>
          <w:w w:val="90"/>
          <w:sz w:val="16"/>
        </w:rPr>
        <w:t>Steve</w:t>
      </w:r>
      <w:r>
        <w:rPr>
          <w:spacing w:val="-21"/>
          <w:w w:val="90"/>
          <w:sz w:val="16"/>
        </w:rPr>
        <w:t> </w:t>
      </w:r>
      <w:r>
        <w:rPr>
          <w:w w:val="90"/>
          <w:sz w:val="16"/>
        </w:rPr>
        <w:t>Schere,</w:t>
      </w:r>
      <w:r>
        <w:rPr>
          <w:spacing w:val="-21"/>
          <w:w w:val="90"/>
          <w:sz w:val="16"/>
        </w:rPr>
        <w:t> </w:t>
      </w:r>
      <w:r>
        <w:rPr>
          <w:w w:val="90"/>
          <w:sz w:val="16"/>
        </w:rPr>
        <w:t>‘To</w:t>
      </w:r>
      <w:r>
        <w:rPr>
          <w:spacing w:val="-22"/>
          <w:w w:val="90"/>
          <w:sz w:val="16"/>
        </w:rPr>
        <w:t> </w:t>
      </w:r>
      <w:r>
        <w:rPr>
          <w:w w:val="90"/>
          <w:sz w:val="16"/>
        </w:rPr>
        <w:t>Grow</w:t>
      </w:r>
      <w:r>
        <w:rPr>
          <w:spacing w:val="-21"/>
          <w:w w:val="90"/>
          <w:sz w:val="16"/>
        </w:rPr>
        <w:t> </w:t>
      </w:r>
      <w:r>
        <w:rPr>
          <w:w w:val="90"/>
          <w:sz w:val="16"/>
        </w:rPr>
        <w:t>Cheap</w:t>
      </w:r>
      <w:r>
        <w:rPr>
          <w:spacing w:val="-21"/>
          <w:w w:val="90"/>
          <w:sz w:val="16"/>
        </w:rPr>
        <w:t> </w:t>
      </w:r>
      <w:r>
        <w:rPr>
          <w:w w:val="90"/>
          <w:sz w:val="16"/>
        </w:rPr>
        <w:t>Marijuana,</w:t>
      </w:r>
      <w:r>
        <w:rPr>
          <w:spacing w:val="-21"/>
          <w:w w:val="90"/>
          <w:sz w:val="16"/>
        </w:rPr>
        <w:t> </w:t>
      </w:r>
      <w:r>
        <w:rPr>
          <w:w w:val="90"/>
          <w:sz w:val="16"/>
        </w:rPr>
        <w:t>Italy</w:t>
      </w:r>
      <w:r>
        <w:rPr>
          <w:spacing w:val="-22"/>
          <w:w w:val="90"/>
          <w:sz w:val="16"/>
        </w:rPr>
        <w:t> </w:t>
      </w:r>
      <w:r>
        <w:rPr>
          <w:w w:val="90"/>
          <w:sz w:val="16"/>
        </w:rPr>
        <w:t>Calls</w:t>
      </w:r>
      <w:r>
        <w:rPr>
          <w:spacing w:val="-21"/>
          <w:w w:val="90"/>
          <w:sz w:val="16"/>
        </w:rPr>
        <w:t> </w:t>
      </w:r>
      <w:r>
        <w:rPr>
          <w:w w:val="90"/>
          <w:sz w:val="16"/>
        </w:rPr>
        <w:t>in</w:t>
      </w:r>
      <w:r>
        <w:rPr>
          <w:spacing w:val="-21"/>
          <w:w w:val="90"/>
          <w:sz w:val="16"/>
        </w:rPr>
        <w:t> </w:t>
      </w:r>
      <w:r>
        <w:rPr>
          <w:w w:val="90"/>
          <w:sz w:val="16"/>
        </w:rPr>
        <w:t>the</w:t>
      </w:r>
      <w:r>
        <w:rPr>
          <w:spacing w:val="-22"/>
          <w:w w:val="90"/>
          <w:sz w:val="16"/>
        </w:rPr>
        <w:t> </w:t>
      </w:r>
      <w:r>
        <w:rPr>
          <w:w w:val="90"/>
          <w:sz w:val="16"/>
        </w:rPr>
        <w:t>Army’,</w:t>
      </w:r>
      <w:r>
        <w:rPr>
          <w:spacing w:val="-21"/>
          <w:w w:val="90"/>
          <w:sz w:val="16"/>
        </w:rPr>
        <w:t> </w:t>
      </w:r>
      <w:r>
        <w:rPr>
          <w:w w:val="90"/>
          <w:sz w:val="16"/>
        </w:rPr>
        <w:t>Reuters</w:t>
      </w:r>
      <w:r>
        <w:rPr>
          <w:spacing w:val="-21"/>
          <w:w w:val="90"/>
          <w:sz w:val="16"/>
        </w:rPr>
        <w:t> </w:t>
      </w:r>
      <w:r>
        <w:rPr>
          <w:w w:val="90"/>
          <w:sz w:val="16"/>
        </w:rPr>
        <w:t>(online),</w:t>
      </w:r>
      <w:r>
        <w:rPr>
          <w:spacing w:val="-22"/>
          <w:w w:val="90"/>
          <w:sz w:val="16"/>
        </w:rPr>
        <w:t> </w:t>
      </w:r>
      <w:r>
        <w:rPr>
          <w:w w:val="90"/>
          <w:sz w:val="16"/>
        </w:rPr>
        <w:t>12</w:t>
      </w:r>
      <w:r>
        <w:rPr>
          <w:spacing w:val="-21"/>
          <w:w w:val="90"/>
          <w:sz w:val="16"/>
        </w:rPr>
        <w:t> </w:t>
      </w:r>
      <w:r>
        <w:rPr>
          <w:w w:val="90"/>
          <w:sz w:val="16"/>
        </w:rPr>
        <w:t>October</w:t>
      </w:r>
      <w:r>
        <w:rPr>
          <w:spacing w:val="-21"/>
          <w:w w:val="90"/>
          <w:sz w:val="16"/>
        </w:rPr>
        <w:t> </w:t>
      </w:r>
      <w:r>
        <w:rPr>
          <w:w w:val="90"/>
          <w:sz w:val="16"/>
        </w:rPr>
        <w:t>2014</w:t>
      </w:r>
      <w:r>
        <w:rPr>
          <w:spacing w:val="-22"/>
          <w:w w:val="90"/>
          <w:sz w:val="16"/>
        </w:rPr>
        <w:t> </w:t>
      </w:r>
      <w:r>
        <w:rPr>
          <w:w w:val="90"/>
          <w:sz w:val="16"/>
        </w:rPr>
        <w:t>&lt;</w:t>
      </w:r>
      <w:hyperlink r:id="rId142">
        <w:r>
          <w:rPr>
            <w:w w:val="90"/>
            <w:sz w:val="16"/>
          </w:rPr>
          <w:t>www.reuters.com</w:t>
        </w:r>
      </w:hyperlink>
      <w:r>
        <w:rPr>
          <w:w w:val="90"/>
          <w:sz w:val="16"/>
        </w:rPr>
        <w:t>&gt;;</w:t>
      </w:r>
      <w:r>
        <w:rPr>
          <w:spacing w:val="-21"/>
          <w:w w:val="90"/>
          <w:sz w:val="16"/>
        </w:rPr>
        <w:t> </w:t>
      </w:r>
      <w:r>
        <w:rPr>
          <w:w w:val="90"/>
          <w:sz w:val="16"/>
        </w:rPr>
        <w:t>Steve </w:t>
      </w:r>
      <w:r>
        <w:rPr>
          <w:w w:val="95"/>
          <w:sz w:val="16"/>
        </w:rPr>
        <w:t>Scherer,</w:t>
      </w:r>
      <w:r>
        <w:rPr>
          <w:spacing w:val="-33"/>
          <w:w w:val="95"/>
          <w:sz w:val="16"/>
        </w:rPr>
        <w:t> </w:t>
      </w:r>
      <w:r>
        <w:rPr>
          <w:w w:val="95"/>
          <w:sz w:val="16"/>
        </w:rPr>
        <w:t>‘Secure</w:t>
      </w:r>
      <w:r>
        <w:rPr>
          <w:spacing w:val="-33"/>
          <w:w w:val="95"/>
          <w:sz w:val="16"/>
        </w:rPr>
        <w:t> </w:t>
      </w:r>
      <w:r>
        <w:rPr>
          <w:w w:val="95"/>
          <w:sz w:val="16"/>
        </w:rPr>
        <w:t>Italian</w:t>
      </w:r>
      <w:r>
        <w:rPr>
          <w:spacing w:val="-32"/>
          <w:w w:val="95"/>
          <w:sz w:val="16"/>
        </w:rPr>
        <w:t> </w:t>
      </w:r>
      <w:r>
        <w:rPr>
          <w:w w:val="95"/>
          <w:sz w:val="16"/>
        </w:rPr>
        <w:t>Military</w:t>
      </w:r>
      <w:r>
        <w:rPr>
          <w:spacing w:val="-33"/>
          <w:w w:val="95"/>
          <w:sz w:val="16"/>
        </w:rPr>
        <w:t> </w:t>
      </w:r>
      <w:r>
        <w:rPr>
          <w:w w:val="95"/>
          <w:sz w:val="16"/>
        </w:rPr>
        <w:t>Lab</w:t>
      </w:r>
      <w:r>
        <w:rPr>
          <w:spacing w:val="-32"/>
          <w:w w:val="95"/>
          <w:sz w:val="16"/>
        </w:rPr>
        <w:t> </w:t>
      </w:r>
      <w:r>
        <w:rPr>
          <w:w w:val="95"/>
          <w:sz w:val="16"/>
        </w:rPr>
        <w:t>to</w:t>
      </w:r>
      <w:r>
        <w:rPr>
          <w:spacing w:val="-33"/>
          <w:w w:val="95"/>
          <w:sz w:val="16"/>
        </w:rPr>
        <w:t> </w:t>
      </w:r>
      <w:r>
        <w:rPr>
          <w:w w:val="95"/>
          <w:sz w:val="16"/>
        </w:rPr>
        <w:t>Grow</w:t>
      </w:r>
      <w:r>
        <w:rPr>
          <w:spacing w:val="-32"/>
          <w:w w:val="95"/>
          <w:sz w:val="16"/>
        </w:rPr>
        <w:t> </w:t>
      </w:r>
      <w:r>
        <w:rPr>
          <w:w w:val="95"/>
          <w:sz w:val="16"/>
        </w:rPr>
        <w:t>Medical</w:t>
      </w:r>
      <w:r>
        <w:rPr>
          <w:spacing w:val="-33"/>
          <w:w w:val="95"/>
          <w:sz w:val="16"/>
        </w:rPr>
        <w:t> </w:t>
      </w:r>
      <w:r>
        <w:rPr>
          <w:w w:val="95"/>
          <w:sz w:val="16"/>
        </w:rPr>
        <w:t>Marijuana’</w:t>
      </w:r>
      <w:r>
        <w:rPr>
          <w:spacing w:val="-32"/>
          <w:w w:val="95"/>
          <w:sz w:val="16"/>
        </w:rPr>
        <w:t> </w:t>
      </w:r>
      <w:r>
        <w:rPr>
          <w:w w:val="95"/>
          <w:sz w:val="16"/>
        </w:rPr>
        <w:t>Reuters</w:t>
      </w:r>
      <w:r>
        <w:rPr>
          <w:spacing w:val="-33"/>
          <w:w w:val="95"/>
          <w:sz w:val="16"/>
        </w:rPr>
        <w:t> </w:t>
      </w:r>
      <w:r>
        <w:rPr>
          <w:w w:val="95"/>
          <w:sz w:val="16"/>
        </w:rPr>
        <w:t>(online),</w:t>
      </w:r>
      <w:r>
        <w:rPr>
          <w:spacing w:val="-32"/>
          <w:w w:val="95"/>
          <w:sz w:val="16"/>
        </w:rPr>
        <w:t> </w:t>
      </w:r>
      <w:r>
        <w:rPr>
          <w:w w:val="95"/>
          <w:sz w:val="16"/>
        </w:rPr>
        <w:t>18</w:t>
      </w:r>
      <w:r>
        <w:rPr>
          <w:spacing w:val="-33"/>
          <w:w w:val="95"/>
          <w:sz w:val="16"/>
        </w:rPr>
        <w:t> </w:t>
      </w:r>
      <w:r>
        <w:rPr>
          <w:w w:val="95"/>
          <w:sz w:val="16"/>
        </w:rPr>
        <w:t>September</w:t>
      </w:r>
      <w:r>
        <w:rPr>
          <w:spacing w:val="-33"/>
          <w:w w:val="95"/>
          <w:sz w:val="16"/>
        </w:rPr>
        <w:t> </w:t>
      </w:r>
      <w:r>
        <w:rPr>
          <w:w w:val="95"/>
          <w:sz w:val="16"/>
        </w:rPr>
        <w:t>2014</w:t>
      </w:r>
      <w:r>
        <w:rPr>
          <w:spacing w:val="-32"/>
          <w:w w:val="95"/>
          <w:sz w:val="16"/>
        </w:rPr>
        <w:t> </w:t>
      </w:r>
      <w:r>
        <w:rPr>
          <w:w w:val="95"/>
          <w:sz w:val="16"/>
        </w:rPr>
        <w:t>&lt;</w:t>
      </w:r>
      <w:hyperlink r:id="rId142">
        <w:r>
          <w:rPr>
            <w:w w:val="95"/>
            <w:sz w:val="16"/>
          </w:rPr>
          <w:t>www.reuters.com</w:t>
        </w:r>
      </w:hyperlink>
      <w:r>
        <w:rPr>
          <w:w w:val="95"/>
          <w:sz w:val="16"/>
        </w:rPr>
        <w:t>&gt;</w:t>
      </w:r>
    </w:p>
    <w:p>
      <w:pPr>
        <w:spacing w:line="197" w:lineRule="exact" w:before="100"/>
        <w:ind w:left="956" w:right="0" w:firstLine="0"/>
        <w:jc w:val="left"/>
        <w:rPr>
          <w:sz w:val="16"/>
        </w:rPr>
      </w:pPr>
      <w:r>
        <w:rPr>
          <w:position w:val="6"/>
          <w:sz w:val="9"/>
        </w:rPr>
        <w:t>102 </w:t>
      </w:r>
      <w:r>
        <w:rPr>
          <w:sz w:val="16"/>
        </w:rPr>
        <w:t>Mike Ahlers and Jeanne Meserve, ‘Government Runs Nation's Only Legal Pot Garden’, </w:t>
      </w:r>
      <w:r>
        <w:rPr>
          <w:rFonts w:ascii="Calibri" w:hAnsi="Calibri"/>
          <w:i/>
          <w:sz w:val="16"/>
        </w:rPr>
        <w:t>CNN </w:t>
      </w:r>
      <w:r>
        <w:rPr>
          <w:sz w:val="16"/>
        </w:rPr>
        <w:t>(online) 18 May 2009</w:t>
      </w:r>
    </w:p>
    <w:p>
      <w:pPr>
        <w:spacing w:line="188" w:lineRule="exact" w:before="0"/>
        <w:ind w:left="957" w:right="0" w:firstLine="0"/>
        <w:jc w:val="left"/>
        <w:rPr>
          <w:sz w:val="16"/>
        </w:rPr>
      </w:pPr>
      <w:r>
        <w:rPr>
          <w:w w:val="95"/>
          <w:sz w:val="16"/>
        </w:rPr>
        <w:t>&lt;</w:t>
      </w:r>
      <w:hyperlink r:id="rId143">
        <w:r>
          <w:rPr>
            <w:w w:val="95"/>
            <w:sz w:val="16"/>
          </w:rPr>
          <w:t>http://edition.cnn.com</w:t>
        </w:r>
      </w:hyperlink>
      <w:r>
        <w:rPr>
          <w:w w:val="95"/>
          <w:sz w:val="16"/>
        </w:rPr>
        <w:t>&gt;.</w:t>
      </w:r>
    </w:p>
    <w:p>
      <w:pPr>
        <w:spacing w:before="114"/>
        <w:ind w:left="957" w:right="172" w:hanging="2"/>
        <w:jc w:val="left"/>
        <w:rPr>
          <w:sz w:val="16"/>
        </w:rPr>
      </w:pPr>
      <w:r>
        <w:rPr>
          <w:w w:val="90"/>
          <w:position w:val="6"/>
          <w:sz w:val="9"/>
        </w:rPr>
        <w:t>103</w:t>
      </w:r>
      <w:r>
        <w:rPr>
          <w:spacing w:val="11"/>
          <w:w w:val="90"/>
          <w:position w:val="6"/>
          <w:sz w:val="9"/>
        </w:rPr>
        <w:t> </w:t>
      </w:r>
      <w:r>
        <w:rPr>
          <w:w w:val="90"/>
          <w:sz w:val="16"/>
        </w:rPr>
        <w:t>Mohamed</w:t>
      </w:r>
      <w:r>
        <w:rPr>
          <w:spacing w:val="-17"/>
          <w:w w:val="90"/>
          <w:sz w:val="16"/>
        </w:rPr>
        <w:t> </w:t>
      </w:r>
      <w:r>
        <w:rPr>
          <w:w w:val="90"/>
          <w:sz w:val="16"/>
        </w:rPr>
        <w:t>Ben</w:t>
      </w:r>
      <w:r>
        <w:rPr>
          <w:spacing w:val="-16"/>
          <w:w w:val="90"/>
          <w:sz w:val="16"/>
        </w:rPr>
        <w:t> </w:t>
      </w:r>
      <w:r>
        <w:rPr>
          <w:w w:val="90"/>
          <w:sz w:val="16"/>
        </w:rPr>
        <w:t>Amar,</w:t>
      </w:r>
      <w:r>
        <w:rPr>
          <w:spacing w:val="-17"/>
          <w:w w:val="90"/>
          <w:sz w:val="16"/>
        </w:rPr>
        <w:t> </w:t>
      </w:r>
      <w:r>
        <w:rPr>
          <w:w w:val="90"/>
          <w:sz w:val="16"/>
        </w:rPr>
        <w:t>‘Cannabinoids</w:t>
      </w:r>
      <w:r>
        <w:rPr>
          <w:spacing w:val="-16"/>
          <w:w w:val="90"/>
          <w:sz w:val="16"/>
        </w:rPr>
        <w:t> </w:t>
      </w:r>
      <w:r>
        <w:rPr>
          <w:w w:val="90"/>
          <w:sz w:val="16"/>
        </w:rPr>
        <w:t>in</w:t>
      </w:r>
      <w:r>
        <w:rPr>
          <w:spacing w:val="-16"/>
          <w:w w:val="90"/>
          <w:sz w:val="16"/>
        </w:rPr>
        <w:t> </w:t>
      </w:r>
      <w:r>
        <w:rPr>
          <w:w w:val="90"/>
          <w:sz w:val="16"/>
        </w:rPr>
        <w:t>Medicine:</w:t>
      </w:r>
      <w:r>
        <w:rPr>
          <w:spacing w:val="-17"/>
          <w:w w:val="90"/>
          <w:sz w:val="16"/>
        </w:rPr>
        <w:t> </w:t>
      </w:r>
      <w:r>
        <w:rPr>
          <w:w w:val="90"/>
          <w:sz w:val="16"/>
        </w:rPr>
        <w:t>A</w:t>
      </w:r>
      <w:r>
        <w:rPr>
          <w:spacing w:val="-16"/>
          <w:w w:val="90"/>
          <w:sz w:val="16"/>
        </w:rPr>
        <w:t> </w:t>
      </w:r>
      <w:r>
        <w:rPr>
          <w:w w:val="90"/>
          <w:sz w:val="16"/>
        </w:rPr>
        <w:t>Review</w:t>
      </w:r>
      <w:r>
        <w:rPr>
          <w:spacing w:val="-16"/>
          <w:w w:val="90"/>
          <w:sz w:val="16"/>
        </w:rPr>
        <w:t> </w:t>
      </w:r>
      <w:r>
        <w:rPr>
          <w:w w:val="90"/>
          <w:sz w:val="16"/>
        </w:rPr>
        <w:t>of</w:t>
      </w:r>
      <w:r>
        <w:rPr>
          <w:spacing w:val="-16"/>
          <w:w w:val="90"/>
          <w:sz w:val="16"/>
        </w:rPr>
        <w:t> </w:t>
      </w:r>
      <w:r>
        <w:rPr>
          <w:w w:val="90"/>
          <w:sz w:val="16"/>
        </w:rPr>
        <w:t>Their</w:t>
      </w:r>
      <w:r>
        <w:rPr>
          <w:spacing w:val="-16"/>
          <w:w w:val="90"/>
          <w:sz w:val="16"/>
        </w:rPr>
        <w:t> </w:t>
      </w:r>
      <w:r>
        <w:rPr>
          <w:w w:val="90"/>
          <w:sz w:val="16"/>
        </w:rPr>
        <w:t>Therapeutic</w:t>
      </w:r>
      <w:r>
        <w:rPr>
          <w:spacing w:val="-17"/>
          <w:w w:val="90"/>
          <w:sz w:val="16"/>
        </w:rPr>
        <w:t> </w:t>
      </w:r>
      <w:r>
        <w:rPr>
          <w:w w:val="90"/>
          <w:sz w:val="16"/>
        </w:rPr>
        <w:t>Potential’</w:t>
      </w:r>
      <w:r>
        <w:rPr>
          <w:spacing w:val="-16"/>
          <w:w w:val="90"/>
          <w:sz w:val="16"/>
        </w:rPr>
        <w:t> </w:t>
      </w:r>
      <w:r>
        <w:rPr>
          <w:w w:val="90"/>
          <w:sz w:val="16"/>
        </w:rPr>
        <w:t>(2006)</w:t>
      </w:r>
      <w:r>
        <w:rPr>
          <w:spacing w:val="-16"/>
          <w:w w:val="90"/>
          <w:sz w:val="16"/>
        </w:rPr>
        <w:t> </w:t>
      </w:r>
      <w:r>
        <w:rPr>
          <w:w w:val="90"/>
          <w:sz w:val="16"/>
        </w:rPr>
        <w:t>105</w:t>
      </w:r>
      <w:r>
        <w:rPr>
          <w:spacing w:val="-16"/>
          <w:w w:val="90"/>
          <w:sz w:val="16"/>
        </w:rPr>
        <w:t> </w:t>
      </w:r>
      <w:r>
        <w:rPr>
          <w:rFonts w:ascii="Calibri" w:hAnsi="Calibri"/>
          <w:i/>
          <w:w w:val="90"/>
          <w:sz w:val="16"/>
        </w:rPr>
        <w:t>Journal</w:t>
      </w:r>
      <w:r>
        <w:rPr>
          <w:rFonts w:ascii="Calibri" w:hAnsi="Calibri"/>
          <w:i/>
          <w:spacing w:val="-4"/>
          <w:w w:val="90"/>
          <w:sz w:val="16"/>
        </w:rPr>
        <w:t> </w:t>
      </w:r>
      <w:r>
        <w:rPr>
          <w:rFonts w:ascii="Calibri" w:hAnsi="Calibri"/>
          <w:i/>
          <w:w w:val="90"/>
          <w:sz w:val="16"/>
        </w:rPr>
        <w:t>of </w:t>
      </w:r>
      <w:r>
        <w:rPr>
          <w:rFonts w:ascii="Calibri" w:hAnsi="Calibri"/>
          <w:i/>
          <w:sz w:val="16"/>
        </w:rPr>
        <w:t>Ethnopharmacology </w:t>
      </w:r>
      <w:r>
        <w:rPr>
          <w:sz w:val="16"/>
        </w:rPr>
        <w:t>1,</w:t>
      </w:r>
      <w:r>
        <w:rPr>
          <w:spacing w:val="-7"/>
          <w:sz w:val="16"/>
        </w:rPr>
        <w:t> </w:t>
      </w:r>
      <w:r>
        <w:rPr>
          <w:sz w:val="16"/>
        </w:rPr>
        <w:t>2.</w:t>
      </w:r>
    </w:p>
    <w:p>
      <w:pPr>
        <w:spacing w:before="104"/>
        <w:ind w:left="956" w:right="0" w:firstLine="0"/>
        <w:jc w:val="left"/>
        <w:rPr>
          <w:sz w:val="16"/>
        </w:rPr>
      </w:pPr>
      <w:r>
        <w:rPr>
          <w:position w:val="6"/>
          <w:sz w:val="9"/>
        </w:rPr>
        <w:t>104 </w:t>
      </w:r>
      <w:r>
        <w:rPr>
          <w:sz w:val="16"/>
        </w:rPr>
        <w:t>Ibid.</w:t>
      </w:r>
    </w:p>
    <w:p>
      <w:pPr>
        <w:spacing w:before="109"/>
        <w:ind w:left="956" w:right="0" w:firstLine="0"/>
        <w:jc w:val="left"/>
        <w:rPr>
          <w:sz w:val="16"/>
        </w:rPr>
      </w:pPr>
      <w:r>
        <w:rPr>
          <w:w w:val="90"/>
          <w:position w:val="6"/>
          <w:sz w:val="9"/>
        </w:rPr>
        <w:t>105 </w:t>
      </w:r>
      <w:r>
        <w:rPr>
          <w:w w:val="90"/>
          <w:sz w:val="16"/>
        </w:rPr>
        <w:t>‘4 Americans Get Medical Pot from the Feds’, </w:t>
      </w:r>
      <w:r>
        <w:rPr>
          <w:rFonts w:ascii="Calibri" w:hAnsi="Calibri"/>
          <w:i/>
          <w:w w:val="90"/>
          <w:sz w:val="16"/>
        </w:rPr>
        <w:t>Associated Press </w:t>
      </w:r>
      <w:r>
        <w:rPr>
          <w:w w:val="90"/>
          <w:sz w:val="16"/>
        </w:rPr>
        <w:t>(online), 28 September 2011 &lt;</w:t>
      </w:r>
      <w:hyperlink r:id="rId144">
        <w:r>
          <w:rPr>
            <w:w w:val="90"/>
            <w:sz w:val="16"/>
          </w:rPr>
          <w:t>http://www.cbsnews.com/news</w:t>
        </w:r>
      </w:hyperlink>
      <w:r>
        <w:rPr>
          <w:w w:val="90"/>
          <w:sz w:val="16"/>
        </w:rPr>
        <w:t>&gt;.</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112"/>
      </w:pPr>
      <w:r>
        <w:rPr/>
        <w:t>standardised extracts of cannabis and to explore delivery methods other than smoking.</w:t>
      </w:r>
      <w:r>
        <w:rPr>
          <w:vertAlign w:val="superscript"/>
        </w:rPr>
        <w:t>106</w:t>
      </w:r>
      <w:r>
        <w:rPr>
          <w:spacing w:val="-34"/>
          <w:vertAlign w:val="baseline"/>
        </w:rPr>
        <w:t> </w:t>
      </w:r>
      <w:r>
        <w:rPr>
          <w:vertAlign w:val="baseline"/>
        </w:rPr>
        <w:t>Cannabis</w:t>
      </w:r>
      <w:r>
        <w:rPr>
          <w:spacing w:val="-35"/>
          <w:vertAlign w:val="baseline"/>
        </w:rPr>
        <w:t> </w:t>
      </w:r>
      <w:r>
        <w:rPr>
          <w:vertAlign w:val="baseline"/>
        </w:rPr>
        <w:t>is</w:t>
      </w:r>
      <w:r>
        <w:rPr>
          <w:spacing w:val="-34"/>
          <w:vertAlign w:val="baseline"/>
        </w:rPr>
        <w:t> </w:t>
      </w:r>
      <w:r>
        <w:rPr>
          <w:vertAlign w:val="baseline"/>
        </w:rPr>
        <w:t>designated</w:t>
      </w:r>
      <w:r>
        <w:rPr>
          <w:spacing w:val="-34"/>
          <w:vertAlign w:val="baseline"/>
        </w:rPr>
        <w:t> </w:t>
      </w:r>
      <w:r>
        <w:rPr>
          <w:vertAlign w:val="baseline"/>
        </w:rPr>
        <w:t>under</w:t>
      </w:r>
      <w:r>
        <w:rPr>
          <w:spacing w:val="-35"/>
          <w:vertAlign w:val="baseline"/>
        </w:rPr>
        <w:t> </w:t>
      </w:r>
      <w:r>
        <w:rPr>
          <w:vertAlign w:val="baseline"/>
        </w:rPr>
        <w:t>section</w:t>
      </w:r>
      <w:r>
        <w:rPr>
          <w:spacing w:val="-34"/>
          <w:vertAlign w:val="baseline"/>
        </w:rPr>
        <w:t> </w:t>
      </w:r>
      <w:r>
        <w:rPr>
          <w:vertAlign w:val="baseline"/>
        </w:rPr>
        <w:t>7(4)</w:t>
      </w:r>
      <w:r>
        <w:rPr>
          <w:spacing w:val="-35"/>
          <w:vertAlign w:val="baseline"/>
        </w:rPr>
        <w:t> </w:t>
      </w:r>
      <w:r>
        <w:rPr>
          <w:vertAlign w:val="baseline"/>
        </w:rPr>
        <w:t>of</w:t>
      </w:r>
      <w:r>
        <w:rPr>
          <w:spacing w:val="-34"/>
          <w:vertAlign w:val="baseline"/>
        </w:rPr>
        <w:t> </w:t>
      </w:r>
      <w:r>
        <w:rPr>
          <w:vertAlign w:val="baseline"/>
        </w:rPr>
        <w:t>the</w:t>
      </w:r>
      <w:r>
        <w:rPr>
          <w:spacing w:val="-34"/>
          <w:vertAlign w:val="baseline"/>
        </w:rPr>
        <w:t> </w:t>
      </w:r>
      <w:r>
        <w:rPr>
          <w:rFonts w:ascii="Calibri" w:hAnsi="Calibri"/>
          <w:i/>
          <w:vertAlign w:val="baseline"/>
        </w:rPr>
        <w:t>Misuse</w:t>
      </w:r>
      <w:r>
        <w:rPr>
          <w:rFonts w:ascii="Calibri" w:hAnsi="Calibri"/>
          <w:i/>
          <w:spacing w:val="-16"/>
          <w:vertAlign w:val="baseline"/>
        </w:rPr>
        <w:t> </w:t>
      </w:r>
      <w:r>
        <w:rPr>
          <w:rFonts w:ascii="Calibri" w:hAnsi="Calibri"/>
          <w:i/>
          <w:vertAlign w:val="baseline"/>
        </w:rPr>
        <w:t>of</w:t>
      </w:r>
      <w:r>
        <w:rPr>
          <w:rFonts w:ascii="Calibri" w:hAnsi="Calibri"/>
          <w:i/>
          <w:spacing w:val="-15"/>
          <w:vertAlign w:val="baseline"/>
        </w:rPr>
        <w:t> </w:t>
      </w:r>
      <w:r>
        <w:rPr>
          <w:rFonts w:ascii="Calibri" w:hAnsi="Calibri"/>
          <w:i/>
          <w:vertAlign w:val="baseline"/>
        </w:rPr>
        <w:t>Drugs</w:t>
      </w:r>
      <w:r>
        <w:rPr>
          <w:rFonts w:ascii="Calibri" w:hAnsi="Calibri"/>
          <w:i/>
          <w:spacing w:val="-15"/>
          <w:vertAlign w:val="baseline"/>
        </w:rPr>
        <w:t> </w:t>
      </w:r>
      <w:r>
        <w:rPr>
          <w:rFonts w:ascii="Calibri" w:hAnsi="Calibri"/>
          <w:i/>
          <w:vertAlign w:val="baseline"/>
        </w:rPr>
        <w:t>Act</w:t>
      </w:r>
      <w:r>
        <w:rPr>
          <w:rFonts w:ascii="Calibri" w:hAnsi="Calibri"/>
          <w:i/>
          <w:spacing w:val="-16"/>
          <w:vertAlign w:val="baseline"/>
        </w:rPr>
        <w:t> </w:t>
      </w:r>
      <w:r>
        <w:rPr>
          <w:rFonts w:ascii="Calibri" w:hAnsi="Calibri"/>
          <w:i/>
          <w:vertAlign w:val="baseline"/>
        </w:rPr>
        <w:t>1971 </w:t>
      </w:r>
      <w:r>
        <w:rPr>
          <w:vertAlign w:val="baseline"/>
        </w:rPr>
        <w:t>(UK),</w:t>
      </w:r>
      <w:r>
        <w:rPr>
          <w:spacing w:val="-42"/>
          <w:vertAlign w:val="baseline"/>
        </w:rPr>
        <w:t> </w:t>
      </w:r>
      <w:r>
        <w:rPr>
          <w:vertAlign w:val="baseline"/>
        </w:rPr>
        <w:t>meaning</w:t>
      </w:r>
      <w:r>
        <w:rPr>
          <w:spacing w:val="-40"/>
          <w:vertAlign w:val="baseline"/>
        </w:rPr>
        <w:t> </w:t>
      </w:r>
      <w:r>
        <w:rPr>
          <w:vertAlign w:val="baseline"/>
        </w:rPr>
        <w:t>that</w:t>
      </w:r>
      <w:r>
        <w:rPr>
          <w:spacing w:val="-41"/>
          <w:vertAlign w:val="baseline"/>
        </w:rPr>
        <w:t> </w:t>
      </w:r>
      <w:r>
        <w:rPr>
          <w:vertAlign w:val="baseline"/>
        </w:rPr>
        <w:t>its</w:t>
      </w:r>
      <w:r>
        <w:rPr>
          <w:spacing w:val="-40"/>
          <w:vertAlign w:val="baseline"/>
        </w:rPr>
        <w:t> </w:t>
      </w:r>
      <w:r>
        <w:rPr>
          <w:vertAlign w:val="baseline"/>
        </w:rPr>
        <w:t>production,</w:t>
      </w:r>
      <w:r>
        <w:rPr>
          <w:spacing w:val="-41"/>
          <w:vertAlign w:val="baseline"/>
        </w:rPr>
        <w:t> </w:t>
      </w:r>
      <w:r>
        <w:rPr>
          <w:vertAlign w:val="baseline"/>
        </w:rPr>
        <w:t>possession</w:t>
      </w:r>
      <w:r>
        <w:rPr>
          <w:spacing w:val="-41"/>
          <w:vertAlign w:val="baseline"/>
        </w:rPr>
        <w:t> </w:t>
      </w:r>
      <w:r>
        <w:rPr>
          <w:vertAlign w:val="baseline"/>
        </w:rPr>
        <w:t>and</w:t>
      </w:r>
      <w:r>
        <w:rPr>
          <w:spacing w:val="-41"/>
          <w:vertAlign w:val="baseline"/>
        </w:rPr>
        <w:t> </w:t>
      </w:r>
      <w:r>
        <w:rPr>
          <w:vertAlign w:val="baseline"/>
        </w:rPr>
        <w:t>supply</w:t>
      </w:r>
      <w:r>
        <w:rPr>
          <w:spacing w:val="-40"/>
          <w:vertAlign w:val="baseline"/>
        </w:rPr>
        <w:t> </w:t>
      </w:r>
      <w:r>
        <w:rPr>
          <w:vertAlign w:val="baseline"/>
        </w:rPr>
        <w:t>are</w:t>
      </w:r>
      <w:r>
        <w:rPr>
          <w:spacing w:val="-41"/>
          <w:vertAlign w:val="baseline"/>
        </w:rPr>
        <w:t> </w:t>
      </w:r>
      <w:r>
        <w:rPr>
          <w:vertAlign w:val="baseline"/>
        </w:rPr>
        <w:t>unlawful</w:t>
      </w:r>
      <w:r>
        <w:rPr>
          <w:spacing w:val="-41"/>
          <w:vertAlign w:val="baseline"/>
        </w:rPr>
        <w:t> </w:t>
      </w:r>
      <w:r>
        <w:rPr>
          <w:vertAlign w:val="baseline"/>
        </w:rPr>
        <w:t>except</w:t>
      </w:r>
      <w:r>
        <w:rPr>
          <w:spacing w:val="-40"/>
          <w:vertAlign w:val="baseline"/>
        </w:rPr>
        <w:t> </w:t>
      </w:r>
      <w:r>
        <w:rPr>
          <w:vertAlign w:val="baseline"/>
        </w:rPr>
        <w:t>for ‘research</w:t>
      </w:r>
      <w:r>
        <w:rPr>
          <w:spacing w:val="-41"/>
          <w:vertAlign w:val="baseline"/>
        </w:rPr>
        <w:t> </w:t>
      </w:r>
      <w:r>
        <w:rPr>
          <w:vertAlign w:val="baseline"/>
        </w:rPr>
        <w:t>or</w:t>
      </w:r>
      <w:r>
        <w:rPr>
          <w:spacing w:val="-41"/>
          <w:vertAlign w:val="baseline"/>
        </w:rPr>
        <w:t> </w:t>
      </w:r>
      <w:r>
        <w:rPr>
          <w:vertAlign w:val="baseline"/>
        </w:rPr>
        <w:t>other</w:t>
      </w:r>
      <w:r>
        <w:rPr>
          <w:spacing w:val="-41"/>
          <w:vertAlign w:val="baseline"/>
        </w:rPr>
        <w:t> </w:t>
      </w:r>
      <w:r>
        <w:rPr>
          <w:vertAlign w:val="baseline"/>
        </w:rPr>
        <w:t>special</w:t>
      </w:r>
      <w:r>
        <w:rPr>
          <w:spacing w:val="-41"/>
          <w:vertAlign w:val="baseline"/>
        </w:rPr>
        <w:t> </w:t>
      </w:r>
      <w:r>
        <w:rPr>
          <w:vertAlign w:val="baseline"/>
        </w:rPr>
        <w:t>purpose’.</w:t>
      </w:r>
      <w:r>
        <w:rPr>
          <w:vertAlign w:val="superscript"/>
        </w:rPr>
        <w:t>107</w:t>
      </w:r>
      <w:r>
        <w:rPr>
          <w:spacing w:val="-40"/>
          <w:vertAlign w:val="baseline"/>
        </w:rPr>
        <w:t> </w:t>
      </w:r>
      <w:r>
        <w:rPr>
          <w:vertAlign w:val="baseline"/>
        </w:rPr>
        <w:t>Sativex</w:t>
      </w:r>
      <w:r>
        <w:rPr>
          <w:spacing w:val="-41"/>
          <w:vertAlign w:val="baseline"/>
        </w:rPr>
        <w:t> </w:t>
      </w:r>
      <w:r>
        <w:rPr>
          <w:vertAlign w:val="baseline"/>
        </w:rPr>
        <w:t>has</w:t>
      </w:r>
      <w:r>
        <w:rPr>
          <w:spacing w:val="-41"/>
          <w:vertAlign w:val="baseline"/>
        </w:rPr>
        <w:t> </w:t>
      </w:r>
      <w:r>
        <w:rPr>
          <w:vertAlign w:val="baseline"/>
        </w:rPr>
        <w:t>now</w:t>
      </w:r>
      <w:r>
        <w:rPr>
          <w:spacing w:val="-40"/>
          <w:vertAlign w:val="baseline"/>
        </w:rPr>
        <w:t> </w:t>
      </w:r>
      <w:r>
        <w:rPr>
          <w:vertAlign w:val="baseline"/>
        </w:rPr>
        <w:t>been</w:t>
      </w:r>
      <w:r>
        <w:rPr>
          <w:spacing w:val="-41"/>
          <w:vertAlign w:val="baseline"/>
        </w:rPr>
        <w:t> </w:t>
      </w:r>
      <w:r>
        <w:rPr>
          <w:vertAlign w:val="baseline"/>
        </w:rPr>
        <w:t>approved</w:t>
      </w:r>
      <w:r>
        <w:rPr>
          <w:spacing w:val="-41"/>
          <w:vertAlign w:val="baseline"/>
        </w:rPr>
        <w:t> </w:t>
      </w:r>
      <w:r>
        <w:rPr>
          <w:vertAlign w:val="baseline"/>
        </w:rPr>
        <w:t>for</w:t>
      </w:r>
      <w:r>
        <w:rPr>
          <w:spacing w:val="-40"/>
          <w:vertAlign w:val="baseline"/>
        </w:rPr>
        <w:t> </w:t>
      </w:r>
      <w:r>
        <w:rPr>
          <w:vertAlign w:val="baseline"/>
        </w:rPr>
        <w:t>sale</w:t>
      </w:r>
      <w:r>
        <w:rPr>
          <w:spacing w:val="-41"/>
          <w:vertAlign w:val="baseline"/>
        </w:rPr>
        <w:t> </w:t>
      </w:r>
      <w:r>
        <w:rPr>
          <w:vertAlign w:val="baseline"/>
        </w:rPr>
        <w:t>in</w:t>
      </w:r>
      <w:r>
        <w:rPr>
          <w:spacing w:val="-41"/>
          <w:vertAlign w:val="baseline"/>
        </w:rPr>
        <w:t> </w:t>
      </w:r>
      <w:r>
        <w:rPr>
          <w:vertAlign w:val="baseline"/>
        </w:rPr>
        <w:t>a number</w:t>
      </w:r>
      <w:r>
        <w:rPr>
          <w:spacing w:val="-42"/>
          <w:vertAlign w:val="baseline"/>
        </w:rPr>
        <w:t> </w:t>
      </w:r>
      <w:r>
        <w:rPr>
          <w:vertAlign w:val="baseline"/>
        </w:rPr>
        <w:t>of</w:t>
      </w:r>
      <w:r>
        <w:rPr>
          <w:spacing w:val="-42"/>
          <w:vertAlign w:val="baseline"/>
        </w:rPr>
        <w:t> </w:t>
      </w:r>
      <w:r>
        <w:rPr>
          <w:vertAlign w:val="baseline"/>
        </w:rPr>
        <w:t>countries,</w:t>
      </w:r>
      <w:r>
        <w:rPr>
          <w:spacing w:val="-41"/>
          <w:vertAlign w:val="baseline"/>
        </w:rPr>
        <w:t> </w:t>
      </w:r>
      <w:r>
        <w:rPr>
          <w:vertAlign w:val="baseline"/>
        </w:rPr>
        <w:t>and</w:t>
      </w:r>
      <w:r>
        <w:rPr>
          <w:spacing w:val="-42"/>
          <w:vertAlign w:val="baseline"/>
        </w:rPr>
        <w:t> </w:t>
      </w:r>
      <w:r>
        <w:rPr>
          <w:vertAlign w:val="baseline"/>
        </w:rPr>
        <w:t>is</w:t>
      </w:r>
      <w:r>
        <w:rPr>
          <w:spacing w:val="-41"/>
          <w:vertAlign w:val="baseline"/>
        </w:rPr>
        <w:t> </w:t>
      </w:r>
      <w:r>
        <w:rPr>
          <w:vertAlign w:val="baseline"/>
        </w:rPr>
        <w:t>manufactured</w:t>
      </w:r>
      <w:r>
        <w:rPr>
          <w:spacing w:val="-42"/>
          <w:vertAlign w:val="baseline"/>
        </w:rPr>
        <w:t> </w:t>
      </w:r>
      <w:r>
        <w:rPr>
          <w:vertAlign w:val="baseline"/>
        </w:rPr>
        <w:t>on</w:t>
      </w:r>
      <w:r>
        <w:rPr>
          <w:spacing w:val="-42"/>
          <w:vertAlign w:val="baseline"/>
        </w:rPr>
        <w:t> </w:t>
      </w:r>
      <w:r>
        <w:rPr>
          <w:vertAlign w:val="baseline"/>
        </w:rPr>
        <w:t>a</w:t>
      </w:r>
      <w:r>
        <w:rPr>
          <w:spacing w:val="-41"/>
          <w:vertAlign w:val="baseline"/>
        </w:rPr>
        <w:t> </w:t>
      </w:r>
      <w:r>
        <w:rPr>
          <w:vertAlign w:val="baseline"/>
        </w:rPr>
        <w:t>commercial</w:t>
      </w:r>
      <w:r>
        <w:rPr>
          <w:spacing w:val="-42"/>
          <w:vertAlign w:val="baseline"/>
        </w:rPr>
        <w:t> </w:t>
      </w:r>
      <w:r>
        <w:rPr>
          <w:vertAlign w:val="baseline"/>
        </w:rPr>
        <w:t>scale.</w:t>
      </w:r>
      <w:r>
        <w:rPr>
          <w:spacing w:val="-42"/>
          <w:vertAlign w:val="baseline"/>
        </w:rPr>
        <w:t> </w:t>
      </w:r>
      <w:r>
        <w:rPr>
          <w:vertAlign w:val="baseline"/>
        </w:rPr>
        <w:t>GW</w:t>
      </w:r>
      <w:r>
        <w:rPr>
          <w:spacing w:val="-41"/>
          <w:vertAlign w:val="baseline"/>
        </w:rPr>
        <w:t> </w:t>
      </w:r>
      <w:r>
        <w:rPr>
          <w:vertAlign w:val="baseline"/>
        </w:rPr>
        <w:t>continues</w:t>
      </w:r>
      <w:r>
        <w:rPr>
          <w:spacing w:val="-41"/>
          <w:vertAlign w:val="baseline"/>
        </w:rPr>
        <w:t> </w:t>
      </w:r>
      <w:r>
        <w:rPr>
          <w:vertAlign w:val="baseline"/>
        </w:rPr>
        <w:t>to cultivate cannabis for the production of Sativex in England under a Home Office licence,</w:t>
      </w:r>
      <w:r>
        <w:rPr>
          <w:vertAlign w:val="superscript"/>
        </w:rPr>
        <w:t>108</w:t>
      </w:r>
      <w:r>
        <w:rPr>
          <w:vertAlign w:val="baseline"/>
        </w:rPr>
        <w:t> and it appears likely that the purpose of this licence remains medical research;</w:t>
      </w:r>
      <w:r>
        <w:rPr>
          <w:vertAlign w:val="superscript"/>
        </w:rPr>
        <w:t>109</w:t>
      </w:r>
      <w:r>
        <w:rPr>
          <w:vertAlign w:val="baseline"/>
        </w:rPr>
        <w:t> however, there has been no clear statement by the United Kingdom </w:t>
      </w:r>
      <w:r>
        <w:rPr>
          <w:w w:val="95"/>
          <w:vertAlign w:val="baseline"/>
        </w:rPr>
        <w:t>government</w:t>
      </w:r>
      <w:r>
        <w:rPr>
          <w:spacing w:val="-27"/>
          <w:w w:val="95"/>
          <w:vertAlign w:val="baseline"/>
        </w:rPr>
        <w:t> </w:t>
      </w:r>
      <w:r>
        <w:rPr>
          <w:w w:val="95"/>
          <w:vertAlign w:val="baseline"/>
        </w:rPr>
        <w:t>as</w:t>
      </w:r>
      <w:r>
        <w:rPr>
          <w:spacing w:val="-26"/>
          <w:w w:val="95"/>
          <w:vertAlign w:val="baseline"/>
        </w:rPr>
        <w:t> </w:t>
      </w:r>
      <w:r>
        <w:rPr>
          <w:w w:val="95"/>
          <w:vertAlign w:val="baseline"/>
        </w:rPr>
        <w:t>to</w:t>
      </w:r>
      <w:r>
        <w:rPr>
          <w:spacing w:val="-26"/>
          <w:w w:val="95"/>
          <w:vertAlign w:val="baseline"/>
        </w:rPr>
        <w:t> </w:t>
      </w:r>
      <w:r>
        <w:rPr>
          <w:w w:val="95"/>
          <w:vertAlign w:val="baseline"/>
        </w:rPr>
        <w:t>the</w:t>
      </w:r>
      <w:r>
        <w:rPr>
          <w:spacing w:val="-27"/>
          <w:w w:val="95"/>
          <w:vertAlign w:val="baseline"/>
        </w:rPr>
        <w:t> </w:t>
      </w:r>
      <w:r>
        <w:rPr>
          <w:w w:val="95"/>
          <w:vertAlign w:val="baseline"/>
        </w:rPr>
        <w:t>nature</w:t>
      </w:r>
      <w:r>
        <w:rPr>
          <w:spacing w:val="-26"/>
          <w:w w:val="95"/>
          <w:vertAlign w:val="baseline"/>
        </w:rPr>
        <w:t> </w:t>
      </w:r>
      <w:r>
        <w:rPr>
          <w:w w:val="95"/>
          <w:vertAlign w:val="baseline"/>
        </w:rPr>
        <w:t>of</w:t>
      </w:r>
      <w:r>
        <w:rPr>
          <w:spacing w:val="-26"/>
          <w:w w:val="95"/>
          <w:vertAlign w:val="baseline"/>
        </w:rPr>
        <w:t> </w:t>
      </w:r>
      <w:r>
        <w:rPr>
          <w:w w:val="95"/>
          <w:vertAlign w:val="baseline"/>
        </w:rPr>
        <w:t>the</w:t>
      </w:r>
      <w:r>
        <w:rPr>
          <w:spacing w:val="-26"/>
          <w:w w:val="95"/>
          <w:vertAlign w:val="baseline"/>
        </w:rPr>
        <w:t> </w:t>
      </w:r>
      <w:r>
        <w:rPr>
          <w:w w:val="95"/>
          <w:vertAlign w:val="baseline"/>
        </w:rPr>
        <w:t>licence</w:t>
      </w:r>
      <w:r>
        <w:rPr>
          <w:spacing w:val="-27"/>
          <w:w w:val="95"/>
          <w:vertAlign w:val="baseline"/>
        </w:rPr>
        <w:t> </w:t>
      </w:r>
      <w:r>
        <w:rPr>
          <w:w w:val="95"/>
          <w:vertAlign w:val="baseline"/>
        </w:rPr>
        <w:t>held</w:t>
      </w:r>
      <w:r>
        <w:rPr>
          <w:spacing w:val="-26"/>
          <w:w w:val="95"/>
          <w:vertAlign w:val="baseline"/>
        </w:rPr>
        <w:t> </w:t>
      </w:r>
      <w:r>
        <w:rPr>
          <w:w w:val="95"/>
          <w:vertAlign w:val="baseline"/>
        </w:rPr>
        <w:t>by</w:t>
      </w:r>
      <w:r>
        <w:rPr>
          <w:spacing w:val="-26"/>
          <w:w w:val="95"/>
          <w:vertAlign w:val="baseline"/>
        </w:rPr>
        <w:t> </w:t>
      </w:r>
      <w:r>
        <w:rPr>
          <w:w w:val="95"/>
          <w:vertAlign w:val="baseline"/>
        </w:rPr>
        <w:t>GW.</w:t>
      </w:r>
      <w:r>
        <w:rPr>
          <w:w w:val="95"/>
          <w:vertAlign w:val="superscript"/>
        </w:rPr>
        <w:t>110</w:t>
      </w:r>
      <w:r>
        <w:rPr>
          <w:spacing w:val="-26"/>
          <w:w w:val="95"/>
          <w:vertAlign w:val="baseline"/>
        </w:rPr>
        <w:t> </w:t>
      </w:r>
      <w:r>
        <w:rPr>
          <w:w w:val="95"/>
          <w:vertAlign w:val="baseline"/>
        </w:rPr>
        <w:t>GW</w:t>
      </w:r>
      <w:r>
        <w:rPr>
          <w:spacing w:val="-25"/>
          <w:w w:val="95"/>
          <w:vertAlign w:val="baseline"/>
        </w:rPr>
        <w:t> </w:t>
      </w:r>
      <w:r>
        <w:rPr>
          <w:w w:val="95"/>
          <w:vertAlign w:val="baseline"/>
        </w:rPr>
        <w:t>is</w:t>
      </w:r>
      <w:r>
        <w:rPr>
          <w:spacing w:val="-26"/>
          <w:w w:val="95"/>
          <w:vertAlign w:val="baseline"/>
        </w:rPr>
        <w:t> </w:t>
      </w:r>
      <w:r>
        <w:rPr>
          <w:w w:val="95"/>
          <w:vertAlign w:val="baseline"/>
        </w:rPr>
        <w:t>responsible</w:t>
      </w:r>
      <w:r>
        <w:rPr>
          <w:spacing w:val="-26"/>
          <w:w w:val="95"/>
          <w:vertAlign w:val="baseline"/>
        </w:rPr>
        <w:t> </w:t>
      </w:r>
      <w:r>
        <w:rPr>
          <w:w w:val="95"/>
          <w:vertAlign w:val="baseline"/>
        </w:rPr>
        <w:t>for</w:t>
      </w:r>
      <w:r>
        <w:rPr>
          <w:spacing w:val="-26"/>
          <w:w w:val="95"/>
          <w:vertAlign w:val="baseline"/>
        </w:rPr>
        <w:t> </w:t>
      </w:r>
      <w:r>
        <w:rPr>
          <w:w w:val="95"/>
          <w:vertAlign w:val="baseline"/>
        </w:rPr>
        <w:t>all</w:t>
      </w:r>
      <w:r>
        <w:rPr>
          <w:spacing w:val="-27"/>
          <w:w w:val="95"/>
          <w:vertAlign w:val="baseline"/>
        </w:rPr>
        <w:t> </w:t>
      </w:r>
      <w:r>
        <w:rPr>
          <w:w w:val="95"/>
          <w:vertAlign w:val="baseline"/>
        </w:rPr>
        <w:t>steps </w:t>
      </w:r>
      <w:r>
        <w:rPr>
          <w:vertAlign w:val="baseline"/>
        </w:rPr>
        <w:t>in the Sativex supply</w:t>
      </w:r>
      <w:r>
        <w:rPr>
          <w:spacing w:val="-47"/>
          <w:vertAlign w:val="baseline"/>
        </w:rPr>
        <w:t> </w:t>
      </w:r>
      <w:r>
        <w:rPr>
          <w:vertAlign w:val="baseline"/>
        </w:rPr>
        <w:t>chain.</w:t>
      </w:r>
      <w:r>
        <w:rPr>
          <w:vertAlign w:val="superscript"/>
        </w:rPr>
        <w:t>111</w:t>
      </w:r>
    </w:p>
    <w:p>
      <w:pPr>
        <w:pStyle w:val="ListParagraph"/>
        <w:numPr>
          <w:ilvl w:val="1"/>
          <w:numId w:val="5"/>
        </w:numPr>
        <w:tabs>
          <w:tab w:pos="1666" w:val="left" w:leader="none"/>
          <w:tab w:pos="1667" w:val="left" w:leader="none"/>
        </w:tabs>
        <w:spacing w:line="271" w:lineRule="auto" w:before="91" w:after="0"/>
        <w:ind w:left="1666" w:right="189" w:hanging="710"/>
        <w:jc w:val="left"/>
        <w:rPr>
          <w:sz w:val="21"/>
        </w:rPr>
      </w:pPr>
      <w:r>
        <w:rPr>
          <w:w w:val="95"/>
          <w:sz w:val="21"/>
        </w:rPr>
        <w:t>Kentucky,</w:t>
      </w:r>
      <w:r>
        <w:rPr>
          <w:spacing w:val="-28"/>
          <w:w w:val="95"/>
          <w:sz w:val="21"/>
        </w:rPr>
        <w:t> </w:t>
      </w:r>
      <w:r>
        <w:rPr>
          <w:w w:val="95"/>
          <w:sz w:val="21"/>
        </w:rPr>
        <w:t>which</w:t>
      </w:r>
      <w:r>
        <w:rPr>
          <w:spacing w:val="-27"/>
          <w:w w:val="95"/>
          <w:sz w:val="21"/>
        </w:rPr>
        <w:t> </w:t>
      </w:r>
      <w:r>
        <w:rPr>
          <w:w w:val="95"/>
          <w:sz w:val="21"/>
        </w:rPr>
        <w:t>in</w:t>
      </w:r>
      <w:r>
        <w:rPr>
          <w:spacing w:val="-26"/>
          <w:w w:val="95"/>
          <w:sz w:val="21"/>
        </w:rPr>
        <w:t> </w:t>
      </w:r>
      <w:r>
        <w:rPr>
          <w:w w:val="95"/>
          <w:sz w:val="21"/>
        </w:rPr>
        <w:t>2014</w:t>
      </w:r>
      <w:r>
        <w:rPr>
          <w:spacing w:val="-27"/>
          <w:w w:val="95"/>
          <w:sz w:val="21"/>
        </w:rPr>
        <w:t> </w:t>
      </w:r>
      <w:r>
        <w:rPr>
          <w:w w:val="95"/>
          <w:sz w:val="21"/>
        </w:rPr>
        <w:t>passed</w:t>
      </w:r>
      <w:r>
        <w:rPr>
          <w:spacing w:val="-27"/>
          <w:w w:val="95"/>
          <w:sz w:val="21"/>
        </w:rPr>
        <w:t> </w:t>
      </w:r>
      <w:r>
        <w:rPr>
          <w:w w:val="95"/>
          <w:sz w:val="21"/>
        </w:rPr>
        <w:t>a</w:t>
      </w:r>
      <w:r>
        <w:rPr>
          <w:spacing w:val="-27"/>
          <w:w w:val="95"/>
          <w:sz w:val="21"/>
        </w:rPr>
        <w:t> </w:t>
      </w:r>
      <w:r>
        <w:rPr>
          <w:w w:val="95"/>
          <w:sz w:val="21"/>
        </w:rPr>
        <w:t>law</w:t>
      </w:r>
      <w:r>
        <w:rPr>
          <w:spacing w:val="-26"/>
          <w:w w:val="95"/>
          <w:sz w:val="21"/>
        </w:rPr>
        <w:t> </w:t>
      </w:r>
      <w:r>
        <w:rPr>
          <w:w w:val="95"/>
          <w:sz w:val="21"/>
        </w:rPr>
        <w:t>giving</w:t>
      </w:r>
      <w:r>
        <w:rPr>
          <w:spacing w:val="-27"/>
          <w:w w:val="95"/>
          <w:sz w:val="21"/>
        </w:rPr>
        <w:t> </w:t>
      </w:r>
      <w:r>
        <w:rPr>
          <w:w w:val="95"/>
          <w:sz w:val="21"/>
        </w:rPr>
        <w:t>epilepsy</w:t>
      </w:r>
      <w:r>
        <w:rPr>
          <w:spacing w:val="-26"/>
          <w:w w:val="95"/>
          <w:sz w:val="21"/>
        </w:rPr>
        <w:t> </w:t>
      </w:r>
      <w:r>
        <w:rPr>
          <w:w w:val="95"/>
          <w:sz w:val="21"/>
        </w:rPr>
        <w:t>and</w:t>
      </w:r>
      <w:r>
        <w:rPr>
          <w:spacing w:val="-27"/>
          <w:w w:val="95"/>
          <w:sz w:val="21"/>
        </w:rPr>
        <w:t> </w:t>
      </w:r>
      <w:r>
        <w:rPr>
          <w:w w:val="95"/>
          <w:sz w:val="21"/>
        </w:rPr>
        <w:t>seizure</w:t>
      </w:r>
      <w:r>
        <w:rPr>
          <w:spacing w:val="-27"/>
          <w:w w:val="95"/>
          <w:sz w:val="21"/>
        </w:rPr>
        <w:t> </w:t>
      </w:r>
      <w:r>
        <w:rPr>
          <w:w w:val="95"/>
          <w:sz w:val="21"/>
        </w:rPr>
        <w:t>patients</w:t>
      </w:r>
      <w:r>
        <w:rPr>
          <w:spacing w:val="-27"/>
          <w:w w:val="95"/>
          <w:sz w:val="21"/>
        </w:rPr>
        <w:t> </w:t>
      </w:r>
      <w:r>
        <w:rPr>
          <w:w w:val="95"/>
          <w:sz w:val="21"/>
        </w:rPr>
        <w:t>access</w:t>
      </w:r>
      <w:r>
        <w:rPr>
          <w:spacing w:val="-26"/>
          <w:w w:val="95"/>
          <w:sz w:val="21"/>
        </w:rPr>
        <w:t> </w:t>
      </w:r>
      <w:r>
        <w:rPr>
          <w:w w:val="95"/>
          <w:sz w:val="21"/>
        </w:rPr>
        <w:t>to </w:t>
      </w:r>
      <w:r>
        <w:rPr>
          <w:sz w:val="21"/>
        </w:rPr>
        <w:t>high-CBD</w:t>
      </w:r>
      <w:r>
        <w:rPr>
          <w:spacing w:val="-45"/>
          <w:sz w:val="21"/>
        </w:rPr>
        <w:t> </w:t>
      </w:r>
      <w:r>
        <w:rPr>
          <w:sz w:val="21"/>
        </w:rPr>
        <w:t>oil,</w:t>
      </w:r>
      <w:r>
        <w:rPr>
          <w:spacing w:val="-44"/>
          <w:sz w:val="21"/>
        </w:rPr>
        <w:t> </w:t>
      </w:r>
      <w:r>
        <w:rPr>
          <w:sz w:val="21"/>
        </w:rPr>
        <w:t>plans</w:t>
      </w:r>
      <w:r>
        <w:rPr>
          <w:spacing w:val="-45"/>
          <w:sz w:val="21"/>
        </w:rPr>
        <w:t> </w:t>
      </w:r>
      <w:r>
        <w:rPr>
          <w:sz w:val="21"/>
        </w:rPr>
        <w:t>to</w:t>
      </w:r>
      <w:r>
        <w:rPr>
          <w:spacing w:val="-44"/>
          <w:sz w:val="21"/>
        </w:rPr>
        <w:t> </w:t>
      </w:r>
      <w:r>
        <w:rPr>
          <w:sz w:val="21"/>
        </w:rPr>
        <w:t>source</w:t>
      </w:r>
      <w:r>
        <w:rPr>
          <w:spacing w:val="-45"/>
          <w:sz w:val="21"/>
        </w:rPr>
        <w:t> </w:t>
      </w:r>
      <w:r>
        <w:rPr>
          <w:sz w:val="21"/>
        </w:rPr>
        <w:t>the</w:t>
      </w:r>
      <w:r>
        <w:rPr>
          <w:spacing w:val="-44"/>
          <w:sz w:val="21"/>
        </w:rPr>
        <w:t> </w:t>
      </w:r>
      <w:r>
        <w:rPr>
          <w:sz w:val="21"/>
        </w:rPr>
        <w:t>oil</w:t>
      </w:r>
      <w:r>
        <w:rPr>
          <w:spacing w:val="-45"/>
          <w:sz w:val="21"/>
        </w:rPr>
        <w:t> </w:t>
      </w:r>
      <w:r>
        <w:rPr>
          <w:sz w:val="21"/>
        </w:rPr>
        <w:t>from</w:t>
      </w:r>
      <w:r>
        <w:rPr>
          <w:spacing w:val="-43"/>
          <w:sz w:val="21"/>
        </w:rPr>
        <w:t> </w:t>
      </w:r>
      <w:r>
        <w:rPr>
          <w:sz w:val="21"/>
        </w:rPr>
        <w:t>industrial</w:t>
      </w:r>
      <w:r>
        <w:rPr>
          <w:spacing w:val="-45"/>
          <w:sz w:val="21"/>
        </w:rPr>
        <w:t> </w:t>
      </w:r>
      <w:r>
        <w:rPr>
          <w:sz w:val="21"/>
        </w:rPr>
        <w:t>hemp</w:t>
      </w:r>
      <w:r>
        <w:rPr>
          <w:spacing w:val="-45"/>
          <w:sz w:val="21"/>
        </w:rPr>
        <w:t> </w:t>
      </w:r>
      <w:r>
        <w:rPr>
          <w:sz w:val="21"/>
        </w:rPr>
        <w:t>crops.</w:t>
      </w:r>
      <w:r>
        <w:rPr>
          <w:spacing w:val="-44"/>
          <w:sz w:val="21"/>
        </w:rPr>
        <w:t> </w:t>
      </w:r>
      <w:r>
        <w:rPr>
          <w:sz w:val="21"/>
        </w:rPr>
        <w:t>The</w:t>
      </w:r>
      <w:r>
        <w:rPr>
          <w:spacing w:val="-45"/>
          <w:sz w:val="21"/>
        </w:rPr>
        <w:t> </w:t>
      </w:r>
      <w:r>
        <w:rPr>
          <w:sz w:val="21"/>
        </w:rPr>
        <w:t>state</w:t>
      </w:r>
      <w:r>
        <w:rPr>
          <w:spacing w:val="-44"/>
          <w:sz w:val="21"/>
        </w:rPr>
        <w:t> </w:t>
      </w:r>
      <w:r>
        <w:rPr>
          <w:sz w:val="21"/>
        </w:rPr>
        <w:t>recently </w:t>
      </w:r>
      <w:r>
        <w:rPr>
          <w:w w:val="95"/>
          <w:sz w:val="21"/>
        </w:rPr>
        <w:t>reintroduced</w:t>
      </w:r>
      <w:r>
        <w:rPr>
          <w:spacing w:val="-43"/>
          <w:w w:val="95"/>
          <w:sz w:val="21"/>
        </w:rPr>
        <w:t> </w:t>
      </w:r>
      <w:r>
        <w:rPr>
          <w:w w:val="95"/>
          <w:sz w:val="21"/>
        </w:rPr>
        <w:t>hemp</w:t>
      </w:r>
      <w:r>
        <w:rPr>
          <w:spacing w:val="-42"/>
          <w:w w:val="95"/>
          <w:sz w:val="21"/>
        </w:rPr>
        <w:t> </w:t>
      </w:r>
      <w:r>
        <w:rPr>
          <w:w w:val="95"/>
          <w:sz w:val="21"/>
        </w:rPr>
        <w:t>cultivation</w:t>
      </w:r>
      <w:r>
        <w:rPr>
          <w:spacing w:val="-42"/>
          <w:w w:val="95"/>
          <w:sz w:val="21"/>
        </w:rPr>
        <w:t> </w:t>
      </w:r>
      <w:r>
        <w:rPr>
          <w:w w:val="95"/>
          <w:sz w:val="21"/>
        </w:rPr>
        <w:t>for</w:t>
      </w:r>
      <w:r>
        <w:rPr>
          <w:spacing w:val="-42"/>
          <w:w w:val="95"/>
          <w:sz w:val="21"/>
        </w:rPr>
        <w:t> </w:t>
      </w:r>
      <w:r>
        <w:rPr>
          <w:w w:val="95"/>
          <w:sz w:val="21"/>
        </w:rPr>
        <w:t>research</w:t>
      </w:r>
      <w:r>
        <w:rPr>
          <w:spacing w:val="-43"/>
          <w:w w:val="95"/>
          <w:sz w:val="21"/>
        </w:rPr>
        <w:t> </w:t>
      </w:r>
      <w:r>
        <w:rPr>
          <w:w w:val="95"/>
          <w:sz w:val="21"/>
        </w:rPr>
        <w:t>purposes,</w:t>
      </w:r>
      <w:r>
        <w:rPr>
          <w:spacing w:val="-42"/>
          <w:w w:val="95"/>
          <w:sz w:val="21"/>
        </w:rPr>
        <w:t> </w:t>
      </w:r>
      <w:r>
        <w:rPr>
          <w:w w:val="95"/>
          <w:sz w:val="21"/>
        </w:rPr>
        <w:t>and</w:t>
      </w:r>
      <w:r>
        <w:rPr>
          <w:spacing w:val="-42"/>
          <w:w w:val="95"/>
          <w:sz w:val="21"/>
        </w:rPr>
        <w:t> </w:t>
      </w:r>
      <w:r>
        <w:rPr>
          <w:w w:val="95"/>
          <w:sz w:val="21"/>
        </w:rPr>
        <w:t>intends</w:t>
      </w:r>
      <w:r>
        <w:rPr>
          <w:spacing w:val="-43"/>
          <w:w w:val="95"/>
          <w:sz w:val="21"/>
        </w:rPr>
        <w:t> </w:t>
      </w:r>
      <w:r>
        <w:rPr>
          <w:w w:val="95"/>
          <w:sz w:val="21"/>
        </w:rPr>
        <w:t>to</w:t>
      </w:r>
      <w:r>
        <w:rPr>
          <w:spacing w:val="-42"/>
          <w:w w:val="95"/>
          <w:sz w:val="21"/>
        </w:rPr>
        <w:t> </w:t>
      </w:r>
      <w:r>
        <w:rPr>
          <w:w w:val="95"/>
          <w:sz w:val="21"/>
        </w:rPr>
        <w:t>draw</w:t>
      </w:r>
      <w:r>
        <w:rPr>
          <w:spacing w:val="-41"/>
          <w:w w:val="95"/>
          <w:sz w:val="21"/>
        </w:rPr>
        <w:t> </w:t>
      </w:r>
      <w:r>
        <w:rPr>
          <w:w w:val="95"/>
          <w:sz w:val="21"/>
        </w:rPr>
        <w:t>on</w:t>
      </w:r>
      <w:r>
        <w:rPr>
          <w:spacing w:val="-43"/>
          <w:w w:val="95"/>
          <w:sz w:val="21"/>
        </w:rPr>
        <w:t> </w:t>
      </w:r>
      <w:r>
        <w:rPr>
          <w:w w:val="95"/>
          <w:sz w:val="21"/>
        </w:rPr>
        <w:t>this</w:t>
      </w:r>
      <w:r>
        <w:rPr>
          <w:spacing w:val="-42"/>
          <w:w w:val="95"/>
          <w:sz w:val="21"/>
        </w:rPr>
        <w:t> </w:t>
      </w:r>
      <w:r>
        <w:rPr>
          <w:w w:val="95"/>
          <w:sz w:val="21"/>
        </w:rPr>
        <w:t>supply to</w:t>
      </w:r>
      <w:r>
        <w:rPr>
          <w:spacing w:val="-30"/>
          <w:w w:val="95"/>
          <w:sz w:val="21"/>
        </w:rPr>
        <w:t> </w:t>
      </w:r>
      <w:r>
        <w:rPr>
          <w:w w:val="95"/>
          <w:sz w:val="21"/>
        </w:rPr>
        <w:t>produce</w:t>
      </w:r>
      <w:r>
        <w:rPr>
          <w:spacing w:val="-29"/>
          <w:w w:val="95"/>
          <w:sz w:val="21"/>
        </w:rPr>
        <w:t> </w:t>
      </w:r>
      <w:r>
        <w:rPr>
          <w:w w:val="95"/>
          <w:sz w:val="21"/>
        </w:rPr>
        <w:t>the</w:t>
      </w:r>
      <w:r>
        <w:rPr>
          <w:spacing w:val="-29"/>
          <w:w w:val="95"/>
          <w:sz w:val="21"/>
        </w:rPr>
        <w:t> </w:t>
      </w:r>
      <w:r>
        <w:rPr>
          <w:w w:val="95"/>
          <w:sz w:val="21"/>
        </w:rPr>
        <w:t>oil,</w:t>
      </w:r>
      <w:r>
        <w:rPr>
          <w:spacing w:val="-30"/>
          <w:w w:val="95"/>
          <w:sz w:val="21"/>
        </w:rPr>
        <w:t> </w:t>
      </w:r>
      <w:r>
        <w:rPr>
          <w:w w:val="95"/>
          <w:sz w:val="21"/>
        </w:rPr>
        <w:t>which</w:t>
      </w:r>
      <w:r>
        <w:rPr>
          <w:spacing w:val="-29"/>
          <w:w w:val="95"/>
          <w:sz w:val="21"/>
        </w:rPr>
        <w:t> </w:t>
      </w:r>
      <w:r>
        <w:rPr>
          <w:w w:val="95"/>
          <w:sz w:val="21"/>
        </w:rPr>
        <w:t>at</w:t>
      </w:r>
      <w:r>
        <w:rPr>
          <w:spacing w:val="-29"/>
          <w:w w:val="95"/>
          <w:sz w:val="21"/>
        </w:rPr>
        <w:t> </w:t>
      </w:r>
      <w:r>
        <w:rPr>
          <w:w w:val="95"/>
          <w:sz w:val="21"/>
        </w:rPr>
        <w:t>this</w:t>
      </w:r>
      <w:r>
        <w:rPr>
          <w:spacing w:val="-29"/>
          <w:w w:val="95"/>
          <w:sz w:val="21"/>
        </w:rPr>
        <w:t> </w:t>
      </w:r>
      <w:r>
        <w:rPr>
          <w:w w:val="95"/>
          <w:sz w:val="21"/>
        </w:rPr>
        <w:t>stage</w:t>
      </w:r>
      <w:r>
        <w:rPr>
          <w:spacing w:val="-29"/>
          <w:w w:val="95"/>
          <w:sz w:val="21"/>
        </w:rPr>
        <w:t> </w:t>
      </w:r>
      <w:r>
        <w:rPr>
          <w:w w:val="95"/>
          <w:sz w:val="21"/>
        </w:rPr>
        <w:t>may</w:t>
      </w:r>
      <w:r>
        <w:rPr>
          <w:spacing w:val="-30"/>
          <w:w w:val="95"/>
          <w:sz w:val="21"/>
        </w:rPr>
        <w:t> </w:t>
      </w:r>
      <w:r>
        <w:rPr>
          <w:w w:val="95"/>
          <w:sz w:val="21"/>
        </w:rPr>
        <w:t>only</w:t>
      </w:r>
      <w:r>
        <w:rPr>
          <w:spacing w:val="-29"/>
          <w:w w:val="95"/>
          <w:sz w:val="21"/>
        </w:rPr>
        <w:t> </w:t>
      </w:r>
      <w:r>
        <w:rPr>
          <w:w w:val="95"/>
          <w:sz w:val="21"/>
        </w:rPr>
        <w:t>be</w:t>
      </w:r>
      <w:r>
        <w:rPr>
          <w:spacing w:val="-29"/>
          <w:w w:val="95"/>
          <w:sz w:val="21"/>
        </w:rPr>
        <w:t> </w:t>
      </w:r>
      <w:r>
        <w:rPr>
          <w:w w:val="95"/>
          <w:sz w:val="21"/>
        </w:rPr>
        <w:t>prescribed</w:t>
      </w:r>
      <w:r>
        <w:rPr>
          <w:spacing w:val="-29"/>
          <w:w w:val="95"/>
          <w:sz w:val="21"/>
        </w:rPr>
        <w:t> </w:t>
      </w:r>
      <w:r>
        <w:rPr>
          <w:w w:val="95"/>
          <w:sz w:val="21"/>
        </w:rPr>
        <w:t>by</w:t>
      </w:r>
      <w:r>
        <w:rPr>
          <w:spacing w:val="-29"/>
          <w:w w:val="95"/>
          <w:sz w:val="21"/>
        </w:rPr>
        <w:t> </w:t>
      </w:r>
      <w:r>
        <w:rPr>
          <w:w w:val="95"/>
          <w:sz w:val="21"/>
        </w:rPr>
        <w:t>doctors</w:t>
      </w:r>
      <w:r>
        <w:rPr>
          <w:spacing w:val="-29"/>
          <w:w w:val="95"/>
          <w:sz w:val="21"/>
        </w:rPr>
        <w:t> </w:t>
      </w:r>
      <w:r>
        <w:rPr>
          <w:w w:val="95"/>
          <w:sz w:val="21"/>
        </w:rPr>
        <w:t>working</w:t>
      </w:r>
      <w:r>
        <w:rPr>
          <w:spacing w:val="-30"/>
          <w:w w:val="95"/>
          <w:sz w:val="21"/>
        </w:rPr>
        <w:t> </w:t>
      </w:r>
      <w:r>
        <w:rPr>
          <w:w w:val="95"/>
          <w:sz w:val="21"/>
        </w:rPr>
        <w:t>in</w:t>
      </w:r>
      <w:r>
        <w:rPr>
          <w:spacing w:val="-29"/>
          <w:w w:val="95"/>
          <w:sz w:val="21"/>
        </w:rPr>
        <w:t> </w:t>
      </w:r>
      <w:r>
        <w:rPr>
          <w:w w:val="95"/>
          <w:sz w:val="21"/>
        </w:rPr>
        <w:t>the state's</w:t>
      </w:r>
      <w:r>
        <w:rPr>
          <w:spacing w:val="-41"/>
          <w:w w:val="95"/>
          <w:sz w:val="21"/>
        </w:rPr>
        <w:t> </w:t>
      </w:r>
      <w:r>
        <w:rPr>
          <w:w w:val="95"/>
          <w:sz w:val="21"/>
        </w:rPr>
        <w:t>two</w:t>
      </w:r>
      <w:r>
        <w:rPr>
          <w:spacing w:val="-41"/>
          <w:w w:val="95"/>
          <w:sz w:val="21"/>
        </w:rPr>
        <w:t> </w:t>
      </w:r>
      <w:r>
        <w:rPr>
          <w:w w:val="95"/>
          <w:sz w:val="21"/>
        </w:rPr>
        <w:t>university</w:t>
      </w:r>
      <w:r>
        <w:rPr>
          <w:spacing w:val="-41"/>
          <w:w w:val="95"/>
          <w:sz w:val="21"/>
        </w:rPr>
        <w:t> </w:t>
      </w:r>
      <w:r>
        <w:rPr>
          <w:w w:val="95"/>
          <w:sz w:val="21"/>
        </w:rPr>
        <w:t>research</w:t>
      </w:r>
      <w:r>
        <w:rPr>
          <w:spacing w:val="-41"/>
          <w:w w:val="95"/>
          <w:sz w:val="21"/>
        </w:rPr>
        <w:t> </w:t>
      </w:r>
      <w:r>
        <w:rPr>
          <w:w w:val="95"/>
          <w:sz w:val="21"/>
        </w:rPr>
        <w:t>hospitals.</w:t>
      </w:r>
      <w:r>
        <w:rPr>
          <w:w w:val="95"/>
          <w:sz w:val="21"/>
          <w:vertAlign w:val="superscript"/>
        </w:rPr>
        <w:t>112</w:t>
      </w:r>
      <w:r>
        <w:rPr>
          <w:spacing w:val="-40"/>
          <w:w w:val="95"/>
          <w:sz w:val="21"/>
          <w:vertAlign w:val="baseline"/>
        </w:rPr>
        <w:t> </w:t>
      </w:r>
      <w:r>
        <w:rPr>
          <w:w w:val="95"/>
          <w:sz w:val="21"/>
          <w:vertAlign w:val="baseline"/>
        </w:rPr>
        <w:t>Farmers</w:t>
      </w:r>
      <w:r>
        <w:rPr>
          <w:spacing w:val="-41"/>
          <w:w w:val="95"/>
          <w:sz w:val="21"/>
          <w:vertAlign w:val="baseline"/>
        </w:rPr>
        <w:t> </w:t>
      </w:r>
      <w:r>
        <w:rPr>
          <w:w w:val="95"/>
          <w:sz w:val="21"/>
          <w:vertAlign w:val="baseline"/>
        </w:rPr>
        <w:t>may</w:t>
      </w:r>
      <w:r>
        <w:rPr>
          <w:spacing w:val="-41"/>
          <w:w w:val="95"/>
          <w:sz w:val="21"/>
          <w:vertAlign w:val="baseline"/>
        </w:rPr>
        <w:t> </w:t>
      </w:r>
      <w:r>
        <w:rPr>
          <w:w w:val="95"/>
          <w:sz w:val="21"/>
          <w:vertAlign w:val="baseline"/>
        </w:rPr>
        <w:t>apply</w:t>
      </w:r>
      <w:r>
        <w:rPr>
          <w:spacing w:val="-41"/>
          <w:w w:val="95"/>
          <w:sz w:val="21"/>
          <w:vertAlign w:val="baseline"/>
        </w:rPr>
        <w:t> </w:t>
      </w:r>
      <w:r>
        <w:rPr>
          <w:w w:val="95"/>
          <w:sz w:val="21"/>
          <w:vertAlign w:val="baseline"/>
        </w:rPr>
        <w:t>to</w:t>
      </w:r>
      <w:r>
        <w:rPr>
          <w:spacing w:val="-41"/>
          <w:w w:val="95"/>
          <w:sz w:val="21"/>
          <w:vertAlign w:val="baseline"/>
        </w:rPr>
        <w:t> </w:t>
      </w:r>
      <w:r>
        <w:rPr>
          <w:w w:val="95"/>
          <w:sz w:val="21"/>
          <w:vertAlign w:val="baseline"/>
        </w:rPr>
        <w:t>the</w:t>
      </w:r>
      <w:r>
        <w:rPr>
          <w:spacing w:val="-41"/>
          <w:w w:val="95"/>
          <w:sz w:val="21"/>
          <w:vertAlign w:val="baseline"/>
        </w:rPr>
        <w:t> </w:t>
      </w:r>
      <w:r>
        <w:rPr>
          <w:w w:val="95"/>
          <w:sz w:val="21"/>
          <w:vertAlign w:val="baseline"/>
        </w:rPr>
        <w:t>state</w:t>
      </w:r>
      <w:r>
        <w:rPr>
          <w:spacing w:val="-41"/>
          <w:w w:val="95"/>
          <w:sz w:val="21"/>
          <w:vertAlign w:val="baseline"/>
        </w:rPr>
        <w:t> </w:t>
      </w:r>
      <w:r>
        <w:rPr>
          <w:w w:val="95"/>
          <w:sz w:val="21"/>
          <w:vertAlign w:val="baseline"/>
        </w:rPr>
        <w:t>to</w:t>
      </w:r>
      <w:r>
        <w:rPr>
          <w:spacing w:val="-41"/>
          <w:w w:val="95"/>
          <w:sz w:val="21"/>
          <w:vertAlign w:val="baseline"/>
        </w:rPr>
        <w:t> </w:t>
      </w:r>
      <w:r>
        <w:rPr>
          <w:w w:val="95"/>
          <w:sz w:val="21"/>
          <w:vertAlign w:val="baseline"/>
        </w:rPr>
        <w:t>participate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r>
        <w:rPr/>
        <w:pict>
          <v:line style="position:absolute;mso-position-horizontal-relative:page;mso-position-vertical-relative:paragraph;z-index:2072;mso-wrap-distance-left:0;mso-wrap-distance-right:0" from="70.320pt,15.574176pt" to="214.32pt,15.57417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w w:val="95"/>
          <w:position w:val="6"/>
          <w:sz w:val="9"/>
        </w:rPr>
        <w:t>106 </w:t>
      </w:r>
      <w:r>
        <w:rPr>
          <w:w w:val="95"/>
          <w:sz w:val="16"/>
        </w:rPr>
        <w:t>GW Pharmaceuticals, ‘Home Office Licenses Research into Medical Uses of Cannabis’ (press release, 11 June 1998)</w:t>
      </w:r>
    </w:p>
    <w:p>
      <w:pPr>
        <w:spacing w:before="13"/>
        <w:ind w:left="957" w:right="0" w:firstLine="0"/>
        <w:jc w:val="left"/>
        <w:rPr>
          <w:sz w:val="16"/>
        </w:rPr>
      </w:pPr>
      <w:r>
        <w:rPr>
          <w:sz w:val="16"/>
        </w:rPr>
        <w:t>&lt;</w:t>
      </w:r>
      <w:hyperlink r:id="rId145">
        <w:r>
          <w:rPr>
            <w:sz w:val="16"/>
          </w:rPr>
          <w:t>http://www.gwpharm.com</w:t>
        </w:r>
      </w:hyperlink>
      <w:r>
        <w:rPr>
          <w:sz w:val="16"/>
        </w:rPr>
        <w:t>&gt;.</w:t>
      </w:r>
    </w:p>
    <w:p>
      <w:pPr>
        <w:spacing w:line="249" w:lineRule="auto" w:before="109"/>
        <w:ind w:left="957" w:right="0" w:hanging="2"/>
        <w:jc w:val="left"/>
        <w:rPr>
          <w:sz w:val="16"/>
        </w:rPr>
      </w:pPr>
      <w:r>
        <w:rPr>
          <w:position w:val="6"/>
          <w:sz w:val="9"/>
        </w:rPr>
        <w:t>107</w:t>
      </w:r>
      <w:r>
        <w:rPr>
          <w:spacing w:val="1"/>
          <w:position w:val="6"/>
          <w:sz w:val="9"/>
        </w:rPr>
        <w:t> </w:t>
      </w:r>
      <w:r>
        <w:rPr>
          <w:sz w:val="16"/>
        </w:rPr>
        <w:t>See</w:t>
      </w:r>
      <w:r>
        <w:rPr>
          <w:spacing w:val="-27"/>
          <w:sz w:val="16"/>
        </w:rPr>
        <w:t> </w:t>
      </w:r>
      <w:r>
        <w:rPr>
          <w:rFonts w:ascii="Calibri"/>
          <w:i/>
          <w:sz w:val="16"/>
        </w:rPr>
        <w:t>Misuse</w:t>
      </w:r>
      <w:r>
        <w:rPr>
          <w:rFonts w:ascii="Calibri"/>
          <w:i/>
          <w:spacing w:val="-12"/>
          <w:sz w:val="16"/>
        </w:rPr>
        <w:t> </w:t>
      </w:r>
      <w:r>
        <w:rPr>
          <w:rFonts w:ascii="Calibri"/>
          <w:i/>
          <w:sz w:val="16"/>
        </w:rPr>
        <w:t>of</w:t>
      </w:r>
      <w:r>
        <w:rPr>
          <w:rFonts w:ascii="Calibri"/>
          <w:i/>
          <w:spacing w:val="-13"/>
          <w:sz w:val="16"/>
        </w:rPr>
        <w:t> </w:t>
      </w:r>
      <w:r>
        <w:rPr>
          <w:rFonts w:ascii="Calibri"/>
          <w:i/>
          <w:sz w:val="16"/>
        </w:rPr>
        <w:t>Drugs</w:t>
      </w:r>
      <w:r>
        <w:rPr>
          <w:rFonts w:ascii="Calibri"/>
          <w:i/>
          <w:spacing w:val="-13"/>
          <w:sz w:val="16"/>
        </w:rPr>
        <w:t> </w:t>
      </w:r>
      <w:r>
        <w:rPr>
          <w:rFonts w:ascii="Calibri"/>
          <w:i/>
          <w:sz w:val="16"/>
        </w:rPr>
        <w:t>(Designation)</w:t>
      </w:r>
      <w:r>
        <w:rPr>
          <w:rFonts w:ascii="Calibri"/>
          <w:i/>
          <w:spacing w:val="-13"/>
          <w:sz w:val="16"/>
        </w:rPr>
        <w:t> </w:t>
      </w:r>
      <w:r>
        <w:rPr>
          <w:rFonts w:ascii="Calibri"/>
          <w:i/>
          <w:sz w:val="16"/>
        </w:rPr>
        <w:t>Order</w:t>
      </w:r>
      <w:r>
        <w:rPr>
          <w:rFonts w:ascii="Calibri"/>
          <w:i/>
          <w:spacing w:val="-12"/>
          <w:sz w:val="16"/>
        </w:rPr>
        <w:t> </w:t>
      </w:r>
      <w:r>
        <w:rPr>
          <w:rFonts w:ascii="Calibri"/>
          <w:i/>
          <w:sz w:val="16"/>
        </w:rPr>
        <w:t>2001</w:t>
      </w:r>
      <w:r>
        <w:rPr>
          <w:rFonts w:ascii="Calibri"/>
          <w:i/>
          <w:spacing w:val="-13"/>
          <w:sz w:val="16"/>
        </w:rPr>
        <w:t> </w:t>
      </w:r>
      <w:r>
        <w:rPr>
          <w:sz w:val="16"/>
        </w:rPr>
        <w:t>(UK),</w:t>
      </w:r>
      <w:r>
        <w:rPr>
          <w:spacing w:val="-26"/>
          <w:sz w:val="16"/>
        </w:rPr>
        <w:t> </w:t>
      </w:r>
      <w:r>
        <w:rPr>
          <w:sz w:val="16"/>
        </w:rPr>
        <w:t>Sch.</w:t>
      </w:r>
      <w:r>
        <w:rPr>
          <w:spacing w:val="-27"/>
          <w:sz w:val="16"/>
        </w:rPr>
        <w:t> </w:t>
      </w:r>
      <w:r>
        <w:rPr>
          <w:sz w:val="16"/>
        </w:rPr>
        <w:t>Under</w:t>
      </w:r>
      <w:r>
        <w:rPr>
          <w:spacing w:val="-27"/>
          <w:sz w:val="16"/>
        </w:rPr>
        <w:t> </w:t>
      </w:r>
      <w:r>
        <w:rPr>
          <w:sz w:val="16"/>
        </w:rPr>
        <w:t>the</w:t>
      </w:r>
      <w:r>
        <w:rPr>
          <w:spacing w:val="-27"/>
          <w:sz w:val="16"/>
        </w:rPr>
        <w:t> </w:t>
      </w:r>
      <w:r>
        <w:rPr>
          <w:rFonts w:ascii="Calibri"/>
          <w:i/>
          <w:sz w:val="16"/>
        </w:rPr>
        <w:t>Misuse</w:t>
      </w:r>
      <w:r>
        <w:rPr>
          <w:rFonts w:ascii="Calibri"/>
          <w:i/>
          <w:spacing w:val="-12"/>
          <w:sz w:val="16"/>
        </w:rPr>
        <w:t> </w:t>
      </w:r>
      <w:r>
        <w:rPr>
          <w:rFonts w:ascii="Calibri"/>
          <w:i/>
          <w:sz w:val="16"/>
        </w:rPr>
        <w:t>of</w:t>
      </w:r>
      <w:r>
        <w:rPr>
          <w:rFonts w:ascii="Calibri"/>
          <w:i/>
          <w:spacing w:val="-13"/>
          <w:sz w:val="16"/>
        </w:rPr>
        <w:t> </w:t>
      </w:r>
      <w:r>
        <w:rPr>
          <w:rFonts w:ascii="Calibri"/>
          <w:i/>
          <w:sz w:val="16"/>
        </w:rPr>
        <w:t>Drugs</w:t>
      </w:r>
      <w:r>
        <w:rPr>
          <w:rFonts w:ascii="Calibri"/>
          <w:i/>
          <w:spacing w:val="-13"/>
          <w:sz w:val="16"/>
        </w:rPr>
        <w:t> </w:t>
      </w:r>
      <w:r>
        <w:rPr>
          <w:rFonts w:ascii="Calibri"/>
          <w:i/>
          <w:sz w:val="16"/>
        </w:rPr>
        <w:t>Regulations</w:t>
      </w:r>
      <w:r>
        <w:rPr>
          <w:rFonts w:ascii="Calibri"/>
          <w:i/>
          <w:spacing w:val="-13"/>
          <w:sz w:val="16"/>
        </w:rPr>
        <w:t> </w:t>
      </w:r>
      <w:r>
        <w:rPr>
          <w:rFonts w:ascii="Calibri"/>
          <w:i/>
          <w:sz w:val="16"/>
        </w:rPr>
        <w:t>2001</w:t>
      </w:r>
      <w:r>
        <w:rPr>
          <w:rFonts w:ascii="Calibri"/>
          <w:i/>
          <w:spacing w:val="-12"/>
          <w:sz w:val="16"/>
        </w:rPr>
        <w:t> </w:t>
      </w:r>
      <w:r>
        <w:rPr>
          <w:sz w:val="16"/>
        </w:rPr>
        <w:t>(UK),</w:t>
      </w:r>
      <w:r>
        <w:rPr>
          <w:spacing w:val="-27"/>
          <w:sz w:val="16"/>
        </w:rPr>
        <w:t> </w:t>
      </w:r>
      <w:r>
        <w:rPr>
          <w:sz w:val="16"/>
        </w:rPr>
        <w:t>the</w:t>
      </w:r>
      <w:r>
        <w:rPr>
          <w:spacing w:val="-27"/>
          <w:sz w:val="16"/>
        </w:rPr>
        <w:t> </w:t>
      </w:r>
      <w:r>
        <w:rPr>
          <w:sz w:val="16"/>
        </w:rPr>
        <w:t>Secretary</w:t>
      </w:r>
      <w:r>
        <w:rPr>
          <w:spacing w:val="-27"/>
          <w:sz w:val="16"/>
        </w:rPr>
        <w:t> </w:t>
      </w:r>
      <w:r>
        <w:rPr>
          <w:sz w:val="16"/>
        </w:rPr>
        <w:t>of</w:t>
      </w:r>
      <w:r>
        <w:rPr>
          <w:spacing w:val="-27"/>
          <w:sz w:val="16"/>
        </w:rPr>
        <w:t> </w:t>
      </w:r>
      <w:r>
        <w:rPr>
          <w:sz w:val="16"/>
        </w:rPr>
        <w:t>State </w:t>
      </w:r>
      <w:r>
        <w:rPr>
          <w:w w:val="90"/>
          <w:sz w:val="16"/>
        </w:rPr>
        <w:t>can</w:t>
      </w:r>
      <w:r>
        <w:rPr>
          <w:spacing w:val="-25"/>
          <w:w w:val="90"/>
          <w:sz w:val="16"/>
        </w:rPr>
        <w:t> </w:t>
      </w:r>
      <w:r>
        <w:rPr>
          <w:w w:val="90"/>
          <w:sz w:val="16"/>
        </w:rPr>
        <w:t>issue</w:t>
      </w:r>
      <w:r>
        <w:rPr>
          <w:spacing w:val="-25"/>
          <w:w w:val="90"/>
          <w:sz w:val="16"/>
        </w:rPr>
        <w:t> </w:t>
      </w:r>
      <w:r>
        <w:rPr>
          <w:w w:val="90"/>
          <w:sz w:val="16"/>
        </w:rPr>
        <w:t>a</w:t>
      </w:r>
      <w:r>
        <w:rPr>
          <w:spacing w:val="-25"/>
          <w:w w:val="90"/>
          <w:sz w:val="16"/>
        </w:rPr>
        <w:t> </w:t>
      </w:r>
      <w:r>
        <w:rPr>
          <w:w w:val="90"/>
          <w:sz w:val="16"/>
        </w:rPr>
        <w:t>licence</w:t>
      </w:r>
      <w:r>
        <w:rPr>
          <w:spacing w:val="-25"/>
          <w:w w:val="90"/>
          <w:sz w:val="16"/>
        </w:rPr>
        <w:t> </w:t>
      </w:r>
      <w:r>
        <w:rPr>
          <w:w w:val="90"/>
          <w:sz w:val="16"/>
        </w:rPr>
        <w:t>to</w:t>
      </w:r>
      <w:r>
        <w:rPr>
          <w:spacing w:val="-25"/>
          <w:w w:val="90"/>
          <w:sz w:val="16"/>
        </w:rPr>
        <w:t> </w:t>
      </w:r>
      <w:r>
        <w:rPr>
          <w:w w:val="90"/>
          <w:sz w:val="16"/>
        </w:rPr>
        <w:t>cultivate</w:t>
      </w:r>
      <w:r>
        <w:rPr>
          <w:spacing w:val="-25"/>
          <w:w w:val="90"/>
          <w:sz w:val="16"/>
        </w:rPr>
        <w:t> </w:t>
      </w:r>
      <w:r>
        <w:rPr>
          <w:w w:val="90"/>
          <w:sz w:val="16"/>
        </w:rPr>
        <w:t>cannabis</w:t>
      </w:r>
      <w:r>
        <w:rPr>
          <w:spacing w:val="-25"/>
          <w:w w:val="90"/>
          <w:sz w:val="16"/>
        </w:rPr>
        <w:t> </w:t>
      </w:r>
      <w:r>
        <w:rPr>
          <w:w w:val="90"/>
          <w:sz w:val="16"/>
        </w:rPr>
        <w:t>(regulation</w:t>
      </w:r>
      <w:r>
        <w:rPr>
          <w:spacing w:val="-25"/>
          <w:w w:val="90"/>
          <w:sz w:val="16"/>
        </w:rPr>
        <w:t> </w:t>
      </w:r>
      <w:r>
        <w:rPr>
          <w:w w:val="90"/>
          <w:sz w:val="16"/>
        </w:rPr>
        <w:t>12)</w:t>
      </w:r>
      <w:r>
        <w:rPr>
          <w:spacing w:val="-25"/>
          <w:w w:val="90"/>
          <w:sz w:val="16"/>
        </w:rPr>
        <w:t> </w:t>
      </w:r>
      <w:r>
        <w:rPr>
          <w:w w:val="90"/>
          <w:sz w:val="16"/>
        </w:rPr>
        <w:t>or</w:t>
      </w:r>
      <w:r>
        <w:rPr>
          <w:spacing w:val="-25"/>
          <w:w w:val="90"/>
          <w:sz w:val="16"/>
        </w:rPr>
        <w:t> </w:t>
      </w:r>
      <w:r>
        <w:rPr>
          <w:w w:val="90"/>
          <w:sz w:val="16"/>
        </w:rPr>
        <w:t>a</w:t>
      </w:r>
      <w:r>
        <w:rPr>
          <w:spacing w:val="-25"/>
          <w:w w:val="90"/>
          <w:sz w:val="16"/>
        </w:rPr>
        <w:t> </w:t>
      </w:r>
      <w:r>
        <w:rPr>
          <w:w w:val="90"/>
          <w:sz w:val="16"/>
        </w:rPr>
        <w:t>licence</w:t>
      </w:r>
      <w:r>
        <w:rPr>
          <w:spacing w:val="-25"/>
          <w:w w:val="90"/>
          <w:sz w:val="16"/>
        </w:rPr>
        <w:t> </w:t>
      </w:r>
      <w:r>
        <w:rPr>
          <w:w w:val="90"/>
          <w:sz w:val="16"/>
        </w:rPr>
        <w:t>to</w:t>
      </w:r>
      <w:r>
        <w:rPr>
          <w:spacing w:val="-25"/>
          <w:w w:val="90"/>
          <w:sz w:val="16"/>
        </w:rPr>
        <w:t> </w:t>
      </w:r>
      <w:r>
        <w:rPr>
          <w:w w:val="90"/>
          <w:sz w:val="16"/>
        </w:rPr>
        <w:t>produce,</w:t>
      </w:r>
      <w:r>
        <w:rPr>
          <w:spacing w:val="-25"/>
          <w:w w:val="90"/>
          <w:sz w:val="16"/>
        </w:rPr>
        <w:t> </w:t>
      </w:r>
      <w:r>
        <w:rPr>
          <w:w w:val="90"/>
          <w:sz w:val="16"/>
        </w:rPr>
        <w:t>supply,</w:t>
      </w:r>
      <w:r>
        <w:rPr>
          <w:spacing w:val="-25"/>
          <w:w w:val="90"/>
          <w:sz w:val="16"/>
        </w:rPr>
        <w:t> </w:t>
      </w:r>
      <w:r>
        <w:rPr>
          <w:w w:val="90"/>
          <w:sz w:val="16"/>
        </w:rPr>
        <w:t>offer</w:t>
      </w:r>
      <w:r>
        <w:rPr>
          <w:spacing w:val="-25"/>
          <w:w w:val="90"/>
          <w:sz w:val="16"/>
        </w:rPr>
        <w:t> </w:t>
      </w:r>
      <w:r>
        <w:rPr>
          <w:w w:val="90"/>
          <w:sz w:val="16"/>
        </w:rPr>
        <w:t>to</w:t>
      </w:r>
      <w:r>
        <w:rPr>
          <w:spacing w:val="-25"/>
          <w:w w:val="90"/>
          <w:sz w:val="16"/>
        </w:rPr>
        <w:t> </w:t>
      </w:r>
      <w:r>
        <w:rPr>
          <w:w w:val="90"/>
          <w:sz w:val="16"/>
        </w:rPr>
        <w:t>supply</w:t>
      </w:r>
      <w:r>
        <w:rPr>
          <w:spacing w:val="-25"/>
          <w:w w:val="90"/>
          <w:sz w:val="16"/>
        </w:rPr>
        <w:t> </w:t>
      </w:r>
      <w:r>
        <w:rPr>
          <w:w w:val="90"/>
          <w:sz w:val="16"/>
        </w:rPr>
        <w:t>or</w:t>
      </w:r>
      <w:r>
        <w:rPr>
          <w:spacing w:val="-25"/>
          <w:w w:val="90"/>
          <w:sz w:val="16"/>
        </w:rPr>
        <w:t> </w:t>
      </w:r>
      <w:r>
        <w:rPr>
          <w:w w:val="90"/>
          <w:sz w:val="16"/>
        </w:rPr>
        <w:t>possess</w:t>
      </w:r>
      <w:r>
        <w:rPr>
          <w:spacing w:val="-25"/>
          <w:w w:val="90"/>
          <w:sz w:val="16"/>
        </w:rPr>
        <w:t> </w:t>
      </w:r>
      <w:r>
        <w:rPr>
          <w:w w:val="90"/>
          <w:sz w:val="16"/>
        </w:rPr>
        <w:t>a</w:t>
      </w:r>
      <w:r>
        <w:rPr>
          <w:spacing w:val="-25"/>
          <w:w w:val="90"/>
          <w:sz w:val="16"/>
        </w:rPr>
        <w:t> </w:t>
      </w:r>
      <w:r>
        <w:rPr>
          <w:w w:val="90"/>
          <w:sz w:val="16"/>
        </w:rPr>
        <w:t>controlled</w:t>
      </w:r>
      <w:r>
        <w:rPr>
          <w:spacing w:val="-25"/>
          <w:w w:val="90"/>
          <w:sz w:val="16"/>
        </w:rPr>
        <w:t> </w:t>
      </w:r>
      <w:r>
        <w:rPr>
          <w:w w:val="90"/>
          <w:sz w:val="16"/>
        </w:rPr>
        <w:t>drug, </w:t>
      </w:r>
      <w:r>
        <w:rPr>
          <w:sz w:val="16"/>
        </w:rPr>
        <w:t>such</w:t>
      </w:r>
      <w:r>
        <w:rPr>
          <w:spacing w:val="-13"/>
          <w:sz w:val="16"/>
        </w:rPr>
        <w:t> </w:t>
      </w:r>
      <w:r>
        <w:rPr>
          <w:sz w:val="16"/>
        </w:rPr>
        <w:t>as</w:t>
      </w:r>
      <w:r>
        <w:rPr>
          <w:spacing w:val="-12"/>
          <w:sz w:val="16"/>
        </w:rPr>
        <w:t> </w:t>
      </w:r>
      <w:r>
        <w:rPr>
          <w:sz w:val="16"/>
        </w:rPr>
        <w:t>cannabis</w:t>
      </w:r>
      <w:r>
        <w:rPr>
          <w:spacing w:val="-12"/>
          <w:sz w:val="16"/>
        </w:rPr>
        <w:t> </w:t>
      </w:r>
      <w:r>
        <w:rPr>
          <w:sz w:val="16"/>
        </w:rPr>
        <w:t>(regulation</w:t>
      </w:r>
      <w:r>
        <w:rPr>
          <w:spacing w:val="-12"/>
          <w:sz w:val="16"/>
        </w:rPr>
        <w:t> </w:t>
      </w:r>
      <w:r>
        <w:rPr>
          <w:sz w:val="16"/>
        </w:rPr>
        <w:t>5).</w:t>
      </w:r>
    </w:p>
    <w:p>
      <w:pPr>
        <w:spacing w:line="254" w:lineRule="auto" w:before="104"/>
        <w:ind w:left="957" w:right="568" w:hanging="2"/>
        <w:jc w:val="left"/>
        <w:rPr>
          <w:sz w:val="16"/>
        </w:rPr>
      </w:pPr>
      <w:r>
        <w:rPr>
          <w:w w:val="90"/>
          <w:position w:val="6"/>
          <w:sz w:val="9"/>
        </w:rPr>
        <w:t>108 </w:t>
      </w:r>
      <w:r>
        <w:rPr>
          <w:w w:val="90"/>
          <w:sz w:val="16"/>
        </w:rPr>
        <w:t>GW Pharmaceuticals, ‘GW Pharmaceuticals Cannabinoid-Medicine Sativex Moved to Schedule 4 of UK Drugs Act’ (Press </w:t>
      </w:r>
      <w:r>
        <w:rPr>
          <w:w w:val="85"/>
          <w:sz w:val="16"/>
        </w:rPr>
        <w:t>Release,10 April 2013) &lt;</w:t>
      </w:r>
      <w:hyperlink r:id="rId145">
        <w:r>
          <w:rPr>
            <w:w w:val="85"/>
            <w:sz w:val="16"/>
          </w:rPr>
          <w:t>http://www.gwpharm.com</w:t>
        </w:r>
      </w:hyperlink>
      <w:r>
        <w:rPr>
          <w:w w:val="85"/>
          <w:sz w:val="16"/>
        </w:rPr>
        <w:t>&gt;. ('[Sativex is m]anufactured under Home Office licence at an undisclosed </w:t>
      </w:r>
      <w:r>
        <w:rPr>
          <w:sz w:val="16"/>
        </w:rPr>
        <w:t>location in the UK’.)</w:t>
      </w:r>
    </w:p>
    <w:p>
      <w:pPr>
        <w:spacing w:line="254" w:lineRule="auto" w:before="101"/>
        <w:ind w:left="957" w:right="172" w:hanging="2"/>
        <w:jc w:val="left"/>
        <w:rPr>
          <w:sz w:val="16"/>
        </w:rPr>
      </w:pPr>
      <w:r>
        <w:rPr>
          <w:w w:val="90"/>
          <w:position w:val="6"/>
          <w:sz w:val="9"/>
        </w:rPr>
        <w:t>109</w:t>
      </w:r>
      <w:r>
        <w:rPr>
          <w:spacing w:val="4"/>
          <w:w w:val="90"/>
          <w:position w:val="6"/>
          <w:sz w:val="9"/>
        </w:rPr>
        <w:t> </w:t>
      </w:r>
      <w:r>
        <w:rPr>
          <w:w w:val="90"/>
          <w:sz w:val="16"/>
        </w:rPr>
        <w:t>An</w:t>
      </w:r>
      <w:r>
        <w:rPr>
          <w:spacing w:val="-22"/>
          <w:w w:val="90"/>
          <w:sz w:val="16"/>
        </w:rPr>
        <w:t> </w:t>
      </w:r>
      <w:r>
        <w:rPr>
          <w:w w:val="90"/>
          <w:sz w:val="16"/>
        </w:rPr>
        <w:t>FOI</w:t>
      </w:r>
      <w:r>
        <w:rPr>
          <w:spacing w:val="-22"/>
          <w:w w:val="90"/>
          <w:sz w:val="16"/>
        </w:rPr>
        <w:t> </w:t>
      </w:r>
      <w:r>
        <w:rPr>
          <w:w w:val="90"/>
          <w:sz w:val="16"/>
        </w:rPr>
        <w:t>release</w:t>
      </w:r>
      <w:r>
        <w:rPr>
          <w:spacing w:val="-22"/>
          <w:w w:val="90"/>
          <w:sz w:val="16"/>
        </w:rPr>
        <w:t> </w:t>
      </w:r>
      <w:r>
        <w:rPr>
          <w:w w:val="90"/>
          <w:sz w:val="16"/>
        </w:rPr>
        <w:t>regarding</w:t>
      </w:r>
      <w:r>
        <w:rPr>
          <w:spacing w:val="-22"/>
          <w:w w:val="90"/>
          <w:sz w:val="16"/>
        </w:rPr>
        <w:t> </w:t>
      </w:r>
      <w:r>
        <w:rPr>
          <w:w w:val="90"/>
          <w:sz w:val="16"/>
        </w:rPr>
        <w:t>the</w:t>
      </w:r>
      <w:r>
        <w:rPr>
          <w:spacing w:val="-22"/>
          <w:w w:val="90"/>
          <w:sz w:val="16"/>
        </w:rPr>
        <w:t> </w:t>
      </w:r>
      <w:r>
        <w:rPr>
          <w:w w:val="90"/>
          <w:sz w:val="16"/>
        </w:rPr>
        <w:t>first</w:t>
      </w:r>
      <w:r>
        <w:rPr>
          <w:spacing w:val="-22"/>
          <w:w w:val="90"/>
          <w:sz w:val="16"/>
        </w:rPr>
        <w:t> </w:t>
      </w:r>
      <w:r>
        <w:rPr>
          <w:w w:val="90"/>
          <w:sz w:val="16"/>
        </w:rPr>
        <w:t>ten</w:t>
      </w:r>
      <w:r>
        <w:rPr>
          <w:spacing w:val="-22"/>
          <w:w w:val="90"/>
          <w:sz w:val="16"/>
        </w:rPr>
        <w:t> </w:t>
      </w:r>
      <w:r>
        <w:rPr>
          <w:w w:val="90"/>
          <w:sz w:val="16"/>
        </w:rPr>
        <w:t>cannabis</w:t>
      </w:r>
      <w:r>
        <w:rPr>
          <w:spacing w:val="-22"/>
          <w:w w:val="90"/>
          <w:sz w:val="16"/>
        </w:rPr>
        <w:t> </w:t>
      </w:r>
      <w:r>
        <w:rPr>
          <w:w w:val="90"/>
          <w:sz w:val="16"/>
        </w:rPr>
        <w:t>licences</w:t>
      </w:r>
      <w:r>
        <w:rPr>
          <w:spacing w:val="-21"/>
          <w:w w:val="90"/>
          <w:sz w:val="16"/>
        </w:rPr>
        <w:t> </w:t>
      </w:r>
      <w:r>
        <w:rPr>
          <w:w w:val="90"/>
          <w:sz w:val="16"/>
        </w:rPr>
        <w:t>issued</w:t>
      </w:r>
      <w:r>
        <w:rPr>
          <w:spacing w:val="-22"/>
          <w:w w:val="90"/>
          <w:sz w:val="16"/>
        </w:rPr>
        <w:t> </w:t>
      </w:r>
      <w:r>
        <w:rPr>
          <w:w w:val="90"/>
          <w:sz w:val="16"/>
        </w:rPr>
        <w:t>in</w:t>
      </w:r>
      <w:r>
        <w:rPr>
          <w:spacing w:val="-22"/>
          <w:w w:val="90"/>
          <w:sz w:val="16"/>
        </w:rPr>
        <w:t> </w:t>
      </w:r>
      <w:r>
        <w:rPr>
          <w:w w:val="90"/>
          <w:sz w:val="16"/>
        </w:rPr>
        <w:t>2010</w:t>
      </w:r>
      <w:r>
        <w:rPr>
          <w:spacing w:val="-23"/>
          <w:w w:val="90"/>
          <w:sz w:val="16"/>
        </w:rPr>
        <w:t> </w:t>
      </w:r>
      <w:r>
        <w:rPr>
          <w:w w:val="90"/>
          <w:sz w:val="16"/>
        </w:rPr>
        <w:t>reveals</w:t>
      </w:r>
      <w:r>
        <w:rPr>
          <w:spacing w:val="-22"/>
          <w:w w:val="90"/>
          <w:sz w:val="16"/>
        </w:rPr>
        <w:t> </w:t>
      </w:r>
      <w:r>
        <w:rPr>
          <w:w w:val="90"/>
          <w:sz w:val="16"/>
        </w:rPr>
        <w:t>that,</w:t>
      </w:r>
      <w:r>
        <w:rPr>
          <w:spacing w:val="-22"/>
          <w:w w:val="90"/>
          <w:sz w:val="16"/>
        </w:rPr>
        <w:t> </w:t>
      </w:r>
      <w:r>
        <w:rPr>
          <w:w w:val="90"/>
          <w:sz w:val="16"/>
        </w:rPr>
        <w:t>of</w:t>
      </w:r>
      <w:r>
        <w:rPr>
          <w:spacing w:val="-21"/>
          <w:w w:val="90"/>
          <w:sz w:val="16"/>
        </w:rPr>
        <w:t> </w:t>
      </w:r>
      <w:r>
        <w:rPr>
          <w:w w:val="90"/>
          <w:sz w:val="16"/>
        </w:rPr>
        <w:t>these,</w:t>
      </w:r>
      <w:r>
        <w:rPr>
          <w:spacing w:val="-22"/>
          <w:w w:val="90"/>
          <w:sz w:val="16"/>
        </w:rPr>
        <w:t> </w:t>
      </w:r>
      <w:r>
        <w:rPr>
          <w:w w:val="90"/>
          <w:sz w:val="16"/>
        </w:rPr>
        <w:t>seven</w:t>
      </w:r>
      <w:r>
        <w:rPr>
          <w:spacing w:val="-22"/>
          <w:w w:val="90"/>
          <w:sz w:val="16"/>
        </w:rPr>
        <w:t> </w:t>
      </w:r>
      <w:r>
        <w:rPr>
          <w:w w:val="90"/>
          <w:sz w:val="16"/>
        </w:rPr>
        <w:t>are</w:t>
      </w:r>
      <w:r>
        <w:rPr>
          <w:spacing w:val="-22"/>
          <w:w w:val="90"/>
          <w:sz w:val="16"/>
        </w:rPr>
        <w:t> </w:t>
      </w:r>
      <w:r>
        <w:rPr>
          <w:w w:val="90"/>
          <w:sz w:val="16"/>
        </w:rPr>
        <w:t>irrelevant</w:t>
      </w:r>
      <w:r>
        <w:rPr>
          <w:spacing w:val="-22"/>
          <w:w w:val="90"/>
          <w:sz w:val="16"/>
        </w:rPr>
        <w:t> </w:t>
      </w:r>
      <w:r>
        <w:rPr>
          <w:w w:val="90"/>
          <w:sz w:val="16"/>
        </w:rPr>
        <w:t>as</w:t>
      </w:r>
      <w:r>
        <w:rPr>
          <w:spacing w:val="-22"/>
          <w:w w:val="90"/>
          <w:sz w:val="16"/>
        </w:rPr>
        <w:t> </w:t>
      </w:r>
      <w:r>
        <w:rPr>
          <w:w w:val="90"/>
          <w:sz w:val="16"/>
        </w:rPr>
        <w:t>relating</w:t>
      </w:r>
      <w:r>
        <w:rPr>
          <w:spacing w:val="-22"/>
          <w:w w:val="90"/>
          <w:sz w:val="16"/>
        </w:rPr>
        <w:t> </w:t>
      </w:r>
      <w:r>
        <w:rPr>
          <w:w w:val="90"/>
          <w:sz w:val="16"/>
        </w:rPr>
        <w:t>to hemp,</w:t>
      </w:r>
      <w:r>
        <w:rPr>
          <w:spacing w:val="-27"/>
          <w:w w:val="90"/>
          <w:sz w:val="16"/>
        </w:rPr>
        <w:t> </w:t>
      </w:r>
      <w:r>
        <w:rPr>
          <w:w w:val="90"/>
          <w:sz w:val="16"/>
        </w:rPr>
        <w:t>one</w:t>
      </w:r>
      <w:r>
        <w:rPr>
          <w:spacing w:val="-27"/>
          <w:w w:val="90"/>
          <w:sz w:val="16"/>
        </w:rPr>
        <w:t> </w:t>
      </w:r>
      <w:r>
        <w:rPr>
          <w:w w:val="90"/>
          <w:sz w:val="16"/>
        </w:rPr>
        <w:t>is</w:t>
      </w:r>
      <w:r>
        <w:rPr>
          <w:spacing w:val="-27"/>
          <w:w w:val="90"/>
          <w:sz w:val="16"/>
        </w:rPr>
        <w:t> </w:t>
      </w:r>
      <w:r>
        <w:rPr>
          <w:w w:val="90"/>
          <w:sz w:val="16"/>
        </w:rPr>
        <w:t>to</w:t>
      </w:r>
      <w:r>
        <w:rPr>
          <w:spacing w:val="-27"/>
          <w:w w:val="90"/>
          <w:sz w:val="16"/>
        </w:rPr>
        <w:t> </w:t>
      </w:r>
      <w:r>
        <w:rPr>
          <w:w w:val="90"/>
          <w:sz w:val="16"/>
        </w:rPr>
        <w:t>‘enable</w:t>
      </w:r>
      <w:r>
        <w:rPr>
          <w:spacing w:val="-26"/>
          <w:w w:val="90"/>
          <w:sz w:val="16"/>
        </w:rPr>
        <w:t> </w:t>
      </w:r>
      <w:r>
        <w:rPr>
          <w:w w:val="90"/>
          <w:sz w:val="16"/>
        </w:rPr>
        <w:t>the</w:t>
      </w:r>
      <w:r>
        <w:rPr>
          <w:spacing w:val="-27"/>
          <w:w w:val="90"/>
          <w:sz w:val="16"/>
        </w:rPr>
        <w:t> </w:t>
      </w:r>
      <w:r>
        <w:rPr>
          <w:w w:val="90"/>
          <w:sz w:val="16"/>
        </w:rPr>
        <w:t>activities</w:t>
      </w:r>
      <w:r>
        <w:rPr>
          <w:spacing w:val="-27"/>
          <w:w w:val="90"/>
          <w:sz w:val="16"/>
        </w:rPr>
        <w:t> </w:t>
      </w:r>
      <w:r>
        <w:rPr>
          <w:w w:val="90"/>
          <w:sz w:val="16"/>
        </w:rPr>
        <w:t>associated</w:t>
      </w:r>
      <w:r>
        <w:rPr>
          <w:spacing w:val="-27"/>
          <w:w w:val="90"/>
          <w:sz w:val="16"/>
        </w:rPr>
        <w:t> </w:t>
      </w:r>
      <w:r>
        <w:rPr>
          <w:w w:val="90"/>
          <w:sz w:val="16"/>
        </w:rPr>
        <w:t>with</w:t>
      </w:r>
      <w:r>
        <w:rPr>
          <w:spacing w:val="-26"/>
          <w:w w:val="90"/>
          <w:sz w:val="16"/>
        </w:rPr>
        <w:t> </w:t>
      </w:r>
      <w:r>
        <w:rPr>
          <w:w w:val="90"/>
          <w:sz w:val="16"/>
        </w:rPr>
        <w:t>medical</w:t>
      </w:r>
      <w:r>
        <w:rPr>
          <w:spacing w:val="-27"/>
          <w:w w:val="90"/>
          <w:sz w:val="16"/>
        </w:rPr>
        <w:t> </w:t>
      </w:r>
      <w:r>
        <w:rPr>
          <w:w w:val="90"/>
          <w:sz w:val="16"/>
        </w:rPr>
        <w:t>research</w:t>
      </w:r>
      <w:r>
        <w:rPr>
          <w:spacing w:val="-27"/>
          <w:w w:val="90"/>
          <w:sz w:val="16"/>
        </w:rPr>
        <w:t> </w:t>
      </w:r>
      <w:r>
        <w:rPr>
          <w:w w:val="90"/>
          <w:sz w:val="16"/>
        </w:rPr>
        <w:t>to</w:t>
      </w:r>
      <w:r>
        <w:rPr>
          <w:spacing w:val="-27"/>
          <w:w w:val="90"/>
          <w:sz w:val="16"/>
        </w:rPr>
        <w:t> </w:t>
      </w:r>
      <w:r>
        <w:rPr>
          <w:w w:val="90"/>
          <w:sz w:val="16"/>
        </w:rPr>
        <w:t>further</w:t>
      </w:r>
      <w:r>
        <w:rPr>
          <w:spacing w:val="-26"/>
          <w:w w:val="90"/>
          <w:sz w:val="16"/>
        </w:rPr>
        <w:t> </w:t>
      </w:r>
      <w:r>
        <w:rPr>
          <w:w w:val="90"/>
          <w:sz w:val="16"/>
        </w:rPr>
        <w:t>the</w:t>
      </w:r>
      <w:r>
        <w:rPr>
          <w:spacing w:val="-27"/>
          <w:w w:val="90"/>
          <w:sz w:val="16"/>
        </w:rPr>
        <w:t> </w:t>
      </w:r>
      <w:r>
        <w:rPr>
          <w:w w:val="90"/>
          <w:sz w:val="16"/>
        </w:rPr>
        <w:t>development</w:t>
      </w:r>
      <w:r>
        <w:rPr>
          <w:spacing w:val="-27"/>
          <w:w w:val="90"/>
          <w:sz w:val="16"/>
        </w:rPr>
        <w:t> </w:t>
      </w:r>
      <w:r>
        <w:rPr>
          <w:w w:val="90"/>
          <w:sz w:val="16"/>
        </w:rPr>
        <w:t>of</w:t>
      </w:r>
      <w:r>
        <w:rPr>
          <w:spacing w:val="-27"/>
          <w:w w:val="90"/>
          <w:sz w:val="16"/>
        </w:rPr>
        <w:t> </w:t>
      </w:r>
      <w:r>
        <w:rPr>
          <w:w w:val="90"/>
          <w:sz w:val="16"/>
        </w:rPr>
        <w:t>a</w:t>
      </w:r>
      <w:r>
        <w:rPr>
          <w:spacing w:val="-27"/>
          <w:w w:val="90"/>
          <w:sz w:val="16"/>
        </w:rPr>
        <w:t> </w:t>
      </w:r>
      <w:r>
        <w:rPr>
          <w:w w:val="90"/>
          <w:sz w:val="16"/>
        </w:rPr>
        <w:t>cannabis</w:t>
      </w:r>
      <w:r>
        <w:rPr>
          <w:spacing w:val="-26"/>
          <w:w w:val="90"/>
          <w:sz w:val="16"/>
        </w:rPr>
        <w:t> </w:t>
      </w:r>
      <w:r>
        <w:rPr>
          <w:w w:val="90"/>
          <w:sz w:val="16"/>
        </w:rPr>
        <w:t>based</w:t>
      </w:r>
      <w:r>
        <w:rPr>
          <w:spacing w:val="-27"/>
          <w:w w:val="90"/>
          <w:sz w:val="16"/>
        </w:rPr>
        <w:t> </w:t>
      </w:r>
      <w:r>
        <w:rPr>
          <w:w w:val="90"/>
          <w:sz w:val="16"/>
        </w:rPr>
        <w:t>medicine’</w:t>
      </w:r>
      <w:r>
        <w:rPr>
          <w:spacing w:val="-27"/>
          <w:w w:val="90"/>
          <w:sz w:val="16"/>
        </w:rPr>
        <w:t> </w:t>
      </w:r>
      <w:r>
        <w:rPr>
          <w:spacing w:val="-2"/>
          <w:w w:val="90"/>
          <w:sz w:val="16"/>
        </w:rPr>
        <w:t>and </w:t>
      </w:r>
      <w:r>
        <w:rPr>
          <w:w w:val="95"/>
          <w:sz w:val="16"/>
        </w:rPr>
        <w:t>the</w:t>
      </w:r>
      <w:r>
        <w:rPr>
          <w:spacing w:val="-35"/>
          <w:w w:val="95"/>
          <w:sz w:val="16"/>
        </w:rPr>
        <w:t> </w:t>
      </w:r>
      <w:r>
        <w:rPr>
          <w:w w:val="95"/>
          <w:sz w:val="16"/>
        </w:rPr>
        <w:t>remaining</w:t>
      </w:r>
      <w:r>
        <w:rPr>
          <w:spacing w:val="-34"/>
          <w:w w:val="95"/>
          <w:sz w:val="16"/>
        </w:rPr>
        <w:t> </w:t>
      </w:r>
      <w:r>
        <w:rPr>
          <w:w w:val="95"/>
          <w:sz w:val="16"/>
        </w:rPr>
        <w:t>two</w:t>
      </w:r>
      <w:r>
        <w:rPr>
          <w:spacing w:val="-34"/>
          <w:w w:val="95"/>
          <w:sz w:val="16"/>
        </w:rPr>
        <w:t> </w:t>
      </w:r>
      <w:r>
        <w:rPr>
          <w:w w:val="95"/>
          <w:sz w:val="16"/>
        </w:rPr>
        <w:t>are</w:t>
      </w:r>
      <w:r>
        <w:rPr>
          <w:spacing w:val="-34"/>
          <w:w w:val="95"/>
          <w:sz w:val="16"/>
        </w:rPr>
        <w:t> </w:t>
      </w:r>
      <w:r>
        <w:rPr>
          <w:w w:val="95"/>
          <w:sz w:val="16"/>
        </w:rPr>
        <w:t>to</w:t>
      </w:r>
      <w:r>
        <w:rPr>
          <w:spacing w:val="-34"/>
          <w:w w:val="95"/>
          <w:sz w:val="16"/>
        </w:rPr>
        <w:t> </w:t>
      </w:r>
      <w:r>
        <w:rPr>
          <w:w w:val="95"/>
          <w:sz w:val="16"/>
        </w:rPr>
        <w:t>allow</w:t>
      </w:r>
      <w:r>
        <w:rPr>
          <w:spacing w:val="-33"/>
          <w:w w:val="95"/>
          <w:sz w:val="16"/>
        </w:rPr>
        <w:t> </w:t>
      </w:r>
      <w:r>
        <w:rPr>
          <w:w w:val="95"/>
          <w:sz w:val="16"/>
        </w:rPr>
        <w:t>cultivation</w:t>
      </w:r>
      <w:r>
        <w:rPr>
          <w:spacing w:val="-34"/>
          <w:w w:val="95"/>
          <w:sz w:val="16"/>
        </w:rPr>
        <w:t> </w:t>
      </w:r>
      <w:r>
        <w:rPr>
          <w:w w:val="95"/>
          <w:sz w:val="16"/>
        </w:rPr>
        <w:t>and</w:t>
      </w:r>
      <w:r>
        <w:rPr>
          <w:spacing w:val="-34"/>
          <w:w w:val="95"/>
          <w:sz w:val="16"/>
        </w:rPr>
        <w:t> </w:t>
      </w:r>
      <w:r>
        <w:rPr>
          <w:w w:val="95"/>
          <w:sz w:val="16"/>
        </w:rPr>
        <w:t>possession</w:t>
      </w:r>
      <w:r>
        <w:rPr>
          <w:spacing w:val="-34"/>
          <w:w w:val="95"/>
          <w:sz w:val="16"/>
        </w:rPr>
        <w:t> </w:t>
      </w:r>
      <w:r>
        <w:rPr>
          <w:w w:val="95"/>
          <w:sz w:val="16"/>
        </w:rPr>
        <w:t>of</w:t>
      </w:r>
      <w:r>
        <w:rPr>
          <w:spacing w:val="-34"/>
          <w:w w:val="95"/>
          <w:sz w:val="16"/>
        </w:rPr>
        <w:t> </w:t>
      </w:r>
      <w:r>
        <w:rPr>
          <w:w w:val="95"/>
          <w:sz w:val="16"/>
        </w:rPr>
        <w:t>cannabis</w:t>
      </w:r>
      <w:r>
        <w:rPr>
          <w:spacing w:val="-34"/>
          <w:w w:val="95"/>
          <w:sz w:val="16"/>
        </w:rPr>
        <w:t> </w:t>
      </w:r>
      <w:r>
        <w:rPr>
          <w:w w:val="95"/>
          <w:sz w:val="16"/>
        </w:rPr>
        <w:t>in</w:t>
      </w:r>
      <w:r>
        <w:rPr>
          <w:spacing w:val="-34"/>
          <w:w w:val="95"/>
          <w:sz w:val="16"/>
        </w:rPr>
        <w:t> </w:t>
      </w:r>
      <w:r>
        <w:rPr>
          <w:w w:val="95"/>
          <w:sz w:val="16"/>
        </w:rPr>
        <w:t>connection</w:t>
      </w:r>
      <w:r>
        <w:rPr>
          <w:spacing w:val="-34"/>
          <w:w w:val="95"/>
          <w:sz w:val="16"/>
        </w:rPr>
        <w:t> </w:t>
      </w:r>
      <w:r>
        <w:rPr>
          <w:w w:val="95"/>
          <w:sz w:val="16"/>
        </w:rPr>
        <w:t>with</w:t>
      </w:r>
      <w:r>
        <w:rPr>
          <w:spacing w:val="-34"/>
          <w:w w:val="95"/>
          <w:sz w:val="16"/>
        </w:rPr>
        <w:t> </w:t>
      </w:r>
      <w:r>
        <w:rPr>
          <w:w w:val="95"/>
          <w:sz w:val="16"/>
        </w:rPr>
        <w:t>the</w:t>
      </w:r>
      <w:r>
        <w:rPr>
          <w:spacing w:val="-34"/>
          <w:w w:val="95"/>
          <w:sz w:val="16"/>
        </w:rPr>
        <w:t> </w:t>
      </w:r>
      <w:r>
        <w:rPr>
          <w:w w:val="95"/>
          <w:sz w:val="16"/>
        </w:rPr>
        <w:t>same</w:t>
      </w:r>
      <w:r>
        <w:rPr>
          <w:spacing w:val="-34"/>
          <w:w w:val="95"/>
          <w:sz w:val="16"/>
        </w:rPr>
        <w:t> </w:t>
      </w:r>
      <w:r>
        <w:rPr>
          <w:w w:val="95"/>
          <w:sz w:val="16"/>
        </w:rPr>
        <w:t>research.</w:t>
      </w:r>
      <w:r>
        <w:rPr>
          <w:spacing w:val="-34"/>
          <w:w w:val="95"/>
          <w:sz w:val="16"/>
        </w:rPr>
        <w:t> </w:t>
      </w:r>
      <w:r>
        <w:rPr>
          <w:w w:val="95"/>
          <w:sz w:val="16"/>
        </w:rPr>
        <w:t>In</w:t>
      </w:r>
      <w:r>
        <w:rPr>
          <w:spacing w:val="-34"/>
          <w:w w:val="95"/>
          <w:sz w:val="16"/>
        </w:rPr>
        <w:t> </w:t>
      </w:r>
      <w:r>
        <w:rPr>
          <w:w w:val="95"/>
          <w:sz w:val="16"/>
        </w:rPr>
        <w:t>other</w:t>
      </w:r>
      <w:r>
        <w:rPr>
          <w:spacing w:val="-34"/>
          <w:w w:val="95"/>
          <w:sz w:val="16"/>
        </w:rPr>
        <w:t> </w:t>
      </w:r>
      <w:r>
        <w:rPr>
          <w:w w:val="95"/>
          <w:sz w:val="16"/>
        </w:rPr>
        <w:t>words,</w:t>
      </w:r>
      <w:r>
        <w:rPr>
          <w:spacing w:val="-34"/>
          <w:w w:val="95"/>
          <w:sz w:val="16"/>
        </w:rPr>
        <w:t> </w:t>
      </w:r>
      <w:r>
        <w:rPr>
          <w:w w:val="95"/>
          <w:sz w:val="16"/>
        </w:rPr>
        <w:t>it </w:t>
      </w:r>
      <w:r>
        <w:rPr>
          <w:w w:val="90"/>
          <w:sz w:val="16"/>
        </w:rPr>
        <w:t>appears</w:t>
      </w:r>
      <w:r>
        <w:rPr>
          <w:spacing w:val="-26"/>
          <w:w w:val="90"/>
          <w:sz w:val="16"/>
        </w:rPr>
        <w:t> </w:t>
      </w:r>
      <w:r>
        <w:rPr>
          <w:w w:val="90"/>
          <w:sz w:val="16"/>
        </w:rPr>
        <w:t>that,</w:t>
      </w:r>
      <w:r>
        <w:rPr>
          <w:spacing w:val="-25"/>
          <w:w w:val="90"/>
          <w:sz w:val="16"/>
        </w:rPr>
        <w:t> </w:t>
      </w:r>
      <w:r>
        <w:rPr>
          <w:w w:val="90"/>
          <w:sz w:val="16"/>
        </w:rPr>
        <w:t>of</w:t>
      </w:r>
      <w:r>
        <w:rPr>
          <w:spacing w:val="-25"/>
          <w:w w:val="90"/>
          <w:sz w:val="16"/>
        </w:rPr>
        <w:t> </w:t>
      </w:r>
      <w:r>
        <w:rPr>
          <w:w w:val="90"/>
          <w:sz w:val="16"/>
        </w:rPr>
        <w:t>the</w:t>
      </w:r>
      <w:r>
        <w:rPr>
          <w:spacing w:val="-26"/>
          <w:w w:val="90"/>
          <w:sz w:val="16"/>
        </w:rPr>
        <w:t> </w:t>
      </w:r>
      <w:r>
        <w:rPr>
          <w:w w:val="90"/>
          <w:sz w:val="16"/>
        </w:rPr>
        <w:t>first</w:t>
      </w:r>
      <w:r>
        <w:rPr>
          <w:spacing w:val="-25"/>
          <w:w w:val="90"/>
          <w:sz w:val="16"/>
        </w:rPr>
        <w:t> </w:t>
      </w:r>
      <w:r>
        <w:rPr>
          <w:w w:val="90"/>
          <w:sz w:val="16"/>
        </w:rPr>
        <w:t>ten</w:t>
      </w:r>
      <w:r>
        <w:rPr>
          <w:spacing w:val="-25"/>
          <w:w w:val="90"/>
          <w:sz w:val="16"/>
        </w:rPr>
        <w:t> </w:t>
      </w:r>
      <w:r>
        <w:rPr>
          <w:w w:val="90"/>
          <w:sz w:val="16"/>
        </w:rPr>
        <w:t>licences</w:t>
      </w:r>
      <w:r>
        <w:rPr>
          <w:spacing w:val="-26"/>
          <w:w w:val="90"/>
          <w:sz w:val="16"/>
        </w:rPr>
        <w:t> </w:t>
      </w:r>
      <w:r>
        <w:rPr>
          <w:w w:val="90"/>
          <w:sz w:val="16"/>
        </w:rPr>
        <w:t>granted</w:t>
      </w:r>
      <w:r>
        <w:rPr>
          <w:spacing w:val="-25"/>
          <w:w w:val="90"/>
          <w:sz w:val="16"/>
        </w:rPr>
        <w:t> </w:t>
      </w:r>
      <w:r>
        <w:rPr>
          <w:w w:val="90"/>
          <w:sz w:val="16"/>
        </w:rPr>
        <w:t>in</w:t>
      </w:r>
      <w:r>
        <w:rPr>
          <w:spacing w:val="-25"/>
          <w:w w:val="90"/>
          <w:sz w:val="16"/>
        </w:rPr>
        <w:t> </w:t>
      </w:r>
      <w:r>
        <w:rPr>
          <w:w w:val="90"/>
          <w:sz w:val="16"/>
        </w:rPr>
        <w:t>2010,</w:t>
      </w:r>
      <w:r>
        <w:rPr>
          <w:spacing w:val="-26"/>
          <w:w w:val="90"/>
          <w:sz w:val="16"/>
        </w:rPr>
        <w:t> </w:t>
      </w:r>
      <w:r>
        <w:rPr>
          <w:w w:val="90"/>
          <w:sz w:val="16"/>
        </w:rPr>
        <w:t>the</w:t>
      </w:r>
      <w:r>
        <w:rPr>
          <w:spacing w:val="-25"/>
          <w:w w:val="90"/>
          <w:sz w:val="16"/>
        </w:rPr>
        <w:t> </w:t>
      </w:r>
      <w:r>
        <w:rPr>
          <w:w w:val="90"/>
          <w:sz w:val="16"/>
        </w:rPr>
        <w:t>only</w:t>
      </w:r>
      <w:r>
        <w:rPr>
          <w:spacing w:val="-25"/>
          <w:w w:val="90"/>
          <w:sz w:val="16"/>
        </w:rPr>
        <w:t> </w:t>
      </w:r>
      <w:r>
        <w:rPr>
          <w:w w:val="90"/>
          <w:sz w:val="16"/>
        </w:rPr>
        <w:t>ones</w:t>
      </w:r>
      <w:r>
        <w:rPr>
          <w:spacing w:val="-26"/>
          <w:w w:val="90"/>
          <w:sz w:val="16"/>
        </w:rPr>
        <w:t> </w:t>
      </w:r>
      <w:r>
        <w:rPr>
          <w:w w:val="90"/>
          <w:sz w:val="16"/>
        </w:rPr>
        <w:t>relating</w:t>
      </w:r>
      <w:r>
        <w:rPr>
          <w:spacing w:val="-25"/>
          <w:w w:val="90"/>
          <w:sz w:val="16"/>
        </w:rPr>
        <w:t> </w:t>
      </w:r>
      <w:r>
        <w:rPr>
          <w:w w:val="90"/>
          <w:sz w:val="16"/>
        </w:rPr>
        <w:t>to</w:t>
      </w:r>
      <w:r>
        <w:rPr>
          <w:spacing w:val="-25"/>
          <w:w w:val="90"/>
          <w:sz w:val="16"/>
        </w:rPr>
        <w:t> </w:t>
      </w:r>
      <w:r>
        <w:rPr>
          <w:w w:val="90"/>
          <w:sz w:val="16"/>
        </w:rPr>
        <w:t>non-hemp</w:t>
      </w:r>
      <w:r>
        <w:rPr>
          <w:spacing w:val="-26"/>
          <w:w w:val="90"/>
          <w:sz w:val="16"/>
        </w:rPr>
        <w:t> </w:t>
      </w:r>
      <w:r>
        <w:rPr>
          <w:w w:val="90"/>
          <w:sz w:val="16"/>
        </w:rPr>
        <w:t>cannabis</w:t>
      </w:r>
      <w:r>
        <w:rPr>
          <w:spacing w:val="-25"/>
          <w:w w:val="90"/>
          <w:sz w:val="16"/>
        </w:rPr>
        <w:t> </w:t>
      </w:r>
      <w:r>
        <w:rPr>
          <w:w w:val="90"/>
          <w:sz w:val="16"/>
        </w:rPr>
        <w:t>were</w:t>
      </w:r>
      <w:r>
        <w:rPr>
          <w:spacing w:val="-25"/>
          <w:w w:val="90"/>
          <w:sz w:val="16"/>
        </w:rPr>
        <w:t> </w:t>
      </w:r>
      <w:r>
        <w:rPr>
          <w:w w:val="90"/>
          <w:sz w:val="16"/>
        </w:rPr>
        <w:t>to</w:t>
      </w:r>
      <w:r>
        <w:rPr>
          <w:spacing w:val="-26"/>
          <w:w w:val="90"/>
          <w:sz w:val="16"/>
        </w:rPr>
        <w:t> </w:t>
      </w:r>
      <w:r>
        <w:rPr>
          <w:w w:val="90"/>
          <w:sz w:val="16"/>
        </w:rPr>
        <w:t>enable</w:t>
      </w:r>
      <w:r>
        <w:rPr>
          <w:spacing w:val="-25"/>
          <w:w w:val="90"/>
          <w:sz w:val="16"/>
        </w:rPr>
        <w:t> </w:t>
      </w:r>
      <w:r>
        <w:rPr>
          <w:w w:val="90"/>
          <w:sz w:val="16"/>
        </w:rPr>
        <w:t>medical</w:t>
      </w:r>
      <w:r>
        <w:rPr>
          <w:spacing w:val="-25"/>
          <w:w w:val="90"/>
          <w:sz w:val="16"/>
        </w:rPr>
        <w:t> </w:t>
      </w:r>
      <w:r>
        <w:rPr>
          <w:w w:val="90"/>
          <w:sz w:val="16"/>
        </w:rPr>
        <w:t>research. </w:t>
      </w:r>
      <w:r>
        <w:rPr>
          <w:w w:val="95"/>
          <w:sz w:val="16"/>
        </w:rPr>
        <w:t>United</w:t>
      </w:r>
      <w:r>
        <w:rPr>
          <w:spacing w:val="-21"/>
          <w:w w:val="95"/>
          <w:sz w:val="16"/>
        </w:rPr>
        <w:t> </w:t>
      </w:r>
      <w:r>
        <w:rPr>
          <w:w w:val="95"/>
          <w:sz w:val="16"/>
        </w:rPr>
        <w:t>Kingdom</w:t>
      </w:r>
      <w:r>
        <w:rPr>
          <w:spacing w:val="-19"/>
          <w:w w:val="95"/>
          <w:sz w:val="16"/>
        </w:rPr>
        <w:t> </w:t>
      </w:r>
      <w:r>
        <w:rPr>
          <w:w w:val="95"/>
          <w:sz w:val="16"/>
        </w:rPr>
        <w:t>Home</w:t>
      </w:r>
      <w:r>
        <w:rPr>
          <w:spacing w:val="-20"/>
          <w:w w:val="95"/>
          <w:sz w:val="16"/>
        </w:rPr>
        <w:t> </w:t>
      </w:r>
      <w:r>
        <w:rPr>
          <w:w w:val="95"/>
          <w:sz w:val="16"/>
        </w:rPr>
        <w:t>Office,</w:t>
      </w:r>
      <w:r>
        <w:rPr>
          <w:spacing w:val="-20"/>
          <w:w w:val="95"/>
          <w:sz w:val="16"/>
        </w:rPr>
        <w:t> </w:t>
      </w:r>
      <w:r>
        <w:rPr>
          <w:w w:val="95"/>
          <w:sz w:val="16"/>
        </w:rPr>
        <w:t>‘Purpose</w:t>
      </w:r>
      <w:r>
        <w:rPr>
          <w:spacing w:val="-20"/>
          <w:w w:val="95"/>
          <w:sz w:val="16"/>
        </w:rPr>
        <w:t> </w:t>
      </w:r>
      <w:r>
        <w:rPr>
          <w:w w:val="95"/>
          <w:sz w:val="16"/>
        </w:rPr>
        <w:t>of</w:t>
      </w:r>
      <w:r>
        <w:rPr>
          <w:spacing w:val="-20"/>
          <w:w w:val="95"/>
          <w:sz w:val="16"/>
        </w:rPr>
        <w:t> </w:t>
      </w:r>
      <w:r>
        <w:rPr>
          <w:w w:val="95"/>
          <w:sz w:val="16"/>
        </w:rPr>
        <w:t>first</w:t>
      </w:r>
      <w:r>
        <w:rPr>
          <w:spacing w:val="-21"/>
          <w:w w:val="95"/>
          <w:sz w:val="16"/>
        </w:rPr>
        <w:t> </w:t>
      </w:r>
      <w:r>
        <w:rPr>
          <w:w w:val="95"/>
          <w:sz w:val="16"/>
        </w:rPr>
        <w:t>ten</w:t>
      </w:r>
      <w:r>
        <w:rPr>
          <w:spacing w:val="-20"/>
          <w:w w:val="95"/>
          <w:sz w:val="16"/>
        </w:rPr>
        <w:t> </w:t>
      </w:r>
      <w:r>
        <w:rPr>
          <w:w w:val="95"/>
          <w:sz w:val="16"/>
        </w:rPr>
        <w:t>cannabis</w:t>
      </w:r>
      <w:r>
        <w:rPr>
          <w:spacing w:val="-20"/>
          <w:w w:val="95"/>
          <w:sz w:val="16"/>
        </w:rPr>
        <w:t> </w:t>
      </w:r>
      <w:r>
        <w:rPr>
          <w:w w:val="95"/>
          <w:sz w:val="16"/>
        </w:rPr>
        <w:t>licences</w:t>
      </w:r>
      <w:r>
        <w:rPr>
          <w:spacing w:val="-20"/>
          <w:w w:val="95"/>
          <w:sz w:val="16"/>
        </w:rPr>
        <w:t> </w:t>
      </w:r>
      <w:r>
        <w:rPr>
          <w:w w:val="95"/>
          <w:sz w:val="16"/>
        </w:rPr>
        <w:t>granted</w:t>
      </w:r>
      <w:r>
        <w:rPr>
          <w:spacing w:val="-20"/>
          <w:w w:val="95"/>
          <w:sz w:val="16"/>
        </w:rPr>
        <w:t> </w:t>
      </w:r>
      <w:r>
        <w:rPr>
          <w:w w:val="95"/>
          <w:sz w:val="16"/>
        </w:rPr>
        <w:t>in</w:t>
      </w:r>
      <w:r>
        <w:rPr>
          <w:spacing w:val="-20"/>
          <w:w w:val="95"/>
          <w:sz w:val="16"/>
        </w:rPr>
        <w:t> </w:t>
      </w:r>
      <w:r>
        <w:rPr>
          <w:w w:val="95"/>
          <w:sz w:val="16"/>
        </w:rPr>
        <w:t>2010’</w:t>
      </w:r>
      <w:r>
        <w:rPr>
          <w:spacing w:val="-20"/>
          <w:w w:val="95"/>
          <w:sz w:val="16"/>
        </w:rPr>
        <w:t> </w:t>
      </w:r>
      <w:r>
        <w:rPr>
          <w:w w:val="95"/>
          <w:sz w:val="16"/>
        </w:rPr>
        <w:t>(FOI</w:t>
      </w:r>
      <w:r>
        <w:rPr>
          <w:spacing w:val="-20"/>
          <w:w w:val="95"/>
          <w:sz w:val="16"/>
        </w:rPr>
        <w:t> </w:t>
      </w:r>
      <w:r>
        <w:rPr>
          <w:w w:val="95"/>
          <w:sz w:val="16"/>
        </w:rPr>
        <w:t>Release</w:t>
      </w:r>
      <w:r>
        <w:rPr>
          <w:spacing w:val="-20"/>
          <w:w w:val="95"/>
          <w:sz w:val="16"/>
        </w:rPr>
        <w:t> </w:t>
      </w:r>
      <w:r>
        <w:rPr>
          <w:w w:val="95"/>
          <w:sz w:val="16"/>
        </w:rPr>
        <w:t>18992,</w:t>
      </w:r>
    </w:p>
    <w:p>
      <w:pPr>
        <w:spacing w:line="256" w:lineRule="auto" w:before="0"/>
        <w:ind w:left="957" w:right="172" w:firstLine="0"/>
        <w:jc w:val="left"/>
        <w:rPr>
          <w:sz w:val="16"/>
        </w:rPr>
      </w:pPr>
      <w:r>
        <w:rPr>
          <w:w w:val="90"/>
          <w:sz w:val="16"/>
        </w:rPr>
        <w:t>11</w:t>
      </w:r>
      <w:r>
        <w:rPr>
          <w:spacing w:val="-32"/>
          <w:w w:val="90"/>
          <w:sz w:val="16"/>
        </w:rPr>
        <w:t> </w:t>
      </w:r>
      <w:r>
        <w:rPr>
          <w:w w:val="90"/>
          <w:sz w:val="16"/>
        </w:rPr>
        <w:t>July</w:t>
      </w:r>
      <w:r>
        <w:rPr>
          <w:spacing w:val="-32"/>
          <w:w w:val="90"/>
          <w:sz w:val="16"/>
        </w:rPr>
        <w:t> </w:t>
      </w:r>
      <w:r>
        <w:rPr>
          <w:w w:val="90"/>
          <w:sz w:val="16"/>
        </w:rPr>
        <w:t>2011)</w:t>
      </w:r>
      <w:r>
        <w:rPr>
          <w:spacing w:val="-32"/>
          <w:w w:val="90"/>
          <w:sz w:val="16"/>
        </w:rPr>
        <w:t> </w:t>
      </w:r>
      <w:r>
        <w:rPr>
          <w:w w:val="90"/>
          <w:sz w:val="16"/>
        </w:rPr>
        <w:t>&lt;https://</w:t>
      </w:r>
      <w:hyperlink r:id="rId146">
        <w:r>
          <w:rPr>
            <w:w w:val="90"/>
            <w:sz w:val="16"/>
          </w:rPr>
          <w:t>www.gov.uk/government/publications/</w:t>
        </w:r>
      </w:hyperlink>
      <w:r>
        <w:rPr>
          <w:w w:val="90"/>
          <w:sz w:val="16"/>
        </w:rPr>
        <w:t>&gt;.</w:t>
      </w:r>
      <w:r>
        <w:rPr>
          <w:spacing w:val="-32"/>
          <w:w w:val="90"/>
          <w:sz w:val="16"/>
        </w:rPr>
        <w:t> </w:t>
      </w:r>
      <w:r>
        <w:rPr>
          <w:w w:val="90"/>
          <w:sz w:val="16"/>
        </w:rPr>
        <w:t>In</w:t>
      </w:r>
      <w:r>
        <w:rPr>
          <w:spacing w:val="-31"/>
          <w:w w:val="90"/>
          <w:sz w:val="16"/>
        </w:rPr>
        <w:t> </w:t>
      </w:r>
      <w:r>
        <w:rPr>
          <w:w w:val="90"/>
          <w:sz w:val="16"/>
        </w:rPr>
        <w:t>the</w:t>
      </w:r>
      <w:r>
        <w:rPr>
          <w:spacing w:val="-32"/>
          <w:w w:val="90"/>
          <w:sz w:val="16"/>
        </w:rPr>
        <w:t> </w:t>
      </w:r>
      <w:r>
        <w:rPr>
          <w:w w:val="90"/>
          <w:sz w:val="16"/>
        </w:rPr>
        <w:t>period</w:t>
      </w:r>
      <w:r>
        <w:rPr>
          <w:spacing w:val="-32"/>
          <w:w w:val="90"/>
          <w:sz w:val="16"/>
        </w:rPr>
        <w:t> </w:t>
      </w:r>
      <w:r>
        <w:rPr>
          <w:w w:val="90"/>
          <w:sz w:val="16"/>
        </w:rPr>
        <w:t>2010-2013,</w:t>
      </w:r>
      <w:r>
        <w:rPr>
          <w:spacing w:val="-32"/>
          <w:w w:val="90"/>
          <w:sz w:val="16"/>
        </w:rPr>
        <w:t> </w:t>
      </w:r>
      <w:r>
        <w:rPr>
          <w:w w:val="90"/>
          <w:sz w:val="16"/>
        </w:rPr>
        <w:t>five</w:t>
      </w:r>
      <w:r>
        <w:rPr>
          <w:spacing w:val="-31"/>
          <w:w w:val="90"/>
          <w:sz w:val="16"/>
        </w:rPr>
        <w:t> </w:t>
      </w:r>
      <w:r>
        <w:rPr>
          <w:w w:val="90"/>
          <w:sz w:val="16"/>
        </w:rPr>
        <w:t>licences</w:t>
      </w:r>
      <w:r>
        <w:rPr>
          <w:spacing w:val="-32"/>
          <w:w w:val="90"/>
          <w:sz w:val="16"/>
        </w:rPr>
        <w:t> </w:t>
      </w:r>
      <w:r>
        <w:rPr>
          <w:w w:val="90"/>
          <w:sz w:val="16"/>
        </w:rPr>
        <w:t>were</w:t>
      </w:r>
      <w:r>
        <w:rPr>
          <w:spacing w:val="-32"/>
          <w:w w:val="90"/>
          <w:sz w:val="16"/>
        </w:rPr>
        <w:t> </w:t>
      </w:r>
      <w:r>
        <w:rPr>
          <w:w w:val="90"/>
          <w:sz w:val="16"/>
        </w:rPr>
        <w:t>granted</w:t>
      </w:r>
      <w:r>
        <w:rPr>
          <w:spacing w:val="-32"/>
          <w:w w:val="90"/>
          <w:sz w:val="16"/>
        </w:rPr>
        <w:t> </w:t>
      </w:r>
      <w:r>
        <w:rPr>
          <w:w w:val="90"/>
          <w:sz w:val="16"/>
        </w:rPr>
        <w:t>for</w:t>
      </w:r>
      <w:r>
        <w:rPr>
          <w:spacing w:val="-31"/>
          <w:w w:val="90"/>
          <w:sz w:val="16"/>
        </w:rPr>
        <w:t> </w:t>
      </w:r>
      <w:r>
        <w:rPr>
          <w:w w:val="90"/>
          <w:sz w:val="16"/>
        </w:rPr>
        <w:t>the cultivation</w:t>
      </w:r>
      <w:r>
        <w:rPr>
          <w:spacing w:val="-21"/>
          <w:w w:val="90"/>
          <w:sz w:val="16"/>
        </w:rPr>
        <w:t> </w:t>
      </w:r>
      <w:r>
        <w:rPr>
          <w:w w:val="90"/>
          <w:sz w:val="16"/>
        </w:rPr>
        <w:t>of</w:t>
      </w:r>
      <w:r>
        <w:rPr>
          <w:spacing w:val="-21"/>
          <w:w w:val="90"/>
          <w:sz w:val="16"/>
        </w:rPr>
        <w:t> </w:t>
      </w:r>
      <w:r>
        <w:rPr>
          <w:w w:val="90"/>
          <w:sz w:val="16"/>
        </w:rPr>
        <w:t>high-THC</w:t>
      </w:r>
      <w:r>
        <w:rPr>
          <w:spacing w:val="-20"/>
          <w:w w:val="90"/>
          <w:sz w:val="16"/>
        </w:rPr>
        <w:t> </w:t>
      </w:r>
      <w:r>
        <w:rPr>
          <w:w w:val="90"/>
          <w:sz w:val="16"/>
        </w:rPr>
        <w:t>cannabis</w:t>
      </w:r>
      <w:r>
        <w:rPr>
          <w:spacing w:val="-20"/>
          <w:w w:val="90"/>
          <w:sz w:val="16"/>
        </w:rPr>
        <w:t> </w:t>
      </w:r>
      <w:r>
        <w:rPr>
          <w:w w:val="90"/>
          <w:sz w:val="16"/>
        </w:rPr>
        <w:t>in</w:t>
      </w:r>
      <w:r>
        <w:rPr>
          <w:spacing w:val="-21"/>
          <w:w w:val="90"/>
          <w:sz w:val="16"/>
        </w:rPr>
        <w:t> </w:t>
      </w:r>
      <w:r>
        <w:rPr>
          <w:w w:val="90"/>
          <w:sz w:val="16"/>
        </w:rPr>
        <w:t>England</w:t>
      </w:r>
      <w:r>
        <w:rPr>
          <w:spacing w:val="-20"/>
          <w:w w:val="90"/>
          <w:sz w:val="16"/>
        </w:rPr>
        <w:t> </w:t>
      </w:r>
      <w:r>
        <w:rPr>
          <w:w w:val="90"/>
          <w:sz w:val="16"/>
        </w:rPr>
        <w:t>and</w:t>
      </w:r>
      <w:r>
        <w:rPr>
          <w:spacing w:val="-21"/>
          <w:w w:val="90"/>
          <w:sz w:val="16"/>
        </w:rPr>
        <w:t> </w:t>
      </w:r>
      <w:r>
        <w:rPr>
          <w:w w:val="90"/>
          <w:sz w:val="16"/>
        </w:rPr>
        <w:t>Wales,</w:t>
      </w:r>
      <w:r>
        <w:rPr>
          <w:spacing w:val="-20"/>
          <w:w w:val="90"/>
          <w:sz w:val="16"/>
        </w:rPr>
        <w:t> </w:t>
      </w:r>
      <w:r>
        <w:rPr>
          <w:w w:val="90"/>
          <w:sz w:val="16"/>
        </w:rPr>
        <w:t>but</w:t>
      </w:r>
      <w:r>
        <w:rPr>
          <w:spacing w:val="-21"/>
          <w:w w:val="90"/>
          <w:sz w:val="16"/>
        </w:rPr>
        <w:t> </w:t>
      </w:r>
      <w:r>
        <w:rPr>
          <w:w w:val="90"/>
          <w:sz w:val="16"/>
        </w:rPr>
        <w:t>it</w:t>
      </w:r>
      <w:r>
        <w:rPr>
          <w:spacing w:val="-20"/>
          <w:w w:val="90"/>
          <w:sz w:val="16"/>
        </w:rPr>
        <w:t> </w:t>
      </w:r>
      <w:r>
        <w:rPr>
          <w:w w:val="90"/>
          <w:sz w:val="16"/>
        </w:rPr>
        <w:t>is</w:t>
      </w:r>
      <w:r>
        <w:rPr>
          <w:spacing w:val="-21"/>
          <w:w w:val="90"/>
          <w:sz w:val="16"/>
        </w:rPr>
        <w:t> </w:t>
      </w:r>
      <w:r>
        <w:rPr>
          <w:w w:val="90"/>
          <w:sz w:val="16"/>
        </w:rPr>
        <w:t>not</w:t>
      </w:r>
      <w:r>
        <w:rPr>
          <w:spacing w:val="-20"/>
          <w:w w:val="90"/>
          <w:sz w:val="16"/>
        </w:rPr>
        <w:t> </w:t>
      </w:r>
      <w:r>
        <w:rPr>
          <w:w w:val="90"/>
          <w:sz w:val="16"/>
        </w:rPr>
        <w:t>known</w:t>
      </w:r>
      <w:r>
        <w:rPr>
          <w:spacing w:val="-21"/>
          <w:w w:val="90"/>
          <w:sz w:val="16"/>
        </w:rPr>
        <w:t> </w:t>
      </w:r>
      <w:r>
        <w:rPr>
          <w:w w:val="90"/>
          <w:sz w:val="16"/>
        </w:rPr>
        <w:t>to</w:t>
      </w:r>
      <w:r>
        <w:rPr>
          <w:spacing w:val="-21"/>
          <w:w w:val="90"/>
          <w:sz w:val="16"/>
        </w:rPr>
        <w:t> </w:t>
      </w:r>
      <w:r>
        <w:rPr>
          <w:w w:val="90"/>
          <w:sz w:val="16"/>
        </w:rPr>
        <w:t>whom:</w:t>
      </w:r>
      <w:r>
        <w:rPr>
          <w:spacing w:val="-20"/>
          <w:w w:val="90"/>
          <w:sz w:val="16"/>
        </w:rPr>
        <w:t> </w:t>
      </w:r>
      <w:r>
        <w:rPr>
          <w:w w:val="90"/>
          <w:sz w:val="16"/>
        </w:rPr>
        <w:t>United</w:t>
      </w:r>
      <w:r>
        <w:rPr>
          <w:spacing w:val="-21"/>
          <w:w w:val="90"/>
          <w:sz w:val="16"/>
        </w:rPr>
        <w:t> </w:t>
      </w:r>
      <w:r>
        <w:rPr>
          <w:w w:val="90"/>
          <w:sz w:val="16"/>
        </w:rPr>
        <w:t>Kingdom</w:t>
      </w:r>
      <w:r>
        <w:rPr>
          <w:spacing w:val="-20"/>
          <w:w w:val="90"/>
          <w:sz w:val="16"/>
        </w:rPr>
        <w:t> </w:t>
      </w:r>
      <w:r>
        <w:rPr>
          <w:w w:val="90"/>
          <w:sz w:val="16"/>
        </w:rPr>
        <w:t>Home</w:t>
      </w:r>
      <w:r>
        <w:rPr>
          <w:spacing w:val="-20"/>
          <w:w w:val="90"/>
          <w:sz w:val="16"/>
        </w:rPr>
        <w:t> </w:t>
      </w:r>
      <w:r>
        <w:rPr>
          <w:w w:val="90"/>
          <w:sz w:val="16"/>
        </w:rPr>
        <w:t>Office,</w:t>
      </w:r>
      <w:r>
        <w:rPr>
          <w:spacing w:val="-21"/>
          <w:w w:val="90"/>
          <w:sz w:val="16"/>
        </w:rPr>
        <w:t> </w:t>
      </w:r>
      <w:r>
        <w:rPr>
          <w:spacing w:val="-2"/>
          <w:w w:val="90"/>
          <w:sz w:val="16"/>
        </w:rPr>
        <w:t>‘Licences </w:t>
      </w:r>
      <w:r>
        <w:rPr>
          <w:w w:val="95"/>
          <w:sz w:val="16"/>
        </w:rPr>
        <w:t>Granted</w:t>
      </w:r>
      <w:r>
        <w:rPr>
          <w:spacing w:val="-21"/>
          <w:w w:val="95"/>
          <w:sz w:val="16"/>
        </w:rPr>
        <w:t> </w:t>
      </w:r>
      <w:r>
        <w:rPr>
          <w:w w:val="95"/>
          <w:sz w:val="16"/>
        </w:rPr>
        <w:t>for</w:t>
      </w:r>
      <w:r>
        <w:rPr>
          <w:spacing w:val="-20"/>
          <w:w w:val="95"/>
          <w:sz w:val="16"/>
        </w:rPr>
        <w:t> </w:t>
      </w:r>
      <w:r>
        <w:rPr>
          <w:w w:val="95"/>
          <w:sz w:val="16"/>
        </w:rPr>
        <w:t>Cultivation</w:t>
      </w:r>
      <w:r>
        <w:rPr>
          <w:spacing w:val="-20"/>
          <w:w w:val="95"/>
          <w:sz w:val="16"/>
        </w:rPr>
        <w:t> </w:t>
      </w:r>
      <w:r>
        <w:rPr>
          <w:w w:val="95"/>
          <w:sz w:val="16"/>
        </w:rPr>
        <w:t>of</w:t>
      </w:r>
      <w:r>
        <w:rPr>
          <w:spacing w:val="-20"/>
          <w:w w:val="95"/>
          <w:sz w:val="16"/>
        </w:rPr>
        <w:t> </w:t>
      </w:r>
      <w:r>
        <w:rPr>
          <w:w w:val="95"/>
          <w:sz w:val="16"/>
        </w:rPr>
        <w:t>THC</w:t>
      </w:r>
      <w:r>
        <w:rPr>
          <w:spacing w:val="-21"/>
          <w:w w:val="95"/>
          <w:sz w:val="16"/>
        </w:rPr>
        <w:t> </w:t>
      </w:r>
      <w:r>
        <w:rPr>
          <w:w w:val="95"/>
          <w:sz w:val="16"/>
        </w:rPr>
        <w:t>Cannabis</w:t>
      </w:r>
      <w:r>
        <w:rPr>
          <w:spacing w:val="-20"/>
          <w:w w:val="95"/>
          <w:sz w:val="16"/>
        </w:rPr>
        <w:t> </w:t>
      </w:r>
      <w:r>
        <w:rPr>
          <w:w w:val="95"/>
          <w:sz w:val="16"/>
        </w:rPr>
        <w:t>Plants,</w:t>
      </w:r>
      <w:r>
        <w:rPr>
          <w:spacing w:val="-20"/>
          <w:w w:val="95"/>
          <w:sz w:val="16"/>
        </w:rPr>
        <w:t> </w:t>
      </w:r>
      <w:r>
        <w:rPr>
          <w:w w:val="95"/>
          <w:sz w:val="16"/>
        </w:rPr>
        <w:t>2010</w:t>
      </w:r>
      <w:r>
        <w:rPr>
          <w:spacing w:val="-20"/>
          <w:w w:val="95"/>
          <w:sz w:val="16"/>
        </w:rPr>
        <w:t> </w:t>
      </w:r>
      <w:r>
        <w:rPr>
          <w:w w:val="95"/>
          <w:sz w:val="16"/>
        </w:rPr>
        <w:t>to</w:t>
      </w:r>
      <w:r>
        <w:rPr>
          <w:spacing w:val="-21"/>
          <w:w w:val="95"/>
          <w:sz w:val="16"/>
        </w:rPr>
        <w:t> </w:t>
      </w:r>
      <w:r>
        <w:rPr>
          <w:w w:val="95"/>
          <w:sz w:val="16"/>
        </w:rPr>
        <w:t>2013’</w:t>
      </w:r>
      <w:r>
        <w:rPr>
          <w:spacing w:val="-20"/>
          <w:w w:val="95"/>
          <w:sz w:val="16"/>
        </w:rPr>
        <w:t> </w:t>
      </w:r>
      <w:r>
        <w:rPr>
          <w:w w:val="95"/>
          <w:sz w:val="16"/>
        </w:rPr>
        <w:t>(FOI</w:t>
      </w:r>
      <w:r>
        <w:rPr>
          <w:spacing w:val="-20"/>
          <w:w w:val="95"/>
          <w:sz w:val="16"/>
        </w:rPr>
        <w:t> </w:t>
      </w:r>
      <w:r>
        <w:rPr>
          <w:w w:val="95"/>
          <w:sz w:val="16"/>
        </w:rPr>
        <w:t>Release</w:t>
      </w:r>
      <w:r>
        <w:rPr>
          <w:spacing w:val="-20"/>
          <w:w w:val="95"/>
          <w:sz w:val="16"/>
        </w:rPr>
        <w:t> </w:t>
      </w:r>
      <w:r>
        <w:rPr>
          <w:w w:val="95"/>
          <w:sz w:val="16"/>
        </w:rPr>
        <w:t>29795,</w:t>
      </w:r>
      <w:r>
        <w:rPr>
          <w:spacing w:val="-21"/>
          <w:w w:val="95"/>
          <w:sz w:val="16"/>
        </w:rPr>
        <w:t> </w:t>
      </w:r>
      <w:r>
        <w:rPr>
          <w:w w:val="95"/>
          <w:sz w:val="16"/>
        </w:rPr>
        <w:t>11</w:t>
      </w:r>
      <w:r>
        <w:rPr>
          <w:spacing w:val="-20"/>
          <w:w w:val="95"/>
          <w:sz w:val="16"/>
        </w:rPr>
        <w:t> </w:t>
      </w:r>
      <w:r>
        <w:rPr>
          <w:w w:val="95"/>
          <w:sz w:val="16"/>
        </w:rPr>
        <w:t>February</w:t>
      </w:r>
      <w:r>
        <w:rPr>
          <w:spacing w:val="-20"/>
          <w:w w:val="95"/>
          <w:sz w:val="16"/>
        </w:rPr>
        <w:t> </w:t>
      </w:r>
      <w:r>
        <w:rPr>
          <w:w w:val="95"/>
          <w:sz w:val="16"/>
        </w:rPr>
        <w:t>2014)</w:t>
      </w:r>
    </w:p>
    <w:p>
      <w:pPr>
        <w:spacing w:line="184" w:lineRule="exact" w:before="0"/>
        <w:ind w:left="957" w:right="0" w:firstLine="0"/>
        <w:jc w:val="left"/>
        <w:rPr>
          <w:sz w:val="16"/>
        </w:rPr>
      </w:pPr>
      <w:r>
        <w:rPr>
          <w:w w:val="95"/>
          <w:sz w:val="16"/>
        </w:rPr>
        <w:t>&lt;https://</w:t>
      </w:r>
      <w:hyperlink r:id="rId147">
        <w:r>
          <w:rPr>
            <w:w w:val="95"/>
            <w:sz w:val="16"/>
          </w:rPr>
          <w:t>www.gov.uk/government/publications</w:t>
        </w:r>
      </w:hyperlink>
      <w:r>
        <w:rPr>
          <w:w w:val="95"/>
          <w:sz w:val="16"/>
        </w:rPr>
        <w:t>&gt;.</w:t>
      </w:r>
    </w:p>
    <w:p>
      <w:pPr>
        <w:spacing w:line="249" w:lineRule="auto" w:before="114"/>
        <w:ind w:left="957" w:right="172" w:hanging="2"/>
        <w:jc w:val="left"/>
        <w:rPr>
          <w:sz w:val="16"/>
        </w:rPr>
      </w:pPr>
      <w:r>
        <w:rPr>
          <w:w w:val="95"/>
          <w:position w:val="6"/>
          <w:sz w:val="9"/>
        </w:rPr>
        <w:t>110</w:t>
      </w:r>
      <w:r>
        <w:rPr>
          <w:spacing w:val="-6"/>
          <w:w w:val="95"/>
          <w:position w:val="6"/>
          <w:sz w:val="9"/>
        </w:rPr>
        <w:t> </w:t>
      </w:r>
      <w:r>
        <w:rPr>
          <w:w w:val="95"/>
          <w:sz w:val="16"/>
        </w:rPr>
        <w:t>A</w:t>
      </w:r>
      <w:r>
        <w:rPr>
          <w:spacing w:val="-31"/>
          <w:w w:val="95"/>
          <w:sz w:val="16"/>
        </w:rPr>
        <w:t> </w:t>
      </w:r>
      <w:r>
        <w:rPr>
          <w:w w:val="95"/>
          <w:sz w:val="16"/>
        </w:rPr>
        <w:t>number</w:t>
      </w:r>
      <w:r>
        <w:rPr>
          <w:spacing w:val="-31"/>
          <w:w w:val="95"/>
          <w:sz w:val="16"/>
        </w:rPr>
        <w:t> </w:t>
      </w:r>
      <w:r>
        <w:rPr>
          <w:w w:val="95"/>
          <w:sz w:val="16"/>
        </w:rPr>
        <w:t>of</w:t>
      </w:r>
      <w:r>
        <w:rPr>
          <w:spacing w:val="-31"/>
          <w:w w:val="95"/>
          <w:sz w:val="16"/>
        </w:rPr>
        <w:t> </w:t>
      </w:r>
      <w:r>
        <w:rPr>
          <w:w w:val="95"/>
          <w:sz w:val="16"/>
        </w:rPr>
        <w:t>freedom</w:t>
      </w:r>
      <w:r>
        <w:rPr>
          <w:spacing w:val="-30"/>
          <w:w w:val="95"/>
          <w:sz w:val="16"/>
        </w:rPr>
        <w:t> </w:t>
      </w:r>
      <w:r>
        <w:rPr>
          <w:w w:val="95"/>
          <w:sz w:val="16"/>
        </w:rPr>
        <w:t>of</w:t>
      </w:r>
      <w:r>
        <w:rPr>
          <w:spacing w:val="-31"/>
          <w:w w:val="95"/>
          <w:sz w:val="16"/>
        </w:rPr>
        <w:t> </w:t>
      </w:r>
      <w:r>
        <w:rPr>
          <w:w w:val="95"/>
          <w:sz w:val="16"/>
        </w:rPr>
        <w:t>information</w:t>
      </w:r>
      <w:r>
        <w:rPr>
          <w:spacing w:val="-31"/>
          <w:w w:val="95"/>
          <w:sz w:val="16"/>
        </w:rPr>
        <w:t> </w:t>
      </w:r>
      <w:r>
        <w:rPr>
          <w:w w:val="95"/>
          <w:sz w:val="16"/>
        </w:rPr>
        <w:t>requests</w:t>
      </w:r>
      <w:r>
        <w:rPr>
          <w:spacing w:val="-31"/>
          <w:w w:val="95"/>
          <w:sz w:val="16"/>
        </w:rPr>
        <w:t> </w:t>
      </w:r>
      <w:r>
        <w:rPr>
          <w:w w:val="95"/>
          <w:sz w:val="16"/>
        </w:rPr>
        <w:t>have</w:t>
      </w:r>
      <w:r>
        <w:rPr>
          <w:spacing w:val="-31"/>
          <w:w w:val="95"/>
          <w:sz w:val="16"/>
        </w:rPr>
        <w:t> </w:t>
      </w:r>
      <w:r>
        <w:rPr>
          <w:w w:val="95"/>
          <w:sz w:val="16"/>
        </w:rPr>
        <w:t>been</w:t>
      </w:r>
      <w:r>
        <w:rPr>
          <w:spacing w:val="-31"/>
          <w:w w:val="95"/>
          <w:sz w:val="16"/>
        </w:rPr>
        <w:t> </w:t>
      </w:r>
      <w:r>
        <w:rPr>
          <w:w w:val="95"/>
          <w:sz w:val="16"/>
        </w:rPr>
        <w:t>submitted</w:t>
      </w:r>
      <w:r>
        <w:rPr>
          <w:spacing w:val="-31"/>
          <w:w w:val="95"/>
          <w:sz w:val="16"/>
        </w:rPr>
        <w:t> </w:t>
      </w:r>
      <w:r>
        <w:rPr>
          <w:w w:val="95"/>
          <w:sz w:val="16"/>
        </w:rPr>
        <w:t>to</w:t>
      </w:r>
      <w:r>
        <w:rPr>
          <w:spacing w:val="-31"/>
          <w:w w:val="95"/>
          <w:sz w:val="16"/>
        </w:rPr>
        <w:t> </w:t>
      </w:r>
      <w:r>
        <w:rPr>
          <w:w w:val="95"/>
          <w:sz w:val="16"/>
        </w:rPr>
        <w:t>the</w:t>
      </w:r>
      <w:r>
        <w:rPr>
          <w:spacing w:val="-31"/>
          <w:w w:val="95"/>
          <w:sz w:val="16"/>
        </w:rPr>
        <w:t> </w:t>
      </w:r>
      <w:r>
        <w:rPr>
          <w:w w:val="95"/>
          <w:sz w:val="16"/>
        </w:rPr>
        <w:t>UK</w:t>
      </w:r>
      <w:r>
        <w:rPr>
          <w:spacing w:val="-31"/>
          <w:w w:val="95"/>
          <w:sz w:val="16"/>
        </w:rPr>
        <w:t> </w:t>
      </w:r>
      <w:r>
        <w:rPr>
          <w:w w:val="95"/>
          <w:sz w:val="16"/>
        </w:rPr>
        <w:t>Home</w:t>
      </w:r>
      <w:r>
        <w:rPr>
          <w:spacing w:val="-31"/>
          <w:w w:val="95"/>
          <w:sz w:val="16"/>
        </w:rPr>
        <w:t> </w:t>
      </w:r>
      <w:r>
        <w:rPr>
          <w:w w:val="95"/>
          <w:sz w:val="16"/>
        </w:rPr>
        <w:t>Office</w:t>
      </w:r>
      <w:r>
        <w:rPr>
          <w:spacing w:val="-31"/>
          <w:w w:val="95"/>
          <w:sz w:val="16"/>
        </w:rPr>
        <w:t> </w:t>
      </w:r>
      <w:r>
        <w:rPr>
          <w:w w:val="95"/>
          <w:sz w:val="16"/>
        </w:rPr>
        <w:t>by</w:t>
      </w:r>
      <w:r>
        <w:rPr>
          <w:spacing w:val="-31"/>
          <w:w w:val="95"/>
          <w:sz w:val="16"/>
        </w:rPr>
        <w:t> </w:t>
      </w:r>
      <w:r>
        <w:rPr>
          <w:w w:val="95"/>
          <w:sz w:val="16"/>
        </w:rPr>
        <w:t>private</w:t>
      </w:r>
      <w:r>
        <w:rPr>
          <w:spacing w:val="-31"/>
          <w:w w:val="95"/>
          <w:sz w:val="16"/>
        </w:rPr>
        <w:t> </w:t>
      </w:r>
      <w:r>
        <w:rPr>
          <w:w w:val="95"/>
          <w:sz w:val="16"/>
        </w:rPr>
        <w:t>individuals</w:t>
      </w:r>
      <w:r>
        <w:rPr>
          <w:spacing w:val="-31"/>
          <w:w w:val="95"/>
          <w:sz w:val="16"/>
        </w:rPr>
        <w:t> </w:t>
      </w:r>
      <w:r>
        <w:rPr>
          <w:w w:val="95"/>
          <w:sz w:val="16"/>
        </w:rPr>
        <w:t>seeking </w:t>
      </w:r>
      <w:r>
        <w:rPr>
          <w:w w:val="90"/>
          <w:sz w:val="16"/>
        </w:rPr>
        <w:t>information</w:t>
      </w:r>
      <w:r>
        <w:rPr>
          <w:spacing w:val="-12"/>
          <w:w w:val="90"/>
          <w:sz w:val="16"/>
        </w:rPr>
        <w:t> </w:t>
      </w:r>
      <w:r>
        <w:rPr>
          <w:w w:val="90"/>
          <w:sz w:val="16"/>
        </w:rPr>
        <w:t>regarding</w:t>
      </w:r>
      <w:r>
        <w:rPr>
          <w:spacing w:val="-12"/>
          <w:w w:val="90"/>
          <w:sz w:val="16"/>
        </w:rPr>
        <w:t> </w:t>
      </w:r>
      <w:r>
        <w:rPr>
          <w:w w:val="90"/>
          <w:sz w:val="16"/>
        </w:rPr>
        <w:t>the</w:t>
      </w:r>
      <w:r>
        <w:rPr>
          <w:spacing w:val="-12"/>
          <w:w w:val="90"/>
          <w:sz w:val="16"/>
        </w:rPr>
        <w:t> </w:t>
      </w:r>
      <w:r>
        <w:rPr>
          <w:w w:val="90"/>
          <w:sz w:val="16"/>
        </w:rPr>
        <w:t>nature</w:t>
      </w:r>
      <w:r>
        <w:rPr>
          <w:spacing w:val="-12"/>
          <w:w w:val="90"/>
          <w:sz w:val="16"/>
        </w:rPr>
        <w:t> </w:t>
      </w:r>
      <w:r>
        <w:rPr>
          <w:w w:val="90"/>
          <w:sz w:val="16"/>
        </w:rPr>
        <w:t>of</w:t>
      </w:r>
      <w:r>
        <w:rPr>
          <w:spacing w:val="-12"/>
          <w:w w:val="90"/>
          <w:sz w:val="16"/>
        </w:rPr>
        <w:t> </w:t>
      </w:r>
      <w:r>
        <w:rPr>
          <w:w w:val="90"/>
          <w:sz w:val="16"/>
        </w:rPr>
        <w:t>the</w:t>
      </w:r>
      <w:r>
        <w:rPr>
          <w:spacing w:val="-12"/>
          <w:w w:val="90"/>
          <w:sz w:val="16"/>
        </w:rPr>
        <w:t> </w:t>
      </w:r>
      <w:r>
        <w:rPr>
          <w:w w:val="90"/>
          <w:sz w:val="16"/>
        </w:rPr>
        <w:t>cultivation</w:t>
      </w:r>
      <w:r>
        <w:rPr>
          <w:spacing w:val="-11"/>
          <w:w w:val="90"/>
          <w:sz w:val="16"/>
        </w:rPr>
        <w:t> </w:t>
      </w:r>
      <w:r>
        <w:rPr>
          <w:w w:val="90"/>
          <w:sz w:val="16"/>
        </w:rPr>
        <w:t>licence</w:t>
      </w:r>
      <w:r>
        <w:rPr>
          <w:spacing w:val="-12"/>
          <w:w w:val="90"/>
          <w:sz w:val="16"/>
        </w:rPr>
        <w:t> </w:t>
      </w:r>
      <w:r>
        <w:rPr>
          <w:w w:val="90"/>
          <w:sz w:val="16"/>
        </w:rPr>
        <w:t>held</w:t>
      </w:r>
      <w:r>
        <w:rPr>
          <w:spacing w:val="-12"/>
          <w:w w:val="90"/>
          <w:sz w:val="16"/>
        </w:rPr>
        <w:t> </w:t>
      </w:r>
      <w:r>
        <w:rPr>
          <w:w w:val="90"/>
          <w:sz w:val="16"/>
        </w:rPr>
        <w:t>by</w:t>
      </w:r>
      <w:r>
        <w:rPr>
          <w:spacing w:val="-12"/>
          <w:w w:val="90"/>
          <w:sz w:val="16"/>
        </w:rPr>
        <w:t> </w:t>
      </w:r>
      <w:r>
        <w:rPr>
          <w:w w:val="90"/>
          <w:sz w:val="16"/>
        </w:rPr>
        <w:t>GW</w:t>
      </w:r>
      <w:r>
        <w:rPr>
          <w:spacing w:val="-11"/>
          <w:w w:val="90"/>
          <w:sz w:val="16"/>
        </w:rPr>
        <w:t> </w:t>
      </w:r>
      <w:r>
        <w:rPr>
          <w:w w:val="90"/>
          <w:sz w:val="16"/>
        </w:rPr>
        <w:t>Pharmaceuticals:</w:t>
      </w:r>
      <w:r>
        <w:rPr>
          <w:spacing w:val="-12"/>
          <w:w w:val="90"/>
          <w:sz w:val="16"/>
        </w:rPr>
        <w:t> </w:t>
      </w:r>
      <w:r>
        <w:rPr>
          <w:w w:val="90"/>
          <w:sz w:val="16"/>
        </w:rPr>
        <w:t>WhatDoTheyKnow,</w:t>
      </w:r>
      <w:r>
        <w:rPr>
          <w:spacing w:val="-12"/>
          <w:w w:val="90"/>
          <w:sz w:val="16"/>
        </w:rPr>
        <w:t> </w:t>
      </w:r>
      <w:r>
        <w:rPr>
          <w:rFonts w:ascii="Calibri" w:hAnsi="Calibri"/>
          <w:i/>
          <w:w w:val="90"/>
          <w:sz w:val="16"/>
        </w:rPr>
        <w:t>Search</w:t>
      </w:r>
      <w:r>
        <w:rPr>
          <w:rFonts w:ascii="Calibri" w:hAnsi="Calibri"/>
          <w:i/>
          <w:spacing w:val="2"/>
          <w:w w:val="90"/>
          <w:sz w:val="16"/>
        </w:rPr>
        <w:t> </w:t>
      </w:r>
      <w:r>
        <w:rPr>
          <w:rFonts w:ascii="Calibri" w:hAnsi="Calibri"/>
          <w:i/>
          <w:w w:val="90"/>
          <w:sz w:val="16"/>
        </w:rPr>
        <w:t>results</w:t>
      </w:r>
      <w:r>
        <w:rPr>
          <w:rFonts w:ascii="Calibri" w:hAnsi="Calibri"/>
          <w:i/>
          <w:spacing w:val="1"/>
          <w:w w:val="90"/>
          <w:sz w:val="16"/>
        </w:rPr>
        <w:t> </w:t>
      </w:r>
      <w:r>
        <w:rPr>
          <w:rFonts w:ascii="Calibri" w:hAnsi="Calibri"/>
          <w:i/>
          <w:w w:val="90"/>
          <w:sz w:val="16"/>
        </w:rPr>
        <w:t>for</w:t>
      </w:r>
      <w:r>
        <w:rPr>
          <w:rFonts w:ascii="Calibri" w:hAnsi="Calibri"/>
          <w:i/>
          <w:spacing w:val="1"/>
          <w:w w:val="90"/>
          <w:sz w:val="16"/>
        </w:rPr>
        <w:t> </w:t>
      </w:r>
      <w:r>
        <w:rPr>
          <w:rFonts w:ascii="Calibri" w:hAnsi="Calibri"/>
          <w:i/>
          <w:w w:val="90"/>
          <w:sz w:val="16"/>
        </w:rPr>
        <w:t>‘GW </w:t>
      </w:r>
      <w:r>
        <w:rPr>
          <w:rFonts w:ascii="Calibri" w:hAnsi="Calibri"/>
          <w:i/>
          <w:spacing w:val="-2"/>
          <w:w w:val="101"/>
          <w:sz w:val="16"/>
        </w:rPr>
        <w:t>Ph</w:t>
      </w:r>
      <w:r>
        <w:rPr>
          <w:rFonts w:ascii="Calibri" w:hAnsi="Calibri"/>
          <w:i/>
          <w:spacing w:val="-2"/>
          <w:w w:val="96"/>
          <w:sz w:val="16"/>
        </w:rPr>
        <w:t>ar</w:t>
      </w:r>
      <w:r>
        <w:rPr>
          <w:rFonts w:ascii="Calibri" w:hAnsi="Calibri"/>
          <w:i/>
          <w:spacing w:val="-1"/>
          <w:w w:val="104"/>
          <w:sz w:val="16"/>
        </w:rPr>
        <w:t>m</w:t>
      </w:r>
      <w:r>
        <w:rPr>
          <w:rFonts w:ascii="Calibri" w:hAnsi="Calibri"/>
          <w:i/>
          <w:spacing w:val="-2"/>
          <w:w w:val="100"/>
          <w:sz w:val="16"/>
        </w:rPr>
        <w:t>ac</w:t>
      </w:r>
      <w:r>
        <w:rPr>
          <w:rFonts w:ascii="Calibri" w:hAnsi="Calibri"/>
          <w:i/>
          <w:spacing w:val="-2"/>
          <w:w w:val="105"/>
          <w:sz w:val="16"/>
        </w:rPr>
        <w:t>eu</w:t>
      </w:r>
      <w:r>
        <w:rPr>
          <w:rFonts w:ascii="Calibri" w:hAnsi="Calibri"/>
          <w:i/>
          <w:spacing w:val="-2"/>
          <w:w w:val="98"/>
          <w:sz w:val="16"/>
        </w:rPr>
        <w:t>t</w:t>
      </w:r>
      <w:r>
        <w:rPr>
          <w:rFonts w:ascii="Calibri" w:hAnsi="Calibri"/>
          <w:i/>
          <w:spacing w:val="-2"/>
          <w:w w:val="95"/>
          <w:sz w:val="16"/>
        </w:rPr>
        <w:t>i</w:t>
      </w:r>
      <w:r>
        <w:rPr>
          <w:rFonts w:ascii="Calibri" w:hAnsi="Calibri"/>
          <w:i/>
          <w:spacing w:val="-2"/>
          <w:w w:val="105"/>
          <w:sz w:val="16"/>
        </w:rPr>
        <w:t>c</w:t>
      </w:r>
      <w:r>
        <w:rPr>
          <w:rFonts w:ascii="Calibri" w:hAnsi="Calibri"/>
          <w:i/>
          <w:spacing w:val="-2"/>
          <w:w w:val="96"/>
          <w:sz w:val="16"/>
        </w:rPr>
        <w:t>al</w:t>
      </w:r>
      <w:r>
        <w:rPr>
          <w:rFonts w:ascii="Calibri" w:hAnsi="Calibri"/>
          <w:i/>
          <w:spacing w:val="-2"/>
          <w:w w:val="98"/>
          <w:sz w:val="16"/>
        </w:rPr>
        <w:t>s</w:t>
      </w:r>
      <w:r>
        <w:rPr>
          <w:rFonts w:ascii="Calibri" w:hAnsi="Calibri"/>
          <w:i/>
          <w:spacing w:val="-2"/>
          <w:w w:val="110"/>
          <w:sz w:val="16"/>
        </w:rPr>
        <w:t>’</w:t>
      </w:r>
      <w:r>
        <w:rPr>
          <w:spacing w:val="-2"/>
          <w:w w:val="93"/>
          <w:sz w:val="16"/>
        </w:rPr>
        <w:t>&lt;</w:t>
      </w:r>
      <w:r>
        <w:rPr>
          <w:spacing w:val="-2"/>
          <w:w w:val="88"/>
          <w:sz w:val="16"/>
        </w:rPr>
        <w:t>ht</w:t>
      </w:r>
      <w:r>
        <w:rPr>
          <w:spacing w:val="-2"/>
          <w:w w:val="88"/>
          <w:sz w:val="16"/>
        </w:rPr>
        <w:t>t</w:t>
      </w:r>
      <w:r>
        <w:rPr>
          <w:spacing w:val="-2"/>
          <w:w w:val="82"/>
          <w:sz w:val="16"/>
        </w:rPr>
        <w:t>ps</w:t>
      </w:r>
      <w:r>
        <w:rPr>
          <w:spacing w:val="-2"/>
          <w:w w:val="86"/>
          <w:sz w:val="16"/>
        </w:rPr>
        <w:t>:</w:t>
      </w:r>
      <w:r>
        <w:rPr>
          <w:spacing w:val="-2"/>
          <w:w w:val="55"/>
          <w:sz w:val="16"/>
        </w:rPr>
        <w:t>//</w:t>
      </w:r>
      <w:hyperlink r:id="rId148">
        <w:r>
          <w:rPr>
            <w:spacing w:val="-1"/>
            <w:w w:val="99"/>
            <w:sz w:val="16"/>
          </w:rPr>
          <w:t>www</w:t>
        </w:r>
        <w:r>
          <w:rPr>
            <w:spacing w:val="-2"/>
            <w:w w:val="86"/>
            <w:sz w:val="16"/>
          </w:rPr>
          <w:t>.</w:t>
        </w:r>
        <w:r>
          <w:rPr>
            <w:spacing w:val="-1"/>
            <w:w w:val="99"/>
            <w:sz w:val="16"/>
          </w:rPr>
          <w:t>w</w:t>
        </w:r>
        <w:r>
          <w:rPr>
            <w:spacing w:val="-2"/>
            <w:w w:val="89"/>
            <w:sz w:val="16"/>
          </w:rPr>
          <w:t>ha</w:t>
        </w:r>
        <w:r>
          <w:rPr>
            <w:spacing w:val="-2"/>
            <w:w w:val="88"/>
            <w:sz w:val="16"/>
          </w:rPr>
          <w:t>t</w:t>
        </w:r>
        <w:r>
          <w:rPr>
            <w:spacing w:val="-2"/>
            <w:w w:val="88"/>
            <w:sz w:val="16"/>
          </w:rPr>
          <w:t>dot</w:t>
        </w:r>
        <w:r>
          <w:rPr>
            <w:spacing w:val="-2"/>
            <w:w w:val="88"/>
            <w:sz w:val="16"/>
          </w:rPr>
          <w:t>he</w:t>
        </w:r>
        <w:r>
          <w:rPr>
            <w:spacing w:val="-2"/>
            <w:w w:val="84"/>
            <w:sz w:val="16"/>
          </w:rPr>
          <w:t>y</w:t>
        </w:r>
        <w:r>
          <w:rPr>
            <w:spacing w:val="-2"/>
            <w:w w:val="84"/>
            <w:sz w:val="16"/>
          </w:rPr>
          <w:t>k</w:t>
        </w:r>
        <w:r>
          <w:rPr>
            <w:spacing w:val="-2"/>
            <w:w w:val="93"/>
            <w:sz w:val="16"/>
          </w:rPr>
          <w:t>no</w:t>
        </w:r>
        <w:r>
          <w:rPr>
            <w:spacing w:val="-1"/>
            <w:w w:val="93"/>
            <w:sz w:val="16"/>
          </w:rPr>
          <w:t>w</w:t>
        </w:r>
        <w:r>
          <w:rPr>
            <w:spacing w:val="-2"/>
            <w:w w:val="86"/>
            <w:sz w:val="16"/>
          </w:rPr>
          <w:t>.</w:t>
        </w:r>
        <w:r>
          <w:rPr>
            <w:spacing w:val="-2"/>
            <w:w w:val="85"/>
            <w:sz w:val="16"/>
          </w:rPr>
          <w:t>c</w:t>
        </w:r>
        <w:r>
          <w:rPr>
            <w:spacing w:val="-2"/>
            <w:w w:val="88"/>
            <w:sz w:val="16"/>
          </w:rPr>
          <w:t>o</w:t>
        </w:r>
        <w:r>
          <w:rPr>
            <w:spacing w:val="-1"/>
            <w:w w:val="88"/>
            <w:sz w:val="16"/>
          </w:rPr>
          <w:t>m</w:t>
        </w:r>
        <w:r>
          <w:rPr>
            <w:spacing w:val="-2"/>
            <w:w w:val="55"/>
            <w:sz w:val="16"/>
          </w:rPr>
          <w:t>/</w:t>
        </w:r>
        <w:r>
          <w:rPr>
            <w:spacing w:val="-2"/>
            <w:w w:val="75"/>
            <w:sz w:val="16"/>
          </w:rPr>
          <w:t>s</w:t>
        </w:r>
        <w:r>
          <w:rPr>
            <w:spacing w:val="-2"/>
            <w:w w:val="88"/>
            <w:sz w:val="16"/>
          </w:rPr>
          <w:t>e</w:t>
        </w:r>
        <w:r>
          <w:rPr>
            <w:spacing w:val="-2"/>
            <w:w w:val="89"/>
            <w:sz w:val="16"/>
          </w:rPr>
          <w:t>a</w:t>
        </w:r>
        <w:r>
          <w:rPr>
            <w:spacing w:val="-2"/>
            <w:w w:val="80"/>
            <w:sz w:val="16"/>
          </w:rPr>
          <w:t>r</w:t>
        </w:r>
        <w:r>
          <w:rPr>
            <w:spacing w:val="-2"/>
            <w:w w:val="85"/>
            <w:sz w:val="16"/>
          </w:rPr>
          <w:t>c</w:t>
        </w:r>
        <w:r>
          <w:rPr>
            <w:spacing w:val="-2"/>
            <w:w w:val="74"/>
            <w:sz w:val="16"/>
          </w:rPr>
          <w:t>h/</w:t>
        </w:r>
        <w:r>
          <w:rPr>
            <w:spacing w:val="-2"/>
            <w:w w:val="94"/>
            <w:sz w:val="16"/>
          </w:rPr>
          <w:t>g</w:t>
        </w:r>
        <w:r>
          <w:rPr>
            <w:spacing w:val="-1"/>
            <w:w w:val="94"/>
            <w:sz w:val="16"/>
          </w:rPr>
          <w:t>w</w:t>
        </w:r>
        <w:r>
          <w:rPr>
            <w:spacing w:val="-1"/>
            <w:w w:val="148"/>
            <w:sz w:val="16"/>
          </w:rPr>
          <w:t>%</w:t>
        </w:r>
        <w:r>
          <w:rPr>
            <w:spacing w:val="-2"/>
            <w:w w:val="87"/>
            <w:sz w:val="16"/>
          </w:rPr>
          <w:t>20pha</w:t>
        </w:r>
        <w:r>
          <w:rPr>
            <w:spacing w:val="-2"/>
            <w:w w:val="80"/>
            <w:sz w:val="16"/>
          </w:rPr>
          <w:t>r</w:t>
        </w:r>
        <w:r>
          <w:rPr>
            <w:spacing w:val="-1"/>
            <w:w w:val="88"/>
            <w:sz w:val="16"/>
          </w:rPr>
          <w:t>m</w:t>
        </w:r>
        <w:r>
          <w:rPr>
            <w:spacing w:val="-2"/>
            <w:w w:val="89"/>
            <w:sz w:val="16"/>
          </w:rPr>
          <w:t>a</w:t>
        </w:r>
        <w:r>
          <w:rPr>
            <w:spacing w:val="-2"/>
            <w:w w:val="85"/>
            <w:sz w:val="16"/>
          </w:rPr>
          <w:t>c</w:t>
        </w:r>
        <w:r>
          <w:rPr>
            <w:spacing w:val="-2"/>
            <w:w w:val="88"/>
            <w:sz w:val="16"/>
          </w:rPr>
          <w:t>e</w:t>
        </w:r>
        <w:r>
          <w:rPr>
            <w:spacing w:val="-2"/>
            <w:w w:val="88"/>
            <w:sz w:val="16"/>
          </w:rPr>
          <w:t>ut</w:t>
        </w:r>
        <w:r>
          <w:rPr>
            <w:spacing w:val="-2"/>
            <w:w w:val="76"/>
            <w:sz w:val="16"/>
          </w:rPr>
          <w:t>i</w:t>
        </w:r>
        <w:r>
          <w:rPr>
            <w:spacing w:val="-2"/>
            <w:w w:val="85"/>
            <w:sz w:val="16"/>
          </w:rPr>
          <w:t>c</w:t>
        </w:r>
        <w:r>
          <w:rPr>
            <w:spacing w:val="-2"/>
            <w:w w:val="89"/>
            <w:sz w:val="16"/>
          </w:rPr>
          <w:t>a</w:t>
        </w:r>
        <w:r>
          <w:rPr>
            <w:spacing w:val="-2"/>
            <w:w w:val="76"/>
            <w:sz w:val="16"/>
          </w:rPr>
          <w:t>l</w:t>
        </w:r>
        <w:r>
          <w:rPr>
            <w:spacing w:val="-2"/>
            <w:w w:val="75"/>
            <w:sz w:val="16"/>
          </w:rPr>
          <w:t>s</w:t>
        </w:r>
        <w:r>
          <w:rPr>
            <w:spacing w:val="-2"/>
            <w:w w:val="55"/>
            <w:sz w:val="16"/>
          </w:rPr>
          <w:t>/</w:t>
        </w:r>
        <w:r>
          <w:rPr>
            <w:spacing w:val="-2"/>
            <w:w w:val="89"/>
            <w:sz w:val="16"/>
          </w:rPr>
          <w:t>a</w:t>
        </w:r>
        <w:r>
          <w:rPr>
            <w:spacing w:val="-2"/>
            <w:w w:val="76"/>
            <w:sz w:val="16"/>
          </w:rPr>
          <w:t>ll</w:t>
        </w:r>
      </w:hyperlink>
      <w:r>
        <w:rPr>
          <w:spacing w:val="-2"/>
          <w:w w:val="91"/>
          <w:sz w:val="16"/>
        </w:rPr>
        <w:t>&gt;</w:t>
      </w:r>
      <w:r>
        <w:rPr>
          <w:w w:val="91"/>
          <w:sz w:val="16"/>
        </w:rPr>
        <w:t>.</w:t>
      </w:r>
      <w:r>
        <w:rPr>
          <w:spacing w:val="-10"/>
          <w:sz w:val="16"/>
        </w:rPr>
        <w:t> </w:t>
      </w:r>
      <w:r>
        <w:rPr>
          <w:w w:val="95"/>
          <w:sz w:val="16"/>
        </w:rPr>
        <w:t>A</w:t>
      </w:r>
      <w:r>
        <w:rPr>
          <w:spacing w:val="-9"/>
          <w:sz w:val="16"/>
        </w:rPr>
        <w:t> </w:t>
      </w:r>
      <w:r>
        <w:rPr>
          <w:spacing w:val="-2"/>
          <w:w w:val="80"/>
          <w:sz w:val="16"/>
        </w:rPr>
        <w:t>r</w:t>
      </w:r>
      <w:r>
        <w:rPr>
          <w:spacing w:val="-2"/>
          <w:w w:val="88"/>
          <w:sz w:val="16"/>
        </w:rPr>
        <w:t>e</w:t>
      </w:r>
      <w:r>
        <w:rPr>
          <w:spacing w:val="-2"/>
          <w:w w:val="75"/>
          <w:sz w:val="16"/>
        </w:rPr>
        <w:t>s</w:t>
      </w:r>
      <w:r>
        <w:rPr>
          <w:spacing w:val="-2"/>
          <w:w w:val="85"/>
          <w:sz w:val="16"/>
        </w:rPr>
        <w:t>pons</w:t>
      </w:r>
      <w:r>
        <w:rPr>
          <w:w w:val="88"/>
          <w:sz w:val="16"/>
        </w:rPr>
        <w:t>e</w:t>
      </w:r>
      <w:r>
        <w:rPr>
          <w:spacing w:val="-10"/>
          <w:sz w:val="16"/>
        </w:rPr>
        <w:t> </w:t>
      </w:r>
      <w:r>
        <w:rPr>
          <w:spacing w:val="-2"/>
          <w:w w:val="88"/>
          <w:sz w:val="16"/>
        </w:rPr>
        <w:t>da</w:t>
      </w:r>
      <w:r>
        <w:rPr>
          <w:spacing w:val="-2"/>
          <w:w w:val="88"/>
          <w:sz w:val="16"/>
        </w:rPr>
        <w:t>t</w:t>
      </w:r>
      <w:r>
        <w:rPr>
          <w:spacing w:val="-2"/>
          <w:w w:val="88"/>
          <w:sz w:val="16"/>
        </w:rPr>
        <w:t>e</w:t>
      </w:r>
      <w:r>
        <w:rPr>
          <w:w w:val="87"/>
          <w:sz w:val="16"/>
        </w:rPr>
        <w:t>d</w:t>
      </w:r>
      <w:r>
        <w:rPr>
          <w:spacing w:val="-10"/>
          <w:sz w:val="16"/>
        </w:rPr>
        <w:t> </w:t>
      </w:r>
      <w:r>
        <w:rPr>
          <w:spacing w:val="-2"/>
          <w:w w:val="87"/>
          <w:sz w:val="16"/>
        </w:rPr>
        <w:t>1</w:t>
      </w:r>
      <w:r>
        <w:rPr>
          <w:w w:val="87"/>
          <w:sz w:val="16"/>
        </w:rPr>
        <w:t>6</w:t>
      </w:r>
      <w:r>
        <w:rPr>
          <w:spacing w:val="-10"/>
          <w:sz w:val="16"/>
        </w:rPr>
        <w:t> </w:t>
      </w:r>
      <w:r>
        <w:rPr>
          <w:spacing w:val="-1"/>
          <w:w w:val="88"/>
          <w:sz w:val="16"/>
        </w:rPr>
        <w:t>D</w:t>
      </w:r>
      <w:r>
        <w:rPr>
          <w:spacing w:val="-2"/>
          <w:w w:val="88"/>
          <w:sz w:val="16"/>
        </w:rPr>
        <w:t>e</w:t>
      </w:r>
      <w:r>
        <w:rPr>
          <w:spacing w:val="-2"/>
          <w:w w:val="85"/>
          <w:sz w:val="16"/>
        </w:rPr>
        <w:t>c</w:t>
      </w:r>
      <w:r>
        <w:rPr>
          <w:spacing w:val="-2"/>
          <w:w w:val="88"/>
          <w:sz w:val="16"/>
        </w:rPr>
        <w:t>e</w:t>
      </w:r>
      <w:r>
        <w:rPr>
          <w:spacing w:val="-1"/>
          <w:w w:val="88"/>
          <w:sz w:val="16"/>
        </w:rPr>
        <w:t>m</w:t>
      </w:r>
      <w:r>
        <w:rPr>
          <w:spacing w:val="-2"/>
          <w:w w:val="88"/>
          <w:sz w:val="16"/>
        </w:rPr>
        <w:t>be</w:t>
      </w:r>
      <w:r>
        <w:rPr>
          <w:w w:val="80"/>
          <w:sz w:val="16"/>
        </w:rPr>
        <w:t>r</w:t>
      </w:r>
      <w:r>
        <w:rPr>
          <w:spacing w:val="-10"/>
          <w:sz w:val="16"/>
        </w:rPr>
        <w:t> </w:t>
      </w:r>
      <w:r>
        <w:rPr>
          <w:spacing w:val="-2"/>
          <w:w w:val="87"/>
          <w:sz w:val="16"/>
        </w:rPr>
        <w:t>201</w:t>
      </w:r>
      <w:r>
        <w:rPr>
          <w:w w:val="87"/>
          <w:sz w:val="16"/>
        </w:rPr>
        <w:t>1</w:t>
      </w:r>
      <w:r>
        <w:rPr>
          <w:spacing w:val="-10"/>
          <w:sz w:val="16"/>
        </w:rPr>
        <w:t> </w:t>
      </w:r>
      <w:r>
        <w:rPr>
          <w:spacing w:val="-2"/>
          <w:w w:val="88"/>
          <w:sz w:val="16"/>
        </w:rPr>
        <w:t>t</w:t>
      </w:r>
      <w:r>
        <w:rPr>
          <w:w w:val="89"/>
          <w:sz w:val="16"/>
        </w:rPr>
        <w:t>o </w:t>
      </w:r>
      <w:r>
        <w:rPr>
          <w:w w:val="90"/>
          <w:sz w:val="16"/>
        </w:rPr>
        <w:t>one</w:t>
      </w:r>
      <w:r>
        <w:rPr>
          <w:spacing w:val="-22"/>
          <w:w w:val="90"/>
          <w:sz w:val="16"/>
        </w:rPr>
        <w:t> </w:t>
      </w:r>
      <w:r>
        <w:rPr>
          <w:w w:val="90"/>
          <w:sz w:val="16"/>
        </w:rPr>
        <w:t>such</w:t>
      </w:r>
      <w:r>
        <w:rPr>
          <w:spacing w:val="-22"/>
          <w:w w:val="90"/>
          <w:sz w:val="16"/>
        </w:rPr>
        <w:t> </w:t>
      </w:r>
      <w:r>
        <w:rPr>
          <w:w w:val="90"/>
          <w:sz w:val="16"/>
        </w:rPr>
        <w:t>request</w:t>
      </w:r>
      <w:r>
        <w:rPr>
          <w:spacing w:val="-22"/>
          <w:w w:val="90"/>
          <w:sz w:val="16"/>
        </w:rPr>
        <w:t> </w:t>
      </w:r>
      <w:r>
        <w:rPr>
          <w:w w:val="90"/>
          <w:sz w:val="16"/>
        </w:rPr>
        <w:t>declined</w:t>
      </w:r>
      <w:r>
        <w:rPr>
          <w:spacing w:val="-22"/>
          <w:w w:val="90"/>
          <w:sz w:val="16"/>
        </w:rPr>
        <w:t> </w:t>
      </w:r>
      <w:r>
        <w:rPr>
          <w:w w:val="90"/>
          <w:sz w:val="16"/>
        </w:rPr>
        <w:t>to</w:t>
      </w:r>
      <w:r>
        <w:rPr>
          <w:spacing w:val="-22"/>
          <w:w w:val="90"/>
          <w:sz w:val="16"/>
        </w:rPr>
        <w:t> </w:t>
      </w:r>
      <w:r>
        <w:rPr>
          <w:w w:val="90"/>
          <w:sz w:val="16"/>
        </w:rPr>
        <w:t>supply</w:t>
      </w:r>
      <w:r>
        <w:rPr>
          <w:spacing w:val="-22"/>
          <w:w w:val="90"/>
          <w:sz w:val="16"/>
        </w:rPr>
        <w:t> </w:t>
      </w:r>
      <w:r>
        <w:rPr>
          <w:w w:val="90"/>
          <w:sz w:val="16"/>
        </w:rPr>
        <w:t>copies</w:t>
      </w:r>
      <w:r>
        <w:rPr>
          <w:spacing w:val="-22"/>
          <w:w w:val="90"/>
          <w:sz w:val="16"/>
        </w:rPr>
        <w:t> </w:t>
      </w:r>
      <w:r>
        <w:rPr>
          <w:w w:val="90"/>
          <w:sz w:val="16"/>
        </w:rPr>
        <w:t>of</w:t>
      </w:r>
      <w:r>
        <w:rPr>
          <w:spacing w:val="-22"/>
          <w:w w:val="90"/>
          <w:sz w:val="16"/>
        </w:rPr>
        <w:t> </w:t>
      </w:r>
      <w:r>
        <w:rPr>
          <w:w w:val="90"/>
          <w:sz w:val="16"/>
        </w:rPr>
        <w:t>the</w:t>
      </w:r>
      <w:r>
        <w:rPr>
          <w:spacing w:val="-21"/>
          <w:w w:val="90"/>
          <w:sz w:val="16"/>
        </w:rPr>
        <w:t> </w:t>
      </w:r>
      <w:r>
        <w:rPr>
          <w:w w:val="90"/>
          <w:sz w:val="16"/>
        </w:rPr>
        <w:t>licences</w:t>
      </w:r>
      <w:r>
        <w:rPr>
          <w:spacing w:val="-22"/>
          <w:w w:val="90"/>
          <w:sz w:val="16"/>
        </w:rPr>
        <w:t> </w:t>
      </w:r>
      <w:r>
        <w:rPr>
          <w:w w:val="90"/>
          <w:sz w:val="16"/>
        </w:rPr>
        <w:t>held</w:t>
      </w:r>
      <w:r>
        <w:rPr>
          <w:spacing w:val="-22"/>
          <w:w w:val="90"/>
          <w:sz w:val="16"/>
        </w:rPr>
        <w:t> </w:t>
      </w:r>
      <w:r>
        <w:rPr>
          <w:w w:val="90"/>
          <w:sz w:val="16"/>
        </w:rPr>
        <w:t>by</w:t>
      </w:r>
      <w:r>
        <w:rPr>
          <w:spacing w:val="-22"/>
          <w:w w:val="90"/>
          <w:sz w:val="16"/>
        </w:rPr>
        <w:t> </w:t>
      </w:r>
      <w:r>
        <w:rPr>
          <w:w w:val="90"/>
          <w:sz w:val="16"/>
        </w:rPr>
        <w:t>GW,</w:t>
      </w:r>
      <w:r>
        <w:rPr>
          <w:spacing w:val="-22"/>
          <w:w w:val="90"/>
          <w:sz w:val="16"/>
        </w:rPr>
        <w:t> </w:t>
      </w:r>
      <w:r>
        <w:rPr>
          <w:w w:val="90"/>
          <w:sz w:val="16"/>
        </w:rPr>
        <w:t>on</w:t>
      </w:r>
      <w:r>
        <w:rPr>
          <w:spacing w:val="-22"/>
          <w:w w:val="90"/>
          <w:sz w:val="16"/>
        </w:rPr>
        <w:t> </w:t>
      </w:r>
      <w:r>
        <w:rPr>
          <w:w w:val="90"/>
          <w:sz w:val="16"/>
        </w:rPr>
        <w:t>the</w:t>
      </w:r>
      <w:r>
        <w:rPr>
          <w:spacing w:val="-22"/>
          <w:w w:val="90"/>
          <w:sz w:val="16"/>
        </w:rPr>
        <w:t> </w:t>
      </w:r>
      <w:r>
        <w:rPr>
          <w:w w:val="90"/>
          <w:sz w:val="16"/>
        </w:rPr>
        <w:t>basis</w:t>
      </w:r>
      <w:r>
        <w:rPr>
          <w:spacing w:val="-22"/>
          <w:w w:val="90"/>
          <w:sz w:val="16"/>
        </w:rPr>
        <w:t> </w:t>
      </w:r>
      <w:r>
        <w:rPr>
          <w:w w:val="90"/>
          <w:sz w:val="16"/>
        </w:rPr>
        <w:t>that</w:t>
      </w:r>
      <w:r>
        <w:rPr>
          <w:spacing w:val="-22"/>
          <w:w w:val="90"/>
          <w:sz w:val="16"/>
        </w:rPr>
        <w:t> </w:t>
      </w:r>
      <w:r>
        <w:rPr>
          <w:w w:val="90"/>
          <w:sz w:val="16"/>
        </w:rPr>
        <w:t>release</w:t>
      </w:r>
      <w:r>
        <w:rPr>
          <w:spacing w:val="-21"/>
          <w:w w:val="90"/>
          <w:sz w:val="16"/>
        </w:rPr>
        <w:t> </w:t>
      </w:r>
      <w:r>
        <w:rPr>
          <w:w w:val="90"/>
          <w:sz w:val="16"/>
        </w:rPr>
        <w:t>of</w:t>
      </w:r>
      <w:r>
        <w:rPr>
          <w:spacing w:val="-22"/>
          <w:w w:val="90"/>
          <w:sz w:val="16"/>
        </w:rPr>
        <w:t> </w:t>
      </w:r>
      <w:r>
        <w:rPr>
          <w:w w:val="90"/>
          <w:sz w:val="16"/>
        </w:rPr>
        <w:t>the</w:t>
      </w:r>
      <w:r>
        <w:rPr>
          <w:spacing w:val="-22"/>
          <w:w w:val="90"/>
          <w:sz w:val="16"/>
        </w:rPr>
        <w:t> </w:t>
      </w:r>
      <w:r>
        <w:rPr>
          <w:w w:val="90"/>
          <w:sz w:val="16"/>
        </w:rPr>
        <w:t>information</w:t>
      </w:r>
      <w:r>
        <w:rPr>
          <w:spacing w:val="-22"/>
          <w:w w:val="90"/>
          <w:sz w:val="16"/>
        </w:rPr>
        <w:t> </w:t>
      </w:r>
      <w:r>
        <w:rPr>
          <w:w w:val="90"/>
          <w:sz w:val="16"/>
        </w:rPr>
        <w:t>could</w:t>
      </w:r>
      <w:r>
        <w:rPr>
          <w:spacing w:val="-22"/>
          <w:w w:val="90"/>
          <w:sz w:val="16"/>
        </w:rPr>
        <w:t> </w:t>
      </w:r>
      <w:r>
        <w:rPr>
          <w:w w:val="90"/>
          <w:sz w:val="16"/>
        </w:rPr>
        <w:t>prejudice GW's</w:t>
      </w:r>
      <w:r>
        <w:rPr>
          <w:spacing w:val="-27"/>
          <w:w w:val="90"/>
          <w:sz w:val="16"/>
        </w:rPr>
        <w:t> </w:t>
      </w:r>
      <w:r>
        <w:rPr>
          <w:w w:val="90"/>
          <w:sz w:val="16"/>
        </w:rPr>
        <w:t>commercial</w:t>
      </w:r>
      <w:r>
        <w:rPr>
          <w:spacing w:val="-26"/>
          <w:w w:val="90"/>
          <w:sz w:val="16"/>
        </w:rPr>
        <w:t> </w:t>
      </w:r>
      <w:r>
        <w:rPr>
          <w:w w:val="90"/>
          <w:sz w:val="16"/>
        </w:rPr>
        <w:t>interests</w:t>
      </w:r>
      <w:r>
        <w:rPr>
          <w:spacing w:val="-27"/>
          <w:w w:val="90"/>
          <w:sz w:val="16"/>
        </w:rPr>
        <w:t> </w:t>
      </w:r>
      <w:r>
        <w:rPr>
          <w:w w:val="90"/>
          <w:sz w:val="16"/>
        </w:rPr>
        <w:t>or</w:t>
      </w:r>
      <w:r>
        <w:rPr>
          <w:spacing w:val="-27"/>
          <w:w w:val="90"/>
          <w:sz w:val="16"/>
        </w:rPr>
        <w:t> </w:t>
      </w:r>
      <w:r>
        <w:rPr>
          <w:w w:val="90"/>
          <w:sz w:val="16"/>
        </w:rPr>
        <w:t>make</w:t>
      </w:r>
      <w:r>
        <w:rPr>
          <w:spacing w:val="-26"/>
          <w:w w:val="90"/>
          <w:sz w:val="16"/>
        </w:rPr>
        <w:t> </w:t>
      </w:r>
      <w:r>
        <w:rPr>
          <w:w w:val="90"/>
          <w:sz w:val="16"/>
        </w:rPr>
        <w:t>them</w:t>
      </w:r>
      <w:r>
        <w:rPr>
          <w:spacing w:val="-26"/>
          <w:w w:val="90"/>
          <w:sz w:val="16"/>
        </w:rPr>
        <w:t> </w:t>
      </w:r>
      <w:r>
        <w:rPr>
          <w:w w:val="90"/>
          <w:sz w:val="16"/>
        </w:rPr>
        <w:t>the</w:t>
      </w:r>
      <w:r>
        <w:rPr>
          <w:spacing w:val="-27"/>
          <w:w w:val="90"/>
          <w:sz w:val="16"/>
        </w:rPr>
        <w:t> </w:t>
      </w:r>
      <w:r>
        <w:rPr>
          <w:w w:val="90"/>
          <w:sz w:val="16"/>
        </w:rPr>
        <w:t>target</w:t>
      </w:r>
      <w:r>
        <w:rPr>
          <w:spacing w:val="-26"/>
          <w:w w:val="90"/>
          <w:sz w:val="16"/>
        </w:rPr>
        <w:t> </w:t>
      </w:r>
      <w:r>
        <w:rPr>
          <w:w w:val="90"/>
          <w:sz w:val="16"/>
        </w:rPr>
        <w:t>of</w:t>
      </w:r>
      <w:r>
        <w:rPr>
          <w:spacing w:val="-27"/>
          <w:w w:val="90"/>
          <w:sz w:val="16"/>
        </w:rPr>
        <w:t> </w:t>
      </w:r>
      <w:r>
        <w:rPr>
          <w:w w:val="90"/>
          <w:sz w:val="16"/>
        </w:rPr>
        <w:t>criminal</w:t>
      </w:r>
      <w:r>
        <w:rPr>
          <w:spacing w:val="-26"/>
          <w:w w:val="90"/>
          <w:sz w:val="16"/>
        </w:rPr>
        <w:t> </w:t>
      </w:r>
      <w:r>
        <w:rPr>
          <w:w w:val="90"/>
          <w:sz w:val="16"/>
        </w:rPr>
        <w:t>activity.</w:t>
      </w:r>
      <w:r>
        <w:rPr>
          <w:spacing w:val="-27"/>
          <w:w w:val="90"/>
          <w:sz w:val="16"/>
        </w:rPr>
        <w:t> </w:t>
      </w:r>
      <w:r>
        <w:rPr>
          <w:w w:val="90"/>
          <w:sz w:val="16"/>
        </w:rPr>
        <w:t>Letter</w:t>
      </w:r>
      <w:r>
        <w:rPr>
          <w:spacing w:val="-26"/>
          <w:w w:val="90"/>
          <w:sz w:val="16"/>
        </w:rPr>
        <w:t> </w:t>
      </w:r>
      <w:r>
        <w:rPr>
          <w:w w:val="90"/>
          <w:sz w:val="16"/>
        </w:rPr>
        <w:t>from</w:t>
      </w:r>
      <w:r>
        <w:rPr>
          <w:spacing w:val="-26"/>
          <w:w w:val="90"/>
          <w:sz w:val="16"/>
        </w:rPr>
        <w:t> </w:t>
      </w:r>
      <w:r>
        <w:rPr>
          <w:w w:val="90"/>
          <w:sz w:val="16"/>
        </w:rPr>
        <w:t>Lee</w:t>
      </w:r>
      <w:r>
        <w:rPr>
          <w:spacing w:val="-27"/>
          <w:w w:val="90"/>
          <w:sz w:val="16"/>
        </w:rPr>
        <w:t> </w:t>
      </w:r>
      <w:r>
        <w:rPr>
          <w:w w:val="90"/>
          <w:sz w:val="16"/>
        </w:rPr>
        <w:t>Smith,</w:t>
      </w:r>
      <w:r>
        <w:rPr>
          <w:spacing w:val="-26"/>
          <w:w w:val="90"/>
          <w:sz w:val="16"/>
        </w:rPr>
        <w:t> </w:t>
      </w:r>
      <w:r>
        <w:rPr>
          <w:w w:val="90"/>
          <w:sz w:val="16"/>
        </w:rPr>
        <w:t>Drugs</w:t>
      </w:r>
      <w:r>
        <w:rPr>
          <w:spacing w:val="-27"/>
          <w:w w:val="90"/>
          <w:sz w:val="16"/>
        </w:rPr>
        <w:t> </w:t>
      </w:r>
      <w:r>
        <w:rPr>
          <w:w w:val="90"/>
          <w:sz w:val="16"/>
        </w:rPr>
        <w:t>Licensing</w:t>
      </w:r>
      <w:r>
        <w:rPr>
          <w:spacing w:val="-26"/>
          <w:w w:val="90"/>
          <w:sz w:val="16"/>
        </w:rPr>
        <w:t> </w:t>
      </w:r>
      <w:r>
        <w:rPr>
          <w:w w:val="90"/>
          <w:sz w:val="16"/>
        </w:rPr>
        <w:t>and</w:t>
      </w:r>
      <w:r>
        <w:rPr>
          <w:spacing w:val="-27"/>
          <w:w w:val="90"/>
          <w:sz w:val="16"/>
        </w:rPr>
        <w:t> </w:t>
      </w:r>
      <w:r>
        <w:rPr>
          <w:w w:val="90"/>
          <w:sz w:val="16"/>
        </w:rPr>
        <w:t>Compliance</w:t>
      </w:r>
      <w:r>
        <w:rPr>
          <w:spacing w:val="-26"/>
          <w:w w:val="90"/>
          <w:sz w:val="16"/>
        </w:rPr>
        <w:t> </w:t>
      </w:r>
      <w:r>
        <w:rPr>
          <w:w w:val="90"/>
          <w:sz w:val="16"/>
        </w:rPr>
        <w:t>Unit, </w:t>
      </w:r>
      <w:r>
        <w:rPr>
          <w:sz w:val="16"/>
        </w:rPr>
        <w:t>United</w:t>
      </w:r>
      <w:r>
        <w:rPr>
          <w:spacing w:val="-16"/>
          <w:sz w:val="16"/>
        </w:rPr>
        <w:t> </w:t>
      </w:r>
      <w:r>
        <w:rPr>
          <w:sz w:val="16"/>
        </w:rPr>
        <w:t>Kingdom</w:t>
      </w:r>
      <w:r>
        <w:rPr>
          <w:spacing w:val="-15"/>
          <w:sz w:val="16"/>
        </w:rPr>
        <w:t> </w:t>
      </w:r>
      <w:r>
        <w:rPr>
          <w:sz w:val="16"/>
        </w:rPr>
        <w:t>Home</w:t>
      </w:r>
      <w:r>
        <w:rPr>
          <w:spacing w:val="-16"/>
          <w:sz w:val="16"/>
        </w:rPr>
        <w:t> </w:t>
      </w:r>
      <w:r>
        <w:rPr>
          <w:sz w:val="16"/>
        </w:rPr>
        <w:t>Office</w:t>
      </w:r>
      <w:r>
        <w:rPr>
          <w:spacing w:val="-16"/>
          <w:sz w:val="16"/>
        </w:rPr>
        <w:t> </w:t>
      </w:r>
      <w:r>
        <w:rPr>
          <w:sz w:val="16"/>
        </w:rPr>
        <w:t>to</w:t>
      </w:r>
      <w:r>
        <w:rPr>
          <w:spacing w:val="-16"/>
          <w:sz w:val="16"/>
        </w:rPr>
        <w:t> </w:t>
      </w:r>
      <w:r>
        <w:rPr>
          <w:sz w:val="16"/>
        </w:rPr>
        <w:t>Peter</w:t>
      </w:r>
      <w:r>
        <w:rPr>
          <w:spacing w:val="-16"/>
          <w:sz w:val="16"/>
        </w:rPr>
        <w:t> </w:t>
      </w:r>
      <w:r>
        <w:rPr>
          <w:sz w:val="16"/>
        </w:rPr>
        <w:t>Reynolds,</w:t>
      </w:r>
      <w:r>
        <w:rPr>
          <w:spacing w:val="-16"/>
          <w:sz w:val="16"/>
        </w:rPr>
        <w:t> </w:t>
      </w:r>
      <w:r>
        <w:rPr>
          <w:sz w:val="16"/>
        </w:rPr>
        <w:t>16</w:t>
      </w:r>
      <w:r>
        <w:rPr>
          <w:spacing w:val="-16"/>
          <w:sz w:val="16"/>
        </w:rPr>
        <w:t> </w:t>
      </w:r>
      <w:r>
        <w:rPr>
          <w:sz w:val="16"/>
        </w:rPr>
        <w:t>December</w:t>
      </w:r>
      <w:r>
        <w:rPr>
          <w:spacing w:val="-15"/>
          <w:sz w:val="16"/>
        </w:rPr>
        <w:t> </w:t>
      </w:r>
      <w:r>
        <w:rPr>
          <w:sz w:val="16"/>
        </w:rPr>
        <w:t>2011</w:t>
      </w:r>
    </w:p>
    <w:p>
      <w:pPr>
        <w:spacing w:before="5"/>
        <w:ind w:left="957" w:right="0" w:firstLine="0"/>
        <w:jc w:val="left"/>
        <w:rPr>
          <w:sz w:val="16"/>
        </w:rPr>
      </w:pPr>
      <w:r>
        <w:rPr>
          <w:w w:val="95"/>
          <w:sz w:val="16"/>
        </w:rPr>
        <w:t>&lt;https://</w:t>
      </w:r>
      <w:hyperlink r:id="rId149">
        <w:r>
          <w:rPr>
            <w:w w:val="95"/>
            <w:sz w:val="16"/>
          </w:rPr>
          <w:t>www.whatdotheyknow.com/request/details_of_gw_pharmaceuticals_li</w:t>
        </w:r>
      </w:hyperlink>
      <w:r>
        <w:rPr>
          <w:w w:val="95"/>
          <w:sz w:val="16"/>
        </w:rPr>
        <w:t>&gt;.</w:t>
      </w:r>
    </w:p>
    <w:p>
      <w:pPr>
        <w:spacing w:before="109"/>
        <w:ind w:left="956" w:right="0" w:firstLine="0"/>
        <w:jc w:val="left"/>
        <w:rPr>
          <w:sz w:val="16"/>
        </w:rPr>
      </w:pPr>
      <w:r>
        <w:rPr>
          <w:w w:val="95"/>
          <w:position w:val="6"/>
          <w:sz w:val="9"/>
        </w:rPr>
        <w:t>111 </w:t>
      </w:r>
      <w:r>
        <w:rPr>
          <w:w w:val="95"/>
          <w:sz w:val="16"/>
        </w:rPr>
        <w:t>GW Pharmaceuticals, ‘GW Receives Commercial Manufacturing Licence for Sativex’ (Press Release, 16 July 2009)</w:t>
      </w:r>
    </w:p>
    <w:p>
      <w:pPr>
        <w:spacing w:before="14"/>
        <w:ind w:left="957" w:right="0" w:firstLine="0"/>
        <w:jc w:val="left"/>
        <w:rPr>
          <w:sz w:val="16"/>
        </w:rPr>
      </w:pPr>
      <w:hyperlink r:id="rId145">
        <w:r>
          <w:rPr>
            <w:sz w:val="16"/>
          </w:rPr>
          <w:t>&lt;ht</w:t>
        </w:r>
      </w:hyperlink>
      <w:r>
        <w:rPr>
          <w:sz w:val="16"/>
        </w:rPr>
        <w:t>t</w:t>
      </w:r>
      <w:hyperlink r:id="rId145">
        <w:r>
          <w:rPr>
            <w:sz w:val="16"/>
          </w:rPr>
          <w:t>p://www.gwpharm.com</w:t>
        </w:r>
      </w:hyperlink>
      <w:r>
        <w:rPr>
          <w:sz w:val="16"/>
        </w:rPr>
        <w:t>&gt;.</w:t>
      </w:r>
    </w:p>
    <w:p>
      <w:pPr>
        <w:spacing w:line="249" w:lineRule="auto" w:before="109"/>
        <w:ind w:left="957" w:right="172" w:hanging="2"/>
        <w:jc w:val="left"/>
        <w:rPr>
          <w:sz w:val="16"/>
        </w:rPr>
      </w:pPr>
      <w:r>
        <w:rPr>
          <w:w w:val="90"/>
          <w:position w:val="6"/>
          <w:sz w:val="9"/>
        </w:rPr>
        <w:t>112</w:t>
      </w:r>
      <w:r>
        <w:rPr>
          <w:spacing w:val="4"/>
          <w:w w:val="90"/>
          <w:position w:val="6"/>
          <w:sz w:val="9"/>
        </w:rPr>
        <w:t> </w:t>
      </w:r>
      <w:r>
        <w:rPr>
          <w:w w:val="90"/>
          <w:sz w:val="16"/>
        </w:rPr>
        <w:t>Adam</w:t>
      </w:r>
      <w:r>
        <w:rPr>
          <w:spacing w:val="-21"/>
          <w:w w:val="90"/>
          <w:sz w:val="16"/>
        </w:rPr>
        <w:t> </w:t>
      </w:r>
      <w:r>
        <w:rPr>
          <w:w w:val="90"/>
          <w:sz w:val="16"/>
        </w:rPr>
        <w:t>Beam,</w:t>
      </w:r>
      <w:r>
        <w:rPr>
          <w:spacing w:val="-21"/>
          <w:w w:val="90"/>
          <w:sz w:val="16"/>
        </w:rPr>
        <w:t> </w:t>
      </w:r>
      <w:r>
        <w:rPr>
          <w:w w:val="90"/>
          <w:sz w:val="16"/>
        </w:rPr>
        <w:t>‘Beshear</w:t>
      </w:r>
      <w:r>
        <w:rPr>
          <w:spacing w:val="-22"/>
          <w:w w:val="90"/>
          <w:sz w:val="16"/>
        </w:rPr>
        <w:t> </w:t>
      </w:r>
      <w:r>
        <w:rPr>
          <w:w w:val="90"/>
          <w:sz w:val="16"/>
        </w:rPr>
        <w:t>signs</w:t>
      </w:r>
      <w:r>
        <w:rPr>
          <w:spacing w:val="-21"/>
          <w:w w:val="90"/>
          <w:sz w:val="16"/>
        </w:rPr>
        <w:t> </w:t>
      </w:r>
      <w:r>
        <w:rPr>
          <w:w w:val="90"/>
          <w:sz w:val="16"/>
        </w:rPr>
        <w:t>cannabis</w:t>
      </w:r>
      <w:r>
        <w:rPr>
          <w:spacing w:val="-21"/>
          <w:w w:val="90"/>
          <w:sz w:val="16"/>
        </w:rPr>
        <w:t> </w:t>
      </w:r>
      <w:r>
        <w:rPr>
          <w:w w:val="90"/>
          <w:sz w:val="16"/>
        </w:rPr>
        <w:t>oil</w:t>
      </w:r>
      <w:r>
        <w:rPr>
          <w:spacing w:val="-22"/>
          <w:w w:val="90"/>
          <w:sz w:val="16"/>
        </w:rPr>
        <w:t> </w:t>
      </w:r>
      <w:r>
        <w:rPr>
          <w:w w:val="90"/>
          <w:sz w:val="16"/>
        </w:rPr>
        <w:t>bill’,</w:t>
      </w:r>
      <w:r>
        <w:rPr>
          <w:spacing w:val="-21"/>
          <w:w w:val="90"/>
          <w:sz w:val="16"/>
        </w:rPr>
        <w:t> </w:t>
      </w:r>
      <w:r>
        <w:rPr>
          <w:rFonts w:ascii="Calibri" w:hAnsi="Calibri"/>
          <w:i/>
          <w:w w:val="90"/>
          <w:sz w:val="16"/>
        </w:rPr>
        <w:t>Associated</w:t>
      </w:r>
      <w:r>
        <w:rPr>
          <w:rFonts w:ascii="Calibri" w:hAnsi="Calibri"/>
          <w:i/>
          <w:spacing w:val="-8"/>
          <w:w w:val="90"/>
          <w:sz w:val="16"/>
        </w:rPr>
        <w:t> </w:t>
      </w:r>
      <w:r>
        <w:rPr>
          <w:rFonts w:ascii="Calibri" w:hAnsi="Calibri"/>
          <w:i/>
          <w:w w:val="90"/>
          <w:sz w:val="16"/>
        </w:rPr>
        <w:t>Press</w:t>
      </w:r>
      <w:r>
        <w:rPr>
          <w:rFonts w:ascii="Calibri" w:hAnsi="Calibri"/>
          <w:i/>
          <w:spacing w:val="-9"/>
          <w:w w:val="90"/>
          <w:sz w:val="16"/>
        </w:rPr>
        <w:t> </w:t>
      </w:r>
      <w:r>
        <w:rPr>
          <w:w w:val="90"/>
          <w:sz w:val="16"/>
        </w:rPr>
        <w:t>(online),</w:t>
      </w:r>
      <w:r>
        <w:rPr>
          <w:spacing w:val="-21"/>
          <w:w w:val="90"/>
          <w:sz w:val="16"/>
        </w:rPr>
        <w:t> </w:t>
      </w:r>
      <w:r>
        <w:rPr>
          <w:w w:val="90"/>
          <w:sz w:val="16"/>
        </w:rPr>
        <w:t>10</w:t>
      </w:r>
      <w:r>
        <w:rPr>
          <w:spacing w:val="-22"/>
          <w:w w:val="90"/>
          <w:sz w:val="16"/>
        </w:rPr>
        <w:t> </w:t>
      </w:r>
      <w:r>
        <w:rPr>
          <w:w w:val="90"/>
          <w:sz w:val="16"/>
        </w:rPr>
        <w:t>April</w:t>
      </w:r>
      <w:r>
        <w:rPr>
          <w:spacing w:val="-21"/>
          <w:w w:val="90"/>
          <w:sz w:val="16"/>
        </w:rPr>
        <w:t> </w:t>
      </w:r>
      <w:r>
        <w:rPr>
          <w:w w:val="90"/>
          <w:sz w:val="16"/>
        </w:rPr>
        <w:t>2014</w:t>
      </w:r>
      <w:r>
        <w:rPr>
          <w:spacing w:val="-22"/>
          <w:w w:val="90"/>
          <w:sz w:val="16"/>
        </w:rPr>
        <w:t> </w:t>
      </w:r>
      <w:r>
        <w:rPr>
          <w:w w:val="90"/>
          <w:sz w:val="16"/>
        </w:rPr>
        <w:t>&lt;</w:t>
      </w:r>
      <w:hyperlink r:id="rId150">
        <w:r>
          <w:rPr>
            <w:w w:val="90"/>
            <w:sz w:val="16"/>
          </w:rPr>
          <w:t>http://www.cincinnati.com</w:t>
        </w:r>
      </w:hyperlink>
      <w:r>
        <w:rPr>
          <w:w w:val="90"/>
          <w:sz w:val="16"/>
        </w:rPr>
        <w:t>&gt;.</w:t>
      </w:r>
      <w:r>
        <w:rPr>
          <w:spacing w:val="-21"/>
          <w:w w:val="90"/>
          <w:sz w:val="16"/>
        </w:rPr>
        <w:t> </w:t>
      </w:r>
      <w:r>
        <w:rPr>
          <w:w w:val="90"/>
          <w:sz w:val="16"/>
        </w:rPr>
        <w:t>Senate</w:t>
      </w:r>
      <w:r>
        <w:rPr>
          <w:spacing w:val="-21"/>
          <w:w w:val="90"/>
          <w:sz w:val="16"/>
        </w:rPr>
        <w:t> </w:t>
      </w:r>
      <w:r>
        <w:rPr>
          <w:w w:val="90"/>
          <w:sz w:val="16"/>
        </w:rPr>
        <w:t>Bill</w:t>
      </w:r>
      <w:r>
        <w:rPr>
          <w:spacing w:val="-22"/>
          <w:w w:val="90"/>
          <w:sz w:val="16"/>
        </w:rPr>
        <w:t> </w:t>
      </w:r>
      <w:r>
        <w:rPr>
          <w:w w:val="90"/>
          <w:sz w:val="16"/>
        </w:rPr>
        <w:t>50 of</w:t>
      </w:r>
      <w:r>
        <w:rPr>
          <w:spacing w:val="-25"/>
          <w:w w:val="90"/>
          <w:sz w:val="16"/>
        </w:rPr>
        <w:t> </w:t>
      </w:r>
      <w:r>
        <w:rPr>
          <w:w w:val="90"/>
          <w:sz w:val="16"/>
        </w:rPr>
        <w:t>2013</w:t>
      </w:r>
      <w:r>
        <w:rPr>
          <w:spacing w:val="-24"/>
          <w:w w:val="90"/>
          <w:sz w:val="16"/>
        </w:rPr>
        <w:t> </w:t>
      </w:r>
      <w:r>
        <w:rPr>
          <w:w w:val="90"/>
          <w:sz w:val="16"/>
        </w:rPr>
        <w:t>exempted</w:t>
      </w:r>
      <w:r>
        <w:rPr>
          <w:spacing w:val="-25"/>
          <w:w w:val="90"/>
          <w:sz w:val="16"/>
        </w:rPr>
        <w:t> </w:t>
      </w:r>
      <w:r>
        <w:rPr>
          <w:w w:val="90"/>
          <w:sz w:val="16"/>
        </w:rPr>
        <w:t>industrial</w:t>
      </w:r>
      <w:r>
        <w:rPr>
          <w:spacing w:val="-24"/>
          <w:w w:val="90"/>
          <w:sz w:val="16"/>
        </w:rPr>
        <w:t> </w:t>
      </w:r>
      <w:r>
        <w:rPr>
          <w:w w:val="90"/>
          <w:sz w:val="16"/>
        </w:rPr>
        <w:t>hemp</w:t>
      </w:r>
      <w:r>
        <w:rPr>
          <w:spacing w:val="-25"/>
          <w:w w:val="90"/>
          <w:sz w:val="16"/>
        </w:rPr>
        <w:t> </w:t>
      </w:r>
      <w:r>
        <w:rPr>
          <w:w w:val="90"/>
          <w:sz w:val="16"/>
        </w:rPr>
        <w:t>from</w:t>
      </w:r>
      <w:r>
        <w:rPr>
          <w:spacing w:val="-23"/>
          <w:w w:val="90"/>
          <w:sz w:val="16"/>
        </w:rPr>
        <w:t> </w:t>
      </w:r>
      <w:r>
        <w:rPr>
          <w:w w:val="90"/>
          <w:sz w:val="16"/>
        </w:rPr>
        <w:t>being</w:t>
      </w:r>
      <w:r>
        <w:rPr>
          <w:spacing w:val="-25"/>
          <w:w w:val="90"/>
          <w:sz w:val="16"/>
        </w:rPr>
        <w:t> </w:t>
      </w:r>
      <w:r>
        <w:rPr>
          <w:w w:val="90"/>
          <w:sz w:val="16"/>
        </w:rPr>
        <w:t>a</w:t>
      </w:r>
      <w:r>
        <w:rPr>
          <w:spacing w:val="-24"/>
          <w:w w:val="90"/>
          <w:sz w:val="16"/>
        </w:rPr>
        <w:t> </w:t>
      </w:r>
      <w:r>
        <w:rPr>
          <w:w w:val="90"/>
          <w:sz w:val="16"/>
        </w:rPr>
        <w:t>controlled</w:t>
      </w:r>
      <w:r>
        <w:rPr>
          <w:spacing w:val="-25"/>
          <w:w w:val="90"/>
          <w:sz w:val="16"/>
        </w:rPr>
        <w:t> </w:t>
      </w:r>
      <w:r>
        <w:rPr>
          <w:w w:val="90"/>
          <w:sz w:val="16"/>
        </w:rPr>
        <w:t>substance</w:t>
      </w:r>
      <w:r>
        <w:rPr>
          <w:spacing w:val="-24"/>
          <w:w w:val="90"/>
          <w:sz w:val="16"/>
        </w:rPr>
        <w:t> </w:t>
      </w:r>
      <w:r>
        <w:rPr>
          <w:w w:val="90"/>
          <w:sz w:val="16"/>
        </w:rPr>
        <w:t>for</w:t>
      </w:r>
      <w:r>
        <w:rPr>
          <w:spacing w:val="-25"/>
          <w:w w:val="90"/>
          <w:sz w:val="16"/>
        </w:rPr>
        <w:t> </w:t>
      </w:r>
      <w:r>
        <w:rPr>
          <w:w w:val="90"/>
          <w:sz w:val="16"/>
        </w:rPr>
        <w:t>the</w:t>
      </w:r>
      <w:r>
        <w:rPr>
          <w:spacing w:val="-24"/>
          <w:w w:val="90"/>
          <w:sz w:val="16"/>
        </w:rPr>
        <w:t> </w:t>
      </w:r>
      <w:r>
        <w:rPr>
          <w:w w:val="90"/>
          <w:sz w:val="16"/>
        </w:rPr>
        <w:t>purpose</w:t>
      </w:r>
      <w:r>
        <w:rPr>
          <w:spacing w:val="-24"/>
          <w:w w:val="90"/>
          <w:sz w:val="16"/>
        </w:rPr>
        <w:t> </w:t>
      </w:r>
      <w:r>
        <w:rPr>
          <w:w w:val="90"/>
          <w:sz w:val="16"/>
        </w:rPr>
        <w:t>of</w:t>
      </w:r>
      <w:r>
        <w:rPr>
          <w:spacing w:val="-25"/>
          <w:w w:val="90"/>
          <w:sz w:val="16"/>
        </w:rPr>
        <w:t> </w:t>
      </w:r>
      <w:r>
        <w:rPr>
          <w:w w:val="90"/>
          <w:sz w:val="16"/>
        </w:rPr>
        <w:t>Kentucky</w:t>
      </w:r>
      <w:r>
        <w:rPr>
          <w:spacing w:val="-24"/>
          <w:w w:val="90"/>
          <w:sz w:val="16"/>
        </w:rPr>
        <w:t> </w:t>
      </w:r>
      <w:r>
        <w:rPr>
          <w:w w:val="90"/>
          <w:sz w:val="16"/>
        </w:rPr>
        <w:t>law,</w:t>
      </w:r>
      <w:r>
        <w:rPr>
          <w:spacing w:val="-25"/>
          <w:w w:val="90"/>
          <w:sz w:val="16"/>
        </w:rPr>
        <w:t> </w:t>
      </w:r>
      <w:r>
        <w:rPr>
          <w:w w:val="90"/>
          <w:sz w:val="16"/>
        </w:rPr>
        <w:t>while</w:t>
      </w:r>
      <w:r>
        <w:rPr>
          <w:spacing w:val="-24"/>
          <w:w w:val="90"/>
          <w:sz w:val="16"/>
        </w:rPr>
        <w:t> </w:t>
      </w:r>
      <w:r>
        <w:rPr>
          <w:w w:val="90"/>
          <w:sz w:val="16"/>
        </w:rPr>
        <w:t>the</w:t>
      </w:r>
      <w:r>
        <w:rPr>
          <w:spacing w:val="-25"/>
          <w:w w:val="90"/>
          <w:sz w:val="16"/>
        </w:rPr>
        <w:t> </w:t>
      </w:r>
      <w:r>
        <w:rPr>
          <w:w w:val="90"/>
          <w:sz w:val="16"/>
        </w:rPr>
        <w:t>Federal</w:t>
      </w:r>
      <w:r>
        <w:rPr>
          <w:spacing w:val="-24"/>
          <w:w w:val="90"/>
          <w:sz w:val="16"/>
        </w:rPr>
        <w:t> </w:t>
      </w:r>
      <w:r>
        <w:rPr>
          <w:w w:val="90"/>
          <w:sz w:val="16"/>
        </w:rPr>
        <w:t>Farm</w:t>
      </w:r>
      <w:r>
        <w:rPr>
          <w:spacing w:val="-24"/>
          <w:w w:val="90"/>
          <w:sz w:val="16"/>
        </w:rPr>
        <w:t> </w:t>
      </w:r>
      <w:r>
        <w:rPr>
          <w:w w:val="90"/>
          <w:sz w:val="16"/>
        </w:rPr>
        <w:t>Bill</w:t>
      </w:r>
      <w:r>
        <w:rPr>
          <w:spacing w:val="-24"/>
          <w:w w:val="90"/>
          <w:sz w:val="16"/>
        </w:rPr>
        <w:t> </w:t>
      </w:r>
      <w:r>
        <w:rPr>
          <w:w w:val="90"/>
          <w:sz w:val="16"/>
        </w:rPr>
        <w:t>of 2014</w:t>
      </w:r>
      <w:r>
        <w:rPr>
          <w:spacing w:val="-24"/>
          <w:w w:val="90"/>
          <w:sz w:val="16"/>
        </w:rPr>
        <w:t> </w:t>
      </w:r>
      <w:r>
        <w:rPr>
          <w:w w:val="90"/>
          <w:sz w:val="16"/>
        </w:rPr>
        <w:t>made</w:t>
      </w:r>
      <w:r>
        <w:rPr>
          <w:spacing w:val="-24"/>
          <w:w w:val="90"/>
          <w:sz w:val="16"/>
        </w:rPr>
        <w:t> </w:t>
      </w:r>
      <w:r>
        <w:rPr>
          <w:w w:val="90"/>
          <w:sz w:val="16"/>
        </w:rPr>
        <w:t>the</w:t>
      </w:r>
      <w:r>
        <w:rPr>
          <w:spacing w:val="-23"/>
          <w:w w:val="90"/>
          <w:sz w:val="16"/>
        </w:rPr>
        <w:t> </w:t>
      </w:r>
      <w:r>
        <w:rPr>
          <w:w w:val="90"/>
          <w:sz w:val="16"/>
        </w:rPr>
        <w:t>necessary</w:t>
      </w:r>
      <w:r>
        <w:rPr>
          <w:spacing w:val="-24"/>
          <w:w w:val="90"/>
          <w:sz w:val="16"/>
        </w:rPr>
        <w:t> </w:t>
      </w:r>
      <w:r>
        <w:rPr>
          <w:w w:val="90"/>
          <w:sz w:val="16"/>
        </w:rPr>
        <w:t>changes</w:t>
      </w:r>
      <w:r>
        <w:rPr>
          <w:spacing w:val="-24"/>
          <w:w w:val="90"/>
          <w:sz w:val="16"/>
        </w:rPr>
        <w:t> </w:t>
      </w:r>
      <w:r>
        <w:rPr>
          <w:w w:val="90"/>
          <w:sz w:val="16"/>
        </w:rPr>
        <w:t>to</w:t>
      </w:r>
      <w:r>
        <w:rPr>
          <w:spacing w:val="-23"/>
          <w:w w:val="90"/>
          <w:sz w:val="16"/>
        </w:rPr>
        <w:t> </w:t>
      </w:r>
      <w:r>
        <w:rPr>
          <w:w w:val="90"/>
          <w:sz w:val="16"/>
        </w:rPr>
        <w:t>federal</w:t>
      </w:r>
      <w:r>
        <w:rPr>
          <w:spacing w:val="-24"/>
          <w:w w:val="90"/>
          <w:sz w:val="16"/>
        </w:rPr>
        <w:t> </w:t>
      </w:r>
      <w:r>
        <w:rPr>
          <w:w w:val="90"/>
          <w:sz w:val="16"/>
        </w:rPr>
        <w:t>law</w:t>
      </w:r>
      <w:r>
        <w:rPr>
          <w:spacing w:val="-23"/>
          <w:w w:val="90"/>
          <w:sz w:val="16"/>
        </w:rPr>
        <w:t> </w:t>
      </w:r>
      <w:r>
        <w:rPr>
          <w:w w:val="90"/>
          <w:sz w:val="16"/>
        </w:rPr>
        <w:t>to</w:t>
      </w:r>
      <w:r>
        <w:rPr>
          <w:spacing w:val="-24"/>
          <w:w w:val="90"/>
          <w:sz w:val="16"/>
        </w:rPr>
        <w:t> </w:t>
      </w:r>
      <w:r>
        <w:rPr>
          <w:w w:val="90"/>
          <w:sz w:val="16"/>
        </w:rPr>
        <w:t>allow</w:t>
      </w:r>
      <w:r>
        <w:rPr>
          <w:spacing w:val="-23"/>
          <w:w w:val="90"/>
          <w:sz w:val="16"/>
        </w:rPr>
        <w:t> </w:t>
      </w:r>
      <w:r>
        <w:rPr>
          <w:w w:val="90"/>
          <w:sz w:val="16"/>
        </w:rPr>
        <w:t>industrial</w:t>
      </w:r>
      <w:r>
        <w:rPr>
          <w:spacing w:val="-24"/>
          <w:w w:val="90"/>
          <w:sz w:val="16"/>
        </w:rPr>
        <w:t> </w:t>
      </w:r>
      <w:r>
        <w:rPr>
          <w:w w:val="90"/>
          <w:sz w:val="16"/>
        </w:rPr>
        <w:t>hemp</w:t>
      </w:r>
      <w:r>
        <w:rPr>
          <w:spacing w:val="-23"/>
          <w:w w:val="90"/>
          <w:sz w:val="16"/>
        </w:rPr>
        <w:t> </w:t>
      </w:r>
      <w:r>
        <w:rPr>
          <w:w w:val="90"/>
          <w:sz w:val="16"/>
        </w:rPr>
        <w:t>farming</w:t>
      </w:r>
      <w:r>
        <w:rPr>
          <w:spacing w:val="-24"/>
          <w:w w:val="90"/>
          <w:sz w:val="16"/>
        </w:rPr>
        <w:t> </w:t>
      </w:r>
      <w:r>
        <w:rPr>
          <w:w w:val="90"/>
          <w:sz w:val="16"/>
        </w:rPr>
        <w:t>for</w:t>
      </w:r>
      <w:r>
        <w:rPr>
          <w:spacing w:val="-24"/>
          <w:w w:val="90"/>
          <w:sz w:val="16"/>
        </w:rPr>
        <w:t> </w:t>
      </w:r>
      <w:r>
        <w:rPr>
          <w:w w:val="90"/>
          <w:sz w:val="16"/>
        </w:rPr>
        <w:t>research</w:t>
      </w:r>
      <w:r>
        <w:rPr>
          <w:spacing w:val="-23"/>
          <w:w w:val="90"/>
          <w:sz w:val="16"/>
        </w:rPr>
        <w:t> </w:t>
      </w:r>
      <w:r>
        <w:rPr>
          <w:w w:val="90"/>
          <w:sz w:val="16"/>
        </w:rPr>
        <w:t>purposes:</w:t>
      </w:r>
      <w:r>
        <w:rPr>
          <w:spacing w:val="-24"/>
          <w:w w:val="90"/>
          <w:sz w:val="16"/>
        </w:rPr>
        <w:t> </w:t>
      </w:r>
      <w:r>
        <w:rPr>
          <w:w w:val="90"/>
          <w:sz w:val="16"/>
        </w:rPr>
        <w:t>Kentucky</w:t>
      </w:r>
      <w:r>
        <w:rPr>
          <w:spacing w:val="-24"/>
          <w:w w:val="90"/>
          <w:sz w:val="16"/>
        </w:rPr>
        <w:t> </w:t>
      </w:r>
      <w:r>
        <w:rPr>
          <w:w w:val="90"/>
          <w:sz w:val="16"/>
        </w:rPr>
        <w:t>Department</w:t>
      </w:r>
      <w:r>
        <w:rPr>
          <w:spacing w:val="-23"/>
          <w:w w:val="90"/>
          <w:sz w:val="16"/>
        </w:rPr>
        <w:t> </w:t>
      </w:r>
      <w:r>
        <w:rPr>
          <w:w w:val="90"/>
          <w:sz w:val="16"/>
        </w:rPr>
        <w:t>of </w:t>
      </w:r>
      <w:r>
        <w:rPr>
          <w:w w:val="95"/>
          <w:sz w:val="16"/>
        </w:rPr>
        <w:t>Agriculture, </w:t>
      </w:r>
      <w:r>
        <w:rPr>
          <w:rFonts w:ascii="Calibri" w:hAnsi="Calibri"/>
          <w:i/>
          <w:w w:val="95"/>
          <w:sz w:val="16"/>
        </w:rPr>
        <w:t>Industrial Hemp Program</w:t>
      </w:r>
      <w:r>
        <w:rPr>
          <w:rFonts w:ascii="Calibri" w:hAnsi="Calibri"/>
          <w:i/>
          <w:spacing w:val="-15"/>
          <w:w w:val="95"/>
          <w:sz w:val="16"/>
        </w:rPr>
        <w:t> </w:t>
      </w:r>
      <w:r>
        <w:rPr>
          <w:w w:val="95"/>
          <w:sz w:val="16"/>
        </w:rPr>
        <w:t>&lt;</w:t>
      </w:r>
      <w:hyperlink r:id="rId151">
        <w:r>
          <w:rPr>
            <w:w w:val="95"/>
            <w:sz w:val="16"/>
          </w:rPr>
          <w:t>http://www.kyagr.com/marketing/hemp-pilot.html</w:t>
        </w:r>
      </w:hyperlink>
      <w:r>
        <w:rPr>
          <w:w w:val="95"/>
          <w:sz w:val="16"/>
        </w:rPr>
        <w:t>&gt;.</w:t>
      </w:r>
    </w:p>
    <w:p>
      <w:pPr>
        <w:spacing w:after="0" w:line="249" w:lineRule="auto"/>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1342"/>
      </w:pPr>
      <w:r>
        <w:rPr>
          <w:w w:val="95"/>
        </w:rPr>
        <w:t>in</w:t>
      </w:r>
      <w:r>
        <w:rPr>
          <w:spacing w:val="-36"/>
          <w:w w:val="95"/>
        </w:rPr>
        <w:t> </w:t>
      </w:r>
      <w:r>
        <w:rPr>
          <w:w w:val="95"/>
        </w:rPr>
        <w:t>the</w:t>
      </w:r>
      <w:r>
        <w:rPr>
          <w:spacing w:val="-36"/>
          <w:w w:val="95"/>
        </w:rPr>
        <w:t> </w:t>
      </w:r>
      <w:r>
        <w:rPr>
          <w:w w:val="95"/>
        </w:rPr>
        <w:t>research</w:t>
      </w:r>
      <w:r>
        <w:rPr>
          <w:spacing w:val="-36"/>
          <w:w w:val="95"/>
        </w:rPr>
        <w:t> </w:t>
      </w:r>
      <w:r>
        <w:rPr>
          <w:w w:val="95"/>
        </w:rPr>
        <w:t>program</w:t>
      </w:r>
      <w:r>
        <w:rPr>
          <w:spacing w:val="-35"/>
          <w:w w:val="95"/>
        </w:rPr>
        <w:t> </w:t>
      </w:r>
      <w:r>
        <w:rPr>
          <w:w w:val="95"/>
        </w:rPr>
        <w:t>(which</w:t>
      </w:r>
      <w:r>
        <w:rPr>
          <w:spacing w:val="-36"/>
          <w:w w:val="95"/>
        </w:rPr>
        <w:t> </w:t>
      </w:r>
      <w:r>
        <w:rPr>
          <w:w w:val="95"/>
        </w:rPr>
        <w:t>includes</w:t>
      </w:r>
      <w:r>
        <w:rPr>
          <w:spacing w:val="-36"/>
          <w:w w:val="95"/>
        </w:rPr>
        <w:t> </w:t>
      </w:r>
      <w:r>
        <w:rPr>
          <w:w w:val="95"/>
        </w:rPr>
        <w:t>research</w:t>
      </w:r>
      <w:r>
        <w:rPr>
          <w:spacing w:val="-36"/>
          <w:w w:val="95"/>
        </w:rPr>
        <w:t> </w:t>
      </w:r>
      <w:r>
        <w:rPr>
          <w:w w:val="95"/>
        </w:rPr>
        <w:t>of</w:t>
      </w:r>
      <w:r>
        <w:rPr>
          <w:spacing w:val="-35"/>
          <w:w w:val="95"/>
        </w:rPr>
        <w:t> </w:t>
      </w:r>
      <w:r>
        <w:rPr>
          <w:w w:val="95"/>
        </w:rPr>
        <w:t>high-CBD</w:t>
      </w:r>
      <w:r>
        <w:rPr>
          <w:spacing w:val="-36"/>
          <w:w w:val="95"/>
        </w:rPr>
        <w:t> </w:t>
      </w:r>
      <w:r>
        <w:rPr>
          <w:w w:val="95"/>
        </w:rPr>
        <w:t>oil</w:t>
      </w:r>
      <w:r>
        <w:rPr>
          <w:spacing w:val="-36"/>
          <w:w w:val="95"/>
        </w:rPr>
        <w:t> </w:t>
      </w:r>
      <w:r>
        <w:rPr>
          <w:w w:val="95"/>
        </w:rPr>
        <w:t>among</w:t>
      </w:r>
      <w:r>
        <w:rPr>
          <w:spacing w:val="-36"/>
          <w:w w:val="95"/>
        </w:rPr>
        <w:t> </w:t>
      </w:r>
      <w:r>
        <w:rPr>
          <w:w w:val="95"/>
        </w:rPr>
        <w:t>its objectives).</w:t>
      </w:r>
      <w:r>
        <w:rPr>
          <w:w w:val="95"/>
          <w:vertAlign w:val="superscript"/>
        </w:rPr>
        <w:t>113</w:t>
      </w:r>
    </w:p>
    <w:p>
      <w:pPr>
        <w:pStyle w:val="Heading5"/>
        <w:spacing w:before="76"/>
      </w:pPr>
      <w:bookmarkStart w:name="_TOC_250027" w:id="147"/>
      <w:r>
        <w:rPr>
          <w:spacing w:val="11"/>
        </w:rPr>
        <w:t>Vertically integrated cultivation </w:t>
      </w:r>
      <w:r>
        <w:rPr>
          <w:spacing w:val="8"/>
        </w:rPr>
        <w:t>and</w:t>
      </w:r>
      <w:r>
        <w:rPr>
          <w:spacing w:val="60"/>
        </w:rPr>
        <w:t> </w:t>
      </w:r>
      <w:bookmarkEnd w:id="147"/>
      <w:r>
        <w:rPr>
          <w:spacing w:val="13"/>
        </w:rPr>
        <w:t>distribution</w:t>
      </w:r>
    </w:p>
    <w:p>
      <w:pPr>
        <w:pStyle w:val="ListParagraph"/>
        <w:numPr>
          <w:ilvl w:val="1"/>
          <w:numId w:val="5"/>
        </w:numPr>
        <w:tabs>
          <w:tab w:pos="1666" w:val="left" w:leader="none"/>
          <w:tab w:pos="1667" w:val="left" w:leader="none"/>
        </w:tabs>
        <w:spacing w:line="271" w:lineRule="auto" w:before="128" w:after="0"/>
        <w:ind w:left="1666" w:right="247" w:hanging="710"/>
        <w:jc w:val="left"/>
        <w:rPr>
          <w:sz w:val="21"/>
        </w:rPr>
      </w:pPr>
      <w:r>
        <w:rPr>
          <w:w w:val="95"/>
          <w:sz w:val="21"/>
        </w:rPr>
        <w:t>In a number of the jurisdictions considered, local laws require the cultivation and distribution</w:t>
      </w:r>
      <w:r>
        <w:rPr>
          <w:spacing w:val="-39"/>
          <w:w w:val="95"/>
          <w:sz w:val="21"/>
        </w:rPr>
        <w:t> </w:t>
      </w:r>
      <w:r>
        <w:rPr>
          <w:w w:val="95"/>
          <w:sz w:val="21"/>
        </w:rPr>
        <w:t>of</w:t>
      </w:r>
      <w:r>
        <w:rPr>
          <w:spacing w:val="-38"/>
          <w:w w:val="95"/>
          <w:sz w:val="21"/>
        </w:rPr>
        <w:t> </w:t>
      </w:r>
      <w:r>
        <w:rPr>
          <w:w w:val="95"/>
          <w:sz w:val="21"/>
        </w:rPr>
        <w:t>cannabis</w:t>
      </w:r>
      <w:r>
        <w:rPr>
          <w:spacing w:val="-38"/>
          <w:w w:val="95"/>
          <w:sz w:val="21"/>
        </w:rPr>
        <w:t> </w:t>
      </w:r>
      <w:r>
        <w:rPr>
          <w:w w:val="95"/>
          <w:sz w:val="21"/>
        </w:rPr>
        <w:t>to</w:t>
      </w:r>
      <w:r>
        <w:rPr>
          <w:spacing w:val="-38"/>
          <w:w w:val="95"/>
          <w:sz w:val="21"/>
        </w:rPr>
        <w:t> </w:t>
      </w:r>
      <w:r>
        <w:rPr>
          <w:w w:val="95"/>
          <w:sz w:val="21"/>
        </w:rPr>
        <w:t>be</w:t>
      </w:r>
      <w:r>
        <w:rPr>
          <w:spacing w:val="-39"/>
          <w:w w:val="95"/>
          <w:sz w:val="21"/>
        </w:rPr>
        <w:t> </w:t>
      </w:r>
      <w:r>
        <w:rPr>
          <w:w w:val="95"/>
          <w:sz w:val="21"/>
        </w:rPr>
        <w:t>carried</w:t>
      </w:r>
      <w:r>
        <w:rPr>
          <w:spacing w:val="-38"/>
          <w:w w:val="95"/>
          <w:sz w:val="21"/>
        </w:rPr>
        <w:t> </w:t>
      </w:r>
      <w:r>
        <w:rPr>
          <w:w w:val="95"/>
          <w:sz w:val="21"/>
        </w:rPr>
        <w:t>out</w:t>
      </w:r>
      <w:r>
        <w:rPr>
          <w:spacing w:val="-38"/>
          <w:w w:val="95"/>
          <w:sz w:val="21"/>
        </w:rPr>
        <w:t> </w:t>
      </w:r>
      <w:r>
        <w:rPr>
          <w:w w:val="95"/>
          <w:sz w:val="21"/>
        </w:rPr>
        <w:t>by</w:t>
      </w:r>
      <w:r>
        <w:rPr>
          <w:spacing w:val="-39"/>
          <w:w w:val="95"/>
          <w:sz w:val="21"/>
        </w:rPr>
        <w:t> </w:t>
      </w:r>
      <w:r>
        <w:rPr>
          <w:w w:val="95"/>
          <w:sz w:val="21"/>
        </w:rPr>
        <w:t>a</w:t>
      </w:r>
      <w:r>
        <w:rPr>
          <w:spacing w:val="-38"/>
          <w:w w:val="95"/>
          <w:sz w:val="21"/>
        </w:rPr>
        <w:t> </w:t>
      </w:r>
      <w:r>
        <w:rPr>
          <w:w w:val="95"/>
          <w:sz w:val="21"/>
        </w:rPr>
        <w:t>single</w:t>
      </w:r>
      <w:r>
        <w:rPr>
          <w:spacing w:val="-38"/>
          <w:w w:val="95"/>
          <w:sz w:val="21"/>
        </w:rPr>
        <w:t> </w:t>
      </w:r>
      <w:r>
        <w:rPr>
          <w:w w:val="95"/>
          <w:sz w:val="21"/>
        </w:rPr>
        <w:t>licensed</w:t>
      </w:r>
      <w:r>
        <w:rPr>
          <w:spacing w:val="-38"/>
          <w:w w:val="95"/>
          <w:sz w:val="21"/>
        </w:rPr>
        <w:t> </w:t>
      </w:r>
      <w:r>
        <w:rPr>
          <w:w w:val="95"/>
          <w:sz w:val="21"/>
        </w:rPr>
        <w:t>entity.</w:t>
      </w:r>
      <w:r>
        <w:rPr>
          <w:spacing w:val="-39"/>
          <w:w w:val="95"/>
          <w:sz w:val="21"/>
        </w:rPr>
        <w:t> </w:t>
      </w:r>
      <w:r>
        <w:rPr>
          <w:w w:val="95"/>
          <w:sz w:val="21"/>
        </w:rPr>
        <w:t>This</w:t>
      </w:r>
      <w:r>
        <w:rPr>
          <w:spacing w:val="-38"/>
          <w:w w:val="95"/>
          <w:sz w:val="21"/>
        </w:rPr>
        <w:t> </w:t>
      </w:r>
      <w:r>
        <w:rPr>
          <w:w w:val="95"/>
          <w:sz w:val="21"/>
        </w:rPr>
        <w:t>model</w:t>
      </w:r>
      <w:r>
        <w:rPr>
          <w:spacing w:val="-39"/>
          <w:w w:val="95"/>
          <w:sz w:val="21"/>
        </w:rPr>
        <w:t> </w:t>
      </w:r>
      <w:r>
        <w:rPr>
          <w:w w:val="95"/>
          <w:sz w:val="21"/>
        </w:rPr>
        <w:t>is</w:t>
      </w:r>
      <w:r>
        <w:rPr>
          <w:spacing w:val="-38"/>
          <w:w w:val="95"/>
          <w:sz w:val="21"/>
        </w:rPr>
        <w:t> </w:t>
      </w:r>
      <w:r>
        <w:rPr>
          <w:w w:val="95"/>
          <w:sz w:val="21"/>
        </w:rPr>
        <w:t>found in</w:t>
      </w:r>
      <w:r>
        <w:rPr>
          <w:spacing w:val="-32"/>
          <w:w w:val="95"/>
          <w:sz w:val="21"/>
        </w:rPr>
        <w:t> </w:t>
      </w:r>
      <w:r>
        <w:rPr>
          <w:w w:val="95"/>
          <w:sz w:val="21"/>
        </w:rPr>
        <w:t>11</w:t>
      </w:r>
      <w:r>
        <w:rPr>
          <w:spacing w:val="-32"/>
          <w:w w:val="95"/>
          <w:sz w:val="21"/>
        </w:rPr>
        <w:t> </w:t>
      </w:r>
      <w:r>
        <w:rPr>
          <w:w w:val="95"/>
          <w:sz w:val="21"/>
        </w:rPr>
        <w:t>US</w:t>
      </w:r>
      <w:r>
        <w:rPr>
          <w:spacing w:val="-32"/>
          <w:w w:val="95"/>
          <w:sz w:val="21"/>
        </w:rPr>
        <w:t> </w:t>
      </w:r>
      <w:r>
        <w:rPr>
          <w:w w:val="95"/>
          <w:sz w:val="21"/>
        </w:rPr>
        <w:t>states,</w:t>
      </w:r>
      <w:r>
        <w:rPr>
          <w:spacing w:val="-33"/>
          <w:w w:val="95"/>
          <w:sz w:val="21"/>
        </w:rPr>
        <w:t> </w:t>
      </w:r>
      <w:r>
        <w:rPr>
          <w:w w:val="95"/>
          <w:sz w:val="21"/>
        </w:rPr>
        <w:t>where</w:t>
      </w:r>
      <w:r>
        <w:rPr>
          <w:spacing w:val="-31"/>
          <w:w w:val="95"/>
          <w:sz w:val="21"/>
        </w:rPr>
        <w:t> </w:t>
      </w:r>
      <w:r>
        <w:rPr>
          <w:w w:val="95"/>
          <w:sz w:val="21"/>
        </w:rPr>
        <w:t>single</w:t>
      </w:r>
      <w:r>
        <w:rPr>
          <w:spacing w:val="-32"/>
          <w:w w:val="95"/>
          <w:sz w:val="21"/>
        </w:rPr>
        <w:t> </w:t>
      </w:r>
      <w:r>
        <w:rPr>
          <w:w w:val="95"/>
          <w:sz w:val="21"/>
        </w:rPr>
        <w:t>cultivation</w:t>
      </w:r>
      <w:r>
        <w:rPr>
          <w:spacing w:val="-32"/>
          <w:w w:val="95"/>
          <w:sz w:val="21"/>
        </w:rPr>
        <w:t> </w:t>
      </w:r>
      <w:r>
        <w:rPr>
          <w:w w:val="95"/>
          <w:sz w:val="21"/>
        </w:rPr>
        <w:t>and</w:t>
      </w:r>
      <w:r>
        <w:rPr>
          <w:spacing w:val="-32"/>
          <w:w w:val="95"/>
          <w:sz w:val="21"/>
        </w:rPr>
        <w:t> </w:t>
      </w:r>
      <w:r>
        <w:rPr>
          <w:w w:val="95"/>
          <w:sz w:val="21"/>
        </w:rPr>
        <w:t>distribution</w:t>
      </w:r>
      <w:r>
        <w:rPr>
          <w:spacing w:val="-32"/>
          <w:w w:val="95"/>
          <w:sz w:val="21"/>
        </w:rPr>
        <w:t> </w:t>
      </w:r>
      <w:r>
        <w:rPr>
          <w:w w:val="95"/>
          <w:sz w:val="21"/>
        </w:rPr>
        <w:t>licences</w:t>
      </w:r>
      <w:r>
        <w:rPr>
          <w:spacing w:val="-32"/>
          <w:w w:val="95"/>
          <w:sz w:val="21"/>
        </w:rPr>
        <w:t> </w:t>
      </w:r>
      <w:r>
        <w:rPr>
          <w:w w:val="95"/>
          <w:sz w:val="21"/>
        </w:rPr>
        <w:t>or</w:t>
      </w:r>
      <w:r>
        <w:rPr>
          <w:spacing w:val="-32"/>
          <w:w w:val="95"/>
          <w:sz w:val="21"/>
        </w:rPr>
        <w:t> </w:t>
      </w:r>
      <w:r>
        <w:rPr>
          <w:w w:val="95"/>
          <w:sz w:val="21"/>
        </w:rPr>
        <w:t>registrations</w:t>
      </w:r>
      <w:r>
        <w:rPr>
          <w:spacing w:val="-32"/>
          <w:w w:val="95"/>
          <w:sz w:val="21"/>
        </w:rPr>
        <w:t> </w:t>
      </w:r>
      <w:r>
        <w:rPr>
          <w:w w:val="95"/>
          <w:sz w:val="21"/>
        </w:rPr>
        <w:t>are granted.</w:t>
      </w:r>
      <w:r>
        <w:rPr>
          <w:spacing w:val="-15"/>
          <w:w w:val="95"/>
          <w:sz w:val="21"/>
        </w:rPr>
        <w:t> </w:t>
      </w:r>
      <w:r>
        <w:rPr>
          <w:w w:val="95"/>
          <w:sz w:val="21"/>
        </w:rPr>
        <w:t>These</w:t>
      </w:r>
      <w:r>
        <w:rPr>
          <w:spacing w:val="-13"/>
          <w:w w:val="95"/>
          <w:sz w:val="21"/>
        </w:rPr>
        <w:t> </w:t>
      </w:r>
      <w:r>
        <w:rPr>
          <w:w w:val="95"/>
          <w:sz w:val="21"/>
        </w:rPr>
        <w:t>entities</w:t>
      </w:r>
      <w:r>
        <w:rPr>
          <w:spacing w:val="-14"/>
          <w:w w:val="95"/>
          <w:sz w:val="21"/>
        </w:rPr>
        <w:t> </w:t>
      </w:r>
      <w:r>
        <w:rPr>
          <w:w w:val="95"/>
          <w:sz w:val="21"/>
        </w:rPr>
        <w:t>are</w:t>
      </w:r>
      <w:r>
        <w:rPr>
          <w:spacing w:val="-13"/>
          <w:w w:val="95"/>
          <w:sz w:val="21"/>
        </w:rPr>
        <w:t> </w:t>
      </w:r>
      <w:r>
        <w:rPr>
          <w:w w:val="95"/>
          <w:sz w:val="21"/>
        </w:rPr>
        <w:t>often</w:t>
      </w:r>
      <w:r>
        <w:rPr>
          <w:spacing w:val="-14"/>
          <w:w w:val="95"/>
          <w:sz w:val="21"/>
        </w:rPr>
        <w:t> </w:t>
      </w:r>
      <w:r>
        <w:rPr>
          <w:w w:val="95"/>
          <w:sz w:val="21"/>
        </w:rPr>
        <w:t>referred</w:t>
      </w:r>
      <w:r>
        <w:rPr>
          <w:spacing w:val="-13"/>
          <w:w w:val="95"/>
          <w:sz w:val="21"/>
        </w:rPr>
        <w:t> </w:t>
      </w:r>
      <w:r>
        <w:rPr>
          <w:w w:val="95"/>
          <w:sz w:val="21"/>
        </w:rPr>
        <w:t>to</w:t>
      </w:r>
      <w:r>
        <w:rPr>
          <w:spacing w:val="-14"/>
          <w:w w:val="95"/>
          <w:sz w:val="21"/>
        </w:rPr>
        <w:t> </w:t>
      </w:r>
      <w:r>
        <w:rPr>
          <w:w w:val="95"/>
          <w:sz w:val="21"/>
        </w:rPr>
        <w:t>as</w:t>
      </w:r>
      <w:r>
        <w:rPr>
          <w:spacing w:val="-13"/>
          <w:w w:val="95"/>
          <w:sz w:val="21"/>
        </w:rPr>
        <w:t> </w:t>
      </w:r>
      <w:r>
        <w:rPr>
          <w:w w:val="95"/>
          <w:sz w:val="21"/>
        </w:rPr>
        <w:t>‘dispensaries’.</w:t>
      </w:r>
      <w:r>
        <w:rPr>
          <w:w w:val="95"/>
          <w:sz w:val="21"/>
          <w:vertAlign w:val="superscript"/>
        </w:rPr>
        <w:t>114</w:t>
      </w:r>
    </w:p>
    <w:p>
      <w:pPr>
        <w:pStyle w:val="ListParagraph"/>
        <w:numPr>
          <w:ilvl w:val="1"/>
          <w:numId w:val="5"/>
        </w:numPr>
        <w:tabs>
          <w:tab w:pos="1666" w:val="left" w:leader="none"/>
          <w:tab w:pos="1667" w:val="left" w:leader="none"/>
        </w:tabs>
        <w:spacing w:line="271" w:lineRule="auto" w:before="101" w:after="0"/>
        <w:ind w:left="1666" w:right="229" w:hanging="710"/>
        <w:jc w:val="left"/>
        <w:rPr>
          <w:sz w:val="21"/>
        </w:rPr>
      </w:pPr>
      <w:r>
        <w:rPr>
          <w:w w:val="95"/>
          <w:sz w:val="21"/>
        </w:rPr>
        <w:t>Under Canada’s current scheme, the country’s medicinal cannabis supply is grown </w:t>
      </w:r>
      <w:r>
        <w:rPr>
          <w:w w:val="90"/>
          <w:sz w:val="21"/>
        </w:rPr>
        <w:t>entirely</w:t>
      </w:r>
      <w:r>
        <w:rPr>
          <w:spacing w:val="-11"/>
          <w:w w:val="90"/>
          <w:sz w:val="21"/>
        </w:rPr>
        <w:t> </w:t>
      </w:r>
      <w:r>
        <w:rPr>
          <w:w w:val="90"/>
          <w:sz w:val="21"/>
        </w:rPr>
        <w:t>by</w:t>
      </w:r>
      <w:r>
        <w:rPr>
          <w:spacing w:val="-11"/>
          <w:w w:val="90"/>
          <w:sz w:val="21"/>
        </w:rPr>
        <w:t> </w:t>
      </w:r>
      <w:r>
        <w:rPr>
          <w:w w:val="90"/>
          <w:sz w:val="21"/>
        </w:rPr>
        <w:t>licensed</w:t>
      </w:r>
      <w:r>
        <w:rPr>
          <w:spacing w:val="-11"/>
          <w:w w:val="90"/>
          <w:sz w:val="21"/>
        </w:rPr>
        <w:t> </w:t>
      </w:r>
      <w:r>
        <w:rPr>
          <w:w w:val="90"/>
          <w:sz w:val="21"/>
        </w:rPr>
        <w:t>producers.</w:t>
      </w:r>
      <w:r>
        <w:rPr>
          <w:spacing w:val="-11"/>
          <w:w w:val="90"/>
          <w:sz w:val="21"/>
        </w:rPr>
        <w:t> </w:t>
      </w:r>
      <w:r>
        <w:rPr>
          <w:w w:val="90"/>
          <w:sz w:val="21"/>
        </w:rPr>
        <w:t>Only</w:t>
      </w:r>
      <w:r>
        <w:rPr>
          <w:spacing w:val="-11"/>
          <w:w w:val="90"/>
          <w:sz w:val="21"/>
        </w:rPr>
        <w:t> </w:t>
      </w:r>
      <w:r>
        <w:rPr>
          <w:w w:val="90"/>
          <w:sz w:val="21"/>
        </w:rPr>
        <w:t>licensed</w:t>
      </w:r>
      <w:r>
        <w:rPr>
          <w:spacing w:val="-11"/>
          <w:w w:val="90"/>
          <w:sz w:val="21"/>
        </w:rPr>
        <w:t> </w:t>
      </w:r>
      <w:r>
        <w:rPr>
          <w:w w:val="90"/>
          <w:sz w:val="21"/>
        </w:rPr>
        <w:t>producers</w:t>
      </w:r>
      <w:r>
        <w:rPr>
          <w:spacing w:val="-11"/>
          <w:w w:val="90"/>
          <w:sz w:val="21"/>
        </w:rPr>
        <w:t> </w:t>
      </w:r>
      <w:r>
        <w:rPr>
          <w:w w:val="90"/>
          <w:sz w:val="21"/>
        </w:rPr>
        <w:t>are</w:t>
      </w:r>
      <w:r>
        <w:rPr>
          <w:spacing w:val="-10"/>
          <w:w w:val="90"/>
          <w:sz w:val="21"/>
        </w:rPr>
        <w:t> </w:t>
      </w:r>
      <w:r>
        <w:rPr>
          <w:w w:val="90"/>
          <w:sz w:val="21"/>
        </w:rPr>
        <w:t>permitted</w:t>
      </w:r>
      <w:r>
        <w:rPr>
          <w:spacing w:val="-11"/>
          <w:w w:val="90"/>
          <w:sz w:val="21"/>
        </w:rPr>
        <w:t> </w:t>
      </w:r>
      <w:r>
        <w:rPr>
          <w:w w:val="90"/>
          <w:sz w:val="21"/>
        </w:rPr>
        <w:t>to</w:t>
      </w:r>
      <w:r>
        <w:rPr>
          <w:spacing w:val="-11"/>
          <w:w w:val="90"/>
          <w:sz w:val="21"/>
        </w:rPr>
        <w:t> </w:t>
      </w:r>
      <w:r>
        <w:rPr>
          <w:w w:val="90"/>
          <w:sz w:val="21"/>
        </w:rPr>
        <w:t>sell</w:t>
      </w:r>
      <w:r>
        <w:rPr>
          <w:spacing w:val="-11"/>
          <w:w w:val="90"/>
          <w:sz w:val="21"/>
        </w:rPr>
        <w:t> </w:t>
      </w:r>
      <w:r>
        <w:rPr>
          <w:w w:val="90"/>
          <w:sz w:val="21"/>
        </w:rPr>
        <w:t>cannabis</w:t>
      </w:r>
      <w:r>
        <w:rPr>
          <w:spacing w:val="-11"/>
          <w:w w:val="90"/>
          <w:sz w:val="21"/>
        </w:rPr>
        <w:t> </w:t>
      </w:r>
      <w:r>
        <w:rPr>
          <w:w w:val="90"/>
          <w:sz w:val="21"/>
        </w:rPr>
        <w:t>to </w:t>
      </w:r>
      <w:r>
        <w:rPr>
          <w:w w:val="95"/>
          <w:sz w:val="21"/>
        </w:rPr>
        <w:t>patients.</w:t>
      </w:r>
      <w:r>
        <w:rPr>
          <w:spacing w:val="-36"/>
          <w:w w:val="95"/>
          <w:sz w:val="21"/>
        </w:rPr>
        <w:t> </w:t>
      </w:r>
      <w:r>
        <w:rPr>
          <w:w w:val="95"/>
          <w:sz w:val="21"/>
        </w:rPr>
        <w:t>There</w:t>
      </w:r>
      <w:r>
        <w:rPr>
          <w:spacing w:val="-35"/>
          <w:w w:val="95"/>
          <w:sz w:val="21"/>
        </w:rPr>
        <w:t> </w:t>
      </w:r>
      <w:r>
        <w:rPr>
          <w:w w:val="95"/>
          <w:sz w:val="21"/>
        </w:rPr>
        <w:t>are</w:t>
      </w:r>
      <w:r>
        <w:rPr>
          <w:spacing w:val="-35"/>
          <w:w w:val="95"/>
          <w:sz w:val="21"/>
        </w:rPr>
        <w:t> </w:t>
      </w:r>
      <w:r>
        <w:rPr>
          <w:w w:val="95"/>
          <w:sz w:val="21"/>
        </w:rPr>
        <w:t>currently</w:t>
      </w:r>
      <w:r>
        <w:rPr>
          <w:spacing w:val="-35"/>
          <w:w w:val="95"/>
          <w:sz w:val="21"/>
        </w:rPr>
        <w:t> </w:t>
      </w:r>
      <w:r>
        <w:rPr>
          <w:w w:val="95"/>
          <w:sz w:val="21"/>
        </w:rPr>
        <w:t>23</w:t>
      </w:r>
      <w:r>
        <w:rPr>
          <w:spacing w:val="-35"/>
          <w:w w:val="95"/>
          <w:sz w:val="21"/>
        </w:rPr>
        <w:t> </w:t>
      </w:r>
      <w:r>
        <w:rPr>
          <w:w w:val="95"/>
          <w:sz w:val="21"/>
        </w:rPr>
        <w:t>licensed</w:t>
      </w:r>
      <w:r>
        <w:rPr>
          <w:spacing w:val="-35"/>
          <w:w w:val="95"/>
          <w:sz w:val="21"/>
        </w:rPr>
        <w:t> </w:t>
      </w:r>
      <w:r>
        <w:rPr>
          <w:w w:val="95"/>
          <w:sz w:val="21"/>
        </w:rPr>
        <w:t>producers,</w:t>
      </w:r>
      <w:r>
        <w:rPr>
          <w:spacing w:val="-35"/>
          <w:w w:val="95"/>
          <w:sz w:val="21"/>
        </w:rPr>
        <w:t> </w:t>
      </w:r>
      <w:r>
        <w:rPr>
          <w:w w:val="95"/>
          <w:sz w:val="21"/>
        </w:rPr>
        <w:t>of</w:t>
      </w:r>
      <w:r>
        <w:rPr>
          <w:spacing w:val="-35"/>
          <w:w w:val="95"/>
          <w:sz w:val="21"/>
        </w:rPr>
        <w:t> </w:t>
      </w:r>
      <w:r>
        <w:rPr>
          <w:w w:val="95"/>
          <w:sz w:val="21"/>
        </w:rPr>
        <w:t>which</w:t>
      </w:r>
      <w:r>
        <w:rPr>
          <w:spacing w:val="-35"/>
          <w:w w:val="95"/>
          <w:sz w:val="21"/>
        </w:rPr>
        <w:t> </w:t>
      </w:r>
      <w:r>
        <w:rPr>
          <w:w w:val="95"/>
          <w:sz w:val="21"/>
        </w:rPr>
        <w:t>15</w:t>
      </w:r>
      <w:r>
        <w:rPr>
          <w:spacing w:val="-35"/>
          <w:w w:val="95"/>
          <w:sz w:val="21"/>
        </w:rPr>
        <w:t> </w:t>
      </w:r>
      <w:r>
        <w:rPr>
          <w:w w:val="95"/>
          <w:sz w:val="21"/>
        </w:rPr>
        <w:t>are</w:t>
      </w:r>
      <w:r>
        <w:rPr>
          <w:spacing w:val="-35"/>
          <w:w w:val="95"/>
          <w:sz w:val="21"/>
        </w:rPr>
        <w:t> </w:t>
      </w:r>
      <w:r>
        <w:rPr>
          <w:w w:val="95"/>
          <w:sz w:val="21"/>
        </w:rPr>
        <w:t>permitted</w:t>
      </w:r>
      <w:r>
        <w:rPr>
          <w:spacing w:val="-35"/>
          <w:w w:val="95"/>
          <w:sz w:val="21"/>
        </w:rPr>
        <w:t> </w:t>
      </w:r>
      <w:r>
        <w:rPr>
          <w:w w:val="95"/>
          <w:sz w:val="21"/>
        </w:rPr>
        <w:t>to</w:t>
      </w:r>
      <w:r>
        <w:rPr>
          <w:spacing w:val="-34"/>
          <w:w w:val="95"/>
          <w:sz w:val="21"/>
        </w:rPr>
        <w:t> </w:t>
      </w:r>
      <w:r>
        <w:rPr>
          <w:w w:val="95"/>
          <w:sz w:val="21"/>
        </w:rPr>
        <w:t>sell</w:t>
      </w:r>
      <w:r>
        <w:rPr>
          <w:spacing w:val="-36"/>
          <w:w w:val="95"/>
          <w:sz w:val="21"/>
        </w:rPr>
        <w:t> </w:t>
      </w:r>
      <w:r>
        <w:rPr>
          <w:w w:val="95"/>
          <w:sz w:val="21"/>
        </w:rPr>
        <w:t>to </w:t>
      </w:r>
      <w:r>
        <w:rPr>
          <w:sz w:val="21"/>
        </w:rPr>
        <w:t>patients.</w:t>
      </w:r>
      <w:r>
        <w:rPr>
          <w:sz w:val="21"/>
          <w:vertAlign w:val="superscript"/>
        </w:rPr>
        <w:t>115</w:t>
      </w:r>
      <w:r>
        <w:rPr>
          <w:spacing w:val="-45"/>
          <w:sz w:val="21"/>
          <w:vertAlign w:val="baseline"/>
        </w:rPr>
        <w:t> </w:t>
      </w:r>
      <w:r>
        <w:rPr>
          <w:sz w:val="21"/>
          <w:vertAlign w:val="baseline"/>
        </w:rPr>
        <w:t>Two</w:t>
      </w:r>
      <w:r>
        <w:rPr>
          <w:spacing w:val="-46"/>
          <w:sz w:val="21"/>
          <w:vertAlign w:val="baseline"/>
        </w:rPr>
        <w:t> </w:t>
      </w:r>
      <w:r>
        <w:rPr>
          <w:sz w:val="21"/>
          <w:vertAlign w:val="baseline"/>
        </w:rPr>
        <w:t>licensed</w:t>
      </w:r>
      <w:r>
        <w:rPr>
          <w:spacing w:val="-46"/>
          <w:sz w:val="21"/>
          <w:vertAlign w:val="baseline"/>
        </w:rPr>
        <w:t> </w:t>
      </w:r>
      <w:r>
        <w:rPr>
          <w:sz w:val="21"/>
          <w:vertAlign w:val="baseline"/>
        </w:rPr>
        <w:t>producers</w:t>
      </w:r>
      <w:r>
        <w:rPr>
          <w:spacing w:val="-46"/>
          <w:sz w:val="21"/>
          <w:vertAlign w:val="baseline"/>
        </w:rPr>
        <w:t> </w:t>
      </w:r>
      <w:r>
        <w:rPr>
          <w:sz w:val="21"/>
          <w:vertAlign w:val="baseline"/>
        </w:rPr>
        <w:t>are</w:t>
      </w:r>
      <w:r>
        <w:rPr>
          <w:spacing w:val="-45"/>
          <w:sz w:val="21"/>
          <w:vertAlign w:val="baseline"/>
        </w:rPr>
        <w:t> </w:t>
      </w:r>
      <w:r>
        <w:rPr>
          <w:sz w:val="21"/>
          <w:vertAlign w:val="baseline"/>
        </w:rPr>
        <w:t>listed</w:t>
      </w:r>
      <w:r>
        <w:rPr>
          <w:spacing w:val="-46"/>
          <w:sz w:val="21"/>
          <w:vertAlign w:val="baseline"/>
        </w:rPr>
        <w:t> </w:t>
      </w:r>
      <w:r>
        <w:rPr>
          <w:sz w:val="21"/>
          <w:vertAlign w:val="baseline"/>
        </w:rPr>
        <w:t>on</w:t>
      </w:r>
      <w:r>
        <w:rPr>
          <w:spacing w:val="-46"/>
          <w:sz w:val="21"/>
          <w:vertAlign w:val="baseline"/>
        </w:rPr>
        <w:t> </w:t>
      </w:r>
      <w:r>
        <w:rPr>
          <w:sz w:val="21"/>
          <w:vertAlign w:val="baseline"/>
        </w:rPr>
        <w:t>the</w:t>
      </w:r>
      <w:r>
        <w:rPr>
          <w:spacing w:val="-45"/>
          <w:sz w:val="21"/>
          <w:vertAlign w:val="baseline"/>
        </w:rPr>
        <w:t> </w:t>
      </w:r>
      <w:r>
        <w:rPr>
          <w:sz w:val="21"/>
          <w:vertAlign w:val="baseline"/>
        </w:rPr>
        <w:t>Canadian</w:t>
      </w:r>
      <w:r>
        <w:rPr>
          <w:spacing w:val="-46"/>
          <w:sz w:val="21"/>
          <w:vertAlign w:val="baseline"/>
        </w:rPr>
        <w:t> </w:t>
      </w:r>
      <w:r>
        <w:rPr>
          <w:sz w:val="21"/>
          <w:vertAlign w:val="baseline"/>
        </w:rPr>
        <w:t>stock</w:t>
      </w:r>
      <w:r>
        <w:rPr>
          <w:spacing w:val="-46"/>
          <w:sz w:val="21"/>
          <w:vertAlign w:val="baseline"/>
        </w:rPr>
        <w:t> </w:t>
      </w:r>
      <w:r>
        <w:rPr>
          <w:sz w:val="21"/>
          <w:vertAlign w:val="baseline"/>
        </w:rPr>
        <w:t>exchange.</w:t>
      </w:r>
      <w:r>
        <w:rPr>
          <w:sz w:val="21"/>
          <w:vertAlign w:val="superscript"/>
        </w:rPr>
        <w:t>116</w:t>
      </w:r>
      <w:r>
        <w:rPr>
          <w:sz w:val="21"/>
          <w:vertAlign w:val="baseline"/>
        </w:rPr>
        <w:t> </w:t>
      </w:r>
      <w:r>
        <w:rPr>
          <w:w w:val="90"/>
          <w:sz w:val="21"/>
          <w:vertAlign w:val="baseline"/>
        </w:rPr>
        <w:t>Licensed</w:t>
      </w:r>
      <w:r>
        <w:rPr>
          <w:spacing w:val="-12"/>
          <w:w w:val="90"/>
          <w:sz w:val="21"/>
          <w:vertAlign w:val="baseline"/>
        </w:rPr>
        <w:t> </w:t>
      </w:r>
      <w:r>
        <w:rPr>
          <w:w w:val="90"/>
          <w:sz w:val="21"/>
          <w:vertAlign w:val="baseline"/>
        </w:rPr>
        <w:t>producers</w:t>
      </w:r>
      <w:r>
        <w:rPr>
          <w:spacing w:val="-11"/>
          <w:w w:val="90"/>
          <w:sz w:val="21"/>
          <w:vertAlign w:val="baseline"/>
        </w:rPr>
        <w:t> </w:t>
      </w:r>
      <w:r>
        <w:rPr>
          <w:w w:val="90"/>
          <w:sz w:val="21"/>
          <w:vertAlign w:val="baseline"/>
        </w:rPr>
        <w:t>distribute</w:t>
      </w:r>
      <w:r>
        <w:rPr>
          <w:spacing w:val="-12"/>
          <w:w w:val="90"/>
          <w:sz w:val="21"/>
          <w:vertAlign w:val="baseline"/>
        </w:rPr>
        <w:t> </w:t>
      </w:r>
      <w:r>
        <w:rPr>
          <w:w w:val="90"/>
          <w:sz w:val="21"/>
          <w:vertAlign w:val="baseline"/>
        </w:rPr>
        <w:t>medical</w:t>
      </w:r>
      <w:r>
        <w:rPr>
          <w:spacing w:val="-12"/>
          <w:w w:val="90"/>
          <w:sz w:val="21"/>
          <w:vertAlign w:val="baseline"/>
        </w:rPr>
        <w:t> </w:t>
      </w:r>
      <w:r>
        <w:rPr>
          <w:w w:val="90"/>
          <w:sz w:val="21"/>
          <w:vertAlign w:val="baseline"/>
        </w:rPr>
        <w:t>marijuana</w:t>
      </w:r>
      <w:r>
        <w:rPr>
          <w:spacing w:val="-11"/>
          <w:w w:val="90"/>
          <w:sz w:val="21"/>
          <w:vertAlign w:val="baseline"/>
        </w:rPr>
        <w:t> </w:t>
      </w:r>
      <w:r>
        <w:rPr>
          <w:w w:val="90"/>
          <w:sz w:val="21"/>
          <w:vertAlign w:val="baseline"/>
        </w:rPr>
        <w:t>directly</w:t>
      </w:r>
      <w:r>
        <w:rPr>
          <w:spacing w:val="-12"/>
          <w:w w:val="90"/>
          <w:sz w:val="21"/>
          <w:vertAlign w:val="baseline"/>
        </w:rPr>
        <w:t> </w:t>
      </w:r>
      <w:r>
        <w:rPr>
          <w:w w:val="90"/>
          <w:sz w:val="21"/>
          <w:vertAlign w:val="baseline"/>
        </w:rPr>
        <w:t>to</w:t>
      </w:r>
      <w:r>
        <w:rPr>
          <w:spacing w:val="-11"/>
          <w:w w:val="90"/>
          <w:sz w:val="21"/>
          <w:vertAlign w:val="baseline"/>
        </w:rPr>
        <w:t> </w:t>
      </w:r>
      <w:r>
        <w:rPr>
          <w:w w:val="90"/>
          <w:sz w:val="21"/>
          <w:vertAlign w:val="baseline"/>
        </w:rPr>
        <w:t>patients.</w:t>
      </w:r>
      <w:r>
        <w:rPr>
          <w:spacing w:val="-13"/>
          <w:w w:val="90"/>
          <w:sz w:val="21"/>
          <w:vertAlign w:val="baseline"/>
        </w:rPr>
        <w:t> </w:t>
      </w:r>
      <w:r>
        <w:rPr>
          <w:w w:val="90"/>
          <w:sz w:val="21"/>
          <w:vertAlign w:val="baseline"/>
        </w:rPr>
        <w:t>They</w:t>
      </w:r>
      <w:r>
        <w:rPr>
          <w:spacing w:val="-11"/>
          <w:w w:val="90"/>
          <w:sz w:val="21"/>
          <w:vertAlign w:val="baseline"/>
        </w:rPr>
        <w:t> </w:t>
      </w:r>
      <w:r>
        <w:rPr>
          <w:w w:val="90"/>
          <w:sz w:val="21"/>
          <w:vertAlign w:val="baseline"/>
        </w:rPr>
        <w:t>must</w:t>
      </w:r>
      <w:r>
        <w:rPr>
          <w:spacing w:val="-11"/>
          <w:w w:val="90"/>
          <w:sz w:val="21"/>
          <w:vertAlign w:val="baseline"/>
        </w:rPr>
        <w:t> </w:t>
      </w:r>
      <w:r>
        <w:rPr>
          <w:w w:val="90"/>
          <w:sz w:val="21"/>
          <w:vertAlign w:val="baseline"/>
        </w:rPr>
        <w:t>do</w:t>
      </w:r>
      <w:r>
        <w:rPr>
          <w:spacing w:val="-12"/>
          <w:w w:val="90"/>
          <w:sz w:val="21"/>
          <w:vertAlign w:val="baseline"/>
        </w:rPr>
        <w:t> </w:t>
      </w:r>
      <w:r>
        <w:rPr>
          <w:w w:val="90"/>
          <w:sz w:val="21"/>
          <w:vertAlign w:val="baseline"/>
        </w:rPr>
        <w:t>so</w:t>
      </w:r>
      <w:r>
        <w:rPr>
          <w:spacing w:val="-11"/>
          <w:w w:val="90"/>
          <w:sz w:val="21"/>
          <w:vertAlign w:val="baseline"/>
        </w:rPr>
        <w:t> </w:t>
      </w:r>
      <w:r>
        <w:rPr>
          <w:w w:val="90"/>
          <w:sz w:val="21"/>
          <w:vertAlign w:val="baseline"/>
        </w:rPr>
        <w:t>by </w:t>
      </w:r>
      <w:r>
        <w:rPr>
          <w:w w:val="95"/>
          <w:sz w:val="21"/>
          <w:vertAlign w:val="baseline"/>
        </w:rPr>
        <w:t>shipping</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product</w:t>
      </w:r>
      <w:r>
        <w:rPr>
          <w:spacing w:val="-34"/>
          <w:w w:val="95"/>
          <w:sz w:val="21"/>
          <w:vertAlign w:val="baseline"/>
        </w:rPr>
        <w:t> </w:t>
      </w:r>
      <w:r>
        <w:rPr>
          <w:w w:val="95"/>
          <w:sz w:val="21"/>
          <w:vertAlign w:val="baseline"/>
        </w:rPr>
        <w:t>directly</w:t>
      </w:r>
      <w:r>
        <w:rPr>
          <w:spacing w:val="-35"/>
          <w:w w:val="95"/>
          <w:sz w:val="21"/>
          <w:vertAlign w:val="baseline"/>
        </w:rPr>
        <w:t> </w:t>
      </w:r>
      <w:r>
        <w:rPr>
          <w:w w:val="95"/>
          <w:sz w:val="21"/>
          <w:vertAlign w:val="baseline"/>
        </w:rPr>
        <w:t>to</w:t>
      </w:r>
      <w:r>
        <w:rPr>
          <w:spacing w:val="-34"/>
          <w:w w:val="95"/>
          <w:sz w:val="21"/>
          <w:vertAlign w:val="baseline"/>
        </w:rPr>
        <w:t> </w:t>
      </w:r>
      <w:r>
        <w:rPr>
          <w:w w:val="95"/>
          <w:sz w:val="21"/>
          <w:vertAlign w:val="baseline"/>
        </w:rPr>
        <w:t>their</w:t>
      </w:r>
      <w:r>
        <w:rPr>
          <w:spacing w:val="-35"/>
          <w:w w:val="95"/>
          <w:sz w:val="21"/>
          <w:vertAlign w:val="baseline"/>
        </w:rPr>
        <w:t> </w:t>
      </w:r>
      <w:r>
        <w:rPr>
          <w:w w:val="95"/>
          <w:sz w:val="21"/>
          <w:vertAlign w:val="baseline"/>
        </w:rPr>
        <w:t>clients</w:t>
      </w:r>
      <w:r>
        <w:rPr>
          <w:spacing w:val="-35"/>
          <w:w w:val="95"/>
          <w:sz w:val="21"/>
          <w:vertAlign w:val="baseline"/>
        </w:rPr>
        <w:t> </w:t>
      </w:r>
      <w:r>
        <w:rPr>
          <w:w w:val="95"/>
          <w:sz w:val="21"/>
          <w:vertAlign w:val="baseline"/>
        </w:rPr>
        <w:t>(or</w:t>
      </w:r>
      <w:r>
        <w:rPr>
          <w:spacing w:val="-34"/>
          <w:w w:val="95"/>
          <w:sz w:val="21"/>
          <w:vertAlign w:val="baseline"/>
        </w:rPr>
        <w:t> </w:t>
      </w:r>
      <w:r>
        <w:rPr>
          <w:w w:val="95"/>
          <w:sz w:val="21"/>
          <w:vertAlign w:val="baseline"/>
        </w:rPr>
        <w:t>their</w:t>
      </w:r>
      <w:r>
        <w:rPr>
          <w:spacing w:val="-35"/>
          <w:w w:val="95"/>
          <w:sz w:val="21"/>
          <w:vertAlign w:val="baseline"/>
        </w:rPr>
        <w:t> </w:t>
      </w:r>
      <w:r>
        <w:rPr>
          <w:w w:val="95"/>
          <w:sz w:val="21"/>
          <w:vertAlign w:val="baseline"/>
        </w:rPr>
        <w:t>medical</w:t>
      </w:r>
      <w:r>
        <w:rPr>
          <w:spacing w:val="-35"/>
          <w:w w:val="95"/>
          <w:sz w:val="21"/>
          <w:vertAlign w:val="baseline"/>
        </w:rPr>
        <w:t> </w:t>
      </w:r>
      <w:r>
        <w:rPr>
          <w:w w:val="95"/>
          <w:sz w:val="21"/>
          <w:vertAlign w:val="baseline"/>
        </w:rPr>
        <w:t>practitioner),</w:t>
      </w:r>
      <w:r>
        <w:rPr>
          <w:spacing w:val="-35"/>
          <w:w w:val="95"/>
          <w:sz w:val="21"/>
          <w:vertAlign w:val="baseline"/>
        </w:rPr>
        <w:t> </w:t>
      </w:r>
      <w:r>
        <w:rPr>
          <w:w w:val="95"/>
          <w:sz w:val="21"/>
          <w:vertAlign w:val="baseline"/>
        </w:rPr>
        <w:t>and</w:t>
      </w:r>
      <w:r>
        <w:rPr>
          <w:spacing w:val="-34"/>
          <w:w w:val="95"/>
          <w:sz w:val="21"/>
          <w:vertAlign w:val="baseline"/>
        </w:rPr>
        <w:t> </w:t>
      </w:r>
      <w:r>
        <w:rPr>
          <w:w w:val="95"/>
          <w:sz w:val="21"/>
          <w:vertAlign w:val="baseline"/>
        </w:rPr>
        <w:t>are</w:t>
      </w:r>
      <w:r>
        <w:rPr>
          <w:spacing w:val="-35"/>
          <w:w w:val="95"/>
          <w:sz w:val="21"/>
          <w:vertAlign w:val="baseline"/>
        </w:rPr>
        <w:t> </w:t>
      </w:r>
      <w:r>
        <w:rPr>
          <w:w w:val="95"/>
          <w:sz w:val="21"/>
          <w:vertAlign w:val="baseline"/>
        </w:rPr>
        <w:t>not permitted to operate a storefront.</w:t>
      </w:r>
      <w:r>
        <w:rPr>
          <w:w w:val="95"/>
          <w:sz w:val="21"/>
          <w:vertAlign w:val="superscript"/>
        </w:rPr>
        <w:t>117</w:t>
      </w:r>
      <w:r>
        <w:rPr>
          <w:w w:val="95"/>
          <w:sz w:val="21"/>
          <w:vertAlign w:val="baseline"/>
        </w:rPr>
        <w:t> Licensed producers are subject to government inspection,</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Health</w:t>
      </w:r>
      <w:r>
        <w:rPr>
          <w:spacing w:val="-32"/>
          <w:w w:val="95"/>
          <w:sz w:val="21"/>
          <w:vertAlign w:val="baseline"/>
        </w:rPr>
        <w:t> </w:t>
      </w:r>
      <w:r>
        <w:rPr>
          <w:w w:val="95"/>
          <w:sz w:val="21"/>
          <w:vertAlign w:val="baseline"/>
        </w:rPr>
        <w:t>Canada</w:t>
      </w:r>
      <w:r>
        <w:rPr>
          <w:spacing w:val="-33"/>
          <w:w w:val="95"/>
          <w:sz w:val="21"/>
          <w:vertAlign w:val="baseline"/>
        </w:rPr>
        <w:t> </w:t>
      </w:r>
      <w:r>
        <w:rPr>
          <w:w w:val="95"/>
          <w:sz w:val="21"/>
          <w:vertAlign w:val="baseline"/>
        </w:rPr>
        <w:t>can</w:t>
      </w:r>
      <w:r>
        <w:rPr>
          <w:spacing w:val="-32"/>
          <w:w w:val="95"/>
          <w:sz w:val="21"/>
          <w:vertAlign w:val="baseline"/>
        </w:rPr>
        <w:t> </w:t>
      </w:r>
      <w:r>
        <w:rPr>
          <w:w w:val="95"/>
          <w:sz w:val="21"/>
          <w:vertAlign w:val="baseline"/>
        </w:rPr>
        <w:t>suspend</w:t>
      </w:r>
      <w:r>
        <w:rPr>
          <w:spacing w:val="-33"/>
          <w:w w:val="95"/>
          <w:sz w:val="21"/>
          <w:vertAlign w:val="baseline"/>
        </w:rPr>
        <w:t> </w:t>
      </w:r>
      <w:r>
        <w:rPr>
          <w:w w:val="95"/>
          <w:sz w:val="21"/>
          <w:vertAlign w:val="baseline"/>
        </w:rPr>
        <w:t>or</w:t>
      </w:r>
      <w:r>
        <w:rPr>
          <w:spacing w:val="-32"/>
          <w:w w:val="95"/>
          <w:sz w:val="21"/>
          <w:vertAlign w:val="baseline"/>
        </w:rPr>
        <w:t> </w:t>
      </w:r>
      <w:r>
        <w:rPr>
          <w:w w:val="95"/>
          <w:sz w:val="21"/>
          <w:vertAlign w:val="baseline"/>
        </w:rPr>
        <w:t>revoke</w:t>
      </w:r>
      <w:r>
        <w:rPr>
          <w:spacing w:val="-33"/>
          <w:w w:val="95"/>
          <w:sz w:val="21"/>
          <w:vertAlign w:val="baseline"/>
        </w:rPr>
        <w:t> </w:t>
      </w:r>
      <w:r>
        <w:rPr>
          <w:w w:val="95"/>
          <w:sz w:val="21"/>
          <w:vertAlign w:val="baseline"/>
        </w:rPr>
        <w:t>licences</w:t>
      </w:r>
      <w:r>
        <w:rPr>
          <w:spacing w:val="-32"/>
          <w:w w:val="95"/>
          <w:sz w:val="21"/>
          <w:vertAlign w:val="baseline"/>
        </w:rPr>
        <w:t> </w:t>
      </w:r>
      <w:r>
        <w:rPr>
          <w:w w:val="95"/>
          <w:sz w:val="21"/>
          <w:vertAlign w:val="baseline"/>
        </w:rPr>
        <w:t>if</w:t>
      </w:r>
      <w:r>
        <w:rPr>
          <w:spacing w:val="-33"/>
          <w:w w:val="95"/>
          <w:sz w:val="21"/>
          <w:vertAlign w:val="baseline"/>
        </w:rPr>
        <w:t> </w:t>
      </w:r>
      <w:r>
        <w:rPr>
          <w:w w:val="95"/>
          <w:sz w:val="21"/>
          <w:vertAlign w:val="baseline"/>
        </w:rPr>
        <w:t>remedial</w:t>
      </w:r>
      <w:r>
        <w:rPr>
          <w:spacing w:val="-33"/>
          <w:w w:val="95"/>
          <w:sz w:val="21"/>
          <w:vertAlign w:val="baseline"/>
        </w:rPr>
        <w:t> </w:t>
      </w:r>
      <w:r>
        <w:rPr>
          <w:w w:val="95"/>
          <w:sz w:val="21"/>
          <w:vertAlign w:val="baseline"/>
        </w:rPr>
        <w:t>action</w:t>
      </w:r>
      <w:r>
        <w:rPr>
          <w:spacing w:val="-32"/>
          <w:w w:val="95"/>
          <w:sz w:val="21"/>
          <w:vertAlign w:val="baseline"/>
        </w:rPr>
        <w:t> </w:t>
      </w:r>
      <w:r>
        <w:rPr>
          <w:w w:val="95"/>
          <w:sz w:val="21"/>
          <w:vertAlign w:val="baseline"/>
        </w:rPr>
        <w:t>is</w:t>
      </w:r>
      <w:r>
        <w:rPr>
          <w:spacing w:val="-33"/>
          <w:w w:val="95"/>
          <w:sz w:val="21"/>
          <w:vertAlign w:val="baseline"/>
        </w:rPr>
        <w:t> </w:t>
      </w:r>
      <w:r>
        <w:rPr>
          <w:w w:val="95"/>
          <w:sz w:val="21"/>
          <w:vertAlign w:val="baseline"/>
        </w:rPr>
        <w:t>not </w:t>
      </w:r>
      <w:r>
        <w:rPr>
          <w:sz w:val="21"/>
          <w:vertAlign w:val="baseline"/>
        </w:rPr>
        <w:t>taken</w:t>
      </w:r>
      <w:r>
        <w:rPr>
          <w:spacing w:val="-14"/>
          <w:sz w:val="21"/>
          <w:vertAlign w:val="baseline"/>
        </w:rPr>
        <w:t> </w:t>
      </w:r>
      <w:r>
        <w:rPr>
          <w:sz w:val="21"/>
          <w:vertAlign w:val="baseline"/>
        </w:rPr>
        <w:t>in</w:t>
      </w:r>
      <w:r>
        <w:rPr>
          <w:spacing w:val="-14"/>
          <w:sz w:val="21"/>
          <w:vertAlign w:val="baseline"/>
        </w:rPr>
        <w:t> </w:t>
      </w:r>
      <w:r>
        <w:rPr>
          <w:sz w:val="21"/>
          <w:vertAlign w:val="baseline"/>
        </w:rPr>
        <w:t>response</w:t>
      </w:r>
      <w:r>
        <w:rPr>
          <w:spacing w:val="-14"/>
          <w:sz w:val="21"/>
          <w:vertAlign w:val="baseline"/>
        </w:rPr>
        <w:t> </w:t>
      </w:r>
      <w:r>
        <w:rPr>
          <w:sz w:val="21"/>
          <w:vertAlign w:val="baseline"/>
        </w:rPr>
        <w:t>to</w:t>
      </w:r>
      <w:r>
        <w:rPr>
          <w:spacing w:val="-13"/>
          <w:sz w:val="21"/>
          <w:vertAlign w:val="baseline"/>
        </w:rPr>
        <w:t> </w:t>
      </w:r>
      <w:r>
        <w:rPr>
          <w:sz w:val="21"/>
          <w:vertAlign w:val="baseline"/>
        </w:rPr>
        <w:t>adverse</w:t>
      </w:r>
      <w:r>
        <w:rPr>
          <w:spacing w:val="-14"/>
          <w:sz w:val="21"/>
          <w:vertAlign w:val="baseline"/>
        </w:rPr>
        <w:t> </w:t>
      </w:r>
      <w:r>
        <w:rPr>
          <w:sz w:val="21"/>
          <w:vertAlign w:val="baseline"/>
        </w:rPr>
        <w:t>findings.</w:t>
      </w:r>
      <w:r>
        <w:rPr>
          <w:sz w:val="21"/>
          <w:vertAlign w:val="superscript"/>
        </w:rPr>
        <w:t>118</w:t>
      </w:r>
    </w:p>
    <w:p>
      <w:pPr>
        <w:pStyle w:val="ListParagraph"/>
        <w:numPr>
          <w:ilvl w:val="1"/>
          <w:numId w:val="5"/>
        </w:numPr>
        <w:tabs>
          <w:tab w:pos="1666" w:val="left" w:leader="none"/>
          <w:tab w:pos="1667" w:val="left" w:leader="none"/>
        </w:tabs>
        <w:spacing w:line="271" w:lineRule="auto" w:before="105" w:after="0"/>
        <w:ind w:left="1666" w:right="333" w:hanging="710"/>
        <w:jc w:val="left"/>
        <w:rPr>
          <w:sz w:val="21"/>
        </w:rPr>
      </w:pPr>
      <w:r>
        <w:rPr>
          <w:w w:val="95"/>
          <w:sz w:val="21"/>
        </w:rPr>
        <w:t>The</w:t>
      </w:r>
      <w:r>
        <w:rPr>
          <w:spacing w:val="-36"/>
          <w:w w:val="95"/>
          <w:sz w:val="21"/>
        </w:rPr>
        <w:t> </w:t>
      </w:r>
      <w:r>
        <w:rPr>
          <w:w w:val="95"/>
          <w:sz w:val="21"/>
        </w:rPr>
        <w:t>vertically</w:t>
      </w:r>
      <w:r>
        <w:rPr>
          <w:spacing w:val="-35"/>
          <w:w w:val="95"/>
          <w:sz w:val="21"/>
        </w:rPr>
        <w:t> </w:t>
      </w:r>
      <w:r>
        <w:rPr>
          <w:w w:val="95"/>
          <w:sz w:val="21"/>
        </w:rPr>
        <w:t>integrated</w:t>
      </w:r>
      <w:r>
        <w:rPr>
          <w:spacing w:val="-35"/>
          <w:w w:val="95"/>
          <w:sz w:val="21"/>
        </w:rPr>
        <w:t> </w:t>
      </w:r>
      <w:r>
        <w:rPr>
          <w:w w:val="95"/>
          <w:sz w:val="21"/>
        </w:rPr>
        <w:t>producers</w:t>
      </w:r>
      <w:r>
        <w:rPr>
          <w:spacing w:val="-35"/>
          <w:w w:val="95"/>
          <w:sz w:val="21"/>
        </w:rPr>
        <w:t> </w:t>
      </w:r>
      <w:r>
        <w:rPr>
          <w:w w:val="95"/>
          <w:sz w:val="21"/>
        </w:rPr>
        <w:t>found</w:t>
      </w:r>
      <w:r>
        <w:rPr>
          <w:spacing w:val="-35"/>
          <w:w w:val="95"/>
          <w:sz w:val="21"/>
        </w:rPr>
        <w:t> </w:t>
      </w:r>
      <w:r>
        <w:rPr>
          <w:w w:val="95"/>
          <w:sz w:val="21"/>
        </w:rPr>
        <w:t>in</w:t>
      </w:r>
      <w:r>
        <w:rPr>
          <w:spacing w:val="-35"/>
          <w:w w:val="95"/>
          <w:sz w:val="21"/>
        </w:rPr>
        <w:t> </w:t>
      </w:r>
      <w:r>
        <w:rPr>
          <w:w w:val="95"/>
          <w:sz w:val="21"/>
        </w:rPr>
        <w:t>many</w:t>
      </w:r>
      <w:r>
        <w:rPr>
          <w:spacing w:val="-35"/>
          <w:w w:val="95"/>
          <w:sz w:val="21"/>
        </w:rPr>
        <w:t> </w:t>
      </w:r>
      <w:r>
        <w:rPr>
          <w:w w:val="95"/>
          <w:sz w:val="21"/>
        </w:rPr>
        <w:t>United</w:t>
      </w:r>
      <w:r>
        <w:rPr>
          <w:spacing w:val="-35"/>
          <w:w w:val="95"/>
          <w:sz w:val="21"/>
        </w:rPr>
        <w:t> </w:t>
      </w:r>
      <w:r>
        <w:rPr>
          <w:w w:val="95"/>
          <w:sz w:val="21"/>
        </w:rPr>
        <w:t>States</w:t>
      </w:r>
      <w:r>
        <w:rPr>
          <w:spacing w:val="-35"/>
          <w:w w:val="95"/>
          <w:sz w:val="21"/>
        </w:rPr>
        <w:t> </w:t>
      </w:r>
      <w:r>
        <w:rPr>
          <w:w w:val="95"/>
          <w:sz w:val="21"/>
        </w:rPr>
        <w:t>jurisdictions</w:t>
      </w:r>
      <w:r>
        <w:rPr>
          <w:spacing w:val="-35"/>
          <w:w w:val="95"/>
          <w:sz w:val="21"/>
        </w:rPr>
        <w:t> </w:t>
      </w:r>
      <w:r>
        <w:rPr>
          <w:w w:val="95"/>
          <w:sz w:val="21"/>
        </w:rPr>
        <w:t>share</w:t>
      </w:r>
      <w:r>
        <w:rPr>
          <w:spacing w:val="-35"/>
          <w:w w:val="95"/>
          <w:sz w:val="21"/>
        </w:rPr>
        <w:t> </w:t>
      </w:r>
      <w:r>
        <w:rPr>
          <w:w w:val="95"/>
          <w:sz w:val="21"/>
        </w:rPr>
        <w:t>a </w:t>
      </w:r>
      <w:r>
        <w:rPr>
          <w:w w:val="90"/>
          <w:sz w:val="21"/>
        </w:rPr>
        <w:t>number</w:t>
      </w:r>
      <w:r>
        <w:rPr>
          <w:spacing w:val="-6"/>
          <w:w w:val="90"/>
          <w:sz w:val="21"/>
        </w:rPr>
        <w:t> </w:t>
      </w:r>
      <w:r>
        <w:rPr>
          <w:w w:val="90"/>
          <w:sz w:val="21"/>
        </w:rPr>
        <w:t>of</w:t>
      </w:r>
      <w:r>
        <w:rPr>
          <w:spacing w:val="-5"/>
          <w:w w:val="90"/>
          <w:sz w:val="21"/>
        </w:rPr>
        <w:t> </w:t>
      </w:r>
      <w:r>
        <w:rPr>
          <w:w w:val="90"/>
          <w:sz w:val="21"/>
        </w:rPr>
        <w:t>common</w:t>
      </w:r>
      <w:r>
        <w:rPr>
          <w:spacing w:val="-6"/>
          <w:w w:val="90"/>
          <w:sz w:val="21"/>
        </w:rPr>
        <w:t> </w:t>
      </w:r>
      <w:r>
        <w:rPr>
          <w:w w:val="90"/>
          <w:sz w:val="21"/>
        </w:rPr>
        <w:t>features.</w:t>
      </w:r>
      <w:r>
        <w:rPr>
          <w:spacing w:val="-6"/>
          <w:w w:val="90"/>
          <w:sz w:val="21"/>
        </w:rPr>
        <w:t> </w:t>
      </w:r>
      <w:r>
        <w:rPr>
          <w:w w:val="90"/>
          <w:sz w:val="21"/>
        </w:rPr>
        <w:t>To</w:t>
      </w:r>
      <w:r>
        <w:rPr>
          <w:spacing w:val="-6"/>
          <w:w w:val="90"/>
          <w:sz w:val="21"/>
        </w:rPr>
        <w:t> </w:t>
      </w:r>
      <w:r>
        <w:rPr>
          <w:w w:val="90"/>
          <w:sz w:val="21"/>
        </w:rPr>
        <w:t>ensure</w:t>
      </w:r>
      <w:r>
        <w:rPr>
          <w:spacing w:val="-5"/>
          <w:w w:val="90"/>
          <w:sz w:val="21"/>
        </w:rPr>
        <w:t> </w:t>
      </w:r>
      <w:r>
        <w:rPr>
          <w:w w:val="90"/>
          <w:sz w:val="21"/>
        </w:rPr>
        <w:t>vertical</w:t>
      </w:r>
      <w:r>
        <w:rPr>
          <w:spacing w:val="-7"/>
          <w:w w:val="90"/>
          <w:sz w:val="21"/>
        </w:rPr>
        <w:t> </w:t>
      </w:r>
      <w:r>
        <w:rPr>
          <w:w w:val="90"/>
          <w:sz w:val="21"/>
        </w:rPr>
        <w:t>integration,</w:t>
      </w:r>
      <w:r>
        <w:rPr>
          <w:spacing w:val="-6"/>
          <w:w w:val="90"/>
          <w:sz w:val="21"/>
        </w:rPr>
        <w:t> </w:t>
      </w:r>
      <w:r>
        <w:rPr>
          <w:w w:val="90"/>
          <w:sz w:val="21"/>
        </w:rPr>
        <w:t>the</w:t>
      </w:r>
      <w:r>
        <w:rPr>
          <w:spacing w:val="-6"/>
          <w:w w:val="90"/>
          <w:sz w:val="21"/>
        </w:rPr>
        <w:t> </w:t>
      </w:r>
      <w:r>
        <w:rPr>
          <w:w w:val="90"/>
          <w:sz w:val="21"/>
        </w:rPr>
        <w:t>licensed</w:t>
      </w:r>
      <w:r>
        <w:rPr>
          <w:spacing w:val="-5"/>
          <w:w w:val="90"/>
          <w:sz w:val="21"/>
        </w:rPr>
        <w:t> </w:t>
      </w:r>
      <w:r>
        <w:rPr>
          <w:w w:val="90"/>
          <w:sz w:val="21"/>
        </w:rPr>
        <w:t>producers</w:t>
      </w:r>
      <w:r>
        <w:rPr>
          <w:spacing w:val="-5"/>
          <w:w w:val="90"/>
          <w:sz w:val="21"/>
        </w:rPr>
        <w:t> </w:t>
      </w:r>
      <w:r>
        <w:rPr>
          <w:w w:val="90"/>
          <w:sz w:val="21"/>
        </w:rPr>
        <w:t>are </w:t>
      </w:r>
      <w:r>
        <w:rPr>
          <w:w w:val="95"/>
          <w:sz w:val="21"/>
        </w:rPr>
        <w:t>often</w:t>
      </w:r>
      <w:r>
        <w:rPr>
          <w:spacing w:val="-34"/>
          <w:w w:val="95"/>
          <w:sz w:val="21"/>
        </w:rPr>
        <w:t> </w:t>
      </w:r>
      <w:r>
        <w:rPr>
          <w:w w:val="95"/>
          <w:sz w:val="21"/>
        </w:rPr>
        <w:t>prohibited</w:t>
      </w:r>
      <w:r>
        <w:rPr>
          <w:spacing w:val="-34"/>
          <w:w w:val="95"/>
          <w:sz w:val="21"/>
        </w:rPr>
        <w:t> </w:t>
      </w:r>
      <w:r>
        <w:rPr>
          <w:w w:val="95"/>
          <w:sz w:val="21"/>
        </w:rPr>
        <w:t>from</w:t>
      </w:r>
      <w:r>
        <w:rPr>
          <w:spacing w:val="-32"/>
          <w:w w:val="95"/>
          <w:sz w:val="21"/>
        </w:rPr>
        <w:t> </w:t>
      </w:r>
      <w:r>
        <w:rPr>
          <w:w w:val="95"/>
          <w:sz w:val="21"/>
        </w:rPr>
        <w:t>purchasing</w:t>
      </w:r>
      <w:r>
        <w:rPr>
          <w:spacing w:val="-34"/>
          <w:w w:val="95"/>
          <w:sz w:val="21"/>
        </w:rPr>
        <w:t> </w:t>
      </w:r>
      <w:r>
        <w:rPr>
          <w:w w:val="95"/>
          <w:sz w:val="21"/>
        </w:rPr>
        <w:t>cannabis</w:t>
      </w:r>
      <w:r>
        <w:rPr>
          <w:spacing w:val="-33"/>
          <w:w w:val="95"/>
          <w:sz w:val="21"/>
        </w:rPr>
        <w:t> </w:t>
      </w:r>
      <w:r>
        <w:rPr>
          <w:w w:val="95"/>
          <w:sz w:val="21"/>
        </w:rPr>
        <w:t>from</w:t>
      </w:r>
      <w:r>
        <w:rPr>
          <w:spacing w:val="-33"/>
          <w:w w:val="95"/>
          <w:sz w:val="21"/>
        </w:rPr>
        <w:t> </w:t>
      </w:r>
      <w:r>
        <w:rPr>
          <w:w w:val="95"/>
          <w:sz w:val="21"/>
        </w:rPr>
        <w:t>anyone</w:t>
      </w:r>
      <w:r>
        <w:rPr>
          <w:spacing w:val="-33"/>
          <w:w w:val="95"/>
          <w:sz w:val="21"/>
        </w:rPr>
        <w:t> </w:t>
      </w:r>
      <w:r>
        <w:rPr>
          <w:w w:val="95"/>
          <w:sz w:val="21"/>
        </w:rPr>
        <w:t>other</w:t>
      </w:r>
      <w:r>
        <w:rPr>
          <w:spacing w:val="-34"/>
          <w:w w:val="95"/>
          <w:sz w:val="21"/>
        </w:rPr>
        <w:t> </w:t>
      </w:r>
      <w:r>
        <w:rPr>
          <w:w w:val="95"/>
          <w:sz w:val="21"/>
        </w:rPr>
        <w:t>than</w:t>
      </w:r>
      <w:r>
        <w:rPr>
          <w:spacing w:val="-33"/>
          <w:w w:val="95"/>
          <w:sz w:val="21"/>
        </w:rPr>
        <w:t> </w:t>
      </w:r>
      <w:r>
        <w:rPr>
          <w:w w:val="95"/>
          <w:sz w:val="21"/>
        </w:rPr>
        <w:t>another</w:t>
      </w:r>
      <w:r>
        <w:rPr>
          <w:spacing w:val="-34"/>
          <w:w w:val="95"/>
          <w:sz w:val="21"/>
        </w:rPr>
        <w:t> </w:t>
      </w:r>
      <w:r>
        <w:rPr>
          <w:w w:val="95"/>
          <w:sz w:val="21"/>
        </w:rPr>
        <w:t>licensed producer,</w:t>
      </w:r>
      <w:r>
        <w:rPr>
          <w:w w:val="95"/>
          <w:sz w:val="21"/>
          <w:vertAlign w:val="superscript"/>
        </w:rPr>
        <w:t>119</w:t>
      </w:r>
      <w:r>
        <w:rPr>
          <w:spacing w:val="-31"/>
          <w:w w:val="95"/>
          <w:sz w:val="21"/>
          <w:vertAlign w:val="baseline"/>
        </w:rPr>
        <w:t> </w:t>
      </w:r>
      <w:r>
        <w:rPr>
          <w:w w:val="95"/>
          <w:sz w:val="21"/>
          <w:vertAlign w:val="baseline"/>
        </w:rPr>
        <w:t>and</w:t>
      </w:r>
      <w:r>
        <w:rPr>
          <w:spacing w:val="-32"/>
          <w:w w:val="95"/>
          <w:sz w:val="21"/>
          <w:vertAlign w:val="baseline"/>
        </w:rPr>
        <w:t> </w:t>
      </w:r>
      <w:r>
        <w:rPr>
          <w:w w:val="95"/>
          <w:sz w:val="21"/>
          <w:vertAlign w:val="baseline"/>
        </w:rPr>
        <w:t>may</w:t>
      </w:r>
      <w:r>
        <w:rPr>
          <w:spacing w:val="-31"/>
          <w:w w:val="95"/>
          <w:sz w:val="21"/>
          <w:vertAlign w:val="baseline"/>
        </w:rPr>
        <w:t> </w:t>
      </w:r>
      <w:r>
        <w:rPr>
          <w:w w:val="95"/>
          <w:sz w:val="21"/>
          <w:vertAlign w:val="baseline"/>
        </w:rPr>
        <w:t>be</w:t>
      </w:r>
      <w:r>
        <w:rPr>
          <w:spacing w:val="-31"/>
          <w:w w:val="95"/>
          <w:sz w:val="21"/>
          <w:vertAlign w:val="baseline"/>
        </w:rPr>
        <w:t> </w:t>
      </w:r>
      <w:r>
        <w:rPr>
          <w:w w:val="95"/>
          <w:sz w:val="21"/>
          <w:vertAlign w:val="baseline"/>
        </w:rPr>
        <w:t>required</w:t>
      </w:r>
      <w:r>
        <w:rPr>
          <w:spacing w:val="-31"/>
          <w:w w:val="95"/>
          <w:sz w:val="21"/>
          <w:vertAlign w:val="baseline"/>
        </w:rPr>
        <w:t> </w:t>
      </w:r>
      <w:r>
        <w:rPr>
          <w:w w:val="95"/>
          <w:sz w:val="21"/>
          <w:vertAlign w:val="baseline"/>
        </w:rPr>
        <w:t>to</w:t>
      </w:r>
      <w:r>
        <w:rPr>
          <w:spacing w:val="-31"/>
          <w:w w:val="95"/>
          <w:sz w:val="21"/>
          <w:vertAlign w:val="baseline"/>
        </w:rPr>
        <w:t> </w:t>
      </w:r>
      <w:r>
        <w:rPr>
          <w:w w:val="95"/>
          <w:sz w:val="21"/>
          <w:vertAlign w:val="baseline"/>
        </w:rPr>
        <w:t>produce</w:t>
      </w:r>
      <w:r>
        <w:rPr>
          <w:spacing w:val="-31"/>
          <w:w w:val="95"/>
          <w:sz w:val="21"/>
          <w:vertAlign w:val="baseline"/>
        </w:rPr>
        <w:t> </w:t>
      </w:r>
      <w:r>
        <w:rPr>
          <w:w w:val="95"/>
          <w:sz w:val="21"/>
          <w:vertAlign w:val="baseline"/>
        </w:rPr>
        <w:t>a</w:t>
      </w:r>
      <w:r>
        <w:rPr>
          <w:spacing w:val="-31"/>
          <w:w w:val="95"/>
          <w:sz w:val="21"/>
          <w:vertAlign w:val="baseline"/>
        </w:rPr>
        <w:t> </w:t>
      </w:r>
      <w:r>
        <w:rPr>
          <w:w w:val="95"/>
          <w:sz w:val="21"/>
          <w:vertAlign w:val="baseline"/>
        </w:rPr>
        <w:t>minimum</w:t>
      </w:r>
      <w:r>
        <w:rPr>
          <w:spacing w:val="-29"/>
          <w:w w:val="95"/>
          <w:sz w:val="21"/>
          <w:vertAlign w:val="baseline"/>
        </w:rPr>
        <w:t> </w:t>
      </w:r>
      <w:r>
        <w:rPr>
          <w:w w:val="95"/>
          <w:sz w:val="21"/>
          <w:vertAlign w:val="baseline"/>
        </w:rPr>
        <w:t>amount</w:t>
      </w:r>
      <w:r>
        <w:rPr>
          <w:spacing w:val="-31"/>
          <w:w w:val="95"/>
          <w:sz w:val="21"/>
          <w:vertAlign w:val="baseline"/>
        </w:rPr>
        <w:t> </w:t>
      </w:r>
      <w:r>
        <w:rPr>
          <w:w w:val="95"/>
          <w:sz w:val="21"/>
          <w:vertAlign w:val="baseline"/>
        </w:rPr>
        <w:t>of</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cannabis</w:t>
      </w:r>
      <w:r>
        <w:rPr>
          <w:spacing w:val="-31"/>
          <w:w w:val="95"/>
          <w:sz w:val="21"/>
          <w:vertAlign w:val="baseline"/>
        </w:rPr>
        <w:t> </w:t>
      </w:r>
      <w:r>
        <w:rPr>
          <w:w w:val="95"/>
          <w:sz w:val="21"/>
          <w:vertAlign w:val="baseline"/>
        </w:rPr>
        <w:t>they </w:t>
      </w:r>
      <w:r>
        <w:rPr>
          <w:sz w:val="21"/>
          <w:vertAlign w:val="baseline"/>
        </w:rPr>
        <w:t>sell</w:t>
      </w:r>
      <w:r>
        <w:rPr>
          <w:spacing w:val="-45"/>
          <w:sz w:val="21"/>
          <w:vertAlign w:val="baseline"/>
        </w:rPr>
        <w:t> </w:t>
      </w:r>
      <w:r>
        <w:rPr>
          <w:sz w:val="21"/>
          <w:vertAlign w:val="baseline"/>
        </w:rPr>
        <w:t>‘in</w:t>
      </w:r>
      <w:r>
        <w:rPr>
          <w:spacing w:val="-45"/>
          <w:sz w:val="21"/>
          <w:vertAlign w:val="baseline"/>
        </w:rPr>
        <w:t> </w:t>
      </w:r>
      <w:r>
        <w:rPr>
          <w:sz w:val="21"/>
          <w:vertAlign w:val="baseline"/>
        </w:rPr>
        <w:t>house’.</w:t>
      </w:r>
      <w:r>
        <w:rPr>
          <w:sz w:val="21"/>
          <w:vertAlign w:val="superscript"/>
        </w:rPr>
        <w:t>120</w:t>
      </w:r>
      <w:r>
        <w:rPr>
          <w:spacing w:val="-44"/>
          <w:sz w:val="21"/>
          <w:vertAlign w:val="baseline"/>
        </w:rPr>
        <w:t> </w:t>
      </w:r>
      <w:r>
        <w:rPr>
          <w:sz w:val="21"/>
          <w:vertAlign w:val="baseline"/>
        </w:rPr>
        <w:t>Cultivation</w:t>
      </w:r>
      <w:r>
        <w:rPr>
          <w:spacing w:val="-44"/>
          <w:sz w:val="21"/>
          <w:vertAlign w:val="baseline"/>
        </w:rPr>
        <w:t> </w:t>
      </w:r>
      <w:r>
        <w:rPr>
          <w:sz w:val="21"/>
          <w:vertAlign w:val="baseline"/>
        </w:rPr>
        <w:t>is</w:t>
      </w:r>
      <w:r>
        <w:rPr>
          <w:spacing w:val="-45"/>
          <w:sz w:val="21"/>
          <w:vertAlign w:val="baseline"/>
        </w:rPr>
        <w:t> </w:t>
      </w:r>
      <w:r>
        <w:rPr>
          <w:sz w:val="21"/>
          <w:vertAlign w:val="baseline"/>
        </w:rPr>
        <w:t>often</w:t>
      </w:r>
      <w:r>
        <w:rPr>
          <w:spacing w:val="-44"/>
          <w:sz w:val="21"/>
          <w:vertAlign w:val="baseline"/>
        </w:rPr>
        <w:t> </w:t>
      </w:r>
      <w:r>
        <w:rPr>
          <w:sz w:val="21"/>
          <w:vertAlign w:val="baseline"/>
        </w:rPr>
        <w:t>required</w:t>
      </w:r>
      <w:r>
        <w:rPr>
          <w:spacing w:val="-45"/>
          <w:sz w:val="21"/>
          <w:vertAlign w:val="baseline"/>
        </w:rPr>
        <w:t> </w:t>
      </w:r>
      <w:r>
        <w:rPr>
          <w:sz w:val="21"/>
          <w:vertAlign w:val="baseline"/>
        </w:rPr>
        <w:t>to</w:t>
      </w:r>
      <w:r>
        <w:rPr>
          <w:spacing w:val="-44"/>
          <w:sz w:val="21"/>
          <w:vertAlign w:val="baseline"/>
        </w:rPr>
        <w:t> </w:t>
      </w:r>
      <w:r>
        <w:rPr>
          <w:sz w:val="21"/>
          <w:vertAlign w:val="baseline"/>
        </w:rPr>
        <w:t>occur</w:t>
      </w:r>
      <w:r>
        <w:rPr>
          <w:spacing w:val="-45"/>
          <w:sz w:val="21"/>
          <w:vertAlign w:val="baseline"/>
        </w:rPr>
        <w:t> </w:t>
      </w:r>
      <w:r>
        <w:rPr>
          <w:sz w:val="21"/>
          <w:vertAlign w:val="baseline"/>
        </w:rPr>
        <w:t>at</w:t>
      </w:r>
      <w:r>
        <w:rPr>
          <w:spacing w:val="-44"/>
          <w:sz w:val="21"/>
          <w:vertAlign w:val="baseline"/>
        </w:rPr>
        <w:t> </w:t>
      </w:r>
      <w:r>
        <w:rPr>
          <w:sz w:val="21"/>
          <w:vertAlign w:val="baseline"/>
        </w:rPr>
        <w:t>the</w:t>
      </w:r>
      <w:r>
        <w:rPr>
          <w:spacing w:val="-44"/>
          <w:sz w:val="21"/>
          <w:vertAlign w:val="baseline"/>
        </w:rPr>
        <w:t> </w:t>
      </w:r>
      <w:r>
        <w:rPr>
          <w:sz w:val="21"/>
          <w:vertAlign w:val="baseline"/>
        </w:rPr>
        <w:t>retail</w:t>
      </w:r>
      <w:r>
        <w:rPr>
          <w:spacing w:val="-45"/>
          <w:sz w:val="21"/>
          <w:vertAlign w:val="baseline"/>
        </w:rPr>
        <w:t> </w:t>
      </w:r>
      <w:r>
        <w:rPr>
          <w:sz w:val="21"/>
          <w:vertAlign w:val="baseline"/>
        </w:rPr>
        <w:t>site</w:t>
      </w:r>
      <w:r>
        <w:rPr>
          <w:spacing w:val="-45"/>
          <w:sz w:val="21"/>
          <w:vertAlign w:val="baseline"/>
        </w:rPr>
        <w:t> </w:t>
      </w:r>
      <w:r>
        <w:rPr>
          <w:sz w:val="21"/>
          <w:vertAlign w:val="baseline"/>
        </w:rPr>
        <w:t>or</w:t>
      </w:r>
      <w:r>
        <w:rPr>
          <w:spacing w:val="-44"/>
          <w:sz w:val="21"/>
          <w:vertAlign w:val="baseline"/>
        </w:rPr>
        <w:t> </w:t>
      </w:r>
      <w:r>
        <w:rPr>
          <w:sz w:val="21"/>
          <w:vertAlign w:val="baseline"/>
        </w:rPr>
        <w:t>a</w:t>
      </w:r>
      <w:r>
        <w:rPr>
          <w:spacing w:val="-45"/>
          <w:sz w:val="21"/>
          <w:vertAlign w:val="baseline"/>
        </w:rPr>
        <w:t> </w:t>
      </w:r>
      <w:r>
        <w:rPr>
          <w:sz w:val="21"/>
          <w:vertAlign w:val="baseline"/>
        </w:rPr>
        <w:t>second secure,</w:t>
      </w:r>
      <w:r>
        <w:rPr>
          <w:spacing w:val="-42"/>
          <w:sz w:val="21"/>
          <w:vertAlign w:val="baseline"/>
        </w:rPr>
        <w:t> </w:t>
      </w:r>
      <w:r>
        <w:rPr>
          <w:sz w:val="21"/>
          <w:vertAlign w:val="baseline"/>
        </w:rPr>
        <w:t>registered</w:t>
      </w:r>
      <w:r>
        <w:rPr>
          <w:spacing w:val="-42"/>
          <w:sz w:val="21"/>
          <w:vertAlign w:val="baseline"/>
        </w:rPr>
        <w:t> </w:t>
      </w:r>
      <w:r>
        <w:rPr>
          <w:sz w:val="21"/>
          <w:vertAlign w:val="baseline"/>
        </w:rPr>
        <w:t>location.</w:t>
      </w:r>
      <w:r>
        <w:rPr>
          <w:sz w:val="21"/>
          <w:vertAlign w:val="superscript"/>
        </w:rPr>
        <w:t>121</w:t>
      </w:r>
      <w:r>
        <w:rPr>
          <w:spacing w:val="-41"/>
          <w:sz w:val="21"/>
          <w:vertAlign w:val="baseline"/>
        </w:rPr>
        <w:t> </w:t>
      </w:r>
      <w:r>
        <w:rPr>
          <w:sz w:val="21"/>
          <w:vertAlign w:val="baseline"/>
        </w:rPr>
        <w:t>Jurisdictions</w:t>
      </w:r>
      <w:r>
        <w:rPr>
          <w:spacing w:val="-41"/>
          <w:sz w:val="21"/>
          <w:vertAlign w:val="baseline"/>
        </w:rPr>
        <w:t> </w:t>
      </w:r>
      <w:r>
        <w:rPr>
          <w:sz w:val="21"/>
          <w:vertAlign w:val="baseline"/>
        </w:rPr>
        <w:t>often</w:t>
      </w:r>
      <w:r>
        <w:rPr>
          <w:spacing w:val="-42"/>
          <w:sz w:val="21"/>
          <w:vertAlign w:val="baseline"/>
        </w:rPr>
        <w:t> </w:t>
      </w:r>
      <w:r>
        <w:rPr>
          <w:sz w:val="21"/>
          <w:vertAlign w:val="baseline"/>
        </w:rPr>
        <w:t>cap</w:t>
      </w:r>
      <w:r>
        <w:rPr>
          <w:spacing w:val="-41"/>
          <w:sz w:val="21"/>
          <w:vertAlign w:val="baseline"/>
        </w:rPr>
        <w:t> </w:t>
      </w:r>
      <w:r>
        <w:rPr>
          <w:sz w:val="21"/>
          <w:vertAlign w:val="baseline"/>
        </w:rPr>
        <w:t>the</w:t>
      </w:r>
      <w:r>
        <w:rPr>
          <w:spacing w:val="-41"/>
          <w:sz w:val="21"/>
          <w:vertAlign w:val="baseline"/>
        </w:rPr>
        <w:t> </w:t>
      </w:r>
      <w:r>
        <w:rPr>
          <w:sz w:val="21"/>
          <w:vertAlign w:val="baseline"/>
        </w:rPr>
        <w:t>maximum</w:t>
      </w:r>
      <w:r>
        <w:rPr>
          <w:spacing w:val="-41"/>
          <w:sz w:val="21"/>
          <w:vertAlign w:val="baseline"/>
        </w:rPr>
        <w:t> </w:t>
      </w:r>
      <w:r>
        <w:rPr>
          <w:sz w:val="21"/>
          <w:vertAlign w:val="baseline"/>
        </w:rPr>
        <w:t>number</w:t>
      </w:r>
      <w:r>
        <w:rPr>
          <w:spacing w:val="-41"/>
          <w:sz w:val="21"/>
          <w:vertAlign w:val="baseline"/>
        </w:rPr>
        <w:t> </w:t>
      </w:r>
      <w:r>
        <w:rPr>
          <w:sz w:val="21"/>
          <w:vertAlign w:val="baseline"/>
        </w:rPr>
        <w:t>of</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r>
        <w:rPr/>
        <w:pict>
          <v:line style="position:absolute;mso-position-horizontal-relative:page;mso-position-vertical-relative:paragraph;z-index:2096;mso-wrap-distance-left:0;mso-wrap-distance-right:0" from="70.320pt,12.410796pt" to="214.32pt,12.410796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113 </w:t>
      </w:r>
      <w:r>
        <w:rPr>
          <w:rFonts w:ascii="Calibri"/>
          <w:i/>
          <w:sz w:val="16"/>
        </w:rPr>
        <w:t>Kentucky Department of Agriculture</w:t>
      </w:r>
      <w:r>
        <w:rPr>
          <w:sz w:val="16"/>
        </w:rPr>
        <w:t>, Industrial Hemp Program &lt;</w:t>
      </w:r>
      <w:hyperlink r:id="rId151">
        <w:r>
          <w:rPr>
            <w:sz w:val="16"/>
          </w:rPr>
          <w:t>http://www.kyagr.com/marketing/hemp-pilot.html</w:t>
        </w:r>
      </w:hyperlink>
      <w:r>
        <w:rPr>
          <w:sz w:val="16"/>
        </w:rPr>
        <w:t>&gt;.</w:t>
      </w:r>
    </w:p>
    <w:p>
      <w:pPr>
        <w:spacing w:line="249" w:lineRule="auto" w:before="105"/>
        <w:ind w:left="957" w:right="0" w:hanging="2"/>
        <w:jc w:val="left"/>
        <w:rPr>
          <w:sz w:val="16"/>
        </w:rPr>
      </w:pPr>
      <w:r>
        <w:rPr>
          <w:w w:val="90"/>
          <w:position w:val="6"/>
          <w:sz w:val="9"/>
        </w:rPr>
        <w:t>114</w:t>
      </w:r>
      <w:r>
        <w:rPr>
          <w:spacing w:val="4"/>
          <w:w w:val="90"/>
          <w:position w:val="6"/>
          <w:sz w:val="9"/>
        </w:rPr>
        <w:t> </w:t>
      </w:r>
      <w:r>
        <w:rPr>
          <w:w w:val="90"/>
          <w:sz w:val="16"/>
        </w:rPr>
        <w:t>Arizona,</w:t>
      </w:r>
      <w:r>
        <w:rPr>
          <w:spacing w:val="-22"/>
          <w:w w:val="90"/>
          <w:sz w:val="16"/>
        </w:rPr>
        <w:t> </w:t>
      </w:r>
      <w:r>
        <w:rPr>
          <w:w w:val="90"/>
          <w:sz w:val="16"/>
        </w:rPr>
        <w:t>Delaware,</w:t>
      </w:r>
      <w:r>
        <w:rPr>
          <w:spacing w:val="-21"/>
          <w:w w:val="90"/>
          <w:sz w:val="16"/>
        </w:rPr>
        <w:t> </w:t>
      </w:r>
      <w:r>
        <w:rPr>
          <w:w w:val="90"/>
          <w:sz w:val="16"/>
        </w:rPr>
        <w:t>Maine,</w:t>
      </w:r>
      <w:r>
        <w:rPr>
          <w:spacing w:val="-22"/>
          <w:w w:val="90"/>
          <w:sz w:val="16"/>
        </w:rPr>
        <w:t> </w:t>
      </w:r>
      <w:r>
        <w:rPr>
          <w:w w:val="90"/>
          <w:sz w:val="16"/>
        </w:rPr>
        <w:t>Massachusetts,</w:t>
      </w:r>
      <w:r>
        <w:rPr>
          <w:spacing w:val="-21"/>
          <w:w w:val="90"/>
          <w:sz w:val="16"/>
        </w:rPr>
        <w:t> </w:t>
      </w:r>
      <w:r>
        <w:rPr>
          <w:w w:val="90"/>
          <w:sz w:val="16"/>
        </w:rPr>
        <w:t>Minnesota,</w:t>
      </w:r>
      <w:r>
        <w:rPr>
          <w:spacing w:val="-22"/>
          <w:w w:val="90"/>
          <w:sz w:val="16"/>
        </w:rPr>
        <w:t> </w:t>
      </w:r>
      <w:r>
        <w:rPr>
          <w:w w:val="90"/>
          <w:sz w:val="16"/>
        </w:rPr>
        <w:t>New</w:t>
      </w:r>
      <w:r>
        <w:rPr>
          <w:spacing w:val="-21"/>
          <w:w w:val="90"/>
          <w:sz w:val="16"/>
        </w:rPr>
        <w:t> </w:t>
      </w:r>
      <w:r>
        <w:rPr>
          <w:w w:val="90"/>
          <w:sz w:val="16"/>
        </w:rPr>
        <w:t>Hampshire,</w:t>
      </w:r>
      <w:r>
        <w:rPr>
          <w:spacing w:val="-22"/>
          <w:w w:val="90"/>
          <w:sz w:val="16"/>
        </w:rPr>
        <w:t> </w:t>
      </w:r>
      <w:r>
        <w:rPr>
          <w:w w:val="90"/>
          <w:sz w:val="16"/>
        </w:rPr>
        <w:t>New</w:t>
      </w:r>
      <w:r>
        <w:rPr>
          <w:spacing w:val="-21"/>
          <w:w w:val="90"/>
          <w:sz w:val="16"/>
        </w:rPr>
        <w:t> </w:t>
      </w:r>
      <w:r>
        <w:rPr>
          <w:w w:val="90"/>
          <w:sz w:val="16"/>
        </w:rPr>
        <w:t>Jersey,</w:t>
      </w:r>
      <w:r>
        <w:rPr>
          <w:spacing w:val="-21"/>
          <w:w w:val="90"/>
          <w:sz w:val="16"/>
        </w:rPr>
        <w:t> </w:t>
      </w:r>
      <w:r>
        <w:rPr>
          <w:w w:val="90"/>
          <w:sz w:val="16"/>
        </w:rPr>
        <w:t>New</w:t>
      </w:r>
      <w:r>
        <w:rPr>
          <w:spacing w:val="-21"/>
          <w:w w:val="90"/>
          <w:sz w:val="16"/>
        </w:rPr>
        <w:t> </w:t>
      </w:r>
      <w:r>
        <w:rPr>
          <w:w w:val="90"/>
          <w:sz w:val="16"/>
        </w:rPr>
        <w:t>Mexico,</w:t>
      </w:r>
      <w:r>
        <w:rPr>
          <w:spacing w:val="-22"/>
          <w:w w:val="90"/>
          <w:sz w:val="16"/>
        </w:rPr>
        <w:t> </w:t>
      </w:r>
      <w:r>
        <w:rPr>
          <w:w w:val="90"/>
          <w:sz w:val="16"/>
        </w:rPr>
        <w:t>New</w:t>
      </w:r>
      <w:r>
        <w:rPr>
          <w:spacing w:val="-21"/>
          <w:w w:val="90"/>
          <w:sz w:val="16"/>
        </w:rPr>
        <w:t> </w:t>
      </w:r>
      <w:r>
        <w:rPr>
          <w:w w:val="90"/>
          <w:sz w:val="16"/>
        </w:rPr>
        <w:t>York,</w:t>
      </w:r>
      <w:r>
        <w:rPr>
          <w:spacing w:val="-22"/>
          <w:w w:val="90"/>
          <w:sz w:val="16"/>
        </w:rPr>
        <w:t> </w:t>
      </w:r>
      <w:r>
        <w:rPr>
          <w:w w:val="90"/>
          <w:sz w:val="16"/>
        </w:rPr>
        <w:t>Rhode</w:t>
      </w:r>
      <w:r>
        <w:rPr>
          <w:spacing w:val="-22"/>
          <w:w w:val="90"/>
          <w:sz w:val="16"/>
        </w:rPr>
        <w:t> </w:t>
      </w:r>
      <w:r>
        <w:rPr>
          <w:w w:val="90"/>
          <w:sz w:val="16"/>
        </w:rPr>
        <w:t>Island</w:t>
      </w:r>
      <w:r>
        <w:rPr>
          <w:spacing w:val="-21"/>
          <w:w w:val="90"/>
          <w:sz w:val="16"/>
        </w:rPr>
        <w:t> </w:t>
      </w:r>
      <w:r>
        <w:rPr>
          <w:w w:val="90"/>
          <w:sz w:val="16"/>
        </w:rPr>
        <w:t>and Vermont</w:t>
      </w:r>
      <w:r>
        <w:rPr>
          <w:spacing w:val="-29"/>
          <w:w w:val="90"/>
          <w:sz w:val="16"/>
        </w:rPr>
        <w:t> </w:t>
      </w:r>
      <w:r>
        <w:rPr>
          <w:w w:val="90"/>
          <w:sz w:val="16"/>
        </w:rPr>
        <w:t>all</w:t>
      </w:r>
      <w:r>
        <w:rPr>
          <w:spacing w:val="-29"/>
          <w:w w:val="90"/>
          <w:sz w:val="16"/>
        </w:rPr>
        <w:t> </w:t>
      </w:r>
      <w:r>
        <w:rPr>
          <w:w w:val="90"/>
          <w:sz w:val="16"/>
        </w:rPr>
        <w:t>issue</w:t>
      </w:r>
      <w:r>
        <w:rPr>
          <w:spacing w:val="-29"/>
          <w:w w:val="90"/>
          <w:sz w:val="16"/>
        </w:rPr>
        <w:t> </w:t>
      </w:r>
      <w:r>
        <w:rPr>
          <w:w w:val="90"/>
          <w:sz w:val="16"/>
        </w:rPr>
        <w:t>a</w:t>
      </w:r>
      <w:r>
        <w:rPr>
          <w:spacing w:val="-29"/>
          <w:w w:val="90"/>
          <w:sz w:val="16"/>
        </w:rPr>
        <w:t> </w:t>
      </w:r>
      <w:r>
        <w:rPr>
          <w:w w:val="90"/>
          <w:sz w:val="16"/>
        </w:rPr>
        <w:t>single</w:t>
      </w:r>
      <w:r>
        <w:rPr>
          <w:spacing w:val="-29"/>
          <w:w w:val="90"/>
          <w:sz w:val="16"/>
        </w:rPr>
        <w:t> </w:t>
      </w:r>
      <w:r>
        <w:rPr>
          <w:w w:val="90"/>
          <w:sz w:val="16"/>
        </w:rPr>
        <w:t>licence</w:t>
      </w:r>
      <w:r>
        <w:rPr>
          <w:spacing w:val="-29"/>
          <w:w w:val="90"/>
          <w:sz w:val="16"/>
        </w:rPr>
        <w:t> </w:t>
      </w:r>
      <w:r>
        <w:rPr>
          <w:w w:val="90"/>
          <w:sz w:val="16"/>
        </w:rPr>
        <w:t>for</w:t>
      </w:r>
      <w:r>
        <w:rPr>
          <w:spacing w:val="-29"/>
          <w:w w:val="90"/>
          <w:sz w:val="16"/>
        </w:rPr>
        <w:t> </w:t>
      </w:r>
      <w:r>
        <w:rPr>
          <w:w w:val="90"/>
          <w:sz w:val="16"/>
        </w:rPr>
        <w:t>cultivation</w:t>
      </w:r>
      <w:r>
        <w:rPr>
          <w:spacing w:val="-29"/>
          <w:w w:val="90"/>
          <w:sz w:val="16"/>
        </w:rPr>
        <w:t> </w:t>
      </w:r>
      <w:r>
        <w:rPr>
          <w:w w:val="90"/>
          <w:sz w:val="16"/>
        </w:rPr>
        <w:t>and</w:t>
      </w:r>
      <w:r>
        <w:rPr>
          <w:spacing w:val="-29"/>
          <w:w w:val="90"/>
          <w:sz w:val="16"/>
        </w:rPr>
        <w:t> </w:t>
      </w:r>
      <w:r>
        <w:rPr>
          <w:w w:val="90"/>
          <w:sz w:val="16"/>
        </w:rPr>
        <w:t>production,</w:t>
      </w:r>
      <w:r>
        <w:rPr>
          <w:spacing w:val="-29"/>
          <w:w w:val="90"/>
          <w:sz w:val="16"/>
        </w:rPr>
        <w:t> </w:t>
      </w:r>
      <w:r>
        <w:rPr>
          <w:w w:val="90"/>
          <w:sz w:val="16"/>
        </w:rPr>
        <w:t>meaning</w:t>
      </w:r>
      <w:r>
        <w:rPr>
          <w:spacing w:val="-29"/>
          <w:w w:val="90"/>
          <w:sz w:val="16"/>
        </w:rPr>
        <w:t> </w:t>
      </w:r>
      <w:r>
        <w:rPr>
          <w:w w:val="90"/>
          <w:sz w:val="16"/>
        </w:rPr>
        <w:t>that</w:t>
      </w:r>
      <w:r>
        <w:rPr>
          <w:spacing w:val="-29"/>
          <w:w w:val="90"/>
          <w:sz w:val="16"/>
        </w:rPr>
        <w:t> </w:t>
      </w:r>
      <w:r>
        <w:rPr>
          <w:w w:val="90"/>
          <w:sz w:val="16"/>
        </w:rPr>
        <w:t>producers</w:t>
      </w:r>
      <w:r>
        <w:rPr>
          <w:spacing w:val="-29"/>
          <w:w w:val="90"/>
          <w:sz w:val="16"/>
        </w:rPr>
        <w:t> </w:t>
      </w:r>
      <w:r>
        <w:rPr>
          <w:w w:val="90"/>
          <w:sz w:val="16"/>
        </w:rPr>
        <w:t>sell</w:t>
      </w:r>
      <w:r>
        <w:rPr>
          <w:spacing w:val="-29"/>
          <w:w w:val="90"/>
          <w:sz w:val="16"/>
        </w:rPr>
        <w:t> </w:t>
      </w:r>
      <w:r>
        <w:rPr>
          <w:w w:val="90"/>
          <w:sz w:val="16"/>
        </w:rPr>
        <w:t>directly</w:t>
      </w:r>
      <w:r>
        <w:rPr>
          <w:spacing w:val="-29"/>
          <w:w w:val="90"/>
          <w:sz w:val="16"/>
        </w:rPr>
        <w:t> </w:t>
      </w:r>
      <w:r>
        <w:rPr>
          <w:w w:val="90"/>
          <w:sz w:val="16"/>
        </w:rPr>
        <w:t>to</w:t>
      </w:r>
      <w:r>
        <w:rPr>
          <w:spacing w:val="-29"/>
          <w:w w:val="90"/>
          <w:sz w:val="16"/>
        </w:rPr>
        <w:t> </w:t>
      </w:r>
      <w:r>
        <w:rPr>
          <w:w w:val="90"/>
          <w:sz w:val="16"/>
        </w:rPr>
        <w:t>patients:</w:t>
      </w:r>
      <w:r>
        <w:rPr>
          <w:spacing w:val="-29"/>
          <w:w w:val="90"/>
          <w:sz w:val="16"/>
        </w:rPr>
        <w:t> </w:t>
      </w:r>
      <w:r>
        <w:rPr>
          <w:w w:val="90"/>
          <w:sz w:val="16"/>
        </w:rPr>
        <w:t>Lance</w:t>
      </w:r>
      <w:r>
        <w:rPr>
          <w:spacing w:val="-29"/>
          <w:w w:val="90"/>
          <w:sz w:val="16"/>
        </w:rPr>
        <w:t> </w:t>
      </w:r>
      <w:r>
        <w:rPr>
          <w:w w:val="90"/>
          <w:sz w:val="16"/>
        </w:rPr>
        <w:t>Ching</w:t>
      </w:r>
      <w:r>
        <w:rPr>
          <w:spacing w:val="-29"/>
          <w:w w:val="90"/>
          <w:sz w:val="16"/>
        </w:rPr>
        <w:t> </w:t>
      </w:r>
      <w:r>
        <w:rPr>
          <w:w w:val="90"/>
          <w:sz w:val="16"/>
        </w:rPr>
        <w:t>and </w:t>
      </w:r>
      <w:r>
        <w:rPr>
          <w:sz w:val="16"/>
        </w:rPr>
        <w:t>Johnny</w:t>
      </w:r>
      <w:r>
        <w:rPr>
          <w:spacing w:val="-34"/>
          <w:sz w:val="16"/>
        </w:rPr>
        <w:t> </w:t>
      </w:r>
      <w:r>
        <w:rPr>
          <w:sz w:val="16"/>
        </w:rPr>
        <w:t>Brannon</w:t>
      </w:r>
      <w:r>
        <w:rPr>
          <w:spacing w:val="-34"/>
          <w:sz w:val="16"/>
        </w:rPr>
        <w:t> </w:t>
      </w:r>
      <w:r>
        <w:rPr>
          <w:sz w:val="16"/>
        </w:rPr>
        <w:t>(Legislative</w:t>
      </w:r>
      <w:r>
        <w:rPr>
          <w:spacing w:val="-34"/>
          <w:sz w:val="16"/>
        </w:rPr>
        <w:t> </w:t>
      </w:r>
      <w:r>
        <w:rPr>
          <w:sz w:val="16"/>
        </w:rPr>
        <w:t>Reference</w:t>
      </w:r>
      <w:r>
        <w:rPr>
          <w:spacing w:val="-34"/>
          <w:sz w:val="16"/>
        </w:rPr>
        <w:t> </w:t>
      </w:r>
      <w:r>
        <w:rPr>
          <w:sz w:val="16"/>
        </w:rPr>
        <w:t>Bureau</w:t>
      </w:r>
      <w:r>
        <w:rPr>
          <w:spacing w:val="-34"/>
          <w:sz w:val="16"/>
        </w:rPr>
        <w:t> </w:t>
      </w:r>
      <w:r>
        <w:rPr>
          <w:sz w:val="16"/>
        </w:rPr>
        <w:t>of</w:t>
      </w:r>
      <w:r>
        <w:rPr>
          <w:spacing w:val="-34"/>
          <w:sz w:val="16"/>
        </w:rPr>
        <w:t> </w:t>
      </w:r>
      <w:r>
        <w:rPr>
          <w:sz w:val="16"/>
        </w:rPr>
        <w:t>Hawaii),</w:t>
      </w:r>
      <w:r>
        <w:rPr>
          <w:spacing w:val="-33"/>
          <w:sz w:val="16"/>
        </w:rPr>
        <w:t> </w:t>
      </w:r>
      <w:r>
        <w:rPr>
          <w:rFonts w:ascii="Calibri" w:hAnsi="Calibri"/>
          <w:i/>
          <w:sz w:val="16"/>
        </w:rPr>
        <w:t>Is</w:t>
      </w:r>
      <w:r>
        <w:rPr>
          <w:rFonts w:ascii="Calibri" w:hAnsi="Calibri"/>
          <w:i/>
          <w:spacing w:val="-20"/>
          <w:sz w:val="16"/>
        </w:rPr>
        <w:t> </w:t>
      </w:r>
      <w:r>
        <w:rPr>
          <w:rFonts w:ascii="Calibri" w:hAnsi="Calibri"/>
          <w:i/>
          <w:sz w:val="16"/>
        </w:rPr>
        <w:t>the</w:t>
      </w:r>
      <w:r>
        <w:rPr>
          <w:rFonts w:ascii="Calibri" w:hAnsi="Calibri"/>
          <w:i/>
          <w:spacing w:val="-19"/>
          <w:sz w:val="16"/>
        </w:rPr>
        <w:t> </w:t>
      </w:r>
      <w:r>
        <w:rPr>
          <w:rFonts w:ascii="Calibri" w:hAnsi="Calibri"/>
          <w:i/>
          <w:sz w:val="16"/>
        </w:rPr>
        <w:t>Grass</w:t>
      </w:r>
      <w:r>
        <w:rPr>
          <w:rFonts w:ascii="Calibri" w:hAnsi="Calibri"/>
          <w:i/>
          <w:spacing w:val="-19"/>
          <w:sz w:val="16"/>
        </w:rPr>
        <w:t> </w:t>
      </w:r>
      <w:r>
        <w:rPr>
          <w:rFonts w:ascii="Calibri" w:hAnsi="Calibri"/>
          <w:i/>
          <w:sz w:val="16"/>
        </w:rPr>
        <w:t>Always</w:t>
      </w:r>
      <w:r>
        <w:rPr>
          <w:rFonts w:ascii="Calibri" w:hAnsi="Calibri"/>
          <w:i/>
          <w:spacing w:val="-19"/>
          <w:sz w:val="16"/>
        </w:rPr>
        <w:t> </w:t>
      </w:r>
      <w:r>
        <w:rPr>
          <w:rFonts w:ascii="Calibri" w:hAnsi="Calibri"/>
          <w:i/>
          <w:sz w:val="16"/>
        </w:rPr>
        <w:t>Greener?</w:t>
      </w:r>
      <w:r>
        <w:rPr>
          <w:rFonts w:ascii="Calibri" w:hAnsi="Calibri"/>
          <w:i/>
          <w:spacing w:val="-20"/>
          <w:sz w:val="16"/>
        </w:rPr>
        <w:t> </w:t>
      </w:r>
      <w:r>
        <w:rPr>
          <w:rFonts w:ascii="Calibri" w:hAnsi="Calibri"/>
          <w:i/>
          <w:sz w:val="16"/>
        </w:rPr>
        <w:t>An</w:t>
      </w:r>
      <w:r>
        <w:rPr>
          <w:rFonts w:ascii="Calibri" w:hAnsi="Calibri"/>
          <w:i/>
          <w:spacing w:val="-19"/>
          <w:sz w:val="16"/>
        </w:rPr>
        <w:t> </w:t>
      </w:r>
      <w:r>
        <w:rPr>
          <w:rFonts w:ascii="Calibri" w:hAnsi="Calibri"/>
          <w:i/>
          <w:sz w:val="16"/>
        </w:rPr>
        <w:t>Updated</w:t>
      </w:r>
      <w:r>
        <w:rPr>
          <w:rFonts w:ascii="Calibri" w:hAnsi="Calibri"/>
          <w:i/>
          <w:spacing w:val="-19"/>
          <w:sz w:val="16"/>
        </w:rPr>
        <w:t> </w:t>
      </w:r>
      <w:r>
        <w:rPr>
          <w:rFonts w:ascii="Calibri" w:hAnsi="Calibri"/>
          <w:i/>
          <w:sz w:val="16"/>
        </w:rPr>
        <w:t>Look</w:t>
      </w:r>
      <w:r>
        <w:rPr>
          <w:rFonts w:ascii="Calibri" w:hAnsi="Calibri"/>
          <w:i/>
          <w:spacing w:val="-19"/>
          <w:sz w:val="16"/>
        </w:rPr>
        <w:t> </w:t>
      </w:r>
      <w:r>
        <w:rPr>
          <w:rFonts w:ascii="Calibri" w:hAnsi="Calibri"/>
          <w:i/>
          <w:sz w:val="16"/>
        </w:rPr>
        <w:t>at</w:t>
      </w:r>
      <w:r>
        <w:rPr>
          <w:rFonts w:ascii="Calibri" w:hAnsi="Calibri"/>
          <w:i/>
          <w:spacing w:val="-20"/>
          <w:sz w:val="16"/>
        </w:rPr>
        <w:t> </w:t>
      </w:r>
      <w:r>
        <w:rPr>
          <w:rFonts w:ascii="Calibri" w:hAnsi="Calibri"/>
          <w:i/>
          <w:sz w:val="16"/>
        </w:rPr>
        <w:t>Other</w:t>
      </w:r>
      <w:r>
        <w:rPr>
          <w:rFonts w:ascii="Calibri" w:hAnsi="Calibri"/>
          <w:i/>
          <w:spacing w:val="-20"/>
          <w:sz w:val="16"/>
        </w:rPr>
        <w:t> </w:t>
      </w:r>
      <w:r>
        <w:rPr>
          <w:rFonts w:ascii="Calibri" w:hAnsi="Calibri"/>
          <w:i/>
          <w:sz w:val="16"/>
        </w:rPr>
        <w:t>State</w:t>
      </w:r>
      <w:r>
        <w:rPr>
          <w:rFonts w:ascii="Calibri" w:hAnsi="Calibri"/>
          <w:i/>
          <w:spacing w:val="-19"/>
          <w:sz w:val="16"/>
        </w:rPr>
        <w:t> </w:t>
      </w:r>
      <w:r>
        <w:rPr>
          <w:rFonts w:ascii="Calibri" w:hAnsi="Calibri"/>
          <w:i/>
          <w:sz w:val="16"/>
        </w:rPr>
        <w:t>Medical </w:t>
      </w:r>
      <w:r>
        <w:rPr>
          <w:rFonts w:ascii="Calibri" w:hAnsi="Calibri"/>
          <w:i/>
          <w:sz w:val="16"/>
        </w:rPr>
        <w:t>Marijuana</w:t>
      </w:r>
      <w:r>
        <w:rPr>
          <w:rFonts w:ascii="Calibri" w:hAnsi="Calibri"/>
          <w:i/>
          <w:spacing w:val="3"/>
          <w:sz w:val="16"/>
        </w:rPr>
        <w:t> </w:t>
      </w:r>
      <w:r>
        <w:rPr>
          <w:rFonts w:ascii="Calibri" w:hAnsi="Calibri"/>
          <w:i/>
          <w:sz w:val="16"/>
        </w:rPr>
        <w:t>Programs</w:t>
      </w:r>
      <w:r>
        <w:rPr>
          <w:sz w:val="16"/>
        </w:rPr>
        <w:t>,</w:t>
      </w:r>
      <w:r>
        <w:rPr>
          <w:spacing w:val="-12"/>
          <w:sz w:val="16"/>
        </w:rPr>
        <w:t> </w:t>
      </w:r>
      <w:r>
        <w:rPr>
          <w:sz w:val="16"/>
        </w:rPr>
        <w:t>Report</w:t>
      </w:r>
      <w:r>
        <w:rPr>
          <w:spacing w:val="-12"/>
          <w:sz w:val="16"/>
        </w:rPr>
        <w:t> </w:t>
      </w:r>
      <w:r>
        <w:rPr>
          <w:sz w:val="16"/>
        </w:rPr>
        <w:t>1</w:t>
      </w:r>
      <w:r>
        <w:rPr>
          <w:spacing w:val="-12"/>
          <w:sz w:val="16"/>
        </w:rPr>
        <w:t> </w:t>
      </w:r>
      <w:r>
        <w:rPr>
          <w:sz w:val="16"/>
        </w:rPr>
        <w:t>(2014)</w:t>
      </w:r>
      <w:r>
        <w:rPr>
          <w:spacing w:val="-12"/>
          <w:sz w:val="16"/>
        </w:rPr>
        <w:t> </w:t>
      </w:r>
      <w:r>
        <w:rPr>
          <w:spacing w:val="-2"/>
          <w:sz w:val="16"/>
        </w:rPr>
        <w:t>14–15.</w:t>
      </w:r>
    </w:p>
    <w:p>
      <w:pPr>
        <w:spacing w:before="95"/>
        <w:ind w:left="956" w:right="0" w:firstLine="0"/>
        <w:jc w:val="left"/>
        <w:rPr>
          <w:rFonts w:ascii="Calibri"/>
          <w:i/>
          <w:sz w:val="16"/>
        </w:rPr>
      </w:pPr>
      <w:r>
        <w:rPr>
          <w:position w:val="6"/>
          <w:sz w:val="9"/>
        </w:rPr>
        <w:t>115 </w:t>
      </w:r>
      <w:r>
        <w:rPr>
          <w:sz w:val="16"/>
        </w:rPr>
        <w:t>Health Canada, </w:t>
      </w:r>
      <w:r>
        <w:rPr>
          <w:rFonts w:ascii="Calibri"/>
          <w:i/>
          <w:sz w:val="16"/>
        </w:rPr>
        <w:t>List of Authorized Licensed Producers under the Marihuana for Medical Purposes Regulations</w:t>
      </w:r>
    </w:p>
    <w:p>
      <w:pPr>
        <w:spacing w:before="4"/>
        <w:ind w:left="957" w:right="0" w:firstLine="0"/>
        <w:jc w:val="left"/>
        <w:rPr>
          <w:sz w:val="16"/>
        </w:rPr>
      </w:pPr>
      <w:r>
        <w:rPr>
          <w:w w:val="95"/>
          <w:sz w:val="16"/>
        </w:rPr>
        <w:t>(19 February 2015) &lt;</w:t>
      </w:r>
      <w:hyperlink r:id="rId152">
        <w:r>
          <w:rPr>
            <w:w w:val="95"/>
            <w:sz w:val="16"/>
          </w:rPr>
          <w:t>http://www.hc-sc.gc.ca/dhp-mps/marihuana/info/list-eng.php</w:t>
        </w:r>
      </w:hyperlink>
      <w:r>
        <w:rPr>
          <w:w w:val="95"/>
          <w:sz w:val="16"/>
        </w:rPr>
        <w:t>&gt;.</w:t>
      </w:r>
    </w:p>
    <w:p>
      <w:pPr>
        <w:spacing w:before="114"/>
        <w:ind w:left="956" w:right="0" w:firstLine="0"/>
        <w:jc w:val="left"/>
        <w:rPr>
          <w:sz w:val="16"/>
        </w:rPr>
      </w:pPr>
      <w:r>
        <w:rPr>
          <w:w w:val="95"/>
          <w:position w:val="6"/>
          <w:sz w:val="9"/>
        </w:rPr>
        <w:t>116</w:t>
      </w:r>
      <w:r>
        <w:rPr>
          <w:spacing w:val="-3"/>
          <w:w w:val="95"/>
          <w:position w:val="6"/>
          <w:sz w:val="9"/>
        </w:rPr>
        <w:t> </w:t>
      </w:r>
      <w:r>
        <w:rPr>
          <w:w w:val="95"/>
          <w:sz w:val="16"/>
        </w:rPr>
        <w:t>Tommy</w:t>
      </w:r>
      <w:r>
        <w:rPr>
          <w:spacing w:val="-29"/>
          <w:w w:val="95"/>
          <w:sz w:val="16"/>
        </w:rPr>
        <w:t> </w:t>
      </w:r>
      <w:r>
        <w:rPr>
          <w:w w:val="95"/>
          <w:sz w:val="16"/>
        </w:rPr>
        <w:t>Humphreys,</w:t>
      </w:r>
      <w:r>
        <w:rPr>
          <w:spacing w:val="-29"/>
          <w:w w:val="95"/>
          <w:sz w:val="16"/>
        </w:rPr>
        <w:t> </w:t>
      </w:r>
      <w:r>
        <w:rPr>
          <w:w w:val="95"/>
          <w:sz w:val="16"/>
        </w:rPr>
        <w:t>‘A</w:t>
      </w:r>
      <w:r>
        <w:rPr>
          <w:spacing w:val="-29"/>
          <w:w w:val="95"/>
          <w:sz w:val="16"/>
        </w:rPr>
        <w:t> </w:t>
      </w:r>
      <w:r>
        <w:rPr>
          <w:w w:val="95"/>
          <w:sz w:val="16"/>
        </w:rPr>
        <w:t>weed</w:t>
      </w:r>
      <w:r>
        <w:rPr>
          <w:spacing w:val="-29"/>
          <w:w w:val="95"/>
          <w:sz w:val="16"/>
        </w:rPr>
        <w:t> </w:t>
      </w:r>
      <w:r>
        <w:rPr>
          <w:w w:val="95"/>
          <w:sz w:val="16"/>
        </w:rPr>
        <w:t>deal</w:t>
      </w:r>
      <w:r>
        <w:rPr>
          <w:spacing w:val="-28"/>
          <w:w w:val="95"/>
          <w:sz w:val="16"/>
        </w:rPr>
        <w:t> </w:t>
      </w:r>
      <w:r>
        <w:rPr>
          <w:w w:val="95"/>
          <w:sz w:val="16"/>
        </w:rPr>
        <w:t>with</w:t>
      </w:r>
      <w:r>
        <w:rPr>
          <w:spacing w:val="-29"/>
          <w:w w:val="95"/>
          <w:sz w:val="16"/>
        </w:rPr>
        <w:t> </w:t>
      </w:r>
      <w:r>
        <w:rPr>
          <w:w w:val="95"/>
          <w:sz w:val="16"/>
        </w:rPr>
        <w:t>merit,</w:t>
      </w:r>
      <w:r>
        <w:rPr>
          <w:spacing w:val="-29"/>
          <w:w w:val="95"/>
          <w:sz w:val="16"/>
        </w:rPr>
        <w:t> </w:t>
      </w:r>
      <w:r>
        <w:rPr>
          <w:w w:val="95"/>
          <w:sz w:val="16"/>
        </w:rPr>
        <w:t>coiled</w:t>
      </w:r>
      <w:r>
        <w:rPr>
          <w:spacing w:val="-29"/>
          <w:w w:val="95"/>
          <w:sz w:val="16"/>
        </w:rPr>
        <w:t> </w:t>
      </w:r>
      <w:r>
        <w:rPr>
          <w:w w:val="95"/>
          <w:sz w:val="16"/>
        </w:rPr>
        <w:t>for</w:t>
      </w:r>
      <w:r>
        <w:rPr>
          <w:spacing w:val="-28"/>
          <w:w w:val="95"/>
          <w:sz w:val="16"/>
        </w:rPr>
        <w:t> </w:t>
      </w:r>
      <w:r>
        <w:rPr>
          <w:w w:val="95"/>
          <w:sz w:val="16"/>
        </w:rPr>
        <w:t>mid-August</w:t>
      </w:r>
      <w:r>
        <w:rPr>
          <w:spacing w:val="-29"/>
          <w:w w:val="95"/>
          <w:sz w:val="16"/>
        </w:rPr>
        <w:t> </w:t>
      </w:r>
      <w:r>
        <w:rPr>
          <w:w w:val="95"/>
          <w:sz w:val="16"/>
        </w:rPr>
        <w:t>stock</w:t>
      </w:r>
      <w:r>
        <w:rPr>
          <w:spacing w:val="-29"/>
          <w:w w:val="95"/>
          <w:sz w:val="16"/>
        </w:rPr>
        <w:t> </w:t>
      </w:r>
      <w:r>
        <w:rPr>
          <w:w w:val="95"/>
          <w:sz w:val="16"/>
        </w:rPr>
        <w:t>market</w:t>
      </w:r>
      <w:r>
        <w:rPr>
          <w:spacing w:val="-29"/>
          <w:w w:val="95"/>
          <w:sz w:val="16"/>
        </w:rPr>
        <w:t> </w:t>
      </w:r>
      <w:r>
        <w:rPr>
          <w:w w:val="95"/>
          <w:sz w:val="16"/>
        </w:rPr>
        <w:t>debut’,</w:t>
      </w:r>
      <w:r>
        <w:rPr>
          <w:spacing w:val="-29"/>
          <w:w w:val="95"/>
          <w:sz w:val="16"/>
        </w:rPr>
        <w:t> </w:t>
      </w:r>
      <w:r>
        <w:rPr>
          <w:w w:val="95"/>
          <w:sz w:val="16"/>
        </w:rPr>
        <w:t>CEO.CA</w:t>
      </w:r>
      <w:r>
        <w:rPr>
          <w:spacing w:val="-28"/>
          <w:w w:val="95"/>
          <w:sz w:val="16"/>
        </w:rPr>
        <w:t> </w:t>
      </w:r>
      <w:r>
        <w:rPr>
          <w:w w:val="95"/>
          <w:sz w:val="16"/>
        </w:rPr>
        <w:t>(online),</w:t>
      </w:r>
      <w:r>
        <w:rPr>
          <w:spacing w:val="-29"/>
          <w:w w:val="95"/>
          <w:sz w:val="16"/>
        </w:rPr>
        <w:t> </w:t>
      </w:r>
      <w:r>
        <w:rPr>
          <w:w w:val="95"/>
          <w:sz w:val="16"/>
        </w:rPr>
        <w:t>1</w:t>
      </w:r>
      <w:r>
        <w:rPr>
          <w:spacing w:val="-29"/>
          <w:w w:val="95"/>
          <w:sz w:val="16"/>
        </w:rPr>
        <w:t> </w:t>
      </w:r>
      <w:r>
        <w:rPr>
          <w:w w:val="95"/>
          <w:sz w:val="16"/>
        </w:rPr>
        <w:t>August</w:t>
      </w:r>
      <w:r>
        <w:rPr>
          <w:spacing w:val="-29"/>
          <w:w w:val="95"/>
          <w:sz w:val="16"/>
        </w:rPr>
        <w:t> </w:t>
      </w:r>
      <w:r>
        <w:rPr>
          <w:w w:val="95"/>
          <w:sz w:val="16"/>
        </w:rPr>
        <w:t>2014</w:t>
      </w:r>
    </w:p>
    <w:p>
      <w:pPr>
        <w:spacing w:before="8"/>
        <w:ind w:left="957" w:right="0" w:firstLine="0"/>
        <w:jc w:val="left"/>
        <w:rPr>
          <w:sz w:val="16"/>
        </w:rPr>
      </w:pPr>
      <w:r>
        <w:rPr>
          <w:w w:val="95"/>
          <w:sz w:val="16"/>
        </w:rPr>
        <w:t>&lt;</w:t>
      </w:r>
      <w:hyperlink r:id="rId153">
        <w:r>
          <w:rPr>
            <w:w w:val="95"/>
            <w:sz w:val="16"/>
          </w:rPr>
          <w:t>http://ceo.ca</w:t>
        </w:r>
      </w:hyperlink>
      <w:r>
        <w:rPr>
          <w:w w:val="95"/>
          <w:sz w:val="16"/>
        </w:rPr>
        <w:t>&gt;.</w:t>
      </w:r>
    </w:p>
    <w:p>
      <w:pPr>
        <w:spacing w:before="114"/>
        <w:ind w:left="956" w:right="0" w:firstLine="0"/>
        <w:jc w:val="left"/>
        <w:rPr>
          <w:sz w:val="16"/>
        </w:rPr>
      </w:pPr>
      <w:r>
        <w:rPr>
          <w:position w:val="6"/>
          <w:sz w:val="9"/>
        </w:rPr>
        <w:t>117 </w:t>
      </w:r>
      <w:r>
        <w:rPr>
          <w:rFonts w:ascii="Calibri"/>
          <w:i/>
          <w:sz w:val="16"/>
        </w:rPr>
        <w:t>Marihuana for Medical Purposes Regulations </w:t>
      </w:r>
      <w:r>
        <w:rPr>
          <w:sz w:val="16"/>
        </w:rPr>
        <w:t>(Can), SOR/2013-119, s 122.</w:t>
      </w:r>
    </w:p>
    <w:p>
      <w:pPr>
        <w:spacing w:before="100"/>
        <w:ind w:left="956" w:right="0" w:firstLine="0"/>
        <w:jc w:val="left"/>
        <w:rPr>
          <w:rFonts w:ascii="Calibri"/>
          <w:i/>
          <w:sz w:val="16"/>
        </w:rPr>
      </w:pPr>
      <w:r>
        <w:rPr>
          <w:position w:val="6"/>
          <w:sz w:val="9"/>
        </w:rPr>
        <w:t>118 </w:t>
      </w:r>
      <w:r>
        <w:rPr>
          <w:sz w:val="16"/>
        </w:rPr>
        <w:t>Health Canada, </w:t>
      </w:r>
      <w:r>
        <w:rPr>
          <w:rFonts w:ascii="Calibri"/>
          <w:i/>
          <w:sz w:val="16"/>
        </w:rPr>
        <w:t>List of Authorized Licensed Producers under the Marihuana for Medical Purposes Regulations</w:t>
      </w:r>
    </w:p>
    <w:p>
      <w:pPr>
        <w:spacing w:before="4"/>
        <w:ind w:left="957" w:right="0" w:firstLine="0"/>
        <w:jc w:val="left"/>
        <w:rPr>
          <w:sz w:val="16"/>
        </w:rPr>
      </w:pPr>
      <w:r>
        <w:rPr>
          <w:w w:val="95"/>
          <w:sz w:val="16"/>
        </w:rPr>
        <w:t>(19 February 2015) &lt;</w:t>
      </w:r>
      <w:hyperlink r:id="rId152">
        <w:r>
          <w:rPr>
            <w:w w:val="95"/>
            <w:sz w:val="16"/>
          </w:rPr>
          <w:t>http://www.hc-sc.gc.ca/dhp-mps/marihuana/info/list-eng.php</w:t>
        </w:r>
      </w:hyperlink>
      <w:r>
        <w:rPr>
          <w:w w:val="95"/>
          <w:sz w:val="16"/>
        </w:rPr>
        <w:t>&gt;.</w:t>
      </w:r>
    </w:p>
    <w:p>
      <w:pPr>
        <w:spacing w:line="256" w:lineRule="auto" w:before="109"/>
        <w:ind w:left="957" w:right="709" w:hanging="2"/>
        <w:jc w:val="left"/>
        <w:rPr>
          <w:sz w:val="16"/>
        </w:rPr>
      </w:pPr>
      <w:r>
        <w:rPr>
          <w:w w:val="90"/>
          <w:position w:val="6"/>
          <w:sz w:val="9"/>
        </w:rPr>
        <w:t>119</w:t>
      </w:r>
      <w:r>
        <w:rPr>
          <w:spacing w:val="-2"/>
          <w:w w:val="90"/>
          <w:position w:val="6"/>
          <w:sz w:val="9"/>
        </w:rPr>
        <w:t> </w:t>
      </w:r>
      <w:r>
        <w:rPr>
          <w:w w:val="90"/>
          <w:sz w:val="16"/>
        </w:rPr>
        <w:t>Arizona</w:t>
      </w:r>
      <w:r>
        <w:rPr>
          <w:spacing w:val="-26"/>
          <w:w w:val="90"/>
          <w:sz w:val="16"/>
        </w:rPr>
        <w:t> </w:t>
      </w:r>
      <w:r>
        <w:rPr>
          <w:w w:val="90"/>
          <w:sz w:val="16"/>
        </w:rPr>
        <w:t>(can</w:t>
      </w:r>
      <w:r>
        <w:rPr>
          <w:spacing w:val="-26"/>
          <w:w w:val="90"/>
          <w:sz w:val="16"/>
        </w:rPr>
        <w:t> </w:t>
      </w:r>
      <w:r>
        <w:rPr>
          <w:w w:val="90"/>
          <w:sz w:val="16"/>
        </w:rPr>
        <w:t>also</w:t>
      </w:r>
      <w:r>
        <w:rPr>
          <w:spacing w:val="-27"/>
          <w:w w:val="90"/>
          <w:sz w:val="16"/>
        </w:rPr>
        <w:t> </w:t>
      </w:r>
      <w:r>
        <w:rPr>
          <w:w w:val="90"/>
          <w:sz w:val="16"/>
        </w:rPr>
        <w:t>receive</w:t>
      </w:r>
      <w:r>
        <w:rPr>
          <w:spacing w:val="-26"/>
          <w:w w:val="90"/>
          <w:sz w:val="16"/>
        </w:rPr>
        <w:t> </w:t>
      </w:r>
      <w:r>
        <w:rPr>
          <w:w w:val="90"/>
          <w:sz w:val="16"/>
        </w:rPr>
        <w:t>‘donations’</w:t>
      </w:r>
      <w:r>
        <w:rPr>
          <w:spacing w:val="-26"/>
          <w:w w:val="90"/>
          <w:sz w:val="16"/>
        </w:rPr>
        <w:t> </w:t>
      </w:r>
      <w:r>
        <w:rPr>
          <w:w w:val="90"/>
          <w:sz w:val="16"/>
        </w:rPr>
        <w:t>of</w:t>
      </w:r>
      <w:r>
        <w:rPr>
          <w:spacing w:val="-26"/>
          <w:w w:val="90"/>
          <w:sz w:val="16"/>
        </w:rPr>
        <w:t> </w:t>
      </w:r>
      <w:r>
        <w:rPr>
          <w:w w:val="90"/>
          <w:sz w:val="16"/>
        </w:rPr>
        <w:t>cannabis</w:t>
      </w:r>
      <w:r>
        <w:rPr>
          <w:spacing w:val="-27"/>
          <w:w w:val="90"/>
          <w:sz w:val="16"/>
        </w:rPr>
        <w:t> </w:t>
      </w:r>
      <w:r>
        <w:rPr>
          <w:w w:val="90"/>
          <w:sz w:val="16"/>
        </w:rPr>
        <w:t>from</w:t>
      </w:r>
      <w:r>
        <w:rPr>
          <w:spacing w:val="-26"/>
          <w:w w:val="90"/>
          <w:sz w:val="16"/>
        </w:rPr>
        <w:t> </w:t>
      </w:r>
      <w:r>
        <w:rPr>
          <w:w w:val="90"/>
          <w:sz w:val="16"/>
        </w:rPr>
        <w:t>patients</w:t>
      </w:r>
      <w:r>
        <w:rPr>
          <w:spacing w:val="-26"/>
          <w:w w:val="90"/>
          <w:sz w:val="16"/>
        </w:rPr>
        <w:t> </w:t>
      </w:r>
      <w:r>
        <w:rPr>
          <w:w w:val="90"/>
          <w:sz w:val="16"/>
        </w:rPr>
        <w:t>and</w:t>
      </w:r>
      <w:r>
        <w:rPr>
          <w:spacing w:val="-26"/>
          <w:w w:val="90"/>
          <w:sz w:val="16"/>
        </w:rPr>
        <w:t> </w:t>
      </w:r>
      <w:r>
        <w:rPr>
          <w:w w:val="90"/>
          <w:sz w:val="16"/>
        </w:rPr>
        <w:t>caregivers:</w:t>
      </w:r>
      <w:r>
        <w:rPr>
          <w:spacing w:val="-27"/>
          <w:w w:val="90"/>
          <w:sz w:val="16"/>
        </w:rPr>
        <w:t> </w:t>
      </w:r>
      <w:r>
        <w:rPr>
          <w:w w:val="90"/>
          <w:sz w:val="16"/>
        </w:rPr>
        <w:t>Ariz</w:t>
      </w:r>
      <w:r>
        <w:rPr>
          <w:spacing w:val="-26"/>
          <w:w w:val="90"/>
          <w:sz w:val="16"/>
        </w:rPr>
        <w:t> </w:t>
      </w:r>
      <w:r>
        <w:rPr>
          <w:w w:val="90"/>
          <w:sz w:val="16"/>
        </w:rPr>
        <w:t>Rev</w:t>
      </w:r>
      <w:r>
        <w:rPr>
          <w:spacing w:val="-26"/>
          <w:w w:val="90"/>
          <w:sz w:val="16"/>
        </w:rPr>
        <w:t> </w:t>
      </w:r>
      <w:r>
        <w:rPr>
          <w:w w:val="90"/>
          <w:sz w:val="16"/>
        </w:rPr>
        <w:t>Stat</w:t>
      </w:r>
      <w:r>
        <w:rPr>
          <w:spacing w:val="-27"/>
          <w:w w:val="90"/>
          <w:sz w:val="16"/>
        </w:rPr>
        <w:t> </w:t>
      </w:r>
      <w:r>
        <w:rPr>
          <w:w w:val="90"/>
          <w:sz w:val="16"/>
        </w:rPr>
        <w:t>Ann,</w:t>
      </w:r>
      <w:r>
        <w:rPr>
          <w:spacing w:val="-26"/>
          <w:w w:val="90"/>
          <w:sz w:val="16"/>
        </w:rPr>
        <w:t> </w:t>
      </w:r>
      <w:r>
        <w:rPr>
          <w:w w:val="90"/>
          <w:sz w:val="16"/>
        </w:rPr>
        <w:t>§</w:t>
      </w:r>
      <w:r>
        <w:rPr>
          <w:spacing w:val="-26"/>
          <w:w w:val="90"/>
          <w:sz w:val="16"/>
        </w:rPr>
        <w:t> </w:t>
      </w:r>
      <w:r>
        <w:rPr>
          <w:w w:val="90"/>
          <w:sz w:val="16"/>
        </w:rPr>
        <w:t>36-2806);</w:t>
      </w:r>
      <w:r>
        <w:rPr>
          <w:spacing w:val="-26"/>
          <w:w w:val="90"/>
          <w:sz w:val="16"/>
        </w:rPr>
        <w:t> </w:t>
      </w:r>
      <w:r>
        <w:rPr>
          <w:w w:val="90"/>
          <w:sz w:val="16"/>
        </w:rPr>
        <w:t>Colorado </w:t>
      </w:r>
      <w:r>
        <w:rPr>
          <w:w w:val="95"/>
          <w:sz w:val="16"/>
        </w:rPr>
        <w:t>(Colo</w:t>
      </w:r>
      <w:r>
        <w:rPr>
          <w:spacing w:val="-30"/>
          <w:w w:val="95"/>
          <w:sz w:val="16"/>
        </w:rPr>
        <w:t> </w:t>
      </w:r>
      <w:r>
        <w:rPr>
          <w:w w:val="95"/>
          <w:sz w:val="16"/>
        </w:rPr>
        <w:t>Rev</w:t>
      </w:r>
      <w:r>
        <w:rPr>
          <w:spacing w:val="-30"/>
          <w:w w:val="95"/>
          <w:sz w:val="16"/>
        </w:rPr>
        <w:t> </w:t>
      </w:r>
      <w:r>
        <w:rPr>
          <w:w w:val="95"/>
          <w:sz w:val="16"/>
        </w:rPr>
        <w:t>Stat</w:t>
      </w:r>
      <w:r>
        <w:rPr>
          <w:spacing w:val="-30"/>
          <w:w w:val="95"/>
          <w:sz w:val="16"/>
        </w:rPr>
        <w:t> </w:t>
      </w:r>
      <w:r>
        <w:rPr>
          <w:w w:val="95"/>
          <w:sz w:val="16"/>
        </w:rPr>
        <w:t>§</w:t>
      </w:r>
      <w:r>
        <w:rPr>
          <w:spacing w:val="-29"/>
          <w:w w:val="95"/>
          <w:sz w:val="16"/>
        </w:rPr>
        <w:t> </w:t>
      </w:r>
      <w:r>
        <w:rPr>
          <w:w w:val="95"/>
          <w:sz w:val="16"/>
        </w:rPr>
        <w:t>12-43.3-402);</w:t>
      </w:r>
      <w:r>
        <w:rPr>
          <w:spacing w:val="-30"/>
          <w:w w:val="95"/>
          <w:sz w:val="16"/>
        </w:rPr>
        <w:t> </w:t>
      </w:r>
      <w:r>
        <w:rPr>
          <w:w w:val="95"/>
          <w:sz w:val="16"/>
        </w:rPr>
        <w:t>Delaware</w:t>
      </w:r>
      <w:r>
        <w:rPr>
          <w:spacing w:val="-30"/>
          <w:w w:val="95"/>
          <w:sz w:val="16"/>
        </w:rPr>
        <w:t> </w:t>
      </w:r>
      <w:r>
        <w:rPr>
          <w:w w:val="95"/>
          <w:sz w:val="16"/>
        </w:rPr>
        <w:t>(16</w:t>
      </w:r>
      <w:r>
        <w:rPr>
          <w:spacing w:val="-29"/>
          <w:w w:val="95"/>
          <w:sz w:val="16"/>
        </w:rPr>
        <w:t> </w:t>
      </w:r>
      <w:r>
        <w:rPr>
          <w:w w:val="95"/>
          <w:sz w:val="16"/>
        </w:rPr>
        <w:t>Del</w:t>
      </w:r>
      <w:r>
        <w:rPr>
          <w:spacing w:val="-30"/>
          <w:w w:val="95"/>
          <w:sz w:val="16"/>
        </w:rPr>
        <w:t> </w:t>
      </w:r>
      <w:r>
        <w:rPr>
          <w:w w:val="95"/>
          <w:sz w:val="16"/>
        </w:rPr>
        <w:t>Code</w:t>
      </w:r>
      <w:r>
        <w:rPr>
          <w:spacing w:val="-30"/>
          <w:w w:val="95"/>
          <w:sz w:val="16"/>
        </w:rPr>
        <w:t> </w:t>
      </w:r>
      <w:r>
        <w:rPr>
          <w:w w:val="95"/>
          <w:sz w:val="16"/>
        </w:rPr>
        <w:t>Ann</w:t>
      </w:r>
      <w:r>
        <w:rPr>
          <w:spacing w:val="-29"/>
          <w:w w:val="95"/>
          <w:sz w:val="16"/>
        </w:rPr>
        <w:t> </w:t>
      </w:r>
      <w:r>
        <w:rPr>
          <w:w w:val="95"/>
          <w:sz w:val="16"/>
        </w:rPr>
        <w:t>§</w:t>
      </w:r>
      <w:r>
        <w:rPr>
          <w:spacing w:val="-30"/>
          <w:w w:val="95"/>
          <w:sz w:val="16"/>
        </w:rPr>
        <w:t> </w:t>
      </w:r>
      <w:r>
        <w:rPr>
          <w:w w:val="95"/>
          <w:sz w:val="16"/>
        </w:rPr>
        <w:t>4914A(g)),</w:t>
      </w:r>
      <w:r>
        <w:rPr>
          <w:spacing w:val="-30"/>
          <w:w w:val="95"/>
          <w:sz w:val="16"/>
        </w:rPr>
        <w:t> </w:t>
      </w:r>
      <w:r>
        <w:rPr>
          <w:w w:val="95"/>
          <w:sz w:val="16"/>
        </w:rPr>
        <w:t>Vermont</w:t>
      </w:r>
      <w:r>
        <w:rPr>
          <w:spacing w:val="-30"/>
          <w:w w:val="95"/>
          <w:sz w:val="16"/>
        </w:rPr>
        <w:t> </w:t>
      </w:r>
      <w:r>
        <w:rPr>
          <w:w w:val="95"/>
          <w:sz w:val="16"/>
        </w:rPr>
        <w:t>(18</w:t>
      </w:r>
      <w:r>
        <w:rPr>
          <w:spacing w:val="-29"/>
          <w:w w:val="95"/>
          <w:sz w:val="16"/>
        </w:rPr>
        <w:t> </w:t>
      </w:r>
      <w:r>
        <w:rPr>
          <w:w w:val="95"/>
          <w:sz w:val="16"/>
        </w:rPr>
        <w:t>Vt</w:t>
      </w:r>
      <w:r>
        <w:rPr>
          <w:spacing w:val="-30"/>
          <w:w w:val="95"/>
          <w:sz w:val="16"/>
        </w:rPr>
        <w:t> </w:t>
      </w:r>
      <w:r>
        <w:rPr>
          <w:w w:val="95"/>
          <w:sz w:val="16"/>
        </w:rPr>
        <w:t>Stat</w:t>
      </w:r>
      <w:r>
        <w:rPr>
          <w:spacing w:val="-30"/>
          <w:w w:val="95"/>
          <w:sz w:val="16"/>
        </w:rPr>
        <w:t> </w:t>
      </w:r>
      <w:r>
        <w:rPr>
          <w:w w:val="95"/>
          <w:sz w:val="16"/>
        </w:rPr>
        <w:t>Ann</w:t>
      </w:r>
      <w:r>
        <w:rPr>
          <w:spacing w:val="-30"/>
          <w:w w:val="95"/>
          <w:sz w:val="16"/>
        </w:rPr>
        <w:t> </w:t>
      </w:r>
      <w:r>
        <w:rPr>
          <w:w w:val="95"/>
          <w:sz w:val="16"/>
        </w:rPr>
        <w:t>§</w:t>
      </w:r>
      <w:r>
        <w:rPr>
          <w:spacing w:val="-29"/>
          <w:w w:val="95"/>
          <w:sz w:val="16"/>
        </w:rPr>
        <w:t> </w:t>
      </w:r>
      <w:r>
        <w:rPr>
          <w:w w:val="95"/>
          <w:sz w:val="16"/>
        </w:rPr>
        <w:t>4474e(k)(1)(B)).</w:t>
      </w:r>
    </w:p>
    <w:p>
      <w:pPr>
        <w:spacing w:line="249" w:lineRule="auto" w:before="101"/>
        <w:ind w:left="957" w:right="937" w:hanging="2"/>
        <w:jc w:val="left"/>
        <w:rPr>
          <w:sz w:val="16"/>
        </w:rPr>
      </w:pPr>
      <w:r>
        <w:rPr>
          <w:w w:val="90"/>
          <w:position w:val="6"/>
          <w:sz w:val="9"/>
        </w:rPr>
        <w:t>120</w:t>
      </w:r>
      <w:r>
        <w:rPr>
          <w:spacing w:val="6"/>
          <w:w w:val="90"/>
          <w:position w:val="6"/>
          <w:sz w:val="9"/>
        </w:rPr>
        <w:t> </w:t>
      </w:r>
      <w:r>
        <w:rPr>
          <w:w w:val="90"/>
          <w:sz w:val="16"/>
        </w:rPr>
        <w:t>See,</w:t>
      </w:r>
      <w:r>
        <w:rPr>
          <w:spacing w:val="-20"/>
          <w:w w:val="90"/>
          <w:sz w:val="16"/>
        </w:rPr>
        <w:t> </w:t>
      </w:r>
      <w:r>
        <w:rPr>
          <w:w w:val="90"/>
          <w:sz w:val="16"/>
        </w:rPr>
        <w:t>eg,</w:t>
      </w:r>
      <w:r>
        <w:rPr>
          <w:spacing w:val="-20"/>
          <w:w w:val="90"/>
          <w:sz w:val="16"/>
        </w:rPr>
        <w:t> </w:t>
      </w:r>
      <w:r>
        <w:rPr>
          <w:w w:val="90"/>
          <w:sz w:val="16"/>
        </w:rPr>
        <w:t>Colorado</w:t>
      </w:r>
      <w:r>
        <w:rPr>
          <w:spacing w:val="-20"/>
          <w:w w:val="90"/>
          <w:sz w:val="16"/>
        </w:rPr>
        <w:t> </w:t>
      </w:r>
      <w:r>
        <w:rPr>
          <w:w w:val="90"/>
          <w:sz w:val="16"/>
        </w:rPr>
        <w:t>(producers</w:t>
      </w:r>
      <w:r>
        <w:rPr>
          <w:spacing w:val="-20"/>
          <w:w w:val="90"/>
          <w:sz w:val="16"/>
        </w:rPr>
        <w:t> </w:t>
      </w:r>
      <w:r>
        <w:rPr>
          <w:w w:val="90"/>
          <w:sz w:val="16"/>
        </w:rPr>
        <w:t>must</w:t>
      </w:r>
      <w:r>
        <w:rPr>
          <w:spacing w:val="-20"/>
          <w:w w:val="90"/>
          <w:sz w:val="16"/>
        </w:rPr>
        <w:t> </w:t>
      </w:r>
      <w:r>
        <w:rPr>
          <w:w w:val="90"/>
          <w:sz w:val="16"/>
        </w:rPr>
        <w:t>themselves</w:t>
      </w:r>
      <w:r>
        <w:rPr>
          <w:spacing w:val="-20"/>
          <w:w w:val="90"/>
          <w:sz w:val="16"/>
        </w:rPr>
        <w:t> </w:t>
      </w:r>
      <w:r>
        <w:rPr>
          <w:w w:val="90"/>
          <w:sz w:val="16"/>
        </w:rPr>
        <w:t>cultivate</w:t>
      </w:r>
      <w:r>
        <w:rPr>
          <w:spacing w:val="-20"/>
          <w:w w:val="90"/>
          <w:sz w:val="16"/>
        </w:rPr>
        <w:t> </w:t>
      </w:r>
      <w:r>
        <w:rPr>
          <w:w w:val="90"/>
          <w:sz w:val="16"/>
        </w:rPr>
        <w:t>at</w:t>
      </w:r>
      <w:r>
        <w:rPr>
          <w:spacing w:val="-20"/>
          <w:w w:val="90"/>
          <w:sz w:val="16"/>
        </w:rPr>
        <w:t> </w:t>
      </w:r>
      <w:r>
        <w:rPr>
          <w:w w:val="90"/>
          <w:sz w:val="16"/>
        </w:rPr>
        <w:t>least</w:t>
      </w:r>
      <w:r>
        <w:rPr>
          <w:spacing w:val="-20"/>
          <w:w w:val="90"/>
          <w:sz w:val="16"/>
        </w:rPr>
        <w:t> </w:t>
      </w:r>
      <w:r>
        <w:rPr>
          <w:w w:val="90"/>
          <w:sz w:val="16"/>
        </w:rPr>
        <w:t>70%</w:t>
      </w:r>
      <w:r>
        <w:rPr>
          <w:spacing w:val="-20"/>
          <w:w w:val="90"/>
          <w:sz w:val="16"/>
        </w:rPr>
        <w:t> </w:t>
      </w:r>
      <w:r>
        <w:rPr>
          <w:w w:val="90"/>
          <w:sz w:val="16"/>
        </w:rPr>
        <w:t>of</w:t>
      </w:r>
      <w:r>
        <w:rPr>
          <w:spacing w:val="-20"/>
          <w:w w:val="90"/>
          <w:sz w:val="16"/>
        </w:rPr>
        <w:t> </w:t>
      </w:r>
      <w:r>
        <w:rPr>
          <w:w w:val="90"/>
          <w:sz w:val="16"/>
        </w:rPr>
        <w:t>the</w:t>
      </w:r>
      <w:r>
        <w:rPr>
          <w:spacing w:val="-20"/>
          <w:w w:val="90"/>
          <w:sz w:val="16"/>
        </w:rPr>
        <w:t> </w:t>
      </w:r>
      <w:r>
        <w:rPr>
          <w:w w:val="90"/>
          <w:sz w:val="16"/>
        </w:rPr>
        <w:t>marijuana</w:t>
      </w:r>
      <w:r>
        <w:rPr>
          <w:spacing w:val="-20"/>
          <w:w w:val="90"/>
          <w:sz w:val="16"/>
        </w:rPr>
        <w:t> </w:t>
      </w:r>
      <w:r>
        <w:rPr>
          <w:w w:val="90"/>
          <w:sz w:val="16"/>
        </w:rPr>
        <w:t>they</w:t>
      </w:r>
      <w:r>
        <w:rPr>
          <w:spacing w:val="-20"/>
          <w:w w:val="90"/>
          <w:sz w:val="16"/>
        </w:rPr>
        <w:t> </w:t>
      </w:r>
      <w:r>
        <w:rPr>
          <w:w w:val="90"/>
          <w:sz w:val="16"/>
        </w:rPr>
        <w:t>sell:</w:t>
      </w:r>
      <w:r>
        <w:rPr>
          <w:spacing w:val="-21"/>
          <w:w w:val="90"/>
          <w:sz w:val="16"/>
        </w:rPr>
        <w:t> </w:t>
      </w:r>
      <w:r>
        <w:rPr>
          <w:w w:val="90"/>
          <w:sz w:val="16"/>
        </w:rPr>
        <w:t>Colo</w:t>
      </w:r>
      <w:r>
        <w:rPr>
          <w:spacing w:val="-20"/>
          <w:w w:val="90"/>
          <w:sz w:val="16"/>
        </w:rPr>
        <w:t> </w:t>
      </w:r>
      <w:r>
        <w:rPr>
          <w:w w:val="90"/>
          <w:sz w:val="16"/>
        </w:rPr>
        <w:t>Rev</w:t>
      </w:r>
      <w:r>
        <w:rPr>
          <w:spacing w:val="-20"/>
          <w:w w:val="90"/>
          <w:sz w:val="16"/>
        </w:rPr>
        <w:t> </w:t>
      </w:r>
      <w:r>
        <w:rPr>
          <w:w w:val="90"/>
          <w:sz w:val="16"/>
        </w:rPr>
        <w:t>Stat</w:t>
      </w:r>
      <w:r>
        <w:rPr>
          <w:spacing w:val="-20"/>
          <w:w w:val="90"/>
          <w:sz w:val="16"/>
        </w:rPr>
        <w:t> </w:t>
      </w:r>
      <w:r>
        <w:rPr>
          <w:w w:val="90"/>
          <w:sz w:val="16"/>
        </w:rPr>
        <w:t>§</w:t>
      </w:r>
      <w:r>
        <w:rPr>
          <w:spacing w:val="-20"/>
          <w:w w:val="90"/>
          <w:sz w:val="16"/>
        </w:rPr>
        <w:t> </w:t>
      </w:r>
      <w:r>
        <w:rPr>
          <w:spacing w:val="-2"/>
          <w:w w:val="90"/>
          <w:sz w:val="16"/>
        </w:rPr>
        <w:t>12-43. </w:t>
      </w:r>
      <w:r>
        <w:rPr>
          <w:sz w:val="16"/>
        </w:rPr>
        <w:t>3-402(4)).</w:t>
      </w:r>
    </w:p>
    <w:p>
      <w:pPr>
        <w:spacing w:line="249" w:lineRule="auto" w:before="107"/>
        <w:ind w:left="957" w:right="990" w:hanging="2"/>
        <w:jc w:val="left"/>
        <w:rPr>
          <w:sz w:val="16"/>
        </w:rPr>
      </w:pPr>
      <w:r>
        <w:rPr>
          <w:w w:val="90"/>
          <w:position w:val="6"/>
          <w:sz w:val="9"/>
        </w:rPr>
        <w:t>121</w:t>
      </w:r>
      <w:r>
        <w:rPr>
          <w:spacing w:val="10"/>
          <w:w w:val="90"/>
          <w:position w:val="6"/>
          <w:sz w:val="9"/>
        </w:rPr>
        <w:t> </w:t>
      </w:r>
      <w:r>
        <w:rPr>
          <w:w w:val="90"/>
          <w:sz w:val="16"/>
        </w:rPr>
        <w:t>See,</w:t>
      </w:r>
      <w:r>
        <w:rPr>
          <w:spacing w:val="-17"/>
          <w:w w:val="90"/>
          <w:sz w:val="16"/>
        </w:rPr>
        <w:t> </w:t>
      </w:r>
      <w:r>
        <w:rPr>
          <w:w w:val="90"/>
          <w:sz w:val="16"/>
        </w:rPr>
        <w:t>eg,</w:t>
      </w:r>
      <w:r>
        <w:rPr>
          <w:spacing w:val="-18"/>
          <w:w w:val="90"/>
          <w:sz w:val="16"/>
        </w:rPr>
        <w:t> </w:t>
      </w:r>
      <w:r>
        <w:rPr>
          <w:w w:val="90"/>
          <w:sz w:val="16"/>
        </w:rPr>
        <w:t>Arizona</w:t>
      </w:r>
      <w:r>
        <w:rPr>
          <w:spacing w:val="-17"/>
          <w:w w:val="90"/>
          <w:sz w:val="16"/>
        </w:rPr>
        <w:t> </w:t>
      </w:r>
      <w:r>
        <w:rPr>
          <w:w w:val="90"/>
          <w:sz w:val="16"/>
        </w:rPr>
        <w:t>(must</w:t>
      </w:r>
      <w:r>
        <w:rPr>
          <w:spacing w:val="-17"/>
          <w:w w:val="90"/>
          <w:sz w:val="16"/>
        </w:rPr>
        <w:t> </w:t>
      </w:r>
      <w:r>
        <w:rPr>
          <w:w w:val="90"/>
          <w:sz w:val="16"/>
        </w:rPr>
        <w:t>be</w:t>
      </w:r>
      <w:r>
        <w:rPr>
          <w:spacing w:val="-17"/>
          <w:w w:val="90"/>
          <w:sz w:val="16"/>
        </w:rPr>
        <w:t> </w:t>
      </w:r>
      <w:r>
        <w:rPr>
          <w:w w:val="90"/>
          <w:sz w:val="16"/>
        </w:rPr>
        <w:t>at</w:t>
      </w:r>
      <w:r>
        <w:rPr>
          <w:spacing w:val="-17"/>
          <w:w w:val="90"/>
          <w:sz w:val="16"/>
        </w:rPr>
        <w:t> </w:t>
      </w:r>
      <w:r>
        <w:rPr>
          <w:w w:val="90"/>
          <w:sz w:val="16"/>
        </w:rPr>
        <w:t>one</w:t>
      </w:r>
      <w:r>
        <w:rPr>
          <w:spacing w:val="-17"/>
          <w:w w:val="90"/>
          <w:sz w:val="16"/>
        </w:rPr>
        <w:t> </w:t>
      </w:r>
      <w:r>
        <w:rPr>
          <w:w w:val="90"/>
          <w:sz w:val="16"/>
        </w:rPr>
        <w:t>or</w:t>
      </w:r>
      <w:r>
        <w:rPr>
          <w:spacing w:val="-17"/>
          <w:w w:val="90"/>
          <w:sz w:val="16"/>
        </w:rPr>
        <w:t> </w:t>
      </w:r>
      <w:r>
        <w:rPr>
          <w:w w:val="90"/>
          <w:sz w:val="16"/>
        </w:rPr>
        <w:t>other</w:t>
      </w:r>
      <w:r>
        <w:rPr>
          <w:spacing w:val="-17"/>
          <w:w w:val="90"/>
          <w:sz w:val="16"/>
        </w:rPr>
        <w:t> </w:t>
      </w:r>
      <w:r>
        <w:rPr>
          <w:w w:val="90"/>
          <w:sz w:val="16"/>
        </w:rPr>
        <w:t>of</w:t>
      </w:r>
      <w:r>
        <w:rPr>
          <w:spacing w:val="-17"/>
          <w:w w:val="90"/>
          <w:sz w:val="16"/>
        </w:rPr>
        <w:t> </w:t>
      </w:r>
      <w:r>
        <w:rPr>
          <w:w w:val="90"/>
          <w:sz w:val="16"/>
        </w:rPr>
        <w:t>the</w:t>
      </w:r>
      <w:r>
        <w:rPr>
          <w:spacing w:val="-17"/>
          <w:w w:val="90"/>
          <w:sz w:val="16"/>
        </w:rPr>
        <w:t> </w:t>
      </w:r>
      <w:r>
        <w:rPr>
          <w:w w:val="90"/>
          <w:sz w:val="16"/>
        </w:rPr>
        <w:t>two:</w:t>
      </w:r>
      <w:r>
        <w:rPr>
          <w:spacing w:val="-18"/>
          <w:w w:val="90"/>
          <w:sz w:val="16"/>
        </w:rPr>
        <w:t> </w:t>
      </w:r>
      <w:r>
        <w:rPr>
          <w:w w:val="90"/>
          <w:sz w:val="16"/>
        </w:rPr>
        <w:t>Ariz</w:t>
      </w:r>
      <w:r>
        <w:rPr>
          <w:spacing w:val="-17"/>
          <w:w w:val="90"/>
          <w:sz w:val="16"/>
        </w:rPr>
        <w:t> </w:t>
      </w:r>
      <w:r>
        <w:rPr>
          <w:w w:val="90"/>
          <w:sz w:val="16"/>
        </w:rPr>
        <w:t>Rev</w:t>
      </w:r>
      <w:r>
        <w:rPr>
          <w:spacing w:val="-17"/>
          <w:w w:val="90"/>
          <w:sz w:val="16"/>
        </w:rPr>
        <w:t> </w:t>
      </w:r>
      <w:r>
        <w:rPr>
          <w:w w:val="90"/>
          <w:sz w:val="16"/>
        </w:rPr>
        <w:t>Stat</w:t>
      </w:r>
      <w:r>
        <w:rPr>
          <w:spacing w:val="-17"/>
          <w:w w:val="90"/>
          <w:sz w:val="16"/>
        </w:rPr>
        <w:t> </w:t>
      </w:r>
      <w:r>
        <w:rPr>
          <w:w w:val="90"/>
          <w:sz w:val="16"/>
        </w:rPr>
        <w:t>Ann</w:t>
      </w:r>
      <w:r>
        <w:rPr>
          <w:spacing w:val="-17"/>
          <w:w w:val="90"/>
          <w:sz w:val="16"/>
        </w:rPr>
        <w:t> </w:t>
      </w:r>
      <w:r>
        <w:rPr>
          <w:w w:val="90"/>
          <w:sz w:val="16"/>
        </w:rPr>
        <w:t>§</w:t>
      </w:r>
      <w:r>
        <w:rPr>
          <w:spacing w:val="-17"/>
          <w:w w:val="90"/>
          <w:sz w:val="16"/>
        </w:rPr>
        <w:t> </w:t>
      </w:r>
      <w:r>
        <w:rPr>
          <w:w w:val="90"/>
          <w:sz w:val="16"/>
        </w:rPr>
        <w:t>36-2804(B)(1)(ii)),</w:t>
      </w:r>
      <w:r>
        <w:rPr>
          <w:spacing w:val="-17"/>
          <w:w w:val="90"/>
          <w:sz w:val="16"/>
        </w:rPr>
        <w:t> </w:t>
      </w:r>
      <w:r>
        <w:rPr>
          <w:w w:val="90"/>
          <w:sz w:val="16"/>
        </w:rPr>
        <w:t>Delaware</w:t>
      </w:r>
      <w:r>
        <w:rPr>
          <w:spacing w:val="-17"/>
          <w:w w:val="90"/>
          <w:sz w:val="16"/>
        </w:rPr>
        <w:t> </w:t>
      </w:r>
      <w:r>
        <w:rPr>
          <w:w w:val="90"/>
          <w:sz w:val="16"/>
        </w:rPr>
        <w:t>(16</w:t>
      </w:r>
      <w:r>
        <w:rPr>
          <w:spacing w:val="-17"/>
          <w:w w:val="90"/>
          <w:sz w:val="16"/>
        </w:rPr>
        <w:t> </w:t>
      </w:r>
      <w:r>
        <w:rPr>
          <w:w w:val="90"/>
          <w:sz w:val="16"/>
        </w:rPr>
        <w:t>Del</w:t>
      </w:r>
      <w:r>
        <w:rPr>
          <w:spacing w:val="-17"/>
          <w:w w:val="90"/>
          <w:sz w:val="16"/>
        </w:rPr>
        <w:t> </w:t>
      </w:r>
      <w:r>
        <w:rPr>
          <w:w w:val="90"/>
          <w:sz w:val="16"/>
        </w:rPr>
        <w:t>Code </w:t>
      </w:r>
      <w:r>
        <w:rPr>
          <w:w w:val="95"/>
          <w:sz w:val="16"/>
        </w:rPr>
        <w:t>Ann</w:t>
      </w:r>
      <w:r>
        <w:rPr>
          <w:spacing w:val="-21"/>
          <w:w w:val="95"/>
          <w:sz w:val="16"/>
        </w:rPr>
        <w:t> </w:t>
      </w:r>
      <w:r>
        <w:rPr>
          <w:w w:val="95"/>
          <w:sz w:val="16"/>
        </w:rPr>
        <w:t>§</w:t>
      </w:r>
      <w:r>
        <w:rPr>
          <w:spacing w:val="-21"/>
          <w:w w:val="95"/>
          <w:sz w:val="16"/>
        </w:rPr>
        <w:t> </w:t>
      </w:r>
      <w:r>
        <w:rPr>
          <w:w w:val="95"/>
          <w:sz w:val="16"/>
        </w:rPr>
        <w:t>4919A(f)),</w:t>
      </w:r>
      <w:r>
        <w:rPr>
          <w:spacing w:val="-21"/>
          <w:w w:val="95"/>
          <w:sz w:val="16"/>
        </w:rPr>
        <w:t> </w:t>
      </w:r>
      <w:r>
        <w:rPr>
          <w:w w:val="95"/>
          <w:sz w:val="16"/>
        </w:rPr>
        <w:t>Maine</w:t>
      </w:r>
      <w:r>
        <w:rPr>
          <w:spacing w:val="-21"/>
          <w:w w:val="95"/>
          <w:sz w:val="16"/>
        </w:rPr>
        <w:t> </w:t>
      </w:r>
      <w:r>
        <w:rPr>
          <w:w w:val="95"/>
          <w:sz w:val="16"/>
        </w:rPr>
        <w:t>(22</w:t>
      </w:r>
      <w:r>
        <w:rPr>
          <w:spacing w:val="-21"/>
          <w:w w:val="95"/>
          <w:sz w:val="16"/>
        </w:rPr>
        <w:t> </w:t>
      </w:r>
      <w:r>
        <w:rPr>
          <w:w w:val="95"/>
          <w:sz w:val="16"/>
        </w:rPr>
        <w:t>Me</w:t>
      </w:r>
      <w:r>
        <w:rPr>
          <w:spacing w:val="-21"/>
          <w:w w:val="95"/>
          <w:sz w:val="16"/>
        </w:rPr>
        <w:t> </w:t>
      </w:r>
      <w:r>
        <w:rPr>
          <w:w w:val="95"/>
          <w:sz w:val="16"/>
        </w:rPr>
        <w:t>Rev</w:t>
      </w:r>
      <w:r>
        <w:rPr>
          <w:spacing w:val="-20"/>
          <w:w w:val="95"/>
          <w:sz w:val="16"/>
        </w:rPr>
        <w:t> </w:t>
      </w:r>
      <w:r>
        <w:rPr>
          <w:w w:val="95"/>
          <w:sz w:val="16"/>
        </w:rPr>
        <w:t>Stat</w:t>
      </w:r>
      <w:r>
        <w:rPr>
          <w:spacing w:val="-21"/>
          <w:w w:val="95"/>
          <w:sz w:val="16"/>
        </w:rPr>
        <w:t> </w:t>
      </w:r>
      <w:r>
        <w:rPr>
          <w:w w:val="95"/>
          <w:sz w:val="16"/>
        </w:rPr>
        <w:t>Ann,§</w:t>
      </w:r>
      <w:r>
        <w:rPr>
          <w:spacing w:val="-21"/>
          <w:w w:val="95"/>
          <w:sz w:val="16"/>
        </w:rPr>
        <w:t> </w:t>
      </w:r>
      <w:r>
        <w:rPr>
          <w:w w:val="95"/>
          <w:sz w:val="16"/>
        </w:rPr>
        <w:t>2428(2)(A)(3)),</w:t>
      </w:r>
      <w:r>
        <w:rPr>
          <w:spacing w:val="-21"/>
          <w:w w:val="95"/>
          <w:sz w:val="16"/>
        </w:rPr>
        <w:t> </w:t>
      </w:r>
      <w:r>
        <w:rPr>
          <w:w w:val="95"/>
          <w:sz w:val="16"/>
        </w:rPr>
        <w:t>Vermont</w:t>
      </w:r>
      <w:r>
        <w:rPr>
          <w:spacing w:val="-21"/>
          <w:w w:val="95"/>
          <w:sz w:val="16"/>
        </w:rPr>
        <w:t> </w:t>
      </w:r>
      <w:r>
        <w:rPr>
          <w:w w:val="95"/>
          <w:sz w:val="16"/>
        </w:rPr>
        <w:t>(18</w:t>
      </w:r>
      <w:r>
        <w:rPr>
          <w:spacing w:val="-21"/>
          <w:w w:val="95"/>
          <w:sz w:val="16"/>
        </w:rPr>
        <w:t> </w:t>
      </w:r>
      <w:r>
        <w:rPr>
          <w:w w:val="95"/>
          <w:sz w:val="16"/>
        </w:rPr>
        <w:t>Vt</w:t>
      </w:r>
      <w:r>
        <w:rPr>
          <w:spacing w:val="-20"/>
          <w:w w:val="95"/>
          <w:sz w:val="16"/>
        </w:rPr>
        <w:t> </w:t>
      </w:r>
      <w:r>
        <w:rPr>
          <w:w w:val="95"/>
          <w:sz w:val="16"/>
        </w:rPr>
        <w:t>Stat</w:t>
      </w:r>
      <w:r>
        <w:rPr>
          <w:spacing w:val="-21"/>
          <w:w w:val="95"/>
          <w:sz w:val="16"/>
        </w:rPr>
        <w:t> </w:t>
      </w:r>
      <w:r>
        <w:rPr>
          <w:w w:val="95"/>
          <w:sz w:val="16"/>
        </w:rPr>
        <w:t>Ann</w:t>
      </w:r>
      <w:r>
        <w:rPr>
          <w:spacing w:val="-21"/>
          <w:w w:val="95"/>
          <w:sz w:val="16"/>
        </w:rPr>
        <w:t> </w:t>
      </w:r>
      <w:r>
        <w:rPr>
          <w:w w:val="95"/>
          <w:sz w:val="16"/>
        </w:rPr>
        <w:t>§</w:t>
      </w:r>
      <w:r>
        <w:rPr>
          <w:spacing w:val="-21"/>
          <w:w w:val="95"/>
          <w:sz w:val="16"/>
        </w:rPr>
        <w:t> </w:t>
      </w:r>
      <w:r>
        <w:rPr>
          <w:w w:val="95"/>
          <w:sz w:val="16"/>
        </w:rPr>
        <w:t>4474f(a)(1)).</w:t>
      </w:r>
    </w:p>
    <w:p>
      <w:pPr>
        <w:spacing w:after="0" w:line="249" w:lineRule="auto"/>
        <w:jc w:val="left"/>
        <w:rPr>
          <w:sz w:val="16"/>
        </w:rPr>
        <w:sectPr>
          <w:pgSz w:w="11900" w:h="16840"/>
          <w:pgMar w:header="1588" w:footer="784" w:top="2300" w:bottom="980" w:left="460" w:right="1480"/>
        </w:sectPr>
      </w:pPr>
    </w:p>
    <w:p>
      <w:pPr>
        <w:pStyle w:val="BodyText"/>
        <w:spacing w:before="6"/>
        <w:rPr>
          <w:sz w:val="12"/>
        </w:rPr>
      </w:pPr>
    </w:p>
    <w:p>
      <w:pPr>
        <w:pStyle w:val="BodyText"/>
        <w:spacing w:line="273" w:lineRule="auto" w:before="107"/>
        <w:ind w:left="1666" w:right="172"/>
      </w:pPr>
      <w:r>
        <w:rPr>
          <w:w w:val="90"/>
        </w:rPr>
        <w:t>producers,</w:t>
      </w:r>
      <w:r>
        <w:rPr>
          <w:w w:val="90"/>
          <w:vertAlign w:val="superscript"/>
        </w:rPr>
        <w:t>122</w:t>
      </w:r>
      <w:r>
        <w:rPr>
          <w:w w:val="90"/>
          <w:vertAlign w:val="baseline"/>
        </w:rPr>
        <w:t> and select licensees through a competitive process.</w:t>
      </w:r>
      <w:r>
        <w:rPr>
          <w:w w:val="90"/>
          <w:vertAlign w:val="superscript"/>
        </w:rPr>
        <w:t>123</w:t>
      </w:r>
      <w:r>
        <w:rPr>
          <w:w w:val="90"/>
          <w:vertAlign w:val="baseline"/>
        </w:rPr>
        <w:t> In many locations, </w:t>
      </w:r>
      <w:r>
        <w:rPr>
          <w:w w:val="95"/>
          <w:vertAlign w:val="baseline"/>
        </w:rPr>
        <w:t>some</w:t>
      </w:r>
      <w:r>
        <w:rPr>
          <w:spacing w:val="-34"/>
          <w:w w:val="95"/>
          <w:vertAlign w:val="baseline"/>
        </w:rPr>
        <w:t> </w:t>
      </w:r>
      <w:r>
        <w:rPr>
          <w:w w:val="95"/>
          <w:vertAlign w:val="baseline"/>
        </w:rPr>
        <w:t>or</w:t>
      </w:r>
      <w:r>
        <w:rPr>
          <w:spacing w:val="-34"/>
          <w:w w:val="95"/>
          <w:vertAlign w:val="baseline"/>
        </w:rPr>
        <w:t> </w:t>
      </w:r>
      <w:r>
        <w:rPr>
          <w:w w:val="95"/>
          <w:vertAlign w:val="baseline"/>
        </w:rPr>
        <w:t>all</w:t>
      </w:r>
      <w:r>
        <w:rPr>
          <w:spacing w:val="-35"/>
          <w:w w:val="95"/>
          <w:vertAlign w:val="baseline"/>
        </w:rPr>
        <w:t> </w:t>
      </w:r>
      <w:r>
        <w:rPr>
          <w:w w:val="95"/>
          <w:vertAlign w:val="baseline"/>
        </w:rPr>
        <w:t>of</w:t>
      </w:r>
      <w:r>
        <w:rPr>
          <w:spacing w:val="-34"/>
          <w:w w:val="95"/>
          <w:vertAlign w:val="baseline"/>
        </w:rPr>
        <w:t> </w:t>
      </w:r>
      <w:r>
        <w:rPr>
          <w:w w:val="95"/>
          <w:vertAlign w:val="baseline"/>
        </w:rPr>
        <w:t>the</w:t>
      </w:r>
      <w:r>
        <w:rPr>
          <w:spacing w:val="-34"/>
          <w:w w:val="95"/>
          <w:vertAlign w:val="baseline"/>
        </w:rPr>
        <w:t> </w:t>
      </w:r>
      <w:r>
        <w:rPr>
          <w:w w:val="95"/>
          <w:vertAlign w:val="baseline"/>
        </w:rPr>
        <w:t>licensed</w:t>
      </w:r>
      <w:r>
        <w:rPr>
          <w:spacing w:val="-34"/>
          <w:w w:val="95"/>
          <w:vertAlign w:val="baseline"/>
        </w:rPr>
        <w:t> </w:t>
      </w:r>
      <w:r>
        <w:rPr>
          <w:w w:val="95"/>
          <w:vertAlign w:val="baseline"/>
        </w:rPr>
        <w:t>producers</w:t>
      </w:r>
      <w:r>
        <w:rPr>
          <w:spacing w:val="-34"/>
          <w:w w:val="95"/>
          <w:vertAlign w:val="baseline"/>
        </w:rPr>
        <w:t> </w:t>
      </w:r>
      <w:r>
        <w:rPr>
          <w:w w:val="95"/>
          <w:vertAlign w:val="baseline"/>
        </w:rPr>
        <w:t>must</w:t>
      </w:r>
      <w:r>
        <w:rPr>
          <w:spacing w:val="-34"/>
          <w:w w:val="95"/>
          <w:vertAlign w:val="baseline"/>
        </w:rPr>
        <w:t> </w:t>
      </w:r>
      <w:r>
        <w:rPr>
          <w:w w:val="95"/>
          <w:vertAlign w:val="baseline"/>
        </w:rPr>
        <w:t>be</w:t>
      </w:r>
      <w:r>
        <w:rPr>
          <w:spacing w:val="-34"/>
          <w:w w:val="95"/>
          <w:vertAlign w:val="baseline"/>
        </w:rPr>
        <w:t> </w:t>
      </w:r>
      <w:r>
        <w:rPr>
          <w:w w:val="95"/>
          <w:vertAlign w:val="baseline"/>
        </w:rPr>
        <w:t>run</w:t>
      </w:r>
      <w:r>
        <w:rPr>
          <w:spacing w:val="-34"/>
          <w:w w:val="95"/>
          <w:vertAlign w:val="baseline"/>
        </w:rPr>
        <w:t> </w:t>
      </w:r>
      <w:r>
        <w:rPr>
          <w:w w:val="95"/>
          <w:vertAlign w:val="baseline"/>
        </w:rPr>
        <w:t>on</w:t>
      </w:r>
      <w:r>
        <w:rPr>
          <w:spacing w:val="-34"/>
          <w:w w:val="95"/>
          <w:vertAlign w:val="baseline"/>
        </w:rPr>
        <w:t> </w:t>
      </w:r>
      <w:r>
        <w:rPr>
          <w:w w:val="95"/>
          <w:vertAlign w:val="baseline"/>
        </w:rPr>
        <w:t>a</w:t>
      </w:r>
      <w:r>
        <w:rPr>
          <w:spacing w:val="-34"/>
          <w:w w:val="95"/>
          <w:vertAlign w:val="baseline"/>
        </w:rPr>
        <w:t> </w:t>
      </w:r>
      <w:r>
        <w:rPr>
          <w:w w:val="95"/>
          <w:vertAlign w:val="baseline"/>
        </w:rPr>
        <w:t>‘not</w:t>
      </w:r>
      <w:r>
        <w:rPr>
          <w:spacing w:val="-34"/>
          <w:w w:val="95"/>
          <w:vertAlign w:val="baseline"/>
        </w:rPr>
        <w:t> </w:t>
      </w:r>
      <w:r>
        <w:rPr>
          <w:w w:val="95"/>
          <w:vertAlign w:val="baseline"/>
        </w:rPr>
        <w:t>for</w:t>
      </w:r>
      <w:r>
        <w:rPr>
          <w:spacing w:val="-34"/>
          <w:w w:val="95"/>
          <w:vertAlign w:val="baseline"/>
        </w:rPr>
        <w:t> </w:t>
      </w:r>
      <w:r>
        <w:rPr>
          <w:w w:val="95"/>
          <w:vertAlign w:val="baseline"/>
        </w:rPr>
        <w:t>profit’</w:t>
      </w:r>
      <w:r>
        <w:rPr>
          <w:spacing w:val="-34"/>
          <w:w w:val="95"/>
          <w:vertAlign w:val="baseline"/>
        </w:rPr>
        <w:t> </w:t>
      </w:r>
      <w:r>
        <w:rPr>
          <w:w w:val="95"/>
          <w:vertAlign w:val="baseline"/>
        </w:rPr>
        <w:t>basis.</w:t>
      </w:r>
      <w:r>
        <w:rPr>
          <w:w w:val="95"/>
          <w:vertAlign w:val="superscript"/>
        </w:rPr>
        <w:t>124</w:t>
      </w:r>
      <w:r>
        <w:rPr>
          <w:spacing w:val="-33"/>
          <w:w w:val="95"/>
          <w:vertAlign w:val="baseline"/>
        </w:rPr>
        <w:t> </w:t>
      </w:r>
      <w:r>
        <w:rPr>
          <w:w w:val="95"/>
          <w:vertAlign w:val="baseline"/>
        </w:rPr>
        <w:t>Licences </w:t>
      </w:r>
      <w:r>
        <w:rPr>
          <w:vertAlign w:val="baseline"/>
        </w:rPr>
        <w:t>can</w:t>
      </w:r>
      <w:r>
        <w:rPr>
          <w:spacing w:val="-19"/>
          <w:vertAlign w:val="baseline"/>
        </w:rPr>
        <w:t> </w:t>
      </w:r>
      <w:r>
        <w:rPr>
          <w:vertAlign w:val="baseline"/>
        </w:rPr>
        <w:t>be</w:t>
      </w:r>
      <w:r>
        <w:rPr>
          <w:spacing w:val="-18"/>
          <w:vertAlign w:val="baseline"/>
        </w:rPr>
        <w:t> </w:t>
      </w:r>
      <w:r>
        <w:rPr>
          <w:vertAlign w:val="baseline"/>
        </w:rPr>
        <w:t>suspended</w:t>
      </w:r>
      <w:r>
        <w:rPr>
          <w:spacing w:val="-18"/>
          <w:vertAlign w:val="baseline"/>
        </w:rPr>
        <w:t> </w:t>
      </w:r>
      <w:r>
        <w:rPr>
          <w:vertAlign w:val="baseline"/>
        </w:rPr>
        <w:t>or</w:t>
      </w:r>
      <w:r>
        <w:rPr>
          <w:spacing w:val="-18"/>
          <w:vertAlign w:val="baseline"/>
        </w:rPr>
        <w:t> </w:t>
      </w:r>
      <w:r>
        <w:rPr>
          <w:vertAlign w:val="baseline"/>
        </w:rPr>
        <w:t>revoked</w:t>
      </w:r>
      <w:r>
        <w:rPr>
          <w:spacing w:val="-18"/>
          <w:vertAlign w:val="baseline"/>
        </w:rPr>
        <w:t> </w:t>
      </w:r>
      <w:r>
        <w:rPr>
          <w:vertAlign w:val="baseline"/>
        </w:rPr>
        <w:t>as</w:t>
      </w:r>
      <w:r>
        <w:rPr>
          <w:spacing w:val="-18"/>
          <w:vertAlign w:val="baseline"/>
        </w:rPr>
        <w:t> </w:t>
      </w:r>
      <w:r>
        <w:rPr>
          <w:vertAlign w:val="baseline"/>
        </w:rPr>
        <w:t>a</w:t>
      </w:r>
      <w:r>
        <w:rPr>
          <w:spacing w:val="-19"/>
          <w:vertAlign w:val="baseline"/>
        </w:rPr>
        <w:t> </w:t>
      </w:r>
      <w:r>
        <w:rPr>
          <w:vertAlign w:val="baseline"/>
        </w:rPr>
        <w:t>result</w:t>
      </w:r>
      <w:r>
        <w:rPr>
          <w:spacing w:val="-18"/>
          <w:vertAlign w:val="baseline"/>
        </w:rPr>
        <w:t> </w:t>
      </w:r>
      <w:r>
        <w:rPr>
          <w:vertAlign w:val="baseline"/>
        </w:rPr>
        <w:t>of</w:t>
      </w:r>
      <w:r>
        <w:rPr>
          <w:spacing w:val="-18"/>
          <w:vertAlign w:val="baseline"/>
        </w:rPr>
        <w:t> </w:t>
      </w:r>
      <w:r>
        <w:rPr>
          <w:vertAlign w:val="baseline"/>
        </w:rPr>
        <w:t>violations.</w:t>
      </w:r>
      <w:r>
        <w:rPr>
          <w:vertAlign w:val="superscript"/>
        </w:rPr>
        <w:t>125</w:t>
      </w:r>
    </w:p>
    <w:p>
      <w:pPr>
        <w:pStyle w:val="ListParagraph"/>
        <w:numPr>
          <w:ilvl w:val="1"/>
          <w:numId w:val="5"/>
        </w:numPr>
        <w:tabs>
          <w:tab w:pos="1666" w:val="left" w:leader="none"/>
          <w:tab w:pos="1667" w:val="left" w:leader="none"/>
        </w:tabs>
        <w:spacing w:line="271" w:lineRule="auto" w:before="94" w:after="0"/>
        <w:ind w:left="1666" w:right="169" w:hanging="710"/>
        <w:jc w:val="left"/>
        <w:rPr>
          <w:sz w:val="21"/>
        </w:rPr>
      </w:pPr>
      <w:r>
        <w:rPr>
          <w:w w:val="95"/>
          <w:sz w:val="21"/>
        </w:rPr>
        <w:t>In</w:t>
      </w:r>
      <w:r>
        <w:rPr>
          <w:spacing w:val="-33"/>
          <w:w w:val="95"/>
          <w:sz w:val="21"/>
        </w:rPr>
        <w:t> </w:t>
      </w:r>
      <w:r>
        <w:rPr>
          <w:w w:val="95"/>
          <w:sz w:val="21"/>
        </w:rPr>
        <w:t>Vermont</w:t>
      </w:r>
      <w:r>
        <w:rPr>
          <w:spacing w:val="-33"/>
          <w:w w:val="95"/>
          <w:sz w:val="21"/>
        </w:rPr>
        <w:t> </w:t>
      </w:r>
      <w:r>
        <w:rPr>
          <w:w w:val="95"/>
          <w:sz w:val="21"/>
        </w:rPr>
        <w:t>and</w:t>
      </w:r>
      <w:r>
        <w:rPr>
          <w:spacing w:val="-33"/>
          <w:w w:val="95"/>
          <w:sz w:val="21"/>
        </w:rPr>
        <w:t> </w:t>
      </w:r>
      <w:r>
        <w:rPr>
          <w:w w:val="95"/>
          <w:sz w:val="21"/>
        </w:rPr>
        <w:t>Maine,</w:t>
      </w:r>
      <w:r>
        <w:rPr>
          <w:spacing w:val="-34"/>
          <w:w w:val="95"/>
          <w:sz w:val="21"/>
        </w:rPr>
        <w:t> </w:t>
      </w:r>
      <w:r>
        <w:rPr>
          <w:w w:val="95"/>
          <w:sz w:val="21"/>
        </w:rPr>
        <w:t>the</w:t>
      </w:r>
      <w:r>
        <w:rPr>
          <w:spacing w:val="-32"/>
          <w:w w:val="95"/>
          <w:sz w:val="21"/>
        </w:rPr>
        <w:t> </w:t>
      </w:r>
      <w:r>
        <w:rPr>
          <w:w w:val="95"/>
          <w:sz w:val="21"/>
        </w:rPr>
        <w:t>vertically</w:t>
      </w:r>
      <w:r>
        <w:rPr>
          <w:spacing w:val="-33"/>
          <w:w w:val="95"/>
          <w:sz w:val="21"/>
        </w:rPr>
        <w:t> </w:t>
      </w:r>
      <w:r>
        <w:rPr>
          <w:w w:val="95"/>
          <w:sz w:val="21"/>
        </w:rPr>
        <w:t>integrated</w:t>
      </w:r>
      <w:r>
        <w:rPr>
          <w:spacing w:val="-33"/>
          <w:w w:val="95"/>
          <w:sz w:val="21"/>
        </w:rPr>
        <w:t> </w:t>
      </w:r>
      <w:r>
        <w:rPr>
          <w:w w:val="95"/>
          <w:sz w:val="21"/>
        </w:rPr>
        <w:t>production</w:t>
      </w:r>
      <w:r>
        <w:rPr>
          <w:spacing w:val="-33"/>
          <w:w w:val="95"/>
          <w:sz w:val="21"/>
        </w:rPr>
        <w:t> </w:t>
      </w:r>
      <w:r>
        <w:rPr>
          <w:w w:val="95"/>
          <w:sz w:val="21"/>
        </w:rPr>
        <w:t>regimes</w:t>
      </w:r>
      <w:r>
        <w:rPr>
          <w:spacing w:val="-33"/>
          <w:w w:val="95"/>
          <w:sz w:val="21"/>
        </w:rPr>
        <w:t> </w:t>
      </w:r>
      <w:r>
        <w:rPr>
          <w:w w:val="95"/>
          <w:sz w:val="21"/>
        </w:rPr>
        <w:t>in</w:t>
      </w:r>
      <w:r>
        <w:rPr>
          <w:spacing w:val="-32"/>
          <w:w w:val="95"/>
          <w:sz w:val="21"/>
        </w:rPr>
        <w:t> </w:t>
      </w:r>
      <w:r>
        <w:rPr>
          <w:w w:val="95"/>
          <w:sz w:val="21"/>
        </w:rPr>
        <w:t>place</w:t>
      </w:r>
      <w:r>
        <w:rPr>
          <w:spacing w:val="-33"/>
          <w:w w:val="95"/>
          <w:sz w:val="21"/>
        </w:rPr>
        <w:t> </w:t>
      </w:r>
      <w:r>
        <w:rPr>
          <w:w w:val="95"/>
          <w:sz w:val="21"/>
        </w:rPr>
        <w:t>are</w:t>
      </w:r>
      <w:r>
        <w:rPr>
          <w:spacing w:val="-33"/>
          <w:w w:val="95"/>
          <w:sz w:val="21"/>
        </w:rPr>
        <w:t> </w:t>
      </w:r>
      <w:r>
        <w:rPr>
          <w:w w:val="95"/>
          <w:sz w:val="21"/>
        </w:rPr>
        <w:t>similar to</w:t>
      </w:r>
      <w:r>
        <w:rPr>
          <w:spacing w:val="-27"/>
          <w:w w:val="95"/>
          <w:sz w:val="21"/>
        </w:rPr>
        <w:t> </w:t>
      </w:r>
      <w:r>
        <w:rPr>
          <w:w w:val="95"/>
          <w:sz w:val="21"/>
        </w:rPr>
        <w:t>Canada's,</w:t>
      </w:r>
      <w:r>
        <w:rPr>
          <w:spacing w:val="-28"/>
          <w:w w:val="95"/>
          <w:sz w:val="21"/>
        </w:rPr>
        <w:t> </w:t>
      </w:r>
      <w:r>
        <w:rPr>
          <w:w w:val="95"/>
          <w:sz w:val="21"/>
        </w:rPr>
        <w:t>in</w:t>
      </w:r>
      <w:r>
        <w:rPr>
          <w:spacing w:val="-27"/>
          <w:w w:val="95"/>
          <w:sz w:val="21"/>
        </w:rPr>
        <w:t> </w:t>
      </w:r>
      <w:r>
        <w:rPr>
          <w:w w:val="95"/>
          <w:sz w:val="21"/>
        </w:rPr>
        <w:t>that</w:t>
      </w:r>
      <w:r>
        <w:rPr>
          <w:spacing w:val="-26"/>
          <w:w w:val="95"/>
          <w:sz w:val="21"/>
        </w:rPr>
        <w:t> </w:t>
      </w:r>
      <w:r>
        <w:rPr>
          <w:w w:val="95"/>
          <w:sz w:val="21"/>
        </w:rPr>
        <w:t>patients</w:t>
      </w:r>
      <w:r>
        <w:rPr>
          <w:spacing w:val="-27"/>
          <w:w w:val="95"/>
          <w:sz w:val="21"/>
        </w:rPr>
        <w:t> </w:t>
      </w:r>
      <w:r>
        <w:rPr>
          <w:w w:val="95"/>
          <w:sz w:val="21"/>
        </w:rPr>
        <w:t>may</w:t>
      </w:r>
      <w:r>
        <w:rPr>
          <w:spacing w:val="-27"/>
          <w:w w:val="95"/>
          <w:sz w:val="21"/>
        </w:rPr>
        <w:t> </w:t>
      </w:r>
      <w:r>
        <w:rPr>
          <w:w w:val="95"/>
          <w:sz w:val="21"/>
        </w:rPr>
        <w:t>only</w:t>
      </w:r>
      <w:r>
        <w:rPr>
          <w:spacing w:val="-27"/>
          <w:w w:val="95"/>
          <w:sz w:val="21"/>
        </w:rPr>
        <w:t> </w:t>
      </w:r>
      <w:r>
        <w:rPr>
          <w:w w:val="95"/>
          <w:sz w:val="21"/>
        </w:rPr>
        <w:t>be</w:t>
      </w:r>
      <w:r>
        <w:rPr>
          <w:spacing w:val="-27"/>
          <w:w w:val="95"/>
          <w:sz w:val="21"/>
        </w:rPr>
        <w:t> </w:t>
      </w:r>
      <w:r>
        <w:rPr>
          <w:w w:val="95"/>
          <w:sz w:val="21"/>
        </w:rPr>
        <w:t>supplied</w:t>
      </w:r>
      <w:r>
        <w:rPr>
          <w:spacing w:val="-26"/>
          <w:w w:val="95"/>
          <w:sz w:val="21"/>
        </w:rPr>
        <w:t> </w:t>
      </w:r>
      <w:r>
        <w:rPr>
          <w:w w:val="95"/>
          <w:sz w:val="21"/>
        </w:rPr>
        <w:t>by</w:t>
      </w:r>
      <w:r>
        <w:rPr>
          <w:spacing w:val="-27"/>
          <w:w w:val="95"/>
          <w:sz w:val="21"/>
        </w:rPr>
        <w:t> </w:t>
      </w:r>
      <w:r>
        <w:rPr>
          <w:w w:val="95"/>
          <w:sz w:val="21"/>
        </w:rPr>
        <w:t>one</w:t>
      </w:r>
      <w:r>
        <w:rPr>
          <w:spacing w:val="-27"/>
          <w:w w:val="95"/>
          <w:sz w:val="21"/>
        </w:rPr>
        <w:t> </w:t>
      </w:r>
      <w:r>
        <w:rPr>
          <w:w w:val="95"/>
          <w:sz w:val="21"/>
        </w:rPr>
        <w:t>producer</w:t>
      </w:r>
      <w:r>
        <w:rPr>
          <w:spacing w:val="-27"/>
          <w:w w:val="95"/>
          <w:sz w:val="21"/>
        </w:rPr>
        <w:t> </w:t>
      </w:r>
      <w:r>
        <w:rPr>
          <w:w w:val="95"/>
          <w:sz w:val="21"/>
        </w:rPr>
        <w:t>at</w:t>
      </w:r>
      <w:r>
        <w:rPr>
          <w:spacing w:val="-27"/>
          <w:w w:val="95"/>
          <w:sz w:val="21"/>
        </w:rPr>
        <w:t> </w:t>
      </w:r>
      <w:r>
        <w:rPr>
          <w:w w:val="95"/>
          <w:sz w:val="21"/>
        </w:rPr>
        <w:t>a</w:t>
      </w:r>
      <w:r>
        <w:rPr>
          <w:spacing w:val="-27"/>
          <w:w w:val="95"/>
          <w:sz w:val="21"/>
        </w:rPr>
        <w:t> </w:t>
      </w:r>
      <w:r>
        <w:rPr>
          <w:w w:val="95"/>
          <w:sz w:val="21"/>
        </w:rPr>
        <w:t>time.</w:t>
      </w:r>
      <w:r>
        <w:rPr>
          <w:spacing w:val="-27"/>
          <w:w w:val="95"/>
          <w:sz w:val="21"/>
        </w:rPr>
        <w:t> </w:t>
      </w:r>
      <w:r>
        <w:rPr>
          <w:w w:val="95"/>
          <w:sz w:val="21"/>
        </w:rPr>
        <w:t>Following registration,</w:t>
      </w:r>
      <w:r>
        <w:rPr>
          <w:spacing w:val="-39"/>
          <w:w w:val="95"/>
          <w:sz w:val="21"/>
        </w:rPr>
        <w:t> </w:t>
      </w:r>
      <w:r>
        <w:rPr>
          <w:w w:val="95"/>
          <w:sz w:val="21"/>
        </w:rPr>
        <w:t>patients</w:t>
      </w:r>
      <w:r>
        <w:rPr>
          <w:spacing w:val="-38"/>
          <w:w w:val="95"/>
          <w:sz w:val="21"/>
        </w:rPr>
        <w:t> </w:t>
      </w:r>
      <w:r>
        <w:rPr>
          <w:w w:val="95"/>
          <w:sz w:val="21"/>
        </w:rPr>
        <w:t>must</w:t>
      </w:r>
      <w:r>
        <w:rPr>
          <w:spacing w:val="-38"/>
          <w:w w:val="95"/>
          <w:sz w:val="21"/>
        </w:rPr>
        <w:t> </w:t>
      </w:r>
      <w:r>
        <w:rPr>
          <w:w w:val="95"/>
          <w:sz w:val="21"/>
        </w:rPr>
        <w:t>designate</w:t>
      </w:r>
      <w:r>
        <w:rPr>
          <w:spacing w:val="-38"/>
          <w:w w:val="95"/>
          <w:sz w:val="21"/>
        </w:rPr>
        <w:t> </w:t>
      </w:r>
      <w:r>
        <w:rPr>
          <w:w w:val="95"/>
          <w:sz w:val="21"/>
        </w:rPr>
        <w:t>a</w:t>
      </w:r>
      <w:r>
        <w:rPr>
          <w:spacing w:val="-38"/>
          <w:w w:val="95"/>
          <w:sz w:val="21"/>
        </w:rPr>
        <w:t> </w:t>
      </w:r>
      <w:r>
        <w:rPr>
          <w:w w:val="95"/>
          <w:sz w:val="21"/>
        </w:rPr>
        <w:t>chosen</w:t>
      </w:r>
      <w:r>
        <w:rPr>
          <w:spacing w:val="-38"/>
          <w:w w:val="95"/>
          <w:sz w:val="21"/>
        </w:rPr>
        <w:t> </w:t>
      </w:r>
      <w:r>
        <w:rPr>
          <w:w w:val="95"/>
          <w:sz w:val="21"/>
        </w:rPr>
        <w:t>producer</w:t>
      </w:r>
      <w:r>
        <w:rPr>
          <w:spacing w:val="-38"/>
          <w:w w:val="95"/>
          <w:sz w:val="21"/>
        </w:rPr>
        <w:t> </w:t>
      </w:r>
      <w:r>
        <w:rPr>
          <w:w w:val="95"/>
          <w:sz w:val="21"/>
        </w:rPr>
        <w:t>(dispensary),</w:t>
      </w:r>
      <w:r>
        <w:rPr>
          <w:spacing w:val="-39"/>
          <w:w w:val="95"/>
          <w:sz w:val="21"/>
        </w:rPr>
        <w:t> </w:t>
      </w:r>
      <w:r>
        <w:rPr>
          <w:w w:val="95"/>
          <w:sz w:val="21"/>
        </w:rPr>
        <w:t>and</w:t>
      </w:r>
      <w:r>
        <w:rPr>
          <w:spacing w:val="-38"/>
          <w:w w:val="95"/>
          <w:sz w:val="21"/>
        </w:rPr>
        <w:t> </w:t>
      </w:r>
      <w:r>
        <w:rPr>
          <w:w w:val="95"/>
          <w:sz w:val="21"/>
        </w:rPr>
        <w:t>must</w:t>
      </w:r>
      <w:r>
        <w:rPr>
          <w:spacing w:val="-38"/>
          <w:w w:val="95"/>
          <w:sz w:val="21"/>
        </w:rPr>
        <w:t> </w:t>
      </w:r>
      <w:r>
        <w:rPr>
          <w:w w:val="95"/>
          <w:sz w:val="21"/>
        </w:rPr>
        <w:t>obtain </w:t>
      </w:r>
      <w:r>
        <w:rPr>
          <w:w w:val="90"/>
          <w:sz w:val="21"/>
        </w:rPr>
        <w:t>cannabis</w:t>
      </w:r>
      <w:r>
        <w:rPr>
          <w:spacing w:val="-11"/>
          <w:w w:val="90"/>
          <w:sz w:val="21"/>
        </w:rPr>
        <w:t> </w:t>
      </w:r>
      <w:r>
        <w:rPr>
          <w:w w:val="90"/>
          <w:sz w:val="21"/>
        </w:rPr>
        <w:t>exclusively</w:t>
      </w:r>
      <w:r>
        <w:rPr>
          <w:spacing w:val="-10"/>
          <w:w w:val="90"/>
          <w:sz w:val="21"/>
        </w:rPr>
        <w:t> </w:t>
      </w:r>
      <w:r>
        <w:rPr>
          <w:w w:val="90"/>
          <w:sz w:val="21"/>
        </w:rPr>
        <w:t>from</w:t>
      </w:r>
      <w:r>
        <w:rPr>
          <w:spacing w:val="-8"/>
          <w:w w:val="90"/>
          <w:sz w:val="21"/>
        </w:rPr>
        <w:t> </w:t>
      </w:r>
      <w:r>
        <w:rPr>
          <w:w w:val="90"/>
          <w:sz w:val="21"/>
        </w:rPr>
        <w:t>that</w:t>
      </w:r>
      <w:r>
        <w:rPr>
          <w:spacing w:val="-10"/>
          <w:w w:val="90"/>
          <w:sz w:val="21"/>
        </w:rPr>
        <w:t> </w:t>
      </w:r>
      <w:r>
        <w:rPr>
          <w:w w:val="90"/>
          <w:sz w:val="21"/>
        </w:rPr>
        <w:t>producer</w:t>
      </w:r>
      <w:r>
        <w:rPr>
          <w:spacing w:val="-11"/>
          <w:w w:val="90"/>
          <w:sz w:val="21"/>
        </w:rPr>
        <w:t> </w:t>
      </w:r>
      <w:r>
        <w:rPr>
          <w:w w:val="90"/>
          <w:sz w:val="21"/>
        </w:rPr>
        <w:t>unless</w:t>
      </w:r>
      <w:r>
        <w:rPr>
          <w:spacing w:val="-10"/>
          <w:w w:val="90"/>
          <w:sz w:val="21"/>
        </w:rPr>
        <w:t> </w:t>
      </w:r>
      <w:r>
        <w:rPr>
          <w:w w:val="90"/>
          <w:sz w:val="21"/>
        </w:rPr>
        <w:t>they</w:t>
      </w:r>
      <w:r>
        <w:rPr>
          <w:spacing w:val="-10"/>
          <w:w w:val="90"/>
          <w:sz w:val="21"/>
        </w:rPr>
        <w:t> </w:t>
      </w:r>
      <w:r>
        <w:rPr>
          <w:w w:val="90"/>
          <w:sz w:val="21"/>
        </w:rPr>
        <w:t>change</w:t>
      </w:r>
      <w:r>
        <w:rPr>
          <w:spacing w:val="-10"/>
          <w:w w:val="90"/>
          <w:sz w:val="21"/>
        </w:rPr>
        <w:t> </w:t>
      </w:r>
      <w:r>
        <w:rPr>
          <w:w w:val="90"/>
          <w:sz w:val="21"/>
        </w:rPr>
        <w:t>their</w:t>
      </w:r>
      <w:r>
        <w:rPr>
          <w:spacing w:val="-10"/>
          <w:w w:val="90"/>
          <w:sz w:val="21"/>
        </w:rPr>
        <w:t> </w:t>
      </w:r>
      <w:r>
        <w:rPr>
          <w:w w:val="90"/>
          <w:sz w:val="21"/>
        </w:rPr>
        <w:t>designation.</w:t>
      </w:r>
      <w:r>
        <w:rPr>
          <w:spacing w:val="-11"/>
          <w:w w:val="90"/>
          <w:sz w:val="21"/>
        </w:rPr>
        <w:t> </w:t>
      </w:r>
      <w:r>
        <w:rPr>
          <w:w w:val="90"/>
          <w:sz w:val="21"/>
        </w:rPr>
        <w:t>Producers </w:t>
      </w:r>
      <w:r>
        <w:rPr>
          <w:sz w:val="21"/>
        </w:rPr>
        <w:t>may</w:t>
      </w:r>
      <w:r>
        <w:rPr>
          <w:spacing w:val="-39"/>
          <w:sz w:val="21"/>
        </w:rPr>
        <w:t> </w:t>
      </w:r>
      <w:r>
        <w:rPr>
          <w:sz w:val="21"/>
        </w:rPr>
        <w:t>provide</w:t>
      </w:r>
      <w:r>
        <w:rPr>
          <w:spacing w:val="-39"/>
          <w:sz w:val="21"/>
        </w:rPr>
        <w:t> </w:t>
      </w:r>
      <w:r>
        <w:rPr>
          <w:sz w:val="21"/>
        </w:rPr>
        <w:t>cannabis</w:t>
      </w:r>
      <w:r>
        <w:rPr>
          <w:spacing w:val="-39"/>
          <w:sz w:val="21"/>
        </w:rPr>
        <w:t> </w:t>
      </w:r>
      <w:r>
        <w:rPr>
          <w:sz w:val="21"/>
        </w:rPr>
        <w:t>to</w:t>
      </w:r>
      <w:r>
        <w:rPr>
          <w:spacing w:val="-39"/>
          <w:sz w:val="21"/>
        </w:rPr>
        <w:t> </w:t>
      </w:r>
      <w:r>
        <w:rPr>
          <w:sz w:val="21"/>
        </w:rPr>
        <w:t>patients</w:t>
      </w:r>
      <w:r>
        <w:rPr>
          <w:spacing w:val="-39"/>
          <w:sz w:val="21"/>
        </w:rPr>
        <w:t> </w:t>
      </w:r>
      <w:r>
        <w:rPr>
          <w:sz w:val="21"/>
        </w:rPr>
        <w:t>either</w:t>
      </w:r>
      <w:r>
        <w:rPr>
          <w:spacing w:val="-39"/>
          <w:sz w:val="21"/>
        </w:rPr>
        <w:t> </w:t>
      </w:r>
      <w:r>
        <w:rPr>
          <w:sz w:val="21"/>
        </w:rPr>
        <w:t>by</w:t>
      </w:r>
      <w:r>
        <w:rPr>
          <w:spacing w:val="-38"/>
          <w:sz w:val="21"/>
        </w:rPr>
        <w:t> </w:t>
      </w:r>
      <w:r>
        <w:rPr>
          <w:sz w:val="21"/>
        </w:rPr>
        <w:t>appointment</w:t>
      </w:r>
      <w:r>
        <w:rPr>
          <w:spacing w:val="-39"/>
          <w:sz w:val="21"/>
        </w:rPr>
        <w:t> </w:t>
      </w:r>
      <w:r>
        <w:rPr>
          <w:sz w:val="21"/>
        </w:rPr>
        <w:t>or</w:t>
      </w:r>
      <w:r>
        <w:rPr>
          <w:spacing w:val="-39"/>
          <w:sz w:val="21"/>
        </w:rPr>
        <w:t> </w:t>
      </w:r>
      <w:r>
        <w:rPr>
          <w:sz w:val="21"/>
        </w:rPr>
        <w:t>by</w:t>
      </w:r>
      <w:r>
        <w:rPr>
          <w:spacing w:val="-39"/>
          <w:sz w:val="21"/>
        </w:rPr>
        <w:t> </w:t>
      </w:r>
      <w:r>
        <w:rPr>
          <w:sz w:val="21"/>
        </w:rPr>
        <w:t>delivering</w:t>
      </w:r>
      <w:r>
        <w:rPr>
          <w:spacing w:val="-39"/>
          <w:sz w:val="21"/>
        </w:rPr>
        <w:t> </w:t>
      </w:r>
      <w:r>
        <w:rPr>
          <w:sz w:val="21"/>
        </w:rPr>
        <w:t>to</w:t>
      </w:r>
      <w:r>
        <w:rPr>
          <w:spacing w:val="-39"/>
          <w:sz w:val="21"/>
        </w:rPr>
        <w:t> </w:t>
      </w:r>
      <w:r>
        <w:rPr>
          <w:sz w:val="21"/>
        </w:rPr>
        <w:t>them </w:t>
      </w:r>
      <w:r>
        <w:rPr>
          <w:w w:val="95"/>
          <w:sz w:val="21"/>
        </w:rPr>
        <w:t>directly.</w:t>
      </w:r>
      <w:r>
        <w:rPr>
          <w:w w:val="95"/>
          <w:sz w:val="21"/>
          <w:vertAlign w:val="superscript"/>
        </w:rPr>
        <w:t>126</w:t>
      </w:r>
      <w:r>
        <w:rPr>
          <w:spacing w:val="-31"/>
          <w:w w:val="95"/>
          <w:sz w:val="21"/>
          <w:vertAlign w:val="baseline"/>
        </w:rPr>
        <w:t> </w:t>
      </w:r>
      <w:r>
        <w:rPr>
          <w:w w:val="95"/>
          <w:sz w:val="21"/>
          <w:vertAlign w:val="baseline"/>
        </w:rPr>
        <w:t>In</w:t>
      </w:r>
      <w:r>
        <w:rPr>
          <w:spacing w:val="-30"/>
          <w:w w:val="95"/>
          <w:sz w:val="21"/>
          <w:vertAlign w:val="baseline"/>
        </w:rPr>
        <w:t> </w:t>
      </w:r>
      <w:r>
        <w:rPr>
          <w:w w:val="95"/>
          <w:sz w:val="21"/>
          <w:vertAlign w:val="baseline"/>
        </w:rPr>
        <w:t>addition,</w:t>
      </w:r>
      <w:r>
        <w:rPr>
          <w:spacing w:val="-32"/>
          <w:w w:val="95"/>
          <w:sz w:val="21"/>
          <w:vertAlign w:val="baseline"/>
        </w:rPr>
        <w:t> </w:t>
      </w:r>
      <w:r>
        <w:rPr>
          <w:w w:val="95"/>
          <w:sz w:val="21"/>
          <w:vertAlign w:val="baseline"/>
        </w:rPr>
        <w:t>the</w:t>
      </w:r>
      <w:r>
        <w:rPr>
          <w:spacing w:val="-30"/>
          <w:w w:val="95"/>
          <w:sz w:val="21"/>
          <w:vertAlign w:val="baseline"/>
        </w:rPr>
        <w:t> </w:t>
      </w:r>
      <w:r>
        <w:rPr>
          <w:w w:val="95"/>
          <w:sz w:val="21"/>
          <w:vertAlign w:val="baseline"/>
        </w:rPr>
        <w:t>amount</w:t>
      </w:r>
      <w:r>
        <w:rPr>
          <w:spacing w:val="-31"/>
          <w:w w:val="95"/>
          <w:sz w:val="21"/>
          <w:vertAlign w:val="baseline"/>
        </w:rPr>
        <w:t> </w:t>
      </w:r>
      <w:r>
        <w:rPr>
          <w:w w:val="95"/>
          <w:sz w:val="21"/>
          <w:vertAlign w:val="baseline"/>
        </w:rPr>
        <w:t>of</w:t>
      </w:r>
      <w:r>
        <w:rPr>
          <w:spacing w:val="-31"/>
          <w:w w:val="95"/>
          <w:sz w:val="21"/>
          <w:vertAlign w:val="baseline"/>
        </w:rPr>
        <w:t> </w:t>
      </w:r>
      <w:r>
        <w:rPr>
          <w:w w:val="95"/>
          <w:sz w:val="21"/>
          <w:vertAlign w:val="baseline"/>
        </w:rPr>
        <w:t>prepared</w:t>
      </w:r>
      <w:r>
        <w:rPr>
          <w:spacing w:val="-30"/>
          <w:w w:val="95"/>
          <w:sz w:val="21"/>
          <w:vertAlign w:val="baseline"/>
        </w:rPr>
        <w:t> </w:t>
      </w:r>
      <w:r>
        <w:rPr>
          <w:w w:val="95"/>
          <w:sz w:val="21"/>
          <w:vertAlign w:val="baseline"/>
        </w:rPr>
        <w:t>cannabis</w:t>
      </w:r>
      <w:r>
        <w:rPr>
          <w:w w:val="95"/>
          <w:sz w:val="21"/>
          <w:vertAlign w:val="superscript"/>
        </w:rPr>
        <w:t>127</w:t>
      </w:r>
      <w:r>
        <w:rPr>
          <w:spacing w:val="-30"/>
          <w:w w:val="95"/>
          <w:sz w:val="21"/>
          <w:vertAlign w:val="baseline"/>
        </w:rPr>
        <w:t> </w:t>
      </w:r>
      <w:r>
        <w:rPr>
          <w:w w:val="95"/>
          <w:sz w:val="21"/>
          <w:vertAlign w:val="baseline"/>
        </w:rPr>
        <w:t>and</w:t>
      </w:r>
      <w:r>
        <w:rPr>
          <w:spacing w:val="-31"/>
          <w:w w:val="95"/>
          <w:sz w:val="21"/>
          <w:vertAlign w:val="baseline"/>
        </w:rPr>
        <w:t> </w:t>
      </w:r>
      <w:r>
        <w:rPr>
          <w:w w:val="95"/>
          <w:sz w:val="21"/>
          <w:vertAlign w:val="baseline"/>
        </w:rPr>
        <w:t>plants</w:t>
      </w:r>
      <w:r>
        <w:rPr>
          <w:spacing w:val="-31"/>
          <w:w w:val="95"/>
          <w:sz w:val="21"/>
          <w:vertAlign w:val="baseline"/>
        </w:rPr>
        <w:t> </w:t>
      </w:r>
      <w:r>
        <w:rPr>
          <w:w w:val="95"/>
          <w:sz w:val="21"/>
          <w:vertAlign w:val="baseline"/>
        </w:rPr>
        <w:t>a</w:t>
      </w:r>
      <w:r>
        <w:rPr>
          <w:spacing w:val="-31"/>
          <w:w w:val="95"/>
          <w:sz w:val="21"/>
          <w:vertAlign w:val="baseline"/>
        </w:rPr>
        <w:t> </w:t>
      </w:r>
      <w:r>
        <w:rPr>
          <w:w w:val="95"/>
          <w:sz w:val="21"/>
          <w:vertAlign w:val="baseline"/>
        </w:rPr>
        <w:t>producer</w:t>
      </w:r>
      <w:r>
        <w:rPr>
          <w:spacing w:val="-30"/>
          <w:w w:val="95"/>
          <w:sz w:val="21"/>
          <w:vertAlign w:val="baseline"/>
        </w:rPr>
        <w:t> </w:t>
      </w:r>
      <w:r>
        <w:rPr>
          <w:w w:val="95"/>
          <w:sz w:val="21"/>
          <w:vertAlign w:val="baseline"/>
        </w:rPr>
        <w:t>may possess</w:t>
      </w:r>
      <w:r>
        <w:rPr>
          <w:spacing w:val="-35"/>
          <w:w w:val="95"/>
          <w:sz w:val="21"/>
          <w:vertAlign w:val="baseline"/>
        </w:rPr>
        <w:t> </w:t>
      </w:r>
      <w:r>
        <w:rPr>
          <w:w w:val="95"/>
          <w:sz w:val="21"/>
          <w:vertAlign w:val="baseline"/>
        </w:rPr>
        <w:t>is</w:t>
      </w:r>
      <w:r>
        <w:rPr>
          <w:spacing w:val="-35"/>
          <w:w w:val="95"/>
          <w:sz w:val="21"/>
          <w:vertAlign w:val="baseline"/>
        </w:rPr>
        <w:t> </w:t>
      </w:r>
      <w:r>
        <w:rPr>
          <w:w w:val="95"/>
          <w:sz w:val="21"/>
          <w:vertAlign w:val="baseline"/>
        </w:rPr>
        <w:t>capped</w:t>
      </w:r>
      <w:r>
        <w:rPr>
          <w:spacing w:val="-35"/>
          <w:w w:val="95"/>
          <w:sz w:val="21"/>
          <w:vertAlign w:val="baseline"/>
        </w:rPr>
        <w:t> </w:t>
      </w:r>
      <w:r>
        <w:rPr>
          <w:w w:val="95"/>
          <w:sz w:val="21"/>
          <w:vertAlign w:val="baseline"/>
        </w:rPr>
        <w:t>by</w:t>
      </w:r>
      <w:r>
        <w:rPr>
          <w:spacing w:val="-35"/>
          <w:w w:val="95"/>
          <w:sz w:val="21"/>
          <w:vertAlign w:val="baseline"/>
        </w:rPr>
        <w:t> </w:t>
      </w:r>
      <w:r>
        <w:rPr>
          <w:w w:val="95"/>
          <w:sz w:val="21"/>
          <w:vertAlign w:val="baseline"/>
        </w:rPr>
        <w:t>reference</w:t>
      </w:r>
      <w:r>
        <w:rPr>
          <w:spacing w:val="-34"/>
          <w:w w:val="95"/>
          <w:sz w:val="21"/>
          <w:vertAlign w:val="baseline"/>
        </w:rPr>
        <w:t> </w:t>
      </w:r>
      <w:r>
        <w:rPr>
          <w:w w:val="95"/>
          <w:sz w:val="21"/>
          <w:vertAlign w:val="baseline"/>
        </w:rPr>
        <w:t>to</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number</w:t>
      </w:r>
      <w:r>
        <w:rPr>
          <w:spacing w:val="-35"/>
          <w:w w:val="95"/>
          <w:sz w:val="21"/>
          <w:vertAlign w:val="baseline"/>
        </w:rPr>
        <w:t> </w:t>
      </w:r>
      <w:r>
        <w:rPr>
          <w:w w:val="95"/>
          <w:sz w:val="21"/>
          <w:vertAlign w:val="baseline"/>
        </w:rPr>
        <w:t>of</w:t>
      </w:r>
      <w:r>
        <w:rPr>
          <w:spacing w:val="-34"/>
          <w:w w:val="95"/>
          <w:sz w:val="21"/>
          <w:vertAlign w:val="baseline"/>
        </w:rPr>
        <w:t> </w:t>
      </w:r>
      <w:r>
        <w:rPr>
          <w:w w:val="95"/>
          <w:sz w:val="21"/>
          <w:vertAlign w:val="baseline"/>
        </w:rPr>
        <w:t>patients</w:t>
      </w:r>
      <w:r>
        <w:rPr>
          <w:spacing w:val="-35"/>
          <w:w w:val="95"/>
          <w:sz w:val="21"/>
          <w:vertAlign w:val="baseline"/>
        </w:rPr>
        <w:t> </w:t>
      </w:r>
      <w:r>
        <w:rPr>
          <w:w w:val="95"/>
          <w:sz w:val="21"/>
          <w:vertAlign w:val="baseline"/>
        </w:rPr>
        <w:t>that</w:t>
      </w:r>
      <w:r>
        <w:rPr>
          <w:spacing w:val="-35"/>
          <w:w w:val="95"/>
          <w:sz w:val="21"/>
          <w:vertAlign w:val="baseline"/>
        </w:rPr>
        <w:t> </w:t>
      </w:r>
      <w:r>
        <w:rPr>
          <w:w w:val="95"/>
          <w:sz w:val="21"/>
          <w:vertAlign w:val="baseline"/>
        </w:rPr>
        <w:t>have</w:t>
      </w:r>
      <w:r>
        <w:rPr>
          <w:spacing w:val="-35"/>
          <w:w w:val="95"/>
          <w:sz w:val="21"/>
          <w:vertAlign w:val="baseline"/>
        </w:rPr>
        <w:t> </w:t>
      </w:r>
      <w:r>
        <w:rPr>
          <w:w w:val="95"/>
          <w:sz w:val="21"/>
          <w:vertAlign w:val="baseline"/>
        </w:rPr>
        <w:t>designated</w:t>
      </w:r>
      <w:r>
        <w:rPr>
          <w:spacing w:val="-34"/>
          <w:w w:val="95"/>
          <w:sz w:val="21"/>
          <w:vertAlign w:val="baseline"/>
        </w:rPr>
        <w:t> </w:t>
      </w:r>
      <w:r>
        <w:rPr>
          <w:w w:val="95"/>
          <w:sz w:val="21"/>
          <w:vertAlign w:val="baseline"/>
        </w:rPr>
        <w:t>it</w:t>
      </w:r>
      <w:r>
        <w:rPr>
          <w:spacing w:val="-35"/>
          <w:w w:val="95"/>
          <w:sz w:val="21"/>
          <w:vertAlign w:val="baseline"/>
        </w:rPr>
        <w:t> </w:t>
      </w:r>
      <w:r>
        <w:rPr>
          <w:w w:val="95"/>
          <w:sz w:val="21"/>
          <w:vertAlign w:val="baseline"/>
        </w:rPr>
        <w:t>as</w:t>
      </w:r>
      <w:r>
        <w:rPr>
          <w:spacing w:val="-35"/>
          <w:w w:val="95"/>
          <w:sz w:val="21"/>
          <w:vertAlign w:val="baseline"/>
        </w:rPr>
        <w:t> </w:t>
      </w:r>
      <w:r>
        <w:rPr>
          <w:w w:val="95"/>
          <w:sz w:val="21"/>
          <w:vertAlign w:val="baseline"/>
        </w:rPr>
        <w:t>their </w:t>
      </w:r>
      <w:r>
        <w:rPr>
          <w:sz w:val="21"/>
          <w:vertAlign w:val="baseline"/>
        </w:rPr>
        <w:t>supplier.</w:t>
      </w:r>
      <w:r>
        <w:rPr>
          <w:sz w:val="21"/>
          <w:vertAlign w:val="superscript"/>
        </w:rPr>
        <w:t>128</w:t>
      </w:r>
      <w:r>
        <w:rPr>
          <w:spacing w:val="-47"/>
          <w:sz w:val="21"/>
          <w:vertAlign w:val="baseline"/>
        </w:rPr>
        <w:t> </w:t>
      </w:r>
      <w:r>
        <w:rPr>
          <w:sz w:val="21"/>
          <w:vertAlign w:val="baseline"/>
        </w:rPr>
        <w:t>In</w:t>
      </w:r>
      <w:r>
        <w:rPr>
          <w:spacing w:val="-46"/>
          <w:sz w:val="21"/>
          <w:vertAlign w:val="baseline"/>
        </w:rPr>
        <w:t> </w:t>
      </w:r>
      <w:r>
        <w:rPr>
          <w:sz w:val="21"/>
          <w:vertAlign w:val="baseline"/>
        </w:rPr>
        <w:t>Vermont,</w:t>
      </w:r>
      <w:r>
        <w:rPr>
          <w:spacing w:val="-47"/>
          <w:sz w:val="21"/>
          <w:vertAlign w:val="baseline"/>
        </w:rPr>
        <w:t> </w:t>
      </w:r>
      <w:r>
        <w:rPr>
          <w:sz w:val="21"/>
          <w:vertAlign w:val="baseline"/>
        </w:rPr>
        <w:t>patients</w:t>
      </w:r>
      <w:r>
        <w:rPr>
          <w:spacing w:val="-47"/>
          <w:sz w:val="21"/>
          <w:vertAlign w:val="baseline"/>
        </w:rPr>
        <w:t> </w:t>
      </w:r>
      <w:r>
        <w:rPr>
          <w:sz w:val="21"/>
          <w:vertAlign w:val="baseline"/>
        </w:rPr>
        <w:t>may</w:t>
      </w:r>
      <w:r>
        <w:rPr>
          <w:spacing w:val="-46"/>
          <w:sz w:val="21"/>
          <w:vertAlign w:val="baseline"/>
        </w:rPr>
        <w:t> </w:t>
      </w:r>
      <w:r>
        <w:rPr>
          <w:sz w:val="21"/>
          <w:vertAlign w:val="baseline"/>
        </w:rPr>
        <w:t>only</w:t>
      </w:r>
      <w:r>
        <w:rPr>
          <w:spacing w:val="-47"/>
          <w:sz w:val="21"/>
          <w:vertAlign w:val="baseline"/>
        </w:rPr>
        <w:t> </w:t>
      </w:r>
      <w:r>
        <w:rPr>
          <w:sz w:val="21"/>
          <w:vertAlign w:val="baseline"/>
        </w:rPr>
        <w:t>enter</w:t>
      </w:r>
      <w:r>
        <w:rPr>
          <w:spacing w:val="-46"/>
          <w:sz w:val="21"/>
          <w:vertAlign w:val="baseline"/>
        </w:rPr>
        <w:t> </w:t>
      </w:r>
      <w:r>
        <w:rPr>
          <w:sz w:val="21"/>
          <w:vertAlign w:val="baseline"/>
        </w:rPr>
        <w:t>a</w:t>
      </w:r>
      <w:r>
        <w:rPr>
          <w:spacing w:val="-47"/>
          <w:sz w:val="21"/>
          <w:vertAlign w:val="baseline"/>
        </w:rPr>
        <w:t> </w:t>
      </w:r>
      <w:r>
        <w:rPr>
          <w:sz w:val="21"/>
          <w:vertAlign w:val="baseline"/>
        </w:rPr>
        <w:t>producer's</w:t>
      </w:r>
      <w:r>
        <w:rPr>
          <w:spacing w:val="-46"/>
          <w:sz w:val="21"/>
          <w:vertAlign w:val="baseline"/>
        </w:rPr>
        <w:t> </w:t>
      </w:r>
      <w:r>
        <w:rPr>
          <w:sz w:val="21"/>
          <w:vertAlign w:val="baseline"/>
        </w:rPr>
        <w:t>premises</w:t>
      </w:r>
      <w:r>
        <w:rPr>
          <w:spacing w:val="-47"/>
          <w:sz w:val="21"/>
          <w:vertAlign w:val="baseline"/>
        </w:rPr>
        <w:t> </w:t>
      </w:r>
      <w:r>
        <w:rPr>
          <w:sz w:val="21"/>
          <w:vertAlign w:val="baseline"/>
        </w:rPr>
        <w:t>to</w:t>
      </w:r>
      <w:r>
        <w:rPr>
          <w:spacing w:val="-46"/>
          <w:sz w:val="21"/>
          <w:vertAlign w:val="baseline"/>
        </w:rPr>
        <w:t> </w:t>
      </w:r>
      <w:r>
        <w:rPr>
          <w:sz w:val="21"/>
          <w:vertAlign w:val="baseline"/>
        </w:rPr>
        <w:t>purchase cannabis products by</w:t>
      </w:r>
      <w:r>
        <w:rPr>
          <w:spacing w:val="-39"/>
          <w:sz w:val="21"/>
          <w:vertAlign w:val="baseline"/>
        </w:rPr>
        <w:t> </w:t>
      </w:r>
      <w:r>
        <w:rPr>
          <w:sz w:val="21"/>
          <w:vertAlign w:val="baseline"/>
        </w:rPr>
        <w:t>appointment.</w:t>
      </w:r>
      <w:r>
        <w:rPr>
          <w:sz w:val="21"/>
          <w:vertAlign w:val="superscript"/>
        </w:rPr>
        <w:t>129</w:t>
      </w:r>
    </w:p>
    <w:p>
      <w:pPr>
        <w:pStyle w:val="ListParagraph"/>
        <w:numPr>
          <w:ilvl w:val="1"/>
          <w:numId w:val="5"/>
        </w:numPr>
        <w:tabs>
          <w:tab w:pos="1666" w:val="left" w:leader="none"/>
          <w:tab w:pos="1667" w:val="left" w:leader="none"/>
        </w:tabs>
        <w:spacing w:line="271" w:lineRule="auto" w:before="106" w:after="0"/>
        <w:ind w:left="1666" w:right="198" w:hanging="710"/>
        <w:jc w:val="left"/>
        <w:rPr>
          <w:sz w:val="21"/>
        </w:rPr>
      </w:pPr>
      <w:r>
        <w:rPr>
          <w:sz w:val="21"/>
        </w:rPr>
        <w:t>In</w:t>
      </w:r>
      <w:r>
        <w:rPr>
          <w:spacing w:val="-41"/>
          <w:sz w:val="21"/>
        </w:rPr>
        <w:t> </w:t>
      </w:r>
      <w:r>
        <w:rPr>
          <w:sz w:val="21"/>
        </w:rPr>
        <w:t>Minnesota,</w:t>
      </w:r>
      <w:r>
        <w:rPr>
          <w:spacing w:val="-40"/>
          <w:sz w:val="21"/>
        </w:rPr>
        <w:t> </w:t>
      </w:r>
      <w:r>
        <w:rPr>
          <w:sz w:val="21"/>
        </w:rPr>
        <w:t>where</w:t>
      </w:r>
      <w:r>
        <w:rPr>
          <w:spacing w:val="-40"/>
          <w:sz w:val="21"/>
        </w:rPr>
        <w:t> </w:t>
      </w:r>
      <w:r>
        <w:rPr>
          <w:sz w:val="21"/>
        </w:rPr>
        <w:t>only</w:t>
      </w:r>
      <w:r>
        <w:rPr>
          <w:spacing w:val="-40"/>
          <w:sz w:val="21"/>
        </w:rPr>
        <w:t> </w:t>
      </w:r>
      <w:r>
        <w:rPr>
          <w:sz w:val="21"/>
        </w:rPr>
        <w:t>refined</w:t>
      </w:r>
      <w:r>
        <w:rPr>
          <w:spacing w:val="-40"/>
          <w:sz w:val="21"/>
        </w:rPr>
        <w:t> </w:t>
      </w:r>
      <w:r>
        <w:rPr>
          <w:sz w:val="21"/>
        </w:rPr>
        <w:t>forms</w:t>
      </w:r>
      <w:r>
        <w:rPr>
          <w:spacing w:val="-40"/>
          <w:sz w:val="21"/>
        </w:rPr>
        <w:t> </w:t>
      </w:r>
      <w:r>
        <w:rPr>
          <w:sz w:val="21"/>
        </w:rPr>
        <w:t>of</w:t>
      </w:r>
      <w:r>
        <w:rPr>
          <w:spacing w:val="-40"/>
          <w:sz w:val="21"/>
        </w:rPr>
        <w:t> </w:t>
      </w:r>
      <w:r>
        <w:rPr>
          <w:sz w:val="21"/>
        </w:rPr>
        <w:t>cannabis</w:t>
      </w:r>
      <w:r>
        <w:rPr>
          <w:spacing w:val="-40"/>
          <w:sz w:val="21"/>
        </w:rPr>
        <w:t> </w:t>
      </w:r>
      <w:r>
        <w:rPr>
          <w:sz w:val="21"/>
        </w:rPr>
        <w:t>may</w:t>
      </w:r>
      <w:r>
        <w:rPr>
          <w:spacing w:val="-40"/>
          <w:sz w:val="21"/>
        </w:rPr>
        <w:t> </w:t>
      </w:r>
      <w:r>
        <w:rPr>
          <w:sz w:val="21"/>
        </w:rPr>
        <w:t>be</w:t>
      </w:r>
      <w:r>
        <w:rPr>
          <w:spacing w:val="-40"/>
          <w:sz w:val="21"/>
        </w:rPr>
        <w:t> </w:t>
      </w:r>
      <w:r>
        <w:rPr>
          <w:sz w:val="21"/>
        </w:rPr>
        <w:t>sold,</w:t>
      </w:r>
      <w:r>
        <w:rPr>
          <w:spacing w:val="-41"/>
          <w:sz w:val="21"/>
        </w:rPr>
        <w:t> </w:t>
      </w:r>
      <w:r>
        <w:rPr>
          <w:sz w:val="21"/>
        </w:rPr>
        <w:t>producers</w:t>
      </w:r>
      <w:r>
        <w:rPr>
          <w:spacing w:val="-40"/>
          <w:sz w:val="21"/>
        </w:rPr>
        <w:t> </w:t>
      </w:r>
      <w:r>
        <w:rPr>
          <w:sz w:val="21"/>
        </w:rPr>
        <w:t>must </w:t>
      </w:r>
      <w:r>
        <w:rPr>
          <w:w w:val="95"/>
          <w:sz w:val="21"/>
        </w:rPr>
        <w:t>conduct</w:t>
      </w:r>
      <w:r>
        <w:rPr>
          <w:spacing w:val="-34"/>
          <w:w w:val="95"/>
          <w:sz w:val="21"/>
        </w:rPr>
        <w:t> </w:t>
      </w:r>
      <w:r>
        <w:rPr>
          <w:w w:val="95"/>
          <w:sz w:val="21"/>
        </w:rPr>
        <w:t>cultivation,</w:t>
      </w:r>
      <w:r>
        <w:rPr>
          <w:spacing w:val="-34"/>
          <w:w w:val="95"/>
          <w:sz w:val="21"/>
        </w:rPr>
        <w:t> </w:t>
      </w:r>
      <w:r>
        <w:rPr>
          <w:w w:val="95"/>
          <w:sz w:val="21"/>
        </w:rPr>
        <w:t>harvesting,</w:t>
      </w:r>
      <w:r>
        <w:rPr>
          <w:spacing w:val="-34"/>
          <w:w w:val="95"/>
          <w:sz w:val="21"/>
        </w:rPr>
        <w:t> </w:t>
      </w:r>
      <w:r>
        <w:rPr>
          <w:w w:val="95"/>
          <w:sz w:val="21"/>
        </w:rPr>
        <w:t>manufacture</w:t>
      </w:r>
      <w:r>
        <w:rPr>
          <w:spacing w:val="-34"/>
          <w:w w:val="95"/>
          <w:sz w:val="21"/>
        </w:rPr>
        <w:t> </w:t>
      </w:r>
      <w:r>
        <w:rPr>
          <w:w w:val="95"/>
          <w:sz w:val="21"/>
        </w:rPr>
        <w:t>and</w:t>
      </w:r>
      <w:r>
        <w:rPr>
          <w:spacing w:val="-33"/>
          <w:w w:val="95"/>
          <w:sz w:val="21"/>
        </w:rPr>
        <w:t> </w:t>
      </w:r>
      <w:r>
        <w:rPr>
          <w:w w:val="95"/>
          <w:sz w:val="21"/>
        </w:rPr>
        <w:t>packaging</w:t>
      </w:r>
      <w:r>
        <w:rPr>
          <w:spacing w:val="-34"/>
          <w:w w:val="95"/>
          <w:sz w:val="21"/>
        </w:rPr>
        <w:t> </w:t>
      </w:r>
      <w:r>
        <w:rPr>
          <w:w w:val="95"/>
          <w:sz w:val="21"/>
        </w:rPr>
        <w:t>at</w:t>
      </w:r>
      <w:r>
        <w:rPr>
          <w:spacing w:val="-33"/>
          <w:w w:val="95"/>
          <w:sz w:val="21"/>
        </w:rPr>
        <w:t> </w:t>
      </w:r>
      <w:r>
        <w:rPr>
          <w:w w:val="95"/>
          <w:sz w:val="21"/>
        </w:rPr>
        <w:t>the</w:t>
      </w:r>
      <w:r>
        <w:rPr>
          <w:spacing w:val="-34"/>
          <w:w w:val="95"/>
          <w:sz w:val="21"/>
        </w:rPr>
        <w:t> </w:t>
      </w:r>
      <w:r>
        <w:rPr>
          <w:w w:val="95"/>
          <w:sz w:val="21"/>
        </w:rPr>
        <w:t>same</w:t>
      </w:r>
      <w:r>
        <w:rPr>
          <w:spacing w:val="-34"/>
          <w:w w:val="95"/>
          <w:sz w:val="21"/>
        </w:rPr>
        <w:t> </w:t>
      </w:r>
      <w:r>
        <w:rPr>
          <w:w w:val="95"/>
          <w:sz w:val="21"/>
        </w:rPr>
        <w:t>location,</w:t>
      </w:r>
      <w:r>
        <w:rPr>
          <w:spacing w:val="-34"/>
          <w:w w:val="95"/>
          <w:sz w:val="21"/>
        </w:rPr>
        <w:t> </w:t>
      </w:r>
      <w:r>
        <w:rPr>
          <w:w w:val="95"/>
          <w:sz w:val="21"/>
        </w:rPr>
        <w:t>and must</w:t>
      </w:r>
      <w:r>
        <w:rPr>
          <w:spacing w:val="-29"/>
          <w:w w:val="95"/>
          <w:sz w:val="21"/>
        </w:rPr>
        <w:t> </w:t>
      </w:r>
      <w:r>
        <w:rPr>
          <w:w w:val="95"/>
          <w:sz w:val="21"/>
        </w:rPr>
        <w:t>operate</w:t>
      </w:r>
      <w:r>
        <w:rPr>
          <w:spacing w:val="-29"/>
          <w:w w:val="95"/>
          <w:sz w:val="21"/>
        </w:rPr>
        <w:t> </w:t>
      </w:r>
      <w:r>
        <w:rPr>
          <w:w w:val="95"/>
          <w:sz w:val="21"/>
        </w:rPr>
        <w:t>four</w:t>
      </w:r>
      <w:r>
        <w:rPr>
          <w:spacing w:val="-28"/>
          <w:w w:val="95"/>
          <w:sz w:val="21"/>
        </w:rPr>
        <w:t> </w:t>
      </w:r>
      <w:r>
        <w:rPr>
          <w:w w:val="95"/>
          <w:sz w:val="21"/>
        </w:rPr>
        <w:t>distribution</w:t>
      </w:r>
      <w:r>
        <w:rPr>
          <w:spacing w:val="-29"/>
          <w:w w:val="95"/>
          <w:sz w:val="21"/>
        </w:rPr>
        <w:t> </w:t>
      </w:r>
      <w:r>
        <w:rPr>
          <w:w w:val="95"/>
          <w:sz w:val="21"/>
        </w:rPr>
        <w:t>centres</w:t>
      </w:r>
      <w:r>
        <w:rPr>
          <w:spacing w:val="-28"/>
          <w:w w:val="95"/>
          <w:sz w:val="21"/>
        </w:rPr>
        <w:t> </w:t>
      </w:r>
      <w:r>
        <w:rPr>
          <w:w w:val="95"/>
          <w:sz w:val="21"/>
        </w:rPr>
        <w:t>(which</w:t>
      </w:r>
      <w:r>
        <w:rPr>
          <w:spacing w:val="-29"/>
          <w:w w:val="95"/>
          <w:sz w:val="21"/>
        </w:rPr>
        <w:t> </w:t>
      </w:r>
      <w:r>
        <w:rPr>
          <w:w w:val="95"/>
          <w:sz w:val="21"/>
        </w:rPr>
        <w:t>can</w:t>
      </w:r>
      <w:r>
        <w:rPr>
          <w:spacing w:val="-29"/>
          <w:w w:val="95"/>
          <w:sz w:val="21"/>
        </w:rPr>
        <w:t> </w:t>
      </w:r>
      <w:r>
        <w:rPr>
          <w:w w:val="95"/>
          <w:sz w:val="21"/>
        </w:rPr>
        <w:t>only</w:t>
      </w:r>
      <w:r>
        <w:rPr>
          <w:spacing w:val="-28"/>
          <w:w w:val="95"/>
          <w:sz w:val="21"/>
        </w:rPr>
        <w:t> </w:t>
      </w:r>
      <w:r>
        <w:rPr>
          <w:w w:val="95"/>
          <w:sz w:val="21"/>
        </w:rPr>
        <w:t>hold</w:t>
      </w:r>
      <w:r>
        <w:rPr>
          <w:spacing w:val="-29"/>
          <w:w w:val="95"/>
          <w:sz w:val="21"/>
        </w:rPr>
        <w:t> </w:t>
      </w:r>
      <w:r>
        <w:rPr>
          <w:w w:val="95"/>
          <w:sz w:val="21"/>
        </w:rPr>
        <w:t>the</w:t>
      </w:r>
      <w:r>
        <w:rPr>
          <w:spacing w:val="-28"/>
          <w:w w:val="95"/>
          <w:sz w:val="21"/>
        </w:rPr>
        <w:t> </w:t>
      </w:r>
      <w:r>
        <w:rPr>
          <w:w w:val="95"/>
          <w:sz w:val="21"/>
        </w:rPr>
        <w:t>finished</w:t>
      </w:r>
      <w:r>
        <w:rPr>
          <w:spacing w:val="-29"/>
          <w:w w:val="95"/>
          <w:sz w:val="21"/>
        </w:rPr>
        <w:t> </w:t>
      </w:r>
      <w:r>
        <w:rPr>
          <w:w w:val="95"/>
          <w:sz w:val="21"/>
        </w:rPr>
        <w:t>product).</w:t>
      </w:r>
      <w:r>
        <w:rPr>
          <w:w w:val="95"/>
          <w:sz w:val="21"/>
          <w:vertAlign w:val="superscript"/>
        </w:rPr>
        <w:t>130</w:t>
      </w:r>
      <w:r>
        <w:rPr>
          <w:w w:val="95"/>
          <w:sz w:val="21"/>
          <w:vertAlign w:val="baseline"/>
        </w:rPr>
        <w:t> Producers</w:t>
      </w:r>
      <w:r>
        <w:rPr>
          <w:spacing w:val="-35"/>
          <w:w w:val="95"/>
          <w:sz w:val="21"/>
          <w:vertAlign w:val="baseline"/>
        </w:rPr>
        <w:t> </w:t>
      </w:r>
      <w:r>
        <w:rPr>
          <w:w w:val="95"/>
          <w:sz w:val="21"/>
          <w:vertAlign w:val="baseline"/>
        </w:rPr>
        <w:t>must</w:t>
      </w:r>
      <w:r>
        <w:rPr>
          <w:spacing w:val="-34"/>
          <w:w w:val="95"/>
          <w:sz w:val="21"/>
          <w:vertAlign w:val="baseline"/>
        </w:rPr>
        <w:t> </w:t>
      </w:r>
      <w:r>
        <w:rPr>
          <w:w w:val="95"/>
          <w:sz w:val="21"/>
          <w:vertAlign w:val="baseline"/>
        </w:rPr>
        <w:t>contract</w:t>
      </w:r>
      <w:r>
        <w:rPr>
          <w:spacing w:val="-35"/>
          <w:w w:val="95"/>
          <w:sz w:val="21"/>
          <w:vertAlign w:val="baseline"/>
        </w:rPr>
        <w:t> </w:t>
      </w:r>
      <w:r>
        <w:rPr>
          <w:w w:val="95"/>
          <w:sz w:val="21"/>
          <w:vertAlign w:val="baseline"/>
        </w:rPr>
        <w:t>with</w:t>
      </w:r>
      <w:r>
        <w:rPr>
          <w:spacing w:val="-34"/>
          <w:w w:val="95"/>
          <w:sz w:val="21"/>
          <w:vertAlign w:val="baseline"/>
        </w:rPr>
        <w:t> </w:t>
      </w:r>
      <w:r>
        <w:rPr>
          <w:w w:val="95"/>
          <w:sz w:val="21"/>
          <w:vertAlign w:val="baseline"/>
        </w:rPr>
        <w:t>a</w:t>
      </w:r>
      <w:r>
        <w:rPr>
          <w:spacing w:val="-35"/>
          <w:w w:val="95"/>
          <w:sz w:val="21"/>
          <w:vertAlign w:val="baseline"/>
        </w:rPr>
        <w:t> </w:t>
      </w:r>
      <w:r>
        <w:rPr>
          <w:w w:val="95"/>
          <w:sz w:val="21"/>
          <w:vertAlign w:val="baseline"/>
        </w:rPr>
        <w:t>laboratory</w:t>
      </w:r>
      <w:r>
        <w:rPr>
          <w:spacing w:val="-34"/>
          <w:w w:val="95"/>
          <w:sz w:val="21"/>
          <w:vertAlign w:val="baseline"/>
        </w:rPr>
        <w:t> </w:t>
      </w:r>
      <w:r>
        <w:rPr>
          <w:w w:val="95"/>
          <w:sz w:val="21"/>
          <w:vertAlign w:val="baseline"/>
        </w:rPr>
        <w:t>to</w:t>
      </w:r>
      <w:r>
        <w:rPr>
          <w:spacing w:val="-34"/>
          <w:w w:val="95"/>
          <w:sz w:val="21"/>
          <w:vertAlign w:val="baseline"/>
        </w:rPr>
        <w:t> </w:t>
      </w:r>
      <w:r>
        <w:rPr>
          <w:w w:val="95"/>
          <w:sz w:val="21"/>
          <w:vertAlign w:val="baseline"/>
        </w:rPr>
        <w:t>perform</w:t>
      </w:r>
      <w:r>
        <w:rPr>
          <w:spacing w:val="-34"/>
          <w:w w:val="95"/>
          <w:sz w:val="21"/>
          <w:vertAlign w:val="baseline"/>
        </w:rPr>
        <w:t> </w:t>
      </w:r>
      <w:r>
        <w:rPr>
          <w:w w:val="95"/>
          <w:sz w:val="21"/>
          <w:vertAlign w:val="baseline"/>
        </w:rPr>
        <w:t>testing</w:t>
      </w:r>
      <w:r>
        <w:rPr>
          <w:spacing w:val="-34"/>
          <w:w w:val="95"/>
          <w:sz w:val="21"/>
          <w:vertAlign w:val="baseline"/>
        </w:rPr>
        <w:t> </w:t>
      </w:r>
      <w:r>
        <w:rPr>
          <w:w w:val="95"/>
          <w:sz w:val="21"/>
          <w:vertAlign w:val="baseline"/>
        </w:rPr>
        <w:t>(content,</w:t>
      </w:r>
      <w:r>
        <w:rPr>
          <w:spacing w:val="-35"/>
          <w:w w:val="95"/>
          <w:sz w:val="21"/>
          <w:vertAlign w:val="baseline"/>
        </w:rPr>
        <w:t> </w:t>
      </w:r>
      <w:r>
        <w:rPr>
          <w:w w:val="95"/>
          <w:sz w:val="21"/>
          <w:vertAlign w:val="baseline"/>
        </w:rPr>
        <w:t>contamination, consistency),</w:t>
      </w:r>
      <w:r>
        <w:rPr>
          <w:w w:val="95"/>
          <w:sz w:val="21"/>
          <w:vertAlign w:val="superscript"/>
        </w:rPr>
        <w:t>131</w:t>
      </w:r>
      <w:r>
        <w:rPr>
          <w:spacing w:val="-39"/>
          <w:w w:val="95"/>
          <w:sz w:val="21"/>
          <w:vertAlign w:val="baseline"/>
        </w:rPr>
        <w:t> </w:t>
      </w:r>
      <w:r>
        <w:rPr>
          <w:w w:val="95"/>
          <w:sz w:val="21"/>
          <w:vertAlign w:val="baseline"/>
        </w:rPr>
        <w:t>and</w:t>
      </w:r>
      <w:r>
        <w:rPr>
          <w:spacing w:val="-37"/>
          <w:w w:val="95"/>
          <w:sz w:val="21"/>
          <w:vertAlign w:val="baseline"/>
        </w:rPr>
        <w:t> </w:t>
      </w:r>
      <w:r>
        <w:rPr>
          <w:w w:val="95"/>
          <w:sz w:val="21"/>
          <w:vertAlign w:val="baseline"/>
        </w:rPr>
        <w:t>must</w:t>
      </w:r>
      <w:r>
        <w:rPr>
          <w:spacing w:val="-38"/>
          <w:w w:val="95"/>
          <w:sz w:val="21"/>
          <w:vertAlign w:val="baseline"/>
        </w:rPr>
        <w:t> </w:t>
      </w:r>
      <w:r>
        <w:rPr>
          <w:w w:val="95"/>
          <w:sz w:val="21"/>
          <w:vertAlign w:val="baseline"/>
        </w:rPr>
        <w:t>be</w:t>
      </w:r>
      <w:r>
        <w:rPr>
          <w:spacing w:val="-38"/>
          <w:w w:val="95"/>
          <w:sz w:val="21"/>
          <w:vertAlign w:val="baseline"/>
        </w:rPr>
        <w:t> </w:t>
      </w:r>
      <w:r>
        <w:rPr>
          <w:w w:val="95"/>
          <w:sz w:val="21"/>
          <w:vertAlign w:val="baseline"/>
        </w:rPr>
        <w:t>able</w:t>
      </w:r>
      <w:r>
        <w:rPr>
          <w:spacing w:val="-37"/>
          <w:w w:val="95"/>
          <w:sz w:val="21"/>
          <w:vertAlign w:val="baseline"/>
        </w:rPr>
        <w:t> </w:t>
      </w:r>
      <w:r>
        <w:rPr>
          <w:w w:val="95"/>
          <w:sz w:val="21"/>
          <w:vertAlign w:val="baseline"/>
        </w:rPr>
        <w:t>to</w:t>
      </w:r>
      <w:r>
        <w:rPr>
          <w:spacing w:val="-38"/>
          <w:w w:val="95"/>
          <w:sz w:val="21"/>
          <w:vertAlign w:val="baseline"/>
        </w:rPr>
        <w:t> </w:t>
      </w:r>
      <w:r>
        <w:rPr>
          <w:w w:val="95"/>
          <w:sz w:val="21"/>
          <w:vertAlign w:val="baseline"/>
        </w:rPr>
        <w:t>provide</w:t>
      </w:r>
      <w:r>
        <w:rPr>
          <w:spacing w:val="-37"/>
          <w:w w:val="95"/>
          <w:sz w:val="21"/>
          <w:vertAlign w:val="baseline"/>
        </w:rPr>
        <w:t> </w:t>
      </w:r>
      <w:r>
        <w:rPr>
          <w:w w:val="95"/>
          <w:sz w:val="21"/>
          <w:vertAlign w:val="baseline"/>
        </w:rPr>
        <w:t>a</w:t>
      </w:r>
      <w:r>
        <w:rPr>
          <w:spacing w:val="-38"/>
          <w:w w:val="95"/>
          <w:sz w:val="21"/>
          <w:vertAlign w:val="baseline"/>
        </w:rPr>
        <w:t> </w:t>
      </w:r>
      <w:r>
        <w:rPr>
          <w:w w:val="95"/>
          <w:sz w:val="21"/>
          <w:vertAlign w:val="baseline"/>
        </w:rPr>
        <w:t>reliable</w:t>
      </w:r>
      <w:r>
        <w:rPr>
          <w:spacing w:val="-38"/>
          <w:w w:val="95"/>
          <w:sz w:val="21"/>
          <w:vertAlign w:val="baseline"/>
        </w:rPr>
        <w:t> </w:t>
      </w:r>
      <w:r>
        <w:rPr>
          <w:w w:val="95"/>
          <w:sz w:val="21"/>
          <w:vertAlign w:val="baseline"/>
        </w:rPr>
        <w:t>and</w:t>
      </w:r>
      <w:r>
        <w:rPr>
          <w:spacing w:val="-37"/>
          <w:w w:val="95"/>
          <w:sz w:val="21"/>
          <w:vertAlign w:val="baseline"/>
        </w:rPr>
        <w:t> </w:t>
      </w:r>
      <w:r>
        <w:rPr>
          <w:w w:val="95"/>
          <w:sz w:val="21"/>
          <w:vertAlign w:val="baseline"/>
        </w:rPr>
        <w:t>ongoing</w:t>
      </w:r>
      <w:r>
        <w:rPr>
          <w:spacing w:val="-38"/>
          <w:w w:val="95"/>
          <w:sz w:val="21"/>
          <w:vertAlign w:val="baseline"/>
        </w:rPr>
        <w:t> </w:t>
      </w:r>
      <w:r>
        <w:rPr>
          <w:w w:val="95"/>
          <w:sz w:val="21"/>
          <w:vertAlign w:val="baseline"/>
        </w:rPr>
        <w:t>supply</w:t>
      </w:r>
      <w:r>
        <w:rPr>
          <w:spacing w:val="-38"/>
          <w:w w:val="95"/>
          <w:sz w:val="21"/>
          <w:vertAlign w:val="baseline"/>
        </w:rPr>
        <w:t> </w:t>
      </w:r>
      <w:r>
        <w:rPr>
          <w:w w:val="95"/>
          <w:sz w:val="21"/>
          <w:vertAlign w:val="baseline"/>
        </w:rPr>
        <w:t>of</w:t>
      </w:r>
      <w:r>
        <w:rPr>
          <w:spacing w:val="-37"/>
          <w:w w:val="95"/>
          <w:sz w:val="21"/>
          <w:vertAlign w:val="baseline"/>
        </w:rPr>
        <w:t> </w:t>
      </w:r>
      <w:r>
        <w:rPr>
          <w:w w:val="95"/>
          <w:sz w:val="21"/>
          <w:vertAlign w:val="baseline"/>
        </w:rPr>
        <w:t>product.</w:t>
      </w:r>
      <w:r>
        <w:rPr>
          <w:w w:val="95"/>
          <w:sz w:val="21"/>
          <w:vertAlign w:val="superscript"/>
        </w:rPr>
        <w:t>132</w:t>
      </w:r>
    </w:p>
    <w:p>
      <w:pPr>
        <w:pStyle w:val="Heading5"/>
        <w:spacing w:before="77"/>
      </w:pPr>
      <w:bookmarkStart w:name="_TOC_250026" w:id="148"/>
      <w:bookmarkEnd w:id="148"/>
      <w:r>
        <w:rPr/>
        <w:t>Separate cultivation and distribution licences</w:t>
      </w:r>
    </w:p>
    <w:p>
      <w:pPr>
        <w:pStyle w:val="ListParagraph"/>
        <w:numPr>
          <w:ilvl w:val="1"/>
          <w:numId w:val="5"/>
        </w:numPr>
        <w:tabs>
          <w:tab w:pos="1666" w:val="left" w:leader="none"/>
          <w:tab w:pos="1667" w:val="left" w:leader="none"/>
        </w:tabs>
        <w:spacing w:line="271" w:lineRule="auto" w:before="123" w:after="0"/>
        <w:ind w:left="1666" w:right="427" w:hanging="710"/>
        <w:jc w:val="left"/>
        <w:rPr>
          <w:sz w:val="21"/>
        </w:rPr>
      </w:pPr>
      <w:r>
        <w:rPr>
          <w:w w:val="95"/>
          <w:sz w:val="21"/>
        </w:rPr>
        <w:t>Jurisdictions</w:t>
      </w:r>
      <w:r>
        <w:rPr>
          <w:spacing w:val="-30"/>
          <w:w w:val="95"/>
          <w:sz w:val="21"/>
        </w:rPr>
        <w:t> </w:t>
      </w:r>
      <w:r>
        <w:rPr>
          <w:w w:val="95"/>
          <w:sz w:val="21"/>
        </w:rPr>
        <w:t>which</w:t>
      </w:r>
      <w:r>
        <w:rPr>
          <w:spacing w:val="-29"/>
          <w:w w:val="95"/>
          <w:sz w:val="21"/>
        </w:rPr>
        <w:t> </w:t>
      </w:r>
      <w:r>
        <w:rPr>
          <w:w w:val="95"/>
          <w:sz w:val="21"/>
        </w:rPr>
        <w:t>operate</w:t>
      </w:r>
      <w:r>
        <w:rPr>
          <w:spacing w:val="-29"/>
          <w:w w:val="95"/>
          <w:sz w:val="21"/>
        </w:rPr>
        <w:t> </w:t>
      </w:r>
      <w:r>
        <w:rPr>
          <w:w w:val="95"/>
          <w:sz w:val="21"/>
        </w:rPr>
        <w:t>a</w:t>
      </w:r>
      <w:r>
        <w:rPr>
          <w:spacing w:val="-30"/>
          <w:w w:val="95"/>
          <w:sz w:val="21"/>
        </w:rPr>
        <w:t> </w:t>
      </w:r>
      <w:r>
        <w:rPr>
          <w:w w:val="95"/>
          <w:sz w:val="21"/>
        </w:rPr>
        <w:t>licence-based</w:t>
      </w:r>
      <w:r>
        <w:rPr>
          <w:spacing w:val="-29"/>
          <w:w w:val="95"/>
          <w:sz w:val="21"/>
        </w:rPr>
        <w:t> </w:t>
      </w:r>
      <w:r>
        <w:rPr>
          <w:w w:val="95"/>
          <w:sz w:val="21"/>
        </w:rPr>
        <w:t>cultivation</w:t>
      </w:r>
      <w:r>
        <w:rPr>
          <w:spacing w:val="-29"/>
          <w:w w:val="95"/>
          <w:sz w:val="21"/>
        </w:rPr>
        <w:t> </w:t>
      </w:r>
      <w:r>
        <w:rPr>
          <w:w w:val="95"/>
          <w:sz w:val="21"/>
        </w:rPr>
        <w:t>scheme,</w:t>
      </w:r>
      <w:r>
        <w:rPr>
          <w:spacing w:val="-30"/>
          <w:w w:val="95"/>
          <w:sz w:val="21"/>
        </w:rPr>
        <w:t> </w:t>
      </w:r>
      <w:r>
        <w:rPr>
          <w:w w:val="95"/>
          <w:sz w:val="21"/>
        </w:rPr>
        <w:t>but</w:t>
      </w:r>
      <w:r>
        <w:rPr>
          <w:spacing w:val="-29"/>
          <w:w w:val="95"/>
          <w:sz w:val="21"/>
        </w:rPr>
        <w:t> </w:t>
      </w:r>
      <w:r>
        <w:rPr>
          <w:w w:val="95"/>
          <w:sz w:val="21"/>
        </w:rPr>
        <w:t>do</w:t>
      </w:r>
      <w:r>
        <w:rPr>
          <w:spacing w:val="-29"/>
          <w:w w:val="95"/>
          <w:sz w:val="21"/>
        </w:rPr>
        <w:t> </w:t>
      </w:r>
      <w:r>
        <w:rPr>
          <w:w w:val="95"/>
          <w:sz w:val="21"/>
        </w:rPr>
        <w:t>not</w:t>
      </w:r>
      <w:r>
        <w:rPr>
          <w:spacing w:val="-30"/>
          <w:w w:val="95"/>
          <w:sz w:val="21"/>
        </w:rPr>
        <w:t> </w:t>
      </w:r>
      <w:r>
        <w:rPr>
          <w:w w:val="95"/>
          <w:sz w:val="21"/>
        </w:rPr>
        <w:t>require </w:t>
      </w:r>
      <w:r>
        <w:rPr>
          <w:w w:val="90"/>
          <w:sz w:val="21"/>
        </w:rPr>
        <w:t>vertically</w:t>
      </w:r>
      <w:r>
        <w:rPr>
          <w:spacing w:val="-15"/>
          <w:w w:val="90"/>
          <w:sz w:val="21"/>
        </w:rPr>
        <w:t> </w:t>
      </w:r>
      <w:r>
        <w:rPr>
          <w:w w:val="90"/>
          <w:sz w:val="21"/>
        </w:rPr>
        <w:t>integrated</w:t>
      </w:r>
      <w:r>
        <w:rPr>
          <w:spacing w:val="-14"/>
          <w:w w:val="90"/>
          <w:sz w:val="21"/>
        </w:rPr>
        <w:t> </w:t>
      </w:r>
      <w:r>
        <w:rPr>
          <w:w w:val="90"/>
          <w:sz w:val="21"/>
        </w:rPr>
        <w:t>production</w:t>
      </w:r>
      <w:r>
        <w:rPr>
          <w:spacing w:val="-14"/>
          <w:w w:val="90"/>
          <w:sz w:val="21"/>
        </w:rPr>
        <w:t> </w:t>
      </w:r>
      <w:r>
        <w:rPr>
          <w:w w:val="90"/>
          <w:sz w:val="21"/>
        </w:rPr>
        <w:t>and</w:t>
      </w:r>
      <w:r>
        <w:rPr>
          <w:spacing w:val="-14"/>
          <w:w w:val="90"/>
          <w:sz w:val="21"/>
        </w:rPr>
        <w:t> </w:t>
      </w:r>
      <w:r>
        <w:rPr>
          <w:w w:val="90"/>
          <w:sz w:val="21"/>
        </w:rPr>
        <w:t>distribution,</w:t>
      </w:r>
      <w:r>
        <w:rPr>
          <w:spacing w:val="-15"/>
          <w:w w:val="90"/>
          <w:sz w:val="21"/>
        </w:rPr>
        <w:t> </w:t>
      </w:r>
      <w:r>
        <w:rPr>
          <w:w w:val="90"/>
          <w:sz w:val="21"/>
        </w:rPr>
        <w:t>issue</w:t>
      </w:r>
      <w:r>
        <w:rPr>
          <w:spacing w:val="-14"/>
          <w:w w:val="90"/>
          <w:sz w:val="21"/>
        </w:rPr>
        <w:t> </w:t>
      </w:r>
      <w:r>
        <w:rPr>
          <w:w w:val="90"/>
          <w:sz w:val="21"/>
        </w:rPr>
        <w:t>cultivation</w:t>
      </w:r>
      <w:r>
        <w:rPr>
          <w:spacing w:val="-14"/>
          <w:w w:val="90"/>
          <w:sz w:val="21"/>
        </w:rPr>
        <w:t> </w:t>
      </w:r>
      <w:r>
        <w:rPr>
          <w:w w:val="90"/>
          <w:sz w:val="21"/>
        </w:rPr>
        <w:t>licences</w:t>
      </w:r>
      <w:r>
        <w:rPr>
          <w:spacing w:val="-14"/>
          <w:w w:val="90"/>
          <w:sz w:val="21"/>
        </w:rPr>
        <w:t> </w:t>
      </w:r>
      <w:r>
        <w:rPr>
          <w:w w:val="90"/>
          <w:sz w:val="21"/>
        </w:rPr>
        <w:t>to</w:t>
      </w:r>
      <w:r>
        <w:rPr>
          <w:spacing w:val="-14"/>
          <w:w w:val="90"/>
          <w:sz w:val="21"/>
        </w:rPr>
        <w:t> </w:t>
      </w:r>
      <w:r>
        <w:rPr>
          <w:w w:val="90"/>
          <w:sz w:val="21"/>
        </w:rPr>
        <w:t>approved producers</w:t>
      </w:r>
      <w:r>
        <w:rPr>
          <w:spacing w:val="-13"/>
          <w:w w:val="90"/>
          <w:sz w:val="21"/>
        </w:rPr>
        <w:t> </w:t>
      </w:r>
      <w:r>
        <w:rPr>
          <w:w w:val="90"/>
          <w:sz w:val="21"/>
        </w:rPr>
        <w:t>separately</w:t>
      </w:r>
      <w:r>
        <w:rPr>
          <w:spacing w:val="-13"/>
          <w:w w:val="90"/>
          <w:sz w:val="21"/>
        </w:rPr>
        <w:t> </w:t>
      </w:r>
      <w:r>
        <w:rPr>
          <w:w w:val="90"/>
          <w:sz w:val="21"/>
        </w:rPr>
        <w:t>from</w:t>
      </w:r>
      <w:r>
        <w:rPr>
          <w:spacing w:val="-11"/>
          <w:w w:val="90"/>
          <w:sz w:val="21"/>
        </w:rPr>
        <w:t> </w:t>
      </w:r>
      <w:r>
        <w:rPr>
          <w:w w:val="90"/>
          <w:sz w:val="21"/>
        </w:rPr>
        <w:t>licences</w:t>
      </w:r>
      <w:r>
        <w:rPr>
          <w:spacing w:val="-13"/>
          <w:w w:val="90"/>
          <w:sz w:val="21"/>
        </w:rPr>
        <w:t> </w:t>
      </w:r>
      <w:r>
        <w:rPr>
          <w:w w:val="90"/>
          <w:sz w:val="21"/>
        </w:rPr>
        <w:t>to</w:t>
      </w:r>
      <w:r>
        <w:rPr>
          <w:spacing w:val="-13"/>
          <w:w w:val="90"/>
          <w:sz w:val="21"/>
        </w:rPr>
        <w:t> </w:t>
      </w:r>
      <w:r>
        <w:rPr>
          <w:w w:val="90"/>
          <w:sz w:val="21"/>
        </w:rPr>
        <w:t>distribute</w:t>
      </w:r>
      <w:r>
        <w:rPr>
          <w:spacing w:val="-13"/>
          <w:w w:val="90"/>
          <w:sz w:val="21"/>
        </w:rPr>
        <w:t> </w:t>
      </w:r>
      <w:r>
        <w:rPr>
          <w:w w:val="90"/>
          <w:sz w:val="21"/>
        </w:rPr>
        <w:t>products</w:t>
      </w:r>
      <w:r>
        <w:rPr>
          <w:spacing w:val="-12"/>
          <w:w w:val="90"/>
          <w:sz w:val="21"/>
        </w:rPr>
        <w:t> </w:t>
      </w:r>
      <w:r>
        <w:rPr>
          <w:w w:val="90"/>
          <w:sz w:val="21"/>
        </w:rPr>
        <w:t>to</w:t>
      </w:r>
      <w:r>
        <w:rPr>
          <w:spacing w:val="-13"/>
          <w:w w:val="90"/>
          <w:sz w:val="21"/>
        </w:rPr>
        <w:t> </w:t>
      </w:r>
      <w:r>
        <w:rPr>
          <w:w w:val="90"/>
          <w:sz w:val="21"/>
        </w:rPr>
        <w:t>patients.</w:t>
      </w:r>
      <w:r>
        <w:rPr>
          <w:spacing w:val="-14"/>
          <w:w w:val="90"/>
          <w:sz w:val="21"/>
        </w:rPr>
        <w:t> </w:t>
      </w:r>
      <w:r>
        <w:rPr>
          <w:w w:val="90"/>
          <w:sz w:val="21"/>
        </w:rPr>
        <w:t>This</w:t>
      </w:r>
      <w:r>
        <w:rPr>
          <w:spacing w:val="-13"/>
          <w:w w:val="90"/>
          <w:sz w:val="21"/>
        </w:rPr>
        <w:t> </w:t>
      </w:r>
      <w:r>
        <w:rPr>
          <w:w w:val="90"/>
          <w:sz w:val="21"/>
        </w:rPr>
        <w:t>approach</w:t>
      </w:r>
      <w:r>
        <w:rPr>
          <w:spacing w:val="-12"/>
          <w:w w:val="90"/>
          <w:sz w:val="21"/>
        </w:rPr>
        <w:t> </w:t>
      </w:r>
      <w:r>
        <w:rPr>
          <w:w w:val="90"/>
          <w:sz w:val="21"/>
        </w:rPr>
        <w:t>is</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2120;mso-wrap-distance-left:0;mso-wrap-distance-right:0" from="70.320pt,10.217183pt" to="214.32pt,10.217183pt" stroked="true" strokeweight=".48pt" strokecolor="#007b01">
            <v:stroke dashstyle="solid"/>
            <w10:wrap type="topAndBottom"/>
          </v:line>
        </w:pict>
      </w:r>
    </w:p>
    <w:p>
      <w:pPr>
        <w:pStyle w:val="BodyText"/>
        <w:spacing w:before="3"/>
        <w:rPr>
          <w:sz w:val="7"/>
        </w:rPr>
      </w:pPr>
    </w:p>
    <w:p>
      <w:pPr>
        <w:spacing w:line="254" w:lineRule="auto" w:before="95"/>
        <w:ind w:left="957" w:right="237" w:hanging="2"/>
        <w:jc w:val="left"/>
        <w:rPr>
          <w:sz w:val="16"/>
        </w:rPr>
      </w:pPr>
      <w:r>
        <w:rPr>
          <w:w w:val="90"/>
          <w:position w:val="6"/>
          <w:sz w:val="9"/>
        </w:rPr>
        <w:t>122</w:t>
      </w:r>
      <w:r>
        <w:rPr>
          <w:spacing w:val="7"/>
          <w:w w:val="90"/>
          <w:position w:val="6"/>
          <w:sz w:val="9"/>
        </w:rPr>
        <w:t> </w:t>
      </w:r>
      <w:r>
        <w:rPr>
          <w:w w:val="90"/>
          <w:sz w:val="16"/>
        </w:rPr>
        <w:t>See,</w:t>
      </w:r>
      <w:r>
        <w:rPr>
          <w:spacing w:val="-19"/>
          <w:w w:val="90"/>
          <w:sz w:val="16"/>
        </w:rPr>
        <w:t> </w:t>
      </w:r>
      <w:r>
        <w:rPr>
          <w:w w:val="90"/>
          <w:sz w:val="16"/>
        </w:rPr>
        <w:t>eg,</w:t>
      </w:r>
      <w:r>
        <w:rPr>
          <w:spacing w:val="-19"/>
          <w:w w:val="90"/>
          <w:sz w:val="16"/>
        </w:rPr>
        <w:t> </w:t>
      </w:r>
      <w:r>
        <w:rPr>
          <w:w w:val="90"/>
          <w:sz w:val="16"/>
        </w:rPr>
        <w:t>Arizona</w:t>
      </w:r>
      <w:r>
        <w:rPr>
          <w:spacing w:val="-19"/>
          <w:w w:val="90"/>
          <w:sz w:val="16"/>
        </w:rPr>
        <w:t> </w:t>
      </w:r>
      <w:r>
        <w:rPr>
          <w:w w:val="90"/>
          <w:sz w:val="16"/>
        </w:rPr>
        <w:t>(cap</w:t>
      </w:r>
      <w:r>
        <w:rPr>
          <w:spacing w:val="-19"/>
          <w:w w:val="90"/>
          <w:sz w:val="16"/>
        </w:rPr>
        <w:t> </w:t>
      </w:r>
      <w:r>
        <w:rPr>
          <w:w w:val="90"/>
          <w:sz w:val="16"/>
        </w:rPr>
        <w:t>is</w:t>
      </w:r>
      <w:r>
        <w:rPr>
          <w:spacing w:val="-19"/>
          <w:w w:val="90"/>
          <w:sz w:val="16"/>
        </w:rPr>
        <w:t> </w:t>
      </w:r>
      <w:r>
        <w:rPr>
          <w:w w:val="90"/>
          <w:sz w:val="16"/>
        </w:rPr>
        <w:t>set</w:t>
      </w:r>
      <w:r>
        <w:rPr>
          <w:spacing w:val="-19"/>
          <w:w w:val="90"/>
          <w:sz w:val="16"/>
        </w:rPr>
        <w:t> </w:t>
      </w:r>
      <w:r>
        <w:rPr>
          <w:w w:val="90"/>
          <w:sz w:val="16"/>
        </w:rPr>
        <w:t>at</w:t>
      </w:r>
      <w:r>
        <w:rPr>
          <w:spacing w:val="-20"/>
          <w:w w:val="90"/>
          <w:sz w:val="16"/>
        </w:rPr>
        <w:t> </w:t>
      </w:r>
      <w:r>
        <w:rPr>
          <w:w w:val="90"/>
          <w:sz w:val="16"/>
        </w:rPr>
        <w:t>1</w:t>
      </w:r>
      <w:r>
        <w:rPr>
          <w:spacing w:val="-19"/>
          <w:w w:val="90"/>
          <w:sz w:val="16"/>
        </w:rPr>
        <w:t> </w:t>
      </w:r>
      <w:r>
        <w:rPr>
          <w:w w:val="90"/>
          <w:sz w:val="16"/>
        </w:rPr>
        <w:t>per</w:t>
      </w:r>
      <w:r>
        <w:rPr>
          <w:spacing w:val="-19"/>
          <w:w w:val="90"/>
          <w:sz w:val="16"/>
        </w:rPr>
        <w:t> </w:t>
      </w:r>
      <w:r>
        <w:rPr>
          <w:w w:val="90"/>
          <w:sz w:val="16"/>
        </w:rPr>
        <w:t>every</w:t>
      </w:r>
      <w:r>
        <w:rPr>
          <w:spacing w:val="-19"/>
          <w:w w:val="90"/>
          <w:sz w:val="16"/>
        </w:rPr>
        <w:t> </w:t>
      </w:r>
      <w:r>
        <w:rPr>
          <w:w w:val="90"/>
          <w:sz w:val="16"/>
        </w:rPr>
        <w:t>10</w:t>
      </w:r>
      <w:r>
        <w:rPr>
          <w:spacing w:val="-19"/>
          <w:w w:val="90"/>
          <w:sz w:val="16"/>
        </w:rPr>
        <w:t> </w:t>
      </w:r>
      <w:r>
        <w:rPr>
          <w:w w:val="90"/>
          <w:sz w:val="16"/>
        </w:rPr>
        <w:t>pharmacies:</w:t>
      </w:r>
      <w:r>
        <w:rPr>
          <w:spacing w:val="-19"/>
          <w:w w:val="90"/>
          <w:sz w:val="16"/>
        </w:rPr>
        <w:t> </w:t>
      </w:r>
      <w:r>
        <w:rPr>
          <w:w w:val="90"/>
          <w:sz w:val="16"/>
        </w:rPr>
        <w:t>Ariz</w:t>
      </w:r>
      <w:r>
        <w:rPr>
          <w:spacing w:val="-19"/>
          <w:w w:val="90"/>
          <w:sz w:val="16"/>
        </w:rPr>
        <w:t> </w:t>
      </w:r>
      <w:r>
        <w:rPr>
          <w:w w:val="90"/>
          <w:sz w:val="16"/>
        </w:rPr>
        <w:t>Rev</w:t>
      </w:r>
      <w:r>
        <w:rPr>
          <w:spacing w:val="-19"/>
          <w:w w:val="90"/>
          <w:sz w:val="16"/>
        </w:rPr>
        <w:t> </w:t>
      </w:r>
      <w:r>
        <w:rPr>
          <w:w w:val="90"/>
          <w:sz w:val="16"/>
        </w:rPr>
        <w:t>Stat</w:t>
      </w:r>
      <w:r>
        <w:rPr>
          <w:spacing w:val="-19"/>
          <w:w w:val="90"/>
          <w:sz w:val="16"/>
        </w:rPr>
        <w:t> </w:t>
      </w:r>
      <w:r>
        <w:rPr>
          <w:w w:val="90"/>
          <w:sz w:val="16"/>
        </w:rPr>
        <w:t>Ann</w:t>
      </w:r>
      <w:r>
        <w:rPr>
          <w:spacing w:val="-19"/>
          <w:w w:val="90"/>
          <w:sz w:val="16"/>
        </w:rPr>
        <w:t> </w:t>
      </w:r>
      <w:r>
        <w:rPr>
          <w:w w:val="90"/>
          <w:sz w:val="16"/>
        </w:rPr>
        <w:t>§</w:t>
      </w:r>
      <w:r>
        <w:rPr>
          <w:spacing w:val="-19"/>
          <w:w w:val="90"/>
          <w:sz w:val="16"/>
        </w:rPr>
        <w:t> </w:t>
      </w:r>
      <w:r>
        <w:rPr>
          <w:w w:val="90"/>
          <w:sz w:val="16"/>
        </w:rPr>
        <w:t>36-2804(C)),</w:t>
      </w:r>
      <w:r>
        <w:rPr>
          <w:spacing w:val="-20"/>
          <w:w w:val="90"/>
          <w:sz w:val="16"/>
        </w:rPr>
        <w:t> </w:t>
      </w:r>
      <w:r>
        <w:rPr>
          <w:w w:val="90"/>
          <w:sz w:val="16"/>
        </w:rPr>
        <w:t>Maine</w:t>
      </w:r>
      <w:r>
        <w:rPr>
          <w:spacing w:val="-19"/>
          <w:w w:val="90"/>
          <w:sz w:val="16"/>
        </w:rPr>
        <w:t> </w:t>
      </w:r>
      <w:r>
        <w:rPr>
          <w:w w:val="90"/>
          <w:sz w:val="16"/>
        </w:rPr>
        <w:t>(minimum</w:t>
      </w:r>
      <w:r>
        <w:rPr>
          <w:spacing w:val="-18"/>
          <w:w w:val="90"/>
          <w:sz w:val="16"/>
        </w:rPr>
        <w:t> </w:t>
      </w:r>
      <w:r>
        <w:rPr>
          <w:w w:val="90"/>
          <w:sz w:val="16"/>
        </w:rPr>
        <w:t>of</w:t>
      </w:r>
      <w:r>
        <w:rPr>
          <w:spacing w:val="-19"/>
          <w:w w:val="90"/>
          <w:sz w:val="16"/>
        </w:rPr>
        <w:t> </w:t>
      </w:r>
      <w:r>
        <w:rPr>
          <w:w w:val="90"/>
          <w:sz w:val="16"/>
        </w:rPr>
        <w:t>eight,</w:t>
      </w:r>
      <w:r>
        <w:rPr>
          <w:spacing w:val="-19"/>
          <w:w w:val="90"/>
          <w:sz w:val="16"/>
        </w:rPr>
        <w:t> </w:t>
      </w:r>
      <w:r>
        <w:rPr>
          <w:w w:val="90"/>
          <w:sz w:val="16"/>
        </w:rPr>
        <w:t>which</w:t>
      </w:r>
      <w:r>
        <w:rPr>
          <w:spacing w:val="-19"/>
          <w:w w:val="90"/>
          <w:sz w:val="16"/>
        </w:rPr>
        <w:t> </w:t>
      </w:r>
      <w:r>
        <w:rPr>
          <w:w w:val="90"/>
          <w:sz w:val="16"/>
        </w:rPr>
        <w:t>can </w:t>
      </w:r>
      <w:r>
        <w:rPr>
          <w:w w:val="95"/>
          <w:sz w:val="16"/>
        </w:rPr>
        <w:t>be</w:t>
      </w:r>
      <w:r>
        <w:rPr>
          <w:spacing w:val="-30"/>
          <w:w w:val="95"/>
          <w:sz w:val="16"/>
        </w:rPr>
        <w:t> </w:t>
      </w:r>
      <w:r>
        <w:rPr>
          <w:w w:val="95"/>
          <w:sz w:val="16"/>
        </w:rPr>
        <w:t>increased:</w:t>
      </w:r>
      <w:r>
        <w:rPr>
          <w:spacing w:val="-29"/>
          <w:w w:val="95"/>
          <w:sz w:val="16"/>
        </w:rPr>
        <w:t> </w:t>
      </w:r>
      <w:r>
        <w:rPr>
          <w:w w:val="95"/>
          <w:sz w:val="16"/>
        </w:rPr>
        <w:t>22</w:t>
      </w:r>
      <w:r>
        <w:rPr>
          <w:spacing w:val="-29"/>
          <w:w w:val="95"/>
          <w:sz w:val="16"/>
        </w:rPr>
        <w:t> </w:t>
      </w:r>
      <w:r>
        <w:rPr>
          <w:w w:val="95"/>
          <w:sz w:val="16"/>
        </w:rPr>
        <w:t>Me</w:t>
      </w:r>
      <w:r>
        <w:rPr>
          <w:spacing w:val="-30"/>
          <w:w w:val="95"/>
          <w:sz w:val="16"/>
        </w:rPr>
        <w:t> </w:t>
      </w:r>
      <w:r>
        <w:rPr>
          <w:w w:val="95"/>
          <w:sz w:val="16"/>
        </w:rPr>
        <w:t>Rev</w:t>
      </w:r>
      <w:r>
        <w:rPr>
          <w:spacing w:val="-29"/>
          <w:w w:val="95"/>
          <w:sz w:val="16"/>
        </w:rPr>
        <w:t> </w:t>
      </w:r>
      <w:r>
        <w:rPr>
          <w:w w:val="95"/>
          <w:sz w:val="16"/>
        </w:rPr>
        <w:t>Stat</w:t>
      </w:r>
      <w:r>
        <w:rPr>
          <w:spacing w:val="-29"/>
          <w:w w:val="95"/>
          <w:sz w:val="16"/>
        </w:rPr>
        <w:t> </w:t>
      </w:r>
      <w:r>
        <w:rPr>
          <w:w w:val="95"/>
          <w:sz w:val="16"/>
        </w:rPr>
        <w:t>Ann,§</w:t>
      </w:r>
      <w:r>
        <w:rPr>
          <w:spacing w:val="-30"/>
          <w:w w:val="95"/>
          <w:sz w:val="16"/>
        </w:rPr>
        <w:t> </w:t>
      </w:r>
      <w:r>
        <w:rPr>
          <w:w w:val="95"/>
          <w:sz w:val="16"/>
        </w:rPr>
        <w:t>2428(11)),</w:t>
      </w:r>
      <w:r>
        <w:rPr>
          <w:spacing w:val="-29"/>
          <w:w w:val="95"/>
          <w:sz w:val="16"/>
        </w:rPr>
        <w:t> </w:t>
      </w:r>
      <w:r>
        <w:rPr>
          <w:w w:val="95"/>
          <w:sz w:val="16"/>
        </w:rPr>
        <w:t>New</w:t>
      </w:r>
      <w:r>
        <w:rPr>
          <w:spacing w:val="-29"/>
          <w:w w:val="95"/>
          <w:sz w:val="16"/>
        </w:rPr>
        <w:t> </w:t>
      </w:r>
      <w:r>
        <w:rPr>
          <w:w w:val="95"/>
          <w:sz w:val="16"/>
        </w:rPr>
        <w:t>York</w:t>
      </w:r>
      <w:r>
        <w:rPr>
          <w:spacing w:val="-29"/>
          <w:w w:val="95"/>
          <w:sz w:val="16"/>
        </w:rPr>
        <w:t> </w:t>
      </w:r>
      <w:r>
        <w:rPr>
          <w:w w:val="95"/>
          <w:sz w:val="16"/>
        </w:rPr>
        <w:t>(maximum</w:t>
      </w:r>
      <w:r>
        <w:rPr>
          <w:spacing w:val="-29"/>
          <w:w w:val="95"/>
          <w:sz w:val="16"/>
        </w:rPr>
        <w:t> </w:t>
      </w:r>
      <w:r>
        <w:rPr>
          <w:w w:val="95"/>
          <w:sz w:val="16"/>
        </w:rPr>
        <w:t>of</w:t>
      </w:r>
      <w:r>
        <w:rPr>
          <w:spacing w:val="-29"/>
          <w:w w:val="95"/>
          <w:sz w:val="16"/>
        </w:rPr>
        <w:t> </w:t>
      </w:r>
      <w:r>
        <w:rPr>
          <w:w w:val="95"/>
          <w:sz w:val="16"/>
        </w:rPr>
        <w:t>five,</w:t>
      </w:r>
      <w:r>
        <w:rPr>
          <w:spacing w:val="-30"/>
          <w:w w:val="95"/>
          <w:sz w:val="16"/>
        </w:rPr>
        <w:t> </w:t>
      </w:r>
      <w:r>
        <w:rPr>
          <w:w w:val="95"/>
          <w:sz w:val="16"/>
        </w:rPr>
        <w:t>with</w:t>
      </w:r>
      <w:r>
        <w:rPr>
          <w:spacing w:val="-29"/>
          <w:w w:val="95"/>
          <w:sz w:val="16"/>
        </w:rPr>
        <w:t> </w:t>
      </w:r>
      <w:r>
        <w:rPr>
          <w:w w:val="95"/>
          <w:sz w:val="16"/>
        </w:rPr>
        <w:t>each</w:t>
      </w:r>
      <w:r>
        <w:rPr>
          <w:spacing w:val="-29"/>
          <w:w w:val="95"/>
          <w:sz w:val="16"/>
        </w:rPr>
        <w:t> </w:t>
      </w:r>
      <w:r>
        <w:rPr>
          <w:w w:val="95"/>
          <w:sz w:val="16"/>
        </w:rPr>
        <w:t>permitted</w:t>
      </w:r>
      <w:r>
        <w:rPr>
          <w:spacing w:val="-29"/>
          <w:w w:val="95"/>
          <w:sz w:val="16"/>
        </w:rPr>
        <w:t> </w:t>
      </w:r>
      <w:r>
        <w:rPr>
          <w:w w:val="95"/>
          <w:sz w:val="16"/>
        </w:rPr>
        <w:t>to</w:t>
      </w:r>
      <w:r>
        <w:rPr>
          <w:spacing w:val="-30"/>
          <w:w w:val="95"/>
          <w:sz w:val="16"/>
        </w:rPr>
        <w:t> </w:t>
      </w:r>
      <w:r>
        <w:rPr>
          <w:w w:val="95"/>
          <w:sz w:val="16"/>
        </w:rPr>
        <w:t>have</w:t>
      </w:r>
      <w:r>
        <w:rPr>
          <w:spacing w:val="-29"/>
          <w:w w:val="95"/>
          <w:sz w:val="16"/>
        </w:rPr>
        <w:t> </w:t>
      </w:r>
      <w:r>
        <w:rPr>
          <w:w w:val="95"/>
          <w:sz w:val="16"/>
        </w:rPr>
        <w:t>no</w:t>
      </w:r>
      <w:r>
        <w:rPr>
          <w:spacing w:val="-29"/>
          <w:w w:val="95"/>
          <w:sz w:val="16"/>
        </w:rPr>
        <w:t> </w:t>
      </w:r>
      <w:r>
        <w:rPr>
          <w:w w:val="95"/>
          <w:sz w:val="16"/>
        </w:rPr>
        <w:t>more</w:t>
      </w:r>
      <w:r>
        <w:rPr>
          <w:spacing w:val="-30"/>
          <w:w w:val="95"/>
          <w:sz w:val="16"/>
        </w:rPr>
        <w:t> </w:t>
      </w:r>
      <w:r>
        <w:rPr>
          <w:w w:val="95"/>
          <w:sz w:val="16"/>
        </w:rPr>
        <w:t>than</w:t>
      </w:r>
      <w:r>
        <w:rPr>
          <w:spacing w:val="-29"/>
          <w:w w:val="95"/>
          <w:sz w:val="16"/>
        </w:rPr>
        <w:t> </w:t>
      </w:r>
      <w:r>
        <w:rPr>
          <w:w w:val="95"/>
          <w:sz w:val="16"/>
        </w:rPr>
        <w:t>four </w:t>
      </w:r>
      <w:r>
        <w:rPr>
          <w:sz w:val="16"/>
        </w:rPr>
        <w:t>dispensing</w:t>
      </w:r>
      <w:r>
        <w:rPr>
          <w:spacing w:val="-30"/>
          <w:sz w:val="16"/>
        </w:rPr>
        <w:t> </w:t>
      </w:r>
      <w:r>
        <w:rPr>
          <w:sz w:val="16"/>
        </w:rPr>
        <w:t>locations:</w:t>
      </w:r>
      <w:r>
        <w:rPr>
          <w:spacing w:val="-30"/>
          <w:sz w:val="16"/>
        </w:rPr>
        <w:t> </w:t>
      </w:r>
      <w:r>
        <w:rPr>
          <w:sz w:val="16"/>
        </w:rPr>
        <w:t>Public</w:t>
      </w:r>
      <w:r>
        <w:rPr>
          <w:spacing w:val="-30"/>
          <w:sz w:val="16"/>
        </w:rPr>
        <w:t> </w:t>
      </w:r>
      <w:r>
        <w:rPr>
          <w:sz w:val="16"/>
        </w:rPr>
        <w:t>Health</w:t>
      </w:r>
      <w:r>
        <w:rPr>
          <w:spacing w:val="-30"/>
          <w:sz w:val="16"/>
        </w:rPr>
        <w:t> </w:t>
      </w:r>
      <w:r>
        <w:rPr>
          <w:sz w:val="16"/>
        </w:rPr>
        <w:t>Law</w:t>
      </w:r>
      <w:r>
        <w:rPr>
          <w:spacing w:val="-29"/>
          <w:sz w:val="16"/>
        </w:rPr>
        <w:t> </w:t>
      </w:r>
      <w:r>
        <w:rPr>
          <w:sz w:val="16"/>
        </w:rPr>
        <w:t>§</w:t>
      </w:r>
      <w:r>
        <w:rPr>
          <w:spacing w:val="-30"/>
          <w:sz w:val="16"/>
        </w:rPr>
        <w:t> </w:t>
      </w:r>
      <w:r>
        <w:rPr>
          <w:sz w:val="16"/>
        </w:rPr>
        <w:t>3365(9)),</w:t>
      </w:r>
      <w:r>
        <w:rPr>
          <w:spacing w:val="-30"/>
          <w:sz w:val="16"/>
        </w:rPr>
        <w:t> </w:t>
      </w:r>
      <w:r>
        <w:rPr>
          <w:sz w:val="16"/>
        </w:rPr>
        <w:t>Vermont</w:t>
      </w:r>
      <w:r>
        <w:rPr>
          <w:spacing w:val="-30"/>
          <w:sz w:val="16"/>
        </w:rPr>
        <w:t> </w:t>
      </w:r>
      <w:r>
        <w:rPr>
          <w:sz w:val="16"/>
        </w:rPr>
        <w:t>(maximum</w:t>
      </w:r>
      <w:r>
        <w:rPr>
          <w:spacing w:val="-29"/>
          <w:sz w:val="16"/>
        </w:rPr>
        <w:t> </w:t>
      </w:r>
      <w:r>
        <w:rPr>
          <w:sz w:val="16"/>
        </w:rPr>
        <w:t>of</w:t>
      </w:r>
      <w:r>
        <w:rPr>
          <w:spacing w:val="-30"/>
          <w:sz w:val="16"/>
        </w:rPr>
        <w:t> </w:t>
      </w:r>
      <w:r>
        <w:rPr>
          <w:sz w:val="16"/>
        </w:rPr>
        <w:t>four:</w:t>
      </w:r>
      <w:r>
        <w:rPr>
          <w:spacing w:val="-30"/>
          <w:sz w:val="16"/>
        </w:rPr>
        <w:t> </w:t>
      </w:r>
      <w:r>
        <w:rPr>
          <w:sz w:val="16"/>
        </w:rPr>
        <w:t>18</w:t>
      </w:r>
      <w:r>
        <w:rPr>
          <w:spacing w:val="-30"/>
          <w:sz w:val="16"/>
        </w:rPr>
        <w:t> </w:t>
      </w:r>
      <w:r>
        <w:rPr>
          <w:sz w:val="16"/>
        </w:rPr>
        <w:t>Vt</w:t>
      </w:r>
      <w:r>
        <w:rPr>
          <w:spacing w:val="-30"/>
          <w:sz w:val="16"/>
        </w:rPr>
        <w:t> </w:t>
      </w:r>
      <w:r>
        <w:rPr>
          <w:sz w:val="16"/>
        </w:rPr>
        <w:t>Stat</w:t>
      </w:r>
      <w:r>
        <w:rPr>
          <w:spacing w:val="-29"/>
          <w:sz w:val="16"/>
        </w:rPr>
        <w:t> </w:t>
      </w:r>
      <w:r>
        <w:rPr>
          <w:sz w:val="16"/>
        </w:rPr>
        <w:t>Ann</w:t>
      </w:r>
      <w:r>
        <w:rPr>
          <w:spacing w:val="-30"/>
          <w:sz w:val="16"/>
        </w:rPr>
        <w:t> </w:t>
      </w:r>
      <w:r>
        <w:rPr>
          <w:sz w:val="16"/>
        </w:rPr>
        <w:t>§</w:t>
      </w:r>
      <w:r>
        <w:rPr>
          <w:spacing w:val="-30"/>
          <w:sz w:val="16"/>
        </w:rPr>
        <w:t> </w:t>
      </w:r>
      <w:r>
        <w:rPr>
          <w:sz w:val="16"/>
        </w:rPr>
        <w:t>4474f(b)).</w:t>
      </w:r>
    </w:p>
    <w:p>
      <w:pPr>
        <w:spacing w:line="254" w:lineRule="auto" w:before="102"/>
        <w:ind w:left="957" w:right="0" w:hanging="2"/>
        <w:jc w:val="left"/>
        <w:rPr>
          <w:sz w:val="16"/>
        </w:rPr>
      </w:pPr>
      <w:r>
        <w:rPr>
          <w:w w:val="90"/>
          <w:position w:val="6"/>
          <w:sz w:val="9"/>
        </w:rPr>
        <w:t>123</w:t>
      </w:r>
      <w:r>
        <w:rPr>
          <w:spacing w:val="3"/>
          <w:w w:val="90"/>
          <w:position w:val="6"/>
          <w:sz w:val="9"/>
        </w:rPr>
        <w:t> </w:t>
      </w:r>
      <w:r>
        <w:rPr>
          <w:w w:val="90"/>
          <w:sz w:val="16"/>
        </w:rPr>
        <w:t>See,</w:t>
      </w:r>
      <w:r>
        <w:rPr>
          <w:spacing w:val="-23"/>
          <w:w w:val="90"/>
          <w:sz w:val="16"/>
        </w:rPr>
        <w:t> </w:t>
      </w:r>
      <w:r>
        <w:rPr>
          <w:w w:val="90"/>
          <w:sz w:val="16"/>
        </w:rPr>
        <w:t>eg,</w:t>
      </w:r>
      <w:r>
        <w:rPr>
          <w:spacing w:val="-22"/>
          <w:w w:val="90"/>
          <w:sz w:val="16"/>
        </w:rPr>
        <w:t> </w:t>
      </w:r>
      <w:r>
        <w:rPr>
          <w:w w:val="90"/>
          <w:sz w:val="16"/>
        </w:rPr>
        <w:t>Delaware</w:t>
      </w:r>
      <w:r>
        <w:rPr>
          <w:spacing w:val="-23"/>
          <w:w w:val="90"/>
          <w:sz w:val="16"/>
        </w:rPr>
        <w:t> </w:t>
      </w:r>
      <w:r>
        <w:rPr>
          <w:w w:val="90"/>
          <w:sz w:val="16"/>
        </w:rPr>
        <w:t>(competitive,</w:t>
      </w:r>
      <w:r>
        <w:rPr>
          <w:spacing w:val="-22"/>
          <w:w w:val="90"/>
          <w:sz w:val="16"/>
        </w:rPr>
        <w:t> </w:t>
      </w:r>
      <w:r>
        <w:rPr>
          <w:w w:val="90"/>
          <w:sz w:val="16"/>
        </w:rPr>
        <w:t>scored</w:t>
      </w:r>
      <w:r>
        <w:rPr>
          <w:spacing w:val="-23"/>
          <w:w w:val="90"/>
          <w:sz w:val="16"/>
        </w:rPr>
        <w:t> </w:t>
      </w:r>
      <w:r>
        <w:rPr>
          <w:w w:val="90"/>
          <w:sz w:val="16"/>
        </w:rPr>
        <w:t>process;</w:t>
      </w:r>
      <w:r>
        <w:rPr>
          <w:spacing w:val="-22"/>
          <w:w w:val="90"/>
          <w:sz w:val="16"/>
        </w:rPr>
        <w:t> </w:t>
      </w:r>
      <w:r>
        <w:rPr>
          <w:w w:val="90"/>
          <w:sz w:val="16"/>
        </w:rPr>
        <w:t>no</w:t>
      </w:r>
      <w:r>
        <w:rPr>
          <w:spacing w:val="-23"/>
          <w:w w:val="90"/>
          <w:sz w:val="16"/>
        </w:rPr>
        <w:t> </w:t>
      </w:r>
      <w:r>
        <w:rPr>
          <w:w w:val="90"/>
          <w:sz w:val="16"/>
        </w:rPr>
        <w:t>licences</w:t>
      </w:r>
      <w:r>
        <w:rPr>
          <w:spacing w:val="-22"/>
          <w:w w:val="90"/>
          <w:sz w:val="16"/>
        </w:rPr>
        <w:t> </w:t>
      </w:r>
      <w:r>
        <w:rPr>
          <w:w w:val="90"/>
          <w:sz w:val="16"/>
        </w:rPr>
        <w:t>issued</w:t>
      </w:r>
      <w:r>
        <w:rPr>
          <w:spacing w:val="-23"/>
          <w:w w:val="90"/>
          <w:sz w:val="16"/>
        </w:rPr>
        <w:t> </w:t>
      </w:r>
      <w:r>
        <w:rPr>
          <w:w w:val="90"/>
          <w:sz w:val="16"/>
        </w:rPr>
        <w:t>to</w:t>
      </w:r>
      <w:r>
        <w:rPr>
          <w:spacing w:val="-22"/>
          <w:w w:val="90"/>
          <w:sz w:val="16"/>
        </w:rPr>
        <w:t> </w:t>
      </w:r>
      <w:r>
        <w:rPr>
          <w:w w:val="90"/>
          <w:sz w:val="16"/>
        </w:rPr>
        <w:t>date;</w:t>
      </w:r>
      <w:r>
        <w:rPr>
          <w:spacing w:val="-23"/>
          <w:w w:val="90"/>
          <w:sz w:val="16"/>
        </w:rPr>
        <w:t> </w:t>
      </w:r>
      <w:r>
        <w:rPr>
          <w:w w:val="90"/>
          <w:sz w:val="16"/>
        </w:rPr>
        <w:t>criteria</w:t>
      </w:r>
      <w:r>
        <w:rPr>
          <w:spacing w:val="-22"/>
          <w:w w:val="90"/>
          <w:sz w:val="16"/>
        </w:rPr>
        <w:t> </w:t>
      </w:r>
      <w:r>
        <w:rPr>
          <w:w w:val="90"/>
          <w:sz w:val="16"/>
        </w:rPr>
        <w:t>include:</w:t>
      </w:r>
      <w:r>
        <w:rPr>
          <w:spacing w:val="-23"/>
          <w:w w:val="90"/>
          <w:sz w:val="16"/>
        </w:rPr>
        <w:t> </w:t>
      </w:r>
      <w:r>
        <w:rPr>
          <w:w w:val="90"/>
          <w:sz w:val="16"/>
        </w:rPr>
        <w:t>suitability</w:t>
      </w:r>
      <w:r>
        <w:rPr>
          <w:spacing w:val="-23"/>
          <w:w w:val="90"/>
          <w:sz w:val="16"/>
        </w:rPr>
        <w:t> </w:t>
      </w:r>
      <w:r>
        <w:rPr>
          <w:w w:val="90"/>
          <w:sz w:val="16"/>
        </w:rPr>
        <w:t>of</w:t>
      </w:r>
      <w:r>
        <w:rPr>
          <w:spacing w:val="-22"/>
          <w:w w:val="90"/>
          <w:sz w:val="16"/>
        </w:rPr>
        <w:t> </w:t>
      </w:r>
      <w:r>
        <w:rPr>
          <w:w w:val="90"/>
          <w:sz w:val="16"/>
        </w:rPr>
        <w:t>location,</w:t>
      </w:r>
      <w:r>
        <w:rPr>
          <w:spacing w:val="-23"/>
          <w:w w:val="90"/>
          <w:sz w:val="16"/>
        </w:rPr>
        <w:t> </w:t>
      </w:r>
      <w:r>
        <w:rPr>
          <w:w w:val="90"/>
          <w:sz w:val="16"/>
        </w:rPr>
        <w:t>including convenience</w:t>
      </w:r>
      <w:r>
        <w:rPr>
          <w:spacing w:val="-32"/>
          <w:w w:val="90"/>
          <w:sz w:val="16"/>
        </w:rPr>
        <w:t> </w:t>
      </w:r>
      <w:r>
        <w:rPr>
          <w:w w:val="90"/>
          <w:sz w:val="16"/>
        </w:rPr>
        <w:t>to</w:t>
      </w:r>
      <w:r>
        <w:rPr>
          <w:spacing w:val="-32"/>
          <w:w w:val="90"/>
          <w:sz w:val="16"/>
        </w:rPr>
        <w:t> </w:t>
      </w:r>
      <w:r>
        <w:rPr>
          <w:w w:val="90"/>
          <w:sz w:val="16"/>
        </w:rPr>
        <w:t>patients,</w:t>
      </w:r>
      <w:r>
        <w:rPr>
          <w:spacing w:val="-32"/>
          <w:w w:val="90"/>
          <w:sz w:val="16"/>
        </w:rPr>
        <w:t> </w:t>
      </w:r>
      <w:r>
        <w:rPr>
          <w:w w:val="90"/>
          <w:sz w:val="16"/>
        </w:rPr>
        <w:t>character</w:t>
      </w:r>
      <w:r>
        <w:rPr>
          <w:spacing w:val="-32"/>
          <w:w w:val="90"/>
          <w:sz w:val="16"/>
        </w:rPr>
        <w:t> </w:t>
      </w:r>
      <w:r>
        <w:rPr>
          <w:w w:val="90"/>
          <w:sz w:val="16"/>
        </w:rPr>
        <w:t>and</w:t>
      </w:r>
      <w:r>
        <w:rPr>
          <w:spacing w:val="-32"/>
          <w:w w:val="90"/>
          <w:sz w:val="16"/>
        </w:rPr>
        <w:t> </w:t>
      </w:r>
      <w:r>
        <w:rPr>
          <w:w w:val="90"/>
          <w:sz w:val="16"/>
        </w:rPr>
        <w:t>experience</w:t>
      </w:r>
      <w:r>
        <w:rPr>
          <w:spacing w:val="-32"/>
          <w:w w:val="90"/>
          <w:sz w:val="16"/>
        </w:rPr>
        <w:t> </w:t>
      </w:r>
      <w:r>
        <w:rPr>
          <w:w w:val="90"/>
          <w:sz w:val="16"/>
        </w:rPr>
        <w:t>of</w:t>
      </w:r>
      <w:r>
        <w:rPr>
          <w:spacing w:val="-32"/>
          <w:w w:val="90"/>
          <w:sz w:val="16"/>
        </w:rPr>
        <w:t> </w:t>
      </w:r>
      <w:r>
        <w:rPr>
          <w:w w:val="90"/>
          <w:sz w:val="16"/>
        </w:rPr>
        <w:t>management,</w:t>
      </w:r>
      <w:r>
        <w:rPr>
          <w:spacing w:val="-32"/>
          <w:w w:val="90"/>
          <w:sz w:val="16"/>
        </w:rPr>
        <w:t> </w:t>
      </w:r>
      <w:r>
        <w:rPr>
          <w:w w:val="90"/>
          <w:sz w:val="16"/>
        </w:rPr>
        <w:t>capacity</w:t>
      </w:r>
      <w:r>
        <w:rPr>
          <w:spacing w:val="-32"/>
          <w:w w:val="90"/>
          <w:sz w:val="16"/>
        </w:rPr>
        <w:t> </w:t>
      </w:r>
      <w:r>
        <w:rPr>
          <w:w w:val="90"/>
          <w:sz w:val="16"/>
        </w:rPr>
        <w:t>to</w:t>
      </w:r>
      <w:r>
        <w:rPr>
          <w:spacing w:val="-32"/>
          <w:w w:val="90"/>
          <w:sz w:val="16"/>
        </w:rPr>
        <w:t> </w:t>
      </w:r>
      <w:r>
        <w:rPr>
          <w:w w:val="90"/>
          <w:sz w:val="16"/>
        </w:rPr>
        <w:t>operate</w:t>
      </w:r>
      <w:r>
        <w:rPr>
          <w:spacing w:val="-31"/>
          <w:w w:val="90"/>
          <w:sz w:val="16"/>
        </w:rPr>
        <w:t> </w:t>
      </w:r>
      <w:r>
        <w:rPr>
          <w:w w:val="90"/>
          <w:sz w:val="16"/>
        </w:rPr>
        <w:t>as</w:t>
      </w:r>
      <w:r>
        <w:rPr>
          <w:spacing w:val="-32"/>
          <w:w w:val="90"/>
          <w:sz w:val="16"/>
        </w:rPr>
        <w:t> </w:t>
      </w:r>
      <w:r>
        <w:rPr>
          <w:w w:val="90"/>
          <w:sz w:val="16"/>
        </w:rPr>
        <w:t>a</w:t>
      </w:r>
      <w:r>
        <w:rPr>
          <w:spacing w:val="-32"/>
          <w:w w:val="90"/>
          <w:sz w:val="16"/>
        </w:rPr>
        <w:t> </w:t>
      </w:r>
      <w:r>
        <w:rPr>
          <w:w w:val="90"/>
          <w:sz w:val="16"/>
        </w:rPr>
        <w:t>viable</w:t>
      </w:r>
      <w:r>
        <w:rPr>
          <w:spacing w:val="-32"/>
          <w:w w:val="90"/>
          <w:sz w:val="16"/>
        </w:rPr>
        <w:t> </w:t>
      </w:r>
      <w:r>
        <w:rPr>
          <w:w w:val="90"/>
          <w:sz w:val="16"/>
        </w:rPr>
        <w:t>business,</w:t>
      </w:r>
      <w:r>
        <w:rPr>
          <w:spacing w:val="-32"/>
          <w:w w:val="90"/>
          <w:sz w:val="16"/>
        </w:rPr>
        <w:t> </w:t>
      </w:r>
      <w:r>
        <w:rPr>
          <w:w w:val="90"/>
          <w:sz w:val="16"/>
        </w:rPr>
        <w:t>security</w:t>
      </w:r>
      <w:r>
        <w:rPr>
          <w:spacing w:val="-32"/>
          <w:w w:val="90"/>
          <w:sz w:val="16"/>
        </w:rPr>
        <w:t> </w:t>
      </w:r>
      <w:r>
        <w:rPr>
          <w:w w:val="90"/>
          <w:sz w:val="16"/>
        </w:rPr>
        <w:t>plans,</w:t>
      </w:r>
      <w:r>
        <w:rPr>
          <w:spacing w:val="-32"/>
          <w:w w:val="90"/>
          <w:sz w:val="16"/>
        </w:rPr>
        <w:t> </w:t>
      </w:r>
      <w:r>
        <w:rPr>
          <w:w w:val="90"/>
          <w:sz w:val="16"/>
        </w:rPr>
        <w:t>ability</w:t>
      </w:r>
      <w:r>
        <w:rPr>
          <w:spacing w:val="-32"/>
          <w:w w:val="90"/>
          <w:sz w:val="16"/>
        </w:rPr>
        <w:t> </w:t>
      </w:r>
      <w:r>
        <w:rPr>
          <w:w w:val="90"/>
          <w:sz w:val="16"/>
        </w:rPr>
        <w:t>to make</w:t>
      </w:r>
      <w:r>
        <w:rPr>
          <w:spacing w:val="-22"/>
          <w:w w:val="90"/>
          <w:sz w:val="16"/>
        </w:rPr>
        <w:t> </w:t>
      </w:r>
      <w:r>
        <w:rPr>
          <w:w w:val="90"/>
          <w:sz w:val="16"/>
        </w:rPr>
        <w:t>marijuana</w:t>
      </w:r>
      <w:r>
        <w:rPr>
          <w:spacing w:val="-21"/>
          <w:w w:val="90"/>
          <w:sz w:val="16"/>
        </w:rPr>
        <w:t> </w:t>
      </w:r>
      <w:r>
        <w:rPr>
          <w:w w:val="90"/>
          <w:sz w:val="16"/>
        </w:rPr>
        <w:t>available</w:t>
      </w:r>
      <w:r>
        <w:rPr>
          <w:spacing w:val="-21"/>
          <w:w w:val="90"/>
          <w:sz w:val="16"/>
        </w:rPr>
        <w:t> </w:t>
      </w:r>
      <w:r>
        <w:rPr>
          <w:w w:val="90"/>
          <w:sz w:val="16"/>
        </w:rPr>
        <w:t>at</w:t>
      </w:r>
      <w:r>
        <w:rPr>
          <w:spacing w:val="-21"/>
          <w:w w:val="90"/>
          <w:sz w:val="16"/>
        </w:rPr>
        <w:t> </w:t>
      </w:r>
      <w:r>
        <w:rPr>
          <w:w w:val="90"/>
          <w:sz w:val="16"/>
        </w:rPr>
        <w:t>a</w:t>
      </w:r>
      <w:r>
        <w:rPr>
          <w:spacing w:val="-22"/>
          <w:w w:val="90"/>
          <w:sz w:val="16"/>
        </w:rPr>
        <w:t> </w:t>
      </w:r>
      <w:r>
        <w:rPr>
          <w:w w:val="90"/>
          <w:sz w:val="16"/>
        </w:rPr>
        <w:t>reasonable</w:t>
      </w:r>
      <w:r>
        <w:rPr>
          <w:spacing w:val="-21"/>
          <w:w w:val="90"/>
          <w:sz w:val="16"/>
        </w:rPr>
        <w:t> </w:t>
      </w:r>
      <w:r>
        <w:rPr>
          <w:w w:val="90"/>
          <w:sz w:val="16"/>
        </w:rPr>
        <w:t>price:</w:t>
      </w:r>
      <w:r>
        <w:rPr>
          <w:spacing w:val="-21"/>
          <w:w w:val="90"/>
          <w:sz w:val="16"/>
        </w:rPr>
        <w:t> </w:t>
      </w:r>
      <w:r>
        <w:rPr>
          <w:w w:val="90"/>
          <w:sz w:val="16"/>
        </w:rPr>
        <w:t>16</w:t>
      </w:r>
      <w:r>
        <w:rPr>
          <w:spacing w:val="-21"/>
          <w:w w:val="90"/>
          <w:sz w:val="16"/>
        </w:rPr>
        <w:t> </w:t>
      </w:r>
      <w:r>
        <w:rPr>
          <w:w w:val="90"/>
          <w:sz w:val="16"/>
        </w:rPr>
        <w:t>Del</w:t>
      </w:r>
      <w:r>
        <w:rPr>
          <w:spacing w:val="-21"/>
          <w:w w:val="90"/>
          <w:sz w:val="16"/>
        </w:rPr>
        <w:t> </w:t>
      </w:r>
      <w:r>
        <w:rPr>
          <w:w w:val="90"/>
          <w:sz w:val="16"/>
        </w:rPr>
        <w:t>Code</w:t>
      </w:r>
      <w:r>
        <w:rPr>
          <w:spacing w:val="-22"/>
          <w:w w:val="90"/>
          <w:sz w:val="16"/>
        </w:rPr>
        <w:t> </w:t>
      </w:r>
      <w:r>
        <w:rPr>
          <w:w w:val="90"/>
          <w:sz w:val="16"/>
        </w:rPr>
        <w:t>Ann</w:t>
      </w:r>
      <w:r>
        <w:rPr>
          <w:spacing w:val="-21"/>
          <w:w w:val="90"/>
          <w:sz w:val="16"/>
        </w:rPr>
        <w:t> </w:t>
      </w:r>
      <w:r>
        <w:rPr>
          <w:w w:val="90"/>
          <w:sz w:val="16"/>
        </w:rPr>
        <w:t>§</w:t>
      </w:r>
      <w:r>
        <w:rPr>
          <w:spacing w:val="-21"/>
          <w:w w:val="90"/>
          <w:sz w:val="16"/>
        </w:rPr>
        <w:t> </w:t>
      </w:r>
      <w:r>
        <w:rPr>
          <w:w w:val="90"/>
          <w:sz w:val="16"/>
        </w:rPr>
        <w:t>4914A),</w:t>
      </w:r>
      <w:r>
        <w:rPr>
          <w:spacing w:val="-21"/>
          <w:w w:val="90"/>
          <w:sz w:val="16"/>
        </w:rPr>
        <w:t> </w:t>
      </w:r>
      <w:r>
        <w:rPr>
          <w:w w:val="90"/>
          <w:sz w:val="16"/>
        </w:rPr>
        <w:t>Vermont</w:t>
      </w:r>
      <w:r>
        <w:rPr>
          <w:spacing w:val="-21"/>
          <w:w w:val="90"/>
          <w:sz w:val="16"/>
        </w:rPr>
        <w:t> </w:t>
      </w:r>
      <w:r>
        <w:rPr>
          <w:w w:val="90"/>
          <w:sz w:val="16"/>
        </w:rPr>
        <w:t>(competitive,</w:t>
      </w:r>
      <w:r>
        <w:rPr>
          <w:spacing w:val="-22"/>
          <w:w w:val="90"/>
          <w:sz w:val="16"/>
        </w:rPr>
        <w:t> </w:t>
      </w:r>
      <w:r>
        <w:rPr>
          <w:w w:val="90"/>
          <w:sz w:val="16"/>
        </w:rPr>
        <w:t>criteria</w:t>
      </w:r>
      <w:r>
        <w:rPr>
          <w:spacing w:val="-21"/>
          <w:w w:val="90"/>
          <w:sz w:val="16"/>
        </w:rPr>
        <w:t> </w:t>
      </w:r>
      <w:r>
        <w:rPr>
          <w:w w:val="90"/>
          <w:sz w:val="16"/>
        </w:rPr>
        <w:t>include:</w:t>
      </w:r>
      <w:r>
        <w:rPr>
          <w:spacing w:val="-21"/>
          <w:w w:val="90"/>
          <w:sz w:val="16"/>
        </w:rPr>
        <w:t> </w:t>
      </w:r>
      <w:r>
        <w:rPr>
          <w:w w:val="90"/>
          <w:sz w:val="16"/>
        </w:rPr>
        <w:t>geographic convenience</w:t>
      </w:r>
      <w:r>
        <w:rPr>
          <w:spacing w:val="-27"/>
          <w:w w:val="90"/>
          <w:sz w:val="16"/>
        </w:rPr>
        <w:t> </w:t>
      </w:r>
      <w:r>
        <w:rPr>
          <w:w w:val="90"/>
          <w:sz w:val="16"/>
        </w:rPr>
        <w:t>to</w:t>
      </w:r>
      <w:r>
        <w:rPr>
          <w:spacing w:val="-27"/>
          <w:w w:val="90"/>
          <w:sz w:val="16"/>
        </w:rPr>
        <w:t> </w:t>
      </w:r>
      <w:r>
        <w:rPr>
          <w:w w:val="90"/>
          <w:sz w:val="16"/>
        </w:rPr>
        <w:t>patients,</w:t>
      </w:r>
      <w:r>
        <w:rPr>
          <w:spacing w:val="-27"/>
          <w:w w:val="90"/>
          <w:sz w:val="16"/>
        </w:rPr>
        <w:t> </w:t>
      </w:r>
      <w:r>
        <w:rPr>
          <w:w w:val="90"/>
          <w:sz w:val="16"/>
        </w:rPr>
        <w:t>ability</w:t>
      </w:r>
      <w:r>
        <w:rPr>
          <w:spacing w:val="-26"/>
          <w:w w:val="90"/>
          <w:sz w:val="16"/>
        </w:rPr>
        <w:t> </w:t>
      </w:r>
      <w:r>
        <w:rPr>
          <w:w w:val="90"/>
          <w:sz w:val="16"/>
        </w:rPr>
        <w:t>to</w:t>
      </w:r>
      <w:r>
        <w:rPr>
          <w:spacing w:val="-27"/>
          <w:w w:val="90"/>
          <w:sz w:val="16"/>
        </w:rPr>
        <w:t> </w:t>
      </w:r>
      <w:r>
        <w:rPr>
          <w:w w:val="90"/>
          <w:sz w:val="16"/>
        </w:rPr>
        <w:t>provide</w:t>
      </w:r>
      <w:r>
        <w:rPr>
          <w:spacing w:val="-27"/>
          <w:w w:val="90"/>
          <w:sz w:val="16"/>
        </w:rPr>
        <w:t> </w:t>
      </w:r>
      <w:r>
        <w:rPr>
          <w:w w:val="90"/>
          <w:sz w:val="16"/>
        </w:rPr>
        <w:t>adequate</w:t>
      </w:r>
      <w:r>
        <w:rPr>
          <w:spacing w:val="-27"/>
          <w:w w:val="90"/>
          <w:sz w:val="16"/>
        </w:rPr>
        <w:t> </w:t>
      </w:r>
      <w:r>
        <w:rPr>
          <w:w w:val="90"/>
          <w:sz w:val="16"/>
        </w:rPr>
        <w:t>supply</w:t>
      </w:r>
      <w:r>
        <w:rPr>
          <w:spacing w:val="-26"/>
          <w:w w:val="90"/>
          <w:sz w:val="16"/>
        </w:rPr>
        <w:t> </w:t>
      </w:r>
      <w:r>
        <w:rPr>
          <w:w w:val="90"/>
          <w:sz w:val="16"/>
        </w:rPr>
        <w:t>to</w:t>
      </w:r>
      <w:r>
        <w:rPr>
          <w:spacing w:val="-27"/>
          <w:w w:val="90"/>
          <w:sz w:val="16"/>
        </w:rPr>
        <w:t> </w:t>
      </w:r>
      <w:r>
        <w:rPr>
          <w:w w:val="90"/>
          <w:sz w:val="16"/>
        </w:rPr>
        <w:t>patients,</w:t>
      </w:r>
      <w:r>
        <w:rPr>
          <w:spacing w:val="-27"/>
          <w:w w:val="90"/>
          <w:sz w:val="16"/>
        </w:rPr>
        <w:t> </w:t>
      </w:r>
      <w:r>
        <w:rPr>
          <w:w w:val="90"/>
          <w:sz w:val="16"/>
        </w:rPr>
        <w:t>experience</w:t>
      </w:r>
      <w:r>
        <w:rPr>
          <w:spacing w:val="-27"/>
          <w:w w:val="90"/>
          <w:sz w:val="16"/>
        </w:rPr>
        <w:t> </w:t>
      </w:r>
      <w:r>
        <w:rPr>
          <w:w w:val="90"/>
          <w:sz w:val="16"/>
        </w:rPr>
        <w:t>of</w:t>
      </w:r>
      <w:r>
        <w:rPr>
          <w:spacing w:val="-26"/>
          <w:w w:val="90"/>
          <w:sz w:val="16"/>
        </w:rPr>
        <w:t> </w:t>
      </w:r>
      <w:r>
        <w:rPr>
          <w:w w:val="90"/>
          <w:sz w:val="16"/>
        </w:rPr>
        <w:t>management,</w:t>
      </w:r>
      <w:r>
        <w:rPr>
          <w:spacing w:val="-27"/>
          <w:w w:val="90"/>
          <w:sz w:val="16"/>
        </w:rPr>
        <w:t> </w:t>
      </w:r>
      <w:r>
        <w:rPr>
          <w:w w:val="90"/>
          <w:sz w:val="16"/>
        </w:rPr>
        <w:t>patient</w:t>
      </w:r>
      <w:r>
        <w:rPr>
          <w:spacing w:val="-27"/>
          <w:w w:val="90"/>
          <w:sz w:val="16"/>
        </w:rPr>
        <w:t> </w:t>
      </w:r>
      <w:r>
        <w:rPr>
          <w:w w:val="90"/>
          <w:sz w:val="16"/>
        </w:rPr>
        <w:t>submissions,</w:t>
      </w:r>
      <w:r>
        <w:rPr>
          <w:spacing w:val="-27"/>
          <w:w w:val="90"/>
          <w:sz w:val="16"/>
        </w:rPr>
        <w:t> </w:t>
      </w:r>
      <w:r>
        <w:rPr>
          <w:w w:val="90"/>
          <w:sz w:val="16"/>
        </w:rPr>
        <w:t>record </w:t>
      </w:r>
      <w:r>
        <w:rPr>
          <w:w w:val="95"/>
          <w:sz w:val="16"/>
        </w:rPr>
        <w:t>keeping</w:t>
      </w:r>
      <w:r>
        <w:rPr>
          <w:spacing w:val="-11"/>
          <w:w w:val="95"/>
          <w:sz w:val="16"/>
        </w:rPr>
        <w:t> </w:t>
      </w:r>
      <w:r>
        <w:rPr>
          <w:w w:val="95"/>
          <w:sz w:val="16"/>
        </w:rPr>
        <w:t>and</w:t>
      </w:r>
      <w:r>
        <w:rPr>
          <w:spacing w:val="-10"/>
          <w:w w:val="95"/>
          <w:sz w:val="16"/>
        </w:rPr>
        <w:t> </w:t>
      </w:r>
      <w:r>
        <w:rPr>
          <w:w w:val="95"/>
          <w:sz w:val="16"/>
        </w:rPr>
        <w:t>security</w:t>
      </w:r>
      <w:r>
        <w:rPr>
          <w:spacing w:val="-10"/>
          <w:w w:val="95"/>
          <w:sz w:val="16"/>
        </w:rPr>
        <w:t> </w:t>
      </w:r>
      <w:r>
        <w:rPr>
          <w:w w:val="95"/>
          <w:sz w:val="16"/>
        </w:rPr>
        <w:t>plans:</w:t>
      </w:r>
      <w:r>
        <w:rPr>
          <w:spacing w:val="-10"/>
          <w:w w:val="95"/>
          <w:sz w:val="16"/>
        </w:rPr>
        <w:t> </w:t>
      </w:r>
      <w:r>
        <w:rPr>
          <w:w w:val="95"/>
          <w:sz w:val="16"/>
        </w:rPr>
        <w:t>18</w:t>
      </w:r>
      <w:r>
        <w:rPr>
          <w:spacing w:val="-11"/>
          <w:w w:val="95"/>
          <w:sz w:val="16"/>
        </w:rPr>
        <w:t> </w:t>
      </w:r>
      <w:r>
        <w:rPr>
          <w:w w:val="95"/>
          <w:sz w:val="16"/>
        </w:rPr>
        <w:t>Vt</w:t>
      </w:r>
      <w:r>
        <w:rPr>
          <w:spacing w:val="-10"/>
          <w:w w:val="95"/>
          <w:sz w:val="16"/>
        </w:rPr>
        <w:t> </w:t>
      </w:r>
      <w:r>
        <w:rPr>
          <w:w w:val="95"/>
          <w:sz w:val="16"/>
        </w:rPr>
        <w:t>Stat</w:t>
      </w:r>
      <w:r>
        <w:rPr>
          <w:spacing w:val="-10"/>
          <w:w w:val="95"/>
          <w:sz w:val="16"/>
        </w:rPr>
        <w:t> </w:t>
      </w:r>
      <w:r>
        <w:rPr>
          <w:w w:val="95"/>
          <w:sz w:val="16"/>
        </w:rPr>
        <w:t>Ann</w:t>
      </w:r>
      <w:r>
        <w:rPr>
          <w:spacing w:val="-10"/>
          <w:w w:val="95"/>
          <w:sz w:val="16"/>
        </w:rPr>
        <w:t> </w:t>
      </w:r>
      <w:r>
        <w:rPr>
          <w:w w:val="95"/>
          <w:sz w:val="16"/>
        </w:rPr>
        <w:t>§</w:t>
      </w:r>
      <w:r>
        <w:rPr>
          <w:spacing w:val="-11"/>
          <w:w w:val="95"/>
          <w:sz w:val="16"/>
        </w:rPr>
        <w:t> </w:t>
      </w:r>
      <w:r>
        <w:rPr>
          <w:w w:val="95"/>
          <w:sz w:val="16"/>
        </w:rPr>
        <w:t>4474f(e)).</w:t>
      </w:r>
    </w:p>
    <w:p>
      <w:pPr>
        <w:spacing w:line="247" w:lineRule="auto" w:before="100"/>
        <w:ind w:left="957" w:right="172" w:hanging="2"/>
        <w:jc w:val="left"/>
        <w:rPr>
          <w:sz w:val="16"/>
        </w:rPr>
      </w:pPr>
      <w:r>
        <w:rPr>
          <w:w w:val="90"/>
          <w:position w:val="6"/>
          <w:sz w:val="9"/>
        </w:rPr>
        <w:t>124</w:t>
      </w:r>
      <w:r>
        <w:rPr>
          <w:spacing w:val="8"/>
          <w:w w:val="90"/>
          <w:position w:val="6"/>
          <w:sz w:val="9"/>
        </w:rPr>
        <w:t> </w:t>
      </w:r>
      <w:r>
        <w:rPr>
          <w:w w:val="90"/>
          <w:sz w:val="16"/>
        </w:rPr>
        <w:t>See,</w:t>
      </w:r>
      <w:r>
        <w:rPr>
          <w:spacing w:val="-19"/>
          <w:w w:val="90"/>
          <w:sz w:val="16"/>
        </w:rPr>
        <w:t> </w:t>
      </w:r>
      <w:r>
        <w:rPr>
          <w:w w:val="90"/>
          <w:sz w:val="16"/>
        </w:rPr>
        <w:t>eg,</w:t>
      </w:r>
      <w:r>
        <w:rPr>
          <w:spacing w:val="-19"/>
          <w:w w:val="90"/>
          <w:sz w:val="16"/>
        </w:rPr>
        <w:t> </w:t>
      </w:r>
      <w:r>
        <w:rPr>
          <w:w w:val="90"/>
          <w:sz w:val="16"/>
        </w:rPr>
        <w:t>Arizona</w:t>
      </w:r>
      <w:r>
        <w:rPr>
          <w:spacing w:val="-18"/>
          <w:w w:val="90"/>
          <w:sz w:val="16"/>
        </w:rPr>
        <w:t> </w:t>
      </w:r>
      <w:r>
        <w:rPr>
          <w:w w:val="90"/>
          <w:sz w:val="16"/>
        </w:rPr>
        <w:t>(Ariz</w:t>
      </w:r>
      <w:r>
        <w:rPr>
          <w:spacing w:val="-19"/>
          <w:w w:val="90"/>
          <w:sz w:val="16"/>
        </w:rPr>
        <w:t> </w:t>
      </w:r>
      <w:r>
        <w:rPr>
          <w:w w:val="90"/>
          <w:sz w:val="16"/>
        </w:rPr>
        <w:t>Rev</w:t>
      </w:r>
      <w:r>
        <w:rPr>
          <w:spacing w:val="-19"/>
          <w:w w:val="90"/>
          <w:sz w:val="16"/>
        </w:rPr>
        <w:t> </w:t>
      </w:r>
      <w:r>
        <w:rPr>
          <w:w w:val="90"/>
          <w:sz w:val="16"/>
        </w:rPr>
        <w:t>Stat</w:t>
      </w:r>
      <w:r>
        <w:rPr>
          <w:spacing w:val="-18"/>
          <w:w w:val="90"/>
          <w:sz w:val="16"/>
        </w:rPr>
        <w:t> </w:t>
      </w:r>
      <w:r>
        <w:rPr>
          <w:w w:val="90"/>
          <w:sz w:val="16"/>
        </w:rPr>
        <w:t>Ann</w:t>
      </w:r>
      <w:r>
        <w:rPr>
          <w:spacing w:val="-19"/>
          <w:w w:val="90"/>
          <w:sz w:val="16"/>
        </w:rPr>
        <w:t> </w:t>
      </w:r>
      <w:r>
        <w:rPr>
          <w:w w:val="90"/>
          <w:sz w:val="16"/>
        </w:rPr>
        <w:t>§</w:t>
      </w:r>
      <w:r>
        <w:rPr>
          <w:spacing w:val="-19"/>
          <w:w w:val="90"/>
          <w:sz w:val="16"/>
        </w:rPr>
        <w:t> </w:t>
      </w:r>
      <w:r>
        <w:rPr>
          <w:w w:val="90"/>
          <w:sz w:val="16"/>
        </w:rPr>
        <w:t>36-2806(A)),</w:t>
      </w:r>
      <w:r>
        <w:rPr>
          <w:spacing w:val="-18"/>
          <w:w w:val="90"/>
          <w:sz w:val="16"/>
        </w:rPr>
        <w:t> </w:t>
      </w:r>
      <w:r>
        <w:rPr>
          <w:w w:val="90"/>
          <w:sz w:val="16"/>
        </w:rPr>
        <w:t>Delaware</w:t>
      </w:r>
      <w:r>
        <w:rPr>
          <w:spacing w:val="-19"/>
          <w:w w:val="90"/>
          <w:sz w:val="16"/>
        </w:rPr>
        <w:t> </w:t>
      </w:r>
      <w:r>
        <w:rPr>
          <w:w w:val="90"/>
          <w:sz w:val="16"/>
        </w:rPr>
        <w:t>(16</w:t>
      </w:r>
      <w:r>
        <w:rPr>
          <w:spacing w:val="-18"/>
          <w:w w:val="90"/>
          <w:sz w:val="16"/>
        </w:rPr>
        <w:t> </w:t>
      </w:r>
      <w:r>
        <w:rPr>
          <w:w w:val="90"/>
          <w:sz w:val="16"/>
        </w:rPr>
        <w:t>Del</w:t>
      </w:r>
      <w:r>
        <w:rPr>
          <w:spacing w:val="-19"/>
          <w:w w:val="90"/>
          <w:sz w:val="16"/>
        </w:rPr>
        <w:t> </w:t>
      </w:r>
      <w:r>
        <w:rPr>
          <w:w w:val="90"/>
          <w:sz w:val="16"/>
        </w:rPr>
        <w:t>Code</w:t>
      </w:r>
      <w:r>
        <w:rPr>
          <w:spacing w:val="-19"/>
          <w:w w:val="90"/>
          <w:sz w:val="16"/>
        </w:rPr>
        <w:t> </w:t>
      </w:r>
      <w:r>
        <w:rPr>
          <w:w w:val="90"/>
          <w:sz w:val="16"/>
        </w:rPr>
        <w:t>Ann</w:t>
      </w:r>
      <w:r>
        <w:rPr>
          <w:spacing w:val="-18"/>
          <w:w w:val="90"/>
          <w:sz w:val="16"/>
        </w:rPr>
        <w:t> </w:t>
      </w:r>
      <w:r>
        <w:rPr>
          <w:w w:val="90"/>
          <w:sz w:val="16"/>
        </w:rPr>
        <w:t>§</w:t>
      </w:r>
      <w:r>
        <w:rPr>
          <w:spacing w:val="-19"/>
          <w:w w:val="90"/>
          <w:sz w:val="16"/>
        </w:rPr>
        <w:t> </w:t>
      </w:r>
      <w:r>
        <w:rPr>
          <w:w w:val="90"/>
          <w:sz w:val="16"/>
        </w:rPr>
        <w:t>4919A(a);</w:t>
      </w:r>
      <w:r>
        <w:rPr>
          <w:spacing w:val="-19"/>
          <w:w w:val="90"/>
          <w:sz w:val="16"/>
        </w:rPr>
        <w:t> </w:t>
      </w:r>
      <w:r>
        <w:rPr>
          <w:w w:val="90"/>
          <w:sz w:val="16"/>
        </w:rPr>
        <w:t>note</w:t>
      </w:r>
      <w:r>
        <w:rPr>
          <w:spacing w:val="-18"/>
          <w:w w:val="90"/>
          <w:sz w:val="16"/>
        </w:rPr>
        <w:t> </w:t>
      </w:r>
      <w:r>
        <w:rPr>
          <w:w w:val="90"/>
          <w:sz w:val="16"/>
        </w:rPr>
        <w:t>that</w:t>
      </w:r>
      <w:r>
        <w:rPr>
          <w:spacing w:val="-19"/>
          <w:w w:val="90"/>
          <w:sz w:val="16"/>
        </w:rPr>
        <w:t> </w:t>
      </w:r>
      <w:r>
        <w:rPr>
          <w:w w:val="90"/>
          <w:sz w:val="16"/>
        </w:rPr>
        <w:t>no</w:t>
      </w:r>
      <w:r>
        <w:rPr>
          <w:spacing w:val="-19"/>
          <w:w w:val="90"/>
          <w:sz w:val="16"/>
        </w:rPr>
        <w:t> </w:t>
      </w:r>
      <w:r>
        <w:rPr>
          <w:w w:val="90"/>
          <w:sz w:val="16"/>
        </w:rPr>
        <w:t>licences</w:t>
      </w:r>
      <w:r>
        <w:rPr>
          <w:spacing w:val="-18"/>
          <w:w w:val="90"/>
          <w:sz w:val="16"/>
        </w:rPr>
        <w:t> </w:t>
      </w:r>
      <w:r>
        <w:rPr>
          <w:w w:val="90"/>
          <w:sz w:val="16"/>
        </w:rPr>
        <w:t>had</w:t>
      </w:r>
      <w:r>
        <w:rPr>
          <w:spacing w:val="-19"/>
          <w:w w:val="90"/>
          <w:sz w:val="16"/>
        </w:rPr>
        <w:t> </w:t>
      </w:r>
      <w:r>
        <w:rPr>
          <w:w w:val="90"/>
          <w:sz w:val="16"/>
        </w:rPr>
        <w:t>been</w:t>
      </w:r>
      <w:r>
        <w:rPr>
          <w:spacing w:val="-19"/>
          <w:w w:val="90"/>
          <w:sz w:val="16"/>
        </w:rPr>
        <w:t> </w:t>
      </w:r>
      <w:r>
        <w:rPr>
          <w:w w:val="90"/>
          <w:sz w:val="16"/>
        </w:rPr>
        <w:t>issued </w:t>
      </w:r>
      <w:r>
        <w:rPr>
          <w:sz w:val="16"/>
        </w:rPr>
        <w:t>at</w:t>
      </w:r>
      <w:r>
        <w:rPr>
          <w:spacing w:val="-35"/>
          <w:sz w:val="16"/>
        </w:rPr>
        <w:t> </w:t>
      </w:r>
      <w:r>
        <w:rPr>
          <w:sz w:val="16"/>
        </w:rPr>
        <w:t>the</w:t>
      </w:r>
      <w:r>
        <w:rPr>
          <w:spacing w:val="-35"/>
          <w:sz w:val="16"/>
        </w:rPr>
        <w:t> </w:t>
      </w:r>
      <w:r>
        <w:rPr>
          <w:sz w:val="16"/>
        </w:rPr>
        <w:t>time</w:t>
      </w:r>
      <w:r>
        <w:rPr>
          <w:spacing w:val="-35"/>
          <w:sz w:val="16"/>
        </w:rPr>
        <w:t> </w:t>
      </w:r>
      <w:r>
        <w:rPr>
          <w:sz w:val="16"/>
        </w:rPr>
        <w:t>of</w:t>
      </w:r>
      <w:r>
        <w:rPr>
          <w:spacing w:val="-35"/>
          <w:sz w:val="16"/>
        </w:rPr>
        <w:t> </w:t>
      </w:r>
      <w:r>
        <w:rPr>
          <w:sz w:val="16"/>
        </w:rPr>
        <w:t>writing),</w:t>
      </w:r>
      <w:r>
        <w:rPr>
          <w:spacing w:val="-35"/>
          <w:sz w:val="16"/>
        </w:rPr>
        <w:t> </w:t>
      </w:r>
      <w:r>
        <w:rPr>
          <w:sz w:val="16"/>
        </w:rPr>
        <w:t>Maine</w:t>
      </w:r>
      <w:r>
        <w:rPr>
          <w:spacing w:val="-35"/>
          <w:sz w:val="16"/>
        </w:rPr>
        <w:t> </w:t>
      </w:r>
      <w:r>
        <w:rPr>
          <w:sz w:val="16"/>
        </w:rPr>
        <w:t>(22</w:t>
      </w:r>
      <w:r>
        <w:rPr>
          <w:spacing w:val="-34"/>
          <w:sz w:val="16"/>
        </w:rPr>
        <w:t> </w:t>
      </w:r>
      <w:r>
        <w:rPr>
          <w:sz w:val="16"/>
        </w:rPr>
        <w:t>Me</w:t>
      </w:r>
      <w:r>
        <w:rPr>
          <w:spacing w:val="-35"/>
          <w:sz w:val="16"/>
        </w:rPr>
        <w:t> </w:t>
      </w:r>
      <w:r>
        <w:rPr>
          <w:sz w:val="16"/>
        </w:rPr>
        <w:t>Rev</w:t>
      </w:r>
      <w:r>
        <w:rPr>
          <w:spacing w:val="-35"/>
          <w:sz w:val="16"/>
        </w:rPr>
        <w:t> </w:t>
      </w:r>
      <w:r>
        <w:rPr>
          <w:sz w:val="16"/>
        </w:rPr>
        <w:t>Stat</w:t>
      </w:r>
      <w:r>
        <w:rPr>
          <w:spacing w:val="-35"/>
          <w:sz w:val="16"/>
        </w:rPr>
        <w:t> </w:t>
      </w:r>
      <w:r>
        <w:rPr>
          <w:sz w:val="16"/>
        </w:rPr>
        <w:t>Ann,§</w:t>
      </w:r>
      <w:r>
        <w:rPr>
          <w:spacing w:val="-35"/>
          <w:sz w:val="16"/>
        </w:rPr>
        <w:t> </w:t>
      </w:r>
      <w:r>
        <w:rPr>
          <w:sz w:val="16"/>
        </w:rPr>
        <w:t>2428(6)(A)),</w:t>
      </w:r>
      <w:r>
        <w:rPr>
          <w:spacing w:val="-35"/>
          <w:sz w:val="16"/>
        </w:rPr>
        <w:t> </w:t>
      </w:r>
      <w:r>
        <w:rPr>
          <w:rFonts w:ascii="Calibri" w:hAnsi="Calibri"/>
          <w:i/>
          <w:sz w:val="16"/>
        </w:rPr>
        <w:t>An</w:t>
      </w:r>
      <w:r>
        <w:rPr>
          <w:rFonts w:ascii="Calibri" w:hAnsi="Calibri"/>
          <w:i/>
          <w:spacing w:val="-20"/>
          <w:sz w:val="16"/>
        </w:rPr>
        <w:t> </w:t>
      </w:r>
      <w:r>
        <w:rPr>
          <w:rFonts w:ascii="Calibri" w:hAnsi="Calibri"/>
          <w:i/>
          <w:sz w:val="16"/>
        </w:rPr>
        <w:t>Act</w:t>
      </w:r>
      <w:r>
        <w:rPr>
          <w:rFonts w:ascii="Calibri" w:hAnsi="Calibri"/>
          <w:i/>
          <w:spacing w:val="-20"/>
          <w:sz w:val="16"/>
        </w:rPr>
        <w:t> </w:t>
      </w:r>
      <w:r>
        <w:rPr>
          <w:rFonts w:ascii="Calibri" w:hAnsi="Calibri"/>
          <w:i/>
          <w:sz w:val="16"/>
        </w:rPr>
        <w:t>for</w:t>
      </w:r>
      <w:r>
        <w:rPr>
          <w:rFonts w:ascii="Calibri" w:hAnsi="Calibri"/>
          <w:i/>
          <w:spacing w:val="-21"/>
          <w:sz w:val="16"/>
        </w:rPr>
        <w:t> </w:t>
      </w:r>
      <w:r>
        <w:rPr>
          <w:rFonts w:ascii="Calibri" w:hAnsi="Calibri"/>
          <w:i/>
          <w:sz w:val="16"/>
        </w:rPr>
        <w:t>the</w:t>
      </w:r>
      <w:r>
        <w:rPr>
          <w:rFonts w:ascii="Calibri" w:hAnsi="Calibri"/>
          <w:i/>
          <w:spacing w:val="-20"/>
          <w:sz w:val="16"/>
        </w:rPr>
        <w:t> </w:t>
      </w:r>
      <w:r>
        <w:rPr>
          <w:rFonts w:ascii="Calibri" w:hAnsi="Calibri"/>
          <w:i/>
          <w:sz w:val="16"/>
        </w:rPr>
        <w:t>Humanitarian</w:t>
      </w:r>
      <w:r>
        <w:rPr>
          <w:rFonts w:ascii="Calibri" w:hAnsi="Calibri"/>
          <w:i/>
          <w:spacing w:val="-20"/>
          <w:sz w:val="16"/>
        </w:rPr>
        <w:t> </w:t>
      </w:r>
      <w:r>
        <w:rPr>
          <w:rFonts w:ascii="Calibri" w:hAnsi="Calibri"/>
          <w:i/>
          <w:sz w:val="16"/>
        </w:rPr>
        <w:t>Medical</w:t>
      </w:r>
      <w:r>
        <w:rPr>
          <w:rFonts w:ascii="Calibri" w:hAnsi="Calibri"/>
          <w:i/>
          <w:spacing w:val="-21"/>
          <w:sz w:val="16"/>
        </w:rPr>
        <w:t> </w:t>
      </w:r>
      <w:r>
        <w:rPr>
          <w:rFonts w:ascii="Calibri" w:hAnsi="Calibri"/>
          <w:i/>
          <w:sz w:val="16"/>
        </w:rPr>
        <w:t>Use</w:t>
      </w:r>
      <w:r>
        <w:rPr>
          <w:rFonts w:ascii="Calibri" w:hAnsi="Calibri"/>
          <w:i/>
          <w:spacing w:val="-20"/>
          <w:sz w:val="16"/>
        </w:rPr>
        <w:t> </w:t>
      </w:r>
      <w:r>
        <w:rPr>
          <w:rFonts w:ascii="Calibri" w:hAnsi="Calibri"/>
          <w:i/>
          <w:sz w:val="16"/>
        </w:rPr>
        <w:t>of</w:t>
      </w:r>
      <w:r>
        <w:rPr>
          <w:rFonts w:ascii="Calibri" w:hAnsi="Calibri"/>
          <w:i/>
          <w:spacing w:val="-21"/>
          <w:sz w:val="16"/>
        </w:rPr>
        <w:t> </w:t>
      </w:r>
      <w:r>
        <w:rPr>
          <w:rFonts w:ascii="Calibri" w:hAnsi="Calibri"/>
          <w:i/>
          <w:sz w:val="16"/>
        </w:rPr>
        <w:t>Marijuana</w:t>
      </w:r>
      <w:r>
        <w:rPr>
          <w:sz w:val="16"/>
        </w:rPr>
        <w:t>,</w:t>
      </w:r>
      <w:r>
        <w:rPr>
          <w:spacing w:val="-35"/>
          <w:sz w:val="16"/>
        </w:rPr>
        <w:t> </w:t>
      </w:r>
      <w:r>
        <w:rPr>
          <w:sz w:val="16"/>
        </w:rPr>
        <w:t>2012,</w:t>
      </w:r>
      <w:r>
        <w:rPr>
          <w:spacing w:val="-34"/>
          <w:sz w:val="16"/>
        </w:rPr>
        <w:t> </w:t>
      </w:r>
      <w:r>
        <w:rPr>
          <w:sz w:val="16"/>
        </w:rPr>
        <w:t>No 369,</w:t>
      </w:r>
      <w:r>
        <w:rPr>
          <w:spacing w:val="-17"/>
          <w:sz w:val="16"/>
        </w:rPr>
        <w:t> </w:t>
      </w:r>
      <w:r>
        <w:rPr>
          <w:sz w:val="16"/>
        </w:rPr>
        <w:t>§</w:t>
      </w:r>
      <w:r>
        <w:rPr>
          <w:spacing w:val="-17"/>
          <w:sz w:val="16"/>
        </w:rPr>
        <w:t> </w:t>
      </w:r>
      <w:r>
        <w:rPr>
          <w:sz w:val="16"/>
        </w:rPr>
        <w:t>1(H),</w:t>
      </w:r>
      <w:r>
        <w:rPr>
          <w:spacing w:val="-16"/>
          <w:sz w:val="16"/>
        </w:rPr>
        <w:t> </w:t>
      </w:r>
      <w:r>
        <w:rPr>
          <w:sz w:val="16"/>
        </w:rPr>
        <w:t>2012</w:t>
      </w:r>
      <w:r>
        <w:rPr>
          <w:spacing w:val="-17"/>
          <w:sz w:val="16"/>
        </w:rPr>
        <w:t> </w:t>
      </w:r>
      <w:r>
        <w:rPr>
          <w:sz w:val="16"/>
        </w:rPr>
        <w:t>Mass</w:t>
      </w:r>
      <w:r>
        <w:rPr>
          <w:spacing w:val="-16"/>
          <w:sz w:val="16"/>
        </w:rPr>
        <w:t> </w:t>
      </w:r>
      <w:r>
        <w:rPr>
          <w:sz w:val="16"/>
        </w:rPr>
        <w:t>Acts</w:t>
      </w:r>
      <w:r>
        <w:rPr>
          <w:spacing w:val="-17"/>
          <w:sz w:val="16"/>
        </w:rPr>
        <w:t> </w:t>
      </w:r>
      <w:r>
        <w:rPr>
          <w:sz w:val="16"/>
        </w:rPr>
        <w:t>369,</w:t>
      </w:r>
      <w:r>
        <w:rPr>
          <w:spacing w:val="-16"/>
          <w:sz w:val="16"/>
        </w:rPr>
        <w:t> </w:t>
      </w:r>
      <w:r>
        <w:rPr>
          <w:sz w:val="16"/>
        </w:rPr>
        <w:t>Vermont</w:t>
      </w:r>
      <w:r>
        <w:rPr>
          <w:spacing w:val="-17"/>
          <w:sz w:val="16"/>
        </w:rPr>
        <w:t> </w:t>
      </w:r>
      <w:r>
        <w:rPr>
          <w:sz w:val="16"/>
        </w:rPr>
        <w:t>(18</w:t>
      </w:r>
      <w:r>
        <w:rPr>
          <w:spacing w:val="-16"/>
          <w:sz w:val="16"/>
        </w:rPr>
        <w:t> </w:t>
      </w:r>
      <w:r>
        <w:rPr>
          <w:sz w:val="16"/>
        </w:rPr>
        <w:t>Vt</w:t>
      </w:r>
      <w:r>
        <w:rPr>
          <w:spacing w:val="-17"/>
          <w:sz w:val="16"/>
        </w:rPr>
        <w:t> </w:t>
      </w:r>
      <w:r>
        <w:rPr>
          <w:sz w:val="16"/>
        </w:rPr>
        <w:t>Stat</w:t>
      </w:r>
      <w:r>
        <w:rPr>
          <w:spacing w:val="-16"/>
          <w:sz w:val="16"/>
        </w:rPr>
        <w:t> </w:t>
      </w:r>
      <w:r>
        <w:rPr>
          <w:sz w:val="16"/>
        </w:rPr>
        <w:t>Ann</w:t>
      </w:r>
      <w:r>
        <w:rPr>
          <w:spacing w:val="-17"/>
          <w:sz w:val="16"/>
        </w:rPr>
        <w:t> </w:t>
      </w:r>
      <w:r>
        <w:rPr>
          <w:sz w:val="16"/>
        </w:rPr>
        <w:t>§</w:t>
      </w:r>
      <w:r>
        <w:rPr>
          <w:spacing w:val="-16"/>
          <w:sz w:val="16"/>
        </w:rPr>
        <w:t> </w:t>
      </w:r>
      <w:r>
        <w:rPr>
          <w:sz w:val="16"/>
        </w:rPr>
        <w:t>4474e(b)(1)).</w:t>
      </w:r>
    </w:p>
    <w:p>
      <w:pPr>
        <w:spacing w:before="109"/>
        <w:ind w:left="957" w:right="0" w:hanging="2"/>
        <w:jc w:val="left"/>
        <w:rPr>
          <w:sz w:val="16"/>
        </w:rPr>
      </w:pPr>
      <w:r>
        <w:rPr>
          <w:w w:val="95"/>
          <w:position w:val="6"/>
          <w:sz w:val="9"/>
        </w:rPr>
        <w:t>125</w:t>
      </w:r>
      <w:r>
        <w:rPr>
          <w:spacing w:val="-6"/>
          <w:w w:val="95"/>
          <w:position w:val="6"/>
          <w:sz w:val="9"/>
        </w:rPr>
        <w:t> </w:t>
      </w:r>
      <w:r>
        <w:rPr>
          <w:w w:val="95"/>
          <w:sz w:val="16"/>
        </w:rPr>
        <w:t>See,</w:t>
      </w:r>
      <w:r>
        <w:rPr>
          <w:spacing w:val="-32"/>
          <w:w w:val="95"/>
          <w:sz w:val="16"/>
        </w:rPr>
        <w:t> </w:t>
      </w:r>
      <w:r>
        <w:rPr>
          <w:w w:val="95"/>
          <w:sz w:val="16"/>
        </w:rPr>
        <w:t>eg,</w:t>
      </w:r>
      <w:r>
        <w:rPr>
          <w:spacing w:val="-31"/>
          <w:w w:val="95"/>
          <w:sz w:val="16"/>
        </w:rPr>
        <w:t> </w:t>
      </w:r>
      <w:r>
        <w:rPr>
          <w:w w:val="95"/>
          <w:sz w:val="16"/>
        </w:rPr>
        <w:t>Delaware</w:t>
      </w:r>
      <w:r>
        <w:rPr>
          <w:spacing w:val="-31"/>
          <w:w w:val="95"/>
          <w:sz w:val="16"/>
        </w:rPr>
        <w:t> </w:t>
      </w:r>
      <w:r>
        <w:rPr>
          <w:w w:val="95"/>
          <w:sz w:val="16"/>
        </w:rPr>
        <w:t>(16</w:t>
      </w:r>
      <w:r>
        <w:rPr>
          <w:spacing w:val="-31"/>
          <w:w w:val="95"/>
          <w:sz w:val="16"/>
        </w:rPr>
        <w:t> </w:t>
      </w:r>
      <w:r>
        <w:rPr>
          <w:w w:val="95"/>
          <w:sz w:val="16"/>
        </w:rPr>
        <w:t>Del</w:t>
      </w:r>
      <w:r>
        <w:rPr>
          <w:spacing w:val="-31"/>
          <w:w w:val="95"/>
          <w:sz w:val="16"/>
        </w:rPr>
        <w:t> </w:t>
      </w:r>
      <w:r>
        <w:rPr>
          <w:w w:val="95"/>
          <w:sz w:val="16"/>
        </w:rPr>
        <w:t>Code</w:t>
      </w:r>
      <w:r>
        <w:rPr>
          <w:spacing w:val="-32"/>
          <w:w w:val="95"/>
          <w:sz w:val="16"/>
        </w:rPr>
        <w:t> </w:t>
      </w:r>
      <w:r>
        <w:rPr>
          <w:w w:val="95"/>
          <w:sz w:val="16"/>
        </w:rPr>
        <w:t>Ann</w:t>
      </w:r>
      <w:r>
        <w:rPr>
          <w:spacing w:val="-31"/>
          <w:w w:val="95"/>
          <w:sz w:val="16"/>
        </w:rPr>
        <w:t> </w:t>
      </w:r>
      <w:r>
        <w:rPr>
          <w:w w:val="95"/>
          <w:sz w:val="16"/>
        </w:rPr>
        <w:t>§</w:t>
      </w:r>
      <w:r>
        <w:rPr>
          <w:spacing w:val="-31"/>
          <w:w w:val="95"/>
          <w:sz w:val="16"/>
        </w:rPr>
        <w:t> </w:t>
      </w:r>
      <w:r>
        <w:rPr>
          <w:w w:val="95"/>
          <w:sz w:val="16"/>
        </w:rPr>
        <w:t>4919A(p));</w:t>
      </w:r>
      <w:r>
        <w:rPr>
          <w:spacing w:val="-31"/>
          <w:w w:val="95"/>
          <w:sz w:val="16"/>
        </w:rPr>
        <w:t> </w:t>
      </w:r>
      <w:r>
        <w:rPr>
          <w:w w:val="95"/>
          <w:sz w:val="16"/>
        </w:rPr>
        <w:t>Maine</w:t>
      </w:r>
      <w:r>
        <w:rPr>
          <w:spacing w:val="-31"/>
          <w:w w:val="95"/>
          <w:sz w:val="16"/>
        </w:rPr>
        <w:t> </w:t>
      </w:r>
      <w:r>
        <w:rPr>
          <w:w w:val="95"/>
          <w:sz w:val="16"/>
        </w:rPr>
        <w:t>(22</w:t>
      </w:r>
      <w:r>
        <w:rPr>
          <w:spacing w:val="-32"/>
          <w:w w:val="95"/>
          <w:sz w:val="16"/>
        </w:rPr>
        <w:t> </w:t>
      </w:r>
      <w:r>
        <w:rPr>
          <w:w w:val="95"/>
          <w:sz w:val="16"/>
        </w:rPr>
        <w:t>Me</w:t>
      </w:r>
      <w:r>
        <w:rPr>
          <w:spacing w:val="-31"/>
          <w:w w:val="95"/>
          <w:sz w:val="16"/>
        </w:rPr>
        <w:t> </w:t>
      </w:r>
      <w:r>
        <w:rPr>
          <w:w w:val="95"/>
          <w:sz w:val="16"/>
        </w:rPr>
        <w:t>Rev</w:t>
      </w:r>
      <w:r>
        <w:rPr>
          <w:spacing w:val="-31"/>
          <w:w w:val="95"/>
          <w:sz w:val="16"/>
        </w:rPr>
        <w:t> </w:t>
      </w:r>
      <w:r>
        <w:rPr>
          <w:w w:val="95"/>
          <w:sz w:val="16"/>
        </w:rPr>
        <w:t>Stat</w:t>
      </w:r>
      <w:r>
        <w:rPr>
          <w:spacing w:val="-31"/>
          <w:w w:val="95"/>
          <w:sz w:val="16"/>
        </w:rPr>
        <w:t> </w:t>
      </w:r>
      <w:r>
        <w:rPr>
          <w:w w:val="95"/>
          <w:sz w:val="16"/>
        </w:rPr>
        <w:t>Ann,§</w:t>
      </w:r>
      <w:r>
        <w:rPr>
          <w:spacing w:val="-31"/>
          <w:w w:val="95"/>
          <w:sz w:val="16"/>
        </w:rPr>
        <w:t> </w:t>
      </w:r>
      <w:r>
        <w:rPr>
          <w:w w:val="95"/>
          <w:sz w:val="16"/>
        </w:rPr>
        <w:t>2428(3)(E));</w:t>
      </w:r>
      <w:r>
        <w:rPr>
          <w:spacing w:val="-32"/>
          <w:w w:val="95"/>
          <w:sz w:val="16"/>
        </w:rPr>
        <w:t> </w:t>
      </w:r>
      <w:r>
        <w:rPr>
          <w:w w:val="95"/>
          <w:sz w:val="16"/>
        </w:rPr>
        <w:t>Massachusetts</w:t>
      </w:r>
      <w:r>
        <w:rPr>
          <w:spacing w:val="-31"/>
          <w:w w:val="95"/>
          <w:sz w:val="16"/>
        </w:rPr>
        <w:t> </w:t>
      </w:r>
      <w:r>
        <w:rPr>
          <w:w w:val="95"/>
          <w:sz w:val="16"/>
        </w:rPr>
        <w:t>(</w:t>
      </w:r>
      <w:r>
        <w:rPr>
          <w:rFonts w:ascii="Calibri" w:hAnsi="Calibri"/>
          <w:i/>
          <w:w w:val="95"/>
          <w:sz w:val="16"/>
        </w:rPr>
        <w:t>An</w:t>
      </w:r>
      <w:r>
        <w:rPr>
          <w:rFonts w:ascii="Calibri" w:hAnsi="Calibri"/>
          <w:i/>
          <w:spacing w:val="-17"/>
          <w:w w:val="95"/>
          <w:sz w:val="16"/>
        </w:rPr>
        <w:t> </w:t>
      </w:r>
      <w:r>
        <w:rPr>
          <w:rFonts w:ascii="Calibri" w:hAnsi="Calibri"/>
          <w:i/>
          <w:w w:val="95"/>
          <w:sz w:val="16"/>
        </w:rPr>
        <w:t>Act</w:t>
      </w:r>
      <w:r>
        <w:rPr>
          <w:rFonts w:ascii="Calibri" w:hAnsi="Calibri"/>
          <w:i/>
          <w:spacing w:val="-18"/>
          <w:w w:val="95"/>
          <w:sz w:val="16"/>
        </w:rPr>
        <w:t> </w:t>
      </w:r>
      <w:r>
        <w:rPr>
          <w:rFonts w:ascii="Calibri" w:hAnsi="Calibri"/>
          <w:i/>
          <w:w w:val="95"/>
          <w:sz w:val="16"/>
        </w:rPr>
        <w:t>for</w:t>
      </w:r>
      <w:r>
        <w:rPr>
          <w:rFonts w:ascii="Calibri" w:hAnsi="Calibri"/>
          <w:i/>
          <w:spacing w:val="-17"/>
          <w:w w:val="95"/>
          <w:sz w:val="16"/>
        </w:rPr>
        <w:t> </w:t>
      </w:r>
      <w:r>
        <w:rPr>
          <w:rFonts w:ascii="Calibri" w:hAnsi="Calibri"/>
          <w:i/>
          <w:w w:val="95"/>
          <w:sz w:val="16"/>
        </w:rPr>
        <w:t>the </w:t>
      </w:r>
      <w:r>
        <w:rPr>
          <w:rFonts w:ascii="Calibri" w:hAnsi="Calibri"/>
          <w:i/>
          <w:sz w:val="16"/>
        </w:rPr>
        <w:t>Humanitarian</w:t>
      </w:r>
      <w:r>
        <w:rPr>
          <w:rFonts w:ascii="Calibri" w:hAnsi="Calibri"/>
          <w:i/>
          <w:spacing w:val="-1"/>
          <w:sz w:val="16"/>
        </w:rPr>
        <w:t> </w:t>
      </w:r>
      <w:r>
        <w:rPr>
          <w:rFonts w:ascii="Calibri" w:hAnsi="Calibri"/>
          <w:i/>
          <w:sz w:val="16"/>
        </w:rPr>
        <w:t>Medical</w:t>
      </w:r>
      <w:r>
        <w:rPr>
          <w:rFonts w:ascii="Calibri" w:hAnsi="Calibri"/>
          <w:i/>
          <w:spacing w:val="-1"/>
          <w:sz w:val="16"/>
        </w:rPr>
        <w:t> </w:t>
      </w:r>
      <w:r>
        <w:rPr>
          <w:rFonts w:ascii="Calibri" w:hAnsi="Calibri"/>
          <w:i/>
          <w:sz w:val="16"/>
        </w:rPr>
        <w:t>Use of</w:t>
      </w:r>
      <w:r>
        <w:rPr>
          <w:rFonts w:ascii="Calibri" w:hAnsi="Calibri"/>
          <w:i/>
          <w:spacing w:val="-1"/>
          <w:sz w:val="16"/>
        </w:rPr>
        <w:t> </w:t>
      </w:r>
      <w:r>
        <w:rPr>
          <w:rFonts w:ascii="Calibri" w:hAnsi="Calibri"/>
          <w:i/>
          <w:sz w:val="16"/>
        </w:rPr>
        <w:t>Marijuana</w:t>
      </w:r>
      <w:r>
        <w:rPr>
          <w:sz w:val="16"/>
        </w:rPr>
        <w:t>,</w:t>
      </w:r>
      <w:r>
        <w:rPr>
          <w:spacing w:val="-16"/>
          <w:sz w:val="16"/>
        </w:rPr>
        <w:t> </w:t>
      </w:r>
      <w:r>
        <w:rPr>
          <w:sz w:val="16"/>
        </w:rPr>
        <w:t>2012,</w:t>
      </w:r>
      <w:r>
        <w:rPr>
          <w:spacing w:val="-15"/>
          <w:sz w:val="16"/>
        </w:rPr>
        <w:t> </w:t>
      </w:r>
      <w:r>
        <w:rPr>
          <w:sz w:val="16"/>
        </w:rPr>
        <w:t>No</w:t>
      </w:r>
      <w:r>
        <w:rPr>
          <w:spacing w:val="-15"/>
          <w:sz w:val="16"/>
        </w:rPr>
        <w:t> </w:t>
      </w:r>
      <w:r>
        <w:rPr>
          <w:sz w:val="16"/>
        </w:rPr>
        <w:t>369,</w:t>
      </w:r>
      <w:r>
        <w:rPr>
          <w:spacing w:val="-15"/>
          <w:sz w:val="16"/>
        </w:rPr>
        <w:t> </w:t>
      </w:r>
      <w:r>
        <w:rPr>
          <w:sz w:val="16"/>
        </w:rPr>
        <w:t>§</w:t>
      </w:r>
      <w:r>
        <w:rPr>
          <w:spacing w:val="-16"/>
          <w:sz w:val="16"/>
        </w:rPr>
        <w:t> </w:t>
      </w:r>
      <w:r>
        <w:rPr>
          <w:sz w:val="16"/>
        </w:rPr>
        <w:t>14,</w:t>
      </w:r>
      <w:r>
        <w:rPr>
          <w:spacing w:val="-15"/>
          <w:sz w:val="16"/>
        </w:rPr>
        <w:t> </w:t>
      </w:r>
      <w:r>
        <w:rPr>
          <w:sz w:val="16"/>
        </w:rPr>
        <w:t>2012</w:t>
      </w:r>
      <w:r>
        <w:rPr>
          <w:spacing w:val="-15"/>
          <w:sz w:val="16"/>
        </w:rPr>
        <w:t> </w:t>
      </w:r>
      <w:r>
        <w:rPr>
          <w:sz w:val="16"/>
        </w:rPr>
        <w:t>Mass</w:t>
      </w:r>
      <w:r>
        <w:rPr>
          <w:spacing w:val="-15"/>
          <w:sz w:val="16"/>
        </w:rPr>
        <w:t> </w:t>
      </w:r>
      <w:r>
        <w:rPr>
          <w:sz w:val="16"/>
        </w:rPr>
        <w:t>Acts</w:t>
      </w:r>
      <w:r>
        <w:rPr>
          <w:spacing w:val="-16"/>
          <w:sz w:val="16"/>
        </w:rPr>
        <w:t> </w:t>
      </w:r>
      <w:r>
        <w:rPr>
          <w:sz w:val="16"/>
        </w:rPr>
        <w:t>369).</w:t>
      </w:r>
    </w:p>
    <w:p>
      <w:pPr>
        <w:spacing w:before="104"/>
        <w:ind w:left="956" w:right="0" w:firstLine="0"/>
        <w:jc w:val="left"/>
        <w:rPr>
          <w:sz w:val="16"/>
        </w:rPr>
      </w:pPr>
      <w:r>
        <w:rPr>
          <w:position w:val="6"/>
          <w:sz w:val="9"/>
        </w:rPr>
        <w:t>126 </w:t>
      </w:r>
      <w:r>
        <w:rPr>
          <w:sz w:val="16"/>
        </w:rPr>
        <w:t>Maine (22 Me Rev Stat Ann,§ §2428(1-A)), Vermont (18 Vt Stat Ann §§ 4474e and 4474h).</w:t>
      </w:r>
    </w:p>
    <w:p>
      <w:pPr>
        <w:spacing w:before="109"/>
        <w:ind w:left="956" w:right="0" w:firstLine="0"/>
        <w:jc w:val="left"/>
        <w:rPr>
          <w:sz w:val="16"/>
        </w:rPr>
      </w:pPr>
      <w:r>
        <w:rPr>
          <w:w w:val="95"/>
          <w:position w:val="6"/>
          <w:sz w:val="9"/>
        </w:rPr>
        <w:t>127 </w:t>
      </w:r>
      <w:r>
        <w:rPr>
          <w:w w:val="95"/>
          <w:sz w:val="16"/>
        </w:rPr>
        <w:t>Meaning dried plant matter or preparations such as edibles and tinctures: 22 Me Rev Stat Ann § 2422(14).</w:t>
      </w:r>
    </w:p>
    <w:p>
      <w:pPr>
        <w:spacing w:line="249" w:lineRule="auto" w:before="114"/>
        <w:ind w:left="957" w:right="0" w:hanging="2"/>
        <w:jc w:val="left"/>
        <w:rPr>
          <w:sz w:val="16"/>
        </w:rPr>
      </w:pPr>
      <w:r>
        <w:rPr>
          <w:w w:val="90"/>
          <w:position w:val="6"/>
          <w:sz w:val="9"/>
        </w:rPr>
        <w:t>128</w:t>
      </w:r>
      <w:r>
        <w:rPr>
          <w:spacing w:val="11"/>
          <w:w w:val="90"/>
          <w:position w:val="6"/>
          <w:sz w:val="9"/>
        </w:rPr>
        <w:t> </w:t>
      </w:r>
      <w:r>
        <w:rPr>
          <w:w w:val="90"/>
          <w:sz w:val="16"/>
        </w:rPr>
        <w:t>Maine</w:t>
      </w:r>
      <w:r>
        <w:rPr>
          <w:spacing w:val="-16"/>
          <w:w w:val="90"/>
          <w:sz w:val="16"/>
        </w:rPr>
        <w:t> </w:t>
      </w:r>
      <w:r>
        <w:rPr>
          <w:w w:val="90"/>
          <w:sz w:val="16"/>
        </w:rPr>
        <w:t>(22</w:t>
      </w:r>
      <w:r>
        <w:rPr>
          <w:spacing w:val="-16"/>
          <w:w w:val="90"/>
          <w:sz w:val="16"/>
        </w:rPr>
        <w:t> </w:t>
      </w:r>
      <w:r>
        <w:rPr>
          <w:w w:val="90"/>
          <w:sz w:val="16"/>
        </w:rPr>
        <w:t>Me</w:t>
      </w:r>
      <w:r>
        <w:rPr>
          <w:spacing w:val="-16"/>
          <w:w w:val="90"/>
          <w:sz w:val="16"/>
        </w:rPr>
        <w:t> </w:t>
      </w:r>
      <w:r>
        <w:rPr>
          <w:w w:val="90"/>
          <w:sz w:val="16"/>
        </w:rPr>
        <w:t>Rev</w:t>
      </w:r>
      <w:r>
        <w:rPr>
          <w:spacing w:val="-16"/>
          <w:w w:val="90"/>
          <w:sz w:val="16"/>
        </w:rPr>
        <w:t> </w:t>
      </w:r>
      <w:r>
        <w:rPr>
          <w:w w:val="90"/>
          <w:sz w:val="16"/>
        </w:rPr>
        <w:t>Stat</w:t>
      </w:r>
      <w:r>
        <w:rPr>
          <w:spacing w:val="-16"/>
          <w:w w:val="90"/>
          <w:sz w:val="16"/>
        </w:rPr>
        <w:t> </w:t>
      </w:r>
      <w:r>
        <w:rPr>
          <w:w w:val="90"/>
          <w:sz w:val="16"/>
        </w:rPr>
        <w:t>Ann</w:t>
      </w:r>
      <w:r>
        <w:rPr>
          <w:spacing w:val="-16"/>
          <w:w w:val="90"/>
          <w:sz w:val="16"/>
        </w:rPr>
        <w:t> </w:t>
      </w:r>
      <w:r>
        <w:rPr>
          <w:w w:val="90"/>
          <w:sz w:val="16"/>
        </w:rPr>
        <w:t>§</w:t>
      </w:r>
      <w:r>
        <w:rPr>
          <w:spacing w:val="-16"/>
          <w:w w:val="90"/>
          <w:sz w:val="16"/>
        </w:rPr>
        <w:t> </w:t>
      </w:r>
      <w:r>
        <w:rPr>
          <w:w w:val="90"/>
          <w:sz w:val="16"/>
        </w:rPr>
        <w:t>2428(1-A)(A)</w:t>
      </w:r>
      <w:r>
        <w:rPr>
          <w:spacing w:val="-16"/>
          <w:w w:val="90"/>
          <w:sz w:val="16"/>
        </w:rPr>
        <w:t> </w:t>
      </w:r>
      <w:r>
        <w:rPr>
          <w:w w:val="90"/>
          <w:sz w:val="16"/>
        </w:rPr>
        <w:t>and</w:t>
      </w:r>
      <w:r>
        <w:rPr>
          <w:spacing w:val="-16"/>
          <w:w w:val="90"/>
          <w:sz w:val="16"/>
        </w:rPr>
        <w:t> </w:t>
      </w:r>
      <w:r>
        <w:rPr>
          <w:w w:val="90"/>
          <w:sz w:val="16"/>
        </w:rPr>
        <w:t>(B));</w:t>
      </w:r>
      <w:r>
        <w:rPr>
          <w:spacing w:val="-16"/>
          <w:w w:val="90"/>
          <w:sz w:val="16"/>
        </w:rPr>
        <w:t> </w:t>
      </w:r>
      <w:r>
        <w:rPr>
          <w:w w:val="90"/>
          <w:sz w:val="16"/>
        </w:rPr>
        <w:t>Vermont</w:t>
      </w:r>
      <w:r>
        <w:rPr>
          <w:spacing w:val="-16"/>
          <w:w w:val="90"/>
          <w:sz w:val="16"/>
        </w:rPr>
        <w:t> </w:t>
      </w:r>
      <w:r>
        <w:rPr>
          <w:w w:val="90"/>
          <w:sz w:val="16"/>
        </w:rPr>
        <w:t>(18</w:t>
      </w:r>
      <w:r>
        <w:rPr>
          <w:spacing w:val="-16"/>
          <w:w w:val="90"/>
          <w:sz w:val="16"/>
        </w:rPr>
        <w:t> </w:t>
      </w:r>
      <w:r>
        <w:rPr>
          <w:w w:val="90"/>
          <w:sz w:val="16"/>
        </w:rPr>
        <w:t>Vt</w:t>
      </w:r>
      <w:r>
        <w:rPr>
          <w:spacing w:val="-16"/>
          <w:w w:val="90"/>
          <w:sz w:val="16"/>
        </w:rPr>
        <w:t> </w:t>
      </w:r>
      <w:r>
        <w:rPr>
          <w:w w:val="90"/>
          <w:sz w:val="16"/>
        </w:rPr>
        <w:t>Stat</w:t>
      </w:r>
      <w:r>
        <w:rPr>
          <w:spacing w:val="-16"/>
          <w:w w:val="90"/>
          <w:sz w:val="16"/>
        </w:rPr>
        <w:t> </w:t>
      </w:r>
      <w:r>
        <w:rPr>
          <w:w w:val="90"/>
          <w:sz w:val="16"/>
        </w:rPr>
        <w:t>Ann</w:t>
      </w:r>
      <w:r>
        <w:rPr>
          <w:spacing w:val="-16"/>
          <w:w w:val="90"/>
          <w:sz w:val="16"/>
        </w:rPr>
        <w:t> </w:t>
      </w:r>
      <w:r>
        <w:rPr>
          <w:w w:val="90"/>
          <w:sz w:val="16"/>
        </w:rPr>
        <w:t>§</w:t>
      </w:r>
      <w:r>
        <w:rPr>
          <w:spacing w:val="-17"/>
          <w:w w:val="90"/>
          <w:sz w:val="16"/>
        </w:rPr>
        <w:t> </w:t>
      </w:r>
      <w:r>
        <w:rPr>
          <w:w w:val="90"/>
          <w:sz w:val="16"/>
        </w:rPr>
        <w:t>4474e(a)(3)</w:t>
      </w:r>
      <w:r>
        <w:rPr>
          <w:spacing w:val="-16"/>
          <w:w w:val="90"/>
          <w:sz w:val="16"/>
        </w:rPr>
        <w:t> </w:t>
      </w:r>
      <w:r>
        <w:rPr>
          <w:w w:val="90"/>
          <w:sz w:val="16"/>
        </w:rPr>
        <w:t>-</w:t>
      </w:r>
      <w:r>
        <w:rPr>
          <w:spacing w:val="-16"/>
          <w:w w:val="90"/>
          <w:sz w:val="16"/>
        </w:rPr>
        <w:t> </w:t>
      </w:r>
      <w:r>
        <w:rPr>
          <w:w w:val="90"/>
          <w:sz w:val="16"/>
        </w:rPr>
        <w:t>exemptions</w:t>
      </w:r>
      <w:r>
        <w:rPr>
          <w:spacing w:val="-16"/>
          <w:w w:val="90"/>
          <w:sz w:val="16"/>
        </w:rPr>
        <w:t> </w:t>
      </w:r>
      <w:r>
        <w:rPr>
          <w:w w:val="90"/>
          <w:sz w:val="16"/>
        </w:rPr>
        <w:t>are</w:t>
      </w:r>
      <w:r>
        <w:rPr>
          <w:spacing w:val="-16"/>
          <w:w w:val="90"/>
          <w:sz w:val="16"/>
        </w:rPr>
        <w:t> </w:t>
      </w:r>
      <w:r>
        <w:rPr>
          <w:w w:val="90"/>
          <w:sz w:val="16"/>
        </w:rPr>
        <w:t>available</w:t>
      </w:r>
      <w:r>
        <w:rPr>
          <w:spacing w:val="-16"/>
          <w:w w:val="90"/>
          <w:sz w:val="16"/>
        </w:rPr>
        <w:t> </w:t>
      </w:r>
      <w:r>
        <w:rPr>
          <w:w w:val="90"/>
          <w:sz w:val="16"/>
        </w:rPr>
        <w:t>to</w:t>
      </w:r>
      <w:r>
        <w:rPr>
          <w:spacing w:val="-16"/>
          <w:w w:val="90"/>
          <w:sz w:val="16"/>
        </w:rPr>
        <w:t> </w:t>
      </w:r>
      <w:r>
        <w:rPr>
          <w:w w:val="90"/>
          <w:sz w:val="16"/>
        </w:rPr>
        <w:t>allow</w:t>
      </w:r>
      <w:r>
        <w:rPr>
          <w:spacing w:val="-15"/>
          <w:w w:val="90"/>
          <w:sz w:val="16"/>
        </w:rPr>
        <w:t> </w:t>
      </w:r>
      <w:r>
        <w:rPr>
          <w:w w:val="90"/>
          <w:sz w:val="16"/>
        </w:rPr>
        <w:t>for </w:t>
      </w:r>
      <w:r>
        <w:rPr>
          <w:sz w:val="16"/>
        </w:rPr>
        <w:t>the</w:t>
      </w:r>
      <w:r>
        <w:rPr>
          <w:spacing w:val="-12"/>
          <w:sz w:val="16"/>
        </w:rPr>
        <w:t> </w:t>
      </w:r>
      <w:r>
        <w:rPr>
          <w:sz w:val="16"/>
        </w:rPr>
        <w:t>production</w:t>
      </w:r>
      <w:r>
        <w:rPr>
          <w:spacing w:val="-12"/>
          <w:sz w:val="16"/>
        </w:rPr>
        <w:t> </w:t>
      </w:r>
      <w:r>
        <w:rPr>
          <w:sz w:val="16"/>
        </w:rPr>
        <w:t>of</w:t>
      </w:r>
      <w:r>
        <w:rPr>
          <w:spacing w:val="-12"/>
          <w:sz w:val="16"/>
        </w:rPr>
        <w:t> </w:t>
      </w:r>
      <w:r>
        <w:rPr>
          <w:sz w:val="16"/>
        </w:rPr>
        <w:t>cannabis</w:t>
      </w:r>
      <w:r>
        <w:rPr>
          <w:spacing w:val="-12"/>
          <w:sz w:val="16"/>
        </w:rPr>
        <w:t> </w:t>
      </w:r>
      <w:r>
        <w:rPr>
          <w:sz w:val="16"/>
        </w:rPr>
        <w:t>oil).</w:t>
      </w:r>
    </w:p>
    <w:p>
      <w:pPr>
        <w:spacing w:before="108"/>
        <w:ind w:left="956" w:right="0" w:firstLine="0"/>
        <w:jc w:val="left"/>
        <w:rPr>
          <w:sz w:val="16"/>
        </w:rPr>
      </w:pPr>
      <w:r>
        <w:rPr>
          <w:position w:val="6"/>
          <w:sz w:val="9"/>
        </w:rPr>
        <w:t>129 </w:t>
      </w:r>
      <w:r>
        <w:rPr>
          <w:sz w:val="16"/>
        </w:rPr>
        <w:t>Vermont (18 Vt Stat Ann § 4474e(d)(2)).</w:t>
      </w:r>
    </w:p>
    <w:p>
      <w:pPr>
        <w:spacing w:before="109"/>
        <w:ind w:left="956" w:right="0" w:firstLine="0"/>
        <w:jc w:val="left"/>
        <w:rPr>
          <w:sz w:val="16"/>
        </w:rPr>
      </w:pPr>
      <w:r>
        <w:rPr>
          <w:position w:val="6"/>
          <w:sz w:val="9"/>
        </w:rPr>
        <w:t>130 </w:t>
      </w:r>
      <w:r>
        <w:rPr>
          <w:sz w:val="16"/>
        </w:rPr>
        <w:t>Minn Stat § 152.29(1)(a).</w:t>
      </w:r>
    </w:p>
    <w:p>
      <w:pPr>
        <w:spacing w:before="114"/>
        <w:ind w:left="956" w:right="0" w:firstLine="0"/>
        <w:jc w:val="left"/>
        <w:rPr>
          <w:sz w:val="16"/>
        </w:rPr>
      </w:pPr>
      <w:r>
        <w:rPr>
          <w:w w:val="90"/>
          <w:position w:val="6"/>
          <w:sz w:val="9"/>
        </w:rPr>
        <w:t>131</w:t>
      </w:r>
      <w:r>
        <w:rPr>
          <w:spacing w:val="-6"/>
          <w:w w:val="90"/>
          <w:position w:val="6"/>
          <w:sz w:val="9"/>
        </w:rPr>
        <w:t> </w:t>
      </w:r>
      <w:r>
        <w:rPr>
          <w:w w:val="90"/>
          <w:sz w:val="16"/>
        </w:rPr>
        <w:t>Ibid</w:t>
      </w:r>
      <w:r>
        <w:rPr>
          <w:spacing w:val="-30"/>
          <w:w w:val="90"/>
          <w:sz w:val="16"/>
        </w:rPr>
        <w:t> </w:t>
      </w:r>
      <w:r>
        <w:rPr>
          <w:w w:val="90"/>
          <w:sz w:val="16"/>
        </w:rPr>
        <w:t>§</w:t>
      </w:r>
      <w:r>
        <w:rPr>
          <w:spacing w:val="-30"/>
          <w:w w:val="90"/>
          <w:sz w:val="16"/>
        </w:rPr>
        <w:t> </w:t>
      </w:r>
      <w:r>
        <w:rPr>
          <w:w w:val="90"/>
          <w:sz w:val="16"/>
        </w:rPr>
        <w:t>152.29(1)(b).</w:t>
      </w:r>
    </w:p>
    <w:p>
      <w:pPr>
        <w:spacing w:before="109"/>
        <w:ind w:left="956" w:right="0" w:firstLine="0"/>
        <w:jc w:val="left"/>
        <w:rPr>
          <w:sz w:val="16"/>
        </w:rPr>
      </w:pPr>
      <w:r>
        <w:rPr>
          <w:w w:val="90"/>
          <w:position w:val="6"/>
          <w:sz w:val="9"/>
        </w:rPr>
        <w:t>132</w:t>
      </w:r>
      <w:r>
        <w:rPr>
          <w:spacing w:val="-6"/>
          <w:w w:val="90"/>
          <w:position w:val="6"/>
          <w:sz w:val="9"/>
        </w:rPr>
        <w:t> </w:t>
      </w:r>
      <w:r>
        <w:rPr>
          <w:w w:val="90"/>
          <w:sz w:val="16"/>
        </w:rPr>
        <w:t>Ibid</w:t>
      </w:r>
      <w:r>
        <w:rPr>
          <w:spacing w:val="-29"/>
          <w:w w:val="90"/>
          <w:sz w:val="16"/>
        </w:rPr>
        <w:t> </w:t>
      </w:r>
      <w:r>
        <w:rPr>
          <w:w w:val="90"/>
          <w:sz w:val="16"/>
        </w:rPr>
        <w:t>§</w:t>
      </w:r>
      <w:r>
        <w:rPr>
          <w:spacing w:val="-29"/>
          <w:w w:val="90"/>
          <w:sz w:val="16"/>
        </w:rPr>
        <w:t> </w:t>
      </w:r>
      <w:r>
        <w:rPr>
          <w:w w:val="90"/>
          <w:sz w:val="16"/>
        </w:rPr>
        <w:t>152.29(2)(a).</w:t>
      </w:r>
    </w:p>
    <w:p>
      <w:pPr>
        <w:spacing w:after="0"/>
        <w:jc w:val="left"/>
        <w:rPr>
          <w:sz w:val="16"/>
        </w:rPr>
        <w:sectPr>
          <w:pgSz w:w="11900" w:h="16840"/>
          <w:pgMar w:header="1017" w:footer="794" w:top="2300" w:bottom="980" w:left="460" w:right="1480"/>
        </w:sectPr>
      </w:pPr>
    </w:p>
    <w:p>
      <w:pPr>
        <w:pStyle w:val="BodyText"/>
        <w:spacing w:before="6"/>
        <w:rPr>
          <w:sz w:val="12"/>
        </w:rPr>
      </w:pPr>
    </w:p>
    <w:p>
      <w:pPr>
        <w:pStyle w:val="BodyText"/>
        <w:spacing w:line="271" w:lineRule="auto" w:before="107"/>
        <w:ind w:left="1666"/>
      </w:pPr>
      <w:r>
        <w:rPr>
          <w:w w:val="95"/>
        </w:rPr>
        <w:t>adopted</w:t>
      </w:r>
      <w:r>
        <w:rPr>
          <w:spacing w:val="-43"/>
          <w:w w:val="95"/>
        </w:rPr>
        <w:t> </w:t>
      </w:r>
      <w:r>
        <w:rPr>
          <w:w w:val="95"/>
        </w:rPr>
        <w:t>in</w:t>
      </w:r>
      <w:r>
        <w:rPr>
          <w:spacing w:val="-43"/>
          <w:w w:val="95"/>
        </w:rPr>
        <w:t> </w:t>
      </w:r>
      <w:r>
        <w:rPr>
          <w:w w:val="95"/>
        </w:rPr>
        <w:t>five</w:t>
      </w:r>
      <w:r>
        <w:rPr>
          <w:spacing w:val="-43"/>
          <w:w w:val="95"/>
        </w:rPr>
        <w:t> </w:t>
      </w:r>
      <w:r>
        <w:rPr>
          <w:w w:val="95"/>
        </w:rPr>
        <w:t>American</w:t>
      </w:r>
      <w:r>
        <w:rPr>
          <w:spacing w:val="-43"/>
          <w:w w:val="95"/>
        </w:rPr>
        <w:t> </w:t>
      </w:r>
      <w:r>
        <w:rPr>
          <w:w w:val="95"/>
        </w:rPr>
        <w:t>states.</w:t>
      </w:r>
      <w:r>
        <w:rPr>
          <w:w w:val="95"/>
          <w:vertAlign w:val="superscript"/>
        </w:rPr>
        <w:t>133</w:t>
      </w:r>
      <w:r>
        <w:rPr>
          <w:spacing w:val="-43"/>
          <w:w w:val="95"/>
          <w:vertAlign w:val="baseline"/>
        </w:rPr>
        <w:t> </w:t>
      </w:r>
      <w:r>
        <w:rPr>
          <w:w w:val="95"/>
          <w:vertAlign w:val="baseline"/>
        </w:rPr>
        <w:t>Likewise,</w:t>
      </w:r>
      <w:r>
        <w:rPr>
          <w:spacing w:val="-43"/>
          <w:w w:val="95"/>
          <w:vertAlign w:val="baseline"/>
        </w:rPr>
        <w:t> </w:t>
      </w:r>
      <w:r>
        <w:rPr>
          <w:w w:val="95"/>
          <w:vertAlign w:val="baseline"/>
        </w:rPr>
        <w:t>Israel</w:t>
      </w:r>
      <w:r>
        <w:rPr>
          <w:spacing w:val="-44"/>
          <w:w w:val="95"/>
          <w:vertAlign w:val="baseline"/>
        </w:rPr>
        <w:t> </w:t>
      </w:r>
      <w:r>
        <w:rPr>
          <w:w w:val="95"/>
          <w:vertAlign w:val="baseline"/>
        </w:rPr>
        <w:t>licences</w:t>
      </w:r>
      <w:r>
        <w:rPr>
          <w:spacing w:val="-43"/>
          <w:w w:val="95"/>
          <w:vertAlign w:val="baseline"/>
        </w:rPr>
        <w:t> </w:t>
      </w:r>
      <w:r>
        <w:rPr>
          <w:w w:val="95"/>
          <w:vertAlign w:val="baseline"/>
        </w:rPr>
        <w:t>a</w:t>
      </w:r>
      <w:r>
        <w:rPr>
          <w:spacing w:val="-43"/>
          <w:w w:val="95"/>
          <w:vertAlign w:val="baseline"/>
        </w:rPr>
        <w:t> </w:t>
      </w:r>
      <w:r>
        <w:rPr>
          <w:w w:val="95"/>
          <w:vertAlign w:val="baseline"/>
        </w:rPr>
        <w:t>number</w:t>
      </w:r>
      <w:r>
        <w:rPr>
          <w:spacing w:val="-42"/>
          <w:w w:val="95"/>
          <w:vertAlign w:val="baseline"/>
        </w:rPr>
        <w:t> </w:t>
      </w:r>
      <w:r>
        <w:rPr>
          <w:w w:val="95"/>
          <w:vertAlign w:val="baseline"/>
        </w:rPr>
        <w:t>of</w:t>
      </w:r>
      <w:r>
        <w:rPr>
          <w:spacing w:val="-43"/>
          <w:w w:val="95"/>
          <w:vertAlign w:val="baseline"/>
        </w:rPr>
        <w:t> </w:t>
      </w:r>
      <w:r>
        <w:rPr>
          <w:w w:val="95"/>
          <w:vertAlign w:val="baseline"/>
        </w:rPr>
        <w:t>cultivators,</w:t>
      </w:r>
      <w:r>
        <w:rPr>
          <w:spacing w:val="-44"/>
          <w:w w:val="95"/>
          <w:vertAlign w:val="baseline"/>
        </w:rPr>
        <w:t> </w:t>
      </w:r>
      <w:r>
        <w:rPr>
          <w:w w:val="95"/>
          <w:vertAlign w:val="baseline"/>
        </w:rPr>
        <w:t>while distribution</w:t>
      </w:r>
      <w:r>
        <w:rPr>
          <w:spacing w:val="-37"/>
          <w:w w:val="95"/>
          <w:vertAlign w:val="baseline"/>
        </w:rPr>
        <w:t> </w:t>
      </w:r>
      <w:r>
        <w:rPr>
          <w:w w:val="95"/>
          <w:vertAlign w:val="baseline"/>
        </w:rPr>
        <w:t>is</w:t>
      </w:r>
      <w:r>
        <w:rPr>
          <w:spacing w:val="-36"/>
          <w:w w:val="95"/>
          <w:vertAlign w:val="baseline"/>
        </w:rPr>
        <w:t> </w:t>
      </w:r>
      <w:r>
        <w:rPr>
          <w:w w:val="95"/>
          <w:vertAlign w:val="baseline"/>
        </w:rPr>
        <w:t>carried</w:t>
      </w:r>
      <w:r>
        <w:rPr>
          <w:spacing w:val="-36"/>
          <w:w w:val="95"/>
          <w:vertAlign w:val="baseline"/>
        </w:rPr>
        <w:t> </w:t>
      </w:r>
      <w:r>
        <w:rPr>
          <w:w w:val="95"/>
          <w:vertAlign w:val="baseline"/>
        </w:rPr>
        <w:t>out</w:t>
      </w:r>
      <w:r>
        <w:rPr>
          <w:spacing w:val="-37"/>
          <w:w w:val="95"/>
          <w:vertAlign w:val="baseline"/>
        </w:rPr>
        <w:t> </w:t>
      </w:r>
      <w:r>
        <w:rPr>
          <w:w w:val="95"/>
          <w:vertAlign w:val="baseline"/>
        </w:rPr>
        <w:t>by</w:t>
      </w:r>
      <w:r>
        <w:rPr>
          <w:spacing w:val="-36"/>
          <w:w w:val="95"/>
          <w:vertAlign w:val="baseline"/>
        </w:rPr>
        <w:t> </w:t>
      </w:r>
      <w:r>
        <w:rPr>
          <w:w w:val="95"/>
          <w:vertAlign w:val="baseline"/>
        </w:rPr>
        <w:t>a</w:t>
      </w:r>
      <w:r>
        <w:rPr>
          <w:spacing w:val="-36"/>
          <w:w w:val="95"/>
          <w:vertAlign w:val="baseline"/>
        </w:rPr>
        <w:t> </w:t>
      </w:r>
      <w:r>
        <w:rPr>
          <w:w w:val="95"/>
          <w:vertAlign w:val="baseline"/>
        </w:rPr>
        <w:t>separate</w:t>
      </w:r>
      <w:r>
        <w:rPr>
          <w:spacing w:val="-37"/>
          <w:w w:val="95"/>
          <w:vertAlign w:val="baseline"/>
        </w:rPr>
        <w:t> </w:t>
      </w:r>
      <w:r>
        <w:rPr>
          <w:w w:val="95"/>
          <w:vertAlign w:val="baseline"/>
        </w:rPr>
        <w:t>entity.</w:t>
      </w:r>
      <w:r>
        <w:rPr>
          <w:w w:val="95"/>
          <w:vertAlign w:val="superscript"/>
        </w:rPr>
        <w:t>134</w:t>
      </w:r>
      <w:r>
        <w:rPr>
          <w:spacing w:val="-35"/>
          <w:w w:val="95"/>
          <w:vertAlign w:val="baseline"/>
        </w:rPr>
        <w:t> </w:t>
      </w:r>
      <w:r>
        <w:rPr>
          <w:w w:val="95"/>
          <w:vertAlign w:val="baseline"/>
        </w:rPr>
        <w:t>The</w:t>
      </w:r>
      <w:r>
        <w:rPr>
          <w:spacing w:val="-36"/>
          <w:w w:val="95"/>
          <w:vertAlign w:val="baseline"/>
        </w:rPr>
        <w:t> </w:t>
      </w:r>
      <w:r>
        <w:rPr>
          <w:w w:val="95"/>
          <w:vertAlign w:val="baseline"/>
        </w:rPr>
        <w:t>Czech</w:t>
      </w:r>
      <w:r>
        <w:rPr>
          <w:spacing w:val="-36"/>
          <w:w w:val="95"/>
          <w:vertAlign w:val="baseline"/>
        </w:rPr>
        <w:t> </w:t>
      </w:r>
      <w:r>
        <w:rPr>
          <w:w w:val="95"/>
          <w:vertAlign w:val="baseline"/>
        </w:rPr>
        <w:t>Republic</w:t>
      </w:r>
      <w:r>
        <w:rPr>
          <w:spacing w:val="-37"/>
          <w:w w:val="95"/>
          <w:vertAlign w:val="baseline"/>
        </w:rPr>
        <w:t> </w:t>
      </w:r>
      <w:r>
        <w:rPr>
          <w:w w:val="95"/>
          <w:vertAlign w:val="baseline"/>
        </w:rPr>
        <w:t>is</w:t>
      </w:r>
      <w:r>
        <w:rPr>
          <w:spacing w:val="-36"/>
          <w:w w:val="95"/>
          <w:vertAlign w:val="baseline"/>
        </w:rPr>
        <w:t> </w:t>
      </w:r>
      <w:r>
        <w:rPr>
          <w:w w:val="95"/>
          <w:vertAlign w:val="baseline"/>
        </w:rPr>
        <w:t>also</w:t>
      </w:r>
      <w:r>
        <w:rPr>
          <w:spacing w:val="-36"/>
          <w:w w:val="95"/>
          <w:vertAlign w:val="baseline"/>
        </w:rPr>
        <w:t> </w:t>
      </w:r>
      <w:r>
        <w:rPr>
          <w:w w:val="95"/>
          <w:vertAlign w:val="baseline"/>
        </w:rPr>
        <w:t>expected</w:t>
      </w:r>
      <w:r>
        <w:rPr>
          <w:spacing w:val="-37"/>
          <w:w w:val="95"/>
          <w:vertAlign w:val="baseline"/>
        </w:rPr>
        <w:t> </w:t>
      </w:r>
      <w:r>
        <w:rPr>
          <w:w w:val="95"/>
          <w:vertAlign w:val="baseline"/>
        </w:rPr>
        <w:t>to </w:t>
      </w:r>
      <w:r>
        <w:rPr>
          <w:vertAlign w:val="baseline"/>
        </w:rPr>
        <w:t>move</w:t>
      </w:r>
      <w:r>
        <w:rPr>
          <w:spacing w:val="-37"/>
          <w:vertAlign w:val="baseline"/>
        </w:rPr>
        <w:t> </w:t>
      </w:r>
      <w:r>
        <w:rPr>
          <w:vertAlign w:val="baseline"/>
        </w:rPr>
        <w:t>to</w:t>
      </w:r>
      <w:r>
        <w:rPr>
          <w:spacing w:val="-37"/>
          <w:vertAlign w:val="baseline"/>
        </w:rPr>
        <w:t> </w:t>
      </w:r>
      <w:r>
        <w:rPr>
          <w:vertAlign w:val="baseline"/>
        </w:rPr>
        <w:t>a</w:t>
      </w:r>
      <w:r>
        <w:rPr>
          <w:spacing w:val="-37"/>
          <w:vertAlign w:val="baseline"/>
        </w:rPr>
        <w:t> </w:t>
      </w:r>
      <w:r>
        <w:rPr>
          <w:vertAlign w:val="baseline"/>
        </w:rPr>
        <w:t>system</w:t>
      </w:r>
      <w:r>
        <w:rPr>
          <w:spacing w:val="-36"/>
          <w:vertAlign w:val="baseline"/>
        </w:rPr>
        <w:t> </w:t>
      </w:r>
      <w:r>
        <w:rPr>
          <w:vertAlign w:val="baseline"/>
        </w:rPr>
        <w:t>of</w:t>
      </w:r>
      <w:r>
        <w:rPr>
          <w:spacing w:val="-37"/>
          <w:vertAlign w:val="baseline"/>
        </w:rPr>
        <w:t> </w:t>
      </w:r>
      <w:r>
        <w:rPr>
          <w:vertAlign w:val="baseline"/>
        </w:rPr>
        <w:t>licensed</w:t>
      </w:r>
      <w:r>
        <w:rPr>
          <w:spacing w:val="-37"/>
          <w:vertAlign w:val="baseline"/>
        </w:rPr>
        <w:t> </w:t>
      </w:r>
      <w:r>
        <w:rPr>
          <w:vertAlign w:val="baseline"/>
        </w:rPr>
        <w:t>production,</w:t>
      </w:r>
      <w:r>
        <w:rPr>
          <w:spacing w:val="-38"/>
          <w:vertAlign w:val="baseline"/>
        </w:rPr>
        <w:t> </w:t>
      </w:r>
      <w:r>
        <w:rPr>
          <w:vertAlign w:val="baseline"/>
        </w:rPr>
        <w:t>after</w:t>
      </w:r>
      <w:r>
        <w:rPr>
          <w:spacing w:val="-37"/>
          <w:vertAlign w:val="baseline"/>
        </w:rPr>
        <w:t> </w:t>
      </w:r>
      <w:r>
        <w:rPr>
          <w:vertAlign w:val="baseline"/>
        </w:rPr>
        <w:t>a</w:t>
      </w:r>
      <w:r>
        <w:rPr>
          <w:spacing w:val="-37"/>
          <w:vertAlign w:val="baseline"/>
        </w:rPr>
        <w:t> </w:t>
      </w:r>
      <w:r>
        <w:rPr>
          <w:vertAlign w:val="baseline"/>
        </w:rPr>
        <w:t>trial</w:t>
      </w:r>
      <w:r>
        <w:rPr>
          <w:spacing w:val="-37"/>
          <w:vertAlign w:val="baseline"/>
        </w:rPr>
        <w:t> </w:t>
      </w:r>
      <w:r>
        <w:rPr>
          <w:vertAlign w:val="baseline"/>
        </w:rPr>
        <w:t>period</w:t>
      </w:r>
      <w:r>
        <w:rPr>
          <w:spacing w:val="-37"/>
          <w:vertAlign w:val="baseline"/>
        </w:rPr>
        <w:t> </w:t>
      </w:r>
      <w:r>
        <w:rPr>
          <w:vertAlign w:val="baseline"/>
        </w:rPr>
        <w:t>of</w:t>
      </w:r>
      <w:r>
        <w:rPr>
          <w:spacing w:val="-37"/>
          <w:vertAlign w:val="baseline"/>
        </w:rPr>
        <w:t> </w:t>
      </w:r>
      <w:r>
        <w:rPr>
          <w:vertAlign w:val="baseline"/>
        </w:rPr>
        <w:t>importation-only supply.</w:t>
      </w:r>
      <w:r>
        <w:rPr>
          <w:vertAlign w:val="superscript"/>
        </w:rPr>
        <w:t>135</w:t>
      </w:r>
    </w:p>
    <w:p>
      <w:pPr>
        <w:pStyle w:val="ListParagraph"/>
        <w:numPr>
          <w:ilvl w:val="1"/>
          <w:numId w:val="5"/>
        </w:numPr>
        <w:tabs>
          <w:tab w:pos="1666" w:val="left" w:leader="none"/>
          <w:tab w:pos="1667" w:val="left" w:leader="none"/>
        </w:tabs>
        <w:spacing w:line="271" w:lineRule="auto" w:before="101" w:after="0"/>
        <w:ind w:left="1666" w:right="192" w:hanging="710"/>
        <w:jc w:val="left"/>
        <w:rPr>
          <w:sz w:val="21"/>
        </w:rPr>
      </w:pPr>
      <w:r>
        <w:rPr>
          <w:w w:val="95"/>
          <w:sz w:val="21"/>
        </w:rPr>
        <w:t>Schemes permitting the separate issuing of cultivation licences operate in a similar fashion</w:t>
      </w:r>
      <w:r>
        <w:rPr>
          <w:spacing w:val="-41"/>
          <w:w w:val="95"/>
          <w:sz w:val="21"/>
        </w:rPr>
        <w:t> </w:t>
      </w:r>
      <w:r>
        <w:rPr>
          <w:w w:val="95"/>
          <w:sz w:val="21"/>
        </w:rPr>
        <w:t>to</w:t>
      </w:r>
      <w:r>
        <w:rPr>
          <w:spacing w:val="-41"/>
          <w:w w:val="95"/>
          <w:sz w:val="21"/>
        </w:rPr>
        <w:t> </w:t>
      </w:r>
      <w:r>
        <w:rPr>
          <w:w w:val="95"/>
          <w:sz w:val="21"/>
        </w:rPr>
        <w:t>schemes</w:t>
      </w:r>
      <w:r>
        <w:rPr>
          <w:spacing w:val="-41"/>
          <w:w w:val="95"/>
          <w:sz w:val="21"/>
        </w:rPr>
        <w:t> </w:t>
      </w:r>
      <w:r>
        <w:rPr>
          <w:w w:val="95"/>
          <w:sz w:val="21"/>
        </w:rPr>
        <w:t>for</w:t>
      </w:r>
      <w:r>
        <w:rPr>
          <w:spacing w:val="-41"/>
          <w:w w:val="95"/>
          <w:sz w:val="21"/>
        </w:rPr>
        <w:t> </w:t>
      </w:r>
      <w:r>
        <w:rPr>
          <w:w w:val="95"/>
          <w:sz w:val="21"/>
        </w:rPr>
        <w:t>the</w:t>
      </w:r>
      <w:r>
        <w:rPr>
          <w:spacing w:val="-41"/>
          <w:w w:val="95"/>
          <w:sz w:val="21"/>
        </w:rPr>
        <w:t> </w:t>
      </w:r>
      <w:r>
        <w:rPr>
          <w:w w:val="95"/>
          <w:sz w:val="21"/>
        </w:rPr>
        <w:t>licensing</w:t>
      </w:r>
      <w:r>
        <w:rPr>
          <w:spacing w:val="-41"/>
          <w:w w:val="95"/>
          <w:sz w:val="21"/>
        </w:rPr>
        <w:t> </w:t>
      </w:r>
      <w:r>
        <w:rPr>
          <w:w w:val="95"/>
          <w:sz w:val="21"/>
        </w:rPr>
        <w:t>of</w:t>
      </w:r>
      <w:r>
        <w:rPr>
          <w:spacing w:val="-40"/>
          <w:w w:val="95"/>
          <w:sz w:val="21"/>
        </w:rPr>
        <w:t> </w:t>
      </w:r>
      <w:r>
        <w:rPr>
          <w:w w:val="95"/>
          <w:sz w:val="21"/>
        </w:rPr>
        <w:t>vertically</w:t>
      </w:r>
      <w:r>
        <w:rPr>
          <w:spacing w:val="-41"/>
          <w:w w:val="95"/>
          <w:sz w:val="21"/>
        </w:rPr>
        <w:t> </w:t>
      </w:r>
      <w:r>
        <w:rPr>
          <w:w w:val="95"/>
          <w:sz w:val="21"/>
        </w:rPr>
        <w:t>integrated</w:t>
      </w:r>
      <w:r>
        <w:rPr>
          <w:spacing w:val="-41"/>
          <w:w w:val="95"/>
          <w:sz w:val="21"/>
        </w:rPr>
        <w:t> </w:t>
      </w:r>
      <w:r>
        <w:rPr>
          <w:w w:val="95"/>
          <w:sz w:val="21"/>
        </w:rPr>
        <w:t>producers</w:t>
      </w:r>
      <w:r>
        <w:rPr>
          <w:spacing w:val="-41"/>
          <w:w w:val="95"/>
          <w:sz w:val="21"/>
        </w:rPr>
        <w:t> </w:t>
      </w:r>
      <w:r>
        <w:rPr>
          <w:w w:val="95"/>
          <w:sz w:val="21"/>
        </w:rPr>
        <w:t>and</w:t>
      </w:r>
      <w:r>
        <w:rPr>
          <w:spacing w:val="-41"/>
          <w:w w:val="95"/>
          <w:sz w:val="21"/>
        </w:rPr>
        <w:t> </w:t>
      </w:r>
      <w:r>
        <w:rPr>
          <w:w w:val="95"/>
          <w:sz w:val="21"/>
        </w:rPr>
        <w:t>distributors. The</w:t>
      </w:r>
      <w:r>
        <w:rPr>
          <w:spacing w:val="-31"/>
          <w:w w:val="95"/>
          <w:sz w:val="21"/>
        </w:rPr>
        <w:t> </w:t>
      </w:r>
      <w:r>
        <w:rPr>
          <w:w w:val="95"/>
          <w:sz w:val="21"/>
        </w:rPr>
        <w:t>separate</w:t>
      </w:r>
      <w:r>
        <w:rPr>
          <w:spacing w:val="-31"/>
          <w:w w:val="95"/>
          <w:sz w:val="21"/>
        </w:rPr>
        <w:t> </w:t>
      </w:r>
      <w:r>
        <w:rPr>
          <w:w w:val="95"/>
          <w:sz w:val="21"/>
        </w:rPr>
        <w:t>licensing</w:t>
      </w:r>
      <w:r>
        <w:rPr>
          <w:spacing w:val="-31"/>
          <w:w w:val="95"/>
          <w:sz w:val="21"/>
        </w:rPr>
        <w:t> </w:t>
      </w:r>
      <w:r>
        <w:rPr>
          <w:w w:val="95"/>
          <w:sz w:val="21"/>
        </w:rPr>
        <w:t>of</w:t>
      </w:r>
      <w:r>
        <w:rPr>
          <w:spacing w:val="-31"/>
          <w:w w:val="95"/>
          <w:sz w:val="21"/>
        </w:rPr>
        <w:t> </w:t>
      </w:r>
      <w:r>
        <w:rPr>
          <w:w w:val="95"/>
          <w:sz w:val="21"/>
        </w:rPr>
        <w:t>these</w:t>
      </w:r>
      <w:r>
        <w:rPr>
          <w:spacing w:val="-31"/>
          <w:w w:val="95"/>
          <w:sz w:val="21"/>
        </w:rPr>
        <w:t> </w:t>
      </w:r>
      <w:r>
        <w:rPr>
          <w:w w:val="95"/>
          <w:sz w:val="21"/>
        </w:rPr>
        <w:t>aspects</w:t>
      </w:r>
      <w:r>
        <w:rPr>
          <w:spacing w:val="-31"/>
          <w:w w:val="95"/>
          <w:sz w:val="21"/>
        </w:rPr>
        <w:t> </w:t>
      </w:r>
      <w:r>
        <w:rPr>
          <w:w w:val="95"/>
          <w:sz w:val="21"/>
        </w:rPr>
        <w:t>of</w:t>
      </w:r>
      <w:r>
        <w:rPr>
          <w:spacing w:val="-31"/>
          <w:w w:val="95"/>
          <w:sz w:val="21"/>
        </w:rPr>
        <w:t> </w:t>
      </w:r>
      <w:r>
        <w:rPr>
          <w:w w:val="95"/>
          <w:sz w:val="21"/>
        </w:rPr>
        <w:t>supply</w:t>
      </w:r>
      <w:r>
        <w:rPr>
          <w:spacing w:val="-31"/>
          <w:w w:val="95"/>
          <w:sz w:val="21"/>
        </w:rPr>
        <w:t> </w:t>
      </w:r>
      <w:r>
        <w:rPr>
          <w:w w:val="95"/>
          <w:sz w:val="21"/>
        </w:rPr>
        <w:t>is</w:t>
      </w:r>
      <w:r>
        <w:rPr>
          <w:spacing w:val="-31"/>
          <w:w w:val="95"/>
          <w:sz w:val="21"/>
        </w:rPr>
        <w:t> </w:t>
      </w:r>
      <w:r>
        <w:rPr>
          <w:w w:val="95"/>
          <w:sz w:val="21"/>
        </w:rPr>
        <w:t>more</w:t>
      </w:r>
      <w:r>
        <w:rPr>
          <w:spacing w:val="-31"/>
          <w:w w:val="95"/>
          <w:sz w:val="21"/>
        </w:rPr>
        <w:t> </w:t>
      </w:r>
      <w:r>
        <w:rPr>
          <w:w w:val="95"/>
          <w:sz w:val="21"/>
        </w:rPr>
        <w:t>a</w:t>
      </w:r>
      <w:r>
        <w:rPr>
          <w:spacing w:val="-31"/>
          <w:w w:val="95"/>
          <w:sz w:val="21"/>
        </w:rPr>
        <w:t> </w:t>
      </w:r>
      <w:r>
        <w:rPr>
          <w:w w:val="95"/>
          <w:sz w:val="21"/>
        </w:rPr>
        <w:t>feature</w:t>
      </w:r>
      <w:r>
        <w:rPr>
          <w:spacing w:val="-31"/>
          <w:w w:val="95"/>
          <w:sz w:val="21"/>
        </w:rPr>
        <w:t> </w:t>
      </w:r>
      <w:r>
        <w:rPr>
          <w:w w:val="95"/>
          <w:sz w:val="21"/>
        </w:rPr>
        <w:t>of</w:t>
      </w:r>
      <w:r>
        <w:rPr>
          <w:spacing w:val="-31"/>
          <w:w w:val="95"/>
          <w:sz w:val="21"/>
        </w:rPr>
        <w:t> </w:t>
      </w:r>
      <w:r>
        <w:rPr>
          <w:w w:val="95"/>
          <w:sz w:val="21"/>
        </w:rPr>
        <w:t>recent</w:t>
      </w:r>
      <w:r>
        <w:rPr>
          <w:spacing w:val="-31"/>
          <w:w w:val="95"/>
          <w:sz w:val="21"/>
        </w:rPr>
        <w:t> </w:t>
      </w:r>
      <w:r>
        <w:rPr>
          <w:w w:val="95"/>
          <w:sz w:val="21"/>
        </w:rPr>
        <w:t>medicinal </w:t>
      </w:r>
      <w:r>
        <w:rPr>
          <w:sz w:val="21"/>
        </w:rPr>
        <w:t>cannabis</w:t>
      </w:r>
      <w:r>
        <w:rPr>
          <w:spacing w:val="-43"/>
          <w:sz w:val="21"/>
        </w:rPr>
        <w:t> </w:t>
      </w:r>
      <w:r>
        <w:rPr>
          <w:sz w:val="21"/>
        </w:rPr>
        <w:t>schemes,</w:t>
      </w:r>
      <w:r>
        <w:rPr>
          <w:spacing w:val="-43"/>
          <w:sz w:val="21"/>
        </w:rPr>
        <w:t> </w:t>
      </w:r>
      <w:r>
        <w:rPr>
          <w:sz w:val="21"/>
        </w:rPr>
        <w:t>passed</w:t>
      </w:r>
      <w:r>
        <w:rPr>
          <w:spacing w:val="-43"/>
          <w:sz w:val="21"/>
        </w:rPr>
        <w:t> </w:t>
      </w:r>
      <w:r>
        <w:rPr>
          <w:sz w:val="21"/>
        </w:rPr>
        <w:t>into</w:t>
      </w:r>
      <w:r>
        <w:rPr>
          <w:spacing w:val="-42"/>
          <w:sz w:val="21"/>
        </w:rPr>
        <w:t> </w:t>
      </w:r>
      <w:r>
        <w:rPr>
          <w:sz w:val="21"/>
        </w:rPr>
        <w:t>law</w:t>
      </w:r>
      <w:r>
        <w:rPr>
          <w:spacing w:val="-43"/>
          <w:sz w:val="21"/>
        </w:rPr>
        <w:t> </w:t>
      </w:r>
      <w:r>
        <w:rPr>
          <w:sz w:val="21"/>
        </w:rPr>
        <w:t>in</w:t>
      </w:r>
      <w:r>
        <w:rPr>
          <w:spacing w:val="-42"/>
          <w:sz w:val="21"/>
        </w:rPr>
        <w:t> </w:t>
      </w:r>
      <w:r>
        <w:rPr>
          <w:sz w:val="21"/>
        </w:rPr>
        <w:t>the</w:t>
      </w:r>
      <w:r>
        <w:rPr>
          <w:spacing w:val="-43"/>
          <w:sz w:val="21"/>
        </w:rPr>
        <w:t> </w:t>
      </w:r>
      <w:r>
        <w:rPr>
          <w:sz w:val="21"/>
        </w:rPr>
        <w:t>past</w:t>
      </w:r>
      <w:r>
        <w:rPr>
          <w:spacing w:val="-42"/>
          <w:sz w:val="21"/>
        </w:rPr>
        <w:t> </w:t>
      </w:r>
      <w:r>
        <w:rPr>
          <w:sz w:val="21"/>
        </w:rPr>
        <w:t>five</w:t>
      </w:r>
      <w:r>
        <w:rPr>
          <w:spacing w:val="-43"/>
          <w:sz w:val="21"/>
        </w:rPr>
        <w:t> </w:t>
      </w:r>
      <w:r>
        <w:rPr>
          <w:sz w:val="21"/>
        </w:rPr>
        <w:t>years.</w:t>
      </w:r>
      <w:r>
        <w:rPr>
          <w:spacing w:val="-43"/>
          <w:sz w:val="21"/>
        </w:rPr>
        <w:t> </w:t>
      </w:r>
      <w:r>
        <w:rPr>
          <w:sz w:val="21"/>
        </w:rPr>
        <w:t>Separate</w:t>
      </w:r>
      <w:r>
        <w:rPr>
          <w:spacing w:val="-43"/>
          <w:sz w:val="21"/>
        </w:rPr>
        <w:t> </w:t>
      </w:r>
      <w:r>
        <w:rPr>
          <w:sz w:val="21"/>
        </w:rPr>
        <w:t>licensing</w:t>
      </w:r>
      <w:r>
        <w:rPr>
          <w:spacing w:val="-42"/>
          <w:sz w:val="21"/>
        </w:rPr>
        <w:t> </w:t>
      </w:r>
      <w:r>
        <w:rPr>
          <w:sz w:val="21"/>
        </w:rPr>
        <w:t>gives </w:t>
      </w:r>
      <w:r>
        <w:rPr>
          <w:w w:val="95"/>
          <w:sz w:val="21"/>
        </w:rPr>
        <w:t>governments more flexibility in how cultivation and distribution licence-holders are regulated.</w:t>
      </w:r>
      <w:r>
        <w:rPr>
          <w:spacing w:val="-33"/>
          <w:w w:val="95"/>
          <w:sz w:val="21"/>
        </w:rPr>
        <w:t> </w:t>
      </w:r>
      <w:r>
        <w:rPr>
          <w:w w:val="95"/>
          <w:sz w:val="21"/>
        </w:rPr>
        <w:t>For</w:t>
      </w:r>
      <w:r>
        <w:rPr>
          <w:spacing w:val="-32"/>
          <w:w w:val="95"/>
          <w:sz w:val="21"/>
        </w:rPr>
        <w:t> </w:t>
      </w:r>
      <w:r>
        <w:rPr>
          <w:w w:val="95"/>
          <w:sz w:val="21"/>
        </w:rPr>
        <w:t>example,</w:t>
      </w:r>
      <w:r>
        <w:rPr>
          <w:spacing w:val="-32"/>
          <w:w w:val="95"/>
          <w:sz w:val="21"/>
        </w:rPr>
        <w:t> </w:t>
      </w:r>
      <w:r>
        <w:rPr>
          <w:w w:val="95"/>
          <w:sz w:val="21"/>
        </w:rPr>
        <w:t>if</w:t>
      </w:r>
      <w:r>
        <w:rPr>
          <w:spacing w:val="-32"/>
          <w:w w:val="95"/>
          <w:sz w:val="21"/>
        </w:rPr>
        <w:t> </w:t>
      </w:r>
      <w:r>
        <w:rPr>
          <w:w w:val="95"/>
          <w:sz w:val="21"/>
        </w:rPr>
        <w:t>there</w:t>
      </w:r>
      <w:r>
        <w:rPr>
          <w:spacing w:val="-32"/>
          <w:w w:val="95"/>
          <w:sz w:val="21"/>
        </w:rPr>
        <w:t> </w:t>
      </w:r>
      <w:r>
        <w:rPr>
          <w:w w:val="95"/>
          <w:sz w:val="21"/>
        </w:rPr>
        <w:t>are</w:t>
      </w:r>
      <w:r>
        <w:rPr>
          <w:spacing w:val="-32"/>
          <w:w w:val="95"/>
          <w:sz w:val="21"/>
        </w:rPr>
        <w:t> </w:t>
      </w:r>
      <w:r>
        <w:rPr>
          <w:w w:val="95"/>
          <w:sz w:val="21"/>
        </w:rPr>
        <w:t>caps</w:t>
      </w:r>
      <w:r>
        <w:rPr>
          <w:spacing w:val="-32"/>
          <w:w w:val="95"/>
          <w:sz w:val="21"/>
        </w:rPr>
        <w:t> </w:t>
      </w:r>
      <w:r>
        <w:rPr>
          <w:w w:val="95"/>
          <w:sz w:val="21"/>
        </w:rPr>
        <w:t>on</w:t>
      </w:r>
      <w:r>
        <w:rPr>
          <w:spacing w:val="-32"/>
          <w:w w:val="95"/>
          <w:sz w:val="21"/>
        </w:rPr>
        <w:t> </w:t>
      </w:r>
      <w:r>
        <w:rPr>
          <w:w w:val="95"/>
          <w:sz w:val="21"/>
        </w:rPr>
        <w:t>the</w:t>
      </w:r>
      <w:r>
        <w:rPr>
          <w:spacing w:val="-32"/>
          <w:w w:val="95"/>
          <w:sz w:val="21"/>
        </w:rPr>
        <w:t> </w:t>
      </w:r>
      <w:r>
        <w:rPr>
          <w:w w:val="95"/>
          <w:sz w:val="21"/>
        </w:rPr>
        <w:t>number</w:t>
      </w:r>
      <w:r>
        <w:rPr>
          <w:spacing w:val="-32"/>
          <w:w w:val="95"/>
          <w:sz w:val="21"/>
        </w:rPr>
        <w:t> </w:t>
      </w:r>
      <w:r>
        <w:rPr>
          <w:w w:val="95"/>
          <w:sz w:val="21"/>
        </w:rPr>
        <w:t>of</w:t>
      </w:r>
      <w:r>
        <w:rPr>
          <w:spacing w:val="-32"/>
          <w:w w:val="95"/>
          <w:sz w:val="21"/>
        </w:rPr>
        <w:t> </w:t>
      </w:r>
      <w:r>
        <w:rPr>
          <w:w w:val="95"/>
          <w:sz w:val="21"/>
        </w:rPr>
        <w:t>cultivators</w:t>
      </w:r>
      <w:r>
        <w:rPr>
          <w:spacing w:val="-32"/>
          <w:w w:val="95"/>
          <w:sz w:val="21"/>
        </w:rPr>
        <w:t> </w:t>
      </w:r>
      <w:r>
        <w:rPr>
          <w:w w:val="95"/>
          <w:sz w:val="21"/>
        </w:rPr>
        <w:t>and</w:t>
      </w:r>
      <w:r>
        <w:rPr>
          <w:spacing w:val="-32"/>
          <w:w w:val="95"/>
          <w:sz w:val="21"/>
        </w:rPr>
        <w:t> </w:t>
      </w:r>
      <w:r>
        <w:rPr>
          <w:w w:val="95"/>
          <w:sz w:val="21"/>
        </w:rPr>
        <w:t>distributors allowed</w:t>
      </w:r>
      <w:r>
        <w:rPr>
          <w:spacing w:val="-36"/>
          <w:w w:val="95"/>
          <w:sz w:val="21"/>
        </w:rPr>
        <w:t> </w:t>
      </w:r>
      <w:r>
        <w:rPr>
          <w:w w:val="95"/>
          <w:sz w:val="21"/>
        </w:rPr>
        <w:t>to</w:t>
      </w:r>
      <w:r>
        <w:rPr>
          <w:spacing w:val="-36"/>
          <w:w w:val="95"/>
          <w:sz w:val="21"/>
        </w:rPr>
        <w:t> </w:t>
      </w:r>
      <w:r>
        <w:rPr>
          <w:w w:val="95"/>
          <w:sz w:val="21"/>
        </w:rPr>
        <w:t>operate</w:t>
      </w:r>
      <w:r>
        <w:rPr>
          <w:spacing w:val="-36"/>
          <w:w w:val="95"/>
          <w:sz w:val="21"/>
        </w:rPr>
        <w:t> </w:t>
      </w:r>
      <w:r>
        <w:rPr>
          <w:w w:val="95"/>
          <w:sz w:val="21"/>
        </w:rPr>
        <w:t>in</w:t>
      </w:r>
      <w:r>
        <w:rPr>
          <w:spacing w:val="-35"/>
          <w:w w:val="95"/>
          <w:sz w:val="21"/>
        </w:rPr>
        <w:t> </w:t>
      </w:r>
      <w:r>
        <w:rPr>
          <w:w w:val="95"/>
          <w:sz w:val="21"/>
        </w:rPr>
        <w:t>the</w:t>
      </w:r>
      <w:r>
        <w:rPr>
          <w:spacing w:val="-36"/>
          <w:w w:val="95"/>
          <w:sz w:val="21"/>
        </w:rPr>
        <w:t> </w:t>
      </w:r>
      <w:r>
        <w:rPr>
          <w:w w:val="95"/>
          <w:sz w:val="21"/>
        </w:rPr>
        <w:t>jurisdiction,</w:t>
      </w:r>
      <w:r>
        <w:rPr>
          <w:spacing w:val="-36"/>
          <w:w w:val="95"/>
          <w:sz w:val="21"/>
        </w:rPr>
        <w:t> </w:t>
      </w:r>
      <w:r>
        <w:rPr>
          <w:w w:val="95"/>
          <w:sz w:val="21"/>
        </w:rPr>
        <w:t>the</w:t>
      </w:r>
      <w:r>
        <w:rPr>
          <w:spacing w:val="-36"/>
          <w:w w:val="95"/>
          <w:sz w:val="21"/>
        </w:rPr>
        <w:t> </w:t>
      </w:r>
      <w:r>
        <w:rPr>
          <w:w w:val="95"/>
          <w:sz w:val="21"/>
        </w:rPr>
        <w:t>government</w:t>
      </w:r>
      <w:r>
        <w:rPr>
          <w:spacing w:val="-36"/>
          <w:w w:val="95"/>
          <w:sz w:val="21"/>
        </w:rPr>
        <w:t> </w:t>
      </w:r>
      <w:r>
        <w:rPr>
          <w:w w:val="95"/>
          <w:sz w:val="21"/>
        </w:rPr>
        <w:t>can</w:t>
      </w:r>
      <w:r>
        <w:rPr>
          <w:spacing w:val="-35"/>
          <w:w w:val="95"/>
          <w:sz w:val="21"/>
        </w:rPr>
        <w:t> </w:t>
      </w:r>
      <w:r>
        <w:rPr>
          <w:w w:val="95"/>
          <w:sz w:val="21"/>
        </w:rPr>
        <w:t>impose</w:t>
      </w:r>
      <w:r>
        <w:rPr>
          <w:spacing w:val="-36"/>
          <w:w w:val="95"/>
          <w:sz w:val="21"/>
        </w:rPr>
        <w:t> </w:t>
      </w:r>
      <w:r>
        <w:rPr>
          <w:w w:val="95"/>
          <w:sz w:val="21"/>
        </w:rPr>
        <w:t>different</w:t>
      </w:r>
      <w:r>
        <w:rPr>
          <w:spacing w:val="-36"/>
          <w:w w:val="95"/>
          <w:sz w:val="21"/>
        </w:rPr>
        <w:t> </w:t>
      </w:r>
      <w:r>
        <w:rPr>
          <w:w w:val="95"/>
          <w:sz w:val="21"/>
        </w:rPr>
        <w:t>caps</w:t>
      </w:r>
      <w:r>
        <w:rPr>
          <w:spacing w:val="-35"/>
          <w:w w:val="95"/>
          <w:sz w:val="21"/>
        </w:rPr>
        <w:t> </w:t>
      </w:r>
      <w:r>
        <w:rPr>
          <w:w w:val="95"/>
          <w:sz w:val="21"/>
        </w:rPr>
        <w:t>in</w:t>
      </w:r>
      <w:r>
        <w:rPr>
          <w:spacing w:val="-36"/>
          <w:w w:val="95"/>
          <w:sz w:val="21"/>
        </w:rPr>
        <w:t> </w:t>
      </w:r>
      <w:r>
        <w:rPr>
          <w:w w:val="95"/>
          <w:sz w:val="21"/>
        </w:rPr>
        <w:t>each </w:t>
      </w:r>
      <w:r>
        <w:rPr>
          <w:sz w:val="21"/>
        </w:rPr>
        <w:t>category.</w:t>
      </w:r>
      <w:r>
        <w:rPr>
          <w:sz w:val="21"/>
          <w:vertAlign w:val="superscript"/>
        </w:rPr>
        <w:t>136</w:t>
      </w:r>
    </w:p>
    <w:p>
      <w:pPr>
        <w:pStyle w:val="Heading5"/>
        <w:spacing w:before="84"/>
      </w:pPr>
      <w:bookmarkStart w:name="_TOC_250025" w:id="149"/>
      <w:bookmarkEnd w:id="149"/>
      <w:r>
        <w:rPr/>
        <w:t>Importation</w:t>
      </w:r>
    </w:p>
    <w:p>
      <w:pPr>
        <w:pStyle w:val="ListParagraph"/>
        <w:numPr>
          <w:ilvl w:val="1"/>
          <w:numId w:val="5"/>
        </w:numPr>
        <w:tabs>
          <w:tab w:pos="1666" w:val="left" w:leader="none"/>
          <w:tab w:pos="1667" w:val="left" w:leader="none"/>
        </w:tabs>
        <w:spacing w:line="271" w:lineRule="auto" w:before="123" w:after="0"/>
        <w:ind w:left="1666" w:right="141" w:hanging="710"/>
        <w:jc w:val="left"/>
        <w:rPr>
          <w:sz w:val="21"/>
        </w:rPr>
      </w:pPr>
      <w:r>
        <w:rPr>
          <w:w w:val="95"/>
          <w:sz w:val="21"/>
        </w:rPr>
        <w:t>In</w:t>
      </w:r>
      <w:r>
        <w:rPr>
          <w:spacing w:val="-33"/>
          <w:w w:val="95"/>
          <w:sz w:val="21"/>
        </w:rPr>
        <w:t> </w:t>
      </w:r>
      <w:r>
        <w:rPr>
          <w:w w:val="95"/>
          <w:sz w:val="21"/>
        </w:rPr>
        <w:t>a</w:t>
      </w:r>
      <w:r>
        <w:rPr>
          <w:spacing w:val="-32"/>
          <w:w w:val="95"/>
          <w:sz w:val="21"/>
        </w:rPr>
        <w:t> </w:t>
      </w:r>
      <w:r>
        <w:rPr>
          <w:w w:val="95"/>
          <w:sz w:val="21"/>
        </w:rPr>
        <w:t>number</w:t>
      </w:r>
      <w:r>
        <w:rPr>
          <w:spacing w:val="-32"/>
          <w:w w:val="95"/>
          <w:sz w:val="21"/>
        </w:rPr>
        <w:t> </w:t>
      </w:r>
      <w:r>
        <w:rPr>
          <w:w w:val="95"/>
          <w:sz w:val="21"/>
        </w:rPr>
        <w:t>of</w:t>
      </w:r>
      <w:r>
        <w:rPr>
          <w:spacing w:val="-32"/>
          <w:w w:val="95"/>
          <w:sz w:val="21"/>
        </w:rPr>
        <w:t> </w:t>
      </w:r>
      <w:r>
        <w:rPr>
          <w:w w:val="95"/>
          <w:sz w:val="21"/>
        </w:rPr>
        <w:t>European</w:t>
      </w:r>
      <w:r>
        <w:rPr>
          <w:spacing w:val="-32"/>
          <w:w w:val="95"/>
          <w:sz w:val="21"/>
        </w:rPr>
        <w:t> </w:t>
      </w:r>
      <w:r>
        <w:rPr>
          <w:w w:val="95"/>
          <w:sz w:val="21"/>
        </w:rPr>
        <w:t>countries,</w:t>
      </w:r>
      <w:r>
        <w:rPr>
          <w:spacing w:val="-33"/>
          <w:w w:val="95"/>
          <w:sz w:val="21"/>
        </w:rPr>
        <w:t> </w:t>
      </w:r>
      <w:r>
        <w:rPr>
          <w:w w:val="95"/>
          <w:sz w:val="21"/>
        </w:rPr>
        <w:t>including</w:t>
      </w:r>
      <w:r>
        <w:rPr>
          <w:spacing w:val="-32"/>
          <w:w w:val="95"/>
          <w:sz w:val="21"/>
        </w:rPr>
        <w:t> </w:t>
      </w:r>
      <w:r>
        <w:rPr>
          <w:w w:val="95"/>
          <w:sz w:val="21"/>
        </w:rPr>
        <w:t>Finland,</w:t>
      </w:r>
      <w:r>
        <w:rPr>
          <w:spacing w:val="-33"/>
          <w:w w:val="95"/>
          <w:sz w:val="21"/>
        </w:rPr>
        <w:t> </w:t>
      </w:r>
      <w:r>
        <w:rPr>
          <w:w w:val="95"/>
          <w:sz w:val="21"/>
        </w:rPr>
        <w:t>Germany</w:t>
      </w:r>
      <w:r>
        <w:rPr>
          <w:spacing w:val="-32"/>
          <w:w w:val="95"/>
          <w:sz w:val="21"/>
        </w:rPr>
        <w:t> </w:t>
      </w:r>
      <w:r>
        <w:rPr>
          <w:w w:val="95"/>
          <w:sz w:val="21"/>
        </w:rPr>
        <w:t>and</w:t>
      </w:r>
      <w:r>
        <w:rPr>
          <w:spacing w:val="-33"/>
          <w:w w:val="95"/>
          <w:sz w:val="21"/>
        </w:rPr>
        <w:t> </w:t>
      </w:r>
      <w:r>
        <w:rPr>
          <w:w w:val="95"/>
          <w:sz w:val="21"/>
        </w:rPr>
        <w:t>Italy,</w:t>
      </w:r>
      <w:r>
        <w:rPr>
          <w:spacing w:val="-32"/>
          <w:w w:val="95"/>
          <w:sz w:val="21"/>
        </w:rPr>
        <w:t> </w:t>
      </w:r>
      <w:r>
        <w:rPr>
          <w:w w:val="95"/>
          <w:sz w:val="21"/>
        </w:rPr>
        <w:t>patients</w:t>
      </w:r>
      <w:r>
        <w:rPr>
          <w:spacing w:val="-32"/>
          <w:w w:val="95"/>
          <w:sz w:val="21"/>
        </w:rPr>
        <w:t> </w:t>
      </w:r>
      <w:r>
        <w:rPr>
          <w:w w:val="95"/>
          <w:sz w:val="21"/>
        </w:rPr>
        <w:t>have access</w:t>
      </w:r>
      <w:r>
        <w:rPr>
          <w:spacing w:val="-30"/>
          <w:w w:val="95"/>
          <w:sz w:val="21"/>
        </w:rPr>
        <w:t> </w:t>
      </w:r>
      <w:r>
        <w:rPr>
          <w:w w:val="95"/>
          <w:sz w:val="21"/>
        </w:rPr>
        <w:t>to</w:t>
      </w:r>
      <w:r>
        <w:rPr>
          <w:spacing w:val="-30"/>
          <w:w w:val="95"/>
          <w:sz w:val="21"/>
        </w:rPr>
        <w:t> </w:t>
      </w:r>
      <w:r>
        <w:rPr>
          <w:w w:val="95"/>
          <w:sz w:val="21"/>
        </w:rPr>
        <w:t>cannabis</w:t>
      </w:r>
      <w:r>
        <w:rPr>
          <w:spacing w:val="-30"/>
          <w:w w:val="95"/>
          <w:sz w:val="21"/>
        </w:rPr>
        <w:t> </w:t>
      </w:r>
      <w:r>
        <w:rPr>
          <w:w w:val="95"/>
          <w:sz w:val="21"/>
        </w:rPr>
        <w:t>imported</w:t>
      </w:r>
      <w:r>
        <w:rPr>
          <w:spacing w:val="-30"/>
          <w:w w:val="95"/>
          <w:sz w:val="21"/>
        </w:rPr>
        <w:t> </w:t>
      </w:r>
      <w:r>
        <w:rPr>
          <w:w w:val="95"/>
          <w:sz w:val="21"/>
        </w:rPr>
        <w:t>from</w:t>
      </w:r>
      <w:r>
        <w:rPr>
          <w:spacing w:val="-29"/>
          <w:w w:val="95"/>
          <w:sz w:val="21"/>
        </w:rPr>
        <w:t> </w:t>
      </w:r>
      <w:r>
        <w:rPr>
          <w:w w:val="95"/>
          <w:sz w:val="21"/>
        </w:rPr>
        <w:t>the</w:t>
      </w:r>
      <w:r>
        <w:rPr>
          <w:spacing w:val="-30"/>
          <w:w w:val="95"/>
          <w:sz w:val="21"/>
        </w:rPr>
        <w:t> </w:t>
      </w:r>
      <w:r>
        <w:rPr>
          <w:w w:val="95"/>
          <w:sz w:val="21"/>
        </w:rPr>
        <w:t>Netherlands</w:t>
      </w:r>
      <w:r>
        <w:rPr>
          <w:spacing w:val="-29"/>
          <w:w w:val="95"/>
          <w:sz w:val="21"/>
        </w:rPr>
        <w:t> </w:t>
      </w:r>
      <w:r>
        <w:rPr>
          <w:w w:val="95"/>
          <w:sz w:val="21"/>
        </w:rPr>
        <w:t>(produced</w:t>
      </w:r>
      <w:r>
        <w:rPr>
          <w:spacing w:val="-30"/>
          <w:w w:val="95"/>
          <w:sz w:val="21"/>
        </w:rPr>
        <w:t> </w:t>
      </w:r>
      <w:r>
        <w:rPr>
          <w:w w:val="95"/>
          <w:sz w:val="21"/>
        </w:rPr>
        <w:t>by</w:t>
      </w:r>
      <w:r>
        <w:rPr>
          <w:spacing w:val="-30"/>
          <w:w w:val="95"/>
          <w:sz w:val="21"/>
        </w:rPr>
        <w:t> </w:t>
      </w:r>
      <w:r>
        <w:rPr>
          <w:w w:val="95"/>
          <w:sz w:val="21"/>
        </w:rPr>
        <w:t>Bedrocan</w:t>
      </w:r>
      <w:r>
        <w:rPr>
          <w:spacing w:val="-30"/>
          <w:w w:val="95"/>
          <w:sz w:val="21"/>
        </w:rPr>
        <w:t> </w:t>
      </w:r>
      <w:r>
        <w:rPr>
          <w:w w:val="95"/>
          <w:sz w:val="21"/>
        </w:rPr>
        <w:t>BV,</w:t>
      </w:r>
      <w:r>
        <w:rPr>
          <w:spacing w:val="-30"/>
          <w:w w:val="95"/>
          <w:sz w:val="21"/>
        </w:rPr>
        <w:t> </w:t>
      </w:r>
      <w:r>
        <w:rPr>
          <w:w w:val="95"/>
          <w:sz w:val="21"/>
        </w:rPr>
        <w:t>the</w:t>
      </w:r>
      <w:r>
        <w:rPr>
          <w:spacing w:val="-30"/>
          <w:w w:val="95"/>
          <w:sz w:val="21"/>
        </w:rPr>
        <w:t> </w:t>
      </w:r>
      <w:r>
        <w:rPr>
          <w:w w:val="95"/>
          <w:sz w:val="21"/>
        </w:rPr>
        <w:t>sole Dutch</w:t>
      </w:r>
      <w:r>
        <w:rPr>
          <w:spacing w:val="-35"/>
          <w:w w:val="95"/>
          <w:sz w:val="21"/>
        </w:rPr>
        <w:t> </w:t>
      </w:r>
      <w:r>
        <w:rPr>
          <w:w w:val="95"/>
          <w:sz w:val="21"/>
        </w:rPr>
        <w:t>supplier).</w:t>
      </w:r>
      <w:r>
        <w:rPr>
          <w:spacing w:val="-35"/>
          <w:w w:val="95"/>
          <w:sz w:val="21"/>
        </w:rPr>
        <w:t> </w:t>
      </w:r>
      <w:r>
        <w:rPr>
          <w:w w:val="95"/>
          <w:sz w:val="21"/>
        </w:rPr>
        <w:t>Patients</w:t>
      </w:r>
      <w:r>
        <w:rPr>
          <w:spacing w:val="-35"/>
          <w:w w:val="95"/>
          <w:sz w:val="21"/>
        </w:rPr>
        <w:t> </w:t>
      </w:r>
      <w:r>
        <w:rPr>
          <w:w w:val="95"/>
          <w:sz w:val="21"/>
        </w:rPr>
        <w:t>in</w:t>
      </w:r>
      <w:r>
        <w:rPr>
          <w:spacing w:val="-35"/>
          <w:w w:val="95"/>
          <w:sz w:val="21"/>
        </w:rPr>
        <w:t> </w:t>
      </w:r>
      <w:r>
        <w:rPr>
          <w:w w:val="95"/>
          <w:sz w:val="21"/>
        </w:rPr>
        <w:t>those</w:t>
      </w:r>
      <w:r>
        <w:rPr>
          <w:spacing w:val="-35"/>
          <w:w w:val="95"/>
          <w:sz w:val="21"/>
        </w:rPr>
        <w:t> </w:t>
      </w:r>
      <w:r>
        <w:rPr>
          <w:w w:val="95"/>
          <w:sz w:val="21"/>
        </w:rPr>
        <w:t>countries</w:t>
      </w:r>
      <w:r>
        <w:rPr>
          <w:spacing w:val="-34"/>
          <w:w w:val="95"/>
          <w:sz w:val="21"/>
        </w:rPr>
        <w:t> </w:t>
      </w:r>
      <w:r>
        <w:rPr>
          <w:w w:val="95"/>
          <w:sz w:val="21"/>
        </w:rPr>
        <w:t>can</w:t>
      </w:r>
      <w:r>
        <w:rPr>
          <w:spacing w:val="-35"/>
          <w:w w:val="95"/>
          <w:sz w:val="21"/>
        </w:rPr>
        <w:t> </w:t>
      </w:r>
      <w:r>
        <w:rPr>
          <w:w w:val="95"/>
          <w:sz w:val="21"/>
        </w:rPr>
        <w:t>obtain</w:t>
      </w:r>
      <w:r>
        <w:rPr>
          <w:spacing w:val="-35"/>
          <w:w w:val="95"/>
          <w:sz w:val="21"/>
        </w:rPr>
        <w:t> </w:t>
      </w:r>
      <w:r>
        <w:rPr>
          <w:w w:val="95"/>
          <w:sz w:val="21"/>
        </w:rPr>
        <w:t>a</w:t>
      </w:r>
      <w:r>
        <w:rPr>
          <w:spacing w:val="-35"/>
          <w:w w:val="95"/>
          <w:sz w:val="21"/>
        </w:rPr>
        <w:t> </w:t>
      </w:r>
      <w:r>
        <w:rPr>
          <w:w w:val="95"/>
          <w:sz w:val="21"/>
        </w:rPr>
        <w:t>prescription</w:t>
      </w:r>
      <w:r>
        <w:rPr>
          <w:spacing w:val="-34"/>
          <w:w w:val="95"/>
          <w:sz w:val="21"/>
        </w:rPr>
        <w:t> </w:t>
      </w:r>
      <w:r>
        <w:rPr>
          <w:w w:val="95"/>
          <w:sz w:val="21"/>
        </w:rPr>
        <w:t>for</w:t>
      </w:r>
      <w:r>
        <w:rPr>
          <w:spacing w:val="-35"/>
          <w:w w:val="95"/>
          <w:sz w:val="21"/>
        </w:rPr>
        <w:t> </w:t>
      </w:r>
      <w:r>
        <w:rPr>
          <w:w w:val="95"/>
          <w:sz w:val="21"/>
        </w:rPr>
        <w:t>cannabis</w:t>
      </w:r>
      <w:r>
        <w:rPr>
          <w:spacing w:val="-35"/>
          <w:w w:val="95"/>
          <w:sz w:val="21"/>
        </w:rPr>
        <w:t> </w:t>
      </w:r>
      <w:r>
        <w:rPr>
          <w:w w:val="95"/>
          <w:sz w:val="21"/>
        </w:rPr>
        <w:t>from their</w:t>
      </w:r>
      <w:r>
        <w:rPr>
          <w:spacing w:val="-25"/>
          <w:w w:val="95"/>
          <w:sz w:val="21"/>
        </w:rPr>
        <w:t> </w:t>
      </w:r>
      <w:r>
        <w:rPr>
          <w:w w:val="95"/>
          <w:sz w:val="21"/>
        </w:rPr>
        <w:t>doctor,</w:t>
      </w:r>
      <w:r>
        <w:rPr>
          <w:spacing w:val="-26"/>
          <w:w w:val="95"/>
          <w:sz w:val="21"/>
        </w:rPr>
        <w:t> </w:t>
      </w:r>
      <w:r>
        <w:rPr>
          <w:w w:val="95"/>
          <w:sz w:val="21"/>
        </w:rPr>
        <w:t>and</w:t>
      </w:r>
      <w:r>
        <w:rPr>
          <w:spacing w:val="-25"/>
          <w:w w:val="95"/>
          <w:sz w:val="21"/>
        </w:rPr>
        <w:t> </w:t>
      </w:r>
      <w:r>
        <w:rPr>
          <w:w w:val="95"/>
          <w:sz w:val="21"/>
        </w:rPr>
        <w:t>seek</w:t>
      </w:r>
      <w:r>
        <w:rPr>
          <w:spacing w:val="-25"/>
          <w:w w:val="95"/>
          <w:sz w:val="21"/>
        </w:rPr>
        <w:t> </w:t>
      </w:r>
      <w:r>
        <w:rPr>
          <w:w w:val="95"/>
          <w:sz w:val="21"/>
        </w:rPr>
        <w:t>cannabis</w:t>
      </w:r>
      <w:r>
        <w:rPr>
          <w:spacing w:val="-24"/>
          <w:w w:val="95"/>
          <w:sz w:val="21"/>
        </w:rPr>
        <w:t> </w:t>
      </w:r>
      <w:r>
        <w:rPr>
          <w:w w:val="95"/>
          <w:sz w:val="21"/>
        </w:rPr>
        <w:t>on</w:t>
      </w:r>
      <w:r>
        <w:rPr>
          <w:spacing w:val="-25"/>
          <w:w w:val="95"/>
          <w:sz w:val="21"/>
        </w:rPr>
        <w:t> </w:t>
      </w:r>
      <w:r>
        <w:rPr>
          <w:w w:val="95"/>
          <w:sz w:val="21"/>
        </w:rPr>
        <w:t>the</w:t>
      </w:r>
      <w:r>
        <w:rPr>
          <w:spacing w:val="-25"/>
          <w:w w:val="95"/>
          <w:sz w:val="21"/>
        </w:rPr>
        <w:t> </w:t>
      </w:r>
      <w:r>
        <w:rPr>
          <w:w w:val="95"/>
          <w:sz w:val="21"/>
        </w:rPr>
        <w:t>basis</w:t>
      </w:r>
      <w:r>
        <w:rPr>
          <w:spacing w:val="-25"/>
          <w:w w:val="95"/>
          <w:sz w:val="21"/>
        </w:rPr>
        <w:t> </w:t>
      </w:r>
      <w:r>
        <w:rPr>
          <w:w w:val="95"/>
          <w:sz w:val="21"/>
        </w:rPr>
        <w:t>of</w:t>
      </w:r>
      <w:r>
        <w:rPr>
          <w:spacing w:val="-25"/>
          <w:w w:val="95"/>
          <w:sz w:val="21"/>
        </w:rPr>
        <w:t> </w:t>
      </w:r>
      <w:r>
        <w:rPr>
          <w:w w:val="95"/>
          <w:sz w:val="21"/>
        </w:rPr>
        <w:t>this</w:t>
      </w:r>
      <w:r>
        <w:rPr>
          <w:spacing w:val="-25"/>
          <w:w w:val="95"/>
          <w:sz w:val="21"/>
        </w:rPr>
        <w:t> </w:t>
      </w:r>
      <w:r>
        <w:rPr>
          <w:w w:val="95"/>
          <w:sz w:val="21"/>
        </w:rPr>
        <w:t>prescription</w:t>
      </w:r>
      <w:r>
        <w:rPr>
          <w:spacing w:val="-25"/>
          <w:w w:val="95"/>
          <w:sz w:val="21"/>
        </w:rPr>
        <w:t> </w:t>
      </w:r>
      <w:r>
        <w:rPr>
          <w:w w:val="95"/>
          <w:sz w:val="21"/>
        </w:rPr>
        <w:t>from</w:t>
      </w:r>
      <w:r>
        <w:rPr>
          <w:spacing w:val="-23"/>
          <w:w w:val="95"/>
          <w:sz w:val="21"/>
        </w:rPr>
        <w:t> </w:t>
      </w:r>
      <w:r>
        <w:rPr>
          <w:w w:val="95"/>
          <w:sz w:val="21"/>
        </w:rPr>
        <w:t>a</w:t>
      </w:r>
      <w:r>
        <w:rPr>
          <w:spacing w:val="-25"/>
          <w:w w:val="95"/>
          <w:sz w:val="21"/>
        </w:rPr>
        <w:t> </w:t>
      </w:r>
      <w:r>
        <w:rPr>
          <w:w w:val="95"/>
          <w:sz w:val="21"/>
        </w:rPr>
        <w:t>pharmacy</w:t>
      </w:r>
      <w:r>
        <w:rPr>
          <w:spacing w:val="-25"/>
          <w:w w:val="95"/>
          <w:sz w:val="21"/>
        </w:rPr>
        <w:t> </w:t>
      </w:r>
      <w:r>
        <w:rPr>
          <w:w w:val="95"/>
          <w:sz w:val="21"/>
        </w:rPr>
        <w:t>or wholesaler.</w:t>
      </w:r>
      <w:r>
        <w:rPr>
          <w:spacing w:val="-42"/>
          <w:w w:val="95"/>
          <w:sz w:val="21"/>
        </w:rPr>
        <w:t> </w:t>
      </w:r>
      <w:r>
        <w:rPr>
          <w:w w:val="95"/>
          <w:sz w:val="21"/>
        </w:rPr>
        <w:t>The</w:t>
      </w:r>
      <w:r>
        <w:rPr>
          <w:spacing w:val="-42"/>
          <w:w w:val="95"/>
          <w:sz w:val="21"/>
        </w:rPr>
        <w:t> </w:t>
      </w:r>
      <w:r>
        <w:rPr>
          <w:w w:val="95"/>
          <w:sz w:val="21"/>
        </w:rPr>
        <w:t>pharmacies</w:t>
      </w:r>
      <w:r>
        <w:rPr>
          <w:spacing w:val="-41"/>
          <w:w w:val="95"/>
          <w:sz w:val="21"/>
        </w:rPr>
        <w:t> </w:t>
      </w:r>
      <w:r>
        <w:rPr>
          <w:w w:val="95"/>
          <w:sz w:val="21"/>
        </w:rPr>
        <w:t>and</w:t>
      </w:r>
      <w:r>
        <w:rPr>
          <w:spacing w:val="-42"/>
          <w:w w:val="95"/>
          <w:sz w:val="21"/>
        </w:rPr>
        <w:t> </w:t>
      </w:r>
      <w:r>
        <w:rPr>
          <w:w w:val="95"/>
          <w:sz w:val="21"/>
        </w:rPr>
        <w:t>wholesalers</w:t>
      </w:r>
      <w:r>
        <w:rPr>
          <w:spacing w:val="-41"/>
          <w:w w:val="95"/>
          <w:sz w:val="21"/>
        </w:rPr>
        <w:t> </w:t>
      </w:r>
      <w:r>
        <w:rPr>
          <w:w w:val="95"/>
          <w:sz w:val="21"/>
        </w:rPr>
        <w:t>then</w:t>
      </w:r>
      <w:r>
        <w:rPr>
          <w:spacing w:val="-41"/>
          <w:w w:val="95"/>
          <w:sz w:val="21"/>
        </w:rPr>
        <w:t> </w:t>
      </w:r>
      <w:r>
        <w:rPr>
          <w:w w:val="95"/>
          <w:sz w:val="21"/>
        </w:rPr>
        <w:t>apply</w:t>
      </w:r>
      <w:r>
        <w:rPr>
          <w:spacing w:val="-42"/>
          <w:w w:val="95"/>
          <w:sz w:val="21"/>
        </w:rPr>
        <w:t> </w:t>
      </w:r>
      <w:r>
        <w:rPr>
          <w:w w:val="95"/>
          <w:sz w:val="21"/>
        </w:rPr>
        <w:t>for</w:t>
      </w:r>
      <w:r>
        <w:rPr>
          <w:spacing w:val="-41"/>
          <w:w w:val="95"/>
          <w:sz w:val="21"/>
        </w:rPr>
        <w:t> </w:t>
      </w:r>
      <w:r>
        <w:rPr>
          <w:w w:val="95"/>
          <w:sz w:val="21"/>
        </w:rPr>
        <w:t>import</w:t>
      </w:r>
      <w:r>
        <w:rPr>
          <w:spacing w:val="-42"/>
          <w:w w:val="95"/>
          <w:sz w:val="21"/>
        </w:rPr>
        <w:t> </w:t>
      </w:r>
      <w:r>
        <w:rPr>
          <w:w w:val="95"/>
          <w:sz w:val="21"/>
        </w:rPr>
        <w:t>licences</w:t>
      </w:r>
      <w:r>
        <w:rPr>
          <w:spacing w:val="-41"/>
          <w:w w:val="95"/>
          <w:sz w:val="21"/>
        </w:rPr>
        <w:t> </w:t>
      </w:r>
      <w:r>
        <w:rPr>
          <w:w w:val="95"/>
          <w:sz w:val="21"/>
        </w:rPr>
        <w:t>in</w:t>
      </w:r>
      <w:r>
        <w:rPr>
          <w:spacing w:val="-42"/>
          <w:w w:val="95"/>
          <w:sz w:val="21"/>
        </w:rPr>
        <w:t> </w:t>
      </w:r>
      <w:r>
        <w:rPr>
          <w:w w:val="95"/>
          <w:sz w:val="21"/>
        </w:rPr>
        <w:t>their</w:t>
      </w:r>
      <w:r>
        <w:rPr>
          <w:spacing w:val="-41"/>
          <w:w w:val="95"/>
          <w:sz w:val="21"/>
        </w:rPr>
        <w:t> </w:t>
      </w:r>
      <w:r>
        <w:rPr>
          <w:w w:val="95"/>
          <w:sz w:val="21"/>
        </w:rPr>
        <w:t>home jurisdiction, which form the basis for export approval to be granted by the Dutch government.</w:t>
      </w:r>
      <w:r>
        <w:rPr>
          <w:w w:val="95"/>
          <w:sz w:val="21"/>
          <w:vertAlign w:val="superscript"/>
        </w:rPr>
        <w:t>137</w:t>
      </w:r>
      <w:r>
        <w:rPr>
          <w:spacing w:val="-30"/>
          <w:w w:val="95"/>
          <w:sz w:val="21"/>
          <w:vertAlign w:val="baseline"/>
        </w:rPr>
        <w:t> </w:t>
      </w:r>
      <w:r>
        <w:rPr>
          <w:w w:val="95"/>
          <w:sz w:val="21"/>
          <w:vertAlign w:val="baseline"/>
        </w:rPr>
        <w:t>It</w:t>
      </w:r>
      <w:r>
        <w:rPr>
          <w:spacing w:val="-30"/>
          <w:w w:val="95"/>
          <w:sz w:val="21"/>
          <w:vertAlign w:val="baseline"/>
        </w:rPr>
        <w:t> </w:t>
      </w:r>
      <w:r>
        <w:rPr>
          <w:w w:val="95"/>
          <w:sz w:val="21"/>
          <w:vertAlign w:val="baseline"/>
        </w:rPr>
        <w:t>is</w:t>
      </w:r>
      <w:r>
        <w:rPr>
          <w:spacing w:val="-29"/>
          <w:w w:val="95"/>
          <w:sz w:val="21"/>
          <w:vertAlign w:val="baseline"/>
        </w:rPr>
        <w:t> </w:t>
      </w:r>
      <w:r>
        <w:rPr>
          <w:w w:val="95"/>
          <w:sz w:val="21"/>
          <w:vertAlign w:val="baseline"/>
        </w:rPr>
        <w:t>also</w:t>
      </w:r>
      <w:r>
        <w:rPr>
          <w:spacing w:val="-30"/>
          <w:w w:val="95"/>
          <w:sz w:val="21"/>
          <w:vertAlign w:val="baseline"/>
        </w:rPr>
        <w:t> </w:t>
      </w:r>
      <w:r>
        <w:rPr>
          <w:w w:val="95"/>
          <w:sz w:val="21"/>
          <w:vertAlign w:val="baseline"/>
        </w:rPr>
        <w:t>possible</w:t>
      </w:r>
      <w:r>
        <w:rPr>
          <w:spacing w:val="-30"/>
          <w:w w:val="95"/>
          <w:sz w:val="21"/>
          <w:vertAlign w:val="baseline"/>
        </w:rPr>
        <w:t> </w:t>
      </w:r>
      <w:r>
        <w:rPr>
          <w:w w:val="95"/>
          <w:sz w:val="21"/>
          <w:vertAlign w:val="baseline"/>
        </w:rPr>
        <w:t>for</w:t>
      </w:r>
      <w:r>
        <w:rPr>
          <w:spacing w:val="-30"/>
          <w:w w:val="95"/>
          <w:sz w:val="21"/>
          <w:vertAlign w:val="baseline"/>
        </w:rPr>
        <w:t> </w:t>
      </w:r>
      <w:r>
        <w:rPr>
          <w:w w:val="95"/>
          <w:sz w:val="21"/>
          <w:vertAlign w:val="baseline"/>
        </w:rPr>
        <w:t>companies</w:t>
      </w:r>
      <w:r>
        <w:rPr>
          <w:spacing w:val="-30"/>
          <w:w w:val="95"/>
          <w:sz w:val="21"/>
          <w:vertAlign w:val="baseline"/>
        </w:rPr>
        <w:t> </w:t>
      </w:r>
      <w:r>
        <w:rPr>
          <w:w w:val="95"/>
          <w:sz w:val="21"/>
          <w:vertAlign w:val="baseline"/>
        </w:rPr>
        <w:t>in</w:t>
      </w:r>
      <w:r>
        <w:rPr>
          <w:spacing w:val="-29"/>
          <w:w w:val="95"/>
          <w:sz w:val="21"/>
          <w:vertAlign w:val="baseline"/>
        </w:rPr>
        <w:t> </w:t>
      </w:r>
      <w:r>
        <w:rPr>
          <w:w w:val="95"/>
          <w:sz w:val="21"/>
          <w:vertAlign w:val="baseline"/>
        </w:rPr>
        <w:t>other</w:t>
      </w:r>
      <w:r>
        <w:rPr>
          <w:spacing w:val="-30"/>
          <w:w w:val="95"/>
          <w:sz w:val="21"/>
          <w:vertAlign w:val="baseline"/>
        </w:rPr>
        <w:t> </w:t>
      </w:r>
      <w:r>
        <w:rPr>
          <w:w w:val="95"/>
          <w:sz w:val="21"/>
          <w:vertAlign w:val="baseline"/>
        </w:rPr>
        <w:t>jurisdictions</w:t>
      </w:r>
      <w:r>
        <w:rPr>
          <w:spacing w:val="-30"/>
          <w:w w:val="95"/>
          <w:sz w:val="21"/>
          <w:vertAlign w:val="baseline"/>
        </w:rPr>
        <w:t> </w:t>
      </w:r>
      <w:r>
        <w:rPr>
          <w:w w:val="95"/>
          <w:sz w:val="21"/>
          <w:vertAlign w:val="baseline"/>
        </w:rPr>
        <w:t>to</w:t>
      </w:r>
      <w:r>
        <w:rPr>
          <w:spacing w:val="-30"/>
          <w:w w:val="95"/>
          <w:sz w:val="21"/>
          <w:vertAlign w:val="baseline"/>
        </w:rPr>
        <w:t> </w:t>
      </w:r>
      <w:r>
        <w:rPr>
          <w:w w:val="95"/>
          <w:sz w:val="21"/>
          <w:vertAlign w:val="baseline"/>
        </w:rPr>
        <w:t>seek</w:t>
      </w:r>
      <w:r>
        <w:rPr>
          <w:spacing w:val="-30"/>
          <w:w w:val="95"/>
          <w:sz w:val="21"/>
          <w:vertAlign w:val="baseline"/>
        </w:rPr>
        <w:t> </w:t>
      </w:r>
      <w:r>
        <w:rPr>
          <w:w w:val="95"/>
          <w:sz w:val="21"/>
          <w:vertAlign w:val="baseline"/>
        </w:rPr>
        <w:t>import licences.</w:t>
      </w:r>
      <w:r>
        <w:rPr>
          <w:w w:val="95"/>
          <w:sz w:val="21"/>
          <w:vertAlign w:val="superscript"/>
        </w:rPr>
        <w:t>138</w:t>
      </w:r>
      <w:r>
        <w:rPr>
          <w:spacing w:val="-41"/>
          <w:w w:val="95"/>
          <w:sz w:val="21"/>
          <w:vertAlign w:val="baseline"/>
        </w:rPr>
        <w:t> </w:t>
      </w:r>
      <w:r>
        <w:rPr>
          <w:w w:val="95"/>
          <w:sz w:val="21"/>
          <w:vertAlign w:val="baseline"/>
        </w:rPr>
        <w:t>The</w:t>
      </w:r>
      <w:r>
        <w:rPr>
          <w:spacing w:val="-42"/>
          <w:w w:val="95"/>
          <w:sz w:val="21"/>
          <w:vertAlign w:val="baseline"/>
        </w:rPr>
        <w:t> </w:t>
      </w:r>
      <w:r>
        <w:rPr>
          <w:w w:val="95"/>
          <w:sz w:val="21"/>
          <w:vertAlign w:val="baseline"/>
        </w:rPr>
        <w:t>Czech</w:t>
      </w:r>
      <w:r>
        <w:rPr>
          <w:spacing w:val="-41"/>
          <w:w w:val="95"/>
          <w:sz w:val="21"/>
          <w:vertAlign w:val="baseline"/>
        </w:rPr>
        <w:t> </w:t>
      </w:r>
      <w:r>
        <w:rPr>
          <w:w w:val="95"/>
          <w:sz w:val="21"/>
          <w:vertAlign w:val="baseline"/>
        </w:rPr>
        <w:t>Republic</w:t>
      </w:r>
      <w:r>
        <w:rPr>
          <w:spacing w:val="-42"/>
          <w:w w:val="95"/>
          <w:sz w:val="21"/>
          <w:vertAlign w:val="baseline"/>
        </w:rPr>
        <w:t> </w:t>
      </w:r>
      <w:r>
        <w:rPr>
          <w:w w:val="95"/>
          <w:sz w:val="21"/>
          <w:vertAlign w:val="baseline"/>
        </w:rPr>
        <w:t>also</w:t>
      </w:r>
      <w:r>
        <w:rPr>
          <w:spacing w:val="-41"/>
          <w:w w:val="95"/>
          <w:sz w:val="21"/>
          <w:vertAlign w:val="baseline"/>
        </w:rPr>
        <w:t> </w:t>
      </w:r>
      <w:r>
        <w:rPr>
          <w:w w:val="95"/>
          <w:sz w:val="21"/>
          <w:vertAlign w:val="baseline"/>
        </w:rPr>
        <w:t>intends</w:t>
      </w:r>
      <w:r>
        <w:rPr>
          <w:spacing w:val="-42"/>
          <w:w w:val="95"/>
          <w:sz w:val="21"/>
          <w:vertAlign w:val="baseline"/>
        </w:rPr>
        <w:t> </w:t>
      </w:r>
      <w:r>
        <w:rPr>
          <w:w w:val="95"/>
          <w:sz w:val="21"/>
          <w:vertAlign w:val="baseline"/>
        </w:rPr>
        <w:t>to</w:t>
      </w:r>
      <w:r>
        <w:rPr>
          <w:spacing w:val="-42"/>
          <w:w w:val="95"/>
          <w:sz w:val="21"/>
          <w:vertAlign w:val="baseline"/>
        </w:rPr>
        <w:t> </w:t>
      </w:r>
      <w:r>
        <w:rPr>
          <w:w w:val="95"/>
          <w:sz w:val="21"/>
          <w:vertAlign w:val="baseline"/>
        </w:rPr>
        <w:t>make</w:t>
      </w:r>
      <w:r>
        <w:rPr>
          <w:spacing w:val="-41"/>
          <w:w w:val="95"/>
          <w:sz w:val="21"/>
          <w:vertAlign w:val="baseline"/>
        </w:rPr>
        <w:t> </w:t>
      </w:r>
      <w:r>
        <w:rPr>
          <w:w w:val="95"/>
          <w:sz w:val="21"/>
          <w:vertAlign w:val="baseline"/>
        </w:rPr>
        <w:t>arrangements</w:t>
      </w:r>
      <w:r>
        <w:rPr>
          <w:spacing w:val="-42"/>
          <w:w w:val="95"/>
          <w:sz w:val="21"/>
          <w:vertAlign w:val="baseline"/>
        </w:rPr>
        <w:t> </w:t>
      </w:r>
      <w:r>
        <w:rPr>
          <w:w w:val="95"/>
          <w:sz w:val="21"/>
          <w:vertAlign w:val="baseline"/>
        </w:rPr>
        <w:t>for</w:t>
      </w:r>
      <w:r>
        <w:rPr>
          <w:spacing w:val="-41"/>
          <w:w w:val="95"/>
          <w:sz w:val="21"/>
          <w:vertAlign w:val="baseline"/>
        </w:rPr>
        <w:t> </w:t>
      </w:r>
      <w:r>
        <w:rPr>
          <w:w w:val="95"/>
          <w:sz w:val="21"/>
          <w:vertAlign w:val="baseline"/>
        </w:rPr>
        <w:t>importation</w:t>
      </w:r>
      <w:r>
        <w:rPr>
          <w:spacing w:val="-42"/>
          <w:w w:val="95"/>
          <w:sz w:val="21"/>
          <w:vertAlign w:val="baseline"/>
        </w:rPr>
        <w:t> </w:t>
      </w:r>
      <w:r>
        <w:rPr>
          <w:w w:val="95"/>
          <w:sz w:val="21"/>
          <w:vertAlign w:val="baseline"/>
        </w:rPr>
        <w:t>from the</w:t>
      </w:r>
      <w:r>
        <w:rPr>
          <w:spacing w:val="-38"/>
          <w:w w:val="95"/>
          <w:sz w:val="21"/>
          <w:vertAlign w:val="baseline"/>
        </w:rPr>
        <w:t> </w:t>
      </w:r>
      <w:r>
        <w:rPr>
          <w:w w:val="95"/>
          <w:sz w:val="21"/>
          <w:vertAlign w:val="baseline"/>
        </w:rPr>
        <w:t>Netherlands.</w:t>
      </w:r>
      <w:r>
        <w:rPr>
          <w:w w:val="95"/>
          <w:sz w:val="21"/>
          <w:vertAlign w:val="superscript"/>
        </w:rPr>
        <w:t>139</w:t>
      </w:r>
      <w:r>
        <w:rPr>
          <w:spacing w:val="-37"/>
          <w:w w:val="95"/>
          <w:sz w:val="21"/>
          <w:vertAlign w:val="baseline"/>
        </w:rPr>
        <w:t> </w:t>
      </w:r>
      <w:r>
        <w:rPr>
          <w:w w:val="95"/>
          <w:sz w:val="21"/>
          <w:vertAlign w:val="baseline"/>
        </w:rPr>
        <w:t>Not</w:t>
      </w:r>
      <w:r>
        <w:rPr>
          <w:spacing w:val="-37"/>
          <w:w w:val="95"/>
          <w:sz w:val="21"/>
          <w:vertAlign w:val="baseline"/>
        </w:rPr>
        <w:t> </w:t>
      </w:r>
      <w:r>
        <w:rPr>
          <w:w w:val="95"/>
          <w:sz w:val="21"/>
          <w:vertAlign w:val="baseline"/>
        </w:rPr>
        <w:t>all</w:t>
      </w:r>
      <w:r>
        <w:rPr>
          <w:spacing w:val="-38"/>
          <w:w w:val="95"/>
          <w:sz w:val="21"/>
          <w:vertAlign w:val="baseline"/>
        </w:rPr>
        <w:t> </w:t>
      </w:r>
      <w:r>
        <w:rPr>
          <w:w w:val="95"/>
          <w:sz w:val="21"/>
          <w:vertAlign w:val="baseline"/>
        </w:rPr>
        <w:t>countries</w:t>
      </w:r>
      <w:r>
        <w:rPr>
          <w:spacing w:val="-37"/>
          <w:w w:val="95"/>
          <w:sz w:val="21"/>
          <w:vertAlign w:val="baseline"/>
        </w:rPr>
        <w:t> </w:t>
      </w:r>
      <w:r>
        <w:rPr>
          <w:w w:val="95"/>
          <w:sz w:val="21"/>
          <w:vertAlign w:val="baseline"/>
        </w:rPr>
        <w:t>permit</w:t>
      </w:r>
      <w:r>
        <w:rPr>
          <w:spacing w:val="-37"/>
          <w:w w:val="95"/>
          <w:sz w:val="21"/>
          <w:vertAlign w:val="baseline"/>
        </w:rPr>
        <w:t> </w:t>
      </w:r>
      <w:r>
        <w:rPr>
          <w:w w:val="95"/>
          <w:sz w:val="21"/>
          <w:vertAlign w:val="baseline"/>
        </w:rPr>
        <w:t>their</w:t>
      </w:r>
      <w:r>
        <w:rPr>
          <w:spacing w:val="-38"/>
          <w:w w:val="95"/>
          <w:sz w:val="21"/>
          <w:vertAlign w:val="baseline"/>
        </w:rPr>
        <w:t> </w:t>
      </w:r>
      <w:r>
        <w:rPr>
          <w:w w:val="95"/>
          <w:sz w:val="21"/>
          <w:vertAlign w:val="baseline"/>
        </w:rPr>
        <w:t>lawfully</w:t>
      </w:r>
      <w:r>
        <w:rPr>
          <w:spacing w:val="-37"/>
          <w:w w:val="95"/>
          <w:sz w:val="21"/>
          <w:vertAlign w:val="baseline"/>
        </w:rPr>
        <w:t> </w:t>
      </w:r>
      <w:r>
        <w:rPr>
          <w:w w:val="95"/>
          <w:sz w:val="21"/>
          <w:vertAlign w:val="baseline"/>
        </w:rPr>
        <w:t>grown</w:t>
      </w:r>
      <w:r>
        <w:rPr>
          <w:spacing w:val="-37"/>
          <w:w w:val="95"/>
          <w:sz w:val="21"/>
          <w:vertAlign w:val="baseline"/>
        </w:rPr>
        <w:t> </w:t>
      </w:r>
      <w:r>
        <w:rPr>
          <w:w w:val="95"/>
          <w:sz w:val="21"/>
          <w:vertAlign w:val="baseline"/>
        </w:rPr>
        <w:t>medicinal</w:t>
      </w:r>
      <w:r>
        <w:rPr>
          <w:spacing w:val="-38"/>
          <w:w w:val="95"/>
          <w:sz w:val="21"/>
          <w:vertAlign w:val="baseline"/>
        </w:rPr>
        <w:t> </w:t>
      </w:r>
      <w:r>
        <w:rPr>
          <w:w w:val="95"/>
          <w:sz w:val="21"/>
          <w:vertAlign w:val="baseline"/>
        </w:rPr>
        <w:t>cannabis</w:t>
      </w:r>
      <w:r>
        <w:rPr>
          <w:spacing w:val="-37"/>
          <w:w w:val="95"/>
          <w:sz w:val="21"/>
          <w:vertAlign w:val="baseline"/>
        </w:rPr>
        <w:t> </w:t>
      </w:r>
      <w:r>
        <w:rPr>
          <w:w w:val="95"/>
          <w:sz w:val="21"/>
          <w:vertAlign w:val="baseline"/>
        </w:rPr>
        <w:t>and cannabis products to be exported—for instance, Israel's cannabis producers have </w:t>
      </w:r>
      <w:r>
        <w:rPr>
          <w:w w:val="90"/>
          <w:sz w:val="21"/>
          <w:vertAlign w:val="baseline"/>
        </w:rPr>
        <w:t>expressed</w:t>
      </w:r>
      <w:r>
        <w:rPr>
          <w:spacing w:val="-18"/>
          <w:w w:val="90"/>
          <w:sz w:val="21"/>
          <w:vertAlign w:val="baseline"/>
        </w:rPr>
        <w:t> </w:t>
      </w:r>
      <w:r>
        <w:rPr>
          <w:w w:val="90"/>
          <w:sz w:val="21"/>
          <w:vertAlign w:val="baseline"/>
        </w:rPr>
        <w:t>interest</w:t>
      </w:r>
      <w:r>
        <w:rPr>
          <w:spacing w:val="-18"/>
          <w:w w:val="90"/>
          <w:sz w:val="21"/>
          <w:vertAlign w:val="baseline"/>
        </w:rPr>
        <w:t> </w:t>
      </w:r>
      <w:r>
        <w:rPr>
          <w:w w:val="90"/>
          <w:sz w:val="21"/>
          <w:vertAlign w:val="baseline"/>
        </w:rPr>
        <w:t>in</w:t>
      </w:r>
      <w:r>
        <w:rPr>
          <w:spacing w:val="-17"/>
          <w:w w:val="90"/>
          <w:sz w:val="21"/>
          <w:vertAlign w:val="baseline"/>
        </w:rPr>
        <w:t> </w:t>
      </w:r>
      <w:r>
        <w:rPr>
          <w:w w:val="90"/>
          <w:sz w:val="21"/>
          <w:vertAlign w:val="baseline"/>
        </w:rPr>
        <w:t>exporting</w:t>
      </w:r>
      <w:r>
        <w:rPr>
          <w:spacing w:val="-18"/>
          <w:w w:val="90"/>
          <w:sz w:val="21"/>
          <w:vertAlign w:val="baseline"/>
        </w:rPr>
        <w:t> </w:t>
      </w:r>
      <w:r>
        <w:rPr>
          <w:w w:val="90"/>
          <w:sz w:val="21"/>
          <w:vertAlign w:val="baseline"/>
        </w:rPr>
        <w:t>products</w:t>
      </w:r>
      <w:r>
        <w:rPr>
          <w:spacing w:val="-17"/>
          <w:w w:val="90"/>
          <w:sz w:val="21"/>
          <w:vertAlign w:val="baseline"/>
        </w:rPr>
        <w:t> </w:t>
      </w:r>
      <w:r>
        <w:rPr>
          <w:w w:val="90"/>
          <w:sz w:val="21"/>
          <w:vertAlign w:val="baseline"/>
        </w:rPr>
        <w:t>to</w:t>
      </w:r>
      <w:r>
        <w:rPr>
          <w:spacing w:val="-18"/>
          <w:w w:val="90"/>
          <w:sz w:val="21"/>
          <w:vertAlign w:val="baseline"/>
        </w:rPr>
        <w:t> </w:t>
      </w:r>
      <w:r>
        <w:rPr>
          <w:w w:val="90"/>
          <w:sz w:val="21"/>
          <w:vertAlign w:val="baseline"/>
        </w:rPr>
        <w:t>other</w:t>
      </w:r>
      <w:r>
        <w:rPr>
          <w:spacing w:val="-17"/>
          <w:w w:val="90"/>
          <w:sz w:val="21"/>
          <w:vertAlign w:val="baseline"/>
        </w:rPr>
        <w:t> </w:t>
      </w:r>
      <w:r>
        <w:rPr>
          <w:w w:val="90"/>
          <w:sz w:val="21"/>
          <w:vertAlign w:val="baseline"/>
        </w:rPr>
        <w:t>jurisdictions,</w:t>
      </w:r>
      <w:r>
        <w:rPr>
          <w:spacing w:val="-19"/>
          <w:w w:val="90"/>
          <w:sz w:val="21"/>
          <w:vertAlign w:val="baseline"/>
        </w:rPr>
        <w:t> </w:t>
      </w:r>
      <w:r>
        <w:rPr>
          <w:w w:val="90"/>
          <w:sz w:val="21"/>
          <w:vertAlign w:val="baseline"/>
        </w:rPr>
        <w:t>and</w:t>
      </w:r>
      <w:r>
        <w:rPr>
          <w:spacing w:val="-17"/>
          <w:w w:val="90"/>
          <w:sz w:val="21"/>
          <w:vertAlign w:val="baseline"/>
        </w:rPr>
        <w:t> </w:t>
      </w:r>
      <w:r>
        <w:rPr>
          <w:w w:val="90"/>
          <w:sz w:val="21"/>
          <w:vertAlign w:val="baseline"/>
        </w:rPr>
        <w:t>other</w:t>
      </w:r>
      <w:r>
        <w:rPr>
          <w:spacing w:val="-18"/>
          <w:w w:val="90"/>
          <w:sz w:val="21"/>
          <w:vertAlign w:val="baseline"/>
        </w:rPr>
        <w:t> </w:t>
      </w:r>
      <w:r>
        <w:rPr>
          <w:w w:val="90"/>
          <w:sz w:val="21"/>
          <w:vertAlign w:val="baseline"/>
        </w:rPr>
        <w:t>jurisdictions</w:t>
      </w:r>
      <w:r>
        <w:rPr>
          <w:spacing w:val="-17"/>
          <w:w w:val="90"/>
          <w:sz w:val="21"/>
          <w:vertAlign w:val="baseline"/>
        </w:rPr>
        <w:t> </w:t>
      </w:r>
      <w:r>
        <w:rPr>
          <w:w w:val="90"/>
          <w:sz w:val="21"/>
          <w:vertAlign w:val="baseline"/>
        </w:rPr>
        <w:t>are</w:t>
      </w:r>
    </w:p>
    <w:p>
      <w:pPr>
        <w:pStyle w:val="BodyText"/>
        <w:rPr>
          <w:sz w:val="20"/>
        </w:rPr>
      </w:pPr>
    </w:p>
    <w:p>
      <w:pPr>
        <w:pStyle w:val="BodyText"/>
        <w:rPr>
          <w:sz w:val="20"/>
        </w:rPr>
      </w:pPr>
    </w:p>
    <w:p>
      <w:pPr>
        <w:pStyle w:val="BodyText"/>
        <w:spacing w:before="5"/>
        <w:rPr>
          <w:sz w:val="23"/>
        </w:rPr>
      </w:pPr>
      <w:r>
        <w:rPr/>
        <w:pict>
          <v:line style="position:absolute;mso-position-horizontal-relative:page;mso-position-vertical-relative:paragraph;z-index:2144;mso-wrap-distance-left:0;mso-wrap-distance-right:0" from="70.320pt,15.996968pt" to="214.32pt,15.996968pt" stroked="true" strokeweight=".48pt" strokecolor="#007b01">
            <v:stroke dashstyle="solid"/>
            <w10:wrap type="topAndBottom"/>
          </v:line>
        </w:pict>
      </w:r>
    </w:p>
    <w:p>
      <w:pPr>
        <w:pStyle w:val="BodyText"/>
        <w:spacing w:before="3"/>
        <w:rPr>
          <w:sz w:val="7"/>
        </w:rPr>
      </w:pPr>
    </w:p>
    <w:p>
      <w:pPr>
        <w:spacing w:line="254" w:lineRule="auto" w:before="95"/>
        <w:ind w:left="957" w:right="172" w:hanging="2"/>
        <w:jc w:val="left"/>
        <w:rPr>
          <w:sz w:val="16"/>
        </w:rPr>
      </w:pPr>
      <w:r>
        <w:rPr>
          <w:w w:val="90"/>
          <w:position w:val="6"/>
          <w:sz w:val="9"/>
        </w:rPr>
        <w:t>133</w:t>
      </w:r>
      <w:r>
        <w:rPr>
          <w:spacing w:val="-3"/>
          <w:w w:val="90"/>
          <w:position w:val="6"/>
          <w:sz w:val="9"/>
        </w:rPr>
        <w:t> </w:t>
      </w:r>
      <w:r>
        <w:rPr>
          <w:w w:val="90"/>
          <w:sz w:val="16"/>
        </w:rPr>
        <w:t>Colorado</w:t>
      </w:r>
      <w:r>
        <w:rPr>
          <w:spacing w:val="-28"/>
          <w:w w:val="90"/>
          <w:sz w:val="16"/>
        </w:rPr>
        <w:t> </w:t>
      </w:r>
      <w:r>
        <w:rPr>
          <w:w w:val="90"/>
          <w:sz w:val="16"/>
        </w:rPr>
        <w:t>(revisions</w:t>
      </w:r>
      <w:r>
        <w:rPr>
          <w:spacing w:val="-27"/>
          <w:w w:val="90"/>
          <w:sz w:val="16"/>
        </w:rPr>
        <w:t> </w:t>
      </w:r>
      <w:r>
        <w:rPr>
          <w:w w:val="90"/>
          <w:sz w:val="16"/>
        </w:rPr>
        <w:t>passed</w:t>
      </w:r>
      <w:r>
        <w:rPr>
          <w:spacing w:val="-28"/>
          <w:w w:val="90"/>
          <w:sz w:val="16"/>
        </w:rPr>
        <w:t> </w:t>
      </w:r>
      <w:r>
        <w:rPr>
          <w:w w:val="90"/>
          <w:sz w:val="16"/>
        </w:rPr>
        <w:t>in</w:t>
      </w:r>
      <w:r>
        <w:rPr>
          <w:spacing w:val="-27"/>
          <w:w w:val="90"/>
          <w:sz w:val="16"/>
        </w:rPr>
        <w:t> </w:t>
      </w:r>
      <w:r>
        <w:rPr>
          <w:w w:val="90"/>
          <w:sz w:val="16"/>
        </w:rPr>
        <w:t>2010),</w:t>
      </w:r>
      <w:r>
        <w:rPr>
          <w:spacing w:val="-28"/>
          <w:w w:val="90"/>
          <w:sz w:val="16"/>
        </w:rPr>
        <w:t> </w:t>
      </w:r>
      <w:r>
        <w:rPr>
          <w:w w:val="90"/>
          <w:sz w:val="16"/>
        </w:rPr>
        <w:t>Connecticut,</w:t>
      </w:r>
      <w:r>
        <w:rPr>
          <w:spacing w:val="-27"/>
          <w:w w:val="90"/>
          <w:sz w:val="16"/>
        </w:rPr>
        <w:t> </w:t>
      </w:r>
      <w:r>
        <w:rPr>
          <w:w w:val="90"/>
          <w:sz w:val="16"/>
        </w:rPr>
        <w:t>Illinois</w:t>
      </w:r>
      <w:r>
        <w:rPr>
          <w:spacing w:val="-27"/>
          <w:w w:val="90"/>
          <w:sz w:val="16"/>
        </w:rPr>
        <w:t> </w:t>
      </w:r>
      <w:r>
        <w:rPr>
          <w:w w:val="90"/>
          <w:sz w:val="16"/>
        </w:rPr>
        <w:t>(law</w:t>
      </w:r>
      <w:r>
        <w:rPr>
          <w:spacing w:val="-27"/>
          <w:w w:val="90"/>
          <w:sz w:val="16"/>
        </w:rPr>
        <w:t> </w:t>
      </w:r>
      <w:r>
        <w:rPr>
          <w:w w:val="90"/>
          <w:sz w:val="16"/>
        </w:rPr>
        <w:t>passed</w:t>
      </w:r>
      <w:r>
        <w:rPr>
          <w:spacing w:val="-28"/>
          <w:w w:val="90"/>
          <w:sz w:val="16"/>
        </w:rPr>
        <w:t> </w:t>
      </w:r>
      <w:r>
        <w:rPr>
          <w:w w:val="90"/>
          <w:sz w:val="16"/>
        </w:rPr>
        <w:t>in</w:t>
      </w:r>
      <w:r>
        <w:rPr>
          <w:spacing w:val="-27"/>
          <w:w w:val="90"/>
          <w:sz w:val="16"/>
        </w:rPr>
        <w:t> </w:t>
      </w:r>
      <w:r>
        <w:rPr>
          <w:w w:val="90"/>
          <w:sz w:val="16"/>
        </w:rPr>
        <w:t>2012),</w:t>
      </w:r>
      <w:r>
        <w:rPr>
          <w:spacing w:val="-28"/>
          <w:w w:val="90"/>
          <w:sz w:val="16"/>
        </w:rPr>
        <w:t> </w:t>
      </w:r>
      <w:r>
        <w:rPr>
          <w:w w:val="90"/>
          <w:sz w:val="16"/>
        </w:rPr>
        <w:t>Maryland</w:t>
      </w:r>
      <w:r>
        <w:rPr>
          <w:spacing w:val="-27"/>
          <w:w w:val="90"/>
          <w:sz w:val="16"/>
        </w:rPr>
        <w:t> </w:t>
      </w:r>
      <w:r>
        <w:rPr>
          <w:w w:val="90"/>
          <w:sz w:val="16"/>
        </w:rPr>
        <w:t>(law</w:t>
      </w:r>
      <w:r>
        <w:rPr>
          <w:spacing w:val="-27"/>
          <w:w w:val="90"/>
          <w:sz w:val="16"/>
        </w:rPr>
        <w:t> </w:t>
      </w:r>
      <w:r>
        <w:rPr>
          <w:w w:val="90"/>
          <w:sz w:val="16"/>
        </w:rPr>
        <w:t>passed</w:t>
      </w:r>
      <w:r>
        <w:rPr>
          <w:spacing w:val="-28"/>
          <w:w w:val="90"/>
          <w:sz w:val="16"/>
        </w:rPr>
        <w:t> </w:t>
      </w:r>
      <w:r>
        <w:rPr>
          <w:w w:val="90"/>
          <w:sz w:val="16"/>
        </w:rPr>
        <w:t>in</w:t>
      </w:r>
      <w:r>
        <w:rPr>
          <w:spacing w:val="-27"/>
          <w:w w:val="90"/>
          <w:sz w:val="16"/>
        </w:rPr>
        <w:t> </w:t>
      </w:r>
      <w:r>
        <w:rPr>
          <w:w w:val="90"/>
          <w:sz w:val="16"/>
        </w:rPr>
        <w:t>2014),</w:t>
      </w:r>
      <w:r>
        <w:rPr>
          <w:spacing w:val="-28"/>
          <w:w w:val="90"/>
          <w:sz w:val="16"/>
        </w:rPr>
        <w:t> </w:t>
      </w:r>
      <w:r>
        <w:rPr>
          <w:w w:val="90"/>
          <w:sz w:val="16"/>
        </w:rPr>
        <w:t>Nevada</w:t>
      </w:r>
      <w:r>
        <w:rPr>
          <w:spacing w:val="-27"/>
          <w:w w:val="90"/>
          <w:sz w:val="16"/>
        </w:rPr>
        <w:t> </w:t>
      </w:r>
      <w:r>
        <w:rPr>
          <w:w w:val="90"/>
          <w:sz w:val="16"/>
        </w:rPr>
        <w:t>(revisions passed</w:t>
      </w:r>
      <w:r>
        <w:rPr>
          <w:spacing w:val="-28"/>
          <w:w w:val="90"/>
          <w:sz w:val="16"/>
        </w:rPr>
        <w:t> </w:t>
      </w:r>
      <w:r>
        <w:rPr>
          <w:w w:val="90"/>
          <w:sz w:val="16"/>
        </w:rPr>
        <w:t>in</w:t>
      </w:r>
      <w:r>
        <w:rPr>
          <w:spacing w:val="-28"/>
          <w:w w:val="90"/>
          <w:sz w:val="16"/>
        </w:rPr>
        <w:t> </w:t>
      </w:r>
      <w:r>
        <w:rPr>
          <w:w w:val="90"/>
          <w:sz w:val="16"/>
        </w:rPr>
        <w:t>2013)</w:t>
      </w:r>
      <w:r>
        <w:rPr>
          <w:spacing w:val="-28"/>
          <w:w w:val="90"/>
          <w:sz w:val="16"/>
        </w:rPr>
        <w:t> </w:t>
      </w:r>
      <w:r>
        <w:rPr>
          <w:w w:val="90"/>
          <w:sz w:val="16"/>
        </w:rPr>
        <w:t>and</w:t>
      </w:r>
      <w:r>
        <w:rPr>
          <w:spacing w:val="-28"/>
          <w:w w:val="90"/>
          <w:sz w:val="16"/>
        </w:rPr>
        <w:t> </w:t>
      </w:r>
      <w:r>
        <w:rPr>
          <w:w w:val="90"/>
          <w:sz w:val="16"/>
        </w:rPr>
        <w:t>provide</w:t>
      </w:r>
      <w:r>
        <w:rPr>
          <w:spacing w:val="-28"/>
          <w:w w:val="90"/>
          <w:sz w:val="16"/>
        </w:rPr>
        <w:t> </w:t>
      </w:r>
      <w:r>
        <w:rPr>
          <w:w w:val="90"/>
          <w:sz w:val="16"/>
        </w:rPr>
        <w:t>licences</w:t>
      </w:r>
      <w:r>
        <w:rPr>
          <w:spacing w:val="-27"/>
          <w:w w:val="90"/>
          <w:sz w:val="16"/>
        </w:rPr>
        <w:t> </w:t>
      </w:r>
      <w:r>
        <w:rPr>
          <w:w w:val="90"/>
          <w:sz w:val="16"/>
        </w:rPr>
        <w:t>to</w:t>
      </w:r>
      <w:r>
        <w:rPr>
          <w:spacing w:val="-28"/>
          <w:w w:val="90"/>
          <w:sz w:val="16"/>
        </w:rPr>
        <w:t> </w:t>
      </w:r>
      <w:r>
        <w:rPr>
          <w:w w:val="90"/>
          <w:sz w:val="16"/>
        </w:rPr>
        <w:t>cultivation-only</w:t>
      </w:r>
      <w:r>
        <w:rPr>
          <w:spacing w:val="-28"/>
          <w:w w:val="90"/>
          <w:sz w:val="16"/>
        </w:rPr>
        <w:t> </w:t>
      </w:r>
      <w:r>
        <w:rPr>
          <w:w w:val="90"/>
          <w:sz w:val="16"/>
        </w:rPr>
        <w:t>facilities.</w:t>
      </w:r>
      <w:r>
        <w:rPr>
          <w:spacing w:val="-28"/>
          <w:w w:val="90"/>
          <w:sz w:val="16"/>
        </w:rPr>
        <w:t> </w:t>
      </w:r>
      <w:r>
        <w:rPr>
          <w:w w:val="90"/>
          <w:sz w:val="16"/>
        </w:rPr>
        <w:t>In</w:t>
      </w:r>
      <w:r>
        <w:rPr>
          <w:spacing w:val="-28"/>
          <w:w w:val="90"/>
          <w:sz w:val="16"/>
        </w:rPr>
        <w:t> </w:t>
      </w:r>
      <w:r>
        <w:rPr>
          <w:w w:val="90"/>
          <w:sz w:val="16"/>
        </w:rPr>
        <w:t>Colorado</w:t>
      </w:r>
      <w:r>
        <w:rPr>
          <w:spacing w:val="-28"/>
          <w:w w:val="90"/>
          <w:sz w:val="16"/>
        </w:rPr>
        <w:t> </w:t>
      </w:r>
      <w:r>
        <w:rPr>
          <w:w w:val="90"/>
          <w:sz w:val="16"/>
        </w:rPr>
        <w:t>and</w:t>
      </w:r>
      <w:r>
        <w:rPr>
          <w:spacing w:val="-27"/>
          <w:w w:val="90"/>
          <w:sz w:val="16"/>
        </w:rPr>
        <w:t> </w:t>
      </w:r>
      <w:r>
        <w:rPr>
          <w:w w:val="90"/>
          <w:sz w:val="16"/>
        </w:rPr>
        <w:t>Maryland,</w:t>
      </w:r>
      <w:r>
        <w:rPr>
          <w:spacing w:val="-28"/>
          <w:w w:val="90"/>
          <w:sz w:val="16"/>
        </w:rPr>
        <w:t> </w:t>
      </w:r>
      <w:r>
        <w:rPr>
          <w:w w:val="90"/>
          <w:sz w:val="16"/>
        </w:rPr>
        <w:t>although</w:t>
      </w:r>
      <w:r>
        <w:rPr>
          <w:spacing w:val="-28"/>
          <w:w w:val="90"/>
          <w:sz w:val="16"/>
        </w:rPr>
        <w:t> </w:t>
      </w:r>
      <w:r>
        <w:rPr>
          <w:w w:val="90"/>
          <w:sz w:val="16"/>
        </w:rPr>
        <w:t>separate</w:t>
      </w:r>
      <w:r>
        <w:rPr>
          <w:spacing w:val="-28"/>
          <w:w w:val="90"/>
          <w:sz w:val="16"/>
        </w:rPr>
        <w:t> </w:t>
      </w:r>
      <w:r>
        <w:rPr>
          <w:w w:val="90"/>
          <w:sz w:val="16"/>
        </w:rPr>
        <w:t>licences</w:t>
      </w:r>
      <w:r>
        <w:rPr>
          <w:spacing w:val="-28"/>
          <w:w w:val="90"/>
          <w:sz w:val="16"/>
        </w:rPr>
        <w:t> </w:t>
      </w:r>
      <w:r>
        <w:rPr>
          <w:w w:val="90"/>
          <w:sz w:val="16"/>
        </w:rPr>
        <w:t>are</w:t>
      </w:r>
      <w:r>
        <w:rPr>
          <w:spacing w:val="-28"/>
          <w:w w:val="90"/>
          <w:sz w:val="16"/>
        </w:rPr>
        <w:t> </w:t>
      </w:r>
      <w:r>
        <w:rPr>
          <w:w w:val="90"/>
          <w:sz w:val="16"/>
        </w:rPr>
        <w:t>issued, both</w:t>
      </w:r>
      <w:r>
        <w:rPr>
          <w:spacing w:val="-24"/>
          <w:w w:val="90"/>
          <w:sz w:val="16"/>
        </w:rPr>
        <w:t> </w:t>
      </w:r>
      <w:r>
        <w:rPr>
          <w:w w:val="90"/>
          <w:sz w:val="16"/>
        </w:rPr>
        <w:t>are</w:t>
      </w:r>
      <w:r>
        <w:rPr>
          <w:spacing w:val="-23"/>
          <w:w w:val="90"/>
          <w:sz w:val="16"/>
        </w:rPr>
        <w:t> </w:t>
      </w:r>
      <w:r>
        <w:rPr>
          <w:w w:val="90"/>
          <w:sz w:val="16"/>
        </w:rPr>
        <w:t>generally</w:t>
      </w:r>
      <w:r>
        <w:rPr>
          <w:spacing w:val="-24"/>
          <w:w w:val="90"/>
          <w:sz w:val="16"/>
        </w:rPr>
        <w:t> </w:t>
      </w:r>
      <w:r>
        <w:rPr>
          <w:w w:val="90"/>
          <w:sz w:val="16"/>
        </w:rPr>
        <w:t>held</w:t>
      </w:r>
      <w:r>
        <w:rPr>
          <w:spacing w:val="-23"/>
          <w:w w:val="90"/>
          <w:sz w:val="16"/>
        </w:rPr>
        <w:t> </w:t>
      </w:r>
      <w:r>
        <w:rPr>
          <w:w w:val="90"/>
          <w:sz w:val="16"/>
        </w:rPr>
        <w:t>by</w:t>
      </w:r>
      <w:r>
        <w:rPr>
          <w:spacing w:val="-23"/>
          <w:w w:val="90"/>
          <w:sz w:val="16"/>
        </w:rPr>
        <w:t> </w:t>
      </w:r>
      <w:r>
        <w:rPr>
          <w:w w:val="90"/>
          <w:sz w:val="16"/>
        </w:rPr>
        <w:t>a</w:t>
      </w:r>
      <w:r>
        <w:rPr>
          <w:spacing w:val="-24"/>
          <w:w w:val="90"/>
          <w:sz w:val="16"/>
        </w:rPr>
        <w:t> </w:t>
      </w:r>
      <w:r>
        <w:rPr>
          <w:w w:val="90"/>
          <w:sz w:val="16"/>
        </w:rPr>
        <w:t>single</w:t>
      </w:r>
      <w:r>
        <w:rPr>
          <w:spacing w:val="-23"/>
          <w:w w:val="90"/>
          <w:sz w:val="16"/>
        </w:rPr>
        <w:t> </w:t>
      </w:r>
      <w:r>
        <w:rPr>
          <w:w w:val="90"/>
          <w:sz w:val="16"/>
        </w:rPr>
        <w:t>entity.</w:t>
      </w:r>
      <w:r>
        <w:rPr>
          <w:spacing w:val="-24"/>
          <w:w w:val="90"/>
          <w:sz w:val="16"/>
        </w:rPr>
        <w:t> </w:t>
      </w:r>
      <w:r>
        <w:rPr>
          <w:w w:val="90"/>
          <w:sz w:val="16"/>
        </w:rPr>
        <w:t>This</w:t>
      </w:r>
      <w:r>
        <w:rPr>
          <w:spacing w:val="-23"/>
          <w:w w:val="90"/>
          <w:sz w:val="16"/>
        </w:rPr>
        <w:t> </w:t>
      </w:r>
      <w:r>
        <w:rPr>
          <w:w w:val="90"/>
          <w:sz w:val="16"/>
        </w:rPr>
        <w:t>appears</w:t>
      </w:r>
      <w:r>
        <w:rPr>
          <w:spacing w:val="-23"/>
          <w:w w:val="90"/>
          <w:sz w:val="16"/>
        </w:rPr>
        <w:t> </w:t>
      </w:r>
      <w:r>
        <w:rPr>
          <w:w w:val="90"/>
          <w:sz w:val="16"/>
        </w:rPr>
        <w:t>to</w:t>
      </w:r>
      <w:r>
        <w:rPr>
          <w:spacing w:val="-24"/>
          <w:w w:val="90"/>
          <w:sz w:val="16"/>
        </w:rPr>
        <w:t> </w:t>
      </w:r>
      <w:r>
        <w:rPr>
          <w:w w:val="90"/>
          <w:sz w:val="16"/>
        </w:rPr>
        <w:t>be</w:t>
      </w:r>
      <w:r>
        <w:rPr>
          <w:spacing w:val="-23"/>
          <w:w w:val="90"/>
          <w:sz w:val="16"/>
        </w:rPr>
        <w:t> </w:t>
      </w:r>
      <w:r>
        <w:rPr>
          <w:w w:val="90"/>
          <w:sz w:val="16"/>
        </w:rPr>
        <w:t>a</w:t>
      </w:r>
      <w:r>
        <w:rPr>
          <w:spacing w:val="-23"/>
          <w:w w:val="90"/>
          <w:sz w:val="16"/>
        </w:rPr>
        <w:t> </w:t>
      </w:r>
      <w:r>
        <w:rPr>
          <w:w w:val="90"/>
          <w:sz w:val="16"/>
        </w:rPr>
        <w:t>result</w:t>
      </w:r>
      <w:r>
        <w:rPr>
          <w:spacing w:val="-24"/>
          <w:w w:val="90"/>
          <w:sz w:val="16"/>
        </w:rPr>
        <w:t> </w:t>
      </w:r>
      <w:r>
        <w:rPr>
          <w:w w:val="90"/>
          <w:sz w:val="16"/>
        </w:rPr>
        <w:t>of</w:t>
      </w:r>
      <w:r>
        <w:rPr>
          <w:spacing w:val="-23"/>
          <w:w w:val="90"/>
          <w:sz w:val="16"/>
        </w:rPr>
        <w:t> </w:t>
      </w:r>
      <w:r>
        <w:rPr>
          <w:w w:val="90"/>
          <w:sz w:val="16"/>
        </w:rPr>
        <w:t>the</w:t>
      </w:r>
      <w:r>
        <w:rPr>
          <w:spacing w:val="-24"/>
          <w:w w:val="90"/>
          <w:sz w:val="16"/>
        </w:rPr>
        <w:t> </w:t>
      </w:r>
      <w:r>
        <w:rPr>
          <w:w w:val="90"/>
          <w:sz w:val="16"/>
        </w:rPr>
        <w:t>requirement</w:t>
      </w:r>
      <w:r>
        <w:rPr>
          <w:spacing w:val="-23"/>
          <w:w w:val="90"/>
          <w:sz w:val="16"/>
        </w:rPr>
        <w:t> </w:t>
      </w:r>
      <w:r>
        <w:rPr>
          <w:w w:val="90"/>
          <w:sz w:val="16"/>
        </w:rPr>
        <w:t>that</w:t>
      </w:r>
      <w:r>
        <w:rPr>
          <w:spacing w:val="-23"/>
          <w:w w:val="90"/>
          <w:sz w:val="16"/>
        </w:rPr>
        <w:t> </w:t>
      </w:r>
      <w:r>
        <w:rPr>
          <w:w w:val="90"/>
          <w:sz w:val="16"/>
        </w:rPr>
        <w:t>a</w:t>
      </w:r>
      <w:r>
        <w:rPr>
          <w:spacing w:val="-24"/>
          <w:w w:val="90"/>
          <w:sz w:val="16"/>
        </w:rPr>
        <w:t> </w:t>
      </w:r>
      <w:r>
        <w:rPr>
          <w:w w:val="90"/>
          <w:sz w:val="16"/>
        </w:rPr>
        <w:t>cultivation</w:t>
      </w:r>
      <w:r>
        <w:rPr>
          <w:spacing w:val="-23"/>
          <w:w w:val="90"/>
          <w:sz w:val="16"/>
        </w:rPr>
        <w:t> </w:t>
      </w:r>
      <w:r>
        <w:rPr>
          <w:w w:val="90"/>
          <w:sz w:val="16"/>
        </w:rPr>
        <w:t>licence</w:t>
      </w:r>
      <w:r>
        <w:rPr>
          <w:spacing w:val="-23"/>
          <w:w w:val="90"/>
          <w:sz w:val="16"/>
        </w:rPr>
        <w:t> </w:t>
      </w:r>
      <w:r>
        <w:rPr>
          <w:w w:val="90"/>
          <w:sz w:val="16"/>
        </w:rPr>
        <w:t>must</w:t>
      </w:r>
      <w:r>
        <w:rPr>
          <w:spacing w:val="-24"/>
          <w:w w:val="90"/>
          <w:sz w:val="16"/>
        </w:rPr>
        <w:t> </w:t>
      </w:r>
      <w:r>
        <w:rPr>
          <w:w w:val="90"/>
          <w:sz w:val="16"/>
        </w:rPr>
        <w:t>be</w:t>
      </w:r>
      <w:r>
        <w:rPr>
          <w:spacing w:val="-23"/>
          <w:w w:val="90"/>
          <w:sz w:val="16"/>
        </w:rPr>
        <w:t> </w:t>
      </w:r>
      <w:r>
        <w:rPr>
          <w:w w:val="90"/>
          <w:sz w:val="16"/>
        </w:rPr>
        <w:t>issued</w:t>
      </w:r>
      <w:r>
        <w:rPr>
          <w:spacing w:val="-24"/>
          <w:w w:val="90"/>
          <w:sz w:val="16"/>
        </w:rPr>
        <w:t> </w:t>
      </w:r>
      <w:r>
        <w:rPr>
          <w:w w:val="90"/>
          <w:sz w:val="16"/>
        </w:rPr>
        <w:t>to</w:t>
      </w:r>
      <w:r>
        <w:rPr>
          <w:spacing w:val="-23"/>
          <w:w w:val="90"/>
          <w:sz w:val="16"/>
        </w:rPr>
        <w:t> </w:t>
      </w:r>
      <w:r>
        <w:rPr>
          <w:w w:val="90"/>
          <w:sz w:val="16"/>
        </w:rPr>
        <w:t>a person</w:t>
      </w:r>
      <w:r>
        <w:rPr>
          <w:spacing w:val="-23"/>
          <w:w w:val="90"/>
          <w:sz w:val="16"/>
        </w:rPr>
        <w:t> </w:t>
      </w:r>
      <w:r>
        <w:rPr>
          <w:w w:val="90"/>
          <w:sz w:val="16"/>
        </w:rPr>
        <w:t>who</w:t>
      </w:r>
      <w:r>
        <w:rPr>
          <w:spacing w:val="-23"/>
          <w:w w:val="90"/>
          <w:sz w:val="16"/>
        </w:rPr>
        <w:t> </w:t>
      </w:r>
      <w:r>
        <w:rPr>
          <w:w w:val="90"/>
          <w:sz w:val="16"/>
        </w:rPr>
        <w:t>cultivates</w:t>
      </w:r>
      <w:r>
        <w:rPr>
          <w:spacing w:val="-22"/>
          <w:w w:val="90"/>
          <w:sz w:val="16"/>
        </w:rPr>
        <w:t> </w:t>
      </w:r>
      <w:r>
        <w:rPr>
          <w:w w:val="90"/>
          <w:sz w:val="16"/>
        </w:rPr>
        <w:t>cannabis</w:t>
      </w:r>
      <w:r>
        <w:rPr>
          <w:spacing w:val="-23"/>
          <w:w w:val="90"/>
          <w:sz w:val="16"/>
        </w:rPr>
        <w:t> </w:t>
      </w:r>
      <w:r>
        <w:rPr>
          <w:w w:val="90"/>
          <w:sz w:val="16"/>
        </w:rPr>
        <w:t>at</w:t>
      </w:r>
      <w:r>
        <w:rPr>
          <w:spacing w:val="-22"/>
          <w:w w:val="90"/>
          <w:sz w:val="16"/>
        </w:rPr>
        <w:t> </w:t>
      </w:r>
      <w:r>
        <w:rPr>
          <w:w w:val="90"/>
          <w:sz w:val="16"/>
        </w:rPr>
        <w:t>a</w:t>
      </w:r>
      <w:r>
        <w:rPr>
          <w:spacing w:val="-23"/>
          <w:w w:val="90"/>
          <w:sz w:val="16"/>
        </w:rPr>
        <w:t> </w:t>
      </w:r>
      <w:r>
        <w:rPr>
          <w:w w:val="90"/>
          <w:sz w:val="16"/>
        </w:rPr>
        <w:t>location</w:t>
      </w:r>
      <w:r>
        <w:rPr>
          <w:spacing w:val="-22"/>
          <w:w w:val="90"/>
          <w:sz w:val="16"/>
        </w:rPr>
        <w:t> </w:t>
      </w:r>
      <w:r>
        <w:rPr>
          <w:w w:val="90"/>
          <w:sz w:val="16"/>
        </w:rPr>
        <w:t>contiguous</w:t>
      </w:r>
      <w:r>
        <w:rPr>
          <w:spacing w:val="-23"/>
          <w:w w:val="90"/>
          <w:sz w:val="16"/>
        </w:rPr>
        <w:t> </w:t>
      </w:r>
      <w:r>
        <w:rPr>
          <w:w w:val="90"/>
          <w:sz w:val="16"/>
        </w:rPr>
        <w:t>to</w:t>
      </w:r>
      <w:r>
        <w:rPr>
          <w:spacing w:val="-22"/>
          <w:w w:val="90"/>
          <w:sz w:val="16"/>
        </w:rPr>
        <w:t> </w:t>
      </w:r>
      <w:r>
        <w:rPr>
          <w:w w:val="90"/>
          <w:sz w:val="16"/>
        </w:rPr>
        <w:t>a</w:t>
      </w:r>
      <w:r>
        <w:rPr>
          <w:spacing w:val="-23"/>
          <w:w w:val="90"/>
          <w:sz w:val="16"/>
        </w:rPr>
        <w:t> </w:t>
      </w:r>
      <w:r>
        <w:rPr>
          <w:w w:val="90"/>
          <w:sz w:val="16"/>
        </w:rPr>
        <w:t>medical</w:t>
      </w:r>
      <w:r>
        <w:rPr>
          <w:spacing w:val="-22"/>
          <w:w w:val="90"/>
          <w:sz w:val="16"/>
        </w:rPr>
        <w:t> </w:t>
      </w:r>
      <w:r>
        <w:rPr>
          <w:w w:val="90"/>
          <w:sz w:val="16"/>
        </w:rPr>
        <w:t>marijuana</w:t>
      </w:r>
      <w:r>
        <w:rPr>
          <w:spacing w:val="-23"/>
          <w:w w:val="90"/>
          <w:sz w:val="16"/>
        </w:rPr>
        <w:t> </w:t>
      </w:r>
      <w:r>
        <w:rPr>
          <w:w w:val="90"/>
          <w:sz w:val="16"/>
        </w:rPr>
        <w:t>center</w:t>
      </w:r>
      <w:r>
        <w:rPr>
          <w:spacing w:val="-22"/>
          <w:w w:val="90"/>
          <w:sz w:val="16"/>
        </w:rPr>
        <w:t> </w:t>
      </w:r>
      <w:r>
        <w:rPr>
          <w:w w:val="90"/>
          <w:sz w:val="16"/>
        </w:rPr>
        <w:t>(retailer).</w:t>
      </w:r>
      <w:r>
        <w:rPr>
          <w:spacing w:val="-23"/>
          <w:w w:val="90"/>
          <w:sz w:val="16"/>
        </w:rPr>
        <w:t> </w:t>
      </w:r>
      <w:r>
        <w:rPr>
          <w:w w:val="90"/>
          <w:sz w:val="16"/>
        </w:rPr>
        <w:t>Lance</w:t>
      </w:r>
      <w:r>
        <w:rPr>
          <w:spacing w:val="-22"/>
          <w:w w:val="90"/>
          <w:sz w:val="16"/>
        </w:rPr>
        <w:t> </w:t>
      </w:r>
      <w:r>
        <w:rPr>
          <w:w w:val="90"/>
          <w:sz w:val="16"/>
        </w:rPr>
        <w:t>Ching</w:t>
      </w:r>
      <w:r>
        <w:rPr>
          <w:spacing w:val="-23"/>
          <w:w w:val="90"/>
          <w:sz w:val="16"/>
        </w:rPr>
        <w:t> </w:t>
      </w:r>
      <w:r>
        <w:rPr>
          <w:w w:val="90"/>
          <w:sz w:val="16"/>
        </w:rPr>
        <w:t>and</w:t>
      </w:r>
      <w:r>
        <w:rPr>
          <w:spacing w:val="-22"/>
          <w:w w:val="90"/>
          <w:sz w:val="16"/>
        </w:rPr>
        <w:t> </w:t>
      </w:r>
      <w:r>
        <w:rPr>
          <w:w w:val="90"/>
          <w:sz w:val="16"/>
        </w:rPr>
        <w:t>Johnny</w:t>
      </w:r>
      <w:r>
        <w:rPr>
          <w:spacing w:val="-23"/>
          <w:w w:val="90"/>
          <w:sz w:val="16"/>
        </w:rPr>
        <w:t> </w:t>
      </w:r>
      <w:r>
        <w:rPr>
          <w:w w:val="90"/>
          <w:sz w:val="16"/>
        </w:rPr>
        <w:t>Brannon </w:t>
      </w:r>
      <w:r>
        <w:rPr>
          <w:w w:val="95"/>
          <w:sz w:val="16"/>
        </w:rPr>
        <w:t>(Legislative Reference Bureau of Hawaii), </w:t>
      </w:r>
      <w:r>
        <w:rPr>
          <w:rFonts w:ascii="Calibri" w:hAnsi="Calibri"/>
          <w:i/>
          <w:w w:val="95"/>
          <w:sz w:val="16"/>
        </w:rPr>
        <w:t>Is the Grass Always Greener? An Updated Look at Other State Medical Marijuana Programs</w:t>
      </w:r>
      <w:r>
        <w:rPr>
          <w:w w:val="95"/>
          <w:sz w:val="16"/>
        </w:rPr>
        <w:t>, </w:t>
      </w:r>
      <w:r>
        <w:rPr>
          <w:w w:val="90"/>
          <w:sz w:val="16"/>
        </w:rPr>
        <w:t>Report</w:t>
      </w:r>
      <w:r>
        <w:rPr>
          <w:spacing w:val="-22"/>
          <w:w w:val="90"/>
          <w:sz w:val="16"/>
        </w:rPr>
        <w:t> </w:t>
      </w:r>
      <w:r>
        <w:rPr>
          <w:w w:val="90"/>
          <w:sz w:val="16"/>
        </w:rPr>
        <w:t>1</w:t>
      </w:r>
      <w:r>
        <w:rPr>
          <w:spacing w:val="-21"/>
          <w:w w:val="90"/>
          <w:sz w:val="16"/>
        </w:rPr>
        <w:t> </w:t>
      </w:r>
      <w:r>
        <w:rPr>
          <w:w w:val="90"/>
          <w:sz w:val="16"/>
        </w:rPr>
        <w:t>(2014)</w:t>
      </w:r>
      <w:r>
        <w:rPr>
          <w:spacing w:val="-22"/>
          <w:w w:val="90"/>
          <w:sz w:val="16"/>
        </w:rPr>
        <w:t> </w:t>
      </w:r>
      <w:r>
        <w:rPr>
          <w:w w:val="90"/>
          <w:sz w:val="16"/>
        </w:rPr>
        <w:t>14–20.</w:t>
      </w:r>
      <w:r>
        <w:rPr>
          <w:spacing w:val="-21"/>
          <w:w w:val="90"/>
          <w:sz w:val="16"/>
        </w:rPr>
        <w:t> </w:t>
      </w:r>
      <w:r>
        <w:rPr>
          <w:w w:val="90"/>
          <w:sz w:val="16"/>
        </w:rPr>
        <w:t>While</w:t>
      </w:r>
      <w:r>
        <w:rPr>
          <w:spacing w:val="-21"/>
          <w:w w:val="90"/>
          <w:sz w:val="16"/>
        </w:rPr>
        <w:t> </w:t>
      </w:r>
      <w:r>
        <w:rPr>
          <w:w w:val="90"/>
          <w:sz w:val="16"/>
        </w:rPr>
        <w:t>Oregon</w:t>
      </w:r>
      <w:r>
        <w:rPr>
          <w:spacing w:val="-22"/>
          <w:w w:val="90"/>
          <w:sz w:val="16"/>
        </w:rPr>
        <w:t> </w:t>
      </w:r>
      <w:r>
        <w:rPr>
          <w:w w:val="90"/>
          <w:sz w:val="16"/>
        </w:rPr>
        <w:t>is</w:t>
      </w:r>
      <w:r>
        <w:rPr>
          <w:spacing w:val="-21"/>
          <w:w w:val="90"/>
          <w:sz w:val="16"/>
        </w:rPr>
        <w:t> </w:t>
      </w:r>
      <w:r>
        <w:rPr>
          <w:w w:val="90"/>
          <w:sz w:val="16"/>
        </w:rPr>
        <w:t>sometimes</w:t>
      </w:r>
      <w:r>
        <w:rPr>
          <w:spacing w:val="-22"/>
          <w:w w:val="90"/>
          <w:sz w:val="16"/>
        </w:rPr>
        <w:t> </w:t>
      </w:r>
      <w:r>
        <w:rPr>
          <w:w w:val="90"/>
          <w:sz w:val="16"/>
        </w:rPr>
        <w:t>cited</w:t>
      </w:r>
      <w:r>
        <w:rPr>
          <w:spacing w:val="-21"/>
          <w:w w:val="90"/>
          <w:sz w:val="16"/>
        </w:rPr>
        <w:t> </w:t>
      </w:r>
      <w:r>
        <w:rPr>
          <w:w w:val="90"/>
          <w:sz w:val="16"/>
        </w:rPr>
        <w:t>as</w:t>
      </w:r>
      <w:r>
        <w:rPr>
          <w:spacing w:val="-21"/>
          <w:w w:val="90"/>
          <w:sz w:val="16"/>
        </w:rPr>
        <w:t> </w:t>
      </w:r>
      <w:r>
        <w:rPr>
          <w:w w:val="90"/>
          <w:sz w:val="16"/>
        </w:rPr>
        <w:t>having</w:t>
      </w:r>
      <w:r>
        <w:rPr>
          <w:spacing w:val="-22"/>
          <w:w w:val="90"/>
          <w:sz w:val="16"/>
        </w:rPr>
        <w:t> </w:t>
      </w:r>
      <w:r>
        <w:rPr>
          <w:w w:val="90"/>
          <w:sz w:val="16"/>
        </w:rPr>
        <w:t>a</w:t>
      </w:r>
      <w:r>
        <w:rPr>
          <w:spacing w:val="-21"/>
          <w:w w:val="90"/>
          <w:sz w:val="16"/>
        </w:rPr>
        <w:t> </w:t>
      </w:r>
      <w:r>
        <w:rPr>
          <w:w w:val="90"/>
          <w:sz w:val="16"/>
        </w:rPr>
        <w:t>system</w:t>
      </w:r>
      <w:r>
        <w:rPr>
          <w:spacing w:val="-21"/>
          <w:w w:val="90"/>
          <w:sz w:val="16"/>
        </w:rPr>
        <w:t> </w:t>
      </w:r>
      <w:r>
        <w:rPr>
          <w:w w:val="90"/>
          <w:sz w:val="16"/>
        </w:rPr>
        <w:t>of</w:t>
      </w:r>
      <w:r>
        <w:rPr>
          <w:spacing w:val="-21"/>
          <w:w w:val="90"/>
          <w:sz w:val="16"/>
        </w:rPr>
        <w:t> </w:t>
      </w:r>
      <w:r>
        <w:rPr>
          <w:w w:val="90"/>
          <w:sz w:val="16"/>
        </w:rPr>
        <w:t>this</w:t>
      </w:r>
      <w:r>
        <w:rPr>
          <w:spacing w:val="-22"/>
          <w:w w:val="90"/>
          <w:sz w:val="16"/>
        </w:rPr>
        <w:t> </w:t>
      </w:r>
      <w:r>
        <w:rPr>
          <w:w w:val="90"/>
          <w:sz w:val="16"/>
        </w:rPr>
        <w:t>kind,</w:t>
      </w:r>
      <w:r>
        <w:rPr>
          <w:spacing w:val="-21"/>
          <w:w w:val="90"/>
          <w:sz w:val="16"/>
        </w:rPr>
        <w:t> </w:t>
      </w:r>
      <w:r>
        <w:rPr>
          <w:w w:val="90"/>
          <w:sz w:val="16"/>
        </w:rPr>
        <w:t>in</w:t>
      </w:r>
      <w:r>
        <w:rPr>
          <w:spacing w:val="-21"/>
          <w:w w:val="90"/>
          <w:sz w:val="16"/>
        </w:rPr>
        <w:t> </w:t>
      </w:r>
      <w:r>
        <w:rPr>
          <w:w w:val="90"/>
          <w:sz w:val="16"/>
        </w:rPr>
        <w:t>fact</w:t>
      </w:r>
      <w:r>
        <w:rPr>
          <w:spacing w:val="-22"/>
          <w:w w:val="90"/>
          <w:sz w:val="16"/>
        </w:rPr>
        <w:t> </w:t>
      </w:r>
      <w:r>
        <w:rPr>
          <w:w w:val="90"/>
          <w:sz w:val="16"/>
        </w:rPr>
        <w:t>it</w:t>
      </w:r>
      <w:r>
        <w:rPr>
          <w:spacing w:val="-21"/>
          <w:w w:val="90"/>
          <w:sz w:val="16"/>
        </w:rPr>
        <w:t> </w:t>
      </w:r>
      <w:r>
        <w:rPr>
          <w:w w:val="90"/>
          <w:sz w:val="16"/>
        </w:rPr>
        <w:t>permits</w:t>
      </w:r>
      <w:r>
        <w:rPr>
          <w:spacing w:val="-21"/>
          <w:w w:val="90"/>
          <w:sz w:val="16"/>
        </w:rPr>
        <w:t> </w:t>
      </w:r>
      <w:r>
        <w:rPr>
          <w:w w:val="90"/>
          <w:sz w:val="16"/>
        </w:rPr>
        <w:t>‘designated</w:t>
      </w:r>
      <w:r>
        <w:rPr>
          <w:spacing w:val="-22"/>
          <w:w w:val="90"/>
          <w:sz w:val="16"/>
        </w:rPr>
        <w:t> </w:t>
      </w:r>
      <w:r>
        <w:rPr>
          <w:w w:val="90"/>
          <w:sz w:val="16"/>
        </w:rPr>
        <w:t>growers’</w:t>
      </w:r>
      <w:r>
        <w:rPr>
          <w:spacing w:val="-21"/>
          <w:w w:val="90"/>
          <w:sz w:val="16"/>
        </w:rPr>
        <w:t> </w:t>
      </w:r>
      <w:r>
        <w:rPr>
          <w:w w:val="90"/>
          <w:sz w:val="16"/>
        </w:rPr>
        <w:t>to grow</w:t>
      </w:r>
      <w:r>
        <w:rPr>
          <w:spacing w:val="-23"/>
          <w:w w:val="90"/>
          <w:sz w:val="16"/>
        </w:rPr>
        <w:t> </w:t>
      </w:r>
      <w:r>
        <w:rPr>
          <w:w w:val="90"/>
          <w:sz w:val="16"/>
        </w:rPr>
        <w:t>cannabis</w:t>
      </w:r>
      <w:r>
        <w:rPr>
          <w:spacing w:val="-23"/>
          <w:w w:val="90"/>
          <w:sz w:val="16"/>
        </w:rPr>
        <w:t> </w:t>
      </w:r>
      <w:r>
        <w:rPr>
          <w:w w:val="90"/>
          <w:sz w:val="16"/>
        </w:rPr>
        <w:t>on</w:t>
      </w:r>
      <w:r>
        <w:rPr>
          <w:spacing w:val="-23"/>
          <w:w w:val="90"/>
          <w:sz w:val="16"/>
        </w:rPr>
        <w:t> </w:t>
      </w:r>
      <w:r>
        <w:rPr>
          <w:w w:val="90"/>
          <w:sz w:val="16"/>
        </w:rPr>
        <w:t>behalf</w:t>
      </w:r>
      <w:r>
        <w:rPr>
          <w:spacing w:val="-23"/>
          <w:w w:val="90"/>
          <w:sz w:val="16"/>
        </w:rPr>
        <w:t> </w:t>
      </w:r>
      <w:r>
        <w:rPr>
          <w:w w:val="90"/>
          <w:sz w:val="16"/>
        </w:rPr>
        <w:t>of</w:t>
      </w:r>
      <w:r>
        <w:rPr>
          <w:spacing w:val="-23"/>
          <w:w w:val="90"/>
          <w:sz w:val="16"/>
        </w:rPr>
        <w:t> </w:t>
      </w:r>
      <w:r>
        <w:rPr>
          <w:w w:val="90"/>
          <w:sz w:val="16"/>
        </w:rPr>
        <w:t>up</w:t>
      </w:r>
      <w:r>
        <w:rPr>
          <w:spacing w:val="-23"/>
          <w:w w:val="90"/>
          <w:sz w:val="16"/>
        </w:rPr>
        <w:t> </w:t>
      </w:r>
      <w:r>
        <w:rPr>
          <w:w w:val="90"/>
          <w:sz w:val="16"/>
        </w:rPr>
        <w:t>to</w:t>
      </w:r>
      <w:r>
        <w:rPr>
          <w:spacing w:val="-23"/>
          <w:w w:val="90"/>
          <w:sz w:val="16"/>
        </w:rPr>
        <w:t> </w:t>
      </w:r>
      <w:r>
        <w:rPr>
          <w:w w:val="90"/>
          <w:sz w:val="16"/>
        </w:rPr>
        <w:t>four</w:t>
      </w:r>
      <w:r>
        <w:rPr>
          <w:spacing w:val="-23"/>
          <w:w w:val="90"/>
          <w:sz w:val="16"/>
        </w:rPr>
        <w:t> </w:t>
      </w:r>
      <w:r>
        <w:rPr>
          <w:w w:val="90"/>
          <w:sz w:val="16"/>
        </w:rPr>
        <w:t>patients,</w:t>
      </w:r>
      <w:r>
        <w:rPr>
          <w:spacing w:val="-23"/>
          <w:w w:val="90"/>
          <w:sz w:val="16"/>
        </w:rPr>
        <w:t> </w:t>
      </w:r>
      <w:r>
        <w:rPr>
          <w:w w:val="90"/>
          <w:sz w:val="16"/>
        </w:rPr>
        <w:t>and</w:t>
      </w:r>
      <w:r>
        <w:rPr>
          <w:spacing w:val="-23"/>
          <w:w w:val="90"/>
          <w:sz w:val="16"/>
        </w:rPr>
        <w:t> </w:t>
      </w:r>
      <w:r>
        <w:rPr>
          <w:w w:val="90"/>
          <w:sz w:val="16"/>
        </w:rPr>
        <w:t>only</w:t>
      </w:r>
      <w:r>
        <w:rPr>
          <w:spacing w:val="-23"/>
          <w:w w:val="90"/>
          <w:sz w:val="16"/>
        </w:rPr>
        <w:t> </w:t>
      </w:r>
      <w:r>
        <w:rPr>
          <w:w w:val="90"/>
          <w:sz w:val="16"/>
        </w:rPr>
        <w:t>requires</w:t>
      </w:r>
      <w:r>
        <w:rPr>
          <w:spacing w:val="-23"/>
          <w:w w:val="90"/>
          <w:sz w:val="16"/>
        </w:rPr>
        <w:t> </w:t>
      </w:r>
      <w:r>
        <w:rPr>
          <w:w w:val="90"/>
          <w:sz w:val="16"/>
        </w:rPr>
        <w:t>such</w:t>
      </w:r>
      <w:r>
        <w:rPr>
          <w:spacing w:val="-23"/>
          <w:w w:val="90"/>
          <w:sz w:val="16"/>
        </w:rPr>
        <w:t> </w:t>
      </w:r>
      <w:r>
        <w:rPr>
          <w:w w:val="90"/>
          <w:sz w:val="16"/>
        </w:rPr>
        <w:t>growers</w:t>
      </w:r>
      <w:r>
        <w:rPr>
          <w:spacing w:val="-23"/>
          <w:w w:val="90"/>
          <w:sz w:val="16"/>
        </w:rPr>
        <w:t> </w:t>
      </w:r>
      <w:r>
        <w:rPr>
          <w:w w:val="90"/>
          <w:sz w:val="16"/>
        </w:rPr>
        <w:t>to</w:t>
      </w:r>
      <w:r>
        <w:rPr>
          <w:spacing w:val="-23"/>
          <w:w w:val="90"/>
          <w:sz w:val="16"/>
        </w:rPr>
        <w:t> </w:t>
      </w:r>
      <w:r>
        <w:rPr>
          <w:w w:val="90"/>
          <w:sz w:val="16"/>
        </w:rPr>
        <w:t>register,</w:t>
      </w:r>
      <w:r>
        <w:rPr>
          <w:spacing w:val="-23"/>
          <w:w w:val="90"/>
          <w:sz w:val="16"/>
        </w:rPr>
        <w:t> </w:t>
      </w:r>
      <w:r>
        <w:rPr>
          <w:w w:val="90"/>
          <w:sz w:val="16"/>
        </w:rPr>
        <w:t>not</w:t>
      </w:r>
      <w:r>
        <w:rPr>
          <w:spacing w:val="-23"/>
          <w:w w:val="90"/>
          <w:sz w:val="16"/>
        </w:rPr>
        <w:t> </w:t>
      </w:r>
      <w:r>
        <w:rPr>
          <w:w w:val="90"/>
          <w:sz w:val="16"/>
        </w:rPr>
        <w:t>obtain</w:t>
      </w:r>
      <w:r>
        <w:rPr>
          <w:spacing w:val="-23"/>
          <w:w w:val="90"/>
          <w:sz w:val="16"/>
        </w:rPr>
        <w:t> </w:t>
      </w:r>
      <w:r>
        <w:rPr>
          <w:w w:val="90"/>
          <w:sz w:val="16"/>
        </w:rPr>
        <w:t>a</w:t>
      </w:r>
      <w:r>
        <w:rPr>
          <w:spacing w:val="-23"/>
          <w:w w:val="90"/>
          <w:sz w:val="16"/>
        </w:rPr>
        <w:t> </w:t>
      </w:r>
      <w:r>
        <w:rPr>
          <w:w w:val="90"/>
          <w:sz w:val="16"/>
        </w:rPr>
        <w:t>licence</w:t>
      </w:r>
      <w:r>
        <w:rPr>
          <w:spacing w:val="-23"/>
          <w:w w:val="90"/>
          <w:sz w:val="16"/>
        </w:rPr>
        <w:t> </w:t>
      </w:r>
      <w:r>
        <w:rPr>
          <w:w w:val="90"/>
          <w:sz w:val="16"/>
        </w:rPr>
        <w:t>(registration</w:t>
      </w:r>
      <w:r>
        <w:rPr>
          <w:spacing w:val="-23"/>
          <w:w w:val="90"/>
          <w:sz w:val="16"/>
        </w:rPr>
        <w:t> </w:t>
      </w:r>
      <w:r>
        <w:rPr>
          <w:w w:val="90"/>
          <w:sz w:val="16"/>
        </w:rPr>
        <w:t>may</w:t>
      </w:r>
      <w:r>
        <w:rPr>
          <w:spacing w:val="-23"/>
          <w:w w:val="90"/>
          <w:sz w:val="16"/>
        </w:rPr>
        <w:t> </w:t>
      </w:r>
      <w:r>
        <w:rPr>
          <w:w w:val="90"/>
          <w:sz w:val="16"/>
        </w:rPr>
        <w:t>be </w:t>
      </w:r>
      <w:r>
        <w:rPr>
          <w:w w:val="95"/>
          <w:sz w:val="16"/>
        </w:rPr>
        <w:t>refused</w:t>
      </w:r>
      <w:r>
        <w:rPr>
          <w:spacing w:val="-14"/>
          <w:w w:val="95"/>
          <w:sz w:val="16"/>
        </w:rPr>
        <w:t> </w:t>
      </w:r>
      <w:r>
        <w:rPr>
          <w:w w:val="95"/>
          <w:sz w:val="16"/>
        </w:rPr>
        <w:t>if</w:t>
      </w:r>
      <w:r>
        <w:rPr>
          <w:spacing w:val="-14"/>
          <w:w w:val="95"/>
          <w:sz w:val="16"/>
        </w:rPr>
        <w:t> </w:t>
      </w:r>
      <w:r>
        <w:rPr>
          <w:w w:val="95"/>
          <w:sz w:val="16"/>
        </w:rPr>
        <w:t>the</w:t>
      </w:r>
      <w:r>
        <w:rPr>
          <w:spacing w:val="-14"/>
          <w:w w:val="95"/>
          <w:sz w:val="16"/>
        </w:rPr>
        <w:t> </w:t>
      </w:r>
      <w:r>
        <w:rPr>
          <w:w w:val="95"/>
          <w:sz w:val="16"/>
        </w:rPr>
        <w:t>applicant</w:t>
      </w:r>
      <w:r>
        <w:rPr>
          <w:spacing w:val="-14"/>
          <w:w w:val="95"/>
          <w:sz w:val="16"/>
        </w:rPr>
        <w:t> </w:t>
      </w:r>
      <w:r>
        <w:rPr>
          <w:w w:val="95"/>
          <w:sz w:val="16"/>
        </w:rPr>
        <w:t>has</w:t>
      </w:r>
      <w:r>
        <w:rPr>
          <w:spacing w:val="-14"/>
          <w:w w:val="95"/>
          <w:sz w:val="16"/>
        </w:rPr>
        <w:t> </w:t>
      </w:r>
      <w:r>
        <w:rPr>
          <w:w w:val="95"/>
          <w:sz w:val="16"/>
        </w:rPr>
        <w:t>serious</w:t>
      </w:r>
      <w:r>
        <w:rPr>
          <w:spacing w:val="-14"/>
          <w:w w:val="95"/>
          <w:sz w:val="16"/>
        </w:rPr>
        <w:t> </w:t>
      </w:r>
      <w:r>
        <w:rPr>
          <w:w w:val="95"/>
          <w:sz w:val="16"/>
        </w:rPr>
        <w:t>prior</w:t>
      </w:r>
      <w:r>
        <w:rPr>
          <w:spacing w:val="-14"/>
          <w:w w:val="95"/>
          <w:sz w:val="16"/>
        </w:rPr>
        <w:t> </w:t>
      </w:r>
      <w:r>
        <w:rPr>
          <w:w w:val="95"/>
          <w:sz w:val="16"/>
        </w:rPr>
        <w:t>drug</w:t>
      </w:r>
      <w:r>
        <w:rPr>
          <w:spacing w:val="-14"/>
          <w:w w:val="95"/>
          <w:sz w:val="16"/>
        </w:rPr>
        <w:t> </w:t>
      </w:r>
      <w:r>
        <w:rPr>
          <w:w w:val="95"/>
          <w:sz w:val="16"/>
        </w:rPr>
        <w:t>convictions):</w:t>
      </w:r>
      <w:r>
        <w:rPr>
          <w:spacing w:val="-14"/>
          <w:w w:val="95"/>
          <w:sz w:val="16"/>
        </w:rPr>
        <w:t> </w:t>
      </w:r>
      <w:r>
        <w:rPr>
          <w:w w:val="95"/>
          <w:sz w:val="16"/>
        </w:rPr>
        <w:t>Or</w:t>
      </w:r>
      <w:r>
        <w:rPr>
          <w:spacing w:val="-14"/>
          <w:w w:val="95"/>
          <w:sz w:val="16"/>
        </w:rPr>
        <w:t> </w:t>
      </w:r>
      <w:r>
        <w:rPr>
          <w:w w:val="95"/>
          <w:sz w:val="16"/>
        </w:rPr>
        <w:t>Rev</w:t>
      </w:r>
      <w:r>
        <w:rPr>
          <w:spacing w:val="-13"/>
          <w:w w:val="95"/>
          <w:sz w:val="16"/>
        </w:rPr>
        <w:t> </w:t>
      </w:r>
      <w:r>
        <w:rPr>
          <w:w w:val="95"/>
          <w:sz w:val="16"/>
        </w:rPr>
        <w:t>Stat</w:t>
      </w:r>
      <w:r>
        <w:rPr>
          <w:spacing w:val="-14"/>
          <w:w w:val="95"/>
          <w:sz w:val="16"/>
        </w:rPr>
        <w:t> </w:t>
      </w:r>
      <w:r>
        <w:rPr>
          <w:w w:val="95"/>
          <w:sz w:val="16"/>
        </w:rPr>
        <w:t>§</w:t>
      </w:r>
      <w:r>
        <w:rPr>
          <w:spacing w:val="-13"/>
          <w:w w:val="95"/>
          <w:sz w:val="16"/>
        </w:rPr>
        <w:t> </w:t>
      </w:r>
      <w:r>
        <w:rPr>
          <w:w w:val="95"/>
          <w:sz w:val="16"/>
        </w:rPr>
        <w:t>475.304.</w:t>
      </w:r>
    </w:p>
    <w:p>
      <w:pPr>
        <w:spacing w:before="92"/>
        <w:ind w:left="956" w:right="0" w:firstLine="0"/>
        <w:jc w:val="left"/>
        <w:rPr>
          <w:sz w:val="16"/>
        </w:rPr>
      </w:pPr>
      <w:r>
        <w:rPr>
          <w:w w:val="95"/>
          <w:position w:val="6"/>
          <w:sz w:val="9"/>
        </w:rPr>
        <w:t>134 </w:t>
      </w:r>
      <w:r>
        <w:rPr>
          <w:w w:val="95"/>
          <w:sz w:val="16"/>
        </w:rPr>
        <w:t>Ido Efrati, ‘Israel's Wannabe Medical Cannabis Farmers Have High Hopes’, </w:t>
      </w:r>
      <w:r>
        <w:rPr>
          <w:rFonts w:ascii="Calibri" w:hAnsi="Calibri"/>
          <w:i/>
          <w:w w:val="95"/>
          <w:sz w:val="16"/>
        </w:rPr>
        <w:t>Haaretz </w:t>
      </w:r>
      <w:r>
        <w:rPr>
          <w:w w:val="95"/>
          <w:sz w:val="16"/>
        </w:rPr>
        <w:t>(online) 5 January 2015</w:t>
      </w:r>
    </w:p>
    <w:p>
      <w:pPr>
        <w:spacing w:before="4"/>
        <w:ind w:left="957" w:right="0" w:firstLine="0"/>
        <w:jc w:val="left"/>
        <w:rPr>
          <w:sz w:val="16"/>
        </w:rPr>
      </w:pPr>
      <w:r>
        <w:rPr>
          <w:w w:val="95"/>
          <w:sz w:val="16"/>
        </w:rPr>
        <w:t>&lt;</w:t>
      </w:r>
      <w:hyperlink r:id="rId115">
        <w:r>
          <w:rPr>
            <w:w w:val="95"/>
            <w:sz w:val="16"/>
          </w:rPr>
          <w:t>http://www.haaretz.com</w:t>
        </w:r>
      </w:hyperlink>
      <w:r>
        <w:rPr>
          <w:w w:val="95"/>
          <w:sz w:val="16"/>
        </w:rPr>
        <w:t>&gt;.</w:t>
      </w:r>
    </w:p>
    <w:p>
      <w:pPr>
        <w:spacing w:line="256" w:lineRule="auto" w:before="109"/>
        <w:ind w:left="957" w:right="0" w:hanging="2"/>
        <w:jc w:val="left"/>
        <w:rPr>
          <w:sz w:val="16"/>
        </w:rPr>
      </w:pPr>
      <w:r>
        <w:rPr>
          <w:w w:val="90"/>
          <w:position w:val="6"/>
          <w:sz w:val="9"/>
        </w:rPr>
        <w:t>135</w:t>
      </w:r>
      <w:r>
        <w:rPr>
          <w:spacing w:val="-3"/>
          <w:w w:val="90"/>
          <w:position w:val="6"/>
          <w:sz w:val="9"/>
        </w:rPr>
        <w:t> </w:t>
      </w:r>
      <w:r>
        <w:rPr>
          <w:w w:val="90"/>
          <w:sz w:val="16"/>
        </w:rPr>
        <w:t>The</w:t>
      </w:r>
      <w:r>
        <w:rPr>
          <w:spacing w:val="-27"/>
          <w:w w:val="90"/>
          <w:sz w:val="16"/>
        </w:rPr>
        <w:t> </w:t>
      </w:r>
      <w:r>
        <w:rPr>
          <w:w w:val="90"/>
          <w:sz w:val="16"/>
        </w:rPr>
        <w:t>government</w:t>
      </w:r>
      <w:r>
        <w:rPr>
          <w:spacing w:val="-27"/>
          <w:w w:val="90"/>
          <w:sz w:val="16"/>
        </w:rPr>
        <w:t> </w:t>
      </w:r>
      <w:r>
        <w:rPr>
          <w:w w:val="90"/>
          <w:sz w:val="16"/>
        </w:rPr>
        <w:t>is</w:t>
      </w:r>
      <w:r>
        <w:rPr>
          <w:spacing w:val="-27"/>
          <w:w w:val="90"/>
          <w:sz w:val="16"/>
        </w:rPr>
        <w:t> </w:t>
      </w:r>
      <w:r>
        <w:rPr>
          <w:w w:val="90"/>
          <w:sz w:val="16"/>
        </w:rPr>
        <w:t>initially</w:t>
      </w:r>
      <w:r>
        <w:rPr>
          <w:spacing w:val="-27"/>
          <w:w w:val="90"/>
          <w:sz w:val="16"/>
        </w:rPr>
        <w:t> </w:t>
      </w:r>
      <w:r>
        <w:rPr>
          <w:w w:val="90"/>
          <w:sz w:val="16"/>
        </w:rPr>
        <w:t>making</w:t>
      </w:r>
      <w:r>
        <w:rPr>
          <w:spacing w:val="-27"/>
          <w:w w:val="90"/>
          <w:sz w:val="16"/>
        </w:rPr>
        <w:t> </w:t>
      </w:r>
      <w:r>
        <w:rPr>
          <w:w w:val="90"/>
          <w:sz w:val="16"/>
        </w:rPr>
        <w:t>cannabis</w:t>
      </w:r>
      <w:r>
        <w:rPr>
          <w:spacing w:val="-26"/>
          <w:w w:val="90"/>
          <w:sz w:val="16"/>
        </w:rPr>
        <w:t> </w:t>
      </w:r>
      <w:r>
        <w:rPr>
          <w:w w:val="90"/>
          <w:sz w:val="16"/>
        </w:rPr>
        <w:t>available</w:t>
      </w:r>
      <w:r>
        <w:rPr>
          <w:spacing w:val="-27"/>
          <w:w w:val="90"/>
          <w:sz w:val="16"/>
        </w:rPr>
        <w:t> </w:t>
      </w:r>
      <w:r>
        <w:rPr>
          <w:w w:val="90"/>
          <w:sz w:val="16"/>
        </w:rPr>
        <w:t>by</w:t>
      </w:r>
      <w:r>
        <w:rPr>
          <w:spacing w:val="-27"/>
          <w:w w:val="90"/>
          <w:sz w:val="16"/>
        </w:rPr>
        <w:t> </w:t>
      </w:r>
      <w:r>
        <w:rPr>
          <w:w w:val="90"/>
          <w:sz w:val="16"/>
        </w:rPr>
        <w:t>importation</w:t>
      </w:r>
      <w:r>
        <w:rPr>
          <w:spacing w:val="-27"/>
          <w:w w:val="90"/>
          <w:sz w:val="16"/>
        </w:rPr>
        <w:t> </w:t>
      </w:r>
      <w:r>
        <w:rPr>
          <w:w w:val="90"/>
          <w:sz w:val="16"/>
        </w:rPr>
        <w:t>only.</w:t>
      </w:r>
      <w:r>
        <w:rPr>
          <w:spacing w:val="-27"/>
          <w:w w:val="90"/>
          <w:sz w:val="16"/>
        </w:rPr>
        <w:t> </w:t>
      </w:r>
      <w:r>
        <w:rPr>
          <w:w w:val="90"/>
          <w:sz w:val="16"/>
        </w:rPr>
        <w:t>‘Czech</w:t>
      </w:r>
      <w:r>
        <w:rPr>
          <w:spacing w:val="-27"/>
          <w:w w:val="90"/>
          <w:sz w:val="16"/>
        </w:rPr>
        <w:t> </w:t>
      </w:r>
      <w:r>
        <w:rPr>
          <w:w w:val="90"/>
          <w:sz w:val="16"/>
        </w:rPr>
        <w:t>MPs</w:t>
      </w:r>
      <w:r>
        <w:rPr>
          <w:spacing w:val="-27"/>
          <w:w w:val="90"/>
          <w:sz w:val="16"/>
        </w:rPr>
        <w:t> </w:t>
      </w:r>
      <w:r>
        <w:rPr>
          <w:w w:val="90"/>
          <w:sz w:val="16"/>
        </w:rPr>
        <w:t>Vote</w:t>
      </w:r>
      <w:r>
        <w:rPr>
          <w:spacing w:val="-27"/>
          <w:w w:val="90"/>
          <w:sz w:val="16"/>
        </w:rPr>
        <w:t> </w:t>
      </w:r>
      <w:r>
        <w:rPr>
          <w:w w:val="90"/>
          <w:sz w:val="16"/>
        </w:rPr>
        <w:t>to</w:t>
      </w:r>
      <w:r>
        <w:rPr>
          <w:spacing w:val="-27"/>
          <w:w w:val="90"/>
          <w:sz w:val="16"/>
        </w:rPr>
        <w:t> </w:t>
      </w:r>
      <w:r>
        <w:rPr>
          <w:w w:val="90"/>
          <w:sz w:val="16"/>
        </w:rPr>
        <w:t>Legalise</w:t>
      </w:r>
      <w:r>
        <w:rPr>
          <w:spacing w:val="-27"/>
          <w:w w:val="90"/>
          <w:sz w:val="16"/>
        </w:rPr>
        <w:t> </w:t>
      </w:r>
      <w:r>
        <w:rPr>
          <w:w w:val="90"/>
          <w:sz w:val="16"/>
        </w:rPr>
        <w:t>Marijuana</w:t>
      </w:r>
      <w:r>
        <w:rPr>
          <w:spacing w:val="-27"/>
          <w:w w:val="90"/>
          <w:sz w:val="16"/>
        </w:rPr>
        <w:t> </w:t>
      </w:r>
      <w:r>
        <w:rPr>
          <w:w w:val="90"/>
          <w:sz w:val="16"/>
        </w:rPr>
        <w:t>for</w:t>
      </w:r>
      <w:r>
        <w:rPr>
          <w:spacing w:val="-27"/>
          <w:w w:val="90"/>
          <w:sz w:val="16"/>
        </w:rPr>
        <w:t> </w:t>
      </w:r>
      <w:r>
        <w:rPr>
          <w:w w:val="90"/>
          <w:sz w:val="16"/>
        </w:rPr>
        <w:t>Medical</w:t>
      </w:r>
      <w:r>
        <w:rPr>
          <w:spacing w:val="-27"/>
          <w:w w:val="90"/>
          <w:sz w:val="16"/>
        </w:rPr>
        <w:t> </w:t>
      </w:r>
      <w:r>
        <w:rPr>
          <w:w w:val="90"/>
          <w:sz w:val="16"/>
        </w:rPr>
        <w:t>Use’, </w:t>
      </w:r>
      <w:r>
        <w:rPr>
          <w:w w:val="95"/>
          <w:sz w:val="16"/>
        </w:rPr>
        <w:t>Reuters</w:t>
      </w:r>
      <w:r>
        <w:rPr>
          <w:spacing w:val="-12"/>
          <w:w w:val="95"/>
          <w:sz w:val="16"/>
        </w:rPr>
        <w:t> </w:t>
      </w:r>
      <w:r>
        <w:rPr>
          <w:w w:val="95"/>
          <w:sz w:val="16"/>
        </w:rPr>
        <w:t>(online),</w:t>
      </w:r>
      <w:r>
        <w:rPr>
          <w:spacing w:val="-11"/>
          <w:w w:val="95"/>
          <w:sz w:val="16"/>
        </w:rPr>
        <w:t> </w:t>
      </w:r>
      <w:r>
        <w:rPr>
          <w:w w:val="95"/>
          <w:sz w:val="16"/>
        </w:rPr>
        <w:t>7</w:t>
      </w:r>
      <w:r>
        <w:rPr>
          <w:spacing w:val="-12"/>
          <w:w w:val="95"/>
          <w:sz w:val="16"/>
        </w:rPr>
        <w:t> </w:t>
      </w:r>
      <w:r>
        <w:rPr>
          <w:w w:val="95"/>
          <w:sz w:val="16"/>
        </w:rPr>
        <w:t>December</w:t>
      </w:r>
      <w:r>
        <w:rPr>
          <w:spacing w:val="-11"/>
          <w:w w:val="95"/>
          <w:sz w:val="16"/>
        </w:rPr>
        <w:t> </w:t>
      </w:r>
      <w:r>
        <w:rPr>
          <w:w w:val="95"/>
          <w:sz w:val="16"/>
        </w:rPr>
        <w:t>2012</w:t>
      </w:r>
      <w:r>
        <w:rPr>
          <w:spacing w:val="-12"/>
          <w:w w:val="95"/>
          <w:sz w:val="16"/>
        </w:rPr>
        <w:t> </w:t>
      </w:r>
      <w:hyperlink r:id="rId154">
        <w:r>
          <w:rPr>
            <w:w w:val="95"/>
            <w:sz w:val="16"/>
          </w:rPr>
          <w:t>&lt;ht</w:t>
        </w:r>
      </w:hyperlink>
      <w:r>
        <w:rPr>
          <w:w w:val="95"/>
          <w:sz w:val="16"/>
        </w:rPr>
        <w:t>t</w:t>
      </w:r>
      <w:hyperlink r:id="rId154">
        <w:r>
          <w:rPr>
            <w:w w:val="95"/>
            <w:sz w:val="16"/>
          </w:rPr>
          <w:t>p://uk.reuters.com</w:t>
        </w:r>
      </w:hyperlink>
      <w:r>
        <w:rPr>
          <w:w w:val="95"/>
          <w:sz w:val="16"/>
        </w:rPr>
        <w:t>&gt;.</w:t>
      </w:r>
    </w:p>
    <w:p>
      <w:pPr>
        <w:spacing w:before="96"/>
        <w:ind w:left="956" w:right="0" w:firstLine="0"/>
        <w:jc w:val="left"/>
        <w:rPr>
          <w:sz w:val="16"/>
        </w:rPr>
      </w:pPr>
      <w:r>
        <w:rPr>
          <w:position w:val="6"/>
          <w:sz w:val="9"/>
        </w:rPr>
        <w:t>136 </w:t>
      </w:r>
      <w:r>
        <w:rPr>
          <w:sz w:val="16"/>
        </w:rPr>
        <w:t>For example: Conn Gen Stat §§ 21a-408h to 408i.</w:t>
      </w:r>
    </w:p>
    <w:p>
      <w:pPr>
        <w:spacing w:line="244" w:lineRule="auto" w:before="114"/>
        <w:ind w:left="957" w:right="172" w:hanging="2"/>
        <w:jc w:val="left"/>
        <w:rPr>
          <w:rFonts w:ascii="Calibri" w:hAnsi="Calibri"/>
          <w:i/>
          <w:sz w:val="16"/>
        </w:rPr>
      </w:pPr>
      <w:r>
        <w:rPr>
          <w:w w:val="85"/>
          <w:position w:val="6"/>
          <w:sz w:val="9"/>
        </w:rPr>
        <w:t>137 </w:t>
      </w:r>
      <w:r>
        <w:rPr>
          <w:w w:val="85"/>
          <w:sz w:val="16"/>
        </w:rPr>
        <w:t>Bedrocan Canada, </w:t>
      </w:r>
      <w:r>
        <w:rPr>
          <w:rFonts w:ascii="Calibri" w:hAnsi="Calibri"/>
          <w:i/>
          <w:w w:val="85"/>
          <w:sz w:val="16"/>
        </w:rPr>
        <w:t>Global Cannabis Programs </w:t>
      </w:r>
      <w:r>
        <w:rPr>
          <w:w w:val="85"/>
          <w:sz w:val="16"/>
        </w:rPr>
        <w:t>&lt;https://bedrocan.ca/resources/regulatory-compliance/global-cannabis-programs&gt;; </w:t>
      </w:r>
      <w:r>
        <w:rPr>
          <w:sz w:val="16"/>
        </w:rPr>
        <w:t>Office of Medicinal Cannabis, </w:t>
      </w:r>
      <w:r>
        <w:rPr>
          <w:rFonts w:ascii="Calibri" w:hAnsi="Calibri"/>
          <w:i/>
          <w:sz w:val="16"/>
        </w:rPr>
        <w:t>Import &amp; Export—Foreign patients &amp; businesses</w:t>
      </w:r>
    </w:p>
    <w:p>
      <w:pPr>
        <w:spacing w:line="184" w:lineRule="exact" w:before="0"/>
        <w:ind w:left="957" w:right="0" w:firstLine="0"/>
        <w:jc w:val="left"/>
        <w:rPr>
          <w:sz w:val="16"/>
        </w:rPr>
      </w:pPr>
      <w:r>
        <w:rPr>
          <w:w w:val="95"/>
          <w:sz w:val="16"/>
        </w:rPr>
        <w:t>&lt;</w:t>
      </w:r>
      <w:hyperlink r:id="rId155">
        <w:r>
          <w:rPr>
            <w:w w:val="95"/>
            <w:sz w:val="16"/>
          </w:rPr>
          <w:t>http://www.cannabisbureau.nl/en/ImportExport/Foreignpatientsandbusinesses</w:t>
        </w:r>
      </w:hyperlink>
      <w:r>
        <w:rPr>
          <w:w w:val="95"/>
          <w:sz w:val="16"/>
        </w:rPr>
        <w:t>&gt;.</w:t>
      </w:r>
    </w:p>
    <w:p>
      <w:pPr>
        <w:spacing w:line="197" w:lineRule="exact" w:before="114"/>
        <w:ind w:left="956" w:right="0" w:firstLine="0"/>
        <w:jc w:val="left"/>
        <w:rPr>
          <w:rFonts w:ascii="Calibri" w:hAnsi="Calibri"/>
          <w:i/>
          <w:sz w:val="16"/>
        </w:rPr>
      </w:pPr>
      <w:r>
        <w:rPr>
          <w:w w:val="95"/>
          <w:position w:val="6"/>
          <w:sz w:val="9"/>
        </w:rPr>
        <w:t>138 </w:t>
      </w:r>
      <w:r>
        <w:rPr>
          <w:w w:val="95"/>
          <w:sz w:val="16"/>
        </w:rPr>
        <w:t>Office of Medicinal Cannabis,</w:t>
      </w:r>
      <w:r>
        <w:rPr>
          <w:spacing w:val="-25"/>
          <w:w w:val="95"/>
          <w:sz w:val="16"/>
        </w:rPr>
        <w:t> </w:t>
      </w:r>
      <w:r>
        <w:rPr>
          <w:rFonts w:ascii="Calibri" w:hAnsi="Calibri"/>
          <w:i/>
          <w:w w:val="95"/>
          <w:sz w:val="16"/>
        </w:rPr>
        <w:t>Import &amp; Export —Foreign Patients &amp; Businesses</w:t>
      </w:r>
    </w:p>
    <w:p>
      <w:pPr>
        <w:spacing w:line="188" w:lineRule="exact" w:before="0"/>
        <w:ind w:left="957" w:right="0" w:firstLine="0"/>
        <w:jc w:val="left"/>
        <w:rPr>
          <w:sz w:val="16"/>
        </w:rPr>
      </w:pPr>
      <w:r>
        <w:rPr>
          <w:w w:val="95"/>
          <w:sz w:val="16"/>
        </w:rPr>
        <w:t>&lt;</w:t>
      </w:r>
      <w:hyperlink r:id="rId155">
        <w:r>
          <w:rPr>
            <w:w w:val="95"/>
            <w:sz w:val="16"/>
          </w:rPr>
          <w:t>http://www.cannabisbureau.nl/en/ImportExport/Foreignpatientsandbusinesses</w:t>
        </w:r>
      </w:hyperlink>
      <w:r>
        <w:rPr>
          <w:w w:val="95"/>
          <w:sz w:val="16"/>
        </w:rPr>
        <w:t>&gt;.</w:t>
      </w:r>
    </w:p>
    <w:p>
      <w:pPr>
        <w:spacing w:before="114"/>
        <w:ind w:left="956" w:right="0" w:firstLine="0"/>
        <w:jc w:val="left"/>
        <w:rPr>
          <w:sz w:val="16"/>
        </w:rPr>
      </w:pPr>
      <w:r>
        <w:rPr>
          <w:position w:val="6"/>
          <w:sz w:val="9"/>
        </w:rPr>
        <w:t>139 </w:t>
      </w:r>
      <w:r>
        <w:rPr>
          <w:sz w:val="16"/>
        </w:rPr>
        <w:t>Bedrocan Canada, </w:t>
      </w:r>
      <w:r>
        <w:rPr>
          <w:rFonts w:ascii="Calibri"/>
          <w:i/>
          <w:sz w:val="16"/>
        </w:rPr>
        <w:t>Our Leadership Team </w:t>
      </w:r>
      <w:r>
        <w:rPr>
          <w:sz w:val="16"/>
        </w:rPr>
        <w:t>(2015) &lt;https://bedrocan.ca/our-leadership&gt;.</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493"/>
      </w:pPr>
      <w:r>
        <w:rPr>
          <w:w w:val="95"/>
        </w:rPr>
        <w:t>interested</w:t>
      </w:r>
      <w:r>
        <w:rPr>
          <w:spacing w:val="-42"/>
          <w:w w:val="95"/>
        </w:rPr>
        <w:t> </w:t>
      </w:r>
      <w:r>
        <w:rPr>
          <w:w w:val="95"/>
        </w:rPr>
        <w:t>in</w:t>
      </w:r>
      <w:r>
        <w:rPr>
          <w:spacing w:val="-42"/>
          <w:w w:val="95"/>
        </w:rPr>
        <w:t> </w:t>
      </w:r>
      <w:r>
        <w:rPr>
          <w:w w:val="95"/>
        </w:rPr>
        <w:t>obtaining</w:t>
      </w:r>
      <w:r>
        <w:rPr>
          <w:spacing w:val="-41"/>
          <w:w w:val="95"/>
        </w:rPr>
        <w:t> </w:t>
      </w:r>
      <w:r>
        <w:rPr>
          <w:w w:val="95"/>
        </w:rPr>
        <w:t>cannabis</w:t>
      </w:r>
      <w:r>
        <w:rPr>
          <w:spacing w:val="-42"/>
          <w:w w:val="95"/>
        </w:rPr>
        <w:t> </w:t>
      </w:r>
      <w:r>
        <w:rPr>
          <w:w w:val="95"/>
        </w:rPr>
        <w:t>from</w:t>
      </w:r>
      <w:r>
        <w:rPr>
          <w:spacing w:val="-41"/>
          <w:w w:val="95"/>
        </w:rPr>
        <w:t> </w:t>
      </w:r>
      <w:r>
        <w:rPr>
          <w:w w:val="95"/>
        </w:rPr>
        <w:t>Israeli</w:t>
      </w:r>
      <w:r>
        <w:rPr>
          <w:spacing w:val="-41"/>
          <w:w w:val="95"/>
        </w:rPr>
        <w:t> </w:t>
      </w:r>
      <w:r>
        <w:rPr>
          <w:w w:val="95"/>
        </w:rPr>
        <w:t>sources,</w:t>
      </w:r>
      <w:r>
        <w:rPr>
          <w:spacing w:val="-42"/>
          <w:w w:val="95"/>
        </w:rPr>
        <w:t> </w:t>
      </w:r>
      <w:r>
        <w:rPr>
          <w:w w:val="95"/>
        </w:rPr>
        <w:t>but</w:t>
      </w:r>
      <w:r>
        <w:rPr>
          <w:spacing w:val="-42"/>
          <w:w w:val="95"/>
        </w:rPr>
        <w:t> </w:t>
      </w:r>
      <w:r>
        <w:rPr>
          <w:w w:val="95"/>
        </w:rPr>
        <w:t>the</w:t>
      </w:r>
      <w:r>
        <w:rPr>
          <w:spacing w:val="-41"/>
          <w:w w:val="95"/>
        </w:rPr>
        <w:t> </w:t>
      </w:r>
      <w:r>
        <w:rPr>
          <w:w w:val="95"/>
        </w:rPr>
        <w:t>government</w:t>
      </w:r>
      <w:r>
        <w:rPr>
          <w:spacing w:val="-42"/>
          <w:w w:val="95"/>
        </w:rPr>
        <w:t> </w:t>
      </w:r>
      <w:r>
        <w:rPr>
          <w:w w:val="95"/>
        </w:rPr>
        <w:t>has</w:t>
      </w:r>
      <w:r>
        <w:rPr>
          <w:spacing w:val="-42"/>
          <w:w w:val="95"/>
        </w:rPr>
        <w:t> </w:t>
      </w:r>
      <w:r>
        <w:rPr>
          <w:w w:val="95"/>
        </w:rPr>
        <w:t>not</w:t>
      </w:r>
      <w:r>
        <w:rPr>
          <w:spacing w:val="-41"/>
          <w:w w:val="95"/>
        </w:rPr>
        <w:t> </w:t>
      </w:r>
      <w:r>
        <w:rPr>
          <w:w w:val="95"/>
        </w:rPr>
        <w:t>yet </w:t>
      </w:r>
      <w:r>
        <w:rPr/>
        <w:t>allowed this to</w:t>
      </w:r>
      <w:r>
        <w:rPr>
          <w:spacing w:val="-32"/>
        </w:rPr>
        <w:t> </w:t>
      </w:r>
      <w:r>
        <w:rPr/>
        <w:t>occur.</w:t>
      </w:r>
      <w:r>
        <w:rPr>
          <w:vertAlign w:val="superscript"/>
        </w:rPr>
        <w:t>140</w:t>
      </w:r>
    </w:p>
    <w:p>
      <w:pPr>
        <w:pStyle w:val="ListParagraph"/>
        <w:numPr>
          <w:ilvl w:val="1"/>
          <w:numId w:val="5"/>
        </w:numPr>
        <w:tabs>
          <w:tab w:pos="1666" w:val="left" w:leader="none"/>
          <w:tab w:pos="1667" w:val="left" w:leader="none"/>
        </w:tabs>
        <w:spacing w:line="271" w:lineRule="auto" w:before="98" w:after="0"/>
        <w:ind w:left="1666" w:right="126" w:hanging="710"/>
        <w:jc w:val="left"/>
        <w:rPr>
          <w:sz w:val="21"/>
        </w:rPr>
      </w:pPr>
      <w:r>
        <w:rPr>
          <w:w w:val="95"/>
          <w:sz w:val="21"/>
        </w:rPr>
        <w:t>Canada</w:t>
      </w:r>
      <w:r>
        <w:rPr>
          <w:spacing w:val="-27"/>
          <w:w w:val="95"/>
          <w:sz w:val="21"/>
        </w:rPr>
        <w:t> </w:t>
      </w:r>
      <w:r>
        <w:rPr>
          <w:w w:val="95"/>
          <w:sz w:val="21"/>
        </w:rPr>
        <w:t>allows</w:t>
      </w:r>
      <w:r>
        <w:rPr>
          <w:spacing w:val="-26"/>
          <w:w w:val="95"/>
          <w:sz w:val="21"/>
        </w:rPr>
        <w:t> </w:t>
      </w:r>
      <w:r>
        <w:rPr>
          <w:w w:val="95"/>
          <w:sz w:val="21"/>
        </w:rPr>
        <w:t>the</w:t>
      </w:r>
      <w:r>
        <w:rPr>
          <w:spacing w:val="-26"/>
          <w:w w:val="95"/>
          <w:sz w:val="21"/>
        </w:rPr>
        <w:t> </w:t>
      </w:r>
      <w:r>
        <w:rPr>
          <w:w w:val="95"/>
          <w:sz w:val="21"/>
        </w:rPr>
        <w:t>importation</w:t>
      </w:r>
      <w:r>
        <w:rPr>
          <w:spacing w:val="-26"/>
          <w:w w:val="95"/>
          <w:sz w:val="21"/>
        </w:rPr>
        <w:t> </w:t>
      </w:r>
      <w:r>
        <w:rPr>
          <w:w w:val="95"/>
          <w:sz w:val="21"/>
        </w:rPr>
        <w:t>of</w:t>
      </w:r>
      <w:r>
        <w:rPr>
          <w:spacing w:val="-27"/>
          <w:w w:val="95"/>
          <w:sz w:val="21"/>
        </w:rPr>
        <w:t> </w:t>
      </w:r>
      <w:r>
        <w:rPr>
          <w:w w:val="95"/>
          <w:sz w:val="21"/>
        </w:rPr>
        <w:t>cannabis</w:t>
      </w:r>
      <w:r>
        <w:rPr>
          <w:spacing w:val="-26"/>
          <w:w w:val="95"/>
          <w:sz w:val="21"/>
        </w:rPr>
        <w:t> </w:t>
      </w:r>
      <w:r>
        <w:rPr>
          <w:w w:val="95"/>
          <w:sz w:val="21"/>
        </w:rPr>
        <w:t>(seeds,</w:t>
      </w:r>
      <w:r>
        <w:rPr>
          <w:spacing w:val="-27"/>
          <w:w w:val="95"/>
          <w:sz w:val="21"/>
        </w:rPr>
        <w:t> </w:t>
      </w:r>
      <w:r>
        <w:rPr>
          <w:w w:val="95"/>
          <w:sz w:val="21"/>
        </w:rPr>
        <w:t>plants</w:t>
      </w:r>
      <w:r>
        <w:rPr>
          <w:spacing w:val="-26"/>
          <w:w w:val="95"/>
          <w:sz w:val="21"/>
        </w:rPr>
        <w:t> </w:t>
      </w:r>
      <w:r>
        <w:rPr>
          <w:w w:val="95"/>
          <w:sz w:val="21"/>
        </w:rPr>
        <w:t>and</w:t>
      </w:r>
      <w:r>
        <w:rPr>
          <w:spacing w:val="-26"/>
          <w:w w:val="95"/>
          <w:sz w:val="21"/>
        </w:rPr>
        <w:t> </w:t>
      </w:r>
      <w:r>
        <w:rPr>
          <w:w w:val="95"/>
          <w:sz w:val="21"/>
        </w:rPr>
        <w:t>dried</w:t>
      </w:r>
      <w:r>
        <w:rPr>
          <w:spacing w:val="-26"/>
          <w:w w:val="95"/>
          <w:sz w:val="21"/>
        </w:rPr>
        <w:t> </w:t>
      </w:r>
      <w:r>
        <w:rPr>
          <w:w w:val="95"/>
          <w:sz w:val="21"/>
        </w:rPr>
        <w:t>plant</w:t>
      </w:r>
      <w:r>
        <w:rPr>
          <w:spacing w:val="-27"/>
          <w:w w:val="95"/>
          <w:sz w:val="21"/>
        </w:rPr>
        <w:t> </w:t>
      </w:r>
      <w:r>
        <w:rPr>
          <w:w w:val="95"/>
          <w:sz w:val="21"/>
        </w:rPr>
        <w:t>matter)</w:t>
      </w:r>
      <w:r>
        <w:rPr>
          <w:spacing w:val="-26"/>
          <w:w w:val="95"/>
          <w:sz w:val="21"/>
        </w:rPr>
        <w:t> </w:t>
      </w:r>
      <w:r>
        <w:rPr>
          <w:w w:val="95"/>
          <w:sz w:val="21"/>
        </w:rPr>
        <w:t>by</w:t>
      </w:r>
      <w:r>
        <w:rPr>
          <w:spacing w:val="-27"/>
          <w:w w:val="95"/>
          <w:sz w:val="21"/>
        </w:rPr>
        <w:t> </w:t>
      </w:r>
      <w:r>
        <w:rPr>
          <w:w w:val="95"/>
          <w:sz w:val="21"/>
        </w:rPr>
        <w:t>a </w:t>
      </w:r>
      <w:r>
        <w:rPr>
          <w:sz w:val="21"/>
        </w:rPr>
        <w:t>person</w:t>
      </w:r>
      <w:r>
        <w:rPr>
          <w:spacing w:val="-45"/>
          <w:sz w:val="21"/>
        </w:rPr>
        <w:t> </w:t>
      </w:r>
      <w:r>
        <w:rPr>
          <w:sz w:val="21"/>
        </w:rPr>
        <w:t>holding</w:t>
      </w:r>
      <w:r>
        <w:rPr>
          <w:spacing w:val="-45"/>
          <w:sz w:val="21"/>
        </w:rPr>
        <w:t> </w:t>
      </w:r>
      <w:r>
        <w:rPr>
          <w:sz w:val="21"/>
        </w:rPr>
        <w:t>an</w:t>
      </w:r>
      <w:r>
        <w:rPr>
          <w:spacing w:val="-45"/>
          <w:sz w:val="21"/>
        </w:rPr>
        <w:t> </w:t>
      </w:r>
      <w:r>
        <w:rPr>
          <w:sz w:val="21"/>
        </w:rPr>
        <w:t>import</w:t>
      </w:r>
      <w:r>
        <w:rPr>
          <w:spacing w:val="-45"/>
          <w:sz w:val="21"/>
        </w:rPr>
        <w:t> </w:t>
      </w:r>
      <w:r>
        <w:rPr>
          <w:sz w:val="21"/>
        </w:rPr>
        <w:t>permit.</w:t>
      </w:r>
      <w:r>
        <w:rPr>
          <w:sz w:val="21"/>
          <w:vertAlign w:val="superscript"/>
        </w:rPr>
        <w:t>141</w:t>
      </w:r>
      <w:r>
        <w:rPr>
          <w:spacing w:val="-44"/>
          <w:sz w:val="21"/>
          <w:vertAlign w:val="baseline"/>
        </w:rPr>
        <w:t> </w:t>
      </w:r>
      <w:r>
        <w:rPr>
          <w:sz w:val="21"/>
          <w:vertAlign w:val="baseline"/>
        </w:rPr>
        <w:t>Only</w:t>
      </w:r>
      <w:r>
        <w:rPr>
          <w:spacing w:val="-45"/>
          <w:sz w:val="21"/>
          <w:vertAlign w:val="baseline"/>
        </w:rPr>
        <w:t> </w:t>
      </w:r>
      <w:r>
        <w:rPr>
          <w:sz w:val="21"/>
          <w:vertAlign w:val="baseline"/>
        </w:rPr>
        <w:t>licensed</w:t>
      </w:r>
      <w:r>
        <w:rPr>
          <w:spacing w:val="-45"/>
          <w:sz w:val="21"/>
          <w:vertAlign w:val="baseline"/>
        </w:rPr>
        <w:t> </w:t>
      </w:r>
      <w:r>
        <w:rPr>
          <w:sz w:val="21"/>
          <w:vertAlign w:val="baseline"/>
        </w:rPr>
        <w:t>producers</w:t>
      </w:r>
      <w:r>
        <w:rPr>
          <w:spacing w:val="-45"/>
          <w:sz w:val="21"/>
          <w:vertAlign w:val="baseline"/>
        </w:rPr>
        <w:t> </w:t>
      </w:r>
      <w:r>
        <w:rPr>
          <w:sz w:val="21"/>
          <w:vertAlign w:val="baseline"/>
        </w:rPr>
        <w:t>may</w:t>
      </w:r>
      <w:r>
        <w:rPr>
          <w:spacing w:val="-44"/>
          <w:sz w:val="21"/>
          <w:vertAlign w:val="baseline"/>
        </w:rPr>
        <w:t> </w:t>
      </w:r>
      <w:r>
        <w:rPr>
          <w:sz w:val="21"/>
          <w:vertAlign w:val="baseline"/>
        </w:rPr>
        <w:t>obtain</w:t>
      </w:r>
      <w:r>
        <w:rPr>
          <w:spacing w:val="-45"/>
          <w:sz w:val="21"/>
          <w:vertAlign w:val="baseline"/>
        </w:rPr>
        <w:t> </w:t>
      </w:r>
      <w:r>
        <w:rPr>
          <w:sz w:val="21"/>
          <w:vertAlign w:val="baseline"/>
        </w:rPr>
        <w:t>an</w:t>
      </w:r>
      <w:r>
        <w:rPr>
          <w:spacing w:val="-45"/>
          <w:sz w:val="21"/>
          <w:vertAlign w:val="baseline"/>
        </w:rPr>
        <w:t> </w:t>
      </w:r>
      <w:r>
        <w:rPr>
          <w:sz w:val="21"/>
          <w:vertAlign w:val="baseline"/>
        </w:rPr>
        <w:t>import </w:t>
      </w:r>
      <w:r>
        <w:rPr>
          <w:w w:val="95"/>
          <w:sz w:val="21"/>
          <w:vertAlign w:val="baseline"/>
        </w:rPr>
        <w:t>permit.</w:t>
      </w:r>
      <w:r>
        <w:rPr>
          <w:w w:val="95"/>
          <w:sz w:val="21"/>
          <w:vertAlign w:val="superscript"/>
        </w:rPr>
        <w:t>142</w:t>
      </w:r>
      <w:r>
        <w:rPr>
          <w:spacing w:val="-38"/>
          <w:w w:val="95"/>
          <w:sz w:val="21"/>
          <w:vertAlign w:val="baseline"/>
        </w:rPr>
        <w:t> </w:t>
      </w:r>
      <w:r>
        <w:rPr>
          <w:w w:val="95"/>
          <w:sz w:val="21"/>
          <w:vertAlign w:val="baseline"/>
        </w:rPr>
        <w:t>The</w:t>
      </w:r>
      <w:r>
        <w:rPr>
          <w:spacing w:val="-37"/>
          <w:w w:val="95"/>
          <w:sz w:val="21"/>
          <w:vertAlign w:val="baseline"/>
        </w:rPr>
        <w:t> </w:t>
      </w:r>
      <w:r>
        <w:rPr>
          <w:w w:val="95"/>
          <w:sz w:val="21"/>
          <w:vertAlign w:val="baseline"/>
        </w:rPr>
        <w:t>government</w:t>
      </w:r>
      <w:r>
        <w:rPr>
          <w:spacing w:val="-38"/>
          <w:w w:val="95"/>
          <w:sz w:val="21"/>
          <w:vertAlign w:val="baseline"/>
        </w:rPr>
        <w:t> </w:t>
      </w:r>
      <w:r>
        <w:rPr>
          <w:w w:val="95"/>
          <w:sz w:val="21"/>
          <w:vertAlign w:val="baseline"/>
        </w:rPr>
        <w:t>is</w:t>
      </w:r>
      <w:r>
        <w:rPr>
          <w:spacing w:val="-38"/>
          <w:w w:val="95"/>
          <w:sz w:val="21"/>
          <w:vertAlign w:val="baseline"/>
        </w:rPr>
        <w:t> </w:t>
      </w:r>
      <w:r>
        <w:rPr>
          <w:w w:val="95"/>
          <w:sz w:val="21"/>
          <w:vertAlign w:val="baseline"/>
        </w:rPr>
        <w:t>permitted</w:t>
      </w:r>
      <w:r>
        <w:rPr>
          <w:spacing w:val="-37"/>
          <w:w w:val="95"/>
          <w:sz w:val="21"/>
          <w:vertAlign w:val="baseline"/>
        </w:rPr>
        <w:t> </w:t>
      </w:r>
      <w:r>
        <w:rPr>
          <w:w w:val="95"/>
          <w:sz w:val="21"/>
          <w:vertAlign w:val="baseline"/>
        </w:rPr>
        <w:t>to</w:t>
      </w:r>
      <w:r>
        <w:rPr>
          <w:spacing w:val="-38"/>
          <w:w w:val="95"/>
          <w:sz w:val="21"/>
          <w:vertAlign w:val="baseline"/>
        </w:rPr>
        <w:t> </w:t>
      </w:r>
      <w:r>
        <w:rPr>
          <w:w w:val="95"/>
          <w:sz w:val="21"/>
          <w:vertAlign w:val="baseline"/>
        </w:rPr>
        <w:t>impose</w:t>
      </w:r>
      <w:r>
        <w:rPr>
          <w:spacing w:val="-38"/>
          <w:w w:val="95"/>
          <w:sz w:val="21"/>
          <w:vertAlign w:val="baseline"/>
        </w:rPr>
        <w:t> </w:t>
      </w:r>
      <w:r>
        <w:rPr>
          <w:w w:val="95"/>
          <w:sz w:val="21"/>
          <w:vertAlign w:val="baseline"/>
        </w:rPr>
        <w:t>conditions</w:t>
      </w:r>
      <w:r>
        <w:rPr>
          <w:spacing w:val="-37"/>
          <w:w w:val="95"/>
          <w:sz w:val="21"/>
          <w:vertAlign w:val="baseline"/>
        </w:rPr>
        <w:t> </w:t>
      </w:r>
      <w:r>
        <w:rPr>
          <w:w w:val="95"/>
          <w:sz w:val="21"/>
          <w:vertAlign w:val="baseline"/>
        </w:rPr>
        <w:t>on</w:t>
      </w:r>
      <w:r>
        <w:rPr>
          <w:spacing w:val="-38"/>
          <w:w w:val="95"/>
          <w:sz w:val="21"/>
          <w:vertAlign w:val="baseline"/>
        </w:rPr>
        <w:t> </w:t>
      </w:r>
      <w:r>
        <w:rPr>
          <w:w w:val="95"/>
          <w:sz w:val="21"/>
          <w:vertAlign w:val="baseline"/>
        </w:rPr>
        <w:t>an</w:t>
      </w:r>
      <w:r>
        <w:rPr>
          <w:spacing w:val="-37"/>
          <w:w w:val="95"/>
          <w:sz w:val="21"/>
          <w:vertAlign w:val="baseline"/>
        </w:rPr>
        <w:t> </w:t>
      </w:r>
      <w:r>
        <w:rPr>
          <w:w w:val="95"/>
          <w:sz w:val="21"/>
          <w:vertAlign w:val="baseline"/>
        </w:rPr>
        <w:t>import</w:t>
      </w:r>
      <w:r>
        <w:rPr>
          <w:spacing w:val="-38"/>
          <w:w w:val="95"/>
          <w:sz w:val="21"/>
          <w:vertAlign w:val="baseline"/>
        </w:rPr>
        <w:t> </w:t>
      </w:r>
      <w:r>
        <w:rPr>
          <w:w w:val="95"/>
          <w:sz w:val="21"/>
          <w:vertAlign w:val="baseline"/>
        </w:rPr>
        <w:t>permit</w:t>
      </w:r>
      <w:r>
        <w:rPr>
          <w:spacing w:val="-38"/>
          <w:w w:val="95"/>
          <w:sz w:val="21"/>
          <w:vertAlign w:val="baseline"/>
        </w:rPr>
        <w:t> </w:t>
      </w:r>
      <w:r>
        <w:rPr>
          <w:w w:val="95"/>
          <w:sz w:val="21"/>
          <w:vertAlign w:val="baseline"/>
        </w:rPr>
        <w:t>for</w:t>
      </w:r>
      <w:r>
        <w:rPr>
          <w:spacing w:val="-37"/>
          <w:w w:val="95"/>
          <w:sz w:val="21"/>
          <w:vertAlign w:val="baseline"/>
        </w:rPr>
        <w:t> </w:t>
      </w:r>
      <w:r>
        <w:rPr>
          <w:w w:val="95"/>
          <w:sz w:val="21"/>
          <w:vertAlign w:val="baseline"/>
        </w:rPr>
        <w:t>the </w:t>
      </w:r>
      <w:r>
        <w:rPr>
          <w:sz w:val="21"/>
          <w:vertAlign w:val="baseline"/>
        </w:rPr>
        <w:t>purpose</w:t>
      </w:r>
      <w:r>
        <w:rPr>
          <w:spacing w:val="-38"/>
          <w:sz w:val="21"/>
          <w:vertAlign w:val="baseline"/>
        </w:rPr>
        <w:t> </w:t>
      </w:r>
      <w:r>
        <w:rPr>
          <w:sz w:val="21"/>
          <w:vertAlign w:val="baseline"/>
        </w:rPr>
        <w:t>of</w:t>
      </w:r>
      <w:r>
        <w:rPr>
          <w:spacing w:val="-38"/>
          <w:sz w:val="21"/>
          <w:vertAlign w:val="baseline"/>
        </w:rPr>
        <w:t> </w:t>
      </w:r>
      <w:r>
        <w:rPr>
          <w:sz w:val="21"/>
          <w:vertAlign w:val="baseline"/>
        </w:rPr>
        <w:t>controlling</w:t>
      </w:r>
      <w:r>
        <w:rPr>
          <w:spacing w:val="-38"/>
          <w:sz w:val="21"/>
          <w:vertAlign w:val="baseline"/>
        </w:rPr>
        <w:t> </w:t>
      </w:r>
      <w:r>
        <w:rPr>
          <w:sz w:val="21"/>
          <w:vertAlign w:val="baseline"/>
        </w:rPr>
        <w:t>a</w:t>
      </w:r>
      <w:r>
        <w:rPr>
          <w:spacing w:val="-38"/>
          <w:sz w:val="21"/>
          <w:vertAlign w:val="baseline"/>
        </w:rPr>
        <w:t> </w:t>
      </w:r>
      <w:r>
        <w:rPr>
          <w:sz w:val="21"/>
          <w:vertAlign w:val="baseline"/>
        </w:rPr>
        <w:t>public</w:t>
      </w:r>
      <w:r>
        <w:rPr>
          <w:spacing w:val="-38"/>
          <w:sz w:val="21"/>
          <w:vertAlign w:val="baseline"/>
        </w:rPr>
        <w:t> </w:t>
      </w:r>
      <w:r>
        <w:rPr>
          <w:sz w:val="21"/>
          <w:vertAlign w:val="baseline"/>
        </w:rPr>
        <w:t>health,</w:t>
      </w:r>
      <w:r>
        <w:rPr>
          <w:spacing w:val="-38"/>
          <w:sz w:val="21"/>
          <w:vertAlign w:val="baseline"/>
        </w:rPr>
        <w:t> </w:t>
      </w:r>
      <w:r>
        <w:rPr>
          <w:sz w:val="21"/>
          <w:vertAlign w:val="baseline"/>
        </w:rPr>
        <w:t>safety</w:t>
      </w:r>
      <w:r>
        <w:rPr>
          <w:spacing w:val="-38"/>
          <w:sz w:val="21"/>
          <w:vertAlign w:val="baseline"/>
        </w:rPr>
        <w:t> </w:t>
      </w:r>
      <w:r>
        <w:rPr>
          <w:sz w:val="21"/>
          <w:vertAlign w:val="baseline"/>
        </w:rPr>
        <w:t>and</w:t>
      </w:r>
      <w:r>
        <w:rPr>
          <w:spacing w:val="-38"/>
          <w:sz w:val="21"/>
          <w:vertAlign w:val="baseline"/>
        </w:rPr>
        <w:t> </w:t>
      </w:r>
      <w:r>
        <w:rPr>
          <w:sz w:val="21"/>
          <w:vertAlign w:val="baseline"/>
        </w:rPr>
        <w:t>security</w:t>
      </w:r>
      <w:r>
        <w:rPr>
          <w:spacing w:val="-38"/>
          <w:sz w:val="21"/>
          <w:vertAlign w:val="baseline"/>
        </w:rPr>
        <w:t> </w:t>
      </w:r>
      <w:r>
        <w:rPr>
          <w:sz w:val="21"/>
          <w:vertAlign w:val="baseline"/>
        </w:rPr>
        <w:t>risk,</w:t>
      </w:r>
      <w:r>
        <w:rPr>
          <w:spacing w:val="-38"/>
          <w:sz w:val="21"/>
          <w:vertAlign w:val="baseline"/>
        </w:rPr>
        <w:t> </w:t>
      </w:r>
      <w:r>
        <w:rPr>
          <w:sz w:val="21"/>
          <w:vertAlign w:val="baseline"/>
        </w:rPr>
        <w:t>or</w:t>
      </w:r>
      <w:r>
        <w:rPr>
          <w:spacing w:val="-38"/>
          <w:sz w:val="21"/>
          <w:vertAlign w:val="baseline"/>
        </w:rPr>
        <w:t> </w:t>
      </w:r>
      <w:r>
        <w:rPr>
          <w:sz w:val="21"/>
          <w:vertAlign w:val="baseline"/>
        </w:rPr>
        <w:t>to</w:t>
      </w:r>
      <w:r>
        <w:rPr>
          <w:spacing w:val="-38"/>
          <w:sz w:val="21"/>
          <w:vertAlign w:val="baseline"/>
        </w:rPr>
        <w:t> </w:t>
      </w:r>
      <w:r>
        <w:rPr>
          <w:sz w:val="21"/>
          <w:vertAlign w:val="baseline"/>
        </w:rPr>
        <w:t>comply</w:t>
      </w:r>
      <w:r>
        <w:rPr>
          <w:spacing w:val="-38"/>
          <w:sz w:val="21"/>
          <w:vertAlign w:val="baseline"/>
        </w:rPr>
        <w:t> </w:t>
      </w:r>
      <w:r>
        <w:rPr>
          <w:sz w:val="21"/>
          <w:vertAlign w:val="baseline"/>
        </w:rPr>
        <w:t>with </w:t>
      </w:r>
      <w:r>
        <w:rPr>
          <w:w w:val="95"/>
          <w:sz w:val="21"/>
          <w:vertAlign w:val="baseline"/>
        </w:rPr>
        <w:t>international obligations.</w:t>
      </w:r>
      <w:r>
        <w:rPr>
          <w:w w:val="95"/>
          <w:sz w:val="21"/>
          <w:vertAlign w:val="superscript"/>
        </w:rPr>
        <w:t>143</w:t>
      </w:r>
      <w:r>
        <w:rPr>
          <w:w w:val="95"/>
          <w:sz w:val="21"/>
          <w:vertAlign w:val="baseline"/>
        </w:rPr>
        <w:t> Dried cannabis must be tested for THC and CBD content </w:t>
      </w:r>
      <w:r>
        <w:rPr>
          <w:sz w:val="21"/>
          <w:vertAlign w:val="baseline"/>
        </w:rPr>
        <w:t>before</w:t>
      </w:r>
      <w:r>
        <w:rPr>
          <w:spacing w:val="-38"/>
          <w:sz w:val="21"/>
          <w:vertAlign w:val="baseline"/>
        </w:rPr>
        <w:t> </w:t>
      </w:r>
      <w:r>
        <w:rPr>
          <w:sz w:val="21"/>
          <w:vertAlign w:val="baseline"/>
        </w:rPr>
        <w:t>being</w:t>
      </w:r>
      <w:r>
        <w:rPr>
          <w:spacing w:val="-38"/>
          <w:sz w:val="21"/>
          <w:vertAlign w:val="baseline"/>
        </w:rPr>
        <w:t> </w:t>
      </w:r>
      <w:r>
        <w:rPr>
          <w:sz w:val="21"/>
          <w:vertAlign w:val="baseline"/>
        </w:rPr>
        <w:t>imported.</w:t>
      </w:r>
      <w:r>
        <w:rPr>
          <w:sz w:val="21"/>
          <w:vertAlign w:val="superscript"/>
        </w:rPr>
        <w:t>144</w:t>
      </w:r>
      <w:r>
        <w:rPr>
          <w:spacing w:val="-37"/>
          <w:sz w:val="21"/>
          <w:vertAlign w:val="baseline"/>
        </w:rPr>
        <w:t> </w:t>
      </w:r>
      <w:r>
        <w:rPr>
          <w:sz w:val="21"/>
          <w:vertAlign w:val="baseline"/>
        </w:rPr>
        <w:t>Bedrocan</w:t>
      </w:r>
      <w:r>
        <w:rPr>
          <w:spacing w:val="-38"/>
          <w:sz w:val="21"/>
          <w:vertAlign w:val="baseline"/>
        </w:rPr>
        <w:t> </w:t>
      </w:r>
      <w:r>
        <w:rPr>
          <w:sz w:val="21"/>
          <w:vertAlign w:val="baseline"/>
        </w:rPr>
        <w:t>BV,</w:t>
      </w:r>
      <w:r>
        <w:rPr>
          <w:spacing w:val="-38"/>
          <w:sz w:val="21"/>
          <w:vertAlign w:val="baseline"/>
        </w:rPr>
        <w:t> </w:t>
      </w:r>
      <w:r>
        <w:rPr>
          <w:sz w:val="21"/>
          <w:vertAlign w:val="baseline"/>
        </w:rPr>
        <w:t>which,</w:t>
      </w:r>
      <w:r>
        <w:rPr>
          <w:spacing w:val="-38"/>
          <w:sz w:val="21"/>
          <w:vertAlign w:val="baseline"/>
        </w:rPr>
        <w:t> </w:t>
      </w:r>
      <w:r>
        <w:rPr>
          <w:sz w:val="21"/>
          <w:vertAlign w:val="baseline"/>
        </w:rPr>
        <w:t>as</w:t>
      </w:r>
      <w:r>
        <w:rPr>
          <w:spacing w:val="-38"/>
          <w:sz w:val="21"/>
          <w:vertAlign w:val="baseline"/>
        </w:rPr>
        <w:t> </w:t>
      </w:r>
      <w:r>
        <w:rPr>
          <w:sz w:val="21"/>
          <w:vertAlign w:val="baseline"/>
        </w:rPr>
        <w:t>set</w:t>
      </w:r>
      <w:r>
        <w:rPr>
          <w:spacing w:val="-38"/>
          <w:sz w:val="21"/>
          <w:vertAlign w:val="baseline"/>
        </w:rPr>
        <w:t> </w:t>
      </w:r>
      <w:r>
        <w:rPr>
          <w:sz w:val="21"/>
          <w:vertAlign w:val="baseline"/>
        </w:rPr>
        <w:t>out</w:t>
      </w:r>
      <w:r>
        <w:rPr>
          <w:spacing w:val="-38"/>
          <w:sz w:val="21"/>
          <w:vertAlign w:val="baseline"/>
        </w:rPr>
        <w:t> </w:t>
      </w:r>
      <w:r>
        <w:rPr>
          <w:sz w:val="21"/>
          <w:vertAlign w:val="baseline"/>
        </w:rPr>
        <w:t>above,</w:t>
      </w:r>
      <w:r>
        <w:rPr>
          <w:spacing w:val="-38"/>
          <w:sz w:val="21"/>
          <w:vertAlign w:val="baseline"/>
        </w:rPr>
        <w:t> </w:t>
      </w:r>
      <w:r>
        <w:rPr>
          <w:sz w:val="21"/>
          <w:vertAlign w:val="baseline"/>
        </w:rPr>
        <w:t>appears</w:t>
      </w:r>
      <w:r>
        <w:rPr>
          <w:spacing w:val="-38"/>
          <w:sz w:val="21"/>
          <w:vertAlign w:val="baseline"/>
        </w:rPr>
        <w:t> </w:t>
      </w:r>
      <w:r>
        <w:rPr>
          <w:sz w:val="21"/>
          <w:vertAlign w:val="baseline"/>
        </w:rPr>
        <w:t>to</w:t>
      </w:r>
      <w:r>
        <w:rPr>
          <w:spacing w:val="-37"/>
          <w:sz w:val="21"/>
          <w:vertAlign w:val="baseline"/>
        </w:rPr>
        <w:t> </w:t>
      </w:r>
      <w:r>
        <w:rPr>
          <w:sz w:val="21"/>
          <w:vertAlign w:val="baseline"/>
        </w:rPr>
        <w:t>be</w:t>
      </w:r>
      <w:r>
        <w:rPr>
          <w:spacing w:val="-38"/>
          <w:sz w:val="21"/>
          <w:vertAlign w:val="baseline"/>
        </w:rPr>
        <w:t> </w:t>
      </w:r>
      <w:r>
        <w:rPr>
          <w:sz w:val="21"/>
          <w:vertAlign w:val="baseline"/>
        </w:rPr>
        <w:t>the world's leading exporter of cannabis, has a Canadian arm (recently listed on the Canadian</w:t>
      </w:r>
      <w:r>
        <w:rPr>
          <w:spacing w:val="-40"/>
          <w:sz w:val="21"/>
          <w:vertAlign w:val="baseline"/>
        </w:rPr>
        <w:t> </w:t>
      </w:r>
      <w:r>
        <w:rPr>
          <w:sz w:val="21"/>
          <w:vertAlign w:val="baseline"/>
        </w:rPr>
        <w:t>stock</w:t>
      </w:r>
      <w:r>
        <w:rPr>
          <w:spacing w:val="-40"/>
          <w:sz w:val="21"/>
          <w:vertAlign w:val="baseline"/>
        </w:rPr>
        <w:t> </w:t>
      </w:r>
      <w:r>
        <w:rPr>
          <w:sz w:val="21"/>
          <w:vertAlign w:val="baseline"/>
        </w:rPr>
        <w:t>exchange)</w:t>
      </w:r>
      <w:r>
        <w:rPr>
          <w:spacing w:val="-40"/>
          <w:sz w:val="21"/>
          <w:vertAlign w:val="baseline"/>
        </w:rPr>
        <w:t> </w:t>
      </w:r>
      <w:r>
        <w:rPr>
          <w:sz w:val="21"/>
          <w:vertAlign w:val="baseline"/>
        </w:rPr>
        <w:t>and</w:t>
      </w:r>
      <w:r>
        <w:rPr>
          <w:spacing w:val="-40"/>
          <w:sz w:val="21"/>
          <w:vertAlign w:val="baseline"/>
        </w:rPr>
        <w:t> </w:t>
      </w:r>
      <w:r>
        <w:rPr>
          <w:sz w:val="21"/>
          <w:vertAlign w:val="baseline"/>
        </w:rPr>
        <w:t>grows</w:t>
      </w:r>
      <w:r>
        <w:rPr>
          <w:spacing w:val="-40"/>
          <w:sz w:val="21"/>
          <w:vertAlign w:val="baseline"/>
        </w:rPr>
        <w:t> </w:t>
      </w:r>
      <w:r>
        <w:rPr>
          <w:sz w:val="21"/>
          <w:vertAlign w:val="baseline"/>
        </w:rPr>
        <w:t>cannabis</w:t>
      </w:r>
      <w:r>
        <w:rPr>
          <w:spacing w:val="-39"/>
          <w:sz w:val="21"/>
          <w:vertAlign w:val="baseline"/>
        </w:rPr>
        <w:t> </w:t>
      </w:r>
      <w:r>
        <w:rPr>
          <w:sz w:val="21"/>
          <w:vertAlign w:val="baseline"/>
        </w:rPr>
        <w:t>in</w:t>
      </w:r>
      <w:r>
        <w:rPr>
          <w:spacing w:val="-40"/>
          <w:sz w:val="21"/>
          <w:vertAlign w:val="baseline"/>
        </w:rPr>
        <w:t> </w:t>
      </w:r>
      <w:r>
        <w:rPr>
          <w:sz w:val="21"/>
          <w:vertAlign w:val="baseline"/>
        </w:rPr>
        <w:t>Canada</w:t>
      </w:r>
      <w:r>
        <w:rPr>
          <w:spacing w:val="-40"/>
          <w:sz w:val="21"/>
          <w:vertAlign w:val="baseline"/>
        </w:rPr>
        <w:t> </w:t>
      </w:r>
      <w:r>
        <w:rPr>
          <w:sz w:val="21"/>
          <w:vertAlign w:val="baseline"/>
        </w:rPr>
        <w:t>as</w:t>
      </w:r>
      <w:r>
        <w:rPr>
          <w:spacing w:val="-40"/>
          <w:sz w:val="21"/>
          <w:vertAlign w:val="baseline"/>
        </w:rPr>
        <w:t> </w:t>
      </w:r>
      <w:r>
        <w:rPr>
          <w:sz w:val="21"/>
          <w:vertAlign w:val="baseline"/>
        </w:rPr>
        <w:t>a</w:t>
      </w:r>
      <w:r>
        <w:rPr>
          <w:spacing w:val="-39"/>
          <w:sz w:val="21"/>
          <w:vertAlign w:val="baseline"/>
        </w:rPr>
        <w:t> </w:t>
      </w:r>
      <w:r>
        <w:rPr>
          <w:sz w:val="21"/>
          <w:vertAlign w:val="baseline"/>
        </w:rPr>
        <w:t>licensed</w:t>
      </w:r>
      <w:r>
        <w:rPr>
          <w:spacing w:val="-40"/>
          <w:sz w:val="21"/>
          <w:vertAlign w:val="baseline"/>
        </w:rPr>
        <w:t> </w:t>
      </w:r>
      <w:r>
        <w:rPr>
          <w:sz w:val="21"/>
          <w:vertAlign w:val="baseline"/>
        </w:rPr>
        <w:t>producer, </w:t>
      </w:r>
      <w:r>
        <w:rPr>
          <w:w w:val="95"/>
          <w:sz w:val="21"/>
          <w:vertAlign w:val="baseline"/>
        </w:rPr>
        <w:t>thereby</w:t>
      </w:r>
      <w:r>
        <w:rPr>
          <w:spacing w:val="-37"/>
          <w:w w:val="95"/>
          <w:sz w:val="21"/>
          <w:vertAlign w:val="baseline"/>
        </w:rPr>
        <w:t> </w:t>
      </w:r>
      <w:r>
        <w:rPr>
          <w:w w:val="95"/>
          <w:sz w:val="21"/>
          <w:vertAlign w:val="baseline"/>
        </w:rPr>
        <w:t>not</w:t>
      </w:r>
      <w:r>
        <w:rPr>
          <w:spacing w:val="-37"/>
          <w:w w:val="95"/>
          <w:sz w:val="21"/>
          <w:vertAlign w:val="baseline"/>
        </w:rPr>
        <w:t> </w:t>
      </w:r>
      <w:r>
        <w:rPr>
          <w:w w:val="95"/>
          <w:sz w:val="21"/>
          <w:vertAlign w:val="baseline"/>
        </w:rPr>
        <w:t>relying</w:t>
      </w:r>
      <w:r>
        <w:rPr>
          <w:spacing w:val="-37"/>
          <w:w w:val="95"/>
          <w:sz w:val="21"/>
          <w:vertAlign w:val="baseline"/>
        </w:rPr>
        <w:t> </w:t>
      </w:r>
      <w:r>
        <w:rPr>
          <w:w w:val="95"/>
          <w:sz w:val="21"/>
          <w:vertAlign w:val="baseline"/>
        </w:rPr>
        <w:t>on</w:t>
      </w:r>
      <w:r>
        <w:rPr>
          <w:spacing w:val="-36"/>
          <w:w w:val="95"/>
          <w:sz w:val="21"/>
          <w:vertAlign w:val="baseline"/>
        </w:rPr>
        <w:t> </w:t>
      </w:r>
      <w:r>
        <w:rPr>
          <w:w w:val="95"/>
          <w:sz w:val="21"/>
          <w:vertAlign w:val="baseline"/>
        </w:rPr>
        <w:t>importation</w:t>
      </w:r>
      <w:r>
        <w:rPr>
          <w:spacing w:val="-37"/>
          <w:w w:val="95"/>
          <w:sz w:val="21"/>
          <w:vertAlign w:val="baseline"/>
        </w:rPr>
        <w:t> </w:t>
      </w:r>
      <w:r>
        <w:rPr>
          <w:w w:val="95"/>
          <w:sz w:val="21"/>
          <w:vertAlign w:val="baseline"/>
        </w:rPr>
        <w:t>to</w:t>
      </w:r>
      <w:r>
        <w:rPr>
          <w:spacing w:val="-37"/>
          <w:w w:val="95"/>
          <w:sz w:val="21"/>
          <w:vertAlign w:val="baseline"/>
        </w:rPr>
        <w:t> </w:t>
      </w:r>
      <w:r>
        <w:rPr>
          <w:w w:val="95"/>
          <w:sz w:val="21"/>
          <w:vertAlign w:val="baseline"/>
        </w:rPr>
        <w:t>make</w:t>
      </w:r>
      <w:r>
        <w:rPr>
          <w:spacing w:val="-37"/>
          <w:w w:val="95"/>
          <w:sz w:val="21"/>
          <w:vertAlign w:val="baseline"/>
        </w:rPr>
        <w:t> </w:t>
      </w:r>
      <w:r>
        <w:rPr>
          <w:w w:val="95"/>
          <w:sz w:val="21"/>
          <w:vertAlign w:val="baseline"/>
        </w:rPr>
        <w:t>its</w:t>
      </w:r>
      <w:r>
        <w:rPr>
          <w:spacing w:val="-36"/>
          <w:w w:val="95"/>
          <w:sz w:val="21"/>
          <w:vertAlign w:val="baseline"/>
        </w:rPr>
        <w:t> </w:t>
      </w:r>
      <w:r>
        <w:rPr>
          <w:w w:val="95"/>
          <w:sz w:val="21"/>
          <w:vertAlign w:val="baseline"/>
        </w:rPr>
        <w:t>product</w:t>
      </w:r>
      <w:r>
        <w:rPr>
          <w:spacing w:val="-37"/>
          <w:w w:val="95"/>
          <w:sz w:val="21"/>
          <w:vertAlign w:val="baseline"/>
        </w:rPr>
        <w:t> </w:t>
      </w:r>
      <w:r>
        <w:rPr>
          <w:w w:val="95"/>
          <w:sz w:val="21"/>
          <w:vertAlign w:val="baseline"/>
        </w:rPr>
        <w:t>available</w:t>
      </w:r>
      <w:r>
        <w:rPr>
          <w:spacing w:val="-37"/>
          <w:w w:val="95"/>
          <w:sz w:val="21"/>
          <w:vertAlign w:val="baseline"/>
        </w:rPr>
        <w:t> </w:t>
      </w:r>
      <w:r>
        <w:rPr>
          <w:w w:val="95"/>
          <w:sz w:val="21"/>
          <w:vertAlign w:val="baseline"/>
        </w:rPr>
        <w:t>to</w:t>
      </w:r>
      <w:r>
        <w:rPr>
          <w:spacing w:val="-37"/>
          <w:w w:val="95"/>
          <w:sz w:val="21"/>
          <w:vertAlign w:val="baseline"/>
        </w:rPr>
        <w:t> </w:t>
      </w:r>
      <w:r>
        <w:rPr>
          <w:w w:val="95"/>
          <w:sz w:val="21"/>
          <w:vertAlign w:val="baseline"/>
        </w:rPr>
        <w:t>Canadian</w:t>
      </w:r>
      <w:r>
        <w:rPr>
          <w:spacing w:val="-36"/>
          <w:w w:val="95"/>
          <w:sz w:val="21"/>
          <w:vertAlign w:val="baseline"/>
        </w:rPr>
        <w:t> </w:t>
      </w:r>
      <w:r>
        <w:rPr>
          <w:w w:val="95"/>
          <w:sz w:val="21"/>
          <w:vertAlign w:val="baseline"/>
        </w:rPr>
        <w:t>patients.</w:t>
      </w:r>
      <w:r>
        <w:rPr>
          <w:w w:val="95"/>
          <w:sz w:val="21"/>
          <w:vertAlign w:val="superscript"/>
        </w:rPr>
        <w:t>145</w:t>
      </w:r>
    </w:p>
    <w:p>
      <w:pPr>
        <w:pStyle w:val="ListParagraph"/>
        <w:numPr>
          <w:ilvl w:val="1"/>
          <w:numId w:val="5"/>
        </w:numPr>
        <w:tabs>
          <w:tab w:pos="1666" w:val="left" w:leader="none"/>
          <w:tab w:pos="1667" w:val="left" w:leader="none"/>
        </w:tabs>
        <w:spacing w:line="271" w:lineRule="auto" w:before="106" w:after="0"/>
        <w:ind w:left="1666" w:right="273" w:hanging="710"/>
        <w:jc w:val="left"/>
        <w:rPr>
          <w:sz w:val="21"/>
        </w:rPr>
      </w:pPr>
      <w:r>
        <w:rPr>
          <w:w w:val="95"/>
          <w:sz w:val="21"/>
        </w:rPr>
        <w:t>It</w:t>
      </w:r>
      <w:r>
        <w:rPr>
          <w:spacing w:val="-32"/>
          <w:w w:val="95"/>
          <w:sz w:val="21"/>
        </w:rPr>
        <w:t> </w:t>
      </w:r>
      <w:r>
        <w:rPr>
          <w:w w:val="95"/>
          <w:sz w:val="21"/>
        </w:rPr>
        <w:t>is</w:t>
      </w:r>
      <w:r>
        <w:rPr>
          <w:spacing w:val="-31"/>
          <w:w w:val="95"/>
          <w:sz w:val="21"/>
        </w:rPr>
        <w:t> </w:t>
      </w:r>
      <w:r>
        <w:rPr>
          <w:w w:val="95"/>
          <w:sz w:val="21"/>
        </w:rPr>
        <w:t>possible</w:t>
      </w:r>
      <w:r>
        <w:rPr>
          <w:spacing w:val="-31"/>
          <w:w w:val="95"/>
          <w:sz w:val="21"/>
        </w:rPr>
        <w:t> </w:t>
      </w:r>
      <w:r>
        <w:rPr>
          <w:w w:val="95"/>
          <w:sz w:val="21"/>
        </w:rPr>
        <w:t>in</w:t>
      </w:r>
      <w:r>
        <w:rPr>
          <w:spacing w:val="-31"/>
          <w:w w:val="95"/>
          <w:sz w:val="21"/>
        </w:rPr>
        <w:t> </w:t>
      </w:r>
      <w:r>
        <w:rPr>
          <w:w w:val="95"/>
          <w:sz w:val="21"/>
        </w:rPr>
        <w:t>principle</w:t>
      </w:r>
      <w:r>
        <w:rPr>
          <w:spacing w:val="-31"/>
          <w:w w:val="95"/>
          <w:sz w:val="21"/>
        </w:rPr>
        <w:t> </w:t>
      </w:r>
      <w:r>
        <w:rPr>
          <w:w w:val="95"/>
          <w:sz w:val="21"/>
        </w:rPr>
        <w:t>for</w:t>
      </w:r>
      <w:r>
        <w:rPr>
          <w:spacing w:val="-31"/>
          <w:w w:val="95"/>
          <w:sz w:val="21"/>
        </w:rPr>
        <w:t> </w:t>
      </w:r>
      <w:r>
        <w:rPr>
          <w:w w:val="95"/>
          <w:sz w:val="21"/>
        </w:rPr>
        <w:t>a</w:t>
      </w:r>
      <w:r>
        <w:rPr>
          <w:spacing w:val="-32"/>
          <w:w w:val="95"/>
          <w:sz w:val="21"/>
        </w:rPr>
        <w:t> </w:t>
      </w:r>
      <w:r>
        <w:rPr>
          <w:w w:val="95"/>
          <w:sz w:val="21"/>
        </w:rPr>
        <w:t>resident</w:t>
      </w:r>
      <w:r>
        <w:rPr>
          <w:spacing w:val="-31"/>
          <w:w w:val="95"/>
          <w:sz w:val="21"/>
        </w:rPr>
        <w:t> </w:t>
      </w:r>
      <w:r>
        <w:rPr>
          <w:w w:val="95"/>
          <w:sz w:val="21"/>
        </w:rPr>
        <w:t>of</w:t>
      </w:r>
      <w:r>
        <w:rPr>
          <w:spacing w:val="-31"/>
          <w:w w:val="95"/>
          <w:sz w:val="21"/>
        </w:rPr>
        <w:t> </w:t>
      </w:r>
      <w:r>
        <w:rPr>
          <w:w w:val="95"/>
          <w:sz w:val="21"/>
        </w:rPr>
        <w:t>the</w:t>
      </w:r>
      <w:r>
        <w:rPr>
          <w:spacing w:val="-31"/>
          <w:w w:val="95"/>
          <w:sz w:val="21"/>
        </w:rPr>
        <w:t> </w:t>
      </w:r>
      <w:r>
        <w:rPr>
          <w:w w:val="95"/>
          <w:sz w:val="21"/>
        </w:rPr>
        <w:t>United</w:t>
      </w:r>
      <w:r>
        <w:rPr>
          <w:spacing w:val="-31"/>
          <w:w w:val="95"/>
          <w:sz w:val="21"/>
        </w:rPr>
        <w:t> </w:t>
      </w:r>
      <w:r>
        <w:rPr>
          <w:w w:val="95"/>
          <w:sz w:val="21"/>
        </w:rPr>
        <w:t>Kingdom</w:t>
      </w:r>
      <w:r>
        <w:rPr>
          <w:spacing w:val="-30"/>
          <w:w w:val="95"/>
          <w:sz w:val="21"/>
        </w:rPr>
        <w:t> </w:t>
      </w:r>
      <w:r>
        <w:rPr>
          <w:w w:val="95"/>
          <w:sz w:val="21"/>
        </w:rPr>
        <w:t>to</w:t>
      </w:r>
      <w:r>
        <w:rPr>
          <w:spacing w:val="-31"/>
          <w:w w:val="95"/>
          <w:sz w:val="21"/>
        </w:rPr>
        <w:t> </w:t>
      </w:r>
      <w:r>
        <w:rPr>
          <w:w w:val="95"/>
          <w:sz w:val="21"/>
        </w:rPr>
        <w:t>apply</w:t>
      </w:r>
      <w:r>
        <w:rPr>
          <w:spacing w:val="-31"/>
          <w:w w:val="95"/>
          <w:sz w:val="21"/>
        </w:rPr>
        <w:t> </w:t>
      </w:r>
      <w:r>
        <w:rPr>
          <w:w w:val="95"/>
          <w:sz w:val="21"/>
        </w:rPr>
        <w:t>on</w:t>
      </w:r>
      <w:r>
        <w:rPr>
          <w:spacing w:val="-32"/>
          <w:w w:val="95"/>
          <w:sz w:val="21"/>
        </w:rPr>
        <w:t> </w:t>
      </w:r>
      <w:r>
        <w:rPr>
          <w:w w:val="95"/>
          <w:sz w:val="21"/>
        </w:rPr>
        <w:t>an</w:t>
      </w:r>
      <w:r>
        <w:rPr>
          <w:spacing w:val="-31"/>
          <w:w w:val="95"/>
          <w:sz w:val="21"/>
        </w:rPr>
        <w:t> </w:t>
      </w:r>
      <w:r>
        <w:rPr>
          <w:w w:val="95"/>
          <w:sz w:val="21"/>
        </w:rPr>
        <w:t>individual basis</w:t>
      </w:r>
      <w:r>
        <w:rPr>
          <w:spacing w:val="-36"/>
          <w:w w:val="95"/>
          <w:sz w:val="21"/>
        </w:rPr>
        <w:t> </w:t>
      </w:r>
      <w:r>
        <w:rPr>
          <w:w w:val="95"/>
          <w:sz w:val="21"/>
        </w:rPr>
        <w:t>for</w:t>
      </w:r>
      <w:r>
        <w:rPr>
          <w:spacing w:val="-36"/>
          <w:w w:val="95"/>
          <w:sz w:val="21"/>
        </w:rPr>
        <w:t> </w:t>
      </w:r>
      <w:r>
        <w:rPr>
          <w:w w:val="95"/>
          <w:sz w:val="21"/>
        </w:rPr>
        <w:t>a</w:t>
      </w:r>
      <w:r>
        <w:rPr>
          <w:spacing w:val="-35"/>
          <w:w w:val="95"/>
          <w:sz w:val="21"/>
        </w:rPr>
        <w:t> </w:t>
      </w:r>
      <w:r>
        <w:rPr>
          <w:w w:val="95"/>
          <w:sz w:val="21"/>
        </w:rPr>
        <w:t>licence</w:t>
      </w:r>
      <w:r>
        <w:rPr>
          <w:spacing w:val="-36"/>
          <w:w w:val="95"/>
          <w:sz w:val="21"/>
        </w:rPr>
        <w:t> </w:t>
      </w:r>
      <w:r>
        <w:rPr>
          <w:w w:val="95"/>
          <w:sz w:val="21"/>
        </w:rPr>
        <w:t>to</w:t>
      </w:r>
      <w:r>
        <w:rPr>
          <w:spacing w:val="-35"/>
          <w:w w:val="95"/>
          <w:sz w:val="21"/>
        </w:rPr>
        <w:t> </w:t>
      </w:r>
      <w:r>
        <w:rPr>
          <w:w w:val="95"/>
          <w:sz w:val="21"/>
        </w:rPr>
        <w:t>import</w:t>
      </w:r>
      <w:r>
        <w:rPr>
          <w:spacing w:val="-36"/>
          <w:w w:val="95"/>
          <w:sz w:val="21"/>
        </w:rPr>
        <w:t> </w:t>
      </w:r>
      <w:r>
        <w:rPr>
          <w:w w:val="95"/>
          <w:sz w:val="21"/>
        </w:rPr>
        <w:t>cannabis.</w:t>
      </w:r>
      <w:r>
        <w:rPr>
          <w:spacing w:val="-36"/>
          <w:w w:val="95"/>
          <w:sz w:val="21"/>
        </w:rPr>
        <w:t> </w:t>
      </w:r>
      <w:r>
        <w:rPr>
          <w:w w:val="95"/>
          <w:sz w:val="21"/>
        </w:rPr>
        <w:t>In</w:t>
      </w:r>
      <w:r>
        <w:rPr>
          <w:spacing w:val="-35"/>
          <w:w w:val="95"/>
          <w:sz w:val="21"/>
        </w:rPr>
        <w:t> </w:t>
      </w:r>
      <w:r>
        <w:rPr>
          <w:w w:val="95"/>
          <w:sz w:val="21"/>
        </w:rPr>
        <w:t>the</w:t>
      </w:r>
      <w:r>
        <w:rPr>
          <w:spacing w:val="-36"/>
          <w:w w:val="95"/>
          <w:sz w:val="21"/>
        </w:rPr>
        <w:t> </w:t>
      </w:r>
      <w:r>
        <w:rPr>
          <w:w w:val="95"/>
          <w:sz w:val="21"/>
        </w:rPr>
        <w:t>period</w:t>
      </w:r>
      <w:r>
        <w:rPr>
          <w:spacing w:val="-35"/>
          <w:w w:val="95"/>
          <w:sz w:val="21"/>
        </w:rPr>
        <w:t> </w:t>
      </w:r>
      <w:r>
        <w:rPr>
          <w:w w:val="95"/>
          <w:sz w:val="21"/>
        </w:rPr>
        <w:t>October</w:t>
      </w:r>
      <w:r>
        <w:rPr>
          <w:spacing w:val="-36"/>
          <w:w w:val="95"/>
          <w:sz w:val="21"/>
        </w:rPr>
        <w:t> </w:t>
      </w:r>
      <w:r>
        <w:rPr>
          <w:w w:val="95"/>
          <w:sz w:val="21"/>
        </w:rPr>
        <w:t>2012–October</w:t>
      </w:r>
      <w:r>
        <w:rPr>
          <w:spacing w:val="-36"/>
          <w:w w:val="95"/>
          <w:sz w:val="21"/>
        </w:rPr>
        <w:t> </w:t>
      </w:r>
      <w:r>
        <w:rPr>
          <w:w w:val="95"/>
          <w:sz w:val="21"/>
        </w:rPr>
        <w:t>2013,</w:t>
      </w:r>
      <w:r>
        <w:rPr>
          <w:spacing w:val="-36"/>
          <w:w w:val="95"/>
          <w:sz w:val="21"/>
        </w:rPr>
        <w:t> </w:t>
      </w:r>
      <w:r>
        <w:rPr>
          <w:w w:val="95"/>
          <w:sz w:val="21"/>
        </w:rPr>
        <w:t>three applications</w:t>
      </w:r>
      <w:r>
        <w:rPr>
          <w:spacing w:val="-27"/>
          <w:w w:val="95"/>
          <w:sz w:val="21"/>
        </w:rPr>
        <w:t> </w:t>
      </w:r>
      <w:r>
        <w:rPr>
          <w:w w:val="95"/>
          <w:sz w:val="21"/>
        </w:rPr>
        <w:t>were</w:t>
      </w:r>
      <w:r>
        <w:rPr>
          <w:spacing w:val="-27"/>
          <w:w w:val="95"/>
          <w:sz w:val="21"/>
        </w:rPr>
        <w:t> </w:t>
      </w:r>
      <w:r>
        <w:rPr>
          <w:w w:val="95"/>
          <w:sz w:val="21"/>
        </w:rPr>
        <w:t>made</w:t>
      </w:r>
      <w:r>
        <w:rPr>
          <w:spacing w:val="-27"/>
          <w:w w:val="95"/>
          <w:sz w:val="21"/>
        </w:rPr>
        <w:t> </w:t>
      </w:r>
      <w:r>
        <w:rPr>
          <w:w w:val="95"/>
          <w:sz w:val="21"/>
        </w:rPr>
        <w:t>to</w:t>
      </w:r>
      <w:r>
        <w:rPr>
          <w:spacing w:val="-27"/>
          <w:w w:val="95"/>
          <w:sz w:val="21"/>
        </w:rPr>
        <w:t> </w:t>
      </w:r>
      <w:r>
        <w:rPr>
          <w:w w:val="95"/>
          <w:sz w:val="21"/>
        </w:rPr>
        <w:t>the</w:t>
      </w:r>
      <w:r>
        <w:rPr>
          <w:spacing w:val="-27"/>
          <w:w w:val="95"/>
          <w:sz w:val="21"/>
        </w:rPr>
        <w:t> </w:t>
      </w:r>
      <w:r>
        <w:rPr>
          <w:w w:val="95"/>
          <w:sz w:val="21"/>
        </w:rPr>
        <w:t>Home</w:t>
      </w:r>
      <w:r>
        <w:rPr>
          <w:spacing w:val="-27"/>
          <w:w w:val="95"/>
          <w:sz w:val="21"/>
        </w:rPr>
        <w:t> </w:t>
      </w:r>
      <w:r>
        <w:rPr>
          <w:w w:val="95"/>
          <w:sz w:val="21"/>
        </w:rPr>
        <w:t>Office</w:t>
      </w:r>
      <w:r>
        <w:rPr>
          <w:spacing w:val="-27"/>
          <w:w w:val="95"/>
          <w:sz w:val="21"/>
        </w:rPr>
        <w:t> </w:t>
      </w:r>
      <w:r>
        <w:rPr>
          <w:w w:val="95"/>
          <w:sz w:val="21"/>
        </w:rPr>
        <w:t>for</w:t>
      </w:r>
      <w:r>
        <w:rPr>
          <w:spacing w:val="-27"/>
          <w:w w:val="95"/>
          <w:sz w:val="21"/>
        </w:rPr>
        <w:t> </w:t>
      </w:r>
      <w:r>
        <w:rPr>
          <w:w w:val="95"/>
          <w:sz w:val="21"/>
        </w:rPr>
        <w:t>a</w:t>
      </w:r>
      <w:r>
        <w:rPr>
          <w:spacing w:val="-27"/>
          <w:w w:val="95"/>
          <w:sz w:val="21"/>
        </w:rPr>
        <w:t> </w:t>
      </w:r>
      <w:r>
        <w:rPr>
          <w:w w:val="95"/>
          <w:sz w:val="21"/>
        </w:rPr>
        <w:t>licence</w:t>
      </w:r>
      <w:r>
        <w:rPr>
          <w:spacing w:val="-27"/>
          <w:w w:val="95"/>
          <w:sz w:val="21"/>
        </w:rPr>
        <w:t> </w:t>
      </w:r>
      <w:r>
        <w:rPr>
          <w:w w:val="95"/>
          <w:sz w:val="21"/>
        </w:rPr>
        <w:t>to</w:t>
      </w:r>
      <w:r>
        <w:rPr>
          <w:spacing w:val="-27"/>
          <w:w w:val="95"/>
          <w:sz w:val="21"/>
        </w:rPr>
        <w:t> </w:t>
      </w:r>
      <w:r>
        <w:rPr>
          <w:w w:val="95"/>
          <w:sz w:val="21"/>
        </w:rPr>
        <w:t>import</w:t>
      </w:r>
      <w:r>
        <w:rPr>
          <w:spacing w:val="-27"/>
          <w:w w:val="95"/>
          <w:sz w:val="21"/>
        </w:rPr>
        <w:t> </w:t>
      </w:r>
      <w:r>
        <w:rPr>
          <w:w w:val="95"/>
          <w:sz w:val="21"/>
        </w:rPr>
        <w:t>the</w:t>
      </w:r>
      <w:r>
        <w:rPr>
          <w:spacing w:val="-27"/>
          <w:w w:val="95"/>
          <w:sz w:val="21"/>
        </w:rPr>
        <w:t> </w:t>
      </w:r>
      <w:r>
        <w:rPr>
          <w:w w:val="95"/>
          <w:sz w:val="21"/>
        </w:rPr>
        <w:t>Dutch</w:t>
      </w:r>
      <w:r>
        <w:rPr>
          <w:spacing w:val="-27"/>
          <w:w w:val="95"/>
          <w:sz w:val="21"/>
        </w:rPr>
        <w:t> </w:t>
      </w:r>
      <w:r>
        <w:rPr>
          <w:w w:val="95"/>
          <w:sz w:val="21"/>
        </w:rPr>
        <w:t>cannabis product</w:t>
      </w:r>
      <w:r>
        <w:rPr>
          <w:spacing w:val="-32"/>
          <w:w w:val="95"/>
          <w:sz w:val="21"/>
        </w:rPr>
        <w:t> </w:t>
      </w:r>
      <w:r>
        <w:rPr>
          <w:w w:val="95"/>
          <w:sz w:val="21"/>
        </w:rPr>
        <w:t>Bedrocan,</w:t>
      </w:r>
      <w:r>
        <w:rPr>
          <w:spacing w:val="-32"/>
          <w:w w:val="95"/>
          <w:sz w:val="21"/>
        </w:rPr>
        <w:t> </w:t>
      </w:r>
      <w:r>
        <w:rPr>
          <w:w w:val="95"/>
          <w:sz w:val="21"/>
        </w:rPr>
        <w:t>pursuant</w:t>
      </w:r>
      <w:r>
        <w:rPr>
          <w:spacing w:val="-31"/>
          <w:w w:val="95"/>
          <w:sz w:val="21"/>
        </w:rPr>
        <w:t> </w:t>
      </w:r>
      <w:r>
        <w:rPr>
          <w:w w:val="95"/>
          <w:sz w:val="21"/>
        </w:rPr>
        <w:t>to</w:t>
      </w:r>
      <w:r>
        <w:rPr>
          <w:spacing w:val="-32"/>
          <w:w w:val="95"/>
          <w:sz w:val="21"/>
        </w:rPr>
        <w:t> </w:t>
      </w:r>
      <w:r>
        <w:rPr>
          <w:w w:val="95"/>
          <w:sz w:val="21"/>
        </w:rPr>
        <w:t>a</w:t>
      </w:r>
      <w:r>
        <w:rPr>
          <w:spacing w:val="-31"/>
          <w:w w:val="95"/>
          <w:sz w:val="21"/>
        </w:rPr>
        <w:t> </w:t>
      </w:r>
      <w:r>
        <w:rPr>
          <w:w w:val="95"/>
          <w:sz w:val="21"/>
        </w:rPr>
        <w:t>prescription.</w:t>
      </w:r>
      <w:r>
        <w:rPr>
          <w:spacing w:val="-32"/>
          <w:w w:val="95"/>
          <w:sz w:val="21"/>
        </w:rPr>
        <w:t> </w:t>
      </w:r>
      <w:r>
        <w:rPr>
          <w:w w:val="95"/>
          <w:sz w:val="21"/>
        </w:rPr>
        <w:t>All</w:t>
      </w:r>
      <w:r>
        <w:rPr>
          <w:spacing w:val="-32"/>
          <w:w w:val="95"/>
          <w:sz w:val="21"/>
        </w:rPr>
        <w:t> </w:t>
      </w:r>
      <w:r>
        <w:rPr>
          <w:w w:val="95"/>
          <w:sz w:val="21"/>
        </w:rPr>
        <w:t>three</w:t>
      </w:r>
      <w:r>
        <w:rPr>
          <w:spacing w:val="-31"/>
          <w:w w:val="95"/>
          <w:sz w:val="21"/>
        </w:rPr>
        <w:t> </w:t>
      </w:r>
      <w:r>
        <w:rPr>
          <w:w w:val="95"/>
          <w:sz w:val="21"/>
        </w:rPr>
        <w:t>applications</w:t>
      </w:r>
      <w:r>
        <w:rPr>
          <w:spacing w:val="-32"/>
          <w:w w:val="95"/>
          <w:sz w:val="21"/>
        </w:rPr>
        <w:t> </w:t>
      </w:r>
      <w:r>
        <w:rPr>
          <w:w w:val="95"/>
          <w:sz w:val="21"/>
        </w:rPr>
        <w:t>were</w:t>
      </w:r>
      <w:r>
        <w:rPr>
          <w:spacing w:val="-31"/>
          <w:w w:val="95"/>
          <w:sz w:val="21"/>
        </w:rPr>
        <w:t> </w:t>
      </w:r>
      <w:r>
        <w:rPr>
          <w:w w:val="95"/>
          <w:sz w:val="21"/>
        </w:rPr>
        <w:t>refused.</w:t>
      </w:r>
      <w:r>
        <w:rPr>
          <w:w w:val="95"/>
          <w:sz w:val="21"/>
          <w:vertAlign w:val="superscript"/>
        </w:rPr>
        <w:t>146</w:t>
      </w:r>
    </w:p>
    <w:p>
      <w:pPr>
        <w:pStyle w:val="Heading5"/>
        <w:spacing w:before="78"/>
      </w:pPr>
      <w:bookmarkStart w:name="_TOC_250024" w:id="150"/>
      <w:bookmarkEnd w:id="150"/>
      <w:r>
        <w:rPr/>
        <w:t>Producing refined products</w:t>
      </w:r>
    </w:p>
    <w:p>
      <w:pPr>
        <w:pStyle w:val="ListParagraph"/>
        <w:numPr>
          <w:ilvl w:val="1"/>
          <w:numId w:val="5"/>
        </w:numPr>
        <w:tabs>
          <w:tab w:pos="1666" w:val="left" w:leader="none"/>
          <w:tab w:pos="1667" w:val="left" w:leader="none"/>
        </w:tabs>
        <w:spacing w:line="271" w:lineRule="auto" w:before="128" w:after="0"/>
        <w:ind w:left="1666" w:right="195" w:hanging="710"/>
        <w:jc w:val="left"/>
        <w:rPr>
          <w:sz w:val="21"/>
        </w:rPr>
      </w:pPr>
      <w:r>
        <w:rPr>
          <w:w w:val="95"/>
          <w:sz w:val="21"/>
        </w:rPr>
        <w:t>A</w:t>
      </w:r>
      <w:r>
        <w:rPr>
          <w:spacing w:val="-35"/>
          <w:w w:val="95"/>
          <w:sz w:val="21"/>
        </w:rPr>
        <w:t> </w:t>
      </w:r>
      <w:r>
        <w:rPr>
          <w:w w:val="95"/>
          <w:sz w:val="21"/>
        </w:rPr>
        <w:t>number</w:t>
      </w:r>
      <w:r>
        <w:rPr>
          <w:spacing w:val="-35"/>
          <w:w w:val="95"/>
          <w:sz w:val="21"/>
        </w:rPr>
        <w:t> </w:t>
      </w:r>
      <w:r>
        <w:rPr>
          <w:w w:val="95"/>
          <w:sz w:val="21"/>
        </w:rPr>
        <w:t>of</w:t>
      </w:r>
      <w:r>
        <w:rPr>
          <w:spacing w:val="-35"/>
          <w:w w:val="95"/>
          <w:sz w:val="21"/>
        </w:rPr>
        <w:t> </w:t>
      </w:r>
      <w:r>
        <w:rPr>
          <w:w w:val="95"/>
          <w:sz w:val="21"/>
        </w:rPr>
        <w:t>United</w:t>
      </w:r>
      <w:r>
        <w:rPr>
          <w:spacing w:val="-34"/>
          <w:w w:val="95"/>
          <w:sz w:val="21"/>
        </w:rPr>
        <w:t> </w:t>
      </w:r>
      <w:r>
        <w:rPr>
          <w:w w:val="95"/>
          <w:sz w:val="21"/>
        </w:rPr>
        <w:t>States</w:t>
      </w:r>
      <w:r>
        <w:rPr>
          <w:spacing w:val="-35"/>
          <w:w w:val="95"/>
          <w:sz w:val="21"/>
        </w:rPr>
        <w:t> </w:t>
      </w:r>
      <w:r>
        <w:rPr>
          <w:w w:val="95"/>
          <w:sz w:val="21"/>
        </w:rPr>
        <w:t>jurisdictions</w:t>
      </w:r>
      <w:r>
        <w:rPr>
          <w:spacing w:val="-35"/>
          <w:w w:val="95"/>
          <w:sz w:val="21"/>
        </w:rPr>
        <w:t> </w:t>
      </w:r>
      <w:r>
        <w:rPr>
          <w:w w:val="95"/>
          <w:sz w:val="21"/>
        </w:rPr>
        <w:t>where</w:t>
      </w:r>
      <w:r>
        <w:rPr>
          <w:spacing w:val="-35"/>
          <w:w w:val="95"/>
          <w:sz w:val="21"/>
        </w:rPr>
        <w:t> </w:t>
      </w:r>
      <w:r>
        <w:rPr>
          <w:w w:val="95"/>
          <w:sz w:val="21"/>
        </w:rPr>
        <w:t>infused</w:t>
      </w:r>
      <w:r>
        <w:rPr>
          <w:spacing w:val="-35"/>
          <w:w w:val="95"/>
          <w:sz w:val="21"/>
        </w:rPr>
        <w:t> </w:t>
      </w:r>
      <w:r>
        <w:rPr>
          <w:w w:val="95"/>
          <w:sz w:val="21"/>
        </w:rPr>
        <w:t>products</w:t>
      </w:r>
      <w:r>
        <w:rPr>
          <w:spacing w:val="-35"/>
          <w:w w:val="95"/>
          <w:sz w:val="21"/>
        </w:rPr>
        <w:t> </w:t>
      </w:r>
      <w:r>
        <w:rPr>
          <w:w w:val="95"/>
          <w:sz w:val="21"/>
        </w:rPr>
        <w:t>(such</w:t>
      </w:r>
      <w:r>
        <w:rPr>
          <w:spacing w:val="-35"/>
          <w:w w:val="95"/>
          <w:sz w:val="21"/>
        </w:rPr>
        <w:t> </w:t>
      </w:r>
      <w:r>
        <w:rPr>
          <w:w w:val="95"/>
          <w:sz w:val="21"/>
        </w:rPr>
        <w:t>as</w:t>
      </w:r>
      <w:r>
        <w:rPr>
          <w:spacing w:val="-34"/>
          <w:w w:val="95"/>
          <w:sz w:val="21"/>
        </w:rPr>
        <w:t> </w:t>
      </w:r>
      <w:r>
        <w:rPr>
          <w:w w:val="95"/>
          <w:sz w:val="21"/>
        </w:rPr>
        <w:t>edible</w:t>
      </w:r>
      <w:r>
        <w:rPr>
          <w:spacing w:val="-35"/>
          <w:w w:val="95"/>
          <w:sz w:val="21"/>
        </w:rPr>
        <w:t> </w:t>
      </w:r>
      <w:r>
        <w:rPr>
          <w:w w:val="95"/>
          <w:sz w:val="21"/>
        </w:rPr>
        <w:t>oils</w:t>
      </w:r>
      <w:r>
        <w:rPr>
          <w:spacing w:val="-35"/>
          <w:w w:val="95"/>
          <w:sz w:val="21"/>
        </w:rPr>
        <w:t> </w:t>
      </w:r>
      <w:r>
        <w:rPr>
          <w:w w:val="95"/>
          <w:sz w:val="21"/>
        </w:rPr>
        <w:t>and </w:t>
      </w:r>
      <w:r>
        <w:rPr>
          <w:sz w:val="21"/>
        </w:rPr>
        <w:t>baked goods) are sold require manufacturers to hold a separate manufacturing </w:t>
      </w:r>
      <w:r>
        <w:rPr>
          <w:w w:val="90"/>
          <w:sz w:val="21"/>
        </w:rPr>
        <w:t>licence/authorisation for this activity.</w:t>
      </w:r>
      <w:r>
        <w:rPr>
          <w:w w:val="90"/>
          <w:sz w:val="21"/>
          <w:vertAlign w:val="superscript"/>
        </w:rPr>
        <w:t>147</w:t>
      </w:r>
      <w:r>
        <w:rPr>
          <w:w w:val="90"/>
          <w:sz w:val="21"/>
          <w:vertAlign w:val="baseline"/>
        </w:rPr>
        <w:t> Other restrictions are placed on manufacturers, such</w:t>
      </w:r>
      <w:r>
        <w:rPr>
          <w:spacing w:val="-9"/>
          <w:w w:val="90"/>
          <w:sz w:val="21"/>
          <w:vertAlign w:val="baseline"/>
        </w:rPr>
        <w:t> </w:t>
      </w:r>
      <w:r>
        <w:rPr>
          <w:w w:val="90"/>
          <w:sz w:val="21"/>
          <w:vertAlign w:val="baseline"/>
        </w:rPr>
        <w:t>as</w:t>
      </w:r>
      <w:r>
        <w:rPr>
          <w:spacing w:val="-9"/>
          <w:w w:val="90"/>
          <w:sz w:val="21"/>
          <w:vertAlign w:val="baseline"/>
        </w:rPr>
        <w:t> </w:t>
      </w:r>
      <w:r>
        <w:rPr>
          <w:w w:val="90"/>
          <w:sz w:val="21"/>
          <w:vertAlign w:val="baseline"/>
        </w:rPr>
        <w:t>requirements</w:t>
      </w:r>
      <w:r>
        <w:rPr>
          <w:spacing w:val="-9"/>
          <w:w w:val="90"/>
          <w:sz w:val="21"/>
          <w:vertAlign w:val="baseline"/>
        </w:rPr>
        <w:t> </w:t>
      </w:r>
      <w:r>
        <w:rPr>
          <w:w w:val="90"/>
          <w:sz w:val="21"/>
          <w:vertAlign w:val="baseline"/>
        </w:rPr>
        <w:t>that</w:t>
      </w:r>
      <w:r>
        <w:rPr>
          <w:spacing w:val="-9"/>
          <w:w w:val="90"/>
          <w:sz w:val="21"/>
          <w:vertAlign w:val="baseline"/>
        </w:rPr>
        <w:t> </w:t>
      </w:r>
      <w:r>
        <w:rPr>
          <w:w w:val="90"/>
          <w:sz w:val="21"/>
          <w:vertAlign w:val="baseline"/>
        </w:rPr>
        <w:t>the</w:t>
      </w:r>
      <w:r>
        <w:rPr>
          <w:spacing w:val="-9"/>
          <w:w w:val="90"/>
          <w:sz w:val="21"/>
          <w:vertAlign w:val="baseline"/>
        </w:rPr>
        <w:t> </w:t>
      </w:r>
      <w:r>
        <w:rPr>
          <w:w w:val="90"/>
          <w:sz w:val="21"/>
          <w:vertAlign w:val="baseline"/>
        </w:rPr>
        <w:t>facilities</w:t>
      </w:r>
      <w:r>
        <w:rPr>
          <w:spacing w:val="-9"/>
          <w:w w:val="90"/>
          <w:sz w:val="21"/>
          <w:vertAlign w:val="baseline"/>
        </w:rPr>
        <w:t> </w:t>
      </w:r>
      <w:r>
        <w:rPr>
          <w:w w:val="90"/>
          <w:sz w:val="21"/>
          <w:vertAlign w:val="baseline"/>
        </w:rPr>
        <w:t>used</w:t>
      </w:r>
      <w:r>
        <w:rPr>
          <w:spacing w:val="-8"/>
          <w:w w:val="90"/>
          <w:sz w:val="21"/>
          <w:vertAlign w:val="baseline"/>
        </w:rPr>
        <w:t> </w:t>
      </w:r>
      <w:r>
        <w:rPr>
          <w:w w:val="90"/>
          <w:sz w:val="21"/>
          <w:vertAlign w:val="baseline"/>
        </w:rPr>
        <w:t>be</w:t>
      </w:r>
      <w:r>
        <w:rPr>
          <w:spacing w:val="-9"/>
          <w:w w:val="90"/>
          <w:sz w:val="21"/>
          <w:vertAlign w:val="baseline"/>
        </w:rPr>
        <w:t> </w:t>
      </w:r>
      <w:r>
        <w:rPr>
          <w:w w:val="90"/>
          <w:sz w:val="21"/>
          <w:vertAlign w:val="baseline"/>
        </w:rPr>
        <w:t>dedicated</w:t>
      </w:r>
      <w:r>
        <w:rPr>
          <w:spacing w:val="-9"/>
          <w:w w:val="90"/>
          <w:sz w:val="21"/>
          <w:vertAlign w:val="baseline"/>
        </w:rPr>
        <w:t> </w:t>
      </w:r>
      <w:r>
        <w:rPr>
          <w:w w:val="90"/>
          <w:sz w:val="21"/>
          <w:vertAlign w:val="baseline"/>
        </w:rPr>
        <w:t>exclusively</w:t>
      </w:r>
      <w:r>
        <w:rPr>
          <w:spacing w:val="-9"/>
          <w:w w:val="90"/>
          <w:sz w:val="21"/>
          <w:vertAlign w:val="baseline"/>
        </w:rPr>
        <w:t> </w:t>
      </w:r>
      <w:r>
        <w:rPr>
          <w:w w:val="90"/>
          <w:sz w:val="21"/>
          <w:vertAlign w:val="baseline"/>
        </w:rPr>
        <w:t>to</w:t>
      </w:r>
      <w:r>
        <w:rPr>
          <w:spacing w:val="-9"/>
          <w:w w:val="90"/>
          <w:sz w:val="21"/>
          <w:vertAlign w:val="baseline"/>
        </w:rPr>
        <w:t> </w:t>
      </w:r>
      <w:r>
        <w:rPr>
          <w:w w:val="90"/>
          <w:sz w:val="21"/>
          <w:vertAlign w:val="baseline"/>
        </w:rPr>
        <w:t>the</w:t>
      </w:r>
      <w:r>
        <w:rPr>
          <w:spacing w:val="-9"/>
          <w:w w:val="90"/>
          <w:sz w:val="21"/>
          <w:vertAlign w:val="baseline"/>
        </w:rPr>
        <w:t> </w:t>
      </w:r>
      <w:r>
        <w:rPr>
          <w:w w:val="90"/>
          <w:sz w:val="21"/>
          <w:vertAlign w:val="baseline"/>
        </w:rPr>
        <w:t>manufacture </w:t>
      </w:r>
      <w:r>
        <w:rPr>
          <w:w w:val="95"/>
          <w:sz w:val="21"/>
          <w:vertAlign w:val="baseline"/>
        </w:rPr>
        <w:t>of</w:t>
      </w:r>
      <w:r>
        <w:rPr>
          <w:spacing w:val="-36"/>
          <w:w w:val="95"/>
          <w:sz w:val="21"/>
          <w:vertAlign w:val="baseline"/>
        </w:rPr>
        <w:t> </w:t>
      </w:r>
      <w:r>
        <w:rPr>
          <w:w w:val="95"/>
          <w:sz w:val="21"/>
          <w:vertAlign w:val="baseline"/>
        </w:rPr>
        <w:t>infused</w:t>
      </w:r>
      <w:r>
        <w:rPr>
          <w:spacing w:val="-36"/>
          <w:w w:val="95"/>
          <w:sz w:val="21"/>
          <w:vertAlign w:val="baseline"/>
        </w:rPr>
        <w:t> </w:t>
      </w:r>
      <w:r>
        <w:rPr>
          <w:w w:val="95"/>
          <w:sz w:val="21"/>
          <w:vertAlign w:val="baseline"/>
        </w:rPr>
        <w:t>products,</w:t>
      </w:r>
      <w:r>
        <w:rPr>
          <w:w w:val="95"/>
          <w:sz w:val="21"/>
          <w:vertAlign w:val="superscript"/>
        </w:rPr>
        <w:t>148</w:t>
      </w:r>
      <w:r>
        <w:rPr>
          <w:spacing w:val="-36"/>
          <w:w w:val="95"/>
          <w:sz w:val="21"/>
          <w:vertAlign w:val="baseline"/>
        </w:rPr>
        <w:t> </w:t>
      </w:r>
      <w:r>
        <w:rPr>
          <w:w w:val="95"/>
          <w:sz w:val="21"/>
          <w:vertAlign w:val="baseline"/>
        </w:rPr>
        <w:t>and</w:t>
      </w:r>
      <w:r>
        <w:rPr>
          <w:spacing w:val="-35"/>
          <w:w w:val="95"/>
          <w:sz w:val="21"/>
          <w:vertAlign w:val="baseline"/>
        </w:rPr>
        <w:t> </w:t>
      </w:r>
      <w:r>
        <w:rPr>
          <w:w w:val="95"/>
          <w:sz w:val="21"/>
          <w:vertAlign w:val="baseline"/>
        </w:rPr>
        <w:t>caps</w:t>
      </w:r>
      <w:r>
        <w:rPr>
          <w:spacing w:val="-36"/>
          <w:w w:val="95"/>
          <w:sz w:val="21"/>
          <w:vertAlign w:val="baseline"/>
        </w:rPr>
        <w:t> </w:t>
      </w:r>
      <w:r>
        <w:rPr>
          <w:w w:val="95"/>
          <w:sz w:val="21"/>
          <w:vertAlign w:val="baseline"/>
        </w:rPr>
        <w:t>on</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number</w:t>
      </w:r>
      <w:r>
        <w:rPr>
          <w:spacing w:val="-35"/>
          <w:w w:val="95"/>
          <w:sz w:val="21"/>
          <w:vertAlign w:val="baseline"/>
        </w:rPr>
        <w:t> </w:t>
      </w:r>
      <w:r>
        <w:rPr>
          <w:w w:val="95"/>
          <w:sz w:val="21"/>
          <w:vertAlign w:val="baseline"/>
        </w:rPr>
        <w:t>of</w:t>
      </w:r>
      <w:r>
        <w:rPr>
          <w:spacing w:val="-36"/>
          <w:w w:val="95"/>
          <w:sz w:val="21"/>
          <w:vertAlign w:val="baseline"/>
        </w:rPr>
        <w:t> </w:t>
      </w:r>
      <w:r>
        <w:rPr>
          <w:w w:val="95"/>
          <w:sz w:val="21"/>
          <w:vertAlign w:val="baseline"/>
        </w:rPr>
        <w:t>cannabis</w:t>
      </w:r>
      <w:r>
        <w:rPr>
          <w:spacing w:val="-36"/>
          <w:w w:val="95"/>
          <w:sz w:val="21"/>
          <w:vertAlign w:val="baseline"/>
        </w:rPr>
        <w:t> </w:t>
      </w:r>
      <w:r>
        <w:rPr>
          <w:w w:val="95"/>
          <w:sz w:val="21"/>
          <w:vertAlign w:val="baseline"/>
        </w:rPr>
        <w:t>suppliers</w:t>
      </w:r>
      <w:r>
        <w:rPr>
          <w:spacing w:val="-35"/>
          <w:w w:val="95"/>
          <w:sz w:val="21"/>
          <w:vertAlign w:val="baseline"/>
        </w:rPr>
        <w:t> </w:t>
      </w:r>
      <w:r>
        <w:rPr>
          <w:w w:val="95"/>
          <w:sz w:val="21"/>
          <w:vertAlign w:val="baseline"/>
        </w:rPr>
        <w:t>the</w:t>
      </w:r>
      <w:r>
        <w:rPr>
          <w:spacing w:val="-36"/>
          <w:w w:val="95"/>
          <w:sz w:val="21"/>
          <w:vertAlign w:val="baseline"/>
        </w:rPr>
        <w:t> </w:t>
      </w:r>
      <w:r>
        <w:rPr>
          <w:w w:val="95"/>
          <w:sz w:val="21"/>
          <w:vertAlign w:val="baseline"/>
        </w:rPr>
        <w:t>manufacturer </w:t>
      </w:r>
      <w:r>
        <w:rPr>
          <w:sz w:val="21"/>
          <w:vertAlign w:val="baseline"/>
        </w:rPr>
        <w:t>may</w:t>
      </w:r>
      <w:r>
        <w:rPr>
          <w:spacing w:val="-30"/>
          <w:sz w:val="21"/>
          <w:vertAlign w:val="baseline"/>
        </w:rPr>
        <w:t> </w:t>
      </w:r>
      <w:r>
        <w:rPr>
          <w:sz w:val="21"/>
          <w:vertAlign w:val="baseline"/>
        </w:rPr>
        <w:t>purchase</w:t>
      </w:r>
      <w:r>
        <w:rPr>
          <w:spacing w:val="-30"/>
          <w:sz w:val="21"/>
          <w:vertAlign w:val="baseline"/>
        </w:rPr>
        <w:t> </w:t>
      </w:r>
      <w:r>
        <w:rPr>
          <w:sz w:val="21"/>
          <w:vertAlign w:val="baseline"/>
        </w:rPr>
        <w:t>from,</w:t>
      </w:r>
      <w:r>
        <w:rPr>
          <w:sz w:val="21"/>
          <w:vertAlign w:val="superscript"/>
        </w:rPr>
        <w:t>149</w:t>
      </w:r>
      <w:r>
        <w:rPr>
          <w:spacing w:val="-29"/>
          <w:sz w:val="21"/>
          <w:vertAlign w:val="baseline"/>
        </w:rPr>
        <w:t> </w:t>
      </w:r>
      <w:r>
        <w:rPr>
          <w:sz w:val="21"/>
          <w:vertAlign w:val="baseline"/>
        </w:rPr>
        <w:t>along</w:t>
      </w:r>
      <w:r>
        <w:rPr>
          <w:spacing w:val="-30"/>
          <w:sz w:val="21"/>
          <w:vertAlign w:val="baseline"/>
        </w:rPr>
        <w:t> </w:t>
      </w:r>
      <w:r>
        <w:rPr>
          <w:sz w:val="21"/>
          <w:vertAlign w:val="baseline"/>
        </w:rPr>
        <w:t>with</w:t>
      </w:r>
      <w:r>
        <w:rPr>
          <w:spacing w:val="-30"/>
          <w:sz w:val="21"/>
          <w:vertAlign w:val="baseline"/>
        </w:rPr>
        <w:t> </w:t>
      </w:r>
      <w:r>
        <w:rPr>
          <w:sz w:val="21"/>
          <w:vertAlign w:val="baseline"/>
        </w:rPr>
        <w:t>sanitary</w:t>
      </w:r>
      <w:r>
        <w:rPr>
          <w:spacing w:val="-30"/>
          <w:sz w:val="21"/>
          <w:vertAlign w:val="baseline"/>
        </w:rPr>
        <w:t> </w:t>
      </w:r>
      <w:r>
        <w:rPr>
          <w:sz w:val="21"/>
          <w:vertAlign w:val="baseline"/>
        </w:rPr>
        <w:t>and</w:t>
      </w:r>
      <w:r>
        <w:rPr>
          <w:spacing w:val="-30"/>
          <w:sz w:val="21"/>
          <w:vertAlign w:val="baseline"/>
        </w:rPr>
        <w:t> </w:t>
      </w:r>
      <w:r>
        <w:rPr>
          <w:sz w:val="21"/>
          <w:vertAlign w:val="baseline"/>
        </w:rPr>
        <w:t>labelling</w:t>
      </w:r>
      <w:r>
        <w:rPr>
          <w:spacing w:val="-30"/>
          <w:sz w:val="21"/>
          <w:vertAlign w:val="baseline"/>
        </w:rPr>
        <w:t> </w:t>
      </w:r>
      <w:r>
        <w:rPr>
          <w:sz w:val="21"/>
          <w:vertAlign w:val="baseline"/>
        </w:rPr>
        <w:t>requirements.</w:t>
      </w:r>
      <w:r>
        <w:rPr>
          <w:sz w:val="21"/>
          <w:vertAlign w:val="superscript"/>
        </w:rPr>
        <w:t>150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r>
        <w:rPr/>
        <w:pict>
          <v:line style="position:absolute;mso-position-horizontal-relative:page;mso-position-vertical-relative:paragraph;z-index:2168;mso-wrap-distance-left:0;mso-wrap-distance-right:0" from="70.320pt,18.85611pt" to="214.32pt,18.85611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140 </w:t>
      </w:r>
      <w:r>
        <w:rPr>
          <w:sz w:val="16"/>
        </w:rPr>
        <w:t>Stuart Winer, ‘Czechs Look to Israel for Medical Marijuana’ </w:t>
      </w:r>
      <w:r>
        <w:rPr>
          <w:rFonts w:ascii="Calibri" w:hAnsi="Calibri"/>
          <w:i/>
          <w:sz w:val="16"/>
        </w:rPr>
        <w:t>Times of Israel </w:t>
      </w:r>
      <w:r>
        <w:rPr>
          <w:sz w:val="16"/>
        </w:rPr>
        <w:t>(online),17 March 2013</w:t>
      </w:r>
    </w:p>
    <w:p>
      <w:pPr>
        <w:spacing w:before="4"/>
        <w:ind w:left="957" w:right="0" w:firstLine="0"/>
        <w:jc w:val="left"/>
        <w:rPr>
          <w:sz w:val="16"/>
        </w:rPr>
      </w:pPr>
      <w:hyperlink r:id="rId156">
        <w:r>
          <w:rPr>
            <w:w w:val="95"/>
            <w:sz w:val="16"/>
          </w:rPr>
          <w:t>&lt;ht</w:t>
        </w:r>
      </w:hyperlink>
      <w:r>
        <w:rPr>
          <w:w w:val="95"/>
          <w:sz w:val="16"/>
        </w:rPr>
        <w:t>t</w:t>
      </w:r>
      <w:hyperlink r:id="rId156">
        <w:r>
          <w:rPr>
            <w:w w:val="95"/>
            <w:sz w:val="16"/>
          </w:rPr>
          <w:t>p://www.timesofisrael.com</w:t>
        </w:r>
      </w:hyperlink>
      <w:r>
        <w:rPr>
          <w:w w:val="95"/>
          <w:sz w:val="16"/>
        </w:rPr>
        <w:t>&gt;;</w:t>
      </w:r>
      <w:r>
        <w:rPr>
          <w:spacing w:val="-31"/>
          <w:w w:val="95"/>
          <w:sz w:val="16"/>
        </w:rPr>
        <w:t> </w:t>
      </w:r>
      <w:r>
        <w:rPr>
          <w:w w:val="95"/>
          <w:sz w:val="16"/>
        </w:rPr>
        <w:t>Ido</w:t>
      </w:r>
      <w:r>
        <w:rPr>
          <w:spacing w:val="-31"/>
          <w:w w:val="95"/>
          <w:sz w:val="16"/>
        </w:rPr>
        <w:t> </w:t>
      </w:r>
      <w:r>
        <w:rPr>
          <w:w w:val="95"/>
          <w:sz w:val="16"/>
        </w:rPr>
        <w:t>Efrati,</w:t>
      </w:r>
      <w:r>
        <w:rPr>
          <w:spacing w:val="-31"/>
          <w:w w:val="95"/>
          <w:sz w:val="16"/>
        </w:rPr>
        <w:t> </w:t>
      </w:r>
      <w:r>
        <w:rPr>
          <w:w w:val="95"/>
          <w:sz w:val="16"/>
        </w:rPr>
        <w:t>‘Israel</w:t>
      </w:r>
      <w:r>
        <w:rPr>
          <w:spacing w:val="-31"/>
          <w:w w:val="95"/>
          <w:sz w:val="16"/>
        </w:rPr>
        <w:t> </w:t>
      </w:r>
      <w:r>
        <w:rPr>
          <w:w w:val="95"/>
          <w:sz w:val="16"/>
        </w:rPr>
        <w:t>Shying</w:t>
      </w:r>
      <w:r>
        <w:rPr>
          <w:spacing w:val="-31"/>
          <w:w w:val="95"/>
          <w:sz w:val="16"/>
        </w:rPr>
        <w:t> </w:t>
      </w:r>
      <w:r>
        <w:rPr>
          <w:w w:val="95"/>
          <w:sz w:val="16"/>
        </w:rPr>
        <w:t>Away</w:t>
      </w:r>
      <w:r>
        <w:rPr>
          <w:spacing w:val="-31"/>
          <w:w w:val="95"/>
          <w:sz w:val="16"/>
        </w:rPr>
        <w:t> </w:t>
      </w:r>
      <w:r>
        <w:rPr>
          <w:w w:val="95"/>
          <w:sz w:val="16"/>
        </w:rPr>
        <w:t>from</w:t>
      </w:r>
      <w:r>
        <w:rPr>
          <w:spacing w:val="-30"/>
          <w:w w:val="95"/>
          <w:sz w:val="16"/>
        </w:rPr>
        <w:t> </w:t>
      </w:r>
      <w:r>
        <w:rPr>
          <w:w w:val="95"/>
          <w:sz w:val="16"/>
        </w:rPr>
        <w:t>Being</w:t>
      </w:r>
      <w:r>
        <w:rPr>
          <w:spacing w:val="-31"/>
          <w:w w:val="95"/>
          <w:sz w:val="16"/>
        </w:rPr>
        <w:t> </w:t>
      </w:r>
      <w:r>
        <w:rPr>
          <w:w w:val="95"/>
          <w:sz w:val="16"/>
        </w:rPr>
        <w:t>World's</w:t>
      </w:r>
      <w:r>
        <w:rPr>
          <w:spacing w:val="-31"/>
          <w:w w:val="95"/>
          <w:sz w:val="16"/>
        </w:rPr>
        <w:t> </w:t>
      </w:r>
      <w:r>
        <w:rPr>
          <w:w w:val="95"/>
          <w:sz w:val="16"/>
        </w:rPr>
        <w:t>“Pot</w:t>
      </w:r>
      <w:r>
        <w:rPr>
          <w:spacing w:val="-31"/>
          <w:w w:val="95"/>
          <w:sz w:val="16"/>
        </w:rPr>
        <w:t> </w:t>
      </w:r>
      <w:r>
        <w:rPr>
          <w:w w:val="95"/>
          <w:sz w:val="16"/>
        </w:rPr>
        <w:t>Dealer”’</w:t>
      </w:r>
      <w:r>
        <w:rPr>
          <w:spacing w:val="-31"/>
          <w:w w:val="95"/>
          <w:sz w:val="16"/>
        </w:rPr>
        <w:t> </w:t>
      </w:r>
      <w:r>
        <w:rPr>
          <w:rFonts w:ascii="Calibri" w:hAnsi="Calibri"/>
          <w:i/>
          <w:w w:val="95"/>
          <w:sz w:val="16"/>
        </w:rPr>
        <w:t>Haaretz</w:t>
      </w:r>
      <w:r>
        <w:rPr>
          <w:rFonts w:ascii="Calibri" w:hAnsi="Calibri"/>
          <w:i/>
          <w:spacing w:val="-17"/>
          <w:w w:val="95"/>
          <w:sz w:val="16"/>
        </w:rPr>
        <w:t> </w:t>
      </w:r>
      <w:r>
        <w:rPr>
          <w:w w:val="95"/>
          <w:sz w:val="16"/>
        </w:rPr>
        <w:t>(online)</w:t>
      </w:r>
      <w:r>
        <w:rPr>
          <w:spacing w:val="-30"/>
          <w:w w:val="95"/>
          <w:sz w:val="16"/>
        </w:rPr>
        <w:t> </w:t>
      </w:r>
      <w:r>
        <w:rPr>
          <w:w w:val="95"/>
          <w:sz w:val="16"/>
        </w:rPr>
        <w:t>2</w:t>
      </w:r>
      <w:r>
        <w:rPr>
          <w:spacing w:val="-31"/>
          <w:w w:val="95"/>
          <w:sz w:val="16"/>
        </w:rPr>
        <w:t> </w:t>
      </w:r>
      <w:r>
        <w:rPr>
          <w:w w:val="95"/>
          <w:sz w:val="16"/>
        </w:rPr>
        <w:t>April</w:t>
      </w:r>
      <w:r>
        <w:rPr>
          <w:spacing w:val="-31"/>
          <w:w w:val="95"/>
          <w:sz w:val="16"/>
        </w:rPr>
        <w:t> </w:t>
      </w:r>
      <w:r>
        <w:rPr>
          <w:w w:val="95"/>
          <w:sz w:val="16"/>
        </w:rPr>
        <w:t>2014</w:t>
      </w:r>
    </w:p>
    <w:p>
      <w:pPr>
        <w:spacing w:before="4"/>
        <w:ind w:left="957" w:right="0" w:firstLine="0"/>
        <w:jc w:val="left"/>
        <w:rPr>
          <w:sz w:val="16"/>
        </w:rPr>
      </w:pPr>
      <w:hyperlink r:id="rId115">
        <w:r>
          <w:rPr>
            <w:w w:val="95"/>
            <w:sz w:val="16"/>
          </w:rPr>
          <w:t>&lt;ht</w:t>
        </w:r>
      </w:hyperlink>
      <w:r>
        <w:rPr>
          <w:w w:val="95"/>
          <w:sz w:val="16"/>
        </w:rPr>
        <w:t>t</w:t>
      </w:r>
      <w:hyperlink r:id="rId115">
        <w:r>
          <w:rPr>
            <w:w w:val="95"/>
            <w:sz w:val="16"/>
          </w:rPr>
          <w:t>p://www.haaretz.com</w:t>
        </w:r>
      </w:hyperlink>
      <w:r>
        <w:rPr>
          <w:w w:val="95"/>
          <w:sz w:val="16"/>
        </w:rPr>
        <w:t>&gt;.</w:t>
      </w:r>
    </w:p>
    <w:p>
      <w:pPr>
        <w:spacing w:before="109"/>
        <w:ind w:left="956" w:right="0" w:firstLine="0"/>
        <w:jc w:val="left"/>
        <w:rPr>
          <w:sz w:val="16"/>
        </w:rPr>
      </w:pPr>
      <w:r>
        <w:rPr>
          <w:position w:val="6"/>
          <w:sz w:val="9"/>
        </w:rPr>
        <w:t>141 </w:t>
      </w:r>
      <w:r>
        <w:rPr>
          <w:rFonts w:ascii="Calibri"/>
          <w:i/>
          <w:sz w:val="16"/>
        </w:rPr>
        <w:t>Marihuana for Medical Purposes Regulations </w:t>
      </w:r>
      <w:r>
        <w:rPr>
          <w:sz w:val="16"/>
        </w:rPr>
        <w:t>(Can), SOR/2013-119, s 74(1).</w:t>
      </w:r>
    </w:p>
    <w:p>
      <w:pPr>
        <w:spacing w:before="105"/>
        <w:ind w:left="956" w:right="0" w:firstLine="0"/>
        <w:jc w:val="left"/>
        <w:rPr>
          <w:sz w:val="16"/>
        </w:rPr>
      </w:pPr>
      <w:r>
        <w:rPr>
          <w:w w:val="90"/>
          <w:position w:val="6"/>
          <w:sz w:val="9"/>
        </w:rPr>
        <w:t>142</w:t>
      </w:r>
      <w:r>
        <w:rPr>
          <w:spacing w:val="3"/>
          <w:w w:val="90"/>
          <w:position w:val="6"/>
          <w:sz w:val="9"/>
        </w:rPr>
        <w:t> </w:t>
      </w:r>
      <w:r>
        <w:rPr>
          <w:w w:val="90"/>
          <w:sz w:val="16"/>
        </w:rPr>
        <w:t>Ibid</w:t>
      </w:r>
      <w:r>
        <w:rPr>
          <w:spacing w:val="-22"/>
          <w:w w:val="90"/>
          <w:sz w:val="16"/>
        </w:rPr>
        <w:t> </w:t>
      </w:r>
      <w:r>
        <w:rPr>
          <w:w w:val="90"/>
          <w:sz w:val="16"/>
        </w:rPr>
        <w:t>s</w:t>
      </w:r>
      <w:r>
        <w:rPr>
          <w:spacing w:val="-23"/>
          <w:w w:val="90"/>
          <w:sz w:val="16"/>
        </w:rPr>
        <w:t> </w:t>
      </w:r>
      <w:r>
        <w:rPr>
          <w:w w:val="90"/>
          <w:sz w:val="16"/>
        </w:rPr>
        <w:t>76(b).</w:t>
      </w:r>
    </w:p>
    <w:p>
      <w:pPr>
        <w:spacing w:before="109"/>
        <w:ind w:left="956" w:right="0" w:firstLine="0"/>
        <w:jc w:val="left"/>
        <w:rPr>
          <w:sz w:val="16"/>
        </w:rPr>
      </w:pPr>
      <w:r>
        <w:rPr>
          <w:w w:val="90"/>
          <w:position w:val="6"/>
          <w:sz w:val="9"/>
        </w:rPr>
        <w:t>143</w:t>
      </w:r>
      <w:r>
        <w:rPr>
          <w:spacing w:val="3"/>
          <w:w w:val="90"/>
          <w:position w:val="6"/>
          <w:sz w:val="9"/>
        </w:rPr>
        <w:t> </w:t>
      </w:r>
      <w:r>
        <w:rPr>
          <w:w w:val="90"/>
          <w:sz w:val="16"/>
        </w:rPr>
        <w:t>Ibid</w:t>
      </w:r>
      <w:r>
        <w:rPr>
          <w:spacing w:val="-23"/>
          <w:w w:val="90"/>
          <w:sz w:val="16"/>
        </w:rPr>
        <w:t> </w:t>
      </w:r>
      <w:r>
        <w:rPr>
          <w:w w:val="90"/>
          <w:sz w:val="16"/>
        </w:rPr>
        <w:t>s</w:t>
      </w:r>
      <w:r>
        <w:rPr>
          <w:spacing w:val="-22"/>
          <w:w w:val="90"/>
          <w:sz w:val="16"/>
        </w:rPr>
        <w:t> </w:t>
      </w:r>
      <w:r>
        <w:rPr>
          <w:w w:val="90"/>
          <w:sz w:val="16"/>
        </w:rPr>
        <w:t>75(2).</w:t>
      </w:r>
    </w:p>
    <w:p>
      <w:pPr>
        <w:spacing w:before="114"/>
        <w:ind w:left="956" w:right="0" w:firstLine="0"/>
        <w:jc w:val="left"/>
        <w:rPr>
          <w:sz w:val="16"/>
        </w:rPr>
      </w:pPr>
      <w:r>
        <w:rPr>
          <w:position w:val="6"/>
          <w:sz w:val="9"/>
        </w:rPr>
        <w:t>144 </w:t>
      </w:r>
      <w:r>
        <w:rPr>
          <w:sz w:val="16"/>
        </w:rPr>
        <w:t>Ibid s 78.</w:t>
      </w:r>
    </w:p>
    <w:p>
      <w:pPr>
        <w:spacing w:before="109"/>
        <w:ind w:left="956" w:right="0" w:firstLine="0"/>
        <w:jc w:val="left"/>
        <w:rPr>
          <w:sz w:val="16"/>
        </w:rPr>
      </w:pPr>
      <w:r>
        <w:rPr>
          <w:position w:val="6"/>
          <w:sz w:val="9"/>
        </w:rPr>
        <w:t>145 </w:t>
      </w:r>
      <w:r>
        <w:rPr>
          <w:sz w:val="16"/>
        </w:rPr>
        <w:t>See the Bedrocan Canada website at &lt;</w:t>
      </w:r>
      <w:hyperlink r:id="rId157">
        <w:r>
          <w:rPr>
            <w:sz w:val="16"/>
          </w:rPr>
          <w:t>http://www.bedrocan.ca&gt;</w:t>
        </w:r>
      </w:hyperlink>
      <w:r>
        <w:rPr>
          <w:sz w:val="16"/>
        </w:rPr>
        <w:t>.</w:t>
      </w:r>
    </w:p>
    <w:p>
      <w:pPr>
        <w:spacing w:before="114"/>
        <w:ind w:left="956" w:right="0" w:firstLine="0"/>
        <w:jc w:val="left"/>
        <w:rPr>
          <w:sz w:val="16"/>
        </w:rPr>
      </w:pPr>
      <w:r>
        <w:rPr>
          <w:w w:val="95"/>
          <w:position w:val="6"/>
          <w:sz w:val="9"/>
        </w:rPr>
        <w:t>146</w:t>
      </w:r>
      <w:r>
        <w:rPr>
          <w:spacing w:val="-9"/>
          <w:w w:val="95"/>
          <w:position w:val="6"/>
          <w:sz w:val="9"/>
        </w:rPr>
        <w:t> </w:t>
      </w:r>
      <w:r>
        <w:rPr>
          <w:w w:val="95"/>
          <w:sz w:val="16"/>
        </w:rPr>
        <w:t>United</w:t>
      </w:r>
      <w:r>
        <w:rPr>
          <w:spacing w:val="-34"/>
          <w:w w:val="95"/>
          <w:sz w:val="16"/>
        </w:rPr>
        <w:t> </w:t>
      </w:r>
      <w:r>
        <w:rPr>
          <w:w w:val="95"/>
          <w:sz w:val="16"/>
        </w:rPr>
        <w:t>Kingdom</w:t>
      </w:r>
      <w:r>
        <w:rPr>
          <w:spacing w:val="-33"/>
          <w:w w:val="95"/>
          <w:sz w:val="16"/>
        </w:rPr>
        <w:t> </w:t>
      </w:r>
      <w:r>
        <w:rPr>
          <w:w w:val="95"/>
          <w:sz w:val="16"/>
        </w:rPr>
        <w:t>Home</w:t>
      </w:r>
      <w:r>
        <w:rPr>
          <w:spacing w:val="-33"/>
          <w:w w:val="95"/>
          <w:sz w:val="16"/>
        </w:rPr>
        <w:t> </w:t>
      </w:r>
      <w:r>
        <w:rPr>
          <w:w w:val="95"/>
          <w:sz w:val="16"/>
        </w:rPr>
        <w:t>Office,</w:t>
      </w:r>
      <w:r>
        <w:rPr>
          <w:spacing w:val="-33"/>
          <w:w w:val="95"/>
          <w:sz w:val="16"/>
        </w:rPr>
        <w:t> </w:t>
      </w:r>
      <w:r>
        <w:rPr>
          <w:w w:val="95"/>
          <w:sz w:val="16"/>
        </w:rPr>
        <w:t>‘Licences</w:t>
      </w:r>
      <w:r>
        <w:rPr>
          <w:spacing w:val="-34"/>
          <w:w w:val="95"/>
          <w:sz w:val="16"/>
        </w:rPr>
        <w:t> </w:t>
      </w:r>
      <w:r>
        <w:rPr>
          <w:w w:val="95"/>
          <w:sz w:val="16"/>
        </w:rPr>
        <w:t>for</w:t>
      </w:r>
      <w:r>
        <w:rPr>
          <w:spacing w:val="-33"/>
          <w:w w:val="95"/>
          <w:sz w:val="16"/>
        </w:rPr>
        <w:t> </w:t>
      </w:r>
      <w:r>
        <w:rPr>
          <w:w w:val="95"/>
          <w:sz w:val="16"/>
        </w:rPr>
        <w:t>the</w:t>
      </w:r>
      <w:r>
        <w:rPr>
          <w:spacing w:val="-34"/>
          <w:w w:val="95"/>
          <w:sz w:val="16"/>
        </w:rPr>
        <w:t> </w:t>
      </w:r>
      <w:r>
        <w:rPr>
          <w:w w:val="95"/>
          <w:sz w:val="16"/>
        </w:rPr>
        <w:t>Importation</w:t>
      </w:r>
      <w:r>
        <w:rPr>
          <w:spacing w:val="-33"/>
          <w:w w:val="95"/>
          <w:sz w:val="16"/>
        </w:rPr>
        <w:t> </w:t>
      </w:r>
      <w:r>
        <w:rPr>
          <w:w w:val="95"/>
          <w:sz w:val="16"/>
        </w:rPr>
        <w:t>of</w:t>
      </w:r>
      <w:r>
        <w:rPr>
          <w:spacing w:val="-34"/>
          <w:w w:val="95"/>
          <w:sz w:val="16"/>
        </w:rPr>
        <w:t> </w:t>
      </w:r>
      <w:r>
        <w:rPr>
          <w:w w:val="95"/>
          <w:sz w:val="16"/>
        </w:rPr>
        <w:t>Medicinal</w:t>
      </w:r>
      <w:r>
        <w:rPr>
          <w:spacing w:val="-33"/>
          <w:w w:val="95"/>
          <w:sz w:val="16"/>
        </w:rPr>
        <w:t> </w:t>
      </w:r>
      <w:r>
        <w:rPr>
          <w:w w:val="95"/>
          <w:sz w:val="16"/>
        </w:rPr>
        <w:t>Cannabis’</w:t>
      </w:r>
      <w:r>
        <w:rPr>
          <w:spacing w:val="-33"/>
          <w:w w:val="95"/>
          <w:sz w:val="16"/>
        </w:rPr>
        <w:t> </w:t>
      </w:r>
      <w:r>
        <w:rPr>
          <w:w w:val="95"/>
          <w:sz w:val="16"/>
        </w:rPr>
        <w:t>(FOI</w:t>
      </w:r>
      <w:r>
        <w:rPr>
          <w:spacing w:val="-34"/>
          <w:w w:val="95"/>
          <w:sz w:val="16"/>
        </w:rPr>
        <w:t> </w:t>
      </w:r>
      <w:r>
        <w:rPr>
          <w:w w:val="95"/>
          <w:sz w:val="16"/>
        </w:rPr>
        <w:t>Release</w:t>
      </w:r>
      <w:r>
        <w:rPr>
          <w:spacing w:val="-33"/>
          <w:w w:val="95"/>
          <w:sz w:val="16"/>
        </w:rPr>
        <w:t> </w:t>
      </w:r>
      <w:r>
        <w:rPr>
          <w:w w:val="95"/>
          <w:sz w:val="16"/>
        </w:rPr>
        <w:t>29252,</w:t>
      </w:r>
      <w:r>
        <w:rPr>
          <w:spacing w:val="-34"/>
          <w:w w:val="95"/>
          <w:sz w:val="16"/>
        </w:rPr>
        <w:t> </w:t>
      </w:r>
      <w:r>
        <w:rPr>
          <w:w w:val="95"/>
          <w:sz w:val="16"/>
        </w:rPr>
        <w:t>20</w:t>
      </w:r>
      <w:r>
        <w:rPr>
          <w:spacing w:val="-33"/>
          <w:w w:val="95"/>
          <w:sz w:val="16"/>
        </w:rPr>
        <w:t> </w:t>
      </w:r>
      <w:r>
        <w:rPr>
          <w:w w:val="95"/>
          <w:sz w:val="16"/>
        </w:rPr>
        <w:t>December</w:t>
      </w:r>
      <w:r>
        <w:rPr>
          <w:spacing w:val="-34"/>
          <w:w w:val="95"/>
          <w:sz w:val="16"/>
        </w:rPr>
        <w:t> </w:t>
      </w:r>
      <w:r>
        <w:rPr>
          <w:w w:val="95"/>
          <w:sz w:val="16"/>
        </w:rPr>
        <w:t>2013)</w:t>
      </w:r>
    </w:p>
    <w:p>
      <w:pPr>
        <w:spacing w:before="9"/>
        <w:ind w:left="957" w:right="0" w:firstLine="0"/>
        <w:jc w:val="left"/>
        <w:rPr>
          <w:sz w:val="16"/>
        </w:rPr>
      </w:pPr>
      <w:r>
        <w:rPr>
          <w:w w:val="95"/>
          <w:sz w:val="16"/>
        </w:rPr>
        <w:t>&lt;https://</w:t>
      </w:r>
      <w:hyperlink r:id="rId158">
        <w:r>
          <w:rPr>
            <w:w w:val="95"/>
            <w:sz w:val="16"/>
          </w:rPr>
          <w:t>www.gov.uk/government/publications/licences-for-the-importation-of-medicinal-cannabis</w:t>
        </w:r>
      </w:hyperlink>
      <w:r>
        <w:rPr>
          <w:w w:val="95"/>
          <w:sz w:val="16"/>
        </w:rPr>
        <w:t>&gt;.</w:t>
      </w:r>
    </w:p>
    <w:p>
      <w:pPr>
        <w:spacing w:before="114"/>
        <w:ind w:left="956" w:right="0" w:firstLine="0"/>
        <w:jc w:val="left"/>
        <w:rPr>
          <w:sz w:val="16"/>
        </w:rPr>
      </w:pPr>
      <w:r>
        <w:rPr>
          <w:position w:val="6"/>
          <w:sz w:val="9"/>
        </w:rPr>
        <w:t>147 </w:t>
      </w:r>
      <w:r>
        <w:rPr>
          <w:sz w:val="16"/>
        </w:rPr>
        <w:t>Including Arizona (9 Ariz Admin Code R9-17-319); Colorado (Colo Rev Stat § 12-43.3-404).</w:t>
      </w:r>
    </w:p>
    <w:p>
      <w:pPr>
        <w:spacing w:before="109"/>
        <w:ind w:left="956" w:right="0" w:firstLine="0"/>
        <w:jc w:val="left"/>
        <w:rPr>
          <w:sz w:val="16"/>
        </w:rPr>
      </w:pPr>
      <w:r>
        <w:rPr>
          <w:w w:val="90"/>
          <w:position w:val="6"/>
          <w:sz w:val="9"/>
        </w:rPr>
        <w:t>148</w:t>
      </w:r>
      <w:r>
        <w:rPr>
          <w:spacing w:val="9"/>
          <w:w w:val="90"/>
          <w:position w:val="6"/>
          <w:sz w:val="9"/>
        </w:rPr>
        <w:t> </w:t>
      </w:r>
      <w:r>
        <w:rPr>
          <w:w w:val="90"/>
          <w:sz w:val="16"/>
        </w:rPr>
        <w:t>See,</w:t>
      </w:r>
      <w:r>
        <w:rPr>
          <w:spacing w:val="-18"/>
          <w:w w:val="90"/>
          <w:sz w:val="16"/>
        </w:rPr>
        <w:t> </w:t>
      </w:r>
      <w:r>
        <w:rPr>
          <w:w w:val="90"/>
          <w:sz w:val="16"/>
        </w:rPr>
        <w:t>eg,</w:t>
      </w:r>
      <w:r>
        <w:rPr>
          <w:spacing w:val="-18"/>
          <w:w w:val="90"/>
          <w:sz w:val="16"/>
        </w:rPr>
        <w:t> </w:t>
      </w:r>
      <w:r>
        <w:rPr>
          <w:w w:val="90"/>
          <w:sz w:val="16"/>
        </w:rPr>
        <w:t>Colo</w:t>
      </w:r>
      <w:r>
        <w:rPr>
          <w:spacing w:val="-18"/>
          <w:w w:val="90"/>
          <w:sz w:val="16"/>
        </w:rPr>
        <w:t> </w:t>
      </w:r>
      <w:r>
        <w:rPr>
          <w:w w:val="90"/>
          <w:sz w:val="16"/>
        </w:rPr>
        <w:t>Rev</w:t>
      </w:r>
      <w:r>
        <w:rPr>
          <w:spacing w:val="-18"/>
          <w:w w:val="90"/>
          <w:sz w:val="16"/>
        </w:rPr>
        <w:t> </w:t>
      </w:r>
      <w:r>
        <w:rPr>
          <w:w w:val="90"/>
          <w:sz w:val="16"/>
        </w:rPr>
        <w:t>Stat</w:t>
      </w:r>
      <w:r>
        <w:rPr>
          <w:spacing w:val="-18"/>
          <w:w w:val="90"/>
          <w:sz w:val="16"/>
        </w:rPr>
        <w:t> </w:t>
      </w:r>
      <w:r>
        <w:rPr>
          <w:w w:val="90"/>
          <w:sz w:val="16"/>
        </w:rPr>
        <w:t>§</w:t>
      </w:r>
      <w:r>
        <w:rPr>
          <w:spacing w:val="-17"/>
          <w:w w:val="90"/>
          <w:sz w:val="16"/>
        </w:rPr>
        <w:t> </w:t>
      </w:r>
      <w:r>
        <w:rPr>
          <w:w w:val="90"/>
          <w:sz w:val="16"/>
        </w:rPr>
        <w:t>12-43.3-404(2).</w:t>
      </w:r>
    </w:p>
    <w:p>
      <w:pPr>
        <w:spacing w:before="114"/>
        <w:ind w:left="956" w:right="0" w:firstLine="0"/>
        <w:jc w:val="left"/>
        <w:rPr>
          <w:sz w:val="16"/>
        </w:rPr>
      </w:pPr>
      <w:r>
        <w:rPr>
          <w:w w:val="90"/>
          <w:position w:val="6"/>
          <w:sz w:val="9"/>
        </w:rPr>
        <w:t>149</w:t>
      </w:r>
      <w:r>
        <w:rPr>
          <w:spacing w:val="9"/>
          <w:w w:val="90"/>
          <w:position w:val="6"/>
          <w:sz w:val="9"/>
        </w:rPr>
        <w:t> </w:t>
      </w:r>
      <w:r>
        <w:rPr>
          <w:w w:val="90"/>
          <w:sz w:val="16"/>
        </w:rPr>
        <w:t>See,</w:t>
      </w:r>
      <w:r>
        <w:rPr>
          <w:spacing w:val="-18"/>
          <w:w w:val="90"/>
          <w:sz w:val="16"/>
        </w:rPr>
        <w:t> </w:t>
      </w:r>
      <w:r>
        <w:rPr>
          <w:w w:val="90"/>
          <w:sz w:val="16"/>
        </w:rPr>
        <w:t>eg,</w:t>
      </w:r>
      <w:r>
        <w:rPr>
          <w:spacing w:val="-18"/>
          <w:w w:val="90"/>
          <w:sz w:val="16"/>
        </w:rPr>
        <w:t> </w:t>
      </w:r>
      <w:r>
        <w:rPr>
          <w:w w:val="90"/>
          <w:sz w:val="16"/>
        </w:rPr>
        <w:t>Colo</w:t>
      </w:r>
      <w:r>
        <w:rPr>
          <w:spacing w:val="-18"/>
          <w:w w:val="90"/>
          <w:sz w:val="16"/>
        </w:rPr>
        <w:t> </w:t>
      </w:r>
      <w:r>
        <w:rPr>
          <w:w w:val="90"/>
          <w:sz w:val="16"/>
        </w:rPr>
        <w:t>Rev</w:t>
      </w:r>
      <w:r>
        <w:rPr>
          <w:spacing w:val="-18"/>
          <w:w w:val="90"/>
          <w:sz w:val="16"/>
        </w:rPr>
        <w:t> </w:t>
      </w:r>
      <w:r>
        <w:rPr>
          <w:w w:val="90"/>
          <w:sz w:val="16"/>
        </w:rPr>
        <w:t>Stat</w:t>
      </w:r>
      <w:r>
        <w:rPr>
          <w:spacing w:val="-18"/>
          <w:w w:val="90"/>
          <w:sz w:val="16"/>
        </w:rPr>
        <w:t> </w:t>
      </w:r>
      <w:r>
        <w:rPr>
          <w:w w:val="90"/>
          <w:sz w:val="16"/>
        </w:rPr>
        <w:t>§</w:t>
      </w:r>
      <w:r>
        <w:rPr>
          <w:spacing w:val="-17"/>
          <w:w w:val="90"/>
          <w:sz w:val="16"/>
        </w:rPr>
        <w:t> </w:t>
      </w:r>
      <w:r>
        <w:rPr>
          <w:w w:val="90"/>
          <w:sz w:val="16"/>
        </w:rPr>
        <w:t>12-43.3-404(3).</w:t>
      </w:r>
    </w:p>
    <w:p>
      <w:pPr>
        <w:spacing w:before="109"/>
        <w:ind w:left="956" w:right="0" w:firstLine="0"/>
        <w:jc w:val="left"/>
        <w:rPr>
          <w:sz w:val="16"/>
        </w:rPr>
      </w:pPr>
      <w:r>
        <w:rPr>
          <w:position w:val="6"/>
          <w:sz w:val="9"/>
        </w:rPr>
        <w:t>150 </w:t>
      </w:r>
      <w:r>
        <w:rPr>
          <w:sz w:val="16"/>
        </w:rPr>
        <w:t>See, eg, Colo Rev Stat § 12-43.3-404(4)–(5).</w:t>
      </w:r>
    </w:p>
    <w:p>
      <w:pPr>
        <w:spacing w:after="0"/>
        <w:jc w:val="left"/>
        <w:rPr>
          <w:sz w:val="16"/>
        </w:rPr>
        <w:sectPr>
          <w:pgSz w:w="11900" w:h="16840"/>
          <w:pgMar w:header="1017" w:footer="794" w:top="2300" w:bottom="980" w:left="460" w:right="1480"/>
        </w:sectPr>
      </w:pPr>
    </w:p>
    <w:p>
      <w:pPr>
        <w:pStyle w:val="BodyText"/>
        <w:spacing w:before="3"/>
        <w:rPr>
          <w:sz w:val="11"/>
        </w:rPr>
      </w:pPr>
    </w:p>
    <w:p>
      <w:pPr>
        <w:pStyle w:val="Heading5"/>
        <w:spacing w:before="99"/>
      </w:pPr>
      <w:bookmarkStart w:name="_TOC_250023" w:id="151"/>
      <w:bookmarkEnd w:id="151"/>
      <w:r>
        <w:rPr/>
        <w:t>Distribution systems</w:t>
      </w:r>
    </w:p>
    <w:p>
      <w:pPr>
        <w:pStyle w:val="Heading6"/>
        <w:spacing w:before="129"/>
      </w:pPr>
      <w:r>
        <w:rPr>
          <w:w w:val="105"/>
        </w:rPr>
        <w:t>State as sole supplier</w:t>
      </w:r>
    </w:p>
    <w:p>
      <w:pPr>
        <w:pStyle w:val="ListParagraph"/>
        <w:numPr>
          <w:ilvl w:val="1"/>
          <w:numId w:val="5"/>
        </w:numPr>
        <w:tabs>
          <w:tab w:pos="1666" w:val="left" w:leader="none"/>
          <w:tab w:pos="1667" w:val="left" w:leader="none"/>
        </w:tabs>
        <w:spacing w:line="271" w:lineRule="auto" w:before="129" w:after="0"/>
        <w:ind w:left="1666" w:right="231" w:hanging="710"/>
        <w:jc w:val="left"/>
        <w:rPr>
          <w:sz w:val="21"/>
        </w:rPr>
      </w:pPr>
      <w:r>
        <w:rPr>
          <w:w w:val="95"/>
          <w:sz w:val="21"/>
        </w:rPr>
        <w:t>It</w:t>
      </w:r>
      <w:r>
        <w:rPr>
          <w:spacing w:val="-36"/>
          <w:w w:val="95"/>
          <w:sz w:val="21"/>
        </w:rPr>
        <w:t> </w:t>
      </w:r>
      <w:r>
        <w:rPr>
          <w:w w:val="95"/>
          <w:sz w:val="21"/>
        </w:rPr>
        <w:t>is</w:t>
      </w:r>
      <w:r>
        <w:rPr>
          <w:spacing w:val="-35"/>
          <w:w w:val="95"/>
          <w:sz w:val="21"/>
        </w:rPr>
        <w:t> </w:t>
      </w:r>
      <w:r>
        <w:rPr>
          <w:w w:val="95"/>
          <w:sz w:val="21"/>
        </w:rPr>
        <w:t>possible</w:t>
      </w:r>
      <w:r>
        <w:rPr>
          <w:spacing w:val="-35"/>
          <w:w w:val="95"/>
          <w:sz w:val="21"/>
        </w:rPr>
        <w:t> </w:t>
      </w:r>
      <w:r>
        <w:rPr>
          <w:w w:val="95"/>
          <w:sz w:val="21"/>
        </w:rPr>
        <w:t>for</w:t>
      </w:r>
      <w:r>
        <w:rPr>
          <w:spacing w:val="-36"/>
          <w:w w:val="95"/>
          <w:sz w:val="21"/>
        </w:rPr>
        <w:t> </w:t>
      </w:r>
      <w:r>
        <w:rPr>
          <w:w w:val="95"/>
          <w:sz w:val="21"/>
        </w:rPr>
        <w:t>the</w:t>
      </w:r>
      <w:r>
        <w:rPr>
          <w:spacing w:val="-35"/>
          <w:w w:val="95"/>
          <w:sz w:val="21"/>
        </w:rPr>
        <w:t> </w:t>
      </w:r>
      <w:r>
        <w:rPr>
          <w:w w:val="95"/>
          <w:sz w:val="21"/>
        </w:rPr>
        <w:t>government</w:t>
      </w:r>
      <w:r>
        <w:rPr>
          <w:spacing w:val="-35"/>
          <w:w w:val="95"/>
          <w:sz w:val="21"/>
        </w:rPr>
        <w:t> </w:t>
      </w:r>
      <w:r>
        <w:rPr>
          <w:w w:val="95"/>
          <w:sz w:val="21"/>
        </w:rPr>
        <w:t>to</w:t>
      </w:r>
      <w:r>
        <w:rPr>
          <w:spacing w:val="-36"/>
          <w:w w:val="95"/>
          <w:sz w:val="21"/>
        </w:rPr>
        <w:t> </w:t>
      </w:r>
      <w:r>
        <w:rPr>
          <w:w w:val="95"/>
          <w:sz w:val="21"/>
        </w:rPr>
        <w:t>supply</w:t>
      </w:r>
      <w:r>
        <w:rPr>
          <w:spacing w:val="-35"/>
          <w:w w:val="95"/>
          <w:sz w:val="21"/>
        </w:rPr>
        <w:t> </w:t>
      </w:r>
      <w:r>
        <w:rPr>
          <w:w w:val="95"/>
          <w:sz w:val="21"/>
        </w:rPr>
        <w:t>cannabis</w:t>
      </w:r>
      <w:r>
        <w:rPr>
          <w:spacing w:val="-35"/>
          <w:w w:val="95"/>
          <w:sz w:val="21"/>
        </w:rPr>
        <w:t> </w:t>
      </w:r>
      <w:r>
        <w:rPr>
          <w:w w:val="95"/>
          <w:sz w:val="21"/>
        </w:rPr>
        <w:t>directly</w:t>
      </w:r>
      <w:r>
        <w:rPr>
          <w:spacing w:val="-36"/>
          <w:w w:val="95"/>
          <w:sz w:val="21"/>
        </w:rPr>
        <w:t> </w:t>
      </w:r>
      <w:r>
        <w:rPr>
          <w:w w:val="95"/>
          <w:sz w:val="21"/>
        </w:rPr>
        <w:t>to</w:t>
      </w:r>
      <w:r>
        <w:rPr>
          <w:spacing w:val="-35"/>
          <w:w w:val="95"/>
          <w:sz w:val="21"/>
        </w:rPr>
        <w:t> </w:t>
      </w:r>
      <w:r>
        <w:rPr>
          <w:w w:val="95"/>
          <w:sz w:val="21"/>
        </w:rPr>
        <w:t>patients.</w:t>
      </w:r>
      <w:r>
        <w:rPr>
          <w:w w:val="95"/>
          <w:sz w:val="21"/>
          <w:vertAlign w:val="superscript"/>
        </w:rPr>
        <w:t>151</w:t>
      </w:r>
      <w:r>
        <w:rPr>
          <w:spacing w:val="-36"/>
          <w:w w:val="95"/>
          <w:sz w:val="21"/>
          <w:vertAlign w:val="baseline"/>
        </w:rPr>
        <w:t> </w:t>
      </w:r>
      <w:r>
        <w:rPr>
          <w:w w:val="95"/>
          <w:sz w:val="21"/>
          <w:vertAlign w:val="baseline"/>
        </w:rPr>
        <w:t>This</w:t>
      </w:r>
      <w:r>
        <w:rPr>
          <w:spacing w:val="-35"/>
          <w:w w:val="95"/>
          <w:sz w:val="21"/>
          <w:vertAlign w:val="baseline"/>
        </w:rPr>
        <w:t> </w:t>
      </w:r>
      <w:r>
        <w:rPr>
          <w:w w:val="95"/>
          <w:sz w:val="21"/>
          <w:vertAlign w:val="baseline"/>
        </w:rPr>
        <w:t>was</w:t>
      </w:r>
      <w:r>
        <w:rPr>
          <w:spacing w:val="-35"/>
          <w:w w:val="95"/>
          <w:sz w:val="21"/>
          <w:vertAlign w:val="baseline"/>
        </w:rPr>
        <w:t> </w:t>
      </w:r>
      <w:r>
        <w:rPr>
          <w:w w:val="95"/>
          <w:sz w:val="21"/>
          <w:vertAlign w:val="baseline"/>
        </w:rPr>
        <w:t>the previous</w:t>
      </w:r>
      <w:r>
        <w:rPr>
          <w:spacing w:val="-28"/>
          <w:w w:val="95"/>
          <w:sz w:val="21"/>
          <w:vertAlign w:val="baseline"/>
        </w:rPr>
        <w:t> </w:t>
      </w:r>
      <w:r>
        <w:rPr>
          <w:w w:val="95"/>
          <w:sz w:val="21"/>
          <w:vertAlign w:val="baseline"/>
        </w:rPr>
        <w:t>system</w:t>
      </w:r>
      <w:r>
        <w:rPr>
          <w:spacing w:val="-26"/>
          <w:w w:val="95"/>
          <w:sz w:val="21"/>
          <w:vertAlign w:val="baseline"/>
        </w:rPr>
        <w:t> </w:t>
      </w:r>
      <w:r>
        <w:rPr>
          <w:w w:val="95"/>
          <w:sz w:val="21"/>
          <w:vertAlign w:val="baseline"/>
        </w:rPr>
        <w:t>in</w:t>
      </w:r>
      <w:r>
        <w:rPr>
          <w:spacing w:val="-28"/>
          <w:w w:val="95"/>
          <w:sz w:val="21"/>
          <w:vertAlign w:val="baseline"/>
        </w:rPr>
        <w:t> </w:t>
      </w:r>
      <w:r>
        <w:rPr>
          <w:w w:val="95"/>
          <w:sz w:val="21"/>
          <w:vertAlign w:val="baseline"/>
        </w:rPr>
        <w:t>place</w:t>
      </w:r>
      <w:r>
        <w:rPr>
          <w:spacing w:val="-27"/>
          <w:w w:val="95"/>
          <w:sz w:val="21"/>
          <w:vertAlign w:val="baseline"/>
        </w:rPr>
        <w:t> </w:t>
      </w:r>
      <w:r>
        <w:rPr>
          <w:w w:val="95"/>
          <w:sz w:val="21"/>
          <w:vertAlign w:val="baseline"/>
        </w:rPr>
        <w:t>in</w:t>
      </w:r>
      <w:r>
        <w:rPr>
          <w:spacing w:val="-28"/>
          <w:w w:val="95"/>
          <w:sz w:val="21"/>
          <w:vertAlign w:val="baseline"/>
        </w:rPr>
        <w:t> </w:t>
      </w:r>
      <w:r>
        <w:rPr>
          <w:w w:val="95"/>
          <w:sz w:val="21"/>
          <w:vertAlign w:val="baseline"/>
        </w:rPr>
        <w:t>Canada,</w:t>
      </w:r>
      <w:r>
        <w:rPr>
          <w:spacing w:val="-28"/>
          <w:w w:val="95"/>
          <w:sz w:val="21"/>
          <w:vertAlign w:val="baseline"/>
        </w:rPr>
        <w:t> </w:t>
      </w:r>
      <w:r>
        <w:rPr>
          <w:w w:val="95"/>
          <w:sz w:val="21"/>
          <w:vertAlign w:val="baseline"/>
        </w:rPr>
        <w:t>and</w:t>
      </w:r>
      <w:r>
        <w:rPr>
          <w:spacing w:val="-28"/>
          <w:w w:val="95"/>
          <w:sz w:val="21"/>
          <w:vertAlign w:val="baseline"/>
        </w:rPr>
        <w:t> </w:t>
      </w:r>
      <w:r>
        <w:rPr>
          <w:w w:val="95"/>
          <w:sz w:val="21"/>
          <w:vertAlign w:val="baseline"/>
        </w:rPr>
        <w:t>it</w:t>
      </w:r>
      <w:r>
        <w:rPr>
          <w:spacing w:val="-27"/>
          <w:w w:val="95"/>
          <w:sz w:val="21"/>
          <w:vertAlign w:val="baseline"/>
        </w:rPr>
        <w:t> </w:t>
      </w:r>
      <w:r>
        <w:rPr>
          <w:w w:val="95"/>
          <w:sz w:val="21"/>
          <w:vertAlign w:val="baseline"/>
        </w:rPr>
        <w:t>operated</w:t>
      </w:r>
      <w:r>
        <w:rPr>
          <w:spacing w:val="-28"/>
          <w:w w:val="95"/>
          <w:sz w:val="21"/>
          <w:vertAlign w:val="baseline"/>
        </w:rPr>
        <w:t> </w:t>
      </w:r>
      <w:r>
        <w:rPr>
          <w:w w:val="95"/>
          <w:sz w:val="21"/>
          <w:vertAlign w:val="baseline"/>
        </w:rPr>
        <w:t>alongside</w:t>
      </w:r>
      <w:r>
        <w:rPr>
          <w:spacing w:val="-27"/>
          <w:w w:val="95"/>
          <w:sz w:val="21"/>
          <w:vertAlign w:val="baseline"/>
        </w:rPr>
        <w:t> </w:t>
      </w:r>
      <w:r>
        <w:rPr>
          <w:w w:val="95"/>
          <w:sz w:val="21"/>
          <w:vertAlign w:val="baseline"/>
        </w:rPr>
        <w:t>a</w:t>
      </w:r>
      <w:r>
        <w:rPr>
          <w:spacing w:val="-28"/>
          <w:w w:val="95"/>
          <w:sz w:val="21"/>
          <w:vertAlign w:val="baseline"/>
        </w:rPr>
        <w:t> </w:t>
      </w:r>
      <w:r>
        <w:rPr>
          <w:w w:val="95"/>
          <w:sz w:val="21"/>
          <w:vertAlign w:val="baseline"/>
        </w:rPr>
        <w:t>system</w:t>
      </w:r>
      <w:r>
        <w:rPr>
          <w:spacing w:val="-26"/>
          <w:w w:val="95"/>
          <w:sz w:val="21"/>
          <w:vertAlign w:val="baseline"/>
        </w:rPr>
        <w:t> </w:t>
      </w:r>
      <w:r>
        <w:rPr>
          <w:w w:val="95"/>
          <w:sz w:val="21"/>
          <w:vertAlign w:val="baseline"/>
        </w:rPr>
        <w:t>of</w:t>
      </w:r>
      <w:r>
        <w:rPr>
          <w:spacing w:val="-28"/>
          <w:w w:val="95"/>
          <w:sz w:val="21"/>
          <w:vertAlign w:val="baseline"/>
        </w:rPr>
        <w:t> </w:t>
      </w:r>
      <w:r>
        <w:rPr>
          <w:w w:val="95"/>
          <w:sz w:val="21"/>
          <w:vertAlign w:val="baseline"/>
        </w:rPr>
        <w:t>‘grow</w:t>
      </w:r>
      <w:r>
        <w:rPr>
          <w:spacing w:val="-27"/>
          <w:w w:val="95"/>
          <w:sz w:val="21"/>
          <w:vertAlign w:val="baseline"/>
        </w:rPr>
        <w:t> </w:t>
      </w:r>
      <w:r>
        <w:rPr>
          <w:w w:val="95"/>
          <w:sz w:val="21"/>
          <w:vertAlign w:val="baseline"/>
        </w:rPr>
        <w:t>your own’</w:t>
      </w:r>
      <w:r>
        <w:rPr>
          <w:spacing w:val="-26"/>
          <w:w w:val="95"/>
          <w:sz w:val="21"/>
          <w:vertAlign w:val="baseline"/>
        </w:rPr>
        <w:t> </w:t>
      </w:r>
      <w:r>
        <w:rPr>
          <w:w w:val="95"/>
          <w:sz w:val="21"/>
          <w:vertAlign w:val="baseline"/>
        </w:rPr>
        <w:t>licences.</w:t>
      </w:r>
      <w:r>
        <w:rPr>
          <w:spacing w:val="-26"/>
          <w:w w:val="95"/>
          <w:sz w:val="21"/>
          <w:vertAlign w:val="baseline"/>
        </w:rPr>
        <w:t> </w:t>
      </w:r>
      <w:r>
        <w:rPr>
          <w:w w:val="95"/>
          <w:sz w:val="21"/>
          <w:vertAlign w:val="baseline"/>
        </w:rPr>
        <w:t>The</w:t>
      </w:r>
      <w:r>
        <w:rPr>
          <w:spacing w:val="-26"/>
          <w:w w:val="95"/>
          <w:sz w:val="21"/>
          <w:vertAlign w:val="baseline"/>
        </w:rPr>
        <w:t> </w:t>
      </w:r>
      <w:r>
        <w:rPr>
          <w:w w:val="95"/>
          <w:sz w:val="21"/>
          <w:vertAlign w:val="baseline"/>
        </w:rPr>
        <w:t>government</w:t>
      </w:r>
      <w:r>
        <w:rPr>
          <w:spacing w:val="-25"/>
          <w:w w:val="95"/>
          <w:sz w:val="21"/>
          <w:vertAlign w:val="baseline"/>
        </w:rPr>
        <w:t> </w:t>
      </w:r>
      <w:r>
        <w:rPr>
          <w:w w:val="95"/>
          <w:sz w:val="21"/>
          <w:vertAlign w:val="baseline"/>
        </w:rPr>
        <w:t>sold</w:t>
      </w:r>
      <w:r>
        <w:rPr>
          <w:spacing w:val="-25"/>
          <w:w w:val="95"/>
          <w:sz w:val="21"/>
          <w:vertAlign w:val="baseline"/>
        </w:rPr>
        <w:t> </w:t>
      </w:r>
      <w:r>
        <w:rPr>
          <w:w w:val="95"/>
          <w:sz w:val="21"/>
          <w:vertAlign w:val="baseline"/>
        </w:rPr>
        <w:t>only</w:t>
      </w:r>
      <w:r>
        <w:rPr>
          <w:spacing w:val="-25"/>
          <w:w w:val="95"/>
          <w:sz w:val="21"/>
          <w:vertAlign w:val="baseline"/>
        </w:rPr>
        <w:t> </w:t>
      </w:r>
      <w:r>
        <w:rPr>
          <w:w w:val="95"/>
          <w:sz w:val="21"/>
          <w:vertAlign w:val="baseline"/>
        </w:rPr>
        <w:t>one</w:t>
      </w:r>
      <w:r>
        <w:rPr>
          <w:spacing w:val="-26"/>
          <w:w w:val="95"/>
          <w:sz w:val="21"/>
          <w:vertAlign w:val="baseline"/>
        </w:rPr>
        <w:t> </w:t>
      </w:r>
      <w:r>
        <w:rPr>
          <w:w w:val="95"/>
          <w:sz w:val="21"/>
          <w:vertAlign w:val="baseline"/>
        </w:rPr>
        <w:t>strain</w:t>
      </w:r>
      <w:r>
        <w:rPr>
          <w:spacing w:val="-25"/>
          <w:w w:val="95"/>
          <w:sz w:val="21"/>
          <w:vertAlign w:val="baseline"/>
        </w:rPr>
        <w:t> </w:t>
      </w:r>
      <w:r>
        <w:rPr>
          <w:w w:val="95"/>
          <w:sz w:val="21"/>
          <w:vertAlign w:val="baseline"/>
        </w:rPr>
        <w:t>of</w:t>
      </w:r>
      <w:r>
        <w:rPr>
          <w:spacing w:val="-25"/>
          <w:w w:val="95"/>
          <w:sz w:val="21"/>
          <w:vertAlign w:val="baseline"/>
        </w:rPr>
        <w:t> </w:t>
      </w:r>
      <w:r>
        <w:rPr>
          <w:w w:val="95"/>
          <w:sz w:val="21"/>
          <w:vertAlign w:val="baseline"/>
        </w:rPr>
        <w:t>cannabis,</w:t>
      </w:r>
      <w:r>
        <w:rPr>
          <w:spacing w:val="-26"/>
          <w:w w:val="95"/>
          <w:sz w:val="21"/>
          <w:vertAlign w:val="baseline"/>
        </w:rPr>
        <w:t> </w:t>
      </w:r>
      <w:r>
        <w:rPr>
          <w:w w:val="95"/>
          <w:sz w:val="21"/>
          <w:vertAlign w:val="baseline"/>
        </w:rPr>
        <w:t>in</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form</w:t>
      </w:r>
      <w:r>
        <w:rPr>
          <w:spacing w:val="-24"/>
          <w:w w:val="95"/>
          <w:sz w:val="21"/>
          <w:vertAlign w:val="baseline"/>
        </w:rPr>
        <w:t> </w:t>
      </w:r>
      <w:r>
        <w:rPr>
          <w:w w:val="95"/>
          <w:sz w:val="21"/>
          <w:vertAlign w:val="baseline"/>
        </w:rPr>
        <w:t>of</w:t>
      </w:r>
      <w:r>
        <w:rPr>
          <w:spacing w:val="-26"/>
          <w:w w:val="95"/>
          <w:sz w:val="21"/>
          <w:vertAlign w:val="baseline"/>
        </w:rPr>
        <w:t> </w:t>
      </w:r>
      <w:r>
        <w:rPr>
          <w:w w:val="95"/>
          <w:sz w:val="21"/>
          <w:vertAlign w:val="baseline"/>
        </w:rPr>
        <w:t>dried plant</w:t>
      </w:r>
      <w:r>
        <w:rPr>
          <w:spacing w:val="-26"/>
          <w:w w:val="95"/>
          <w:sz w:val="21"/>
          <w:vertAlign w:val="baseline"/>
        </w:rPr>
        <w:t> </w:t>
      </w:r>
      <w:r>
        <w:rPr>
          <w:w w:val="95"/>
          <w:sz w:val="21"/>
          <w:vertAlign w:val="baseline"/>
        </w:rPr>
        <w:t>material.</w:t>
      </w:r>
      <w:r>
        <w:rPr>
          <w:spacing w:val="-27"/>
          <w:w w:val="95"/>
          <w:sz w:val="21"/>
          <w:vertAlign w:val="baseline"/>
        </w:rPr>
        <w:t> </w:t>
      </w:r>
      <w:r>
        <w:rPr>
          <w:w w:val="95"/>
          <w:sz w:val="21"/>
          <w:vertAlign w:val="baseline"/>
        </w:rPr>
        <w:t>The</w:t>
      </w:r>
      <w:r>
        <w:rPr>
          <w:spacing w:val="-26"/>
          <w:w w:val="95"/>
          <w:sz w:val="21"/>
          <w:vertAlign w:val="baseline"/>
        </w:rPr>
        <w:t> </w:t>
      </w:r>
      <w:r>
        <w:rPr>
          <w:w w:val="95"/>
          <w:sz w:val="21"/>
          <w:vertAlign w:val="baseline"/>
        </w:rPr>
        <w:t>cannabis</w:t>
      </w:r>
      <w:r>
        <w:rPr>
          <w:spacing w:val="-25"/>
          <w:w w:val="95"/>
          <w:sz w:val="21"/>
          <w:vertAlign w:val="baseline"/>
        </w:rPr>
        <w:t> </w:t>
      </w:r>
      <w:r>
        <w:rPr>
          <w:w w:val="95"/>
          <w:sz w:val="21"/>
          <w:vertAlign w:val="baseline"/>
        </w:rPr>
        <w:t>was</w:t>
      </w:r>
      <w:r>
        <w:rPr>
          <w:spacing w:val="-26"/>
          <w:w w:val="95"/>
          <w:sz w:val="21"/>
          <w:vertAlign w:val="baseline"/>
        </w:rPr>
        <w:t> </w:t>
      </w:r>
      <w:r>
        <w:rPr>
          <w:w w:val="95"/>
          <w:sz w:val="21"/>
          <w:vertAlign w:val="baseline"/>
        </w:rPr>
        <w:t>grown</w:t>
      </w:r>
      <w:r>
        <w:rPr>
          <w:spacing w:val="-26"/>
          <w:w w:val="95"/>
          <w:sz w:val="21"/>
          <w:vertAlign w:val="baseline"/>
        </w:rPr>
        <w:t> </w:t>
      </w:r>
      <w:r>
        <w:rPr>
          <w:w w:val="95"/>
          <w:sz w:val="21"/>
          <w:vertAlign w:val="baseline"/>
        </w:rPr>
        <w:t>by</w:t>
      </w:r>
      <w:r>
        <w:rPr>
          <w:spacing w:val="-26"/>
          <w:w w:val="95"/>
          <w:sz w:val="21"/>
          <w:vertAlign w:val="baseline"/>
        </w:rPr>
        <w:t> </w:t>
      </w:r>
      <w:r>
        <w:rPr>
          <w:w w:val="95"/>
          <w:sz w:val="21"/>
          <w:vertAlign w:val="baseline"/>
        </w:rPr>
        <w:t>a</w:t>
      </w:r>
      <w:r>
        <w:rPr>
          <w:spacing w:val="-26"/>
          <w:w w:val="95"/>
          <w:sz w:val="21"/>
          <w:vertAlign w:val="baseline"/>
        </w:rPr>
        <w:t> </w:t>
      </w:r>
      <w:r>
        <w:rPr>
          <w:w w:val="95"/>
          <w:sz w:val="21"/>
          <w:vertAlign w:val="baseline"/>
        </w:rPr>
        <w:t>company</w:t>
      </w:r>
      <w:r>
        <w:rPr>
          <w:w w:val="95"/>
          <w:sz w:val="21"/>
          <w:vertAlign w:val="superscript"/>
        </w:rPr>
        <w:t>152</w:t>
      </w:r>
      <w:r>
        <w:rPr>
          <w:spacing w:val="-24"/>
          <w:w w:val="95"/>
          <w:sz w:val="21"/>
          <w:vertAlign w:val="baseline"/>
        </w:rPr>
        <w:t> </w:t>
      </w:r>
      <w:r>
        <w:rPr>
          <w:w w:val="95"/>
          <w:sz w:val="21"/>
          <w:vertAlign w:val="baseline"/>
        </w:rPr>
        <w:t>under</w:t>
      </w:r>
      <w:r>
        <w:rPr>
          <w:spacing w:val="-26"/>
          <w:w w:val="95"/>
          <w:sz w:val="21"/>
          <w:vertAlign w:val="baseline"/>
        </w:rPr>
        <w:t> </w:t>
      </w:r>
      <w:r>
        <w:rPr>
          <w:w w:val="95"/>
          <w:sz w:val="21"/>
          <w:vertAlign w:val="baseline"/>
        </w:rPr>
        <w:t>contract,</w:t>
      </w:r>
      <w:r>
        <w:rPr>
          <w:spacing w:val="-26"/>
          <w:w w:val="95"/>
          <w:sz w:val="21"/>
          <w:vertAlign w:val="baseline"/>
        </w:rPr>
        <w:t> </w:t>
      </w:r>
      <w:r>
        <w:rPr>
          <w:w w:val="95"/>
          <w:sz w:val="21"/>
          <w:vertAlign w:val="baseline"/>
        </w:rPr>
        <w:t>as</w:t>
      </w:r>
      <w:r>
        <w:rPr>
          <w:spacing w:val="-26"/>
          <w:w w:val="95"/>
          <w:sz w:val="21"/>
          <w:vertAlign w:val="baseline"/>
        </w:rPr>
        <w:t> </w:t>
      </w:r>
      <w:r>
        <w:rPr>
          <w:w w:val="95"/>
          <w:sz w:val="21"/>
          <w:vertAlign w:val="baseline"/>
        </w:rPr>
        <w:t>detailed above.</w:t>
      </w:r>
      <w:r>
        <w:rPr>
          <w:spacing w:val="-32"/>
          <w:w w:val="95"/>
          <w:sz w:val="21"/>
          <w:vertAlign w:val="baseline"/>
        </w:rPr>
        <w:t> </w:t>
      </w:r>
      <w:r>
        <w:rPr>
          <w:w w:val="95"/>
          <w:sz w:val="21"/>
          <w:vertAlign w:val="baseline"/>
        </w:rPr>
        <w:t>Patients</w:t>
      </w:r>
      <w:r>
        <w:rPr>
          <w:spacing w:val="-30"/>
          <w:w w:val="95"/>
          <w:sz w:val="21"/>
          <w:vertAlign w:val="baseline"/>
        </w:rPr>
        <w:t> </w:t>
      </w:r>
      <w:r>
        <w:rPr>
          <w:w w:val="95"/>
          <w:sz w:val="21"/>
          <w:vertAlign w:val="baseline"/>
        </w:rPr>
        <w:t>were</w:t>
      </w:r>
      <w:r>
        <w:rPr>
          <w:spacing w:val="-31"/>
          <w:w w:val="95"/>
          <w:sz w:val="21"/>
          <w:vertAlign w:val="baseline"/>
        </w:rPr>
        <w:t> </w:t>
      </w:r>
      <w:r>
        <w:rPr>
          <w:w w:val="95"/>
          <w:sz w:val="21"/>
          <w:vertAlign w:val="baseline"/>
        </w:rPr>
        <w:t>required</w:t>
      </w:r>
      <w:r>
        <w:rPr>
          <w:spacing w:val="-31"/>
          <w:w w:val="95"/>
          <w:sz w:val="21"/>
          <w:vertAlign w:val="baseline"/>
        </w:rPr>
        <w:t> </w:t>
      </w:r>
      <w:r>
        <w:rPr>
          <w:w w:val="95"/>
          <w:sz w:val="21"/>
          <w:vertAlign w:val="baseline"/>
        </w:rPr>
        <w:t>to</w:t>
      </w:r>
      <w:r>
        <w:rPr>
          <w:spacing w:val="-31"/>
          <w:w w:val="95"/>
          <w:sz w:val="21"/>
          <w:vertAlign w:val="baseline"/>
        </w:rPr>
        <w:t> </w:t>
      </w:r>
      <w:r>
        <w:rPr>
          <w:w w:val="95"/>
          <w:sz w:val="21"/>
          <w:vertAlign w:val="baseline"/>
        </w:rPr>
        <w:t>be</w:t>
      </w:r>
      <w:r>
        <w:rPr>
          <w:spacing w:val="-30"/>
          <w:w w:val="95"/>
          <w:sz w:val="21"/>
          <w:vertAlign w:val="baseline"/>
        </w:rPr>
        <w:t> </w:t>
      </w:r>
      <w:r>
        <w:rPr>
          <w:w w:val="95"/>
          <w:sz w:val="21"/>
          <w:vertAlign w:val="baseline"/>
        </w:rPr>
        <w:t>approved</w:t>
      </w:r>
      <w:r>
        <w:rPr>
          <w:spacing w:val="-31"/>
          <w:w w:val="95"/>
          <w:sz w:val="21"/>
          <w:vertAlign w:val="baseline"/>
        </w:rPr>
        <w:t> </w:t>
      </w:r>
      <w:r>
        <w:rPr>
          <w:w w:val="95"/>
          <w:sz w:val="21"/>
          <w:vertAlign w:val="baseline"/>
        </w:rPr>
        <w:t>by</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government,</w:t>
      </w:r>
      <w:r>
        <w:rPr>
          <w:spacing w:val="-31"/>
          <w:w w:val="95"/>
          <w:sz w:val="21"/>
          <w:vertAlign w:val="baseline"/>
        </w:rPr>
        <w:t> </w:t>
      </w:r>
      <w:r>
        <w:rPr>
          <w:w w:val="95"/>
          <w:sz w:val="21"/>
          <w:vertAlign w:val="baseline"/>
        </w:rPr>
        <w:t>and</w:t>
      </w:r>
      <w:r>
        <w:rPr>
          <w:spacing w:val="-30"/>
          <w:w w:val="95"/>
          <w:sz w:val="21"/>
          <w:vertAlign w:val="baseline"/>
        </w:rPr>
        <w:t> </w:t>
      </w:r>
      <w:r>
        <w:rPr>
          <w:w w:val="95"/>
          <w:sz w:val="21"/>
          <w:vertAlign w:val="baseline"/>
        </w:rPr>
        <w:t>could</w:t>
      </w:r>
      <w:r>
        <w:rPr>
          <w:spacing w:val="-31"/>
          <w:w w:val="95"/>
          <w:sz w:val="21"/>
          <w:vertAlign w:val="baseline"/>
        </w:rPr>
        <w:t> </w:t>
      </w:r>
      <w:r>
        <w:rPr>
          <w:w w:val="95"/>
          <w:sz w:val="21"/>
          <w:vertAlign w:val="baseline"/>
        </w:rPr>
        <w:t>then</w:t>
      </w:r>
      <w:r>
        <w:rPr>
          <w:spacing w:val="-31"/>
          <w:w w:val="95"/>
          <w:sz w:val="21"/>
          <w:vertAlign w:val="baseline"/>
        </w:rPr>
        <w:t> </w:t>
      </w:r>
      <w:r>
        <w:rPr>
          <w:w w:val="95"/>
          <w:sz w:val="21"/>
          <w:vertAlign w:val="baseline"/>
        </w:rPr>
        <w:t>order </w:t>
      </w:r>
      <w:r>
        <w:rPr>
          <w:sz w:val="21"/>
          <w:vertAlign w:val="baseline"/>
        </w:rPr>
        <w:t>up</w:t>
      </w:r>
      <w:r>
        <w:rPr>
          <w:spacing w:val="-46"/>
          <w:sz w:val="21"/>
          <w:vertAlign w:val="baseline"/>
        </w:rPr>
        <w:t> </w:t>
      </w:r>
      <w:r>
        <w:rPr>
          <w:sz w:val="21"/>
          <w:vertAlign w:val="baseline"/>
        </w:rPr>
        <w:t>to</w:t>
      </w:r>
      <w:r>
        <w:rPr>
          <w:spacing w:val="-45"/>
          <w:sz w:val="21"/>
          <w:vertAlign w:val="baseline"/>
        </w:rPr>
        <w:t> </w:t>
      </w:r>
      <w:r>
        <w:rPr>
          <w:sz w:val="21"/>
          <w:vertAlign w:val="baseline"/>
        </w:rPr>
        <w:t>one</w:t>
      </w:r>
      <w:r>
        <w:rPr>
          <w:spacing w:val="-46"/>
          <w:sz w:val="21"/>
          <w:vertAlign w:val="baseline"/>
        </w:rPr>
        <w:t> </w:t>
      </w:r>
      <w:r>
        <w:rPr>
          <w:sz w:val="21"/>
          <w:vertAlign w:val="baseline"/>
        </w:rPr>
        <w:t>month's</w:t>
      </w:r>
      <w:r>
        <w:rPr>
          <w:spacing w:val="-45"/>
          <w:sz w:val="21"/>
          <w:vertAlign w:val="baseline"/>
        </w:rPr>
        <w:t> </w:t>
      </w:r>
      <w:r>
        <w:rPr>
          <w:sz w:val="21"/>
          <w:vertAlign w:val="baseline"/>
        </w:rPr>
        <w:t>supply</w:t>
      </w:r>
      <w:r>
        <w:rPr>
          <w:spacing w:val="-46"/>
          <w:sz w:val="21"/>
          <w:vertAlign w:val="baseline"/>
        </w:rPr>
        <w:t> </w:t>
      </w:r>
      <w:r>
        <w:rPr>
          <w:sz w:val="21"/>
          <w:vertAlign w:val="baseline"/>
        </w:rPr>
        <w:t>at</w:t>
      </w:r>
      <w:r>
        <w:rPr>
          <w:spacing w:val="-45"/>
          <w:sz w:val="21"/>
          <w:vertAlign w:val="baseline"/>
        </w:rPr>
        <w:t> </w:t>
      </w:r>
      <w:r>
        <w:rPr>
          <w:sz w:val="21"/>
          <w:vertAlign w:val="baseline"/>
        </w:rPr>
        <w:t>a</w:t>
      </w:r>
      <w:r>
        <w:rPr>
          <w:spacing w:val="-46"/>
          <w:sz w:val="21"/>
          <w:vertAlign w:val="baseline"/>
        </w:rPr>
        <w:t> </w:t>
      </w:r>
      <w:r>
        <w:rPr>
          <w:sz w:val="21"/>
          <w:vertAlign w:val="baseline"/>
        </w:rPr>
        <w:t>time</w:t>
      </w:r>
      <w:r>
        <w:rPr>
          <w:spacing w:val="-45"/>
          <w:sz w:val="21"/>
          <w:vertAlign w:val="baseline"/>
        </w:rPr>
        <w:t> </w:t>
      </w:r>
      <w:r>
        <w:rPr>
          <w:sz w:val="21"/>
          <w:vertAlign w:val="baseline"/>
        </w:rPr>
        <w:t>from</w:t>
      </w:r>
      <w:r>
        <w:rPr>
          <w:spacing w:val="-45"/>
          <w:sz w:val="21"/>
          <w:vertAlign w:val="baseline"/>
        </w:rPr>
        <w:t> </w:t>
      </w:r>
      <w:r>
        <w:rPr>
          <w:sz w:val="21"/>
          <w:vertAlign w:val="baseline"/>
        </w:rPr>
        <w:t>the</w:t>
      </w:r>
      <w:r>
        <w:rPr>
          <w:spacing w:val="-45"/>
          <w:sz w:val="21"/>
          <w:vertAlign w:val="baseline"/>
        </w:rPr>
        <w:t> </w:t>
      </w:r>
      <w:r>
        <w:rPr>
          <w:sz w:val="21"/>
          <w:vertAlign w:val="baseline"/>
        </w:rPr>
        <w:t>government,</w:t>
      </w:r>
      <w:r>
        <w:rPr>
          <w:spacing w:val="-46"/>
          <w:sz w:val="21"/>
          <w:vertAlign w:val="baseline"/>
        </w:rPr>
        <w:t> </w:t>
      </w:r>
      <w:r>
        <w:rPr>
          <w:sz w:val="21"/>
          <w:vertAlign w:val="baseline"/>
        </w:rPr>
        <w:t>which</w:t>
      </w:r>
      <w:r>
        <w:rPr>
          <w:spacing w:val="-46"/>
          <w:sz w:val="21"/>
          <w:vertAlign w:val="baseline"/>
        </w:rPr>
        <w:t> </w:t>
      </w:r>
      <w:r>
        <w:rPr>
          <w:sz w:val="21"/>
          <w:vertAlign w:val="baseline"/>
        </w:rPr>
        <w:t>would</w:t>
      </w:r>
      <w:r>
        <w:rPr>
          <w:spacing w:val="-45"/>
          <w:sz w:val="21"/>
          <w:vertAlign w:val="baseline"/>
        </w:rPr>
        <w:t> </w:t>
      </w:r>
      <w:r>
        <w:rPr>
          <w:sz w:val="21"/>
          <w:vertAlign w:val="baseline"/>
        </w:rPr>
        <w:t>be</w:t>
      </w:r>
      <w:r>
        <w:rPr>
          <w:spacing w:val="-46"/>
          <w:sz w:val="21"/>
          <w:vertAlign w:val="baseline"/>
        </w:rPr>
        <w:t> </w:t>
      </w:r>
      <w:r>
        <w:rPr>
          <w:sz w:val="21"/>
          <w:vertAlign w:val="baseline"/>
        </w:rPr>
        <w:t>shipped</w:t>
      </w:r>
      <w:r>
        <w:rPr>
          <w:spacing w:val="-45"/>
          <w:sz w:val="21"/>
          <w:vertAlign w:val="baseline"/>
        </w:rPr>
        <w:t> </w:t>
      </w:r>
      <w:r>
        <w:rPr>
          <w:sz w:val="21"/>
          <w:vertAlign w:val="baseline"/>
        </w:rPr>
        <w:t>to </w:t>
      </w:r>
      <w:r>
        <w:rPr>
          <w:w w:val="95"/>
          <w:sz w:val="21"/>
          <w:vertAlign w:val="baseline"/>
        </w:rPr>
        <w:t>them</w:t>
      </w:r>
      <w:r>
        <w:rPr>
          <w:spacing w:val="-32"/>
          <w:w w:val="95"/>
          <w:sz w:val="21"/>
          <w:vertAlign w:val="baseline"/>
        </w:rPr>
        <w:t> </w:t>
      </w:r>
      <w:r>
        <w:rPr>
          <w:w w:val="95"/>
          <w:sz w:val="21"/>
          <w:vertAlign w:val="baseline"/>
        </w:rPr>
        <w:t>(or</w:t>
      </w:r>
      <w:r>
        <w:rPr>
          <w:spacing w:val="-33"/>
          <w:w w:val="95"/>
          <w:sz w:val="21"/>
          <w:vertAlign w:val="baseline"/>
        </w:rPr>
        <w:t> </w:t>
      </w:r>
      <w:r>
        <w:rPr>
          <w:w w:val="95"/>
          <w:sz w:val="21"/>
          <w:vertAlign w:val="baseline"/>
        </w:rPr>
        <w:t>their</w:t>
      </w:r>
      <w:r>
        <w:rPr>
          <w:spacing w:val="-33"/>
          <w:w w:val="95"/>
          <w:sz w:val="21"/>
          <w:vertAlign w:val="baseline"/>
        </w:rPr>
        <w:t> </w:t>
      </w:r>
      <w:r>
        <w:rPr>
          <w:w w:val="95"/>
          <w:sz w:val="21"/>
          <w:vertAlign w:val="baseline"/>
        </w:rPr>
        <w:t>doctor)</w:t>
      </w:r>
      <w:r>
        <w:rPr>
          <w:spacing w:val="-34"/>
          <w:w w:val="95"/>
          <w:sz w:val="21"/>
          <w:vertAlign w:val="baseline"/>
        </w:rPr>
        <w:t> </w:t>
      </w:r>
      <w:r>
        <w:rPr>
          <w:w w:val="95"/>
          <w:sz w:val="21"/>
          <w:vertAlign w:val="baseline"/>
        </w:rPr>
        <w:t>by</w:t>
      </w:r>
      <w:r>
        <w:rPr>
          <w:spacing w:val="-32"/>
          <w:w w:val="95"/>
          <w:sz w:val="21"/>
          <w:vertAlign w:val="baseline"/>
        </w:rPr>
        <w:t> </w:t>
      </w:r>
      <w:r>
        <w:rPr>
          <w:w w:val="95"/>
          <w:sz w:val="21"/>
          <w:vertAlign w:val="baseline"/>
        </w:rPr>
        <w:t>the</w:t>
      </w:r>
      <w:r>
        <w:rPr>
          <w:spacing w:val="-33"/>
          <w:w w:val="95"/>
          <w:sz w:val="21"/>
          <w:vertAlign w:val="baseline"/>
        </w:rPr>
        <w:t> </w:t>
      </w:r>
      <w:r>
        <w:rPr>
          <w:w w:val="95"/>
          <w:sz w:val="21"/>
          <w:vertAlign w:val="baseline"/>
        </w:rPr>
        <w:t>contracted</w:t>
      </w:r>
      <w:r>
        <w:rPr>
          <w:spacing w:val="-33"/>
          <w:w w:val="95"/>
          <w:sz w:val="21"/>
          <w:vertAlign w:val="baseline"/>
        </w:rPr>
        <w:t> </w:t>
      </w:r>
      <w:r>
        <w:rPr>
          <w:w w:val="95"/>
          <w:sz w:val="21"/>
          <w:vertAlign w:val="baseline"/>
        </w:rPr>
        <w:t>grower.</w:t>
      </w:r>
      <w:r>
        <w:rPr>
          <w:w w:val="95"/>
          <w:sz w:val="21"/>
          <w:vertAlign w:val="superscript"/>
        </w:rPr>
        <w:t>153</w:t>
      </w:r>
      <w:r>
        <w:rPr>
          <w:spacing w:val="-33"/>
          <w:w w:val="95"/>
          <w:sz w:val="21"/>
          <w:vertAlign w:val="baseline"/>
        </w:rPr>
        <w:t> </w:t>
      </w:r>
      <w:r>
        <w:rPr>
          <w:w w:val="95"/>
          <w:sz w:val="21"/>
          <w:vertAlign w:val="baseline"/>
        </w:rPr>
        <w:t>Surveys</w:t>
      </w:r>
      <w:r>
        <w:rPr>
          <w:spacing w:val="-33"/>
          <w:w w:val="95"/>
          <w:sz w:val="21"/>
          <w:vertAlign w:val="baseline"/>
        </w:rPr>
        <w:t> </w:t>
      </w:r>
      <w:r>
        <w:rPr>
          <w:w w:val="95"/>
          <w:sz w:val="21"/>
          <w:vertAlign w:val="baseline"/>
        </w:rPr>
        <w:t>found</w:t>
      </w:r>
      <w:r>
        <w:rPr>
          <w:spacing w:val="-33"/>
          <w:w w:val="95"/>
          <w:sz w:val="21"/>
          <w:vertAlign w:val="baseline"/>
        </w:rPr>
        <w:t> </w:t>
      </w:r>
      <w:r>
        <w:rPr>
          <w:w w:val="95"/>
          <w:sz w:val="21"/>
          <w:vertAlign w:val="baseline"/>
        </w:rPr>
        <w:t>that</w:t>
      </w:r>
      <w:r>
        <w:rPr>
          <w:spacing w:val="-33"/>
          <w:w w:val="95"/>
          <w:sz w:val="21"/>
          <w:vertAlign w:val="baseline"/>
        </w:rPr>
        <w:t> </w:t>
      </w:r>
      <w:r>
        <w:rPr>
          <w:w w:val="95"/>
          <w:sz w:val="21"/>
          <w:vertAlign w:val="baseline"/>
        </w:rPr>
        <w:t>satisfaction</w:t>
      </w:r>
      <w:r>
        <w:rPr>
          <w:spacing w:val="-33"/>
          <w:w w:val="95"/>
          <w:sz w:val="21"/>
          <w:vertAlign w:val="baseline"/>
        </w:rPr>
        <w:t> </w:t>
      </w:r>
      <w:r>
        <w:rPr>
          <w:w w:val="95"/>
          <w:sz w:val="21"/>
          <w:vertAlign w:val="baseline"/>
        </w:rPr>
        <w:t>with the</w:t>
      </w:r>
      <w:r>
        <w:rPr>
          <w:spacing w:val="-29"/>
          <w:w w:val="95"/>
          <w:sz w:val="21"/>
          <w:vertAlign w:val="baseline"/>
        </w:rPr>
        <w:t> </w:t>
      </w:r>
      <w:r>
        <w:rPr>
          <w:w w:val="95"/>
          <w:sz w:val="21"/>
          <w:vertAlign w:val="baseline"/>
        </w:rPr>
        <w:t>government-supplied</w:t>
      </w:r>
      <w:r>
        <w:rPr>
          <w:spacing w:val="-28"/>
          <w:w w:val="95"/>
          <w:sz w:val="21"/>
          <w:vertAlign w:val="baseline"/>
        </w:rPr>
        <w:t> </w:t>
      </w:r>
      <w:r>
        <w:rPr>
          <w:w w:val="95"/>
          <w:sz w:val="21"/>
          <w:vertAlign w:val="baseline"/>
        </w:rPr>
        <w:t>cannabis</w:t>
      </w:r>
      <w:r>
        <w:rPr>
          <w:spacing w:val="-28"/>
          <w:w w:val="95"/>
          <w:sz w:val="21"/>
          <w:vertAlign w:val="baseline"/>
        </w:rPr>
        <w:t> </w:t>
      </w:r>
      <w:r>
        <w:rPr>
          <w:w w:val="95"/>
          <w:sz w:val="21"/>
          <w:vertAlign w:val="baseline"/>
        </w:rPr>
        <w:t>was</w:t>
      </w:r>
      <w:r>
        <w:rPr>
          <w:spacing w:val="-28"/>
          <w:w w:val="95"/>
          <w:sz w:val="21"/>
          <w:vertAlign w:val="baseline"/>
        </w:rPr>
        <w:t> </w:t>
      </w:r>
      <w:r>
        <w:rPr>
          <w:w w:val="95"/>
          <w:sz w:val="21"/>
          <w:vertAlign w:val="baseline"/>
        </w:rPr>
        <w:t>very</w:t>
      </w:r>
      <w:r>
        <w:rPr>
          <w:spacing w:val="-28"/>
          <w:w w:val="95"/>
          <w:sz w:val="21"/>
          <w:vertAlign w:val="baseline"/>
        </w:rPr>
        <w:t> </w:t>
      </w:r>
      <w:r>
        <w:rPr>
          <w:w w:val="95"/>
          <w:sz w:val="21"/>
          <w:vertAlign w:val="baseline"/>
        </w:rPr>
        <w:t>low.</w:t>
      </w:r>
      <w:r>
        <w:rPr>
          <w:spacing w:val="-29"/>
          <w:w w:val="95"/>
          <w:sz w:val="21"/>
          <w:vertAlign w:val="baseline"/>
        </w:rPr>
        <w:t> </w:t>
      </w:r>
      <w:r>
        <w:rPr>
          <w:w w:val="95"/>
          <w:sz w:val="21"/>
          <w:vertAlign w:val="baseline"/>
        </w:rPr>
        <w:t>The</w:t>
      </w:r>
      <w:r>
        <w:rPr>
          <w:spacing w:val="-28"/>
          <w:w w:val="95"/>
          <w:sz w:val="21"/>
          <w:vertAlign w:val="baseline"/>
        </w:rPr>
        <w:t> </w:t>
      </w:r>
      <w:r>
        <w:rPr>
          <w:w w:val="95"/>
          <w:sz w:val="21"/>
          <w:vertAlign w:val="baseline"/>
        </w:rPr>
        <w:t>major</w:t>
      </w:r>
      <w:r>
        <w:rPr>
          <w:spacing w:val="-29"/>
          <w:w w:val="95"/>
          <w:sz w:val="21"/>
          <w:vertAlign w:val="baseline"/>
        </w:rPr>
        <w:t> </w:t>
      </w:r>
      <w:r>
        <w:rPr>
          <w:w w:val="95"/>
          <w:sz w:val="21"/>
          <w:vertAlign w:val="baseline"/>
        </w:rPr>
        <w:t>complaints</w:t>
      </w:r>
      <w:r>
        <w:rPr>
          <w:spacing w:val="-28"/>
          <w:w w:val="95"/>
          <w:sz w:val="21"/>
          <w:vertAlign w:val="baseline"/>
        </w:rPr>
        <w:t> </w:t>
      </w:r>
      <w:r>
        <w:rPr>
          <w:w w:val="95"/>
          <w:sz w:val="21"/>
          <w:vertAlign w:val="baseline"/>
        </w:rPr>
        <w:t>were</w:t>
      </w:r>
      <w:r>
        <w:rPr>
          <w:spacing w:val="-28"/>
          <w:w w:val="95"/>
          <w:sz w:val="21"/>
          <w:vertAlign w:val="baseline"/>
        </w:rPr>
        <w:t> </w:t>
      </w:r>
      <w:r>
        <w:rPr>
          <w:w w:val="95"/>
          <w:sz w:val="21"/>
          <w:vertAlign w:val="baseline"/>
        </w:rPr>
        <w:t>around quality</w:t>
      </w:r>
      <w:r>
        <w:rPr>
          <w:spacing w:val="-33"/>
          <w:w w:val="95"/>
          <w:sz w:val="21"/>
          <w:vertAlign w:val="baseline"/>
        </w:rPr>
        <w:t> </w:t>
      </w:r>
      <w:r>
        <w:rPr>
          <w:w w:val="95"/>
          <w:sz w:val="21"/>
          <w:vertAlign w:val="baseline"/>
        </w:rPr>
        <w:t>and</w:t>
      </w:r>
      <w:r>
        <w:rPr>
          <w:spacing w:val="-32"/>
          <w:w w:val="95"/>
          <w:sz w:val="21"/>
          <w:vertAlign w:val="baseline"/>
        </w:rPr>
        <w:t> </w:t>
      </w:r>
      <w:r>
        <w:rPr>
          <w:w w:val="95"/>
          <w:sz w:val="21"/>
          <w:vertAlign w:val="baseline"/>
        </w:rPr>
        <w:t>lack</w:t>
      </w:r>
      <w:r>
        <w:rPr>
          <w:spacing w:val="-32"/>
          <w:w w:val="95"/>
          <w:sz w:val="21"/>
          <w:vertAlign w:val="baseline"/>
        </w:rPr>
        <w:t> </w:t>
      </w:r>
      <w:r>
        <w:rPr>
          <w:w w:val="95"/>
          <w:sz w:val="21"/>
          <w:vertAlign w:val="baseline"/>
        </w:rPr>
        <w:t>of</w:t>
      </w:r>
      <w:r>
        <w:rPr>
          <w:spacing w:val="-32"/>
          <w:w w:val="95"/>
          <w:sz w:val="21"/>
          <w:vertAlign w:val="baseline"/>
        </w:rPr>
        <w:t> </w:t>
      </w:r>
      <w:r>
        <w:rPr>
          <w:w w:val="95"/>
          <w:sz w:val="21"/>
          <w:vertAlign w:val="baseline"/>
        </w:rPr>
        <w:t>choice,</w:t>
      </w:r>
      <w:r>
        <w:rPr>
          <w:spacing w:val="-32"/>
          <w:w w:val="95"/>
          <w:sz w:val="21"/>
          <w:vertAlign w:val="baseline"/>
        </w:rPr>
        <w:t> </w:t>
      </w:r>
      <w:r>
        <w:rPr>
          <w:w w:val="95"/>
          <w:sz w:val="21"/>
          <w:vertAlign w:val="baseline"/>
        </w:rPr>
        <w:t>and</w:t>
      </w:r>
      <w:r>
        <w:rPr>
          <w:spacing w:val="-32"/>
          <w:w w:val="95"/>
          <w:sz w:val="21"/>
          <w:vertAlign w:val="baseline"/>
        </w:rPr>
        <w:t> </w:t>
      </w:r>
      <w:r>
        <w:rPr>
          <w:w w:val="95"/>
          <w:sz w:val="21"/>
          <w:vertAlign w:val="baseline"/>
        </w:rPr>
        <w:t>consequently</w:t>
      </w:r>
      <w:r>
        <w:rPr>
          <w:spacing w:val="-32"/>
          <w:w w:val="95"/>
          <w:sz w:val="21"/>
          <w:vertAlign w:val="baseline"/>
        </w:rPr>
        <w:t> </w:t>
      </w:r>
      <w:r>
        <w:rPr>
          <w:w w:val="95"/>
          <w:sz w:val="21"/>
          <w:vertAlign w:val="baseline"/>
        </w:rPr>
        <w:t>very</w:t>
      </w:r>
      <w:r>
        <w:rPr>
          <w:spacing w:val="-32"/>
          <w:w w:val="95"/>
          <w:sz w:val="21"/>
          <w:vertAlign w:val="baseline"/>
        </w:rPr>
        <w:t> </w:t>
      </w:r>
      <w:r>
        <w:rPr>
          <w:w w:val="95"/>
          <w:sz w:val="21"/>
          <w:vertAlign w:val="baseline"/>
        </w:rPr>
        <w:t>few</w:t>
      </w:r>
      <w:r>
        <w:rPr>
          <w:spacing w:val="-32"/>
          <w:w w:val="95"/>
          <w:sz w:val="21"/>
          <w:vertAlign w:val="baseline"/>
        </w:rPr>
        <w:t> </w:t>
      </w:r>
      <w:r>
        <w:rPr>
          <w:w w:val="95"/>
          <w:sz w:val="21"/>
          <w:vertAlign w:val="baseline"/>
        </w:rPr>
        <w:t>patients</w:t>
      </w:r>
      <w:r>
        <w:rPr>
          <w:spacing w:val="-32"/>
          <w:w w:val="95"/>
          <w:sz w:val="21"/>
          <w:vertAlign w:val="baseline"/>
        </w:rPr>
        <w:t> </w:t>
      </w:r>
      <w:r>
        <w:rPr>
          <w:w w:val="95"/>
          <w:sz w:val="21"/>
          <w:vertAlign w:val="baseline"/>
        </w:rPr>
        <w:t>obtained</w:t>
      </w:r>
      <w:r>
        <w:rPr>
          <w:spacing w:val="-32"/>
          <w:w w:val="95"/>
          <w:sz w:val="21"/>
          <w:vertAlign w:val="baseline"/>
        </w:rPr>
        <w:t> </w:t>
      </w:r>
      <w:r>
        <w:rPr>
          <w:w w:val="95"/>
          <w:sz w:val="21"/>
          <w:vertAlign w:val="baseline"/>
        </w:rPr>
        <w:t>their</w:t>
      </w:r>
      <w:r>
        <w:rPr>
          <w:spacing w:val="-32"/>
          <w:w w:val="95"/>
          <w:sz w:val="21"/>
          <w:vertAlign w:val="baseline"/>
        </w:rPr>
        <w:t> </w:t>
      </w:r>
      <w:r>
        <w:rPr>
          <w:w w:val="95"/>
          <w:sz w:val="21"/>
          <w:vertAlign w:val="baseline"/>
        </w:rPr>
        <w:t>cannabis </w:t>
      </w:r>
      <w:r>
        <w:rPr>
          <w:sz w:val="21"/>
          <w:vertAlign w:val="baseline"/>
        </w:rPr>
        <w:t>from the</w:t>
      </w:r>
      <w:r>
        <w:rPr>
          <w:spacing w:val="-19"/>
          <w:sz w:val="21"/>
          <w:vertAlign w:val="baseline"/>
        </w:rPr>
        <w:t> </w:t>
      </w:r>
      <w:r>
        <w:rPr>
          <w:sz w:val="21"/>
          <w:vertAlign w:val="baseline"/>
        </w:rPr>
        <w:t>government.</w:t>
      </w:r>
      <w:r>
        <w:rPr>
          <w:sz w:val="21"/>
          <w:vertAlign w:val="superscript"/>
        </w:rPr>
        <w:t>154</w:t>
      </w:r>
    </w:p>
    <w:p>
      <w:pPr>
        <w:pStyle w:val="Heading6"/>
        <w:spacing w:before="110"/>
      </w:pPr>
      <w:r>
        <w:rPr>
          <w:w w:val="105"/>
        </w:rPr>
        <w:t>Involving pharmacists</w:t>
      </w:r>
    </w:p>
    <w:p>
      <w:pPr>
        <w:pStyle w:val="ListParagraph"/>
        <w:numPr>
          <w:ilvl w:val="1"/>
          <w:numId w:val="5"/>
        </w:numPr>
        <w:tabs>
          <w:tab w:pos="1666" w:val="left" w:leader="none"/>
          <w:tab w:pos="1667" w:val="left" w:leader="none"/>
        </w:tabs>
        <w:spacing w:line="271" w:lineRule="auto" w:before="135" w:after="0"/>
        <w:ind w:left="1666" w:right="119" w:hanging="710"/>
        <w:jc w:val="left"/>
        <w:rPr>
          <w:sz w:val="21"/>
        </w:rPr>
      </w:pPr>
      <w:r>
        <w:rPr>
          <w:w w:val="95"/>
          <w:sz w:val="21"/>
        </w:rPr>
        <w:t>In</w:t>
      </w:r>
      <w:r>
        <w:rPr>
          <w:spacing w:val="-42"/>
          <w:w w:val="95"/>
          <w:sz w:val="21"/>
        </w:rPr>
        <w:t> </w:t>
      </w:r>
      <w:r>
        <w:rPr>
          <w:w w:val="95"/>
          <w:sz w:val="21"/>
        </w:rPr>
        <w:t>the</w:t>
      </w:r>
      <w:r>
        <w:rPr>
          <w:spacing w:val="-42"/>
          <w:w w:val="95"/>
          <w:sz w:val="21"/>
        </w:rPr>
        <w:t> </w:t>
      </w:r>
      <w:r>
        <w:rPr>
          <w:w w:val="95"/>
          <w:sz w:val="21"/>
        </w:rPr>
        <w:t>Netherlands,</w:t>
      </w:r>
      <w:r>
        <w:rPr>
          <w:spacing w:val="-42"/>
          <w:w w:val="95"/>
          <w:sz w:val="21"/>
        </w:rPr>
        <w:t> </w:t>
      </w:r>
      <w:r>
        <w:rPr>
          <w:w w:val="95"/>
          <w:sz w:val="21"/>
        </w:rPr>
        <w:t>cannabis</w:t>
      </w:r>
      <w:r>
        <w:rPr>
          <w:spacing w:val="-41"/>
          <w:w w:val="95"/>
          <w:sz w:val="21"/>
        </w:rPr>
        <w:t> </w:t>
      </w:r>
      <w:r>
        <w:rPr>
          <w:w w:val="95"/>
          <w:sz w:val="21"/>
        </w:rPr>
        <w:t>is</w:t>
      </w:r>
      <w:r>
        <w:rPr>
          <w:spacing w:val="-42"/>
          <w:w w:val="95"/>
          <w:sz w:val="21"/>
        </w:rPr>
        <w:t> </w:t>
      </w:r>
      <w:r>
        <w:rPr>
          <w:w w:val="95"/>
          <w:sz w:val="21"/>
        </w:rPr>
        <w:t>supplied</w:t>
      </w:r>
      <w:r>
        <w:rPr>
          <w:spacing w:val="-42"/>
          <w:w w:val="95"/>
          <w:sz w:val="21"/>
        </w:rPr>
        <w:t> </w:t>
      </w:r>
      <w:r>
        <w:rPr>
          <w:w w:val="95"/>
          <w:sz w:val="21"/>
        </w:rPr>
        <w:t>to</w:t>
      </w:r>
      <w:r>
        <w:rPr>
          <w:spacing w:val="-41"/>
          <w:w w:val="95"/>
          <w:sz w:val="21"/>
        </w:rPr>
        <w:t> </w:t>
      </w:r>
      <w:r>
        <w:rPr>
          <w:w w:val="95"/>
          <w:sz w:val="21"/>
        </w:rPr>
        <w:t>patients</w:t>
      </w:r>
      <w:r>
        <w:rPr>
          <w:spacing w:val="-42"/>
          <w:w w:val="95"/>
          <w:sz w:val="21"/>
        </w:rPr>
        <w:t> </w:t>
      </w:r>
      <w:r>
        <w:rPr>
          <w:w w:val="95"/>
          <w:sz w:val="21"/>
        </w:rPr>
        <w:t>through</w:t>
      </w:r>
      <w:r>
        <w:rPr>
          <w:spacing w:val="-41"/>
          <w:w w:val="95"/>
          <w:sz w:val="21"/>
        </w:rPr>
        <w:t> </w:t>
      </w:r>
      <w:r>
        <w:rPr>
          <w:w w:val="95"/>
          <w:sz w:val="21"/>
        </w:rPr>
        <w:t>pharmacies.</w:t>
      </w:r>
      <w:r>
        <w:rPr>
          <w:spacing w:val="-42"/>
          <w:w w:val="95"/>
          <w:sz w:val="21"/>
        </w:rPr>
        <w:t> </w:t>
      </w:r>
      <w:r>
        <w:rPr>
          <w:w w:val="95"/>
          <w:sz w:val="21"/>
        </w:rPr>
        <w:t>Pharmacies</w:t>
      </w:r>
      <w:r>
        <w:rPr>
          <w:spacing w:val="-42"/>
          <w:w w:val="95"/>
          <w:sz w:val="21"/>
        </w:rPr>
        <w:t> </w:t>
      </w:r>
      <w:r>
        <w:rPr>
          <w:w w:val="95"/>
          <w:sz w:val="21"/>
        </w:rPr>
        <w:t>are in</w:t>
      </w:r>
      <w:r>
        <w:rPr>
          <w:spacing w:val="-27"/>
          <w:w w:val="95"/>
          <w:sz w:val="21"/>
        </w:rPr>
        <w:t> </w:t>
      </w:r>
      <w:r>
        <w:rPr>
          <w:w w:val="95"/>
          <w:sz w:val="21"/>
        </w:rPr>
        <w:t>turn</w:t>
      </w:r>
      <w:r>
        <w:rPr>
          <w:spacing w:val="-27"/>
          <w:w w:val="95"/>
          <w:sz w:val="21"/>
        </w:rPr>
        <w:t> </w:t>
      </w:r>
      <w:r>
        <w:rPr>
          <w:w w:val="95"/>
          <w:sz w:val="21"/>
        </w:rPr>
        <w:t>supplied</w:t>
      </w:r>
      <w:r>
        <w:rPr>
          <w:spacing w:val="-27"/>
          <w:w w:val="95"/>
          <w:sz w:val="21"/>
        </w:rPr>
        <w:t> </w:t>
      </w:r>
      <w:r>
        <w:rPr>
          <w:w w:val="95"/>
          <w:sz w:val="21"/>
        </w:rPr>
        <w:t>with</w:t>
      </w:r>
      <w:r>
        <w:rPr>
          <w:spacing w:val="-27"/>
          <w:w w:val="95"/>
          <w:sz w:val="21"/>
        </w:rPr>
        <w:t> </w:t>
      </w:r>
      <w:r>
        <w:rPr>
          <w:w w:val="95"/>
          <w:sz w:val="21"/>
        </w:rPr>
        <w:t>cannabis</w:t>
      </w:r>
      <w:r>
        <w:rPr>
          <w:spacing w:val="-27"/>
          <w:w w:val="95"/>
          <w:sz w:val="21"/>
        </w:rPr>
        <w:t> </w:t>
      </w:r>
      <w:r>
        <w:rPr>
          <w:w w:val="95"/>
          <w:sz w:val="21"/>
        </w:rPr>
        <w:t>by</w:t>
      </w:r>
      <w:r>
        <w:rPr>
          <w:spacing w:val="-26"/>
          <w:w w:val="95"/>
          <w:sz w:val="21"/>
        </w:rPr>
        <w:t> </w:t>
      </w:r>
      <w:r>
        <w:rPr>
          <w:w w:val="95"/>
          <w:sz w:val="21"/>
        </w:rPr>
        <w:t>the</w:t>
      </w:r>
      <w:r>
        <w:rPr>
          <w:spacing w:val="-27"/>
          <w:w w:val="95"/>
          <w:sz w:val="21"/>
        </w:rPr>
        <w:t> </w:t>
      </w:r>
      <w:r>
        <w:rPr>
          <w:w w:val="95"/>
          <w:sz w:val="21"/>
        </w:rPr>
        <w:t>Office</w:t>
      </w:r>
      <w:r>
        <w:rPr>
          <w:spacing w:val="-27"/>
          <w:w w:val="95"/>
          <w:sz w:val="21"/>
        </w:rPr>
        <w:t> </w:t>
      </w:r>
      <w:r>
        <w:rPr>
          <w:w w:val="95"/>
          <w:sz w:val="21"/>
        </w:rPr>
        <w:t>of</w:t>
      </w:r>
      <w:r>
        <w:rPr>
          <w:spacing w:val="-27"/>
          <w:w w:val="95"/>
          <w:sz w:val="21"/>
        </w:rPr>
        <w:t> </w:t>
      </w:r>
      <w:r>
        <w:rPr>
          <w:w w:val="95"/>
          <w:sz w:val="21"/>
        </w:rPr>
        <w:t>Medicinal</w:t>
      </w:r>
      <w:r>
        <w:rPr>
          <w:spacing w:val="-27"/>
          <w:w w:val="95"/>
          <w:sz w:val="21"/>
        </w:rPr>
        <w:t> </w:t>
      </w:r>
      <w:r>
        <w:rPr>
          <w:w w:val="95"/>
          <w:sz w:val="21"/>
        </w:rPr>
        <w:t>Cannabis,</w:t>
      </w:r>
      <w:r>
        <w:rPr>
          <w:spacing w:val="-28"/>
          <w:w w:val="95"/>
          <w:sz w:val="21"/>
        </w:rPr>
        <w:t> </w:t>
      </w:r>
      <w:r>
        <w:rPr>
          <w:w w:val="95"/>
          <w:sz w:val="21"/>
        </w:rPr>
        <w:t>which</w:t>
      </w:r>
      <w:r>
        <w:rPr>
          <w:spacing w:val="-27"/>
          <w:w w:val="95"/>
          <w:sz w:val="21"/>
        </w:rPr>
        <w:t> </w:t>
      </w:r>
      <w:r>
        <w:rPr>
          <w:w w:val="95"/>
          <w:sz w:val="21"/>
        </w:rPr>
        <w:t>purchases</w:t>
      </w:r>
      <w:r>
        <w:rPr>
          <w:spacing w:val="-26"/>
          <w:w w:val="95"/>
          <w:sz w:val="21"/>
        </w:rPr>
        <w:t> </w:t>
      </w:r>
      <w:r>
        <w:rPr>
          <w:w w:val="95"/>
          <w:sz w:val="21"/>
        </w:rPr>
        <w:t>it from</w:t>
      </w:r>
      <w:r>
        <w:rPr>
          <w:spacing w:val="-36"/>
          <w:w w:val="95"/>
          <w:sz w:val="21"/>
        </w:rPr>
        <w:t> </w:t>
      </w:r>
      <w:r>
        <w:rPr>
          <w:w w:val="95"/>
          <w:sz w:val="21"/>
        </w:rPr>
        <w:t>the</w:t>
      </w:r>
      <w:r>
        <w:rPr>
          <w:spacing w:val="-37"/>
          <w:w w:val="95"/>
          <w:sz w:val="21"/>
        </w:rPr>
        <w:t> </w:t>
      </w:r>
      <w:r>
        <w:rPr>
          <w:w w:val="95"/>
          <w:sz w:val="21"/>
        </w:rPr>
        <w:t>contracted</w:t>
      </w:r>
      <w:r>
        <w:rPr>
          <w:spacing w:val="-37"/>
          <w:w w:val="95"/>
          <w:sz w:val="21"/>
        </w:rPr>
        <w:t> </w:t>
      </w:r>
      <w:r>
        <w:rPr>
          <w:w w:val="95"/>
          <w:sz w:val="21"/>
        </w:rPr>
        <w:t>producer</w:t>
      </w:r>
      <w:r>
        <w:rPr>
          <w:spacing w:val="-36"/>
          <w:w w:val="95"/>
          <w:sz w:val="21"/>
        </w:rPr>
        <w:t> </w:t>
      </w:r>
      <w:r>
        <w:rPr>
          <w:w w:val="95"/>
          <w:sz w:val="21"/>
        </w:rPr>
        <w:t>(currently</w:t>
      </w:r>
      <w:r>
        <w:rPr>
          <w:spacing w:val="-37"/>
          <w:w w:val="95"/>
          <w:sz w:val="21"/>
        </w:rPr>
        <w:t> </w:t>
      </w:r>
      <w:r>
        <w:rPr>
          <w:w w:val="95"/>
          <w:sz w:val="21"/>
        </w:rPr>
        <w:t>Bedrocan</w:t>
      </w:r>
      <w:r>
        <w:rPr>
          <w:spacing w:val="-37"/>
          <w:w w:val="95"/>
          <w:sz w:val="21"/>
        </w:rPr>
        <w:t> </w:t>
      </w:r>
      <w:r>
        <w:rPr>
          <w:w w:val="95"/>
          <w:sz w:val="21"/>
        </w:rPr>
        <w:t>BV)</w:t>
      </w:r>
      <w:r>
        <w:rPr>
          <w:spacing w:val="-37"/>
          <w:w w:val="95"/>
          <w:sz w:val="21"/>
        </w:rPr>
        <w:t> </w:t>
      </w:r>
      <w:r>
        <w:rPr>
          <w:w w:val="95"/>
          <w:sz w:val="21"/>
        </w:rPr>
        <w:t>pursuant</w:t>
      </w:r>
      <w:r>
        <w:rPr>
          <w:spacing w:val="-37"/>
          <w:w w:val="95"/>
          <w:sz w:val="21"/>
        </w:rPr>
        <w:t> </w:t>
      </w:r>
      <w:r>
        <w:rPr>
          <w:w w:val="95"/>
          <w:sz w:val="21"/>
        </w:rPr>
        <w:t>to</w:t>
      </w:r>
      <w:r>
        <w:rPr>
          <w:spacing w:val="-36"/>
          <w:w w:val="95"/>
          <w:sz w:val="21"/>
        </w:rPr>
        <w:t> </w:t>
      </w:r>
      <w:r>
        <w:rPr>
          <w:w w:val="95"/>
          <w:sz w:val="21"/>
        </w:rPr>
        <w:t>a</w:t>
      </w:r>
      <w:r>
        <w:rPr>
          <w:spacing w:val="-37"/>
          <w:w w:val="95"/>
          <w:sz w:val="21"/>
        </w:rPr>
        <w:t> </w:t>
      </w:r>
      <w:r>
        <w:rPr>
          <w:w w:val="95"/>
          <w:sz w:val="21"/>
        </w:rPr>
        <w:t>contract.</w:t>
      </w:r>
      <w:r>
        <w:rPr>
          <w:spacing w:val="-37"/>
          <w:w w:val="95"/>
          <w:sz w:val="21"/>
        </w:rPr>
        <w:t> </w:t>
      </w:r>
      <w:r>
        <w:rPr>
          <w:w w:val="95"/>
          <w:sz w:val="21"/>
        </w:rPr>
        <w:t>Licences</w:t>
      </w:r>
      <w:r>
        <w:rPr>
          <w:spacing w:val="-37"/>
          <w:w w:val="95"/>
          <w:sz w:val="21"/>
        </w:rPr>
        <w:t> </w:t>
      </w:r>
      <w:r>
        <w:rPr>
          <w:w w:val="95"/>
          <w:sz w:val="21"/>
        </w:rPr>
        <w:t>to </w:t>
      </w:r>
      <w:r>
        <w:rPr>
          <w:sz w:val="21"/>
        </w:rPr>
        <w:t>produce</w:t>
      </w:r>
      <w:r>
        <w:rPr>
          <w:spacing w:val="-44"/>
          <w:sz w:val="21"/>
        </w:rPr>
        <w:t> </w:t>
      </w:r>
      <w:r>
        <w:rPr>
          <w:sz w:val="21"/>
        </w:rPr>
        <w:t>are</w:t>
      </w:r>
      <w:r>
        <w:rPr>
          <w:spacing w:val="-44"/>
          <w:sz w:val="21"/>
        </w:rPr>
        <w:t> </w:t>
      </w:r>
      <w:r>
        <w:rPr>
          <w:sz w:val="21"/>
        </w:rPr>
        <w:t>granted</w:t>
      </w:r>
      <w:r>
        <w:rPr>
          <w:spacing w:val="-44"/>
          <w:sz w:val="21"/>
        </w:rPr>
        <w:t> </w:t>
      </w:r>
      <w:r>
        <w:rPr>
          <w:sz w:val="21"/>
        </w:rPr>
        <w:t>on</w:t>
      </w:r>
      <w:r>
        <w:rPr>
          <w:spacing w:val="-43"/>
          <w:sz w:val="21"/>
        </w:rPr>
        <w:t> </w:t>
      </w:r>
      <w:r>
        <w:rPr>
          <w:sz w:val="21"/>
        </w:rPr>
        <w:t>the</w:t>
      </w:r>
      <w:r>
        <w:rPr>
          <w:spacing w:val="-44"/>
          <w:sz w:val="21"/>
        </w:rPr>
        <w:t> </w:t>
      </w:r>
      <w:r>
        <w:rPr>
          <w:sz w:val="21"/>
        </w:rPr>
        <w:t>condition</w:t>
      </w:r>
      <w:r>
        <w:rPr>
          <w:spacing w:val="-44"/>
          <w:sz w:val="21"/>
        </w:rPr>
        <w:t> </w:t>
      </w:r>
      <w:r>
        <w:rPr>
          <w:sz w:val="21"/>
        </w:rPr>
        <w:t>that</w:t>
      </w:r>
      <w:r>
        <w:rPr>
          <w:spacing w:val="-43"/>
          <w:sz w:val="21"/>
        </w:rPr>
        <w:t> </w:t>
      </w:r>
      <w:r>
        <w:rPr>
          <w:sz w:val="21"/>
        </w:rPr>
        <w:t>they</w:t>
      </w:r>
      <w:r>
        <w:rPr>
          <w:spacing w:val="-44"/>
          <w:sz w:val="21"/>
        </w:rPr>
        <w:t> </w:t>
      </w:r>
      <w:r>
        <w:rPr>
          <w:sz w:val="21"/>
        </w:rPr>
        <w:t>do</w:t>
      </w:r>
      <w:r>
        <w:rPr>
          <w:spacing w:val="-44"/>
          <w:sz w:val="21"/>
        </w:rPr>
        <w:t> </w:t>
      </w:r>
      <w:r>
        <w:rPr>
          <w:sz w:val="21"/>
        </w:rPr>
        <w:t>not</w:t>
      </w:r>
      <w:r>
        <w:rPr>
          <w:spacing w:val="-43"/>
          <w:sz w:val="21"/>
        </w:rPr>
        <w:t> </w:t>
      </w:r>
      <w:r>
        <w:rPr>
          <w:sz w:val="21"/>
        </w:rPr>
        <w:t>supply</w:t>
      </w:r>
      <w:r>
        <w:rPr>
          <w:spacing w:val="-44"/>
          <w:sz w:val="21"/>
        </w:rPr>
        <w:t> </w:t>
      </w:r>
      <w:r>
        <w:rPr>
          <w:sz w:val="21"/>
        </w:rPr>
        <w:t>the</w:t>
      </w:r>
      <w:r>
        <w:rPr>
          <w:spacing w:val="-44"/>
          <w:sz w:val="21"/>
        </w:rPr>
        <w:t> </w:t>
      </w:r>
      <w:r>
        <w:rPr>
          <w:sz w:val="21"/>
        </w:rPr>
        <w:t>market</w:t>
      </w:r>
      <w:r>
        <w:rPr>
          <w:spacing w:val="-43"/>
          <w:sz w:val="21"/>
        </w:rPr>
        <w:t> </w:t>
      </w:r>
      <w:r>
        <w:rPr>
          <w:sz w:val="21"/>
        </w:rPr>
        <w:t>directly.</w:t>
      </w:r>
      <w:r>
        <w:rPr>
          <w:sz w:val="21"/>
          <w:vertAlign w:val="superscript"/>
        </w:rPr>
        <w:t>155</w:t>
      </w:r>
      <w:r>
        <w:rPr>
          <w:sz w:val="21"/>
          <w:vertAlign w:val="baseline"/>
        </w:rPr>
        <w:t> Pharmacies</w:t>
      </w:r>
      <w:r>
        <w:rPr>
          <w:spacing w:val="-46"/>
          <w:sz w:val="21"/>
          <w:vertAlign w:val="baseline"/>
        </w:rPr>
        <w:t> </w:t>
      </w:r>
      <w:r>
        <w:rPr>
          <w:sz w:val="21"/>
          <w:vertAlign w:val="baseline"/>
        </w:rPr>
        <w:t>are</w:t>
      </w:r>
      <w:r>
        <w:rPr>
          <w:spacing w:val="-46"/>
          <w:sz w:val="21"/>
          <w:vertAlign w:val="baseline"/>
        </w:rPr>
        <w:t> </w:t>
      </w:r>
      <w:r>
        <w:rPr>
          <w:sz w:val="21"/>
          <w:vertAlign w:val="baseline"/>
        </w:rPr>
        <w:t>also</w:t>
      </w:r>
      <w:r>
        <w:rPr>
          <w:spacing w:val="-46"/>
          <w:sz w:val="21"/>
          <w:vertAlign w:val="baseline"/>
        </w:rPr>
        <w:t> </w:t>
      </w:r>
      <w:r>
        <w:rPr>
          <w:sz w:val="21"/>
          <w:vertAlign w:val="baseline"/>
        </w:rPr>
        <w:t>involved</w:t>
      </w:r>
      <w:r>
        <w:rPr>
          <w:spacing w:val="-45"/>
          <w:sz w:val="21"/>
          <w:vertAlign w:val="baseline"/>
        </w:rPr>
        <w:t> </w:t>
      </w:r>
      <w:r>
        <w:rPr>
          <w:sz w:val="21"/>
          <w:vertAlign w:val="baseline"/>
        </w:rPr>
        <w:t>in</w:t>
      </w:r>
      <w:r>
        <w:rPr>
          <w:spacing w:val="-46"/>
          <w:sz w:val="21"/>
          <w:vertAlign w:val="baseline"/>
        </w:rPr>
        <w:t> </w:t>
      </w:r>
      <w:r>
        <w:rPr>
          <w:sz w:val="21"/>
          <w:vertAlign w:val="baseline"/>
        </w:rPr>
        <w:t>the</w:t>
      </w:r>
      <w:r>
        <w:rPr>
          <w:spacing w:val="-46"/>
          <w:sz w:val="21"/>
          <w:vertAlign w:val="baseline"/>
        </w:rPr>
        <w:t> </w:t>
      </w:r>
      <w:r>
        <w:rPr>
          <w:sz w:val="21"/>
          <w:vertAlign w:val="baseline"/>
        </w:rPr>
        <w:t>distribution</w:t>
      </w:r>
      <w:r>
        <w:rPr>
          <w:spacing w:val="-46"/>
          <w:sz w:val="21"/>
          <w:vertAlign w:val="baseline"/>
        </w:rPr>
        <w:t> </w:t>
      </w:r>
      <w:r>
        <w:rPr>
          <w:sz w:val="21"/>
          <w:vertAlign w:val="baseline"/>
        </w:rPr>
        <w:t>of</w:t>
      </w:r>
      <w:r>
        <w:rPr>
          <w:spacing w:val="-45"/>
          <w:sz w:val="21"/>
          <w:vertAlign w:val="baseline"/>
        </w:rPr>
        <w:t> </w:t>
      </w:r>
      <w:r>
        <w:rPr>
          <w:sz w:val="21"/>
          <w:vertAlign w:val="baseline"/>
        </w:rPr>
        <w:t>cannabis</w:t>
      </w:r>
      <w:r>
        <w:rPr>
          <w:spacing w:val="-46"/>
          <w:sz w:val="21"/>
          <w:vertAlign w:val="baseline"/>
        </w:rPr>
        <w:t> </w:t>
      </w:r>
      <w:r>
        <w:rPr>
          <w:sz w:val="21"/>
          <w:vertAlign w:val="baseline"/>
        </w:rPr>
        <w:t>to</w:t>
      </w:r>
      <w:r>
        <w:rPr>
          <w:spacing w:val="-46"/>
          <w:sz w:val="21"/>
          <w:vertAlign w:val="baseline"/>
        </w:rPr>
        <w:t> </w:t>
      </w:r>
      <w:r>
        <w:rPr>
          <w:sz w:val="21"/>
          <w:vertAlign w:val="baseline"/>
        </w:rPr>
        <w:t>patients</w:t>
      </w:r>
      <w:r>
        <w:rPr>
          <w:spacing w:val="-45"/>
          <w:sz w:val="21"/>
          <w:vertAlign w:val="baseline"/>
        </w:rPr>
        <w:t> </w:t>
      </w:r>
      <w:r>
        <w:rPr>
          <w:sz w:val="21"/>
          <w:vertAlign w:val="baseline"/>
        </w:rPr>
        <w:t>in</w:t>
      </w:r>
      <w:r>
        <w:rPr>
          <w:spacing w:val="-46"/>
          <w:sz w:val="21"/>
          <w:vertAlign w:val="baseline"/>
        </w:rPr>
        <w:t> </w:t>
      </w:r>
      <w:r>
        <w:rPr>
          <w:sz w:val="21"/>
          <w:vertAlign w:val="baseline"/>
        </w:rPr>
        <w:t>European </w:t>
      </w:r>
      <w:r>
        <w:rPr>
          <w:w w:val="95"/>
          <w:sz w:val="21"/>
          <w:vertAlign w:val="baseline"/>
        </w:rPr>
        <w:t>countries</w:t>
      </w:r>
      <w:r>
        <w:rPr>
          <w:spacing w:val="-42"/>
          <w:w w:val="95"/>
          <w:sz w:val="21"/>
          <w:vertAlign w:val="baseline"/>
        </w:rPr>
        <w:t> </w:t>
      </w:r>
      <w:r>
        <w:rPr>
          <w:w w:val="95"/>
          <w:sz w:val="21"/>
          <w:vertAlign w:val="baseline"/>
        </w:rPr>
        <w:t>that</w:t>
      </w:r>
      <w:r>
        <w:rPr>
          <w:spacing w:val="-41"/>
          <w:w w:val="95"/>
          <w:sz w:val="21"/>
          <w:vertAlign w:val="baseline"/>
        </w:rPr>
        <w:t> </w:t>
      </w:r>
      <w:r>
        <w:rPr>
          <w:w w:val="95"/>
          <w:sz w:val="21"/>
          <w:vertAlign w:val="baseline"/>
        </w:rPr>
        <w:t>permit</w:t>
      </w:r>
      <w:r>
        <w:rPr>
          <w:spacing w:val="-41"/>
          <w:w w:val="95"/>
          <w:sz w:val="21"/>
          <w:vertAlign w:val="baseline"/>
        </w:rPr>
        <w:t> </w:t>
      </w:r>
      <w:r>
        <w:rPr>
          <w:w w:val="95"/>
          <w:sz w:val="21"/>
          <w:vertAlign w:val="baseline"/>
        </w:rPr>
        <w:t>importation</w:t>
      </w:r>
      <w:r>
        <w:rPr>
          <w:spacing w:val="-42"/>
          <w:w w:val="95"/>
          <w:sz w:val="21"/>
          <w:vertAlign w:val="baseline"/>
        </w:rPr>
        <w:t> </w:t>
      </w:r>
      <w:r>
        <w:rPr>
          <w:w w:val="95"/>
          <w:sz w:val="21"/>
          <w:vertAlign w:val="baseline"/>
        </w:rPr>
        <w:t>of</w:t>
      </w:r>
      <w:r>
        <w:rPr>
          <w:spacing w:val="-41"/>
          <w:w w:val="95"/>
          <w:sz w:val="21"/>
          <w:vertAlign w:val="baseline"/>
        </w:rPr>
        <w:t> </w:t>
      </w:r>
      <w:r>
        <w:rPr>
          <w:w w:val="95"/>
          <w:sz w:val="21"/>
          <w:vertAlign w:val="baseline"/>
        </w:rPr>
        <w:t>cannabis</w:t>
      </w:r>
      <w:r>
        <w:rPr>
          <w:spacing w:val="-41"/>
          <w:w w:val="95"/>
          <w:sz w:val="21"/>
          <w:vertAlign w:val="baseline"/>
        </w:rPr>
        <w:t> </w:t>
      </w:r>
      <w:r>
        <w:rPr>
          <w:w w:val="95"/>
          <w:sz w:val="21"/>
          <w:vertAlign w:val="baseline"/>
        </w:rPr>
        <w:t>from</w:t>
      </w:r>
      <w:r>
        <w:rPr>
          <w:spacing w:val="-41"/>
          <w:w w:val="95"/>
          <w:sz w:val="21"/>
          <w:vertAlign w:val="baseline"/>
        </w:rPr>
        <w:t> </w:t>
      </w:r>
      <w:r>
        <w:rPr>
          <w:w w:val="95"/>
          <w:sz w:val="21"/>
          <w:vertAlign w:val="baseline"/>
        </w:rPr>
        <w:t>the</w:t>
      </w:r>
      <w:r>
        <w:rPr>
          <w:spacing w:val="-41"/>
          <w:w w:val="95"/>
          <w:sz w:val="21"/>
          <w:vertAlign w:val="baseline"/>
        </w:rPr>
        <w:t> </w:t>
      </w:r>
      <w:r>
        <w:rPr>
          <w:w w:val="95"/>
          <w:sz w:val="21"/>
          <w:vertAlign w:val="baseline"/>
        </w:rPr>
        <w:t>Netherlands,</w:t>
      </w:r>
      <w:r>
        <w:rPr>
          <w:spacing w:val="-42"/>
          <w:w w:val="95"/>
          <w:sz w:val="21"/>
          <w:vertAlign w:val="baseline"/>
        </w:rPr>
        <w:t> </w:t>
      </w:r>
      <w:r>
        <w:rPr>
          <w:w w:val="95"/>
          <w:sz w:val="21"/>
          <w:vertAlign w:val="baseline"/>
        </w:rPr>
        <w:t>as</w:t>
      </w:r>
      <w:r>
        <w:rPr>
          <w:spacing w:val="-41"/>
          <w:w w:val="95"/>
          <w:sz w:val="21"/>
          <w:vertAlign w:val="baseline"/>
        </w:rPr>
        <w:t> </w:t>
      </w:r>
      <w:r>
        <w:rPr>
          <w:w w:val="95"/>
          <w:sz w:val="21"/>
          <w:vertAlign w:val="baseline"/>
        </w:rPr>
        <w:t>described</w:t>
      </w:r>
      <w:r>
        <w:rPr>
          <w:spacing w:val="-41"/>
          <w:w w:val="95"/>
          <w:sz w:val="21"/>
          <w:vertAlign w:val="baseline"/>
        </w:rPr>
        <w:t> </w:t>
      </w:r>
      <w:r>
        <w:rPr>
          <w:w w:val="95"/>
          <w:sz w:val="21"/>
          <w:vertAlign w:val="baseline"/>
        </w:rPr>
        <w:t>above.</w:t>
      </w:r>
    </w:p>
    <w:p>
      <w:pPr>
        <w:pStyle w:val="ListParagraph"/>
        <w:numPr>
          <w:ilvl w:val="1"/>
          <w:numId w:val="5"/>
        </w:numPr>
        <w:tabs>
          <w:tab w:pos="1666" w:val="left" w:leader="none"/>
          <w:tab w:pos="1667" w:val="left" w:leader="none"/>
        </w:tabs>
        <w:spacing w:line="273" w:lineRule="auto" w:before="99" w:after="0"/>
        <w:ind w:left="1666" w:right="114" w:hanging="710"/>
        <w:jc w:val="left"/>
        <w:rPr>
          <w:sz w:val="21"/>
        </w:rPr>
      </w:pPr>
      <w:r>
        <w:rPr>
          <w:w w:val="95"/>
          <w:sz w:val="21"/>
        </w:rPr>
        <w:t>Israel</w:t>
      </w:r>
      <w:r>
        <w:rPr>
          <w:spacing w:val="-34"/>
          <w:w w:val="95"/>
          <w:sz w:val="21"/>
        </w:rPr>
        <w:t> </w:t>
      </w:r>
      <w:r>
        <w:rPr>
          <w:w w:val="95"/>
          <w:sz w:val="21"/>
        </w:rPr>
        <w:t>adopts</w:t>
      </w:r>
      <w:r>
        <w:rPr>
          <w:spacing w:val="-33"/>
          <w:w w:val="95"/>
          <w:sz w:val="21"/>
        </w:rPr>
        <w:t> </w:t>
      </w:r>
      <w:r>
        <w:rPr>
          <w:w w:val="95"/>
          <w:sz w:val="21"/>
        </w:rPr>
        <w:t>a</w:t>
      </w:r>
      <w:r>
        <w:rPr>
          <w:spacing w:val="-34"/>
          <w:w w:val="95"/>
          <w:sz w:val="21"/>
        </w:rPr>
        <w:t> </w:t>
      </w:r>
      <w:r>
        <w:rPr>
          <w:w w:val="95"/>
          <w:sz w:val="21"/>
        </w:rPr>
        <w:t>similar</w:t>
      </w:r>
      <w:r>
        <w:rPr>
          <w:spacing w:val="-33"/>
          <w:w w:val="95"/>
          <w:sz w:val="21"/>
        </w:rPr>
        <w:t> </w:t>
      </w:r>
      <w:r>
        <w:rPr>
          <w:w w:val="95"/>
          <w:sz w:val="21"/>
        </w:rPr>
        <w:t>distribution</w:t>
      </w:r>
      <w:r>
        <w:rPr>
          <w:spacing w:val="-33"/>
          <w:w w:val="95"/>
          <w:sz w:val="21"/>
        </w:rPr>
        <w:t> </w:t>
      </w:r>
      <w:r>
        <w:rPr>
          <w:w w:val="95"/>
          <w:sz w:val="21"/>
        </w:rPr>
        <w:t>system</w:t>
      </w:r>
      <w:r>
        <w:rPr>
          <w:spacing w:val="-32"/>
          <w:w w:val="95"/>
          <w:sz w:val="21"/>
        </w:rPr>
        <w:t> </w:t>
      </w:r>
      <w:r>
        <w:rPr>
          <w:w w:val="95"/>
          <w:sz w:val="21"/>
        </w:rPr>
        <w:t>to</w:t>
      </w:r>
      <w:r>
        <w:rPr>
          <w:spacing w:val="-33"/>
          <w:w w:val="95"/>
          <w:sz w:val="21"/>
        </w:rPr>
        <w:t> </w:t>
      </w:r>
      <w:r>
        <w:rPr>
          <w:w w:val="95"/>
          <w:sz w:val="21"/>
        </w:rPr>
        <w:t>the</w:t>
      </w:r>
      <w:r>
        <w:rPr>
          <w:spacing w:val="-33"/>
          <w:w w:val="95"/>
          <w:sz w:val="21"/>
        </w:rPr>
        <w:t> </w:t>
      </w:r>
      <w:r>
        <w:rPr>
          <w:w w:val="95"/>
          <w:sz w:val="21"/>
        </w:rPr>
        <w:t>Netherlands.</w:t>
      </w:r>
      <w:r>
        <w:rPr>
          <w:spacing w:val="-34"/>
          <w:w w:val="95"/>
          <w:sz w:val="21"/>
        </w:rPr>
        <w:t> </w:t>
      </w:r>
      <w:r>
        <w:rPr>
          <w:w w:val="95"/>
          <w:sz w:val="21"/>
        </w:rPr>
        <w:t>Cannabis</w:t>
      </w:r>
      <w:r>
        <w:rPr>
          <w:spacing w:val="-33"/>
          <w:w w:val="95"/>
          <w:sz w:val="21"/>
        </w:rPr>
        <w:t> </w:t>
      </w:r>
      <w:r>
        <w:rPr>
          <w:w w:val="95"/>
          <w:sz w:val="21"/>
        </w:rPr>
        <w:t>growers</w:t>
      </w:r>
      <w:r>
        <w:rPr>
          <w:spacing w:val="-34"/>
          <w:w w:val="95"/>
          <w:sz w:val="21"/>
        </w:rPr>
        <w:t> </w:t>
      </w:r>
      <w:r>
        <w:rPr>
          <w:w w:val="95"/>
          <w:sz w:val="21"/>
        </w:rPr>
        <w:t>must deliver</w:t>
      </w:r>
      <w:r>
        <w:rPr>
          <w:spacing w:val="-30"/>
          <w:w w:val="95"/>
          <w:sz w:val="21"/>
        </w:rPr>
        <w:t> </w:t>
      </w:r>
      <w:r>
        <w:rPr>
          <w:w w:val="95"/>
          <w:sz w:val="21"/>
        </w:rPr>
        <w:t>all</w:t>
      </w:r>
      <w:r>
        <w:rPr>
          <w:spacing w:val="-29"/>
          <w:w w:val="95"/>
          <w:sz w:val="21"/>
        </w:rPr>
        <w:t> </w:t>
      </w:r>
      <w:r>
        <w:rPr>
          <w:w w:val="95"/>
          <w:sz w:val="21"/>
        </w:rPr>
        <w:t>of</w:t>
      </w:r>
      <w:r>
        <w:rPr>
          <w:spacing w:val="-29"/>
          <w:w w:val="95"/>
          <w:sz w:val="21"/>
        </w:rPr>
        <w:t> </w:t>
      </w:r>
      <w:r>
        <w:rPr>
          <w:w w:val="95"/>
          <w:sz w:val="21"/>
        </w:rPr>
        <w:t>their</w:t>
      </w:r>
      <w:r>
        <w:rPr>
          <w:spacing w:val="-29"/>
          <w:w w:val="95"/>
          <w:sz w:val="21"/>
        </w:rPr>
        <w:t> </w:t>
      </w:r>
      <w:r>
        <w:rPr>
          <w:w w:val="95"/>
          <w:sz w:val="21"/>
        </w:rPr>
        <w:t>product</w:t>
      </w:r>
      <w:r>
        <w:rPr>
          <w:spacing w:val="-29"/>
          <w:w w:val="95"/>
          <w:sz w:val="21"/>
        </w:rPr>
        <w:t> </w:t>
      </w:r>
      <w:r>
        <w:rPr>
          <w:w w:val="95"/>
          <w:sz w:val="21"/>
        </w:rPr>
        <w:t>to</w:t>
      </w:r>
      <w:r>
        <w:rPr>
          <w:spacing w:val="-29"/>
          <w:w w:val="95"/>
          <w:sz w:val="21"/>
        </w:rPr>
        <w:t> </w:t>
      </w:r>
      <w:r>
        <w:rPr>
          <w:w w:val="95"/>
          <w:sz w:val="21"/>
        </w:rPr>
        <w:t>a</w:t>
      </w:r>
      <w:r>
        <w:rPr>
          <w:spacing w:val="-29"/>
          <w:w w:val="95"/>
          <w:sz w:val="21"/>
        </w:rPr>
        <w:t> </w:t>
      </w:r>
      <w:r>
        <w:rPr>
          <w:w w:val="95"/>
          <w:sz w:val="21"/>
        </w:rPr>
        <w:t>logistical</w:t>
      </w:r>
      <w:r>
        <w:rPr>
          <w:spacing w:val="-30"/>
          <w:w w:val="95"/>
          <w:sz w:val="21"/>
        </w:rPr>
        <w:t> </w:t>
      </w:r>
      <w:r>
        <w:rPr>
          <w:w w:val="95"/>
          <w:sz w:val="21"/>
        </w:rPr>
        <w:t>centre</w:t>
      </w:r>
      <w:r>
        <w:rPr>
          <w:spacing w:val="-29"/>
          <w:w w:val="95"/>
          <w:sz w:val="21"/>
        </w:rPr>
        <w:t> </w:t>
      </w:r>
      <w:r>
        <w:rPr>
          <w:w w:val="95"/>
          <w:sz w:val="21"/>
        </w:rPr>
        <w:t>operated</w:t>
      </w:r>
      <w:r>
        <w:rPr>
          <w:spacing w:val="-29"/>
          <w:w w:val="95"/>
          <w:sz w:val="21"/>
        </w:rPr>
        <w:t> </w:t>
      </w:r>
      <w:r>
        <w:rPr>
          <w:w w:val="95"/>
          <w:sz w:val="21"/>
        </w:rPr>
        <w:t>by</w:t>
      </w:r>
      <w:r>
        <w:rPr>
          <w:spacing w:val="-29"/>
          <w:w w:val="95"/>
          <w:sz w:val="21"/>
        </w:rPr>
        <w:t> </w:t>
      </w:r>
      <w:r>
        <w:rPr>
          <w:w w:val="95"/>
          <w:sz w:val="21"/>
        </w:rPr>
        <w:t>a</w:t>
      </w:r>
      <w:r>
        <w:rPr>
          <w:spacing w:val="-29"/>
          <w:w w:val="95"/>
          <w:sz w:val="21"/>
        </w:rPr>
        <w:t> </w:t>
      </w:r>
      <w:r>
        <w:rPr>
          <w:w w:val="95"/>
          <w:sz w:val="21"/>
        </w:rPr>
        <w:t>company</w:t>
      </w:r>
      <w:r>
        <w:rPr>
          <w:spacing w:val="-29"/>
          <w:w w:val="95"/>
          <w:sz w:val="21"/>
        </w:rPr>
        <w:t> </w:t>
      </w:r>
      <w:r>
        <w:rPr>
          <w:w w:val="95"/>
          <w:sz w:val="21"/>
        </w:rPr>
        <w:t>part-controlled by</w:t>
      </w:r>
      <w:r>
        <w:rPr>
          <w:spacing w:val="-33"/>
          <w:w w:val="95"/>
          <w:sz w:val="21"/>
        </w:rPr>
        <w:t> </w:t>
      </w:r>
      <w:r>
        <w:rPr>
          <w:w w:val="95"/>
          <w:sz w:val="21"/>
        </w:rPr>
        <w:t>the</w:t>
      </w:r>
      <w:r>
        <w:rPr>
          <w:spacing w:val="-32"/>
          <w:w w:val="95"/>
          <w:sz w:val="21"/>
        </w:rPr>
        <w:t> </w:t>
      </w:r>
      <w:r>
        <w:rPr>
          <w:w w:val="95"/>
          <w:sz w:val="21"/>
        </w:rPr>
        <w:t>government,</w:t>
      </w:r>
      <w:r>
        <w:rPr>
          <w:w w:val="95"/>
          <w:sz w:val="21"/>
          <w:vertAlign w:val="superscript"/>
        </w:rPr>
        <w:t>156</w:t>
      </w:r>
      <w:r>
        <w:rPr>
          <w:spacing w:val="-31"/>
          <w:w w:val="95"/>
          <w:sz w:val="21"/>
          <w:vertAlign w:val="baseline"/>
        </w:rPr>
        <w:t> </w:t>
      </w:r>
      <w:r>
        <w:rPr>
          <w:w w:val="95"/>
          <w:sz w:val="21"/>
          <w:vertAlign w:val="baseline"/>
        </w:rPr>
        <w:t>where</w:t>
      </w:r>
      <w:r>
        <w:rPr>
          <w:spacing w:val="-33"/>
          <w:w w:val="95"/>
          <w:sz w:val="21"/>
          <w:vertAlign w:val="baseline"/>
        </w:rPr>
        <w:t> </w:t>
      </w:r>
      <w:r>
        <w:rPr>
          <w:w w:val="95"/>
          <w:sz w:val="21"/>
          <w:vertAlign w:val="baseline"/>
        </w:rPr>
        <w:t>it</w:t>
      </w:r>
      <w:r>
        <w:rPr>
          <w:spacing w:val="-32"/>
          <w:w w:val="95"/>
          <w:sz w:val="21"/>
          <w:vertAlign w:val="baseline"/>
        </w:rPr>
        <w:t> </w:t>
      </w:r>
      <w:r>
        <w:rPr>
          <w:w w:val="95"/>
          <w:sz w:val="21"/>
          <w:vertAlign w:val="baseline"/>
        </w:rPr>
        <w:t>is</w:t>
      </w:r>
      <w:r>
        <w:rPr>
          <w:spacing w:val="-32"/>
          <w:w w:val="95"/>
          <w:sz w:val="21"/>
          <w:vertAlign w:val="baseline"/>
        </w:rPr>
        <w:t> </w:t>
      </w:r>
      <w:r>
        <w:rPr>
          <w:w w:val="95"/>
          <w:sz w:val="21"/>
          <w:vertAlign w:val="baseline"/>
        </w:rPr>
        <w:t>packaged</w:t>
      </w:r>
      <w:r>
        <w:rPr>
          <w:spacing w:val="-32"/>
          <w:w w:val="95"/>
          <w:sz w:val="21"/>
          <w:vertAlign w:val="baseline"/>
        </w:rPr>
        <w:t> </w:t>
      </w:r>
      <w:r>
        <w:rPr>
          <w:w w:val="95"/>
          <w:sz w:val="21"/>
          <w:vertAlign w:val="baseline"/>
        </w:rPr>
        <w:t>in</w:t>
      </w:r>
      <w:r>
        <w:rPr>
          <w:spacing w:val="-32"/>
          <w:w w:val="95"/>
          <w:sz w:val="21"/>
          <w:vertAlign w:val="baseline"/>
        </w:rPr>
        <w:t> </w:t>
      </w:r>
      <w:r>
        <w:rPr>
          <w:w w:val="95"/>
          <w:sz w:val="21"/>
          <w:vertAlign w:val="baseline"/>
        </w:rPr>
        <w:t>dosage</w:t>
      </w:r>
      <w:r>
        <w:rPr>
          <w:spacing w:val="-32"/>
          <w:w w:val="95"/>
          <w:sz w:val="21"/>
          <w:vertAlign w:val="baseline"/>
        </w:rPr>
        <w:t> </w:t>
      </w:r>
      <w:r>
        <w:rPr>
          <w:w w:val="95"/>
          <w:sz w:val="21"/>
          <w:vertAlign w:val="baseline"/>
        </w:rPr>
        <w:t>form.</w:t>
      </w:r>
      <w:r>
        <w:rPr>
          <w:spacing w:val="-33"/>
          <w:w w:val="95"/>
          <w:sz w:val="21"/>
          <w:vertAlign w:val="baseline"/>
        </w:rPr>
        <w:t> </w:t>
      </w:r>
      <w:r>
        <w:rPr>
          <w:w w:val="95"/>
          <w:sz w:val="21"/>
          <w:vertAlign w:val="baseline"/>
        </w:rPr>
        <w:t>From</w:t>
      </w:r>
      <w:r>
        <w:rPr>
          <w:spacing w:val="-31"/>
          <w:w w:val="95"/>
          <w:sz w:val="21"/>
          <w:vertAlign w:val="baseline"/>
        </w:rPr>
        <w:t> </w:t>
      </w:r>
      <w:r>
        <w:rPr>
          <w:w w:val="95"/>
          <w:sz w:val="21"/>
          <w:vertAlign w:val="baseline"/>
        </w:rPr>
        <w:t>there,</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products</w:t>
      </w:r>
      <w:r>
        <w:rPr>
          <w:spacing w:val="-32"/>
          <w:w w:val="95"/>
          <w:sz w:val="21"/>
          <w:vertAlign w:val="baseline"/>
        </w:rPr>
        <w:t> </w:t>
      </w:r>
      <w:r>
        <w:rPr>
          <w:w w:val="95"/>
          <w:sz w:val="21"/>
          <w:vertAlign w:val="baseline"/>
        </w:rPr>
        <w:t>are delivered</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selected</w:t>
      </w:r>
      <w:r>
        <w:rPr>
          <w:spacing w:val="-30"/>
          <w:w w:val="95"/>
          <w:sz w:val="21"/>
          <w:vertAlign w:val="baseline"/>
        </w:rPr>
        <w:t> </w:t>
      </w:r>
      <w:r>
        <w:rPr>
          <w:w w:val="95"/>
          <w:sz w:val="21"/>
          <w:vertAlign w:val="baseline"/>
        </w:rPr>
        <w:t>pharmacies.</w:t>
      </w:r>
      <w:r>
        <w:rPr>
          <w:spacing w:val="-31"/>
          <w:w w:val="95"/>
          <w:sz w:val="21"/>
          <w:vertAlign w:val="baseline"/>
        </w:rPr>
        <w:t> </w:t>
      </w:r>
      <w:r>
        <w:rPr>
          <w:w w:val="95"/>
          <w:sz w:val="21"/>
          <w:vertAlign w:val="baseline"/>
        </w:rPr>
        <w:t>Only</w:t>
      </w:r>
      <w:r>
        <w:rPr>
          <w:spacing w:val="-30"/>
          <w:w w:val="95"/>
          <w:sz w:val="21"/>
          <w:vertAlign w:val="baseline"/>
        </w:rPr>
        <w:t> </w:t>
      </w:r>
      <w:r>
        <w:rPr>
          <w:w w:val="95"/>
          <w:sz w:val="21"/>
          <w:vertAlign w:val="baseline"/>
        </w:rPr>
        <w:t>pharmacies</w:t>
      </w:r>
      <w:r>
        <w:rPr>
          <w:spacing w:val="-30"/>
          <w:w w:val="95"/>
          <w:sz w:val="21"/>
          <w:vertAlign w:val="baseline"/>
        </w:rPr>
        <w:t> </w:t>
      </w:r>
      <w:r>
        <w:rPr>
          <w:w w:val="95"/>
          <w:sz w:val="21"/>
          <w:vertAlign w:val="baseline"/>
        </w:rPr>
        <w:t>which</w:t>
      </w:r>
      <w:r>
        <w:rPr>
          <w:spacing w:val="-30"/>
          <w:w w:val="95"/>
          <w:sz w:val="21"/>
          <w:vertAlign w:val="baseline"/>
        </w:rPr>
        <w:t> </w:t>
      </w:r>
      <w:r>
        <w:rPr>
          <w:w w:val="95"/>
          <w:sz w:val="21"/>
          <w:vertAlign w:val="baseline"/>
        </w:rPr>
        <w:t>have</w:t>
      </w:r>
      <w:r>
        <w:rPr>
          <w:spacing w:val="-31"/>
          <w:w w:val="95"/>
          <w:sz w:val="21"/>
          <w:vertAlign w:val="baseline"/>
        </w:rPr>
        <w:t> </w:t>
      </w:r>
      <w:r>
        <w:rPr>
          <w:w w:val="95"/>
          <w:sz w:val="21"/>
          <w:vertAlign w:val="baseline"/>
        </w:rPr>
        <w:t>been</w:t>
      </w:r>
      <w:r>
        <w:rPr>
          <w:spacing w:val="-30"/>
          <w:w w:val="95"/>
          <w:sz w:val="21"/>
          <w:vertAlign w:val="baseline"/>
        </w:rPr>
        <w:t> </w:t>
      </w:r>
      <w:r>
        <w:rPr>
          <w:w w:val="95"/>
          <w:sz w:val="21"/>
          <w:vertAlign w:val="baseline"/>
        </w:rPr>
        <w:t>chosen</w:t>
      </w:r>
      <w:r>
        <w:rPr>
          <w:spacing w:val="-30"/>
          <w:w w:val="95"/>
          <w:sz w:val="21"/>
          <w:vertAlign w:val="baseline"/>
        </w:rPr>
        <w:t> </w:t>
      </w:r>
      <w:r>
        <w:rPr>
          <w:w w:val="95"/>
          <w:sz w:val="21"/>
          <w:vertAlign w:val="baseline"/>
        </w:rPr>
        <w:t>through</w:t>
      </w:r>
      <w:r>
        <w:rPr>
          <w:spacing w:val="-30"/>
          <w:w w:val="95"/>
          <w:sz w:val="21"/>
          <w:vertAlign w:val="baseline"/>
        </w:rPr>
        <w:t> </w:t>
      </w:r>
      <w:r>
        <w:rPr>
          <w:w w:val="95"/>
          <w:sz w:val="21"/>
          <w:vertAlign w:val="baseline"/>
        </w:rPr>
        <w:t>a </w:t>
      </w:r>
      <w:r>
        <w:rPr>
          <w:sz w:val="21"/>
          <w:vertAlign w:val="baseline"/>
        </w:rPr>
        <w:t>competitive</w:t>
      </w:r>
      <w:r>
        <w:rPr>
          <w:spacing w:val="-27"/>
          <w:sz w:val="21"/>
          <w:vertAlign w:val="baseline"/>
        </w:rPr>
        <w:t> </w:t>
      </w:r>
      <w:r>
        <w:rPr>
          <w:sz w:val="21"/>
          <w:vertAlign w:val="baseline"/>
        </w:rPr>
        <w:t>tender</w:t>
      </w:r>
      <w:r>
        <w:rPr>
          <w:spacing w:val="-27"/>
          <w:sz w:val="21"/>
          <w:vertAlign w:val="baseline"/>
        </w:rPr>
        <w:t> </w:t>
      </w:r>
      <w:r>
        <w:rPr>
          <w:sz w:val="21"/>
          <w:vertAlign w:val="baseline"/>
        </w:rPr>
        <w:t>process</w:t>
      </w:r>
      <w:r>
        <w:rPr>
          <w:spacing w:val="-27"/>
          <w:sz w:val="21"/>
          <w:vertAlign w:val="baseline"/>
        </w:rPr>
        <w:t> </w:t>
      </w:r>
      <w:r>
        <w:rPr>
          <w:sz w:val="21"/>
          <w:vertAlign w:val="baseline"/>
        </w:rPr>
        <w:t>are</w:t>
      </w:r>
      <w:r>
        <w:rPr>
          <w:spacing w:val="-27"/>
          <w:sz w:val="21"/>
          <w:vertAlign w:val="baseline"/>
        </w:rPr>
        <w:t> </w:t>
      </w:r>
      <w:r>
        <w:rPr>
          <w:sz w:val="21"/>
          <w:vertAlign w:val="baseline"/>
        </w:rPr>
        <w:t>permitted</w:t>
      </w:r>
      <w:r>
        <w:rPr>
          <w:spacing w:val="-27"/>
          <w:sz w:val="21"/>
          <w:vertAlign w:val="baseline"/>
        </w:rPr>
        <w:t> </w:t>
      </w:r>
      <w:r>
        <w:rPr>
          <w:sz w:val="21"/>
          <w:vertAlign w:val="baseline"/>
        </w:rPr>
        <w:t>to</w:t>
      </w:r>
      <w:r>
        <w:rPr>
          <w:spacing w:val="-27"/>
          <w:sz w:val="21"/>
          <w:vertAlign w:val="baseline"/>
        </w:rPr>
        <w:t> </w:t>
      </w:r>
      <w:r>
        <w:rPr>
          <w:sz w:val="21"/>
          <w:vertAlign w:val="baseline"/>
        </w:rPr>
        <w:t>sell</w:t>
      </w:r>
      <w:r>
        <w:rPr>
          <w:spacing w:val="-28"/>
          <w:sz w:val="21"/>
          <w:vertAlign w:val="baseline"/>
        </w:rPr>
        <w:t> </w:t>
      </w:r>
      <w:r>
        <w:rPr>
          <w:sz w:val="21"/>
          <w:vertAlign w:val="baseline"/>
        </w:rPr>
        <w:t>cannabis</w:t>
      </w:r>
      <w:r>
        <w:rPr>
          <w:spacing w:val="-27"/>
          <w:sz w:val="21"/>
          <w:vertAlign w:val="baseline"/>
        </w:rPr>
        <w:t> </w:t>
      </w:r>
      <w:r>
        <w:rPr>
          <w:sz w:val="21"/>
          <w:vertAlign w:val="baseline"/>
        </w:rPr>
        <w:t>products.</w:t>
      </w:r>
      <w:r>
        <w:rPr>
          <w:sz w:val="21"/>
          <w:vertAlign w:val="superscript"/>
        </w:rPr>
        <w:t>157</w:t>
      </w:r>
    </w:p>
    <w:p>
      <w:pPr>
        <w:pStyle w:val="BodyText"/>
        <w:rPr>
          <w:sz w:val="20"/>
        </w:rPr>
      </w:pPr>
    </w:p>
    <w:p>
      <w:pPr>
        <w:pStyle w:val="BodyText"/>
        <w:rPr>
          <w:sz w:val="20"/>
        </w:rPr>
      </w:pPr>
    </w:p>
    <w:p>
      <w:pPr>
        <w:pStyle w:val="BodyText"/>
        <w:rPr>
          <w:sz w:val="20"/>
        </w:rPr>
      </w:pPr>
    </w:p>
    <w:p>
      <w:pPr>
        <w:pStyle w:val="BodyText"/>
        <w:spacing w:before="8"/>
        <w:rPr>
          <w:sz w:val="14"/>
        </w:rPr>
      </w:pPr>
      <w:r>
        <w:rPr/>
        <w:pict>
          <v:line style="position:absolute;mso-position-horizontal-relative:page;mso-position-vertical-relative:paragraph;z-index:2192;mso-wrap-distance-left:0;mso-wrap-distance-right:0" from="70.320pt,10.873775pt" to="214.32pt,10.873775pt" stroked="true" strokeweight=".48pt" strokecolor="#007b01">
            <v:stroke dashstyle="solid"/>
            <w10:wrap type="topAndBottom"/>
          </v:line>
        </w:pict>
      </w:r>
    </w:p>
    <w:p>
      <w:pPr>
        <w:pStyle w:val="BodyText"/>
        <w:spacing w:before="3"/>
        <w:rPr>
          <w:sz w:val="7"/>
        </w:rPr>
      </w:pPr>
    </w:p>
    <w:p>
      <w:pPr>
        <w:spacing w:line="249" w:lineRule="auto" w:before="95"/>
        <w:ind w:left="957" w:right="0" w:hanging="2"/>
        <w:jc w:val="left"/>
        <w:rPr>
          <w:sz w:val="16"/>
        </w:rPr>
      </w:pPr>
      <w:r>
        <w:rPr>
          <w:w w:val="85"/>
          <w:position w:val="6"/>
          <w:sz w:val="9"/>
        </w:rPr>
        <w:t>151 </w:t>
      </w:r>
      <w:r>
        <w:rPr>
          <w:w w:val="85"/>
          <w:sz w:val="16"/>
        </w:rPr>
        <w:t>Alternatively, the government may control distribution, but leave patient-level dispensing to pharmacists. This system operates in </w:t>
      </w:r>
      <w:r>
        <w:rPr>
          <w:w w:val="95"/>
          <w:sz w:val="16"/>
        </w:rPr>
        <w:t>Israel and the Netherlands.</w:t>
      </w:r>
    </w:p>
    <w:p>
      <w:pPr>
        <w:spacing w:before="107"/>
        <w:ind w:left="956" w:right="0" w:firstLine="0"/>
        <w:jc w:val="left"/>
        <w:rPr>
          <w:sz w:val="16"/>
        </w:rPr>
      </w:pPr>
      <w:r>
        <w:rPr>
          <w:w w:val="95"/>
          <w:position w:val="6"/>
          <w:sz w:val="9"/>
        </w:rPr>
        <w:t>152 </w:t>
      </w:r>
      <w:r>
        <w:rPr>
          <w:w w:val="95"/>
          <w:sz w:val="16"/>
        </w:rPr>
        <w:t>Prairie Plant Systems Incorporated.</w:t>
      </w:r>
    </w:p>
    <w:p>
      <w:pPr>
        <w:spacing w:line="244" w:lineRule="auto" w:before="110"/>
        <w:ind w:left="957" w:right="140" w:hanging="2"/>
        <w:jc w:val="left"/>
        <w:rPr>
          <w:sz w:val="16"/>
        </w:rPr>
      </w:pPr>
      <w:r>
        <w:rPr>
          <w:w w:val="95"/>
          <w:position w:val="6"/>
          <w:sz w:val="9"/>
        </w:rPr>
        <w:t>153</w:t>
      </w:r>
      <w:r>
        <w:rPr>
          <w:spacing w:val="9"/>
          <w:w w:val="95"/>
          <w:position w:val="6"/>
          <w:sz w:val="9"/>
        </w:rPr>
        <w:t> </w:t>
      </w:r>
      <w:r>
        <w:rPr>
          <w:w w:val="95"/>
          <w:sz w:val="16"/>
        </w:rPr>
        <w:t>Health</w:t>
      </w:r>
      <w:r>
        <w:rPr>
          <w:spacing w:val="-18"/>
          <w:w w:val="95"/>
          <w:sz w:val="16"/>
        </w:rPr>
        <w:t> </w:t>
      </w:r>
      <w:r>
        <w:rPr>
          <w:w w:val="95"/>
          <w:sz w:val="16"/>
        </w:rPr>
        <w:t>Canada,</w:t>
      </w:r>
      <w:r>
        <w:rPr>
          <w:spacing w:val="-19"/>
          <w:w w:val="95"/>
          <w:sz w:val="16"/>
        </w:rPr>
        <w:t> </w:t>
      </w:r>
      <w:r>
        <w:rPr>
          <w:rFonts w:ascii="Calibri"/>
          <w:i/>
          <w:w w:val="95"/>
          <w:sz w:val="16"/>
        </w:rPr>
        <w:t>About</w:t>
      </w:r>
      <w:r>
        <w:rPr>
          <w:rFonts w:ascii="Calibri"/>
          <w:i/>
          <w:spacing w:val="-5"/>
          <w:w w:val="95"/>
          <w:sz w:val="16"/>
        </w:rPr>
        <w:t> </w:t>
      </w:r>
      <w:r>
        <w:rPr>
          <w:rFonts w:ascii="Calibri"/>
          <w:i/>
          <w:w w:val="95"/>
          <w:sz w:val="16"/>
        </w:rPr>
        <w:t>Health</w:t>
      </w:r>
      <w:r>
        <w:rPr>
          <w:rFonts w:ascii="Calibri"/>
          <w:i/>
          <w:spacing w:val="-5"/>
          <w:w w:val="95"/>
          <w:sz w:val="16"/>
        </w:rPr>
        <w:t> </w:t>
      </w:r>
      <w:r>
        <w:rPr>
          <w:rFonts w:ascii="Calibri"/>
          <w:i/>
          <w:w w:val="95"/>
          <w:sz w:val="16"/>
        </w:rPr>
        <w:t>Canada's</w:t>
      </w:r>
      <w:r>
        <w:rPr>
          <w:rFonts w:ascii="Calibri"/>
          <w:i/>
          <w:spacing w:val="-5"/>
          <w:w w:val="95"/>
          <w:sz w:val="16"/>
        </w:rPr>
        <w:t> </w:t>
      </w:r>
      <w:r>
        <w:rPr>
          <w:rFonts w:ascii="Calibri"/>
          <w:i/>
          <w:w w:val="95"/>
          <w:sz w:val="16"/>
        </w:rPr>
        <w:t>Marihuana</w:t>
      </w:r>
      <w:r>
        <w:rPr>
          <w:rFonts w:ascii="Calibri"/>
          <w:i/>
          <w:spacing w:val="-5"/>
          <w:w w:val="95"/>
          <w:sz w:val="16"/>
        </w:rPr>
        <w:t> </w:t>
      </w:r>
      <w:r>
        <w:rPr>
          <w:rFonts w:ascii="Calibri"/>
          <w:i/>
          <w:w w:val="95"/>
          <w:sz w:val="16"/>
        </w:rPr>
        <w:t>Supply</w:t>
      </w:r>
      <w:r>
        <w:rPr>
          <w:rFonts w:ascii="Calibri"/>
          <w:i/>
          <w:spacing w:val="-4"/>
          <w:w w:val="95"/>
          <w:sz w:val="16"/>
        </w:rPr>
        <w:t> </w:t>
      </w:r>
      <w:r>
        <w:rPr>
          <w:rFonts w:ascii="Calibri"/>
          <w:i/>
          <w:w w:val="95"/>
          <w:sz w:val="16"/>
        </w:rPr>
        <w:t>for</w:t>
      </w:r>
      <w:r>
        <w:rPr>
          <w:rFonts w:ascii="Calibri"/>
          <w:i/>
          <w:spacing w:val="-5"/>
          <w:w w:val="95"/>
          <w:sz w:val="16"/>
        </w:rPr>
        <w:t> </w:t>
      </w:r>
      <w:r>
        <w:rPr>
          <w:rFonts w:ascii="Calibri"/>
          <w:i/>
          <w:w w:val="95"/>
          <w:sz w:val="16"/>
        </w:rPr>
        <w:t>Medical</w:t>
      </w:r>
      <w:r>
        <w:rPr>
          <w:rFonts w:ascii="Calibri"/>
          <w:i/>
          <w:spacing w:val="-6"/>
          <w:w w:val="95"/>
          <w:sz w:val="16"/>
        </w:rPr>
        <w:t> </w:t>
      </w:r>
      <w:r>
        <w:rPr>
          <w:rFonts w:ascii="Calibri"/>
          <w:i/>
          <w:w w:val="95"/>
          <w:sz w:val="16"/>
        </w:rPr>
        <w:t>Purposes</w:t>
      </w:r>
      <w:r>
        <w:rPr>
          <w:rFonts w:ascii="Calibri"/>
          <w:i/>
          <w:spacing w:val="-5"/>
          <w:w w:val="95"/>
          <w:sz w:val="16"/>
        </w:rPr>
        <w:t> </w:t>
      </w:r>
      <w:r>
        <w:rPr>
          <w:w w:val="95"/>
          <w:sz w:val="16"/>
        </w:rPr>
        <w:t>(archived</w:t>
      </w:r>
      <w:r>
        <w:rPr>
          <w:spacing w:val="-18"/>
          <w:w w:val="95"/>
          <w:sz w:val="16"/>
        </w:rPr>
        <w:t> </w:t>
      </w:r>
      <w:r>
        <w:rPr>
          <w:w w:val="95"/>
          <w:sz w:val="16"/>
        </w:rPr>
        <w:t>content)</w:t>
      </w:r>
      <w:r>
        <w:rPr>
          <w:spacing w:val="-19"/>
          <w:w w:val="95"/>
          <w:sz w:val="16"/>
        </w:rPr>
        <w:t> </w:t>
      </w:r>
      <w:r>
        <w:rPr>
          <w:w w:val="95"/>
          <w:sz w:val="16"/>
        </w:rPr>
        <w:t>(29</w:t>
      </w:r>
      <w:r>
        <w:rPr>
          <w:spacing w:val="-19"/>
          <w:w w:val="95"/>
          <w:sz w:val="16"/>
        </w:rPr>
        <w:t> </w:t>
      </w:r>
      <w:r>
        <w:rPr>
          <w:w w:val="95"/>
          <w:sz w:val="16"/>
        </w:rPr>
        <w:t>July</w:t>
      </w:r>
      <w:r>
        <w:rPr>
          <w:spacing w:val="-18"/>
          <w:w w:val="95"/>
          <w:sz w:val="16"/>
        </w:rPr>
        <w:t> </w:t>
      </w:r>
      <w:r>
        <w:rPr>
          <w:w w:val="95"/>
          <w:sz w:val="16"/>
        </w:rPr>
        <w:t>2013)</w:t>
      </w:r>
      <w:r>
        <w:rPr>
          <w:spacing w:val="-19"/>
          <w:w w:val="95"/>
          <w:sz w:val="16"/>
        </w:rPr>
        <w:t> </w:t>
      </w:r>
      <w:r>
        <w:rPr>
          <w:w w:val="95"/>
          <w:sz w:val="16"/>
        </w:rPr>
        <w:t>&lt;http://www.hc- </w:t>
      </w:r>
      <w:r>
        <w:rPr>
          <w:sz w:val="16"/>
        </w:rPr>
        <w:t>sc.gc.ca/dhp-mps/marihuana/about-apropos/supply-approvis-eng.php&gt;.</w:t>
      </w:r>
    </w:p>
    <w:p>
      <w:pPr>
        <w:spacing w:line="254" w:lineRule="auto" w:before="110"/>
        <w:ind w:left="957" w:right="0" w:hanging="2"/>
        <w:jc w:val="left"/>
        <w:rPr>
          <w:sz w:val="16"/>
        </w:rPr>
      </w:pPr>
      <w:r>
        <w:rPr>
          <w:w w:val="90"/>
          <w:position w:val="6"/>
          <w:sz w:val="9"/>
        </w:rPr>
        <w:t>154</w:t>
      </w:r>
      <w:r>
        <w:rPr>
          <w:spacing w:val="12"/>
          <w:w w:val="90"/>
          <w:position w:val="6"/>
          <w:sz w:val="9"/>
        </w:rPr>
        <w:t> </w:t>
      </w:r>
      <w:r>
        <w:rPr>
          <w:w w:val="90"/>
          <w:sz w:val="16"/>
        </w:rPr>
        <w:t>Only</w:t>
      </w:r>
      <w:r>
        <w:rPr>
          <w:spacing w:val="-16"/>
          <w:w w:val="90"/>
          <w:sz w:val="16"/>
        </w:rPr>
        <w:t> </w:t>
      </w:r>
      <w:r>
        <w:rPr>
          <w:w w:val="90"/>
          <w:sz w:val="16"/>
        </w:rPr>
        <w:t>8.2%</w:t>
      </w:r>
      <w:r>
        <w:rPr>
          <w:spacing w:val="-14"/>
          <w:w w:val="90"/>
          <w:sz w:val="16"/>
        </w:rPr>
        <w:t> </w:t>
      </w:r>
      <w:r>
        <w:rPr>
          <w:w w:val="90"/>
          <w:sz w:val="16"/>
        </w:rPr>
        <w:t>of</w:t>
      </w:r>
      <w:r>
        <w:rPr>
          <w:spacing w:val="-16"/>
          <w:w w:val="90"/>
          <w:sz w:val="16"/>
        </w:rPr>
        <w:t> </w:t>
      </w:r>
      <w:r>
        <w:rPr>
          <w:w w:val="90"/>
          <w:sz w:val="16"/>
        </w:rPr>
        <w:t>patients</w:t>
      </w:r>
      <w:r>
        <w:rPr>
          <w:spacing w:val="-15"/>
          <w:w w:val="90"/>
          <w:sz w:val="16"/>
        </w:rPr>
        <w:t> </w:t>
      </w:r>
      <w:r>
        <w:rPr>
          <w:w w:val="90"/>
          <w:sz w:val="16"/>
        </w:rPr>
        <w:t>reported</w:t>
      </w:r>
      <w:r>
        <w:rPr>
          <w:spacing w:val="-15"/>
          <w:w w:val="90"/>
          <w:sz w:val="16"/>
        </w:rPr>
        <w:t> </w:t>
      </w:r>
      <w:r>
        <w:rPr>
          <w:w w:val="90"/>
          <w:sz w:val="16"/>
        </w:rPr>
        <w:t>that</w:t>
      </w:r>
      <w:r>
        <w:rPr>
          <w:spacing w:val="-16"/>
          <w:w w:val="90"/>
          <w:sz w:val="16"/>
        </w:rPr>
        <w:t> </w:t>
      </w:r>
      <w:r>
        <w:rPr>
          <w:w w:val="90"/>
          <w:sz w:val="16"/>
        </w:rPr>
        <w:t>they</w:t>
      </w:r>
      <w:r>
        <w:rPr>
          <w:spacing w:val="-15"/>
          <w:w w:val="90"/>
          <w:sz w:val="16"/>
        </w:rPr>
        <w:t> </w:t>
      </w:r>
      <w:r>
        <w:rPr>
          <w:w w:val="90"/>
          <w:sz w:val="16"/>
        </w:rPr>
        <w:t>obtained</w:t>
      </w:r>
      <w:r>
        <w:rPr>
          <w:spacing w:val="-15"/>
          <w:w w:val="90"/>
          <w:sz w:val="16"/>
        </w:rPr>
        <w:t> </w:t>
      </w:r>
      <w:r>
        <w:rPr>
          <w:w w:val="90"/>
          <w:sz w:val="16"/>
        </w:rPr>
        <w:t>cannabis</w:t>
      </w:r>
      <w:r>
        <w:rPr>
          <w:spacing w:val="-16"/>
          <w:w w:val="90"/>
          <w:sz w:val="16"/>
        </w:rPr>
        <w:t> </w:t>
      </w:r>
      <w:r>
        <w:rPr>
          <w:w w:val="90"/>
          <w:sz w:val="16"/>
        </w:rPr>
        <w:t>from</w:t>
      </w:r>
      <w:r>
        <w:rPr>
          <w:spacing w:val="-14"/>
          <w:w w:val="90"/>
          <w:sz w:val="16"/>
        </w:rPr>
        <w:t> </w:t>
      </w:r>
      <w:r>
        <w:rPr>
          <w:w w:val="90"/>
          <w:sz w:val="16"/>
        </w:rPr>
        <w:t>Health</w:t>
      </w:r>
      <w:r>
        <w:rPr>
          <w:spacing w:val="-16"/>
          <w:w w:val="90"/>
          <w:sz w:val="16"/>
        </w:rPr>
        <w:t> </w:t>
      </w:r>
      <w:r>
        <w:rPr>
          <w:w w:val="90"/>
          <w:sz w:val="16"/>
        </w:rPr>
        <w:t>Canada.</w:t>
      </w:r>
      <w:r>
        <w:rPr>
          <w:spacing w:val="-15"/>
          <w:w w:val="90"/>
          <w:sz w:val="16"/>
        </w:rPr>
        <w:t> </w:t>
      </w:r>
      <w:r>
        <w:rPr>
          <w:w w:val="90"/>
          <w:sz w:val="16"/>
        </w:rPr>
        <w:t>Of</w:t>
      </w:r>
      <w:r>
        <w:rPr>
          <w:spacing w:val="-15"/>
          <w:w w:val="90"/>
          <w:sz w:val="16"/>
        </w:rPr>
        <w:t> </w:t>
      </w:r>
      <w:r>
        <w:rPr>
          <w:w w:val="90"/>
          <w:sz w:val="16"/>
        </w:rPr>
        <w:t>those</w:t>
      </w:r>
      <w:r>
        <w:rPr>
          <w:spacing w:val="-16"/>
          <w:w w:val="90"/>
          <w:sz w:val="16"/>
        </w:rPr>
        <w:t> </w:t>
      </w:r>
      <w:r>
        <w:rPr>
          <w:w w:val="90"/>
          <w:sz w:val="16"/>
        </w:rPr>
        <w:t>who</w:t>
      </w:r>
      <w:r>
        <w:rPr>
          <w:spacing w:val="-15"/>
          <w:w w:val="90"/>
          <w:sz w:val="16"/>
        </w:rPr>
        <w:t> </w:t>
      </w:r>
      <w:r>
        <w:rPr>
          <w:w w:val="90"/>
          <w:sz w:val="16"/>
        </w:rPr>
        <w:t>had</w:t>
      </w:r>
      <w:r>
        <w:rPr>
          <w:spacing w:val="-16"/>
          <w:w w:val="90"/>
          <w:sz w:val="16"/>
        </w:rPr>
        <w:t> </w:t>
      </w:r>
      <w:r>
        <w:rPr>
          <w:w w:val="90"/>
          <w:sz w:val="16"/>
        </w:rPr>
        <w:t>tried</w:t>
      </w:r>
      <w:r>
        <w:rPr>
          <w:spacing w:val="-15"/>
          <w:w w:val="90"/>
          <w:sz w:val="16"/>
        </w:rPr>
        <w:t> </w:t>
      </w:r>
      <w:r>
        <w:rPr>
          <w:w w:val="90"/>
          <w:sz w:val="16"/>
        </w:rPr>
        <w:t>it,</w:t>
      </w:r>
      <w:r>
        <w:rPr>
          <w:spacing w:val="-15"/>
          <w:w w:val="90"/>
          <w:sz w:val="16"/>
        </w:rPr>
        <w:t> </w:t>
      </w:r>
      <w:r>
        <w:rPr>
          <w:w w:val="90"/>
          <w:sz w:val="16"/>
        </w:rPr>
        <w:t>over</w:t>
      </w:r>
      <w:r>
        <w:rPr>
          <w:spacing w:val="-16"/>
          <w:w w:val="90"/>
          <w:sz w:val="16"/>
        </w:rPr>
        <w:t> </w:t>
      </w:r>
      <w:r>
        <w:rPr>
          <w:w w:val="90"/>
          <w:sz w:val="16"/>
        </w:rPr>
        <w:t>75%</w:t>
      </w:r>
      <w:r>
        <w:rPr>
          <w:spacing w:val="-14"/>
          <w:w w:val="90"/>
          <w:sz w:val="16"/>
        </w:rPr>
        <w:t> </w:t>
      </w:r>
      <w:r>
        <w:rPr>
          <w:w w:val="90"/>
          <w:sz w:val="16"/>
        </w:rPr>
        <w:t>of</w:t>
      </w:r>
      <w:r>
        <w:rPr>
          <w:spacing w:val="-16"/>
          <w:w w:val="90"/>
          <w:sz w:val="16"/>
        </w:rPr>
        <w:t> </w:t>
      </w:r>
      <w:r>
        <w:rPr>
          <w:w w:val="90"/>
          <w:sz w:val="16"/>
        </w:rPr>
        <w:t>patients </w:t>
      </w:r>
      <w:r>
        <w:rPr>
          <w:w w:val="95"/>
          <w:sz w:val="16"/>
        </w:rPr>
        <w:t>rated</w:t>
      </w:r>
      <w:r>
        <w:rPr>
          <w:spacing w:val="-33"/>
          <w:w w:val="95"/>
          <w:sz w:val="16"/>
        </w:rPr>
        <w:t> </w:t>
      </w:r>
      <w:r>
        <w:rPr>
          <w:w w:val="95"/>
          <w:sz w:val="16"/>
        </w:rPr>
        <w:t>the</w:t>
      </w:r>
      <w:r>
        <w:rPr>
          <w:spacing w:val="-34"/>
          <w:w w:val="95"/>
          <w:sz w:val="16"/>
        </w:rPr>
        <w:t> </w:t>
      </w:r>
      <w:r>
        <w:rPr>
          <w:w w:val="95"/>
          <w:sz w:val="16"/>
        </w:rPr>
        <w:t>cannabis</w:t>
      </w:r>
      <w:r>
        <w:rPr>
          <w:spacing w:val="-33"/>
          <w:w w:val="95"/>
          <w:sz w:val="16"/>
        </w:rPr>
        <w:t> </w:t>
      </w:r>
      <w:r>
        <w:rPr>
          <w:w w:val="95"/>
          <w:sz w:val="16"/>
        </w:rPr>
        <w:t>as</w:t>
      </w:r>
      <w:r>
        <w:rPr>
          <w:spacing w:val="-33"/>
          <w:w w:val="95"/>
          <w:sz w:val="16"/>
        </w:rPr>
        <w:t> </w:t>
      </w:r>
      <w:r>
        <w:rPr>
          <w:w w:val="95"/>
          <w:sz w:val="16"/>
        </w:rPr>
        <w:t>1</w:t>
      </w:r>
      <w:r>
        <w:rPr>
          <w:spacing w:val="-33"/>
          <w:w w:val="95"/>
          <w:sz w:val="16"/>
        </w:rPr>
        <w:t> </w:t>
      </w:r>
      <w:r>
        <w:rPr>
          <w:w w:val="95"/>
          <w:sz w:val="16"/>
        </w:rPr>
        <w:t>or</w:t>
      </w:r>
      <w:r>
        <w:rPr>
          <w:spacing w:val="-33"/>
          <w:w w:val="95"/>
          <w:sz w:val="16"/>
        </w:rPr>
        <w:t> </w:t>
      </w:r>
      <w:r>
        <w:rPr>
          <w:w w:val="95"/>
          <w:sz w:val="16"/>
        </w:rPr>
        <w:t>2,</w:t>
      </w:r>
      <w:r>
        <w:rPr>
          <w:spacing w:val="-33"/>
          <w:w w:val="95"/>
          <w:sz w:val="16"/>
        </w:rPr>
        <w:t> </w:t>
      </w:r>
      <w:r>
        <w:rPr>
          <w:w w:val="95"/>
          <w:sz w:val="16"/>
        </w:rPr>
        <w:t>on</w:t>
      </w:r>
      <w:r>
        <w:rPr>
          <w:spacing w:val="-33"/>
          <w:w w:val="95"/>
          <w:sz w:val="16"/>
        </w:rPr>
        <w:t> </w:t>
      </w:r>
      <w:r>
        <w:rPr>
          <w:w w:val="95"/>
          <w:sz w:val="16"/>
        </w:rPr>
        <w:t>a</w:t>
      </w:r>
      <w:r>
        <w:rPr>
          <w:spacing w:val="-33"/>
          <w:w w:val="95"/>
          <w:sz w:val="16"/>
        </w:rPr>
        <w:t> </w:t>
      </w:r>
      <w:r>
        <w:rPr>
          <w:w w:val="95"/>
          <w:sz w:val="16"/>
        </w:rPr>
        <w:t>scale</w:t>
      </w:r>
      <w:r>
        <w:rPr>
          <w:spacing w:val="-33"/>
          <w:w w:val="95"/>
          <w:sz w:val="16"/>
        </w:rPr>
        <w:t> </w:t>
      </w:r>
      <w:r>
        <w:rPr>
          <w:w w:val="95"/>
          <w:sz w:val="16"/>
        </w:rPr>
        <w:t>of</w:t>
      </w:r>
      <w:r>
        <w:rPr>
          <w:spacing w:val="-33"/>
          <w:w w:val="95"/>
          <w:sz w:val="16"/>
        </w:rPr>
        <w:t> </w:t>
      </w:r>
      <w:r>
        <w:rPr>
          <w:w w:val="95"/>
          <w:sz w:val="16"/>
        </w:rPr>
        <w:t>1</w:t>
      </w:r>
      <w:r>
        <w:rPr>
          <w:spacing w:val="-33"/>
          <w:w w:val="95"/>
          <w:sz w:val="16"/>
        </w:rPr>
        <w:t> </w:t>
      </w:r>
      <w:r>
        <w:rPr>
          <w:w w:val="95"/>
          <w:sz w:val="16"/>
        </w:rPr>
        <w:t>(Very</w:t>
      </w:r>
      <w:r>
        <w:rPr>
          <w:spacing w:val="-33"/>
          <w:w w:val="95"/>
          <w:sz w:val="16"/>
        </w:rPr>
        <w:t> </w:t>
      </w:r>
      <w:r>
        <w:rPr>
          <w:w w:val="95"/>
          <w:sz w:val="16"/>
        </w:rPr>
        <w:t>Poor)</w:t>
      </w:r>
      <w:r>
        <w:rPr>
          <w:spacing w:val="-33"/>
          <w:w w:val="95"/>
          <w:sz w:val="16"/>
        </w:rPr>
        <w:t> </w:t>
      </w:r>
      <w:r>
        <w:rPr>
          <w:w w:val="95"/>
          <w:sz w:val="16"/>
        </w:rPr>
        <w:t>to</w:t>
      </w:r>
      <w:r>
        <w:rPr>
          <w:spacing w:val="-33"/>
          <w:w w:val="95"/>
          <w:sz w:val="16"/>
        </w:rPr>
        <w:t> </w:t>
      </w:r>
      <w:r>
        <w:rPr>
          <w:w w:val="95"/>
          <w:sz w:val="16"/>
        </w:rPr>
        <w:t>10</w:t>
      </w:r>
      <w:r>
        <w:rPr>
          <w:spacing w:val="-33"/>
          <w:w w:val="95"/>
          <w:sz w:val="16"/>
        </w:rPr>
        <w:t> </w:t>
      </w:r>
      <w:r>
        <w:rPr>
          <w:w w:val="95"/>
          <w:sz w:val="16"/>
        </w:rPr>
        <w:t>(Excellent).</w:t>
      </w:r>
      <w:r>
        <w:rPr>
          <w:spacing w:val="-33"/>
          <w:w w:val="95"/>
          <w:sz w:val="16"/>
        </w:rPr>
        <w:t> </w:t>
      </w:r>
      <w:r>
        <w:rPr>
          <w:w w:val="95"/>
          <w:sz w:val="16"/>
        </w:rPr>
        <w:t>90.9%</w:t>
      </w:r>
      <w:r>
        <w:rPr>
          <w:spacing w:val="-32"/>
          <w:w w:val="95"/>
          <w:sz w:val="16"/>
        </w:rPr>
        <w:t> </w:t>
      </w:r>
      <w:r>
        <w:rPr>
          <w:w w:val="95"/>
          <w:sz w:val="16"/>
        </w:rPr>
        <w:t>of</w:t>
      </w:r>
      <w:r>
        <w:rPr>
          <w:spacing w:val="-33"/>
          <w:w w:val="95"/>
          <w:sz w:val="16"/>
        </w:rPr>
        <w:t> </w:t>
      </w:r>
      <w:r>
        <w:rPr>
          <w:w w:val="95"/>
          <w:sz w:val="16"/>
        </w:rPr>
        <w:t>patients</w:t>
      </w:r>
      <w:r>
        <w:rPr>
          <w:spacing w:val="-33"/>
          <w:w w:val="95"/>
          <w:sz w:val="16"/>
        </w:rPr>
        <w:t> </w:t>
      </w:r>
      <w:r>
        <w:rPr>
          <w:w w:val="95"/>
          <w:sz w:val="16"/>
        </w:rPr>
        <w:t>stated</w:t>
      </w:r>
      <w:r>
        <w:rPr>
          <w:spacing w:val="-33"/>
          <w:w w:val="95"/>
          <w:sz w:val="16"/>
        </w:rPr>
        <w:t> </w:t>
      </w:r>
      <w:r>
        <w:rPr>
          <w:w w:val="95"/>
          <w:sz w:val="16"/>
        </w:rPr>
        <w:t>that</w:t>
      </w:r>
      <w:r>
        <w:rPr>
          <w:spacing w:val="-33"/>
          <w:w w:val="95"/>
          <w:sz w:val="16"/>
        </w:rPr>
        <w:t> </w:t>
      </w:r>
      <w:r>
        <w:rPr>
          <w:w w:val="95"/>
          <w:sz w:val="16"/>
        </w:rPr>
        <w:t>not</w:t>
      </w:r>
      <w:r>
        <w:rPr>
          <w:spacing w:val="-33"/>
          <w:w w:val="95"/>
          <w:sz w:val="16"/>
        </w:rPr>
        <w:t> </w:t>
      </w:r>
      <w:r>
        <w:rPr>
          <w:w w:val="95"/>
          <w:sz w:val="16"/>
        </w:rPr>
        <w:t>all</w:t>
      </w:r>
      <w:r>
        <w:rPr>
          <w:spacing w:val="-33"/>
          <w:w w:val="95"/>
          <w:sz w:val="16"/>
        </w:rPr>
        <w:t> </w:t>
      </w:r>
      <w:r>
        <w:rPr>
          <w:w w:val="95"/>
          <w:sz w:val="16"/>
        </w:rPr>
        <w:t>strains</w:t>
      </w:r>
      <w:r>
        <w:rPr>
          <w:spacing w:val="-33"/>
          <w:w w:val="95"/>
          <w:sz w:val="16"/>
        </w:rPr>
        <w:t> </w:t>
      </w:r>
      <w:r>
        <w:rPr>
          <w:w w:val="95"/>
          <w:sz w:val="16"/>
        </w:rPr>
        <w:t>were</w:t>
      </w:r>
      <w:r>
        <w:rPr>
          <w:spacing w:val="-33"/>
          <w:w w:val="95"/>
          <w:sz w:val="16"/>
        </w:rPr>
        <w:t> </w:t>
      </w:r>
      <w:r>
        <w:rPr>
          <w:w w:val="95"/>
          <w:sz w:val="16"/>
        </w:rPr>
        <w:t>equally </w:t>
      </w:r>
      <w:r>
        <w:rPr>
          <w:w w:val="90"/>
          <w:sz w:val="16"/>
        </w:rPr>
        <w:t>effective</w:t>
      </w:r>
      <w:r>
        <w:rPr>
          <w:spacing w:val="-21"/>
          <w:w w:val="90"/>
          <w:sz w:val="16"/>
        </w:rPr>
        <w:t> </w:t>
      </w:r>
      <w:r>
        <w:rPr>
          <w:w w:val="90"/>
          <w:sz w:val="16"/>
        </w:rPr>
        <w:t>in</w:t>
      </w:r>
      <w:r>
        <w:rPr>
          <w:spacing w:val="-20"/>
          <w:w w:val="90"/>
          <w:sz w:val="16"/>
        </w:rPr>
        <w:t> </w:t>
      </w:r>
      <w:r>
        <w:rPr>
          <w:w w:val="90"/>
          <w:sz w:val="16"/>
        </w:rPr>
        <w:t>relieving</w:t>
      </w:r>
      <w:r>
        <w:rPr>
          <w:spacing w:val="-20"/>
          <w:w w:val="90"/>
          <w:sz w:val="16"/>
        </w:rPr>
        <w:t> </w:t>
      </w:r>
      <w:r>
        <w:rPr>
          <w:w w:val="90"/>
          <w:sz w:val="16"/>
        </w:rPr>
        <w:t>their</w:t>
      </w:r>
      <w:r>
        <w:rPr>
          <w:spacing w:val="-21"/>
          <w:w w:val="90"/>
          <w:sz w:val="16"/>
        </w:rPr>
        <w:t> </w:t>
      </w:r>
      <w:r>
        <w:rPr>
          <w:w w:val="90"/>
          <w:sz w:val="16"/>
        </w:rPr>
        <w:t>symptoms.</w:t>
      </w:r>
      <w:r>
        <w:rPr>
          <w:spacing w:val="-20"/>
          <w:w w:val="90"/>
          <w:sz w:val="16"/>
        </w:rPr>
        <w:t> </w:t>
      </w:r>
      <w:r>
        <w:rPr>
          <w:w w:val="90"/>
          <w:sz w:val="16"/>
        </w:rPr>
        <w:t>97.6%</w:t>
      </w:r>
      <w:r>
        <w:rPr>
          <w:spacing w:val="-20"/>
          <w:w w:val="90"/>
          <w:sz w:val="16"/>
        </w:rPr>
        <w:t> </w:t>
      </w:r>
      <w:r>
        <w:rPr>
          <w:w w:val="90"/>
          <w:sz w:val="16"/>
        </w:rPr>
        <w:t>stated</w:t>
      </w:r>
      <w:r>
        <w:rPr>
          <w:spacing w:val="-20"/>
          <w:w w:val="90"/>
          <w:sz w:val="16"/>
        </w:rPr>
        <w:t> </w:t>
      </w:r>
      <w:r>
        <w:rPr>
          <w:w w:val="90"/>
          <w:sz w:val="16"/>
        </w:rPr>
        <w:t>they</w:t>
      </w:r>
      <w:r>
        <w:rPr>
          <w:spacing w:val="-21"/>
          <w:w w:val="90"/>
          <w:sz w:val="16"/>
        </w:rPr>
        <w:t> </w:t>
      </w:r>
      <w:r>
        <w:rPr>
          <w:w w:val="90"/>
          <w:sz w:val="16"/>
        </w:rPr>
        <w:t>would</w:t>
      </w:r>
      <w:r>
        <w:rPr>
          <w:spacing w:val="-20"/>
          <w:w w:val="90"/>
          <w:sz w:val="16"/>
        </w:rPr>
        <w:t> </w:t>
      </w:r>
      <w:r>
        <w:rPr>
          <w:w w:val="90"/>
          <w:sz w:val="16"/>
        </w:rPr>
        <w:t>rather</w:t>
      </w:r>
      <w:r>
        <w:rPr>
          <w:spacing w:val="-20"/>
          <w:w w:val="90"/>
          <w:sz w:val="16"/>
        </w:rPr>
        <w:t> </w:t>
      </w:r>
      <w:r>
        <w:rPr>
          <w:w w:val="90"/>
          <w:sz w:val="16"/>
        </w:rPr>
        <w:t>obtain</w:t>
      </w:r>
      <w:r>
        <w:rPr>
          <w:spacing w:val="-21"/>
          <w:w w:val="90"/>
          <w:sz w:val="16"/>
        </w:rPr>
        <w:t> </w:t>
      </w:r>
      <w:r>
        <w:rPr>
          <w:w w:val="90"/>
          <w:sz w:val="16"/>
        </w:rPr>
        <w:t>cannabis</w:t>
      </w:r>
      <w:r>
        <w:rPr>
          <w:spacing w:val="-20"/>
          <w:w w:val="90"/>
          <w:sz w:val="16"/>
        </w:rPr>
        <w:t> </w:t>
      </w:r>
      <w:r>
        <w:rPr>
          <w:w w:val="90"/>
          <w:sz w:val="16"/>
        </w:rPr>
        <w:t>from</w:t>
      </w:r>
      <w:r>
        <w:rPr>
          <w:spacing w:val="-20"/>
          <w:w w:val="90"/>
          <w:sz w:val="16"/>
        </w:rPr>
        <w:t> </w:t>
      </w:r>
      <w:r>
        <w:rPr>
          <w:w w:val="90"/>
          <w:sz w:val="16"/>
        </w:rPr>
        <w:t>a</w:t>
      </w:r>
      <w:r>
        <w:rPr>
          <w:spacing w:val="-20"/>
          <w:w w:val="90"/>
          <w:sz w:val="16"/>
        </w:rPr>
        <w:t> </w:t>
      </w:r>
      <w:r>
        <w:rPr>
          <w:w w:val="90"/>
          <w:sz w:val="16"/>
        </w:rPr>
        <w:t>source</w:t>
      </w:r>
      <w:r>
        <w:rPr>
          <w:spacing w:val="-20"/>
          <w:w w:val="90"/>
          <w:sz w:val="16"/>
        </w:rPr>
        <w:t> </w:t>
      </w:r>
      <w:r>
        <w:rPr>
          <w:w w:val="90"/>
          <w:sz w:val="16"/>
        </w:rPr>
        <w:t>offering</w:t>
      </w:r>
      <w:r>
        <w:rPr>
          <w:spacing w:val="-21"/>
          <w:w w:val="90"/>
          <w:sz w:val="16"/>
        </w:rPr>
        <w:t> </w:t>
      </w:r>
      <w:r>
        <w:rPr>
          <w:w w:val="90"/>
          <w:sz w:val="16"/>
        </w:rPr>
        <w:t>a</w:t>
      </w:r>
      <w:r>
        <w:rPr>
          <w:spacing w:val="-20"/>
          <w:w w:val="90"/>
          <w:sz w:val="16"/>
        </w:rPr>
        <w:t> </w:t>
      </w:r>
      <w:r>
        <w:rPr>
          <w:w w:val="90"/>
          <w:sz w:val="16"/>
        </w:rPr>
        <w:t>‘large</w:t>
      </w:r>
      <w:r>
        <w:rPr>
          <w:spacing w:val="-20"/>
          <w:w w:val="90"/>
          <w:sz w:val="16"/>
        </w:rPr>
        <w:t> </w:t>
      </w:r>
      <w:r>
        <w:rPr>
          <w:w w:val="90"/>
          <w:sz w:val="16"/>
        </w:rPr>
        <w:t>selection</w:t>
      </w:r>
      <w:r>
        <w:rPr>
          <w:spacing w:val="-21"/>
          <w:w w:val="90"/>
          <w:sz w:val="16"/>
        </w:rPr>
        <w:t> </w:t>
      </w:r>
      <w:r>
        <w:rPr>
          <w:w w:val="90"/>
          <w:sz w:val="16"/>
        </w:rPr>
        <w:t>of strains’.</w:t>
      </w:r>
      <w:r>
        <w:rPr>
          <w:spacing w:val="-27"/>
          <w:w w:val="90"/>
          <w:sz w:val="16"/>
        </w:rPr>
        <w:t> </w:t>
      </w:r>
      <w:r>
        <w:rPr>
          <w:w w:val="90"/>
          <w:sz w:val="16"/>
        </w:rPr>
        <w:t>Philippe</w:t>
      </w:r>
      <w:r>
        <w:rPr>
          <w:spacing w:val="-26"/>
          <w:w w:val="90"/>
          <w:sz w:val="16"/>
        </w:rPr>
        <w:t> </w:t>
      </w:r>
      <w:r>
        <w:rPr>
          <w:w w:val="90"/>
          <w:sz w:val="16"/>
        </w:rPr>
        <w:t>Lucas,</w:t>
      </w:r>
      <w:r>
        <w:rPr>
          <w:spacing w:val="-26"/>
          <w:w w:val="90"/>
          <w:sz w:val="16"/>
        </w:rPr>
        <w:t> </w:t>
      </w:r>
      <w:r>
        <w:rPr>
          <w:w w:val="90"/>
          <w:sz w:val="16"/>
        </w:rPr>
        <w:t>‘It</w:t>
      </w:r>
      <w:r>
        <w:rPr>
          <w:spacing w:val="-27"/>
          <w:w w:val="90"/>
          <w:sz w:val="16"/>
        </w:rPr>
        <w:t> </w:t>
      </w:r>
      <w:r>
        <w:rPr>
          <w:w w:val="90"/>
          <w:sz w:val="16"/>
        </w:rPr>
        <w:t>Can’t</w:t>
      </w:r>
      <w:r>
        <w:rPr>
          <w:spacing w:val="-26"/>
          <w:w w:val="90"/>
          <w:sz w:val="16"/>
        </w:rPr>
        <w:t> </w:t>
      </w:r>
      <w:r>
        <w:rPr>
          <w:w w:val="90"/>
          <w:sz w:val="16"/>
        </w:rPr>
        <w:t>Hurt</w:t>
      </w:r>
      <w:r>
        <w:rPr>
          <w:spacing w:val="-26"/>
          <w:w w:val="90"/>
          <w:sz w:val="16"/>
        </w:rPr>
        <w:t> </w:t>
      </w:r>
      <w:r>
        <w:rPr>
          <w:w w:val="90"/>
          <w:sz w:val="16"/>
        </w:rPr>
        <w:t>to</w:t>
      </w:r>
      <w:r>
        <w:rPr>
          <w:spacing w:val="-26"/>
          <w:w w:val="90"/>
          <w:sz w:val="16"/>
        </w:rPr>
        <w:t> </w:t>
      </w:r>
      <w:r>
        <w:rPr>
          <w:w w:val="90"/>
          <w:sz w:val="16"/>
        </w:rPr>
        <w:t>Ask;</w:t>
      </w:r>
      <w:r>
        <w:rPr>
          <w:spacing w:val="-27"/>
          <w:w w:val="90"/>
          <w:sz w:val="16"/>
        </w:rPr>
        <w:t> </w:t>
      </w:r>
      <w:r>
        <w:rPr>
          <w:w w:val="90"/>
          <w:sz w:val="16"/>
        </w:rPr>
        <w:t>A</w:t>
      </w:r>
      <w:r>
        <w:rPr>
          <w:spacing w:val="-26"/>
          <w:w w:val="90"/>
          <w:sz w:val="16"/>
        </w:rPr>
        <w:t> </w:t>
      </w:r>
      <w:r>
        <w:rPr>
          <w:w w:val="90"/>
          <w:sz w:val="16"/>
        </w:rPr>
        <w:t>Patient-Centered</w:t>
      </w:r>
      <w:r>
        <w:rPr>
          <w:spacing w:val="-26"/>
          <w:w w:val="90"/>
          <w:sz w:val="16"/>
        </w:rPr>
        <w:t> </w:t>
      </w:r>
      <w:r>
        <w:rPr>
          <w:w w:val="90"/>
          <w:sz w:val="16"/>
        </w:rPr>
        <w:t>Quality</w:t>
      </w:r>
      <w:r>
        <w:rPr>
          <w:spacing w:val="-26"/>
          <w:w w:val="90"/>
          <w:sz w:val="16"/>
        </w:rPr>
        <w:t> </w:t>
      </w:r>
      <w:r>
        <w:rPr>
          <w:w w:val="90"/>
          <w:sz w:val="16"/>
        </w:rPr>
        <w:t>of</w:t>
      </w:r>
      <w:r>
        <w:rPr>
          <w:spacing w:val="-27"/>
          <w:w w:val="90"/>
          <w:sz w:val="16"/>
        </w:rPr>
        <w:t> </w:t>
      </w:r>
      <w:r>
        <w:rPr>
          <w:w w:val="90"/>
          <w:sz w:val="16"/>
        </w:rPr>
        <w:t>Service</w:t>
      </w:r>
      <w:r>
        <w:rPr>
          <w:spacing w:val="-26"/>
          <w:w w:val="90"/>
          <w:sz w:val="16"/>
        </w:rPr>
        <w:t> </w:t>
      </w:r>
      <w:r>
        <w:rPr>
          <w:w w:val="90"/>
          <w:sz w:val="16"/>
        </w:rPr>
        <w:t>Assessment</w:t>
      </w:r>
      <w:r>
        <w:rPr>
          <w:spacing w:val="-26"/>
          <w:w w:val="90"/>
          <w:sz w:val="16"/>
        </w:rPr>
        <w:t> </w:t>
      </w:r>
      <w:r>
        <w:rPr>
          <w:w w:val="90"/>
          <w:sz w:val="16"/>
        </w:rPr>
        <w:t>of</w:t>
      </w:r>
      <w:r>
        <w:rPr>
          <w:spacing w:val="-27"/>
          <w:w w:val="90"/>
          <w:sz w:val="16"/>
        </w:rPr>
        <w:t> </w:t>
      </w:r>
      <w:r>
        <w:rPr>
          <w:w w:val="90"/>
          <w:sz w:val="16"/>
        </w:rPr>
        <w:t>Health</w:t>
      </w:r>
      <w:r>
        <w:rPr>
          <w:spacing w:val="-26"/>
          <w:w w:val="90"/>
          <w:sz w:val="16"/>
        </w:rPr>
        <w:t> </w:t>
      </w:r>
      <w:r>
        <w:rPr>
          <w:w w:val="90"/>
          <w:sz w:val="16"/>
        </w:rPr>
        <w:t>Canada’s</w:t>
      </w:r>
      <w:r>
        <w:rPr>
          <w:spacing w:val="-26"/>
          <w:w w:val="90"/>
          <w:sz w:val="16"/>
        </w:rPr>
        <w:t> </w:t>
      </w:r>
      <w:r>
        <w:rPr>
          <w:w w:val="90"/>
          <w:sz w:val="16"/>
        </w:rPr>
        <w:t>Medical</w:t>
      </w:r>
      <w:r>
        <w:rPr>
          <w:spacing w:val="-27"/>
          <w:w w:val="90"/>
          <w:sz w:val="16"/>
        </w:rPr>
        <w:t> </w:t>
      </w:r>
      <w:r>
        <w:rPr>
          <w:w w:val="90"/>
          <w:sz w:val="16"/>
        </w:rPr>
        <w:t>Cannabis </w:t>
      </w:r>
      <w:r>
        <w:rPr>
          <w:sz w:val="16"/>
        </w:rPr>
        <w:t>Policy</w:t>
      </w:r>
      <w:r>
        <w:rPr>
          <w:spacing w:val="-13"/>
          <w:sz w:val="16"/>
        </w:rPr>
        <w:t> </w:t>
      </w:r>
      <w:r>
        <w:rPr>
          <w:sz w:val="16"/>
        </w:rPr>
        <w:t>and</w:t>
      </w:r>
      <w:r>
        <w:rPr>
          <w:spacing w:val="-13"/>
          <w:sz w:val="16"/>
        </w:rPr>
        <w:t> </w:t>
      </w:r>
      <w:r>
        <w:rPr>
          <w:sz w:val="16"/>
        </w:rPr>
        <w:t>Program’</w:t>
      </w:r>
      <w:r>
        <w:rPr>
          <w:spacing w:val="-13"/>
          <w:sz w:val="16"/>
        </w:rPr>
        <w:t> </w:t>
      </w:r>
      <w:r>
        <w:rPr>
          <w:sz w:val="16"/>
        </w:rPr>
        <w:t>(2012)</w:t>
      </w:r>
      <w:r>
        <w:rPr>
          <w:spacing w:val="-13"/>
          <w:sz w:val="16"/>
        </w:rPr>
        <w:t> </w:t>
      </w:r>
      <w:r>
        <w:rPr>
          <w:sz w:val="16"/>
        </w:rPr>
        <w:t>9(2)</w:t>
      </w:r>
      <w:r>
        <w:rPr>
          <w:spacing w:val="-13"/>
          <w:sz w:val="16"/>
        </w:rPr>
        <w:t> </w:t>
      </w:r>
      <w:r>
        <w:rPr>
          <w:rFonts w:ascii="Calibri" w:hAnsi="Calibri"/>
          <w:i/>
          <w:sz w:val="16"/>
        </w:rPr>
        <w:t>Harm</w:t>
      </w:r>
      <w:r>
        <w:rPr>
          <w:rFonts w:ascii="Calibri" w:hAnsi="Calibri"/>
          <w:i/>
          <w:spacing w:val="2"/>
          <w:sz w:val="16"/>
        </w:rPr>
        <w:t> </w:t>
      </w:r>
      <w:r>
        <w:rPr>
          <w:rFonts w:ascii="Calibri" w:hAnsi="Calibri"/>
          <w:i/>
          <w:sz w:val="16"/>
        </w:rPr>
        <w:t>Reduction</w:t>
      </w:r>
      <w:r>
        <w:rPr>
          <w:rFonts w:ascii="Calibri" w:hAnsi="Calibri"/>
          <w:i/>
          <w:spacing w:val="2"/>
          <w:sz w:val="16"/>
        </w:rPr>
        <w:t> </w:t>
      </w:r>
      <w:r>
        <w:rPr>
          <w:rFonts w:ascii="Calibri" w:hAnsi="Calibri"/>
          <w:i/>
          <w:sz w:val="16"/>
        </w:rPr>
        <w:t>Journal</w:t>
      </w:r>
      <w:r>
        <w:rPr>
          <w:rFonts w:ascii="Calibri" w:hAnsi="Calibri"/>
          <w:i/>
          <w:spacing w:val="1"/>
          <w:sz w:val="16"/>
        </w:rPr>
        <w:t> </w:t>
      </w:r>
      <w:r>
        <w:rPr>
          <w:sz w:val="16"/>
        </w:rPr>
        <w:t>5–6.</w:t>
      </w:r>
    </w:p>
    <w:p>
      <w:pPr>
        <w:spacing w:before="91"/>
        <w:ind w:left="957" w:right="0" w:hanging="2"/>
        <w:jc w:val="left"/>
        <w:rPr>
          <w:sz w:val="16"/>
        </w:rPr>
      </w:pPr>
      <w:r>
        <w:rPr>
          <w:w w:val="95"/>
          <w:position w:val="6"/>
          <w:sz w:val="9"/>
        </w:rPr>
        <w:t>155</w:t>
      </w:r>
      <w:r>
        <w:rPr>
          <w:spacing w:val="4"/>
          <w:w w:val="95"/>
          <w:position w:val="6"/>
          <w:sz w:val="9"/>
        </w:rPr>
        <w:t> </w:t>
      </w:r>
      <w:r>
        <w:rPr>
          <w:rFonts w:ascii="Calibri"/>
          <w:i/>
          <w:w w:val="95"/>
          <w:sz w:val="16"/>
        </w:rPr>
        <w:t>Policy</w:t>
      </w:r>
      <w:r>
        <w:rPr>
          <w:rFonts w:ascii="Calibri"/>
          <w:i/>
          <w:spacing w:val="-9"/>
          <w:w w:val="95"/>
          <w:sz w:val="16"/>
        </w:rPr>
        <w:t> </w:t>
      </w:r>
      <w:r>
        <w:rPr>
          <w:rFonts w:ascii="Calibri"/>
          <w:i/>
          <w:w w:val="95"/>
          <w:sz w:val="16"/>
        </w:rPr>
        <w:t>Guidelines</w:t>
      </w:r>
      <w:r>
        <w:rPr>
          <w:rFonts w:ascii="Calibri"/>
          <w:i/>
          <w:spacing w:val="-9"/>
          <w:w w:val="95"/>
          <w:sz w:val="16"/>
        </w:rPr>
        <w:t> </w:t>
      </w:r>
      <w:r>
        <w:rPr>
          <w:rFonts w:ascii="Calibri"/>
          <w:i/>
          <w:w w:val="95"/>
          <w:sz w:val="16"/>
        </w:rPr>
        <w:t>Opium</w:t>
      </w:r>
      <w:r>
        <w:rPr>
          <w:rFonts w:ascii="Calibri"/>
          <w:i/>
          <w:spacing w:val="-9"/>
          <w:w w:val="95"/>
          <w:sz w:val="16"/>
        </w:rPr>
        <w:t> </w:t>
      </w:r>
      <w:r>
        <w:rPr>
          <w:rFonts w:ascii="Calibri"/>
          <w:i/>
          <w:w w:val="95"/>
          <w:sz w:val="16"/>
        </w:rPr>
        <w:t>Act</w:t>
      </w:r>
      <w:r>
        <w:rPr>
          <w:rFonts w:ascii="Calibri"/>
          <w:i/>
          <w:spacing w:val="-9"/>
          <w:w w:val="95"/>
          <w:sz w:val="16"/>
        </w:rPr>
        <w:t> </w:t>
      </w:r>
      <w:r>
        <w:rPr>
          <w:rFonts w:ascii="Calibri"/>
          <w:i/>
          <w:w w:val="95"/>
          <w:sz w:val="16"/>
        </w:rPr>
        <w:t>Exemptions</w:t>
      </w:r>
      <w:r>
        <w:rPr>
          <w:w w:val="95"/>
          <w:sz w:val="16"/>
        </w:rPr>
        <w:t>,</w:t>
      </w:r>
      <w:r>
        <w:rPr>
          <w:spacing w:val="-23"/>
          <w:w w:val="95"/>
          <w:sz w:val="16"/>
        </w:rPr>
        <w:t> </w:t>
      </w:r>
      <w:r>
        <w:rPr>
          <w:w w:val="95"/>
          <w:sz w:val="16"/>
        </w:rPr>
        <w:t>Regulation</w:t>
      </w:r>
      <w:r>
        <w:rPr>
          <w:spacing w:val="-23"/>
          <w:w w:val="95"/>
          <w:sz w:val="16"/>
        </w:rPr>
        <w:t> </w:t>
      </w:r>
      <w:r>
        <w:rPr>
          <w:w w:val="95"/>
          <w:sz w:val="16"/>
        </w:rPr>
        <w:t>of</w:t>
      </w:r>
      <w:r>
        <w:rPr>
          <w:spacing w:val="-22"/>
          <w:w w:val="95"/>
          <w:sz w:val="16"/>
        </w:rPr>
        <w:t> </w:t>
      </w:r>
      <w:r>
        <w:rPr>
          <w:w w:val="95"/>
          <w:sz w:val="16"/>
        </w:rPr>
        <w:t>the</w:t>
      </w:r>
      <w:r>
        <w:rPr>
          <w:spacing w:val="-23"/>
          <w:w w:val="95"/>
          <w:sz w:val="16"/>
        </w:rPr>
        <w:t> </w:t>
      </w:r>
      <w:r>
        <w:rPr>
          <w:w w:val="95"/>
          <w:sz w:val="16"/>
        </w:rPr>
        <w:t>Minister</w:t>
      </w:r>
      <w:r>
        <w:rPr>
          <w:spacing w:val="-23"/>
          <w:w w:val="95"/>
          <w:sz w:val="16"/>
        </w:rPr>
        <w:t> </w:t>
      </w:r>
      <w:r>
        <w:rPr>
          <w:w w:val="95"/>
          <w:sz w:val="16"/>
        </w:rPr>
        <w:t>of</w:t>
      </w:r>
      <w:r>
        <w:rPr>
          <w:spacing w:val="-23"/>
          <w:w w:val="95"/>
          <w:sz w:val="16"/>
        </w:rPr>
        <w:t> </w:t>
      </w:r>
      <w:r>
        <w:rPr>
          <w:w w:val="95"/>
          <w:sz w:val="16"/>
        </w:rPr>
        <w:t>Health,</w:t>
      </w:r>
      <w:r>
        <w:rPr>
          <w:spacing w:val="-23"/>
          <w:w w:val="95"/>
          <w:sz w:val="16"/>
        </w:rPr>
        <w:t> </w:t>
      </w:r>
      <w:r>
        <w:rPr>
          <w:w w:val="95"/>
          <w:sz w:val="16"/>
        </w:rPr>
        <w:t>Welfare</w:t>
      </w:r>
      <w:r>
        <w:rPr>
          <w:spacing w:val="-23"/>
          <w:w w:val="95"/>
          <w:sz w:val="16"/>
        </w:rPr>
        <w:t> </w:t>
      </w:r>
      <w:r>
        <w:rPr>
          <w:w w:val="95"/>
          <w:sz w:val="16"/>
        </w:rPr>
        <w:t>and</w:t>
      </w:r>
      <w:r>
        <w:rPr>
          <w:spacing w:val="-22"/>
          <w:w w:val="95"/>
          <w:sz w:val="16"/>
        </w:rPr>
        <w:t> </w:t>
      </w:r>
      <w:r>
        <w:rPr>
          <w:w w:val="95"/>
          <w:sz w:val="16"/>
        </w:rPr>
        <w:t>Sport</w:t>
      </w:r>
      <w:r>
        <w:rPr>
          <w:spacing w:val="-23"/>
          <w:w w:val="95"/>
          <w:sz w:val="16"/>
        </w:rPr>
        <w:t> </w:t>
      </w:r>
      <w:r>
        <w:rPr>
          <w:w w:val="95"/>
          <w:sz w:val="16"/>
        </w:rPr>
        <w:t>(9</w:t>
      </w:r>
      <w:r>
        <w:rPr>
          <w:spacing w:val="-23"/>
          <w:w w:val="95"/>
          <w:sz w:val="16"/>
        </w:rPr>
        <w:t> </w:t>
      </w:r>
      <w:r>
        <w:rPr>
          <w:w w:val="95"/>
          <w:sz w:val="16"/>
        </w:rPr>
        <w:t>January</w:t>
      </w:r>
      <w:r>
        <w:rPr>
          <w:spacing w:val="-23"/>
          <w:w w:val="95"/>
          <w:sz w:val="16"/>
        </w:rPr>
        <w:t> </w:t>
      </w:r>
      <w:r>
        <w:rPr>
          <w:w w:val="95"/>
          <w:sz w:val="16"/>
        </w:rPr>
        <w:t>2003)</w:t>
      </w:r>
      <w:r>
        <w:rPr>
          <w:spacing w:val="-23"/>
          <w:w w:val="95"/>
          <w:sz w:val="16"/>
        </w:rPr>
        <w:t> </w:t>
      </w:r>
      <w:r>
        <w:rPr>
          <w:w w:val="95"/>
          <w:sz w:val="16"/>
        </w:rPr>
        <w:t>GMT/BMC </w:t>
      </w:r>
      <w:r>
        <w:rPr>
          <w:sz w:val="16"/>
        </w:rPr>
        <w:t>2340685, s</w:t>
      </w:r>
      <w:r>
        <w:rPr>
          <w:spacing w:val="-22"/>
          <w:sz w:val="16"/>
        </w:rPr>
        <w:t> </w:t>
      </w:r>
      <w:r>
        <w:rPr>
          <w:sz w:val="16"/>
        </w:rPr>
        <w:t>5.</w:t>
      </w:r>
    </w:p>
    <w:p>
      <w:pPr>
        <w:spacing w:line="256" w:lineRule="auto" w:before="113"/>
        <w:ind w:left="957" w:right="172" w:hanging="2"/>
        <w:jc w:val="left"/>
        <w:rPr>
          <w:sz w:val="16"/>
        </w:rPr>
      </w:pPr>
      <w:r>
        <w:rPr>
          <w:w w:val="90"/>
          <w:position w:val="6"/>
          <w:sz w:val="9"/>
        </w:rPr>
        <w:t>156</w:t>
      </w:r>
      <w:r>
        <w:rPr>
          <w:spacing w:val="-5"/>
          <w:w w:val="90"/>
          <w:position w:val="6"/>
          <w:sz w:val="9"/>
        </w:rPr>
        <w:t> </w:t>
      </w:r>
      <w:r>
        <w:rPr>
          <w:w w:val="90"/>
          <w:sz w:val="16"/>
        </w:rPr>
        <w:t>The</w:t>
      </w:r>
      <w:r>
        <w:rPr>
          <w:spacing w:val="-29"/>
          <w:w w:val="90"/>
          <w:sz w:val="16"/>
        </w:rPr>
        <w:t> </w:t>
      </w:r>
      <w:r>
        <w:rPr>
          <w:w w:val="90"/>
          <w:sz w:val="16"/>
        </w:rPr>
        <w:t>company</w:t>
      </w:r>
      <w:r>
        <w:rPr>
          <w:spacing w:val="-29"/>
          <w:w w:val="90"/>
          <w:sz w:val="16"/>
        </w:rPr>
        <w:t> </w:t>
      </w:r>
      <w:r>
        <w:rPr>
          <w:w w:val="90"/>
          <w:sz w:val="16"/>
        </w:rPr>
        <w:t>was</w:t>
      </w:r>
      <w:r>
        <w:rPr>
          <w:spacing w:val="-29"/>
          <w:w w:val="90"/>
          <w:sz w:val="16"/>
        </w:rPr>
        <w:t> </w:t>
      </w:r>
      <w:r>
        <w:rPr>
          <w:w w:val="90"/>
          <w:sz w:val="16"/>
        </w:rPr>
        <w:t>established</w:t>
      </w:r>
      <w:r>
        <w:rPr>
          <w:spacing w:val="-29"/>
          <w:w w:val="90"/>
          <w:sz w:val="16"/>
        </w:rPr>
        <w:t> </w:t>
      </w:r>
      <w:r>
        <w:rPr>
          <w:w w:val="90"/>
          <w:sz w:val="16"/>
        </w:rPr>
        <w:t>by</w:t>
      </w:r>
      <w:r>
        <w:rPr>
          <w:spacing w:val="-29"/>
          <w:w w:val="90"/>
          <w:sz w:val="16"/>
        </w:rPr>
        <w:t> </w:t>
      </w:r>
      <w:r>
        <w:rPr>
          <w:w w:val="90"/>
          <w:sz w:val="16"/>
        </w:rPr>
        <w:t>the</w:t>
      </w:r>
      <w:r>
        <w:rPr>
          <w:spacing w:val="-29"/>
          <w:w w:val="90"/>
          <w:sz w:val="16"/>
        </w:rPr>
        <w:t> </w:t>
      </w:r>
      <w:r>
        <w:rPr>
          <w:w w:val="90"/>
          <w:sz w:val="16"/>
        </w:rPr>
        <w:t>government</w:t>
      </w:r>
      <w:r>
        <w:rPr>
          <w:spacing w:val="-28"/>
          <w:w w:val="90"/>
          <w:sz w:val="16"/>
        </w:rPr>
        <w:t> </w:t>
      </w:r>
      <w:r>
        <w:rPr>
          <w:w w:val="90"/>
          <w:sz w:val="16"/>
        </w:rPr>
        <w:t>but</w:t>
      </w:r>
      <w:r>
        <w:rPr>
          <w:spacing w:val="-29"/>
          <w:w w:val="90"/>
          <w:sz w:val="16"/>
        </w:rPr>
        <w:t> </w:t>
      </w:r>
      <w:r>
        <w:rPr>
          <w:w w:val="90"/>
          <w:sz w:val="16"/>
        </w:rPr>
        <w:t>is</w:t>
      </w:r>
      <w:r>
        <w:rPr>
          <w:spacing w:val="-29"/>
          <w:w w:val="90"/>
          <w:sz w:val="16"/>
        </w:rPr>
        <w:t> </w:t>
      </w:r>
      <w:r>
        <w:rPr>
          <w:w w:val="90"/>
          <w:sz w:val="16"/>
        </w:rPr>
        <w:t>owned</w:t>
      </w:r>
      <w:r>
        <w:rPr>
          <w:spacing w:val="-29"/>
          <w:w w:val="90"/>
          <w:sz w:val="16"/>
        </w:rPr>
        <w:t> </w:t>
      </w:r>
      <w:r>
        <w:rPr>
          <w:w w:val="90"/>
          <w:sz w:val="16"/>
        </w:rPr>
        <w:t>by</w:t>
      </w:r>
      <w:r>
        <w:rPr>
          <w:spacing w:val="-29"/>
          <w:w w:val="90"/>
          <w:sz w:val="16"/>
        </w:rPr>
        <w:t> </w:t>
      </w:r>
      <w:r>
        <w:rPr>
          <w:w w:val="90"/>
          <w:sz w:val="16"/>
        </w:rPr>
        <w:t>a</w:t>
      </w:r>
      <w:r>
        <w:rPr>
          <w:spacing w:val="-29"/>
          <w:w w:val="90"/>
          <w:sz w:val="16"/>
        </w:rPr>
        <w:t> </w:t>
      </w:r>
      <w:r>
        <w:rPr>
          <w:w w:val="90"/>
          <w:sz w:val="16"/>
        </w:rPr>
        <w:t>not-for-profit</w:t>
      </w:r>
      <w:r>
        <w:rPr>
          <w:spacing w:val="-29"/>
          <w:w w:val="90"/>
          <w:sz w:val="16"/>
        </w:rPr>
        <w:t> </w:t>
      </w:r>
      <w:r>
        <w:rPr>
          <w:w w:val="90"/>
          <w:sz w:val="16"/>
        </w:rPr>
        <w:t>organisation</w:t>
      </w:r>
      <w:r>
        <w:rPr>
          <w:spacing w:val="-29"/>
          <w:w w:val="90"/>
          <w:sz w:val="16"/>
        </w:rPr>
        <w:t> </w:t>
      </w:r>
      <w:r>
        <w:rPr>
          <w:w w:val="90"/>
          <w:sz w:val="16"/>
        </w:rPr>
        <w:t>representing</w:t>
      </w:r>
      <w:r>
        <w:rPr>
          <w:spacing w:val="-29"/>
          <w:w w:val="90"/>
          <w:sz w:val="16"/>
        </w:rPr>
        <w:t> </w:t>
      </w:r>
      <w:r>
        <w:rPr>
          <w:w w:val="90"/>
          <w:sz w:val="16"/>
        </w:rPr>
        <w:t>Israeli</w:t>
      </w:r>
      <w:r>
        <w:rPr>
          <w:spacing w:val="-28"/>
          <w:w w:val="90"/>
          <w:sz w:val="16"/>
        </w:rPr>
        <w:t> </w:t>
      </w:r>
      <w:r>
        <w:rPr>
          <w:w w:val="90"/>
          <w:sz w:val="16"/>
        </w:rPr>
        <w:t>hospitals,</w:t>
      </w:r>
      <w:r>
        <w:rPr>
          <w:spacing w:val="-29"/>
          <w:w w:val="90"/>
          <w:sz w:val="16"/>
        </w:rPr>
        <w:t> </w:t>
      </w:r>
      <w:r>
        <w:rPr>
          <w:spacing w:val="-2"/>
          <w:w w:val="90"/>
          <w:sz w:val="16"/>
        </w:rPr>
        <w:t>and </w:t>
      </w:r>
      <w:r>
        <w:rPr>
          <w:w w:val="95"/>
          <w:sz w:val="16"/>
        </w:rPr>
        <w:t>has</w:t>
      </w:r>
      <w:r>
        <w:rPr>
          <w:spacing w:val="-10"/>
          <w:w w:val="95"/>
          <w:sz w:val="16"/>
        </w:rPr>
        <w:t> </w:t>
      </w:r>
      <w:r>
        <w:rPr>
          <w:w w:val="95"/>
          <w:sz w:val="16"/>
        </w:rPr>
        <w:t>government</w:t>
      </w:r>
      <w:r>
        <w:rPr>
          <w:spacing w:val="-10"/>
          <w:w w:val="95"/>
          <w:sz w:val="16"/>
        </w:rPr>
        <w:t> </w:t>
      </w:r>
      <w:r>
        <w:rPr>
          <w:w w:val="95"/>
          <w:sz w:val="16"/>
        </w:rPr>
        <w:t>representatives</w:t>
      </w:r>
      <w:r>
        <w:rPr>
          <w:spacing w:val="-10"/>
          <w:w w:val="95"/>
          <w:sz w:val="16"/>
        </w:rPr>
        <w:t> </w:t>
      </w:r>
      <w:r>
        <w:rPr>
          <w:w w:val="95"/>
          <w:sz w:val="16"/>
        </w:rPr>
        <w:t>on</w:t>
      </w:r>
      <w:r>
        <w:rPr>
          <w:spacing w:val="-10"/>
          <w:w w:val="95"/>
          <w:sz w:val="16"/>
        </w:rPr>
        <w:t> </w:t>
      </w:r>
      <w:r>
        <w:rPr>
          <w:w w:val="95"/>
          <w:sz w:val="16"/>
        </w:rPr>
        <w:t>its</w:t>
      </w:r>
      <w:r>
        <w:rPr>
          <w:spacing w:val="-10"/>
          <w:w w:val="95"/>
          <w:sz w:val="16"/>
        </w:rPr>
        <w:t> </w:t>
      </w:r>
      <w:r>
        <w:rPr>
          <w:w w:val="95"/>
          <w:sz w:val="16"/>
        </w:rPr>
        <w:t>Board.</w:t>
      </w:r>
    </w:p>
    <w:p>
      <w:pPr>
        <w:spacing w:line="247" w:lineRule="auto" w:before="96"/>
        <w:ind w:left="957" w:right="149" w:hanging="2"/>
        <w:jc w:val="left"/>
        <w:rPr>
          <w:sz w:val="16"/>
        </w:rPr>
      </w:pPr>
      <w:r>
        <w:rPr>
          <w:w w:val="95"/>
          <w:position w:val="6"/>
          <w:sz w:val="9"/>
        </w:rPr>
        <w:t>157</w:t>
      </w:r>
      <w:r>
        <w:rPr>
          <w:spacing w:val="-5"/>
          <w:w w:val="95"/>
          <w:position w:val="6"/>
          <w:sz w:val="9"/>
        </w:rPr>
        <w:t> </w:t>
      </w:r>
      <w:r>
        <w:rPr>
          <w:w w:val="95"/>
          <w:sz w:val="16"/>
        </w:rPr>
        <w:t>Ruth</w:t>
      </w:r>
      <w:r>
        <w:rPr>
          <w:spacing w:val="-30"/>
          <w:w w:val="95"/>
          <w:sz w:val="16"/>
        </w:rPr>
        <w:t> </w:t>
      </w:r>
      <w:r>
        <w:rPr>
          <w:w w:val="95"/>
          <w:sz w:val="16"/>
        </w:rPr>
        <w:t>Levush,</w:t>
      </w:r>
      <w:r>
        <w:rPr>
          <w:spacing w:val="-31"/>
          <w:w w:val="95"/>
          <w:sz w:val="16"/>
        </w:rPr>
        <w:t> </w:t>
      </w:r>
      <w:r>
        <w:rPr>
          <w:w w:val="95"/>
          <w:sz w:val="16"/>
        </w:rPr>
        <w:t>‘Israel:</w:t>
      </w:r>
      <w:r>
        <w:rPr>
          <w:spacing w:val="-30"/>
          <w:w w:val="95"/>
          <w:sz w:val="16"/>
        </w:rPr>
        <w:t> </w:t>
      </w:r>
      <w:r>
        <w:rPr>
          <w:w w:val="95"/>
          <w:sz w:val="16"/>
        </w:rPr>
        <w:t>New</w:t>
      </w:r>
      <w:r>
        <w:rPr>
          <w:spacing w:val="-30"/>
          <w:w w:val="95"/>
          <w:sz w:val="16"/>
        </w:rPr>
        <w:t> </w:t>
      </w:r>
      <w:r>
        <w:rPr>
          <w:w w:val="95"/>
          <w:sz w:val="16"/>
        </w:rPr>
        <w:t>Directives</w:t>
      </w:r>
      <w:r>
        <w:rPr>
          <w:spacing w:val="-30"/>
          <w:w w:val="95"/>
          <w:sz w:val="16"/>
        </w:rPr>
        <w:t> </w:t>
      </w:r>
      <w:r>
        <w:rPr>
          <w:w w:val="95"/>
          <w:sz w:val="16"/>
        </w:rPr>
        <w:t>on</w:t>
      </w:r>
      <w:r>
        <w:rPr>
          <w:spacing w:val="-30"/>
          <w:w w:val="95"/>
          <w:sz w:val="16"/>
        </w:rPr>
        <w:t> </w:t>
      </w:r>
      <w:r>
        <w:rPr>
          <w:w w:val="95"/>
          <w:sz w:val="16"/>
        </w:rPr>
        <w:t>Use</w:t>
      </w:r>
      <w:r>
        <w:rPr>
          <w:spacing w:val="-31"/>
          <w:w w:val="95"/>
          <w:sz w:val="16"/>
        </w:rPr>
        <w:t> </w:t>
      </w:r>
      <w:r>
        <w:rPr>
          <w:w w:val="95"/>
          <w:sz w:val="16"/>
        </w:rPr>
        <w:t>of</w:t>
      </w:r>
      <w:r>
        <w:rPr>
          <w:spacing w:val="-30"/>
          <w:w w:val="95"/>
          <w:sz w:val="16"/>
        </w:rPr>
        <w:t> </w:t>
      </w:r>
      <w:r>
        <w:rPr>
          <w:w w:val="95"/>
          <w:sz w:val="16"/>
        </w:rPr>
        <w:t>Marijuana</w:t>
      </w:r>
      <w:r>
        <w:rPr>
          <w:spacing w:val="-30"/>
          <w:w w:val="95"/>
          <w:sz w:val="16"/>
        </w:rPr>
        <w:t> </w:t>
      </w:r>
      <w:r>
        <w:rPr>
          <w:w w:val="95"/>
          <w:sz w:val="16"/>
        </w:rPr>
        <w:t>for</w:t>
      </w:r>
      <w:r>
        <w:rPr>
          <w:spacing w:val="-30"/>
          <w:w w:val="95"/>
          <w:sz w:val="16"/>
        </w:rPr>
        <w:t> </w:t>
      </w:r>
      <w:r>
        <w:rPr>
          <w:w w:val="95"/>
          <w:sz w:val="16"/>
        </w:rPr>
        <w:t>Medical</w:t>
      </w:r>
      <w:r>
        <w:rPr>
          <w:spacing w:val="-31"/>
          <w:w w:val="95"/>
          <w:sz w:val="16"/>
        </w:rPr>
        <w:t> </w:t>
      </w:r>
      <w:r>
        <w:rPr>
          <w:w w:val="95"/>
          <w:sz w:val="16"/>
        </w:rPr>
        <w:t>Purposes’,</w:t>
      </w:r>
      <w:r>
        <w:rPr>
          <w:spacing w:val="-30"/>
          <w:w w:val="95"/>
          <w:sz w:val="16"/>
        </w:rPr>
        <w:t> </w:t>
      </w:r>
      <w:r>
        <w:rPr>
          <w:rFonts w:ascii="Calibri" w:hAnsi="Calibri"/>
          <w:i/>
          <w:w w:val="95"/>
          <w:sz w:val="16"/>
        </w:rPr>
        <w:t>Library</w:t>
      </w:r>
      <w:r>
        <w:rPr>
          <w:rFonts w:ascii="Calibri" w:hAnsi="Calibri"/>
          <w:i/>
          <w:spacing w:val="-17"/>
          <w:w w:val="95"/>
          <w:sz w:val="16"/>
        </w:rPr>
        <w:t> </w:t>
      </w:r>
      <w:r>
        <w:rPr>
          <w:rFonts w:ascii="Calibri" w:hAnsi="Calibri"/>
          <w:i/>
          <w:w w:val="95"/>
          <w:sz w:val="16"/>
        </w:rPr>
        <w:t>of</w:t>
      </w:r>
      <w:r>
        <w:rPr>
          <w:rFonts w:ascii="Calibri" w:hAnsi="Calibri"/>
          <w:i/>
          <w:spacing w:val="-16"/>
          <w:w w:val="95"/>
          <w:sz w:val="16"/>
        </w:rPr>
        <w:t> </w:t>
      </w:r>
      <w:r>
        <w:rPr>
          <w:rFonts w:ascii="Calibri" w:hAnsi="Calibri"/>
          <w:i/>
          <w:w w:val="95"/>
          <w:sz w:val="16"/>
        </w:rPr>
        <w:t>Congress—Global</w:t>
      </w:r>
      <w:r>
        <w:rPr>
          <w:rFonts w:ascii="Calibri" w:hAnsi="Calibri"/>
          <w:i/>
          <w:spacing w:val="-17"/>
          <w:w w:val="95"/>
          <w:sz w:val="16"/>
        </w:rPr>
        <w:t> </w:t>
      </w:r>
      <w:r>
        <w:rPr>
          <w:rFonts w:ascii="Calibri" w:hAnsi="Calibri"/>
          <w:i/>
          <w:w w:val="95"/>
          <w:sz w:val="16"/>
        </w:rPr>
        <w:t>Legal</w:t>
      </w:r>
      <w:r>
        <w:rPr>
          <w:rFonts w:ascii="Calibri" w:hAnsi="Calibri"/>
          <w:i/>
          <w:spacing w:val="-17"/>
          <w:w w:val="95"/>
          <w:sz w:val="16"/>
        </w:rPr>
        <w:t> </w:t>
      </w:r>
      <w:r>
        <w:rPr>
          <w:rFonts w:ascii="Calibri" w:hAnsi="Calibri"/>
          <w:i/>
          <w:w w:val="95"/>
          <w:sz w:val="16"/>
        </w:rPr>
        <w:t>Monitor</w:t>
      </w:r>
      <w:r>
        <w:rPr>
          <w:rFonts w:ascii="Calibri" w:hAnsi="Calibri"/>
          <w:i/>
          <w:spacing w:val="-17"/>
          <w:w w:val="95"/>
          <w:sz w:val="16"/>
        </w:rPr>
        <w:t> </w:t>
      </w:r>
      <w:r>
        <w:rPr>
          <w:w w:val="95"/>
          <w:sz w:val="16"/>
        </w:rPr>
        <w:t>(online) </w:t>
      </w:r>
      <w:r>
        <w:rPr>
          <w:w w:val="90"/>
          <w:sz w:val="16"/>
        </w:rPr>
        <w:t>6</w:t>
      </w:r>
      <w:r>
        <w:rPr>
          <w:spacing w:val="-19"/>
          <w:w w:val="90"/>
          <w:sz w:val="16"/>
        </w:rPr>
        <w:t> </w:t>
      </w:r>
      <w:r>
        <w:rPr>
          <w:w w:val="90"/>
          <w:sz w:val="16"/>
        </w:rPr>
        <w:t>January</w:t>
      </w:r>
      <w:r>
        <w:rPr>
          <w:spacing w:val="-18"/>
          <w:w w:val="90"/>
          <w:sz w:val="16"/>
        </w:rPr>
        <w:t> </w:t>
      </w:r>
      <w:r>
        <w:rPr>
          <w:w w:val="90"/>
          <w:sz w:val="16"/>
        </w:rPr>
        <w:t>2014</w:t>
      </w:r>
      <w:r>
        <w:rPr>
          <w:spacing w:val="-19"/>
          <w:w w:val="90"/>
          <w:sz w:val="16"/>
        </w:rPr>
        <w:t> </w:t>
      </w:r>
      <w:r>
        <w:rPr>
          <w:w w:val="90"/>
          <w:sz w:val="16"/>
        </w:rPr>
        <w:t>&lt;</w:t>
      </w:r>
      <w:hyperlink r:id="rId121">
        <w:r>
          <w:rPr>
            <w:w w:val="90"/>
            <w:sz w:val="16"/>
          </w:rPr>
          <w:t>http://www.loc.gov/lawweb</w:t>
        </w:r>
      </w:hyperlink>
      <w:r>
        <w:rPr>
          <w:w w:val="90"/>
          <w:sz w:val="16"/>
        </w:rPr>
        <w:t>&gt;;</w:t>
      </w:r>
      <w:r>
        <w:rPr>
          <w:spacing w:val="-18"/>
          <w:w w:val="90"/>
          <w:sz w:val="16"/>
        </w:rPr>
        <w:t> </w:t>
      </w:r>
      <w:r>
        <w:rPr>
          <w:w w:val="90"/>
          <w:sz w:val="16"/>
        </w:rPr>
        <w:t>Simone</w:t>
      </w:r>
      <w:r>
        <w:rPr>
          <w:spacing w:val="-19"/>
          <w:w w:val="90"/>
          <w:sz w:val="16"/>
        </w:rPr>
        <w:t> </w:t>
      </w:r>
      <w:r>
        <w:rPr>
          <w:w w:val="90"/>
          <w:sz w:val="16"/>
        </w:rPr>
        <w:t>Wilson,</w:t>
      </w:r>
      <w:r>
        <w:rPr>
          <w:spacing w:val="-18"/>
          <w:w w:val="90"/>
          <w:sz w:val="16"/>
        </w:rPr>
        <w:t> </w:t>
      </w:r>
      <w:r>
        <w:rPr>
          <w:w w:val="90"/>
          <w:sz w:val="16"/>
        </w:rPr>
        <w:t>‘Light-up</w:t>
      </w:r>
      <w:r>
        <w:rPr>
          <w:spacing w:val="-19"/>
          <w:w w:val="90"/>
          <w:sz w:val="16"/>
        </w:rPr>
        <w:t> </w:t>
      </w:r>
      <w:r>
        <w:rPr>
          <w:w w:val="90"/>
          <w:sz w:val="16"/>
        </w:rPr>
        <w:t>Nation:</w:t>
      </w:r>
      <w:r>
        <w:rPr>
          <w:spacing w:val="-18"/>
          <w:w w:val="90"/>
          <w:sz w:val="16"/>
        </w:rPr>
        <w:t> </w:t>
      </w:r>
      <w:r>
        <w:rPr>
          <w:w w:val="90"/>
          <w:sz w:val="16"/>
        </w:rPr>
        <w:t>What</w:t>
      </w:r>
      <w:r>
        <w:rPr>
          <w:spacing w:val="-18"/>
          <w:w w:val="90"/>
          <w:sz w:val="16"/>
        </w:rPr>
        <w:t> </w:t>
      </w:r>
      <w:r>
        <w:rPr>
          <w:w w:val="90"/>
          <w:sz w:val="16"/>
        </w:rPr>
        <w:t>Israel</w:t>
      </w:r>
      <w:r>
        <w:rPr>
          <w:spacing w:val="-19"/>
          <w:w w:val="90"/>
          <w:sz w:val="16"/>
        </w:rPr>
        <w:t> </w:t>
      </w:r>
      <w:r>
        <w:rPr>
          <w:w w:val="90"/>
          <w:sz w:val="16"/>
        </w:rPr>
        <w:t>Can</w:t>
      </w:r>
      <w:r>
        <w:rPr>
          <w:spacing w:val="-18"/>
          <w:w w:val="90"/>
          <w:sz w:val="16"/>
        </w:rPr>
        <w:t> </w:t>
      </w:r>
      <w:r>
        <w:rPr>
          <w:w w:val="90"/>
          <w:sz w:val="16"/>
        </w:rPr>
        <w:t>Teach</w:t>
      </w:r>
      <w:r>
        <w:rPr>
          <w:spacing w:val="-19"/>
          <w:w w:val="90"/>
          <w:sz w:val="16"/>
        </w:rPr>
        <w:t> </w:t>
      </w:r>
      <w:r>
        <w:rPr>
          <w:w w:val="90"/>
          <w:sz w:val="16"/>
        </w:rPr>
        <w:t>America</w:t>
      </w:r>
      <w:r>
        <w:rPr>
          <w:spacing w:val="-18"/>
          <w:w w:val="90"/>
          <w:sz w:val="16"/>
        </w:rPr>
        <w:t> </w:t>
      </w:r>
      <w:r>
        <w:rPr>
          <w:w w:val="90"/>
          <w:sz w:val="16"/>
        </w:rPr>
        <w:t>About</w:t>
      </w:r>
      <w:r>
        <w:rPr>
          <w:spacing w:val="-19"/>
          <w:w w:val="90"/>
          <w:sz w:val="16"/>
        </w:rPr>
        <w:t> </w:t>
      </w:r>
      <w:r>
        <w:rPr>
          <w:w w:val="90"/>
          <w:sz w:val="16"/>
        </w:rPr>
        <w:t>Medical </w:t>
      </w:r>
      <w:r>
        <w:rPr>
          <w:sz w:val="16"/>
        </w:rPr>
        <w:t>Marijuana’,</w:t>
      </w:r>
      <w:r>
        <w:rPr>
          <w:spacing w:val="-19"/>
          <w:sz w:val="16"/>
        </w:rPr>
        <w:t> </w:t>
      </w:r>
      <w:r>
        <w:rPr>
          <w:rFonts w:ascii="Calibri" w:hAnsi="Calibri"/>
          <w:i/>
          <w:sz w:val="16"/>
        </w:rPr>
        <w:t>Jewish</w:t>
      </w:r>
      <w:r>
        <w:rPr>
          <w:rFonts w:ascii="Calibri" w:hAnsi="Calibri"/>
          <w:i/>
          <w:spacing w:val="-4"/>
          <w:sz w:val="16"/>
        </w:rPr>
        <w:t> </w:t>
      </w:r>
      <w:r>
        <w:rPr>
          <w:rFonts w:ascii="Calibri" w:hAnsi="Calibri"/>
          <w:i/>
          <w:sz w:val="16"/>
        </w:rPr>
        <w:t>Journal</w:t>
      </w:r>
      <w:r>
        <w:rPr>
          <w:rFonts w:ascii="Calibri" w:hAnsi="Calibri"/>
          <w:i/>
          <w:spacing w:val="-5"/>
          <w:sz w:val="16"/>
        </w:rPr>
        <w:t> </w:t>
      </w:r>
      <w:r>
        <w:rPr>
          <w:sz w:val="16"/>
        </w:rPr>
        <w:t>(online),</w:t>
      </w:r>
      <w:r>
        <w:rPr>
          <w:spacing w:val="-19"/>
          <w:sz w:val="16"/>
        </w:rPr>
        <w:t> </w:t>
      </w:r>
      <w:r>
        <w:rPr>
          <w:sz w:val="16"/>
        </w:rPr>
        <w:t>2</w:t>
      </w:r>
      <w:r>
        <w:rPr>
          <w:spacing w:val="-19"/>
          <w:sz w:val="16"/>
        </w:rPr>
        <w:t> </w:t>
      </w:r>
      <w:r>
        <w:rPr>
          <w:sz w:val="16"/>
        </w:rPr>
        <w:t>October</w:t>
      </w:r>
      <w:r>
        <w:rPr>
          <w:spacing w:val="-19"/>
          <w:sz w:val="16"/>
        </w:rPr>
        <w:t> </w:t>
      </w:r>
      <w:r>
        <w:rPr>
          <w:sz w:val="16"/>
        </w:rPr>
        <w:t>2013</w:t>
      </w:r>
      <w:r>
        <w:rPr>
          <w:spacing w:val="-18"/>
          <w:sz w:val="16"/>
        </w:rPr>
        <w:t> </w:t>
      </w:r>
      <w:r>
        <w:rPr>
          <w:sz w:val="16"/>
        </w:rPr>
        <w:t>&lt;</w:t>
      </w:r>
      <w:hyperlink r:id="rId116">
        <w:r>
          <w:rPr>
            <w:sz w:val="16"/>
          </w:rPr>
          <w:t>http://www.jewishjournal.com</w:t>
        </w:r>
      </w:hyperlink>
      <w:r>
        <w:rPr>
          <w:sz w:val="16"/>
        </w:rPr>
        <w:t>&gt;.</w:t>
      </w:r>
    </w:p>
    <w:p>
      <w:pPr>
        <w:spacing w:after="0" w:line="247" w:lineRule="auto"/>
        <w:jc w:val="left"/>
        <w:rPr>
          <w:sz w:val="16"/>
        </w:rPr>
        <w:sectPr>
          <w:footerReference w:type="even" r:id="rId159"/>
          <w:footerReference w:type="default" r:id="rId160"/>
          <w:pgSz w:w="11900" w:h="16840"/>
          <w:pgMar w:footer="784" w:header="1588"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34" w:hanging="710"/>
        <w:jc w:val="left"/>
        <w:rPr>
          <w:sz w:val="21"/>
        </w:rPr>
      </w:pPr>
      <w:r>
        <w:rPr>
          <w:sz w:val="21"/>
        </w:rPr>
        <w:t>In</w:t>
      </w:r>
      <w:r>
        <w:rPr>
          <w:spacing w:val="-44"/>
          <w:sz w:val="21"/>
        </w:rPr>
        <w:t> </w:t>
      </w:r>
      <w:r>
        <w:rPr>
          <w:sz w:val="21"/>
        </w:rPr>
        <w:t>Minnesota,</w:t>
      </w:r>
      <w:r>
        <w:rPr>
          <w:spacing w:val="-43"/>
          <w:sz w:val="21"/>
        </w:rPr>
        <w:t> </w:t>
      </w:r>
      <w:r>
        <w:rPr>
          <w:sz w:val="21"/>
        </w:rPr>
        <w:t>where</w:t>
      </w:r>
      <w:r>
        <w:rPr>
          <w:spacing w:val="-44"/>
          <w:sz w:val="21"/>
        </w:rPr>
        <w:t> </w:t>
      </w:r>
      <w:r>
        <w:rPr>
          <w:sz w:val="21"/>
        </w:rPr>
        <w:t>only</w:t>
      </w:r>
      <w:r>
        <w:rPr>
          <w:spacing w:val="-43"/>
          <w:sz w:val="21"/>
        </w:rPr>
        <w:t> </w:t>
      </w:r>
      <w:r>
        <w:rPr>
          <w:sz w:val="21"/>
        </w:rPr>
        <w:t>non-smokeable</w:t>
      </w:r>
      <w:r>
        <w:rPr>
          <w:spacing w:val="-43"/>
          <w:sz w:val="21"/>
        </w:rPr>
        <w:t> </w:t>
      </w:r>
      <w:r>
        <w:rPr>
          <w:sz w:val="21"/>
        </w:rPr>
        <w:t>forms</w:t>
      </w:r>
      <w:r>
        <w:rPr>
          <w:spacing w:val="-44"/>
          <w:sz w:val="21"/>
        </w:rPr>
        <w:t> </w:t>
      </w:r>
      <w:r>
        <w:rPr>
          <w:sz w:val="21"/>
        </w:rPr>
        <w:t>of</w:t>
      </w:r>
      <w:r>
        <w:rPr>
          <w:spacing w:val="-43"/>
          <w:sz w:val="21"/>
        </w:rPr>
        <w:t> </w:t>
      </w:r>
      <w:r>
        <w:rPr>
          <w:sz w:val="21"/>
        </w:rPr>
        <w:t>cannabis</w:t>
      </w:r>
      <w:r>
        <w:rPr>
          <w:spacing w:val="-43"/>
          <w:sz w:val="21"/>
        </w:rPr>
        <w:t> </w:t>
      </w:r>
      <w:r>
        <w:rPr>
          <w:sz w:val="21"/>
        </w:rPr>
        <w:t>may</w:t>
      </w:r>
      <w:r>
        <w:rPr>
          <w:spacing w:val="-43"/>
          <w:sz w:val="21"/>
        </w:rPr>
        <w:t> </w:t>
      </w:r>
      <w:r>
        <w:rPr>
          <w:sz w:val="21"/>
        </w:rPr>
        <w:t>be</w:t>
      </w:r>
      <w:r>
        <w:rPr>
          <w:spacing w:val="-44"/>
          <w:sz w:val="21"/>
        </w:rPr>
        <w:t> </w:t>
      </w:r>
      <w:r>
        <w:rPr>
          <w:sz w:val="21"/>
        </w:rPr>
        <w:t>sold,</w:t>
      </w:r>
      <w:r>
        <w:rPr>
          <w:spacing w:val="-43"/>
          <w:sz w:val="21"/>
        </w:rPr>
        <w:t> </w:t>
      </w:r>
      <w:r>
        <w:rPr>
          <w:sz w:val="21"/>
        </w:rPr>
        <w:t>cannabis </w:t>
      </w:r>
      <w:r>
        <w:rPr>
          <w:w w:val="95"/>
          <w:sz w:val="21"/>
        </w:rPr>
        <w:t>products</w:t>
      </w:r>
      <w:r>
        <w:rPr>
          <w:spacing w:val="-42"/>
          <w:w w:val="95"/>
          <w:sz w:val="21"/>
        </w:rPr>
        <w:t> </w:t>
      </w:r>
      <w:r>
        <w:rPr>
          <w:w w:val="95"/>
          <w:sz w:val="21"/>
        </w:rPr>
        <w:t>must</w:t>
      </w:r>
      <w:r>
        <w:rPr>
          <w:spacing w:val="-42"/>
          <w:w w:val="95"/>
          <w:sz w:val="21"/>
        </w:rPr>
        <w:t> </w:t>
      </w:r>
      <w:r>
        <w:rPr>
          <w:w w:val="95"/>
          <w:sz w:val="21"/>
        </w:rPr>
        <w:t>be</w:t>
      </w:r>
      <w:r>
        <w:rPr>
          <w:spacing w:val="-42"/>
          <w:w w:val="95"/>
          <w:sz w:val="21"/>
        </w:rPr>
        <w:t> </w:t>
      </w:r>
      <w:r>
        <w:rPr>
          <w:w w:val="95"/>
          <w:sz w:val="21"/>
        </w:rPr>
        <w:t>sold</w:t>
      </w:r>
      <w:r>
        <w:rPr>
          <w:spacing w:val="-41"/>
          <w:w w:val="95"/>
          <w:sz w:val="21"/>
        </w:rPr>
        <w:t> </w:t>
      </w:r>
      <w:r>
        <w:rPr>
          <w:w w:val="95"/>
          <w:sz w:val="21"/>
        </w:rPr>
        <w:t>directly</w:t>
      </w:r>
      <w:r>
        <w:rPr>
          <w:spacing w:val="-42"/>
          <w:w w:val="95"/>
          <w:sz w:val="21"/>
        </w:rPr>
        <w:t> </w:t>
      </w:r>
      <w:r>
        <w:rPr>
          <w:w w:val="95"/>
          <w:sz w:val="21"/>
        </w:rPr>
        <w:t>by</w:t>
      </w:r>
      <w:r>
        <w:rPr>
          <w:spacing w:val="-42"/>
          <w:w w:val="95"/>
          <w:sz w:val="21"/>
        </w:rPr>
        <w:t> </w:t>
      </w:r>
      <w:r>
        <w:rPr>
          <w:w w:val="95"/>
          <w:sz w:val="21"/>
        </w:rPr>
        <w:t>the</w:t>
      </w:r>
      <w:r>
        <w:rPr>
          <w:spacing w:val="-41"/>
          <w:w w:val="95"/>
          <w:sz w:val="21"/>
        </w:rPr>
        <w:t> </w:t>
      </w:r>
      <w:r>
        <w:rPr>
          <w:w w:val="95"/>
          <w:sz w:val="21"/>
        </w:rPr>
        <w:t>manufacturer</w:t>
      </w:r>
      <w:r>
        <w:rPr>
          <w:spacing w:val="-42"/>
          <w:w w:val="95"/>
          <w:sz w:val="21"/>
        </w:rPr>
        <w:t> </w:t>
      </w:r>
      <w:r>
        <w:rPr>
          <w:w w:val="95"/>
          <w:sz w:val="21"/>
        </w:rPr>
        <w:t>to</w:t>
      </w:r>
      <w:r>
        <w:rPr>
          <w:spacing w:val="-42"/>
          <w:w w:val="95"/>
          <w:sz w:val="21"/>
        </w:rPr>
        <w:t> </w:t>
      </w:r>
      <w:r>
        <w:rPr>
          <w:w w:val="95"/>
          <w:sz w:val="21"/>
        </w:rPr>
        <w:t>patients</w:t>
      </w:r>
      <w:r>
        <w:rPr>
          <w:spacing w:val="-42"/>
          <w:w w:val="95"/>
          <w:sz w:val="21"/>
        </w:rPr>
        <w:t> </w:t>
      </w:r>
      <w:r>
        <w:rPr>
          <w:w w:val="95"/>
          <w:sz w:val="21"/>
        </w:rPr>
        <w:t>(the</w:t>
      </w:r>
      <w:r>
        <w:rPr>
          <w:spacing w:val="-41"/>
          <w:w w:val="95"/>
          <w:sz w:val="21"/>
        </w:rPr>
        <w:t> </w:t>
      </w:r>
      <w:r>
        <w:rPr>
          <w:w w:val="95"/>
          <w:sz w:val="21"/>
        </w:rPr>
        <w:t>‘vertically</w:t>
      </w:r>
      <w:r>
        <w:rPr>
          <w:spacing w:val="-42"/>
          <w:w w:val="95"/>
          <w:sz w:val="21"/>
        </w:rPr>
        <w:t> </w:t>
      </w:r>
      <w:r>
        <w:rPr>
          <w:w w:val="95"/>
          <w:sz w:val="21"/>
        </w:rPr>
        <w:t>integrated’ </w:t>
      </w:r>
      <w:r>
        <w:rPr>
          <w:w w:val="90"/>
          <w:sz w:val="21"/>
        </w:rPr>
        <w:t>model</w:t>
      </w:r>
      <w:r>
        <w:rPr>
          <w:spacing w:val="-5"/>
          <w:w w:val="90"/>
          <w:sz w:val="21"/>
        </w:rPr>
        <w:t> </w:t>
      </w:r>
      <w:r>
        <w:rPr>
          <w:w w:val="90"/>
          <w:sz w:val="21"/>
        </w:rPr>
        <w:t>described</w:t>
      </w:r>
      <w:r>
        <w:rPr>
          <w:spacing w:val="-4"/>
          <w:w w:val="90"/>
          <w:sz w:val="21"/>
        </w:rPr>
        <w:t> </w:t>
      </w:r>
      <w:r>
        <w:rPr>
          <w:w w:val="90"/>
          <w:sz w:val="21"/>
        </w:rPr>
        <w:t>above).</w:t>
      </w:r>
      <w:r>
        <w:rPr>
          <w:spacing w:val="-5"/>
          <w:w w:val="90"/>
          <w:sz w:val="21"/>
        </w:rPr>
        <w:t> </w:t>
      </w:r>
      <w:r>
        <w:rPr>
          <w:w w:val="90"/>
          <w:sz w:val="21"/>
        </w:rPr>
        <w:t>However,</w:t>
      </w:r>
      <w:r>
        <w:rPr>
          <w:spacing w:val="-5"/>
          <w:w w:val="90"/>
          <w:sz w:val="21"/>
        </w:rPr>
        <w:t> </w:t>
      </w:r>
      <w:r>
        <w:rPr>
          <w:w w:val="90"/>
          <w:sz w:val="21"/>
        </w:rPr>
        <w:t>cannabis</w:t>
      </w:r>
      <w:r>
        <w:rPr>
          <w:spacing w:val="-4"/>
          <w:w w:val="90"/>
          <w:sz w:val="21"/>
        </w:rPr>
        <w:t> </w:t>
      </w:r>
      <w:r>
        <w:rPr>
          <w:w w:val="90"/>
          <w:sz w:val="21"/>
        </w:rPr>
        <w:t>must</w:t>
      </w:r>
      <w:r>
        <w:rPr>
          <w:spacing w:val="-4"/>
          <w:w w:val="90"/>
          <w:sz w:val="21"/>
        </w:rPr>
        <w:t> </w:t>
      </w:r>
      <w:r>
        <w:rPr>
          <w:w w:val="90"/>
          <w:sz w:val="21"/>
        </w:rPr>
        <w:t>be</w:t>
      </w:r>
      <w:r>
        <w:rPr>
          <w:spacing w:val="-4"/>
          <w:w w:val="90"/>
          <w:sz w:val="21"/>
        </w:rPr>
        <w:t> </w:t>
      </w:r>
      <w:r>
        <w:rPr>
          <w:w w:val="90"/>
          <w:sz w:val="21"/>
        </w:rPr>
        <w:t>dispensed</w:t>
      </w:r>
      <w:r>
        <w:rPr>
          <w:spacing w:val="-3"/>
          <w:w w:val="90"/>
          <w:sz w:val="21"/>
        </w:rPr>
        <w:t> </w:t>
      </w:r>
      <w:r>
        <w:rPr>
          <w:w w:val="90"/>
          <w:sz w:val="21"/>
        </w:rPr>
        <w:t>to</w:t>
      </w:r>
      <w:r>
        <w:rPr>
          <w:spacing w:val="-4"/>
          <w:w w:val="90"/>
          <w:sz w:val="21"/>
        </w:rPr>
        <w:t> </w:t>
      </w:r>
      <w:r>
        <w:rPr>
          <w:w w:val="90"/>
          <w:sz w:val="21"/>
        </w:rPr>
        <w:t>patients</w:t>
      </w:r>
      <w:r>
        <w:rPr>
          <w:spacing w:val="-4"/>
          <w:w w:val="90"/>
          <w:sz w:val="21"/>
        </w:rPr>
        <w:t> </w:t>
      </w:r>
      <w:r>
        <w:rPr>
          <w:w w:val="90"/>
          <w:sz w:val="21"/>
        </w:rPr>
        <w:t>by</w:t>
      </w:r>
      <w:r>
        <w:rPr>
          <w:spacing w:val="-4"/>
          <w:w w:val="90"/>
          <w:sz w:val="21"/>
        </w:rPr>
        <w:t> </w:t>
      </w:r>
      <w:r>
        <w:rPr>
          <w:w w:val="90"/>
          <w:sz w:val="21"/>
        </w:rPr>
        <w:t>employees </w:t>
      </w:r>
      <w:r>
        <w:rPr>
          <w:w w:val="95"/>
          <w:sz w:val="21"/>
        </w:rPr>
        <w:t>of</w:t>
      </w:r>
      <w:r>
        <w:rPr>
          <w:spacing w:val="-35"/>
          <w:w w:val="95"/>
          <w:sz w:val="21"/>
        </w:rPr>
        <w:t> </w:t>
      </w:r>
      <w:r>
        <w:rPr>
          <w:w w:val="95"/>
          <w:sz w:val="21"/>
        </w:rPr>
        <w:t>the</w:t>
      </w:r>
      <w:r>
        <w:rPr>
          <w:spacing w:val="-35"/>
          <w:w w:val="95"/>
          <w:sz w:val="21"/>
        </w:rPr>
        <w:t> </w:t>
      </w:r>
      <w:r>
        <w:rPr>
          <w:w w:val="95"/>
          <w:sz w:val="21"/>
        </w:rPr>
        <w:t>manufacturer</w:t>
      </w:r>
      <w:r>
        <w:rPr>
          <w:spacing w:val="-35"/>
          <w:w w:val="95"/>
          <w:sz w:val="21"/>
        </w:rPr>
        <w:t> </w:t>
      </w:r>
      <w:r>
        <w:rPr>
          <w:w w:val="95"/>
          <w:sz w:val="21"/>
        </w:rPr>
        <w:t>who</w:t>
      </w:r>
      <w:r>
        <w:rPr>
          <w:spacing w:val="-35"/>
          <w:w w:val="95"/>
          <w:sz w:val="21"/>
        </w:rPr>
        <w:t> </w:t>
      </w:r>
      <w:r>
        <w:rPr>
          <w:w w:val="95"/>
          <w:sz w:val="21"/>
        </w:rPr>
        <w:t>are</w:t>
      </w:r>
      <w:r>
        <w:rPr>
          <w:spacing w:val="-35"/>
          <w:w w:val="95"/>
          <w:sz w:val="21"/>
        </w:rPr>
        <w:t> </w:t>
      </w:r>
      <w:r>
        <w:rPr>
          <w:w w:val="95"/>
          <w:sz w:val="21"/>
        </w:rPr>
        <w:t>registered</w:t>
      </w:r>
      <w:r>
        <w:rPr>
          <w:spacing w:val="-34"/>
          <w:w w:val="95"/>
          <w:sz w:val="21"/>
        </w:rPr>
        <w:t> </w:t>
      </w:r>
      <w:r>
        <w:rPr>
          <w:w w:val="95"/>
          <w:sz w:val="21"/>
        </w:rPr>
        <w:t>pharmacists.</w:t>
      </w:r>
      <w:r>
        <w:rPr>
          <w:w w:val="95"/>
          <w:sz w:val="21"/>
          <w:vertAlign w:val="superscript"/>
        </w:rPr>
        <w:t>158</w:t>
      </w:r>
      <w:r>
        <w:rPr>
          <w:spacing w:val="-35"/>
          <w:w w:val="95"/>
          <w:sz w:val="21"/>
          <w:vertAlign w:val="baseline"/>
        </w:rPr>
        <w:t> </w:t>
      </w:r>
      <w:r>
        <w:rPr>
          <w:w w:val="95"/>
          <w:sz w:val="21"/>
          <w:vertAlign w:val="baseline"/>
        </w:rPr>
        <w:t>Upon</w:t>
      </w:r>
      <w:r>
        <w:rPr>
          <w:spacing w:val="-35"/>
          <w:w w:val="95"/>
          <w:sz w:val="21"/>
          <w:vertAlign w:val="baseline"/>
        </w:rPr>
        <w:t> </w:t>
      </w:r>
      <w:r>
        <w:rPr>
          <w:w w:val="95"/>
          <w:sz w:val="21"/>
          <w:vertAlign w:val="baseline"/>
        </w:rPr>
        <w:t>supplying</w:t>
      </w:r>
      <w:r>
        <w:rPr>
          <w:spacing w:val="-34"/>
          <w:w w:val="95"/>
          <w:sz w:val="21"/>
          <w:vertAlign w:val="baseline"/>
        </w:rPr>
        <w:t> </w:t>
      </w:r>
      <w:r>
        <w:rPr>
          <w:w w:val="95"/>
          <w:sz w:val="21"/>
          <w:vertAlign w:val="baseline"/>
        </w:rPr>
        <w:t>the</w:t>
      </w:r>
      <w:r>
        <w:rPr>
          <w:spacing w:val="-35"/>
          <w:w w:val="95"/>
          <w:sz w:val="21"/>
          <w:vertAlign w:val="baseline"/>
        </w:rPr>
        <w:t> </w:t>
      </w:r>
      <w:r>
        <w:rPr>
          <w:w w:val="95"/>
          <w:sz w:val="21"/>
          <w:vertAlign w:val="baseline"/>
        </w:rPr>
        <w:t>cannabis</w:t>
      </w:r>
      <w:r>
        <w:rPr>
          <w:spacing w:val="-35"/>
          <w:w w:val="95"/>
          <w:sz w:val="21"/>
          <w:vertAlign w:val="baseline"/>
        </w:rPr>
        <w:t> </w:t>
      </w:r>
      <w:r>
        <w:rPr>
          <w:w w:val="95"/>
          <w:sz w:val="21"/>
          <w:vertAlign w:val="baseline"/>
        </w:rPr>
        <w:t>to </w:t>
      </w:r>
      <w:r>
        <w:rPr>
          <w:sz w:val="21"/>
          <w:vertAlign w:val="baseline"/>
        </w:rPr>
        <w:t>a</w:t>
      </w:r>
      <w:r>
        <w:rPr>
          <w:spacing w:val="-47"/>
          <w:sz w:val="21"/>
          <w:vertAlign w:val="baseline"/>
        </w:rPr>
        <w:t> </w:t>
      </w:r>
      <w:r>
        <w:rPr>
          <w:sz w:val="21"/>
          <w:vertAlign w:val="baseline"/>
        </w:rPr>
        <w:t>patient,</w:t>
      </w:r>
      <w:r>
        <w:rPr>
          <w:spacing w:val="-46"/>
          <w:sz w:val="21"/>
          <w:vertAlign w:val="baseline"/>
        </w:rPr>
        <w:t> </w:t>
      </w:r>
      <w:r>
        <w:rPr>
          <w:sz w:val="21"/>
          <w:vertAlign w:val="baseline"/>
        </w:rPr>
        <w:t>the</w:t>
      </w:r>
      <w:r>
        <w:rPr>
          <w:spacing w:val="-46"/>
          <w:sz w:val="21"/>
          <w:vertAlign w:val="baseline"/>
        </w:rPr>
        <w:t> </w:t>
      </w:r>
      <w:r>
        <w:rPr>
          <w:sz w:val="21"/>
          <w:vertAlign w:val="baseline"/>
        </w:rPr>
        <w:t>pharmacist</w:t>
      </w:r>
      <w:r>
        <w:rPr>
          <w:spacing w:val="-46"/>
          <w:sz w:val="21"/>
          <w:vertAlign w:val="baseline"/>
        </w:rPr>
        <w:t> </w:t>
      </w:r>
      <w:r>
        <w:rPr>
          <w:sz w:val="21"/>
          <w:vertAlign w:val="baseline"/>
        </w:rPr>
        <w:t>must</w:t>
      </w:r>
      <w:r>
        <w:rPr>
          <w:spacing w:val="-46"/>
          <w:sz w:val="21"/>
          <w:vertAlign w:val="baseline"/>
        </w:rPr>
        <w:t> </w:t>
      </w:r>
      <w:r>
        <w:rPr>
          <w:sz w:val="21"/>
          <w:vertAlign w:val="baseline"/>
        </w:rPr>
        <w:t>consult</w:t>
      </w:r>
      <w:r>
        <w:rPr>
          <w:spacing w:val="-46"/>
          <w:sz w:val="21"/>
          <w:vertAlign w:val="baseline"/>
        </w:rPr>
        <w:t> </w:t>
      </w:r>
      <w:r>
        <w:rPr>
          <w:sz w:val="21"/>
          <w:vertAlign w:val="baseline"/>
        </w:rPr>
        <w:t>with</w:t>
      </w:r>
      <w:r>
        <w:rPr>
          <w:spacing w:val="-46"/>
          <w:sz w:val="21"/>
          <w:vertAlign w:val="baseline"/>
        </w:rPr>
        <w:t> </w:t>
      </w:r>
      <w:r>
        <w:rPr>
          <w:sz w:val="21"/>
          <w:vertAlign w:val="baseline"/>
        </w:rPr>
        <w:t>the</w:t>
      </w:r>
      <w:r>
        <w:rPr>
          <w:spacing w:val="-46"/>
          <w:sz w:val="21"/>
          <w:vertAlign w:val="baseline"/>
        </w:rPr>
        <w:t> </w:t>
      </w:r>
      <w:r>
        <w:rPr>
          <w:sz w:val="21"/>
          <w:vertAlign w:val="baseline"/>
        </w:rPr>
        <w:t>patient</w:t>
      </w:r>
      <w:r>
        <w:rPr>
          <w:spacing w:val="-46"/>
          <w:sz w:val="21"/>
          <w:vertAlign w:val="baseline"/>
        </w:rPr>
        <w:t> </w:t>
      </w:r>
      <w:r>
        <w:rPr>
          <w:sz w:val="21"/>
          <w:vertAlign w:val="baseline"/>
        </w:rPr>
        <w:t>to</w:t>
      </w:r>
      <w:r>
        <w:rPr>
          <w:spacing w:val="-46"/>
          <w:sz w:val="21"/>
          <w:vertAlign w:val="baseline"/>
        </w:rPr>
        <w:t> </w:t>
      </w:r>
      <w:r>
        <w:rPr>
          <w:sz w:val="21"/>
          <w:vertAlign w:val="baseline"/>
        </w:rPr>
        <w:t>determine</w:t>
      </w:r>
      <w:r>
        <w:rPr>
          <w:spacing w:val="-46"/>
          <w:sz w:val="21"/>
          <w:vertAlign w:val="baseline"/>
        </w:rPr>
        <w:t> </w:t>
      </w:r>
      <w:r>
        <w:rPr>
          <w:sz w:val="21"/>
          <w:vertAlign w:val="baseline"/>
        </w:rPr>
        <w:t>an</w:t>
      </w:r>
      <w:r>
        <w:rPr>
          <w:spacing w:val="-46"/>
          <w:sz w:val="21"/>
          <w:vertAlign w:val="baseline"/>
        </w:rPr>
        <w:t> </w:t>
      </w:r>
      <w:r>
        <w:rPr>
          <w:sz w:val="21"/>
          <w:vertAlign w:val="baseline"/>
        </w:rPr>
        <w:t>appropriate </w:t>
      </w:r>
      <w:r>
        <w:rPr>
          <w:w w:val="95"/>
          <w:sz w:val="21"/>
          <w:vertAlign w:val="baseline"/>
        </w:rPr>
        <w:t>dosage,</w:t>
      </w:r>
      <w:r>
        <w:rPr>
          <w:spacing w:val="-36"/>
          <w:w w:val="95"/>
          <w:sz w:val="21"/>
          <w:vertAlign w:val="baseline"/>
        </w:rPr>
        <w:t> </w:t>
      </w:r>
      <w:r>
        <w:rPr>
          <w:w w:val="95"/>
          <w:sz w:val="21"/>
          <w:vertAlign w:val="baseline"/>
        </w:rPr>
        <w:t>after</w:t>
      </w:r>
      <w:r>
        <w:rPr>
          <w:spacing w:val="-35"/>
          <w:w w:val="95"/>
          <w:sz w:val="21"/>
          <w:vertAlign w:val="baseline"/>
        </w:rPr>
        <w:t> </w:t>
      </w:r>
      <w:r>
        <w:rPr>
          <w:w w:val="95"/>
          <w:sz w:val="21"/>
          <w:vertAlign w:val="baseline"/>
        </w:rPr>
        <w:t>consideration</w:t>
      </w:r>
      <w:r>
        <w:rPr>
          <w:spacing w:val="-36"/>
          <w:w w:val="95"/>
          <w:sz w:val="21"/>
          <w:vertAlign w:val="baseline"/>
        </w:rPr>
        <w:t> </w:t>
      </w:r>
      <w:r>
        <w:rPr>
          <w:w w:val="95"/>
          <w:sz w:val="21"/>
          <w:vertAlign w:val="baseline"/>
        </w:rPr>
        <w:t>of</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compositions</w:t>
      </w:r>
      <w:r>
        <w:rPr>
          <w:spacing w:val="-35"/>
          <w:w w:val="95"/>
          <w:sz w:val="21"/>
          <w:vertAlign w:val="baseline"/>
        </w:rPr>
        <w:t> </w:t>
      </w:r>
      <w:r>
        <w:rPr>
          <w:w w:val="95"/>
          <w:sz w:val="21"/>
          <w:vertAlign w:val="baseline"/>
        </w:rPr>
        <w:t>of</w:t>
      </w:r>
      <w:r>
        <w:rPr>
          <w:spacing w:val="-36"/>
          <w:w w:val="95"/>
          <w:sz w:val="21"/>
          <w:vertAlign w:val="baseline"/>
        </w:rPr>
        <w:t> </w:t>
      </w:r>
      <w:r>
        <w:rPr>
          <w:w w:val="95"/>
          <w:sz w:val="21"/>
          <w:vertAlign w:val="baseline"/>
        </w:rPr>
        <w:t>the</w:t>
      </w:r>
      <w:r>
        <w:rPr>
          <w:spacing w:val="-35"/>
          <w:w w:val="95"/>
          <w:sz w:val="21"/>
          <w:vertAlign w:val="baseline"/>
        </w:rPr>
        <w:t> </w:t>
      </w:r>
      <w:r>
        <w:rPr>
          <w:w w:val="95"/>
          <w:sz w:val="21"/>
          <w:vertAlign w:val="baseline"/>
        </w:rPr>
        <w:t>cannabis</w:t>
      </w:r>
      <w:r>
        <w:rPr>
          <w:spacing w:val="-35"/>
          <w:w w:val="95"/>
          <w:sz w:val="21"/>
          <w:vertAlign w:val="baseline"/>
        </w:rPr>
        <w:t> </w:t>
      </w:r>
      <w:r>
        <w:rPr>
          <w:w w:val="95"/>
          <w:sz w:val="21"/>
          <w:vertAlign w:val="baseline"/>
        </w:rPr>
        <w:t>products</w:t>
      </w:r>
      <w:r>
        <w:rPr>
          <w:spacing w:val="-35"/>
          <w:w w:val="95"/>
          <w:sz w:val="21"/>
          <w:vertAlign w:val="baseline"/>
        </w:rPr>
        <w:t> </w:t>
      </w:r>
      <w:r>
        <w:rPr>
          <w:w w:val="95"/>
          <w:sz w:val="21"/>
          <w:vertAlign w:val="baseline"/>
        </w:rPr>
        <w:t>available</w:t>
      </w:r>
      <w:r>
        <w:rPr>
          <w:spacing w:val="-36"/>
          <w:w w:val="95"/>
          <w:sz w:val="21"/>
          <w:vertAlign w:val="baseline"/>
        </w:rPr>
        <w:t> </w:t>
      </w:r>
      <w:r>
        <w:rPr>
          <w:w w:val="95"/>
          <w:sz w:val="21"/>
          <w:vertAlign w:val="baseline"/>
        </w:rPr>
        <w:t>and </w:t>
      </w:r>
      <w:r>
        <w:rPr>
          <w:sz w:val="21"/>
          <w:vertAlign w:val="baseline"/>
        </w:rPr>
        <w:t>the</w:t>
      </w:r>
      <w:r>
        <w:rPr>
          <w:spacing w:val="-45"/>
          <w:sz w:val="21"/>
          <w:vertAlign w:val="baseline"/>
        </w:rPr>
        <w:t> </w:t>
      </w:r>
      <w:r>
        <w:rPr>
          <w:sz w:val="21"/>
          <w:vertAlign w:val="baseline"/>
        </w:rPr>
        <w:t>recommended</w:t>
      </w:r>
      <w:r>
        <w:rPr>
          <w:spacing w:val="-44"/>
          <w:sz w:val="21"/>
          <w:vertAlign w:val="baseline"/>
        </w:rPr>
        <w:t> </w:t>
      </w:r>
      <w:r>
        <w:rPr>
          <w:sz w:val="21"/>
          <w:vertAlign w:val="baseline"/>
        </w:rPr>
        <w:t>dosages.</w:t>
      </w:r>
      <w:r>
        <w:rPr>
          <w:sz w:val="21"/>
          <w:vertAlign w:val="superscript"/>
        </w:rPr>
        <w:t>159</w:t>
      </w:r>
      <w:r>
        <w:rPr>
          <w:spacing w:val="-42"/>
          <w:sz w:val="21"/>
          <w:vertAlign w:val="baseline"/>
        </w:rPr>
        <w:t> </w:t>
      </w:r>
      <w:r>
        <w:rPr>
          <w:sz w:val="21"/>
          <w:vertAlign w:val="baseline"/>
        </w:rPr>
        <w:t>However,</w:t>
      </w:r>
      <w:r>
        <w:rPr>
          <w:spacing w:val="-45"/>
          <w:sz w:val="21"/>
          <w:vertAlign w:val="baseline"/>
        </w:rPr>
        <w:t> </w:t>
      </w:r>
      <w:r>
        <w:rPr>
          <w:sz w:val="21"/>
          <w:vertAlign w:val="baseline"/>
        </w:rPr>
        <w:t>although</w:t>
      </w:r>
      <w:r>
        <w:rPr>
          <w:spacing w:val="-44"/>
          <w:sz w:val="21"/>
          <w:vertAlign w:val="baseline"/>
        </w:rPr>
        <w:t> </w:t>
      </w:r>
      <w:r>
        <w:rPr>
          <w:sz w:val="21"/>
          <w:vertAlign w:val="baseline"/>
        </w:rPr>
        <w:t>pharmacists</w:t>
      </w:r>
      <w:r>
        <w:rPr>
          <w:spacing w:val="-44"/>
          <w:sz w:val="21"/>
          <w:vertAlign w:val="baseline"/>
        </w:rPr>
        <w:t> </w:t>
      </w:r>
      <w:r>
        <w:rPr>
          <w:sz w:val="21"/>
          <w:vertAlign w:val="baseline"/>
        </w:rPr>
        <w:t>are</w:t>
      </w:r>
      <w:r>
        <w:rPr>
          <w:spacing w:val="-44"/>
          <w:sz w:val="21"/>
          <w:vertAlign w:val="baseline"/>
        </w:rPr>
        <w:t> </w:t>
      </w:r>
      <w:r>
        <w:rPr>
          <w:sz w:val="21"/>
          <w:vertAlign w:val="baseline"/>
        </w:rPr>
        <w:t>involved</w:t>
      </w:r>
      <w:r>
        <w:rPr>
          <w:spacing w:val="-44"/>
          <w:sz w:val="21"/>
          <w:vertAlign w:val="baseline"/>
        </w:rPr>
        <w:t> </w:t>
      </w:r>
      <w:r>
        <w:rPr>
          <w:sz w:val="21"/>
          <w:vertAlign w:val="baseline"/>
        </w:rPr>
        <w:t>in</w:t>
      </w:r>
      <w:r>
        <w:rPr>
          <w:spacing w:val="-44"/>
          <w:sz w:val="21"/>
          <w:vertAlign w:val="baseline"/>
        </w:rPr>
        <w:t> </w:t>
      </w:r>
      <w:r>
        <w:rPr>
          <w:sz w:val="21"/>
          <w:vertAlign w:val="baseline"/>
        </w:rPr>
        <w:t>the process,</w:t>
      </w:r>
      <w:r>
        <w:rPr>
          <w:spacing w:val="-34"/>
          <w:sz w:val="21"/>
          <w:vertAlign w:val="baseline"/>
        </w:rPr>
        <w:t> </w:t>
      </w:r>
      <w:r>
        <w:rPr>
          <w:sz w:val="21"/>
          <w:vertAlign w:val="baseline"/>
        </w:rPr>
        <w:t>the</w:t>
      </w:r>
      <w:r>
        <w:rPr>
          <w:spacing w:val="-32"/>
          <w:sz w:val="21"/>
          <w:vertAlign w:val="baseline"/>
        </w:rPr>
        <w:t> </w:t>
      </w:r>
      <w:r>
        <w:rPr>
          <w:sz w:val="21"/>
          <w:vertAlign w:val="baseline"/>
        </w:rPr>
        <w:t>distribution</w:t>
      </w:r>
      <w:r>
        <w:rPr>
          <w:spacing w:val="-33"/>
          <w:sz w:val="21"/>
          <w:vertAlign w:val="baseline"/>
        </w:rPr>
        <w:t> </w:t>
      </w:r>
      <w:r>
        <w:rPr>
          <w:sz w:val="21"/>
          <w:vertAlign w:val="baseline"/>
        </w:rPr>
        <w:t>of</w:t>
      </w:r>
      <w:r>
        <w:rPr>
          <w:spacing w:val="-32"/>
          <w:sz w:val="21"/>
          <w:vertAlign w:val="baseline"/>
        </w:rPr>
        <w:t> </w:t>
      </w:r>
      <w:r>
        <w:rPr>
          <w:sz w:val="21"/>
          <w:vertAlign w:val="baseline"/>
        </w:rPr>
        <w:t>cannabis</w:t>
      </w:r>
      <w:r>
        <w:rPr>
          <w:spacing w:val="-33"/>
          <w:sz w:val="21"/>
          <w:vertAlign w:val="baseline"/>
        </w:rPr>
        <w:t> </w:t>
      </w:r>
      <w:r>
        <w:rPr>
          <w:sz w:val="21"/>
          <w:vertAlign w:val="baseline"/>
        </w:rPr>
        <w:t>in</w:t>
      </w:r>
      <w:r>
        <w:rPr>
          <w:spacing w:val="-32"/>
          <w:sz w:val="21"/>
          <w:vertAlign w:val="baseline"/>
        </w:rPr>
        <w:t> </w:t>
      </w:r>
      <w:r>
        <w:rPr>
          <w:sz w:val="21"/>
          <w:vertAlign w:val="baseline"/>
        </w:rPr>
        <w:t>this</w:t>
      </w:r>
      <w:r>
        <w:rPr>
          <w:spacing w:val="-33"/>
          <w:sz w:val="21"/>
          <w:vertAlign w:val="baseline"/>
        </w:rPr>
        <w:t> </w:t>
      </w:r>
      <w:r>
        <w:rPr>
          <w:sz w:val="21"/>
          <w:vertAlign w:val="baseline"/>
        </w:rPr>
        <w:t>case</w:t>
      </w:r>
      <w:r>
        <w:rPr>
          <w:spacing w:val="-33"/>
          <w:sz w:val="21"/>
          <w:vertAlign w:val="baseline"/>
        </w:rPr>
        <w:t> </w:t>
      </w:r>
      <w:r>
        <w:rPr>
          <w:sz w:val="21"/>
          <w:vertAlign w:val="baseline"/>
        </w:rPr>
        <w:t>is</w:t>
      </w:r>
      <w:r>
        <w:rPr>
          <w:spacing w:val="-32"/>
          <w:sz w:val="21"/>
          <w:vertAlign w:val="baseline"/>
        </w:rPr>
        <w:t> </w:t>
      </w:r>
      <w:r>
        <w:rPr>
          <w:sz w:val="21"/>
          <w:vertAlign w:val="baseline"/>
        </w:rPr>
        <w:t>not</w:t>
      </w:r>
      <w:r>
        <w:rPr>
          <w:spacing w:val="-33"/>
          <w:sz w:val="21"/>
          <w:vertAlign w:val="baseline"/>
        </w:rPr>
        <w:t> </w:t>
      </w:r>
      <w:r>
        <w:rPr>
          <w:sz w:val="21"/>
          <w:vertAlign w:val="baseline"/>
        </w:rPr>
        <w:t>through</w:t>
      </w:r>
      <w:r>
        <w:rPr>
          <w:spacing w:val="-32"/>
          <w:sz w:val="21"/>
          <w:vertAlign w:val="baseline"/>
        </w:rPr>
        <w:t> </w:t>
      </w:r>
      <w:r>
        <w:rPr>
          <w:sz w:val="21"/>
          <w:vertAlign w:val="baseline"/>
        </w:rPr>
        <w:t>pharmacies.</w:t>
      </w:r>
    </w:p>
    <w:p>
      <w:pPr>
        <w:pStyle w:val="ListParagraph"/>
        <w:numPr>
          <w:ilvl w:val="1"/>
          <w:numId w:val="5"/>
        </w:numPr>
        <w:tabs>
          <w:tab w:pos="1666" w:val="left" w:leader="none"/>
          <w:tab w:pos="1667" w:val="left" w:leader="none"/>
        </w:tabs>
        <w:spacing w:line="271" w:lineRule="auto" w:before="101" w:after="0"/>
        <w:ind w:left="1666" w:right="243" w:hanging="710"/>
        <w:jc w:val="left"/>
        <w:rPr>
          <w:sz w:val="21"/>
        </w:rPr>
      </w:pPr>
      <w:r>
        <w:rPr>
          <w:w w:val="90"/>
          <w:sz w:val="21"/>
        </w:rPr>
        <w:t>Connecticut</w:t>
      </w:r>
      <w:r>
        <w:rPr>
          <w:spacing w:val="-11"/>
          <w:w w:val="90"/>
          <w:sz w:val="21"/>
        </w:rPr>
        <w:t> </w:t>
      </w:r>
      <w:r>
        <w:rPr>
          <w:w w:val="90"/>
          <w:sz w:val="21"/>
        </w:rPr>
        <w:t>also</w:t>
      </w:r>
      <w:r>
        <w:rPr>
          <w:spacing w:val="-10"/>
          <w:w w:val="90"/>
          <w:sz w:val="21"/>
        </w:rPr>
        <w:t> </w:t>
      </w:r>
      <w:r>
        <w:rPr>
          <w:w w:val="90"/>
          <w:sz w:val="21"/>
        </w:rPr>
        <w:t>involves</w:t>
      </w:r>
      <w:r>
        <w:rPr>
          <w:spacing w:val="-10"/>
          <w:w w:val="90"/>
          <w:sz w:val="21"/>
        </w:rPr>
        <w:t> </w:t>
      </w:r>
      <w:r>
        <w:rPr>
          <w:w w:val="90"/>
          <w:sz w:val="21"/>
        </w:rPr>
        <w:t>pharmacists</w:t>
      </w:r>
      <w:r>
        <w:rPr>
          <w:spacing w:val="-10"/>
          <w:w w:val="90"/>
          <w:sz w:val="21"/>
        </w:rPr>
        <w:t> </w:t>
      </w:r>
      <w:r>
        <w:rPr>
          <w:w w:val="90"/>
          <w:sz w:val="21"/>
        </w:rPr>
        <w:t>in</w:t>
      </w:r>
      <w:r>
        <w:rPr>
          <w:spacing w:val="-11"/>
          <w:w w:val="90"/>
          <w:sz w:val="21"/>
        </w:rPr>
        <w:t> </w:t>
      </w:r>
      <w:r>
        <w:rPr>
          <w:w w:val="90"/>
          <w:sz w:val="21"/>
        </w:rPr>
        <w:t>the</w:t>
      </w:r>
      <w:r>
        <w:rPr>
          <w:spacing w:val="-10"/>
          <w:w w:val="90"/>
          <w:sz w:val="21"/>
        </w:rPr>
        <w:t> </w:t>
      </w:r>
      <w:r>
        <w:rPr>
          <w:w w:val="90"/>
          <w:sz w:val="21"/>
        </w:rPr>
        <w:t>distribution</w:t>
      </w:r>
      <w:r>
        <w:rPr>
          <w:spacing w:val="-10"/>
          <w:w w:val="90"/>
          <w:sz w:val="21"/>
        </w:rPr>
        <w:t> </w:t>
      </w:r>
      <w:r>
        <w:rPr>
          <w:w w:val="90"/>
          <w:sz w:val="21"/>
        </w:rPr>
        <w:t>of</w:t>
      </w:r>
      <w:r>
        <w:rPr>
          <w:spacing w:val="-10"/>
          <w:w w:val="90"/>
          <w:sz w:val="21"/>
        </w:rPr>
        <w:t> </w:t>
      </w:r>
      <w:r>
        <w:rPr>
          <w:w w:val="90"/>
          <w:sz w:val="21"/>
        </w:rPr>
        <w:t>cannabis,</w:t>
      </w:r>
      <w:r>
        <w:rPr>
          <w:spacing w:val="-11"/>
          <w:w w:val="90"/>
          <w:sz w:val="21"/>
        </w:rPr>
        <w:t> </w:t>
      </w:r>
      <w:r>
        <w:rPr>
          <w:w w:val="90"/>
          <w:sz w:val="21"/>
        </w:rPr>
        <w:t>by</w:t>
      </w:r>
      <w:r>
        <w:rPr>
          <w:spacing w:val="-10"/>
          <w:w w:val="90"/>
          <w:sz w:val="21"/>
        </w:rPr>
        <w:t> </w:t>
      </w:r>
      <w:r>
        <w:rPr>
          <w:w w:val="90"/>
          <w:sz w:val="21"/>
        </w:rPr>
        <w:t>only</w:t>
      </w:r>
      <w:r>
        <w:rPr>
          <w:spacing w:val="-11"/>
          <w:w w:val="90"/>
          <w:sz w:val="21"/>
        </w:rPr>
        <w:t> </w:t>
      </w:r>
      <w:r>
        <w:rPr>
          <w:w w:val="90"/>
          <w:sz w:val="21"/>
        </w:rPr>
        <w:t>permitting </w:t>
      </w:r>
      <w:r>
        <w:rPr>
          <w:w w:val="95"/>
          <w:sz w:val="21"/>
        </w:rPr>
        <w:t>pharmacists</w:t>
      </w:r>
      <w:r>
        <w:rPr>
          <w:spacing w:val="-29"/>
          <w:w w:val="95"/>
          <w:sz w:val="21"/>
        </w:rPr>
        <w:t> </w:t>
      </w:r>
      <w:r>
        <w:rPr>
          <w:w w:val="95"/>
          <w:sz w:val="21"/>
        </w:rPr>
        <w:t>to</w:t>
      </w:r>
      <w:r>
        <w:rPr>
          <w:spacing w:val="-28"/>
          <w:w w:val="95"/>
          <w:sz w:val="21"/>
        </w:rPr>
        <w:t> </w:t>
      </w:r>
      <w:r>
        <w:rPr>
          <w:w w:val="95"/>
          <w:sz w:val="21"/>
        </w:rPr>
        <w:t>hold</w:t>
      </w:r>
      <w:r>
        <w:rPr>
          <w:spacing w:val="-29"/>
          <w:w w:val="95"/>
          <w:sz w:val="21"/>
        </w:rPr>
        <w:t> </w:t>
      </w:r>
      <w:r>
        <w:rPr>
          <w:w w:val="95"/>
          <w:sz w:val="21"/>
        </w:rPr>
        <w:t>a</w:t>
      </w:r>
      <w:r>
        <w:rPr>
          <w:spacing w:val="-28"/>
          <w:w w:val="95"/>
          <w:sz w:val="21"/>
        </w:rPr>
        <w:t> </w:t>
      </w:r>
      <w:r>
        <w:rPr>
          <w:w w:val="95"/>
          <w:sz w:val="21"/>
        </w:rPr>
        <w:t>dispensary</w:t>
      </w:r>
      <w:r>
        <w:rPr>
          <w:spacing w:val="-29"/>
          <w:w w:val="95"/>
          <w:sz w:val="21"/>
        </w:rPr>
        <w:t> </w:t>
      </w:r>
      <w:r>
        <w:rPr>
          <w:w w:val="95"/>
          <w:sz w:val="21"/>
        </w:rPr>
        <w:t>licence.</w:t>
      </w:r>
      <w:r>
        <w:rPr>
          <w:w w:val="95"/>
          <w:sz w:val="21"/>
          <w:vertAlign w:val="superscript"/>
        </w:rPr>
        <w:t>160</w:t>
      </w:r>
      <w:r>
        <w:rPr>
          <w:spacing w:val="-26"/>
          <w:w w:val="95"/>
          <w:sz w:val="21"/>
          <w:vertAlign w:val="baseline"/>
        </w:rPr>
        <w:t> </w:t>
      </w:r>
      <w:r>
        <w:rPr>
          <w:w w:val="95"/>
          <w:sz w:val="21"/>
          <w:vertAlign w:val="baseline"/>
        </w:rPr>
        <w:t>However,</w:t>
      </w:r>
      <w:r>
        <w:rPr>
          <w:spacing w:val="-29"/>
          <w:w w:val="95"/>
          <w:sz w:val="21"/>
          <w:vertAlign w:val="baseline"/>
        </w:rPr>
        <w:t> </w:t>
      </w:r>
      <w:r>
        <w:rPr>
          <w:w w:val="95"/>
          <w:sz w:val="21"/>
          <w:vertAlign w:val="baseline"/>
        </w:rPr>
        <w:t>as</w:t>
      </w:r>
      <w:r>
        <w:rPr>
          <w:spacing w:val="-29"/>
          <w:w w:val="95"/>
          <w:sz w:val="21"/>
          <w:vertAlign w:val="baseline"/>
        </w:rPr>
        <w:t> </w:t>
      </w:r>
      <w:r>
        <w:rPr>
          <w:w w:val="95"/>
          <w:sz w:val="21"/>
          <w:vertAlign w:val="baseline"/>
        </w:rPr>
        <w:t>in</w:t>
      </w:r>
      <w:r>
        <w:rPr>
          <w:spacing w:val="-28"/>
          <w:w w:val="95"/>
          <w:sz w:val="21"/>
          <w:vertAlign w:val="baseline"/>
        </w:rPr>
        <w:t> </w:t>
      </w:r>
      <w:r>
        <w:rPr>
          <w:w w:val="95"/>
          <w:sz w:val="21"/>
          <w:vertAlign w:val="baseline"/>
        </w:rPr>
        <w:t>Minnesota,</w:t>
      </w:r>
      <w:r>
        <w:rPr>
          <w:spacing w:val="-29"/>
          <w:w w:val="95"/>
          <w:sz w:val="21"/>
          <w:vertAlign w:val="baseline"/>
        </w:rPr>
        <w:t> </w:t>
      </w:r>
      <w:r>
        <w:rPr>
          <w:w w:val="95"/>
          <w:sz w:val="21"/>
          <w:vertAlign w:val="baseline"/>
        </w:rPr>
        <w:t>this</w:t>
      </w:r>
      <w:r>
        <w:rPr>
          <w:spacing w:val="-28"/>
          <w:w w:val="95"/>
          <w:sz w:val="21"/>
          <w:vertAlign w:val="baseline"/>
        </w:rPr>
        <w:t> </w:t>
      </w:r>
      <w:r>
        <w:rPr>
          <w:w w:val="95"/>
          <w:sz w:val="21"/>
          <w:vertAlign w:val="baseline"/>
        </w:rPr>
        <w:t>does</w:t>
      </w:r>
      <w:r>
        <w:rPr>
          <w:spacing w:val="-29"/>
          <w:w w:val="95"/>
          <w:sz w:val="21"/>
          <w:vertAlign w:val="baseline"/>
        </w:rPr>
        <w:t> </w:t>
      </w:r>
      <w:r>
        <w:rPr>
          <w:w w:val="95"/>
          <w:sz w:val="21"/>
          <w:vertAlign w:val="baseline"/>
        </w:rPr>
        <w:t>not mean</w:t>
      </w:r>
      <w:r>
        <w:rPr>
          <w:spacing w:val="-32"/>
          <w:w w:val="95"/>
          <w:sz w:val="21"/>
          <w:vertAlign w:val="baseline"/>
        </w:rPr>
        <w:t> </w:t>
      </w:r>
      <w:r>
        <w:rPr>
          <w:w w:val="95"/>
          <w:sz w:val="21"/>
          <w:vertAlign w:val="baseline"/>
        </w:rPr>
        <w:t>that</w:t>
      </w:r>
      <w:r>
        <w:rPr>
          <w:spacing w:val="-32"/>
          <w:w w:val="95"/>
          <w:sz w:val="21"/>
          <w:vertAlign w:val="baseline"/>
        </w:rPr>
        <w:t> </w:t>
      </w:r>
      <w:r>
        <w:rPr>
          <w:w w:val="95"/>
          <w:sz w:val="21"/>
          <w:vertAlign w:val="baseline"/>
        </w:rPr>
        <w:t>pharmacies</w:t>
      </w:r>
      <w:r>
        <w:rPr>
          <w:spacing w:val="-32"/>
          <w:w w:val="95"/>
          <w:sz w:val="21"/>
          <w:vertAlign w:val="baseline"/>
        </w:rPr>
        <w:t> </w:t>
      </w:r>
      <w:r>
        <w:rPr>
          <w:w w:val="95"/>
          <w:sz w:val="21"/>
          <w:vertAlign w:val="baseline"/>
        </w:rPr>
        <w:t>distribute</w:t>
      </w:r>
      <w:r>
        <w:rPr>
          <w:spacing w:val="-32"/>
          <w:w w:val="95"/>
          <w:sz w:val="21"/>
          <w:vertAlign w:val="baseline"/>
        </w:rPr>
        <w:t> </w:t>
      </w:r>
      <w:r>
        <w:rPr>
          <w:w w:val="95"/>
          <w:sz w:val="21"/>
          <w:vertAlign w:val="baseline"/>
        </w:rPr>
        <w:t>cannabis;</w:t>
      </w:r>
      <w:r>
        <w:rPr>
          <w:spacing w:val="-32"/>
          <w:w w:val="95"/>
          <w:sz w:val="21"/>
          <w:vertAlign w:val="baseline"/>
        </w:rPr>
        <w:t> </w:t>
      </w:r>
      <w:r>
        <w:rPr>
          <w:w w:val="95"/>
          <w:sz w:val="21"/>
          <w:vertAlign w:val="baseline"/>
        </w:rPr>
        <w:t>rather,</w:t>
      </w:r>
      <w:r>
        <w:rPr>
          <w:spacing w:val="-33"/>
          <w:w w:val="95"/>
          <w:sz w:val="21"/>
          <w:vertAlign w:val="baseline"/>
        </w:rPr>
        <w:t> </w:t>
      </w:r>
      <w:r>
        <w:rPr>
          <w:w w:val="95"/>
          <w:sz w:val="21"/>
          <w:vertAlign w:val="baseline"/>
        </w:rPr>
        <w:t>it</w:t>
      </w:r>
      <w:r>
        <w:rPr>
          <w:spacing w:val="-32"/>
          <w:w w:val="95"/>
          <w:sz w:val="21"/>
          <w:vertAlign w:val="baseline"/>
        </w:rPr>
        <w:t> </w:t>
      </w:r>
      <w:r>
        <w:rPr>
          <w:w w:val="95"/>
          <w:sz w:val="21"/>
          <w:vertAlign w:val="baseline"/>
        </w:rPr>
        <w:t>limits</w:t>
      </w:r>
      <w:r>
        <w:rPr>
          <w:spacing w:val="-31"/>
          <w:w w:val="95"/>
          <w:sz w:val="21"/>
          <w:vertAlign w:val="baseline"/>
        </w:rPr>
        <w:t> </w:t>
      </w:r>
      <w:r>
        <w:rPr>
          <w:w w:val="95"/>
          <w:sz w:val="21"/>
          <w:vertAlign w:val="baseline"/>
        </w:rPr>
        <w:t>the</w:t>
      </w:r>
      <w:r>
        <w:rPr>
          <w:spacing w:val="-32"/>
          <w:w w:val="95"/>
          <w:sz w:val="21"/>
          <w:vertAlign w:val="baseline"/>
        </w:rPr>
        <w:t> </w:t>
      </w:r>
      <w:r>
        <w:rPr>
          <w:w w:val="95"/>
          <w:sz w:val="21"/>
          <w:vertAlign w:val="baseline"/>
        </w:rPr>
        <w:t>class</w:t>
      </w:r>
      <w:r>
        <w:rPr>
          <w:spacing w:val="-32"/>
          <w:w w:val="95"/>
          <w:sz w:val="21"/>
          <w:vertAlign w:val="baseline"/>
        </w:rPr>
        <w:t> </w:t>
      </w:r>
      <w:r>
        <w:rPr>
          <w:w w:val="95"/>
          <w:sz w:val="21"/>
          <w:vertAlign w:val="baseline"/>
        </w:rPr>
        <w:t>of</w:t>
      </w:r>
      <w:r>
        <w:rPr>
          <w:spacing w:val="-32"/>
          <w:w w:val="95"/>
          <w:sz w:val="21"/>
          <w:vertAlign w:val="baseline"/>
        </w:rPr>
        <w:t> </w:t>
      </w:r>
      <w:r>
        <w:rPr>
          <w:w w:val="95"/>
          <w:sz w:val="21"/>
          <w:vertAlign w:val="baseline"/>
        </w:rPr>
        <w:t>people</w:t>
      </w:r>
      <w:r>
        <w:rPr>
          <w:spacing w:val="-32"/>
          <w:w w:val="95"/>
          <w:sz w:val="21"/>
          <w:vertAlign w:val="baseline"/>
        </w:rPr>
        <w:t> </w:t>
      </w:r>
      <w:r>
        <w:rPr>
          <w:w w:val="95"/>
          <w:sz w:val="21"/>
          <w:vertAlign w:val="baseline"/>
        </w:rPr>
        <w:t>who</w:t>
      </w:r>
      <w:r>
        <w:rPr>
          <w:spacing w:val="-32"/>
          <w:w w:val="95"/>
          <w:sz w:val="21"/>
          <w:vertAlign w:val="baseline"/>
        </w:rPr>
        <w:t> </w:t>
      </w:r>
      <w:r>
        <w:rPr>
          <w:w w:val="95"/>
          <w:sz w:val="21"/>
          <w:vertAlign w:val="baseline"/>
        </w:rPr>
        <w:t>are </w:t>
      </w:r>
      <w:r>
        <w:rPr>
          <w:sz w:val="21"/>
          <w:vertAlign w:val="baseline"/>
        </w:rPr>
        <w:t>permitted to operate</w:t>
      </w:r>
      <w:r>
        <w:rPr>
          <w:spacing w:val="-37"/>
          <w:sz w:val="21"/>
          <w:vertAlign w:val="baseline"/>
        </w:rPr>
        <w:t> </w:t>
      </w:r>
      <w:r>
        <w:rPr>
          <w:sz w:val="21"/>
          <w:vertAlign w:val="baseline"/>
        </w:rPr>
        <w:t>dispensaries.</w:t>
      </w:r>
    </w:p>
    <w:p>
      <w:pPr>
        <w:pStyle w:val="Heading6"/>
        <w:spacing w:before="112"/>
      </w:pPr>
      <w:r>
        <w:rPr/>
        <w:t>Through specialist sellers</w:t>
      </w:r>
    </w:p>
    <w:p>
      <w:pPr>
        <w:pStyle w:val="ListParagraph"/>
        <w:numPr>
          <w:ilvl w:val="1"/>
          <w:numId w:val="5"/>
        </w:numPr>
        <w:tabs>
          <w:tab w:pos="1666" w:val="left" w:leader="none"/>
          <w:tab w:pos="1667" w:val="left" w:leader="none"/>
        </w:tabs>
        <w:spacing w:line="271" w:lineRule="auto" w:before="130" w:after="0"/>
        <w:ind w:left="1666" w:right="343" w:hanging="710"/>
        <w:jc w:val="left"/>
        <w:rPr>
          <w:sz w:val="21"/>
        </w:rPr>
      </w:pPr>
      <w:r>
        <w:rPr>
          <w:w w:val="95"/>
          <w:sz w:val="21"/>
        </w:rPr>
        <w:t>As</w:t>
      </w:r>
      <w:r>
        <w:rPr>
          <w:spacing w:val="-38"/>
          <w:w w:val="95"/>
          <w:sz w:val="21"/>
        </w:rPr>
        <w:t> </w:t>
      </w:r>
      <w:r>
        <w:rPr>
          <w:w w:val="95"/>
          <w:sz w:val="21"/>
        </w:rPr>
        <w:t>mentioned</w:t>
      </w:r>
      <w:r>
        <w:rPr>
          <w:spacing w:val="-38"/>
          <w:w w:val="95"/>
          <w:sz w:val="21"/>
        </w:rPr>
        <w:t> </w:t>
      </w:r>
      <w:r>
        <w:rPr>
          <w:w w:val="95"/>
          <w:sz w:val="21"/>
        </w:rPr>
        <w:t>above,</w:t>
      </w:r>
      <w:r>
        <w:rPr>
          <w:spacing w:val="-37"/>
          <w:w w:val="95"/>
          <w:sz w:val="21"/>
        </w:rPr>
        <w:t> </w:t>
      </w:r>
      <w:r>
        <w:rPr>
          <w:w w:val="95"/>
          <w:sz w:val="21"/>
        </w:rPr>
        <w:t>American</w:t>
      </w:r>
      <w:r>
        <w:rPr>
          <w:spacing w:val="-38"/>
          <w:w w:val="95"/>
          <w:sz w:val="21"/>
        </w:rPr>
        <w:t> </w:t>
      </w:r>
      <w:r>
        <w:rPr>
          <w:w w:val="95"/>
          <w:sz w:val="21"/>
        </w:rPr>
        <w:t>states</w:t>
      </w:r>
      <w:r>
        <w:rPr>
          <w:spacing w:val="-37"/>
          <w:w w:val="95"/>
          <w:sz w:val="21"/>
        </w:rPr>
        <w:t> </w:t>
      </w:r>
      <w:r>
        <w:rPr>
          <w:w w:val="95"/>
          <w:sz w:val="21"/>
        </w:rPr>
        <w:t>where</w:t>
      </w:r>
      <w:r>
        <w:rPr>
          <w:spacing w:val="-38"/>
          <w:w w:val="95"/>
          <w:sz w:val="21"/>
        </w:rPr>
        <w:t> </w:t>
      </w:r>
      <w:r>
        <w:rPr>
          <w:w w:val="95"/>
          <w:sz w:val="21"/>
        </w:rPr>
        <w:t>cannabis</w:t>
      </w:r>
      <w:r>
        <w:rPr>
          <w:spacing w:val="-37"/>
          <w:w w:val="95"/>
          <w:sz w:val="21"/>
        </w:rPr>
        <w:t> </w:t>
      </w:r>
      <w:r>
        <w:rPr>
          <w:w w:val="95"/>
          <w:sz w:val="21"/>
        </w:rPr>
        <w:t>is</w:t>
      </w:r>
      <w:r>
        <w:rPr>
          <w:spacing w:val="-38"/>
          <w:w w:val="95"/>
          <w:sz w:val="21"/>
        </w:rPr>
        <w:t> </w:t>
      </w:r>
      <w:r>
        <w:rPr>
          <w:w w:val="95"/>
          <w:sz w:val="21"/>
        </w:rPr>
        <w:t>permitted</w:t>
      </w:r>
      <w:r>
        <w:rPr>
          <w:spacing w:val="-38"/>
          <w:w w:val="95"/>
          <w:sz w:val="21"/>
        </w:rPr>
        <w:t> </w:t>
      </w:r>
      <w:r>
        <w:rPr>
          <w:w w:val="95"/>
          <w:sz w:val="21"/>
        </w:rPr>
        <w:t>to</w:t>
      </w:r>
      <w:r>
        <w:rPr>
          <w:spacing w:val="-37"/>
          <w:w w:val="95"/>
          <w:sz w:val="21"/>
        </w:rPr>
        <w:t> </w:t>
      </w:r>
      <w:r>
        <w:rPr>
          <w:w w:val="95"/>
          <w:sz w:val="21"/>
        </w:rPr>
        <w:t>be</w:t>
      </w:r>
      <w:r>
        <w:rPr>
          <w:spacing w:val="-38"/>
          <w:w w:val="95"/>
          <w:sz w:val="21"/>
        </w:rPr>
        <w:t> </w:t>
      </w:r>
      <w:r>
        <w:rPr>
          <w:w w:val="95"/>
          <w:sz w:val="21"/>
        </w:rPr>
        <w:t>distributed</w:t>
      </w:r>
      <w:r>
        <w:rPr>
          <w:spacing w:val="-37"/>
          <w:w w:val="95"/>
          <w:sz w:val="21"/>
        </w:rPr>
        <w:t> </w:t>
      </w:r>
      <w:r>
        <w:rPr>
          <w:w w:val="95"/>
          <w:sz w:val="21"/>
        </w:rPr>
        <w:t>to patients have favoured a regulatory model which enables specialist sellers, either independent</w:t>
      </w:r>
      <w:r>
        <w:rPr>
          <w:spacing w:val="-29"/>
          <w:w w:val="95"/>
          <w:sz w:val="21"/>
        </w:rPr>
        <w:t> </w:t>
      </w:r>
      <w:r>
        <w:rPr>
          <w:w w:val="95"/>
          <w:sz w:val="21"/>
        </w:rPr>
        <w:t>from</w:t>
      </w:r>
      <w:r>
        <w:rPr>
          <w:spacing w:val="-27"/>
          <w:w w:val="95"/>
          <w:sz w:val="21"/>
        </w:rPr>
        <w:t> </w:t>
      </w:r>
      <w:r>
        <w:rPr>
          <w:w w:val="95"/>
          <w:sz w:val="21"/>
        </w:rPr>
        <w:t>or</w:t>
      </w:r>
      <w:r>
        <w:rPr>
          <w:spacing w:val="-28"/>
          <w:w w:val="95"/>
          <w:sz w:val="21"/>
        </w:rPr>
        <w:t> </w:t>
      </w:r>
      <w:r>
        <w:rPr>
          <w:w w:val="95"/>
          <w:sz w:val="21"/>
        </w:rPr>
        <w:t>integrated</w:t>
      </w:r>
      <w:r>
        <w:rPr>
          <w:spacing w:val="-28"/>
          <w:w w:val="95"/>
          <w:sz w:val="21"/>
        </w:rPr>
        <w:t> </w:t>
      </w:r>
      <w:r>
        <w:rPr>
          <w:w w:val="95"/>
          <w:sz w:val="21"/>
        </w:rPr>
        <w:t>with</w:t>
      </w:r>
      <w:r>
        <w:rPr>
          <w:spacing w:val="-28"/>
          <w:w w:val="95"/>
          <w:sz w:val="21"/>
        </w:rPr>
        <w:t> </w:t>
      </w:r>
      <w:r>
        <w:rPr>
          <w:w w:val="95"/>
          <w:sz w:val="21"/>
        </w:rPr>
        <w:t>producers,</w:t>
      </w:r>
      <w:r>
        <w:rPr>
          <w:spacing w:val="-29"/>
          <w:w w:val="95"/>
          <w:sz w:val="21"/>
        </w:rPr>
        <w:t> </w:t>
      </w:r>
      <w:r>
        <w:rPr>
          <w:w w:val="95"/>
          <w:sz w:val="21"/>
        </w:rPr>
        <w:t>to</w:t>
      </w:r>
      <w:r>
        <w:rPr>
          <w:spacing w:val="-28"/>
          <w:w w:val="95"/>
          <w:sz w:val="21"/>
        </w:rPr>
        <w:t> </w:t>
      </w:r>
      <w:r>
        <w:rPr>
          <w:w w:val="95"/>
          <w:sz w:val="21"/>
        </w:rPr>
        <w:t>sell</w:t>
      </w:r>
      <w:r>
        <w:rPr>
          <w:spacing w:val="-29"/>
          <w:w w:val="95"/>
          <w:sz w:val="21"/>
        </w:rPr>
        <w:t> </w:t>
      </w:r>
      <w:r>
        <w:rPr>
          <w:w w:val="95"/>
          <w:sz w:val="21"/>
        </w:rPr>
        <w:t>cannabis</w:t>
      </w:r>
      <w:r>
        <w:rPr>
          <w:spacing w:val="-28"/>
          <w:w w:val="95"/>
          <w:sz w:val="21"/>
        </w:rPr>
        <w:t> </w:t>
      </w:r>
      <w:r>
        <w:rPr>
          <w:w w:val="95"/>
          <w:sz w:val="21"/>
        </w:rPr>
        <w:t>to</w:t>
      </w:r>
      <w:r>
        <w:rPr>
          <w:spacing w:val="-28"/>
          <w:w w:val="95"/>
          <w:sz w:val="21"/>
        </w:rPr>
        <w:t> </w:t>
      </w:r>
      <w:r>
        <w:rPr>
          <w:w w:val="95"/>
          <w:sz w:val="21"/>
        </w:rPr>
        <w:t>patients.</w:t>
      </w:r>
      <w:r>
        <w:rPr>
          <w:spacing w:val="-28"/>
          <w:w w:val="95"/>
          <w:sz w:val="21"/>
        </w:rPr>
        <w:t> </w:t>
      </w:r>
      <w:r>
        <w:rPr>
          <w:w w:val="95"/>
          <w:sz w:val="21"/>
        </w:rPr>
        <w:t>These outlets are called ‘dispensaries’, ‘compassion centres’ and ‘alternative treatment centres’among</w:t>
      </w:r>
      <w:r>
        <w:rPr>
          <w:spacing w:val="-41"/>
          <w:w w:val="95"/>
          <w:sz w:val="21"/>
        </w:rPr>
        <w:t> </w:t>
      </w:r>
      <w:r>
        <w:rPr>
          <w:w w:val="95"/>
          <w:sz w:val="21"/>
        </w:rPr>
        <w:t>other</w:t>
      </w:r>
      <w:r>
        <w:rPr>
          <w:spacing w:val="-40"/>
          <w:w w:val="95"/>
          <w:sz w:val="21"/>
        </w:rPr>
        <w:t> </w:t>
      </w:r>
      <w:r>
        <w:rPr>
          <w:w w:val="95"/>
          <w:sz w:val="21"/>
        </w:rPr>
        <w:t>titles.</w:t>
      </w:r>
      <w:r>
        <w:rPr>
          <w:spacing w:val="-40"/>
          <w:w w:val="95"/>
          <w:sz w:val="21"/>
        </w:rPr>
        <w:t> </w:t>
      </w:r>
      <w:r>
        <w:rPr>
          <w:w w:val="95"/>
          <w:sz w:val="21"/>
        </w:rPr>
        <w:t>Pharmacies</w:t>
      </w:r>
      <w:r>
        <w:rPr>
          <w:spacing w:val="-40"/>
          <w:w w:val="95"/>
          <w:sz w:val="21"/>
        </w:rPr>
        <w:t> </w:t>
      </w:r>
      <w:r>
        <w:rPr>
          <w:w w:val="95"/>
          <w:sz w:val="21"/>
        </w:rPr>
        <w:t>are</w:t>
      </w:r>
      <w:r>
        <w:rPr>
          <w:spacing w:val="-40"/>
          <w:w w:val="95"/>
          <w:sz w:val="21"/>
        </w:rPr>
        <w:t> </w:t>
      </w:r>
      <w:r>
        <w:rPr>
          <w:w w:val="95"/>
          <w:sz w:val="21"/>
        </w:rPr>
        <w:t>not</w:t>
      </w:r>
      <w:r>
        <w:rPr>
          <w:spacing w:val="-40"/>
          <w:w w:val="95"/>
          <w:sz w:val="21"/>
        </w:rPr>
        <w:t> </w:t>
      </w:r>
      <w:r>
        <w:rPr>
          <w:w w:val="95"/>
          <w:sz w:val="21"/>
        </w:rPr>
        <w:t>permitted</w:t>
      </w:r>
      <w:r>
        <w:rPr>
          <w:spacing w:val="-40"/>
          <w:w w:val="95"/>
          <w:sz w:val="21"/>
        </w:rPr>
        <w:t> </w:t>
      </w:r>
      <w:r>
        <w:rPr>
          <w:w w:val="95"/>
          <w:sz w:val="21"/>
        </w:rPr>
        <w:t>to</w:t>
      </w:r>
      <w:r>
        <w:rPr>
          <w:spacing w:val="-40"/>
          <w:w w:val="95"/>
          <w:sz w:val="21"/>
        </w:rPr>
        <w:t> </w:t>
      </w:r>
      <w:r>
        <w:rPr>
          <w:w w:val="95"/>
          <w:sz w:val="21"/>
        </w:rPr>
        <w:t>sell</w:t>
      </w:r>
      <w:r>
        <w:rPr>
          <w:spacing w:val="-41"/>
          <w:w w:val="95"/>
          <w:sz w:val="21"/>
        </w:rPr>
        <w:t> </w:t>
      </w:r>
      <w:r>
        <w:rPr>
          <w:w w:val="95"/>
          <w:sz w:val="21"/>
        </w:rPr>
        <w:t>cannabis</w:t>
      </w:r>
      <w:r>
        <w:rPr>
          <w:spacing w:val="-40"/>
          <w:w w:val="95"/>
          <w:sz w:val="21"/>
        </w:rPr>
        <w:t> </w:t>
      </w:r>
      <w:r>
        <w:rPr>
          <w:w w:val="95"/>
          <w:sz w:val="21"/>
        </w:rPr>
        <w:t>in</w:t>
      </w:r>
      <w:r>
        <w:rPr>
          <w:spacing w:val="-40"/>
          <w:w w:val="95"/>
          <w:sz w:val="21"/>
        </w:rPr>
        <w:t> </w:t>
      </w:r>
      <w:r>
        <w:rPr>
          <w:w w:val="95"/>
          <w:sz w:val="21"/>
        </w:rPr>
        <w:t>the</w:t>
      </w:r>
      <w:r>
        <w:rPr>
          <w:spacing w:val="-40"/>
          <w:w w:val="95"/>
          <w:sz w:val="21"/>
        </w:rPr>
        <w:t> </w:t>
      </w:r>
      <w:r>
        <w:rPr>
          <w:w w:val="95"/>
          <w:sz w:val="21"/>
        </w:rPr>
        <w:t>United </w:t>
      </w:r>
      <w:r>
        <w:rPr>
          <w:sz w:val="21"/>
        </w:rPr>
        <w:t>States,</w:t>
      </w:r>
      <w:r>
        <w:rPr>
          <w:spacing w:val="-19"/>
          <w:sz w:val="21"/>
        </w:rPr>
        <w:t> </w:t>
      </w:r>
      <w:r>
        <w:rPr>
          <w:sz w:val="21"/>
        </w:rPr>
        <w:t>due</w:t>
      </w:r>
      <w:r>
        <w:rPr>
          <w:spacing w:val="-17"/>
          <w:sz w:val="21"/>
        </w:rPr>
        <w:t> </w:t>
      </w:r>
      <w:r>
        <w:rPr>
          <w:sz w:val="21"/>
        </w:rPr>
        <w:t>to</w:t>
      </w:r>
      <w:r>
        <w:rPr>
          <w:spacing w:val="-17"/>
          <w:sz w:val="21"/>
        </w:rPr>
        <w:t> </w:t>
      </w:r>
      <w:r>
        <w:rPr>
          <w:sz w:val="21"/>
        </w:rPr>
        <w:t>restrictions</w:t>
      </w:r>
      <w:r>
        <w:rPr>
          <w:spacing w:val="-17"/>
          <w:sz w:val="21"/>
        </w:rPr>
        <w:t> </w:t>
      </w:r>
      <w:r>
        <w:rPr>
          <w:sz w:val="21"/>
        </w:rPr>
        <w:t>arising</w:t>
      </w:r>
      <w:r>
        <w:rPr>
          <w:spacing w:val="-18"/>
          <w:sz w:val="21"/>
        </w:rPr>
        <w:t> </w:t>
      </w:r>
      <w:r>
        <w:rPr>
          <w:sz w:val="21"/>
        </w:rPr>
        <w:t>from</w:t>
      </w:r>
      <w:r>
        <w:rPr>
          <w:spacing w:val="-15"/>
          <w:sz w:val="21"/>
        </w:rPr>
        <w:t> </w:t>
      </w:r>
      <w:r>
        <w:rPr>
          <w:sz w:val="21"/>
        </w:rPr>
        <w:t>federal</w:t>
      </w:r>
      <w:r>
        <w:rPr>
          <w:spacing w:val="-18"/>
          <w:sz w:val="21"/>
        </w:rPr>
        <w:t> </w:t>
      </w:r>
      <w:r>
        <w:rPr>
          <w:sz w:val="21"/>
        </w:rPr>
        <w:t>law.</w:t>
      </w:r>
      <w:r>
        <w:rPr>
          <w:sz w:val="21"/>
          <w:vertAlign w:val="superscript"/>
        </w:rPr>
        <w:t>161</w:t>
      </w:r>
    </w:p>
    <w:p>
      <w:pPr>
        <w:pStyle w:val="ListParagraph"/>
        <w:numPr>
          <w:ilvl w:val="1"/>
          <w:numId w:val="5"/>
        </w:numPr>
        <w:tabs>
          <w:tab w:pos="1666" w:val="left" w:leader="none"/>
          <w:tab w:pos="1667" w:val="left" w:leader="none"/>
        </w:tabs>
        <w:spacing w:line="271" w:lineRule="auto" w:before="103" w:after="0"/>
        <w:ind w:left="1666" w:right="200" w:hanging="710"/>
        <w:jc w:val="left"/>
        <w:rPr>
          <w:sz w:val="21"/>
        </w:rPr>
      </w:pPr>
      <w:r>
        <w:rPr>
          <w:w w:val="95"/>
          <w:sz w:val="21"/>
        </w:rPr>
        <w:t>These</w:t>
      </w:r>
      <w:r>
        <w:rPr>
          <w:spacing w:val="-42"/>
          <w:w w:val="95"/>
          <w:sz w:val="21"/>
        </w:rPr>
        <w:t> </w:t>
      </w:r>
      <w:r>
        <w:rPr>
          <w:w w:val="95"/>
          <w:sz w:val="21"/>
        </w:rPr>
        <w:t>specialist</w:t>
      </w:r>
      <w:r>
        <w:rPr>
          <w:spacing w:val="-41"/>
          <w:w w:val="95"/>
          <w:sz w:val="21"/>
        </w:rPr>
        <w:t> </w:t>
      </w:r>
      <w:r>
        <w:rPr>
          <w:w w:val="95"/>
          <w:sz w:val="21"/>
        </w:rPr>
        <w:t>sellers</w:t>
      </w:r>
      <w:r>
        <w:rPr>
          <w:spacing w:val="-41"/>
          <w:w w:val="95"/>
          <w:sz w:val="21"/>
        </w:rPr>
        <w:t> </w:t>
      </w:r>
      <w:r>
        <w:rPr>
          <w:w w:val="95"/>
          <w:sz w:val="21"/>
        </w:rPr>
        <w:t>are</w:t>
      </w:r>
      <w:r>
        <w:rPr>
          <w:spacing w:val="-41"/>
          <w:w w:val="95"/>
          <w:sz w:val="21"/>
        </w:rPr>
        <w:t> </w:t>
      </w:r>
      <w:r>
        <w:rPr>
          <w:w w:val="95"/>
          <w:sz w:val="21"/>
        </w:rPr>
        <w:t>usually</w:t>
      </w:r>
      <w:r>
        <w:rPr>
          <w:spacing w:val="-41"/>
          <w:w w:val="95"/>
          <w:sz w:val="21"/>
        </w:rPr>
        <w:t> </w:t>
      </w:r>
      <w:r>
        <w:rPr>
          <w:w w:val="95"/>
          <w:sz w:val="21"/>
        </w:rPr>
        <w:t>licensed</w:t>
      </w:r>
      <w:r>
        <w:rPr>
          <w:spacing w:val="-41"/>
          <w:w w:val="95"/>
          <w:sz w:val="21"/>
        </w:rPr>
        <w:t> </w:t>
      </w:r>
      <w:r>
        <w:rPr>
          <w:w w:val="95"/>
          <w:sz w:val="21"/>
        </w:rPr>
        <w:t>or</w:t>
      </w:r>
      <w:r>
        <w:rPr>
          <w:spacing w:val="-41"/>
          <w:w w:val="95"/>
          <w:sz w:val="21"/>
        </w:rPr>
        <w:t> </w:t>
      </w:r>
      <w:r>
        <w:rPr>
          <w:w w:val="95"/>
          <w:sz w:val="21"/>
        </w:rPr>
        <w:t>registered</w:t>
      </w:r>
      <w:r>
        <w:rPr>
          <w:spacing w:val="-41"/>
          <w:w w:val="95"/>
          <w:sz w:val="21"/>
        </w:rPr>
        <w:t> </w:t>
      </w:r>
      <w:r>
        <w:rPr>
          <w:w w:val="95"/>
          <w:sz w:val="21"/>
        </w:rPr>
        <w:t>with</w:t>
      </w:r>
      <w:r>
        <w:rPr>
          <w:spacing w:val="-41"/>
          <w:w w:val="95"/>
          <w:sz w:val="21"/>
        </w:rPr>
        <w:t> </w:t>
      </w:r>
      <w:r>
        <w:rPr>
          <w:w w:val="95"/>
          <w:sz w:val="21"/>
        </w:rPr>
        <w:t>the</w:t>
      </w:r>
      <w:r>
        <w:rPr>
          <w:spacing w:val="-41"/>
          <w:w w:val="95"/>
          <w:sz w:val="21"/>
        </w:rPr>
        <w:t> </w:t>
      </w:r>
      <w:r>
        <w:rPr>
          <w:w w:val="95"/>
          <w:sz w:val="21"/>
        </w:rPr>
        <w:t>government</w:t>
      </w:r>
      <w:r>
        <w:rPr>
          <w:spacing w:val="-41"/>
          <w:w w:val="95"/>
          <w:sz w:val="21"/>
        </w:rPr>
        <w:t> </w:t>
      </w:r>
      <w:r>
        <w:rPr>
          <w:w w:val="95"/>
          <w:sz w:val="21"/>
        </w:rPr>
        <w:t>(either</w:t>
      </w:r>
      <w:r>
        <w:rPr>
          <w:spacing w:val="-41"/>
          <w:w w:val="95"/>
          <w:sz w:val="21"/>
        </w:rPr>
        <w:t> </w:t>
      </w:r>
      <w:r>
        <w:rPr>
          <w:w w:val="95"/>
          <w:sz w:val="21"/>
        </w:rPr>
        <w:t>to distribute cannabis or to grow and distribute it, depending on the model).</w:t>
      </w:r>
      <w:r>
        <w:rPr>
          <w:w w:val="95"/>
          <w:sz w:val="21"/>
          <w:vertAlign w:val="superscript"/>
        </w:rPr>
        <w:t>162</w:t>
      </w:r>
      <w:r>
        <w:rPr>
          <w:w w:val="95"/>
          <w:sz w:val="21"/>
          <w:vertAlign w:val="baseline"/>
        </w:rPr>
        <w:t> Sellers commonly</w:t>
      </w:r>
      <w:r>
        <w:rPr>
          <w:spacing w:val="-42"/>
          <w:w w:val="95"/>
          <w:sz w:val="21"/>
          <w:vertAlign w:val="baseline"/>
        </w:rPr>
        <w:t> </w:t>
      </w:r>
      <w:r>
        <w:rPr>
          <w:w w:val="95"/>
          <w:sz w:val="21"/>
          <w:vertAlign w:val="baseline"/>
        </w:rPr>
        <w:t>distribute</w:t>
      </w:r>
      <w:r>
        <w:rPr>
          <w:spacing w:val="-42"/>
          <w:w w:val="95"/>
          <w:sz w:val="21"/>
          <w:vertAlign w:val="baseline"/>
        </w:rPr>
        <w:t> </w:t>
      </w:r>
      <w:r>
        <w:rPr>
          <w:w w:val="95"/>
          <w:sz w:val="21"/>
          <w:vertAlign w:val="baseline"/>
        </w:rPr>
        <w:t>cannabis</w:t>
      </w:r>
      <w:r>
        <w:rPr>
          <w:spacing w:val="-41"/>
          <w:w w:val="95"/>
          <w:sz w:val="21"/>
          <w:vertAlign w:val="baseline"/>
        </w:rPr>
        <w:t> </w:t>
      </w:r>
      <w:r>
        <w:rPr>
          <w:w w:val="95"/>
          <w:sz w:val="21"/>
          <w:vertAlign w:val="baseline"/>
        </w:rPr>
        <w:t>paraphernalia</w:t>
      </w:r>
      <w:r>
        <w:rPr>
          <w:spacing w:val="-42"/>
          <w:w w:val="95"/>
          <w:sz w:val="21"/>
          <w:vertAlign w:val="baseline"/>
        </w:rPr>
        <w:t> </w:t>
      </w:r>
      <w:r>
        <w:rPr>
          <w:w w:val="95"/>
          <w:sz w:val="21"/>
          <w:vertAlign w:val="baseline"/>
        </w:rPr>
        <w:t>(such</w:t>
      </w:r>
      <w:r>
        <w:rPr>
          <w:spacing w:val="-42"/>
          <w:w w:val="95"/>
          <w:sz w:val="21"/>
          <w:vertAlign w:val="baseline"/>
        </w:rPr>
        <w:t> </w:t>
      </w:r>
      <w:r>
        <w:rPr>
          <w:w w:val="95"/>
          <w:sz w:val="21"/>
          <w:vertAlign w:val="baseline"/>
        </w:rPr>
        <w:t>as</w:t>
      </w:r>
      <w:r>
        <w:rPr>
          <w:spacing w:val="-41"/>
          <w:w w:val="95"/>
          <w:sz w:val="21"/>
          <w:vertAlign w:val="baseline"/>
        </w:rPr>
        <w:t> </w:t>
      </w:r>
      <w:r>
        <w:rPr>
          <w:w w:val="95"/>
          <w:sz w:val="21"/>
          <w:vertAlign w:val="baseline"/>
        </w:rPr>
        <w:t>vaporisers,</w:t>
      </w:r>
      <w:r>
        <w:rPr>
          <w:spacing w:val="-42"/>
          <w:w w:val="95"/>
          <w:sz w:val="21"/>
          <w:vertAlign w:val="baseline"/>
        </w:rPr>
        <w:t> </w:t>
      </w:r>
      <w:r>
        <w:rPr>
          <w:w w:val="95"/>
          <w:sz w:val="21"/>
          <w:vertAlign w:val="baseline"/>
        </w:rPr>
        <w:t>dabbing</w:t>
      </w:r>
      <w:r>
        <w:rPr>
          <w:spacing w:val="-42"/>
          <w:w w:val="95"/>
          <w:sz w:val="21"/>
          <w:vertAlign w:val="baseline"/>
        </w:rPr>
        <w:t> </w:t>
      </w:r>
      <w:r>
        <w:rPr>
          <w:w w:val="95"/>
          <w:sz w:val="21"/>
          <w:vertAlign w:val="baseline"/>
        </w:rPr>
        <w:t>equipment, sifting</w:t>
      </w:r>
      <w:r>
        <w:rPr>
          <w:spacing w:val="-36"/>
          <w:w w:val="95"/>
          <w:sz w:val="21"/>
          <w:vertAlign w:val="baseline"/>
        </w:rPr>
        <w:t> </w:t>
      </w:r>
      <w:r>
        <w:rPr>
          <w:w w:val="95"/>
          <w:sz w:val="21"/>
          <w:vertAlign w:val="baseline"/>
        </w:rPr>
        <w:t>and</w:t>
      </w:r>
      <w:r>
        <w:rPr>
          <w:spacing w:val="-35"/>
          <w:w w:val="95"/>
          <w:sz w:val="21"/>
          <w:vertAlign w:val="baseline"/>
        </w:rPr>
        <w:t> </w:t>
      </w:r>
      <w:r>
        <w:rPr>
          <w:w w:val="95"/>
          <w:sz w:val="21"/>
          <w:vertAlign w:val="baseline"/>
        </w:rPr>
        <w:t>cutting</w:t>
      </w:r>
      <w:r>
        <w:rPr>
          <w:spacing w:val="-36"/>
          <w:w w:val="95"/>
          <w:sz w:val="21"/>
          <w:vertAlign w:val="baseline"/>
        </w:rPr>
        <w:t> </w:t>
      </w:r>
      <w:r>
        <w:rPr>
          <w:w w:val="95"/>
          <w:sz w:val="21"/>
          <w:vertAlign w:val="baseline"/>
        </w:rPr>
        <w:t>tools)</w:t>
      </w:r>
      <w:r>
        <w:rPr>
          <w:spacing w:val="-36"/>
          <w:w w:val="95"/>
          <w:sz w:val="21"/>
          <w:vertAlign w:val="baseline"/>
        </w:rPr>
        <w:t> </w:t>
      </w:r>
      <w:r>
        <w:rPr>
          <w:w w:val="95"/>
          <w:sz w:val="21"/>
          <w:vertAlign w:val="baseline"/>
        </w:rPr>
        <w:t>in</w:t>
      </w:r>
      <w:r>
        <w:rPr>
          <w:spacing w:val="-35"/>
          <w:w w:val="95"/>
          <w:sz w:val="21"/>
          <w:vertAlign w:val="baseline"/>
        </w:rPr>
        <w:t> </w:t>
      </w:r>
      <w:r>
        <w:rPr>
          <w:w w:val="95"/>
          <w:sz w:val="21"/>
          <w:vertAlign w:val="baseline"/>
        </w:rPr>
        <w:t>addition</w:t>
      </w:r>
      <w:r>
        <w:rPr>
          <w:spacing w:val="-35"/>
          <w:w w:val="95"/>
          <w:sz w:val="21"/>
          <w:vertAlign w:val="baseline"/>
        </w:rPr>
        <w:t> </w:t>
      </w:r>
      <w:r>
        <w:rPr>
          <w:w w:val="95"/>
          <w:sz w:val="21"/>
          <w:vertAlign w:val="baseline"/>
        </w:rPr>
        <w:t>to</w:t>
      </w:r>
      <w:r>
        <w:rPr>
          <w:spacing w:val="-36"/>
          <w:w w:val="95"/>
          <w:sz w:val="21"/>
          <w:vertAlign w:val="baseline"/>
        </w:rPr>
        <w:t> </w:t>
      </w:r>
      <w:r>
        <w:rPr>
          <w:w w:val="95"/>
          <w:sz w:val="21"/>
          <w:vertAlign w:val="baseline"/>
        </w:rPr>
        <w:t>cannabis</w:t>
      </w:r>
      <w:r>
        <w:rPr>
          <w:spacing w:val="-35"/>
          <w:w w:val="95"/>
          <w:sz w:val="21"/>
          <w:vertAlign w:val="baseline"/>
        </w:rPr>
        <w:t> </w:t>
      </w:r>
      <w:r>
        <w:rPr>
          <w:w w:val="95"/>
          <w:sz w:val="21"/>
          <w:vertAlign w:val="baseline"/>
        </w:rPr>
        <w:t>itself.</w:t>
      </w:r>
      <w:r>
        <w:rPr>
          <w:w w:val="95"/>
          <w:sz w:val="21"/>
          <w:vertAlign w:val="superscript"/>
        </w:rPr>
        <w:t>163</w:t>
      </w:r>
      <w:r>
        <w:rPr>
          <w:spacing w:val="-36"/>
          <w:w w:val="95"/>
          <w:sz w:val="21"/>
          <w:vertAlign w:val="baseline"/>
        </w:rPr>
        <w:t> </w:t>
      </w:r>
      <w:r>
        <w:rPr>
          <w:w w:val="95"/>
          <w:sz w:val="21"/>
          <w:vertAlign w:val="baseline"/>
        </w:rPr>
        <w:t>All</w:t>
      </w:r>
      <w:r>
        <w:rPr>
          <w:spacing w:val="-36"/>
          <w:w w:val="95"/>
          <w:sz w:val="21"/>
          <w:vertAlign w:val="baseline"/>
        </w:rPr>
        <w:t> </w:t>
      </w:r>
      <w:r>
        <w:rPr>
          <w:w w:val="95"/>
          <w:sz w:val="21"/>
          <w:vertAlign w:val="baseline"/>
        </w:rPr>
        <w:t>states</w:t>
      </w:r>
      <w:r>
        <w:rPr>
          <w:spacing w:val="-35"/>
          <w:w w:val="95"/>
          <w:sz w:val="21"/>
          <w:vertAlign w:val="baseline"/>
        </w:rPr>
        <w:t> </w:t>
      </w:r>
      <w:r>
        <w:rPr>
          <w:w w:val="95"/>
          <w:sz w:val="21"/>
          <w:vertAlign w:val="baseline"/>
        </w:rPr>
        <w:t>impose</w:t>
      </w:r>
      <w:r>
        <w:rPr>
          <w:spacing w:val="-36"/>
          <w:w w:val="95"/>
          <w:sz w:val="21"/>
          <w:vertAlign w:val="baseline"/>
        </w:rPr>
        <w:t> </w:t>
      </w:r>
      <w:r>
        <w:rPr>
          <w:w w:val="95"/>
          <w:sz w:val="21"/>
          <w:vertAlign w:val="baseline"/>
        </w:rPr>
        <w:t>limits</w:t>
      </w:r>
      <w:r>
        <w:rPr>
          <w:spacing w:val="-35"/>
          <w:w w:val="95"/>
          <w:sz w:val="21"/>
          <w:vertAlign w:val="baseline"/>
        </w:rPr>
        <w:t> </w:t>
      </w:r>
      <w:r>
        <w:rPr>
          <w:w w:val="95"/>
          <w:sz w:val="21"/>
          <w:vertAlign w:val="baseline"/>
        </w:rPr>
        <w:t>on</w:t>
      </w:r>
      <w:r>
        <w:rPr>
          <w:spacing w:val="-35"/>
          <w:w w:val="95"/>
          <w:sz w:val="21"/>
          <w:vertAlign w:val="baseline"/>
        </w:rPr>
        <w:t> </w:t>
      </w:r>
      <w:r>
        <w:rPr>
          <w:w w:val="95"/>
          <w:sz w:val="21"/>
          <w:vertAlign w:val="baseline"/>
        </w:rPr>
        <w:t>the maximum</w:t>
      </w:r>
      <w:r>
        <w:rPr>
          <w:spacing w:val="-24"/>
          <w:w w:val="95"/>
          <w:sz w:val="21"/>
          <w:vertAlign w:val="baseline"/>
        </w:rPr>
        <w:t> </w:t>
      </w:r>
      <w:r>
        <w:rPr>
          <w:w w:val="95"/>
          <w:sz w:val="21"/>
          <w:vertAlign w:val="baseline"/>
        </w:rPr>
        <w:t>amount</w:t>
      </w:r>
      <w:r>
        <w:rPr>
          <w:spacing w:val="-25"/>
          <w:w w:val="95"/>
          <w:sz w:val="21"/>
          <w:vertAlign w:val="baseline"/>
        </w:rPr>
        <w:t> </w:t>
      </w:r>
      <w:r>
        <w:rPr>
          <w:w w:val="95"/>
          <w:sz w:val="21"/>
          <w:vertAlign w:val="baseline"/>
        </w:rPr>
        <w:t>a</w:t>
      </w:r>
      <w:r>
        <w:rPr>
          <w:spacing w:val="-25"/>
          <w:w w:val="95"/>
          <w:sz w:val="21"/>
          <w:vertAlign w:val="baseline"/>
        </w:rPr>
        <w:t> </w:t>
      </w:r>
      <w:r>
        <w:rPr>
          <w:w w:val="95"/>
          <w:sz w:val="21"/>
          <w:vertAlign w:val="baseline"/>
        </w:rPr>
        <w:t>patient</w:t>
      </w:r>
      <w:r>
        <w:rPr>
          <w:spacing w:val="-25"/>
          <w:w w:val="95"/>
          <w:sz w:val="21"/>
          <w:vertAlign w:val="baseline"/>
        </w:rPr>
        <w:t> </w:t>
      </w:r>
      <w:r>
        <w:rPr>
          <w:w w:val="95"/>
          <w:sz w:val="21"/>
          <w:vertAlign w:val="baseline"/>
        </w:rPr>
        <w:t>can</w:t>
      </w:r>
      <w:r>
        <w:rPr>
          <w:spacing w:val="-25"/>
          <w:w w:val="95"/>
          <w:sz w:val="21"/>
          <w:vertAlign w:val="baseline"/>
        </w:rPr>
        <w:t> </w:t>
      </w:r>
      <w:r>
        <w:rPr>
          <w:w w:val="95"/>
          <w:sz w:val="21"/>
          <w:vertAlign w:val="baseline"/>
        </w:rPr>
        <w:t>purchase,</w:t>
      </w:r>
      <w:r>
        <w:rPr>
          <w:w w:val="95"/>
          <w:sz w:val="21"/>
          <w:vertAlign w:val="superscript"/>
        </w:rPr>
        <w:t>164</w:t>
      </w:r>
      <w:r>
        <w:rPr>
          <w:spacing w:val="-24"/>
          <w:w w:val="95"/>
          <w:sz w:val="21"/>
          <w:vertAlign w:val="baseline"/>
        </w:rPr>
        <w:t> </w:t>
      </w:r>
      <w:r>
        <w:rPr>
          <w:w w:val="95"/>
          <w:sz w:val="21"/>
          <w:vertAlign w:val="baseline"/>
        </w:rPr>
        <w:t>and</w:t>
      </w:r>
      <w:r>
        <w:rPr>
          <w:spacing w:val="-25"/>
          <w:w w:val="95"/>
          <w:sz w:val="21"/>
          <w:vertAlign w:val="baseline"/>
        </w:rPr>
        <w:t> </w:t>
      </w:r>
      <w:r>
        <w:rPr>
          <w:w w:val="95"/>
          <w:sz w:val="21"/>
          <w:vertAlign w:val="baseline"/>
        </w:rPr>
        <w:t>some</w:t>
      </w:r>
      <w:r>
        <w:rPr>
          <w:spacing w:val="-25"/>
          <w:w w:val="95"/>
          <w:sz w:val="21"/>
          <w:vertAlign w:val="baseline"/>
        </w:rPr>
        <w:t> </w:t>
      </w:r>
      <w:r>
        <w:rPr>
          <w:w w:val="95"/>
          <w:sz w:val="21"/>
          <w:vertAlign w:val="baseline"/>
        </w:rPr>
        <w:t>require</w:t>
      </w:r>
      <w:r>
        <w:rPr>
          <w:spacing w:val="-25"/>
          <w:w w:val="95"/>
          <w:sz w:val="21"/>
          <w:vertAlign w:val="baseline"/>
        </w:rPr>
        <w:t> </w:t>
      </w:r>
      <w:r>
        <w:rPr>
          <w:w w:val="95"/>
          <w:sz w:val="21"/>
          <w:vertAlign w:val="baseline"/>
        </w:rPr>
        <w:t>that</w:t>
      </w:r>
      <w:r>
        <w:rPr>
          <w:spacing w:val="-25"/>
          <w:w w:val="95"/>
          <w:sz w:val="21"/>
          <w:vertAlign w:val="baseline"/>
        </w:rPr>
        <w:t> </w:t>
      </w:r>
      <w:r>
        <w:rPr>
          <w:w w:val="95"/>
          <w:sz w:val="21"/>
          <w:vertAlign w:val="baseline"/>
        </w:rPr>
        <w:t>a</w:t>
      </w:r>
      <w:r>
        <w:rPr>
          <w:spacing w:val="-25"/>
          <w:w w:val="95"/>
          <w:sz w:val="21"/>
          <w:vertAlign w:val="baseline"/>
        </w:rPr>
        <w:t> </w:t>
      </w:r>
      <w:r>
        <w:rPr>
          <w:w w:val="95"/>
          <w:sz w:val="21"/>
          <w:vertAlign w:val="baseline"/>
        </w:rPr>
        <w:t>patient</w:t>
      </w:r>
      <w:r>
        <w:rPr>
          <w:spacing w:val="-25"/>
          <w:w w:val="95"/>
          <w:sz w:val="21"/>
          <w:vertAlign w:val="baseline"/>
        </w:rPr>
        <w:t> </w:t>
      </w:r>
      <w:r>
        <w:rPr>
          <w:w w:val="95"/>
          <w:sz w:val="21"/>
          <w:vertAlign w:val="baseline"/>
        </w:rPr>
        <w:t>obtain </w:t>
      </w:r>
      <w:r>
        <w:rPr>
          <w:w w:val="90"/>
          <w:sz w:val="21"/>
          <w:vertAlign w:val="baseline"/>
        </w:rPr>
        <w:t>cannabis</w:t>
      </w:r>
      <w:r>
        <w:rPr>
          <w:spacing w:val="-13"/>
          <w:w w:val="90"/>
          <w:sz w:val="21"/>
          <w:vertAlign w:val="baseline"/>
        </w:rPr>
        <w:t> </w:t>
      </w:r>
      <w:r>
        <w:rPr>
          <w:w w:val="90"/>
          <w:sz w:val="21"/>
          <w:vertAlign w:val="baseline"/>
        </w:rPr>
        <w:t>from</w:t>
      </w:r>
      <w:r>
        <w:rPr>
          <w:spacing w:val="-12"/>
          <w:w w:val="90"/>
          <w:sz w:val="21"/>
          <w:vertAlign w:val="baseline"/>
        </w:rPr>
        <w:t> </w:t>
      </w:r>
      <w:r>
        <w:rPr>
          <w:w w:val="90"/>
          <w:sz w:val="21"/>
          <w:vertAlign w:val="baseline"/>
        </w:rPr>
        <w:t>one,</w:t>
      </w:r>
      <w:r>
        <w:rPr>
          <w:spacing w:val="-13"/>
          <w:w w:val="90"/>
          <w:sz w:val="21"/>
          <w:vertAlign w:val="baseline"/>
        </w:rPr>
        <w:t> </w:t>
      </w:r>
      <w:r>
        <w:rPr>
          <w:w w:val="90"/>
          <w:sz w:val="21"/>
          <w:vertAlign w:val="baseline"/>
        </w:rPr>
        <w:t>nominated</w:t>
      </w:r>
      <w:r>
        <w:rPr>
          <w:spacing w:val="-13"/>
          <w:w w:val="90"/>
          <w:sz w:val="21"/>
          <w:vertAlign w:val="baseline"/>
        </w:rPr>
        <w:t> </w:t>
      </w:r>
      <w:r>
        <w:rPr>
          <w:w w:val="90"/>
          <w:sz w:val="21"/>
          <w:vertAlign w:val="baseline"/>
        </w:rPr>
        <w:t>dispensary.</w:t>
      </w:r>
      <w:r>
        <w:rPr>
          <w:w w:val="90"/>
          <w:sz w:val="21"/>
          <w:vertAlign w:val="superscript"/>
        </w:rPr>
        <w:t>165</w:t>
      </w:r>
      <w:r>
        <w:rPr>
          <w:spacing w:val="-14"/>
          <w:w w:val="90"/>
          <w:sz w:val="21"/>
          <w:vertAlign w:val="baseline"/>
        </w:rPr>
        <w:t> </w:t>
      </w:r>
      <w:r>
        <w:rPr>
          <w:w w:val="90"/>
          <w:sz w:val="21"/>
          <w:vertAlign w:val="baseline"/>
        </w:rPr>
        <w:t>Sellers</w:t>
      </w:r>
      <w:r>
        <w:rPr>
          <w:spacing w:val="-13"/>
          <w:w w:val="90"/>
          <w:sz w:val="21"/>
          <w:vertAlign w:val="baseline"/>
        </w:rPr>
        <w:t> </w:t>
      </w:r>
      <w:r>
        <w:rPr>
          <w:w w:val="90"/>
          <w:sz w:val="21"/>
          <w:vertAlign w:val="baseline"/>
        </w:rPr>
        <w:t>in</w:t>
      </w:r>
      <w:r>
        <w:rPr>
          <w:spacing w:val="-12"/>
          <w:w w:val="90"/>
          <w:sz w:val="21"/>
          <w:vertAlign w:val="baseline"/>
        </w:rPr>
        <w:t> </w:t>
      </w:r>
      <w:r>
        <w:rPr>
          <w:w w:val="90"/>
          <w:sz w:val="21"/>
          <w:vertAlign w:val="baseline"/>
        </w:rPr>
        <w:t>most</w:t>
      </w:r>
      <w:r>
        <w:rPr>
          <w:spacing w:val="-13"/>
          <w:w w:val="90"/>
          <w:sz w:val="21"/>
          <w:vertAlign w:val="baseline"/>
        </w:rPr>
        <w:t> </w:t>
      </w:r>
      <w:r>
        <w:rPr>
          <w:w w:val="90"/>
          <w:sz w:val="21"/>
          <w:vertAlign w:val="baseline"/>
        </w:rPr>
        <w:t>jurisdictions</w:t>
      </w:r>
      <w:r>
        <w:rPr>
          <w:spacing w:val="-13"/>
          <w:w w:val="90"/>
          <w:sz w:val="21"/>
          <w:vertAlign w:val="baseline"/>
        </w:rPr>
        <w:t> </w:t>
      </w:r>
      <w:r>
        <w:rPr>
          <w:w w:val="90"/>
          <w:sz w:val="21"/>
          <w:vertAlign w:val="baseline"/>
        </w:rPr>
        <w:t>are</w:t>
      </w:r>
      <w:r>
        <w:rPr>
          <w:spacing w:val="-13"/>
          <w:w w:val="90"/>
          <w:sz w:val="21"/>
          <w:vertAlign w:val="baseline"/>
        </w:rPr>
        <w:t> </w:t>
      </w:r>
      <w:r>
        <w:rPr>
          <w:w w:val="90"/>
          <w:sz w:val="21"/>
          <w:vertAlign w:val="baseline"/>
        </w:rPr>
        <w:t>required</w:t>
      </w:r>
      <w:r>
        <w:rPr>
          <w:spacing w:val="-13"/>
          <w:w w:val="90"/>
          <w:sz w:val="21"/>
          <w:vertAlign w:val="baseline"/>
        </w:rPr>
        <w:t> </w:t>
      </w:r>
      <w:r>
        <w:rPr>
          <w:w w:val="90"/>
          <w:sz w:val="21"/>
          <w:vertAlign w:val="baseline"/>
        </w:rPr>
        <w:t>to supply</w:t>
      </w:r>
      <w:r>
        <w:rPr>
          <w:spacing w:val="-12"/>
          <w:w w:val="90"/>
          <w:sz w:val="21"/>
          <w:vertAlign w:val="baseline"/>
        </w:rPr>
        <w:t> </w:t>
      </w:r>
      <w:r>
        <w:rPr>
          <w:w w:val="90"/>
          <w:sz w:val="21"/>
          <w:vertAlign w:val="baseline"/>
        </w:rPr>
        <w:t>patients</w:t>
      </w:r>
      <w:r>
        <w:rPr>
          <w:spacing w:val="-11"/>
          <w:w w:val="90"/>
          <w:sz w:val="21"/>
          <w:vertAlign w:val="baseline"/>
        </w:rPr>
        <w:t> </w:t>
      </w:r>
      <w:r>
        <w:rPr>
          <w:w w:val="90"/>
          <w:sz w:val="21"/>
          <w:vertAlign w:val="baseline"/>
        </w:rPr>
        <w:t>with</w:t>
      </w:r>
      <w:r>
        <w:rPr>
          <w:spacing w:val="-11"/>
          <w:w w:val="90"/>
          <w:sz w:val="21"/>
          <w:vertAlign w:val="baseline"/>
        </w:rPr>
        <w:t> </w:t>
      </w:r>
      <w:r>
        <w:rPr>
          <w:w w:val="90"/>
          <w:sz w:val="21"/>
          <w:vertAlign w:val="baseline"/>
        </w:rPr>
        <w:t>educational</w:t>
      </w:r>
      <w:r>
        <w:rPr>
          <w:spacing w:val="-13"/>
          <w:w w:val="90"/>
          <w:sz w:val="21"/>
          <w:vertAlign w:val="baseline"/>
        </w:rPr>
        <w:t> </w:t>
      </w:r>
      <w:r>
        <w:rPr>
          <w:w w:val="90"/>
          <w:sz w:val="21"/>
          <w:vertAlign w:val="baseline"/>
        </w:rPr>
        <w:t>materials</w:t>
      </w:r>
      <w:r>
        <w:rPr>
          <w:spacing w:val="-11"/>
          <w:w w:val="90"/>
          <w:sz w:val="21"/>
          <w:vertAlign w:val="baseline"/>
        </w:rPr>
        <w:t> </w:t>
      </w:r>
      <w:r>
        <w:rPr>
          <w:w w:val="90"/>
          <w:sz w:val="21"/>
          <w:vertAlign w:val="baseline"/>
        </w:rPr>
        <w:t>or</w:t>
      </w:r>
      <w:r>
        <w:rPr>
          <w:spacing w:val="-11"/>
          <w:w w:val="90"/>
          <w:sz w:val="21"/>
          <w:vertAlign w:val="baseline"/>
        </w:rPr>
        <w:t> </w:t>
      </w:r>
      <w:r>
        <w:rPr>
          <w:w w:val="90"/>
          <w:sz w:val="21"/>
          <w:vertAlign w:val="baseline"/>
        </w:rPr>
        <w:t>safety</w:t>
      </w:r>
      <w:r>
        <w:rPr>
          <w:spacing w:val="-12"/>
          <w:w w:val="90"/>
          <w:sz w:val="21"/>
          <w:vertAlign w:val="baseline"/>
        </w:rPr>
        <w:t> </w:t>
      </w:r>
      <w:r>
        <w:rPr>
          <w:w w:val="90"/>
          <w:sz w:val="21"/>
          <w:vertAlign w:val="baseline"/>
        </w:rPr>
        <w:t>inserts</w:t>
      </w:r>
      <w:r>
        <w:rPr>
          <w:spacing w:val="-11"/>
          <w:w w:val="90"/>
          <w:sz w:val="21"/>
          <w:vertAlign w:val="baseline"/>
        </w:rPr>
        <w:t> </w:t>
      </w:r>
      <w:r>
        <w:rPr>
          <w:w w:val="90"/>
          <w:sz w:val="21"/>
          <w:vertAlign w:val="baseline"/>
        </w:rPr>
        <w:t>regarding</w:t>
      </w:r>
      <w:r>
        <w:rPr>
          <w:spacing w:val="-11"/>
          <w:w w:val="90"/>
          <w:sz w:val="21"/>
          <w:vertAlign w:val="baseline"/>
        </w:rPr>
        <w:t> </w:t>
      </w:r>
      <w:r>
        <w:rPr>
          <w:w w:val="90"/>
          <w:sz w:val="21"/>
          <w:vertAlign w:val="baseline"/>
        </w:rPr>
        <w:t>side</w:t>
      </w:r>
      <w:r>
        <w:rPr>
          <w:spacing w:val="-11"/>
          <w:w w:val="90"/>
          <w:sz w:val="21"/>
          <w:vertAlign w:val="baseline"/>
        </w:rPr>
        <w:t> </w:t>
      </w:r>
      <w:r>
        <w:rPr>
          <w:w w:val="90"/>
          <w:sz w:val="21"/>
          <w:vertAlign w:val="baseline"/>
        </w:rPr>
        <w:t>effects,</w:t>
      </w:r>
      <w:r>
        <w:rPr>
          <w:spacing w:val="-12"/>
          <w:w w:val="90"/>
          <w:sz w:val="21"/>
          <w:vertAlign w:val="baseline"/>
        </w:rPr>
        <w:t> </w:t>
      </w:r>
      <w:r>
        <w:rPr>
          <w:w w:val="90"/>
          <w:sz w:val="21"/>
          <w:vertAlign w:val="baseline"/>
        </w:rPr>
        <w:t>safety, </w:t>
      </w:r>
      <w:r>
        <w:rPr>
          <w:sz w:val="21"/>
          <w:vertAlign w:val="baseline"/>
        </w:rPr>
        <w:t>dependence,</w:t>
      </w:r>
      <w:r>
        <w:rPr>
          <w:spacing w:val="-47"/>
          <w:sz w:val="21"/>
          <w:vertAlign w:val="baseline"/>
        </w:rPr>
        <w:t> </w:t>
      </w:r>
      <w:r>
        <w:rPr>
          <w:sz w:val="21"/>
          <w:vertAlign w:val="baseline"/>
        </w:rPr>
        <w:t>dosage</w:t>
      </w:r>
      <w:r>
        <w:rPr>
          <w:spacing w:val="-46"/>
          <w:sz w:val="21"/>
          <w:vertAlign w:val="baseline"/>
        </w:rPr>
        <w:t> </w:t>
      </w:r>
      <w:r>
        <w:rPr>
          <w:sz w:val="21"/>
          <w:vertAlign w:val="baseline"/>
        </w:rPr>
        <w:t>and</w:t>
      </w:r>
      <w:r>
        <w:rPr>
          <w:spacing w:val="-46"/>
          <w:sz w:val="21"/>
          <w:vertAlign w:val="baseline"/>
        </w:rPr>
        <w:t> </w:t>
      </w:r>
      <w:r>
        <w:rPr>
          <w:sz w:val="21"/>
          <w:vertAlign w:val="baseline"/>
        </w:rPr>
        <w:t>other</w:t>
      </w:r>
      <w:r>
        <w:rPr>
          <w:spacing w:val="-47"/>
          <w:sz w:val="21"/>
          <w:vertAlign w:val="baseline"/>
        </w:rPr>
        <w:t> </w:t>
      </w:r>
      <w:r>
        <w:rPr>
          <w:sz w:val="21"/>
          <w:vertAlign w:val="baseline"/>
        </w:rPr>
        <w:t>matters.</w:t>
      </w:r>
      <w:r>
        <w:rPr>
          <w:spacing w:val="-46"/>
          <w:sz w:val="21"/>
          <w:vertAlign w:val="baseline"/>
        </w:rPr>
        <w:t> </w:t>
      </w:r>
      <w:r>
        <w:rPr>
          <w:sz w:val="21"/>
          <w:vertAlign w:val="baseline"/>
        </w:rPr>
        <w:t>Staff</w:t>
      </w:r>
      <w:r>
        <w:rPr>
          <w:spacing w:val="-46"/>
          <w:sz w:val="21"/>
          <w:vertAlign w:val="baseline"/>
        </w:rPr>
        <w:t> </w:t>
      </w:r>
      <w:r>
        <w:rPr>
          <w:sz w:val="21"/>
          <w:vertAlign w:val="baseline"/>
        </w:rPr>
        <w:t>members</w:t>
      </w:r>
      <w:r>
        <w:rPr>
          <w:spacing w:val="-46"/>
          <w:sz w:val="21"/>
          <w:vertAlign w:val="baseline"/>
        </w:rPr>
        <w:t> </w:t>
      </w:r>
      <w:r>
        <w:rPr>
          <w:sz w:val="21"/>
          <w:vertAlign w:val="baseline"/>
        </w:rPr>
        <w:t>of</w:t>
      </w:r>
      <w:r>
        <w:rPr>
          <w:spacing w:val="-47"/>
          <w:sz w:val="21"/>
          <w:vertAlign w:val="baseline"/>
        </w:rPr>
        <w:t> </w:t>
      </w:r>
      <w:r>
        <w:rPr>
          <w:sz w:val="21"/>
          <w:vertAlign w:val="baseline"/>
        </w:rPr>
        <w:t>the</w:t>
      </w:r>
      <w:r>
        <w:rPr>
          <w:spacing w:val="-46"/>
          <w:sz w:val="21"/>
          <w:vertAlign w:val="baseline"/>
        </w:rPr>
        <w:t> </w:t>
      </w:r>
      <w:r>
        <w:rPr>
          <w:sz w:val="21"/>
          <w:vertAlign w:val="baseline"/>
        </w:rPr>
        <w:t>specialist</w:t>
      </w:r>
      <w:r>
        <w:rPr>
          <w:spacing w:val="-46"/>
          <w:sz w:val="21"/>
          <w:vertAlign w:val="baseline"/>
        </w:rPr>
        <w:t> </w:t>
      </w:r>
      <w:r>
        <w:rPr>
          <w:sz w:val="21"/>
          <w:vertAlign w:val="baseline"/>
        </w:rPr>
        <w:t>sellers</w:t>
      </w:r>
      <w:r>
        <w:rPr>
          <w:spacing w:val="-46"/>
          <w:sz w:val="21"/>
          <w:vertAlign w:val="baseline"/>
        </w:rPr>
        <w:t> </w:t>
      </w:r>
      <w:r>
        <w:rPr>
          <w:sz w:val="21"/>
          <w:vertAlign w:val="baseline"/>
        </w:rPr>
        <w:t>are required</w:t>
      </w:r>
      <w:r>
        <w:rPr>
          <w:spacing w:val="-28"/>
          <w:sz w:val="21"/>
          <w:vertAlign w:val="baseline"/>
        </w:rPr>
        <w:t> </w:t>
      </w:r>
      <w:r>
        <w:rPr>
          <w:sz w:val="21"/>
          <w:vertAlign w:val="baseline"/>
        </w:rPr>
        <w:t>in</w:t>
      </w:r>
      <w:r>
        <w:rPr>
          <w:spacing w:val="-28"/>
          <w:sz w:val="21"/>
          <w:vertAlign w:val="baseline"/>
        </w:rPr>
        <w:t> </w:t>
      </w:r>
      <w:r>
        <w:rPr>
          <w:sz w:val="21"/>
          <w:vertAlign w:val="baseline"/>
        </w:rPr>
        <w:t>most</w:t>
      </w:r>
      <w:r>
        <w:rPr>
          <w:spacing w:val="-28"/>
          <w:sz w:val="21"/>
          <w:vertAlign w:val="baseline"/>
        </w:rPr>
        <w:t> </w:t>
      </w:r>
      <w:r>
        <w:rPr>
          <w:sz w:val="21"/>
          <w:vertAlign w:val="baseline"/>
        </w:rPr>
        <w:t>states</w:t>
      </w:r>
      <w:r>
        <w:rPr>
          <w:spacing w:val="-27"/>
          <w:sz w:val="21"/>
          <w:vertAlign w:val="baseline"/>
        </w:rPr>
        <w:t> </w:t>
      </w:r>
      <w:r>
        <w:rPr>
          <w:sz w:val="21"/>
          <w:vertAlign w:val="baseline"/>
        </w:rPr>
        <w:t>to</w:t>
      </w:r>
      <w:r>
        <w:rPr>
          <w:spacing w:val="-28"/>
          <w:sz w:val="21"/>
          <w:vertAlign w:val="baseline"/>
        </w:rPr>
        <w:t> </w:t>
      </w:r>
      <w:r>
        <w:rPr>
          <w:sz w:val="21"/>
          <w:vertAlign w:val="baseline"/>
        </w:rPr>
        <w:t>undergo</w:t>
      </w:r>
      <w:r>
        <w:rPr>
          <w:spacing w:val="-28"/>
          <w:sz w:val="21"/>
          <w:vertAlign w:val="baseline"/>
        </w:rPr>
        <w:t> </w:t>
      </w:r>
      <w:r>
        <w:rPr>
          <w:sz w:val="21"/>
          <w:vertAlign w:val="baseline"/>
        </w:rPr>
        <w:t>training</w:t>
      </w:r>
      <w:r>
        <w:rPr>
          <w:spacing w:val="-28"/>
          <w:sz w:val="21"/>
          <w:vertAlign w:val="baseline"/>
        </w:rPr>
        <w:t> </w:t>
      </w:r>
      <w:r>
        <w:rPr>
          <w:sz w:val="21"/>
          <w:vertAlign w:val="baseline"/>
        </w:rPr>
        <w:t>regarding</w:t>
      </w:r>
      <w:r>
        <w:rPr>
          <w:spacing w:val="-27"/>
          <w:sz w:val="21"/>
          <w:vertAlign w:val="baseline"/>
        </w:rPr>
        <w:t> </w:t>
      </w:r>
      <w:r>
        <w:rPr>
          <w:sz w:val="21"/>
          <w:vertAlign w:val="baseline"/>
        </w:rPr>
        <w:t>topics</w:t>
      </w:r>
      <w:r>
        <w:rPr>
          <w:spacing w:val="-28"/>
          <w:sz w:val="21"/>
          <w:vertAlign w:val="baseline"/>
        </w:rPr>
        <w:t> </w:t>
      </w:r>
      <w:r>
        <w:rPr>
          <w:sz w:val="21"/>
          <w:vertAlign w:val="baseline"/>
        </w:rPr>
        <w:t>including:</w:t>
      </w:r>
    </w:p>
    <w:p>
      <w:pPr>
        <w:pStyle w:val="ListParagraph"/>
        <w:numPr>
          <w:ilvl w:val="2"/>
          <w:numId w:val="5"/>
        </w:numPr>
        <w:tabs>
          <w:tab w:pos="2092" w:val="left" w:leader="none"/>
        </w:tabs>
        <w:spacing w:line="240" w:lineRule="auto" w:before="93" w:after="0"/>
        <w:ind w:left="2091" w:right="0" w:hanging="284"/>
        <w:jc w:val="left"/>
        <w:rPr>
          <w:sz w:val="21"/>
        </w:rPr>
      </w:pPr>
      <w:r>
        <w:rPr>
          <w:sz w:val="21"/>
        </w:rPr>
        <w:t>the</w:t>
      </w:r>
      <w:r>
        <w:rPr>
          <w:spacing w:val="-16"/>
          <w:sz w:val="21"/>
        </w:rPr>
        <w:t> </w:t>
      </w:r>
      <w:r>
        <w:rPr>
          <w:sz w:val="21"/>
        </w:rPr>
        <w:t>risks,</w:t>
      </w:r>
      <w:r>
        <w:rPr>
          <w:spacing w:val="-16"/>
          <w:sz w:val="21"/>
        </w:rPr>
        <w:t> </w:t>
      </w:r>
      <w:r>
        <w:rPr>
          <w:sz w:val="21"/>
        </w:rPr>
        <w:t>benefits</w:t>
      </w:r>
      <w:r>
        <w:rPr>
          <w:spacing w:val="-15"/>
          <w:sz w:val="21"/>
        </w:rPr>
        <w:t> </w:t>
      </w:r>
      <w:r>
        <w:rPr>
          <w:sz w:val="21"/>
        </w:rPr>
        <w:t>and</w:t>
      </w:r>
      <w:r>
        <w:rPr>
          <w:spacing w:val="-15"/>
          <w:sz w:val="21"/>
        </w:rPr>
        <w:t> </w:t>
      </w:r>
      <w:r>
        <w:rPr>
          <w:sz w:val="21"/>
        </w:rPr>
        <w:t>side</w:t>
      </w:r>
      <w:r>
        <w:rPr>
          <w:spacing w:val="-15"/>
          <w:sz w:val="21"/>
        </w:rPr>
        <w:t> </w:t>
      </w:r>
      <w:r>
        <w:rPr>
          <w:sz w:val="21"/>
        </w:rPr>
        <w:t>effects</w:t>
      </w:r>
      <w:r>
        <w:rPr>
          <w:spacing w:val="-15"/>
          <w:sz w:val="21"/>
        </w:rPr>
        <w:t> </w:t>
      </w:r>
      <w:r>
        <w:rPr>
          <w:sz w:val="21"/>
        </w:rPr>
        <w:t>of</w:t>
      </w:r>
      <w:r>
        <w:rPr>
          <w:spacing w:val="-15"/>
          <w:sz w:val="21"/>
        </w:rPr>
        <w:t> </w:t>
      </w:r>
      <w:r>
        <w:rPr>
          <w:sz w:val="21"/>
        </w:rPr>
        <w:t>cannabis</w:t>
      </w:r>
    </w:p>
    <w:p>
      <w:pPr>
        <w:pStyle w:val="BodyText"/>
        <w:rPr>
          <w:sz w:val="20"/>
        </w:rPr>
      </w:pPr>
    </w:p>
    <w:p>
      <w:pPr>
        <w:pStyle w:val="BodyText"/>
        <w:rPr>
          <w:sz w:val="20"/>
        </w:rPr>
      </w:pPr>
    </w:p>
    <w:p>
      <w:pPr>
        <w:pStyle w:val="BodyText"/>
        <w:spacing w:before="4"/>
        <w:rPr>
          <w:sz w:val="29"/>
        </w:rPr>
      </w:pPr>
      <w:r>
        <w:rPr/>
        <w:pict>
          <v:line style="position:absolute;mso-position-horizontal-relative:page;mso-position-vertical-relative:paragraph;z-index:2216;mso-wrap-distance-left:0;mso-wrap-distance-right:0" from="70.320pt,19.500494pt" to="214.32pt,19.500494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position w:val="6"/>
          <w:sz w:val="9"/>
        </w:rPr>
        <w:t>158 </w:t>
      </w:r>
      <w:r>
        <w:rPr>
          <w:sz w:val="16"/>
        </w:rPr>
        <w:t>Minn Stat § 152.29(3)(a).</w:t>
      </w:r>
    </w:p>
    <w:p>
      <w:pPr>
        <w:spacing w:before="109"/>
        <w:ind w:left="956" w:right="0" w:firstLine="0"/>
        <w:jc w:val="left"/>
        <w:rPr>
          <w:sz w:val="16"/>
        </w:rPr>
      </w:pPr>
      <w:r>
        <w:rPr>
          <w:position w:val="6"/>
          <w:sz w:val="9"/>
        </w:rPr>
        <w:t>159 </w:t>
      </w:r>
      <w:r>
        <w:rPr>
          <w:sz w:val="16"/>
        </w:rPr>
        <w:t>Minn Stat § 152.29(3)(b)(4).</w:t>
      </w:r>
    </w:p>
    <w:p>
      <w:pPr>
        <w:spacing w:before="114"/>
        <w:ind w:left="956" w:right="0" w:firstLine="0"/>
        <w:jc w:val="left"/>
        <w:rPr>
          <w:sz w:val="16"/>
        </w:rPr>
      </w:pPr>
      <w:r>
        <w:rPr>
          <w:position w:val="6"/>
          <w:sz w:val="9"/>
        </w:rPr>
        <w:t>160 </w:t>
      </w:r>
      <w:r>
        <w:rPr>
          <w:sz w:val="16"/>
        </w:rPr>
        <w:t>Conn Gen Stat § 21a-408h(b)(B).</w:t>
      </w:r>
    </w:p>
    <w:p>
      <w:pPr>
        <w:spacing w:line="244" w:lineRule="auto" w:before="109"/>
        <w:ind w:left="957" w:right="0" w:hanging="2"/>
        <w:jc w:val="left"/>
        <w:rPr>
          <w:sz w:val="16"/>
        </w:rPr>
      </w:pPr>
      <w:r>
        <w:rPr>
          <w:w w:val="95"/>
          <w:position w:val="6"/>
          <w:sz w:val="9"/>
        </w:rPr>
        <w:t>161</w:t>
      </w:r>
      <w:r>
        <w:rPr>
          <w:spacing w:val="-2"/>
          <w:w w:val="95"/>
          <w:position w:val="6"/>
          <w:sz w:val="9"/>
        </w:rPr>
        <w:t> </w:t>
      </w:r>
      <w:r>
        <w:rPr>
          <w:w w:val="95"/>
          <w:sz w:val="16"/>
        </w:rPr>
        <w:t>Todd</w:t>
      </w:r>
      <w:r>
        <w:rPr>
          <w:spacing w:val="-28"/>
          <w:w w:val="95"/>
          <w:sz w:val="16"/>
        </w:rPr>
        <w:t> </w:t>
      </w:r>
      <w:r>
        <w:rPr>
          <w:w w:val="95"/>
          <w:sz w:val="16"/>
        </w:rPr>
        <w:t>Garvey</w:t>
      </w:r>
      <w:r>
        <w:rPr>
          <w:spacing w:val="-27"/>
          <w:w w:val="95"/>
          <w:sz w:val="16"/>
        </w:rPr>
        <w:t> </w:t>
      </w:r>
      <w:r>
        <w:rPr>
          <w:w w:val="95"/>
          <w:sz w:val="16"/>
        </w:rPr>
        <w:t>and</w:t>
      </w:r>
      <w:r>
        <w:rPr>
          <w:spacing w:val="-28"/>
          <w:w w:val="95"/>
          <w:sz w:val="16"/>
        </w:rPr>
        <w:t> </w:t>
      </w:r>
      <w:r>
        <w:rPr>
          <w:w w:val="95"/>
          <w:sz w:val="16"/>
        </w:rPr>
        <w:t>Charles</w:t>
      </w:r>
      <w:r>
        <w:rPr>
          <w:spacing w:val="-28"/>
          <w:w w:val="95"/>
          <w:sz w:val="16"/>
        </w:rPr>
        <w:t> </w:t>
      </w:r>
      <w:r>
        <w:rPr>
          <w:w w:val="95"/>
          <w:sz w:val="16"/>
        </w:rPr>
        <w:t>Doyle,</w:t>
      </w:r>
      <w:r>
        <w:rPr>
          <w:spacing w:val="-28"/>
          <w:w w:val="95"/>
          <w:sz w:val="16"/>
        </w:rPr>
        <w:t> </w:t>
      </w:r>
      <w:r>
        <w:rPr>
          <w:rFonts w:ascii="Calibri"/>
          <w:i/>
          <w:w w:val="95"/>
          <w:sz w:val="16"/>
        </w:rPr>
        <w:t>Marijuana:</w:t>
      </w:r>
      <w:r>
        <w:rPr>
          <w:rFonts w:ascii="Calibri"/>
          <w:i/>
          <w:spacing w:val="-14"/>
          <w:w w:val="95"/>
          <w:sz w:val="16"/>
        </w:rPr>
        <w:t> </w:t>
      </w:r>
      <w:r>
        <w:rPr>
          <w:rFonts w:ascii="Calibri"/>
          <w:i/>
          <w:w w:val="95"/>
          <w:sz w:val="16"/>
        </w:rPr>
        <w:t>Medical</w:t>
      </w:r>
      <w:r>
        <w:rPr>
          <w:rFonts w:ascii="Calibri"/>
          <w:i/>
          <w:spacing w:val="-14"/>
          <w:w w:val="95"/>
          <w:sz w:val="16"/>
        </w:rPr>
        <w:t> </w:t>
      </w:r>
      <w:r>
        <w:rPr>
          <w:rFonts w:ascii="Calibri"/>
          <w:i/>
          <w:w w:val="95"/>
          <w:sz w:val="16"/>
        </w:rPr>
        <w:t>and</w:t>
      </w:r>
      <w:r>
        <w:rPr>
          <w:rFonts w:ascii="Calibri"/>
          <w:i/>
          <w:spacing w:val="-14"/>
          <w:w w:val="95"/>
          <w:sz w:val="16"/>
        </w:rPr>
        <w:t> </w:t>
      </w:r>
      <w:r>
        <w:rPr>
          <w:rFonts w:ascii="Calibri"/>
          <w:i/>
          <w:w w:val="95"/>
          <w:sz w:val="16"/>
        </w:rPr>
        <w:t>Retail</w:t>
      </w:r>
      <w:r>
        <w:rPr>
          <w:rFonts w:ascii="Calibri"/>
          <w:i/>
          <w:spacing w:val="-14"/>
          <w:w w:val="95"/>
          <w:sz w:val="16"/>
        </w:rPr>
        <w:t> </w:t>
      </w:r>
      <w:r>
        <w:rPr>
          <w:rFonts w:ascii="Calibri"/>
          <w:i/>
          <w:w w:val="95"/>
          <w:sz w:val="16"/>
        </w:rPr>
        <w:t>-</w:t>
      </w:r>
      <w:r>
        <w:rPr>
          <w:rFonts w:ascii="Calibri"/>
          <w:i/>
          <w:spacing w:val="-14"/>
          <w:w w:val="95"/>
          <w:sz w:val="16"/>
        </w:rPr>
        <w:t> </w:t>
      </w:r>
      <w:r>
        <w:rPr>
          <w:rFonts w:ascii="Calibri"/>
          <w:i/>
          <w:w w:val="95"/>
          <w:sz w:val="16"/>
        </w:rPr>
        <w:t>Selected</w:t>
      </w:r>
      <w:r>
        <w:rPr>
          <w:rFonts w:ascii="Calibri"/>
          <w:i/>
          <w:spacing w:val="-14"/>
          <w:w w:val="95"/>
          <w:sz w:val="16"/>
        </w:rPr>
        <w:t> </w:t>
      </w:r>
      <w:r>
        <w:rPr>
          <w:rFonts w:ascii="Calibri"/>
          <w:i/>
          <w:w w:val="95"/>
          <w:sz w:val="16"/>
        </w:rPr>
        <w:t>Legal</w:t>
      </w:r>
      <w:r>
        <w:rPr>
          <w:rFonts w:ascii="Calibri"/>
          <w:i/>
          <w:spacing w:val="-14"/>
          <w:w w:val="95"/>
          <w:sz w:val="16"/>
        </w:rPr>
        <w:t> </w:t>
      </w:r>
      <w:r>
        <w:rPr>
          <w:rFonts w:ascii="Calibri"/>
          <w:i/>
          <w:w w:val="95"/>
          <w:sz w:val="16"/>
        </w:rPr>
        <w:t>Issues</w:t>
      </w:r>
      <w:r>
        <w:rPr>
          <w:w w:val="95"/>
          <w:sz w:val="16"/>
        </w:rPr>
        <w:t>,</w:t>
      </w:r>
      <w:r>
        <w:rPr>
          <w:spacing w:val="-28"/>
          <w:w w:val="95"/>
          <w:sz w:val="16"/>
        </w:rPr>
        <w:t> </w:t>
      </w:r>
      <w:r>
        <w:rPr>
          <w:w w:val="95"/>
          <w:sz w:val="16"/>
        </w:rPr>
        <w:t>Congressional</w:t>
      </w:r>
      <w:r>
        <w:rPr>
          <w:spacing w:val="-28"/>
          <w:w w:val="95"/>
          <w:sz w:val="16"/>
        </w:rPr>
        <w:t> </w:t>
      </w:r>
      <w:r>
        <w:rPr>
          <w:w w:val="95"/>
          <w:sz w:val="16"/>
        </w:rPr>
        <w:t>Research</w:t>
      </w:r>
      <w:r>
        <w:rPr>
          <w:spacing w:val="-27"/>
          <w:w w:val="95"/>
          <w:sz w:val="16"/>
        </w:rPr>
        <w:t> </w:t>
      </w:r>
      <w:r>
        <w:rPr>
          <w:w w:val="95"/>
          <w:sz w:val="16"/>
        </w:rPr>
        <w:t>Service</w:t>
      </w:r>
      <w:r>
        <w:rPr>
          <w:spacing w:val="-28"/>
          <w:w w:val="95"/>
          <w:sz w:val="16"/>
        </w:rPr>
        <w:t> </w:t>
      </w:r>
      <w:r>
        <w:rPr>
          <w:w w:val="95"/>
          <w:sz w:val="16"/>
        </w:rPr>
        <w:t>Report</w:t>
      </w:r>
      <w:r>
        <w:rPr>
          <w:spacing w:val="-28"/>
          <w:w w:val="95"/>
          <w:sz w:val="16"/>
        </w:rPr>
        <w:t> </w:t>
      </w:r>
      <w:r>
        <w:rPr>
          <w:w w:val="95"/>
          <w:sz w:val="16"/>
        </w:rPr>
        <w:t>7- </w:t>
      </w:r>
      <w:r>
        <w:rPr>
          <w:sz w:val="16"/>
        </w:rPr>
        <w:t>5700</w:t>
      </w:r>
      <w:r>
        <w:rPr>
          <w:spacing w:val="-19"/>
          <w:sz w:val="16"/>
        </w:rPr>
        <w:t> </w:t>
      </w:r>
      <w:r>
        <w:rPr>
          <w:sz w:val="16"/>
        </w:rPr>
        <w:t>(25</w:t>
      </w:r>
      <w:r>
        <w:rPr>
          <w:spacing w:val="-18"/>
          <w:sz w:val="16"/>
        </w:rPr>
        <w:t> </w:t>
      </w:r>
      <w:r>
        <w:rPr>
          <w:sz w:val="16"/>
        </w:rPr>
        <w:t>March</w:t>
      </w:r>
      <w:r>
        <w:rPr>
          <w:spacing w:val="-19"/>
          <w:sz w:val="16"/>
        </w:rPr>
        <w:t> </w:t>
      </w:r>
      <w:r>
        <w:rPr>
          <w:sz w:val="16"/>
        </w:rPr>
        <w:t>2014)</w:t>
      </w:r>
      <w:r>
        <w:rPr>
          <w:spacing w:val="-18"/>
          <w:sz w:val="16"/>
        </w:rPr>
        <w:t> </w:t>
      </w:r>
      <w:r>
        <w:rPr>
          <w:sz w:val="16"/>
        </w:rPr>
        <w:t>8</w:t>
      </w:r>
      <w:r>
        <w:rPr>
          <w:spacing w:val="-18"/>
          <w:sz w:val="16"/>
        </w:rPr>
        <w:t> </w:t>
      </w:r>
      <w:r>
        <w:rPr>
          <w:sz w:val="16"/>
        </w:rPr>
        <w:t>&lt;</w:t>
      </w:r>
      <w:hyperlink r:id="rId161">
        <w:r>
          <w:rPr>
            <w:sz w:val="16"/>
          </w:rPr>
          <w:t>http://fas.org/sgp/crs/misc/R43435.pdf</w:t>
        </w:r>
      </w:hyperlink>
      <w:r>
        <w:rPr>
          <w:sz w:val="16"/>
        </w:rPr>
        <w:t>&gt;.</w:t>
      </w:r>
    </w:p>
    <w:p>
      <w:pPr>
        <w:spacing w:line="244" w:lineRule="auto" w:before="106"/>
        <w:ind w:left="957" w:right="172" w:hanging="2"/>
        <w:jc w:val="left"/>
        <w:rPr>
          <w:sz w:val="16"/>
        </w:rPr>
      </w:pPr>
      <w:r>
        <w:rPr>
          <w:w w:val="95"/>
          <w:position w:val="6"/>
          <w:sz w:val="9"/>
        </w:rPr>
        <w:t>162</w:t>
      </w:r>
      <w:r>
        <w:rPr>
          <w:spacing w:val="7"/>
          <w:w w:val="95"/>
          <w:position w:val="6"/>
          <w:sz w:val="9"/>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0"/>
          <w:w w:val="95"/>
          <w:sz w:val="16"/>
        </w:rPr>
        <w:t> </w:t>
      </w:r>
      <w:r>
        <w:rPr>
          <w:w w:val="95"/>
          <w:sz w:val="16"/>
        </w:rPr>
        <w:t>(Legislative</w:t>
      </w:r>
      <w:r>
        <w:rPr>
          <w:spacing w:val="-20"/>
          <w:w w:val="95"/>
          <w:sz w:val="16"/>
        </w:rPr>
        <w:t> </w:t>
      </w:r>
      <w:r>
        <w:rPr>
          <w:w w:val="95"/>
          <w:sz w:val="16"/>
        </w:rPr>
        <w:t>Reference</w:t>
      </w:r>
      <w:r>
        <w:rPr>
          <w:spacing w:val="-21"/>
          <w:w w:val="95"/>
          <w:sz w:val="16"/>
        </w:rPr>
        <w:t> </w:t>
      </w:r>
      <w:r>
        <w:rPr>
          <w:w w:val="95"/>
          <w:sz w:val="16"/>
        </w:rPr>
        <w:t>Bureau</w:t>
      </w:r>
      <w:r>
        <w:rPr>
          <w:spacing w:val="-21"/>
          <w:w w:val="95"/>
          <w:sz w:val="16"/>
        </w:rPr>
        <w:t> </w:t>
      </w:r>
      <w:r>
        <w:rPr>
          <w:w w:val="95"/>
          <w:sz w:val="16"/>
        </w:rPr>
        <w:t>of</w:t>
      </w:r>
      <w:r>
        <w:rPr>
          <w:spacing w:val="-21"/>
          <w:w w:val="95"/>
          <w:sz w:val="16"/>
        </w:rPr>
        <w:t> </w:t>
      </w:r>
      <w:r>
        <w:rPr>
          <w:w w:val="95"/>
          <w:sz w:val="16"/>
        </w:rPr>
        <w:t>Hawaii),</w:t>
      </w:r>
      <w:r>
        <w:rPr>
          <w:spacing w:val="-21"/>
          <w:w w:val="95"/>
          <w:sz w:val="16"/>
        </w:rPr>
        <w:t> </w:t>
      </w:r>
      <w:r>
        <w:rPr>
          <w:rFonts w:ascii="Calibri" w:hAnsi="Calibri"/>
          <w:i/>
          <w:w w:val="95"/>
          <w:sz w:val="16"/>
        </w:rPr>
        <w:t>Is</w:t>
      </w:r>
      <w:r>
        <w:rPr>
          <w:rFonts w:ascii="Calibri" w:hAnsi="Calibri"/>
          <w:i/>
          <w:spacing w:val="-6"/>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7"/>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7"/>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6"/>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w:t>
      </w:r>
      <w:r>
        <w:rPr>
          <w:rFonts w:ascii="Calibri" w:hAnsi="Calibri"/>
          <w:i/>
          <w:spacing w:val="1"/>
          <w:sz w:val="16"/>
        </w:rPr>
        <w:t> </w:t>
      </w:r>
      <w:r>
        <w:rPr>
          <w:rFonts w:ascii="Calibri" w:hAnsi="Calibri"/>
          <w:i/>
          <w:sz w:val="16"/>
        </w:rPr>
        <w:t>State</w:t>
      </w:r>
      <w:r>
        <w:rPr>
          <w:rFonts w:ascii="Calibri" w:hAnsi="Calibri"/>
          <w:i/>
          <w:spacing w:val="3"/>
          <w:sz w:val="16"/>
        </w:rPr>
        <w:t> </w:t>
      </w:r>
      <w:r>
        <w:rPr>
          <w:rFonts w:ascii="Calibri" w:hAnsi="Calibri"/>
          <w:i/>
          <w:sz w:val="16"/>
        </w:rPr>
        <w:t>Medical</w:t>
      </w:r>
      <w:r>
        <w:rPr>
          <w:rFonts w:ascii="Calibri" w:hAnsi="Calibri"/>
          <w:i/>
          <w:spacing w:val="1"/>
          <w:sz w:val="16"/>
        </w:rPr>
        <w:t> </w:t>
      </w:r>
      <w:r>
        <w:rPr>
          <w:rFonts w:ascii="Calibri" w:hAnsi="Calibri"/>
          <w:i/>
          <w:sz w:val="16"/>
        </w:rPr>
        <w:t>Marijuana</w:t>
      </w:r>
      <w:r>
        <w:rPr>
          <w:rFonts w:ascii="Calibri" w:hAnsi="Calibri"/>
          <w:i/>
          <w:spacing w:val="3"/>
          <w:sz w:val="16"/>
        </w:rPr>
        <w:t> </w:t>
      </w:r>
      <w:r>
        <w:rPr>
          <w:rFonts w:ascii="Calibri" w:hAnsi="Calibri"/>
          <w:i/>
          <w:sz w:val="16"/>
        </w:rPr>
        <w:t>Programs</w:t>
      </w:r>
      <w:r>
        <w:rPr>
          <w:sz w:val="16"/>
        </w:rPr>
        <w:t>,</w:t>
      </w:r>
      <w:r>
        <w:rPr>
          <w:spacing w:val="-12"/>
          <w:sz w:val="16"/>
        </w:rPr>
        <w:t> </w:t>
      </w:r>
      <w:r>
        <w:rPr>
          <w:sz w:val="16"/>
        </w:rPr>
        <w:t>Report</w:t>
      </w:r>
      <w:r>
        <w:rPr>
          <w:spacing w:val="-13"/>
          <w:sz w:val="16"/>
        </w:rPr>
        <w:t> </w:t>
      </w:r>
      <w:r>
        <w:rPr>
          <w:sz w:val="16"/>
        </w:rPr>
        <w:t>1</w:t>
      </w:r>
      <w:r>
        <w:rPr>
          <w:spacing w:val="-12"/>
          <w:sz w:val="16"/>
        </w:rPr>
        <w:t> </w:t>
      </w:r>
      <w:r>
        <w:rPr>
          <w:sz w:val="16"/>
        </w:rPr>
        <w:t>(2014)</w:t>
      </w:r>
      <w:r>
        <w:rPr>
          <w:spacing w:val="-12"/>
          <w:sz w:val="16"/>
        </w:rPr>
        <w:t> </w:t>
      </w:r>
      <w:r>
        <w:rPr>
          <w:sz w:val="16"/>
        </w:rPr>
        <w:t>14–20.</w:t>
      </w:r>
    </w:p>
    <w:p>
      <w:pPr>
        <w:spacing w:before="96"/>
        <w:ind w:left="956" w:right="0" w:firstLine="0"/>
        <w:jc w:val="left"/>
        <w:rPr>
          <w:sz w:val="16"/>
        </w:rPr>
      </w:pPr>
      <w:r>
        <w:rPr>
          <w:w w:val="90"/>
          <w:position w:val="6"/>
          <w:sz w:val="9"/>
        </w:rPr>
        <w:t>163 </w:t>
      </w:r>
      <w:r>
        <w:rPr>
          <w:w w:val="90"/>
          <w:sz w:val="16"/>
        </w:rPr>
        <w:t>Ibid</w:t>
      </w:r>
      <w:r>
        <w:rPr>
          <w:spacing w:val="-17"/>
          <w:w w:val="90"/>
          <w:sz w:val="16"/>
        </w:rPr>
        <w:t> </w:t>
      </w:r>
      <w:r>
        <w:rPr>
          <w:w w:val="90"/>
          <w:sz w:val="16"/>
        </w:rPr>
        <w:t>16–20.</w:t>
      </w:r>
    </w:p>
    <w:p>
      <w:pPr>
        <w:spacing w:before="114"/>
        <w:ind w:left="956" w:right="0" w:firstLine="0"/>
        <w:jc w:val="left"/>
        <w:rPr>
          <w:sz w:val="16"/>
        </w:rPr>
      </w:pPr>
      <w:r>
        <w:rPr>
          <w:w w:val="90"/>
          <w:position w:val="6"/>
          <w:sz w:val="9"/>
        </w:rPr>
        <w:t>164 </w:t>
      </w:r>
      <w:r>
        <w:rPr>
          <w:w w:val="90"/>
          <w:sz w:val="16"/>
        </w:rPr>
        <w:t>Ibid</w:t>
      </w:r>
      <w:r>
        <w:rPr>
          <w:spacing w:val="-17"/>
          <w:w w:val="90"/>
          <w:sz w:val="16"/>
        </w:rPr>
        <w:t> </w:t>
      </w:r>
      <w:r>
        <w:rPr>
          <w:w w:val="90"/>
          <w:sz w:val="16"/>
        </w:rPr>
        <w:t>37–39.</w:t>
      </w:r>
    </w:p>
    <w:p>
      <w:pPr>
        <w:spacing w:before="109"/>
        <w:ind w:left="956" w:right="0" w:firstLine="0"/>
        <w:jc w:val="left"/>
        <w:rPr>
          <w:sz w:val="16"/>
        </w:rPr>
      </w:pPr>
      <w:r>
        <w:rPr>
          <w:position w:val="6"/>
          <w:sz w:val="9"/>
        </w:rPr>
        <w:t>165 </w:t>
      </w:r>
      <w:r>
        <w:rPr>
          <w:sz w:val="16"/>
        </w:rPr>
        <w:t>See, eg, 18 Vt Stat Ann § 4474h.</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2"/>
          <w:numId w:val="5"/>
        </w:numPr>
        <w:tabs>
          <w:tab w:pos="2092" w:val="left" w:leader="none"/>
        </w:tabs>
        <w:spacing w:line="240" w:lineRule="auto" w:before="86" w:after="0"/>
        <w:ind w:left="2091" w:right="0" w:hanging="284"/>
        <w:jc w:val="left"/>
        <w:rPr>
          <w:sz w:val="21"/>
        </w:rPr>
      </w:pPr>
      <w:r>
        <w:rPr>
          <w:w w:val="95"/>
          <w:sz w:val="21"/>
        </w:rPr>
        <w:t>signs</w:t>
      </w:r>
      <w:r>
        <w:rPr>
          <w:spacing w:val="-10"/>
          <w:w w:val="95"/>
          <w:sz w:val="21"/>
        </w:rPr>
        <w:t> </w:t>
      </w:r>
      <w:r>
        <w:rPr>
          <w:w w:val="95"/>
          <w:sz w:val="21"/>
        </w:rPr>
        <w:t>of</w:t>
      </w:r>
      <w:r>
        <w:rPr>
          <w:spacing w:val="-9"/>
          <w:w w:val="95"/>
          <w:sz w:val="21"/>
        </w:rPr>
        <w:t> </w:t>
      </w:r>
      <w:r>
        <w:rPr>
          <w:w w:val="95"/>
          <w:sz w:val="21"/>
        </w:rPr>
        <w:t>substance</w:t>
      </w:r>
      <w:r>
        <w:rPr>
          <w:spacing w:val="-10"/>
          <w:w w:val="95"/>
          <w:sz w:val="21"/>
        </w:rPr>
        <w:t> </w:t>
      </w:r>
      <w:r>
        <w:rPr>
          <w:w w:val="95"/>
          <w:sz w:val="21"/>
        </w:rPr>
        <w:t>abuse</w:t>
      </w:r>
      <w:r>
        <w:rPr>
          <w:spacing w:val="-9"/>
          <w:w w:val="95"/>
          <w:sz w:val="21"/>
        </w:rPr>
        <w:t> </w:t>
      </w:r>
      <w:r>
        <w:rPr>
          <w:w w:val="95"/>
          <w:sz w:val="21"/>
        </w:rPr>
        <w:t>or</w:t>
      </w:r>
      <w:r>
        <w:rPr>
          <w:spacing w:val="-10"/>
          <w:w w:val="95"/>
          <w:sz w:val="21"/>
        </w:rPr>
        <w:t> </w:t>
      </w:r>
      <w:r>
        <w:rPr>
          <w:w w:val="95"/>
          <w:sz w:val="21"/>
        </w:rPr>
        <w:t>instability</w:t>
      </w:r>
      <w:r>
        <w:rPr>
          <w:spacing w:val="-9"/>
          <w:w w:val="95"/>
          <w:sz w:val="21"/>
        </w:rPr>
        <w:t> </w:t>
      </w:r>
      <w:r>
        <w:rPr>
          <w:w w:val="95"/>
          <w:sz w:val="21"/>
        </w:rPr>
        <w:t>in</w:t>
      </w:r>
      <w:r>
        <w:rPr>
          <w:spacing w:val="-10"/>
          <w:w w:val="95"/>
          <w:sz w:val="21"/>
        </w:rPr>
        <w:t> </w:t>
      </w:r>
      <w:r>
        <w:rPr>
          <w:w w:val="95"/>
          <w:sz w:val="21"/>
        </w:rPr>
        <w:t>users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patient</w:t>
      </w:r>
      <w:r>
        <w:rPr>
          <w:spacing w:val="-11"/>
          <w:sz w:val="21"/>
        </w:rPr>
        <w:t> </w:t>
      </w:r>
      <w:r>
        <w:rPr>
          <w:sz w:val="21"/>
        </w:rPr>
        <w:t>confidentiality</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strains</w:t>
      </w:r>
      <w:r>
        <w:rPr>
          <w:spacing w:val="-14"/>
          <w:sz w:val="21"/>
        </w:rPr>
        <w:t> </w:t>
      </w:r>
      <w:r>
        <w:rPr>
          <w:sz w:val="21"/>
        </w:rPr>
        <w:t>of</w:t>
      </w:r>
      <w:r>
        <w:rPr>
          <w:spacing w:val="-14"/>
          <w:sz w:val="21"/>
        </w:rPr>
        <w:t> </w:t>
      </w:r>
      <w:r>
        <w:rPr>
          <w:sz w:val="21"/>
        </w:rPr>
        <w:t>cannabis</w:t>
      </w:r>
      <w:r>
        <w:rPr>
          <w:spacing w:val="-14"/>
          <w:sz w:val="21"/>
        </w:rPr>
        <w:t> </w:t>
      </w:r>
      <w:r>
        <w:rPr>
          <w:sz w:val="21"/>
        </w:rPr>
        <w:t>and</w:t>
      </w:r>
      <w:r>
        <w:rPr>
          <w:spacing w:val="-15"/>
          <w:sz w:val="21"/>
        </w:rPr>
        <w:t> </w:t>
      </w:r>
      <w:r>
        <w:rPr>
          <w:sz w:val="21"/>
        </w:rPr>
        <w:t>methods</w:t>
      </w:r>
      <w:r>
        <w:rPr>
          <w:spacing w:val="-14"/>
          <w:sz w:val="21"/>
        </w:rPr>
        <w:t> </w:t>
      </w:r>
      <w:r>
        <w:rPr>
          <w:sz w:val="21"/>
        </w:rPr>
        <w:t>of</w:t>
      </w:r>
      <w:r>
        <w:rPr>
          <w:spacing w:val="-14"/>
          <w:sz w:val="21"/>
        </w:rPr>
        <w:t> </w:t>
      </w:r>
      <w:r>
        <w:rPr>
          <w:sz w:val="21"/>
        </w:rPr>
        <w:t>use.</w:t>
      </w:r>
      <w:r>
        <w:rPr>
          <w:sz w:val="21"/>
          <w:vertAlign w:val="superscript"/>
        </w:rPr>
        <w:t>166</w:t>
      </w:r>
    </w:p>
    <w:p>
      <w:pPr>
        <w:pStyle w:val="ListParagraph"/>
        <w:numPr>
          <w:ilvl w:val="1"/>
          <w:numId w:val="5"/>
        </w:numPr>
        <w:tabs>
          <w:tab w:pos="1666" w:val="left" w:leader="none"/>
          <w:tab w:pos="1667" w:val="left" w:leader="none"/>
        </w:tabs>
        <w:spacing w:line="271" w:lineRule="auto" w:before="130" w:after="0"/>
        <w:ind w:left="1666" w:right="149" w:hanging="710"/>
        <w:jc w:val="left"/>
        <w:rPr>
          <w:sz w:val="21"/>
        </w:rPr>
      </w:pPr>
      <w:r>
        <w:rPr>
          <w:w w:val="90"/>
          <w:sz w:val="21"/>
        </w:rPr>
        <w:t>Where specialist sellers exist, many jurisdictions have imposed rules designed to ensure </w:t>
      </w:r>
      <w:r>
        <w:rPr>
          <w:w w:val="95"/>
          <w:sz w:val="21"/>
        </w:rPr>
        <w:t>that</w:t>
      </w:r>
      <w:r>
        <w:rPr>
          <w:spacing w:val="-36"/>
          <w:w w:val="95"/>
          <w:sz w:val="21"/>
        </w:rPr>
        <w:t> </w:t>
      </w:r>
      <w:r>
        <w:rPr>
          <w:w w:val="95"/>
          <w:sz w:val="21"/>
        </w:rPr>
        <w:t>they</w:t>
      </w:r>
      <w:r>
        <w:rPr>
          <w:spacing w:val="-36"/>
          <w:w w:val="95"/>
          <w:sz w:val="21"/>
        </w:rPr>
        <w:t> </w:t>
      </w:r>
      <w:r>
        <w:rPr>
          <w:w w:val="95"/>
          <w:sz w:val="21"/>
        </w:rPr>
        <w:t>are</w:t>
      </w:r>
      <w:r>
        <w:rPr>
          <w:spacing w:val="-35"/>
          <w:w w:val="95"/>
          <w:sz w:val="21"/>
        </w:rPr>
        <w:t> </w:t>
      </w:r>
      <w:r>
        <w:rPr>
          <w:w w:val="95"/>
          <w:sz w:val="21"/>
        </w:rPr>
        <w:t>operated</w:t>
      </w:r>
      <w:r>
        <w:rPr>
          <w:spacing w:val="-36"/>
          <w:w w:val="95"/>
          <w:sz w:val="21"/>
        </w:rPr>
        <w:t> </w:t>
      </w:r>
      <w:r>
        <w:rPr>
          <w:w w:val="95"/>
          <w:sz w:val="21"/>
        </w:rPr>
        <w:t>at</w:t>
      </w:r>
      <w:r>
        <w:rPr>
          <w:spacing w:val="-35"/>
          <w:w w:val="95"/>
          <w:sz w:val="21"/>
        </w:rPr>
        <w:t> </w:t>
      </w:r>
      <w:r>
        <w:rPr>
          <w:w w:val="95"/>
          <w:sz w:val="21"/>
        </w:rPr>
        <w:t>a</w:t>
      </w:r>
      <w:r>
        <w:rPr>
          <w:spacing w:val="-36"/>
          <w:w w:val="95"/>
          <w:sz w:val="21"/>
        </w:rPr>
        <w:t> </w:t>
      </w:r>
      <w:r>
        <w:rPr>
          <w:w w:val="95"/>
          <w:sz w:val="21"/>
        </w:rPr>
        <w:t>distance</w:t>
      </w:r>
      <w:r>
        <w:rPr>
          <w:spacing w:val="-35"/>
          <w:w w:val="95"/>
          <w:sz w:val="21"/>
        </w:rPr>
        <w:t> </w:t>
      </w:r>
      <w:r>
        <w:rPr>
          <w:w w:val="95"/>
          <w:sz w:val="21"/>
        </w:rPr>
        <w:t>from</w:t>
      </w:r>
      <w:r>
        <w:rPr>
          <w:spacing w:val="-35"/>
          <w:w w:val="95"/>
          <w:sz w:val="21"/>
        </w:rPr>
        <w:t> </w:t>
      </w:r>
      <w:r>
        <w:rPr>
          <w:w w:val="95"/>
          <w:sz w:val="21"/>
        </w:rPr>
        <w:t>medical</w:t>
      </w:r>
      <w:r>
        <w:rPr>
          <w:spacing w:val="-36"/>
          <w:w w:val="95"/>
          <w:sz w:val="21"/>
        </w:rPr>
        <w:t> </w:t>
      </w:r>
      <w:r>
        <w:rPr>
          <w:w w:val="95"/>
          <w:sz w:val="21"/>
        </w:rPr>
        <w:t>practitioners,</w:t>
      </w:r>
      <w:r>
        <w:rPr>
          <w:spacing w:val="-36"/>
          <w:w w:val="95"/>
          <w:sz w:val="21"/>
        </w:rPr>
        <w:t> </w:t>
      </w:r>
      <w:r>
        <w:rPr>
          <w:w w:val="95"/>
          <w:sz w:val="21"/>
        </w:rPr>
        <w:t>to</w:t>
      </w:r>
      <w:r>
        <w:rPr>
          <w:spacing w:val="-35"/>
          <w:w w:val="95"/>
          <w:sz w:val="21"/>
        </w:rPr>
        <w:t> </w:t>
      </w:r>
      <w:r>
        <w:rPr>
          <w:w w:val="95"/>
          <w:sz w:val="21"/>
        </w:rPr>
        <w:t>ensure</w:t>
      </w:r>
      <w:r>
        <w:rPr>
          <w:spacing w:val="-36"/>
          <w:w w:val="95"/>
          <w:sz w:val="21"/>
        </w:rPr>
        <w:t> </w:t>
      </w:r>
      <w:r>
        <w:rPr>
          <w:w w:val="95"/>
          <w:sz w:val="21"/>
        </w:rPr>
        <w:t>independence and</w:t>
      </w:r>
      <w:r>
        <w:rPr>
          <w:spacing w:val="-42"/>
          <w:w w:val="95"/>
          <w:sz w:val="21"/>
        </w:rPr>
        <w:t> </w:t>
      </w:r>
      <w:r>
        <w:rPr>
          <w:w w:val="95"/>
          <w:sz w:val="21"/>
        </w:rPr>
        <w:t>to</w:t>
      </w:r>
      <w:r>
        <w:rPr>
          <w:spacing w:val="-41"/>
          <w:w w:val="95"/>
          <w:sz w:val="21"/>
        </w:rPr>
        <w:t> </w:t>
      </w:r>
      <w:r>
        <w:rPr>
          <w:w w:val="95"/>
          <w:sz w:val="21"/>
        </w:rPr>
        <w:t>avoid</w:t>
      </w:r>
      <w:r>
        <w:rPr>
          <w:spacing w:val="-42"/>
          <w:w w:val="95"/>
          <w:sz w:val="21"/>
        </w:rPr>
        <w:t> </w:t>
      </w:r>
      <w:r>
        <w:rPr>
          <w:w w:val="95"/>
          <w:sz w:val="21"/>
        </w:rPr>
        <w:t>conflicts</w:t>
      </w:r>
      <w:r>
        <w:rPr>
          <w:spacing w:val="-41"/>
          <w:w w:val="95"/>
          <w:sz w:val="21"/>
        </w:rPr>
        <w:t> </w:t>
      </w:r>
      <w:r>
        <w:rPr>
          <w:w w:val="95"/>
          <w:sz w:val="21"/>
        </w:rPr>
        <w:t>of</w:t>
      </w:r>
      <w:r>
        <w:rPr>
          <w:spacing w:val="-42"/>
          <w:w w:val="95"/>
          <w:sz w:val="21"/>
        </w:rPr>
        <w:t> </w:t>
      </w:r>
      <w:r>
        <w:rPr>
          <w:w w:val="95"/>
          <w:sz w:val="21"/>
        </w:rPr>
        <w:t>interest.</w:t>
      </w:r>
      <w:r>
        <w:rPr>
          <w:spacing w:val="-42"/>
          <w:w w:val="95"/>
          <w:sz w:val="21"/>
        </w:rPr>
        <w:t> </w:t>
      </w:r>
      <w:r>
        <w:rPr>
          <w:w w:val="95"/>
          <w:sz w:val="21"/>
        </w:rPr>
        <w:t>Typical</w:t>
      </w:r>
      <w:r>
        <w:rPr>
          <w:spacing w:val="-42"/>
          <w:w w:val="95"/>
          <w:sz w:val="21"/>
        </w:rPr>
        <w:t> </w:t>
      </w:r>
      <w:r>
        <w:rPr>
          <w:w w:val="95"/>
          <w:sz w:val="21"/>
        </w:rPr>
        <w:t>laws</w:t>
      </w:r>
      <w:r>
        <w:rPr>
          <w:spacing w:val="-41"/>
          <w:w w:val="95"/>
          <w:sz w:val="21"/>
        </w:rPr>
        <w:t> </w:t>
      </w:r>
      <w:r>
        <w:rPr>
          <w:w w:val="95"/>
          <w:sz w:val="21"/>
        </w:rPr>
        <w:t>prohibit</w:t>
      </w:r>
      <w:r>
        <w:rPr>
          <w:spacing w:val="-42"/>
          <w:w w:val="95"/>
          <w:sz w:val="21"/>
        </w:rPr>
        <w:t> </w:t>
      </w:r>
      <w:r>
        <w:rPr>
          <w:w w:val="95"/>
          <w:sz w:val="21"/>
        </w:rPr>
        <w:t>medical</w:t>
      </w:r>
      <w:r>
        <w:rPr>
          <w:spacing w:val="-42"/>
          <w:w w:val="95"/>
          <w:sz w:val="21"/>
        </w:rPr>
        <w:t> </w:t>
      </w:r>
      <w:r>
        <w:rPr>
          <w:w w:val="95"/>
          <w:sz w:val="21"/>
        </w:rPr>
        <w:t>practitioners</w:t>
      </w:r>
      <w:r>
        <w:rPr>
          <w:spacing w:val="-41"/>
          <w:w w:val="95"/>
          <w:sz w:val="21"/>
        </w:rPr>
        <w:t> </w:t>
      </w:r>
      <w:r>
        <w:rPr>
          <w:w w:val="95"/>
          <w:sz w:val="21"/>
        </w:rPr>
        <w:t>from</w:t>
      </w:r>
      <w:r>
        <w:rPr>
          <w:spacing w:val="-41"/>
          <w:w w:val="95"/>
          <w:sz w:val="21"/>
        </w:rPr>
        <w:t> </w:t>
      </w:r>
      <w:r>
        <w:rPr>
          <w:w w:val="95"/>
          <w:sz w:val="21"/>
        </w:rPr>
        <w:t>having a financial interest in distribution businesses or deriving a benefit from authorising </w:t>
      </w:r>
      <w:r>
        <w:rPr>
          <w:w w:val="90"/>
          <w:sz w:val="21"/>
        </w:rPr>
        <w:t>patients</w:t>
      </w:r>
      <w:r>
        <w:rPr>
          <w:spacing w:val="-19"/>
          <w:w w:val="90"/>
          <w:sz w:val="21"/>
        </w:rPr>
        <w:t> </w:t>
      </w:r>
      <w:r>
        <w:rPr>
          <w:w w:val="90"/>
          <w:sz w:val="21"/>
        </w:rPr>
        <w:t>to</w:t>
      </w:r>
      <w:r>
        <w:rPr>
          <w:spacing w:val="-19"/>
          <w:w w:val="90"/>
          <w:sz w:val="21"/>
        </w:rPr>
        <w:t> </w:t>
      </w:r>
      <w:r>
        <w:rPr>
          <w:w w:val="90"/>
          <w:sz w:val="21"/>
        </w:rPr>
        <w:t>access</w:t>
      </w:r>
      <w:r>
        <w:rPr>
          <w:spacing w:val="-18"/>
          <w:w w:val="90"/>
          <w:sz w:val="21"/>
        </w:rPr>
        <w:t> </w:t>
      </w:r>
      <w:r>
        <w:rPr>
          <w:w w:val="90"/>
          <w:sz w:val="21"/>
        </w:rPr>
        <w:t>medicinal</w:t>
      </w:r>
      <w:r>
        <w:rPr>
          <w:spacing w:val="-20"/>
          <w:w w:val="90"/>
          <w:sz w:val="21"/>
        </w:rPr>
        <w:t> </w:t>
      </w:r>
      <w:r>
        <w:rPr>
          <w:w w:val="90"/>
          <w:sz w:val="21"/>
        </w:rPr>
        <w:t>cannabis.</w:t>
      </w:r>
      <w:r>
        <w:rPr>
          <w:w w:val="90"/>
          <w:sz w:val="21"/>
          <w:vertAlign w:val="superscript"/>
        </w:rPr>
        <w:t>167</w:t>
      </w:r>
      <w:r>
        <w:rPr>
          <w:spacing w:val="-19"/>
          <w:w w:val="90"/>
          <w:sz w:val="21"/>
          <w:vertAlign w:val="baseline"/>
        </w:rPr>
        <w:t> </w:t>
      </w:r>
      <w:r>
        <w:rPr>
          <w:w w:val="90"/>
          <w:sz w:val="21"/>
          <w:vertAlign w:val="baseline"/>
        </w:rPr>
        <w:t>Other</w:t>
      </w:r>
      <w:r>
        <w:rPr>
          <w:spacing w:val="-19"/>
          <w:w w:val="90"/>
          <w:sz w:val="21"/>
          <w:vertAlign w:val="baseline"/>
        </w:rPr>
        <w:t> </w:t>
      </w:r>
      <w:r>
        <w:rPr>
          <w:w w:val="90"/>
          <w:sz w:val="21"/>
          <w:vertAlign w:val="baseline"/>
        </w:rPr>
        <w:t>jurisdictions</w:t>
      </w:r>
      <w:r>
        <w:rPr>
          <w:spacing w:val="-18"/>
          <w:w w:val="90"/>
          <w:sz w:val="21"/>
          <w:vertAlign w:val="baseline"/>
        </w:rPr>
        <w:t> </w:t>
      </w:r>
      <w:r>
        <w:rPr>
          <w:w w:val="90"/>
          <w:sz w:val="21"/>
          <w:vertAlign w:val="baseline"/>
        </w:rPr>
        <w:t>prohibit</w:t>
      </w:r>
      <w:r>
        <w:rPr>
          <w:spacing w:val="-19"/>
          <w:w w:val="90"/>
          <w:sz w:val="21"/>
          <w:vertAlign w:val="baseline"/>
        </w:rPr>
        <w:t> </w:t>
      </w:r>
      <w:r>
        <w:rPr>
          <w:w w:val="90"/>
          <w:sz w:val="21"/>
          <w:vertAlign w:val="baseline"/>
        </w:rPr>
        <w:t>medical</w:t>
      </w:r>
      <w:r>
        <w:rPr>
          <w:spacing w:val="-19"/>
          <w:w w:val="90"/>
          <w:sz w:val="21"/>
          <w:vertAlign w:val="baseline"/>
        </w:rPr>
        <w:t> </w:t>
      </w:r>
      <w:r>
        <w:rPr>
          <w:w w:val="90"/>
          <w:sz w:val="21"/>
          <w:vertAlign w:val="baseline"/>
        </w:rPr>
        <w:t>practitioners </w:t>
      </w:r>
      <w:r>
        <w:rPr>
          <w:w w:val="95"/>
          <w:sz w:val="21"/>
          <w:vertAlign w:val="baseline"/>
        </w:rPr>
        <w:t>from being co-located with distribution</w:t>
      </w:r>
      <w:r>
        <w:rPr>
          <w:spacing w:val="-42"/>
          <w:w w:val="95"/>
          <w:sz w:val="21"/>
          <w:vertAlign w:val="baseline"/>
        </w:rPr>
        <w:t> </w:t>
      </w:r>
      <w:r>
        <w:rPr>
          <w:w w:val="95"/>
          <w:sz w:val="21"/>
          <w:vertAlign w:val="baseline"/>
        </w:rPr>
        <w:t>sites.</w:t>
      </w:r>
      <w:r>
        <w:rPr>
          <w:w w:val="95"/>
          <w:sz w:val="21"/>
          <w:vertAlign w:val="superscript"/>
        </w:rPr>
        <w:t>168</w:t>
      </w:r>
    </w:p>
    <w:p>
      <w:pPr>
        <w:pStyle w:val="Heading6"/>
        <w:spacing w:before="109"/>
      </w:pPr>
      <w:r>
        <w:rPr>
          <w:w w:val="105"/>
        </w:rPr>
        <w:t>Through co-operatives, collectives and compassion clubs</w:t>
      </w:r>
    </w:p>
    <w:p>
      <w:pPr>
        <w:pStyle w:val="ListParagraph"/>
        <w:numPr>
          <w:ilvl w:val="1"/>
          <w:numId w:val="5"/>
        </w:numPr>
        <w:tabs>
          <w:tab w:pos="1666" w:val="left" w:leader="none"/>
          <w:tab w:pos="1667" w:val="left" w:leader="none"/>
        </w:tabs>
        <w:spacing w:line="271" w:lineRule="auto" w:before="130" w:after="0"/>
        <w:ind w:left="1666" w:right="233" w:hanging="710"/>
        <w:jc w:val="left"/>
        <w:rPr>
          <w:sz w:val="21"/>
        </w:rPr>
      </w:pPr>
      <w:r>
        <w:rPr>
          <w:w w:val="95"/>
          <w:sz w:val="21"/>
        </w:rPr>
        <w:t>A</w:t>
      </w:r>
      <w:r>
        <w:rPr>
          <w:spacing w:val="-30"/>
          <w:w w:val="95"/>
          <w:sz w:val="21"/>
        </w:rPr>
        <w:t> </w:t>
      </w:r>
      <w:r>
        <w:rPr>
          <w:w w:val="95"/>
          <w:sz w:val="21"/>
        </w:rPr>
        <w:t>co-operative</w:t>
      </w:r>
      <w:r>
        <w:rPr>
          <w:spacing w:val="-31"/>
          <w:w w:val="95"/>
          <w:sz w:val="21"/>
        </w:rPr>
        <w:t> </w:t>
      </w:r>
      <w:r>
        <w:rPr>
          <w:w w:val="95"/>
          <w:sz w:val="21"/>
        </w:rPr>
        <w:t>or</w:t>
      </w:r>
      <w:r>
        <w:rPr>
          <w:spacing w:val="-31"/>
          <w:w w:val="95"/>
          <w:sz w:val="21"/>
        </w:rPr>
        <w:t> </w:t>
      </w:r>
      <w:r>
        <w:rPr>
          <w:w w:val="95"/>
          <w:sz w:val="21"/>
        </w:rPr>
        <w:t>collective</w:t>
      </w:r>
      <w:r>
        <w:rPr>
          <w:spacing w:val="-30"/>
          <w:w w:val="95"/>
          <w:sz w:val="21"/>
        </w:rPr>
        <w:t> </w:t>
      </w:r>
      <w:r>
        <w:rPr>
          <w:w w:val="95"/>
          <w:sz w:val="21"/>
        </w:rPr>
        <w:t>model</w:t>
      </w:r>
      <w:r>
        <w:rPr>
          <w:spacing w:val="-31"/>
          <w:w w:val="95"/>
          <w:sz w:val="21"/>
        </w:rPr>
        <w:t> </w:t>
      </w:r>
      <w:r>
        <w:rPr>
          <w:w w:val="95"/>
          <w:sz w:val="21"/>
        </w:rPr>
        <w:t>has</w:t>
      </w:r>
      <w:r>
        <w:rPr>
          <w:spacing w:val="-31"/>
          <w:w w:val="95"/>
          <w:sz w:val="21"/>
        </w:rPr>
        <w:t> </w:t>
      </w:r>
      <w:r>
        <w:rPr>
          <w:w w:val="95"/>
          <w:sz w:val="21"/>
        </w:rPr>
        <w:t>emerged</w:t>
      </w:r>
      <w:r>
        <w:rPr>
          <w:spacing w:val="-30"/>
          <w:w w:val="95"/>
          <w:sz w:val="21"/>
        </w:rPr>
        <w:t> </w:t>
      </w:r>
      <w:r>
        <w:rPr>
          <w:w w:val="95"/>
          <w:sz w:val="21"/>
        </w:rPr>
        <w:t>in</w:t>
      </w:r>
      <w:r>
        <w:rPr>
          <w:spacing w:val="-31"/>
          <w:w w:val="95"/>
          <w:sz w:val="21"/>
        </w:rPr>
        <w:t> </w:t>
      </w:r>
      <w:r>
        <w:rPr>
          <w:w w:val="95"/>
          <w:sz w:val="21"/>
        </w:rPr>
        <w:t>a</w:t>
      </w:r>
      <w:r>
        <w:rPr>
          <w:spacing w:val="-30"/>
          <w:w w:val="95"/>
          <w:sz w:val="21"/>
        </w:rPr>
        <w:t> </w:t>
      </w:r>
      <w:r>
        <w:rPr>
          <w:w w:val="95"/>
          <w:sz w:val="21"/>
        </w:rPr>
        <w:t>number</w:t>
      </w:r>
      <w:r>
        <w:rPr>
          <w:spacing w:val="-31"/>
          <w:w w:val="95"/>
          <w:sz w:val="21"/>
        </w:rPr>
        <w:t> </w:t>
      </w:r>
      <w:r>
        <w:rPr>
          <w:w w:val="95"/>
          <w:sz w:val="21"/>
        </w:rPr>
        <w:t>of</w:t>
      </w:r>
      <w:r>
        <w:rPr>
          <w:spacing w:val="-31"/>
          <w:w w:val="95"/>
          <w:sz w:val="21"/>
        </w:rPr>
        <w:t> </w:t>
      </w:r>
      <w:r>
        <w:rPr>
          <w:w w:val="95"/>
          <w:sz w:val="21"/>
        </w:rPr>
        <w:t>jurisdictions</w:t>
      </w:r>
      <w:r>
        <w:rPr>
          <w:spacing w:val="-30"/>
          <w:w w:val="95"/>
          <w:sz w:val="21"/>
        </w:rPr>
        <w:t> </w:t>
      </w:r>
      <w:r>
        <w:rPr>
          <w:w w:val="95"/>
          <w:sz w:val="21"/>
        </w:rPr>
        <w:t>that</w:t>
      </w:r>
      <w:r>
        <w:rPr>
          <w:spacing w:val="-31"/>
          <w:w w:val="95"/>
          <w:sz w:val="21"/>
        </w:rPr>
        <w:t> </w:t>
      </w:r>
      <w:r>
        <w:rPr>
          <w:w w:val="95"/>
          <w:sz w:val="21"/>
        </w:rPr>
        <w:t>allow patients</w:t>
      </w:r>
      <w:r>
        <w:rPr>
          <w:spacing w:val="-37"/>
          <w:w w:val="95"/>
          <w:sz w:val="21"/>
        </w:rPr>
        <w:t> </w:t>
      </w:r>
      <w:r>
        <w:rPr>
          <w:w w:val="95"/>
          <w:sz w:val="21"/>
        </w:rPr>
        <w:t>and</w:t>
      </w:r>
      <w:r>
        <w:rPr>
          <w:spacing w:val="-37"/>
          <w:w w:val="95"/>
          <w:sz w:val="21"/>
        </w:rPr>
        <w:t> </w:t>
      </w:r>
      <w:r>
        <w:rPr>
          <w:w w:val="95"/>
          <w:sz w:val="21"/>
        </w:rPr>
        <w:t>caregivers</w:t>
      </w:r>
      <w:r>
        <w:rPr>
          <w:spacing w:val="-37"/>
          <w:w w:val="95"/>
          <w:sz w:val="21"/>
        </w:rPr>
        <w:t> </w:t>
      </w:r>
      <w:r>
        <w:rPr>
          <w:w w:val="95"/>
          <w:sz w:val="21"/>
        </w:rPr>
        <w:t>to</w:t>
      </w:r>
      <w:r>
        <w:rPr>
          <w:spacing w:val="-37"/>
          <w:w w:val="95"/>
          <w:sz w:val="21"/>
        </w:rPr>
        <w:t> </w:t>
      </w:r>
      <w:r>
        <w:rPr>
          <w:w w:val="95"/>
          <w:sz w:val="21"/>
        </w:rPr>
        <w:t>‘grow</w:t>
      </w:r>
      <w:r>
        <w:rPr>
          <w:spacing w:val="-36"/>
          <w:w w:val="95"/>
          <w:sz w:val="21"/>
        </w:rPr>
        <w:t> </w:t>
      </w:r>
      <w:r>
        <w:rPr>
          <w:w w:val="95"/>
          <w:sz w:val="21"/>
        </w:rPr>
        <w:t>their</w:t>
      </w:r>
      <w:r>
        <w:rPr>
          <w:spacing w:val="-37"/>
          <w:w w:val="95"/>
          <w:sz w:val="21"/>
        </w:rPr>
        <w:t> </w:t>
      </w:r>
      <w:r>
        <w:rPr>
          <w:w w:val="95"/>
          <w:sz w:val="21"/>
        </w:rPr>
        <w:t>own’</w:t>
      </w:r>
      <w:r>
        <w:rPr>
          <w:spacing w:val="-37"/>
          <w:w w:val="95"/>
          <w:sz w:val="21"/>
        </w:rPr>
        <w:t> </w:t>
      </w:r>
      <w:r>
        <w:rPr>
          <w:w w:val="95"/>
          <w:sz w:val="21"/>
        </w:rPr>
        <w:t>cannabis.</w:t>
      </w:r>
      <w:r>
        <w:rPr>
          <w:spacing w:val="-37"/>
          <w:w w:val="95"/>
          <w:sz w:val="21"/>
        </w:rPr>
        <w:t> </w:t>
      </w:r>
      <w:r>
        <w:rPr>
          <w:w w:val="95"/>
          <w:sz w:val="21"/>
        </w:rPr>
        <w:t>The</w:t>
      </w:r>
      <w:r>
        <w:rPr>
          <w:spacing w:val="-37"/>
          <w:w w:val="95"/>
          <w:sz w:val="21"/>
        </w:rPr>
        <w:t> </w:t>
      </w:r>
      <w:r>
        <w:rPr>
          <w:w w:val="95"/>
          <w:sz w:val="21"/>
        </w:rPr>
        <w:t>essence</w:t>
      </w:r>
      <w:r>
        <w:rPr>
          <w:spacing w:val="-37"/>
          <w:w w:val="95"/>
          <w:sz w:val="21"/>
        </w:rPr>
        <w:t> </w:t>
      </w:r>
      <w:r>
        <w:rPr>
          <w:w w:val="95"/>
          <w:sz w:val="21"/>
        </w:rPr>
        <w:t>of</w:t>
      </w:r>
      <w:r>
        <w:rPr>
          <w:spacing w:val="-37"/>
          <w:w w:val="95"/>
          <w:sz w:val="21"/>
        </w:rPr>
        <w:t> </w:t>
      </w:r>
      <w:r>
        <w:rPr>
          <w:w w:val="95"/>
          <w:sz w:val="21"/>
        </w:rPr>
        <w:t>these</w:t>
      </w:r>
      <w:r>
        <w:rPr>
          <w:spacing w:val="-36"/>
          <w:w w:val="95"/>
          <w:sz w:val="21"/>
        </w:rPr>
        <w:t> </w:t>
      </w:r>
      <w:r>
        <w:rPr>
          <w:w w:val="95"/>
          <w:sz w:val="21"/>
        </w:rPr>
        <w:t>structures</w:t>
      </w:r>
      <w:r>
        <w:rPr>
          <w:spacing w:val="-37"/>
          <w:w w:val="95"/>
          <w:sz w:val="21"/>
        </w:rPr>
        <w:t> </w:t>
      </w:r>
      <w:r>
        <w:rPr>
          <w:w w:val="95"/>
          <w:sz w:val="21"/>
        </w:rPr>
        <w:t>is </w:t>
      </w:r>
      <w:r>
        <w:rPr>
          <w:w w:val="90"/>
          <w:sz w:val="21"/>
        </w:rPr>
        <w:t>that</w:t>
      </w:r>
      <w:r>
        <w:rPr>
          <w:spacing w:val="-8"/>
          <w:w w:val="90"/>
          <w:sz w:val="21"/>
        </w:rPr>
        <w:t> </w:t>
      </w:r>
      <w:r>
        <w:rPr>
          <w:w w:val="90"/>
          <w:sz w:val="21"/>
        </w:rPr>
        <w:t>they</w:t>
      </w:r>
      <w:r>
        <w:rPr>
          <w:spacing w:val="-8"/>
          <w:w w:val="90"/>
          <w:sz w:val="21"/>
        </w:rPr>
        <w:t> </w:t>
      </w:r>
      <w:r>
        <w:rPr>
          <w:w w:val="90"/>
          <w:sz w:val="21"/>
        </w:rPr>
        <w:t>involve</w:t>
      </w:r>
      <w:r>
        <w:rPr>
          <w:spacing w:val="-8"/>
          <w:w w:val="90"/>
          <w:sz w:val="21"/>
        </w:rPr>
        <w:t> </w:t>
      </w:r>
      <w:r>
        <w:rPr>
          <w:w w:val="90"/>
          <w:sz w:val="21"/>
        </w:rPr>
        <w:t>patients</w:t>
      </w:r>
      <w:r>
        <w:rPr>
          <w:spacing w:val="-7"/>
          <w:w w:val="90"/>
          <w:sz w:val="21"/>
        </w:rPr>
        <w:t> </w:t>
      </w:r>
      <w:r>
        <w:rPr>
          <w:w w:val="90"/>
          <w:sz w:val="21"/>
        </w:rPr>
        <w:t>and/or</w:t>
      </w:r>
      <w:r>
        <w:rPr>
          <w:spacing w:val="-8"/>
          <w:w w:val="90"/>
          <w:sz w:val="21"/>
        </w:rPr>
        <w:t> </w:t>
      </w:r>
      <w:r>
        <w:rPr>
          <w:w w:val="90"/>
          <w:sz w:val="21"/>
        </w:rPr>
        <w:t>caregivers</w:t>
      </w:r>
      <w:r>
        <w:rPr>
          <w:spacing w:val="-8"/>
          <w:w w:val="90"/>
          <w:sz w:val="21"/>
        </w:rPr>
        <w:t> </w:t>
      </w:r>
      <w:r>
        <w:rPr>
          <w:w w:val="90"/>
          <w:sz w:val="21"/>
        </w:rPr>
        <w:t>working</w:t>
      </w:r>
      <w:r>
        <w:rPr>
          <w:spacing w:val="-8"/>
          <w:w w:val="90"/>
          <w:sz w:val="21"/>
        </w:rPr>
        <w:t> </w:t>
      </w:r>
      <w:r>
        <w:rPr>
          <w:w w:val="90"/>
          <w:sz w:val="21"/>
        </w:rPr>
        <w:t>together</w:t>
      </w:r>
      <w:r>
        <w:rPr>
          <w:spacing w:val="-7"/>
          <w:w w:val="90"/>
          <w:sz w:val="21"/>
        </w:rPr>
        <w:t> </w:t>
      </w:r>
      <w:r>
        <w:rPr>
          <w:w w:val="90"/>
          <w:sz w:val="21"/>
        </w:rPr>
        <w:t>to</w:t>
      </w:r>
      <w:r>
        <w:rPr>
          <w:spacing w:val="-8"/>
          <w:w w:val="90"/>
          <w:sz w:val="21"/>
        </w:rPr>
        <w:t> </w:t>
      </w:r>
      <w:r>
        <w:rPr>
          <w:w w:val="90"/>
          <w:sz w:val="21"/>
        </w:rPr>
        <w:t>cultivate,</w:t>
      </w:r>
      <w:r>
        <w:rPr>
          <w:spacing w:val="-9"/>
          <w:w w:val="90"/>
          <w:sz w:val="21"/>
        </w:rPr>
        <w:t> </w:t>
      </w:r>
      <w:r>
        <w:rPr>
          <w:w w:val="90"/>
          <w:sz w:val="21"/>
        </w:rPr>
        <w:t>distribute</w:t>
      </w:r>
      <w:r>
        <w:rPr>
          <w:spacing w:val="-8"/>
          <w:w w:val="90"/>
          <w:sz w:val="21"/>
        </w:rPr>
        <w:t> </w:t>
      </w:r>
      <w:r>
        <w:rPr>
          <w:w w:val="90"/>
          <w:sz w:val="21"/>
        </w:rPr>
        <w:t>and </w:t>
      </w:r>
      <w:r>
        <w:rPr>
          <w:w w:val="95"/>
          <w:sz w:val="21"/>
        </w:rPr>
        <w:t>manufacture</w:t>
      </w:r>
      <w:r>
        <w:rPr>
          <w:spacing w:val="-32"/>
          <w:w w:val="95"/>
          <w:sz w:val="21"/>
        </w:rPr>
        <w:t> </w:t>
      </w:r>
      <w:r>
        <w:rPr>
          <w:w w:val="95"/>
          <w:sz w:val="21"/>
        </w:rPr>
        <w:t>cannabis</w:t>
      </w:r>
      <w:r>
        <w:rPr>
          <w:spacing w:val="-31"/>
          <w:w w:val="95"/>
          <w:sz w:val="21"/>
        </w:rPr>
        <w:t> </w:t>
      </w:r>
      <w:r>
        <w:rPr>
          <w:w w:val="95"/>
          <w:sz w:val="21"/>
        </w:rPr>
        <w:t>and</w:t>
      </w:r>
      <w:r>
        <w:rPr>
          <w:spacing w:val="-32"/>
          <w:w w:val="95"/>
          <w:sz w:val="21"/>
        </w:rPr>
        <w:t> </w:t>
      </w:r>
      <w:r>
        <w:rPr>
          <w:w w:val="95"/>
          <w:sz w:val="21"/>
        </w:rPr>
        <w:t>cannabis</w:t>
      </w:r>
      <w:r>
        <w:rPr>
          <w:spacing w:val="-31"/>
          <w:w w:val="95"/>
          <w:sz w:val="21"/>
        </w:rPr>
        <w:t> </w:t>
      </w:r>
      <w:r>
        <w:rPr>
          <w:w w:val="95"/>
          <w:sz w:val="21"/>
        </w:rPr>
        <w:t>products</w:t>
      </w:r>
      <w:r>
        <w:rPr>
          <w:spacing w:val="-31"/>
          <w:w w:val="95"/>
          <w:sz w:val="21"/>
        </w:rPr>
        <w:t> </w:t>
      </w:r>
      <w:r>
        <w:rPr>
          <w:w w:val="95"/>
          <w:sz w:val="21"/>
        </w:rPr>
        <w:t>co-operatively,</w:t>
      </w:r>
      <w:r>
        <w:rPr>
          <w:spacing w:val="-32"/>
          <w:w w:val="95"/>
          <w:sz w:val="21"/>
        </w:rPr>
        <w:t> </w:t>
      </w:r>
      <w:r>
        <w:rPr>
          <w:w w:val="95"/>
          <w:sz w:val="21"/>
        </w:rPr>
        <w:t>allowing</w:t>
      </w:r>
      <w:r>
        <w:rPr>
          <w:spacing w:val="-32"/>
          <w:w w:val="95"/>
          <w:sz w:val="21"/>
        </w:rPr>
        <w:t> </w:t>
      </w:r>
      <w:r>
        <w:rPr>
          <w:w w:val="95"/>
          <w:sz w:val="21"/>
        </w:rPr>
        <w:t>them</w:t>
      </w:r>
      <w:r>
        <w:rPr>
          <w:spacing w:val="-30"/>
          <w:w w:val="95"/>
          <w:sz w:val="21"/>
        </w:rPr>
        <w:t> </w:t>
      </w:r>
      <w:r>
        <w:rPr>
          <w:w w:val="95"/>
          <w:sz w:val="21"/>
        </w:rPr>
        <w:t>to</w:t>
      </w:r>
      <w:r>
        <w:rPr>
          <w:spacing w:val="-31"/>
          <w:w w:val="95"/>
          <w:sz w:val="21"/>
        </w:rPr>
        <w:t> </w:t>
      </w:r>
      <w:r>
        <w:rPr>
          <w:w w:val="95"/>
          <w:sz w:val="21"/>
        </w:rPr>
        <w:t>share resources</w:t>
      </w:r>
      <w:r>
        <w:rPr>
          <w:spacing w:val="-39"/>
          <w:w w:val="95"/>
          <w:sz w:val="21"/>
        </w:rPr>
        <w:t> </w:t>
      </w:r>
      <w:r>
        <w:rPr>
          <w:w w:val="95"/>
          <w:sz w:val="21"/>
        </w:rPr>
        <w:t>and</w:t>
      </w:r>
      <w:r>
        <w:rPr>
          <w:spacing w:val="-39"/>
          <w:w w:val="95"/>
          <w:sz w:val="21"/>
        </w:rPr>
        <w:t> </w:t>
      </w:r>
      <w:r>
        <w:rPr>
          <w:w w:val="95"/>
          <w:sz w:val="21"/>
        </w:rPr>
        <w:t>expertise.</w:t>
      </w:r>
      <w:r>
        <w:rPr>
          <w:spacing w:val="-39"/>
          <w:w w:val="95"/>
          <w:sz w:val="21"/>
        </w:rPr>
        <w:t> </w:t>
      </w:r>
      <w:r>
        <w:rPr>
          <w:w w:val="95"/>
          <w:sz w:val="21"/>
        </w:rPr>
        <w:t>This</w:t>
      </w:r>
      <w:r>
        <w:rPr>
          <w:spacing w:val="-38"/>
          <w:w w:val="95"/>
          <w:sz w:val="21"/>
        </w:rPr>
        <w:t> </w:t>
      </w:r>
      <w:r>
        <w:rPr>
          <w:w w:val="95"/>
          <w:sz w:val="21"/>
        </w:rPr>
        <w:t>structure</w:t>
      </w:r>
      <w:r>
        <w:rPr>
          <w:spacing w:val="-39"/>
          <w:w w:val="95"/>
          <w:sz w:val="21"/>
        </w:rPr>
        <w:t> </w:t>
      </w:r>
      <w:r>
        <w:rPr>
          <w:w w:val="95"/>
          <w:sz w:val="21"/>
        </w:rPr>
        <w:t>is</w:t>
      </w:r>
      <w:r>
        <w:rPr>
          <w:spacing w:val="-38"/>
          <w:w w:val="95"/>
          <w:sz w:val="21"/>
        </w:rPr>
        <w:t> </w:t>
      </w:r>
      <w:r>
        <w:rPr>
          <w:w w:val="95"/>
          <w:sz w:val="21"/>
        </w:rPr>
        <w:t>particularly</w:t>
      </w:r>
      <w:r>
        <w:rPr>
          <w:spacing w:val="-39"/>
          <w:w w:val="95"/>
          <w:sz w:val="21"/>
        </w:rPr>
        <w:t> </w:t>
      </w:r>
      <w:r>
        <w:rPr>
          <w:w w:val="95"/>
          <w:sz w:val="21"/>
        </w:rPr>
        <w:t>common</w:t>
      </w:r>
      <w:r>
        <w:rPr>
          <w:spacing w:val="-39"/>
          <w:w w:val="95"/>
          <w:sz w:val="21"/>
        </w:rPr>
        <w:t> </w:t>
      </w:r>
      <w:r>
        <w:rPr>
          <w:w w:val="95"/>
          <w:sz w:val="21"/>
        </w:rPr>
        <w:t>in</w:t>
      </w:r>
      <w:r>
        <w:rPr>
          <w:spacing w:val="-38"/>
          <w:w w:val="95"/>
          <w:sz w:val="21"/>
        </w:rPr>
        <w:t> </w:t>
      </w:r>
      <w:r>
        <w:rPr>
          <w:w w:val="95"/>
          <w:sz w:val="21"/>
        </w:rPr>
        <w:t>California,</w:t>
      </w:r>
      <w:r>
        <w:rPr>
          <w:spacing w:val="-39"/>
          <w:w w:val="95"/>
          <w:sz w:val="21"/>
        </w:rPr>
        <w:t> </w:t>
      </w:r>
      <w:r>
        <w:rPr>
          <w:w w:val="95"/>
          <w:sz w:val="21"/>
        </w:rPr>
        <w:t>where,</w:t>
      </w:r>
      <w:r>
        <w:rPr>
          <w:w w:val="95"/>
          <w:sz w:val="21"/>
          <w:vertAlign w:val="superscript"/>
        </w:rPr>
        <w:t>169</w:t>
      </w:r>
      <w:r>
        <w:rPr>
          <w:w w:val="95"/>
          <w:sz w:val="21"/>
          <w:vertAlign w:val="baseline"/>
        </w:rPr>
        <w:t> according</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the</w:t>
      </w:r>
      <w:r>
        <w:rPr>
          <w:spacing w:val="-30"/>
          <w:w w:val="95"/>
          <w:sz w:val="21"/>
          <w:vertAlign w:val="baseline"/>
        </w:rPr>
        <w:t> </w:t>
      </w:r>
      <w:r>
        <w:rPr>
          <w:w w:val="95"/>
          <w:sz w:val="21"/>
          <w:vertAlign w:val="baseline"/>
        </w:rPr>
        <w:t>federal</w:t>
      </w:r>
      <w:r>
        <w:rPr>
          <w:spacing w:val="-31"/>
          <w:w w:val="95"/>
          <w:sz w:val="21"/>
          <w:vertAlign w:val="baseline"/>
        </w:rPr>
        <w:t> </w:t>
      </w:r>
      <w:r>
        <w:rPr>
          <w:w w:val="95"/>
          <w:sz w:val="21"/>
          <w:vertAlign w:val="baseline"/>
        </w:rPr>
        <w:t>government,</w:t>
      </w:r>
      <w:r>
        <w:rPr>
          <w:spacing w:val="-31"/>
          <w:w w:val="95"/>
          <w:sz w:val="21"/>
          <w:vertAlign w:val="baseline"/>
        </w:rPr>
        <w:t> </w:t>
      </w:r>
      <w:r>
        <w:rPr>
          <w:w w:val="95"/>
          <w:sz w:val="21"/>
          <w:vertAlign w:val="baseline"/>
        </w:rPr>
        <w:t>it</w:t>
      </w:r>
      <w:r>
        <w:rPr>
          <w:spacing w:val="-30"/>
          <w:w w:val="95"/>
          <w:sz w:val="21"/>
          <w:vertAlign w:val="baseline"/>
        </w:rPr>
        <w:t> </w:t>
      </w:r>
      <w:r>
        <w:rPr>
          <w:w w:val="95"/>
          <w:sz w:val="21"/>
          <w:vertAlign w:val="baseline"/>
        </w:rPr>
        <w:t>is</w:t>
      </w:r>
      <w:r>
        <w:rPr>
          <w:spacing w:val="-30"/>
          <w:w w:val="95"/>
          <w:sz w:val="21"/>
          <w:vertAlign w:val="baseline"/>
        </w:rPr>
        <w:t> </w:t>
      </w:r>
      <w:r>
        <w:rPr>
          <w:w w:val="95"/>
          <w:sz w:val="21"/>
          <w:vertAlign w:val="baseline"/>
        </w:rPr>
        <w:t>widely</w:t>
      </w:r>
      <w:r>
        <w:rPr>
          <w:spacing w:val="-30"/>
          <w:w w:val="95"/>
          <w:sz w:val="21"/>
          <w:vertAlign w:val="baseline"/>
        </w:rPr>
        <w:t> </w:t>
      </w:r>
      <w:r>
        <w:rPr>
          <w:w w:val="95"/>
          <w:sz w:val="21"/>
          <w:vertAlign w:val="baseline"/>
        </w:rPr>
        <w:t>used</w:t>
      </w:r>
      <w:r>
        <w:rPr>
          <w:spacing w:val="-31"/>
          <w:w w:val="95"/>
          <w:sz w:val="21"/>
          <w:vertAlign w:val="baseline"/>
        </w:rPr>
        <w:t> </w:t>
      </w:r>
      <w:r>
        <w:rPr>
          <w:w w:val="95"/>
          <w:sz w:val="21"/>
          <w:vertAlign w:val="baseline"/>
        </w:rPr>
        <w:t>to</w:t>
      </w:r>
      <w:r>
        <w:rPr>
          <w:spacing w:val="-30"/>
          <w:w w:val="95"/>
          <w:sz w:val="21"/>
          <w:vertAlign w:val="baseline"/>
        </w:rPr>
        <w:t> </w:t>
      </w:r>
      <w:r>
        <w:rPr>
          <w:w w:val="95"/>
          <w:sz w:val="21"/>
          <w:vertAlign w:val="baseline"/>
        </w:rPr>
        <w:t>conceal</w:t>
      </w:r>
      <w:r>
        <w:rPr>
          <w:spacing w:val="-31"/>
          <w:w w:val="95"/>
          <w:sz w:val="21"/>
          <w:vertAlign w:val="baseline"/>
        </w:rPr>
        <w:t> </w:t>
      </w:r>
      <w:r>
        <w:rPr>
          <w:w w:val="95"/>
          <w:sz w:val="21"/>
          <w:vertAlign w:val="baseline"/>
        </w:rPr>
        <w:t>illegal</w:t>
      </w:r>
      <w:r>
        <w:rPr>
          <w:spacing w:val="-30"/>
          <w:w w:val="95"/>
          <w:sz w:val="21"/>
          <w:vertAlign w:val="baseline"/>
        </w:rPr>
        <w:t> </w:t>
      </w:r>
      <w:r>
        <w:rPr>
          <w:w w:val="95"/>
          <w:sz w:val="21"/>
          <w:vertAlign w:val="baseline"/>
        </w:rPr>
        <w:t>(recreational) </w:t>
      </w:r>
      <w:r>
        <w:rPr>
          <w:sz w:val="21"/>
          <w:vertAlign w:val="baseline"/>
        </w:rPr>
        <w:t>sales of</w:t>
      </w:r>
      <w:r>
        <w:rPr>
          <w:spacing w:val="-21"/>
          <w:sz w:val="21"/>
          <w:vertAlign w:val="baseline"/>
        </w:rPr>
        <w:t> </w:t>
      </w:r>
      <w:r>
        <w:rPr>
          <w:sz w:val="21"/>
          <w:vertAlign w:val="baseline"/>
        </w:rPr>
        <w:t>cannabis.</w:t>
      </w:r>
      <w:r>
        <w:rPr>
          <w:sz w:val="21"/>
          <w:vertAlign w:val="superscript"/>
        </w:rPr>
        <w:t>170</w:t>
      </w:r>
    </w:p>
    <w:p>
      <w:pPr>
        <w:pStyle w:val="ListParagraph"/>
        <w:numPr>
          <w:ilvl w:val="1"/>
          <w:numId w:val="5"/>
        </w:numPr>
        <w:tabs>
          <w:tab w:pos="1666" w:val="left" w:leader="none"/>
          <w:tab w:pos="1667" w:val="left" w:leader="none"/>
        </w:tabs>
        <w:spacing w:line="271" w:lineRule="auto" w:before="107" w:after="0"/>
        <w:ind w:left="1666" w:right="279" w:hanging="710"/>
        <w:jc w:val="left"/>
        <w:rPr>
          <w:sz w:val="21"/>
        </w:rPr>
      </w:pPr>
      <w:r>
        <w:rPr>
          <w:w w:val="95"/>
          <w:sz w:val="21"/>
        </w:rPr>
        <w:t>Other</w:t>
      </w:r>
      <w:r>
        <w:rPr>
          <w:spacing w:val="-33"/>
          <w:w w:val="95"/>
          <w:sz w:val="21"/>
        </w:rPr>
        <w:t> </w:t>
      </w:r>
      <w:r>
        <w:rPr>
          <w:w w:val="95"/>
          <w:sz w:val="21"/>
        </w:rPr>
        <w:t>jurisdictions</w:t>
      </w:r>
      <w:r>
        <w:rPr>
          <w:spacing w:val="-33"/>
          <w:w w:val="95"/>
          <w:sz w:val="21"/>
        </w:rPr>
        <w:t> </w:t>
      </w:r>
      <w:r>
        <w:rPr>
          <w:w w:val="95"/>
          <w:sz w:val="21"/>
        </w:rPr>
        <w:t>have</w:t>
      </w:r>
      <w:r>
        <w:rPr>
          <w:spacing w:val="-33"/>
          <w:w w:val="95"/>
          <w:sz w:val="21"/>
        </w:rPr>
        <w:t> </w:t>
      </w:r>
      <w:r>
        <w:rPr>
          <w:w w:val="95"/>
          <w:sz w:val="21"/>
        </w:rPr>
        <w:t>seen</w:t>
      </w:r>
      <w:r>
        <w:rPr>
          <w:spacing w:val="-33"/>
          <w:w w:val="95"/>
          <w:sz w:val="21"/>
        </w:rPr>
        <w:t> </w:t>
      </w:r>
      <w:r>
        <w:rPr>
          <w:w w:val="95"/>
          <w:sz w:val="21"/>
        </w:rPr>
        <w:t>the</w:t>
      </w:r>
      <w:r>
        <w:rPr>
          <w:spacing w:val="-33"/>
          <w:w w:val="95"/>
          <w:sz w:val="21"/>
        </w:rPr>
        <w:t> </w:t>
      </w:r>
      <w:r>
        <w:rPr>
          <w:w w:val="95"/>
          <w:sz w:val="21"/>
        </w:rPr>
        <w:t>emergence</w:t>
      </w:r>
      <w:r>
        <w:rPr>
          <w:spacing w:val="-33"/>
          <w:w w:val="95"/>
          <w:sz w:val="21"/>
        </w:rPr>
        <w:t> </w:t>
      </w:r>
      <w:r>
        <w:rPr>
          <w:w w:val="95"/>
          <w:sz w:val="21"/>
        </w:rPr>
        <w:t>of</w:t>
      </w:r>
      <w:r>
        <w:rPr>
          <w:spacing w:val="-33"/>
          <w:w w:val="95"/>
          <w:sz w:val="21"/>
        </w:rPr>
        <w:t> </w:t>
      </w:r>
      <w:r>
        <w:rPr>
          <w:w w:val="95"/>
          <w:sz w:val="21"/>
        </w:rPr>
        <w:t>compassionate</w:t>
      </w:r>
      <w:r>
        <w:rPr>
          <w:spacing w:val="-32"/>
          <w:w w:val="95"/>
          <w:sz w:val="21"/>
        </w:rPr>
        <w:t> </w:t>
      </w:r>
      <w:r>
        <w:rPr>
          <w:w w:val="95"/>
          <w:sz w:val="21"/>
        </w:rPr>
        <w:t>clubs,</w:t>
      </w:r>
      <w:r>
        <w:rPr>
          <w:spacing w:val="-34"/>
          <w:w w:val="95"/>
          <w:sz w:val="21"/>
        </w:rPr>
        <w:t> </w:t>
      </w:r>
      <w:r>
        <w:rPr>
          <w:w w:val="95"/>
          <w:sz w:val="21"/>
        </w:rPr>
        <w:t>even</w:t>
      </w:r>
      <w:r>
        <w:rPr>
          <w:spacing w:val="-33"/>
          <w:w w:val="95"/>
          <w:sz w:val="21"/>
        </w:rPr>
        <w:t> </w:t>
      </w:r>
      <w:r>
        <w:rPr>
          <w:w w:val="95"/>
          <w:sz w:val="21"/>
        </w:rPr>
        <w:t>where</w:t>
      </w:r>
      <w:r>
        <w:rPr>
          <w:spacing w:val="-33"/>
          <w:w w:val="95"/>
          <w:sz w:val="21"/>
        </w:rPr>
        <w:t> </w:t>
      </w:r>
      <w:r>
        <w:rPr>
          <w:w w:val="95"/>
          <w:sz w:val="21"/>
        </w:rPr>
        <w:t>the law</w:t>
      </w:r>
      <w:r>
        <w:rPr>
          <w:spacing w:val="-38"/>
          <w:w w:val="95"/>
          <w:sz w:val="21"/>
        </w:rPr>
        <w:t> </w:t>
      </w:r>
      <w:r>
        <w:rPr>
          <w:w w:val="95"/>
          <w:sz w:val="21"/>
        </w:rPr>
        <w:t>does</w:t>
      </w:r>
      <w:r>
        <w:rPr>
          <w:spacing w:val="-37"/>
          <w:w w:val="95"/>
          <w:sz w:val="21"/>
        </w:rPr>
        <w:t> </w:t>
      </w:r>
      <w:r>
        <w:rPr>
          <w:w w:val="95"/>
          <w:sz w:val="21"/>
        </w:rPr>
        <w:t>not</w:t>
      </w:r>
      <w:r>
        <w:rPr>
          <w:spacing w:val="-37"/>
          <w:w w:val="95"/>
          <w:sz w:val="21"/>
        </w:rPr>
        <w:t> </w:t>
      </w:r>
      <w:r>
        <w:rPr>
          <w:w w:val="95"/>
          <w:sz w:val="21"/>
        </w:rPr>
        <w:t>specifically</w:t>
      </w:r>
      <w:r>
        <w:rPr>
          <w:spacing w:val="-38"/>
          <w:w w:val="95"/>
          <w:sz w:val="21"/>
        </w:rPr>
        <w:t> </w:t>
      </w:r>
      <w:r>
        <w:rPr>
          <w:w w:val="95"/>
          <w:sz w:val="21"/>
        </w:rPr>
        <w:t>provide</w:t>
      </w:r>
      <w:r>
        <w:rPr>
          <w:spacing w:val="-37"/>
          <w:w w:val="95"/>
          <w:sz w:val="21"/>
        </w:rPr>
        <w:t> </w:t>
      </w:r>
      <w:r>
        <w:rPr>
          <w:w w:val="95"/>
          <w:sz w:val="21"/>
        </w:rPr>
        <w:t>for</w:t>
      </w:r>
      <w:r>
        <w:rPr>
          <w:spacing w:val="-38"/>
          <w:w w:val="95"/>
          <w:sz w:val="21"/>
        </w:rPr>
        <w:t> </w:t>
      </w:r>
      <w:r>
        <w:rPr>
          <w:w w:val="95"/>
          <w:sz w:val="21"/>
        </w:rPr>
        <w:t>growers</w:t>
      </w:r>
      <w:r>
        <w:rPr>
          <w:spacing w:val="-37"/>
          <w:w w:val="95"/>
          <w:sz w:val="21"/>
        </w:rPr>
        <w:t> </w:t>
      </w:r>
      <w:r>
        <w:rPr>
          <w:w w:val="95"/>
          <w:sz w:val="21"/>
        </w:rPr>
        <w:t>to</w:t>
      </w:r>
      <w:r>
        <w:rPr>
          <w:spacing w:val="-38"/>
          <w:w w:val="95"/>
          <w:sz w:val="21"/>
        </w:rPr>
        <w:t> </w:t>
      </w:r>
      <w:r>
        <w:rPr>
          <w:w w:val="95"/>
          <w:sz w:val="21"/>
        </w:rPr>
        <w:t>form</w:t>
      </w:r>
      <w:r>
        <w:rPr>
          <w:spacing w:val="-36"/>
          <w:w w:val="95"/>
          <w:sz w:val="21"/>
        </w:rPr>
        <w:t> </w:t>
      </w:r>
      <w:r>
        <w:rPr>
          <w:w w:val="95"/>
          <w:sz w:val="21"/>
        </w:rPr>
        <w:t>such</w:t>
      </w:r>
      <w:r>
        <w:rPr>
          <w:spacing w:val="-38"/>
          <w:w w:val="95"/>
          <w:sz w:val="21"/>
        </w:rPr>
        <w:t> </w:t>
      </w:r>
      <w:r>
        <w:rPr>
          <w:w w:val="95"/>
          <w:sz w:val="21"/>
        </w:rPr>
        <w:t>collectives.</w:t>
      </w:r>
      <w:r>
        <w:rPr>
          <w:spacing w:val="-38"/>
          <w:w w:val="95"/>
          <w:sz w:val="21"/>
        </w:rPr>
        <w:t> </w:t>
      </w:r>
      <w:r>
        <w:rPr>
          <w:w w:val="95"/>
          <w:sz w:val="21"/>
        </w:rPr>
        <w:t>In</w:t>
      </w:r>
      <w:r>
        <w:rPr>
          <w:spacing w:val="-37"/>
          <w:w w:val="95"/>
          <w:sz w:val="21"/>
        </w:rPr>
        <w:t> </w:t>
      </w:r>
      <w:r>
        <w:rPr>
          <w:w w:val="95"/>
          <w:sz w:val="21"/>
        </w:rPr>
        <w:t>Vancouver,</w:t>
      </w:r>
      <w:r>
        <w:rPr>
          <w:spacing w:val="-38"/>
          <w:w w:val="95"/>
          <w:sz w:val="21"/>
        </w:rPr>
        <w:t> </w:t>
      </w:r>
      <w:r>
        <w:rPr>
          <w:w w:val="95"/>
          <w:sz w:val="21"/>
        </w:rPr>
        <w:t>for example,</w:t>
      </w:r>
      <w:r>
        <w:rPr>
          <w:spacing w:val="-38"/>
          <w:w w:val="95"/>
          <w:sz w:val="21"/>
        </w:rPr>
        <w:t> </w:t>
      </w:r>
      <w:r>
        <w:rPr>
          <w:w w:val="95"/>
          <w:sz w:val="21"/>
        </w:rPr>
        <w:t>there</w:t>
      </w:r>
      <w:r>
        <w:rPr>
          <w:spacing w:val="-37"/>
          <w:w w:val="95"/>
          <w:sz w:val="21"/>
        </w:rPr>
        <w:t> </w:t>
      </w:r>
      <w:r>
        <w:rPr>
          <w:w w:val="95"/>
          <w:sz w:val="21"/>
        </w:rPr>
        <w:t>are</w:t>
      </w:r>
      <w:r>
        <w:rPr>
          <w:spacing w:val="-37"/>
          <w:w w:val="95"/>
          <w:sz w:val="21"/>
        </w:rPr>
        <w:t> </w:t>
      </w:r>
      <w:r>
        <w:rPr>
          <w:w w:val="95"/>
          <w:sz w:val="21"/>
        </w:rPr>
        <w:t>reported</w:t>
      </w:r>
      <w:r>
        <w:rPr>
          <w:spacing w:val="-38"/>
          <w:w w:val="95"/>
          <w:sz w:val="21"/>
        </w:rPr>
        <w:t> </w:t>
      </w:r>
      <w:r>
        <w:rPr>
          <w:w w:val="95"/>
          <w:sz w:val="21"/>
        </w:rPr>
        <w:t>to</w:t>
      </w:r>
      <w:r>
        <w:rPr>
          <w:spacing w:val="-37"/>
          <w:w w:val="95"/>
          <w:sz w:val="21"/>
        </w:rPr>
        <w:t> </w:t>
      </w:r>
      <w:r>
        <w:rPr>
          <w:w w:val="95"/>
          <w:sz w:val="21"/>
        </w:rPr>
        <w:t>be</w:t>
      </w:r>
      <w:r>
        <w:rPr>
          <w:spacing w:val="-37"/>
          <w:w w:val="95"/>
          <w:sz w:val="21"/>
        </w:rPr>
        <w:t> </w:t>
      </w:r>
      <w:r>
        <w:rPr>
          <w:w w:val="95"/>
          <w:sz w:val="21"/>
        </w:rPr>
        <w:t>about</w:t>
      </w:r>
      <w:r>
        <w:rPr>
          <w:spacing w:val="-37"/>
          <w:w w:val="95"/>
          <w:sz w:val="21"/>
        </w:rPr>
        <w:t> </w:t>
      </w:r>
      <w:r>
        <w:rPr>
          <w:w w:val="95"/>
          <w:sz w:val="21"/>
        </w:rPr>
        <w:t>60</w:t>
      </w:r>
      <w:r>
        <w:rPr>
          <w:spacing w:val="-37"/>
          <w:w w:val="95"/>
          <w:sz w:val="21"/>
        </w:rPr>
        <w:t> </w:t>
      </w:r>
      <w:r>
        <w:rPr>
          <w:w w:val="95"/>
          <w:sz w:val="21"/>
        </w:rPr>
        <w:t>‘unlicensed</w:t>
      </w:r>
      <w:r>
        <w:rPr>
          <w:spacing w:val="-37"/>
          <w:w w:val="95"/>
          <w:sz w:val="21"/>
        </w:rPr>
        <w:t> </w:t>
      </w:r>
      <w:r>
        <w:rPr>
          <w:w w:val="95"/>
          <w:sz w:val="21"/>
        </w:rPr>
        <w:t>dispensaries’,</w:t>
      </w:r>
      <w:r>
        <w:rPr>
          <w:spacing w:val="-38"/>
          <w:w w:val="95"/>
          <w:sz w:val="21"/>
        </w:rPr>
        <w:t> </w:t>
      </w:r>
      <w:r>
        <w:rPr>
          <w:w w:val="95"/>
          <w:sz w:val="21"/>
        </w:rPr>
        <w:t>which</w:t>
      </w:r>
      <w:r>
        <w:rPr>
          <w:spacing w:val="-37"/>
          <w:w w:val="95"/>
          <w:sz w:val="21"/>
        </w:rPr>
        <w:t> </w:t>
      </w:r>
      <w:r>
        <w:rPr>
          <w:w w:val="95"/>
          <w:sz w:val="21"/>
        </w:rPr>
        <w:t>generally purchase</w:t>
      </w:r>
      <w:r>
        <w:rPr>
          <w:spacing w:val="-39"/>
          <w:w w:val="95"/>
          <w:sz w:val="21"/>
        </w:rPr>
        <w:t> </w:t>
      </w:r>
      <w:r>
        <w:rPr>
          <w:w w:val="95"/>
          <w:sz w:val="21"/>
        </w:rPr>
        <w:t>their</w:t>
      </w:r>
      <w:r>
        <w:rPr>
          <w:spacing w:val="-39"/>
          <w:w w:val="95"/>
          <w:sz w:val="21"/>
        </w:rPr>
        <w:t> </w:t>
      </w:r>
      <w:r>
        <w:rPr>
          <w:w w:val="95"/>
          <w:sz w:val="21"/>
        </w:rPr>
        <w:t>product</w:t>
      </w:r>
      <w:r>
        <w:rPr>
          <w:spacing w:val="-38"/>
          <w:w w:val="95"/>
          <w:sz w:val="21"/>
        </w:rPr>
        <w:t> </w:t>
      </w:r>
      <w:r>
        <w:rPr>
          <w:w w:val="95"/>
          <w:sz w:val="21"/>
        </w:rPr>
        <w:t>from</w:t>
      </w:r>
      <w:r>
        <w:rPr>
          <w:spacing w:val="-38"/>
          <w:w w:val="95"/>
          <w:sz w:val="21"/>
        </w:rPr>
        <w:t> </w:t>
      </w:r>
      <w:r>
        <w:rPr>
          <w:w w:val="95"/>
          <w:sz w:val="21"/>
        </w:rPr>
        <w:t>small-scale,</w:t>
      </w:r>
      <w:r>
        <w:rPr>
          <w:spacing w:val="-39"/>
          <w:w w:val="95"/>
          <w:sz w:val="21"/>
        </w:rPr>
        <w:t> </w:t>
      </w:r>
      <w:r>
        <w:rPr>
          <w:w w:val="95"/>
          <w:sz w:val="21"/>
        </w:rPr>
        <w:t>home-based</w:t>
      </w:r>
      <w:r>
        <w:rPr>
          <w:spacing w:val="-38"/>
          <w:w w:val="95"/>
          <w:sz w:val="21"/>
        </w:rPr>
        <w:t> </w:t>
      </w:r>
      <w:r>
        <w:rPr>
          <w:w w:val="95"/>
          <w:sz w:val="21"/>
        </w:rPr>
        <w:t>growers,</w:t>
      </w:r>
      <w:r>
        <w:rPr>
          <w:spacing w:val="-39"/>
          <w:w w:val="95"/>
          <w:sz w:val="21"/>
        </w:rPr>
        <w:t> </w:t>
      </w:r>
      <w:r>
        <w:rPr>
          <w:w w:val="95"/>
          <w:sz w:val="21"/>
        </w:rPr>
        <w:t>even</w:t>
      </w:r>
      <w:r>
        <w:rPr>
          <w:spacing w:val="-39"/>
          <w:w w:val="95"/>
          <w:sz w:val="21"/>
        </w:rPr>
        <w:t> </w:t>
      </w:r>
      <w:r>
        <w:rPr>
          <w:w w:val="95"/>
          <w:sz w:val="21"/>
        </w:rPr>
        <w:t>though</w:t>
      </w:r>
      <w:r>
        <w:rPr>
          <w:spacing w:val="-38"/>
          <w:w w:val="95"/>
          <w:sz w:val="21"/>
        </w:rPr>
        <w:t> </w:t>
      </w:r>
      <w:r>
        <w:rPr>
          <w:w w:val="95"/>
          <w:sz w:val="21"/>
        </w:rPr>
        <w:t>Canadian law</w:t>
      </w:r>
      <w:r>
        <w:rPr>
          <w:spacing w:val="-28"/>
          <w:w w:val="95"/>
          <w:sz w:val="21"/>
        </w:rPr>
        <w:t> </w:t>
      </w:r>
      <w:r>
        <w:rPr>
          <w:w w:val="95"/>
          <w:sz w:val="21"/>
        </w:rPr>
        <w:t>does</w:t>
      </w:r>
      <w:r>
        <w:rPr>
          <w:spacing w:val="-28"/>
          <w:w w:val="95"/>
          <w:sz w:val="21"/>
        </w:rPr>
        <w:t> </w:t>
      </w:r>
      <w:r>
        <w:rPr>
          <w:w w:val="95"/>
          <w:sz w:val="21"/>
        </w:rPr>
        <w:t>not</w:t>
      </w:r>
      <w:r>
        <w:rPr>
          <w:spacing w:val="-28"/>
          <w:w w:val="95"/>
          <w:sz w:val="21"/>
        </w:rPr>
        <w:t> </w:t>
      </w:r>
      <w:r>
        <w:rPr>
          <w:w w:val="95"/>
          <w:sz w:val="21"/>
        </w:rPr>
        <w:t>allow</w:t>
      </w:r>
      <w:r>
        <w:rPr>
          <w:spacing w:val="-27"/>
          <w:w w:val="95"/>
          <w:sz w:val="21"/>
        </w:rPr>
        <w:t> </w:t>
      </w:r>
      <w:r>
        <w:rPr>
          <w:w w:val="95"/>
          <w:sz w:val="21"/>
        </w:rPr>
        <w:t>this.</w:t>
      </w:r>
      <w:r>
        <w:rPr>
          <w:w w:val="95"/>
          <w:sz w:val="21"/>
          <w:vertAlign w:val="superscript"/>
        </w:rPr>
        <w:t>171</w:t>
      </w:r>
      <w:r>
        <w:rPr>
          <w:spacing w:val="-29"/>
          <w:w w:val="95"/>
          <w:sz w:val="21"/>
          <w:vertAlign w:val="baseline"/>
        </w:rPr>
        <w:t> </w:t>
      </w:r>
      <w:r>
        <w:rPr>
          <w:w w:val="95"/>
          <w:sz w:val="21"/>
          <w:vertAlign w:val="baseline"/>
        </w:rPr>
        <w:t>Spain</w:t>
      </w:r>
      <w:r>
        <w:rPr>
          <w:spacing w:val="-28"/>
          <w:w w:val="95"/>
          <w:sz w:val="21"/>
          <w:vertAlign w:val="baseline"/>
        </w:rPr>
        <w:t> </w:t>
      </w:r>
      <w:r>
        <w:rPr>
          <w:w w:val="95"/>
          <w:sz w:val="21"/>
          <w:vertAlign w:val="baseline"/>
        </w:rPr>
        <w:t>has</w:t>
      </w:r>
      <w:r>
        <w:rPr>
          <w:spacing w:val="-28"/>
          <w:w w:val="95"/>
          <w:sz w:val="21"/>
          <w:vertAlign w:val="baseline"/>
        </w:rPr>
        <w:t> </w:t>
      </w:r>
      <w:r>
        <w:rPr>
          <w:w w:val="95"/>
          <w:sz w:val="21"/>
          <w:vertAlign w:val="baseline"/>
        </w:rPr>
        <w:t>a</w:t>
      </w:r>
      <w:r>
        <w:rPr>
          <w:spacing w:val="-28"/>
          <w:w w:val="95"/>
          <w:sz w:val="21"/>
          <w:vertAlign w:val="baseline"/>
        </w:rPr>
        <w:t> </w:t>
      </w:r>
      <w:r>
        <w:rPr>
          <w:w w:val="95"/>
          <w:sz w:val="21"/>
          <w:vertAlign w:val="baseline"/>
        </w:rPr>
        <w:t>large</w:t>
      </w:r>
      <w:r>
        <w:rPr>
          <w:spacing w:val="-28"/>
          <w:w w:val="95"/>
          <w:sz w:val="21"/>
          <w:vertAlign w:val="baseline"/>
        </w:rPr>
        <w:t> </w:t>
      </w:r>
      <w:r>
        <w:rPr>
          <w:w w:val="95"/>
          <w:sz w:val="21"/>
          <w:vertAlign w:val="baseline"/>
        </w:rPr>
        <w:t>community</w:t>
      </w:r>
      <w:r>
        <w:rPr>
          <w:spacing w:val="-28"/>
          <w:w w:val="95"/>
          <w:sz w:val="21"/>
          <w:vertAlign w:val="baseline"/>
        </w:rPr>
        <w:t> </w:t>
      </w:r>
      <w:r>
        <w:rPr>
          <w:w w:val="95"/>
          <w:sz w:val="21"/>
          <w:vertAlign w:val="baseline"/>
        </w:rPr>
        <w:t>of</w:t>
      </w:r>
      <w:r>
        <w:rPr>
          <w:spacing w:val="-28"/>
          <w:w w:val="95"/>
          <w:sz w:val="21"/>
          <w:vertAlign w:val="baseline"/>
        </w:rPr>
        <w:t> </w:t>
      </w:r>
      <w:r>
        <w:rPr>
          <w:w w:val="95"/>
          <w:sz w:val="21"/>
          <w:vertAlign w:val="baseline"/>
        </w:rPr>
        <w:t>cannabis</w:t>
      </w:r>
      <w:r>
        <w:rPr>
          <w:spacing w:val="-28"/>
          <w:w w:val="95"/>
          <w:sz w:val="21"/>
          <w:vertAlign w:val="baseline"/>
        </w:rPr>
        <w:t> </w:t>
      </w:r>
      <w:r>
        <w:rPr>
          <w:w w:val="95"/>
          <w:sz w:val="21"/>
          <w:vertAlign w:val="baseline"/>
        </w:rPr>
        <w:t>clubs,</w:t>
      </w:r>
      <w:r>
        <w:rPr>
          <w:spacing w:val="-29"/>
          <w:w w:val="95"/>
          <w:sz w:val="21"/>
          <w:vertAlign w:val="baseline"/>
        </w:rPr>
        <w:t> </w:t>
      </w:r>
      <w:r>
        <w:rPr>
          <w:w w:val="95"/>
          <w:sz w:val="21"/>
          <w:vertAlign w:val="baseline"/>
        </w:rPr>
        <w:t>which</w:t>
      </w:r>
      <w:r>
        <w:rPr>
          <w:spacing w:val="-28"/>
          <w:w w:val="95"/>
          <w:sz w:val="21"/>
          <w:vertAlign w:val="baseline"/>
        </w:rPr>
        <w:t> </w:t>
      </w:r>
      <w:r>
        <w:rPr>
          <w:w w:val="95"/>
          <w:sz w:val="21"/>
          <w:vertAlign w:val="baseline"/>
        </w:rPr>
        <w:t>grow and</w:t>
      </w:r>
      <w:r>
        <w:rPr>
          <w:spacing w:val="-32"/>
          <w:w w:val="95"/>
          <w:sz w:val="21"/>
          <w:vertAlign w:val="baseline"/>
        </w:rPr>
        <w:t> </w:t>
      </w:r>
      <w:r>
        <w:rPr>
          <w:w w:val="95"/>
          <w:sz w:val="21"/>
          <w:vertAlign w:val="baseline"/>
        </w:rPr>
        <w:t>distribute</w:t>
      </w:r>
      <w:r>
        <w:rPr>
          <w:spacing w:val="-31"/>
          <w:w w:val="95"/>
          <w:sz w:val="21"/>
          <w:vertAlign w:val="baseline"/>
        </w:rPr>
        <w:t> </w:t>
      </w:r>
      <w:r>
        <w:rPr>
          <w:w w:val="95"/>
          <w:sz w:val="21"/>
          <w:vertAlign w:val="baseline"/>
        </w:rPr>
        <w:t>cannabis</w:t>
      </w:r>
      <w:r>
        <w:rPr>
          <w:spacing w:val="-31"/>
          <w:w w:val="95"/>
          <w:sz w:val="21"/>
          <w:vertAlign w:val="baseline"/>
        </w:rPr>
        <w:t> </w:t>
      </w:r>
      <w:r>
        <w:rPr>
          <w:w w:val="95"/>
          <w:sz w:val="21"/>
          <w:vertAlign w:val="baseline"/>
        </w:rPr>
        <w:t>to</w:t>
      </w:r>
      <w:r>
        <w:rPr>
          <w:spacing w:val="-31"/>
          <w:w w:val="95"/>
          <w:sz w:val="21"/>
          <w:vertAlign w:val="baseline"/>
        </w:rPr>
        <w:t> </w:t>
      </w:r>
      <w:r>
        <w:rPr>
          <w:w w:val="95"/>
          <w:sz w:val="21"/>
          <w:vertAlign w:val="baseline"/>
        </w:rPr>
        <w:t>members.</w:t>
      </w:r>
      <w:r>
        <w:rPr>
          <w:spacing w:val="-32"/>
          <w:w w:val="95"/>
          <w:sz w:val="21"/>
          <w:vertAlign w:val="baseline"/>
        </w:rPr>
        <w:t> </w:t>
      </w:r>
      <w:r>
        <w:rPr>
          <w:w w:val="95"/>
          <w:sz w:val="21"/>
          <w:vertAlign w:val="baseline"/>
        </w:rPr>
        <w:t>While</w:t>
      </w:r>
      <w:r>
        <w:rPr>
          <w:spacing w:val="-32"/>
          <w:w w:val="95"/>
          <w:sz w:val="21"/>
          <w:vertAlign w:val="baseline"/>
        </w:rPr>
        <w:t> </w:t>
      </w:r>
      <w:r>
        <w:rPr>
          <w:w w:val="95"/>
          <w:sz w:val="21"/>
          <w:vertAlign w:val="baseline"/>
        </w:rPr>
        <w:t>accessible</w:t>
      </w:r>
      <w:r>
        <w:rPr>
          <w:spacing w:val="-31"/>
          <w:w w:val="95"/>
          <w:sz w:val="21"/>
          <w:vertAlign w:val="baseline"/>
        </w:rPr>
        <w:t> </w:t>
      </w:r>
      <w:r>
        <w:rPr>
          <w:w w:val="95"/>
          <w:sz w:val="21"/>
          <w:vertAlign w:val="baseline"/>
        </w:rPr>
        <w:t>by</w:t>
      </w:r>
      <w:r>
        <w:rPr>
          <w:spacing w:val="-31"/>
          <w:w w:val="95"/>
          <w:sz w:val="21"/>
          <w:vertAlign w:val="baseline"/>
        </w:rPr>
        <w:t> </w:t>
      </w:r>
      <w:r>
        <w:rPr>
          <w:w w:val="95"/>
          <w:sz w:val="21"/>
          <w:vertAlign w:val="baseline"/>
        </w:rPr>
        <w:t>recreational</w:t>
      </w:r>
      <w:r>
        <w:rPr>
          <w:spacing w:val="-32"/>
          <w:w w:val="95"/>
          <w:sz w:val="21"/>
          <w:vertAlign w:val="baseline"/>
        </w:rPr>
        <w:t> </w:t>
      </w:r>
      <w:r>
        <w:rPr>
          <w:w w:val="95"/>
          <w:sz w:val="21"/>
          <w:vertAlign w:val="baseline"/>
        </w:rPr>
        <w:t>and</w:t>
      </w:r>
      <w:r>
        <w:rPr>
          <w:spacing w:val="-31"/>
          <w:w w:val="95"/>
          <w:sz w:val="21"/>
          <w:vertAlign w:val="baseline"/>
        </w:rPr>
        <w:t> </w:t>
      </w:r>
      <w:r>
        <w:rPr>
          <w:w w:val="95"/>
          <w:sz w:val="21"/>
          <w:vertAlign w:val="baseline"/>
        </w:rPr>
        <w:t>medicinal </w:t>
      </w:r>
      <w:r>
        <w:rPr>
          <w:w w:val="90"/>
          <w:sz w:val="21"/>
          <w:vertAlign w:val="baseline"/>
        </w:rPr>
        <w:t>users,</w:t>
      </w:r>
      <w:r>
        <w:rPr>
          <w:spacing w:val="-14"/>
          <w:w w:val="90"/>
          <w:sz w:val="21"/>
          <w:vertAlign w:val="baseline"/>
        </w:rPr>
        <w:t> </w:t>
      </w:r>
      <w:r>
        <w:rPr>
          <w:w w:val="90"/>
          <w:sz w:val="21"/>
          <w:vertAlign w:val="baseline"/>
        </w:rPr>
        <w:t>the</w:t>
      </w:r>
      <w:r>
        <w:rPr>
          <w:spacing w:val="-13"/>
          <w:w w:val="90"/>
          <w:sz w:val="21"/>
          <w:vertAlign w:val="baseline"/>
        </w:rPr>
        <w:t> </w:t>
      </w:r>
      <w:r>
        <w:rPr>
          <w:w w:val="90"/>
          <w:sz w:val="21"/>
          <w:vertAlign w:val="baseline"/>
        </w:rPr>
        <w:t>clubs</w:t>
      </w:r>
      <w:r>
        <w:rPr>
          <w:spacing w:val="-14"/>
          <w:w w:val="90"/>
          <w:sz w:val="21"/>
          <w:vertAlign w:val="baseline"/>
        </w:rPr>
        <w:t> </w:t>
      </w:r>
      <w:r>
        <w:rPr>
          <w:w w:val="90"/>
          <w:sz w:val="21"/>
          <w:vertAlign w:val="baseline"/>
        </w:rPr>
        <w:t>have</w:t>
      </w:r>
      <w:r>
        <w:rPr>
          <w:spacing w:val="-13"/>
          <w:w w:val="90"/>
          <w:sz w:val="21"/>
          <w:vertAlign w:val="baseline"/>
        </w:rPr>
        <w:t> </w:t>
      </w:r>
      <w:r>
        <w:rPr>
          <w:w w:val="90"/>
          <w:sz w:val="21"/>
          <w:vertAlign w:val="baseline"/>
        </w:rPr>
        <w:t>assisted</w:t>
      </w:r>
      <w:r>
        <w:rPr>
          <w:spacing w:val="-13"/>
          <w:w w:val="90"/>
          <w:sz w:val="21"/>
          <w:vertAlign w:val="baseline"/>
        </w:rPr>
        <w:t> </w:t>
      </w:r>
      <w:r>
        <w:rPr>
          <w:w w:val="90"/>
          <w:sz w:val="21"/>
          <w:vertAlign w:val="baseline"/>
        </w:rPr>
        <w:t>users</w:t>
      </w:r>
      <w:r>
        <w:rPr>
          <w:spacing w:val="-13"/>
          <w:w w:val="90"/>
          <w:sz w:val="21"/>
          <w:vertAlign w:val="baseline"/>
        </w:rPr>
        <w:t> </w:t>
      </w:r>
      <w:r>
        <w:rPr>
          <w:w w:val="90"/>
          <w:sz w:val="21"/>
          <w:vertAlign w:val="baseline"/>
        </w:rPr>
        <w:t>to</w:t>
      </w:r>
      <w:r>
        <w:rPr>
          <w:spacing w:val="-13"/>
          <w:w w:val="90"/>
          <w:sz w:val="21"/>
          <w:vertAlign w:val="baseline"/>
        </w:rPr>
        <w:t> </w:t>
      </w:r>
      <w:r>
        <w:rPr>
          <w:w w:val="90"/>
          <w:sz w:val="21"/>
          <w:vertAlign w:val="baseline"/>
        </w:rPr>
        <w:t>safely</w:t>
      </w:r>
      <w:r>
        <w:rPr>
          <w:spacing w:val="-13"/>
          <w:w w:val="90"/>
          <w:sz w:val="21"/>
          <w:vertAlign w:val="baseline"/>
        </w:rPr>
        <w:t> </w:t>
      </w:r>
      <w:r>
        <w:rPr>
          <w:w w:val="90"/>
          <w:sz w:val="21"/>
          <w:vertAlign w:val="baseline"/>
        </w:rPr>
        <w:t>use</w:t>
      </w:r>
      <w:r>
        <w:rPr>
          <w:spacing w:val="-13"/>
          <w:w w:val="90"/>
          <w:sz w:val="21"/>
          <w:vertAlign w:val="baseline"/>
        </w:rPr>
        <w:t> </w:t>
      </w:r>
      <w:r>
        <w:rPr>
          <w:w w:val="90"/>
          <w:sz w:val="21"/>
          <w:vertAlign w:val="baseline"/>
        </w:rPr>
        <w:t>cannabis</w:t>
      </w:r>
      <w:r>
        <w:rPr>
          <w:spacing w:val="-13"/>
          <w:w w:val="90"/>
          <w:sz w:val="21"/>
          <w:vertAlign w:val="baseline"/>
        </w:rPr>
        <w:t> </w:t>
      </w:r>
      <w:r>
        <w:rPr>
          <w:w w:val="90"/>
          <w:sz w:val="21"/>
          <w:vertAlign w:val="baseline"/>
        </w:rPr>
        <w:t>for</w:t>
      </w:r>
      <w:r>
        <w:rPr>
          <w:spacing w:val="-13"/>
          <w:w w:val="90"/>
          <w:sz w:val="21"/>
          <w:vertAlign w:val="baseline"/>
        </w:rPr>
        <w:t> </w:t>
      </w:r>
      <w:r>
        <w:rPr>
          <w:w w:val="90"/>
          <w:sz w:val="21"/>
          <w:vertAlign w:val="baseline"/>
        </w:rPr>
        <w:t>therapeutic</w:t>
      </w:r>
      <w:r>
        <w:rPr>
          <w:spacing w:val="-13"/>
          <w:w w:val="90"/>
          <w:sz w:val="21"/>
          <w:vertAlign w:val="baseline"/>
        </w:rPr>
        <w:t> </w:t>
      </w:r>
      <w:r>
        <w:rPr>
          <w:w w:val="90"/>
          <w:sz w:val="21"/>
          <w:vertAlign w:val="baseline"/>
        </w:rPr>
        <w:t>purposes.</w:t>
      </w:r>
      <w:r>
        <w:rPr>
          <w:spacing w:val="-14"/>
          <w:w w:val="90"/>
          <w:sz w:val="21"/>
          <w:vertAlign w:val="baseline"/>
        </w:rPr>
        <w:t> </w:t>
      </w:r>
      <w:r>
        <w:rPr>
          <w:w w:val="90"/>
          <w:sz w:val="21"/>
          <w:vertAlign w:val="baseline"/>
        </w:rPr>
        <w:t>The </w:t>
      </w:r>
      <w:r>
        <w:rPr>
          <w:w w:val="95"/>
          <w:sz w:val="21"/>
          <w:vertAlign w:val="baseline"/>
        </w:rPr>
        <w:t>clubs</w:t>
      </w:r>
      <w:r>
        <w:rPr>
          <w:spacing w:val="-31"/>
          <w:w w:val="95"/>
          <w:sz w:val="21"/>
          <w:vertAlign w:val="baseline"/>
        </w:rPr>
        <w:t> </w:t>
      </w:r>
      <w:r>
        <w:rPr>
          <w:w w:val="95"/>
          <w:sz w:val="21"/>
          <w:vertAlign w:val="baseline"/>
        </w:rPr>
        <w:t>are</w:t>
      </w:r>
      <w:r>
        <w:rPr>
          <w:spacing w:val="-31"/>
          <w:w w:val="95"/>
          <w:sz w:val="21"/>
          <w:vertAlign w:val="baseline"/>
        </w:rPr>
        <w:t> </w:t>
      </w:r>
      <w:r>
        <w:rPr>
          <w:w w:val="95"/>
          <w:sz w:val="21"/>
          <w:vertAlign w:val="baseline"/>
        </w:rPr>
        <w:t>tolerated</w:t>
      </w:r>
      <w:r>
        <w:rPr>
          <w:spacing w:val="-31"/>
          <w:w w:val="95"/>
          <w:sz w:val="21"/>
          <w:vertAlign w:val="baseline"/>
        </w:rPr>
        <w:t> </w:t>
      </w:r>
      <w:r>
        <w:rPr>
          <w:w w:val="95"/>
          <w:sz w:val="21"/>
          <w:vertAlign w:val="baseline"/>
        </w:rPr>
        <w:t>by</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government</w:t>
      </w:r>
      <w:r>
        <w:rPr>
          <w:spacing w:val="-31"/>
          <w:w w:val="95"/>
          <w:sz w:val="21"/>
          <w:vertAlign w:val="baseline"/>
        </w:rPr>
        <w:t> </w:t>
      </w:r>
      <w:r>
        <w:rPr>
          <w:w w:val="95"/>
          <w:sz w:val="21"/>
          <w:vertAlign w:val="baseline"/>
        </w:rPr>
        <w:t>but</w:t>
      </w:r>
      <w:r>
        <w:rPr>
          <w:spacing w:val="-31"/>
          <w:w w:val="95"/>
          <w:sz w:val="21"/>
          <w:vertAlign w:val="baseline"/>
        </w:rPr>
        <w:t> </w:t>
      </w:r>
      <w:r>
        <w:rPr>
          <w:w w:val="95"/>
          <w:sz w:val="21"/>
          <w:vertAlign w:val="baseline"/>
        </w:rPr>
        <w:t>operate</w:t>
      </w:r>
      <w:r>
        <w:rPr>
          <w:spacing w:val="-31"/>
          <w:w w:val="95"/>
          <w:sz w:val="21"/>
          <w:vertAlign w:val="baseline"/>
        </w:rPr>
        <w:t> </w:t>
      </w:r>
      <w:r>
        <w:rPr>
          <w:w w:val="95"/>
          <w:sz w:val="21"/>
          <w:vertAlign w:val="baseline"/>
        </w:rPr>
        <w:t>in</w:t>
      </w:r>
      <w:r>
        <w:rPr>
          <w:spacing w:val="-31"/>
          <w:w w:val="95"/>
          <w:sz w:val="21"/>
          <w:vertAlign w:val="baseline"/>
        </w:rPr>
        <w:t> </w:t>
      </w:r>
      <w:r>
        <w:rPr>
          <w:w w:val="95"/>
          <w:sz w:val="21"/>
          <w:vertAlign w:val="baseline"/>
        </w:rPr>
        <w:t>a</w:t>
      </w:r>
      <w:r>
        <w:rPr>
          <w:spacing w:val="-31"/>
          <w:w w:val="95"/>
          <w:sz w:val="21"/>
          <w:vertAlign w:val="baseline"/>
        </w:rPr>
        <w:t> </w:t>
      </w:r>
      <w:r>
        <w:rPr>
          <w:w w:val="95"/>
          <w:sz w:val="21"/>
          <w:vertAlign w:val="baseline"/>
        </w:rPr>
        <w:t>‘legal</w:t>
      </w:r>
      <w:r>
        <w:rPr>
          <w:spacing w:val="-32"/>
          <w:w w:val="95"/>
          <w:sz w:val="21"/>
          <w:vertAlign w:val="baseline"/>
        </w:rPr>
        <w:t> </w:t>
      </w:r>
      <w:r>
        <w:rPr>
          <w:w w:val="95"/>
          <w:sz w:val="21"/>
          <w:vertAlign w:val="baseline"/>
        </w:rPr>
        <w:t>grey</w:t>
      </w:r>
      <w:r>
        <w:rPr>
          <w:spacing w:val="-31"/>
          <w:w w:val="95"/>
          <w:sz w:val="21"/>
          <w:vertAlign w:val="baseline"/>
        </w:rPr>
        <w:t> </w:t>
      </w:r>
      <w:r>
        <w:rPr>
          <w:w w:val="95"/>
          <w:sz w:val="21"/>
          <w:vertAlign w:val="baseline"/>
        </w:rPr>
        <w:t>area’.</w:t>
      </w:r>
      <w:r>
        <w:rPr>
          <w:w w:val="95"/>
          <w:sz w:val="21"/>
          <w:vertAlign w:val="superscript"/>
        </w:rPr>
        <w:t>172</w:t>
      </w:r>
      <w:r>
        <w:rPr>
          <w:spacing w:val="-31"/>
          <w:w w:val="95"/>
          <w:sz w:val="21"/>
          <w:vertAlign w:val="baseline"/>
        </w:rPr>
        <w:t> </w:t>
      </w:r>
      <w:r>
        <w:rPr>
          <w:w w:val="95"/>
          <w:sz w:val="21"/>
          <w:vertAlign w:val="baseline"/>
        </w:rPr>
        <w:t>The</w:t>
      </w:r>
      <w:r>
        <w:rPr>
          <w:spacing w:val="-31"/>
          <w:w w:val="95"/>
          <w:sz w:val="21"/>
          <w:vertAlign w:val="baseline"/>
        </w:rPr>
        <w:t> </w:t>
      </w:r>
      <w:r>
        <w:rPr>
          <w:w w:val="95"/>
          <w:sz w:val="21"/>
          <w:vertAlign w:val="baseline"/>
        </w:rPr>
        <w:t>Catalan</w:t>
      </w:r>
    </w:p>
    <w:p>
      <w:pPr>
        <w:pStyle w:val="BodyText"/>
        <w:rPr>
          <w:sz w:val="20"/>
        </w:rPr>
      </w:pPr>
    </w:p>
    <w:p>
      <w:pPr>
        <w:pStyle w:val="BodyText"/>
        <w:rPr>
          <w:sz w:val="20"/>
        </w:rPr>
      </w:pPr>
    </w:p>
    <w:p>
      <w:pPr>
        <w:pStyle w:val="BodyText"/>
        <w:rPr>
          <w:sz w:val="20"/>
        </w:rPr>
      </w:pPr>
    </w:p>
    <w:p>
      <w:pPr>
        <w:pStyle w:val="BodyText"/>
        <w:spacing w:before="2"/>
        <w:rPr>
          <w:sz w:val="17"/>
        </w:rPr>
      </w:pPr>
      <w:r>
        <w:rPr/>
        <w:pict>
          <v:line style="position:absolute;mso-position-horizontal-relative:page;mso-position-vertical-relative:paragraph;z-index:2240;mso-wrap-distance-left:0;mso-wrap-distance-right:0" from="70.320pt,12.319263pt" to="214.32pt,12.319263pt" stroked="true" strokeweight=".48pt" strokecolor="#007b01">
            <v:stroke dashstyle="solid"/>
            <w10:wrap type="topAndBottom"/>
          </v:line>
        </w:pict>
      </w:r>
    </w:p>
    <w:p>
      <w:pPr>
        <w:pStyle w:val="BodyText"/>
        <w:spacing w:before="3"/>
        <w:rPr>
          <w:sz w:val="7"/>
        </w:rPr>
      </w:pPr>
    </w:p>
    <w:p>
      <w:pPr>
        <w:spacing w:line="244" w:lineRule="auto" w:before="95"/>
        <w:ind w:left="957" w:right="172" w:hanging="2"/>
        <w:jc w:val="left"/>
        <w:rPr>
          <w:sz w:val="16"/>
        </w:rPr>
      </w:pPr>
      <w:r>
        <w:rPr>
          <w:w w:val="95"/>
          <w:position w:val="6"/>
          <w:sz w:val="9"/>
        </w:rPr>
        <w:t>166</w:t>
      </w:r>
      <w:r>
        <w:rPr>
          <w:spacing w:val="7"/>
          <w:w w:val="95"/>
          <w:position w:val="6"/>
          <w:sz w:val="9"/>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0"/>
          <w:w w:val="95"/>
          <w:sz w:val="16"/>
        </w:rPr>
        <w:t> </w:t>
      </w:r>
      <w:r>
        <w:rPr>
          <w:w w:val="95"/>
          <w:sz w:val="16"/>
        </w:rPr>
        <w:t>(Legislative</w:t>
      </w:r>
      <w:r>
        <w:rPr>
          <w:spacing w:val="-21"/>
          <w:w w:val="95"/>
          <w:sz w:val="16"/>
        </w:rPr>
        <w:t> </w:t>
      </w:r>
      <w:r>
        <w:rPr>
          <w:w w:val="95"/>
          <w:sz w:val="16"/>
        </w:rPr>
        <w:t>Reference</w:t>
      </w:r>
      <w:r>
        <w:rPr>
          <w:spacing w:val="-21"/>
          <w:w w:val="95"/>
          <w:sz w:val="16"/>
        </w:rPr>
        <w:t> </w:t>
      </w:r>
      <w:r>
        <w:rPr>
          <w:w w:val="95"/>
          <w:sz w:val="16"/>
        </w:rPr>
        <w:t>Bureau</w:t>
      </w:r>
      <w:r>
        <w:rPr>
          <w:spacing w:val="-21"/>
          <w:w w:val="95"/>
          <w:sz w:val="16"/>
        </w:rPr>
        <w:t> </w:t>
      </w:r>
      <w:r>
        <w:rPr>
          <w:w w:val="95"/>
          <w:sz w:val="16"/>
        </w:rPr>
        <w:t>of</w:t>
      </w:r>
      <w:r>
        <w:rPr>
          <w:spacing w:val="-21"/>
          <w:w w:val="95"/>
          <w:sz w:val="16"/>
        </w:rPr>
        <w:t> </w:t>
      </w:r>
      <w:r>
        <w:rPr>
          <w:w w:val="95"/>
          <w:sz w:val="16"/>
        </w:rPr>
        <w:t>Hawaii),</w:t>
      </w:r>
      <w:r>
        <w:rPr>
          <w:spacing w:val="-21"/>
          <w:w w:val="95"/>
          <w:sz w:val="16"/>
        </w:rPr>
        <w:t> </w:t>
      </w:r>
      <w:r>
        <w:rPr>
          <w:rFonts w:ascii="Calibri" w:hAnsi="Calibri"/>
          <w:i/>
          <w:w w:val="95"/>
          <w:sz w:val="16"/>
        </w:rPr>
        <w:t>Is</w:t>
      </w:r>
      <w:r>
        <w:rPr>
          <w:rFonts w:ascii="Calibri" w:hAnsi="Calibri"/>
          <w:i/>
          <w:spacing w:val="-6"/>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7"/>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7"/>
          <w:w w:val="95"/>
          <w:sz w:val="16"/>
        </w:rPr>
        <w:t> </w:t>
      </w:r>
      <w:r>
        <w:rPr>
          <w:rFonts w:ascii="Calibri" w:hAnsi="Calibri"/>
          <w:i/>
          <w:w w:val="95"/>
          <w:sz w:val="16"/>
        </w:rPr>
        <w:t>An</w:t>
      </w:r>
      <w:r>
        <w:rPr>
          <w:rFonts w:ascii="Calibri" w:hAnsi="Calibri"/>
          <w:i/>
          <w:spacing w:val="-6"/>
          <w:w w:val="95"/>
          <w:sz w:val="16"/>
        </w:rPr>
        <w:t> </w:t>
      </w:r>
      <w:r>
        <w:rPr>
          <w:rFonts w:ascii="Calibri" w:hAnsi="Calibri"/>
          <w:i/>
          <w:w w:val="95"/>
          <w:sz w:val="16"/>
        </w:rPr>
        <w:t>Updated</w:t>
      </w:r>
      <w:r>
        <w:rPr>
          <w:rFonts w:ascii="Calibri" w:hAnsi="Calibri"/>
          <w:i/>
          <w:spacing w:val="-7"/>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w:t>
      </w:r>
      <w:r>
        <w:rPr>
          <w:rFonts w:ascii="Calibri" w:hAnsi="Calibri"/>
          <w:i/>
          <w:spacing w:val="1"/>
          <w:sz w:val="16"/>
        </w:rPr>
        <w:t> </w:t>
      </w:r>
      <w:r>
        <w:rPr>
          <w:rFonts w:ascii="Calibri" w:hAnsi="Calibri"/>
          <w:i/>
          <w:sz w:val="16"/>
        </w:rPr>
        <w:t>State</w:t>
      </w:r>
      <w:r>
        <w:rPr>
          <w:rFonts w:ascii="Calibri" w:hAnsi="Calibri"/>
          <w:i/>
          <w:spacing w:val="3"/>
          <w:sz w:val="16"/>
        </w:rPr>
        <w:t> </w:t>
      </w:r>
      <w:r>
        <w:rPr>
          <w:rFonts w:ascii="Calibri" w:hAnsi="Calibri"/>
          <w:i/>
          <w:sz w:val="16"/>
        </w:rPr>
        <w:t>Medical</w:t>
      </w:r>
      <w:r>
        <w:rPr>
          <w:rFonts w:ascii="Calibri" w:hAnsi="Calibri"/>
          <w:i/>
          <w:spacing w:val="1"/>
          <w:sz w:val="16"/>
        </w:rPr>
        <w:t> </w:t>
      </w:r>
      <w:r>
        <w:rPr>
          <w:rFonts w:ascii="Calibri" w:hAnsi="Calibri"/>
          <w:i/>
          <w:sz w:val="16"/>
        </w:rPr>
        <w:t>Marijuana</w:t>
      </w:r>
      <w:r>
        <w:rPr>
          <w:rFonts w:ascii="Calibri" w:hAnsi="Calibri"/>
          <w:i/>
          <w:spacing w:val="3"/>
          <w:sz w:val="16"/>
        </w:rPr>
        <w:t> </w:t>
      </w:r>
      <w:r>
        <w:rPr>
          <w:rFonts w:ascii="Calibri" w:hAnsi="Calibri"/>
          <w:i/>
          <w:sz w:val="16"/>
        </w:rPr>
        <w:t>Programs</w:t>
      </w:r>
      <w:r>
        <w:rPr>
          <w:sz w:val="16"/>
        </w:rPr>
        <w:t>,</w:t>
      </w:r>
      <w:r>
        <w:rPr>
          <w:spacing w:val="-12"/>
          <w:sz w:val="16"/>
        </w:rPr>
        <w:t> </w:t>
      </w:r>
      <w:r>
        <w:rPr>
          <w:sz w:val="16"/>
        </w:rPr>
        <w:t>Report</w:t>
      </w:r>
      <w:r>
        <w:rPr>
          <w:spacing w:val="-13"/>
          <w:sz w:val="16"/>
        </w:rPr>
        <w:t> </w:t>
      </w:r>
      <w:r>
        <w:rPr>
          <w:sz w:val="16"/>
        </w:rPr>
        <w:t>1</w:t>
      </w:r>
      <w:r>
        <w:rPr>
          <w:spacing w:val="-12"/>
          <w:sz w:val="16"/>
        </w:rPr>
        <w:t> </w:t>
      </w:r>
      <w:r>
        <w:rPr>
          <w:sz w:val="16"/>
        </w:rPr>
        <w:t>(2014)</w:t>
      </w:r>
      <w:r>
        <w:rPr>
          <w:spacing w:val="-12"/>
          <w:sz w:val="16"/>
        </w:rPr>
        <w:t> </w:t>
      </w:r>
      <w:r>
        <w:rPr>
          <w:sz w:val="16"/>
        </w:rPr>
        <w:t>14–20.</w:t>
      </w:r>
    </w:p>
    <w:p>
      <w:pPr>
        <w:spacing w:line="256" w:lineRule="auto" w:before="96"/>
        <w:ind w:left="957" w:right="172" w:hanging="2"/>
        <w:jc w:val="left"/>
        <w:rPr>
          <w:sz w:val="16"/>
        </w:rPr>
      </w:pPr>
      <w:r>
        <w:rPr>
          <w:w w:val="90"/>
          <w:position w:val="6"/>
          <w:sz w:val="9"/>
        </w:rPr>
        <w:t>167</w:t>
      </w:r>
      <w:r>
        <w:rPr>
          <w:spacing w:val="-2"/>
          <w:w w:val="90"/>
          <w:position w:val="6"/>
          <w:sz w:val="9"/>
        </w:rPr>
        <w:t> </w:t>
      </w:r>
      <w:r>
        <w:rPr>
          <w:w w:val="90"/>
          <w:sz w:val="16"/>
        </w:rPr>
        <w:t>For</w:t>
      </w:r>
      <w:r>
        <w:rPr>
          <w:spacing w:val="-27"/>
          <w:w w:val="90"/>
          <w:sz w:val="16"/>
        </w:rPr>
        <w:t> </w:t>
      </w:r>
      <w:r>
        <w:rPr>
          <w:w w:val="90"/>
          <w:sz w:val="16"/>
        </w:rPr>
        <w:t>example,</w:t>
      </w:r>
      <w:r>
        <w:rPr>
          <w:spacing w:val="-26"/>
          <w:w w:val="90"/>
          <w:sz w:val="16"/>
        </w:rPr>
        <w:t> </w:t>
      </w:r>
      <w:r>
        <w:rPr>
          <w:w w:val="90"/>
          <w:sz w:val="16"/>
        </w:rPr>
        <w:t>Connecticut</w:t>
      </w:r>
      <w:r>
        <w:rPr>
          <w:spacing w:val="-27"/>
          <w:w w:val="90"/>
          <w:sz w:val="16"/>
        </w:rPr>
        <w:t> </w:t>
      </w:r>
      <w:r>
        <w:rPr>
          <w:w w:val="90"/>
          <w:sz w:val="16"/>
        </w:rPr>
        <w:t>(Conn</w:t>
      </w:r>
      <w:r>
        <w:rPr>
          <w:spacing w:val="-26"/>
          <w:w w:val="90"/>
          <w:sz w:val="16"/>
        </w:rPr>
        <w:t> </w:t>
      </w:r>
      <w:r>
        <w:rPr>
          <w:w w:val="90"/>
          <w:sz w:val="16"/>
        </w:rPr>
        <w:t>Agencies</w:t>
      </w:r>
      <w:r>
        <w:rPr>
          <w:spacing w:val="-26"/>
          <w:w w:val="90"/>
          <w:sz w:val="16"/>
        </w:rPr>
        <w:t> </w:t>
      </w:r>
      <w:r>
        <w:rPr>
          <w:w w:val="90"/>
          <w:sz w:val="16"/>
        </w:rPr>
        <w:t>Regs</w:t>
      </w:r>
      <w:r>
        <w:rPr>
          <w:spacing w:val="-27"/>
          <w:w w:val="90"/>
          <w:sz w:val="16"/>
        </w:rPr>
        <w:t> </w:t>
      </w:r>
      <w:r>
        <w:rPr>
          <w:w w:val="90"/>
          <w:sz w:val="16"/>
        </w:rPr>
        <w:t>§</w:t>
      </w:r>
      <w:r>
        <w:rPr>
          <w:spacing w:val="-26"/>
          <w:w w:val="90"/>
          <w:sz w:val="16"/>
        </w:rPr>
        <w:t> </w:t>
      </w:r>
      <w:r>
        <w:rPr>
          <w:w w:val="90"/>
          <w:sz w:val="16"/>
        </w:rPr>
        <w:t>21a-408-4(a)</w:t>
      </w:r>
      <w:r>
        <w:rPr>
          <w:spacing w:val="-27"/>
          <w:w w:val="90"/>
          <w:sz w:val="16"/>
        </w:rPr>
        <w:t> </w:t>
      </w:r>
      <w:r>
        <w:rPr>
          <w:w w:val="90"/>
          <w:sz w:val="16"/>
        </w:rPr>
        <w:t>and</w:t>
      </w:r>
      <w:r>
        <w:rPr>
          <w:spacing w:val="-26"/>
          <w:w w:val="90"/>
          <w:sz w:val="16"/>
        </w:rPr>
        <w:t> </w:t>
      </w:r>
      <w:r>
        <w:rPr>
          <w:w w:val="90"/>
          <w:sz w:val="16"/>
        </w:rPr>
        <w:t>(b)),</w:t>
      </w:r>
      <w:r>
        <w:rPr>
          <w:spacing w:val="-27"/>
          <w:w w:val="90"/>
          <w:sz w:val="16"/>
        </w:rPr>
        <w:t> </w:t>
      </w:r>
      <w:r>
        <w:rPr>
          <w:w w:val="90"/>
          <w:sz w:val="16"/>
        </w:rPr>
        <w:t>Illinois</w:t>
      </w:r>
      <w:r>
        <w:rPr>
          <w:spacing w:val="-26"/>
          <w:w w:val="90"/>
          <w:sz w:val="16"/>
        </w:rPr>
        <w:t> </w:t>
      </w:r>
      <w:r>
        <w:rPr>
          <w:w w:val="90"/>
          <w:sz w:val="16"/>
        </w:rPr>
        <w:t>(410</w:t>
      </w:r>
      <w:r>
        <w:rPr>
          <w:spacing w:val="-27"/>
          <w:w w:val="90"/>
          <w:sz w:val="16"/>
        </w:rPr>
        <w:t> </w:t>
      </w:r>
      <w:r>
        <w:rPr>
          <w:w w:val="90"/>
          <w:sz w:val="16"/>
        </w:rPr>
        <w:t>Ill</w:t>
      </w:r>
      <w:r>
        <w:rPr>
          <w:spacing w:val="-26"/>
          <w:w w:val="90"/>
          <w:sz w:val="16"/>
        </w:rPr>
        <w:t> </w:t>
      </w:r>
      <w:r>
        <w:rPr>
          <w:w w:val="90"/>
          <w:sz w:val="16"/>
        </w:rPr>
        <w:t>Comp</w:t>
      </w:r>
      <w:r>
        <w:rPr>
          <w:spacing w:val="-26"/>
          <w:w w:val="90"/>
          <w:sz w:val="16"/>
        </w:rPr>
        <w:t> </w:t>
      </w:r>
      <w:r>
        <w:rPr>
          <w:w w:val="90"/>
          <w:sz w:val="16"/>
        </w:rPr>
        <w:t>Stat</w:t>
      </w:r>
      <w:r>
        <w:rPr>
          <w:spacing w:val="-27"/>
          <w:w w:val="90"/>
          <w:sz w:val="16"/>
        </w:rPr>
        <w:t> </w:t>
      </w:r>
      <w:r>
        <w:rPr>
          <w:w w:val="90"/>
          <w:sz w:val="16"/>
        </w:rPr>
        <w:t>310/35(a)(3));</w:t>
      </w:r>
      <w:r>
        <w:rPr>
          <w:spacing w:val="-26"/>
          <w:w w:val="90"/>
          <w:sz w:val="16"/>
        </w:rPr>
        <w:t> </w:t>
      </w:r>
      <w:r>
        <w:rPr>
          <w:w w:val="90"/>
          <w:sz w:val="16"/>
        </w:rPr>
        <w:t>Maryland</w:t>
      </w:r>
      <w:r>
        <w:rPr>
          <w:spacing w:val="-27"/>
          <w:w w:val="90"/>
          <w:sz w:val="16"/>
        </w:rPr>
        <w:t> </w:t>
      </w:r>
      <w:r>
        <w:rPr>
          <w:w w:val="90"/>
          <w:sz w:val="16"/>
        </w:rPr>
        <w:t>(Md </w:t>
      </w:r>
      <w:r>
        <w:rPr>
          <w:w w:val="95"/>
          <w:sz w:val="16"/>
        </w:rPr>
        <w:t>Code</w:t>
      </w:r>
      <w:r>
        <w:rPr>
          <w:spacing w:val="-9"/>
          <w:w w:val="95"/>
          <w:sz w:val="16"/>
        </w:rPr>
        <w:t> </w:t>
      </w:r>
      <w:r>
        <w:rPr>
          <w:w w:val="95"/>
          <w:sz w:val="16"/>
        </w:rPr>
        <w:t>Ann,</w:t>
      </w:r>
      <w:r>
        <w:rPr>
          <w:spacing w:val="-9"/>
          <w:w w:val="95"/>
          <w:sz w:val="16"/>
        </w:rPr>
        <w:t> </w:t>
      </w:r>
      <w:r>
        <w:rPr>
          <w:w w:val="95"/>
          <w:sz w:val="16"/>
        </w:rPr>
        <w:t>Health</w:t>
      </w:r>
      <w:r>
        <w:rPr>
          <w:spacing w:val="-9"/>
          <w:w w:val="95"/>
          <w:sz w:val="16"/>
        </w:rPr>
        <w:t> </w:t>
      </w:r>
      <w:r>
        <w:rPr>
          <w:w w:val="95"/>
          <w:sz w:val="16"/>
        </w:rPr>
        <w:t>-</w:t>
      </w:r>
      <w:r>
        <w:rPr>
          <w:spacing w:val="-9"/>
          <w:w w:val="95"/>
          <w:sz w:val="16"/>
        </w:rPr>
        <w:t> </w:t>
      </w:r>
      <w:r>
        <w:rPr>
          <w:w w:val="95"/>
          <w:sz w:val="16"/>
        </w:rPr>
        <w:t>General</w:t>
      </w:r>
      <w:r>
        <w:rPr>
          <w:spacing w:val="-9"/>
          <w:w w:val="95"/>
          <w:sz w:val="16"/>
        </w:rPr>
        <w:t> </w:t>
      </w:r>
      <w:r>
        <w:rPr>
          <w:w w:val="95"/>
          <w:sz w:val="16"/>
        </w:rPr>
        <w:t>§</w:t>
      </w:r>
      <w:r>
        <w:rPr>
          <w:spacing w:val="-9"/>
          <w:w w:val="95"/>
          <w:sz w:val="16"/>
        </w:rPr>
        <w:t> </w:t>
      </w:r>
      <w:r>
        <w:rPr>
          <w:spacing w:val="-2"/>
          <w:w w:val="95"/>
          <w:sz w:val="16"/>
        </w:rPr>
        <w:t>13-3307(e)).</w:t>
      </w:r>
    </w:p>
    <w:p>
      <w:pPr>
        <w:spacing w:before="96"/>
        <w:ind w:left="956" w:right="0" w:firstLine="0"/>
        <w:jc w:val="left"/>
        <w:rPr>
          <w:sz w:val="16"/>
        </w:rPr>
      </w:pPr>
      <w:r>
        <w:rPr>
          <w:position w:val="6"/>
          <w:sz w:val="9"/>
        </w:rPr>
        <w:t>168 </w:t>
      </w:r>
      <w:r>
        <w:rPr>
          <w:sz w:val="16"/>
        </w:rPr>
        <w:t>For example, Connecticut (Conn Agencies Regs § 21a-408-4(a)(3)), Illinois (410 Ill Comp Stat 310/35(a)(3)).</w:t>
      </w:r>
    </w:p>
    <w:p>
      <w:pPr>
        <w:spacing w:line="254" w:lineRule="auto" w:before="114"/>
        <w:ind w:left="957" w:right="172" w:hanging="2"/>
        <w:jc w:val="left"/>
        <w:rPr>
          <w:sz w:val="16"/>
        </w:rPr>
      </w:pPr>
      <w:r>
        <w:rPr>
          <w:w w:val="90"/>
          <w:position w:val="6"/>
          <w:sz w:val="9"/>
        </w:rPr>
        <w:t>169</w:t>
      </w:r>
      <w:r>
        <w:rPr>
          <w:spacing w:val="-2"/>
          <w:w w:val="90"/>
          <w:position w:val="6"/>
          <w:sz w:val="9"/>
        </w:rPr>
        <w:t> </w:t>
      </w:r>
      <w:r>
        <w:rPr>
          <w:w w:val="90"/>
          <w:sz w:val="16"/>
        </w:rPr>
        <w:t>Californian</w:t>
      </w:r>
      <w:r>
        <w:rPr>
          <w:spacing w:val="-27"/>
          <w:w w:val="90"/>
          <w:sz w:val="16"/>
        </w:rPr>
        <w:t> </w:t>
      </w:r>
      <w:r>
        <w:rPr>
          <w:w w:val="90"/>
          <w:sz w:val="16"/>
        </w:rPr>
        <w:t>law</w:t>
      </w:r>
      <w:r>
        <w:rPr>
          <w:spacing w:val="-26"/>
          <w:w w:val="90"/>
          <w:sz w:val="16"/>
        </w:rPr>
        <w:t> </w:t>
      </w:r>
      <w:r>
        <w:rPr>
          <w:w w:val="90"/>
          <w:sz w:val="16"/>
        </w:rPr>
        <w:t>provides</w:t>
      </w:r>
      <w:r>
        <w:rPr>
          <w:spacing w:val="-26"/>
          <w:w w:val="90"/>
          <w:sz w:val="16"/>
        </w:rPr>
        <w:t> </w:t>
      </w:r>
      <w:r>
        <w:rPr>
          <w:w w:val="90"/>
          <w:sz w:val="16"/>
        </w:rPr>
        <w:t>that</w:t>
      </w:r>
      <w:r>
        <w:rPr>
          <w:spacing w:val="-27"/>
          <w:w w:val="90"/>
          <w:sz w:val="16"/>
        </w:rPr>
        <w:t> </w:t>
      </w:r>
      <w:r>
        <w:rPr>
          <w:w w:val="90"/>
          <w:sz w:val="16"/>
        </w:rPr>
        <w:t>patients</w:t>
      </w:r>
      <w:r>
        <w:rPr>
          <w:spacing w:val="-26"/>
          <w:w w:val="90"/>
          <w:sz w:val="16"/>
        </w:rPr>
        <w:t> </w:t>
      </w:r>
      <w:r>
        <w:rPr>
          <w:w w:val="90"/>
          <w:sz w:val="16"/>
        </w:rPr>
        <w:t>may</w:t>
      </w:r>
      <w:r>
        <w:rPr>
          <w:spacing w:val="-27"/>
          <w:w w:val="90"/>
          <w:sz w:val="16"/>
        </w:rPr>
        <w:t> </w:t>
      </w:r>
      <w:r>
        <w:rPr>
          <w:w w:val="90"/>
          <w:sz w:val="16"/>
        </w:rPr>
        <w:t>form</w:t>
      </w:r>
      <w:r>
        <w:rPr>
          <w:spacing w:val="-26"/>
          <w:w w:val="90"/>
          <w:sz w:val="16"/>
        </w:rPr>
        <w:t> </w:t>
      </w:r>
      <w:r>
        <w:rPr>
          <w:w w:val="90"/>
          <w:sz w:val="16"/>
        </w:rPr>
        <w:t>such</w:t>
      </w:r>
      <w:r>
        <w:rPr>
          <w:spacing w:val="-26"/>
          <w:w w:val="90"/>
          <w:sz w:val="16"/>
        </w:rPr>
        <w:t> </w:t>
      </w:r>
      <w:r>
        <w:rPr>
          <w:w w:val="90"/>
          <w:sz w:val="16"/>
        </w:rPr>
        <w:t>organisations:</w:t>
      </w:r>
      <w:r>
        <w:rPr>
          <w:spacing w:val="-27"/>
          <w:w w:val="90"/>
          <w:sz w:val="16"/>
        </w:rPr>
        <w:t> </w:t>
      </w:r>
      <w:r>
        <w:rPr>
          <w:w w:val="90"/>
          <w:sz w:val="16"/>
        </w:rPr>
        <w:t>Cal</w:t>
      </w:r>
      <w:r>
        <w:rPr>
          <w:spacing w:val="-27"/>
          <w:w w:val="90"/>
          <w:sz w:val="16"/>
        </w:rPr>
        <w:t> </w:t>
      </w:r>
      <w:r>
        <w:rPr>
          <w:w w:val="90"/>
          <w:sz w:val="16"/>
        </w:rPr>
        <w:t>Health</w:t>
      </w:r>
      <w:r>
        <w:rPr>
          <w:spacing w:val="-27"/>
          <w:w w:val="90"/>
          <w:sz w:val="16"/>
        </w:rPr>
        <w:t> </w:t>
      </w:r>
      <w:r>
        <w:rPr>
          <w:w w:val="90"/>
          <w:sz w:val="16"/>
        </w:rPr>
        <w:t>&amp;</w:t>
      </w:r>
      <w:r>
        <w:rPr>
          <w:spacing w:val="-26"/>
          <w:w w:val="90"/>
          <w:sz w:val="16"/>
        </w:rPr>
        <w:t> </w:t>
      </w:r>
      <w:r>
        <w:rPr>
          <w:w w:val="90"/>
          <w:sz w:val="16"/>
        </w:rPr>
        <w:t>Safety</w:t>
      </w:r>
      <w:r>
        <w:rPr>
          <w:spacing w:val="-27"/>
          <w:w w:val="90"/>
          <w:sz w:val="16"/>
        </w:rPr>
        <w:t> </w:t>
      </w:r>
      <w:r>
        <w:rPr>
          <w:w w:val="90"/>
          <w:sz w:val="16"/>
        </w:rPr>
        <w:t>Code</w:t>
      </w:r>
      <w:r>
        <w:rPr>
          <w:spacing w:val="-26"/>
          <w:w w:val="90"/>
          <w:sz w:val="16"/>
        </w:rPr>
        <w:t> </w:t>
      </w:r>
      <w:r>
        <w:rPr>
          <w:w w:val="90"/>
          <w:sz w:val="16"/>
        </w:rPr>
        <w:t>§</w:t>
      </w:r>
      <w:r>
        <w:rPr>
          <w:spacing w:val="-27"/>
          <w:w w:val="90"/>
          <w:sz w:val="16"/>
        </w:rPr>
        <w:t> </w:t>
      </w:r>
      <w:r>
        <w:rPr>
          <w:w w:val="90"/>
          <w:sz w:val="16"/>
        </w:rPr>
        <w:t>11362.775</w:t>
      </w:r>
      <w:r>
        <w:rPr>
          <w:spacing w:val="-26"/>
          <w:w w:val="90"/>
          <w:sz w:val="16"/>
        </w:rPr>
        <w:t> </w:t>
      </w:r>
      <w:r>
        <w:rPr>
          <w:w w:val="90"/>
          <w:sz w:val="16"/>
        </w:rPr>
        <w:t>('[q]ualified</w:t>
      </w:r>
      <w:r>
        <w:rPr>
          <w:spacing w:val="-27"/>
          <w:w w:val="90"/>
          <w:sz w:val="16"/>
        </w:rPr>
        <w:t> </w:t>
      </w:r>
      <w:r>
        <w:rPr>
          <w:w w:val="90"/>
          <w:sz w:val="16"/>
        </w:rPr>
        <w:t>patients, persons</w:t>
      </w:r>
      <w:r>
        <w:rPr>
          <w:spacing w:val="-30"/>
          <w:w w:val="90"/>
          <w:sz w:val="16"/>
        </w:rPr>
        <w:t> </w:t>
      </w:r>
      <w:r>
        <w:rPr>
          <w:w w:val="90"/>
          <w:sz w:val="16"/>
        </w:rPr>
        <w:t>with</w:t>
      </w:r>
      <w:r>
        <w:rPr>
          <w:spacing w:val="-30"/>
          <w:w w:val="90"/>
          <w:sz w:val="16"/>
        </w:rPr>
        <w:t> </w:t>
      </w:r>
      <w:r>
        <w:rPr>
          <w:w w:val="90"/>
          <w:sz w:val="16"/>
        </w:rPr>
        <w:t>valid</w:t>
      </w:r>
      <w:r>
        <w:rPr>
          <w:spacing w:val="-29"/>
          <w:w w:val="90"/>
          <w:sz w:val="16"/>
        </w:rPr>
        <w:t> </w:t>
      </w:r>
      <w:r>
        <w:rPr>
          <w:w w:val="90"/>
          <w:sz w:val="16"/>
        </w:rPr>
        <w:t>identification</w:t>
      </w:r>
      <w:r>
        <w:rPr>
          <w:spacing w:val="-30"/>
          <w:w w:val="90"/>
          <w:sz w:val="16"/>
        </w:rPr>
        <w:t> </w:t>
      </w:r>
      <w:r>
        <w:rPr>
          <w:w w:val="90"/>
          <w:sz w:val="16"/>
        </w:rPr>
        <w:t>cards,</w:t>
      </w:r>
      <w:r>
        <w:rPr>
          <w:spacing w:val="-30"/>
          <w:w w:val="90"/>
          <w:sz w:val="16"/>
        </w:rPr>
        <w:t> </w:t>
      </w:r>
      <w:r>
        <w:rPr>
          <w:w w:val="90"/>
          <w:sz w:val="16"/>
        </w:rPr>
        <w:t>and</w:t>
      </w:r>
      <w:r>
        <w:rPr>
          <w:spacing w:val="-29"/>
          <w:w w:val="90"/>
          <w:sz w:val="16"/>
        </w:rPr>
        <w:t> </w:t>
      </w:r>
      <w:r>
        <w:rPr>
          <w:w w:val="90"/>
          <w:sz w:val="16"/>
        </w:rPr>
        <w:t>the</w:t>
      </w:r>
      <w:r>
        <w:rPr>
          <w:spacing w:val="-30"/>
          <w:w w:val="90"/>
          <w:sz w:val="16"/>
        </w:rPr>
        <w:t> </w:t>
      </w:r>
      <w:r>
        <w:rPr>
          <w:w w:val="90"/>
          <w:sz w:val="16"/>
        </w:rPr>
        <w:t>designated</w:t>
      </w:r>
      <w:r>
        <w:rPr>
          <w:spacing w:val="-30"/>
          <w:w w:val="90"/>
          <w:sz w:val="16"/>
        </w:rPr>
        <w:t> </w:t>
      </w:r>
      <w:r>
        <w:rPr>
          <w:w w:val="90"/>
          <w:sz w:val="16"/>
        </w:rPr>
        <w:t>primary</w:t>
      </w:r>
      <w:r>
        <w:rPr>
          <w:spacing w:val="-29"/>
          <w:w w:val="90"/>
          <w:sz w:val="16"/>
        </w:rPr>
        <w:t> </w:t>
      </w:r>
      <w:r>
        <w:rPr>
          <w:w w:val="90"/>
          <w:sz w:val="16"/>
        </w:rPr>
        <w:t>caregivers</w:t>
      </w:r>
      <w:r>
        <w:rPr>
          <w:spacing w:val="-30"/>
          <w:w w:val="90"/>
          <w:sz w:val="16"/>
        </w:rPr>
        <w:t> </w:t>
      </w:r>
      <w:r>
        <w:rPr>
          <w:w w:val="90"/>
          <w:sz w:val="16"/>
        </w:rPr>
        <w:t>of</w:t>
      </w:r>
      <w:r>
        <w:rPr>
          <w:spacing w:val="-30"/>
          <w:w w:val="90"/>
          <w:sz w:val="16"/>
        </w:rPr>
        <w:t> </w:t>
      </w:r>
      <w:r>
        <w:rPr>
          <w:w w:val="90"/>
          <w:sz w:val="16"/>
        </w:rPr>
        <w:t>qualified</w:t>
      </w:r>
      <w:r>
        <w:rPr>
          <w:spacing w:val="-29"/>
          <w:w w:val="90"/>
          <w:sz w:val="16"/>
        </w:rPr>
        <w:t> </w:t>
      </w:r>
      <w:r>
        <w:rPr>
          <w:w w:val="90"/>
          <w:sz w:val="16"/>
        </w:rPr>
        <w:t>patients</w:t>
      </w:r>
      <w:r>
        <w:rPr>
          <w:spacing w:val="-30"/>
          <w:w w:val="90"/>
          <w:sz w:val="16"/>
        </w:rPr>
        <w:t> </w:t>
      </w:r>
      <w:r>
        <w:rPr>
          <w:w w:val="90"/>
          <w:sz w:val="16"/>
        </w:rPr>
        <w:t>and</w:t>
      </w:r>
      <w:r>
        <w:rPr>
          <w:spacing w:val="-30"/>
          <w:w w:val="90"/>
          <w:sz w:val="16"/>
        </w:rPr>
        <w:t> </w:t>
      </w:r>
      <w:r>
        <w:rPr>
          <w:w w:val="90"/>
          <w:sz w:val="16"/>
        </w:rPr>
        <w:t>persons</w:t>
      </w:r>
      <w:r>
        <w:rPr>
          <w:spacing w:val="-29"/>
          <w:w w:val="90"/>
          <w:sz w:val="16"/>
        </w:rPr>
        <w:t> </w:t>
      </w:r>
      <w:r>
        <w:rPr>
          <w:w w:val="90"/>
          <w:sz w:val="16"/>
        </w:rPr>
        <w:t>with</w:t>
      </w:r>
      <w:r>
        <w:rPr>
          <w:spacing w:val="-30"/>
          <w:w w:val="90"/>
          <w:sz w:val="16"/>
        </w:rPr>
        <w:t> </w:t>
      </w:r>
      <w:r>
        <w:rPr>
          <w:w w:val="90"/>
          <w:sz w:val="16"/>
        </w:rPr>
        <w:t>identification cards,</w:t>
      </w:r>
      <w:r>
        <w:rPr>
          <w:spacing w:val="-30"/>
          <w:w w:val="90"/>
          <w:sz w:val="16"/>
        </w:rPr>
        <w:t> </w:t>
      </w:r>
      <w:r>
        <w:rPr>
          <w:w w:val="90"/>
          <w:sz w:val="16"/>
        </w:rPr>
        <w:t>who</w:t>
      </w:r>
      <w:r>
        <w:rPr>
          <w:spacing w:val="-29"/>
          <w:w w:val="90"/>
          <w:sz w:val="16"/>
        </w:rPr>
        <w:t> </w:t>
      </w:r>
      <w:r>
        <w:rPr>
          <w:w w:val="90"/>
          <w:sz w:val="16"/>
        </w:rPr>
        <w:t>associate</w:t>
      </w:r>
      <w:r>
        <w:rPr>
          <w:spacing w:val="-29"/>
          <w:w w:val="90"/>
          <w:sz w:val="16"/>
        </w:rPr>
        <w:t> </w:t>
      </w:r>
      <w:r>
        <w:rPr>
          <w:w w:val="90"/>
          <w:sz w:val="16"/>
        </w:rPr>
        <w:t>within</w:t>
      </w:r>
      <w:r>
        <w:rPr>
          <w:spacing w:val="-30"/>
          <w:w w:val="90"/>
          <w:sz w:val="16"/>
        </w:rPr>
        <w:t> </w:t>
      </w:r>
      <w:r>
        <w:rPr>
          <w:w w:val="90"/>
          <w:sz w:val="16"/>
        </w:rPr>
        <w:t>the</w:t>
      </w:r>
      <w:r>
        <w:rPr>
          <w:spacing w:val="-29"/>
          <w:w w:val="90"/>
          <w:sz w:val="16"/>
        </w:rPr>
        <w:t> </w:t>
      </w:r>
      <w:r>
        <w:rPr>
          <w:w w:val="90"/>
          <w:sz w:val="16"/>
        </w:rPr>
        <w:t>State</w:t>
      </w:r>
      <w:r>
        <w:rPr>
          <w:spacing w:val="-29"/>
          <w:w w:val="90"/>
          <w:sz w:val="16"/>
        </w:rPr>
        <w:t> </w:t>
      </w:r>
      <w:r>
        <w:rPr>
          <w:w w:val="90"/>
          <w:sz w:val="16"/>
        </w:rPr>
        <w:t>of</w:t>
      </w:r>
      <w:r>
        <w:rPr>
          <w:spacing w:val="-30"/>
          <w:w w:val="90"/>
          <w:sz w:val="16"/>
        </w:rPr>
        <w:t> </w:t>
      </w:r>
      <w:r>
        <w:rPr>
          <w:w w:val="90"/>
          <w:sz w:val="16"/>
        </w:rPr>
        <w:t>California</w:t>
      </w:r>
      <w:r>
        <w:rPr>
          <w:spacing w:val="-29"/>
          <w:w w:val="90"/>
          <w:sz w:val="16"/>
        </w:rPr>
        <w:t> </w:t>
      </w:r>
      <w:r>
        <w:rPr>
          <w:w w:val="90"/>
          <w:sz w:val="16"/>
        </w:rPr>
        <w:t>in</w:t>
      </w:r>
      <w:r>
        <w:rPr>
          <w:spacing w:val="-29"/>
          <w:w w:val="90"/>
          <w:sz w:val="16"/>
        </w:rPr>
        <w:t> </w:t>
      </w:r>
      <w:r>
        <w:rPr>
          <w:w w:val="90"/>
          <w:sz w:val="16"/>
        </w:rPr>
        <w:t>order</w:t>
      </w:r>
      <w:r>
        <w:rPr>
          <w:spacing w:val="-30"/>
          <w:w w:val="90"/>
          <w:sz w:val="16"/>
        </w:rPr>
        <w:t> </w:t>
      </w:r>
      <w:r>
        <w:rPr>
          <w:w w:val="90"/>
          <w:sz w:val="16"/>
        </w:rPr>
        <w:t>collectively</w:t>
      </w:r>
      <w:r>
        <w:rPr>
          <w:spacing w:val="-29"/>
          <w:w w:val="90"/>
          <w:sz w:val="16"/>
        </w:rPr>
        <w:t> </w:t>
      </w:r>
      <w:r>
        <w:rPr>
          <w:w w:val="90"/>
          <w:sz w:val="16"/>
        </w:rPr>
        <w:t>or</w:t>
      </w:r>
      <w:r>
        <w:rPr>
          <w:spacing w:val="-29"/>
          <w:w w:val="90"/>
          <w:sz w:val="16"/>
        </w:rPr>
        <w:t> </w:t>
      </w:r>
      <w:r>
        <w:rPr>
          <w:w w:val="90"/>
          <w:sz w:val="16"/>
        </w:rPr>
        <w:t>cooperatively</w:t>
      </w:r>
      <w:r>
        <w:rPr>
          <w:spacing w:val="-29"/>
          <w:w w:val="90"/>
          <w:sz w:val="16"/>
        </w:rPr>
        <w:t> </w:t>
      </w:r>
      <w:r>
        <w:rPr>
          <w:w w:val="90"/>
          <w:sz w:val="16"/>
        </w:rPr>
        <w:t>to</w:t>
      </w:r>
      <w:r>
        <w:rPr>
          <w:spacing w:val="-30"/>
          <w:w w:val="90"/>
          <w:sz w:val="16"/>
        </w:rPr>
        <w:t> </w:t>
      </w:r>
      <w:r>
        <w:rPr>
          <w:w w:val="90"/>
          <w:sz w:val="16"/>
        </w:rPr>
        <w:t>cultivate</w:t>
      </w:r>
      <w:r>
        <w:rPr>
          <w:spacing w:val="-29"/>
          <w:w w:val="90"/>
          <w:sz w:val="16"/>
        </w:rPr>
        <w:t> </w:t>
      </w:r>
      <w:r>
        <w:rPr>
          <w:w w:val="90"/>
          <w:sz w:val="16"/>
        </w:rPr>
        <w:t>marijuana</w:t>
      </w:r>
      <w:r>
        <w:rPr>
          <w:spacing w:val="-29"/>
          <w:w w:val="90"/>
          <w:sz w:val="16"/>
        </w:rPr>
        <w:t> </w:t>
      </w:r>
      <w:r>
        <w:rPr>
          <w:w w:val="90"/>
          <w:sz w:val="16"/>
        </w:rPr>
        <w:t>for</w:t>
      </w:r>
      <w:r>
        <w:rPr>
          <w:spacing w:val="-30"/>
          <w:w w:val="90"/>
          <w:sz w:val="16"/>
        </w:rPr>
        <w:t> </w:t>
      </w:r>
      <w:r>
        <w:rPr>
          <w:w w:val="90"/>
          <w:sz w:val="16"/>
        </w:rPr>
        <w:t>medical</w:t>
      </w:r>
      <w:r>
        <w:rPr>
          <w:spacing w:val="-29"/>
          <w:w w:val="90"/>
          <w:sz w:val="16"/>
        </w:rPr>
        <w:t> </w:t>
      </w:r>
      <w:r>
        <w:rPr>
          <w:w w:val="90"/>
          <w:sz w:val="16"/>
        </w:rPr>
        <w:t>purposes, </w:t>
      </w:r>
      <w:r>
        <w:rPr>
          <w:w w:val="95"/>
          <w:sz w:val="16"/>
        </w:rPr>
        <w:t>shall</w:t>
      </w:r>
      <w:r>
        <w:rPr>
          <w:spacing w:val="-14"/>
          <w:w w:val="95"/>
          <w:sz w:val="16"/>
        </w:rPr>
        <w:t> </w:t>
      </w:r>
      <w:r>
        <w:rPr>
          <w:w w:val="95"/>
          <w:sz w:val="16"/>
        </w:rPr>
        <w:t>not</w:t>
      </w:r>
      <w:r>
        <w:rPr>
          <w:spacing w:val="-13"/>
          <w:w w:val="95"/>
          <w:sz w:val="16"/>
        </w:rPr>
        <w:t> </w:t>
      </w:r>
      <w:r>
        <w:rPr>
          <w:w w:val="95"/>
          <w:sz w:val="16"/>
        </w:rPr>
        <w:t>solely</w:t>
      </w:r>
      <w:r>
        <w:rPr>
          <w:spacing w:val="-13"/>
          <w:w w:val="95"/>
          <w:sz w:val="16"/>
        </w:rPr>
        <w:t> </w:t>
      </w:r>
      <w:r>
        <w:rPr>
          <w:w w:val="95"/>
          <w:sz w:val="16"/>
        </w:rPr>
        <w:t>on</w:t>
      </w:r>
      <w:r>
        <w:rPr>
          <w:spacing w:val="-13"/>
          <w:w w:val="95"/>
          <w:sz w:val="16"/>
        </w:rPr>
        <w:t> </w:t>
      </w:r>
      <w:r>
        <w:rPr>
          <w:w w:val="95"/>
          <w:sz w:val="16"/>
        </w:rPr>
        <w:t>the</w:t>
      </w:r>
      <w:r>
        <w:rPr>
          <w:spacing w:val="-13"/>
          <w:w w:val="95"/>
          <w:sz w:val="16"/>
        </w:rPr>
        <w:t> </w:t>
      </w:r>
      <w:r>
        <w:rPr>
          <w:w w:val="95"/>
          <w:sz w:val="16"/>
        </w:rPr>
        <w:t>basis</w:t>
      </w:r>
      <w:r>
        <w:rPr>
          <w:spacing w:val="-14"/>
          <w:w w:val="95"/>
          <w:sz w:val="16"/>
        </w:rPr>
        <w:t> </w:t>
      </w:r>
      <w:r>
        <w:rPr>
          <w:w w:val="95"/>
          <w:sz w:val="16"/>
        </w:rPr>
        <w:t>of</w:t>
      </w:r>
      <w:r>
        <w:rPr>
          <w:spacing w:val="-13"/>
          <w:w w:val="95"/>
          <w:sz w:val="16"/>
        </w:rPr>
        <w:t> </w:t>
      </w:r>
      <w:r>
        <w:rPr>
          <w:w w:val="95"/>
          <w:sz w:val="16"/>
        </w:rPr>
        <w:t>that</w:t>
      </w:r>
      <w:r>
        <w:rPr>
          <w:spacing w:val="-13"/>
          <w:w w:val="95"/>
          <w:sz w:val="16"/>
        </w:rPr>
        <w:t> </w:t>
      </w:r>
      <w:r>
        <w:rPr>
          <w:w w:val="95"/>
          <w:sz w:val="16"/>
        </w:rPr>
        <w:t>fact</w:t>
      </w:r>
      <w:r>
        <w:rPr>
          <w:spacing w:val="-13"/>
          <w:w w:val="95"/>
          <w:sz w:val="16"/>
        </w:rPr>
        <w:t> </w:t>
      </w:r>
      <w:r>
        <w:rPr>
          <w:w w:val="95"/>
          <w:sz w:val="16"/>
        </w:rPr>
        <w:t>be</w:t>
      </w:r>
      <w:r>
        <w:rPr>
          <w:spacing w:val="-13"/>
          <w:w w:val="95"/>
          <w:sz w:val="16"/>
        </w:rPr>
        <w:t> </w:t>
      </w:r>
      <w:r>
        <w:rPr>
          <w:w w:val="95"/>
          <w:sz w:val="16"/>
        </w:rPr>
        <w:t>subject</w:t>
      </w:r>
      <w:r>
        <w:rPr>
          <w:spacing w:val="-13"/>
          <w:w w:val="95"/>
          <w:sz w:val="16"/>
        </w:rPr>
        <w:t> </w:t>
      </w:r>
      <w:r>
        <w:rPr>
          <w:w w:val="95"/>
          <w:sz w:val="16"/>
        </w:rPr>
        <w:t>to</w:t>
      </w:r>
      <w:r>
        <w:rPr>
          <w:spacing w:val="-14"/>
          <w:w w:val="95"/>
          <w:sz w:val="16"/>
        </w:rPr>
        <w:t> </w:t>
      </w:r>
      <w:r>
        <w:rPr>
          <w:w w:val="95"/>
          <w:sz w:val="16"/>
        </w:rPr>
        <w:t>state</w:t>
      </w:r>
      <w:r>
        <w:rPr>
          <w:spacing w:val="-13"/>
          <w:w w:val="95"/>
          <w:sz w:val="16"/>
        </w:rPr>
        <w:t> </w:t>
      </w:r>
      <w:r>
        <w:rPr>
          <w:w w:val="95"/>
          <w:sz w:val="16"/>
        </w:rPr>
        <w:t>criminal</w:t>
      </w:r>
      <w:r>
        <w:rPr>
          <w:spacing w:val="-13"/>
          <w:w w:val="95"/>
          <w:sz w:val="16"/>
        </w:rPr>
        <w:t> </w:t>
      </w:r>
      <w:r>
        <w:rPr>
          <w:spacing w:val="-2"/>
          <w:w w:val="95"/>
          <w:sz w:val="16"/>
        </w:rPr>
        <w:t>sanctions').</w:t>
      </w:r>
    </w:p>
    <w:p>
      <w:pPr>
        <w:spacing w:line="244" w:lineRule="auto" w:before="99"/>
        <w:ind w:left="957" w:right="172" w:hanging="2"/>
        <w:jc w:val="left"/>
        <w:rPr>
          <w:sz w:val="16"/>
        </w:rPr>
      </w:pPr>
      <w:r>
        <w:rPr>
          <w:w w:val="95"/>
          <w:position w:val="6"/>
          <w:sz w:val="9"/>
        </w:rPr>
        <w:t>170</w:t>
      </w:r>
      <w:r>
        <w:rPr>
          <w:spacing w:val="7"/>
          <w:w w:val="95"/>
          <w:position w:val="6"/>
          <w:sz w:val="9"/>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0"/>
          <w:w w:val="95"/>
          <w:sz w:val="16"/>
        </w:rPr>
        <w:t> </w:t>
      </w:r>
      <w:r>
        <w:rPr>
          <w:w w:val="95"/>
          <w:sz w:val="16"/>
        </w:rPr>
        <w:t>(Legislative</w:t>
      </w:r>
      <w:r>
        <w:rPr>
          <w:spacing w:val="-21"/>
          <w:w w:val="95"/>
          <w:sz w:val="16"/>
        </w:rPr>
        <w:t> </w:t>
      </w:r>
      <w:r>
        <w:rPr>
          <w:w w:val="95"/>
          <w:sz w:val="16"/>
        </w:rPr>
        <w:t>Reference</w:t>
      </w:r>
      <w:r>
        <w:rPr>
          <w:spacing w:val="-21"/>
          <w:w w:val="95"/>
          <w:sz w:val="16"/>
        </w:rPr>
        <w:t> </w:t>
      </w:r>
      <w:r>
        <w:rPr>
          <w:w w:val="95"/>
          <w:sz w:val="16"/>
        </w:rPr>
        <w:t>Bureau</w:t>
      </w:r>
      <w:r>
        <w:rPr>
          <w:spacing w:val="-21"/>
          <w:w w:val="95"/>
          <w:sz w:val="16"/>
        </w:rPr>
        <w:t> </w:t>
      </w:r>
      <w:r>
        <w:rPr>
          <w:w w:val="95"/>
          <w:sz w:val="16"/>
        </w:rPr>
        <w:t>of</w:t>
      </w:r>
      <w:r>
        <w:rPr>
          <w:spacing w:val="-21"/>
          <w:w w:val="95"/>
          <w:sz w:val="16"/>
        </w:rPr>
        <w:t> </w:t>
      </w:r>
      <w:r>
        <w:rPr>
          <w:w w:val="95"/>
          <w:sz w:val="16"/>
        </w:rPr>
        <w:t>Hawaii),</w:t>
      </w:r>
      <w:r>
        <w:rPr>
          <w:spacing w:val="-20"/>
          <w:w w:val="95"/>
          <w:sz w:val="16"/>
        </w:rPr>
        <w:t> </w:t>
      </w:r>
      <w:r>
        <w:rPr>
          <w:rFonts w:ascii="Calibri" w:hAnsi="Calibri"/>
          <w:i/>
          <w:w w:val="95"/>
          <w:sz w:val="16"/>
        </w:rPr>
        <w:t>Is</w:t>
      </w:r>
      <w:r>
        <w:rPr>
          <w:rFonts w:ascii="Calibri" w:hAnsi="Calibri"/>
          <w:i/>
          <w:spacing w:val="-7"/>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7"/>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6"/>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7"/>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w:t>
      </w:r>
      <w:r>
        <w:rPr>
          <w:rFonts w:ascii="Calibri" w:hAnsi="Calibri"/>
          <w:i/>
          <w:spacing w:val="1"/>
          <w:sz w:val="16"/>
        </w:rPr>
        <w:t> </w:t>
      </w:r>
      <w:r>
        <w:rPr>
          <w:rFonts w:ascii="Calibri" w:hAnsi="Calibri"/>
          <w:i/>
          <w:sz w:val="16"/>
        </w:rPr>
        <w:t>State</w:t>
      </w:r>
      <w:r>
        <w:rPr>
          <w:rFonts w:ascii="Calibri" w:hAnsi="Calibri"/>
          <w:i/>
          <w:spacing w:val="3"/>
          <w:sz w:val="16"/>
        </w:rPr>
        <w:t> </w:t>
      </w:r>
      <w:r>
        <w:rPr>
          <w:rFonts w:ascii="Calibri" w:hAnsi="Calibri"/>
          <w:i/>
          <w:sz w:val="16"/>
        </w:rPr>
        <w:t>Medical</w:t>
      </w:r>
      <w:r>
        <w:rPr>
          <w:rFonts w:ascii="Calibri" w:hAnsi="Calibri"/>
          <w:i/>
          <w:spacing w:val="2"/>
          <w:sz w:val="16"/>
        </w:rPr>
        <w:t> </w:t>
      </w:r>
      <w:r>
        <w:rPr>
          <w:rFonts w:ascii="Calibri" w:hAnsi="Calibri"/>
          <w:i/>
          <w:sz w:val="16"/>
        </w:rPr>
        <w:t>Marijuana</w:t>
      </w:r>
      <w:r>
        <w:rPr>
          <w:rFonts w:ascii="Calibri" w:hAnsi="Calibri"/>
          <w:i/>
          <w:spacing w:val="2"/>
          <w:sz w:val="16"/>
        </w:rPr>
        <w:t> </w:t>
      </w:r>
      <w:r>
        <w:rPr>
          <w:rFonts w:ascii="Calibri" w:hAnsi="Calibri"/>
          <w:i/>
          <w:sz w:val="16"/>
        </w:rPr>
        <w:t>Programs</w:t>
      </w:r>
      <w:r>
        <w:rPr>
          <w:sz w:val="16"/>
        </w:rPr>
        <w:t>,</w:t>
      </w:r>
      <w:r>
        <w:rPr>
          <w:spacing w:val="-12"/>
          <w:sz w:val="16"/>
        </w:rPr>
        <w:t> </w:t>
      </w:r>
      <w:r>
        <w:rPr>
          <w:sz w:val="16"/>
        </w:rPr>
        <w:t>Report</w:t>
      </w:r>
      <w:r>
        <w:rPr>
          <w:spacing w:val="-12"/>
          <w:sz w:val="16"/>
        </w:rPr>
        <w:t> </w:t>
      </w:r>
      <w:r>
        <w:rPr>
          <w:sz w:val="16"/>
        </w:rPr>
        <w:t>1</w:t>
      </w:r>
      <w:r>
        <w:rPr>
          <w:spacing w:val="-12"/>
          <w:sz w:val="16"/>
        </w:rPr>
        <w:t> </w:t>
      </w:r>
      <w:r>
        <w:rPr>
          <w:sz w:val="16"/>
        </w:rPr>
        <w:t>(2014)</w:t>
      </w:r>
      <w:r>
        <w:rPr>
          <w:spacing w:val="-13"/>
          <w:sz w:val="16"/>
        </w:rPr>
        <w:t> </w:t>
      </w:r>
      <w:r>
        <w:rPr>
          <w:spacing w:val="-2"/>
          <w:sz w:val="16"/>
        </w:rPr>
        <w:t>14–20.</w:t>
      </w:r>
    </w:p>
    <w:p>
      <w:pPr>
        <w:spacing w:line="249" w:lineRule="auto" w:before="101"/>
        <w:ind w:left="957" w:right="112" w:hanging="2"/>
        <w:jc w:val="left"/>
        <w:rPr>
          <w:sz w:val="16"/>
        </w:rPr>
      </w:pPr>
      <w:r>
        <w:rPr>
          <w:w w:val="90"/>
          <w:position w:val="6"/>
          <w:sz w:val="9"/>
        </w:rPr>
        <w:t>171</w:t>
      </w:r>
      <w:r>
        <w:rPr>
          <w:spacing w:val="-8"/>
          <w:w w:val="90"/>
          <w:position w:val="6"/>
          <w:sz w:val="9"/>
        </w:rPr>
        <w:t> </w:t>
      </w:r>
      <w:r>
        <w:rPr>
          <w:w w:val="90"/>
          <w:sz w:val="16"/>
        </w:rPr>
        <w:t>Bethany</w:t>
      </w:r>
      <w:r>
        <w:rPr>
          <w:spacing w:val="-31"/>
          <w:w w:val="90"/>
          <w:sz w:val="16"/>
        </w:rPr>
        <w:t> </w:t>
      </w:r>
      <w:r>
        <w:rPr>
          <w:w w:val="90"/>
          <w:sz w:val="16"/>
        </w:rPr>
        <w:t>Lindsay</w:t>
      </w:r>
      <w:r>
        <w:rPr>
          <w:spacing w:val="-31"/>
          <w:w w:val="90"/>
          <w:sz w:val="16"/>
        </w:rPr>
        <w:t> </w:t>
      </w:r>
      <w:r>
        <w:rPr>
          <w:w w:val="90"/>
          <w:sz w:val="16"/>
        </w:rPr>
        <w:t>and</w:t>
      </w:r>
      <w:r>
        <w:rPr>
          <w:spacing w:val="-31"/>
          <w:w w:val="90"/>
          <w:sz w:val="16"/>
        </w:rPr>
        <w:t> </w:t>
      </w:r>
      <w:r>
        <w:rPr>
          <w:w w:val="90"/>
          <w:sz w:val="16"/>
        </w:rPr>
        <w:t>Tara</w:t>
      </w:r>
      <w:r>
        <w:rPr>
          <w:spacing w:val="-31"/>
          <w:w w:val="90"/>
          <w:sz w:val="16"/>
        </w:rPr>
        <w:t> </w:t>
      </w:r>
      <w:r>
        <w:rPr>
          <w:w w:val="90"/>
          <w:sz w:val="16"/>
        </w:rPr>
        <w:t>Carman,</w:t>
      </w:r>
      <w:r>
        <w:rPr>
          <w:spacing w:val="-31"/>
          <w:w w:val="90"/>
          <w:sz w:val="16"/>
        </w:rPr>
        <w:t> </w:t>
      </w:r>
      <w:r>
        <w:rPr>
          <w:w w:val="90"/>
          <w:sz w:val="16"/>
        </w:rPr>
        <w:t>‘Vancouver's</w:t>
      </w:r>
      <w:r>
        <w:rPr>
          <w:spacing w:val="-31"/>
          <w:w w:val="90"/>
          <w:sz w:val="16"/>
        </w:rPr>
        <w:t> </w:t>
      </w:r>
      <w:r>
        <w:rPr>
          <w:w w:val="90"/>
          <w:sz w:val="16"/>
        </w:rPr>
        <w:t>medical</w:t>
      </w:r>
      <w:r>
        <w:rPr>
          <w:spacing w:val="-31"/>
          <w:w w:val="90"/>
          <w:sz w:val="16"/>
        </w:rPr>
        <w:t> </w:t>
      </w:r>
      <w:r>
        <w:rPr>
          <w:w w:val="90"/>
          <w:sz w:val="16"/>
        </w:rPr>
        <w:t>marijuana</w:t>
      </w:r>
      <w:r>
        <w:rPr>
          <w:spacing w:val="-31"/>
          <w:w w:val="90"/>
          <w:sz w:val="16"/>
        </w:rPr>
        <w:t> </w:t>
      </w:r>
      <w:r>
        <w:rPr>
          <w:w w:val="90"/>
          <w:sz w:val="16"/>
        </w:rPr>
        <w:t>dispensaries</w:t>
      </w:r>
      <w:r>
        <w:rPr>
          <w:spacing w:val="-31"/>
          <w:w w:val="90"/>
          <w:sz w:val="16"/>
        </w:rPr>
        <w:t> </w:t>
      </w:r>
      <w:r>
        <w:rPr>
          <w:w w:val="90"/>
          <w:sz w:val="16"/>
        </w:rPr>
        <w:t>aren't</w:t>
      </w:r>
      <w:r>
        <w:rPr>
          <w:spacing w:val="-31"/>
          <w:w w:val="90"/>
          <w:sz w:val="16"/>
        </w:rPr>
        <w:t> </w:t>
      </w:r>
      <w:r>
        <w:rPr>
          <w:w w:val="90"/>
          <w:sz w:val="16"/>
        </w:rPr>
        <w:t>getting</w:t>
      </w:r>
      <w:r>
        <w:rPr>
          <w:spacing w:val="-31"/>
          <w:w w:val="90"/>
          <w:sz w:val="16"/>
        </w:rPr>
        <w:t> </w:t>
      </w:r>
      <w:r>
        <w:rPr>
          <w:w w:val="90"/>
          <w:sz w:val="16"/>
        </w:rPr>
        <w:t>pot</w:t>
      </w:r>
      <w:r>
        <w:rPr>
          <w:spacing w:val="-31"/>
          <w:w w:val="90"/>
          <w:sz w:val="16"/>
        </w:rPr>
        <w:t> </w:t>
      </w:r>
      <w:r>
        <w:rPr>
          <w:w w:val="90"/>
          <w:sz w:val="16"/>
        </w:rPr>
        <w:t>legally’,</w:t>
      </w:r>
      <w:r>
        <w:rPr>
          <w:spacing w:val="-31"/>
          <w:w w:val="90"/>
          <w:sz w:val="16"/>
        </w:rPr>
        <w:t> </w:t>
      </w:r>
      <w:r>
        <w:rPr>
          <w:w w:val="90"/>
          <w:sz w:val="16"/>
        </w:rPr>
        <w:t>Vancouver</w:t>
      </w:r>
      <w:r>
        <w:rPr>
          <w:spacing w:val="-31"/>
          <w:w w:val="90"/>
          <w:sz w:val="16"/>
        </w:rPr>
        <w:t> </w:t>
      </w:r>
      <w:r>
        <w:rPr>
          <w:w w:val="90"/>
          <w:sz w:val="16"/>
        </w:rPr>
        <w:t>Sun</w:t>
      </w:r>
      <w:r>
        <w:rPr>
          <w:spacing w:val="-31"/>
          <w:w w:val="90"/>
          <w:sz w:val="16"/>
        </w:rPr>
        <w:t> </w:t>
      </w:r>
      <w:r>
        <w:rPr>
          <w:w w:val="90"/>
          <w:sz w:val="16"/>
        </w:rPr>
        <w:t>(online), </w:t>
      </w:r>
      <w:r>
        <w:rPr>
          <w:w w:val="95"/>
          <w:sz w:val="16"/>
        </w:rPr>
        <w:t>2 February 2015</w:t>
      </w:r>
      <w:r>
        <w:rPr>
          <w:spacing w:val="-31"/>
          <w:w w:val="95"/>
          <w:sz w:val="16"/>
        </w:rPr>
        <w:t> </w:t>
      </w:r>
      <w:hyperlink r:id="rId164">
        <w:r>
          <w:rPr>
            <w:w w:val="95"/>
            <w:sz w:val="16"/>
          </w:rPr>
          <w:t>&lt;ht</w:t>
        </w:r>
      </w:hyperlink>
      <w:r>
        <w:rPr>
          <w:w w:val="95"/>
          <w:sz w:val="16"/>
        </w:rPr>
        <w:t>t</w:t>
      </w:r>
      <w:hyperlink r:id="rId164">
        <w:r>
          <w:rPr>
            <w:w w:val="95"/>
            <w:sz w:val="16"/>
          </w:rPr>
          <w:t>p://www.vancouversun.com</w:t>
        </w:r>
      </w:hyperlink>
      <w:r>
        <w:rPr>
          <w:w w:val="95"/>
          <w:sz w:val="16"/>
        </w:rPr>
        <w:t>&gt;.</w:t>
      </w:r>
    </w:p>
    <w:p>
      <w:pPr>
        <w:spacing w:before="107"/>
        <w:ind w:left="957" w:right="0" w:hanging="2"/>
        <w:jc w:val="left"/>
        <w:rPr>
          <w:sz w:val="16"/>
        </w:rPr>
      </w:pPr>
      <w:r>
        <w:rPr>
          <w:w w:val="90"/>
          <w:position w:val="6"/>
          <w:sz w:val="9"/>
        </w:rPr>
        <w:t>172</w:t>
      </w:r>
      <w:r>
        <w:rPr>
          <w:spacing w:val="5"/>
          <w:w w:val="90"/>
          <w:position w:val="6"/>
          <w:sz w:val="9"/>
        </w:rPr>
        <w:t> </w:t>
      </w:r>
      <w:r>
        <w:rPr>
          <w:w w:val="90"/>
          <w:sz w:val="16"/>
        </w:rPr>
        <w:t>See</w:t>
      </w:r>
      <w:r>
        <w:rPr>
          <w:spacing w:val="-20"/>
          <w:w w:val="90"/>
          <w:sz w:val="16"/>
        </w:rPr>
        <w:t> </w:t>
      </w:r>
      <w:r>
        <w:rPr>
          <w:w w:val="90"/>
          <w:sz w:val="16"/>
        </w:rPr>
        <w:t>Martin</w:t>
      </w:r>
      <w:r>
        <w:rPr>
          <w:spacing w:val="-21"/>
          <w:w w:val="90"/>
          <w:sz w:val="16"/>
        </w:rPr>
        <w:t> </w:t>
      </w:r>
      <w:r>
        <w:rPr>
          <w:w w:val="90"/>
          <w:sz w:val="16"/>
        </w:rPr>
        <w:t>Barriuso</w:t>
      </w:r>
      <w:r>
        <w:rPr>
          <w:spacing w:val="-20"/>
          <w:w w:val="90"/>
          <w:sz w:val="16"/>
        </w:rPr>
        <w:t> </w:t>
      </w:r>
      <w:r>
        <w:rPr>
          <w:w w:val="90"/>
          <w:sz w:val="16"/>
        </w:rPr>
        <w:t>Alonso,</w:t>
      </w:r>
      <w:r>
        <w:rPr>
          <w:spacing w:val="-20"/>
          <w:w w:val="90"/>
          <w:sz w:val="16"/>
        </w:rPr>
        <w:t> </w:t>
      </w:r>
      <w:r>
        <w:rPr>
          <w:w w:val="90"/>
          <w:sz w:val="16"/>
        </w:rPr>
        <w:t>‘Cannabis</w:t>
      </w:r>
      <w:r>
        <w:rPr>
          <w:spacing w:val="-21"/>
          <w:w w:val="90"/>
          <w:sz w:val="16"/>
        </w:rPr>
        <w:t> </w:t>
      </w:r>
      <w:r>
        <w:rPr>
          <w:w w:val="90"/>
          <w:sz w:val="16"/>
        </w:rPr>
        <w:t>Social</w:t>
      </w:r>
      <w:r>
        <w:rPr>
          <w:spacing w:val="-20"/>
          <w:w w:val="90"/>
          <w:sz w:val="16"/>
        </w:rPr>
        <w:t> </w:t>
      </w:r>
      <w:r>
        <w:rPr>
          <w:w w:val="90"/>
          <w:sz w:val="16"/>
        </w:rPr>
        <w:t>Clubs</w:t>
      </w:r>
      <w:r>
        <w:rPr>
          <w:spacing w:val="-21"/>
          <w:w w:val="90"/>
          <w:sz w:val="16"/>
        </w:rPr>
        <w:t> </w:t>
      </w:r>
      <w:r>
        <w:rPr>
          <w:w w:val="90"/>
          <w:sz w:val="16"/>
        </w:rPr>
        <w:t>in</w:t>
      </w:r>
      <w:r>
        <w:rPr>
          <w:spacing w:val="-20"/>
          <w:w w:val="90"/>
          <w:sz w:val="16"/>
        </w:rPr>
        <w:t> </w:t>
      </w:r>
      <w:r>
        <w:rPr>
          <w:w w:val="90"/>
          <w:sz w:val="16"/>
        </w:rPr>
        <w:t>Spain:</w:t>
      </w:r>
      <w:r>
        <w:rPr>
          <w:spacing w:val="-21"/>
          <w:w w:val="90"/>
          <w:sz w:val="16"/>
        </w:rPr>
        <w:t> </w:t>
      </w:r>
      <w:r>
        <w:rPr>
          <w:w w:val="90"/>
          <w:sz w:val="16"/>
        </w:rPr>
        <w:t>a</w:t>
      </w:r>
      <w:r>
        <w:rPr>
          <w:spacing w:val="-21"/>
          <w:w w:val="90"/>
          <w:sz w:val="16"/>
        </w:rPr>
        <w:t> </w:t>
      </w:r>
      <w:r>
        <w:rPr>
          <w:w w:val="90"/>
          <w:sz w:val="16"/>
        </w:rPr>
        <w:t>Normalizing</w:t>
      </w:r>
      <w:r>
        <w:rPr>
          <w:spacing w:val="-20"/>
          <w:w w:val="90"/>
          <w:sz w:val="16"/>
        </w:rPr>
        <w:t> </w:t>
      </w:r>
      <w:r>
        <w:rPr>
          <w:w w:val="90"/>
          <w:sz w:val="16"/>
        </w:rPr>
        <w:t>Alternative</w:t>
      </w:r>
      <w:r>
        <w:rPr>
          <w:spacing w:val="-21"/>
          <w:w w:val="90"/>
          <w:sz w:val="16"/>
        </w:rPr>
        <w:t> </w:t>
      </w:r>
      <w:r>
        <w:rPr>
          <w:w w:val="90"/>
          <w:sz w:val="16"/>
        </w:rPr>
        <w:t>Underway’</w:t>
      </w:r>
      <w:r>
        <w:rPr>
          <w:spacing w:val="-20"/>
          <w:w w:val="90"/>
          <w:sz w:val="16"/>
        </w:rPr>
        <w:t> </w:t>
      </w:r>
      <w:r>
        <w:rPr>
          <w:w w:val="90"/>
          <w:sz w:val="16"/>
        </w:rPr>
        <w:t>(January</w:t>
      </w:r>
      <w:r>
        <w:rPr>
          <w:spacing w:val="-21"/>
          <w:w w:val="90"/>
          <w:sz w:val="16"/>
        </w:rPr>
        <w:t> </w:t>
      </w:r>
      <w:r>
        <w:rPr>
          <w:w w:val="90"/>
          <w:sz w:val="16"/>
        </w:rPr>
        <w:t>2011)</w:t>
      </w:r>
      <w:r>
        <w:rPr>
          <w:spacing w:val="-21"/>
          <w:w w:val="90"/>
          <w:sz w:val="16"/>
        </w:rPr>
        <w:t> </w:t>
      </w:r>
      <w:r>
        <w:rPr>
          <w:rFonts w:ascii="Calibri" w:hAnsi="Calibri"/>
          <w:i/>
          <w:w w:val="90"/>
          <w:sz w:val="16"/>
        </w:rPr>
        <w:t>Transnational </w:t>
      </w:r>
      <w:r>
        <w:rPr>
          <w:rFonts w:ascii="Calibri" w:hAnsi="Calibri"/>
          <w:i/>
          <w:sz w:val="16"/>
        </w:rPr>
        <w:t>Institute</w:t>
      </w:r>
      <w:r>
        <w:rPr>
          <w:rFonts w:ascii="Calibri" w:hAnsi="Calibri"/>
          <w:i/>
          <w:spacing w:val="-5"/>
          <w:sz w:val="16"/>
        </w:rPr>
        <w:t> </w:t>
      </w:r>
      <w:r>
        <w:rPr>
          <w:rFonts w:ascii="Calibri" w:hAnsi="Calibri"/>
          <w:i/>
          <w:sz w:val="16"/>
        </w:rPr>
        <w:t>Series</w:t>
      </w:r>
      <w:r>
        <w:rPr>
          <w:rFonts w:ascii="Calibri" w:hAnsi="Calibri"/>
          <w:i/>
          <w:spacing w:val="-5"/>
          <w:sz w:val="16"/>
        </w:rPr>
        <w:t> </w:t>
      </w:r>
      <w:r>
        <w:rPr>
          <w:rFonts w:ascii="Calibri" w:hAnsi="Calibri"/>
          <w:i/>
          <w:sz w:val="16"/>
        </w:rPr>
        <w:t>on</w:t>
      </w:r>
      <w:r>
        <w:rPr>
          <w:rFonts w:ascii="Calibri" w:hAnsi="Calibri"/>
          <w:i/>
          <w:spacing w:val="-5"/>
          <w:sz w:val="16"/>
        </w:rPr>
        <w:t> </w:t>
      </w:r>
      <w:r>
        <w:rPr>
          <w:rFonts w:ascii="Calibri" w:hAnsi="Calibri"/>
          <w:i/>
          <w:sz w:val="16"/>
        </w:rPr>
        <w:t>Legislative</w:t>
      </w:r>
      <w:r>
        <w:rPr>
          <w:rFonts w:ascii="Calibri" w:hAnsi="Calibri"/>
          <w:i/>
          <w:spacing w:val="-5"/>
          <w:sz w:val="16"/>
        </w:rPr>
        <w:t> </w:t>
      </w:r>
      <w:r>
        <w:rPr>
          <w:rFonts w:ascii="Calibri" w:hAnsi="Calibri"/>
          <w:i/>
          <w:sz w:val="16"/>
        </w:rPr>
        <w:t>Reform</w:t>
      </w:r>
      <w:r>
        <w:rPr>
          <w:rFonts w:ascii="Calibri" w:hAnsi="Calibri"/>
          <w:i/>
          <w:spacing w:val="-5"/>
          <w:sz w:val="16"/>
        </w:rPr>
        <w:t> </w:t>
      </w:r>
      <w:r>
        <w:rPr>
          <w:rFonts w:ascii="Calibri" w:hAnsi="Calibri"/>
          <w:i/>
          <w:sz w:val="16"/>
        </w:rPr>
        <w:t>of</w:t>
      </w:r>
      <w:r>
        <w:rPr>
          <w:rFonts w:ascii="Calibri" w:hAnsi="Calibri"/>
          <w:i/>
          <w:spacing w:val="-5"/>
          <w:sz w:val="16"/>
        </w:rPr>
        <w:t> </w:t>
      </w:r>
      <w:r>
        <w:rPr>
          <w:rFonts w:ascii="Calibri" w:hAnsi="Calibri"/>
          <w:i/>
          <w:sz w:val="16"/>
        </w:rPr>
        <w:t>Drug</w:t>
      </w:r>
      <w:r>
        <w:rPr>
          <w:rFonts w:ascii="Calibri" w:hAnsi="Calibri"/>
          <w:i/>
          <w:spacing w:val="-5"/>
          <w:sz w:val="16"/>
        </w:rPr>
        <w:t> </w:t>
      </w:r>
      <w:r>
        <w:rPr>
          <w:rFonts w:ascii="Calibri" w:hAnsi="Calibri"/>
          <w:i/>
          <w:sz w:val="16"/>
        </w:rPr>
        <w:t>Policies</w:t>
      </w:r>
      <w:r>
        <w:rPr>
          <w:rFonts w:ascii="Calibri" w:hAnsi="Calibri"/>
          <w:i/>
          <w:spacing w:val="-5"/>
          <w:sz w:val="16"/>
        </w:rPr>
        <w:t> </w:t>
      </w:r>
      <w:r>
        <w:rPr>
          <w:rFonts w:ascii="Calibri" w:hAnsi="Calibri"/>
          <w:i/>
          <w:sz w:val="16"/>
        </w:rPr>
        <w:t>No</w:t>
      </w:r>
      <w:r>
        <w:rPr>
          <w:rFonts w:ascii="Calibri" w:hAnsi="Calibri"/>
          <w:i/>
          <w:spacing w:val="-5"/>
          <w:sz w:val="16"/>
        </w:rPr>
        <w:t> </w:t>
      </w:r>
      <w:r>
        <w:rPr>
          <w:rFonts w:ascii="Calibri" w:hAnsi="Calibri"/>
          <w:i/>
          <w:sz w:val="16"/>
        </w:rPr>
        <w:t>9</w:t>
      </w:r>
      <w:r>
        <w:rPr>
          <w:sz w:val="16"/>
        </w:rPr>
        <w:t>,</w:t>
      </w:r>
      <w:r>
        <w:rPr>
          <w:spacing w:val="-20"/>
          <w:sz w:val="16"/>
        </w:rPr>
        <w:t> </w:t>
      </w:r>
      <w:r>
        <w:rPr>
          <w:sz w:val="16"/>
        </w:rPr>
        <w:t>available</w:t>
      </w:r>
      <w:r>
        <w:rPr>
          <w:spacing w:val="-20"/>
          <w:sz w:val="16"/>
        </w:rPr>
        <w:t> </w:t>
      </w:r>
      <w:r>
        <w:rPr>
          <w:sz w:val="16"/>
        </w:rPr>
        <w:t>at</w:t>
      </w:r>
      <w:r>
        <w:rPr>
          <w:spacing w:val="-19"/>
          <w:sz w:val="16"/>
        </w:rPr>
        <w:t> </w:t>
      </w:r>
      <w:r>
        <w:rPr>
          <w:sz w:val="16"/>
        </w:rPr>
        <w:t>&lt;</w:t>
      </w:r>
      <w:hyperlink r:id="rId165">
        <w:r>
          <w:rPr>
            <w:sz w:val="16"/>
          </w:rPr>
          <w:t>http://www.undrugcontrol.info</w:t>
        </w:r>
      </w:hyperlink>
      <w:r>
        <w:rPr>
          <w:sz w:val="16"/>
        </w:rPr>
        <w:t>&gt;.</w:t>
      </w:r>
    </w:p>
    <w:p>
      <w:pPr>
        <w:spacing w:after="0"/>
        <w:jc w:val="left"/>
        <w:rPr>
          <w:sz w:val="16"/>
        </w:rPr>
        <w:sectPr>
          <w:footerReference w:type="even" r:id="rId162"/>
          <w:footerReference w:type="default" r:id="rId163"/>
          <w:pgSz w:w="11900" w:h="16840"/>
          <w:pgMar w:footer="784" w:header="1588" w:top="2300" w:bottom="980" w:left="460" w:right="1480"/>
          <w:pgNumType w:start="132"/>
        </w:sectPr>
      </w:pPr>
    </w:p>
    <w:p>
      <w:pPr>
        <w:pStyle w:val="BodyText"/>
        <w:spacing w:before="7"/>
        <w:rPr>
          <w:sz w:val="13"/>
        </w:rPr>
      </w:pPr>
    </w:p>
    <w:p>
      <w:pPr>
        <w:pStyle w:val="BodyText"/>
        <w:spacing w:line="271" w:lineRule="auto" w:before="94"/>
        <w:ind w:left="1666"/>
      </w:pPr>
      <w:r>
        <w:rPr>
          <w:w w:val="90"/>
        </w:rPr>
        <w:t>government recently moved to regulate cannabis clubs, in particular opening hours, </w:t>
      </w:r>
      <w:r>
        <w:rPr/>
        <w:t>purchase limits, plant registration and so on.</w:t>
      </w:r>
      <w:r>
        <w:rPr>
          <w:vertAlign w:val="superscript"/>
        </w:rPr>
        <w:t>173</w:t>
      </w:r>
    </w:p>
    <w:p>
      <w:pPr>
        <w:pStyle w:val="Heading5"/>
        <w:spacing w:before="76"/>
      </w:pPr>
      <w:bookmarkStart w:name="_TOC_250022" w:id="152"/>
      <w:r>
        <w:rPr>
          <w:spacing w:val="11"/>
        </w:rPr>
        <w:t>Preventing diversion </w:t>
      </w:r>
      <w:r>
        <w:rPr>
          <w:spacing w:val="8"/>
        </w:rPr>
        <w:t>and </w:t>
      </w:r>
      <w:r>
        <w:rPr>
          <w:spacing w:val="11"/>
        </w:rPr>
        <w:t>maintaining </w:t>
      </w:r>
      <w:r>
        <w:rPr>
          <w:spacing w:val="10"/>
        </w:rPr>
        <w:t>public</w:t>
      </w:r>
      <w:r>
        <w:rPr>
          <w:spacing w:val="86"/>
        </w:rPr>
        <w:t> </w:t>
      </w:r>
      <w:bookmarkEnd w:id="152"/>
      <w:r>
        <w:rPr>
          <w:spacing w:val="13"/>
        </w:rPr>
        <w:t>confidence</w:t>
      </w:r>
    </w:p>
    <w:p>
      <w:pPr>
        <w:pStyle w:val="ListParagraph"/>
        <w:numPr>
          <w:ilvl w:val="1"/>
          <w:numId w:val="5"/>
        </w:numPr>
        <w:tabs>
          <w:tab w:pos="1666" w:val="left" w:leader="none"/>
          <w:tab w:pos="1667" w:val="left" w:leader="none"/>
        </w:tabs>
        <w:spacing w:line="271" w:lineRule="auto" w:before="128" w:after="0"/>
        <w:ind w:left="1666" w:right="215" w:hanging="710"/>
        <w:jc w:val="left"/>
        <w:rPr>
          <w:sz w:val="21"/>
        </w:rPr>
      </w:pPr>
      <w:r>
        <w:rPr>
          <w:w w:val="95"/>
          <w:sz w:val="21"/>
        </w:rPr>
        <w:t>There</w:t>
      </w:r>
      <w:r>
        <w:rPr>
          <w:spacing w:val="-32"/>
          <w:w w:val="95"/>
          <w:sz w:val="21"/>
        </w:rPr>
        <w:t> </w:t>
      </w:r>
      <w:r>
        <w:rPr>
          <w:w w:val="95"/>
          <w:sz w:val="21"/>
        </w:rPr>
        <w:t>is</w:t>
      </w:r>
      <w:r>
        <w:rPr>
          <w:spacing w:val="-32"/>
          <w:w w:val="95"/>
          <w:sz w:val="21"/>
        </w:rPr>
        <w:t> </w:t>
      </w:r>
      <w:r>
        <w:rPr>
          <w:w w:val="95"/>
          <w:sz w:val="21"/>
        </w:rPr>
        <w:t>a</w:t>
      </w:r>
      <w:r>
        <w:rPr>
          <w:spacing w:val="-32"/>
          <w:w w:val="95"/>
          <w:sz w:val="21"/>
        </w:rPr>
        <w:t> </w:t>
      </w:r>
      <w:r>
        <w:rPr>
          <w:w w:val="95"/>
          <w:sz w:val="21"/>
        </w:rPr>
        <w:t>risk</w:t>
      </w:r>
      <w:r>
        <w:rPr>
          <w:spacing w:val="-32"/>
          <w:w w:val="95"/>
          <w:sz w:val="21"/>
        </w:rPr>
        <w:t> </w:t>
      </w:r>
      <w:r>
        <w:rPr>
          <w:w w:val="95"/>
          <w:sz w:val="21"/>
        </w:rPr>
        <w:t>in</w:t>
      </w:r>
      <w:r>
        <w:rPr>
          <w:spacing w:val="-32"/>
          <w:w w:val="95"/>
          <w:sz w:val="21"/>
        </w:rPr>
        <w:t> </w:t>
      </w:r>
      <w:r>
        <w:rPr>
          <w:w w:val="95"/>
          <w:sz w:val="21"/>
        </w:rPr>
        <w:t>any</w:t>
      </w:r>
      <w:r>
        <w:rPr>
          <w:spacing w:val="-32"/>
          <w:w w:val="95"/>
          <w:sz w:val="21"/>
        </w:rPr>
        <w:t> </w:t>
      </w:r>
      <w:r>
        <w:rPr>
          <w:w w:val="95"/>
          <w:sz w:val="21"/>
        </w:rPr>
        <w:t>system</w:t>
      </w:r>
      <w:r>
        <w:rPr>
          <w:spacing w:val="-30"/>
          <w:w w:val="95"/>
          <w:sz w:val="21"/>
        </w:rPr>
        <w:t> </w:t>
      </w:r>
      <w:r>
        <w:rPr>
          <w:w w:val="95"/>
          <w:sz w:val="21"/>
        </w:rPr>
        <w:t>of</w:t>
      </w:r>
      <w:r>
        <w:rPr>
          <w:spacing w:val="-32"/>
          <w:w w:val="95"/>
          <w:sz w:val="21"/>
        </w:rPr>
        <w:t> </w:t>
      </w:r>
      <w:r>
        <w:rPr>
          <w:w w:val="95"/>
          <w:sz w:val="21"/>
        </w:rPr>
        <w:t>supply</w:t>
      </w:r>
      <w:r>
        <w:rPr>
          <w:spacing w:val="-32"/>
          <w:w w:val="95"/>
          <w:sz w:val="21"/>
        </w:rPr>
        <w:t> </w:t>
      </w:r>
      <w:r>
        <w:rPr>
          <w:w w:val="95"/>
          <w:sz w:val="21"/>
        </w:rPr>
        <w:t>that</w:t>
      </w:r>
      <w:r>
        <w:rPr>
          <w:spacing w:val="-32"/>
          <w:w w:val="95"/>
          <w:sz w:val="21"/>
        </w:rPr>
        <w:t> </w:t>
      </w:r>
      <w:r>
        <w:rPr>
          <w:w w:val="95"/>
          <w:sz w:val="21"/>
        </w:rPr>
        <w:t>product</w:t>
      </w:r>
      <w:r>
        <w:rPr>
          <w:spacing w:val="-32"/>
          <w:w w:val="95"/>
          <w:sz w:val="21"/>
        </w:rPr>
        <w:t> </w:t>
      </w:r>
      <w:r>
        <w:rPr>
          <w:w w:val="95"/>
          <w:sz w:val="21"/>
        </w:rPr>
        <w:t>will</w:t>
      </w:r>
      <w:r>
        <w:rPr>
          <w:spacing w:val="-32"/>
          <w:w w:val="95"/>
          <w:sz w:val="21"/>
        </w:rPr>
        <w:t> </w:t>
      </w:r>
      <w:r>
        <w:rPr>
          <w:w w:val="95"/>
          <w:sz w:val="21"/>
        </w:rPr>
        <w:t>be</w:t>
      </w:r>
      <w:r>
        <w:rPr>
          <w:spacing w:val="-32"/>
          <w:w w:val="95"/>
          <w:sz w:val="21"/>
        </w:rPr>
        <w:t> </w:t>
      </w:r>
      <w:r>
        <w:rPr>
          <w:w w:val="95"/>
          <w:sz w:val="21"/>
        </w:rPr>
        <w:t>misappropriated.</w:t>
      </w:r>
      <w:r>
        <w:rPr>
          <w:spacing w:val="-32"/>
          <w:w w:val="95"/>
          <w:sz w:val="21"/>
        </w:rPr>
        <w:t> </w:t>
      </w:r>
      <w:r>
        <w:rPr>
          <w:w w:val="95"/>
          <w:sz w:val="21"/>
        </w:rPr>
        <w:t>In</w:t>
      </w:r>
      <w:r>
        <w:rPr>
          <w:spacing w:val="-32"/>
          <w:w w:val="95"/>
          <w:sz w:val="21"/>
        </w:rPr>
        <w:t> </w:t>
      </w:r>
      <w:r>
        <w:rPr>
          <w:w w:val="95"/>
          <w:sz w:val="21"/>
        </w:rPr>
        <w:t>the</w:t>
      </w:r>
      <w:r>
        <w:rPr>
          <w:spacing w:val="-32"/>
          <w:w w:val="95"/>
          <w:sz w:val="21"/>
        </w:rPr>
        <w:t> </w:t>
      </w:r>
      <w:r>
        <w:rPr>
          <w:w w:val="95"/>
          <w:sz w:val="21"/>
        </w:rPr>
        <w:t>case of</w:t>
      </w:r>
      <w:r>
        <w:rPr>
          <w:spacing w:val="-32"/>
          <w:w w:val="95"/>
          <w:sz w:val="21"/>
        </w:rPr>
        <w:t> </w:t>
      </w:r>
      <w:r>
        <w:rPr>
          <w:w w:val="95"/>
          <w:sz w:val="21"/>
        </w:rPr>
        <w:t>a</w:t>
      </w:r>
      <w:r>
        <w:rPr>
          <w:spacing w:val="-32"/>
          <w:w w:val="95"/>
          <w:sz w:val="21"/>
        </w:rPr>
        <w:t> </w:t>
      </w:r>
      <w:r>
        <w:rPr>
          <w:w w:val="95"/>
          <w:sz w:val="21"/>
        </w:rPr>
        <w:t>medicinal</w:t>
      </w:r>
      <w:r>
        <w:rPr>
          <w:spacing w:val="-33"/>
          <w:w w:val="95"/>
          <w:sz w:val="21"/>
        </w:rPr>
        <w:t> </w:t>
      </w:r>
      <w:r>
        <w:rPr>
          <w:w w:val="95"/>
          <w:sz w:val="21"/>
        </w:rPr>
        <w:t>cannabis</w:t>
      </w:r>
      <w:r>
        <w:rPr>
          <w:spacing w:val="-32"/>
          <w:w w:val="95"/>
          <w:sz w:val="21"/>
        </w:rPr>
        <w:t> </w:t>
      </w:r>
      <w:r>
        <w:rPr>
          <w:w w:val="95"/>
          <w:sz w:val="21"/>
        </w:rPr>
        <w:t>scheme,</w:t>
      </w:r>
      <w:r>
        <w:rPr>
          <w:spacing w:val="-32"/>
          <w:w w:val="95"/>
          <w:sz w:val="21"/>
        </w:rPr>
        <w:t> </w:t>
      </w:r>
      <w:r>
        <w:rPr>
          <w:w w:val="95"/>
          <w:sz w:val="21"/>
        </w:rPr>
        <w:t>the</w:t>
      </w:r>
      <w:r>
        <w:rPr>
          <w:spacing w:val="-32"/>
          <w:w w:val="95"/>
          <w:sz w:val="21"/>
        </w:rPr>
        <w:t> </w:t>
      </w:r>
      <w:r>
        <w:rPr>
          <w:w w:val="95"/>
          <w:sz w:val="21"/>
        </w:rPr>
        <w:t>risk</w:t>
      </w:r>
      <w:r>
        <w:rPr>
          <w:spacing w:val="-32"/>
          <w:w w:val="95"/>
          <w:sz w:val="21"/>
        </w:rPr>
        <w:t> </w:t>
      </w:r>
      <w:r>
        <w:rPr>
          <w:w w:val="95"/>
          <w:sz w:val="21"/>
        </w:rPr>
        <w:t>is</w:t>
      </w:r>
      <w:r>
        <w:rPr>
          <w:spacing w:val="-32"/>
          <w:w w:val="95"/>
          <w:sz w:val="21"/>
        </w:rPr>
        <w:t> </w:t>
      </w:r>
      <w:r>
        <w:rPr>
          <w:w w:val="95"/>
          <w:sz w:val="21"/>
        </w:rPr>
        <w:t>that</w:t>
      </w:r>
      <w:r>
        <w:rPr>
          <w:spacing w:val="-32"/>
          <w:w w:val="95"/>
          <w:sz w:val="21"/>
        </w:rPr>
        <w:t> </w:t>
      </w:r>
      <w:r>
        <w:rPr>
          <w:w w:val="95"/>
          <w:sz w:val="21"/>
        </w:rPr>
        <w:t>products</w:t>
      </w:r>
      <w:r>
        <w:rPr>
          <w:spacing w:val="-32"/>
          <w:w w:val="95"/>
          <w:sz w:val="21"/>
        </w:rPr>
        <w:t> </w:t>
      </w:r>
      <w:r>
        <w:rPr>
          <w:w w:val="95"/>
          <w:sz w:val="21"/>
        </w:rPr>
        <w:t>will</w:t>
      </w:r>
      <w:r>
        <w:rPr>
          <w:spacing w:val="-33"/>
          <w:w w:val="95"/>
          <w:sz w:val="21"/>
        </w:rPr>
        <w:t> </w:t>
      </w:r>
      <w:r>
        <w:rPr>
          <w:w w:val="95"/>
          <w:sz w:val="21"/>
        </w:rPr>
        <w:t>be</w:t>
      </w:r>
      <w:r>
        <w:rPr>
          <w:spacing w:val="-32"/>
          <w:w w:val="95"/>
          <w:sz w:val="21"/>
        </w:rPr>
        <w:t> </w:t>
      </w:r>
      <w:r>
        <w:rPr>
          <w:w w:val="95"/>
          <w:sz w:val="21"/>
        </w:rPr>
        <w:t>diverted</w:t>
      </w:r>
      <w:r>
        <w:rPr>
          <w:spacing w:val="-32"/>
          <w:w w:val="95"/>
          <w:sz w:val="21"/>
        </w:rPr>
        <w:t> </w:t>
      </w:r>
      <w:r>
        <w:rPr>
          <w:w w:val="95"/>
          <w:sz w:val="21"/>
        </w:rPr>
        <w:t>from</w:t>
      </w:r>
      <w:r>
        <w:rPr>
          <w:spacing w:val="-31"/>
          <w:w w:val="95"/>
          <w:sz w:val="21"/>
        </w:rPr>
        <w:t> </w:t>
      </w:r>
      <w:r>
        <w:rPr>
          <w:w w:val="95"/>
          <w:sz w:val="21"/>
        </w:rPr>
        <w:t>the</w:t>
      </w:r>
      <w:r>
        <w:rPr>
          <w:spacing w:val="-31"/>
          <w:w w:val="95"/>
          <w:sz w:val="21"/>
        </w:rPr>
        <w:t> </w:t>
      </w:r>
      <w:r>
        <w:rPr>
          <w:w w:val="95"/>
          <w:sz w:val="21"/>
        </w:rPr>
        <w:t>legal (medicinal)</w:t>
      </w:r>
      <w:r>
        <w:rPr>
          <w:spacing w:val="-35"/>
          <w:w w:val="95"/>
          <w:sz w:val="21"/>
        </w:rPr>
        <w:t> </w:t>
      </w:r>
      <w:r>
        <w:rPr>
          <w:w w:val="95"/>
          <w:sz w:val="21"/>
        </w:rPr>
        <w:t>market</w:t>
      </w:r>
      <w:r>
        <w:rPr>
          <w:spacing w:val="-34"/>
          <w:w w:val="95"/>
          <w:sz w:val="21"/>
        </w:rPr>
        <w:t> </w:t>
      </w:r>
      <w:r>
        <w:rPr>
          <w:w w:val="95"/>
          <w:sz w:val="21"/>
        </w:rPr>
        <w:t>into</w:t>
      </w:r>
      <w:r>
        <w:rPr>
          <w:spacing w:val="-34"/>
          <w:w w:val="95"/>
          <w:sz w:val="21"/>
        </w:rPr>
        <w:t> </w:t>
      </w:r>
      <w:r>
        <w:rPr>
          <w:w w:val="95"/>
          <w:sz w:val="21"/>
        </w:rPr>
        <w:t>the</w:t>
      </w:r>
      <w:r>
        <w:rPr>
          <w:spacing w:val="-34"/>
          <w:w w:val="95"/>
          <w:sz w:val="21"/>
        </w:rPr>
        <w:t> </w:t>
      </w:r>
      <w:r>
        <w:rPr>
          <w:w w:val="95"/>
          <w:sz w:val="21"/>
        </w:rPr>
        <w:t>illegal</w:t>
      </w:r>
      <w:r>
        <w:rPr>
          <w:spacing w:val="-34"/>
          <w:w w:val="95"/>
          <w:sz w:val="21"/>
        </w:rPr>
        <w:t> </w:t>
      </w:r>
      <w:r>
        <w:rPr>
          <w:w w:val="95"/>
          <w:sz w:val="21"/>
        </w:rPr>
        <w:t>(non-authorised)</w:t>
      </w:r>
      <w:r>
        <w:rPr>
          <w:spacing w:val="-34"/>
          <w:w w:val="95"/>
          <w:sz w:val="21"/>
        </w:rPr>
        <w:t> </w:t>
      </w:r>
      <w:r>
        <w:rPr>
          <w:w w:val="95"/>
          <w:sz w:val="21"/>
        </w:rPr>
        <w:t>market.</w:t>
      </w:r>
      <w:r>
        <w:rPr>
          <w:spacing w:val="-35"/>
          <w:w w:val="95"/>
          <w:sz w:val="21"/>
        </w:rPr>
        <w:t> </w:t>
      </w:r>
      <w:r>
        <w:rPr>
          <w:w w:val="95"/>
          <w:sz w:val="21"/>
        </w:rPr>
        <w:t>There</w:t>
      </w:r>
      <w:r>
        <w:rPr>
          <w:spacing w:val="-34"/>
          <w:w w:val="95"/>
          <w:sz w:val="21"/>
        </w:rPr>
        <w:t> </w:t>
      </w:r>
      <w:r>
        <w:rPr>
          <w:w w:val="95"/>
          <w:sz w:val="21"/>
        </w:rPr>
        <w:t>is</w:t>
      </w:r>
      <w:r>
        <w:rPr>
          <w:spacing w:val="-34"/>
          <w:w w:val="95"/>
          <w:sz w:val="21"/>
        </w:rPr>
        <w:t> </w:t>
      </w:r>
      <w:r>
        <w:rPr>
          <w:w w:val="95"/>
          <w:sz w:val="21"/>
        </w:rPr>
        <w:t>also</w:t>
      </w:r>
      <w:r>
        <w:rPr>
          <w:spacing w:val="-34"/>
          <w:w w:val="95"/>
          <w:sz w:val="21"/>
        </w:rPr>
        <w:t> </w:t>
      </w:r>
      <w:r>
        <w:rPr>
          <w:w w:val="95"/>
          <w:sz w:val="21"/>
        </w:rPr>
        <w:t>a</w:t>
      </w:r>
      <w:r>
        <w:rPr>
          <w:spacing w:val="-34"/>
          <w:w w:val="95"/>
          <w:sz w:val="21"/>
        </w:rPr>
        <w:t> </w:t>
      </w:r>
      <w:r>
        <w:rPr>
          <w:w w:val="95"/>
          <w:sz w:val="21"/>
        </w:rPr>
        <w:t>risk</w:t>
      </w:r>
      <w:r>
        <w:rPr>
          <w:spacing w:val="-33"/>
          <w:w w:val="95"/>
          <w:sz w:val="21"/>
        </w:rPr>
        <w:t> </w:t>
      </w:r>
      <w:r>
        <w:rPr>
          <w:w w:val="95"/>
          <w:sz w:val="21"/>
        </w:rPr>
        <w:t>that,</w:t>
      </w:r>
      <w:r>
        <w:rPr>
          <w:spacing w:val="-35"/>
          <w:w w:val="95"/>
          <w:sz w:val="21"/>
        </w:rPr>
        <w:t> </w:t>
      </w:r>
      <w:r>
        <w:rPr>
          <w:w w:val="95"/>
          <w:sz w:val="21"/>
        </w:rPr>
        <w:t>as </w:t>
      </w:r>
      <w:r>
        <w:rPr>
          <w:w w:val="90"/>
          <w:sz w:val="21"/>
        </w:rPr>
        <w:t>distribution</w:t>
      </w:r>
      <w:r>
        <w:rPr>
          <w:spacing w:val="-12"/>
          <w:w w:val="90"/>
          <w:sz w:val="21"/>
        </w:rPr>
        <w:t> </w:t>
      </w:r>
      <w:r>
        <w:rPr>
          <w:w w:val="90"/>
          <w:sz w:val="21"/>
        </w:rPr>
        <w:t>systems</w:t>
      </w:r>
      <w:r>
        <w:rPr>
          <w:spacing w:val="-11"/>
          <w:w w:val="90"/>
          <w:sz w:val="21"/>
        </w:rPr>
        <w:t> </w:t>
      </w:r>
      <w:r>
        <w:rPr>
          <w:w w:val="90"/>
          <w:sz w:val="21"/>
        </w:rPr>
        <w:t>for</w:t>
      </w:r>
      <w:r>
        <w:rPr>
          <w:spacing w:val="-12"/>
          <w:w w:val="90"/>
          <w:sz w:val="21"/>
        </w:rPr>
        <w:t> </w:t>
      </w:r>
      <w:r>
        <w:rPr>
          <w:w w:val="90"/>
          <w:sz w:val="21"/>
        </w:rPr>
        <w:t>medicinal</w:t>
      </w:r>
      <w:r>
        <w:rPr>
          <w:spacing w:val="-12"/>
          <w:w w:val="90"/>
          <w:sz w:val="21"/>
        </w:rPr>
        <w:t> </w:t>
      </w:r>
      <w:r>
        <w:rPr>
          <w:w w:val="90"/>
          <w:sz w:val="21"/>
        </w:rPr>
        <w:t>cannabis</w:t>
      </w:r>
      <w:r>
        <w:rPr>
          <w:spacing w:val="-12"/>
          <w:w w:val="90"/>
          <w:sz w:val="21"/>
        </w:rPr>
        <w:t> </w:t>
      </w:r>
      <w:r>
        <w:rPr>
          <w:w w:val="90"/>
          <w:sz w:val="21"/>
        </w:rPr>
        <w:t>become</w:t>
      </w:r>
      <w:r>
        <w:rPr>
          <w:spacing w:val="-11"/>
          <w:w w:val="90"/>
          <w:sz w:val="21"/>
        </w:rPr>
        <w:t> </w:t>
      </w:r>
      <w:r>
        <w:rPr>
          <w:w w:val="90"/>
          <w:sz w:val="21"/>
        </w:rPr>
        <w:t>more</w:t>
      </w:r>
      <w:r>
        <w:rPr>
          <w:spacing w:val="-12"/>
          <w:w w:val="90"/>
          <w:sz w:val="21"/>
        </w:rPr>
        <w:t> </w:t>
      </w:r>
      <w:r>
        <w:rPr>
          <w:w w:val="90"/>
          <w:sz w:val="21"/>
        </w:rPr>
        <w:t>dispersed,</w:t>
      </w:r>
      <w:r>
        <w:rPr>
          <w:spacing w:val="-12"/>
          <w:w w:val="90"/>
          <w:sz w:val="21"/>
        </w:rPr>
        <w:t> </w:t>
      </w:r>
      <w:r>
        <w:rPr>
          <w:w w:val="90"/>
          <w:sz w:val="21"/>
        </w:rPr>
        <w:t>the</w:t>
      </w:r>
      <w:r>
        <w:rPr>
          <w:spacing w:val="-11"/>
          <w:w w:val="90"/>
          <w:sz w:val="21"/>
        </w:rPr>
        <w:t> </w:t>
      </w:r>
      <w:r>
        <w:rPr>
          <w:w w:val="90"/>
          <w:sz w:val="21"/>
        </w:rPr>
        <w:t>legal,</w:t>
      </w:r>
      <w:r>
        <w:rPr>
          <w:spacing w:val="-13"/>
          <w:w w:val="90"/>
          <w:sz w:val="21"/>
        </w:rPr>
        <w:t> </w:t>
      </w:r>
      <w:r>
        <w:rPr>
          <w:w w:val="90"/>
          <w:sz w:val="21"/>
        </w:rPr>
        <w:t>regulated </w:t>
      </w:r>
      <w:r>
        <w:rPr>
          <w:w w:val="95"/>
          <w:sz w:val="21"/>
        </w:rPr>
        <w:t>image</w:t>
      </w:r>
      <w:r>
        <w:rPr>
          <w:spacing w:val="-26"/>
          <w:w w:val="95"/>
          <w:sz w:val="21"/>
        </w:rPr>
        <w:t> </w:t>
      </w:r>
      <w:r>
        <w:rPr>
          <w:w w:val="95"/>
          <w:sz w:val="21"/>
        </w:rPr>
        <w:t>of</w:t>
      </w:r>
      <w:r>
        <w:rPr>
          <w:spacing w:val="-26"/>
          <w:w w:val="95"/>
          <w:sz w:val="21"/>
        </w:rPr>
        <w:t> </w:t>
      </w:r>
      <w:r>
        <w:rPr>
          <w:w w:val="95"/>
          <w:sz w:val="21"/>
        </w:rPr>
        <w:t>the</w:t>
      </w:r>
      <w:r>
        <w:rPr>
          <w:spacing w:val="-26"/>
          <w:w w:val="95"/>
          <w:sz w:val="21"/>
        </w:rPr>
        <w:t> </w:t>
      </w:r>
      <w:r>
        <w:rPr>
          <w:w w:val="95"/>
          <w:sz w:val="21"/>
        </w:rPr>
        <w:t>market</w:t>
      </w:r>
      <w:r>
        <w:rPr>
          <w:spacing w:val="-25"/>
          <w:w w:val="95"/>
          <w:sz w:val="21"/>
        </w:rPr>
        <w:t> </w:t>
      </w:r>
      <w:r>
        <w:rPr>
          <w:w w:val="95"/>
          <w:sz w:val="21"/>
        </w:rPr>
        <w:t>is</w:t>
      </w:r>
      <w:r>
        <w:rPr>
          <w:spacing w:val="-26"/>
          <w:w w:val="95"/>
          <w:sz w:val="21"/>
        </w:rPr>
        <w:t> </w:t>
      </w:r>
      <w:r>
        <w:rPr>
          <w:w w:val="95"/>
          <w:sz w:val="21"/>
        </w:rPr>
        <w:t>eroded,</w:t>
      </w:r>
      <w:r>
        <w:rPr>
          <w:spacing w:val="-27"/>
          <w:w w:val="95"/>
          <w:sz w:val="21"/>
        </w:rPr>
        <w:t> </w:t>
      </w:r>
      <w:r>
        <w:rPr>
          <w:w w:val="95"/>
          <w:sz w:val="21"/>
        </w:rPr>
        <w:t>and</w:t>
      </w:r>
      <w:r>
        <w:rPr>
          <w:spacing w:val="-25"/>
          <w:w w:val="95"/>
          <w:sz w:val="21"/>
        </w:rPr>
        <w:t> </w:t>
      </w:r>
      <w:r>
        <w:rPr>
          <w:w w:val="95"/>
          <w:sz w:val="21"/>
        </w:rPr>
        <w:t>public</w:t>
      </w:r>
      <w:r>
        <w:rPr>
          <w:spacing w:val="-26"/>
          <w:w w:val="95"/>
          <w:sz w:val="21"/>
        </w:rPr>
        <w:t> </w:t>
      </w:r>
      <w:r>
        <w:rPr>
          <w:w w:val="95"/>
          <w:sz w:val="21"/>
        </w:rPr>
        <w:t>confidence</w:t>
      </w:r>
      <w:r>
        <w:rPr>
          <w:spacing w:val="-26"/>
          <w:w w:val="95"/>
          <w:sz w:val="21"/>
        </w:rPr>
        <w:t> </w:t>
      </w:r>
      <w:r>
        <w:rPr>
          <w:w w:val="95"/>
          <w:sz w:val="21"/>
        </w:rPr>
        <w:t>in</w:t>
      </w:r>
      <w:r>
        <w:rPr>
          <w:spacing w:val="-25"/>
          <w:w w:val="95"/>
          <w:sz w:val="21"/>
        </w:rPr>
        <w:t> </w:t>
      </w:r>
      <w:r>
        <w:rPr>
          <w:w w:val="95"/>
          <w:sz w:val="21"/>
        </w:rPr>
        <w:t>the</w:t>
      </w:r>
      <w:r>
        <w:rPr>
          <w:spacing w:val="-26"/>
          <w:w w:val="95"/>
          <w:sz w:val="21"/>
        </w:rPr>
        <w:t> </w:t>
      </w:r>
      <w:r>
        <w:rPr>
          <w:w w:val="95"/>
          <w:sz w:val="21"/>
        </w:rPr>
        <w:t>regulation</w:t>
      </w:r>
      <w:r>
        <w:rPr>
          <w:spacing w:val="-26"/>
          <w:w w:val="95"/>
          <w:sz w:val="21"/>
        </w:rPr>
        <w:t> </w:t>
      </w:r>
      <w:r>
        <w:rPr>
          <w:w w:val="95"/>
          <w:sz w:val="21"/>
        </w:rPr>
        <w:t>of</w:t>
      </w:r>
      <w:r>
        <w:rPr>
          <w:spacing w:val="-26"/>
          <w:w w:val="95"/>
          <w:sz w:val="21"/>
        </w:rPr>
        <w:t> </w:t>
      </w:r>
      <w:r>
        <w:rPr>
          <w:w w:val="95"/>
          <w:sz w:val="21"/>
        </w:rPr>
        <w:t>the</w:t>
      </w:r>
      <w:r>
        <w:rPr>
          <w:spacing w:val="-25"/>
          <w:w w:val="95"/>
          <w:sz w:val="21"/>
        </w:rPr>
        <w:t> </w:t>
      </w:r>
      <w:r>
        <w:rPr>
          <w:w w:val="95"/>
          <w:sz w:val="21"/>
        </w:rPr>
        <w:t>scheme </w:t>
      </w:r>
      <w:r>
        <w:rPr>
          <w:sz w:val="21"/>
        </w:rPr>
        <w:t>diminishes.</w:t>
      </w:r>
    </w:p>
    <w:p>
      <w:pPr>
        <w:pStyle w:val="Heading6"/>
        <w:spacing w:before="105"/>
      </w:pPr>
      <w:r>
        <w:rPr>
          <w:w w:val="105"/>
        </w:rPr>
        <w:t>Preventing diversion to the illicit market</w:t>
      </w:r>
    </w:p>
    <w:p>
      <w:pPr>
        <w:pStyle w:val="ListParagraph"/>
        <w:numPr>
          <w:ilvl w:val="1"/>
          <w:numId w:val="5"/>
        </w:numPr>
        <w:tabs>
          <w:tab w:pos="1666" w:val="left" w:leader="none"/>
          <w:tab w:pos="1667" w:val="left" w:leader="none"/>
        </w:tabs>
        <w:spacing w:line="271" w:lineRule="auto" w:before="134" w:after="0"/>
        <w:ind w:left="1666" w:right="140" w:hanging="710"/>
        <w:jc w:val="left"/>
        <w:rPr>
          <w:sz w:val="21"/>
        </w:rPr>
      </w:pPr>
      <w:r>
        <w:rPr>
          <w:w w:val="95"/>
          <w:sz w:val="21"/>
        </w:rPr>
        <w:t>Many</w:t>
      </w:r>
      <w:r>
        <w:rPr>
          <w:spacing w:val="-38"/>
          <w:w w:val="95"/>
          <w:sz w:val="21"/>
        </w:rPr>
        <w:t> </w:t>
      </w:r>
      <w:r>
        <w:rPr>
          <w:w w:val="95"/>
          <w:sz w:val="21"/>
        </w:rPr>
        <w:t>jurisdictions</w:t>
      </w:r>
      <w:r>
        <w:rPr>
          <w:spacing w:val="-37"/>
          <w:w w:val="95"/>
          <w:sz w:val="21"/>
        </w:rPr>
        <w:t> </w:t>
      </w:r>
      <w:r>
        <w:rPr>
          <w:w w:val="95"/>
          <w:sz w:val="21"/>
        </w:rPr>
        <w:t>that</w:t>
      </w:r>
      <w:r>
        <w:rPr>
          <w:spacing w:val="-37"/>
          <w:w w:val="95"/>
          <w:sz w:val="21"/>
        </w:rPr>
        <w:t> </w:t>
      </w:r>
      <w:r>
        <w:rPr>
          <w:w w:val="95"/>
          <w:sz w:val="21"/>
        </w:rPr>
        <w:t>allow</w:t>
      </w:r>
      <w:r>
        <w:rPr>
          <w:spacing w:val="-37"/>
          <w:w w:val="95"/>
          <w:sz w:val="21"/>
        </w:rPr>
        <w:t> </w:t>
      </w:r>
      <w:r>
        <w:rPr>
          <w:w w:val="95"/>
          <w:sz w:val="21"/>
        </w:rPr>
        <w:t>distribution</w:t>
      </w:r>
      <w:r>
        <w:rPr>
          <w:spacing w:val="-37"/>
          <w:w w:val="95"/>
          <w:sz w:val="21"/>
        </w:rPr>
        <w:t> </w:t>
      </w:r>
      <w:r>
        <w:rPr>
          <w:w w:val="95"/>
          <w:sz w:val="21"/>
        </w:rPr>
        <w:t>to</w:t>
      </w:r>
      <w:r>
        <w:rPr>
          <w:spacing w:val="-37"/>
          <w:w w:val="95"/>
          <w:sz w:val="21"/>
        </w:rPr>
        <w:t> </w:t>
      </w:r>
      <w:r>
        <w:rPr>
          <w:w w:val="95"/>
          <w:sz w:val="21"/>
        </w:rPr>
        <w:t>patients</w:t>
      </w:r>
      <w:r>
        <w:rPr>
          <w:spacing w:val="-38"/>
          <w:w w:val="95"/>
          <w:sz w:val="21"/>
        </w:rPr>
        <w:t> </w:t>
      </w:r>
      <w:r>
        <w:rPr>
          <w:w w:val="95"/>
          <w:sz w:val="21"/>
        </w:rPr>
        <w:t>impose</w:t>
      </w:r>
      <w:r>
        <w:rPr>
          <w:spacing w:val="-37"/>
          <w:w w:val="95"/>
          <w:sz w:val="21"/>
        </w:rPr>
        <w:t> </w:t>
      </w:r>
      <w:r>
        <w:rPr>
          <w:w w:val="95"/>
          <w:sz w:val="21"/>
        </w:rPr>
        <w:t>restrictions</w:t>
      </w:r>
      <w:r>
        <w:rPr>
          <w:spacing w:val="-37"/>
          <w:w w:val="95"/>
          <w:sz w:val="21"/>
        </w:rPr>
        <w:t> </w:t>
      </w:r>
      <w:r>
        <w:rPr>
          <w:w w:val="95"/>
          <w:sz w:val="21"/>
        </w:rPr>
        <w:t>on</w:t>
      </w:r>
      <w:r>
        <w:rPr>
          <w:spacing w:val="-37"/>
          <w:w w:val="95"/>
          <w:sz w:val="21"/>
        </w:rPr>
        <w:t> </w:t>
      </w:r>
      <w:r>
        <w:rPr>
          <w:w w:val="95"/>
          <w:sz w:val="21"/>
        </w:rPr>
        <w:t>cultivation and distribution agencies, which are intended to prevent the diversion and theft of medicinal</w:t>
      </w:r>
      <w:r>
        <w:rPr>
          <w:spacing w:val="-40"/>
          <w:w w:val="95"/>
          <w:sz w:val="21"/>
        </w:rPr>
        <w:t> </w:t>
      </w:r>
      <w:r>
        <w:rPr>
          <w:w w:val="95"/>
          <w:sz w:val="21"/>
        </w:rPr>
        <w:t>marijuana</w:t>
      </w:r>
      <w:r>
        <w:rPr>
          <w:spacing w:val="-39"/>
          <w:w w:val="95"/>
          <w:sz w:val="21"/>
        </w:rPr>
        <w:t> </w:t>
      </w:r>
      <w:r>
        <w:rPr>
          <w:w w:val="95"/>
          <w:sz w:val="21"/>
        </w:rPr>
        <w:t>products.</w:t>
      </w:r>
      <w:r>
        <w:rPr>
          <w:spacing w:val="-40"/>
          <w:w w:val="95"/>
          <w:sz w:val="21"/>
        </w:rPr>
        <w:t> </w:t>
      </w:r>
      <w:r>
        <w:rPr>
          <w:w w:val="95"/>
          <w:sz w:val="21"/>
        </w:rPr>
        <w:t>In</w:t>
      </w:r>
      <w:r>
        <w:rPr>
          <w:spacing w:val="-39"/>
          <w:w w:val="95"/>
          <w:sz w:val="21"/>
        </w:rPr>
        <w:t> </w:t>
      </w:r>
      <w:r>
        <w:rPr>
          <w:w w:val="95"/>
          <w:sz w:val="21"/>
        </w:rPr>
        <w:t>American</w:t>
      </w:r>
      <w:r>
        <w:rPr>
          <w:spacing w:val="-39"/>
          <w:w w:val="95"/>
          <w:sz w:val="21"/>
        </w:rPr>
        <w:t> </w:t>
      </w:r>
      <w:r>
        <w:rPr>
          <w:w w:val="95"/>
          <w:sz w:val="21"/>
        </w:rPr>
        <w:t>states</w:t>
      </w:r>
      <w:r>
        <w:rPr>
          <w:spacing w:val="-39"/>
          <w:w w:val="95"/>
          <w:sz w:val="21"/>
        </w:rPr>
        <w:t> </w:t>
      </w:r>
      <w:r>
        <w:rPr>
          <w:w w:val="95"/>
          <w:sz w:val="21"/>
        </w:rPr>
        <w:t>where</w:t>
      </w:r>
      <w:r>
        <w:rPr>
          <w:spacing w:val="-40"/>
          <w:w w:val="95"/>
          <w:sz w:val="21"/>
        </w:rPr>
        <w:t> </w:t>
      </w:r>
      <w:r>
        <w:rPr>
          <w:w w:val="95"/>
          <w:sz w:val="21"/>
        </w:rPr>
        <w:t>cannabis</w:t>
      </w:r>
      <w:r>
        <w:rPr>
          <w:spacing w:val="-39"/>
          <w:w w:val="95"/>
          <w:sz w:val="21"/>
        </w:rPr>
        <w:t> </w:t>
      </w:r>
      <w:r>
        <w:rPr>
          <w:w w:val="95"/>
          <w:sz w:val="21"/>
        </w:rPr>
        <w:t>may</w:t>
      </w:r>
      <w:r>
        <w:rPr>
          <w:spacing w:val="-39"/>
          <w:w w:val="95"/>
          <w:sz w:val="21"/>
        </w:rPr>
        <w:t> </w:t>
      </w:r>
      <w:r>
        <w:rPr>
          <w:w w:val="95"/>
          <w:sz w:val="21"/>
        </w:rPr>
        <w:t>be</w:t>
      </w:r>
      <w:r>
        <w:rPr>
          <w:spacing w:val="-39"/>
          <w:w w:val="95"/>
          <w:sz w:val="21"/>
        </w:rPr>
        <w:t> </w:t>
      </w:r>
      <w:r>
        <w:rPr>
          <w:w w:val="95"/>
          <w:sz w:val="21"/>
        </w:rPr>
        <w:t>cultivated</w:t>
      </w:r>
      <w:r>
        <w:rPr>
          <w:spacing w:val="-39"/>
          <w:w w:val="95"/>
          <w:sz w:val="21"/>
        </w:rPr>
        <w:t> </w:t>
      </w:r>
      <w:r>
        <w:rPr>
          <w:w w:val="95"/>
          <w:sz w:val="21"/>
        </w:rPr>
        <w:t>on</w:t>
      </w:r>
      <w:r>
        <w:rPr>
          <w:spacing w:val="-39"/>
          <w:w w:val="95"/>
          <w:sz w:val="21"/>
        </w:rPr>
        <w:t> </w:t>
      </w:r>
      <w:r>
        <w:rPr>
          <w:w w:val="95"/>
          <w:sz w:val="21"/>
        </w:rPr>
        <w:t>a large</w:t>
      </w:r>
      <w:r>
        <w:rPr>
          <w:spacing w:val="-27"/>
          <w:w w:val="95"/>
          <w:sz w:val="21"/>
        </w:rPr>
        <w:t> </w:t>
      </w:r>
      <w:r>
        <w:rPr>
          <w:w w:val="95"/>
          <w:sz w:val="21"/>
        </w:rPr>
        <w:t>scale,</w:t>
      </w:r>
      <w:r>
        <w:rPr>
          <w:spacing w:val="-26"/>
          <w:w w:val="95"/>
          <w:sz w:val="21"/>
        </w:rPr>
        <w:t> </w:t>
      </w:r>
      <w:r>
        <w:rPr>
          <w:w w:val="95"/>
          <w:sz w:val="21"/>
        </w:rPr>
        <w:t>it</w:t>
      </w:r>
      <w:r>
        <w:rPr>
          <w:spacing w:val="-27"/>
          <w:w w:val="95"/>
          <w:sz w:val="21"/>
        </w:rPr>
        <w:t> </w:t>
      </w:r>
      <w:r>
        <w:rPr>
          <w:w w:val="95"/>
          <w:sz w:val="21"/>
        </w:rPr>
        <w:t>is</w:t>
      </w:r>
      <w:r>
        <w:rPr>
          <w:spacing w:val="-26"/>
          <w:w w:val="95"/>
          <w:sz w:val="21"/>
        </w:rPr>
        <w:t> </w:t>
      </w:r>
      <w:r>
        <w:rPr>
          <w:w w:val="95"/>
          <w:sz w:val="21"/>
        </w:rPr>
        <w:t>generally</w:t>
      </w:r>
      <w:r>
        <w:rPr>
          <w:spacing w:val="-26"/>
          <w:w w:val="95"/>
          <w:sz w:val="21"/>
        </w:rPr>
        <w:t> </w:t>
      </w:r>
      <w:r>
        <w:rPr>
          <w:w w:val="95"/>
          <w:sz w:val="21"/>
        </w:rPr>
        <w:t>required</w:t>
      </w:r>
      <w:r>
        <w:rPr>
          <w:spacing w:val="-26"/>
          <w:w w:val="95"/>
          <w:sz w:val="21"/>
        </w:rPr>
        <w:t> </w:t>
      </w:r>
      <w:r>
        <w:rPr>
          <w:w w:val="95"/>
          <w:sz w:val="21"/>
        </w:rPr>
        <w:t>to</w:t>
      </w:r>
      <w:r>
        <w:rPr>
          <w:spacing w:val="-26"/>
          <w:w w:val="95"/>
          <w:sz w:val="21"/>
        </w:rPr>
        <w:t> </w:t>
      </w:r>
      <w:r>
        <w:rPr>
          <w:w w:val="95"/>
          <w:sz w:val="21"/>
        </w:rPr>
        <w:t>be</w:t>
      </w:r>
      <w:r>
        <w:rPr>
          <w:spacing w:val="-27"/>
          <w:w w:val="95"/>
          <w:sz w:val="21"/>
        </w:rPr>
        <w:t> </w:t>
      </w:r>
      <w:r>
        <w:rPr>
          <w:w w:val="95"/>
          <w:sz w:val="21"/>
        </w:rPr>
        <w:t>in</w:t>
      </w:r>
      <w:r>
        <w:rPr>
          <w:spacing w:val="-26"/>
          <w:w w:val="95"/>
          <w:sz w:val="21"/>
        </w:rPr>
        <w:t> </w:t>
      </w:r>
      <w:r>
        <w:rPr>
          <w:w w:val="95"/>
          <w:sz w:val="21"/>
        </w:rPr>
        <w:t>an</w:t>
      </w:r>
      <w:r>
        <w:rPr>
          <w:spacing w:val="-26"/>
          <w:w w:val="95"/>
          <w:sz w:val="21"/>
        </w:rPr>
        <w:t> </w:t>
      </w:r>
      <w:r>
        <w:rPr>
          <w:w w:val="95"/>
          <w:sz w:val="21"/>
        </w:rPr>
        <w:t>enclosed</w:t>
      </w:r>
      <w:r>
        <w:rPr>
          <w:spacing w:val="-26"/>
          <w:w w:val="95"/>
          <w:sz w:val="21"/>
        </w:rPr>
        <w:t> </w:t>
      </w:r>
      <w:r>
        <w:rPr>
          <w:w w:val="95"/>
          <w:sz w:val="21"/>
        </w:rPr>
        <w:t>and</w:t>
      </w:r>
      <w:r>
        <w:rPr>
          <w:spacing w:val="-26"/>
          <w:w w:val="95"/>
          <w:sz w:val="21"/>
        </w:rPr>
        <w:t> </w:t>
      </w:r>
      <w:r>
        <w:rPr>
          <w:w w:val="95"/>
          <w:sz w:val="21"/>
        </w:rPr>
        <w:t>locked</w:t>
      </w:r>
      <w:r>
        <w:rPr>
          <w:spacing w:val="-27"/>
          <w:w w:val="95"/>
          <w:sz w:val="21"/>
        </w:rPr>
        <w:t> </w:t>
      </w:r>
      <w:r>
        <w:rPr>
          <w:w w:val="95"/>
          <w:sz w:val="21"/>
        </w:rPr>
        <w:t>facility,</w:t>
      </w:r>
      <w:r>
        <w:rPr>
          <w:spacing w:val="-26"/>
          <w:w w:val="95"/>
          <w:sz w:val="21"/>
        </w:rPr>
        <w:t> </w:t>
      </w:r>
      <w:r>
        <w:rPr>
          <w:w w:val="95"/>
          <w:sz w:val="21"/>
        </w:rPr>
        <w:t>away</w:t>
      </w:r>
      <w:r>
        <w:rPr>
          <w:spacing w:val="-27"/>
          <w:w w:val="95"/>
          <w:sz w:val="21"/>
        </w:rPr>
        <w:t> </w:t>
      </w:r>
      <w:r>
        <w:rPr>
          <w:w w:val="95"/>
          <w:sz w:val="21"/>
        </w:rPr>
        <w:t>from public view.</w:t>
      </w:r>
      <w:r>
        <w:rPr>
          <w:w w:val="95"/>
          <w:sz w:val="21"/>
          <w:vertAlign w:val="superscript"/>
        </w:rPr>
        <w:t>174</w:t>
      </w:r>
      <w:r>
        <w:rPr>
          <w:w w:val="95"/>
          <w:sz w:val="21"/>
          <w:vertAlign w:val="baseline"/>
        </w:rPr>
        <w:t> Additional requirements apply to storage and cultivation facilities, regarding</w:t>
      </w:r>
      <w:r>
        <w:rPr>
          <w:spacing w:val="-39"/>
          <w:w w:val="95"/>
          <w:sz w:val="21"/>
          <w:vertAlign w:val="baseline"/>
        </w:rPr>
        <w:t> </w:t>
      </w:r>
      <w:r>
        <w:rPr>
          <w:w w:val="95"/>
          <w:sz w:val="21"/>
          <w:vertAlign w:val="baseline"/>
        </w:rPr>
        <w:t>video</w:t>
      </w:r>
      <w:r>
        <w:rPr>
          <w:spacing w:val="-38"/>
          <w:w w:val="95"/>
          <w:sz w:val="21"/>
          <w:vertAlign w:val="baseline"/>
        </w:rPr>
        <w:t> </w:t>
      </w:r>
      <w:r>
        <w:rPr>
          <w:w w:val="95"/>
          <w:sz w:val="21"/>
          <w:vertAlign w:val="baseline"/>
        </w:rPr>
        <w:t>surveillance</w:t>
      </w:r>
      <w:r>
        <w:rPr>
          <w:spacing w:val="-39"/>
          <w:w w:val="95"/>
          <w:sz w:val="21"/>
          <w:vertAlign w:val="baseline"/>
        </w:rPr>
        <w:t> </w:t>
      </w:r>
      <w:r>
        <w:rPr>
          <w:w w:val="95"/>
          <w:sz w:val="21"/>
          <w:vertAlign w:val="baseline"/>
        </w:rPr>
        <w:t>or</w:t>
      </w:r>
      <w:r>
        <w:rPr>
          <w:spacing w:val="-38"/>
          <w:w w:val="95"/>
          <w:sz w:val="21"/>
          <w:vertAlign w:val="baseline"/>
        </w:rPr>
        <w:t> </w:t>
      </w:r>
      <w:r>
        <w:rPr>
          <w:w w:val="95"/>
          <w:sz w:val="21"/>
          <w:vertAlign w:val="baseline"/>
        </w:rPr>
        <w:t>alarm</w:t>
      </w:r>
      <w:r>
        <w:rPr>
          <w:spacing w:val="-38"/>
          <w:w w:val="95"/>
          <w:sz w:val="21"/>
          <w:vertAlign w:val="baseline"/>
        </w:rPr>
        <w:t> </w:t>
      </w:r>
      <w:r>
        <w:rPr>
          <w:w w:val="95"/>
          <w:sz w:val="21"/>
          <w:vertAlign w:val="baseline"/>
        </w:rPr>
        <w:t>systems,</w:t>
      </w:r>
      <w:r>
        <w:rPr>
          <w:spacing w:val="-39"/>
          <w:w w:val="95"/>
          <w:sz w:val="21"/>
          <w:vertAlign w:val="baseline"/>
        </w:rPr>
        <w:t> </w:t>
      </w:r>
      <w:r>
        <w:rPr>
          <w:w w:val="95"/>
          <w:sz w:val="21"/>
          <w:vertAlign w:val="baseline"/>
        </w:rPr>
        <w:t>single</w:t>
      </w:r>
      <w:r>
        <w:rPr>
          <w:spacing w:val="-38"/>
          <w:w w:val="95"/>
          <w:sz w:val="21"/>
          <w:vertAlign w:val="baseline"/>
        </w:rPr>
        <w:t> </w:t>
      </w:r>
      <w:r>
        <w:rPr>
          <w:w w:val="95"/>
          <w:sz w:val="21"/>
          <w:vertAlign w:val="baseline"/>
        </w:rPr>
        <w:t>entrance/exit,</w:t>
      </w:r>
      <w:r>
        <w:rPr>
          <w:spacing w:val="-39"/>
          <w:w w:val="95"/>
          <w:sz w:val="21"/>
          <w:vertAlign w:val="baseline"/>
        </w:rPr>
        <w:t> </w:t>
      </w:r>
      <w:r>
        <w:rPr>
          <w:w w:val="95"/>
          <w:sz w:val="21"/>
          <w:vertAlign w:val="baseline"/>
        </w:rPr>
        <w:t>fencing,</w:t>
      </w:r>
      <w:r>
        <w:rPr>
          <w:spacing w:val="-39"/>
          <w:w w:val="95"/>
          <w:sz w:val="21"/>
          <w:vertAlign w:val="baseline"/>
        </w:rPr>
        <w:t> </w:t>
      </w:r>
      <w:r>
        <w:rPr>
          <w:w w:val="95"/>
          <w:sz w:val="21"/>
          <w:vertAlign w:val="baseline"/>
        </w:rPr>
        <w:t>lighting, parking</w:t>
      </w:r>
      <w:r>
        <w:rPr>
          <w:spacing w:val="-43"/>
          <w:w w:val="95"/>
          <w:sz w:val="21"/>
          <w:vertAlign w:val="baseline"/>
        </w:rPr>
        <w:t> </w:t>
      </w:r>
      <w:r>
        <w:rPr>
          <w:w w:val="95"/>
          <w:sz w:val="21"/>
          <w:vertAlign w:val="baseline"/>
        </w:rPr>
        <w:t>and</w:t>
      </w:r>
      <w:r>
        <w:rPr>
          <w:spacing w:val="-43"/>
          <w:w w:val="95"/>
          <w:sz w:val="21"/>
          <w:vertAlign w:val="baseline"/>
        </w:rPr>
        <w:t> </w:t>
      </w:r>
      <w:r>
        <w:rPr>
          <w:w w:val="95"/>
          <w:sz w:val="21"/>
          <w:vertAlign w:val="baseline"/>
        </w:rPr>
        <w:t>loitering</w:t>
      </w:r>
      <w:r>
        <w:rPr>
          <w:spacing w:val="-43"/>
          <w:w w:val="95"/>
          <w:sz w:val="21"/>
          <w:vertAlign w:val="baseline"/>
        </w:rPr>
        <w:t> </w:t>
      </w:r>
      <w:r>
        <w:rPr>
          <w:w w:val="95"/>
          <w:sz w:val="21"/>
          <w:vertAlign w:val="baseline"/>
        </w:rPr>
        <w:t>prevention.</w:t>
      </w:r>
      <w:r>
        <w:rPr>
          <w:w w:val="95"/>
          <w:sz w:val="21"/>
          <w:vertAlign w:val="superscript"/>
        </w:rPr>
        <w:t>175</w:t>
      </w:r>
      <w:r>
        <w:rPr>
          <w:spacing w:val="-43"/>
          <w:w w:val="95"/>
          <w:sz w:val="21"/>
          <w:vertAlign w:val="baseline"/>
        </w:rPr>
        <w:t> </w:t>
      </w:r>
      <w:r>
        <w:rPr>
          <w:w w:val="95"/>
          <w:sz w:val="21"/>
          <w:vertAlign w:val="baseline"/>
        </w:rPr>
        <w:t>Where</w:t>
      </w:r>
      <w:r>
        <w:rPr>
          <w:spacing w:val="-42"/>
          <w:w w:val="95"/>
          <w:sz w:val="21"/>
          <w:vertAlign w:val="baseline"/>
        </w:rPr>
        <w:t> </w:t>
      </w:r>
      <w:r>
        <w:rPr>
          <w:w w:val="95"/>
          <w:sz w:val="21"/>
          <w:vertAlign w:val="baseline"/>
        </w:rPr>
        <w:t>transport</w:t>
      </w:r>
      <w:r>
        <w:rPr>
          <w:spacing w:val="-43"/>
          <w:w w:val="95"/>
          <w:sz w:val="21"/>
          <w:vertAlign w:val="baseline"/>
        </w:rPr>
        <w:t> </w:t>
      </w:r>
      <w:r>
        <w:rPr>
          <w:w w:val="95"/>
          <w:sz w:val="21"/>
          <w:vertAlign w:val="baseline"/>
        </w:rPr>
        <w:t>of</w:t>
      </w:r>
      <w:r>
        <w:rPr>
          <w:spacing w:val="-43"/>
          <w:w w:val="95"/>
          <w:sz w:val="21"/>
          <w:vertAlign w:val="baseline"/>
        </w:rPr>
        <w:t> </w:t>
      </w:r>
      <w:r>
        <w:rPr>
          <w:w w:val="95"/>
          <w:sz w:val="21"/>
          <w:vertAlign w:val="baseline"/>
        </w:rPr>
        <w:t>marijuana</w:t>
      </w:r>
      <w:r>
        <w:rPr>
          <w:spacing w:val="-43"/>
          <w:w w:val="95"/>
          <w:sz w:val="21"/>
          <w:vertAlign w:val="baseline"/>
        </w:rPr>
        <w:t> </w:t>
      </w:r>
      <w:r>
        <w:rPr>
          <w:w w:val="95"/>
          <w:sz w:val="21"/>
          <w:vertAlign w:val="baseline"/>
        </w:rPr>
        <w:t>products</w:t>
      </w:r>
      <w:r>
        <w:rPr>
          <w:spacing w:val="-43"/>
          <w:w w:val="95"/>
          <w:sz w:val="21"/>
          <w:vertAlign w:val="baseline"/>
        </w:rPr>
        <w:t> </w:t>
      </w:r>
      <w:r>
        <w:rPr>
          <w:w w:val="95"/>
          <w:sz w:val="21"/>
          <w:vertAlign w:val="baseline"/>
        </w:rPr>
        <w:t>is</w:t>
      </w:r>
      <w:r>
        <w:rPr>
          <w:spacing w:val="-43"/>
          <w:w w:val="95"/>
          <w:sz w:val="21"/>
          <w:vertAlign w:val="baseline"/>
        </w:rPr>
        <w:t> </w:t>
      </w:r>
      <w:r>
        <w:rPr>
          <w:w w:val="95"/>
          <w:sz w:val="21"/>
          <w:vertAlign w:val="baseline"/>
        </w:rPr>
        <w:t>necessary, security measures must be</w:t>
      </w:r>
      <w:r>
        <w:rPr>
          <w:spacing w:val="-34"/>
          <w:w w:val="95"/>
          <w:sz w:val="21"/>
          <w:vertAlign w:val="baseline"/>
        </w:rPr>
        <w:t> </w:t>
      </w:r>
      <w:r>
        <w:rPr>
          <w:w w:val="95"/>
          <w:sz w:val="21"/>
          <w:vertAlign w:val="baseline"/>
        </w:rPr>
        <w:t>implemented.</w:t>
      </w:r>
      <w:r>
        <w:rPr>
          <w:w w:val="95"/>
          <w:sz w:val="21"/>
          <w:vertAlign w:val="superscript"/>
        </w:rPr>
        <w:t>176</w:t>
      </w:r>
    </w:p>
    <w:p>
      <w:pPr>
        <w:pStyle w:val="ListParagraph"/>
        <w:numPr>
          <w:ilvl w:val="1"/>
          <w:numId w:val="5"/>
        </w:numPr>
        <w:tabs>
          <w:tab w:pos="1666" w:val="left" w:leader="none"/>
          <w:tab w:pos="1667" w:val="left" w:leader="none"/>
        </w:tabs>
        <w:spacing w:line="271" w:lineRule="auto" w:before="101" w:after="0"/>
        <w:ind w:left="1666" w:right="108" w:hanging="710"/>
        <w:jc w:val="left"/>
        <w:rPr>
          <w:sz w:val="21"/>
        </w:rPr>
      </w:pPr>
      <w:r>
        <w:rPr>
          <w:w w:val="95"/>
          <w:sz w:val="21"/>
        </w:rPr>
        <w:t>Tracking</w:t>
      </w:r>
      <w:r>
        <w:rPr>
          <w:spacing w:val="-33"/>
          <w:w w:val="95"/>
          <w:sz w:val="21"/>
        </w:rPr>
        <w:t> </w:t>
      </w:r>
      <w:r>
        <w:rPr>
          <w:w w:val="95"/>
          <w:sz w:val="21"/>
        </w:rPr>
        <w:t>and</w:t>
      </w:r>
      <w:r>
        <w:rPr>
          <w:spacing w:val="-33"/>
          <w:w w:val="95"/>
          <w:sz w:val="21"/>
        </w:rPr>
        <w:t> </w:t>
      </w:r>
      <w:r>
        <w:rPr>
          <w:w w:val="95"/>
          <w:sz w:val="21"/>
        </w:rPr>
        <w:t>inventory-control</w:t>
      </w:r>
      <w:r>
        <w:rPr>
          <w:spacing w:val="-33"/>
          <w:w w:val="95"/>
          <w:sz w:val="21"/>
        </w:rPr>
        <w:t> </w:t>
      </w:r>
      <w:r>
        <w:rPr>
          <w:w w:val="95"/>
          <w:sz w:val="21"/>
        </w:rPr>
        <w:t>measures</w:t>
      </w:r>
      <w:r>
        <w:rPr>
          <w:spacing w:val="-32"/>
          <w:w w:val="95"/>
          <w:sz w:val="21"/>
        </w:rPr>
        <w:t> </w:t>
      </w:r>
      <w:r>
        <w:rPr>
          <w:w w:val="95"/>
          <w:sz w:val="21"/>
        </w:rPr>
        <w:t>are</w:t>
      </w:r>
      <w:r>
        <w:rPr>
          <w:spacing w:val="-33"/>
          <w:w w:val="95"/>
          <w:sz w:val="21"/>
        </w:rPr>
        <w:t> </w:t>
      </w:r>
      <w:r>
        <w:rPr>
          <w:w w:val="95"/>
          <w:sz w:val="21"/>
        </w:rPr>
        <w:t>also</w:t>
      </w:r>
      <w:r>
        <w:rPr>
          <w:spacing w:val="-32"/>
          <w:w w:val="95"/>
          <w:sz w:val="21"/>
        </w:rPr>
        <w:t> </w:t>
      </w:r>
      <w:r>
        <w:rPr>
          <w:w w:val="95"/>
          <w:sz w:val="21"/>
        </w:rPr>
        <w:t>used</w:t>
      </w:r>
      <w:r>
        <w:rPr>
          <w:spacing w:val="-33"/>
          <w:w w:val="95"/>
          <w:sz w:val="21"/>
        </w:rPr>
        <w:t> </w:t>
      </w:r>
      <w:r>
        <w:rPr>
          <w:w w:val="95"/>
          <w:sz w:val="21"/>
        </w:rPr>
        <w:t>to</w:t>
      </w:r>
      <w:r>
        <w:rPr>
          <w:spacing w:val="-33"/>
          <w:w w:val="95"/>
          <w:sz w:val="21"/>
        </w:rPr>
        <w:t> </w:t>
      </w:r>
      <w:r>
        <w:rPr>
          <w:w w:val="95"/>
          <w:sz w:val="21"/>
        </w:rPr>
        <w:t>control</w:t>
      </w:r>
      <w:r>
        <w:rPr>
          <w:spacing w:val="-33"/>
          <w:w w:val="95"/>
          <w:sz w:val="21"/>
        </w:rPr>
        <w:t> </w:t>
      </w:r>
      <w:r>
        <w:rPr>
          <w:w w:val="95"/>
          <w:sz w:val="21"/>
        </w:rPr>
        <w:t>the</w:t>
      </w:r>
      <w:r>
        <w:rPr>
          <w:spacing w:val="-32"/>
          <w:w w:val="95"/>
          <w:sz w:val="21"/>
        </w:rPr>
        <w:t> </w:t>
      </w:r>
      <w:r>
        <w:rPr>
          <w:w w:val="95"/>
          <w:sz w:val="21"/>
        </w:rPr>
        <w:t>risk</w:t>
      </w:r>
      <w:r>
        <w:rPr>
          <w:spacing w:val="-33"/>
          <w:w w:val="95"/>
          <w:sz w:val="21"/>
        </w:rPr>
        <w:t> </w:t>
      </w:r>
      <w:r>
        <w:rPr>
          <w:w w:val="95"/>
          <w:sz w:val="21"/>
        </w:rPr>
        <w:t>of</w:t>
      </w:r>
      <w:r>
        <w:rPr>
          <w:spacing w:val="-32"/>
          <w:w w:val="95"/>
          <w:sz w:val="21"/>
        </w:rPr>
        <w:t> </w:t>
      </w:r>
      <w:r>
        <w:rPr>
          <w:w w:val="95"/>
          <w:sz w:val="21"/>
        </w:rPr>
        <w:t>diversion. Producers</w:t>
      </w:r>
      <w:r>
        <w:rPr>
          <w:spacing w:val="-36"/>
          <w:w w:val="95"/>
          <w:sz w:val="21"/>
        </w:rPr>
        <w:t> </w:t>
      </w:r>
      <w:r>
        <w:rPr>
          <w:w w:val="95"/>
          <w:sz w:val="21"/>
        </w:rPr>
        <w:t>and</w:t>
      </w:r>
      <w:r>
        <w:rPr>
          <w:spacing w:val="-36"/>
          <w:w w:val="95"/>
          <w:sz w:val="21"/>
        </w:rPr>
        <w:t> </w:t>
      </w:r>
      <w:r>
        <w:rPr>
          <w:w w:val="95"/>
          <w:sz w:val="21"/>
        </w:rPr>
        <w:t>distributors</w:t>
      </w:r>
      <w:r>
        <w:rPr>
          <w:spacing w:val="-35"/>
          <w:w w:val="95"/>
          <w:sz w:val="21"/>
        </w:rPr>
        <w:t> </w:t>
      </w:r>
      <w:r>
        <w:rPr>
          <w:w w:val="95"/>
          <w:sz w:val="21"/>
        </w:rPr>
        <w:t>are</w:t>
      </w:r>
      <w:r>
        <w:rPr>
          <w:spacing w:val="-36"/>
          <w:w w:val="95"/>
          <w:sz w:val="21"/>
        </w:rPr>
        <w:t> </w:t>
      </w:r>
      <w:r>
        <w:rPr>
          <w:w w:val="95"/>
          <w:sz w:val="21"/>
        </w:rPr>
        <w:t>often</w:t>
      </w:r>
      <w:r>
        <w:rPr>
          <w:spacing w:val="-36"/>
          <w:w w:val="95"/>
          <w:sz w:val="21"/>
        </w:rPr>
        <w:t> </w:t>
      </w:r>
      <w:r>
        <w:rPr>
          <w:w w:val="95"/>
          <w:sz w:val="21"/>
        </w:rPr>
        <w:t>required</w:t>
      </w:r>
      <w:r>
        <w:rPr>
          <w:spacing w:val="-35"/>
          <w:w w:val="95"/>
          <w:sz w:val="21"/>
        </w:rPr>
        <w:t> </w:t>
      </w:r>
      <w:r>
        <w:rPr>
          <w:w w:val="95"/>
          <w:sz w:val="21"/>
        </w:rPr>
        <w:t>to</w:t>
      </w:r>
      <w:r>
        <w:rPr>
          <w:spacing w:val="-36"/>
          <w:w w:val="95"/>
          <w:sz w:val="21"/>
        </w:rPr>
        <w:t> </w:t>
      </w:r>
      <w:r>
        <w:rPr>
          <w:w w:val="95"/>
          <w:sz w:val="21"/>
        </w:rPr>
        <w:t>keep</w:t>
      </w:r>
      <w:r>
        <w:rPr>
          <w:spacing w:val="-36"/>
          <w:w w:val="95"/>
          <w:sz w:val="21"/>
        </w:rPr>
        <w:t> </w:t>
      </w:r>
      <w:r>
        <w:rPr>
          <w:w w:val="95"/>
          <w:sz w:val="21"/>
        </w:rPr>
        <w:t>an</w:t>
      </w:r>
      <w:r>
        <w:rPr>
          <w:spacing w:val="-35"/>
          <w:w w:val="95"/>
          <w:sz w:val="21"/>
        </w:rPr>
        <w:t> </w:t>
      </w:r>
      <w:r>
        <w:rPr>
          <w:w w:val="95"/>
          <w:sz w:val="21"/>
        </w:rPr>
        <w:t>inventory</w:t>
      </w:r>
      <w:r>
        <w:rPr>
          <w:spacing w:val="-36"/>
          <w:w w:val="95"/>
          <w:sz w:val="21"/>
        </w:rPr>
        <w:t> </w:t>
      </w:r>
      <w:r>
        <w:rPr>
          <w:w w:val="95"/>
          <w:sz w:val="21"/>
        </w:rPr>
        <w:t>of</w:t>
      </w:r>
      <w:r>
        <w:rPr>
          <w:spacing w:val="-35"/>
          <w:w w:val="95"/>
          <w:sz w:val="21"/>
        </w:rPr>
        <w:t> </w:t>
      </w:r>
      <w:r>
        <w:rPr>
          <w:w w:val="95"/>
          <w:sz w:val="21"/>
        </w:rPr>
        <w:t>useable</w:t>
      </w:r>
      <w:r>
        <w:rPr>
          <w:spacing w:val="-36"/>
          <w:w w:val="95"/>
          <w:sz w:val="21"/>
        </w:rPr>
        <w:t> </w:t>
      </w:r>
      <w:r>
        <w:rPr>
          <w:w w:val="95"/>
          <w:sz w:val="21"/>
        </w:rPr>
        <w:t>marijuana products</w:t>
      </w:r>
      <w:r>
        <w:rPr>
          <w:spacing w:val="-34"/>
          <w:w w:val="95"/>
          <w:sz w:val="21"/>
        </w:rPr>
        <w:t> </w:t>
      </w:r>
      <w:r>
        <w:rPr>
          <w:w w:val="95"/>
          <w:sz w:val="21"/>
        </w:rPr>
        <w:t>and</w:t>
      </w:r>
      <w:r>
        <w:rPr>
          <w:spacing w:val="-34"/>
          <w:w w:val="95"/>
          <w:sz w:val="21"/>
        </w:rPr>
        <w:t> </w:t>
      </w:r>
      <w:r>
        <w:rPr>
          <w:w w:val="95"/>
          <w:sz w:val="21"/>
        </w:rPr>
        <w:t>plants</w:t>
      </w:r>
      <w:r>
        <w:rPr>
          <w:spacing w:val="-33"/>
          <w:w w:val="95"/>
          <w:sz w:val="21"/>
        </w:rPr>
        <w:t> </w:t>
      </w:r>
      <w:r>
        <w:rPr>
          <w:w w:val="95"/>
          <w:sz w:val="21"/>
        </w:rPr>
        <w:t>grown</w:t>
      </w:r>
      <w:r>
        <w:rPr>
          <w:spacing w:val="-34"/>
          <w:w w:val="95"/>
          <w:sz w:val="21"/>
        </w:rPr>
        <w:t> </w:t>
      </w:r>
      <w:r>
        <w:rPr>
          <w:w w:val="95"/>
          <w:sz w:val="21"/>
        </w:rPr>
        <w:t>onsite.</w:t>
      </w:r>
      <w:r>
        <w:rPr>
          <w:spacing w:val="-34"/>
          <w:w w:val="95"/>
          <w:sz w:val="21"/>
        </w:rPr>
        <w:t> </w:t>
      </w:r>
      <w:r>
        <w:rPr>
          <w:w w:val="95"/>
          <w:sz w:val="21"/>
        </w:rPr>
        <w:t>Illinois,</w:t>
      </w:r>
      <w:r>
        <w:rPr>
          <w:spacing w:val="-34"/>
          <w:w w:val="95"/>
          <w:sz w:val="21"/>
        </w:rPr>
        <w:t> </w:t>
      </w:r>
      <w:r>
        <w:rPr>
          <w:w w:val="95"/>
          <w:sz w:val="21"/>
        </w:rPr>
        <w:t>for</w:t>
      </w:r>
      <w:r>
        <w:rPr>
          <w:spacing w:val="-34"/>
          <w:w w:val="95"/>
          <w:sz w:val="21"/>
        </w:rPr>
        <w:t> </w:t>
      </w:r>
      <w:r>
        <w:rPr>
          <w:w w:val="95"/>
          <w:sz w:val="21"/>
        </w:rPr>
        <w:t>example,</w:t>
      </w:r>
      <w:r>
        <w:rPr>
          <w:spacing w:val="-34"/>
          <w:w w:val="95"/>
          <w:sz w:val="21"/>
        </w:rPr>
        <w:t> </w:t>
      </w:r>
      <w:r>
        <w:rPr>
          <w:w w:val="95"/>
          <w:sz w:val="21"/>
        </w:rPr>
        <w:t>requires</w:t>
      </w:r>
      <w:r>
        <w:rPr>
          <w:spacing w:val="-33"/>
          <w:w w:val="95"/>
          <w:sz w:val="21"/>
        </w:rPr>
        <w:t> </w:t>
      </w:r>
      <w:r>
        <w:rPr>
          <w:w w:val="95"/>
          <w:sz w:val="21"/>
        </w:rPr>
        <w:t>tracking</w:t>
      </w:r>
      <w:r>
        <w:rPr>
          <w:spacing w:val="-34"/>
          <w:w w:val="95"/>
          <w:sz w:val="21"/>
        </w:rPr>
        <w:t> </w:t>
      </w:r>
      <w:r>
        <w:rPr>
          <w:w w:val="95"/>
          <w:sz w:val="21"/>
        </w:rPr>
        <w:t>of</w:t>
      </w:r>
      <w:r>
        <w:rPr>
          <w:spacing w:val="-33"/>
          <w:w w:val="95"/>
          <w:sz w:val="21"/>
        </w:rPr>
        <w:t> </w:t>
      </w:r>
      <w:r>
        <w:rPr>
          <w:w w:val="95"/>
          <w:sz w:val="21"/>
        </w:rPr>
        <w:t>plants</w:t>
      </w:r>
      <w:r>
        <w:rPr>
          <w:spacing w:val="-34"/>
          <w:w w:val="95"/>
          <w:sz w:val="21"/>
        </w:rPr>
        <w:t> </w:t>
      </w:r>
      <w:r>
        <w:rPr>
          <w:w w:val="95"/>
          <w:sz w:val="21"/>
        </w:rPr>
        <w:t>and products, in order to prevent theft and diversion.</w:t>
      </w:r>
      <w:r>
        <w:rPr>
          <w:w w:val="95"/>
          <w:sz w:val="21"/>
          <w:vertAlign w:val="superscript"/>
        </w:rPr>
        <w:t>177</w:t>
      </w:r>
      <w:r>
        <w:rPr>
          <w:w w:val="95"/>
          <w:sz w:val="21"/>
          <w:vertAlign w:val="baseline"/>
        </w:rPr>
        <w:t> In Minnesota, each quantity of dispensed</w:t>
      </w:r>
      <w:r>
        <w:rPr>
          <w:spacing w:val="-37"/>
          <w:w w:val="95"/>
          <w:sz w:val="21"/>
          <w:vertAlign w:val="baseline"/>
        </w:rPr>
        <w:t> </w:t>
      </w:r>
      <w:r>
        <w:rPr>
          <w:w w:val="95"/>
          <w:sz w:val="21"/>
          <w:vertAlign w:val="baseline"/>
        </w:rPr>
        <w:t>cannabis</w:t>
      </w:r>
      <w:r>
        <w:rPr>
          <w:spacing w:val="-36"/>
          <w:w w:val="95"/>
          <w:sz w:val="21"/>
          <w:vertAlign w:val="baseline"/>
        </w:rPr>
        <w:t> </w:t>
      </w:r>
      <w:r>
        <w:rPr>
          <w:w w:val="95"/>
          <w:sz w:val="21"/>
          <w:vertAlign w:val="baseline"/>
        </w:rPr>
        <w:t>is</w:t>
      </w:r>
      <w:r>
        <w:rPr>
          <w:spacing w:val="-36"/>
          <w:w w:val="95"/>
          <w:sz w:val="21"/>
          <w:vertAlign w:val="baseline"/>
        </w:rPr>
        <w:t> </w:t>
      </w:r>
      <w:r>
        <w:rPr>
          <w:w w:val="95"/>
          <w:sz w:val="21"/>
          <w:vertAlign w:val="baseline"/>
        </w:rPr>
        <w:t>given</w:t>
      </w:r>
      <w:r>
        <w:rPr>
          <w:spacing w:val="-36"/>
          <w:w w:val="95"/>
          <w:sz w:val="21"/>
          <w:vertAlign w:val="baseline"/>
        </w:rPr>
        <w:t> </w:t>
      </w:r>
      <w:r>
        <w:rPr>
          <w:w w:val="95"/>
          <w:sz w:val="21"/>
          <w:vertAlign w:val="baseline"/>
        </w:rPr>
        <w:t>a</w:t>
      </w:r>
      <w:r>
        <w:rPr>
          <w:spacing w:val="-36"/>
          <w:w w:val="95"/>
          <w:sz w:val="21"/>
          <w:vertAlign w:val="baseline"/>
        </w:rPr>
        <w:t> </w:t>
      </w:r>
      <w:r>
        <w:rPr>
          <w:w w:val="95"/>
          <w:sz w:val="21"/>
          <w:vertAlign w:val="baseline"/>
        </w:rPr>
        <w:t>tracking</w:t>
      </w:r>
      <w:r>
        <w:rPr>
          <w:spacing w:val="-37"/>
          <w:w w:val="95"/>
          <w:sz w:val="21"/>
          <w:vertAlign w:val="baseline"/>
        </w:rPr>
        <w:t> </w:t>
      </w:r>
      <w:r>
        <w:rPr>
          <w:w w:val="95"/>
          <w:sz w:val="21"/>
          <w:vertAlign w:val="baseline"/>
        </w:rPr>
        <w:t>number,</w:t>
      </w:r>
      <w:r>
        <w:rPr>
          <w:spacing w:val="-36"/>
          <w:w w:val="95"/>
          <w:sz w:val="21"/>
          <w:vertAlign w:val="baseline"/>
        </w:rPr>
        <w:t> </w:t>
      </w:r>
      <w:r>
        <w:rPr>
          <w:w w:val="95"/>
          <w:sz w:val="21"/>
          <w:vertAlign w:val="baseline"/>
        </w:rPr>
        <w:t>so</w:t>
      </w:r>
      <w:r>
        <w:rPr>
          <w:spacing w:val="-36"/>
          <w:w w:val="95"/>
          <w:sz w:val="21"/>
          <w:vertAlign w:val="baseline"/>
        </w:rPr>
        <w:t> </w:t>
      </w:r>
      <w:r>
        <w:rPr>
          <w:w w:val="95"/>
          <w:sz w:val="21"/>
          <w:vertAlign w:val="baseline"/>
        </w:rPr>
        <w:t>that</w:t>
      </w:r>
      <w:r>
        <w:rPr>
          <w:spacing w:val="-36"/>
          <w:w w:val="95"/>
          <w:sz w:val="21"/>
          <w:vertAlign w:val="baseline"/>
        </w:rPr>
        <w:t> </w:t>
      </w:r>
      <w:r>
        <w:rPr>
          <w:w w:val="95"/>
          <w:sz w:val="21"/>
          <w:vertAlign w:val="baseline"/>
        </w:rPr>
        <w:t>it</w:t>
      </w:r>
      <w:r>
        <w:rPr>
          <w:spacing w:val="-37"/>
          <w:w w:val="95"/>
          <w:sz w:val="21"/>
          <w:vertAlign w:val="baseline"/>
        </w:rPr>
        <w:t> </w:t>
      </w:r>
      <w:r>
        <w:rPr>
          <w:w w:val="95"/>
          <w:sz w:val="21"/>
          <w:vertAlign w:val="baseline"/>
        </w:rPr>
        <w:t>may</w:t>
      </w:r>
      <w:r>
        <w:rPr>
          <w:spacing w:val="-36"/>
          <w:w w:val="95"/>
          <w:sz w:val="21"/>
          <w:vertAlign w:val="baseline"/>
        </w:rPr>
        <w:t> </w:t>
      </w:r>
      <w:r>
        <w:rPr>
          <w:w w:val="95"/>
          <w:sz w:val="21"/>
          <w:vertAlign w:val="baseline"/>
        </w:rPr>
        <w:t>be</w:t>
      </w:r>
      <w:r>
        <w:rPr>
          <w:spacing w:val="-36"/>
          <w:w w:val="95"/>
          <w:sz w:val="21"/>
          <w:vertAlign w:val="baseline"/>
        </w:rPr>
        <w:t> </w:t>
      </w:r>
      <w:r>
        <w:rPr>
          <w:w w:val="95"/>
          <w:sz w:val="21"/>
          <w:vertAlign w:val="baseline"/>
        </w:rPr>
        <w:t>traced</w:t>
      </w:r>
      <w:r>
        <w:rPr>
          <w:spacing w:val="-36"/>
          <w:w w:val="95"/>
          <w:sz w:val="21"/>
          <w:vertAlign w:val="baseline"/>
        </w:rPr>
        <w:t> </w:t>
      </w:r>
      <w:r>
        <w:rPr>
          <w:w w:val="95"/>
          <w:sz w:val="21"/>
          <w:vertAlign w:val="baseline"/>
        </w:rPr>
        <w:t>to</w:t>
      </w:r>
      <w:r>
        <w:rPr>
          <w:spacing w:val="-36"/>
          <w:w w:val="95"/>
          <w:sz w:val="21"/>
          <w:vertAlign w:val="baseline"/>
        </w:rPr>
        <w:t> </w:t>
      </w:r>
      <w:r>
        <w:rPr>
          <w:w w:val="95"/>
          <w:sz w:val="21"/>
          <w:vertAlign w:val="baseline"/>
        </w:rPr>
        <w:t>the</w:t>
      </w:r>
      <w:r>
        <w:rPr>
          <w:spacing w:val="-37"/>
          <w:w w:val="95"/>
          <w:sz w:val="21"/>
          <w:vertAlign w:val="baseline"/>
        </w:rPr>
        <w:t> </w:t>
      </w:r>
      <w:r>
        <w:rPr>
          <w:w w:val="95"/>
          <w:sz w:val="21"/>
          <w:vertAlign w:val="baseline"/>
        </w:rPr>
        <w:t>dispensary </w:t>
      </w:r>
      <w:r>
        <w:rPr>
          <w:w w:val="90"/>
          <w:sz w:val="21"/>
          <w:vertAlign w:val="baseline"/>
        </w:rPr>
        <w:t>and specific purchasing patient.</w:t>
      </w:r>
      <w:r>
        <w:rPr>
          <w:w w:val="90"/>
          <w:sz w:val="21"/>
          <w:vertAlign w:val="superscript"/>
        </w:rPr>
        <w:t>178</w:t>
      </w:r>
      <w:r>
        <w:rPr>
          <w:w w:val="90"/>
          <w:sz w:val="21"/>
          <w:vertAlign w:val="baseline"/>
        </w:rPr>
        <w:t> Some states require cultivators/distributors to destroy </w:t>
      </w:r>
      <w:r>
        <w:rPr>
          <w:w w:val="95"/>
          <w:sz w:val="21"/>
          <w:vertAlign w:val="baseline"/>
        </w:rPr>
        <w:t>excess</w:t>
      </w:r>
      <w:r>
        <w:rPr>
          <w:spacing w:val="-32"/>
          <w:w w:val="95"/>
          <w:sz w:val="21"/>
          <w:vertAlign w:val="baseline"/>
        </w:rPr>
        <w:t> </w:t>
      </w:r>
      <w:r>
        <w:rPr>
          <w:w w:val="95"/>
          <w:sz w:val="21"/>
          <w:vertAlign w:val="baseline"/>
        </w:rPr>
        <w:t>product</w:t>
      </w:r>
      <w:r>
        <w:rPr>
          <w:spacing w:val="-32"/>
          <w:w w:val="95"/>
          <w:sz w:val="21"/>
          <w:vertAlign w:val="baseline"/>
        </w:rPr>
        <w:t> </w:t>
      </w:r>
      <w:r>
        <w:rPr>
          <w:w w:val="95"/>
          <w:sz w:val="21"/>
          <w:vertAlign w:val="baseline"/>
        </w:rPr>
        <w:t>not</w:t>
      </w:r>
      <w:r>
        <w:rPr>
          <w:spacing w:val="-31"/>
          <w:w w:val="95"/>
          <w:sz w:val="21"/>
          <w:vertAlign w:val="baseline"/>
        </w:rPr>
        <w:t> </w:t>
      </w:r>
      <w:r>
        <w:rPr>
          <w:w w:val="95"/>
          <w:sz w:val="21"/>
          <w:vertAlign w:val="baseline"/>
        </w:rPr>
        <w:t>required</w:t>
      </w:r>
      <w:r>
        <w:rPr>
          <w:spacing w:val="-32"/>
          <w:w w:val="95"/>
          <w:sz w:val="21"/>
          <w:vertAlign w:val="baseline"/>
        </w:rPr>
        <w:t> </w:t>
      </w:r>
      <w:r>
        <w:rPr>
          <w:w w:val="95"/>
          <w:sz w:val="21"/>
          <w:vertAlign w:val="baseline"/>
        </w:rPr>
        <w:t>by</w:t>
      </w:r>
      <w:r>
        <w:rPr>
          <w:spacing w:val="-32"/>
          <w:w w:val="95"/>
          <w:sz w:val="21"/>
          <w:vertAlign w:val="baseline"/>
        </w:rPr>
        <w:t> </w:t>
      </w:r>
      <w:r>
        <w:rPr>
          <w:w w:val="95"/>
          <w:sz w:val="21"/>
          <w:vertAlign w:val="baseline"/>
        </w:rPr>
        <w:t>patients.</w:t>
      </w:r>
      <w:r>
        <w:rPr>
          <w:w w:val="95"/>
          <w:sz w:val="21"/>
          <w:vertAlign w:val="superscript"/>
        </w:rPr>
        <w:t>179</w:t>
      </w:r>
      <w:r>
        <w:rPr>
          <w:spacing w:val="-30"/>
          <w:w w:val="95"/>
          <w:sz w:val="21"/>
          <w:vertAlign w:val="baseline"/>
        </w:rPr>
        <w:t> </w:t>
      </w:r>
      <w:r>
        <w:rPr>
          <w:w w:val="95"/>
          <w:sz w:val="21"/>
          <w:vertAlign w:val="baseline"/>
        </w:rPr>
        <w:t>In</w:t>
      </w:r>
      <w:r>
        <w:rPr>
          <w:spacing w:val="-32"/>
          <w:w w:val="95"/>
          <w:sz w:val="21"/>
          <w:vertAlign w:val="baseline"/>
        </w:rPr>
        <w:t> </w:t>
      </w:r>
      <w:r>
        <w:rPr>
          <w:w w:val="95"/>
          <w:sz w:val="21"/>
          <w:vertAlign w:val="baseline"/>
        </w:rPr>
        <w:t>Canada,</w:t>
      </w:r>
      <w:r>
        <w:rPr>
          <w:spacing w:val="-32"/>
          <w:w w:val="95"/>
          <w:sz w:val="21"/>
          <w:vertAlign w:val="baseline"/>
        </w:rPr>
        <w:t> </w:t>
      </w:r>
      <w:r>
        <w:rPr>
          <w:w w:val="95"/>
          <w:sz w:val="21"/>
          <w:vertAlign w:val="baseline"/>
        </w:rPr>
        <w:t>producers</w:t>
      </w:r>
      <w:r>
        <w:rPr>
          <w:spacing w:val="-32"/>
          <w:w w:val="95"/>
          <w:sz w:val="21"/>
          <w:vertAlign w:val="baseline"/>
        </w:rPr>
        <w:t> </w:t>
      </w:r>
      <w:r>
        <w:rPr>
          <w:w w:val="95"/>
          <w:sz w:val="21"/>
          <w:vertAlign w:val="baseline"/>
        </w:rPr>
        <w:t>must</w:t>
      </w:r>
      <w:r>
        <w:rPr>
          <w:spacing w:val="-31"/>
          <w:w w:val="95"/>
          <w:sz w:val="21"/>
          <w:vertAlign w:val="baseline"/>
        </w:rPr>
        <w:t> </w:t>
      </w:r>
      <w:r>
        <w:rPr>
          <w:w w:val="95"/>
          <w:sz w:val="21"/>
          <w:vertAlign w:val="baseline"/>
        </w:rPr>
        <w:t>report</w:t>
      </w:r>
      <w:r>
        <w:rPr>
          <w:spacing w:val="-32"/>
          <w:w w:val="95"/>
          <w:sz w:val="21"/>
          <w:vertAlign w:val="baseline"/>
        </w:rPr>
        <w:t> </w:t>
      </w:r>
      <w:r>
        <w:rPr>
          <w:w w:val="95"/>
          <w:sz w:val="21"/>
          <w:vertAlign w:val="baseline"/>
        </w:rPr>
        <w:t>thefts</w:t>
      </w:r>
      <w:r>
        <w:rPr>
          <w:spacing w:val="-31"/>
          <w:w w:val="95"/>
          <w:sz w:val="21"/>
          <w:vertAlign w:val="baseline"/>
        </w:rPr>
        <w:t> </w:t>
      </w:r>
      <w:r>
        <w:rPr>
          <w:w w:val="95"/>
          <w:sz w:val="21"/>
          <w:vertAlign w:val="baseline"/>
        </w:rPr>
        <w:t>or the</w:t>
      </w:r>
      <w:r>
        <w:rPr>
          <w:spacing w:val="-20"/>
          <w:w w:val="95"/>
          <w:sz w:val="21"/>
          <w:vertAlign w:val="baseline"/>
        </w:rPr>
        <w:t> </w:t>
      </w:r>
      <w:r>
        <w:rPr>
          <w:w w:val="95"/>
          <w:sz w:val="21"/>
          <w:vertAlign w:val="baseline"/>
        </w:rPr>
        <w:t>‘unusual</w:t>
      </w:r>
      <w:r>
        <w:rPr>
          <w:spacing w:val="-19"/>
          <w:w w:val="95"/>
          <w:sz w:val="21"/>
          <w:vertAlign w:val="baseline"/>
        </w:rPr>
        <w:t> </w:t>
      </w:r>
      <w:r>
        <w:rPr>
          <w:w w:val="95"/>
          <w:sz w:val="21"/>
          <w:vertAlign w:val="baseline"/>
        </w:rPr>
        <w:t>waste</w:t>
      </w:r>
      <w:r>
        <w:rPr>
          <w:spacing w:val="-19"/>
          <w:w w:val="95"/>
          <w:sz w:val="21"/>
          <w:vertAlign w:val="baseline"/>
        </w:rPr>
        <w:t> </w:t>
      </w:r>
      <w:r>
        <w:rPr>
          <w:w w:val="95"/>
          <w:sz w:val="21"/>
          <w:vertAlign w:val="baseline"/>
        </w:rPr>
        <w:t>or</w:t>
      </w:r>
      <w:r>
        <w:rPr>
          <w:spacing w:val="-19"/>
          <w:w w:val="95"/>
          <w:sz w:val="21"/>
          <w:vertAlign w:val="baseline"/>
        </w:rPr>
        <w:t> </w:t>
      </w:r>
      <w:r>
        <w:rPr>
          <w:w w:val="95"/>
          <w:sz w:val="21"/>
          <w:vertAlign w:val="baseline"/>
        </w:rPr>
        <w:t>disappearance</w:t>
      </w:r>
      <w:r>
        <w:rPr>
          <w:spacing w:val="-19"/>
          <w:w w:val="95"/>
          <w:sz w:val="21"/>
          <w:vertAlign w:val="baseline"/>
        </w:rPr>
        <w:t> </w:t>
      </w:r>
      <w:r>
        <w:rPr>
          <w:w w:val="95"/>
          <w:sz w:val="21"/>
          <w:vertAlign w:val="baseline"/>
        </w:rPr>
        <w:t>of</w:t>
      </w:r>
      <w:r>
        <w:rPr>
          <w:spacing w:val="-19"/>
          <w:w w:val="95"/>
          <w:sz w:val="21"/>
          <w:vertAlign w:val="baseline"/>
        </w:rPr>
        <w:t> </w:t>
      </w:r>
      <w:r>
        <w:rPr>
          <w:w w:val="95"/>
          <w:sz w:val="21"/>
          <w:vertAlign w:val="baseline"/>
        </w:rPr>
        <w:t>cannabis’</w:t>
      </w:r>
      <w:r>
        <w:rPr>
          <w:spacing w:val="-20"/>
          <w:w w:val="95"/>
          <w:sz w:val="21"/>
          <w:vertAlign w:val="baseline"/>
        </w:rPr>
        <w:t> </w:t>
      </w:r>
      <w:r>
        <w:rPr>
          <w:w w:val="95"/>
          <w:sz w:val="21"/>
          <w:vertAlign w:val="baseline"/>
        </w:rPr>
        <w:t>to</w:t>
      </w:r>
      <w:r>
        <w:rPr>
          <w:spacing w:val="-19"/>
          <w:w w:val="95"/>
          <w:sz w:val="21"/>
          <w:vertAlign w:val="baseline"/>
        </w:rPr>
        <w:t> </w:t>
      </w:r>
      <w:r>
        <w:rPr>
          <w:w w:val="95"/>
          <w:sz w:val="21"/>
          <w:vertAlign w:val="baseline"/>
        </w:rPr>
        <w:t>police</w:t>
      </w:r>
      <w:r>
        <w:rPr>
          <w:spacing w:val="-19"/>
          <w:w w:val="95"/>
          <w:sz w:val="21"/>
          <w:vertAlign w:val="baseline"/>
        </w:rPr>
        <w:t> </w:t>
      </w:r>
      <w:r>
        <w:rPr>
          <w:w w:val="95"/>
          <w:sz w:val="21"/>
          <w:vertAlign w:val="baseline"/>
        </w:rPr>
        <w:t>and</w:t>
      </w:r>
      <w:r>
        <w:rPr>
          <w:spacing w:val="-19"/>
          <w:w w:val="95"/>
          <w:sz w:val="21"/>
          <w:vertAlign w:val="baseline"/>
        </w:rPr>
        <w:t> </w:t>
      </w:r>
      <w:r>
        <w:rPr>
          <w:w w:val="95"/>
          <w:sz w:val="21"/>
          <w:vertAlign w:val="baseline"/>
        </w:rPr>
        <w:t>the</w:t>
      </w:r>
      <w:r>
        <w:rPr>
          <w:spacing w:val="-19"/>
          <w:w w:val="95"/>
          <w:sz w:val="21"/>
          <w:vertAlign w:val="baseline"/>
        </w:rPr>
        <w:t> </w:t>
      </w:r>
      <w:r>
        <w:rPr>
          <w:w w:val="95"/>
          <w:sz w:val="21"/>
          <w:vertAlign w:val="baseline"/>
        </w:rPr>
        <w:t>minister.</w:t>
      </w:r>
      <w:r>
        <w:rPr>
          <w:w w:val="95"/>
          <w:sz w:val="21"/>
          <w:vertAlign w:val="superscript"/>
        </w:rPr>
        <w:t>180</w:t>
      </w:r>
    </w:p>
    <w:p>
      <w:pPr>
        <w:pStyle w:val="BodyText"/>
        <w:rPr>
          <w:sz w:val="20"/>
        </w:rPr>
      </w:pPr>
    </w:p>
    <w:p>
      <w:pPr>
        <w:pStyle w:val="BodyText"/>
        <w:rPr>
          <w:sz w:val="20"/>
        </w:rPr>
      </w:pPr>
    </w:p>
    <w:p>
      <w:pPr>
        <w:pStyle w:val="BodyText"/>
        <w:rPr>
          <w:sz w:val="20"/>
        </w:rPr>
      </w:pPr>
    </w:p>
    <w:p>
      <w:pPr>
        <w:pStyle w:val="BodyText"/>
        <w:spacing w:before="4"/>
        <w:rPr>
          <w:sz w:val="27"/>
        </w:rPr>
      </w:pPr>
      <w:r>
        <w:rPr/>
        <w:pict>
          <v:line style="position:absolute;mso-position-horizontal-relative:page;mso-position-vertical-relative:paragraph;z-index:2264;mso-wrap-distance-left:0;mso-wrap-distance-right:0" from="70.320pt,18.334791pt" to="214.32pt,18.334791pt" stroked="true" strokeweight=".48pt" strokecolor="#007b01">
            <v:stroke dashstyle="solid"/>
            <w10:wrap type="topAndBottom"/>
          </v:line>
        </w:pict>
      </w:r>
    </w:p>
    <w:p>
      <w:pPr>
        <w:pStyle w:val="BodyText"/>
        <w:spacing w:before="8"/>
        <w:rPr>
          <w:sz w:val="7"/>
        </w:rPr>
      </w:pPr>
    </w:p>
    <w:p>
      <w:pPr>
        <w:spacing w:before="95"/>
        <w:ind w:left="957" w:right="990" w:hanging="2"/>
        <w:jc w:val="left"/>
        <w:rPr>
          <w:sz w:val="16"/>
        </w:rPr>
      </w:pPr>
      <w:r>
        <w:rPr>
          <w:w w:val="90"/>
          <w:position w:val="6"/>
          <w:sz w:val="9"/>
        </w:rPr>
        <w:t>173</w:t>
      </w:r>
      <w:r>
        <w:rPr>
          <w:spacing w:val="14"/>
          <w:w w:val="90"/>
          <w:position w:val="6"/>
          <w:sz w:val="9"/>
        </w:rPr>
        <w:t> </w:t>
      </w:r>
      <w:r>
        <w:rPr>
          <w:w w:val="90"/>
          <w:sz w:val="16"/>
        </w:rPr>
        <w:t>Ashifa</w:t>
      </w:r>
      <w:r>
        <w:rPr>
          <w:spacing w:val="-14"/>
          <w:w w:val="90"/>
          <w:sz w:val="16"/>
        </w:rPr>
        <w:t> </w:t>
      </w:r>
      <w:r>
        <w:rPr>
          <w:w w:val="90"/>
          <w:sz w:val="16"/>
        </w:rPr>
        <w:t>Kassam,</w:t>
      </w:r>
      <w:r>
        <w:rPr>
          <w:spacing w:val="-14"/>
          <w:w w:val="90"/>
          <w:sz w:val="16"/>
        </w:rPr>
        <w:t> </w:t>
      </w:r>
      <w:r>
        <w:rPr>
          <w:w w:val="90"/>
          <w:sz w:val="16"/>
        </w:rPr>
        <w:t>‘Barcelona's</w:t>
      </w:r>
      <w:r>
        <w:rPr>
          <w:spacing w:val="-14"/>
          <w:w w:val="90"/>
          <w:sz w:val="16"/>
        </w:rPr>
        <w:t> </w:t>
      </w:r>
      <w:r>
        <w:rPr>
          <w:w w:val="90"/>
          <w:sz w:val="16"/>
        </w:rPr>
        <w:t>Booming</w:t>
      </w:r>
      <w:r>
        <w:rPr>
          <w:spacing w:val="-14"/>
          <w:w w:val="90"/>
          <w:sz w:val="16"/>
        </w:rPr>
        <w:t> </w:t>
      </w:r>
      <w:r>
        <w:rPr>
          <w:w w:val="90"/>
          <w:sz w:val="16"/>
        </w:rPr>
        <w:t>Cannabis</w:t>
      </w:r>
      <w:r>
        <w:rPr>
          <w:spacing w:val="-14"/>
          <w:w w:val="90"/>
          <w:sz w:val="16"/>
        </w:rPr>
        <w:t> </w:t>
      </w:r>
      <w:r>
        <w:rPr>
          <w:w w:val="90"/>
          <w:sz w:val="16"/>
        </w:rPr>
        <w:t>Clubs</w:t>
      </w:r>
      <w:r>
        <w:rPr>
          <w:spacing w:val="-14"/>
          <w:w w:val="90"/>
          <w:sz w:val="16"/>
        </w:rPr>
        <w:t> </w:t>
      </w:r>
      <w:r>
        <w:rPr>
          <w:w w:val="90"/>
          <w:sz w:val="16"/>
        </w:rPr>
        <w:t>Turn</w:t>
      </w:r>
      <w:r>
        <w:rPr>
          <w:spacing w:val="-13"/>
          <w:w w:val="90"/>
          <w:sz w:val="16"/>
        </w:rPr>
        <w:t> </w:t>
      </w:r>
      <w:r>
        <w:rPr>
          <w:w w:val="90"/>
          <w:sz w:val="16"/>
        </w:rPr>
        <w:t>Spain</w:t>
      </w:r>
      <w:r>
        <w:rPr>
          <w:spacing w:val="-14"/>
          <w:w w:val="90"/>
          <w:sz w:val="16"/>
        </w:rPr>
        <w:t> </w:t>
      </w:r>
      <w:r>
        <w:rPr>
          <w:w w:val="90"/>
          <w:sz w:val="16"/>
        </w:rPr>
        <w:t>into</w:t>
      </w:r>
      <w:r>
        <w:rPr>
          <w:spacing w:val="-14"/>
          <w:w w:val="90"/>
          <w:sz w:val="16"/>
        </w:rPr>
        <w:t> </w:t>
      </w:r>
      <w:r>
        <w:rPr>
          <w:w w:val="90"/>
          <w:sz w:val="16"/>
        </w:rPr>
        <w:t>“Holland</w:t>
      </w:r>
      <w:r>
        <w:rPr>
          <w:spacing w:val="-14"/>
          <w:w w:val="90"/>
          <w:sz w:val="16"/>
        </w:rPr>
        <w:t> </w:t>
      </w:r>
      <w:r>
        <w:rPr>
          <w:w w:val="90"/>
          <w:sz w:val="16"/>
        </w:rPr>
        <w:t>of</w:t>
      </w:r>
      <w:r>
        <w:rPr>
          <w:spacing w:val="-14"/>
          <w:w w:val="90"/>
          <w:sz w:val="16"/>
        </w:rPr>
        <w:t> </w:t>
      </w:r>
      <w:r>
        <w:rPr>
          <w:w w:val="90"/>
          <w:sz w:val="16"/>
        </w:rPr>
        <w:t>the</w:t>
      </w:r>
      <w:r>
        <w:rPr>
          <w:spacing w:val="-14"/>
          <w:w w:val="90"/>
          <w:sz w:val="16"/>
        </w:rPr>
        <w:t> </w:t>
      </w:r>
      <w:r>
        <w:rPr>
          <w:w w:val="90"/>
          <w:sz w:val="16"/>
        </w:rPr>
        <w:t>South”’,</w:t>
      </w:r>
      <w:r>
        <w:rPr>
          <w:spacing w:val="-14"/>
          <w:w w:val="90"/>
          <w:sz w:val="16"/>
        </w:rPr>
        <w:t> </w:t>
      </w:r>
      <w:r>
        <w:rPr>
          <w:rFonts w:ascii="Calibri" w:hAnsi="Calibri"/>
          <w:i/>
          <w:w w:val="90"/>
          <w:sz w:val="16"/>
        </w:rPr>
        <w:t>The Guardian</w:t>
      </w:r>
      <w:r>
        <w:rPr>
          <w:rFonts w:ascii="Calibri" w:hAnsi="Calibri"/>
          <w:i/>
          <w:spacing w:val="-1"/>
          <w:w w:val="90"/>
          <w:sz w:val="16"/>
        </w:rPr>
        <w:t> </w:t>
      </w:r>
      <w:r>
        <w:rPr>
          <w:w w:val="90"/>
          <w:sz w:val="16"/>
        </w:rPr>
        <w:t>(online), </w:t>
      </w:r>
      <w:r>
        <w:rPr>
          <w:sz w:val="16"/>
        </w:rPr>
        <w:t>5</w:t>
      </w:r>
      <w:r>
        <w:rPr>
          <w:spacing w:val="-15"/>
          <w:sz w:val="16"/>
        </w:rPr>
        <w:t> </w:t>
      </w:r>
      <w:r>
        <w:rPr>
          <w:sz w:val="16"/>
        </w:rPr>
        <w:t>August</w:t>
      </w:r>
      <w:r>
        <w:rPr>
          <w:spacing w:val="-14"/>
          <w:sz w:val="16"/>
        </w:rPr>
        <w:t> </w:t>
      </w:r>
      <w:r>
        <w:rPr>
          <w:sz w:val="16"/>
        </w:rPr>
        <w:t>2014</w:t>
      </w:r>
      <w:r>
        <w:rPr>
          <w:spacing w:val="-14"/>
          <w:sz w:val="16"/>
        </w:rPr>
        <w:t> </w:t>
      </w:r>
      <w:r>
        <w:rPr>
          <w:sz w:val="16"/>
        </w:rPr>
        <w:t>&lt;</w:t>
      </w:r>
      <w:hyperlink r:id="rId42">
        <w:r>
          <w:rPr>
            <w:sz w:val="16"/>
          </w:rPr>
          <w:t>http://www.theguardian.com</w:t>
        </w:r>
      </w:hyperlink>
      <w:r>
        <w:rPr>
          <w:sz w:val="16"/>
        </w:rPr>
        <w:t>&gt;.</w:t>
      </w:r>
    </w:p>
    <w:p>
      <w:pPr>
        <w:spacing w:line="242" w:lineRule="auto" w:before="113"/>
        <w:ind w:left="957" w:right="452" w:hanging="2"/>
        <w:jc w:val="both"/>
        <w:rPr>
          <w:sz w:val="16"/>
        </w:rPr>
      </w:pPr>
      <w:r>
        <w:rPr>
          <w:w w:val="95"/>
          <w:position w:val="6"/>
          <w:sz w:val="9"/>
        </w:rPr>
        <w:t>174</w:t>
      </w:r>
      <w:r>
        <w:rPr>
          <w:spacing w:val="-4"/>
          <w:w w:val="95"/>
          <w:position w:val="6"/>
          <w:sz w:val="9"/>
        </w:rPr>
        <w:t> </w:t>
      </w:r>
      <w:r>
        <w:rPr>
          <w:w w:val="95"/>
          <w:sz w:val="16"/>
        </w:rPr>
        <w:t>Lance</w:t>
      </w:r>
      <w:r>
        <w:rPr>
          <w:spacing w:val="-21"/>
          <w:w w:val="95"/>
          <w:sz w:val="16"/>
        </w:rPr>
        <w:t> </w:t>
      </w:r>
      <w:r>
        <w:rPr>
          <w:w w:val="95"/>
          <w:sz w:val="16"/>
        </w:rPr>
        <w:t>Ching</w:t>
      </w:r>
      <w:r>
        <w:rPr>
          <w:spacing w:val="-20"/>
          <w:w w:val="95"/>
          <w:sz w:val="16"/>
        </w:rPr>
        <w:t> </w:t>
      </w:r>
      <w:r>
        <w:rPr>
          <w:w w:val="95"/>
          <w:sz w:val="16"/>
        </w:rPr>
        <w:t>and</w:t>
      </w:r>
      <w:r>
        <w:rPr>
          <w:spacing w:val="-21"/>
          <w:w w:val="95"/>
          <w:sz w:val="16"/>
        </w:rPr>
        <w:t> </w:t>
      </w:r>
      <w:r>
        <w:rPr>
          <w:w w:val="95"/>
          <w:sz w:val="16"/>
        </w:rPr>
        <w:t>Johnny</w:t>
      </w:r>
      <w:r>
        <w:rPr>
          <w:spacing w:val="-20"/>
          <w:w w:val="95"/>
          <w:sz w:val="16"/>
        </w:rPr>
        <w:t> </w:t>
      </w:r>
      <w:r>
        <w:rPr>
          <w:w w:val="95"/>
          <w:sz w:val="16"/>
        </w:rPr>
        <w:t>Brannon</w:t>
      </w:r>
      <w:r>
        <w:rPr>
          <w:spacing w:val="-20"/>
          <w:w w:val="95"/>
          <w:sz w:val="16"/>
        </w:rPr>
        <w:t> </w:t>
      </w:r>
      <w:r>
        <w:rPr>
          <w:w w:val="95"/>
          <w:sz w:val="16"/>
        </w:rPr>
        <w:t>(Legislative</w:t>
      </w:r>
      <w:r>
        <w:rPr>
          <w:spacing w:val="-20"/>
          <w:w w:val="95"/>
          <w:sz w:val="16"/>
        </w:rPr>
        <w:t> </w:t>
      </w:r>
      <w:r>
        <w:rPr>
          <w:w w:val="95"/>
          <w:sz w:val="16"/>
        </w:rPr>
        <w:t>Reference</w:t>
      </w:r>
      <w:r>
        <w:rPr>
          <w:spacing w:val="-21"/>
          <w:w w:val="95"/>
          <w:sz w:val="16"/>
        </w:rPr>
        <w:t> </w:t>
      </w:r>
      <w:r>
        <w:rPr>
          <w:w w:val="95"/>
          <w:sz w:val="16"/>
        </w:rPr>
        <w:t>Bureau</w:t>
      </w:r>
      <w:r>
        <w:rPr>
          <w:spacing w:val="-20"/>
          <w:w w:val="95"/>
          <w:sz w:val="16"/>
        </w:rPr>
        <w:t> </w:t>
      </w:r>
      <w:r>
        <w:rPr>
          <w:w w:val="95"/>
          <w:sz w:val="16"/>
        </w:rPr>
        <w:t>of</w:t>
      </w:r>
      <w:r>
        <w:rPr>
          <w:spacing w:val="-21"/>
          <w:w w:val="95"/>
          <w:sz w:val="16"/>
        </w:rPr>
        <w:t> </w:t>
      </w:r>
      <w:r>
        <w:rPr>
          <w:w w:val="95"/>
          <w:sz w:val="16"/>
        </w:rPr>
        <w:t>Hawaii),</w:t>
      </w:r>
      <w:r>
        <w:rPr>
          <w:spacing w:val="-20"/>
          <w:w w:val="95"/>
          <w:sz w:val="16"/>
        </w:rPr>
        <w:t> </w:t>
      </w:r>
      <w:r>
        <w:rPr>
          <w:rFonts w:ascii="Calibri" w:hAnsi="Calibri"/>
          <w:i/>
          <w:w w:val="95"/>
          <w:sz w:val="16"/>
        </w:rPr>
        <w:t>Is</w:t>
      </w:r>
      <w:r>
        <w:rPr>
          <w:rFonts w:ascii="Calibri" w:hAnsi="Calibri"/>
          <w:i/>
          <w:spacing w:val="-7"/>
          <w:w w:val="95"/>
          <w:sz w:val="16"/>
        </w:rPr>
        <w:t> </w:t>
      </w:r>
      <w:r>
        <w:rPr>
          <w:rFonts w:ascii="Calibri" w:hAnsi="Calibri"/>
          <w:i/>
          <w:w w:val="95"/>
          <w:sz w:val="16"/>
        </w:rPr>
        <w:t>the</w:t>
      </w:r>
      <w:r>
        <w:rPr>
          <w:rFonts w:ascii="Calibri" w:hAnsi="Calibri"/>
          <w:i/>
          <w:spacing w:val="-6"/>
          <w:w w:val="95"/>
          <w:sz w:val="16"/>
        </w:rPr>
        <w:t> </w:t>
      </w:r>
      <w:r>
        <w:rPr>
          <w:rFonts w:ascii="Calibri" w:hAnsi="Calibri"/>
          <w:i/>
          <w:w w:val="95"/>
          <w:sz w:val="16"/>
        </w:rPr>
        <w:t>Grass</w:t>
      </w:r>
      <w:r>
        <w:rPr>
          <w:rFonts w:ascii="Calibri" w:hAnsi="Calibri"/>
          <w:i/>
          <w:spacing w:val="-6"/>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6"/>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6"/>
          <w:w w:val="95"/>
          <w:sz w:val="16"/>
        </w:rPr>
        <w:t> </w:t>
      </w:r>
      <w:r>
        <w:rPr>
          <w:rFonts w:ascii="Calibri" w:hAnsi="Calibri"/>
          <w:i/>
          <w:w w:val="95"/>
          <w:sz w:val="16"/>
        </w:rPr>
        <w:t>Look</w:t>
      </w:r>
      <w:r>
        <w:rPr>
          <w:rFonts w:ascii="Calibri" w:hAnsi="Calibri"/>
          <w:i/>
          <w:spacing w:val="-6"/>
          <w:w w:val="95"/>
          <w:sz w:val="16"/>
        </w:rPr>
        <w:t> </w:t>
      </w:r>
      <w:r>
        <w:rPr>
          <w:rFonts w:ascii="Calibri" w:hAnsi="Calibri"/>
          <w:i/>
          <w:w w:val="95"/>
          <w:sz w:val="16"/>
        </w:rPr>
        <w:t>at </w:t>
      </w:r>
      <w:r>
        <w:rPr>
          <w:rFonts w:ascii="Calibri" w:hAnsi="Calibri"/>
          <w:i/>
          <w:w w:val="95"/>
          <w:sz w:val="16"/>
        </w:rPr>
        <w:t>Other</w:t>
      </w:r>
      <w:r>
        <w:rPr>
          <w:rFonts w:ascii="Calibri" w:hAnsi="Calibri"/>
          <w:i/>
          <w:spacing w:val="-20"/>
          <w:w w:val="95"/>
          <w:sz w:val="16"/>
        </w:rPr>
        <w:t> </w:t>
      </w:r>
      <w:r>
        <w:rPr>
          <w:rFonts w:ascii="Calibri" w:hAnsi="Calibri"/>
          <w:i/>
          <w:w w:val="95"/>
          <w:sz w:val="16"/>
        </w:rPr>
        <w:t>State</w:t>
      </w:r>
      <w:r>
        <w:rPr>
          <w:rFonts w:ascii="Calibri" w:hAnsi="Calibri"/>
          <w:i/>
          <w:spacing w:val="-19"/>
          <w:w w:val="95"/>
          <w:sz w:val="16"/>
        </w:rPr>
        <w:t> </w:t>
      </w:r>
      <w:r>
        <w:rPr>
          <w:rFonts w:ascii="Calibri" w:hAnsi="Calibri"/>
          <w:i/>
          <w:w w:val="95"/>
          <w:sz w:val="16"/>
        </w:rPr>
        <w:t>Medical</w:t>
      </w:r>
      <w:r>
        <w:rPr>
          <w:rFonts w:ascii="Calibri" w:hAnsi="Calibri"/>
          <w:i/>
          <w:spacing w:val="-19"/>
          <w:w w:val="95"/>
          <w:sz w:val="16"/>
        </w:rPr>
        <w:t> </w:t>
      </w:r>
      <w:r>
        <w:rPr>
          <w:rFonts w:ascii="Calibri" w:hAnsi="Calibri"/>
          <w:i/>
          <w:w w:val="95"/>
          <w:sz w:val="16"/>
        </w:rPr>
        <w:t>Marijuana</w:t>
      </w:r>
      <w:r>
        <w:rPr>
          <w:rFonts w:ascii="Calibri" w:hAnsi="Calibri"/>
          <w:i/>
          <w:spacing w:val="-20"/>
          <w:w w:val="95"/>
          <w:sz w:val="16"/>
        </w:rPr>
        <w:t> </w:t>
      </w:r>
      <w:r>
        <w:rPr>
          <w:rFonts w:ascii="Calibri" w:hAnsi="Calibri"/>
          <w:i/>
          <w:w w:val="95"/>
          <w:sz w:val="16"/>
        </w:rPr>
        <w:t>Programs</w:t>
      </w:r>
      <w:r>
        <w:rPr>
          <w:w w:val="95"/>
          <w:sz w:val="16"/>
        </w:rPr>
        <w:t>,</w:t>
      </w:r>
      <w:r>
        <w:rPr>
          <w:spacing w:val="-33"/>
          <w:w w:val="95"/>
          <w:sz w:val="16"/>
        </w:rPr>
        <w:t> </w:t>
      </w:r>
      <w:r>
        <w:rPr>
          <w:w w:val="95"/>
          <w:sz w:val="16"/>
        </w:rPr>
        <w:t>Report</w:t>
      </w:r>
      <w:r>
        <w:rPr>
          <w:spacing w:val="-33"/>
          <w:w w:val="95"/>
          <w:sz w:val="16"/>
        </w:rPr>
        <w:t> </w:t>
      </w:r>
      <w:r>
        <w:rPr>
          <w:w w:val="95"/>
          <w:sz w:val="16"/>
        </w:rPr>
        <w:t>1</w:t>
      </w:r>
      <w:r>
        <w:rPr>
          <w:spacing w:val="-33"/>
          <w:w w:val="95"/>
          <w:sz w:val="16"/>
        </w:rPr>
        <w:t> </w:t>
      </w:r>
      <w:r>
        <w:rPr>
          <w:w w:val="95"/>
          <w:sz w:val="16"/>
        </w:rPr>
        <w:t>(2014)</w:t>
      </w:r>
      <w:r>
        <w:rPr>
          <w:spacing w:val="-33"/>
          <w:w w:val="95"/>
          <w:sz w:val="16"/>
        </w:rPr>
        <w:t> </w:t>
      </w:r>
      <w:r>
        <w:rPr>
          <w:w w:val="95"/>
          <w:sz w:val="16"/>
        </w:rPr>
        <w:t>40.</w:t>
      </w:r>
      <w:r>
        <w:rPr>
          <w:spacing w:val="-33"/>
          <w:w w:val="95"/>
          <w:sz w:val="16"/>
        </w:rPr>
        <w:t> </w:t>
      </w:r>
      <w:r>
        <w:rPr>
          <w:w w:val="95"/>
          <w:sz w:val="16"/>
        </w:rPr>
        <w:t>For</w:t>
      </w:r>
      <w:r>
        <w:rPr>
          <w:spacing w:val="-33"/>
          <w:w w:val="95"/>
          <w:sz w:val="16"/>
        </w:rPr>
        <w:t> </w:t>
      </w:r>
      <w:r>
        <w:rPr>
          <w:w w:val="95"/>
          <w:sz w:val="16"/>
        </w:rPr>
        <w:t>example,</w:t>
      </w:r>
      <w:r>
        <w:rPr>
          <w:spacing w:val="-33"/>
          <w:w w:val="95"/>
          <w:sz w:val="16"/>
        </w:rPr>
        <w:t> </w:t>
      </w:r>
      <w:r>
        <w:rPr>
          <w:w w:val="95"/>
          <w:sz w:val="16"/>
        </w:rPr>
        <w:t>Minnesota</w:t>
      </w:r>
      <w:r>
        <w:rPr>
          <w:spacing w:val="-33"/>
          <w:w w:val="95"/>
          <w:sz w:val="16"/>
        </w:rPr>
        <w:t> </w:t>
      </w:r>
      <w:r>
        <w:rPr>
          <w:w w:val="95"/>
          <w:sz w:val="16"/>
        </w:rPr>
        <w:t>(Minnesota</w:t>
      </w:r>
      <w:r>
        <w:rPr>
          <w:spacing w:val="-33"/>
          <w:w w:val="95"/>
          <w:sz w:val="16"/>
        </w:rPr>
        <w:t> </w:t>
      </w:r>
      <w:r>
        <w:rPr>
          <w:w w:val="95"/>
          <w:sz w:val="16"/>
        </w:rPr>
        <w:t>Statutes</w:t>
      </w:r>
      <w:r>
        <w:rPr>
          <w:spacing w:val="-33"/>
          <w:w w:val="95"/>
          <w:sz w:val="16"/>
        </w:rPr>
        <w:t> </w:t>
      </w:r>
      <w:r>
        <w:rPr>
          <w:w w:val="95"/>
          <w:sz w:val="16"/>
        </w:rPr>
        <w:t>2014,</w:t>
      </w:r>
      <w:r>
        <w:rPr>
          <w:spacing w:val="-33"/>
          <w:w w:val="95"/>
          <w:sz w:val="16"/>
        </w:rPr>
        <w:t> </w:t>
      </w:r>
      <w:r>
        <w:rPr>
          <w:w w:val="95"/>
          <w:sz w:val="16"/>
        </w:rPr>
        <w:t>Chapter</w:t>
      </w:r>
      <w:r>
        <w:rPr>
          <w:spacing w:val="-33"/>
          <w:w w:val="95"/>
          <w:sz w:val="16"/>
        </w:rPr>
        <w:t> </w:t>
      </w:r>
      <w:r>
        <w:rPr>
          <w:w w:val="95"/>
          <w:sz w:val="16"/>
        </w:rPr>
        <w:t>152,</w:t>
      </w:r>
      <w:r>
        <w:rPr>
          <w:spacing w:val="-33"/>
          <w:w w:val="95"/>
          <w:sz w:val="16"/>
        </w:rPr>
        <w:t> </w:t>
      </w:r>
      <w:r>
        <w:rPr>
          <w:w w:val="95"/>
          <w:sz w:val="16"/>
        </w:rPr>
        <w:t>s </w:t>
      </w:r>
      <w:r>
        <w:rPr>
          <w:sz w:val="16"/>
        </w:rPr>
        <w:t>152.29(2)(b));</w:t>
      </w:r>
      <w:r>
        <w:rPr>
          <w:spacing w:val="-15"/>
          <w:sz w:val="16"/>
        </w:rPr>
        <w:t> </w:t>
      </w:r>
      <w:r>
        <w:rPr>
          <w:sz w:val="16"/>
        </w:rPr>
        <w:t>Vermont:</w:t>
      </w:r>
      <w:r>
        <w:rPr>
          <w:spacing w:val="-15"/>
          <w:sz w:val="16"/>
        </w:rPr>
        <w:t> </w:t>
      </w:r>
      <w:r>
        <w:rPr>
          <w:sz w:val="16"/>
        </w:rPr>
        <w:t>(18</w:t>
      </w:r>
      <w:r>
        <w:rPr>
          <w:spacing w:val="-15"/>
          <w:sz w:val="16"/>
        </w:rPr>
        <w:t> </w:t>
      </w:r>
      <w:r>
        <w:rPr>
          <w:sz w:val="16"/>
        </w:rPr>
        <w:t>Vt</w:t>
      </w:r>
      <w:r>
        <w:rPr>
          <w:spacing w:val="-14"/>
          <w:sz w:val="16"/>
        </w:rPr>
        <w:t> </w:t>
      </w:r>
      <w:r>
        <w:rPr>
          <w:sz w:val="16"/>
        </w:rPr>
        <w:t>Stat</w:t>
      </w:r>
      <w:r>
        <w:rPr>
          <w:spacing w:val="-15"/>
          <w:sz w:val="16"/>
        </w:rPr>
        <w:t> </w:t>
      </w:r>
      <w:r>
        <w:rPr>
          <w:sz w:val="16"/>
        </w:rPr>
        <w:t>Ann</w:t>
      </w:r>
      <w:r>
        <w:rPr>
          <w:spacing w:val="-15"/>
          <w:sz w:val="16"/>
        </w:rPr>
        <w:t> </w:t>
      </w:r>
      <w:r>
        <w:rPr>
          <w:sz w:val="16"/>
        </w:rPr>
        <w:t>§</w:t>
      </w:r>
      <w:r>
        <w:rPr>
          <w:spacing w:val="-14"/>
          <w:sz w:val="16"/>
        </w:rPr>
        <w:t> </w:t>
      </w:r>
      <w:r>
        <w:rPr>
          <w:sz w:val="16"/>
        </w:rPr>
        <w:t>4474e</w:t>
      </w:r>
      <w:r>
        <w:rPr>
          <w:spacing w:val="-15"/>
          <w:sz w:val="16"/>
        </w:rPr>
        <w:t> </w:t>
      </w:r>
      <w:r>
        <w:rPr>
          <w:sz w:val="16"/>
        </w:rPr>
        <w:t>(2)(d)(1).</w:t>
      </w:r>
    </w:p>
    <w:p>
      <w:pPr>
        <w:spacing w:before="111"/>
        <w:ind w:left="957" w:right="172" w:hanging="2"/>
        <w:jc w:val="left"/>
        <w:rPr>
          <w:sz w:val="16"/>
        </w:rPr>
      </w:pPr>
      <w:r>
        <w:rPr>
          <w:w w:val="95"/>
          <w:position w:val="6"/>
          <w:sz w:val="9"/>
        </w:rPr>
        <w:t>175</w:t>
      </w:r>
      <w:r>
        <w:rPr>
          <w:spacing w:val="7"/>
          <w:w w:val="95"/>
          <w:position w:val="6"/>
          <w:sz w:val="9"/>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0"/>
          <w:w w:val="95"/>
          <w:sz w:val="16"/>
        </w:rPr>
        <w:t> </w:t>
      </w:r>
      <w:r>
        <w:rPr>
          <w:w w:val="95"/>
          <w:sz w:val="16"/>
        </w:rPr>
        <w:t>(Legislative</w:t>
      </w:r>
      <w:r>
        <w:rPr>
          <w:spacing w:val="-21"/>
          <w:w w:val="95"/>
          <w:sz w:val="16"/>
        </w:rPr>
        <w:t> </w:t>
      </w:r>
      <w:r>
        <w:rPr>
          <w:w w:val="95"/>
          <w:sz w:val="16"/>
        </w:rPr>
        <w:t>Reference</w:t>
      </w:r>
      <w:r>
        <w:rPr>
          <w:spacing w:val="-21"/>
          <w:w w:val="95"/>
          <w:sz w:val="16"/>
        </w:rPr>
        <w:t> </w:t>
      </w:r>
      <w:r>
        <w:rPr>
          <w:w w:val="95"/>
          <w:sz w:val="16"/>
        </w:rPr>
        <w:t>Bureau</w:t>
      </w:r>
      <w:r>
        <w:rPr>
          <w:spacing w:val="-21"/>
          <w:w w:val="95"/>
          <w:sz w:val="16"/>
        </w:rPr>
        <w:t> </w:t>
      </w:r>
      <w:r>
        <w:rPr>
          <w:w w:val="95"/>
          <w:sz w:val="16"/>
        </w:rPr>
        <w:t>of</w:t>
      </w:r>
      <w:r>
        <w:rPr>
          <w:spacing w:val="-21"/>
          <w:w w:val="95"/>
          <w:sz w:val="16"/>
        </w:rPr>
        <w:t> </w:t>
      </w:r>
      <w:r>
        <w:rPr>
          <w:w w:val="95"/>
          <w:sz w:val="16"/>
        </w:rPr>
        <w:t>Hawaii),</w:t>
      </w:r>
      <w:r>
        <w:rPr>
          <w:spacing w:val="-20"/>
          <w:w w:val="95"/>
          <w:sz w:val="16"/>
        </w:rPr>
        <w:t> </w:t>
      </w:r>
      <w:r>
        <w:rPr>
          <w:rFonts w:ascii="Calibri" w:hAnsi="Calibri"/>
          <w:i/>
          <w:w w:val="95"/>
          <w:sz w:val="16"/>
        </w:rPr>
        <w:t>Is</w:t>
      </w:r>
      <w:r>
        <w:rPr>
          <w:rFonts w:ascii="Calibri" w:hAnsi="Calibri"/>
          <w:i/>
          <w:spacing w:val="-7"/>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7"/>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6"/>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7"/>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w:t>
      </w:r>
      <w:r>
        <w:rPr>
          <w:rFonts w:ascii="Calibri" w:hAnsi="Calibri"/>
          <w:i/>
          <w:spacing w:val="-15"/>
          <w:sz w:val="16"/>
        </w:rPr>
        <w:t> </w:t>
      </w:r>
      <w:r>
        <w:rPr>
          <w:rFonts w:ascii="Calibri" w:hAnsi="Calibri"/>
          <w:i/>
          <w:sz w:val="16"/>
        </w:rPr>
        <w:t>State</w:t>
      </w:r>
      <w:r>
        <w:rPr>
          <w:rFonts w:ascii="Calibri" w:hAnsi="Calibri"/>
          <w:i/>
          <w:spacing w:val="-14"/>
          <w:sz w:val="16"/>
        </w:rPr>
        <w:t> </w:t>
      </w:r>
      <w:r>
        <w:rPr>
          <w:rFonts w:ascii="Calibri" w:hAnsi="Calibri"/>
          <w:i/>
          <w:sz w:val="16"/>
        </w:rPr>
        <w:t>Medical</w:t>
      </w:r>
      <w:r>
        <w:rPr>
          <w:rFonts w:ascii="Calibri" w:hAnsi="Calibri"/>
          <w:i/>
          <w:spacing w:val="-14"/>
          <w:sz w:val="16"/>
        </w:rPr>
        <w:t> </w:t>
      </w:r>
      <w:r>
        <w:rPr>
          <w:rFonts w:ascii="Calibri" w:hAnsi="Calibri"/>
          <w:i/>
          <w:sz w:val="16"/>
        </w:rPr>
        <w:t>Marijuana</w:t>
      </w:r>
      <w:r>
        <w:rPr>
          <w:rFonts w:ascii="Calibri" w:hAnsi="Calibri"/>
          <w:i/>
          <w:spacing w:val="-14"/>
          <w:sz w:val="16"/>
        </w:rPr>
        <w:t> </w:t>
      </w:r>
      <w:r>
        <w:rPr>
          <w:rFonts w:ascii="Calibri" w:hAnsi="Calibri"/>
          <w:i/>
          <w:sz w:val="16"/>
        </w:rPr>
        <w:t>Programs</w:t>
      </w:r>
      <w:r>
        <w:rPr>
          <w:sz w:val="16"/>
        </w:rPr>
        <w:t>,</w:t>
      </w:r>
      <w:r>
        <w:rPr>
          <w:spacing w:val="-29"/>
          <w:sz w:val="16"/>
        </w:rPr>
        <w:t> </w:t>
      </w:r>
      <w:r>
        <w:rPr>
          <w:sz w:val="16"/>
        </w:rPr>
        <w:t>Report</w:t>
      </w:r>
      <w:r>
        <w:rPr>
          <w:spacing w:val="-28"/>
          <w:sz w:val="16"/>
        </w:rPr>
        <w:t> </w:t>
      </w:r>
      <w:r>
        <w:rPr>
          <w:sz w:val="16"/>
        </w:rPr>
        <w:t>1</w:t>
      </w:r>
      <w:r>
        <w:rPr>
          <w:spacing w:val="-29"/>
          <w:sz w:val="16"/>
        </w:rPr>
        <w:t> </w:t>
      </w:r>
      <w:r>
        <w:rPr>
          <w:sz w:val="16"/>
        </w:rPr>
        <w:t>(2014)</w:t>
      </w:r>
      <w:r>
        <w:rPr>
          <w:spacing w:val="-29"/>
          <w:sz w:val="16"/>
        </w:rPr>
        <w:t> </w:t>
      </w:r>
      <w:r>
        <w:rPr>
          <w:sz w:val="16"/>
        </w:rPr>
        <w:t>42–43</w:t>
      </w:r>
      <w:r>
        <w:rPr>
          <w:spacing w:val="-28"/>
          <w:sz w:val="16"/>
        </w:rPr>
        <w:t> </w:t>
      </w:r>
      <w:r>
        <w:rPr>
          <w:sz w:val="16"/>
        </w:rPr>
        <w:t>(Table</w:t>
      </w:r>
      <w:r>
        <w:rPr>
          <w:spacing w:val="-29"/>
          <w:sz w:val="16"/>
        </w:rPr>
        <w:t> </w:t>
      </w:r>
      <w:r>
        <w:rPr>
          <w:sz w:val="16"/>
        </w:rPr>
        <w:t>4-8).See,</w:t>
      </w:r>
      <w:r>
        <w:rPr>
          <w:spacing w:val="-28"/>
          <w:sz w:val="16"/>
        </w:rPr>
        <w:t> </w:t>
      </w:r>
      <w:r>
        <w:rPr>
          <w:sz w:val="16"/>
        </w:rPr>
        <w:t>eg,</w:t>
      </w:r>
      <w:r>
        <w:rPr>
          <w:spacing w:val="-29"/>
          <w:sz w:val="16"/>
        </w:rPr>
        <w:t> </w:t>
      </w:r>
      <w:r>
        <w:rPr>
          <w:sz w:val="16"/>
        </w:rPr>
        <w:t>NJ</w:t>
      </w:r>
      <w:r>
        <w:rPr>
          <w:spacing w:val="-29"/>
          <w:sz w:val="16"/>
        </w:rPr>
        <w:t> </w:t>
      </w:r>
      <w:r>
        <w:rPr>
          <w:sz w:val="16"/>
        </w:rPr>
        <w:t>Admin</w:t>
      </w:r>
      <w:r>
        <w:rPr>
          <w:spacing w:val="-28"/>
          <w:sz w:val="16"/>
        </w:rPr>
        <w:t> </w:t>
      </w:r>
      <w:r>
        <w:rPr>
          <w:sz w:val="16"/>
        </w:rPr>
        <w:t>Code</w:t>
      </w:r>
      <w:r>
        <w:rPr>
          <w:spacing w:val="-29"/>
          <w:sz w:val="16"/>
        </w:rPr>
        <w:t> </w:t>
      </w:r>
      <w:r>
        <w:rPr>
          <w:sz w:val="16"/>
        </w:rPr>
        <w:t>§</w:t>
      </w:r>
      <w:r>
        <w:rPr>
          <w:spacing w:val="-29"/>
          <w:sz w:val="16"/>
        </w:rPr>
        <w:t> </w:t>
      </w:r>
      <w:r>
        <w:rPr>
          <w:sz w:val="16"/>
        </w:rPr>
        <w:t>8:64-9.7(b).</w:t>
      </w:r>
    </w:p>
    <w:p>
      <w:pPr>
        <w:spacing w:before="104"/>
        <w:ind w:left="956" w:right="0" w:firstLine="0"/>
        <w:jc w:val="both"/>
        <w:rPr>
          <w:sz w:val="16"/>
        </w:rPr>
      </w:pPr>
      <w:r>
        <w:rPr>
          <w:position w:val="6"/>
          <w:sz w:val="9"/>
        </w:rPr>
        <w:t>176 </w:t>
      </w:r>
      <w:r>
        <w:rPr>
          <w:sz w:val="16"/>
        </w:rPr>
        <w:t>See, eg, NJ Admin Code § 8:64-10.11.</w:t>
      </w:r>
    </w:p>
    <w:p>
      <w:pPr>
        <w:spacing w:before="109"/>
        <w:ind w:left="956" w:right="0" w:firstLine="0"/>
        <w:jc w:val="both"/>
        <w:rPr>
          <w:sz w:val="16"/>
        </w:rPr>
      </w:pPr>
      <w:r>
        <w:rPr>
          <w:w w:val="95"/>
          <w:position w:val="6"/>
          <w:sz w:val="9"/>
        </w:rPr>
        <w:t>177 </w:t>
      </w:r>
      <w:r>
        <w:rPr>
          <w:w w:val="95"/>
          <w:sz w:val="16"/>
        </w:rPr>
        <w:t>8 Ill Admin Code § 1000.435.</w:t>
      </w:r>
    </w:p>
    <w:p>
      <w:pPr>
        <w:spacing w:before="114"/>
        <w:ind w:left="956" w:right="0" w:firstLine="0"/>
        <w:jc w:val="both"/>
        <w:rPr>
          <w:sz w:val="16"/>
        </w:rPr>
      </w:pPr>
      <w:r>
        <w:rPr>
          <w:position w:val="6"/>
          <w:sz w:val="9"/>
        </w:rPr>
        <w:t>178 </w:t>
      </w:r>
      <w:r>
        <w:rPr>
          <w:sz w:val="16"/>
        </w:rPr>
        <w:t>Minn Stat § 152.29(3)(c)(3).</w:t>
      </w:r>
    </w:p>
    <w:p>
      <w:pPr>
        <w:spacing w:before="110"/>
        <w:ind w:left="956" w:right="0" w:firstLine="0"/>
        <w:jc w:val="both"/>
        <w:rPr>
          <w:sz w:val="16"/>
        </w:rPr>
      </w:pPr>
      <w:r>
        <w:rPr>
          <w:position w:val="6"/>
          <w:sz w:val="9"/>
        </w:rPr>
        <w:t>179 </w:t>
      </w:r>
      <w:r>
        <w:rPr>
          <w:sz w:val="16"/>
        </w:rPr>
        <w:t>See, eg, Vermont (18 Vt Stat Ann § 4474e(5)).</w:t>
      </w:r>
    </w:p>
    <w:p>
      <w:pPr>
        <w:spacing w:before="113"/>
        <w:ind w:left="957" w:right="0" w:hanging="2"/>
        <w:jc w:val="left"/>
        <w:rPr>
          <w:sz w:val="16"/>
        </w:rPr>
      </w:pPr>
      <w:r>
        <w:rPr>
          <w:w w:val="90"/>
          <w:position w:val="6"/>
          <w:sz w:val="9"/>
        </w:rPr>
        <w:t>180 </w:t>
      </w:r>
      <w:r>
        <w:rPr>
          <w:rFonts w:ascii="Calibri" w:hAnsi="Calibri"/>
          <w:i/>
          <w:w w:val="90"/>
          <w:sz w:val="16"/>
        </w:rPr>
        <w:t>Marihuana for Medical Purposes Regulations </w:t>
      </w:r>
      <w:r>
        <w:rPr>
          <w:w w:val="90"/>
          <w:sz w:val="16"/>
        </w:rPr>
        <w:t>(Can), SOR/2013-119, s 19. New Jersey also imposes loss-reporting requirements: NJ </w:t>
      </w:r>
      <w:r>
        <w:rPr>
          <w:sz w:val="16"/>
        </w:rPr>
        <w:t>Admin Code § 8:64-9.8.</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43" w:hanging="710"/>
        <w:jc w:val="left"/>
        <w:rPr>
          <w:sz w:val="21"/>
        </w:rPr>
      </w:pPr>
      <w:r>
        <w:rPr>
          <w:sz w:val="21"/>
        </w:rPr>
        <w:t>Staff</w:t>
      </w:r>
      <w:r>
        <w:rPr>
          <w:spacing w:val="-46"/>
          <w:sz w:val="21"/>
        </w:rPr>
        <w:t> </w:t>
      </w:r>
      <w:r>
        <w:rPr>
          <w:sz w:val="21"/>
        </w:rPr>
        <w:t>members</w:t>
      </w:r>
      <w:r>
        <w:rPr>
          <w:spacing w:val="-46"/>
          <w:sz w:val="21"/>
        </w:rPr>
        <w:t> </w:t>
      </w:r>
      <w:r>
        <w:rPr>
          <w:sz w:val="21"/>
        </w:rPr>
        <w:t>are</w:t>
      </w:r>
      <w:r>
        <w:rPr>
          <w:spacing w:val="-45"/>
          <w:sz w:val="21"/>
        </w:rPr>
        <w:t> </w:t>
      </w:r>
      <w:r>
        <w:rPr>
          <w:sz w:val="21"/>
        </w:rPr>
        <w:t>commonly</w:t>
      </w:r>
      <w:r>
        <w:rPr>
          <w:spacing w:val="-46"/>
          <w:sz w:val="21"/>
        </w:rPr>
        <w:t> </w:t>
      </w:r>
      <w:r>
        <w:rPr>
          <w:sz w:val="21"/>
        </w:rPr>
        <w:t>required</w:t>
      </w:r>
      <w:r>
        <w:rPr>
          <w:spacing w:val="-45"/>
          <w:sz w:val="21"/>
        </w:rPr>
        <w:t> </w:t>
      </w:r>
      <w:r>
        <w:rPr>
          <w:sz w:val="21"/>
        </w:rPr>
        <w:t>to</w:t>
      </w:r>
      <w:r>
        <w:rPr>
          <w:spacing w:val="-46"/>
          <w:sz w:val="21"/>
        </w:rPr>
        <w:t> </w:t>
      </w:r>
      <w:r>
        <w:rPr>
          <w:sz w:val="21"/>
        </w:rPr>
        <w:t>undergo</w:t>
      </w:r>
      <w:r>
        <w:rPr>
          <w:spacing w:val="-45"/>
          <w:sz w:val="21"/>
        </w:rPr>
        <w:t> </w:t>
      </w:r>
      <w:r>
        <w:rPr>
          <w:sz w:val="21"/>
        </w:rPr>
        <w:t>fingerprint</w:t>
      </w:r>
      <w:r>
        <w:rPr>
          <w:spacing w:val="-46"/>
          <w:sz w:val="21"/>
        </w:rPr>
        <w:t> </w:t>
      </w:r>
      <w:r>
        <w:rPr>
          <w:sz w:val="21"/>
        </w:rPr>
        <w:t>and</w:t>
      </w:r>
      <w:r>
        <w:rPr>
          <w:spacing w:val="-45"/>
          <w:sz w:val="21"/>
        </w:rPr>
        <w:t> </w:t>
      </w:r>
      <w:r>
        <w:rPr>
          <w:sz w:val="21"/>
        </w:rPr>
        <w:t>criminal</w:t>
      </w:r>
      <w:r>
        <w:rPr>
          <w:spacing w:val="-46"/>
          <w:sz w:val="21"/>
        </w:rPr>
        <w:t> </w:t>
      </w:r>
      <w:r>
        <w:rPr>
          <w:sz w:val="21"/>
        </w:rPr>
        <w:t>history </w:t>
      </w:r>
      <w:r>
        <w:rPr>
          <w:w w:val="95"/>
          <w:sz w:val="21"/>
        </w:rPr>
        <w:t>checks,</w:t>
      </w:r>
      <w:r>
        <w:rPr>
          <w:w w:val="95"/>
          <w:sz w:val="21"/>
          <w:vertAlign w:val="superscript"/>
        </w:rPr>
        <w:t>181</w:t>
      </w:r>
      <w:r>
        <w:rPr>
          <w:spacing w:val="-39"/>
          <w:w w:val="95"/>
          <w:sz w:val="21"/>
          <w:vertAlign w:val="baseline"/>
        </w:rPr>
        <w:t> </w:t>
      </w:r>
      <w:r>
        <w:rPr>
          <w:w w:val="95"/>
          <w:sz w:val="21"/>
          <w:vertAlign w:val="baseline"/>
        </w:rPr>
        <w:t>and</w:t>
      </w:r>
      <w:r>
        <w:rPr>
          <w:spacing w:val="-39"/>
          <w:w w:val="95"/>
          <w:sz w:val="21"/>
          <w:vertAlign w:val="baseline"/>
        </w:rPr>
        <w:t> </w:t>
      </w:r>
      <w:r>
        <w:rPr>
          <w:w w:val="95"/>
          <w:sz w:val="21"/>
          <w:vertAlign w:val="baseline"/>
        </w:rPr>
        <w:t>may</w:t>
      </w:r>
      <w:r>
        <w:rPr>
          <w:spacing w:val="-39"/>
          <w:w w:val="95"/>
          <w:sz w:val="21"/>
          <w:vertAlign w:val="baseline"/>
        </w:rPr>
        <w:t> </w:t>
      </w:r>
      <w:r>
        <w:rPr>
          <w:w w:val="95"/>
          <w:sz w:val="21"/>
          <w:vertAlign w:val="baseline"/>
        </w:rPr>
        <w:t>require</w:t>
      </w:r>
      <w:r>
        <w:rPr>
          <w:spacing w:val="-38"/>
          <w:w w:val="95"/>
          <w:sz w:val="21"/>
          <w:vertAlign w:val="baseline"/>
        </w:rPr>
        <w:t> </w:t>
      </w:r>
      <w:r>
        <w:rPr>
          <w:w w:val="95"/>
          <w:sz w:val="21"/>
          <w:vertAlign w:val="baseline"/>
        </w:rPr>
        <w:t>registration,</w:t>
      </w:r>
      <w:r>
        <w:rPr>
          <w:w w:val="95"/>
          <w:sz w:val="21"/>
          <w:vertAlign w:val="superscript"/>
        </w:rPr>
        <w:t>182</w:t>
      </w:r>
      <w:r>
        <w:rPr>
          <w:spacing w:val="-38"/>
          <w:w w:val="95"/>
          <w:sz w:val="21"/>
          <w:vertAlign w:val="baseline"/>
        </w:rPr>
        <w:t> </w:t>
      </w:r>
      <w:r>
        <w:rPr>
          <w:w w:val="95"/>
          <w:sz w:val="21"/>
          <w:vertAlign w:val="baseline"/>
        </w:rPr>
        <w:t>while</w:t>
      </w:r>
      <w:r>
        <w:rPr>
          <w:spacing w:val="-38"/>
          <w:w w:val="95"/>
          <w:sz w:val="21"/>
          <w:vertAlign w:val="baseline"/>
        </w:rPr>
        <w:t> </w:t>
      </w:r>
      <w:r>
        <w:rPr>
          <w:w w:val="95"/>
          <w:sz w:val="21"/>
          <w:vertAlign w:val="baseline"/>
        </w:rPr>
        <w:t>many</w:t>
      </w:r>
      <w:r>
        <w:rPr>
          <w:spacing w:val="-39"/>
          <w:w w:val="95"/>
          <w:sz w:val="21"/>
          <w:vertAlign w:val="baseline"/>
        </w:rPr>
        <w:t> </w:t>
      </w:r>
      <w:r>
        <w:rPr>
          <w:w w:val="95"/>
          <w:sz w:val="21"/>
          <w:vertAlign w:val="baseline"/>
        </w:rPr>
        <w:t>jurisdictions</w:t>
      </w:r>
      <w:r>
        <w:rPr>
          <w:spacing w:val="-38"/>
          <w:w w:val="95"/>
          <w:sz w:val="21"/>
          <w:vertAlign w:val="baseline"/>
        </w:rPr>
        <w:t> </w:t>
      </w:r>
      <w:r>
        <w:rPr>
          <w:w w:val="95"/>
          <w:sz w:val="21"/>
          <w:vertAlign w:val="baseline"/>
        </w:rPr>
        <w:t>also</w:t>
      </w:r>
      <w:r>
        <w:rPr>
          <w:spacing w:val="-39"/>
          <w:w w:val="95"/>
          <w:sz w:val="21"/>
          <w:vertAlign w:val="baseline"/>
        </w:rPr>
        <w:t> </w:t>
      </w:r>
      <w:r>
        <w:rPr>
          <w:w w:val="95"/>
          <w:sz w:val="21"/>
          <w:vertAlign w:val="baseline"/>
        </w:rPr>
        <w:t>impose</w:t>
      </w:r>
      <w:r>
        <w:rPr>
          <w:spacing w:val="-39"/>
          <w:w w:val="95"/>
          <w:sz w:val="21"/>
          <w:vertAlign w:val="baseline"/>
        </w:rPr>
        <w:t> </w:t>
      </w:r>
      <w:r>
        <w:rPr>
          <w:w w:val="95"/>
          <w:sz w:val="21"/>
          <w:vertAlign w:val="baseline"/>
        </w:rPr>
        <w:t>a</w:t>
      </w:r>
      <w:r>
        <w:rPr>
          <w:spacing w:val="-38"/>
          <w:w w:val="95"/>
          <w:sz w:val="21"/>
          <w:vertAlign w:val="baseline"/>
        </w:rPr>
        <w:t> </w:t>
      </w:r>
      <w:r>
        <w:rPr>
          <w:w w:val="95"/>
          <w:sz w:val="21"/>
          <w:vertAlign w:val="baseline"/>
        </w:rPr>
        <w:t>‘good </w:t>
      </w:r>
      <w:r>
        <w:rPr>
          <w:w w:val="90"/>
          <w:sz w:val="21"/>
          <w:vertAlign w:val="baseline"/>
        </w:rPr>
        <w:t>character’</w:t>
      </w:r>
      <w:r>
        <w:rPr>
          <w:spacing w:val="-11"/>
          <w:w w:val="90"/>
          <w:sz w:val="21"/>
          <w:vertAlign w:val="baseline"/>
        </w:rPr>
        <w:t> </w:t>
      </w:r>
      <w:r>
        <w:rPr>
          <w:w w:val="90"/>
          <w:sz w:val="21"/>
          <w:vertAlign w:val="baseline"/>
        </w:rPr>
        <w:t>test</w:t>
      </w:r>
      <w:r>
        <w:rPr>
          <w:spacing w:val="-10"/>
          <w:w w:val="90"/>
          <w:sz w:val="21"/>
          <w:vertAlign w:val="baseline"/>
        </w:rPr>
        <w:t> </w:t>
      </w:r>
      <w:r>
        <w:rPr>
          <w:w w:val="90"/>
          <w:sz w:val="21"/>
          <w:vertAlign w:val="baseline"/>
        </w:rPr>
        <w:t>on</w:t>
      </w:r>
      <w:r>
        <w:rPr>
          <w:spacing w:val="-9"/>
          <w:w w:val="90"/>
          <w:sz w:val="21"/>
          <w:vertAlign w:val="baseline"/>
        </w:rPr>
        <w:t> </w:t>
      </w:r>
      <w:r>
        <w:rPr>
          <w:w w:val="90"/>
          <w:sz w:val="21"/>
          <w:vertAlign w:val="baseline"/>
        </w:rPr>
        <w:t>management-level</w:t>
      </w:r>
      <w:r>
        <w:rPr>
          <w:spacing w:val="-11"/>
          <w:w w:val="90"/>
          <w:sz w:val="21"/>
          <w:vertAlign w:val="baseline"/>
        </w:rPr>
        <w:t> </w:t>
      </w:r>
      <w:r>
        <w:rPr>
          <w:w w:val="90"/>
          <w:sz w:val="21"/>
          <w:vertAlign w:val="baseline"/>
        </w:rPr>
        <w:t>staff.</w:t>
      </w:r>
      <w:r>
        <w:rPr>
          <w:w w:val="90"/>
          <w:sz w:val="21"/>
          <w:vertAlign w:val="superscript"/>
        </w:rPr>
        <w:t>183</w:t>
      </w:r>
      <w:r>
        <w:rPr>
          <w:spacing w:val="-9"/>
          <w:w w:val="90"/>
          <w:sz w:val="21"/>
          <w:vertAlign w:val="baseline"/>
        </w:rPr>
        <w:t> </w:t>
      </w:r>
      <w:r>
        <w:rPr>
          <w:w w:val="90"/>
          <w:sz w:val="21"/>
          <w:vertAlign w:val="baseline"/>
        </w:rPr>
        <w:t>In</w:t>
      </w:r>
      <w:r>
        <w:rPr>
          <w:spacing w:val="-9"/>
          <w:w w:val="90"/>
          <w:sz w:val="21"/>
          <w:vertAlign w:val="baseline"/>
        </w:rPr>
        <w:t> </w:t>
      </w:r>
      <w:r>
        <w:rPr>
          <w:w w:val="90"/>
          <w:sz w:val="21"/>
          <w:vertAlign w:val="baseline"/>
        </w:rPr>
        <w:t>Canada,</w:t>
      </w:r>
      <w:r>
        <w:rPr>
          <w:spacing w:val="-11"/>
          <w:w w:val="90"/>
          <w:sz w:val="21"/>
          <w:vertAlign w:val="baseline"/>
        </w:rPr>
        <w:t> </w:t>
      </w:r>
      <w:r>
        <w:rPr>
          <w:w w:val="90"/>
          <w:sz w:val="21"/>
          <w:vertAlign w:val="baseline"/>
        </w:rPr>
        <w:t>similar</w:t>
      </w:r>
      <w:r>
        <w:rPr>
          <w:spacing w:val="-10"/>
          <w:w w:val="90"/>
          <w:sz w:val="21"/>
          <w:vertAlign w:val="baseline"/>
        </w:rPr>
        <w:t> </w:t>
      </w:r>
      <w:r>
        <w:rPr>
          <w:w w:val="90"/>
          <w:sz w:val="21"/>
          <w:vertAlign w:val="baseline"/>
        </w:rPr>
        <w:t>assessments</w:t>
      </w:r>
      <w:r>
        <w:rPr>
          <w:spacing w:val="-9"/>
          <w:w w:val="90"/>
          <w:sz w:val="21"/>
          <w:vertAlign w:val="baseline"/>
        </w:rPr>
        <w:t> </w:t>
      </w:r>
      <w:r>
        <w:rPr>
          <w:w w:val="90"/>
          <w:sz w:val="21"/>
          <w:vertAlign w:val="baseline"/>
        </w:rPr>
        <w:t>are</w:t>
      </w:r>
      <w:r>
        <w:rPr>
          <w:spacing w:val="-10"/>
          <w:w w:val="90"/>
          <w:sz w:val="21"/>
          <w:vertAlign w:val="baseline"/>
        </w:rPr>
        <w:t> </w:t>
      </w:r>
      <w:r>
        <w:rPr>
          <w:w w:val="90"/>
          <w:sz w:val="21"/>
          <w:vertAlign w:val="baseline"/>
        </w:rPr>
        <w:t>required </w:t>
      </w:r>
      <w:r>
        <w:rPr>
          <w:sz w:val="21"/>
          <w:vertAlign w:val="baseline"/>
        </w:rPr>
        <w:t>for</w:t>
      </w:r>
      <w:r>
        <w:rPr>
          <w:spacing w:val="-14"/>
          <w:sz w:val="21"/>
          <w:vertAlign w:val="baseline"/>
        </w:rPr>
        <w:t> </w:t>
      </w:r>
      <w:r>
        <w:rPr>
          <w:sz w:val="21"/>
          <w:vertAlign w:val="baseline"/>
        </w:rPr>
        <w:t>the</w:t>
      </w:r>
      <w:r>
        <w:rPr>
          <w:spacing w:val="-13"/>
          <w:sz w:val="21"/>
          <w:vertAlign w:val="baseline"/>
        </w:rPr>
        <w:t> </w:t>
      </w:r>
      <w:r>
        <w:rPr>
          <w:sz w:val="21"/>
          <w:vertAlign w:val="baseline"/>
        </w:rPr>
        <w:t>‘person</w:t>
      </w:r>
      <w:r>
        <w:rPr>
          <w:spacing w:val="-14"/>
          <w:sz w:val="21"/>
          <w:vertAlign w:val="baseline"/>
        </w:rPr>
        <w:t> </w:t>
      </w:r>
      <w:r>
        <w:rPr>
          <w:sz w:val="21"/>
          <w:vertAlign w:val="baseline"/>
        </w:rPr>
        <w:t>in</w:t>
      </w:r>
      <w:r>
        <w:rPr>
          <w:spacing w:val="-13"/>
          <w:sz w:val="21"/>
          <w:vertAlign w:val="baseline"/>
        </w:rPr>
        <w:t> </w:t>
      </w:r>
      <w:r>
        <w:rPr>
          <w:sz w:val="21"/>
          <w:vertAlign w:val="baseline"/>
        </w:rPr>
        <w:t>charge’</w:t>
      </w:r>
      <w:r>
        <w:rPr>
          <w:spacing w:val="-14"/>
          <w:sz w:val="21"/>
          <w:vertAlign w:val="baseline"/>
        </w:rPr>
        <w:t> </w:t>
      </w:r>
      <w:r>
        <w:rPr>
          <w:sz w:val="21"/>
          <w:vertAlign w:val="baseline"/>
        </w:rPr>
        <w:t>at</w:t>
      </w:r>
      <w:r>
        <w:rPr>
          <w:spacing w:val="-14"/>
          <w:sz w:val="21"/>
          <w:vertAlign w:val="baseline"/>
        </w:rPr>
        <w:t> </w:t>
      </w:r>
      <w:r>
        <w:rPr>
          <w:sz w:val="21"/>
          <w:vertAlign w:val="baseline"/>
        </w:rPr>
        <w:t>the</w:t>
      </w:r>
      <w:r>
        <w:rPr>
          <w:spacing w:val="-13"/>
          <w:sz w:val="21"/>
          <w:vertAlign w:val="baseline"/>
        </w:rPr>
        <w:t> </w:t>
      </w:r>
      <w:r>
        <w:rPr>
          <w:sz w:val="21"/>
          <w:vertAlign w:val="baseline"/>
        </w:rPr>
        <w:t>facility.</w:t>
      </w:r>
      <w:r>
        <w:rPr>
          <w:sz w:val="21"/>
          <w:vertAlign w:val="superscript"/>
        </w:rPr>
        <w:t>184</w:t>
      </w:r>
    </w:p>
    <w:p>
      <w:pPr>
        <w:pStyle w:val="Heading6"/>
        <w:spacing w:before="107"/>
      </w:pPr>
      <w:r>
        <w:rPr>
          <w:w w:val="105"/>
        </w:rPr>
        <w:t>Maintaining public confidence</w:t>
      </w:r>
    </w:p>
    <w:p>
      <w:pPr>
        <w:pStyle w:val="ListParagraph"/>
        <w:numPr>
          <w:ilvl w:val="1"/>
          <w:numId w:val="5"/>
        </w:numPr>
        <w:tabs>
          <w:tab w:pos="1666" w:val="left" w:leader="none"/>
          <w:tab w:pos="1667" w:val="left" w:leader="none"/>
        </w:tabs>
        <w:spacing w:line="271" w:lineRule="auto" w:before="129" w:after="0"/>
        <w:ind w:left="1666" w:right="165" w:hanging="710"/>
        <w:jc w:val="left"/>
        <w:rPr>
          <w:sz w:val="21"/>
        </w:rPr>
      </w:pPr>
      <w:r>
        <w:rPr>
          <w:sz w:val="21"/>
        </w:rPr>
        <w:t>Many</w:t>
      </w:r>
      <w:r>
        <w:rPr>
          <w:spacing w:val="-44"/>
          <w:sz w:val="21"/>
        </w:rPr>
        <w:t> </w:t>
      </w:r>
      <w:r>
        <w:rPr>
          <w:sz w:val="21"/>
        </w:rPr>
        <w:t>jurisdictions</w:t>
      </w:r>
      <w:r>
        <w:rPr>
          <w:spacing w:val="-44"/>
          <w:sz w:val="21"/>
        </w:rPr>
        <w:t> </w:t>
      </w:r>
      <w:r>
        <w:rPr>
          <w:sz w:val="21"/>
        </w:rPr>
        <w:t>impose</w:t>
      </w:r>
      <w:r>
        <w:rPr>
          <w:spacing w:val="-43"/>
          <w:sz w:val="21"/>
        </w:rPr>
        <w:t> </w:t>
      </w:r>
      <w:r>
        <w:rPr>
          <w:sz w:val="21"/>
        </w:rPr>
        <w:t>restrictions</w:t>
      </w:r>
      <w:r>
        <w:rPr>
          <w:spacing w:val="-44"/>
          <w:sz w:val="21"/>
        </w:rPr>
        <w:t> </w:t>
      </w:r>
      <w:r>
        <w:rPr>
          <w:sz w:val="21"/>
        </w:rPr>
        <w:t>on</w:t>
      </w:r>
      <w:r>
        <w:rPr>
          <w:spacing w:val="-43"/>
          <w:sz w:val="21"/>
        </w:rPr>
        <w:t> </w:t>
      </w:r>
      <w:r>
        <w:rPr>
          <w:sz w:val="21"/>
        </w:rPr>
        <w:t>the</w:t>
      </w:r>
      <w:r>
        <w:rPr>
          <w:spacing w:val="-44"/>
          <w:sz w:val="21"/>
        </w:rPr>
        <w:t> </w:t>
      </w:r>
      <w:r>
        <w:rPr>
          <w:sz w:val="21"/>
        </w:rPr>
        <w:t>business</w:t>
      </w:r>
      <w:r>
        <w:rPr>
          <w:spacing w:val="-43"/>
          <w:sz w:val="21"/>
        </w:rPr>
        <w:t> </w:t>
      </w:r>
      <w:r>
        <w:rPr>
          <w:sz w:val="21"/>
        </w:rPr>
        <w:t>practices</w:t>
      </w:r>
      <w:r>
        <w:rPr>
          <w:spacing w:val="-44"/>
          <w:sz w:val="21"/>
        </w:rPr>
        <w:t> </w:t>
      </w:r>
      <w:r>
        <w:rPr>
          <w:sz w:val="21"/>
        </w:rPr>
        <w:t>of</w:t>
      </w:r>
      <w:r>
        <w:rPr>
          <w:spacing w:val="-43"/>
          <w:sz w:val="21"/>
        </w:rPr>
        <w:t> </w:t>
      </w:r>
      <w:r>
        <w:rPr>
          <w:sz w:val="21"/>
        </w:rPr>
        <w:t>distributors, </w:t>
      </w:r>
      <w:r>
        <w:rPr>
          <w:w w:val="95"/>
          <w:sz w:val="21"/>
        </w:rPr>
        <w:t>apparently</w:t>
      </w:r>
      <w:r>
        <w:rPr>
          <w:spacing w:val="-39"/>
          <w:w w:val="95"/>
          <w:sz w:val="21"/>
        </w:rPr>
        <w:t> </w:t>
      </w:r>
      <w:r>
        <w:rPr>
          <w:w w:val="95"/>
          <w:sz w:val="21"/>
        </w:rPr>
        <w:t>as</w:t>
      </w:r>
      <w:r>
        <w:rPr>
          <w:spacing w:val="-39"/>
          <w:w w:val="95"/>
          <w:sz w:val="21"/>
        </w:rPr>
        <w:t> </w:t>
      </w:r>
      <w:r>
        <w:rPr>
          <w:w w:val="95"/>
          <w:sz w:val="21"/>
        </w:rPr>
        <w:t>a</w:t>
      </w:r>
      <w:r>
        <w:rPr>
          <w:spacing w:val="-39"/>
          <w:w w:val="95"/>
          <w:sz w:val="21"/>
        </w:rPr>
        <w:t> </w:t>
      </w:r>
      <w:r>
        <w:rPr>
          <w:w w:val="95"/>
          <w:sz w:val="21"/>
        </w:rPr>
        <w:t>means</w:t>
      </w:r>
      <w:r>
        <w:rPr>
          <w:spacing w:val="-38"/>
          <w:w w:val="95"/>
          <w:sz w:val="21"/>
        </w:rPr>
        <w:t> </w:t>
      </w:r>
      <w:r>
        <w:rPr>
          <w:w w:val="95"/>
          <w:sz w:val="21"/>
        </w:rPr>
        <w:t>of</w:t>
      </w:r>
      <w:r>
        <w:rPr>
          <w:spacing w:val="-39"/>
          <w:w w:val="95"/>
          <w:sz w:val="21"/>
        </w:rPr>
        <w:t> </w:t>
      </w:r>
      <w:r>
        <w:rPr>
          <w:w w:val="95"/>
          <w:sz w:val="21"/>
        </w:rPr>
        <w:t>avoiding</w:t>
      </w:r>
      <w:r>
        <w:rPr>
          <w:spacing w:val="-39"/>
          <w:w w:val="95"/>
          <w:sz w:val="21"/>
        </w:rPr>
        <w:t> </w:t>
      </w:r>
      <w:r>
        <w:rPr>
          <w:w w:val="95"/>
          <w:sz w:val="21"/>
        </w:rPr>
        <w:t>corruption</w:t>
      </w:r>
      <w:r>
        <w:rPr>
          <w:spacing w:val="-38"/>
          <w:w w:val="95"/>
          <w:sz w:val="21"/>
        </w:rPr>
        <w:t> </w:t>
      </w:r>
      <w:r>
        <w:rPr>
          <w:w w:val="95"/>
          <w:sz w:val="21"/>
        </w:rPr>
        <w:t>of</w:t>
      </w:r>
      <w:r>
        <w:rPr>
          <w:spacing w:val="-39"/>
          <w:w w:val="95"/>
          <w:sz w:val="21"/>
        </w:rPr>
        <w:t> </w:t>
      </w:r>
      <w:r>
        <w:rPr>
          <w:w w:val="95"/>
          <w:sz w:val="21"/>
        </w:rPr>
        <w:t>their</w:t>
      </w:r>
      <w:r>
        <w:rPr>
          <w:spacing w:val="-39"/>
          <w:w w:val="95"/>
          <w:sz w:val="21"/>
        </w:rPr>
        <w:t> </w:t>
      </w:r>
      <w:r>
        <w:rPr>
          <w:w w:val="95"/>
          <w:sz w:val="21"/>
        </w:rPr>
        <w:t>medicinal</w:t>
      </w:r>
      <w:r>
        <w:rPr>
          <w:spacing w:val="-39"/>
          <w:w w:val="95"/>
          <w:sz w:val="21"/>
        </w:rPr>
        <w:t> </w:t>
      </w:r>
      <w:r>
        <w:rPr>
          <w:w w:val="95"/>
          <w:sz w:val="21"/>
        </w:rPr>
        <w:t>cannabis</w:t>
      </w:r>
      <w:r>
        <w:rPr>
          <w:spacing w:val="-39"/>
          <w:w w:val="95"/>
          <w:sz w:val="21"/>
        </w:rPr>
        <w:t> </w:t>
      </w:r>
      <w:r>
        <w:rPr>
          <w:w w:val="95"/>
          <w:sz w:val="21"/>
        </w:rPr>
        <w:t>schemes</w:t>
      </w:r>
      <w:r>
        <w:rPr>
          <w:spacing w:val="-38"/>
          <w:w w:val="95"/>
          <w:sz w:val="21"/>
        </w:rPr>
        <w:t> </w:t>
      </w:r>
      <w:r>
        <w:rPr>
          <w:w w:val="95"/>
          <w:sz w:val="21"/>
        </w:rPr>
        <w:t>or</w:t>
      </w:r>
      <w:r>
        <w:rPr>
          <w:spacing w:val="-39"/>
          <w:w w:val="95"/>
          <w:sz w:val="21"/>
        </w:rPr>
        <w:t> </w:t>
      </w:r>
      <w:r>
        <w:rPr>
          <w:w w:val="95"/>
          <w:sz w:val="21"/>
        </w:rPr>
        <w:t>the </w:t>
      </w:r>
      <w:r>
        <w:rPr>
          <w:sz w:val="21"/>
        </w:rPr>
        <w:t>deterioration of their public</w:t>
      </w:r>
      <w:r>
        <w:rPr>
          <w:spacing w:val="-48"/>
          <w:sz w:val="21"/>
        </w:rPr>
        <w:t> </w:t>
      </w:r>
      <w:r>
        <w:rPr>
          <w:sz w:val="21"/>
        </w:rPr>
        <w:t>image.</w:t>
      </w:r>
    </w:p>
    <w:p>
      <w:pPr>
        <w:pStyle w:val="ListParagraph"/>
        <w:numPr>
          <w:ilvl w:val="1"/>
          <w:numId w:val="5"/>
        </w:numPr>
        <w:tabs>
          <w:tab w:pos="1666" w:val="left" w:leader="none"/>
          <w:tab w:pos="1667" w:val="left" w:leader="none"/>
        </w:tabs>
        <w:spacing w:line="271" w:lineRule="auto" w:before="102" w:after="0"/>
        <w:ind w:left="1666" w:right="149" w:hanging="710"/>
        <w:jc w:val="left"/>
        <w:rPr>
          <w:sz w:val="21"/>
        </w:rPr>
      </w:pPr>
      <w:r>
        <w:rPr>
          <w:w w:val="90"/>
          <w:sz w:val="21"/>
        </w:rPr>
        <w:t>Some</w:t>
      </w:r>
      <w:r>
        <w:rPr>
          <w:spacing w:val="-13"/>
          <w:w w:val="90"/>
          <w:sz w:val="21"/>
        </w:rPr>
        <w:t> </w:t>
      </w:r>
      <w:r>
        <w:rPr>
          <w:w w:val="90"/>
          <w:sz w:val="21"/>
        </w:rPr>
        <w:t>jurisdictions</w:t>
      </w:r>
      <w:r>
        <w:rPr>
          <w:spacing w:val="-13"/>
          <w:w w:val="90"/>
          <w:sz w:val="21"/>
        </w:rPr>
        <w:t> </w:t>
      </w:r>
      <w:r>
        <w:rPr>
          <w:w w:val="90"/>
          <w:sz w:val="21"/>
        </w:rPr>
        <w:t>impose</w:t>
      </w:r>
      <w:r>
        <w:rPr>
          <w:spacing w:val="-13"/>
          <w:w w:val="90"/>
          <w:sz w:val="21"/>
        </w:rPr>
        <w:t> </w:t>
      </w:r>
      <w:r>
        <w:rPr>
          <w:w w:val="90"/>
          <w:sz w:val="21"/>
        </w:rPr>
        <w:t>advertising</w:t>
      </w:r>
      <w:r>
        <w:rPr>
          <w:spacing w:val="-12"/>
          <w:w w:val="90"/>
          <w:sz w:val="21"/>
        </w:rPr>
        <w:t> </w:t>
      </w:r>
      <w:r>
        <w:rPr>
          <w:w w:val="90"/>
          <w:sz w:val="21"/>
        </w:rPr>
        <w:t>restrictions.</w:t>
      </w:r>
      <w:r>
        <w:rPr>
          <w:spacing w:val="-14"/>
          <w:w w:val="90"/>
          <w:sz w:val="21"/>
        </w:rPr>
        <w:t> </w:t>
      </w:r>
      <w:r>
        <w:rPr>
          <w:w w:val="90"/>
          <w:sz w:val="21"/>
        </w:rPr>
        <w:t>In</w:t>
      </w:r>
      <w:r>
        <w:rPr>
          <w:spacing w:val="-13"/>
          <w:w w:val="90"/>
          <w:sz w:val="21"/>
        </w:rPr>
        <w:t> </w:t>
      </w:r>
      <w:r>
        <w:rPr>
          <w:w w:val="90"/>
          <w:sz w:val="21"/>
        </w:rPr>
        <w:t>Canada,</w:t>
      </w:r>
      <w:r>
        <w:rPr>
          <w:spacing w:val="-13"/>
          <w:w w:val="90"/>
          <w:sz w:val="21"/>
        </w:rPr>
        <w:t> </w:t>
      </w:r>
      <w:r>
        <w:rPr>
          <w:w w:val="90"/>
          <w:sz w:val="21"/>
        </w:rPr>
        <w:t>licensed</w:t>
      </w:r>
      <w:r>
        <w:rPr>
          <w:spacing w:val="-13"/>
          <w:w w:val="90"/>
          <w:sz w:val="21"/>
        </w:rPr>
        <w:t> </w:t>
      </w:r>
      <w:r>
        <w:rPr>
          <w:w w:val="90"/>
          <w:sz w:val="21"/>
        </w:rPr>
        <w:t>producers</w:t>
      </w:r>
      <w:r>
        <w:rPr>
          <w:spacing w:val="-13"/>
          <w:w w:val="90"/>
          <w:sz w:val="21"/>
        </w:rPr>
        <w:t> </w:t>
      </w:r>
      <w:r>
        <w:rPr>
          <w:w w:val="90"/>
          <w:sz w:val="21"/>
        </w:rPr>
        <w:t>are</w:t>
      </w:r>
      <w:r>
        <w:rPr>
          <w:spacing w:val="-12"/>
          <w:w w:val="90"/>
          <w:sz w:val="21"/>
        </w:rPr>
        <w:t> </w:t>
      </w:r>
      <w:r>
        <w:rPr>
          <w:w w:val="90"/>
          <w:sz w:val="21"/>
        </w:rPr>
        <w:t>not permitted</w:t>
      </w:r>
      <w:r>
        <w:rPr>
          <w:spacing w:val="-9"/>
          <w:w w:val="90"/>
          <w:sz w:val="21"/>
        </w:rPr>
        <w:t> </w:t>
      </w:r>
      <w:r>
        <w:rPr>
          <w:w w:val="90"/>
          <w:sz w:val="21"/>
        </w:rPr>
        <w:t>to</w:t>
      </w:r>
      <w:r>
        <w:rPr>
          <w:spacing w:val="-9"/>
          <w:w w:val="90"/>
          <w:sz w:val="21"/>
        </w:rPr>
        <w:t> </w:t>
      </w:r>
      <w:r>
        <w:rPr>
          <w:w w:val="90"/>
          <w:sz w:val="21"/>
        </w:rPr>
        <w:t>market</w:t>
      </w:r>
      <w:r>
        <w:rPr>
          <w:spacing w:val="-9"/>
          <w:w w:val="90"/>
          <w:sz w:val="21"/>
        </w:rPr>
        <w:t> </w:t>
      </w:r>
      <w:r>
        <w:rPr>
          <w:w w:val="90"/>
          <w:sz w:val="21"/>
        </w:rPr>
        <w:t>to</w:t>
      </w:r>
      <w:r>
        <w:rPr>
          <w:spacing w:val="-8"/>
          <w:w w:val="90"/>
          <w:sz w:val="21"/>
        </w:rPr>
        <w:t> </w:t>
      </w:r>
      <w:r>
        <w:rPr>
          <w:w w:val="90"/>
          <w:sz w:val="21"/>
        </w:rPr>
        <w:t>their</w:t>
      </w:r>
      <w:r>
        <w:rPr>
          <w:spacing w:val="-9"/>
          <w:w w:val="90"/>
          <w:sz w:val="21"/>
        </w:rPr>
        <w:t> </w:t>
      </w:r>
      <w:r>
        <w:rPr>
          <w:w w:val="90"/>
          <w:sz w:val="21"/>
        </w:rPr>
        <w:t>clients,</w:t>
      </w:r>
      <w:r>
        <w:rPr>
          <w:spacing w:val="-9"/>
          <w:w w:val="90"/>
          <w:sz w:val="21"/>
        </w:rPr>
        <w:t> </w:t>
      </w:r>
      <w:r>
        <w:rPr>
          <w:w w:val="90"/>
          <w:sz w:val="21"/>
        </w:rPr>
        <w:t>including</w:t>
      </w:r>
      <w:r>
        <w:rPr>
          <w:spacing w:val="-9"/>
          <w:w w:val="90"/>
          <w:sz w:val="21"/>
        </w:rPr>
        <w:t> </w:t>
      </w:r>
      <w:r>
        <w:rPr>
          <w:w w:val="90"/>
          <w:sz w:val="21"/>
        </w:rPr>
        <w:t>by</w:t>
      </w:r>
      <w:r>
        <w:rPr>
          <w:spacing w:val="-9"/>
          <w:w w:val="90"/>
          <w:sz w:val="21"/>
        </w:rPr>
        <w:t> </w:t>
      </w:r>
      <w:r>
        <w:rPr>
          <w:w w:val="90"/>
          <w:sz w:val="21"/>
        </w:rPr>
        <w:t>promoting</w:t>
      </w:r>
      <w:r>
        <w:rPr>
          <w:spacing w:val="-9"/>
          <w:w w:val="90"/>
          <w:sz w:val="21"/>
        </w:rPr>
        <w:t> </w:t>
      </w:r>
      <w:r>
        <w:rPr>
          <w:w w:val="90"/>
          <w:sz w:val="21"/>
        </w:rPr>
        <w:t>particular</w:t>
      </w:r>
      <w:r>
        <w:rPr>
          <w:spacing w:val="-8"/>
          <w:w w:val="90"/>
          <w:sz w:val="21"/>
        </w:rPr>
        <w:t> </w:t>
      </w:r>
      <w:r>
        <w:rPr>
          <w:w w:val="90"/>
          <w:sz w:val="21"/>
        </w:rPr>
        <w:t>products</w:t>
      </w:r>
      <w:r>
        <w:rPr>
          <w:spacing w:val="-9"/>
          <w:w w:val="90"/>
          <w:sz w:val="21"/>
        </w:rPr>
        <w:t> </w:t>
      </w:r>
      <w:r>
        <w:rPr>
          <w:w w:val="90"/>
          <w:sz w:val="21"/>
        </w:rPr>
        <w:t>to</w:t>
      </w:r>
      <w:r>
        <w:rPr>
          <w:spacing w:val="-9"/>
          <w:w w:val="90"/>
          <w:sz w:val="21"/>
        </w:rPr>
        <w:t> </w:t>
      </w:r>
      <w:r>
        <w:rPr>
          <w:w w:val="90"/>
          <w:sz w:val="21"/>
        </w:rPr>
        <w:t>clients </w:t>
      </w:r>
      <w:r>
        <w:rPr>
          <w:w w:val="95"/>
          <w:sz w:val="21"/>
        </w:rPr>
        <w:t>based on their condition (a rule which Health Canada vigorously enforces).</w:t>
      </w:r>
      <w:r>
        <w:rPr>
          <w:w w:val="95"/>
          <w:sz w:val="21"/>
          <w:vertAlign w:val="superscript"/>
        </w:rPr>
        <w:t>185</w:t>
      </w:r>
      <w:r>
        <w:rPr>
          <w:w w:val="95"/>
          <w:sz w:val="21"/>
          <w:vertAlign w:val="baseline"/>
        </w:rPr>
        <w:t> In New </w:t>
      </w:r>
      <w:r>
        <w:rPr>
          <w:w w:val="90"/>
          <w:sz w:val="21"/>
          <w:vertAlign w:val="baseline"/>
        </w:rPr>
        <w:t>Jersey,</w:t>
      </w:r>
      <w:r>
        <w:rPr>
          <w:spacing w:val="-11"/>
          <w:w w:val="90"/>
          <w:sz w:val="21"/>
          <w:vertAlign w:val="baseline"/>
        </w:rPr>
        <w:t> </w:t>
      </w:r>
      <w:r>
        <w:rPr>
          <w:w w:val="90"/>
          <w:sz w:val="21"/>
          <w:vertAlign w:val="baseline"/>
        </w:rPr>
        <w:t>a</w:t>
      </w:r>
      <w:r>
        <w:rPr>
          <w:spacing w:val="-10"/>
          <w:w w:val="90"/>
          <w:sz w:val="21"/>
          <w:vertAlign w:val="baseline"/>
        </w:rPr>
        <w:t> </w:t>
      </w:r>
      <w:r>
        <w:rPr>
          <w:w w:val="90"/>
          <w:sz w:val="21"/>
          <w:vertAlign w:val="baseline"/>
        </w:rPr>
        <w:t>distributor's</w:t>
      </w:r>
      <w:r>
        <w:rPr>
          <w:spacing w:val="-10"/>
          <w:w w:val="90"/>
          <w:sz w:val="21"/>
          <w:vertAlign w:val="baseline"/>
        </w:rPr>
        <w:t> </w:t>
      </w:r>
      <w:r>
        <w:rPr>
          <w:w w:val="90"/>
          <w:sz w:val="21"/>
          <w:vertAlign w:val="baseline"/>
        </w:rPr>
        <w:t>premises</w:t>
      </w:r>
      <w:r>
        <w:rPr>
          <w:spacing w:val="-10"/>
          <w:w w:val="90"/>
          <w:sz w:val="21"/>
          <w:vertAlign w:val="baseline"/>
        </w:rPr>
        <w:t> </w:t>
      </w:r>
      <w:r>
        <w:rPr>
          <w:w w:val="90"/>
          <w:sz w:val="21"/>
          <w:vertAlign w:val="baseline"/>
        </w:rPr>
        <w:t>must</w:t>
      </w:r>
      <w:r>
        <w:rPr>
          <w:spacing w:val="-9"/>
          <w:w w:val="90"/>
          <w:sz w:val="21"/>
          <w:vertAlign w:val="baseline"/>
        </w:rPr>
        <w:t> </w:t>
      </w:r>
      <w:r>
        <w:rPr>
          <w:w w:val="90"/>
          <w:sz w:val="21"/>
          <w:vertAlign w:val="baseline"/>
        </w:rPr>
        <w:t>have</w:t>
      </w:r>
      <w:r>
        <w:rPr>
          <w:spacing w:val="-10"/>
          <w:w w:val="90"/>
          <w:sz w:val="21"/>
          <w:vertAlign w:val="baseline"/>
        </w:rPr>
        <w:t> </w:t>
      </w:r>
      <w:r>
        <w:rPr>
          <w:w w:val="90"/>
          <w:sz w:val="21"/>
          <w:vertAlign w:val="baseline"/>
        </w:rPr>
        <w:t>a</w:t>
      </w:r>
      <w:r>
        <w:rPr>
          <w:spacing w:val="-10"/>
          <w:w w:val="90"/>
          <w:sz w:val="21"/>
          <w:vertAlign w:val="baseline"/>
        </w:rPr>
        <w:t> </w:t>
      </w:r>
      <w:r>
        <w:rPr>
          <w:w w:val="90"/>
          <w:sz w:val="21"/>
          <w:vertAlign w:val="baseline"/>
        </w:rPr>
        <w:t>plain,</w:t>
      </w:r>
      <w:r>
        <w:rPr>
          <w:spacing w:val="-11"/>
          <w:w w:val="90"/>
          <w:sz w:val="21"/>
          <w:vertAlign w:val="baseline"/>
        </w:rPr>
        <w:t> </w:t>
      </w:r>
      <w:r>
        <w:rPr>
          <w:w w:val="90"/>
          <w:sz w:val="21"/>
          <w:vertAlign w:val="baseline"/>
        </w:rPr>
        <w:t>unilluminated</w:t>
      </w:r>
      <w:r>
        <w:rPr>
          <w:spacing w:val="-10"/>
          <w:w w:val="90"/>
          <w:sz w:val="21"/>
          <w:vertAlign w:val="baseline"/>
        </w:rPr>
        <w:t> </w:t>
      </w:r>
      <w:r>
        <w:rPr>
          <w:w w:val="90"/>
          <w:sz w:val="21"/>
          <w:vertAlign w:val="baseline"/>
        </w:rPr>
        <w:t>sign,</w:t>
      </w:r>
      <w:r>
        <w:rPr>
          <w:spacing w:val="-10"/>
          <w:w w:val="90"/>
          <w:sz w:val="21"/>
          <w:vertAlign w:val="baseline"/>
        </w:rPr>
        <w:t> </w:t>
      </w:r>
      <w:r>
        <w:rPr>
          <w:w w:val="90"/>
          <w:sz w:val="21"/>
          <w:vertAlign w:val="baseline"/>
        </w:rPr>
        <w:t>no</w:t>
      </w:r>
      <w:r>
        <w:rPr>
          <w:spacing w:val="-10"/>
          <w:w w:val="90"/>
          <w:sz w:val="21"/>
          <w:vertAlign w:val="baseline"/>
        </w:rPr>
        <w:t> </w:t>
      </w:r>
      <w:r>
        <w:rPr>
          <w:w w:val="90"/>
          <w:sz w:val="21"/>
          <w:vertAlign w:val="baseline"/>
        </w:rPr>
        <w:t>advertisements </w:t>
      </w:r>
      <w:r>
        <w:rPr>
          <w:w w:val="95"/>
          <w:sz w:val="21"/>
          <w:vertAlign w:val="baseline"/>
        </w:rPr>
        <w:t>for</w:t>
      </w:r>
      <w:r>
        <w:rPr>
          <w:spacing w:val="-37"/>
          <w:w w:val="95"/>
          <w:sz w:val="21"/>
          <w:vertAlign w:val="baseline"/>
        </w:rPr>
        <w:t> </w:t>
      </w:r>
      <w:r>
        <w:rPr>
          <w:w w:val="95"/>
          <w:sz w:val="21"/>
          <w:vertAlign w:val="baseline"/>
        </w:rPr>
        <w:t>cannabis</w:t>
      </w:r>
      <w:r>
        <w:rPr>
          <w:spacing w:val="-36"/>
          <w:w w:val="95"/>
          <w:sz w:val="21"/>
          <w:vertAlign w:val="baseline"/>
        </w:rPr>
        <w:t> </w:t>
      </w:r>
      <w:r>
        <w:rPr>
          <w:w w:val="95"/>
          <w:sz w:val="21"/>
          <w:vertAlign w:val="baseline"/>
        </w:rPr>
        <w:t>outside</w:t>
      </w:r>
      <w:r>
        <w:rPr>
          <w:spacing w:val="-36"/>
          <w:w w:val="95"/>
          <w:sz w:val="21"/>
          <w:vertAlign w:val="baseline"/>
        </w:rPr>
        <w:t> </w:t>
      </w:r>
      <w:r>
        <w:rPr>
          <w:w w:val="95"/>
          <w:sz w:val="21"/>
          <w:vertAlign w:val="baseline"/>
        </w:rPr>
        <w:t>the</w:t>
      </w:r>
      <w:r>
        <w:rPr>
          <w:spacing w:val="-37"/>
          <w:w w:val="95"/>
          <w:sz w:val="21"/>
          <w:vertAlign w:val="baseline"/>
        </w:rPr>
        <w:t> </w:t>
      </w:r>
      <w:r>
        <w:rPr>
          <w:w w:val="95"/>
          <w:sz w:val="21"/>
          <w:vertAlign w:val="baseline"/>
        </w:rPr>
        <w:t>premises</w:t>
      </w:r>
      <w:r>
        <w:rPr>
          <w:spacing w:val="-36"/>
          <w:w w:val="95"/>
          <w:sz w:val="21"/>
          <w:vertAlign w:val="baseline"/>
        </w:rPr>
        <w:t> </w:t>
      </w:r>
      <w:r>
        <w:rPr>
          <w:w w:val="95"/>
          <w:sz w:val="21"/>
          <w:vertAlign w:val="baseline"/>
        </w:rPr>
        <w:t>or</w:t>
      </w:r>
      <w:r>
        <w:rPr>
          <w:spacing w:val="-36"/>
          <w:w w:val="95"/>
          <w:sz w:val="21"/>
          <w:vertAlign w:val="baseline"/>
        </w:rPr>
        <w:t> </w:t>
      </w:r>
      <w:r>
        <w:rPr>
          <w:w w:val="95"/>
          <w:sz w:val="21"/>
          <w:vertAlign w:val="baseline"/>
        </w:rPr>
        <w:t>cannabis</w:t>
      </w:r>
      <w:r>
        <w:rPr>
          <w:spacing w:val="-37"/>
          <w:w w:val="95"/>
          <w:sz w:val="21"/>
          <w:vertAlign w:val="baseline"/>
        </w:rPr>
        <w:t> </w:t>
      </w:r>
      <w:r>
        <w:rPr>
          <w:w w:val="95"/>
          <w:sz w:val="21"/>
          <w:vertAlign w:val="baseline"/>
        </w:rPr>
        <w:t>products</w:t>
      </w:r>
      <w:r>
        <w:rPr>
          <w:spacing w:val="-36"/>
          <w:w w:val="95"/>
          <w:sz w:val="21"/>
          <w:vertAlign w:val="baseline"/>
        </w:rPr>
        <w:t> </w:t>
      </w:r>
      <w:r>
        <w:rPr>
          <w:w w:val="95"/>
          <w:sz w:val="21"/>
          <w:vertAlign w:val="baseline"/>
        </w:rPr>
        <w:t>visible</w:t>
      </w:r>
      <w:r>
        <w:rPr>
          <w:spacing w:val="-36"/>
          <w:w w:val="95"/>
          <w:sz w:val="21"/>
          <w:vertAlign w:val="baseline"/>
        </w:rPr>
        <w:t> </w:t>
      </w:r>
      <w:r>
        <w:rPr>
          <w:w w:val="95"/>
          <w:sz w:val="21"/>
          <w:vertAlign w:val="baseline"/>
        </w:rPr>
        <w:t>from</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street,</w:t>
      </w:r>
      <w:r>
        <w:rPr>
          <w:spacing w:val="-37"/>
          <w:w w:val="95"/>
          <w:sz w:val="21"/>
          <w:vertAlign w:val="baseline"/>
        </w:rPr>
        <w:t> </w:t>
      </w:r>
      <w:r>
        <w:rPr>
          <w:w w:val="95"/>
          <w:sz w:val="21"/>
          <w:vertAlign w:val="baseline"/>
        </w:rPr>
        <w:t>and</w:t>
      </w:r>
      <w:r>
        <w:rPr>
          <w:spacing w:val="-36"/>
          <w:w w:val="95"/>
          <w:sz w:val="21"/>
          <w:vertAlign w:val="baseline"/>
        </w:rPr>
        <w:t> </w:t>
      </w:r>
      <w:r>
        <w:rPr>
          <w:w w:val="95"/>
          <w:sz w:val="21"/>
          <w:vertAlign w:val="baseline"/>
        </w:rPr>
        <w:t>may not</w:t>
      </w:r>
      <w:r>
        <w:rPr>
          <w:spacing w:val="-34"/>
          <w:w w:val="95"/>
          <w:sz w:val="21"/>
          <w:vertAlign w:val="baseline"/>
        </w:rPr>
        <w:t> </w:t>
      </w:r>
      <w:r>
        <w:rPr>
          <w:w w:val="95"/>
          <w:sz w:val="21"/>
          <w:vertAlign w:val="baseline"/>
        </w:rPr>
        <w:t>produce</w:t>
      </w:r>
      <w:r>
        <w:rPr>
          <w:spacing w:val="-33"/>
          <w:w w:val="95"/>
          <w:sz w:val="21"/>
          <w:vertAlign w:val="baseline"/>
        </w:rPr>
        <w:t> </w:t>
      </w:r>
      <w:r>
        <w:rPr>
          <w:w w:val="95"/>
          <w:sz w:val="21"/>
          <w:vertAlign w:val="baseline"/>
        </w:rPr>
        <w:t>promotional</w:t>
      </w:r>
      <w:r>
        <w:rPr>
          <w:spacing w:val="-34"/>
          <w:w w:val="95"/>
          <w:sz w:val="21"/>
          <w:vertAlign w:val="baseline"/>
        </w:rPr>
        <w:t> </w:t>
      </w:r>
      <w:r>
        <w:rPr>
          <w:w w:val="95"/>
          <w:sz w:val="21"/>
          <w:vertAlign w:val="baseline"/>
        </w:rPr>
        <w:t>items</w:t>
      </w:r>
      <w:r>
        <w:rPr>
          <w:spacing w:val="-33"/>
          <w:w w:val="95"/>
          <w:sz w:val="21"/>
          <w:vertAlign w:val="baseline"/>
        </w:rPr>
        <w:t> </w:t>
      </w:r>
      <w:r>
        <w:rPr>
          <w:w w:val="95"/>
          <w:sz w:val="21"/>
          <w:vertAlign w:val="baseline"/>
        </w:rPr>
        <w:t>such</w:t>
      </w:r>
      <w:r>
        <w:rPr>
          <w:spacing w:val="-33"/>
          <w:w w:val="95"/>
          <w:sz w:val="21"/>
          <w:vertAlign w:val="baseline"/>
        </w:rPr>
        <w:t> </w:t>
      </w:r>
      <w:r>
        <w:rPr>
          <w:w w:val="95"/>
          <w:sz w:val="21"/>
          <w:vertAlign w:val="baseline"/>
        </w:rPr>
        <w:t>as</w:t>
      </w:r>
      <w:r>
        <w:rPr>
          <w:spacing w:val="-33"/>
          <w:w w:val="95"/>
          <w:sz w:val="21"/>
          <w:vertAlign w:val="baseline"/>
        </w:rPr>
        <w:t> </w:t>
      </w:r>
      <w:r>
        <w:rPr>
          <w:w w:val="95"/>
          <w:sz w:val="21"/>
          <w:vertAlign w:val="baseline"/>
        </w:rPr>
        <w:t>t-shirts.</w:t>
      </w:r>
      <w:r>
        <w:rPr>
          <w:spacing w:val="-34"/>
          <w:w w:val="95"/>
          <w:sz w:val="21"/>
          <w:vertAlign w:val="baseline"/>
        </w:rPr>
        <w:t> </w:t>
      </w:r>
      <w:r>
        <w:rPr>
          <w:w w:val="95"/>
          <w:sz w:val="21"/>
          <w:vertAlign w:val="baseline"/>
        </w:rPr>
        <w:t>The</w:t>
      </w:r>
      <w:r>
        <w:rPr>
          <w:spacing w:val="-33"/>
          <w:w w:val="95"/>
          <w:sz w:val="21"/>
          <w:vertAlign w:val="baseline"/>
        </w:rPr>
        <w:t> </w:t>
      </w:r>
      <w:r>
        <w:rPr>
          <w:w w:val="95"/>
          <w:sz w:val="21"/>
          <w:vertAlign w:val="baseline"/>
        </w:rPr>
        <w:t>government</w:t>
      </w:r>
      <w:r>
        <w:rPr>
          <w:spacing w:val="-33"/>
          <w:w w:val="95"/>
          <w:sz w:val="21"/>
          <w:vertAlign w:val="baseline"/>
        </w:rPr>
        <w:t> </w:t>
      </w:r>
      <w:r>
        <w:rPr>
          <w:w w:val="95"/>
          <w:sz w:val="21"/>
          <w:vertAlign w:val="baseline"/>
        </w:rPr>
        <w:t>has</w:t>
      </w:r>
      <w:r>
        <w:rPr>
          <w:spacing w:val="-34"/>
          <w:w w:val="95"/>
          <w:sz w:val="21"/>
          <w:vertAlign w:val="baseline"/>
        </w:rPr>
        <w:t> </w:t>
      </w:r>
      <w:r>
        <w:rPr>
          <w:w w:val="95"/>
          <w:sz w:val="21"/>
          <w:vertAlign w:val="baseline"/>
        </w:rPr>
        <w:t>introduced</w:t>
      </w:r>
      <w:r>
        <w:rPr>
          <w:spacing w:val="-33"/>
          <w:w w:val="95"/>
          <w:sz w:val="21"/>
          <w:vertAlign w:val="baseline"/>
        </w:rPr>
        <w:t> </w:t>
      </w:r>
      <w:r>
        <w:rPr>
          <w:w w:val="95"/>
          <w:sz w:val="21"/>
          <w:vertAlign w:val="baseline"/>
        </w:rPr>
        <w:t>these </w:t>
      </w:r>
      <w:r>
        <w:rPr>
          <w:w w:val="90"/>
          <w:sz w:val="21"/>
          <w:vertAlign w:val="baseline"/>
        </w:rPr>
        <w:t>restrictions out of concern that commercial advertising would ‘unavoidably encourage</w:t>
      </w:r>
      <w:r>
        <w:rPr>
          <w:spacing w:val="-40"/>
          <w:w w:val="90"/>
          <w:sz w:val="21"/>
          <w:vertAlign w:val="baseline"/>
        </w:rPr>
        <w:t> </w:t>
      </w:r>
      <w:r>
        <w:rPr>
          <w:w w:val="90"/>
          <w:sz w:val="21"/>
          <w:vertAlign w:val="baseline"/>
        </w:rPr>
        <w:t>or </w:t>
      </w:r>
      <w:r>
        <w:rPr>
          <w:sz w:val="21"/>
          <w:vertAlign w:val="baseline"/>
        </w:rPr>
        <w:t>trivialize</w:t>
      </w:r>
      <w:r>
        <w:rPr>
          <w:spacing w:val="-15"/>
          <w:sz w:val="21"/>
          <w:vertAlign w:val="baseline"/>
        </w:rPr>
        <w:t> </w:t>
      </w:r>
      <w:r>
        <w:rPr>
          <w:sz w:val="21"/>
          <w:vertAlign w:val="baseline"/>
        </w:rPr>
        <w:t>the</w:t>
      </w:r>
      <w:r>
        <w:rPr>
          <w:spacing w:val="-15"/>
          <w:sz w:val="21"/>
          <w:vertAlign w:val="baseline"/>
        </w:rPr>
        <w:t> </w:t>
      </w:r>
      <w:r>
        <w:rPr>
          <w:sz w:val="21"/>
          <w:vertAlign w:val="baseline"/>
        </w:rPr>
        <w:t>sale</w:t>
      </w:r>
      <w:r>
        <w:rPr>
          <w:spacing w:val="-15"/>
          <w:sz w:val="21"/>
          <w:vertAlign w:val="baseline"/>
        </w:rPr>
        <w:t> </w:t>
      </w:r>
      <w:r>
        <w:rPr>
          <w:sz w:val="21"/>
          <w:vertAlign w:val="baseline"/>
        </w:rPr>
        <w:t>and</w:t>
      </w:r>
      <w:r>
        <w:rPr>
          <w:spacing w:val="-15"/>
          <w:sz w:val="21"/>
          <w:vertAlign w:val="baseline"/>
        </w:rPr>
        <w:t> </w:t>
      </w:r>
      <w:r>
        <w:rPr>
          <w:sz w:val="21"/>
          <w:vertAlign w:val="baseline"/>
        </w:rPr>
        <w:t>use</w:t>
      </w:r>
      <w:r>
        <w:rPr>
          <w:spacing w:val="-15"/>
          <w:sz w:val="21"/>
          <w:vertAlign w:val="baseline"/>
        </w:rPr>
        <w:t> </w:t>
      </w:r>
      <w:r>
        <w:rPr>
          <w:sz w:val="21"/>
          <w:vertAlign w:val="baseline"/>
        </w:rPr>
        <w:t>of</w:t>
      </w:r>
      <w:r>
        <w:rPr>
          <w:spacing w:val="-15"/>
          <w:sz w:val="21"/>
          <w:vertAlign w:val="baseline"/>
        </w:rPr>
        <w:t> </w:t>
      </w:r>
      <w:r>
        <w:rPr>
          <w:sz w:val="21"/>
          <w:vertAlign w:val="baseline"/>
        </w:rPr>
        <w:t>an</w:t>
      </w:r>
      <w:r>
        <w:rPr>
          <w:spacing w:val="-15"/>
          <w:sz w:val="21"/>
          <w:vertAlign w:val="baseline"/>
        </w:rPr>
        <w:t> </w:t>
      </w:r>
      <w:r>
        <w:rPr>
          <w:sz w:val="21"/>
          <w:vertAlign w:val="baseline"/>
        </w:rPr>
        <w:t>illegal</w:t>
      </w:r>
      <w:r>
        <w:rPr>
          <w:spacing w:val="-16"/>
          <w:sz w:val="21"/>
          <w:vertAlign w:val="baseline"/>
        </w:rPr>
        <w:t> </w:t>
      </w:r>
      <w:r>
        <w:rPr>
          <w:sz w:val="21"/>
          <w:vertAlign w:val="baseline"/>
        </w:rPr>
        <w:t>drug’.</w:t>
      </w:r>
      <w:r>
        <w:rPr>
          <w:sz w:val="21"/>
          <w:vertAlign w:val="superscript"/>
        </w:rPr>
        <w:t>186</w:t>
      </w:r>
    </w:p>
    <w:p>
      <w:pPr>
        <w:pStyle w:val="ListParagraph"/>
        <w:numPr>
          <w:ilvl w:val="1"/>
          <w:numId w:val="5"/>
        </w:numPr>
        <w:tabs>
          <w:tab w:pos="1666" w:val="left" w:leader="none"/>
          <w:tab w:pos="1667" w:val="left" w:leader="none"/>
        </w:tabs>
        <w:spacing w:line="271" w:lineRule="auto" w:before="107" w:after="0"/>
        <w:ind w:left="1666" w:right="306" w:hanging="710"/>
        <w:jc w:val="left"/>
        <w:rPr>
          <w:sz w:val="21"/>
        </w:rPr>
      </w:pPr>
      <w:r>
        <w:rPr>
          <w:w w:val="90"/>
          <w:sz w:val="21"/>
        </w:rPr>
        <w:t>American</w:t>
      </w:r>
      <w:r>
        <w:rPr>
          <w:spacing w:val="-5"/>
          <w:w w:val="90"/>
          <w:sz w:val="21"/>
        </w:rPr>
        <w:t> </w:t>
      </w:r>
      <w:r>
        <w:rPr>
          <w:w w:val="90"/>
          <w:sz w:val="21"/>
        </w:rPr>
        <w:t>states</w:t>
      </w:r>
      <w:r>
        <w:rPr>
          <w:spacing w:val="-5"/>
          <w:w w:val="90"/>
          <w:sz w:val="21"/>
        </w:rPr>
        <w:t> </w:t>
      </w:r>
      <w:r>
        <w:rPr>
          <w:w w:val="90"/>
          <w:sz w:val="21"/>
        </w:rPr>
        <w:t>commonly</w:t>
      </w:r>
      <w:r>
        <w:rPr>
          <w:spacing w:val="-5"/>
          <w:w w:val="90"/>
          <w:sz w:val="21"/>
        </w:rPr>
        <w:t> </w:t>
      </w:r>
      <w:r>
        <w:rPr>
          <w:w w:val="90"/>
          <w:sz w:val="21"/>
        </w:rPr>
        <w:t>prohibit</w:t>
      </w:r>
      <w:r>
        <w:rPr>
          <w:spacing w:val="-5"/>
          <w:w w:val="90"/>
          <w:sz w:val="21"/>
        </w:rPr>
        <w:t> </w:t>
      </w:r>
      <w:r>
        <w:rPr>
          <w:w w:val="90"/>
          <w:sz w:val="21"/>
        </w:rPr>
        <w:t>consumption</w:t>
      </w:r>
      <w:r>
        <w:rPr>
          <w:spacing w:val="-4"/>
          <w:w w:val="90"/>
          <w:sz w:val="21"/>
        </w:rPr>
        <w:t> </w:t>
      </w:r>
      <w:r>
        <w:rPr>
          <w:w w:val="90"/>
          <w:sz w:val="21"/>
        </w:rPr>
        <w:t>of</w:t>
      </w:r>
      <w:r>
        <w:rPr>
          <w:spacing w:val="-5"/>
          <w:w w:val="90"/>
          <w:sz w:val="21"/>
        </w:rPr>
        <w:t> </w:t>
      </w:r>
      <w:r>
        <w:rPr>
          <w:w w:val="90"/>
          <w:sz w:val="21"/>
        </w:rPr>
        <w:t>cannabis</w:t>
      </w:r>
      <w:r>
        <w:rPr>
          <w:spacing w:val="-5"/>
          <w:w w:val="90"/>
          <w:sz w:val="21"/>
        </w:rPr>
        <w:t> </w:t>
      </w:r>
      <w:r>
        <w:rPr>
          <w:w w:val="90"/>
          <w:sz w:val="21"/>
        </w:rPr>
        <w:t>products</w:t>
      </w:r>
      <w:r>
        <w:rPr>
          <w:spacing w:val="-5"/>
          <w:w w:val="90"/>
          <w:sz w:val="21"/>
        </w:rPr>
        <w:t> </w:t>
      </w:r>
      <w:r>
        <w:rPr>
          <w:w w:val="90"/>
          <w:sz w:val="21"/>
        </w:rPr>
        <w:t>on</w:t>
      </w:r>
      <w:r>
        <w:rPr>
          <w:spacing w:val="-5"/>
          <w:w w:val="90"/>
          <w:sz w:val="21"/>
        </w:rPr>
        <w:t> </w:t>
      </w:r>
      <w:r>
        <w:rPr>
          <w:w w:val="90"/>
          <w:sz w:val="21"/>
        </w:rPr>
        <w:t>the</w:t>
      </w:r>
      <w:r>
        <w:rPr>
          <w:spacing w:val="-4"/>
          <w:w w:val="90"/>
          <w:sz w:val="21"/>
        </w:rPr>
        <w:t> </w:t>
      </w:r>
      <w:r>
        <w:rPr>
          <w:w w:val="90"/>
          <w:sz w:val="21"/>
        </w:rPr>
        <w:t>retailer's </w:t>
      </w:r>
      <w:r>
        <w:rPr>
          <w:w w:val="95"/>
          <w:sz w:val="21"/>
        </w:rPr>
        <w:t>premises.</w:t>
      </w:r>
      <w:r>
        <w:rPr>
          <w:w w:val="95"/>
          <w:sz w:val="21"/>
          <w:vertAlign w:val="superscript"/>
        </w:rPr>
        <w:t>187</w:t>
      </w:r>
      <w:r>
        <w:rPr>
          <w:w w:val="95"/>
          <w:sz w:val="21"/>
          <w:vertAlign w:val="baseline"/>
        </w:rPr>
        <w:t> Many jurisdictions impose controls on where retailers may be located, commonly</w:t>
      </w:r>
      <w:r>
        <w:rPr>
          <w:spacing w:val="-37"/>
          <w:w w:val="95"/>
          <w:sz w:val="21"/>
          <w:vertAlign w:val="baseline"/>
        </w:rPr>
        <w:t> </w:t>
      </w:r>
      <w:r>
        <w:rPr>
          <w:w w:val="95"/>
          <w:sz w:val="21"/>
          <w:vertAlign w:val="baseline"/>
        </w:rPr>
        <w:t>requiring</w:t>
      </w:r>
      <w:r>
        <w:rPr>
          <w:spacing w:val="-36"/>
          <w:w w:val="95"/>
          <w:sz w:val="21"/>
          <w:vertAlign w:val="baseline"/>
        </w:rPr>
        <w:t> </w:t>
      </w:r>
      <w:r>
        <w:rPr>
          <w:w w:val="95"/>
          <w:sz w:val="21"/>
          <w:vertAlign w:val="baseline"/>
        </w:rPr>
        <w:t>that</w:t>
      </w:r>
      <w:r>
        <w:rPr>
          <w:spacing w:val="-36"/>
          <w:w w:val="95"/>
          <w:sz w:val="21"/>
          <w:vertAlign w:val="baseline"/>
        </w:rPr>
        <w:t> </w:t>
      </w:r>
      <w:r>
        <w:rPr>
          <w:w w:val="95"/>
          <w:sz w:val="21"/>
          <w:vertAlign w:val="baseline"/>
        </w:rPr>
        <w:t>retailers</w:t>
      </w:r>
      <w:r>
        <w:rPr>
          <w:spacing w:val="-37"/>
          <w:w w:val="95"/>
          <w:sz w:val="21"/>
          <w:vertAlign w:val="baseline"/>
        </w:rPr>
        <w:t> </w:t>
      </w:r>
      <w:r>
        <w:rPr>
          <w:w w:val="95"/>
          <w:sz w:val="21"/>
          <w:vertAlign w:val="baseline"/>
        </w:rPr>
        <w:t>be</w:t>
      </w:r>
      <w:r>
        <w:rPr>
          <w:spacing w:val="-36"/>
          <w:w w:val="95"/>
          <w:sz w:val="21"/>
          <w:vertAlign w:val="baseline"/>
        </w:rPr>
        <w:t> </w:t>
      </w:r>
      <w:r>
        <w:rPr>
          <w:w w:val="95"/>
          <w:sz w:val="21"/>
          <w:vertAlign w:val="baseline"/>
        </w:rPr>
        <w:t>located</w:t>
      </w:r>
      <w:r>
        <w:rPr>
          <w:spacing w:val="-36"/>
          <w:w w:val="95"/>
          <w:sz w:val="21"/>
          <w:vertAlign w:val="baseline"/>
        </w:rPr>
        <w:t> </w:t>
      </w:r>
      <w:r>
        <w:rPr>
          <w:w w:val="95"/>
          <w:sz w:val="21"/>
          <w:vertAlign w:val="baseline"/>
        </w:rPr>
        <w:t>a</w:t>
      </w:r>
      <w:r>
        <w:rPr>
          <w:spacing w:val="-37"/>
          <w:w w:val="95"/>
          <w:sz w:val="21"/>
          <w:vertAlign w:val="baseline"/>
        </w:rPr>
        <w:t> </w:t>
      </w:r>
      <w:r>
        <w:rPr>
          <w:w w:val="95"/>
          <w:sz w:val="21"/>
          <w:vertAlign w:val="baseline"/>
        </w:rPr>
        <w:t>certain</w:t>
      </w:r>
      <w:r>
        <w:rPr>
          <w:spacing w:val="-36"/>
          <w:w w:val="95"/>
          <w:sz w:val="21"/>
          <w:vertAlign w:val="baseline"/>
        </w:rPr>
        <w:t> </w:t>
      </w:r>
      <w:r>
        <w:rPr>
          <w:w w:val="95"/>
          <w:sz w:val="21"/>
          <w:vertAlign w:val="baseline"/>
        </w:rPr>
        <w:t>distance</w:t>
      </w:r>
      <w:r>
        <w:rPr>
          <w:spacing w:val="-36"/>
          <w:w w:val="95"/>
          <w:sz w:val="21"/>
          <w:vertAlign w:val="baseline"/>
        </w:rPr>
        <w:t> </w:t>
      </w:r>
      <w:r>
        <w:rPr>
          <w:w w:val="95"/>
          <w:sz w:val="21"/>
          <w:vertAlign w:val="baseline"/>
        </w:rPr>
        <w:t>away</w:t>
      </w:r>
      <w:r>
        <w:rPr>
          <w:spacing w:val="-36"/>
          <w:w w:val="95"/>
          <w:sz w:val="21"/>
          <w:vertAlign w:val="baseline"/>
        </w:rPr>
        <w:t> </w:t>
      </w:r>
      <w:r>
        <w:rPr>
          <w:w w:val="95"/>
          <w:sz w:val="21"/>
          <w:vertAlign w:val="baseline"/>
        </w:rPr>
        <w:t>from</w:t>
      </w:r>
      <w:r>
        <w:rPr>
          <w:spacing w:val="-36"/>
          <w:w w:val="95"/>
          <w:sz w:val="21"/>
          <w:vertAlign w:val="baseline"/>
        </w:rPr>
        <w:t> </w:t>
      </w:r>
      <w:r>
        <w:rPr>
          <w:w w:val="95"/>
          <w:sz w:val="21"/>
          <w:vertAlign w:val="baseline"/>
        </w:rPr>
        <w:t>schools</w:t>
      </w:r>
      <w:r>
        <w:rPr>
          <w:spacing w:val="-36"/>
          <w:w w:val="95"/>
          <w:sz w:val="21"/>
          <w:vertAlign w:val="baseline"/>
        </w:rPr>
        <w:t> </w:t>
      </w:r>
      <w:r>
        <w:rPr>
          <w:w w:val="95"/>
          <w:sz w:val="21"/>
          <w:vertAlign w:val="baseline"/>
        </w:rPr>
        <w:t>and </w:t>
      </w:r>
      <w:r>
        <w:rPr>
          <w:sz w:val="21"/>
          <w:vertAlign w:val="baseline"/>
        </w:rPr>
        <w:t>other</w:t>
      </w:r>
      <w:r>
        <w:rPr>
          <w:spacing w:val="-18"/>
          <w:sz w:val="21"/>
          <w:vertAlign w:val="baseline"/>
        </w:rPr>
        <w:t> </w:t>
      </w:r>
      <w:r>
        <w:rPr>
          <w:sz w:val="21"/>
          <w:vertAlign w:val="baseline"/>
        </w:rPr>
        <w:t>places</w:t>
      </w:r>
      <w:r>
        <w:rPr>
          <w:spacing w:val="-17"/>
          <w:sz w:val="21"/>
          <w:vertAlign w:val="baseline"/>
        </w:rPr>
        <w:t> </w:t>
      </w:r>
      <w:r>
        <w:rPr>
          <w:sz w:val="21"/>
          <w:vertAlign w:val="baseline"/>
        </w:rPr>
        <w:t>where</w:t>
      </w:r>
      <w:r>
        <w:rPr>
          <w:spacing w:val="-17"/>
          <w:sz w:val="21"/>
          <w:vertAlign w:val="baseline"/>
        </w:rPr>
        <w:t> </w:t>
      </w:r>
      <w:r>
        <w:rPr>
          <w:sz w:val="21"/>
          <w:vertAlign w:val="baseline"/>
        </w:rPr>
        <w:t>children</w:t>
      </w:r>
      <w:r>
        <w:rPr>
          <w:spacing w:val="-18"/>
          <w:sz w:val="21"/>
          <w:vertAlign w:val="baseline"/>
        </w:rPr>
        <w:t> </w:t>
      </w:r>
      <w:r>
        <w:rPr>
          <w:sz w:val="21"/>
          <w:vertAlign w:val="baseline"/>
        </w:rPr>
        <w:t>are</w:t>
      </w:r>
      <w:r>
        <w:rPr>
          <w:spacing w:val="-17"/>
          <w:sz w:val="21"/>
          <w:vertAlign w:val="baseline"/>
        </w:rPr>
        <w:t> </w:t>
      </w:r>
      <w:r>
        <w:rPr>
          <w:sz w:val="21"/>
          <w:vertAlign w:val="baseline"/>
        </w:rPr>
        <w:t>likely</w:t>
      </w:r>
      <w:r>
        <w:rPr>
          <w:spacing w:val="-17"/>
          <w:sz w:val="21"/>
          <w:vertAlign w:val="baseline"/>
        </w:rPr>
        <w:t> </w:t>
      </w:r>
      <w:r>
        <w:rPr>
          <w:sz w:val="21"/>
          <w:vertAlign w:val="baseline"/>
        </w:rPr>
        <w:t>to</w:t>
      </w:r>
      <w:r>
        <w:rPr>
          <w:spacing w:val="-17"/>
          <w:sz w:val="21"/>
          <w:vertAlign w:val="baseline"/>
        </w:rPr>
        <w:t> </w:t>
      </w:r>
      <w:r>
        <w:rPr>
          <w:sz w:val="21"/>
          <w:vertAlign w:val="baseline"/>
        </w:rPr>
        <w:t>be</w:t>
      </w:r>
      <w:r>
        <w:rPr>
          <w:spacing w:val="-18"/>
          <w:sz w:val="21"/>
          <w:vertAlign w:val="baseline"/>
        </w:rPr>
        <w:t> </w:t>
      </w:r>
      <w:r>
        <w:rPr>
          <w:sz w:val="21"/>
          <w:vertAlign w:val="baseline"/>
        </w:rPr>
        <w:t>present.</w:t>
      </w:r>
      <w:r>
        <w:rPr>
          <w:sz w:val="21"/>
          <w:vertAlign w:val="superscript"/>
        </w:rPr>
        <w:t>188</w:t>
      </w:r>
    </w:p>
    <w:p>
      <w:pPr>
        <w:pStyle w:val="Heading5"/>
        <w:spacing w:before="79"/>
      </w:pPr>
      <w:bookmarkStart w:name="_TOC_250021" w:id="153"/>
      <w:bookmarkEnd w:id="153"/>
      <w:r>
        <w:rPr/>
        <w:t>Role of ‘caregivers’</w:t>
      </w:r>
    </w:p>
    <w:p>
      <w:pPr>
        <w:pStyle w:val="ListParagraph"/>
        <w:numPr>
          <w:ilvl w:val="1"/>
          <w:numId w:val="5"/>
        </w:numPr>
        <w:tabs>
          <w:tab w:pos="1666" w:val="left" w:leader="none"/>
          <w:tab w:pos="1667" w:val="left" w:leader="none"/>
        </w:tabs>
        <w:spacing w:line="271" w:lineRule="auto" w:before="122" w:after="0"/>
        <w:ind w:left="1666" w:right="147" w:hanging="710"/>
        <w:jc w:val="left"/>
        <w:rPr>
          <w:sz w:val="21"/>
        </w:rPr>
      </w:pPr>
      <w:r>
        <w:rPr>
          <w:w w:val="95"/>
          <w:sz w:val="21"/>
        </w:rPr>
        <w:t>Many</w:t>
      </w:r>
      <w:r>
        <w:rPr>
          <w:spacing w:val="-26"/>
          <w:w w:val="95"/>
          <w:sz w:val="21"/>
        </w:rPr>
        <w:t> </w:t>
      </w:r>
      <w:r>
        <w:rPr>
          <w:w w:val="95"/>
          <w:sz w:val="21"/>
        </w:rPr>
        <w:t>United</w:t>
      </w:r>
      <w:r>
        <w:rPr>
          <w:spacing w:val="-25"/>
          <w:w w:val="95"/>
          <w:sz w:val="21"/>
        </w:rPr>
        <w:t> </w:t>
      </w:r>
      <w:r>
        <w:rPr>
          <w:w w:val="95"/>
          <w:sz w:val="21"/>
        </w:rPr>
        <w:t>States</w:t>
      </w:r>
      <w:r>
        <w:rPr>
          <w:spacing w:val="-26"/>
          <w:w w:val="95"/>
          <w:sz w:val="21"/>
        </w:rPr>
        <w:t> </w:t>
      </w:r>
      <w:r>
        <w:rPr>
          <w:w w:val="95"/>
          <w:sz w:val="21"/>
        </w:rPr>
        <w:t>jurisdictions</w:t>
      </w:r>
      <w:r>
        <w:rPr>
          <w:spacing w:val="-25"/>
          <w:w w:val="95"/>
          <w:sz w:val="21"/>
        </w:rPr>
        <w:t> </w:t>
      </w:r>
      <w:r>
        <w:rPr>
          <w:w w:val="95"/>
          <w:sz w:val="21"/>
        </w:rPr>
        <w:t>and</w:t>
      </w:r>
      <w:r>
        <w:rPr>
          <w:spacing w:val="-26"/>
          <w:w w:val="95"/>
          <w:sz w:val="21"/>
        </w:rPr>
        <w:t> </w:t>
      </w:r>
      <w:r>
        <w:rPr>
          <w:w w:val="95"/>
          <w:sz w:val="21"/>
        </w:rPr>
        <w:t>Canada</w:t>
      </w:r>
      <w:r>
        <w:rPr>
          <w:spacing w:val="-25"/>
          <w:w w:val="95"/>
          <w:sz w:val="21"/>
        </w:rPr>
        <w:t> </w:t>
      </w:r>
      <w:r>
        <w:rPr>
          <w:w w:val="95"/>
          <w:sz w:val="21"/>
        </w:rPr>
        <w:t>recognise</w:t>
      </w:r>
      <w:r>
        <w:rPr>
          <w:spacing w:val="-26"/>
          <w:w w:val="95"/>
          <w:sz w:val="21"/>
        </w:rPr>
        <w:t> </w:t>
      </w:r>
      <w:r>
        <w:rPr>
          <w:w w:val="95"/>
          <w:sz w:val="21"/>
        </w:rPr>
        <w:t>the</w:t>
      </w:r>
      <w:r>
        <w:rPr>
          <w:spacing w:val="-26"/>
          <w:w w:val="95"/>
          <w:sz w:val="21"/>
        </w:rPr>
        <w:t> </w:t>
      </w:r>
      <w:r>
        <w:rPr>
          <w:w w:val="95"/>
          <w:sz w:val="21"/>
        </w:rPr>
        <w:t>role</w:t>
      </w:r>
      <w:r>
        <w:rPr>
          <w:spacing w:val="-25"/>
          <w:w w:val="95"/>
          <w:sz w:val="21"/>
        </w:rPr>
        <w:t> </w:t>
      </w:r>
      <w:r>
        <w:rPr>
          <w:w w:val="95"/>
          <w:sz w:val="21"/>
        </w:rPr>
        <w:t>of</w:t>
      </w:r>
      <w:r>
        <w:rPr>
          <w:spacing w:val="-26"/>
          <w:w w:val="95"/>
          <w:sz w:val="21"/>
        </w:rPr>
        <w:t> </w:t>
      </w:r>
      <w:r>
        <w:rPr>
          <w:w w:val="95"/>
          <w:sz w:val="21"/>
        </w:rPr>
        <w:t>‘caregivers’</w:t>
      </w:r>
      <w:r>
        <w:rPr>
          <w:spacing w:val="-26"/>
          <w:w w:val="95"/>
          <w:sz w:val="21"/>
        </w:rPr>
        <w:t> </w:t>
      </w:r>
      <w:r>
        <w:rPr>
          <w:w w:val="95"/>
          <w:sz w:val="21"/>
        </w:rPr>
        <w:t>in</w:t>
      </w:r>
      <w:r>
        <w:rPr>
          <w:spacing w:val="-25"/>
          <w:w w:val="95"/>
          <w:sz w:val="21"/>
        </w:rPr>
        <w:t> </w:t>
      </w:r>
      <w:r>
        <w:rPr>
          <w:w w:val="95"/>
          <w:sz w:val="21"/>
        </w:rPr>
        <w:t>the </w:t>
      </w:r>
      <w:r>
        <w:rPr>
          <w:w w:val="90"/>
          <w:sz w:val="21"/>
        </w:rPr>
        <w:t>supply</w:t>
      </w:r>
      <w:r>
        <w:rPr>
          <w:spacing w:val="-8"/>
          <w:w w:val="90"/>
          <w:sz w:val="21"/>
        </w:rPr>
        <w:t> </w:t>
      </w:r>
      <w:r>
        <w:rPr>
          <w:w w:val="90"/>
          <w:sz w:val="21"/>
        </w:rPr>
        <w:t>and</w:t>
      </w:r>
      <w:r>
        <w:rPr>
          <w:spacing w:val="-8"/>
          <w:w w:val="90"/>
          <w:sz w:val="21"/>
        </w:rPr>
        <w:t> </w:t>
      </w:r>
      <w:r>
        <w:rPr>
          <w:w w:val="90"/>
          <w:sz w:val="21"/>
        </w:rPr>
        <w:t>administration</w:t>
      </w:r>
      <w:r>
        <w:rPr>
          <w:spacing w:val="-8"/>
          <w:w w:val="90"/>
          <w:sz w:val="21"/>
        </w:rPr>
        <w:t> </w:t>
      </w:r>
      <w:r>
        <w:rPr>
          <w:w w:val="90"/>
          <w:sz w:val="21"/>
        </w:rPr>
        <w:t>of</w:t>
      </w:r>
      <w:r>
        <w:rPr>
          <w:spacing w:val="-8"/>
          <w:w w:val="90"/>
          <w:sz w:val="21"/>
        </w:rPr>
        <w:t> </w:t>
      </w:r>
      <w:r>
        <w:rPr>
          <w:w w:val="90"/>
          <w:sz w:val="21"/>
        </w:rPr>
        <w:t>medicinal</w:t>
      </w:r>
      <w:r>
        <w:rPr>
          <w:spacing w:val="-9"/>
          <w:w w:val="90"/>
          <w:sz w:val="21"/>
        </w:rPr>
        <w:t> </w:t>
      </w:r>
      <w:r>
        <w:rPr>
          <w:w w:val="90"/>
          <w:sz w:val="21"/>
        </w:rPr>
        <w:t>cannabis.</w:t>
      </w:r>
      <w:r>
        <w:rPr>
          <w:spacing w:val="-9"/>
          <w:w w:val="90"/>
          <w:sz w:val="21"/>
        </w:rPr>
        <w:t> </w:t>
      </w:r>
      <w:r>
        <w:rPr>
          <w:w w:val="90"/>
          <w:sz w:val="21"/>
        </w:rPr>
        <w:t>Caregivers</w:t>
      </w:r>
      <w:r>
        <w:rPr>
          <w:spacing w:val="-8"/>
          <w:w w:val="90"/>
          <w:sz w:val="21"/>
        </w:rPr>
        <w:t> </w:t>
      </w:r>
      <w:r>
        <w:rPr>
          <w:w w:val="90"/>
          <w:sz w:val="21"/>
        </w:rPr>
        <w:t>are</w:t>
      </w:r>
      <w:r>
        <w:rPr>
          <w:spacing w:val="-8"/>
          <w:w w:val="90"/>
          <w:sz w:val="21"/>
        </w:rPr>
        <w:t> </w:t>
      </w:r>
      <w:r>
        <w:rPr>
          <w:w w:val="90"/>
          <w:sz w:val="21"/>
        </w:rPr>
        <w:t>sometimes</w:t>
      </w:r>
      <w:r>
        <w:rPr>
          <w:spacing w:val="-8"/>
          <w:w w:val="90"/>
          <w:sz w:val="21"/>
        </w:rPr>
        <w:t> </w:t>
      </w:r>
      <w:r>
        <w:rPr>
          <w:w w:val="90"/>
          <w:sz w:val="21"/>
        </w:rPr>
        <w:t>permitted</w:t>
      </w:r>
      <w:r>
        <w:rPr>
          <w:spacing w:val="-8"/>
          <w:w w:val="90"/>
          <w:sz w:val="21"/>
        </w:rPr>
        <w:t> </w:t>
      </w:r>
      <w:r>
        <w:rPr>
          <w:w w:val="90"/>
          <w:sz w:val="21"/>
        </w:rPr>
        <w:t>to </w:t>
      </w:r>
      <w:r>
        <w:rPr>
          <w:w w:val="95"/>
          <w:sz w:val="21"/>
        </w:rPr>
        <w:t>be</w:t>
      </w:r>
      <w:r>
        <w:rPr>
          <w:spacing w:val="-36"/>
          <w:w w:val="95"/>
          <w:sz w:val="21"/>
        </w:rPr>
        <w:t> </w:t>
      </w:r>
      <w:r>
        <w:rPr>
          <w:w w:val="95"/>
          <w:sz w:val="21"/>
        </w:rPr>
        <w:t>any</w:t>
      </w:r>
      <w:r>
        <w:rPr>
          <w:spacing w:val="-35"/>
          <w:w w:val="95"/>
          <w:sz w:val="21"/>
        </w:rPr>
        <w:t> </w:t>
      </w:r>
      <w:r>
        <w:rPr>
          <w:w w:val="95"/>
          <w:sz w:val="21"/>
        </w:rPr>
        <w:t>person</w:t>
      </w:r>
      <w:r>
        <w:rPr>
          <w:spacing w:val="-36"/>
          <w:w w:val="95"/>
          <w:sz w:val="21"/>
        </w:rPr>
        <w:t> </w:t>
      </w:r>
      <w:r>
        <w:rPr>
          <w:w w:val="95"/>
          <w:sz w:val="21"/>
        </w:rPr>
        <w:t>designated</w:t>
      </w:r>
      <w:r>
        <w:rPr>
          <w:spacing w:val="-35"/>
          <w:w w:val="95"/>
          <w:sz w:val="21"/>
        </w:rPr>
        <w:t> </w:t>
      </w:r>
      <w:r>
        <w:rPr>
          <w:w w:val="95"/>
          <w:sz w:val="21"/>
        </w:rPr>
        <w:t>by</w:t>
      </w:r>
      <w:r>
        <w:rPr>
          <w:spacing w:val="-36"/>
          <w:w w:val="95"/>
          <w:sz w:val="21"/>
        </w:rPr>
        <w:t> </w:t>
      </w:r>
      <w:r>
        <w:rPr>
          <w:w w:val="95"/>
          <w:sz w:val="21"/>
        </w:rPr>
        <w:t>the</w:t>
      </w:r>
      <w:r>
        <w:rPr>
          <w:spacing w:val="-35"/>
          <w:w w:val="95"/>
          <w:sz w:val="21"/>
        </w:rPr>
        <w:t> </w:t>
      </w:r>
      <w:r>
        <w:rPr>
          <w:w w:val="95"/>
          <w:sz w:val="21"/>
        </w:rPr>
        <w:t>patient,</w:t>
      </w:r>
      <w:r>
        <w:rPr>
          <w:spacing w:val="-36"/>
          <w:w w:val="95"/>
          <w:sz w:val="21"/>
        </w:rPr>
        <w:t> </w:t>
      </w:r>
      <w:r>
        <w:rPr>
          <w:w w:val="95"/>
          <w:sz w:val="21"/>
        </w:rPr>
        <w:t>or</w:t>
      </w:r>
      <w:r>
        <w:rPr>
          <w:spacing w:val="-35"/>
          <w:w w:val="95"/>
          <w:sz w:val="21"/>
        </w:rPr>
        <w:t> </w:t>
      </w:r>
      <w:r>
        <w:rPr>
          <w:w w:val="95"/>
          <w:sz w:val="21"/>
        </w:rPr>
        <w:t>in</w:t>
      </w:r>
      <w:r>
        <w:rPr>
          <w:spacing w:val="-36"/>
          <w:w w:val="95"/>
          <w:sz w:val="21"/>
        </w:rPr>
        <w:t> </w:t>
      </w:r>
      <w:r>
        <w:rPr>
          <w:w w:val="95"/>
          <w:sz w:val="21"/>
        </w:rPr>
        <w:t>some</w:t>
      </w:r>
      <w:r>
        <w:rPr>
          <w:spacing w:val="-35"/>
          <w:w w:val="95"/>
          <w:sz w:val="21"/>
        </w:rPr>
        <w:t> </w:t>
      </w:r>
      <w:r>
        <w:rPr>
          <w:w w:val="95"/>
          <w:sz w:val="21"/>
        </w:rPr>
        <w:t>cases</w:t>
      </w:r>
      <w:r>
        <w:rPr>
          <w:spacing w:val="-36"/>
          <w:w w:val="95"/>
          <w:sz w:val="21"/>
        </w:rPr>
        <w:t> </w:t>
      </w:r>
      <w:r>
        <w:rPr>
          <w:w w:val="95"/>
          <w:sz w:val="21"/>
        </w:rPr>
        <w:t>the</w:t>
      </w:r>
      <w:r>
        <w:rPr>
          <w:spacing w:val="-35"/>
          <w:w w:val="95"/>
          <w:sz w:val="21"/>
        </w:rPr>
        <w:t> </w:t>
      </w:r>
      <w:r>
        <w:rPr>
          <w:w w:val="95"/>
          <w:sz w:val="21"/>
        </w:rPr>
        <w:t>class</w:t>
      </w:r>
      <w:r>
        <w:rPr>
          <w:spacing w:val="-36"/>
          <w:w w:val="95"/>
          <w:sz w:val="21"/>
        </w:rPr>
        <w:t> </w:t>
      </w:r>
      <w:r>
        <w:rPr>
          <w:w w:val="95"/>
          <w:sz w:val="21"/>
        </w:rPr>
        <w:t>of</w:t>
      </w:r>
      <w:r>
        <w:rPr>
          <w:spacing w:val="-35"/>
          <w:w w:val="95"/>
          <w:sz w:val="21"/>
        </w:rPr>
        <w:t> </w:t>
      </w:r>
      <w:r>
        <w:rPr>
          <w:w w:val="95"/>
          <w:sz w:val="21"/>
        </w:rPr>
        <w:t>eligible</w:t>
      </w:r>
      <w:r>
        <w:rPr>
          <w:spacing w:val="-35"/>
          <w:w w:val="95"/>
          <w:sz w:val="21"/>
        </w:rPr>
        <w:t> </w:t>
      </w:r>
      <w:r>
        <w:rPr>
          <w:w w:val="95"/>
          <w:sz w:val="21"/>
        </w:rPr>
        <w:t>caregivers is</w:t>
      </w:r>
      <w:r>
        <w:rPr>
          <w:spacing w:val="-36"/>
          <w:w w:val="95"/>
          <w:sz w:val="21"/>
        </w:rPr>
        <w:t> </w:t>
      </w:r>
      <w:r>
        <w:rPr>
          <w:w w:val="95"/>
          <w:sz w:val="21"/>
        </w:rPr>
        <w:t>more</w:t>
      </w:r>
      <w:r>
        <w:rPr>
          <w:spacing w:val="-35"/>
          <w:w w:val="95"/>
          <w:sz w:val="21"/>
        </w:rPr>
        <w:t> </w:t>
      </w:r>
      <w:r>
        <w:rPr>
          <w:w w:val="95"/>
          <w:sz w:val="21"/>
        </w:rPr>
        <w:t>limited.</w:t>
      </w:r>
      <w:r>
        <w:rPr>
          <w:spacing w:val="-35"/>
          <w:w w:val="95"/>
          <w:sz w:val="21"/>
        </w:rPr>
        <w:t> </w:t>
      </w:r>
      <w:r>
        <w:rPr>
          <w:w w:val="95"/>
          <w:sz w:val="21"/>
        </w:rPr>
        <w:t>In</w:t>
      </w:r>
      <w:r>
        <w:rPr>
          <w:spacing w:val="-35"/>
          <w:w w:val="95"/>
          <w:sz w:val="21"/>
        </w:rPr>
        <w:t> </w:t>
      </w:r>
      <w:r>
        <w:rPr>
          <w:w w:val="95"/>
          <w:sz w:val="21"/>
        </w:rPr>
        <w:t>Colorado,</w:t>
      </w:r>
      <w:r>
        <w:rPr>
          <w:spacing w:val="-36"/>
          <w:w w:val="95"/>
          <w:sz w:val="21"/>
        </w:rPr>
        <w:t> </w:t>
      </w:r>
      <w:r>
        <w:rPr>
          <w:w w:val="95"/>
          <w:sz w:val="21"/>
        </w:rPr>
        <w:t>for</w:t>
      </w:r>
      <w:r>
        <w:rPr>
          <w:spacing w:val="-35"/>
          <w:w w:val="95"/>
          <w:sz w:val="21"/>
        </w:rPr>
        <w:t> </w:t>
      </w:r>
      <w:r>
        <w:rPr>
          <w:w w:val="95"/>
          <w:sz w:val="21"/>
        </w:rPr>
        <w:t>example,</w:t>
      </w:r>
      <w:r>
        <w:rPr>
          <w:spacing w:val="-36"/>
          <w:w w:val="95"/>
          <w:sz w:val="21"/>
        </w:rPr>
        <w:t> </w:t>
      </w:r>
      <w:r>
        <w:rPr>
          <w:w w:val="95"/>
          <w:sz w:val="21"/>
        </w:rPr>
        <w:t>a</w:t>
      </w:r>
      <w:r>
        <w:rPr>
          <w:spacing w:val="-35"/>
          <w:w w:val="95"/>
          <w:sz w:val="21"/>
        </w:rPr>
        <w:t> </w:t>
      </w:r>
      <w:r>
        <w:rPr>
          <w:w w:val="95"/>
          <w:sz w:val="21"/>
        </w:rPr>
        <w:t>person</w:t>
      </w:r>
      <w:r>
        <w:rPr>
          <w:spacing w:val="-35"/>
          <w:w w:val="95"/>
          <w:sz w:val="21"/>
        </w:rPr>
        <w:t> </w:t>
      </w:r>
      <w:r>
        <w:rPr>
          <w:w w:val="95"/>
          <w:sz w:val="21"/>
        </w:rPr>
        <w:t>may</w:t>
      </w:r>
      <w:r>
        <w:rPr>
          <w:spacing w:val="-35"/>
          <w:w w:val="95"/>
          <w:sz w:val="21"/>
        </w:rPr>
        <w:t> </w:t>
      </w:r>
      <w:r>
        <w:rPr>
          <w:w w:val="95"/>
          <w:sz w:val="21"/>
        </w:rPr>
        <w:t>only</w:t>
      </w:r>
      <w:r>
        <w:rPr>
          <w:spacing w:val="-35"/>
          <w:w w:val="95"/>
          <w:sz w:val="21"/>
        </w:rPr>
        <w:t> </w:t>
      </w:r>
      <w:r>
        <w:rPr>
          <w:w w:val="95"/>
          <w:sz w:val="21"/>
        </w:rPr>
        <w:t>be</w:t>
      </w:r>
      <w:r>
        <w:rPr>
          <w:spacing w:val="-35"/>
          <w:w w:val="95"/>
          <w:sz w:val="21"/>
        </w:rPr>
        <w:t> </w:t>
      </w:r>
      <w:r>
        <w:rPr>
          <w:w w:val="95"/>
          <w:sz w:val="21"/>
        </w:rPr>
        <w:t>caregiver</w:t>
      </w:r>
      <w:r>
        <w:rPr>
          <w:spacing w:val="-36"/>
          <w:w w:val="95"/>
          <w:sz w:val="21"/>
        </w:rPr>
        <w:t> </w:t>
      </w:r>
      <w:r>
        <w:rPr>
          <w:w w:val="95"/>
          <w:sz w:val="21"/>
        </w:rPr>
        <w:t>to</w:t>
      </w:r>
      <w:r>
        <w:rPr>
          <w:spacing w:val="-35"/>
          <w:w w:val="95"/>
          <w:sz w:val="21"/>
        </w:rPr>
        <w:t> </w:t>
      </w:r>
      <w:r>
        <w:rPr>
          <w:w w:val="95"/>
          <w:sz w:val="21"/>
        </w:rPr>
        <w:t>five</w:t>
      </w:r>
      <w:r>
        <w:rPr>
          <w:spacing w:val="-35"/>
          <w:w w:val="95"/>
          <w:sz w:val="21"/>
        </w:rPr>
        <w:t> </w:t>
      </w:r>
      <w:r>
        <w:rPr>
          <w:w w:val="95"/>
          <w:sz w:val="21"/>
        </w:rPr>
        <w:t>patients </w:t>
      </w:r>
      <w:r>
        <w:rPr>
          <w:sz w:val="21"/>
        </w:rPr>
        <w:t>at</w:t>
      </w:r>
      <w:r>
        <w:rPr>
          <w:spacing w:val="-46"/>
          <w:sz w:val="21"/>
        </w:rPr>
        <w:t> </w:t>
      </w:r>
      <w:r>
        <w:rPr>
          <w:sz w:val="21"/>
        </w:rPr>
        <w:t>a</w:t>
      </w:r>
      <w:r>
        <w:rPr>
          <w:spacing w:val="-46"/>
          <w:sz w:val="21"/>
        </w:rPr>
        <w:t> </w:t>
      </w:r>
      <w:r>
        <w:rPr>
          <w:sz w:val="21"/>
        </w:rPr>
        <w:t>time,</w:t>
      </w:r>
      <w:r>
        <w:rPr>
          <w:spacing w:val="-47"/>
          <w:sz w:val="21"/>
        </w:rPr>
        <w:t> </w:t>
      </w:r>
      <w:r>
        <w:rPr>
          <w:sz w:val="21"/>
        </w:rPr>
        <w:t>and</w:t>
      </w:r>
      <w:r>
        <w:rPr>
          <w:spacing w:val="-45"/>
          <w:sz w:val="21"/>
        </w:rPr>
        <w:t> </w:t>
      </w:r>
      <w:r>
        <w:rPr>
          <w:sz w:val="21"/>
        </w:rPr>
        <w:t>must</w:t>
      </w:r>
      <w:r>
        <w:rPr>
          <w:spacing w:val="-46"/>
          <w:sz w:val="21"/>
        </w:rPr>
        <w:t> </w:t>
      </w:r>
      <w:r>
        <w:rPr>
          <w:sz w:val="21"/>
        </w:rPr>
        <w:t>provide</w:t>
      </w:r>
      <w:r>
        <w:rPr>
          <w:spacing w:val="-46"/>
          <w:sz w:val="21"/>
        </w:rPr>
        <w:t> </w:t>
      </w:r>
      <w:r>
        <w:rPr>
          <w:sz w:val="21"/>
        </w:rPr>
        <w:t>support</w:t>
      </w:r>
      <w:r>
        <w:rPr>
          <w:spacing w:val="-46"/>
          <w:sz w:val="21"/>
        </w:rPr>
        <w:t> </w:t>
      </w:r>
      <w:r>
        <w:rPr>
          <w:sz w:val="21"/>
        </w:rPr>
        <w:t>to</w:t>
      </w:r>
      <w:r>
        <w:rPr>
          <w:spacing w:val="-46"/>
          <w:sz w:val="21"/>
        </w:rPr>
        <w:t> </w:t>
      </w:r>
      <w:r>
        <w:rPr>
          <w:sz w:val="21"/>
        </w:rPr>
        <w:t>the</w:t>
      </w:r>
      <w:r>
        <w:rPr>
          <w:spacing w:val="-46"/>
          <w:sz w:val="21"/>
        </w:rPr>
        <w:t> </w:t>
      </w:r>
      <w:r>
        <w:rPr>
          <w:sz w:val="21"/>
        </w:rPr>
        <w:t>patient</w:t>
      </w:r>
      <w:r>
        <w:rPr>
          <w:spacing w:val="-46"/>
          <w:sz w:val="21"/>
        </w:rPr>
        <w:t> </w:t>
      </w:r>
      <w:r>
        <w:rPr>
          <w:sz w:val="21"/>
        </w:rPr>
        <w:t>other</w:t>
      </w:r>
      <w:r>
        <w:rPr>
          <w:spacing w:val="-46"/>
          <w:sz w:val="21"/>
        </w:rPr>
        <w:t> </w:t>
      </w:r>
      <w:r>
        <w:rPr>
          <w:sz w:val="21"/>
        </w:rPr>
        <w:t>than</w:t>
      </w:r>
      <w:r>
        <w:rPr>
          <w:spacing w:val="-46"/>
          <w:sz w:val="21"/>
        </w:rPr>
        <w:t> </w:t>
      </w:r>
      <w:r>
        <w:rPr>
          <w:sz w:val="21"/>
        </w:rPr>
        <w:t>merely</w:t>
      </w:r>
      <w:r>
        <w:rPr>
          <w:spacing w:val="-45"/>
          <w:sz w:val="21"/>
        </w:rPr>
        <w:t> </w:t>
      </w:r>
      <w:r>
        <w:rPr>
          <w:sz w:val="21"/>
        </w:rPr>
        <w:t>supplying</w:t>
      </w:r>
      <w:r>
        <w:rPr>
          <w:spacing w:val="-46"/>
          <w:sz w:val="21"/>
        </w:rPr>
        <w:t> </w:t>
      </w:r>
      <w:r>
        <w:rPr>
          <w:sz w:val="21"/>
        </w:rPr>
        <w:t>them</w:t>
      </w:r>
    </w:p>
    <w:p>
      <w:pPr>
        <w:pStyle w:val="BodyText"/>
        <w:rPr>
          <w:sz w:val="20"/>
        </w:rPr>
      </w:pPr>
    </w:p>
    <w:p>
      <w:pPr>
        <w:pStyle w:val="BodyText"/>
        <w:rPr>
          <w:sz w:val="20"/>
        </w:rPr>
      </w:pPr>
    </w:p>
    <w:p>
      <w:pPr>
        <w:pStyle w:val="BodyText"/>
        <w:rPr>
          <w:sz w:val="20"/>
        </w:rPr>
      </w:pPr>
    </w:p>
    <w:p>
      <w:pPr>
        <w:pStyle w:val="BodyText"/>
        <w:spacing w:before="8"/>
        <w:rPr>
          <w:sz w:val="18"/>
        </w:rPr>
      </w:pPr>
      <w:r>
        <w:rPr/>
        <w:pict>
          <v:line style="position:absolute;mso-position-horizontal-relative:page;mso-position-vertical-relative:paragraph;z-index:2288;mso-wrap-distance-left:0;mso-wrap-distance-right:0" from="70.320pt,13.214283pt" to="214.32pt,13.214283pt" stroked="true" strokeweight=".48pt" strokecolor="#007b01">
            <v:stroke dashstyle="solid"/>
            <w10:wrap type="topAndBottom"/>
          </v:line>
        </w:pict>
      </w:r>
    </w:p>
    <w:p>
      <w:pPr>
        <w:pStyle w:val="BodyText"/>
        <w:spacing w:before="8"/>
        <w:rPr>
          <w:sz w:val="7"/>
        </w:rPr>
      </w:pPr>
    </w:p>
    <w:p>
      <w:pPr>
        <w:spacing w:line="249" w:lineRule="auto" w:before="95"/>
        <w:ind w:left="957" w:right="1094" w:hanging="2"/>
        <w:jc w:val="left"/>
        <w:rPr>
          <w:sz w:val="16"/>
        </w:rPr>
      </w:pPr>
      <w:r>
        <w:rPr>
          <w:w w:val="90"/>
          <w:position w:val="6"/>
          <w:sz w:val="9"/>
        </w:rPr>
        <w:t>181</w:t>
      </w:r>
      <w:r>
        <w:rPr>
          <w:spacing w:val="-3"/>
          <w:w w:val="90"/>
          <w:position w:val="6"/>
          <w:sz w:val="9"/>
        </w:rPr>
        <w:t> </w:t>
      </w:r>
      <w:r>
        <w:rPr>
          <w:w w:val="90"/>
          <w:sz w:val="16"/>
        </w:rPr>
        <w:t>See,</w:t>
      </w:r>
      <w:r>
        <w:rPr>
          <w:spacing w:val="-19"/>
          <w:w w:val="90"/>
          <w:sz w:val="16"/>
        </w:rPr>
        <w:t> </w:t>
      </w:r>
      <w:r>
        <w:rPr>
          <w:w w:val="90"/>
          <w:sz w:val="16"/>
        </w:rPr>
        <w:t>eg,</w:t>
      </w:r>
      <w:r>
        <w:rPr>
          <w:spacing w:val="-18"/>
          <w:w w:val="90"/>
          <w:sz w:val="16"/>
        </w:rPr>
        <w:t> </w:t>
      </w:r>
      <w:r>
        <w:rPr>
          <w:w w:val="90"/>
          <w:sz w:val="16"/>
        </w:rPr>
        <w:t>Minnesota</w:t>
      </w:r>
      <w:r>
        <w:rPr>
          <w:spacing w:val="-19"/>
          <w:w w:val="90"/>
          <w:sz w:val="16"/>
        </w:rPr>
        <w:t> </w:t>
      </w:r>
      <w:r>
        <w:rPr>
          <w:w w:val="90"/>
          <w:sz w:val="16"/>
        </w:rPr>
        <w:t>(Minn</w:t>
      </w:r>
      <w:r>
        <w:rPr>
          <w:spacing w:val="-19"/>
          <w:w w:val="90"/>
          <w:sz w:val="16"/>
        </w:rPr>
        <w:t> </w:t>
      </w:r>
      <w:r>
        <w:rPr>
          <w:w w:val="90"/>
          <w:sz w:val="16"/>
        </w:rPr>
        <w:t>Stat</w:t>
      </w:r>
      <w:r>
        <w:rPr>
          <w:spacing w:val="-18"/>
          <w:w w:val="90"/>
          <w:sz w:val="16"/>
        </w:rPr>
        <w:t> </w:t>
      </w:r>
      <w:r>
        <w:rPr>
          <w:w w:val="90"/>
          <w:sz w:val="16"/>
        </w:rPr>
        <w:t>§</w:t>
      </w:r>
      <w:r>
        <w:rPr>
          <w:spacing w:val="-19"/>
          <w:w w:val="90"/>
          <w:sz w:val="16"/>
        </w:rPr>
        <w:t> </w:t>
      </w:r>
      <w:r>
        <w:rPr>
          <w:w w:val="90"/>
          <w:sz w:val="16"/>
        </w:rPr>
        <w:t>152.29(1)(i));</w:t>
      </w:r>
      <w:r>
        <w:rPr>
          <w:spacing w:val="-19"/>
          <w:w w:val="90"/>
          <w:sz w:val="16"/>
        </w:rPr>
        <w:t> </w:t>
      </w:r>
      <w:r>
        <w:rPr>
          <w:w w:val="90"/>
          <w:sz w:val="16"/>
        </w:rPr>
        <w:t>New</w:t>
      </w:r>
      <w:r>
        <w:rPr>
          <w:spacing w:val="-18"/>
          <w:w w:val="90"/>
          <w:sz w:val="16"/>
        </w:rPr>
        <w:t> </w:t>
      </w:r>
      <w:r>
        <w:rPr>
          <w:w w:val="90"/>
          <w:sz w:val="16"/>
        </w:rPr>
        <w:t>Jersey</w:t>
      </w:r>
      <w:r>
        <w:rPr>
          <w:spacing w:val="-18"/>
          <w:w w:val="90"/>
          <w:sz w:val="16"/>
        </w:rPr>
        <w:t> </w:t>
      </w:r>
      <w:r>
        <w:rPr>
          <w:w w:val="90"/>
          <w:sz w:val="16"/>
        </w:rPr>
        <w:t>(NJ</w:t>
      </w:r>
      <w:r>
        <w:rPr>
          <w:spacing w:val="-19"/>
          <w:w w:val="90"/>
          <w:sz w:val="16"/>
        </w:rPr>
        <w:t> </w:t>
      </w:r>
      <w:r>
        <w:rPr>
          <w:w w:val="90"/>
          <w:sz w:val="16"/>
        </w:rPr>
        <w:t>Admin</w:t>
      </w:r>
      <w:r>
        <w:rPr>
          <w:spacing w:val="-18"/>
          <w:w w:val="90"/>
          <w:sz w:val="16"/>
        </w:rPr>
        <w:t> </w:t>
      </w:r>
      <w:r>
        <w:rPr>
          <w:w w:val="90"/>
          <w:sz w:val="16"/>
        </w:rPr>
        <w:t>Code</w:t>
      </w:r>
      <w:r>
        <w:rPr>
          <w:spacing w:val="-19"/>
          <w:w w:val="90"/>
          <w:sz w:val="16"/>
        </w:rPr>
        <w:t> </w:t>
      </w:r>
      <w:r>
        <w:rPr>
          <w:w w:val="90"/>
          <w:sz w:val="16"/>
        </w:rPr>
        <w:t>§</w:t>
      </w:r>
      <w:r>
        <w:rPr>
          <w:spacing w:val="-19"/>
          <w:w w:val="90"/>
          <w:sz w:val="16"/>
        </w:rPr>
        <w:t> </w:t>
      </w:r>
      <w:r>
        <w:rPr>
          <w:w w:val="90"/>
          <w:sz w:val="16"/>
        </w:rPr>
        <w:t>8:64-7.2(a));</w:t>
      </w:r>
      <w:r>
        <w:rPr>
          <w:spacing w:val="-18"/>
          <w:w w:val="90"/>
          <w:sz w:val="16"/>
        </w:rPr>
        <w:t> </w:t>
      </w:r>
      <w:r>
        <w:rPr>
          <w:w w:val="90"/>
          <w:sz w:val="16"/>
        </w:rPr>
        <w:t>Rhode</w:t>
      </w:r>
      <w:r>
        <w:rPr>
          <w:spacing w:val="-19"/>
          <w:w w:val="90"/>
          <w:sz w:val="16"/>
        </w:rPr>
        <w:t> </w:t>
      </w:r>
      <w:r>
        <w:rPr>
          <w:w w:val="90"/>
          <w:sz w:val="16"/>
        </w:rPr>
        <w:t>Island</w:t>
      </w:r>
      <w:r>
        <w:rPr>
          <w:spacing w:val="-19"/>
          <w:w w:val="90"/>
          <w:sz w:val="16"/>
        </w:rPr>
        <w:t> </w:t>
      </w:r>
      <w:r>
        <w:rPr>
          <w:w w:val="90"/>
          <w:sz w:val="16"/>
        </w:rPr>
        <w:t>(RI</w:t>
      </w:r>
      <w:r>
        <w:rPr>
          <w:spacing w:val="-18"/>
          <w:w w:val="90"/>
          <w:sz w:val="16"/>
        </w:rPr>
        <w:t> </w:t>
      </w:r>
      <w:r>
        <w:rPr>
          <w:w w:val="90"/>
          <w:sz w:val="16"/>
        </w:rPr>
        <w:t>Code</w:t>
      </w:r>
      <w:r>
        <w:rPr>
          <w:spacing w:val="-19"/>
          <w:w w:val="90"/>
          <w:sz w:val="16"/>
        </w:rPr>
        <w:t> </w:t>
      </w:r>
      <w:r>
        <w:rPr>
          <w:w w:val="90"/>
          <w:sz w:val="16"/>
        </w:rPr>
        <w:t>Reg </w:t>
      </w:r>
      <w:r>
        <w:rPr>
          <w:sz w:val="16"/>
        </w:rPr>
        <w:t>R21-28.6-MMP</w:t>
      </w:r>
      <w:r>
        <w:rPr>
          <w:spacing w:val="-15"/>
          <w:sz w:val="16"/>
        </w:rPr>
        <w:t> </w:t>
      </w:r>
      <w:r>
        <w:rPr>
          <w:sz w:val="16"/>
        </w:rPr>
        <w:t>§</w:t>
      </w:r>
      <w:r>
        <w:rPr>
          <w:spacing w:val="-15"/>
          <w:sz w:val="16"/>
        </w:rPr>
        <w:t> </w:t>
      </w:r>
      <w:r>
        <w:rPr>
          <w:sz w:val="16"/>
        </w:rPr>
        <w:t>5.5.3);</w:t>
      </w:r>
      <w:r>
        <w:rPr>
          <w:spacing w:val="-15"/>
          <w:sz w:val="16"/>
        </w:rPr>
        <w:t> </w:t>
      </w:r>
      <w:r>
        <w:rPr>
          <w:sz w:val="16"/>
        </w:rPr>
        <w:t>Vermont</w:t>
      </w:r>
      <w:r>
        <w:rPr>
          <w:spacing w:val="-15"/>
          <w:sz w:val="16"/>
        </w:rPr>
        <w:t> </w:t>
      </w:r>
      <w:r>
        <w:rPr>
          <w:sz w:val="16"/>
        </w:rPr>
        <w:t>(18</w:t>
      </w:r>
      <w:r>
        <w:rPr>
          <w:spacing w:val="-15"/>
          <w:sz w:val="16"/>
        </w:rPr>
        <w:t> </w:t>
      </w:r>
      <w:r>
        <w:rPr>
          <w:sz w:val="16"/>
        </w:rPr>
        <w:t>Vt</w:t>
      </w:r>
      <w:r>
        <w:rPr>
          <w:spacing w:val="-15"/>
          <w:sz w:val="16"/>
        </w:rPr>
        <w:t> </w:t>
      </w:r>
      <w:r>
        <w:rPr>
          <w:sz w:val="16"/>
        </w:rPr>
        <w:t>Stat</w:t>
      </w:r>
      <w:r>
        <w:rPr>
          <w:spacing w:val="-14"/>
          <w:sz w:val="16"/>
        </w:rPr>
        <w:t> </w:t>
      </w:r>
      <w:r>
        <w:rPr>
          <w:sz w:val="16"/>
        </w:rPr>
        <w:t>Ann</w:t>
      </w:r>
      <w:r>
        <w:rPr>
          <w:spacing w:val="-15"/>
          <w:sz w:val="16"/>
        </w:rPr>
        <w:t> </w:t>
      </w:r>
      <w:r>
        <w:rPr>
          <w:sz w:val="16"/>
        </w:rPr>
        <w:t>§</w:t>
      </w:r>
      <w:r>
        <w:rPr>
          <w:spacing w:val="-15"/>
          <w:sz w:val="16"/>
        </w:rPr>
        <w:t> </w:t>
      </w:r>
      <w:r>
        <w:rPr>
          <w:sz w:val="16"/>
        </w:rPr>
        <w:t>4474g).</w:t>
      </w:r>
    </w:p>
    <w:p>
      <w:pPr>
        <w:spacing w:before="107"/>
        <w:ind w:left="956" w:right="0" w:firstLine="0"/>
        <w:jc w:val="left"/>
        <w:rPr>
          <w:sz w:val="16"/>
        </w:rPr>
      </w:pPr>
      <w:r>
        <w:rPr>
          <w:position w:val="6"/>
          <w:sz w:val="9"/>
        </w:rPr>
        <w:t>182 </w:t>
      </w:r>
      <w:r>
        <w:rPr>
          <w:sz w:val="16"/>
        </w:rPr>
        <w:t>See, eg, Rhode Island (RI Code Reg R21-28.6-MMP § 5.5.4); Vermont (18 Vt Stat Ann § 4474g).</w:t>
      </w:r>
    </w:p>
    <w:p>
      <w:pPr>
        <w:spacing w:before="109"/>
        <w:ind w:left="956" w:right="0" w:firstLine="0"/>
        <w:jc w:val="left"/>
        <w:rPr>
          <w:sz w:val="16"/>
        </w:rPr>
      </w:pPr>
      <w:r>
        <w:rPr>
          <w:position w:val="6"/>
          <w:sz w:val="9"/>
        </w:rPr>
        <w:t>183 </w:t>
      </w:r>
      <w:r>
        <w:rPr>
          <w:sz w:val="16"/>
        </w:rPr>
        <w:t>See, eg, New Jersey (NJ Admin Code § 8:64-7.2(c)); Vermont (18 Vt Stat Ann § 4474g).</w:t>
      </w:r>
    </w:p>
    <w:p>
      <w:pPr>
        <w:spacing w:before="114"/>
        <w:ind w:left="956" w:right="0" w:firstLine="0"/>
        <w:jc w:val="left"/>
        <w:rPr>
          <w:sz w:val="16"/>
        </w:rPr>
      </w:pPr>
      <w:r>
        <w:rPr>
          <w:position w:val="6"/>
          <w:sz w:val="9"/>
        </w:rPr>
        <w:t>184 </w:t>
      </w:r>
      <w:r>
        <w:rPr>
          <w:rFonts w:ascii="Calibri"/>
          <w:i/>
          <w:sz w:val="16"/>
        </w:rPr>
        <w:t>Marihuana for Medical Purposes Regulations </w:t>
      </w:r>
      <w:r>
        <w:rPr>
          <w:sz w:val="16"/>
        </w:rPr>
        <w:t>(Can), SOR/2013-119, s 24.</w:t>
      </w:r>
    </w:p>
    <w:p>
      <w:pPr>
        <w:spacing w:line="247" w:lineRule="auto" w:before="100"/>
        <w:ind w:left="957" w:right="229" w:hanging="2"/>
        <w:jc w:val="left"/>
        <w:rPr>
          <w:sz w:val="16"/>
        </w:rPr>
      </w:pPr>
      <w:r>
        <w:rPr>
          <w:w w:val="90"/>
          <w:position w:val="6"/>
          <w:sz w:val="9"/>
        </w:rPr>
        <w:t>185</w:t>
      </w:r>
      <w:r>
        <w:rPr>
          <w:spacing w:val="16"/>
          <w:w w:val="90"/>
          <w:position w:val="6"/>
          <w:sz w:val="9"/>
        </w:rPr>
        <w:t> </w:t>
      </w:r>
      <w:r>
        <w:rPr>
          <w:w w:val="90"/>
          <w:sz w:val="16"/>
        </w:rPr>
        <w:t>David</w:t>
      </w:r>
      <w:r>
        <w:rPr>
          <w:spacing w:val="-12"/>
          <w:w w:val="90"/>
          <w:sz w:val="16"/>
        </w:rPr>
        <w:t> </w:t>
      </w:r>
      <w:r>
        <w:rPr>
          <w:w w:val="90"/>
          <w:sz w:val="16"/>
        </w:rPr>
        <w:t>Pett</w:t>
      </w:r>
      <w:r>
        <w:rPr>
          <w:spacing w:val="-11"/>
          <w:w w:val="90"/>
          <w:sz w:val="16"/>
        </w:rPr>
        <w:t> </w:t>
      </w:r>
      <w:r>
        <w:rPr>
          <w:w w:val="90"/>
          <w:sz w:val="16"/>
        </w:rPr>
        <w:t>and</w:t>
      </w:r>
      <w:r>
        <w:rPr>
          <w:spacing w:val="-12"/>
          <w:w w:val="90"/>
          <w:sz w:val="16"/>
        </w:rPr>
        <w:t> </w:t>
      </w:r>
      <w:r>
        <w:rPr>
          <w:w w:val="90"/>
          <w:sz w:val="16"/>
        </w:rPr>
        <w:t>Peter</w:t>
      </w:r>
      <w:r>
        <w:rPr>
          <w:spacing w:val="-12"/>
          <w:w w:val="90"/>
          <w:sz w:val="16"/>
        </w:rPr>
        <w:t> </w:t>
      </w:r>
      <w:r>
        <w:rPr>
          <w:w w:val="90"/>
          <w:sz w:val="16"/>
        </w:rPr>
        <w:t>Koven,</w:t>
      </w:r>
      <w:r>
        <w:rPr>
          <w:spacing w:val="-12"/>
          <w:w w:val="90"/>
          <w:sz w:val="16"/>
        </w:rPr>
        <w:t> </w:t>
      </w:r>
      <w:r>
        <w:rPr>
          <w:w w:val="90"/>
          <w:sz w:val="16"/>
        </w:rPr>
        <w:t>‘‘We</w:t>
      </w:r>
      <w:r>
        <w:rPr>
          <w:spacing w:val="-12"/>
          <w:w w:val="90"/>
          <w:sz w:val="16"/>
        </w:rPr>
        <w:t> </w:t>
      </w:r>
      <w:r>
        <w:rPr>
          <w:w w:val="90"/>
          <w:sz w:val="16"/>
        </w:rPr>
        <w:t>Don’t</w:t>
      </w:r>
      <w:r>
        <w:rPr>
          <w:spacing w:val="-11"/>
          <w:w w:val="90"/>
          <w:sz w:val="16"/>
        </w:rPr>
        <w:t> </w:t>
      </w:r>
      <w:r>
        <w:rPr>
          <w:w w:val="90"/>
          <w:sz w:val="16"/>
        </w:rPr>
        <w:t>Call</w:t>
      </w:r>
      <w:r>
        <w:rPr>
          <w:spacing w:val="-12"/>
          <w:w w:val="90"/>
          <w:sz w:val="16"/>
        </w:rPr>
        <w:t> </w:t>
      </w:r>
      <w:r>
        <w:rPr>
          <w:w w:val="90"/>
          <w:sz w:val="16"/>
        </w:rPr>
        <w:t>it</w:t>
      </w:r>
      <w:r>
        <w:rPr>
          <w:spacing w:val="-12"/>
          <w:w w:val="90"/>
          <w:sz w:val="16"/>
        </w:rPr>
        <w:t> </w:t>
      </w:r>
      <w:r>
        <w:rPr>
          <w:w w:val="90"/>
          <w:sz w:val="16"/>
        </w:rPr>
        <w:t>“Maui</w:t>
      </w:r>
      <w:r>
        <w:rPr>
          <w:spacing w:val="-12"/>
          <w:w w:val="90"/>
          <w:sz w:val="16"/>
        </w:rPr>
        <w:t> </w:t>
      </w:r>
      <w:r>
        <w:rPr>
          <w:w w:val="90"/>
          <w:sz w:val="16"/>
        </w:rPr>
        <w:t>Wowie'”’:</w:t>
      </w:r>
      <w:r>
        <w:rPr>
          <w:spacing w:val="-12"/>
          <w:w w:val="90"/>
          <w:sz w:val="16"/>
        </w:rPr>
        <w:t> </w:t>
      </w:r>
      <w:r>
        <w:rPr>
          <w:w w:val="90"/>
          <w:sz w:val="16"/>
        </w:rPr>
        <w:t>Why</w:t>
      </w:r>
      <w:r>
        <w:rPr>
          <w:spacing w:val="-11"/>
          <w:w w:val="90"/>
          <w:sz w:val="16"/>
        </w:rPr>
        <w:t> </w:t>
      </w:r>
      <w:r>
        <w:rPr>
          <w:w w:val="90"/>
          <w:sz w:val="16"/>
        </w:rPr>
        <w:t>Canadian</w:t>
      </w:r>
      <w:r>
        <w:rPr>
          <w:spacing w:val="-12"/>
          <w:w w:val="90"/>
          <w:sz w:val="16"/>
        </w:rPr>
        <w:t> </w:t>
      </w:r>
      <w:r>
        <w:rPr>
          <w:w w:val="90"/>
          <w:sz w:val="16"/>
        </w:rPr>
        <w:t>Pot</w:t>
      </w:r>
      <w:r>
        <w:rPr>
          <w:spacing w:val="-12"/>
          <w:w w:val="90"/>
          <w:sz w:val="16"/>
        </w:rPr>
        <w:t> </w:t>
      </w:r>
      <w:r>
        <w:rPr>
          <w:w w:val="90"/>
          <w:sz w:val="16"/>
        </w:rPr>
        <w:t>Producers</w:t>
      </w:r>
      <w:r>
        <w:rPr>
          <w:spacing w:val="-12"/>
          <w:w w:val="90"/>
          <w:sz w:val="16"/>
        </w:rPr>
        <w:t> </w:t>
      </w:r>
      <w:r>
        <w:rPr>
          <w:w w:val="90"/>
          <w:sz w:val="16"/>
        </w:rPr>
        <w:t>are</w:t>
      </w:r>
      <w:r>
        <w:rPr>
          <w:spacing w:val="-12"/>
          <w:w w:val="90"/>
          <w:sz w:val="16"/>
        </w:rPr>
        <w:t> </w:t>
      </w:r>
      <w:r>
        <w:rPr>
          <w:w w:val="90"/>
          <w:sz w:val="16"/>
        </w:rPr>
        <w:t>Facing</w:t>
      </w:r>
      <w:r>
        <w:rPr>
          <w:spacing w:val="-11"/>
          <w:w w:val="90"/>
          <w:sz w:val="16"/>
        </w:rPr>
        <w:t> </w:t>
      </w:r>
      <w:r>
        <w:rPr>
          <w:w w:val="90"/>
          <w:sz w:val="16"/>
        </w:rPr>
        <w:t>a</w:t>
      </w:r>
      <w:r>
        <w:rPr>
          <w:spacing w:val="-12"/>
          <w:w w:val="90"/>
          <w:sz w:val="16"/>
        </w:rPr>
        <w:t> </w:t>
      </w:r>
      <w:r>
        <w:rPr>
          <w:w w:val="90"/>
          <w:sz w:val="16"/>
        </w:rPr>
        <w:t>Marketing</w:t>
      </w:r>
      <w:r>
        <w:rPr>
          <w:spacing w:val="-12"/>
          <w:w w:val="90"/>
          <w:sz w:val="16"/>
        </w:rPr>
        <w:t> </w:t>
      </w:r>
      <w:r>
        <w:rPr>
          <w:w w:val="90"/>
          <w:sz w:val="16"/>
        </w:rPr>
        <w:t>Challenge’, </w:t>
      </w:r>
      <w:r>
        <w:rPr>
          <w:rFonts w:ascii="Calibri" w:hAnsi="Calibri"/>
          <w:i/>
          <w:w w:val="85"/>
          <w:sz w:val="16"/>
        </w:rPr>
        <w:t>Financial Post </w:t>
      </w:r>
      <w:r>
        <w:rPr>
          <w:w w:val="85"/>
          <w:sz w:val="16"/>
        </w:rPr>
        <w:t>(online), 30 January 2015</w:t>
      </w:r>
      <w:r>
        <w:rPr>
          <w:rFonts w:ascii="Calibri" w:hAnsi="Calibri"/>
          <w:i/>
          <w:w w:val="85"/>
          <w:sz w:val="16"/>
        </w:rPr>
        <w:t>, </w:t>
      </w:r>
      <w:r>
        <w:rPr>
          <w:w w:val="85"/>
          <w:sz w:val="16"/>
        </w:rPr>
        <w:t>&lt;</w:t>
      </w:r>
      <w:hyperlink r:id="rId166">
        <w:r>
          <w:rPr>
            <w:w w:val="85"/>
            <w:sz w:val="16"/>
          </w:rPr>
          <w:t>http://business.financialpost.com/2015/01/30/pot-producers-face-marketing-challenge</w:t>
        </w:r>
      </w:hyperlink>
      <w:r>
        <w:rPr>
          <w:w w:val="85"/>
          <w:sz w:val="16"/>
        </w:rPr>
        <w:t>&gt;; </w:t>
      </w:r>
      <w:r>
        <w:rPr>
          <w:sz w:val="16"/>
        </w:rPr>
        <w:t>Health</w:t>
      </w:r>
      <w:r>
        <w:rPr>
          <w:spacing w:val="-31"/>
          <w:sz w:val="16"/>
        </w:rPr>
        <w:t> </w:t>
      </w:r>
      <w:r>
        <w:rPr>
          <w:sz w:val="16"/>
        </w:rPr>
        <w:t>Canada,</w:t>
      </w:r>
      <w:r>
        <w:rPr>
          <w:spacing w:val="-30"/>
          <w:sz w:val="16"/>
        </w:rPr>
        <w:t> </w:t>
      </w:r>
      <w:r>
        <w:rPr>
          <w:rFonts w:ascii="Calibri" w:hAnsi="Calibri"/>
          <w:i/>
          <w:sz w:val="16"/>
        </w:rPr>
        <w:t>Information</w:t>
      </w:r>
      <w:r>
        <w:rPr>
          <w:rFonts w:ascii="Calibri" w:hAnsi="Calibri"/>
          <w:i/>
          <w:spacing w:val="-15"/>
          <w:sz w:val="16"/>
        </w:rPr>
        <w:t> </w:t>
      </w:r>
      <w:r>
        <w:rPr>
          <w:rFonts w:ascii="Calibri" w:hAnsi="Calibri"/>
          <w:i/>
          <w:sz w:val="16"/>
        </w:rPr>
        <w:t>Update</w:t>
      </w:r>
      <w:r>
        <w:rPr>
          <w:rFonts w:ascii="Calibri" w:hAnsi="Calibri"/>
          <w:i/>
          <w:spacing w:val="-15"/>
          <w:sz w:val="16"/>
        </w:rPr>
        <w:t> </w:t>
      </w:r>
      <w:r>
        <w:rPr>
          <w:rFonts w:ascii="Calibri" w:hAnsi="Calibri"/>
          <w:i/>
          <w:sz w:val="16"/>
        </w:rPr>
        <w:t>-</w:t>
      </w:r>
      <w:r>
        <w:rPr>
          <w:rFonts w:ascii="Calibri" w:hAnsi="Calibri"/>
          <w:i/>
          <w:spacing w:val="-16"/>
          <w:sz w:val="16"/>
        </w:rPr>
        <w:t> </w:t>
      </w:r>
      <w:r>
        <w:rPr>
          <w:rFonts w:ascii="Calibri" w:hAnsi="Calibri"/>
          <w:i/>
          <w:sz w:val="16"/>
        </w:rPr>
        <w:t>Marijuana</w:t>
      </w:r>
      <w:r>
        <w:rPr>
          <w:rFonts w:ascii="Calibri" w:hAnsi="Calibri"/>
          <w:i/>
          <w:spacing w:val="-15"/>
          <w:sz w:val="16"/>
        </w:rPr>
        <w:t> </w:t>
      </w:r>
      <w:r>
        <w:rPr>
          <w:rFonts w:ascii="Calibri" w:hAnsi="Calibri"/>
          <w:i/>
          <w:sz w:val="16"/>
        </w:rPr>
        <w:t>for</w:t>
      </w:r>
      <w:r>
        <w:rPr>
          <w:rFonts w:ascii="Calibri" w:hAnsi="Calibri"/>
          <w:i/>
          <w:spacing w:val="-16"/>
          <w:sz w:val="16"/>
        </w:rPr>
        <w:t> </w:t>
      </w:r>
      <w:r>
        <w:rPr>
          <w:rFonts w:ascii="Calibri" w:hAnsi="Calibri"/>
          <w:i/>
          <w:sz w:val="16"/>
        </w:rPr>
        <w:t>Medical</w:t>
      </w:r>
      <w:r>
        <w:rPr>
          <w:rFonts w:ascii="Calibri" w:hAnsi="Calibri"/>
          <w:i/>
          <w:spacing w:val="-16"/>
          <w:sz w:val="16"/>
        </w:rPr>
        <w:t> </w:t>
      </w:r>
      <w:r>
        <w:rPr>
          <w:rFonts w:ascii="Calibri" w:hAnsi="Calibri"/>
          <w:i/>
          <w:sz w:val="16"/>
        </w:rPr>
        <w:t>Purposes</w:t>
      </w:r>
      <w:r>
        <w:rPr>
          <w:rFonts w:ascii="Calibri" w:hAnsi="Calibri"/>
          <w:i/>
          <w:spacing w:val="-15"/>
          <w:sz w:val="16"/>
        </w:rPr>
        <w:t> </w:t>
      </w:r>
      <w:r>
        <w:rPr>
          <w:rFonts w:ascii="Calibri" w:hAnsi="Calibri"/>
          <w:i/>
          <w:sz w:val="16"/>
        </w:rPr>
        <w:t>-</w:t>
      </w:r>
      <w:r>
        <w:rPr>
          <w:rFonts w:ascii="Calibri" w:hAnsi="Calibri"/>
          <w:i/>
          <w:spacing w:val="-16"/>
          <w:sz w:val="16"/>
        </w:rPr>
        <w:t> </w:t>
      </w:r>
      <w:r>
        <w:rPr>
          <w:rFonts w:ascii="Calibri" w:hAnsi="Calibri"/>
          <w:i/>
          <w:sz w:val="16"/>
        </w:rPr>
        <w:t>Advertising</w:t>
      </w:r>
      <w:r>
        <w:rPr>
          <w:rFonts w:ascii="Calibri" w:hAnsi="Calibri"/>
          <w:i/>
          <w:spacing w:val="-15"/>
          <w:sz w:val="16"/>
        </w:rPr>
        <w:t> </w:t>
      </w:r>
      <w:r>
        <w:rPr>
          <w:rFonts w:ascii="Calibri" w:hAnsi="Calibri"/>
          <w:i/>
          <w:sz w:val="16"/>
        </w:rPr>
        <w:t>and</w:t>
      </w:r>
      <w:r>
        <w:rPr>
          <w:rFonts w:ascii="Calibri" w:hAnsi="Calibri"/>
          <w:i/>
          <w:spacing w:val="-15"/>
          <w:sz w:val="16"/>
        </w:rPr>
        <w:t> </w:t>
      </w:r>
      <w:r>
        <w:rPr>
          <w:rFonts w:ascii="Calibri" w:hAnsi="Calibri"/>
          <w:i/>
          <w:sz w:val="16"/>
        </w:rPr>
        <w:t>Licensed</w:t>
      </w:r>
      <w:r>
        <w:rPr>
          <w:rFonts w:ascii="Calibri" w:hAnsi="Calibri"/>
          <w:i/>
          <w:spacing w:val="-16"/>
          <w:sz w:val="16"/>
        </w:rPr>
        <w:t> </w:t>
      </w:r>
      <w:r>
        <w:rPr>
          <w:rFonts w:ascii="Calibri" w:hAnsi="Calibri"/>
          <w:i/>
          <w:sz w:val="16"/>
        </w:rPr>
        <w:t>Producers</w:t>
      </w:r>
      <w:r>
        <w:rPr>
          <w:rFonts w:ascii="Calibri" w:hAnsi="Calibri"/>
          <w:i/>
          <w:spacing w:val="-15"/>
          <w:sz w:val="16"/>
        </w:rPr>
        <w:t> </w:t>
      </w:r>
      <w:r>
        <w:rPr>
          <w:sz w:val="16"/>
        </w:rPr>
        <w:t>(Information</w:t>
      </w:r>
      <w:r>
        <w:rPr>
          <w:spacing w:val="-30"/>
          <w:sz w:val="16"/>
        </w:rPr>
        <w:t> </w:t>
      </w:r>
      <w:r>
        <w:rPr>
          <w:sz w:val="16"/>
        </w:rPr>
        <w:t>Update,</w:t>
      </w:r>
      <w:r>
        <w:rPr>
          <w:spacing w:val="-30"/>
          <w:sz w:val="16"/>
        </w:rPr>
        <w:t> </w:t>
      </w:r>
      <w:r>
        <w:rPr>
          <w:sz w:val="16"/>
        </w:rPr>
        <w:t>No RA-42677,</w:t>
      </w:r>
      <w:r>
        <w:rPr>
          <w:spacing w:val="-18"/>
          <w:sz w:val="16"/>
        </w:rPr>
        <w:t> </w:t>
      </w:r>
      <w:r>
        <w:rPr>
          <w:sz w:val="16"/>
        </w:rPr>
        <w:t>25</w:t>
      </w:r>
      <w:r>
        <w:rPr>
          <w:spacing w:val="-17"/>
          <w:sz w:val="16"/>
        </w:rPr>
        <w:t> </w:t>
      </w:r>
      <w:r>
        <w:rPr>
          <w:sz w:val="16"/>
        </w:rPr>
        <w:t>November</w:t>
      </w:r>
      <w:r>
        <w:rPr>
          <w:spacing w:val="-17"/>
          <w:sz w:val="16"/>
        </w:rPr>
        <w:t> </w:t>
      </w:r>
      <w:r>
        <w:rPr>
          <w:sz w:val="16"/>
        </w:rPr>
        <w:t>2014)</w:t>
      </w:r>
      <w:r>
        <w:rPr>
          <w:spacing w:val="-17"/>
          <w:sz w:val="16"/>
        </w:rPr>
        <w:t> </w:t>
      </w:r>
      <w:r>
        <w:rPr>
          <w:sz w:val="16"/>
        </w:rPr>
        <w:t>&lt;</w:t>
      </w:r>
      <w:hyperlink r:id="rId167">
        <w:r>
          <w:rPr>
            <w:sz w:val="16"/>
          </w:rPr>
          <w:t>http://www.healthycanadians.gc.ca</w:t>
        </w:r>
      </w:hyperlink>
      <w:r>
        <w:rPr>
          <w:sz w:val="16"/>
        </w:rPr>
        <w:t>&gt;.</w:t>
      </w:r>
    </w:p>
    <w:p>
      <w:pPr>
        <w:spacing w:before="107"/>
        <w:ind w:left="957" w:right="0" w:hanging="2"/>
        <w:jc w:val="left"/>
        <w:rPr>
          <w:sz w:val="16"/>
        </w:rPr>
      </w:pPr>
      <w:r>
        <w:rPr>
          <w:w w:val="95"/>
          <w:position w:val="6"/>
          <w:sz w:val="9"/>
        </w:rPr>
        <w:t>186</w:t>
      </w:r>
      <w:r>
        <w:rPr>
          <w:spacing w:val="8"/>
          <w:w w:val="95"/>
          <w:position w:val="6"/>
          <w:sz w:val="9"/>
        </w:rPr>
        <w:t> </w:t>
      </w:r>
      <w:r>
        <w:rPr>
          <w:w w:val="95"/>
          <w:sz w:val="16"/>
        </w:rPr>
        <w:t>NJ</w:t>
      </w:r>
      <w:r>
        <w:rPr>
          <w:spacing w:val="-19"/>
          <w:w w:val="95"/>
          <w:sz w:val="16"/>
        </w:rPr>
        <w:t> </w:t>
      </w:r>
      <w:r>
        <w:rPr>
          <w:w w:val="95"/>
          <w:sz w:val="16"/>
        </w:rPr>
        <w:t>Admin</w:t>
      </w:r>
      <w:r>
        <w:rPr>
          <w:spacing w:val="-20"/>
          <w:w w:val="95"/>
          <w:sz w:val="16"/>
        </w:rPr>
        <w:t> </w:t>
      </w:r>
      <w:r>
        <w:rPr>
          <w:w w:val="95"/>
          <w:sz w:val="16"/>
        </w:rPr>
        <w:t>Code</w:t>
      </w:r>
      <w:r>
        <w:rPr>
          <w:spacing w:val="-19"/>
          <w:w w:val="95"/>
          <w:sz w:val="16"/>
        </w:rPr>
        <w:t> </w:t>
      </w:r>
      <w:r>
        <w:rPr>
          <w:w w:val="95"/>
          <w:sz w:val="16"/>
        </w:rPr>
        <w:t>§</w:t>
      </w:r>
      <w:r>
        <w:rPr>
          <w:spacing w:val="-20"/>
          <w:w w:val="95"/>
          <w:sz w:val="16"/>
        </w:rPr>
        <w:t> </w:t>
      </w:r>
      <w:r>
        <w:rPr>
          <w:w w:val="95"/>
          <w:sz w:val="16"/>
        </w:rPr>
        <w:t>8:64-12.1;</w:t>
      </w:r>
      <w:r>
        <w:rPr>
          <w:spacing w:val="-19"/>
          <w:w w:val="95"/>
          <w:sz w:val="16"/>
        </w:rPr>
        <w:t> </w:t>
      </w:r>
      <w:r>
        <w:rPr>
          <w:w w:val="95"/>
          <w:sz w:val="16"/>
        </w:rPr>
        <w:t>New</w:t>
      </w:r>
      <w:r>
        <w:rPr>
          <w:spacing w:val="-19"/>
          <w:w w:val="95"/>
          <w:sz w:val="16"/>
        </w:rPr>
        <w:t> </w:t>
      </w:r>
      <w:r>
        <w:rPr>
          <w:w w:val="95"/>
          <w:sz w:val="16"/>
        </w:rPr>
        <w:t>Jersey</w:t>
      </w:r>
      <w:r>
        <w:rPr>
          <w:spacing w:val="-19"/>
          <w:w w:val="95"/>
          <w:sz w:val="16"/>
        </w:rPr>
        <w:t> </w:t>
      </w:r>
      <w:r>
        <w:rPr>
          <w:w w:val="95"/>
          <w:sz w:val="16"/>
        </w:rPr>
        <w:t>Department</w:t>
      </w:r>
      <w:r>
        <w:rPr>
          <w:spacing w:val="-20"/>
          <w:w w:val="95"/>
          <w:sz w:val="16"/>
        </w:rPr>
        <w:t> </w:t>
      </w:r>
      <w:r>
        <w:rPr>
          <w:w w:val="95"/>
          <w:sz w:val="16"/>
        </w:rPr>
        <w:t>of</w:t>
      </w:r>
      <w:r>
        <w:rPr>
          <w:spacing w:val="-20"/>
          <w:w w:val="95"/>
          <w:sz w:val="16"/>
        </w:rPr>
        <w:t> </w:t>
      </w:r>
      <w:r>
        <w:rPr>
          <w:w w:val="95"/>
          <w:sz w:val="16"/>
        </w:rPr>
        <w:t>Health</w:t>
      </w:r>
      <w:r>
        <w:rPr>
          <w:spacing w:val="-19"/>
          <w:w w:val="95"/>
          <w:sz w:val="16"/>
        </w:rPr>
        <w:t> </w:t>
      </w:r>
      <w:r>
        <w:rPr>
          <w:w w:val="95"/>
          <w:sz w:val="16"/>
        </w:rPr>
        <w:t>and</w:t>
      </w:r>
      <w:r>
        <w:rPr>
          <w:spacing w:val="-20"/>
          <w:w w:val="95"/>
          <w:sz w:val="16"/>
        </w:rPr>
        <w:t> </w:t>
      </w:r>
      <w:r>
        <w:rPr>
          <w:w w:val="95"/>
          <w:sz w:val="16"/>
        </w:rPr>
        <w:t>Senior</w:t>
      </w:r>
      <w:r>
        <w:rPr>
          <w:spacing w:val="-19"/>
          <w:w w:val="95"/>
          <w:sz w:val="16"/>
        </w:rPr>
        <w:t> </w:t>
      </w:r>
      <w:r>
        <w:rPr>
          <w:w w:val="95"/>
          <w:sz w:val="16"/>
        </w:rPr>
        <w:t>Services,</w:t>
      </w:r>
      <w:r>
        <w:rPr>
          <w:spacing w:val="-20"/>
          <w:w w:val="95"/>
          <w:sz w:val="16"/>
        </w:rPr>
        <w:t> </w:t>
      </w:r>
      <w:r>
        <w:rPr>
          <w:rFonts w:ascii="Calibri" w:hAnsi="Calibri"/>
          <w:i/>
          <w:w w:val="95"/>
          <w:sz w:val="16"/>
        </w:rPr>
        <w:t>NJ</w:t>
      </w:r>
      <w:r>
        <w:rPr>
          <w:rFonts w:ascii="Calibri" w:hAnsi="Calibri"/>
          <w:i/>
          <w:spacing w:val="-6"/>
          <w:w w:val="95"/>
          <w:sz w:val="16"/>
        </w:rPr>
        <w:t> </w:t>
      </w:r>
      <w:r>
        <w:rPr>
          <w:rFonts w:ascii="Calibri" w:hAnsi="Calibri"/>
          <w:i/>
          <w:w w:val="95"/>
          <w:sz w:val="16"/>
        </w:rPr>
        <w:t>Admin</w:t>
      </w:r>
      <w:r>
        <w:rPr>
          <w:rFonts w:ascii="Calibri" w:hAnsi="Calibri"/>
          <w:i/>
          <w:spacing w:val="-5"/>
          <w:w w:val="95"/>
          <w:sz w:val="16"/>
        </w:rPr>
        <w:t> </w:t>
      </w:r>
      <w:r>
        <w:rPr>
          <w:rFonts w:ascii="Calibri" w:hAnsi="Calibri"/>
          <w:i/>
          <w:w w:val="95"/>
          <w:sz w:val="16"/>
        </w:rPr>
        <w:t>Code</w:t>
      </w:r>
      <w:r>
        <w:rPr>
          <w:rFonts w:ascii="Calibri" w:hAnsi="Calibri"/>
          <w:i/>
          <w:spacing w:val="-5"/>
          <w:w w:val="95"/>
          <w:sz w:val="16"/>
        </w:rPr>
        <w:t> </w:t>
      </w:r>
      <w:r>
        <w:rPr>
          <w:rFonts w:ascii="Calibri" w:hAnsi="Calibri"/>
          <w:i/>
          <w:w w:val="95"/>
          <w:sz w:val="16"/>
        </w:rPr>
        <w:t>8:64</w:t>
      </w:r>
      <w:r>
        <w:rPr>
          <w:rFonts w:ascii="Calibri" w:hAnsi="Calibri"/>
          <w:i/>
          <w:spacing w:val="-6"/>
          <w:w w:val="95"/>
          <w:sz w:val="16"/>
        </w:rPr>
        <w:t> </w:t>
      </w:r>
      <w:r>
        <w:rPr>
          <w:rFonts w:ascii="Calibri" w:hAnsi="Calibri"/>
          <w:i/>
          <w:w w:val="95"/>
          <w:sz w:val="16"/>
        </w:rPr>
        <w:t>-</w:t>
      </w:r>
      <w:r>
        <w:rPr>
          <w:rFonts w:ascii="Calibri" w:hAnsi="Calibri"/>
          <w:i/>
          <w:spacing w:val="-6"/>
          <w:w w:val="95"/>
          <w:sz w:val="16"/>
        </w:rPr>
        <w:t> </w:t>
      </w:r>
      <w:r>
        <w:rPr>
          <w:rFonts w:ascii="Calibri" w:hAnsi="Calibri"/>
          <w:i/>
          <w:w w:val="95"/>
          <w:sz w:val="16"/>
        </w:rPr>
        <w:t>Public</w:t>
      </w:r>
      <w:r>
        <w:rPr>
          <w:rFonts w:ascii="Calibri" w:hAnsi="Calibri"/>
          <w:i/>
          <w:spacing w:val="-6"/>
          <w:w w:val="95"/>
          <w:sz w:val="16"/>
        </w:rPr>
        <w:t> </w:t>
      </w:r>
      <w:r>
        <w:rPr>
          <w:rFonts w:ascii="Calibri" w:hAnsi="Calibri"/>
          <w:i/>
          <w:w w:val="95"/>
          <w:sz w:val="16"/>
        </w:rPr>
        <w:t>Comments</w:t>
      </w:r>
      <w:r>
        <w:rPr>
          <w:rFonts w:ascii="Calibri" w:hAnsi="Calibri"/>
          <w:i/>
          <w:spacing w:val="-6"/>
          <w:w w:val="95"/>
          <w:sz w:val="16"/>
        </w:rPr>
        <w:t> </w:t>
      </w:r>
      <w:r>
        <w:rPr>
          <w:rFonts w:ascii="Calibri" w:hAnsi="Calibri"/>
          <w:i/>
          <w:w w:val="95"/>
          <w:sz w:val="16"/>
        </w:rPr>
        <w:t>and </w:t>
      </w:r>
      <w:r>
        <w:rPr>
          <w:rFonts w:ascii="Calibri" w:hAnsi="Calibri"/>
          <w:i/>
          <w:w w:val="90"/>
          <w:sz w:val="16"/>
        </w:rPr>
        <w:t>Agency</w:t>
      </w:r>
      <w:r>
        <w:rPr>
          <w:rFonts w:ascii="Calibri" w:hAnsi="Calibri"/>
          <w:i/>
          <w:spacing w:val="-14"/>
          <w:w w:val="90"/>
          <w:sz w:val="16"/>
        </w:rPr>
        <w:t> </w:t>
      </w:r>
      <w:r>
        <w:rPr>
          <w:rFonts w:ascii="Calibri" w:hAnsi="Calibri"/>
          <w:i/>
          <w:w w:val="90"/>
          <w:sz w:val="16"/>
        </w:rPr>
        <w:t>Responses</w:t>
      </w:r>
      <w:r>
        <w:rPr>
          <w:rFonts w:ascii="Calibri" w:hAnsi="Calibri"/>
          <w:i/>
          <w:spacing w:val="-13"/>
          <w:w w:val="90"/>
          <w:sz w:val="16"/>
        </w:rPr>
        <w:t> </w:t>
      </w:r>
      <w:r>
        <w:rPr>
          <w:w w:val="90"/>
          <w:sz w:val="16"/>
        </w:rPr>
        <w:t>(2011)</w:t>
      </w:r>
      <w:r>
        <w:rPr>
          <w:spacing w:val="-26"/>
          <w:w w:val="90"/>
          <w:sz w:val="16"/>
        </w:rPr>
        <w:t> </w:t>
      </w:r>
      <w:r>
        <w:rPr>
          <w:w w:val="90"/>
          <w:sz w:val="16"/>
        </w:rPr>
        <w:t>12</w:t>
      </w:r>
      <w:r>
        <w:rPr>
          <w:spacing w:val="-27"/>
          <w:w w:val="90"/>
          <w:sz w:val="16"/>
        </w:rPr>
        <w:t> </w:t>
      </w:r>
      <w:r>
        <w:rPr>
          <w:w w:val="90"/>
          <w:sz w:val="16"/>
        </w:rPr>
        <w:t>&lt;</w:t>
      </w:r>
      <w:hyperlink r:id="rId108">
        <w:r>
          <w:rPr>
            <w:w w:val="90"/>
            <w:sz w:val="16"/>
          </w:rPr>
          <w:t>www.state.nj.us/health/medicalmarijuana/documents/final_rules.pdf</w:t>
        </w:r>
      </w:hyperlink>
      <w:r>
        <w:rPr>
          <w:w w:val="90"/>
          <w:sz w:val="16"/>
        </w:rPr>
        <w:t>&gt;</w:t>
      </w:r>
      <w:r>
        <w:rPr>
          <w:spacing w:val="-26"/>
          <w:w w:val="90"/>
          <w:sz w:val="16"/>
        </w:rPr>
        <w:t> </w:t>
      </w:r>
      <w:r>
        <w:rPr>
          <w:w w:val="90"/>
          <w:sz w:val="16"/>
        </w:rPr>
        <w:t>(response</w:t>
      </w:r>
      <w:r>
        <w:rPr>
          <w:spacing w:val="-27"/>
          <w:w w:val="90"/>
          <w:sz w:val="16"/>
        </w:rPr>
        <w:t> </w:t>
      </w:r>
      <w:r>
        <w:rPr>
          <w:w w:val="90"/>
          <w:sz w:val="16"/>
        </w:rPr>
        <w:t>to</w:t>
      </w:r>
      <w:r>
        <w:rPr>
          <w:spacing w:val="-26"/>
          <w:w w:val="90"/>
          <w:sz w:val="16"/>
        </w:rPr>
        <w:t> </w:t>
      </w:r>
      <w:r>
        <w:rPr>
          <w:w w:val="90"/>
          <w:sz w:val="16"/>
        </w:rPr>
        <w:t>comment</w:t>
      </w:r>
      <w:r>
        <w:rPr>
          <w:spacing w:val="-26"/>
          <w:w w:val="90"/>
          <w:sz w:val="16"/>
        </w:rPr>
        <w:t> </w:t>
      </w:r>
      <w:r>
        <w:rPr>
          <w:w w:val="90"/>
          <w:sz w:val="16"/>
        </w:rPr>
        <w:t>21).</w:t>
      </w:r>
    </w:p>
    <w:p>
      <w:pPr>
        <w:spacing w:before="104"/>
        <w:ind w:left="956" w:right="0" w:firstLine="0"/>
        <w:jc w:val="left"/>
        <w:rPr>
          <w:sz w:val="16"/>
        </w:rPr>
      </w:pPr>
      <w:r>
        <w:rPr>
          <w:w w:val="95"/>
          <w:position w:val="6"/>
          <w:sz w:val="9"/>
        </w:rPr>
        <w:t>187 </w:t>
      </w:r>
      <w:r>
        <w:rPr>
          <w:w w:val="95"/>
          <w:sz w:val="16"/>
        </w:rPr>
        <w:t>See, eg, District of Columbia (22 DCMR § 5705.1); Vermont (18 Vt Stat Ann § 4474e(e)).</w:t>
      </w:r>
    </w:p>
    <w:p>
      <w:pPr>
        <w:spacing w:before="110"/>
        <w:ind w:left="956" w:right="0" w:firstLine="0"/>
        <w:jc w:val="left"/>
        <w:rPr>
          <w:sz w:val="16"/>
        </w:rPr>
      </w:pPr>
      <w:r>
        <w:rPr>
          <w:w w:val="95"/>
          <w:position w:val="6"/>
          <w:sz w:val="9"/>
        </w:rPr>
        <w:t>188 </w:t>
      </w:r>
      <w:r>
        <w:rPr>
          <w:w w:val="95"/>
          <w:sz w:val="16"/>
        </w:rPr>
        <w:t>See, eg, District of Columbia District of Columbia (22 DCMR § 5201.1); Vermont (18 Vt Stat Ann § 4474e(c)).</w:t>
      </w:r>
    </w:p>
    <w:p>
      <w:pPr>
        <w:spacing w:after="0"/>
        <w:jc w:val="left"/>
        <w:rPr>
          <w:sz w:val="16"/>
        </w:rPr>
        <w:sectPr>
          <w:pgSz w:w="11900" w:h="16840"/>
          <w:pgMar w:header="1588" w:footer="784" w:top="2300" w:bottom="980" w:left="460" w:right="1480"/>
        </w:sectPr>
      </w:pPr>
    </w:p>
    <w:p>
      <w:pPr>
        <w:pStyle w:val="BodyText"/>
        <w:spacing w:before="6"/>
        <w:rPr>
          <w:sz w:val="12"/>
        </w:rPr>
      </w:pPr>
    </w:p>
    <w:p>
      <w:pPr>
        <w:pStyle w:val="BodyText"/>
        <w:spacing w:line="271" w:lineRule="auto" w:before="107"/>
        <w:ind w:left="1666"/>
      </w:pPr>
      <w:bookmarkStart w:name="Role of health practitioners" w:id="154"/>
      <w:bookmarkEnd w:id="154"/>
      <w:r>
        <w:rPr/>
      </w:r>
      <w:r>
        <w:rPr>
          <w:w w:val="95"/>
        </w:rPr>
        <w:t>with</w:t>
      </w:r>
      <w:r>
        <w:rPr>
          <w:spacing w:val="-42"/>
          <w:w w:val="95"/>
        </w:rPr>
        <w:t> </w:t>
      </w:r>
      <w:r>
        <w:rPr>
          <w:w w:val="95"/>
        </w:rPr>
        <w:t>cannabis.</w:t>
      </w:r>
      <w:r>
        <w:rPr>
          <w:w w:val="95"/>
          <w:vertAlign w:val="superscript"/>
        </w:rPr>
        <w:t>189</w:t>
      </w:r>
      <w:r>
        <w:rPr>
          <w:spacing w:val="-41"/>
          <w:w w:val="95"/>
          <w:vertAlign w:val="baseline"/>
        </w:rPr>
        <w:t> </w:t>
      </w:r>
      <w:r>
        <w:rPr>
          <w:w w:val="95"/>
          <w:vertAlign w:val="baseline"/>
        </w:rPr>
        <w:t>Many</w:t>
      </w:r>
      <w:r>
        <w:rPr>
          <w:spacing w:val="-42"/>
          <w:w w:val="95"/>
          <w:vertAlign w:val="baseline"/>
        </w:rPr>
        <w:t> </w:t>
      </w:r>
      <w:r>
        <w:rPr>
          <w:w w:val="95"/>
          <w:vertAlign w:val="baseline"/>
        </w:rPr>
        <w:t>jurisdictions</w:t>
      </w:r>
      <w:r>
        <w:rPr>
          <w:spacing w:val="-41"/>
          <w:w w:val="95"/>
          <w:vertAlign w:val="baseline"/>
        </w:rPr>
        <w:t> </w:t>
      </w:r>
      <w:r>
        <w:rPr>
          <w:w w:val="95"/>
          <w:vertAlign w:val="baseline"/>
        </w:rPr>
        <w:t>require</w:t>
      </w:r>
      <w:r>
        <w:rPr>
          <w:spacing w:val="-42"/>
          <w:w w:val="95"/>
          <w:vertAlign w:val="baseline"/>
        </w:rPr>
        <w:t> </w:t>
      </w:r>
      <w:r>
        <w:rPr>
          <w:w w:val="95"/>
          <w:vertAlign w:val="baseline"/>
        </w:rPr>
        <w:t>the</w:t>
      </w:r>
      <w:r>
        <w:rPr>
          <w:spacing w:val="-41"/>
          <w:w w:val="95"/>
          <w:vertAlign w:val="baseline"/>
        </w:rPr>
        <w:t> </w:t>
      </w:r>
      <w:r>
        <w:rPr>
          <w:w w:val="95"/>
          <w:vertAlign w:val="baseline"/>
        </w:rPr>
        <w:t>caregiver</w:t>
      </w:r>
      <w:r>
        <w:rPr>
          <w:spacing w:val="-42"/>
          <w:w w:val="95"/>
          <w:vertAlign w:val="baseline"/>
        </w:rPr>
        <w:t> </w:t>
      </w:r>
      <w:r>
        <w:rPr>
          <w:w w:val="95"/>
          <w:vertAlign w:val="baseline"/>
        </w:rPr>
        <w:t>to</w:t>
      </w:r>
      <w:r>
        <w:rPr>
          <w:spacing w:val="-41"/>
          <w:w w:val="95"/>
          <w:vertAlign w:val="baseline"/>
        </w:rPr>
        <w:t> </w:t>
      </w:r>
      <w:r>
        <w:rPr>
          <w:w w:val="95"/>
          <w:vertAlign w:val="baseline"/>
        </w:rPr>
        <w:t>be</w:t>
      </w:r>
      <w:r>
        <w:rPr>
          <w:spacing w:val="-42"/>
          <w:w w:val="95"/>
          <w:vertAlign w:val="baseline"/>
        </w:rPr>
        <w:t> </w:t>
      </w:r>
      <w:r>
        <w:rPr>
          <w:w w:val="95"/>
          <w:vertAlign w:val="baseline"/>
        </w:rPr>
        <w:t>registered,</w:t>
      </w:r>
      <w:r>
        <w:rPr>
          <w:spacing w:val="-42"/>
          <w:w w:val="95"/>
          <w:vertAlign w:val="baseline"/>
        </w:rPr>
        <w:t> </w:t>
      </w:r>
      <w:r>
        <w:rPr>
          <w:w w:val="95"/>
          <w:vertAlign w:val="baseline"/>
        </w:rPr>
        <w:t>in</w:t>
      </w:r>
      <w:r>
        <w:rPr>
          <w:spacing w:val="-41"/>
          <w:w w:val="95"/>
          <w:vertAlign w:val="baseline"/>
        </w:rPr>
        <w:t> </w:t>
      </w:r>
      <w:r>
        <w:rPr>
          <w:w w:val="95"/>
          <w:vertAlign w:val="baseline"/>
        </w:rPr>
        <w:t>addition</w:t>
      </w:r>
      <w:r>
        <w:rPr>
          <w:spacing w:val="-42"/>
          <w:w w:val="95"/>
          <w:vertAlign w:val="baseline"/>
        </w:rPr>
        <w:t> </w:t>
      </w:r>
      <w:r>
        <w:rPr>
          <w:w w:val="95"/>
          <w:vertAlign w:val="baseline"/>
        </w:rPr>
        <w:t>to the</w:t>
      </w:r>
      <w:r>
        <w:rPr>
          <w:spacing w:val="-17"/>
          <w:w w:val="95"/>
          <w:vertAlign w:val="baseline"/>
        </w:rPr>
        <w:t> </w:t>
      </w:r>
      <w:r>
        <w:rPr>
          <w:w w:val="95"/>
          <w:vertAlign w:val="baseline"/>
        </w:rPr>
        <w:t>patient,</w:t>
      </w:r>
      <w:r>
        <w:rPr>
          <w:w w:val="95"/>
          <w:vertAlign w:val="superscript"/>
        </w:rPr>
        <w:t>190</w:t>
      </w:r>
      <w:r>
        <w:rPr>
          <w:spacing w:val="-18"/>
          <w:w w:val="95"/>
          <w:vertAlign w:val="baseline"/>
        </w:rPr>
        <w:t> </w:t>
      </w:r>
      <w:r>
        <w:rPr>
          <w:w w:val="95"/>
          <w:vertAlign w:val="baseline"/>
        </w:rPr>
        <w:t>and</w:t>
      </w:r>
      <w:r>
        <w:rPr>
          <w:spacing w:val="-17"/>
          <w:w w:val="95"/>
          <w:vertAlign w:val="baseline"/>
        </w:rPr>
        <w:t> </w:t>
      </w:r>
      <w:r>
        <w:rPr>
          <w:w w:val="95"/>
          <w:vertAlign w:val="baseline"/>
        </w:rPr>
        <w:t>some</w:t>
      </w:r>
      <w:r>
        <w:rPr>
          <w:spacing w:val="-17"/>
          <w:w w:val="95"/>
          <w:vertAlign w:val="baseline"/>
        </w:rPr>
        <w:t> </w:t>
      </w:r>
      <w:r>
        <w:rPr>
          <w:w w:val="95"/>
          <w:vertAlign w:val="baseline"/>
        </w:rPr>
        <w:t>disqualify</w:t>
      </w:r>
      <w:r>
        <w:rPr>
          <w:spacing w:val="-17"/>
          <w:w w:val="95"/>
          <w:vertAlign w:val="baseline"/>
        </w:rPr>
        <w:t> </w:t>
      </w:r>
      <w:r>
        <w:rPr>
          <w:w w:val="95"/>
          <w:vertAlign w:val="baseline"/>
        </w:rPr>
        <w:t>caregivers</w:t>
      </w:r>
      <w:r>
        <w:rPr>
          <w:spacing w:val="-16"/>
          <w:w w:val="95"/>
          <w:vertAlign w:val="baseline"/>
        </w:rPr>
        <w:t> </w:t>
      </w:r>
      <w:r>
        <w:rPr>
          <w:w w:val="95"/>
          <w:vertAlign w:val="baseline"/>
        </w:rPr>
        <w:t>with</w:t>
      </w:r>
      <w:r>
        <w:rPr>
          <w:spacing w:val="-17"/>
          <w:w w:val="95"/>
          <w:vertAlign w:val="baseline"/>
        </w:rPr>
        <w:t> </w:t>
      </w:r>
      <w:r>
        <w:rPr>
          <w:w w:val="95"/>
          <w:vertAlign w:val="baseline"/>
        </w:rPr>
        <w:t>prior</w:t>
      </w:r>
      <w:r>
        <w:rPr>
          <w:spacing w:val="-17"/>
          <w:w w:val="95"/>
          <w:vertAlign w:val="baseline"/>
        </w:rPr>
        <w:t> </w:t>
      </w:r>
      <w:r>
        <w:rPr>
          <w:w w:val="95"/>
          <w:vertAlign w:val="baseline"/>
        </w:rPr>
        <w:t>convictions.</w:t>
      </w:r>
      <w:r>
        <w:rPr>
          <w:w w:val="95"/>
          <w:vertAlign w:val="superscript"/>
        </w:rPr>
        <w:t>191</w:t>
      </w:r>
    </w:p>
    <w:p>
      <w:pPr>
        <w:pStyle w:val="ListParagraph"/>
        <w:numPr>
          <w:ilvl w:val="1"/>
          <w:numId w:val="5"/>
        </w:numPr>
        <w:tabs>
          <w:tab w:pos="1666" w:val="left" w:leader="none"/>
          <w:tab w:pos="1667" w:val="left" w:leader="none"/>
        </w:tabs>
        <w:spacing w:line="273" w:lineRule="auto" w:before="98" w:after="0"/>
        <w:ind w:left="1666" w:right="192" w:hanging="710"/>
        <w:jc w:val="left"/>
        <w:rPr>
          <w:sz w:val="21"/>
        </w:rPr>
      </w:pPr>
      <w:r>
        <w:rPr>
          <w:w w:val="95"/>
          <w:sz w:val="21"/>
        </w:rPr>
        <w:t>Caregivers</w:t>
      </w:r>
      <w:r>
        <w:rPr>
          <w:spacing w:val="-24"/>
          <w:w w:val="95"/>
          <w:sz w:val="21"/>
        </w:rPr>
        <w:t> </w:t>
      </w:r>
      <w:r>
        <w:rPr>
          <w:w w:val="95"/>
          <w:sz w:val="21"/>
        </w:rPr>
        <w:t>are</w:t>
      </w:r>
      <w:r>
        <w:rPr>
          <w:spacing w:val="-23"/>
          <w:w w:val="95"/>
          <w:sz w:val="21"/>
        </w:rPr>
        <w:t> </w:t>
      </w:r>
      <w:r>
        <w:rPr>
          <w:w w:val="95"/>
          <w:sz w:val="21"/>
        </w:rPr>
        <w:t>able</w:t>
      </w:r>
      <w:r>
        <w:rPr>
          <w:spacing w:val="-23"/>
          <w:w w:val="95"/>
          <w:sz w:val="21"/>
        </w:rPr>
        <w:t> </w:t>
      </w:r>
      <w:r>
        <w:rPr>
          <w:w w:val="95"/>
          <w:sz w:val="21"/>
        </w:rPr>
        <w:t>to</w:t>
      </w:r>
      <w:r>
        <w:rPr>
          <w:spacing w:val="-23"/>
          <w:w w:val="95"/>
          <w:sz w:val="21"/>
        </w:rPr>
        <w:t> </w:t>
      </w:r>
      <w:r>
        <w:rPr>
          <w:w w:val="95"/>
          <w:sz w:val="21"/>
        </w:rPr>
        <w:t>take</w:t>
      </w:r>
      <w:r>
        <w:rPr>
          <w:spacing w:val="-23"/>
          <w:w w:val="95"/>
          <w:sz w:val="21"/>
        </w:rPr>
        <w:t> </w:t>
      </w:r>
      <w:r>
        <w:rPr>
          <w:w w:val="95"/>
          <w:sz w:val="21"/>
        </w:rPr>
        <w:t>advantage</w:t>
      </w:r>
      <w:r>
        <w:rPr>
          <w:spacing w:val="-23"/>
          <w:w w:val="95"/>
          <w:sz w:val="21"/>
        </w:rPr>
        <w:t> </w:t>
      </w:r>
      <w:r>
        <w:rPr>
          <w:w w:val="95"/>
          <w:sz w:val="21"/>
        </w:rPr>
        <w:t>of</w:t>
      </w:r>
      <w:r>
        <w:rPr>
          <w:spacing w:val="-23"/>
          <w:w w:val="95"/>
          <w:sz w:val="21"/>
        </w:rPr>
        <w:t> </w:t>
      </w:r>
      <w:r>
        <w:rPr>
          <w:w w:val="95"/>
          <w:sz w:val="21"/>
        </w:rPr>
        <w:t>a</w:t>
      </w:r>
      <w:r>
        <w:rPr>
          <w:spacing w:val="-23"/>
          <w:w w:val="95"/>
          <w:sz w:val="21"/>
        </w:rPr>
        <w:t> </w:t>
      </w:r>
      <w:r>
        <w:rPr>
          <w:w w:val="95"/>
          <w:sz w:val="21"/>
        </w:rPr>
        <w:t>range</w:t>
      </w:r>
      <w:r>
        <w:rPr>
          <w:spacing w:val="-23"/>
          <w:w w:val="95"/>
          <w:sz w:val="21"/>
        </w:rPr>
        <w:t> </w:t>
      </w:r>
      <w:r>
        <w:rPr>
          <w:w w:val="95"/>
          <w:sz w:val="21"/>
        </w:rPr>
        <w:t>of</w:t>
      </w:r>
      <w:r>
        <w:rPr>
          <w:spacing w:val="-23"/>
          <w:w w:val="95"/>
          <w:sz w:val="21"/>
        </w:rPr>
        <w:t> </w:t>
      </w:r>
      <w:r>
        <w:rPr>
          <w:w w:val="95"/>
          <w:sz w:val="21"/>
        </w:rPr>
        <w:t>legal</w:t>
      </w:r>
      <w:r>
        <w:rPr>
          <w:spacing w:val="-23"/>
          <w:w w:val="95"/>
          <w:sz w:val="21"/>
        </w:rPr>
        <w:t> </w:t>
      </w:r>
      <w:r>
        <w:rPr>
          <w:w w:val="95"/>
          <w:sz w:val="21"/>
        </w:rPr>
        <w:t>protections</w:t>
      </w:r>
      <w:r>
        <w:rPr>
          <w:spacing w:val="-24"/>
          <w:w w:val="95"/>
          <w:sz w:val="21"/>
        </w:rPr>
        <w:t> </w:t>
      </w:r>
      <w:r>
        <w:rPr>
          <w:w w:val="95"/>
          <w:sz w:val="21"/>
        </w:rPr>
        <w:t>connected</w:t>
      </w:r>
      <w:r>
        <w:rPr>
          <w:spacing w:val="-23"/>
          <w:w w:val="95"/>
          <w:sz w:val="21"/>
        </w:rPr>
        <w:t> </w:t>
      </w:r>
      <w:r>
        <w:rPr>
          <w:w w:val="95"/>
          <w:sz w:val="21"/>
        </w:rPr>
        <w:t>with medicinal</w:t>
      </w:r>
      <w:r>
        <w:rPr>
          <w:spacing w:val="-39"/>
          <w:w w:val="95"/>
          <w:sz w:val="21"/>
        </w:rPr>
        <w:t> </w:t>
      </w:r>
      <w:r>
        <w:rPr>
          <w:w w:val="95"/>
          <w:sz w:val="21"/>
        </w:rPr>
        <w:t>cannabis,</w:t>
      </w:r>
      <w:r>
        <w:rPr>
          <w:spacing w:val="-38"/>
          <w:w w:val="95"/>
          <w:sz w:val="21"/>
        </w:rPr>
        <w:t> </w:t>
      </w:r>
      <w:r>
        <w:rPr>
          <w:w w:val="95"/>
          <w:sz w:val="21"/>
        </w:rPr>
        <w:t>by</w:t>
      </w:r>
      <w:r>
        <w:rPr>
          <w:spacing w:val="-38"/>
          <w:w w:val="95"/>
          <w:sz w:val="21"/>
        </w:rPr>
        <w:t> </w:t>
      </w:r>
      <w:r>
        <w:rPr>
          <w:w w:val="95"/>
          <w:sz w:val="21"/>
        </w:rPr>
        <w:t>extension</w:t>
      </w:r>
      <w:r>
        <w:rPr>
          <w:spacing w:val="-38"/>
          <w:w w:val="95"/>
          <w:sz w:val="21"/>
        </w:rPr>
        <w:t> </w:t>
      </w:r>
      <w:r>
        <w:rPr>
          <w:w w:val="95"/>
          <w:sz w:val="21"/>
        </w:rPr>
        <w:t>from</w:t>
      </w:r>
      <w:r>
        <w:rPr>
          <w:spacing w:val="-37"/>
          <w:w w:val="95"/>
          <w:sz w:val="21"/>
        </w:rPr>
        <w:t> </w:t>
      </w:r>
      <w:r>
        <w:rPr>
          <w:w w:val="95"/>
          <w:sz w:val="21"/>
        </w:rPr>
        <w:t>the</w:t>
      </w:r>
      <w:r>
        <w:rPr>
          <w:spacing w:val="-38"/>
          <w:w w:val="95"/>
          <w:sz w:val="21"/>
        </w:rPr>
        <w:t> </w:t>
      </w:r>
      <w:r>
        <w:rPr>
          <w:w w:val="95"/>
          <w:sz w:val="21"/>
        </w:rPr>
        <w:t>rights</w:t>
      </w:r>
      <w:r>
        <w:rPr>
          <w:spacing w:val="-38"/>
          <w:w w:val="95"/>
          <w:sz w:val="21"/>
        </w:rPr>
        <w:t> </w:t>
      </w:r>
      <w:r>
        <w:rPr>
          <w:w w:val="95"/>
          <w:sz w:val="21"/>
        </w:rPr>
        <w:t>of</w:t>
      </w:r>
      <w:r>
        <w:rPr>
          <w:spacing w:val="-37"/>
          <w:w w:val="95"/>
          <w:sz w:val="21"/>
        </w:rPr>
        <w:t> </w:t>
      </w:r>
      <w:r>
        <w:rPr>
          <w:w w:val="95"/>
          <w:sz w:val="21"/>
        </w:rPr>
        <w:t>the</w:t>
      </w:r>
      <w:r>
        <w:rPr>
          <w:spacing w:val="-38"/>
          <w:w w:val="95"/>
          <w:sz w:val="21"/>
        </w:rPr>
        <w:t> </w:t>
      </w:r>
      <w:r>
        <w:rPr>
          <w:w w:val="95"/>
          <w:sz w:val="21"/>
        </w:rPr>
        <w:t>patient</w:t>
      </w:r>
      <w:r>
        <w:rPr>
          <w:spacing w:val="-38"/>
          <w:w w:val="95"/>
          <w:sz w:val="21"/>
        </w:rPr>
        <w:t> </w:t>
      </w:r>
      <w:r>
        <w:rPr>
          <w:w w:val="95"/>
          <w:sz w:val="21"/>
        </w:rPr>
        <w:t>they</w:t>
      </w:r>
      <w:r>
        <w:rPr>
          <w:spacing w:val="-38"/>
          <w:w w:val="95"/>
          <w:sz w:val="21"/>
        </w:rPr>
        <w:t> </w:t>
      </w:r>
      <w:r>
        <w:rPr>
          <w:w w:val="95"/>
          <w:sz w:val="21"/>
        </w:rPr>
        <w:t>care</w:t>
      </w:r>
      <w:r>
        <w:rPr>
          <w:spacing w:val="-38"/>
          <w:w w:val="95"/>
          <w:sz w:val="21"/>
        </w:rPr>
        <w:t> </w:t>
      </w:r>
      <w:r>
        <w:rPr>
          <w:w w:val="95"/>
          <w:sz w:val="21"/>
        </w:rPr>
        <w:t>for.</w:t>
      </w:r>
      <w:r>
        <w:rPr>
          <w:spacing w:val="-38"/>
          <w:w w:val="95"/>
          <w:sz w:val="21"/>
        </w:rPr>
        <w:t> </w:t>
      </w:r>
      <w:r>
        <w:rPr>
          <w:w w:val="95"/>
          <w:sz w:val="21"/>
        </w:rPr>
        <w:t>Depending </w:t>
      </w:r>
      <w:r>
        <w:rPr>
          <w:sz w:val="21"/>
        </w:rPr>
        <w:t>on the jurisdiction, caregivers can be permitted to buy, grow and assist in the </w:t>
      </w:r>
      <w:r>
        <w:rPr>
          <w:w w:val="95"/>
          <w:sz w:val="21"/>
        </w:rPr>
        <w:t>administration</w:t>
      </w:r>
      <w:r>
        <w:rPr>
          <w:spacing w:val="-26"/>
          <w:w w:val="95"/>
          <w:sz w:val="21"/>
        </w:rPr>
        <w:t> </w:t>
      </w:r>
      <w:r>
        <w:rPr>
          <w:w w:val="95"/>
          <w:sz w:val="21"/>
        </w:rPr>
        <w:t>of</w:t>
      </w:r>
      <w:r>
        <w:rPr>
          <w:spacing w:val="-25"/>
          <w:w w:val="95"/>
          <w:sz w:val="21"/>
        </w:rPr>
        <w:t> </w:t>
      </w:r>
      <w:r>
        <w:rPr>
          <w:w w:val="95"/>
          <w:sz w:val="21"/>
        </w:rPr>
        <w:t>cannabis,</w:t>
      </w:r>
      <w:r>
        <w:rPr>
          <w:spacing w:val="-26"/>
          <w:w w:val="95"/>
          <w:sz w:val="21"/>
        </w:rPr>
        <w:t> </w:t>
      </w:r>
      <w:r>
        <w:rPr>
          <w:w w:val="95"/>
          <w:sz w:val="21"/>
        </w:rPr>
        <w:t>where</w:t>
      </w:r>
      <w:r>
        <w:rPr>
          <w:spacing w:val="-25"/>
          <w:w w:val="95"/>
          <w:sz w:val="21"/>
        </w:rPr>
        <w:t> </w:t>
      </w:r>
      <w:r>
        <w:rPr>
          <w:w w:val="95"/>
          <w:sz w:val="21"/>
        </w:rPr>
        <w:t>this</w:t>
      </w:r>
      <w:r>
        <w:rPr>
          <w:spacing w:val="-26"/>
          <w:w w:val="95"/>
          <w:sz w:val="21"/>
        </w:rPr>
        <w:t> </w:t>
      </w:r>
      <w:r>
        <w:rPr>
          <w:w w:val="95"/>
          <w:sz w:val="21"/>
        </w:rPr>
        <w:t>would</w:t>
      </w:r>
      <w:r>
        <w:rPr>
          <w:spacing w:val="-25"/>
          <w:w w:val="95"/>
          <w:sz w:val="21"/>
        </w:rPr>
        <w:t> </w:t>
      </w:r>
      <w:r>
        <w:rPr>
          <w:w w:val="95"/>
          <w:sz w:val="21"/>
        </w:rPr>
        <w:t>be</w:t>
      </w:r>
      <w:r>
        <w:rPr>
          <w:spacing w:val="-25"/>
          <w:w w:val="95"/>
          <w:sz w:val="21"/>
        </w:rPr>
        <w:t> </w:t>
      </w:r>
      <w:r>
        <w:rPr>
          <w:w w:val="95"/>
          <w:sz w:val="21"/>
        </w:rPr>
        <w:t>prohibited</w:t>
      </w:r>
      <w:r>
        <w:rPr>
          <w:spacing w:val="-26"/>
          <w:w w:val="95"/>
          <w:sz w:val="21"/>
        </w:rPr>
        <w:t> </w:t>
      </w:r>
      <w:r>
        <w:rPr>
          <w:w w:val="95"/>
          <w:sz w:val="21"/>
        </w:rPr>
        <w:t>for</w:t>
      </w:r>
      <w:r>
        <w:rPr>
          <w:spacing w:val="-25"/>
          <w:w w:val="95"/>
          <w:sz w:val="21"/>
        </w:rPr>
        <w:t> </w:t>
      </w:r>
      <w:r>
        <w:rPr>
          <w:w w:val="95"/>
          <w:sz w:val="21"/>
        </w:rPr>
        <w:t>a</w:t>
      </w:r>
      <w:r>
        <w:rPr>
          <w:spacing w:val="-26"/>
          <w:w w:val="95"/>
          <w:sz w:val="21"/>
        </w:rPr>
        <w:t> </w:t>
      </w:r>
      <w:r>
        <w:rPr>
          <w:w w:val="95"/>
          <w:sz w:val="21"/>
        </w:rPr>
        <w:t>person</w:t>
      </w:r>
      <w:r>
        <w:rPr>
          <w:spacing w:val="-25"/>
          <w:w w:val="95"/>
          <w:sz w:val="21"/>
        </w:rPr>
        <w:t> </w:t>
      </w:r>
      <w:r>
        <w:rPr>
          <w:w w:val="95"/>
          <w:sz w:val="21"/>
        </w:rPr>
        <w:t>outside</w:t>
      </w:r>
      <w:r>
        <w:rPr>
          <w:spacing w:val="-25"/>
          <w:w w:val="95"/>
          <w:sz w:val="21"/>
        </w:rPr>
        <w:t> </w:t>
      </w:r>
      <w:r>
        <w:rPr>
          <w:w w:val="95"/>
          <w:sz w:val="21"/>
        </w:rPr>
        <w:t>the </w:t>
      </w:r>
      <w:r>
        <w:rPr>
          <w:sz w:val="21"/>
        </w:rPr>
        <w:t>scheme.</w:t>
      </w:r>
      <w:r>
        <w:rPr>
          <w:sz w:val="21"/>
          <w:vertAlign w:val="superscript"/>
        </w:rPr>
        <w:t>192</w:t>
      </w:r>
    </w:p>
    <w:p>
      <w:pPr>
        <w:pStyle w:val="ListParagraph"/>
        <w:numPr>
          <w:ilvl w:val="1"/>
          <w:numId w:val="5"/>
        </w:numPr>
        <w:tabs>
          <w:tab w:pos="1666" w:val="left" w:leader="none"/>
          <w:tab w:pos="1667" w:val="left" w:leader="none"/>
        </w:tabs>
        <w:spacing w:line="271" w:lineRule="auto" w:before="93" w:after="0"/>
        <w:ind w:left="1666" w:right="115" w:hanging="710"/>
        <w:jc w:val="left"/>
        <w:rPr>
          <w:sz w:val="21"/>
        </w:rPr>
      </w:pPr>
      <w:r>
        <w:rPr>
          <w:w w:val="95"/>
          <w:sz w:val="21"/>
        </w:rPr>
        <w:t>Jurisdictions</w:t>
      </w:r>
      <w:r>
        <w:rPr>
          <w:spacing w:val="-27"/>
          <w:w w:val="95"/>
          <w:sz w:val="21"/>
        </w:rPr>
        <w:t> </w:t>
      </w:r>
      <w:r>
        <w:rPr>
          <w:w w:val="95"/>
          <w:sz w:val="21"/>
        </w:rPr>
        <w:t>in</w:t>
      </w:r>
      <w:r>
        <w:rPr>
          <w:spacing w:val="-26"/>
          <w:w w:val="95"/>
          <w:sz w:val="21"/>
        </w:rPr>
        <w:t> </w:t>
      </w:r>
      <w:r>
        <w:rPr>
          <w:w w:val="95"/>
          <w:sz w:val="21"/>
        </w:rPr>
        <w:t>which</w:t>
      </w:r>
      <w:r>
        <w:rPr>
          <w:spacing w:val="-27"/>
          <w:w w:val="95"/>
          <w:sz w:val="21"/>
        </w:rPr>
        <w:t> </w:t>
      </w:r>
      <w:r>
        <w:rPr>
          <w:w w:val="95"/>
          <w:sz w:val="21"/>
        </w:rPr>
        <w:t>caregivers</w:t>
      </w:r>
      <w:r>
        <w:rPr>
          <w:spacing w:val="-26"/>
          <w:w w:val="95"/>
          <w:sz w:val="21"/>
        </w:rPr>
        <w:t> </w:t>
      </w:r>
      <w:r>
        <w:rPr>
          <w:w w:val="95"/>
          <w:sz w:val="21"/>
        </w:rPr>
        <w:t>can</w:t>
      </w:r>
      <w:r>
        <w:rPr>
          <w:spacing w:val="-26"/>
          <w:w w:val="95"/>
          <w:sz w:val="21"/>
        </w:rPr>
        <w:t> </w:t>
      </w:r>
      <w:r>
        <w:rPr>
          <w:w w:val="95"/>
          <w:sz w:val="21"/>
        </w:rPr>
        <w:t>grow</w:t>
      </w:r>
      <w:r>
        <w:rPr>
          <w:spacing w:val="-26"/>
          <w:w w:val="95"/>
          <w:sz w:val="21"/>
        </w:rPr>
        <w:t> </w:t>
      </w:r>
      <w:r>
        <w:rPr>
          <w:w w:val="95"/>
          <w:sz w:val="21"/>
        </w:rPr>
        <w:t>cannabis</w:t>
      </w:r>
      <w:r>
        <w:rPr>
          <w:spacing w:val="-26"/>
          <w:w w:val="95"/>
          <w:sz w:val="21"/>
        </w:rPr>
        <w:t> </w:t>
      </w:r>
      <w:r>
        <w:rPr>
          <w:w w:val="95"/>
          <w:sz w:val="21"/>
        </w:rPr>
        <w:t>on</w:t>
      </w:r>
      <w:r>
        <w:rPr>
          <w:spacing w:val="-27"/>
          <w:w w:val="95"/>
          <w:sz w:val="21"/>
        </w:rPr>
        <w:t> </w:t>
      </w:r>
      <w:r>
        <w:rPr>
          <w:w w:val="95"/>
          <w:sz w:val="21"/>
        </w:rPr>
        <w:t>behalf</w:t>
      </w:r>
      <w:r>
        <w:rPr>
          <w:spacing w:val="-26"/>
          <w:w w:val="95"/>
          <w:sz w:val="21"/>
        </w:rPr>
        <w:t> </w:t>
      </w:r>
      <w:r>
        <w:rPr>
          <w:w w:val="95"/>
          <w:sz w:val="21"/>
        </w:rPr>
        <w:t>of</w:t>
      </w:r>
      <w:r>
        <w:rPr>
          <w:spacing w:val="-27"/>
          <w:w w:val="95"/>
          <w:sz w:val="21"/>
        </w:rPr>
        <w:t> </w:t>
      </w:r>
      <w:r>
        <w:rPr>
          <w:w w:val="95"/>
          <w:sz w:val="21"/>
        </w:rPr>
        <w:t>a</w:t>
      </w:r>
      <w:r>
        <w:rPr>
          <w:spacing w:val="-26"/>
          <w:w w:val="95"/>
          <w:sz w:val="21"/>
        </w:rPr>
        <w:t> </w:t>
      </w:r>
      <w:r>
        <w:rPr>
          <w:w w:val="95"/>
          <w:sz w:val="21"/>
        </w:rPr>
        <w:t>person</w:t>
      </w:r>
      <w:r>
        <w:rPr>
          <w:spacing w:val="-26"/>
          <w:w w:val="95"/>
          <w:sz w:val="21"/>
        </w:rPr>
        <w:t> </w:t>
      </w:r>
      <w:r>
        <w:rPr>
          <w:w w:val="95"/>
          <w:sz w:val="21"/>
        </w:rPr>
        <w:t>in</w:t>
      </w:r>
      <w:r>
        <w:rPr>
          <w:spacing w:val="-27"/>
          <w:w w:val="95"/>
          <w:sz w:val="21"/>
        </w:rPr>
        <w:t> </w:t>
      </w:r>
      <w:r>
        <w:rPr>
          <w:w w:val="95"/>
          <w:sz w:val="21"/>
        </w:rPr>
        <w:t>their</w:t>
      </w:r>
      <w:r>
        <w:rPr>
          <w:spacing w:val="-26"/>
          <w:w w:val="95"/>
          <w:sz w:val="21"/>
        </w:rPr>
        <w:t> </w:t>
      </w:r>
      <w:r>
        <w:rPr>
          <w:w w:val="95"/>
          <w:sz w:val="21"/>
        </w:rPr>
        <w:t>care appear</w:t>
      </w:r>
      <w:r>
        <w:rPr>
          <w:spacing w:val="-33"/>
          <w:w w:val="95"/>
          <w:sz w:val="21"/>
        </w:rPr>
        <w:t> </w:t>
      </w:r>
      <w:r>
        <w:rPr>
          <w:w w:val="95"/>
          <w:sz w:val="21"/>
        </w:rPr>
        <w:t>to</w:t>
      </w:r>
      <w:r>
        <w:rPr>
          <w:spacing w:val="-33"/>
          <w:w w:val="95"/>
          <w:sz w:val="21"/>
        </w:rPr>
        <w:t> </w:t>
      </w:r>
      <w:r>
        <w:rPr>
          <w:w w:val="95"/>
          <w:sz w:val="21"/>
        </w:rPr>
        <w:t>have</w:t>
      </w:r>
      <w:r>
        <w:rPr>
          <w:spacing w:val="-33"/>
          <w:w w:val="95"/>
          <w:sz w:val="21"/>
        </w:rPr>
        <w:t> </w:t>
      </w:r>
      <w:r>
        <w:rPr>
          <w:w w:val="95"/>
          <w:sz w:val="21"/>
        </w:rPr>
        <w:t>seen</w:t>
      </w:r>
      <w:r>
        <w:rPr>
          <w:spacing w:val="-32"/>
          <w:w w:val="95"/>
          <w:sz w:val="21"/>
        </w:rPr>
        <w:t> </w:t>
      </w:r>
      <w:r>
        <w:rPr>
          <w:w w:val="95"/>
          <w:sz w:val="21"/>
        </w:rPr>
        <w:t>the</w:t>
      </w:r>
      <w:r>
        <w:rPr>
          <w:spacing w:val="-33"/>
          <w:w w:val="95"/>
          <w:sz w:val="21"/>
        </w:rPr>
        <w:t> </w:t>
      </w:r>
      <w:r>
        <w:rPr>
          <w:w w:val="95"/>
          <w:sz w:val="21"/>
        </w:rPr>
        <w:t>system</w:t>
      </w:r>
      <w:r>
        <w:rPr>
          <w:spacing w:val="-32"/>
          <w:w w:val="95"/>
          <w:sz w:val="21"/>
        </w:rPr>
        <w:t> </w:t>
      </w:r>
      <w:r>
        <w:rPr>
          <w:w w:val="95"/>
          <w:sz w:val="21"/>
        </w:rPr>
        <w:t>used</w:t>
      </w:r>
      <w:r>
        <w:rPr>
          <w:spacing w:val="-32"/>
          <w:w w:val="95"/>
          <w:sz w:val="21"/>
        </w:rPr>
        <w:t> </w:t>
      </w:r>
      <w:r>
        <w:rPr>
          <w:w w:val="95"/>
          <w:sz w:val="21"/>
        </w:rPr>
        <w:t>for</w:t>
      </w:r>
      <w:r>
        <w:rPr>
          <w:spacing w:val="-33"/>
          <w:w w:val="95"/>
          <w:sz w:val="21"/>
        </w:rPr>
        <w:t> </w:t>
      </w:r>
      <w:r>
        <w:rPr>
          <w:w w:val="95"/>
          <w:sz w:val="21"/>
        </w:rPr>
        <w:t>more</w:t>
      </w:r>
      <w:r>
        <w:rPr>
          <w:spacing w:val="-33"/>
          <w:w w:val="95"/>
          <w:sz w:val="21"/>
        </w:rPr>
        <w:t> </w:t>
      </w:r>
      <w:r>
        <w:rPr>
          <w:w w:val="95"/>
          <w:sz w:val="21"/>
        </w:rPr>
        <w:t>than</w:t>
      </w:r>
      <w:r>
        <w:rPr>
          <w:spacing w:val="-33"/>
          <w:w w:val="95"/>
          <w:sz w:val="21"/>
        </w:rPr>
        <w:t> </w:t>
      </w:r>
      <w:r>
        <w:rPr>
          <w:w w:val="95"/>
          <w:sz w:val="21"/>
        </w:rPr>
        <w:t>just</w:t>
      </w:r>
      <w:r>
        <w:rPr>
          <w:spacing w:val="-32"/>
          <w:w w:val="95"/>
          <w:sz w:val="21"/>
        </w:rPr>
        <w:t> </w:t>
      </w:r>
      <w:r>
        <w:rPr>
          <w:w w:val="95"/>
          <w:sz w:val="21"/>
        </w:rPr>
        <w:t>small-scale</w:t>
      </w:r>
      <w:r>
        <w:rPr>
          <w:spacing w:val="-33"/>
          <w:w w:val="95"/>
          <w:sz w:val="21"/>
        </w:rPr>
        <w:t> </w:t>
      </w:r>
      <w:r>
        <w:rPr>
          <w:w w:val="95"/>
          <w:sz w:val="21"/>
        </w:rPr>
        <w:t>growing.</w:t>
      </w:r>
      <w:r>
        <w:rPr>
          <w:spacing w:val="-33"/>
          <w:w w:val="95"/>
          <w:sz w:val="21"/>
        </w:rPr>
        <w:t> </w:t>
      </w:r>
      <w:r>
        <w:rPr>
          <w:w w:val="95"/>
          <w:sz w:val="21"/>
        </w:rPr>
        <w:t>While</w:t>
      </w:r>
      <w:r>
        <w:rPr>
          <w:spacing w:val="-33"/>
          <w:w w:val="95"/>
          <w:sz w:val="21"/>
        </w:rPr>
        <w:t> </w:t>
      </w:r>
      <w:r>
        <w:rPr>
          <w:w w:val="95"/>
          <w:sz w:val="21"/>
        </w:rPr>
        <w:t>some </w:t>
      </w:r>
      <w:r>
        <w:rPr>
          <w:w w:val="90"/>
          <w:sz w:val="21"/>
        </w:rPr>
        <w:t>jurisdictions</w:t>
      </w:r>
      <w:r>
        <w:rPr>
          <w:spacing w:val="-18"/>
          <w:w w:val="90"/>
          <w:sz w:val="21"/>
        </w:rPr>
        <w:t> </w:t>
      </w:r>
      <w:r>
        <w:rPr>
          <w:w w:val="90"/>
          <w:sz w:val="21"/>
        </w:rPr>
        <w:t>(notably</w:t>
      </w:r>
      <w:r>
        <w:rPr>
          <w:spacing w:val="-18"/>
          <w:w w:val="90"/>
          <w:sz w:val="21"/>
        </w:rPr>
        <w:t> </w:t>
      </w:r>
      <w:r>
        <w:rPr>
          <w:w w:val="90"/>
          <w:sz w:val="21"/>
        </w:rPr>
        <w:t>Oregon)</w:t>
      </w:r>
      <w:r>
        <w:rPr>
          <w:spacing w:val="-18"/>
          <w:w w:val="90"/>
          <w:sz w:val="21"/>
        </w:rPr>
        <w:t> </w:t>
      </w:r>
      <w:r>
        <w:rPr>
          <w:w w:val="90"/>
          <w:sz w:val="21"/>
        </w:rPr>
        <w:t>specifically</w:t>
      </w:r>
      <w:r>
        <w:rPr>
          <w:spacing w:val="-17"/>
          <w:w w:val="90"/>
          <w:sz w:val="21"/>
        </w:rPr>
        <w:t> </w:t>
      </w:r>
      <w:r>
        <w:rPr>
          <w:w w:val="90"/>
          <w:sz w:val="21"/>
        </w:rPr>
        <w:t>permit</w:t>
      </w:r>
      <w:r>
        <w:rPr>
          <w:spacing w:val="-18"/>
          <w:w w:val="90"/>
          <w:sz w:val="21"/>
        </w:rPr>
        <w:t> </w:t>
      </w:r>
      <w:r>
        <w:rPr>
          <w:w w:val="90"/>
          <w:sz w:val="21"/>
        </w:rPr>
        <w:t>persons</w:t>
      </w:r>
      <w:r>
        <w:rPr>
          <w:spacing w:val="-18"/>
          <w:w w:val="90"/>
          <w:sz w:val="21"/>
        </w:rPr>
        <w:t> </w:t>
      </w:r>
      <w:r>
        <w:rPr>
          <w:w w:val="90"/>
          <w:sz w:val="21"/>
        </w:rPr>
        <w:t>with</w:t>
      </w:r>
      <w:r>
        <w:rPr>
          <w:spacing w:val="-17"/>
          <w:w w:val="90"/>
          <w:sz w:val="21"/>
        </w:rPr>
        <w:t> </w:t>
      </w:r>
      <w:r>
        <w:rPr>
          <w:w w:val="90"/>
          <w:sz w:val="21"/>
        </w:rPr>
        <w:t>no</w:t>
      </w:r>
      <w:r>
        <w:rPr>
          <w:spacing w:val="-18"/>
          <w:w w:val="90"/>
          <w:sz w:val="21"/>
        </w:rPr>
        <w:t> </w:t>
      </w:r>
      <w:r>
        <w:rPr>
          <w:w w:val="90"/>
          <w:sz w:val="21"/>
        </w:rPr>
        <w:t>pre-existing</w:t>
      </w:r>
      <w:r>
        <w:rPr>
          <w:spacing w:val="-17"/>
          <w:w w:val="90"/>
          <w:sz w:val="21"/>
        </w:rPr>
        <w:t> </w:t>
      </w:r>
      <w:r>
        <w:rPr>
          <w:w w:val="90"/>
          <w:sz w:val="21"/>
        </w:rPr>
        <w:t>relationship </w:t>
      </w:r>
      <w:r>
        <w:rPr>
          <w:w w:val="95"/>
          <w:sz w:val="21"/>
        </w:rPr>
        <w:t>to</w:t>
      </w:r>
      <w:r>
        <w:rPr>
          <w:spacing w:val="-40"/>
          <w:w w:val="95"/>
          <w:sz w:val="21"/>
        </w:rPr>
        <w:t> </w:t>
      </w:r>
      <w:r>
        <w:rPr>
          <w:w w:val="95"/>
          <w:sz w:val="21"/>
        </w:rPr>
        <w:t>grow</w:t>
      </w:r>
      <w:r>
        <w:rPr>
          <w:spacing w:val="-38"/>
          <w:w w:val="95"/>
          <w:sz w:val="21"/>
        </w:rPr>
        <w:t> </w:t>
      </w:r>
      <w:r>
        <w:rPr>
          <w:w w:val="95"/>
          <w:sz w:val="21"/>
        </w:rPr>
        <w:t>for</w:t>
      </w:r>
      <w:r>
        <w:rPr>
          <w:spacing w:val="-40"/>
          <w:w w:val="95"/>
          <w:sz w:val="21"/>
        </w:rPr>
        <w:t> </w:t>
      </w:r>
      <w:r>
        <w:rPr>
          <w:w w:val="95"/>
          <w:sz w:val="21"/>
        </w:rPr>
        <w:t>a</w:t>
      </w:r>
      <w:r>
        <w:rPr>
          <w:spacing w:val="-39"/>
          <w:w w:val="95"/>
          <w:sz w:val="21"/>
        </w:rPr>
        <w:t> </w:t>
      </w:r>
      <w:r>
        <w:rPr>
          <w:w w:val="95"/>
          <w:sz w:val="21"/>
        </w:rPr>
        <w:t>patient</w:t>
      </w:r>
      <w:r>
        <w:rPr>
          <w:spacing w:val="-39"/>
          <w:w w:val="95"/>
          <w:sz w:val="21"/>
        </w:rPr>
        <w:t> </w:t>
      </w:r>
      <w:r>
        <w:rPr>
          <w:w w:val="95"/>
          <w:sz w:val="21"/>
        </w:rPr>
        <w:t>(or</w:t>
      </w:r>
      <w:r>
        <w:rPr>
          <w:spacing w:val="-39"/>
          <w:w w:val="95"/>
          <w:sz w:val="21"/>
        </w:rPr>
        <w:t> </w:t>
      </w:r>
      <w:r>
        <w:rPr>
          <w:w w:val="95"/>
          <w:sz w:val="21"/>
        </w:rPr>
        <w:t>multiple</w:t>
      </w:r>
      <w:r>
        <w:rPr>
          <w:spacing w:val="-39"/>
          <w:w w:val="95"/>
          <w:sz w:val="21"/>
        </w:rPr>
        <w:t> </w:t>
      </w:r>
      <w:r>
        <w:rPr>
          <w:w w:val="95"/>
          <w:sz w:val="21"/>
        </w:rPr>
        <w:t>patients),</w:t>
      </w:r>
      <w:r>
        <w:rPr>
          <w:spacing w:val="-40"/>
          <w:w w:val="95"/>
          <w:sz w:val="21"/>
        </w:rPr>
        <w:t> </w:t>
      </w:r>
      <w:r>
        <w:rPr>
          <w:w w:val="95"/>
          <w:sz w:val="21"/>
        </w:rPr>
        <w:t>other</w:t>
      </w:r>
      <w:r>
        <w:rPr>
          <w:spacing w:val="-39"/>
          <w:w w:val="95"/>
          <w:sz w:val="21"/>
        </w:rPr>
        <w:t> </w:t>
      </w:r>
      <w:r>
        <w:rPr>
          <w:w w:val="95"/>
          <w:sz w:val="21"/>
        </w:rPr>
        <w:t>jurisdictions</w:t>
      </w:r>
      <w:r>
        <w:rPr>
          <w:spacing w:val="-39"/>
          <w:w w:val="95"/>
          <w:sz w:val="21"/>
        </w:rPr>
        <w:t> </w:t>
      </w:r>
      <w:r>
        <w:rPr>
          <w:w w:val="95"/>
          <w:sz w:val="21"/>
        </w:rPr>
        <w:t>confine</w:t>
      </w:r>
      <w:r>
        <w:rPr>
          <w:spacing w:val="-40"/>
          <w:w w:val="95"/>
          <w:sz w:val="21"/>
        </w:rPr>
        <w:t> </w:t>
      </w:r>
      <w:r>
        <w:rPr>
          <w:w w:val="95"/>
          <w:sz w:val="21"/>
        </w:rPr>
        <w:t>delegated</w:t>
      </w:r>
      <w:r>
        <w:rPr>
          <w:spacing w:val="-39"/>
          <w:w w:val="95"/>
          <w:sz w:val="21"/>
        </w:rPr>
        <w:t> </w:t>
      </w:r>
      <w:r>
        <w:rPr>
          <w:w w:val="95"/>
          <w:sz w:val="21"/>
        </w:rPr>
        <w:t>growing rights</w:t>
      </w:r>
      <w:r>
        <w:rPr>
          <w:spacing w:val="-44"/>
          <w:w w:val="95"/>
          <w:sz w:val="21"/>
        </w:rPr>
        <w:t> </w:t>
      </w:r>
      <w:r>
        <w:rPr>
          <w:w w:val="95"/>
          <w:sz w:val="21"/>
        </w:rPr>
        <w:t>to</w:t>
      </w:r>
      <w:r>
        <w:rPr>
          <w:spacing w:val="-43"/>
          <w:w w:val="95"/>
          <w:sz w:val="21"/>
        </w:rPr>
        <w:t> </w:t>
      </w:r>
      <w:r>
        <w:rPr>
          <w:w w:val="95"/>
          <w:sz w:val="21"/>
        </w:rPr>
        <w:t>‘caregivers’.</w:t>
      </w:r>
      <w:r>
        <w:rPr>
          <w:spacing w:val="-43"/>
          <w:w w:val="95"/>
          <w:sz w:val="21"/>
        </w:rPr>
        <w:t> </w:t>
      </w:r>
      <w:r>
        <w:rPr>
          <w:w w:val="95"/>
          <w:sz w:val="21"/>
        </w:rPr>
        <w:t>Notwithstanding</w:t>
      </w:r>
      <w:r>
        <w:rPr>
          <w:spacing w:val="-44"/>
          <w:w w:val="95"/>
          <w:sz w:val="21"/>
        </w:rPr>
        <w:t> </w:t>
      </w:r>
      <w:r>
        <w:rPr>
          <w:w w:val="95"/>
          <w:sz w:val="21"/>
        </w:rPr>
        <w:t>this,</w:t>
      </w:r>
      <w:r>
        <w:rPr>
          <w:spacing w:val="-43"/>
          <w:w w:val="95"/>
          <w:sz w:val="21"/>
        </w:rPr>
        <w:t> </w:t>
      </w:r>
      <w:r>
        <w:rPr>
          <w:w w:val="95"/>
          <w:sz w:val="21"/>
        </w:rPr>
        <w:t>websites</w:t>
      </w:r>
      <w:r>
        <w:rPr>
          <w:spacing w:val="-43"/>
          <w:w w:val="95"/>
          <w:sz w:val="21"/>
        </w:rPr>
        <w:t> </w:t>
      </w:r>
      <w:r>
        <w:rPr>
          <w:w w:val="95"/>
          <w:sz w:val="21"/>
        </w:rPr>
        <w:t>such</w:t>
      </w:r>
      <w:r>
        <w:rPr>
          <w:spacing w:val="-44"/>
          <w:w w:val="95"/>
          <w:sz w:val="21"/>
        </w:rPr>
        <w:t> </w:t>
      </w:r>
      <w:r>
        <w:rPr>
          <w:w w:val="95"/>
          <w:sz w:val="21"/>
        </w:rPr>
        <w:t>as</w:t>
      </w:r>
      <w:r>
        <w:rPr>
          <w:spacing w:val="-43"/>
          <w:w w:val="95"/>
          <w:sz w:val="21"/>
        </w:rPr>
        <w:t> </w:t>
      </w:r>
      <w:r>
        <w:rPr>
          <w:w w:val="95"/>
          <w:sz w:val="21"/>
        </w:rPr>
        <w:t>Marijuana</w:t>
      </w:r>
      <w:r>
        <w:rPr>
          <w:spacing w:val="-43"/>
          <w:w w:val="95"/>
          <w:sz w:val="21"/>
        </w:rPr>
        <w:t> </w:t>
      </w:r>
      <w:r>
        <w:rPr>
          <w:w w:val="95"/>
          <w:sz w:val="21"/>
        </w:rPr>
        <w:t>Caregiver,</w:t>
      </w:r>
      <w:r>
        <w:rPr>
          <w:spacing w:val="-44"/>
          <w:w w:val="95"/>
          <w:sz w:val="21"/>
        </w:rPr>
        <w:t> </w:t>
      </w:r>
      <w:r>
        <w:rPr>
          <w:w w:val="95"/>
          <w:sz w:val="21"/>
        </w:rPr>
        <w:t>which advertises</w:t>
      </w:r>
      <w:r>
        <w:rPr>
          <w:spacing w:val="-29"/>
          <w:w w:val="95"/>
          <w:sz w:val="21"/>
        </w:rPr>
        <w:t> </w:t>
      </w:r>
      <w:r>
        <w:rPr>
          <w:w w:val="95"/>
          <w:sz w:val="21"/>
        </w:rPr>
        <w:t>itself</w:t>
      </w:r>
      <w:r>
        <w:rPr>
          <w:spacing w:val="-28"/>
          <w:w w:val="95"/>
          <w:sz w:val="21"/>
        </w:rPr>
        <w:t> </w:t>
      </w:r>
      <w:r>
        <w:rPr>
          <w:w w:val="95"/>
          <w:sz w:val="21"/>
        </w:rPr>
        <w:t>as</w:t>
      </w:r>
      <w:r>
        <w:rPr>
          <w:spacing w:val="-29"/>
          <w:w w:val="95"/>
          <w:sz w:val="21"/>
        </w:rPr>
        <w:t> </w:t>
      </w:r>
      <w:r>
        <w:rPr>
          <w:w w:val="95"/>
          <w:sz w:val="21"/>
        </w:rPr>
        <w:t>‘a</w:t>
      </w:r>
      <w:r>
        <w:rPr>
          <w:spacing w:val="-28"/>
          <w:w w:val="95"/>
          <w:sz w:val="21"/>
        </w:rPr>
        <w:t> </w:t>
      </w:r>
      <w:r>
        <w:rPr>
          <w:w w:val="95"/>
          <w:sz w:val="21"/>
        </w:rPr>
        <w:t>free</w:t>
      </w:r>
      <w:r>
        <w:rPr>
          <w:spacing w:val="-29"/>
          <w:w w:val="95"/>
          <w:sz w:val="21"/>
        </w:rPr>
        <w:t> </w:t>
      </w:r>
      <w:r>
        <w:rPr>
          <w:w w:val="95"/>
          <w:sz w:val="21"/>
        </w:rPr>
        <w:t>service</w:t>
      </w:r>
      <w:r>
        <w:rPr>
          <w:spacing w:val="-28"/>
          <w:w w:val="95"/>
          <w:sz w:val="21"/>
        </w:rPr>
        <w:t> </w:t>
      </w:r>
      <w:r>
        <w:rPr>
          <w:w w:val="95"/>
          <w:sz w:val="21"/>
        </w:rPr>
        <w:t>for</w:t>
      </w:r>
      <w:r>
        <w:rPr>
          <w:spacing w:val="-29"/>
          <w:w w:val="95"/>
          <w:sz w:val="21"/>
        </w:rPr>
        <w:t> </w:t>
      </w:r>
      <w:r>
        <w:rPr>
          <w:w w:val="95"/>
          <w:sz w:val="21"/>
        </w:rPr>
        <w:t>patients</w:t>
      </w:r>
      <w:r>
        <w:rPr>
          <w:spacing w:val="-29"/>
          <w:w w:val="95"/>
          <w:sz w:val="21"/>
        </w:rPr>
        <w:t> </w:t>
      </w:r>
      <w:r>
        <w:rPr>
          <w:w w:val="95"/>
          <w:sz w:val="21"/>
        </w:rPr>
        <w:t>to</w:t>
      </w:r>
      <w:r>
        <w:rPr>
          <w:spacing w:val="-28"/>
          <w:w w:val="95"/>
          <w:sz w:val="21"/>
        </w:rPr>
        <w:t> </w:t>
      </w:r>
      <w:r>
        <w:rPr>
          <w:w w:val="95"/>
          <w:sz w:val="21"/>
        </w:rPr>
        <w:t>find</w:t>
      </w:r>
      <w:r>
        <w:rPr>
          <w:spacing w:val="-29"/>
          <w:w w:val="95"/>
          <w:sz w:val="21"/>
        </w:rPr>
        <w:t> </w:t>
      </w:r>
      <w:r>
        <w:rPr>
          <w:w w:val="95"/>
          <w:sz w:val="21"/>
        </w:rPr>
        <w:t>medical</w:t>
      </w:r>
      <w:r>
        <w:rPr>
          <w:spacing w:val="-29"/>
          <w:w w:val="95"/>
          <w:sz w:val="21"/>
        </w:rPr>
        <w:t> </w:t>
      </w:r>
      <w:r>
        <w:rPr>
          <w:w w:val="95"/>
          <w:sz w:val="21"/>
        </w:rPr>
        <w:t>marijuana</w:t>
      </w:r>
      <w:r>
        <w:rPr>
          <w:spacing w:val="-28"/>
          <w:w w:val="95"/>
          <w:sz w:val="21"/>
        </w:rPr>
        <w:t> </w:t>
      </w:r>
      <w:r>
        <w:rPr>
          <w:w w:val="95"/>
          <w:sz w:val="21"/>
        </w:rPr>
        <w:t>caregivers</w:t>
      </w:r>
      <w:r>
        <w:rPr>
          <w:spacing w:val="-29"/>
          <w:w w:val="95"/>
          <w:sz w:val="21"/>
        </w:rPr>
        <w:t> </w:t>
      </w:r>
      <w:r>
        <w:rPr>
          <w:w w:val="95"/>
          <w:sz w:val="21"/>
        </w:rPr>
        <w:t>in order</w:t>
      </w:r>
      <w:r>
        <w:rPr>
          <w:spacing w:val="-36"/>
          <w:w w:val="95"/>
          <w:sz w:val="21"/>
        </w:rPr>
        <w:t> </w:t>
      </w:r>
      <w:r>
        <w:rPr>
          <w:w w:val="95"/>
          <w:sz w:val="21"/>
        </w:rPr>
        <w:t>to</w:t>
      </w:r>
      <w:r>
        <w:rPr>
          <w:spacing w:val="-36"/>
          <w:w w:val="95"/>
          <w:sz w:val="21"/>
        </w:rPr>
        <w:t> </w:t>
      </w:r>
      <w:r>
        <w:rPr>
          <w:w w:val="95"/>
          <w:sz w:val="21"/>
        </w:rPr>
        <w:t>facilitate</w:t>
      </w:r>
      <w:r>
        <w:rPr>
          <w:spacing w:val="-35"/>
          <w:w w:val="95"/>
          <w:sz w:val="21"/>
        </w:rPr>
        <w:t> </w:t>
      </w:r>
      <w:r>
        <w:rPr>
          <w:w w:val="95"/>
          <w:sz w:val="21"/>
        </w:rPr>
        <w:t>recent</w:t>
      </w:r>
      <w:r>
        <w:rPr>
          <w:spacing w:val="-36"/>
          <w:w w:val="95"/>
          <w:sz w:val="21"/>
        </w:rPr>
        <w:t> </w:t>
      </w:r>
      <w:r>
        <w:rPr>
          <w:w w:val="95"/>
          <w:sz w:val="21"/>
        </w:rPr>
        <w:t>legislation</w:t>
      </w:r>
      <w:r>
        <w:rPr>
          <w:spacing w:val="-35"/>
          <w:w w:val="95"/>
          <w:sz w:val="21"/>
        </w:rPr>
        <w:t> </w:t>
      </w:r>
      <w:r>
        <w:rPr>
          <w:w w:val="95"/>
          <w:sz w:val="21"/>
        </w:rPr>
        <w:t>allowing</w:t>
      </w:r>
      <w:r>
        <w:rPr>
          <w:spacing w:val="-36"/>
          <w:w w:val="95"/>
          <w:sz w:val="21"/>
        </w:rPr>
        <w:t> </w:t>
      </w:r>
      <w:r>
        <w:rPr>
          <w:w w:val="95"/>
          <w:sz w:val="21"/>
        </w:rPr>
        <w:t>for</w:t>
      </w:r>
      <w:r>
        <w:rPr>
          <w:spacing w:val="-35"/>
          <w:w w:val="95"/>
          <w:sz w:val="21"/>
        </w:rPr>
        <w:t> </w:t>
      </w:r>
      <w:r>
        <w:rPr>
          <w:w w:val="95"/>
          <w:sz w:val="21"/>
        </w:rPr>
        <w:t>the</w:t>
      </w:r>
      <w:r>
        <w:rPr>
          <w:spacing w:val="-36"/>
          <w:w w:val="95"/>
          <w:sz w:val="21"/>
        </w:rPr>
        <w:t> </w:t>
      </w:r>
      <w:r>
        <w:rPr>
          <w:w w:val="95"/>
          <w:sz w:val="21"/>
        </w:rPr>
        <w:t>use</w:t>
      </w:r>
      <w:r>
        <w:rPr>
          <w:spacing w:val="-35"/>
          <w:w w:val="95"/>
          <w:sz w:val="21"/>
        </w:rPr>
        <w:t> </w:t>
      </w:r>
      <w:r>
        <w:rPr>
          <w:w w:val="95"/>
          <w:sz w:val="21"/>
        </w:rPr>
        <w:t>of</w:t>
      </w:r>
      <w:r>
        <w:rPr>
          <w:spacing w:val="-36"/>
          <w:w w:val="95"/>
          <w:sz w:val="21"/>
        </w:rPr>
        <w:t> </w:t>
      </w:r>
      <w:r>
        <w:rPr>
          <w:w w:val="95"/>
          <w:sz w:val="21"/>
        </w:rPr>
        <w:t>medical</w:t>
      </w:r>
      <w:r>
        <w:rPr>
          <w:spacing w:val="-36"/>
          <w:w w:val="95"/>
          <w:sz w:val="21"/>
        </w:rPr>
        <w:t> </w:t>
      </w:r>
      <w:r>
        <w:rPr>
          <w:w w:val="95"/>
          <w:sz w:val="21"/>
        </w:rPr>
        <w:t>marijuana’,</w:t>
      </w:r>
      <w:r>
        <w:rPr>
          <w:spacing w:val="-36"/>
          <w:w w:val="95"/>
          <w:sz w:val="21"/>
        </w:rPr>
        <w:t> </w:t>
      </w:r>
      <w:r>
        <w:rPr>
          <w:w w:val="95"/>
          <w:sz w:val="21"/>
        </w:rPr>
        <w:t>appear</w:t>
      </w:r>
      <w:r>
        <w:rPr>
          <w:spacing w:val="-35"/>
          <w:w w:val="95"/>
          <w:sz w:val="21"/>
        </w:rPr>
        <w:t> </w:t>
      </w:r>
      <w:r>
        <w:rPr>
          <w:w w:val="95"/>
          <w:sz w:val="21"/>
        </w:rPr>
        <w:t>to </w:t>
      </w:r>
      <w:r>
        <w:rPr>
          <w:sz w:val="21"/>
        </w:rPr>
        <w:t>promote</w:t>
      </w:r>
      <w:r>
        <w:rPr>
          <w:spacing w:val="-40"/>
          <w:sz w:val="21"/>
        </w:rPr>
        <w:t> </w:t>
      </w:r>
      <w:r>
        <w:rPr>
          <w:sz w:val="21"/>
        </w:rPr>
        <w:t>and</w:t>
      </w:r>
      <w:r>
        <w:rPr>
          <w:spacing w:val="-39"/>
          <w:sz w:val="21"/>
        </w:rPr>
        <w:t> </w:t>
      </w:r>
      <w:r>
        <w:rPr>
          <w:sz w:val="21"/>
        </w:rPr>
        <w:t>enable</w:t>
      </w:r>
      <w:r>
        <w:rPr>
          <w:spacing w:val="-40"/>
          <w:sz w:val="21"/>
        </w:rPr>
        <w:t> </w:t>
      </w:r>
      <w:r>
        <w:rPr>
          <w:sz w:val="21"/>
        </w:rPr>
        <w:t>use</w:t>
      </w:r>
      <w:r>
        <w:rPr>
          <w:spacing w:val="-39"/>
          <w:sz w:val="21"/>
        </w:rPr>
        <w:t> </w:t>
      </w:r>
      <w:r>
        <w:rPr>
          <w:sz w:val="21"/>
        </w:rPr>
        <w:t>of</w:t>
      </w:r>
      <w:r>
        <w:rPr>
          <w:spacing w:val="-40"/>
          <w:sz w:val="21"/>
        </w:rPr>
        <w:t> </w:t>
      </w:r>
      <w:r>
        <w:rPr>
          <w:sz w:val="21"/>
        </w:rPr>
        <w:t>the</w:t>
      </w:r>
      <w:r>
        <w:rPr>
          <w:spacing w:val="-39"/>
          <w:sz w:val="21"/>
        </w:rPr>
        <w:t> </w:t>
      </w:r>
      <w:r>
        <w:rPr>
          <w:sz w:val="21"/>
        </w:rPr>
        <w:t>caregiver</w:t>
      </w:r>
      <w:r>
        <w:rPr>
          <w:spacing w:val="-40"/>
          <w:sz w:val="21"/>
        </w:rPr>
        <w:t> </w:t>
      </w:r>
      <w:r>
        <w:rPr>
          <w:sz w:val="21"/>
        </w:rPr>
        <w:t>system</w:t>
      </w:r>
      <w:r>
        <w:rPr>
          <w:spacing w:val="-38"/>
          <w:sz w:val="21"/>
        </w:rPr>
        <w:t> </w:t>
      </w:r>
      <w:r>
        <w:rPr>
          <w:sz w:val="21"/>
        </w:rPr>
        <w:t>in</w:t>
      </w:r>
      <w:r>
        <w:rPr>
          <w:spacing w:val="-39"/>
          <w:sz w:val="21"/>
        </w:rPr>
        <w:t> </w:t>
      </w:r>
      <w:r>
        <w:rPr>
          <w:sz w:val="21"/>
        </w:rPr>
        <w:t>ways</w:t>
      </w:r>
      <w:r>
        <w:rPr>
          <w:spacing w:val="-40"/>
          <w:sz w:val="21"/>
        </w:rPr>
        <w:t> </w:t>
      </w:r>
      <w:r>
        <w:rPr>
          <w:sz w:val="21"/>
        </w:rPr>
        <w:t>that</w:t>
      </w:r>
      <w:r>
        <w:rPr>
          <w:spacing w:val="-39"/>
          <w:sz w:val="21"/>
        </w:rPr>
        <w:t> </w:t>
      </w:r>
      <w:r>
        <w:rPr>
          <w:sz w:val="21"/>
        </w:rPr>
        <w:t>were</w:t>
      </w:r>
      <w:r>
        <w:rPr>
          <w:spacing w:val="-40"/>
          <w:sz w:val="21"/>
        </w:rPr>
        <w:t> </w:t>
      </w:r>
      <w:r>
        <w:rPr>
          <w:sz w:val="21"/>
        </w:rPr>
        <w:t>not</w:t>
      </w:r>
      <w:r>
        <w:rPr>
          <w:spacing w:val="-39"/>
          <w:sz w:val="21"/>
        </w:rPr>
        <w:t> </w:t>
      </w:r>
      <w:r>
        <w:rPr>
          <w:sz w:val="21"/>
        </w:rPr>
        <w:t>intended.</w:t>
      </w:r>
      <w:r>
        <w:rPr>
          <w:sz w:val="21"/>
          <w:vertAlign w:val="superscript"/>
        </w:rPr>
        <w:t>193</w:t>
      </w:r>
    </w:p>
    <w:p>
      <w:pPr>
        <w:pStyle w:val="Heading4"/>
        <w:spacing w:before="137"/>
      </w:pPr>
      <w:bookmarkStart w:name="_TOC_250020" w:id="155"/>
      <w:bookmarkEnd w:id="155"/>
      <w:r>
        <w:rPr>
          <w:color w:val="007B01"/>
          <w:w w:val="110"/>
        </w:rPr>
        <w:t>Role of health practitioners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3" w:lineRule="auto" w:before="94" w:after="0"/>
        <w:ind w:left="1666" w:right="157" w:hanging="710"/>
        <w:jc w:val="left"/>
        <w:rPr>
          <w:sz w:val="21"/>
        </w:rPr>
      </w:pPr>
      <w:r>
        <w:rPr>
          <w:w w:val="95"/>
          <w:sz w:val="21"/>
        </w:rPr>
        <w:t>In</w:t>
      </w:r>
      <w:r>
        <w:rPr>
          <w:spacing w:val="-34"/>
          <w:w w:val="95"/>
          <w:sz w:val="21"/>
        </w:rPr>
        <w:t> </w:t>
      </w:r>
      <w:r>
        <w:rPr>
          <w:w w:val="95"/>
          <w:sz w:val="21"/>
        </w:rPr>
        <w:t>Canada,</w:t>
      </w:r>
      <w:r>
        <w:rPr>
          <w:spacing w:val="-34"/>
          <w:w w:val="95"/>
          <w:sz w:val="21"/>
        </w:rPr>
        <w:t> </w:t>
      </w:r>
      <w:r>
        <w:rPr>
          <w:w w:val="95"/>
          <w:sz w:val="21"/>
        </w:rPr>
        <w:t>the</w:t>
      </w:r>
      <w:r>
        <w:rPr>
          <w:spacing w:val="-33"/>
          <w:w w:val="95"/>
          <w:sz w:val="21"/>
        </w:rPr>
        <w:t> </w:t>
      </w:r>
      <w:r>
        <w:rPr>
          <w:w w:val="95"/>
          <w:sz w:val="21"/>
        </w:rPr>
        <w:t>Netherlands,</w:t>
      </w:r>
      <w:r>
        <w:rPr>
          <w:spacing w:val="-34"/>
          <w:w w:val="95"/>
          <w:sz w:val="21"/>
        </w:rPr>
        <w:t> </w:t>
      </w:r>
      <w:r>
        <w:rPr>
          <w:w w:val="95"/>
          <w:sz w:val="21"/>
        </w:rPr>
        <w:t>Israel</w:t>
      </w:r>
      <w:r>
        <w:rPr>
          <w:spacing w:val="-33"/>
          <w:w w:val="95"/>
          <w:sz w:val="21"/>
        </w:rPr>
        <w:t> </w:t>
      </w:r>
      <w:r>
        <w:rPr>
          <w:w w:val="95"/>
          <w:sz w:val="21"/>
        </w:rPr>
        <w:t>and</w:t>
      </w:r>
      <w:r>
        <w:rPr>
          <w:spacing w:val="-34"/>
          <w:w w:val="95"/>
          <w:sz w:val="21"/>
        </w:rPr>
        <w:t> </w:t>
      </w:r>
      <w:r>
        <w:rPr>
          <w:w w:val="95"/>
          <w:sz w:val="21"/>
        </w:rPr>
        <w:t>all</w:t>
      </w:r>
      <w:r>
        <w:rPr>
          <w:spacing w:val="-34"/>
          <w:w w:val="95"/>
          <w:sz w:val="21"/>
        </w:rPr>
        <w:t> </w:t>
      </w:r>
      <w:r>
        <w:rPr>
          <w:w w:val="95"/>
          <w:sz w:val="21"/>
        </w:rPr>
        <w:t>American</w:t>
      </w:r>
      <w:r>
        <w:rPr>
          <w:spacing w:val="-33"/>
          <w:w w:val="95"/>
          <w:sz w:val="21"/>
        </w:rPr>
        <w:t> </w:t>
      </w:r>
      <w:r>
        <w:rPr>
          <w:w w:val="95"/>
          <w:sz w:val="21"/>
        </w:rPr>
        <w:t>states</w:t>
      </w:r>
      <w:r>
        <w:rPr>
          <w:spacing w:val="-33"/>
          <w:w w:val="95"/>
          <w:sz w:val="21"/>
        </w:rPr>
        <w:t> </w:t>
      </w:r>
      <w:r>
        <w:rPr>
          <w:w w:val="95"/>
          <w:sz w:val="21"/>
        </w:rPr>
        <w:t>(other</w:t>
      </w:r>
      <w:r>
        <w:rPr>
          <w:spacing w:val="-33"/>
          <w:w w:val="95"/>
          <w:sz w:val="21"/>
        </w:rPr>
        <w:t> </w:t>
      </w:r>
      <w:r>
        <w:rPr>
          <w:w w:val="95"/>
          <w:sz w:val="21"/>
        </w:rPr>
        <w:t>than</w:t>
      </w:r>
      <w:r>
        <w:rPr>
          <w:spacing w:val="-34"/>
          <w:w w:val="95"/>
          <w:sz w:val="21"/>
        </w:rPr>
        <w:t> </w:t>
      </w:r>
      <w:r>
        <w:rPr>
          <w:w w:val="95"/>
          <w:sz w:val="21"/>
        </w:rPr>
        <w:t>where</w:t>
      </w:r>
      <w:r>
        <w:rPr>
          <w:spacing w:val="-33"/>
          <w:w w:val="95"/>
          <w:sz w:val="21"/>
        </w:rPr>
        <w:t> </w:t>
      </w:r>
      <w:r>
        <w:rPr>
          <w:w w:val="95"/>
          <w:sz w:val="21"/>
        </w:rPr>
        <w:t>cannabis</w:t>
      </w:r>
      <w:r>
        <w:rPr>
          <w:spacing w:val="-33"/>
          <w:w w:val="95"/>
          <w:sz w:val="21"/>
        </w:rPr>
        <w:t> </w:t>
      </w:r>
      <w:r>
        <w:rPr>
          <w:w w:val="95"/>
          <w:sz w:val="21"/>
        </w:rPr>
        <w:t>is </w:t>
      </w:r>
      <w:r>
        <w:rPr>
          <w:w w:val="90"/>
          <w:sz w:val="21"/>
        </w:rPr>
        <w:t>available generally for recreational use), eligible users cannot access medicinal cannabis </w:t>
      </w:r>
      <w:r>
        <w:rPr>
          <w:w w:val="95"/>
          <w:sz w:val="21"/>
        </w:rPr>
        <w:t>without</w:t>
      </w:r>
      <w:r>
        <w:rPr>
          <w:spacing w:val="-28"/>
          <w:w w:val="95"/>
          <w:sz w:val="21"/>
        </w:rPr>
        <w:t> </w:t>
      </w:r>
      <w:r>
        <w:rPr>
          <w:w w:val="95"/>
          <w:sz w:val="21"/>
        </w:rPr>
        <w:t>first</w:t>
      </w:r>
      <w:r>
        <w:rPr>
          <w:spacing w:val="-27"/>
          <w:w w:val="95"/>
          <w:sz w:val="21"/>
        </w:rPr>
        <w:t> </w:t>
      </w:r>
      <w:r>
        <w:rPr>
          <w:w w:val="95"/>
          <w:sz w:val="21"/>
        </w:rPr>
        <w:t>receiving</w:t>
      </w:r>
      <w:r>
        <w:rPr>
          <w:spacing w:val="-27"/>
          <w:w w:val="95"/>
          <w:sz w:val="21"/>
        </w:rPr>
        <w:t> </w:t>
      </w:r>
      <w:r>
        <w:rPr>
          <w:w w:val="95"/>
          <w:sz w:val="21"/>
        </w:rPr>
        <w:t>approval</w:t>
      </w:r>
      <w:r>
        <w:rPr>
          <w:spacing w:val="-28"/>
          <w:w w:val="95"/>
          <w:sz w:val="21"/>
        </w:rPr>
        <w:t> </w:t>
      </w:r>
      <w:r>
        <w:rPr>
          <w:w w:val="95"/>
          <w:sz w:val="21"/>
        </w:rPr>
        <w:t>from</w:t>
      </w:r>
      <w:r>
        <w:rPr>
          <w:spacing w:val="-25"/>
          <w:w w:val="95"/>
          <w:sz w:val="21"/>
        </w:rPr>
        <w:t> </w:t>
      </w:r>
      <w:r>
        <w:rPr>
          <w:w w:val="95"/>
          <w:sz w:val="21"/>
        </w:rPr>
        <w:t>a</w:t>
      </w:r>
      <w:r>
        <w:rPr>
          <w:spacing w:val="-27"/>
          <w:w w:val="95"/>
          <w:sz w:val="21"/>
        </w:rPr>
        <w:t> </w:t>
      </w:r>
      <w:r>
        <w:rPr>
          <w:w w:val="95"/>
          <w:sz w:val="21"/>
        </w:rPr>
        <w:t>health</w:t>
      </w:r>
      <w:r>
        <w:rPr>
          <w:spacing w:val="-28"/>
          <w:w w:val="95"/>
          <w:sz w:val="21"/>
        </w:rPr>
        <w:t> </w:t>
      </w:r>
      <w:r>
        <w:rPr>
          <w:w w:val="95"/>
          <w:sz w:val="21"/>
        </w:rPr>
        <w:t>practitioner.</w:t>
      </w:r>
      <w:r>
        <w:rPr>
          <w:w w:val="95"/>
          <w:sz w:val="21"/>
          <w:vertAlign w:val="superscript"/>
        </w:rPr>
        <w:t>194</w:t>
      </w:r>
      <w:r>
        <w:rPr>
          <w:spacing w:val="-26"/>
          <w:w w:val="95"/>
          <w:sz w:val="21"/>
          <w:vertAlign w:val="baseline"/>
        </w:rPr>
        <w:t> </w:t>
      </w:r>
      <w:r>
        <w:rPr>
          <w:w w:val="95"/>
          <w:sz w:val="21"/>
          <w:vertAlign w:val="baseline"/>
        </w:rPr>
        <w:t>Beyond</w:t>
      </w:r>
      <w:r>
        <w:rPr>
          <w:spacing w:val="-27"/>
          <w:w w:val="95"/>
          <w:sz w:val="21"/>
          <w:vertAlign w:val="baseline"/>
        </w:rPr>
        <w:t> </w:t>
      </w:r>
      <w:r>
        <w:rPr>
          <w:w w:val="95"/>
          <w:sz w:val="21"/>
          <w:vertAlign w:val="baseline"/>
        </w:rPr>
        <w:t>that,</w:t>
      </w:r>
      <w:r>
        <w:rPr>
          <w:spacing w:val="-28"/>
          <w:w w:val="95"/>
          <w:sz w:val="21"/>
          <w:vertAlign w:val="baseline"/>
        </w:rPr>
        <w:t> </w:t>
      </w:r>
      <w:r>
        <w:rPr>
          <w:w w:val="95"/>
          <w:sz w:val="21"/>
          <w:vertAlign w:val="baseline"/>
        </w:rPr>
        <w:t>there</w:t>
      </w:r>
      <w:r>
        <w:rPr>
          <w:spacing w:val="-27"/>
          <w:w w:val="95"/>
          <w:sz w:val="21"/>
          <w:vertAlign w:val="baseline"/>
        </w:rPr>
        <w:t> </w:t>
      </w:r>
      <w:r>
        <w:rPr>
          <w:w w:val="95"/>
          <w:sz w:val="21"/>
          <w:vertAlign w:val="baseline"/>
        </w:rPr>
        <w:t>are</w:t>
      </w:r>
      <w:r>
        <w:rPr>
          <w:spacing w:val="-27"/>
          <w:w w:val="95"/>
          <w:sz w:val="21"/>
          <w:vertAlign w:val="baseline"/>
        </w:rPr>
        <w:t> </w:t>
      </w:r>
      <w:r>
        <w:rPr>
          <w:w w:val="95"/>
          <w:sz w:val="21"/>
          <w:vertAlign w:val="baseline"/>
        </w:rPr>
        <w:t>a number</w:t>
      </w:r>
      <w:r>
        <w:rPr>
          <w:spacing w:val="-34"/>
          <w:w w:val="95"/>
          <w:sz w:val="21"/>
          <w:vertAlign w:val="baseline"/>
        </w:rPr>
        <w:t> </w:t>
      </w:r>
      <w:r>
        <w:rPr>
          <w:w w:val="95"/>
          <w:sz w:val="21"/>
          <w:vertAlign w:val="baseline"/>
        </w:rPr>
        <w:t>of</w:t>
      </w:r>
      <w:r>
        <w:rPr>
          <w:spacing w:val="-33"/>
          <w:w w:val="95"/>
          <w:sz w:val="21"/>
          <w:vertAlign w:val="baseline"/>
        </w:rPr>
        <w:t> </w:t>
      </w:r>
      <w:r>
        <w:rPr>
          <w:w w:val="95"/>
          <w:sz w:val="21"/>
          <w:vertAlign w:val="baseline"/>
        </w:rPr>
        <w:t>possible</w:t>
      </w:r>
      <w:r>
        <w:rPr>
          <w:spacing w:val="-33"/>
          <w:w w:val="95"/>
          <w:sz w:val="21"/>
          <w:vertAlign w:val="baseline"/>
        </w:rPr>
        <w:t> </w:t>
      </w:r>
      <w:r>
        <w:rPr>
          <w:w w:val="95"/>
          <w:sz w:val="21"/>
          <w:vertAlign w:val="baseline"/>
        </w:rPr>
        <w:t>approaches</w:t>
      </w:r>
      <w:r>
        <w:rPr>
          <w:spacing w:val="-33"/>
          <w:w w:val="95"/>
          <w:sz w:val="21"/>
          <w:vertAlign w:val="baseline"/>
        </w:rPr>
        <w:t> </w:t>
      </w:r>
      <w:r>
        <w:rPr>
          <w:w w:val="95"/>
          <w:sz w:val="21"/>
          <w:vertAlign w:val="baseline"/>
        </w:rPr>
        <w:t>to</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role</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doctors</w:t>
      </w:r>
      <w:r>
        <w:rPr>
          <w:spacing w:val="-33"/>
          <w:w w:val="95"/>
          <w:sz w:val="21"/>
          <w:vertAlign w:val="baseline"/>
        </w:rPr>
        <w:t> </w:t>
      </w:r>
      <w:r>
        <w:rPr>
          <w:w w:val="95"/>
          <w:sz w:val="21"/>
          <w:vertAlign w:val="baseline"/>
        </w:rPr>
        <w:t>in</w:t>
      </w:r>
      <w:r>
        <w:rPr>
          <w:spacing w:val="-33"/>
          <w:w w:val="95"/>
          <w:sz w:val="21"/>
          <w:vertAlign w:val="baseline"/>
        </w:rPr>
        <w:t> </w:t>
      </w:r>
      <w:r>
        <w:rPr>
          <w:w w:val="95"/>
          <w:sz w:val="21"/>
          <w:vertAlign w:val="baseline"/>
        </w:rPr>
        <w:t>the</w:t>
      </w:r>
      <w:r>
        <w:rPr>
          <w:spacing w:val="-33"/>
          <w:w w:val="95"/>
          <w:sz w:val="21"/>
          <w:vertAlign w:val="baseline"/>
        </w:rPr>
        <w:t> </w:t>
      </w:r>
      <w:r>
        <w:rPr>
          <w:w w:val="95"/>
          <w:sz w:val="21"/>
          <w:vertAlign w:val="baseline"/>
        </w:rPr>
        <w:t>selection</w:t>
      </w:r>
      <w:r>
        <w:rPr>
          <w:spacing w:val="-33"/>
          <w:w w:val="95"/>
          <w:sz w:val="21"/>
          <w:vertAlign w:val="baseline"/>
        </w:rPr>
        <w:t> </w:t>
      </w:r>
      <w:r>
        <w:rPr>
          <w:w w:val="95"/>
          <w:sz w:val="21"/>
          <w:vertAlign w:val="baseline"/>
        </w:rPr>
        <w:t>of</w:t>
      </w:r>
      <w:r>
        <w:rPr>
          <w:spacing w:val="-33"/>
          <w:w w:val="95"/>
          <w:sz w:val="21"/>
          <w:vertAlign w:val="baseline"/>
        </w:rPr>
        <w:t> </w:t>
      </w:r>
      <w:r>
        <w:rPr>
          <w:w w:val="95"/>
          <w:sz w:val="21"/>
          <w:vertAlign w:val="baseline"/>
        </w:rPr>
        <w:t>patients</w:t>
      </w:r>
      <w:r>
        <w:rPr>
          <w:spacing w:val="-33"/>
          <w:w w:val="95"/>
          <w:sz w:val="21"/>
          <w:vertAlign w:val="baseline"/>
        </w:rPr>
        <w:t> </w:t>
      </w:r>
      <w:r>
        <w:rPr>
          <w:w w:val="95"/>
          <w:sz w:val="21"/>
          <w:vertAlign w:val="baseline"/>
        </w:rPr>
        <w:t>and</w:t>
      </w:r>
      <w:r>
        <w:rPr>
          <w:spacing w:val="-33"/>
          <w:w w:val="95"/>
          <w:sz w:val="21"/>
          <w:vertAlign w:val="baseline"/>
        </w:rPr>
        <w:t> </w:t>
      </w:r>
      <w:r>
        <w:rPr>
          <w:w w:val="95"/>
          <w:sz w:val="21"/>
          <w:vertAlign w:val="baseline"/>
        </w:rPr>
        <w:t>the supervision of their use of</w:t>
      </w:r>
      <w:r>
        <w:rPr>
          <w:spacing w:val="-36"/>
          <w:w w:val="95"/>
          <w:sz w:val="21"/>
          <w:vertAlign w:val="baseline"/>
        </w:rPr>
        <w:t> </w:t>
      </w:r>
      <w:r>
        <w:rPr>
          <w:w w:val="95"/>
          <w:sz w:val="21"/>
          <w:vertAlign w:val="baseline"/>
        </w:rPr>
        <w:t>cannabis.</w:t>
      </w:r>
    </w:p>
    <w:p>
      <w:pPr>
        <w:pStyle w:val="ListParagraph"/>
        <w:numPr>
          <w:ilvl w:val="1"/>
          <w:numId w:val="5"/>
        </w:numPr>
        <w:tabs>
          <w:tab w:pos="1666" w:val="left" w:leader="none"/>
          <w:tab w:pos="1667" w:val="left" w:leader="none"/>
        </w:tabs>
        <w:spacing w:line="271" w:lineRule="auto" w:before="92" w:after="0"/>
        <w:ind w:left="1666" w:right="165" w:hanging="710"/>
        <w:jc w:val="left"/>
        <w:rPr>
          <w:sz w:val="21"/>
        </w:rPr>
      </w:pPr>
      <w:r>
        <w:rPr>
          <w:w w:val="95"/>
          <w:sz w:val="21"/>
        </w:rPr>
        <w:t>The</w:t>
      </w:r>
      <w:r>
        <w:rPr>
          <w:spacing w:val="-42"/>
          <w:w w:val="95"/>
          <w:sz w:val="21"/>
        </w:rPr>
        <w:t> </w:t>
      </w:r>
      <w:r>
        <w:rPr>
          <w:w w:val="95"/>
          <w:sz w:val="21"/>
        </w:rPr>
        <w:t>experience</w:t>
      </w:r>
      <w:r>
        <w:rPr>
          <w:spacing w:val="-42"/>
          <w:w w:val="95"/>
          <w:sz w:val="21"/>
        </w:rPr>
        <w:t> </w:t>
      </w:r>
      <w:r>
        <w:rPr>
          <w:w w:val="95"/>
          <w:sz w:val="21"/>
        </w:rPr>
        <w:t>of</w:t>
      </w:r>
      <w:r>
        <w:rPr>
          <w:spacing w:val="-42"/>
          <w:w w:val="95"/>
          <w:sz w:val="21"/>
        </w:rPr>
        <w:t> </w:t>
      </w:r>
      <w:r>
        <w:rPr>
          <w:w w:val="95"/>
          <w:sz w:val="21"/>
        </w:rPr>
        <w:t>other</w:t>
      </w:r>
      <w:r>
        <w:rPr>
          <w:spacing w:val="-42"/>
          <w:w w:val="95"/>
          <w:sz w:val="21"/>
        </w:rPr>
        <w:t> </w:t>
      </w:r>
      <w:r>
        <w:rPr>
          <w:w w:val="95"/>
          <w:sz w:val="21"/>
        </w:rPr>
        <w:t>jurisdictions,</w:t>
      </w:r>
      <w:r>
        <w:rPr>
          <w:spacing w:val="-42"/>
          <w:w w:val="95"/>
          <w:sz w:val="21"/>
        </w:rPr>
        <w:t> </w:t>
      </w:r>
      <w:r>
        <w:rPr>
          <w:w w:val="95"/>
          <w:sz w:val="21"/>
        </w:rPr>
        <w:t>in</w:t>
      </w:r>
      <w:r>
        <w:rPr>
          <w:spacing w:val="-42"/>
          <w:w w:val="95"/>
          <w:sz w:val="21"/>
        </w:rPr>
        <w:t> </w:t>
      </w:r>
      <w:r>
        <w:rPr>
          <w:w w:val="95"/>
          <w:sz w:val="21"/>
        </w:rPr>
        <w:t>addition</w:t>
      </w:r>
      <w:r>
        <w:rPr>
          <w:spacing w:val="-42"/>
          <w:w w:val="95"/>
          <w:sz w:val="21"/>
        </w:rPr>
        <w:t> </w:t>
      </w:r>
      <w:r>
        <w:rPr>
          <w:w w:val="95"/>
          <w:sz w:val="21"/>
        </w:rPr>
        <w:t>to</w:t>
      </w:r>
      <w:r>
        <w:rPr>
          <w:spacing w:val="-42"/>
          <w:w w:val="95"/>
          <w:sz w:val="21"/>
        </w:rPr>
        <w:t> </w:t>
      </w:r>
      <w:r>
        <w:rPr>
          <w:w w:val="95"/>
          <w:sz w:val="21"/>
        </w:rPr>
        <w:t>providing</w:t>
      </w:r>
      <w:r>
        <w:rPr>
          <w:spacing w:val="-42"/>
          <w:w w:val="95"/>
          <w:sz w:val="21"/>
        </w:rPr>
        <w:t> </w:t>
      </w:r>
      <w:r>
        <w:rPr>
          <w:w w:val="95"/>
          <w:sz w:val="21"/>
        </w:rPr>
        <w:t>models</w:t>
      </w:r>
      <w:r>
        <w:rPr>
          <w:spacing w:val="-42"/>
          <w:w w:val="95"/>
          <w:sz w:val="21"/>
        </w:rPr>
        <w:t> </w:t>
      </w:r>
      <w:r>
        <w:rPr>
          <w:w w:val="95"/>
          <w:sz w:val="21"/>
        </w:rPr>
        <w:t>of</w:t>
      </w:r>
      <w:r>
        <w:rPr>
          <w:spacing w:val="-42"/>
          <w:w w:val="95"/>
          <w:sz w:val="21"/>
        </w:rPr>
        <w:t> </w:t>
      </w:r>
      <w:r>
        <w:rPr>
          <w:w w:val="95"/>
          <w:sz w:val="21"/>
        </w:rPr>
        <w:t>regulation,</w:t>
      </w:r>
      <w:r>
        <w:rPr>
          <w:spacing w:val="-42"/>
          <w:w w:val="95"/>
          <w:sz w:val="21"/>
        </w:rPr>
        <w:t> </w:t>
      </w:r>
      <w:r>
        <w:rPr>
          <w:w w:val="95"/>
          <w:sz w:val="21"/>
        </w:rPr>
        <w:t>also shows</w:t>
      </w:r>
      <w:r>
        <w:rPr>
          <w:spacing w:val="-29"/>
          <w:w w:val="95"/>
          <w:sz w:val="21"/>
        </w:rPr>
        <w:t> </w:t>
      </w:r>
      <w:r>
        <w:rPr>
          <w:w w:val="95"/>
          <w:sz w:val="21"/>
        </w:rPr>
        <w:t>the</w:t>
      </w:r>
      <w:r>
        <w:rPr>
          <w:spacing w:val="-28"/>
          <w:w w:val="95"/>
          <w:sz w:val="21"/>
        </w:rPr>
        <w:t> </w:t>
      </w:r>
      <w:r>
        <w:rPr>
          <w:w w:val="95"/>
          <w:sz w:val="21"/>
        </w:rPr>
        <w:t>dangers</w:t>
      </w:r>
      <w:r>
        <w:rPr>
          <w:spacing w:val="-29"/>
          <w:w w:val="95"/>
          <w:sz w:val="21"/>
        </w:rPr>
        <w:t> </w:t>
      </w:r>
      <w:r>
        <w:rPr>
          <w:w w:val="95"/>
          <w:sz w:val="21"/>
        </w:rPr>
        <w:t>of</w:t>
      </w:r>
      <w:r>
        <w:rPr>
          <w:spacing w:val="-28"/>
          <w:w w:val="95"/>
          <w:sz w:val="21"/>
        </w:rPr>
        <w:t> </w:t>
      </w:r>
      <w:r>
        <w:rPr>
          <w:w w:val="95"/>
          <w:sz w:val="21"/>
        </w:rPr>
        <w:t>implementing</w:t>
      </w:r>
      <w:r>
        <w:rPr>
          <w:spacing w:val="-29"/>
          <w:w w:val="95"/>
          <w:sz w:val="21"/>
        </w:rPr>
        <w:t> </w:t>
      </w:r>
      <w:r>
        <w:rPr>
          <w:w w:val="95"/>
          <w:sz w:val="21"/>
        </w:rPr>
        <w:t>a</w:t>
      </w:r>
      <w:r>
        <w:rPr>
          <w:spacing w:val="-28"/>
          <w:w w:val="95"/>
          <w:sz w:val="21"/>
        </w:rPr>
        <w:t> </w:t>
      </w:r>
      <w:r>
        <w:rPr>
          <w:w w:val="95"/>
          <w:sz w:val="21"/>
        </w:rPr>
        <w:t>system</w:t>
      </w:r>
      <w:r>
        <w:rPr>
          <w:spacing w:val="-27"/>
          <w:w w:val="95"/>
          <w:sz w:val="21"/>
        </w:rPr>
        <w:t> </w:t>
      </w:r>
      <w:r>
        <w:rPr>
          <w:w w:val="95"/>
          <w:sz w:val="21"/>
        </w:rPr>
        <w:t>which</w:t>
      </w:r>
      <w:r>
        <w:rPr>
          <w:spacing w:val="-29"/>
          <w:w w:val="95"/>
          <w:sz w:val="21"/>
        </w:rPr>
        <w:t> </w:t>
      </w:r>
      <w:r>
        <w:rPr>
          <w:w w:val="95"/>
          <w:sz w:val="21"/>
        </w:rPr>
        <w:t>relies</w:t>
      </w:r>
      <w:r>
        <w:rPr>
          <w:spacing w:val="-28"/>
          <w:w w:val="95"/>
          <w:sz w:val="21"/>
        </w:rPr>
        <w:t> </w:t>
      </w:r>
      <w:r>
        <w:rPr>
          <w:w w:val="95"/>
          <w:sz w:val="21"/>
        </w:rPr>
        <w:t>on</w:t>
      </w:r>
      <w:r>
        <w:rPr>
          <w:spacing w:val="-29"/>
          <w:w w:val="95"/>
          <w:sz w:val="21"/>
        </w:rPr>
        <w:t> </w:t>
      </w:r>
      <w:r>
        <w:rPr>
          <w:w w:val="95"/>
          <w:sz w:val="21"/>
        </w:rPr>
        <w:t>health</w:t>
      </w:r>
      <w:r>
        <w:rPr>
          <w:spacing w:val="-28"/>
          <w:w w:val="95"/>
          <w:sz w:val="21"/>
        </w:rPr>
        <w:t> </w:t>
      </w:r>
      <w:r>
        <w:rPr>
          <w:w w:val="95"/>
          <w:sz w:val="21"/>
        </w:rPr>
        <w:t>practitioners</w:t>
      </w:r>
      <w:r>
        <w:rPr>
          <w:spacing w:val="-28"/>
          <w:w w:val="95"/>
          <w:sz w:val="21"/>
        </w:rPr>
        <w:t> </w:t>
      </w:r>
      <w:r>
        <w:rPr>
          <w:w w:val="95"/>
          <w:sz w:val="21"/>
        </w:rPr>
        <w:t>but does</w:t>
      </w:r>
      <w:r>
        <w:rPr>
          <w:spacing w:val="-35"/>
          <w:w w:val="95"/>
          <w:sz w:val="21"/>
        </w:rPr>
        <w:t> </w:t>
      </w:r>
      <w:r>
        <w:rPr>
          <w:w w:val="95"/>
          <w:sz w:val="21"/>
        </w:rPr>
        <w:t>not</w:t>
      </w:r>
      <w:r>
        <w:rPr>
          <w:spacing w:val="-35"/>
          <w:w w:val="95"/>
          <w:sz w:val="21"/>
        </w:rPr>
        <w:t> </w:t>
      </w:r>
      <w:r>
        <w:rPr>
          <w:w w:val="95"/>
          <w:sz w:val="21"/>
        </w:rPr>
        <w:t>have</w:t>
      </w:r>
      <w:r>
        <w:rPr>
          <w:spacing w:val="-35"/>
          <w:w w:val="95"/>
          <w:sz w:val="21"/>
        </w:rPr>
        <w:t> </w:t>
      </w:r>
      <w:r>
        <w:rPr>
          <w:w w:val="95"/>
          <w:sz w:val="21"/>
        </w:rPr>
        <w:t>their</w:t>
      </w:r>
      <w:r>
        <w:rPr>
          <w:spacing w:val="-34"/>
          <w:w w:val="95"/>
          <w:sz w:val="21"/>
        </w:rPr>
        <w:t> </w:t>
      </w:r>
      <w:r>
        <w:rPr>
          <w:w w:val="95"/>
          <w:sz w:val="21"/>
        </w:rPr>
        <w:t>support.</w:t>
      </w:r>
      <w:r>
        <w:rPr>
          <w:spacing w:val="-35"/>
          <w:w w:val="95"/>
          <w:sz w:val="21"/>
        </w:rPr>
        <w:t> </w:t>
      </w:r>
      <w:r>
        <w:rPr>
          <w:w w:val="95"/>
          <w:sz w:val="21"/>
        </w:rPr>
        <w:t>Following</w:t>
      </w:r>
      <w:r>
        <w:rPr>
          <w:spacing w:val="-35"/>
          <w:w w:val="95"/>
          <w:sz w:val="21"/>
        </w:rPr>
        <w:t> </w:t>
      </w:r>
      <w:r>
        <w:rPr>
          <w:w w:val="95"/>
          <w:sz w:val="21"/>
        </w:rPr>
        <w:t>the</w:t>
      </w:r>
      <w:r>
        <w:rPr>
          <w:spacing w:val="-35"/>
          <w:w w:val="95"/>
          <w:sz w:val="21"/>
        </w:rPr>
        <w:t> </w:t>
      </w:r>
      <w:r>
        <w:rPr>
          <w:w w:val="95"/>
          <w:sz w:val="21"/>
        </w:rPr>
        <w:t>introduction</w:t>
      </w:r>
      <w:r>
        <w:rPr>
          <w:spacing w:val="-35"/>
          <w:w w:val="95"/>
          <w:sz w:val="21"/>
        </w:rPr>
        <w:t> </w:t>
      </w:r>
      <w:r>
        <w:rPr>
          <w:w w:val="95"/>
          <w:sz w:val="21"/>
        </w:rPr>
        <w:t>of</w:t>
      </w:r>
      <w:r>
        <w:rPr>
          <w:spacing w:val="-34"/>
          <w:w w:val="95"/>
          <w:sz w:val="21"/>
        </w:rPr>
        <w:t> </w:t>
      </w:r>
      <w:r>
        <w:rPr>
          <w:w w:val="95"/>
          <w:sz w:val="21"/>
        </w:rPr>
        <w:t>the</w:t>
      </w:r>
      <w:r>
        <w:rPr>
          <w:spacing w:val="-35"/>
          <w:w w:val="95"/>
          <w:sz w:val="21"/>
        </w:rPr>
        <w:t> </w:t>
      </w:r>
      <w:r>
        <w:rPr>
          <w:w w:val="95"/>
          <w:sz w:val="21"/>
        </w:rPr>
        <w:t>Medical</w:t>
      </w:r>
      <w:r>
        <w:rPr>
          <w:spacing w:val="-35"/>
          <w:w w:val="95"/>
          <w:sz w:val="21"/>
        </w:rPr>
        <w:t> </w:t>
      </w:r>
      <w:r>
        <w:rPr>
          <w:w w:val="95"/>
          <w:sz w:val="21"/>
        </w:rPr>
        <w:t>Marijuana</w:t>
      </w:r>
      <w:r>
        <w:rPr>
          <w:spacing w:val="-35"/>
          <w:w w:val="95"/>
          <w:sz w:val="21"/>
        </w:rPr>
        <w:t> </w:t>
      </w:r>
      <w:r>
        <w:rPr>
          <w:w w:val="95"/>
          <w:sz w:val="21"/>
        </w:rPr>
        <w:t>Access Regulations</w:t>
      </w:r>
      <w:r>
        <w:rPr>
          <w:spacing w:val="-34"/>
          <w:w w:val="95"/>
          <w:sz w:val="21"/>
        </w:rPr>
        <w:t> </w:t>
      </w:r>
      <w:r>
        <w:rPr>
          <w:w w:val="95"/>
          <w:sz w:val="21"/>
        </w:rPr>
        <w:t>in</w:t>
      </w:r>
      <w:r>
        <w:rPr>
          <w:spacing w:val="-35"/>
          <w:w w:val="95"/>
          <w:sz w:val="21"/>
        </w:rPr>
        <w:t> </w:t>
      </w:r>
      <w:r>
        <w:rPr>
          <w:w w:val="95"/>
          <w:sz w:val="21"/>
        </w:rPr>
        <w:t>2001,</w:t>
      </w:r>
      <w:r>
        <w:rPr>
          <w:spacing w:val="-34"/>
          <w:w w:val="95"/>
          <w:sz w:val="21"/>
        </w:rPr>
        <w:t> </w:t>
      </w:r>
      <w:r>
        <w:rPr>
          <w:w w:val="95"/>
          <w:sz w:val="21"/>
        </w:rPr>
        <w:t>the</w:t>
      </w:r>
      <w:r>
        <w:rPr>
          <w:spacing w:val="-34"/>
          <w:w w:val="95"/>
          <w:sz w:val="21"/>
        </w:rPr>
        <w:t> </w:t>
      </w:r>
      <w:r>
        <w:rPr>
          <w:w w:val="95"/>
          <w:sz w:val="21"/>
        </w:rPr>
        <w:t>Canadian</w:t>
      </w:r>
      <w:r>
        <w:rPr>
          <w:spacing w:val="-34"/>
          <w:w w:val="95"/>
          <w:sz w:val="21"/>
        </w:rPr>
        <w:t> </w:t>
      </w:r>
      <w:r>
        <w:rPr>
          <w:w w:val="95"/>
          <w:sz w:val="21"/>
        </w:rPr>
        <w:t>Medical</w:t>
      </w:r>
      <w:r>
        <w:rPr>
          <w:spacing w:val="-35"/>
          <w:w w:val="95"/>
          <w:sz w:val="21"/>
        </w:rPr>
        <w:t> </w:t>
      </w:r>
      <w:r>
        <w:rPr>
          <w:w w:val="95"/>
          <w:sz w:val="21"/>
        </w:rPr>
        <w:t>Association</w:t>
      </w:r>
      <w:r>
        <w:rPr>
          <w:spacing w:val="-34"/>
          <w:w w:val="95"/>
          <w:sz w:val="21"/>
        </w:rPr>
        <w:t> </w:t>
      </w:r>
      <w:r>
        <w:rPr>
          <w:w w:val="95"/>
          <w:sz w:val="21"/>
        </w:rPr>
        <w:t>recommended</w:t>
      </w:r>
      <w:r>
        <w:rPr>
          <w:spacing w:val="-34"/>
          <w:w w:val="95"/>
          <w:sz w:val="21"/>
        </w:rPr>
        <w:t> </w:t>
      </w:r>
      <w:r>
        <w:rPr>
          <w:w w:val="95"/>
          <w:sz w:val="21"/>
        </w:rPr>
        <w:t>that</w:t>
      </w:r>
      <w:r>
        <w:rPr>
          <w:spacing w:val="-34"/>
          <w:w w:val="95"/>
          <w:sz w:val="21"/>
        </w:rPr>
        <w:t> </w:t>
      </w:r>
      <w:r>
        <w:rPr>
          <w:w w:val="95"/>
          <w:sz w:val="21"/>
        </w:rPr>
        <w:t>doctors</w:t>
      </w:r>
      <w:r>
        <w:rPr>
          <w:spacing w:val="-34"/>
          <w:w w:val="95"/>
          <w:sz w:val="21"/>
        </w:rPr>
        <w:t> </w:t>
      </w:r>
      <w:r>
        <w:rPr>
          <w:w w:val="95"/>
          <w:sz w:val="21"/>
        </w:rPr>
        <w:t>not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3"/>
        </w:rPr>
      </w:pPr>
      <w:r>
        <w:rPr/>
        <w:pict>
          <v:line style="position:absolute;mso-position-horizontal-relative:page;mso-position-vertical-relative:paragraph;z-index:2312;mso-wrap-distance-left:0;mso-wrap-distance-right:0" from="70.320pt,10.363404pt" to="214.32pt,10.363404pt" stroked="true" strokeweight=".48pt" strokecolor="#007b01">
            <v:stroke dashstyle="solid"/>
            <w10:wrap type="topAndBottom"/>
          </v:line>
        </w:pict>
      </w:r>
    </w:p>
    <w:p>
      <w:pPr>
        <w:pStyle w:val="BodyText"/>
        <w:spacing w:before="8"/>
        <w:rPr>
          <w:sz w:val="7"/>
        </w:rPr>
      </w:pPr>
    </w:p>
    <w:p>
      <w:pPr>
        <w:spacing w:before="95"/>
        <w:ind w:left="956" w:right="0" w:firstLine="0"/>
        <w:jc w:val="left"/>
        <w:rPr>
          <w:sz w:val="16"/>
        </w:rPr>
      </w:pPr>
      <w:r>
        <w:rPr>
          <w:w w:val="95"/>
          <w:position w:val="6"/>
          <w:sz w:val="9"/>
        </w:rPr>
        <w:t>189 </w:t>
      </w:r>
      <w:r>
        <w:rPr>
          <w:w w:val="95"/>
          <w:sz w:val="16"/>
        </w:rPr>
        <w:t>5 Code Colo Regs § 1006-2, regulation 9(B) and (L).</w:t>
      </w:r>
    </w:p>
    <w:p>
      <w:pPr>
        <w:spacing w:before="109"/>
        <w:ind w:left="956" w:right="0" w:firstLine="0"/>
        <w:jc w:val="left"/>
        <w:rPr>
          <w:sz w:val="16"/>
        </w:rPr>
      </w:pPr>
      <w:r>
        <w:rPr>
          <w:position w:val="6"/>
          <w:sz w:val="9"/>
        </w:rPr>
        <w:t>190</w:t>
      </w:r>
      <w:r>
        <w:rPr>
          <w:spacing w:val="-6"/>
          <w:position w:val="6"/>
          <w:sz w:val="9"/>
        </w:rPr>
        <w:t> </w:t>
      </w:r>
      <w:r>
        <w:rPr>
          <w:sz w:val="16"/>
        </w:rPr>
        <w:t>See,</w:t>
      </w:r>
      <w:r>
        <w:rPr>
          <w:spacing w:val="-33"/>
          <w:sz w:val="16"/>
        </w:rPr>
        <w:t> </w:t>
      </w:r>
      <w:r>
        <w:rPr>
          <w:sz w:val="16"/>
        </w:rPr>
        <w:t>eg,</w:t>
      </w:r>
      <w:r>
        <w:rPr>
          <w:spacing w:val="-32"/>
          <w:sz w:val="16"/>
        </w:rPr>
        <w:t> </w:t>
      </w:r>
      <w:r>
        <w:rPr>
          <w:sz w:val="16"/>
        </w:rPr>
        <w:t>Minnesota</w:t>
      </w:r>
      <w:r>
        <w:rPr>
          <w:spacing w:val="-32"/>
          <w:sz w:val="16"/>
        </w:rPr>
        <w:t> </w:t>
      </w:r>
      <w:r>
        <w:rPr>
          <w:sz w:val="16"/>
        </w:rPr>
        <w:t>(Minn</w:t>
      </w:r>
      <w:r>
        <w:rPr>
          <w:spacing w:val="-33"/>
          <w:sz w:val="16"/>
        </w:rPr>
        <w:t> </w:t>
      </w:r>
      <w:r>
        <w:rPr>
          <w:sz w:val="16"/>
        </w:rPr>
        <w:t>Stat</w:t>
      </w:r>
      <w:r>
        <w:rPr>
          <w:spacing w:val="-32"/>
          <w:sz w:val="16"/>
        </w:rPr>
        <w:t> </w:t>
      </w:r>
      <w:r>
        <w:rPr>
          <w:sz w:val="16"/>
        </w:rPr>
        <w:t>§</w:t>
      </w:r>
      <w:r>
        <w:rPr>
          <w:spacing w:val="-33"/>
          <w:sz w:val="16"/>
        </w:rPr>
        <w:t> </w:t>
      </w:r>
      <w:r>
        <w:rPr>
          <w:sz w:val="16"/>
        </w:rPr>
        <w:t>152.27(4));</w:t>
      </w:r>
      <w:r>
        <w:rPr>
          <w:spacing w:val="-32"/>
          <w:sz w:val="16"/>
        </w:rPr>
        <w:t> </w:t>
      </w:r>
      <w:r>
        <w:rPr>
          <w:sz w:val="16"/>
        </w:rPr>
        <w:t>Arizona</w:t>
      </w:r>
      <w:r>
        <w:rPr>
          <w:spacing w:val="-32"/>
          <w:sz w:val="16"/>
        </w:rPr>
        <w:t> </w:t>
      </w:r>
      <w:r>
        <w:rPr>
          <w:sz w:val="16"/>
        </w:rPr>
        <w:t>(Ariz</w:t>
      </w:r>
      <w:r>
        <w:rPr>
          <w:spacing w:val="-33"/>
          <w:sz w:val="16"/>
        </w:rPr>
        <w:t> </w:t>
      </w:r>
      <w:r>
        <w:rPr>
          <w:sz w:val="16"/>
        </w:rPr>
        <w:t>Rev</w:t>
      </w:r>
      <w:r>
        <w:rPr>
          <w:spacing w:val="-32"/>
          <w:sz w:val="16"/>
        </w:rPr>
        <w:t> </w:t>
      </w:r>
      <w:r>
        <w:rPr>
          <w:sz w:val="16"/>
        </w:rPr>
        <w:t>Stat</w:t>
      </w:r>
      <w:r>
        <w:rPr>
          <w:spacing w:val="-33"/>
          <w:sz w:val="16"/>
        </w:rPr>
        <w:t> </w:t>
      </w:r>
      <w:r>
        <w:rPr>
          <w:sz w:val="16"/>
        </w:rPr>
        <w:t>§</w:t>
      </w:r>
      <w:r>
        <w:rPr>
          <w:spacing w:val="-32"/>
          <w:sz w:val="16"/>
        </w:rPr>
        <w:t> </w:t>
      </w:r>
      <w:r>
        <w:rPr>
          <w:sz w:val="16"/>
        </w:rPr>
        <w:t>36-2804.02;</w:t>
      </w:r>
      <w:r>
        <w:rPr>
          <w:spacing w:val="-33"/>
          <w:sz w:val="16"/>
        </w:rPr>
        <w:t> </w:t>
      </w:r>
      <w:r>
        <w:rPr>
          <w:sz w:val="16"/>
        </w:rPr>
        <w:t>Vermont</w:t>
      </w:r>
      <w:r>
        <w:rPr>
          <w:spacing w:val="-32"/>
          <w:sz w:val="16"/>
        </w:rPr>
        <w:t> </w:t>
      </w:r>
      <w:r>
        <w:rPr>
          <w:sz w:val="16"/>
        </w:rPr>
        <w:t>(18</w:t>
      </w:r>
      <w:r>
        <w:rPr>
          <w:spacing w:val="-32"/>
          <w:sz w:val="16"/>
        </w:rPr>
        <w:t> </w:t>
      </w:r>
      <w:r>
        <w:rPr>
          <w:sz w:val="16"/>
        </w:rPr>
        <w:t>Vt</w:t>
      </w:r>
      <w:r>
        <w:rPr>
          <w:spacing w:val="-33"/>
          <w:sz w:val="16"/>
        </w:rPr>
        <w:t> </w:t>
      </w:r>
      <w:r>
        <w:rPr>
          <w:sz w:val="16"/>
        </w:rPr>
        <w:t>Stat</w:t>
      </w:r>
      <w:r>
        <w:rPr>
          <w:spacing w:val="-32"/>
          <w:sz w:val="16"/>
        </w:rPr>
        <w:t> </w:t>
      </w:r>
      <w:r>
        <w:rPr>
          <w:sz w:val="16"/>
        </w:rPr>
        <w:t>Ann</w:t>
      </w:r>
      <w:r>
        <w:rPr>
          <w:spacing w:val="-33"/>
          <w:sz w:val="16"/>
        </w:rPr>
        <w:t> </w:t>
      </w:r>
      <w:r>
        <w:rPr>
          <w:sz w:val="16"/>
        </w:rPr>
        <w:t>§</w:t>
      </w:r>
      <w:r>
        <w:rPr>
          <w:spacing w:val="-32"/>
          <w:sz w:val="16"/>
        </w:rPr>
        <w:t> </w:t>
      </w:r>
      <w:r>
        <w:rPr>
          <w:sz w:val="16"/>
        </w:rPr>
        <w:t>4474).</w:t>
      </w:r>
    </w:p>
    <w:p>
      <w:pPr>
        <w:spacing w:line="249" w:lineRule="auto" w:before="114"/>
        <w:ind w:left="957" w:right="172" w:hanging="2"/>
        <w:jc w:val="left"/>
        <w:rPr>
          <w:sz w:val="16"/>
        </w:rPr>
      </w:pPr>
      <w:r>
        <w:rPr>
          <w:w w:val="90"/>
          <w:position w:val="6"/>
          <w:sz w:val="9"/>
        </w:rPr>
        <w:t>191</w:t>
      </w:r>
      <w:r>
        <w:rPr>
          <w:spacing w:val="-4"/>
          <w:w w:val="90"/>
          <w:position w:val="6"/>
          <w:sz w:val="9"/>
        </w:rPr>
        <w:t> </w:t>
      </w:r>
      <w:r>
        <w:rPr>
          <w:w w:val="90"/>
          <w:sz w:val="16"/>
        </w:rPr>
        <w:t>Connecticut</w:t>
      </w:r>
      <w:r>
        <w:rPr>
          <w:spacing w:val="-29"/>
          <w:w w:val="90"/>
          <w:sz w:val="16"/>
        </w:rPr>
        <w:t> </w:t>
      </w:r>
      <w:r>
        <w:rPr>
          <w:w w:val="90"/>
          <w:sz w:val="16"/>
        </w:rPr>
        <w:t>(Conn</w:t>
      </w:r>
      <w:r>
        <w:rPr>
          <w:spacing w:val="-28"/>
          <w:w w:val="90"/>
          <w:sz w:val="16"/>
        </w:rPr>
        <w:t> </w:t>
      </w:r>
      <w:r>
        <w:rPr>
          <w:w w:val="90"/>
          <w:sz w:val="16"/>
        </w:rPr>
        <w:t>Agencies</w:t>
      </w:r>
      <w:r>
        <w:rPr>
          <w:spacing w:val="-28"/>
          <w:w w:val="90"/>
          <w:sz w:val="16"/>
        </w:rPr>
        <w:t> </w:t>
      </w:r>
      <w:r>
        <w:rPr>
          <w:w w:val="90"/>
          <w:sz w:val="16"/>
        </w:rPr>
        <w:t>Regs</w:t>
      </w:r>
      <w:r>
        <w:rPr>
          <w:spacing w:val="-29"/>
          <w:w w:val="90"/>
          <w:sz w:val="16"/>
        </w:rPr>
        <w:t> </w:t>
      </w:r>
      <w:r>
        <w:rPr>
          <w:w w:val="90"/>
          <w:sz w:val="16"/>
        </w:rPr>
        <w:t>§§</w:t>
      </w:r>
      <w:r>
        <w:rPr>
          <w:spacing w:val="-28"/>
          <w:w w:val="90"/>
          <w:sz w:val="16"/>
        </w:rPr>
        <w:t> </w:t>
      </w:r>
      <w:r>
        <w:rPr>
          <w:w w:val="90"/>
          <w:sz w:val="16"/>
        </w:rPr>
        <w:t>21a-408-7(b)(2)</w:t>
      </w:r>
      <w:r>
        <w:rPr>
          <w:spacing w:val="-28"/>
          <w:w w:val="90"/>
          <w:sz w:val="16"/>
        </w:rPr>
        <w:t> </w:t>
      </w:r>
      <w:r>
        <w:rPr>
          <w:w w:val="90"/>
          <w:sz w:val="16"/>
        </w:rPr>
        <w:t>and</w:t>
      </w:r>
      <w:r>
        <w:rPr>
          <w:spacing w:val="-28"/>
          <w:w w:val="90"/>
          <w:sz w:val="16"/>
        </w:rPr>
        <w:t> </w:t>
      </w:r>
      <w:r>
        <w:rPr>
          <w:w w:val="90"/>
          <w:sz w:val="16"/>
        </w:rPr>
        <w:t>21a-408-1(30));</w:t>
      </w:r>
      <w:r>
        <w:rPr>
          <w:spacing w:val="-29"/>
          <w:w w:val="90"/>
          <w:sz w:val="16"/>
        </w:rPr>
        <w:t> </w:t>
      </w:r>
      <w:r>
        <w:rPr>
          <w:w w:val="90"/>
          <w:sz w:val="16"/>
        </w:rPr>
        <w:t>Illinois</w:t>
      </w:r>
      <w:r>
        <w:rPr>
          <w:spacing w:val="-28"/>
          <w:w w:val="90"/>
          <w:sz w:val="16"/>
        </w:rPr>
        <w:t> </w:t>
      </w:r>
      <w:r>
        <w:rPr>
          <w:w w:val="90"/>
          <w:sz w:val="16"/>
        </w:rPr>
        <w:t>(410</w:t>
      </w:r>
      <w:r>
        <w:rPr>
          <w:spacing w:val="-28"/>
          <w:w w:val="90"/>
          <w:sz w:val="16"/>
        </w:rPr>
        <w:t> </w:t>
      </w:r>
      <w:r>
        <w:rPr>
          <w:w w:val="90"/>
          <w:sz w:val="16"/>
        </w:rPr>
        <w:t>Ill</w:t>
      </w:r>
      <w:r>
        <w:rPr>
          <w:spacing w:val="-28"/>
          <w:w w:val="90"/>
          <w:sz w:val="16"/>
        </w:rPr>
        <w:t> </w:t>
      </w:r>
      <w:r>
        <w:rPr>
          <w:w w:val="90"/>
          <w:sz w:val="16"/>
        </w:rPr>
        <w:t>Comp</w:t>
      </w:r>
      <w:r>
        <w:rPr>
          <w:spacing w:val="-29"/>
          <w:w w:val="90"/>
          <w:sz w:val="16"/>
        </w:rPr>
        <w:t> </w:t>
      </w:r>
      <w:r>
        <w:rPr>
          <w:w w:val="90"/>
          <w:sz w:val="16"/>
        </w:rPr>
        <w:t>Stat</w:t>
      </w:r>
      <w:r>
        <w:rPr>
          <w:spacing w:val="-28"/>
          <w:w w:val="90"/>
          <w:sz w:val="16"/>
        </w:rPr>
        <w:t> </w:t>
      </w:r>
      <w:r>
        <w:rPr>
          <w:w w:val="90"/>
          <w:sz w:val="16"/>
        </w:rPr>
        <w:t>130/10(i)</w:t>
      </w:r>
      <w:r>
        <w:rPr>
          <w:spacing w:val="-28"/>
          <w:w w:val="90"/>
          <w:sz w:val="16"/>
        </w:rPr>
        <w:t> </w:t>
      </w:r>
      <w:r>
        <w:rPr>
          <w:w w:val="90"/>
          <w:sz w:val="16"/>
        </w:rPr>
        <w:t>and</w:t>
      </w:r>
      <w:r>
        <w:rPr>
          <w:spacing w:val="-29"/>
          <w:w w:val="90"/>
          <w:sz w:val="16"/>
        </w:rPr>
        <w:t> </w:t>
      </w:r>
      <w:r>
        <w:rPr>
          <w:w w:val="90"/>
          <w:sz w:val="16"/>
        </w:rPr>
        <w:t>(l), </w:t>
      </w:r>
      <w:r>
        <w:rPr>
          <w:sz w:val="16"/>
        </w:rPr>
        <w:t>130/65(c)(1));</w:t>
      </w:r>
      <w:r>
        <w:rPr>
          <w:spacing w:val="-15"/>
          <w:sz w:val="16"/>
        </w:rPr>
        <w:t> </w:t>
      </w:r>
      <w:r>
        <w:rPr>
          <w:sz w:val="16"/>
        </w:rPr>
        <w:t>Minnesota</w:t>
      </w:r>
      <w:r>
        <w:rPr>
          <w:spacing w:val="-15"/>
          <w:sz w:val="16"/>
        </w:rPr>
        <w:t> </w:t>
      </w:r>
      <w:r>
        <w:rPr>
          <w:sz w:val="16"/>
        </w:rPr>
        <w:t>(</w:t>
      </w:r>
      <w:r>
        <w:rPr>
          <w:spacing w:val="-15"/>
          <w:sz w:val="16"/>
        </w:rPr>
        <w:t> </w:t>
      </w:r>
      <w:r>
        <w:rPr>
          <w:sz w:val="16"/>
        </w:rPr>
        <w:t>Minn</w:t>
      </w:r>
      <w:r>
        <w:rPr>
          <w:spacing w:val="-15"/>
          <w:sz w:val="16"/>
        </w:rPr>
        <w:t> </w:t>
      </w:r>
      <w:r>
        <w:rPr>
          <w:sz w:val="16"/>
        </w:rPr>
        <w:t>Stat</w:t>
      </w:r>
      <w:r>
        <w:rPr>
          <w:spacing w:val="-15"/>
          <w:sz w:val="16"/>
        </w:rPr>
        <w:t> </w:t>
      </w:r>
      <w:r>
        <w:rPr>
          <w:sz w:val="16"/>
        </w:rPr>
        <w:t>§</w:t>
      </w:r>
      <w:r>
        <w:rPr>
          <w:spacing w:val="-14"/>
          <w:sz w:val="16"/>
        </w:rPr>
        <w:t> </w:t>
      </w:r>
      <w:r>
        <w:rPr>
          <w:sz w:val="16"/>
        </w:rPr>
        <w:t>152.27(4)(b)).</w:t>
      </w:r>
    </w:p>
    <w:p>
      <w:pPr>
        <w:spacing w:before="107"/>
        <w:ind w:left="957" w:right="172" w:hanging="2"/>
        <w:jc w:val="left"/>
        <w:rPr>
          <w:sz w:val="16"/>
        </w:rPr>
      </w:pPr>
      <w:r>
        <w:rPr>
          <w:w w:val="95"/>
          <w:position w:val="6"/>
          <w:sz w:val="9"/>
        </w:rPr>
        <w:t>192</w:t>
      </w:r>
      <w:r>
        <w:rPr>
          <w:spacing w:val="7"/>
          <w:w w:val="95"/>
          <w:position w:val="6"/>
          <w:sz w:val="9"/>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0"/>
          <w:w w:val="95"/>
          <w:sz w:val="16"/>
        </w:rPr>
        <w:t> </w:t>
      </w:r>
      <w:r>
        <w:rPr>
          <w:w w:val="95"/>
          <w:sz w:val="16"/>
        </w:rPr>
        <w:t>(Legislative</w:t>
      </w:r>
      <w:r>
        <w:rPr>
          <w:spacing w:val="-21"/>
          <w:w w:val="95"/>
          <w:sz w:val="16"/>
        </w:rPr>
        <w:t> </w:t>
      </w:r>
      <w:r>
        <w:rPr>
          <w:w w:val="95"/>
          <w:sz w:val="16"/>
        </w:rPr>
        <w:t>Reference</w:t>
      </w:r>
      <w:r>
        <w:rPr>
          <w:spacing w:val="-21"/>
          <w:w w:val="95"/>
          <w:sz w:val="16"/>
        </w:rPr>
        <w:t> </w:t>
      </w:r>
      <w:r>
        <w:rPr>
          <w:w w:val="95"/>
          <w:sz w:val="16"/>
        </w:rPr>
        <w:t>Bureau</w:t>
      </w:r>
      <w:r>
        <w:rPr>
          <w:spacing w:val="-21"/>
          <w:w w:val="95"/>
          <w:sz w:val="16"/>
        </w:rPr>
        <w:t> </w:t>
      </w:r>
      <w:r>
        <w:rPr>
          <w:w w:val="95"/>
          <w:sz w:val="16"/>
        </w:rPr>
        <w:t>of</w:t>
      </w:r>
      <w:r>
        <w:rPr>
          <w:spacing w:val="-21"/>
          <w:w w:val="95"/>
          <w:sz w:val="16"/>
        </w:rPr>
        <w:t> </w:t>
      </w:r>
      <w:r>
        <w:rPr>
          <w:w w:val="95"/>
          <w:sz w:val="16"/>
        </w:rPr>
        <w:t>Hawaii),</w:t>
      </w:r>
      <w:r>
        <w:rPr>
          <w:spacing w:val="-20"/>
          <w:w w:val="95"/>
          <w:sz w:val="16"/>
        </w:rPr>
        <w:t> </w:t>
      </w:r>
      <w:r>
        <w:rPr>
          <w:rFonts w:ascii="Calibri" w:hAnsi="Calibri"/>
          <w:i/>
          <w:w w:val="95"/>
          <w:sz w:val="16"/>
        </w:rPr>
        <w:t>Is</w:t>
      </w:r>
      <w:r>
        <w:rPr>
          <w:rFonts w:ascii="Calibri" w:hAnsi="Calibri"/>
          <w:i/>
          <w:spacing w:val="-7"/>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7"/>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6"/>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7"/>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w:t>
      </w:r>
      <w:r>
        <w:rPr>
          <w:rFonts w:ascii="Calibri" w:hAnsi="Calibri"/>
          <w:i/>
          <w:spacing w:val="1"/>
          <w:sz w:val="16"/>
        </w:rPr>
        <w:t> </w:t>
      </w:r>
      <w:r>
        <w:rPr>
          <w:rFonts w:ascii="Calibri" w:hAnsi="Calibri"/>
          <w:i/>
          <w:sz w:val="16"/>
        </w:rPr>
        <w:t>State</w:t>
      </w:r>
      <w:r>
        <w:rPr>
          <w:rFonts w:ascii="Calibri" w:hAnsi="Calibri"/>
          <w:i/>
          <w:spacing w:val="3"/>
          <w:sz w:val="16"/>
        </w:rPr>
        <w:t> </w:t>
      </w:r>
      <w:r>
        <w:rPr>
          <w:rFonts w:ascii="Calibri" w:hAnsi="Calibri"/>
          <w:i/>
          <w:sz w:val="16"/>
        </w:rPr>
        <w:t>Medical</w:t>
      </w:r>
      <w:r>
        <w:rPr>
          <w:rFonts w:ascii="Calibri" w:hAnsi="Calibri"/>
          <w:i/>
          <w:spacing w:val="2"/>
          <w:sz w:val="16"/>
        </w:rPr>
        <w:t> </w:t>
      </w:r>
      <w:r>
        <w:rPr>
          <w:rFonts w:ascii="Calibri" w:hAnsi="Calibri"/>
          <w:i/>
          <w:sz w:val="16"/>
        </w:rPr>
        <w:t>Marijuana</w:t>
      </w:r>
      <w:r>
        <w:rPr>
          <w:rFonts w:ascii="Calibri" w:hAnsi="Calibri"/>
          <w:i/>
          <w:spacing w:val="3"/>
          <w:sz w:val="16"/>
        </w:rPr>
        <w:t> </w:t>
      </w:r>
      <w:r>
        <w:rPr>
          <w:rFonts w:ascii="Calibri" w:hAnsi="Calibri"/>
          <w:i/>
          <w:sz w:val="16"/>
        </w:rPr>
        <w:t>Programs</w:t>
      </w:r>
      <w:r>
        <w:rPr>
          <w:sz w:val="16"/>
        </w:rPr>
        <w:t>,</w:t>
      </w:r>
      <w:r>
        <w:rPr>
          <w:spacing w:val="-12"/>
          <w:sz w:val="16"/>
        </w:rPr>
        <w:t> </w:t>
      </w:r>
      <w:r>
        <w:rPr>
          <w:sz w:val="16"/>
        </w:rPr>
        <w:t>Report</w:t>
      </w:r>
      <w:r>
        <w:rPr>
          <w:spacing w:val="-13"/>
          <w:sz w:val="16"/>
        </w:rPr>
        <w:t> </w:t>
      </w:r>
      <w:r>
        <w:rPr>
          <w:sz w:val="16"/>
        </w:rPr>
        <w:t>1</w:t>
      </w:r>
      <w:r>
        <w:rPr>
          <w:spacing w:val="-12"/>
          <w:sz w:val="16"/>
        </w:rPr>
        <w:t> </w:t>
      </w:r>
      <w:r>
        <w:rPr>
          <w:sz w:val="16"/>
        </w:rPr>
        <w:t>(2014)</w:t>
      </w:r>
      <w:r>
        <w:rPr>
          <w:spacing w:val="-12"/>
          <w:sz w:val="16"/>
        </w:rPr>
        <w:t> </w:t>
      </w:r>
      <w:r>
        <w:rPr>
          <w:sz w:val="16"/>
        </w:rPr>
        <w:t>8–11.</w:t>
      </w:r>
    </w:p>
    <w:p>
      <w:pPr>
        <w:spacing w:before="104"/>
        <w:ind w:left="956" w:right="0" w:firstLine="0"/>
        <w:jc w:val="left"/>
        <w:rPr>
          <w:sz w:val="16"/>
        </w:rPr>
      </w:pPr>
      <w:r>
        <w:rPr>
          <w:position w:val="6"/>
          <w:sz w:val="9"/>
        </w:rPr>
        <w:t>193 </w:t>
      </w:r>
      <w:r>
        <w:rPr>
          <w:rFonts w:ascii="Calibri"/>
          <w:i/>
          <w:sz w:val="16"/>
        </w:rPr>
        <w:t>Marijuana Caregiver </w:t>
      </w:r>
      <w:r>
        <w:rPr>
          <w:sz w:val="16"/>
        </w:rPr>
        <w:t>&lt;</w:t>
      </w:r>
      <w:hyperlink r:id="rId168">
        <w:r>
          <w:rPr>
            <w:sz w:val="16"/>
          </w:rPr>
          <w:t>http://marijuanacaregiver.com</w:t>
        </w:r>
      </w:hyperlink>
      <w:r>
        <w:rPr>
          <w:sz w:val="16"/>
        </w:rPr>
        <w:t>&gt;.</w:t>
      </w:r>
    </w:p>
    <w:p>
      <w:pPr>
        <w:spacing w:line="252" w:lineRule="auto" w:before="100"/>
        <w:ind w:left="957" w:right="0" w:hanging="2"/>
        <w:jc w:val="left"/>
        <w:rPr>
          <w:sz w:val="16"/>
        </w:rPr>
      </w:pPr>
      <w:r>
        <w:rPr>
          <w:w w:val="90"/>
          <w:position w:val="6"/>
          <w:sz w:val="9"/>
        </w:rPr>
        <w:t>194</w:t>
      </w:r>
      <w:r>
        <w:rPr>
          <w:spacing w:val="5"/>
          <w:w w:val="90"/>
          <w:position w:val="6"/>
          <w:sz w:val="9"/>
        </w:rPr>
        <w:t> </w:t>
      </w:r>
      <w:r>
        <w:rPr>
          <w:w w:val="90"/>
          <w:sz w:val="16"/>
        </w:rPr>
        <w:t>Even</w:t>
      </w:r>
      <w:r>
        <w:rPr>
          <w:spacing w:val="-20"/>
          <w:w w:val="90"/>
          <w:sz w:val="16"/>
        </w:rPr>
        <w:t> </w:t>
      </w:r>
      <w:r>
        <w:rPr>
          <w:w w:val="90"/>
          <w:sz w:val="16"/>
        </w:rPr>
        <w:t>in</w:t>
      </w:r>
      <w:r>
        <w:rPr>
          <w:spacing w:val="-20"/>
          <w:w w:val="90"/>
          <w:sz w:val="16"/>
        </w:rPr>
        <w:t> </w:t>
      </w:r>
      <w:r>
        <w:rPr>
          <w:w w:val="90"/>
          <w:sz w:val="16"/>
        </w:rPr>
        <w:t>Colorado</w:t>
      </w:r>
      <w:r>
        <w:rPr>
          <w:spacing w:val="-21"/>
          <w:w w:val="90"/>
          <w:sz w:val="16"/>
        </w:rPr>
        <w:t> </w:t>
      </w:r>
      <w:r>
        <w:rPr>
          <w:w w:val="90"/>
          <w:sz w:val="16"/>
        </w:rPr>
        <w:t>and</w:t>
      </w:r>
      <w:r>
        <w:rPr>
          <w:spacing w:val="-20"/>
          <w:w w:val="90"/>
          <w:sz w:val="16"/>
        </w:rPr>
        <w:t> </w:t>
      </w:r>
      <w:r>
        <w:rPr>
          <w:w w:val="90"/>
          <w:sz w:val="16"/>
        </w:rPr>
        <w:t>Washington,</w:t>
      </w:r>
      <w:r>
        <w:rPr>
          <w:spacing w:val="-21"/>
          <w:w w:val="90"/>
          <w:sz w:val="16"/>
        </w:rPr>
        <w:t> </w:t>
      </w:r>
      <w:r>
        <w:rPr>
          <w:w w:val="90"/>
          <w:sz w:val="16"/>
        </w:rPr>
        <w:t>where</w:t>
      </w:r>
      <w:r>
        <w:rPr>
          <w:spacing w:val="-20"/>
          <w:w w:val="90"/>
          <w:sz w:val="16"/>
        </w:rPr>
        <w:t> </w:t>
      </w:r>
      <w:r>
        <w:rPr>
          <w:w w:val="90"/>
          <w:sz w:val="16"/>
        </w:rPr>
        <w:t>cannabis</w:t>
      </w:r>
      <w:r>
        <w:rPr>
          <w:spacing w:val="-21"/>
          <w:w w:val="90"/>
          <w:sz w:val="16"/>
        </w:rPr>
        <w:t> </w:t>
      </w:r>
      <w:r>
        <w:rPr>
          <w:w w:val="90"/>
          <w:sz w:val="16"/>
        </w:rPr>
        <w:t>has</w:t>
      </w:r>
      <w:r>
        <w:rPr>
          <w:spacing w:val="-20"/>
          <w:w w:val="90"/>
          <w:sz w:val="16"/>
        </w:rPr>
        <w:t> </w:t>
      </w:r>
      <w:r>
        <w:rPr>
          <w:w w:val="90"/>
          <w:sz w:val="16"/>
        </w:rPr>
        <w:t>been</w:t>
      </w:r>
      <w:r>
        <w:rPr>
          <w:spacing w:val="-20"/>
          <w:w w:val="90"/>
          <w:sz w:val="16"/>
        </w:rPr>
        <w:t> </w:t>
      </w:r>
      <w:r>
        <w:rPr>
          <w:w w:val="90"/>
          <w:sz w:val="16"/>
        </w:rPr>
        <w:t>legalised</w:t>
      </w:r>
      <w:r>
        <w:rPr>
          <w:spacing w:val="-21"/>
          <w:w w:val="90"/>
          <w:sz w:val="16"/>
        </w:rPr>
        <w:t> </w:t>
      </w:r>
      <w:r>
        <w:rPr>
          <w:w w:val="90"/>
          <w:sz w:val="16"/>
        </w:rPr>
        <w:t>for</w:t>
      </w:r>
      <w:r>
        <w:rPr>
          <w:spacing w:val="-20"/>
          <w:w w:val="90"/>
          <w:sz w:val="16"/>
        </w:rPr>
        <w:t> </w:t>
      </w:r>
      <w:r>
        <w:rPr>
          <w:w w:val="90"/>
          <w:sz w:val="16"/>
        </w:rPr>
        <w:t>all</w:t>
      </w:r>
      <w:r>
        <w:rPr>
          <w:spacing w:val="-21"/>
          <w:w w:val="90"/>
          <w:sz w:val="16"/>
        </w:rPr>
        <w:t> </w:t>
      </w:r>
      <w:r>
        <w:rPr>
          <w:w w:val="90"/>
          <w:sz w:val="16"/>
        </w:rPr>
        <w:t>adult</w:t>
      </w:r>
      <w:r>
        <w:rPr>
          <w:spacing w:val="-20"/>
          <w:w w:val="90"/>
          <w:sz w:val="16"/>
        </w:rPr>
        <w:t> </w:t>
      </w:r>
      <w:r>
        <w:rPr>
          <w:w w:val="90"/>
          <w:sz w:val="16"/>
        </w:rPr>
        <w:t>users,</w:t>
      </w:r>
      <w:r>
        <w:rPr>
          <w:spacing w:val="-21"/>
          <w:w w:val="90"/>
          <w:sz w:val="16"/>
        </w:rPr>
        <w:t> </w:t>
      </w:r>
      <w:r>
        <w:rPr>
          <w:w w:val="90"/>
          <w:sz w:val="16"/>
        </w:rPr>
        <w:t>there</w:t>
      </w:r>
      <w:r>
        <w:rPr>
          <w:spacing w:val="-20"/>
          <w:w w:val="90"/>
          <w:sz w:val="16"/>
        </w:rPr>
        <w:t> </w:t>
      </w:r>
      <w:r>
        <w:rPr>
          <w:w w:val="90"/>
          <w:sz w:val="16"/>
        </w:rPr>
        <w:t>remains</w:t>
      </w:r>
      <w:r>
        <w:rPr>
          <w:spacing w:val="-20"/>
          <w:w w:val="90"/>
          <w:sz w:val="16"/>
        </w:rPr>
        <w:t> </w:t>
      </w:r>
      <w:r>
        <w:rPr>
          <w:w w:val="90"/>
          <w:sz w:val="16"/>
        </w:rPr>
        <w:t>a</w:t>
      </w:r>
      <w:r>
        <w:rPr>
          <w:spacing w:val="-21"/>
          <w:w w:val="90"/>
          <w:sz w:val="16"/>
        </w:rPr>
        <w:t> </w:t>
      </w:r>
      <w:r>
        <w:rPr>
          <w:w w:val="90"/>
          <w:sz w:val="16"/>
        </w:rPr>
        <w:t>separate</w:t>
      </w:r>
      <w:r>
        <w:rPr>
          <w:spacing w:val="-20"/>
          <w:w w:val="90"/>
          <w:sz w:val="16"/>
        </w:rPr>
        <w:t> </w:t>
      </w:r>
      <w:r>
        <w:rPr>
          <w:w w:val="90"/>
          <w:sz w:val="16"/>
        </w:rPr>
        <w:t>medicinal cannabis</w:t>
      </w:r>
      <w:r>
        <w:rPr>
          <w:spacing w:val="-30"/>
          <w:w w:val="90"/>
          <w:sz w:val="16"/>
        </w:rPr>
        <w:t> </w:t>
      </w:r>
      <w:r>
        <w:rPr>
          <w:w w:val="90"/>
          <w:sz w:val="16"/>
        </w:rPr>
        <w:t>scheme,</w:t>
      </w:r>
      <w:r>
        <w:rPr>
          <w:spacing w:val="-29"/>
          <w:w w:val="90"/>
          <w:sz w:val="16"/>
        </w:rPr>
        <w:t> </w:t>
      </w:r>
      <w:r>
        <w:rPr>
          <w:w w:val="90"/>
          <w:sz w:val="16"/>
        </w:rPr>
        <w:t>which</w:t>
      </w:r>
      <w:r>
        <w:rPr>
          <w:spacing w:val="-29"/>
          <w:w w:val="90"/>
          <w:sz w:val="16"/>
        </w:rPr>
        <w:t> </w:t>
      </w:r>
      <w:r>
        <w:rPr>
          <w:w w:val="90"/>
          <w:sz w:val="16"/>
        </w:rPr>
        <w:t>is</w:t>
      </w:r>
      <w:r>
        <w:rPr>
          <w:spacing w:val="-29"/>
          <w:w w:val="90"/>
          <w:sz w:val="16"/>
        </w:rPr>
        <w:t> </w:t>
      </w:r>
      <w:r>
        <w:rPr>
          <w:w w:val="90"/>
          <w:sz w:val="16"/>
        </w:rPr>
        <w:t>limited</w:t>
      </w:r>
      <w:r>
        <w:rPr>
          <w:spacing w:val="-29"/>
          <w:w w:val="90"/>
          <w:sz w:val="16"/>
        </w:rPr>
        <w:t> </w:t>
      </w:r>
      <w:r>
        <w:rPr>
          <w:w w:val="90"/>
          <w:sz w:val="16"/>
        </w:rPr>
        <w:t>to</w:t>
      </w:r>
      <w:r>
        <w:rPr>
          <w:spacing w:val="-29"/>
          <w:w w:val="90"/>
          <w:sz w:val="16"/>
        </w:rPr>
        <w:t> </w:t>
      </w:r>
      <w:r>
        <w:rPr>
          <w:w w:val="90"/>
          <w:sz w:val="16"/>
        </w:rPr>
        <w:t>patients</w:t>
      </w:r>
      <w:r>
        <w:rPr>
          <w:spacing w:val="-29"/>
          <w:w w:val="90"/>
          <w:sz w:val="16"/>
        </w:rPr>
        <w:t> </w:t>
      </w:r>
      <w:r>
        <w:rPr>
          <w:w w:val="90"/>
          <w:sz w:val="16"/>
        </w:rPr>
        <w:t>with</w:t>
      </w:r>
      <w:r>
        <w:rPr>
          <w:spacing w:val="-29"/>
          <w:w w:val="90"/>
          <w:sz w:val="16"/>
        </w:rPr>
        <w:t> </w:t>
      </w:r>
      <w:r>
        <w:rPr>
          <w:w w:val="90"/>
          <w:sz w:val="16"/>
        </w:rPr>
        <w:t>a</w:t>
      </w:r>
      <w:r>
        <w:rPr>
          <w:spacing w:val="-29"/>
          <w:w w:val="90"/>
          <w:sz w:val="16"/>
        </w:rPr>
        <w:t> </w:t>
      </w:r>
      <w:r>
        <w:rPr>
          <w:w w:val="90"/>
          <w:sz w:val="16"/>
        </w:rPr>
        <w:t>doctor's</w:t>
      </w:r>
      <w:r>
        <w:rPr>
          <w:spacing w:val="-29"/>
          <w:w w:val="90"/>
          <w:sz w:val="16"/>
        </w:rPr>
        <w:t> </w:t>
      </w:r>
      <w:r>
        <w:rPr>
          <w:w w:val="90"/>
          <w:sz w:val="16"/>
        </w:rPr>
        <w:t>authorisation.</w:t>
      </w:r>
      <w:r>
        <w:rPr>
          <w:spacing w:val="-29"/>
          <w:w w:val="90"/>
          <w:sz w:val="16"/>
        </w:rPr>
        <w:t> </w:t>
      </w:r>
      <w:r>
        <w:rPr>
          <w:w w:val="90"/>
          <w:sz w:val="16"/>
        </w:rPr>
        <w:t>Lance</w:t>
      </w:r>
      <w:r>
        <w:rPr>
          <w:spacing w:val="-29"/>
          <w:w w:val="90"/>
          <w:sz w:val="16"/>
        </w:rPr>
        <w:t> </w:t>
      </w:r>
      <w:r>
        <w:rPr>
          <w:w w:val="90"/>
          <w:sz w:val="16"/>
        </w:rPr>
        <w:t>Ching</w:t>
      </w:r>
      <w:r>
        <w:rPr>
          <w:spacing w:val="-29"/>
          <w:w w:val="90"/>
          <w:sz w:val="16"/>
        </w:rPr>
        <w:t> </w:t>
      </w:r>
      <w:r>
        <w:rPr>
          <w:w w:val="90"/>
          <w:sz w:val="16"/>
        </w:rPr>
        <w:t>and</w:t>
      </w:r>
      <w:r>
        <w:rPr>
          <w:spacing w:val="-29"/>
          <w:w w:val="90"/>
          <w:sz w:val="16"/>
        </w:rPr>
        <w:t> </w:t>
      </w:r>
      <w:r>
        <w:rPr>
          <w:w w:val="90"/>
          <w:sz w:val="16"/>
        </w:rPr>
        <w:t>Johnny</w:t>
      </w:r>
      <w:r>
        <w:rPr>
          <w:spacing w:val="-29"/>
          <w:w w:val="90"/>
          <w:sz w:val="16"/>
        </w:rPr>
        <w:t> </w:t>
      </w:r>
      <w:r>
        <w:rPr>
          <w:w w:val="90"/>
          <w:sz w:val="16"/>
        </w:rPr>
        <w:t>Brannon</w:t>
      </w:r>
      <w:r>
        <w:rPr>
          <w:spacing w:val="-30"/>
          <w:w w:val="90"/>
          <w:sz w:val="16"/>
        </w:rPr>
        <w:t> </w:t>
      </w:r>
      <w:r>
        <w:rPr>
          <w:w w:val="90"/>
          <w:sz w:val="16"/>
        </w:rPr>
        <w:t>(Legislative</w:t>
      </w:r>
      <w:r>
        <w:rPr>
          <w:spacing w:val="-29"/>
          <w:w w:val="90"/>
          <w:sz w:val="16"/>
        </w:rPr>
        <w:t> </w:t>
      </w:r>
      <w:r>
        <w:rPr>
          <w:w w:val="90"/>
          <w:sz w:val="16"/>
        </w:rPr>
        <w:t>Reference </w:t>
      </w:r>
      <w:r>
        <w:rPr>
          <w:sz w:val="16"/>
        </w:rPr>
        <w:t>Bureau</w:t>
      </w:r>
      <w:r>
        <w:rPr>
          <w:spacing w:val="-26"/>
          <w:sz w:val="16"/>
        </w:rPr>
        <w:t> </w:t>
      </w:r>
      <w:r>
        <w:rPr>
          <w:sz w:val="16"/>
        </w:rPr>
        <w:t>of</w:t>
      </w:r>
      <w:r>
        <w:rPr>
          <w:spacing w:val="-25"/>
          <w:sz w:val="16"/>
        </w:rPr>
        <w:t> </w:t>
      </w:r>
      <w:r>
        <w:rPr>
          <w:sz w:val="16"/>
        </w:rPr>
        <w:t>Hawaii),</w:t>
      </w:r>
      <w:r>
        <w:rPr>
          <w:spacing w:val="-25"/>
          <w:sz w:val="16"/>
        </w:rPr>
        <w:t> </w:t>
      </w:r>
      <w:r>
        <w:rPr>
          <w:rFonts w:ascii="Calibri" w:hAnsi="Calibri"/>
          <w:i/>
          <w:sz w:val="16"/>
        </w:rPr>
        <w:t>Is</w:t>
      </w:r>
      <w:r>
        <w:rPr>
          <w:rFonts w:ascii="Calibri" w:hAnsi="Calibri"/>
          <w:i/>
          <w:spacing w:val="-11"/>
          <w:sz w:val="16"/>
        </w:rPr>
        <w:t> </w:t>
      </w:r>
      <w:r>
        <w:rPr>
          <w:rFonts w:ascii="Calibri" w:hAnsi="Calibri"/>
          <w:i/>
          <w:sz w:val="16"/>
        </w:rPr>
        <w:t>the</w:t>
      </w:r>
      <w:r>
        <w:rPr>
          <w:rFonts w:ascii="Calibri" w:hAnsi="Calibri"/>
          <w:i/>
          <w:spacing w:val="-10"/>
          <w:sz w:val="16"/>
        </w:rPr>
        <w:t> </w:t>
      </w:r>
      <w:r>
        <w:rPr>
          <w:rFonts w:ascii="Calibri" w:hAnsi="Calibri"/>
          <w:i/>
          <w:sz w:val="16"/>
        </w:rPr>
        <w:t>Grass</w:t>
      </w:r>
      <w:r>
        <w:rPr>
          <w:rFonts w:ascii="Calibri" w:hAnsi="Calibri"/>
          <w:i/>
          <w:spacing w:val="-10"/>
          <w:sz w:val="16"/>
        </w:rPr>
        <w:t> </w:t>
      </w:r>
      <w:r>
        <w:rPr>
          <w:rFonts w:ascii="Calibri" w:hAnsi="Calibri"/>
          <w:i/>
          <w:sz w:val="16"/>
        </w:rPr>
        <w:t>Always</w:t>
      </w:r>
      <w:r>
        <w:rPr>
          <w:rFonts w:ascii="Calibri" w:hAnsi="Calibri"/>
          <w:i/>
          <w:spacing w:val="-11"/>
          <w:sz w:val="16"/>
        </w:rPr>
        <w:t> </w:t>
      </w:r>
      <w:r>
        <w:rPr>
          <w:rFonts w:ascii="Calibri" w:hAnsi="Calibri"/>
          <w:i/>
          <w:sz w:val="16"/>
        </w:rPr>
        <w:t>Greener?</w:t>
      </w:r>
      <w:r>
        <w:rPr>
          <w:rFonts w:ascii="Calibri" w:hAnsi="Calibri"/>
          <w:i/>
          <w:spacing w:val="-10"/>
          <w:sz w:val="16"/>
        </w:rPr>
        <w:t> </w:t>
      </w:r>
      <w:r>
        <w:rPr>
          <w:rFonts w:ascii="Calibri" w:hAnsi="Calibri"/>
          <w:i/>
          <w:sz w:val="16"/>
        </w:rPr>
        <w:t>An</w:t>
      </w:r>
      <w:r>
        <w:rPr>
          <w:rFonts w:ascii="Calibri" w:hAnsi="Calibri"/>
          <w:i/>
          <w:spacing w:val="-11"/>
          <w:sz w:val="16"/>
        </w:rPr>
        <w:t> </w:t>
      </w:r>
      <w:r>
        <w:rPr>
          <w:rFonts w:ascii="Calibri" w:hAnsi="Calibri"/>
          <w:i/>
          <w:sz w:val="16"/>
        </w:rPr>
        <w:t>Updated</w:t>
      </w:r>
      <w:r>
        <w:rPr>
          <w:rFonts w:ascii="Calibri" w:hAnsi="Calibri"/>
          <w:i/>
          <w:spacing w:val="-10"/>
          <w:sz w:val="16"/>
        </w:rPr>
        <w:t> </w:t>
      </w:r>
      <w:r>
        <w:rPr>
          <w:rFonts w:ascii="Calibri" w:hAnsi="Calibri"/>
          <w:i/>
          <w:sz w:val="16"/>
        </w:rPr>
        <w:t>Look</w:t>
      </w:r>
      <w:r>
        <w:rPr>
          <w:rFonts w:ascii="Calibri" w:hAnsi="Calibri"/>
          <w:i/>
          <w:spacing w:val="-11"/>
          <w:sz w:val="16"/>
        </w:rPr>
        <w:t> </w:t>
      </w:r>
      <w:r>
        <w:rPr>
          <w:rFonts w:ascii="Calibri" w:hAnsi="Calibri"/>
          <w:i/>
          <w:sz w:val="16"/>
        </w:rPr>
        <w:t>at</w:t>
      </w:r>
      <w:r>
        <w:rPr>
          <w:rFonts w:ascii="Calibri" w:hAnsi="Calibri"/>
          <w:i/>
          <w:spacing w:val="-11"/>
          <w:sz w:val="16"/>
        </w:rPr>
        <w:t> </w:t>
      </w:r>
      <w:r>
        <w:rPr>
          <w:rFonts w:ascii="Calibri" w:hAnsi="Calibri"/>
          <w:i/>
          <w:sz w:val="16"/>
        </w:rPr>
        <w:t>Other</w:t>
      </w:r>
      <w:r>
        <w:rPr>
          <w:rFonts w:ascii="Calibri" w:hAnsi="Calibri"/>
          <w:i/>
          <w:spacing w:val="-11"/>
          <w:sz w:val="16"/>
        </w:rPr>
        <w:t> </w:t>
      </w:r>
      <w:r>
        <w:rPr>
          <w:rFonts w:ascii="Calibri" w:hAnsi="Calibri"/>
          <w:i/>
          <w:sz w:val="16"/>
        </w:rPr>
        <w:t>State</w:t>
      </w:r>
      <w:r>
        <w:rPr>
          <w:rFonts w:ascii="Calibri" w:hAnsi="Calibri"/>
          <w:i/>
          <w:spacing w:val="-10"/>
          <w:sz w:val="16"/>
        </w:rPr>
        <w:t> </w:t>
      </w:r>
      <w:r>
        <w:rPr>
          <w:rFonts w:ascii="Calibri" w:hAnsi="Calibri"/>
          <w:i/>
          <w:sz w:val="16"/>
        </w:rPr>
        <w:t>Medical</w:t>
      </w:r>
      <w:r>
        <w:rPr>
          <w:rFonts w:ascii="Calibri" w:hAnsi="Calibri"/>
          <w:i/>
          <w:spacing w:val="-11"/>
          <w:sz w:val="16"/>
        </w:rPr>
        <w:t> </w:t>
      </w:r>
      <w:r>
        <w:rPr>
          <w:rFonts w:ascii="Calibri" w:hAnsi="Calibri"/>
          <w:i/>
          <w:sz w:val="16"/>
        </w:rPr>
        <w:t>Marijuana</w:t>
      </w:r>
      <w:r>
        <w:rPr>
          <w:rFonts w:ascii="Calibri" w:hAnsi="Calibri"/>
          <w:i/>
          <w:spacing w:val="-10"/>
          <w:sz w:val="16"/>
        </w:rPr>
        <w:t> </w:t>
      </w:r>
      <w:r>
        <w:rPr>
          <w:rFonts w:ascii="Calibri" w:hAnsi="Calibri"/>
          <w:i/>
          <w:sz w:val="16"/>
        </w:rPr>
        <w:t>Programs</w:t>
      </w:r>
      <w:r>
        <w:rPr>
          <w:sz w:val="16"/>
        </w:rPr>
        <w:t>,</w:t>
      </w:r>
      <w:r>
        <w:rPr>
          <w:spacing w:val="-26"/>
          <w:sz w:val="16"/>
        </w:rPr>
        <w:t> </w:t>
      </w:r>
      <w:r>
        <w:rPr>
          <w:sz w:val="16"/>
        </w:rPr>
        <w:t>Report</w:t>
      </w:r>
      <w:r>
        <w:rPr>
          <w:spacing w:val="-25"/>
          <w:sz w:val="16"/>
        </w:rPr>
        <w:t> </w:t>
      </w:r>
      <w:r>
        <w:rPr>
          <w:sz w:val="16"/>
        </w:rPr>
        <w:t>1</w:t>
      </w:r>
      <w:r>
        <w:rPr>
          <w:spacing w:val="-25"/>
          <w:sz w:val="16"/>
        </w:rPr>
        <w:t> </w:t>
      </w:r>
      <w:r>
        <w:rPr>
          <w:sz w:val="16"/>
        </w:rPr>
        <w:t>(2014)</w:t>
      </w:r>
      <w:r>
        <w:rPr>
          <w:spacing w:val="-25"/>
          <w:sz w:val="16"/>
        </w:rPr>
        <w:t> </w:t>
      </w:r>
      <w:r>
        <w:rPr>
          <w:sz w:val="16"/>
        </w:rPr>
        <w:t>ix; </w:t>
      </w:r>
      <w:r>
        <w:rPr>
          <w:w w:val="95"/>
          <w:sz w:val="16"/>
        </w:rPr>
        <w:t>Marihuana</w:t>
      </w:r>
      <w:r>
        <w:rPr>
          <w:spacing w:val="-27"/>
          <w:w w:val="95"/>
          <w:sz w:val="16"/>
        </w:rPr>
        <w:t> </w:t>
      </w:r>
      <w:r>
        <w:rPr>
          <w:rFonts w:ascii="Calibri" w:hAnsi="Calibri"/>
          <w:i/>
          <w:w w:val="95"/>
          <w:sz w:val="16"/>
        </w:rPr>
        <w:t>for</w:t>
      </w:r>
      <w:r>
        <w:rPr>
          <w:rFonts w:ascii="Calibri" w:hAnsi="Calibri"/>
          <w:i/>
          <w:spacing w:val="-13"/>
          <w:w w:val="95"/>
          <w:sz w:val="16"/>
        </w:rPr>
        <w:t> </w:t>
      </w:r>
      <w:r>
        <w:rPr>
          <w:rFonts w:ascii="Calibri" w:hAnsi="Calibri"/>
          <w:i/>
          <w:w w:val="95"/>
          <w:sz w:val="16"/>
        </w:rPr>
        <w:t>Medical</w:t>
      </w:r>
      <w:r>
        <w:rPr>
          <w:rFonts w:ascii="Calibri" w:hAnsi="Calibri"/>
          <w:i/>
          <w:spacing w:val="-12"/>
          <w:w w:val="95"/>
          <w:sz w:val="16"/>
        </w:rPr>
        <w:t> </w:t>
      </w:r>
      <w:r>
        <w:rPr>
          <w:rFonts w:ascii="Calibri" w:hAnsi="Calibri"/>
          <w:i/>
          <w:w w:val="95"/>
          <w:sz w:val="16"/>
        </w:rPr>
        <w:t>Purposes</w:t>
      </w:r>
      <w:r>
        <w:rPr>
          <w:rFonts w:ascii="Calibri" w:hAnsi="Calibri"/>
          <w:i/>
          <w:spacing w:val="-13"/>
          <w:w w:val="95"/>
          <w:sz w:val="16"/>
        </w:rPr>
        <w:t> </w:t>
      </w:r>
      <w:r>
        <w:rPr>
          <w:rFonts w:ascii="Calibri" w:hAnsi="Calibri"/>
          <w:i/>
          <w:w w:val="95"/>
          <w:sz w:val="16"/>
        </w:rPr>
        <w:t>Regulations</w:t>
      </w:r>
      <w:r>
        <w:rPr>
          <w:rFonts w:ascii="Calibri" w:hAnsi="Calibri"/>
          <w:i/>
          <w:spacing w:val="-13"/>
          <w:w w:val="95"/>
          <w:sz w:val="16"/>
        </w:rPr>
        <w:t> </w:t>
      </w:r>
      <w:r>
        <w:rPr>
          <w:w w:val="95"/>
          <w:sz w:val="16"/>
        </w:rPr>
        <w:t>(Can),</w:t>
      </w:r>
      <w:r>
        <w:rPr>
          <w:spacing w:val="-26"/>
          <w:w w:val="95"/>
          <w:sz w:val="16"/>
        </w:rPr>
        <w:t> </w:t>
      </w:r>
      <w:r>
        <w:rPr>
          <w:w w:val="95"/>
          <w:sz w:val="16"/>
        </w:rPr>
        <w:t>SOR/2013-119,</w:t>
      </w:r>
      <w:r>
        <w:rPr>
          <w:spacing w:val="-26"/>
          <w:w w:val="95"/>
          <w:sz w:val="16"/>
        </w:rPr>
        <w:t> </w:t>
      </w:r>
      <w:r>
        <w:rPr>
          <w:w w:val="95"/>
          <w:sz w:val="16"/>
        </w:rPr>
        <w:t>s</w:t>
      </w:r>
      <w:r>
        <w:rPr>
          <w:spacing w:val="-26"/>
          <w:w w:val="95"/>
          <w:sz w:val="16"/>
        </w:rPr>
        <w:t> </w:t>
      </w:r>
      <w:r>
        <w:rPr>
          <w:w w:val="95"/>
          <w:sz w:val="16"/>
        </w:rPr>
        <w:t>3(2);</w:t>
      </w:r>
      <w:r>
        <w:rPr>
          <w:spacing w:val="-27"/>
          <w:w w:val="95"/>
          <w:sz w:val="16"/>
        </w:rPr>
        <w:t> </w:t>
      </w:r>
      <w:r>
        <w:rPr>
          <w:w w:val="95"/>
          <w:sz w:val="16"/>
        </w:rPr>
        <w:t>Office</w:t>
      </w:r>
      <w:r>
        <w:rPr>
          <w:spacing w:val="-26"/>
          <w:w w:val="95"/>
          <w:sz w:val="16"/>
        </w:rPr>
        <w:t> </w:t>
      </w:r>
      <w:r>
        <w:rPr>
          <w:w w:val="95"/>
          <w:sz w:val="16"/>
        </w:rPr>
        <w:t>of</w:t>
      </w:r>
      <w:r>
        <w:rPr>
          <w:spacing w:val="-26"/>
          <w:w w:val="95"/>
          <w:sz w:val="16"/>
        </w:rPr>
        <w:t> </w:t>
      </w:r>
      <w:r>
        <w:rPr>
          <w:w w:val="95"/>
          <w:sz w:val="16"/>
        </w:rPr>
        <w:t>Medicinal</w:t>
      </w:r>
      <w:r>
        <w:rPr>
          <w:spacing w:val="-27"/>
          <w:w w:val="95"/>
          <w:sz w:val="16"/>
        </w:rPr>
        <w:t> </w:t>
      </w:r>
      <w:r>
        <w:rPr>
          <w:w w:val="95"/>
          <w:sz w:val="16"/>
        </w:rPr>
        <w:t>Cannabis,</w:t>
      </w:r>
      <w:r>
        <w:rPr>
          <w:spacing w:val="-26"/>
          <w:w w:val="95"/>
          <w:sz w:val="16"/>
        </w:rPr>
        <w:t> </w:t>
      </w:r>
      <w:r>
        <w:rPr>
          <w:w w:val="95"/>
          <w:sz w:val="16"/>
        </w:rPr>
        <w:t>Medicinal</w:t>
      </w:r>
      <w:r>
        <w:rPr>
          <w:spacing w:val="-26"/>
          <w:w w:val="95"/>
          <w:sz w:val="16"/>
        </w:rPr>
        <w:t> </w:t>
      </w:r>
      <w:r>
        <w:rPr>
          <w:w w:val="95"/>
          <w:sz w:val="16"/>
        </w:rPr>
        <w:t>Cannabis: </w:t>
      </w:r>
      <w:r>
        <w:rPr>
          <w:w w:val="90"/>
          <w:sz w:val="16"/>
        </w:rPr>
        <w:t>Information</w:t>
      </w:r>
      <w:r>
        <w:rPr>
          <w:spacing w:val="-29"/>
          <w:w w:val="90"/>
          <w:sz w:val="16"/>
        </w:rPr>
        <w:t> </w:t>
      </w:r>
      <w:r>
        <w:rPr>
          <w:w w:val="90"/>
          <w:sz w:val="16"/>
        </w:rPr>
        <w:t>for</w:t>
      </w:r>
      <w:r>
        <w:rPr>
          <w:spacing w:val="-29"/>
          <w:w w:val="90"/>
          <w:sz w:val="16"/>
        </w:rPr>
        <w:t> </w:t>
      </w:r>
      <w:r>
        <w:rPr>
          <w:w w:val="90"/>
          <w:sz w:val="16"/>
        </w:rPr>
        <w:t>Patients</w:t>
      </w:r>
      <w:r>
        <w:rPr>
          <w:spacing w:val="-28"/>
          <w:w w:val="90"/>
          <w:sz w:val="16"/>
        </w:rPr>
        <w:t> </w:t>
      </w:r>
      <w:r>
        <w:rPr>
          <w:w w:val="90"/>
          <w:sz w:val="16"/>
        </w:rPr>
        <w:t>(Brochure,</w:t>
      </w:r>
      <w:r>
        <w:rPr>
          <w:spacing w:val="-29"/>
          <w:w w:val="90"/>
          <w:sz w:val="16"/>
        </w:rPr>
        <w:t> </w:t>
      </w:r>
      <w:r>
        <w:rPr>
          <w:w w:val="90"/>
          <w:sz w:val="16"/>
        </w:rPr>
        <w:t>February</w:t>
      </w:r>
      <w:r>
        <w:rPr>
          <w:spacing w:val="-28"/>
          <w:w w:val="90"/>
          <w:sz w:val="16"/>
        </w:rPr>
        <w:t> </w:t>
      </w:r>
      <w:r>
        <w:rPr>
          <w:w w:val="90"/>
          <w:sz w:val="16"/>
        </w:rPr>
        <w:t>2011);</w:t>
      </w:r>
      <w:r>
        <w:rPr>
          <w:spacing w:val="-29"/>
          <w:w w:val="90"/>
          <w:sz w:val="16"/>
        </w:rPr>
        <w:t> </w:t>
      </w:r>
      <w:r>
        <w:rPr>
          <w:w w:val="90"/>
          <w:sz w:val="16"/>
        </w:rPr>
        <w:t>Ruth</w:t>
      </w:r>
      <w:r>
        <w:rPr>
          <w:spacing w:val="-29"/>
          <w:w w:val="90"/>
          <w:sz w:val="16"/>
        </w:rPr>
        <w:t> </w:t>
      </w:r>
      <w:r>
        <w:rPr>
          <w:w w:val="90"/>
          <w:sz w:val="16"/>
        </w:rPr>
        <w:t>Levush,</w:t>
      </w:r>
      <w:r>
        <w:rPr>
          <w:spacing w:val="-28"/>
          <w:w w:val="90"/>
          <w:sz w:val="16"/>
        </w:rPr>
        <w:t> </w:t>
      </w:r>
      <w:r>
        <w:rPr>
          <w:w w:val="90"/>
          <w:sz w:val="16"/>
        </w:rPr>
        <w:t>‘Israel:</w:t>
      </w:r>
      <w:r>
        <w:rPr>
          <w:spacing w:val="-29"/>
          <w:w w:val="90"/>
          <w:sz w:val="16"/>
        </w:rPr>
        <w:t> </w:t>
      </w:r>
      <w:r>
        <w:rPr>
          <w:w w:val="90"/>
          <w:sz w:val="16"/>
        </w:rPr>
        <w:t>New</w:t>
      </w:r>
      <w:r>
        <w:rPr>
          <w:spacing w:val="-28"/>
          <w:w w:val="90"/>
          <w:sz w:val="16"/>
        </w:rPr>
        <w:t> </w:t>
      </w:r>
      <w:r>
        <w:rPr>
          <w:w w:val="90"/>
          <w:sz w:val="16"/>
        </w:rPr>
        <w:t>Directives</w:t>
      </w:r>
      <w:r>
        <w:rPr>
          <w:spacing w:val="-29"/>
          <w:w w:val="90"/>
          <w:sz w:val="16"/>
        </w:rPr>
        <w:t> </w:t>
      </w:r>
      <w:r>
        <w:rPr>
          <w:w w:val="90"/>
          <w:sz w:val="16"/>
        </w:rPr>
        <w:t>on</w:t>
      </w:r>
      <w:r>
        <w:rPr>
          <w:spacing w:val="-28"/>
          <w:w w:val="90"/>
          <w:sz w:val="16"/>
        </w:rPr>
        <w:t> </w:t>
      </w:r>
      <w:r>
        <w:rPr>
          <w:w w:val="90"/>
          <w:sz w:val="16"/>
        </w:rPr>
        <w:t>Use</w:t>
      </w:r>
      <w:r>
        <w:rPr>
          <w:spacing w:val="-29"/>
          <w:w w:val="90"/>
          <w:sz w:val="16"/>
        </w:rPr>
        <w:t> </w:t>
      </w:r>
      <w:r>
        <w:rPr>
          <w:w w:val="90"/>
          <w:sz w:val="16"/>
        </w:rPr>
        <w:t>of</w:t>
      </w:r>
      <w:r>
        <w:rPr>
          <w:spacing w:val="-28"/>
          <w:w w:val="90"/>
          <w:sz w:val="16"/>
        </w:rPr>
        <w:t> </w:t>
      </w:r>
      <w:r>
        <w:rPr>
          <w:w w:val="90"/>
          <w:sz w:val="16"/>
        </w:rPr>
        <w:t>Marijuana</w:t>
      </w:r>
      <w:r>
        <w:rPr>
          <w:spacing w:val="-29"/>
          <w:w w:val="90"/>
          <w:sz w:val="16"/>
        </w:rPr>
        <w:t> </w:t>
      </w:r>
      <w:r>
        <w:rPr>
          <w:w w:val="90"/>
          <w:sz w:val="16"/>
        </w:rPr>
        <w:t>for</w:t>
      </w:r>
      <w:r>
        <w:rPr>
          <w:spacing w:val="-29"/>
          <w:w w:val="90"/>
          <w:sz w:val="16"/>
        </w:rPr>
        <w:t> </w:t>
      </w:r>
      <w:r>
        <w:rPr>
          <w:w w:val="90"/>
          <w:sz w:val="16"/>
        </w:rPr>
        <w:t>Medical</w:t>
      </w:r>
      <w:r>
        <w:rPr>
          <w:spacing w:val="-28"/>
          <w:w w:val="90"/>
          <w:sz w:val="16"/>
        </w:rPr>
        <w:t> </w:t>
      </w:r>
      <w:r>
        <w:rPr>
          <w:w w:val="90"/>
          <w:sz w:val="16"/>
        </w:rPr>
        <w:t>Purposes’, </w:t>
      </w:r>
      <w:r>
        <w:rPr>
          <w:rFonts w:ascii="Calibri" w:hAnsi="Calibri"/>
          <w:i/>
          <w:sz w:val="16"/>
        </w:rPr>
        <w:t>Library of Congress—Global Legal Monitor </w:t>
      </w:r>
      <w:r>
        <w:rPr>
          <w:sz w:val="16"/>
        </w:rPr>
        <w:t>(online) 6 January</w:t>
      </w:r>
      <w:r>
        <w:rPr>
          <w:spacing w:val="-24"/>
          <w:sz w:val="16"/>
        </w:rPr>
        <w:t> </w:t>
      </w:r>
      <w:r>
        <w:rPr>
          <w:sz w:val="16"/>
        </w:rPr>
        <w:t>2014</w:t>
      </w:r>
    </w:p>
    <w:p>
      <w:pPr>
        <w:spacing w:line="173" w:lineRule="exact" w:before="0"/>
        <w:ind w:left="957" w:right="0" w:firstLine="0"/>
        <w:jc w:val="left"/>
        <w:rPr>
          <w:sz w:val="16"/>
        </w:rPr>
      </w:pPr>
      <w:r>
        <w:rPr>
          <w:spacing w:val="-2"/>
          <w:w w:val="93"/>
          <w:sz w:val="16"/>
        </w:rPr>
        <w:t>&lt;</w:t>
      </w:r>
      <w:hyperlink r:id="rId169">
        <w:r>
          <w:rPr>
            <w:spacing w:val="-2"/>
            <w:w w:val="88"/>
            <w:sz w:val="16"/>
          </w:rPr>
          <w:t>ht</w:t>
        </w:r>
        <w:r>
          <w:rPr>
            <w:spacing w:val="-2"/>
            <w:w w:val="88"/>
            <w:sz w:val="16"/>
          </w:rPr>
          <w:t>t</w:t>
        </w:r>
        <w:r>
          <w:rPr>
            <w:spacing w:val="-2"/>
            <w:w w:val="87"/>
            <w:sz w:val="16"/>
          </w:rPr>
          <w:t>p:</w:t>
        </w:r>
        <w:r>
          <w:rPr>
            <w:spacing w:val="-2"/>
            <w:w w:val="55"/>
            <w:sz w:val="16"/>
          </w:rPr>
          <w:t>//</w:t>
        </w:r>
        <w:r>
          <w:rPr>
            <w:spacing w:val="-1"/>
            <w:w w:val="99"/>
            <w:sz w:val="16"/>
          </w:rPr>
          <w:t>www</w:t>
        </w:r>
        <w:r>
          <w:rPr>
            <w:spacing w:val="-2"/>
            <w:w w:val="86"/>
            <w:sz w:val="16"/>
          </w:rPr>
          <w:t>.</w:t>
        </w:r>
        <w:r>
          <w:rPr>
            <w:spacing w:val="-2"/>
            <w:w w:val="76"/>
            <w:sz w:val="16"/>
          </w:rPr>
          <w:t>l</w:t>
        </w:r>
        <w:r>
          <w:rPr>
            <w:spacing w:val="-2"/>
            <w:w w:val="87"/>
            <w:sz w:val="16"/>
          </w:rPr>
          <w:t>oc</w:t>
        </w:r>
        <w:r>
          <w:rPr>
            <w:spacing w:val="-2"/>
            <w:w w:val="86"/>
            <w:sz w:val="16"/>
          </w:rPr>
          <w:t>.</w:t>
        </w:r>
        <w:r>
          <w:rPr>
            <w:spacing w:val="-2"/>
            <w:w w:val="87"/>
            <w:sz w:val="16"/>
          </w:rPr>
          <w:t>gov</w:t>
        </w:r>
        <w:r>
          <w:rPr>
            <w:spacing w:val="-2"/>
            <w:w w:val="55"/>
            <w:sz w:val="16"/>
          </w:rPr>
          <w:t>/</w:t>
        </w:r>
        <w:r>
          <w:rPr>
            <w:spacing w:val="-2"/>
            <w:w w:val="76"/>
            <w:sz w:val="16"/>
          </w:rPr>
          <w:t>l</w:t>
        </w:r>
        <w:r>
          <w:rPr>
            <w:spacing w:val="-2"/>
            <w:w w:val="89"/>
            <w:sz w:val="16"/>
          </w:rPr>
          <w:t>a</w:t>
        </w:r>
        <w:r>
          <w:rPr>
            <w:spacing w:val="-1"/>
            <w:w w:val="99"/>
            <w:sz w:val="16"/>
          </w:rPr>
          <w:t>ww</w:t>
        </w:r>
        <w:r>
          <w:rPr>
            <w:spacing w:val="-2"/>
            <w:w w:val="88"/>
            <w:sz w:val="16"/>
          </w:rPr>
          <w:t>e</w:t>
        </w:r>
        <w:r>
          <w:rPr>
            <w:spacing w:val="-2"/>
            <w:w w:val="73"/>
            <w:sz w:val="16"/>
          </w:rPr>
          <w:t>b/</w:t>
        </w:r>
        <w:r>
          <w:rPr>
            <w:spacing w:val="-2"/>
            <w:w w:val="75"/>
            <w:sz w:val="16"/>
          </w:rPr>
          <w:t>s</w:t>
        </w:r>
        <w:r>
          <w:rPr>
            <w:spacing w:val="-2"/>
            <w:w w:val="88"/>
            <w:sz w:val="16"/>
          </w:rPr>
          <w:t>e</w:t>
        </w:r>
        <w:r>
          <w:rPr>
            <w:spacing w:val="-2"/>
            <w:w w:val="80"/>
            <w:sz w:val="16"/>
          </w:rPr>
          <w:t>r</w:t>
        </w:r>
        <w:r>
          <w:rPr>
            <w:spacing w:val="-2"/>
            <w:w w:val="84"/>
            <w:sz w:val="16"/>
          </w:rPr>
          <w:t>v</w:t>
        </w:r>
        <w:r>
          <w:rPr>
            <w:spacing w:val="-2"/>
            <w:w w:val="76"/>
            <w:sz w:val="16"/>
          </w:rPr>
          <w:t>l</w:t>
        </w:r>
        <w:r>
          <w:rPr>
            <w:spacing w:val="-2"/>
            <w:w w:val="88"/>
            <w:sz w:val="16"/>
          </w:rPr>
          <w:t>e</w:t>
        </w:r>
        <w:r>
          <w:rPr>
            <w:spacing w:val="-2"/>
            <w:w w:val="88"/>
            <w:sz w:val="16"/>
          </w:rPr>
          <w:t>t</w:t>
        </w:r>
        <w:r>
          <w:rPr>
            <w:spacing w:val="-2"/>
            <w:w w:val="55"/>
            <w:sz w:val="16"/>
          </w:rPr>
          <w:t>/</w:t>
        </w:r>
        <w:r>
          <w:rPr>
            <w:spacing w:val="-2"/>
            <w:w w:val="76"/>
            <w:sz w:val="16"/>
          </w:rPr>
          <w:t>ll</w:t>
        </w:r>
        <w:r>
          <w:rPr>
            <w:spacing w:val="-2"/>
            <w:w w:val="87"/>
            <w:sz w:val="16"/>
          </w:rPr>
          <w:t>oc</w:t>
        </w:r>
        <w:r>
          <w:rPr>
            <w:spacing w:val="-2"/>
            <w:w w:val="99"/>
            <w:sz w:val="16"/>
          </w:rPr>
          <w:t>_</w:t>
        </w:r>
        <w:r>
          <w:rPr>
            <w:spacing w:val="-2"/>
            <w:w w:val="88"/>
            <w:sz w:val="16"/>
          </w:rPr>
          <w:t>ne</w:t>
        </w:r>
        <w:r>
          <w:rPr>
            <w:spacing w:val="-1"/>
            <w:w w:val="99"/>
            <w:sz w:val="16"/>
          </w:rPr>
          <w:t>w</w:t>
        </w:r>
        <w:r>
          <w:rPr>
            <w:spacing w:val="-2"/>
            <w:w w:val="75"/>
            <w:sz w:val="16"/>
          </w:rPr>
          <w:t>s</w:t>
        </w:r>
        <w:r>
          <w:rPr>
            <w:spacing w:val="-2"/>
            <w:w w:val="117"/>
            <w:sz w:val="16"/>
          </w:rPr>
          <w:t>?</w:t>
        </w:r>
        <w:r>
          <w:rPr>
            <w:spacing w:val="-2"/>
            <w:w w:val="83"/>
            <w:sz w:val="16"/>
          </w:rPr>
          <w:t>di</w:t>
        </w:r>
        <w:r>
          <w:rPr>
            <w:spacing w:val="-2"/>
            <w:w w:val="75"/>
            <w:sz w:val="16"/>
          </w:rPr>
          <w:t>s</w:t>
        </w:r>
        <w:r>
          <w:rPr>
            <w:spacing w:val="-2"/>
            <w:w w:val="90"/>
            <w:sz w:val="16"/>
          </w:rPr>
          <w:t>p3_</w:t>
        </w:r>
        <w:r>
          <w:rPr>
            <w:spacing w:val="-2"/>
            <w:w w:val="76"/>
            <w:sz w:val="16"/>
          </w:rPr>
          <w:t>l</w:t>
        </w:r>
        <w:r>
          <w:rPr>
            <w:spacing w:val="-2"/>
            <w:w w:val="88"/>
            <w:sz w:val="16"/>
          </w:rPr>
          <w:t>205403817_</w:t>
        </w:r>
        <w:r>
          <w:rPr>
            <w:spacing w:val="-2"/>
            <w:w w:val="88"/>
            <w:sz w:val="16"/>
          </w:rPr>
          <w:t>t</w:t>
        </w:r>
        <w:r>
          <w:rPr>
            <w:spacing w:val="-2"/>
            <w:w w:val="88"/>
            <w:sz w:val="16"/>
          </w:rPr>
          <w:t>e</w:t>
        </w:r>
        <w:r>
          <w:rPr>
            <w:spacing w:val="-2"/>
            <w:w w:val="71"/>
            <w:sz w:val="16"/>
          </w:rPr>
          <w:t>x</w:t>
        </w:r>
        <w:r>
          <w:rPr>
            <w:spacing w:val="-2"/>
            <w:w w:val="88"/>
            <w:sz w:val="16"/>
          </w:rPr>
          <w:t>t</w:t>
        </w:r>
      </w:hyperlink>
      <w:r>
        <w:rPr>
          <w:spacing w:val="-2"/>
          <w:w w:val="91"/>
          <w:sz w:val="16"/>
        </w:rPr>
        <w:t>&gt;.</w:t>
      </w:r>
    </w:p>
    <w:p>
      <w:pPr>
        <w:spacing w:after="0" w:line="173" w:lineRule="exact"/>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225"/>
      </w:pPr>
      <w:r>
        <w:rPr>
          <w:w w:val="95"/>
        </w:rPr>
        <w:t>participate</w:t>
      </w:r>
      <w:r>
        <w:rPr>
          <w:spacing w:val="-34"/>
          <w:w w:val="95"/>
        </w:rPr>
        <w:t> </w:t>
      </w:r>
      <w:r>
        <w:rPr>
          <w:w w:val="95"/>
        </w:rPr>
        <w:t>in</w:t>
      </w:r>
      <w:r>
        <w:rPr>
          <w:spacing w:val="-33"/>
          <w:w w:val="95"/>
        </w:rPr>
        <w:t> </w:t>
      </w:r>
      <w:r>
        <w:rPr>
          <w:w w:val="95"/>
        </w:rPr>
        <w:t>the</w:t>
      </w:r>
      <w:r>
        <w:rPr>
          <w:spacing w:val="-34"/>
          <w:w w:val="95"/>
        </w:rPr>
        <w:t> </w:t>
      </w:r>
      <w:r>
        <w:rPr>
          <w:w w:val="95"/>
        </w:rPr>
        <w:t>program,</w:t>
      </w:r>
      <w:r>
        <w:rPr>
          <w:spacing w:val="-34"/>
          <w:w w:val="95"/>
        </w:rPr>
        <w:t> </w:t>
      </w:r>
      <w:r>
        <w:rPr>
          <w:w w:val="95"/>
        </w:rPr>
        <w:t>because</w:t>
      </w:r>
      <w:r>
        <w:rPr>
          <w:spacing w:val="-33"/>
          <w:w w:val="95"/>
        </w:rPr>
        <w:t> </w:t>
      </w:r>
      <w:r>
        <w:rPr>
          <w:w w:val="95"/>
        </w:rPr>
        <w:t>of</w:t>
      </w:r>
      <w:r>
        <w:rPr>
          <w:spacing w:val="-33"/>
          <w:w w:val="95"/>
        </w:rPr>
        <w:t> </w:t>
      </w:r>
      <w:r>
        <w:rPr>
          <w:w w:val="95"/>
        </w:rPr>
        <w:t>a</w:t>
      </w:r>
      <w:r>
        <w:rPr>
          <w:spacing w:val="-34"/>
          <w:w w:val="95"/>
        </w:rPr>
        <w:t> </w:t>
      </w:r>
      <w:r>
        <w:rPr>
          <w:w w:val="95"/>
        </w:rPr>
        <w:t>lack</w:t>
      </w:r>
      <w:r>
        <w:rPr>
          <w:spacing w:val="-33"/>
          <w:w w:val="95"/>
        </w:rPr>
        <w:t> </w:t>
      </w:r>
      <w:r>
        <w:rPr>
          <w:w w:val="95"/>
        </w:rPr>
        <w:t>of</w:t>
      </w:r>
      <w:r>
        <w:rPr>
          <w:spacing w:val="-34"/>
          <w:w w:val="95"/>
        </w:rPr>
        <w:t> </w:t>
      </w:r>
      <w:r>
        <w:rPr>
          <w:w w:val="95"/>
        </w:rPr>
        <w:t>information</w:t>
      </w:r>
      <w:r>
        <w:rPr>
          <w:spacing w:val="-33"/>
          <w:w w:val="95"/>
        </w:rPr>
        <w:t> </w:t>
      </w:r>
      <w:r>
        <w:rPr>
          <w:w w:val="95"/>
        </w:rPr>
        <w:t>on</w:t>
      </w:r>
      <w:r>
        <w:rPr>
          <w:spacing w:val="-33"/>
          <w:w w:val="95"/>
        </w:rPr>
        <w:t> </w:t>
      </w:r>
      <w:r>
        <w:rPr>
          <w:w w:val="95"/>
        </w:rPr>
        <w:t>dosage,</w:t>
      </w:r>
      <w:r>
        <w:rPr>
          <w:spacing w:val="-34"/>
          <w:w w:val="95"/>
        </w:rPr>
        <w:t> </w:t>
      </w:r>
      <w:r>
        <w:rPr>
          <w:w w:val="95"/>
        </w:rPr>
        <w:t>side</w:t>
      </w:r>
      <w:r>
        <w:rPr>
          <w:spacing w:val="-34"/>
          <w:w w:val="95"/>
        </w:rPr>
        <w:t> </w:t>
      </w:r>
      <w:r>
        <w:rPr>
          <w:w w:val="95"/>
        </w:rPr>
        <w:t>effects</w:t>
      </w:r>
      <w:r>
        <w:rPr>
          <w:spacing w:val="-33"/>
          <w:w w:val="95"/>
        </w:rPr>
        <w:t> </w:t>
      </w:r>
      <w:r>
        <w:rPr>
          <w:w w:val="95"/>
        </w:rPr>
        <w:t>and alternatives</w:t>
      </w:r>
      <w:r>
        <w:rPr>
          <w:spacing w:val="-36"/>
          <w:w w:val="95"/>
        </w:rPr>
        <w:t> </w:t>
      </w:r>
      <w:r>
        <w:rPr>
          <w:w w:val="95"/>
        </w:rPr>
        <w:t>to</w:t>
      </w:r>
      <w:r>
        <w:rPr>
          <w:spacing w:val="-35"/>
          <w:w w:val="95"/>
        </w:rPr>
        <w:t> </w:t>
      </w:r>
      <w:r>
        <w:rPr>
          <w:w w:val="95"/>
        </w:rPr>
        <w:t>smoking.</w:t>
      </w:r>
      <w:r>
        <w:rPr>
          <w:spacing w:val="-36"/>
          <w:w w:val="95"/>
        </w:rPr>
        <w:t> </w:t>
      </w:r>
      <w:r>
        <w:rPr>
          <w:w w:val="95"/>
        </w:rPr>
        <w:t>The</w:t>
      </w:r>
      <w:r>
        <w:rPr>
          <w:spacing w:val="-35"/>
          <w:w w:val="95"/>
        </w:rPr>
        <w:t> </w:t>
      </w:r>
      <w:r>
        <w:rPr>
          <w:w w:val="95"/>
        </w:rPr>
        <w:t>Association</w:t>
      </w:r>
      <w:r>
        <w:rPr>
          <w:spacing w:val="-36"/>
          <w:w w:val="95"/>
        </w:rPr>
        <w:t> </w:t>
      </w:r>
      <w:r>
        <w:rPr>
          <w:w w:val="95"/>
        </w:rPr>
        <w:t>stated</w:t>
      </w:r>
      <w:r>
        <w:rPr>
          <w:spacing w:val="-35"/>
          <w:w w:val="95"/>
        </w:rPr>
        <w:t> </w:t>
      </w:r>
      <w:r>
        <w:rPr>
          <w:w w:val="95"/>
        </w:rPr>
        <w:t>in</w:t>
      </w:r>
      <w:r>
        <w:rPr>
          <w:spacing w:val="-35"/>
          <w:w w:val="95"/>
        </w:rPr>
        <w:t> </w:t>
      </w:r>
      <w:r>
        <w:rPr>
          <w:w w:val="95"/>
        </w:rPr>
        <w:t>2003</w:t>
      </w:r>
      <w:r>
        <w:rPr>
          <w:spacing w:val="-36"/>
          <w:w w:val="95"/>
        </w:rPr>
        <w:t> </w:t>
      </w:r>
      <w:r>
        <w:rPr>
          <w:w w:val="95"/>
        </w:rPr>
        <w:t>that</w:t>
      </w:r>
      <w:r>
        <w:rPr>
          <w:spacing w:val="-35"/>
          <w:w w:val="95"/>
        </w:rPr>
        <w:t> </w:t>
      </w:r>
      <w:r>
        <w:rPr>
          <w:w w:val="95"/>
        </w:rPr>
        <w:t>‘Physicians</w:t>
      </w:r>
      <w:r>
        <w:rPr>
          <w:spacing w:val="-36"/>
          <w:w w:val="95"/>
        </w:rPr>
        <w:t> </w:t>
      </w:r>
      <w:r>
        <w:rPr>
          <w:w w:val="95"/>
        </w:rPr>
        <w:t>should</w:t>
      </w:r>
      <w:r>
        <w:rPr>
          <w:spacing w:val="-35"/>
          <w:w w:val="95"/>
        </w:rPr>
        <w:t> </w:t>
      </w:r>
      <w:r>
        <w:rPr>
          <w:w w:val="95"/>
        </w:rPr>
        <w:t>not</w:t>
      </w:r>
      <w:r>
        <w:rPr>
          <w:spacing w:val="-35"/>
          <w:w w:val="95"/>
        </w:rPr>
        <w:t> </w:t>
      </w:r>
      <w:r>
        <w:rPr>
          <w:w w:val="95"/>
        </w:rPr>
        <w:t>be the</w:t>
      </w:r>
      <w:r>
        <w:rPr>
          <w:spacing w:val="-23"/>
          <w:w w:val="95"/>
        </w:rPr>
        <w:t> </w:t>
      </w:r>
      <w:r>
        <w:rPr>
          <w:w w:val="95"/>
        </w:rPr>
        <w:t>gatekeeper</w:t>
      </w:r>
      <w:r>
        <w:rPr>
          <w:spacing w:val="-23"/>
          <w:w w:val="95"/>
        </w:rPr>
        <w:t> </w:t>
      </w:r>
      <w:r>
        <w:rPr>
          <w:w w:val="95"/>
        </w:rPr>
        <w:t>for</w:t>
      </w:r>
      <w:r>
        <w:rPr>
          <w:spacing w:val="-23"/>
          <w:w w:val="95"/>
        </w:rPr>
        <w:t> </w:t>
      </w:r>
      <w:r>
        <w:rPr>
          <w:w w:val="95"/>
        </w:rPr>
        <w:t>a</w:t>
      </w:r>
      <w:r>
        <w:rPr>
          <w:spacing w:val="-23"/>
          <w:w w:val="95"/>
        </w:rPr>
        <w:t> </w:t>
      </w:r>
      <w:r>
        <w:rPr>
          <w:w w:val="95"/>
        </w:rPr>
        <w:t>substance</w:t>
      </w:r>
      <w:r>
        <w:rPr>
          <w:spacing w:val="-23"/>
          <w:w w:val="95"/>
        </w:rPr>
        <w:t> </w:t>
      </w:r>
      <w:r>
        <w:rPr>
          <w:w w:val="95"/>
        </w:rPr>
        <w:t>for</w:t>
      </w:r>
      <w:r>
        <w:rPr>
          <w:spacing w:val="-22"/>
          <w:w w:val="95"/>
        </w:rPr>
        <w:t> </w:t>
      </w:r>
      <w:r>
        <w:rPr>
          <w:w w:val="95"/>
        </w:rPr>
        <w:t>which</w:t>
      </w:r>
      <w:r>
        <w:rPr>
          <w:spacing w:val="-23"/>
          <w:w w:val="95"/>
        </w:rPr>
        <w:t> </w:t>
      </w:r>
      <w:r>
        <w:rPr>
          <w:w w:val="95"/>
        </w:rPr>
        <w:t>we</w:t>
      </w:r>
      <w:r>
        <w:rPr>
          <w:spacing w:val="-23"/>
          <w:w w:val="95"/>
        </w:rPr>
        <w:t> </w:t>
      </w:r>
      <w:r>
        <w:rPr>
          <w:w w:val="95"/>
        </w:rPr>
        <w:t>do</w:t>
      </w:r>
      <w:r>
        <w:rPr>
          <w:spacing w:val="-23"/>
          <w:w w:val="95"/>
        </w:rPr>
        <w:t> </w:t>
      </w:r>
      <w:r>
        <w:rPr>
          <w:w w:val="95"/>
        </w:rPr>
        <w:t>not</w:t>
      </w:r>
      <w:r>
        <w:rPr>
          <w:spacing w:val="-23"/>
          <w:w w:val="95"/>
        </w:rPr>
        <w:t> </w:t>
      </w:r>
      <w:r>
        <w:rPr>
          <w:w w:val="95"/>
        </w:rPr>
        <w:t>have</w:t>
      </w:r>
      <w:r>
        <w:rPr>
          <w:spacing w:val="-23"/>
          <w:w w:val="95"/>
        </w:rPr>
        <w:t> </w:t>
      </w:r>
      <w:r>
        <w:rPr>
          <w:w w:val="95"/>
        </w:rPr>
        <w:t>adequate</w:t>
      </w:r>
      <w:r>
        <w:rPr>
          <w:spacing w:val="-22"/>
          <w:w w:val="95"/>
        </w:rPr>
        <w:t> </w:t>
      </w:r>
      <w:r>
        <w:rPr>
          <w:w w:val="95"/>
        </w:rPr>
        <w:t>scientific</w:t>
      </w:r>
      <w:r>
        <w:rPr>
          <w:spacing w:val="-23"/>
          <w:w w:val="95"/>
        </w:rPr>
        <w:t> </w:t>
      </w:r>
      <w:r>
        <w:rPr>
          <w:w w:val="95"/>
        </w:rPr>
        <w:t>proof</w:t>
      </w:r>
      <w:r>
        <w:rPr>
          <w:spacing w:val="-23"/>
          <w:w w:val="95"/>
        </w:rPr>
        <w:t> </w:t>
      </w:r>
      <w:r>
        <w:rPr>
          <w:w w:val="95"/>
        </w:rPr>
        <w:t>of </w:t>
      </w:r>
      <w:r>
        <w:rPr/>
        <w:t>safety</w:t>
      </w:r>
      <w:r>
        <w:rPr>
          <w:spacing w:val="-47"/>
        </w:rPr>
        <w:t> </w:t>
      </w:r>
      <w:r>
        <w:rPr/>
        <w:t>or</w:t>
      </w:r>
      <w:r>
        <w:rPr>
          <w:spacing w:val="-46"/>
        </w:rPr>
        <w:t> </w:t>
      </w:r>
      <w:r>
        <w:rPr/>
        <w:t>efficacy’.</w:t>
      </w:r>
      <w:r>
        <w:rPr>
          <w:spacing w:val="-46"/>
        </w:rPr>
        <w:t> </w:t>
      </w:r>
      <w:r>
        <w:rPr/>
        <w:t>This</w:t>
      </w:r>
      <w:r>
        <w:rPr>
          <w:spacing w:val="-46"/>
        </w:rPr>
        <w:t> </w:t>
      </w:r>
      <w:r>
        <w:rPr/>
        <w:t>resistance</w:t>
      </w:r>
      <w:r>
        <w:rPr>
          <w:spacing w:val="-47"/>
        </w:rPr>
        <w:t> </w:t>
      </w:r>
      <w:r>
        <w:rPr/>
        <w:t>may</w:t>
      </w:r>
      <w:r>
        <w:rPr>
          <w:spacing w:val="-46"/>
        </w:rPr>
        <w:t> </w:t>
      </w:r>
      <w:r>
        <w:rPr/>
        <w:t>have</w:t>
      </w:r>
      <w:r>
        <w:rPr>
          <w:spacing w:val="-46"/>
        </w:rPr>
        <w:t> </w:t>
      </w:r>
      <w:r>
        <w:rPr/>
        <w:t>contributed</w:t>
      </w:r>
      <w:r>
        <w:rPr>
          <w:spacing w:val="-46"/>
        </w:rPr>
        <w:t> </w:t>
      </w:r>
      <w:r>
        <w:rPr/>
        <w:t>to</w:t>
      </w:r>
      <w:r>
        <w:rPr>
          <w:spacing w:val="-46"/>
        </w:rPr>
        <w:t> </w:t>
      </w:r>
      <w:r>
        <w:rPr/>
        <w:t>low</w:t>
      </w:r>
      <w:r>
        <w:rPr>
          <w:spacing w:val="-46"/>
        </w:rPr>
        <w:t> </w:t>
      </w:r>
      <w:r>
        <w:rPr/>
        <w:t>participation</w:t>
      </w:r>
      <w:r>
        <w:rPr>
          <w:spacing w:val="-46"/>
        </w:rPr>
        <w:t> </w:t>
      </w:r>
      <w:r>
        <w:rPr/>
        <w:t>in</w:t>
      </w:r>
      <w:r>
        <w:rPr>
          <w:spacing w:val="-46"/>
        </w:rPr>
        <w:t> </w:t>
      </w:r>
      <w:r>
        <w:rPr/>
        <w:t>the program at its</w:t>
      </w:r>
      <w:r>
        <w:rPr>
          <w:spacing w:val="-34"/>
        </w:rPr>
        <w:t> </w:t>
      </w:r>
      <w:r>
        <w:rPr/>
        <w:t>commencement.</w:t>
      </w:r>
      <w:r>
        <w:rPr>
          <w:vertAlign w:val="superscript"/>
        </w:rPr>
        <w:t>195</w:t>
      </w:r>
    </w:p>
    <w:p>
      <w:pPr>
        <w:pStyle w:val="Heading5"/>
        <w:spacing w:before="78"/>
      </w:pPr>
      <w:bookmarkStart w:name="_TOC_250019" w:id="156"/>
      <w:bookmarkEnd w:id="156"/>
      <w:r>
        <w:rPr/>
        <w:t>Practitioners as gatekeepers</w:t>
      </w:r>
    </w:p>
    <w:p>
      <w:pPr>
        <w:pStyle w:val="ListParagraph"/>
        <w:numPr>
          <w:ilvl w:val="1"/>
          <w:numId w:val="5"/>
        </w:numPr>
        <w:tabs>
          <w:tab w:pos="1666" w:val="left" w:leader="none"/>
          <w:tab w:pos="1667" w:val="left" w:leader="none"/>
        </w:tabs>
        <w:spacing w:line="271" w:lineRule="auto" w:before="127" w:after="0"/>
        <w:ind w:left="1666" w:right="106" w:hanging="710"/>
        <w:jc w:val="left"/>
        <w:rPr>
          <w:sz w:val="21"/>
        </w:rPr>
      </w:pPr>
      <w:r>
        <w:rPr>
          <w:w w:val="95"/>
          <w:sz w:val="21"/>
        </w:rPr>
        <w:t>As</w:t>
      </w:r>
      <w:r>
        <w:rPr>
          <w:spacing w:val="-38"/>
          <w:w w:val="95"/>
          <w:sz w:val="21"/>
        </w:rPr>
        <w:t> </w:t>
      </w:r>
      <w:r>
        <w:rPr>
          <w:w w:val="95"/>
          <w:sz w:val="21"/>
        </w:rPr>
        <w:t>mentioned</w:t>
      </w:r>
      <w:r>
        <w:rPr>
          <w:spacing w:val="-38"/>
          <w:w w:val="95"/>
          <w:sz w:val="21"/>
        </w:rPr>
        <w:t> </w:t>
      </w:r>
      <w:r>
        <w:rPr>
          <w:w w:val="95"/>
          <w:sz w:val="21"/>
        </w:rPr>
        <w:t>above,</w:t>
      </w:r>
      <w:r>
        <w:rPr>
          <w:spacing w:val="-38"/>
          <w:w w:val="95"/>
          <w:sz w:val="21"/>
        </w:rPr>
        <w:t> </w:t>
      </w:r>
      <w:r>
        <w:rPr>
          <w:w w:val="95"/>
          <w:sz w:val="21"/>
        </w:rPr>
        <w:t>in</w:t>
      </w:r>
      <w:r>
        <w:rPr>
          <w:spacing w:val="-38"/>
          <w:w w:val="95"/>
          <w:sz w:val="21"/>
        </w:rPr>
        <w:t> </w:t>
      </w:r>
      <w:r>
        <w:rPr>
          <w:w w:val="95"/>
          <w:sz w:val="21"/>
        </w:rPr>
        <w:t>all</w:t>
      </w:r>
      <w:r>
        <w:rPr>
          <w:spacing w:val="-38"/>
          <w:w w:val="95"/>
          <w:sz w:val="21"/>
        </w:rPr>
        <w:t> </w:t>
      </w:r>
      <w:r>
        <w:rPr>
          <w:w w:val="95"/>
          <w:sz w:val="21"/>
        </w:rPr>
        <w:t>jurisdictions</w:t>
      </w:r>
      <w:r>
        <w:rPr>
          <w:spacing w:val="-38"/>
          <w:w w:val="95"/>
          <w:sz w:val="21"/>
        </w:rPr>
        <w:t> </w:t>
      </w:r>
      <w:r>
        <w:rPr>
          <w:w w:val="95"/>
          <w:sz w:val="21"/>
        </w:rPr>
        <w:t>considered</w:t>
      </w:r>
      <w:r>
        <w:rPr>
          <w:spacing w:val="-38"/>
          <w:w w:val="95"/>
          <w:sz w:val="21"/>
        </w:rPr>
        <w:t> </w:t>
      </w:r>
      <w:r>
        <w:rPr>
          <w:w w:val="95"/>
          <w:sz w:val="21"/>
        </w:rPr>
        <w:t>by</w:t>
      </w:r>
      <w:r>
        <w:rPr>
          <w:spacing w:val="-37"/>
          <w:w w:val="95"/>
          <w:sz w:val="21"/>
        </w:rPr>
        <w:t> </w:t>
      </w:r>
      <w:r>
        <w:rPr>
          <w:w w:val="95"/>
          <w:sz w:val="21"/>
        </w:rPr>
        <w:t>the</w:t>
      </w:r>
      <w:r>
        <w:rPr>
          <w:spacing w:val="-38"/>
          <w:w w:val="95"/>
          <w:sz w:val="21"/>
        </w:rPr>
        <w:t> </w:t>
      </w:r>
      <w:r>
        <w:rPr>
          <w:w w:val="95"/>
          <w:sz w:val="21"/>
        </w:rPr>
        <w:t>Commission</w:t>
      </w:r>
      <w:r>
        <w:rPr>
          <w:spacing w:val="-38"/>
          <w:w w:val="95"/>
          <w:sz w:val="21"/>
        </w:rPr>
        <w:t> </w:t>
      </w:r>
      <w:r>
        <w:rPr>
          <w:w w:val="95"/>
          <w:sz w:val="21"/>
        </w:rPr>
        <w:t>where</w:t>
      </w:r>
      <w:r>
        <w:rPr>
          <w:spacing w:val="-38"/>
          <w:w w:val="95"/>
          <w:sz w:val="21"/>
        </w:rPr>
        <w:t> </w:t>
      </w:r>
      <w:r>
        <w:rPr>
          <w:w w:val="95"/>
          <w:sz w:val="21"/>
        </w:rPr>
        <w:t>medicinal cannabis</w:t>
      </w:r>
      <w:r>
        <w:rPr>
          <w:spacing w:val="-39"/>
          <w:w w:val="95"/>
          <w:sz w:val="21"/>
        </w:rPr>
        <w:t> </w:t>
      </w:r>
      <w:r>
        <w:rPr>
          <w:w w:val="95"/>
          <w:sz w:val="21"/>
        </w:rPr>
        <w:t>is</w:t>
      </w:r>
      <w:r>
        <w:rPr>
          <w:spacing w:val="-38"/>
          <w:w w:val="95"/>
          <w:sz w:val="21"/>
        </w:rPr>
        <w:t> </w:t>
      </w:r>
      <w:r>
        <w:rPr>
          <w:w w:val="95"/>
          <w:sz w:val="21"/>
        </w:rPr>
        <w:t>permitted,</w:t>
      </w:r>
      <w:r>
        <w:rPr>
          <w:spacing w:val="-38"/>
          <w:w w:val="95"/>
          <w:sz w:val="21"/>
        </w:rPr>
        <w:t> </w:t>
      </w:r>
      <w:r>
        <w:rPr>
          <w:w w:val="95"/>
          <w:sz w:val="21"/>
        </w:rPr>
        <w:t>health</w:t>
      </w:r>
      <w:r>
        <w:rPr>
          <w:spacing w:val="-39"/>
          <w:w w:val="95"/>
          <w:sz w:val="21"/>
        </w:rPr>
        <w:t> </w:t>
      </w:r>
      <w:r>
        <w:rPr>
          <w:w w:val="95"/>
          <w:sz w:val="21"/>
        </w:rPr>
        <w:t>practitioners</w:t>
      </w:r>
      <w:r>
        <w:rPr>
          <w:spacing w:val="-38"/>
          <w:w w:val="95"/>
          <w:sz w:val="21"/>
        </w:rPr>
        <w:t> </w:t>
      </w:r>
      <w:r>
        <w:rPr>
          <w:w w:val="95"/>
          <w:sz w:val="21"/>
        </w:rPr>
        <w:t>act</w:t>
      </w:r>
      <w:r>
        <w:rPr>
          <w:spacing w:val="-38"/>
          <w:w w:val="95"/>
          <w:sz w:val="21"/>
        </w:rPr>
        <w:t> </w:t>
      </w:r>
      <w:r>
        <w:rPr>
          <w:w w:val="95"/>
          <w:sz w:val="21"/>
        </w:rPr>
        <w:t>as</w:t>
      </w:r>
      <w:r>
        <w:rPr>
          <w:spacing w:val="-38"/>
          <w:w w:val="95"/>
          <w:sz w:val="21"/>
        </w:rPr>
        <w:t> </w:t>
      </w:r>
      <w:r>
        <w:rPr>
          <w:w w:val="95"/>
          <w:sz w:val="21"/>
        </w:rPr>
        <w:t>gatekeepers</w:t>
      </w:r>
      <w:r>
        <w:rPr>
          <w:spacing w:val="-38"/>
          <w:w w:val="95"/>
          <w:sz w:val="21"/>
        </w:rPr>
        <w:t> </w:t>
      </w:r>
      <w:r>
        <w:rPr>
          <w:w w:val="95"/>
          <w:sz w:val="21"/>
        </w:rPr>
        <w:t>to</w:t>
      </w:r>
      <w:r>
        <w:rPr>
          <w:spacing w:val="-39"/>
          <w:w w:val="95"/>
          <w:sz w:val="21"/>
        </w:rPr>
        <w:t> </w:t>
      </w:r>
      <w:r>
        <w:rPr>
          <w:w w:val="95"/>
          <w:sz w:val="21"/>
        </w:rPr>
        <w:t>the</w:t>
      </w:r>
      <w:r>
        <w:rPr>
          <w:spacing w:val="-38"/>
          <w:w w:val="95"/>
          <w:sz w:val="21"/>
        </w:rPr>
        <w:t> </w:t>
      </w:r>
      <w:r>
        <w:rPr>
          <w:w w:val="95"/>
          <w:sz w:val="21"/>
        </w:rPr>
        <w:t>medicinal</w:t>
      </w:r>
      <w:r>
        <w:rPr>
          <w:spacing w:val="-38"/>
          <w:w w:val="95"/>
          <w:sz w:val="21"/>
        </w:rPr>
        <w:t> </w:t>
      </w:r>
      <w:r>
        <w:rPr>
          <w:w w:val="95"/>
          <w:sz w:val="21"/>
        </w:rPr>
        <w:t>cannabis market—that</w:t>
      </w:r>
      <w:r>
        <w:rPr>
          <w:spacing w:val="-28"/>
          <w:w w:val="95"/>
          <w:sz w:val="21"/>
        </w:rPr>
        <w:t> </w:t>
      </w:r>
      <w:r>
        <w:rPr>
          <w:w w:val="95"/>
          <w:sz w:val="21"/>
        </w:rPr>
        <w:t>is,</w:t>
      </w:r>
      <w:r>
        <w:rPr>
          <w:spacing w:val="-27"/>
          <w:w w:val="95"/>
          <w:sz w:val="21"/>
        </w:rPr>
        <w:t> </w:t>
      </w:r>
      <w:r>
        <w:rPr>
          <w:w w:val="95"/>
          <w:sz w:val="21"/>
        </w:rPr>
        <w:t>patients</w:t>
      </w:r>
      <w:r>
        <w:rPr>
          <w:spacing w:val="-27"/>
          <w:w w:val="95"/>
          <w:sz w:val="21"/>
        </w:rPr>
        <w:t> </w:t>
      </w:r>
      <w:r>
        <w:rPr>
          <w:w w:val="95"/>
          <w:sz w:val="21"/>
        </w:rPr>
        <w:t>must</w:t>
      </w:r>
      <w:r>
        <w:rPr>
          <w:spacing w:val="-27"/>
          <w:w w:val="95"/>
          <w:sz w:val="21"/>
        </w:rPr>
        <w:t> </w:t>
      </w:r>
      <w:r>
        <w:rPr>
          <w:w w:val="95"/>
          <w:sz w:val="21"/>
        </w:rPr>
        <w:t>receive</w:t>
      </w:r>
      <w:r>
        <w:rPr>
          <w:spacing w:val="-27"/>
          <w:w w:val="95"/>
          <w:sz w:val="21"/>
        </w:rPr>
        <w:t> </w:t>
      </w:r>
      <w:r>
        <w:rPr>
          <w:w w:val="95"/>
          <w:sz w:val="21"/>
        </w:rPr>
        <w:t>approval</w:t>
      </w:r>
      <w:r>
        <w:rPr>
          <w:spacing w:val="-28"/>
          <w:w w:val="95"/>
          <w:sz w:val="21"/>
        </w:rPr>
        <w:t> </w:t>
      </w:r>
      <w:r>
        <w:rPr>
          <w:w w:val="95"/>
          <w:sz w:val="21"/>
        </w:rPr>
        <w:t>from</w:t>
      </w:r>
      <w:r>
        <w:rPr>
          <w:spacing w:val="-26"/>
          <w:w w:val="95"/>
          <w:sz w:val="21"/>
        </w:rPr>
        <w:t> </w:t>
      </w:r>
      <w:r>
        <w:rPr>
          <w:w w:val="95"/>
          <w:sz w:val="21"/>
        </w:rPr>
        <w:t>them</w:t>
      </w:r>
      <w:r>
        <w:rPr>
          <w:spacing w:val="-25"/>
          <w:w w:val="95"/>
          <w:sz w:val="21"/>
        </w:rPr>
        <w:t> </w:t>
      </w:r>
      <w:r>
        <w:rPr>
          <w:w w:val="95"/>
          <w:sz w:val="21"/>
        </w:rPr>
        <w:t>before</w:t>
      </w:r>
      <w:r>
        <w:rPr>
          <w:spacing w:val="-28"/>
          <w:w w:val="95"/>
          <w:sz w:val="21"/>
        </w:rPr>
        <w:t> </w:t>
      </w:r>
      <w:r>
        <w:rPr>
          <w:w w:val="95"/>
          <w:sz w:val="21"/>
        </w:rPr>
        <w:t>they</w:t>
      </w:r>
      <w:r>
        <w:rPr>
          <w:spacing w:val="-27"/>
          <w:w w:val="95"/>
          <w:sz w:val="21"/>
        </w:rPr>
        <w:t> </w:t>
      </w:r>
      <w:r>
        <w:rPr>
          <w:w w:val="95"/>
          <w:sz w:val="21"/>
        </w:rPr>
        <w:t>can</w:t>
      </w:r>
      <w:r>
        <w:rPr>
          <w:spacing w:val="-27"/>
          <w:w w:val="95"/>
          <w:sz w:val="21"/>
        </w:rPr>
        <w:t> </w:t>
      </w:r>
      <w:r>
        <w:rPr>
          <w:w w:val="95"/>
          <w:sz w:val="21"/>
        </w:rPr>
        <w:t>access</w:t>
      </w:r>
      <w:r>
        <w:rPr>
          <w:spacing w:val="-27"/>
          <w:w w:val="95"/>
          <w:sz w:val="21"/>
        </w:rPr>
        <w:t> </w:t>
      </w:r>
      <w:r>
        <w:rPr>
          <w:w w:val="95"/>
          <w:sz w:val="21"/>
        </w:rPr>
        <w:t>the product.</w:t>
      </w:r>
      <w:r>
        <w:rPr>
          <w:spacing w:val="-31"/>
          <w:w w:val="95"/>
          <w:sz w:val="21"/>
        </w:rPr>
        <w:t> </w:t>
      </w:r>
      <w:r>
        <w:rPr>
          <w:w w:val="95"/>
          <w:sz w:val="21"/>
        </w:rPr>
        <w:t>However,</w:t>
      </w:r>
      <w:r>
        <w:rPr>
          <w:spacing w:val="-31"/>
          <w:w w:val="95"/>
          <w:sz w:val="21"/>
        </w:rPr>
        <w:t> </w:t>
      </w:r>
      <w:r>
        <w:rPr>
          <w:w w:val="95"/>
          <w:sz w:val="21"/>
        </w:rPr>
        <w:t>the</w:t>
      </w:r>
      <w:r>
        <w:rPr>
          <w:spacing w:val="-31"/>
          <w:w w:val="95"/>
          <w:sz w:val="21"/>
        </w:rPr>
        <w:t> </w:t>
      </w:r>
      <w:r>
        <w:rPr>
          <w:w w:val="95"/>
          <w:sz w:val="21"/>
        </w:rPr>
        <w:t>authorisation</w:t>
      </w:r>
      <w:r>
        <w:rPr>
          <w:spacing w:val="-30"/>
          <w:w w:val="95"/>
          <w:sz w:val="21"/>
        </w:rPr>
        <w:t> </w:t>
      </w:r>
      <w:r>
        <w:rPr>
          <w:w w:val="95"/>
          <w:sz w:val="21"/>
        </w:rPr>
        <w:t>given</w:t>
      </w:r>
      <w:r>
        <w:rPr>
          <w:spacing w:val="-30"/>
          <w:w w:val="95"/>
          <w:sz w:val="21"/>
        </w:rPr>
        <w:t> </w:t>
      </w:r>
      <w:r>
        <w:rPr>
          <w:w w:val="95"/>
          <w:sz w:val="21"/>
        </w:rPr>
        <w:t>to</w:t>
      </w:r>
      <w:r>
        <w:rPr>
          <w:spacing w:val="-31"/>
          <w:w w:val="95"/>
          <w:sz w:val="21"/>
        </w:rPr>
        <w:t> </w:t>
      </w:r>
      <w:r>
        <w:rPr>
          <w:w w:val="95"/>
          <w:sz w:val="21"/>
        </w:rPr>
        <w:t>medical</w:t>
      </w:r>
      <w:r>
        <w:rPr>
          <w:spacing w:val="-31"/>
          <w:w w:val="95"/>
          <w:sz w:val="21"/>
        </w:rPr>
        <w:t> </w:t>
      </w:r>
      <w:r>
        <w:rPr>
          <w:w w:val="95"/>
          <w:sz w:val="21"/>
        </w:rPr>
        <w:t>practitioners</w:t>
      </w:r>
      <w:r>
        <w:rPr>
          <w:spacing w:val="-30"/>
          <w:w w:val="95"/>
          <w:sz w:val="21"/>
        </w:rPr>
        <w:t> </w:t>
      </w:r>
      <w:r>
        <w:rPr>
          <w:w w:val="95"/>
          <w:sz w:val="21"/>
        </w:rPr>
        <w:t>in</w:t>
      </w:r>
      <w:r>
        <w:rPr>
          <w:spacing w:val="-30"/>
          <w:w w:val="95"/>
          <w:sz w:val="21"/>
        </w:rPr>
        <w:t> </w:t>
      </w:r>
      <w:r>
        <w:rPr>
          <w:w w:val="95"/>
          <w:sz w:val="21"/>
        </w:rPr>
        <w:t>performing</w:t>
      </w:r>
      <w:r>
        <w:rPr>
          <w:spacing w:val="-31"/>
          <w:w w:val="95"/>
          <w:sz w:val="21"/>
        </w:rPr>
        <w:t> </w:t>
      </w:r>
      <w:r>
        <w:rPr>
          <w:w w:val="95"/>
          <w:sz w:val="21"/>
        </w:rPr>
        <w:t>this function</w:t>
      </w:r>
      <w:r>
        <w:rPr>
          <w:spacing w:val="-39"/>
          <w:w w:val="95"/>
          <w:sz w:val="21"/>
        </w:rPr>
        <w:t> </w:t>
      </w:r>
      <w:r>
        <w:rPr>
          <w:w w:val="95"/>
          <w:sz w:val="21"/>
        </w:rPr>
        <w:t>is</w:t>
      </w:r>
      <w:r>
        <w:rPr>
          <w:spacing w:val="-38"/>
          <w:w w:val="95"/>
          <w:sz w:val="21"/>
        </w:rPr>
        <w:t> </w:t>
      </w:r>
      <w:r>
        <w:rPr>
          <w:w w:val="95"/>
          <w:sz w:val="21"/>
        </w:rPr>
        <w:t>rarely</w:t>
      </w:r>
      <w:r>
        <w:rPr>
          <w:spacing w:val="-38"/>
          <w:w w:val="95"/>
          <w:sz w:val="21"/>
        </w:rPr>
        <w:t> </w:t>
      </w:r>
      <w:r>
        <w:rPr>
          <w:w w:val="95"/>
          <w:sz w:val="21"/>
        </w:rPr>
        <w:t>absolute,</w:t>
      </w:r>
      <w:r>
        <w:rPr>
          <w:spacing w:val="-39"/>
          <w:w w:val="95"/>
          <w:sz w:val="21"/>
        </w:rPr>
        <w:t> </w:t>
      </w:r>
      <w:r>
        <w:rPr>
          <w:w w:val="95"/>
          <w:sz w:val="21"/>
        </w:rPr>
        <w:t>with</w:t>
      </w:r>
      <w:r>
        <w:rPr>
          <w:spacing w:val="-38"/>
          <w:w w:val="95"/>
          <w:sz w:val="21"/>
        </w:rPr>
        <w:t> </w:t>
      </w:r>
      <w:r>
        <w:rPr>
          <w:w w:val="95"/>
          <w:sz w:val="21"/>
        </w:rPr>
        <w:t>the</w:t>
      </w:r>
      <w:r>
        <w:rPr>
          <w:spacing w:val="-39"/>
          <w:w w:val="95"/>
          <w:sz w:val="21"/>
        </w:rPr>
        <w:t> </w:t>
      </w:r>
      <w:r>
        <w:rPr>
          <w:w w:val="95"/>
          <w:sz w:val="21"/>
        </w:rPr>
        <w:t>class</w:t>
      </w:r>
      <w:r>
        <w:rPr>
          <w:spacing w:val="-38"/>
          <w:w w:val="95"/>
          <w:sz w:val="21"/>
        </w:rPr>
        <w:t> </w:t>
      </w:r>
      <w:r>
        <w:rPr>
          <w:w w:val="95"/>
          <w:sz w:val="21"/>
        </w:rPr>
        <w:t>of</w:t>
      </w:r>
      <w:r>
        <w:rPr>
          <w:spacing w:val="-38"/>
          <w:w w:val="95"/>
          <w:sz w:val="21"/>
        </w:rPr>
        <w:t> </w:t>
      </w:r>
      <w:r>
        <w:rPr>
          <w:w w:val="95"/>
          <w:sz w:val="21"/>
        </w:rPr>
        <w:t>practitioners</w:t>
      </w:r>
      <w:r>
        <w:rPr>
          <w:spacing w:val="-38"/>
          <w:w w:val="95"/>
          <w:sz w:val="21"/>
        </w:rPr>
        <w:t> </w:t>
      </w:r>
      <w:r>
        <w:rPr>
          <w:w w:val="95"/>
          <w:sz w:val="21"/>
        </w:rPr>
        <w:t>often</w:t>
      </w:r>
      <w:r>
        <w:rPr>
          <w:spacing w:val="-39"/>
          <w:w w:val="95"/>
          <w:sz w:val="21"/>
        </w:rPr>
        <w:t> </w:t>
      </w:r>
      <w:r>
        <w:rPr>
          <w:w w:val="95"/>
          <w:sz w:val="21"/>
        </w:rPr>
        <w:t>limited</w:t>
      </w:r>
      <w:r>
        <w:rPr>
          <w:spacing w:val="-38"/>
          <w:w w:val="95"/>
          <w:sz w:val="21"/>
        </w:rPr>
        <w:t> </w:t>
      </w:r>
      <w:r>
        <w:rPr>
          <w:w w:val="95"/>
          <w:sz w:val="21"/>
        </w:rPr>
        <w:t>for</w:t>
      </w:r>
      <w:r>
        <w:rPr>
          <w:spacing w:val="-38"/>
          <w:w w:val="95"/>
          <w:sz w:val="21"/>
        </w:rPr>
        <w:t> </w:t>
      </w:r>
      <w:r>
        <w:rPr>
          <w:w w:val="95"/>
          <w:sz w:val="21"/>
        </w:rPr>
        <w:t>the</w:t>
      </w:r>
      <w:r>
        <w:rPr>
          <w:spacing w:val="-38"/>
          <w:w w:val="95"/>
          <w:sz w:val="21"/>
        </w:rPr>
        <w:t> </w:t>
      </w:r>
      <w:r>
        <w:rPr>
          <w:w w:val="95"/>
          <w:sz w:val="21"/>
        </w:rPr>
        <w:t>purpose</w:t>
      </w:r>
      <w:r>
        <w:rPr>
          <w:spacing w:val="-39"/>
          <w:w w:val="95"/>
          <w:sz w:val="21"/>
        </w:rPr>
        <w:t> </w:t>
      </w:r>
      <w:r>
        <w:rPr>
          <w:w w:val="95"/>
          <w:sz w:val="21"/>
        </w:rPr>
        <w:t>of:</w:t>
      </w:r>
    </w:p>
    <w:p>
      <w:pPr>
        <w:pStyle w:val="ListParagraph"/>
        <w:numPr>
          <w:ilvl w:val="2"/>
          <w:numId w:val="5"/>
        </w:numPr>
        <w:tabs>
          <w:tab w:pos="2092" w:val="left" w:leader="none"/>
        </w:tabs>
        <w:spacing w:line="240" w:lineRule="auto" w:before="92" w:after="0"/>
        <w:ind w:left="2091" w:right="0" w:hanging="284"/>
        <w:jc w:val="left"/>
        <w:rPr>
          <w:sz w:val="21"/>
        </w:rPr>
      </w:pPr>
      <w:r>
        <w:rPr>
          <w:sz w:val="21"/>
        </w:rPr>
        <w:t>preventing</w:t>
      </w:r>
      <w:r>
        <w:rPr>
          <w:spacing w:val="-20"/>
          <w:sz w:val="21"/>
        </w:rPr>
        <w:t> </w:t>
      </w:r>
      <w:r>
        <w:rPr>
          <w:sz w:val="21"/>
        </w:rPr>
        <w:t>non-genuine</w:t>
      </w:r>
      <w:r>
        <w:rPr>
          <w:spacing w:val="-20"/>
          <w:sz w:val="21"/>
        </w:rPr>
        <w:t> </w:t>
      </w:r>
      <w:r>
        <w:rPr>
          <w:sz w:val="21"/>
        </w:rPr>
        <w:t>patients</w:t>
      </w:r>
      <w:r>
        <w:rPr>
          <w:spacing w:val="-20"/>
          <w:sz w:val="21"/>
        </w:rPr>
        <w:t> </w:t>
      </w:r>
      <w:r>
        <w:rPr>
          <w:sz w:val="21"/>
        </w:rPr>
        <w:t>from</w:t>
      </w:r>
      <w:r>
        <w:rPr>
          <w:spacing w:val="-18"/>
          <w:sz w:val="21"/>
        </w:rPr>
        <w:t> </w:t>
      </w:r>
      <w:r>
        <w:rPr>
          <w:sz w:val="21"/>
        </w:rPr>
        <w:t>accessing</w:t>
      </w:r>
      <w:r>
        <w:rPr>
          <w:spacing w:val="-19"/>
          <w:sz w:val="21"/>
        </w:rPr>
        <w:t> </w:t>
      </w:r>
      <w:r>
        <w:rPr>
          <w:sz w:val="21"/>
        </w:rPr>
        <w:t>cannabis</w:t>
      </w:r>
    </w:p>
    <w:p>
      <w:pPr>
        <w:pStyle w:val="ListParagraph"/>
        <w:numPr>
          <w:ilvl w:val="2"/>
          <w:numId w:val="5"/>
        </w:numPr>
        <w:tabs>
          <w:tab w:pos="2092" w:val="left" w:leader="none"/>
        </w:tabs>
        <w:spacing w:line="240" w:lineRule="auto" w:before="122" w:after="0"/>
        <w:ind w:left="2091" w:right="0" w:hanging="284"/>
        <w:jc w:val="left"/>
        <w:rPr>
          <w:sz w:val="21"/>
        </w:rPr>
      </w:pPr>
      <w:r>
        <w:rPr>
          <w:w w:val="95"/>
          <w:sz w:val="21"/>
        </w:rPr>
        <w:t>ensuring</w:t>
      </w:r>
      <w:r>
        <w:rPr>
          <w:spacing w:val="-27"/>
          <w:w w:val="95"/>
          <w:sz w:val="21"/>
        </w:rPr>
        <w:t> </w:t>
      </w:r>
      <w:r>
        <w:rPr>
          <w:w w:val="95"/>
          <w:sz w:val="21"/>
        </w:rPr>
        <w:t>the</w:t>
      </w:r>
      <w:r>
        <w:rPr>
          <w:spacing w:val="-27"/>
          <w:w w:val="95"/>
          <w:sz w:val="21"/>
        </w:rPr>
        <w:t> </w:t>
      </w:r>
      <w:r>
        <w:rPr>
          <w:w w:val="95"/>
          <w:sz w:val="21"/>
        </w:rPr>
        <w:t>authorising</w:t>
      </w:r>
      <w:r>
        <w:rPr>
          <w:spacing w:val="-26"/>
          <w:w w:val="95"/>
          <w:sz w:val="21"/>
        </w:rPr>
        <w:t> </w:t>
      </w:r>
      <w:r>
        <w:rPr>
          <w:w w:val="95"/>
          <w:sz w:val="21"/>
        </w:rPr>
        <w:t>practitioner</w:t>
      </w:r>
      <w:r>
        <w:rPr>
          <w:spacing w:val="-27"/>
          <w:w w:val="95"/>
          <w:sz w:val="21"/>
        </w:rPr>
        <w:t> </w:t>
      </w:r>
      <w:r>
        <w:rPr>
          <w:w w:val="95"/>
          <w:sz w:val="21"/>
        </w:rPr>
        <w:t>has</w:t>
      </w:r>
      <w:r>
        <w:rPr>
          <w:spacing w:val="-27"/>
          <w:w w:val="95"/>
          <w:sz w:val="21"/>
        </w:rPr>
        <w:t> </w:t>
      </w:r>
      <w:r>
        <w:rPr>
          <w:w w:val="95"/>
          <w:sz w:val="21"/>
        </w:rPr>
        <w:t>appropriate</w:t>
      </w:r>
      <w:r>
        <w:rPr>
          <w:spacing w:val="-26"/>
          <w:w w:val="95"/>
          <w:sz w:val="21"/>
        </w:rPr>
        <w:t> </w:t>
      </w:r>
      <w:r>
        <w:rPr>
          <w:w w:val="95"/>
          <w:sz w:val="21"/>
        </w:rPr>
        <w:t>knowledge</w:t>
      </w:r>
      <w:r>
        <w:rPr>
          <w:spacing w:val="-27"/>
          <w:w w:val="95"/>
          <w:sz w:val="21"/>
        </w:rPr>
        <w:t> </w:t>
      </w:r>
      <w:r>
        <w:rPr>
          <w:w w:val="95"/>
          <w:sz w:val="21"/>
        </w:rPr>
        <w:t>and</w:t>
      </w:r>
      <w:r>
        <w:rPr>
          <w:spacing w:val="-26"/>
          <w:w w:val="95"/>
          <w:sz w:val="21"/>
        </w:rPr>
        <w:t> </w:t>
      </w:r>
      <w:r>
        <w:rPr>
          <w:w w:val="95"/>
          <w:sz w:val="21"/>
        </w:rPr>
        <w:t>expertise</w:t>
      </w:r>
    </w:p>
    <w:p>
      <w:pPr>
        <w:pStyle w:val="ListParagraph"/>
        <w:numPr>
          <w:ilvl w:val="2"/>
          <w:numId w:val="5"/>
        </w:numPr>
        <w:tabs>
          <w:tab w:pos="2092" w:val="left" w:leader="none"/>
        </w:tabs>
        <w:spacing w:line="271" w:lineRule="auto" w:before="122" w:after="0"/>
        <w:ind w:left="2091" w:right="733" w:hanging="284"/>
        <w:jc w:val="left"/>
        <w:rPr>
          <w:sz w:val="21"/>
        </w:rPr>
      </w:pPr>
      <w:r>
        <w:rPr>
          <w:w w:val="95"/>
          <w:sz w:val="21"/>
        </w:rPr>
        <w:t>providing</w:t>
      </w:r>
      <w:r>
        <w:rPr>
          <w:spacing w:val="-39"/>
          <w:w w:val="95"/>
          <w:sz w:val="21"/>
        </w:rPr>
        <w:t> </w:t>
      </w:r>
      <w:r>
        <w:rPr>
          <w:w w:val="95"/>
          <w:sz w:val="21"/>
        </w:rPr>
        <w:t>the</w:t>
      </w:r>
      <w:r>
        <w:rPr>
          <w:spacing w:val="-39"/>
          <w:w w:val="95"/>
          <w:sz w:val="21"/>
        </w:rPr>
        <w:t> </w:t>
      </w:r>
      <w:r>
        <w:rPr>
          <w:w w:val="95"/>
          <w:sz w:val="21"/>
        </w:rPr>
        <w:t>state</w:t>
      </w:r>
      <w:r>
        <w:rPr>
          <w:spacing w:val="-39"/>
          <w:w w:val="95"/>
          <w:sz w:val="21"/>
        </w:rPr>
        <w:t> </w:t>
      </w:r>
      <w:r>
        <w:rPr>
          <w:w w:val="95"/>
          <w:sz w:val="21"/>
        </w:rPr>
        <w:t>with</w:t>
      </w:r>
      <w:r>
        <w:rPr>
          <w:spacing w:val="-38"/>
          <w:w w:val="95"/>
          <w:sz w:val="21"/>
        </w:rPr>
        <w:t> </w:t>
      </w:r>
      <w:r>
        <w:rPr>
          <w:w w:val="95"/>
          <w:sz w:val="21"/>
        </w:rPr>
        <w:t>control</w:t>
      </w:r>
      <w:r>
        <w:rPr>
          <w:spacing w:val="-39"/>
          <w:w w:val="95"/>
          <w:sz w:val="21"/>
        </w:rPr>
        <w:t> </w:t>
      </w:r>
      <w:r>
        <w:rPr>
          <w:w w:val="95"/>
          <w:sz w:val="21"/>
        </w:rPr>
        <w:t>over</w:t>
      </w:r>
      <w:r>
        <w:rPr>
          <w:spacing w:val="-39"/>
          <w:w w:val="95"/>
          <w:sz w:val="21"/>
        </w:rPr>
        <w:t> </w:t>
      </w:r>
      <w:r>
        <w:rPr>
          <w:w w:val="95"/>
          <w:sz w:val="21"/>
        </w:rPr>
        <w:t>doctors,</w:t>
      </w:r>
      <w:r>
        <w:rPr>
          <w:spacing w:val="-39"/>
          <w:w w:val="95"/>
          <w:sz w:val="21"/>
        </w:rPr>
        <w:t> </w:t>
      </w:r>
      <w:r>
        <w:rPr>
          <w:w w:val="95"/>
          <w:sz w:val="21"/>
        </w:rPr>
        <w:t>particularly</w:t>
      </w:r>
      <w:r>
        <w:rPr>
          <w:spacing w:val="-39"/>
          <w:w w:val="95"/>
          <w:sz w:val="21"/>
        </w:rPr>
        <w:t> </w:t>
      </w:r>
      <w:r>
        <w:rPr>
          <w:w w:val="95"/>
          <w:sz w:val="21"/>
        </w:rPr>
        <w:t>to</w:t>
      </w:r>
      <w:r>
        <w:rPr>
          <w:spacing w:val="-39"/>
          <w:w w:val="95"/>
          <w:sz w:val="21"/>
        </w:rPr>
        <w:t> </w:t>
      </w:r>
      <w:r>
        <w:rPr>
          <w:w w:val="95"/>
          <w:sz w:val="21"/>
        </w:rPr>
        <w:t>give</w:t>
      </w:r>
      <w:r>
        <w:rPr>
          <w:spacing w:val="-38"/>
          <w:w w:val="95"/>
          <w:sz w:val="21"/>
        </w:rPr>
        <w:t> </w:t>
      </w:r>
      <w:r>
        <w:rPr>
          <w:w w:val="95"/>
          <w:sz w:val="21"/>
        </w:rPr>
        <w:t>it</w:t>
      </w:r>
      <w:r>
        <w:rPr>
          <w:spacing w:val="-39"/>
          <w:w w:val="95"/>
          <w:sz w:val="21"/>
        </w:rPr>
        <w:t> </w:t>
      </w:r>
      <w:r>
        <w:rPr>
          <w:w w:val="95"/>
          <w:sz w:val="21"/>
        </w:rPr>
        <w:t>options</w:t>
      </w:r>
      <w:r>
        <w:rPr>
          <w:spacing w:val="-39"/>
          <w:w w:val="95"/>
          <w:sz w:val="21"/>
        </w:rPr>
        <w:t> </w:t>
      </w:r>
      <w:r>
        <w:rPr>
          <w:w w:val="95"/>
          <w:sz w:val="21"/>
        </w:rPr>
        <w:t>for </w:t>
      </w:r>
      <w:r>
        <w:rPr>
          <w:sz w:val="21"/>
        </w:rPr>
        <w:t>dealing</w:t>
      </w:r>
      <w:r>
        <w:rPr>
          <w:spacing w:val="-26"/>
          <w:sz w:val="21"/>
        </w:rPr>
        <w:t> </w:t>
      </w:r>
      <w:r>
        <w:rPr>
          <w:sz w:val="21"/>
        </w:rPr>
        <w:t>with</w:t>
      </w:r>
      <w:r>
        <w:rPr>
          <w:spacing w:val="-25"/>
          <w:sz w:val="21"/>
        </w:rPr>
        <w:t> </w:t>
      </w:r>
      <w:r>
        <w:rPr>
          <w:sz w:val="21"/>
        </w:rPr>
        <w:t>doctors</w:t>
      </w:r>
      <w:r>
        <w:rPr>
          <w:spacing w:val="-26"/>
          <w:sz w:val="21"/>
        </w:rPr>
        <w:t> </w:t>
      </w:r>
      <w:r>
        <w:rPr>
          <w:sz w:val="21"/>
        </w:rPr>
        <w:t>who</w:t>
      </w:r>
      <w:r>
        <w:rPr>
          <w:spacing w:val="-25"/>
          <w:sz w:val="21"/>
        </w:rPr>
        <w:t> </w:t>
      </w:r>
      <w:r>
        <w:rPr>
          <w:sz w:val="21"/>
        </w:rPr>
        <w:t>inappropriately</w:t>
      </w:r>
      <w:r>
        <w:rPr>
          <w:spacing w:val="-26"/>
          <w:sz w:val="21"/>
        </w:rPr>
        <w:t> </w:t>
      </w:r>
      <w:r>
        <w:rPr>
          <w:sz w:val="21"/>
        </w:rPr>
        <w:t>authorise</w:t>
      </w:r>
      <w:r>
        <w:rPr>
          <w:spacing w:val="-25"/>
          <w:sz w:val="21"/>
        </w:rPr>
        <w:t> </w:t>
      </w:r>
      <w:r>
        <w:rPr>
          <w:sz w:val="21"/>
        </w:rPr>
        <w:t>patients.</w:t>
      </w:r>
    </w:p>
    <w:p>
      <w:pPr>
        <w:pStyle w:val="Heading6"/>
        <w:spacing w:before="106"/>
      </w:pPr>
      <w:r>
        <w:rPr>
          <w:w w:val="105"/>
        </w:rPr>
        <w:t>Genuine relationship</w:t>
      </w:r>
    </w:p>
    <w:p>
      <w:pPr>
        <w:pStyle w:val="ListParagraph"/>
        <w:numPr>
          <w:ilvl w:val="1"/>
          <w:numId w:val="5"/>
        </w:numPr>
        <w:tabs>
          <w:tab w:pos="1666" w:val="left" w:leader="none"/>
          <w:tab w:pos="1667" w:val="left" w:leader="none"/>
        </w:tabs>
        <w:spacing w:line="271" w:lineRule="auto" w:before="130" w:after="0"/>
        <w:ind w:left="1666" w:right="112" w:hanging="710"/>
        <w:jc w:val="left"/>
        <w:rPr>
          <w:sz w:val="21"/>
        </w:rPr>
      </w:pPr>
      <w:r>
        <w:rPr>
          <w:w w:val="90"/>
          <w:sz w:val="21"/>
        </w:rPr>
        <w:t>To</w:t>
      </w:r>
      <w:r>
        <w:rPr>
          <w:spacing w:val="-16"/>
          <w:w w:val="90"/>
          <w:sz w:val="21"/>
        </w:rPr>
        <w:t> </w:t>
      </w:r>
      <w:r>
        <w:rPr>
          <w:w w:val="90"/>
          <w:sz w:val="21"/>
        </w:rPr>
        <w:t>prevent</w:t>
      </w:r>
      <w:r>
        <w:rPr>
          <w:spacing w:val="-15"/>
          <w:w w:val="90"/>
          <w:sz w:val="21"/>
        </w:rPr>
        <w:t> </w:t>
      </w:r>
      <w:r>
        <w:rPr>
          <w:w w:val="90"/>
          <w:sz w:val="21"/>
        </w:rPr>
        <w:t>inauthentic</w:t>
      </w:r>
      <w:r>
        <w:rPr>
          <w:spacing w:val="-15"/>
          <w:w w:val="90"/>
          <w:sz w:val="21"/>
        </w:rPr>
        <w:t> </w:t>
      </w:r>
      <w:r>
        <w:rPr>
          <w:w w:val="90"/>
          <w:sz w:val="21"/>
        </w:rPr>
        <w:t>or</w:t>
      </w:r>
      <w:r>
        <w:rPr>
          <w:spacing w:val="-15"/>
          <w:w w:val="90"/>
          <w:sz w:val="21"/>
        </w:rPr>
        <w:t> </w:t>
      </w:r>
      <w:r>
        <w:rPr>
          <w:w w:val="90"/>
          <w:sz w:val="21"/>
        </w:rPr>
        <w:t>uninformed</w:t>
      </w:r>
      <w:r>
        <w:rPr>
          <w:spacing w:val="-15"/>
          <w:w w:val="90"/>
          <w:sz w:val="21"/>
        </w:rPr>
        <w:t> </w:t>
      </w:r>
      <w:r>
        <w:rPr>
          <w:w w:val="90"/>
          <w:sz w:val="21"/>
        </w:rPr>
        <w:t>authorisations,</w:t>
      </w:r>
      <w:r>
        <w:rPr>
          <w:spacing w:val="-15"/>
          <w:w w:val="90"/>
          <w:sz w:val="21"/>
        </w:rPr>
        <w:t> </w:t>
      </w:r>
      <w:r>
        <w:rPr>
          <w:w w:val="90"/>
          <w:sz w:val="21"/>
        </w:rPr>
        <w:t>several</w:t>
      </w:r>
      <w:r>
        <w:rPr>
          <w:spacing w:val="-16"/>
          <w:w w:val="90"/>
          <w:sz w:val="21"/>
        </w:rPr>
        <w:t> </w:t>
      </w:r>
      <w:r>
        <w:rPr>
          <w:w w:val="90"/>
          <w:sz w:val="21"/>
        </w:rPr>
        <w:t>jurisdictions</w:t>
      </w:r>
      <w:r>
        <w:rPr>
          <w:spacing w:val="-15"/>
          <w:w w:val="90"/>
          <w:sz w:val="21"/>
        </w:rPr>
        <w:t> </w:t>
      </w:r>
      <w:r>
        <w:rPr>
          <w:w w:val="90"/>
          <w:sz w:val="21"/>
        </w:rPr>
        <w:t>require</w:t>
      </w:r>
      <w:r>
        <w:rPr>
          <w:spacing w:val="-15"/>
          <w:w w:val="90"/>
          <w:sz w:val="21"/>
        </w:rPr>
        <w:t> </w:t>
      </w:r>
      <w:r>
        <w:rPr>
          <w:w w:val="90"/>
          <w:sz w:val="21"/>
        </w:rPr>
        <w:t>patients </w:t>
      </w:r>
      <w:r>
        <w:rPr>
          <w:w w:val="95"/>
          <w:sz w:val="21"/>
        </w:rPr>
        <w:t>to</w:t>
      </w:r>
      <w:r>
        <w:rPr>
          <w:spacing w:val="-28"/>
          <w:w w:val="95"/>
          <w:sz w:val="21"/>
        </w:rPr>
        <w:t> </w:t>
      </w:r>
      <w:r>
        <w:rPr>
          <w:w w:val="95"/>
          <w:sz w:val="21"/>
        </w:rPr>
        <w:t>show</w:t>
      </w:r>
      <w:r>
        <w:rPr>
          <w:spacing w:val="-26"/>
          <w:w w:val="95"/>
          <w:sz w:val="21"/>
        </w:rPr>
        <w:t> </w:t>
      </w:r>
      <w:r>
        <w:rPr>
          <w:w w:val="95"/>
          <w:sz w:val="21"/>
        </w:rPr>
        <w:t>that</w:t>
      </w:r>
      <w:r>
        <w:rPr>
          <w:spacing w:val="-27"/>
          <w:w w:val="95"/>
          <w:sz w:val="21"/>
        </w:rPr>
        <w:t> </w:t>
      </w:r>
      <w:r>
        <w:rPr>
          <w:w w:val="95"/>
          <w:sz w:val="21"/>
        </w:rPr>
        <w:t>they</w:t>
      </w:r>
      <w:r>
        <w:rPr>
          <w:spacing w:val="-27"/>
          <w:w w:val="95"/>
          <w:sz w:val="21"/>
        </w:rPr>
        <w:t> </w:t>
      </w:r>
      <w:r>
        <w:rPr>
          <w:w w:val="95"/>
          <w:sz w:val="21"/>
        </w:rPr>
        <w:t>have</w:t>
      </w:r>
      <w:r>
        <w:rPr>
          <w:spacing w:val="-27"/>
          <w:w w:val="95"/>
          <w:sz w:val="21"/>
        </w:rPr>
        <w:t> </w:t>
      </w:r>
      <w:r>
        <w:rPr>
          <w:w w:val="95"/>
          <w:sz w:val="21"/>
        </w:rPr>
        <w:t>a</w:t>
      </w:r>
      <w:r>
        <w:rPr>
          <w:spacing w:val="-27"/>
          <w:w w:val="95"/>
          <w:sz w:val="21"/>
        </w:rPr>
        <w:t> </w:t>
      </w:r>
      <w:r>
        <w:rPr>
          <w:w w:val="95"/>
          <w:sz w:val="21"/>
        </w:rPr>
        <w:t>genuine</w:t>
      </w:r>
      <w:r>
        <w:rPr>
          <w:spacing w:val="-27"/>
          <w:w w:val="95"/>
          <w:sz w:val="21"/>
        </w:rPr>
        <w:t> </w:t>
      </w:r>
      <w:r>
        <w:rPr>
          <w:w w:val="95"/>
          <w:sz w:val="21"/>
        </w:rPr>
        <w:t>or</w:t>
      </w:r>
      <w:r>
        <w:rPr>
          <w:spacing w:val="-27"/>
          <w:w w:val="95"/>
          <w:sz w:val="21"/>
        </w:rPr>
        <w:t> </w:t>
      </w:r>
      <w:r>
        <w:rPr>
          <w:w w:val="95"/>
          <w:sz w:val="21"/>
        </w:rPr>
        <w:t>long-standing</w:t>
      </w:r>
      <w:r>
        <w:rPr>
          <w:spacing w:val="-27"/>
          <w:w w:val="95"/>
          <w:sz w:val="21"/>
        </w:rPr>
        <w:t> </w:t>
      </w:r>
      <w:r>
        <w:rPr>
          <w:w w:val="95"/>
          <w:sz w:val="21"/>
        </w:rPr>
        <w:t>physician-patient</w:t>
      </w:r>
      <w:r>
        <w:rPr>
          <w:spacing w:val="-27"/>
          <w:w w:val="95"/>
          <w:sz w:val="21"/>
        </w:rPr>
        <w:t> </w:t>
      </w:r>
      <w:r>
        <w:rPr>
          <w:w w:val="95"/>
          <w:sz w:val="21"/>
        </w:rPr>
        <w:t>relationship</w:t>
      </w:r>
      <w:r>
        <w:rPr>
          <w:spacing w:val="-27"/>
          <w:w w:val="95"/>
          <w:sz w:val="21"/>
        </w:rPr>
        <w:t> </w:t>
      </w:r>
      <w:r>
        <w:rPr>
          <w:w w:val="95"/>
          <w:sz w:val="21"/>
        </w:rPr>
        <w:t>with the</w:t>
      </w:r>
      <w:r>
        <w:rPr>
          <w:spacing w:val="-40"/>
          <w:w w:val="95"/>
          <w:sz w:val="21"/>
        </w:rPr>
        <w:t> </w:t>
      </w:r>
      <w:r>
        <w:rPr>
          <w:w w:val="95"/>
          <w:sz w:val="21"/>
        </w:rPr>
        <w:t>medical</w:t>
      </w:r>
      <w:r>
        <w:rPr>
          <w:spacing w:val="-40"/>
          <w:w w:val="95"/>
          <w:sz w:val="21"/>
        </w:rPr>
        <w:t> </w:t>
      </w:r>
      <w:r>
        <w:rPr>
          <w:w w:val="95"/>
          <w:sz w:val="21"/>
        </w:rPr>
        <w:t>practitioner.</w:t>
      </w:r>
      <w:r>
        <w:rPr>
          <w:w w:val="95"/>
          <w:sz w:val="21"/>
          <w:vertAlign w:val="superscript"/>
        </w:rPr>
        <w:t>196</w:t>
      </w:r>
      <w:r>
        <w:rPr>
          <w:spacing w:val="-40"/>
          <w:w w:val="95"/>
          <w:sz w:val="21"/>
          <w:vertAlign w:val="baseline"/>
        </w:rPr>
        <w:t> </w:t>
      </w:r>
      <w:r>
        <w:rPr>
          <w:w w:val="95"/>
          <w:sz w:val="21"/>
          <w:vertAlign w:val="baseline"/>
        </w:rPr>
        <w:t>In</w:t>
      </w:r>
      <w:r>
        <w:rPr>
          <w:spacing w:val="-40"/>
          <w:w w:val="95"/>
          <w:sz w:val="21"/>
          <w:vertAlign w:val="baseline"/>
        </w:rPr>
        <w:t> </w:t>
      </w:r>
      <w:r>
        <w:rPr>
          <w:w w:val="95"/>
          <w:sz w:val="21"/>
          <w:vertAlign w:val="baseline"/>
        </w:rPr>
        <w:t>Oregon,</w:t>
      </w:r>
      <w:r>
        <w:rPr>
          <w:spacing w:val="-40"/>
          <w:w w:val="95"/>
          <w:sz w:val="21"/>
          <w:vertAlign w:val="baseline"/>
        </w:rPr>
        <w:t> </w:t>
      </w:r>
      <w:r>
        <w:rPr>
          <w:w w:val="95"/>
          <w:sz w:val="21"/>
          <w:vertAlign w:val="baseline"/>
        </w:rPr>
        <w:t>which</w:t>
      </w:r>
      <w:r>
        <w:rPr>
          <w:spacing w:val="-40"/>
          <w:w w:val="95"/>
          <w:sz w:val="21"/>
          <w:vertAlign w:val="baseline"/>
        </w:rPr>
        <w:t> </w:t>
      </w:r>
      <w:r>
        <w:rPr>
          <w:w w:val="95"/>
          <w:sz w:val="21"/>
          <w:vertAlign w:val="baseline"/>
        </w:rPr>
        <w:t>provides</w:t>
      </w:r>
      <w:r>
        <w:rPr>
          <w:spacing w:val="-39"/>
          <w:w w:val="95"/>
          <w:sz w:val="21"/>
          <w:vertAlign w:val="baseline"/>
        </w:rPr>
        <w:t> </w:t>
      </w:r>
      <w:r>
        <w:rPr>
          <w:w w:val="95"/>
          <w:sz w:val="21"/>
          <w:vertAlign w:val="baseline"/>
        </w:rPr>
        <w:t>a</w:t>
      </w:r>
      <w:r>
        <w:rPr>
          <w:spacing w:val="-40"/>
          <w:w w:val="95"/>
          <w:sz w:val="21"/>
          <w:vertAlign w:val="baseline"/>
        </w:rPr>
        <w:t> </w:t>
      </w:r>
      <w:r>
        <w:rPr>
          <w:w w:val="95"/>
          <w:sz w:val="21"/>
          <w:vertAlign w:val="baseline"/>
        </w:rPr>
        <w:t>typical</w:t>
      </w:r>
      <w:r>
        <w:rPr>
          <w:spacing w:val="-40"/>
          <w:w w:val="95"/>
          <w:sz w:val="21"/>
          <w:vertAlign w:val="baseline"/>
        </w:rPr>
        <w:t> </w:t>
      </w:r>
      <w:r>
        <w:rPr>
          <w:w w:val="95"/>
          <w:sz w:val="21"/>
          <w:vertAlign w:val="baseline"/>
        </w:rPr>
        <w:t>example,</w:t>
      </w:r>
      <w:r>
        <w:rPr>
          <w:spacing w:val="-40"/>
          <w:w w:val="95"/>
          <w:sz w:val="21"/>
          <w:vertAlign w:val="baseline"/>
        </w:rPr>
        <w:t> </w:t>
      </w:r>
      <w:r>
        <w:rPr>
          <w:w w:val="95"/>
          <w:sz w:val="21"/>
          <w:vertAlign w:val="baseline"/>
        </w:rPr>
        <w:t>a</w:t>
      </w:r>
      <w:r>
        <w:rPr>
          <w:spacing w:val="-40"/>
          <w:w w:val="95"/>
          <w:sz w:val="21"/>
          <w:vertAlign w:val="baseline"/>
        </w:rPr>
        <w:t> </w:t>
      </w:r>
      <w:r>
        <w:rPr>
          <w:w w:val="95"/>
          <w:sz w:val="21"/>
          <w:vertAlign w:val="baseline"/>
        </w:rPr>
        <w:t>physician</w:t>
      </w:r>
      <w:r>
        <w:rPr>
          <w:spacing w:val="-39"/>
          <w:w w:val="95"/>
          <w:sz w:val="21"/>
          <w:vertAlign w:val="baseline"/>
        </w:rPr>
        <w:t> </w:t>
      </w:r>
      <w:r>
        <w:rPr>
          <w:w w:val="95"/>
          <w:sz w:val="21"/>
          <w:vertAlign w:val="baseline"/>
        </w:rPr>
        <w:t>may </w:t>
      </w:r>
      <w:r>
        <w:rPr>
          <w:sz w:val="21"/>
          <w:vertAlign w:val="baseline"/>
        </w:rPr>
        <w:t>only</w:t>
      </w:r>
      <w:r>
        <w:rPr>
          <w:spacing w:val="-23"/>
          <w:sz w:val="21"/>
          <w:vertAlign w:val="baseline"/>
        </w:rPr>
        <w:t> </w:t>
      </w:r>
      <w:r>
        <w:rPr>
          <w:sz w:val="21"/>
          <w:vertAlign w:val="baseline"/>
        </w:rPr>
        <w:t>authorise</w:t>
      </w:r>
      <w:r>
        <w:rPr>
          <w:spacing w:val="-23"/>
          <w:sz w:val="21"/>
          <w:vertAlign w:val="baseline"/>
        </w:rPr>
        <w:t> </w:t>
      </w:r>
      <w:r>
        <w:rPr>
          <w:sz w:val="21"/>
          <w:vertAlign w:val="baseline"/>
        </w:rPr>
        <w:t>a</w:t>
      </w:r>
      <w:r>
        <w:rPr>
          <w:spacing w:val="-23"/>
          <w:sz w:val="21"/>
          <w:vertAlign w:val="baseline"/>
        </w:rPr>
        <w:t> </w:t>
      </w:r>
      <w:r>
        <w:rPr>
          <w:sz w:val="21"/>
          <w:vertAlign w:val="baseline"/>
        </w:rPr>
        <w:t>patient's</w:t>
      </w:r>
      <w:r>
        <w:rPr>
          <w:spacing w:val="-23"/>
          <w:sz w:val="21"/>
          <w:vertAlign w:val="baseline"/>
        </w:rPr>
        <w:t> </w:t>
      </w:r>
      <w:r>
        <w:rPr>
          <w:sz w:val="21"/>
          <w:vertAlign w:val="baseline"/>
        </w:rPr>
        <w:t>access</w:t>
      </w:r>
      <w:r>
        <w:rPr>
          <w:spacing w:val="-23"/>
          <w:sz w:val="21"/>
          <w:vertAlign w:val="baseline"/>
        </w:rPr>
        <w:t> </w:t>
      </w:r>
      <w:r>
        <w:rPr>
          <w:sz w:val="21"/>
          <w:vertAlign w:val="baseline"/>
        </w:rPr>
        <w:t>to</w:t>
      </w:r>
      <w:r>
        <w:rPr>
          <w:spacing w:val="-23"/>
          <w:sz w:val="21"/>
          <w:vertAlign w:val="baseline"/>
        </w:rPr>
        <w:t> </w:t>
      </w:r>
      <w:r>
        <w:rPr>
          <w:sz w:val="21"/>
          <w:vertAlign w:val="baseline"/>
        </w:rPr>
        <w:t>medicinal</w:t>
      </w:r>
      <w:r>
        <w:rPr>
          <w:spacing w:val="-23"/>
          <w:sz w:val="21"/>
          <w:vertAlign w:val="baseline"/>
        </w:rPr>
        <w:t> </w:t>
      </w:r>
      <w:r>
        <w:rPr>
          <w:sz w:val="21"/>
          <w:vertAlign w:val="baseline"/>
        </w:rPr>
        <w:t>cannabis</w:t>
      </w:r>
      <w:r>
        <w:rPr>
          <w:spacing w:val="-23"/>
          <w:sz w:val="21"/>
          <w:vertAlign w:val="baseline"/>
        </w:rPr>
        <w:t> </w:t>
      </w:r>
      <w:r>
        <w:rPr>
          <w:sz w:val="21"/>
          <w:vertAlign w:val="baseline"/>
        </w:rPr>
        <w:t>if</w:t>
      </w:r>
      <w:r>
        <w:rPr>
          <w:spacing w:val="-23"/>
          <w:sz w:val="21"/>
          <w:vertAlign w:val="baseline"/>
        </w:rPr>
        <w:t> </w:t>
      </w:r>
      <w:r>
        <w:rPr>
          <w:sz w:val="21"/>
          <w:vertAlign w:val="baseline"/>
        </w:rPr>
        <w:t>they</w:t>
      </w:r>
      <w:r>
        <w:rPr>
          <w:spacing w:val="-23"/>
          <w:sz w:val="21"/>
          <w:vertAlign w:val="baseline"/>
        </w:rPr>
        <w:t> </w:t>
      </w:r>
      <w:r>
        <w:rPr>
          <w:sz w:val="21"/>
          <w:vertAlign w:val="baseline"/>
        </w:rPr>
        <w:t>have:</w:t>
      </w:r>
    </w:p>
    <w:p>
      <w:pPr>
        <w:pStyle w:val="ListParagraph"/>
        <w:numPr>
          <w:ilvl w:val="2"/>
          <w:numId w:val="5"/>
        </w:numPr>
        <w:tabs>
          <w:tab w:pos="2092" w:val="left" w:leader="none"/>
        </w:tabs>
        <w:spacing w:line="240" w:lineRule="auto" w:before="93" w:after="0"/>
        <w:ind w:left="2091" w:right="0" w:hanging="284"/>
        <w:jc w:val="left"/>
        <w:rPr>
          <w:sz w:val="21"/>
        </w:rPr>
      </w:pPr>
      <w:r>
        <w:rPr>
          <w:sz w:val="21"/>
        </w:rPr>
        <w:t>reviewed a patient's medical</w:t>
      </w:r>
      <w:r>
        <w:rPr>
          <w:spacing w:val="-50"/>
          <w:sz w:val="21"/>
        </w:rPr>
        <w:t> </w:t>
      </w:r>
      <w:r>
        <w:rPr>
          <w:sz w:val="21"/>
        </w:rPr>
        <w:t>records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conducted</w:t>
      </w:r>
      <w:r>
        <w:rPr>
          <w:spacing w:val="-19"/>
          <w:sz w:val="21"/>
        </w:rPr>
        <w:t> </w:t>
      </w:r>
      <w:r>
        <w:rPr>
          <w:sz w:val="21"/>
        </w:rPr>
        <w:t>a</w:t>
      </w:r>
      <w:r>
        <w:rPr>
          <w:spacing w:val="-18"/>
          <w:sz w:val="21"/>
        </w:rPr>
        <w:t> </w:t>
      </w:r>
      <w:r>
        <w:rPr>
          <w:sz w:val="21"/>
        </w:rPr>
        <w:t>thorough</w:t>
      </w:r>
      <w:r>
        <w:rPr>
          <w:spacing w:val="-18"/>
          <w:sz w:val="21"/>
        </w:rPr>
        <w:t> </w:t>
      </w:r>
      <w:r>
        <w:rPr>
          <w:sz w:val="21"/>
        </w:rPr>
        <w:t>medical</w:t>
      </w:r>
      <w:r>
        <w:rPr>
          <w:spacing w:val="-19"/>
          <w:sz w:val="21"/>
        </w:rPr>
        <w:t> </w:t>
      </w:r>
      <w:r>
        <w:rPr>
          <w:sz w:val="21"/>
        </w:rPr>
        <w:t>examination</w:t>
      </w:r>
      <w:r>
        <w:rPr>
          <w:spacing w:val="-19"/>
          <w:sz w:val="21"/>
        </w:rPr>
        <w:t> </w:t>
      </w:r>
      <w:r>
        <w:rPr>
          <w:sz w:val="21"/>
        </w:rPr>
        <w:t>of</w:t>
      </w:r>
      <w:r>
        <w:rPr>
          <w:spacing w:val="-18"/>
          <w:sz w:val="21"/>
        </w:rPr>
        <w:t> </w:t>
      </w:r>
      <w:r>
        <w:rPr>
          <w:sz w:val="21"/>
        </w:rPr>
        <w:t>the</w:t>
      </w:r>
      <w:r>
        <w:rPr>
          <w:spacing w:val="-18"/>
          <w:sz w:val="21"/>
        </w:rPr>
        <w:t> </w:t>
      </w:r>
      <w:r>
        <w:rPr>
          <w:sz w:val="21"/>
        </w:rPr>
        <w:t>patient</w:t>
      </w:r>
    </w:p>
    <w:p>
      <w:pPr>
        <w:pStyle w:val="ListParagraph"/>
        <w:numPr>
          <w:ilvl w:val="2"/>
          <w:numId w:val="5"/>
        </w:numPr>
        <w:tabs>
          <w:tab w:pos="2092" w:val="left" w:leader="none"/>
        </w:tabs>
        <w:spacing w:line="240" w:lineRule="auto" w:before="126" w:after="0"/>
        <w:ind w:left="2091" w:right="0" w:hanging="284"/>
        <w:jc w:val="left"/>
        <w:rPr>
          <w:sz w:val="21"/>
        </w:rPr>
      </w:pPr>
      <w:r>
        <w:rPr>
          <w:sz w:val="21"/>
        </w:rPr>
        <w:t>provided or planned follow-up</w:t>
      </w:r>
      <w:r>
        <w:rPr>
          <w:spacing w:val="-47"/>
          <w:sz w:val="21"/>
        </w:rPr>
        <w:t> </w:t>
      </w:r>
      <w:r>
        <w:rPr>
          <w:sz w:val="21"/>
        </w:rPr>
        <w:t>care</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documented</w:t>
      </w:r>
      <w:r>
        <w:rPr>
          <w:spacing w:val="-30"/>
          <w:sz w:val="21"/>
        </w:rPr>
        <w:t> </w:t>
      </w:r>
      <w:r>
        <w:rPr>
          <w:sz w:val="21"/>
        </w:rPr>
        <w:t>each</w:t>
      </w:r>
      <w:r>
        <w:rPr>
          <w:spacing w:val="-29"/>
          <w:sz w:val="21"/>
        </w:rPr>
        <w:t> </w:t>
      </w:r>
      <w:r>
        <w:rPr>
          <w:sz w:val="21"/>
        </w:rPr>
        <w:t>of</w:t>
      </w:r>
      <w:r>
        <w:rPr>
          <w:spacing w:val="-29"/>
          <w:sz w:val="21"/>
        </w:rPr>
        <w:t> </w:t>
      </w:r>
      <w:r>
        <w:rPr>
          <w:sz w:val="21"/>
        </w:rPr>
        <w:t>these</w:t>
      </w:r>
      <w:r>
        <w:rPr>
          <w:spacing w:val="-30"/>
          <w:sz w:val="21"/>
        </w:rPr>
        <w:t> </w:t>
      </w:r>
      <w:r>
        <w:rPr>
          <w:sz w:val="21"/>
        </w:rPr>
        <w:t>activities</w:t>
      </w:r>
      <w:r>
        <w:rPr>
          <w:spacing w:val="-29"/>
          <w:sz w:val="21"/>
        </w:rPr>
        <w:t> </w:t>
      </w:r>
      <w:r>
        <w:rPr>
          <w:sz w:val="21"/>
        </w:rPr>
        <w:t>in</w:t>
      </w:r>
      <w:r>
        <w:rPr>
          <w:spacing w:val="-29"/>
          <w:sz w:val="21"/>
        </w:rPr>
        <w:t> </w:t>
      </w:r>
      <w:r>
        <w:rPr>
          <w:sz w:val="21"/>
        </w:rPr>
        <w:t>the</w:t>
      </w:r>
      <w:r>
        <w:rPr>
          <w:spacing w:val="-30"/>
          <w:sz w:val="21"/>
        </w:rPr>
        <w:t> </w:t>
      </w:r>
      <w:r>
        <w:rPr>
          <w:sz w:val="21"/>
        </w:rPr>
        <w:t>patient's</w:t>
      </w:r>
      <w:r>
        <w:rPr>
          <w:spacing w:val="-29"/>
          <w:sz w:val="21"/>
        </w:rPr>
        <w:t> </w:t>
      </w:r>
      <w:r>
        <w:rPr>
          <w:sz w:val="21"/>
        </w:rPr>
        <w:t>medical</w:t>
      </w:r>
      <w:r>
        <w:rPr>
          <w:spacing w:val="-30"/>
          <w:sz w:val="21"/>
        </w:rPr>
        <w:t> </w:t>
      </w:r>
      <w:r>
        <w:rPr>
          <w:sz w:val="21"/>
        </w:rPr>
        <w:t>records.</w:t>
      </w:r>
      <w:r>
        <w:rPr>
          <w:sz w:val="21"/>
          <w:vertAlign w:val="superscript"/>
        </w:rPr>
        <w:t>197</w:t>
      </w:r>
    </w:p>
    <w:p>
      <w:pPr>
        <w:pStyle w:val="ListParagraph"/>
        <w:numPr>
          <w:ilvl w:val="1"/>
          <w:numId w:val="5"/>
        </w:numPr>
        <w:tabs>
          <w:tab w:pos="1666" w:val="left" w:leader="none"/>
          <w:tab w:pos="1667" w:val="left" w:leader="none"/>
        </w:tabs>
        <w:spacing w:line="271" w:lineRule="auto" w:before="130" w:after="0"/>
        <w:ind w:left="1666" w:right="152" w:hanging="710"/>
        <w:jc w:val="left"/>
        <w:rPr>
          <w:sz w:val="21"/>
        </w:rPr>
      </w:pPr>
      <w:r>
        <w:rPr>
          <w:sz w:val="21"/>
        </w:rPr>
        <w:t>Vermont</w:t>
      </w:r>
      <w:r>
        <w:rPr>
          <w:spacing w:val="-40"/>
          <w:sz w:val="21"/>
        </w:rPr>
        <w:t> </w:t>
      </w:r>
      <w:r>
        <w:rPr>
          <w:sz w:val="21"/>
        </w:rPr>
        <w:t>also</w:t>
      </w:r>
      <w:r>
        <w:rPr>
          <w:spacing w:val="-39"/>
          <w:sz w:val="21"/>
        </w:rPr>
        <w:t> </w:t>
      </w:r>
      <w:r>
        <w:rPr>
          <w:sz w:val="21"/>
        </w:rPr>
        <w:t>requires</w:t>
      </w:r>
      <w:r>
        <w:rPr>
          <w:spacing w:val="-39"/>
          <w:sz w:val="21"/>
        </w:rPr>
        <w:t> </w:t>
      </w:r>
      <w:r>
        <w:rPr>
          <w:sz w:val="21"/>
        </w:rPr>
        <w:t>that</w:t>
      </w:r>
      <w:r>
        <w:rPr>
          <w:spacing w:val="-39"/>
          <w:sz w:val="21"/>
        </w:rPr>
        <w:t> </w:t>
      </w:r>
      <w:r>
        <w:rPr>
          <w:sz w:val="21"/>
        </w:rPr>
        <w:t>there</w:t>
      </w:r>
      <w:r>
        <w:rPr>
          <w:spacing w:val="-39"/>
          <w:sz w:val="21"/>
        </w:rPr>
        <w:t> </w:t>
      </w:r>
      <w:r>
        <w:rPr>
          <w:sz w:val="21"/>
        </w:rPr>
        <w:t>be</w:t>
      </w:r>
      <w:r>
        <w:rPr>
          <w:spacing w:val="-39"/>
          <w:sz w:val="21"/>
        </w:rPr>
        <w:t> </w:t>
      </w:r>
      <w:r>
        <w:rPr>
          <w:sz w:val="21"/>
        </w:rPr>
        <w:t>a</w:t>
      </w:r>
      <w:r>
        <w:rPr>
          <w:spacing w:val="-39"/>
          <w:sz w:val="21"/>
        </w:rPr>
        <w:t> </w:t>
      </w:r>
      <w:r>
        <w:rPr>
          <w:sz w:val="21"/>
        </w:rPr>
        <w:t>‘bona</w:t>
      </w:r>
      <w:r>
        <w:rPr>
          <w:spacing w:val="-40"/>
          <w:sz w:val="21"/>
        </w:rPr>
        <w:t> </w:t>
      </w:r>
      <w:r>
        <w:rPr>
          <w:sz w:val="21"/>
        </w:rPr>
        <w:t>fide</w:t>
      </w:r>
      <w:r>
        <w:rPr>
          <w:spacing w:val="-39"/>
          <w:sz w:val="21"/>
        </w:rPr>
        <w:t> </w:t>
      </w:r>
      <w:r>
        <w:rPr>
          <w:sz w:val="21"/>
        </w:rPr>
        <w:t>health</w:t>
      </w:r>
      <w:r>
        <w:rPr>
          <w:spacing w:val="-39"/>
          <w:sz w:val="21"/>
        </w:rPr>
        <w:t> </w:t>
      </w:r>
      <w:r>
        <w:rPr>
          <w:sz w:val="21"/>
        </w:rPr>
        <w:t>care</w:t>
      </w:r>
      <w:r>
        <w:rPr>
          <w:spacing w:val="-39"/>
          <w:sz w:val="21"/>
        </w:rPr>
        <w:t> </w:t>
      </w:r>
      <w:r>
        <w:rPr>
          <w:sz w:val="21"/>
        </w:rPr>
        <w:t>professional-patient </w:t>
      </w:r>
      <w:r>
        <w:rPr>
          <w:w w:val="90"/>
          <w:sz w:val="21"/>
        </w:rPr>
        <w:t>relationship’</w:t>
      </w:r>
      <w:r>
        <w:rPr>
          <w:spacing w:val="-13"/>
          <w:w w:val="90"/>
          <w:sz w:val="21"/>
        </w:rPr>
        <w:t> </w:t>
      </w:r>
      <w:r>
        <w:rPr>
          <w:w w:val="90"/>
          <w:sz w:val="21"/>
        </w:rPr>
        <w:t>in</w:t>
      </w:r>
      <w:r>
        <w:rPr>
          <w:spacing w:val="-12"/>
          <w:w w:val="90"/>
          <w:sz w:val="21"/>
        </w:rPr>
        <w:t> </w:t>
      </w:r>
      <w:r>
        <w:rPr>
          <w:w w:val="90"/>
          <w:sz w:val="21"/>
        </w:rPr>
        <w:t>existence.</w:t>
      </w:r>
      <w:r>
        <w:rPr>
          <w:spacing w:val="-13"/>
          <w:w w:val="90"/>
          <w:sz w:val="21"/>
        </w:rPr>
        <w:t> </w:t>
      </w:r>
      <w:r>
        <w:rPr>
          <w:w w:val="90"/>
          <w:sz w:val="21"/>
        </w:rPr>
        <w:t>This</w:t>
      </w:r>
      <w:r>
        <w:rPr>
          <w:spacing w:val="-12"/>
          <w:w w:val="90"/>
          <w:sz w:val="21"/>
        </w:rPr>
        <w:t> </w:t>
      </w:r>
      <w:r>
        <w:rPr>
          <w:w w:val="90"/>
          <w:sz w:val="21"/>
        </w:rPr>
        <w:t>is</w:t>
      </w:r>
      <w:r>
        <w:rPr>
          <w:spacing w:val="-12"/>
          <w:w w:val="90"/>
          <w:sz w:val="21"/>
        </w:rPr>
        <w:t> </w:t>
      </w:r>
      <w:r>
        <w:rPr>
          <w:w w:val="90"/>
          <w:sz w:val="21"/>
        </w:rPr>
        <w:t>defined</w:t>
      </w:r>
      <w:r>
        <w:rPr>
          <w:spacing w:val="-12"/>
          <w:w w:val="90"/>
          <w:sz w:val="21"/>
        </w:rPr>
        <w:t> </w:t>
      </w:r>
      <w:r>
        <w:rPr>
          <w:w w:val="90"/>
          <w:sz w:val="21"/>
        </w:rPr>
        <w:t>to</w:t>
      </w:r>
      <w:r>
        <w:rPr>
          <w:spacing w:val="-12"/>
          <w:w w:val="90"/>
          <w:sz w:val="21"/>
        </w:rPr>
        <w:t> </w:t>
      </w:r>
      <w:r>
        <w:rPr>
          <w:w w:val="90"/>
          <w:sz w:val="21"/>
        </w:rPr>
        <w:t>mean</w:t>
      </w:r>
      <w:r>
        <w:rPr>
          <w:spacing w:val="-12"/>
          <w:w w:val="90"/>
          <w:sz w:val="21"/>
        </w:rPr>
        <w:t> </w:t>
      </w:r>
      <w:r>
        <w:rPr>
          <w:w w:val="90"/>
          <w:sz w:val="21"/>
        </w:rPr>
        <w:t>a</w:t>
      </w:r>
      <w:r>
        <w:rPr>
          <w:spacing w:val="-12"/>
          <w:w w:val="90"/>
          <w:sz w:val="21"/>
        </w:rPr>
        <w:t> </w:t>
      </w:r>
      <w:r>
        <w:rPr>
          <w:w w:val="90"/>
          <w:sz w:val="21"/>
        </w:rPr>
        <w:t>treating</w:t>
      </w:r>
      <w:r>
        <w:rPr>
          <w:spacing w:val="-12"/>
          <w:w w:val="90"/>
          <w:sz w:val="21"/>
        </w:rPr>
        <w:t> </w:t>
      </w:r>
      <w:r>
        <w:rPr>
          <w:w w:val="90"/>
          <w:sz w:val="21"/>
        </w:rPr>
        <w:t>or</w:t>
      </w:r>
      <w:r>
        <w:rPr>
          <w:spacing w:val="-12"/>
          <w:w w:val="90"/>
          <w:sz w:val="21"/>
        </w:rPr>
        <w:t> </w:t>
      </w:r>
      <w:r>
        <w:rPr>
          <w:w w:val="90"/>
          <w:sz w:val="21"/>
        </w:rPr>
        <w:t>consulting</w:t>
      </w:r>
      <w:r>
        <w:rPr>
          <w:spacing w:val="-12"/>
          <w:w w:val="90"/>
          <w:sz w:val="21"/>
        </w:rPr>
        <w:t> </w:t>
      </w:r>
      <w:r>
        <w:rPr>
          <w:w w:val="90"/>
          <w:sz w:val="21"/>
        </w:rPr>
        <w:t>relationship</w:t>
      </w:r>
      <w:r>
        <w:rPr>
          <w:spacing w:val="-12"/>
          <w:w w:val="90"/>
          <w:sz w:val="21"/>
        </w:rPr>
        <w:t> </w:t>
      </w:r>
      <w:r>
        <w:rPr>
          <w:w w:val="90"/>
          <w:sz w:val="21"/>
        </w:rPr>
        <w:t>for </w:t>
      </w:r>
      <w:r>
        <w:rPr>
          <w:w w:val="95"/>
          <w:sz w:val="21"/>
        </w:rPr>
        <w:t>a</w:t>
      </w:r>
      <w:r>
        <w:rPr>
          <w:spacing w:val="-32"/>
          <w:w w:val="95"/>
          <w:sz w:val="21"/>
        </w:rPr>
        <w:t> </w:t>
      </w:r>
      <w:r>
        <w:rPr>
          <w:w w:val="95"/>
          <w:sz w:val="21"/>
        </w:rPr>
        <w:t>period</w:t>
      </w:r>
      <w:r>
        <w:rPr>
          <w:spacing w:val="-32"/>
          <w:w w:val="95"/>
          <w:sz w:val="21"/>
        </w:rPr>
        <w:t> </w:t>
      </w:r>
      <w:r>
        <w:rPr>
          <w:w w:val="95"/>
          <w:sz w:val="21"/>
        </w:rPr>
        <w:t>of</w:t>
      </w:r>
      <w:r>
        <w:rPr>
          <w:spacing w:val="-32"/>
          <w:w w:val="95"/>
          <w:sz w:val="21"/>
        </w:rPr>
        <w:t> </w:t>
      </w:r>
      <w:r>
        <w:rPr>
          <w:w w:val="95"/>
          <w:sz w:val="21"/>
        </w:rPr>
        <w:t>at</w:t>
      </w:r>
      <w:r>
        <w:rPr>
          <w:spacing w:val="-31"/>
          <w:w w:val="95"/>
          <w:sz w:val="21"/>
        </w:rPr>
        <w:t> </w:t>
      </w:r>
      <w:r>
        <w:rPr>
          <w:w w:val="95"/>
          <w:sz w:val="21"/>
        </w:rPr>
        <w:t>least</w:t>
      </w:r>
      <w:r>
        <w:rPr>
          <w:spacing w:val="-32"/>
          <w:w w:val="95"/>
          <w:sz w:val="21"/>
        </w:rPr>
        <w:t> </w:t>
      </w:r>
      <w:r>
        <w:rPr>
          <w:w w:val="95"/>
          <w:sz w:val="21"/>
        </w:rPr>
        <w:t>six</w:t>
      </w:r>
      <w:r>
        <w:rPr>
          <w:spacing w:val="-32"/>
          <w:w w:val="95"/>
          <w:sz w:val="21"/>
        </w:rPr>
        <w:t> </w:t>
      </w:r>
      <w:r>
        <w:rPr>
          <w:w w:val="95"/>
          <w:sz w:val="21"/>
        </w:rPr>
        <w:t>months</w:t>
      </w:r>
      <w:r>
        <w:rPr>
          <w:spacing w:val="-31"/>
          <w:w w:val="95"/>
          <w:sz w:val="21"/>
        </w:rPr>
        <w:t> </w:t>
      </w:r>
      <w:r>
        <w:rPr>
          <w:w w:val="95"/>
          <w:sz w:val="21"/>
        </w:rPr>
        <w:t>(cancer,</w:t>
      </w:r>
      <w:r>
        <w:rPr>
          <w:spacing w:val="-33"/>
          <w:w w:val="95"/>
          <w:sz w:val="21"/>
        </w:rPr>
        <w:t> </w:t>
      </w:r>
      <w:r>
        <w:rPr>
          <w:w w:val="95"/>
          <w:sz w:val="21"/>
        </w:rPr>
        <w:t>HIV/AIDS</w:t>
      </w:r>
      <w:r>
        <w:rPr>
          <w:spacing w:val="-31"/>
          <w:w w:val="95"/>
          <w:sz w:val="21"/>
        </w:rPr>
        <w:t> </w:t>
      </w:r>
      <w:r>
        <w:rPr>
          <w:w w:val="95"/>
          <w:sz w:val="21"/>
        </w:rPr>
        <w:t>and</w:t>
      </w:r>
      <w:r>
        <w:rPr>
          <w:spacing w:val="-32"/>
          <w:w w:val="95"/>
          <w:sz w:val="21"/>
        </w:rPr>
        <w:t> </w:t>
      </w:r>
      <w:r>
        <w:rPr>
          <w:w w:val="95"/>
          <w:sz w:val="21"/>
        </w:rPr>
        <w:t>terminally</w:t>
      </w:r>
      <w:r>
        <w:rPr>
          <w:spacing w:val="-32"/>
          <w:w w:val="95"/>
          <w:sz w:val="21"/>
        </w:rPr>
        <w:t> </w:t>
      </w:r>
      <w:r>
        <w:rPr>
          <w:w w:val="95"/>
          <w:sz w:val="21"/>
        </w:rPr>
        <w:t>ill</w:t>
      </w:r>
      <w:r>
        <w:rPr>
          <w:spacing w:val="-32"/>
          <w:w w:val="95"/>
          <w:sz w:val="21"/>
        </w:rPr>
        <w:t> </w:t>
      </w:r>
      <w:r>
        <w:rPr>
          <w:w w:val="95"/>
          <w:sz w:val="21"/>
        </w:rPr>
        <w:t>patients</w:t>
      </w:r>
      <w:r>
        <w:rPr>
          <w:spacing w:val="-32"/>
          <w:w w:val="95"/>
          <w:sz w:val="21"/>
        </w:rPr>
        <w:t> </w:t>
      </w:r>
      <w:r>
        <w:rPr>
          <w:w w:val="95"/>
          <w:sz w:val="21"/>
        </w:rPr>
        <w:t>are</w:t>
      </w:r>
      <w:r>
        <w:rPr>
          <w:spacing w:val="-31"/>
          <w:w w:val="95"/>
          <w:sz w:val="21"/>
        </w:rPr>
        <w:t> </w:t>
      </w:r>
      <w:r>
        <w:rPr>
          <w:w w:val="95"/>
          <w:sz w:val="21"/>
        </w:rPr>
        <w:t>exempt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1"/>
        </w:rPr>
      </w:pPr>
      <w:r>
        <w:rPr/>
        <w:pict>
          <v:line style="position:absolute;mso-position-horizontal-relative:page;mso-position-vertical-relative:paragraph;z-index:2336;mso-wrap-distance-left:0;mso-wrap-distance-right:0" from="70.320pt,8.948733pt" to="214.32pt,8.948733pt" stroked="true" strokeweight=".48pt" strokecolor="#007b01">
            <v:stroke dashstyle="solid"/>
            <w10:wrap type="topAndBottom"/>
          </v:line>
        </w:pict>
      </w:r>
    </w:p>
    <w:p>
      <w:pPr>
        <w:pStyle w:val="BodyText"/>
        <w:spacing w:before="3"/>
        <w:rPr>
          <w:sz w:val="7"/>
        </w:rPr>
      </w:pPr>
    </w:p>
    <w:p>
      <w:pPr>
        <w:spacing w:line="256" w:lineRule="auto" w:before="95"/>
        <w:ind w:left="957" w:right="0" w:hanging="2"/>
        <w:jc w:val="left"/>
        <w:rPr>
          <w:sz w:val="16"/>
        </w:rPr>
      </w:pPr>
      <w:r>
        <w:rPr>
          <w:w w:val="90"/>
          <w:position w:val="6"/>
          <w:sz w:val="9"/>
        </w:rPr>
        <w:t>195 </w:t>
      </w:r>
      <w:r>
        <w:rPr>
          <w:w w:val="90"/>
          <w:sz w:val="16"/>
        </w:rPr>
        <w:t>Philippe</w:t>
      </w:r>
      <w:r>
        <w:rPr>
          <w:spacing w:val="-25"/>
          <w:w w:val="90"/>
          <w:sz w:val="16"/>
        </w:rPr>
        <w:t> </w:t>
      </w:r>
      <w:r>
        <w:rPr>
          <w:w w:val="90"/>
          <w:sz w:val="16"/>
        </w:rPr>
        <w:t>Lucas,</w:t>
      </w:r>
      <w:r>
        <w:rPr>
          <w:spacing w:val="-24"/>
          <w:w w:val="90"/>
          <w:sz w:val="16"/>
        </w:rPr>
        <w:t> </w:t>
      </w:r>
      <w:r>
        <w:rPr>
          <w:w w:val="90"/>
          <w:sz w:val="16"/>
        </w:rPr>
        <w:t>‘It</w:t>
      </w:r>
      <w:r>
        <w:rPr>
          <w:spacing w:val="-25"/>
          <w:w w:val="90"/>
          <w:sz w:val="16"/>
        </w:rPr>
        <w:t> </w:t>
      </w:r>
      <w:r>
        <w:rPr>
          <w:w w:val="90"/>
          <w:sz w:val="16"/>
        </w:rPr>
        <w:t>Can’t</w:t>
      </w:r>
      <w:r>
        <w:rPr>
          <w:spacing w:val="-25"/>
          <w:w w:val="90"/>
          <w:sz w:val="16"/>
        </w:rPr>
        <w:t> </w:t>
      </w:r>
      <w:r>
        <w:rPr>
          <w:w w:val="90"/>
          <w:sz w:val="16"/>
        </w:rPr>
        <w:t>Hurt</w:t>
      </w:r>
      <w:r>
        <w:rPr>
          <w:spacing w:val="-24"/>
          <w:w w:val="90"/>
          <w:sz w:val="16"/>
        </w:rPr>
        <w:t> </w:t>
      </w:r>
      <w:r>
        <w:rPr>
          <w:w w:val="90"/>
          <w:sz w:val="16"/>
        </w:rPr>
        <w:t>to</w:t>
      </w:r>
      <w:r>
        <w:rPr>
          <w:spacing w:val="-25"/>
          <w:w w:val="90"/>
          <w:sz w:val="16"/>
        </w:rPr>
        <w:t> </w:t>
      </w:r>
      <w:r>
        <w:rPr>
          <w:w w:val="90"/>
          <w:sz w:val="16"/>
        </w:rPr>
        <w:t>Ask;</w:t>
      </w:r>
      <w:r>
        <w:rPr>
          <w:spacing w:val="-25"/>
          <w:w w:val="90"/>
          <w:sz w:val="16"/>
        </w:rPr>
        <w:t> </w:t>
      </w:r>
      <w:r>
        <w:rPr>
          <w:w w:val="90"/>
          <w:sz w:val="16"/>
        </w:rPr>
        <w:t>A</w:t>
      </w:r>
      <w:r>
        <w:rPr>
          <w:spacing w:val="-24"/>
          <w:w w:val="90"/>
          <w:sz w:val="16"/>
        </w:rPr>
        <w:t> </w:t>
      </w:r>
      <w:r>
        <w:rPr>
          <w:w w:val="90"/>
          <w:sz w:val="16"/>
        </w:rPr>
        <w:t>Patient-Centered</w:t>
      </w:r>
      <w:r>
        <w:rPr>
          <w:spacing w:val="-25"/>
          <w:w w:val="90"/>
          <w:sz w:val="16"/>
        </w:rPr>
        <w:t> </w:t>
      </w:r>
      <w:r>
        <w:rPr>
          <w:w w:val="90"/>
          <w:sz w:val="16"/>
        </w:rPr>
        <w:t>Quality</w:t>
      </w:r>
      <w:r>
        <w:rPr>
          <w:spacing w:val="-25"/>
          <w:w w:val="90"/>
          <w:sz w:val="16"/>
        </w:rPr>
        <w:t> </w:t>
      </w:r>
      <w:r>
        <w:rPr>
          <w:w w:val="90"/>
          <w:sz w:val="16"/>
        </w:rPr>
        <w:t>of</w:t>
      </w:r>
      <w:r>
        <w:rPr>
          <w:spacing w:val="-24"/>
          <w:w w:val="90"/>
          <w:sz w:val="16"/>
        </w:rPr>
        <w:t> </w:t>
      </w:r>
      <w:r>
        <w:rPr>
          <w:w w:val="90"/>
          <w:sz w:val="16"/>
        </w:rPr>
        <w:t>Service</w:t>
      </w:r>
      <w:r>
        <w:rPr>
          <w:spacing w:val="-25"/>
          <w:w w:val="90"/>
          <w:sz w:val="16"/>
        </w:rPr>
        <w:t> </w:t>
      </w:r>
      <w:r>
        <w:rPr>
          <w:w w:val="90"/>
          <w:sz w:val="16"/>
        </w:rPr>
        <w:t>Assessment</w:t>
      </w:r>
      <w:r>
        <w:rPr>
          <w:spacing w:val="-25"/>
          <w:w w:val="90"/>
          <w:sz w:val="16"/>
        </w:rPr>
        <w:t> </w:t>
      </w:r>
      <w:r>
        <w:rPr>
          <w:w w:val="90"/>
          <w:sz w:val="16"/>
        </w:rPr>
        <w:t>of</w:t>
      </w:r>
      <w:r>
        <w:rPr>
          <w:spacing w:val="-24"/>
          <w:w w:val="90"/>
          <w:sz w:val="16"/>
        </w:rPr>
        <w:t> </w:t>
      </w:r>
      <w:r>
        <w:rPr>
          <w:w w:val="90"/>
          <w:sz w:val="16"/>
        </w:rPr>
        <w:t>Health</w:t>
      </w:r>
      <w:r>
        <w:rPr>
          <w:spacing w:val="-25"/>
          <w:w w:val="90"/>
          <w:sz w:val="16"/>
        </w:rPr>
        <w:t> </w:t>
      </w:r>
      <w:r>
        <w:rPr>
          <w:w w:val="90"/>
          <w:sz w:val="16"/>
        </w:rPr>
        <w:t>Canada’s</w:t>
      </w:r>
      <w:r>
        <w:rPr>
          <w:spacing w:val="-25"/>
          <w:w w:val="90"/>
          <w:sz w:val="16"/>
        </w:rPr>
        <w:t> </w:t>
      </w:r>
      <w:r>
        <w:rPr>
          <w:w w:val="90"/>
          <w:sz w:val="16"/>
        </w:rPr>
        <w:t>Medical</w:t>
      </w:r>
      <w:r>
        <w:rPr>
          <w:spacing w:val="-25"/>
          <w:w w:val="90"/>
          <w:sz w:val="16"/>
        </w:rPr>
        <w:t> </w:t>
      </w:r>
      <w:r>
        <w:rPr>
          <w:w w:val="90"/>
          <w:sz w:val="16"/>
        </w:rPr>
        <w:t>Cannabis</w:t>
      </w:r>
      <w:r>
        <w:rPr>
          <w:spacing w:val="-25"/>
          <w:w w:val="90"/>
          <w:sz w:val="16"/>
        </w:rPr>
        <w:t> </w:t>
      </w:r>
      <w:r>
        <w:rPr>
          <w:w w:val="90"/>
          <w:sz w:val="16"/>
        </w:rPr>
        <w:t>Policy </w:t>
      </w:r>
      <w:r>
        <w:rPr>
          <w:sz w:val="16"/>
        </w:rPr>
        <w:t>and</w:t>
      </w:r>
      <w:r>
        <w:rPr>
          <w:spacing w:val="-13"/>
          <w:sz w:val="16"/>
        </w:rPr>
        <w:t> </w:t>
      </w:r>
      <w:r>
        <w:rPr>
          <w:sz w:val="16"/>
        </w:rPr>
        <w:t>Program’</w:t>
      </w:r>
      <w:r>
        <w:rPr>
          <w:spacing w:val="-12"/>
          <w:sz w:val="16"/>
        </w:rPr>
        <w:t> </w:t>
      </w:r>
      <w:r>
        <w:rPr>
          <w:sz w:val="16"/>
        </w:rPr>
        <w:t>(2012)</w:t>
      </w:r>
      <w:r>
        <w:rPr>
          <w:spacing w:val="-12"/>
          <w:sz w:val="16"/>
        </w:rPr>
        <w:t> </w:t>
      </w:r>
      <w:r>
        <w:rPr>
          <w:sz w:val="16"/>
        </w:rPr>
        <w:t>9:2</w:t>
      </w:r>
      <w:r>
        <w:rPr>
          <w:spacing w:val="-12"/>
          <w:sz w:val="16"/>
        </w:rPr>
        <w:t> </w:t>
      </w:r>
      <w:r>
        <w:rPr>
          <w:rFonts w:ascii="Calibri" w:hAnsi="Calibri"/>
          <w:i/>
          <w:sz w:val="16"/>
        </w:rPr>
        <w:t>Harm</w:t>
      </w:r>
      <w:r>
        <w:rPr>
          <w:rFonts w:ascii="Calibri" w:hAnsi="Calibri"/>
          <w:i/>
          <w:spacing w:val="3"/>
          <w:sz w:val="16"/>
        </w:rPr>
        <w:t> </w:t>
      </w:r>
      <w:r>
        <w:rPr>
          <w:rFonts w:ascii="Calibri" w:hAnsi="Calibri"/>
          <w:i/>
          <w:sz w:val="16"/>
        </w:rPr>
        <w:t>Reduction</w:t>
      </w:r>
      <w:r>
        <w:rPr>
          <w:rFonts w:ascii="Calibri" w:hAnsi="Calibri"/>
          <w:i/>
          <w:spacing w:val="3"/>
          <w:sz w:val="16"/>
        </w:rPr>
        <w:t> </w:t>
      </w:r>
      <w:r>
        <w:rPr>
          <w:rFonts w:ascii="Calibri" w:hAnsi="Calibri"/>
          <w:i/>
          <w:sz w:val="16"/>
        </w:rPr>
        <w:t>Journal</w:t>
      </w:r>
      <w:r>
        <w:rPr>
          <w:rFonts w:ascii="Calibri" w:hAnsi="Calibri"/>
          <w:i/>
          <w:spacing w:val="2"/>
          <w:sz w:val="16"/>
        </w:rPr>
        <w:t> </w:t>
      </w:r>
      <w:r>
        <w:rPr>
          <w:sz w:val="16"/>
        </w:rPr>
        <w:t>2–3.</w:t>
      </w:r>
    </w:p>
    <w:p>
      <w:pPr>
        <w:spacing w:line="256" w:lineRule="auto" w:before="86"/>
        <w:ind w:left="957" w:right="0" w:hanging="2"/>
        <w:jc w:val="left"/>
        <w:rPr>
          <w:sz w:val="16"/>
        </w:rPr>
      </w:pPr>
      <w:r>
        <w:rPr>
          <w:w w:val="90"/>
          <w:position w:val="6"/>
          <w:sz w:val="9"/>
        </w:rPr>
        <w:t>196</w:t>
      </w:r>
      <w:r>
        <w:rPr>
          <w:spacing w:val="-8"/>
          <w:w w:val="90"/>
          <w:position w:val="6"/>
          <w:sz w:val="9"/>
        </w:rPr>
        <w:t> </w:t>
      </w:r>
      <w:r>
        <w:rPr>
          <w:w w:val="90"/>
          <w:sz w:val="16"/>
        </w:rPr>
        <w:t>See,</w:t>
      </w:r>
      <w:r>
        <w:rPr>
          <w:spacing w:val="-31"/>
          <w:w w:val="90"/>
          <w:sz w:val="16"/>
        </w:rPr>
        <w:t> </w:t>
      </w:r>
      <w:r>
        <w:rPr>
          <w:w w:val="90"/>
          <w:sz w:val="16"/>
        </w:rPr>
        <w:t>eg,</w:t>
      </w:r>
      <w:r>
        <w:rPr>
          <w:spacing w:val="-32"/>
          <w:w w:val="90"/>
          <w:sz w:val="16"/>
        </w:rPr>
        <w:t> </w:t>
      </w:r>
      <w:r>
        <w:rPr>
          <w:w w:val="90"/>
          <w:sz w:val="16"/>
        </w:rPr>
        <w:t>Connecticut</w:t>
      </w:r>
      <w:r>
        <w:rPr>
          <w:spacing w:val="-31"/>
          <w:w w:val="90"/>
          <w:sz w:val="16"/>
        </w:rPr>
        <w:t> </w:t>
      </w:r>
      <w:r>
        <w:rPr>
          <w:w w:val="90"/>
          <w:sz w:val="16"/>
        </w:rPr>
        <w:t>(require</w:t>
      </w:r>
      <w:r>
        <w:rPr>
          <w:spacing w:val="-31"/>
          <w:w w:val="90"/>
          <w:sz w:val="16"/>
        </w:rPr>
        <w:t> </w:t>
      </w:r>
      <w:r>
        <w:rPr>
          <w:w w:val="90"/>
          <w:sz w:val="16"/>
        </w:rPr>
        <w:t>a</w:t>
      </w:r>
      <w:r>
        <w:rPr>
          <w:spacing w:val="-32"/>
          <w:w w:val="90"/>
          <w:sz w:val="16"/>
        </w:rPr>
        <w:t> </w:t>
      </w:r>
      <w:r>
        <w:rPr>
          <w:w w:val="90"/>
          <w:sz w:val="16"/>
        </w:rPr>
        <w:t>‘medically</w:t>
      </w:r>
      <w:r>
        <w:rPr>
          <w:spacing w:val="-31"/>
          <w:w w:val="90"/>
          <w:sz w:val="16"/>
        </w:rPr>
        <w:t> </w:t>
      </w:r>
      <w:r>
        <w:rPr>
          <w:w w:val="90"/>
          <w:sz w:val="16"/>
        </w:rPr>
        <w:t>reasonable’</w:t>
      </w:r>
      <w:r>
        <w:rPr>
          <w:spacing w:val="-31"/>
          <w:w w:val="90"/>
          <w:sz w:val="16"/>
        </w:rPr>
        <w:t> </w:t>
      </w:r>
      <w:r>
        <w:rPr>
          <w:w w:val="90"/>
          <w:sz w:val="16"/>
        </w:rPr>
        <w:t>assessment</w:t>
      </w:r>
      <w:r>
        <w:rPr>
          <w:spacing w:val="-31"/>
          <w:w w:val="90"/>
          <w:sz w:val="16"/>
        </w:rPr>
        <w:t> </w:t>
      </w:r>
      <w:r>
        <w:rPr>
          <w:w w:val="90"/>
          <w:sz w:val="16"/>
        </w:rPr>
        <w:t>made</w:t>
      </w:r>
      <w:r>
        <w:rPr>
          <w:spacing w:val="-32"/>
          <w:w w:val="90"/>
          <w:sz w:val="16"/>
        </w:rPr>
        <w:t> </w:t>
      </w:r>
      <w:r>
        <w:rPr>
          <w:w w:val="90"/>
          <w:sz w:val="16"/>
        </w:rPr>
        <w:t>in</w:t>
      </w:r>
      <w:r>
        <w:rPr>
          <w:spacing w:val="-31"/>
          <w:w w:val="90"/>
          <w:sz w:val="16"/>
        </w:rPr>
        <w:t> </w:t>
      </w:r>
      <w:r>
        <w:rPr>
          <w:w w:val="90"/>
          <w:sz w:val="16"/>
        </w:rPr>
        <w:t>the</w:t>
      </w:r>
      <w:r>
        <w:rPr>
          <w:spacing w:val="-31"/>
          <w:w w:val="90"/>
          <w:sz w:val="16"/>
        </w:rPr>
        <w:t> </w:t>
      </w:r>
      <w:r>
        <w:rPr>
          <w:w w:val="90"/>
          <w:sz w:val="16"/>
        </w:rPr>
        <w:t>course</w:t>
      </w:r>
      <w:r>
        <w:rPr>
          <w:spacing w:val="-31"/>
          <w:w w:val="90"/>
          <w:sz w:val="16"/>
        </w:rPr>
        <w:t> </w:t>
      </w:r>
      <w:r>
        <w:rPr>
          <w:w w:val="90"/>
          <w:sz w:val="16"/>
        </w:rPr>
        <w:t>of</w:t>
      </w:r>
      <w:r>
        <w:rPr>
          <w:spacing w:val="-32"/>
          <w:w w:val="90"/>
          <w:sz w:val="16"/>
        </w:rPr>
        <w:t> </w:t>
      </w:r>
      <w:r>
        <w:rPr>
          <w:w w:val="90"/>
          <w:sz w:val="16"/>
        </w:rPr>
        <w:t>a</w:t>
      </w:r>
      <w:r>
        <w:rPr>
          <w:spacing w:val="-31"/>
          <w:w w:val="90"/>
          <w:sz w:val="16"/>
        </w:rPr>
        <w:t> </w:t>
      </w:r>
      <w:r>
        <w:rPr>
          <w:w w:val="90"/>
          <w:sz w:val="16"/>
        </w:rPr>
        <w:t>bona-fide</w:t>
      </w:r>
      <w:r>
        <w:rPr>
          <w:spacing w:val="-31"/>
          <w:w w:val="90"/>
          <w:sz w:val="16"/>
        </w:rPr>
        <w:t> </w:t>
      </w:r>
      <w:r>
        <w:rPr>
          <w:w w:val="90"/>
          <w:sz w:val="16"/>
        </w:rPr>
        <w:t>physician-patient</w:t>
      </w:r>
      <w:r>
        <w:rPr>
          <w:spacing w:val="-31"/>
          <w:w w:val="90"/>
          <w:sz w:val="16"/>
        </w:rPr>
        <w:t> </w:t>
      </w:r>
      <w:r>
        <w:rPr>
          <w:w w:val="90"/>
          <w:sz w:val="16"/>
        </w:rPr>
        <w:t>relationship: Conn</w:t>
      </w:r>
      <w:r>
        <w:rPr>
          <w:spacing w:val="-24"/>
          <w:w w:val="90"/>
          <w:sz w:val="16"/>
        </w:rPr>
        <w:t> </w:t>
      </w:r>
      <w:r>
        <w:rPr>
          <w:w w:val="90"/>
          <w:sz w:val="16"/>
        </w:rPr>
        <w:t>Gen</w:t>
      </w:r>
      <w:r>
        <w:rPr>
          <w:spacing w:val="-23"/>
          <w:w w:val="90"/>
          <w:sz w:val="16"/>
        </w:rPr>
        <w:t> </w:t>
      </w:r>
      <w:r>
        <w:rPr>
          <w:w w:val="90"/>
          <w:sz w:val="16"/>
        </w:rPr>
        <w:t>Stat</w:t>
      </w:r>
      <w:r>
        <w:rPr>
          <w:spacing w:val="-23"/>
          <w:w w:val="90"/>
          <w:sz w:val="16"/>
        </w:rPr>
        <w:t> </w:t>
      </w:r>
      <w:r>
        <w:rPr>
          <w:w w:val="90"/>
          <w:sz w:val="16"/>
        </w:rPr>
        <w:t>§</w:t>
      </w:r>
      <w:r>
        <w:rPr>
          <w:spacing w:val="-23"/>
          <w:w w:val="90"/>
          <w:sz w:val="16"/>
        </w:rPr>
        <w:t> </w:t>
      </w:r>
      <w:r>
        <w:rPr>
          <w:w w:val="90"/>
          <w:sz w:val="16"/>
        </w:rPr>
        <w:t>21a-408c(c)(3)),</w:t>
      </w:r>
      <w:r>
        <w:rPr>
          <w:spacing w:val="-23"/>
          <w:w w:val="90"/>
          <w:sz w:val="16"/>
        </w:rPr>
        <w:t> </w:t>
      </w:r>
      <w:r>
        <w:rPr>
          <w:w w:val="90"/>
          <w:sz w:val="16"/>
        </w:rPr>
        <w:t>Illinois</w:t>
      </w:r>
      <w:r>
        <w:rPr>
          <w:spacing w:val="-23"/>
          <w:w w:val="90"/>
          <w:sz w:val="16"/>
        </w:rPr>
        <w:t> </w:t>
      </w:r>
      <w:r>
        <w:rPr>
          <w:w w:val="90"/>
          <w:sz w:val="16"/>
        </w:rPr>
        <w:t>(requires</w:t>
      </w:r>
      <w:r>
        <w:rPr>
          <w:spacing w:val="-23"/>
          <w:w w:val="90"/>
          <w:sz w:val="16"/>
        </w:rPr>
        <w:t> </w:t>
      </w:r>
      <w:r>
        <w:rPr>
          <w:w w:val="90"/>
          <w:sz w:val="16"/>
        </w:rPr>
        <w:t>that</w:t>
      </w:r>
      <w:r>
        <w:rPr>
          <w:spacing w:val="-23"/>
          <w:w w:val="90"/>
          <w:sz w:val="16"/>
        </w:rPr>
        <w:t> </w:t>
      </w:r>
      <w:r>
        <w:rPr>
          <w:w w:val="90"/>
          <w:sz w:val="16"/>
        </w:rPr>
        <w:t>the</w:t>
      </w:r>
      <w:r>
        <w:rPr>
          <w:spacing w:val="-23"/>
          <w:w w:val="90"/>
          <w:sz w:val="16"/>
        </w:rPr>
        <w:t> </w:t>
      </w:r>
      <w:r>
        <w:rPr>
          <w:w w:val="90"/>
          <w:sz w:val="16"/>
        </w:rPr>
        <w:t>patient</w:t>
      </w:r>
      <w:r>
        <w:rPr>
          <w:spacing w:val="-23"/>
          <w:w w:val="90"/>
          <w:sz w:val="16"/>
        </w:rPr>
        <w:t> </w:t>
      </w:r>
      <w:r>
        <w:rPr>
          <w:w w:val="90"/>
          <w:sz w:val="16"/>
        </w:rPr>
        <w:t>be</w:t>
      </w:r>
      <w:r>
        <w:rPr>
          <w:spacing w:val="-23"/>
          <w:w w:val="90"/>
          <w:sz w:val="16"/>
        </w:rPr>
        <w:t> </w:t>
      </w:r>
      <w:r>
        <w:rPr>
          <w:w w:val="90"/>
          <w:sz w:val="16"/>
        </w:rPr>
        <w:t>‘under</w:t>
      </w:r>
      <w:r>
        <w:rPr>
          <w:spacing w:val="-23"/>
          <w:w w:val="90"/>
          <w:sz w:val="16"/>
        </w:rPr>
        <w:t> </w:t>
      </w:r>
      <w:r>
        <w:rPr>
          <w:w w:val="90"/>
          <w:sz w:val="16"/>
        </w:rPr>
        <w:t>the</w:t>
      </w:r>
      <w:r>
        <w:rPr>
          <w:spacing w:val="-23"/>
          <w:w w:val="90"/>
          <w:sz w:val="16"/>
        </w:rPr>
        <w:t> </w:t>
      </w:r>
      <w:r>
        <w:rPr>
          <w:w w:val="90"/>
          <w:sz w:val="16"/>
        </w:rPr>
        <w:t>physician's</w:t>
      </w:r>
      <w:r>
        <w:rPr>
          <w:spacing w:val="-23"/>
          <w:w w:val="90"/>
          <w:sz w:val="16"/>
        </w:rPr>
        <w:t> </w:t>
      </w:r>
      <w:r>
        <w:rPr>
          <w:w w:val="90"/>
          <w:sz w:val="16"/>
        </w:rPr>
        <w:t>care’</w:t>
      </w:r>
      <w:r>
        <w:rPr>
          <w:spacing w:val="-23"/>
          <w:w w:val="90"/>
          <w:sz w:val="16"/>
        </w:rPr>
        <w:t> </w:t>
      </w:r>
      <w:r>
        <w:rPr>
          <w:w w:val="90"/>
          <w:sz w:val="16"/>
        </w:rPr>
        <w:t>for</w:t>
      </w:r>
      <w:r>
        <w:rPr>
          <w:spacing w:val="-23"/>
          <w:w w:val="90"/>
          <w:sz w:val="16"/>
        </w:rPr>
        <w:t> </w:t>
      </w:r>
      <w:r>
        <w:rPr>
          <w:w w:val="90"/>
          <w:sz w:val="16"/>
        </w:rPr>
        <w:t>the</w:t>
      </w:r>
      <w:r>
        <w:rPr>
          <w:spacing w:val="-23"/>
          <w:w w:val="90"/>
          <w:sz w:val="16"/>
        </w:rPr>
        <w:t> </w:t>
      </w:r>
      <w:r>
        <w:rPr>
          <w:w w:val="90"/>
          <w:sz w:val="16"/>
        </w:rPr>
        <w:t>relevant</w:t>
      </w:r>
      <w:r>
        <w:rPr>
          <w:spacing w:val="-23"/>
          <w:w w:val="90"/>
          <w:sz w:val="16"/>
        </w:rPr>
        <w:t> </w:t>
      </w:r>
      <w:r>
        <w:rPr>
          <w:w w:val="90"/>
          <w:sz w:val="16"/>
        </w:rPr>
        <w:t>condition</w:t>
      </w:r>
      <w:r>
        <w:rPr>
          <w:spacing w:val="-23"/>
          <w:w w:val="90"/>
          <w:sz w:val="16"/>
        </w:rPr>
        <w:t> </w:t>
      </w:r>
      <w:r>
        <w:rPr>
          <w:w w:val="90"/>
          <w:sz w:val="16"/>
        </w:rPr>
        <w:t>and</w:t>
      </w:r>
      <w:r>
        <w:rPr>
          <w:spacing w:val="-23"/>
          <w:w w:val="90"/>
          <w:sz w:val="16"/>
        </w:rPr>
        <w:t> </w:t>
      </w:r>
      <w:r>
        <w:rPr>
          <w:w w:val="90"/>
          <w:sz w:val="16"/>
        </w:rPr>
        <w:t>that </w:t>
      </w:r>
      <w:r>
        <w:rPr>
          <w:w w:val="95"/>
          <w:sz w:val="16"/>
        </w:rPr>
        <w:t>there</w:t>
      </w:r>
      <w:r>
        <w:rPr>
          <w:spacing w:val="-14"/>
          <w:w w:val="95"/>
          <w:sz w:val="16"/>
        </w:rPr>
        <w:t> </w:t>
      </w:r>
      <w:r>
        <w:rPr>
          <w:w w:val="95"/>
          <w:sz w:val="16"/>
        </w:rPr>
        <w:t>be</w:t>
      </w:r>
      <w:r>
        <w:rPr>
          <w:spacing w:val="-14"/>
          <w:w w:val="95"/>
          <w:sz w:val="16"/>
        </w:rPr>
        <w:t> </w:t>
      </w:r>
      <w:r>
        <w:rPr>
          <w:w w:val="95"/>
          <w:sz w:val="16"/>
        </w:rPr>
        <w:t>a</w:t>
      </w:r>
      <w:r>
        <w:rPr>
          <w:spacing w:val="-14"/>
          <w:w w:val="95"/>
          <w:sz w:val="16"/>
        </w:rPr>
        <w:t> </w:t>
      </w:r>
      <w:r>
        <w:rPr>
          <w:w w:val="95"/>
          <w:sz w:val="16"/>
        </w:rPr>
        <w:t>bona-fide</w:t>
      </w:r>
      <w:r>
        <w:rPr>
          <w:spacing w:val="-13"/>
          <w:w w:val="95"/>
          <w:sz w:val="16"/>
        </w:rPr>
        <w:t> </w:t>
      </w:r>
      <w:r>
        <w:rPr>
          <w:w w:val="95"/>
          <w:sz w:val="16"/>
        </w:rPr>
        <w:t>physician-patient</w:t>
      </w:r>
      <w:r>
        <w:rPr>
          <w:spacing w:val="-14"/>
          <w:w w:val="95"/>
          <w:sz w:val="16"/>
        </w:rPr>
        <w:t> </w:t>
      </w:r>
      <w:r>
        <w:rPr>
          <w:w w:val="95"/>
          <w:sz w:val="16"/>
        </w:rPr>
        <w:t>relationship:</w:t>
      </w:r>
      <w:r>
        <w:rPr>
          <w:spacing w:val="-14"/>
          <w:w w:val="95"/>
          <w:sz w:val="16"/>
        </w:rPr>
        <w:t> </w:t>
      </w:r>
      <w:r>
        <w:rPr>
          <w:w w:val="95"/>
          <w:sz w:val="16"/>
        </w:rPr>
        <w:t>410</w:t>
      </w:r>
      <w:r>
        <w:rPr>
          <w:spacing w:val="-13"/>
          <w:w w:val="95"/>
          <w:sz w:val="16"/>
        </w:rPr>
        <w:t> </w:t>
      </w:r>
      <w:r>
        <w:rPr>
          <w:w w:val="95"/>
          <w:sz w:val="16"/>
        </w:rPr>
        <w:t>Ill</w:t>
      </w:r>
      <w:r>
        <w:rPr>
          <w:spacing w:val="-14"/>
          <w:w w:val="95"/>
          <w:sz w:val="16"/>
        </w:rPr>
        <w:t> </w:t>
      </w:r>
      <w:r>
        <w:rPr>
          <w:w w:val="95"/>
          <w:sz w:val="16"/>
        </w:rPr>
        <w:t>Comp</w:t>
      </w:r>
      <w:r>
        <w:rPr>
          <w:spacing w:val="-14"/>
          <w:w w:val="95"/>
          <w:sz w:val="16"/>
        </w:rPr>
        <w:t> </w:t>
      </w:r>
      <w:r>
        <w:rPr>
          <w:w w:val="95"/>
          <w:sz w:val="16"/>
        </w:rPr>
        <w:t>Stat</w:t>
      </w:r>
      <w:r>
        <w:rPr>
          <w:spacing w:val="-14"/>
          <w:w w:val="95"/>
          <w:sz w:val="16"/>
        </w:rPr>
        <w:t> </w:t>
      </w:r>
      <w:r>
        <w:rPr>
          <w:w w:val="95"/>
          <w:sz w:val="16"/>
        </w:rPr>
        <w:t>130/10(y)).</w:t>
      </w:r>
    </w:p>
    <w:p>
      <w:pPr>
        <w:spacing w:before="96"/>
        <w:ind w:left="956" w:right="0" w:firstLine="0"/>
        <w:jc w:val="left"/>
        <w:rPr>
          <w:rFonts w:ascii="Calibri"/>
          <w:i/>
          <w:sz w:val="16"/>
        </w:rPr>
      </w:pPr>
      <w:r>
        <w:rPr>
          <w:w w:val="95"/>
          <w:position w:val="6"/>
          <w:sz w:val="9"/>
        </w:rPr>
        <w:t>197</w:t>
      </w:r>
      <w:r>
        <w:rPr>
          <w:spacing w:val="12"/>
          <w:w w:val="95"/>
          <w:position w:val="6"/>
          <w:sz w:val="9"/>
        </w:rPr>
        <w:t> </w:t>
      </w:r>
      <w:r>
        <w:rPr>
          <w:w w:val="95"/>
          <w:sz w:val="16"/>
        </w:rPr>
        <w:t>Oregon</w:t>
      </w:r>
      <w:r>
        <w:rPr>
          <w:spacing w:val="-17"/>
          <w:w w:val="95"/>
          <w:sz w:val="16"/>
        </w:rPr>
        <w:t> </w:t>
      </w:r>
      <w:r>
        <w:rPr>
          <w:w w:val="95"/>
          <w:sz w:val="16"/>
        </w:rPr>
        <w:t>Health</w:t>
      </w:r>
      <w:r>
        <w:rPr>
          <w:spacing w:val="-17"/>
          <w:w w:val="95"/>
          <w:sz w:val="16"/>
        </w:rPr>
        <w:t> </w:t>
      </w:r>
      <w:r>
        <w:rPr>
          <w:w w:val="95"/>
          <w:sz w:val="16"/>
        </w:rPr>
        <w:t>Authority,</w:t>
      </w:r>
      <w:r>
        <w:rPr>
          <w:spacing w:val="-17"/>
          <w:w w:val="95"/>
          <w:sz w:val="16"/>
        </w:rPr>
        <w:t> </w:t>
      </w:r>
      <w:r>
        <w:rPr>
          <w:rFonts w:ascii="Calibri"/>
          <w:i/>
          <w:w w:val="95"/>
          <w:sz w:val="16"/>
        </w:rPr>
        <w:t>Medical</w:t>
      </w:r>
      <w:r>
        <w:rPr>
          <w:rFonts w:ascii="Calibri"/>
          <w:i/>
          <w:spacing w:val="-4"/>
          <w:w w:val="95"/>
          <w:sz w:val="16"/>
        </w:rPr>
        <w:t> </w:t>
      </w:r>
      <w:r>
        <w:rPr>
          <w:rFonts w:ascii="Calibri"/>
          <w:i/>
          <w:w w:val="95"/>
          <w:sz w:val="16"/>
        </w:rPr>
        <w:t>Marijuana</w:t>
      </w:r>
      <w:r>
        <w:rPr>
          <w:rFonts w:ascii="Calibri"/>
          <w:i/>
          <w:spacing w:val="-2"/>
          <w:w w:val="95"/>
          <w:sz w:val="16"/>
        </w:rPr>
        <w:t> </w:t>
      </w:r>
      <w:r>
        <w:rPr>
          <w:rFonts w:ascii="Calibri"/>
          <w:i/>
          <w:w w:val="95"/>
          <w:sz w:val="16"/>
        </w:rPr>
        <w:t>Program</w:t>
      </w:r>
      <w:r>
        <w:rPr>
          <w:rFonts w:ascii="Calibri"/>
          <w:i/>
          <w:spacing w:val="-3"/>
          <w:w w:val="95"/>
          <w:sz w:val="16"/>
        </w:rPr>
        <w:t> </w:t>
      </w:r>
      <w:r>
        <w:rPr>
          <w:rFonts w:ascii="Calibri"/>
          <w:i/>
          <w:w w:val="95"/>
          <w:sz w:val="16"/>
        </w:rPr>
        <w:t>-</w:t>
      </w:r>
      <w:r>
        <w:rPr>
          <w:rFonts w:ascii="Calibri"/>
          <w:i/>
          <w:spacing w:val="-4"/>
          <w:w w:val="95"/>
          <w:sz w:val="16"/>
        </w:rPr>
        <w:t> </w:t>
      </w:r>
      <w:r>
        <w:rPr>
          <w:rFonts w:ascii="Calibri"/>
          <w:i/>
          <w:w w:val="95"/>
          <w:sz w:val="16"/>
        </w:rPr>
        <w:t>Physicians</w:t>
      </w:r>
    </w:p>
    <w:p>
      <w:pPr>
        <w:spacing w:line="249" w:lineRule="auto" w:before="4"/>
        <w:ind w:left="957" w:right="1343" w:firstLine="0"/>
        <w:jc w:val="left"/>
        <w:rPr>
          <w:sz w:val="16"/>
        </w:rPr>
      </w:pPr>
      <w:r>
        <w:rPr>
          <w:spacing w:val="-1"/>
          <w:w w:val="80"/>
          <w:sz w:val="16"/>
        </w:rPr>
        <w:t>&lt;</w:t>
      </w:r>
      <w:hyperlink r:id="rId170">
        <w:r>
          <w:rPr>
            <w:spacing w:val="-1"/>
            <w:w w:val="80"/>
            <w:sz w:val="16"/>
          </w:rPr>
          <w:t>http://public.health.oregon.gov/DiseasesConditions/ChronicDisease/MedicalMarijuanaProgram/Pages/Physicians.aspx</w:t>
        </w:r>
      </w:hyperlink>
      <w:r>
        <w:rPr>
          <w:spacing w:val="-1"/>
          <w:w w:val="80"/>
          <w:sz w:val="16"/>
        </w:rPr>
        <w:t>&gt;;       </w:t>
      </w:r>
      <w:r>
        <w:rPr>
          <w:w w:val="95"/>
          <w:sz w:val="16"/>
        </w:rPr>
        <w:t>Or</w:t>
      </w:r>
      <w:r>
        <w:rPr>
          <w:spacing w:val="-14"/>
          <w:w w:val="95"/>
          <w:sz w:val="16"/>
        </w:rPr>
        <w:t> </w:t>
      </w:r>
      <w:r>
        <w:rPr>
          <w:w w:val="95"/>
          <w:sz w:val="16"/>
        </w:rPr>
        <w:t>Admin</w:t>
      </w:r>
      <w:r>
        <w:rPr>
          <w:spacing w:val="-13"/>
          <w:w w:val="95"/>
          <w:sz w:val="16"/>
        </w:rPr>
        <w:t> </w:t>
      </w:r>
      <w:r>
        <w:rPr>
          <w:w w:val="95"/>
          <w:sz w:val="16"/>
        </w:rPr>
        <w:t>R</w:t>
      </w:r>
      <w:r>
        <w:rPr>
          <w:spacing w:val="-13"/>
          <w:w w:val="95"/>
          <w:sz w:val="16"/>
        </w:rPr>
        <w:t> </w:t>
      </w:r>
      <w:r>
        <w:rPr>
          <w:w w:val="95"/>
          <w:sz w:val="16"/>
        </w:rPr>
        <w:t>333-008-0010(23)</w:t>
      </w:r>
      <w:r>
        <w:rPr>
          <w:spacing w:val="-13"/>
          <w:w w:val="95"/>
          <w:sz w:val="16"/>
        </w:rPr>
        <w:t> </w:t>
      </w:r>
      <w:r>
        <w:rPr>
          <w:w w:val="95"/>
          <w:sz w:val="16"/>
        </w:rPr>
        <w:t>(definition</w:t>
      </w:r>
      <w:r>
        <w:rPr>
          <w:spacing w:val="-14"/>
          <w:w w:val="95"/>
          <w:sz w:val="16"/>
        </w:rPr>
        <w:t> </w:t>
      </w:r>
      <w:r>
        <w:rPr>
          <w:w w:val="95"/>
          <w:sz w:val="16"/>
        </w:rPr>
        <w:t>of</w:t>
      </w:r>
      <w:r>
        <w:rPr>
          <w:spacing w:val="-13"/>
          <w:w w:val="95"/>
          <w:sz w:val="16"/>
        </w:rPr>
        <w:t> </w:t>
      </w:r>
      <w:r>
        <w:rPr>
          <w:w w:val="95"/>
          <w:sz w:val="16"/>
        </w:rPr>
        <w:t>‘primary</w:t>
      </w:r>
      <w:r>
        <w:rPr>
          <w:spacing w:val="-13"/>
          <w:w w:val="95"/>
          <w:sz w:val="16"/>
        </w:rPr>
        <w:t> </w:t>
      </w:r>
      <w:r>
        <w:rPr>
          <w:w w:val="95"/>
          <w:sz w:val="16"/>
        </w:rPr>
        <w:t>responsibility').</w:t>
      </w:r>
    </w:p>
    <w:p>
      <w:pPr>
        <w:spacing w:after="0" w:line="249" w:lineRule="auto"/>
        <w:jc w:val="left"/>
        <w:rPr>
          <w:sz w:val="16"/>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159"/>
      </w:pPr>
      <w:r>
        <w:rPr>
          <w:w w:val="95"/>
        </w:rPr>
        <w:t>from</w:t>
      </w:r>
      <w:r>
        <w:rPr>
          <w:spacing w:val="-41"/>
          <w:w w:val="95"/>
        </w:rPr>
        <w:t> </w:t>
      </w:r>
      <w:r>
        <w:rPr>
          <w:w w:val="95"/>
        </w:rPr>
        <w:t>this</w:t>
      </w:r>
      <w:r>
        <w:rPr>
          <w:spacing w:val="-42"/>
          <w:w w:val="95"/>
        </w:rPr>
        <w:t> </w:t>
      </w:r>
      <w:r>
        <w:rPr>
          <w:w w:val="95"/>
        </w:rPr>
        <w:t>requirement),</w:t>
      </w:r>
      <w:r>
        <w:rPr>
          <w:spacing w:val="-42"/>
          <w:w w:val="95"/>
        </w:rPr>
        <w:t> </w:t>
      </w:r>
      <w:r>
        <w:rPr>
          <w:w w:val="95"/>
        </w:rPr>
        <w:t>during</w:t>
      </w:r>
      <w:r>
        <w:rPr>
          <w:spacing w:val="-42"/>
          <w:w w:val="95"/>
        </w:rPr>
        <w:t> </w:t>
      </w:r>
      <w:r>
        <w:rPr>
          <w:w w:val="95"/>
        </w:rPr>
        <w:t>which</w:t>
      </w:r>
      <w:r>
        <w:rPr>
          <w:spacing w:val="-41"/>
          <w:w w:val="95"/>
        </w:rPr>
        <w:t> </w:t>
      </w:r>
      <w:r>
        <w:rPr>
          <w:w w:val="95"/>
        </w:rPr>
        <w:t>the</w:t>
      </w:r>
      <w:r>
        <w:rPr>
          <w:spacing w:val="-42"/>
          <w:w w:val="95"/>
        </w:rPr>
        <w:t> </w:t>
      </w:r>
      <w:r>
        <w:rPr>
          <w:w w:val="95"/>
        </w:rPr>
        <w:t>practitioner</w:t>
      </w:r>
      <w:r>
        <w:rPr>
          <w:spacing w:val="-42"/>
          <w:w w:val="95"/>
        </w:rPr>
        <w:t> </w:t>
      </w:r>
      <w:r>
        <w:rPr>
          <w:w w:val="95"/>
        </w:rPr>
        <w:t>has</w:t>
      </w:r>
      <w:r>
        <w:rPr>
          <w:spacing w:val="-42"/>
          <w:w w:val="95"/>
        </w:rPr>
        <w:t> </w:t>
      </w:r>
      <w:r>
        <w:rPr>
          <w:w w:val="95"/>
        </w:rPr>
        <w:t>conducted</w:t>
      </w:r>
      <w:r>
        <w:rPr>
          <w:spacing w:val="-41"/>
          <w:w w:val="95"/>
        </w:rPr>
        <w:t> </w:t>
      </w:r>
      <w:r>
        <w:rPr>
          <w:w w:val="95"/>
        </w:rPr>
        <w:t>a</w:t>
      </w:r>
      <w:r>
        <w:rPr>
          <w:spacing w:val="-42"/>
          <w:w w:val="95"/>
        </w:rPr>
        <w:t> </w:t>
      </w:r>
      <w:r>
        <w:rPr>
          <w:w w:val="95"/>
        </w:rPr>
        <w:t>full</w:t>
      </w:r>
      <w:r>
        <w:rPr>
          <w:spacing w:val="-42"/>
          <w:w w:val="95"/>
        </w:rPr>
        <w:t> </w:t>
      </w:r>
      <w:r>
        <w:rPr>
          <w:w w:val="95"/>
        </w:rPr>
        <w:t>assessment</w:t>
      </w:r>
      <w:r>
        <w:rPr>
          <w:spacing w:val="-42"/>
          <w:w w:val="95"/>
        </w:rPr>
        <w:t> </w:t>
      </w:r>
      <w:r>
        <w:rPr>
          <w:w w:val="95"/>
        </w:rPr>
        <w:t>of </w:t>
      </w:r>
      <w:r>
        <w:rPr/>
        <w:t>the</w:t>
      </w:r>
      <w:r>
        <w:rPr>
          <w:spacing w:val="-19"/>
        </w:rPr>
        <w:t> </w:t>
      </w:r>
      <w:r>
        <w:rPr/>
        <w:t>medical</w:t>
      </w:r>
      <w:r>
        <w:rPr>
          <w:spacing w:val="-19"/>
        </w:rPr>
        <w:t> </w:t>
      </w:r>
      <w:r>
        <w:rPr/>
        <w:t>history,</w:t>
      </w:r>
      <w:r>
        <w:rPr>
          <w:spacing w:val="-20"/>
        </w:rPr>
        <w:t> </w:t>
      </w:r>
      <w:r>
        <w:rPr/>
        <w:t>along</w:t>
      </w:r>
      <w:r>
        <w:rPr>
          <w:spacing w:val="-18"/>
        </w:rPr>
        <w:t> </w:t>
      </w:r>
      <w:r>
        <w:rPr/>
        <w:t>with</w:t>
      </w:r>
      <w:r>
        <w:rPr>
          <w:spacing w:val="-19"/>
        </w:rPr>
        <w:t> </w:t>
      </w:r>
      <w:r>
        <w:rPr/>
        <w:t>a</w:t>
      </w:r>
      <w:r>
        <w:rPr>
          <w:spacing w:val="-19"/>
        </w:rPr>
        <w:t> </w:t>
      </w:r>
      <w:r>
        <w:rPr/>
        <w:t>physical</w:t>
      </w:r>
      <w:r>
        <w:rPr>
          <w:spacing w:val="-19"/>
        </w:rPr>
        <w:t> </w:t>
      </w:r>
      <w:r>
        <w:rPr/>
        <w:t>examination.</w:t>
      </w:r>
      <w:r>
        <w:rPr>
          <w:vertAlign w:val="superscript"/>
        </w:rPr>
        <w:t>198</w:t>
      </w:r>
    </w:p>
    <w:p>
      <w:pPr>
        <w:pStyle w:val="ListParagraph"/>
        <w:numPr>
          <w:ilvl w:val="1"/>
          <w:numId w:val="5"/>
        </w:numPr>
        <w:tabs>
          <w:tab w:pos="1666" w:val="left" w:leader="none"/>
          <w:tab w:pos="1667" w:val="left" w:leader="none"/>
        </w:tabs>
        <w:spacing w:line="271" w:lineRule="auto" w:before="98" w:after="0"/>
        <w:ind w:left="1666" w:right="130" w:hanging="710"/>
        <w:jc w:val="left"/>
        <w:rPr>
          <w:sz w:val="21"/>
        </w:rPr>
      </w:pPr>
      <w:r>
        <w:rPr>
          <w:w w:val="90"/>
          <w:sz w:val="21"/>
        </w:rPr>
        <w:t>Province-based</w:t>
      </w:r>
      <w:r>
        <w:rPr>
          <w:spacing w:val="-6"/>
          <w:w w:val="90"/>
          <w:sz w:val="21"/>
        </w:rPr>
        <w:t> </w:t>
      </w:r>
      <w:r>
        <w:rPr>
          <w:w w:val="90"/>
          <w:sz w:val="21"/>
        </w:rPr>
        <w:t>guidelines</w:t>
      </w:r>
      <w:r>
        <w:rPr>
          <w:spacing w:val="-5"/>
          <w:w w:val="90"/>
          <w:sz w:val="21"/>
        </w:rPr>
        <w:t> </w:t>
      </w:r>
      <w:r>
        <w:rPr>
          <w:w w:val="90"/>
          <w:sz w:val="21"/>
        </w:rPr>
        <w:t>in</w:t>
      </w:r>
      <w:r>
        <w:rPr>
          <w:spacing w:val="-5"/>
          <w:w w:val="90"/>
          <w:sz w:val="21"/>
        </w:rPr>
        <w:t> </w:t>
      </w:r>
      <w:r>
        <w:rPr>
          <w:w w:val="90"/>
          <w:sz w:val="21"/>
        </w:rPr>
        <w:t>Canada</w:t>
      </w:r>
      <w:r>
        <w:rPr>
          <w:spacing w:val="-6"/>
          <w:w w:val="90"/>
          <w:sz w:val="21"/>
        </w:rPr>
        <w:t> </w:t>
      </w:r>
      <w:r>
        <w:rPr>
          <w:w w:val="90"/>
          <w:sz w:val="21"/>
        </w:rPr>
        <w:t>seek</w:t>
      </w:r>
      <w:r>
        <w:rPr>
          <w:spacing w:val="-5"/>
          <w:w w:val="90"/>
          <w:sz w:val="21"/>
        </w:rPr>
        <w:t> </w:t>
      </w:r>
      <w:r>
        <w:rPr>
          <w:w w:val="90"/>
          <w:sz w:val="21"/>
        </w:rPr>
        <w:t>to</w:t>
      </w:r>
      <w:r>
        <w:rPr>
          <w:spacing w:val="-5"/>
          <w:w w:val="90"/>
          <w:sz w:val="21"/>
        </w:rPr>
        <w:t> </w:t>
      </w:r>
      <w:r>
        <w:rPr>
          <w:w w:val="90"/>
          <w:sz w:val="21"/>
        </w:rPr>
        <w:t>ensure</w:t>
      </w:r>
      <w:r>
        <w:rPr>
          <w:spacing w:val="-6"/>
          <w:w w:val="90"/>
          <w:sz w:val="21"/>
        </w:rPr>
        <w:t> </w:t>
      </w:r>
      <w:r>
        <w:rPr>
          <w:w w:val="90"/>
          <w:sz w:val="21"/>
        </w:rPr>
        <w:t>the</w:t>
      </w:r>
      <w:r>
        <w:rPr>
          <w:spacing w:val="-5"/>
          <w:w w:val="90"/>
          <w:sz w:val="21"/>
        </w:rPr>
        <w:t> </w:t>
      </w:r>
      <w:r>
        <w:rPr>
          <w:w w:val="90"/>
          <w:sz w:val="21"/>
        </w:rPr>
        <w:t>relationship</w:t>
      </w:r>
      <w:r>
        <w:rPr>
          <w:spacing w:val="-5"/>
          <w:w w:val="90"/>
          <w:sz w:val="21"/>
        </w:rPr>
        <w:t> </w:t>
      </w:r>
      <w:r>
        <w:rPr>
          <w:w w:val="90"/>
          <w:sz w:val="21"/>
        </w:rPr>
        <w:t>and</w:t>
      </w:r>
      <w:r>
        <w:rPr>
          <w:spacing w:val="-6"/>
          <w:w w:val="90"/>
          <w:sz w:val="21"/>
        </w:rPr>
        <w:t> </w:t>
      </w:r>
      <w:r>
        <w:rPr>
          <w:w w:val="90"/>
          <w:sz w:val="21"/>
        </w:rPr>
        <w:t>consultation</w:t>
      </w:r>
      <w:r>
        <w:rPr>
          <w:spacing w:val="-5"/>
          <w:w w:val="90"/>
          <w:sz w:val="21"/>
        </w:rPr>
        <w:t> </w:t>
      </w:r>
      <w:r>
        <w:rPr>
          <w:w w:val="90"/>
          <w:sz w:val="21"/>
        </w:rPr>
        <w:t>are </w:t>
      </w:r>
      <w:r>
        <w:rPr>
          <w:w w:val="95"/>
          <w:sz w:val="21"/>
        </w:rPr>
        <w:t>genuine,</w:t>
      </w:r>
      <w:r>
        <w:rPr>
          <w:spacing w:val="-34"/>
          <w:w w:val="95"/>
          <w:sz w:val="21"/>
        </w:rPr>
        <w:t> </w:t>
      </w:r>
      <w:r>
        <w:rPr>
          <w:w w:val="95"/>
          <w:sz w:val="21"/>
        </w:rPr>
        <w:t>including</w:t>
      </w:r>
      <w:r>
        <w:rPr>
          <w:spacing w:val="-33"/>
          <w:w w:val="95"/>
          <w:sz w:val="21"/>
        </w:rPr>
        <w:t> </w:t>
      </w:r>
      <w:r>
        <w:rPr>
          <w:w w:val="95"/>
          <w:sz w:val="21"/>
        </w:rPr>
        <w:t>by</w:t>
      </w:r>
      <w:r>
        <w:rPr>
          <w:spacing w:val="-32"/>
          <w:w w:val="95"/>
          <w:sz w:val="21"/>
        </w:rPr>
        <w:t> </w:t>
      </w:r>
      <w:r>
        <w:rPr>
          <w:w w:val="95"/>
          <w:sz w:val="21"/>
        </w:rPr>
        <w:t>requiring</w:t>
      </w:r>
      <w:r>
        <w:rPr>
          <w:spacing w:val="-33"/>
          <w:w w:val="95"/>
          <w:sz w:val="21"/>
        </w:rPr>
        <w:t> </w:t>
      </w:r>
      <w:r>
        <w:rPr>
          <w:w w:val="95"/>
          <w:sz w:val="21"/>
        </w:rPr>
        <w:t>that</w:t>
      </w:r>
      <w:r>
        <w:rPr>
          <w:spacing w:val="-33"/>
          <w:w w:val="95"/>
          <w:sz w:val="21"/>
        </w:rPr>
        <w:t> </w:t>
      </w:r>
      <w:r>
        <w:rPr>
          <w:w w:val="95"/>
          <w:sz w:val="21"/>
        </w:rPr>
        <w:t>the</w:t>
      </w:r>
      <w:r>
        <w:rPr>
          <w:spacing w:val="-33"/>
          <w:w w:val="95"/>
          <w:sz w:val="21"/>
        </w:rPr>
        <w:t> </w:t>
      </w:r>
      <w:r>
        <w:rPr>
          <w:w w:val="95"/>
          <w:sz w:val="21"/>
        </w:rPr>
        <w:t>patient</w:t>
      </w:r>
      <w:r>
        <w:rPr>
          <w:spacing w:val="-32"/>
          <w:w w:val="95"/>
          <w:sz w:val="21"/>
        </w:rPr>
        <w:t> </w:t>
      </w:r>
      <w:r>
        <w:rPr>
          <w:w w:val="95"/>
          <w:sz w:val="21"/>
        </w:rPr>
        <w:t>be</w:t>
      </w:r>
      <w:r>
        <w:rPr>
          <w:spacing w:val="-33"/>
          <w:w w:val="95"/>
          <w:sz w:val="21"/>
        </w:rPr>
        <w:t> </w:t>
      </w:r>
      <w:r>
        <w:rPr>
          <w:w w:val="95"/>
          <w:sz w:val="21"/>
        </w:rPr>
        <w:t>seen</w:t>
      </w:r>
      <w:r>
        <w:rPr>
          <w:spacing w:val="-33"/>
          <w:w w:val="95"/>
          <w:sz w:val="21"/>
        </w:rPr>
        <w:t> </w:t>
      </w:r>
      <w:r>
        <w:rPr>
          <w:w w:val="95"/>
          <w:sz w:val="21"/>
        </w:rPr>
        <w:t>in</w:t>
      </w:r>
      <w:r>
        <w:rPr>
          <w:spacing w:val="-33"/>
          <w:w w:val="95"/>
          <w:sz w:val="21"/>
        </w:rPr>
        <w:t> </w:t>
      </w:r>
      <w:r>
        <w:rPr>
          <w:w w:val="95"/>
          <w:sz w:val="21"/>
        </w:rPr>
        <w:t>person,</w:t>
      </w:r>
      <w:r>
        <w:rPr>
          <w:spacing w:val="-33"/>
          <w:w w:val="95"/>
          <w:sz w:val="21"/>
        </w:rPr>
        <w:t> </w:t>
      </w:r>
      <w:r>
        <w:rPr>
          <w:w w:val="95"/>
          <w:sz w:val="21"/>
        </w:rPr>
        <w:t>or</w:t>
      </w:r>
      <w:r>
        <w:rPr>
          <w:spacing w:val="-33"/>
          <w:w w:val="95"/>
          <w:sz w:val="21"/>
        </w:rPr>
        <w:t> </w:t>
      </w:r>
      <w:r>
        <w:rPr>
          <w:w w:val="95"/>
          <w:sz w:val="21"/>
        </w:rPr>
        <w:t>by</w:t>
      </w:r>
      <w:r>
        <w:rPr>
          <w:spacing w:val="-33"/>
          <w:w w:val="95"/>
          <w:sz w:val="21"/>
        </w:rPr>
        <w:t> </w:t>
      </w:r>
      <w:r>
        <w:rPr>
          <w:w w:val="95"/>
          <w:sz w:val="21"/>
        </w:rPr>
        <w:t>only</w:t>
      </w:r>
      <w:r>
        <w:rPr>
          <w:spacing w:val="-32"/>
          <w:w w:val="95"/>
          <w:sz w:val="21"/>
        </w:rPr>
        <w:t> </w:t>
      </w:r>
      <w:r>
        <w:rPr>
          <w:w w:val="95"/>
          <w:sz w:val="21"/>
        </w:rPr>
        <w:t>permitting </w:t>
      </w:r>
      <w:r>
        <w:rPr>
          <w:sz w:val="21"/>
        </w:rPr>
        <w:t>the</w:t>
      </w:r>
      <w:r>
        <w:rPr>
          <w:spacing w:val="-23"/>
          <w:sz w:val="21"/>
        </w:rPr>
        <w:t> </w:t>
      </w:r>
      <w:r>
        <w:rPr>
          <w:sz w:val="21"/>
        </w:rPr>
        <w:t>primary</w:t>
      </w:r>
      <w:r>
        <w:rPr>
          <w:spacing w:val="-23"/>
          <w:sz w:val="21"/>
        </w:rPr>
        <w:t> </w:t>
      </w:r>
      <w:r>
        <w:rPr>
          <w:sz w:val="21"/>
        </w:rPr>
        <w:t>treating</w:t>
      </w:r>
      <w:r>
        <w:rPr>
          <w:spacing w:val="-23"/>
          <w:sz w:val="21"/>
        </w:rPr>
        <w:t> </w:t>
      </w:r>
      <w:r>
        <w:rPr>
          <w:sz w:val="21"/>
        </w:rPr>
        <w:t>physician</w:t>
      </w:r>
      <w:r>
        <w:rPr>
          <w:spacing w:val="-23"/>
          <w:sz w:val="21"/>
        </w:rPr>
        <w:t> </w:t>
      </w:r>
      <w:r>
        <w:rPr>
          <w:sz w:val="21"/>
        </w:rPr>
        <w:t>to</w:t>
      </w:r>
      <w:r>
        <w:rPr>
          <w:spacing w:val="-23"/>
          <w:sz w:val="21"/>
        </w:rPr>
        <w:t> </w:t>
      </w:r>
      <w:r>
        <w:rPr>
          <w:sz w:val="21"/>
        </w:rPr>
        <w:t>authorise</w:t>
      </w:r>
      <w:r>
        <w:rPr>
          <w:spacing w:val="-23"/>
          <w:sz w:val="21"/>
        </w:rPr>
        <w:t> </w:t>
      </w:r>
      <w:r>
        <w:rPr>
          <w:sz w:val="21"/>
        </w:rPr>
        <w:t>access</w:t>
      </w:r>
      <w:r>
        <w:rPr>
          <w:spacing w:val="-23"/>
          <w:sz w:val="21"/>
        </w:rPr>
        <w:t> </w:t>
      </w:r>
      <w:r>
        <w:rPr>
          <w:sz w:val="21"/>
        </w:rPr>
        <w:t>to</w:t>
      </w:r>
      <w:r>
        <w:rPr>
          <w:spacing w:val="-23"/>
          <w:sz w:val="21"/>
        </w:rPr>
        <w:t> </w:t>
      </w:r>
      <w:r>
        <w:rPr>
          <w:sz w:val="21"/>
        </w:rPr>
        <w:t>cannabis.</w:t>
      </w:r>
      <w:r>
        <w:rPr>
          <w:sz w:val="21"/>
          <w:vertAlign w:val="superscript"/>
        </w:rPr>
        <w:t>199</w:t>
      </w:r>
    </w:p>
    <w:p>
      <w:pPr>
        <w:pStyle w:val="Heading6"/>
        <w:spacing w:before="108"/>
      </w:pPr>
      <w:r>
        <w:rPr>
          <w:w w:val="105"/>
        </w:rPr>
        <w:t>Ensuring appropriate knowledge and expertise</w:t>
      </w:r>
    </w:p>
    <w:p>
      <w:pPr>
        <w:pStyle w:val="ListParagraph"/>
        <w:numPr>
          <w:ilvl w:val="1"/>
          <w:numId w:val="5"/>
        </w:numPr>
        <w:tabs>
          <w:tab w:pos="1666" w:val="left" w:leader="none"/>
          <w:tab w:pos="1667" w:val="left" w:leader="none"/>
        </w:tabs>
        <w:spacing w:line="271" w:lineRule="auto" w:before="130" w:after="0"/>
        <w:ind w:left="1666" w:right="192" w:hanging="710"/>
        <w:jc w:val="left"/>
        <w:rPr>
          <w:sz w:val="21"/>
        </w:rPr>
      </w:pPr>
      <w:r>
        <w:rPr>
          <w:sz w:val="21"/>
        </w:rPr>
        <w:t>As</w:t>
      </w:r>
      <w:r>
        <w:rPr>
          <w:spacing w:val="-46"/>
          <w:sz w:val="21"/>
        </w:rPr>
        <w:t> </w:t>
      </w:r>
      <w:r>
        <w:rPr>
          <w:sz w:val="21"/>
        </w:rPr>
        <w:t>may</w:t>
      </w:r>
      <w:r>
        <w:rPr>
          <w:spacing w:val="-45"/>
          <w:sz w:val="21"/>
        </w:rPr>
        <w:t> </w:t>
      </w:r>
      <w:r>
        <w:rPr>
          <w:sz w:val="21"/>
        </w:rPr>
        <w:t>be</w:t>
      </w:r>
      <w:r>
        <w:rPr>
          <w:spacing w:val="-45"/>
          <w:sz w:val="21"/>
        </w:rPr>
        <w:t> </w:t>
      </w:r>
      <w:r>
        <w:rPr>
          <w:sz w:val="21"/>
        </w:rPr>
        <w:t>expected,</w:t>
      </w:r>
      <w:r>
        <w:rPr>
          <w:spacing w:val="-45"/>
          <w:sz w:val="21"/>
        </w:rPr>
        <w:t> </w:t>
      </w:r>
      <w:r>
        <w:rPr>
          <w:sz w:val="21"/>
        </w:rPr>
        <w:t>the</w:t>
      </w:r>
      <w:r>
        <w:rPr>
          <w:spacing w:val="-45"/>
          <w:sz w:val="21"/>
        </w:rPr>
        <w:t> </w:t>
      </w:r>
      <w:r>
        <w:rPr>
          <w:sz w:val="21"/>
        </w:rPr>
        <w:t>main</w:t>
      </w:r>
      <w:r>
        <w:rPr>
          <w:spacing w:val="-45"/>
          <w:sz w:val="21"/>
        </w:rPr>
        <w:t> </w:t>
      </w:r>
      <w:r>
        <w:rPr>
          <w:sz w:val="21"/>
        </w:rPr>
        <w:t>health</w:t>
      </w:r>
      <w:r>
        <w:rPr>
          <w:spacing w:val="-45"/>
          <w:sz w:val="21"/>
        </w:rPr>
        <w:t> </w:t>
      </w:r>
      <w:r>
        <w:rPr>
          <w:sz w:val="21"/>
        </w:rPr>
        <w:t>care</w:t>
      </w:r>
      <w:r>
        <w:rPr>
          <w:spacing w:val="-45"/>
          <w:sz w:val="21"/>
        </w:rPr>
        <w:t> </w:t>
      </w:r>
      <w:r>
        <w:rPr>
          <w:sz w:val="21"/>
        </w:rPr>
        <w:t>professionals</w:t>
      </w:r>
      <w:r>
        <w:rPr>
          <w:spacing w:val="-45"/>
          <w:sz w:val="21"/>
        </w:rPr>
        <w:t> </w:t>
      </w:r>
      <w:r>
        <w:rPr>
          <w:sz w:val="21"/>
        </w:rPr>
        <w:t>able</w:t>
      </w:r>
      <w:r>
        <w:rPr>
          <w:spacing w:val="-45"/>
          <w:sz w:val="21"/>
        </w:rPr>
        <w:t> </w:t>
      </w:r>
      <w:r>
        <w:rPr>
          <w:sz w:val="21"/>
        </w:rPr>
        <w:t>to</w:t>
      </w:r>
      <w:r>
        <w:rPr>
          <w:spacing w:val="-45"/>
          <w:sz w:val="21"/>
        </w:rPr>
        <w:t> </w:t>
      </w:r>
      <w:r>
        <w:rPr>
          <w:sz w:val="21"/>
        </w:rPr>
        <w:t>authorise</w:t>
      </w:r>
      <w:r>
        <w:rPr>
          <w:spacing w:val="-45"/>
          <w:sz w:val="21"/>
        </w:rPr>
        <w:t> </w:t>
      </w:r>
      <w:r>
        <w:rPr>
          <w:sz w:val="21"/>
        </w:rPr>
        <w:t>access</w:t>
      </w:r>
      <w:r>
        <w:rPr>
          <w:spacing w:val="-45"/>
          <w:sz w:val="21"/>
        </w:rPr>
        <w:t> </w:t>
      </w:r>
      <w:r>
        <w:rPr>
          <w:sz w:val="21"/>
        </w:rPr>
        <w:t>to </w:t>
      </w:r>
      <w:r>
        <w:rPr>
          <w:w w:val="95"/>
          <w:sz w:val="21"/>
        </w:rPr>
        <w:t>medicinal</w:t>
      </w:r>
      <w:r>
        <w:rPr>
          <w:spacing w:val="-38"/>
          <w:w w:val="95"/>
          <w:sz w:val="21"/>
        </w:rPr>
        <w:t> </w:t>
      </w:r>
      <w:r>
        <w:rPr>
          <w:w w:val="95"/>
          <w:sz w:val="21"/>
        </w:rPr>
        <w:t>cannabis</w:t>
      </w:r>
      <w:r>
        <w:rPr>
          <w:spacing w:val="-36"/>
          <w:w w:val="95"/>
          <w:sz w:val="21"/>
        </w:rPr>
        <w:t> </w:t>
      </w:r>
      <w:r>
        <w:rPr>
          <w:w w:val="95"/>
          <w:sz w:val="21"/>
        </w:rPr>
        <w:t>in</w:t>
      </w:r>
      <w:r>
        <w:rPr>
          <w:spacing w:val="-37"/>
          <w:w w:val="95"/>
          <w:sz w:val="21"/>
        </w:rPr>
        <w:t> </w:t>
      </w:r>
      <w:r>
        <w:rPr>
          <w:w w:val="95"/>
          <w:sz w:val="21"/>
        </w:rPr>
        <w:t>other</w:t>
      </w:r>
      <w:r>
        <w:rPr>
          <w:spacing w:val="-36"/>
          <w:w w:val="95"/>
          <w:sz w:val="21"/>
        </w:rPr>
        <w:t> </w:t>
      </w:r>
      <w:r>
        <w:rPr>
          <w:w w:val="95"/>
          <w:sz w:val="21"/>
        </w:rPr>
        <w:t>jurisdictions</w:t>
      </w:r>
      <w:r>
        <w:rPr>
          <w:spacing w:val="-37"/>
          <w:w w:val="95"/>
          <w:sz w:val="21"/>
        </w:rPr>
        <w:t> </w:t>
      </w:r>
      <w:r>
        <w:rPr>
          <w:w w:val="95"/>
          <w:sz w:val="21"/>
        </w:rPr>
        <w:t>are</w:t>
      </w:r>
      <w:r>
        <w:rPr>
          <w:spacing w:val="-37"/>
          <w:w w:val="95"/>
          <w:sz w:val="21"/>
        </w:rPr>
        <w:t> </w:t>
      </w:r>
      <w:r>
        <w:rPr>
          <w:w w:val="95"/>
          <w:sz w:val="21"/>
        </w:rPr>
        <w:t>medical</w:t>
      </w:r>
      <w:r>
        <w:rPr>
          <w:spacing w:val="-37"/>
          <w:w w:val="95"/>
          <w:sz w:val="21"/>
        </w:rPr>
        <w:t> </w:t>
      </w:r>
      <w:r>
        <w:rPr>
          <w:w w:val="95"/>
          <w:sz w:val="21"/>
        </w:rPr>
        <w:t>doctors.</w:t>
      </w:r>
      <w:r>
        <w:rPr>
          <w:w w:val="95"/>
          <w:sz w:val="21"/>
          <w:vertAlign w:val="superscript"/>
        </w:rPr>
        <w:t>200</w:t>
      </w:r>
      <w:r>
        <w:rPr>
          <w:spacing w:val="-36"/>
          <w:w w:val="95"/>
          <w:sz w:val="21"/>
          <w:vertAlign w:val="baseline"/>
        </w:rPr>
        <w:t> </w:t>
      </w:r>
      <w:r>
        <w:rPr>
          <w:w w:val="95"/>
          <w:sz w:val="21"/>
          <w:vertAlign w:val="baseline"/>
        </w:rPr>
        <w:t>However,</w:t>
      </w:r>
      <w:r>
        <w:rPr>
          <w:spacing w:val="-37"/>
          <w:w w:val="95"/>
          <w:sz w:val="21"/>
          <w:vertAlign w:val="baseline"/>
        </w:rPr>
        <w:t> </w:t>
      </w:r>
      <w:r>
        <w:rPr>
          <w:w w:val="95"/>
          <w:sz w:val="21"/>
          <w:vertAlign w:val="baseline"/>
        </w:rPr>
        <w:t>authority</w:t>
      </w:r>
      <w:r>
        <w:rPr>
          <w:spacing w:val="-37"/>
          <w:w w:val="95"/>
          <w:sz w:val="21"/>
          <w:vertAlign w:val="baseline"/>
        </w:rPr>
        <w:t> </w:t>
      </w:r>
      <w:r>
        <w:rPr>
          <w:w w:val="95"/>
          <w:sz w:val="21"/>
          <w:vertAlign w:val="baseline"/>
        </w:rPr>
        <w:t>to </w:t>
      </w:r>
      <w:r>
        <w:rPr>
          <w:w w:val="90"/>
          <w:sz w:val="21"/>
          <w:vertAlign w:val="baseline"/>
        </w:rPr>
        <w:t>permit</w:t>
      </w:r>
      <w:r>
        <w:rPr>
          <w:spacing w:val="-13"/>
          <w:w w:val="90"/>
          <w:sz w:val="21"/>
          <w:vertAlign w:val="baseline"/>
        </w:rPr>
        <w:t> </w:t>
      </w:r>
      <w:r>
        <w:rPr>
          <w:w w:val="90"/>
          <w:sz w:val="21"/>
          <w:vertAlign w:val="baseline"/>
        </w:rPr>
        <w:t>access</w:t>
      </w:r>
      <w:r>
        <w:rPr>
          <w:spacing w:val="-12"/>
          <w:w w:val="90"/>
          <w:sz w:val="21"/>
          <w:vertAlign w:val="baseline"/>
        </w:rPr>
        <w:t> </w:t>
      </w:r>
      <w:r>
        <w:rPr>
          <w:w w:val="90"/>
          <w:sz w:val="21"/>
          <w:vertAlign w:val="baseline"/>
        </w:rPr>
        <w:t>is</w:t>
      </w:r>
      <w:r>
        <w:rPr>
          <w:spacing w:val="-12"/>
          <w:w w:val="90"/>
          <w:sz w:val="21"/>
          <w:vertAlign w:val="baseline"/>
        </w:rPr>
        <w:t> </w:t>
      </w:r>
      <w:r>
        <w:rPr>
          <w:w w:val="90"/>
          <w:sz w:val="21"/>
          <w:vertAlign w:val="baseline"/>
        </w:rPr>
        <w:t>expanded</w:t>
      </w:r>
      <w:r>
        <w:rPr>
          <w:spacing w:val="-12"/>
          <w:w w:val="90"/>
          <w:sz w:val="21"/>
          <w:vertAlign w:val="baseline"/>
        </w:rPr>
        <w:t> </w:t>
      </w:r>
      <w:r>
        <w:rPr>
          <w:w w:val="90"/>
          <w:sz w:val="21"/>
          <w:vertAlign w:val="baseline"/>
        </w:rPr>
        <w:t>in</w:t>
      </w:r>
      <w:r>
        <w:rPr>
          <w:spacing w:val="-12"/>
          <w:w w:val="90"/>
          <w:sz w:val="21"/>
          <w:vertAlign w:val="baseline"/>
        </w:rPr>
        <w:t> </w:t>
      </w:r>
      <w:r>
        <w:rPr>
          <w:w w:val="90"/>
          <w:sz w:val="21"/>
          <w:vertAlign w:val="baseline"/>
        </w:rPr>
        <w:t>some</w:t>
      </w:r>
      <w:r>
        <w:rPr>
          <w:spacing w:val="-12"/>
          <w:w w:val="90"/>
          <w:sz w:val="21"/>
          <w:vertAlign w:val="baseline"/>
        </w:rPr>
        <w:t> </w:t>
      </w:r>
      <w:r>
        <w:rPr>
          <w:w w:val="90"/>
          <w:sz w:val="21"/>
          <w:vertAlign w:val="baseline"/>
        </w:rPr>
        <w:t>jurisdictions</w:t>
      </w:r>
      <w:r>
        <w:rPr>
          <w:spacing w:val="-12"/>
          <w:w w:val="90"/>
          <w:sz w:val="21"/>
          <w:vertAlign w:val="baseline"/>
        </w:rPr>
        <w:t> </w:t>
      </w:r>
      <w:r>
        <w:rPr>
          <w:w w:val="90"/>
          <w:sz w:val="21"/>
          <w:vertAlign w:val="baseline"/>
        </w:rPr>
        <w:t>beyond</w:t>
      </w:r>
      <w:r>
        <w:rPr>
          <w:spacing w:val="-13"/>
          <w:w w:val="90"/>
          <w:sz w:val="21"/>
          <w:vertAlign w:val="baseline"/>
        </w:rPr>
        <w:t> </w:t>
      </w:r>
      <w:r>
        <w:rPr>
          <w:w w:val="90"/>
          <w:sz w:val="21"/>
          <w:vertAlign w:val="baseline"/>
        </w:rPr>
        <w:t>medical</w:t>
      </w:r>
      <w:r>
        <w:rPr>
          <w:spacing w:val="-12"/>
          <w:w w:val="90"/>
          <w:sz w:val="21"/>
          <w:vertAlign w:val="baseline"/>
        </w:rPr>
        <w:t> </w:t>
      </w:r>
      <w:r>
        <w:rPr>
          <w:w w:val="90"/>
          <w:sz w:val="21"/>
          <w:vertAlign w:val="baseline"/>
        </w:rPr>
        <w:t>practitioners.</w:t>
      </w:r>
      <w:r>
        <w:rPr>
          <w:spacing w:val="-13"/>
          <w:w w:val="90"/>
          <w:sz w:val="21"/>
          <w:vertAlign w:val="baseline"/>
        </w:rPr>
        <w:t> </w:t>
      </w:r>
      <w:r>
        <w:rPr>
          <w:w w:val="90"/>
          <w:sz w:val="21"/>
          <w:vertAlign w:val="baseline"/>
        </w:rPr>
        <w:t>Vermont, </w:t>
      </w:r>
      <w:r>
        <w:rPr>
          <w:sz w:val="21"/>
          <w:vertAlign w:val="baseline"/>
        </w:rPr>
        <w:t>for</w:t>
      </w:r>
      <w:r>
        <w:rPr>
          <w:spacing w:val="-45"/>
          <w:sz w:val="21"/>
          <w:vertAlign w:val="baseline"/>
        </w:rPr>
        <w:t> </w:t>
      </w:r>
      <w:r>
        <w:rPr>
          <w:sz w:val="21"/>
          <w:vertAlign w:val="baseline"/>
        </w:rPr>
        <w:t>example,</w:t>
      </w:r>
      <w:r>
        <w:rPr>
          <w:spacing w:val="-45"/>
          <w:sz w:val="21"/>
          <w:vertAlign w:val="baseline"/>
        </w:rPr>
        <w:t> </w:t>
      </w:r>
      <w:r>
        <w:rPr>
          <w:sz w:val="21"/>
          <w:vertAlign w:val="baseline"/>
        </w:rPr>
        <w:t>allows</w:t>
      </w:r>
      <w:r>
        <w:rPr>
          <w:spacing w:val="-45"/>
          <w:sz w:val="21"/>
          <w:vertAlign w:val="baseline"/>
        </w:rPr>
        <w:t> </w:t>
      </w:r>
      <w:r>
        <w:rPr>
          <w:sz w:val="21"/>
          <w:vertAlign w:val="baseline"/>
        </w:rPr>
        <w:t>other</w:t>
      </w:r>
      <w:r>
        <w:rPr>
          <w:spacing w:val="-45"/>
          <w:sz w:val="21"/>
          <w:vertAlign w:val="baseline"/>
        </w:rPr>
        <w:t> </w:t>
      </w:r>
      <w:r>
        <w:rPr>
          <w:sz w:val="21"/>
          <w:vertAlign w:val="baseline"/>
        </w:rPr>
        <w:t>practitioners</w:t>
      </w:r>
      <w:r>
        <w:rPr>
          <w:spacing w:val="-45"/>
          <w:sz w:val="21"/>
          <w:vertAlign w:val="baseline"/>
        </w:rPr>
        <w:t> </w:t>
      </w:r>
      <w:r>
        <w:rPr>
          <w:sz w:val="21"/>
          <w:vertAlign w:val="baseline"/>
        </w:rPr>
        <w:t>to</w:t>
      </w:r>
      <w:r>
        <w:rPr>
          <w:spacing w:val="-44"/>
          <w:sz w:val="21"/>
          <w:vertAlign w:val="baseline"/>
        </w:rPr>
        <w:t> </w:t>
      </w:r>
      <w:r>
        <w:rPr>
          <w:sz w:val="21"/>
          <w:vertAlign w:val="baseline"/>
        </w:rPr>
        <w:t>authorise</w:t>
      </w:r>
      <w:r>
        <w:rPr>
          <w:spacing w:val="-45"/>
          <w:sz w:val="21"/>
          <w:vertAlign w:val="baseline"/>
        </w:rPr>
        <w:t> </w:t>
      </w:r>
      <w:r>
        <w:rPr>
          <w:sz w:val="21"/>
          <w:vertAlign w:val="baseline"/>
        </w:rPr>
        <w:t>patients,</w:t>
      </w:r>
      <w:r>
        <w:rPr>
          <w:spacing w:val="-45"/>
          <w:sz w:val="21"/>
          <w:vertAlign w:val="baseline"/>
        </w:rPr>
        <w:t> </w:t>
      </w:r>
      <w:r>
        <w:rPr>
          <w:sz w:val="21"/>
          <w:vertAlign w:val="baseline"/>
        </w:rPr>
        <w:t>including</w:t>
      </w:r>
      <w:r>
        <w:rPr>
          <w:spacing w:val="-45"/>
          <w:sz w:val="21"/>
          <w:vertAlign w:val="baseline"/>
        </w:rPr>
        <w:t> </w:t>
      </w:r>
      <w:r>
        <w:rPr>
          <w:sz w:val="21"/>
          <w:vertAlign w:val="baseline"/>
        </w:rPr>
        <w:t>specified </w:t>
      </w:r>
      <w:r>
        <w:rPr>
          <w:w w:val="90"/>
          <w:sz w:val="21"/>
          <w:vertAlign w:val="baseline"/>
        </w:rPr>
        <w:t>naturopaths,</w:t>
      </w:r>
      <w:r>
        <w:rPr>
          <w:spacing w:val="-19"/>
          <w:w w:val="90"/>
          <w:sz w:val="21"/>
          <w:vertAlign w:val="baseline"/>
        </w:rPr>
        <w:t> </w:t>
      </w:r>
      <w:r>
        <w:rPr>
          <w:w w:val="90"/>
          <w:sz w:val="21"/>
          <w:vertAlign w:val="baseline"/>
        </w:rPr>
        <w:t>physician</w:t>
      </w:r>
      <w:r>
        <w:rPr>
          <w:spacing w:val="-17"/>
          <w:w w:val="90"/>
          <w:sz w:val="21"/>
          <w:vertAlign w:val="baseline"/>
        </w:rPr>
        <w:t> </w:t>
      </w:r>
      <w:r>
        <w:rPr>
          <w:w w:val="90"/>
          <w:sz w:val="21"/>
          <w:vertAlign w:val="baseline"/>
        </w:rPr>
        <w:t>assistants</w:t>
      </w:r>
      <w:r>
        <w:rPr>
          <w:spacing w:val="-18"/>
          <w:w w:val="90"/>
          <w:sz w:val="21"/>
          <w:vertAlign w:val="baseline"/>
        </w:rPr>
        <w:t> </w:t>
      </w:r>
      <w:r>
        <w:rPr>
          <w:w w:val="90"/>
          <w:sz w:val="21"/>
          <w:vertAlign w:val="baseline"/>
        </w:rPr>
        <w:t>and</w:t>
      </w:r>
      <w:r>
        <w:rPr>
          <w:spacing w:val="-17"/>
          <w:w w:val="90"/>
          <w:sz w:val="21"/>
          <w:vertAlign w:val="baseline"/>
        </w:rPr>
        <w:t> </w:t>
      </w:r>
      <w:r>
        <w:rPr>
          <w:w w:val="90"/>
          <w:sz w:val="21"/>
          <w:vertAlign w:val="baseline"/>
        </w:rPr>
        <w:t>registered</w:t>
      </w:r>
      <w:r>
        <w:rPr>
          <w:spacing w:val="-18"/>
          <w:w w:val="90"/>
          <w:sz w:val="21"/>
          <w:vertAlign w:val="baseline"/>
        </w:rPr>
        <w:t> </w:t>
      </w:r>
      <w:r>
        <w:rPr>
          <w:w w:val="90"/>
          <w:sz w:val="21"/>
          <w:vertAlign w:val="baseline"/>
        </w:rPr>
        <w:t>nurses.</w:t>
      </w:r>
      <w:r>
        <w:rPr>
          <w:w w:val="90"/>
          <w:sz w:val="21"/>
          <w:vertAlign w:val="superscript"/>
        </w:rPr>
        <w:t>201</w:t>
      </w:r>
      <w:r>
        <w:rPr>
          <w:spacing w:val="-15"/>
          <w:w w:val="90"/>
          <w:sz w:val="21"/>
          <w:vertAlign w:val="baseline"/>
        </w:rPr>
        <w:t> </w:t>
      </w:r>
      <w:r>
        <w:rPr>
          <w:w w:val="90"/>
          <w:sz w:val="21"/>
          <w:vertAlign w:val="baseline"/>
        </w:rPr>
        <w:t>In</w:t>
      </w:r>
      <w:r>
        <w:rPr>
          <w:spacing w:val="-17"/>
          <w:w w:val="90"/>
          <w:sz w:val="21"/>
          <w:vertAlign w:val="baseline"/>
        </w:rPr>
        <w:t> </w:t>
      </w:r>
      <w:r>
        <w:rPr>
          <w:w w:val="90"/>
          <w:sz w:val="21"/>
          <w:vertAlign w:val="baseline"/>
        </w:rPr>
        <w:t>Canada,</w:t>
      </w:r>
      <w:r>
        <w:rPr>
          <w:spacing w:val="-18"/>
          <w:w w:val="90"/>
          <w:sz w:val="21"/>
          <w:vertAlign w:val="baseline"/>
        </w:rPr>
        <w:t> </w:t>
      </w:r>
      <w:r>
        <w:rPr>
          <w:w w:val="90"/>
          <w:sz w:val="21"/>
          <w:vertAlign w:val="baseline"/>
        </w:rPr>
        <w:t>nurse</w:t>
      </w:r>
      <w:r>
        <w:rPr>
          <w:spacing w:val="-18"/>
          <w:w w:val="90"/>
          <w:sz w:val="21"/>
          <w:vertAlign w:val="baseline"/>
        </w:rPr>
        <w:t> </w:t>
      </w:r>
      <w:r>
        <w:rPr>
          <w:w w:val="90"/>
          <w:sz w:val="21"/>
          <w:vertAlign w:val="baseline"/>
        </w:rPr>
        <w:t>practitioners </w:t>
      </w:r>
      <w:r>
        <w:rPr>
          <w:sz w:val="21"/>
          <w:vertAlign w:val="baseline"/>
        </w:rPr>
        <w:t>can</w:t>
      </w:r>
      <w:r>
        <w:rPr>
          <w:spacing w:val="-38"/>
          <w:sz w:val="21"/>
          <w:vertAlign w:val="baseline"/>
        </w:rPr>
        <w:t> </w:t>
      </w:r>
      <w:r>
        <w:rPr>
          <w:sz w:val="21"/>
          <w:vertAlign w:val="baseline"/>
        </w:rPr>
        <w:t>authorise</w:t>
      </w:r>
      <w:r>
        <w:rPr>
          <w:spacing w:val="-37"/>
          <w:sz w:val="21"/>
          <w:vertAlign w:val="baseline"/>
        </w:rPr>
        <w:t> </w:t>
      </w:r>
      <w:r>
        <w:rPr>
          <w:sz w:val="21"/>
          <w:vertAlign w:val="baseline"/>
        </w:rPr>
        <w:t>patient</w:t>
      </w:r>
      <w:r>
        <w:rPr>
          <w:spacing w:val="-38"/>
          <w:sz w:val="21"/>
          <w:vertAlign w:val="baseline"/>
        </w:rPr>
        <w:t> </w:t>
      </w:r>
      <w:r>
        <w:rPr>
          <w:sz w:val="21"/>
          <w:vertAlign w:val="baseline"/>
        </w:rPr>
        <w:t>access</w:t>
      </w:r>
      <w:r>
        <w:rPr>
          <w:spacing w:val="-37"/>
          <w:sz w:val="21"/>
          <w:vertAlign w:val="baseline"/>
        </w:rPr>
        <w:t> </w:t>
      </w:r>
      <w:r>
        <w:rPr>
          <w:sz w:val="21"/>
          <w:vertAlign w:val="baseline"/>
        </w:rPr>
        <w:t>if</w:t>
      </w:r>
      <w:r>
        <w:rPr>
          <w:spacing w:val="-38"/>
          <w:sz w:val="21"/>
          <w:vertAlign w:val="baseline"/>
        </w:rPr>
        <w:t> </w:t>
      </w:r>
      <w:r>
        <w:rPr>
          <w:sz w:val="21"/>
          <w:vertAlign w:val="baseline"/>
        </w:rPr>
        <w:t>they</w:t>
      </w:r>
      <w:r>
        <w:rPr>
          <w:spacing w:val="-37"/>
          <w:sz w:val="21"/>
          <w:vertAlign w:val="baseline"/>
        </w:rPr>
        <w:t> </w:t>
      </w:r>
      <w:r>
        <w:rPr>
          <w:sz w:val="21"/>
          <w:vertAlign w:val="baseline"/>
        </w:rPr>
        <w:t>have</w:t>
      </w:r>
      <w:r>
        <w:rPr>
          <w:spacing w:val="-38"/>
          <w:sz w:val="21"/>
          <w:vertAlign w:val="baseline"/>
        </w:rPr>
        <w:t> </w:t>
      </w:r>
      <w:r>
        <w:rPr>
          <w:sz w:val="21"/>
          <w:vertAlign w:val="baseline"/>
        </w:rPr>
        <w:t>the</w:t>
      </w:r>
      <w:r>
        <w:rPr>
          <w:spacing w:val="-37"/>
          <w:sz w:val="21"/>
          <w:vertAlign w:val="baseline"/>
        </w:rPr>
        <w:t> </w:t>
      </w:r>
      <w:r>
        <w:rPr>
          <w:sz w:val="21"/>
          <w:vertAlign w:val="baseline"/>
        </w:rPr>
        <w:t>authority</w:t>
      </w:r>
      <w:r>
        <w:rPr>
          <w:spacing w:val="-37"/>
          <w:sz w:val="21"/>
          <w:vertAlign w:val="baseline"/>
        </w:rPr>
        <w:t> </w:t>
      </w:r>
      <w:r>
        <w:rPr>
          <w:sz w:val="21"/>
          <w:vertAlign w:val="baseline"/>
        </w:rPr>
        <w:t>to</w:t>
      </w:r>
      <w:r>
        <w:rPr>
          <w:spacing w:val="-38"/>
          <w:sz w:val="21"/>
          <w:vertAlign w:val="baseline"/>
        </w:rPr>
        <w:t> </w:t>
      </w:r>
      <w:r>
        <w:rPr>
          <w:sz w:val="21"/>
          <w:vertAlign w:val="baseline"/>
        </w:rPr>
        <w:t>write</w:t>
      </w:r>
      <w:r>
        <w:rPr>
          <w:spacing w:val="-37"/>
          <w:sz w:val="21"/>
          <w:vertAlign w:val="baseline"/>
        </w:rPr>
        <w:t> </w:t>
      </w:r>
      <w:r>
        <w:rPr>
          <w:sz w:val="21"/>
          <w:vertAlign w:val="baseline"/>
        </w:rPr>
        <w:t>prescriptions.</w:t>
      </w:r>
      <w:r>
        <w:rPr>
          <w:sz w:val="21"/>
          <w:vertAlign w:val="superscript"/>
        </w:rPr>
        <w:t>202</w:t>
      </w:r>
    </w:p>
    <w:p>
      <w:pPr>
        <w:pStyle w:val="ListParagraph"/>
        <w:numPr>
          <w:ilvl w:val="1"/>
          <w:numId w:val="5"/>
        </w:numPr>
        <w:tabs>
          <w:tab w:pos="1666" w:val="left" w:leader="none"/>
          <w:tab w:pos="1667" w:val="left" w:leader="none"/>
        </w:tabs>
        <w:spacing w:line="271" w:lineRule="auto" w:before="104" w:after="0"/>
        <w:ind w:left="1666" w:right="472" w:hanging="710"/>
        <w:jc w:val="left"/>
        <w:rPr>
          <w:sz w:val="21"/>
        </w:rPr>
      </w:pPr>
      <w:r>
        <w:rPr>
          <w:w w:val="90"/>
          <w:sz w:val="21"/>
        </w:rPr>
        <w:t>In</w:t>
      </w:r>
      <w:r>
        <w:rPr>
          <w:spacing w:val="-11"/>
          <w:w w:val="90"/>
          <w:sz w:val="21"/>
        </w:rPr>
        <w:t> </w:t>
      </w:r>
      <w:r>
        <w:rPr>
          <w:w w:val="90"/>
          <w:sz w:val="21"/>
        </w:rPr>
        <w:t>Israel,</w:t>
      </w:r>
      <w:r>
        <w:rPr>
          <w:spacing w:val="-11"/>
          <w:w w:val="90"/>
          <w:sz w:val="21"/>
        </w:rPr>
        <w:t> </w:t>
      </w:r>
      <w:r>
        <w:rPr>
          <w:w w:val="90"/>
          <w:sz w:val="21"/>
        </w:rPr>
        <w:t>only</w:t>
      </w:r>
      <w:r>
        <w:rPr>
          <w:spacing w:val="-10"/>
          <w:w w:val="90"/>
          <w:sz w:val="21"/>
        </w:rPr>
        <w:t> </w:t>
      </w:r>
      <w:r>
        <w:rPr>
          <w:w w:val="90"/>
          <w:sz w:val="21"/>
        </w:rPr>
        <w:t>certain</w:t>
      </w:r>
      <w:r>
        <w:rPr>
          <w:spacing w:val="-10"/>
          <w:w w:val="90"/>
          <w:sz w:val="21"/>
        </w:rPr>
        <w:t> </w:t>
      </w:r>
      <w:r>
        <w:rPr>
          <w:w w:val="90"/>
          <w:sz w:val="21"/>
        </w:rPr>
        <w:t>specialist</w:t>
      </w:r>
      <w:r>
        <w:rPr>
          <w:spacing w:val="-11"/>
          <w:w w:val="90"/>
          <w:sz w:val="21"/>
        </w:rPr>
        <w:t> </w:t>
      </w:r>
      <w:r>
        <w:rPr>
          <w:w w:val="90"/>
          <w:sz w:val="21"/>
        </w:rPr>
        <w:t>medical</w:t>
      </w:r>
      <w:r>
        <w:rPr>
          <w:spacing w:val="-11"/>
          <w:w w:val="90"/>
          <w:sz w:val="21"/>
        </w:rPr>
        <w:t> </w:t>
      </w:r>
      <w:r>
        <w:rPr>
          <w:w w:val="90"/>
          <w:sz w:val="21"/>
        </w:rPr>
        <w:t>practitioners</w:t>
      </w:r>
      <w:r>
        <w:rPr>
          <w:spacing w:val="-10"/>
          <w:w w:val="90"/>
          <w:sz w:val="21"/>
        </w:rPr>
        <w:t> </w:t>
      </w:r>
      <w:r>
        <w:rPr>
          <w:w w:val="90"/>
          <w:sz w:val="21"/>
        </w:rPr>
        <w:t>approved</w:t>
      </w:r>
      <w:r>
        <w:rPr>
          <w:spacing w:val="-10"/>
          <w:w w:val="90"/>
          <w:sz w:val="21"/>
        </w:rPr>
        <w:t> </w:t>
      </w:r>
      <w:r>
        <w:rPr>
          <w:w w:val="90"/>
          <w:sz w:val="21"/>
        </w:rPr>
        <w:t>by</w:t>
      </w:r>
      <w:r>
        <w:rPr>
          <w:spacing w:val="-10"/>
          <w:w w:val="90"/>
          <w:sz w:val="21"/>
        </w:rPr>
        <w:t> </w:t>
      </w:r>
      <w:r>
        <w:rPr>
          <w:w w:val="90"/>
          <w:sz w:val="21"/>
        </w:rPr>
        <w:t>the</w:t>
      </w:r>
      <w:r>
        <w:rPr>
          <w:spacing w:val="-11"/>
          <w:w w:val="90"/>
          <w:sz w:val="21"/>
        </w:rPr>
        <w:t> </w:t>
      </w:r>
      <w:r>
        <w:rPr>
          <w:w w:val="90"/>
          <w:sz w:val="21"/>
        </w:rPr>
        <w:t>government</w:t>
      </w:r>
      <w:r>
        <w:rPr>
          <w:spacing w:val="-10"/>
          <w:w w:val="90"/>
          <w:sz w:val="21"/>
        </w:rPr>
        <w:t> </w:t>
      </w:r>
      <w:r>
        <w:rPr>
          <w:w w:val="90"/>
          <w:sz w:val="21"/>
        </w:rPr>
        <w:t>can </w:t>
      </w:r>
      <w:r>
        <w:rPr>
          <w:w w:val="95"/>
          <w:sz w:val="21"/>
        </w:rPr>
        <w:t>authorise</w:t>
      </w:r>
      <w:r>
        <w:rPr>
          <w:spacing w:val="-35"/>
          <w:w w:val="95"/>
          <w:sz w:val="21"/>
        </w:rPr>
        <w:t> </w:t>
      </w:r>
      <w:r>
        <w:rPr>
          <w:w w:val="95"/>
          <w:sz w:val="21"/>
        </w:rPr>
        <w:t>patient</w:t>
      </w:r>
      <w:r>
        <w:rPr>
          <w:spacing w:val="-35"/>
          <w:w w:val="95"/>
          <w:sz w:val="21"/>
        </w:rPr>
        <w:t> </w:t>
      </w:r>
      <w:r>
        <w:rPr>
          <w:w w:val="95"/>
          <w:sz w:val="21"/>
        </w:rPr>
        <w:t>access</w:t>
      </w:r>
      <w:r>
        <w:rPr>
          <w:spacing w:val="-35"/>
          <w:w w:val="95"/>
          <w:sz w:val="21"/>
        </w:rPr>
        <w:t> </w:t>
      </w:r>
      <w:r>
        <w:rPr>
          <w:w w:val="95"/>
          <w:sz w:val="21"/>
        </w:rPr>
        <w:t>to</w:t>
      </w:r>
      <w:r>
        <w:rPr>
          <w:spacing w:val="-35"/>
          <w:w w:val="95"/>
          <w:sz w:val="21"/>
        </w:rPr>
        <w:t> </w:t>
      </w:r>
      <w:r>
        <w:rPr>
          <w:w w:val="95"/>
          <w:sz w:val="21"/>
        </w:rPr>
        <w:t>cannabis.</w:t>
      </w:r>
      <w:r>
        <w:rPr>
          <w:w w:val="95"/>
          <w:sz w:val="21"/>
          <w:vertAlign w:val="superscript"/>
        </w:rPr>
        <w:t>203</w:t>
      </w:r>
      <w:r>
        <w:rPr>
          <w:spacing w:val="-34"/>
          <w:w w:val="95"/>
          <w:sz w:val="21"/>
          <w:vertAlign w:val="baseline"/>
        </w:rPr>
        <w:t> </w:t>
      </w:r>
      <w:r>
        <w:rPr>
          <w:w w:val="95"/>
          <w:sz w:val="21"/>
          <w:vertAlign w:val="baseline"/>
        </w:rPr>
        <w:t>Family</w:t>
      </w:r>
      <w:r>
        <w:rPr>
          <w:spacing w:val="-35"/>
          <w:w w:val="95"/>
          <w:sz w:val="21"/>
          <w:vertAlign w:val="baseline"/>
        </w:rPr>
        <w:t> </w:t>
      </w:r>
      <w:r>
        <w:rPr>
          <w:w w:val="95"/>
          <w:sz w:val="21"/>
          <w:vertAlign w:val="baseline"/>
        </w:rPr>
        <w:t>physicians</w:t>
      </w:r>
      <w:r>
        <w:rPr>
          <w:spacing w:val="-35"/>
          <w:w w:val="95"/>
          <w:sz w:val="21"/>
          <w:vertAlign w:val="baseline"/>
        </w:rPr>
        <w:t> </w:t>
      </w:r>
      <w:r>
        <w:rPr>
          <w:w w:val="95"/>
          <w:sz w:val="21"/>
          <w:vertAlign w:val="baseline"/>
        </w:rPr>
        <w:t>are</w:t>
      </w:r>
      <w:r>
        <w:rPr>
          <w:spacing w:val="-35"/>
          <w:w w:val="95"/>
          <w:sz w:val="21"/>
          <w:vertAlign w:val="baseline"/>
        </w:rPr>
        <w:t> </w:t>
      </w:r>
      <w:r>
        <w:rPr>
          <w:w w:val="95"/>
          <w:sz w:val="21"/>
          <w:vertAlign w:val="baseline"/>
        </w:rPr>
        <w:t>not</w:t>
      </w:r>
      <w:r>
        <w:rPr>
          <w:spacing w:val="-35"/>
          <w:w w:val="95"/>
          <w:sz w:val="21"/>
          <w:vertAlign w:val="baseline"/>
        </w:rPr>
        <w:t> </w:t>
      </w:r>
      <w:r>
        <w:rPr>
          <w:w w:val="95"/>
          <w:sz w:val="21"/>
          <w:vertAlign w:val="baseline"/>
        </w:rPr>
        <w:t>permitted</w:t>
      </w:r>
      <w:r>
        <w:rPr>
          <w:spacing w:val="-35"/>
          <w:w w:val="95"/>
          <w:sz w:val="21"/>
          <w:vertAlign w:val="baseline"/>
        </w:rPr>
        <w:t> </w:t>
      </w:r>
      <w:r>
        <w:rPr>
          <w:w w:val="95"/>
          <w:sz w:val="21"/>
          <w:vertAlign w:val="baseline"/>
        </w:rPr>
        <w:t>to</w:t>
      </w:r>
      <w:r>
        <w:rPr>
          <w:spacing w:val="-35"/>
          <w:w w:val="95"/>
          <w:sz w:val="21"/>
          <w:vertAlign w:val="baseline"/>
        </w:rPr>
        <w:t> </w:t>
      </w:r>
      <w:r>
        <w:rPr>
          <w:w w:val="95"/>
          <w:sz w:val="21"/>
          <w:vertAlign w:val="baseline"/>
        </w:rPr>
        <w:t>sign </w:t>
      </w:r>
      <w:r>
        <w:rPr>
          <w:sz w:val="21"/>
          <w:vertAlign w:val="baseline"/>
        </w:rPr>
        <w:t>authorisations.</w:t>
      </w:r>
      <w:r>
        <w:rPr>
          <w:sz w:val="21"/>
          <w:vertAlign w:val="superscript"/>
        </w:rPr>
        <w:t>204</w:t>
      </w:r>
    </w:p>
    <w:p>
      <w:pPr>
        <w:pStyle w:val="Heading6"/>
        <w:spacing w:before="108"/>
      </w:pPr>
      <w:r>
        <w:rPr>
          <w:w w:val="105"/>
        </w:rPr>
        <w:t>Providing state control</w:t>
      </w:r>
    </w:p>
    <w:p>
      <w:pPr>
        <w:pStyle w:val="ListParagraph"/>
        <w:numPr>
          <w:ilvl w:val="1"/>
          <w:numId w:val="5"/>
        </w:numPr>
        <w:tabs>
          <w:tab w:pos="1666" w:val="left" w:leader="none"/>
          <w:tab w:pos="1667" w:val="left" w:leader="none"/>
        </w:tabs>
        <w:spacing w:line="271" w:lineRule="auto" w:before="129" w:after="0"/>
        <w:ind w:left="1666" w:right="338" w:hanging="710"/>
        <w:jc w:val="left"/>
        <w:rPr>
          <w:sz w:val="21"/>
        </w:rPr>
      </w:pPr>
      <w:r>
        <w:rPr>
          <w:w w:val="95"/>
          <w:sz w:val="21"/>
        </w:rPr>
        <w:t>In</w:t>
      </w:r>
      <w:r>
        <w:rPr>
          <w:spacing w:val="-27"/>
          <w:w w:val="95"/>
          <w:sz w:val="21"/>
        </w:rPr>
        <w:t> </w:t>
      </w:r>
      <w:r>
        <w:rPr>
          <w:w w:val="95"/>
          <w:sz w:val="21"/>
        </w:rPr>
        <w:t>other</w:t>
      </w:r>
      <w:r>
        <w:rPr>
          <w:spacing w:val="-26"/>
          <w:w w:val="95"/>
          <w:sz w:val="21"/>
        </w:rPr>
        <w:t> </w:t>
      </w:r>
      <w:r>
        <w:rPr>
          <w:w w:val="95"/>
          <w:sz w:val="21"/>
        </w:rPr>
        <w:t>jurisdictions,</w:t>
      </w:r>
      <w:r>
        <w:rPr>
          <w:spacing w:val="-26"/>
          <w:w w:val="95"/>
          <w:sz w:val="21"/>
        </w:rPr>
        <w:t> </w:t>
      </w:r>
      <w:r>
        <w:rPr>
          <w:w w:val="95"/>
          <w:sz w:val="21"/>
        </w:rPr>
        <w:t>such</w:t>
      </w:r>
      <w:r>
        <w:rPr>
          <w:spacing w:val="-26"/>
          <w:w w:val="95"/>
          <w:sz w:val="21"/>
        </w:rPr>
        <w:t> </w:t>
      </w:r>
      <w:r>
        <w:rPr>
          <w:w w:val="95"/>
          <w:sz w:val="21"/>
        </w:rPr>
        <w:t>as</w:t>
      </w:r>
      <w:r>
        <w:rPr>
          <w:spacing w:val="-26"/>
          <w:w w:val="95"/>
          <w:sz w:val="21"/>
        </w:rPr>
        <w:t> </w:t>
      </w:r>
      <w:r>
        <w:rPr>
          <w:w w:val="95"/>
          <w:sz w:val="21"/>
        </w:rPr>
        <w:t>Maryland,</w:t>
      </w:r>
      <w:r>
        <w:rPr>
          <w:spacing w:val="-27"/>
          <w:w w:val="95"/>
          <w:sz w:val="21"/>
        </w:rPr>
        <w:t> </w:t>
      </w:r>
      <w:r>
        <w:rPr>
          <w:w w:val="95"/>
          <w:sz w:val="21"/>
        </w:rPr>
        <w:t>Massachusetts,</w:t>
      </w:r>
      <w:r>
        <w:rPr>
          <w:spacing w:val="-27"/>
          <w:w w:val="95"/>
          <w:sz w:val="21"/>
        </w:rPr>
        <w:t> </w:t>
      </w:r>
      <w:r>
        <w:rPr>
          <w:w w:val="95"/>
          <w:sz w:val="21"/>
        </w:rPr>
        <w:t>New</w:t>
      </w:r>
      <w:r>
        <w:rPr>
          <w:spacing w:val="-25"/>
          <w:w w:val="95"/>
          <w:sz w:val="21"/>
        </w:rPr>
        <w:t> </w:t>
      </w:r>
      <w:r>
        <w:rPr>
          <w:w w:val="95"/>
          <w:sz w:val="21"/>
        </w:rPr>
        <w:t>Jersey</w:t>
      </w:r>
      <w:r>
        <w:rPr>
          <w:spacing w:val="-26"/>
          <w:w w:val="95"/>
          <w:sz w:val="21"/>
        </w:rPr>
        <w:t> </w:t>
      </w:r>
      <w:r>
        <w:rPr>
          <w:w w:val="95"/>
          <w:sz w:val="21"/>
        </w:rPr>
        <w:t>and</w:t>
      </w:r>
      <w:r>
        <w:rPr>
          <w:spacing w:val="-26"/>
          <w:w w:val="95"/>
          <w:sz w:val="21"/>
        </w:rPr>
        <w:t> </w:t>
      </w:r>
      <w:r>
        <w:rPr>
          <w:w w:val="95"/>
          <w:sz w:val="21"/>
        </w:rPr>
        <w:t>New</w:t>
      </w:r>
      <w:r>
        <w:rPr>
          <w:spacing w:val="-26"/>
          <w:w w:val="95"/>
          <w:sz w:val="21"/>
        </w:rPr>
        <w:t> </w:t>
      </w:r>
      <w:r>
        <w:rPr>
          <w:w w:val="95"/>
          <w:sz w:val="21"/>
        </w:rPr>
        <w:t>York, medical</w:t>
      </w:r>
      <w:r>
        <w:rPr>
          <w:spacing w:val="-42"/>
          <w:w w:val="95"/>
          <w:sz w:val="21"/>
        </w:rPr>
        <w:t> </w:t>
      </w:r>
      <w:r>
        <w:rPr>
          <w:w w:val="95"/>
          <w:sz w:val="21"/>
        </w:rPr>
        <w:t>practitioners</w:t>
      </w:r>
      <w:r>
        <w:rPr>
          <w:spacing w:val="-41"/>
          <w:w w:val="95"/>
          <w:sz w:val="21"/>
        </w:rPr>
        <w:t> </w:t>
      </w:r>
      <w:r>
        <w:rPr>
          <w:w w:val="95"/>
          <w:sz w:val="21"/>
        </w:rPr>
        <w:t>must</w:t>
      </w:r>
      <w:r>
        <w:rPr>
          <w:spacing w:val="-41"/>
          <w:w w:val="95"/>
          <w:sz w:val="21"/>
        </w:rPr>
        <w:t> </w:t>
      </w:r>
      <w:r>
        <w:rPr>
          <w:w w:val="95"/>
          <w:sz w:val="21"/>
        </w:rPr>
        <w:t>obtain</w:t>
      </w:r>
      <w:r>
        <w:rPr>
          <w:spacing w:val="-41"/>
          <w:w w:val="95"/>
          <w:sz w:val="21"/>
        </w:rPr>
        <w:t> </w:t>
      </w:r>
      <w:r>
        <w:rPr>
          <w:w w:val="95"/>
          <w:sz w:val="21"/>
        </w:rPr>
        <w:t>state</w:t>
      </w:r>
      <w:r>
        <w:rPr>
          <w:spacing w:val="-41"/>
          <w:w w:val="95"/>
          <w:sz w:val="21"/>
        </w:rPr>
        <w:t> </w:t>
      </w:r>
      <w:r>
        <w:rPr>
          <w:w w:val="95"/>
          <w:sz w:val="21"/>
        </w:rPr>
        <w:t>approval</w:t>
      </w:r>
      <w:r>
        <w:rPr>
          <w:spacing w:val="-41"/>
          <w:w w:val="95"/>
          <w:sz w:val="21"/>
        </w:rPr>
        <w:t> </w:t>
      </w:r>
      <w:r>
        <w:rPr>
          <w:w w:val="95"/>
          <w:sz w:val="21"/>
        </w:rPr>
        <w:t>or</w:t>
      </w:r>
      <w:r>
        <w:rPr>
          <w:spacing w:val="-41"/>
          <w:w w:val="95"/>
          <w:sz w:val="21"/>
        </w:rPr>
        <w:t> </w:t>
      </w:r>
      <w:r>
        <w:rPr>
          <w:w w:val="95"/>
          <w:sz w:val="21"/>
        </w:rPr>
        <w:t>a</w:t>
      </w:r>
      <w:r>
        <w:rPr>
          <w:spacing w:val="-41"/>
          <w:w w:val="95"/>
          <w:sz w:val="21"/>
        </w:rPr>
        <w:t> </w:t>
      </w:r>
      <w:r>
        <w:rPr>
          <w:w w:val="95"/>
          <w:sz w:val="21"/>
        </w:rPr>
        <w:t>licence</w:t>
      </w:r>
      <w:r>
        <w:rPr>
          <w:spacing w:val="-41"/>
          <w:w w:val="95"/>
          <w:sz w:val="21"/>
        </w:rPr>
        <w:t> </w:t>
      </w:r>
      <w:r>
        <w:rPr>
          <w:w w:val="95"/>
          <w:sz w:val="21"/>
        </w:rPr>
        <w:t>before</w:t>
      </w:r>
      <w:r>
        <w:rPr>
          <w:spacing w:val="-41"/>
          <w:w w:val="95"/>
          <w:sz w:val="21"/>
        </w:rPr>
        <w:t> </w:t>
      </w:r>
      <w:r>
        <w:rPr>
          <w:w w:val="95"/>
          <w:sz w:val="21"/>
        </w:rPr>
        <w:t>being</w:t>
      </w:r>
      <w:r>
        <w:rPr>
          <w:spacing w:val="-40"/>
          <w:w w:val="95"/>
          <w:sz w:val="21"/>
        </w:rPr>
        <w:t> </w:t>
      </w:r>
      <w:r>
        <w:rPr>
          <w:w w:val="95"/>
          <w:sz w:val="21"/>
        </w:rPr>
        <w:t>permitted</w:t>
      </w:r>
      <w:r>
        <w:rPr>
          <w:spacing w:val="-41"/>
          <w:w w:val="95"/>
          <w:sz w:val="21"/>
        </w:rPr>
        <w:t> </w:t>
      </w:r>
      <w:r>
        <w:rPr>
          <w:w w:val="95"/>
          <w:sz w:val="21"/>
        </w:rPr>
        <w:t>to endorse</w:t>
      </w:r>
      <w:r>
        <w:rPr>
          <w:spacing w:val="-38"/>
          <w:w w:val="95"/>
          <w:sz w:val="21"/>
        </w:rPr>
        <w:t> </w:t>
      </w:r>
      <w:r>
        <w:rPr>
          <w:w w:val="95"/>
          <w:sz w:val="21"/>
        </w:rPr>
        <w:t>patient</w:t>
      </w:r>
      <w:r>
        <w:rPr>
          <w:spacing w:val="-37"/>
          <w:w w:val="95"/>
          <w:sz w:val="21"/>
        </w:rPr>
        <w:t> </w:t>
      </w:r>
      <w:r>
        <w:rPr>
          <w:w w:val="95"/>
          <w:sz w:val="21"/>
        </w:rPr>
        <w:t>access</w:t>
      </w:r>
      <w:r>
        <w:rPr>
          <w:spacing w:val="-37"/>
          <w:w w:val="95"/>
          <w:sz w:val="21"/>
        </w:rPr>
        <w:t> </w:t>
      </w:r>
      <w:r>
        <w:rPr>
          <w:w w:val="95"/>
          <w:sz w:val="21"/>
        </w:rPr>
        <w:t>to</w:t>
      </w:r>
      <w:r>
        <w:rPr>
          <w:spacing w:val="-37"/>
          <w:w w:val="95"/>
          <w:sz w:val="21"/>
        </w:rPr>
        <w:t> </w:t>
      </w:r>
      <w:r>
        <w:rPr>
          <w:w w:val="95"/>
          <w:sz w:val="21"/>
        </w:rPr>
        <w:t>cannabis.</w:t>
      </w:r>
      <w:r>
        <w:rPr>
          <w:w w:val="95"/>
          <w:sz w:val="21"/>
          <w:vertAlign w:val="superscript"/>
        </w:rPr>
        <w:t>205</w:t>
      </w:r>
      <w:r>
        <w:rPr>
          <w:spacing w:val="-37"/>
          <w:w w:val="95"/>
          <w:sz w:val="21"/>
          <w:vertAlign w:val="baseline"/>
        </w:rPr>
        <w:t> </w:t>
      </w:r>
      <w:r>
        <w:rPr>
          <w:w w:val="95"/>
          <w:sz w:val="21"/>
          <w:vertAlign w:val="baseline"/>
        </w:rPr>
        <w:t>Some</w:t>
      </w:r>
      <w:r>
        <w:rPr>
          <w:spacing w:val="-37"/>
          <w:w w:val="95"/>
          <w:sz w:val="21"/>
          <w:vertAlign w:val="baseline"/>
        </w:rPr>
        <w:t> </w:t>
      </w:r>
      <w:r>
        <w:rPr>
          <w:w w:val="95"/>
          <w:sz w:val="21"/>
          <w:vertAlign w:val="baseline"/>
        </w:rPr>
        <w:t>jurisdictions</w:t>
      </w:r>
      <w:r>
        <w:rPr>
          <w:spacing w:val="-37"/>
          <w:w w:val="95"/>
          <w:sz w:val="21"/>
          <w:vertAlign w:val="baseline"/>
        </w:rPr>
        <w:t> </w:t>
      </w:r>
      <w:r>
        <w:rPr>
          <w:w w:val="95"/>
          <w:sz w:val="21"/>
          <w:vertAlign w:val="baseline"/>
        </w:rPr>
        <w:t>make</w:t>
      </w:r>
      <w:r>
        <w:rPr>
          <w:spacing w:val="-37"/>
          <w:w w:val="95"/>
          <w:sz w:val="21"/>
          <w:vertAlign w:val="baseline"/>
        </w:rPr>
        <w:t> </w:t>
      </w:r>
      <w:r>
        <w:rPr>
          <w:w w:val="95"/>
          <w:sz w:val="21"/>
          <w:vertAlign w:val="baseline"/>
        </w:rPr>
        <w:t>cannabis</w:t>
      </w:r>
      <w:r>
        <w:rPr>
          <w:spacing w:val="-38"/>
          <w:w w:val="95"/>
          <w:sz w:val="21"/>
          <w:vertAlign w:val="baseline"/>
        </w:rPr>
        <w:t> </w:t>
      </w:r>
      <w:r>
        <w:rPr>
          <w:w w:val="95"/>
          <w:sz w:val="21"/>
          <w:vertAlign w:val="baseline"/>
        </w:rPr>
        <w:t>education</w:t>
      </w:r>
      <w:r>
        <w:rPr>
          <w:spacing w:val="-37"/>
          <w:w w:val="95"/>
          <w:sz w:val="21"/>
          <w:vertAlign w:val="baseline"/>
        </w:rPr>
        <w:t> </w:t>
      </w:r>
      <w:r>
        <w:rPr>
          <w:w w:val="95"/>
          <w:sz w:val="21"/>
          <w:vertAlign w:val="baseline"/>
        </w:rPr>
        <w:t>a </w:t>
      </w:r>
      <w:r>
        <w:rPr>
          <w:sz w:val="21"/>
          <w:vertAlign w:val="baseline"/>
        </w:rPr>
        <w:t>condition of licence</w:t>
      </w:r>
      <w:r>
        <w:rPr>
          <w:spacing w:val="-35"/>
          <w:sz w:val="21"/>
          <w:vertAlign w:val="baseline"/>
        </w:rPr>
        <w:t> </w:t>
      </w:r>
      <w:r>
        <w:rPr>
          <w:sz w:val="21"/>
          <w:vertAlign w:val="baseline"/>
        </w:rPr>
        <w:t>renewal.</w:t>
      </w:r>
      <w:r>
        <w:rPr>
          <w:sz w:val="21"/>
          <w:vertAlign w:val="superscript"/>
        </w:rPr>
        <w:t>206</w:t>
      </w:r>
    </w:p>
    <w:p>
      <w:pPr>
        <w:pStyle w:val="BodyText"/>
        <w:rPr>
          <w:sz w:val="20"/>
        </w:rPr>
      </w:pPr>
    </w:p>
    <w:p>
      <w:pPr>
        <w:pStyle w:val="BodyText"/>
        <w:rPr>
          <w:sz w:val="20"/>
        </w:rPr>
      </w:pPr>
    </w:p>
    <w:p>
      <w:pPr>
        <w:pStyle w:val="BodyText"/>
        <w:spacing w:before="10"/>
        <w:rPr>
          <w:sz w:val="11"/>
        </w:rPr>
      </w:pPr>
      <w:r>
        <w:rPr/>
        <w:pict>
          <v:line style="position:absolute;mso-position-horizontal-relative:page;mso-position-vertical-relative:paragraph;z-index:2360;mso-wrap-distance-left:0;mso-wrap-distance-right:0" from="70.320pt,9.196490pt" to="214.32pt,9.196490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198 </w:t>
      </w:r>
      <w:r>
        <w:rPr>
          <w:sz w:val="16"/>
        </w:rPr>
        <w:t>Vermont Crime Information Center, </w:t>
      </w:r>
      <w:r>
        <w:rPr>
          <w:rFonts w:ascii="Calibri"/>
          <w:i/>
          <w:sz w:val="16"/>
        </w:rPr>
        <w:t>Marijuana Registry - Health Care Professional Information</w:t>
      </w:r>
      <w:r>
        <w:rPr>
          <w:sz w:val="16"/>
        </w:rPr>
        <w:t>(2015)</w:t>
      </w:r>
    </w:p>
    <w:p>
      <w:pPr>
        <w:spacing w:before="4"/>
        <w:ind w:left="957" w:right="0" w:firstLine="0"/>
        <w:jc w:val="left"/>
        <w:rPr>
          <w:sz w:val="16"/>
        </w:rPr>
      </w:pPr>
      <w:r>
        <w:rPr>
          <w:w w:val="95"/>
          <w:sz w:val="16"/>
        </w:rPr>
        <w:t>&lt;</w:t>
      </w:r>
      <w:hyperlink r:id="rId171">
        <w:r>
          <w:rPr>
            <w:w w:val="95"/>
            <w:sz w:val="16"/>
          </w:rPr>
          <w:t>http://vcic.vermont.gov/marijuana_registry/physicians</w:t>
        </w:r>
      </w:hyperlink>
      <w:r>
        <w:rPr>
          <w:w w:val="95"/>
          <w:sz w:val="16"/>
        </w:rPr>
        <w:t>&gt;; 18 Vt Stat Ann § 4472(1).</w:t>
      </w:r>
    </w:p>
    <w:p>
      <w:pPr>
        <w:spacing w:before="109"/>
        <w:ind w:left="956" w:right="0" w:firstLine="0"/>
        <w:jc w:val="left"/>
        <w:rPr>
          <w:rFonts w:ascii="Calibri"/>
          <w:i/>
          <w:sz w:val="16"/>
        </w:rPr>
      </w:pPr>
      <w:r>
        <w:rPr>
          <w:position w:val="6"/>
          <w:sz w:val="9"/>
        </w:rPr>
        <w:t>199 </w:t>
      </w:r>
      <w:r>
        <w:rPr>
          <w:sz w:val="16"/>
        </w:rPr>
        <w:t>Canadian Medical Protective Association, </w:t>
      </w:r>
      <w:r>
        <w:rPr>
          <w:rFonts w:ascii="Calibri"/>
          <w:i/>
          <w:sz w:val="16"/>
        </w:rPr>
        <w:t>Medical Marijuana: New Regulations, New College Guidance for Canadian Doctors</w:t>
      </w:r>
    </w:p>
    <w:p>
      <w:pPr>
        <w:spacing w:before="4"/>
        <w:ind w:left="957" w:right="0" w:firstLine="0"/>
        <w:jc w:val="left"/>
        <w:rPr>
          <w:sz w:val="16"/>
        </w:rPr>
      </w:pPr>
      <w:r>
        <w:rPr>
          <w:sz w:val="16"/>
        </w:rPr>
        <w:t>(document number W14-005-E, October 2014) &lt;https://</w:t>
      </w:r>
      <w:hyperlink r:id="rId128">
        <w:r>
          <w:rPr>
            <w:sz w:val="16"/>
          </w:rPr>
          <w:t>www.cmpa-acpm.ca</w:t>
        </w:r>
      </w:hyperlink>
      <w:r>
        <w:rPr>
          <w:sz w:val="16"/>
        </w:rPr>
        <w:t>&gt;.</w:t>
      </w:r>
    </w:p>
    <w:p>
      <w:pPr>
        <w:spacing w:line="256" w:lineRule="auto" w:before="109"/>
        <w:ind w:left="957" w:right="0" w:hanging="2"/>
        <w:jc w:val="left"/>
        <w:rPr>
          <w:sz w:val="16"/>
        </w:rPr>
      </w:pPr>
      <w:r>
        <w:rPr>
          <w:w w:val="90"/>
          <w:position w:val="6"/>
          <w:sz w:val="9"/>
        </w:rPr>
        <w:t>200</w:t>
      </w:r>
      <w:r>
        <w:rPr>
          <w:spacing w:val="6"/>
          <w:w w:val="90"/>
          <w:position w:val="6"/>
          <w:sz w:val="9"/>
        </w:rPr>
        <w:t> </w:t>
      </w:r>
      <w:r>
        <w:rPr>
          <w:w w:val="90"/>
          <w:sz w:val="16"/>
        </w:rPr>
        <w:t>A</w:t>
      </w:r>
      <w:r>
        <w:rPr>
          <w:spacing w:val="-20"/>
          <w:w w:val="90"/>
          <w:sz w:val="16"/>
        </w:rPr>
        <w:t> </w:t>
      </w:r>
      <w:r>
        <w:rPr>
          <w:w w:val="90"/>
          <w:sz w:val="16"/>
        </w:rPr>
        <w:t>number</w:t>
      </w:r>
      <w:r>
        <w:rPr>
          <w:spacing w:val="-21"/>
          <w:w w:val="90"/>
          <w:sz w:val="16"/>
        </w:rPr>
        <w:t> </w:t>
      </w:r>
      <w:r>
        <w:rPr>
          <w:w w:val="90"/>
          <w:sz w:val="16"/>
        </w:rPr>
        <w:t>of</w:t>
      </w:r>
      <w:r>
        <w:rPr>
          <w:spacing w:val="-20"/>
          <w:w w:val="90"/>
          <w:sz w:val="16"/>
        </w:rPr>
        <w:t> </w:t>
      </w:r>
      <w:r>
        <w:rPr>
          <w:w w:val="90"/>
          <w:sz w:val="16"/>
        </w:rPr>
        <w:t>states</w:t>
      </w:r>
      <w:r>
        <w:rPr>
          <w:spacing w:val="-20"/>
          <w:w w:val="90"/>
          <w:sz w:val="16"/>
        </w:rPr>
        <w:t> </w:t>
      </w:r>
      <w:r>
        <w:rPr>
          <w:w w:val="90"/>
          <w:sz w:val="16"/>
        </w:rPr>
        <w:t>only</w:t>
      </w:r>
      <w:r>
        <w:rPr>
          <w:spacing w:val="-20"/>
          <w:w w:val="90"/>
          <w:sz w:val="16"/>
        </w:rPr>
        <w:t> </w:t>
      </w:r>
      <w:r>
        <w:rPr>
          <w:w w:val="90"/>
          <w:sz w:val="16"/>
        </w:rPr>
        <w:t>permit</w:t>
      </w:r>
      <w:r>
        <w:rPr>
          <w:spacing w:val="-20"/>
          <w:w w:val="90"/>
          <w:sz w:val="16"/>
        </w:rPr>
        <w:t> </w:t>
      </w:r>
      <w:r>
        <w:rPr>
          <w:w w:val="90"/>
          <w:sz w:val="16"/>
        </w:rPr>
        <w:t>doctors</w:t>
      </w:r>
      <w:r>
        <w:rPr>
          <w:spacing w:val="-20"/>
          <w:w w:val="90"/>
          <w:sz w:val="16"/>
        </w:rPr>
        <w:t> </w:t>
      </w:r>
      <w:r>
        <w:rPr>
          <w:w w:val="90"/>
          <w:sz w:val="16"/>
        </w:rPr>
        <w:t>to</w:t>
      </w:r>
      <w:r>
        <w:rPr>
          <w:spacing w:val="-21"/>
          <w:w w:val="90"/>
          <w:sz w:val="16"/>
        </w:rPr>
        <w:t> </w:t>
      </w:r>
      <w:r>
        <w:rPr>
          <w:w w:val="90"/>
          <w:sz w:val="16"/>
        </w:rPr>
        <w:t>authorise</w:t>
      </w:r>
      <w:r>
        <w:rPr>
          <w:spacing w:val="-20"/>
          <w:w w:val="90"/>
          <w:sz w:val="16"/>
        </w:rPr>
        <w:t> </w:t>
      </w:r>
      <w:r>
        <w:rPr>
          <w:w w:val="90"/>
          <w:sz w:val="16"/>
        </w:rPr>
        <w:t>access,</w:t>
      </w:r>
      <w:r>
        <w:rPr>
          <w:spacing w:val="-20"/>
          <w:w w:val="90"/>
          <w:sz w:val="16"/>
        </w:rPr>
        <w:t> </w:t>
      </w:r>
      <w:r>
        <w:rPr>
          <w:w w:val="90"/>
          <w:sz w:val="16"/>
        </w:rPr>
        <w:t>eg:</w:t>
      </w:r>
      <w:r>
        <w:rPr>
          <w:spacing w:val="-20"/>
          <w:w w:val="90"/>
          <w:sz w:val="16"/>
        </w:rPr>
        <w:t> </w:t>
      </w:r>
      <w:r>
        <w:rPr>
          <w:w w:val="90"/>
          <w:sz w:val="16"/>
        </w:rPr>
        <w:t>Hawaii</w:t>
      </w:r>
      <w:r>
        <w:rPr>
          <w:spacing w:val="-20"/>
          <w:w w:val="90"/>
          <w:sz w:val="16"/>
        </w:rPr>
        <w:t> </w:t>
      </w:r>
      <w:r>
        <w:rPr>
          <w:w w:val="90"/>
          <w:sz w:val="16"/>
        </w:rPr>
        <w:t>(19</w:t>
      </w:r>
      <w:r>
        <w:rPr>
          <w:spacing w:val="-20"/>
          <w:w w:val="90"/>
          <w:sz w:val="16"/>
        </w:rPr>
        <w:t> </w:t>
      </w:r>
      <w:r>
        <w:rPr>
          <w:w w:val="90"/>
          <w:sz w:val="16"/>
        </w:rPr>
        <w:t>Haw</w:t>
      </w:r>
      <w:r>
        <w:rPr>
          <w:spacing w:val="-20"/>
          <w:w w:val="90"/>
          <w:sz w:val="16"/>
        </w:rPr>
        <w:t> </w:t>
      </w:r>
      <w:r>
        <w:rPr>
          <w:w w:val="90"/>
          <w:sz w:val="16"/>
        </w:rPr>
        <w:t>Rev</w:t>
      </w:r>
      <w:r>
        <w:rPr>
          <w:spacing w:val="-21"/>
          <w:w w:val="90"/>
          <w:sz w:val="16"/>
        </w:rPr>
        <w:t> </w:t>
      </w:r>
      <w:r>
        <w:rPr>
          <w:w w:val="90"/>
          <w:sz w:val="16"/>
        </w:rPr>
        <w:t>§</w:t>
      </w:r>
      <w:r>
        <w:rPr>
          <w:spacing w:val="-20"/>
          <w:w w:val="90"/>
          <w:sz w:val="16"/>
        </w:rPr>
        <w:t> </w:t>
      </w:r>
      <w:r>
        <w:rPr>
          <w:w w:val="90"/>
          <w:sz w:val="16"/>
        </w:rPr>
        <w:t>329-121),</w:t>
      </w:r>
      <w:r>
        <w:rPr>
          <w:spacing w:val="-20"/>
          <w:w w:val="90"/>
          <w:sz w:val="16"/>
        </w:rPr>
        <w:t> </w:t>
      </w:r>
      <w:r>
        <w:rPr>
          <w:w w:val="90"/>
          <w:sz w:val="16"/>
        </w:rPr>
        <w:t>Oregon</w:t>
      </w:r>
      <w:r>
        <w:rPr>
          <w:spacing w:val="-20"/>
          <w:w w:val="90"/>
          <w:sz w:val="16"/>
        </w:rPr>
        <w:t> </w:t>
      </w:r>
      <w:r>
        <w:rPr>
          <w:w w:val="90"/>
          <w:sz w:val="16"/>
        </w:rPr>
        <w:t>(Or</w:t>
      </w:r>
      <w:r>
        <w:rPr>
          <w:spacing w:val="-20"/>
          <w:w w:val="90"/>
          <w:sz w:val="16"/>
        </w:rPr>
        <w:t> </w:t>
      </w:r>
      <w:r>
        <w:rPr>
          <w:w w:val="90"/>
          <w:sz w:val="16"/>
        </w:rPr>
        <w:t>Admin</w:t>
      </w:r>
      <w:r>
        <w:rPr>
          <w:spacing w:val="-21"/>
          <w:w w:val="90"/>
          <w:sz w:val="16"/>
        </w:rPr>
        <w:t> </w:t>
      </w:r>
      <w:r>
        <w:rPr>
          <w:w w:val="90"/>
          <w:sz w:val="16"/>
        </w:rPr>
        <w:t>R</w:t>
      </w:r>
      <w:r>
        <w:rPr>
          <w:spacing w:val="-20"/>
          <w:w w:val="90"/>
          <w:sz w:val="16"/>
        </w:rPr>
        <w:t> </w:t>
      </w:r>
      <w:r>
        <w:rPr>
          <w:w w:val="90"/>
          <w:sz w:val="16"/>
        </w:rPr>
        <w:t>333-008- </w:t>
      </w:r>
      <w:r>
        <w:rPr>
          <w:sz w:val="16"/>
        </w:rPr>
        <w:t>0010(3)).</w:t>
      </w:r>
    </w:p>
    <w:p>
      <w:pPr>
        <w:spacing w:line="252" w:lineRule="auto" w:before="96"/>
        <w:ind w:left="957" w:right="172" w:hanging="2"/>
        <w:jc w:val="left"/>
        <w:rPr>
          <w:sz w:val="16"/>
        </w:rPr>
      </w:pPr>
      <w:r>
        <w:rPr>
          <w:w w:val="90"/>
          <w:position w:val="6"/>
          <w:sz w:val="9"/>
        </w:rPr>
        <w:t>201</w:t>
      </w:r>
      <w:r>
        <w:rPr>
          <w:spacing w:val="6"/>
          <w:w w:val="90"/>
          <w:position w:val="6"/>
          <w:sz w:val="9"/>
        </w:rPr>
        <w:t> </w:t>
      </w:r>
      <w:r>
        <w:rPr>
          <w:w w:val="90"/>
          <w:sz w:val="16"/>
        </w:rPr>
        <w:t>Vermont</w:t>
      </w:r>
      <w:r>
        <w:rPr>
          <w:spacing w:val="-19"/>
          <w:w w:val="90"/>
          <w:sz w:val="16"/>
        </w:rPr>
        <w:t> </w:t>
      </w:r>
      <w:r>
        <w:rPr>
          <w:w w:val="90"/>
          <w:sz w:val="16"/>
        </w:rPr>
        <w:t>permits</w:t>
      </w:r>
      <w:r>
        <w:rPr>
          <w:spacing w:val="-20"/>
          <w:w w:val="90"/>
          <w:sz w:val="16"/>
        </w:rPr>
        <w:t> </w:t>
      </w:r>
      <w:r>
        <w:rPr>
          <w:w w:val="90"/>
          <w:sz w:val="16"/>
        </w:rPr>
        <w:t>any</w:t>
      </w:r>
      <w:r>
        <w:rPr>
          <w:spacing w:val="-20"/>
          <w:w w:val="90"/>
          <w:sz w:val="16"/>
        </w:rPr>
        <w:t> </w:t>
      </w:r>
      <w:r>
        <w:rPr>
          <w:w w:val="90"/>
          <w:sz w:val="16"/>
        </w:rPr>
        <w:t>of</w:t>
      </w:r>
      <w:r>
        <w:rPr>
          <w:spacing w:val="-20"/>
          <w:w w:val="90"/>
          <w:sz w:val="16"/>
        </w:rPr>
        <w:t> </w:t>
      </w:r>
      <w:r>
        <w:rPr>
          <w:w w:val="90"/>
          <w:sz w:val="16"/>
        </w:rPr>
        <w:t>the</w:t>
      </w:r>
      <w:r>
        <w:rPr>
          <w:spacing w:val="-19"/>
          <w:w w:val="90"/>
          <w:sz w:val="16"/>
        </w:rPr>
        <w:t> </w:t>
      </w:r>
      <w:r>
        <w:rPr>
          <w:w w:val="90"/>
          <w:sz w:val="16"/>
        </w:rPr>
        <w:t>following</w:t>
      </w:r>
      <w:r>
        <w:rPr>
          <w:spacing w:val="-20"/>
          <w:w w:val="90"/>
          <w:sz w:val="16"/>
        </w:rPr>
        <w:t> </w:t>
      </w:r>
      <w:r>
        <w:rPr>
          <w:w w:val="90"/>
          <w:sz w:val="16"/>
        </w:rPr>
        <w:t>to</w:t>
      </w:r>
      <w:r>
        <w:rPr>
          <w:spacing w:val="-20"/>
          <w:w w:val="90"/>
          <w:sz w:val="16"/>
        </w:rPr>
        <w:t> </w:t>
      </w:r>
      <w:r>
        <w:rPr>
          <w:w w:val="90"/>
          <w:sz w:val="16"/>
        </w:rPr>
        <w:t>authorise</w:t>
      </w:r>
      <w:r>
        <w:rPr>
          <w:spacing w:val="-20"/>
          <w:w w:val="90"/>
          <w:sz w:val="16"/>
        </w:rPr>
        <w:t> </w:t>
      </w:r>
      <w:r>
        <w:rPr>
          <w:w w:val="90"/>
          <w:sz w:val="16"/>
        </w:rPr>
        <w:t>patient</w:t>
      </w:r>
      <w:r>
        <w:rPr>
          <w:spacing w:val="-19"/>
          <w:w w:val="90"/>
          <w:sz w:val="16"/>
        </w:rPr>
        <w:t> </w:t>
      </w:r>
      <w:r>
        <w:rPr>
          <w:w w:val="90"/>
          <w:sz w:val="16"/>
        </w:rPr>
        <w:t>access:</w:t>
      </w:r>
      <w:r>
        <w:rPr>
          <w:spacing w:val="-20"/>
          <w:w w:val="90"/>
          <w:sz w:val="16"/>
        </w:rPr>
        <w:t> </w:t>
      </w:r>
      <w:r>
        <w:rPr>
          <w:w w:val="90"/>
          <w:sz w:val="16"/>
        </w:rPr>
        <w:t>an</w:t>
      </w:r>
      <w:r>
        <w:rPr>
          <w:spacing w:val="-20"/>
          <w:w w:val="90"/>
          <w:sz w:val="16"/>
        </w:rPr>
        <w:t> </w:t>
      </w:r>
      <w:r>
        <w:rPr>
          <w:w w:val="90"/>
          <w:sz w:val="16"/>
        </w:rPr>
        <w:t>individual</w:t>
      </w:r>
      <w:r>
        <w:rPr>
          <w:spacing w:val="-19"/>
          <w:w w:val="90"/>
          <w:sz w:val="16"/>
        </w:rPr>
        <w:t> </w:t>
      </w:r>
      <w:r>
        <w:rPr>
          <w:w w:val="90"/>
          <w:sz w:val="16"/>
        </w:rPr>
        <w:t>licensed</w:t>
      </w:r>
      <w:r>
        <w:rPr>
          <w:spacing w:val="-20"/>
          <w:w w:val="90"/>
          <w:sz w:val="16"/>
        </w:rPr>
        <w:t> </w:t>
      </w:r>
      <w:r>
        <w:rPr>
          <w:w w:val="90"/>
          <w:sz w:val="16"/>
        </w:rPr>
        <w:t>to</w:t>
      </w:r>
      <w:r>
        <w:rPr>
          <w:spacing w:val="-20"/>
          <w:w w:val="90"/>
          <w:sz w:val="16"/>
        </w:rPr>
        <w:t> </w:t>
      </w:r>
      <w:r>
        <w:rPr>
          <w:w w:val="90"/>
          <w:sz w:val="16"/>
        </w:rPr>
        <w:t>practice</w:t>
      </w:r>
      <w:r>
        <w:rPr>
          <w:spacing w:val="-20"/>
          <w:w w:val="90"/>
          <w:sz w:val="16"/>
        </w:rPr>
        <w:t> </w:t>
      </w:r>
      <w:r>
        <w:rPr>
          <w:w w:val="90"/>
          <w:sz w:val="16"/>
        </w:rPr>
        <w:t>medicine</w:t>
      </w:r>
      <w:r>
        <w:rPr>
          <w:spacing w:val="-19"/>
          <w:w w:val="90"/>
          <w:sz w:val="16"/>
        </w:rPr>
        <w:t> </w:t>
      </w:r>
      <w:r>
        <w:rPr>
          <w:w w:val="90"/>
          <w:sz w:val="16"/>
        </w:rPr>
        <w:t>in</w:t>
      </w:r>
      <w:r>
        <w:rPr>
          <w:spacing w:val="-20"/>
          <w:w w:val="90"/>
          <w:sz w:val="16"/>
        </w:rPr>
        <w:t> </w:t>
      </w:r>
      <w:r>
        <w:rPr>
          <w:w w:val="90"/>
          <w:sz w:val="16"/>
        </w:rPr>
        <w:t>Vermont,</w:t>
      </w:r>
      <w:r>
        <w:rPr>
          <w:spacing w:val="-20"/>
          <w:w w:val="90"/>
          <w:sz w:val="16"/>
        </w:rPr>
        <w:t> </w:t>
      </w:r>
      <w:r>
        <w:rPr>
          <w:w w:val="90"/>
          <w:sz w:val="16"/>
        </w:rPr>
        <w:t>an individual</w:t>
      </w:r>
      <w:r>
        <w:rPr>
          <w:spacing w:val="-23"/>
          <w:w w:val="90"/>
          <w:sz w:val="16"/>
        </w:rPr>
        <w:t> </w:t>
      </w:r>
      <w:r>
        <w:rPr>
          <w:w w:val="90"/>
          <w:sz w:val="16"/>
        </w:rPr>
        <w:t>licensed</w:t>
      </w:r>
      <w:r>
        <w:rPr>
          <w:spacing w:val="-22"/>
          <w:w w:val="90"/>
          <w:sz w:val="16"/>
        </w:rPr>
        <w:t> </w:t>
      </w:r>
      <w:r>
        <w:rPr>
          <w:w w:val="90"/>
          <w:sz w:val="16"/>
        </w:rPr>
        <w:t>as</w:t>
      </w:r>
      <w:r>
        <w:rPr>
          <w:spacing w:val="-22"/>
          <w:w w:val="90"/>
          <w:sz w:val="16"/>
        </w:rPr>
        <w:t> </w:t>
      </w:r>
      <w:r>
        <w:rPr>
          <w:w w:val="90"/>
          <w:sz w:val="16"/>
        </w:rPr>
        <w:t>a</w:t>
      </w:r>
      <w:r>
        <w:rPr>
          <w:spacing w:val="-22"/>
          <w:w w:val="90"/>
          <w:sz w:val="16"/>
        </w:rPr>
        <w:t> </w:t>
      </w:r>
      <w:r>
        <w:rPr>
          <w:w w:val="90"/>
          <w:sz w:val="16"/>
        </w:rPr>
        <w:t>naturopathic</w:t>
      </w:r>
      <w:r>
        <w:rPr>
          <w:spacing w:val="-23"/>
          <w:w w:val="90"/>
          <w:sz w:val="16"/>
        </w:rPr>
        <w:t> </w:t>
      </w:r>
      <w:r>
        <w:rPr>
          <w:w w:val="90"/>
          <w:sz w:val="16"/>
        </w:rPr>
        <w:t>physician</w:t>
      </w:r>
      <w:r>
        <w:rPr>
          <w:spacing w:val="-22"/>
          <w:w w:val="90"/>
          <w:sz w:val="16"/>
        </w:rPr>
        <w:t> </w:t>
      </w:r>
      <w:r>
        <w:rPr>
          <w:w w:val="90"/>
          <w:sz w:val="16"/>
        </w:rPr>
        <w:t>in</w:t>
      </w:r>
      <w:r>
        <w:rPr>
          <w:spacing w:val="-22"/>
          <w:w w:val="90"/>
          <w:sz w:val="16"/>
        </w:rPr>
        <w:t> </w:t>
      </w:r>
      <w:r>
        <w:rPr>
          <w:w w:val="90"/>
          <w:sz w:val="16"/>
        </w:rPr>
        <w:t>Vermont</w:t>
      </w:r>
      <w:r>
        <w:rPr>
          <w:spacing w:val="-22"/>
          <w:w w:val="90"/>
          <w:sz w:val="16"/>
        </w:rPr>
        <w:t> </w:t>
      </w:r>
      <w:r>
        <w:rPr>
          <w:w w:val="90"/>
          <w:sz w:val="16"/>
        </w:rPr>
        <w:t>who</w:t>
      </w:r>
      <w:r>
        <w:rPr>
          <w:spacing w:val="-23"/>
          <w:w w:val="90"/>
          <w:sz w:val="16"/>
        </w:rPr>
        <w:t> </w:t>
      </w:r>
      <w:r>
        <w:rPr>
          <w:w w:val="90"/>
          <w:sz w:val="16"/>
        </w:rPr>
        <w:t>has</w:t>
      </w:r>
      <w:r>
        <w:rPr>
          <w:spacing w:val="-22"/>
          <w:w w:val="90"/>
          <w:sz w:val="16"/>
        </w:rPr>
        <w:t> </w:t>
      </w:r>
      <w:r>
        <w:rPr>
          <w:w w:val="90"/>
          <w:sz w:val="16"/>
        </w:rPr>
        <w:t>a</w:t>
      </w:r>
      <w:r>
        <w:rPr>
          <w:spacing w:val="-22"/>
          <w:w w:val="90"/>
          <w:sz w:val="16"/>
        </w:rPr>
        <w:t> </w:t>
      </w:r>
      <w:r>
        <w:rPr>
          <w:w w:val="90"/>
          <w:sz w:val="16"/>
        </w:rPr>
        <w:t>special</w:t>
      </w:r>
      <w:r>
        <w:rPr>
          <w:spacing w:val="-22"/>
          <w:w w:val="90"/>
          <w:sz w:val="16"/>
        </w:rPr>
        <w:t> </w:t>
      </w:r>
      <w:r>
        <w:rPr>
          <w:w w:val="90"/>
          <w:sz w:val="16"/>
        </w:rPr>
        <w:t>license</w:t>
      </w:r>
      <w:r>
        <w:rPr>
          <w:spacing w:val="-22"/>
          <w:w w:val="90"/>
          <w:sz w:val="16"/>
        </w:rPr>
        <w:t> </w:t>
      </w:r>
      <w:r>
        <w:rPr>
          <w:w w:val="90"/>
          <w:sz w:val="16"/>
        </w:rPr>
        <w:t>endorsement</w:t>
      </w:r>
      <w:r>
        <w:rPr>
          <w:spacing w:val="-23"/>
          <w:w w:val="90"/>
          <w:sz w:val="16"/>
        </w:rPr>
        <w:t> </w:t>
      </w:r>
      <w:r>
        <w:rPr>
          <w:w w:val="90"/>
          <w:sz w:val="16"/>
        </w:rPr>
        <w:t>authorizing</w:t>
      </w:r>
      <w:r>
        <w:rPr>
          <w:spacing w:val="-22"/>
          <w:w w:val="90"/>
          <w:sz w:val="16"/>
        </w:rPr>
        <w:t> </w:t>
      </w:r>
      <w:r>
        <w:rPr>
          <w:w w:val="90"/>
          <w:sz w:val="16"/>
        </w:rPr>
        <w:t>the</w:t>
      </w:r>
      <w:r>
        <w:rPr>
          <w:spacing w:val="-22"/>
          <w:w w:val="90"/>
          <w:sz w:val="16"/>
        </w:rPr>
        <w:t> </w:t>
      </w:r>
      <w:r>
        <w:rPr>
          <w:w w:val="90"/>
          <w:sz w:val="16"/>
        </w:rPr>
        <w:t>individual</w:t>
      </w:r>
      <w:r>
        <w:rPr>
          <w:spacing w:val="-22"/>
          <w:w w:val="90"/>
          <w:sz w:val="16"/>
        </w:rPr>
        <w:t> </w:t>
      </w:r>
      <w:r>
        <w:rPr>
          <w:w w:val="90"/>
          <w:sz w:val="16"/>
        </w:rPr>
        <w:t>to </w:t>
      </w:r>
      <w:r>
        <w:rPr>
          <w:w w:val="85"/>
          <w:sz w:val="16"/>
        </w:rPr>
        <w:t>prescribe,</w:t>
      </w:r>
      <w:r>
        <w:rPr>
          <w:spacing w:val="-8"/>
          <w:w w:val="85"/>
          <w:sz w:val="16"/>
        </w:rPr>
        <w:t> </w:t>
      </w:r>
      <w:r>
        <w:rPr>
          <w:w w:val="85"/>
          <w:sz w:val="16"/>
        </w:rPr>
        <w:t>dispense,</w:t>
      </w:r>
      <w:r>
        <w:rPr>
          <w:spacing w:val="-7"/>
          <w:w w:val="85"/>
          <w:sz w:val="16"/>
        </w:rPr>
        <w:t> </w:t>
      </w:r>
      <w:r>
        <w:rPr>
          <w:w w:val="85"/>
          <w:sz w:val="16"/>
        </w:rPr>
        <w:t>and</w:t>
      </w:r>
      <w:r>
        <w:rPr>
          <w:spacing w:val="-8"/>
          <w:w w:val="85"/>
          <w:sz w:val="16"/>
        </w:rPr>
        <w:t> </w:t>
      </w:r>
      <w:r>
        <w:rPr>
          <w:w w:val="85"/>
          <w:sz w:val="16"/>
        </w:rPr>
        <w:t>administer</w:t>
      </w:r>
      <w:r>
        <w:rPr>
          <w:spacing w:val="-7"/>
          <w:w w:val="85"/>
          <w:sz w:val="16"/>
        </w:rPr>
        <w:t> </w:t>
      </w:r>
      <w:r>
        <w:rPr>
          <w:w w:val="85"/>
          <w:sz w:val="16"/>
        </w:rPr>
        <w:t>prescription</w:t>
      </w:r>
      <w:r>
        <w:rPr>
          <w:spacing w:val="-8"/>
          <w:w w:val="85"/>
          <w:sz w:val="16"/>
        </w:rPr>
        <w:t> </w:t>
      </w:r>
      <w:r>
        <w:rPr>
          <w:w w:val="85"/>
          <w:sz w:val="16"/>
        </w:rPr>
        <w:t>medicines</w:t>
      </w:r>
      <w:r>
        <w:rPr>
          <w:spacing w:val="-7"/>
          <w:w w:val="85"/>
          <w:sz w:val="16"/>
        </w:rPr>
        <w:t> </w:t>
      </w:r>
      <w:r>
        <w:rPr>
          <w:w w:val="85"/>
          <w:sz w:val="16"/>
        </w:rPr>
        <w:t>to</w:t>
      </w:r>
      <w:r>
        <w:rPr>
          <w:spacing w:val="-8"/>
          <w:w w:val="85"/>
          <w:sz w:val="16"/>
        </w:rPr>
        <w:t> </w:t>
      </w:r>
      <w:r>
        <w:rPr>
          <w:w w:val="85"/>
          <w:sz w:val="16"/>
        </w:rPr>
        <w:t>the</w:t>
      </w:r>
      <w:r>
        <w:rPr>
          <w:spacing w:val="-7"/>
          <w:w w:val="85"/>
          <w:sz w:val="16"/>
        </w:rPr>
        <w:t> </w:t>
      </w:r>
      <w:r>
        <w:rPr>
          <w:w w:val="85"/>
          <w:sz w:val="16"/>
        </w:rPr>
        <w:t>extent</w:t>
      </w:r>
      <w:r>
        <w:rPr>
          <w:spacing w:val="-7"/>
          <w:w w:val="85"/>
          <w:sz w:val="16"/>
        </w:rPr>
        <w:t> </w:t>
      </w:r>
      <w:r>
        <w:rPr>
          <w:w w:val="85"/>
          <w:sz w:val="16"/>
        </w:rPr>
        <w:t>that</w:t>
      </w:r>
      <w:r>
        <w:rPr>
          <w:spacing w:val="-8"/>
          <w:w w:val="85"/>
          <w:sz w:val="16"/>
        </w:rPr>
        <w:t> </w:t>
      </w:r>
      <w:r>
        <w:rPr>
          <w:w w:val="85"/>
          <w:sz w:val="16"/>
        </w:rPr>
        <w:t>a</w:t>
      </w:r>
      <w:r>
        <w:rPr>
          <w:spacing w:val="-7"/>
          <w:w w:val="85"/>
          <w:sz w:val="16"/>
        </w:rPr>
        <w:t> </w:t>
      </w:r>
      <w:r>
        <w:rPr>
          <w:w w:val="85"/>
          <w:sz w:val="16"/>
        </w:rPr>
        <w:t>diagnosis</w:t>
      </w:r>
      <w:r>
        <w:rPr>
          <w:spacing w:val="-8"/>
          <w:w w:val="85"/>
          <w:sz w:val="16"/>
        </w:rPr>
        <w:t> </w:t>
      </w:r>
      <w:r>
        <w:rPr>
          <w:w w:val="85"/>
          <w:sz w:val="16"/>
        </w:rPr>
        <w:t>provided</w:t>
      </w:r>
      <w:r>
        <w:rPr>
          <w:spacing w:val="-7"/>
          <w:w w:val="85"/>
          <w:sz w:val="16"/>
        </w:rPr>
        <w:t> </w:t>
      </w:r>
      <w:r>
        <w:rPr>
          <w:w w:val="85"/>
          <w:sz w:val="16"/>
        </w:rPr>
        <w:t>by</w:t>
      </w:r>
      <w:r>
        <w:rPr>
          <w:spacing w:val="-8"/>
          <w:w w:val="85"/>
          <w:sz w:val="16"/>
        </w:rPr>
        <w:t> </w:t>
      </w:r>
      <w:r>
        <w:rPr>
          <w:w w:val="85"/>
          <w:sz w:val="16"/>
        </w:rPr>
        <w:t>a</w:t>
      </w:r>
      <w:r>
        <w:rPr>
          <w:spacing w:val="-7"/>
          <w:w w:val="85"/>
          <w:sz w:val="16"/>
        </w:rPr>
        <w:t> </w:t>
      </w:r>
      <w:r>
        <w:rPr>
          <w:w w:val="85"/>
          <w:sz w:val="16"/>
        </w:rPr>
        <w:t>naturopath</w:t>
      </w:r>
      <w:r>
        <w:rPr>
          <w:spacing w:val="-7"/>
          <w:w w:val="85"/>
          <w:sz w:val="16"/>
        </w:rPr>
        <w:t> </w:t>
      </w:r>
      <w:r>
        <w:rPr>
          <w:w w:val="85"/>
          <w:sz w:val="16"/>
        </w:rPr>
        <w:t>under</w:t>
      </w:r>
      <w:r>
        <w:rPr>
          <w:spacing w:val="-8"/>
          <w:w w:val="85"/>
          <w:sz w:val="16"/>
        </w:rPr>
        <w:t> </w:t>
      </w:r>
      <w:r>
        <w:rPr>
          <w:w w:val="85"/>
          <w:sz w:val="16"/>
        </w:rPr>
        <w:t>this</w:t>
      </w:r>
      <w:r>
        <w:rPr>
          <w:spacing w:val="-7"/>
          <w:w w:val="85"/>
          <w:sz w:val="16"/>
        </w:rPr>
        <w:t> </w:t>
      </w:r>
      <w:r>
        <w:rPr>
          <w:w w:val="85"/>
          <w:sz w:val="16"/>
        </w:rPr>
        <w:t>chapter </w:t>
      </w:r>
      <w:r>
        <w:rPr>
          <w:w w:val="90"/>
          <w:sz w:val="16"/>
        </w:rPr>
        <w:t>is</w:t>
      </w:r>
      <w:r>
        <w:rPr>
          <w:spacing w:val="-23"/>
          <w:w w:val="90"/>
          <w:sz w:val="16"/>
        </w:rPr>
        <w:t> </w:t>
      </w:r>
      <w:r>
        <w:rPr>
          <w:w w:val="90"/>
          <w:sz w:val="16"/>
        </w:rPr>
        <w:t>within</w:t>
      </w:r>
      <w:r>
        <w:rPr>
          <w:spacing w:val="-23"/>
          <w:w w:val="90"/>
          <w:sz w:val="16"/>
        </w:rPr>
        <w:t> </w:t>
      </w:r>
      <w:r>
        <w:rPr>
          <w:w w:val="90"/>
          <w:sz w:val="16"/>
        </w:rPr>
        <w:t>the</w:t>
      </w:r>
      <w:r>
        <w:rPr>
          <w:spacing w:val="-23"/>
          <w:w w:val="90"/>
          <w:sz w:val="16"/>
        </w:rPr>
        <w:t> </w:t>
      </w:r>
      <w:r>
        <w:rPr>
          <w:w w:val="90"/>
          <w:sz w:val="16"/>
        </w:rPr>
        <w:t>scope</w:t>
      </w:r>
      <w:r>
        <w:rPr>
          <w:spacing w:val="-22"/>
          <w:w w:val="90"/>
          <w:sz w:val="16"/>
        </w:rPr>
        <w:t> </w:t>
      </w:r>
      <w:r>
        <w:rPr>
          <w:w w:val="90"/>
          <w:sz w:val="16"/>
        </w:rPr>
        <w:t>of</w:t>
      </w:r>
      <w:r>
        <w:rPr>
          <w:spacing w:val="-23"/>
          <w:w w:val="90"/>
          <w:sz w:val="16"/>
        </w:rPr>
        <w:t> </w:t>
      </w:r>
      <w:r>
        <w:rPr>
          <w:w w:val="90"/>
          <w:sz w:val="16"/>
        </w:rPr>
        <w:t>his</w:t>
      </w:r>
      <w:r>
        <w:rPr>
          <w:spacing w:val="-23"/>
          <w:w w:val="90"/>
          <w:sz w:val="16"/>
        </w:rPr>
        <w:t> </w:t>
      </w:r>
      <w:r>
        <w:rPr>
          <w:w w:val="90"/>
          <w:sz w:val="16"/>
        </w:rPr>
        <w:t>or</w:t>
      </w:r>
      <w:r>
        <w:rPr>
          <w:spacing w:val="-22"/>
          <w:w w:val="90"/>
          <w:sz w:val="16"/>
        </w:rPr>
        <w:t> </w:t>
      </w:r>
      <w:r>
        <w:rPr>
          <w:w w:val="90"/>
          <w:sz w:val="16"/>
        </w:rPr>
        <w:t>her</w:t>
      </w:r>
      <w:r>
        <w:rPr>
          <w:spacing w:val="-23"/>
          <w:w w:val="90"/>
          <w:sz w:val="16"/>
        </w:rPr>
        <w:t> </w:t>
      </w:r>
      <w:r>
        <w:rPr>
          <w:w w:val="90"/>
          <w:sz w:val="16"/>
        </w:rPr>
        <w:t>practice,</w:t>
      </w:r>
      <w:r>
        <w:rPr>
          <w:spacing w:val="-23"/>
          <w:w w:val="90"/>
          <w:sz w:val="16"/>
        </w:rPr>
        <w:t> </w:t>
      </w:r>
      <w:r>
        <w:rPr>
          <w:w w:val="90"/>
          <w:sz w:val="16"/>
        </w:rPr>
        <w:t>an</w:t>
      </w:r>
      <w:r>
        <w:rPr>
          <w:spacing w:val="-23"/>
          <w:w w:val="90"/>
          <w:sz w:val="16"/>
        </w:rPr>
        <w:t> </w:t>
      </w:r>
      <w:r>
        <w:rPr>
          <w:w w:val="90"/>
          <w:sz w:val="16"/>
        </w:rPr>
        <w:t>individual</w:t>
      </w:r>
      <w:r>
        <w:rPr>
          <w:spacing w:val="-22"/>
          <w:w w:val="90"/>
          <w:sz w:val="16"/>
        </w:rPr>
        <w:t> </w:t>
      </w:r>
      <w:r>
        <w:rPr>
          <w:w w:val="90"/>
          <w:sz w:val="16"/>
        </w:rPr>
        <w:t>certified</w:t>
      </w:r>
      <w:r>
        <w:rPr>
          <w:spacing w:val="-23"/>
          <w:w w:val="90"/>
          <w:sz w:val="16"/>
        </w:rPr>
        <w:t> </w:t>
      </w:r>
      <w:r>
        <w:rPr>
          <w:w w:val="90"/>
          <w:sz w:val="16"/>
        </w:rPr>
        <w:t>as</w:t>
      </w:r>
      <w:r>
        <w:rPr>
          <w:spacing w:val="-23"/>
          <w:w w:val="90"/>
          <w:sz w:val="16"/>
        </w:rPr>
        <w:t> </w:t>
      </w:r>
      <w:r>
        <w:rPr>
          <w:w w:val="90"/>
          <w:sz w:val="16"/>
        </w:rPr>
        <w:t>a</w:t>
      </w:r>
      <w:r>
        <w:rPr>
          <w:spacing w:val="-22"/>
          <w:w w:val="90"/>
          <w:sz w:val="16"/>
        </w:rPr>
        <w:t> </w:t>
      </w:r>
      <w:r>
        <w:rPr>
          <w:w w:val="90"/>
          <w:sz w:val="16"/>
        </w:rPr>
        <w:t>physician</w:t>
      </w:r>
      <w:r>
        <w:rPr>
          <w:spacing w:val="-23"/>
          <w:w w:val="90"/>
          <w:sz w:val="16"/>
        </w:rPr>
        <w:t> </w:t>
      </w:r>
      <w:r>
        <w:rPr>
          <w:w w:val="90"/>
          <w:sz w:val="16"/>
        </w:rPr>
        <w:t>assistant</w:t>
      </w:r>
      <w:r>
        <w:rPr>
          <w:spacing w:val="-23"/>
          <w:w w:val="90"/>
          <w:sz w:val="16"/>
        </w:rPr>
        <w:t> </w:t>
      </w:r>
      <w:r>
        <w:rPr>
          <w:w w:val="90"/>
          <w:sz w:val="16"/>
        </w:rPr>
        <w:t>in</w:t>
      </w:r>
      <w:r>
        <w:rPr>
          <w:spacing w:val="-23"/>
          <w:w w:val="90"/>
          <w:sz w:val="16"/>
        </w:rPr>
        <w:t> </w:t>
      </w:r>
      <w:r>
        <w:rPr>
          <w:w w:val="90"/>
          <w:sz w:val="16"/>
        </w:rPr>
        <w:t>Vermont,</w:t>
      </w:r>
      <w:r>
        <w:rPr>
          <w:spacing w:val="-22"/>
          <w:w w:val="90"/>
          <w:sz w:val="16"/>
        </w:rPr>
        <w:t> </w:t>
      </w:r>
      <w:r>
        <w:rPr>
          <w:w w:val="90"/>
          <w:sz w:val="16"/>
        </w:rPr>
        <w:t>or</w:t>
      </w:r>
      <w:r>
        <w:rPr>
          <w:spacing w:val="-23"/>
          <w:w w:val="90"/>
          <w:sz w:val="16"/>
        </w:rPr>
        <w:t> </w:t>
      </w:r>
      <w:r>
        <w:rPr>
          <w:w w:val="90"/>
          <w:sz w:val="16"/>
        </w:rPr>
        <w:t>an</w:t>
      </w:r>
      <w:r>
        <w:rPr>
          <w:spacing w:val="-23"/>
          <w:w w:val="90"/>
          <w:sz w:val="16"/>
        </w:rPr>
        <w:t> </w:t>
      </w:r>
      <w:r>
        <w:rPr>
          <w:w w:val="90"/>
          <w:sz w:val="16"/>
        </w:rPr>
        <w:t>individual</w:t>
      </w:r>
      <w:r>
        <w:rPr>
          <w:spacing w:val="-22"/>
          <w:w w:val="90"/>
          <w:sz w:val="16"/>
        </w:rPr>
        <w:t> </w:t>
      </w:r>
      <w:r>
        <w:rPr>
          <w:w w:val="90"/>
          <w:sz w:val="16"/>
        </w:rPr>
        <w:t>licensed</w:t>
      </w:r>
      <w:r>
        <w:rPr>
          <w:spacing w:val="-23"/>
          <w:w w:val="90"/>
          <w:sz w:val="16"/>
        </w:rPr>
        <w:t> </w:t>
      </w:r>
      <w:r>
        <w:rPr>
          <w:w w:val="90"/>
          <w:sz w:val="16"/>
        </w:rPr>
        <w:t>as</w:t>
      </w:r>
      <w:r>
        <w:rPr>
          <w:spacing w:val="-23"/>
          <w:w w:val="90"/>
          <w:sz w:val="16"/>
        </w:rPr>
        <w:t> </w:t>
      </w:r>
      <w:r>
        <w:rPr>
          <w:w w:val="90"/>
          <w:sz w:val="16"/>
        </w:rPr>
        <w:t>an </w:t>
      </w:r>
      <w:r>
        <w:rPr>
          <w:w w:val="95"/>
          <w:sz w:val="16"/>
        </w:rPr>
        <w:t>advanced</w:t>
      </w:r>
      <w:r>
        <w:rPr>
          <w:spacing w:val="-29"/>
          <w:w w:val="95"/>
          <w:sz w:val="16"/>
        </w:rPr>
        <w:t> </w:t>
      </w:r>
      <w:r>
        <w:rPr>
          <w:w w:val="95"/>
          <w:sz w:val="16"/>
        </w:rPr>
        <w:t>practice</w:t>
      </w:r>
      <w:r>
        <w:rPr>
          <w:spacing w:val="-29"/>
          <w:w w:val="95"/>
          <w:sz w:val="16"/>
        </w:rPr>
        <w:t> </w:t>
      </w:r>
      <w:r>
        <w:rPr>
          <w:w w:val="95"/>
          <w:sz w:val="16"/>
        </w:rPr>
        <w:t>registered</w:t>
      </w:r>
      <w:r>
        <w:rPr>
          <w:spacing w:val="-28"/>
          <w:w w:val="95"/>
          <w:sz w:val="16"/>
        </w:rPr>
        <w:t> </w:t>
      </w:r>
      <w:r>
        <w:rPr>
          <w:w w:val="95"/>
          <w:sz w:val="16"/>
        </w:rPr>
        <w:t>nurse</w:t>
      </w:r>
      <w:r>
        <w:rPr>
          <w:spacing w:val="-29"/>
          <w:w w:val="95"/>
          <w:sz w:val="16"/>
        </w:rPr>
        <w:t> </w:t>
      </w:r>
      <w:r>
        <w:rPr>
          <w:w w:val="95"/>
          <w:sz w:val="16"/>
        </w:rPr>
        <w:t>in</w:t>
      </w:r>
      <w:r>
        <w:rPr>
          <w:spacing w:val="-28"/>
          <w:w w:val="95"/>
          <w:sz w:val="16"/>
        </w:rPr>
        <w:t> </w:t>
      </w:r>
      <w:r>
        <w:rPr>
          <w:w w:val="95"/>
          <w:sz w:val="16"/>
        </w:rPr>
        <w:t>Vermont:</w:t>
      </w:r>
      <w:r>
        <w:rPr>
          <w:spacing w:val="-29"/>
          <w:w w:val="95"/>
          <w:sz w:val="16"/>
        </w:rPr>
        <w:t> </w:t>
      </w:r>
      <w:r>
        <w:rPr>
          <w:w w:val="95"/>
          <w:sz w:val="16"/>
        </w:rPr>
        <w:t>Vermont</w:t>
      </w:r>
      <w:r>
        <w:rPr>
          <w:spacing w:val="-28"/>
          <w:w w:val="95"/>
          <w:sz w:val="16"/>
        </w:rPr>
        <w:t> </w:t>
      </w:r>
      <w:r>
        <w:rPr>
          <w:w w:val="95"/>
          <w:sz w:val="16"/>
        </w:rPr>
        <w:t>Crime</w:t>
      </w:r>
      <w:r>
        <w:rPr>
          <w:spacing w:val="-29"/>
          <w:w w:val="95"/>
          <w:sz w:val="16"/>
        </w:rPr>
        <w:t> </w:t>
      </w:r>
      <w:r>
        <w:rPr>
          <w:w w:val="95"/>
          <w:sz w:val="16"/>
        </w:rPr>
        <w:t>Information</w:t>
      </w:r>
      <w:r>
        <w:rPr>
          <w:spacing w:val="-28"/>
          <w:w w:val="95"/>
          <w:sz w:val="16"/>
        </w:rPr>
        <w:t> </w:t>
      </w:r>
      <w:r>
        <w:rPr>
          <w:w w:val="95"/>
          <w:sz w:val="16"/>
        </w:rPr>
        <w:t>Center,</w:t>
      </w:r>
      <w:r>
        <w:rPr>
          <w:spacing w:val="-29"/>
          <w:w w:val="95"/>
          <w:sz w:val="16"/>
        </w:rPr>
        <w:t> </w:t>
      </w:r>
      <w:r>
        <w:rPr>
          <w:rFonts w:ascii="Calibri" w:hAnsi="Calibri"/>
          <w:i/>
          <w:w w:val="95"/>
          <w:sz w:val="16"/>
        </w:rPr>
        <w:t>Marijuana</w:t>
      </w:r>
      <w:r>
        <w:rPr>
          <w:rFonts w:ascii="Calibri" w:hAnsi="Calibri"/>
          <w:i/>
          <w:spacing w:val="-14"/>
          <w:w w:val="95"/>
          <w:sz w:val="16"/>
        </w:rPr>
        <w:t> </w:t>
      </w:r>
      <w:r>
        <w:rPr>
          <w:rFonts w:ascii="Calibri" w:hAnsi="Calibri"/>
          <w:i/>
          <w:w w:val="95"/>
          <w:sz w:val="16"/>
        </w:rPr>
        <w:t>Registry</w:t>
      </w:r>
      <w:r>
        <w:rPr>
          <w:rFonts w:ascii="Calibri" w:hAnsi="Calibri"/>
          <w:i/>
          <w:spacing w:val="-15"/>
          <w:w w:val="95"/>
          <w:sz w:val="16"/>
        </w:rPr>
        <w:t> </w:t>
      </w:r>
      <w:r>
        <w:rPr>
          <w:rFonts w:ascii="Calibri" w:hAnsi="Calibri"/>
          <w:i/>
          <w:w w:val="95"/>
          <w:sz w:val="16"/>
        </w:rPr>
        <w:t>-</w:t>
      </w:r>
      <w:r>
        <w:rPr>
          <w:rFonts w:ascii="Calibri" w:hAnsi="Calibri"/>
          <w:i/>
          <w:spacing w:val="-15"/>
          <w:w w:val="95"/>
          <w:sz w:val="16"/>
        </w:rPr>
        <w:t> </w:t>
      </w:r>
      <w:r>
        <w:rPr>
          <w:rFonts w:ascii="Calibri" w:hAnsi="Calibri"/>
          <w:i/>
          <w:w w:val="95"/>
          <w:sz w:val="16"/>
        </w:rPr>
        <w:t>Health</w:t>
      </w:r>
      <w:r>
        <w:rPr>
          <w:rFonts w:ascii="Calibri" w:hAnsi="Calibri"/>
          <w:i/>
          <w:spacing w:val="-14"/>
          <w:w w:val="95"/>
          <w:sz w:val="16"/>
        </w:rPr>
        <w:t> </w:t>
      </w:r>
      <w:r>
        <w:rPr>
          <w:rFonts w:ascii="Calibri" w:hAnsi="Calibri"/>
          <w:i/>
          <w:w w:val="95"/>
          <w:sz w:val="16"/>
        </w:rPr>
        <w:t>Care</w:t>
      </w:r>
      <w:r>
        <w:rPr>
          <w:rFonts w:ascii="Calibri" w:hAnsi="Calibri"/>
          <w:i/>
          <w:spacing w:val="-15"/>
          <w:w w:val="95"/>
          <w:sz w:val="16"/>
        </w:rPr>
        <w:t> </w:t>
      </w:r>
      <w:r>
        <w:rPr>
          <w:rFonts w:ascii="Calibri" w:hAnsi="Calibri"/>
          <w:i/>
          <w:w w:val="95"/>
          <w:sz w:val="16"/>
        </w:rPr>
        <w:t>Professional </w:t>
      </w:r>
      <w:r>
        <w:rPr>
          <w:rFonts w:ascii="Calibri" w:hAnsi="Calibri"/>
          <w:i/>
          <w:w w:val="95"/>
          <w:sz w:val="16"/>
        </w:rPr>
        <w:t>Information</w:t>
      </w:r>
      <w:r>
        <w:rPr>
          <w:w w:val="95"/>
          <w:sz w:val="16"/>
        </w:rPr>
        <w:t>(2015)</w:t>
      </w:r>
      <w:r>
        <w:rPr>
          <w:spacing w:val="-22"/>
          <w:w w:val="95"/>
          <w:sz w:val="16"/>
        </w:rPr>
        <w:t> </w:t>
      </w:r>
      <w:r>
        <w:rPr>
          <w:w w:val="95"/>
          <w:sz w:val="16"/>
        </w:rPr>
        <w:t>&lt;</w:t>
      </w:r>
      <w:hyperlink r:id="rId171">
        <w:r>
          <w:rPr>
            <w:w w:val="95"/>
            <w:sz w:val="16"/>
          </w:rPr>
          <w:t>http://vcic.vermont.gov/marijuana_registry/physicians</w:t>
        </w:r>
      </w:hyperlink>
      <w:r>
        <w:rPr>
          <w:w w:val="95"/>
          <w:sz w:val="16"/>
        </w:rPr>
        <w:t>&gt;;</w:t>
      </w:r>
      <w:r>
        <w:rPr>
          <w:spacing w:val="-21"/>
          <w:w w:val="95"/>
          <w:sz w:val="16"/>
        </w:rPr>
        <w:t> </w:t>
      </w:r>
      <w:r>
        <w:rPr>
          <w:w w:val="95"/>
          <w:sz w:val="16"/>
        </w:rPr>
        <w:t>18</w:t>
      </w:r>
      <w:r>
        <w:rPr>
          <w:spacing w:val="-22"/>
          <w:w w:val="95"/>
          <w:sz w:val="16"/>
        </w:rPr>
        <w:t> </w:t>
      </w:r>
      <w:r>
        <w:rPr>
          <w:w w:val="95"/>
          <w:sz w:val="16"/>
        </w:rPr>
        <w:t>Vt</w:t>
      </w:r>
      <w:r>
        <w:rPr>
          <w:spacing w:val="-21"/>
          <w:w w:val="95"/>
          <w:sz w:val="16"/>
        </w:rPr>
        <w:t> </w:t>
      </w:r>
      <w:r>
        <w:rPr>
          <w:w w:val="95"/>
          <w:sz w:val="16"/>
        </w:rPr>
        <w:t>Stat</w:t>
      </w:r>
      <w:r>
        <w:rPr>
          <w:spacing w:val="-22"/>
          <w:w w:val="95"/>
          <w:sz w:val="16"/>
        </w:rPr>
        <w:t> </w:t>
      </w:r>
      <w:r>
        <w:rPr>
          <w:w w:val="95"/>
          <w:sz w:val="16"/>
        </w:rPr>
        <w:t>Ann</w:t>
      </w:r>
      <w:r>
        <w:rPr>
          <w:spacing w:val="-21"/>
          <w:w w:val="95"/>
          <w:sz w:val="16"/>
        </w:rPr>
        <w:t> </w:t>
      </w:r>
      <w:r>
        <w:rPr>
          <w:w w:val="95"/>
          <w:sz w:val="16"/>
        </w:rPr>
        <w:t>§</w:t>
      </w:r>
      <w:r>
        <w:rPr>
          <w:spacing w:val="-22"/>
          <w:w w:val="95"/>
          <w:sz w:val="16"/>
        </w:rPr>
        <w:t> </w:t>
      </w:r>
      <w:r>
        <w:rPr>
          <w:w w:val="95"/>
          <w:sz w:val="16"/>
        </w:rPr>
        <w:t>4472(6)(A).</w:t>
      </w:r>
    </w:p>
    <w:p>
      <w:pPr>
        <w:spacing w:before="95"/>
        <w:ind w:left="956" w:right="0" w:firstLine="0"/>
        <w:jc w:val="left"/>
        <w:rPr>
          <w:sz w:val="16"/>
        </w:rPr>
      </w:pPr>
      <w:r>
        <w:rPr>
          <w:position w:val="6"/>
          <w:sz w:val="9"/>
        </w:rPr>
        <w:t>202 </w:t>
      </w:r>
      <w:r>
        <w:rPr>
          <w:rFonts w:ascii="Calibri" w:hAnsi="Calibri"/>
          <w:i/>
          <w:sz w:val="16"/>
        </w:rPr>
        <w:t>Marihuana for Medical Purposes Regulations </w:t>
      </w:r>
      <w:r>
        <w:rPr>
          <w:sz w:val="16"/>
        </w:rPr>
        <w:t>(Can), SOR/2013-119, ss 1 (definition of ‘health practitioner') and 128.</w:t>
      </w:r>
    </w:p>
    <w:p>
      <w:pPr>
        <w:spacing w:before="105"/>
        <w:ind w:left="957" w:right="149" w:hanging="2"/>
        <w:jc w:val="left"/>
        <w:rPr>
          <w:sz w:val="16"/>
        </w:rPr>
      </w:pPr>
      <w:r>
        <w:rPr>
          <w:w w:val="95"/>
          <w:position w:val="6"/>
          <w:sz w:val="9"/>
        </w:rPr>
        <w:t>203</w:t>
      </w:r>
      <w:r>
        <w:rPr>
          <w:spacing w:val="-5"/>
          <w:w w:val="95"/>
          <w:position w:val="6"/>
          <w:sz w:val="9"/>
        </w:rPr>
        <w:t> </w:t>
      </w:r>
      <w:r>
        <w:rPr>
          <w:w w:val="95"/>
          <w:sz w:val="16"/>
        </w:rPr>
        <w:t>Ruth</w:t>
      </w:r>
      <w:r>
        <w:rPr>
          <w:spacing w:val="-30"/>
          <w:w w:val="95"/>
          <w:sz w:val="16"/>
        </w:rPr>
        <w:t> </w:t>
      </w:r>
      <w:r>
        <w:rPr>
          <w:w w:val="95"/>
          <w:sz w:val="16"/>
        </w:rPr>
        <w:t>Levush,</w:t>
      </w:r>
      <w:r>
        <w:rPr>
          <w:spacing w:val="-31"/>
          <w:w w:val="95"/>
          <w:sz w:val="16"/>
        </w:rPr>
        <w:t> </w:t>
      </w:r>
      <w:r>
        <w:rPr>
          <w:w w:val="95"/>
          <w:sz w:val="16"/>
        </w:rPr>
        <w:t>‘Israel:</w:t>
      </w:r>
      <w:r>
        <w:rPr>
          <w:spacing w:val="-30"/>
          <w:w w:val="95"/>
          <w:sz w:val="16"/>
        </w:rPr>
        <w:t> </w:t>
      </w:r>
      <w:r>
        <w:rPr>
          <w:w w:val="95"/>
          <w:sz w:val="16"/>
        </w:rPr>
        <w:t>New</w:t>
      </w:r>
      <w:r>
        <w:rPr>
          <w:spacing w:val="-30"/>
          <w:w w:val="95"/>
          <w:sz w:val="16"/>
        </w:rPr>
        <w:t> </w:t>
      </w:r>
      <w:r>
        <w:rPr>
          <w:w w:val="95"/>
          <w:sz w:val="16"/>
        </w:rPr>
        <w:t>Directives</w:t>
      </w:r>
      <w:r>
        <w:rPr>
          <w:spacing w:val="-30"/>
          <w:w w:val="95"/>
          <w:sz w:val="16"/>
        </w:rPr>
        <w:t> </w:t>
      </w:r>
      <w:r>
        <w:rPr>
          <w:w w:val="95"/>
          <w:sz w:val="16"/>
        </w:rPr>
        <w:t>on</w:t>
      </w:r>
      <w:r>
        <w:rPr>
          <w:spacing w:val="-30"/>
          <w:w w:val="95"/>
          <w:sz w:val="16"/>
        </w:rPr>
        <w:t> </w:t>
      </w:r>
      <w:r>
        <w:rPr>
          <w:w w:val="95"/>
          <w:sz w:val="16"/>
        </w:rPr>
        <w:t>Use</w:t>
      </w:r>
      <w:r>
        <w:rPr>
          <w:spacing w:val="-31"/>
          <w:w w:val="95"/>
          <w:sz w:val="16"/>
        </w:rPr>
        <w:t> </w:t>
      </w:r>
      <w:r>
        <w:rPr>
          <w:w w:val="95"/>
          <w:sz w:val="16"/>
        </w:rPr>
        <w:t>of</w:t>
      </w:r>
      <w:r>
        <w:rPr>
          <w:spacing w:val="-30"/>
          <w:w w:val="95"/>
          <w:sz w:val="16"/>
        </w:rPr>
        <w:t> </w:t>
      </w:r>
      <w:r>
        <w:rPr>
          <w:w w:val="95"/>
          <w:sz w:val="16"/>
        </w:rPr>
        <w:t>Marijuana</w:t>
      </w:r>
      <w:r>
        <w:rPr>
          <w:spacing w:val="-30"/>
          <w:w w:val="95"/>
          <w:sz w:val="16"/>
        </w:rPr>
        <w:t> </w:t>
      </w:r>
      <w:r>
        <w:rPr>
          <w:w w:val="95"/>
          <w:sz w:val="16"/>
        </w:rPr>
        <w:t>for</w:t>
      </w:r>
      <w:r>
        <w:rPr>
          <w:spacing w:val="-30"/>
          <w:w w:val="95"/>
          <w:sz w:val="16"/>
        </w:rPr>
        <w:t> </w:t>
      </w:r>
      <w:r>
        <w:rPr>
          <w:w w:val="95"/>
          <w:sz w:val="16"/>
        </w:rPr>
        <w:t>Medical</w:t>
      </w:r>
      <w:r>
        <w:rPr>
          <w:spacing w:val="-31"/>
          <w:w w:val="95"/>
          <w:sz w:val="16"/>
        </w:rPr>
        <w:t> </w:t>
      </w:r>
      <w:r>
        <w:rPr>
          <w:w w:val="95"/>
          <w:sz w:val="16"/>
        </w:rPr>
        <w:t>Purposes’,</w:t>
      </w:r>
      <w:r>
        <w:rPr>
          <w:spacing w:val="-30"/>
          <w:w w:val="95"/>
          <w:sz w:val="16"/>
        </w:rPr>
        <w:t> </w:t>
      </w:r>
      <w:r>
        <w:rPr>
          <w:rFonts w:ascii="Calibri" w:hAnsi="Calibri"/>
          <w:i/>
          <w:w w:val="95"/>
          <w:sz w:val="16"/>
        </w:rPr>
        <w:t>Library</w:t>
      </w:r>
      <w:r>
        <w:rPr>
          <w:rFonts w:ascii="Calibri" w:hAnsi="Calibri"/>
          <w:i/>
          <w:spacing w:val="-17"/>
          <w:w w:val="95"/>
          <w:sz w:val="16"/>
        </w:rPr>
        <w:t> </w:t>
      </w:r>
      <w:r>
        <w:rPr>
          <w:rFonts w:ascii="Calibri" w:hAnsi="Calibri"/>
          <w:i/>
          <w:w w:val="95"/>
          <w:sz w:val="16"/>
        </w:rPr>
        <w:t>of</w:t>
      </w:r>
      <w:r>
        <w:rPr>
          <w:rFonts w:ascii="Calibri" w:hAnsi="Calibri"/>
          <w:i/>
          <w:spacing w:val="-16"/>
          <w:w w:val="95"/>
          <w:sz w:val="16"/>
        </w:rPr>
        <w:t> </w:t>
      </w:r>
      <w:r>
        <w:rPr>
          <w:rFonts w:ascii="Calibri" w:hAnsi="Calibri"/>
          <w:i/>
          <w:w w:val="95"/>
          <w:sz w:val="16"/>
        </w:rPr>
        <w:t>Congress—Global</w:t>
      </w:r>
      <w:r>
        <w:rPr>
          <w:rFonts w:ascii="Calibri" w:hAnsi="Calibri"/>
          <w:i/>
          <w:spacing w:val="-17"/>
          <w:w w:val="95"/>
          <w:sz w:val="16"/>
        </w:rPr>
        <w:t> </w:t>
      </w:r>
      <w:r>
        <w:rPr>
          <w:rFonts w:ascii="Calibri" w:hAnsi="Calibri"/>
          <w:i/>
          <w:w w:val="95"/>
          <w:sz w:val="16"/>
        </w:rPr>
        <w:t>Legal</w:t>
      </w:r>
      <w:r>
        <w:rPr>
          <w:rFonts w:ascii="Calibri" w:hAnsi="Calibri"/>
          <w:i/>
          <w:spacing w:val="-17"/>
          <w:w w:val="95"/>
          <w:sz w:val="16"/>
        </w:rPr>
        <w:t> </w:t>
      </w:r>
      <w:r>
        <w:rPr>
          <w:rFonts w:ascii="Calibri" w:hAnsi="Calibri"/>
          <w:i/>
          <w:w w:val="95"/>
          <w:sz w:val="16"/>
        </w:rPr>
        <w:t>Monitor</w:t>
      </w:r>
      <w:r>
        <w:rPr>
          <w:rFonts w:ascii="Calibri" w:hAnsi="Calibri"/>
          <w:i/>
          <w:spacing w:val="-17"/>
          <w:w w:val="95"/>
          <w:sz w:val="16"/>
        </w:rPr>
        <w:t> </w:t>
      </w:r>
      <w:r>
        <w:rPr>
          <w:w w:val="95"/>
          <w:sz w:val="16"/>
        </w:rPr>
        <w:t>(online) </w:t>
      </w:r>
      <w:r>
        <w:rPr>
          <w:w w:val="87"/>
          <w:sz w:val="16"/>
        </w:rPr>
        <w:t>6</w:t>
      </w:r>
      <w:r>
        <w:rPr>
          <w:spacing w:val="-10"/>
          <w:sz w:val="16"/>
        </w:rPr>
        <w:t> </w:t>
      </w:r>
      <w:r>
        <w:rPr>
          <w:spacing w:val="-2"/>
          <w:w w:val="105"/>
          <w:sz w:val="16"/>
        </w:rPr>
        <w:t>J</w:t>
      </w:r>
      <w:r>
        <w:rPr>
          <w:spacing w:val="-2"/>
          <w:w w:val="89"/>
          <w:sz w:val="16"/>
        </w:rPr>
        <w:t>a</w:t>
      </w:r>
      <w:r>
        <w:rPr>
          <w:spacing w:val="-2"/>
          <w:w w:val="88"/>
          <w:sz w:val="16"/>
        </w:rPr>
        <w:t>nua</w:t>
      </w:r>
      <w:r>
        <w:rPr>
          <w:spacing w:val="-2"/>
          <w:w w:val="80"/>
          <w:sz w:val="16"/>
        </w:rPr>
        <w:t>r</w:t>
      </w:r>
      <w:r>
        <w:rPr>
          <w:w w:val="84"/>
          <w:sz w:val="16"/>
        </w:rPr>
        <w:t>y</w:t>
      </w:r>
      <w:r>
        <w:rPr>
          <w:spacing w:val="-10"/>
          <w:sz w:val="16"/>
        </w:rPr>
        <w:t> </w:t>
      </w:r>
      <w:r>
        <w:rPr>
          <w:spacing w:val="-2"/>
          <w:w w:val="87"/>
          <w:sz w:val="16"/>
        </w:rPr>
        <w:t>201</w:t>
      </w:r>
      <w:r>
        <w:rPr>
          <w:w w:val="87"/>
          <w:sz w:val="16"/>
        </w:rPr>
        <w:t>4</w:t>
      </w:r>
      <w:r>
        <w:rPr>
          <w:spacing w:val="-10"/>
          <w:sz w:val="16"/>
        </w:rPr>
        <w:t> </w:t>
      </w:r>
      <w:r>
        <w:rPr>
          <w:spacing w:val="-1"/>
          <w:w w:val="93"/>
          <w:sz w:val="16"/>
        </w:rPr>
        <w:t>&lt;</w:t>
      </w:r>
      <w:hyperlink r:id="rId169">
        <w:r>
          <w:rPr>
            <w:spacing w:val="-2"/>
            <w:w w:val="88"/>
            <w:sz w:val="16"/>
          </w:rPr>
          <w:t>ht</w:t>
        </w:r>
        <w:r>
          <w:rPr>
            <w:spacing w:val="-2"/>
            <w:w w:val="88"/>
            <w:sz w:val="16"/>
          </w:rPr>
          <w:t>t</w:t>
        </w:r>
        <w:r>
          <w:rPr>
            <w:spacing w:val="-2"/>
            <w:w w:val="87"/>
            <w:sz w:val="16"/>
          </w:rPr>
          <w:t>p:</w:t>
        </w:r>
        <w:r>
          <w:rPr>
            <w:spacing w:val="-2"/>
            <w:w w:val="55"/>
            <w:sz w:val="16"/>
          </w:rPr>
          <w:t>//</w:t>
        </w:r>
        <w:r>
          <w:rPr>
            <w:spacing w:val="-1"/>
            <w:w w:val="99"/>
            <w:sz w:val="16"/>
          </w:rPr>
          <w:t>www</w:t>
        </w:r>
        <w:r>
          <w:rPr>
            <w:spacing w:val="-2"/>
            <w:w w:val="86"/>
            <w:sz w:val="16"/>
          </w:rPr>
          <w:t>.</w:t>
        </w:r>
        <w:r>
          <w:rPr>
            <w:spacing w:val="-2"/>
            <w:w w:val="76"/>
            <w:sz w:val="16"/>
          </w:rPr>
          <w:t>l</w:t>
        </w:r>
        <w:r>
          <w:rPr>
            <w:spacing w:val="-2"/>
            <w:w w:val="87"/>
            <w:sz w:val="16"/>
          </w:rPr>
          <w:t>oc</w:t>
        </w:r>
        <w:r>
          <w:rPr>
            <w:spacing w:val="-2"/>
            <w:w w:val="86"/>
            <w:sz w:val="16"/>
          </w:rPr>
          <w:t>.</w:t>
        </w:r>
        <w:r>
          <w:rPr>
            <w:spacing w:val="-2"/>
            <w:w w:val="87"/>
            <w:sz w:val="16"/>
          </w:rPr>
          <w:t>gov</w:t>
        </w:r>
        <w:r>
          <w:rPr>
            <w:spacing w:val="-2"/>
            <w:w w:val="55"/>
            <w:sz w:val="16"/>
          </w:rPr>
          <w:t>/</w:t>
        </w:r>
        <w:r>
          <w:rPr>
            <w:spacing w:val="-2"/>
            <w:w w:val="76"/>
            <w:sz w:val="16"/>
          </w:rPr>
          <w:t>l</w:t>
        </w:r>
        <w:r>
          <w:rPr>
            <w:spacing w:val="-2"/>
            <w:w w:val="89"/>
            <w:sz w:val="16"/>
          </w:rPr>
          <w:t>a</w:t>
        </w:r>
        <w:r>
          <w:rPr>
            <w:spacing w:val="-1"/>
            <w:w w:val="99"/>
            <w:sz w:val="16"/>
          </w:rPr>
          <w:t>ww</w:t>
        </w:r>
        <w:r>
          <w:rPr>
            <w:spacing w:val="-2"/>
            <w:w w:val="88"/>
            <w:sz w:val="16"/>
          </w:rPr>
          <w:t>e</w:t>
        </w:r>
        <w:r>
          <w:rPr>
            <w:spacing w:val="-2"/>
            <w:w w:val="73"/>
            <w:sz w:val="16"/>
          </w:rPr>
          <w:t>b/</w:t>
        </w:r>
        <w:r>
          <w:rPr>
            <w:spacing w:val="-2"/>
            <w:w w:val="75"/>
            <w:sz w:val="16"/>
          </w:rPr>
          <w:t>s</w:t>
        </w:r>
        <w:r>
          <w:rPr>
            <w:spacing w:val="-2"/>
            <w:w w:val="88"/>
            <w:sz w:val="16"/>
          </w:rPr>
          <w:t>e</w:t>
        </w:r>
        <w:r>
          <w:rPr>
            <w:spacing w:val="-2"/>
            <w:w w:val="80"/>
            <w:sz w:val="16"/>
          </w:rPr>
          <w:t>r</w:t>
        </w:r>
        <w:r>
          <w:rPr>
            <w:spacing w:val="-2"/>
            <w:w w:val="84"/>
            <w:sz w:val="16"/>
          </w:rPr>
          <w:t>v</w:t>
        </w:r>
        <w:r>
          <w:rPr>
            <w:spacing w:val="-2"/>
            <w:w w:val="76"/>
            <w:sz w:val="16"/>
          </w:rPr>
          <w:t>l</w:t>
        </w:r>
        <w:r>
          <w:rPr>
            <w:spacing w:val="-2"/>
            <w:w w:val="88"/>
            <w:sz w:val="16"/>
          </w:rPr>
          <w:t>e</w:t>
        </w:r>
        <w:r>
          <w:rPr>
            <w:spacing w:val="-2"/>
            <w:w w:val="88"/>
            <w:sz w:val="16"/>
          </w:rPr>
          <w:t>t</w:t>
        </w:r>
        <w:r>
          <w:rPr>
            <w:spacing w:val="-2"/>
            <w:w w:val="55"/>
            <w:sz w:val="16"/>
          </w:rPr>
          <w:t>/</w:t>
        </w:r>
        <w:r>
          <w:rPr>
            <w:spacing w:val="-2"/>
            <w:w w:val="76"/>
            <w:sz w:val="16"/>
          </w:rPr>
          <w:t>ll</w:t>
        </w:r>
        <w:r>
          <w:rPr>
            <w:spacing w:val="-2"/>
            <w:w w:val="87"/>
            <w:sz w:val="16"/>
          </w:rPr>
          <w:t>oc</w:t>
        </w:r>
        <w:r>
          <w:rPr>
            <w:spacing w:val="-2"/>
            <w:w w:val="99"/>
            <w:sz w:val="16"/>
          </w:rPr>
          <w:t>_</w:t>
        </w:r>
        <w:r>
          <w:rPr>
            <w:spacing w:val="-2"/>
            <w:w w:val="88"/>
            <w:sz w:val="16"/>
          </w:rPr>
          <w:t>ne</w:t>
        </w:r>
        <w:r>
          <w:rPr>
            <w:spacing w:val="-1"/>
            <w:w w:val="99"/>
            <w:sz w:val="16"/>
          </w:rPr>
          <w:t>w</w:t>
        </w:r>
        <w:r>
          <w:rPr>
            <w:spacing w:val="-2"/>
            <w:w w:val="75"/>
            <w:sz w:val="16"/>
          </w:rPr>
          <w:t>s</w:t>
        </w:r>
        <w:r>
          <w:rPr>
            <w:spacing w:val="-2"/>
            <w:w w:val="117"/>
            <w:sz w:val="16"/>
          </w:rPr>
          <w:t>?</w:t>
        </w:r>
        <w:r>
          <w:rPr>
            <w:spacing w:val="-2"/>
            <w:w w:val="83"/>
            <w:sz w:val="16"/>
          </w:rPr>
          <w:t>di</w:t>
        </w:r>
        <w:r>
          <w:rPr>
            <w:spacing w:val="-2"/>
            <w:w w:val="75"/>
            <w:sz w:val="16"/>
          </w:rPr>
          <w:t>s</w:t>
        </w:r>
        <w:r>
          <w:rPr>
            <w:spacing w:val="-2"/>
            <w:w w:val="90"/>
            <w:sz w:val="16"/>
          </w:rPr>
          <w:t>p3_</w:t>
        </w:r>
        <w:r>
          <w:rPr>
            <w:spacing w:val="-2"/>
            <w:w w:val="76"/>
            <w:sz w:val="16"/>
          </w:rPr>
          <w:t>l</w:t>
        </w:r>
        <w:r>
          <w:rPr>
            <w:spacing w:val="-2"/>
            <w:w w:val="88"/>
            <w:sz w:val="16"/>
          </w:rPr>
          <w:t>205403817_</w:t>
        </w:r>
        <w:r>
          <w:rPr>
            <w:spacing w:val="-2"/>
            <w:w w:val="88"/>
            <w:sz w:val="16"/>
          </w:rPr>
          <w:t>t</w:t>
        </w:r>
        <w:r>
          <w:rPr>
            <w:spacing w:val="-2"/>
            <w:w w:val="88"/>
            <w:sz w:val="16"/>
          </w:rPr>
          <w:t>e</w:t>
        </w:r>
        <w:r>
          <w:rPr>
            <w:spacing w:val="-2"/>
            <w:w w:val="71"/>
            <w:sz w:val="16"/>
          </w:rPr>
          <w:t>x</w:t>
        </w:r>
        <w:r>
          <w:rPr>
            <w:spacing w:val="-2"/>
            <w:w w:val="88"/>
            <w:sz w:val="16"/>
          </w:rPr>
          <w:t>t</w:t>
        </w:r>
      </w:hyperlink>
      <w:r>
        <w:rPr>
          <w:spacing w:val="-2"/>
          <w:w w:val="91"/>
          <w:sz w:val="16"/>
        </w:rPr>
        <w:t>&gt;.</w:t>
      </w:r>
    </w:p>
    <w:p>
      <w:pPr>
        <w:spacing w:before="113"/>
        <w:ind w:left="956" w:right="0" w:firstLine="0"/>
        <w:jc w:val="left"/>
        <w:rPr>
          <w:sz w:val="16"/>
        </w:rPr>
      </w:pPr>
      <w:r>
        <w:rPr>
          <w:w w:val="95"/>
          <w:position w:val="6"/>
          <w:sz w:val="9"/>
        </w:rPr>
        <w:t>204 </w:t>
      </w:r>
      <w:r>
        <w:rPr>
          <w:w w:val="95"/>
          <w:sz w:val="16"/>
        </w:rPr>
        <w:t>Israel Ministry of Health, ‘Clarification Regarding Cannabis’ (press release, 17 September 2014),</w:t>
      </w:r>
    </w:p>
    <w:p>
      <w:pPr>
        <w:spacing w:before="13"/>
        <w:ind w:left="957" w:right="0" w:firstLine="0"/>
        <w:jc w:val="left"/>
        <w:rPr>
          <w:sz w:val="16"/>
        </w:rPr>
      </w:pPr>
      <w:r>
        <w:rPr>
          <w:w w:val="95"/>
          <w:sz w:val="16"/>
        </w:rPr>
        <w:t>&lt;</w:t>
      </w:r>
      <w:hyperlink r:id="rId172">
        <w:r>
          <w:rPr>
            <w:w w:val="95"/>
            <w:sz w:val="16"/>
          </w:rPr>
          <w:t>http://www.health.gov.il/English/News_and_Events</w:t>
        </w:r>
      </w:hyperlink>
      <w:r>
        <w:rPr>
          <w:w w:val="95"/>
          <w:sz w:val="16"/>
        </w:rPr>
        <w:t>&gt;.</w:t>
      </w:r>
    </w:p>
    <w:p>
      <w:pPr>
        <w:spacing w:line="254" w:lineRule="auto" w:before="109"/>
        <w:ind w:left="957" w:right="0" w:hanging="2"/>
        <w:jc w:val="left"/>
        <w:rPr>
          <w:sz w:val="16"/>
        </w:rPr>
      </w:pPr>
      <w:r>
        <w:rPr>
          <w:w w:val="90"/>
          <w:position w:val="6"/>
          <w:sz w:val="9"/>
        </w:rPr>
        <w:t>205</w:t>
      </w:r>
      <w:r>
        <w:rPr>
          <w:spacing w:val="11"/>
          <w:w w:val="90"/>
          <w:position w:val="6"/>
          <w:sz w:val="9"/>
        </w:rPr>
        <w:t> </w:t>
      </w:r>
      <w:r>
        <w:rPr>
          <w:w w:val="90"/>
          <w:sz w:val="16"/>
        </w:rPr>
        <w:t>See,</w:t>
      </w:r>
      <w:r>
        <w:rPr>
          <w:spacing w:val="-16"/>
          <w:w w:val="90"/>
          <w:sz w:val="16"/>
        </w:rPr>
        <w:t> </w:t>
      </w:r>
      <w:r>
        <w:rPr>
          <w:w w:val="90"/>
          <w:sz w:val="16"/>
        </w:rPr>
        <w:t>eg,</w:t>
      </w:r>
      <w:r>
        <w:rPr>
          <w:spacing w:val="-16"/>
          <w:w w:val="90"/>
          <w:sz w:val="16"/>
        </w:rPr>
        <w:t> </w:t>
      </w:r>
      <w:r>
        <w:rPr>
          <w:w w:val="90"/>
          <w:sz w:val="16"/>
        </w:rPr>
        <w:t>Maryland</w:t>
      </w:r>
      <w:r>
        <w:rPr>
          <w:spacing w:val="-16"/>
          <w:w w:val="90"/>
          <w:sz w:val="16"/>
        </w:rPr>
        <w:t> </w:t>
      </w:r>
      <w:r>
        <w:rPr>
          <w:w w:val="90"/>
          <w:sz w:val="16"/>
        </w:rPr>
        <w:t>(Md</w:t>
      </w:r>
      <w:r>
        <w:rPr>
          <w:spacing w:val="-16"/>
          <w:w w:val="90"/>
          <w:sz w:val="16"/>
        </w:rPr>
        <w:t> </w:t>
      </w:r>
      <w:r>
        <w:rPr>
          <w:w w:val="90"/>
          <w:sz w:val="16"/>
        </w:rPr>
        <w:t>Code</w:t>
      </w:r>
      <w:r>
        <w:rPr>
          <w:spacing w:val="-16"/>
          <w:w w:val="90"/>
          <w:sz w:val="16"/>
        </w:rPr>
        <w:t> </w:t>
      </w:r>
      <w:r>
        <w:rPr>
          <w:w w:val="90"/>
          <w:sz w:val="16"/>
        </w:rPr>
        <w:t>Ann,</w:t>
      </w:r>
      <w:r>
        <w:rPr>
          <w:spacing w:val="-16"/>
          <w:w w:val="90"/>
          <w:sz w:val="16"/>
        </w:rPr>
        <w:t> </w:t>
      </w:r>
      <w:r>
        <w:rPr>
          <w:w w:val="90"/>
          <w:sz w:val="16"/>
        </w:rPr>
        <w:t>Health</w:t>
      </w:r>
      <w:r>
        <w:rPr>
          <w:spacing w:val="-16"/>
          <w:w w:val="90"/>
          <w:sz w:val="16"/>
        </w:rPr>
        <w:t> </w:t>
      </w:r>
      <w:r>
        <w:rPr>
          <w:w w:val="90"/>
          <w:sz w:val="16"/>
        </w:rPr>
        <w:t>-</w:t>
      </w:r>
      <w:r>
        <w:rPr>
          <w:spacing w:val="-16"/>
          <w:w w:val="90"/>
          <w:sz w:val="16"/>
        </w:rPr>
        <w:t> </w:t>
      </w:r>
      <w:r>
        <w:rPr>
          <w:w w:val="90"/>
          <w:sz w:val="16"/>
        </w:rPr>
        <w:t>General</w:t>
      </w:r>
      <w:r>
        <w:rPr>
          <w:spacing w:val="-16"/>
          <w:w w:val="90"/>
          <w:sz w:val="16"/>
        </w:rPr>
        <w:t> </w:t>
      </w:r>
      <w:r>
        <w:rPr>
          <w:w w:val="90"/>
          <w:sz w:val="16"/>
        </w:rPr>
        <w:t>§</w:t>
      </w:r>
      <w:r>
        <w:rPr>
          <w:spacing w:val="-16"/>
          <w:w w:val="90"/>
          <w:sz w:val="16"/>
        </w:rPr>
        <w:t> </w:t>
      </w:r>
      <w:r>
        <w:rPr>
          <w:w w:val="90"/>
          <w:sz w:val="16"/>
        </w:rPr>
        <w:t>13–3307);</w:t>
      </w:r>
      <w:r>
        <w:rPr>
          <w:spacing w:val="-16"/>
          <w:w w:val="90"/>
          <w:sz w:val="16"/>
        </w:rPr>
        <w:t> </w:t>
      </w:r>
      <w:r>
        <w:rPr>
          <w:w w:val="90"/>
          <w:sz w:val="16"/>
        </w:rPr>
        <w:t>Massachusetts</w:t>
      </w:r>
      <w:r>
        <w:rPr>
          <w:spacing w:val="-16"/>
          <w:w w:val="90"/>
          <w:sz w:val="16"/>
        </w:rPr>
        <w:t> </w:t>
      </w:r>
      <w:r>
        <w:rPr>
          <w:w w:val="90"/>
          <w:sz w:val="16"/>
        </w:rPr>
        <w:t>(105</w:t>
      </w:r>
      <w:r>
        <w:rPr>
          <w:spacing w:val="-16"/>
          <w:w w:val="90"/>
          <w:sz w:val="16"/>
        </w:rPr>
        <w:t> </w:t>
      </w:r>
      <w:r>
        <w:rPr>
          <w:w w:val="90"/>
          <w:sz w:val="16"/>
        </w:rPr>
        <w:t>Mass</w:t>
      </w:r>
      <w:r>
        <w:rPr>
          <w:spacing w:val="-16"/>
          <w:w w:val="90"/>
          <w:sz w:val="16"/>
        </w:rPr>
        <w:t> </w:t>
      </w:r>
      <w:r>
        <w:rPr>
          <w:w w:val="90"/>
          <w:sz w:val="16"/>
        </w:rPr>
        <w:t>Code</w:t>
      </w:r>
      <w:r>
        <w:rPr>
          <w:spacing w:val="-16"/>
          <w:w w:val="90"/>
          <w:sz w:val="16"/>
        </w:rPr>
        <w:t> </w:t>
      </w:r>
      <w:r>
        <w:rPr>
          <w:w w:val="90"/>
          <w:sz w:val="16"/>
        </w:rPr>
        <w:t>Regs</w:t>
      </w:r>
      <w:r>
        <w:rPr>
          <w:spacing w:val="-16"/>
          <w:w w:val="90"/>
          <w:sz w:val="16"/>
        </w:rPr>
        <w:t> </w:t>
      </w:r>
      <w:r>
        <w:rPr>
          <w:w w:val="90"/>
          <w:sz w:val="16"/>
        </w:rPr>
        <w:t>§</w:t>
      </w:r>
      <w:r>
        <w:rPr>
          <w:spacing w:val="-16"/>
          <w:w w:val="90"/>
          <w:sz w:val="16"/>
        </w:rPr>
        <w:t> </w:t>
      </w:r>
      <w:r>
        <w:rPr>
          <w:w w:val="90"/>
          <w:sz w:val="16"/>
        </w:rPr>
        <w:t>725.005),</w:t>
      </w:r>
      <w:r>
        <w:rPr>
          <w:spacing w:val="-16"/>
          <w:w w:val="90"/>
          <w:sz w:val="16"/>
        </w:rPr>
        <w:t> </w:t>
      </w:r>
      <w:r>
        <w:rPr>
          <w:w w:val="90"/>
          <w:sz w:val="16"/>
        </w:rPr>
        <w:t>New</w:t>
      </w:r>
      <w:r>
        <w:rPr>
          <w:spacing w:val="-16"/>
          <w:w w:val="90"/>
          <w:sz w:val="16"/>
        </w:rPr>
        <w:t> </w:t>
      </w:r>
      <w:r>
        <w:rPr>
          <w:w w:val="90"/>
          <w:sz w:val="16"/>
        </w:rPr>
        <w:t>Jersey</w:t>
      </w:r>
      <w:r>
        <w:rPr>
          <w:spacing w:val="-16"/>
          <w:w w:val="90"/>
          <w:sz w:val="16"/>
        </w:rPr>
        <w:t> </w:t>
      </w:r>
      <w:r>
        <w:rPr>
          <w:w w:val="90"/>
          <w:sz w:val="16"/>
        </w:rPr>
        <w:t>(NJ Admin</w:t>
      </w:r>
      <w:r>
        <w:rPr>
          <w:spacing w:val="-25"/>
          <w:w w:val="90"/>
          <w:sz w:val="16"/>
        </w:rPr>
        <w:t> </w:t>
      </w:r>
      <w:r>
        <w:rPr>
          <w:w w:val="90"/>
          <w:sz w:val="16"/>
        </w:rPr>
        <w:t>Code</w:t>
      </w:r>
      <w:r>
        <w:rPr>
          <w:spacing w:val="-25"/>
          <w:w w:val="90"/>
          <w:sz w:val="16"/>
        </w:rPr>
        <w:t> </w:t>
      </w:r>
      <w:r>
        <w:rPr>
          <w:w w:val="90"/>
          <w:sz w:val="16"/>
        </w:rPr>
        <w:t>§</w:t>
      </w:r>
      <w:r>
        <w:rPr>
          <w:spacing w:val="-25"/>
          <w:w w:val="90"/>
          <w:sz w:val="16"/>
        </w:rPr>
        <w:t> </w:t>
      </w:r>
      <w:r>
        <w:rPr>
          <w:w w:val="90"/>
          <w:sz w:val="16"/>
        </w:rPr>
        <w:t>8:64-2.5(a));</w:t>
      </w:r>
      <w:r>
        <w:rPr>
          <w:spacing w:val="-24"/>
          <w:w w:val="90"/>
          <w:sz w:val="16"/>
        </w:rPr>
        <w:t> </w:t>
      </w:r>
      <w:r>
        <w:rPr>
          <w:w w:val="90"/>
          <w:sz w:val="16"/>
        </w:rPr>
        <w:t>New</w:t>
      </w:r>
      <w:r>
        <w:rPr>
          <w:spacing w:val="-24"/>
          <w:w w:val="90"/>
          <w:sz w:val="16"/>
        </w:rPr>
        <w:t> </w:t>
      </w:r>
      <w:r>
        <w:rPr>
          <w:w w:val="90"/>
          <w:sz w:val="16"/>
        </w:rPr>
        <w:t>York</w:t>
      </w:r>
      <w:r>
        <w:rPr>
          <w:spacing w:val="-25"/>
          <w:w w:val="90"/>
          <w:sz w:val="16"/>
        </w:rPr>
        <w:t> </w:t>
      </w:r>
      <w:r>
        <w:rPr>
          <w:w w:val="90"/>
          <w:sz w:val="16"/>
        </w:rPr>
        <w:t>(Medical</w:t>
      </w:r>
      <w:r>
        <w:rPr>
          <w:spacing w:val="-25"/>
          <w:w w:val="90"/>
          <w:sz w:val="16"/>
        </w:rPr>
        <w:t> </w:t>
      </w:r>
      <w:r>
        <w:rPr>
          <w:w w:val="90"/>
          <w:sz w:val="16"/>
        </w:rPr>
        <w:t>Marijuana</w:t>
      </w:r>
      <w:r>
        <w:rPr>
          <w:spacing w:val="-24"/>
          <w:w w:val="90"/>
          <w:sz w:val="16"/>
        </w:rPr>
        <w:t> </w:t>
      </w:r>
      <w:r>
        <w:rPr>
          <w:w w:val="90"/>
          <w:sz w:val="16"/>
        </w:rPr>
        <w:t>Program</w:t>
      </w:r>
      <w:r>
        <w:rPr>
          <w:spacing w:val="-25"/>
          <w:w w:val="90"/>
          <w:sz w:val="16"/>
        </w:rPr>
        <w:t> </w:t>
      </w:r>
      <w:r>
        <w:rPr>
          <w:w w:val="90"/>
          <w:sz w:val="16"/>
        </w:rPr>
        <w:t>Proposed</w:t>
      </w:r>
      <w:r>
        <w:rPr>
          <w:spacing w:val="-24"/>
          <w:w w:val="90"/>
          <w:sz w:val="16"/>
        </w:rPr>
        <w:t> </w:t>
      </w:r>
      <w:r>
        <w:rPr>
          <w:w w:val="90"/>
          <w:sz w:val="16"/>
        </w:rPr>
        <w:t>Regulations</w:t>
      </w:r>
      <w:r>
        <w:rPr>
          <w:spacing w:val="-25"/>
          <w:w w:val="90"/>
          <w:sz w:val="16"/>
        </w:rPr>
        <w:t> </w:t>
      </w:r>
      <w:r>
        <w:rPr>
          <w:w w:val="90"/>
          <w:sz w:val="16"/>
        </w:rPr>
        <w:t>§</w:t>
      </w:r>
      <w:r>
        <w:rPr>
          <w:spacing w:val="-25"/>
          <w:w w:val="90"/>
          <w:sz w:val="16"/>
        </w:rPr>
        <w:t> </w:t>
      </w:r>
      <w:r>
        <w:rPr>
          <w:w w:val="90"/>
          <w:sz w:val="16"/>
        </w:rPr>
        <w:t>80-1.1(a)(4),</w:t>
      </w:r>
      <w:r>
        <w:rPr>
          <w:spacing w:val="-24"/>
          <w:w w:val="90"/>
          <w:sz w:val="16"/>
        </w:rPr>
        <w:t> </w:t>
      </w:r>
      <w:r>
        <w:rPr>
          <w:w w:val="90"/>
          <w:sz w:val="16"/>
        </w:rPr>
        <w:t>proposing</w:t>
      </w:r>
      <w:r>
        <w:rPr>
          <w:spacing w:val="-25"/>
          <w:w w:val="90"/>
          <w:sz w:val="16"/>
        </w:rPr>
        <w:t> </w:t>
      </w:r>
      <w:r>
        <w:rPr>
          <w:w w:val="90"/>
          <w:sz w:val="16"/>
        </w:rPr>
        <w:t>changes</w:t>
      </w:r>
      <w:r>
        <w:rPr>
          <w:spacing w:val="-25"/>
          <w:w w:val="90"/>
          <w:sz w:val="16"/>
        </w:rPr>
        <w:t> </w:t>
      </w:r>
      <w:r>
        <w:rPr>
          <w:w w:val="90"/>
          <w:sz w:val="16"/>
        </w:rPr>
        <w:t>to</w:t>
      </w:r>
      <w:r>
        <w:rPr>
          <w:spacing w:val="-24"/>
          <w:w w:val="90"/>
          <w:sz w:val="16"/>
        </w:rPr>
        <w:t> </w:t>
      </w:r>
      <w:r>
        <w:rPr>
          <w:w w:val="90"/>
          <w:sz w:val="16"/>
        </w:rPr>
        <w:t>10</w:t>
      </w:r>
      <w:r>
        <w:rPr>
          <w:spacing w:val="-25"/>
          <w:w w:val="90"/>
          <w:sz w:val="16"/>
        </w:rPr>
        <w:t> </w:t>
      </w:r>
      <w:r>
        <w:rPr>
          <w:w w:val="90"/>
          <w:sz w:val="16"/>
        </w:rPr>
        <w:t>NY </w:t>
      </w:r>
      <w:r>
        <w:rPr>
          <w:w w:val="95"/>
          <w:sz w:val="16"/>
        </w:rPr>
        <w:t>Comp</w:t>
      </w:r>
      <w:r>
        <w:rPr>
          <w:spacing w:val="-9"/>
          <w:w w:val="95"/>
          <w:sz w:val="16"/>
        </w:rPr>
        <w:t> </w:t>
      </w:r>
      <w:r>
        <w:rPr>
          <w:w w:val="95"/>
          <w:sz w:val="16"/>
        </w:rPr>
        <w:t>Codes</w:t>
      </w:r>
      <w:r>
        <w:rPr>
          <w:spacing w:val="-8"/>
          <w:w w:val="95"/>
          <w:sz w:val="16"/>
        </w:rPr>
        <w:t> </w:t>
      </w:r>
      <w:r>
        <w:rPr>
          <w:w w:val="95"/>
          <w:sz w:val="16"/>
        </w:rPr>
        <w:t>R</w:t>
      </w:r>
      <w:r>
        <w:rPr>
          <w:spacing w:val="-9"/>
          <w:w w:val="95"/>
          <w:sz w:val="16"/>
        </w:rPr>
        <w:t> </w:t>
      </w:r>
      <w:r>
        <w:rPr>
          <w:w w:val="95"/>
          <w:sz w:val="16"/>
        </w:rPr>
        <w:t>&amp;</w:t>
      </w:r>
      <w:r>
        <w:rPr>
          <w:spacing w:val="-8"/>
          <w:w w:val="95"/>
          <w:sz w:val="16"/>
        </w:rPr>
        <w:t> </w:t>
      </w:r>
      <w:r>
        <w:rPr>
          <w:w w:val="95"/>
          <w:sz w:val="16"/>
        </w:rPr>
        <w:t>Regs</w:t>
      </w:r>
      <w:r>
        <w:rPr>
          <w:spacing w:val="-8"/>
          <w:w w:val="95"/>
          <w:sz w:val="16"/>
        </w:rPr>
        <w:t> </w:t>
      </w:r>
      <w:r>
        <w:rPr>
          <w:w w:val="95"/>
          <w:sz w:val="16"/>
        </w:rPr>
        <w:t>80-1).</w:t>
      </w:r>
    </w:p>
    <w:p>
      <w:pPr>
        <w:spacing w:line="254" w:lineRule="auto" w:before="102"/>
        <w:ind w:left="957" w:right="172" w:hanging="2"/>
        <w:jc w:val="left"/>
        <w:rPr>
          <w:sz w:val="16"/>
        </w:rPr>
      </w:pPr>
      <w:r>
        <w:rPr>
          <w:w w:val="90"/>
          <w:position w:val="6"/>
          <w:sz w:val="9"/>
        </w:rPr>
        <w:t>206</w:t>
      </w:r>
      <w:r>
        <w:rPr>
          <w:spacing w:val="5"/>
          <w:w w:val="90"/>
          <w:position w:val="6"/>
          <w:sz w:val="9"/>
        </w:rPr>
        <w:t> </w:t>
      </w:r>
      <w:r>
        <w:rPr>
          <w:w w:val="90"/>
          <w:sz w:val="16"/>
        </w:rPr>
        <w:t>See,</w:t>
      </w:r>
      <w:r>
        <w:rPr>
          <w:spacing w:val="-20"/>
          <w:w w:val="90"/>
          <w:sz w:val="16"/>
        </w:rPr>
        <w:t> </w:t>
      </w:r>
      <w:r>
        <w:rPr>
          <w:w w:val="90"/>
          <w:sz w:val="16"/>
        </w:rPr>
        <w:t>eg,</w:t>
      </w:r>
      <w:r>
        <w:rPr>
          <w:spacing w:val="-20"/>
          <w:w w:val="90"/>
          <w:sz w:val="16"/>
        </w:rPr>
        <w:t> </w:t>
      </w:r>
      <w:r>
        <w:rPr>
          <w:w w:val="90"/>
          <w:sz w:val="16"/>
        </w:rPr>
        <w:t>Massachusetts</w:t>
      </w:r>
      <w:r>
        <w:rPr>
          <w:spacing w:val="-21"/>
          <w:w w:val="90"/>
          <w:sz w:val="16"/>
        </w:rPr>
        <w:t> </w:t>
      </w:r>
      <w:r>
        <w:rPr>
          <w:w w:val="90"/>
          <w:sz w:val="16"/>
        </w:rPr>
        <w:t>(105</w:t>
      </w:r>
      <w:r>
        <w:rPr>
          <w:spacing w:val="-20"/>
          <w:w w:val="90"/>
          <w:sz w:val="16"/>
        </w:rPr>
        <w:t> </w:t>
      </w:r>
      <w:r>
        <w:rPr>
          <w:w w:val="90"/>
          <w:sz w:val="16"/>
        </w:rPr>
        <w:t>Mass</w:t>
      </w:r>
      <w:r>
        <w:rPr>
          <w:spacing w:val="-20"/>
          <w:w w:val="90"/>
          <w:sz w:val="16"/>
        </w:rPr>
        <w:t> </w:t>
      </w:r>
      <w:r>
        <w:rPr>
          <w:w w:val="90"/>
          <w:sz w:val="16"/>
        </w:rPr>
        <w:t>Code</w:t>
      </w:r>
      <w:r>
        <w:rPr>
          <w:spacing w:val="-21"/>
          <w:w w:val="90"/>
          <w:sz w:val="16"/>
        </w:rPr>
        <w:t> </w:t>
      </w:r>
      <w:r>
        <w:rPr>
          <w:w w:val="90"/>
          <w:sz w:val="16"/>
        </w:rPr>
        <w:t>Regs§</w:t>
      </w:r>
      <w:r>
        <w:rPr>
          <w:spacing w:val="-20"/>
          <w:w w:val="90"/>
          <w:sz w:val="16"/>
        </w:rPr>
        <w:t> </w:t>
      </w:r>
      <w:r>
        <w:rPr>
          <w:w w:val="90"/>
          <w:sz w:val="16"/>
        </w:rPr>
        <w:t>725.010(A));</w:t>
      </w:r>
      <w:r>
        <w:rPr>
          <w:spacing w:val="-21"/>
          <w:w w:val="90"/>
          <w:sz w:val="16"/>
        </w:rPr>
        <w:t> </w:t>
      </w:r>
      <w:r>
        <w:rPr>
          <w:w w:val="90"/>
          <w:sz w:val="16"/>
        </w:rPr>
        <w:t>proposed</w:t>
      </w:r>
      <w:r>
        <w:rPr>
          <w:spacing w:val="-20"/>
          <w:w w:val="90"/>
          <w:sz w:val="16"/>
        </w:rPr>
        <w:t> </w:t>
      </w:r>
      <w:r>
        <w:rPr>
          <w:w w:val="90"/>
          <w:sz w:val="16"/>
        </w:rPr>
        <w:t>regulations</w:t>
      </w:r>
      <w:r>
        <w:rPr>
          <w:spacing w:val="-20"/>
          <w:w w:val="90"/>
          <w:sz w:val="16"/>
        </w:rPr>
        <w:t> </w:t>
      </w:r>
      <w:r>
        <w:rPr>
          <w:w w:val="90"/>
          <w:sz w:val="16"/>
        </w:rPr>
        <w:t>in</w:t>
      </w:r>
      <w:r>
        <w:rPr>
          <w:spacing w:val="-21"/>
          <w:w w:val="90"/>
          <w:sz w:val="16"/>
        </w:rPr>
        <w:t> </w:t>
      </w:r>
      <w:r>
        <w:rPr>
          <w:w w:val="90"/>
          <w:sz w:val="16"/>
        </w:rPr>
        <w:t>New</w:t>
      </w:r>
      <w:r>
        <w:rPr>
          <w:spacing w:val="-19"/>
          <w:w w:val="90"/>
          <w:sz w:val="16"/>
        </w:rPr>
        <w:t> </w:t>
      </w:r>
      <w:r>
        <w:rPr>
          <w:w w:val="90"/>
          <w:sz w:val="16"/>
        </w:rPr>
        <w:t>York</w:t>
      </w:r>
      <w:r>
        <w:rPr>
          <w:spacing w:val="-21"/>
          <w:w w:val="90"/>
          <w:sz w:val="16"/>
        </w:rPr>
        <w:t> </w:t>
      </w:r>
      <w:r>
        <w:rPr>
          <w:w w:val="90"/>
          <w:sz w:val="16"/>
        </w:rPr>
        <w:t>(Medical</w:t>
      </w:r>
      <w:r>
        <w:rPr>
          <w:spacing w:val="-20"/>
          <w:w w:val="90"/>
          <w:sz w:val="16"/>
        </w:rPr>
        <w:t> </w:t>
      </w:r>
      <w:r>
        <w:rPr>
          <w:w w:val="90"/>
          <w:sz w:val="16"/>
        </w:rPr>
        <w:t>Marijuana</w:t>
      </w:r>
      <w:r>
        <w:rPr>
          <w:spacing w:val="-21"/>
          <w:w w:val="90"/>
          <w:sz w:val="16"/>
        </w:rPr>
        <w:t> </w:t>
      </w:r>
      <w:r>
        <w:rPr>
          <w:w w:val="90"/>
          <w:sz w:val="16"/>
        </w:rPr>
        <w:t>Program Proposed</w:t>
      </w:r>
      <w:r>
        <w:rPr>
          <w:spacing w:val="-20"/>
          <w:w w:val="90"/>
          <w:sz w:val="16"/>
        </w:rPr>
        <w:t> </w:t>
      </w:r>
      <w:r>
        <w:rPr>
          <w:w w:val="90"/>
          <w:sz w:val="16"/>
        </w:rPr>
        <w:t>Regulations</w:t>
      </w:r>
      <w:r>
        <w:rPr>
          <w:spacing w:val="-20"/>
          <w:w w:val="90"/>
          <w:sz w:val="16"/>
        </w:rPr>
        <w:t> </w:t>
      </w:r>
      <w:r>
        <w:rPr>
          <w:w w:val="90"/>
          <w:sz w:val="16"/>
        </w:rPr>
        <w:t>§</w:t>
      </w:r>
      <w:r>
        <w:rPr>
          <w:spacing w:val="-20"/>
          <w:w w:val="90"/>
          <w:sz w:val="16"/>
        </w:rPr>
        <w:t> </w:t>
      </w:r>
      <w:r>
        <w:rPr>
          <w:w w:val="90"/>
          <w:sz w:val="16"/>
        </w:rPr>
        <w:t>80-1.1(a)(4),</w:t>
      </w:r>
      <w:r>
        <w:rPr>
          <w:spacing w:val="-19"/>
          <w:w w:val="90"/>
          <w:sz w:val="16"/>
        </w:rPr>
        <w:t> </w:t>
      </w:r>
      <w:r>
        <w:rPr>
          <w:w w:val="90"/>
          <w:sz w:val="16"/>
        </w:rPr>
        <w:t>proposing</w:t>
      </w:r>
      <w:r>
        <w:rPr>
          <w:spacing w:val="-19"/>
          <w:w w:val="90"/>
          <w:sz w:val="16"/>
        </w:rPr>
        <w:t> </w:t>
      </w:r>
      <w:r>
        <w:rPr>
          <w:w w:val="90"/>
          <w:sz w:val="16"/>
        </w:rPr>
        <w:t>changes</w:t>
      </w:r>
      <w:r>
        <w:rPr>
          <w:spacing w:val="-20"/>
          <w:w w:val="90"/>
          <w:sz w:val="16"/>
        </w:rPr>
        <w:t> </w:t>
      </w:r>
      <w:r>
        <w:rPr>
          <w:w w:val="90"/>
          <w:sz w:val="16"/>
        </w:rPr>
        <w:t>to</w:t>
      </w:r>
      <w:r>
        <w:rPr>
          <w:spacing w:val="-19"/>
          <w:w w:val="90"/>
          <w:sz w:val="16"/>
        </w:rPr>
        <w:t> </w:t>
      </w:r>
      <w:r>
        <w:rPr>
          <w:w w:val="90"/>
          <w:sz w:val="16"/>
        </w:rPr>
        <w:t>10</w:t>
      </w:r>
      <w:r>
        <w:rPr>
          <w:spacing w:val="-20"/>
          <w:w w:val="90"/>
          <w:sz w:val="16"/>
        </w:rPr>
        <w:t> </w:t>
      </w:r>
      <w:r>
        <w:rPr>
          <w:w w:val="90"/>
          <w:sz w:val="16"/>
        </w:rPr>
        <w:t>NYCRR</w:t>
      </w:r>
      <w:r>
        <w:rPr>
          <w:spacing w:val="-19"/>
          <w:w w:val="90"/>
          <w:sz w:val="16"/>
        </w:rPr>
        <w:t> </w:t>
      </w:r>
      <w:r>
        <w:rPr>
          <w:w w:val="90"/>
          <w:sz w:val="16"/>
        </w:rPr>
        <w:t>80-1).</w:t>
      </w:r>
      <w:r>
        <w:rPr>
          <w:spacing w:val="-20"/>
          <w:w w:val="90"/>
          <w:sz w:val="16"/>
        </w:rPr>
        <w:t> </w:t>
      </w:r>
      <w:r>
        <w:rPr>
          <w:w w:val="90"/>
          <w:sz w:val="16"/>
        </w:rPr>
        <w:t>New</w:t>
      </w:r>
      <w:r>
        <w:rPr>
          <w:spacing w:val="-19"/>
          <w:w w:val="90"/>
          <w:sz w:val="16"/>
        </w:rPr>
        <w:t> </w:t>
      </w:r>
      <w:r>
        <w:rPr>
          <w:w w:val="90"/>
          <w:sz w:val="16"/>
        </w:rPr>
        <w:t>York's</w:t>
      </w:r>
      <w:r>
        <w:rPr>
          <w:spacing w:val="-19"/>
          <w:w w:val="90"/>
          <w:sz w:val="16"/>
        </w:rPr>
        <w:t> </w:t>
      </w:r>
      <w:r>
        <w:rPr>
          <w:w w:val="90"/>
          <w:sz w:val="16"/>
        </w:rPr>
        <w:t>proposed</w:t>
      </w:r>
      <w:r>
        <w:rPr>
          <w:spacing w:val="-20"/>
          <w:w w:val="90"/>
          <w:sz w:val="16"/>
        </w:rPr>
        <w:t> </w:t>
      </w:r>
      <w:r>
        <w:rPr>
          <w:w w:val="90"/>
          <w:sz w:val="16"/>
        </w:rPr>
        <w:t>regulations</w:t>
      </w:r>
      <w:r>
        <w:rPr>
          <w:spacing w:val="-19"/>
          <w:w w:val="90"/>
          <w:sz w:val="16"/>
        </w:rPr>
        <w:t> </w:t>
      </w:r>
      <w:r>
        <w:rPr>
          <w:w w:val="90"/>
          <w:sz w:val="16"/>
        </w:rPr>
        <w:t>state</w:t>
      </w:r>
      <w:r>
        <w:rPr>
          <w:spacing w:val="-19"/>
          <w:w w:val="90"/>
          <w:sz w:val="16"/>
        </w:rPr>
        <w:t> </w:t>
      </w:r>
      <w:r>
        <w:rPr>
          <w:w w:val="90"/>
          <w:sz w:val="16"/>
        </w:rPr>
        <w:t>that</w:t>
      </w:r>
      <w:r>
        <w:rPr>
          <w:spacing w:val="-20"/>
          <w:w w:val="90"/>
          <w:sz w:val="16"/>
        </w:rPr>
        <w:t> </w:t>
      </w:r>
      <w:r>
        <w:rPr>
          <w:spacing w:val="-2"/>
          <w:w w:val="90"/>
          <w:sz w:val="16"/>
        </w:rPr>
        <w:t>the </w:t>
      </w:r>
      <w:r>
        <w:rPr>
          <w:w w:val="85"/>
          <w:sz w:val="16"/>
        </w:rPr>
        <w:t>education</w:t>
      </w:r>
      <w:r>
        <w:rPr>
          <w:spacing w:val="-4"/>
          <w:w w:val="85"/>
          <w:sz w:val="16"/>
        </w:rPr>
        <w:t> </w:t>
      </w:r>
      <w:r>
        <w:rPr>
          <w:w w:val="85"/>
          <w:sz w:val="16"/>
        </w:rPr>
        <w:t>program</w:t>
      </w:r>
      <w:r>
        <w:rPr>
          <w:spacing w:val="-3"/>
          <w:w w:val="85"/>
          <w:sz w:val="16"/>
        </w:rPr>
        <w:t> </w:t>
      </w:r>
      <w:r>
        <w:rPr>
          <w:w w:val="85"/>
          <w:sz w:val="16"/>
        </w:rPr>
        <w:t>will</w:t>
      </w:r>
      <w:r>
        <w:rPr>
          <w:spacing w:val="-3"/>
          <w:w w:val="85"/>
          <w:sz w:val="16"/>
        </w:rPr>
        <w:t> </w:t>
      </w:r>
      <w:r>
        <w:rPr>
          <w:w w:val="85"/>
          <w:sz w:val="16"/>
        </w:rPr>
        <w:t>be</w:t>
      </w:r>
      <w:r>
        <w:rPr>
          <w:spacing w:val="-4"/>
          <w:w w:val="85"/>
          <w:sz w:val="16"/>
        </w:rPr>
        <w:t> </w:t>
      </w:r>
      <w:r>
        <w:rPr>
          <w:w w:val="85"/>
          <w:sz w:val="16"/>
        </w:rPr>
        <w:t>a</w:t>
      </w:r>
      <w:r>
        <w:rPr>
          <w:spacing w:val="-3"/>
          <w:w w:val="85"/>
          <w:sz w:val="16"/>
        </w:rPr>
        <w:t> </w:t>
      </w:r>
      <w:r>
        <w:rPr>
          <w:w w:val="85"/>
          <w:sz w:val="16"/>
        </w:rPr>
        <w:t>four-hour</w:t>
      </w:r>
      <w:r>
        <w:rPr>
          <w:spacing w:val="-4"/>
          <w:w w:val="85"/>
          <w:sz w:val="16"/>
        </w:rPr>
        <w:t> </w:t>
      </w:r>
      <w:r>
        <w:rPr>
          <w:w w:val="85"/>
          <w:sz w:val="16"/>
        </w:rPr>
        <w:t>course</w:t>
      </w:r>
      <w:r>
        <w:rPr>
          <w:spacing w:val="-3"/>
          <w:w w:val="85"/>
          <w:sz w:val="16"/>
        </w:rPr>
        <w:t> </w:t>
      </w:r>
      <w:r>
        <w:rPr>
          <w:w w:val="85"/>
          <w:sz w:val="16"/>
        </w:rPr>
        <w:t>that</w:t>
      </w:r>
      <w:r>
        <w:rPr>
          <w:spacing w:val="-4"/>
          <w:w w:val="85"/>
          <w:sz w:val="16"/>
        </w:rPr>
        <w:t> </w:t>
      </w:r>
      <w:r>
        <w:rPr>
          <w:w w:val="85"/>
          <w:sz w:val="16"/>
        </w:rPr>
        <w:t>covers</w:t>
      </w:r>
      <w:r>
        <w:rPr>
          <w:spacing w:val="-3"/>
          <w:w w:val="85"/>
          <w:sz w:val="16"/>
        </w:rPr>
        <w:t> </w:t>
      </w:r>
      <w:r>
        <w:rPr>
          <w:w w:val="85"/>
          <w:sz w:val="16"/>
        </w:rPr>
        <w:t>‘the</w:t>
      </w:r>
      <w:r>
        <w:rPr>
          <w:spacing w:val="-4"/>
          <w:w w:val="85"/>
          <w:sz w:val="16"/>
        </w:rPr>
        <w:t> </w:t>
      </w:r>
      <w:r>
        <w:rPr>
          <w:w w:val="85"/>
          <w:sz w:val="16"/>
        </w:rPr>
        <w:t>pharmacology</w:t>
      </w:r>
      <w:r>
        <w:rPr>
          <w:spacing w:val="-3"/>
          <w:w w:val="85"/>
          <w:sz w:val="16"/>
        </w:rPr>
        <w:t> </w:t>
      </w:r>
      <w:r>
        <w:rPr>
          <w:w w:val="85"/>
          <w:sz w:val="16"/>
        </w:rPr>
        <w:t>of</w:t>
      </w:r>
      <w:r>
        <w:rPr>
          <w:spacing w:val="-4"/>
          <w:w w:val="85"/>
          <w:sz w:val="16"/>
        </w:rPr>
        <w:t> </w:t>
      </w:r>
      <w:r>
        <w:rPr>
          <w:w w:val="85"/>
          <w:sz w:val="16"/>
        </w:rPr>
        <w:t>marihuana;</w:t>
      </w:r>
      <w:r>
        <w:rPr>
          <w:spacing w:val="-3"/>
          <w:w w:val="85"/>
          <w:sz w:val="16"/>
        </w:rPr>
        <w:t> </w:t>
      </w:r>
      <w:r>
        <w:rPr>
          <w:w w:val="85"/>
          <w:sz w:val="16"/>
        </w:rPr>
        <w:t>contraindications;</w:t>
      </w:r>
      <w:r>
        <w:rPr>
          <w:spacing w:val="-4"/>
          <w:w w:val="85"/>
          <w:sz w:val="16"/>
        </w:rPr>
        <w:t> </w:t>
      </w:r>
      <w:r>
        <w:rPr>
          <w:w w:val="85"/>
          <w:sz w:val="16"/>
        </w:rPr>
        <w:t>side</w:t>
      </w:r>
      <w:r>
        <w:rPr>
          <w:spacing w:val="-3"/>
          <w:w w:val="85"/>
          <w:sz w:val="16"/>
        </w:rPr>
        <w:t> </w:t>
      </w:r>
      <w:r>
        <w:rPr>
          <w:w w:val="85"/>
          <w:sz w:val="16"/>
        </w:rPr>
        <w:t>effects;</w:t>
      </w:r>
      <w:r>
        <w:rPr>
          <w:spacing w:val="-4"/>
          <w:w w:val="85"/>
          <w:sz w:val="16"/>
        </w:rPr>
        <w:t> </w:t>
      </w:r>
      <w:r>
        <w:rPr>
          <w:w w:val="85"/>
          <w:sz w:val="16"/>
        </w:rPr>
        <w:t>adverse</w:t>
      </w:r>
    </w:p>
    <w:p>
      <w:pPr>
        <w:spacing w:after="0" w:line="254" w:lineRule="auto"/>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10" w:hanging="710"/>
        <w:jc w:val="left"/>
        <w:rPr>
          <w:sz w:val="21"/>
        </w:rPr>
      </w:pPr>
      <w:r>
        <w:rPr>
          <w:w w:val="95"/>
          <w:sz w:val="21"/>
        </w:rPr>
        <w:t>American</w:t>
      </w:r>
      <w:r>
        <w:rPr>
          <w:spacing w:val="-41"/>
          <w:w w:val="95"/>
          <w:sz w:val="21"/>
        </w:rPr>
        <w:t> </w:t>
      </w:r>
      <w:r>
        <w:rPr>
          <w:w w:val="95"/>
          <w:sz w:val="21"/>
        </w:rPr>
        <w:t>states</w:t>
      </w:r>
      <w:r>
        <w:rPr>
          <w:spacing w:val="-41"/>
          <w:w w:val="95"/>
          <w:sz w:val="21"/>
        </w:rPr>
        <w:t> </w:t>
      </w:r>
      <w:r>
        <w:rPr>
          <w:w w:val="95"/>
          <w:sz w:val="21"/>
        </w:rPr>
        <w:t>that</w:t>
      </w:r>
      <w:r>
        <w:rPr>
          <w:spacing w:val="-40"/>
          <w:w w:val="95"/>
          <w:sz w:val="21"/>
        </w:rPr>
        <w:t> </w:t>
      </w:r>
      <w:r>
        <w:rPr>
          <w:w w:val="95"/>
          <w:sz w:val="21"/>
        </w:rPr>
        <w:t>do</w:t>
      </w:r>
      <w:r>
        <w:rPr>
          <w:spacing w:val="-41"/>
          <w:w w:val="95"/>
          <w:sz w:val="21"/>
        </w:rPr>
        <w:t> </w:t>
      </w:r>
      <w:r>
        <w:rPr>
          <w:w w:val="95"/>
          <w:sz w:val="21"/>
        </w:rPr>
        <w:t>not</w:t>
      </w:r>
      <w:r>
        <w:rPr>
          <w:spacing w:val="-41"/>
          <w:w w:val="95"/>
          <w:sz w:val="21"/>
        </w:rPr>
        <w:t> </w:t>
      </w:r>
      <w:r>
        <w:rPr>
          <w:w w:val="95"/>
          <w:sz w:val="21"/>
        </w:rPr>
        <w:t>require</w:t>
      </w:r>
      <w:r>
        <w:rPr>
          <w:spacing w:val="-40"/>
          <w:w w:val="95"/>
          <w:sz w:val="21"/>
        </w:rPr>
        <w:t> </w:t>
      </w:r>
      <w:r>
        <w:rPr>
          <w:w w:val="95"/>
          <w:sz w:val="21"/>
        </w:rPr>
        <w:t>doctors</w:t>
      </w:r>
      <w:r>
        <w:rPr>
          <w:spacing w:val="-41"/>
          <w:w w:val="95"/>
          <w:sz w:val="21"/>
        </w:rPr>
        <w:t> </w:t>
      </w:r>
      <w:r>
        <w:rPr>
          <w:w w:val="95"/>
          <w:sz w:val="21"/>
        </w:rPr>
        <w:t>to</w:t>
      </w:r>
      <w:r>
        <w:rPr>
          <w:spacing w:val="-41"/>
          <w:w w:val="95"/>
          <w:sz w:val="21"/>
        </w:rPr>
        <w:t> </w:t>
      </w:r>
      <w:r>
        <w:rPr>
          <w:w w:val="95"/>
          <w:sz w:val="21"/>
        </w:rPr>
        <w:t>hold</w:t>
      </w:r>
      <w:r>
        <w:rPr>
          <w:spacing w:val="-40"/>
          <w:w w:val="95"/>
          <w:sz w:val="21"/>
        </w:rPr>
        <w:t> </w:t>
      </w:r>
      <w:r>
        <w:rPr>
          <w:w w:val="95"/>
          <w:sz w:val="21"/>
        </w:rPr>
        <w:t>special</w:t>
      </w:r>
      <w:r>
        <w:rPr>
          <w:spacing w:val="-42"/>
          <w:w w:val="95"/>
          <w:sz w:val="21"/>
        </w:rPr>
        <w:t> </w:t>
      </w:r>
      <w:r>
        <w:rPr>
          <w:w w:val="95"/>
          <w:sz w:val="21"/>
        </w:rPr>
        <w:t>licences</w:t>
      </w:r>
      <w:r>
        <w:rPr>
          <w:spacing w:val="-40"/>
          <w:w w:val="95"/>
          <w:sz w:val="21"/>
        </w:rPr>
        <w:t> </w:t>
      </w:r>
      <w:r>
        <w:rPr>
          <w:w w:val="95"/>
          <w:sz w:val="21"/>
        </w:rPr>
        <w:t>to</w:t>
      </w:r>
      <w:r>
        <w:rPr>
          <w:spacing w:val="-41"/>
          <w:w w:val="95"/>
          <w:sz w:val="21"/>
        </w:rPr>
        <w:t> </w:t>
      </w:r>
      <w:r>
        <w:rPr>
          <w:w w:val="95"/>
          <w:sz w:val="21"/>
        </w:rPr>
        <w:t>authorise</w:t>
      </w:r>
      <w:r>
        <w:rPr>
          <w:spacing w:val="-41"/>
          <w:w w:val="95"/>
          <w:sz w:val="21"/>
        </w:rPr>
        <w:t> </w:t>
      </w:r>
      <w:r>
        <w:rPr>
          <w:w w:val="95"/>
          <w:sz w:val="21"/>
        </w:rPr>
        <w:t>cannabis use</w:t>
      </w:r>
      <w:r>
        <w:rPr>
          <w:spacing w:val="-29"/>
          <w:w w:val="95"/>
          <w:sz w:val="21"/>
        </w:rPr>
        <w:t> </w:t>
      </w:r>
      <w:r>
        <w:rPr>
          <w:w w:val="95"/>
          <w:sz w:val="21"/>
        </w:rPr>
        <w:t>appear</w:t>
      </w:r>
      <w:r>
        <w:rPr>
          <w:spacing w:val="-29"/>
          <w:w w:val="95"/>
          <w:sz w:val="21"/>
        </w:rPr>
        <w:t> </w:t>
      </w:r>
      <w:r>
        <w:rPr>
          <w:w w:val="95"/>
          <w:sz w:val="21"/>
        </w:rPr>
        <w:t>to</w:t>
      </w:r>
      <w:r>
        <w:rPr>
          <w:spacing w:val="-29"/>
          <w:w w:val="95"/>
          <w:sz w:val="21"/>
        </w:rPr>
        <w:t> </w:t>
      </w:r>
      <w:r>
        <w:rPr>
          <w:w w:val="95"/>
          <w:sz w:val="21"/>
        </w:rPr>
        <w:t>leave</w:t>
      </w:r>
      <w:r>
        <w:rPr>
          <w:spacing w:val="-28"/>
          <w:w w:val="95"/>
          <w:sz w:val="21"/>
        </w:rPr>
        <w:t> </w:t>
      </w:r>
      <w:r>
        <w:rPr>
          <w:w w:val="95"/>
          <w:sz w:val="21"/>
        </w:rPr>
        <w:t>the</w:t>
      </w:r>
      <w:r>
        <w:rPr>
          <w:spacing w:val="-29"/>
          <w:w w:val="95"/>
          <w:sz w:val="21"/>
        </w:rPr>
        <w:t> </w:t>
      </w:r>
      <w:r>
        <w:rPr>
          <w:w w:val="95"/>
          <w:sz w:val="21"/>
        </w:rPr>
        <w:t>sanctioning</w:t>
      </w:r>
      <w:r>
        <w:rPr>
          <w:spacing w:val="-29"/>
          <w:w w:val="95"/>
          <w:sz w:val="21"/>
        </w:rPr>
        <w:t> </w:t>
      </w:r>
      <w:r>
        <w:rPr>
          <w:w w:val="95"/>
          <w:sz w:val="21"/>
        </w:rPr>
        <w:t>of</w:t>
      </w:r>
      <w:r>
        <w:rPr>
          <w:spacing w:val="-29"/>
          <w:w w:val="95"/>
          <w:sz w:val="21"/>
        </w:rPr>
        <w:t> </w:t>
      </w:r>
      <w:r>
        <w:rPr>
          <w:w w:val="95"/>
          <w:sz w:val="21"/>
        </w:rPr>
        <w:t>doctors</w:t>
      </w:r>
      <w:r>
        <w:rPr>
          <w:spacing w:val="-28"/>
          <w:w w:val="95"/>
          <w:sz w:val="21"/>
        </w:rPr>
        <w:t> </w:t>
      </w:r>
      <w:r>
        <w:rPr>
          <w:w w:val="95"/>
          <w:sz w:val="21"/>
        </w:rPr>
        <w:t>who</w:t>
      </w:r>
      <w:r>
        <w:rPr>
          <w:spacing w:val="-29"/>
          <w:w w:val="95"/>
          <w:sz w:val="21"/>
        </w:rPr>
        <w:t> </w:t>
      </w:r>
      <w:r>
        <w:rPr>
          <w:w w:val="95"/>
          <w:sz w:val="21"/>
        </w:rPr>
        <w:t>authorise</w:t>
      </w:r>
      <w:r>
        <w:rPr>
          <w:spacing w:val="-29"/>
          <w:w w:val="95"/>
          <w:sz w:val="21"/>
        </w:rPr>
        <w:t> </w:t>
      </w:r>
      <w:r>
        <w:rPr>
          <w:w w:val="95"/>
          <w:sz w:val="21"/>
        </w:rPr>
        <w:t>cannabis</w:t>
      </w:r>
      <w:r>
        <w:rPr>
          <w:spacing w:val="-29"/>
          <w:w w:val="95"/>
          <w:sz w:val="21"/>
        </w:rPr>
        <w:t> </w:t>
      </w:r>
      <w:r>
        <w:rPr>
          <w:w w:val="95"/>
          <w:sz w:val="21"/>
        </w:rPr>
        <w:t>use</w:t>
      </w:r>
      <w:r>
        <w:rPr>
          <w:spacing w:val="-28"/>
          <w:w w:val="95"/>
          <w:sz w:val="21"/>
        </w:rPr>
        <w:t> </w:t>
      </w:r>
      <w:r>
        <w:rPr>
          <w:w w:val="95"/>
          <w:sz w:val="21"/>
        </w:rPr>
        <w:t>where</w:t>
      </w:r>
      <w:r>
        <w:rPr>
          <w:spacing w:val="-29"/>
          <w:w w:val="95"/>
          <w:sz w:val="21"/>
        </w:rPr>
        <w:t> </w:t>
      </w:r>
      <w:r>
        <w:rPr>
          <w:w w:val="95"/>
          <w:sz w:val="21"/>
        </w:rPr>
        <w:t>there </w:t>
      </w:r>
      <w:r>
        <w:rPr>
          <w:sz w:val="21"/>
        </w:rPr>
        <w:t>is</w:t>
      </w:r>
      <w:r>
        <w:rPr>
          <w:spacing w:val="-16"/>
          <w:sz w:val="21"/>
        </w:rPr>
        <w:t> </w:t>
      </w:r>
      <w:r>
        <w:rPr>
          <w:sz w:val="21"/>
        </w:rPr>
        <w:t>no</w:t>
      </w:r>
      <w:r>
        <w:rPr>
          <w:spacing w:val="-17"/>
          <w:sz w:val="21"/>
        </w:rPr>
        <w:t> </w:t>
      </w:r>
      <w:r>
        <w:rPr>
          <w:sz w:val="21"/>
        </w:rPr>
        <w:t>basis</w:t>
      </w:r>
      <w:r>
        <w:rPr>
          <w:spacing w:val="-16"/>
          <w:sz w:val="21"/>
        </w:rPr>
        <w:t> </w:t>
      </w:r>
      <w:r>
        <w:rPr>
          <w:sz w:val="21"/>
        </w:rPr>
        <w:t>to</w:t>
      </w:r>
      <w:r>
        <w:rPr>
          <w:spacing w:val="-16"/>
          <w:sz w:val="21"/>
        </w:rPr>
        <w:t> </w:t>
      </w:r>
      <w:r>
        <w:rPr>
          <w:sz w:val="21"/>
        </w:rPr>
        <w:t>the</w:t>
      </w:r>
      <w:r>
        <w:rPr>
          <w:spacing w:val="-16"/>
          <w:sz w:val="21"/>
        </w:rPr>
        <w:t> </w:t>
      </w:r>
      <w:r>
        <w:rPr>
          <w:sz w:val="21"/>
        </w:rPr>
        <w:t>relevant</w:t>
      </w:r>
      <w:r>
        <w:rPr>
          <w:spacing w:val="-16"/>
          <w:sz w:val="21"/>
        </w:rPr>
        <w:t> </w:t>
      </w:r>
      <w:r>
        <w:rPr>
          <w:sz w:val="21"/>
        </w:rPr>
        <w:t>professional</w:t>
      </w:r>
      <w:r>
        <w:rPr>
          <w:spacing w:val="-16"/>
          <w:sz w:val="21"/>
        </w:rPr>
        <w:t> </w:t>
      </w:r>
      <w:r>
        <w:rPr>
          <w:sz w:val="21"/>
        </w:rPr>
        <w:t>society.</w:t>
      </w:r>
      <w:r>
        <w:rPr>
          <w:sz w:val="21"/>
          <w:vertAlign w:val="superscript"/>
        </w:rPr>
        <w:t>207</w:t>
      </w:r>
    </w:p>
    <w:p>
      <w:pPr>
        <w:pStyle w:val="Heading5"/>
      </w:pPr>
      <w:bookmarkStart w:name="_TOC_250018" w:id="157"/>
      <w:bookmarkEnd w:id="157"/>
      <w:r>
        <w:rPr/>
        <w:t>Supervising use</w:t>
      </w:r>
    </w:p>
    <w:p>
      <w:pPr>
        <w:pStyle w:val="ListParagraph"/>
        <w:numPr>
          <w:ilvl w:val="1"/>
          <w:numId w:val="5"/>
        </w:numPr>
        <w:tabs>
          <w:tab w:pos="1667" w:val="left" w:leader="none"/>
        </w:tabs>
        <w:spacing w:line="271" w:lineRule="auto" w:before="122" w:after="0"/>
        <w:ind w:left="1666" w:right="323" w:hanging="710"/>
        <w:jc w:val="left"/>
        <w:rPr>
          <w:sz w:val="21"/>
        </w:rPr>
      </w:pPr>
      <w:r>
        <w:rPr>
          <w:w w:val="95"/>
          <w:sz w:val="21"/>
        </w:rPr>
        <w:t>As</w:t>
      </w:r>
      <w:r>
        <w:rPr>
          <w:spacing w:val="-40"/>
          <w:w w:val="95"/>
          <w:sz w:val="21"/>
        </w:rPr>
        <w:t> </w:t>
      </w:r>
      <w:r>
        <w:rPr>
          <w:w w:val="95"/>
          <w:sz w:val="21"/>
        </w:rPr>
        <w:t>noted</w:t>
      </w:r>
      <w:r>
        <w:rPr>
          <w:spacing w:val="-39"/>
          <w:w w:val="95"/>
          <w:sz w:val="21"/>
        </w:rPr>
        <w:t> </w:t>
      </w:r>
      <w:r>
        <w:rPr>
          <w:w w:val="95"/>
          <w:sz w:val="21"/>
        </w:rPr>
        <w:t>above,</w:t>
      </w:r>
      <w:r>
        <w:rPr>
          <w:spacing w:val="-40"/>
          <w:w w:val="95"/>
          <w:sz w:val="21"/>
        </w:rPr>
        <w:t> </w:t>
      </w:r>
      <w:r>
        <w:rPr>
          <w:w w:val="95"/>
          <w:sz w:val="21"/>
        </w:rPr>
        <w:t>in</w:t>
      </w:r>
      <w:r>
        <w:rPr>
          <w:spacing w:val="-39"/>
          <w:w w:val="95"/>
          <w:sz w:val="21"/>
        </w:rPr>
        <w:t> </w:t>
      </w:r>
      <w:r>
        <w:rPr>
          <w:w w:val="95"/>
          <w:sz w:val="21"/>
        </w:rPr>
        <w:t>the</w:t>
      </w:r>
      <w:r>
        <w:rPr>
          <w:spacing w:val="-39"/>
          <w:w w:val="95"/>
          <w:sz w:val="21"/>
        </w:rPr>
        <w:t> </w:t>
      </w:r>
      <w:r>
        <w:rPr>
          <w:w w:val="95"/>
          <w:sz w:val="21"/>
        </w:rPr>
        <w:t>Netherlands</w:t>
      </w:r>
      <w:r>
        <w:rPr>
          <w:spacing w:val="-40"/>
          <w:w w:val="95"/>
          <w:sz w:val="21"/>
        </w:rPr>
        <w:t> </w:t>
      </w:r>
      <w:r>
        <w:rPr>
          <w:w w:val="95"/>
          <w:sz w:val="21"/>
        </w:rPr>
        <w:t>doctors</w:t>
      </w:r>
      <w:r>
        <w:rPr>
          <w:spacing w:val="-39"/>
          <w:w w:val="95"/>
          <w:sz w:val="21"/>
        </w:rPr>
        <w:t> </w:t>
      </w:r>
      <w:r>
        <w:rPr>
          <w:w w:val="95"/>
          <w:sz w:val="21"/>
        </w:rPr>
        <w:t>supervise</w:t>
      </w:r>
      <w:r>
        <w:rPr>
          <w:spacing w:val="-39"/>
          <w:w w:val="95"/>
          <w:sz w:val="21"/>
        </w:rPr>
        <w:t> </w:t>
      </w:r>
      <w:r>
        <w:rPr>
          <w:w w:val="95"/>
          <w:sz w:val="21"/>
        </w:rPr>
        <w:t>their</w:t>
      </w:r>
      <w:r>
        <w:rPr>
          <w:spacing w:val="-39"/>
          <w:w w:val="95"/>
          <w:sz w:val="21"/>
        </w:rPr>
        <w:t> </w:t>
      </w:r>
      <w:r>
        <w:rPr>
          <w:w w:val="95"/>
          <w:sz w:val="21"/>
        </w:rPr>
        <w:t>patients’</w:t>
      </w:r>
      <w:r>
        <w:rPr>
          <w:spacing w:val="-40"/>
          <w:w w:val="95"/>
          <w:sz w:val="21"/>
        </w:rPr>
        <w:t> </w:t>
      </w:r>
      <w:r>
        <w:rPr>
          <w:w w:val="95"/>
          <w:sz w:val="21"/>
        </w:rPr>
        <w:t>use</w:t>
      </w:r>
      <w:r>
        <w:rPr>
          <w:spacing w:val="-39"/>
          <w:w w:val="95"/>
          <w:sz w:val="21"/>
        </w:rPr>
        <w:t> </w:t>
      </w:r>
      <w:r>
        <w:rPr>
          <w:w w:val="95"/>
          <w:sz w:val="21"/>
        </w:rPr>
        <w:t>of</w:t>
      </w:r>
      <w:r>
        <w:rPr>
          <w:spacing w:val="-40"/>
          <w:w w:val="95"/>
          <w:sz w:val="21"/>
        </w:rPr>
        <w:t> </w:t>
      </w:r>
      <w:r>
        <w:rPr>
          <w:w w:val="95"/>
          <w:sz w:val="21"/>
        </w:rPr>
        <w:t>cannabis</w:t>
      </w:r>
      <w:r>
        <w:rPr>
          <w:spacing w:val="-39"/>
          <w:w w:val="95"/>
          <w:sz w:val="21"/>
        </w:rPr>
        <w:t> </w:t>
      </w:r>
      <w:r>
        <w:rPr>
          <w:w w:val="95"/>
          <w:sz w:val="21"/>
        </w:rPr>
        <w:t>by writing</w:t>
      </w:r>
      <w:r>
        <w:rPr>
          <w:spacing w:val="-32"/>
          <w:w w:val="95"/>
          <w:sz w:val="21"/>
        </w:rPr>
        <w:t> </w:t>
      </w:r>
      <w:r>
        <w:rPr>
          <w:w w:val="95"/>
          <w:sz w:val="21"/>
        </w:rPr>
        <w:t>prescriptions</w:t>
      </w:r>
      <w:r>
        <w:rPr>
          <w:spacing w:val="-32"/>
          <w:w w:val="95"/>
          <w:sz w:val="21"/>
        </w:rPr>
        <w:t> </w:t>
      </w:r>
      <w:r>
        <w:rPr>
          <w:w w:val="95"/>
          <w:sz w:val="21"/>
        </w:rPr>
        <w:t>that</w:t>
      </w:r>
      <w:r>
        <w:rPr>
          <w:spacing w:val="-32"/>
          <w:w w:val="95"/>
          <w:sz w:val="21"/>
        </w:rPr>
        <w:t> </w:t>
      </w:r>
      <w:r>
        <w:rPr>
          <w:w w:val="95"/>
          <w:sz w:val="21"/>
        </w:rPr>
        <w:t>are</w:t>
      </w:r>
      <w:r>
        <w:rPr>
          <w:spacing w:val="-32"/>
          <w:w w:val="95"/>
          <w:sz w:val="21"/>
        </w:rPr>
        <w:t> </w:t>
      </w:r>
      <w:r>
        <w:rPr>
          <w:w w:val="95"/>
          <w:sz w:val="21"/>
        </w:rPr>
        <w:t>required</w:t>
      </w:r>
      <w:r>
        <w:rPr>
          <w:spacing w:val="-32"/>
          <w:w w:val="95"/>
          <w:sz w:val="21"/>
        </w:rPr>
        <w:t> </w:t>
      </w:r>
      <w:r>
        <w:rPr>
          <w:w w:val="95"/>
          <w:sz w:val="21"/>
        </w:rPr>
        <w:t>to</w:t>
      </w:r>
      <w:r>
        <w:rPr>
          <w:spacing w:val="-32"/>
          <w:w w:val="95"/>
          <w:sz w:val="21"/>
        </w:rPr>
        <w:t> </w:t>
      </w:r>
      <w:r>
        <w:rPr>
          <w:w w:val="95"/>
          <w:sz w:val="21"/>
        </w:rPr>
        <w:t>specify</w:t>
      </w:r>
      <w:r>
        <w:rPr>
          <w:spacing w:val="-31"/>
          <w:w w:val="95"/>
          <w:sz w:val="21"/>
        </w:rPr>
        <w:t> </w:t>
      </w:r>
      <w:r>
        <w:rPr>
          <w:w w:val="95"/>
          <w:sz w:val="21"/>
        </w:rPr>
        <w:t>the</w:t>
      </w:r>
      <w:r>
        <w:rPr>
          <w:spacing w:val="-32"/>
          <w:w w:val="95"/>
          <w:sz w:val="21"/>
        </w:rPr>
        <w:t> </w:t>
      </w:r>
      <w:r>
        <w:rPr>
          <w:w w:val="95"/>
          <w:sz w:val="21"/>
        </w:rPr>
        <w:t>product</w:t>
      </w:r>
      <w:r>
        <w:rPr>
          <w:spacing w:val="-32"/>
          <w:w w:val="95"/>
          <w:sz w:val="21"/>
        </w:rPr>
        <w:t> </w:t>
      </w:r>
      <w:r>
        <w:rPr>
          <w:w w:val="95"/>
          <w:sz w:val="21"/>
        </w:rPr>
        <w:t>deemed</w:t>
      </w:r>
      <w:r>
        <w:rPr>
          <w:spacing w:val="-32"/>
          <w:w w:val="95"/>
          <w:sz w:val="21"/>
        </w:rPr>
        <w:t> </w:t>
      </w:r>
      <w:r>
        <w:rPr>
          <w:w w:val="95"/>
          <w:sz w:val="21"/>
        </w:rPr>
        <w:t>suitable</w:t>
      </w:r>
      <w:r>
        <w:rPr>
          <w:spacing w:val="-32"/>
          <w:w w:val="95"/>
          <w:sz w:val="21"/>
        </w:rPr>
        <w:t> </w:t>
      </w:r>
      <w:r>
        <w:rPr>
          <w:w w:val="95"/>
          <w:sz w:val="21"/>
        </w:rPr>
        <w:t>by</w:t>
      </w:r>
      <w:r>
        <w:rPr>
          <w:spacing w:val="-32"/>
          <w:w w:val="95"/>
          <w:sz w:val="21"/>
        </w:rPr>
        <w:t> </w:t>
      </w:r>
      <w:r>
        <w:rPr>
          <w:w w:val="95"/>
          <w:sz w:val="21"/>
        </w:rPr>
        <w:t>the </w:t>
      </w:r>
      <w:r>
        <w:rPr>
          <w:sz w:val="21"/>
        </w:rPr>
        <w:t>doctor,</w:t>
      </w:r>
      <w:r>
        <w:rPr>
          <w:spacing w:val="-14"/>
          <w:sz w:val="21"/>
        </w:rPr>
        <w:t> </w:t>
      </w:r>
      <w:r>
        <w:rPr>
          <w:sz w:val="21"/>
        </w:rPr>
        <w:t>and</w:t>
      </w:r>
      <w:r>
        <w:rPr>
          <w:spacing w:val="-13"/>
          <w:sz w:val="21"/>
        </w:rPr>
        <w:t> </w:t>
      </w:r>
      <w:r>
        <w:rPr>
          <w:sz w:val="21"/>
        </w:rPr>
        <w:t>the</w:t>
      </w:r>
      <w:r>
        <w:rPr>
          <w:spacing w:val="-13"/>
          <w:sz w:val="21"/>
        </w:rPr>
        <w:t> </w:t>
      </w:r>
      <w:r>
        <w:rPr>
          <w:sz w:val="21"/>
        </w:rPr>
        <w:t>appropriate</w:t>
      </w:r>
      <w:r>
        <w:rPr>
          <w:spacing w:val="-13"/>
          <w:sz w:val="21"/>
        </w:rPr>
        <w:t> </w:t>
      </w:r>
      <w:r>
        <w:rPr>
          <w:sz w:val="21"/>
        </w:rPr>
        <w:t>dosage.</w:t>
      </w:r>
      <w:r>
        <w:rPr>
          <w:sz w:val="21"/>
          <w:vertAlign w:val="superscript"/>
        </w:rPr>
        <w:t>208</w:t>
      </w:r>
    </w:p>
    <w:p>
      <w:pPr>
        <w:pStyle w:val="ListParagraph"/>
        <w:numPr>
          <w:ilvl w:val="1"/>
          <w:numId w:val="5"/>
        </w:numPr>
        <w:tabs>
          <w:tab w:pos="1667" w:val="left" w:leader="none"/>
        </w:tabs>
        <w:spacing w:line="271" w:lineRule="auto" w:before="103" w:after="0"/>
        <w:ind w:left="1666" w:right="199" w:hanging="710"/>
        <w:jc w:val="left"/>
        <w:rPr>
          <w:sz w:val="21"/>
        </w:rPr>
      </w:pPr>
      <w:r>
        <w:rPr>
          <w:w w:val="95"/>
          <w:sz w:val="21"/>
        </w:rPr>
        <w:t>Canada</w:t>
      </w:r>
      <w:r>
        <w:rPr>
          <w:spacing w:val="-42"/>
          <w:w w:val="95"/>
          <w:sz w:val="21"/>
        </w:rPr>
        <w:t> </w:t>
      </w:r>
      <w:r>
        <w:rPr>
          <w:w w:val="95"/>
          <w:sz w:val="21"/>
        </w:rPr>
        <w:t>also</w:t>
      </w:r>
      <w:r>
        <w:rPr>
          <w:spacing w:val="-41"/>
          <w:w w:val="95"/>
          <w:sz w:val="21"/>
        </w:rPr>
        <w:t> </w:t>
      </w:r>
      <w:r>
        <w:rPr>
          <w:w w:val="95"/>
          <w:sz w:val="21"/>
        </w:rPr>
        <w:t>utilises</w:t>
      </w:r>
      <w:r>
        <w:rPr>
          <w:spacing w:val="-42"/>
          <w:w w:val="95"/>
          <w:sz w:val="21"/>
        </w:rPr>
        <w:t> </w:t>
      </w:r>
      <w:r>
        <w:rPr>
          <w:w w:val="95"/>
          <w:sz w:val="21"/>
        </w:rPr>
        <w:t>a</w:t>
      </w:r>
      <w:r>
        <w:rPr>
          <w:spacing w:val="-41"/>
          <w:w w:val="95"/>
          <w:sz w:val="21"/>
        </w:rPr>
        <w:t> </w:t>
      </w:r>
      <w:r>
        <w:rPr>
          <w:w w:val="95"/>
          <w:sz w:val="21"/>
        </w:rPr>
        <w:t>prescription-like</w:t>
      </w:r>
      <w:r>
        <w:rPr>
          <w:spacing w:val="-41"/>
          <w:w w:val="95"/>
          <w:sz w:val="21"/>
        </w:rPr>
        <w:t> </w:t>
      </w:r>
      <w:r>
        <w:rPr>
          <w:w w:val="95"/>
          <w:sz w:val="21"/>
        </w:rPr>
        <w:t>system</w:t>
      </w:r>
      <w:r>
        <w:rPr>
          <w:spacing w:val="-41"/>
          <w:w w:val="95"/>
          <w:sz w:val="21"/>
        </w:rPr>
        <w:t> </w:t>
      </w:r>
      <w:r>
        <w:rPr>
          <w:w w:val="95"/>
          <w:sz w:val="21"/>
        </w:rPr>
        <w:t>for</w:t>
      </w:r>
      <w:r>
        <w:rPr>
          <w:spacing w:val="-41"/>
          <w:w w:val="95"/>
          <w:sz w:val="21"/>
        </w:rPr>
        <w:t> </w:t>
      </w:r>
      <w:r>
        <w:rPr>
          <w:w w:val="95"/>
          <w:sz w:val="21"/>
        </w:rPr>
        <w:t>doctors</w:t>
      </w:r>
      <w:r>
        <w:rPr>
          <w:spacing w:val="-42"/>
          <w:w w:val="95"/>
          <w:sz w:val="21"/>
        </w:rPr>
        <w:t> </w:t>
      </w:r>
      <w:r>
        <w:rPr>
          <w:w w:val="95"/>
          <w:sz w:val="21"/>
        </w:rPr>
        <w:t>to</w:t>
      </w:r>
      <w:r>
        <w:rPr>
          <w:spacing w:val="-41"/>
          <w:w w:val="95"/>
          <w:sz w:val="21"/>
        </w:rPr>
        <w:t> </w:t>
      </w:r>
      <w:r>
        <w:rPr>
          <w:w w:val="95"/>
          <w:sz w:val="21"/>
        </w:rPr>
        <w:t>authorise</w:t>
      </w:r>
      <w:r>
        <w:rPr>
          <w:spacing w:val="-41"/>
          <w:w w:val="95"/>
          <w:sz w:val="21"/>
        </w:rPr>
        <w:t> </w:t>
      </w:r>
      <w:r>
        <w:rPr>
          <w:w w:val="95"/>
          <w:sz w:val="21"/>
        </w:rPr>
        <w:t>patient</w:t>
      </w:r>
      <w:r>
        <w:rPr>
          <w:spacing w:val="-42"/>
          <w:w w:val="95"/>
          <w:sz w:val="21"/>
        </w:rPr>
        <w:t> </w:t>
      </w:r>
      <w:r>
        <w:rPr>
          <w:w w:val="95"/>
          <w:sz w:val="21"/>
        </w:rPr>
        <w:t>access</w:t>
      </w:r>
      <w:r>
        <w:rPr>
          <w:spacing w:val="-41"/>
          <w:w w:val="95"/>
          <w:sz w:val="21"/>
        </w:rPr>
        <w:t> </w:t>
      </w:r>
      <w:r>
        <w:rPr>
          <w:w w:val="95"/>
          <w:sz w:val="21"/>
        </w:rPr>
        <w:t>to </w:t>
      </w:r>
      <w:r>
        <w:rPr>
          <w:sz w:val="21"/>
        </w:rPr>
        <w:t>cannabis.</w:t>
      </w:r>
      <w:r>
        <w:rPr>
          <w:spacing w:val="-44"/>
          <w:sz w:val="21"/>
        </w:rPr>
        <w:t> </w:t>
      </w:r>
      <w:r>
        <w:rPr>
          <w:sz w:val="21"/>
        </w:rPr>
        <w:t>Doctors</w:t>
      </w:r>
      <w:r>
        <w:rPr>
          <w:spacing w:val="-43"/>
          <w:sz w:val="21"/>
        </w:rPr>
        <w:t> </w:t>
      </w:r>
      <w:r>
        <w:rPr>
          <w:sz w:val="21"/>
        </w:rPr>
        <w:t>authorise</w:t>
      </w:r>
      <w:r>
        <w:rPr>
          <w:spacing w:val="-44"/>
          <w:sz w:val="21"/>
        </w:rPr>
        <w:t> </w:t>
      </w:r>
      <w:r>
        <w:rPr>
          <w:sz w:val="21"/>
        </w:rPr>
        <w:t>patient</w:t>
      </w:r>
      <w:r>
        <w:rPr>
          <w:spacing w:val="-43"/>
          <w:sz w:val="21"/>
        </w:rPr>
        <w:t> </w:t>
      </w:r>
      <w:r>
        <w:rPr>
          <w:sz w:val="21"/>
        </w:rPr>
        <w:t>access</w:t>
      </w:r>
      <w:r>
        <w:rPr>
          <w:spacing w:val="-43"/>
          <w:sz w:val="21"/>
        </w:rPr>
        <w:t> </w:t>
      </w:r>
      <w:r>
        <w:rPr>
          <w:sz w:val="21"/>
        </w:rPr>
        <w:t>to</w:t>
      </w:r>
      <w:r>
        <w:rPr>
          <w:spacing w:val="-43"/>
          <w:sz w:val="21"/>
        </w:rPr>
        <w:t> </w:t>
      </w:r>
      <w:r>
        <w:rPr>
          <w:sz w:val="21"/>
        </w:rPr>
        <w:t>cannabis</w:t>
      </w:r>
      <w:r>
        <w:rPr>
          <w:spacing w:val="-44"/>
          <w:sz w:val="21"/>
        </w:rPr>
        <w:t> </w:t>
      </w:r>
      <w:r>
        <w:rPr>
          <w:sz w:val="21"/>
        </w:rPr>
        <w:t>by</w:t>
      </w:r>
      <w:r>
        <w:rPr>
          <w:spacing w:val="-43"/>
          <w:sz w:val="21"/>
        </w:rPr>
        <w:t> </w:t>
      </w:r>
      <w:r>
        <w:rPr>
          <w:sz w:val="21"/>
        </w:rPr>
        <w:t>completing</w:t>
      </w:r>
      <w:r>
        <w:rPr>
          <w:spacing w:val="-43"/>
          <w:sz w:val="21"/>
        </w:rPr>
        <w:t> </w:t>
      </w:r>
      <w:r>
        <w:rPr>
          <w:sz w:val="21"/>
        </w:rPr>
        <w:t>a</w:t>
      </w:r>
      <w:r>
        <w:rPr>
          <w:spacing w:val="-43"/>
          <w:sz w:val="21"/>
        </w:rPr>
        <w:t> </w:t>
      </w:r>
      <w:r>
        <w:rPr>
          <w:sz w:val="21"/>
        </w:rPr>
        <w:t>‘medical </w:t>
      </w:r>
      <w:r>
        <w:rPr>
          <w:w w:val="95"/>
          <w:sz w:val="21"/>
        </w:rPr>
        <w:t>document’</w:t>
      </w:r>
      <w:r>
        <w:rPr>
          <w:spacing w:val="-28"/>
          <w:w w:val="95"/>
          <w:sz w:val="21"/>
        </w:rPr>
        <w:t> </w:t>
      </w:r>
      <w:r>
        <w:rPr>
          <w:w w:val="95"/>
          <w:sz w:val="21"/>
        </w:rPr>
        <w:t>that</w:t>
      </w:r>
      <w:r>
        <w:rPr>
          <w:spacing w:val="-26"/>
          <w:w w:val="95"/>
          <w:sz w:val="21"/>
        </w:rPr>
        <w:t> </w:t>
      </w:r>
      <w:r>
        <w:rPr>
          <w:w w:val="95"/>
          <w:sz w:val="21"/>
        </w:rPr>
        <w:t>states</w:t>
      </w:r>
      <w:r>
        <w:rPr>
          <w:spacing w:val="-26"/>
          <w:w w:val="95"/>
          <w:sz w:val="21"/>
        </w:rPr>
        <w:t> </w:t>
      </w:r>
      <w:r>
        <w:rPr>
          <w:w w:val="95"/>
          <w:sz w:val="21"/>
        </w:rPr>
        <w:t>both</w:t>
      </w:r>
      <w:r>
        <w:rPr>
          <w:spacing w:val="-27"/>
          <w:w w:val="95"/>
          <w:sz w:val="21"/>
        </w:rPr>
        <w:t> </w:t>
      </w:r>
      <w:r>
        <w:rPr>
          <w:w w:val="95"/>
          <w:sz w:val="21"/>
        </w:rPr>
        <w:t>the</w:t>
      </w:r>
      <w:r>
        <w:rPr>
          <w:spacing w:val="-26"/>
          <w:w w:val="95"/>
          <w:sz w:val="21"/>
        </w:rPr>
        <w:t> </w:t>
      </w:r>
      <w:r>
        <w:rPr>
          <w:w w:val="95"/>
          <w:sz w:val="21"/>
        </w:rPr>
        <w:t>daily</w:t>
      </w:r>
      <w:r>
        <w:rPr>
          <w:spacing w:val="-27"/>
          <w:w w:val="95"/>
          <w:sz w:val="21"/>
        </w:rPr>
        <w:t> </w:t>
      </w:r>
      <w:r>
        <w:rPr>
          <w:w w:val="95"/>
          <w:sz w:val="21"/>
        </w:rPr>
        <w:t>quantity</w:t>
      </w:r>
      <w:r>
        <w:rPr>
          <w:spacing w:val="-26"/>
          <w:w w:val="95"/>
          <w:sz w:val="21"/>
        </w:rPr>
        <w:t> </w:t>
      </w:r>
      <w:r>
        <w:rPr>
          <w:w w:val="95"/>
          <w:sz w:val="21"/>
        </w:rPr>
        <w:t>of</w:t>
      </w:r>
      <w:r>
        <w:rPr>
          <w:spacing w:val="-27"/>
          <w:w w:val="95"/>
          <w:sz w:val="21"/>
        </w:rPr>
        <w:t> </w:t>
      </w:r>
      <w:r>
        <w:rPr>
          <w:w w:val="95"/>
          <w:sz w:val="21"/>
        </w:rPr>
        <w:t>dried</w:t>
      </w:r>
      <w:r>
        <w:rPr>
          <w:spacing w:val="-26"/>
          <w:w w:val="95"/>
          <w:sz w:val="21"/>
        </w:rPr>
        <w:t> </w:t>
      </w:r>
      <w:r>
        <w:rPr>
          <w:w w:val="95"/>
          <w:sz w:val="21"/>
        </w:rPr>
        <w:t>marijuana</w:t>
      </w:r>
      <w:r>
        <w:rPr>
          <w:spacing w:val="-26"/>
          <w:w w:val="95"/>
          <w:sz w:val="21"/>
        </w:rPr>
        <w:t> </w:t>
      </w:r>
      <w:r>
        <w:rPr>
          <w:w w:val="95"/>
          <w:sz w:val="21"/>
        </w:rPr>
        <w:t>the</w:t>
      </w:r>
      <w:r>
        <w:rPr>
          <w:spacing w:val="-27"/>
          <w:w w:val="95"/>
          <w:sz w:val="21"/>
        </w:rPr>
        <w:t> </w:t>
      </w:r>
      <w:r>
        <w:rPr>
          <w:w w:val="95"/>
          <w:sz w:val="21"/>
        </w:rPr>
        <w:t>patient</w:t>
      </w:r>
      <w:r>
        <w:rPr>
          <w:spacing w:val="-26"/>
          <w:w w:val="95"/>
          <w:sz w:val="21"/>
        </w:rPr>
        <w:t> </w:t>
      </w:r>
      <w:r>
        <w:rPr>
          <w:w w:val="95"/>
          <w:sz w:val="21"/>
        </w:rPr>
        <w:t>is</w:t>
      </w:r>
      <w:r>
        <w:rPr>
          <w:spacing w:val="-27"/>
          <w:w w:val="95"/>
          <w:sz w:val="21"/>
        </w:rPr>
        <w:t> </w:t>
      </w:r>
      <w:r>
        <w:rPr>
          <w:w w:val="95"/>
          <w:sz w:val="21"/>
        </w:rPr>
        <w:t>to</w:t>
      </w:r>
      <w:r>
        <w:rPr>
          <w:spacing w:val="-26"/>
          <w:w w:val="95"/>
          <w:sz w:val="21"/>
        </w:rPr>
        <w:t> </w:t>
      </w:r>
      <w:r>
        <w:rPr>
          <w:w w:val="95"/>
          <w:sz w:val="21"/>
        </w:rPr>
        <w:t>use, and</w:t>
      </w:r>
      <w:r>
        <w:rPr>
          <w:spacing w:val="-29"/>
          <w:w w:val="95"/>
          <w:sz w:val="21"/>
        </w:rPr>
        <w:t> </w:t>
      </w:r>
      <w:r>
        <w:rPr>
          <w:w w:val="95"/>
          <w:sz w:val="21"/>
        </w:rPr>
        <w:t>the</w:t>
      </w:r>
      <w:r>
        <w:rPr>
          <w:spacing w:val="-29"/>
          <w:w w:val="95"/>
          <w:sz w:val="21"/>
        </w:rPr>
        <w:t> </w:t>
      </w:r>
      <w:r>
        <w:rPr>
          <w:w w:val="95"/>
          <w:sz w:val="21"/>
        </w:rPr>
        <w:t>period</w:t>
      </w:r>
      <w:r>
        <w:rPr>
          <w:spacing w:val="-29"/>
          <w:w w:val="95"/>
          <w:sz w:val="21"/>
        </w:rPr>
        <w:t> </w:t>
      </w:r>
      <w:r>
        <w:rPr>
          <w:w w:val="95"/>
          <w:sz w:val="21"/>
        </w:rPr>
        <w:t>over</w:t>
      </w:r>
      <w:r>
        <w:rPr>
          <w:spacing w:val="-29"/>
          <w:w w:val="95"/>
          <w:sz w:val="21"/>
        </w:rPr>
        <w:t> </w:t>
      </w:r>
      <w:r>
        <w:rPr>
          <w:w w:val="95"/>
          <w:sz w:val="21"/>
        </w:rPr>
        <w:t>which</w:t>
      </w:r>
      <w:r>
        <w:rPr>
          <w:spacing w:val="-29"/>
          <w:w w:val="95"/>
          <w:sz w:val="21"/>
        </w:rPr>
        <w:t> </w:t>
      </w:r>
      <w:r>
        <w:rPr>
          <w:w w:val="95"/>
          <w:sz w:val="21"/>
        </w:rPr>
        <w:t>they</w:t>
      </w:r>
      <w:r>
        <w:rPr>
          <w:spacing w:val="-29"/>
          <w:w w:val="95"/>
          <w:sz w:val="21"/>
        </w:rPr>
        <w:t> </w:t>
      </w:r>
      <w:r>
        <w:rPr>
          <w:w w:val="95"/>
          <w:sz w:val="21"/>
        </w:rPr>
        <w:t>can</w:t>
      </w:r>
      <w:r>
        <w:rPr>
          <w:spacing w:val="-29"/>
          <w:w w:val="95"/>
          <w:sz w:val="21"/>
        </w:rPr>
        <w:t> </w:t>
      </w:r>
      <w:r>
        <w:rPr>
          <w:w w:val="95"/>
          <w:sz w:val="21"/>
        </w:rPr>
        <w:t>use</w:t>
      </w:r>
      <w:r>
        <w:rPr>
          <w:spacing w:val="-29"/>
          <w:w w:val="95"/>
          <w:sz w:val="21"/>
        </w:rPr>
        <w:t> </w:t>
      </w:r>
      <w:r>
        <w:rPr>
          <w:w w:val="95"/>
          <w:sz w:val="21"/>
        </w:rPr>
        <w:t>it,</w:t>
      </w:r>
      <w:r>
        <w:rPr>
          <w:spacing w:val="-30"/>
          <w:w w:val="95"/>
          <w:sz w:val="21"/>
        </w:rPr>
        <w:t> </w:t>
      </w:r>
      <w:r>
        <w:rPr>
          <w:w w:val="95"/>
          <w:sz w:val="21"/>
        </w:rPr>
        <w:t>which</w:t>
      </w:r>
      <w:r>
        <w:rPr>
          <w:spacing w:val="-28"/>
          <w:w w:val="95"/>
          <w:sz w:val="21"/>
        </w:rPr>
        <w:t> </w:t>
      </w:r>
      <w:r>
        <w:rPr>
          <w:w w:val="95"/>
          <w:sz w:val="21"/>
        </w:rPr>
        <w:t>cannot</w:t>
      </w:r>
      <w:r>
        <w:rPr>
          <w:spacing w:val="-29"/>
          <w:w w:val="95"/>
          <w:sz w:val="21"/>
        </w:rPr>
        <w:t> </w:t>
      </w:r>
      <w:r>
        <w:rPr>
          <w:w w:val="95"/>
          <w:sz w:val="21"/>
        </w:rPr>
        <w:t>exceed</w:t>
      </w:r>
      <w:r>
        <w:rPr>
          <w:spacing w:val="-29"/>
          <w:w w:val="95"/>
          <w:sz w:val="21"/>
        </w:rPr>
        <w:t> </w:t>
      </w:r>
      <w:r>
        <w:rPr>
          <w:w w:val="95"/>
          <w:sz w:val="21"/>
        </w:rPr>
        <w:t>one</w:t>
      </w:r>
      <w:r>
        <w:rPr>
          <w:spacing w:val="-29"/>
          <w:w w:val="95"/>
          <w:sz w:val="21"/>
        </w:rPr>
        <w:t> </w:t>
      </w:r>
      <w:r>
        <w:rPr>
          <w:w w:val="95"/>
          <w:sz w:val="21"/>
        </w:rPr>
        <w:t>year.</w:t>
      </w:r>
      <w:r>
        <w:rPr>
          <w:w w:val="95"/>
          <w:sz w:val="21"/>
          <w:vertAlign w:val="superscript"/>
        </w:rPr>
        <w:t>209</w:t>
      </w:r>
      <w:r>
        <w:rPr>
          <w:spacing w:val="-28"/>
          <w:w w:val="95"/>
          <w:sz w:val="21"/>
          <w:vertAlign w:val="baseline"/>
        </w:rPr>
        <w:t> </w:t>
      </w:r>
      <w:r>
        <w:rPr>
          <w:w w:val="95"/>
          <w:sz w:val="21"/>
          <w:vertAlign w:val="baseline"/>
        </w:rPr>
        <w:t>In</w:t>
      </w:r>
      <w:r>
        <w:rPr>
          <w:spacing w:val="-28"/>
          <w:w w:val="95"/>
          <w:sz w:val="21"/>
          <w:vertAlign w:val="baseline"/>
        </w:rPr>
        <w:t> </w:t>
      </w:r>
      <w:r>
        <w:rPr>
          <w:w w:val="95"/>
          <w:sz w:val="21"/>
          <w:vertAlign w:val="baseline"/>
        </w:rPr>
        <w:t>addition, doctors</w:t>
      </w:r>
      <w:r>
        <w:rPr>
          <w:spacing w:val="-28"/>
          <w:w w:val="95"/>
          <w:sz w:val="21"/>
          <w:vertAlign w:val="baseline"/>
        </w:rPr>
        <w:t> </w:t>
      </w:r>
      <w:r>
        <w:rPr>
          <w:w w:val="95"/>
          <w:sz w:val="21"/>
          <w:vertAlign w:val="baseline"/>
        </w:rPr>
        <w:t>are</w:t>
      </w:r>
      <w:r>
        <w:rPr>
          <w:spacing w:val="-27"/>
          <w:w w:val="95"/>
          <w:sz w:val="21"/>
          <w:vertAlign w:val="baseline"/>
        </w:rPr>
        <w:t> </w:t>
      </w:r>
      <w:r>
        <w:rPr>
          <w:w w:val="95"/>
          <w:sz w:val="21"/>
          <w:vertAlign w:val="baseline"/>
        </w:rPr>
        <w:t>regulated</w:t>
      </w:r>
      <w:r>
        <w:rPr>
          <w:spacing w:val="-28"/>
          <w:w w:val="95"/>
          <w:sz w:val="21"/>
          <w:vertAlign w:val="baseline"/>
        </w:rPr>
        <w:t> </w:t>
      </w:r>
      <w:r>
        <w:rPr>
          <w:w w:val="95"/>
          <w:sz w:val="21"/>
          <w:vertAlign w:val="baseline"/>
        </w:rPr>
        <w:t>by</w:t>
      </w:r>
      <w:r>
        <w:rPr>
          <w:spacing w:val="-27"/>
          <w:w w:val="95"/>
          <w:sz w:val="21"/>
          <w:vertAlign w:val="baseline"/>
        </w:rPr>
        <w:t> </w:t>
      </w:r>
      <w:r>
        <w:rPr>
          <w:w w:val="95"/>
          <w:sz w:val="21"/>
          <w:vertAlign w:val="baseline"/>
        </w:rPr>
        <w:t>the</w:t>
      </w:r>
      <w:r>
        <w:rPr>
          <w:spacing w:val="-28"/>
          <w:w w:val="95"/>
          <w:sz w:val="21"/>
          <w:vertAlign w:val="baseline"/>
        </w:rPr>
        <w:t> </w:t>
      </w:r>
      <w:r>
        <w:rPr>
          <w:w w:val="95"/>
          <w:sz w:val="21"/>
          <w:vertAlign w:val="baseline"/>
        </w:rPr>
        <w:t>medical</w:t>
      </w:r>
      <w:r>
        <w:rPr>
          <w:spacing w:val="-28"/>
          <w:w w:val="95"/>
          <w:sz w:val="21"/>
          <w:vertAlign w:val="baseline"/>
        </w:rPr>
        <w:t> </w:t>
      </w:r>
      <w:r>
        <w:rPr>
          <w:w w:val="95"/>
          <w:sz w:val="21"/>
          <w:vertAlign w:val="baseline"/>
        </w:rPr>
        <w:t>regulatory</w:t>
      </w:r>
      <w:r>
        <w:rPr>
          <w:spacing w:val="-27"/>
          <w:w w:val="95"/>
          <w:sz w:val="21"/>
          <w:vertAlign w:val="baseline"/>
        </w:rPr>
        <w:t> </w:t>
      </w:r>
      <w:r>
        <w:rPr>
          <w:w w:val="95"/>
          <w:sz w:val="21"/>
          <w:vertAlign w:val="baseline"/>
        </w:rPr>
        <w:t>authority,</w:t>
      </w:r>
      <w:r>
        <w:rPr>
          <w:spacing w:val="-28"/>
          <w:w w:val="95"/>
          <w:sz w:val="21"/>
          <w:vertAlign w:val="baseline"/>
        </w:rPr>
        <w:t> </w:t>
      </w:r>
      <w:r>
        <w:rPr>
          <w:w w:val="95"/>
          <w:sz w:val="21"/>
          <w:vertAlign w:val="baseline"/>
        </w:rPr>
        <w:t>or</w:t>
      </w:r>
      <w:r>
        <w:rPr>
          <w:spacing w:val="-28"/>
          <w:w w:val="95"/>
          <w:sz w:val="21"/>
          <w:vertAlign w:val="baseline"/>
        </w:rPr>
        <w:t> </w:t>
      </w:r>
      <w:r>
        <w:rPr>
          <w:w w:val="95"/>
          <w:sz w:val="21"/>
          <w:vertAlign w:val="baseline"/>
        </w:rPr>
        <w:t>‘college’,</w:t>
      </w:r>
      <w:r>
        <w:rPr>
          <w:spacing w:val="-28"/>
          <w:w w:val="95"/>
          <w:sz w:val="21"/>
          <w:vertAlign w:val="baseline"/>
        </w:rPr>
        <w:t> </w:t>
      </w:r>
      <w:r>
        <w:rPr>
          <w:w w:val="95"/>
          <w:sz w:val="21"/>
          <w:vertAlign w:val="baseline"/>
        </w:rPr>
        <w:t>in</w:t>
      </w:r>
      <w:r>
        <w:rPr>
          <w:spacing w:val="-27"/>
          <w:w w:val="95"/>
          <w:sz w:val="21"/>
          <w:vertAlign w:val="baseline"/>
        </w:rPr>
        <w:t> </w:t>
      </w:r>
      <w:r>
        <w:rPr>
          <w:w w:val="95"/>
          <w:sz w:val="21"/>
          <w:vertAlign w:val="baseline"/>
        </w:rPr>
        <w:t>their</w:t>
      </w:r>
      <w:r>
        <w:rPr>
          <w:spacing w:val="-28"/>
          <w:w w:val="95"/>
          <w:sz w:val="21"/>
          <w:vertAlign w:val="baseline"/>
        </w:rPr>
        <w:t> </w:t>
      </w:r>
      <w:r>
        <w:rPr>
          <w:w w:val="95"/>
          <w:sz w:val="21"/>
          <w:vertAlign w:val="baseline"/>
        </w:rPr>
        <w:t>home </w:t>
      </w:r>
      <w:r>
        <w:rPr>
          <w:sz w:val="21"/>
          <w:vertAlign w:val="baseline"/>
        </w:rPr>
        <w:t>province,</w:t>
      </w:r>
      <w:r>
        <w:rPr>
          <w:spacing w:val="-45"/>
          <w:sz w:val="21"/>
          <w:vertAlign w:val="baseline"/>
        </w:rPr>
        <w:t> </w:t>
      </w:r>
      <w:r>
        <w:rPr>
          <w:sz w:val="21"/>
          <w:vertAlign w:val="baseline"/>
        </w:rPr>
        <w:t>and</w:t>
      </w:r>
      <w:r>
        <w:rPr>
          <w:spacing w:val="-43"/>
          <w:sz w:val="21"/>
          <w:vertAlign w:val="baseline"/>
        </w:rPr>
        <w:t> </w:t>
      </w:r>
      <w:r>
        <w:rPr>
          <w:sz w:val="21"/>
          <w:vertAlign w:val="baseline"/>
        </w:rPr>
        <w:t>guidelines</w:t>
      </w:r>
      <w:r>
        <w:rPr>
          <w:spacing w:val="-44"/>
          <w:sz w:val="21"/>
          <w:vertAlign w:val="baseline"/>
        </w:rPr>
        <w:t> </w:t>
      </w:r>
      <w:r>
        <w:rPr>
          <w:sz w:val="21"/>
          <w:vertAlign w:val="baseline"/>
        </w:rPr>
        <w:t>issued</w:t>
      </w:r>
      <w:r>
        <w:rPr>
          <w:spacing w:val="-44"/>
          <w:sz w:val="21"/>
          <w:vertAlign w:val="baseline"/>
        </w:rPr>
        <w:t> </w:t>
      </w:r>
      <w:r>
        <w:rPr>
          <w:sz w:val="21"/>
          <w:vertAlign w:val="baseline"/>
        </w:rPr>
        <w:t>by</w:t>
      </w:r>
      <w:r>
        <w:rPr>
          <w:spacing w:val="-44"/>
          <w:sz w:val="21"/>
          <w:vertAlign w:val="baseline"/>
        </w:rPr>
        <w:t> </w:t>
      </w:r>
      <w:r>
        <w:rPr>
          <w:sz w:val="21"/>
          <w:vertAlign w:val="baseline"/>
        </w:rPr>
        <w:t>these</w:t>
      </w:r>
      <w:r>
        <w:rPr>
          <w:spacing w:val="-43"/>
          <w:sz w:val="21"/>
          <w:vertAlign w:val="baseline"/>
        </w:rPr>
        <w:t> </w:t>
      </w:r>
      <w:r>
        <w:rPr>
          <w:sz w:val="21"/>
          <w:vertAlign w:val="baseline"/>
        </w:rPr>
        <w:t>bodies</w:t>
      </w:r>
      <w:r>
        <w:rPr>
          <w:spacing w:val="-44"/>
          <w:sz w:val="21"/>
          <w:vertAlign w:val="baseline"/>
        </w:rPr>
        <w:t> </w:t>
      </w:r>
      <w:r>
        <w:rPr>
          <w:sz w:val="21"/>
          <w:vertAlign w:val="baseline"/>
        </w:rPr>
        <w:t>in</w:t>
      </w:r>
      <w:r>
        <w:rPr>
          <w:spacing w:val="-44"/>
          <w:sz w:val="21"/>
          <w:vertAlign w:val="baseline"/>
        </w:rPr>
        <w:t> </w:t>
      </w:r>
      <w:r>
        <w:rPr>
          <w:sz w:val="21"/>
          <w:vertAlign w:val="baseline"/>
        </w:rPr>
        <w:t>some</w:t>
      </w:r>
      <w:r>
        <w:rPr>
          <w:spacing w:val="-44"/>
          <w:sz w:val="21"/>
          <w:vertAlign w:val="baseline"/>
        </w:rPr>
        <w:t> </w:t>
      </w:r>
      <w:r>
        <w:rPr>
          <w:sz w:val="21"/>
          <w:vertAlign w:val="baseline"/>
        </w:rPr>
        <w:t>cases</w:t>
      </w:r>
      <w:r>
        <w:rPr>
          <w:spacing w:val="-43"/>
          <w:sz w:val="21"/>
          <w:vertAlign w:val="baseline"/>
        </w:rPr>
        <w:t> </w:t>
      </w:r>
      <w:r>
        <w:rPr>
          <w:sz w:val="21"/>
          <w:vertAlign w:val="baseline"/>
        </w:rPr>
        <w:t>impose</w:t>
      </w:r>
      <w:r>
        <w:rPr>
          <w:spacing w:val="-44"/>
          <w:sz w:val="21"/>
          <w:vertAlign w:val="baseline"/>
        </w:rPr>
        <w:t> </w:t>
      </w:r>
      <w:r>
        <w:rPr>
          <w:sz w:val="21"/>
          <w:vertAlign w:val="baseline"/>
        </w:rPr>
        <w:t>additional </w:t>
      </w:r>
      <w:r>
        <w:rPr>
          <w:w w:val="90"/>
          <w:sz w:val="21"/>
          <w:vertAlign w:val="baseline"/>
        </w:rPr>
        <w:t>supervisory</w:t>
      </w:r>
      <w:r>
        <w:rPr>
          <w:spacing w:val="-12"/>
          <w:w w:val="90"/>
          <w:sz w:val="21"/>
          <w:vertAlign w:val="baseline"/>
        </w:rPr>
        <w:t> </w:t>
      </w:r>
      <w:r>
        <w:rPr>
          <w:w w:val="90"/>
          <w:sz w:val="21"/>
          <w:vertAlign w:val="baseline"/>
        </w:rPr>
        <w:t>obligations.</w:t>
      </w:r>
      <w:r>
        <w:rPr>
          <w:spacing w:val="-13"/>
          <w:w w:val="90"/>
          <w:sz w:val="21"/>
          <w:vertAlign w:val="baseline"/>
        </w:rPr>
        <w:t> </w:t>
      </w:r>
      <w:r>
        <w:rPr>
          <w:w w:val="90"/>
          <w:sz w:val="21"/>
          <w:vertAlign w:val="baseline"/>
        </w:rPr>
        <w:t>For</w:t>
      </w:r>
      <w:r>
        <w:rPr>
          <w:spacing w:val="-12"/>
          <w:w w:val="90"/>
          <w:sz w:val="21"/>
          <w:vertAlign w:val="baseline"/>
        </w:rPr>
        <w:t> </w:t>
      </w:r>
      <w:r>
        <w:rPr>
          <w:w w:val="90"/>
          <w:sz w:val="21"/>
          <w:vertAlign w:val="baseline"/>
        </w:rPr>
        <w:t>example,</w:t>
      </w:r>
      <w:r>
        <w:rPr>
          <w:spacing w:val="-12"/>
          <w:w w:val="90"/>
          <w:sz w:val="21"/>
          <w:vertAlign w:val="baseline"/>
        </w:rPr>
        <w:t> </w:t>
      </w:r>
      <w:r>
        <w:rPr>
          <w:w w:val="90"/>
          <w:sz w:val="21"/>
          <w:vertAlign w:val="baseline"/>
        </w:rPr>
        <w:t>doctors</w:t>
      </w:r>
      <w:r>
        <w:rPr>
          <w:spacing w:val="-12"/>
          <w:w w:val="90"/>
          <w:sz w:val="21"/>
          <w:vertAlign w:val="baseline"/>
        </w:rPr>
        <w:t> </w:t>
      </w:r>
      <w:r>
        <w:rPr>
          <w:w w:val="90"/>
          <w:sz w:val="21"/>
          <w:vertAlign w:val="baseline"/>
        </w:rPr>
        <w:t>in</w:t>
      </w:r>
      <w:r>
        <w:rPr>
          <w:spacing w:val="-12"/>
          <w:w w:val="90"/>
          <w:sz w:val="21"/>
          <w:vertAlign w:val="baseline"/>
        </w:rPr>
        <w:t> </w:t>
      </w:r>
      <w:r>
        <w:rPr>
          <w:w w:val="90"/>
          <w:sz w:val="21"/>
          <w:vertAlign w:val="baseline"/>
        </w:rPr>
        <w:t>Alberta</w:t>
      </w:r>
      <w:r>
        <w:rPr>
          <w:spacing w:val="-12"/>
          <w:w w:val="90"/>
          <w:sz w:val="21"/>
          <w:vertAlign w:val="baseline"/>
        </w:rPr>
        <w:t> </w:t>
      </w:r>
      <w:r>
        <w:rPr>
          <w:w w:val="90"/>
          <w:sz w:val="21"/>
          <w:vertAlign w:val="baseline"/>
        </w:rPr>
        <w:t>are</w:t>
      </w:r>
      <w:r>
        <w:rPr>
          <w:spacing w:val="-12"/>
          <w:w w:val="90"/>
          <w:sz w:val="21"/>
          <w:vertAlign w:val="baseline"/>
        </w:rPr>
        <w:t> </w:t>
      </w:r>
      <w:r>
        <w:rPr>
          <w:w w:val="90"/>
          <w:sz w:val="21"/>
          <w:vertAlign w:val="baseline"/>
        </w:rPr>
        <w:t>instructed</w:t>
      </w:r>
      <w:r>
        <w:rPr>
          <w:spacing w:val="-12"/>
          <w:w w:val="90"/>
          <w:sz w:val="21"/>
          <w:vertAlign w:val="baseline"/>
        </w:rPr>
        <w:t> </w:t>
      </w:r>
      <w:r>
        <w:rPr>
          <w:w w:val="90"/>
          <w:sz w:val="21"/>
          <w:vertAlign w:val="baseline"/>
        </w:rPr>
        <w:t>by</w:t>
      </w:r>
      <w:r>
        <w:rPr>
          <w:spacing w:val="-11"/>
          <w:w w:val="90"/>
          <w:sz w:val="21"/>
          <w:vertAlign w:val="baseline"/>
        </w:rPr>
        <w:t> </w:t>
      </w:r>
      <w:r>
        <w:rPr>
          <w:w w:val="90"/>
          <w:sz w:val="21"/>
          <w:vertAlign w:val="baseline"/>
        </w:rPr>
        <w:t>their</w:t>
      </w:r>
      <w:r>
        <w:rPr>
          <w:spacing w:val="-12"/>
          <w:w w:val="90"/>
          <w:sz w:val="21"/>
          <w:vertAlign w:val="baseline"/>
        </w:rPr>
        <w:t> </w:t>
      </w:r>
      <w:r>
        <w:rPr>
          <w:w w:val="90"/>
          <w:sz w:val="21"/>
          <w:vertAlign w:val="baseline"/>
        </w:rPr>
        <w:t>college</w:t>
      </w:r>
      <w:r>
        <w:rPr>
          <w:spacing w:val="-12"/>
          <w:w w:val="90"/>
          <w:sz w:val="21"/>
          <w:vertAlign w:val="baseline"/>
        </w:rPr>
        <w:t> </w:t>
      </w:r>
      <w:r>
        <w:rPr>
          <w:w w:val="90"/>
          <w:sz w:val="21"/>
          <w:vertAlign w:val="baseline"/>
        </w:rPr>
        <w:t>to </w:t>
      </w:r>
      <w:r>
        <w:rPr>
          <w:w w:val="95"/>
          <w:sz w:val="21"/>
          <w:vertAlign w:val="baseline"/>
        </w:rPr>
        <w:t>evaluate</w:t>
      </w:r>
      <w:r>
        <w:rPr>
          <w:spacing w:val="-25"/>
          <w:w w:val="95"/>
          <w:sz w:val="21"/>
          <w:vertAlign w:val="baseline"/>
        </w:rPr>
        <w:t> </w:t>
      </w:r>
      <w:r>
        <w:rPr>
          <w:w w:val="95"/>
          <w:sz w:val="21"/>
          <w:vertAlign w:val="baseline"/>
        </w:rPr>
        <w:t>a</w:t>
      </w:r>
      <w:r>
        <w:rPr>
          <w:spacing w:val="-25"/>
          <w:w w:val="95"/>
          <w:sz w:val="21"/>
          <w:vertAlign w:val="baseline"/>
        </w:rPr>
        <w:t> </w:t>
      </w:r>
      <w:r>
        <w:rPr>
          <w:w w:val="95"/>
          <w:sz w:val="21"/>
          <w:vertAlign w:val="baseline"/>
        </w:rPr>
        <w:t>patient</w:t>
      </w:r>
      <w:r>
        <w:rPr>
          <w:spacing w:val="-25"/>
          <w:w w:val="95"/>
          <w:sz w:val="21"/>
          <w:vertAlign w:val="baseline"/>
        </w:rPr>
        <w:t> </w:t>
      </w:r>
      <w:r>
        <w:rPr>
          <w:w w:val="95"/>
          <w:sz w:val="21"/>
          <w:vertAlign w:val="baseline"/>
        </w:rPr>
        <w:t>in</w:t>
      </w:r>
      <w:r>
        <w:rPr>
          <w:spacing w:val="-25"/>
          <w:w w:val="95"/>
          <w:sz w:val="21"/>
          <w:vertAlign w:val="baseline"/>
        </w:rPr>
        <w:t> </w:t>
      </w:r>
      <w:r>
        <w:rPr>
          <w:w w:val="95"/>
          <w:sz w:val="21"/>
          <w:vertAlign w:val="baseline"/>
        </w:rPr>
        <w:t>person</w:t>
      </w:r>
      <w:r>
        <w:rPr>
          <w:spacing w:val="-25"/>
          <w:w w:val="95"/>
          <w:sz w:val="21"/>
          <w:vertAlign w:val="baseline"/>
        </w:rPr>
        <w:t> </w:t>
      </w:r>
      <w:r>
        <w:rPr>
          <w:w w:val="95"/>
          <w:sz w:val="21"/>
          <w:vertAlign w:val="baseline"/>
        </w:rPr>
        <w:t>every</w:t>
      </w:r>
      <w:r>
        <w:rPr>
          <w:spacing w:val="-25"/>
          <w:w w:val="95"/>
          <w:sz w:val="21"/>
          <w:vertAlign w:val="baseline"/>
        </w:rPr>
        <w:t> </w:t>
      </w:r>
      <w:r>
        <w:rPr>
          <w:w w:val="95"/>
          <w:sz w:val="21"/>
          <w:vertAlign w:val="baseline"/>
        </w:rPr>
        <w:t>three</w:t>
      </w:r>
      <w:r>
        <w:rPr>
          <w:spacing w:val="-24"/>
          <w:w w:val="95"/>
          <w:sz w:val="21"/>
          <w:vertAlign w:val="baseline"/>
        </w:rPr>
        <w:t> </w:t>
      </w:r>
      <w:r>
        <w:rPr>
          <w:w w:val="95"/>
          <w:sz w:val="21"/>
          <w:vertAlign w:val="baseline"/>
        </w:rPr>
        <w:t>months,</w:t>
      </w:r>
      <w:r>
        <w:rPr>
          <w:spacing w:val="-26"/>
          <w:w w:val="95"/>
          <w:sz w:val="21"/>
          <w:vertAlign w:val="baseline"/>
        </w:rPr>
        <w:t> </w:t>
      </w:r>
      <w:r>
        <w:rPr>
          <w:w w:val="95"/>
          <w:sz w:val="21"/>
          <w:vertAlign w:val="baseline"/>
        </w:rPr>
        <w:t>while</w:t>
      </w:r>
      <w:r>
        <w:rPr>
          <w:spacing w:val="-25"/>
          <w:w w:val="95"/>
          <w:sz w:val="21"/>
          <w:vertAlign w:val="baseline"/>
        </w:rPr>
        <w:t> </w:t>
      </w:r>
      <w:r>
        <w:rPr>
          <w:w w:val="95"/>
          <w:sz w:val="21"/>
          <w:vertAlign w:val="baseline"/>
        </w:rPr>
        <w:t>doctors</w:t>
      </w:r>
      <w:r>
        <w:rPr>
          <w:spacing w:val="-25"/>
          <w:w w:val="95"/>
          <w:sz w:val="21"/>
          <w:vertAlign w:val="baseline"/>
        </w:rPr>
        <w:t> </w:t>
      </w:r>
      <w:r>
        <w:rPr>
          <w:w w:val="95"/>
          <w:sz w:val="21"/>
          <w:vertAlign w:val="baseline"/>
        </w:rPr>
        <w:t>in</w:t>
      </w:r>
      <w:r>
        <w:rPr>
          <w:spacing w:val="-24"/>
          <w:w w:val="95"/>
          <w:sz w:val="21"/>
          <w:vertAlign w:val="baseline"/>
        </w:rPr>
        <w:t> </w:t>
      </w:r>
      <w:r>
        <w:rPr>
          <w:w w:val="95"/>
          <w:sz w:val="21"/>
          <w:vertAlign w:val="baseline"/>
        </w:rPr>
        <w:t>Newfoundland</w:t>
      </w:r>
      <w:r>
        <w:rPr>
          <w:spacing w:val="-25"/>
          <w:w w:val="95"/>
          <w:sz w:val="21"/>
          <w:vertAlign w:val="baseline"/>
        </w:rPr>
        <w:t> </w:t>
      </w:r>
      <w:r>
        <w:rPr>
          <w:w w:val="95"/>
          <w:sz w:val="21"/>
          <w:vertAlign w:val="baseline"/>
        </w:rPr>
        <w:t>and </w:t>
      </w:r>
      <w:r>
        <w:rPr>
          <w:sz w:val="21"/>
          <w:vertAlign w:val="baseline"/>
        </w:rPr>
        <w:t>Labrador</w:t>
      </w:r>
      <w:r>
        <w:rPr>
          <w:spacing w:val="-41"/>
          <w:sz w:val="21"/>
          <w:vertAlign w:val="baseline"/>
        </w:rPr>
        <w:t> </w:t>
      </w:r>
      <w:r>
        <w:rPr>
          <w:sz w:val="21"/>
          <w:vertAlign w:val="baseline"/>
        </w:rPr>
        <w:t>are</w:t>
      </w:r>
      <w:r>
        <w:rPr>
          <w:spacing w:val="-40"/>
          <w:sz w:val="21"/>
          <w:vertAlign w:val="baseline"/>
        </w:rPr>
        <w:t> </w:t>
      </w:r>
      <w:r>
        <w:rPr>
          <w:sz w:val="21"/>
          <w:vertAlign w:val="baseline"/>
        </w:rPr>
        <w:t>advised</w:t>
      </w:r>
      <w:r>
        <w:rPr>
          <w:spacing w:val="-40"/>
          <w:sz w:val="21"/>
          <w:vertAlign w:val="baseline"/>
        </w:rPr>
        <w:t> </w:t>
      </w:r>
      <w:r>
        <w:rPr>
          <w:sz w:val="21"/>
          <w:vertAlign w:val="baseline"/>
        </w:rPr>
        <w:t>to</w:t>
      </w:r>
      <w:r>
        <w:rPr>
          <w:spacing w:val="-40"/>
          <w:sz w:val="21"/>
          <w:vertAlign w:val="baseline"/>
        </w:rPr>
        <w:t> </w:t>
      </w:r>
      <w:r>
        <w:rPr>
          <w:sz w:val="21"/>
          <w:vertAlign w:val="baseline"/>
        </w:rPr>
        <w:t>prepare</w:t>
      </w:r>
      <w:r>
        <w:rPr>
          <w:spacing w:val="-40"/>
          <w:sz w:val="21"/>
          <w:vertAlign w:val="baseline"/>
        </w:rPr>
        <w:t> </w:t>
      </w:r>
      <w:r>
        <w:rPr>
          <w:sz w:val="21"/>
          <w:vertAlign w:val="baseline"/>
        </w:rPr>
        <w:t>a</w:t>
      </w:r>
      <w:r>
        <w:rPr>
          <w:spacing w:val="-40"/>
          <w:sz w:val="21"/>
          <w:vertAlign w:val="baseline"/>
        </w:rPr>
        <w:t> </w:t>
      </w:r>
      <w:r>
        <w:rPr>
          <w:sz w:val="21"/>
          <w:vertAlign w:val="baseline"/>
        </w:rPr>
        <w:t>protocol</w:t>
      </w:r>
      <w:r>
        <w:rPr>
          <w:spacing w:val="-41"/>
          <w:sz w:val="21"/>
          <w:vertAlign w:val="baseline"/>
        </w:rPr>
        <w:t> </w:t>
      </w:r>
      <w:r>
        <w:rPr>
          <w:sz w:val="21"/>
          <w:vertAlign w:val="baseline"/>
        </w:rPr>
        <w:t>for</w:t>
      </w:r>
      <w:r>
        <w:rPr>
          <w:spacing w:val="-40"/>
          <w:sz w:val="21"/>
          <w:vertAlign w:val="baseline"/>
        </w:rPr>
        <w:t> </w:t>
      </w:r>
      <w:r>
        <w:rPr>
          <w:sz w:val="21"/>
          <w:vertAlign w:val="baseline"/>
        </w:rPr>
        <w:t>periodic</w:t>
      </w:r>
      <w:r>
        <w:rPr>
          <w:spacing w:val="-40"/>
          <w:sz w:val="21"/>
          <w:vertAlign w:val="baseline"/>
        </w:rPr>
        <w:t> </w:t>
      </w:r>
      <w:r>
        <w:rPr>
          <w:sz w:val="21"/>
          <w:vertAlign w:val="baseline"/>
        </w:rPr>
        <w:t>reassessment</w:t>
      </w:r>
      <w:r>
        <w:rPr>
          <w:spacing w:val="-40"/>
          <w:sz w:val="21"/>
          <w:vertAlign w:val="baseline"/>
        </w:rPr>
        <w:t> </w:t>
      </w:r>
      <w:r>
        <w:rPr>
          <w:sz w:val="21"/>
          <w:vertAlign w:val="baseline"/>
        </w:rPr>
        <w:t>of</w:t>
      </w:r>
      <w:r>
        <w:rPr>
          <w:spacing w:val="-40"/>
          <w:sz w:val="21"/>
          <w:vertAlign w:val="baseline"/>
        </w:rPr>
        <w:t> </w:t>
      </w:r>
      <w:r>
        <w:rPr>
          <w:sz w:val="21"/>
          <w:vertAlign w:val="baseline"/>
        </w:rPr>
        <w:t>eligible patients.</w:t>
      </w:r>
      <w:r>
        <w:rPr>
          <w:sz w:val="21"/>
          <w:vertAlign w:val="superscript"/>
        </w:rPr>
        <w:t>210</w:t>
      </w:r>
    </w:p>
    <w:p>
      <w:pPr>
        <w:pStyle w:val="ListParagraph"/>
        <w:numPr>
          <w:ilvl w:val="1"/>
          <w:numId w:val="5"/>
        </w:numPr>
        <w:tabs>
          <w:tab w:pos="1667" w:val="left" w:leader="none"/>
        </w:tabs>
        <w:spacing w:line="271" w:lineRule="auto" w:before="104" w:after="0"/>
        <w:ind w:left="1666" w:right="167" w:hanging="710"/>
        <w:jc w:val="left"/>
        <w:rPr>
          <w:sz w:val="21"/>
        </w:rPr>
      </w:pPr>
      <w:r>
        <w:rPr>
          <w:sz w:val="21"/>
        </w:rPr>
        <w:t>Practitioners</w:t>
      </w:r>
      <w:r>
        <w:rPr>
          <w:spacing w:val="-47"/>
          <w:sz w:val="21"/>
        </w:rPr>
        <w:t> </w:t>
      </w:r>
      <w:r>
        <w:rPr>
          <w:sz w:val="21"/>
        </w:rPr>
        <w:t>in</w:t>
      </w:r>
      <w:r>
        <w:rPr>
          <w:spacing w:val="-47"/>
          <w:sz w:val="21"/>
        </w:rPr>
        <w:t> </w:t>
      </w:r>
      <w:r>
        <w:rPr>
          <w:sz w:val="21"/>
        </w:rPr>
        <w:t>the</w:t>
      </w:r>
      <w:r>
        <w:rPr>
          <w:spacing w:val="-47"/>
          <w:sz w:val="21"/>
        </w:rPr>
        <w:t> </w:t>
      </w:r>
      <w:r>
        <w:rPr>
          <w:sz w:val="21"/>
        </w:rPr>
        <w:t>United</w:t>
      </w:r>
      <w:r>
        <w:rPr>
          <w:spacing w:val="-47"/>
          <w:sz w:val="21"/>
        </w:rPr>
        <w:t> </w:t>
      </w:r>
      <w:r>
        <w:rPr>
          <w:sz w:val="21"/>
        </w:rPr>
        <w:t>States</w:t>
      </w:r>
      <w:r>
        <w:rPr>
          <w:spacing w:val="-47"/>
          <w:sz w:val="21"/>
        </w:rPr>
        <w:t> </w:t>
      </w:r>
      <w:r>
        <w:rPr>
          <w:sz w:val="21"/>
        </w:rPr>
        <w:t>are</w:t>
      </w:r>
      <w:r>
        <w:rPr>
          <w:spacing w:val="-47"/>
          <w:sz w:val="21"/>
        </w:rPr>
        <w:t> </w:t>
      </w:r>
      <w:r>
        <w:rPr>
          <w:sz w:val="21"/>
        </w:rPr>
        <w:t>prohibited</w:t>
      </w:r>
      <w:r>
        <w:rPr>
          <w:spacing w:val="-47"/>
          <w:sz w:val="21"/>
        </w:rPr>
        <w:t> </w:t>
      </w:r>
      <w:r>
        <w:rPr>
          <w:sz w:val="21"/>
        </w:rPr>
        <w:t>under</w:t>
      </w:r>
      <w:r>
        <w:rPr>
          <w:spacing w:val="-47"/>
          <w:sz w:val="21"/>
        </w:rPr>
        <w:t> </w:t>
      </w:r>
      <w:r>
        <w:rPr>
          <w:sz w:val="21"/>
        </w:rPr>
        <w:t>federal</w:t>
      </w:r>
      <w:r>
        <w:rPr>
          <w:spacing w:val="-47"/>
          <w:sz w:val="21"/>
        </w:rPr>
        <w:t> </w:t>
      </w:r>
      <w:r>
        <w:rPr>
          <w:sz w:val="21"/>
        </w:rPr>
        <w:t>law</w:t>
      </w:r>
      <w:r>
        <w:rPr>
          <w:spacing w:val="-47"/>
          <w:sz w:val="21"/>
        </w:rPr>
        <w:t> </w:t>
      </w:r>
      <w:r>
        <w:rPr>
          <w:sz w:val="21"/>
        </w:rPr>
        <w:t>from</w:t>
      </w:r>
      <w:r>
        <w:rPr>
          <w:spacing w:val="-46"/>
          <w:sz w:val="21"/>
        </w:rPr>
        <w:t> </w:t>
      </w:r>
      <w:r>
        <w:rPr>
          <w:sz w:val="21"/>
        </w:rPr>
        <w:t>prescribing </w:t>
      </w:r>
      <w:r>
        <w:rPr>
          <w:w w:val="95"/>
          <w:sz w:val="21"/>
        </w:rPr>
        <w:t>medicinal</w:t>
      </w:r>
      <w:r>
        <w:rPr>
          <w:spacing w:val="-29"/>
          <w:w w:val="95"/>
          <w:sz w:val="21"/>
        </w:rPr>
        <w:t> </w:t>
      </w:r>
      <w:r>
        <w:rPr>
          <w:w w:val="95"/>
          <w:sz w:val="21"/>
        </w:rPr>
        <w:t>cannabis,</w:t>
      </w:r>
      <w:r>
        <w:rPr>
          <w:spacing w:val="-28"/>
          <w:w w:val="95"/>
          <w:sz w:val="21"/>
        </w:rPr>
        <w:t> </w:t>
      </w:r>
      <w:r>
        <w:rPr>
          <w:w w:val="95"/>
          <w:sz w:val="21"/>
        </w:rPr>
        <w:t>so</w:t>
      </w:r>
      <w:r>
        <w:rPr>
          <w:spacing w:val="-28"/>
          <w:w w:val="95"/>
          <w:sz w:val="21"/>
        </w:rPr>
        <w:t> </w:t>
      </w:r>
      <w:r>
        <w:rPr>
          <w:w w:val="95"/>
          <w:sz w:val="21"/>
        </w:rPr>
        <w:t>cannot</w:t>
      </w:r>
      <w:r>
        <w:rPr>
          <w:spacing w:val="-28"/>
          <w:w w:val="95"/>
          <w:sz w:val="21"/>
        </w:rPr>
        <w:t> </w:t>
      </w:r>
      <w:r>
        <w:rPr>
          <w:w w:val="95"/>
          <w:sz w:val="21"/>
        </w:rPr>
        <w:t>supervise</w:t>
      </w:r>
      <w:r>
        <w:rPr>
          <w:spacing w:val="-28"/>
          <w:w w:val="95"/>
          <w:sz w:val="21"/>
        </w:rPr>
        <w:t> </w:t>
      </w:r>
      <w:r>
        <w:rPr>
          <w:w w:val="95"/>
          <w:sz w:val="21"/>
        </w:rPr>
        <w:t>patient</w:t>
      </w:r>
      <w:r>
        <w:rPr>
          <w:spacing w:val="-28"/>
          <w:w w:val="95"/>
          <w:sz w:val="21"/>
        </w:rPr>
        <w:t> </w:t>
      </w:r>
      <w:r>
        <w:rPr>
          <w:w w:val="95"/>
          <w:sz w:val="21"/>
        </w:rPr>
        <w:t>use</w:t>
      </w:r>
      <w:r>
        <w:rPr>
          <w:spacing w:val="-28"/>
          <w:w w:val="95"/>
          <w:sz w:val="21"/>
        </w:rPr>
        <w:t> </w:t>
      </w:r>
      <w:r>
        <w:rPr>
          <w:w w:val="95"/>
          <w:sz w:val="21"/>
        </w:rPr>
        <w:t>in</w:t>
      </w:r>
      <w:r>
        <w:rPr>
          <w:spacing w:val="-28"/>
          <w:w w:val="95"/>
          <w:sz w:val="21"/>
        </w:rPr>
        <w:t> </w:t>
      </w:r>
      <w:r>
        <w:rPr>
          <w:w w:val="95"/>
          <w:sz w:val="21"/>
        </w:rPr>
        <w:t>this</w:t>
      </w:r>
      <w:r>
        <w:rPr>
          <w:spacing w:val="-28"/>
          <w:w w:val="95"/>
          <w:sz w:val="21"/>
        </w:rPr>
        <w:t> </w:t>
      </w:r>
      <w:r>
        <w:rPr>
          <w:w w:val="95"/>
          <w:sz w:val="21"/>
        </w:rPr>
        <w:t>way.</w:t>
      </w:r>
      <w:r>
        <w:rPr>
          <w:w w:val="95"/>
          <w:sz w:val="21"/>
          <w:vertAlign w:val="superscript"/>
        </w:rPr>
        <w:t>211</w:t>
      </w:r>
      <w:r>
        <w:rPr>
          <w:spacing w:val="-28"/>
          <w:w w:val="95"/>
          <w:sz w:val="21"/>
          <w:vertAlign w:val="baseline"/>
        </w:rPr>
        <w:t> </w:t>
      </w:r>
      <w:r>
        <w:rPr>
          <w:w w:val="95"/>
          <w:sz w:val="21"/>
          <w:vertAlign w:val="baseline"/>
        </w:rPr>
        <w:t>However,</w:t>
      </w:r>
      <w:r>
        <w:rPr>
          <w:spacing w:val="-29"/>
          <w:w w:val="95"/>
          <w:sz w:val="21"/>
          <w:vertAlign w:val="baseline"/>
        </w:rPr>
        <w:t> </w:t>
      </w:r>
      <w:r>
        <w:rPr>
          <w:w w:val="95"/>
          <w:sz w:val="21"/>
          <w:vertAlign w:val="baseline"/>
        </w:rPr>
        <w:t>they</w:t>
      </w:r>
      <w:r>
        <w:rPr>
          <w:spacing w:val="-28"/>
          <w:w w:val="95"/>
          <w:sz w:val="21"/>
          <w:vertAlign w:val="baseline"/>
        </w:rPr>
        <w:t> </w:t>
      </w:r>
      <w:r>
        <w:rPr>
          <w:w w:val="95"/>
          <w:sz w:val="21"/>
          <w:vertAlign w:val="baseline"/>
        </w:rPr>
        <w:t>are </w:t>
      </w:r>
      <w:r>
        <w:rPr>
          <w:sz w:val="21"/>
          <w:vertAlign w:val="baseline"/>
        </w:rPr>
        <w:t>permitted to ‘recommend’ use of cannabis to patients, </w:t>
      </w:r>
      <w:r>
        <w:rPr>
          <w:sz w:val="21"/>
          <w:vertAlign w:val="superscript"/>
        </w:rPr>
        <w:t>212</w:t>
      </w:r>
      <w:r>
        <w:rPr>
          <w:sz w:val="21"/>
          <w:vertAlign w:val="baseline"/>
        </w:rPr>
        <w:t> a proviso which some jurisdictions</w:t>
      </w:r>
      <w:r>
        <w:rPr>
          <w:spacing w:val="-47"/>
          <w:sz w:val="21"/>
          <w:vertAlign w:val="baseline"/>
        </w:rPr>
        <w:t> </w:t>
      </w:r>
      <w:r>
        <w:rPr>
          <w:sz w:val="21"/>
          <w:vertAlign w:val="baseline"/>
        </w:rPr>
        <w:t>utilise</w:t>
      </w:r>
      <w:r>
        <w:rPr>
          <w:spacing w:val="-47"/>
          <w:sz w:val="21"/>
          <w:vertAlign w:val="baseline"/>
        </w:rPr>
        <w:t> </w:t>
      </w:r>
      <w:r>
        <w:rPr>
          <w:sz w:val="21"/>
          <w:vertAlign w:val="baseline"/>
        </w:rPr>
        <w:t>to</w:t>
      </w:r>
      <w:r>
        <w:rPr>
          <w:spacing w:val="-47"/>
          <w:sz w:val="21"/>
          <w:vertAlign w:val="baseline"/>
        </w:rPr>
        <w:t> </w:t>
      </w:r>
      <w:r>
        <w:rPr>
          <w:sz w:val="21"/>
          <w:vertAlign w:val="baseline"/>
        </w:rPr>
        <w:t>allow</w:t>
      </w:r>
      <w:r>
        <w:rPr>
          <w:spacing w:val="-46"/>
          <w:sz w:val="21"/>
          <w:vertAlign w:val="baseline"/>
        </w:rPr>
        <w:t> </w:t>
      </w:r>
      <w:r>
        <w:rPr>
          <w:sz w:val="21"/>
          <w:vertAlign w:val="baseline"/>
        </w:rPr>
        <w:t>practitioners</w:t>
      </w:r>
      <w:r>
        <w:rPr>
          <w:spacing w:val="-47"/>
          <w:sz w:val="21"/>
          <w:vertAlign w:val="baseline"/>
        </w:rPr>
        <w:t> </w:t>
      </w:r>
      <w:r>
        <w:rPr>
          <w:sz w:val="21"/>
          <w:vertAlign w:val="baseline"/>
        </w:rPr>
        <w:t>to</w:t>
      </w:r>
      <w:r>
        <w:rPr>
          <w:spacing w:val="-46"/>
          <w:sz w:val="21"/>
          <w:vertAlign w:val="baseline"/>
        </w:rPr>
        <w:t> </w:t>
      </w:r>
      <w:r>
        <w:rPr>
          <w:sz w:val="21"/>
          <w:vertAlign w:val="baseline"/>
        </w:rPr>
        <w:t>control</w:t>
      </w:r>
      <w:r>
        <w:rPr>
          <w:spacing w:val="-47"/>
          <w:sz w:val="21"/>
          <w:vertAlign w:val="baseline"/>
        </w:rPr>
        <w:t> </w:t>
      </w:r>
      <w:r>
        <w:rPr>
          <w:sz w:val="21"/>
          <w:vertAlign w:val="baseline"/>
        </w:rPr>
        <w:t>patient</w:t>
      </w:r>
      <w:r>
        <w:rPr>
          <w:spacing w:val="-47"/>
          <w:sz w:val="21"/>
          <w:vertAlign w:val="baseline"/>
        </w:rPr>
        <w:t> </w:t>
      </w:r>
      <w:r>
        <w:rPr>
          <w:sz w:val="21"/>
          <w:vertAlign w:val="baseline"/>
        </w:rPr>
        <w:t>use</w:t>
      </w:r>
      <w:r>
        <w:rPr>
          <w:spacing w:val="-47"/>
          <w:sz w:val="21"/>
          <w:vertAlign w:val="baseline"/>
        </w:rPr>
        <w:t> </w:t>
      </w:r>
      <w:r>
        <w:rPr>
          <w:sz w:val="21"/>
          <w:vertAlign w:val="baseline"/>
        </w:rPr>
        <w:t>of</w:t>
      </w:r>
      <w:r>
        <w:rPr>
          <w:spacing w:val="-46"/>
          <w:sz w:val="21"/>
          <w:vertAlign w:val="baseline"/>
        </w:rPr>
        <w:t> </w:t>
      </w:r>
      <w:r>
        <w:rPr>
          <w:sz w:val="21"/>
          <w:vertAlign w:val="baseline"/>
        </w:rPr>
        <w:t>cannabis.</w:t>
      </w:r>
      <w:r>
        <w:rPr>
          <w:spacing w:val="-47"/>
          <w:sz w:val="21"/>
          <w:vertAlign w:val="baseline"/>
        </w:rPr>
        <w:t> </w:t>
      </w:r>
      <w:r>
        <w:rPr>
          <w:sz w:val="21"/>
          <w:vertAlign w:val="baseline"/>
        </w:rPr>
        <w:t>In</w:t>
      </w:r>
      <w:r>
        <w:rPr>
          <w:spacing w:val="-47"/>
          <w:sz w:val="21"/>
          <w:vertAlign w:val="baseline"/>
        </w:rPr>
        <w:t> </w:t>
      </w:r>
      <w:r>
        <w:rPr>
          <w:sz w:val="21"/>
          <w:vertAlign w:val="baseline"/>
        </w:rPr>
        <w:t>New </w:t>
      </w:r>
      <w:r>
        <w:rPr>
          <w:w w:val="95"/>
          <w:sz w:val="21"/>
          <w:vertAlign w:val="baseline"/>
        </w:rPr>
        <w:t>Jersey,</w:t>
      </w:r>
      <w:r>
        <w:rPr>
          <w:spacing w:val="-40"/>
          <w:w w:val="95"/>
          <w:sz w:val="21"/>
          <w:vertAlign w:val="baseline"/>
        </w:rPr>
        <w:t> </w:t>
      </w:r>
      <w:r>
        <w:rPr>
          <w:w w:val="95"/>
          <w:sz w:val="21"/>
          <w:vertAlign w:val="baseline"/>
        </w:rPr>
        <w:t>for</w:t>
      </w:r>
      <w:r>
        <w:rPr>
          <w:spacing w:val="-38"/>
          <w:w w:val="95"/>
          <w:sz w:val="21"/>
          <w:vertAlign w:val="baseline"/>
        </w:rPr>
        <w:t> </w:t>
      </w:r>
      <w:r>
        <w:rPr>
          <w:w w:val="95"/>
          <w:sz w:val="21"/>
          <w:vertAlign w:val="baseline"/>
        </w:rPr>
        <w:t>example,</w:t>
      </w:r>
      <w:r>
        <w:rPr>
          <w:spacing w:val="-39"/>
          <w:w w:val="95"/>
          <w:sz w:val="21"/>
          <w:vertAlign w:val="baseline"/>
        </w:rPr>
        <w:t> </w:t>
      </w:r>
      <w:r>
        <w:rPr>
          <w:w w:val="95"/>
          <w:sz w:val="21"/>
          <w:vertAlign w:val="baseline"/>
        </w:rPr>
        <w:t>doctors</w:t>
      </w:r>
      <w:r>
        <w:rPr>
          <w:spacing w:val="-39"/>
          <w:w w:val="95"/>
          <w:sz w:val="21"/>
          <w:vertAlign w:val="baseline"/>
        </w:rPr>
        <w:t> </w:t>
      </w:r>
      <w:r>
        <w:rPr>
          <w:w w:val="95"/>
          <w:sz w:val="21"/>
          <w:vertAlign w:val="baseline"/>
        </w:rPr>
        <w:t>who</w:t>
      </w:r>
      <w:r>
        <w:rPr>
          <w:spacing w:val="-38"/>
          <w:w w:val="95"/>
          <w:sz w:val="21"/>
          <w:vertAlign w:val="baseline"/>
        </w:rPr>
        <w:t> </w:t>
      </w:r>
      <w:r>
        <w:rPr>
          <w:w w:val="95"/>
          <w:sz w:val="21"/>
          <w:vertAlign w:val="baseline"/>
        </w:rPr>
        <w:t>certify</w:t>
      </w:r>
      <w:r>
        <w:rPr>
          <w:spacing w:val="-39"/>
          <w:w w:val="95"/>
          <w:sz w:val="21"/>
          <w:vertAlign w:val="baseline"/>
        </w:rPr>
        <w:t> </w:t>
      </w:r>
      <w:r>
        <w:rPr>
          <w:w w:val="95"/>
          <w:sz w:val="21"/>
          <w:vertAlign w:val="baseline"/>
        </w:rPr>
        <w:t>patients</w:t>
      </w:r>
      <w:r>
        <w:rPr>
          <w:spacing w:val="-39"/>
          <w:w w:val="95"/>
          <w:sz w:val="21"/>
          <w:vertAlign w:val="baseline"/>
        </w:rPr>
        <w:t> </w:t>
      </w:r>
      <w:r>
        <w:rPr>
          <w:w w:val="95"/>
          <w:sz w:val="21"/>
          <w:vertAlign w:val="baseline"/>
        </w:rPr>
        <w:t>for</w:t>
      </w:r>
      <w:r>
        <w:rPr>
          <w:spacing w:val="-38"/>
          <w:w w:val="95"/>
          <w:sz w:val="21"/>
          <w:vertAlign w:val="baseline"/>
        </w:rPr>
        <w:t> </w:t>
      </w:r>
      <w:r>
        <w:rPr>
          <w:w w:val="95"/>
          <w:sz w:val="21"/>
          <w:vertAlign w:val="baseline"/>
        </w:rPr>
        <w:t>access</w:t>
      </w:r>
      <w:r>
        <w:rPr>
          <w:spacing w:val="-39"/>
          <w:w w:val="95"/>
          <w:sz w:val="21"/>
          <w:vertAlign w:val="baseline"/>
        </w:rPr>
        <w:t> </w:t>
      </w:r>
      <w:r>
        <w:rPr>
          <w:w w:val="95"/>
          <w:sz w:val="21"/>
          <w:vertAlign w:val="baseline"/>
        </w:rPr>
        <w:t>to</w:t>
      </w:r>
      <w:r>
        <w:rPr>
          <w:spacing w:val="-39"/>
          <w:w w:val="95"/>
          <w:sz w:val="21"/>
          <w:vertAlign w:val="baseline"/>
        </w:rPr>
        <w:t> </w:t>
      </w:r>
      <w:r>
        <w:rPr>
          <w:w w:val="95"/>
          <w:sz w:val="21"/>
          <w:vertAlign w:val="baseline"/>
        </w:rPr>
        <w:t>medicinal</w:t>
      </w:r>
      <w:r>
        <w:rPr>
          <w:spacing w:val="-39"/>
          <w:w w:val="95"/>
          <w:sz w:val="21"/>
          <w:vertAlign w:val="baseline"/>
        </w:rPr>
        <w:t> </w:t>
      </w:r>
      <w:r>
        <w:rPr>
          <w:w w:val="95"/>
          <w:sz w:val="21"/>
          <w:vertAlign w:val="baseline"/>
        </w:rPr>
        <w:t>cannabis</w:t>
      </w:r>
      <w:r>
        <w:rPr>
          <w:spacing w:val="-38"/>
          <w:w w:val="95"/>
          <w:sz w:val="21"/>
          <w:vertAlign w:val="baseline"/>
        </w:rPr>
        <w:t> </w:t>
      </w:r>
      <w:r>
        <w:rPr>
          <w:w w:val="95"/>
          <w:sz w:val="21"/>
          <w:vertAlign w:val="baseline"/>
        </w:rPr>
        <w:t>can</w:t>
      </w:r>
      <w:r>
        <w:rPr>
          <w:spacing w:val="-39"/>
          <w:w w:val="95"/>
          <w:sz w:val="21"/>
          <w:vertAlign w:val="baseline"/>
        </w:rPr>
        <w:t> </w:t>
      </w:r>
      <w:r>
        <w:rPr>
          <w:w w:val="95"/>
          <w:sz w:val="21"/>
          <w:vertAlign w:val="baseline"/>
        </w:rPr>
        <w:t>do so</w:t>
      </w:r>
      <w:r>
        <w:rPr>
          <w:spacing w:val="-33"/>
          <w:w w:val="95"/>
          <w:sz w:val="21"/>
          <w:vertAlign w:val="baseline"/>
        </w:rPr>
        <w:t> </w:t>
      </w:r>
      <w:r>
        <w:rPr>
          <w:w w:val="95"/>
          <w:sz w:val="21"/>
          <w:vertAlign w:val="baseline"/>
        </w:rPr>
        <w:t>for</w:t>
      </w:r>
      <w:r>
        <w:rPr>
          <w:spacing w:val="-32"/>
          <w:w w:val="95"/>
          <w:sz w:val="21"/>
          <w:vertAlign w:val="baseline"/>
        </w:rPr>
        <w:t> </w:t>
      </w:r>
      <w:r>
        <w:rPr>
          <w:w w:val="95"/>
          <w:sz w:val="21"/>
          <w:vertAlign w:val="baseline"/>
        </w:rPr>
        <w:t>30,</w:t>
      </w:r>
      <w:r>
        <w:rPr>
          <w:spacing w:val="-33"/>
          <w:w w:val="95"/>
          <w:sz w:val="21"/>
          <w:vertAlign w:val="baseline"/>
        </w:rPr>
        <w:t> </w:t>
      </w:r>
      <w:r>
        <w:rPr>
          <w:w w:val="95"/>
          <w:sz w:val="21"/>
          <w:vertAlign w:val="baseline"/>
        </w:rPr>
        <w:t>60</w:t>
      </w:r>
      <w:r>
        <w:rPr>
          <w:spacing w:val="-32"/>
          <w:w w:val="95"/>
          <w:sz w:val="21"/>
          <w:vertAlign w:val="baseline"/>
        </w:rPr>
        <w:t> </w:t>
      </w:r>
      <w:r>
        <w:rPr>
          <w:w w:val="95"/>
          <w:sz w:val="21"/>
          <w:vertAlign w:val="baseline"/>
        </w:rPr>
        <w:t>or</w:t>
      </w:r>
      <w:r>
        <w:rPr>
          <w:spacing w:val="-32"/>
          <w:w w:val="95"/>
          <w:sz w:val="21"/>
          <w:vertAlign w:val="baseline"/>
        </w:rPr>
        <w:t> </w:t>
      </w:r>
      <w:r>
        <w:rPr>
          <w:w w:val="95"/>
          <w:sz w:val="21"/>
          <w:vertAlign w:val="baseline"/>
        </w:rPr>
        <w:t>90</w:t>
      </w:r>
      <w:r>
        <w:rPr>
          <w:spacing w:val="-32"/>
          <w:w w:val="95"/>
          <w:sz w:val="21"/>
          <w:vertAlign w:val="baseline"/>
        </w:rPr>
        <w:t> </w:t>
      </w:r>
      <w:r>
        <w:rPr>
          <w:w w:val="95"/>
          <w:sz w:val="21"/>
          <w:vertAlign w:val="baseline"/>
        </w:rPr>
        <w:t>days.</w:t>
      </w:r>
      <w:r>
        <w:rPr>
          <w:spacing w:val="-33"/>
          <w:w w:val="95"/>
          <w:sz w:val="21"/>
          <w:vertAlign w:val="baseline"/>
        </w:rPr>
        <w:t> </w:t>
      </w:r>
      <w:r>
        <w:rPr>
          <w:w w:val="95"/>
          <w:sz w:val="21"/>
          <w:vertAlign w:val="baseline"/>
        </w:rPr>
        <w:t>The</w:t>
      </w:r>
      <w:r>
        <w:rPr>
          <w:spacing w:val="-32"/>
          <w:w w:val="95"/>
          <w:sz w:val="21"/>
          <w:vertAlign w:val="baseline"/>
        </w:rPr>
        <w:t> </w:t>
      </w:r>
      <w:r>
        <w:rPr>
          <w:w w:val="95"/>
          <w:sz w:val="21"/>
          <w:vertAlign w:val="baseline"/>
        </w:rPr>
        <w:t>patient</w:t>
      </w:r>
      <w:r>
        <w:rPr>
          <w:spacing w:val="-33"/>
          <w:w w:val="95"/>
          <w:sz w:val="21"/>
          <w:vertAlign w:val="baseline"/>
        </w:rPr>
        <w:t> </w:t>
      </w:r>
      <w:r>
        <w:rPr>
          <w:w w:val="95"/>
          <w:sz w:val="21"/>
          <w:vertAlign w:val="baseline"/>
        </w:rPr>
        <w:t>may</w:t>
      </w:r>
      <w:r>
        <w:rPr>
          <w:spacing w:val="-32"/>
          <w:w w:val="95"/>
          <w:sz w:val="21"/>
          <w:vertAlign w:val="baseline"/>
        </w:rPr>
        <w:t> </w:t>
      </w:r>
      <w:r>
        <w:rPr>
          <w:w w:val="95"/>
          <w:sz w:val="21"/>
          <w:vertAlign w:val="baseline"/>
        </w:rPr>
        <w:t>only</w:t>
      </w:r>
      <w:r>
        <w:rPr>
          <w:spacing w:val="-32"/>
          <w:w w:val="95"/>
          <w:sz w:val="21"/>
          <w:vertAlign w:val="baseline"/>
        </w:rPr>
        <w:t> </w:t>
      </w:r>
      <w:r>
        <w:rPr>
          <w:w w:val="95"/>
          <w:sz w:val="21"/>
          <w:vertAlign w:val="baseline"/>
        </w:rPr>
        <w:t>purchase</w:t>
      </w:r>
      <w:r>
        <w:rPr>
          <w:spacing w:val="-33"/>
          <w:w w:val="95"/>
          <w:sz w:val="21"/>
          <w:vertAlign w:val="baseline"/>
        </w:rPr>
        <w:t> </w:t>
      </w:r>
      <w:r>
        <w:rPr>
          <w:w w:val="95"/>
          <w:sz w:val="21"/>
          <w:vertAlign w:val="baseline"/>
        </w:rPr>
        <w:t>cannabis</w:t>
      </w:r>
      <w:r>
        <w:rPr>
          <w:spacing w:val="-32"/>
          <w:w w:val="95"/>
          <w:sz w:val="21"/>
          <w:vertAlign w:val="baseline"/>
        </w:rPr>
        <w:t> </w:t>
      </w:r>
      <w:r>
        <w:rPr>
          <w:w w:val="95"/>
          <w:sz w:val="21"/>
          <w:vertAlign w:val="baseline"/>
        </w:rPr>
        <w:t>for</w:t>
      </w:r>
      <w:r>
        <w:rPr>
          <w:spacing w:val="-32"/>
          <w:w w:val="95"/>
          <w:sz w:val="21"/>
          <w:vertAlign w:val="baseline"/>
        </w:rPr>
        <w:t> </w:t>
      </w:r>
      <w:r>
        <w:rPr>
          <w:w w:val="95"/>
          <w:sz w:val="21"/>
          <w:vertAlign w:val="baseline"/>
        </w:rPr>
        <w:t>the</w:t>
      </w:r>
      <w:r>
        <w:rPr>
          <w:spacing w:val="-33"/>
          <w:w w:val="95"/>
          <w:sz w:val="21"/>
          <w:vertAlign w:val="baseline"/>
        </w:rPr>
        <w:t> </w:t>
      </w:r>
      <w:r>
        <w:rPr>
          <w:w w:val="95"/>
          <w:sz w:val="21"/>
          <w:vertAlign w:val="baseline"/>
        </w:rPr>
        <w:t>selected</w:t>
      </w:r>
      <w:r>
        <w:rPr>
          <w:spacing w:val="-32"/>
          <w:w w:val="95"/>
          <w:sz w:val="21"/>
          <w:vertAlign w:val="baseline"/>
        </w:rPr>
        <w:t> </w:t>
      </w:r>
      <w:r>
        <w:rPr>
          <w:w w:val="95"/>
          <w:sz w:val="21"/>
          <w:vertAlign w:val="baseline"/>
        </w:rPr>
        <w:t>period before</w:t>
      </w:r>
      <w:r>
        <w:rPr>
          <w:spacing w:val="-26"/>
          <w:w w:val="95"/>
          <w:sz w:val="21"/>
          <w:vertAlign w:val="baseline"/>
        </w:rPr>
        <w:t> </w:t>
      </w:r>
      <w:r>
        <w:rPr>
          <w:w w:val="95"/>
          <w:sz w:val="21"/>
          <w:vertAlign w:val="baseline"/>
        </w:rPr>
        <w:t>they</w:t>
      </w:r>
      <w:r>
        <w:rPr>
          <w:spacing w:val="-26"/>
          <w:w w:val="95"/>
          <w:sz w:val="21"/>
          <w:vertAlign w:val="baseline"/>
        </w:rPr>
        <w:t> </w:t>
      </w:r>
      <w:r>
        <w:rPr>
          <w:w w:val="95"/>
          <w:sz w:val="21"/>
          <w:vertAlign w:val="baseline"/>
        </w:rPr>
        <w:t>must</w:t>
      </w:r>
      <w:r>
        <w:rPr>
          <w:spacing w:val="-26"/>
          <w:w w:val="95"/>
          <w:sz w:val="21"/>
          <w:vertAlign w:val="baseline"/>
        </w:rPr>
        <w:t> </w:t>
      </w:r>
      <w:r>
        <w:rPr>
          <w:w w:val="95"/>
          <w:sz w:val="21"/>
          <w:vertAlign w:val="baseline"/>
        </w:rPr>
        <w:t>be</w:t>
      </w:r>
      <w:r>
        <w:rPr>
          <w:spacing w:val="-26"/>
          <w:w w:val="95"/>
          <w:sz w:val="21"/>
          <w:vertAlign w:val="baseline"/>
        </w:rPr>
        <w:t> </w:t>
      </w:r>
      <w:r>
        <w:rPr>
          <w:w w:val="95"/>
          <w:sz w:val="21"/>
          <w:vertAlign w:val="baseline"/>
        </w:rPr>
        <w:t>re-evaluated.</w:t>
      </w:r>
      <w:r>
        <w:rPr>
          <w:spacing w:val="-26"/>
          <w:w w:val="95"/>
          <w:sz w:val="21"/>
          <w:vertAlign w:val="baseline"/>
        </w:rPr>
        <w:t> </w:t>
      </w:r>
      <w:r>
        <w:rPr>
          <w:w w:val="95"/>
          <w:sz w:val="21"/>
          <w:vertAlign w:val="baseline"/>
        </w:rPr>
        <w:t>The</w:t>
      </w:r>
      <w:r>
        <w:rPr>
          <w:spacing w:val="-26"/>
          <w:w w:val="95"/>
          <w:sz w:val="21"/>
          <w:vertAlign w:val="baseline"/>
        </w:rPr>
        <w:t> </w:t>
      </w:r>
      <w:r>
        <w:rPr>
          <w:w w:val="95"/>
          <w:sz w:val="21"/>
          <w:vertAlign w:val="baseline"/>
        </w:rPr>
        <w:t>doctor</w:t>
      </w:r>
      <w:r>
        <w:rPr>
          <w:spacing w:val="-26"/>
          <w:w w:val="95"/>
          <w:sz w:val="21"/>
          <w:vertAlign w:val="baseline"/>
        </w:rPr>
        <w:t> </w:t>
      </w:r>
      <w:r>
        <w:rPr>
          <w:w w:val="95"/>
          <w:sz w:val="21"/>
          <w:vertAlign w:val="baseline"/>
        </w:rPr>
        <w:t>must</w:t>
      </w:r>
      <w:r>
        <w:rPr>
          <w:spacing w:val="-26"/>
          <w:w w:val="95"/>
          <w:sz w:val="21"/>
          <w:vertAlign w:val="baseline"/>
        </w:rPr>
        <w:t> </w:t>
      </w:r>
      <w:r>
        <w:rPr>
          <w:w w:val="95"/>
          <w:sz w:val="21"/>
          <w:vertAlign w:val="baseline"/>
        </w:rPr>
        <w:t>also</w:t>
      </w:r>
      <w:r>
        <w:rPr>
          <w:spacing w:val="-26"/>
          <w:w w:val="95"/>
          <w:sz w:val="21"/>
          <w:vertAlign w:val="baseline"/>
        </w:rPr>
        <w:t> </w:t>
      </w:r>
      <w:r>
        <w:rPr>
          <w:w w:val="95"/>
          <w:sz w:val="21"/>
          <w:vertAlign w:val="baseline"/>
        </w:rPr>
        <w:t>state</w:t>
      </w:r>
      <w:r>
        <w:rPr>
          <w:spacing w:val="-25"/>
          <w:w w:val="95"/>
          <w:sz w:val="21"/>
          <w:vertAlign w:val="baseline"/>
        </w:rPr>
        <w:t> </w:t>
      </w:r>
      <w:r>
        <w:rPr>
          <w:w w:val="95"/>
          <w:sz w:val="21"/>
          <w:vertAlign w:val="baseline"/>
        </w:rPr>
        <w:t>the</w:t>
      </w:r>
      <w:r>
        <w:rPr>
          <w:spacing w:val="-26"/>
          <w:w w:val="95"/>
          <w:sz w:val="21"/>
          <w:vertAlign w:val="baseline"/>
        </w:rPr>
        <w:t> </w:t>
      </w:r>
      <w:r>
        <w:rPr>
          <w:w w:val="95"/>
          <w:sz w:val="21"/>
          <w:vertAlign w:val="baseline"/>
        </w:rPr>
        <w:t>amount</w:t>
      </w:r>
      <w:r>
        <w:rPr>
          <w:spacing w:val="-26"/>
          <w:w w:val="95"/>
          <w:sz w:val="21"/>
          <w:vertAlign w:val="baseline"/>
        </w:rPr>
        <w:t> </w:t>
      </w:r>
      <w:r>
        <w:rPr>
          <w:w w:val="95"/>
          <w:sz w:val="21"/>
          <w:vertAlign w:val="baseline"/>
        </w:rPr>
        <w:t>of</w:t>
      </w:r>
      <w:r>
        <w:rPr>
          <w:spacing w:val="-26"/>
          <w:w w:val="95"/>
          <w:sz w:val="21"/>
          <w:vertAlign w:val="baseline"/>
        </w:rPr>
        <w:t> </w:t>
      </w:r>
      <w:r>
        <w:rPr>
          <w:w w:val="95"/>
          <w:sz w:val="21"/>
          <w:vertAlign w:val="baseline"/>
        </w:rPr>
        <w:t>cannabis </w:t>
      </w:r>
      <w:r>
        <w:rPr>
          <w:sz w:val="21"/>
          <w:vertAlign w:val="baseline"/>
        </w:rPr>
        <w:t>the</w:t>
      </w:r>
      <w:r>
        <w:rPr>
          <w:spacing w:val="-35"/>
          <w:sz w:val="21"/>
          <w:vertAlign w:val="baseline"/>
        </w:rPr>
        <w:t> </w:t>
      </w:r>
      <w:r>
        <w:rPr>
          <w:sz w:val="21"/>
          <w:vertAlign w:val="baseline"/>
        </w:rPr>
        <w:t>patient</w:t>
      </w:r>
      <w:r>
        <w:rPr>
          <w:spacing w:val="-35"/>
          <w:sz w:val="21"/>
          <w:vertAlign w:val="baseline"/>
        </w:rPr>
        <w:t> </w:t>
      </w:r>
      <w:r>
        <w:rPr>
          <w:sz w:val="21"/>
          <w:vertAlign w:val="baseline"/>
        </w:rPr>
        <w:t>will</w:t>
      </w:r>
      <w:r>
        <w:rPr>
          <w:spacing w:val="-35"/>
          <w:sz w:val="21"/>
          <w:vertAlign w:val="baseline"/>
        </w:rPr>
        <w:t> </w:t>
      </w:r>
      <w:r>
        <w:rPr>
          <w:sz w:val="21"/>
          <w:vertAlign w:val="baseline"/>
        </w:rPr>
        <w:t>be</w:t>
      </w:r>
      <w:r>
        <w:rPr>
          <w:spacing w:val="-35"/>
          <w:sz w:val="21"/>
          <w:vertAlign w:val="baseline"/>
        </w:rPr>
        <w:t> </w:t>
      </w:r>
      <w:r>
        <w:rPr>
          <w:sz w:val="21"/>
          <w:vertAlign w:val="baseline"/>
        </w:rPr>
        <w:t>permitted</w:t>
      </w:r>
      <w:r>
        <w:rPr>
          <w:spacing w:val="-34"/>
          <w:sz w:val="21"/>
          <w:vertAlign w:val="baseline"/>
        </w:rPr>
        <w:t> </w:t>
      </w:r>
      <w:r>
        <w:rPr>
          <w:sz w:val="21"/>
          <w:vertAlign w:val="baseline"/>
        </w:rPr>
        <w:t>to</w:t>
      </w:r>
      <w:r>
        <w:rPr>
          <w:spacing w:val="-35"/>
          <w:sz w:val="21"/>
          <w:vertAlign w:val="baseline"/>
        </w:rPr>
        <w:t> </w:t>
      </w:r>
      <w:r>
        <w:rPr>
          <w:sz w:val="21"/>
          <w:vertAlign w:val="baseline"/>
        </w:rPr>
        <w:t>purchase</w:t>
      </w:r>
      <w:r>
        <w:rPr>
          <w:spacing w:val="-35"/>
          <w:sz w:val="21"/>
          <w:vertAlign w:val="baseline"/>
        </w:rPr>
        <w:t> </w:t>
      </w:r>
      <w:r>
        <w:rPr>
          <w:sz w:val="21"/>
          <w:vertAlign w:val="baseline"/>
        </w:rPr>
        <w:t>every</w:t>
      </w:r>
      <w:r>
        <w:rPr>
          <w:spacing w:val="-34"/>
          <w:sz w:val="21"/>
          <w:vertAlign w:val="baseline"/>
        </w:rPr>
        <w:t> </w:t>
      </w:r>
      <w:r>
        <w:rPr>
          <w:sz w:val="21"/>
          <w:vertAlign w:val="baseline"/>
        </w:rPr>
        <w:t>30</w:t>
      </w:r>
      <w:r>
        <w:rPr>
          <w:spacing w:val="-35"/>
          <w:sz w:val="21"/>
          <w:vertAlign w:val="baseline"/>
        </w:rPr>
        <w:t> </w:t>
      </w:r>
      <w:r>
        <w:rPr>
          <w:sz w:val="21"/>
          <w:vertAlign w:val="baseline"/>
        </w:rPr>
        <w:t>days,</w:t>
      </w:r>
      <w:r>
        <w:rPr>
          <w:spacing w:val="-35"/>
          <w:sz w:val="21"/>
          <w:vertAlign w:val="baseline"/>
        </w:rPr>
        <w:t> </w:t>
      </w:r>
      <w:r>
        <w:rPr>
          <w:sz w:val="21"/>
          <w:vertAlign w:val="baseline"/>
        </w:rPr>
        <w:t>up</w:t>
      </w:r>
      <w:r>
        <w:rPr>
          <w:spacing w:val="-35"/>
          <w:sz w:val="21"/>
          <w:vertAlign w:val="baseline"/>
        </w:rPr>
        <w:t> </w:t>
      </w:r>
      <w:r>
        <w:rPr>
          <w:sz w:val="21"/>
          <w:vertAlign w:val="baseline"/>
        </w:rPr>
        <w:t>to</w:t>
      </w:r>
      <w:r>
        <w:rPr>
          <w:spacing w:val="-34"/>
          <w:sz w:val="21"/>
          <w:vertAlign w:val="baseline"/>
        </w:rPr>
        <w:t> </w:t>
      </w:r>
      <w:r>
        <w:rPr>
          <w:sz w:val="21"/>
          <w:vertAlign w:val="baseline"/>
        </w:rPr>
        <w:t>a</w:t>
      </w:r>
      <w:r>
        <w:rPr>
          <w:spacing w:val="-35"/>
          <w:sz w:val="21"/>
          <w:vertAlign w:val="baseline"/>
        </w:rPr>
        <w:t> </w:t>
      </w:r>
      <w:r>
        <w:rPr>
          <w:sz w:val="21"/>
          <w:vertAlign w:val="baseline"/>
        </w:rPr>
        <w:t>maximum</w:t>
      </w:r>
      <w:r>
        <w:rPr>
          <w:spacing w:val="-34"/>
          <w:sz w:val="21"/>
          <w:vertAlign w:val="baseline"/>
        </w:rPr>
        <w:t> </w:t>
      </w:r>
      <w:r>
        <w:rPr>
          <w:sz w:val="21"/>
          <w:vertAlign w:val="baseline"/>
        </w:rPr>
        <w:t>of</w:t>
      </w:r>
      <w:r>
        <w:rPr>
          <w:spacing w:val="-34"/>
          <w:sz w:val="21"/>
          <w:vertAlign w:val="baseline"/>
        </w:rPr>
        <w:t> </w:t>
      </w:r>
      <w:r>
        <w:rPr>
          <w:sz w:val="21"/>
          <w:vertAlign w:val="baseline"/>
        </w:rPr>
        <w:t>two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r>
        <w:rPr/>
        <w:pict>
          <v:line style="position:absolute;mso-position-horizontal-relative:page;mso-position-vertical-relative:paragraph;z-index:2384;mso-wrap-distance-left:0;mso-wrap-distance-right:0" from="70.320pt,10.609088pt" to="214.32pt,10.609088pt" stroked="true" strokeweight=".48pt" strokecolor="#007b01">
            <v:stroke dashstyle="solid"/>
            <w10:wrap type="topAndBottom"/>
          </v:line>
        </w:pict>
      </w:r>
    </w:p>
    <w:p>
      <w:pPr>
        <w:pStyle w:val="BodyText"/>
        <w:spacing w:before="8"/>
        <w:rPr>
          <w:sz w:val="7"/>
        </w:rPr>
      </w:pPr>
    </w:p>
    <w:p>
      <w:pPr>
        <w:spacing w:line="256" w:lineRule="auto" w:before="90"/>
        <w:ind w:left="957" w:right="416" w:firstLine="0"/>
        <w:jc w:val="left"/>
        <w:rPr>
          <w:sz w:val="16"/>
        </w:rPr>
      </w:pPr>
      <w:r>
        <w:rPr>
          <w:w w:val="85"/>
          <w:sz w:val="16"/>
        </w:rPr>
        <w:t>reactions; overdose prevention; drug interactions; dosing; routes of administration; risks and benefits; warnings and precautions; </w:t>
      </w:r>
      <w:r>
        <w:rPr>
          <w:w w:val="95"/>
          <w:sz w:val="16"/>
        </w:rPr>
        <w:t>abuse and dependence': § 80-1.1(b).</w:t>
      </w:r>
    </w:p>
    <w:p>
      <w:pPr>
        <w:spacing w:before="96"/>
        <w:ind w:left="956" w:right="0" w:firstLine="0"/>
        <w:jc w:val="left"/>
        <w:rPr>
          <w:sz w:val="16"/>
        </w:rPr>
      </w:pPr>
      <w:r>
        <w:rPr>
          <w:w w:val="95"/>
          <w:position w:val="6"/>
          <w:sz w:val="9"/>
        </w:rPr>
        <w:t>207 </w:t>
      </w:r>
      <w:r>
        <w:rPr>
          <w:w w:val="95"/>
          <w:sz w:val="16"/>
        </w:rPr>
        <w:t>See, eg, Illinois (410 Ill Comp Stat 310/25(e)).</w:t>
      </w:r>
    </w:p>
    <w:p>
      <w:pPr>
        <w:spacing w:before="114"/>
        <w:ind w:left="956" w:right="0" w:firstLine="0"/>
        <w:jc w:val="left"/>
        <w:rPr>
          <w:sz w:val="16"/>
        </w:rPr>
      </w:pPr>
      <w:r>
        <w:rPr>
          <w:position w:val="6"/>
          <w:sz w:val="9"/>
        </w:rPr>
        <w:t>208 </w:t>
      </w:r>
      <w:r>
        <w:rPr>
          <w:sz w:val="16"/>
        </w:rPr>
        <w:t>Office of Medicinal Cannabis, </w:t>
      </w:r>
      <w:r>
        <w:rPr>
          <w:rFonts w:ascii="Calibri"/>
          <w:i/>
          <w:sz w:val="16"/>
        </w:rPr>
        <w:t>Medicinal Cannabis: Information for Patients </w:t>
      </w:r>
      <w:r>
        <w:rPr>
          <w:sz w:val="16"/>
        </w:rPr>
        <w:t>(Brochure, February 2011).</w:t>
      </w:r>
    </w:p>
    <w:p>
      <w:pPr>
        <w:spacing w:before="100"/>
        <w:ind w:left="956" w:right="0" w:firstLine="0"/>
        <w:jc w:val="left"/>
        <w:rPr>
          <w:sz w:val="16"/>
        </w:rPr>
      </w:pPr>
      <w:r>
        <w:rPr>
          <w:position w:val="6"/>
          <w:sz w:val="9"/>
        </w:rPr>
        <w:t>209 </w:t>
      </w:r>
      <w:r>
        <w:rPr>
          <w:rFonts w:ascii="Calibri"/>
          <w:i/>
          <w:sz w:val="16"/>
        </w:rPr>
        <w:t>Marihuana for Medical Purposes Regulations </w:t>
      </w:r>
      <w:r>
        <w:rPr>
          <w:sz w:val="16"/>
        </w:rPr>
        <w:t>(Can), SOR/2013-119, s 129(1) and (2).</w:t>
      </w:r>
    </w:p>
    <w:p>
      <w:pPr>
        <w:spacing w:line="197" w:lineRule="exact" w:before="105"/>
        <w:ind w:left="956" w:right="0" w:firstLine="0"/>
        <w:jc w:val="left"/>
        <w:rPr>
          <w:rFonts w:ascii="Calibri"/>
          <w:i/>
          <w:sz w:val="16"/>
        </w:rPr>
      </w:pPr>
      <w:r>
        <w:rPr>
          <w:position w:val="6"/>
          <w:sz w:val="9"/>
        </w:rPr>
        <w:t>210 </w:t>
      </w:r>
      <w:r>
        <w:rPr>
          <w:sz w:val="16"/>
        </w:rPr>
        <w:t>Canadian Medical Protective Association, </w:t>
      </w:r>
      <w:r>
        <w:rPr>
          <w:rFonts w:ascii="Calibri"/>
          <w:i/>
          <w:sz w:val="16"/>
        </w:rPr>
        <w:t>Medical Marijuana: New Regulations, New College Guidance for Canadian Doctors</w:t>
      </w:r>
    </w:p>
    <w:p>
      <w:pPr>
        <w:spacing w:line="188" w:lineRule="exact" w:before="0"/>
        <w:ind w:left="957" w:right="0" w:firstLine="0"/>
        <w:jc w:val="left"/>
        <w:rPr>
          <w:sz w:val="16"/>
        </w:rPr>
      </w:pPr>
      <w:r>
        <w:rPr>
          <w:sz w:val="16"/>
        </w:rPr>
        <w:t>(document number W14-005-E, October 2014) https://</w:t>
      </w:r>
      <w:hyperlink r:id="rId128">
        <w:r>
          <w:rPr>
            <w:sz w:val="16"/>
          </w:rPr>
          <w:t>www.cmpa-acpm.ca.</w:t>
        </w:r>
      </w:hyperlink>
    </w:p>
    <w:p>
      <w:pPr>
        <w:spacing w:line="247" w:lineRule="auto" w:before="114"/>
        <w:ind w:left="957" w:right="100" w:hanging="2"/>
        <w:jc w:val="left"/>
        <w:rPr>
          <w:sz w:val="16"/>
        </w:rPr>
      </w:pPr>
      <w:r>
        <w:rPr>
          <w:w w:val="95"/>
          <w:position w:val="6"/>
          <w:sz w:val="9"/>
        </w:rPr>
        <w:t>211</w:t>
      </w:r>
      <w:r>
        <w:rPr>
          <w:spacing w:val="-5"/>
          <w:w w:val="95"/>
          <w:position w:val="6"/>
          <w:sz w:val="9"/>
        </w:rPr>
        <w:t> </w:t>
      </w:r>
      <w:r>
        <w:rPr>
          <w:w w:val="95"/>
          <w:sz w:val="16"/>
        </w:rPr>
        <w:t>Cannabis</w:t>
      </w:r>
      <w:r>
        <w:rPr>
          <w:spacing w:val="-29"/>
          <w:w w:val="95"/>
          <w:sz w:val="16"/>
        </w:rPr>
        <w:t> </w:t>
      </w:r>
      <w:r>
        <w:rPr>
          <w:w w:val="95"/>
          <w:sz w:val="16"/>
        </w:rPr>
        <w:t>is</w:t>
      </w:r>
      <w:r>
        <w:rPr>
          <w:spacing w:val="-30"/>
          <w:w w:val="95"/>
          <w:sz w:val="16"/>
        </w:rPr>
        <w:t> </w:t>
      </w:r>
      <w:r>
        <w:rPr>
          <w:w w:val="95"/>
          <w:sz w:val="16"/>
        </w:rPr>
        <w:t>a</w:t>
      </w:r>
      <w:r>
        <w:rPr>
          <w:spacing w:val="-30"/>
          <w:w w:val="95"/>
          <w:sz w:val="16"/>
        </w:rPr>
        <w:t> </w:t>
      </w:r>
      <w:r>
        <w:rPr>
          <w:w w:val="95"/>
          <w:sz w:val="16"/>
        </w:rPr>
        <w:t>controlled</w:t>
      </w:r>
      <w:r>
        <w:rPr>
          <w:spacing w:val="-30"/>
          <w:w w:val="95"/>
          <w:sz w:val="16"/>
        </w:rPr>
        <w:t> </w:t>
      </w:r>
      <w:r>
        <w:rPr>
          <w:w w:val="95"/>
          <w:sz w:val="16"/>
        </w:rPr>
        <w:t>substance</w:t>
      </w:r>
      <w:r>
        <w:rPr>
          <w:spacing w:val="-29"/>
          <w:w w:val="95"/>
          <w:sz w:val="16"/>
        </w:rPr>
        <w:t> </w:t>
      </w:r>
      <w:r>
        <w:rPr>
          <w:w w:val="95"/>
          <w:sz w:val="16"/>
        </w:rPr>
        <w:t>under</w:t>
      </w:r>
      <w:r>
        <w:rPr>
          <w:spacing w:val="-30"/>
          <w:w w:val="95"/>
          <w:sz w:val="16"/>
        </w:rPr>
        <w:t> </w:t>
      </w:r>
      <w:r>
        <w:rPr>
          <w:w w:val="95"/>
          <w:sz w:val="16"/>
        </w:rPr>
        <w:t>the</w:t>
      </w:r>
      <w:r>
        <w:rPr>
          <w:spacing w:val="-30"/>
          <w:w w:val="95"/>
          <w:sz w:val="16"/>
        </w:rPr>
        <w:t> </w:t>
      </w:r>
      <w:r>
        <w:rPr>
          <w:rFonts w:ascii="Calibri"/>
          <w:i/>
          <w:w w:val="95"/>
          <w:sz w:val="16"/>
        </w:rPr>
        <w:t>Controlled</w:t>
      </w:r>
      <w:r>
        <w:rPr>
          <w:rFonts w:ascii="Calibri"/>
          <w:i/>
          <w:spacing w:val="-16"/>
          <w:w w:val="95"/>
          <w:sz w:val="16"/>
        </w:rPr>
        <w:t> </w:t>
      </w:r>
      <w:r>
        <w:rPr>
          <w:rFonts w:ascii="Calibri"/>
          <w:i/>
          <w:w w:val="95"/>
          <w:sz w:val="16"/>
        </w:rPr>
        <w:t>Substances</w:t>
      </w:r>
      <w:r>
        <w:rPr>
          <w:rFonts w:ascii="Calibri"/>
          <w:i/>
          <w:spacing w:val="-16"/>
          <w:w w:val="95"/>
          <w:sz w:val="16"/>
        </w:rPr>
        <w:t> </w:t>
      </w:r>
      <w:r>
        <w:rPr>
          <w:rFonts w:ascii="Calibri"/>
          <w:i/>
          <w:w w:val="95"/>
          <w:sz w:val="16"/>
        </w:rPr>
        <w:t>Act</w:t>
      </w:r>
      <w:r>
        <w:rPr>
          <w:rFonts w:ascii="Calibri"/>
          <w:i/>
          <w:spacing w:val="-15"/>
          <w:w w:val="95"/>
          <w:sz w:val="16"/>
        </w:rPr>
        <w:t> </w:t>
      </w:r>
      <w:r>
        <w:rPr>
          <w:rFonts w:ascii="Calibri"/>
          <w:i/>
          <w:w w:val="95"/>
          <w:sz w:val="16"/>
        </w:rPr>
        <w:t>1970</w:t>
      </w:r>
      <w:r>
        <w:rPr>
          <w:w w:val="95"/>
          <w:sz w:val="16"/>
        </w:rPr>
        <w:t>,</w:t>
      </w:r>
      <w:r>
        <w:rPr>
          <w:spacing w:val="-30"/>
          <w:w w:val="95"/>
          <w:sz w:val="16"/>
        </w:rPr>
        <w:t> </w:t>
      </w:r>
      <w:r>
        <w:rPr>
          <w:w w:val="95"/>
          <w:sz w:val="16"/>
        </w:rPr>
        <w:t>21</w:t>
      </w:r>
      <w:r>
        <w:rPr>
          <w:spacing w:val="-30"/>
          <w:w w:val="95"/>
          <w:sz w:val="16"/>
        </w:rPr>
        <w:t> </w:t>
      </w:r>
      <w:r>
        <w:rPr>
          <w:w w:val="95"/>
          <w:sz w:val="16"/>
        </w:rPr>
        <w:t>USC</w:t>
      </w:r>
      <w:r>
        <w:rPr>
          <w:spacing w:val="-30"/>
          <w:w w:val="95"/>
          <w:sz w:val="16"/>
        </w:rPr>
        <w:t> </w:t>
      </w:r>
      <w:r>
        <w:rPr>
          <w:w w:val="95"/>
          <w:sz w:val="16"/>
        </w:rPr>
        <w:t>Ch</w:t>
      </w:r>
      <w:r>
        <w:rPr>
          <w:spacing w:val="-30"/>
          <w:w w:val="95"/>
          <w:sz w:val="16"/>
        </w:rPr>
        <w:t> </w:t>
      </w:r>
      <w:r>
        <w:rPr>
          <w:w w:val="95"/>
          <w:sz w:val="16"/>
        </w:rPr>
        <w:t>13,</w:t>
      </w:r>
      <w:r>
        <w:rPr>
          <w:spacing w:val="-29"/>
          <w:w w:val="95"/>
          <w:sz w:val="16"/>
        </w:rPr>
        <w:t> </w:t>
      </w:r>
      <w:r>
        <w:rPr>
          <w:w w:val="95"/>
          <w:sz w:val="16"/>
        </w:rPr>
        <w:t>and</w:t>
      </w:r>
      <w:r>
        <w:rPr>
          <w:spacing w:val="-30"/>
          <w:w w:val="95"/>
          <w:sz w:val="16"/>
        </w:rPr>
        <w:t> </w:t>
      </w:r>
      <w:r>
        <w:rPr>
          <w:w w:val="95"/>
          <w:sz w:val="16"/>
        </w:rPr>
        <w:t>cannot</w:t>
      </w:r>
      <w:r>
        <w:rPr>
          <w:spacing w:val="-30"/>
          <w:w w:val="95"/>
          <w:sz w:val="16"/>
        </w:rPr>
        <w:t> </w:t>
      </w:r>
      <w:r>
        <w:rPr>
          <w:w w:val="95"/>
          <w:sz w:val="16"/>
        </w:rPr>
        <w:t>be</w:t>
      </w:r>
      <w:r>
        <w:rPr>
          <w:spacing w:val="-30"/>
          <w:w w:val="95"/>
          <w:sz w:val="16"/>
        </w:rPr>
        <w:t> </w:t>
      </w:r>
      <w:r>
        <w:rPr>
          <w:w w:val="95"/>
          <w:sz w:val="16"/>
        </w:rPr>
        <w:t>prescribed</w:t>
      </w:r>
      <w:r>
        <w:rPr>
          <w:spacing w:val="-29"/>
          <w:w w:val="95"/>
          <w:sz w:val="16"/>
        </w:rPr>
        <w:t> </w:t>
      </w:r>
      <w:r>
        <w:rPr>
          <w:w w:val="95"/>
          <w:sz w:val="16"/>
        </w:rPr>
        <w:t>by</w:t>
      </w:r>
      <w:r>
        <w:rPr>
          <w:spacing w:val="-30"/>
          <w:w w:val="95"/>
          <w:sz w:val="16"/>
        </w:rPr>
        <w:t> </w:t>
      </w:r>
      <w:r>
        <w:rPr>
          <w:w w:val="95"/>
          <w:sz w:val="16"/>
        </w:rPr>
        <w:t>doctors </w:t>
      </w:r>
      <w:r>
        <w:rPr>
          <w:w w:val="90"/>
          <w:sz w:val="16"/>
        </w:rPr>
        <w:t>otherwise</w:t>
      </w:r>
      <w:r>
        <w:rPr>
          <w:spacing w:val="-24"/>
          <w:w w:val="90"/>
          <w:sz w:val="16"/>
        </w:rPr>
        <w:t> </w:t>
      </w:r>
      <w:r>
        <w:rPr>
          <w:w w:val="90"/>
          <w:sz w:val="16"/>
        </w:rPr>
        <w:t>than</w:t>
      </w:r>
      <w:r>
        <w:rPr>
          <w:spacing w:val="-23"/>
          <w:w w:val="90"/>
          <w:sz w:val="16"/>
        </w:rPr>
        <w:t> </w:t>
      </w:r>
      <w:r>
        <w:rPr>
          <w:w w:val="90"/>
          <w:sz w:val="16"/>
        </w:rPr>
        <w:t>in</w:t>
      </w:r>
      <w:r>
        <w:rPr>
          <w:spacing w:val="-23"/>
          <w:w w:val="90"/>
          <w:sz w:val="16"/>
        </w:rPr>
        <w:t> </w:t>
      </w:r>
      <w:r>
        <w:rPr>
          <w:w w:val="90"/>
          <w:sz w:val="16"/>
        </w:rPr>
        <w:t>accordance</w:t>
      </w:r>
      <w:r>
        <w:rPr>
          <w:spacing w:val="-23"/>
          <w:w w:val="90"/>
          <w:sz w:val="16"/>
        </w:rPr>
        <w:t> </w:t>
      </w:r>
      <w:r>
        <w:rPr>
          <w:w w:val="90"/>
          <w:sz w:val="16"/>
        </w:rPr>
        <w:t>with</w:t>
      </w:r>
      <w:r>
        <w:rPr>
          <w:spacing w:val="-23"/>
          <w:w w:val="90"/>
          <w:sz w:val="16"/>
        </w:rPr>
        <w:t> </w:t>
      </w:r>
      <w:r>
        <w:rPr>
          <w:w w:val="90"/>
          <w:sz w:val="16"/>
        </w:rPr>
        <w:t>the</w:t>
      </w:r>
      <w:r>
        <w:rPr>
          <w:spacing w:val="-23"/>
          <w:w w:val="90"/>
          <w:sz w:val="16"/>
        </w:rPr>
        <w:t> </w:t>
      </w:r>
      <w:r>
        <w:rPr>
          <w:w w:val="90"/>
          <w:sz w:val="16"/>
        </w:rPr>
        <w:t>statute.</w:t>
      </w:r>
      <w:r>
        <w:rPr>
          <w:spacing w:val="-23"/>
          <w:w w:val="90"/>
          <w:sz w:val="16"/>
        </w:rPr>
        <w:t> </w:t>
      </w:r>
      <w:r>
        <w:rPr>
          <w:w w:val="90"/>
          <w:sz w:val="16"/>
        </w:rPr>
        <w:t>The</w:t>
      </w:r>
      <w:r>
        <w:rPr>
          <w:spacing w:val="-23"/>
          <w:w w:val="90"/>
          <w:sz w:val="16"/>
        </w:rPr>
        <w:t> </w:t>
      </w:r>
      <w:r>
        <w:rPr>
          <w:w w:val="90"/>
          <w:sz w:val="16"/>
        </w:rPr>
        <w:t>DEA</w:t>
      </w:r>
      <w:r>
        <w:rPr>
          <w:spacing w:val="-24"/>
          <w:w w:val="90"/>
          <w:sz w:val="16"/>
        </w:rPr>
        <w:t> </w:t>
      </w:r>
      <w:r>
        <w:rPr>
          <w:w w:val="90"/>
          <w:sz w:val="16"/>
        </w:rPr>
        <w:t>may</w:t>
      </w:r>
      <w:r>
        <w:rPr>
          <w:spacing w:val="-23"/>
          <w:w w:val="90"/>
          <w:sz w:val="16"/>
        </w:rPr>
        <w:t> </w:t>
      </w:r>
      <w:r>
        <w:rPr>
          <w:w w:val="90"/>
          <w:sz w:val="16"/>
        </w:rPr>
        <w:t>withdraw</w:t>
      </w:r>
      <w:r>
        <w:rPr>
          <w:spacing w:val="-22"/>
          <w:w w:val="90"/>
          <w:sz w:val="16"/>
        </w:rPr>
        <w:t> </w:t>
      </w:r>
      <w:r>
        <w:rPr>
          <w:w w:val="90"/>
          <w:sz w:val="16"/>
        </w:rPr>
        <w:t>a</w:t>
      </w:r>
      <w:r>
        <w:rPr>
          <w:spacing w:val="-23"/>
          <w:w w:val="90"/>
          <w:sz w:val="16"/>
        </w:rPr>
        <w:t> </w:t>
      </w:r>
      <w:r>
        <w:rPr>
          <w:w w:val="90"/>
          <w:sz w:val="16"/>
        </w:rPr>
        <w:t>doctor's</w:t>
      </w:r>
      <w:r>
        <w:rPr>
          <w:spacing w:val="-23"/>
          <w:w w:val="90"/>
          <w:sz w:val="16"/>
        </w:rPr>
        <w:t> </w:t>
      </w:r>
      <w:r>
        <w:rPr>
          <w:w w:val="90"/>
          <w:sz w:val="16"/>
        </w:rPr>
        <w:t>authority</w:t>
      </w:r>
      <w:r>
        <w:rPr>
          <w:spacing w:val="-24"/>
          <w:w w:val="90"/>
          <w:sz w:val="16"/>
        </w:rPr>
        <w:t> </w:t>
      </w:r>
      <w:r>
        <w:rPr>
          <w:w w:val="90"/>
          <w:sz w:val="16"/>
        </w:rPr>
        <w:t>to</w:t>
      </w:r>
      <w:r>
        <w:rPr>
          <w:spacing w:val="-23"/>
          <w:w w:val="90"/>
          <w:sz w:val="16"/>
        </w:rPr>
        <w:t> </w:t>
      </w:r>
      <w:r>
        <w:rPr>
          <w:w w:val="90"/>
          <w:sz w:val="16"/>
        </w:rPr>
        <w:t>prescribe</w:t>
      </w:r>
      <w:r>
        <w:rPr>
          <w:spacing w:val="-23"/>
          <w:w w:val="90"/>
          <w:sz w:val="16"/>
        </w:rPr>
        <w:t> </w:t>
      </w:r>
      <w:r>
        <w:rPr>
          <w:w w:val="90"/>
          <w:sz w:val="16"/>
        </w:rPr>
        <w:t>controlled</w:t>
      </w:r>
      <w:r>
        <w:rPr>
          <w:spacing w:val="-23"/>
          <w:w w:val="90"/>
          <w:sz w:val="16"/>
        </w:rPr>
        <w:t> </w:t>
      </w:r>
      <w:r>
        <w:rPr>
          <w:w w:val="90"/>
          <w:sz w:val="16"/>
        </w:rPr>
        <w:t>substances</w:t>
      </w:r>
      <w:r>
        <w:rPr>
          <w:spacing w:val="-23"/>
          <w:w w:val="90"/>
          <w:sz w:val="16"/>
        </w:rPr>
        <w:t> </w:t>
      </w:r>
      <w:r>
        <w:rPr>
          <w:w w:val="90"/>
          <w:sz w:val="16"/>
        </w:rPr>
        <w:t>if</w:t>
      </w:r>
      <w:r>
        <w:rPr>
          <w:spacing w:val="-23"/>
          <w:w w:val="90"/>
          <w:sz w:val="16"/>
        </w:rPr>
        <w:t> </w:t>
      </w:r>
      <w:r>
        <w:rPr>
          <w:w w:val="90"/>
          <w:sz w:val="16"/>
        </w:rPr>
        <w:t>they </w:t>
      </w:r>
      <w:r>
        <w:rPr>
          <w:w w:val="95"/>
          <w:sz w:val="16"/>
        </w:rPr>
        <w:t>fail</w:t>
      </w:r>
      <w:r>
        <w:rPr>
          <w:spacing w:val="-29"/>
          <w:w w:val="95"/>
          <w:sz w:val="16"/>
        </w:rPr>
        <w:t> </w:t>
      </w:r>
      <w:r>
        <w:rPr>
          <w:w w:val="95"/>
          <w:sz w:val="16"/>
        </w:rPr>
        <w:t>to</w:t>
      </w:r>
      <w:r>
        <w:rPr>
          <w:spacing w:val="-28"/>
          <w:w w:val="95"/>
          <w:sz w:val="16"/>
        </w:rPr>
        <w:t> </w:t>
      </w:r>
      <w:r>
        <w:rPr>
          <w:w w:val="95"/>
          <w:sz w:val="16"/>
        </w:rPr>
        <w:t>comply</w:t>
      </w:r>
      <w:r>
        <w:rPr>
          <w:spacing w:val="-28"/>
          <w:w w:val="95"/>
          <w:sz w:val="16"/>
        </w:rPr>
        <w:t> </w:t>
      </w:r>
      <w:r>
        <w:rPr>
          <w:w w:val="95"/>
          <w:sz w:val="16"/>
        </w:rPr>
        <w:t>with</w:t>
      </w:r>
      <w:r>
        <w:rPr>
          <w:spacing w:val="-28"/>
          <w:w w:val="95"/>
          <w:sz w:val="16"/>
        </w:rPr>
        <w:t> </w:t>
      </w:r>
      <w:r>
        <w:rPr>
          <w:w w:val="95"/>
          <w:sz w:val="16"/>
        </w:rPr>
        <w:t>their</w:t>
      </w:r>
      <w:r>
        <w:rPr>
          <w:spacing w:val="-28"/>
          <w:w w:val="95"/>
          <w:sz w:val="16"/>
        </w:rPr>
        <w:t> </w:t>
      </w:r>
      <w:r>
        <w:rPr>
          <w:w w:val="95"/>
          <w:sz w:val="16"/>
        </w:rPr>
        <w:t>obligations</w:t>
      </w:r>
      <w:r>
        <w:rPr>
          <w:spacing w:val="-29"/>
          <w:w w:val="95"/>
          <w:sz w:val="16"/>
        </w:rPr>
        <w:t> </w:t>
      </w:r>
      <w:r>
        <w:rPr>
          <w:w w:val="95"/>
          <w:sz w:val="16"/>
        </w:rPr>
        <w:t>under</w:t>
      </w:r>
      <w:r>
        <w:rPr>
          <w:spacing w:val="-28"/>
          <w:w w:val="95"/>
          <w:sz w:val="16"/>
        </w:rPr>
        <w:t> </w:t>
      </w:r>
      <w:r>
        <w:rPr>
          <w:w w:val="95"/>
          <w:sz w:val="16"/>
        </w:rPr>
        <w:t>the</w:t>
      </w:r>
      <w:r>
        <w:rPr>
          <w:spacing w:val="-28"/>
          <w:w w:val="95"/>
          <w:sz w:val="16"/>
        </w:rPr>
        <w:t> </w:t>
      </w:r>
      <w:r>
        <w:rPr>
          <w:w w:val="95"/>
          <w:sz w:val="16"/>
        </w:rPr>
        <w:t>statute:</w:t>
      </w:r>
      <w:r>
        <w:rPr>
          <w:spacing w:val="-28"/>
          <w:w w:val="95"/>
          <w:sz w:val="16"/>
        </w:rPr>
        <w:t> </w:t>
      </w:r>
      <w:r>
        <w:rPr>
          <w:w w:val="95"/>
          <w:sz w:val="16"/>
        </w:rPr>
        <w:t>Todd</w:t>
      </w:r>
      <w:r>
        <w:rPr>
          <w:spacing w:val="-28"/>
          <w:w w:val="95"/>
          <w:sz w:val="16"/>
        </w:rPr>
        <w:t> </w:t>
      </w:r>
      <w:r>
        <w:rPr>
          <w:w w:val="95"/>
          <w:sz w:val="16"/>
        </w:rPr>
        <w:t>Garvey</w:t>
      </w:r>
      <w:r>
        <w:rPr>
          <w:spacing w:val="-28"/>
          <w:w w:val="95"/>
          <w:sz w:val="16"/>
        </w:rPr>
        <w:t> </w:t>
      </w:r>
      <w:r>
        <w:rPr>
          <w:w w:val="95"/>
          <w:sz w:val="16"/>
        </w:rPr>
        <w:t>and</w:t>
      </w:r>
      <w:r>
        <w:rPr>
          <w:spacing w:val="-29"/>
          <w:w w:val="95"/>
          <w:sz w:val="16"/>
        </w:rPr>
        <w:t> </w:t>
      </w:r>
      <w:r>
        <w:rPr>
          <w:w w:val="95"/>
          <w:sz w:val="16"/>
        </w:rPr>
        <w:t>Charles</w:t>
      </w:r>
      <w:r>
        <w:rPr>
          <w:spacing w:val="-28"/>
          <w:w w:val="95"/>
          <w:sz w:val="16"/>
        </w:rPr>
        <w:t> </w:t>
      </w:r>
      <w:r>
        <w:rPr>
          <w:w w:val="95"/>
          <w:sz w:val="16"/>
        </w:rPr>
        <w:t>Doyle,</w:t>
      </w:r>
      <w:r>
        <w:rPr>
          <w:spacing w:val="-28"/>
          <w:w w:val="95"/>
          <w:sz w:val="16"/>
        </w:rPr>
        <w:t> </w:t>
      </w:r>
      <w:r>
        <w:rPr>
          <w:rFonts w:ascii="Calibri"/>
          <w:i/>
          <w:w w:val="95"/>
          <w:sz w:val="16"/>
        </w:rPr>
        <w:t>Marijuana:</w:t>
      </w:r>
      <w:r>
        <w:rPr>
          <w:rFonts w:ascii="Calibri"/>
          <w:i/>
          <w:spacing w:val="-15"/>
          <w:w w:val="95"/>
          <w:sz w:val="16"/>
        </w:rPr>
        <w:t> </w:t>
      </w:r>
      <w:r>
        <w:rPr>
          <w:rFonts w:ascii="Calibri"/>
          <w:i/>
          <w:w w:val="95"/>
          <w:sz w:val="16"/>
        </w:rPr>
        <w:t>Medical</w:t>
      </w:r>
      <w:r>
        <w:rPr>
          <w:rFonts w:ascii="Calibri"/>
          <w:i/>
          <w:spacing w:val="-14"/>
          <w:w w:val="95"/>
          <w:sz w:val="16"/>
        </w:rPr>
        <w:t> </w:t>
      </w:r>
      <w:r>
        <w:rPr>
          <w:rFonts w:ascii="Calibri"/>
          <w:i/>
          <w:w w:val="95"/>
          <w:sz w:val="16"/>
        </w:rPr>
        <w:t>and</w:t>
      </w:r>
      <w:r>
        <w:rPr>
          <w:rFonts w:ascii="Calibri"/>
          <w:i/>
          <w:spacing w:val="-15"/>
          <w:w w:val="95"/>
          <w:sz w:val="16"/>
        </w:rPr>
        <w:t> </w:t>
      </w:r>
      <w:r>
        <w:rPr>
          <w:rFonts w:ascii="Calibri"/>
          <w:i/>
          <w:w w:val="95"/>
          <w:sz w:val="16"/>
        </w:rPr>
        <w:t>Retail</w:t>
      </w:r>
      <w:r>
        <w:rPr>
          <w:rFonts w:ascii="Calibri"/>
          <w:i/>
          <w:spacing w:val="-14"/>
          <w:w w:val="95"/>
          <w:sz w:val="16"/>
        </w:rPr>
        <w:t> </w:t>
      </w:r>
      <w:r>
        <w:rPr>
          <w:rFonts w:ascii="Calibri"/>
          <w:i/>
          <w:w w:val="95"/>
          <w:sz w:val="16"/>
        </w:rPr>
        <w:t>-</w:t>
      </w:r>
      <w:r>
        <w:rPr>
          <w:rFonts w:ascii="Calibri"/>
          <w:i/>
          <w:spacing w:val="-15"/>
          <w:w w:val="95"/>
          <w:sz w:val="16"/>
        </w:rPr>
        <w:t> </w:t>
      </w:r>
      <w:r>
        <w:rPr>
          <w:rFonts w:ascii="Calibri"/>
          <w:i/>
          <w:w w:val="95"/>
          <w:sz w:val="16"/>
        </w:rPr>
        <w:t>Selected</w:t>
      </w:r>
      <w:r>
        <w:rPr>
          <w:rFonts w:ascii="Calibri"/>
          <w:i/>
          <w:spacing w:val="-14"/>
          <w:w w:val="95"/>
          <w:sz w:val="16"/>
        </w:rPr>
        <w:t> </w:t>
      </w:r>
      <w:r>
        <w:rPr>
          <w:rFonts w:ascii="Calibri"/>
          <w:i/>
          <w:w w:val="95"/>
          <w:sz w:val="16"/>
        </w:rPr>
        <w:t>Legal </w:t>
      </w:r>
      <w:r>
        <w:rPr>
          <w:rFonts w:ascii="Calibri"/>
          <w:i/>
          <w:w w:val="95"/>
          <w:sz w:val="16"/>
        </w:rPr>
        <w:t>Issues</w:t>
      </w:r>
      <w:r>
        <w:rPr>
          <w:w w:val="95"/>
          <w:sz w:val="16"/>
        </w:rPr>
        <w:t>,</w:t>
      </w:r>
      <w:r>
        <w:rPr>
          <w:spacing w:val="-31"/>
          <w:w w:val="95"/>
          <w:sz w:val="16"/>
        </w:rPr>
        <w:t> </w:t>
      </w:r>
      <w:r>
        <w:rPr>
          <w:w w:val="95"/>
          <w:sz w:val="16"/>
        </w:rPr>
        <w:t>Congressional</w:t>
      </w:r>
      <w:r>
        <w:rPr>
          <w:spacing w:val="-30"/>
          <w:w w:val="95"/>
          <w:sz w:val="16"/>
        </w:rPr>
        <w:t> </w:t>
      </w:r>
      <w:r>
        <w:rPr>
          <w:w w:val="95"/>
          <w:sz w:val="16"/>
        </w:rPr>
        <w:t>Research</w:t>
      </w:r>
      <w:r>
        <w:rPr>
          <w:spacing w:val="-30"/>
          <w:w w:val="95"/>
          <w:sz w:val="16"/>
        </w:rPr>
        <w:t> </w:t>
      </w:r>
      <w:r>
        <w:rPr>
          <w:w w:val="95"/>
          <w:sz w:val="16"/>
        </w:rPr>
        <w:t>Service</w:t>
      </w:r>
      <w:r>
        <w:rPr>
          <w:spacing w:val="-31"/>
          <w:w w:val="95"/>
          <w:sz w:val="16"/>
        </w:rPr>
        <w:t> </w:t>
      </w:r>
      <w:r>
        <w:rPr>
          <w:w w:val="95"/>
          <w:sz w:val="16"/>
        </w:rPr>
        <w:t>Report</w:t>
      </w:r>
      <w:r>
        <w:rPr>
          <w:spacing w:val="-30"/>
          <w:w w:val="95"/>
          <w:sz w:val="16"/>
        </w:rPr>
        <w:t> </w:t>
      </w:r>
      <w:r>
        <w:rPr>
          <w:w w:val="95"/>
          <w:sz w:val="16"/>
        </w:rPr>
        <w:t>7-5700</w:t>
      </w:r>
      <w:r>
        <w:rPr>
          <w:spacing w:val="-30"/>
          <w:w w:val="95"/>
          <w:sz w:val="16"/>
        </w:rPr>
        <w:t> </w:t>
      </w:r>
      <w:r>
        <w:rPr>
          <w:w w:val="95"/>
          <w:sz w:val="16"/>
        </w:rPr>
        <w:t>(25</w:t>
      </w:r>
      <w:r>
        <w:rPr>
          <w:spacing w:val="-31"/>
          <w:w w:val="95"/>
          <w:sz w:val="16"/>
        </w:rPr>
        <w:t> </w:t>
      </w:r>
      <w:r>
        <w:rPr>
          <w:w w:val="95"/>
          <w:sz w:val="16"/>
        </w:rPr>
        <w:t>March</w:t>
      </w:r>
      <w:r>
        <w:rPr>
          <w:spacing w:val="-30"/>
          <w:w w:val="95"/>
          <w:sz w:val="16"/>
        </w:rPr>
        <w:t> </w:t>
      </w:r>
      <w:r>
        <w:rPr>
          <w:w w:val="95"/>
          <w:sz w:val="16"/>
        </w:rPr>
        <w:t>2014)</w:t>
      </w:r>
      <w:r>
        <w:rPr>
          <w:spacing w:val="-30"/>
          <w:w w:val="95"/>
          <w:sz w:val="16"/>
        </w:rPr>
        <w:t> </w:t>
      </w:r>
      <w:r>
        <w:rPr>
          <w:w w:val="95"/>
          <w:sz w:val="16"/>
        </w:rPr>
        <w:t>8</w:t>
      </w:r>
      <w:r>
        <w:rPr>
          <w:spacing w:val="-30"/>
          <w:w w:val="95"/>
          <w:sz w:val="16"/>
        </w:rPr>
        <w:t> </w:t>
      </w:r>
      <w:r>
        <w:rPr>
          <w:w w:val="95"/>
          <w:sz w:val="16"/>
        </w:rPr>
        <w:t>&lt;</w:t>
      </w:r>
      <w:hyperlink r:id="rId161">
        <w:r>
          <w:rPr>
            <w:w w:val="95"/>
            <w:sz w:val="16"/>
          </w:rPr>
          <w:t>http://fas.org/sgp/crs/misc/R43435.pdf</w:t>
        </w:r>
      </w:hyperlink>
      <w:r>
        <w:rPr>
          <w:w w:val="95"/>
          <w:sz w:val="16"/>
        </w:rPr>
        <w:t>&gt;.</w:t>
      </w:r>
    </w:p>
    <w:p>
      <w:pPr>
        <w:spacing w:line="247" w:lineRule="auto" w:before="93"/>
        <w:ind w:left="957" w:right="0" w:hanging="2"/>
        <w:jc w:val="left"/>
        <w:rPr>
          <w:sz w:val="16"/>
        </w:rPr>
      </w:pPr>
      <w:r>
        <w:rPr>
          <w:w w:val="95"/>
          <w:position w:val="6"/>
          <w:sz w:val="9"/>
        </w:rPr>
        <w:t>212</w:t>
      </w:r>
      <w:r>
        <w:rPr>
          <w:spacing w:val="4"/>
          <w:w w:val="95"/>
          <w:position w:val="6"/>
          <w:sz w:val="9"/>
        </w:rPr>
        <w:t> </w:t>
      </w:r>
      <w:r>
        <w:rPr>
          <w:w w:val="95"/>
          <w:sz w:val="16"/>
        </w:rPr>
        <w:t>Todd</w:t>
      </w:r>
      <w:r>
        <w:rPr>
          <w:spacing w:val="-24"/>
          <w:w w:val="95"/>
          <w:sz w:val="16"/>
        </w:rPr>
        <w:t> </w:t>
      </w:r>
      <w:r>
        <w:rPr>
          <w:w w:val="95"/>
          <w:sz w:val="16"/>
        </w:rPr>
        <w:t>Garvey</w:t>
      </w:r>
      <w:r>
        <w:rPr>
          <w:spacing w:val="-23"/>
          <w:w w:val="95"/>
          <w:sz w:val="16"/>
        </w:rPr>
        <w:t> </w:t>
      </w:r>
      <w:r>
        <w:rPr>
          <w:w w:val="95"/>
          <w:sz w:val="16"/>
        </w:rPr>
        <w:t>and</w:t>
      </w:r>
      <w:r>
        <w:rPr>
          <w:spacing w:val="-23"/>
          <w:w w:val="95"/>
          <w:sz w:val="16"/>
        </w:rPr>
        <w:t> </w:t>
      </w:r>
      <w:r>
        <w:rPr>
          <w:w w:val="95"/>
          <w:sz w:val="16"/>
        </w:rPr>
        <w:t>Charles</w:t>
      </w:r>
      <w:r>
        <w:rPr>
          <w:spacing w:val="-24"/>
          <w:w w:val="95"/>
          <w:sz w:val="16"/>
        </w:rPr>
        <w:t> </w:t>
      </w:r>
      <w:r>
        <w:rPr>
          <w:w w:val="95"/>
          <w:sz w:val="16"/>
        </w:rPr>
        <w:t>Doyle,</w:t>
      </w:r>
      <w:r>
        <w:rPr>
          <w:spacing w:val="-23"/>
          <w:w w:val="95"/>
          <w:sz w:val="16"/>
        </w:rPr>
        <w:t> </w:t>
      </w:r>
      <w:r>
        <w:rPr>
          <w:rFonts w:ascii="Calibri"/>
          <w:i/>
          <w:w w:val="95"/>
          <w:sz w:val="16"/>
        </w:rPr>
        <w:t>Marijuana:</w:t>
      </w:r>
      <w:r>
        <w:rPr>
          <w:rFonts w:ascii="Calibri"/>
          <w:i/>
          <w:spacing w:val="-10"/>
          <w:w w:val="95"/>
          <w:sz w:val="16"/>
        </w:rPr>
        <w:t> </w:t>
      </w:r>
      <w:r>
        <w:rPr>
          <w:rFonts w:ascii="Calibri"/>
          <w:i/>
          <w:w w:val="95"/>
          <w:sz w:val="16"/>
        </w:rPr>
        <w:t>Medical</w:t>
      </w:r>
      <w:r>
        <w:rPr>
          <w:rFonts w:ascii="Calibri"/>
          <w:i/>
          <w:spacing w:val="-10"/>
          <w:w w:val="95"/>
          <w:sz w:val="16"/>
        </w:rPr>
        <w:t> </w:t>
      </w:r>
      <w:r>
        <w:rPr>
          <w:rFonts w:ascii="Calibri"/>
          <w:i/>
          <w:w w:val="95"/>
          <w:sz w:val="16"/>
        </w:rPr>
        <w:t>and</w:t>
      </w:r>
      <w:r>
        <w:rPr>
          <w:rFonts w:ascii="Calibri"/>
          <w:i/>
          <w:spacing w:val="-9"/>
          <w:w w:val="95"/>
          <w:sz w:val="16"/>
        </w:rPr>
        <w:t> </w:t>
      </w:r>
      <w:r>
        <w:rPr>
          <w:rFonts w:ascii="Calibri"/>
          <w:i/>
          <w:w w:val="95"/>
          <w:sz w:val="16"/>
        </w:rPr>
        <w:t>Retail</w:t>
      </w:r>
      <w:r>
        <w:rPr>
          <w:rFonts w:ascii="Calibri"/>
          <w:i/>
          <w:spacing w:val="-10"/>
          <w:w w:val="95"/>
          <w:sz w:val="16"/>
        </w:rPr>
        <w:t> </w:t>
      </w:r>
      <w:r>
        <w:rPr>
          <w:rFonts w:ascii="Calibri"/>
          <w:i/>
          <w:w w:val="95"/>
          <w:sz w:val="16"/>
        </w:rPr>
        <w:t>-</w:t>
      </w:r>
      <w:r>
        <w:rPr>
          <w:rFonts w:ascii="Calibri"/>
          <w:i/>
          <w:spacing w:val="-10"/>
          <w:w w:val="95"/>
          <w:sz w:val="16"/>
        </w:rPr>
        <w:t> </w:t>
      </w:r>
      <w:r>
        <w:rPr>
          <w:rFonts w:ascii="Calibri"/>
          <w:i/>
          <w:w w:val="95"/>
          <w:sz w:val="16"/>
        </w:rPr>
        <w:t>Selected</w:t>
      </w:r>
      <w:r>
        <w:rPr>
          <w:rFonts w:ascii="Calibri"/>
          <w:i/>
          <w:spacing w:val="-9"/>
          <w:w w:val="95"/>
          <w:sz w:val="16"/>
        </w:rPr>
        <w:t> </w:t>
      </w:r>
      <w:r>
        <w:rPr>
          <w:rFonts w:ascii="Calibri"/>
          <w:i/>
          <w:w w:val="95"/>
          <w:sz w:val="16"/>
        </w:rPr>
        <w:t>Legal</w:t>
      </w:r>
      <w:r>
        <w:rPr>
          <w:rFonts w:ascii="Calibri"/>
          <w:i/>
          <w:spacing w:val="-10"/>
          <w:w w:val="95"/>
          <w:sz w:val="16"/>
        </w:rPr>
        <w:t> </w:t>
      </w:r>
      <w:r>
        <w:rPr>
          <w:rFonts w:ascii="Calibri"/>
          <w:i/>
          <w:w w:val="95"/>
          <w:sz w:val="16"/>
        </w:rPr>
        <w:t>Issues</w:t>
      </w:r>
      <w:r>
        <w:rPr>
          <w:w w:val="95"/>
          <w:sz w:val="16"/>
        </w:rPr>
        <w:t>,</w:t>
      </w:r>
      <w:r>
        <w:rPr>
          <w:spacing w:val="-23"/>
          <w:w w:val="95"/>
          <w:sz w:val="16"/>
        </w:rPr>
        <w:t> </w:t>
      </w:r>
      <w:r>
        <w:rPr>
          <w:w w:val="95"/>
          <w:sz w:val="16"/>
        </w:rPr>
        <w:t>Congressional</w:t>
      </w:r>
      <w:r>
        <w:rPr>
          <w:spacing w:val="-24"/>
          <w:w w:val="95"/>
          <w:sz w:val="16"/>
        </w:rPr>
        <w:t> </w:t>
      </w:r>
      <w:r>
        <w:rPr>
          <w:w w:val="95"/>
          <w:sz w:val="16"/>
        </w:rPr>
        <w:t>Research</w:t>
      </w:r>
      <w:r>
        <w:rPr>
          <w:spacing w:val="-23"/>
          <w:w w:val="95"/>
          <w:sz w:val="16"/>
        </w:rPr>
        <w:t> </w:t>
      </w:r>
      <w:r>
        <w:rPr>
          <w:w w:val="95"/>
          <w:sz w:val="16"/>
        </w:rPr>
        <w:t>Service</w:t>
      </w:r>
      <w:r>
        <w:rPr>
          <w:spacing w:val="-23"/>
          <w:w w:val="95"/>
          <w:sz w:val="16"/>
        </w:rPr>
        <w:t> </w:t>
      </w:r>
      <w:r>
        <w:rPr>
          <w:w w:val="95"/>
          <w:sz w:val="16"/>
        </w:rPr>
        <w:t>Report</w:t>
      </w:r>
      <w:r>
        <w:rPr>
          <w:spacing w:val="-24"/>
          <w:w w:val="95"/>
          <w:sz w:val="16"/>
        </w:rPr>
        <w:t> </w:t>
      </w:r>
      <w:r>
        <w:rPr>
          <w:w w:val="95"/>
          <w:sz w:val="16"/>
        </w:rPr>
        <w:t>7- </w:t>
      </w:r>
      <w:r>
        <w:rPr>
          <w:w w:val="85"/>
          <w:sz w:val="16"/>
        </w:rPr>
        <w:t>5700 (25 March 2014) 8 &lt;</w:t>
      </w:r>
      <w:hyperlink r:id="rId161">
        <w:r>
          <w:rPr>
            <w:w w:val="85"/>
            <w:sz w:val="16"/>
          </w:rPr>
          <w:t>http://fas.org/sgp/crs/misc/R43435.pdf</w:t>
        </w:r>
      </w:hyperlink>
      <w:r>
        <w:rPr>
          <w:w w:val="85"/>
          <w:sz w:val="16"/>
        </w:rPr>
        <w:t>&gt;. The distinction arises because of a decision of the United </w:t>
      </w:r>
      <w:r>
        <w:rPr>
          <w:spacing w:val="-2"/>
          <w:w w:val="85"/>
          <w:sz w:val="16"/>
        </w:rPr>
        <w:t>States </w:t>
      </w:r>
      <w:r>
        <w:rPr>
          <w:w w:val="90"/>
          <w:sz w:val="16"/>
        </w:rPr>
        <w:t>Court</w:t>
      </w:r>
      <w:r>
        <w:rPr>
          <w:spacing w:val="-16"/>
          <w:w w:val="90"/>
          <w:sz w:val="16"/>
        </w:rPr>
        <w:t> </w:t>
      </w:r>
      <w:r>
        <w:rPr>
          <w:w w:val="90"/>
          <w:sz w:val="16"/>
        </w:rPr>
        <w:t>of</w:t>
      </w:r>
      <w:r>
        <w:rPr>
          <w:spacing w:val="-15"/>
          <w:w w:val="90"/>
          <w:sz w:val="16"/>
        </w:rPr>
        <w:t> </w:t>
      </w:r>
      <w:r>
        <w:rPr>
          <w:w w:val="90"/>
          <w:sz w:val="16"/>
        </w:rPr>
        <w:t>Appeal</w:t>
      </w:r>
      <w:r>
        <w:rPr>
          <w:spacing w:val="-15"/>
          <w:w w:val="90"/>
          <w:sz w:val="16"/>
        </w:rPr>
        <w:t> </w:t>
      </w:r>
      <w:r>
        <w:rPr>
          <w:w w:val="90"/>
          <w:sz w:val="16"/>
        </w:rPr>
        <w:t>for</w:t>
      </w:r>
      <w:r>
        <w:rPr>
          <w:spacing w:val="-16"/>
          <w:w w:val="90"/>
          <w:sz w:val="16"/>
        </w:rPr>
        <w:t> </w:t>
      </w:r>
      <w:r>
        <w:rPr>
          <w:w w:val="90"/>
          <w:sz w:val="16"/>
        </w:rPr>
        <w:t>the</w:t>
      </w:r>
      <w:r>
        <w:rPr>
          <w:spacing w:val="-15"/>
          <w:w w:val="90"/>
          <w:sz w:val="16"/>
        </w:rPr>
        <w:t> </w:t>
      </w:r>
      <w:r>
        <w:rPr>
          <w:w w:val="90"/>
          <w:sz w:val="16"/>
        </w:rPr>
        <w:t>Ninth</w:t>
      </w:r>
      <w:r>
        <w:rPr>
          <w:spacing w:val="-15"/>
          <w:w w:val="90"/>
          <w:sz w:val="16"/>
        </w:rPr>
        <w:t> </w:t>
      </w:r>
      <w:r>
        <w:rPr>
          <w:w w:val="90"/>
          <w:sz w:val="16"/>
        </w:rPr>
        <w:t>Circuit,</w:t>
      </w:r>
      <w:r>
        <w:rPr>
          <w:spacing w:val="-16"/>
          <w:w w:val="90"/>
          <w:sz w:val="16"/>
        </w:rPr>
        <w:t> </w:t>
      </w:r>
      <w:r>
        <w:rPr>
          <w:rFonts w:ascii="Calibri"/>
          <w:i/>
          <w:w w:val="90"/>
          <w:sz w:val="16"/>
        </w:rPr>
        <w:t>Conant</w:t>
      </w:r>
      <w:r>
        <w:rPr>
          <w:rFonts w:ascii="Calibri"/>
          <w:i/>
          <w:spacing w:val="-3"/>
          <w:w w:val="90"/>
          <w:sz w:val="16"/>
        </w:rPr>
        <w:t> </w:t>
      </w:r>
      <w:r>
        <w:rPr>
          <w:rFonts w:ascii="Calibri"/>
          <w:i/>
          <w:w w:val="90"/>
          <w:sz w:val="16"/>
        </w:rPr>
        <w:t>v</w:t>
      </w:r>
      <w:r>
        <w:rPr>
          <w:rFonts w:ascii="Calibri"/>
          <w:i/>
          <w:spacing w:val="-1"/>
          <w:w w:val="90"/>
          <w:sz w:val="16"/>
        </w:rPr>
        <w:t> </w:t>
      </w:r>
      <w:r>
        <w:rPr>
          <w:rFonts w:ascii="Calibri"/>
          <w:i/>
          <w:w w:val="90"/>
          <w:sz w:val="16"/>
        </w:rPr>
        <w:t>Walters</w:t>
      </w:r>
      <w:r>
        <w:rPr>
          <w:w w:val="90"/>
          <w:sz w:val="16"/>
        </w:rPr>
        <w:t>,</w:t>
      </w:r>
      <w:r>
        <w:rPr>
          <w:spacing w:val="-16"/>
          <w:w w:val="90"/>
          <w:sz w:val="16"/>
        </w:rPr>
        <w:t> </w:t>
      </w:r>
      <w:r>
        <w:rPr>
          <w:w w:val="90"/>
          <w:sz w:val="16"/>
        </w:rPr>
        <w:t>309</w:t>
      </w:r>
      <w:r>
        <w:rPr>
          <w:spacing w:val="-15"/>
          <w:w w:val="90"/>
          <w:sz w:val="16"/>
        </w:rPr>
        <w:t> </w:t>
      </w:r>
      <w:r>
        <w:rPr>
          <w:w w:val="90"/>
          <w:sz w:val="16"/>
        </w:rPr>
        <w:t>F</w:t>
      </w:r>
      <w:r>
        <w:rPr>
          <w:spacing w:val="-15"/>
          <w:w w:val="90"/>
          <w:sz w:val="16"/>
        </w:rPr>
        <w:t> </w:t>
      </w:r>
      <w:r>
        <w:rPr>
          <w:w w:val="90"/>
          <w:sz w:val="16"/>
        </w:rPr>
        <w:t>3d</w:t>
      </w:r>
      <w:r>
        <w:rPr>
          <w:spacing w:val="-15"/>
          <w:w w:val="90"/>
          <w:sz w:val="16"/>
        </w:rPr>
        <w:t> </w:t>
      </w:r>
      <w:r>
        <w:rPr>
          <w:w w:val="90"/>
          <w:sz w:val="16"/>
        </w:rPr>
        <w:t>629</w:t>
      </w:r>
      <w:r>
        <w:rPr>
          <w:spacing w:val="-16"/>
          <w:w w:val="90"/>
          <w:sz w:val="16"/>
        </w:rPr>
        <w:t> </w:t>
      </w:r>
      <w:r>
        <w:rPr>
          <w:w w:val="90"/>
          <w:sz w:val="16"/>
        </w:rPr>
        <w:t>(9th</w:t>
      </w:r>
      <w:r>
        <w:rPr>
          <w:spacing w:val="-15"/>
          <w:w w:val="90"/>
          <w:sz w:val="16"/>
        </w:rPr>
        <w:t> </w:t>
      </w:r>
      <w:r>
        <w:rPr>
          <w:w w:val="90"/>
          <w:sz w:val="16"/>
        </w:rPr>
        <w:t>Cir,</w:t>
      </w:r>
      <w:r>
        <w:rPr>
          <w:spacing w:val="-15"/>
          <w:w w:val="90"/>
          <w:sz w:val="16"/>
        </w:rPr>
        <w:t> </w:t>
      </w:r>
      <w:r>
        <w:rPr>
          <w:w w:val="90"/>
          <w:sz w:val="16"/>
        </w:rPr>
        <w:t>2002),</w:t>
      </w:r>
      <w:r>
        <w:rPr>
          <w:spacing w:val="-16"/>
          <w:w w:val="90"/>
          <w:sz w:val="16"/>
        </w:rPr>
        <w:t> </w:t>
      </w:r>
      <w:r>
        <w:rPr>
          <w:w w:val="90"/>
          <w:sz w:val="16"/>
        </w:rPr>
        <w:t>which</w:t>
      </w:r>
      <w:r>
        <w:rPr>
          <w:spacing w:val="-15"/>
          <w:w w:val="90"/>
          <w:sz w:val="16"/>
        </w:rPr>
        <w:t> </w:t>
      </w:r>
      <w:r>
        <w:rPr>
          <w:w w:val="90"/>
          <w:sz w:val="16"/>
        </w:rPr>
        <w:t>held</w:t>
      </w:r>
      <w:r>
        <w:rPr>
          <w:spacing w:val="-15"/>
          <w:w w:val="90"/>
          <w:sz w:val="16"/>
        </w:rPr>
        <w:t> </w:t>
      </w:r>
      <w:r>
        <w:rPr>
          <w:w w:val="90"/>
          <w:sz w:val="16"/>
        </w:rPr>
        <w:t>that</w:t>
      </w:r>
      <w:r>
        <w:rPr>
          <w:spacing w:val="-15"/>
          <w:w w:val="90"/>
          <w:sz w:val="16"/>
        </w:rPr>
        <w:t> </w:t>
      </w:r>
      <w:r>
        <w:rPr>
          <w:w w:val="90"/>
          <w:sz w:val="16"/>
        </w:rPr>
        <w:t>a</w:t>
      </w:r>
      <w:r>
        <w:rPr>
          <w:spacing w:val="-16"/>
          <w:w w:val="90"/>
          <w:sz w:val="16"/>
        </w:rPr>
        <w:t> </w:t>
      </w:r>
      <w:r>
        <w:rPr>
          <w:w w:val="90"/>
          <w:sz w:val="16"/>
        </w:rPr>
        <w:t>doctor's</w:t>
      </w:r>
      <w:r>
        <w:rPr>
          <w:spacing w:val="-15"/>
          <w:w w:val="90"/>
          <w:sz w:val="16"/>
        </w:rPr>
        <w:t> </w:t>
      </w:r>
      <w:r>
        <w:rPr>
          <w:w w:val="90"/>
          <w:sz w:val="16"/>
        </w:rPr>
        <w:t>prescribing</w:t>
      </w:r>
      <w:r>
        <w:rPr>
          <w:spacing w:val="-15"/>
          <w:w w:val="90"/>
          <w:sz w:val="16"/>
        </w:rPr>
        <w:t> </w:t>
      </w:r>
      <w:r>
        <w:rPr>
          <w:w w:val="90"/>
          <w:sz w:val="16"/>
        </w:rPr>
        <w:t>authority </w:t>
      </w:r>
      <w:r>
        <w:rPr>
          <w:sz w:val="16"/>
        </w:rPr>
        <w:t>should</w:t>
      </w:r>
      <w:r>
        <w:rPr>
          <w:spacing w:val="-22"/>
          <w:sz w:val="16"/>
        </w:rPr>
        <w:t> </w:t>
      </w:r>
      <w:r>
        <w:rPr>
          <w:sz w:val="16"/>
        </w:rPr>
        <w:t>not</w:t>
      </w:r>
      <w:r>
        <w:rPr>
          <w:spacing w:val="-22"/>
          <w:sz w:val="16"/>
        </w:rPr>
        <w:t> </w:t>
      </w:r>
      <w:r>
        <w:rPr>
          <w:sz w:val="16"/>
        </w:rPr>
        <w:t>have</w:t>
      </w:r>
      <w:r>
        <w:rPr>
          <w:spacing w:val="-22"/>
          <w:sz w:val="16"/>
        </w:rPr>
        <w:t> </w:t>
      </w:r>
      <w:r>
        <w:rPr>
          <w:sz w:val="16"/>
        </w:rPr>
        <w:t>been</w:t>
      </w:r>
      <w:r>
        <w:rPr>
          <w:spacing w:val="-22"/>
          <w:sz w:val="16"/>
        </w:rPr>
        <w:t> </w:t>
      </w:r>
      <w:r>
        <w:rPr>
          <w:sz w:val="16"/>
        </w:rPr>
        <w:t>withdrawn</w:t>
      </w:r>
      <w:r>
        <w:rPr>
          <w:spacing w:val="-21"/>
          <w:sz w:val="16"/>
        </w:rPr>
        <w:t> </w:t>
      </w:r>
      <w:r>
        <w:rPr>
          <w:sz w:val="16"/>
        </w:rPr>
        <w:t>solely</w:t>
      </w:r>
      <w:r>
        <w:rPr>
          <w:spacing w:val="-22"/>
          <w:sz w:val="16"/>
        </w:rPr>
        <w:t> </w:t>
      </w:r>
      <w:r>
        <w:rPr>
          <w:sz w:val="16"/>
        </w:rPr>
        <w:t>because</w:t>
      </w:r>
      <w:r>
        <w:rPr>
          <w:spacing w:val="-22"/>
          <w:sz w:val="16"/>
        </w:rPr>
        <w:t> </w:t>
      </w:r>
      <w:r>
        <w:rPr>
          <w:sz w:val="16"/>
        </w:rPr>
        <w:t>he</w:t>
      </w:r>
      <w:r>
        <w:rPr>
          <w:spacing w:val="-22"/>
          <w:sz w:val="16"/>
        </w:rPr>
        <w:t> </w:t>
      </w:r>
      <w:r>
        <w:rPr>
          <w:sz w:val="16"/>
        </w:rPr>
        <w:t>recommended</w:t>
      </w:r>
      <w:r>
        <w:rPr>
          <w:spacing w:val="-22"/>
          <w:sz w:val="16"/>
        </w:rPr>
        <w:t> </w:t>
      </w:r>
      <w:r>
        <w:rPr>
          <w:sz w:val="16"/>
        </w:rPr>
        <w:t>marijuana</w:t>
      </w:r>
      <w:r>
        <w:rPr>
          <w:spacing w:val="-21"/>
          <w:sz w:val="16"/>
        </w:rPr>
        <w:t> </w:t>
      </w:r>
      <w:r>
        <w:rPr>
          <w:sz w:val="16"/>
        </w:rPr>
        <w:t>to</w:t>
      </w:r>
      <w:r>
        <w:rPr>
          <w:spacing w:val="-22"/>
          <w:sz w:val="16"/>
        </w:rPr>
        <w:t> </w:t>
      </w:r>
      <w:r>
        <w:rPr>
          <w:sz w:val="16"/>
        </w:rPr>
        <w:t>his</w:t>
      </w:r>
      <w:r>
        <w:rPr>
          <w:spacing w:val="-22"/>
          <w:sz w:val="16"/>
        </w:rPr>
        <w:t> </w:t>
      </w:r>
      <w:r>
        <w:rPr>
          <w:sz w:val="16"/>
        </w:rPr>
        <w:t>patients.</w:t>
      </w:r>
    </w:p>
    <w:p>
      <w:pPr>
        <w:spacing w:after="0" w:line="247" w:lineRule="auto"/>
        <w:jc w:val="left"/>
        <w:rPr>
          <w:sz w:val="16"/>
        </w:rPr>
        <w:sectPr>
          <w:pgSz w:w="11900" w:h="16840"/>
          <w:pgMar w:header="1588" w:footer="784" w:top="2300" w:bottom="980" w:left="460" w:right="1480"/>
        </w:sectPr>
      </w:pPr>
    </w:p>
    <w:p>
      <w:pPr>
        <w:pStyle w:val="BodyText"/>
        <w:spacing w:before="6"/>
        <w:rPr>
          <w:sz w:val="12"/>
        </w:rPr>
      </w:pPr>
    </w:p>
    <w:p>
      <w:pPr>
        <w:pStyle w:val="BodyText"/>
        <w:spacing w:line="273" w:lineRule="auto" w:before="107"/>
        <w:ind w:left="1666"/>
      </w:pPr>
      <w:bookmarkStart w:name="Regulating use" w:id="158"/>
      <w:bookmarkEnd w:id="158"/>
      <w:r>
        <w:rPr/>
      </w:r>
      <w:r>
        <w:rPr>
          <w:w w:val="95"/>
        </w:rPr>
        <w:t>ounces.</w:t>
      </w:r>
      <w:r>
        <w:rPr>
          <w:w w:val="95"/>
          <w:vertAlign w:val="superscript"/>
        </w:rPr>
        <w:t>213</w:t>
      </w:r>
      <w:r>
        <w:rPr>
          <w:spacing w:val="-40"/>
          <w:w w:val="95"/>
          <w:vertAlign w:val="baseline"/>
        </w:rPr>
        <w:t> </w:t>
      </w:r>
      <w:r>
        <w:rPr>
          <w:w w:val="95"/>
          <w:vertAlign w:val="baseline"/>
        </w:rPr>
        <w:t>In</w:t>
      </w:r>
      <w:r>
        <w:rPr>
          <w:spacing w:val="-41"/>
          <w:w w:val="95"/>
          <w:vertAlign w:val="baseline"/>
        </w:rPr>
        <w:t> </w:t>
      </w:r>
      <w:r>
        <w:rPr>
          <w:w w:val="95"/>
          <w:vertAlign w:val="baseline"/>
        </w:rPr>
        <w:t>addition,</w:t>
      </w:r>
      <w:r>
        <w:rPr>
          <w:spacing w:val="-41"/>
          <w:w w:val="95"/>
          <w:vertAlign w:val="baseline"/>
        </w:rPr>
        <w:t> </w:t>
      </w:r>
      <w:r>
        <w:rPr>
          <w:w w:val="95"/>
          <w:vertAlign w:val="baseline"/>
        </w:rPr>
        <w:t>doctors</w:t>
      </w:r>
      <w:r>
        <w:rPr>
          <w:spacing w:val="-41"/>
          <w:w w:val="95"/>
          <w:vertAlign w:val="baseline"/>
        </w:rPr>
        <w:t> </w:t>
      </w:r>
      <w:r>
        <w:rPr>
          <w:w w:val="95"/>
          <w:vertAlign w:val="baseline"/>
        </w:rPr>
        <w:t>may</w:t>
      </w:r>
      <w:r>
        <w:rPr>
          <w:spacing w:val="-40"/>
          <w:w w:val="95"/>
          <w:vertAlign w:val="baseline"/>
        </w:rPr>
        <w:t> </w:t>
      </w:r>
      <w:r>
        <w:rPr>
          <w:w w:val="95"/>
          <w:vertAlign w:val="baseline"/>
        </w:rPr>
        <w:t>only</w:t>
      </w:r>
      <w:r>
        <w:rPr>
          <w:spacing w:val="-41"/>
          <w:w w:val="95"/>
          <w:vertAlign w:val="baseline"/>
        </w:rPr>
        <w:t> </w:t>
      </w:r>
      <w:r>
        <w:rPr>
          <w:w w:val="95"/>
          <w:vertAlign w:val="baseline"/>
        </w:rPr>
        <w:t>continue</w:t>
      </w:r>
      <w:r>
        <w:rPr>
          <w:spacing w:val="-41"/>
          <w:w w:val="95"/>
          <w:vertAlign w:val="baseline"/>
        </w:rPr>
        <w:t> </w:t>
      </w:r>
      <w:r>
        <w:rPr>
          <w:w w:val="95"/>
          <w:vertAlign w:val="baseline"/>
        </w:rPr>
        <w:t>treatment</w:t>
      </w:r>
      <w:r>
        <w:rPr>
          <w:spacing w:val="-40"/>
          <w:w w:val="95"/>
          <w:vertAlign w:val="baseline"/>
        </w:rPr>
        <w:t> </w:t>
      </w:r>
      <w:r>
        <w:rPr>
          <w:w w:val="95"/>
          <w:vertAlign w:val="baseline"/>
        </w:rPr>
        <w:t>with</w:t>
      </w:r>
      <w:r>
        <w:rPr>
          <w:spacing w:val="-41"/>
          <w:w w:val="95"/>
          <w:vertAlign w:val="baseline"/>
        </w:rPr>
        <w:t> </w:t>
      </w:r>
      <w:r>
        <w:rPr>
          <w:w w:val="95"/>
          <w:vertAlign w:val="baseline"/>
        </w:rPr>
        <w:t>medicinal</w:t>
      </w:r>
      <w:r>
        <w:rPr>
          <w:spacing w:val="-41"/>
          <w:w w:val="95"/>
          <w:vertAlign w:val="baseline"/>
        </w:rPr>
        <w:t> </w:t>
      </w:r>
      <w:r>
        <w:rPr>
          <w:w w:val="95"/>
          <w:vertAlign w:val="baseline"/>
        </w:rPr>
        <w:t>cannabis</w:t>
      </w:r>
      <w:r>
        <w:rPr>
          <w:spacing w:val="-41"/>
          <w:w w:val="95"/>
          <w:vertAlign w:val="baseline"/>
        </w:rPr>
        <w:t> </w:t>
      </w:r>
      <w:r>
        <w:rPr>
          <w:w w:val="95"/>
          <w:vertAlign w:val="baseline"/>
        </w:rPr>
        <w:t>if satisfied</w:t>
      </w:r>
      <w:r>
        <w:rPr>
          <w:spacing w:val="-31"/>
          <w:w w:val="95"/>
          <w:vertAlign w:val="baseline"/>
        </w:rPr>
        <w:t> </w:t>
      </w:r>
      <w:r>
        <w:rPr>
          <w:w w:val="95"/>
          <w:vertAlign w:val="baseline"/>
        </w:rPr>
        <w:t>that</w:t>
      </w:r>
      <w:r>
        <w:rPr>
          <w:spacing w:val="-31"/>
          <w:w w:val="95"/>
          <w:vertAlign w:val="baseline"/>
        </w:rPr>
        <w:t> </w:t>
      </w:r>
      <w:r>
        <w:rPr>
          <w:w w:val="95"/>
          <w:vertAlign w:val="baseline"/>
        </w:rPr>
        <w:t>the</w:t>
      </w:r>
      <w:r>
        <w:rPr>
          <w:spacing w:val="-31"/>
          <w:w w:val="95"/>
          <w:vertAlign w:val="baseline"/>
        </w:rPr>
        <w:t> </w:t>
      </w:r>
      <w:r>
        <w:rPr>
          <w:w w:val="95"/>
          <w:vertAlign w:val="baseline"/>
        </w:rPr>
        <w:t>patient</w:t>
      </w:r>
      <w:r>
        <w:rPr>
          <w:spacing w:val="-31"/>
          <w:w w:val="95"/>
          <w:vertAlign w:val="baseline"/>
        </w:rPr>
        <w:t> </w:t>
      </w:r>
      <w:r>
        <w:rPr>
          <w:w w:val="95"/>
          <w:vertAlign w:val="baseline"/>
        </w:rPr>
        <w:t>is</w:t>
      </w:r>
      <w:r>
        <w:rPr>
          <w:spacing w:val="-31"/>
          <w:w w:val="95"/>
          <w:vertAlign w:val="baseline"/>
        </w:rPr>
        <w:t> </w:t>
      </w:r>
      <w:r>
        <w:rPr>
          <w:w w:val="95"/>
          <w:vertAlign w:val="baseline"/>
        </w:rPr>
        <w:t>achieving</w:t>
      </w:r>
      <w:r>
        <w:rPr>
          <w:spacing w:val="-31"/>
          <w:w w:val="95"/>
          <w:vertAlign w:val="baseline"/>
        </w:rPr>
        <w:t> </w:t>
      </w:r>
      <w:r>
        <w:rPr>
          <w:w w:val="95"/>
          <w:vertAlign w:val="baseline"/>
        </w:rPr>
        <w:t>treatment</w:t>
      </w:r>
      <w:r>
        <w:rPr>
          <w:spacing w:val="-31"/>
          <w:w w:val="95"/>
          <w:vertAlign w:val="baseline"/>
        </w:rPr>
        <w:t> </w:t>
      </w:r>
      <w:r>
        <w:rPr>
          <w:w w:val="95"/>
          <w:vertAlign w:val="baseline"/>
        </w:rPr>
        <w:t>objectives,</w:t>
      </w:r>
      <w:r>
        <w:rPr>
          <w:spacing w:val="-31"/>
          <w:w w:val="95"/>
          <w:vertAlign w:val="baseline"/>
        </w:rPr>
        <w:t> </w:t>
      </w:r>
      <w:r>
        <w:rPr>
          <w:w w:val="95"/>
          <w:vertAlign w:val="baseline"/>
        </w:rPr>
        <w:t>and</w:t>
      </w:r>
      <w:r>
        <w:rPr>
          <w:spacing w:val="-31"/>
          <w:w w:val="95"/>
          <w:vertAlign w:val="baseline"/>
        </w:rPr>
        <w:t> </w:t>
      </w:r>
      <w:r>
        <w:rPr>
          <w:w w:val="95"/>
          <w:vertAlign w:val="baseline"/>
        </w:rPr>
        <w:t>is</w:t>
      </w:r>
      <w:r>
        <w:rPr>
          <w:spacing w:val="-31"/>
          <w:w w:val="95"/>
          <w:vertAlign w:val="baseline"/>
        </w:rPr>
        <w:t> </w:t>
      </w:r>
      <w:r>
        <w:rPr>
          <w:w w:val="95"/>
          <w:vertAlign w:val="baseline"/>
        </w:rPr>
        <w:t>not</w:t>
      </w:r>
      <w:r>
        <w:rPr>
          <w:spacing w:val="-31"/>
          <w:w w:val="95"/>
          <w:vertAlign w:val="baseline"/>
        </w:rPr>
        <w:t> </w:t>
      </w:r>
      <w:r>
        <w:rPr>
          <w:w w:val="95"/>
          <w:vertAlign w:val="baseline"/>
        </w:rPr>
        <w:t>experiencing </w:t>
      </w:r>
      <w:r>
        <w:rPr>
          <w:vertAlign w:val="baseline"/>
        </w:rPr>
        <w:t>untoward</w:t>
      </w:r>
      <w:r>
        <w:rPr>
          <w:spacing w:val="-25"/>
          <w:vertAlign w:val="baseline"/>
        </w:rPr>
        <w:t> </w:t>
      </w:r>
      <w:r>
        <w:rPr>
          <w:vertAlign w:val="baseline"/>
        </w:rPr>
        <w:t>side</w:t>
      </w:r>
      <w:r>
        <w:rPr>
          <w:spacing w:val="-25"/>
          <w:vertAlign w:val="baseline"/>
        </w:rPr>
        <w:t> </w:t>
      </w:r>
      <w:r>
        <w:rPr>
          <w:vertAlign w:val="baseline"/>
        </w:rPr>
        <w:t>effects</w:t>
      </w:r>
      <w:r>
        <w:rPr>
          <w:spacing w:val="-25"/>
          <w:vertAlign w:val="baseline"/>
        </w:rPr>
        <w:t> </w:t>
      </w:r>
      <w:r>
        <w:rPr>
          <w:vertAlign w:val="baseline"/>
        </w:rPr>
        <w:t>or</w:t>
      </w:r>
      <w:r>
        <w:rPr>
          <w:spacing w:val="-24"/>
          <w:vertAlign w:val="baseline"/>
        </w:rPr>
        <w:t> </w:t>
      </w:r>
      <w:r>
        <w:rPr>
          <w:vertAlign w:val="baseline"/>
        </w:rPr>
        <w:t>physical</w:t>
      </w:r>
      <w:r>
        <w:rPr>
          <w:spacing w:val="-26"/>
          <w:vertAlign w:val="baseline"/>
        </w:rPr>
        <w:t> </w:t>
      </w:r>
      <w:r>
        <w:rPr>
          <w:vertAlign w:val="baseline"/>
        </w:rPr>
        <w:t>or</w:t>
      </w:r>
      <w:r>
        <w:rPr>
          <w:spacing w:val="-24"/>
          <w:vertAlign w:val="baseline"/>
        </w:rPr>
        <w:t> </w:t>
      </w:r>
      <w:r>
        <w:rPr>
          <w:vertAlign w:val="baseline"/>
        </w:rPr>
        <w:t>psychological</w:t>
      </w:r>
      <w:r>
        <w:rPr>
          <w:spacing w:val="-26"/>
          <w:vertAlign w:val="baseline"/>
        </w:rPr>
        <w:t> </w:t>
      </w:r>
      <w:r>
        <w:rPr>
          <w:vertAlign w:val="baseline"/>
        </w:rPr>
        <w:t>dependence.</w:t>
      </w:r>
      <w:r>
        <w:rPr>
          <w:vertAlign w:val="superscript"/>
        </w:rPr>
        <w:t>214</w:t>
      </w:r>
    </w:p>
    <w:p>
      <w:pPr>
        <w:pStyle w:val="Heading4"/>
        <w:spacing w:before="131"/>
      </w:pPr>
      <w:bookmarkStart w:name="_TOC_250017" w:id="159"/>
      <w:bookmarkEnd w:id="159"/>
      <w:r>
        <w:rPr>
          <w:color w:val="007B01"/>
          <w:w w:val="115"/>
        </w:rPr>
        <w:t>Regulating use</w:t>
      </w:r>
    </w:p>
    <w:p>
      <w:pPr>
        <w:pStyle w:val="Heading5"/>
        <w:spacing w:before="197"/>
      </w:pPr>
      <w:bookmarkStart w:name="_TOC_250016" w:id="160"/>
      <w:bookmarkEnd w:id="160"/>
      <w:r>
        <w:rPr/>
        <w:t>Patient protections and responsibilities</w:t>
      </w:r>
    </w:p>
    <w:p>
      <w:pPr>
        <w:pStyle w:val="ListParagraph"/>
        <w:numPr>
          <w:ilvl w:val="1"/>
          <w:numId w:val="5"/>
        </w:numPr>
        <w:tabs>
          <w:tab w:pos="1667" w:val="left" w:leader="none"/>
        </w:tabs>
        <w:spacing w:line="271" w:lineRule="auto" w:before="123" w:after="0"/>
        <w:ind w:left="1666" w:right="159" w:hanging="710"/>
        <w:jc w:val="left"/>
        <w:rPr>
          <w:sz w:val="21"/>
        </w:rPr>
      </w:pPr>
      <w:r>
        <w:rPr>
          <w:w w:val="95"/>
          <w:sz w:val="21"/>
        </w:rPr>
        <w:t>In</w:t>
      </w:r>
      <w:r>
        <w:rPr>
          <w:spacing w:val="-29"/>
          <w:w w:val="95"/>
          <w:sz w:val="21"/>
        </w:rPr>
        <w:t> </w:t>
      </w:r>
      <w:r>
        <w:rPr>
          <w:w w:val="95"/>
          <w:sz w:val="21"/>
        </w:rPr>
        <w:t>many</w:t>
      </w:r>
      <w:r>
        <w:rPr>
          <w:spacing w:val="-28"/>
          <w:w w:val="95"/>
          <w:sz w:val="21"/>
        </w:rPr>
        <w:t> </w:t>
      </w:r>
      <w:r>
        <w:rPr>
          <w:w w:val="95"/>
          <w:sz w:val="21"/>
        </w:rPr>
        <w:t>jurisdictions,</w:t>
      </w:r>
      <w:r>
        <w:rPr>
          <w:spacing w:val="-30"/>
          <w:w w:val="95"/>
          <w:sz w:val="21"/>
        </w:rPr>
        <w:t> </w:t>
      </w:r>
      <w:r>
        <w:rPr>
          <w:w w:val="95"/>
          <w:sz w:val="21"/>
        </w:rPr>
        <w:t>legislatures</w:t>
      </w:r>
      <w:r>
        <w:rPr>
          <w:spacing w:val="-28"/>
          <w:w w:val="95"/>
          <w:sz w:val="21"/>
        </w:rPr>
        <w:t> </w:t>
      </w:r>
      <w:r>
        <w:rPr>
          <w:w w:val="95"/>
          <w:sz w:val="21"/>
        </w:rPr>
        <w:t>have</w:t>
      </w:r>
      <w:r>
        <w:rPr>
          <w:spacing w:val="-28"/>
          <w:w w:val="95"/>
          <w:sz w:val="21"/>
        </w:rPr>
        <w:t> </w:t>
      </w:r>
      <w:r>
        <w:rPr>
          <w:w w:val="95"/>
          <w:sz w:val="21"/>
        </w:rPr>
        <w:t>sought</w:t>
      </w:r>
      <w:r>
        <w:rPr>
          <w:spacing w:val="-29"/>
          <w:w w:val="95"/>
          <w:sz w:val="21"/>
        </w:rPr>
        <w:t> </w:t>
      </w:r>
      <w:r>
        <w:rPr>
          <w:w w:val="95"/>
          <w:sz w:val="21"/>
        </w:rPr>
        <w:t>to</w:t>
      </w:r>
      <w:r>
        <w:rPr>
          <w:spacing w:val="-28"/>
          <w:w w:val="95"/>
          <w:sz w:val="21"/>
        </w:rPr>
        <w:t> </w:t>
      </w:r>
      <w:r>
        <w:rPr>
          <w:w w:val="95"/>
          <w:sz w:val="21"/>
        </w:rPr>
        <w:t>give</w:t>
      </w:r>
      <w:r>
        <w:rPr>
          <w:spacing w:val="-29"/>
          <w:w w:val="95"/>
          <w:sz w:val="21"/>
        </w:rPr>
        <w:t> </w:t>
      </w:r>
      <w:r>
        <w:rPr>
          <w:w w:val="95"/>
          <w:sz w:val="21"/>
        </w:rPr>
        <w:t>comfort</w:t>
      </w:r>
      <w:r>
        <w:rPr>
          <w:spacing w:val="-28"/>
          <w:w w:val="95"/>
          <w:sz w:val="21"/>
        </w:rPr>
        <w:t> </w:t>
      </w:r>
      <w:r>
        <w:rPr>
          <w:w w:val="95"/>
          <w:sz w:val="21"/>
        </w:rPr>
        <w:t>to</w:t>
      </w:r>
      <w:r>
        <w:rPr>
          <w:spacing w:val="-29"/>
          <w:w w:val="95"/>
          <w:sz w:val="21"/>
        </w:rPr>
        <w:t> </w:t>
      </w:r>
      <w:r>
        <w:rPr>
          <w:w w:val="95"/>
          <w:sz w:val="21"/>
        </w:rPr>
        <w:t>users</w:t>
      </w:r>
      <w:r>
        <w:rPr>
          <w:spacing w:val="-28"/>
          <w:w w:val="95"/>
          <w:sz w:val="21"/>
        </w:rPr>
        <w:t> </w:t>
      </w:r>
      <w:r>
        <w:rPr>
          <w:w w:val="95"/>
          <w:sz w:val="21"/>
        </w:rPr>
        <w:t>of</w:t>
      </w:r>
      <w:r>
        <w:rPr>
          <w:spacing w:val="-29"/>
          <w:w w:val="95"/>
          <w:sz w:val="21"/>
        </w:rPr>
        <w:t> </w:t>
      </w:r>
      <w:r>
        <w:rPr>
          <w:w w:val="95"/>
          <w:sz w:val="21"/>
        </w:rPr>
        <w:t>medicinal </w:t>
      </w:r>
      <w:r>
        <w:rPr>
          <w:sz w:val="21"/>
        </w:rPr>
        <w:t>cannabis</w:t>
      </w:r>
      <w:r>
        <w:rPr>
          <w:spacing w:val="-41"/>
          <w:sz w:val="21"/>
        </w:rPr>
        <w:t> </w:t>
      </w:r>
      <w:r>
        <w:rPr>
          <w:sz w:val="21"/>
        </w:rPr>
        <w:t>by</w:t>
      </w:r>
      <w:r>
        <w:rPr>
          <w:spacing w:val="-41"/>
          <w:sz w:val="21"/>
        </w:rPr>
        <w:t> </w:t>
      </w:r>
      <w:r>
        <w:rPr>
          <w:sz w:val="21"/>
        </w:rPr>
        <w:t>protecting</w:t>
      </w:r>
      <w:r>
        <w:rPr>
          <w:spacing w:val="-40"/>
          <w:sz w:val="21"/>
        </w:rPr>
        <w:t> </w:t>
      </w:r>
      <w:r>
        <w:rPr>
          <w:sz w:val="21"/>
        </w:rPr>
        <w:t>them</w:t>
      </w:r>
      <w:r>
        <w:rPr>
          <w:spacing w:val="-40"/>
          <w:sz w:val="21"/>
        </w:rPr>
        <w:t> </w:t>
      </w:r>
      <w:r>
        <w:rPr>
          <w:sz w:val="21"/>
        </w:rPr>
        <w:t>from</w:t>
      </w:r>
      <w:r>
        <w:rPr>
          <w:spacing w:val="-40"/>
          <w:sz w:val="21"/>
        </w:rPr>
        <w:t> </w:t>
      </w:r>
      <w:r>
        <w:rPr>
          <w:sz w:val="21"/>
        </w:rPr>
        <w:t>prosecution.</w:t>
      </w:r>
      <w:r>
        <w:rPr>
          <w:spacing w:val="-41"/>
          <w:sz w:val="21"/>
        </w:rPr>
        <w:t> </w:t>
      </w:r>
      <w:r>
        <w:rPr>
          <w:sz w:val="21"/>
        </w:rPr>
        <w:t>This</w:t>
      </w:r>
      <w:r>
        <w:rPr>
          <w:spacing w:val="-40"/>
          <w:sz w:val="21"/>
        </w:rPr>
        <w:t> </w:t>
      </w:r>
      <w:r>
        <w:rPr>
          <w:sz w:val="21"/>
        </w:rPr>
        <w:t>is</w:t>
      </w:r>
      <w:r>
        <w:rPr>
          <w:spacing w:val="-41"/>
          <w:sz w:val="21"/>
        </w:rPr>
        <w:t> </w:t>
      </w:r>
      <w:r>
        <w:rPr>
          <w:sz w:val="21"/>
        </w:rPr>
        <w:t>achieved</w:t>
      </w:r>
      <w:r>
        <w:rPr>
          <w:spacing w:val="-41"/>
          <w:sz w:val="21"/>
        </w:rPr>
        <w:t> </w:t>
      </w:r>
      <w:r>
        <w:rPr>
          <w:sz w:val="21"/>
        </w:rPr>
        <w:t>by</w:t>
      </w:r>
      <w:r>
        <w:rPr>
          <w:spacing w:val="-40"/>
          <w:sz w:val="21"/>
        </w:rPr>
        <w:t> </w:t>
      </w:r>
      <w:r>
        <w:rPr>
          <w:sz w:val="21"/>
        </w:rPr>
        <w:t>removing</w:t>
      </w:r>
      <w:r>
        <w:rPr>
          <w:spacing w:val="-41"/>
          <w:sz w:val="21"/>
        </w:rPr>
        <w:t> </w:t>
      </w:r>
      <w:r>
        <w:rPr>
          <w:sz w:val="21"/>
        </w:rPr>
        <w:t>the </w:t>
      </w:r>
      <w:r>
        <w:rPr>
          <w:w w:val="95"/>
          <w:sz w:val="21"/>
        </w:rPr>
        <w:t>penalties</w:t>
      </w:r>
      <w:r>
        <w:rPr>
          <w:spacing w:val="-38"/>
          <w:w w:val="95"/>
          <w:sz w:val="21"/>
        </w:rPr>
        <w:t> </w:t>
      </w:r>
      <w:r>
        <w:rPr>
          <w:w w:val="95"/>
          <w:sz w:val="21"/>
        </w:rPr>
        <w:t>that</w:t>
      </w:r>
      <w:r>
        <w:rPr>
          <w:spacing w:val="-38"/>
          <w:w w:val="95"/>
          <w:sz w:val="21"/>
        </w:rPr>
        <w:t> </w:t>
      </w:r>
      <w:r>
        <w:rPr>
          <w:w w:val="95"/>
          <w:sz w:val="21"/>
        </w:rPr>
        <w:t>attach</w:t>
      </w:r>
      <w:r>
        <w:rPr>
          <w:spacing w:val="-38"/>
          <w:w w:val="95"/>
          <w:sz w:val="21"/>
        </w:rPr>
        <w:t> </w:t>
      </w:r>
      <w:r>
        <w:rPr>
          <w:w w:val="95"/>
          <w:sz w:val="21"/>
        </w:rPr>
        <w:t>to</w:t>
      </w:r>
      <w:r>
        <w:rPr>
          <w:spacing w:val="-37"/>
          <w:w w:val="95"/>
          <w:sz w:val="21"/>
        </w:rPr>
        <w:t> </w:t>
      </w:r>
      <w:r>
        <w:rPr>
          <w:w w:val="95"/>
          <w:sz w:val="21"/>
        </w:rPr>
        <w:t>possession</w:t>
      </w:r>
      <w:r>
        <w:rPr>
          <w:spacing w:val="-38"/>
          <w:w w:val="95"/>
          <w:sz w:val="21"/>
        </w:rPr>
        <w:t> </w:t>
      </w:r>
      <w:r>
        <w:rPr>
          <w:w w:val="95"/>
          <w:sz w:val="21"/>
        </w:rPr>
        <w:t>of</w:t>
      </w:r>
      <w:r>
        <w:rPr>
          <w:spacing w:val="-38"/>
          <w:w w:val="95"/>
          <w:sz w:val="21"/>
        </w:rPr>
        <w:t> </w:t>
      </w:r>
      <w:r>
        <w:rPr>
          <w:w w:val="95"/>
          <w:sz w:val="21"/>
        </w:rPr>
        <w:t>cannabis</w:t>
      </w:r>
      <w:r>
        <w:rPr>
          <w:spacing w:val="-37"/>
          <w:w w:val="95"/>
          <w:sz w:val="21"/>
        </w:rPr>
        <w:t> </w:t>
      </w:r>
      <w:r>
        <w:rPr>
          <w:w w:val="95"/>
          <w:sz w:val="21"/>
        </w:rPr>
        <w:t>(and</w:t>
      </w:r>
      <w:r>
        <w:rPr>
          <w:spacing w:val="-38"/>
          <w:w w:val="95"/>
          <w:sz w:val="21"/>
        </w:rPr>
        <w:t> </w:t>
      </w:r>
      <w:r>
        <w:rPr>
          <w:w w:val="95"/>
          <w:sz w:val="21"/>
        </w:rPr>
        <w:t>cannabis</w:t>
      </w:r>
      <w:r>
        <w:rPr>
          <w:spacing w:val="-38"/>
          <w:w w:val="95"/>
          <w:sz w:val="21"/>
        </w:rPr>
        <w:t> </w:t>
      </w:r>
      <w:r>
        <w:rPr>
          <w:w w:val="95"/>
          <w:sz w:val="21"/>
        </w:rPr>
        <w:t>paraphernalia)</w:t>
      </w:r>
      <w:r>
        <w:rPr>
          <w:spacing w:val="-38"/>
          <w:w w:val="95"/>
          <w:sz w:val="21"/>
        </w:rPr>
        <w:t> </w:t>
      </w:r>
      <w:r>
        <w:rPr>
          <w:w w:val="95"/>
          <w:sz w:val="21"/>
        </w:rPr>
        <w:t>in</w:t>
      </w:r>
      <w:r>
        <w:rPr>
          <w:spacing w:val="-38"/>
          <w:w w:val="95"/>
          <w:sz w:val="21"/>
        </w:rPr>
        <w:t> </w:t>
      </w:r>
      <w:r>
        <w:rPr>
          <w:w w:val="95"/>
          <w:sz w:val="21"/>
        </w:rPr>
        <w:t>relation </w:t>
      </w:r>
      <w:r>
        <w:rPr>
          <w:sz w:val="21"/>
        </w:rPr>
        <w:t>to</w:t>
      </w:r>
      <w:r>
        <w:rPr>
          <w:spacing w:val="-43"/>
          <w:sz w:val="21"/>
        </w:rPr>
        <w:t> </w:t>
      </w:r>
      <w:r>
        <w:rPr>
          <w:sz w:val="21"/>
        </w:rPr>
        <w:t>acts</w:t>
      </w:r>
      <w:r>
        <w:rPr>
          <w:spacing w:val="-42"/>
          <w:sz w:val="21"/>
        </w:rPr>
        <w:t> </w:t>
      </w:r>
      <w:r>
        <w:rPr>
          <w:sz w:val="21"/>
        </w:rPr>
        <w:t>connected</w:t>
      </w:r>
      <w:r>
        <w:rPr>
          <w:spacing w:val="-42"/>
          <w:sz w:val="21"/>
        </w:rPr>
        <w:t> </w:t>
      </w:r>
      <w:r>
        <w:rPr>
          <w:sz w:val="21"/>
        </w:rPr>
        <w:t>with</w:t>
      </w:r>
      <w:r>
        <w:rPr>
          <w:spacing w:val="-42"/>
          <w:sz w:val="21"/>
        </w:rPr>
        <w:t> </w:t>
      </w:r>
      <w:r>
        <w:rPr>
          <w:sz w:val="21"/>
        </w:rPr>
        <w:t>the</w:t>
      </w:r>
      <w:r>
        <w:rPr>
          <w:spacing w:val="-42"/>
          <w:sz w:val="21"/>
        </w:rPr>
        <w:t> </w:t>
      </w:r>
      <w:r>
        <w:rPr>
          <w:sz w:val="21"/>
        </w:rPr>
        <w:t>jurisdiction's</w:t>
      </w:r>
      <w:r>
        <w:rPr>
          <w:spacing w:val="-42"/>
          <w:sz w:val="21"/>
        </w:rPr>
        <w:t> </w:t>
      </w:r>
      <w:r>
        <w:rPr>
          <w:sz w:val="21"/>
        </w:rPr>
        <w:t>medicinal</w:t>
      </w:r>
      <w:r>
        <w:rPr>
          <w:spacing w:val="-42"/>
          <w:sz w:val="21"/>
        </w:rPr>
        <w:t> </w:t>
      </w:r>
      <w:r>
        <w:rPr>
          <w:sz w:val="21"/>
        </w:rPr>
        <w:t>cannabis</w:t>
      </w:r>
      <w:r>
        <w:rPr>
          <w:spacing w:val="-42"/>
          <w:sz w:val="21"/>
        </w:rPr>
        <w:t> </w:t>
      </w:r>
      <w:r>
        <w:rPr>
          <w:sz w:val="21"/>
        </w:rPr>
        <w:t>program.</w:t>
      </w:r>
      <w:r>
        <w:rPr>
          <w:sz w:val="21"/>
          <w:vertAlign w:val="superscript"/>
        </w:rPr>
        <w:t>215</w:t>
      </w:r>
      <w:r>
        <w:rPr>
          <w:spacing w:val="-41"/>
          <w:sz w:val="21"/>
          <w:vertAlign w:val="baseline"/>
        </w:rPr>
        <w:t> </w:t>
      </w:r>
      <w:r>
        <w:rPr>
          <w:sz w:val="21"/>
          <w:vertAlign w:val="baseline"/>
        </w:rPr>
        <w:t>Very</w:t>
      </w:r>
      <w:r>
        <w:rPr>
          <w:spacing w:val="-42"/>
          <w:sz w:val="21"/>
          <w:vertAlign w:val="baseline"/>
        </w:rPr>
        <w:t> </w:t>
      </w:r>
      <w:r>
        <w:rPr>
          <w:sz w:val="21"/>
          <w:vertAlign w:val="baseline"/>
        </w:rPr>
        <w:t>few </w:t>
      </w:r>
      <w:r>
        <w:rPr>
          <w:w w:val="90"/>
          <w:sz w:val="21"/>
          <w:vertAlign w:val="baseline"/>
        </w:rPr>
        <w:t>jurisdictions</w:t>
      </w:r>
      <w:r>
        <w:rPr>
          <w:spacing w:val="-11"/>
          <w:w w:val="90"/>
          <w:sz w:val="21"/>
          <w:vertAlign w:val="baseline"/>
        </w:rPr>
        <w:t> </w:t>
      </w:r>
      <w:r>
        <w:rPr>
          <w:w w:val="90"/>
          <w:sz w:val="21"/>
          <w:vertAlign w:val="baseline"/>
        </w:rPr>
        <w:t>have</w:t>
      </w:r>
      <w:r>
        <w:rPr>
          <w:spacing w:val="-10"/>
          <w:w w:val="90"/>
          <w:sz w:val="21"/>
          <w:vertAlign w:val="baseline"/>
        </w:rPr>
        <w:t> </w:t>
      </w:r>
      <w:r>
        <w:rPr>
          <w:w w:val="90"/>
          <w:sz w:val="21"/>
          <w:vertAlign w:val="baseline"/>
        </w:rPr>
        <w:t>created</w:t>
      </w:r>
      <w:r>
        <w:rPr>
          <w:spacing w:val="-10"/>
          <w:w w:val="90"/>
          <w:sz w:val="21"/>
          <w:vertAlign w:val="baseline"/>
        </w:rPr>
        <w:t> </w:t>
      </w:r>
      <w:r>
        <w:rPr>
          <w:w w:val="90"/>
          <w:sz w:val="21"/>
          <w:vertAlign w:val="baseline"/>
        </w:rPr>
        <w:t>a</w:t>
      </w:r>
      <w:r>
        <w:rPr>
          <w:spacing w:val="-10"/>
          <w:w w:val="90"/>
          <w:sz w:val="21"/>
          <w:vertAlign w:val="baseline"/>
        </w:rPr>
        <w:t> </w:t>
      </w:r>
      <w:r>
        <w:rPr>
          <w:w w:val="90"/>
          <w:sz w:val="21"/>
          <w:vertAlign w:val="baseline"/>
        </w:rPr>
        <w:t>defence</w:t>
      </w:r>
      <w:r>
        <w:rPr>
          <w:spacing w:val="-11"/>
          <w:w w:val="90"/>
          <w:sz w:val="21"/>
          <w:vertAlign w:val="baseline"/>
        </w:rPr>
        <w:t> </w:t>
      </w:r>
      <w:r>
        <w:rPr>
          <w:w w:val="90"/>
          <w:sz w:val="21"/>
          <w:vertAlign w:val="baseline"/>
        </w:rPr>
        <w:t>to</w:t>
      </w:r>
      <w:r>
        <w:rPr>
          <w:spacing w:val="-10"/>
          <w:w w:val="90"/>
          <w:sz w:val="21"/>
          <w:vertAlign w:val="baseline"/>
        </w:rPr>
        <w:t> </w:t>
      </w:r>
      <w:r>
        <w:rPr>
          <w:w w:val="90"/>
          <w:sz w:val="21"/>
          <w:vertAlign w:val="baseline"/>
        </w:rPr>
        <w:t>prosecution</w:t>
      </w:r>
      <w:r>
        <w:rPr>
          <w:spacing w:val="-10"/>
          <w:w w:val="90"/>
          <w:sz w:val="21"/>
          <w:vertAlign w:val="baseline"/>
        </w:rPr>
        <w:t> </w:t>
      </w:r>
      <w:r>
        <w:rPr>
          <w:w w:val="90"/>
          <w:sz w:val="21"/>
          <w:vertAlign w:val="baseline"/>
        </w:rPr>
        <w:t>for</w:t>
      </w:r>
      <w:r>
        <w:rPr>
          <w:spacing w:val="-10"/>
          <w:w w:val="90"/>
          <w:sz w:val="21"/>
          <w:vertAlign w:val="baseline"/>
        </w:rPr>
        <w:t> </w:t>
      </w:r>
      <w:r>
        <w:rPr>
          <w:w w:val="90"/>
          <w:sz w:val="21"/>
          <w:vertAlign w:val="baseline"/>
        </w:rPr>
        <w:t>patients</w:t>
      </w:r>
      <w:r>
        <w:rPr>
          <w:spacing w:val="-10"/>
          <w:w w:val="90"/>
          <w:sz w:val="21"/>
          <w:vertAlign w:val="baseline"/>
        </w:rPr>
        <w:t> </w:t>
      </w:r>
      <w:r>
        <w:rPr>
          <w:w w:val="90"/>
          <w:sz w:val="21"/>
          <w:vertAlign w:val="baseline"/>
        </w:rPr>
        <w:t>in</w:t>
      </w:r>
      <w:r>
        <w:rPr>
          <w:spacing w:val="-11"/>
          <w:w w:val="90"/>
          <w:sz w:val="21"/>
          <w:vertAlign w:val="baseline"/>
        </w:rPr>
        <w:t> </w:t>
      </w:r>
      <w:r>
        <w:rPr>
          <w:w w:val="90"/>
          <w:sz w:val="21"/>
          <w:vertAlign w:val="baseline"/>
        </w:rPr>
        <w:t>possession</w:t>
      </w:r>
      <w:r>
        <w:rPr>
          <w:spacing w:val="-10"/>
          <w:w w:val="90"/>
          <w:sz w:val="21"/>
          <w:vertAlign w:val="baseline"/>
        </w:rPr>
        <w:t> </w:t>
      </w:r>
      <w:r>
        <w:rPr>
          <w:w w:val="90"/>
          <w:sz w:val="21"/>
          <w:vertAlign w:val="baseline"/>
        </w:rPr>
        <w:t>of</w:t>
      </w:r>
      <w:r>
        <w:rPr>
          <w:spacing w:val="-10"/>
          <w:w w:val="90"/>
          <w:sz w:val="21"/>
          <w:vertAlign w:val="baseline"/>
        </w:rPr>
        <w:t> </w:t>
      </w:r>
      <w:r>
        <w:rPr>
          <w:w w:val="90"/>
          <w:sz w:val="21"/>
          <w:vertAlign w:val="baseline"/>
        </w:rPr>
        <w:t>cannabis </w:t>
      </w:r>
      <w:r>
        <w:rPr>
          <w:sz w:val="21"/>
          <w:vertAlign w:val="baseline"/>
        </w:rPr>
        <w:t>products</w:t>
      </w:r>
      <w:r>
        <w:rPr>
          <w:spacing w:val="-39"/>
          <w:sz w:val="21"/>
          <w:vertAlign w:val="baseline"/>
        </w:rPr>
        <w:t> </w:t>
      </w:r>
      <w:r>
        <w:rPr>
          <w:sz w:val="21"/>
          <w:vertAlign w:val="baseline"/>
        </w:rPr>
        <w:t>without</w:t>
      </w:r>
      <w:r>
        <w:rPr>
          <w:spacing w:val="-39"/>
          <w:sz w:val="21"/>
          <w:vertAlign w:val="baseline"/>
        </w:rPr>
        <w:t> </w:t>
      </w:r>
      <w:r>
        <w:rPr>
          <w:sz w:val="21"/>
          <w:vertAlign w:val="baseline"/>
        </w:rPr>
        <w:t>establishing</w:t>
      </w:r>
      <w:r>
        <w:rPr>
          <w:spacing w:val="-39"/>
          <w:sz w:val="21"/>
          <w:vertAlign w:val="baseline"/>
        </w:rPr>
        <w:t> </w:t>
      </w:r>
      <w:r>
        <w:rPr>
          <w:sz w:val="21"/>
          <w:vertAlign w:val="baseline"/>
        </w:rPr>
        <w:t>a</w:t>
      </w:r>
      <w:r>
        <w:rPr>
          <w:spacing w:val="-39"/>
          <w:sz w:val="21"/>
          <w:vertAlign w:val="baseline"/>
        </w:rPr>
        <w:t> </w:t>
      </w:r>
      <w:r>
        <w:rPr>
          <w:sz w:val="21"/>
          <w:vertAlign w:val="baseline"/>
        </w:rPr>
        <w:t>scheme</w:t>
      </w:r>
      <w:r>
        <w:rPr>
          <w:spacing w:val="-39"/>
          <w:sz w:val="21"/>
          <w:vertAlign w:val="baseline"/>
        </w:rPr>
        <w:t> </w:t>
      </w:r>
      <w:r>
        <w:rPr>
          <w:sz w:val="21"/>
          <w:vertAlign w:val="baseline"/>
        </w:rPr>
        <w:t>to</w:t>
      </w:r>
      <w:r>
        <w:rPr>
          <w:spacing w:val="-39"/>
          <w:sz w:val="21"/>
          <w:vertAlign w:val="baseline"/>
        </w:rPr>
        <w:t> </w:t>
      </w:r>
      <w:r>
        <w:rPr>
          <w:sz w:val="21"/>
          <w:vertAlign w:val="baseline"/>
        </w:rPr>
        <w:t>enable</w:t>
      </w:r>
      <w:r>
        <w:rPr>
          <w:spacing w:val="-39"/>
          <w:sz w:val="21"/>
          <w:vertAlign w:val="baseline"/>
        </w:rPr>
        <w:t> </w:t>
      </w:r>
      <w:r>
        <w:rPr>
          <w:sz w:val="21"/>
          <w:vertAlign w:val="baseline"/>
        </w:rPr>
        <w:t>them</w:t>
      </w:r>
      <w:r>
        <w:rPr>
          <w:spacing w:val="-37"/>
          <w:sz w:val="21"/>
          <w:vertAlign w:val="baseline"/>
        </w:rPr>
        <w:t> </w:t>
      </w:r>
      <w:r>
        <w:rPr>
          <w:sz w:val="21"/>
          <w:vertAlign w:val="baseline"/>
        </w:rPr>
        <w:t>also</w:t>
      </w:r>
      <w:r>
        <w:rPr>
          <w:spacing w:val="-39"/>
          <w:sz w:val="21"/>
          <w:vertAlign w:val="baseline"/>
        </w:rPr>
        <w:t> </w:t>
      </w:r>
      <w:r>
        <w:rPr>
          <w:sz w:val="21"/>
          <w:vertAlign w:val="baseline"/>
        </w:rPr>
        <w:t>to</w:t>
      </w:r>
      <w:r>
        <w:rPr>
          <w:spacing w:val="-39"/>
          <w:sz w:val="21"/>
          <w:vertAlign w:val="baseline"/>
        </w:rPr>
        <w:t> </w:t>
      </w:r>
      <w:r>
        <w:rPr>
          <w:sz w:val="21"/>
          <w:vertAlign w:val="baseline"/>
        </w:rPr>
        <w:t>grow</w:t>
      </w:r>
      <w:r>
        <w:rPr>
          <w:spacing w:val="-39"/>
          <w:sz w:val="21"/>
          <w:vertAlign w:val="baseline"/>
        </w:rPr>
        <w:t> </w:t>
      </w:r>
      <w:r>
        <w:rPr>
          <w:sz w:val="21"/>
          <w:vertAlign w:val="baseline"/>
        </w:rPr>
        <w:t>or</w:t>
      </w:r>
      <w:r>
        <w:rPr>
          <w:spacing w:val="-38"/>
          <w:sz w:val="21"/>
          <w:vertAlign w:val="baseline"/>
        </w:rPr>
        <w:t> </w:t>
      </w:r>
      <w:r>
        <w:rPr>
          <w:sz w:val="21"/>
          <w:vertAlign w:val="baseline"/>
        </w:rPr>
        <w:t>purchase cannabis.</w:t>
      </w:r>
      <w:r>
        <w:rPr>
          <w:sz w:val="21"/>
          <w:vertAlign w:val="superscript"/>
        </w:rPr>
        <w:t>216</w:t>
      </w:r>
    </w:p>
    <w:p>
      <w:pPr>
        <w:pStyle w:val="ListParagraph"/>
        <w:numPr>
          <w:ilvl w:val="1"/>
          <w:numId w:val="5"/>
        </w:numPr>
        <w:tabs>
          <w:tab w:pos="1667" w:val="left" w:leader="none"/>
        </w:tabs>
        <w:spacing w:line="271" w:lineRule="auto" w:before="102" w:after="0"/>
        <w:ind w:left="1666" w:right="160" w:hanging="710"/>
        <w:jc w:val="left"/>
        <w:rPr>
          <w:sz w:val="21"/>
        </w:rPr>
      </w:pPr>
      <w:r>
        <w:rPr>
          <w:w w:val="95"/>
          <w:sz w:val="21"/>
        </w:rPr>
        <w:t>Most</w:t>
      </w:r>
      <w:r>
        <w:rPr>
          <w:spacing w:val="-35"/>
          <w:w w:val="95"/>
          <w:sz w:val="21"/>
        </w:rPr>
        <w:t> </w:t>
      </w:r>
      <w:r>
        <w:rPr>
          <w:w w:val="95"/>
          <w:sz w:val="21"/>
        </w:rPr>
        <w:t>jurisdictions</w:t>
      </w:r>
      <w:r>
        <w:rPr>
          <w:spacing w:val="-36"/>
          <w:w w:val="95"/>
          <w:sz w:val="21"/>
        </w:rPr>
        <w:t> </w:t>
      </w:r>
      <w:r>
        <w:rPr>
          <w:w w:val="95"/>
          <w:sz w:val="21"/>
        </w:rPr>
        <w:t>that</w:t>
      </w:r>
      <w:r>
        <w:rPr>
          <w:spacing w:val="-34"/>
          <w:w w:val="95"/>
          <w:sz w:val="21"/>
        </w:rPr>
        <w:t> </w:t>
      </w:r>
      <w:r>
        <w:rPr>
          <w:w w:val="95"/>
          <w:sz w:val="21"/>
        </w:rPr>
        <w:t>do</w:t>
      </w:r>
      <w:r>
        <w:rPr>
          <w:spacing w:val="-35"/>
          <w:w w:val="95"/>
          <w:sz w:val="21"/>
        </w:rPr>
        <w:t> </w:t>
      </w:r>
      <w:r>
        <w:rPr>
          <w:w w:val="95"/>
          <w:sz w:val="21"/>
        </w:rPr>
        <w:t>not</w:t>
      </w:r>
      <w:r>
        <w:rPr>
          <w:spacing w:val="-35"/>
          <w:w w:val="95"/>
          <w:sz w:val="21"/>
        </w:rPr>
        <w:t> </w:t>
      </w:r>
      <w:r>
        <w:rPr>
          <w:w w:val="95"/>
          <w:sz w:val="21"/>
        </w:rPr>
        <w:t>require</w:t>
      </w:r>
      <w:r>
        <w:rPr>
          <w:spacing w:val="-35"/>
          <w:w w:val="95"/>
          <w:sz w:val="21"/>
        </w:rPr>
        <w:t> </w:t>
      </w:r>
      <w:r>
        <w:rPr>
          <w:w w:val="95"/>
          <w:sz w:val="21"/>
        </w:rPr>
        <w:t>patients</w:t>
      </w:r>
      <w:r>
        <w:rPr>
          <w:spacing w:val="-34"/>
          <w:w w:val="95"/>
          <w:sz w:val="21"/>
        </w:rPr>
        <w:t> </w:t>
      </w:r>
      <w:r>
        <w:rPr>
          <w:w w:val="95"/>
          <w:sz w:val="21"/>
        </w:rPr>
        <w:t>to</w:t>
      </w:r>
      <w:r>
        <w:rPr>
          <w:spacing w:val="-35"/>
          <w:w w:val="95"/>
          <w:sz w:val="21"/>
        </w:rPr>
        <w:t> </w:t>
      </w:r>
      <w:r>
        <w:rPr>
          <w:w w:val="95"/>
          <w:sz w:val="21"/>
        </w:rPr>
        <w:t>hold</w:t>
      </w:r>
      <w:r>
        <w:rPr>
          <w:spacing w:val="-35"/>
          <w:w w:val="95"/>
          <w:sz w:val="21"/>
        </w:rPr>
        <w:t> </w:t>
      </w:r>
      <w:r>
        <w:rPr>
          <w:w w:val="95"/>
          <w:sz w:val="21"/>
        </w:rPr>
        <w:t>prescriptions</w:t>
      </w:r>
      <w:r>
        <w:rPr>
          <w:spacing w:val="-35"/>
          <w:w w:val="95"/>
          <w:sz w:val="21"/>
        </w:rPr>
        <w:t> </w:t>
      </w:r>
      <w:r>
        <w:rPr>
          <w:w w:val="95"/>
          <w:sz w:val="21"/>
        </w:rPr>
        <w:t>impose</w:t>
      </w:r>
      <w:r>
        <w:rPr>
          <w:spacing w:val="-35"/>
          <w:w w:val="95"/>
          <w:sz w:val="21"/>
        </w:rPr>
        <w:t> </w:t>
      </w:r>
      <w:r>
        <w:rPr>
          <w:w w:val="95"/>
          <w:sz w:val="21"/>
        </w:rPr>
        <w:t>maximum possession</w:t>
      </w:r>
      <w:r>
        <w:rPr>
          <w:spacing w:val="-37"/>
          <w:w w:val="95"/>
          <w:sz w:val="21"/>
        </w:rPr>
        <w:t> </w:t>
      </w:r>
      <w:r>
        <w:rPr>
          <w:w w:val="95"/>
          <w:sz w:val="21"/>
        </w:rPr>
        <w:t>and</w:t>
      </w:r>
      <w:r>
        <w:rPr>
          <w:spacing w:val="-36"/>
          <w:w w:val="95"/>
          <w:sz w:val="21"/>
        </w:rPr>
        <w:t> </w:t>
      </w:r>
      <w:r>
        <w:rPr>
          <w:w w:val="95"/>
          <w:sz w:val="21"/>
        </w:rPr>
        <w:t>purchase</w:t>
      </w:r>
      <w:r>
        <w:rPr>
          <w:spacing w:val="-36"/>
          <w:w w:val="95"/>
          <w:sz w:val="21"/>
        </w:rPr>
        <w:t> </w:t>
      </w:r>
      <w:r>
        <w:rPr>
          <w:w w:val="95"/>
          <w:sz w:val="21"/>
        </w:rPr>
        <w:t>limits</w:t>
      </w:r>
      <w:r>
        <w:rPr>
          <w:spacing w:val="-37"/>
          <w:w w:val="95"/>
          <w:sz w:val="21"/>
        </w:rPr>
        <w:t> </w:t>
      </w:r>
      <w:r>
        <w:rPr>
          <w:w w:val="95"/>
          <w:sz w:val="21"/>
        </w:rPr>
        <w:t>on</w:t>
      </w:r>
      <w:r>
        <w:rPr>
          <w:spacing w:val="-36"/>
          <w:w w:val="95"/>
          <w:sz w:val="21"/>
        </w:rPr>
        <w:t> </w:t>
      </w:r>
      <w:r>
        <w:rPr>
          <w:w w:val="95"/>
          <w:sz w:val="21"/>
        </w:rPr>
        <w:t>patients.</w:t>
      </w:r>
      <w:r>
        <w:rPr>
          <w:spacing w:val="-37"/>
          <w:w w:val="95"/>
          <w:sz w:val="21"/>
        </w:rPr>
        <w:t> </w:t>
      </w:r>
      <w:r>
        <w:rPr>
          <w:w w:val="95"/>
          <w:sz w:val="21"/>
        </w:rPr>
        <w:t>In</w:t>
      </w:r>
      <w:r>
        <w:rPr>
          <w:spacing w:val="-36"/>
          <w:w w:val="95"/>
          <w:sz w:val="21"/>
        </w:rPr>
        <w:t> </w:t>
      </w:r>
      <w:r>
        <w:rPr>
          <w:w w:val="95"/>
          <w:sz w:val="21"/>
        </w:rPr>
        <w:t>Canada,</w:t>
      </w:r>
      <w:r>
        <w:rPr>
          <w:spacing w:val="-37"/>
          <w:w w:val="95"/>
          <w:sz w:val="21"/>
        </w:rPr>
        <w:t> </w:t>
      </w:r>
      <w:r>
        <w:rPr>
          <w:w w:val="95"/>
          <w:sz w:val="21"/>
        </w:rPr>
        <w:t>patients</w:t>
      </w:r>
      <w:r>
        <w:rPr>
          <w:spacing w:val="-36"/>
          <w:w w:val="95"/>
          <w:sz w:val="21"/>
        </w:rPr>
        <w:t> </w:t>
      </w:r>
      <w:r>
        <w:rPr>
          <w:w w:val="95"/>
          <w:sz w:val="21"/>
        </w:rPr>
        <w:t>may</w:t>
      </w:r>
      <w:r>
        <w:rPr>
          <w:spacing w:val="-36"/>
          <w:w w:val="95"/>
          <w:sz w:val="21"/>
        </w:rPr>
        <w:t> </w:t>
      </w:r>
      <w:r>
        <w:rPr>
          <w:w w:val="95"/>
          <w:sz w:val="21"/>
        </w:rPr>
        <w:t>only</w:t>
      </w:r>
      <w:r>
        <w:rPr>
          <w:spacing w:val="-37"/>
          <w:w w:val="95"/>
          <w:sz w:val="21"/>
        </w:rPr>
        <w:t> </w:t>
      </w:r>
      <w:r>
        <w:rPr>
          <w:w w:val="95"/>
          <w:sz w:val="21"/>
        </w:rPr>
        <w:t>possess</w:t>
      </w:r>
      <w:r>
        <w:rPr>
          <w:spacing w:val="-36"/>
          <w:w w:val="95"/>
          <w:sz w:val="21"/>
        </w:rPr>
        <w:t> </w:t>
      </w:r>
      <w:r>
        <w:rPr>
          <w:w w:val="95"/>
          <w:sz w:val="21"/>
        </w:rPr>
        <w:t>up</w:t>
      </w:r>
      <w:r>
        <w:rPr>
          <w:spacing w:val="-36"/>
          <w:w w:val="95"/>
          <w:sz w:val="21"/>
        </w:rPr>
        <w:t> </w:t>
      </w:r>
      <w:r>
        <w:rPr>
          <w:w w:val="95"/>
          <w:sz w:val="21"/>
        </w:rPr>
        <w:t>to </w:t>
      </w:r>
      <w:r>
        <w:rPr>
          <w:sz w:val="21"/>
        </w:rPr>
        <w:t>30</w:t>
      </w:r>
      <w:r>
        <w:rPr>
          <w:spacing w:val="-38"/>
          <w:sz w:val="21"/>
        </w:rPr>
        <w:t> </w:t>
      </w:r>
      <w:r>
        <w:rPr>
          <w:sz w:val="21"/>
        </w:rPr>
        <w:t>times</w:t>
      </w:r>
      <w:r>
        <w:rPr>
          <w:spacing w:val="-38"/>
          <w:sz w:val="21"/>
        </w:rPr>
        <w:t> </w:t>
      </w:r>
      <w:r>
        <w:rPr>
          <w:sz w:val="21"/>
        </w:rPr>
        <w:t>the</w:t>
      </w:r>
      <w:r>
        <w:rPr>
          <w:spacing w:val="-38"/>
          <w:sz w:val="21"/>
        </w:rPr>
        <w:t> </w:t>
      </w:r>
      <w:r>
        <w:rPr>
          <w:sz w:val="21"/>
        </w:rPr>
        <w:t>daily</w:t>
      </w:r>
      <w:r>
        <w:rPr>
          <w:spacing w:val="-38"/>
          <w:sz w:val="21"/>
        </w:rPr>
        <w:t> </w:t>
      </w:r>
      <w:r>
        <w:rPr>
          <w:sz w:val="21"/>
        </w:rPr>
        <w:t>quantity</w:t>
      </w:r>
      <w:r>
        <w:rPr>
          <w:spacing w:val="-38"/>
          <w:sz w:val="21"/>
        </w:rPr>
        <w:t> </w:t>
      </w:r>
      <w:r>
        <w:rPr>
          <w:sz w:val="21"/>
        </w:rPr>
        <w:t>specified</w:t>
      </w:r>
      <w:r>
        <w:rPr>
          <w:spacing w:val="-38"/>
          <w:sz w:val="21"/>
        </w:rPr>
        <w:t> </w:t>
      </w:r>
      <w:r>
        <w:rPr>
          <w:sz w:val="21"/>
        </w:rPr>
        <w:t>in</w:t>
      </w:r>
      <w:r>
        <w:rPr>
          <w:spacing w:val="-38"/>
          <w:sz w:val="21"/>
        </w:rPr>
        <w:t> </w:t>
      </w:r>
      <w:r>
        <w:rPr>
          <w:sz w:val="21"/>
        </w:rPr>
        <w:t>their</w:t>
      </w:r>
      <w:r>
        <w:rPr>
          <w:spacing w:val="-38"/>
          <w:sz w:val="21"/>
        </w:rPr>
        <w:t> </w:t>
      </w:r>
      <w:r>
        <w:rPr>
          <w:sz w:val="21"/>
        </w:rPr>
        <w:t>medical</w:t>
      </w:r>
      <w:r>
        <w:rPr>
          <w:spacing w:val="-38"/>
          <w:sz w:val="21"/>
        </w:rPr>
        <w:t> </w:t>
      </w:r>
      <w:r>
        <w:rPr>
          <w:sz w:val="21"/>
        </w:rPr>
        <w:t>document,</w:t>
      </w:r>
      <w:r>
        <w:rPr>
          <w:sz w:val="21"/>
          <w:vertAlign w:val="superscript"/>
        </w:rPr>
        <w:t>217</w:t>
      </w:r>
      <w:r>
        <w:rPr>
          <w:spacing w:val="-37"/>
          <w:sz w:val="21"/>
          <w:vertAlign w:val="baseline"/>
        </w:rPr>
        <w:t> </w:t>
      </w:r>
      <w:r>
        <w:rPr>
          <w:sz w:val="21"/>
          <w:vertAlign w:val="baseline"/>
        </w:rPr>
        <w:t>and</w:t>
      </w:r>
      <w:r>
        <w:rPr>
          <w:spacing w:val="-38"/>
          <w:sz w:val="21"/>
          <w:vertAlign w:val="baseline"/>
        </w:rPr>
        <w:t> </w:t>
      </w:r>
      <w:r>
        <w:rPr>
          <w:sz w:val="21"/>
          <w:vertAlign w:val="baseline"/>
        </w:rPr>
        <w:t>may</w:t>
      </w:r>
      <w:r>
        <w:rPr>
          <w:spacing w:val="-37"/>
          <w:sz w:val="21"/>
          <w:vertAlign w:val="baseline"/>
        </w:rPr>
        <w:t> </w:t>
      </w:r>
      <w:r>
        <w:rPr>
          <w:sz w:val="21"/>
          <w:vertAlign w:val="baseline"/>
        </w:rPr>
        <w:t>only </w:t>
      </w:r>
      <w:r>
        <w:rPr>
          <w:w w:val="95"/>
          <w:sz w:val="21"/>
          <w:vertAlign w:val="baseline"/>
        </w:rPr>
        <w:t>purchase</w:t>
      </w:r>
      <w:r>
        <w:rPr>
          <w:spacing w:val="-29"/>
          <w:w w:val="95"/>
          <w:sz w:val="21"/>
          <w:vertAlign w:val="baseline"/>
        </w:rPr>
        <w:t> </w:t>
      </w:r>
      <w:r>
        <w:rPr>
          <w:w w:val="95"/>
          <w:sz w:val="21"/>
          <w:vertAlign w:val="baseline"/>
        </w:rPr>
        <w:t>a</w:t>
      </w:r>
      <w:r>
        <w:rPr>
          <w:spacing w:val="-28"/>
          <w:w w:val="95"/>
          <w:sz w:val="21"/>
          <w:vertAlign w:val="baseline"/>
        </w:rPr>
        <w:t> </w:t>
      </w:r>
      <w:r>
        <w:rPr>
          <w:w w:val="95"/>
          <w:sz w:val="21"/>
          <w:vertAlign w:val="baseline"/>
        </w:rPr>
        <w:t>30-day</w:t>
      </w:r>
      <w:r>
        <w:rPr>
          <w:spacing w:val="-29"/>
          <w:w w:val="95"/>
          <w:sz w:val="21"/>
          <w:vertAlign w:val="baseline"/>
        </w:rPr>
        <w:t> </w:t>
      </w:r>
      <w:r>
        <w:rPr>
          <w:w w:val="95"/>
          <w:sz w:val="21"/>
          <w:vertAlign w:val="baseline"/>
        </w:rPr>
        <w:t>supply</w:t>
      </w:r>
      <w:r>
        <w:rPr>
          <w:spacing w:val="-28"/>
          <w:w w:val="95"/>
          <w:sz w:val="21"/>
          <w:vertAlign w:val="baseline"/>
        </w:rPr>
        <w:t> </w:t>
      </w:r>
      <w:r>
        <w:rPr>
          <w:w w:val="95"/>
          <w:sz w:val="21"/>
          <w:vertAlign w:val="baseline"/>
        </w:rPr>
        <w:t>in</w:t>
      </w:r>
      <w:r>
        <w:rPr>
          <w:spacing w:val="-29"/>
          <w:w w:val="95"/>
          <w:sz w:val="21"/>
          <w:vertAlign w:val="baseline"/>
        </w:rPr>
        <w:t> </w:t>
      </w:r>
      <w:r>
        <w:rPr>
          <w:w w:val="95"/>
          <w:sz w:val="21"/>
          <w:vertAlign w:val="baseline"/>
        </w:rPr>
        <w:t>any</w:t>
      </w:r>
      <w:r>
        <w:rPr>
          <w:spacing w:val="-28"/>
          <w:w w:val="95"/>
          <w:sz w:val="21"/>
          <w:vertAlign w:val="baseline"/>
        </w:rPr>
        <w:t> </w:t>
      </w:r>
      <w:r>
        <w:rPr>
          <w:w w:val="95"/>
          <w:sz w:val="21"/>
          <w:vertAlign w:val="baseline"/>
        </w:rPr>
        <w:t>given</w:t>
      </w:r>
      <w:r>
        <w:rPr>
          <w:spacing w:val="-28"/>
          <w:w w:val="95"/>
          <w:sz w:val="21"/>
          <w:vertAlign w:val="baseline"/>
        </w:rPr>
        <w:t> </w:t>
      </w:r>
      <w:r>
        <w:rPr>
          <w:w w:val="95"/>
          <w:sz w:val="21"/>
          <w:vertAlign w:val="baseline"/>
        </w:rPr>
        <w:t>month</w:t>
      </w:r>
      <w:r>
        <w:rPr>
          <w:spacing w:val="-29"/>
          <w:w w:val="95"/>
          <w:sz w:val="21"/>
          <w:vertAlign w:val="baseline"/>
        </w:rPr>
        <w:t> </w:t>
      </w:r>
      <w:r>
        <w:rPr>
          <w:w w:val="95"/>
          <w:sz w:val="21"/>
          <w:vertAlign w:val="baseline"/>
        </w:rPr>
        <w:t>from</w:t>
      </w:r>
      <w:r>
        <w:rPr>
          <w:spacing w:val="-27"/>
          <w:w w:val="95"/>
          <w:sz w:val="21"/>
          <w:vertAlign w:val="baseline"/>
        </w:rPr>
        <w:t> </w:t>
      </w:r>
      <w:r>
        <w:rPr>
          <w:w w:val="95"/>
          <w:sz w:val="21"/>
          <w:vertAlign w:val="baseline"/>
        </w:rPr>
        <w:t>their</w:t>
      </w:r>
      <w:r>
        <w:rPr>
          <w:spacing w:val="-28"/>
          <w:w w:val="95"/>
          <w:sz w:val="21"/>
          <w:vertAlign w:val="baseline"/>
        </w:rPr>
        <w:t> </w:t>
      </w:r>
      <w:r>
        <w:rPr>
          <w:w w:val="95"/>
          <w:sz w:val="21"/>
          <w:vertAlign w:val="baseline"/>
        </w:rPr>
        <w:t>licensed</w:t>
      </w:r>
      <w:r>
        <w:rPr>
          <w:spacing w:val="-29"/>
          <w:w w:val="95"/>
          <w:sz w:val="21"/>
          <w:vertAlign w:val="baseline"/>
        </w:rPr>
        <w:t> </w:t>
      </w:r>
      <w:r>
        <w:rPr>
          <w:w w:val="95"/>
          <w:sz w:val="21"/>
          <w:vertAlign w:val="baseline"/>
        </w:rPr>
        <w:t>producer.</w:t>
      </w:r>
      <w:r>
        <w:rPr>
          <w:w w:val="95"/>
          <w:sz w:val="21"/>
          <w:vertAlign w:val="superscript"/>
        </w:rPr>
        <w:t>218</w:t>
      </w:r>
      <w:r>
        <w:rPr>
          <w:spacing w:val="-28"/>
          <w:w w:val="95"/>
          <w:sz w:val="21"/>
          <w:vertAlign w:val="baseline"/>
        </w:rPr>
        <w:t> </w:t>
      </w:r>
      <w:r>
        <w:rPr>
          <w:w w:val="95"/>
          <w:sz w:val="21"/>
          <w:vertAlign w:val="baseline"/>
        </w:rPr>
        <w:t>Most</w:t>
      </w:r>
      <w:r>
        <w:rPr>
          <w:spacing w:val="-29"/>
          <w:w w:val="95"/>
          <w:sz w:val="21"/>
          <w:vertAlign w:val="baseline"/>
        </w:rPr>
        <w:t> </w:t>
      </w:r>
      <w:r>
        <w:rPr>
          <w:w w:val="95"/>
          <w:sz w:val="21"/>
          <w:vertAlign w:val="baseline"/>
        </w:rPr>
        <w:t>US </w:t>
      </w:r>
      <w:r>
        <w:rPr>
          <w:sz w:val="21"/>
          <w:vertAlign w:val="baseline"/>
        </w:rPr>
        <w:t>states</w:t>
      </w:r>
      <w:r>
        <w:rPr>
          <w:spacing w:val="-46"/>
          <w:sz w:val="21"/>
          <w:vertAlign w:val="baseline"/>
        </w:rPr>
        <w:t> </w:t>
      </w:r>
      <w:r>
        <w:rPr>
          <w:sz w:val="21"/>
          <w:vertAlign w:val="baseline"/>
        </w:rPr>
        <w:t>express</w:t>
      </w:r>
      <w:r>
        <w:rPr>
          <w:spacing w:val="-45"/>
          <w:sz w:val="21"/>
          <w:vertAlign w:val="baseline"/>
        </w:rPr>
        <w:t> </w:t>
      </w:r>
      <w:r>
        <w:rPr>
          <w:sz w:val="21"/>
          <w:vertAlign w:val="baseline"/>
        </w:rPr>
        <w:t>the</w:t>
      </w:r>
      <w:r>
        <w:rPr>
          <w:spacing w:val="-46"/>
          <w:sz w:val="21"/>
          <w:vertAlign w:val="baseline"/>
        </w:rPr>
        <w:t> </w:t>
      </w:r>
      <w:r>
        <w:rPr>
          <w:sz w:val="21"/>
          <w:vertAlign w:val="baseline"/>
        </w:rPr>
        <w:t>maximum</w:t>
      </w:r>
      <w:r>
        <w:rPr>
          <w:spacing w:val="-44"/>
          <w:sz w:val="21"/>
          <w:vertAlign w:val="baseline"/>
        </w:rPr>
        <w:t> </w:t>
      </w:r>
      <w:r>
        <w:rPr>
          <w:sz w:val="21"/>
          <w:vertAlign w:val="baseline"/>
        </w:rPr>
        <w:t>possession</w:t>
      </w:r>
      <w:r>
        <w:rPr>
          <w:spacing w:val="-46"/>
          <w:sz w:val="21"/>
          <w:vertAlign w:val="baseline"/>
        </w:rPr>
        <w:t> </w:t>
      </w:r>
      <w:r>
        <w:rPr>
          <w:sz w:val="21"/>
          <w:vertAlign w:val="baseline"/>
        </w:rPr>
        <w:t>amount</w:t>
      </w:r>
      <w:r>
        <w:rPr>
          <w:spacing w:val="-45"/>
          <w:sz w:val="21"/>
          <w:vertAlign w:val="baseline"/>
        </w:rPr>
        <w:t> </w:t>
      </w:r>
      <w:r>
        <w:rPr>
          <w:sz w:val="21"/>
          <w:vertAlign w:val="baseline"/>
        </w:rPr>
        <w:t>as</w:t>
      </w:r>
      <w:r>
        <w:rPr>
          <w:spacing w:val="-46"/>
          <w:sz w:val="21"/>
          <w:vertAlign w:val="baseline"/>
        </w:rPr>
        <w:t> </w:t>
      </w:r>
      <w:r>
        <w:rPr>
          <w:sz w:val="21"/>
          <w:vertAlign w:val="baseline"/>
        </w:rPr>
        <w:t>a</w:t>
      </w:r>
      <w:r>
        <w:rPr>
          <w:spacing w:val="-45"/>
          <w:sz w:val="21"/>
          <w:vertAlign w:val="baseline"/>
        </w:rPr>
        <w:t> </w:t>
      </w:r>
      <w:r>
        <w:rPr>
          <w:sz w:val="21"/>
          <w:vertAlign w:val="baseline"/>
        </w:rPr>
        <w:t>set</w:t>
      </w:r>
      <w:r>
        <w:rPr>
          <w:spacing w:val="-45"/>
          <w:sz w:val="21"/>
          <w:vertAlign w:val="baseline"/>
        </w:rPr>
        <w:t> </w:t>
      </w:r>
      <w:r>
        <w:rPr>
          <w:sz w:val="21"/>
          <w:vertAlign w:val="baseline"/>
        </w:rPr>
        <w:t>weight</w:t>
      </w:r>
      <w:r>
        <w:rPr>
          <w:spacing w:val="-46"/>
          <w:sz w:val="21"/>
          <w:vertAlign w:val="baseline"/>
        </w:rPr>
        <w:t> </w:t>
      </w:r>
      <w:r>
        <w:rPr>
          <w:sz w:val="21"/>
          <w:vertAlign w:val="baseline"/>
        </w:rPr>
        <w:t>(between</w:t>
      </w:r>
      <w:r>
        <w:rPr>
          <w:spacing w:val="-45"/>
          <w:sz w:val="21"/>
          <w:vertAlign w:val="baseline"/>
        </w:rPr>
        <w:t> </w:t>
      </w:r>
      <w:r>
        <w:rPr>
          <w:sz w:val="21"/>
          <w:vertAlign w:val="baseline"/>
        </w:rPr>
        <w:t>1</w:t>
      </w:r>
      <w:r>
        <w:rPr>
          <w:spacing w:val="-45"/>
          <w:sz w:val="21"/>
          <w:vertAlign w:val="baseline"/>
        </w:rPr>
        <w:t> </w:t>
      </w:r>
      <w:r>
        <w:rPr>
          <w:sz w:val="21"/>
          <w:vertAlign w:val="baseline"/>
        </w:rPr>
        <w:t>and</w:t>
      </w:r>
      <w:r>
        <w:rPr>
          <w:spacing w:val="-46"/>
          <w:sz w:val="21"/>
          <w:vertAlign w:val="baseline"/>
        </w:rPr>
        <w:t> </w:t>
      </w:r>
      <w:r>
        <w:rPr>
          <w:sz w:val="21"/>
          <w:vertAlign w:val="baseline"/>
        </w:rPr>
        <w:t>24 ounces),</w:t>
      </w:r>
      <w:r>
        <w:rPr>
          <w:sz w:val="21"/>
          <w:vertAlign w:val="superscript"/>
        </w:rPr>
        <w:t>219</w:t>
      </w:r>
      <w:r>
        <w:rPr>
          <w:spacing w:val="-40"/>
          <w:sz w:val="21"/>
          <w:vertAlign w:val="baseline"/>
        </w:rPr>
        <w:t> </w:t>
      </w:r>
      <w:r>
        <w:rPr>
          <w:sz w:val="21"/>
          <w:vertAlign w:val="baseline"/>
        </w:rPr>
        <w:t>although</w:t>
      </w:r>
      <w:r>
        <w:rPr>
          <w:spacing w:val="-40"/>
          <w:sz w:val="21"/>
          <w:vertAlign w:val="baseline"/>
        </w:rPr>
        <w:t> </w:t>
      </w:r>
      <w:r>
        <w:rPr>
          <w:sz w:val="21"/>
          <w:vertAlign w:val="baseline"/>
        </w:rPr>
        <w:t>some</w:t>
      </w:r>
      <w:r>
        <w:rPr>
          <w:spacing w:val="-39"/>
          <w:sz w:val="21"/>
          <w:vertAlign w:val="baseline"/>
        </w:rPr>
        <w:t> </w:t>
      </w:r>
      <w:r>
        <w:rPr>
          <w:sz w:val="21"/>
          <w:vertAlign w:val="baseline"/>
        </w:rPr>
        <w:t>states</w:t>
      </w:r>
      <w:r>
        <w:rPr>
          <w:spacing w:val="-39"/>
          <w:sz w:val="21"/>
          <w:vertAlign w:val="baseline"/>
        </w:rPr>
        <w:t> </w:t>
      </w:r>
      <w:r>
        <w:rPr>
          <w:sz w:val="21"/>
          <w:vertAlign w:val="baseline"/>
        </w:rPr>
        <w:t>set</w:t>
      </w:r>
      <w:r>
        <w:rPr>
          <w:spacing w:val="-40"/>
          <w:sz w:val="21"/>
          <w:vertAlign w:val="baseline"/>
        </w:rPr>
        <w:t> </w:t>
      </w:r>
      <w:r>
        <w:rPr>
          <w:sz w:val="21"/>
          <w:vertAlign w:val="baseline"/>
        </w:rPr>
        <w:t>it</w:t>
      </w:r>
      <w:r>
        <w:rPr>
          <w:spacing w:val="-39"/>
          <w:sz w:val="21"/>
          <w:vertAlign w:val="baseline"/>
        </w:rPr>
        <w:t> </w:t>
      </w:r>
      <w:r>
        <w:rPr>
          <w:sz w:val="21"/>
          <w:vertAlign w:val="baseline"/>
        </w:rPr>
        <w:t>according</w:t>
      </w:r>
      <w:r>
        <w:rPr>
          <w:spacing w:val="-39"/>
          <w:sz w:val="21"/>
          <w:vertAlign w:val="baseline"/>
        </w:rPr>
        <w:t> </w:t>
      </w:r>
      <w:r>
        <w:rPr>
          <w:sz w:val="21"/>
          <w:vertAlign w:val="baseline"/>
        </w:rPr>
        <w:t>to</w:t>
      </w:r>
      <w:r>
        <w:rPr>
          <w:spacing w:val="-40"/>
          <w:sz w:val="21"/>
          <w:vertAlign w:val="baseline"/>
        </w:rPr>
        <w:t> </w:t>
      </w:r>
      <w:r>
        <w:rPr>
          <w:sz w:val="21"/>
          <w:vertAlign w:val="baseline"/>
        </w:rPr>
        <w:t>the</w:t>
      </w:r>
      <w:r>
        <w:rPr>
          <w:spacing w:val="-39"/>
          <w:sz w:val="21"/>
          <w:vertAlign w:val="baseline"/>
        </w:rPr>
        <w:t> </w:t>
      </w:r>
      <w:r>
        <w:rPr>
          <w:sz w:val="21"/>
          <w:vertAlign w:val="baseline"/>
        </w:rPr>
        <w:t>patient's</w:t>
      </w:r>
      <w:r>
        <w:rPr>
          <w:spacing w:val="-39"/>
          <w:sz w:val="21"/>
          <w:vertAlign w:val="baseline"/>
        </w:rPr>
        <w:t> </w:t>
      </w:r>
      <w:r>
        <w:rPr>
          <w:sz w:val="21"/>
          <w:vertAlign w:val="baseline"/>
        </w:rPr>
        <w:t>daily</w:t>
      </w:r>
      <w:r>
        <w:rPr>
          <w:spacing w:val="-39"/>
          <w:sz w:val="21"/>
          <w:vertAlign w:val="baseline"/>
        </w:rPr>
        <w:t> </w:t>
      </w:r>
      <w:r>
        <w:rPr>
          <w:sz w:val="21"/>
          <w:vertAlign w:val="baseline"/>
        </w:rPr>
        <w:t>dose,</w:t>
      </w:r>
      <w:r>
        <w:rPr>
          <w:spacing w:val="-40"/>
          <w:sz w:val="21"/>
          <w:vertAlign w:val="baseline"/>
        </w:rPr>
        <w:t> </w:t>
      </w:r>
      <w:r>
        <w:rPr>
          <w:sz w:val="21"/>
          <w:vertAlign w:val="baseline"/>
        </w:rPr>
        <w:t>as</w:t>
      </w:r>
      <w:r>
        <w:rPr>
          <w:spacing w:val="-40"/>
          <w:sz w:val="21"/>
          <w:vertAlign w:val="baseline"/>
        </w:rPr>
        <w:t> </w:t>
      </w:r>
      <w:r>
        <w:rPr>
          <w:sz w:val="21"/>
          <w:vertAlign w:val="baseline"/>
        </w:rPr>
        <w:t>in </w:t>
      </w:r>
      <w:r>
        <w:rPr>
          <w:w w:val="90"/>
          <w:sz w:val="21"/>
          <w:vertAlign w:val="baseline"/>
        </w:rPr>
        <w:t>Canada.</w:t>
      </w:r>
      <w:r>
        <w:rPr>
          <w:w w:val="90"/>
          <w:sz w:val="21"/>
          <w:vertAlign w:val="superscript"/>
        </w:rPr>
        <w:t>220</w:t>
      </w:r>
      <w:r>
        <w:rPr>
          <w:spacing w:val="-8"/>
          <w:w w:val="90"/>
          <w:sz w:val="21"/>
          <w:vertAlign w:val="baseline"/>
        </w:rPr>
        <w:t> </w:t>
      </w:r>
      <w:r>
        <w:rPr>
          <w:w w:val="90"/>
          <w:sz w:val="21"/>
          <w:vertAlign w:val="baseline"/>
        </w:rPr>
        <w:t>States</w:t>
      </w:r>
      <w:r>
        <w:rPr>
          <w:spacing w:val="-8"/>
          <w:w w:val="90"/>
          <w:sz w:val="21"/>
          <w:vertAlign w:val="baseline"/>
        </w:rPr>
        <w:t> </w:t>
      </w:r>
      <w:r>
        <w:rPr>
          <w:w w:val="90"/>
          <w:sz w:val="21"/>
          <w:vertAlign w:val="baseline"/>
        </w:rPr>
        <w:t>which</w:t>
      </w:r>
      <w:r>
        <w:rPr>
          <w:spacing w:val="-8"/>
          <w:w w:val="90"/>
          <w:sz w:val="21"/>
          <w:vertAlign w:val="baseline"/>
        </w:rPr>
        <w:t> </w:t>
      </w:r>
      <w:r>
        <w:rPr>
          <w:w w:val="90"/>
          <w:sz w:val="21"/>
          <w:vertAlign w:val="baseline"/>
        </w:rPr>
        <w:t>permit</w:t>
      </w:r>
      <w:r>
        <w:rPr>
          <w:spacing w:val="-8"/>
          <w:w w:val="90"/>
          <w:sz w:val="21"/>
          <w:vertAlign w:val="baseline"/>
        </w:rPr>
        <w:t> </w:t>
      </w:r>
      <w:r>
        <w:rPr>
          <w:w w:val="90"/>
          <w:sz w:val="21"/>
          <w:vertAlign w:val="baseline"/>
        </w:rPr>
        <w:t>patients</w:t>
      </w:r>
      <w:r>
        <w:rPr>
          <w:spacing w:val="-8"/>
          <w:w w:val="90"/>
          <w:sz w:val="21"/>
          <w:vertAlign w:val="baseline"/>
        </w:rPr>
        <w:t> </w:t>
      </w:r>
      <w:r>
        <w:rPr>
          <w:w w:val="90"/>
          <w:sz w:val="21"/>
          <w:vertAlign w:val="baseline"/>
        </w:rPr>
        <w:t>to</w:t>
      </w:r>
      <w:r>
        <w:rPr>
          <w:spacing w:val="-8"/>
          <w:w w:val="90"/>
          <w:sz w:val="21"/>
          <w:vertAlign w:val="baseline"/>
        </w:rPr>
        <w:t> </w:t>
      </w:r>
      <w:r>
        <w:rPr>
          <w:w w:val="90"/>
          <w:sz w:val="21"/>
          <w:vertAlign w:val="baseline"/>
        </w:rPr>
        <w:t>purchase</w:t>
      </w:r>
      <w:r>
        <w:rPr>
          <w:spacing w:val="-8"/>
          <w:w w:val="90"/>
          <w:sz w:val="21"/>
          <w:vertAlign w:val="baseline"/>
        </w:rPr>
        <w:t> </w:t>
      </w:r>
      <w:r>
        <w:rPr>
          <w:w w:val="90"/>
          <w:sz w:val="21"/>
          <w:vertAlign w:val="baseline"/>
        </w:rPr>
        <w:t>cannabis</w:t>
      </w:r>
      <w:r>
        <w:rPr>
          <w:spacing w:val="-8"/>
          <w:w w:val="90"/>
          <w:sz w:val="21"/>
          <w:vertAlign w:val="baseline"/>
        </w:rPr>
        <w:t> </w:t>
      </w:r>
      <w:r>
        <w:rPr>
          <w:w w:val="90"/>
          <w:sz w:val="21"/>
          <w:vertAlign w:val="baseline"/>
        </w:rPr>
        <w:t>also</w:t>
      </w:r>
      <w:r>
        <w:rPr>
          <w:spacing w:val="-8"/>
          <w:w w:val="90"/>
          <w:sz w:val="21"/>
          <w:vertAlign w:val="baseline"/>
        </w:rPr>
        <w:t> </w:t>
      </w:r>
      <w:r>
        <w:rPr>
          <w:w w:val="90"/>
          <w:sz w:val="21"/>
          <w:vertAlign w:val="baseline"/>
        </w:rPr>
        <w:t>express</w:t>
      </w:r>
      <w:r>
        <w:rPr>
          <w:spacing w:val="-8"/>
          <w:w w:val="90"/>
          <w:sz w:val="21"/>
          <w:vertAlign w:val="baseline"/>
        </w:rPr>
        <w:t> </w:t>
      </w:r>
      <w:r>
        <w:rPr>
          <w:w w:val="90"/>
          <w:sz w:val="21"/>
          <w:vertAlign w:val="baseline"/>
        </w:rPr>
        <w:t>the</w:t>
      </w:r>
      <w:r>
        <w:rPr>
          <w:spacing w:val="-9"/>
          <w:w w:val="90"/>
          <w:sz w:val="21"/>
          <w:vertAlign w:val="baseline"/>
        </w:rPr>
        <w:t> </w:t>
      </w:r>
      <w:r>
        <w:rPr>
          <w:w w:val="90"/>
          <w:sz w:val="21"/>
          <w:vertAlign w:val="baseline"/>
        </w:rPr>
        <w:t>maximum </w:t>
      </w:r>
      <w:r>
        <w:rPr>
          <w:sz w:val="21"/>
          <w:vertAlign w:val="baseline"/>
        </w:rPr>
        <w:t>purchase</w:t>
      </w:r>
      <w:r>
        <w:rPr>
          <w:spacing w:val="-14"/>
          <w:sz w:val="21"/>
          <w:vertAlign w:val="baseline"/>
        </w:rPr>
        <w:t> </w:t>
      </w:r>
      <w:r>
        <w:rPr>
          <w:sz w:val="21"/>
          <w:vertAlign w:val="baseline"/>
        </w:rPr>
        <w:t>amount</w:t>
      </w:r>
      <w:r>
        <w:rPr>
          <w:spacing w:val="-13"/>
          <w:sz w:val="21"/>
          <w:vertAlign w:val="baseline"/>
        </w:rPr>
        <w:t> </w:t>
      </w:r>
      <w:r>
        <w:rPr>
          <w:sz w:val="21"/>
          <w:vertAlign w:val="baseline"/>
        </w:rPr>
        <w:t>in</w:t>
      </w:r>
      <w:r>
        <w:rPr>
          <w:spacing w:val="-14"/>
          <w:sz w:val="21"/>
          <w:vertAlign w:val="baseline"/>
        </w:rPr>
        <w:t> </w:t>
      </w:r>
      <w:r>
        <w:rPr>
          <w:sz w:val="21"/>
          <w:vertAlign w:val="baseline"/>
        </w:rPr>
        <w:t>one</w:t>
      </w:r>
      <w:r>
        <w:rPr>
          <w:spacing w:val="-13"/>
          <w:sz w:val="21"/>
          <w:vertAlign w:val="baseline"/>
        </w:rPr>
        <w:t> </w:t>
      </w:r>
      <w:r>
        <w:rPr>
          <w:sz w:val="21"/>
          <w:vertAlign w:val="baseline"/>
        </w:rPr>
        <w:t>of</w:t>
      </w:r>
      <w:r>
        <w:rPr>
          <w:spacing w:val="-13"/>
          <w:sz w:val="21"/>
          <w:vertAlign w:val="baseline"/>
        </w:rPr>
        <w:t> </w:t>
      </w:r>
      <w:r>
        <w:rPr>
          <w:sz w:val="21"/>
          <w:vertAlign w:val="baseline"/>
        </w:rPr>
        <w:t>these</w:t>
      </w:r>
      <w:r>
        <w:rPr>
          <w:spacing w:val="-14"/>
          <w:sz w:val="21"/>
          <w:vertAlign w:val="baseline"/>
        </w:rPr>
        <w:t> </w:t>
      </w:r>
      <w:r>
        <w:rPr>
          <w:sz w:val="21"/>
          <w:vertAlign w:val="baseline"/>
        </w:rPr>
        <w:t>two</w:t>
      </w:r>
      <w:r>
        <w:rPr>
          <w:spacing w:val="-13"/>
          <w:sz w:val="21"/>
          <w:vertAlign w:val="baseline"/>
        </w:rPr>
        <w:t> </w:t>
      </w:r>
      <w:r>
        <w:rPr>
          <w:sz w:val="21"/>
          <w:vertAlign w:val="baseline"/>
        </w:rPr>
        <w:t>ways.</w:t>
      </w:r>
      <w:r>
        <w:rPr>
          <w:sz w:val="21"/>
          <w:vertAlign w:val="superscript"/>
        </w:rPr>
        <w:t>221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r>
        <w:rPr/>
        <w:pict>
          <v:line style="position:absolute;mso-position-horizontal-relative:page;mso-position-vertical-relative:paragraph;z-index:2408;mso-wrap-distance-left:0;mso-wrap-distance-right:0" from="70.320pt,10.634527pt" to="214.32pt,10.634527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213</w:t>
      </w:r>
      <w:r>
        <w:rPr>
          <w:spacing w:val="-10"/>
          <w:position w:val="6"/>
          <w:sz w:val="9"/>
        </w:rPr>
        <w:t> </w:t>
      </w:r>
      <w:r>
        <w:rPr>
          <w:sz w:val="16"/>
        </w:rPr>
        <w:t>New</w:t>
      </w:r>
      <w:r>
        <w:rPr>
          <w:spacing w:val="-35"/>
          <w:sz w:val="16"/>
        </w:rPr>
        <w:t> </w:t>
      </w:r>
      <w:r>
        <w:rPr>
          <w:sz w:val="16"/>
        </w:rPr>
        <w:t>Jersey</w:t>
      </w:r>
      <w:r>
        <w:rPr>
          <w:spacing w:val="-36"/>
          <w:sz w:val="16"/>
        </w:rPr>
        <w:t> </w:t>
      </w:r>
      <w:r>
        <w:rPr>
          <w:sz w:val="16"/>
        </w:rPr>
        <w:t>Department</w:t>
      </w:r>
      <w:r>
        <w:rPr>
          <w:spacing w:val="-35"/>
          <w:sz w:val="16"/>
        </w:rPr>
        <w:t> </w:t>
      </w:r>
      <w:r>
        <w:rPr>
          <w:sz w:val="16"/>
        </w:rPr>
        <w:t>of</w:t>
      </w:r>
      <w:r>
        <w:rPr>
          <w:spacing w:val="-36"/>
          <w:sz w:val="16"/>
        </w:rPr>
        <w:t> </w:t>
      </w:r>
      <w:r>
        <w:rPr>
          <w:sz w:val="16"/>
        </w:rPr>
        <w:t>Health,</w:t>
      </w:r>
      <w:r>
        <w:rPr>
          <w:spacing w:val="-35"/>
          <w:sz w:val="16"/>
        </w:rPr>
        <w:t> </w:t>
      </w:r>
      <w:r>
        <w:rPr>
          <w:sz w:val="16"/>
        </w:rPr>
        <w:t>Medical</w:t>
      </w:r>
      <w:r>
        <w:rPr>
          <w:spacing w:val="-36"/>
          <w:sz w:val="16"/>
        </w:rPr>
        <w:t> </w:t>
      </w:r>
      <w:r>
        <w:rPr>
          <w:sz w:val="16"/>
        </w:rPr>
        <w:t>Marijuana</w:t>
      </w:r>
      <w:r>
        <w:rPr>
          <w:spacing w:val="-35"/>
          <w:sz w:val="16"/>
        </w:rPr>
        <w:t> </w:t>
      </w:r>
      <w:r>
        <w:rPr>
          <w:sz w:val="16"/>
        </w:rPr>
        <w:t>Program</w:t>
      </w:r>
      <w:r>
        <w:rPr>
          <w:spacing w:val="-36"/>
          <w:sz w:val="16"/>
        </w:rPr>
        <w:t> </w:t>
      </w:r>
      <w:r>
        <w:rPr>
          <w:sz w:val="16"/>
        </w:rPr>
        <w:t>-</w:t>
      </w:r>
      <w:r>
        <w:rPr>
          <w:spacing w:val="-35"/>
          <w:sz w:val="16"/>
        </w:rPr>
        <w:t> </w:t>
      </w:r>
      <w:r>
        <w:rPr>
          <w:sz w:val="16"/>
        </w:rPr>
        <w:t>Check</w:t>
      </w:r>
      <w:r>
        <w:rPr>
          <w:spacing w:val="-36"/>
          <w:sz w:val="16"/>
        </w:rPr>
        <w:t> </w:t>
      </w:r>
      <w:r>
        <w:rPr>
          <w:sz w:val="16"/>
        </w:rPr>
        <w:t>List</w:t>
      </w:r>
      <w:r>
        <w:rPr>
          <w:spacing w:val="-35"/>
          <w:sz w:val="16"/>
        </w:rPr>
        <w:t> </w:t>
      </w:r>
      <w:r>
        <w:rPr>
          <w:sz w:val="16"/>
        </w:rPr>
        <w:t>for</w:t>
      </w:r>
      <w:r>
        <w:rPr>
          <w:spacing w:val="-36"/>
          <w:sz w:val="16"/>
        </w:rPr>
        <w:t> </w:t>
      </w:r>
      <w:r>
        <w:rPr>
          <w:sz w:val="16"/>
        </w:rPr>
        <w:t>Physicians</w:t>
      </w:r>
      <w:r>
        <w:rPr>
          <w:spacing w:val="-35"/>
          <w:sz w:val="16"/>
        </w:rPr>
        <w:t> </w:t>
      </w:r>
      <w:r>
        <w:rPr>
          <w:sz w:val="16"/>
        </w:rPr>
        <w:t>Certifying</w:t>
      </w:r>
      <w:r>
        <w:rPr>
          <w:spacing w:val="-36"/>
          <w:sz w:val="16"/>
        </w:rPr>
        <w:t> </w:t>
      </w:r>
      <w:r>
        <w:rPr>
          <w:sz w:val="16"/>
        </w:rPr>
        <w:t>Patients</w:t>
      </w:r>
      <w:r>
        <w:rPr>
          <w:spacing w:val="-35"/>
          <w:sz w:val="16"/>
        </w:rPr>
        <w:t> </w:t>
      </w:r>
      <w:r>
        <w:rPr>
          <w:sz w:val="16"/>
        </w:rPr>
        <w:t>(2015)</w:t>
      </w:r>
    </w:p>
    <w:p>
      <w:pPr>
        <w:spacing w:before="13"/>
        <w:ind w:left="957" w:right="0" w:firstLine="0"/>
        <w:jc w:val="left"/>
        <w:rPr>
          <w:sz w:val="16"/>
        </w:rPr>
      </w:pPr>
      <w:r>
        <w:rPr>
          <w:w w:val="95"/>
          <w:sz w:val="16"/>
        </w:rPr>
        <w:t>&lt;</w:t>
      </w:r>
      <w:hyperlink r:id="rId173">
        <w:r>
          <w:rPr>
            <w:w w:val="95"/>
            <w:sz w:val="16"/>
          </w:rPr>
          <w:t>http://www.state.nj.us/health/medicalmarijuana/pat_checklist.shtml</w:t>
        </w:r>
      </w:hyperlink>
      <w:r>
        <w:rPr>
          <w:w w:val="95"/>
          <w:sz w:val="16"/>
        </w:rPr>
        <w:t>&gt;.</w:t>
      </w:r>
    </w:p>
    <w:p>
      <w:pPr>
        <w:spacing w:before="109"/>
        <w:ind w:left="956" w:right="0" w:firstLine="0"/>
        <w:jc w:val="left"/>
        <w:rPr>
          <w:sz w:val="16"/>
        </w:rPr>
      </w:pPr>
      <w:r>
        <w:rPr>
          <w:position w:val="6"/>
          <w:sz w:val="9"/>
        </w:rPr>
        <w:t>214 </w:t>
      </w:r>
      <w:r>
        <w:rPr>
          <w:sz w:val="16"/>
        </w:rPr>
        <w:t>NJ Admin Code § 8:64-2.5(a).</w:t>
      </w:r>
    </w:p>
    <w:p>
      <w:pPr>
        <w:spacing w:line="242" w:lineRule="auto" w:before="114"/>
        <w:ind w:left="957" w:right="172" w:hanging="2"/>
        <w:jc w:val="left"/>
        <w:rPr>
          <w:sz w:val="16"/>
        </w:rPr>
      </w:pPr>
      <w:r>
        <w:rPr>
          <w:w w:val="95"/>
          <w:position w:val="6"/>
          <w:sz w:val="9"/>
        </w:rPr>
        <w:t>215</w:t>
      </w:r>
      <w:r>
        <w:rPr>
          <w:spacing w:val="6"/>
          <w:w w:val="95"/>
          <w:position w:val="6"/>
          <w:sz w:val="9"/>
        </w:rPr>
        <w:t> </w:t>
      </w:r>
      <w:r>
        <w:rPr>
          <w:w w:val="95"/>
          <w:sz w:val="16"/>
        </w:rPr>
        <w:t>See</w:t>
      </w:r>
      <w:r>
        <w:rPr>
          <w:spacing w:val="-21"/>
          <w:w w:val="95"/>
          <w:sz w:val="16"/>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1"/>
          <w:w w:val="95"/>
          <w:sz w:val="16"/>
        </w:rPr>
        <w:t> </w:t>
      </w:r>
      <w:r>
        <w:rPr>
          <w:w w:val="95"/>
          <w:sz w:val="16"/>
        </w:rPr>
        <w:t>(Legislative</w:t>
      </w:r>
      <w:r>
        <w:rPr>
          <w:spacing w:val="-21"/>
          <w:w w:val="95"/>
          <w:sz w:val="16"/>
        </w:rPr>
        <w:t> </w:t>
      </w:r>
      <w:r>
        <w:rPr>
          <w:w w:val="95"/>
          <w:sz w:val="16"/>
        </w:rPr>
        <w:t>Reference</w:t>
      </w:r>
      <w:r>
        <w:rPr>
          <w:spacing w:val="-21"/>
          <w:w w:val="95"/>
          <w:sz w:val="16"/>
        </w:rPr>
        <w:t> </w:t>
      </w:r>
      <w:r>
        <w:rPr>
          <w:w w:val="95"/>
          <w:sz w:val="16"/>
        </w:rPr>
        <w:t>Bureau</w:t>
      </w:r>
      <w:r>
        <w:rPr>
          <w:spacing w:val="-21"/>
          <w:w w:val="95"/>
          <w:sz w:val="16"/>
        </w:rPr>
        <w:t> </w:t>
      </w:r>
      <w:r>
        <w:rPr>
          <w:w w:val="95"/>
          <w:sz w:val="16"/>
        </w:rPr>
        <w:t>of</w:t>
      </w:r>
      <w:r>
        <w:rPr>
          <w:spacing w:val="-21"/>
          <w:w w:val="95"/>
          <w:sz w:val="16"/>
        </w:rPr>
        <w:t> </w:t>
      </w:r>
      <w:r>
        <w:rPr>
          <w:w w:val="95"/>
          <w:sz w:val="16"/>
        </w:rPr>
        <w:t>Hawaii),</w:t>
      </w:r>
      <w:r>
        <w:rPr>
          <w:spacing w:val="-21"/>
          <w:w w:val="95"/>
          <w:sz w:val="16"/>
        </w:rPr>
        <w:t> </w:t>
      </w:r>
      <w:r>
        <w:rPr>
          <w:rFonts w:ascii="Calibri" w:hAnsi="Calibri"/>
          <w:i/>
          <w:w w:val="95"/>
          <w:sz w:val="16"/>
        </w:rPr>
        <w:t>Is</w:t>
      </w:r>
      <w:r>
        <w:rPr>
          <w:rFonts w:ascii="Calibri" w:hAnsi="Calibri"/>
          <w:i/>
          <w:spacing w:val="-7"/>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7"/>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7"/>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7"/>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w:t>
      </w:r>
      <w:r>
        <w:rPr>
          <w:rFonts w:ascii="Calibri" w:hAnsi="Calibri"/>
          <w:i/>
          <w:spacing w:val="-22"/>
          <w:sz w:val="16"/>
        </w:rPr>
        <w:t> </w:t>
      </w:r>
      <w:r>
        <w:rPr>
          <w:rFonts w:ascii="Calibri" w:hAnsi="Calibri"/>
          <w:i/>
          <w:sz w:val="16"/>
        </w:rPr>
        <w:t>State</w:t>
      </w:r>
      <w:r>
        <w:rPr>
          <w:rFonts w:ascii="Calibri" w:hAnsi="Calibri"/>
          <w:i/>
          <w:spacing w:val="-22"/>
          <w:sz w:val="16"/>
        </w:rPr>
        <w:t> </w:t>
      </w:r>
      <w:r>
        <w:rPr>
          <w:rFonts w:ascii="Calibri" w:hAnsi="Calibri"/>
          <w:i/>
          <w:sz w:val="16"/>
        </w:rPr>
        <w:t>Medical</w:t>
      </w:r>
      <w:r>
        <w:rPr>
          <w:rFonts w:ascii="Calibri" w:hAnsi="Calibri"/>
          <w:i/>
          <w:spacing w:val="-22"/>
          <w:sz w:val="16"/>
        </w:rPr>
        <w:t> </w:t>
      </w:r>
      <w:r>
        <w:rPr>
          <w:rFonts w:ascii="Calibri" w:hAnsi="Calibri"/>
          <w:i/>
          <w:sz w:val="16"/>
        </w:rPr>
        <w:t>Marijuana</w:t>
      </w:r>
      <w:r>
        <w:rPr>
          <w:rFonts w:ascii="Calibri" w:hAnsi="Calibri"/>
          <w:i/>
          <w:spacing w:val="-21"/>
          <w:sz w:val="16"/>
        </w:rPr>
        <w:t> </w:t>
      </w:r>
      <w:r>
        <w:rPr>
          <w:rFonts w:ascii="Calibri" w:hAnsi="Calibri"/>
          <w:i/>
          <w:sz w:val="16"/>
        </w:rPr>
        <w:t>Programs</w:t>
      </w:r>
      <w:r>
        <w:rPr>
          <w:sz w:val="16"/>
        </w:rPr>
        <w:t>,</w:t>
      </w:r>
      <w:r>
        <w:rPr>
          <w:spacing w:val="-36"/>
          <w:sz w:val="16"/>
        </w:rPr>
        <w:t> </w:t>
      </w:r>
      <w:r>
        <w:rPr>
          <w:sz w:val="16"/>
        </w:rPr>
        <w:t>Report</w:t>
      </w:r>
      <w:r>
        <w:rPr>
          <w:spacing w:val="-37"/>
          <w:sz w:val="16"/>
        </w:rPr>
        <w:t> </w:t>
      </w:r>
      <w:r>
        <w:rPr>
          <w:sz w:val="16"/>
        </w:rPr>
        <w:t>1</w:t>
      </w:r>
      <w:r>
        <w:rPr>
          <w:spacing w:val="-36"/>
          <w:sz w:val="16"/>
        </w:rPr>
        <w:t> </w:t>
      </w:r>
      <w:r>
        <w:rPr>
          <w:sz w:val="16"/>
        </w:rPr>
        <w:t>(2014)</w:t>
      </w:r>
      <w:r>
        <w:rPr>
          <w:spacing w:val="-36"/>
          <w:sz w:val="16"/>
        </w:rPr>
        <w:t> </w:t>
      </w:r>
      <w:r>
        <w:rPr>
          <w:sz w:val="16"/>
        </w:rPr>
        <w:t>8–11</w:t>
      </w:r>
      <w:r>
        <w:rPr>
          <w:spacing w:val="-36"/>
          <w:sz w:val="16"/>
        </w:rPr>
        <w:t> </w:t>
      </w:r>
      <w:r>
        <w:rPr>
          <w:sz w:val="16"/>
        </w:rPr>
        <w:t>(regarding</w:t>
      </w:r>
      <w:r>
        <w:rPr>
          <w:spacing w:val="-36"/>
          <w:sz w:val="16"/>
        </w:rPr>
        <w:t> </w:t>
      </w:r>
      <w:r>
        <w:rPr>
          <w:sz w:val="16"/>
        </w:rPr>
        <w:t>US</w:t>
      </w:r>
      <w:r>
        <w:rPr>
          <w:spacing w:val="-36"/>
          <w:sz w:val="16"/>
        </w:rPr>
        <w:t> </w:t>
      </w:r>
      <w:r>
        <w:rPr>
          <w:sz w:val="16"/>
        </w:rPr>
        <w:t>state</w:t>
      </w:r>
      <w:r>
        <w:rPr>
          <w:spacing w:val="-36"/>
          <w:sz w:val="16"/>
        </w:rPr>
        <w:t> </w:t>
      </w:r>
      <w:r>
        <w:rPr>
          <w:sz w:val="16"/>
        </w:rPr>
        <w:t>approaches),</w:t>
      </w:r>
      <w:r>
        <w:rPr>
          <w:spacing w:val="-37"/>
          <w:sz w:val="16"/>
        </w:rPr>
        <w:t> </w:t>
      </w:r>
      <w:r>
        <w:rPr>
          <w:rFonts w:ascii="Calibri" w:hAnsi="Calibri"/>
          <w:i/>
          <w:sz w:val="16"/>
        </w:rPr>
        <w:t>Controlled</w:t>
      </w:r>
      <w:r>
        <w:rPr>
          <w:rFonts w:ascii="Calibri" w:hAnsi="Calibri"/>
          <w:i/>
          <w:spacing w:val="-21"/>
          <w:sz w:val="16"/>
        </w:rPr>
        <w:t> </w:t>
      </w:r>
      <w:r>
        <w:rPr>
          <w:rFonts w:ascii="Calibri" w:hAnsi="Calibri"/>
          <w:i/>
          <w:sz w:val="16"/>
        </w:rPr>
        <w:t>Drugs</w:t>
      </w:r>
      <w:r>
        <w:rPr>
          <w:rFonts w:ascii="Calibri" w:hAnsi="Calibri"/>
          <w:i/>
          <w:spacing w:val="-22"/>
          <w:sz w:val="16"/>
        </w:rPr>
        <w:t> </w:t>
      </w:r>
      <w:r>
        <w:rPr>
          <w:rFonts w:ascii="Calibri" w:hAnsi="Calibri"/>
          <w:i/>
          <w:sz w:val="16"/>
        </w:rPr>
        <w:t>and</w:t>
      </w:r>
      <w:r>
        <w:rPr>
          <w:rFonts w:ascii="Calibri" w:hAnsi="Calibri"/>
          <w:i/>
          <w:spacing w:val="-21"/>
          <w:sz w:val="16"/>
        </w:rPr>
        <w:t> </w:t>
      </w:r>
      <w:r>
        <w:rPr>
          <w:rFonts w:ascii="Calibri" w:hAnsi="Calibri"/>
          <w:i/>
          <w:sz w:val="16"/>
        </w:rPr>
        <w:t>Substances </w:t>
      </w:r>
      <w:r>
        <w:rPr>
          <w:rFonts w:ascii="Calibri" w:hAnsi="Calibri"/>
          <w:i/>
          <w:w w:val="90"/>
          <w:sz w:val="16"/>
        </w:rPr>
        <w:t>Act</w:t>
      </w:r>
      <w:r>
        <w:rPr>
          <w:rFonts w:ascii="Calibri" w:hAnsi="Calibri"/>
          <w:i/>
          <w:spacing w:val="-10"/>
          <w:w w:val="90"/>
          <w:sz w:val="16"/>
        </w:rPr>
        <w:t> </w:t>
      </w:r>
      <w:r>
        <w:rPr>
          <w:w w:val="90"/>
          <w:sz w:val="16"/>
        </w:rPr>
        <w:t>(Can),</w:t>
      </w:r>
      <w:r>
        <w:rPr>
          <w:spacing w:val="-22"/>
          <w:w w:val="90"/>
          <w:sz w:val="16"/>
        </w:rPr>
        <w:t> </w:t>
      </w:r>
      <w:r>
        <w:rPr>
          <w:w w:val="90"/>
          <w:sz w:val="16"/>
        </w:rPr>
        <w:t>SC</w:t>
      </w:r>
      <w:r>
        <w:rPr>
          <w:spacing w:val="-22"/>
          <w:w w:val="90"/>
          <w:sz w:val="16"/>
        </w:rPr>
        <w:t> </w:t>
      </w:r>
      <w:r>
        <w:rPr>
          <w:w w:val="90"/>
          <w:sz w:val="16"/>
        </w:rPr>
        <w:t>1996,</w:t>
      </w:r>
      <w:r>
        <w:rPr>
          <w:spacing w:val="-22"/>
          <w:w w:val="90"/>
          <w:sz w:val="16"/>
        </w:rPr>
        <w:t> </w:t>
      </w:r>
      <w:r>
        <w:rPr>
          <w:w w:val="90"/>
          <w:sz w:val="16"/>
        </w:rPr>
        <w:t>c</w:t>
      </w:r>
      <w:r>
        <w:rPr>
          <w:spacing w:val="-22"/>
          <w:w w:val="90"/>
          <w:sz w:val="16"/>
        </w:rPr>
        <w:t> </w:t>
      </w:r>
      <w:r>
        <w:rPr>
          <w:w w:val="90"/>
          <w:sz w:val="16"/>
        </w:rPr>
        <w:t>19,</w:t>
      </w:r>
      <w:r>
        <w:rPr>
          <w:spacing w:val="-22"/>
          <w:w w:val="90"/>
          <w:sz w:val="16"/>
        </w:rPr>
        <w:t> </w:t>
      </w:r>
      <w:r>
        <w:rPr>
          <w:w w:val="90"/>
          <w:sz w:val="16"/>
        </w:rPr>
        <w:t>s</w:t>
      </w:r>
      <w:r>
        <w:rPr>
          <w:spacing w:val="-22"/>
          <w:w w:val="90"/>
          <w:sz w:val="16"/>
        </w:rPr>
        <w:t> </w:t>
      </w:r>
      <w:r>
        <w:rPr>
          <w:w w:val="90"/>
          <w:sz w:val="16"/>
        </w:rPr>
        <w:t>4(1)</w:t>
      </w:r>
      <w:r>
        <w:rPr>
          <w:spacing w:val="-22"/>
          <w:w w:val="90"/>
          <w:sz w:val="16"/>
        </w:rPr>
        <w:t> </w:t>
      </w:r>
      <w:r>
        <w:rPr>
          <w:w w:val="90"/>
          <w:sz w:val="16"/>
        </w:rPr>
        <w:t>(prohibiting</w:t>
      </w:r>
      <w:r>
        <w:rPr>
          <w:spacing w:val="-22"/>
          <w:w w:val="90"/>
          <w:sz w:val="16"/>
        </w:rPr>
        <w:t> </w:t>
      </w:r>
      <w:r>
        <w:rPr>
          <w:w w:val="90"/>
          <w:sz w:val="16"/>
        </w:rPr>
        <w:t>possession</w:t>
      </w:r>
      <w:r>
        <w:rPr>
          <w:spacing w:val="-22"/>
          <w:w w:val="90"/>
          <w:sz w:val="16"/>
        </w:rPr>
        <w:t> </w:t>
      </w:r>
      <w:r>
        <w:rPr>
          <w:w w:val="90"/>
          <w:sz w:val="16"/>
        </w:rPr>
        <w:t>of</w:t>
      </w:r>
      <w:r>
        <w:rPr>
          <w:spacing w:val="-22"/>
          <w:w w:val="90"/>
          <w:sz w:val="16"/>
        </w:rPr>
        <w:t> </w:t>
      </w:r>
      <w:r>
        <w:rPr>
          <w:w w:val="90"/>
          <w:sz w:val="16"/>
        </w:rPr>
        <w:t>cannabis</w:t>
      </w:r>
      <w:r>
        <w:rPr>
          <w:spacing w:val="-22"/>
          <w:w w:val="90"/>
          <w:sz w:val="16"/>
        </w:rPr>
        <w:t> </w:t>
      </w:r>
      <w:r>
        <w:rPr>
          <w:w w:val="90"/>
          <w:sz w:val="16"/>
        </w:rPr>
        <w:t>unless</w:t>
      </w:r>
      <w:r>
        <w:rPr>
          <w:spacing w:val="-22"/>
          <w:w w:val="90"/>
          <w:sz w:val="16"/>
        </w:rPr>
        <w:t> </w:t>
      </w:r>
      <w:r>
        <w:rPr>
          <w:w w:val="90"/>
          <w:sz w:val="16"/>
        </w:rPr>
        <w:t>authorised</w:t>
      </w:r>
      <w:r>
        <w:rPr>
          <w:spacing w:val="-22"/>
          <w:w w:val="90"/>
          <w:sz w:val="16"/>
        </w:rPr>
        <w:t> </w:t>
      </w:r>
      <w:r>
        <w:rPr>
          <w:w w:val="90"/>
          <w:sz w:val="16"/>
        </w:rPr>
        <w:t>by</w:t>
      </w:r>
      <w:r>
        <w:rPr>
          <w:spacing w:val="-22"/>
          <w:w w:val="90"/>
          <w:sz w:val="16"/>
        </w:rPr>
        <w:t> </w:t>
      </w:r>
      <w:r>
        <w:rPr>
          <w:w w:val="90"/>
          <w:sz w:val="16"/>
        </w:rPr>
        <w:t>regulation,</w:t>
      </w:r>
      <w:r>
        <w:rPr>
          <w:spacing w:val="-22"/>
          <w:w w:val="90"/>
          <w:sz w:val="16"/>
        </w:rPr>
        <w:t> </w:t>
      </w:r>
      <w:r>
        <w:rPr>
          <w:w w:val="90"/>
          <w:sz w:val="16"/>
        </w:rPr>
        <w:t>which</w:t>
      </w:r>
      <w:r>
        <w:rPr>
          <w:spacing w:val="-22"/>
          <w:w w:val="90"/>
          <w:sz w:val="16"/>
        </w:rPr>
        <w:t> </w:t>
      </w:r>
      <w:r>
        <w:rPr>
          <w:w w:val="90"/>
          <w:sz w:val="16"/>
        </w:rPr>
        <w:t>regulations</w:t>
      </w:r>
      <w:r>
        <w:rPr>
          <w:spacing w:val="-22"/>
          <w:w w:val="90"/>
          <w:sz w:val="16"/>
        </w:rPr>
        <w:t> </w:t>
      </w:r>
      <w:r>
        <w:rPr>
          <w:w w:val="90"/>
          <w:sz w:val="16"/>
        </w:rPr>
        <w:t>have</w:t>
      </w:r>
      <w:r>
        <w:rPr>
          <w:spacing w:val="-22"/>
          <w:w w:val="90"/>
          <w:sz w:val="16"/>
        </w:rPr>
        <w:t> </w:t>
      </w:r>
      <w:r>
        <w:rPr>
          <w:w w:val="90"/>
          <w:sz w:val="16"/>
        </w:rPr>
        <w:t>been promulgated).</w:t>
      </w:r>
      <w:r>
        <w:rPr>
          <w:spacing w:val="-24"/>
          <w:w w:val="90"/>
          <w:sz w:val="16"/>
        </w:rPr>
        <w:t> </w:t>
      </w:r>
      <w:r>
        <w:rPr>
          <w:w w:val="90"/>
          <w:sz w:val="16"/>
        </w:rPr>
        <w:t>The</w:t>
      </w:r>
      <w:r>
        <w:rPr>
          <w:spacing w:val="-24"/>
          <w:w w:val="90"/>
          <w:sz w:val="16"/>
        </w:rPr>
        <w:t> </w:t>
      </w:r>
      <w:r>
        <w:rPr>
          <w:w w:val="90"/>
          <w:sz w:val="16"/>
        </w:rPr>
        <w:t>sale</w:t>
      </w:r>
      <w:r>
        <w:rPr>
          <w:spacing w:val="-23"/>
          <w:w w:val="90"/>
          <w:sz w:val="16"/>
        </w:rPr>
        <w:t> </w:t>
      </w:r>
      <w:r>
        <w:rPr>
          <w:w w:val="90"/>
          <w:sz w:val="16"/>
        </w:rPr>
        <w:t>of</w:t>
      </w:r>
      <w:r>
        <w:rPr>
          <w:spacing w:val="-24"/>
          <w:w w:val="90"/>
          <w:sz w:val="16"/>
        </w:rPr>
        <w:t> </w:t>
      </w:r>
      <w:r>
        <w:rPr>
          <w:w w:val="90"/>
          <w:sz w:val="16"/>
        </w:rPr>
        <w:t>paraphernalia</w:t>
      </w:r>
      <w:r>
        <w:rPr>
          <w:spacing w:val="-23"/>
          <w:w w:val="90"/>
          <w:sz w:val="16"/>
        </w:rPr>
        <w:t> </w:t>
      </w:r>
      <w:r>
        <w:rPr>
          <w:w w:val="90"/>
          <w:sz w:val="16"/>
        </w:rPr>
        <w:t>is</w:t>
      </w:r>
      <w:r>
        <w:rPr>
          <w:spacing w:val="-24"/>
          <w:w w:val="90"/>
          <w:sz w:val="16"/>
        </w:rPr>
        <w:t> </w:t>
      </w:r>
      <w:r>
        <w:rPr>
          <w:w w:val="90"/>
          <w:sz w:val="16"/>
        </w:rPr>
        <w:t>exempted</w:t>
      </w:r>
      <w:r>
        <w:rPr>
          <w:spacing w:val="-24"/>
          <w:w w:val="90"/>
          <w:sz w:val="16"/>
        </w:rPr>
        <w:t> </w:t>
      </w:r>
      <w:r>
        <w:rPr>
          <w:w w:val="90"/>
          <w:sz w:val="16"/>
        </w:rPr>
        <w:t>from</w:t>
      </w:r>
      <w:r>
        <w:rPr>
          <w:spacing w:val="-23"/>
          <w:w w:val="90"/>
          <w:sz w:val="16"/>
        </w:rPr>
        <w:t> </w:t>
      </w:r>
      <w:r>
        <w:rPr>
          <w:w w:val="90"/>
          <w:sz w:val="16"/>
        </w:rPr>
        <w:t>prosecution</w:t>
      </w:r>
      <w:r>
        <w:rPr>
          <w:spacing w:val="-23"/>
          <w:w w:val="90"/>
          <w:sz w:val="16"/>
        </w:rPr>
        <w:t> </w:t>
      </w:r>
      <w:r>
        <w:rPr>
          <w:w w:val="90"/>
          <w:sz w:val="16"/>
        </w:rPr>
        <w:t>in</w:t>
      </w:r>
      <w:r>
        <w:rPr>
          <w:spacing w:val="-24"/>
          <w:w w:val="90"/>
          <w:sz w:val="16"/>
        </w:rPr>
        <w:t> </w:t>
      </w:r>
      <w:r>
        <w:rPr>
          <w:w w:val="90"/>
          <w:sz w:val="16"/>
        </w:rPr>
        <w:t>Illinois</w:t>
      </w:r>
      <w:r>
        <w:rPr>
          <w:spacing w:val="-23"/>
          <w:w w:val="90"/>
          <w:sz w:val="16"/>
        </w:rPr>
        <w:t> </w:t>
      </w:r>
      <w:r>
        <w:rPr>
          <w:w w:val="90"/>
          <w:sz w:val="16"/>
        </w:rPr>
        <w:t>(410</w:t>
      </w:r>
      <w:r>
        <w:rPr>
          <w:spacing w:val="-24"/>
          <w:w w:val="90"/>
          <w:sz w:val="16"/>
        </w:rPr>
        <w:t> </w:t>
      </w:r>
      <w:r>
        <w:rPr>
          <w:w w:val="90"/>
          <w:sz w:val="16"/>
        </w:rPr>
        <w:t>Ill</w:t>
      </w:r>
      <w:r>
        <w:rPr>
          <w:spacing w:val="-24"/>
          <w:w w:val="90"/>
          <w:sz w:val="16"/>
        </w:rPr>
        <w:t> </w:t>
      </w:r>
      <w:r>
        <w:rPr>
          <w:w w:val="90"/>
          <w:sz w:val="16"/>
        </w:rPr>
        <w:t>Comp</w:t>
      </w:r>
      <w:r>
        <w:rPr>
          <w:spacing w:val="-23"/>
          <w:w w:val="90"/>
          <w:sz w:val="16"/>
        </w:rPr>
        <w:t> </w:t>
      </w:r>
      <w:r>
        <w:rPr>
          <w:w w:val="90"/>
          <w:sz w:val="16"/>
        </w:rPr>
        <w:t>Stat</w:t>
      </w:r>
      <w:r>
        <w:rPr>
          <w:spacing w:val="-24"/>
          <w:w w:val="90"/>
          <w:sz w:val="16"/>
        </w:rPr>
        <w:t> </w:t>
      </w:r>
      <w:r>
        <w:rPr>
          <w:w w:val="90"/>
          <w:sz w:val="16"/>
        </w:rPr>
        <w:t>310/25(e))</w:t>
      </w:r>
      <w:r>
        <w:rPr>
          <w:spacing w:val="-23"/>
          <w:w w:val="90"/>
          <w:sz w:val="16"/>
        </w:rPr>
        <w:t> </w:t>
      </w:r>
      <w:r>
        <w:rPr>
          <w:w w:val="90"/>
          <w:sz w:val="16"/>
        </w:rPr>
        <w:t>and</w:t>
      </w:r>
      <w:r>
        <w:rPr>
          <w:spacing w:val="-24"/>
          <w:w w:val="90"/>
          <w:sz w:val="16"/>
        </w:rPr>
        <w:t> </w:t>
      </w:r>
      <w:r>
        <w:rPr>
          <w:w w:val="90"/>
          <w:sz w:val="16"/>
        </w:rPr>
        <w:t>other</w:t>
      </w:r>
      <w:r>
        <w:rPr>
          <w:spacing w:val="-24"/>
          <w:w w:val="90"/>
          <w:sz w:val="16"/>
        </w:rPr>
        <w:t> </w:t>
      </w:r>
      <w:r>
        <w:rPr>
          <w:w w:val="90"/>
          <w:sz w:val="16"/>
        </w:rPr>
        <w:t>states.</w:t>
      </w:r>
    </w:p>
    <w:p>
      <w:pPr>
        <w:spacing w:line="256" w:lineRule="auto" w:before="109"/>
        <w:ind w:left="957" w:right="252" w:hanging="2"/>
        <w:jc w:val="left"/>
        <w:rPr>
          <w:sz w:val="16"/>
        </w:rPr>
      </w:pPr>
      <w:r>
        <w:rPr>
          <w:w w:val="85"/>
          <w:position w:val="6"/>
          <w:sz w:val="9"/>
        </w:rPr>
        <w:t>216 </w:t>
      </w:r>
      <w:r>
        <w:rPr>
          <w:w w:val="85"/>
          <w:sz w:val="16"/>
        </w:rPr>
        <w:t>Wisconsin, which recently passed legislation legalising ‘cannabidiol’, only permits eligible persons to possess cannabidiol. It does </w:t>
      </w:r>
      <w:r>
        <w:rPr>
          <w:w w:val="95"/>
          <w:sz w:val="16"/>
        </w:rPr>
        <w:t>not, however, provide any mechanism for patients to obtain cannabidiol: Wis Stat § 961.14(4)(t).</w:t>
      </w:r>
    </w:p>
    <w:p>
      <w:pPr>
        <w:spacing w:before="96"/>
        <w:ind w:left="956" w:right="0" w:firstLine="0"/>
        <w:jc w:val="left"/>
        <w:rPr>
          <w:sz w:val="16"/>
        </w:rPr>
      </w:pPr>
      <w:r>
        <w:rPr>
          <w:position w:val="6"/>
          <w:sz w:val="9"/>
        </w:rPr>
        <w:t>217 </w:t>
      </w:r>
      <w:r>
        <w:rPr>
          <w:rFonts w:ascii="Calibri"/>
          <w:i/>
          <w:sz w:val="16"/>
        </w:rPr>
        <w:t>Marihuana for Medical Purposes Regulations </w:t>
      </w:r>
      <w:r>
        <w:rPr>
          <w:sz w:val="16"/>
        </w:rPr>
        <w:t>(Can), SOR/2013-119, s 5(a).</w:t>
      </w:r>
    </w:p>
    <w:p>
      <w:pPr>
        <w:spacing w:before="105"/>
        <w:ind w:left="956" w:right="0" w:firstLine="0"/>
        <w:jc w:val="left"/>
        <w:rPr>
          <w:sz w:val="16"/>
        </w:rPr>
      </w:pPr>
      <w:r>
        <w:rPr>
          <w:w w:val="95"/>
          <w:position w:val="6"/>
          <w:sz w:val="9"/>
        </w:rPr>
        <w:t>218 </w:t>
      </w:r>
      <w:r>
        <w:rPr>
          <w:w w:val="95"/>
          <w:sz w:val="16"/>
        </w:rPr>
        <w:t>Ibid s 124(1).</w:t>
      </w:r>
    </w:p>
    <w:p>
      <w:pPr>
        <w:spacing w:line="252" w:lineRule="auto" w:before="109"/>
        <w:ind w:left="957" w:right="172" w:hanging="2"/>
        <w:jc w:val="left"/>
        <w:rPr>
          <w:sz w:val="16"/>
        </w:rPr>
      </w:pPr>
      <w:r>
        <w:rPr>
          <w:w w:val="90"/>
          <w:position w:val="6"/>
          <w:sz w:val="9"/>
        </w:rPr>
        <w:t>219</w:t>
      </w:r>
      <w:r>
        <w:rPr>
          <w:spacing w:val="4"/>
          <w:w w:val="90"/>
          <w:position w:val="6"/>
          <w:sz w:val="9"/>
        </w:rPr>
        <w:t> </w:t>
      </w:r>
      <w:r>
        <w:rPr>
          <w:w w:val="90"/>
          <w:sz w:val="16"/>
        </w:rPr>
        <w:t>Fixed-weight</w:t>
      </w:r>
      <w:r>
        <w:rPr>
          <w:spacing w:val="-21"/>
          <w:w w:val="90"/>
          <w:sz w:val="16"/>
        </w:rPr>
        <w:t> </w:t>
      </w:r>
      <w:r>
        <w:rPr>
          <w:w w:val="90"/>
          <w:sz w:val="16"/>
        </w:rPr>
        <w:t>maximums</w:t>
      </w:r>
      <w:r>
        <w:rPr>
          <w:spacing w:val="-22"/>
          <w:w w:val="90"/>
          <w:sz w:val="16"/>
        </w:rPr>
        <w:t> </w:t>
      </w:r>
      <w:r>
        <w:rPr>
          <w:w w:val="90"/>
          <w:sz w:val="16"/>
        </w:rPr>
        <w:t>are:</w:t>
      </w:r>
      <w:r>
        <w:rPr>
          <w:spacing w:val="-21"/>
          <w:w w:val="90"/>
          <w:sz w:val="16"/>
        </w:rPr>
        <w:t> </w:t>
      </w:r>
      <w:r>
        <w:rPr>
          <w:w w:val="90"/>
          <w:sz w:val="16"/>
        </w:rPr>
        <w:t>1</w:t>
      </w:r>
      <w:r>
        <w:rPr>
          <w:spacing w:val="-22"/>
          <w:w w:val="90"/>
          <w:sz w:val="16"/>
        </w:rPr>
        <w:t> </w:t>
      </w:r>
      <w:r>
        <w:rPr>
          <w:w w:val="90"/>
          <w:sz w:val="16"/>
        </w:rPr>
        <w:t>oz</w:t>
      </w:r>
      <w:r>
        <w:rPr>
          <w:spacing w:val="-21"/>
          <w:w w:val="90"/>
          <w:sz w:val="16"/>
        </w:rPr>
        <w:t> </w:t>
      </w:r>
      <w:r>
        <w:rPr>
          <w:w w:val="90"/>
          <w:sz w:val="16"/>
        </w:rPr>
        <w:t>(Alaska,</w:t>
      </w:r>
      <w:r>
        <w:rPr>
          <w:spacing w:val="-22"/>
          <w:w w:val="90"/>
          <w:sz w:val="16"/>
        </w:rPr>
        <w:t> </w:t>
      </w:r>
      <w:r>
        <w:rPr>
          <w:w w:val="90"/>
          <w:sz w:val="16"/>
        </w:rPr>
        <w:t>Montana),</w:t>
      </w:r>
      <w:r>
        <w:rPr>
          <w:spacing w:val="-21"/>
          <w:w w:val="90"/>
          <w:sz w:val="16"/>
        </w:rPr>
        <w:t> </w:t>
      </w:r>
      <w:r>
        <w:rPr>
          <w:w w:val="90"/>
          <w:sz w:val="16"/>
        </w:rPr>
        <w:t>2</w:t>
      </w:r>
      <w:r>
        <w:rPr>
          <w:spacing w:val="-22"/>
          <w:w w:val="90"/>
          <w:sz w:val="16"/>
        </w:rPr>
        <w:t> </w:t>
      </w:r>
      <w:r>
        <w:rPr>
          <w:w w:val="90"/>
          <w:sz w:val="16"/>
        </w:rPr>
        <w:t>oz</w:t>
      </w:r>
      <w:r>
        <w:rPr>
          <w:spacing w:val="-21"/>
          <w:w w:val="90"/>
          <w:sz w:val="16"/>
        </w:rPr>
        <w:t> </w:t>
      </w:r>
      <w:r>
        <w:rPr>
          <w:w w:val="90"/>
          <w:sz w:val="16"/>
        </w:rPr>
        <w:t>(Colorado,</w:t>
      </w:r>
      <w:r>
        <w:rPr>
          <w:spacing w:val="-22"/>
          <w:w w:val="90"/>
          <w:sz w:val="16"/>
        </w:rPr>
        <w:t> </w:t>
      </w:r>
      <w:r>
        <w:rPr>
          <w:w w:val="90"/>
          <w:sz w:val="16"/>
        </w:rPr>
        <w:t>New</w:t>
      </w:r>
      <w:r>
        <w:rPr>
          <w:spacing w:val="-21"/>
          <w:w w:val="90"/>
          <w:sz w:val="16"/>
        </w:rPr>
        <w:t> </w:t>
      </w:r>
      <w:r>
        <w:rPr>
          <w:w w:val="90"/>
          <w:sz w:val="16"/>
        </w:rPr>
        <w:t>Hampshire,</w:t>
      </w:r>
      <w:r>
        <w:rPr>
          <w:spacing w:val="-22"/>
          <w:w w:val="90"/>
          <w:sz w:val="16"/>
        </w:rPr>
        <w:t> </w:t>
      </w:r>
      <w:r>
        <w:rPr>
          <w:w w:val="90"/>
          <w:sz w:val="16"/>
        </w:rPr>
        <w:t>New</w:t>
      </w:r>
      <w:r>
        <w:rPr>
          <w:spacing w:val="-21"/>
          <w:w w:val="90"/>
          <w:sz w:val="16"/>
        </w:rPr>
        <w:t> </w:t>
      </w:r>
      <w:r>
        <w:rPr>
          <w:w w:val="90"/>
          <w:sz w:val="16"/>
        </w:rPr>
        <w:t>Jersey,</w:t>
      </w:r>
      <w:r>
        <w:rPr>
          <w:spacing w:val="-22"/>
          <w:w w:val="90"/>
          <w:sz w:val="16"/>
        </w:rPr>
        <w:t> </w:t>
      </w:r>
      <w:r>
        <w:rPr>
          <w:w w:val="90"/>
          <w:sz w:val="16"/>
        </w:rPr>
        <w:t>Vermont),</w:t>
      </w:r>
      <w:r>
        <w:rPr>
          <w:spacing w:val="-21"/>
          <w:w w:val="90"/>
          <w:sz w:val="16"/>
        </w:rPr>
        <w:t> </w:t>
      </w:r>
      <w:r>
        <w:rPr>
          <w:w w:val="90"/>
          <w:sz w:val="16"/>
        </w:rPr>
        <w:t>2.5</w:t>
      </w:r>
      <w:r>
        <w:rPr>
          <w:spacing w:val="-22"/>
          <w:w w:val="90"/>
          <w:sz w:val="16"/>
        </w:rPr>
        <w:t> </w:t>
      </w:r>
      <w:r>
        <w:rPr>
          <w:w w:val="90"/>
          <w:sz w:val="16"/>
        </w:rPr>
        <w:t>oz</w:t>
      </w:r>
      <w:r>
        <w:rPr>
          <w:spacing w:val="-21"/>
          <w:w w:val="90"/>
          <w:sz w:val="16"/>
        </w:rPr>
        <w:t> </w:t>
      </w:r>
      <w:r>
        <w:rPr>
          <w:w w:val="90"/>
          <w:sz w:val="16"/>
        </w:rPr>
        <w:t>(Arizona, Illinois,</w:t>
      </w:r>
      <w:r>
        <w:rPr>
          <w:spacing w:val="-19"/>
          <w:w w:val="90"/>
          <w:sz w:val="16"/>
        </w:rPr>
        <w:t> </w:t>
      </w:r>
      <w:r>
        <w:rPr>
          <w:w w:val="90"/>
          <w:sz w:val="16"/>
        </w:rPr>
        <w:t>Maine,</w:t>
      </w:r>
      <w:r>
        <w:rPr>
          <w:spacing w:val="-19"/>
          <w:w w:val="90"/>
          <w:sz w:val="16"/>
        </w:rPr>
        <w:t> </w:t>
      </w:r>
      <w:r>
        <w:rPr>
          <w:w w:val="90"/>
          <w:sz w:val="16"/>
        </w:rPr>
        <w:t>Michigan,</w:t>
      </w:r>
      <w:r>
        <w:rPr>
          <w:spacing w:val="-18"/>
          <w:w w:val="90"/>
          <w:sz w:val="16"/>
        </w:rPr>
        <w:t> </w:t>
      </w:r>
      <w:r>
        <w:rPr>
          <w:w w:val="90"/>
          <w:sz w:val="16"/>
        </w:rPr>
        <w:t>Nevada,</w:t>
      </w:r>
      <w:r>
        <w:rPr>
          <w:spacing w:val="-19"/>
          <w:w w:val="90"/>
          <w:sz w:val="16"/>
        </w:rPr>
        <w:t> </w:t>
      </w:r>
      <w:r>
        <w:rPr>
          <w:w w:val="90"/>
          <w:sz w:val="16"/>
        </w:rPr>
        <w:t>Rhode</w:t>
      </w:r>
      <w:r>
        <w:rPr>
          <w:spacing w:val="-19"/>
          <w:w w:val="90"/>
          <w:sz w:val="16"/>
        </w:rPr>
        <w:t> </w:t>
      </w:r>
      <w:r>
        <w:rPr>
          <w:w w:val="90"/>
          <w:sz w:val="16"/>
        </w:rPr>
        <w:t>Island),</w:t>
      </w:r>
      <w:r>
        <w:rPr>
          <w:spacing w:val="-18"/>
          <w:w w:val="90"/>
          <w:sz w:val="16"/>
        </w:rPr>
        <w:t> </w:t>
      </w:r>
      <w:r>
        <w:rPr>
          <w:w w:val="90"/>
          <w:sz w:val="16"/>
        </w:rPr>
        <w:t>3</w:t>
      </w:r>
      <w:r>
        <w:rPr>
          <w:spacing w:val="-19"/>
          <w:w w:val="90"/>
          <w:sz w:val="16"/>
        </w:rPr>
        <w:t> </w:t>
      </w:r>
      <w:r>
        <w:rPr>
          <w:w w:val="90"/>
          <w:sz w:val="16"/>
        </w:rPr>
        <w:t>oz</w:t>
      </w:r>
      <w:r>
        <w:rPr>
          <w:spacing w:val="-19"/>
          <w:w w:val="90"/>
          <w:sz w:val="16"/>
        </w:rPr>
        <w:t> </w:t>
      </w:r>
      <w:r>
        <w:rPr>
          <w:w w:val="90"/>
          <w:sz w:val="16"/>
        </w:rPr>
        <w:t>(Hawaii),</w:t>
      </w:r>
      <w:r>
        <w:rPr>
          <w:spacing w:val="-18"/>
          <w:w w:val="90"/>
          <w:sz w:val="16"/>
        </w:rPr>
        <w:t> </w:t>
      </w:r>
      <w:r>
        <w:rPr>
          <w:w w:val="90"/>
          <w:sz w:val="16"/>
        </w:rPr>
        <w:t>6</w:t>
      </w:r>
      <w:r>
        <w:rPr>
          <w:spacing w:val="-19"/>
          <w:w w:val="90"/>
          <w:sz w:val="16"/>
        </w:rPr>
        <w:t> </w:t>
      </w:r>
      <w:r>
        <w:rPr>
          <w:w w:val="90"/>
          <w:sz w:val="16"/>
        </w:rPr>
        <w:t>oz</w:t>
      </w:r>
      <w:r>
        <w:rPr>
          <w:spacing w:val="-18"/>
          <w:w w:val="90"/>
          <w:sz w:val="16"/>
        </w:rPr>
        <w:t> </w:t>
      </w:r>
      <w:r>
        <w:rPr>
          <w:w w:val="90"/>
          <w:sz w:val="16"/>
        </w:rPr>
        <w:t>(Delaware,</w:t>
      </w:r>
      <w:r>
        <w:rPr>
          <w:spacing w:val="-19"/>
          <w:w w:val="90"/>
          <w:sz w:val="16"/>
        </w:rPr>
        <w:t> </w:t>
      </w:r>
      <w:r>
        <w:rPr>
          <w:w w:val="90"/>
          <w:sz w:val="16"/>
        </w:rPr>
        <w:t>New</w:t>
      </w:r>
      <w:r>
        <w:rPr>
          <w:spacing w:val="-18"/>
          <w:w w:val="90"/>
          <w:sz w:val="16"/>
        </w:rPr>
        <w:t> </w:t>
      </w:r>
      <w:r>
        <w:rPr>
          <w:w w:val="90"/>
          <w:sz w:val="16"/>
        </w:rPr>
        <w:t>Mexico),</w:t>
      </w:r>
      <w:r>
        <w:rPr>
          <w:spacing w:val="-19"/>
          <w:w w:val="90"/>
          <w:sz w:val="16"/>
        </w:rPr>
        <w:t> </w:t>
      </w:r>
      <w:r>
        <w:rPr>
          <w:w w:val="90"/>
          <w:sz w:val="16"/>
        </w:rPr>
        <w:t>8</w:t>
      </w:r>
      <w:r>
        <w:rPr>
          <w:spacing w:val="-18"/>
          <w:w w:val="90"/>
          <w:sz w:val="16"/>
        </w:rPr>
        <w:t> </w:t>
      </w:r>
      <w:r>
        <w:rPr>
          <w:w w:val="90"/>
          <w:sz w:val="16"/>
        </w:rPr>
        <w:t>oz</w:t>
      </w:r>
      <w:r>
        <w:rPr>
          <w:spacing w:val="-19"/>
          <w:w w:val="90"/>
          <w:sz w:val="16"/>
        </w:rPr>
        <w:t> </w:t>
      </w:r>
      <w:r>
        <w:rPr>
          <w:w w:val="90"/>
          <w:sz w:val="16"/>
        </w:rPr>
        <w:t>(California),</w:t>
      </w:r>
      <w:r>
        <w:rPr>
          <w:spacing w:val="-19"/>
          <w:w w:val="90"/>
          <w:sz w:val="16"/>
        </w:rPr>
        <w:t> </w:t>
      </w:r>
      <w:r>
        <w:rPr>
          <w:w w:val="90"/>
          <w:sz w:val="16"/>
        </w:rPr>
        <w:t>24</w:t>
      </w:r>
      <w:r>
        <w:rPr>
          <w:spacing w:val="-18"/>
          <w:w w:val="90"/>
          <w:sz w:val="16"/>
        </w:rPr>
        <w:t> </w:t>
      </w:r>
      <w:r>
        <w:rPr>
          <w:w w:val="90"/>
          <w:sz w:val="16"/>
        </w:rPr>
        <w:t>oz</w:t>
      </w:r>
      <w:r>
        <w:rPr>
          <w:spacing w:val="-19"/>
          <w:w w:val="90"/>
          <w:sz w:val="16"/>
        </w:rPr>
        <w:t> </w:t>
      </w:r>
      <w:r>
        <w:rPr>
          <w:w w:val="90"/>
          <w:sz w:val="16"/>
        </w:rPr>
        <w:t>(Oregon, </w:t>
      </w:r>
      <w:r>
        <w:rPr>
          <w:w w:val="95"/>
          <w:sz w:val="16"/>
        </w:rPr>
        <w:t>Washington):</w:t>
      </w:r>
      <w:r>
        <w:rPr>
          <w:spacing w:val="-28"/>
          <w:w w:val="95"/>
          <w:sz w:val="16"/>
        </w:rPr>
        <w:t> </w:t>
      </w:r>
      <w:r>
        <w:rPr>
          <w:w w:val="95"/>
          <w:sz w:val="16"/>
        </w:rPr>
        <w:t>Lance</w:t>
      </w:r>
      <w:r>
        <w:rPr>
          <w:spacing w:val="-28"/>
          <w:w w:val="95"/>
          <w:sz w:val="16"/>
        </w:rPr>
        <w:t> </w:t>
      </w:r>
      <w:r>
        <w:rPr>
          <w:w w:val="95"/>
          <w:sz w:val="16"/>
        </w:rPr>
        <w:t>Ching</w:t>
      </w:r>
      <w:r>
        <w:rPr>
          <w:spacing w:val="-28"/>
          <w:w w:val="95"/>
          <w:sz w:val="16"/>
        </w:rPr>
        <w:t> </w:t>
      </w:r>
      <w:r>
        <w:rPr>
          <w:w w:val="95"/>
          <w:sz w:val="16"/>
        </w:rPr>
        <w:t>and</w:t>
      </w:r>
      <w:r>
        <w:rPr>
          <w:spacing w:val="-28"/>
          <w:w w:val="95"/>
          <w:sz w:val="16"/>
        </w:rPr>
        <w:t> </w:t>
      </w:r>
      <w:r>
        <w:rPr>
          <w:w w:val="95"/>
          <w:sz w:val="16"/>
        </w:rPr>
        <w:t>Johnny</w:t>
      </w:r>
      <w:r>
        <w:rPr>
          <w:spacing w:val="-28"/>
          <w:w w:val="95"/>
          <w:sz w:val="16"/>
        </w:rPr>
        <w:t> </w:t>
      </w:r>
      <w:r>
        <w:rPr>
          <w:w w:val="95"/>
          <w:sz w:val="16"/>
        </w:rPr>
        <w:t>Brannon</w:t>
      </w:r>
      <w:r>
        <w:rPr>
          <w:spacing w:val="-28"/>
          <w:w w:val="95"/>
          <w:sz w:val="16"/>
        </w:rPr>
        <w:t> </w:t>
      </w:r>
      <w:r>
        <w:rPr>
          <w:w w:val="95"/>
          <w:sz w:val="16"/>
        </w:rPr>
        <w:t>(Legislative</w:t>
      </w:r>
      <w:r>
        <w:rPr>
          <w:spacing w:val="-28"/>
          <w:w w:val="95"/>
          <w:sz w:val="16"/>
        </w:rPr>
        <w:t> </w:t>
      </w:r>
      <w:r>
        <w:rPr>
          <w:w w:val="95"/>
          <w:sz w:val="16"/>
        </w:rPr>
        <w:t>Reference</w:t>
      </w:r>
      <w:r>
        <w:rPr>
          <w:spacing w:val="-27"/>
          <w:w w:val="95"/>
          <w:sz w:val="16"/>
        </w:rPr>
        <w:t> </w:t>
      </w:r>
      <w:r>
        <w:rPr>
          <w:w w:val="95"/>
          <w:sz w:val="16"/>
        </w:rPr>
        <w:t>Bureau</w:t>
      </w:r>
      <w:r>
        <w:rPr>
          <w:spacing w:val="-28"/>
          <w:w w:val="95"/>
          <w:sz w:val="16"/>
        </w:rPr>
        <w:t> </w:t>
      </w:r>
      <w:r>
        <w:rPr>
          <w:w w:val="95"/>
          <w:sz w:val="16"/>
        </w:rPr>
        <w:t>of</w:t>
      </w:r>
      <w:r>
        <w:rPr>
          <w:spacing w:val="-28"/>
          <w:w w:val="95"/>
          <w:sz w:val="16"/>
        </w:rPr>
        <w:t> </w:t>
      </w:r>
      <w:r>
        <w:rPr>
          <w:w w:val="95"/>
          <w:sz w:val="16"/>
        </w:rPr>
        <w:t>Hawaii),</w:t>
      </w:r>
      <w:r>
        <w:rPr>
          <w:spacing w:val="-28"/>
          <w:w w:val="95"/>
          <w:sz w:val="16"/>
        </w:rPr>
        <w:t> </w:t>
      </w:r>
      <w:r>
        <w:rPr>
          <w:rFonts w:ascii="Calibri" w:hAnsi="Calibri"/>
          <w:i/>
          <w:w w:val="95"/>
          <w:sz w:val="16"/>
        </w:rPr>
        <w:t>Is</w:t>
      </w:r>
      <w:r>
        <w:rPr>
          <w:rFonts w:ascii="Calibri" w:hAnsi="Calibri"/>
          <w:i/>
          <w:spacing w:val="-14"/>
          <w:w w:val="95"/>
          <w:sz w:val="16"/>
        </w:rPr>
        <w:t> </w:t>
      </w:r>
      <w:r>
        <w:rPr>
          <w:rFonts w:ascii="Calibri" w:hAnsi="Calibri"/>
          <w:i/>
          <w:w w:val="95"/>
          <w:sz w:val="16"/>
        </w:rPr>
        <w:t>the</w:t>
      </w:r>
      <w:r>
        <w:rPr>
          <w:rFonts w:ascii="Calibri" w:hAnsi="Calibri"/>
          <w:i/>
          <w:spacing w:val="-14"/>
          <w:w w:val="95"/>
          <w:sz w:val="16"/>
        </w:rPr>
        <w:t> </w:t>
      </w:r>
      <w:r>
        <w:rPr>
          <w:rFonts w:ascii="Calibri" w:hAnsi="Calibri"/>
          <w:i/>
          <w:w w:val="95"/>
          <w:sz w:val="16"/>
        </w:rPr>
        <w:t>Grass</w:t>
      </w:r>
      <w:r>
        <w:rPr>
          <w:rFonts w:ascii="Calibri" w:hAnsi="Calibri"/>
          <w:i/>
          <w:spacing w:val="-14"/>
          <w:w w:val="95"/>
          <w:sz w:val="16"/>
        </w:rPr>
        <w:t> </w:t>
      </w:r>
      <w:r>
        <w:rPr>
          <w:rFonts w:ascii="Calibri" w:hAnsi="Calibri"/>
          <w:i/>
          <w:w w:val="95"/>
          <w:sz w:val="16"/>
        </w:rPr>
        <w:t>Always</w:t>
      </w:r>
      <w:r>
        <w:rPr>
          <w:rFonts w:ascii="Calibri" w:hAnsi="Calibri"/>
          <w:i/>
          <w:spacing w:val="-14"/>
          <w:w w:val="95"/>
          <w:sz w:val="16"/>
        </w:rPr>
        <w:t> </w:t>
      </w:r>
      <w:r>
        <w:rPr>
          <w:rFonts w:ascii="Calibri" w:hAnsi="Calibri"/>
          <w:i/>
          <w:w w:val="95"/>
          <w:sz w:val="16"/>
        </w:rPr>
        <w:t>Greener?</w:t>
      </w:r>
      <w:r>
        <w:rPr>
          <w:rFonts w:ascii="Calibri" w:hAnsi="Calibri"/>
          <w:i/>
          <w:spacing w:val="-13"/>
          <w:w w:val="95"/>
          <w:sz w:val="16"/>
        </w:rPr>
        <w:t> </w:t>
      </w:r>
      <w:r>
        <w:rPr>
          <w:rFonts w:ascii="Calibri" w:hAnsi="Calibri"/>
          <w:i/>
          <w:w w:val="95"/>
          <w:sz w:val="16"/>
        </w:rPr>
        <w:t>An</w:t>
      </w:r>
      <w:r>
        <w:rPr>
          <w:rFonts w:ascii="Calibri" w:hAnsi="Calibri"/>
          <w:i/>
          <w:spacing w:val="-14"/>
          <w:w w:val="95"/>
          <w:sz w:val="16"/>
        </w:rPr>
        <w:t> </w:t>
      </w:r>
      <w:r>
        <w:rPr>
          <w:rFonts w:ascii="Calibri" w:hAnsi="Calibri"/>
          <w:i/>
          <w:w w:val="95"/>
          <w:sz w:val="16"/>
        </w:rPr>
        <w:t>Updated </w:t>
      </w:r>
      <w:r>
        <w:rPr>
          <w:rFonts w:ascii="Calibri" w:hAnsi="Calibri"/>
          <w:i/>
          <w:sz w:val="16"/>
        </w:rPr>
        <w:t>Look</w:t>
      </w:r>
      <w:r>
        <w:rPr>
          <w:rFonts w:ascii="Calibri" w:hAnsi="Calibri"/>
          <w:i/>
          <w:spacing w:val="1"/>
          <w:sz w:val="16"/>
        </w:rPr>
        <w:t> </w:t>
      </w:r>
      <w:r>
        <w:rPr>
          <w:rFonts w:ascii="Calibri" w:hAnsi="Calibri"/>
          <w:i/>
          <w:sz w:val="16"/>
        </w:rPr>
        <w:t>at Other State</w:t>
      </w:r>
      <w:r>
        <w:rPr>
          <w:rFonts w:ascii="Calibri" w:hAnsi="Calibri"/>
          <w:i/>
          <w:spacing w:val="1"/>
          <w:sz w:val="16"/>
        </w:rPr>
        <w:t> </w:t>
      </w:r>
      <w:r>
        <w:rPr>
          <w:rFonts w:ascii="Calibri" w:hAnsi="Calibri"/>
          <w:i/>
          <w:sz w:val="16"/>
        </w:rPr>
        <w:t>Medical Marijuana</w:t>
      </w:r>
      <w:r>
        <w:rPr>
          <w:rFonts w:ascii="Calibri" w:hAnsi="Calibri"/>
          <w:i/>
          <w:spacing w:val="1"/>
          <w:sz w:val="16"/>
        </w:rPr>
        <w:t> </w:t>
      </w:r>
      <w:r>
        <w:rPr>
          <w:rFonts w:ascii="Calibri" w:hAnsi="Calibri"/>
          <w:i/>
          <w:sz w:val="16"/>
        </w:rPr>
        <w:t>Programs</w:t>
      </w:r>
      <w:r>
        <w:rPr>
          <w:sz w:val="16"/>
        </w:rPr>
        <w:t>,</w:t>
      </w:r>
      <w:r>
        <w:rPr>
          <w:spacing w:val="-14"/>
          <w:sz w:val="16"/>
        </w:rPr>
        <w:t> </w:t>
      </w:r>
      <w:r>
        <w:rPr>
          <w:sz w:val="16"/>
        </w:rPr>
        <w:t>Report</w:t>
      </w:r>
      <w:r>
        <w:rPr>
          <w:spacing w:val="-14"/>
          <w:sz w:val="16"/>
        </w:rPr>
        <w:t> </w:t>
      </w:r>
      <w:r>
        <w:rPr>
          <w:sz w:val="16"/>
        </w:rPr>
        <w:t>1</w:t>
      </w:r>
      <w:r>
        <w:rPr>
          <w:spacing w:val="-14"/>
          <w:sz w:val="16"/>
        </w:rPr>
        <w:t> </w:t>
      </w:r>
      <w:r>
        <w:rPr>
          <w:sz w:val="16"/>
        </w:rPr>
        <w:t>(2014)</w:t>
      </w:r>
      <w:r>
        <w:rPr>
          <w:spacing w:val="-15"/>
          <w:sz w:val="16"/>
        </w:rPr>
        <w:t> </w:t>
      </w:r>
      <w:r>
        <w:rPr>
          <w:sz w:val="16"/>
        </w:rPr>
        <w:t>9–11</w:t>
      </w:r>
      <w:r>
        <w:rPr>
          <w:spacing w:val="-14"/>
          <w:sz w:val="16"/>
        </w:rPr>
        <w:t> </w:t>
      </w:r>
      <w:r>
        <w:rPr>
          <w:sz w:val="16"/>
        </w:rPr>
        <w:t>(Table</w:t>
      </w:r>
      <w:r>
        <w:rPr>
          <w:spacing w:val="-14"/>
          <w:sz w:val="16"/>
        </w:rPr>
        <w:t> </w:t>
      </w:r>
      <w:r>
        <w:rPr>
          <w:sz w:val="16"/>
        </w:rPr>
        <w:t>3-1).</w:t>
      </w:r>
    </w:p>
    <w:p>
      <w:pPr>
        <w:spacing w:line="247" w:lineRule="auto" w:before="92"/>
        <w:ind w:left="957" w:right="427" w:hanging="2"/>
        <w:jc w:val="left"/>
        <w:rPr>
          <w:sz w:val="16"/>
        </w:rPr>
      </w:pPr>
      <w:r>
        <w:rPr>
          <w:w w:val="90"/>
          <w:position w:val="6"/>
          <w:sz w:val="9"/>
        </w:rPr>
        <w:t>220</w:t>
      </w:r>
      <w:r>
        <w:rPr>
          <w:spacing w:val="6"/>
          <w:w w:val="90"/>
          <w:position w:val="6"/>
          <w:sz w:val="9"/>
        </w:rPr>
        <w:t> </w:t>
      </w:r>
      <w:r>
        <w:rPr>
          <w:w w:val="90"/>
          <w:sz w:val="16"/>
        </w:rPr>
        <w:t>Dose-based</w:t>
      </w:r>
      <w:r>
        <w:rPr>
          <w:spacing w:val="-21"/>
          <w:w w:val="90"/>
          <w:sz w:val="16"/>
        </w:rPr>
        <w:t> </w:t>
      </w:r>
      <w:r>
        <w:rPr>
          <w:w w:val="90"/>
          <w:sz w:val="16"/>
        </w:rPr>
        <w:t>maximums</w:t>
      </w:r>
      <w:r>
        <w:rPr>
          <w:spacing w:val="-20"/>
          <w:w w:val="90"/>
          <w:sz w:val="16"/>
        </w:rPr>
        <w:t> </w:t>
      </w:r>
      <w:r>
        <w:rPr>
          <w:w w:val="90"/>
          <w:sz w:val="16"/>
        </w:rPr>
        <w:t>are:</w:t>
      </w:r>
      <w:r>
        <w:rPr>
          <w:spacing w:val="-20"/>
          <w:w w:val="90"/>
          <w:sz w:val="16"/>
        </w:rPr>
        <w:t> </w:t>
      </w:r>
      <w:r>
        <w:rPr>
          <w:w w:val="90"/>
          <w:sz w:val="16"/>
        </w:rPr>
        <w:t>1</w:t>
      </w:r>
      <w:r>
        <w:rPr>
          <w:spacing w:val="-21"/>
          <w:w w:val="90"/>
          <w:sz w:val="16"/>
        </w:rPr>
        <w:t> </w:t>
      </w:r>
      <w:r>
        <w:rPr>
          <w:w w:val="90"/>
          <w:sz w:val="16"/>
        </w:rPr>
        <w:t>month/30</w:t>
      </w:r>
      <w:r>
        <w:rPr>
          <w:spacing w:val="-20"/>
          <w:w w:val="90"/>
          <w:sz w:val="16"/>
        </w:rPr>
        <w:t> </w:t>
      </w:r>
      <w:r>
        <w:rPr>
          <w:w w:val="90"/>
          <w:sz w:val="16"/>
        </w:rPr>
        <w:t>day</w:t>
      </w:r>
      <w:r>
        <w:rPr>
          <w:spacing w:val="-20"/>
          <w:w w:val="90"/>
          <w:sz w:val="16"/>
        </w:rPr>
        <w:t> </w:t>
      </w:r>
      <w:r>
        <w:rPr>
          <w:w w:val="90"/>
          <w:sz w:val="16"/>
        </w:rPr>
        <w:t>supply</w:t>
      </w:r>
      <w:r>
        <w:rPr>
          <w:spacing w:val="-20"/>
          <w:w w:val="90"/>
          <w:sz w:val="16"/>
        </w:rPr>
        <w:t> </w:t>
      </w:r>
      <w:r>
        <w:rPr>
          <w:w w:val="90"/>
          <w:sz w:val="16"/>
        </w:rPr>
        <w:t>(Connecticut,</w:t>
      </w:r>
      <w:r>
        <w:rPr>
          <w:spacing w:val="-21"/>
          <w:w w:val="90"/>
          <w:sz w:val="16"/>
        </w:rPr>
        <w:t> </w:t>
      </w:r>
      <w:r>
        <w:rPr>
          <w:w w:val="90"/>
          <w:sz w:val="16"/>
        </w:rPr>
        <w:t>Maryland,</w:t>
      </w:r>
      <w:r>
        <w:rPr>
          <w:spacing w:val="-20"/>
          <w:w w:val="90"/>
          <w:sz w:val="16"/>
        </w:rPr>
        <w:t> </w:t>
      </w:r>
      <w:r>
        <w:rPr>
          <w:w w:val="90"/>
          <w:sz w:val="16"/>
        </w:rPr>
        <w:t>Minnesota,</w:t>
      </w:r>
      <w:r>
        <w:rPr>
          <w:spacing w:val="-20"/>
          <w:w w:val="90"/>
          <w:sz w:val="16"/>
        </w:rPr>
        <w:t> </w:t>
      </w:r>
      <w:r>
        <w:rPr>
          <w:w w:val="90"/>
          <w:sz w:val="16"/>
        </w:rPr>
        <w:t>New</w:t>
      </w:r>
      <w:r>
        <w:rPr>
          <w:spacing w:val="-20"/>
          <w:w w:val="90"/>
          <w:sz w:val="16"/>
        </w:rPr>
        <w:t> </w:t>
      </w:r>
      <w:r>
        <w:rPr>
          <w:w w:val="90"/>
          <w:sz w:val="16"/>
        </w:rPr>
        <w:t>York)</w:t>
      </w:r>
      <w:r>
        <w:rPr>
          <w:spacing w:val="-20"/>
          <w:w w:val="90"/>
          <w:sz w:val="16"/>
        </w:rPr>
        <w:t> </w:t>
      </w:r>
      <w:r>
        <w:rPr>
          <w:w w:val="90"/>
          <w:sz w:val="16"/>
        </w:rPr>
        <w:t>or</w:t>
      </w:r>
      <w:r>
        <w:rPr>
          <w:spacing w:val="-21"/>
          <w:w w:val="90"/>
          <w:sz w:val="16"/>
        </w:rPr>
        <w:t> </w:t>
      </w:r>
      <w:r>
        <w:rPr>
          <w:w w:val="90"/>
          <w:sz w:val="16"/>
        </w:rPr>
        <w:t>a</w:t>
      </w:r>
      <w:r>
        <w:rPr>
          <w:spacing w:val="-20"/>
          <w:w w:val="90"/>
          <w:sz w:val="16"/>
        </w:rPr>
        <w:t> </w:t>
      </w:r>
      <w:r>
        <w:rPr>
          <w:w w:val="90"/>
          <w:sz w:val="16"/>
        </w:rPr>
        <w:t>60</w:t>
      </w:r>
      <w:r>
        <w:rPr>
          <w:spacing w:val="-20"/>
          <w:w w:val="90"/>
          <w:sz w:val="16"/>
        </w:rPr>
        <w:t> </w:t>
      </w:r>
      <w:r>
        <w:rPr>
          <w:w w:val="90"/>
          <w:sz w:val="16"/>
        </w:rPr>
        <w:t>day</w:t>
      </w:r>
      <w:r>
        <w:rPr>
          <w:spacing w:val="-21"/>
          <w:w w:val="90"/>
          <w:sz w:val="16"/>
        </w:rPr>
        <w:t> </w:t>
      </w:r>
      <w:r>
        <w:rPr>
          <w:w w:val="90"/>
          <w:sz w:val="16"/>
        </w:rPr>
        <w:t>supply (Massachusetts):</w:t>
      </w:r>
      <w:r>
        <w:rPr>
          <w:spacing w:val="-9"/>
          <w:w w:val="90"/>
          <w:sz w:val="16"/>
        </w:rPr>
        <w:t> </w:t>
      </w:r>
      <w:r>
        <w:rPr>
          <w:w w:val="90"/>
          <w:sz w:val="16"/>
        </w:rPr>
        <w:t>Lance</w:t>
      </w:r>
      <w:r>
        <w:rPr>
          <w:spacing w:val="-8"/>
          <w:w w:val="90"/>
          <w:sz w:val="16"/>
        </w:rPr>
        <w:t> </w:t>
      </w:r>
      <w:r>
        <w:rPr>
          <w:w w:val="90"/>
          <w:sz w:val="16"/>
        </w:rPr>
        <w:t>Ching</w:t>
      </w:r>
      <w:r>
        <w:rPr>
          <w:spacing w:val="-9"/>
          <w:w w:val="90"/>
          <w:sz w:val="16"/>
        </w:rPr>
        <w:t> </w:t>
      </w:r>
      <w:r>
        <w:rPr>
          <w:w w:val="90"/>
          <w:sz w:val="16"/>
        </w:rPr>
        <w:t>and</w:t>
      </w:r>
      <w:r>
        <w:rPr>
          <w:spacing w:val="-8"/>
          <w:w w:val="90"/>
          <w:sz w:val="16"/>
        </w:rPr>
        <w:t> </w:t>
      </w:r>
      <w:r>
        <w:rPr>
          <w:w w:val="90"/>
          <w:sz w:val="16"/>
        </w:rPr>
        <w:t>Johnny</w:t>
      </w:r>
      <w:r>
        <w:rPr>
          <w:spacing w:val="-8"/>
          <w:w w:val="90"/>
          <w:sz w:val="16"/>
        </w:rPr>
        <w:t> </w:t>
      </w:r>
      <w:r>
        <w:rPr>
          <w:w w:val="90"/>
          <w:sz w:val="16"/>
        </w:rPr>
        <w:t>Brannon</w:t>
      </w:r>
      <w:r>
        <w:rPr>
          <w:spacing w:val="-9"/>
          <w:w w:val="90"/>
          <w:sz w:val="16"/>
        </w:rPr>
        <w:t> </w:t>
      </w:r>
      <w:r>
        <w:rPr>
          <w:w w:val="90"/>
          <w:sz w:val="16"/>
        </w:rPr>
        <w:t>(Legislative</w:t>
      </w:r>
      <w:r>
        <w:rPr>
          <w:spacing w:val="-8"/>
          <w:w w:val="90"/>
          <w:sz w:val="16"/>
        </w:rPr>
        <w:t> </w:t>
      </w:r>
      <w:r>
        <w:rPr>
          <w:w w:val="90"/>
          <w:sz w:val="16"/>
        </w:rPr>
        <w:t>Reference</w:t>
      </w:r>
      <w:r>
        <w:rPr>
          <w:spacing w:val="-9"/>
          <w:w w:val="90"/>
          <w:sz w:val="16"/>
        </w:rPr>
        <w:t> </w:t>
      </w:r>
      <w:r>
        <w:rPr>
          <w:w w:val="90"/>
          <w:sz w:val="16"/>
        </w:rPr>
        <w:t>Bureau</w:t>
      </w:r>
      <w:r>
        <w:rPr>
          <w:spacing w:val="-8"/>
          <w:w w:val="90"/>
          <w:sz w:val="16"/>
        </w:rPr>
        <w:t> </w:t>
      </w:r>
      <w:r>
        <w:rPr>
          <w:w w:val="90"/>
          <w:sz w:val="16"/>
        </w:rPr>
        <w:t>of</w:t>
      </w:r>
      <w:r>
        <w:rPr>
          <w:spacing w:val="-8"/>
          <w:w w:val="90"/>
          <w:sz w:val="16"/>
        </w:rPr>
        <w:t> </w:t>
      </w:r>
      <w:r>
        <w:rPr>
          <w:w w:val="90"/>
          <w:sz w:val="16"/>
        </w:rPr>
        <w:t>Hawaii),</w:t>
      </w:r>
      <w:r>
        <w:rPr>
          <w:spacing w:val="-9"/>
          <w:w w:val="90"/>
          <w:sz w:val="16"/>
        </w:rPr>
        <w:t> </w:t>
      </w:r>
      <w:r>
        <w:rPr>
          <w:rFonts w:ascii="Calibri" w:hAnsi="Calibri"/>
          <w:i/>
          <w:w w:val="90"/>
          <w:sz w:val="16"/>
        </w:rPr>
        <w:t>Is</w:t>
      </w:r>
      <w:r>
        <w:rPr>
          <w:rFonts w:ascii="Calibri" w:hAnsi="Calibri"/>
          <w:i/>
          <w:spacing w:val="5"/>
          <w:w w:val="90"/>
          <w:sz w:val="16"/>
        </w:rPr>
        <w:t> </w:t>
      </w:r>
      <w:r>
        <w:rPr>
          <w:rFonts w:ascii="Calibri" w:hAnsi="Calibri"/>
          <w:i/>
          <w:w w:val="90"/>
          <w:sz w:val="16"/>
        </w:rPr>
        <w:t>the</w:t>
      </w:r>
      <w:r>
        <w:rPr>
          <w:rFonts w:ascii="Calibri" w:hAnsi="Calibri"/>
          <w:i/>
          <w:spacing w:val="5"/>
          <w:w w:val="90"/>
          <w:sz w:val="16"/>
        </w:rPr>
        <w:t> </w:t>
      </w:r>
      <w:r>
        <w:rPr>
          <w:rFonts w:ascii="Calibri" w:hAnsi="Calibri"/>
          <w:i/>
          <w:w w:val="90"/>
          <w:sz w:val="16"/>
        </w:rPr>
        <w:t>Grass</w:t>
      </w:r>
      <w:r>
        <w:rPr>
          <w:rFonts w:ascii="Calibri" w:hAnsi="Calibri"/>
          <w:i/>
          <w:spacing w:val="6"/>
          <w:w w:val="90"/>
          <w:sz w:val="16"/>
        </w:rPr>
        <w:t> </w:t>
      </w:r>
      <w:r>
        <w:rPr>
          <w:rFonts w:ascii="Calibri" w:hAnsi="Calibri"/>
          <w:i/>
          <w:w w:val="90"/>
          <w:sz w:val="16"/>
        </w:rPr>
        <w:t>Always</w:t>
      </w:r>
      <w:r>
        <w:rPr>
          <w:rFonts w:ascii="Calibri" w:hAnsi="Calibri"/>
          <w:i/>
          <w:spacing w:val="5"/>
          <w:w w:val="90"/>
          <w:sz w:val="16"/>
        </w:rPr>
        <w:t> </w:t>
      </w:r>
      <w:r>
        <w:rPr>
          <w:rFonts w:ascii="Calibri" w:hAnsi="Calibri"/>
          <w:i/>
          <w:w w:val="90"/>
          <w:sz w:val="16"/>
        </w:rPr>
        <w:t>Greener?</w:t>
      </w:r>
      <w:r>
        <w:rPr>
          <w:rFonts w:ascii="Calibri" w:hAnsi="Calibri"/>
          <w:i/>
          <w:spacing w:val="5"/>
          <w:w w:val="90"/>
          <w:sz w:val="16"/>
        </w:rPr>
        <w:t> </w:t>
      </w:r>
      <w:r>
        <w:rPr>
          <w:rFonts w:ascii="Calibri" w:hAnsi="Calibri"/>
          <w:i/>
          <w:w w:val="90"/>
          <w:sz w:val="16"/>
        </w:rPr>
        <w:t>An </w:t>
      </w:r>
      <w:r>
        <w:rPr>
          <w:rFonts w:ascii="Calibri" w:hAnsi="Calibri"/>
          <w:i/>
          <w:sz w:val="16"/>
        </w:rPr>
        <w:t>Updated</w:t>
      </w:r>
      <w:r>
        <w:rPr>
          <w:rFonts w:ascii="Calibri" w:hAnsi="Calibri"/>
          <w:i/>
          <w:spacing w:val="-1"/>
          <w:sz w:val="16"/>
        </w:rPr>
        <w:t> </w:t>
      </w:r>
      <w:r>
        <w:rPr>
          <w:rFonts w:ascii="Calibri" w:hAnsi="Calibri"/>
          <w:i/>
          <w:sz w:val="16"/>
        </w:rPr>
        <w:t>Look at</w:t>
      </w:r>
      <w:r>
        <w:rPr>
          <w:rFonts w:ascii="Calibri" w:hAnsi="Calibri"/>
          <w:i/>
          <w:spacing w:val="-1"/>
          <w:sz w:val="16"/>
        </w:rPr>
        <w:t> </w:t>
      </w:r>
      <w:r>
        <w:rPr>
          <w:rFonts w:ascii="Calibri" w:hAnsi="Calibri"/>
          <w:i/>
          <w:sz w:val="16"/>
        </w:rPr>
        <w:t>Other</w:t>
      </w:r>
      <w:r>
        <w:rPr>
          <w:rFonts w:ascii="Calibri" w:hAnsi="Calibri"/>
          <w:i/>
          <w:spacing w:val="-2"/>
          <w:sz w:val="16"/>
        </w:rPr>
        <w:t> </w:t>
      </w:r>
      <w:r>
        <w:rPr>
          <w:rFonts w:ascii="Calibri" w:hAnsi="Calibri"/>
          <w:i/>
          <w:sz w:val="16"/>
        </w:rPr>
        <w:t>State Medical</w:t>
      </w:r>
      <w:r>
        <w:rPr>
          <w:rFonts w:ascii="Calibri" w:hAnsi="Calibri"/>
          <w:i/>
          <w:spacing w:val="-1"/>
          <w:sz w:val="16"/>
        </w:rPr>
        <w:t> </w:t>
      </w:r>
      <w:r>
        <w:rPr>
          <w:rFonts w:ascii="Calibri" w:hAnsi="Calibri"/>
          <w:i/>
          <w:sz w:val="16"/>
        </w:rPr>
        <w:t>Marijuana Programs</w:t>
      </w:r>
      <w:r>
        <w:rPr>
          <w:sz w:val="16"/>
        </w:rPr>
        <w:t>,</w:t>
      </w:r>
      <w:r>
        <w:rPr>
          <w:spacing w:val="-16"/>
          <w:sz w:val="16"/>
        </w:rPr>
        <w:t> </w:t>
      </w:r>
      <w:r>
        <w:rPr>
          <w:sz w:val="16"/>
        </w:rPr>
        <w:t>Report</w:t>
      </w:r>
      <w:r>
        <w:rPr>
          <w:spacing w:val="-15"/>
          <w:sz w:val="16"/>
        </w:rPr>
        <w:t> </w:t>
      </w:r>
      <w:r>
        <w:rPr>
          <w:sz w:val="16"/>
        </w:rPr>
        <w:t>1</w:t>
      </w:r>
      <w:r>
        <w:rPr>
          <w:spacing w:val="-15"/>
          <w:sz w:val="16"/>
        </w:rPr>
        <w:t> </w:t>
      </w:r>
      <w:r>
        <w:rPr>
          <w:sz w:val="16"/>
        </w:rPr>
        <w:t>(2014)</w:t>
      </w:r>
      <w:r>
        <w:rPr>
          <w:spacing w:val="-16"/>
          <w:sz w:val="16"/>
        </w:rPr>
        <w:t> </w:t>
      </w:r>
      <w:r>
        <w:rPr>
          <w:sz w:val="16"/>
        </w:rPr>
        <w:t>9–11</w:t>
      </w:r>
      <w:r>
        <w:rPr>
          <w:spacing w:val="-16"/>
          <w:sz w:val="16"/>
        </w:rPr>
        <w:t> </w:t>
      </w:r>
      <w:r>
        <w:rPr>
          <w:sz w:val="16"/>
        </w:rPr>
        <w:t>(Table</w:t>
      </w:r>
      <w:r>
        <w:rPr>
          <w:spacing w:val="-15"/>
          <w:sz w:val="16"/>
        </w:rPr>
        <w:t> </w:t>
      </w:r>
      <w:r>
        <w:rPr>
          <w:sz w:val="16"/>
        </w:rPr>
        <w:t>3-1).</w:t>
      </w:r>
    </w:p>
    <w:p>
      <w:pPr>
        <w:spacing w:before="99"/>
        <w:ind w:left="957" w:right="172" w:hanging="2"/>
        <w:jc w:val="left"/>
        <w:rPr>
          <w:sz w:val="16"/>
        </w:rPr>
      </w:pPr>
      <w:r>
        <w:rPr>
          <w:w w:val="95"/>
          <w:position w:val="6"/>
          <w:sz w:val="9"/>
        </w:rPr>
        <w:t>221</w:t>
      </w:r>
      <w:r>
        <w:rPr>
          <w:spacing w:val="7"/>
          <w:w w:val="95"/>
          <w:position w:val="6"/>
          <w:sz w:val="9"/>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1"/>
          <w:w w:val="95"/>
          <w:sz w:val="16"/>
        </w:rPr>
        <w:t> </w:t>
      </w:r>
      <w:r>
        <w:rPr>
          <w:w w:val="95"/>
          <w:sz w:val="16"/>
        </w:rPr>
        <w:t>(Legislative</w:t>
      </w:r>
      <w:r>
        <w:rPr>
          <w:spacing w:val="-21"/>
          <w:w w:val="95"/>
          <w:sz w:val="16"/>
        </w:rPr>
        <w:t> </w:t>
      </w:r>
      <w:r>
        <w:rPr>
          <w:w w:val="95"/>
          <w:sz w:val="16"/>
        </w:rPr>
        <w:t>Reference</w:t>
      </w:r>
      <w:r>
        <w:rPr>
          <w:spacing w:val="-20"/>
          <w:w w:val="95"/>
          <w:sz w:val="16"/>
        </w:rPr>
        <w:t> </w:t>
      </w:r>
      <w:r>
        <w:rPr>
          <w:w w:val="95"/>
          <w:sz w:val="16"/>
        </w:rPr>
        <w:t>Bureau</w:t>
      </w:r>
      <w:r>
        <w:rPr>
          <w:spacing w:val="-21"/>
          <w:w w:val="95"/>
          <w:sz w:val="16"/>
        </w:rPr>
        <w:t> </w:t>
      </w:r>
      <w:r>
        <w:rPr>
          <w:w w:val="95"/>
          <w:sz w:val="16"/>
        </w:rPr>
        <w:t>of</w:t>
      </w:r>
      <w:r>
        <w:rPr>
          <w:spacing w:val="-21"/>
          <w:w w:val="95"/>
          <w:sz w:val="16"/>
        </w:rPr>
        <w:t> </w:t>
      </w:r>
      <w:r>
        <w:rPr>
          <w:w w:val="95"/>
          <w:sz w:val="16"/>
        </w:rPr>
        <w:t>Hawaii),</w:t>
      </w:r>
      <w:r>
        <w:rPr>
          <w:spacing w:val="-21"/>
          <w:w w:val="95"/>
          <w:sz w:val="16"/>
        </w:rPr>
        <w:t> </w:t>
      </w:r>
      <w:r>
        <w:rPr>
          <w:rFonts w:ascii="Calibri" w:hAnsi="Calibri"/>
          <w:i/>
          <w:w w:val="95"/>
          <w:sz w:val="16"/>
        </w:rPr>
        <w:t>Is</w:t>
      </w:r>
      <w:r>
        <w:rPr>
          <w:rFonts w:ascii="Calibri" w:hAnsi="Calibri"/>
          <w:i/>
          <w:spacing w:val="-7"/>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6"/>
          <w:w w:val="95"/>
          <w:sz w:val="16"/>
        </w:rPr>
        <w:t> </w:t>
      </w:r>
      <w:r>
        <w:rPr>
          <w:rFonts w:ascii="Calibri" w:hAnsi="Calibri"/>
          <w:i/>
          <w:w w:val="95"/>
          <w:sz w:val="16"/>
        </w:rPr>
        <w:t>Always</w:t>
      </w:r>
      <w:r>
        <w:rPr>
          <w:rFonts w:ascii="Calibri" w:hAnsi="Calibri"/>
          <w:i/>
          <w:spacing w:val="-7"/>
          <w:w w:val="95"/>
          <w:sz w:val="16"/>
        </w:rPr>
        <w:t> </w:t>
      </w:r>
      <w:r>
        <w:rPr>
          <w:rFonts w:ascii="Calibri" w:hAnsi="Calibri"/>
          <w:i/>
          <w:w w:val="95"/>
          <w:sz w:val="16"/>
        </w:rPr>
        <w:t>Greener?</w:t>
      </w:r>
      <w:r>
        <w:rPr>
          <w:rFonts w:ascii="Calibri" w:hAnsi="Calibri"/>
          <w:i/>
          <w:spacing w:val="-7"/>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6"/>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 State Medical Marijuana</w:t>
      </w:r>
      <w:r>
        <w:rPr>
          <w:rFonts w:ascii="Calibri" w:hAnsi="Calibri"/>
          <w:i/>
          <w:spacing w:val="1"/>
          <w:sz w:val="16"/>
        </w:rPr>
        <w:t> </w:t>
      </w:r>
      <w:r>
        <w:rPr>
          <w:rFonts w:ascii="Calibri" w:hAnsi="Calibri"/>
          <w:i/>
          <w:sz w:val="16"/>
        </w:rPr>
        <w:t>Programs</w:t>
      </w:r>
      <w:r>
        <w:rPr>
          <w:sz w:val="16"/>
        </w:rPr>
        <w:t>,</w:t>
      </w:r>
      <w:r>
        <w:rPr>
          <w:spacing w:val="-14"/>
          <w:sz w:val="16"/>
        </w:rPr>
        <w:t> </w:t>
      </w:r>
      <w:r>
        <w:rPr>
          <w:sz w:val="16"/>
        </w:rPr>
        <w:t>Report</w:t>
      </w:r>
      <w:r>
        <w:rPr>
          <w:spacing w:val="-14"/>
          <w:sz w:val="16"/>
        </w:rPr>
        <w:t> </w:t>
      </w:r>
      <w:r>
        <w:rPr>
          <w:sz w:val="16"/>
        </w:rPr>
        <w:t>1</w:t>
      </w:r>
      <w:r>
        <w:rPr>
          <w:spacing w:val="-14"/>
          <w:sz w:val="16"/>
        </w:rPr>
        <w:t> </w:t>
      </w:r>
      <w:r>
        <w:rPr>
          <w:sz w:val="16"/>
        </w:rPr>
        <w:t>(2014)</w:t>
      </w:r>
      <w:r>
        <w:rPr>
          <w:spacing w:val="-15"/>
          <w:sz w:val="16"/>
        </w:rPr>
        <w:t> </w:t>
      </w:r>
      <w:r>
        <w:rPr>
          <w:sz w:val="16"/>
        </w:rPr>
        <w:t>38–39</w:t>
      </w:r>
      <w:r>
        <w:rPr>
          <w:spacing w:val="-14"/>
          <w:sz w:val="16"/>
        </w:rPr>
        <w:t> </w:t>
      </w:r>
      <w:r>
        <w:rPr>
          <w:sz w:val="16"/>
        </w:rPr>
        <w:t>(Table</w:t>
      </w:r>
      <w:r>
        <w:rPr>
          <w:spacing w:val="-14"/>
          <w:sz w:val="16"/>
        </w:rPr>
        <w:t> </w:t>
      </w:r>
      <w:r>
        <w:rPr>
          <w:sz w:val="16"/>
        </w:rPr>
        <w:t>4-7).</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46" w:hanging="710"/>
        <w:jc w:val="left"/>
        <w:rPr>
          <w:sz w:val="21"/>
        </w:rPr>
      </w:pPr>
      <w:r>
        <w:rPr>
          <w:w w:val="90"/>
          <w:sz w:val="21"/>
        </w:rPr>
        <w:t>Patients</w:t>
      </w:r>
      <w:r>
        <w:rPr>
          <w:spacing w:val="-10"/>
          <w:w w:val="90"/>
          <w:sz w:val="21"/>
        </w:rPr>
        <w:t> </w:t>
      </w:r>
      <w:r>
        <w:rPr>
          <w:w w:val="90"/>
          <w:sz w:val="21"/>
        </w:rPr>
        <w:t>in</w:t>
      </w:r>
      <w:r>
        <w:rPr>
          <w:spacing w:val="-10"/>
          <w:w w:val="90"/>
          <w:sz w:val="21"/>
        </w:rPr>
        <w:t> </w:t>
      </w:r>
      <w:r>
        <w:rPr>
          <w:w w:val="90"/>
          <w:sz w:val="21"/>
        </w:rPr>
        <w:t>some</w:t>
      </w:r>
      <w:r>
        <w:rPr>
          <w:spacing w:val="-10"/>
          <w:w w:val="90"/>
          <w:sz w:val="21"/>
        </w:rPr>
        <w:t> </w:t>
      </w:r>
      <w:r>
        <w:rPr>
          <w:w w:val="90"/>
          <w:sz w:val="21"/>
        </w:rPr>
        <w:t>jurisdictions</w:t>
      </w:r>
      <w:r>
        <w:rPr>
          <w:spacing w:val="-9"/>
          <w:w w:val="90"/>
          <w:sz w:val="21"/>
        </w:rPr>
        <w:t> </w:t>
      </w:r>
      <w:r>
        <w:rPr>
          <w:w w:val="90"/>
          <w:sz w:val="21"/>
        </w:rPr>
        <w:t>must</w:t>
      </w:r>
      <w:r>
        <w:rPr>
          <w:spacing w:val="-10"/>
          <w:w w:val="90"/>
          <w:sz w:val="21"/>
        </w:rPr>
        <w:t> </w:t>
      </w:r>
      <w:r>
        <w:rPr>
          <w:w w:val="90"/>
          <w:sz w:val="21"/>
        </w:rPr>
        <w:t>comply</w:t>
      </w:r>
      <w:r>
        <w:rPr>
          <w:spacing w:val="-10"/>
          <w:w w:val="90"/>
          <w:sz w:val="21"/>
        </w:rPr>
        <w:t> </w:t>
      </w:r>
      <w:r>
        <w:rPr>
          <w:w w:val="90"/>
          <w:sz w:val="21"/>
        </w:rPr>
        <w:t>with</w:t>
      </w:r>
      <w:r>
        <w:rPr>
          <w:spacing w:val="-9"/>
          <w:w w:val="90"/>
          <w:sz w:val="21"/>
        </w:rPr>
        <w:t> </w:t>
      </w:r>
      <w:r>
        <w:rPr>
          <w:w w:val="90"/>
          <w:sz w:val="21"/>
        </w:rPr>
        <w:t>additional</w:t>
      </w:r>
      <w:r>
        <w:rPr>
          <w:spacing w:val="-11"/>
          <w:w w:val="90"/>
          <w:sz w:val="21"/>
        </w:rPr>
        <w:t> </w:t>
      </w:r>
      <w:r>
        <w:rPr>
          <w:w w:val="90"/>
          <w:sz w:val="21"/>
        </w:rPr>
        <w:t>requirements</w:t>
      </w:r>
      <w:r>
        <w:rPr>
          <w:spacing w:val="-10"/>
          <w:w w:val="90"/>
          <w:sz w:val="21"/>
        </w:rPr>
        <w:t> </w:t>
      </w:r>
      <w:r>
        <w:rPr>
          <w:w w:val="90"/>
          <w:sz w:val="21"/>
        </w:rPr>
        <w:t>in</w:t>
      </w:r>
      <w:r>
        <w:rPr>
          <w:spacing w:val="-9"/>
          <w:w w:val="90"/>
          <w:sz w:val="21"/>
        </w:rPr>
        <w:t> </w:t>
      </w:r>
      <w:r>
        <w:rPr>
          <w:w w:val="90"/>
          <w:sz w:val="21"/>
        </w:rPr>
        <w:t>order</w:t>
      </w:r>
      <w:r>
        <w:rPr>
          <w:spacing w:val="-10"/>
          <w:w w:val="90"/>
          <w:sz w:val="21"/>
        </w:rPr>
        <w:t> </w:t>
      </w:r>
      <w:r>
        <w:rPr>
          <w:w w:val="90"/>
          <w:sz w:val="21"/>
        </w:rPr>
        <w:t>to</w:t>
      </w:r>
      <w:r>
        <w:rPr>
          <w:spacing w:val="-10"/>
          <w:w w:val="90"/>
          <w:sz w:val="21"/>
        </w:rPr>
        <w:t> </w:t>
      </w:r>
      <w:r>
        <w:rPr>
          <w:w w:val="90"/>
          <w:sz w:val="21"/>
        </w:rPr>
        <w:t>claim </w:t>
      </w:r>
      <w:r>
        <w:rPr>
          <w:sz w:val="21"/>
        </w:rPr>
        <w:t>the</w:t>
      </w:r>
      <w:r>
        <w:rPr>
          <w:spacing w:val="-47"/>
          <w:sz w:val="21"/>
        </w:rPr>
        <w:t> </w:t>
      </w:r>
      <w:r>
        <w:rPr>
          <w:sz w:val="21"/>
        </w:rPr>
        <w:t>legal</w:t>
      </w:r>
      <w:r>
        <w:rPr>
          <w:spacing w:val="-46"/>
          <w:sz w:val="21"/>
        </w:rPr>
        <w:t> </w:t>
      </w:r>
      <w:r>
        <w:rPr>
          <w:sz w:val="21"/>
        </w:rPr>
        <w:t>protection</w:t>
      </w:r>
      <w:r>
        <w:rPr>
          <w:spacing w:val="-47"/>
          <w:sz w:val="21"/>
        </w:rPr>
        <w:t> </w:t>
      </w:r>
      <w:r>
        <w:rPr>
          <w:sz w:val="21"/>
        </w:rPr>
        <w:t>afforded</w:t>
      </w:r>
      <w:r>
        <w:rPr>
          <w:spacing w:val="-46"/>
          <w:sz w:val="21"/>
        </w:rPr>
        <w:t> </w:t>
      </w:r>
      <w:r>
        <w:rPr>
          <w:sz w:val="21"/>
        </w:rPr>
        <w:t>to</w:t>
      </w:r>
      <w:r>
        <w:rPr>
          <w:spacing w:val="-46"/>
          <w:sz w:val="21"/>
        </w:rPr>
        <w:t> </w:t>
      </w:r>
      <w:r>
        <w:rPr>
          <w:sz w:val="21"/>
        </w:rPr>
        <w:t>them.</w:t>
      </w:r>
      <w:r>
        <w:rPr>
          <w:spacing w:val="-47"/>
          <w:sz w:val="21"/>
        </w:rPr>
        <w:t> </w:t>
      </w:r>
      <w:r>
        <w:rPr>
          <w:sz w:val="21"/>
        </w:rPr>
        <w:t>As</w:t>
      </w:r>
      <w:r>
        <w:rPr>
          <w:spacing w:val="-46"/>
          <w:sz w:val="21"/>
        </w:rPr>
        <w:t> </w:t>
      </w:r>
      <w:r>
        <w:rPr>
          <w:sz w:val="21"/>
        </w:rPr>
        <w:t>mentioned</w:t>
      </w:r>
      <w:r>
        <w:rPr>
          <w:spacing w:val="-46"/>
          <w:sz w:val="21"/>
        </w:rPr>
        <w:t> </w:t>
      </w:r>
      <w:r>
        <w:rPr>
          <w:sz w:val="21"/>
        </w:rPr>
        <w:t>above,</w:t>
      </w:r>
      <w:r>
        <w:rPr>
          <w:spacing w:val="-47"/>
          <w:sz w:val="21"/>
        </w:rPr>
        <w:t> </w:t>
      </w:r>
      <w:r>
        <w:rPr>
          <w:sz w:val="21"/>
        </w:rPr>
        <w:t>patients</w:t>
      </w:r>
      <w:r>
        <w:rPr>
          <w:spacing w:val="-46"/>
          <w:sz w:val="21"/>
        </w:rPr>
        <w:t> </w:t>
      </w:r>
      <w:r>
        <w:rPr>
          <w:sz w:val="21"/>
        </w:rPr>
        <w:t>in</w:t>
      </w:r>
      <w:r>
        <w:rPr>
          <w:spacing w:val="-46"/>
          <w:sz w:val="21"/>
        </w:rPr>
        <w:t> </w:t>
      </w:r>
      <w:r>
        <w:rPr>
          <w:sz w:val="21"/>
        </w:rPr>
        <w:t>many</w:t>
      </w:r>
      <w:r>
        <w:rPr>
          <w:spacing w:val="-46"/>
          <w:sz w:val="21"/>
        </w:rPr>
        <w:t> </w:t>
      </w:r>
      <w:r>
        <w:rPr>
          <w:sz w:val="21"/>
        </w:rPr>
        <w:t>United States</w:t>
      </w:r>
      <w:r>
        <w:rPr>
          <w:spacing w:val="-45"/>
          <w:sz w:val="21"/>
        </w:rPr>
        <w:t> </w:t>
      </w:r>
      <w:r>
        <w:rPr>
          <w:sz w:val="21"/>
        </w:rPr>
        <w:t>jurisdictions</w:t>
      </w:r>
      <w:r>
        <w:rPr>
          <w:spacing w:val="-45"/>
          <w:sz w:val="21"/>
        </w:rPr>
        <w:t> </w:t>
      </w:r>
      <w:r>
        <w:rPr>
          <w:sz w:val="21"/>
        </w:rPr>
        <w:t>must</w:t>
      </w:r>
      <w:r>
        <w:rPr>
          <w:spacing w:val="-45"/>
          <w:sz w:val="21"/>
        </w:rPr>
        <w:t> </w:t>
      </w:r>
      <w:r>
        <w:rPr>
          <w:sz w:val="21"/>
        </w:rPr>
        <w:t>carry</w:t>
      </w:r>
      <w:r>
        <w:rPr>
          <w:spacing w:val="-45"/>
          <w:sz w:val="21"/>
        </w:rPr>
        <w:t> </w:t>
      </w:r>
      <w:r>
        <w:rPr>
          <w:sz w:val="21"/>
        </w:rPr>
        <w:t>their</w:t>
      </w:r>
      <w:r>
        <w:rPr>
          <w:spacing w:val="-45"/>
          <w:sz w:val="21"/>
        </w:rPr>
        <w:t> </w:t>
      </w:r>
      <w:r>
        <w:rPr>
          <w:sz w:val="21"/>
        </w:rPr>
        <w:t>state-issued</w:t>
      </w:r>
      <w:r>
        <w:rPr>
          <w:spacing w:val="-45"/>
          <w:sz w:val="21"/>
        </w:rPr>
        <w:t> </w:t>
      </w:r>
      <w:r>
        <w:rPr>
          <w:sz w:val="21"/>
        </w:rPr>
        <w:t>ID</w:t>
      </w:r>
      <w:r>
        <w:rPr>
          <w:spacing w:val="-44"/>
          <w:sz w:val="21"/>
        </w:rPr>
        <w:t> </w:t>
      </w:r>
      <w:r>
        <w:rPr>
          <w:sz w:val="21"/>
        </w:rPr>
        <w:t>card</w:t>
      </w:r>
      <w:r>
        <w:rPr>
          <w:spacing w:val="-45"/>
          <w:sz w:val="21"/>
        </w:rPr>
        <w:t> </w:t>
      </w:r>
      <w:r>
        <w:rPr>
          <w:sz w:val="21"/>
        </w:rPr>
        <w:t>in</w:t>
      </w:r>
      <w:r>
        <w:rPr>
          <w:spacing w:val="-45"/>
          <w:sz w:val="21"/>
        </w:rPr>
        <w:t> </w:t>
      </w:r>
      <w:r>
        <w:rPr>
          <w:sz w:val="21"/>
        </w:rPr>
        <w:t>order</w:t>
      </w:r>
      <w:r>
        <w:rPr>
          <w:spacing w:val="-45"/>
          <w:sz w:val="21"/>
        </w:rPr>
        <w:t> </w:t>
      </w:r>
      <w:r>
        <w:rPr>
          <w:sz w:val="21"/>
        </w:rPr>
        <w:t>to</w:t>
      </w:r>
      <w:r>
        <w:rPr>
          <w:spacing w:val="-44"/>
          <w:sz w:val="21"/>
        </w:rPr>
        <w:t> </w:t>
      </w:r>
      <w:r>
        <w:rPr>
          <w:sz w:val="21"/>
        </w:rPr>
        <w:t>avoid</w:t>
      </w:r>
      <w:r>
        <w:rPr>
          <w:spacing w:val="-45"/>
          <w:sz w:val="21"/>
        </w:rPr>
        <w:t> </w:t>
      </w:r>
      <w:r>
        <w:rPr>
          <w:sz w:val="21"/>
        </w:rPr>
        <w:t>arrest.</w:t>
      </w:r>
      <w:r>
        <w:rPr>
          <w:sz w:val="21"/>
          <w:vertAlign w:val="superscript"/>
        </w:rPr>
        <w:t>222</w:t>
      </w:r>
      <w:r>
        <w:rPr>
          <w:sz w:val="21"/>
          <w:vertAlign w:val="baseline"/>
        </w:rPr>
        <w:t> </w:t>
      </w:r>
      <w:r>
        <w:rPr>
          <w:w w:val="95"/>
          <w:sz w:val="21"/>
          <w:vertAlign w:val="baseline"/>
        </w:rPr>
        <w:t>Patients</w:t>
      </w:r>
      <w:r>
        <w:rPr>
          <w:spacing w:val="-37"/>
          <w:w w:val="95"/>
          <w:sz w:val="21"/>
          <w:vertAlign w:val="baseline"/>
        </w:rPr>
        <w:t> </w:t>
      </w:r>
      <w:r>
        <w:rPr>
          <w:w w:val="95"/>
          <w:sz w:val="21"/>
          <w:vertAlign w:val="baseline"/>
        </w:rPr>
        <w:t>in</w:t>
      </w:r>
      <w:r>
        <w:rPr>
          <w:spacing w:val="-37"/>
          <w:w w:val="95"/>
          <w:sz w:val="21"/>
          <w:vertAlign w:val="baseline"/>
        </w:rPr>
        <w:t> </w:t>
      </w:r>
      <w:r>
        <w:rPr>
          <w:w w:val="95"/>
          <w:sz w:val="21"/>
          <w:vertAlign w:val="baseline"/>
        </w:rPr>
        <w:t>Canada</w:t>
      </w:r>
      <w:r>
        <w:rPr>
          <w:spacing w:val="-37"/>
          <w:w w:val="95"/>
          <w:sz w:val="21"/>
          <w:vertAlign w:val="baseline"/>
        </w:rPr>
        <w:t> </w:t>
      </w:r>
      <w:r>
        <w:rPr>
          <w:w w:val="95"/>
          <w:sz w:val="21"/>
          <w:vertAlign w:val="baseline"/>
        </w:rPr>
        <w:t>must</w:t>
      </w:r>
      <w:r>
        <w:rPr>
          <w:spacing w:val="-36"/>
          <w:w w:val="95"/>
          <w:sz w:val="21"/>
          <w:vertAlign w:val="baseline"/>
        </w:rPr>
        <w:t> </w:t>
      </w:r>
      <w:r>
        <w:rPr>
          <w:w w:val="95"/>
          <w:sz w:val="21"/>
          <w:vertAlign w:val="baseline"/>
        </w:rPr>
        <w:t>carry</w:t>
      </w:r>
      <w:r>
        <w:rPr>
          <w:spacing w:val="-37"/>
          <w:w w:val="95"/>
          <w:sz w:val="21"/>
          <w:vertAlign w:val="baseline"/>
        </w:rPr>
        <w:t> </w:t>
      </w:r>
      <w:r>
        <w:rPr>
          <w:w w:val="95"/>
          <w:sz w:val="21"/>
          <w:vertAlign w:val="baseline"/>
        </w:rPr>
        <w:t>cannabis</w:t>
      </w:r>
      <w:r>
        <w:rPr>
          <w:spacing w:val="-37"/>
          <w:w w:val="95"/>
          <w:sz w:val="21"/>
          <w:vertAlign w:val="baseline"/>
        </w:rPr>
        <w:t> </w:t>
      </w:r>
      <w:r>
        <w:rPr>
          <w:w w:val="95"/>
          <w:sz w:val="21"/>
          <w:vertAlign w:val="baseline"/>
        </w:rPr>
        <w:t>in</w:t>
      </w:r>
      <w:r>
        <w:rPr>
          <w:spacing w:val="-36"/>
          <w:w w:val="95"/>
          <w:sz w:val="21"/>
          <w:vertAlign w:val="baseline"/>
        </w:rPr>
        <w:t> </w:t>
      </w:r>
      <w:r>
        <w:rPr>
          <w:w w:val="95"/>
          <w:sz w:val="21"/>
          <w:vertAlign w:val="baseline"/>
        </w:rPr>
        <w:t>its</w:t>
      </w:r>
      <w:r>
        <w:rPr>
          <w:spacing w:val="-37"/>
          <w:w w:val="95"/>
          <w:sz w:val="21"/>
          <w:vertAlign w:val="baseline"/>
        </w:rPr>
        <w:t> </w:t>
      </w:r>
      <w:r>
        <w:rPr>
          <w:w w:val="95"/>
          <w:sz w:val="21"/>
          <w:vertAlign w:val="baseline"/>
        </w:rPr>
        <w:t>original</w:t>
      </w:r>
      <w:r>
        <w:rPr>
          <w:spacing w:val="-37"/>
          <w:w w:val="95"/>
          <w:sz w:val="21"/>
          <w:vertAlign w:val="baseline"/>
        </w:rPr>
        <w:t> </w:t>
      </w:r>
      <w:r>
        <w:rPr>
          <w:w w:val="95"/>
          <w:sz w:val="21"/>
          <w:vertAlign w:val="baseline"/>
        </w:rPr>
        <w:t>packaging,</w:t>
      </w:r>
      <w:r>
        <w:rPr>
          <w:spacing w:val="-37"/>
          <w:w w:val="95"/>
          <w:sz w:val="21"/>
          <w:vertAlign w:val="baseline"/>
        </w:rPr>
        <w:t> </w:t>
      </w:r>
      <w:r>
        <w:rPr>
          <w:w w:val="95"/>
          <w:sz w:val="21"/>
          <w:vertAlign w:val="baseline"/>
        </w:rPr>
        <w:t>as</w:t>
      </w:r>
      <w:r>
        <w:rPr>
          <w:spacing w:val="-37"/>
          <w:w w:val="95"/>
          <w:sz w:val="21"/>
          <w:vertAlign w:val="baseline"/>
        </w:rPr>
        <w:t> </w:t>
      </w:r>
      <w:r>
        <w:rPr>
          <w:w w:val="95"/>
          <w:sz w:val="21"/>
          <w:vertAlign w:val="baseline"/>
        </w:rPr>
        <w:t>must</w:t>
      </w:r>
      <w:r>
        <w:rPr>
          <w:spacing w:val="-37"/>
          <w:w w:val="95"/>
          <w:sz w:val="21"/>
          <w:vertAlign w:val="baseline"/>
        </w:rPr>
        <w:t> </w:t>
      </w:r>
      <w:r>
        <w:rPr>
          <w:w w:val="95"/>
          <w:sz w:val="21"/>
          <w:vertAlign w:val="baseline"/>
        </w:rPr>
        <w:t>patients</w:t>
      </w:r>
      <w:r>
        <w:rPr>
          <w:spacing w:val="-36"/>
          <w:w w:val="95"/>
          <w:sz w:val="21"/>
          <w:vertAlign w:val="baseline"/>
        </w:rPr>
        <w:t> </w:t>
      </w:r>
      <w:r>
        <w:rPr>
          <w:w w:val="95"/>
          <w:sz w:val="21"/>
          <w:vertAlign w:val="baseline"/>
        </w:rPr>
        <w:t>in</w:t>
      </w:r>
      <w:r>
        <w:rPr>
          <w:spacing w:val="-37"/>
          <w:w w:val="95"/>
          <w:sz w:val="21"/>
          <w:vertAlign w:val="baseline"/>
        </w:rPr>
        <w:t> </w:t>
      </w:r>
      <w:r>
        <w:rPr>
          <w:w w:val="95"/>
          <w:sz w:val="21"/>
          <w:vertAlign w:val="baseline"/>
        </w:rPr>
        <w:t>New </w:t>
      </w:r>
      <w:r>
        <w:rPr>
          <w:sz w:val="21"/>
          <w:vertAlign w:val="baseline"/>
        </w:rPr>
        <w:t>York.</w:t>
      </w:r>
      <w:r>
        <w:rPr>
          <w:sz w:val="21"/>
          <w:vertAlign w:val="superscript"/>
        </w:rPr>
        <w:t>223</w:t>
      </w:r>
    </w:p>
    <w:p>
      <w:pPr>
        <w:pStyle w:val="Heading5"/>
        <w:spacing w:before="77"/>
      </w:pPr>
      <w:bookmarkStart w:name="_TOC_250015" w:id="161"/>
      <w:bookmarkEnd w:id="161"/>
      <w:r>
        <w:rPr/>
        <w:t>Restrictions on use</w:t>
      </w:r>
    </w:p>
    <w:p>
      <w:pPr>
        <w:pStyle w:val="ListParagraph"/>
        <w:numPr>
          <w:ilvl w:val="1"/>
          <w:numId w:val="5"/>
        </w:numPr>
        <w:tabs>
          <w:tab w:pos="1667" w:val="left" w:leader="none"/>
        </w:tabs>
        <w:spacing w:line="271" w:lineRule="auto" w:before="128" w:after="0"/>
        <w:ind w:left="1666" w:right="199" w:hanging="710"/>
        <w:jc w:val="left"/>
        <w:rPr>
          <w:sz w:val="21"/>
        </w:rPr>
      </w:pPr>
      <w:r>
        <w:rPr>
          <w:w w:val="90"/>
          <w:sz w:val="21"/>
        </w:rPr>
        <w:t>In</w:t>
      </w:r>
      <w:r>
        <w:rPr>
          <w:spacing w:val="-11"/>
          <w:w w:val="90"/>
          <w:sz w:val="21"/>
        </w:rPr>
        <w:t> </w:t>
      </w:r>
      <w:r>
        <w:rPr>
          <w:w w:val="90"/>
          <w:sz w:val="21"/>
        </w:rPr>
        <w:t>jurisdictions</w:t>
      </w:r>
      <w:r>
        <w:rPr>
          <w:spacing w:val="-10"/>
          <w:w w:val="90"/>
          <w:sz w:val="21"/>
        </w:rPr>
        <w:t> </w:t>
      </w:r>
      <w:r>
        <w:rPr>
          <w:w w:val="90"/>
          <w:sz w:val="21"/>
        </w:rPr>
        <w:t>where</w:t>
      </w:r>
      <w:r>
        <w:rPr>
          <w:spacing w:val="-10"/>
          <w:w w:val="90"/>
          <w:sz w:val="21"/>
        </w:rPr>
        <w:t> </w:t>
      </w:r>
      <w:r>
        <w:rPr>
          <w:w w:val="90"/>
          <w:sz w:val="21"/>
        </w:rPr>
        <w:t>medical</w:t>
      </w:r>
      <w:r>
        <w:rPr>
          <w:spacing w:val="-11"/>
          <w:w w:val="90"/>
          <w:sz w:val="21"/>
        </w:rPr>
        <w:t> </w:t>
      </w:r>
      <w:r>
        <w:rPr>
          <w:w w:val="90"/>
          <w:sz w:val="21"/>
        </w:rPr>
        <w:t>marijuana</w:t>
      </w:r>
      <w:r>
        <w:rPr>
          <w:spacing w:val="-10"/>
          <w:w w:val="90"/>
          <w:sz w:val="21"/>
        </w:rPr>
        <w:t> </w:t>
      </w:r>
      <w:r>
        <w:rPr>
          <w:w w:val="90"/>
          <w:sz w:val="21"/>
        </w:rPr>
        <w:t>is</w:t>
      </w:r>
      <w:r>
        <w:rPr>
          <w:spacing w:val="-10"/>
          <w:w w:val="90"/>
          <w:sz w:val="21"/>
        </w:rPr>
        <w:t> </w:t>
      </w:r>
      <w:r>
        <w:rPr>
          <w:w w:val="90"/>
          <w:sz w:val="21"/>
        </w:rPr>
        <w:t>permitted,</w:t>
      </w:r>
      <w:r>
        <w:rPr>
          <w:spacing w:val="-11"/>
          <w:w w:val="90"/>
          <w:sz w:val="21"/>
        </w:rPr>
        <w:t> </w:t>
      </w:r>
      <w:r>
        <w:rPr>
          <w:w w:val="90"/>
          <w:sz w:val="21"/>
        </w:rPr>
        <w:t>authorised</w:t>
      </w:r>
      <w:r>
        <w:rPr>
          <w:spacing w:val="-10"/>
          <w:w w:val="90"/>
          <w:sz w:val="21"/>
        </w:rPr>
        <w:t> </w:t>
      </w:r>
      <w:r>
        <w:rPr>
          <w:w w:val="90"/>
          <w:sz w:val="21"/>
        </w:rPr>
        <w:t>patients</w:t>
      </w:r>
      <w:r>
        <w:rPr>
          <w:spacing w:val="-10"/>
          <w:w w:val="90"/>
          <w:sz w:val="21"/>
        </w:rPr>
        <w:t> </w:t>
      </w:r>
      <w:r>
        <w:rPr>
          <w:w w:val="90"/>
          <w:sz w:val="21"/>
        </w:rPr>
        <w:t>are</w:t>
      </w:r>
      <w:r>
        <w:rPr>
          <w:spacing w:val="-10"/>
          <w:w w:val="90"/>
          <w:sz w:val="21"/>
        </w:rPr>
        <w:t> </w:t>
      </w:r>
      <w:r>
        <w:rPr>
          <w:w w:val="90"/>
          <w:sz w:val="21"/>
        </w:rPr>
        <w:t>frequently </w:t>
      </w:r>
      <w:r>
        <w:rPr>
          <w:w w:val="95"/>
          <w:sz w:val="21"/>
        </w:rPr>
        <w:t>restricted</w:t>
      </w:r>
      <w:r>
        <w:rPr>
          <w:spacing w:val="-41"/>
          <w:w w:val="95"/>
          <w:sz w:val="21"/>
        </w:rPr>
        <w:t> </w:t>
      </w:r>
      <w:r>
        <w:rPr>
          <w:w w:val="95"/>
          <w:sz w:val="21"/>
        </w:rPr>
        <w:t>regarding</w:t>
      </w:r>
      <w:r>
        <w:rPr>
          <w:spacing w:val="-40"/>
          <w:w w:val="95"/>
          <w:sz w:val="21"/>
        </w:rPr>
        <w:t> </w:t>
      </w:r>
      <w:r>
        <w:rPr>
          <w:w w:val="95"/>
          <w:sz w:val="21"/>
        </w:rPr>
        <w:t>the</w:t>
      </w:r>
      <w:r>
        <w:rPr>
          <w:spacing w:val="-41"/>
          <w:w w:val="95"/>
          <w:sz w:val="21"/>
        </w:rPr>
        <w:t> </w:t>
      </w:r>
      <w:r>
        <w:rPr>
          <w:w w:val="95"/>
          <w:sz w:val="21"/>
        </w:rPr>
        <w:t>manner</w:t>
      </w:r>
      <w:r>
        <w:rPr>
          <w:spacing w:val="-40"/>
          <w:w w:val="95"/>
          <w:sz w:val="21"/>
        </w:rPr>
        <w:t> </w:t>
      </w:r>
      <w:r>
        <w:rPr>
          <w:w w:val="95"/>
          <w:sz w:val="21"/>
        </w:rPr>
        <w:t>and</w:t>
      </w:r>
      <w:r>
        <w:rPr>
          <w:spacing w:val="-41"/>
          <w:w w:val="95"/>
          <w:sz w:val="21"/>
        </w:rPr>
        <w:t> </w:t>
      </w:r>
      <w:r>
        <w:rPr>
          <w:w w:val="95"/>
          <w:sz w:val="21"/>
        </w:rPr>
        <w:t>locations</w:t>
      </w:r>
      <w:r>
        <w:rPr>
          <w:spacing w:val="-40"/>
          <w:w w:val="95"/>
          <w:sz w:val="21"/>
        </w:rPr>
        <w:t> </w:t>
      </w:r>
      <w:r>
        <w:rPr>
          <w:w w:val="95"/>
          <w:sz w:val="21"/>
        </w:rPr>
        <w:t>in</w:t>
      </w:r>
      <w:r>
        <w:rPr>
          <w:spacing w:val="-41"/>
          <w:w w:val="95"/>
          <w:sz w:val="21"/>
        </w:rPr>
        <w:t> </w:t>
      </w:r>
      <w:r>
        <w:rPr>
          <w:w w:val="95"/>
          <w:sz w:val="21"/>
        </w:rPr>
        <w:t>which</w:t>
      </w:r>
      <w:r>
        <w:rPr>
          <w:spacing w:val="-40"/>
          <w:w w:val="95"/>
          <w:sz w:val="21"/>
        </w:rPr>
        <w:t> </w:t>
      </w:r>
      <w:r>
        <w:rPr>
          <w:w w:val="95"/>
          <w:sz w:val="21"/>
        </w:rPr>
        <w:t>they</w:t>
      </w:r>
      <w:r>
        <w:rPr>
          <w:spacing w:val="-40"/>
          <w:w w:val="95"/>
          <w:sz w:val="21"/>
        </w:rPr>
        <w:t> </w:t>
      </w:r>
      <w:r>
        <w:rPr>
          <w:w w:val="95"/>
          <w:sz w:val="21"/>
        </w:rPr>
        <w:t>may</w:t>
      </w:r>
      <w:r>
        <w:rPr>
          <w:spacing w:val="-41"/>
          <w:w w:val="95"/>
          <w:sz w:val="21"/>
        </w:rPr>
        <w:t> </w:t>
      </w:r>
      <w:r>
        <w:rPr>
          <w:w w:val="95"/>
          <w:sz w:val="21"/>
        </w:rPr>
        <w:t>use</w:t>
      </w:r>
      <w:r>
        <w:rPr>
          <w:spacing w:val="-40"/>
          <w:w w:val="95"/>
          <w:sz w:val="21"/>
        </w:rPr>
        <w:t> </w:t>
      </w:r>
      <w:r>
        <w:rPr>
          <w:w w:val="95"/>
          <w:sz w:val="21"/>
        </w:rPr>
        <w:t>cannabis</w:t>
      </w:r>
      <w:r>
        <w:rPr>
          <w:spacing w:val="-41"/>
          <w:w w:val="95"/>
          <w:sz w:val="21"/>
        </w:rPr>
        <w:t> </w:t>
      </w:r>
      <w:r>
        <w:rPr>
          <w:w w:val="95"/>
          <w:sz w:val="21"/>
        </w:rPr>
        <w:t>products. These</w:t>
      </w:r>
      <w:r>
        <w:rPr>
          <w:spacing w:val="-40"/>
          <w:w w:val="95"/>
          <w:sz w:val="21"/>
        </w:rPr>
        <w:t> </w:t>
      </w:r>
      <w:r>
        <w:rPr>
          <w:w w:val="95"/>
          <w:sz w:val="21"/>
        </w:rPr>
        <w:t>restrictions</w:t>
      </w:r>
      <w:r>
        <w:rPr>
          <w:spacing w:val="-40"/>
          <w:w w:val="95"/>
          <w:sz w:val="21"/>
        </w:rPr>
        <w:t> </w:t>
      </w:r>
      <w:r>
        <w:rPr>
          <w:w w:val="95"/>
          <w:sz w:val="21"/>
        </w:rPr>
        <w:t>focus</w:t>
      </w:r>
      <w:r>
        <w:rPr>
          <w:spacing w:val="-39"/>
          <w:w w:val="95"/>
          <w:sz w:val="21"/>
        </w:rPr>
        <w:t> </w:t>
      </w:r>
      <w:r>
        <w:rPr>
          <w:w w:val="95"/>
          <w:sz w:val="21"/>
        </w:rPr>
        <w:t>particularly</w:t>
      </w:r>
      <w:r>
        <w:rPr>
          <w:spacing w:val="-40"/>
          <w:w w:val="95"/>
          <w:sz w:val="21"/>
        </w:rPr>
        <w:t> </w:t>
      </w:r>
      <w:r>
        <w:rPr>
          <w:w w:val="95"/>
          <w:sz w:val="21"/>
        </w:rPr>
        <w:t>on</w:t>
      </w:r>
      <w:r>
        <w:rPr>
          <w:spacing w:val="-39"/>
          <w:w w:val="95"/>
          <w:sz w:val="21"/>
        </w:rPr>
        <w:t> </w:t>
      </w:r>
      <w:r>
        <w:rPr>
          <w:w w:val="95"/>
          <w:sz w:val="21"/>
        </w:rPr>
        <w:t>use</w:t>
      </w:r>
      <w:r>
        <w:rPr>
          <w:spacing w:val="-40"/>
          <w:w w:val="95"/>
          <w:sz w:val="21"/>
        </w:rPr>
        <w:t> </w:t>
      </w:r>
      <w:r>
        <w:rPr>
          <w:w w:val="95"/>
          <w:sz w:val="21"/>
        </w:rPr>
        <w:t>of</w:t>
      </w:r>
      <w:r>
        <w:rPr>
          <w:spacing w:val="-39"/>
          <w:w w:val="95"/>
          <w:sz w:val="21"/>
        </w:rPr>
        <w:t> </w:t>
      </w:r>
      <w:r>
        <w:rPr>
          <w:w w:val="95"/>
          <w:sz w:val="21"/>
        </w:rPr>
        <w:t>cannabis</w:t>
      </w:r>
      <w:r>
        <w:rPr>
          <w:spacing w:val="-40"/>
          <w:w w:val="95"/>
          <w:sz w:val="21"/>
        </w:rPr>
        <w:t> </w:t>
      </w:r>
      <w:r>
        <w:rPr>
          <w:w w:val="95"/>
          <w:sz w:val="21"/>
        </w:rPr>
        <w:t>in</w:t>
      </w:r>
      <w:r>
        <w:rPr>
          <w:spacing w:val="-39"/>
          <w:w w:val="95"/>
          <w:sz w:val="21"/>
        </w:rPr>
        <w:t> </w:t>
      </w:r>
      <w:r>
        <w:rPr>
          <w:w w:val="95"/>
          <w:sz w:val="21"/>
        </w:rPr>
        <w:t>public</w:t>
      </w:r>
      <w:r>
        <w:rPr>
          <w:spacing w:val="-40"/>
          <w:w w:val="95"/>
          <w:sz w:val="21"/>
        </w:rPr>
        <w:t> </w:t>
      </w:r>
      <w:r>
        <w:rPr>
          <w:w w:val="95"/>
          <w:sz w:val="21"/>
        </w:rPr>
        <w:t>places,</w:t>
      </w:r>
      <w:r>
        <w:rPr>
          <w:spacing w:val="-40"/>
          <w:w w:val="95"/>
          <w:sz w:val="21"/>
        </w:rPr>
        <w:t> </w:t>
      </w:r>
      <w:r>
        <w:rPr>
          <w:w w:val="95"/>
          <w:sz w:val="21"/>
        </w:rPr>
        <w:t>in</w:t>
      </w:r>
      <w:r>
        <w:rPr>
          <w:spacing w:val="-39"/>
          <w:w w:val="95"/>
          <w:sz w:val="21"/>
        </w:rPr>
        <w:t> </w:t>
      </w:r>
      <w:r>
        <w:rPr>
          <w:w w:val="95"/>
          <w:sz w:val="21"/>
        </w:rPr>
        <w:t>places</w:t>
      </w:r>
      <w:r>
        <w:rPr>
          <w:spacing w:val="-40"/>
          <w:w w:val="95"/>
          <w:sz w:val="21"/>
        </w:rPr>
        <w:t> </w:t>
      </w:r>
      <w:r>
        <w:rPr>
          <w:w w:val="95"/>
          <w:sz w:val="21"/>
        </w:rPr>
        <w:t>where children</w:t>
      </w:r>
      <w:r>
        <w:rPr>
          <w:spacing w:val="-26"/>
          <w:w w:val="95"/>
          <w:sz w:val="21"/>
        </w:rPr>
        <w:t> </w:t>
      </w:r>
      <w:r>
        <w:rPr>
          <w:w w:val="95"/>
          <w:sz w:val="21"/>
        </w:rPr>
        <w:t>are</w:t>
      </w:r>
      <w:r>
        <w:rPr>
          <w:spacing w:val="-26"/>
          <w:w w:val="95"/>
          <w:sz w:val="21"/>
        </w:rPr>
        <w:t> </w:t>
      </w:r>
      <w:r>
        <w:rPr>
          <w:w w:val="95"/>
          <w:sz w:val="21"/>
        </w:rPr>
        <w:t>likely</w:t>
      </w:r>
      <w:r>
        <w:rPr>
          <w:spacing w:val="-25"/>
          <w:w w:val="95"/>
          <w:sz w:val="21"/>
        </w:rPr>
        <w:t> </w:t>
      </w:r>
      <w:r>
        <w:rPr>
          <w:w w:val="95"/>
          <w:sz w:val="21"/>
        </w:rPr>
        <w:t>to</w:t>
      </w:r>
      <w:r>
        <w:rPr>
          <w:spacing w:val="-26"/>
          <w:w w:val="95"/>
          <w:sz w:val="21"/>
        </w:rPr>
        <w:t> </w:t>
      </w:r>
      <w:r>
        <w:rPr>
          <w:w w:val="95"/>
          <w:sz w:val="21"/>
        </w:rPr>
        <w:t>be</w:t>
      </w:r>
      <w:r>
        <w:rPr>
          <w:spacing w:val="-26"/>
          <w:w w:val="95"/>
          <w:sz w:val="21"/>
        </w:rPr>
        <w:t> </w:t>
      </w:r>
      <w:r>
        <w:rPr>
          <w:w w:val="95"/>
          <w:sz w:val="21"/>
        </w:rPr>
        <w:t>present,</w:t>
      </w:r>
      <w:r>
        <w:rPr>
          <w:spacing w:val="-26"/>
          <w:w w:val="95"/>
          <w:sz w:val="21"/>
        </w:rPr>
        <w:t> </w:t>
      </w:r>
      <w:r>
        <w:rPr>
          <w:w w:val="95"/>
          <w:sz w:val="21"/>
        </w:rPr>
        <w:t>and</w:t>
      </w:r>
      <w:r>
        <w:rPr>
          <w:spacing w:val="-26"/>
          <w:w w:val="95"/>
          <w:sz w:val="21"/>
        </w:rPr>
        <w:t> </w:t>
      </w:r>
      <w:r>
        <w:rPr>
          <w:w w:val="95"/>
          <w:sz w:val="21"/>
        </w:rPr>
        <w:t>where</w:t>
      </w:r>
      <w:r>
        <w:rPr>
          <w:spacing w:val="-25"/>
          <w:w w:val="95"/>
          <w:sz w:val="21"/>
        </w:rPr>
        <w:t> </w:t>
      </w:r>
      <w:r>
        <w:rPr>
          <w:w w:val="95"/>
          <w:sz w:val="21"/>
        </w:rPr>
        <w:t>the</w:t>
      </w:r>
      <w:r>
        <w:rPr>
          <w:spacing w:val="-26"/>
          <w:w w:val="95"/>
          <w:sz w:val="21"/>
        </w:rPr>
        <w:t> </w:t>
      </w:r>
      <w:r>
        <w:rPr>
          <w:w w:val="95"/>
          <w:sz w:val="21"/>
        </w:rPr>
        <w:t>use</w:t>
      </w:r>
      <w:r>
        <w:rPr>
          <w:spacing w:val="-26"/>
          <w:w w:val="95"/>
          <w:sz w:val="21"/>
        </w:rPr>
        <w:t> </w:t>
      </w:r>
      <w:r>
        <w:rPr>
          <w:w w:val="95"/>
          <w:sz w:val="21"/>
        </w:rPr>
        <w:t>could</w:t>
      </w:r>
      <w:r>
        <w:rPr>
          <w:spacing w:val="-25"/>
          <w:w w:val="95"/>
          <w:sz w:val="21"/>
        </w:rPr>
        <w:t> </w:t>
      </w:r>
      <w:r>
        <w:rPr>
          <w:w w:val="95"/>
          <w:sz w:val="21"/>
        </w:rPr>
        <w:t>have</w:t>
      </w:r>
      <w:r>
        <w:rPr>
          <w:spacing w:val="-26"/>
          <w:w w:val="95"/>
          <w:sz w:val="21"/>
        </w:rPr>
        <w:t> </w:t>
      </w:r>
      <w:r>
        <w:rPr>
          <w:w w:val="95"/>
          <w:sz w:val="21"/>
        </w:rPr>
        <w:t>a</w:t>
      </w:r>
      <w:r>
        <w:rPr>
          <w:spacing w:val="-26"/>
          <w:w w:val="95"/>
          <w:sz w:val="21"/>
        </w:rPr>
        <w:t> </w:t>
      </w:r>
      <w:r>
        <w:rPr>
          <w:w w:val="95"/>
          <w:sz w:val="21"/>
        </w:rPr>
        <w:t>detrimental</w:t>
      </w:r>
      <w:r>
        <w:rPr>
          <w:spacing w:val="-26"/>
          <w:w w:val="95"/>
          <w:sz w:val="21"/>
        </w:rPr>
        <w:t> </w:t>
      </w:r>
      <w:r>
        <w:rPr>
          <w:w w:val="95"/>
          <w:sz w:val="21"/>
        </w:rPr>
        <w:t>effect</w:t>
      </w:r>
      <w:r>
        <w:rPr>
          <w:spacing w:val="-26"/>
          <w:w w:val="95"/>
          <w:sz w:val="21"/>
        </w:rPr>
        <w:t> </w:t>
      </w:r>
      <w:r>
        <w:rPr>
          <w:w w:val="95"/>
          <w:sz w:val="21"/>
        </w:rPr>
        <w:t>on other</w:t>
      </w:r>
      <w:r>
        <w:rPr>
          <w:spacing w:val="-40"/>
          <w:w w:val="95"/>
          <w:sz w:val="21"/>
        </w:rPr>
        <w:t> </w:t>
      </w:r>
      <w:r>
        <w:rPr>
          <w:w w:val="95"/>
          <w:sz w:val="21"/>
        </w:rPr>
        <w:t>people.</w:t>
      </w:r>
      <w:r>
        <w:rPr>
          <w:spacing w:val="-39"/>
          <w:w w:val="95"/>
          <w:sz w:val="21"/>
        </w:rPr>
        <w:t> </w:t>
      </w:r>
      <w:r>
        <w:rPr>
          <w:w w:val="95"/>
          <w:sz w:val="21"/>
        </w:rPr>
        <w:t>In</w:t>
      </w:r>
      <w:r>
        <w:rPr>
          <w:spacing w:val="-39"/>
          <w:w w:val="95"/>
          <w:sz w:val="21"/>
        </w:rPr>
        <w:t> </w:t>
      </w:r>
      <w:r>
        <w:rPr>
          <w:w w:val="95"/>
          <w:sz w:val="21"/>
        </w:rPr>
        <w:t>many</w:t>
      </w:r>
      <w:r>
        <w:rPr>
          <w:spacing w:val="-40"/>
          <w:w w:val="95"/>
          <w:sz w:val="21"/>
        </w:rPr>
        <w:t> </w:t>
      </w:r>
      <w:r>
        <w:rPr>
          <w:w w:val="95"/>
          <w:sz w:val="21"/>
        </w:rPr>
        <w:t>jurisdictions,</w:t>
      </w:r>
      <w:r>
        <w:rPr>
          <w:spacing w:val="-39"/>
          <w:w w:val="95"/>
          <w:sz w:val="21"/>
        </w:rPr>
        <w:t> </w:t>
      </w:r>
      <w:r>
        <w:rPr>
          <w:w w:val="95"/>
          <w:sz w:val="21"/>
        </w:rPr>
        <w:t>patients</w:t>
      </w:r>
      <w:r>
        <w:rPr>
          <w:spacing w:val="-39"/>
          <w:w w:val="95"/>
          <w:sz w:val="21"/>
        </w:rPr>
        <w:t> </w:t>
      </w:r>
      <w:r>
        <w:rPr>
          <w:w w:val="95"/>
          <w:sz w:val="21"/>
        </w:rPr>
        <w:t>are</w:t>
      </w:r>
      <w:r>
        <w:rPr>
          <w:spacing w:val="-39"/>
          <w:w w:val="95"/>
          <w:sz w:val="21"/>
        </w:rPr>
        <w:t> </w:t>
      </w:r>
      <w:r>
        <w:rPr>
          <w:w w:val="95"/>
          <w:sz w:val="21"/>
        </w:rPr>
        <w:t>prohibited</w:t>
      </w:r>
      <w:r>
        <w:rPr>
          <w:spacing w:val="-40"/>
          <w:w w:val="95"/>
          <w:sz w:val="21"/>
        </w:rPr>
        <w:t> </w:t>
      </w:r>
      <w:r>
        <w:rPr>
          <w:w w:val="95"/>
          <w:sz w:val="21"/>
        </w:rPr>
        <w:t>from</w:t>
      </w:r>
      <w:r>
        <w:rPr>
          <w:spacing w:val="-38"/>
          <w:w w:val="95"/>
          <w:sz w:val="21"/>
        </w:rPr>
        <w:t> </w:t>
      </w:r>
      <w:r>
        <w:rPr>
          <w:w w:val="95"/>
          <w:sz w:val="21"/>
        </w:rPr>
        <w:t>carrying</w:t>
      </w:r>
      <w:r>
        <w:rPr>
          <w:spacing w:val="-39"/>
          <w:w w:val="95"/>
          <w:sz w:val="21"/>
        </w:rPr>
        <w:t> </w:t>
      </w:r>
      <w:r>
        <w:rPr>
          <w:w w:val="95"/>
          <w:sz w:val="21"/>
        </w:rPr>
        <w:t>and/or</w:t>
      </w:r>
      <w:r>
        <w:rPr>
          <w:spacing w:val="-39"/>
          <w:w w:val="95"/>
          <w:sz w:val="21"/>
        </w:rPr>
        <w:t> </w:t>
      </w:r>
      <w:r>
        <w:rPr>
          <w:w w:val="95"/>
          <w:sz w:val="21"/>
        </w:rPr>
        <w:t>using </w:t>
      </w:r>
      <w:r>
        <w:rPr>
          <w:sz w:val="21"/>
        </w:rPr>
        <w:t>medicinal</w:t>
      </w:r>
      <w:r>
        <w:rPr>
          <w:spacing w:val="-24"/>
          <w:sz w:val="21"/>
        </w:rPr>
        <w:t> </w:t>
      </w:r>
      <w:r>
        <w:rPr>
          <w:sz w:val="21"/>
        </w:rPr>
        <w:t>cannabis</w:t>
      </w:r>
      <w:r>
        <w:rPr>
          <w:spacing w:val="-24"/>
          <w:sz w:val="21"/>
        </w:rPr>
        <w:t> </w:t>
      </w:r>
      <w:r>
        <w:rPr>
          <w:sz w:val="21"/>
        </w:rPr>
        <w:t>products</w:t>
      </w:r>
      <w:r>
        <w:rPr>
          <w:spacing w:val="-23"/>
          <w:sz w:val="21"/>
        </w:rPr>
        <w:t> </w:t>
      </w:r>
      <w:r>
        <w:rPr>
          <w:sz w:val="21"/>
        </w:rPr>
        <w:t>in</w:t>
      </w:r>
      <w:r>
        <w:rPr>
          <w:spacing w:val="-23"/>
          <w:sz w:val="21"/>
        </w:rPr>
        <w:t> </w:t>
      </w:r>
      <w:r>
        <w:rPr>
          <w:sz w:val="21"/>
        </w:rPr>
        <w:t>one</w:t>
      </w:r>
      <w:r>
        <w:rPr>
          <w:spacing w:val="-23"/>
          <w:sz w:val="21"/>
        </w:rPr>
        <w:t> </w:t>
      </w:r>
      <w:r>
        <w:rPr>
          <w:sz w:val="21"/>
        </w:rPr>
        <w:t>or</w:t>
      </w:r>
      <w:r>
        <w:rPr>
          <w:spacing w:val="-23"/>
          <w:sz w:val="21"/>
        </w:rPr>
        <w:t> </w:t>
      </w:r>
      <w:r>
        <w:rPr>
          <w:sz w:val="21"/>
        </w:rPr>
        <w:t>more</w:t>
      </w:r>
      <w:r>
        <w:rPr>
          <w:spacing w:val="-23"/>
          <w:sz w:val="21"/>
        </w:rPr>
        <w:t> </w:t>
      </w:r>
      <w:r>
        <w:rPr>
          <w:sz w:val="21"/>
        </w:rPr>
        <w:t>of</w:t>
      </w:r>
      <w:r>
        <w:rPr>
          <w:spacing w:val="-24"/>
          <w:sz w:val="21"/>
        </w:rPr>
        <w:t> </w:t>
      </w:r>
      <w:r>
        <w:rPr>
          <w:sz w:val="21"/>
        </w:rPr>
        <w:t>the</w:t>
      </w:r>
      <w:r>
        <w:rPr>
          <w:spacing w:val="-23"/>
          <w:sz w:val="21"/>
        </w:rPr>
        <w:t> </w:t>
      </w:r>
      <w:r>
        <w:rPr>
          <w:sz w:val="21"/>
        </w:rPr>
        <w:t>following</w:t>
      </w:r>
      <w:r>
        <w:rPr>
          <w:spacing w:val="-23"/>
          <w:sz w:val="21"/>
        </w:rPr>
        <w:t> </w:t>
      </w:r>
      <w:r>
        <w:rPr>
          <w:sz w:val="21"/>
        </w:rPr>
        <w:t>places:</w:t>
      </w:r>
    </w:p>
    <w:p>
      <w:pPr>
        <w:pStyle w:val="ListParagraph"/>
        <w:numPr>
          <w:ilvl w:val="2"/>
          <w:numId w:val="5"/>
        </w:numPr>
        <w:tabs>
          <w:tab w:pos="2092" w:val="left" w:leader="none"/>
        </w:tabs>
        <w:spacing w:line="240" w:lineRule="auto" w:before="91" w:after="0"/>
        <w:ind w:left="2091" w:right="0" w:hanging="284"/>
        <w:jc w:val="left"/>
        <w:rPr>
          <w:sz w:val="21"/>
        </w:rPr>
      </w:pPr>
      <w:r>
        <w:rPr>
          <w:w w:val="95"/>
          <w:sz w:val="21"/>
        </w:rPr>
        <w:t>public</w:t>
      </w:r>
      <w:r>
        <w:rPr>
          <w:spacing w:val="-6"/>
          <w:w w:val="95"/>
          <w:sz w:val="21"/>
        </w:rPr>
        <w:t> </w:t>
      </w:r>
      <w:r>
        <w:rPr>
          <w:w w:val="95"/>
          <w:sz w:val="21"/>
        </w:rPr>
        <w:t>places</w:t>
      </w:r>
    </w:p>
    <w:p>
      <w:pPr>
        <w:pStyle w:val="ListParagraph"/>
        <w:numPr>
          <w:ilvl w:val="2"/>
          <w:numId w:val="5"/>
        </w:numPr>
        <w:tabs>
          <w:tab w:pos="2092" w:val="left" w:leader="none"/>
        </w:tabs>
        <w:spacing w:line="240" w:lineRule="auto" w:before="127" w:after="0"/>
        <w:ind w:left="2091" w:right="0" w:hanging="284"/>
        <w:jc w:val="left"/>
        <w:rPr>
          <w:sz w:val="21"/>
        </w:rPr>
      </w:pPr>
      <w:r>
        <w:rPr>
          <w:sz w:val="21"/>
        </w:rPr>
        <w:t>schools and</w:t>
      </w:r>
      <w:r>
        <w:rPr>
          <w:spacing w:val="-22"/>
          <w:sz w:val="21"/>
        </w:rPr>
        <w:t> </w:t>
      </w:r>
      <w:r>
        <w:rPr>
          <w:sz w:val="21"/>
        </w:rPr>
        <w:t>universities</w:t>
      </w:r>
    </w:p>
    <w:p>
      <w:pPr>
        <w:pStyle w:val="ListParagraph"/>
        <w:numPr>
          <w:ilvl w:val="2"/>
          <w:numId w:val="5"/>
        </w:numPr>
        <w:tabs>
          <w:tab w:pos="2092" w:val="left" w:leader="none"/>
        </w:tabs>
        <w:spacing w:line="240" w:lineRule="auto" w:before="122" w:after="0"/>
        <w:ind w:left="2091" w:right="0" w:hanging="284"/>
        <w:jc w:val="left"/>
        <w:rPr>
          <w:sz w:val="21"/>
        </w:rPr>
      </w:pPr>
      <w:r>
        <w:rPr>
          <w:w w:val="95"/>
          <w:sz w:val="21"/>
        </w:rPr>
        <w:t>correctional</w:t>
      </w:r>
      <w:r>
        <w:rPr>
          <w:spacing w:val="-8"/>
          <w:w w:val="95"/>
          <w:sz w:val="21"/>
        </w:rPr>
        <w:t> </w:t>
      </w:r>
      <w:r>
        <w:rPr>
          <w:w w:val="95"/>
          <w:sz w:val="21"/>
        </w:rPr>
        <w:t>facilities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workplaces</w:t>
      </w:r>
    </w:p>
    <w:p>
      <w:pPr>
        <w:pStyle w:val="ListParagraph"/>
        <w:numPr>
          <w:ilvl w:val="2"/>
          <w:numId w:val="5"/>
        </w:numPr>
        <w:tabs>
          <w:tab w:pos="2092" w:val="left" w:leader="none"/>
        </w:tabs>
        <w:spacing w:line="240" w:lineRule="auto" w:before="121" w:after="0"/>
        <w:ind w:left="2091" w:right="0" w:hanging="284"/>
        <w:jc w:val="left"/>
        <w:rPr>
          <w:sz w:val="21"/>
        </w:rPr>
      </w:pPr>
      <w:r>
        <w:rPr>
          <w:sz w:val="21"/>
        </w:rPr>
        <w:t>public</w:t>
      </w:r>
      <w:r>
        <w:rPr>
          <w:spacing w:val="-10"/>
          <w:sz w:val="21"/>
        </w:rPr>
        <w:t> </w:t>
      </w:r>
      <w:r>
        <w:rPr>
          <w:sz w:val="21"/>
        </w:rPr>
        <w:t>transport</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in the presence of</w:t>
      </w:r>
      <w:r>
        <w:rPr>
          <w:spacing w:val="-47"/>
          <w:sz w:val="21"/>
        </w:rPr>
        <w:t> </w:t>
      </w:r>
      <w:r>
        <w:rPr>
          <w:sz w:val="21"/>
        </w:rPr>
        <w:t>children.</w:t>
      </w:r>
      <w:r>
        <w:rPr>
          <w:sz w:val="21"/>
          <w:vertAlign w:val="superscript"/>
        </w:rPr>
        <w:t>224</w:t>
      </w:r>
    </w:p>
    <w:p>
      <w:pPr>
        <w:pStyle w:val="Heading5"/>
        <w:spacing w:before="108"/>
      </w:pPr>
      <w:bookmarkStart w:name="_TOC_250014" w:id="162"/>
      <w:bookmarkEnd w:id="162"/>
      <w:r>
        <w:rPr/>
        <w:t>Interaction with other activities</w:t>
      </w:r>
    </w:p>
    <w:p>
      <w:pPr>
        <w:pStyle w:val="ListParagraph"/>
        <w:numPr>
          <w:ilvl w:val="1"/>
          <w:numId w:val="5"/>
        </w:numPr>
        <w:tabs>
          <w:tab w:pos="1667" w:val="left" w:leader="none"/>
        </w:tabs>
        <w:spacing w:line="271" w:lineRule="auto" w:before="128" w:after="0"/>
        <w:ind w:left="1666" w:right="286" w:hanging="710"/>
        <w:jc w:val="left"/>
        <w:rPr>
          <w:sz w:val="21"/>
        </w:rPr>
      </w:pPr>
      <w:r>
        <w:rPr>
          <w:w w:val="90"/>
          <w:sz w:val="21"/>
        </w:rPr>
        <w:t>Authorised</w:t>
      </w:r>
      <w:r>
        <w:rPr>
          <w:spacing w:val="-10"/>
          <w:w w:val="90"/>
          <w:sz w:val="21"/>
        </w:rPr>
        <w:t> </w:t>
      </w:r>
      <w:r>
        <w:rPr>
          <w:w w:val="90"/>
          <w:sz w:val="21"/>
        </w:rPr>
        <w:t>patients</w:t>
      </w:r>
      <w:r>
        <w:rPr>
          <w:spacing w:val="-9"/>
          <w:w w:val="90"/>
          <w:sz w:val="21"/>
        </w:rPr>
        <w:t> </w:t>
      </w:r>
      <w:r>
        <w:rPr>
          <w:w w:val="90"/>
          <w:sz w:val="21"/>
        </w:rPr>
        <w:t>using</w:t>
      </w:r>
      <w:r>
        <w:rPr>
          <w:spacing w:val="-9"/>
          <w:w w:val="90"/>
          <w:sz w:val="21"/>
        </w:rPr>
        <w:t> </w:t>
      </w:r>
      <w:r>
        <w:rPr>
          <w:w w:val="90"/>
          <w:sz w:val="21"/>
        </w:rPr>
        <w:t>medicinal</w:t>
      </w:r>
      <w:r>
        <w:rPr>
          <w:spacing w:val="-9"/>
          <w:w w:val="90"/>
          <w:sz w:val="21"/>
        </w:rPr>
        <w:t> </w:t>
      </w:r>
      <w:r>
        <w:rPr>
          <w:w w:val="90"/>
          <w:sz w:val="21"/>
        </w:rPr>
        <w:t>cannabis</w:t>
      </w:r>
      <w:r>
        <w:rPr>
          <w:spacing w:val="-10"/>
          <w:w w:val="90"/>
          <w:sz w:val="21"/>
        </w:rPr>
        <w:t> </w:t>
      </w:r>
      <w:r>
        <w:rPr>
          <w:w w:val="90"/>
          <w:sz w:val="21"/>
        </w:rPr>
        <w:t>may</w:t>
      </w:r>
      <w:r>
        <w:rPr>
          <w:spacing w:val="-9"/>
          <w:w w:val="90"/>
          <w:sz w:val="21"/>
        </w:rPr>
        <w:t> </w:t>
      </w:r>
      <w:r>
        <w:rPr>
          <w:w w:val="90"/>
          <w:sz w:val="21"/>
        </w:rPr>
        <w:t>seek</w:t>
      </w:r>
      <w:r>
        <w:rPr>
          <w:spacing w:val="-9"/>
          <w:w w:val="90"/>
          <w:sz w:val="21"/>
        </w:rPr>
        <w:t> </w:t>
      </w:r>
      <w:r>
        <w:rPr>
          <w:w w:val="90"/>
          <w:sz w:val="21"/>
        </w:rPr>
        <w:t>to</w:t>
      </w:r>
      <w:r>
        <w:rPr>
          <w:spacing w:val="-9"/>
          <w:w w:val="90"/>
          <w:sz w:val="21"/>
        </w:rPr>
        <w:t> </w:t>
      </w:r>
      <w:r>
        <w:rPr>
          <w:w w:val="90"/>
          <w:sz w:val="21"/>
        </w:rPr>
        <w:t>participate</w:t>
      </w:r>
      <w:r>
        <w:rPr>
          <w:spacing w:val="-9"/>
          <w:w w:val="90"/>
          <w:sz w:val="21"/>
        </w:rPr>
        <w:t> </w:t>
      </w:r>
      <w:r>
        <w:rPr>
          <w:w w:val="90"/>
          <w:sz w:val="21"/>
        </w:rPr>
        <w:t>in</w:t>
      </w:r>
      <w:r>
        <w:rPr>
          <w:spacing w:val="-9"/>
          <w:w w:val="90"/>
          <w:sz w:val="21"/>
        </w:rPr>
        <w:t> </w:t>
      </w:r>
      <w:r>
        <w:rPr>
          <w:w w:val="90"/>
          <w:sz w:val="21"/>
        </w:rPr>
        <w:t>other</w:t>
      </w:r>
      <w:r>
        <w:rPr>
          <w:spacing w:val="-9"/>
          <w:w w:val="90"/>
          <w:sz w:val="21"/>
        </w:rPr>
        <w:t> </w:t>
      </w:r>
      <w:r>
        <w:rPr>
          <w:w w:val="90"/>
          <w:sz w:val="21"/>
        </w:rPr>
        <w:t>activities </w:t>
      </w:r>
      <w:r>
        <w:rPr>
          <w:w w:val="95"/>
          <w:sz w:val="21"/>
        </w:rPr>
        <w:t>which</w:t>
      </w:r>
      <w:r>
        <w:rPr>
          <w:spacing w:val="-29"/>
          <w:w w:val="95"/>
          <w:sz w:val="21"/>
        </w:rPr>
        <w:t> </w:t>
      </w:r>
      <w:r>
        <w:rPr>
          <w:w w:val="95"/>
          <w:sz w:val="21"/>
        </w:rPr>
        <w:t>may</w:t>
      </w:r>
      <w:r>
        <w:rPr>
          <w:spacing w:val="-28"/>
          <w:w w:val="95"/>
          <w:sz w:val="21"/>
        </w:rPr>
        <w:t> </w:t>
      </w:r>
      <w:r>
        <w:rPr>
          <w:w w:val="95"/>
          <w:sz w:val="21"/>
        </w:rPr>
        <w:t>be</w:t>
      </w:r>
      <w:r>
        <w:rPr>
          <w:spacing w:val="-28"/>
          <w:w w:val="95"/>
          <w:sz w:val="21"/>
        </w:rPr>
        <w:t> </w:t>
      </w:r>
      <w:r>
        <w:rPr>
          <w:w w:val="95"/>
          <w:sz w:val="21"/>
        </w:rPr>
        <w:t>affected</w:t>
      </w:r>
      <w:r>
        <w:rPr>
          <w:spacing w:val="-29"/>
          <w:w w:val="95"/>
          <w:sz w:val="21"/>
        </w:rPr>
        <w:t> </w:t>
      </w:r>
      <w:r>
        <w:rPr>
          <w:w w:val="95"/>
          <w:sz w:val="21"/>
        </w:rPr>
        <w:t>by</w:t>
      </w:r>
      <w:r>
        <w:rPr>
          <w:spacing w:val="-28"/>
          <w:w w:val="95"/>
          <w:sz w:val="21"/>
        </w:rPr>
        <w:t> </w:t>
      </w:r>
      <w:r>
        <w:rPr>
          <w:w w:val="95"/>
          <w:sz w:val="21"/>
        </w:rPr>
        <w:t>their</w:t>
      </w:r>
      <w:r>
        <w:rPr>
          <w:spacing w:val="-28"/>
          <w:w w:val="95"/>
          <w:sz w:val="21"/>
        </w:rPr>
        <w:t> </w:t>
      </w:r>
      <w:r>
        <w:rPr>
          <w:w w:val="95"/>
          <w:sz w:val="21"/>
        </w:rPr>
        <w:t>use</w:t>
      </w:r>
      <w:r>
        <w:rPr>
          <w:spacing w:val="-28"/>
          <w:w w:val="95"/>
          <w:sz w:val="21"/>
        </w:rPr>
        <w:t> </w:t>
      </w:r>
      <w:r>
        <w:rPr>
          <w:w w:val="95"/>
          <w:sz w:val="21"/>
        </w:rPr>
        <w:t>of</w:t>
      </w:r>
      <w:r>
        <w:rPr>
          <w:spacing w:val="-29"/>
          <w:w w:val="95"/>
          <w:sz w:val="21"/>
        </w:rPr>
        <w:t> </w:t>
      </w:r>
      <w:r>
        <w:rPr>
          <w:w w:val="95"/>
          <w:sz w:val="21"/>
        </w:rPr>
        <w:t>the</w:t>
      </w:r>
      <w:r>
        <w:rPr>
          <w:spacing w:val="-28"/>
          <w:w w:val="95"/>
          <w:sz w:val="21"/>
        </w:rPr>
        <w:t> </w:t>
      </w:r>
      <w:r>
        <w:rPr>
          <w:w w:val="95"/>
          <w:sz w:val="21"/>
        </w:rPr>
        <w:t>substance,</w:t>
      </w:r>
      <w:r>
        <w:rPr>
          <w:spacing w:val="-29"/>
          <w:w w:val="95"/>
          <w:sz w:val="21"/>
        </w:rPr>
        <w:t> </w:t>
      </w:r>
      <w:r>
        <w:rPr>
          <w:w w:val="95"/>
          <w:sz w:val="21"/>
        </w:rPr>
        <w:t>such</w:t>
      </w:r>
      <w:r>
        <w:rPr>
          <w:spacing w:val="-28"/>
          <w:w w:val="95"/>
          <w:sz w:val="21"/>
        </w:rPr>
        <w:t> </w:t>
      </w:r>
      <w:r>
        <w:rPr>
          <w:w w:val="95"/>
          <w:sz w:val="21"/>
        </w:rPr>
        <w:t>as</w:t>
      </w:r>
      <w:r>
        <w:rPr>
          <w:spacing w:val="-28"/>
          <w:w w:val="95"/>
          <w:sz w:val="21"/>
        </w:rPr>
        <w:t> </w:t>
      </w:r>
      <w:r>
        <w:rPr>
          <w:w w:val="95"/>
          <w:sz w:val="21"/>
        </w:rPr>
        <w:t>driving</w:t>
      </w:r>
      <w:r>
        <w:rPr>
          <w:spacing w:val="-29"/>
          <w:w w:val="95"/>
          <w:sz w:val="21"/>
        </w:rPr>
        <w:t> </w:t>
      </w:r>
      <w:r>
        <w:rPr>
          <w:w w:val="95"/>
          <w:sz w:val="21"/>
        </w:rPr>
        <w:t>a</w:t>
      </w:r>
      <w:r>
        <w:rPr>
          <w:spacing w:val="-28"/>
          <w:w w:val="95"/>
          <w:sz w:val="21"/>
        </w:rPr>
        <w:t> </w:t>
      </w:r>
      <w:r>
        <w:rPr>
          <w:w w:val="95"/>
          <w:sz w:val="21"/>
        </w:rPr>
        <w:t>car</w:t>
      </w:r>
      <w:r>
        <w:rPr>
          <w:spacing w:val="-28"/>
          <w:w w:val="95"/>
          <w:sz w:val="21"/>
        </w:rPr>
        <w:t> </w:t>
      </w:r>
      <w:r>
        <w:rPr>
          <w:w w:val="95"/>
          <w:sz w:val="21"/>
        </w:rPr>
        <w:t>or</w:t>
      </w:r>
      <w:r>
        <w:rPr>
          <w:spacing w:val="-29"/>
          <w:w w:val="95"/>
          <w:sz w:val="21"/>
        </w:rPr>
        <w:t> </w:t>
      </w:r>
      <w:r>
        <w:rPr>
          <w:w w:val="95"/>
          <w:sz w:val="21"/>
        </w:rPr>
        <w:t>attending </w:t>
      </w:r>
      <w:r>
        <w:rPr>
          <w:w w:val="90"/>
          <w:sz w:val="21"/>
        </w:rPr>
        <w:t>work.</w:t>
      </w:r>
      <w:r>
        <w:rPr>
          <w:spacing w:val="-14"/>
          <w:w w:val="90"/>
          <w:sz w:val="21"/>
        </w:rPr>
        <w:t> </w:t>
      </w:r>
      <w:r>
        <w:rPr>
          <w:w w:val="90"/>
          <w:sz w:val="21"/>
        </w:rPr>
        <w:t>This</w:t>
      </w:r>
      <w:r>
        <w:rPr>
          <w:spacing w:val="-13"/>
          <w:w w:val="90"/>
          <w:sz w:val="21"/>
        </w:rPr>
        <w:t> </w:t>
      </w:r>
      <w:r>
        <w:rPr>
          <w:w w:val="90"/>
          <w:sz w:val="21"/>
        </w:rPr>
        <w:t>raises</w:t>
      </w:r>
      <w:r>
        <w:rPr>
          <w:spacing w:val="-13"/>
          <w:w w:val="90"/>
          <w:sz w:val="21"/>
        </w:rPr>
        <w:t> </w:t>
      </w:r>
      <w:r>
        <w:rPr>
          <w:w w:val="90"/>
          <w:sz w:val="21"/>
        </w:rPr>
        <w:t>issues</w:t>
      </w:r>
      <w:r>
        <w:rPr>
          <w:spacing w:val="-13"/>
          <w:w w:val="90"/>
          <w:sz w:val="21"/>
        </w:rPr>
        <w:t> </w:t>
      </w:r>
      <w:r>
        <w:rPr>
          <w:w w:val="90"/>
          <w:sz w:val="21"/>
        </w:rPr>
        <w:t>related</w:t>
      </w:r>
      <w:r>
        <w:rPr>
          <w:spacing w:val="-13"/>
          <w:w w:val="90"/>
          <w:sz w:val="21"/>
        </w:rPr>
        <w:t> </w:t>
      </w:r>
      <w:r>
        <w:rPr>
          <w:w w:val="90"/>
          <w:sz w:val="21"/>
        </w:rPr>
        <w:t>to</w:t>
      </w:r>
      <w:r>
        <w:rPr>
          <w:spacing w:val="-13"/>
          <w:w w:val="90"/>
          <w:sz w:val="21"/>
        </w:rPr>
        <w:t> </w:t>
      </w:r>
      <w:r>
        <w:rPr>
          <w:w w:val="90"/>
          <w:sz w:val="21"/>
        </w:rPr>
        <w:t>the</w:t>
      </w:r>
      <w:r>
        <w:rPr>
          <w:spacing w:val="-13"/>
          <w:w w:val="90"/>
          <w:sz w:val="21"/>
        </w:rPr>
        <w:t> </w:t>
      </w:r>
      <w:r>
        <w:rPr>
          <w:w w:val="90"/>
          <w:sz w:val="21"/>
        </w:rPr>
        <w:t>risk</w:t>
      </w:r>
      <w:r>
        <w:rPr>
          <w:spacing w:val="-13"/>
          <w:w w:val="90"/>
          <w:sz w:val="21"/>
        </w:rPr>
        <w:t> </w:t>
      </w:r>
      <w:r>
        <w:rPr>
          <w:w w:val="90"/>
          <w:sz w:val="21"/>
        </w:rPr>
        <w:t>associated</w:t>
      </w:r>
      <w:r>
        <w:rPr>
          <w:spacing w:val="-13"/>
          <w:w w:val="90"/>
          <w:sz w:val="21"/>
        </w:rPr>
        <w:t> </w:t>
      </w:r>
      <w:r>
        <w:rPr>
          <w:w w:val="90"/>
          <w:sz w:val="21"/>
        </w:rPr>
        <w:t>with</w:t>
      </w:r>
      <w:r>
        <w:rPr>
          <w:spacing w:val="-13"/>
          <w:w w:val="90"/>
          <w:sz w:val="21"/>
        </w:rPr>
        <w:t> </w:t>
      </w:r>
      <w:r>
        <w:rPr>
          <w:w w:val="90"/>
          <w:sz w:val="21"/>
        </w:rPr>
        <w:t>patients</w:t>
      </w:r>
      <w:r>
        <w:rPr>
          <w:spacing w:val="-13"/>
          <w:w w:val="90"/>
          <w:sz w:val="21"/>
        </w:rPr>
        <w:t> </w:t>
      </w:r>
      <w:r>
        <w:rPr>
          <w:w w:val="90"/>
          <w:sz w:val="21"/>
        </w:rPr>
        <w:t>participating</w:t>
      </w:r>
      <w:r>
        <w:rPr>
          <w:spacing w:val="-13"/>
          <w:w w:val="90"/>
          <w:sz w:val="21"/>
        </w:rPr>
        <w:t> </w:t>
      </w:r>
      <w:r>
        <w:rPr>
          <w:w w:val="90"/>
          <w:sz w:val="21"/>
        </w:rPr>
        <w:t>in</w:t>
      </w:r>
      <w:r>
        <w:rPr>
          <w:spacing w:val="-13"/>
          <w:w w:val="90"/>
          <w:sz w:val="21"/>
        </w:rPr>
        <w:t> </w:t>
      </w:r>
      <w:r>
        <w:rPr>
          <w:w w:val="90"/>
          <w:sz w:val="21"/>
        </w:rPr>
        <w:t>these </w:t>
      </w:r>
      <w:r>
        <w:rPr>
          <w:sz w:val="21"/>
        </w:rPr>
        <w:t>activities,</w:t>
      </w:r>
      <w:r>
        <w:rPr>
          <w:spacing w:val="-38"/>
          <w:sz w:val="21"/>
        </w:rPr>
        <w:t> </w:t>
      </w:r>
      <w:r>
        <w:rPr>
          <w:sz w:val="21"/>
        </w:rPr>
        <w:t>as</w:t>
      </w:r>
      <w:r>
        <w:rPr>
          <w:spacing w:val="-37"/>
          <w:sz w:val="21"/>
        </w:rPr>
        <w:t> </w:t>
      </w:r>
      <w:r>
        <w:rPr>
          <w:sz w:val="21"/>
        </w:rPr>
        <w:t>well</w:t>
      </w:r>
      <w:r>
        <w:rPr>
          <w:spacing w:val="-38"/>
          <w:sz w:val="21"/>
        </w:rPr>
        <w:t> </w:t>
      </w:r>
      <w:r>
        <w:rPr>
          <w:sz w:val="21"/>
        </w:rPr>
        <w:t>as</w:t>
      </w:r>
      <w:r>
        <w:rPr>
          <w:spacing w:val="-37"/>
          <w:sz w:val="21"/>
        </w:rPr>
        <w:t> </w:t>
      </w:r>
      <w:r>
        <w:rPr>
          <w:sz w:val="21"/>
        </w:rPr>
        <w:t>their</w:t>
      </w:r>
      <w:r>
        <w:rPr>
          <w:spacing w:val="-37"/>
          <w:sz w:val="21"/>
        </w:rPr>
        <w:t> </w:t>
      </w:r>
      <w:r>
        <w:rPr>
          <w:sz w:val="21"/>
        </w:rPr>
        <w:t>right</w:t>
      </w:r>
      <w:r>
        <w:rPr>
          <w:spacing w:val="-37"/>
          <w:sz w:val="21"/>
        </w:rPr>
        <w:t> </w:t>
      </w:r>
      <w:r>
        <w:rPr>
          <w:sz w:val="21"/>
        </w:rPr>
        <w:t>not</w:t>
      </w:r>
      <w:r>
        <w:rPr>
          <w:spacing w:val="-37"/>
          <w:sz w:val="21"/>
        </w:rPr>
        <w:t> </w:t>
      </w:r>
      <w:r>
        <w:rPr>
          <w:sz w:val="21"/>
        </w:rPr>
        <w:t>to</w:t>
      </w:r>
      <w:r>
        <w:rPr>
          <w:spacing w:val="-37"/>
          <w:sz w:val="21"/>
        </w:rPr>
        <w:t> </w:t>
      </w:r>
      <w:r>
        <w:rPr>
          <w:sz w:val="21"/>
        </w:rPr>
        <w:t>be</w:t>
      </w:r>
      <w:r>
        <w:rPr>
          <w:spacing w:val="-37"/>
          <w:sz w:val="21"/>
        </w:rPr>
        <w:t> </w:t>
      </w:r>
      <w:r>
        <w:rPr>
          <w:sz w:val="21"/>
        </w:rPr>
        <w:t>discriminated</w:t>
      </w:r>
      <w:r>
        <w:rPr>
          <w:spacing w:val="-37"/>
          <w:sz w:val="21"/>
        </w:rPr>
        <w:t> </w:t>
      </w:r>
      <w:r>
        <w:rPr>
          <w:sz w:val="21"/>
        </w:rPr>
        <w:t>against</w:t>
      </w:r>
      <w:r>
        <w:rPr>
          <w:spacing w:val="-37"/>
          <w:sz w:val="21"/>
        </w:rPr>
        <w:t> </w:t>
      </w:r>
      <w:r>
        <w:rPr>
          <w:sz w:val="21"/>
        </w:rPr>
        <w:t>because</w:t>
      </w:r>
      <w:r>
        <w:rPr>
          <w:spacing w:val="-37"/>
          <w:sz w:val="21"/>
        </w:rPr>
        <w:t> </w:t>
      </w:r>
      <w:r>
        <w:rPr>
          <w:sz w:val="21"/>
        </w:rPr>
        <w:t>of</w:t>
      </w:r>
      <w:r>
        <w:rPr>
          <w:spacing w:val="-38"/>
          <w:sz w:val="21"/>
        </w:rPr>
        <w:t> </w:t>
      </w:r>
      <w:r>
        <w:rPr>
          <w:sz w:val="21"/>
        </w:rPr>
        <w:t>their treatment.</w:t>
      </w:r>
    </w:p>
    <w:p>
      <w:pPr>
        <w:pStyle w:val="ListParagraph"/>
        <w:numPr>
          <w:ilvl w:val="1"/>
          <w:numId w:val="5"/>
        </w:numPr>
        <w:tabs>
          <w:tab w:pos="1667" w:val="left" w:leader="none"/>
        </w:tabs>
        <w:spacing w:line="271" w:lineRule="auto" w:before="100" w:after="0"/>
        <w:ind w:left="1666" w:right="139" w:hanging="710"/>
        <w:jc w:val="left"/>
        <w:rPr>
          <w:sz w:val="21"/>
        </w:rPr>
      </w:pPr>
      <w:r>
        <w:rPr>
          <w:w w:val="95"/>
          <w:sz w:val="21"/>
        </w:rPr>
        <w:t>While</w:t>
      </w:r>
      <w:r>
        <w:rPr>
          <w:spacing w:val="-39"/>
          <w:w w:val="95"/>
          <w:sz w:val="21"/>
        </w:rPr>
        <w:t> </w:t>
      </w:r>
      <w:r>
        <w:rPr>
          <w:w w:val="95"/>
          <w:sz w:val="21"/>
        </w:rPr>
        <w:t>most</w:t>
      </w:r>
      <w:r>
        <w:rPr>
          <w:spacing w:val="-38"/>
          <w:w w:val="95"/>
          <w:sz w:val="21"/>
        </w:rPr>
        <w:t> </w:t>
      </w:r>
      <w:r>
        <w:rPr>
          <w:w w:val="95"/>
          <w:sz w:val="21"/>
        </w:rPr>
        <w:t>United</w:t>
      </w:r>
      <w:r>
        <w:rPr>
          <w:spacing w:val="-38"/>
          <w:w w:val="95"/>
          <w:sz w:val="21"/>
        </w:rPr>
        <w:t> </w:t>
      </w:r>
      <w:r>
        <w:rPr>
          <w:w w:val="95"/>
          <w:sz w:val="21"/>
        </w:rPr>
        <w:t>States</w:t>
      </w:r>
      <w:r>
        <w:rPr>
          <w:spacing w:val="-38"/>
          <w:w w:val="95"/>
          <w:sz w:val="21"/>
        </w:rPr>
        <w:t> </w:t>
      </w:r>
      <w:r>
        <w:rPr>
          <w:w w:val="95"/>
          <w:sz w:val="21"/>
        </w:rPr>
        <w:t>jurisdictions</w:t>
      </w:r>
      <w:r>
        <w:rPr>
          <w:spacing w:val="-38"/>
          <w:w w:val="95"/>
          <w:sz w:val="21"/>
        </w:rPr>
        <w:t> </w:t>
      </w:r>
      <w:r>
        <w:rPr>
          <w:w w:val="95"/>
          <w:sz w:val="21"/>
        </w:rPr>
        <w:t>explicitly</w:t>
      </w:r>
      <w:r>
        <w:rPr>
          <w:spacing w:val="-38"/>
          <w:w w:val="95"/>
          <w:sz w:val="21"/>
        </w:rPr>
        <w:t> </w:t>
      </w:r>
      <w:r>
        <w:rPr>
          <w:w w:val="95"/>
          <w:sz w:val="21"/>
        </w:rPr>
        <w:t>prohibit</w:t>
      </w:r>
      <w:r>
        <w:rPr>
          <w:spacing w:val="-38"/>
          <w:w w:val="95"/>
          <w:sz w:val="21"/>
        </w:rPr>
        <w:t> </w:t>
      </w:r>
      <w:r>
        <w:rPr>
          <w:w w:val="95"/>
          <w:sz w:val="21"/>
        </w:rPr>
        <w:t>patients</w:t>
      </w:r>
      <w:r>
        <w:rPr>
          <w:spacing w:val="-38"/>
          <w:w w:val="95"/>
          <w:sz w:val="21"/>
        </w:rPr>
        <w:t> </w:t>
      </w:r>
      <w:r>
        <w:rPr>
          <w:w w:val="95"/>
          <w:sz w:val="21"/>
        </w:rPr>
        <w:t>from</w:t>
      </w:r>
      <w:r>
        <w:rPr>
          <w:spacing w:val="-37"/>
          <w:w w:val="95"/>
          <w:sz w:val="21"/>
        </w:rPr>
        <w:t> </w:t>
      </w:r>
      <w:r>
        <w:rPr>
          <w:w w:val="95"/>
          <w:sz w:val="21"/>
        </w:rPr>
        <w:t>using</w:t>
      </w:r>
      <w:r>
        <w:rPr>
          <w:spacing w:val="-38"/>
          <w:w w:val="95"/>
          <w:sz w:val="21"/>
        </w:rPr>
        <w:t> </w:t>
      </w:r>
      <w:r>
        <w:rPr>
          <w:w w:val="95"/>
          <w:sz w:val="21"/>
        </w:rPr>
        <w:t>medicinal marijuana</w:t>
      </w:r>
      <w:r>
        <w:rPr>
          <w:spacing w:val="-30"/>
          <w:w w:val="95"/>
          <w:sz w:val="21"/>
        </w:rPr>
        <w:t> </w:t>
      </w:r>
      <w:r>
        <w:rPr>
          <w:w w:val="95"/>
          <w:sz w:val="21"/>
        </w:rPr>
        <w:t>in</w:t>
      </w:r>
      <w:r>
        <w:rPr>
          <w:spacing w:val="-30"/>
          <w:w w:val="95"/>
          <w:sz w:val="21"/>
        </w:rPr>
        <w:t> </w:t>
      </w:r>
      <w:r>
        <w:rPr>
          <w:w w:val="95"/>
          <w:sz w:val="21"/>
        </w:rPr>
        <w:t>the</w:t>
      </w:r>
      <w:r>
        <w:rPr>
          <w:spacing w:val="-30"/>
          <w:w w:val="95"/>
          <w:sz w:val="21"/>
        </w:rPr>
        <w:t> </w:t>
      </w:r>
      <w:r>
        <w:rPr>
          <w:w w:val="95"/>
          <w:sz w:val="21"/>
        </w:rPr>
        <w:t>workplace,</w:t>
      </w:r>
      <w:r>
        <w:rPr>
          <w:w w:val="95"/>
          <w:sz w:val="21"/>
          <w:vertAlign w:val="superscript"/>
        </w:rPr>
        <w:t>225</w:t>
      </w:r>
      <w:r>
        <w:rPr>
          <w:spacing w:val="-31"/>
          <w:w w:val="95"/>
          <w:sz w:val="21"/>
          <w:vertAlign w:val="baseline"/>
        </w:rPr>
        <w:t> </w:t>
      </w:r>
      <w:r>
        <w:rPr>
          <w:w w:val="95"/>
          <w:sz w:val="21"/>
          <w:vertAlign w:val="baseline"/>
        </w:rPr>
        <w:t>a</w:t>
      </w:r>
      <w:r>
        <w:rPr>
          <w:spacing w:val="-30"/>
          <w:w w:val="95"/>
          <w:sz w:val="21"/>
          <w:vertAlign w:val="baseline"/>
        </w:rPr>
        <w:t> </w:t>
      </w:r>
      <w:r>
        <w:rPr>
          <w:w w:val="95"/>
          <w:sz w:val="21"/>
          <w:vertAlign w:val="baseline"/>
        </w:rPr>
        <w:t>number</w:t>
      </w:r>
      <w:r>
        <w:rPr>
          <w:spacing w:val="-30"/>
          <w:w w:val="95"/>
          <w:sz w:val="21"/>
          <w:vertAlign w:val="baseline"/>
        </w:rPr>
        <w:t> </w:t>
      </w:r>
      <w:r>
        <w:rPr>
          <w:w w:val="95"/>
          <w:sz w:val="21"/>
          <w:vertAlign w:val="baseline"/>
        </w:rPr>
        <w:t>also</w:t>
      </w:r>
      <w:r>
        <w:rPr>
          <w:spacing w:val="-30"/>
          <w:w w:val="95"/>
          <w:sz w:val="21"/>
          <w:vertAlign w:val="baseline"/>
        </w:rPr>
        <w:t> </w:t>
      </w:r>
      <w:r>
        <w:rPr>
          <w:w w:val="95"/>
          <w:sz w:val="21"/>
          <w:vertAlign w:val="baseline"/>
        </w:rPr>
        <w:t>prevent</w:t>
      </w:r>
      <w:r>
        <w:rPr>
          <w:spacing w:val="-30"/>
          <w:w w:val="95"/>
          <w:sz w:val="21"/>
          <w:vertAlign w:val="baseline"/>
        </w:rPr>
        <w:t> </w:t>
      </w:r>
      <w:r>
        <w:rPr>
          <w:w w:val="95"/>
          <w:sz w:val="21"/>
          <w:vertAlign w:val="baseline"/>
        </w:rPr>
        <w:t>employers</w:t>
      </w:r>
      <w:r>
        <w:rPr>
          <w:spacing w:val="-30"/>
          <w:w w:val="95"/>
          <w:sz w:val="21"/>
          <w:vertAlign w:val="baseline"/>
        </w:rPr>
        <w:t> </w:t>
      </w:r>
      <w:r>
        <w:rPr>
          <w:w w:val="95"/>
          <w:sz w:val="21"/>
          <w:vertAlign w:val="baseline"/>
        </w:rPr>
        <w:t>from</w:t>
      </w:r>
      <w:r>
        <w:rPr>
          <w:spacing w:val="-29"/>
          <w:w w:val="95"/>
          <w:sz w:val="21"/>
          <w:vertAlign w:val="baseline"/>
        </w:rPr>
        <w:t> </w:t>
      </w:r>
      <w:r>
        <w:rPr>
          <w:w w:val="95"/>
          <w:sz w:val="21"/>
          <w:vertAlign w:val="baseline"/>
        </w:rPr>
        <w:t>discriminating against</w:t>
      </w:r>
      <w:r>
        <w:rPr>
          <w:spacing w:val="-40"/>
          <w:w w:val="95"/>
          <w:sz w:val="21"/>
          <w:vertAlign w:val="baseline"/>
        </w:rPr>
        <w:t> </w:t>
      </w:r>
      <w:r>
        <w:rPr>
          <w:w w:val="95"/>
          <w:sz w:val="21"/>
          <w:vertAlign w:val="baseline"/>
        </w:rPr>
        <w:t>authorised</w:t>
      </w:r>
      <w:r>
        <w:rPr>
          <w:spacing w:val="-39"/>
          <w:w w:val="95"/>
          <w:sz w:val="21"/>
          <w:vertAlign w:val="baseline"/>
        </w:rPr>
        <w:t> </w:t>
      </w:r>
      <w:r>
        <w:rPr>
          <w:w w:val="95"/>
          <w:sz w:val="21"/>
          <w:vertAlign w:val="baseline"/>
        </w:rPr>
        <w:t>patients</w:t>
      </w:r>
      <w:r>
        <w:rPr>
          <w:spacing w:val="-39"/>
          <w:w w:val="95"/>
          <w:sz w:val="21"/>
          <w:vertAlign w:val="baseline"/>
        </w:rPr>
        <w:t> </w:t>
      </w:r>
      <w:r>
        <w:rPr>
          <w:w w:val="95"/>
          <w:sz w:val="21"/>
          <w:vertAlign w:val="baseline"/>
        </w:rPr>
        <w:t>on</w:t>
      </w:r>
      <w:r>
        <w:rPr>
          <w:spacing w:val="-39"/>
          <w:w w:val="95"/>
          <w:sz w:val="21"/>
          <w:vertAlign w:val="baseline"/>
        </w:rPr>
        <w:t> </w:t>
      </w:r>
      <w:r>
        <w:rPr>
          <w:w w:val="95"/>
          <w:sz w:val="21"/>
          <w:vertAlign w:val="baseline"/>
        </w:rPr>
        <w:t>the</w:t>
      </w:r>
      <w:r>
        <w:rPr>
          <w:spacing w:val="-39"/>
          <w:w w:val="95"/>
          <w:sz w:val="21"/>
          <w:vertAlign w:val="baseline"/>
        </w:rPr>
        <w:t> </w:t>
      </w:r>
      <w:r>
        <w:rPr>
          <w:w w:val="95"/>
          <w:sz w:val="21"/>
          <w:vertAlign w:val="baseline"/>
        </w:rPr>
        <w:t>basis</w:t>
      </w:r>
      <w:r>
        <w:rPr>
          <w:spacing w:val="-40"/>
          <w:w w:val="95"/>
          <w:sz w:val="21"/>
          <w:vertAlign w:val="baseline"/>
        </w:rPr>
        <w:t> </w:t>
      </w:r>
      <w:r>
        <w:rPr>
          <w:w w:val="95"/>
          <w:sz w:val="21"/>
          <w:vertAlign w:val="baseline"/>
        </w:rPr>
        <w:t>of</w:t>
      </w:r>
      <w:r>
        <w:rPr>
          <w:spacing w:val="-39"/>
          <w:w w:val="95"/>
          <w:sz w:val="21"/>
          <w:vertAlign w:val="baseline"/>
        </w:rPr>
        <w:t> </w:t>
      </w:r>
      <w:r>
        <w:rPr>
          <w:w w:val="95"/>
          <w:sz w:val="21"/>
          <w:vertAlign w:val="baseline"/>
        </w:rPr>
        <w:t>their</w:t>
      </w:r>
      <w:r>
        <w:rPr>
          <w:spacing w:val="-39"/>
          <w:w w:val="95"/>
          <w:sz w:val="21"/>
          <w:vertAlign w:val="baseline"/>
        </w:rPr>
        <w:t> </w:t>
      </w:r>
      <w:r>
        <w:rPr>
          <w:w w:val="95"/>
          <w:sz w:val="21"/>
          <w:vertAlign w:val="baseline"/>
        </w:rPr>
        <w:t>status</w:t>
      </w:r>
      <w:r>
        <w:rPr>
          <w:spacing w:val="-39"/>
          <w:w w:val="95"/>
          <w:sz w:val="21"/>
          <w:vertAlign w:val="baseline"/>
        </w:rPr>
        <w:t> </w:t>
      </w:r>
      <w:r>
        <w:rPr>
          <w:w w:val="95"/>
          <w:sz w:val="21"/>
          <w:vertAlign w:val="baseline"/>
        </w:rPr>
        <w:t>as</w:t>
      </w:r>
      <w:r>
        <w:rPr>
          <w:spacing w:val="-39"/>
          <w:w w:val="95"/>
          <w:sz w:val="21"/>
          <w:vertAlign w:val="baseline"/>
        </w:rPr>
        <w:t> </w:t>
      </w:r>
      <w:r>
        <w:rPr>
          <w:w w:val="95"/>
          <w:sz w:val="21"/>
          <w:vertAlign w:val="baseline"/>
        </w:rPr>
        <w:t>a</w:t>
      </w:r>
      <w:r>
        <w:rPr>
          <w:spacing w:val="-39"/>
          <w:w w:val="95"/>
          <w:sz w:val="21"/>
          <w:vertAlign w:val="baseline"/>
        </w:rPr>
        <w:t> </w:t>
      </w:r>
      <w:r>
        <w:rPr>
          <w:w w:val="95"/>
          <w:sz w:val="21"/>
          <w:vertAlign w:val="baseline"/>
        </w:rPr>
        <w:t>medicinal</w:t>
      </w:r>
      <w:r>
        <w:rPr>
          <w:spacing w:val="-40"/>
          <w:w w:val="95"/>
          <w:sz w:val="21"/>
          <w:vertAlign w:val="baseline"/>
        </w:rPr>
        <w:t> </w:t>
      </w:r>
      <w:r>
        <w:rPr>
          <w:w w:val="95"/>
          <w:sz w:val="21"/>
          <w:vertAlign w:val="baseline"/>
        </w:rPr>
        <w:t>cannabis</w:t>
      </w:r>
      <w:r>
        <w:rPr>
          <w:spacing w:val="-39"/>
          <w:w w:val="95"/>
          <w:sz w:val="21"/>
          <w:vertAlign w:val="baseline"/>
        </w:rPr>
        <w:t> </w:t>
      </w:r>
      <w:r>
        <w:rPr>
          <w:w w:val="95"/>
          <w:sz w:val="21"/>
          <w:vertAlign w:val="baseline"/>
        </w:rPr>
        <w:t>user.</w:t>
      </w:r>
      <w:r>
        <w:rPr>
          <w:spacing w:val="-50"/>
          <w:w w:val="95"/>
          <w:sz w:val="21"/>
          <w:vertAlign w:val="baseline"/>
        </w:rPr>
        <w:t> </w:t>
      </w:r>
      <w:r>
        <w:rPr>
          <w:w w:val="95"/>
          <w:sz w:val="21"/>
          <w:vertAlign w:val="superscript"/>
        </w:rPr>
        <w:t>226</w:t>
      </w:r>
      <w:r>
        <w:rPr>
          <w:spacing w:val="-39"/>
          <w:w w:val="95"/>
          <w:sz w:val="21"/>
          <w:vertAlign w:val="baseline"/>
        </w:rPr>
        <w:t> </w:t>
      </w:r>
      <w:r>
        <w:rPr>
          <w:w w:val="95"/>
          <w:sz w:val="21"/>
          <w:vertAlign w:val="baseline"/>
        </w:rPr>
        <w:t>In Delaware,</w:t>
      </w:r>
      <w:r>
        <w:rPr>
          <w:spacing w:val="-25"/>
          <w:w w:val="95"/>
          <w:sz w:val="21"/>
          <w:vertAlign w:val="baseline"/>
        </w:rPr>
        <w:t> </w:t>
      </w:r>
      <w:r>
        <w:rPr>
          <w:w w:val="95"/>
          <w:sz w:val="21"/>
          <w:vertAlign w:val="baseline"/>
        </w:rPr>
        <w:t>Arizona</w:t>
      </w:r>
      <w:r>
        <w:rPr>
          <w:spacing w:val="-24"/>
          <w:w w:val="95"/>
          <w:sz w:val="21"/>
          <w:vertAlign w:val="baseline"/>
        </w:rPr>
        <w:t> </w:t>
      </w:r>
      <w:r>
        <w:rPr>
          <w:w w:val="95"/>
          <w:sz w:val="21"/>
          <w:vertAlign w:val="baseline"/>
        </w:rPr>
        <w:t>and</w:t>
      </w:r>
      <w:r>
        <w:rPr>
          <w:spacing w:val="-23"/>
          <w:w w:val="95"/>
          <w:sz w:val="21"/>
          <w:vertAlign w:val="baseline"/>
        </w:rPr>
        <w:t> </w:t>
      </w:r>
      <w:r>
        <w:rPr>
          <w:w w:val="95"/>
          <w:sz w:val="21"/>
          <w:vertAlign w:val="baseline"/>
        </w:rPr>
        <w:t>Minnesota,</w:t>
      </w:r>
      <w:r>
        <w:rPr>
          <w:spacing w:val="-25"/>
          <w:w w:val="95"/>
          <w:sz w:val="21"/>
          <w:vertAlign w:val="baseline"/>
        </w:rPr>
        <w:t> </w:t>
      </w:r>
      <w:r>
        <w:rPr>
          <w:w w:val="95"/>
          <w:sz w:val="21"/>
          <w:vertAlign w:val="baseline"/>
        </w:rPr>
        <w:t>patients</w:t>
      </w:r>
      <w:r>
        <w:rPr>
          <w:spacing w:val="-24"/>
          <w:w w:val="95"/>
          <w:sz w:val="21"/>
          <w:vertAlign w:val="baseline"/>
        </w:rPr>
        <w:t> </w:t>
      </w:r>
      <w:r>
        <w:rPr>
          <w:w w:val="95"/>
          <w:sz w:val="21"/>
          <w:vertAlign w:val="baseline"/>
        </w:rPr>
        <w:t>are</w:t>
      </w:r>
      <w:r>
        <w:rPr>
          <w:spacing w:val="-23"/>
          <w:w w:val="95"/>
          <w:sz w:val="21"/>
          <w:vertAlign w:val="baseline"/>
        </w:rPr>
        <w:t> </w:t>
      </w:r>
      <w:r>
        <w:rPr>
          <w:w w:val="95"/>
          <w:sz w:val="21"/>
          <w:vertAlign w:val="baseline"/>
        </w:rPr>
        <w:t>also</w:t>
      </w:r>
      <w:r>
        <w:rPr>
          <w:spacing w:val="-24"/>
          <w:w w:val="95"/>
          <w:sz w:val="21"/>
          <w:vertAlign w:val="baseline"/>
        </w:rPr>
        <w:t> </w:t>
      </w:r>
      <w:r>
        <w:rPr>
          <w:w w:val="95"/>
          <w:sz w:val="21"/>
          <w:vertAlign w:val="baseline"/>
        </w:rPr>
        <w:t>protected</w:t>
      </w:r>
      <w:r>
        <w:rPr>
          <w:spacing w:val="-24"/>
          <w:w w:val="95"/>
          <w:sz w:val="21"/>
          <w:vertAlign w:val="baseline"/>
        </w:rPr>
        <w:t> </w:t>
      </w:r>
      <w:r>
        <w:rPr>
          <w:w w:val="95"/>
          <w:sz w:val="21"/>
          <w:vertAlign w:val="baseline"/>
        </w:rPr>
        <w:t>if</w:t>
      </w:r>
      <w:r>
        <w:rPr>
          <w:spacing w:val="-23"/>
          <w:w w:val="95"/>
          <w:sz w:val="21"/>
          <w:vertAlign w:val="baseline"/>
        </w:rPr>
        <w:t> </w:t>
      </w:r>
      <w:r>
        <w:rPr>
          <w:w w:val="95"/>
          <w:sz w:val="21"/>
          <w:vertAlign w:val="baseline"/>
        </w:rPr>
        <w:t>they</w:t>
      </w:r>
      <w:r>
        <w:rPr>
          <w:spacing w:val="-24"/>
          <w:w w:val="95"/>
          <w:sz w:val="21"/>
          <w:vertAlign w:val="baseline"/>
        </w:rPr>
        <w:t> </w:t>
      </w:r>
      <w:r>
        <w:rPr>
          <w:w w:val="95"/>
          <w:sz w:val="21"/>
          <w:vertAlign w:val="baseline"/>
        </w:rPr>
        <w:t>have</w:t>
      </w:r>
      <w:r>
        <w:rPr>
          <w:spacing w:val="-24"/>
          <w:w w:val="95"/>
          <w:sz w:val="21"/>
          <w:vertAlign w:val="baseline"/>
        </w:rPr>
        <w:t> </w:t>
      </w:r>
      <w:r>
        <w:rPr>
          <w:w w:val="95"/>
          <w:sz w:val="21"/>
          <w:vertAlign w:val="baseline"/>
        </w:rPr>
        <w:t>a</w:t>
      </w:r>
      <w:r>
        <w:rPr>
          <w:spacing w:val="-24"/>
          <w:w w:val="95"/>
          <w:sz w:val="21"/>
          <w:vertAlign w:val="baseline"/>
        </w:rPr>
        <w:t> </w:t>
      </w:r>
      <w:r>
        <w:rPr>
          <w:w w:val="95"/>
          <w:sz w:val="21"/>
          <w:vertAlign w:val="baseline"/>
        </w:rPr>
        <w:t>positive</w:t>
      </w:r>
    </w:p>
    <w:p>
      <w:pPr>
        <w:pStyle w:val="BodyText"/>
        <w:rPr>
          <w:sz w:val="20"/>
        </w:rPr>
      </w:pPr>
    </w:p>
    <w:p>
      <w:pPr>
        <w:pStyle w:val="BodyText"/>
        <w:spacing w:before="2"/>
        <w:rPr>
          <w:sz w:val="28"/>
        </w:rPr>
      </w:pPr>
      <w:r>
        <w:rPr/>
        <w:pict>
          <v:line style="position:absolute;mso-position-horizontal-relative:page;mso-position-vertical-relative:paragraph;z-index:2432;mso-wrap-distance-left:0;mso-wrap-distance-right:0" from="70.320pt,18.791647pt" to="214.32pt,18.791647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222 </w:t>
      </w:r>
      <w:r>
        <w:rPr>
          <w:sz w:val="16"/>
        </w:rPr>
        <w:t>Ibid 9–11 (Table 3-1).</w:t>
      </w:r>
    </w:p>
    <w:p>
      <w:pPr>
        <w:spacing w:before="114"/>
        <w:ind w:left="956" w:right="0" w:firstLine="0"/>
        <w:jc w:val="left"/>
        <w:rPr>
          <w:sz w:val="16"/>
        </w:rPr>
      </w:pPr>
      <w:r>
        <w:rPr>
          <w:position w:val="6"/>
          <w:sz w:val="9"/>
        </w:rPr>
        <w:t>223 </w:t>
      </w:r>
      <w:r>
        <w:rPr>
          <w:sz w:val="16"/>
        </w:rPr>
        <w:t>5 Code Colo Regs § 1006-2, r 12; Conn Gen Stat § 21a-408a(2).</w:t>
      </w:r>
    </w:p>
    <w:p>
      <w:pPr>
        <w:spacing w:line="244" w:lineRule="auto" w:before="109"/>
        <w:ind w:left="957" w:right="172" w:hanging="2"/>
        <w:jc w:val="left"/>
        <w:rPr>
          <w:sz w:val="16"/>
        </w:rPr>
      </w:pPr>
      <w:r>
        <w:rPr>
          <w:w w:val="95"/>
          <w:position w:val="6"/>
          <w:sz w:val="9"/>
        </w:rPr>
        <w:t>224</w:t>
      </w:r>
      <w:r>
        <w:rPr>
          <w:spacing w:val="-5"/>
          <w:w w:val="95"/>
          <w:position w:val="6"/>
          <w:sz w:val="9"/>
        </w:rPr>
        <w:t> </w:t>
      </w:r>
      <w:r>
        <w:rPr>
          <w:w w:val="95"/>
          <w:sz w:val="16"/>
        </w:rPr>
        <w:t>See,</w:t>
      </w:r>
      <w:r>
        <w:rPr>
          <w:spacing w:val="-30"/>
          <w:w w:val="95"/>
          <w:sz w:val="16"/>
        </w:rPr>
        <w:t> </w:t>
      </w:r>
      <w:r>
        <w:rPr>
          <w:w w:val="95"/>
          <w:sz w:val="16"/>
        </w:rPr>
        <w:t>eg,</w:t>
      </w:r>
      <w:r>
        <w:rPr>
          <w:spacing w:val="-30"/>
          <w:w w:val="95"/>
          <w:sz w:val="16"/>
        </w:rPr>
        <w:t> </w:t>
      </w:r>
      <w:r>
        <w:rPr>
          <w:w w:val="95"/>
          <w:sz w:val="16"/>
        </w:rPr>
        <w:t>Colorado</w:t>
      </w:r>
      <w:r>
        <w:rPr>
          <w:spacing w:val="-30"/>
          <w:w w:val="95"/>
          <w:sz w:val="16"/>
        </w:rPr>
        <w:t> </w:t>
      </w:r>
      <w:r>
        <w:rPr>
          <w:w w:val="95"/>
          <w:sz w:val="16"/>
        </w:rPr>
        <w:t>(5</w:t>
      </w:r>
      <w:r>
        <w:rPr>
          <w:spacing w:val="-30"/>
          <w:w w:val="95"/>
          <w:sz w:val="16"/>
        </w:rPr>
        <w:t> </w:t>
      </w:r>
      <w:r>
        <w:rPr>
          <w:w w:val="95"/>
          <w:sz w:val="16"/>
        </w:rPr>
        <w:t>Code</w:t>
      </w:r>
      <w:r>
        <w:rPr>
          <w:spacing w:val="-30"/>
          <w:w w:val="95"/>
          <w:sz w:val="16"/>
        </w:rPr>
        <w:t> </w:t>
      </w:r>
      <w:r>
        <w:rPr>
          <w:w w:val="95"/>
          <w:sz w:val="16"/>
        </w:rPr>
        <w:t>Colo</w:t>
      </w:r>
      <w:r>
        <w:rPr>
          <w:spacing w:val="-30"/>
          <w:w w:val="95"/>
          <w:sz w:val="16"/>
        </w:rPr>
        <w:t> </w:t>
      </w:r>
      <w:r>
        <w:rPr>
          <w:w w:val="95"/>
          <w:sz w:val="16"/>
        </w:rPr>
        <w:t>Regs</w:t>
      </w:r>
      <w:r>
        <w:rPr>
          <w:spacing w:val="-30"/>
          <w:w w:val="95"/>
          <w:sz w:val="16"/>
        </w:rPr>
        <w:t> </w:t>
      </w:r>
      <w:r>
        <w:rPr>
          <w:w w:val="95"/>
          <w:sz w:val="16"/>
        </w:rPr>
        <w:t>§</w:t>
      </w:r>
      <w:r>
        <w:rPr>
          <w:spacing w:val="-30"/>
          <w:w w:val="95"/>
          <w:sz w:val="16"/>
        </w:rPr>
        <w:t> </w:t>
      </w:r>
      <w:r>
        <w:rPr>
          <w:w w:val="95"/>
          <w:sz w:val="16"/>
        </w:rPr>
        <w:t>1006-2,</w:t>
      </w:r>
      <w:r>
        <w:rPr>
          <w:spacing w:val="-30"/>
          <w:w w:val="95"/>
          <w:sz w:val="16"/>
        </w:rPr>
        <w:t> </w:t>
      </w:r>
      <w:r>
        <w:rPr>
          <w:w w:val="95"/>
          <w:sz w:val="16"/>
        </w:rPr>
        <w:t>r</w:t>
      </w:r>
      <w:r>
        <w:rPr>
          <w:spacing w:val="-30"/>
          <w:w w:val="95"/>
          <w:sz w:val="16"/>
        </w:rPr>
        <w:t> </w:t>
      </w:r>
      <w:r>
        <w:rPr>
          <w:w w:val="95"/>
          <w:sz w:val="16"/>
        </w:rPr>
        <w:t>12);</w:t>
      </w:r>
      <w:r>
        <w:rPr>
          <w:spacing w:val="-30"/>
          <w:w w:val="95"/>
          <w:sz w:val="16"/>
        </w:rPr>
        <w:t> </w:t>
      </w:r>
      <w:r>
        <w:rPr>
          <w:w w:val="95"/>
          <w:sz w:val="16"/>
        </w:rPr>
        <w:t>District</w:t>
      </w:r>
      <w:r>
        <w:rPr>
          <w:spacing w:val="-30"/>
          <w:w w:val="95"/>
          <w:sz w:val="16"/>
        </w:rPr>
        <w:t> </w:t>
      </w:r>
      <w:r>
        <w:rPr>
          <w:w w:val="95"/>
          <w:sz w:val="16"/>
        </w:rPr>
        <w:t>of</w:t>
      </w:r>
      <w:r>
        <w:rPr>
          <w:spacing w:val="-30"/>
          <w:w w:val="95"/>
          <w:sz w:val="16"/>
        </w:rPr>
        <w:t> </w:t>
      </w:r>
      <w:r>
        <w:rPr>
          <w:w w:val="95"/>
          <w:sz w:val="16"/>
        </w:rPr>
        <w:t>Columbia</w:t>
      </w:r>
      <w:r>
        <w:rPr>
          <w:spacing w:val="-30"/>
          <w:w w:val="95"/>
          <w:sz w:val="16"/>
        </w:rPr>
        <w:t> </w:t>
      </w:r>
      <w:r>
        <w:rPr>
          <w:w w:val="95"/>
          <w:sz w:val="16"/>
        </w:rPr>
        <w:t>(22</w:t>
      </w:r>
      <w:r>
        <w:rPr>
          <w:spacing w:val="-30"/>
          <w:w w:val="95"/>
          <w:sz w:val="16"/>
        </w:rPr>
        <w:t> </w:t>
      </w:r>
      <w:r>
        <w:rPr>
          <w:w w:val="95"/>
          <w:sz w:val="16"/>
        </w:rPr>
        <w:t>DCMR</w:t>
      </w:r>
      <w:r>
        <w:rPr>
          <w:spacing w:val="-30"/>
          <w:w w:val="95"/>
          <w:sz w:val="16"/>
        </w:rPr>
        <w:t> </w:t>
      </w:r>
      <w:r>
        <w:rPr>
          <w:w w:val="95"/>
          <w:sz w:val="16"/>
        </w:rPr>
        <w:t>§</w:t>
      </w:r>
      <w:r>
        <w:rPr>
          <w:spacing w:val="-30"/>
          <w:w w:val="95"/>
          <w:sz w:val="16"/>
        </w:rPr>
        <w:t> </w:t>
      </w:r>
      <w:r>
        <w:rPr>
          <w:w w:val="95"/>
          <w:sz w:val="16"/>
        </w:rPr>
        <w:t>1001.1(a));</w:t>
      </w:r>
      <w:r>
        <w:rPr>
          <w:spacing w:val="-30"/>
          <w:w w:val="95"/>
          <w:sz w:val="16"/>
        </w:rPr>
        <w:t> </w:t>
      </w:r>
      <w:r>
        <w:rPr>
          <w:w w:val="95"/>
          <w:sz w:val="16"/>
        </w:rPr>
        <w:t>Maine</w:t>
      </w:r>
      <w:r>
        <w:rPr>
          <w:spacing w:val="-30"/>
          <w:w w:val="95"/>
          <w:sz w:val="16"/>
        </w:rPr>
        <w:t> </w:t>
      </w:r>
      <w:r>
        <w:rPr>
          <w:w w:val="95"/>
          <w:sz w:val="16"/>
        </w:rPr>
        <w:t>(</w:t>
      </w:r>
      <w:r>
        <w:rPr>
          <w:rFonts w:ascii="Calibri" w:hAnsi="Calibri"/>
          <w:i/>
          <w:w w:val="95"/>
          <w:sz w:val="16"/>
        </w:rPr>
        <w:t>Rules</w:t>
      </w:r>
      <w:r>
        <w:rPr>
          <w:rFonts w:ascii="Calibri" w:hAnsi="Calibri"/>
          <w:i/>
          <w:spacing w:val="-17"/>
          <w:w w:val="95"/>
          <w:sz w:val="16"/>
        </w:rPr>
        <w:t> </w:t>
      </w:r>
      <w:r>
        <w:rPr>
          <w:rFonts w:ascii="Calibri" w:hAnsi="Calibri"/>
          <w:i/>
          <w:w w:val="95"/>
          <w:sz w:val="16"/>
        </w:rPr>
        <w:t>Governing</w:t>
      </w:r>
      <w:r>
        <w:rPr>
          <w:rFonts w:ascii="Calibri" w:hAnsi="Calibri"/>
          <w:i/>
          <w:spacing w:val="-16"/>
          <w:w w:val="95"/>
          <w:sz w:val="16"/>
        </w:rPr>
        <w:t> </w:t>
      </w:r>
      <w:r>
        <w:rPr>
          <w:rFonts w:ascii="Calibri" w:hAnsi="Calibri"/>
          <w:i/>
          <w:spacing w:val="-2"/>
          <w:w w:val="95"/>
          <w:sz w:val="16"/>
        </w:rPr>
        <w:t>the </w:t>
      </w:r>
      <w:r>
        <w:rPr>
          <w:rFonts w:ascii="Calibri" w:hAnsi="Calibri"/>
          <w:i/>
          <w:sz w:val="16"/>
        </w:rPr>
        <w:t>Use</w:t>
      </w:r>
      <w:r>
        <w:rPr>
          <w:rFonts w:ascii="Calibri" w:hAnsi="Calibri"/>
          <w:i/>
          <w:spacing w:val="-21"/>
          <w:sz w:val="16"/>
        </w:rPr>
        <w:t> </w:t>
      </w:r>
      <w:r>
        <w:rPr>
          <w:rFonts w:ascii="Calibri" w:hAnsi="Calibri"/>
          <w:i/>
          <w:sz w:val="16"/>
        </w:rPr>
        <w:t>of</w:t>
      </w:r>
      <w:r>
        <w:rPr>
          <w:rFonts w:ascii="Calibri" w:hAnsi="Calibri"/>
          <w:i/>
          <w:spacing w:val="-22"/>
          <w:sz w:val="16"/>
        </w:rPr>
        <w:t> </w:t>
      </w:r>
      <w:r>
        <w:rPr>
          <w:rFonts w:ascii="Calibri" w:hAnsi="Calibri"/>
          <w:i/>
          <w:sz w:val="16"/>
        </w:rPr>
        <w:t>the</w:t>
      </w:r>
      <w:r>
        <w:rPr>
          <w:rFonts w:ascii="Calibri" w:hAnsi="Calibri"/>
          <w:i/>
          <w:spacing w:val="-20"/>
          <w:sz w:val="16"/>
        </w:rPr>
        <w:t> </w:t>
      </w:r>
      <w:r>
        <w:rPr>
          <w:rFonts w:ascii="Calibri" w:hAnsi="Calibri"/>
          <w:i/>
          <w:sz w:val="16"/>
        </w:rPr>
        <w:t>Maine</w:t>
      </w:r>
      <w:r>
        <w:rPr>
          <w:rFonts w:ascii="Calibri" w:hAnsi="Calibri"/>
          <w:i/>
          <w:spacing w:val="-21"/>
          <w:sz w:val="16"/>
        </w:rPr>
        <w:t> </w:t>
      </w:r>
      <w:r>
        <w:rPr>
          <w:rFonts w:ascii="Calibri" w:hAnsi="Calibri"/>
          <w:i/>
          <w:sz w:val="16"/>
        </w:rPr>
        <w:t>Medical</w:t>
      </w:r>
      <w:r>
        <w:rPr>
          <w:rFonts w:ascii="Calibri" w:hAnsi="Calibri"/>
          <w:i/>
          <w:spacing w:val="-21"/>
          <w:sz w:val="16"/>
        </w:rPr>
        <w:t> </w:t>
      </w:r>
      <w:r>
        <w:rPr>
          <w:rFonts w:ascii="Calibri" w:hAnsi="Calibri"/>
          <w:i/>
          <w:sz w:val="16"/>
        </w:rPr>
        <w:t>Use</w:t>
      </w:r>
      <w:r>
        <w:rPr>
          <w:rFonts w:ascii="Calibri" w:hAnsi="Calibri"/>
          <w:i/>
          <w:spacing w:val="-21"/>
          <w:sz w:val="16"/>
        </w:rPr>
        <w:t> </w:t>
      </w:r>
      <w:r>
        <w:rPr>
          <w:rFonts w:ascii="Calibri" w:hAnsi="Calibri"/>
          <w:i/>
          <w:sz w:val="16"/>
        </w:rPr>
        <w:t>of</w:t>
      </w:r>
      <w:r>
        <w:rPr>
          <w:rFonts w:ascii="Calibri" w:hAnsi="Calibri"/>
          <w:i/>
          <w:spacing w:val="-21"/>
          <w:sz w:val="16"/>
        </w:rPr>
        <w:t> </w:t>
      </w:r>
      <w:r>
        <w:rPr>
          <w:rFonts w:ascii="Calibri" w:hAnsi="Calibri"/>
          <w:i/>
          <w:sz w:val="16"/>
        </w:rPr>
        <w:t>Marijuana</w:t>
      </w:r>
      <w:r>
        <w:rPr>
          <w:rFonts w:ascii="Calibri" w:hAnsi="Calibri"/>
          <w:i/>
          <w:spacing w:val="-21"/>
          <w:sz w:val="16"/>
        </w:rPr>
        <w:t> </w:t>
      </w:r>
      <w:r>
        <w:rPr>
          <w:rFonts w:ascii="Calibri" w:hAnsi="Calibri"/>
          <w:i/>
          <w:sz w:val="16"/>
        </w:rPr>
        <w:t>Program</w:t>
      </w:r>
      <w:r>
        <w:rPr>
          <w:sz w:val="16"/>
        </w:rPr>
        <w:t>,</w:t>
      </w:r>
      <w:r>
        <w:rPr>
          <w:spacing w:val="-36"/>
          <w:sz w:val="16"/>
        </w:rPr>
        <w:t> </w:t>
      </w:r>
      <w:r>
        <w:rPr>
          <w:sz w:val="16"/>
        </w:rPr>
        <w:t>10-144</w:t>
      </w:r>
      <w:r>
        <w:rPr>
          <w:spacing w:val="-35"/>
          <w:sz w:val="16"/>
        </w:rPr>
        <w:t> </w:t>
      </w:r>
      <w:r>
        <w:rPr>
          <w:sz w:val="16"/>
        </w:rPr>
        <w:t>Me</w:t>
      </w:r>
      <w:r>
        <w:rPr>
          <w:spacing w:val="-36"/>
          <w:sz w:val="16"/>
        </w:rPr>
        <w:t> </w:t>
      </w:r>
      <w:r>
        <w:rPr>
          <w:sz w:val="16"/>
        </w:rPr>
        <w:t>Code</w:t>
      </w:r>
      <w:r>
        <w:rPr>
          <w:spacing w:val="-35"/>
          <w:sz w:val="16"/>
        </w:rPr>
        <w:t> </w:t>
      </w:r>
      <w:r>
        <w:rPr>
          <w:sz w:val="16"/>
        </w:rPr>
        <w:t>R</w:t>
      </w:r>
      <w:r>
        <w:rPr>
          <w:spacing w:val="-36"/>
          <w:sz w:val="16"/>
        </w:rPr>
        <w:t> </w:t>
      </w:r>
      <w:r>
        <w:rPr>
          <w:sz w:val="16"/>
        </w:rPr>
        <w:t>Ch</w:t>
      </w:r>
      <w:r>
        <w:rPr>
          <w:spacing w:val="-35"/>
          <w:sz w:val="16"/>
        </w:rPr>
        <w:t> </w:t>
      </w:r>
      <w:r>
        <w:rPr>
          <w:sz w:val="16"/>
        </w:rPr>
        <w:t>122</w:t>
      </w:r>
      <w:r>
        <w:rPr>
          <w:spacing w:val="-36"/>
          <w:sz w:val="16"/>
        </w:rPr>
        <w:t> </w:t>
      </w:r>
      <w:r>
        <w:rPr>
          <w:sz w:val="16"/>
        </w:rPr>
        <w:t>§</w:t>
      </w:r>
      <w:r>
        <w:rPr>
          <w:spacing w:val="-35"/>
          <w:sz w:val="16"/>
        </w:rPr>
        <w:t> </w:t>
      </w:r>
      <w:r>
        <w:rPr>
          <w:sz w:val="16"/>
        </w:rPr>
        <w:t>2.12;</w:t>
      </w:r>
      <w:r>
        <w:rPr>
          <w:spacing w:val="-36"/>
          <w:sz w:val="16"/>
        </w:rPr>
        <w:t> </w:t>
      </w:r>
      <w:r>
        <w:rPr>
          <w:sz w:val="16"/>
        </w:rPr>
        <w:t>Vermont</w:t>
      </w:r>
      <w:r>
        <w:rPr>
          <w:spacing w:val="-35"/>
          <w:sz w:val="16"/>
        </w:rPr>
        <w:t> </w:t>
      </w:r>
      <w:r>
        <w:rPr>
          <w:sz w:val="16"/>
        </w:rPr>
        <w:t>(18</w:t>
      </w:r>
      <w:r>
        <w:rPr>
          <w:spacing w:val="-36"/>
          <w:sz w:val="16"/>
        </w:rPr>
        <w:t> </w:t>
      </w:r>
      <w:r>
        <w:rPr>
          <w:sz w:val="16"/>
        </w:rPr>
        <w:t>Vt</w:t>
      </w:r>
      <w:r>
        <w:rPr>
          <w:spacing w:val="-35"/>
          <w:sz w:val="16"/>
        </w:rPr>
        <w:t> </w:t>
      </w:r>
      <w:r>
        <w:rPr>
          <w:sz w:val="16"/>
        </w:rPr>
        <w:t>Stat</w:t>
      </w:r>
      <w:r>
        <w:rPr>
          <w:spacing w:val="-36"/>
          <w:sz w:val="16"/>
        </w:rPr>
        <w:t> </w:t>
      </w:r>
      <w:r>
        <w:rPr>
          <w:sz w:val="16"/>
        </w:rPr>
        <w:t>Ann</w:t>
      </w:r>
      <w:r>
        <w:rPr>
          <w:spacing w:val="-35"/>
          <w:sz w:val="16"/>
        </w:rPr>
        <w:t> </w:t>
      </w:r>
      <w:r>
        <w:rPr>
          <w:sz w:val="16"/>
        </w:rPr>
        <w:t>§</w:t>
      </w:r>
      <w:r>
        <w:rPr>
          <w:spacing w:val="-36"/>
          <w:sz w:val="16"/>
        </w:rPr>
        <w:t> </w:t>
      </w:r>
      <w:r>
        <w:rPr>
          <w:sz w:val="16"/>
        </w:rPr>
        <w:t>4474c(a)(3)).</w:t>
      </w:r>
    </w:p>
    <w:p>
      <w:pPr>
        <w:spacing w:line="254" w:lineRule="auto" w:before="101"/>
        <w:ind w:left="957" w:right="228" w:hanging="2"/>
        <w:jc w:val="left"/>
        <w:rPr>
          <w:sz w:val="16"/>
        </w:rPr>
      </w:pPr>
      <w:r>
        <w:rPr>
          <w:w w:val="90"/>
          <w:position w:val="6"/>
          <w:sz w:val="9"/>
        </w:rPr>
        <w:t>225 </w:t>
      </w:r>
      <w:r>
        <w:rPr>
          <w:w w:val="90"/>
          <w:sz w:val="16"/>
        </w:rPr>
        <w:t>Hunton &amp; Williams LLP, ‘Anti-Discrimination Provisions in State Medical Marijuana Laws Raise Additional Considerations for </w:t>
      </w:r>
      <w:r>
        <w:rPr>
          <w:w w:val="85"/>
          <w:sz w:val="16"/>
        </w:rPr>
        <w:t>Workplace Drug Testing’ on Hunton Employment &amp; Labor Perspectives (22 January 2015) &lt;</w:t>
      </w:r>
      <w:hyperlink r:id="rId176">
        <w:r>
          <w:rPr>
            <w:w w:val="85"/>
            <w:sz w:val="16"/>
          </w:rPr>
          <w:t>http://www.huntonlaborblog.com</w:t>
        </w:r>
      </w:hyperlink>
      <w:r>
        <w:rPr>
          <w:w w:val="85"/>
          <w:sz w:val="16"/>
        </w:rPr>
        <w:t>&gt;. See, </w:t>
      </w:r>
      <w:r>
        <w:rPr>
          <w:w w:val="95"/>
          <w:sz w:val="16"/>
        </w:rPr>
        <w:t>eg, Minnesota (Minn Stat § 152.32(3)(c)); Connecticut: (Conn Gen Stat § 21a-408a(b)(2)).</w:t>
      </w:r>
    </w:p>
    <w:p>
      <w:pPr>
        <w:spacing w:line="247" w:lineRule="auto" w:before="97"/>
        <w:ind w:left="957" w:right="0" w:hanging="2"/>
        <w:jc w:val="left"/>
        <w:rPr>
          <w:sz w:val="16"/>
        </w:rPr>
      </w:pPr>
      <w:r>
        <w:rPr>
          <w:w w:val="90"/>
          <w:position w:val="6"/>
          <w:sz w:val="9"/>
        </w:rPr>
        <w:t>226 </w:t>
      </w:r>
      <w:r>
        <w:rPr>
          <w:w w:val="90"/>
          <w:sz w:val="16"/>
        </w:rPr>
        <w:t>Hunton &amp; Williams LLP, ‘Anti-Discrimination Provisions in State Medical Marijuana Laws Raise Additional Considerations for Workplace</w:t>
      </w:r>
      <w:r>
        <w:rPr>
          <w:spacing w:val="-28"/>
          <w:w w:val="90"/>
          <w:sz w:val="16"/>
        </w:rPr>
        <w:t> </w:t>
      </w:r>
      <w:r>
        <w:rPr>
          <w:w w:val="90"/>
          <w:sz w:val="16"/>
        </w:rPr>
        <w:t>Drug</w:t>
      </w:r>
      <w:r>
        <w:rPr>
          <w:spacing w:val="-27"/>
          <w:w w:val="90"/>
          <w:sz w:val="16"/>
        </w:rPr>
        <w:t> </w:t>
      </w:r>
      <w:r>
        <w:rPr>
          <w:w w:val="90"/>
          <w:sz w:val="16"/>
        </w:rPr>
        <w:t>Testing’</w:t>
      </w:r>
      <w:r>
        <w:rPr>
          <w:spacing w:val="-27"/>
          <w:w w:val="90"/>
          <w:sz w:val="16"/>
        </w:rPr>
        <w:t> </w:t>
      </w:r>
      <w:r>
        <w:rPr>
          <w:w w:val="90"/>
          <w:sz w:val="16"/>
        </w:rPr>
        <w:t>on</w:t>
      </w:r>
      <w:r>
        <w:rPr>
          <w:spacing w:val="-27"/>
          <w:w w:val="90"/>
          <w:sz w:val="16"/>
        </w:rPr>
        <w:t> </w:t>
      </w:r>
      <w:r>
        <w:rPr>
          <w:w w:val="90"/>
          <w:sz w:val="16"/>
        </w:rPr>
        <w:t>Hunton</w:t>
      </w:r>
      <w:r>
        <w:rPr>
          <w:spacing w:val="-27"/>
          <w:w w:val="90"/>
          <w:sz w:val="16"/>
        </w:rPr>
        <w:t> </w:t>
      </w:r>
      <w:r>
        <w:rPr>
          <w:w w:val="90"/>
          <w:sz w:val="16"/>
        </w:rPr>
        <w:t>Employment</w:t>
      </w:r>
      <w:r>
        <w:rPr>
          <w:spacing w:val="-27"/>
          <w:w w:val="90"/>
          <w:sz w:val="16"/>
        </w:rPr>
        <w:t> </w:t>
      </w:r>
      <w:r>
        <w:rPr>
          <w:w w:val="90"/>
          <w:sz w:val="16"/>
        </w:rPr>
        <w:t>&amp;</w:t>
      </w:r>
      <w:r>
        <w:rPr>
          <w:spacing w:val="-27"/>
          <w:w w:val="90"/>
          <w:sz w:val="16"/>
        </w:rPr>
        <w:t> </w:t>
      </w:r>
      <w:r>
        <w:rPr>
          <w:w w:val="90"/>
          <w:sz w:val="16"/>
        </w:rPr>
        <w:t>Labor</w:t>
      </w:r>
      <w:r>
        <w:rPr>
          <w:spacing w:val="-28"/>
          <w:w w:val="90"/>
          <w:sz w:val="16"/>
        </w:rPr>
        <w:t> </w:t>
      </w:r>
      <w:r>
        <w:rPr>
          <w:w w:val="90"/>
          <w:sz w:val="16"/>
        </w:rPr>
        <w:t>Perspectives</w:t>
      </w:r>
      <w:r>
        <w:rPr>
          <w:spacing w:val="-27"/>
          <w:w w:val="90"/>
          <w:sz w:val="16"/>
        </w:rPr>
        <w:t> </w:t>
      </w:r>
      <w:r>
        <w:rPr>
          <w:w w:val="90"/>
          <w:sz w:val="16"/>
        </w:rPr>
        <w:t>(22</w:t>
      </w:r>
      <w:r>
        <w:rPr>
          <w:spacing w:val="-27"/>
          <w:w w:val="90"/>
          <w:sz w:val="16"/>
        </w:rPr>
        <w:t> </w:t>
      </w:r>
      <w:r>
        <w:rPr>
          <w:w w:val="90"/>
          <w:sz w:val="16"/>
        </w:rPr>
        <w:t>January</w:t>
      </w:r>
      <w:r>
        <w:rPr>
          <w:spacing w:val="-27"/>
          <w:w w:val="90"/>
          <w:sz w:val="16"/>
        </w:rPr>
        <w:t> </w:t>
      </w:r>
      <w:r>
        <w:rPr>
          <w:w w:val="90"/>
          <w:sz w:val="16"/>
        </w:rPr>
        <w:t>2015)</w:t>
      </w:r>
      <w:r>
        <w:rPr>
          <w:spacing w:val="-27"/>
          <w:w w:val="90"/>
          <w:sz w:val="16"/>
        </w:rPr>
        <w:t> </w:t>
      </w:r>
      <w:r>
        <w:rPr>
          <w:w w:val="90"/>
          <w:sz w:val="16"/>
        </w:rPr>
        <w:t>&lt;</w:t>
      </w:r>
      <w:hyperlink r:id="rId176">
        <w:r>
          <w:rPr>
            <w:w w:val="90"/>
            <w:sz w:val="16"/>
          </w:rPr>
          <w:t>http://www.huntonlaborblog.com</w:t>
        </w:r>
      </w:hyperlink>
      <w:r>
        <w:rPr>
          <w:w w:val="90"/>
          <w:sz w:val="16"/>
        </w:rPr>
        <w:t>&gt;.</w:t>
      </w:r>
      <w:r>
        <w:rPr>
          <w:spacing w:val="-27"/>
          <w:w w:val="90"/>
          <w:sz w:val="16"/>
        </w:rPr>
        <w:t> </w:t>
      </w:r>
      <w:r>
        <w:rPr>
          <w:w w:val="90"/>
          <w:sz w:val="16"/>
        </w:rPr>
        <w:t>For example,</w:t>
      </w:r>
      <w:r>
        <w:rPr>
          <w:spacing w:val="-19"/>
          <w:w w:val="90"/>
          <w:sz w:val="16"/>
        </w:rPr>
        <w:t> </w:t>
      </w:r>
      <w:r>
        <w:rPr>
          <w:w w:val="90"/>
          <w:sz w:val="16"/>
        </w:rPr>
        <w:t>Minnesota</w:t>
      </w:r>
      <w:r>
        <w:rPr>
          <w:spacing w:val="-19"/>
          <w:w w:val="90"/>
          <w:sz w:val="16"/>
        </w:rPr>
        <w:t> </w:t>
      </w:r>
      <w:r>
        <w:rPr>
          <w:w w:val="90"/>
          <w:sz w:val="16"/>
        </w:rPr>
        <w:t>(Minn</w:t>
      </w:r>
      <w:r>
        <w:rPr>
          <w:spacing w:val="-18"/>
          <w:w w:val="90"/>
          <w:sz w:val="16"/>
        </w:rPr>
        <w:t> </w:t>
      </w:r>
      <w:r>
        <w:rPr>
          <w:w w:val="90"/>
          <w:sz w:val="16"/>
        </w:rPr>
        <w:t>Stat</w:t>
      </w:r>
      <w:r>
        <w:rPr>
          <w:spacing w:val="-19"/>
          <w:w w:val="90"/>
          <w:sz w:val="16"/>
        </w:rPr>
        <w:t> </w:t>
      </w:r>
      <w:r>
        <w:rPr>
          <w:w w:val="90"/>
          <w:sz w:val="16"/>
        </w:rPr>
        <w:t>§</w:t>
      </w:r>
      <w:r>
        <w:rPr>
          <w:spacing w:val="-19"/>
          <w:w w:val="90"/>
          <w:sz w:val="16"/>
        </w:rPr>
        <w:t> </w:t>
      </w:r>
      <w:r>
        <w:rPr>
          <w:w w:val="90"/>
          <w:sz w:val="16"/>
        </w:rPr>
        <w:t>152.32(3)(c),</w:t>
      </w:r>
      <w:r>
        <w:rPr>
          <w:spacing w:val="-18"/>
          <w:w w:val="90"/>
          <w:sz w:val="16"/>
        </w:rPr>
        <w:t> </w:t>
      </w:r>
      <w:r>
        <w:rPr>
          <w:w w:val="90"/>
          <w:sz w:val="16"/>
        </w:rPr>
        <w:t>Delaware</w:t>
      </w:r>
      <w:r>
        <w:rPr>
          <w:spacing w:val="-19"/>
          <w:w w:val="90"/>
          <w:sz w:val="16"/>
        </w:rPr>
        <w:t> </w:t>
      </w:r>
      <w:r>
        <w:rPr>
          <w:w w:val="90"/>
          <w:sz w:val="16"/>
        </w:rPr>
        <w:t>(16</w:t>
      </w:r>
      <w:r>
        <w:rPr>
          <w:spacing w:val="-19"/>
          <w:w w:val="90"/>
          <w:sz w:val="16"/>
        </w:rPr>
        <w:t> </w:t>
      </w:r>
      <w:r>
        <w:rPr>
          <w:w w:val="90"/>
          <w:sz w:val="16"/>
        </w:rPr>
        <w:t>Del</w:t>
      </w:r>
      <w:r>
        <w:rPr>
          <w:spacing w:val="-18"/>
          <w:w w:val="90"/>
          <w:sz w:val="16"/>
        </w:rPr>
        <w:t> </w:t>
      </w:r>
      <w:r>
        <w:rPr>
          <w:w w:val="90"/>
          <w:sz w:val="16"/>
        </w:rPr>
        <w:t>Code</w:t>
      </w:r>
      <w:r>
        <w:rPr>
          <w:spacing w:val="-19"/>
          <w:w w:val="90"/>
          <w:sz w:val="16"/>
        </w:rPr>
        <w:t> </w:t>
      </w:r>
      <w:r>
        <w:rPr>
          <w:w w:val="90"/>
          <w:sz w:val="16"/>
        </w:rPr>
        <w:t>Ann</w:t>
      </w:r>
      <w:r>
        <w:rPr>
          <w:spacing w:val="-19"/>
          <w:w w:val="90"/>
          <w:sz w:val="16"/>
        </w:rPr>
        <w:t> </w:t>
      </w:r>
      <w:r>
        <w:rPr>
          <w:w w:val="90"/>
          <w:sz w:val="16"/>
        </w:rPr>
        <w:t>§</w:t>
      </w:r>
      <w:r>
        <w:rPr>
          <w:spacing w:val="-18"/>
          <w:w w:val="90"/>
          <w:sz w:val="16"/>
        </w:rPr>
        <w:t> </w:t>
      </w:r>
      <w:r>
        <w:rPr>
          <w:rFonts w:ascii="MS Gothic" w:hAnsi="MS Gothic"/>
          <w:w w:val="90"/>
          <w:sz w:val="16"/>
        </w:rPr>
        <w:t>§</w:t>
      </w:r>
      <w:r>
        <w:rPr>
          <w:w w:val="90"/>
          <w:sz w:val="16"/>
        </w:rPr>
        <w:t>4905A),</w:t>
      </w:r>
      <w:r>
        <w:rPr>
          <w:spacing w:val="-19"/>
          <w:w w:val="90"/>
          <w:sz w:val="16"/>
        </w:rPr>
        <w:t> </w:t>
      </w:r>
      <w:r>
        <w:rPr>
          <w:w w:val="90"/>
          <w:sz w:val="16"/>
        </w:rPr>
        <w:t>Connecticut</w:t>
      </w:r>
      <w:r>
        <w:rPr>
          <w:spacing w:val="-19"/>
          <w:w w:val="90"/>
          <w:sz w:val="16"/>
        </w:rPr>
        <w:t> </w:t>
      </w:r>
      <w:r>
        <w:rPr>
          <w:w w:val="90"/>
          <w:sz w:val="16"/>
        </w:rPr>
        <w:t>(</w:t>
      </w:r>
      <w:r>
        <w:rPr>
          <w:spacing w:val="-19"/>
          <w:w w:val="90"/>
          <w:sz w:val="16"/>
        </w:rPr>
        <w:t> </w:t>
      </w:r>
      <w:r>
        <w:rPr>
          <w:w w:val="90"/>
          <w:sz w:val="16"/>
        </w:rPr>
        <w:t>Conn</w:t>
      </w:r>
      <w:r>
        <w:rPr>
          <w:spacing w:val="-19"/>
          <w:w w:val="90"/>
          <w:sz w:val="16"/>
        </w:rPr>
        <w:t> </w:t>
      </w:r>
      <w:r>
        <w:rPr>
          <w:w w:val="90"/>
          <w:sz w:val="16"/>
        </w:rPr>
        <w:t>Gen</w:t>
      </w:r>
      <w:r>
        <w:rPr>
          <w:spacing w:val="-18"/>
          <w:w w:val="90"/>
          <w:sz w:val="16"/>
        </w:rPr>
        <w:t> </w:t>
      </w:r>
      <w:r>
        <w:rPr>
          <w:w w:val="90"/>
          <w:sz w:val="16"/>
        </w:rPr>
        <w:t>Stat</w:t>
      </w:r>
      <w:r>
        <w:rPr>
          <w:spacing w:val="-19"/>
          <w:w w:val="90"/>
          <w:sz w:val="16"/>
        </w:rPr>
        <w:t> </w:t>
      </w:r>
      <w:r>
        <w:rPr>
          <w:w w:val="90"/>
          <w:sz w:val="16"/>
        </w:rPr>
        <w:t>§</w:t>
      </w:r>
      <w:r>
        <w:rPr>
          <w:spacing w:val="-19"/>
          <w:w w:val="90"/>
          <w:sz w:val="16"/>
        </w:rPr>
        <w:t> </w:t>
      </w:r>
      <w:r>
        <w:rPr>
          <w:w w:val="90"/>
          <w:sz w:val="16"/>
        </w:rPr>
        <w:t>21a-408p(3)) </w:t>
      </w:r>
      <w:r>
        <w:rPr>
          <w:w w:val="95"/>
          <w:sz w:val="16"/>
        </w:rPr>
        <w:t>and</w:t>
      </w:r>
      <w:r>
        <w:rPr>
          <w:spacing w:val="-10"/>
          <w:w w:val="95"/>
          <w:sz w:val="16"/>
        </w:rPr>
        <w:t> </w:t>
      </w:r>
      <w:r>
        <w:rPr>
          <w:w w:val="95"/>
          <w:sz w:val="16"/>
        </w:rPr>
        <w:t>New</w:t>
      </w:r>
      <w:r>
        <w:rPr>
          <w:spacing w:val="-8"/>
          <w:w w:val="95"/>
          <w:sz w:val="16"/>
        </w:rPr>
        <w:t> </w:t>
      </w:r>
      <w:r>
        <w:rPr>
          <w:w w:val="95"/>
          <w:sz w:val="16"/>
        </w:rPr>
        <w:t>York</w:t>
      </w:r>
      <w:r>
        <w:rPr>
          <w:spacing w:val="-9"/>
          <w:w w:val="95"/>
          <w:sz w:val="16"/>
        </w:rPr>
        <w:t> </w:t>
      </w:r>
      <w:r>
        <w:rPr>
          <w:w w:val="95"/>
          <w:sz w:val="16"/>
        </w:rPr>
        <w:t>(</w:t>
      </w:r>
      <w:r>
        <w:rPr>
          <w:spacing w:val="-9"/>
          <w:w w:val="95"/>
          <w:sz w:val="16"/>
        </w:rPr>
        <w:t> </w:t>
      </w:r>
      <w:r>
        <w:rPr>
          <w:w w:val="95"/>
          <w:sz w:val="16"/>
        </w:rPr>
        <w:t>Public</w:t>
      </w:r>
      <w:r>
        <w:rPr>
          <w:spacing w:val="-9"/>
          <w:w w:val="95"/>
          <w:sz w:val="16"/>
        </w:rPr>
        <w:t> </w:t>
      </w:r>
      <w:r>
        <w:rPr>
          <w:w w:val="95"/>
          <w:sz w:val="16"/>
        </w:rPr>
        <w:t>Health</w:t>
      </w:r>
      <w:r>
        <w:rPr>
          <w:spacing w:val="-10"/>
          <w:w w:val="95"/>
          <w:sz w:val="16"/>
        </w:rPr>
        <w:t> </w:t>
      </w:r>
      <w:r>
        <w:rPr>
          <w:w w:val="95"/>
          <w:sz w:val="16"/>
        </w:rPr>
        <w:t>Law</w:t>
      </w:r>
      <w:r>
        <w:rPr>
          <w:spacing w:val="-8"/>
          <w:w w:val="95"/>
          <w:sz w:val="16"/>
        </w:rPr>
        <w:t> </w:t>
      </w:r>
      <w:r>
        <w:rPr>
          <w:w w:val="95"/>
          <w:sz w:val="16"/>
        </w:rPr>
        <w:t>§</w:t>
      </w:r>
      <w:r>
        <w:rPr>
          <w:spacing w:val="-9"/>
          <w:w w:val="95"/>
          <w:sz w:val="16"/>
        </w:rPr>
        <w:t> </w:t>
      </w:r>
      <w:r>
        <w:rPr>
          <w:w w:val="95"/>
          <w:sz w:val="16"/>
        </w:rPr>
        <w:t>3369(4)).</w:t>
      </w:r>
    </w:p>
    <w:p>
      <w:pPr>
        <w:spacing w:after="0" w:line="247" w:lineRule="auto"/>
        <w:jc w:val="left"/>
        <w:rPr>
          <w:sz w:val="16"/>
        </w:rPr>
        <w:sectPr>
          <w:footerReference w:type="even" r:id="rId174"/>
          <w:footerReference w:type="default" r:id="rId175"/>
          <w:pgSz w:w="11900" w:h="16840"/>
          <w:pgMar w:footer="784" w:header="1588" w:top="2300" w:bottom="980" w:left="460" w:right="1480"/>
        </w:sectPr>
      </w:pPr>
    </w:p>
    <w:p>
      <w:pPr>
        <w:pStyle w:val="BodyText"/>
        <w:spacing w:before="7"/>
        <w:rPr>
          <w:sz w:val="13"/>
        </w:rPr>
      </w:pPr>
    </w:p>
    <w:p>
      <w:pPr>
        <w:pStyle w:val="BodyText"/>
        <w:spacing w:line="271" w:lineRule="auto" w:before="94"/>
        <w:ind w:left="1666" w:right="501"/>
      </w:pPr>
      <w:bookmarkStart w:name="Regulatory design issues" w:id="163"/>
      <w:bookmarkEnd w:id="163"/>
      <w:r>
        <w:rPr/>
      </w:r>
      <w:r>
        <w:rPr>
          <w:w w:val="95"/>
        </w:rPr>
        <w:t>drug</w:t>
      </w:r>
      <w:r>
        <w:rPr>
          <w:spacing w:val="-32"/>
          <w:w w:val="95"/>
        </w:rPr>
        <w:t> </w:t>
      </w:r>
      <w:r>
        <w:rPr>
          <w:w w:val="95"/>
        </w:rPr>
        <w:t>test,</w:t>
      </w:r>
      <w:r>
        <w:rPr>
          <w:spacing w:val="-31"/>
          <w:w w:val="95"/>
        </w:rPr>
        <w:t> </w:t>
      </w:r>
      <w:r>
        <w:rPr>
          <w:w w:val="95"/>
        </w:rPr>
        <w:t>except</w:t>
      </w:r>
      <w:r>
        <w:rPr>
          <w:spacing w:val="-31"/>
          <w:w w:val="95"/>
        </w:rPr>
        <w:t> </w:t>
      </w:r>
      <w:r>
        <w:rPr>
          <w:w w:val="95"/>
        </w:rPr>
        <w:t>where</w:t>
      </w:r>
      <w:r>
        <w:rPr>
          <w:spacing w:val="-31"/>
          <w:w w:val="95"/>
        </w:rPr>
        <w:t> </w:t>
      </w:r>
      <w:r>
        <w:rPr>
          <w:w w:val="95"/>
        </w:rPr>
        <w:t>there</w:t>
      </w:r>
      <w:r>
        <w:rPr>
          <w:spacing w:val="-31"/>
          <w:w w:val="95"/>
        </w:rPr>
        <w:t> </w:t>
      </w:r>
      <w:r>
        <w:rPr>
          <w:w w:val="95"/>
        </w:rPr>
        <w:t>is</w:t>
      </w:r>
      <w:r>
        <w:rPr>
          <w:spacing w:val="-31"/>
          <w:w w:val="95"/>
        </w:rPr>
        <w:t> </w:t>
      </w:r>
      <w:r>
        <w:rPr>
          <w:w w:val="95"/>
        </w:rPr>
        <w:t>a</w:t>
      </w:r>
      <w:r>
        <w:rPr>
          <w:spacing w:val="-32"/>
          <w:w w:val="95"/>
        </w:rPr>
        <w:t> </w:t>
      </w:r>
      <w:r>
        <w:rPr>
          <w:w w:val="95"/>
        </w:rPr>
        <w:t>safety</w:t>
      </w:r>
      <w:r>
        <w:rPr>
          <w:spacing w:val="-31"/>
          <w:w w:val="95"/>
        </w:rPr>
        <w:t> </w:t>
      </w:r>
      <w:r>
        <w:rPr>
          <w:w w:val="95"/>
        </w:rPr>
        <w:t>issue</w:t>
      </w:r>
      <w:r>
        <w:rPr>
          <w:spacing w:val="-31"/>
          <w:w w:val="95"/>
        </w:rPr>
        <w:t> </w:t>
      </w:r>
      <w:r>
        <w:rPr>
          <w:w w:val="95"/>
        </w:rPr>
        <w:t>or</w:t>
      </w:r>
      <w:r>
        <w:rPr>
          <w:spacing w:val="-31"/>
          <w:w w:val="95"/>
        </w:rPr>
        <w:t> </w:t>
      </w:r>
      <w:r>
        <w:rPr>
          <w:w w:val="95"/>
        </w:rPr>
        <w:t>the</w:t>
      </w:r>
      <w:r>
        <w:rPr>
          <w:spacing w:val="-31"/>
          <w:w w:val="95"/>
        </w:rPr>
        <w:t> </w:t>
      </w:r>
      <w:r>
        <w:rPr>
          <w:w w:val="95"/>
        </w:rPr>
        <w:t>patient</w:t>
      </w:r>
      <w:r>
        <w:rPr>
          <w:spacing w:val="-31"/>
          <w:w w:val="95"/>
        </w:rPr>
        <w:t> </w:t>
      </w:r>
      <w:r>
        <w:rPr>
          <w:w w:val="95"/>
        </w:rPr>
        <w:t>used</w:t>
      </w:r>
      <w:r>
        <w:rPr>
          <w:spacing w:val="-31"/>
          <w:w w:val="95"/>
        </w:rPr>
        <w:t> </w:t>
      </w:r>
      <w:r>
        <w:rPr>
          <w:w w:val="95"/>
        </w:rPr>
        <w:t>or</w:t>
      </w:r>
      <w:r>
        <w:rPr>
          <w:spacing w:val="-31"/>
          <w:w w:val="95"/>
        </w:rPr>
        <w:t> </w:t>
      </w:r>
      <w:r>
        <w:rPr>
          <w:w w:val="95"/>
        </w:rPr>
        <w:t>was</w:t>
      </w:r>
      <w:r>
        <w:rPr>
          <w:spacing w:val="-31"/>
          <w:w w:val="95"/>
        </w:rPr>
        <w:t> </w:t>
      </w:r>
      <w:r>
        <w:rPr>
          <w:w w:val="95"/>
        </w:rPr>
        <w:t>impaired</w:t>
      </w:r>
      <w:r>
        <w:rPr>
          <w:spacing w:val="-31"/>
          <w:w w:val="95"/>
        </w:rPr>
        <w:t> </w:t>
      </w:r>
      <w:r>
        <w:rPr>
          <w:w w:val="95"/>
        </w:rPr>
        <w:t>by </w:t>
      </w:r>
      <w:r>
        <w:rPr/>
        <w:t>cannabis while at</w:t>
      </w:r>
      <w:r>
        <w:rPr>
          <w:spacing w:val="-32"/>
        </w:rPr>
        <w:t> </w:t>
      </w:r>
      <w:r>
        <w:rPr/>
        <w:t>work.</w:t>
      </w:r>
      <w:r>
        <w:rPr>
          <w:vertAlign w:val="superscript"/>
        </w:rPr>
        <w:t>227</w:t>
      </w:r>
    </w:p>
    <w:p>
      <w:pPr>
        <w:pStyle w:val="ListParagraph"/>
        <w:numPr>
          <w:ilvl w:val="1"/>
          <w:numId w:val="5"/>
        </w:numPr>
        <w:tabs>
          <w:tab w:pos="1667" w:val="left" w:leader="none"/>
        </w:tabs>
        <w:spacing w:line="273" w:lineRule="auto" w:before="98" w:after="0"/>
        <w:ind w:left="1666" w:right="155" w:hanging="710"/>
        <w:jc w:val="left"/>
        <w:rPr>
          <w:sz w:val="21"/>
        </w:rPr>
      </w:pPr>
      <w:r>
        <w:rPr>
          <w:w w:val="95"/>
          <w:sz w:val="21"/>
        </w:rPr>
        <w:t>US</w:t>
      </w:r>
      <w:r>
        <w:rPr>
          <w:spacing w:val="-32"/>
          <w:w w:val="95"/>
          <w:sz w:val="21"/>
        </w:rPr>
        <w:t> </w:t>
      </w:r>
      <w:r>
        <w:rPr>
          <w:w w:val="95"/>
          <w:sz w:val="21"/>
        </w:rPr>
        <w:t>states</w:t>
      </w:r>
      <w:r>
        <w:rPr>
          <w:spacing w:val="-32"/>
          <w:w w:val="95"/>
          <w:sz w:val="21"/>
        </w:rPr>
        <w:t> </w:t>
      </w:r>
      <w:r>
        <w:rPr>
          <w:w w:val="95"/>
          <w:sz w:val="21"/>
        </w:rPr>
        <w:t>do</w:t>
      </w:r>
      <w:r>
        <w:rPr>
          <w:spacing w:val="-32"/>
          <w:w w:val="95"/>
          <w:sz w:val="21"/>
        </w:rPr>
        <w:t> </w:t>
      </w:r>
      <w:r>
        <w:rPr>
          <w:w w:val="95"/>
          <w:sz w:val="21"/>
        </w:rPr>
        <w:t>not</w:t>
      </w:r>
      <w:r>
        <w:rPr>
          <w:spacing w:val="-31"/>
          <w:w w:val="95"/>
          <w:sz w:val="21"/>
        </w:rPr>
        <w:t> </w:t>
      </w:r>
      <w:r>
        <w:rPr>
          <w:w w:val="95"/>
          <w:sz w:val="21"/>
        </w:rPr>
        <w:t>tend</w:t>
      </w:r>
      <w:r>
        <w:rPr>
          <w:spacing w:val="-32"/>
          <w:w w:val="95"/>
          <w:sz w:val="21"/>
        </w:rPr>
        <w:t> </w:t>
      </w:r>
      <w:r>
        <w:rPr>
          <w:w w:val="95"/>
          <w:sz w:val="21"/>
        </w:rPr>
        <w:t>to</w:t>
      </w:r>
      <w:r>
        <w:rPr>
          <w:spacing w:val="-32"/>
          <w:w w:val="95"/>
          <w:sz w:val="21"/>
        </w:rPr>
        <w:t> </w:t>
      </w:r>
      <w:r>
        <w:rPr>
          <w:w w:val="95"/>
          <w:sz w:val="21"/>
        </w:rPr>
        <w:t>make</w:t>
      </w:r>
      <w:r>
        <w:rPr>
          <w:spacing w:val="-31"/>
          <w:w w:val="95"/>
          <w:sz w:val="21"/>
        </w:rPr>
        <w:t> </w:t>
      </w:r>
      <w:r>
        <w:rPr>
          <w:w w:val="95"/>
          <w:sz w:val="21"/>
        </w:rPr>
        <w:t>special</w:t>
      </w:r>
      <w:r>
        <w:rPr>
          <w:spacing w:val="-32"/>
          <w:w w:val="95"/>
          <w:sz w:val="21"/>
        </w:rPr>
        <w:t> </w:t>
      </w:r>
      <w:r>
        <w:rPr>
          <w:w w:val="95"/>
          <w:sz w:val="21"/>
        </w:rPr>
        <w:t>allowances</w:t>
      </w:r>
      <w:r>
        <w:rPr>
          <w:spacing w:val="-32"/>
          <w:w w:val="95"/>
          <w:sz w:val="21"/>
        </w:rPr>
        <w:t> </w:t>
      </w:r>
      <w:r>
        <w:rPr>
          <w:w w:val="95"/>
          <w:sz w:val="21"/>
        </w:rPr>
        <w:t>for</w:t>
      </w:r>
      <w:r>
        <w:rPr>
          <w:spacing w:val="-32"/>
          <w:w w:val="95"/>
          <w:sz w:val="21"/>
        </w:rPr>
        <w:t> </w:t>
      </w:r>
      <w:r>
        <w:rPr>
          <w:w w:val="95"/>
          <w:sz w:val="21"/>
        </w:rPr>
        <w:t>registered</w:t>
      </w:r>
      <w:r>
        <w:rPr>
          <w:spacing w:val="-31"/>
          <w:w w:val="95"/>
          <w:sz w:val="21"/>
        </w:rPr>
        <w:t> </w:t>
      </w:r>
      <w:r>
        <w:rPr>
          <w:w w:val="95"/>
          <w:sz w:val="21"/>
        </w:rPr>
        <w:t>patients</w:t>
      </w:r>
      <w:r>
        <w:rPr>
          <w:spacing w:val="-32"/>
          <w:w w:val="95"/>
          <w:sz w:val="21"/>
        </w:rPr>
        <w:t> </w:t>
      </w:r>
      <w:r>
        <w:rPr>
          <w:w w:val="95"/>
          <w:sz w:val="21"/>
        </w:rPr>
        <w:t>who</w:t>
      </w:r>
      <w:r>
        <w:rPr>
          <w:spacing w:val="-32"/>
          <w:w w:val="95"/>
          <w:sz w:val="21"/>
        </w:rPr>
        <w:t> </w:t>
      </w:r>
      <w:r>
        <w:rPr>
          <w:w w:val="95"/>
          <w:sz w:val="21"/>
        </w:rPr>
        <w:t>drive</w:t>
      </w:r>
      <w:r>
        <w:rPr>
          <w:spacing w:val="-31"/>
          <w:w w:val="95"/>
          <w:sz w:val="21"/>
        </w:rPr>
        <w:t> </w:t>
      </w:r>
      <w:r>
        <w:rPr>
          <w:w w:val="95"/>
          <w:sz w:val="21"/>
        </w:rPr>
        <w:t>while </w:t>
      </w:r>
      <w:r>
        <w:rPr>
          <w:sz w:val="21"/>
        </w:rPr>
        <w:t>under</w:t>
      </w:r>
      <w:r>
        <w:rPr>
          <w:spacing w:val="-38"/>
          <w:sz w:val="21"/>
        </w:rPr>
        <w:t> </w:t>
      </w:r>
      <w:r>
        <w:rPr>
          <w:sz w:val="21"/>
        </w:rPr>
        <w:t>the</w:t>
      </w:r>
      <w:r>
        <w:rPr>
          <w:spacing w:val="-37"/>
          <w:sz w:val="21"/>
        </w:rPr>
        <w:t> </w:t>
      </w:r>
      <w:r>
        <w:rPr>
          <w:sz w:val="21"/>
        </w:rPr>
        <w:t>influence</w:t>
      </w:r>
      <w:r>
        <w:rPr>
          <w:spacing w:val="-38"/>
          <w:sz w:val="21"/>
        </w:rPr>
        <w:t> </w:t>
      </w:r>
      <w:r>
        <w:rPr>
          <w:sz w:val="21"/>
        </w:rPr>
        <w:t>of</w:t>
      </w:r>
      <w:r>
        <w:rPr>
          <w:spacing w:val="-37"/>
          <w:sz w:val="21"/>
        </w:rPr>
        <w:t> </w:t>
      </w:r>
      <w:r>
        <w:rPr>
          <w:sz w:val="21"/>
        </w:rPr>
        <w:t>cannabis.</w:t>
      </w:r>
      <w:r>
        <w:rPr>
          <w:sz w:val="21"/>
          <w:vertAlign w:val="superscript"/>
        </w:rPr>
        <w:t>228</w:t>
      </w:r>
      <w:r>
        <w:rPr>
          <w:spacing w:val="-36"/>
          <w:sz w:val="21"/>
          <w:vertAlign w:val="baseline"/>
        </w:rPr>
        <w:t> </w:t>
      </w:r>
      <w:r>
        <w:rPr>
          <w:sz w:val="21"/>
          <w:vertAlign w:val="baseline"/>
        </w:rPr>
        <w:t>New</w:t>
      </w:r>
      <w:r>
        <w:rPr>
          <w:spacing w:val="-37"/>
          <w:sz w:val="21"/>
          <w:vertAlign w:val="baseline"/>
        </w:rPr>
        <w:t> </w:t>
      </w:r>
      <w:r>
        <w:rPr>
          <w:sz w:val="21"/>
          <w:vertAlign w:val="baseline"/>
        </w:rPr>
        <w:t>Mexico</w:t>
      </w:r>
      <w:r>
        <w:rPr>
          <w:spacing w:val="-37"/>
          <w:sz w:val="21"/>
          <w:vertAlign w:val="baseline"/>
        </w:rPr>
        <w:t> </w:t>
      </w:r>
      <w:r>
        <w:rPr>
          <w:sz w:val="21"/>
          <w:vertAlign w:val="baseline"/>
        </w:rPr>
        <w:t>and</w:t>
      </w:r>
      <w:r>
        <w:rPr>
          <w:spacing w:val="-38"/>
          <w:sz w:val="21"/>
          <w:vertAlign w:val="baseline"/>
        </w:rPr>
        <w:t> </w:t>
      </w:r>
      <w:r>
        <w:rPr>
          <w:sz w:val="21"/>
          <w:vertAlign w:val="baseline"/>
        </w:rPr>
        <w:t>New</w:t>
      </w:r>
      <w:r>
        <w:rPr>
          <w:spacing w:val="-37"/>
          <w:sz w:val="21"/>
          <w:vertAlign w:val="baseline"/>
        </w:rPr>
        <w:t> </w:t>
      </w:r>
      <w:r>
        <w:rPr>
          <w:sz w:val="21"/>
          <w:vertAlign w:val="baseline"/>
        </w:rPr>
        <w:t>Hampshire</w:t>
      </w:r>
      <w:r>
        <w:rPr>
          <w:spacing w:val="-37"/>
          <w:sz w:val="21"/>
          <w:vertAlign w:val="baseline"/>
        </w:rPr>
        <w:t> </w:t>
      </w:r>
      <w:r>
        <w:rPr>
          <w:sz w:val="21"/>
          <w:vertAlign w:val="baseline"/>
        </w:rPr>
        <w:t>specify</w:t>
      </w:r>
      <w:r>
        <w:rPr>
          <w:spacing w:val="-37"/>
          <w:sz w:val="21"/>
          <w:vertAlign w:val="baseline"/>
        </w:rPr>
        <w:t> </w:t>
      </w:r>
      <w:r>
        <w:rPr>
          <w:sz w:val="21"/>
          <w:vertAlign w:val="baseline"/>
        </w:rPr>
        <w:t>that participation in a medicinal cannabis program does not exempt a patient from </w:t>
      </w:r>
      <w:r>
        <w:rPr>
          <w:w w:val="95"/>
          <w:sz w:val="21"/>
          <w:vertAlign w:val="baseline"/>
        </w:rPr>
        <w:t>prosecution</w:t>
      </w:r>
      <w:r>
        <w:rPr>
          <w:spacing w:val="-38"/>
          <w:w w:val="95"/>
          <w:sz w:val="21"/>
          <w:vertAlign w:val="baseline"/>
        </w:rPr>
        <w:t> </w:t>
      </w:r>
      <w:r>
        <w:rPr>
          <w:w w:val="95"/>
          <w:sz w:val="21"/>
          <w:vertAlign w:val="baseline"/>
        </w:rPr>
        <w:t>arising</w:t>
      </w:r>
      <w:r>
        <w:rPr>
          <w:spacing w:val="-38"/>
          <w:w w:val="95"/>
          <w:sz w:val="21"/>
          <w:vertAlign w:val="baseline"/>
        </w:rPr>
        <w:t> </w:t>
      </w:r>
      <w:r>
        <w:rPr>
          <w:w w:val="95"/>
          <w:sz w:val="21"/>
          <w:vertAlign w:val="baseline"/>
        </w:rPr>
        <w:t>from</w:t>
      </w:r>
      <w:r>
        <w:rPr>
          <w:spacing w:val="-37"/>
          <w:w w:val="95"/>
          <w:sz w:val="21"/>
          <w:vertAlign w:val="baseline"/>
        </w:rPr>
        <w:t> </w:t>
      </w:r>
      <w:r>
        <w:rPr>
          <w:w w:val="95"/>
          <w:sz w:val="21"/>
          <w:vertAlign w:val="baseline"/>
        </w:rPr>
        <w:t>driving</w:t>
      </w:r>
      <w:r>
        <w:rPr>
          <w:spacing w:val="-38"/>
          <w:w w:val="95"/>
          <w:sz w:val="21"/>
          <w:vertAlign w:val="baseline"/>
        </w:rPr>
        <w:t> </w:t>
      </w:r>
      <w:r>
        <w:rPr>
          <w:w w:val="95"/>
          <w:sz w:val="21"/>
          <w:vertAlign w:val="baseline"/>
        </w:rPr>
        <w:t>a</w:t>
      </w:r>
      <w:r>
        <w:rPr>
          <w:spacing w:val="-37"/>
          <w:w w:val="95"/>
          <w:sz w:val="21"/>
          <w:vertAlign w:val="baseline"/>
        </w:rPr>
        <w:t> </w:t>
      </w:r>
      <w:r>
        <w:rPr>
          <w:w w:val="95"/>
          <w:sz w:val="21"/>
          <w:vertAlign w:val="baseline"/>
        </w:rPr>
        <w:t>vehicle</w:t>
      </w:r>
      <w:r>
        <w:rPr>
          <w:spacing w:val="-38"/>
          <w:w w:val="95"/>
          <w:sz w:val="21"/>
          <w:vertAlign w:val="baseline"/>
        </w:rPr>
        <w:t> </w:t>
      </w:r>
      <w:r>
        <w:rPr>
          <w:w w:val="95"/>
          <w:sz w:val="21"/>
          <w:vertAlign w:val="baseline"/>
        </w:rPr>
        <w:t>or</w:t>
      </w:r>
      <w:r>
        <w:rPr>
          <w:spacing w:val="-38"/>
          <w:w w:val="95"/>
          <w:sz w:val="21"/>
          <w:vertAlign w:val="baseline"/>
        </w:rPr>
        <w:t> </w:t>
      </w:r>
      <w:r>
        <w:rPr>
          <w:w w:val="95"/>
          <w:sz w:val="21"/>
          <w:vertAlign w:val="baseline"/>
        </w:rPr>
        <w:t>operating</w:t>
      </w:r>
      <w:r>
        <w:rPr>
          <w:spacing w:val="-38"/>
          <w:w w:val="95"/>
          <w:sz w:val="21"/>
          <w:vertAlign w:val="baseline"/>
        </w:rPr>
        <w:t> </w:t>
      </w:r>
      <w:r>
        <w:rPr>
          <w:w w:val="95"/>
          <w:sz w:val="21"/>
          <w:vertAlign w:val="baseline"/>
        </w:rPr>
        <w:t>heavy</w:t>
      </w:r>
      <w:r>
        <w:rPr>
          <w:spacing w:val="-37"/>
          <w:w w:val="95"/>
          <w:sz w:val="21"/>
          <w:vertAlign w:val="baseline"/>
        </w:rPr>
        <w:t> </w:t>
      </w:r>
      <w:r>
        <w:rPr>
          <w:w w:val="95"/>
          <w:sz w:val="21"/>
          <w:vertAlign w:val="baseline"/>
        </w:rPr>
        <w:t>machinery</w:t>
      </w:r>
      <w:r>
        <w:rPr>
          <w:spacing w:val="-38"/>
          <w:w w:val="95"/>
          <w:sz w:val="21"/>
          <w:vertAlign w:val="baseline"/>
        </w:rPr>
        <w:t> </w:t>
      </w:r>
      <w:r>
        <w:rPr>
          <w:w w:val="95"/>
          <w:sz w:val="21"/>
          <w:vertAlign w:val="baseline"/>
        </w:rPr>
        <w:t>while</w:t>
      </w:r>
      <w:r>
        <w:rPr>
          <w:spacing w:val="-38"/>
          <w:w w:val="95"/>
          <w:sz w:val="21"/>
          <w:vertAlign w:val="baseline"/>
        </w:rPr>
        <w:t> </w:t>
      </w:r>
      <w:r>
        <w:rPr>
          <w:w w:val="95"/>
          <w:sz w:val="21"/>
          <w:vertAlign w:val="baseline"/>
        </w:rPr>
        <w:t>under</w:t>
      </w:r>
      <w:r>
        <w:rPr>
          <w:spacing w:val="-38"/>
          <w:w w:val="95"/>
          <w:sz w:val="21"/>
          <w:vertAlign w:val="baseline"/>
        </w:rPr>
        <w:t> </w:t>
      </w:r>
      <w:r>
        <w:rPr>
          <w:w w:val="95"/>
          <w:sz w:val="21"/>
          <w:vertAlign w:val="baseline"/>
        </w:rPr>
        <w:t>the </w:t>
      </w:r>
      <w:r>
        <w:rPr>
          <w:sz w:val="21"/>
          <w:vertAlign w:val="baseline"/>
        </w:rPr>
        <w:t>influence of</w:t>
      </w:r>
      <w:r>
        <w:rPr>
          <w:spacing w:val="-22"/>
          <w:sz w:val="21"/>
          <w:vertAlign w:val="baseline"/>
        </w:rPr>
        <w:t> </w:t>
      </w:r>
      <w:r>
        <w:rPr>
          <w:sz w:val="21"/>
          <w:vertAlign w:val="baseline"/>
        </w:rPr>
        <w:t>cannabis.</w:t>
      </w:r>
      <w:r>
        <w:rPr>
          <w:sz w:val="21"/>
          <w:vertAlign w:val="superscript"/>
        </w:rPr>
        <w:t>229</w:t>
      </w:r>
    </w:p>
    <w:p>
      <w:pPr>
        <w:pStyle w:val="Heading4"/>
        <w:spacing w:before="129"/>
      </w:pPr>
      <w:bookmarkStart w:name="_TOC_250013" w:id="164"/>
      <w:bookmarkEnd w:id="164"/>
      <w:r>
        <w:rPr>
          <w:color w:val="007B01"/>
          <w:w w:val="115"/>
        </w:rPr>
        <w:t>Regulatory design issues</w:t>
      </w:r>
    </w:p>
    <w:p>
      <w:pPr>
        <w:pStyle w:val="Heading5"/>
        <w:spacing w:before="197"/>
      </w:pPr>
      <w:bookmarkStart w:name="_TOC_250012" w:id="165"/>
      <w:bookmarkEnd w:id="165"/>
      <w:r>
        <w:rPr/>
        <w:t>Operating a medicinal cannabis scheme within a federal system</w:t>
      </w:r>
    </w:p>
    <w:p>
      <w:pPr>
        <w:pStyle w:val="ListParagraph"/>
        <w:numPr>
          <w:ilvl w:val="1"/>
          <w:numId w:val="5"/>
        </w:numPr>
        <w:tabs>
          <w:tab w:pos="1667" w:val="left" w:leader="none"/>
        </w:tabs>
        <w:spacing w:line="271" w:lineRule="auto" w:before="123" w:after="0"/>
        <w:ind w:left="1666" w:right="175" w:hanging="710"/>
        <w:jc w:val="left"/>
        <w:rPr>
          <w:sz w:val="21"/>
        </w:rPr>
      </w:pPr>
      <w:r>
        <w:rPr>
          <w:w w:val="95"/>
          <w:sz w:val="21"/>
        </w:rPr>
        <w:t>The</w:t>
      </w:r>
      <w:r>
        <w:rPr>
          <w:spacing w:val="-38"/>
          <w:w w:val="95"/>
          <w:sz w:val="21"/>
        </w:rPr>
        <w:t> </w:t>
      </w:r>
      <w:r>
        <w:rPr>
          <w:w w:val="95"/>
          <w:sz w:val="21"/>
        </w:rPr>
        <w:t>jurisdictions</w:t>
      </w:r>
      <w:r>
        <w:rPr>
          <w:spacing w:val="-37"/>
          <w:w w:val="95"/>
          <w:sz w:val="21"/>
        </w:rPr>
        <w:t> </w:t>
      </w:r>
      <w:r>
        <w:rPr>
          <w:w w:val="95"/>
          <w:sz w:val="21"/>
        </w:rPr>
        <w:t>considered</w:t>
      </w:r>
      <w:r>
        <w:rPr>
          <w:spacing w:val="-37"/>
          <w:w w:val="95"/>
          <w:sz w:val="21"/>
        </w:rPr>
        <w:t> </w:t>
      </w:r>
      <w:r>
        <w:rPr>
          <w:w w:val="95"/>
          <w:sz w:val="21"/>
        </w:rPr>
        <w:t>in</w:t>
      </w:r>
      <w:r>
        <w:rPr>
          <w:spacing w:val="-38"/>
          <w:w w:val="95"/>
          <w:sz w:val="21"/>
        </w:rPr>
        <w:t> </w:t>
      </w:r>
      <w:r>
        <w:rPr>
          <w:w w:val="95"/>
          <w:sz w:val="21"/>
        </w:rPr>
        <w:t>this</w:t>
      </w:r>
      <w:r>
        <w:rPr>
          <w:spacing w:val="-37"/>
          <w:w w:val="95"/>
          <w:sz w:val="21"/>
        </w:rPr>
        <w:t> </w:t>
      </w:r>
      <w:r>
        <w:rPr>
          <w:w w:val="95"/>
          <w:sz w:val="21"/>
        </w:rPr>
        <w:t>issues</w:t>
      </w:r>
      <w:r>
        <w:rPr>
          <w:spacing w:val="-37"/>
          <w:w w:val="95"/>
          <w:sz w:val="21"/>
        </w:rPr>
        <w:t> </w:t>
      </w:r>
      <w:r>
        <w:rPr>
          <w:w w:val="95"/>
          <w:sz w:val="21"/>
        </w:rPr>
        <w:t>paper</w:t>
      </w:r>
      <w:r>
        <w:rPr>
          <w:spacing w:val="-37"/>
          <w:w w:val="95"/>
          <w:sz w:val="21"/>
        </w:rPr>
        <w:t> </w:t>
      </w:r>
      <w:r>
        <w:rPr>
          <w:w w:val="95"/>
          <w:sz w:val="21"/>
        </w:rPr>
        <w:t>have</w:t>
      </w:r>
      <w:r>
        <w:rPr>
          <w:spacing w:val="-38"/>
          <w:w w:val="95"/>
          <w:sz w:val="21"/>
        </w:rPr>
        <w:t> </w:t>
      </w:r>
      <w:r>
        <w:rPr>
          <w:w w:val="95"/>
          <w:sz w:val="21"/>
        </w:rPr>
        <w:t>wrestled</w:t>
      </w:r>
      <w:r>
        <w:rPr>
          <w:spacing w:val="-37"/>
          <w:w w:val="95"/>
          <w:sz w:val="21"/>
        </w:rPr>
        <w:t> </w:t>
      </w:r>
      <w:r>
        <w:rPr>
          <w:w w:val="95"/>
          <w:sz w:val="21"/>
        </w:rPr>
        <w:t>with</w:t>
      </w:r>
      <w:r>
        <w:rPr>
          <w:spacing w:val="-37"/>
          <w:w w:val="95"/>
          <w:sz w:val="21"/>
        </w:rPr>
        <w:t> </w:t>
      </w:r>
      <w:r>
        <w:rPr>
          <w:w w:val="95"/>
          <w:sz w:val="21"/>
        </w:rPr>
        <w:t>the</w:t>
      </w:r>
      <w:r>
        <w:rPr>
          <w:spacing w:val="-38"/>
          <w:w w:val="95"/>
          <w:sz w:val="21"/>
        </w:rPr>
        <w:t> </w:t>
      </w:r>
      <w:r>
        <w:rPr>
          <w:w w:val="95"/>
          <w:sz w:val="21"/>
        </w:rPr>
        <w:t>question</w:t>
      </w:r>
      <w:r>
        <w:rPr>
          <w:spacing w:val="-37"/>
          <w:w w:val="95"/>
          <w:sz w:val="21"/>
        </w:rPr>
        <w:t> </w:t>
      </w:r>
      <w:r>
        <w:rPr>
          <w:w w:val="95"/>
          <w:sz w:val="21"/>
        </w:rPr>
        <w:t>of</w:t>
      </w:r>
      <w:r>
        <w:rPr>
          <w:spacing w:val="-37"/>
          <w:w w:val="95"/>
          <w:sz w:val="21"/>
        </w:rPr>
        <w:t> </w:t>
      </w:r>
      <w:r>
        <w:rPr>
          <w:w w:val="95"/>
          <w:sz w:val="21"/>
        </w:rPr>
        <w:t>how to</w:t>
      </w:r>
      <w:r>
        <w:rPr>
          <w:spacing w:val="-27"/>
          <w:w w:val="95"/>
          <w:sz w:val="21"/>
        </w:rPr>
        <w:t> </w:t>
      </w:r>
      <w:r>
        <w:rPr>
          <w:w w:val="95"/>
          <w:sz w:val="21"/>
        </w:rPr>
        <w:t>operate</w:t>
      </w:r>
      <w:r>
        <w:rPr>
          <w:spacing w:val="-26"/>
          <w:w w:val="95"/>
          <w:sz w:val="21"/>
        </w:rPr>
        <w:t> </w:t>
      </w:r>
      <w:r>
        <w:rPr>
          <w:w w:val="95"/>
          <w:sz w:val="21"/>
        </w:rPr>
        <w:t>a</w:t>
      </w:r>
      <w:r>
        <w:rPr>
          <w:spacing w:val="-26"/>
          <w:w w:val="95"/>
          <w:sz w:val="21"/>
        </w:rPr>
        <w:t> </w:t>
      </w:r>
      <w:r>
        <w:rPr>
          <w:w w:val="95"/>
          <w:sz w:val="21"/>
        </w:rPr>
        <w:t>medicinal</w:t>
      </w:r>
      <w:r>
        <w:rPr>
          <w:spacing w:val="-27"/>
          <w:w w:val="95"/>
          <w:sz w:val="21"/>
        </w:rPr>
        <w:t> </w:t>
      </w:r>
      <w:r>
        <w:rPr>
          <w:w w:val="95"/>
          <w:sz w:val="21"/>
        </w:rPr>
        <w:t>cannabis</w:t>
      </w:r>
      <w:r>
        <w:rPr>
          <w:spacing w:val="-26"/>
          <w:w w:val="95"/>
          <w:sz w:val="21"/>
        </w:rPr>
        <w:t> </w:t>
      </w:r>
      <w:r>
        <w:rPr>
          <w:w w:val="95"/>
          <w:sz w:val="21"/>
        </w:rPr>
        <w:t>scheme</w:t>
      </w:r>
      <w:r>
        <w:rPr>
          <w:spacing w:val="-26"/>
          <w:w w:val="95"/>
          <w:sz w:val="21"/>
        </w:rPr>
        <w:t> </w:t>
      </w:r>
      <w:r>
        <w:rPr>
          <w:w w:val="95"/>
          <w:sz w:val="21"/>
        </w:rPr>
        <w:t>within</w:t>
      </w:r>
      <w:r>
        <w:rPr>
          <w:spacing w:val="-26"/>
          <w:w w:val="95"/>
          <w:sz w:val="21"/>
        </w:rPr>
        <w:t> </w:t>
      </w:r>
      <w:r>
        <w:rPr>
          <w:w w:val="95"/>
          <w:sz w:val="21"/>
        </w:rPr>
        <w:t>a</w:t>
      </w:r>
      <w:r>
        <w:rPr>
          <w:spacing w:val="-27"/>
          <w:w w:val="95"/>
          <w:sz w:val="21"/>
        </w:rPr>
        <w:t> </w:t>
      </w:r>
      <w:r>
        <w:rPr>
          <w:w w:val="95"/>
          <w:sz w:val="21"/>
        </w:rPr>
        <w:t>federal</w:t>
      </w:r>
      <w:r>
        <w:rPr>
          <w:spacing w:val="-26"/>
          <w:w w:val="95"/>
          <w:sz w:val="21"/>
        </w:rPr>
        <w:t> </w:t>
      </w:r>
      <w:r>
        <w:rPr>
          <w:w w:val="95"/>
          <w:sz w:val="21"/>
        </w:rPr>
        <w:t>framework.</w:t>
      </w:r>
      <w:r>
        <w:rPr>
          <w:spacing w:val="-27"/>
          <w:w w:val="95"/>
          <w:sz w:val="21"/>
        </w:rPr>
        <w:t> </w:t>
      </w:r>
      <w:r>
        <w:rPr>
          <w:w w:val="95"/>
          <w:sz w:val="21"/>
        </w:rPr>
        <w:t>Issues</w:t>
      </w:r>
      <w:r>
        <w:rPr>
          <w:spacing w:val="-26"/>
          <w:w w:val="95"/>
          <w:sz w:val="21"/>
        </w:rPr>
        <w:t> </w:t>
      </w:r>
      <w:r>
        <w:rPr>
          <w:w w:val="95"/>
          <w:sz w:val="21"/>
        </w:rPr>
        <w:t>of</w:t>
      </w:r>
      <w:r>
        <w:rPr>
          <w:spacing w:val="-27"/>
          <w:w w:val="95"/>
          <w:sz w:val="21"/>
        </w:rPr>
        <w:t> </w:t>
      </w:r>
      <w:r>
        <w:rPr>
          <w:w w:val="95"/>
          <w:sz w:val="21"/>
        </w:rPr>
        <w:t>cross- </w:t>
      </w:r>
      <w:r>
        <w:rPr>
          <w:w w:val="90"/>
          <w:sz w:val="21"/>
        </w:rPr>
        <w:t>jurisdictional</w:t>
      </w:r>
      <w:r>
        <w:rPr>
          <w:spacing w:val="-18"/>
          <w:w w:val="90"/>
          <w:sz w:val="21"/>
        </w:rPr>
        <w:t> </w:t>
      </w:r>
      <w:r>
        <w:rPr>
          <w:w w:val="90"/>
          <w:sz w:val="21"/>
        </w:rPr>
        <w:t>recognition</w:t>
      </w:r>
      <w:r>
        <w:rPr>
          <w:spacing w:val="-18"/>
          <w:w w:val="90"/>
          <w:sz w:val="21"/>
        </w:rPr>
        <w:t> </w:t>
      </w:r>
      <w:r>
        <w:rPr>
          <w:w w:val="90"/>
          <w:sz w:val="21"/>
        </w:rPr>
        <w:t>and</w:t>
      </w:r>
      <w:r>
        <w:rPr>
          <w:spacing w:val="-16"/>
          <w:w w:val="90"/>
          <w:sz w:val="21"/>
        </w:rPr>
        <w:t> </w:t>
      </w:r>
      <w:r>
        <w:rPr>
          <w:w w:val="90"/>
          <w:sz w:val="21"/>
        </w:rPr>
        <w:t>‘jurisdiction</w:t>
      </w:r>
      <w:r>
        <w:rPr>
          <w:spacing w:val="-17"/>
          <w:w w:val="90"/>
          <w:sz w:val="21"/>
        </w:rPr>
        <w:t> </w:t>
      </w:r>
      <w:r>
        <w:rPr>
          <w:w w:val="90"/>
          <w:sz w:val="21"/>
        </w:rPr>
        <w:t>shopping’</w:t>
      </w:r>
      <w:r>
        <w:rPr>
          <w:spacing w:val="-18"/>
          <w:w w:val="90"/>
          <w:sz w:val="21"/>
        </w:rPr>
        <w:t> </w:t>
      </w:r>
      <w:r>
        <w:rPr>
          <w:w w:val="90"/>
          <w:sz w:val="21"/>
        </w:rPr>
        <w:t>arise,</w:t>
      </w:r>
      <w:r>
        <w:rPr>
          <w:spacing w:val="-18"/>
          <w:w w:val="90"/>
          <w:sz w:val="21"/>
        </w:rPr>
        <w:t> </w:t>
      </w:r>
      <w:r>
        <w:rPr>
          <w:w w:val="90"/>
          <w:sz w:val="21"/>
        </w:rPr>
        <w:t>with</w:t>
      </w:r>
      <w:r>
        <w:rPr>
          <w:spacing w:val="-17"/>
          <w:w w:val="90"/>
          <w:sz w:val="21"/>
        </w:rPr>
        <w:t> </w:t>
      </w:r>
      <w:r>
        <w:rPr>
          <w:w w:val="90"/>
          <w:sz w:val="21"/>
        </w:rPr>
        <w:t>regulators</w:t>
      </w:r>
      <w:r>
        <w:rPr>
          <w:spacing w:val="-17"/>
          <w:w w:val="90"/>
          <w:sz w:val="21"/>
        </w:rPr>
        <w:t> </w:t>
      </w:r>
      <w:r>
        <w:rPr>
          <w:w w:val="90"/>
          <w:sz w:val="21"/>
        </w:rPr>
        <w:t>addressing</w:t>
      </w:r>
      <w:r>
        <w:rPr>
          <w:spacing w:val="-17"/>
          <w:w w:val="90"/>
          <w:sz w:val="21"/>
        </w:rPr>
        <w:t> </w:t>
      </w:r>
      <w:r>
        <w:rPr>
          <w:w w:val="90"/>
          <w:sz w:val="21"/>
        </w:rPr>
        <w:t>the </w:t>
      </w:r>
      <w:r>
        <w:rPr>
          <w:w w:val="95"/>
          <w:sz w:val="21"/>
        </w:rPr>
        <w:t>problems</w:t>
      </w:r>
      <w:r>
        <w:rPr>
          <w:spacing w:val="-35"/>
          <w:w w:val="95"/>
          <w:sz w:val="21"/>
        </w:rPr>
        <w:t> </w:t>
      </w:r>
      <w:r>
        <w:rPr>
          <w:w w:val="95"/>
          <w:sz w:val="21"/>
        </w:rPr>
        <w:t>in</w:t>
      </w:r>
      <w:r>
        <w:rPr>
          <w:spacing w:val="-35"/>
          <w:w w:val="95"/>
          <w:sz w:val="21"/>
        </w:rPr>
        <w:t> </w:t>
      </w:r>
      <w:r>
        <w:rPr>
          <w:w w:val="95"/>
          <w:sz w:val="21"/>
        </w:rPr>
        <w:t>inconsistent</w:t>
      </w:r>
      <w:r>
        <w:rPr>
          <w:spacing w:val="-35"/>
          <w:w w:val="95"/>
          <w:sz w:val="21"/>
        </w:rPr>
        <w:t> </w:t>
      </w:r>
      <w:r>
        <w:rPr>
          <w:w w:val="95"/>
          <w:sz w:val="21"/>
        </w:rPr>
        <w:t>ways.</w:t>
      </w:r>
      <w:r>
        <w:rPr>
          <w:spacing w:val="-36"/>
          <w:w w:val="95"/>
          <w:sz w:val="21"/>
        </w:rPr>
        <w:t> </w:t>
      </w:r>
      <w:r>
        <w:rPr>
          <w:w w:val="95"/>
          <w:sz w:val="21"/>
        </w:rPr>
        <w:t>Some</w:t>
      </w:r>
      <w:r>
        <w:rPr>
          <w:spacing w:val="-34"/>
          <w:w w:val="95"/>
          <w:sz w:val="21"/>
        </w:rPr>
        <w:t> </w:t>
      </w:r>
      <w:r>
        <w:rPr>
          <w:w w:val="95"/>
          <w:sz w:val="21"/>
        </w:rPr>
        <w:t>jurisdictions</w:t>
      </w:r>
      <w:r>
        <w:rPr>
          <w:spacing w:val="-35"/>
          <w:w w:val="95"/>
          <w:sz w:val="21"/>
        </w:rPr>
        <w:t> </w:t>
      </w:r>
      <w:r>
        <w:rPr>
          <w:w w:val="95"/>
          <w:sz w:val="21"/>
        </w:rPr>
        <w:t>have</w:t>
      </w:r>
      <w:r>
        <w:rPr>
          <w:spacing w:val="-35"/>
          <w:w w:val="95"/>
          <w:sz w:val="21"/>
        </w:rPr>
        <w:t> </w:t>
      </w:r>
      <w:r>
        <w:rPr>
          <w:w w:val="95"/>
          <w:sz w:val="21"/>
        </w:rPr>
        <w:t>also</w:t>
      </w:r>
      <w:r>
        <w:rPr>
          <w:spacing w:val="-35"/>
          <w:w w:val="95"/>
          <w:sz w:val="21"/>
        </w:rPr>
        <w:t> </w:t>
      </w:r>
      <w:r>
        <w:rPr>
          <w:w w:val="95"/>
          <w:sz w:val="21"/>
        </w:rPr>
        <w:t>observed</w:t>
      </w:r>
      <w:r>
        <w:rPr>
          <w:spacing w:val="-35"/>
          <w:w w:val="95"/>
          <w:sz w:val="21"/>
        </w:rPr>
        <w:t> </w:t>
      </w:r>
      <w:r>
        <w:rPr>
          <w:w w:val="95"/>
          <w:sz w:val="21"/>
        </w:rPr>
        <w:t>the</w:t>
      </w:r>
      <w:r>
        <w:rPr>
          <w:spacing w:val="-35"/>
          <w:w w:val="95"/>
          <w:sz w:val="21"/>
        </w:rPr>
        <w:t> </w:t>
      </w:r>
      <w:r>
        <w:rPr>
          <w:w w:val="95"/>
          <w:sz w:val="21"/>
        </w:rPr>
        <w:t>spill-over</w:t>
      </w:r>
      <w:r>
        <w:rPr>
          <w:spacing w:val="-35"/>
          <w:w w:val="95"/>
          <w:sz w:val="21"/>
        </w:rPr>
        <w:t> </w:t>
      </w:r>
      <w:r>
        <w:rPr>
          <w:w w:val="95"/>
          <w:sz w:val="21"/>
        </w:rPr>
        <w:t>of cannabis</w:t>
      </w:r>
      <w:r>
        <w:rPr>
          <w:spacing w:val="-44"/>
          <w:w w:val="95"/>
          <w:sz w:val="21"/>
        </w:rPr>
        <w:t> </w:t>
      </w:r>
      <w:r>
        <w:rPr>
          <w:w w:val="95"/>
          <w:sz w:val="21"/>
        </w:rPr>
        <w:t>produced</w:t>
      </w:r>
      <w:r>
        <w:rPr>
          <w:spacing w:val="-43"/>
          <w:w w:val="95"/>
          <w:sz w:val="21"/>
        </w:rPr>
        <w:t> </w:t>
      </w:r>
      <w:r>
        <w:rPr>
          <w:w w:val="95"/>
          <w:sz w:val="21"/>
        </w:rPr>
        <w:t>for</w:t>
      </w:r>
      <w:r>
        <w:rPr>
          <w:spacing w:val="-43"/>
          <w:w w:val="95"/>
          <w:sz w:val="21"/>
        </w:rPr>
        <w:t> </w:t>
      </w:r>
      <w:r>
        <w:rPr>
          <w:w w:val="95"/>
          <w:sz w:val="21"/>
        </w:rPr>
        <w:t>medicinal</w:t>
      </w:r>
      <w:r>
        <w:rPr>
          <w:spacing w:val="-43"/>
          <w:w w:val="95"/>
          <w:sz w:val="21"/>
        </w:rPr>
        <w:t> </w:t>
      </w:r>
      <w:r>
        <w:rPr>
          <w:w w:val="95"/>
          <w:sz w:val="21"/>
        </w:rPr>
        <w:t>purposes</w:t>
      </w:r>
      <w:r>
        <w:rPr>
          <w:spacing w:val="-43"/>
          <w:w w:val="95"/>
          <w:sz w:val="21"/>
        </w:rPr>
        <w:t> </w:t>
      </w:r>
      <w:r>
        <w:rPr>
          <w:w w:val="95"/>
          <w:sz w:val="21"/>
        </w:rPr>
        <w:t>into</w:t>
      </w:r>
      <w:r>
        <w:rPr>
          <w:spacing w:val="-43"/>
          <w:w w:val="95"/>
          <w:sz w:val="21"/>
        </w:rPr>
        <w:t> </w:t>
      </w:r>
      <w:r>
        <w:rPr>
          <w:w w:val="95"/>
          <w:sz w:val="21"/>
        </w:rPr>
        <w:t>illicit</w:t>
      </w:r>
      <w:r>
        <w:rPr>
          <w:spacing w:val="-43"/>
          <w:w w:val="95"/>
          <w:sz w:val="21"/>
        </w:rPr>
        <w:t> </w:t>
      </w:r>
      <w:r>
        <w:rPr>
          <w:w w:val="95"/>
          <w:sz w:val="21"/>
        </w:rPr>
        <w:t>markets</w:t>
      </w:r>
      <w:r>
        <w:rPr>
          <w:spacing w:val="-43"/>
          <w:w w:val="95"/>
          <w:sz w:val="21"/>
        </w:rPr>
        <w:t> </w:t>
      </w:r>
      <w:r>
        <w:rPr>
          <w:w w:val="95"/>
          <w:sz w:val="21"/>
        </w:rPr>
        <w:t>outside</w:t>
      </w:r>
      <w:r>
        <w:rPr>
          <w:spacing w:val="-43"/>
          <w:w w:val="95"/>
          <w:sz w:val="21"/>
        </w:rPr>
        <w:t> </w:t>
      </w:r>
      <w:r>
        <w:rPr>
          <w:w w:val="95"/>
          <w:sz w:val="21"/>
        </w:rPr>
        <w:t>their</w:t>
      </w:r>
      <w:r>
        <w:rPr>
          <w:spacing w:val="-44"/>
          <w:w w:val="95"/>
          <w:sz w:val="21"/>
        </w:rPr>
        <w:t> </w:t>
      </w:r>
      <w:r>
        <w:rPr>
          <w:w w:val="95"/>
          <w:sz w:val="21"/>
        </w:rPr>
        <w:t>jurisdiction. The United States has experienced stark and unresolved inconsistency between its federal</w:t>
      </w:r>
      <w:r>
        <w:rPr>
          <w:spacing w:val="-35"/>
          <w:w w:val="95"/>
          <w:sz w:val="21"/>
        </w:rPr>
        <w:t> </w:t>
      </w:r>
      <w:r>
        <w:rPr>
          <w:w w:val="95"/>
          <w:sz w:val="21"/>
        </w:rPr>
        <w:t>laws</w:t>
      </w:r>
      <w:r>
        <w:rPr>
          <w:spacing w:val="-34"/>
          <w:w w:val="95"/>
          <w:sz w:val="21"/>
        </w:rPr>
        <w:t> </w:t>
      </w:r>
      <w:r>
        <w:rPr>
          <w:w w:val="95"/>
          <w:sz w:val="21"/>
        </w:rPr>
        <w:t>criminalising</w:t>
      </w:r>
      <w:r>
        <w:rPr>
          <w:spacing w:val="-34"/>
          <w:w w:val="95"/>
          <w:sz w:val="21"/>
        </w:rPr>
        <w:t> </w:t>
      </w:r>
      <w:r>
        <w:rPr>
          <w:w w:val="95"/>
          <w:sz w:val="21"/>
        </w:rPr>
        <w:t>cannabis</w:t>
      </w:r>
      <w:r>
        <w:rPr>
          <w:spacing w:val="-34"/>
          <w:w w:val="95"/>
          <w:sz w:val="21"/>
        </w:rPr>
        <w:t> </w:t>
      </w:r>
      <w:r>
        <w:rPr>
          <w:w w:val="95"/>
          <w:sz w:val="21"/>
        </w:rPr>
        <w:t>for</w:t>
      </w:r>
      <w:r>
        <w:rPr>
          <w:spacing w:val="-34"/>
          <w:w w:val="95"/>
          <w:sz w:val="21"/>
        </w:rPr>
        <w:t> </w:t>
      </w:r>
      <w:r>
        <w:rPr>
          <w:w w:val="95"/>
          <w:sz w:val="21"/>
        </w:rPr>
        <w:t>all</w:t>
      </w:r>
      <w:r>
        <w:rPr>
          <w:spacing w:val="-34"/>
          <w:w w:val="95"/>
          <w:sz w:val="21"/>
        </w:rPr>
        <w:t> </w:t>
      </w:r>
      <w:r>
        <w:rPr>
          <w:w w:val="95"/>
          <w:sz w:val="21"/>
        </w:rPr>
        <w:t>purposes,</w:t>
      </w:r>
      <w:r>
        <w:rPr>
          <w:spacing w:val="-35"/>
          <w:w w:val="95"/>
          <w:sz w:val="21"/>
        </w:rPr>
        <w:t> </w:t>
      </w:r>
      <w:r>
        <w:rPr>
          <w:w w:val="95"/>
          <w:sz w:val="21"/>
        </w:rPr>
        <w:t>on</w:t>
      </w:r>
      <w:r>
        <w:rPr>
          <w:spacing w:val="-34"/>
          <w:w w:val="95"/>
          <w:sz w:val="21"/>
        </w:rPr>
        <w:t> </w:t>
      </w:r>
      <w:r>
        <w:rPr>
          <w:w w:val="95"/>
          <w:sz w:val="21"/>
        </w:rPr>
        <w:t>the</w:t>
      </w:r>
      <w:r>
        <w:rPr>
          <w:spacing w:val="-33"/>
          <w:w w:val="95"/>
          <w:sz w:val="21"/>
        </w:rPr>
        <w:t> </w:t>
      </w:r>
      <w:r>
        <w:rPr>
          <w:w w:val="95"/>
          <w:sz w:val="21"/>
        </w:rPr>
        <w:t>one</w:t>
      </w:r>
      <w:r>
        <w:rPr>
          <w:spacing w:val="-34"/>
          <w:w w:val="95"/>
          <w:sz w:val="21"/>
        </w:rPr>
        <w:t> </w:t>
      </w:r>
      <w:r>
        <w:rPr>
          <w:w w:val="95"/>
          <w:sz w:val="21"/>
        </w:rPr>
        <w:t>hand,</w:t>
      </w:r>
      <w:r>
        <w:rPr>
          <w:spacing w:val="-35"/>
          <w:w w:val="95"/>
          <w:sz w:val="21"/>
        </w:rPr>
        <w:t> </w:t>
      </w:r>
      <w:r>
        <w:rPr>
          <w:w w:val="95"/>
          <w:sz w:val="21"/>
        </w:rPr>
        <w:t>and</w:t>
      </w:r>
      <w:r>
        <w:rPr>
          <w:spacing w:val="-34"/>
          <w:w w:val="95"/>
          <w:sz w:val="21"/>
        </w:rPr>
        <w:t> </w:t>
      </w:r>
      <w:r>
        <w:rPr>
          <w:w w:val="95"/>
          <w:sz w:val="21"/>
        </w:rPr>
        <w:t>the</w:t>
      </w:r>
      <w:r>
        <w:rPr>
          <w:spacing w:val="-34"/>
          <w:w w:val="95"/>
          <w:sz w:val="21"/>
        </w:rPr>
        <w:t> </w:t>
      </w:r>
      <w:r>
        <w:rPr>
          <w:w w:val="95"/>
          <w:sz w:val="21"/>
        </w:rPr>
        <w:t>state</w:t>
      </w:r>
      <w:r>
        <w:rPr>
          <w:spacing w:val="-34"/>
          <w:w w:val="95"/>
          <w:sz w:val="21"/>
        </w:rPr>
        <w:t> </w:t>
      </w:r>
      <w:r>
        <w:rPr>
          <w:w w:val="95"/>
          <w:sz w:val="21"/>
        </w:rPr>
        <w:t>laws designed</w:t>
      </w:r>
      <w:r>
        <w:rPr>
          <w:spacing w:val="-13"/>
          <w:w w:val="95"/>
          <w:sz w:val="21"/>
        </w:rPr>
        <w:t> </w:t>
      </w:r>
      <w:r>
        <w:rPr>
          <w:w w:val="95"/>
          <w:sz w:val="21"/>
        </w:rPr>
        <w:t>to</w:t>
      </w:r>
      <w:r>
        <w:rPr>
          <w:spacing w:val="-12"/>
          <w:w w:val="95"/>
          <w:sz w:val="21"/>
        </w:rPr>
        <w:t> </w:t>
      </w:r>
      <w:r>
        <w:rPr>
          <w:w w:val="95"/>
          <w:sz w:val="21"/>
        </w:rPr>
        <w:t>put</w:t>
      </w:r>
      <w:r>
        <w:rPr>
          <w:spacing w:val="-13"/>
          <w:w w:val="95"/>
          <w:sz w:val="21"/>
        </w:rPr>
        <w:t> </w:t>
      </w:r>
      <w:r>
        <w:rPr>
          <w:w w:val="95"/>
          <w:sz w:val="21"/>
        </w:rPr>
        <w:t>medicinal</w:t>
      </w:r>
      <w:r>
        <w:rPr>
          <w:spacing w:val="-13"/>
          <w:w w:val="95"/>
          <w:sz w:val="21"/>
        </w:rPr>
        <w:t> </w:t>
      </w:r>
      <w:r>
        <w:rPr>
          <w:w w:val="95"/>
          <w:sz w:val="21"/>
        </w:rPr>
        <w:t>cannabis</w:t>
      </w:r>
      <w:r>
        <w:rPr>
          <w:spacing w:val="-13"/>
          <w:w w:val="95"/>
          <w:sz w:val="21"/>
        </w:rPr>
        <w:t> </w:t>
      </w:r>
      <w:r>
        <w:rPr>
          <w:w w:val="95"/>
          <w:sz w:val="21"/>
        </w:rPr>
        <w:t>schemes</w:t>
      </w:r>
      <w:r>
        <w:rPr>
          <w:spacing w:val="-12"/>
          <w:w w:val="95"/>
          <w:sz w:val="21"/>
        </w:rPr>
        <w:t> </w:t>
      </w:r>
      <w:r>
        <w:rPr>
          <w:w w:val="95"/>
          <w:sz w:val="21"/>
        </w:rPr>
        <w:t>in</w:t>
      </w:r>
      <w:r>
        <w:rPr>
          <w:spacing w:val="-13"/>
          <w:w w:val="95"/>
          <w:sz w:val="21"/>
        </w:rPr>
        <w:t> </w:t>
      </w:r>
      <w:r>
        <w:rPr>
          <w:w w:val="95"/>
          <w:sz w:val="21"/>
        </w:rPr>
        <w:t>place,</w:t>
      </w:r>
      <w:r>
        <w:rPr>
          <w:spacing w:val="-13"/>
          <w:w w:val="95"/>
          <w:sz w:val="21"/>
        </w:rPr>
        <w:t> </w:t>
      </w:r>
      <w:r>
        <w:rPr>
          <w:w w:val="95"/>
          <w:sz w:val="21"/>
        </w:rPr>
        <w:t>on</w:t>
      </w:r>
      <w:r>
        <w:rPr>
          <w:spacing w:val="-12"/>
          <w:w w:val="95"/>
          <w:sz w:val="21"/>
        </w:rPr>
        <w:t> </w:t>
      </w:r>
      <w:r>
        <w:rPr>
          <w:w w:val="95"/>
          <w:sz w:val="21"/>
        </w:rPr>
        <w:t>the</w:t>
      </w:r>
      <w:r>
        <w:rPr>
          <w:spacing w:val="-13"/>
          <w:w w:val="95"/>
          <w:sz w:val="21"/>
        </w:rPr>
        <w:t> </w:t>
      </w:r>
      <w:r>
        <w:rPr>
          <w:w w:val="95"/>
          <w:sz w:val="21"/>
        </w:rPr>
        <w:t>other.</w:t>
      </w:r>
    </w:p>
    <w:p>
      <w:pPr>
        <w:pStyle w:val="ListParagraph"/>
        <w:numPr>
          <w:ilvl w:val="1"/>
          <w:numId w:val="5"/>
        </w:numPr>
        <w:tabs>
          <w:tab w:pos="1667" w:val="left" w:leader="none"/>
        </w:tabs>
        <w:spacing w:line="273" w:lineRule="auto" w:before="102" w:after="0"/>
        <w:ind w:left="1666" w:right="302" w:hanging="710"/>
        <w:jc w:val="left"/>
        <w:rPr>
          <w:sz w:val="21"/>
        </w:rPr>
      </w:pPr>
      <w:r>
        <w:rPr>
          <w:sz w:val="21"/>
        </w:rPr>
        <w:t>In</w:t>
      </w:r>
      <w:r>
        <w:rPr>
          <w:spacing w:val="-45"/>
          <w:sz w:val="21"/>
        </w:rPr>
        <w:t> </w:t>
      </w:r>
      <w:r>
        <w:rPr>
          <w:sz w:val="21"/>
        </w:rPr>
        <w:t>Europe,</w:t>
      </w:r>
      <w:r>
        <w:rPr>
          <w:spacing w:val="-45"/>
          <w:sz w:val="21"/>
        </w:rPr>
        <w:t> </w:t>
      </w:r>
      <w:r>
        <w:rPr>
          <w:sz w:val="21"/>
        </w:rPr>
        <w:t>patients</w:t>
      </w:r>
      <w:r>
        <w:rPr>
          <w:spacing w:val="-45"/>
          <w:sz w:val="21"/>
        </w:rPr>
        <w:t> </w:t>
      </w:r>
      <w:r>
        <w:rPr>
          <w:sz w:val="21"/>
        </w:rPr>
        <w:t>resident</w:t>
      </w:r>
      <w:r>
        <w:rPr>
          <w:spacing w:val="-44"/>
          <w:sz w:val="21"/>
        </w:rPr>
        <w:t> </w:t>
      </w:r>
      <w:r>
        <w:rPr>
          <w:sz w:val="21"/>
        </w:rPr>
        <w:t>in</w:t>
      </w:r>
      <w:r>
        <w:rPr>
          <w:spacing w:val="-45"/>
          <w:sz w:val="21"/>
        </w:rPr>
        <w:t> </w:t>
      </w:r>
      <w:r>
        <w:rPr>
          <w:sz w:val="21"/>
        </w:rPr>
        <w:t>a</w:t>
      </w:r>
      <w:r>
        <w:rPr>
          <w:spacing w:val="-45"/>
          <w:sz w:val="21"/>
        </w:rPr>
        <w:t> </w:t>
      </w:r>
      <w:r>
        <w:rPr>
          <w:sz w:val="21"/>
        </w:rPr>
        <w:t>European</w:t>
      </w:r>
      <w:r>
        <w:rPr>
          <w:spacing w:val="-44"/>
          <w:sz w:val="21"/>
        </w:rPr>
        <w:t> </w:t>
      </w:r>
      <w:r>
        <w:rPr>
          <w:sz w:val="21"/>
        </w:rPr>
        <w:t>Union</w:t>
      </w:r>
      <w:r>
        <w:rPr>
          <w:spacing w:val="-45"/>
          <w:sz w:val="21"/>
        </w:rPr>
        <w:t> </w:t>
      </w:r>
      <w:r>
        <w:rPr>
          <w:sz w:val="21"/>
        </w:rPr>
        <w:t>country</w:t>
      </w:r>
      <w:r>
        <w:rPr>
          <w:spacing w:val="-44"/>
          <w:sz w:val="21"/>
        </w:rPr>
        <w:t> </w:t>
      </w:r>
      <w:r>
        <w:rPr>
          <w:sz w:val="21"/>
        </w:rPr>
        <w:t>are</w:t>
      </w:r>
      <w:r>
        <w:rPr>
          <w:spacing w:val="-45"/>
          <w:sz w:val="21"/>
        </w:rPr>
        <w:t> </w:t>
      </w:r>
      <w:r>
        <w:rPr>
          <w:sz w:val="21"/>
        </w:rPr>
        <w:t>permitted</w:t>
      </w:r>
      <w:r>
        <w:rPr>
          <w:spacing w:val="-45"/>
          <w:sz w:val="21"/>
        </w:rPr>
        <w:t> </w:t>
      </w:r>
      <w:r>
        <w:rPr>
          <w:sz w:val="21"/>
        </w:rPr>
        <w:t>to</w:t>
      </w:r>
      <w:r>
        <w:rPr>
          <w:spacing w:val="-44"/>
          <w:sz w:val="21"/>
        </w:rPr>
        <w:t> </w:t>
      </w:r>
      <w:r>
        <w:rPr>
          <w:sz w:val="21"/>
        </w:rPr>
        <w:t>travel</w:t>
      </w:r>
      <w:r>
        <w:rPr>
          <w:spacing w:val="-45"/>
          <w:sz w:val="21"/>
        </w:rPr>
        <w:t> </w:t>
      </w:r>
      <w:r>
        <w:rPr>
          <w:sz w:val="21"/>
        </w:rPr>
        <w:t>to </w:t>
      </w:r>
      <w:r>
        <w:rPr>
          <w:w w:val="95"/>
          <w:sz w:val="21"/>
        </w:rPr>
        <w:t>another</w:t>
      </w:r>
      <w:r>
        <w:rPr>
          <w:spacing w:val="-32"/>
          <w:w w:val="95"/>
          <w:sz w:val="21"/>
        </w:rPr>
        <w:t> </w:t>
      </w:r>
      <w:r>
        <w:rPr>
          <w:w w:val="95"/>
          <w:sz w:val="21"/>
        </w:rPr>
        <w:t>European</w:t>
      </w:r>
      <w:r>
        <w:rPr>
          <w:spacing w:val="-31"/>
          <w:w w:val="95"/>
          <w:sz w:val="21"/>
        </w:rPr>
        <w:t> </w:t>
      </w:r>
      <w:r>
        <w:rPr>
          <w:w w:val="95"/>
          <w:sz w:val="21"/>
        </w:rPr>
        <w:t>Union</w:t>
      </w:r>
      <w:r>
        <w:rPr>
          <w:spacing w:val="-31"/>
          <w:w w:val="95"/>
          <w:sz w:val="21"/>
        </w:rPr>
        <w:t> </w:t>
      </w:r>
      <w:r>
        <w:rPr>
          <w:w w:val="95"/>
          <w:sz w:val="21"/>
        </w:rPr>
        <w:t>country</w:t>
      </w:r>
      <w:r>
        <w:rPr>
          <w:spacing w:val="-32"/>
          <w:w w:val="95"/>
          <w:sz w:val="21"/>
        </w:rPr>
        <w:t> </w:t>
      </w:r>
      <w:r>
        <w:rPr>
          <w:w w:val="95"/>
          <w:sz w:val="21"/>
        </w:rPr>
        <w:t>with</w:t>
      </w:r>
      <w:r>
        <w:rPr>
          <w:spacing w:val="-31"/>
          <w:w w:val="95"/>
          <w:sz w:val="21"/>
        </w:rPr>
        <w:t> </w:t>
      </w:r>
      <w:r>
        <w:rPr>
          <w:w w:val="95"/>
          <w:sz w:val="21"/>
        </w:rPr>
        <w:t>cannabis</w:t>
      </w:r>
      <w:r>
        <w:rPr>
          <w:spacing w:val="-31"/>
          <w:w w:val="95"/>
          <w:sz w:val="21"/>
        </w:rPr>
        <w:t> </w:t>
      </w:r>
      <w:r>
        <w:rPr>
          <w:w w:val="95"/>
          <w:sz w:val="21"/>
        </w:rPr>
        <w:t>which</w:t>
      </w:r>
      <w:r>
        <w:rPr>
          <w:spacing w:val="-31"/>
          <w:w w:val="95"/>
          <w:sz w:val="21"/>
        </w:rPr>
        <w:t> </w:t>
      </w:r>
      <w:r>
        <w:rPr>
          <w:w w:val="95"/>
          <w:sz w:val="21"/>
        </w:rPr>
        <w:t>has</w:t>
      </w:r>
      <w:r>
        <w:rPr>
          <w:spacing w:val="-32"/>
          <w:w w:val="95"/>
          <w:sz w:val="21"/>
        </w:rPr>
        <w:t> </w:t>
      </w:r>
      <w:r>
        <w:rPr>
          <w:w w:val="95"/>
          <w:sz w:val="21"/>
        </w:rPr>
        <w:t>been</w:t>
      </w:r>
      <w:r>
        <w:rPr>
          <w:spacing w:val="-31"/>
          <w:w w:val="95"/>
          <w:sz w:val="21"/>
        </w:rPr>
        <w:t> </w:t>
      </w:r>
      <w:r>
        <w:rPr>
          <w:w w:val="95"/>
          <w:sz w:val="21"/>
        </w:rPr>
        <w:t>prescribed</w:t>
      </w:r>
      <w:r>
        <w:rPr>
          <w:spacing w:val="-31"/>
          <w:w w:val="95"/>
          <w:sz w:val="21"/>
        </w:rPr>
        <w:t> </w:t>
      </w:r>
      <w:r>
        <w:rPr>
          <w:w w:val="95"/>
          <w:sz w:val="21"/>
        </w:rPr>
        <w:t>to</w:t>
      </w:r>
      <w:r>
        <w:rPr>
          <w:spacing w:val="-31"/>
          <w:w w:val="95"/>
          <w:sz w:val="21"/>
        </w:rPr>
        <w:t> </w:t>
      </w:r>
      <w:r>
        <w:rPr>
          <w:w w:val="95"/>
          <w:sz w:val="21"/>
        </w:rPr>
        <w:t>them</w:t>
      </w:r>
      <w:r>
        <w:rPr>
          <w:spacing w:val="-31"/>
          <w:w w:val="95"/>
          <w:sz w:val="21"/>
        </w:rPr>
        <w:t> </w:t>
      </w:r>
      <w:r>
        <w:rPr>
          <w:w w:val="95"/>
          <w:sz w:val="21"/>
        </w:rPr>
        <w:t>for medicinal purposes, provided certain conditions are met.</w:t>
      </w:r>
      <w:r>
        <w:rPr>
          <w:w w:val="95"/>
          <w:sz w:val="21"/>
          <w:vertAlign w:val="superscript"/>
        </w:rPr>
        <w:t>230</w:t>
      </w:r>
      <w:r>
        <w:rPr>
          <w:w w:val="95"/>
          <w:sz w:val="21"/>
          <w:vertAlign w:val="baseline"/>
        </w:rPr>
        <w:t> Patients must obtain a certificate</w:t>
      </w:r>
      <w:r>
        <w:rPr>
          <w:spacing w:val="-35"/>
          <w:w w:val="95"/>
          <w:sz w:val="21"/>
          <w:vertAlign w:val="baseline"/>
        </w:rPr>
        <w:t> </w:t>
      </w:r>
      <w:r>
        <w:rPr>
          <w:w w:val="95"/>
          <w:sz w:val="21"/>
          <w:vertAlign w:val="baseline"/>
        </w:rPr>
        <w:t>in</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prescribed</w:t>
      </w:r>
      <w:r>
        <w:rPr>
          <w:spacing w:val="-35"/>
          <w:w w:val="95"/>
          <w:sz w:val="21"/>
          <w:vertAlign w:val="baseline"/>
        </w:rPr>
        <w:t> </w:t>
      </w:r>
      <w:r>
        <w:rPr>
          <w:w w:val="95"/>
          <w:sz w:val="21"/>
          <w:vertAlign w:val="baseline"/>
        </w:rPr>
        <w:t>form</w:t>
      </w:r>
      <w:r>
        <w:rPr>
          <w:spacing w:val="-34"/>
          <w:w w:val="95"/>
          <w:sz w:val="21"/>
          <w:vertAlign w:val="baseline"/>
        </w:rPr>
        <w:t> </w:t>
      </w:r>
      <w:r>
        <w:rPr>
          <w:w w:val="95"/>
          <w:sz w:val="21"/>
          <w:vertAlign w:val="baseline"/>
        </w:rPr>
        <w:t>from</w:t>
      </w:r>
      <w:r>
        <w:rPr>
          <w:spacing w:val="-33"/>
          <w:w w:val="95"/>
          <w:sz w:val="21"/>
          <w:vertAlign w:val="baseline"/>
        </w:rPr>
        <w:t> </w:t>
      </w:r>
      <w:r>
        <w:rPr>
          <w:w w:val="95"/>
          <w:sz w:val="21"/>
          <w:vertAlign w:val="baseline"/>
        </w:rPr>
        <w:t>their</w:t>
      </w:r>
      <w:r>
        <w:rPr>
          <w:spacing w:val="-35"/>
          <w:w w:val="95"/>
          <w:sz w:val="21"/>
          <w:vertAlign w:val="baseline"/>
        </w:rPr>
        <w:t> </w:t>
      </w:r>
      <w:r>
        <w:rPr>
          <w:w w:val="95"/>
          <w:sz w:val="21"/>
          <w:vertAlign w:val="baseline"/>
        </w:rPr>
        <w:t>home</w:t>
      </w:r>
      <w:r>
        <w:rPr>
          <w:spacing w:val="-35"/>
          <w:w w:val="95"/>
          <w:sz w:val="21"/>
          <w:vertAlign w:val="baseline"/>
        </w:rPr>
        <w:t> </w:t>
      </w:r>
      <w:r>
        <w:rPr>
          <w:w w:val="95"/>
          <w:sz w:val="21"/>
          <w:vertAlign w:val="baseline"/>
        </w:rPr>
        <w:t>country,</w:t>
      </w:r>
      <w:r>
        <w:rPr>
          <w:spacing w:val="-35"/>
          <w:w w:val="95"/>
          <w:sz w:val="21"/>
          <w:vertAlign w:val="baseline"/>
        </w:rPr>
        <w:t> </w:t>
      </w:r>
      <w:r>
        <w:rPr>
          <w:w w:val="95"/>
          <w:sz w:val="21"/>
          <w:vertAlign w:val="baseline"/>
        </w:rPr>
        <w:t>and</w:t>
      </w:r>
      <w:r>
        <w:rPr>
          <w:spacing w:val="-35"/>
          <w:w w:val="95"/>
          <w:sz w:val="21"/>
          <w:vertAlign w:val="baseline"/>
        </w:rPr>
        <w:t> </w:t>
      </w:r>
      <w:r>
        <w:rPr>
          <w:w w:val="95"/>
          <w:sz w:val="21"/>
          <w:vertAlign w:val="baseline"/>
        </w:rPr>
        <w:t>present</w:t>
      </w:r>
      <w:r>
        <w:rPr>
          <w:spacing w:val="-35"/>
          <w:w w:val="95"/>
          <w:sz w:val="21"/>
          <w:vertAlign w:val="baseline"/>
        </w:rPr>
        <w:t> </w:t>
      </w:r>
      <w:r>
        <w:rPr>
          <w:w w:val="95"/>
          <w:sz w:val="21"/>
          <w:vertAlign w:val="baseline"/>
        </w:rPr>
        <w:t>it</w:t>
      </w:r>
      <w:r>
        <w:rPr>
          <w:spacing w:val="-35"/>
          <w:w w:val="95"/>
          <w:sz w:val="21"/>
          <w:vertAlign w:val="baseline"/>
        </w:rPr>
        <w:t> </w:t>
      </w:r>
      <w:r>
        <w:rPr>
          <w:w w:val="95"/>
          <w:sz w:val="21"/>
          <w:vertAlign w:val="baseline"/>
        </w:rPr>
        <w:t>at</w:t>
      </w:r>
      <w:r>
        <w:rPr>
          <w:spacing w:val="-35"/>
          <w:w w:val="95"/>
          <w:sz w:val="21"/>
          <w:vertAlign w:val="baseline"/>
        </w:rPr>
        <w:t> </w:t>
      </w:r>
      <w:r>
        <w:rPr>
          <w:w w:val="95"/>
          <w:sz w:val="21"/>
          <w:vertAlign w:val="baseline"/>
        </w:rPr>
        <w:t>any</w:t>
      </w:r>
      <w:r>
        <w:rPr>
          <w:spacing w:val="-34"/>
          <w:w w:val="95"/>
          <w:sz w:val="21"/>
          <w:vertAlign w:val="baseline"/>
        </w:rPr>
        <w:t> </w:t>
      </w:r>
      <w:r>
        <w:rPr>
          <w:w w:val="95"/>
          <w:sz w:val="21"/>
          <w:vertAlign w:val="baseline"/>
        </w:rPr>
        <w:t>border </w:t>
      </w:r>
      <w:r>
        <w:rPr>
          <w:sz w:val="21"/>
          <w:vertAlign w:val="baseline"/>
        </w:rPr>
        <w:t>check.</w:t>
      </w:r>
      <w:r>
        <w:rPr>
          <w:sz w:val="21"/>
          <w:vertAlign w:val="superscript"/>
        </w:rPr>
        <w:t>231</w:t>
      </w:r>
    </w:p>
    <w:p>
      <w:pPr>
        <w:pStyle w:val="ListParagraph"/>
        <w:numPr>
          <w:ilvl w:val="1"/>
          <w:numId w:val="5"/>
        </w:numPr>
        <w:tabs>
          <w:tab w:pos="1667" w:val="left" w:leader="none"/>
        </w:tabs>
        <w:spacing w:line="271" w:lineRule="auto" w:before="92" w:after="0"/>
        <w:ind w:left="1666" w:right="251" w:hanging="710"/>
        <w:jc w:val="left"/>
        <w:rPr>
          <w:sz w:val="21"/>
        </w:rPr>
      </w:pPr>
      <w:r>
        <w:rPr>
          <w:w w:val="90"/>
          <w:sz w:val="21"/>
        </w:rPr>
        <w:t>Similar</w:t>
      </w:r>
      <w:r>
        <w:rPr>
          <w:spacing w:val="-6"/>
          <w:w w:val="90"/>
          <w:sz w:val="21"/>
        </w:rPr>
        <w:t> </w:t>
      </w:r>
      <w:r>
        <w:rPr>
          <w:w w:val="90"/>
          <w:sz w:val="21"/>
        </w:rPr>
        <w:t>cross-border</w:t>
      </w:r>
      <w:r>
        <w:rPr>
          <w:spacing w:val="-5"/>
          <w:w w:val="90"/>
          <w:sz w:val="21"/>
        </w:rPr>
        <w:t> </w:t>
      </w:r>
      <w:r>
        <w:rPr>
          <w:w w:val="90"/>
          <w:sz w:val="21"/>
        </w:rPr>
        <w:t>recognition</w:t>
      </w:r>
      <w:r>
        <w:rPr>
          <w:spacing w:val="-6"/>
          <w:w w:val="90"/>
          <w:sz w:val="21"/>
        </w:rPr>
        <w:t> </w:t>
      </w:r>
      <w:r>
        <w:rPr>
          <w:w w:val="90"/>
          <w:sz w:val="21"/>
        </w:rPr>
        <w:t>questions</w:t>
      </w:r>
      <w:r>
        <w:rPr>
          <w:spacing w:val="-5"/>
          <w:w w:val="90"/>
          <w:sz w:val="21"/>
        </w:rPr>
        <w:t> </w:t>
      </w:r>
      <w:r>
        <w:rPr>
          <w:w w:val="90"/>
          <w:sz w:val="21"/>
        </w:rPr>
        <w:t>have</w:t>
      </w:r>
      <w:r>
        <w:rPr>
          <w:spacing w:val="-6"/>
          <w:w w:val="90"/>
          <w:sz w:val="21"/>
        </w:rPr>
        <w:t> </w:t>
      </w:r>
      <w:r>
        <w:rPr>
          <w:w w:val="90"/>
          <w:sz w:val="21"/>
        </w:rPr>
        <w:t>arisen</w:t>
      </w:r>
      <w:r>
        <w:rPr>
          <w:spacing w:val="-5"/>
          <w:w w:val="90"/>
          <w:sz w:val="21"/>
        </w:rPr>
        <w:t> </w:t>
      </w:r>
      <w:r>
        <w:rPr>
          <w:w w:val="90"/>
          <w:sz w:val="21"/>
        </w:rPr>
        <w:t>in</w:t>
      </w:r>
      <w:r>
        <w:rPr>
          <w:spacing w:val="-6"/>
          <w:w w:val="90"/>
          <w:sz w:val="21"/>
        </w:rPr>
        <w:t> </w:t>
      </w:r>
      <w:r>
        <w:rPr>
          <w:w w:val="90"/>
          <w:sz w:val="21"/>
        </w:rPr>
        <w:t>the</w:t>
      </w:r>
      <w:r>
        <w:rPr>
          <w:spacing w:val="-5"/>
          <w:w w:val="90"/>
          <w:sz w:val="21"/>
        </w:rPr>
        <w:t> </w:t>
      </w:r>
      <w:r>
        <w:rPr>
          <w:w w:val="90"/>
          <w:sz w:val="21"/>
        </w:rPr>
        <w:t>United</w:t>
      </w:r>
      <w:r>
        <w:rPr>
          <w:spacing w:val="-6"/>
          <w:w w:val="90"/>
          <w:sz w:val="21"/>
        </w:rPr>
        <w:t> </w:t>
      </w:r>
      <w:r>
        <w:rPr>
          <w:w w:val="90"/>
          <w:sz w:val="21"/>
        </w:rPr>
        <w:t>States,</w:t>
      </w:r>
      <w:r>
        <w:rPr>
          <w:spacing w:val="-6"/>
          <w:w w:val="90"/>
          <w:sz w:val="21"/>
        </w:rPr>
        <w:t> </w:t>
      </w:r>
      <w:r>
        <w:rPr>
          <w:w w:val="90"/>
          <w:sz w:val="21"/>
        </w:rPr>
        <w:t>where</w:t>
      </w:r>
      <w:r>
        <w:rPr>
          <w:spacing w:val="-6"/>
          <w:w w:val="90"/>
          <w:sz w:val="21"/>
        </w:rPr>
        <w:t> </w:t>
      </w:r>
      <w:r>
        <w:rPr>
          <w:w w:val="90"/>
          <w:sz w:val="21"/>
        </w:rPr>
        <w:t>some </w:t>
      </w:r>
      <w:r>
        <w:rPr>
          <w:sz w:val="21"/>
        </w:rPr>
        <w:t>states</w:t>
      </w:r>
      <w:r>
        <w:rPr>
          <w:spacing w:val="-42"/>
          <w:sz w:val="21"/>
        </w:rPr>
        <w:t> </w:t>
      </w:r>
      <w:r>
        <w:rPr>
          <w:sz w:val="21"/>
        </w:rPr>
        <w:t>have</w:t>
      </w:r>
      <w:r>
        <w:rPr>
          <w:spacing w:val="-42"/>
          <w:sz w:val="21"/>
        </w:rPr>
        <w:t> </w:t>
      </w:r>
      <w:r>
        <w:rPr>
          <w:sz w:val="21"/>
        </w:rPr>
        <w:t>legalised</w:t>
      </w:r>
      <w:r>
        <w:rPr>
          <w:spacing w:val="-42"/>
          <w:sz w:val="21"/>
        </w:rPr>
        <w:t> </w:t>
      </w:r>
      <w:r>
        <w:rPr>
          <w:sz w:val="21"/>
        </w:rPr>
        <w:t>the</w:t>
      </w:r>
      <w:r>
        <w:rPr>
          <w:spacing w:val="-41"/>
          <w:sz w:val="21"/>
        </w:rPr>
        <w:t> </w:t>
      </w:r>
      <w:r>
        <w:rPr>
          <w:sz w:val="21"/>
        </w:rPr>
        <w:t>medicinal</w:t>
      </w:r>
      <w:r>
        <w:rPr>
          <w:spacing w:val="-42"/>
          <w:sz w:val="21"/>
        </w:rPr>
        <w:t> </w:t>
      </w:r>
      <w:r>
        <w:rPr>
          <w:sz w:val="21"/>
        </w:rPr>
        <w:t>use</w:t>
      </w:r>
      <w:r>
        <w:rPr>
          <w:spacing w:val="-42"/>
          <w:sz w:val="21"/>
        </w:rPr>
        <w:t> </w:t>
      </w:r>
      <w:r>
        <w:rPr>
          <w:sz w:val="21"/>
        </w:rPr>
        <w:t>of</w:t>
      </w:r>
      <w:r>
        <w:rPr>
          <w:spacing w:val="-42"/>
          <w:sz w:val="21"/>
        </w:rPr>
        <w:t> </w:t>
      </w:r>
      <w:r>
        <w:rPr>
          <w:sz w:val="21"/>
        </w:rPr>
        <w:t>cannabis,</w:t>
      </w:r>
      <w:r>
        <w:rPr>
          <w:spacing w:val="-42"/>
          <w:sz w:val="21"/>
        </w:rPr>
        <w:t> </w:t>
      </w:r>
      <w:r>
        <w:rPr>
          <w:sz w:val="21"/>
        </w:rPr>
        <w:t>but</w:t>
      </w:r>
      <w:r>
        <w:rPr>
          <w:spacing w:val="-42"/>
          <w:sz w:val="21"/>
        </w:rPr>
        <w:t> </w:t>
      </w:r>
      <w:r>
        <w:rPr>
          <w:sz w:val="21"/>
        </w:rPr>
        <w:t>the</w:t>
      </w:r>
      <w:r>
        <w:rPr>
          <w:spacing w:val="-41"/>
          <w:sz w:val="21"/>
        </w:rPr>
        <w:t> </w:t>
      </w:r>
      <w:r>
        <w:rPr>
          <w:sz w:val="21"/>
        </w:rPr>
        <w:t>majority</w:t>
      </w:r>
      <w:r>
        <w:rPr>
          <w:spacing w:val="-42"/>
          <w:sz w:val="21"/>
        </w:rPr>
        <w:t> </w:t>
      </w:r>
      <w:r>
        <w:rPr>
          <w:sz w:val="21"/>
        </w:rPr>
        <w:t>maintain</w:t>
      </w:r>
      <w:r>
        <w:rPr>
          <w:spacing w:val="-42"/>
          <w:sz w:val="21"/>
        </w:rPr>
        <w:t> </w:t>
      </w:r>
      <w:r>
        <w:rPr>
          <w:sz w:val="21"/>
        </w:rPr>
        <w:t>an </w:t>
      </w:r>
      <w:r>
        <w:rPr>
          <w:w w:val="95"/>
          <w:sz w:val="21"/>
        </w:rPr>
        <w:t>absolute</w:t>
      </w:r>
      <w:r>
        <w:rPr>
          <w:spacing w:val="-27"/>
          <w:w w:val="95"/>
          <w:sz w:val="21"/>
        </w:rPr>
        <w:t> </w:t>
      </w:r>
      <w:r>
        <w:rPr>
          <w:w w:val="95"/>
          <w:sz w:val="21"/>
        </w:rPr>
        <w:t>prohibition</w:t>
      </w:r>
      <w:r>
        <w:rPr>
          <w:spacing w:val="-26"/>
          <w:w w:val="95"/>
          <w:sz w:val="21"/>
        </w:rPr>
        <w:t> </w:t>
      </w:r>
      <w:r>
        <w:rPr>
          <w:w w:val="95"/>
          <w:sz w:val="21"/>
        </w:rPr>
        <w:t>on</w:t>
      </w:r>
      <w:r>
        <w:rPr>
          <w:spacing w:val="-26"/>
          <w:w w:val="95"/>
          <w:sz w:val="21"/>
        </w:rPr>
        <w:t> </w:t>
      </w:r>
      <w:r>
        <w:rPr>
          <w:w w:val="95"/>
          <w:sz w:val="21"/>
        </w:rPr>
        <w:t>high-THC</w:t>
      </w:r>
      <w:r>
        <w:rPr>
          <w:spacing w:val="-26"/>
          <w:w w:val="95"/>
          <w:sz w:val="21"/>
        </w:rPr>
        <w:t> </w:t>
      </w:r>
      <w:r>
        <w:rPr>
          <w:w w:val="95"/>
          <w:sz w:val="21"/>
        </w:rPr>
        <w:t>cannabis.</w:t>
      </w:r>
      <w:r>
        <w:rPr>
          <w:spacing w:val="-27"/>
          <w:w w:val="95"/>
          <w:sz w:val="21"/>
        </w:rPr>
        <w:t> </w:t>
      </w:r>
      <w:r>
        <w:rPr>
          <w:w w:val="95"/>
          <w:sz w:val="21"/>
        </w:rPr>
        <w:t>A</w:t>
      </w:r>
      <w:r>
        <w:rPr>
          <w:spacing w:val="-26"/>
          <w:w w:val="95"/>
          <w:sz w:val="21"/>
        </w:rPr>
        <w:t> </w:t>
      </w:r>
      <w:r>
        <w:rPr>
          <w:w w:val="95"/>
          <w:sz w:val="21"/>
        </w:rPr>
        <w:t>minority</w:t>
      </w:r>
      <w:r>
        <w:rPr>
          <w:spacing w:val="-26"/>
          <w:w w:val="95"/>
          <w:sz w:val="21"/>
        </w:rPr>
        <w:t> </w:t>
      </w:r>
      <w:r>
        <w:rPr>
          <w:w w:val="95"/>
          <w:sz w:val="21"/>
        </w:rPr>
        <w:t>of</w:t>
      </w:r>
      <w:r>
        <w:rPr>
          <w:spacing w:val="-26"/>
          <w:w w:val="95"/>
          <w:sz w:val="21"/>
        </w:rPr>
        <w:t> </w:t>
      </w:r>
      <w:r>
        <w:rPr>
          <w:w w:val="95"/>
          <w:sz w:val="21"/>
        </w:rPr>
        <w:t>jurisdictions</w:t>
      </w:r>
      <w:r>
        <w:rPr>
          <w:spacing w:val="-27"/>
          <w:w w:val="95"/>
          <w:sz w:val="21"/>
        </w:rPr>
        <w:t> </w:t>
      </w:r>
      <w:r>
        <w:rPr>
          <w:w w:val="95"/>
          <w:sz w:val="21"/>
        </w:rPr>
        <w:t>recognize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r>
        <w:rPr/>
        <w:pict>
          <v:line style="position:absolute;mso-position-horizontal-relative:page;mso-position-vertical-relative:paragraph;z-index:2456;mso-wrap-distance-left:0;mso-wrap-distance-right:0" from="70.320pt,15.158394pt" to="214.32pt,15.158394pt" stroked="true" strokeweight=".48pt" strokecolor="#007b01">
            <v:stroke dashstyle="solid"/>
            <w10:wrap type="topAndBottom"/>
          </v:line>
        </w:pict>
      </w:r>
    </w:p>
    <w:p>
      <w:pPr>
        <w:pStyle w:val="BodyText"/>
        <w:spacing w:before="3"/>
        <w:rPr>
          <w:sz w:val="7"/>
        </w:rPr>
      </w:pPr>
    </w:p>
    <w:p>
      <w:pPr>
        <w:spacing w:line="254" w:lineRule="auto" w:before="95"/>
        <w:ind w:left="957" w:right="228" w:hanging="2"/>
        <w:jc w:val="left"/>
        <w:rPr>
          <w:sz w:val="16"/>
        </w:rPr>
      </w:pPr>
      <w:r>
        <w:rPr>
          <w:w w:val="90"/>
          <w:position w:val="6"/>
          <w:sz w:val="9"/>
        </w:rPr>
        <w:t>227 </w:t>
      </w:r>
      <w:r>
        <w:rPr>
          <w:w w:val="90"/>
          <w:sz w:val="16"/>
        </w:rPr>
        <w:t>Hunton &amp; Williams LLP, ‘Anti-Discrimination Provisions in State Medical Marijuana Laws Raise Additional Considerations for </w:t>
      </w:r>
      <w:r>
        <w:rPr>
          <w:w w:val="85"/>
          <w:sz w:val="16"/>
        </w:rPr>
        <w:t>Workplace Drug Testing’ on Hunton Employment &amp; Labor Perspectives (22 January 2015) </w:t>
      </w:r>
      <w:hyperlink r:id="rId176">
        <w:r>
          <w:rPr>
            <w:w w:val="85"/>
            <w:sz w:val="16"/>
          </w:rPr>
          <w:t>&lt;ht</w:t>
        </w:r>
      </w:hyperlink>
      <w:r>
        <w:rPr>
          <w:w w:val="85"/>
          <w:sz w:val="16"/>
        </w:rPr>
        <w:t>t</w:t>
      </w:r>
      <w:hyperlink r:id="rId176">
        <w:r>
          <w:rPr>
            <w:w w:val="85"/>
            <w:sz w:val="16"/>
          </w:rPr>
          <w:t>p://www.huntonlaborblog.com</w:t>
        </w:r>
      </w:hyperlink>
      <w:r>
        <w:rPr>
          <w:w w:val="85"/>
          <w:sz w:val="16"/>
        </w:rPr>
        <w:t>&gt;. See, </w:t>
      </w:r>
      <w:r>
        <w:rPr>
          <w:w w:val="95"/>
          <w:sz w:val="16"/>
        </w:rPr>
        <w:t>eg,</w:t>
      </w:r>
      <w:r>
        <w:rPr>
          <w:spacing w:val="-9"/>
          <w:w w:val="95"/>
          <w:sz w:val="16"/>
        </w:rPr>
        <w:t> </w:t>
      </w:r>
      <w:r>
        <w:rPr>
          <w:w w:val="95"/>
          <w:sz w:val="16"/>
        </w:rPr>
        <w:t>Minnesota</w:t>
      </w:r>
      <w:r>
        <w:rPr>
          <w:spacing w:val="-9"/>
          <w:w w:val="95"/>
          <w:sz w:val="16"/>
        </w:rPr>
        <w:t> </w:t>
      </w:r>
      <w:r>
        <w:rPr>
          <w:w w:val="95"/>
          <w:sz w:val="16"/>
        </w:rPr>
        <w:t>(Minn</w:t>
      </w:r>
      <w:r>
        <w:rPr>
          <w:spacing w:val="-9"/>
          <w:w w:val="95"/>
          <w:sz w:val="16"/>
        </w:rPr>
        <w:t> </w:t>
      </w:r>
      <w:r>
        <w:rPr>
          <w:w w:val="95"/>
          <w:sz w:val="16"/>
        </w:rPr>
        <w:t>Stat</w:t>
      </w:r>
      <w:r>
        <w:rPr>
          <w:spacing w:val="-9"/>
          <w:w w:val="95"/>
          <w:sz w:val="16"/>
        </w:rPr>
        <w:t> </w:t>
      </w:r>
      <w:r>
        <w:rPr>
          <w:w w:val="95"/>
          <w:sz w:val="16"/>
        </w:rPr>
        <w:t>§</w:t>
      </w:r>
      <w:r>
        <w:rPr>
          <w:spacing w:val="-9"/>
          <w:w w:val="95"/>
          <w:sz w:val="16"/>
        </w:rPr>
        <w:t> </w:t>
      </w:r>
      <w:r>
        <w:rPr>
          <w:spacing w:val="-2"/>
          <w:w w:val="95"/>
          <w:sz w:val="16"/>
        </w:rPr>
        <w:t>152.32(3)(c)).</w:t>
      </w:r>
    </w:p>
    <w:p>
      <w:pPr>
        <w:spacing w:line="254" w:lineRule="auto" w:before="102"/>
        <w:ind w:left="957" w:right="172" w:hanging="2"/>
        <w:jc w:val="left"/>
        <w:rPr>
          <w:sz w:val="16"/>
        </w:rPr>
      </w:pPr>
      <w:r>
        <w:rPr>
          <w:w w:val="90"/>
          <w:position w:val="6"/>
          <w:sz w:val="9"/>
        </w:rPr>
        <w:t>228</w:t>
      </w:r>
      <w:r>
        <w:rPr>
          <w:spacing w:val="2"/>
          <w:w w:val="90"/>
          <w:position w:val="6"/>
          <w:sz w:val="9"/>
        </w:rPr>
        <w:t> </w:t>
      </w:r>
      <w:r>
        <w:rPr>
          <w:w w:val="90"/>
          <w:sz w:val="16"/>
        </w:rPr>
        <w:t>While</w:t>
      </w:r>
      <w:r>
        <w:rPr>
          <w:spacing w:val="-23"/>
          <w:w w:val="90"/>
          <w:sz w:val="16"/>
        </w:rPr>
        <w:t> </w:t>
      </w:r>
      <w:r>
        <w:rPr>
          <w:w w:val="90"/>
          <w:sz w:val="16"/>
        </w:rPr>
        <w:t>Nevada</w:t>
      </w:r>
      <w:r>
        <w:rPr>
          <w:spacing w:val="-22"/>
          <w:w w:val="90"/>
          <w:sz w:val="16"/>
        </w:rPr>
        <w:t> </w:t>
      </w:r>
      <w:r>
        <w:rPr>
          <w:w w:val="90"/>
          <w:sz w:val="16"/>
        </w:rPr>
        <w:t>allows</w:t>
      </w:r>
      <w:r>
        <w:rPr>
          <w:spacing w:val="-23"/>
          <w:w w:val="90"/>
          <w:sz w:val="16"/>
        </w:rPr>
        <w:t> </w:t>
      </w:r>
      <w:r>
        <w:rPr>
          <w:w w:val="90"/>
          <w:sz w:val="16"/>
        </w:rPr>
        <w:t>driving</w:t>
      </w:r>
      <w:r>
        <w:rPr>
          <w:spacing w:val="-23"/>
          <w:w w:val="90"/>
          <w:sz w:val="16"/>
        </w:rPr>
        <w:t> </w:t>
      </w:r>
      <w:r>
        <w:rPr>
          <w:w w:val="90"/>
          <w:sz w:val="16"/>
        </w:rPr>
        <w:t>while</w:t>
      </w:r>
      <w:r>
        <w:rPr>
          <w:spacing w:val="-23"/>
          <w:w w:val="90"/>
          <w:sz w:val="16"/>
        </w:rPr>
        <w:t> </w:t>
      </w:r>
      <w:r>
        <w:rPr>
          <w:w w:val="90"/>
          <w:sz w:val="16"/>
        </w:rPr>
        <w:t>under</w:t>
      </w:r>
      <w:r>
        <w:rPr>
          <w:spacing w:val="-23"/>
          <w:w w:val="90"/>
          <w:sz w:val="16"/>
        </w:rPr>
        <w:t> </w:t>
      </w:r>
      <w:r>
        <w:rPr>
          <w:w w:val="90"/>
          <w:sz w:val="16"/>
        </w:rPr>
        <w:t>the</w:t>
      </w:r>
      <w:r>
        <w:rPr>
          <w:spacing w:val="-23"/>
          <w:w w:val="90"/>
          <w:sz w:val="16"/>
        </w:rPr>
        <w:t> </w:t>
      </w:r>
      <w:r>
        <w:rPr>
          <w:w w:val="90"/>
          <w:sz w:val="16"/>
        </w:rPr>
        <w:t>influence</w:t>
      </w:r>
      <w:r>
        <w:rPr>
          <w:spacing w:val="-23"/>
          <w:w w:val="90"/>
          <w:sz w:val="16"/>
        </w:rPr>
        <w:t> </w:t>
      </w:r>
      <w:r>
        <w:rPr>
          <w:w w:val="90"/>
          <w:sz w:val="16"/>
        </w:rPr>
        <w:t>of</w:t>
      </w:r>
      <w:r>
        <w:rPr>
          <w:spacing w:val="-23"/>
          <w:w w:val="90"/>
          <w:sz w:val="16"/>
        </w:rPr>
        <w:t> </w:t>
      </w:r>
      <w:r>
        <w:rPr>
          <w:w w:val="90"/>
          <w:sz w:val="16"/>
        </w:rPr>
        <w:t>cannabis,</w:t>
      </w:r>
      <w:r>
        <w:rPr>
          <w:spacing w:val="-22"/>
          <w:w w:val="90"/>
          <w:sz w:val="16"/>
        </w:rPr>
        <w:t> </w:t>
      </w:r>
      <w:r>
        <w:rPr>
          <w:w w:val="90"/>
          <w:sz w:val="16"/>
        </w:rPr>
        <w:t>up</w:t>
      </w:r>
      <w:r>
        <w:rPr>
          <w:spacing w:val="-23"/>
          <w:w w:val="90"/>
          <w:sz w:val="16"/>
        </w:rPr>
        <w:t> </w:t>
      </w:r>
      <w:r>
        <w:rPr>
          <w:w w:val="90"/>
          <w:sz w:val="16"/>
        </w:rPr>
        <w:t>to</w:t>
      </w:r>
      <w:r>
        <w:rPr>
          <w:spacing w:val="-23"/>
          <w:w w:val="90"/>
          <w:sz w:val="16"/>
        </w:rPr>
        <w:t> </w:t>
      </w:r>
      <w:r>
        <w:rPr>
          <w:w w:val="90"/>
          <w:sz w:val="16"/>
        </w:rPr>
        <w:t>a</w:t>
      </w:r>
      <w:r>
        <w:rPr>
          <w:spacing w:val="-23"/>
          <w:w w:val="90"/>
          <w:sz w:val="16"/>
        </w:rPr>
        <w:t> </w:t>
      </w:r>
      <w:r>
        <w:rPr>
          <w:w w:val="90"/>
          <w:sz w:val="16"/>
        </w:rPr>
        <w:t>prescribed</w:t>
      </w:r>
      <w:r>
        <w:rPr>
          <w:spacing w:val="-23"/>
          <w:w w:val="90"/>
          <w:sz w:val="16"/>
        </w:rPr>
        <w:t> </w:t>
      </w:r>
      <w:r>
        <w:rPr>
          <w:w w:val="90"/>
          <w:sz w:val="16"/>
        </w:rPr>
        <w:t>concentration</w:t>
      </w:r>
      <w:r>
        <w:rPr>
          <w:spacing w:val="-23"/>
          <w:w w:val="90"/>
          <w:sz w:val="16"/>
        </w:rPr>
        <w:t> </w:t>
      </w:r>
      <w:r>
        <w:rPr>
          <w:w w:val="90"/>
          <w:sz w:val="16"/>
        </w:rPr>
        <w:t>(2</w:t>
      </w:r>
      <w:r>
        <w:rPr>
          <w:spacing w:val="-23"/>
          <w:w w:val="90"/>
          <w:sz w:val="16"/>
        </w:rPr>
        <w:t> </w:t>
      </w:r>
      <w:r>
        <w:rPr>
          <w:w w:val="90"/>
          <w:sz w:val="16"/>
        </w:rPr>
        <w:t>nanograms</w:t>
      </w:r>
      <w:r>
        <w:rPr>
          <w:spacing w:val="-23"/>
          <w:w w:val="90"/>
          <w:sz w:val="16"/>
        </w:rPr>
        <w:t> </w:t>
      </w:r>
      <w:r>
        <w:rPr>
          <w:w w:val="90"/>
          <w:sz w:val="16"/>
        </w:rPr>
        <w:t>per</w:t>
      </w:r>
      <w:r>
        <w:rPr>
          <w:spacing w:val="-23"/>
          <w:w w:val="90"/>
          <w:sz w:val="16"/>
        </w:rPr>
        <w:t> </w:t>
      </w:r>
      <w:r>
        <w:rPr>
          <w:w w:val="90"/>
          <w:sz w:val="16"/>
        </w:rPr>
        <w:t>mL</w:t>
      </w:r>
      <w:r>
        <w:rPr>
          <w:spacing w:val="-22"/>
          <w:w w:val="90"/>
          <w:sz w:val="16"/>
        </w:rPr>
        <w:t> </w:t>
      </w:r>
      <w:r>
        <w:rPr>
          <w:w w:val="90"/>
          <w:sz w:val="16"/>
        </w:rPr>
        <w:t>of </w:t>
      </w:r>
      <w:r>
        <w:rPr>
          <w:w w:val="95"/>
          <w:sz w:val="16"/>
        </w:rPr>
        <w:t>blood</w:t>
      </w:r>
      <w:r>
        <w:rPr>
          <w:spacing w:val="-33"/>
          <w:w w:val="95"/>
          <w:sz w:val="16"/>
        </w:rPr>
        <w:t> </w:t>
      </w:r>
      <w:r>
        <w:rPr>
          <w:w w:val="95"/>
          <w:sz w:val="16"/>
        </w:rPr>
        <w:t>of</w:t>
      </w:r>
      <w:r>
        <w:rPr>
          <w:spacing w:val="-32"/>
          <w:w w:val="95"/>
          <w:sz w:val="16"/>
        </w:rPr>
        <w:t> </w:t>
      </w:r>
      <w:r>
        <w:rPr>
          <w:w w:val="95"/>
          <w:sz w:val="16"/>
        </w:rPr>
        <w:t>marijuana</w:t>
      </w:r>
      <w:r>
        <w:rPr>
          <w:spacing w:val="-32"/>
          <w:w w:val="95"/>
          <w:sz w:val="16"/>
        </w:rPr>
        <w:t> </w:t>
      </w:r>
      <w:r>
        <w:rPr>
          <w:w w:val="95"/>
          <w:sz w:val="16"/>
        </w:rPr>
        <w:t>or</w:t>
      </w:r>
      <w:r>
        <w:rPr>
          <w:spacing w:val="-32"/>
          <w:w w:val="95"/>
          <w:sz w:val="16"/>
        </w:rPr>
        <w:t> </w:t>
      </w:r>
      <w:r>
        <w:rPr>
          <w:w w:val="95"/>
          <w:sz w:val="16"/>
        </w:rPr>
        <w:t>5</w:t>
      </w:r>
      <w:r>
        <w:rPr>
          <w:spacing w:val="-32"/>
          <w:w w:val="95"/>
          <w:sz w:val="16"/>
        </w:rPr>
        <w:t> </w:t>
      </w:r>
      <w:r>
        <w:rPr>
          <w:w w:val="95"/>
          <w:sz w:val="16"/>
        </w:rPr>
        <w:t>nanograms</w:t>
      </w:r>
      <w:r>
        <w:rPr>
          <w:spacing w:val="-32"/>
          <w:w w:val="95"/>
          <w:sz w:val="16"/>
        </w:rPr>
        <w:t> </w:t>
      </w:r>
      <w:r>
        <w:rPr>
          <w:w w:val="95"/>
          <w:sz w:val="16"/>
        </w:rPr>
        <w:t>per</w:t>
      </w:r>
      <w:r>
        <w:rPr>
          <w:spacing w:val="-32"/>
          <w:w w:val="95"/>
          <w:sz w:val="16"/>
        </w:rPr>
        <w:t> </w:t>
      </w:r>
      <w:r>
        <w:rPr>
          <w:w w:val="95"/>
          <w:sz w:val="16"/>
        </w:rPr>
        <w:t>mL</w:t>
      </w:r>
      <w:r>
        <w:rPr>
          <w:spacing w:val="-32"/>
          <w:w w:val="95"/>
          <w:sz w:val="16"/>
        </w:rPr>
        <w:t> </w:t>
      </w:r>
      <w:r>
        <w:rPr>
          <w:w w:val="95"/>
          <w:sz w:val="16"/>
        </w:rPr>
        <w:t>of</w:t>
      </w:r>
      <w:r>
        <w:rPr>
          <w:spacing w:val="-32"/>
          <w:w w:val="95"/>
          <w:sz w:val="16"/>
        </w:rPr>
        <w:t> </w:t>
      </w:r>
      <w:r>
        <w:rPr>
          <w:w w:val="95"/>
          <w:sz w:val="16"/>
        </w:rPr>
        <w:t>blood</w:t>
      </w:r>
      <w:r>
        <w:rPr>
          <w:spacing w:val="-32"/>
          <w:w w:val="95"/>
          <w:sz w:val="16"/>
        </w:rPr>
        <w:t> </w:t>
      </w:r>
      <w:r>
        <w:rPr>
          <w:w w:val="95"/>
          <w:sz w:val="16"/>
        </w:rPr>
        <w:t>of</w:t>
      </w:r>
      <w:r>
        <w:rPr>
          <w:spacing w:val="-33"/>
          <w:w w:val="95"/>
          <w:sz w:val="16"/>
        </w:rPr>
        <w:t> </w:t>
      </w:r>
      <w:r>
        <w:rPr>
          <w:w w:val="95"/>
          <w:sz w:val="16"/>
        </w:rPr>
        <w:t>marijuana</w:t>
      </w:r>
      <w:r>
        <w:rPr>
          <w:spacing w:val="-32"/>
          <w:w w:val="95"/>
          <w:sz w:val="16"/>
        </w:rPr>
        <w:t> </w:t>
      </w:r>
      <w:r>
        <w:rPr>
          <w:w w:val="95"/>
          <w:sz w:val="16"/>
        </w:rPr>
        <w:t>metabolites:</w:t>
      </w:r>
      <w:r>
        <w:rPr>
          <w:spacing w:val="-32"/>
          <w:w w:val="95"/>
          <w:sz w:val="16"/>
        </w:rPr>
        <w:t> </w:t>
      </w:r>
      <w:r>
        <w:rPr>
          <w:w w:val="95"/>
          <w:sz w:val="16"/>
        </w:rPr>
        <w:t>Nev</w:t>
      </w:r>
      <w:r>
        <w:rPr>
          <w:spacing w:val="-32"/>
          <w:w w:val="95"/>
          <w:sz w:val="16"/>
        </w:rPr>
        <w:t> </w:t>
      </w:r>
      <w:r>
        <w:rPr>
          <w:w w:val="95"/>
          <w:sz w:val="16"/>
        </w:rPr>
        <w:t>Rev</w:t>
      </w:r>
      <w:r>
        <w:rPr>
          <w:spacing w:val="-32"/>
          <w:w w:val="95"/>
          <w:sz w:val="16"/>
        </w:rPr>
        <w:t> </w:t>
      </w:r>
      <w:r>
        <w:rPr>
          <w:w w:val="95"/>
          <w:sz w:val="16"/>
        </w:rPr>
        <w:t>Stat</w:t>
      </w:r>
      <w:r>
        <w:rPr>
          <w:spacing w:val="-32"/>
          <w:w w:val="95"/>
          <w:sz w:val="16"/>
        </w:rPr>
        <w:t> </w:t>
      </w:r>
      <w:r>
        <w:rPr>
          <w:w w:val="95"/>
          <w:sz w:val="16"/>
        </w:rPr>
        <w:t>§</w:t>
      </w:r>
      <w:r>
        <w:rPr>
          <w:spacing w:val="-32"/>
          <w:w w:val="95"/>
          <w:sz w:val="16"/>
        </w:rPr>
        <w:t> </w:t>
      </w:r>
      <w:r>
        <w:rPr>
          <w:w w:val="95"/>
          <w:sz w:val="16"/>
        </w:rPr>
        <w:t>484C.110),</w:t>
      </w:r>
      <w:r>
        <w:rPr>
          <w:spacing w:val="-32"/>
          <w:w w:val="95"/>
          <w:sz w:val="16"/>
        </w:rPr>
        <w:t> </w:t>
      </w:r>
      <w:r>
        <w:rPr>
          <w:w w:val="95"/>
          <w:sz w:val="16"/>
        </w:rPr>
        <w:t>this</w:t>
      </w:r>
      <w:r>
        <w:rPr>
          <w:spacing w:val="-32"/>
          <w:w w:val="95"/>
          <w:sz w:val="16"/>
        </w:rPr>
        <w:t> </w:t>
      </w:r>
      <w:r>
        <w:rPr>
          <w:w w:val="95"/>
          <w:sz w:val="16"/>
        </w:rPr>
        <w:t>maximum concentration</w:t>
      </w:r>
      <w:r>
        <w:rPr>
          <w:spacing w:val="-16"/>
          <w:w w:val="95"/>
          <w:sz w:val="16"/>
        </w:rPr>
        <w:t> </w:t>
      </w:r>
      <w:r>
        <w:rPr>
          <w:w w:val="95"/>
          <w:sz w:val="16"/>
        </w:rPr>
        <w:t>applies</w:t>
      </w:r>
      <w:r>
        <w:rPr>
          <w:spacing w:val="-15"/>
          <w:w w:val="95"/>
          <w:sz w:val="16"/>
        </w:rPr>
        <w:t> </w:t>
      </w:r>
      <w:r>
        <w:rPr>
          <w:w w:val="95"/>
          <w:sz w:val="16"/>
        </w:rPr>
        <w:t>to</w:t>
      </w:r>
      <w:r>
        <w:rPr>
          <w:spacing w:val="-15"/>
          <w:w w:val="95"/>
          <w:sz w:val="16"/>
        </w:rPr>
        <w:t> </w:t>
      </w:r>
      <w:r>
        <w:rPr>
          <w:w w:val="95"/>
          <w:sz w:val="16"/>
        </w:rPr>
        <w:t>all</w:t>
      </w:r>
      <w:r>
        <w:rPr>
          <w:spacing w:val="-16"/>
          <w:w w:val="95"/>
          <w:sz w:val="16"/>
        </w:rPr>
        <w:t> </w:t>
      </w:r>
      <w:r>
        <w:rPr>
          <w:w w:val="95"/>
          <w:sz w:val="16"/>
        </w:rPr>
        <w:t>drivers,</w:t>
      </w:r>
      <w:r>
        <w:rPr>
          <w:spacing w:val="-15"/>
          <w:w w:val="95"/>
          <w:sz w:val="16"/>
        </w:rPr>
        <w:t> </w:t>
      </w:r>
      <w:r>
        <w:rPr>
          <w:w w:val="95"/>
          <w:sz w:val="16"/>
        </w:rPr>
        <w:t>not</w:t>
      </w:r>
      <w:r>
        <w:rPr>
          <w:spacing w:val="-15"/>
          <w:w w:val="95"/>
          <w:sz w:val="16"/>
        </w:rPr>
        <w:t> </w:t>
      </w:r>
      <w:r>
        <w:rPr>
          <w:w w:val="95"/>
          <w:sz w:val="16"/>
        </w:rPr>
        <w:t>just</w:t>
      </w:r>
      <w:r>
        <w:rPr>
          <w:spacing w:val="-15"/>
          <w:w w:val="95"/>
          <w:sz w:val="16"/>
        </w:rPr>
        <w:t> </w:t>
      </w:r>
      <w:r>
        <w:rPr>
          <w:w w:val="95"/>
          <w:sz w:val="16"/>
        </w:rPr>
        <w:t>authorised</w:t>
      </w:r>
      <w:r>
        <w:rPr>
          <w:spacing w:val="-16"/>
          <w:w w:val="95"/>
          <w:sz w:val="16"/>
        </w:rPr>
        <w:t> </w:t>
      </w:r>
      <w:r>
        <w:rPr>
          <w:w w:val="95"/>
          <w:sz w:val="16"/>
        </w:rPr>
        <w:t>medical</w:t>
      </w:r>
      <w:r>
        <w:rPr>
          <w:spacing w:val="-15"/>
          <w:w w:val="95"/>
          <w:sz w:val="16"/>
        </w:rPr>
        <w:t> </w:t>
      </w:r>
      <w:r>
        <w:rPr>
          <w:w w:val="95"/>
          <w:sz w:val="16"/>
        </w:rPr>
        <w:t>marijuana</w:t>
      </w:r>
      <w:r>
        <w:rPr>
          <w:spacing w:val="-15"/>
          <w:w w:val="95"/>
          <w:sz w:val="16"/>
        </w:rPr>
        <w:t> </w:t>
      </w:r>
      <w:r>
        <w:rPr>
          <w:w w:val="95"/>
          <w:sz w:val="16"/>
        </w:rPr>
        <w:t>patients.</w:t>
      </w:r>
    </w:p>
    <w:p>
      <w:pPr>
        <w:spacing w:before="96"/>
        <w:ind w:left="956" w:right="0" w:firstLine="0"/>
        <w:jc w:val="left"/>
        <w:rPr>
          <w:sz w:val="16"/>
        </w:rPr>
      </w:pPr>
      <w:r>
        <w:rPr>
          <w:position w:val="6"/>
          <w:sz w:val="9"/>
        </w:rPr>
        <w:t>229 </w:t>
      </w:r>
      <w:r>
        <w:rPr>
          <w:sz w:val="16"/>
        </w:rPr>
        <w:t>NH Rev Stat Ann </w:t>
      </w:r>
      <w:r>
        <w:rPr>
          <w:rFonts w:ascii="MS Gothic" w:hAnsi="MS Gothic"/>
          <w:sz w:val="16"/>
        </w:rPr>
        <w:t>§</w:t>
      </w:r>
      <w:r>
        <w:rPr>
          <w:sz w:val="16"/>
        </w:rPr>
        <w:t>126-X:3(II); NM Stat § 5(A)(2).</w:t>
      </w:r>
    </w:p>
    <w:p>
      <w:pPr>
        <w:spacing w:before="98"/>
        <w:ind w:left="956" w:right="0" w:firstLine="0"/>
        <w:jc w:val="left"/>
        <w:rPr>
          <w:sz w:val="16"/>
        </w:rPr>
      </w:pPr>
      <w:r>
        <w:rPr>
          <w:position w:val="6"/>
          <w:sz w:val="9"/>
        </w:rPr>
        <w:t>230 </w:t>
      </w:r>
      <w:r>
        <w:rPr>
          <w:rFonts w:ascii="Calibri"/>
          <w:i/>
          <w:sz w:val="16"/>
        </w:rPr>
        <w:t>Convention Implementing the Schengen Agreement of 14 June 1985</w:t>
      </w:r>
      <w:r>
        <w:rPr>
          <w:sz w:val="16"/>
        </w:rPr>
        <w:t>, signed 19 June 1990, OJ L 239, 22.09.2000, art 75(1).</w:t>
      </w:r>
    </w:p>
    <w:p>
      <w:pPr>
        <w:spacing w:line="197" w:lineRule="exact" w:before="105"/>
        <w:ind w:left="956" w:right="0" w:firstLine="0"/>
        <w:jc w:val="left"/>
        <w:rPr>
          <w:rFonts w:ascii="Calibri"/>
          <w:i/>
          <w:sz w:val="16"/>
        </w:rPr>
      </w:pPr>
      <w:r>
        <w:rPr>
          <w:w w:val="95"/>
          <w:position w:val="6"/>
          <w:sz w:val="9"/>
        </w:rPr>
        <w:t>231</w:t>
      </w:r>
      <w:r>
        <w:rPr>
          <w:spacing w:val="8"/>
          <w:w w:val="95"/>
          <w:position w:val="6"/>
          <w:sz w:val="9"/>
        </w:rPr>
        <w:t> </w:t>
      </w:r>
      <w:r>
        <w:rPr>
          <w:w w:val="95"/>
          <w:sz w:val="16"/>
        </w:rPr>
        <w:t>Ibid</w:t>
      </w:r>
      <w:r>
        <w:rPr>
          <w:spacing w:val="-19"/>
          <w:w w:val="95"/>
          <w:sz w:val="16"/>
        </w:rPr>
        <w:t> </w:t>
      </w:r>
      <w:r>
        <w:rPr>
          <w:w w:val="95"/>
          <w:sz w:val="16"/>
        </w:rPr>
        <w:t>art</w:t>
      </w:r>
      <w:r>
        <w:rPr>
          <w:spacing w:val="-20"/>
          <w:w w:val="95"/>
          <w:sz w:val="16"/>
        </w:rPr>
        <w:t> </w:t>
      </w:r>
      <w:r>
        <w:rPr>
          <w:w w:val="95"/>
          <w:sz w:val="16"/>
        </w:rPr>
        <w:t>75(1)</w:t>
      </w:r>
      <w:r>
        <w:rPr>
          <w:spacing w:val="-19"/>
          <w:w w:val="95"/>
          <w:sz w:val="16"/>
        </w:rPr>
        <w:t> </w:t>
      </w:r>
      <w:r>
        <w:rPr>
          <w:w w:val="95"/>
          <w:sz w:val="16"/>
        </w:rPr>
        <w:t>and</w:t>
      </w:r>
      <w:r>
        <w:rPr>
          <w:spacing w:val="-20"/>
          <w:w w:val="95"/>
          <w:sz w:val="16"/>
        </w:rPr>
        <w:t> </w:t>
      </w:r>
      <w:r>
        <w:rPr>
          <w:w w:val="95"/>
          <w:sz w:val="16"/>
        </w:rPr>
        <w:t>(2).</w:t>
      </w:r>
      <w:r>
        <w:rPr>
          <w:spacing w:val="-19"/>
          <w:w w:val="95"/>
          <w:sz w:val="16"/>
        </w:rPr>
        <w:t> </w:t>
      </w:r>
      <w:r>
        <w:rPr>
          <w:w w:val="95"/>
          <w:sz w:val="16"/>
        </w:rPr>
        <w:t>See</w:t>
      </w:r>
      <w:r>
        <w:rPr>
          <w:spacing w:val="-20"/>
          <w:w w:val="95"/>
          <w:sz w:val="16"/>
        </w:rPr>
        <w:t> </w:t>
      </w:r>
      <w:r>
        <w:rPr>
          <w:w w:val="95"/>
          <w:sz w:val="16"/>
        </w:rPr>
        <w:t>Office</w:t>
      </w:r>
      <w:r>
        <w:rPr>
          <w:spacing w:val="-19"/>
          <w:w w:val="95"/>
          <w:sz w:val="16"/>
        </w:rPr>
        <w:t> </w:t>
      </w:r>
      <w:r>
        <w:rPr>
          <w:w w:val="95"/>
          <w:sz w:val="16"/>
        </w:rPr>
        <w:t>of</w:t>
      </w:r>
      <w:r>
        <w:rPr>
          <w:spacing w:val="-20"/>
          <w:w w:val="95"/>
          <w:sz w:val="16"/>
        </w:rPr>
        <w:t> </w:t>
      </w:r>
      <w:r>
        <w:rPr>
          <w:w w:val="95"/>
          <w:sz w:val="16"/>
        </w:rPr>
        <w:t>Medicinal</w:t>
      </w:r>
      <w:r>
        <w:rPr>
          <w:spacing w:val="-19"/>
          <w:w w:val="95"/>
          <w:sz w:val="16"/>
        </w:rPr>
        <w:t> </w:t>
      </w:r>
      <w:r>
        <w:rPr>
          <w:w w:val="95"/>
          <w:sz w:val="16"/>
        </w:rPr>
        <w:t>Cannabis,</w:t>
      </w:r>
      <w:r>
        <w:rPr>
          <w:spacing w:val="-21"/>
          <w:w w:val="95"/>
          <w:sz w:val="16"/>
        </w:rPr>
        <w:t> </w:t>
      </w:r>
      <w:r>
        <w:rPr>
          <w:rFonts w:ascii="Calibri"/>
          <w:i/>
          <w:w w:val="95"/>
          <w:sz w:val="16"/>
        </w:rPr>
        <w:t>Import</w:t>
      </w:r>
      <w:r>
        <w:rPr>
          <w:rFonts w:ascii="Calibri"/>
          <w:i/>
          <w:spacing w:val="-6"/>
          <w:w w:val="95"/>
          <w:sz w:val="16"/>
        </w:rPr>
        <w:t> </w:t>
      </w:r>
      <w:r>
        <w:rPr>
          <w:rFonts w:ascii="Calibri"/>
          <w:i/>
          <w:w w:val="95"/>
          <w:sz w:val="16"/>
        </w:rPr>
        <w:t>&amp;</w:t>
      </w:r>
      <w:r>
        <w:rPr>
          <w:rFonts w:ascii="Calibri"/>
          <w:i/>
          <w:spacing w:val="-5"/>
          <w:w w:val="95"/>
          <w:sz w:val="16"/>
        </w:rPr>
        <w:t> </w:t>
      </w:r>
      <w:r>
        <w:rPr>
          <w:rFonts w:ascii="Calibri"/>
          <w:i/>
          <w:w w:val="95"/>
          <w:sz w:val="16"/>
        </w:rPr>
        <w:t>Export</w:t>
      </w:r>
      <w:r>
        <w:rPr>
          <w:rFonts w:ascii="Calibri"/>
          <w:i/>
          <w:spacing w:val="-5"/>
          <w:w w:val="95"/>
          <w:sz w:val="16"/>
        </w:rPr>
        <w:t> </w:t>
      </w:r>
      <w:r>
        <w:rPr>
          <w:rFonts w:ascii="Calibri"/>
          <w:i/>
          <w:w w:val="95"/>
          <w:sz w:val="16"/>
        </w:rPr>
        <w:t>-</w:t>
      </w:r>
      <w:r>
        <w:rPr>
          <w:rFonts w:ascii="Calibri"/>
          <w:i/>
          <w:spacing w:val="-7"/>
          <w:w w:val="95"/>
          <w:sz w:val="16"/>
        </w:rPr>
        <w:t> </w:t>
      </w:r>
      <w:r>
        <w:rPr>
          <w:rFonts w:ascii="Calibri"/>
          <w:i/>
          <w:w w:val="95"/>
          <w:sz w:val="16"/>
        </w:rPr>
        <w:t>Dutch</w:t>
      </w:r>
      <w:r>
        <w:rPr>
          <w:rFonts w:ascii="Calibri"/>
          <w:i/>
          <w:spacing w:val="-5"/>
          <w:w w:val="95"/>
          <w:sz w:val="16"/>
        </w:rPr>
        <w:t> </w:t>
      </w:r>
      <w:r>
        <w:rPr>
          <w:rFonts w:ascii="Calibri"/>
          <w:i/>
          <w:w w:val="95"/>
          <w:sz w:val="16"/>
        </w:rPr>
        <w:t>Patients</w:t>
      </w:r>
      <w:r>
        <w:rPr>
          <w:rFonts w:ascii="Calibri"/>
          <w:i/>
          <w:spacing w:val="-6"/>
          <w:w w:val="95"/>
          <w:sz w:val="16"/>
        </w:rPr>
        <w:t> </w:t>
      </w:r>
      <w:r>
        <w:rPr>
          <w:rFonts w:ascii="Calibri"/>
          <w:i/>
          <w:w w:val="95"/>
          <w:sz w:val="16"/>
        </w:rPr>
        <w:t>and</w:t>
      </w:r>
      <w:r>
        <w:rPr>
          <w:rFonts w:ascii="Calibri"/>
          <w:i/>
          <w:spacing w:val="-5"/>
          <w:w w:val="95"/>
          <w:sz w:val="16"/>
        </w:rPr>
        <w:t> </w:t>
      </w:r>
      <w:r>
        <w:rPr>
          <w:rFonts w:ascii="Calibri"/>
          <w:i/>
          <w:w w:val="95"/>
          <w:sz w:val="16"/>
        </w:rPr>
        <w:t>Businesses</w:t>
      </w:r>
    </w:p>
    <w:p>
      <w:pPr>
        <w:spacing w:line="188" w:lineRule="exact" w:before="0"/>
        <w:ind w:left="957" w:right="0" w:firstLine="0"/>
        <w:jc w:val="left"/>
        <w:rPr>
          <w:sz w:val="16"/>
        </w:rPr>
      </w:pPr>
      <w:r>
        <w:rPr>
          <w:spacing w:val="-1"/>
          <w:w w:val="85"/>
          <w:sz w:val="16"/>
        </w:rPr>
        <w:t>&lt;</w:t>
      </w:r>
      <w:hyperlink r:id="rId177">
        <w:r>
          <w:rPr>
            <w:spacing w:val="-1"/>
            <w:w w:val="85"/>
            <w:sz w:val="16"/>
          </w:rPr>
          <w:t>http://www.cannabisbureau.nl/en/ImportExport/Dutchpatientsandbusinesses</w:t>
        </w:r>
      </w:hyperlink>
      <w:r>
        <w:rPr>
          <w:spacing w:val="-1"/>
          <w:w w:val="85"/>
          <w:sz w:val="16"/>
        </w:rPr>
        <w:t>&gt;</w:t>
      </w:r>
      <w:r>
        <w:rPr>
          <w:spacing w:val="-19"/>
          <w:w w:val="85"/>
          <w:sz w:val="16"/>
        </w:rPr>
        <w:t> </w:t>
      </w:r>
      <w:r>
        <w:rPr>
          <w:w w:val="85"/>
          <w:sz w:val="16"/>
        </w:rPr>
        <w:t>for</w:t>
      </w:r>
      <w:r>
        <w:rPr>
          <w:spacing w:val="-18"/>
          <w:w w:val="85"/>
          <w:sz w:val="16"/>
        </w:rPr>
        <w:t> </w:t>
      </w:r>
      <w:r>
        <w:rPr>
          <w:w w:val="85"/>
          <w:sz w:val="16"/>
        </w:rPr>
        <w:t>an</w:t>
      </w:r>
      <w:r>
        <w:rPr>
          <w:spacing w:val="-19"/>
          <w:w w:val="85"/>
          <w:sz w:val="16"/>
        </w:rPr>
        <w:t> </w:t>
      </w:r>
      <w:r>
        <w:rPr>
          <w:w w:val="85"/>
          <w:sz w:val="16"/>
        </w:rPr>
        <w:t>example</w:t>
      </w:r>
      <w:r>
        <w:rPr>
          <w:spacing w:val="-18"/>
          <w:w w:val="85"/>
          <w:sz w:val="16"/>
        </w:rPr>
        <w:t> </w:t>
      </w:r>
      <w:r>
        <w:rPr>
          <w:w w:val="85"/>
          <w:sz w:val="16"/>
        </w:rPr>
        <w:t>declaration.</w:t>
      </w:r>
    </w:p>
    <w:p>
      <w:pPr>
        <w:spacing w:after="0" w:line="188" w:lineRule="exact"/>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823"/>
      </w:pPr>
      <w:r>
        <w:rPr>
          <w:w w:val="90"/>
        </w:rPr>
        <w:t>practitioner credentials and patient registrations from other states, but the law is </w:t>
      </w:r>
      <w:r>
        <w:rPr/>
        <w:t>uneven.</w:t>
      </w:r>
      <w:r>
        <w:rPr>
          <w:vertAlign w:val="superscript"/>
        </w:rPr>
        <w:t>232</w:t>
      </w:r>
    </w:p>
    <w:p>
      <w:pPr>
        <w:pStyle w:val="ListParagraph"/>
        <w:numPr>
          <w:ilvl w:val="1"/>
          <w:numId w:val="5"/>
        </w:numPr>
        <w:tabs>
          <w:tab w:pos="1667" w:val="left" w:leader="none"/>
        </w:tabs>
        <w:spacing w:line="271" w:lineRule="auto" w:before="98" w:after="0"/>
        <w:ind w:left="1666" w:right="119" w:hanging="710"/>
        <w:jc w:val="left"/>
        <w:rPr>
          <w:sz w:val="13"/>
        </w:rPr>
      </w:pPr>
      <w:r>
        <w:rPr>
          <w:w w:val="95"/>
          <w:sz w:val="21"/>
        </w:rPr>
        <w:t>The</w:t>
      </w:r>
      <w:r>
        <w:rPr>
          <w:spacing w:val="-29"/>
          <w:w w:val="95"/>
          <w:sz w:val="21"/>
        </w:rPr>
        <w:t> </w:t>
      </w:r>
      <w:r>
        <w:rPr>
          <w:w w:val="95"/>
          <w:sz w:val="21"/>
        </w:rPr>
        <w:t>discrepancy</w:t>
      </w:r>
      <w:r>
        <w:rPr>
          <w:spacing w:val="-29"/>
          <w:w w:val="95"/>
          <w:sz w:val="21"/>
        </w:rPr>
        <w:t> </w:t>
      </w:r>
      <w:r>
        <w:rPr>
          <w:w w:val="95"/>
          <w:sz w:val="21"/>
        </w:rPr>
        <w:t>between</w:t>
      </w:r>
      <w:r>
        <w:rPr>
          <w:spacing w:val="-29"/>
          <w:w w:val="95"/>
          <w:sz w:val="21"/>
        </w:rPr>
        <w:t> </w:t>
      </w:r>
      <w:r>
        <w:rPr>
          <w:w w:val="95"/>
          <w:sz w:val="21"/>
        </w:rPr>
        <w:t>federal</w:t>
      </w:r>
      <w:r>
        <w:rPr>
          <w:spacing w:val="-30"/>
          <w:w w:val="95"/>
          <w:sz w:val="21"/>
        </w:rPr>
        <w:t> </w:t>
      </w:r>
      <w:r>
        <w:rPr>
          <w:w w:val="95"/>
          <w:sz w:val="21"/>
        </w:rPr>
        <w:t>law</w:t>
      </w:r>
      <w:r>
        <w:rPr>
          <w:spacing w:val="-28"/>
          <w:w w:val="95"/>
          <w:sz w:val="21"/>
        </w:rPr>
        <w:t> </w:t>
      </w:r>
      <w:r>
        <w:rPr>
          <w:w w:val="95"/>
          <w:sz w:val="21"/>
        </w:rPr>
        <w:t>and</w:t>
      </w:r>
      <w:r>
        <w:rPr>
          <w:spacing w:val="-29"/>
          <w:w w:val="95"/>
          <w:sz w:val="21"/>
        </w:rPr>
        <w:t> </w:t>
      </w:r>
      <w:r>
        <w:rPr>
          <w:w w:val="95"/>
          <w:sz w:val="21"/>
        </w:rPr>
        <w:t>state</w:t>
      </w:r>
      <w:r>
        <w:rPr>
          <w:spacing w:val="-29"/>
          <w:w w:val="95"/>
          <w:sz w:val="21"/>
        </w:rPr>
        <w:t> </w:t>
      </w:r>
      <w:r>
        <w:rPr>
          <w:w w:val="95"/>
          <w:sz w:val="21"/>
        </w:rPr>
        <w:t>laws</w:t>
      </w:r>
      <w:r>
        <w:rPr>
          <w:spacing w:val="-29"/>
          <w:w w:val="95"/>
          <w:sz w:val="21"/>
        </w:rPr>
        <w:t> </w:t>
      </w:r>
      <w:r>
        <w:rPr>
          <w:w w:val="95"/>
          <w:sz w:val="21"/>
        </w:rPr>
        <w:t>in</w:t>
      </w:r>
      <w:r>
        <w:rPr>
          <w:spacing w:val="-29"/>
          <w:w w:val="95"/>
          <w:sz w:val="21"/>
        </w:rPr>
        <w:t> </w:t>
      </w:r>
      <w:r>
        <w:rPr>
          <w:w w:val="95"/>
          <w:sz w:val="21"/>
        </w:rPr>
        <w:t>the</w:t>
      </w:r>
      <w:r>
        <w:rPr>
          <w:spacing w:val="-29"/>
          <w:w w:val="95"/>
          <w:sz w:val="21"/>
        </w:rPr>
        <w:t> </w:t>
      </w:r>
      <w:r>
        <w:rPr>
          <w:w w:val="95"/>
          <w:sz w:val="21"/>
        </w:rPr>
        <w:t>United</w:t>
      </w:r>
      <w:r>
        <w:rPr>
          <w:spacing w:val="-29"/>
          <w:w w:val="95"/>
          <w:sz w:val="21"/>
        </w:rPr>
        <w:t> </w:t>
      </w:r>
      <w:r>
        <w:rPr>
          <w:w w:val="95"/>
          <w:sz w:val="21"/>
        </w:rPr>
        <w:t>States</w:t>
      </w:r>
      <w:r>
        <w:rPr>
          <w:spacing w:val="-29"/>
          <w:w w:val="95"/>
          <w:sz w:val="21"/>
        </w:rPr>
        <w:t> </w:t>
      </w:r>
      <w:r>
        <w:rPr>
          <w:w w:val="95"/>
          <w:sz w:val="21"/>
        </w:rPr>
        <w:t>has</w:t>
      </w:r>
      <w:r>
        <w:rPr>
          <w:spacing w:val="-29"/>
          <w:w w:val="95"/>
          <w:sz w:val="21"/>
        </w:rPr>
        <w:t> </w:t>
      </w:r>
      <w:r>
        <w:rPr>
          <w:w w:val="95"/>
          <w:sz w:val="21"/>
        </w:rPr>
        <w:t>limited</w:t>
      </w:r>
      <w:r>
        <w:rPr>
          <w:spacing w:val="-29"/>
          <w:w w:val="95"/>
          <w:sz w:val="21"/>
        </w:rPr>
        <w:t> </w:t>
      </w:r>
      <w:r>
        <w:rPr>
          <w:w w:val="95"/>
          <w:sz w:val="21"/>
        </w:rPr>
        <w:t>how states</w:t>
      </w:r>
      <w:r>
        <w:rPr>
          <w:spacing w:val="-29"/>
          <w:w w:val="95"/>
          <w:sz w:val="21"/>
        </w:rPr>
        <w:t> </w:t>
      </w:r>
      <w:r>
        <w:rPr>
          <w:w w:val="95"/>
          <w:sz w:val="21"/>
        </w:rPr>
        <w:t>can</w:t>
      </w:r>
      <w:r>
        <w:rPr>
          <w:spacing w:val="-29"/>
          <w:w w:val="95"/>
          <w:sz w:val="21"/>
        </w:rPr>
        <w:t> </w:t>
      </w:r>
      <w:r>
        <w:rPr>
          <w:w w:val="95"/>
          <w:sz w:val="21"/>
        </w:rPr>
        <w:t>design</w:t>
      </w:r>
      <w:r>
        <w:rPr>
          <w:spacing w:val="-29"/>
          <w:w w:val="95"/>
          <w:sz w:val="21"/>
        </w:rPr>
        <w:t> </w:t>
      </w:r>
      <w:r>
        <w:rPr>
          <w:w w:val="95"/>
          <w:sz w:val="21"/>
        </w:rPr>
        <w:t>their</w:t>
      </w:r>
      <w:r>
        <w:rPr>
          <w:spacing w:val="-29"/>
          <w:w w:val="95"/>
          <w:sz w:val="21"/>
        </w:rPr>
        <w:t> </w:t>
      </w:r>
      <w:r>
        <w:rPr>
          <w:w w:val="95"/>
          <w:sz w:val="21"/>
        </w:rPr>
        <w:t>schemes,</w:t>
      </w:r>
      <w:r>
        <w:rPr>
          <w:spacing w:val="-29"/>
          <w:w w:val="95"/>
          <w:sz w:val="21"/>
        </w:rPr>
        <w:t> </w:t>
      </w:r>
      <w:r>
        <w:rPr>
          <w:w w:val="95"/>
          <w:sz w:val="21"/>
        </w:rPr>
        <w:t>and</w:t>
      </w:r>
      <w:r>
        <w:rPr>
          <w:spacing w:val="-29"/>
          <w:w w:val="95"/>
          <w:sz w:val="21"/>
        </w:rPr>
        <w:t> </w:t>
      </w:r>
      <w:r>
        <w:rPr>
          <w:w w:val="95"/>
          <w:sz w:val="21"/>
        </w:rPr>
        <w:t>resulted</w:t>
      </w:r>
      <w:r>
        <w:rPr>
          <w:spacing w:val="-29"/>
          <w:w w:val="95"/>
          <w:sz w:val="21"/>
        </w:rPr>
        <w:t> </w:t>
      </w:r>
      <w:r>
        <w:rPr>
          <w:w w:val="95"/>
          <w:sz w:val="21"/>
        </w:rPr>
        <w:t>in</w:t>
      </w:r>
      <w:r>
        <w:rPr>
          <w:spacing w:val="-29"/>
          <w:w w:val="95"/>
          <w:sz w:val="21"/>
        </w:rPr>
        <w:t> </w:t>
      </w:r>
      <w:r>
        <w:rPr>
          <w:w w:val="95"/>
          <w:sz w:val="21"/>
        </w:rPr>
        <w:t>some</w:t>
      </w:r>
      <w:r>
        <w:rPr>
          <w:spacing w:val="-29"/>
          <w:w w:val="95"/>
          <w:sz w:val="21"/>
        </w:rPr>
        <w:t> </w:t>
      </w:r>
      <w:r>
        <w:rPr>
          <w:w w:val="95"/>
          <w:sz w:val="21"/>
        </w:rPr>
        <w:t>unintended</w:t>
      </w:r>
      <w:r>
        <w:rPr>
          <w:spacing w:val="-29"/>
          <w:w w:val="95"/>
          <w:sz w:val="21"/>
        </w:rPr>
        <w:t> </w:t>
      </w:r>
      <w:r>
        <w:rPr>
          <w:w w:val="95"/>
          <w:sz w:val="21"/>
        </w:rPr>
        <w:t>consequences.</w:t>
      </w:r>
      <w:r>
        <w:rPr>
          <w:spacing w:val="-29"/>
          <w:w w:val="95"/>
          <w:sz w:val="21"/>
        </w:rPr>
        <w:t> </w:t>
      </w:r>
      <w:r>
        <w:rPr>
          <w:w w:val="95"/>
          <w:sz w:val="21"/>
        </w:rPr>
        <w:t>As mentioned above, the authorised patient schemes, and the ‘dispensary’ or specialist retailer</w:t>
      </w:r>
      <w:r>
        <w:rPr>
          <w:spacing w:val="-25"/>
          <w:w w:val="95"/>
          <w:sz w:val="21"/>
        </w:rPr>
        <w:t> </w:t>
      </w:r>
      <w:r>
        <w:rPr>
          <w:w w:val="95"/>
          <w:sz w:val="21"/>
        </w:rPr>
        <w:t>model</w:t>
      </w:r>
      <w:r>
        <w:rPr>
          <w:spacing w:val="-25"/>
          <w:w w:val="95"/>
          <w:sz w:val="21"/>
        </w:rPr>
        <w:t> </w:t>
      </w:r>
      <w:r>
        <w:rPr>
          <w:w w:val="95"/>
          <w:sz w:val="21"/>
        </w:rPr>
        <w:t>prevalent</w:t>
      </w:r>
      <w:r>
        <w:rPr>
          <w:spacing w:val="-25"/>
          <w:w w:val="95"/>
          <w:sz w:val="21"/>
        </w:rPr>
        <w:t> </w:t>
      </w:r>
      <w:r>
        <w:rPr>
          <w:w w:val="95"/>
          <w:sz w:val="21"/>
        </w:rPr>
        <w:t>in</w:t>
      </w:r>
      <w:r>
        <w:rPr>
          <w:spacing w:val="-24"/>
          <w:w w:val="95"/>
          <w:sz w:val="21"/>
        </w:rPr>
        <w:t> </w:t>
      </w:r>
      <w:r>
        <w:rPr>
          <w:w w:val="95"/>
          <w:sz w:val="21"/>
        </w:rPr>
        <w:t>the</w:t>
      </w:r>
      <w:r>
        <w:rPr>
          <w:spacing w:val="-25"/>
          <w:w w:val="95"/>
          <w:sz w:val="21"/>
        </w:rPr>
        <w:t> </w:t>
      </w:r>
      <w:r>
        <w:rPr>
          <w:w w:val="95"/>
          <w:sz w:val="21"/>
        </w:rPr>
        <w:t>United</w:t>
      </w:r>
      <w:r>
        <w:rPr>
          <w:spacing w:val="-24"/>
          <w:w w:val="95"/>
          <w:sz w:val="21"/>
        </w:rPr>
        <w:t> </w:t>
      </w:r>
      <w:r>
        <w:rPr>
          <w:w w:val="95"/>
          <w:sz w:val="21"/>
        </w:rPr>
        <w:t>States</w:t>
      </w:r>
      <w:r>
        <w:rPr>
          <w:spacing w:val="-24"/>
          <w:w w:val="95"/>
          <w:sz w:val="21"/>
        </w:rPr>
        <w:t> </w:t>
      </w:r>
      <w:r>
        <w:rPr>
          <w:w w:val="95"/>
          <w:sz w:val="21"/>
        </w:rPr>
        <w:t>are</w:t>
      </w:r>
      <w:r>
        <w:rPr>
          <w:spacing w:val="-25"/>
          <w:w w:val="95"/>
          <w:sz w:val="21"/>
        </w:rPr>
        <w:t> </w:t>
      </w:r>
      <w:r>
        <w:rPr>
          <w:w w:val="95"/>
          <w:sz w:val="21"/>
        </w:rPr>
        <w:t>in</w:t>
      </w:r>
      <w:r>
        <w:rPr>
          <w:spacing w:val="-24"/>
          <w:w w:val="95"/>
          <w:sz w:val="21"/>
        </w:rPr>
        <w:t> </w:t>
      </w:r>
      <w:r>
        <w:rPr>
          <w:w w:val="95"/>
          <w:sz w:val="21"/>
        </w:rPr>
        <w:t>part</w:t>
      </w:r>
      <w:r>
        <w:rPr>
          <w:spacing w:val="-25"/>
          <w:w w:val="95"/>
          <w:sz w:val="21"/>
        </w:rPr>
        <w:t> </w:t>
      </w:r>
      <w:r>
        <w:rPr>
          <w:w w:val="95"/>
          <w:sz w:val="21"/>
        </w:rPr>
        <w:t>a</w:t>
      </w:r>
      <w:r>
        <w:rPr>
          <w:spacing w:val="-24"/>
          <w:w w:val="95"/>
          <w:sz w:val="21"/>
        </w:rPr>
        <w:t> </w:t>
      </w:r>
      <w:r>
        <w:rPr>
          <w:w w:val="95"/>
          <w:sz w:val="21"/>
        </w:rPr>
        <w:t>consequence</w:t>
      </w:r>
      <w:r>
        <w:rPr>
          <w:spacing w:val="-25"/>
          <w:w w:val="95"/>
          <w:sz w:val="21"/>
        </w:rPr>
        <w:t> </w:t>
      </w:r>
      <w:r>
        <w:rPr>
          <w:w w:val="95"/>
          <w:sz w:val="21"/>
        </w:rPr>
        <w:t>of</w:t>
      </w:r>
      <w:r>
        <w:rPr>
          <w:spacing w:val="-24"/>
          <w:w w:val="95"/>
          <w:sz w:val="21"/>
        </w:rPr>
        <w:t> </w:t>
      </w:r>
      <w:r>
        <w:rPr>
          <w:w w:val="95"/>
          <w:sz w:val="21"/>
        </w:rPr>
        <w:t>federal</w:t>
      </w:r>
      <w:r>
        <w:rPr>
          <w:spacing w:val="-25"/>
          <w:w w:val="95"/>
          <w:sz w:val="21"/>
        </w:rPr>
        <w:t> </w:t>
      </w:r>
      <w:r>
        <w:rPr>
          <w:w w:val="95"/>
          <w:sz w:val="21"/>
        </w:rPr>
        <w:t>laws prohibiting doctors and pharmacies from prescribing and selling cannabis. In some states,</w:t>
      </w:r>
      <w:r>
        <w:rPr>
          <w:spacing w:val="-33"/>
          <w:w w:val="95"/>
          <w:sz w:val="21"/>
        </w:rPr>
        <w:t> </w:t>
      </w:r>
      <w:r>
        <w:rPr>
          <w:w w:val="95"/>
          <w:sz w:val="21"/>
        </w:rPr>
        <w:t>the</w:t>
      </w:r>
      <w:r>
        <w:rPr>
          <w:spacing w:val="-32"/>
          <w:w w:val="95"/>
          <w:sz w:val="21"/>
        </w:rPr>
        <w:t> </w:t>
      </w:r>
      <w:r>
        <w:rPr>
          <w:w w:val="95"/>
          <w:sz w:val="21"/>
        </w:rPr>
        <w:t>government</w:t>
      </w:r>
      <w:r>
        <w:rPr>
          <w:spacing w:val="-32"/>
          <w:w w:val="95"/>
          <w:sz w:val="21"/>
        </w:rPr>
        <w:t> </w:t>
      </w:r>
      <w:r>
        <w:rPr>
          <w:w w:val="95"/>
          <w:sz w:val="21"/>
        </w:rPr>
        <w:t>has</w:t>
      </w:r>
      <w:r>
        <w:rPr>
          <w:spacing w:val="-32"/>
          <w:w w:val="95"/>
          <w:sz w:val="21"/>
        </w:rPr>
        <w:t> </w:t>
      </w:r>
      <w:r>
        <w:rPr>
          <w:w w:val="95"/>
          <w:sz w:val="21"/>
        </w:rPr>
        <w:t>had</w:t>
      </w:r>
      <w:r>
        <w:rPr>
          <w:spacing w:val="-32"/>
          <w:w w:val="95"/>
          <w:sz w:val="21"/>
        </w:rPr>
        <w:t> </w:t>
      </w:r>
      <w:r>
        <w:rPr>
          <w:w w:val="95"/>
          <w:sz w:val="21"/>
        </w:rPr>
        <w:t>to</w:t>
      </w:r>
      <w:r>
        <w:rPr>
          <w:spacing w:val="-32"/>
          <w:w w:val="95"/>
          <w:sz w:val="21"/>
        </w:rPr>
        <w:t> </w:t>
      </w:r>
      <w:r>
        <w:rPr>
          <w:w w:val="95"/>
          <w:sz w:val="21"/>
        </w:rPr>
        <w:t>countenance</w:t>
      </w:r>
      <w:r>
        <w:rPr>
          <w:spacing w:val="-32"/>
          <w:w w:val="95"/>
          <w:sz w:val="21"/>
        </w:rPr>
        <w:t> </w:t>
      </w:r>
      <w:r>
        <w:rPr>
          <w:w w:val="95"/>
          <w:sz w:val="21"/>
        </w:rPr>
        <w:t>or</w:t>
      </w:r>
      <w:r>
        <w:rPr>
          <w:spacing w:val="-32"/>
          <w:w w:val="95"/>
          <w:sz w:val="21"/>
        </w:rPr>
        <w:t> </w:t>
      </w:r>
      <w:r>
        <w:rPr>
          <w:w w:val="95"/>
          <w:sz w:val="21"/>
        </w:rPr>
        <w:t>overlook</w:t>
      </w:r>
      <w:r>
        <w:rPr>
          <w:spacing w:val="-32"/>
          <w:w w:val="95"/>
          <w:sz w:val="21"/>
        </w:rPr>
        <w:t> </w:t>
      </w:r>
      <w:r>
        <w:rPr>
          <w:w w:val="95"/>
          <w:sz w:val="21"/>
        </w:rPr>
        <w:t>illegality</w:t>
      </w:r>
      <w:r>
        <w:rPr>
          <w:spacing w:val="-32"/>
          <w:w w:val="95"/>
          <w:sz w:val="21"/>
        </w:rPr>
        <w:t> </w:t>
      </w:r>
      <w:r>
        <w:rPr>
          <w:w w:val="95"/>
          <w:sz w:val="21"/>
        </w:rPr>
        <w:t>in</w:t>
      </w:r>
      <w:r>
        <w:rPr>
          <w:spacing w:val="-32"/>
          <w:w w:val="95"/>
          <w:sz w:val="21"/>
        </w:rPr>
        <w:t> </w:t>
      </w:r>
      <w:r>
        <w:rPr>
          <w:w w:val="95"/>
          <w:sz w:val="21"/>
        </w:rPr>
        <w:t>the</w:t>
      </w:r>
      <w:r>
        <w:rPr>
          <w:spacing w:val="-32"/>
          <w:w w:val="95"/>
          <w:sz w:val="21"/>
        </w:rPr>
        <w:t> </w:t>
      </w:r>
      <w:r>
        <w:rPr>
          <w:w w:val="95"/>
          <w:sz w:val="21"/>
        </w:rPr>
        <w:t>setting</w:t>
      </w:r>
      <w:r>
        <w:rPr>
          <w:spacing w:val="-32"/>
          <w:w w:val="95"/>
          <w:sz w:val="21"/>
        </w:rPr>
        <w:t> </w:t>
      </w:r>
      <w:r>
        <w:rPr>
          <w:w w:val="95"/>
          <w:sz w:val="21"/>
        </w:rPr>
        <w:t>up</w:t>
      </w:r>
      <w:r>
        <w:rPr>
          <w:spacing w:val="-32"/>
          <w:w w:val="95"/>
          <w:sz w:val="21"/>
        </w:rPr>
        <w:t> </w:t>
      </w:r>
      <w:r>
        <w:rPr>
          <w:w w:val="95"/>
          <w:sz w:val="21"/>
        </w:rPr>
        <w:t>of new</w:t>
      </w:r>
      <w:r>
        <w:rPr>
          <w:spacing w:val="-29"/>
          <w:w w:val="95"/>
          <w:sz w:val="21"/>
        </w:rPr>
        <w:t> </w:t>
      </w:r>
      <w:r>
        <w:rPr>
          <w:w w:val="95"/>
          <w:sz w:val="21"/>
        </w:rPr>
        <w:t>cultivation</w:t>
      </w:r>
      <w:r>
        <w:rPr>
          <w:spacing w:val="-30"/>
          <w:w w:val="95"/>
          <w:sz w:val="21"/>
        </w:rPr>
        <w:t> </w:t>
      </w:r>
      <w:r>
        <w:rPr>
          <w:w w:val="95"/>
          <w:sz w:val="21"/>
        </w:rPr>
        <w:t>businesses,</w:t>
      </w:r>
      <w:r>
        <w:rPr>
          <w:spacing w:val="-30"/>
          <w:w w:val="95"/>
          <w:sz w:val="21"/>
        </w:rPr>
        <w:t> </w:t>
      </w:r>
      <w:r>
        <w:rPr>
          <w:w w:val="95"/>
          <w:sz w:val="21"/>
        </w:rPr>
        <w:t>as</w:t>
      </w:r>
      <w:r>
        <w:rPr>
          <w:spacing w:val="-30"/>
          <w:w w:val="95"/>
          <w:sz w:val="21"/>
        </w:rPr>
        <w:t> </w:t>
      </w:r>
      <w:r>
        <w:rPr>
          <w:w w:val="95"/>
          <w:sz w:val="21"/>
        </w:rPr>
        <w:t>there</w:t>
      </w:r>
      <w:r>
        <w:rPr>
          <w:spacing w:val="-29"/>
          <w:w w:val="95"/>
          <w:sz w:val="21"/>
        </w:rPr>
        <w:t> </w:t>
      </w:r>
      <w:r>
        <w:rPr>
          <w:w w:val="95"/>
          <w:sz w:val="21"/>
        </w:rPr>
        <w:t>is</w:t>
      </w:r>
      <w:r>
        <w:rPr>
          <w:spacing w:val="-30"/>
          <w:w w:val="95"/>
          <w:sz w:val="21"/>
        </w:rPr>
        <w:t> </w:t>
      </w:r>
      <w:r>
        <w:rPr>
          <w:w w:val="95"/>
          <w:sz w:val="21"/>
        </w:rPr>
        <w:t>practically</w:t>
      </w:r>
      <w:r>
        <w:rPr>
          <w:spacing w:val="-30"/>
          <w:w w:val="95"/>
          <w:sz w:val="21"/>
        </w:rPr>
        <w:t> </w:t>
      </w:r>
      <w:r>
        <w:rPr>
          <w:w w:val="95"/>
          <w:sz w:val="21"/>
        </w:rPr>
        <w:t>no</w:t>
      </w:r>
      <w:r>
        <w:rPr>
          <w:spacing w:val="-29"/>
          <w:w w:val="95"/>
          <w:sz w:val="21"/>
        </w:rPr>
        <w:t> </w:t>
      </w:r>
      <w:r>
        <w:rPr>
          <w:w w:val="95"/>
          <w:sz w:val="21"/>
        </w:rPr>
        <w:t>way</w:t>
      </w:r>
      <w:r>
        <w:rPr>
          <w:spacing w:val="-30"/>
          <w:w w:val="95"/>
          <w:sz w:val="21"/>
        </w:rPr>
        <w:t> </w:t>
      </w:r>
      <w:r>
        <w:rPr>
          <w:w w:val="95"/>
          <w:sz w:val="21"/>
        </w:rPr>
        <w:t>of</w:t>
      </w:r>
      <w:r>
        <w:rPr>
          <w:spacing w:val="-29"/>
          <w:w w:val="95"/>
          <w:sz w:val="21"/>
        </w:rPr>
        <w:t> </w:t>
      </w:r>
      <w:r>
        <w:rPr>
          <w:w w:val="95"/>
          <w:sz w:val="21"/>
        </w:rPr>
        <w:t>starting</w:t>
      </w:r>
      <w:r>
        <w:rPr>
          <w:spacing w:val="-30"/>
          <w:w w:val="95"/>
          <w:sz w:val="21"/>
        </w:rPr>
        <w:t> </w:t>
      </w:r>
      <w:r>
        <w:rPr>
          <w:w w:val="95"/>
          <w:sz w:val="21"/>
        </w:rPr>
        <w:t>up</w:t>
      </w:r>
      <w:r>
        <w:rPr>
          <w:spacing w:val="-29"/>
          <w:w w:val="95"/>
          <w:sz w:val="21"/>
        </w:rPr>
        <w:t> </w:t>
      </w:r>
      <w:r>
        <w:rPr>
          <w:w w:val="95"/>
          <w:sz w:val="21"/>
        </w:rPr>
        <w:t>a</w:t>
      </w:r>
      <w:r>
        <w:rPr>
          <w:spacing w:val="-30"/>
          <w:w w:val="95"/>
          <w:sz w:val="21"/>
        </w:rPr>
        <w:t> </w:t>
      </w:r>
      <w:r>
        <w:rPr>
          <w:w w:val="95"/>
          <w:sz w:val="21"/>
        </w:rPr>
        <w:t>new</w:t>
      </w:r>
      <w:r>
        <w:rPr>
          <w:spacing w:val="-29"/>
          <w:w w:val="95"/>
          <w:sz w:val="21"/>
        </w:rPr>
        <w:t> </w:t>
      </w:r>
      <w:r>
        <w:rPr>
          <w:w w:val="95"/>
          <w:sz w:val="21"/>
        </w:rPr>
        <w:t>business without</w:t>
      </w:r>
      <w:r>
        <w:rPr>
          <w:spacing w:val="-42"/>
          <w:w w:val="95"/>
          <w:sz w:val="21"/>
        </w:rPr>
        <w:t> </w:t>
      </w:r>
      <w:r>
        <w:rPr>
          <w:w w:val="95"/>
          <w:sz w:val="21"/>
        </w:rPr>
        <w:t>contravening</w:t>
      </w:r>
      <w:r>
        <w:rPr>
          <w:spacing w:val="-41"/>
          <w:w w:val="95"/>
          <w:sz w:val="21"/>
        </w:rPr>
        <w:t> </w:t>
      </w:r>
      <w:r>
        <w:rPr>
          <w:w w:val="95"/>
          <w:sz w:val="21"/>
        </w:rPr>
        <w:t>federal</w:t>
      </w:r>
      <w:r>
        <w:rPr>
          <w:spacing w:val="-42"/>
          <w:w w:val="95"/>
          <w:sz w:val="21"/>
        </w:rPr>
        <w:t> </w:t>
      </w:r>
      <w:r>
        <w:rPr>
          <w:w w:val="95"/>
          <w:sz w:val="21"/>
        </w:rPr>
        <w:t>law.</w:t>
      </w:r>
      <w:r>
        <w:rPr>
          <w:w w:val="95"/>
          <w:sz w:val="21"/>
          <w:vertAlign w:val="superscript"/>
        </w:rPr>
        <w:t>233</w:t>
      </w:r>
      <w:r>
        <w:rPr>
          <w:spacing w:val="-41"/>
          <w:w w:val="95"/>
          <w:sz w:val="21"/>
          <w:vertAlign w:val="baseline"/>
        </w:rPr>
        <w:t> </w:t>
      </w:r>
      <w:r>
        <w:rPr>
          <w:w w:val="95"/>
          <w:sz w:val="21"/>
          <w:vertAlign w:val="baseline"/>
        </w:rPr>
        <w:t>In</w:t>
      </w:r>
      <w:r>
        <w:rPr>
          <w:spacing w:val="-41"/>
          <w:w w:val="95"/>
          <w:sz w:val="21"/>
          <w:vertAlign w:val="baseline"/>
        </w:rPr>
        <w:t> </w:t>
      </w:r>
      <w:r>
        <w:rPr>
          <w:w w:val="95"/>
          <w:sz w:val="21"/>
          <w:vertAlign w:val="baseline"/>
        </w:rPr>
        <w:t>addition,</w:t>
      </w:r>
      <w:r>
        <w:rPr>
          <w:spacing w:val="-42"/>
          <w:w w:val="95"/>
          <w:sz w:val="21"/>
          <w:vertAlign w:val="baseline"/>
        </w:rPr>
        <w:t> </w:t>
      </w:r>
      <w:r>
        <w:rPr>
          <w:w w:val="95"/>
          <w:sz w:val="21"/>
          <w:vertAlign w:val="baseline"/>
        </w:rPr>
        <w:t>cannabis</w:t>
      </w:r>
      <w:r>
        <w:rPr>
          <w:spacing w:val="-41"/>
          <w:w w:val="95"/>
          <w:sz w:val="21"/>
          <w:vertAlign w:val="baseline"/>
        </w:rPr>
        <w:t> </w:t>
      </w:r>
      <w:r>
        <w:rPr>
          <w:w w:val="95"/>
          <w:sz w:val="21"/>
          <w:vertAlign w:val="baseline"/>
        </w:rPr>
        <w:t>businesses</w:t>
      </w:r>
      <w:r>
        <w:rPr>
          <w:spacing w:val="-42"/>
          <w:w w:val="95"/>
          <w:sz w:val="21"/>
          <w:vertAlign w:val="baseline"/>
        </w:rPr>
        <w:t> </w:t>
      </w:r>
      <w:r>
        <w:rPr>
          <w:w w:val="95"/>
          <w:sz w:val="21"/>
          <w:vertAlign w:val="baseline"/>
        </w:rPr>
        <w:t>in</w:t>
      </w:r>
      <w:r>
        <w:rPr>
          <w:spacing w:val="-41"/>
          <w:w w:val="95"/>
          <w:sz w:val="21"/>
          <w:vertAlign w:val="baseline"/>
        </w:rPr>
        <w:t> </w:t>
      </w:r>
      <w:r>
        <w:rPr>
          <w:w w:val="95"/>
          <w:sz w:val="21"/>
          <w:vertAlign w:val="baseline"/>
        </w:rPr>
        <w:t>the</w:t>
      </w:r>
      <w:r>
        <w:rPr>
          <w:spacing w:val="-42"/>
          <w:w w:val="95"/>
          <w:sz w:val="21"/>
          <w:vertAlign w:val="baseline"/>
        </w:rPr>
        <w:t> </w:t>
      </w:r>
      <w:r>
        <w:rPr>
          <w:w w:val="95"/>
          <w:sz w:val="21"/>
          <w:vertAlign w:val="baseline"/>
        </w:rPr>
        <w:t>United</w:t>
      </w:r>
      <w:r>
        <w:rPr>
          <w:spacing w:val="-41"/>
          <w:w w:val="95"/>
          <w:sz w:val="21"/>
          <w:vertAlign w:val="baseline"/>
        </w:rPr>
        <w:t> </w:t>
      </w:r>
      <w:r>
        <w:rPr>
          <w:w w:val="95"/>
          <w:sz w:val="21"/>
          <w:vertAlign w:val="baseline"/>
        </w:rPr>
        <w:t>States have</w:t>
      </w:r>
      <w:r>
        <w:rPr>
          <w:spacing w:val="-28"/>
          <w:w w:val="95"/>
          <w:sz w:val="21"/>
          <w:vertAlign w:val="baseline"/>
        </w:rPr>
        <w:t> </w:t>
      </w:r>
      <w:r>
        <w:rPr>
          <w:w w:val="95"/>
          <w:sz w:val="21"/>
          <w:vertAlign w:val="baseline"/>
        </w:rPr>
        <w:t>had</w:t>
      </w:r>
      <w:r>
        <w:rPr>
          <w:spacing w:val="-27"/>
          <w:w w:val="95"/>
          <w:sz w:val="21"/>
          <w:vertAlign w:val="baseline"/>
        </w:rPr>
        <w:t> </w:t>
      </w:r>
      <w:r>
        <w:rPr>
          <w:w w:val="95"/>
          <w:sz w:val="21"/>
          <w:vertAlign w:val="baseline"/>
        </w:rPr>
        <w:t>difficulty</w:t>
      </w:r>
      <w:r>
        <w:rPr>
          <w:spacing w:val="-27"/>
          <w:w w:val="95"/>
          <w:sz w:val="21"/>
          <w:vertAlign w:val="baseline"/>
        </w:rPr>
        <w:t> </w:t>
      </w:r>
      <w:r>
        <w:rPr>
          <w:w w:val="95"/>
          <w:sz w:val="21"/>
          <w:vertAlign w:val="baseline"/>
        </w:rPr>
        <w:t>opening</w:t>
      </w:r>
      <w:r>
        <w:rPr>
          <w:spacing w:val="-28"/>
          <w:w w:val="95"/>
          <w:sz w:val="21"/>
          <w:vertAlign w:val="baseline"/>
        </w:rPr>
        <w:t> </w:t>
      </w:r>
      <w:r>
        <w:rPr>
          <w:w w:val="95"/>
          <w:sz w:val="21"/>
          <w:vertAlign w:val="baseline"/>
        </w:rPr>
        <w:t>bank</w:t>
      </w:r>
      <w:r>
        <w:rPr>
          <w:spacing w:val="-27"/>
          <w:w w:val="95"/>
          <w:sz w:val="21"/>
          <w:vertAlign w:val="baseline"/>
        </w:rPr>
        <w:t> </w:t>
      </w:r>
      <w:r>
        <w:rPr>
          <w:w w:val="95"/>
          <w:sz w:val="21"/>
          <w:vertAlign w:val="baseline"/>
        </w:rPr>
        <w:t>accounts</w:t>
      </w:r>
      <w:r>
        <w:rPr>
          <w:spacing w:val="-27"/>
          <w:w w:val="95"/>
          <w:sz w:val="21"/>
          <w:vertAlign w:val="baseline"/>
        </w:rPr>
        <w:t> </w:t>
      </w:r>
      <w:r>
        <w:rPr>
          <w:w w:val="95"/>
          <w:sz w:val="21"/>
          <w:vertAlign w:val="baseline"/>
        </w:rPr>
        <w:t>and</w:t>
      </w:r>
      <w:r>
        <w:rPr>
          <w:spacing w:val="-28"/>
          <w:w w:val="95"/>
          <w:sz w:val="21"/>
          <w:vertAlign w:val="baseline"/>
        </w:rPr>
        <w:t> </w:t>
      </w:r>
      <w:r>
        <w:rPr>
          <w:w w:val="95"/>
          <w:sz w:val="21"/>
          <w:vertAlign w:val="baseline"/>
        </w:rPr>
        <w:t>obtaining</w:t>
      </w:r>
      <w:r>
        <w:rPr>
          <w:spacing w:val="-27"/>
          <w:w w:val="95"/>
          <w:sz w:val="21"/>
          <w:vertAlign w:val="baseline"/>
        </w:rPr>
        <w:t> </w:t>
      </w:r>
      <w:r>
        <w:rPr>
          <w:w w:val="95"/>
          <w:sz w:val="21"/>
          <w:vertAlign w:val="baseline"/>
        </w:rPr>
        <w:t>finance,</w:t>
      </w:r>
      <w:r>
        <w:rPr>
          <w:spacing w:val="-28"/>
          <w:w w:val="95"/>
          <w:sz w:val="21"/>
          <w:vertAlign w:val="baseline"/>
        </w:rPr>
        <w:t> </w:t>
      </w:r>
      <w:r>
        <w:rPr>
          <w:w w:val="95"/>
          <w:sz w:val="21"/>
          <w:vertAlign w:val="baseline"/>
        </w:rPr>
        <w:t>as</w:t>
      </w:r>
      <w:r>
        <w:rPr>
          <w:spacing w:val="-27"/>
          <w:w w:val="95"/>
          <w:sz w:val="21"/>
          <w:vertAlign w:val="baseline"/>
        </w:rPr>
        <w:t> </w:t>
      </w:r>
      <w:r>
        <w:rPr>
          <w:w w:val="95"/>
          <w:sz w:val="21"/>
          <w:vertAlign w:val="baseline"/>
        </w:rPr>
        <w:t>banks</w:t>
      </w:r>
      <w:r>
        <w:rPr>
          <w:spacing w:val="-28"/>
          <w:w w:val="95"/>
          <w:sz w:val="21"/>
          <w:vertAlign w:val="baseline"/>
        </w:rPr>
        <w:t> </w:t>
      </w:r>
      <w:r>
        <w:rPr>
          <w:w w:val="95"/>
          <w:sz w:val="21"/>
          <w:vertAlign w:val="baseline"/>
        </w:rPr>
        <w:t>and</w:t>
      </w:r>
      <w:r>
        <w:rPr>
          <w:spacing w:val="-27"/>
          <w:w w:val="95"/>
          <w:sz w:val="21"/>
          <w:vertAlign w:val="baseline"/>
        </w:rPr>
        <w:t> </w:t>
      </w:r>
      <w:r>
        <w:rPr>
          <w:w w:val="95"/>
          <w:sz w:val="21"/>
          <w:vertAlign w:val="baseline"/>
        </w:rPr>
        <w:t>credit </w:t>
      </w:r>
      <w:r>
        <w:rPr>
          <w:sz w:val="21"/>
          <w:vertAlign w:val="baseline"/>
        </w:rPr>
        <w:t>providers</w:t>
      </w:r>
      <w:r>
        <w:rPr>
          <w:spacing w:val="-40"/>
          <w:sz w:val="21"/>
          <w:vertAlign w:val="baseline"/>
        </w:rPr>
        <w:t> </w:t>
      </w:r>
      <w:r>
        <w:rPr>
          <w:sz w:val="21"/>
          <w:vertAlign w:val="baseline"/>
        </w:rPr>
        <w:t>are</w:t>
      </w:r>
      <w:r>
        <w:rPr>
          <w:spacing w:val="-39"/>
          <w:sz w:val="21"/>
          <w:vertAlign w:val="baseline"/>
        </w:rPr>
        <w:t> </w:t>
      </w:r>
      <w:r>
        <w:rPr>
          <w:sz w:val="21"/>
          <w:vertAlign w:val="baseline"/>
        </w:rPr>
        <w:t>leery</w:t>
      </w:r>
      <w:r>
        <w:rPr>
          <w:spacing w:val="-39"/>
          <w:sz w:val="21"/>
          <w:vertAlign w:val="baseline"/>
        </w:rPr>
        <w:t> </w:t>
      </w:r>
      <w:r>
        <w:rPr>
          <w:sz w:val="21"/>
          <w:vertAlign w:val="baseline"/>
        </w:rPr>
        <w:t>of</w:t>
      </w:r>
      <w:r>
        <w:rPr>
          <w:spacing w:val="-39"/>
          <w:sz w:val="21"/>
          <w:vertAlign w:val="baseline"/>
        </w:rPr>
        <w:t> </w:t>
      </w:r>
      <w:r>
        <w:rPr>
          <w:sz w:val="21"/>
          <w:vertAlign w:val="baseline"/>
        </w:rPr>
        <w:t>contravening</w:t>
      </w:r>
      <w:r>
        <w:rPr>
          <w:spacing w:val="-39"/>
          <w:sz w:val="21"/>
          <w:vertAlign w:val="baseline"/>
        </w:rPr>
        <w:t> </w:t>
      </w:r>
      <w:r>
        <w:rPr>
          <w:sz w:val="21"/>
          <w:vertAlign w:val="baseline"/>
        </w:rPr>
        <w:t>federal</w:t>
      </w:r>
      <w:r>
        <w:rPr>
          <w:spacing w:val="-40"/>
          <w:sz w:val="21"/>
          <w:vertAlign w:val="baseline"/>
        </w:rPr>
        <w:t> </w:t>
      </w:r>
      <w:r>
        <w:rPr>
          <w:sz w:val="21"/>
          <w:vertAlign w:val="baseline"/>
        </w:rPr>
        <w:t>laws.</w:t>
      </w:r>
      <w:r>
        <w:rPr>
          <w:sz w:val="21"/>
          <w:vertAlign w:val="superscript"/>
        </w:rPr>
        <w:t>234</w:t>
      </w:r>
      <w:r>
        <w:rPr>
          <w:spacing w:val="-40"/>
          <w:sz w:val="21"/>
          <w:vertAlign w:val="baseline"/>
        </w:rPr>
        <w:t> </w:t>
      </w:r>
      <w:r>
        <w:rPr>
          <w:sz w:val="21"/>
          <w:vertAlign w:val="baseline"/>
        </w:rPr>
        <w:t>This</w:t>
      </w:r>
      <w:r>
        <w:rPr>
          <w:spacing w:val="-39"/>
          <w:sz w:val="21"/>
          <w:vertAlign w:val="baseline"/>
        </w:rPr>
        <w:t> </w:t>
      </w:r>
      <w:r>
        <w:rPr>
          <w:sz w:val="21"/>
          <w:vertAlign w:val="baseline"/>
        </w:rPr>
        <w:t>has</w:t>
      </w:r>
      <w:r>
        <w:rPr>
          <w:spacing w:val="-39"/>
          <w:sz w:val="21"/>
          <w:vertAlign w:val="baseline"/>
        </w:rPr>
        <w:t> </w:t>
      </w:r>
      <w:r>
        <w:rPr>
          <w:sz w:val="21"/>
          <w:vertAlign w:val="baseline"/>
        </w:rPr>
        <w:t>meant</w:t>
      </w:r>
      <w:r>
        <w:rPr>
          <w:spacing w:val="-39"/>
          <w:sz w:val="21"/>
          <w:vertAlign w:val="baseline"/>
        </w:rPr>
        <w:t> </w:t>
      </w:r>
      <w:r>
        <w:rPr>
          <w:sz w:val="21"/>
          <w:vertAlign w:val="baseline"/>
        </w:rPr>
        <w:t>that</w:t>
      </w:r>
      <w:r>
        <w:rPr>
          <w:spacing w:val="-40"/>
          <w:sz w:val="21"/>
          <w:vertAlign w:val="baseline"/>
        </w:rPr>
        <w:t> </w:t>
      </w:r>
      <w:r>
        <w:rPr>
          <w:sz w:val="21"/>
          <w:vertAlign w:val="baseline"/>
        </w:rPr>
        <w:t>cannabis </w:t>
      </w:r>
      <w:r>
        <w:rPr>
          <w:w w:val="95"/>
          <w:sz w:val="21"/>
          <w:vertAlign w:val="baseline"/>
        </w:rPr>
        <w:t>businesses</w:t>
      </w:r>
      <w:r>
        <w:rPr>
          <w:spacing w:val="-31"/>
          <w:w w:val="95"/>
          <w:sz w:val="21"/>
          <w:vertAlign w:val="baseline"/>
        </w:rPr>
        <w:t> </w:t>
      </w:r>
      <w:r>
        <w:rPr>
          <w:w w:val="95"/>
          <w:sz w:val="21"/>
          <w:vertAlign w:val="baseline"/>
        </w:rPr>
        <w:t>are</w:t>
      </w:r>
      <w:r>
        <w:rPr>
          <w:spacing w:val="-30"/>
          <w:w w:val="95"/>
          <w:sz w:val="21"/>
          <w:vertAlign w:val="baseline"/>
        </w:rPr>
        <w:t> </w:t>
      </w:r>
      <w:r>
        <w:rPr>
          <w:w w:val="95"/>
          <w:sz w:val="21"/>
          <w:vertAlign w:val="baseline"/>
        </w:rPr>
        <w:t>frequently</w:t>
      </w:r>
      <w:r>
        <w:rPr>
          <w:spacing w:val="-30"/>
          <w:w w:val="95"/>
          <w:sz w:val="21"/>
          <w:vertAlign w:val="baseline"/>
        </w:rPr>
        <w:t> </w:t>
      </w:r>
      <w:r>
        <w:rPr>
          <w:w w:val="95"/>
          <w:sz w:val="21"/>
          <w:vertAlign w:val="baseline"/>
        </w:rPr>
        <w:t>cash-based,</w:t>
      </w:r>
      <w:r>
        <w:rPr>
          <w:spacing w:val="-30"/>
          <w:w w:val="95"/>
          <w:sz w:val="21"/>
          <w:vertAlign w:val="baseline"/>
        </w:rPr>
        <w:t> </w:t>
      </w:r>
      <w:r>
        <w:rPr>
          <w:w w:val="95"/>
          <w:sz w:val="21"/>
          <w:vertAlign w:val="baseline"/>
        </w:rPr>
        <w:t>putting</w:t>
      </w:r>
      <w:r>
        <w:rPr>
          <w:spacing w:val="-30"/>
          <w:w w:val="95"/>
          <w:sz w:val="21"/>
          <w:vertAlign w:val="baseline"/>
        </w:rPr>
        <w:t> </w:t>
      </w:r>
      <w:r>
        <w:rPr>
          <w:w w:val="95"/>
          <w:sz w:val="21"/>
          <w:vertAlign w:val="baseline"/>
        </w:rPr>
        <w:t>them</w:t>
      </w:r>
      <w:r>
        <w:rPr>
          <w:spacing w:val="-29"/>
          <w:w w:val="95"/>
          <w:sz w:val="21"/>
          <w:vertAlign w:val="baseline"/>
        </w:rPr>
        <w:t> </w:t>
      </w:r>
      <w:r>
        <w:rPr>
          <w:w w:val="95"/>
          <w:sz w:val="21"/>
          <w:vertAlign w:val="baseline"/>
        </w:rPr>
        <w:t>at</w:t>
      </w:r>
      <w:r>
        <w:rPr>
          <w:spacing w:val="-30"/>
          <w:w w:val="95"/>
          <w:sz w:val="21"/>
          <w:vertAlign w:val="baseline"/>
        </w:rPr>
        <w:t> </w:t>
      </w:r>
      <w:r>
        <w:rPr>
          <w:w w:val="95"/>
          <w:sz w:val="21"/>
          <w:vertAlign w:val="baseline"/>
        </w:rPr>
        <w:t>high</w:t>
      </w:r>
      <w:r>
        <w:rPr>
          <w:spacing w:val="-30"/>
          <w:w w:val="95"/>
          <w:sz w:val="21"/>
          <w:vertAlign w:val="baseline"/>
        </w:rPr>
        <w:t> </w:t>
      </w:r>
      <w:r>
        <w:rPr>
          <w:w w:val="95"/>
          <w:sz w:val="21"/>
          <w:vertAlign w:val="baseline"/>
        </w:rPr>
        <w:t>risk</w:t>
      </w:r>
      <w:r>
        <w:rPr>
          <w:spacing w:val="-30"/>
          <w:w w:val="95"/>
          <w:sz w:val="21"/>
          <w:vertAlign w:val="baseline"/>
        </w:rPr>
        <w:t> </w:t>
      </w:r>
      <w:r>
        <w:rPr>
          <w:w w:val="95"/>
          <w:sz w:val="21"/>
          <w:vertAlign w:val="baseline"/>
        </w:rPr>
        <w:t>of</w:t>
      </w:r>
      <w:r>
        <w:rPr>
          <w:spacing w:val="-30"/>
          <w:w w:val="95"/>
          <w:sz w:val="21"/>
          <w:vertAlign w:val="baseline"/>
        </w:rPr>
        <w:t> </w:t>
      </w:r>
      <w:r>
        <w:rPr>
          <w:w w:val="95"/>
          <w:sz w:val="21"/>
          <w:vertAlign w:val="baseline"/>
        </w:rPr>
        <w:t>robbery</w:t>
      </w:r>
      <w:r>
        <w:rPr>
          <w:spacing w:val="-30"/>
          <w:w w:val="95"/>
          <w:sz w:val="21"/>
          <w:vertAlign w:val="baseline"/>
        </w:rPr>
        <w:t> </w:t>
      </w:r>
      <w:r>
        <w:rPr>
          <w:w w:val="95"/>
          <w:sz w:val="21"/>
          <w:vertAlign w:val="baseline"/>
        </w:rPr>
        <w:t>and</w:t>
      </w:r>
      <w:r>
        <w:rPr>
          <w:spacing w:val="-30"/>
          <w:w w:val="95"/>
          <w:sz w:val="21"/>
          <w:vertAlign w:val="baseline"/>
        </w:rPr>
        <w:t> </w:t>
      </w:r>
      <w:r>
        <w:rPr>
          <w:w w:val="95"/>
          <w:sz w:val="21"/>
          <w:vertAlign w:val="baseline"/>
        </w:rPr>
        <w:t>break-</w:t>
      </w:r>
      <w:r>
        <w:rPr>
          <w:w w:val="95"/>
          <w:position w:val="-8"/>
          <w:sz w:val="21"/>
          <w:vertAlign w:val="baseline"/>
        </w:rPr>
        <w:t> </w:t>
      </w:r>
      <w:r>
        <w:rPr>
          <w:position w:val="-8"/>
          <w:sz w:val="21"/>
          <w:vertAlign w:val="baseline"/>
        </w:rPr>
        <w:t>in.</w:t>
      </w:r>
      <w:r>
        <w:rPr>
          <w:sz w:val="13"/>
          <w:vertAlign w:val="baseline"/>
        </w:rPr>
        <w:t>235</w:t>
      </w:r>
    </w:p>
    <w:p>
      <w:pPr>
        <w:pStyle w:val="Heading5"/>
        <w:spacing w:before="72"/>
      </w:pPr>
      <w:bookmarkStart w:name="_TOC_250011" w:id="166"/>
      <w:bookmarkEnd w:id="166"/>
      <w:r>
        <w:rPr/>
        <w:t>Providing a cost-effective system</w:t>
      </w:r>
    </w:p>
    <w:p>
      <w:pPr>
        <w:pStyle w:val="ListParagraph"/>
        <w:numPr>
          <w:ilvl w:val="1"/>
          <w:numId w:val="5"/>
        </w:numPr>
        <w:tabs>
          <w:tab w:pos="1667" w:val="left" w:leader="none"/>
        </w:tabs>
        <w:spacing w:line="273" w:lineRule="auto" w:before="123" w:after="0"/>
        <w:ind w:left="1666" w:right="116" w:hanging="710"/>
        <w:jc w:val="left"/>
        <w:rPr>
          <w:sz w:val="21"/>
        </w:rPr>
      </w:pPr>
      <w:r>
        <w:rPr>
          <w:w w:val="95"/>
          <w:sz w:val="21"/>
        </w:rPr>
        <w:t>Other</w:t>
      </w:r>
      <w:r>
        <w:rPr>
          <w:spacing w:val="-26"/>
          <w:w w:val="95"/>
          <w:sz w:val="21"/>
        </w:rPr>
        <w:t> </w:t>
      </w:r>
      <w:r>
        <w:rPr>
          <w:w w:val="95"/>
          <w:sz w:val="21"/>
        </w:rPr>
        <w:t>jurisdictions</w:t>
      </w:r>
      <w:r>
        <w:rPr>
          <w:spacing w:val="-26"/>
          <w:w w:val="95"/>
          <w:sz w:val="21"/>
        </w:rPr>
        <w:t> </w:t>
      </w:r>
      <w:r>
        <w:rPr>
          <w:w w:val="95"/>
          <w:sz w:val="21"/>
        </w:rPr>
        <w:t>have</w:t>
      </w:r>
      <w:r>
        <w:rPr>
          <w:spacing w:val="-25"/>
          <w:w w:val="95"/>
          <w:sz w:val="21"/>
        </w:rPr>
        <w:t> </w:t>
      </w:r>
      <w:r>
        <w:rPr>
          <w:w w:val="95"/>
          <w:sz w:val="21"/>
        </w:rPr>
        <w:t>confronted</w:t>
      </w:r>
      <w:r>
        <w:rPr>
          <w:spacing w:val="-26"/>
          <w:w w:val="95"/>
          <w:sz w:val="21"/>
        </w:rPr>
        <w:t> </w:t>
      </w:r>
      <w:r>
        <w:rPr>
          <w:w w:val="95"/>
          <w:sz w:val="21"/>
        </w:rPr>
        <w:t>the</w:t>
      </w:r>
      <w:r>
        <w:rPr>
          <w:spacing w:val="-26"/>
          <w:w w:val="95"/>
          <w:sz w:val="21"/>
        </w:rPr>
        <w:t> </w:t>
      </w:r>
      <w:r>
        <w:rPr>
          <w:w w:val="95"/>
          <w:sz w:val="21"/>
        </w:rPr>
        <w:t>question</w:t>
      </w:r>
      <w:r>
        <w:rPr>
          <w:spacing w:val="-25"/>
          <w:w w:val="95"/>
          <w:sz w:val="21"/>
        </w:rPr>
        <w:t> </w:t>
      </w:r>
      <w:r>
        <w:rPr>
          <w:w w:val="95"/>
          <w:sz w:val="21"/>
        </w:rPr>
        <w:t>of</w:t>
      </w:r>
      <w:r>
        <w:rPr>
          <w:spacing w:val="-26"/>
          <w:w w:val="95"/>
          <w:sz w:val="21"/>
        </w:rPr>
        <w:t> </w:t>
      </w:r>
      <w:r>
        <w:rPr>
          <w:w w:val="95"/>
          <w:sz w:val="21"/>
        </w:rPr>
        <w:t>how</w:t>
      </w:r>
      <w:r>
        <w:rPr>
          <w:spacing w:val="-25"/>
          <w:w w:val="95"/>
          <w:sz w:val="21"/>
        </w:rPr>
        <w:t> </w:t>
      </w:r>
      <w:r>
        <w:rPr>
          <w:w w:val="95"/>
          <w:sz w:val="21"/>
        </w:rPr>
        <w:t>to</w:t>
      </w:r>
      <w:r>
        <w:rPr>
          <w:spacing w:val="-26"/>
          <w:w w:val="95"/>
          <w:sz w:val="21"/>
        </w:rPr>
        <w:t> </w:t>
      </w:r>
      <w:r>
        <w:rPr>
          <w:w w:val="95"/>
          <w:sz w:val="21"/>
        </w:rPr>
        <w:t>provide</w:t>
      </w:r>
      <w:r>
        <w:rPr>
          <w:spacing w:val="-25"/>
          <w:w w:val="95"/>
          <w:sz w:val="21"/>
        </w:rPr>
        <w:t> </w:t>
      </w:r>
      <w:r>
        <w:rPr>
          <w:w w:val="95"/>
          <w:sz w:val="21"/>
        </w:rPr>
        <w:t>a</w:t>
      </w:r>
      <w:r>
        <w:rPr>
          <w:spacing w:val="-26"/>
          <w:w w:val="95"/>
          <w:sz w:val="21"/>
        </w:rPr>
        <w:t> </w:t>
      </w:r>
      <w:r>
        <w:rPr>
          <w:w w:val="95"/>
          <w:sz w:val="21"/>
        </w:rPr>
        <w:t>system</w:t>
      </w:r>
      <w:r>
        <w:rPr>
          <w:spacing w:val="-24"/>
          <w:w w:val="95"/>
          <w:sz w:val="21"/>
        </w:rPr>
        <w:t> </w:t>
      </w:r>
      <w:r>
        <w:rPr>
          <w:w w:val="95"/>
          <w:sz w:val="21"/>
        </w:rPr>
        <w:t>which</w:t>
      </w:r>
      <w:r>
        <w:rPr>
          <w:spacing w:val="-26"/>
          <w:w w:val="95"/>
          <w:sz w:val="21"/>
        </w:rPr>
        <w:t> </w:t>
      </w:r>
      <w:r>
        <w:rPr>
          <w:w w:val="95"/>
          <w:sz w:val="21"/>
        </w:rPr>
        <w:t>is both</w:t>
      </w:r>
      <w:r>
        <w:rPr>
          <w:spacing w:val="-33"/>
          <w:w w:val="95"/>
          <w:sz w:val="21"/>
        </w:rPr>
        <w:t> </w:t>
      </w:r>
      <w:r>
        <w:rPr>
          <w:w w:val="95"/>
          <w:sz w:val="21"/>
        </w:rPr>
        <w:t>cost-effective</w:t>
      </w:r>
      <w:r>
        <w:rPr>
          <w:spacing w:val="-32"/>
          <w:w w:val="95"/>
          <w:sz w:val="21"/>
        </w:rPr>
        <w:t> </w:t>
      </w:r>
      <w:r>
        <w:rPr>
          <w:w w:val="95"/>
          <w:sz w:val="21"/>
        </w:rPr>
        <w:t>to</w:t>
      </w:r>
      <w:r>
        <w:rPr>
          <w:spacing w:val="-33"/>
          <w:w w:val="95"/>
          <w:sz w:val="21"/>
        </w:rPr>
        <w:t> </w:t>
      </w:r>
      <w:r>
        <w:rPr>
          <w:w w:val="95"/>
          <w:sz w:val="21"/>
        </w:rPr>
        <w:t>run</w:t>
      </w:r>
      <w:r>
        <w:rPr>
          <w:spacing w:val="-32"/>
          <w:w w:val="95"/>
          <w:sz w:val="21"/>
        </w:rPr>
        <w:t> </w:t>
      </w:r>
      <w:r>
        <w:rPr>
          <w:w w:val="95"/>
          <w:sz w:val="21"/>
        </w:rPr>
        <w:t>and</w:t>
      </w:r>
      <w:r>
        <w:rPr>
          <w:spacing w:val="-33"/>
          <w:w w:val="95"/>
          <w:sz w:val="21"/>
        </w:rPr>
        <w:t> </w:t>
      </w:r>
      <w:r>
        <w:rPr>
          <w:w w:val="95"/>
          <w:sz w:val="21"/>
        </w:rPr>
        <w:t>allows</w:t>
      </w:r>
      <w:r>
        <w:rPr>
          <w:spacing w:val="-32"/>
          <w:w w:val="95"/>
          <w:sz w:val="21"/>
        </w:rPr>
        <w:t> </w:t>
      </w:r>
      <w:r>
        <w:rPr>
          <w:w w:val="95"/>
          <w:sz w:val="21"/>
        </w:rPr>
        <w:t>cannabis</w:t>
      </w:r>
      <w:r>
        <w:rPr>
          <w:spacing w:val="-32"/>
          <w:w w:val="95"/>
          <w:sz w:val="21"/>
        </w:rPr>
        <w:t> </w:t>
      </w:r>
      <w:r>
        <w:rPr>
          <w:w w:val="95"/>
          <w:sz w:val="21"/>
        </w:rPr>
        <w:t>to</w:t>
      </w:r>
      <w:r>
        <w:rPr>
          <w:spacing w:val="-33"/>
          <w:w w:val="95"/>
          <w:sz w:val="21"/>
        </w:rPr>
        <w:t> </w:t>
      </w:r>
      <w:r>
        <w:rPr>
          <w:w w:val="95"/>
          <w:sz w:val="21"/>
        </w:rPr>
        <w:t>be</w:t>
      </w:r>
      <w:r>
        <w:rPr>
          <w:spacing w:val="-32"/>
          <w:w w:val="95"/>
          <w:sz w:val="21"/>
        </w:rPr>
        <w:t> </w:t>
      </w:r>
      <w:r>
        <w:rPr>
          <w:w w:val="95"/>
          <w:sz w:val="21"/>
        </w:rPr>
        <w:t>supplied</w:t>
      </w:r>
      <w:r>
        <w:rPr>
          <w:spacing w:val="-33"/>
          <w:w w:val="95"/>
          <w:sz w:val="21"/>
        </w:rPr>
        <w:t> </w:t>
      </w:r>
      <w:r>
        <w:rPr>
          <w:w w:val="95"/>
          <w:sz w:val="21"/>
        </w:rPr>
        <w:t>to</w:t>
      </w:r>
      <w:r>
        <w:rPr>
          <w:spacing w:val="-32"/>
          <w:w w:val="95"/>
          <w:sz w:val="21"/>
        </w:rPr>
        <w:t> </w:t>
      </w:r>
      <w:r>
        <w:rPr>
          <w:w w:val="95"/>
          <w:sz w:val="21"/>
        </w:rPr>
        <w:t>patients</w:t>
      </w:r>
      <w:r>
        <w:rPr>
          <w:spacing w:val="-33"/>
          <w:w w:val="95"/>
          <w:sz w:val="21"/>
        </w:rPr>
        <w:t> </w:t>
      </w:r>
      <w:r>
        <w:rPr>
          <w:w w:val="95"/>
          <w:sz w:val="21"/>
        </w:rPr>
        <w:t>in</w:t>
      </w:r>
      <w:r>
        <w:rPr>
          <w:spacing w:val="-32"/>
          <w:w w:val="95"/>
          <w:sz w:val="21"/>
        </w:rPr>
        <w:t> </w:t>
      </w:r>
      <w:r>
        <w:rPr>
          <w:w w:val="95"/>
          <w:sz w:val="21"/>
        </w:rPr>
        <w:t>an</w:t>
      </w:r>
      <w:r>
        <w:rPr>
          <w:spacing w:val="-32"/>
          <w:w w:val="95"/>
          <w:sz w:val="21"/>
        </w:rPr>
        <w:t> </w:t>
      </w:r>
      <w:r>
        <w:rPr>
          <w:w w:val="95"/>
          <w:sz w:val="21"/>
        </w:rPr>
        <w:t>affordable </w:t>
      </w:r>
      <w:r>
        <w:rPr>
          <w:w w:val="90"/>
          <w:sz w:val="21"/>
        </w:rPr>
        <w:t>manner.</w:t>
      </w:r>
      <w:r>
        <w:rPr>
          <w:spacing w:val="-10"/>
          <w:w w:val="90"/>
          <w:sz w:val="21"/>
        </w:rPr>
        <w:t> </w:t>
      </w:r>
      <w:r>
        <w:rPr>
          <w:w w:val="90"/>
          <w:sz w:val="21"/>
        </w:rPr>
        <w:t>These</w:t>
      </w:r>
      <w:r>
        <w:rPr>
          <w:spacing w:val="-9"/>
          <w:w w:val="90"/>
          <w:sz w:val="21"/>
        </w:rPr>
        <w:t> </w:t>
      </w:r>
      <w:r>
        <w:rPr>
          <w:w w:val="90"/>
          <w:sz w:val="21"/>
        </w:rPr>
        <w:t>considerations</w:t>
      </w:r>
      <w:r>
        <w:rPr>
          <w:spacing w:val="-9"/>
          <w:w w:val="90"/>
          <w:sz w:val="21"/>
        </w:rPr>
        <w:t> </w:t>
      </w:r>
      <w:r>
        <w:rPr>
          <w:w w:val="90"/>
          <w:sz w:val="21"/>
        </w:rPr>
        <w:t>are</w:t>
      </w:r>
      <w:r>
        <w:rPr>
          <w:spacing w:val="-8"/>
          <w:w w:val="90"/>
          <w:sz w:val="21"/>
        </w:rPr>
        <w:t> </w:t>
      </w:r>
      <w:r>
        <w:rPr>
          <w:w w:val="90"/>
          <w:sz w:val="21"/>
        </w:rPr>
        <w:t>important</w:t>
      </w:r>
      <w:r>
        <w:rPr>
          <w:spacing w:val="-9"/>
          <w:w w:val="90"/>
          <w:sz w:val="21"/>
        </w:rPr>
        <w:t> </w:t>
      </w:r>
      <w:r>
        <w:rPr>
          <w:w w:val="90"/>
          <w:sz w:val="21"/>
        </w:rPr>
        <w:t>because,</w:t>
      </w:r>
      <w:r>
        <w:rPr>
          <w:spacing w:val="-10"/>
          <w:w w:val="90"/>
          <w:sz w:val="21"/>
        </w:rPr>
        <w:t> </w:t>
      </w:r>
      <w:r>
        <w:rPr>
          <w:w w:val="90"/>
          <w:sz w:val="21"/>
        </w:rPr>
        <w:t>as</w:t>
      </w:r>
      <w:r>
        <w:rPr>
          <w:spacing w:val="-9"/>
          <w:w w:val="90"/>
          <w:sz w:val="21"/>
        </w:rPr>
        <w:t> </w:t>
      </w:r>
      <w:r>
        <w:rPr>
          <w:w w:val="90"/>
          <w:sz w:val="21"/>
        </w:rPr>
        <w:t>some</w:t>
      </w:r>
      <w:r>
        <w:rPr>
          <w:spacing w:val="-8"/>
          <w:w w:val="90"/>
          <w:sz w:val="21"/>
        </w:rPr>
        <w:t> </w:t>
      </w:r>
      <w:r>
        <w:rPr>
          <w:w w:val="90"/>
          <w:sz w:val="21"/>
        </w:rPr>
        <w:t>jurisdictions</w:t>
      </w:r>
      <w:r>
        <w:rPr>
          <w:spacing w:val="-9"/>
          <w:w w:val="90"/>
          <w:sz w:val="21"/>
        </w:rPr>
        <w:t> </w:t>
      </w:r>
      <w:r>
        <w:rPr>
          <w:w w:val="90"/>
          <w:sz w:val="21"/>
        </w:rPr>
        <w:t>have</w:t>
      </w:r>
      <w:r>
        <w:rPr>
          <w:spacing w:val="-9"/>
          <w:w w:val="90"/>
          <w:sz w:val="21"/>
        </w:rPr>
        <w:t> </w:t>
      </w:r>
      <w:r>
        <w:rPr>
          <w:w w:val="90"/>
          <w:sz w:val="21"/>
        </w:rPr>
        <w:t>found,</w:t>
      </w:r>
      <w:r>
        <w:rPr>
          <w:spacing w:val="-10"/>
          <w:w w:val="90"/>
          <w:sz w:val="21"/>
        </w:rPr>
        <w:t> </w:t>
      </w:r>
      <w:r>
        <w:rPr>
          <w:w w:val="90"/>
          <w:sz w:val="21"/>
        </w:rPr>
        <w:t>a </w:t>
      </w:r>
      <w:r>
        <w:rPr>
          <w:w w:val="95"/>
          <w:sz w:val="21"/>
        </w:rPr>
        <w:t>scheme</w:t>
      </w:r>
      <w:r>
        <w:rPr>
          <w:spacing w:val="-33"/>
          <w:w w:val="95"/>
          <w:sz w:val="21"/>
        </w:rPr>
        <w:t> </w:t>
      </w:r>
      <w:r>
        <w:rPr>
          <w:w w:val="95"/>
          <w:sz w:val="21"/>
        </w:rPr>
        <w:t>which</w:t>
      </w:r>
      <w:r>
        <w:rPr>
          <w:spacing w:val="-32"/>
          <w:w w:val="95"/>
          <w:sz w:val="21"/>
        </w:rPr>
        <w:t> </w:t>
      </w:r>
      <w:r>
        <w:rPr>
          <w:w w:val="95"/>
          <w:sz w:val="21"/>
        </w:rPr>
        <w:t>does</w:t>
      </w:r>
      <w:r>
        <w:rPr>
          <w:spacing w:val="-33"/>
          <w:w w:val="95"/>
          <w:sz w:val="21"/>
        </w:rPr>
        <w:t> </w:t>
      </w:r>
      <w:r>
        <w:rPr>
          <w:w w:val="95"/>
          <w:sz w:val="21"/>
        </w:rPr>
        <w:t>not</w:t>
      </w:r>
      <w:r>
        <w:rPr>
          <w:spacing w:val="-32"/>
          <w:w w:val="95"/>
          <w:sz w:val="21"/>
        </w:rPr>
        <w:t> </w:t>
      </w:r>
      <w:r>
        <w:rPr>
          <w:w w:val="95"/>
          <w:sz w:val="21"/>
        </w:rPr>
        <w:t>supply</w:t>
      </w:r>
      <w:r>
        <w:rPr>
          <w:spacing w:val="-33"/>
          <w:w w:val="95"/>
          <w:sz w:val="21"/>
        </w:rPr>
        <w:t> </w:t>
      </w:r>
      <w:r>
        <w:rPr>
          <w:w w:val="95"/>
          <w:sz w:val="21"/>
        </w:rPr>
        <w:t>cannabis</w:t>
      </w:r>
      <w:r>
        <w:rPr>
          <w:spacing w:val="-32"/>
          <w:w w:val="95"/>
          <w:sz w:val="21"/>
        </w:rPr>
        <w:t> </w:t>
      </w:r>
      <w:r>
        <w:rPr>
          <w:w w:val="95"/>
          <w:sz w:val="21"/>
        </w:rPr>
        <w:t>in</w:t>
      </w:r>
      <w:r>
        <w:rPr>
          <w:spacing w:val="-33"/>
          <w:w w:val="95"/>
          <w:sz w:val="21"/>
        </w:rPr>
        <w:t> </w:t>
      </w:r>
      <w:r>
        <w:rPr>
          <w:w w:val="95"/>
          <w:sz w:val="21"/>
        </w:rPr>
        <w:t>a</w:t>
      </w:r>
      <w:r>
        <w:rPr>
          <w:spacing w:val="-32"/>
          <w:w w:val="95"/>
          <w:sz w:val="21"/>
        </w:rPr>
        <w:t> </w:t>
      </w:r>
      <w:r>
        <w:rPr>
          <w:w w:val="95"/>
          <w:sz w:val="21"/>
        </w:rPr>
        <w:t>cost-effective</w:t>
      </w:r>
      <w:r>
        <w:rPr>
          <w:spacing w:val="-32"/>
          <w:w w:val="95"/>
          <w:sz w:val="21"/>
        </w:rPr>
        <w:t> </w:t>
      </w:r>
      <w:r>
        <w:rPr>
          <w:w w:val="95"/>
          <w:sz w:val="21"/>
        </w:rPr>
        <w:t>way</w:t>
      </w:r>
      <w:r>
        <w:rPr>
          <w:spacing w:val="-33"/>
          <w:w w:val="95"/>
          <w:sz w:val="21"/>
        </w:rPr>
        <w:t> </w:t>
      </w:r>
      <w:r>
        <w:rPr>
          <w:w w:val="95"/>
          <w:sz w:val="21"/>
        </w:rPr>
        <w:t>is</w:t>
      </w:r>
      <w:r>
        <w:rPr>
          <w:spacing w:val="-32"/>
          <w:w w:val="95"/>
          <w:sz w:val="21"/>
        </w:rPr>
        <w:t> </w:t>
      </w:r>
      <w:r>
        <w:rPr>
          <w:w w:val="95"/>
          <w:sz w:val="21"/>
        </w:rPr>
        <w:t>scarcely</w:t>
      </w:r>
      <w:r>
        <w:rPr>
          <w:spacing w:val="-33"/>
          <w:w w:val="95"/>
          <w:sz w:val="21"/>
        </w:rPr>
        <w:t> </w:t>
      </w:r>
      <w:r>
        <w:rPr>
          <w:w w:val="95"/>
          <w:sz w:val="21"/>
        </w:rPr>
        <w:t>better</w:t>
      </w:r>
      <w:r>
        <w:rPr>
          <w:spacing w:val="-32"/>
          <w:w w:val="95"/>
          <w:sz w:val="21"/>
        </w:rPr>
        <w:t> </w:t>
      </w:r>
      <w:r>
        <w:rPr>
          <w:w w:val="95"/>
          <w:sz w:val="21"/>
        </w:rPr>
        <w:t>than</w:t>
      </w:r>
      <w:r>
        <w:rPr>
          <w:spacing w:val="-33"/>
          <w:w w:val="95"/>
          <w:sz w:val="21"/>
        </w:rPr>
        <w:t> </w:t>
      </w:r>
      <w:r>
        <w:rPr>
          <w:w w:val="95"/>
          <w:sz w:val="21"/>
        </w:rPr>
        <w:t>no </w:t>
      </w:r>
      <w:r>
        <w:rPr>
          <w:sz w:val="21"/>
        </w:rPr>
        <w:t>scheme at</w:t>
      </w:r>
      <w:r>
        <w:rPr>
          <w:spacing w:val="-20"/>
          <w:sz w:val="21"/>
        </w:rPr>
        <w:t> </w:t>
      </w:r>
      <w:r>
        <w:rPr>
          <w:sz w:val="21"/>
        </w:rPr>
        <w:t>all.</w:t>
      </w:r>
      <w:r>
        <w:rPr>
          <w:sz w:val="21"/>
          <w:vertAlign w:val="superscript"/>
        </w:rPr>
        <w:t>236</w:t>
      </w:r>
    </w:p>
    <w:p>
      <w:pPr>
        <w:pStyle w:val="BodyText"/>
        <w:rPr>
          <w:sz w:val="20"/>
        </w:rPr>
      </w:pPr>
    </w:p>
    <w:p>
      <w:pPr>
        <w:pStyle w:val="BodyText"/>
        <w:rPr>
          <w:sz w:val="20"/>
        </w:rPr>
      </w:pPr>
    </w:p>
    <w:p>
      <w:pPr>
        <w:pStyle w:val="BodyText"/>
        <w:rPr>
          <w:sz w:val="20"/>
        </w:rPr>
      </w:pPr>
    </w:p>
    <w:p>
      <w:pPr>
        <w:pStyle w:val="BodyText"/>
        <w:spacing w:before="11"/>
        <w:rPr>
          <w:sz w:val="24"/>
        </w:rPr>
      </w:pPr>
      <w:r>
        <w:rPr/>
        <w:pict>
          <v:line style="position:absolute;mso-position-horizontal-relative:page;mso-position-vertical-relative:paragraph;z-index:2480;mso-wrap-distance-left:0;mso-wrap-distance-right:0" from="70.320pt,16.904907pt" to="214.32pt,16.904907pt" stroked="true" strokeweight=".48pt" strokecolor="#007b01">
            <v:stroke dashstyle="solid"/>
            <w10:wrap type="topAndBottom"/>
          </v:line>
        </w:pict>
      </w:r>
    </w:p>
    <w:p>
      <w:pPr>
        <w:pStyle w:val="BodyText"/>
        <w:spacing w:before="3"/>
        <w:rPr>
          <w:sz w:val="7"/>
        </w:rPr>
      </w:pPr>
    </w:p>
    <w:p>
      <w:pPr>
        <w:spacing w:line="249" w:lineRule="auto" w:before="95"/>
        <w:ind w:left="957" w:right="172" w:hanging="2"/>
        <w:jc w:val="left"/>
        <w:rPr>
          <w:sz w:val="16"/>
        </w:rPr>
      </w:pPr>
      <w:r>
        <w:rPr>
          <w:w w:val="90"/>
          <w:position w:val="6"/>
          <w:sz w:val="9"/>
        </w:rPr>
        <w:t>232 </w:t>
      </w:r>
      <w:r>
        <w:rPr>
          <w:w w:val="90"/>
          <w:sz w:val="16"/>
        </w:rPr>
        <w:t>Arizona,</w:t>
      </w:r>
      <w:r>
        <w:rPr>
          <w:spacing w:val="-25"/>
          <w:w w:val="90"/>
          <w:sz w:val="16"/>
        </w:rPr>
        <w:t> </w:t>
      </w:r>
      <w:r>
        <w:rPr>
          <w:w w:val="90"/>
          <w:sz w:val="16"/>
        </w:rPr>
        <w:t>Maine,</w:t>
      </w:r>
      <w:r>
        <w:rPr>
          <w:spacing w:val="-25"/>
          <w:w w:val="90"/>
          <w:sz w:val="16"/>
        </w:rPr>
        <w:t> </w:t>
      </w:r>
      <w:r>
        <w:rPr>
          <w:w w:val="90"/>
          <w:sz w:val="16"/>
        </w:rPr>
        <w:t>Michigan</w:t>
      </w:r>
      <w:r>
        <w:rPr>
          <w:spacing w:val="-25"/>
          <w:w w:val="90"/>
          <w:sz w:val="16"/>
        </w:rPr>
        <w:t> </w:t>
      </w:r>
      <w:r>
        <w:rPr>
          <w:w w:val="90"/>
          <w:sz w:val="16"/>
        </w:rPr>
        <w:t>and</w:t>
      </w:r>
      <w:r>
        <w:rPr>
          <w:spacing w:val="-25"/>
          <w:w w:val="90"/>
          <w:sz w:val="16"/>
        </w:rPr>
        <w:t> </w:t>
      </w:r>
      <w:r>
        <w:rPr>
          <w:w w:val="90"/>
          <w:sz w:val="16"/>
        </w:rPr>
        <w:t>Rhode</w:t>
      </w:r>
      <w:r>
        <w:rPr>
          <w:spacing w:val="-25"/>
          <w:w w:val="90"/>
          <w:sz w:val="16"/>
        </w:rPr>
        <w:t> </w:t>
      </w:r>
      <w:r>
        <w:rPr>
          <w:w w:val="90"/>
          <w:sz w:val="16"/>
        </w:rPr>
        <w:t>Island</w:t>
      </w:r>
      <w:r>
        <w:rPr>
          <w:spacing w:val="-24"/>
          <w:w w:val="90"/>
          <w:sz w:val="16"/>
        </w:rPr>
        <w:t> </w:t>
      </w:r>
      <w:r>
        <w:rPr>
          <w:w w:val="90"/>
          <w:sz w:val="16"/>
        </w:rPr>
        <w:t>recognise</w:t>
      </w:r>
      <w:r>
        <w:rPr>
          <w:spacing w:val="-25"/>
          <w:w w:val="90"/>
          <w:sz w:val="16"/>
        </w:rPr>
        <w:t> </w:t>
      </w:r>
      <w:r>
        <w:rPr>
          <w:w w:val="90"/>
          <w:sz w:val="16"/>
        </w:rPr>
        <w:t>out-of-state</w:t>
      </w:r>
      <w:r>
        <w:rPr>
          <w:spacing w:val="-25"/>
          <w:w w:val="90"/>
          <w:sz w:val="16"/>
        </w:rPr>
        <w:t> </w:t>
      </w:r>
      <w:r>
        <w:rPr>
          <w:w w:val="90"/>
          <w:sz w:val="16"/>
        </w:rPr>
        <w:t>ID</w:t>
      </w:r>
      <w:r>
        <w:rPr>
          <w:spacing w:val="-25"/>
          <w:w w:val="90"/>
          <w:sz w:val="16"/>
        </w:rPr>
        <w:t> </w:t>
      </w:r>
      <w:r>
        <w:rPr>
          <w:w w:val="90"/>
          <w:sz w:val="16"/>
        </w:rPr>
        <w:t>cards</w:t>
      </w:r>
      <w:r>
        <w:rPr>
          <w:spacing w:val="-25"/>
          <w:w w:val="90"/>
          <w:sz w:val="16"/>
        </w:rPr>
        <w:t> </w:t>
      </w:r>
      <w:r>
        <w:rPr>
          <w:w w:val="90"/>
          <w:sz w:val="16"/>
        </w:rPr>
        <w:t>for</w:t>
      </w:r>
      <w:r>
        <w:rPr>
          <w:spacing w:val="-25"/>
          <w:w w:val="90"/>
          <w:sz w:val="16"/>
        </w:rPr>
        <w:t> </w:t>
      </w:r>
      <w:r>
        <w:rPr>
          <w:w w:val="90"/>
          <w:sz w:val="16"/>
        </w:rPr>
        <w:t>possession</w:t>
      </w:r>
      <w:r>
        <w:rPr>
          <w:spacing w:val="-25"/>
          <w:w w:val="90"/>
          <w:sz w:val="16"/>
        </w:rPr>
        <w:t> </w:t>
      </w:r>
      <w:r>
        <w:rPr>
          <w:w w:val="90"/>
          <w:sz w:val="16"/>
        </w:rPr>
        <w:t>purposes,</w:t>
      </w:r>
      <w:r>
        <w:rPr>
          <w:spacing w:val="-25"/>
          <w:w w:val="90"/>
          <w:sz w:val="16"/>
        </w:rPr>
        <w:t> </w:t>
      </w:r>
      <w:r>
        <w:rPr>
          <w:w w:val="90"/>
          <w:sz w:val="16"/>
        </w:rPr>
        <w:t>but</w:t>
      </w:r>
      <w:r>
        <w:rPr>
          <w:spacing w:val="-25"/>
          <w:w w:val="90"/>
          <w:sz w:val="16"/>
        </w:rPr>
        <w:t> </w:t>
      </w:r>
      <w:r>
        <w:rPr>
          <w:w w:val="90"/>
          <w:sz w:val="16"/>
        </w:rPr>
        <w:t>it</w:t>
      </w:r>
      <w:r>
        <w:rPr>
          <w:spacing w:val="-24"/>
          <w:w w:val="90"/>
          <w:sz w:val="16"/>
        </w:rPr>
        <w:t> </w:t>
      </w:r>
      <w:r>
        <w:rPr>
          <w:w w:val="90"/>
          <w:sz w:val="16"/>
        </w:rPr>
        <w:t>appears</w:t>
      </w:r>
      <w:r>
        <w:rPr>
          <w:spacing w:val="-25"/>
          <w:w w:val="90"/>
          <w:sz w:val="16"/>
        </w:rPr>
        <w:t> </w:t>
      </w:r>
      <w:r>
        <w:rPr>
          <w:w w:val="90"/>
          <w:sz w:val="16"/>
        </w:rPr>
        <w:t>that</w:t>
      </w:r>
      <w:r>
        <w:rPr>
          <w:spacing w:val="-25"/>
          <w:w w:val="90"/>
          <w:sz w:val="16"/>
        </w:rPr>
        <w:t> </w:t>
      </w:r>
      <w:r>
        <w:rPr>
          <w:w w:val="90"/>
          <w:sz w:val="16"/>
        </w:rPr>
        <w:t>none</w:t>
      </w:r>
      <w:r>
        <w:rPr>
          <w:spacing w:val="-25"/>
          <w:w w:val="90"/>
          <w:sz w:val="16"/>
        </w:rPr>
        <w:t> </w:t>
      </w:r>
      <w:r>
        <w:rPr>
          <w:w w:val="90"/>
          <w:sz w:val="16"/>
        </w:rPr>
        <w:t>of these</w:t>
      </w:r>
      <w:r>
        <w:rPr>
          <w:spacing w:val="-30"/>
          <w:w w:val="90"/>
          <w:sz w:val="16"/>
        </w:rPr>
        <w:t> </w:t>
      </w:r>
      <w:r>
        <w:rPr>
          <w:w w:val="90"/>
          <w:sz w:val="16"/>
        </w:rPr>
        <w:t>jurisdictions</w:t>
      </w:r>
      <w:r>
        <w:rPr>
          <w:spacing w:val="-29"/>
          <w:w w:val="90"/>
          <w:sz w:val="16"/>
        </w:rPr>
        <w:t> </w:t>
      </w:r>
      <w:r>
        <w:rPr>
          <w:w w:val="90"/>
          <w:sz w:val="16"/>
        </w:rPr>
        <w:t>allows</w:t>
      </w:r>
      <w:r>
        <w:rPr>
          <w:spacing w:val="-29"/>
          <w:w w:val="90"/>
          <w:sz w:val="16"/>
        </w:rPr>
        <w:t> </w:t>
      </w:r>
      <w:r>
        <w:rPr>
          <w:w w:val="90"/>
          <w:sz w:val="16"/>
        </w:rPr>
        <w:t>non-residents</w:t>
      </w:r>
      <w:r>
        <w:rPr>
          <w:spacing w:val="-30"/>
          <w:w w:val="90"/>
          <w:sz w:val="16"/>
        </w:rPr>
        <w:t> </w:t>
      </w:r>
      <w:r>
        <w:rPr>
          <w:w w:val="90"/>
          <w:sz w:val="16"/>
        </w:rPr>
        <w:t>to</w:t>
      </w:r>
      <w:r>
        <w:rPr>
          <w:spacing w:val="-29"/>
          <w:w w:val="90"/>
          <w:sz w:val="16"/>
        </w:rPr>
        <w:t> </w:t>
      </w:r>
      <w:r>
        <w:rPr>
          <w:w w:val="90"/>
          <w:sz w:val="16"/>
        </w:rPr>
        <w:t>purchase</w:t>
      </w:r>
      <w:r>
        <w:rPr>
          <w:spacing w:val="-29"/>
          <w:w w:val="90"/>
          <w:sz w:val="16"/>
        </w:rPr>
        <w:t> </w:t>
      </w:r>
      <w:r>
        <w:rPr>
          <w:w w:val="90"/>
          <w:sz w:val="16"/>
        </w:rPr>
        <w:t>cannabis</w:t>
      </w:r>
      <w:r>
        <w:rPr>
          <w:spacing w:val="-29"/>
          <w:w w:val="90"/>
          <w:sz w:val="16"/>
        </w:rPr>
        <w:t> </w:t>
      </w:r>
      <w:r>
        <w:rPr>
          <w:w w:val="90"/>
          <w:sz w:val="16"/>
        </w:rPr>
        <w:t>in</w:t>
      </w:r>
      <w:r>
        <w:rPr>
          <w:spacing w:val="-30"/>
          <w:w w:val="90"/>
          <w:sz w:val="16"/>
        </w:rPr>
        <w:t> </w:t>
      </w:r>
      <w:r>
        <w:rPr>
          <w:w w:val="90"/>
          <w:sz w:val="16"/>
        </w:rPr>
        <w:t>the</w:t>
      </w:r>
      <w:r>
        <w:rPr>
          <w:spacing w:val="-29"/>
          <w:w w:val="90"/>
          <w:sz w:val="16"/>
        </w:rPr>
        <w:t> </w:t>
      </w:r>
      <w:r>
        <w:rPr>
          <w:w w:val="90"/>
          <w:sz w:val="16"/>
        </w:rPr>
        <w:t>state.</w:t>
      </w:r>
      <w:r>
        <w:rPr>
          <w:spacing w:val="-29"/>
          <w:w w:val="90"/>
          <w:sz w:val="16"/>
        </w:rPr>
        <w:t> </w:t>
      </w:r>
      <w:r>
        <w:rPr>
          <w:w w:val="90"/>
          <w:sz w:val="16"/>
        </w:rPr>
        <w:t>New</w:t>
      </w:r>
      <w:r>
        <w:rPr>
          <w:spacing w:val="-29"/>
          <w:w w:val="90"/>
          <w:sz w:val="16"/>
        </w:rPr>
        <w:t> </w:t>
      </w:r>
      <w:r>
        <w:rPr>
          <w:w w:val="90"/>
          <w:sz w:val="16"/>
        </w:rPr>
        <w:t>Hampshire</w:t>
      </w:r>
      <w:r>
        <w:rPr>
          <w:spacing w:val="-29"/>
          <w:w w:val="90"/>
          <w:sz w:val="16"/>
        </w:rPr>
        <w:t> </w:t>
      </w:r>
      <w:r>
        <w:rPr>
          <w:w w:val="90"/>
          <w:sz w:val="16"/>
        </w:rPr>
        <w:t>only</w:t>
      </w:r>
      <w:r>
        <w:rPr>
          <w:spacing w:val="-29"/>
          <w:w w:val="90"/>
          <w:sz w:val="16"/>
        </w:rPr>
        <w:t> </w:t>
      </w:r>
      <w:r>
        <w:rPr>
          <w:w w:val="90"/>
          <w:sz w:val="16"/>
        </w:rPr>
        <w:t>recognises</w:t>
      </w:r>
      <w:r>
        <w:rPr>
          <w:spacing w:val="-30"/>
          <w:w w:val="90"/>
          <w:sz w:val="16"/>
        </w:rPr>
        <w:t> </w:t>
      </w:r>
      <w:r>
        <w:rPr>
          <w:w w:val="90"/>
          <w:sz w:val="16"/>
        </w:rPr>
        <w:t>ID</w:t>
      </w:r>
      <w:r>
        <w:rPr>
          <w:spacing w:val="-29"/>
          <w:w w:val="90"/>
          <w:sz w:val="16"/>
        </w:rPr>
        <w:t> </w:t>
      </w:r>
      <w:r>
        <w:rPr>
          <w:w w:val="90"/>
          <w:sz w:val="16"/>
        </w:rPr>
        <w:t>cards</w:t>
      </w:r>
      <w:r>
        <w:rPr>
          <w:spacing w:val="-29"/>
          <w:w w:val="90"/>
          <w:sz w:val="16"/>
        </w:rPr>
        <w:t> </w:t>
      </w:r>
      <w:r>
        <w:rPr>
          <w:w w:val="90"/>
          <w:sz w:val="16"/>
        </w:rPr>
        <w:t>of</w:t>
      </w:r>
      <w:r>
        <w:rPr>
          <w:spacing w:val="-29"/>
          <w:w w:val="90"/>
          <w:sz w:val="16"/>
        </w:rPr>
        <w:t> </w:t>
      </w:r>
      <w:r>
        <w:rPr>
          <w:w w:val="90"/>
          <w:sz w:val="16"/>
        </w:rPr>
        <w:t>patients</w:t>
      </w:r>
      <w:r>
        <w:rPr>
          <w:spacing w:val="-30"/>
          <w:w w:val="90"/>
          <w:sz w:val="16"/>
        </w:rPr>
        <w:t> </w:t>
      </w:r>
      <w:r>
        <w:rPr>
          <w:w w:val="90"/>
          <w:sz w:val="16"/>
        </w:rPr>
        <w:t>who have</w:t>
      </w:r>
      <w:r>
        <w:rPr>
          <w:spacing w:val="-28"/>
          <w:w w:val="90"/>
          <w:sz w:val="16"/>
        </w:rPr>
        <w:t> </w:t>
      </w:r>
      <w:r>
        <w:rPr>
          <w:w w:val="90"/>
          <w:sz w:val="16"/>
        </w:rPr>
        <w:t>conditions</w:t>
      </w:r>
      <w:r>
        <w:rPr>
          <w:spacing w:val="-28"/>
          <w:w w:val="90"/>
          <w:sz w:val="16"/>
        </w:rPr>
        <w:t> </w:t>
      </w:r>
      <w:r>
        <w:rPr>
          <w:w w:val="90"/>
          <w:sz w:val="16"/>
        </w:rPr>
        <w:t>which</w:t>
      </w:r>
      <w:r>
        <w:rPr>
          <w:spacing w:val="-28"/>
          <w:w w:val="90"/>
          <w:sz w:val="16"/>
        </w:rPr>
        <w:t> </w:t>
      </w:r>
      <w:r>
        <w:rPr>
          <w:w w:val="90"/>
          <w:sz w:val="16"/>
        </w:rPr>
        <w:t>are</w:t>
      </w:r>
      <w:r>
        <w:rPr>
          <w:spacing w:val="-28"/>
          <w:w w:val="90"/>
          <w:sz w:val="16"/>
        </w:rPr>
        <w:t> </w:t>
      </w:r>
      <w:r>
        <w:rPr>
          <w:w w:val="90"/>
          <w:sz w:val="16"/>
        </w:rPr>
        <w:t>eligible</w:t>
      </w:r>
      <w:r>
        <w:rPr>
          <w:spacing w:val="-28"/>
          <w:w w:val="90"/>
          <w:sz w:val="16"/>
        </w:rPr>
        <w:t> </w:t>
      </w:r>
      <w:r>
        <w:rPr>
          <w:w w:val="90"/>
          <w:sz w:val="16"/>
        </w:rPr>
        <w:t>for</w:t>
      </w:r>
      <w:r>
        <w:rPr>
          <w:spacing w:val="-28"/>
          <w:w w:val="90"/>
          <w:sz w:val="16"/>
        </w:rPr>
        <w:t> </w:t>
      </w:r>
      <w:r>
        <w:rPr>
          <w:w w:val="90"/>
          <w:sz w:val="16"/>
        </w:rPr>
        <w:t>medicinal</w:t>
      </w:r>
      <w:r>
        <w:rPr>
          <w:spacing w:val="-28"/>
          <w:w w:val="90"/>
          <w:sz w:val="16"/>
        </w:rPr>
        <w:t> </w:t>
      </w:r>
      <w:r>
        <w:rPr>
          <w:w w:val="90"/>
          <w:sz w:val="16"/>
        </w:rPr>
        <w:t>cannabis</w:t>
      </w:r>
      <w:r>
        <w:rPr>
          <w:spacing w:val="-28"/>
          <w:w w:val="90"/>
          <w:sz w:val="16"/>
        </w:rPr>
        <w:t> </w:t>
      </w:r>
      <w:r>
        <w:rPr>
          <w:w w:val="90"/>
          <w:sz w:val="16"/>
        </w:rPr>
        <w:t>in</w:t>
      </w:r>
      <w:r>
        <w:rPr>
          <w:spacing w:val="-28"/>
          <w:w w:val="90"/>
          <w:sz w:val="16"/>
        </w:rPr>
        <w:t> </w:t>
      </w:r>
      <w:r>
        <w:rPr>
          <w:w w:val="90"/>
          <w:sz w:val="16"/>
        </w:rPr>
        <w:t>New</w:t>
      </w:r>
      <w:r>
        <w:rPr>
          <w:spacing w:val="-28"/>
          <w:w w:val="90"/>
          <w:sz w:val="16"/>
        </w:rPr>
        <w:t> </w:t>
      </w:r>
      <w:r>
        <w:rPr>
          <w:w w:val="90"/>
          <w:sz w:val="16"/>
        </w:rPr>
        <w:t>Hampshire,</w:t>
      </w:r>
      <w:r>
        <w:rPr>
          <w:spacing w:val="-28"/>
          <w:w w:val="90"/>
          <w:sz w:val="16"/>
        </w:rPr>
        <w:t> </w:t>
      </w:r>
      <w:r>
        <w:rPr>
          <w:w w:val="90"/>
          <w:sz w:val="16"/>
        </w:rPr>
        <w:t>and</w:t>
      </w:r>
      <w:r>
        <w:rPr>
          <w:spacing w:val="-27"/>
          <w:w w:val="90"/>
          <w:sz w:val="16"/>
        </w:rPr>
        <w:t> </w:t>
      </w:r>
      <w:r>
        <w:rPr>
          <w:w w:val="90"/>
          <w:sz w:val="16"/>
        </w:rPr>
        <w:t>purchasing</w:t>
      </w:r>
      <w:r>
        <w:rPr>
          <w:spacing w:val="-28"/>
          <w:w w:val="90"/>
          <w:sz w:val="16"/>
        </w:rPr>
        <w:t> </w:t>
      </w:r>
      <w:r>
        <w:rPr>
          <w:w w:val="90"/>
          <w:sz w:val="16"/>
        </w:rPr>
        <w:t>is</w:t>
      </w:r>
      <w:r>
        <w:rPr>
          <w:spacing w:val="-28"/>
          <w:w w:val="90"/>
          <w:sz w:val="16"/>
        </w:rPr>
        <w:t> </w:t>
      </w:r>
      <w:r>
        <w:rPr>
          <w:w w:val="90"/>
          <w:sz w:val="16"/>
        </w:rPr>
        <w:t>also</w:t>
      </w:r>
      <w:r>
        <w:rPr>
          <w:spacing w:val="-28"/>
          <w:w w:val="90"/>
          <w:sz w:val="16"/>
        </w:rPr>
        <w:t> </w:t>
      </w:r>
      <w:r>
        <w:rPr>
          <w:w w:val="90"/>
          <w:sz w:val="16"/>
        </w:rPr>
        <w:t>not</w:t>
      </w:r>
      <w:r>
        <w:rPr>
          <w:spacing w:val="-28"/>
          <w:w w:val="90"/>
          <w:sz w:val="16"/>
        </w:rPr>
        <w:t> </w:t>
      </w:r>
      <w:r>
        <w:rPr>
          <w:w w:val="90"/>
          <w:sz w:val="16"/>
        </w:rPr>
        <w:t>permitted.</w:t>
      </w:r>
      <w:r>
        <w:rPr>
          <w:spacing w:val="-29"/>
          <w:w w:val="90"/>
          <w:sz w:val="16"/>
        </w:rPr>
        <w:t> </w:t>
      </w:r>
      <w:r>
        <w:rPr>
          <w:w w:val="90"/>
          <w:sz w:val="16"/>
        </w:rPr>
        <w:t>Lance</w:t>
      </w:r>
      <w:r>
        <w:rPr>
          <w:spacing w:val="-28"/>
          <w:w w:val="90"/>
          <w:sz w:val="16"/>
        </w:rPr>
        <w:t> </w:t>
      </w:r>
      <w:r>
        <w:rPr>
          <w:w w:val="90"/>
          <w:sz w:val="16"/>
        </w:rPr>
        <w:t>Ching</w:t>
      </w:r>
      <w:r>
        <w:rPr>
          <w:spacing w:val="-28"/>
          <w:w w:val="90"/>
          <w:sz w:val="16"/>
        </w:rPr>
        <w:t> </w:t>
      </w:r>
      <w:r>
        <w:rPr>
          <w:w w:val="90"/>
          <w:sz w:val="16"/>
        </w:rPr>
        <w:t>and </w:t>
      </w:r>
      <w:r>
        <w:rPr>
          <w:sz w:val="16"/>
        </w:rPr>
        <w:t>Johnny</w:t>
      </w:r>
      <w:r>
        <w:rPr>
          <w:spacing w:val="-31"/>
          <w:sz w:val="16"/>
        </w:rPr>
        <w:t> </w:t>
      </w:r>
      <w:r>
        <w:rPr>
          <w:sz w:val="16"/>
        </w:rPr>
        <w:t>Brannon</w:t>
      </w:r>
      <w:r>
        <w:rPr>
          <w:spacing w:val="-30"/>
          <w:sz w:val="16"/>
        </w:rPr>
        <w:t> </w:t>
      </w:r>
      <w:r>
        <w:rPr>
          <w:sz w:val="16"/>
        </w:rPr>
        <w:t>(Legislative</w:t>
      </w:r>
      <w:r>
        <w:rPr>
          <w:spacing w:val="-31"/>
          <w:sz w:val="16"/>
        </w:rPr>
        <w:t> </w:t>
      </w:r>
      <w:r>
        <w:rPr>
          <w:sz w:val="16"/>
        </w:rPr>
        <w:t>Reference</w:t>
      </w:r>
      <w:r>
        <w:rPr>
          <w:spacing w:val="-30"/>
          <w:sz w:val="16"/>
        </w:rPr>
        <w:t> </w:t>
      </w:r>
      <w:r>
        <w:rPr>
          <w:sz w:val="16"/>
        </w:rPr>
        <w:t>Bureau</w:t>
      </w:r>
      <w:r>
        <w:rPr>
          <w:spacing w:val="-31"/>
          <w:sz w:val="16"/>
        </w:rPr>
        <w:t> </w:t>
      </w:r>
      <w:r>
        <w:rPr>
          <w:sz w:val="16"/>
        </w:rPr>
        <w:t>of</w:t>
      </w:r>
      <w:r>
        <w:rPr>
          <w:spacing w:val="-30"/>
          <w:sz w:val="16"/>
        </w:rPr>
        <w:t> </w:t>
      </w:r>
      <w:r>
        <w:rPr>
          <w:sz w:val="16"/>
        </w:rPr>
        <w:t>Hawaii)</w:t>
      </w:r>
      <w:r>
        <w:rPr>
          <w:rFonts w:ascii="Calibri" w:hAnsi="Calibri"/>
          <w:i/>
          <w:sz w:val="16"/>
        </w:rPr>
        <w:t>,</w:t>
      </w:r>
      <w:r>
        <w:rPr>
          <w:rFonts w:ascii="Calibri" w:hAnsi="Calibri"/>
          <w:i/>
          <w:spacing w:val="-17"/>
          <w:sz w:val="16"/>
        </w:rPr>
        <w:t> </w:t>
      </w:r>
      <w:r>
        <w:rPr>
          <w:rFonts w:ascii="Calibri" w:hAnsi="Calibri"/>
          <w:i/>
          <w:sz w:val="16"/>
        </w:rPr>
        <w:t>Is</w:t>
      </w:r>
      <w:r>
        <w:rPr>
          <w:rFonts w:ascii="Calibri" w:hAnsi="Calibri"/>
          <w:i/>
          <w:spacing w:val="-16"/>
          <w:sz w:val="16"/>
        </w:rPr>
        <w:t> </w:t>
      </w:r>
      <w:r>
        <w:rPr>
          <w:rFonts w:ascii="Calibri" w:hAnsi="Calibri"/>
          <w:i/>
          <w:sz w:val="16"/>
        </w:rPr>
        <w:t>the</w:t>
      </w:r>
      <w:r>
        <w:rPr>
          <w:rFonts w:ascii="Calibri" w:hAnsi="Calibri"/>
          <w:i/>
          <w:spacing w:val="-16"/>
          <w:sz w:val="16"/>
        </w:rPr>
        <w:t> </w:t>
      </w:r>
      <w:r>
        <w:rPr>
          <w:rFonts w:ascii="Calibri" w:hAnsi="Calibri"/>
          <w:i/>
          <w:sz w:val="16"/>
        </w:rPr>
        <w:t>Grass</w:t>
      </w:r>
      <w:r>
        <w:rPr>
          <w:rFonts w:ascii="Calibri" w:hAnsi="Calibri"/>
          <w:i/>
          <w:spacing w:val="-16"/>
          <w:sz w:val="16"/>
        </w:rPr>
        <w:t> </w:t>
      </w:r>
      <w:r>
        <w:rPr>
          <w:rFonts w:ascii="Calibri" w:hAnsi="Calibri"/>
          <w:i/>
          <w:sz w:val="16"/>
        </w:rPr>
        <w:t>Always</w:t>
      </w:r>
      <w:r>
        <w:rPr>
          <w:rFonts w:ascii="Calibri" w:hAnsi="Calibri"/>
          <w:i/>
          <w:spacing w:val="-16"/>
          <w:sz w:val="16"/>
        </w:rPr>
        <w:t> </w:t>
      </w:r>
      <w:r>
        <w:rPr>
          <w:rFonts w:ascii="Calibri" w:hAnsi="Calibri"/>
          <w:i/>
          <w:sz w:val="16"/>
        </w:rPr>
        <w:t>Greener?</w:t>
      </w:r>
      <w:r>
        <w:rPr>
          <w:rFonts w:ascii="Calibri" w:hAnsi="Calibri"/>
          <w:i/>
          <w:spacing w:val="-16"/>
          <w:sz w:val="16"/>
        </w:rPr>
        <w:t> </w:t>
      </w:r>
      <w:r>
        <w:rPr>
          <w:rFonts w:ascii="Calibri" w:hAnsi="Calibri"/>
          <w:i/>
          <w:sz w:val="16"/>
        </w:rPr>
        <w:t>An</w:t>
      </w:r>
      <w:r>
        <w:rPr>
          <w:rFonts w:ascii="Calibri" w:hAnsi="Calibri"/>
          <w:i/>
          <w:spacing w:val="-16"/>
          <w:sz w:val="16"/>
        </w:rPr>
        <w:t> </w:t>
      </w:r>
      <w:r>
        <w:rPr>
          <w:rFonts w:ascii="Calibri" w:hAnsi="Calibri"/>
          <w:i/>
          <w:sz w:val="16"/>
        </w:rPr>
        <w:t>Updated</w:t>
      </w:r>
      <w:r>
        <w:rPr>
          <w:rFonts w:ascii="Calibri" w:hAnsi="Calibri"/>
          <w:i/>
          <w:spacing w:val="-16"/>
          <w:sz w:val="16"/>
        </w:rPr>
        <w:t> </w:t>
      </w:r>
      <w:r>
        <w:rPr>
          <w:rFonts w:ascii="Calibri" w:hAnsi="Calibri"/>
          <w:i/>
          <w:sz w:val="16"/>
        </w:rPr>
        <w:t>Look</w:t>
      </w:r>
      <w:r>
        <w:rPr>
          <w:rFonts w:ascii="Calibri" w:hAnsi="Calibri"/>
          <w:i/>
          <w:spacing w:val="-15"/>
          <w:sz w:val="16"/>
        </w:rPr>
        <w:t> </w:t>
      </w:r>
      <w:r>
        <w:rPr>
          <w:rFonts w:ascii="Calibri" w:hAnsi="Calibri"/>
          <w:i/>
          <w:sz w:val="16"/>
        </w:rPr>
        <w:t>at</w:t>
      </w:r>
      <w:r>
        <w:rPr>
          <w:rFonts w:ascii="Calibri" w:hAnsi="Calibri"/>
          <w:i/>
          <w:spacing w:val="-17"/>
          <w:sz w:val="16"/>
        </w:rPr>
        <w:t> </w:t>
      </w:r>
      <w:r>
        <w:rPr>
          <w:rFonts w:ascii="Calibri" w:hAnsi="Calibri"/>
          <w:i/>
          <w:sz w:val="16"/>
        </w:rPr>
        <w:t>Other</w:t>
      </w:r>
      <w:r>
        <w:rPr>
          <w:rFonts w:ascii="Calibri" w:hAnsi="Calibri"/>
          <w:i/>
          <w:spacing w:val="-16"/>
          <w:sz w:val="16"/>
        </w:rPr>
        <w:t> </w:t>
      </w:r>
      <w:r>
        <w:rPr>
          <w:rFonts w:ascii="Calibri" w:hAnsi="Calibri"/>
          <w:i/>
          <w:sz w:val="16"/>
        </w:rPr>
        <w:t>State</w:t>
      </w:r>
      <w:r>
        <w:rPr>
          <w:rFonts w:ascii="Calibri" w:hAnsi="Calibri"/>
          <w:i/>
          <w:spacing w:val="-16"/>
          <w:sz w:val="16"/>
        </w:rPr>
        <w:t> </w:t>
      </w:r>
      <w:r>
        <w:rPr>
          <w:rFonts w:ascii="Calibri" w:hAnsi="Calibri"/>
          <w:i/>
          <w:sz w:val="16"/>
        </w:rPr>
        <w:t>Medical </w:t>
      </w:r>
      <w:r>
        <w:rPr>
          <w:rFonts w:ascii="Calibri" w:hAnsi="Calibri"/>
          <w:i/>
          <w:sz w:val="16"/>
        </w:rPr>
        <w:t>Marijuana</w:t>
      </w:r>
      <w:r>
        <w:rPr>
          <w:rFonts w:ascii="Calibri" w:hAnsi="Calibri"/>
          <w:i/>
          <w:spacing w:val="3"/>
          <w:sz w:val="16"/>
        </w:rPr>
        <w:t> </w:t>
      </w:r>
      <w:r>
        <w:rPr>
          <w:rFonts w:ascii="Calibri" w:hAnsi="Calibri"/>
          <w:i/>
          <w:sz w:val="16"/>
        </w:rPr>
        <w:t>Programs</w:t>
      </w:r>
      <w:r>
        <w:rPr>
          <w:sz w:val="16"/>
        </w:rPr>
        <w:t>,</w:t>
      </w:r>
      <w:r>
        <w:rPr>
          <w:spacing w:val="-12"/>
          <w:sz w:val="16"/>
        </w:rPr>
        <w:t> </w:t>
      </w:r>
      <w:r>
        <w:rPr>
          <w:sz w:val="16"/>
        </w:rPr>
        <w:t>Report</w:t>
      </w:r>
      <w:r>
        <w:rPr>
          <w:spacing w:val="-12"/>
          <w:sz w:val="16"/>
        </w:rPr>
        <w:t> </w:t>
      </w:r>
      <w:r>
        <w:rPr>
          <w:sz w:val="16"/>
        </w:rPr>
        <w:t>1</w:t>
      </w:r>
      <w:r>
        <w:rPr>
          <w:spacing w:val="-11"/>
          <w:sz w:val="16"/>
        </w:rPr>
        <w:t> </w:t>
      </w:r>
      <w:r>
        <w:rPr>
          <w:sz w:val="16"/>
        </w:rPr>
        <w:t>(2014)</w:t>
      </w:r>
      <w:r>
        <w:rPr>
          <w:spacing w:val="-12"/>
          <w:sz w:val="16"/>
        </w:rPr>
        <w:t> </w:t>
      </w:r>
      <w:r>
        <w:rPr>
          <w:sz w:val="16"/>
        </w:rPr>
        <w:t>9–11.</w:t>
      </w:r>
    </w:p>
    <w:p>
      <w:pPr>
        <w:spacing w:line="254" w:lineRule="auto" w:before="101"/>
        <w:ind w:left="957" w:right="0" w:hanging="2"/>
        <w:jc w:val="left"/>
        <w:rPr>
          <w:sz w:val="16"/>
        </w:rPr>
      </w:pPr>
      <w:r>
        <w:rPr>
          <w:w w:val="90"/>
          <w:position w:val="6"/>
          <w:sz w:val="9"/>
        </w:rPr>
        <w:t>233</w:t>
      </w:r>
      <w:r>
        <w:rPr>
          <w:spacing w:val="-1"/>
          <w:w w:val="90"/>
          <w:position w:val="6"/>
          <w:sz w:val="9"/>
        </w:rPr>
        <w:t> </w:t>
      </w:r>
      <w:r>
        <w:rPr>
          <w:w w:val="90"/>
          <w:sz w:val="16"/>
        </w:rPr>
        <w:t>In</w:t>
      </w:r>
      <w:r>
        <w:rPr>
          <w:spacing w:val="-25"/>
          <w:w w:val="90"/>
          <w:sz w:val="16"/>
        </w:rPr>
        <w:t> </w:t>
      </w:r>
      <w:r>
        <w:rPr>
          <w:w w:val="90"/>
          <w:sz w:val="16"/>
        </w:rPr>
        <w:t>states</w:t>
      </w:r>
      <w:r>
        <w:rPr>
          <w:spacing w:val="-26"/>
          <w:w w:val="90"/>
          <w:sz w:val="16"/>
        </w:rPr>
        <w:t> </w:t>
      </w:r>
      <w:r>
        <w:rPr>
          <w:w w:val="90"/>
          <w:sz w:val="16"/>
        </w:rPr>
        <w:t>with</w:t>
      </w:r>
      <w:r>
        <w:rPr>
          <w:spacing w:val="-25"/>
          <w:w w:val="90"/>
          <w:sz w:val="16"/>
        </w:rPr>
        <w:t> </w:t>
      </w:r>
      <w:r>
        <w:rPr>
          <w:w w:val="90"/>
          <w:sz w:val="16"/>
        </w:rPr>
        <w:t>new</w:t>
      </w:r>
      <w:r>
        <w:rPr>
          <w:spacing w:val="-25"/>
          <w:w w:val="90"/>
          <w:sz w:val="16"/>
        </w:rPr>
        <w:t> </w:t>
      </w:r>
      <w:r>
        <w:rPr>
          <w:w w:val="90"/>
          <w:sz w:val="16"/>
        </w:rPr>
        <w:t>medicinal</w:t>
      </w:r>
      <w:r>
        <w:rPr>
          <w:spacing w:val="-26"/>
          <w:w w:val="90"/>
          <w:sz w:val="16"/>
        </w:rPr>
        <w:t> </w:t>
      </w:r>
      <w:r>
        <w:rPr>
          <w:w w:val="90"/>
          <w:sz w:val="16"/>
        </w:rPr>
        <w:t>cannabis</w:t>
      </w:r>
      <w:r>
        <w:rPr>
          <w:spacing w:val="-25"/>
          <w:w w:val="90"/>
          <w:sz w:val="16"/>
        </w:rPr>
        <w:t> </w:t>
      </w:r>
      <w:r>
        <w:rPr>
          <w:w w:val="90"/>
          <w:sz w:val="16"/>
        </w:rPr>
        <w:t>schemes,</w:t>
      </w:r>
      <w:r>
        <w:rPr>
          <w:spacing w:val="-26"/>
          <w:w w:val="90"/>
          <w:sz w:val="16"/>
        </w:rPr>
        <w:t> </w:t>
      </w:r>
      <w:r>
        <w:rPr>
          <w:w w:val="90"/>
          <w:sz w:val="16"/>
        </w:rPr>
        <w:t>there</w:t>
      </w:r>
      <w:r>
        <w:rPr>
          <w:spacing w:val="-25"/>
          <w:w w:val="90"/>
          <w:sz w:val="16"/>
        </w:rPr>
        <w:t> </w:t>
      </w:r>
      <w:r>
        <w:rPr>
          <w:w w:val="90"/>
          <w:sz w:val="16"/>
        </w:rPr>
        <w:t>is</w:t>
      </w:r>
      <w:r>
        <w:rPr>
          <w:spacing w:val="-26"/>
          <w:w w:val="90"/>
          <w:sz w:val="16"/>
        </w:rPr>
        <w:t> </w:t>
      </w:r>
      <w:r>
        <w:rPr>
          <w:w w:val="90"/>
          <w:sz w:val="16"/>
        </w:rPr>
        <w:t>no</w:t>
      </w:r>
      <w:r>
        <w:rPr>
          <w:spacing w:val="-25"/>
          <w:w w:val="90"/>
          <w:sz w:val="16"/>
        </w:rPr>
        <w:t> </w:t>
      </w:r>
      <w:r>
        <w:rPr>
          <w:w w:val="90"/>
          <w:sz w:val="16"/>
        </w:rPr>
        <w:t>way</w:t>
      </w:r>
      <w:r>
        <w:rPr>
          <w:spacing w:val="-26"/>
          <w:w w:val="90"/>
          <w:sz w:val="16"/>
        </w:rPr>
        <w:t> </w:t>
      </w:r>
      <w:r>
        <w:rPr>
          <w:w w:val="90"/>
          <w:sz w:val="16"/>
        </w:rPr>
        <w:t>of</w:t>
      </w:r>
      <w:r>
        <w:rPr>
          <w:spacing w:val="-25"/>
          <w:w w:val="90"/>
          <w:sz w:val="16"/>
        </w:rPr>
        <w:t> </w:t>
      </w:r>
      <w:r>
        <w:rPr>
          <w:w w:val="90"/>
          <w:sz w:val="16"/>
        </w:rPr>
        <w:t>new</w:t>
      </w:r>
      <w:r>
        <w:rPr>
          <w:spacing w:val="-25"/>
          <w:w w:val="90"/>
          <w:sz w:val="16"/>
        </w:rPr>
        <w:t> </w:t>
      </w:r>
      <w:r>
        <w:rPr>
          <w:w w:val="90"/>
          <w:sz w:val="16"/>
        </w:rPr>
        <w:t>cultivation</w:t>
      </w:r>
      <w:r>
        <w:rPr>
          <w:spacing w:val="-26"/>
          <w:w w:val="90"/>
          <w:sz w:val="16"/>
        </w:rPr>
        <w:t> </w:t>
      </w:r>
      <w:r>
        <w:rPr>
          <w:w w:val="90"/>
          <w:sz w:val="16"/>
        </w:rPr>
        <w:t>businesses</w:t>
      </w:r>
      <w:r>
        <w:rPr>
          <w:spacing w:val="-25"/>
          <w:w w:val="90"/>
          <w:sz w:val="16"/>
        </w:rPr>
        <w:t> </w:t>
      </w:r>
      <w:r>
        <w:rPr>
          <w:w w:val="90"/>
          <w:sz w:val="16"/>
        </w:rPr>
        <w:t>setting</w:t>
      </w:r>
      <w:r>
        <w:rPr>
          <w:spacing w:val="-26"/>
          <w:w w:val="90"/>
          <w:sz w:val="16"/>
        </w:rPr>
        <w:t> </w:t>
      </w:r>
      <w:r>
        <w:rPr>
          <w:w w:val="90"/>
          <w:sz w:val="16"/>
        </w:rPr>
        <w:t>up</w:t>
      </w:r>
      <w:r>
        <w:rPr>
          <w:spacing w:val="-25"/>
          <w:w w:val="90"/>
          <w:sz w:val="16"/>
        </w:rPr>
        <w:t> </w:t>
      </w:r>
      <w:r>
        <w:rPr>
          <w:w w:val="90"/>
          <w:sz w:val="16"/>
        </w:rPr>
        <w:t>without</w:t>
      </w:r>
      <w:r>
        <w:rPr>
          <w:spacing w:val="-26"/>
          <w:w w:val="90"/>
          <w:sz w:val="16"/>
        </w:rPr>
        <w:t> </w:t>
      </w:r>
      <w:r>
        <w:rPr>
          <w:w w:val="90"/>
          <w:sz w:val="16"/>
        </w:rPr>
        <w:t>bringing</w:t>
      </w:r>
      <w:r>
        <w:rPr>
          <w:spacing w:val="-25"/>
          <w:w w:val="90"/>
          <w:sz w:val="16"/>
        </w:rPr>
        <w:t> </w:t>
      </w:r>
      <w:r>
        <w:rPr>
          <w:w w:val="90"/>
          <w:sz w:val="16"/>
        </w:rPr>
        <w:t>plants</w:t>
      </w:r>
      <w:r>
        <w:rPr>
          <w:spacing w:val="-26"/>
          <w:w w:val="90"/>
          <w:sz w:val="16"/>
        </w:rPr>
        <w:t> </w:t>
      </w:r>
      <w:r>
        <w:rPr>
          <w:w w:val="90"/>
          <w:sz w:val="16"/>
        </w:rPr>
        <w:t>or seeds</w:t>
      </w:r>
      <w:r>
        <w:rPr>
          <w:spacing w:val="-20"/>
          <w:w w:val="90"/>
          <w:sz w:val="16"/>
        </w:rPr>
        <w:t> </w:t>
      </w:r>
      <w:r>
        <w:rPr>
          <w:w w:val="90"/>
          <w:sz w:val="16"/>
        </w:rPr>
        <w:t>across</w:t>
      </w:r>
      <w:r>
        <w:rPr>
          <w:spacing w:val="-20"/>
          <w:w w:val="90"/>
          <w:sz w:val="16"/>
        </w:rPr>
        <w:t> </w:t>
      </w:r>
      <w:r>
        <w:rPr>
          <w:w w:val="90"/>
          <w:sz w:val="16"/>
        </w:rPr>
        <w:t>the</w:t>
      </w:r>
      <w:r>
        <w:rPr>
          <w:spacing w:val="-20"/>
          <w:w w:val="90"/>
          <w:sz w:val="16"/>
        </w:rPr>
        <w:t> </w:t>
      </w:r>
      <w:r>
        <w:rPr>
          <w:w w:val="90"/>
          <w:sz w:val="16"/>
        </w:rPr>
        <w:t>state</w:t>
      </w:r>
      <w:r>
        <w:rPr>
          <w:spacing w:val="-20"/>
          <w:w w:val="90"/>
          <w:sz w:val="16"/>
        </w:rPr>
        <w:t> </w:t>
      </w:r>
      <w:r>
        <w:rPr>
          <w:w w:val="90"/>
          <w:sz w:val="16"/>
        </w:rPr>
        <w:t>line,</w:t>
      </w:r>
      <w:r>
        <w:rPr>
          <w:spacing w:val="-20"/>
          <w:w w:val="90"/>
          <w:sz w:val="16"/>
        </w:rPr>
        <w:t> </w:t>
      </w:r>
      <w:r>
        <w:rPr>
          <w:w w:val="90"/>
          <w:sz w:val="16"/>
        </w:rPr>
        <w:t>which</w:t>
      </w:r>
      <w:r>
        <w:rPr>
          <w:spacing w:val="-20"/>
          <w:w w:val="90"/>
          <w:sz w:val="16"/>
        </w:rPr>
        <w:t> </w:t>
      </w:r>
      <w:r>
        <w:rPr>
          <w:w w:val="90"/>
          <w:sz w:val="16"/>
        </w:rPr>
        <w:t>amounts</w:t>
      </w:r>
      <w:r>
        <w:rPr>
          <w:spacing w:val="-20"/>
          <w:w w:val="90"/>
          <w:sz w:val="16"/>
        </w:rPr>
        <w:t> </w:t>
      </w:r>
      <w:r>
        <w:rPr>
          <w:w w:val="90"/>
          <w:sz w:val="16"/>
        </w:rPr>
        <w:t>to</w:t>
      </w:r>
      <w:r>
        <w:rPr>
          <w:spacing w:val="-20"/>
          <w:w w:val="90"/>
          <w:sz w:val="16"/>
        </w:rPr>
        <w:t> </w:t>
      </w:r>
      <w:r>
        <w:rPr>
          <w:w w:val="90"/>
          <w:sz w:val="16"/>
        </w:rPr>
        <w:t>a</w:t>
      </w:r>
      <w:r>
        <w:rPr>
          <w:spacing w:val="-19"/>
          <w:w w:val="90"/>
          <w:sz w:val="16"/>
        </w:rPr>
        <w:t> </w:t>
      </w:r>
      <w:r>
        <w:rPr>
          <w:w w:val="90"/>
          <w:sz w:val="16"/>
        </w:rPr>
        <w:t>breach</w:t>
      </w:r>
      <w:r>
        <w:rPr>
          <w:spacing w:val="-20"/>
          <w:w w:val="90"/>
          <w:sz w:val="16"/>
        </w:rPr>
        <w:t> </w:t>
      </w:r>
      <w:r>
        <w:rPr>
          <w:w w:val="90"/>
          <w:sz w:val="16"/>
        </w:rPr>
        <w:t>of</w:t>
      </w:r>
      <w:r>
        <w:rPr>
          <w:spacing w:val="-20"/>
          <w:w w:val="90"/>
          <w:sz w:val="16"/>
        </w:rPr>
        <w:t> </w:t>
      </w:r>
      <w:r>
        <w:rPr>
          <w:w w:val="90"/>
          <w:sz w:val="16"/>
        </w:rPr>
        <w:t>federal</w:t>
      </w:r>
      <w:r>
        <w:rPr>
          <w:spacing w:val="-20"/>
          <w:w w:val="90"/>
          <w:sz w:val="16"/>
        </w:rPr>
        <w:t> </w:t>
      </w:r>
      <w:r>
        <w:rPr>
          <w:w w:val="90"/>
          <w:sz w:val="16"/>
        </w:rPr>
        <w:t>law.</w:t>
      </w:r>
      <w:r>
        <w:rPr>
          <w:spacing w:val="-20"/>
          <w:w w:val="90"/>
          <w:sz w:val="16"/>
        </w:rPr>
        <w:t> </w:t>
      </w:r>
      <w:r>
        <w:rPr>
          <w:w w:val="90"/>
          <w:sz w:val="16"/>
        </w:rPr>
        <w:t>In</w:t>
      </w:r>
      <w:r>
        <w:rPr>
          <w:spacing w:val="-20"/>
          <w:w w:val="90"/>
          <w:sz w:val="16"/>
        </w:rPr>
        <w:t> </w:t>
      </w:r>
      <w:r>
        <w:rPr>
          <w:w w:val="90"/>
          <w:sz w:val="16"/>
        </w:rPr>
        <w:t>Illinois,</w:t>
      </w:r>
      <w:r>
        <w:rPr>
          <w:spacing w:val="-20"/>
          <w:w w:val="90"/>
          <w:sz w:val="16"/>
        </w:rPr>
        <w:t> </w:t>
      </w:r>
      <w:r>
        <w:rPr>
          <w:w w:val="90"/>
          <w:sz w:val="16"/>
        </w:rPr>
        <w:t>the</w:t>
      </w:r>
      <w:r>
        <w:rPr>
          <w:spacing w:val="-20"/>
          <w:w w:val="90"/>
          <w:sz w:val="16"/>
        </w:rPr>
        <w:t> </w:t>
      </w:r>
      <w:r>
        <w:rPr>
          <w:w w:val="90"/>
          <w:sz w:val="16"/>
        </w:rPr>
        <w:t>bill's</w:t>
      </w:r>
      <w:r>
        <w:rPr>
          <w:spacing w:val="-19"/>
          <w:w w:val="90"/>
          <w:sz w:val="16"/>
        </w:rPr>
        <w:t> </w:t>
      </w:r>
      <w:r>
        <w:rPr>
          <w:w w:val="90"/>
          <w:sz w:val="16"/>
        </w:rPr>
        <w:t>author</w:t>
      </w:r>
      <w:r>
        <w:rPr>
          <w:spacing w:val="-20"/>
          <w:w w:val="90"/>
          <w:sz w:val="16"/>
        </w:rPr>
        <w:t> </w:t>
      </w:r>
      <w:r>
        <w:rPr>
          <w:w w:val="90"/>
          <w:sz w:val="16"/>
        </w:rPr>
        <w:t>stated,</w:t>
      </w:r>
      <w:r>
        <w:rPr>
          <w:spacing w:val="-20"/>
          <w:w w:val="90"/>
          <w:sz w:val="16"/>
        </w:rPr>
        <w:t> </w:t>
      </w:r>
      <w:r>
        <w:rPr>
          <w:w w:val="90"/>
          <w:sz w:val="16"/>
        </w:rPr>
        <w:t>‘We</w:t>
      </w:r>
      <w:r>
        <w:rPr>
          <w:spacing w:val="-20"/>
          <w:w w:val="90"/>
          <w:sz w:val="16"/>
        </w:rPr>
        <w:t> </w:t>
      </w:r>
      <w:r>
        <w:rPr>
          <w:w w:val="90"/>
          <w:sz w:val="16"/>
        </w:rPr>
        <w:t>purposely</w:t>
      </w:r>
      <w:r>
        <w:rPr>
          <w:spacing w:val="-20"/>
          <w:w w:val="90"/>
          <w:sz w:val="16"/>
        </w:rPr>
        <w:t> </w:t>
      </w:r>
      <w:r>
        <w:rPr>
          <w:w w:val="90"/>
          <w:sz w:val="16"/>
        </w:rPr>
        <w:t>left</w:t>
      </w:r>
      <w:r>
        <w:rPr>
          <w:spacing w:val="-20"/>
          <w:w w:val="90"/>
          <w:sz w:val="16"/>
        </w:rPr>
        <w:t> </w:t>
      </w:r>
      <w:r>
        <w:rPr>
          <w:w w:val="90"/>
          <w:sz w:val="16"/>
        </w:rPr>
        <w:t>the</w:t>
      </w:r>
      <w:r>
        <w:rPr>
          <w:spacing w:val="-20"/>
          <w:w w:val="90"/>
          <w:sz w:val="16"/>
        </w:rPr>
        <w:t> </w:t>
      </w:r>
      <w:r>
        <w:rPr>
          <w:w w:val="90"/>
          <w:sz w:val="16"/>
        </w:rPr>
        <w:t>bill silent.</w:t>
      </w:r>
      <w:r>
        <w:rPr>
          <w:spacing w:val="-28"/>
          <w:w w:val="90"/>
          <w:sz w:val="16"/>
        </w:rPr>
        <w:t> </w:t>
      </w:r>
      <w:r>
        <w:rPr>
          <w:w w:val="90"/>
          <w:sz w:val="16"/>
        </w:rPr>
        <w:t>It’s</w:t>
      </w:r>
      <w:r>
        <w:rPr>
          <w:spacing w:val="-27"/>
          <w:w w:val="90"/>
          <w:sz w:val="16"/>
        </w:rPr>
        <w:t> </w:t>
      </w:r>
      <w:r>
        <w:rPr>
          <w:w w:val="90"/>
          <w:sz w:val="16"/>
        </w:rPr>
        <w:t>either</w:t>
      </w:r>
      <w:r>
        <w:rPr>
          <w:spacing w:val="-27"/>
          <w:w w:val="90"/>
          <w:sz w:val="16"/>
        </w:rPr>
        <w:t> </w:t>
      </w:r>
      <w:r>
        <w:rPr>
          <w:w w:val="90"/>
          <w:sz w:val="16"/>
        </w:rPr>
        <w:t>grown</w:t>
      </w:r>
      <w:r>
        <w:rPr>
          <w:spacing w:val="-27"/>
          <w:w w:val="90"/>
          <w:sz w:val="16"/>
        </w:rPr>
        <w:t> </w:t>
      </w:r>
      <w:r>
        <w:rPr>
          <w:w w:val="90"/>
          <w:sz w:val="16"/>
        </w:rPr>
        <w:t>illegally</w:t>
      </w:r>
      <w:r>
        <w:rPr>
          <w:spacing w:val="-28"/>
          <w:w w:val="90"/>
          <w:sz w:val="16"/>
        </w:rPr>
        <w:t> </w:t>
      </w:r>
      <w:r>
        <w:rPr>
          <w:w w:val="90"/>
          <w:sz w:val="16"/>
        </w:rPr>
        <w:t>in</w:t>
      </w:r>
      <w:r>
        <w:rPr>
          <w:spacing w:val="-27"/>
          <w:w w:val="90"/>
          <w:sz w:val="16"/>
        </w:rPr>
        <w:t> </w:t>
      </w:r>
      <w:r>
        <w:rPr>
          <w:w w:val="90"/>
          <w:sz w:val="16"/>
        </w:rPr>
        <w:t>Illinois</w:t>
      </w:r>
      <w:r>
        <w:rPr>
          <w:spacing w:val="-27"/>
          <w:w w:val="90"/>
          <w:sz w:val="16"/>
        </w:rPr>
        <w:t> </w:t>
      </w:r>
      <w:r>
        <w:rPr>
          <w:w w:val="90"/>
          <w:sz w:val="16"/>
        </w:rPr>
        <w:t>or</w:t>
      </w:r>
      <w:r>
        <w:rPr>
          <w:spacing w:val="-27"/>
          <w:w w:val="90"/>
          <w:sz w:val="16"/>
        </w:rPr>
        <w:t> </w:t>
      </w:r>
      <w:r>
        <w:rPr>
          <w:w w:val="90"/>
          <w:sz w:val="16"/>
        </w:rPr>
        <w:t>brought</w:t>
      </w:r>
      <w:r>
        <w:rPr>
          <w:spacing w:val="-28"/>
          <w:w w:val="90"/>
          <w:sz w:val="16"/>
        </w:rPr>
        <w:t> </w:t>
      </w:r>
      <w:r>
        <w:rPr>
          <w:w w:val="90"/>
          <w:sz w:val="16"/>
        </w:rPr>
        <w:t>in</w:t>
      </w:r>
      <w:r>
        <w:rPr>
          <w:spacing w:val="-27"/>
          <w:w w:val="90"/>
          <w:sz w:val="16"/>
        </w:rPr>
        <w:t> </w:t>
      </w:r>
      <w:r>
        <w:rPr>
          <w:w w:val="90"/>
          <w:sz w:val="16"/>
        </w:rPr>
        <w:t>inappropriately.</w:t>
      </w:r>
      <w:r>
        <w:rPr>
          <w:spacing w:val="-27"/>
          <w:w w:val="90"/>
          <w:sz w:val="16"/>
        </w:rPr>
        <w:t> </w:t>
      </w:r>
      <w:r>
        <w:rPr>
          <w:w w:val="90"/>
          <w:sz w:val="16"/>
        </w:rPr>
        <w:t>Admittedly,</w:t>
      </w:r>
      <w:r>
        <w:rPr>
          <w:spacing w:val="-27"/>
          <w:w w:val="90"/>
          <w:sz w:val="16"/>
        </w:rPr>
        <w:t> </w:t>
      </w:r>
      <w:r>
        <w:rPr>
          <w:w w:val="90"/>
          <w:sz w:val="16"/>
        </w:rPr>
        <w:t>the</w:t>
      </w:r>
      <w:r>
        <w:rPr>
          <w:spacing w:val="-28"/>
          <w:w w:val="90"/>
          <w:sz w:val="16"/>
        </w:rPr>
        <w:t> </w:t>
      </w:r>
      <w:r>
        <w:rPr>
          <w:w w:val="90"/>
          <w:sz w:val="16"/>
        </w:rPr>
        <w:t>first</w:t>
      </w:r>
      <w:r>
        <w:rPr>
          <w:spacing w:val="-27"/>
          <w:w w:val="90"/>
          <w:sz w:val="16"/>
        </w:rPr>
        <w:t> </w:t>
      </w:r>
      <w:r>
        <w:rPr>
          <w:w w:val="90"/>
          <w:sz w:val="16"/>
        </w:rPr>
        <w:t>seed</w:t>
      </w:r>
      <w:r>
        <w:rPr>
          <w:spacing w:val="-27"/>
          <w:w w:val="90"/>
          <w:sz w:val="16"/>
        </w:rPr>
        <w:t> </w:t>
      </w:r>
      <w:r>
        <w:rPr>
          <w:w w:val="90"/>
          <w:sz w:val="16"/>
        </w:rPr>
        <w:t>is</w:t>
      </w:r>
      <w:r>
        <w:rPr>
          <w:spacing w:val="-27"/>
          <w:w w:val="90"/>
          <w:sz w:val="16"/>
        </w:rPr>
        <w:t> </w:t>
      </w:r>
      <w:r>
        <w:rPr>
          <w:w w:val="90"/>
          <w:sz w:val="16"/>
        </w:rPr>
        <w:t>not</w:t>
      </w:r>
      <w:r>
        <w:rPr>
          <w:spacing w:val="-28"/>
          <w:w w:val="90"/>
          <w:sz w:val="16"/>
        </w:rPr>
        <w:t> </w:t>
      </w:r>
      <w:r>
        <w:rPr>
          <w:w w:val="90"/>
          <w:sz w:val="16"/>
        </w:rPr>
        <w:t>technically</w:t>
      </w:r>
      <w:r>
        <w:rPr>
          <w:spacing w:val="-27"/>
          <w:w w:val="90"/>
          <w:sz w:val="16"/>
        </w:rPr>
        <w:t> </w:t>
      </w:r>
      <w:r>
        <w:rPr>
          <w:w w:val="90"/>
          <w:sz w:val="16"/>
        </w:rPr>
        <w:t>a</w:t>
      </w:r>
      <w:r>
        <w:rPr>
          <w:spacing w:val="-27"/>
          <w:w w:val="90"/>
          <w:sz w:val="16"/>
        </w:rPr>
        <w:t> </w:t>
      </w:r>
      <w:r>
        <w:rPr>
          <w:w w:val="90"/>
          <w:sz w:val="16"/>
        </w:rPr>
        <w:t>legal</w:t>
      </w:r>
      <w:r>
        <w:rPr>
          <w:spacing w:val="-27"/>
          <w:w w:val="90"/>
          <w:sz w:val="16"/>
        </w:rPr>
        <w:t> </w:t>
      </w:r>
      <w:r>
        <w:rPr>
          <w:w w:val="90"/>
          <w:sz w:val="16"/>
        </w:rPr>
        <w:t>seed.’</w:t>
      </w:r>
      <w:r>
        <w:rPr>
          <w:spacing w:val="-28"/>
          <w:w w:val="90"/>
          <w:sz w:val="16"/>
        </w:rPr>
        <w:t> </w:t>
      </w:r>
      <w:r>
        <w:rPr>
          <w:w w:val="90"/>
          <w:sz w:val="16"/>
        </w:rPr>
        <w:t>phil </w:t>
      </w:r>
      <w:r>
        <w:rPr>
          <w:w w:val="95"/>
          <w:sz w:val="16"/>
        </w:rPr>
        <w:t>Rogers,</w:t>
      </w:r>
      <w:r>
        <w:rPr>
          <w:spacing w:val="-18"/>
          <w:w w:val="95"/>
          <w:sz w:val="16"/>
        </w:rPr>
        <w:t> </w:t>
      </w:r>
      <w:r>
        <w:rPr>
          <w:w w:val="95"/>
          <w:sz w:val="16"/>
        </w:rPr>
        <w:t>‘Feds</w:t>
      </w:r>
      <w:r>
        <w:rPr>
          <w:spacing w:val="-17"/>
          <w:w w:val="95"/>
          <w:sz w:val="16"/>
        </w:rPr>
        <w:t> </w:t>
      </w:r>
      <w:r>
        <w:rPr>
          <w:w w:val="95"/>
          <w:sz w:val="16"/>
        </w:rPr>
        <w:t>Must</w:t>
      </w:r>
      <w:r>
        <w:rPr>
          <w:spacing w:val="-17"/>
          <w:w w:val="95"/>
          <w:sz w:val="16"/>
        </w:rPr>
        <w:t> </w:t>
      </w:r>
      <w:r>
        <w:rPr>
          <w:w w:val="95"/>
          <w:sz w:val="16"/>
        </w:rPr>
        <w:t>Look</w:t>
      </w:r>
      <w:r>
        <w:rPr>
          <w:spacing w:val="-18"/>
          <w:w w:val="95"/>
          <w:sz w:val="16"/>
        </w:rPr>
        <w:t> </w:t>
      </w:r>
      <w:r>
        <w:rPr>
          <w:w w:val="95"/>
          <w:sz w:val="16"/>
        </w:rPr>
        <w:t>the</w:t>
      </w:r>
      <w:r>
        <w:rPr>
          <w:spacing w:val="-17"/>
          <w:w w:val="95"/>
          <w:sz w:val="16"/>
        </w:rPr>
        <w:t> </w:t>
      </w:r>
      <w:r>
        <w:rPr>
          <w:w w:val="95"/>
          <w:sz w:val="16"/>
        </w:rPr>
        <w:t>Other</w:t>
      </w:r>
      <w:r>
        <w:rPr>
          <w:spacing w:val="-17"/>
          <w:w w:val="95"/>
          <w:sz w:val="16"/>
        </w:rPr>
        <w:t> </w:t>
      </w:r>
      <w:r>
        <w:rPr>
          <w:w w:val="95"/>
          <w:sz w:val="16"/>
        </w:rPr>
        <w:t>Way</w:t>
      </w:r>
      <w:r>
        <w:rPr>
          <w:spacing w:val="-18"/>
          <w:w w:val="95"/>
          <w:sz w:val="16"/>
        </w:rPr>
        <w:t> </w:t>
      </w:r>
      <w:r>
        <w:rPr>
          <w:w w:val="95"/>
          <w:sz w:val="16"/>
        </w:rPr>
        <w:t>in</w:t>
      </w:r>
      <w:r>
        <w:rPr>
          <w:spacing w:val="-17"/>
          <w:w w:val="95"/>
          <w:sz w:val="16"/>
        </w:rPr>
        <w:t> </w:t>
      </w:r>
      <w:r>
        <w:rPr>
          <w:w w:val="95"/>
          <w:sz w:val="16"/>
        </w:rPr>
        <w:t>Acquisition</w:t>
      </w:r>
      <w:r>
        <w:rPr>
          <w:spacing w:val="-17"/>
          <w:w w:val="95"/>
          <w:sz w:val="16"/>
        </w:rPr>
        <w:t> </w:t>
      </w:r>
      <w:r>
        <w:rPr>
          <w:w w:val="95"/>
          <w:sz w:val="16"/>
        </w:rPr>
        <w:t>of</w:t>
      </w:r>
      <w:r>
        <w:rPr>
          <w:spacing w:val="-17"/>
          <w:w w:val="95"/>
          <w:sz w:val="16"/>
        </w:rPr>
        <w:t> </w:t>
      </w:r>
      <w:r>
        <w:rPr>
          <w:w w:val="95"/>
          <w:sz w:val="16"/>
        </w:rPr>
        <w:t>First</w:t>
      </w:r>
      <w:r>
        <w:rPr>
          <w:spacing w:val="-18"/>
          <w:w w:val="95"/>
          <w:sz w:val="16"/>
        </w:rPr>
        <w:t> </w:t>
      </w:r>
      <w:r>
        <w:rPr>
          <w:w w:val="95"/>
          <w:sz w:val="16"/>
        </w:rPr>
        <w:t>Medical</w:t>
      </w:r>
      <w:r>
        <w:rPr>
          <w:spacing w:val="-17"/>
          <w:w w:val="95"/>
          <w:sz w:val="16"/>
        </w:rPr>
        <w:t> </w:t>
      </w:r>
      <w:r>
        <w:rPr>
          <w:w w:val="95"/>
          <w:sz w:val="16"/>
        </w:rPr>
        <w:t>Marijuana</w:t>
      </w:r>
      <w:r>
        <w:rPr>
          <w:spacing w:val="-17"/>
          <w:w w:val="95"/>
          <w:sz w:val="16"/>
        </w:rPr>
        <w:t> </w:t>
      </w:r>
      <w:r>
        <w:rPr>
          <w:w w:val="95"/>
          <w:sz w:val="16"/>
        </w:rPr>
        <w:t>Seeds’</w:t>
      </w:r>
      <w:r>
        <w:rPr>
          <w:spacing w:val="-18"/>
          <w:w w:val="95"/>
          <w:sz w:val="16"/>
        </w:rPr>
        <w:t> </w:t>
      </w:r>
      <w:r>
        <w:rPr>
          <w:rFonts w:ascii="Calibri" w:hAnsi="Calibri"/>
          <w:i/>
          <w:w w:val="95"/>
          <w:sz w:val="16"/>
        </w:rPr>
        <w:t>NBC</w:t>
      </w:r>
      <w:r>
        <w:rPr>
          <w:rFonts w:ascii="Calibri" w:hAnsi="Calibri"/>
          <w:i/>
          <w:spacing w:val="-3"/>
          <w:w w:val="95"/>
          <w:sz w:val="16"/>
        </w:rPr>
        <w:t> </w:t>
      </w:r>
      <w:r>
        <w:rPr>
          <w:rFonts w:ascii="Calibri" w:hAnsi="Calibri"/>
          <w:i/>
          <w:w w:val="95"/>
          <w:sz w:val="16"/>
        </w:rPr>
        <w:t>Chicago</w:t>
      </w:r>
      <w:r>
        <w:rPr>
          <w:rFonts w:ascii="Calibri" w:hAnsi="Calibri"/>
          <w:i/>
          <w:spacing w:val="-3"/>
          <w:w w:val="95"/>
          <w:sz w:val="16"/>
        </w:rPr>
        <w:t> </w:t>
      </w:r>
      <w:r>
        <w:rPr>
          <w:w w:val="95"/>
          <w:sz w:val="16"/>
        </w:rPr>
        <w:t>(online)</w:t>
      </w:r>
    </w:p>
    <w:p>
      <w:pPr>
        <w:spacing w:line="249" w:lineRule="auto" w:before="0"/>
        <w:ind w:left="957" w:right="0" w:firstLine="0"/>
        <w:jc w:val="left"/>
        <w:rPr>
          <w:sz w:val="16"/>
        </w:rPr>
      </w:pPr>
      <w:r>
        <w:rPr>
          <w:w w:val="85"/>
          <w:sz w:val="16"/>
        </w:rPr>
        <w:t>(4 December 2014) &lt;</w:t>
      </w:r>
      <w:hyperlink r:id="rId180">
        <w:r>
          <w:rPr>
            <w:w w:val="85"/>
            <w:sz w:val="16"/>
          </w:rPr>
          <w:t>http://www.nbcchicago.com/news/local/Seeds-for-Medical-Marijuana-Must-Magically-Appear-in-State--</w:t>
        </w:r>
      </w:hyperlink>
      <w:r>
        <w:rPr>
          <w:w w:val="85"/>
          <w:sz w:val="16"/>
        </w:rPr>
        <w:t> </w:t>
      </w:r>
      <w:r>
        <w:rPr>
          <w:w w:val="95"/>
          <w:sz w:val="16"/>
        </w:rPr>
        <w:t>284818031.html&gt;.</w:t>
      </w:r>
    </w:p>
    <w:p>
      <w:pPr>
        <w:spacing w:line="249" w:lineRule="auto" w:before="100"/>
        <w:ind w:left="957" w:right="172" w:hanging="2"/>
        <w:jc w:val="left"/>
        <w:rPr>
          <w:sz w:val="16"/>
        </w:rPr>
      </w:pPr>
      <w:r>
        <w:rPr>
          <w:w w:val="95"/>
          <w:position w:val="6"/>
          <w:sz w:val="9"/>
        </w:rPr>
        <w:t>234</w:t>
      </w:r>
      <w:r>
        <w:rPr>
          <w:spacing w:val="2"/>
          <w:w w:val="95"/>
          <w:position w:val="6"/>
          <w:sz w:val="9"/>
        </w:rPr>
        <w:t> </w:t>
      </w:r>
      <w:r>
        <w:rPr>
          <w:w w:val="95"/>
          <w:sz w:val="16"/>
        </w:rPr>
        <w:t>Todd</w:t>
      </w:r>
      <w:r>
        <w:rPr>
          <w:spacing w:val="-25"/>
          <w:w w:val="95"/>
          <w:sz w:val="16"/>
        </w:rPr>
        <w:t> </w:t>
      </w:r>
      <w:r>
        <w:rPr>
          <w:w w:val="95"/>
          <w:sz w:val="16"/>
        </w:rPr>
        <w:t>Garvey</w:t>
      </w:r>
      <w:r>
        <w:rPr>
          <w:spacing w:val="-25"/>
          <w:w w:val="95"/>
          <w:sz w:val="16"/>
        </w:rPr>
        <w:t> </w:t>
      </w:r>
      <w:r>
        <w:rPr>
          <w:w w:val="95"/>
          <w:sz w:val="16"/>
        </w:rPr>
        <w:t>and</w:t>
      </w:r>
      <w:r>
        <w:rPr>
          <w:spacing w:val="-25"/>
          <w:w w:val="95"/>
          <w:sz w:val="16"/>
        </w:rPr>
        <w:t> </w:t>
      </w:r>
      <w:r>
        <w:rPr>
          <w:w w:val="95"/>
          <w:sz w:val="16"/>
        </w:rPr>
        <w:t>Charles</w:t>
      </w:r>
      <w:r>
        <w:rPr>
          <w:spacing w:val="-25"/>
          <w:w w:val="95"/>
          <w:sz w:val="16"/>
        </w:rPr>
        <w:t> </w:t>
      </w:r>
      <w:r>
        <w:rPr>
          <w:w w:val="95"/>
          <w:sz w:val="16"/>
        </w:rPr>
        <w:t>Doyle,</w:t>
      </w:r>
      <w:r>
        <w:rPr>
          <w:spacing w:val="-25"/>
          <w:w w:val="95"/>
          <w:sz w:val="16"/>
        </w:rPr>
        <w:t> </w:t>
      </w:r>
      <w:r>
        <w:rPr>
          <w:rFonts w:ascii="Calibri" w:hAnsi="Calibri"/>
          <w:i/>
          <w:w w:val="95"/>
          <w:sz w:val="16"/>
        </w:rPr>
        <w:t>Marijuana:</w:t>
      </w:r>
      <w:r>
        <w:rPr>
          <w:rFonts w:ascii="Calibri" w:hAnsi="Calibri"/>
          <w:i/>
          <w:spacing w:val="-12"/>
          <w:w w:val="95"/>
          <w:sz w:val="16"/>
        </w:rPr>
        <w:t> </w:t>
      </w:r>
      <w:r>
        <w:rPr>
          <w:rFonts w:ascii="Calibri" w:hAnsi="Calibri"/>
          <w:i/>
          <w:w w:val="95"/>
          <w:sz w:val="16"/>
        </w:rPr>
        <w:t>Medical</w:t>
      </w:r>
      <w:r>
        <w:rPr>
          <w:rFonts w:ascii="Calibri" w:hAnsi="Calibri"/>
          <w:i/>
          <w:spacing w:val="-11"/>
          <w:w w:val="95"/>
          <w:sz w:val="16"/>
        </w:rPr>
        <w:t> </w:t>
      </w:r>
      <w:r>
        <w:rPr>
          <w:rFonts w:ascii="Calibri" w:hAnsi="Calibri"/>
          <w:i/>
          <w:w w:val="95"/>
          <w:sz w:val="16"/>
        </w:rPr>
        <w:t>and</w:t>
      </w:r>
      <w:r>
        <w:rPr>
          <w:rFonts w:ascii="Calibri" w:hAnsi="Calibri"/>
          <w:i/>
          <w:spacing w:val="-11"/>
          <w:w w:val="95"/>
          <w:sz w:val="16"/>
        </w:rPr>
        <w:t> </w:t>
      </w:r>
      <w:r>
        <w:rPr>
          <w:rFonts w:ascii="Calibri" w:hAnsi="Calibri"/>
          <w:i/>
          <w:w w:val="95"/>
          <w:sz w:val="16"/>
        </w:rPr>
        <w:t>Retail</w:t>
      </w:r>
      <w:r>
        <w:rPr>
          <w:rFonts w:ascii="Calibri" w:hAnsi="Calibri"/>
          <w:i/>
          <w:spacing w:val="-11"/>
          <w:w w:val="95"/>
          <w:sz w:val="16"/>
        </w:rPr>
        <w:t> </w:t>
      </w:r>
      <w:r>
        <w:rPr>
          <w:rFonts w:ascii="Calibri" w:hAnsi="Calibri"/>
          <w:i/>
          <w:w w:val="95"/>
          <w:sz w:val="16"/>
        </w:rPr>
        <w:t>-</w:t>
      </w:r>
      <w:r>
        <w:rPr>
          <w:rFonts w:ascii="Calibri" w:hAnsi="Calibri"/>
          <w:i/>
          <w:spacing w:val="-12"/>
          <w:w w:val="95"/>
          <w:sz w:val="16"/>
        </w:rPr>
        <w:t> </w:t>
      </w:r>
      <w:r>
        <w:rPr>
          <w:rFonts w:ascii="Calibri" w:hAnsi="Calibri"/>
          <w:i/>
          <w:w w:val="95"/>
          <w:sz w:val="16"/>
        </w:rPr>
        <w:t>Selected</w:t>
      </w:r>
      <w:r>
        <w:rPr>
          <w:rFonts w:ascii="Calibri" w:hAnsi="Calibri"/>
          <w:i/>
          <w:spacing w:val="-10"/>
          <w:w w:val="95"/>
          <w:sz w:val="16"/>
        </w:rPr>
        <w:t> </w:t>
      </w:r>
      <w:r>
        <w:rPr>
          <w:rFonts w:ascii="Calibri" w:hAnsi="Calibri"/>
          <w:i/>
          <w:w w:val="95"/>
          <w:sz w:val="16"/>
        </w:rPr>
        <w:t>Legal</w:t>
      </w:r>
      <w:r>
        <w:rPr>
          <w:rFonts w:ascii="Calibri" w:hAnsi="Calibri"/>
          <w:i/>
          <w:spacing w:val="-12"/>
          <w:w w:val="95"/>
          <w:sz w:val="16"/>
        </w:rPr>
        <w:t> </w:t>
      </w:r>
      <w:r>
        <w:rPr>
          <w:rFonts w:ascii="Calibri" w:hAnsi="Calibri"/>
          <w:i/>
          <w:w w:val="95"/>
          <w:sz w:val="16"/>
        </w:rPr>
        <w:t>Issues</w:t>
      </w:r>
      <w:r>
        <w:rPr>
          <w:w w:val="95"/>
          <w:sz w:val="16"/>
        </w:rPr>
        <w:t>,</w:t>
      </w:r>
      <w:r>
        <w:rPr>
          <w:spacing w:val="-25"/>
          <w:w w:val="95"/>
          <w:sz w:val="16"/>
        </w:rPr>
        <w:t> </w:t>
      </w:r>
      <w:r>
        <w:rPr>
          <w:w w:val="95"/>
          <w:sz w:val="16"/>
        </w:rPr>
        <w:t>Congressional</w:t>
      </w:r>
      <w:r>
        <w:rPr>
          <w:spacing w:val="-24"/>
          <w:w w:val="95"/>
          <w:sz w:val="16"/>
        </w:rPr>
        <w:t> </w:t>
      </w:r>
      <w:r>
        <w:rPr>
          <w:w w:val="95"/>
          <w:sz w:val="16"/>
        </w:rPr>
        <w:t>Research</w:t>
      </w:r>
      <w:r>
        <w:rPr>
          <w:spacing w:val="-25"/>
          <w:w w:val="95"/>
          <w:sz w:val="16"/>
        </w:rPr>
        <w:t> </w:t>
      </w:r>
      <w:r>
        <w:rPr>
          <w:w w:val="95"/>
          <w:sz w:val="16"/>
        </w:rPr>
        <w:t>Service</w:t>
      </w:r>
      <w:r>
        <w:rPr>
          <w:spacing w:val="-25"/>
          <w:w w:val="95"/>
          <w:sz w:val="16"/>
        </w:rPr>
        <w:t> </w:t>
      </w:r>
      <w:r>
        <w:rPr>
          <w:w w:val="95"/>
          <w:sz w:val="16"/>
        </w:rPr>
        <w:t>Report</w:t>
      </w:r>
      <w:r>
        <w:rPr>
          <w:spacing w:val="-25"/>
          <w:w w:val="95"/>
          <w:sz w:val="16"/>
        </w:rPr>
        <w:t> </w:t>
      </w:r>
      <w:r>
        <w:rPr>
          <w:w w:val="95"/>
          <w:sz w:val="16"/>
        </w:rPr>
        <w:t>7- </w:t>
      </w:r>
      <w:r>
        <w:rPr>
          <w:w w:val="85"/>
          <w:sz w:val="16"/>
        </w:rPr>
        <w:t>5700 (25 March 2014) 24–28 &lt;</w:t>
      </w:r>
      <w:hyperlink r:id="rId161">
        <w:r>
          <w:rPr>
            <w:w w:val="85"/>
            <w:sz w:val="16"/>
          </w:rPr>
          <w:t>http://fas.org/sgp/crs/misc/R43435.pdf</w:t>
        </w:r>
      </w:hyperlink>
      <w:r>
        <w:rPr>
          <w:w w:val="85"/>
          <w:sz w:val="16"/>
        </w:rPr>
        <w:t>&gt;. Federal guidelines introduced in February 2014 seek to </w:t>
      </w:r>
      <w:r>
        <w:rPr>
          <w:w w:val="90"/>
          <w:sz w:val="16"/>
        </w:rPr>
        <w:t>encourage</w:t>
      </w:r>
      <w:r>
        <w:rPr>
          <w:spacing w:val="-23"/>
          <w:w w:val="90"/>
          <w:sz w:val="16"/>
        </w:rPr>
        <w:t> </w:t>
      </w:r>
      <w:r>
        <w:rPr>
          <w:w w:val="90"/>
          <w:sz w:val="16"/>
        </w:rPr>
        <w:t>banks</w:t>
      </w:r>
      <w:r>
        <w:rPr>
          <w:spacing w:val="-23"/>
          <w:w w:val="90"/>
          <w:sz w:val="16"/>
        </w:rPr>
        <w:t> </w:t>
      </w:r>
      <w:r>
        <w:rPr>
          <w:w w:val="90"/>
          <w:sz w:val="16"/>
        </w:rPr>
        <w:t>to</w:t>
      </w:r>
      <w:r>
        <w:rPr>
          <w:spacing w:val="-23"/>
          <w:w w:val="90"/>
          <w:sz w:val="16"/>
        </w:rPr>
        <w:t> </w:t>
      </w:r>
      <w:r>
        <w:rPr>
          <w:w w:val="90"/>
          <w:sz w:val="16"/>
        </w:rPr>
        <w:t>offer</w:t>
      </w:r>
      <w:r>
        <w:rPr>
          <w:spacing w:val="-22"/>
          <w:w w:val="90"/>
          <w:sz w:val="16"/>
        </w:rPr>
        <w:t> </w:t>
      </w:r>
      <w:r>
        <w:rPr>
          <w:w w:val="90"/>
          <w:sz w:val="16"/>
        </w:rPr>
        <w:t>financial</w:t>
      </w:r>
      <w:r>
        <w:rPr>
          <w:spacing w:val="-23"/>
          <w:w w:val="90"/>
          <w:sz w:val="16"/>
        </w:rPr>
        <w:t> </w:t>
      </w:r>
      <w:r>
        <w:rPr>
          <w:w w:val="90"/>
          <w:sz w:val="16"/>
        </w:rPr>
        <w:t>services</w:t>
      </w:r>
      <w:r>
        <w:rPr>
          <w:spacing w:val="-23"/>
          <w:w w:val="90"/>
          <w:sz w:val="16"/>
        </w:rPr>
        <w:t> </w:t>
      </w:r>
      <w:r>
        <w:rPr>
          <w:w w:val="90"/>
          <w:sz w:val="16"/>
        </w:rPr>
        <w:t>to</w:t>
      </w:r>
      <w:r>
        <w:rPr>
          <w:spacing w:val="-23"/>
          <w:w w:val="90"/>
          <w:sz w:val="16"/>
        </w:rPr>
        <w:t> </w:t>
      </w:r>
      <w:r>
        <w:rPr>
          <w:w w:val="90"/>
          <w:sz w:val="16"/>
        </w:rPr>
        <w:t>cannabis</w:t>
      </w:r>
      <w:r>
        <w:rPr>
          <w:spacing w:val="-22"/>
          <w:w w:val="90"/>
          <w:sz w:val="16"/>
        </w:rPr>
        <w:t> </w:t>
      </w:r>
      <w:r>
        <w:rPr>
          <w:w w:val="90"/>
          <w:sz w:val="16"/>
        </w:rPr>
        <w:t>businesses:</w:t>
      </w:r>
      <w:r>
        <w:rPr>
          <w:spacing w:val="-23"/>
          <w:w w:val="90"/>
          <w:sz w:val="16"/>
        </w:rPr>
        <w:t> </w:t>
      </w:r>
      <w:r>
        <w:rPr>
          <w:w w:val="90"/>
          <w:sz w:val="16"/>
        </w:rPr>
        <w:t>Department</w:t>
      </w:r>
      <w:r>
        <w:rPr>
          <w:spacing w:val="-23"/>
          <w:w w:val="90"/>
          <w:sz w:val="16"/>
        </w:rPr>
        <w:t> </w:t>
      </w:r>
      <w:r>
        <w:rPr>
          <w:w w:val="90"/>
          <w:sz w:val="16"/>
        </w:rPr>
        <w:t>of</w:t>
      </w:r>
      <w:r>
        <w:rPr>
          <w:spacing w:val="-22"/>
          <w:w w:val="90"/>
          <w:sz w:val="16"/>
        </w:rPr>
        <w:t> </w:t>
      </w:r>
      <w:r>
        <w:rPr>
          <w:w w:val="90"/>
          <w:sz w:val="16"/>
        </w:rPr>
        <w:t>the</w:t>
      </w:r>
      <w:r>
        <w:rPr>
          <w:spacing w:val="-23"/>
          <w:w w:val="90"/>
          <w:sz w:val="16"/>
        </w:rPr>
        <w:t> </w:t>
      </w:r>
      <w:r>
        <w:rPr>
          <w:w w:val="90"/>
          <w:sz w:val="16"/>
        </w:rPr>
        <w:t>Treasury</w:t>
      </w:r>
      <w:r>
        <w:rPr>
          <w:spacing w:val="-23"/>
          <w:w w:val="90"/>
          <w:sz w:val="16"/>
        </w:rPr>
        <w:t> </w:t>
      </w:r>
      <w:r>
        <w:rPr>
          <w:w w:val="90"/>
          <w:sz w:val="16"/>
        </w:rPr>
        <w:t>Financial</w:t>
      </w:r>
      <w:r>
        <w:rPr>
          <w:spacing w:val="-23"/>
          <w:w w:val="90"/>
          <w:sz w:val="16"/>
        </w:rPr>
        <w:t> </w:t>
      </w:r>
      <w:r>
        <w:rPr>
          <w:w w:val="90"/>
          <w:sz w:val="16"/>
        </w:rPr>
        <w:t>Crimes</w:t>
      </w:r>
      <w:r>
        <w:rPr>
          <w:spacing w:val="-22"/>
          <w:w w:val="90"/>
          <w:sz w:val="16"/>
        </w:rPr>
        <w:t> </w:t>
      </w:r>
      <w:r>
        <w:rPr>
          <w:w w:val="90"/>
          <w:sz w:val="16"/>
        </w:rPr>
        <w:t>Enforcement </w:t>
      </w:r>
      <w:r>
        <w:rPr>
          <w:w w:val="95"/>
          <w:sz w:val="16"/>
        </w:rPr>
        <w:t>Network,</w:t>
      </w:r>
      <w:r>
        <w:rPr>
          <w:spacing w:val="-31"/>
          <w:w w:val="95"/>
          <w:sz w:val="16"/>
        </w:rPr>
        <w:t> </w:t>
      </w:r>
      <w:r>
        <w:rPr>
          <w:rFonts w:ascii="Calibri" w:hAnsi="Calibri"/>
          <w:i/>
          <w:w w:val="95"/>
          <w:sz w:val="16"/>
        </w:rPr>
        <w:t>BSA</w:t>
      </w:r>
      <w:r>
        <w:rPr>
          <w:rFonts w:ascii="Calibri" w:hAnsi="Calibri"/>
          <w:i/>
          <w:spacing w:val="-16"/>
          <w:w w:val="95"/>
          <w:sz w:val="16"/>
        </w:rPr>
        <w:t> </w:t>
      </w:r>
      <w:r>
        <w:rPr>
          <w:rFonts w:ascii="Calibri" w:hAnsi="Calibri"/>
          <w:i/>
          <w:w w:val="95"/>
          <w:sz w:val="16"/>
        </w:rPr>
        <w:t>Expectations</w:t>
      </w:r>
      <w:r>
        <w:rPr>
          <w:rFonts w:ascii="Calibri" w:hAnsi="Calibri"/>
          <w:i/>
          <w:spacing w:val="-17"/>
          <w:w w:val="95"/>
          <w:sz w:val="16"/>
        </w:rPr>
        <w:t> </w:t>
      </w:r>
      <w:r>
        <w:rPr>
          <w:rFonts w:ascii="Calibri" w:hAnsi="Calibri"/>
          <w:i/>
          <w:w w:val="95"/>
          <w:sz w:val="16"/>
        </w:rPr>
        <w:t>Regarding</w:t>
      </w:r>
      <w:r>
        <w:rPr>
          <w:rFonts w:ascii="Calibri" w:hAnsi="Calibri"/>
          <w:i/>
          <w:spacing w:val="-17"/>
          <w:w w:val="95"/>
          <w:sz w:val="16"/>
        </w:rPr>
        <w:t> </w:t>
      </w:r>
      <w:r>
        <w:rPr>
          <w:rFonts w:ascii="Calibri" w:hAnsi="Calibri"/>
          <w:i/>
          <w:w w:val="95"/>
          <w:sz w:val="16"/>
        </w:rPr>
        <w:t>Marijuana-Related</w:t>
      </w:r>
      <w:r>
        <w:rPr>
          <w:rFonts w:ascii="Calibri" w:hAnsi="Calibri"/>
          <w:i/>
          <w:spacing w:val="-16"/>
          <w:w w:val="95"/>
          <w:sz w:val="16"/>
        </w:rPr>
        <w:t> </w:t>
      </w:r>
      <w:r>
        <w:rPr>
          <w:rFonts w:ascii="Calibri" w:hAnsi="Calibri"/>
          <w:i/>
          <w:w w:val="95"/>
          <w:sz w:val="16"/>
        </w:rPr>
        <w:t>Businesses</w:t>
      </w:r>
      <w:r>
        <w:rPr>
          <w:rFonts w:ascii="Calibri" w:hAnsi="Calibri"/>
          <w:i/>
          <w:spacing w:val="-17"/>
          <w:w w:val="95"/>
          <w:sz w:val="16"/>
        </w:rPr>
        <w:t> </w:t>
      </w:r>
      <w:r>
        <w:rPr>
          <w:w w:val="95"/>
          <w:sz w:val="16"/>
        </w:rPr>
        <w:t>(Guidance</w:t>
      </w:r>
      <w:r>
        <w:rPr>
          <w:spacing w:val="-31"/>
          <w:w w:val="95"/>
          <w:sz w:val="16"/>
        </w:rPr>
        <w:t> </w:t>
      </w:r>
      <w:r>
        <w:rPr>
          <w:w w:val="95"/>
          <w:sz w:val="16"/>
        </w:rPr>
        <w:t>FIN-2014-G001,</w:t>
      </w:r>
      <w:r>
        <w:rPr>
          <w:spacing w:val="-30"/>
          <w:w w:val="95"/>
          <w:sz w:val="16"/>
        </w:rPr>
        <w:t> </w:t>
      </w:r>
      <w:r>
        <w:rPr>
          <w:w w:val="95"/>
          <w:sz w:val="16"/>
        </w:rPr>
        <w:t>14</w:t>
      </w:r>
      <w:r>
        <w:rPr>
          <w:spacing w:val="-31"/>
          <w:w w:val="95"/>
          <w:sz w:val="16"/>
        </w:rPr>
        <w:t> </w:t>
      </w:r>
      <w:r>
        <w:rPr>
          <w:w w:val="95"/>
          <w:sz w:val="16"/>
        </w:rPr>
        <w:t>February</w:t>
      </w:r>
      <w:r>
        <w:rPr>
          <w:spacing w:val="-30"/>
          <w:w w:val="95"/>
          <w:sz w:val="16"/>
        </w:rPr>
        <w:t> </w:t>
      </w:r>
      <w:r>
        <w:rPr>
          <w:w w:val="95"/>
          <w:sz w:val="16"/>
        </w:rPr>
        <w:t>2014).</w:t>
      </w:r>
      <w:r>
        <w:rPr>
          <w:spacing w:val="-31"/>
          <w:w w:val="95"/>
          <w:sz w:val="16"/>
        </w:rPr>
        <w:t> </w:t>
      </w:r>
      <w:r>
        <w:rPr>
          <w:w w:val="95"/>
          <w:sz w:val="16"/>
        </w:rPr>
        <w:t>Notwithstanding </w:t>
      </w:r>
      <w:r>
        <w:rPr>
          <w:w w:val="90"/>
          <w:sz w:val="16"/>
        </w:rPr>
        <w:t>this,</w:t>
      </w:r>
      <w:r>
        <w:rPr>
          <w:spacing w:val="-28"/>
          <w:w w:val="90"/>
          <w:sz w:val="16"/>
        </w:rPr>
        <w:t> </w:t>
      </w:r>
      <w:r>
        <w:rPr>
          <w:w w:val="90"/>
          <w:sz w:val="16"/>
        </w:rPr>
        <w:t>it</w:t>
      </w:r>
      <w:r>
        <w:rPr>
          <w:spacing w:val="-27"/>
          <w:w w:val="90"/>
          <w:sz w:val="16"/>
        </w:rPr>
        <w:t> </w:t>
      </w:r>
      <w:r>
        <w:rPr>
          <w:w w:val="90"/>
          <w:sz w:val="16"/>
        </w:rPr>
        <w:t>appears</w:t>
      </w:r>
      <w:r>
        <w:rPr>
          <w:spacing w:val="-28"/>
          <w:w w:val="90"/>
          <w:sz w:val="16"/>
        </w:rPr>
        <w:t> </w:t>
      </w:r>
      <w:r>
        <w:rPr>
          <w:w w:val="90"/>
          <w:sz w:val="16"/>
        </w:rPr>
        <w:t>that,</w:t>
      </w:r>
      <w:r>
        <w:rPr>
          <w:spacing w:val="-27"/>
          <w:w w:val="90"/>
          <w:sz w:val="16"/>
        </w:rPr>
        <w:t> </w:t>
      </w:r>
      <w:r>
        <w:rPr>
          <w:w w:val="90"/>
          <w:sz w:val="16"/>
        </w:rPr>
        <w:t>to</w:t>
      </w:r>
      <w:r>
        <w:rPr>
          <w:spacing w:val="-28"/>
          <w:w w:val="90"/>
          <w:sz w:val="16"/>
        </w:rPr>
        <w:t> </w:t>
      </w:r>
      <w:r>
        <w:rPr>
          <w:w w:val="90"/>
          <w:sz w:val="16"/>
        </w:rPr>
        <w:t>some</w:t>
      </w:r>
      <w:r>
        <w:rPr>
          <w:spacing w:val="-27"/>
          <w:w w:val="90"/>
          <w:sz w:val="16"/>
        </w:rPr>
        <w:t> </w:t>
      </w:r>
      <w:r>
        <w:rPr>
          <w:w w:val="90"/>
          <w:sz w:val="16"/>
        </w:rPr>
        <w:t>extent,</w:t>
      </w:r>
      <w:r>
        <w:rPr>
          <w:spacing w:val="-28"/>
          <w:w w:val="90"/>
          <w:sz w:val="16"/>
        </w:rPr>
        <w:t> </w:t>
      </w:r>
      <w:r>
        <w:rPr>
          <w:w w:val="90"/>
          <w:sz w:val="16"/>
        </w:rPr>
        <w:t>the</w:t>
      </w:r>
      <w:r>
        <w:rPr>
          <w:spacing w:val="-27"/>
          <w:w w:val="90"/>
          <w:sz w:val="16"/>
        </w:rPr>
        <w:t> </w:t>
      </w:r>
      <w:r>
        <w:rPr>
          <w:w w:val="90"/>
          <w:sz w:val="16"/>
        </w:rPr>
        <w:t>problems</w:t>
      </w:r>
      <w:r>
        <w:rPr>
          <w:spacing w:val="-28"/>
          <w:w w:val="90"/>
          <w:sz w:val="16"/>
        </w:rPr>
        <w:t> </w:t>
      </w:r>
      <w:r>
        <w:rPr>
          <w:w w:val="90"/>
          <w:sz w:val="16"/>
        </w:rPr>
        <w:t>remain:</w:t>
      </w:r>
      <w:r>
        <w:rPr>
          <w:spacing w:val="-27"/>
          <w:w w:val="90"/>
          <w:sz w:val="16"/>
        </w:rPr>
        <w:t> </w:t>
      </w:r>
      <w:r>
        <w:rPr>
          <w:w w:val="90"/>
          <w:sz w:val="16"/>
        </w:rPr>
        <w:t>Danielle</w:t>
      </w:r>
      <w:r>
        <w:rPr>
          <w:spacing w:val="-28"/>
          <w:w w:val="90"/>
          <w:sz w:val="16"/>
        </w:rPr>
        <w:t> </w:t>
      </w:r>
      <w:r>
        <w:rPr>
          <w:w w:val="90"/>
          <w:sz w:val="16"/>
        </w:rPr>
        <w:t>Douglas,</w:t>
      </w:r>
      <w:r>
        <w:rPr>
          <w:spacing w:val="-27"/>
          <w:w w:val="90"/>
          <w:sz w:val="16"/>
        </w:rPr>
        <w:t> </w:t>
      </w:r>
      <w:r>
        <w:rPr>
          <w:w w:val="90"/>
          <w:sz w:val="16"/>
        </w:rPr>
        <w:t>‘Banks</w:t>
      </w:r>
      <w:r>
        <w:rPr>
          <w:spacing w:val="-27"/>
          <w:w w:val="90"/>
          <w:sz w:val="16"/>
        </w:rPr>
        <w:t> </w:t>
      </w:r>
      <w:r>
        <w:rPr>
          <w:w w:val="90"/>
          <w:sz w:val="16"/>
        </w:rPr>
        <w:t>Are</w:t>
      </w:r>
      <w:r>
        <w:rPr>
          <w:spacing w:val="-28"/>
          <w:w w:val="90"/>
          <w:sz w:val="16"/>
        </w:rPr>
        <w:t> </w:t>
      </w:r>
      <w:r>
        <w:rPr>
          <w:w w:val="90"/>
          <w:sz w:val="16"/>
        </w:rPr>
        <w:t>Slowly</w:t>
      </w:r>
      <w:r>
        <w:rPr>
          <w:spacing w:val="-27"/>
          <w:w w:val="90"/>
          <w:sz w:val="16"/>
        </w:rPr>
        <w:t> </w:t>
      </w:r>
      <w:r>
        <w:rPr>
          <w:w w:val="90"/>
          <w:sz w:val="16"/>
        </w:rPr>
        <w:t>Welcoming</w:t>
      </w:r>
      <w:r>
        <w:rPr>
          <w:spacing w:val="-28"/>
          <w:w w:val="90"/>
          <w:sz w:val="16"/>
        </w:rPr>
        <w:t> </w:t>
      </w:r>
      <w:r>
        <w:rPr>
          <w:w w:val="90"/>
          <w:sz w:val="16"/>
        </w:rPr>
        <w:t>Legal</w:t>
      </w:r>
      <w:r>
        <w:rPr>
          <w:spacing w:val="-27"/>
          <w:w w:val="90"/>
          <w:sz w:val="16"/>
        </w:rPr>
        <w:t> </w:t>
      </w:r>
      <w:r>
        <w:rPr>
          <w:w w:val="90"/>
          <w:sz w:val="16"/>
        </w:rPr>
        <w:t>Marijuana</w:t>
      </w:r>
      <w:r>
        <w:rPr>
          <w:spacing w:val="-28"/>
          <w:w w:val="90"/>
          <w:sz w:val="16"/>
        </w:rPr>
        <w:t> </w:t>
      </w:r>
      <w:r>
        <w:rPr>
          <w:w w:val="90"/>
          <w:sz w:val="16"/>
        </w:rPr>
        <w:t>Dealers’, </w:t>
      </w:r>
      <w:r>
        <w:rPr>
          <w:rFonts w:ascii="Calibri" w:hAnsi="Calibri"/>
          <w:i/>
          <w:sz w:val="16"/>
        </w:rPr>
        <w:t>The</w:t>
      </w:r>
      <w:r>
        <w:rPr>
          <w:rFonts w:ascii="Calibri" w:hAnsi="Calibri"/>
          <w:i/>
          <w:spacing w:val="-3"/>
          <w:sz w:val="16"/>
        </w:rPr>
        <w:t> </w:t>
      </w:r>
      <w:r>
        <w:rPr>
          <w:rFonts w:ascii="Calibri" w:hAnsi="Calibri"/>
          <w:i/>
          <w:sz w:val="16"/>
        </w:rPr>
        <w:t>Washington</w:t>
      </w:r>
      <w:r>
        <w:rPr>
          <w:rFonts w:ascii="Calibri" w:hAnsi="Calibri"/>
          <w:i/>
          <w:spacing w:val="-3"/>
          <w:sz w:val="16"/>
        </w:rPr>
        <w:t> </w:t>
      </w:r>
      <w:r>
        <w:rPr>
          <w:rFonts w:ascii="Calibri" w:hAnsi="Calibri"/>
          <w:i/>
          <w:sz w:val="16"/>
        </w:rPr>
        <w:t>Post</w:t>
      </w:r>
      <w:r>
        <w:rPr>
          <w:rFonts w:ascii="Calibri" w:hAnsi="Calibri"/>
          <w:i/>
          <w:spacing w:val="-4"/>
          <w:sz w:val="16"/>
        </w:rPr>
        <w:t> </w:t>
      </w:r>
      <w:r>
        <w:rPr>
          <w:sz w:val="16"/>
        </w:rPr>
        <w:t>(online),</w:t>
      </w:r>
      <w:r>
        <w:rPr>
          <w:spacing w:val="-17"/>
          <w:sz w:val="16"/>
        </w:rPr>
        <w:t> </w:t>
      </w:r>
      <w:r>
        <w:rPr>
          <w:sz w:val="16"/>
        </w:rPr>
        <w:t>12</w:t>
      </w:r>
      <w:r>
        <w:rPr>
          <w:spacing w:val="-18"/>
          <w:sz w:val="16"/>
        </w:rPr>
        <w:t> </w:t>
      </w:r>
      <w:r>
        <w:rPr>
          <w:sz w:val="16"/>
        </w:rPr>
        <w:t>August</w:t>
      </w:r>
      <w:r>
        <w:rPr>
          <w:spacing w:val="-17"/>
          <w:sz w:val="16"/>
        </w:rPr>
        <w:t> </w:t>
      </w:r>
      <w:r>
        <w:rPr>
          <w:sz w:val="16"/>
        </w:rPr>
        <w:t>2014,</w:t>
      </w:r>
      <w:r>
        <w:rPr>
          <w:spacing w:val="-19"/>
          <w:sz w:val="16"/>
        </w:rPr>
        <w:t> </w:t>
      </w:r>
      <w:r>
        <w:rPr>
          <w:sz w:val="16"/>
        </w:rPr>
        <w:t>&lt;</w:t>
      </w:r>
      <w:hyperlink r:id="rId181">
        <w:r>
          <w:rPr>
            <w:sz w:val="16"/>
          </w:rPr>
          <w:t>http://www.washingtonpost.com</w:t>
        </w:r>
      </w:hyperlink>
      <w:r>
        <w:rPr>
          <w:sz w:val="16"/>
        </w:rPr>
        <w:t>&gt;.</w:t>
      </w:r>
    </w:p>
    <w:p>
      <w:pPr>
        <w:spacing w:before="96"/>
        <w:ind w:left="956" w:right="0" w:firstLine="0"/>
        <w:jc w:val="left"/>
        <w:rPr>
          <w:sz w:val="16"/>
        </w:rPr>
      </w:pPr>
      <w:r>
        <w:rPr>
          <w:w w:val="95"/>
          <w:position w:val="6"/>
          <w:sz w:val="9"/>
        </w:rPr>
        <w:t>235 </w:t>
      </w:r>
      <w:r>
        <w:rPr>
          <w:w w:val="95"/>
          <w:sz w:val="16"/>
        </w:rPr>
        <w:t>Tony Dokoupiland and Bill Briggs, ‘High Crimes: Robber Gangs Terrorize Colorado Pot Shops’, NBC News (online),</w:t>
      </w:r>
    </w:p>
    <w:p>
      <w:pPr>
        <w:spacing w:before="9"/>
        <w:ind w:left="957" w:right="0" w:firstLine="0"/>
        <w:jc w:val="left"/>
        <w:rPr>
          <w:rFonts w:ascii="Calibri" w:hAnsi="Calibri"/>
          <w:i/>
          <w:sz w:val="16"/>
        </w:rPr>
      </w:pPr>
      <w:r>
        <w:rPr>
          <w:w w:val="95"/>
          <w:sz w:val="16"/>
        </w:rPr>
        <w:t>4</w:t>
      </w:r>
      <w:r>
        <w:rPr>
          <w:spacing w:val="-26"/>
          <w:w w:val="95"/>
          <w:sz w:val="16"/>
        </w:rPr>
        <w:t> </w:t>
      </w:r>
      <w:r>
        <w:rPr>
          <w:w w:val="95"/>
          <w:sz w:val="16"/>
        </w:rPr>
        <w:t>February</w:t>
      </w:r>
      <w:r>
        <w:rPr>
          <w:spacing w:val="-25"/>
          <w:w w:val="95"/>
          <w:sz w:val="16"/>
        </w:rPr>
        <w:t> </w:t>
      </w:r>
      <w:r>
        <w:rPr>
          <w:w w:val="95"/>
          <w:sz w:val="16"/>
        </w:rPr>
        <w:t>2014</w:t>
      </w:r>
      <w:r>
        <w:rPr>
          <w:spacing w:val="-26"/>
          <w:w w:val="95"/>
          <w:sz w:val="16"/>
        </w:rPr>
        <w:t> </w:t>
      </w:r>
      <w:r>
        <w:rPr>
          <w:w w:val="95"/>
          <w:sz w:val="16"/>
        </w:rPr>
        <w:t>&lt;</w:t>
      </w:r>
      <w:hyperlink r:id="rId182">
        <w:r>
          <w:rPr>
            <w:w w:val="95"/>
            <w:sz w:val="16"/>
          </w:rPr>
          <w:t>http://www.nbcnews.com</w:t>
        </w:r>
      </w:hyperlink>
      <w:r>
        <w:rPr>
          <w:w w:val="95"/>
          <w:sz w:val="16"/>
        </w:rPr>
        <w:t>&gt;;</w:t>
      </w:r>
      <w:r>
        <w:rPr>
          <w:spacing w:val="-25"/>
          <w:w w:val="95"/>
          <w:sz w:val="16"/>
        </w:rPr>
        <w:t> </w:t>
      </w:r>
      <w:r>
        <w:rPr>
          <w:w w:val="95"/>
          <w:sz w:val="16"/>
        </w:rPr>
        <w:t>Julie</w:t>
      </w:r>
      <w:r>
        <w:rPr>
          <w:spacing w:val="-26"/>
          <w:w w:val="95"/>
          <w:sz w:val="16"/>
        </w:rPr>
        <w:t> </w:t>
      </w:r>
      <w:r>
        <w:rPr>
          <w:w w:val="95"/>
          <w:sz w:val="16"/>
        </w:rPr>
        <w:t>Andersen</w:t>
      </w:r>
      <w:r>
        <w:rPr>
          <w:spacing w:val="-25"/>
          <w:w w:val="95"/>
          <w:sz w:val="16"/>
        </w:rPr>
        <w:t> </w:t>
      </w:r>
      <w:r>
        <w:rPr>
          <w:w w:val="95"/>
          <w:sz w:val="16"/>
        </w:rPr>
        <w:t>Hill,</w:t>
      </w:r>
      <w:r>
        <w:rPr>
          <w:spacing w:val="-26"/>
          <w:w w:val="95"/>
          <w:sz w:val="16"/>
        </w:rPr>
        <w:t> </w:t>
      </w:r>
      <w:r>
        <w:rPr>
          <w:w w:val="95"/>
          <w:sz w:val="16"/>
        </w:rPr>
        <w:t>‘Why</w:t>
      </w:r>
      <w:r>
        <w:rPr>
          <w:spacing w:val="-25"/>
          <w:w w:val="95"/>
          <w:sz w:val="16"/>
        </w:rPr>
        <w:t> </w:t>
      </w:r>
      <w:r>
        <w:rPr>
          <w:w w:val="95"/>
          <w:sz w:val="16"/>
        </w:rPr>
        <w:t>Won't</w:t>
      </w:r>
      <w:r>
        <w:rPr>
          <w:spacing w:val="-26"/>
          <w:w w:val="95"/>
          <w:sz w:val="16"/>
        </w:rPr>
        <w:t> </w:t>
      </w:r>
      <w:r>
        <w:rPr>
          <w:w w:val="95"/>
          <w:sz w:val="16"/>
        </w:rPr>
        <w:t>Banks</w:t>
      </w:r>
      <w:r>
        <w:rPr>
          <w:spacing w:val="-25"/>
          <w:w w:val="95"/>
          <w:sz w:val="16"/>
        </w:rPr>
        <w:t> </w:t>
      </w:r>
      <w:r>
        <w:rPr>
          <w:w w:val="95"/>
          <w:sz w:val="16"/>
        </w:rPr>
        <w:t>Dance</w:t>
      </w:r>
      <w:r>
        <w:rPr>
          <w:spacing w:val="-26"/>
          <w:w w:val="95"/>
          <w:sz w:val="16"/>
        </w:rPr>
        <w:t> </w:t>
      </w:r>
      <w:r>
        <w:rPr>
          <w:w w:val="95"/>
          <w:sz w:val="16"/>
        </w:rPr>
        <w:t>With</w:t>
      </w:r>
      <w:r>
        <w:rPr>
          <w:spacing w:val="-25"/>
          <w:w w:val="95"/>
          <w:sz w:val="16"/>
        </w:rPr>
        <w:t> </w:t>
      </w:r>
      <w:r>
        <w:rPr>
          <w:w w:val="95"/>
          <w:sz w:val="16"/>
        </w:rPr>
        <w:t>Mary</w:t>
      </w:r>
      <w:r>
        <w:rPr>
          <w:spacing w:val="-26"/>
          <w:w w:val="95"/>
          <w:sz w:val="16"/>
        </w:rPr>
        <w:t> </w:t>
      </w:r>
      <w:r>
        <w:rPr>
          <w:w w:val="95"/>
          <w:sz w:val="16"/>
        </w:rPr>
        <w:t>Jane’,</w:t>
      </w:r>
      <w:r>
        <w:rPr>
          <w:spacing w:val="-25"/>
          <w:w w:val="95"/>
          <w:sz w:val="16"/>
        </w:rPr>
        <w:t> </w:t>
      </w:r>
      <w:r>
        <w:rPr>
          <w:rFonts w:ascii="Calibri" w:hAnsi="Calibri"/>
          <w:i/>
          <w:w w:val="95"/>
          <w:sz w:val="16"/>
        </w:rPr>
        <w:t>The</w:t>
      </w:r>
      <w:r>
        <w:rPr>
          <w:rFonts w:ascii="Calibri" w:hAnsi="Calibri"/>
          <w:i/>
          <w:spacing w:val="-12"/>
          <w:w w:val="95"/>
          <w:sz w:val="16"/>
        </w:rPr>
        <w:t> </w:t>
      </w:r>
      <w:r>
        <w:rPr>
          <w:rFonts w:ascii="Calibri" w:hAnsi="Calibri"/>
          <w:i/>
          <w:w w:val="95"/>
          <w:sz w:val="16"/>
        </w:rPr>
        <w:t>Conversation</w:t>
      </w:r>
    </w:p>
    <w:p>
      <w:pPr>
        <w:spacing w:before="4"/>
        <w:ind w:left="957" w:right="0" w:firstLine="0"/>
        <w:jc w:val="left"/>
        <w:rPr>
          <w:sz w:val="16"/>
        </w:rPr>
      </w:pPr>
      <w:r>
        <w:rPr>
          <w:w w:val="95"/>
          <w:sz w:val="16"/>
        </w:rPr>
        <w:t>(online), 27 October 2014 &lt;</w:t>
      </w:r>
      <w:hyperlink r:id="rId76">
        <w:r>
          <w:rPr>
            <w:w w:val="95"/>
            <w:sz w:val="16"/>
          </w:rPr>
          <w:t>http://theconversation.com</w:t>
        </w:r>
      </w:hyperlink>
      <w:r>
        <w:rPr>
          <w:w w:val="95"/>
          <w:sz w:val="16"/>
        </w:rPr>
        <w:t>&gt;.</w:t>
      </w:r>
    </w:p>
    <w:p>
      <w:pPr>
        <w:spacing w:line="254" w:lineRule="auto" w:before="109"/>
        <w:ind w:left="957" w:right="0" w:hanging="2"/>
        <w:jc w:val="left"/>
        <w:rPr>
          <w:sz w:val="16"/>
        </w:rPr>
      </w:pPr>
      <w:r>
        <w:rPr>
          <w:w w:val="90"/>
          <w:position w:val="6"/>
          <w:sz w:val="9"/>
        </w:rPr>
        <w:t>236 </w:t>
      </w:r>
      <w:r>
        <w:rPr>
          <w:w w:val="90"/>
          <w:sz w:val="16"/>
        </w:rPr>
        <w:t>Italy began permitting eligible patients to access imported medicinal cannabis from the Netherlands in 2013. However, the </w:t>
      </w:r>
      <w:r>
        <w:rPr>
          <w:w w:val="95"/>
          <w:sz w:val="16"/>
        </w:rPr>
        <w:t>imported</w:t>
      </w:r>
      <w:r>
        <w:rPr>
          <w:spacing w:val="-34"/>
          <w:w w:val="95"/>
          <w:sz w:val="16"/>
        </w:rPr>
        <w:t> </w:t>
      </w:r>
      <w:r>
        <w:rPr>
          <w:w w:val="95"/>
          <w:sz w:val="16"/>
        </w:rPr>
        <w:t>cannabis</w:t>
      </w:r>
      <w:r>
        <w:rPr>
          <w:spacing w:val="-33"/>
          <w:w w:val="95"/>
          <w:sz w:val="16"/>
        </w:rPr>
        <w:t> </w:t>
      </w:r>
      <w:r>
        <w:rPr>
          <w:w w:val="95"/>
          <w:sz w:val="16"/>
        </w:rPr>
        <w:t>was</w:t>
      </w:r>
      <w:r>
        <w:rPr>
          <w:spacing w:val="-33"/>
          <w:w w:val="95"/>
          <w:sz w:val="16"/>
        </w:rPr>
        <w:t> </w:t>
      </w:r>
      <w:r>
        <w:rPr>
          <w:w w:val="95"/>
          <w:sz w:val="16"/>
        </w:rPr>
        <w:t>priced</w:t>
      </w:r>
      <w:r>
        <w:rPr>
          <w:spacing w:val="-33"/>
          <w:w w:val="95"/>
          <w:sz w:val="16"/>
        </w:rPr>
        <w:t> </w:t>
      </w:r>
      <w:r>
        <w:rPr>
          <w:w w:val="95"/>
          <w:sz w:val="16"/>
        </w:rPr>
        <w:t>at</w:t>
      </w:r>
      <w:r>
        <w:rPr>
          <w:spacing w:val="-34"/>
          <w:w w:val="95"/>
          <w:sz w:val="16"/>
        </w:rPr>
        <w:t> </w:t>
      </w:r>
      <w:r>
        <w:rPr>
          <w:w w:val="95"/>
          <w:sz w:val="16"/>
        </w:rPr>
        <w:t>ten</w:t>
      </w:r>
      <w:r>
        <w:rPr>
          <w:spacing w:val="-33"/>
          <w:w w:val="95"/>
          <w:sz w:val="16"/>
        </w:rPr>
        <w:t> </w:t>
      </w:r>
      <w:r>
        <w:rPr>
          <w:w w:val="95"/>
          <w:sz w:val="16"/>
        </w:rPr>
        <w:t>times</w:t>
      </w:r>
      <w:r>
        <w:rPr>
          <w:spacing w:val="-33"/>
          <w:w w:val="95"/>
          <w:sz w:val="16"/>
        </w:rPr>
        <w:t> </w:t>
      </w:r>
      <w:r>
        <w:rPr>
          <w:w w:val="95"/>
          <w:sz w:val="16"/>
        </w:rPr>
        <w:t>the</w:t>
      </w:r>
      <w:r>
        <w:rPr>
          <w:spacing w:val="-33"/>
          <w:w w:val="95"/>
          <w:sz w:val="16"/>
        </w:rPr>
        <w:t> </w:t>
      </w:r>
      <w:r>
        <w:rPr>
          <w:w w:val="95"/>
          <w:sz w:val="16"/>
        </w:rPr>
        <w:t>cost</w:t>
      </w:r>
      <w:r>
        <w:rPr>
          <w:spacing w:val="-33"/>
          <w:w w:val="95"/>
          <w:sz w:val="16"/>
        </w:rPr>
        <w:t> </w:t>
      </w:r>
      <w:r>
        <w:rPr>
          <w:w w:val="95"/>
          <w:sz w:val="16"/>
        </w:rPr>
        <w:t>of</w:t>
      </w:r>
      <w:r>
        <w:rPr>
          <w:spacing w:val="-34"/>
          <w:w w:val="95"/>
          <w:sz w:val="16"/>
        </w:rPr>
        <w:t> </w:t>
      </w:r>
      <w:r>
        <w:rPr>
          <w:w w:val="95"/>
          <w:sz w:val="16"/>
        </w:rPr>
        <w:t>products</w:t>
      </w:r>
      <w:r>
        <w:rPr>
          <w:spacing w:val="-33"/>
          <w:w w:val="95"/>
          <w:sz w:val="16"/>
        </w:rPr>
        <w:t> </w:t>
      </w:r>
      <w:r>
        <w:rPr>
          <w:w w:val="95"/>
          <w:sz w:val="16"/>
        </w:rPr>
        <w:t>purchased</w:t>
      </w:r>
      <w:r>
        <w:rPr>
          <w:spacing w:val="-33"/>
          <w:w w:val="95"/>
          <w:sz w:val="16"/>
        </w:rPr>
        <w:t> </w:t>
      </w:r>
      <w:r>
        <w:rPr>
          <w:w w:val="95"/>
          <w:sz w:val="16"/>
        </w:rPr>
        <w:t>on</w:t>
      </w:r>
      <w:r>
        <w:rPr>
          <w:spacing w:val="-33"/>
          <w:w w:val="95"/>
          <w:sz w:val="16"/>
        </w:rPr>
        <w:t> </w:t>
      </w:r>
      <w:r>
        <w:rPr>
          <w:w w:val="95"/>
          <w:sz w:val="16"/>
        </w:rPr>
        <w:t>the</w:t>
      </w:r>
      <w:r>
        <w:rPr>
          <w:spacing w:val="-33"/>
          <w:w w:val="95"/>
          <w:sz w:val="16"/>
        </w:rPr>
        <w:t> </w:t>
      </w:r>
      <w:r>
        <w:rPr>
          <w:w w:val="95"/>
          <w:sz w:val="16"/>
        </w:rPr>
        <w:t>black</w:t>
      </w:r>
      <w:r>
        <w:rPr>
          <w:spacing w:val="-34"/>
          <w:w w:val="95"/>
          <w:sz w:val="16"/>
        </w:rPr>
        <w:t> </w:t>
      </w:r>
      <w:r>
        <w:rPr>
          <w:w w:val="95"/>
          <w:sz w:val="16"/>
        </w:rPr>
        <w:t>market,</w:t>
      </w:r>
      <w:r>
        <w:rPr>
          <w:spacing w:val="-33"/>
          <w:w w:val="95"/>
          <w:sz w:val="16"/>
        </w:rPr>
        <w:t> </w:t>
      </w:r>
      <w:r>
        <w:rPr>
          <w:w w:val="95"/>
          <w:sz w:val="16"/>
        </w:rPr>
        <w:t>at</w:t>
      </w:r>
      <w:r>
        <w:rPr>
          <w:spacing w:val="-33"/>
          <w:w w:val="95"/>
          <w:sz w:val="16"/>
        </w:rPr>
        <w:t> </w:t>
      </w:r>
      <w:r>
        <w:rPr>
          <w:rFonts w:ascii="Times New Roman" w:hAnsi="Times New Roman"/>
          <w:w w:val="95"/>
          <w:sz w:val="16"/>
        </w:rPr>
        <w:t>€</w:t>
      </w:r>
      <w:r>
        <w:rPr>
          <w:w w:val="95"/>
          <w:sz w:val="16"/>
        </w:rPr>
        <w:t>38</w:t>
      </w:r>
      <w:r>
        <w:rPr>
          <w:spacing w:val="-33"/>
          <w:w w:val="95"/>
          <w:sz w:val="16"/>
        </w:rPr>
        <w:t> </w:t>
      </w:r>
      <w:r>
        <w:rPr>
          <w:w w:val="95"/>
          <w:sz w:val="16"/>
        </w:rPr>
        <w:t>per</w:t>
      </w:r>
      <w:r>
        <w:rPr>
          <w:spacing w:val="-34"/>
          <w:w w:val="95"/>
          <w:sz w:val="16"/>
        </w:rPr>
        <w:t> </w:t>
      </w:r>
      <w:r>
        <w:rPr>
          <w:w w:val="95"/>
          <w:sz w:val="16"/>
        </w:rPr>
        <w:t>gram,</w:t>
      </w:r>
      <w:r>
        <w:rPr>
          <w:spacing w:val="-33"/>
          <w:w w:val="95"/>
          <w:sz w:val="16"/>
        </w:rPr>
        <w:t> </w:t>
      </w:r>
      <w:r>
        <w:rPr>
          <w:w w:val="95"/>
          <w:sz w:val="16"/>
        </w:rPr>
        <w:t>or</w:t>
      </w:r>
      <w:r>
        <w:rPr>
          <w:spacing w:val="-33"/>
          <w:w w:val="95"/>
          <w:sz w:val="16"/>
        </w:rPr>
        <w:t> </w:t>
      </w:r>
      <w:r>
        <w:rPr>
          <w:rFonts w:ascii="Times New Roman" w:hAnsi="Times New Roman"/>
          <w:w w:val="95"/>
          <w:sz w:val="16"/>
        </w:rPr>
        <w:t>€</w:t>
      </w:r>
      <w:r>
        <w:rPr>
          <w:w w:val="95"/>
          <w:sz w:val="16"/>
        </w:rPr>
        <w:t>1,000</w:t>
      </w:r>
      <w:r>
        <w:rPr>
          <w:spacing w:val="-33"/>
          <w:w w:val="95"/>
          <w:sz w:val="16"/>
        </w:rPr>
        <w:t> </w:t>
      </w:r>
      <w:r>
        <w:rPr>
          <w:w w:val="95"/>
          <w:sz w:val="16"/>
        </w:rPr>
        <w:t>per </w:t>
      </w:r>
      <w:r>
        <w:rPr>
          <w:w w:val="90"/>
          <w:sz w:val="16"/>
        </w:rPr>
        <w:t>month</w:t>
      </w:r>
      <w:r>
        <w:rPr>
          <w:spacing w:val="-22"/>
          <w:w w:val="90"/>
          <w:sz w:val="16"/>
        </w:rPr>
        <w:t> </w:t>
      </w:r>
      <w:r>
        <w:rPr>
          <w:w w:val="90"/>
          <w:sz w:val="16"/>
        </w:rPr>
        <w:t>for</w:t>
      </w:r>
      <w:r>
        <w:rPr>
          <w:spacing w:val="-21"/>
          <w:w w:val="90"/>
          <w:sz w:val="16"/>
        </w:rPr>
        <w:t> </w:t>
      </w:r>
      <w:r>
        <w:rPr>
          <w:w w:val="90"/>
          <w:sz w:val="16"/>
        </w:rPr>
        <w:t>a</w:t>
      </w:r>
      <w:r>
        <w:rPr>
          <w:spacing w:val="-22"/>
          <w:w w:val="90"/>
          <w:sz w:val="16"/>
        </w:rPr>
        <w:t> </w:t>
      </w:r>
      <w:r>
        <w:rPr>
          <w:w w:val="90"/>
          <w:sz w:val="16"/>
        </w:rPr>
        <w:t>typical</w:t>
      </w:r>
      <w:r>
        <w:rPr>
          <w:spacing w:val="-21"/>
          <w:w w:val="90"/>
          <w:sz w:val="16"/>
        </w:rPr>
        <w:t> </w:t>
      </w:r>
      <w:r>
        <w:rPr>
          <w:w w:val="90"/>
          <w:sz w:val="16"/>
        </w:rPr>
        <w:t>patient.</w:t>
      </w:r>
      <w:r>
        <w:rPr>
          <w:spacing w:val="-22"/>
          <w:w w:val="90"/>
          <w:sz w:val="16"/>
        </w:rPr>
        <w:t> </w:t>
      </w:r>
      <w:r>
        <w:rPr>
          <w:w w:val="90"/>
          <w:sz w:val="16"/>
        </w:rPr>
        <w:t>As</w:t>
      </w:r>
      <w:r>
        <w:rPr>
          <w:spacing w:val="-21"/>
          <w:w w:val="90"/>
          <w:sz w:val="16"/>
        </w:rPr>
        <w:t> </w:t>
      </w:r>
      <w:r>
        <w:rPr>
          <w:w w:val="90"/>
          <w:sz w:val="16"/>
        </w:rPr>
        <w:t>a</w:t>
      </w:r>
      <w:r>
        <w:rPr>
          <w:spacing w:val="-22"/>
          <w:w w:val="90"/>
          <w:sz w:val="16"/>
        </w:rPr>
        <w:t> </w:t>
      </w:r>
      <w:r>
        <w:rPr>
          <w:w w:val="90"/>
          <w:sz w:val="16"/>
        </w:rPr>
        <w:t>result,</w:t>
      </w:r>
      <w:r>
        <w:rPr>
          <w:spacing w:val="-21"/>
          <w:w w:val="90"/>
          <w:sz w:val="16"/>
        </w:rPr>
        <w:t> </w:t>
      </w:r>
      <w:r>
        <w:rPr>
          <w:w w:val="90"/>
          <w:sz w:val="16"/>
        </w:rPr>
        <w:t>only</w:t>
      </w:r>
      <w:r>
        <w:rPr>
          <w:spacing w:val="-22"/>
          <w:w w:val="90"/>
          <w:sz w:val="16"/>
        </w:rPr>
        <w:t> </w:t>
      </w:r>
      <w:r>
        <w:rPr>
          <w:w w:val="90"/>
          <w:sz w:val="16"/>
        </w:rPr>
        <w:t>a</w:t>
      </w:r>
      <w:r>
        <w:rPr>
          <w:spacing w:val="-21"/>
          <w:w w:val="90"/>
          <w:sz w:val="16"/>
        </w:rPr>
        <w:t> </w:t>
      </w:r>
      <w:r>
        <w:rPr>
          <w:w w:val="90"/>
          <w:sz w:val="16"/>
        </w:rPr>
        <w:t>‘few</w:t>
      </w:r>
      <w:r>
        <w:rPr>
          <w:spacing w:val="-22"/>
          <w:w w:val="90"/>
          <w:sz w:val="16"/>
        </w:rPr>
        <w:t> </w:t>
      </w:r>
      <w:r>
        <w:rPr>
          <w:w w:val="90"/>
          <w:sz w:val="16"/>
        </w:rPr>
        <w:t>dozen’</w:t>
      </w:r>
      <w:r>
        <w:rPr>
          <w:spacing w:val="-21"/>
          <w:w w:val="90"/>
          <w:sz w:val="16"/>
        </w:rPr>
        <w:t> </w:t>
      </w:r>
      <w:r>
        <w:rPr>
          <w:w w:val="90"/>
          <w:sz w:val="16"/>
        </w:rPr>
        <w:t>Italian</w:t>
      </w:r>
      <w:r>
        <w:rPr>
          <w:spacing w:val="-22"/>
          <w:w w:val="90"/>
          <w:sz w:val="16"/>
        </w:rPr>
        <w:t> </w:t>
      </w:r>
      <w:r>
        <w:rPr>
          <w:w w:val="90"/>
          <w:sz w:val="16"/>
        </w:rPr>
        <w:t>patients</w:t>
      </w:r>
      <w:r>
        <w:rPr>
          <w:spacing w:val="-21"/>
          <w:w w:val="90"/>
          <w:sz w:val="16"/>
        </w:rPr>
        <w:t> </w:t>
      </w:r>
      <w:r>
        <w:rPr>
          <w:w w:val="90"/>
          <w:sz w:val="16"/>
        </w:rPr>
        <w:t>signed</w:t>
      </w:r>
      <w:r>
        <w:rPr>
          <w:spacing w:val="-22"/>
          <w:w w:val="90"/>
          <w:sz w:val="16"/>
        </w:rPr>
        <w:t> </w:t>
      </w:r>
      <w:r>
        <w:rPr>
          <w:w w:val="90"/>
          <w:sz w:val="16"/>
        </w:rPr>
        <w:t>up</w:t>
      </w:r>
      <w:r>
        <w:rPr>
          <w:spacing w:val="-21"/>
          <w:w w:val="90"/>
          <w:sz w:val="16"/>
        </w:rPr>
        <w:t> </w:t>
      </w:r>
      <w:r>
        <w:rPr>
          <w:w w:val="90"/>
          <w:sz w:val="16"/>
        </w:rPr>
        <w:t>for</w:t>
      </w:r>
      <w:r>
        <w:rPr>
          <w:spacing w:val="-22"/>
          <w:w w:val="90"/>
          <w:sz w:val="16"/>
        </w:rPr>
        <w:t> </w:t>
      </w:r>
      <w:r>
        <w:rPr>
          <w:w w:val="90"/>
          <w:sz w:val="16"/>
        </w:rPr>
        <w:t>the</w:t>
      </w:r>
      <w:r>
        <w:rPr>
          <w:spacing w:val="-21"/>
          <w:w w:val="90"/>
          <w:sz w:val="16"/>
        </w:rPr>
        <w:t> </w:t>
      </w:r>
      <w:r>
        <w:rPr>
          <w:w w:val="90"/>
          <w:sz w:val="16"/>
        </w:rPr>
        <w:t>program.</w:t>
      </w:r>
      <w:r>
        <w:rPr>
          <w:spacing w:val="-22"/>
          <w:w w:val="90"/>
          <w:sz w:val="16"/>
        </w:rPr>
        <w:t> </w:t>
      </w:r>
      <w:r>
        <w:rPr>
          <w:w w:val="90"/>
          <w:sz w:val="16"/>
        </w:rPr>
        <w:t>Steve</w:t>
      </w:r>
      <w:r>
        <w:rPr>
          <w:spacing w:val="-21"/>
          <w:w w:val="90"/>
          <w:sz w:val="16"/>
        </w:rPr>
        <w:t> </w:t>
      </w:r>
      <w:r>
        <w:rPr>
          <w:w w:val="90"/>
          <w:sz w:val="16"/>
        </w:rPr>
        <w:t>Scherer,</w:t>
      </w:r>
      <w:r>
        <w:rPr>
          <w:spacing w:val="-22"/>
          <w:w w:val="90"/>
          <w:sz w:val="16"/>
        </w:rPr>
        <w:t> </w:t>
      </w:r>
      <w:r>
        <w:rPr>
          <w:w w:val="90"/>
          <w:sz w:val="16"/>
        </w:rPr>
        <w:t>‘To</w:t>
      </w:r>
      <w:r>
        <w:rPr>
          <w:spacing w:val="-21"/>
          <w:w w:val="90"/>
          <w:sz w:val="16"/>
        </w:rPr>
        <w:t> </w:t>
      </w:r>
      <w:r>
        <w:rPr>
          <w:w w:val="90"/>
          <w:sz w:val="16"/>
        </w:rPr>
        <w:t>Grow</w:t>
      </w:r>
      <w:r>
        <w:rPr>
          <w:spacing w:val="-21"/>
          <w:w w:val="90"/>
          <w:sz w:val="16"/>
        </w:rPr>
        <w:t> </w:t>
      </w:r>
      <w:r>
        <w:rPr>
          <w:w w:val="90"/>
          <w:sz w:val="16"/>
        </w:rPr>
        <w:t>Cheap </w:t>
      </w:r>
      <w:r>
        <w:rPr>
          <w:w w:val="95"/>
          <w:sz w:val="16"/>
        </w:rPr>
        <w:t>Marijuana,</w:t>
      </w:r>
      <w:r>
        <w:rPr>
          <w:spacing w:val="-17"/>
          <w:w w:val="95"/>
          <w:sz w:val="16"/>
        </w:rPr>
        <w:t> </w:t>
      </w:r>
      <w:r>
        <w:rPr>
          <w:w w:val="95"/>
          <w:sz w:val="16"/>
        </w:rPr>
        <w:t>Italy</w:t>
      </w:r>
      <w:r>
        <w:rPr>
          <w:spacing w:val="-16"/>
          <w:w w:val="95"/>
          <w:sz w:val="16"/>
        </w:rPr>
        <w:t> </w:t>
      </w:r>
      <w:r>
        <w:rPr>
          <w:w w:val="95"/>
          <w:sz w:val="16"/>
        </w:rPr>
        <w:t>Calls</w:t>
      </w:r>
      <w:r>
        <w:rPr>
          <w:spacing w:val="-16"/>
          <w:w w:val="95"/>
          <w:sz w:val="16"/>
        </w:rPr>
        <w:t> </w:t>
      </w:r>
      <w:r>
        <w:rPr>
          <w:w w:val="95"/>
          <w:sz w:val="16"/>
        </w:rPr>
        <w:t>In</w:t>
      </w:r>
      <w:r>
        <w:rPr>
          <w:spacing w:val="-17"/>
          <w:w w:val="95"/>
          <w:sz w:val="16"/>
        </w:rPr>
        <w:t> </w:t>
      </w:r>
      <w:r>
        <w:rPr>
          <w:w w:val="95"/>
          <w:sz w:val="16"/>
        </w:rPr>
        <w:t>The</w:t>
      </w:r>
      <w:r>
        <w:rPr>
          <w:spacing w:val="-16"/>
          <w:w w:val="95"/>
          <w:sz w:val="16"/>
        </w:rPr>
        <w:t> </w:t>
      </w:r>
      <w:r>
        <w:rPr>
          <w:w w:val="95"/>
          <w:sz w:val="16"/>
        </w:rPr>
        <w:t>Army’,</w:t>
      </w:r>
      <w:r>
        <w:rPr>
          <w:spacing w:val="-16"/>
          <w:w w:val="95"/>
          <w:sz w:val="16"/>
        </w:rPr>
        <w:t> </w:t>
      </w:r>
      <w:r>
        <w:rPr>
          <w:rFonts w:ascii="Calibri" w:hAnsi="Calibri"/>
          <w:i/>
          <w:w w:val="95"/>
          <w:sz w:val="16"/>
        </w:rPr>
        <w:t>Reuters</w:t>
      </w:r>
      <w:r>
        <w:rPr>
          <w:rFonts w:ascii="Calibri" w:hAnsi="Calibri"/>
          <w:i/>
          <w:spacing w:val="-3"/>
          <w:w w:val="95"/>
          <w:sz w:val="16"/>
        </w:rPr>
        <w:t> </w:t>
      </w:r>
      <w:r>
        <w:rPr>
          <w:w w:val="95"/>
          <w:sz w:val="16"/>
        </w:rPr>
        <w:t>(online),</w:t>
      </w:r>
      <w:r>
        <w:rPr>
          <w:spacing w:val="-17"/>
          <w:w w:val="95"/>
          <w:sz w:val="16"/>
        </w:rPr>
        <w:t> </w:t>
      </w:r>
      <w:r>
        <w:rPr>
          <w:w w:val="95"/>
          <w:sz w:val="16"/>
        </w:rPr>
        <w:t>12</w:t>
      </w:r>
      <w:r>
        <w:rPr>
          <w:spacing w:val="-16"/>
          <w:w w:val="95"/>
          <w:sz w:val="16"/>
        </w:rPr>
        <w:t> </w:t>
      </w:r>
      <w:r>
        <w:rPr>
          <w:w w:val="95"/>
          <w:sz w:val="16"/>
        </w:rPr>
        <w:t>October</w:t>
      </w:r>
      <w:r>
        <w:rPr>
          <w:spacing w:val="-16"/>
          <w:w w:val="95"/>
          <w:sz w:val="16"/>
        </w:rPr>
        <w:t> </w:t>
      </w:r>
      <w:r>
        <w:rPr>
          <w:w w:val="95"/>
          <w:sz w:val="16"/>
        </w:rPr>
        <w:t>2014</w:t>
      </w:r>
      <w:r>
        <w:rPr>
          <w:spacing w:val="-16"/>
          <w:w w:val="95"/>
          <w:sz w:val="16"/>
        </w:rPr>
        <w:t> </w:t>
      </w:r>
      <w:r>
        <w:rPr>
          <w:w w:val="95"/>
          <w:sz w:val="16"/>
        </w:rPr>
        <w:t>&lt;</w:t>
      </w:r>
      <w:hyperlink r:id="rId142">
        <w:r>
          <w:rPr>
            <w:w w:val="95"/>
            <w:sz w:val="16"/>
          </w:rPr>
          <w:t>http://www.reuters.com</w:t>
        </w:r>
      </w:hyperlink>
      <w:r>
        <w:rPr>
          <w:w w:val="95"/>
          <w:sz w:val="16"/>
        </w:rPr>
        <w:t>&gt;.</w:t>
      </w:r>
    </w:p>
    <w:p>
      <w:pPr>
        <w:spacing w:after="0" w:line="254" w:lineRule="auto"/>
        <w:jc w:val="left"/>
        <w:rPr>
          <w:sz w:val="16"/>
        </w:rPr>
        <w:sectPr>
          <w:footerReference w:type="even" r:id="rId178"/>
          <w:footerReference w:type="default" r:id="rId179"/>
          <w:pgSz w:w="11900" w:h="16840"/>
          <w:pgMar w:footer="784" w:header="1588" w:top="2300" w:bottom="980" w:left="460" w:right="1480"/>
          <w:pgNumType w:start="142"/>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55" w:hanging="710"/>
        <w:jc w:val="left"/>
        <w:rPr>
          <w:sz w:val="21"/>
        </w:rPr>
      </w:pPr>
      <w:r>
        <w:rPr>
          <w:w w:val="90"/>
          <w:sz w:val="21"/>
        </w:rPr>
        <w:t>Many</w:t>
      </w:r>
      <w:r>
        <w:rPr>
          <w:spacing w:val="-9"/>
          <w:w w:val="90"/>
          <w:sz w:val="21"/>
        </w:rPr>
        <w:t> </w:t>
      </w:r>
      <w:r>
        <w:rPr>
          <w:w w:val="90"/>
          <w:sz w:val="21"/>
        </w:rPr>
        <w:t>American</w:t>
      </w:r>
      <w:r>
        <w:rPr>
          <w:spacing w:val="-8"/>
          <w:w w:val="90"/>
          <w:sz w:val="21"/>
        </w:rPr>
        <w:t> </w:t>
      </w:r>
      <w:r>
        <w:rPr>
          <w:w w:val="90"/>
          <w:sz w:val="21"/>
        </w:rPr>
        <w:t>jurisdictions</w:t>
      </w:r>
      <w:r>
        <w:rPr>
          <w:spacing w:val="-8"/>
          <w:w w:val="90"/>
          <w:sz w:val="21"/>
        </w:rPr>
        <w:t> </w:t>
      </w:r>
      <w:r>
        <w:rPr>
          <w:w w:val="90"/>
          <w:sz w:val="21"/>
        </w:rPr>
        <w:t>fund</w:t>
      </w:r>
      <w:r>
        <w:rPr>
          <w:spacing w:val="-8"/>
          <w:w w:val="90"/>
          <w:sz w:val="21"/>
        </w:rPr>
        <w:t> </w:t>
      </w:r>
      <w:r>
        <w:rPr>
          <w:w w:val="90"/>
          <w:sz w:val="21"/>
        </w:rPr>
        <w:t>their</w:t>
      </w:r>
      <w:r>
        <w:rPr>
          <w:spacing w:val="-8"/>
          <w:w w:val="90"/>
          <w:sz w:val="21"/>
        </w:rPr>
        <w:t> </w:t>
      </w:r>
      <w:r>
        <w:rPr>
          <w:w w:val="90"/>
          <w:sz w:val="21"/>
        </w:rPr>
        <w:t>regulatory</w:t>
      </w:r>
      <w:r>
        <w:rPr>
          <w:spacing w:val="-9"/>
          <w:w w:val="90"/>
          <w:sz w:val="21"/>
        </w:rPr>
        <w:t> </w:t>
      </w:r>
      <w:r>
        <w:rPr>
          <w:w w:val="90"/>
          <w:sz w:val="21"/>
        </w:rPr>
        <w:t>system</w:t>
      </w:r>
      <w:r>
        <w:rPr>
          <w:spacing w:val="-6"/>
          <w:w w:val="90"/>
          <w:sz w:val="21"/>
        </w:rPr>
        <w:t> </w:t>
      </w:r>
      <w:r>
        <w:rPr>
          <w:w w:val="90"/>
          <w:sz w:val="21"/>
        </w:rPr>
        <w:t>through</w:t>
      </w:r>
      <w:r>
        <w:rPr>
          <w:spacing w:val="-8"/>
          <w:w w:val="90"/>
          <w:sz w:val="21"/>
        </w:rPr>
        <w:t> </w:t>
      </w:r>
      <w:r>
        <w:rPr>
          <w:w w:val="90"/>
          <w:sz w:val="21"/>
        </w:rPr>
        <w:t>taxes</w:t>
      </w:r>
      <w:r>
        <w:rPr>
          <w:spacing w:val="-8"/>
          <w:w w:val="90"/>
          <w:sz w:val="21"/>
        </w:rPr>
        <w:t> </w:t>
      </w:r>
      <w:r>
        <w:rPr>
          <w:w w:val="90"/>
          <w:sz w:val="21"/>
        </w:rPr>
        <w:t>and</w:t>
      </w:r>
      <w:r>
        <w:rPr>
          <w:spacing w:val="-9"/>
          <w:w w:val="90"/>
          <w:sz w:val="21"/>
        </w:rPr>
        <w:t> </w:t>
      </w:r>
      <w:r>
        <w:rPr>
          <w:w w:val="90"/>
          <w:sz w:val="21"/>
        </w:rPr>
        <w:t>licence</w:t>
      </w:r>
      <w:r>
        <w:rPr>
          <w:spacing w:val="-8"/>
          <w:w w:val="90"/>
          <w:sz w:val="21"/>
        </w:rPr>
        <w:t> </w:t>
      </w:r>
      <w:r>
        <w:rPr>
          <w:w w:val="90"/>
          <w:sz w:val="21"/>
        </w:rPr>
        <w:t>fees. </w:t>
      </w:r>
      <w:r>
        <w:rPr>
          <w:sz w:val="21"/>
        </w:rPr>
        <w:t>Frequently,</w:t>
      </w:r>
      <w:r>
        <w:rPr>
          <w:spacing w:val="-40"/>
          <w:sz w:val="21"/>
        </w:rPr>
        <w:t> </w:t>
      </w:r>
      <w:r>
        <w:rPr>
          <w:sz w:val="21"/>
        </w:rPr>
        <w:t>a</w:t>
      </w:r>
      <w:r>
        <w:rPr>
          <w:spacing w:val="-40"/>
          <w:sz w:val="21"/>
        </w:rPr>
        <w:t> </w:t>
      </w:r>
      <w:r>
        <w:rPr>
          <w:sz w:val="21"/>
        </w:rPr>
        <w:t>small</w:t>
      </w:r>
      <w:r>
        <w:rPr>
          <w:spacing w:val="-40"/>
          <w:sz w:val="21"/>
        </w:rPr>
        <w:t> </w:t>
      </w:r>
      <w:r>
        <w:rPr>
          <w:sz w:val="21"/>
        </w:rPr>
        <w:t>registration</w:t>
      </w:r>
      <w:r>
        <w:rPr>
          <w:spacing w:val="-39"/>
          <w:sz w:val="21"/>
        </w:rPr>
        <w:t> </w:t>
      </w:r>
      <w:r>
        <w:rPr>
          <w:sz w:val="21"/>
        </w:rPr>
        <w:t>fee</w:t>
      </w:r>
      <w:r>
        <w:rPr>
          <w:spacing w:val="-40"/>
          <w:sz w:val="21"/>
        </w:rPr>
        <w:t> </w:t>
      </w:r>
      <w:r>
        <w:rPr>
          <w:sz w:val="21"/>
        </w:rPr>
        <w:t>is</w:t>
      </w:r>
      <w:r>
        <w:rPr>
          <w:spacing w:val="-39"/>
          <w:sz w:val="21"/>
        </w:rPr>
        <w:t> </w:t>
      </w:r>
      <w:r>
        <w:rPr>
          <w:sz w:val="21"/>
        </w:rPr>
        <w:t>imposed</w:t>
      </w:r>
      <w:r>
        <w:rPr>
          <w:spacing w:val="-40"/>
          <w:sz w:val="21"/>
        </w:rPr>
        <w:t> </w:t>
      </w:r>
      <w:r>
        <w:rPr>
          <w:sz w:val="21"/>
        </w:rPr>
        <w:t>on</w:t>
      </w:r>
      <w:r>
        <w:rPr>
          <w:spacing w:val="-39"/>
          <w:sz w:val="21"/>
        </w:rPr>
        <w:t> </w:t>
      </w:r>
      <w:r>
        <w:rPr>
          <w:sz w:val="21"/>
        </w:rPr>
        <w:t>patients</w:t>
      </w:r>
      <w:r>
        <w:rPr>
          <w:spacing w:val="-40"/>
          <w:sz w:val="21"/>
        </w:rPr>
        <w:t> </w:t>
      </w:r>
      <w:r>
        <w:rPr>
          <w:sz w:val="21"/>
        </w:rPr>
        <w:t>and</w:t>
      </w:r>
      <w:r>
        <w:rPr>
          <w:spacing w:val="-39"/>
          <w:sz w:val="21"/>
        </w:rPr>
        <w:t> </w:t>
      </w:r>
      <w:r>
        <w:rPr>
          <w:sz w:val="21"/>
        </w:rPr>
        <w:t>caregivers,</w:t>
      </w:r>
      <w:r>
        <w:rPr>
          <w:spacing w:val="-40"/>
          <w:sz w:val="21"/>
        </w:rPr>
        <w:t> </w:t>
      </w:r>
      <w:r>
        <w:rPr>
          <w:sz w:val="21"/>
        </w:rPr>
        <w:t>while significant</w:t>
      </w:r>
      <w:r>
        <w:rPr>
          <w:spacing w:val="-42"/>
          <w:sz w:val="21"/>
        </w:rPr>
        <w:t> </w:t>
      </w:r>
      <w:r>
        <w:rPr>
          <w:sz w:val="21"/>
        </w:rPr>
        <w:t>application</w:t>
      </w:r>
      <w:r>
        <w:rPr>
          <w:spacing w:val="-41"/>
          <w:sz w:val="21"/>
        </w:rPr>
        <w:t> </w:t>
      </w:r>
      <w:r>
        <w:rPr>
          <w:sz w:val="21"/>
        </w:rPr>
        <w:t>and</w:t>
      </w:r>
      <w:r>
        <w:rPr>
          <w:spacing w:val="-42"/>
          <w:sz w:val="21"/>
        </w:rPr>
        <w:t> </w:t>
      </w:r>
      <w:r>
        <w:rPr>
          <w:sz w:val="21"/>
        </w:rPr>
        <w:t>licence</w:t>
      </w:r>
      <w:r>
        <w:rPr>
          <w:spacing w:val="-41"/>
          <w:sz w:val="21"/>
        </w:rPr>
        <w:t> </w:t>
      </w:r>
      <w:r>
        <w:rPr>
          <w:sz w:val="21"/>
        </w:rPr>
        <w:t>fees</w:t>
      </w:r>
      <w:r>
        <w:rPr>
          <w:spacing w:val="-42"/>
          <w:sz w:val="21"/>
        </w:rPr>
        <w:t> </w:t>
      </w:r>
      <w:r>
        <w:rPr>
          <w:sz w:val="21"/>
        </w:rPr>
        <w:t>are</w:t>
      </w:r>
      <w:r>
        <w:rPr>
          <w:spacing w:val="-41"/>
          <w:sz w:val="21"/>
        </w:rPr>
        <w:t> </w:t>
      </w:r>
      <w:r>
        <w:rPr>
          <w:sz w:val="21"/>
        </w:rPr>
        <w:t>levied</w:t>
      </w:r>
      <w:r>
        <w:rPr>
          <w:spacing w:val="-42"/>
          <w:sz w:val="21"/>
        </w:rPr>
        <w:t> </w:t>
      </w:r>
      <w:r>
        <w:rPr>
          <w:sz w:val="21"/>
        </w:rPr>
        <w:t>on</w:t>
      </w:r>
      <w:r>
        <w:rPr>
          <w:spacing w:val="-41"/>
          <w:sz w:val="21"/>
        </w:rPr>
        <w:t> </w:t>
      </w:r>
      <w:r>
        <w:rPr>
          <w:sz w:val="21"/>
        </w:rPr>
        <w:t>cultivators</w:t>
      </w:r>
      <w:r>
        <w:rPr>
          <w:spacing w:val="-41"/>
          <w:sz w:val="21"/>
        </w:rPr>
        <w:t> </w:t>
      </w:r>
      <w:r>
        <w:rPr>
          <w:sz w:val="21"/>
        </w:rPr>
        <w:t>and</w:t>
      </w:r>
      <w:r>
        <w:rPr>
          <w:spacing w:val="-42"/>
          <w:sz w:val="21"/>
        </w:rPr>
        <w:t> </w:t>
      </w:r>
      <w:r>
        <w:rPr>
          <w:sz w:val="21"/>
        </w:rPr>
        <w:t>distributors </w:t>
      </w:r>
      <w:r>
        <w:rPr>
          <w:w w:val="95"/>
          <w:sz w:val="21"/>
        </w:rPr>
        <w:t>(sometimes</w:t>
      </w:r>
      <w:r>
        <w:rPr>
          <w:spacing w:val="-41"/>
          <w:w w:val="95"/>
          <w:sz w:val="21"/>
        </w:rPr>
        <w:t> </w:t>
      </w:r>
      <w:r>
        <w:rPr>
          <w:w w:val="95"/>
          <w:sz w:val="21"/>
        </w:rPr>
        <w:t>in</w:t>
      </w:r>
      <w:r>
        <w:rPr>
          <w:spacing w:val="-41"/>
          <w:w w:val="95"/>
          <w:sz w:val="21"/>
        </w:rPr>
        <w:t> </w:t>
      </w:r>
      <w:r>
        <w:rPr>
          <w:w w:val="95"/>
          <w:sz w:val="21"/>
        </w:rPr>
        <w:t>excess</w:t>
      </w:r>
      <w:r>
        <w:rPr>
          <w:spacing w:val="-41"/>
          <w:w w:val="95"/>
          <w:sz w:val="21"/>
        </w:rPr>
        <w:t> </w:t>
      </w:r>
      <w:r>
        <w:rPr>
          <w:w w:val="95"/>
          <w:sz w:val="21"/>
        </w:rPr>
        <w:t>of</w:t>
      </w:r>
      <w:r>
        <w:rPr>
          <w:spacing w:val="-41"/>
          <w:w w:val="95"/>
          <w:sz w:val="21"/>
        </w:rPr>
        <w:t> </w:t>
      </w:r>
      <w:r>
        <w:rPr>
          <w:w w:val="95"/>
          <w:sz w:val="21"/>
        </w:rPr>
        <w:t>US$50,000</w:t>
      </w:r>
      <w:r>
        <w:rPr>
          <w:spacing w:val="-41"/>
          <w:w w:val="95"/>
          <w:sz w:val="21"/>
        </w:rPr>
        <w:t> </w:t>
      </w:r>
      <w:r>
        <w:rPr>
          <w:w w:val="95"/>
          <w:sz w:val="21"/>
        </w:rPr>
        <w:t>per</w:t>
      </w:r>
      <w:r>
        <w:rPr>
          <w:spacing w:val="-41"/>
          <w:w w:val="95"/>
          <w:sz w:val="21"/>
        </w:rPr>
        <w:t> </w:t>
      </w:r>
      <w:r>
        <w:rPr>
          <w:w w:val="95"/>
          <w:sz w:val="21"/>
        </w:rPr>
        <w:t>year).</w:t>
      </w:r>
      <w:r>
        <w:rPr>
          <w:w w:val="95"/>
          <w:sz w:val="21"/>
          <w:vertAlign w:val="superscript"/>
        </w:rPr>
        <w:t>237</w:t>
      </w:r>
      <w:r>
        <w:rPr>
          <w:spacing w:val="-41"/>
          <w:w w:val="95"/>
          <w:sz w:val="21"/>
          <w:vertAlign w:val="baseline"/>
        </w:rPr>
        <w:t> </w:t>
      </w:r>
      <w:r>
        <w:rPr>
          <w:w w:val="95"/>
          <w:sz w:val="21"/>
          <w:vertAlign w:val="baseline"/>
        </w:rPr>
        <w:t>In</w:t>
      </w:r>
      <w:r>
        <w:rPr>
          <w:spacing w:val="-41"/>
          <w:w w:val="95"/>
          <w:sz w:val="21"/>
          <w:vertAlign w:val="baseline"/>
        </w:rPr>
        <w:t> </w:t>
      </w:r>
      <w:r>
        <w:rPr>
          <w:w w:val="95"/>
          <w:sz w:val="21"/>
          <w:vertAlign w:val="baseline"/>
        </w:rPr>
        <w:t>some</w:t>
      </w:r>
      <w:r>
        <w:rPr>
          <w:spacing w:val="-41"/>
          <w:w w:val="95"/>
          <w:sz w:val="21"/>
          <w:vertAlign w:val="baseline"/>
        </w:rPr>
        <w:t> </w:t>
      </w:r>
      <w:r>
        <w:rPr>
          <w:w w:val="95"/>
          <w:sz w:val="21"/>
          <w:vertAlign w:val="baseline"/>
        </w:rPr>
        <w:t>jurisdictions,</w:t>
      </w:r>
      <w:r>
        <w:rPr>
          <w:spacing w:val="-41"/>
          <w:w w:val="95"/>
          <w:sz w:val="21"/>
          <w:vertAlign w:val="baseline"/>
        </w:rPr>
        <w:t> </w:t>
      </w:r>
      <w:r>
        <w:rPr>
          <w:w w:val="95"/>
          <w:sz w:val="21"/>
          <w:vertAlign w:val="baseline"/>
        </w:rPr>
        <w:t>the</w:t>
      </w:r>
      <w:r>
        <w:rPr>
          <w:spacing w:val="-41"/>
          <w:w w:val="95"/>
          <w:sz w:val="21"/>
          <w:vertAlign w:val="baseline"/>
        </w:rPr>
        <w:t> </w:t>
      </w:r>
      <w:r>
        <w:rPr>
          <w:w w:val="95"/>
          <w:sz w:val="21"/>
          <w:vertAlign w:val="baseline"/>
        </w:rPr>
        <w:t>fees</w:t>
      </w:r>
      <w:r>
        <w:rPr>
          <w:spacing w:val="-41"/>
          <w:w w:val="95"/>
          <w:sz w:val="21"/>
          <w:vertAlign w:val="baseline"/>
        </w:rPr>
        <w:t> </w:t>
      </w:r>
      <w:r>
        <w:rPr>
          <w:w w:val="95"/>
          <w:sz w:val="21"/>
          <w:vertAlign w:val="baseline"/>
        </w:rPr>
        <w:t>collected </w:t>
      </w:r>
      <w:r>
        <w:rPr>
          <w:sz w:val="21"/>
          <w:vertAlign w:val="baseline"/>
        </w:rPr>
        <w:t>have</w:t>
      </w:r>
      <w:r>
        <w:rPr>
          <w:spacing w:val="-19"/>
          <w:sz w:val="21"/>
          <w:vertAlign w:val="baseline"/>
        </w:rPr>
        <w:t> </w:t>
      </w:r>
      <w:r>
        <w:rPr>
          <w:sz w:val="21"/>
          <w:vertAlign w:val="baseline"/>
        </w:rPr>
        <w:t>completely</w:t>
      </w:r>
      <w:r>
        <w:rPr>
          <w:spacing w:val="-18"/>
          <w:sz w:val="21"/>
          <w:vertAlign w:val="baseline"/>
        </w:rPr>
        <w:t> </w:t>
      </w:r>
      <w:r>
        <w:rPr>
          <w:sz w:val="21"/>
          <w:vertAlign w:val="baseline"/>
        </w:rPr>
        <w:t>offset</w:t>
      </w:r>
      <w:r>
        <w:rPr>
          <w:spacing w:val="-18"/>
          <w:sz w:val="21"/>
          <w:vertAlign w:val="baseline"/>
        </w:rPr>
        <w:t> </w:t>
      </w:r>
      <w:r>
        <w:rPr>
          <w:sz w:val="21"/>
          <w:vertAlign w:val="baseline"/>
        </w:rPr>
        <w:t>the</w:t>
      </w:r>
      <w:r>
        <w:rPr>
          <w:spacing w:val="-18"/>
          <w:sz w:val="21"/>
          <w:vertAlign w:val="baseline"/>
        </w:rPr>
        <w:t> </w:t>
      </w:r>
      <w:r>
        <w:rPr>
          <w:sz w:val="21"/>
          <w:vertAlign w:val="baseline"/>
        </w:rPr>
        <w:t>cost</w:t>
      </w:r>
      <w:r>
        <w:rPr>
          <w:spacing w:val="-18"/>
          <w:sz w:val="21"/>
          <w:vertAlign w:val="baseline"/>
        </w:rPr>
        <w:t> </w:t>
      </w:r>
      <w:r>
        <w:rPr>
          <w:sz w:val="21"/>
          <w:vertAlign w:val="baseline"/>
        </w:rPr>
        <w:t>of</w:t>
      </w:r>
      <w:r>
        <w:rPr>
          <w:spacing w:val="-18"/>
          <w:sz w:val="21"/>
          <w:vertAlign w:val="baseline"/>
        </w:rPr>
        <w:t> </w:t>
      </w:r>
      <w:r>
        <w:rPr>
          <w:sz w:val="21"/>
          <w:vertAlign w:val="baseline"/>
        </w:rPr>
        <w:t>running</w:t>
      </w:r>
      <w:r>
        <w:rPr>
          <w:spacing w:val="-18"/>
          <w:sz w:val="21"/>
          <w:vertAlign w:val="baseline"/>
        </w:rPr>
        <w:t> </w:t>
      </w:r>
      <w:r>
        <w:rPr>
          <w:sz w:val="21"/>
          <w:vertAlign w:val="baseline"/>
        </w:rPr>
        <w:t>the</w:t>
      </w:r>
      <w:r>
        <w:rPr>
          <w:spacing w:val="-18"/>
          <w:sz w:val="21"/>
          <w:vertAlign w:val="baseline"/>
        </w:rPr>
        <w:t> </w:t>
      </w:r>
      <w:r>
        <w:rPr>
          <w:sz w:val="21"/>
          <w:vertAlign w:val="baseline"/>
        </w:rPr>
        <w:t>program.</w:t>
      </w:r>
      <w:r>
        <w:rPr>
          <w:sz w:val="21"/>
          <w:vertAlign w:val="superscript"/>
        </w:rPr>
        <w:t>238</w:t>
      </w:r>
    </w:p>
    <w:p>
      <w:pPr>
        <w:pStyle w:val="ListParagraph"/>
        <w:numPr>
          <w:ilvl w:val="1"/>
          <w:numId w:val="5"/>
        </w:numPr>
        <w:tabs>
          <w:tab w:pos="1667" w:val="left" w:leader="none"/>
        </w:tabs>
        <w:spacing w:line="271" w:lineRule="auto" w:before="100" w:after="0"/>
        <w:ind w:left="1666" w:right="121" w:hanging="710"/>
        <w:jc w:val="left"/>
        <w:rPr>
          <w:sz w:val="21"/>
        </w:rPr>
      </w:pPr>
      <w:r>
        <w:rPr>
          <w:sz w:val="21"/>
        </w:rPr>
        <w:t>In a number of jurisdictions, retail prices for medicinal cannabis are set by the </w:t>
      </w:r>
      <w:r>
        <w:rPr>
          <w:w w:val="95"/>
          <w:sz w:val="21"/>
        </w:rPr>
        <w:t>government</w:t>
      </w:r>
      <w:r>
        <w:rPr>
          <w:spacing w:val="-37"/>
          <w:w w:val="95"/>
          <w:sz w:val="21"/>
        </w:rPr>
        <w:t> </w:t>
      </w:r>
      <w:r>
        <w:rPr>
          <w:w w:val="95"/>
          <w:sz w:val="21"/>
        </w:rPr>
        <w:t>because</w:t>
      </w:r>
      <w:r>
        <w:rPr>
          <w:spacing w:val="-37"/>
          <w:w w:val="95"/>
          <w:sz w:val="21"/>
        </w:rPr>
        <w:t> </w:t>
      </w:r>
      <w:r>
        <w:rPr>
          <w:w w:val="95"/>
          <w:sz w:val="21"/>
        </w:rPr>
        <w:t>of</w:t>
      </w:r>
      <w:r>
        <w:rPr>
          <w:spacing w:val="-37"/>
          <w:w w:val="95"/>
          <w:sz w:val="21"/>
        </w:rPr>
        <w:t> </w:t>
      </w:r>
      <w:r>
        <w:rPr>
          <w:w w:val="95"/>
          <w:sz w:val="21"/>
        </w:rPr>
        <w:t>its</w:t>
      </w:r>
      <w:r>
        <w:rPr>
          <w:spacing w:val="-37"/>
          <w:w w:val="95"/>
          <w:sz w:val="21"/>
        </w:rPr>
        <w:t> </w:t>
      </w:r>
      <w:r>
        <w:rPr>
          <w:w w:val="95"/>
          <w:sz w:val="21"/>
        </w:rPr>
        <w:t>involvement</w:t>
      </w:r>
      <w:r>
        <w:rPr>
          <w:spacing w:val="-36"/>
          <w:w w:val="95"/>
          <w:sz w:val="21"/>
        </w:rPr>
        <w:t> </w:t>
      </w:r>
      <w:r>
        <w:rPr>
          <w:w w:val="95"/>
          <w:sz w:val="21"/>
        </w:rPr>
        <w:t>in</w:t>
      </w:r>
      <w:r>
        <w:rPr>
          <w:spacing w:val="-37"/>
          <w:w w:val="95"/>
          <w:sz w:val="21"/>
        </w:rPr>
        <w:t> </w:t>
      </w:r>
      <w:r>
        <w:rPr>
          <w:w w:val="95"/>
          <w:sz w:val="21"/>
        </w:rPr>
        <w:t>the</w:t>
      </w:r>
      <w:r>
        <w:rPr>
          <w:spacing w:val="-37"/>
          <w:w w:val="95"/>
          <w:sz w:val="21"/>
        </w:rPr>
        <w:t> </w:t>
      </w:r>
      <w:r>
        <w:rPr>
          <w:w w:val="95"/>
          <w:sz w:val="21"/>
        </w:rPr>
        <w:t>market.</w:t>
      </w:r>
      <w:r>
        <w:rPr>
          <w:spacing w:val="-37"/>
          <w:w w:val="95"/>
          <w:sz w:val="21"/>
        </w:rPr>
        <w:t> </w:t>
      </w:r>
      <w:r>
        <w:rPr>
          <w:w w:val="95"/>
          <w:sz w:val="21"/>
        </w:rPr>
        <w:t>In</w:t>
      </w:r>
      <w:r>
        <w:rPr>
          <w:spacing w:val="-37"/>
          <w:w w:val="95"/>
          <w:sz w:val="21"/>
        </w:rPr>
        <w:t> </w:t>
      </w:r>
      <w:r>
        <w:rPr>
          <w:w w:val="95"/>
          <w:sz w:val="21"/>
        </w:rPr>
        <w:t>the</w:t>
      </w:r>
      <w:r>
        <w:rPr>
          <w:spacing w:val="-37"/>
          <w:w w:val="95"/>
          <w:sz w:val="21"/>
        </w:rPr>
        <w:t> </w:t>
      </w:r>
      <w:r>
        <w:rPr>
          <w:w w:val="95"/>
          <w:sz w:val="21"/>
        </w:rPr>
        <w:t>Netherlands,</w:t>
      </w:r>
      <w:r>
        <w:rPr>
          <w:spacing w:val="-37"/>
          <w:w w:val="95"/>
          <w:sz w:val="21"/>
        </w:rPr>
        <w:t> </w:t>
      </w:r>
      <w:r>
        <w:rPr>
          <w:w w:val="95"/>
          <w:sz w:val="21"/>
        </w:rPr>
        <w:t>as</w:t>
      </w:r>
      <w:r>
        <w:rPr>
          <w:spacing w:val="-37"/>
          <w:w w:val="95"/>
          <w:sz w:val="21"/>
        </w:rPr>
        <w:t> </w:t>
      </w:r>
      <w:r>
        <w:rPr>
          <w:w w:val="95"/>
          <w:sz w:val="21"/>
        </w:rPr>
        <w:t>all</w:t>
      </w:r>
      <w:r>
        <w:rPr>
          <w:spacing w:val="-37"/>
          <w:w w:val="95"/>
          <w:sz w:val="21"/>
        </w:rPr>
        <w:t> </w:t>
      </w:r>
      <w:r>
        <w:rPr>
          <w:w w:val="95"/>
          <w:sz w:val="21"/>
        </w:rPr>
        <w:t>cannabis is</w:t>
      </w:r>
      <w:r>
        <w:rPr>
          <w:spacing w:val="-30"/>
          <w:w w:val="95"/>
          <w:sz w:val="21"/>
        </w:rPr>
        <w:t> </w:t>
      </w:r>
      <w:r>
        <w:rPr>
          <w:w w:val="95"/>
          <w:sz w:val="21"/>
        </w:rPr>
        <w:t>sold</w:t>
      </w:r>
      <w:r>
        <w:rPr>
          <w:spacing w:val="-30"/>
          <w:w w:val="95"/>
          <w:sz w:val="21"/>
        </w:rPr>
        <w:t> </w:t>
      </w:r>
      <w:r>
        <w:rPr>
          <w:w w:val="95"/>
          <w:sz w:val="21"/>
        </w:rPr>
        <w:t>by</w:t>
      </w:r>
      <w:r>
        <w:rPr>
          <w:spacing w:val="-30"/>
          <w:w w:val="95"/>
          <w:sz w:val="21"/>
        </w:rPr>
        <w:t> </w:t>
      </w:r>
      <w:r>
        <w:rPr>
          <w:w w:val="95"/>
          <w:sz w:val="21"/>
        </w:rPr>
        <w:t>the</w:t>
      </w:r>
      <w:r>
        <w:rPr>
          <w:spacing w:val="-29"/>
          <w:w w:val="95"/>
          <w:sz w:val="21"/>
        </w:rPr>
        <w:t> </w:t>
      </w:r>
      <w:r>
        <w:rPr>
          <w:w w:val="95"/>
          <w:sz w:val="21"/>
        </w:rPr>
        <w:t>Office</w:t>
      </w:r>
      <w:r>
        <w:rPr>
          <w:spacing w:val="-30"/>
          <w:w w:val="95"/>
          <w:sz w:val="21"/>
        </w:rPr>
        <w:t> </w:t>
      </w:r>
      <w:r>
        <w:rPr>
          <w:w w:val="95"/>
          <w:sz w:val="21"/>
        </w:rPr>
        <w:t>of</w:t>
      </w:r>
      <w:r>
        <w:rPr>
          <w:spacing w:val="-30"/>
          <w:w w:val="95"/>
          <w:sz w:val="21"/>
        </w:rPr>
        <w:t> </w:t>
      </w:r>
      <w:r>
        <w:rPr>
          <w:w w:val="95"/>
          <w:sz w:val="21"/>
        </w:rPr>
        <w:t>Medicinal</w:t>
      </w:r>
      <w:r>
        <w:rPr>
          <w:spacing w:val="-30"/>
          <w:w w:val="95"/>
          <w:sz w:val="21"/>
        </w:rPr>
        <w:t> </w:t>
      </w:r>
      <w:r>
        <w:rPr>
          <w:w w:val="95"/>
          <w:sz w:val="21"/>
        </w:rPr>
        <w:t>Cannabis,</w:t>
      </w:r>
      <w:r>
        <w:rPr>
          <w:spacing w:val="-31"/>
          <w:w w:val="95"/>
          <w:sz w:val="21"/>
        </w:rPr>
        <w:t> </w:t>
      </w:r>
      <w:r>
        <w:rPr>
          <w:w w:val="95"/>
          <w:sz w:val="21"/>
        </w:rPr>
        <w:t>it</w:t>
      </w:r>
      <w:r>
        <w:rPr>
          <w:spacing w:val="-29"/>
          <w:w w:val="95"/>
          <w:sz w:val="21"/>
        </w:rPr>
        <w:t> </w:t>
      </w:r>
      <w:r>
        <w:rPr>
          <w:w w:val="95"/>
          <w:sz w:val="21"/>
        </w:rPr>
        <w:t>sets</w:t>
      </w:r>
      <w:r>
        <w:rPr>
          <w:spacing w:val="-30"/>
          <w:w w:val="95"/>
          <w:sz w:val="21"/>
        </w:rPr>
        <w:t> </w:t>
      </w:r>
      <w:r>
        <w:rPr>
          <w:w w:val="95"/>
          <w:sz w:val="21"/>
        </w:rPr>
        <w:t>the</w:t>
      </w:r>
      <w:r>
        <w:rPr>
          <w:spacing w:val="-30"/>
          <w:w w:val="95"/>
          <w:sz w:val="21"/>
        </w:rPr>
        <w:t> </w:t>
      </w:r>
      <w:r>
        <w:rPr>
          <w:w w:val="95"/>
          <w:sz w:val="21"/>
        </w:rPr>
        <w:t>prices</w:t>
      </w:r>
      <w:r>
        <w:rPr>
          <w:spacing w:val="-29"/>
          <w:w w:val="95"/>
          <w:sz w:val="21"/>
        </w:rPr>
        <w:t> </w:t>
      </w:r>
      <w:r>
        <w:rPr>
          <w:w w:val="95"/>
          <w:sz w:val="21"/>
        </w:rPr>
        <w:t>based</w:t>
      </w:r>
      <w:r>
        <w:rPr>
          <w:spacing w:val="-30"/>
          <w:w w:val="95"/>
          <w:sz w:val="21"/>
        </w:rPr>
        <w:t> </w:t>
      </w:r>
      <w:r>
        <w:rPr>
          <w:w w:val="95"/>
          <w:sz w:val="21"/>
        </w:rPr>
        <w:t>on</w:t>
      </w:r>
      <w:r>
        <w:rPr>
          <w:spacing w:val="-30"/>
          <w:w w:val="95"/>
          <w:sz w:val="21"/>
        </w:rPr>
        <w:t> </w:t>
      </w:r>
      <w:r>
        <w:rPr>
          <w:w w:val="95"/>
          <w:sz w:val="21"/>
        </w:rPr>
        <w:t>the</w:t>
      </w:r>
      <w:r>
        <w:rPr>
          <w:spacing w:val="-30"/>
          <w:w w:val="95"/>
          <w:sz w:val="21"/>
        </w:rPr>
        <w:t> </w:t>
      </w:r>
      <w:r>
        <w:rPr>
          <w:w w:val="95"/>
          <w:sz w:val="21"/>
        </w:rPr>
        <w:t>costs</w:t>
      </w:r>
      <w:r>
        <w:rPr>
          <w:spacing w:val="-29"/>
          <w:w w:val="95"/>
          <w:sz w:val="21"/>
        </w:rPr>
        <w:t> </w:t>
      </w:r>
      <w:r>
        <w:rPr>
          <w:w w:val="95"/>
          <w:sz w:val="21"/>
        </w:rPr>
        <w:t>it</w:t>
      </w:r>
      <w:r>
        <w:rPr>
          <w:spacing w:val="-30"/>
          <w:w w:val="95"/>
          <w:sz w:val="21"/>
        </w:rPr>
        <w:t> </w:t>
      </w:r>
      <w:r>
        <w:rPr>
          <w:w w:val="95"/>
          <w:sz w:val="21"/>
        </w:rPr>
        <w:t>incurs in</w:t>
      </w:r>
      <w:r>
        <w:rPr>
          <w:spacing w:val="-41"/>
          <w:w w:val="95"/>
          <w:sz w:val="21"/>
        </w:rPr>
        <w:t> </w:t>
      </w:r>
      <w:r>
        <w:rPr>
          <w:w w:val="95"/>
          <w:sz w:val="21"/>
        </w:rPr>
        <w:t>purchasing,</w:t>
      </w:r>
      <w:r>
        <w:rPr>
          <w:spacing w:val="-41"/>
          <w:w w:val="95"/>
          <w:sz w:val="21"/>
        </w:rPr>
        <w:t> </w:t>
      </w:r>
      <w:r>
        <w:rPr>
          <w:w w:val="95"/>
          <w:sz w:val="21"/>
        </w:rPr>
        <w:t>analysing,</w:t>
      </w:r>
      <w:r>
        <w:rPr>
          <w:spacing w:val="-41"/>
          <w:w w:val="95"/>
          <w:sz w:val="21"/>
        </w:rPr>
        <w:t> </w:t>
      </w:r>
      <w:r>
        <w:rPr>
          <w:w w:val="95"/>
          <w:sz w:val="21"/>
        </w:rPr>
        <w:t>packaging</w:t>
      </w:r>
      <w:r>
        <w:rPr>
          <w:spacing w:val="-41"/>
          <w:w w:val="95"/>
          <w:sz w:val="21"/>
        </w:rPr>
        <w:t> </w:t>
      </w:r>
      <w:r>
        <w:rPr>
          <w:w w:val="95"/>
          <w:sz w:val="21"/>
        </w:rPr>
        <w:t>and</w:t>
      </w:r>
      <w:r>
        <w:rPr>
          <w:spacing w:val="-41"/>
          <w:w w:val="95"/>
          <w:sz w:val="21"/>
        </w:rPr>
        <w:t> </w:t>
      </w:r>
      <w:r>
        <w:rPr>
          <w:w w:val="95"/>
          <w:sz w:val="21"/>
        </w:rPr>
        <w:t>distributing</w:t>
      </w:r>
      <w:r>
        <w:rPr>
          <w:spacing w:val="-40"/>
          <w:w w:val="95"/>
          <w:sz w:val="21"/>
        </w:rPr>
        <w:t> </w:t>
      </w:r>
      <w:r>
        <w:rPr>
          <w:w w:val="95"/>
          <w:sz w:val="21"/>
        </w:rPr>
        <w:t>the</w:t>
      </w:r>
      <w:r>
        <w:rPr>
          <w:spacing w:val="-41"/>
          <w:w w:val="95"/>
          <w:sz w:val="21"/>
        </w:rPr>
        <w:t> </w:t>
      </w:r>
      <w:r>
        <w:rPr>
          <w:w w:val="95"/>
          <w:sz w:val="21"/>
        </w:rPr>
        <w:t>cannabis.</w:t>
      </w:r>
      <w:r>
        <w:rPr>
          <w:spacing w:val="-41"/>
          <w:w w:val="95"/>
          <w:sz w:val="21"/>
        </w:rPr>
        <w:t> </w:t>
      </w:r>
      <w:r>
        <w:rPr>
          <w:w w:val="95"/>
          <w:sz w:val="21"/>
        </w:rPr>
        <w:t>At</w:t>
      </w:r>
      <w:r>
        <w:rPr>
          <w:spacing w:val="-41"/>
          <w:w w:val="95"/>
          <w:sz w:val="21"/>
        </w:rPr>
        <w:t> </w:t>
      </w:r>
      <w:r>
        <w:rPr>
          <w:w w:val="95"/>
          <w:sz w:val="21"/>
        </w:rPr>
        <w:t>the</w:t>
      </w:r>
      <w:r>
        <w:rPr>
          <w:spacing w:val="-41"/>
          <w:w w:val="95"/>
          <w:sz w:val="21"/>
        </w:rPr>
        <w:t> </w:t>
      </w:r>
      <w:r>
        <w:rPr>
          <w:w w:val="95"/>
          <w:sz w:val="21"/>
        </w:rPr>
        <w:t>time</w:t>
      </w:r>
      <w:r>
        <w:rPr>
          <w:spacing w:val="-40"/>
          <w:w w:val="95"/>
          <w:sz w:val="21"/>
        </w:rPr>
        <w:t> </w:t>
      </w:r>
      <w:r>
        <w:rPr>
          <w:w w:val="95"/>
          <w:sz w:val="21"/>
        </w:rPr>
        <w:t>of</w:t>
      </w:r>
      <w:r>
        <w:rPr>
          <w:spacing w:val="-41"/>
          <w:w w:val="95"/>
          <w:sz w:val="21"/>
        </w:rPr>
        <w:t> </w:t>
      </w:r>
      <w:r>
        <w:rPr>
          <w:w w:val="95"/>
          <w:sz w:val="21"/>
        </w:rPr>
        <w:t>writing, </w:t>
      </w:r>
      <w:r>
        <w:rPr>
          <w:sz w:val="21"/>
        </w:rPr>
        <w:t>the</w:t>
      </w:r>
      <w:r>
        <w:rPr>
          <w:spacing w:val="-45"/>
          <w:sz w:val="21"/>
        </w:rPr>
        <w:t> </w:t>
      </w:r>
      <w:r>
        <w:rPr>
          <w:sz w:val="21"/>
        </w:rPr>
        <w:t>price</w:t>
      </w:r>
      <w:r>
        <w:rPr>
          <w:spacing w:val="-44"/>
          <w:sz w:val="21"/>
        </w:rPr>
        <w:t> </w:t>
      </w:r>
      <w:r>
        <w:rPr>
          <w:sz w:val="21"/>
        </w:rPr>
        <w:t>of</w:t>
      </w:r>
      <w:r>
        <w:rPr>
          <w:spacing w:val="-45"/>
          <w:sz w:val="21"/>
        </w:rPr>
        <w:t> </w:t>
      </w:r>
      <w:r>
        <w:rPr>
          <w:sz w:val="21"/>
        </w:rPr>
        <w:t>all</w:t>
      </w:r>
      <w:r>
        <w:rPr>
          <w:spacing w:val="-45"/>
          <w:sz w:val="21"/>
        </w:rPr>
        <w:t> </w:t>
      </w:r>
      <w:r>
        <w:rPr>
          <w:sz w:val="21"/>
        </w:rPr>
        <w:t>strains</w:t>
      </w:r>
      <w:r>
        <w:rPr>
          <w:spacing w:val="-44"/>
          <w:sz w:val="21"/>
        </w:rPr>
        <w:t> </w:t>
      </w:r>
      <w:r>
        <w:rPr>
          <w:sz w:val="21"/>
        </w:rPr>
        <w:t>available</w:t>
      </w:r>
      <w:r>
        <w:rPr>
          <w:spacing w:val="-44"/>
          <w:sz w:val="21"/>
        </w:rPr>
        <w:t> </w:t>
      </w:r>
      <w:r>
        <w:rPr>
          <w:sz w:val="21"/>
        </w:rPr>
        <w:t>in</w:t>
      </w:r>
      <w:r>
        <w:rPr>
          <w:spacing w:val="-45"/>
          <w:sz w:val="21"/>
        </w:rPr>
        <w:t> </w:t>
      </w:r>
      <w:r>
        <w:rPr>
          <w:sz w:val="21"/>
        </w:rPr>
        <w:t>the</w:t>
      </w:r>
      <w:r>
        <w:rPr>
          <w:spacing w:val="-44"/>
          <w:sz w:val="21"/>
        </w:rPr>
        <w:t> </w:t>
      </w:r>
      <w:r>
        <w:rPr>
          <w:sz w:val="21"/>
        </w:rPr>
        <w:t>Netherlands</w:t>
      </w:r>
      <w:r>
        <w:rPr>
          <w:spacing w:val="-45"/>
          <w:sz w:val="21"/>
        </w:rPr>
        <w:t> </w:t>
      </w:r>
      <w:r>
        <w:rPr>
          <w:sz w:val="21"/>
        </w:rPr>
        <w:t>was</w:t>
      </w:r>
      <w:r>
        <w:rPr>
          <w:spacing w:val="-44"/>
          <w:sz w:val="21"/>
        </w:rPr>
        <w:t> </w:t>
      </w:r>
      <w:r>
        <w:rPr>
          <w:rFonts w:ascii="Times New Roman" w:hAnsi="Times New Roman"/>
          <w:sz w:val="21"/>
        </w:rPr>
        <w:t>€</w:t>
      </w:r>
      <w:r>
        <w:rPr>
          <w:sz w:val="21"/>
        </w:rPr>
        <w:t>38</w:t>
      </w:r>
      <w:r>
        <w:rPr>
          <w:spacing w:val="-44"/>
          <w:sz w:val="21"/>
        </w:rPr>
        <w:t> </w:t>
      </w:r>
      <w:r>
        <w:rPr>
          <w:sz w:val="21"/>
        </w:rPr>
        <w:t>for</w:t>
      </w:r>
      <w:r>
        <w:rPr>
          <w:spacing w:val="-45"/>
          <w:sz w:val="21"/>
        </w:rPr>
        <w:t> </w:t>
      </w:r>
      <w:r>
        <w:rPr>
          <w:sz w:val="21"/>
        </w:rPr>
        <w:t>five</w:t>
      </w:r>
      <w:r>
        <w:rPr>
          <w:spacing w:val="-44"/>
          <w:sz w:val="21"/>
        </w:rPr>
        <w:t> </w:t>
      </w:r>
      <w:r>
        <w:rPr>
          <w:sz w:val="21"/>
        </w:rPr>
        <w:t>grams.</w:t>
      </w:r>
      <w:r>
        <w:rPr>
          <w:sz w:val="21"/>
          <w:vertAlign w:val="superscript"/>
        </w:rPr>
        <w:t>239</w:t>
      </w:r>
      <w:r>
        <w:rPr>
          <w:spacing w:val="-44"/>
          <w:sz w:val="21"/>
          <w:vertAlign w:val="baseline"/>
        </w:rPr>
        <w:t> </w:t>
      </w:r>
      <w:r>
        <w:rPr>
          <w:sz w:val="21"/>
          <w:vertAlign w:val="baseline"/>
        </w:rPr>
        <w:t>Canada </w:t>
      </w:r>
      <w:r>
        <w:rPr>
          <w:w w:val="95"/>
          <w:sz w:val="21"/>
          <w:vertAlign w:val="baseline"/>
        </w:rPr>
        <w:t>controlled</w:t>
      </w:r>
      <w:r>
        <w:rPr>
          <w:spacing w:val="-28"/>
          <w:w w:val="95"/>
          <w:sz w:val="21"/>
          <w:vertAlign w:val="baseline"/>
        </w:rPr>
        <w:t> </w:t>
      </w:r>
      <w:r>
        <w:rPr>
          <w:w w:val="95"/>
          <w:sz w:val="21"/>
          <w:vertAlign w:val="baseline"/>
        </w:rPr>
        <w:t>the</w:t>
      </w:r>
      <w:r>
        <w:rPr>
          <w:spacing w:val="-27"/>
          <w:w w:val="95"/>
          <w:sz w:val="21"/>
          <w:vertAlign w:val="baseline"/>
        </w:rPr>
        <w:t> </w:t>
      </w:r>
      <w:r>
        <w:rPr>
          <w:w w:val="95"/>
          <w:sz w:val="21"/>
          <w:vertAlign w:val="baseline"/>
        </w:rPr>
        <w:t>price</w:t>
      </w:r>
      <w:r>
        <w:rPr>
          <w:spacing w:val="-27"/>
          <w:w w:val="95"/>
          <w:sz w:val="21"/>
          <w:vertAlign w:val="baseline"/>
        </w:rPr>
        <w:t> </w:t>
      </w:r>
      <w:r>
        <w:rPr>
          <w:w w:val="95"/>
          <w:sz w:val="21"/>
          <w:vertAlign w:val="baseline"/>
        </w:rPr>
        <w:t>of</w:t>
      </w:r>
      <w:r>
        <w:rPr>
          <w:spacing w:val="-28"/>
          <w:w w:val="95"/>
          <w:sz w:val="21"/>
          <w:vertAlign w:val="baseline"/>
        </w:rPr>
        <w:t> </w:t>
      </w:r>
      <w:r>
        <w:rPr>
          <w:w w:val="95"/>
          <w:sz w:val="21"/>
          <w:vertAlign w:val="baseline"/>
        </w:rPr>
        <w:t>cannabis</w:t>
      </w:r>
      <w:r>
        <w:rPr>
          <w:spacing w:val="-27"/>
          <w:w w:val="95"/>
          <w:sz w:val="21"/>
          <w:vertAlign w:val="baseline"/>
        </w:rPr>
        <w:t> </w:t>
      </w:r>
      <w:r>
        <w:rPr>
          <w:w w:val="95"/>
          <w:sz w:val="21"/>
          <w:vertAlign w:val="baseline"/>
        </w:rPr>
        <w:t>under</w:t>
      </w:r>
      <w:r>
        <w:rPr>
          <w:spacing w:val="-27"/>
          <w:w w:val="95"/>
          <w:sz w:val="21"/>
          <w:vertAlign w:val="baseline"/>
        </w:rPr>
        <w:t> </w:t>
      </w:r>
      <w:r>
        <w:rPr>
          <w:w w:val="95"/>
          <w:sz w:val="21"/>
          <w:vertAlign w:val="baseline"/>
        </w:rPr>
        <w:t>its</w:t>
      </w:r>
      <w:r>
        <w:rPr>
          <w:spacing w:val="-27"/>
          <w:w w:val="95"/>
          <w:sz w:val="21"/>
          <w:vertAlign w:val="baseline"/>
        </w:rPr>
        <w:t> </w:t>
      </w:r>
      <w:r>
        <w:rPr>
          <w:w w:val="95"/>
          <w:sz w:val="21"/>
          <w:vertAlign w:val="baseline"/>
        </w:rPr>
        <w:t>prior</w:t>
      </w:r>
      <w:r>
        <w:rPr>
          <w:spacing w:val="-28"/>
          <w:w w:val="95"/>
          <w:sz w:val="21"/>
          <w:vertAlign w:val="baseline"/>
        </w:rPr>
        <w:t> </w:t>
      </w:r>
      <w:r>
        <w:rPr>
          <w:w w:val="95"/>
          <w:sz w:val="21"/>
          <w:vertAlign w:val="baseline"/>
        </w:rPr>
        <w:t>regime</w:t>
      </w:r>
      <w:r>
        <w:rPr>
          <w:spacing w:val="-27"/>
          <w:w w:val="95"/>
          <w:sz w:val="21"/>
          <w:vertAlign w:val="baseline"/>
        </w:rPr>
        <w:t> </w:t>
      </w:r>
      <w:r>
        <w:rPr>
          <w:w w:val="95"/>
          <w:sz w:val="21"/>
          <w:vertAlign w:val="baseline"/>
        </w:rPr>
        <w:t>(where</w:t>
      </w:r>
      <w:r>
        <w:rPr>
          <w:spacing w:val="-27"/>
          <w:w w:val="95"/>
          <w:sz w:val="21"/>
          <w:vertAlign w:val="baseline"/>
        </w:rPr>
        <w:t> </w:t>
      </w:r>
      <w:r>
        <w:rPr>
          <w:w w:val="95"/>
          <w:sz w:val="21"/>
          <w:vertAlign w:val="baseline"/>
        </w:rPr>
        <w:t>the</w:t>
      </w:r>
      <w:r>
        <w:rPr>
          <w:spacing w:val="-27"/>
          <w:w w:val="95"/>
          <w:sz w:val="21"/>
          <w:vertAlign w:val="baseline"/>
        </w:rPr>
        <w:t> </w:t>
      </w:r>
      <w:r>
        <w:rPr>
          <w:w w:val="95"/>
          <w:sz w:val="21"/>
          <w:vertAlign w:val="baseline"/>
        </w:rPr>
        <w:t>government</w:t>
      </w:r>
      <w:r>
        <w:rPr>
          <w:spacing w:val="-28"/>
          <w:w w:val="95"/>
          <w:sz w:val="21"/>
          <w:vertAlign w:val="baseline"/>
        </w:rPr>
        <w:t> </w:t>
      </w:r>
      <w:r>
        <w:rPr>
          <w:w w:val="95"/>
          <w:sz w:val="21"/>
          <w:vertAlign w:val="baseline"/>
        </w:rPr>
        <w:t>was</w:t>
      </w:r>
      <w:r>
        <w:rPr>
          <w:spacing w:val="-27"/>
          <w:w w:val="95"/>
          <w:sz w:val="21"/>
          <w:vertAlign w:val="baseline"/>
        </w:rPr>
        <w:t> </w:t>
      </w:r>
      <w:r>
        <w:rPr>
          <w:w w:val="95"/>
          <w:sz w:val="21"/>
          <w:vertAlign w:val="baseline"/>
        </w:rPr>
        <w:t>the </w:t>
      </w:r>
      <w:r>
        <w:rPr>
          <w:sz w:val="21"/>
          <w:vertAlign w:val="baseline"/>
        </w:rPr>
        <w:t>sole</w:t>
      </w:r>
      <w:r>
        <w:rPr>
          <w:spacing w:val="-33"/>
          <w:sz w:val="21"/>
          <w:vertAlign w:val="baseline"/>
        </w:rPr>
        <w:t> </w:t>
      </w:r>
      <w:r>
        <w:rPr>
          <w:sz w:val="21"/>
          <w:vertAlign w:val="baseline"/>
        </w:rPr>
        <w:t>seller)</w:t>
      </w:r>
      <w:r>
        <w:rPr>
          <w:spacing w:val="-34"/>
          <w:sz w:val="21"/>
          <w:vertAlign w:val="baseline"/>
        </w:rPr>
        <w:t> </w:t>
      </w:r>
      <w:r>
        <w:rPr>
          <w:sz w:val="21"/>
          <w:vertAlign w:val="baseline"/>
        </w:rPr>
        <w:t>and</w:t>
      </w:r>
      <w:r>
        <w:rPr>
          <w:spacing w:val="-33"/>
          <w:sz w:val="21"/>
          <w:vertAlign w:val="baseline"/>
        </w:rPr>
        <w:t> </w:t>
      </w:r>
      <w:r>
        <w:rPr>
          <w:sz w:val="21"/>
          <w:vertAlign w:val="baseline"/>
        </w:rPr>
        <w:t>set</w:t>
      </w:r>
      <w:r>
        <w:rPr>
          <w:spacing w:val="-33"/>
          <w:sz w:val="21"/>
          <w:vertAlign w:val="baseline"/>
        </w:rPr>
        <w:t> </w:t>
      </w:r>
      <w:r>
        <w:rPr>
          <w:sz w:val="21"/>
          <w:vertAlign w:val="baseline"/>
        </w:rPr>
        <w:t>the</w:t>
      </w:r>
      <w:r>
        <w:rPr>
          <w:spacing w:val="-33"/>
          <w:sz w:val="21"/>
          <w:vertAlign w:val="baseline"/>
        </w:rPr>
        <w:t> </w:t>
      </w:r>
      <w:r>
        <w:rPr>
          <w:sz w:val="21"/>
          <w:vertAlign w:val="baseline"/>
        </w:rPr>
        <w:t>price</w:t>
      </w:r>
      <w:r>
        <w:rPr>
          <w:spacing w:val="-33"/>
          <w:sz w:val="21"/>
          <w:vertAlign w:val="baseline"/>
        </w:rPr>
        <w:t> </w:t>
      </w:r>
      <w:r>
        <w:rPr>
          <w:sz w:val="21"/>
          <w:vertAlign w:val="baseline"/>
        </w:rPr>
        <w:t>at</w:t>
      </w:r>
      <w:r>
        <w:rPr>
          <w:spacing w:val="-33"/>
          <w:sz w:val="21"/>
          <w:vertAlign w:val="baseline"/>
        </w:rPr>
        <w:t> </w:t>
      </w:r>
      <w:r>
        <w:rPr>
          <w:sz w:val="21"/>
          <w:vertAlign w:val="baseline"/>
        </w:rPr>
        <w:t>C$5</w:t>
      </w:r>
      <w:r>
        <w:rPr>
          <w:spacing w:val="-33"/>
          <w:sz w:val="21"/>
          <w:vertAlign w:val="baseline"/>
        </w:rPr>
        <w:t> </w:t>
      </w:r>
      <w:r>
        <w:rPr>
          <w:sz w:val="21"/>
          <w:vertAlign w:val="baseline"/>
        </w:rPr>
        <w:t>per</w:t>
      </w:r>
      <w:r>
        <w:rPr>
          <w:spacing w:val="-33"/>
          <w:sz w:val="21"/>
          <w:vertAlign w:val="baseline"/>
        </w:rPr>
        <w:t> </w:t>
      </w:r>
      <w:r>
        <w:rPr>
          <w:sz w:val="21"/>
          <w:vertAlign w:val="baseline"/>
        </w:rPr>
        <w:t>gram,</w:t>
      </w:r>
      <w:r>
        <w:rPr>
          <w:spacing w:val="-33"/>
          <w:sz w:val="21"/>
          <w:vertAlign w:val="baseline"/>
        </w:rPr>
        <w:t> </w:t>
      </w:r>
      <w:r>
        <w:rPr>
          <w:sz w:val="21"/>
          <w:vertAlign w:val="baseline"/>
        </w:rPr>
        <w:t>which</w:t>
      </w:r>
      <w:r>
        <w:rPr>
          <w:spacing w:val="-33"/>
          <w:sz w:val="21"/>
          <w:vertAlign w:val="baseline"/>
        </w:rPr>
        <w:t> </w:t>
      </w:r>
      <w:r>
        <w:rPr>
          <w:sz w:val="21"/>
          <w:vertAlign w:val="baseline"/>
        </w:rPr>
        <w:t>was</w:t>
      </w:r>
      <w:r>
        <w:rPr>
          <w:spacing w:val="-33"/>
          <w:sz w:val="21"/>
          <w:vertAlign w:val="baseline"/>
        </w:rPr>
        <w:t> </w:t>
      </w:r>
      <w:r>
        <w:rPr>
          <w:sz w:val="21"/>
          <w:vertAlign w:val="baseline"/>
        </w:rPr>
        <w:t>said</w:t>
      </w:r>
      <w:r>
        <w:rPr>
          <w:spacing w:val="-33"/>
          <w:sz w:val="21"/>
          <w:vertAlign w:val="baseline"/>
        </w:rPr>
        <w:t> </w:t>
      </w:r>
      <w:r>
        <w:rPr>
          <w:sz w:val="21"/>
          <w:vertAlign w:val="baseline"/>
        </w:rPr>
        <w:t>to</w:t>
      </w:r>
      <w:r>
        <w:rPr>
          <w:spacing w:val="-33"/>
          <w:sz w:val="21"/>
          <w:vertAlign w:val="baseline"/>
        </w:rPr>
        <w:t> </w:t>
      </w:r>
      <w:r>
        <w:rPr>
          <w:sz w:val="21"/>
          <w:vertAlign w:val="baseline"/>
        </w:rPr>
        <w:t>be</w:t>
      </w:r>
      <w:r>
        <w:rPr>
          <w:spacing w:val="-33"/>
          <w:sz w:val="21"/>
          <w:vertAlign w:val="baseline"/>
        </w:rPr>
        <w:t> </w:t>
      </w:r>
      <w:r>
        <w:rPr>
          <w:sz w:val="21"/>
          <w:vertAlign w:val="baseline"/>
        </w:rPr>
        <w:t>cost</w:t>
      </w:r>
      <w:r>
        <w:rPr>
          <w:spacing w:val="-33"/>
          <w:sz w:val="21"/>
          <w:vertAlign w:val="baseline"/>
        </w:rPr>
        <w:t> </w:t>
      </w:r>
      <w:r>
        <w:rPr>
          <w:sz w:val="21"/>
          <w:vertAlign w:val="baseline"/>
        </w:rPr>
        <w:t>price.</w:t>
      </w:r>
      <w:r>
        <w:rPr>
          <w:sz w:val="21"/>
          <w:vertAlign w:val="superscript"/>
        </w:rPr>
        <w:t>240</w:t>
      </w:r>
    </w:p>
    <w:p>
      <w:pPr>
        <w:pStyle w:val="ListParagraph"/>
        <w:numPr>
          <w:ilvl w:val="1"/>
          <w:numId w:val="5"/>
        </w:numPr>
        <w:tabs>
          <w:tab w:pos="1667" w:val="left" w:leader="none"/>
        </w:tabs>
        <w:spacing w:line="271" w:lineRule="auto" w:before="106" w:after="0"/>
        <w:ind w:left="1666" w:right="139" w:hanging="710"/>
        <w:jc w:val="left"/>
        <w:rPr>
          <w:sz w:val="21"/>
        </w:rPr>
      </w:pPr>
      <w:r>
        <w:rPr>
          <w:w w:val="95"/>
          <w:sz w:val="21"/>
        </w:rPr>
        <w:t>Some</w:t>
      </w:r>
      <w:r>
        <w:rPr>
          <w:spacing w:val="-32"/>
          <w:w w:val="95"/>
          <w:sz w:val="21"/>
        </w:rPr>
        <w:t> </w:t>
      </w:r>
      <w:r>
        <w:rPr>
          <w:w w:val="95"/>
          <w:sz w:val="21"/>
        </w:rPr>
        <w:t>US</w:t>
      </w:r>
      <w:r>
        <w:rPr>
          <w:spacing w:val="-32"/>
          <w:w w:val="95"/>
          <w:sz w:val="21"/>
        </w:rPr>
        <w:t> </w:t>
      </w:r>
      <w:r>
        <w:rPr>
          <w:w w:val="95"/>
          <w:sz w:val="21"/>
        </w:rPr>
        <w:t>states</w:t>
      </w:r>
      <w:r>
        <w:rPr>
          <w:spacing w:val="-32"/>
          <w:w w:val="95"/>
          <w:sz w:val="21"/>
        </w:rPr>
        <w:t> </w:t>
      </w:r>
      <w:r>
        <w:rPr>
          <w:w w:val="95"/>
          <w:sz w:val="21"/>
        </w:rPr>
        <w:t>impose</w:t>
      </w:r>
      <w:r>
        <w:rPr>
          <w:spacing w:val="-32"/>
          <w:w w:val="95"/>
          <w:sz w:val="21"/>
        </w:rPr>
        <w:t> </w:t>
      </w:r>
      <w:r>
        <w:rPr>
          <w:w w:val="95"/>
          <w:sz w:val="21"/>
        </w:rPr>
        <w:t>price</w:t>
      </w:r>
      <w:r>
        <w:rPr>
          <w:spacing w:val="-31"/>
          <w:w w:val="95"/>
          <w:sz w:val="21"/>
        </w:rPr>
        <w:t> </w:t>
      </w:r>
      <w:r>
        <w:rPr>
          <w:w w:val="95"/>
          <w:sz w:val="21"/>
        </w:rPr>
        <w:t>controls</w:t>
      </w:r>
      <w:r>
        <w:rPr>
          <w:spacing w:val="-32"/>
          <w:w w:val="95"/>
          <w:sz w:val="21"/>
        </w:rPr>
        <w:t> </w:t>
      </w:r>
      <w:r>
        <w:rPr>
          <w:w w:val="95"/>
          <w:sz w:val="21"/>
        </w:rPr>
        <w:t>by</w:t>
      </w:r>
      <w:r>
        <w:rPr>
          <w:spacing w:val="-32"/>
          <w:w w:val="95"/>
          <w:sz w:val="21"/>
        </w:rPr>
        <w:t> </w:t>
      </w:r>
      <w:r>
        <w:rPr>
          <w:w w:val="95"/>
          <w:sz w:val="21"/>
        </w:rPr>
        <w:t>regulation,</w:t>
      </w:r>
      <w:r>
        <w:rPr>
          <w:spacing w:val="-32"/>
          <w:w w:val="95"/>
          <w:sz w:val="21"/>
        </w:rPr>
        <w:t> </w:t>
      </w:r>
      <w:r>
        <w:rPr>
          <w:w w:val="95"/>
          <w:sz w:val="21"/>
        </w:rPr>
        <w:t>not</w:t>
      </w:r>
      <w:r>
        <w:rPr>
          <w:spacing w:val="-32"/>
          <w:w w:val="95"/>
          <w:sz w:val="21"/>
        </w:rPr>
        <w:t> </w:t>
      </w:r>
      <w:r>
        <w:rPr>
          <w:w w:val="95"/>
          <w:sz w:val="21"/>
        </w:rPr>
        <w:t>by</w:t>
      </w:r>
      <w:r>
        <w:rPr>
          <w:spacing w:val="-32"/>
          <w:w w:val="95"/>
          <w:sz w:val="21"/>
        </w:rPr>
        <w:t> </w:t>
      </w:r>
      <w:r>
        <w:rPr>
          <w:w w:val="95"/>
          <w:sz w:val="21"/>
        </w:rPr>
        <w:t>government</w:t>
      </w:r>
      <w:r>
        <w:rPr>
          <w:spacing w:val="-32"/>
          <w:w w:val="95"/>
          <w:sz w:val="21"/>
        </w:rPr>
        <w:t> </w:t>
      </w:r>
      <w:r>
        <w:rPr>
          <w:w w:val="95"/>
          <w:sz w:val="21"/>
        </w:rPr>
        <w:t>involvement</w:t>
      </w:r>
      <w:r>
        <w:rPr>
          <w:spacing w:val="-31"/>
          <w:w w:val="95"/>
          <w:sz w:val="21"/>
        </w:rPr>
        <w:t> </w:t>
      </w:r>
      <w:r>
        <w:rPr>
          <w:w w:val="95"/>
          <w:sz w:val="21"/>
        </w:rPr>
        <w:t>in </w:t>
      </w:r>
      <w:r>
        <w:rPr>
          <w:w w:val="90"/>
          <w:sz w:val="21"/>
        </w:rPr>
        <w:t>the</w:t>
      </w:r>
      <w:r>
        <w:rPr>
          <w:spacing w:val="-12"/>
          <w:w w:val="90"/>
          <w:sz w:val="21"/>
        </w:rPr>
        <w:t> </w:t>
      </w:r>
      <w:r>
        <w:rPr>
          <w:w w:val="90"/>
          <w:sz w:val="21"/>
        </w:rPr>
        <w:t>distribution</w:t>
      </w:r>
      <w:r>
        <w:rPr>
          <w:spacing w:val="-11"/>
          <w:w w:val="90"/>
          <w:sz w:val="21"/>
        </w:rPr>
        <w:t> </w:t>
      </w:r>
      <w:r>
        <w:rPr>
          <w:w w:val="90"/>
          <w:sz w:val="21"/>
        </w:rPr>
        <w:t>process.</w:t>
      </w:r>
      <w:r>
        <w:rPr>
          <w:spacing w:val="-12"/>
          <w:w w:val="90"/>
          <w:sz w:val="21"/>
        </w:rPr>
        <w:t> </w:t>
      </w:r>
      <w:r>
        <w:rPr>
          <w:w w:val="90"/>
          <w:sz w:val="21"/>
        </w:rPr>
        <w:t>In</w:t>
      </w:r>
      <w:r>
        <w:rPr>
          <w:spacing w:val="-11"/>
          <w:w w:val="90"/>
          <w:sz w:val="21"/>
        </w:rPr>
        <w:t> </w:t>
      </w:r>
      <w:r>
        <w:rPr>
          <w:w w:val="90"/>
          <w:sz w:val="21"/>
        </w:rPr>
        <w:t>Vermont,</w:t>
      </w:r>
      <w:r>
        <w:rPr>
          <w:spacing w:val="-12"/>
          <w:w w:val="90"/>
          <w:sz w:val="21"/>
        </w:rPr>
        <w:t> </w:t>
      </w:r>
      <w:r>
        <w:rPr>
          <w:w w:val="90"/>
          <w:sz w:val="21"/>
        </w:rPr>
        <w:t>dispensaries</w:t>
      </w:r>
      <w:r>
        <w:rPr>
          <w:spacing w:val="-12"/>
          <w:w w:val="90"/>
          <w:sz w:val="21"/>
        </w:rPr>
        <w:t> </w:t>
      </w:r>
      <w:r>
        <w:rPr>
          <w:w w:val="90"/>
          <w:sz w:val="21"/>
        </w:rPr>
        <w:t>are</w:t>
      </w:r>
      <w:r>
        <w:rPr>
          <w:spacing w:val="-11"/>
          <w:w w:val="90"/>
          <w:sz w:val="21"/>
        </w:rPr>
        <w:t> </w:t>
      </w:r>
      <w:r>
        <w:rPr>
          <w:w w:val="90"/>
          <w:sz w:val="21"/>
        </w:rPr>
        <w:t>required</w:t>
      </w:r>
      <w:r>
        <w:rPr>
          <w:spacing w:val="-11"/>
          <w:w w:val="90"/>
          <w:sz w:val="21"/>
        </w:rPr>
        <w:t> </w:t>
      </w:r>
      <w:r>
        <w:rPr>
          <w:w w:val="90"/>
          <w:sz w:val="21"/>
        </w:rPr>
        <w:t>to</w:t>
      </w:r>
      <w:r>
        <w:rPr>
          <w:spacing w:val="-11"/>
          <w:w w:val="90"/>
          <w:sz w:val="21"/>
        </w:rPr>
        <w:t> </w:t>
      </w:r>
      <w:r>
        <w:rPr>
          <w:w w:val="90"/>
          <w:sz w:val="21"/>
        </w:rPr>
        <w:t>have</w:t>
      </w:r>
      <w:r>
        <w:rPr>
          <w:spacing w:val="-12"/>
          <w:w w:val="90"/>
          <w:sz w:val="21"/>
        </w:rPr>
        <w:t> </w:t>
      </w:r>
      <w:r>
        <w:rPr>
          <w:w w:val="90"/>
          <w:sz w:val="21"/>
        </w:rPr>
        <w:t>‘a</w:t>
      </w:r>
      <w:r>
        <w:rPr>
          <w:spacing w:val="-11"/>
          <w:w w:val="90"/>
          <w:sz w:val="21"/>
        </w:rPr>
        <w:t> </w:t>
      </w:r>
      <w:r>
        <w:rPr>
          <w:w w:val="90"/>
          <w:sz w:val="21"/>
        </w:rPr>
        <w:t>sliding-scale</w:t>
      </w:r>
      <w:r>
        <w:rPr>
          <w:spacing w:val="-11"/>
          <w:w w:val="90"/>
          <w:sz w:val="21"/>
        </w:rPr>
        <w:t> </w:t>
      </w:r>
      <w:r>
        <w:rPr>
          <w:w w:val="90"/>
          <w:sz w:val="21"/>
        </w:rPr>
        <w:t>fee </w:t>
      </w:r>
      <w:r>
        <w:rPr>
          <w:w w:val="95"/>
          <w:sz w:val="21"/>
        </w:rPr>
        <w:t>system</w:t>
      </w:r>
      <w:r>
        <w:rPr>
          <w:spacing w:val="-27"/>
          <w:w w:val="95"/>
          <w:sz w:val="21"/>
        </w:rPr>
        <w:t> </w:t>
      </w:r>
      <w:r>
        <w:rPr>
          <w:w w:val="95"/>
          <w:sz w:val="21"/>
        </w:rPr>
        <w:t>that</w:t>
      </w:r>
      <w:r>
        <w:rPr>
          <w:spacing w:val="-28"/>
          <w:w w:val="95"/>
          <w:sz w:val="21"/>
        </w:rPr>
        <w:t> </w:t>
      </w:r>
      <w:r>
        <w:rPr>
          <w:w w:val="95"/>
          <w:sz w:val="21"/>
        </w:rPr>
        <w:t>takes</w:t>
      </w:r>
      <w:r>
        <w:rPr>
          <w:spacing w:val="-28"/>
          <w:w w:val="95"/>
          <w:sz w:val="21"/>
        </w:rPr>
        <w:t> </w:t>
      </w:r>
      <w:r>
        <w:rPr>
          <w:w w:val="95"/>
          <w:sz w:val="21"/>
        </w:rPr>
        <w:t>into</w:t>
      </w:r>
      <w:r>
        <w:rPr>
          <w:spacing w:val="-28"/>
          <w:w w:val="95"/>
          <w:sz w:val="21"/>
        </w:rPr>
        <w:t> </w:t>
      </w:r>
      <w:r>
        <w:rPr>
          <w:w w:val="95"/>
          <w:sz w:val="21"/>
        </w:rPr>
        <w:t>account</w:t>
      </w:r>
      <w:r>
        <w:rPr>
          <w:spacing w:val="-28"/>
          <w:w w:val="95"/>
          <w:sz w:val="21"/>
        </w:rPr>
        <w:t> </w:t>
      </w:r>
      <w:r>
        <w:rPr>
          <w:w w:val="95"/>
          <w:sz w:val="21"/>
        </w:rPr>
        <w:t>a</w:t>
      </w:r>
      <w:r>
        <w:rPr>
          <w:spacing w:val="-28"/>
          <w:w w:val="95"/>
          <w:sz w:val="21"/>
        </w:rPr>
        <w:t> </w:t>
      </w:r>
      <w:r>
        <w:rPr>
          <w:w w:val="95"/>
          <w:sz w:val="21"/>
        </w:rPr>
        <w:t>registered</w:t>
      </w:r>
      <w:r>
        <w:rPr>
          <w:spacing w:val="-28"/>
          <w:w w:val="95"/>
          <w:sz w:val="21"/>
        </w:rPr>
        <w:t> </w:t>
      </w:r>
      <w:r>
        <w:rPr>
          <w:w w:val="95"/>
          <w:sz w:val="21"/>
        </w:rPr>
        <w:t>patient's</w:t>
      </w:r>
      <w:r>
        <w:rPr>
          <w:spacing w:val="-28"/>
          <w:w w:val="95"/>
          <w:sz w:val="21"/>
        </w:rPr>
        <w:t> </w:t>
      </w:r>
      <w:r>
        <w:rPr>
          <w:w w:val="95"/>
          <w:sz w:val="21"/>
        </w:rPr>
        <w:t>ability</w:t>
      </w:r>
      <w:r>
        <w:rPr>
          <w:spacing w:val="-28"/>
          <w:w w:val="95"/>
          <w:sz w:val="21"/>
        </w:rPr>
        <w:t> </w:t>
      </w:r>
      <w:r>
        <w:rPr>
          <w:w w:val="95"/>
          <w:sz w:val="21"/>
        </w:rPr>
        <w:t>to</w:t>
      </w:r>
      <w:r>
        <w:rPr>
          <w:spacing w:val="-28"/>
          <w:w w:val="95"/>
          <w:sz w:val="21"/>
        </w:rPr>
        <w:t> </w:t>
      </w:r>
      <w:r>
        <w:rPr>
          <w:w w:val="95"/>
          <w:sz w:val="21"/>
        </w:rPr>
        <w:t>pay’.</w:t>
      </w:r>
      <w:r>
        <w:rPr>
          <w:w w:val="95"/>
          <w:sz w:val="21"/>
          <w:vertAlign w:val="superscript"/>
        </w:rPr>
        <w:t>241</w:t>
      </w:r>
      <w:r>
        <w:rPr>
          <w:spacing w:val="-27"/>
          <w:w w:val="95"/>
          <w:sz w:val="21"/>
          <w:vertAlign w:val="baseline"/>
        </w:rPr>
        <w:t> </w:t>
      </w:r>
      <w:r>
        <w:rPr>
          <w:w w:val="95"/>
          <w:sz w:val="21"/>
          <w:vertAlign w:val="baseline"/>
        </w:rPr>
        <w:t>In</w:t>
      </w:r>
      <w:r>
        <w:rPr>
          <w:spacing w:val="-28"/>
          <w:w w:val="95"/>
          <w:sz w:val="21"/>
          <w:vertAlign w:val="baseline"/>
        </w:rPr>
        <w:t> </w:t>
      </w:r>
      <w:r>
        <w:rPr>
          <w:w w:val="95"/>
          <w:sz w:val="21"/>
          <w:vertAlign w:val="baseline"/>
        </w:rPr>
        <w:t>New</w:t>
      </w:r>
      <w:r>
        <w:rPr>
          <w:spacing w:val="-28"/>
          <w:w w:val="95"/>
          <w:sz w:val="21"/>
          <w:vertAlign w:val="baseline"/>
        </w:rPr>
        <w:t> </w:t>
      </w:r>
      <w:r>
        <w:rPr>
          <w:w w:val="95"/>
          <w:sz w:val="21"/>
          <w:vertAlign w:val="baseline"/>
        </w:rPr>
        <w:t>York,</w:t>
      </w:r>
      <w:r>
        <w:rPr>
          <w:spacing w:val="-28"/>
          <w:w w:val="95"/>
          <w:sz w:val="21"/>
          <w:vertAlign w:val="baseline"/>
        </w:rPr>
        <w:t> </w:t>
      </w:r>
      <w:r>
        <w:rPr>
          <w:w w:val="95"/>
          <w:sz w:val="21"/>
          <w:vertAlign w:val="baseline"/>
        </w:rPr>
        <w:t>the </w:t>
      </w:r>
      <w:r>
        <w:rPr>
          <w:sz w:val="21"/>
          <w:vertAlign w:val="baseline"/>
        </w:rPr>
        <w:t>government</w:t>
      </w:r>
      <w:r>
        <w:rPr>
          <w:spacing w:val="-46"/>
          <w:sz w:val="21"/>
          <w:vertAlign w:val="baseline"/>
        </w:rPr>
        <w:t> </w:t>
      </w:r>
      <w:r>
        <w:rPr>
          <w:sz w:val="21"/>
          <w:vertAlign w:val="baseline"/>
        </w:rPr>
        <w:t>will</w:t>
      </w:r>
      <w:r>
        <w:rPr>
          <w:spacing w:val="-46"/>
          <w:sz w:val="21"/>
          <w:vertAlign w:val="baseline"/>
        </w:rPr>
        <w:t> </w:t>
      </w:r>
      <w:r>
        <w:rPr>
          <w:sz w:val="21"/>
          <w:vertAlign w:val="baseline"/>
        </w:rPr>
        <w:t>set</w:t>
      </w:r>
      <w:r>
        <w:rPr>
          <w:spacing w:val="-45"/>
          <w:sz w:val="21"/>
          <w:vertAlign w:val="baseline"/>
        </w:rPr>
        <w:t> </w:t>
      </w:r>
      <w:r>
        <w:rPr>
          <w:sz w:val="21"/>
          <w:vertAlign w:val="baseline"/>
        </w:rPr>
        <w:t>the</w:t>
      </w:r>
      <w:r>
        <w:rPr>
          <w:spacing w:val="-46"/>
          <w:sz w:val="21"/>
          <w:vertAlign w:val="baseline"/>
        </w:rPr>
        <w:t> </w:t>
      </w:r>
      <w:r>
        <w:rPr>
          <w:sz w:val="21"/>
          <w:vertAlign w:val="baseline"/>
        </w:rPr>
        <w:t>‘per</w:t>
      </w:r>
      <w:r>
        <w:rPr>
          <w:spacing w:val="-45"/>
          <w:sz w:val="21"/>
          <w:vertAlign w:val="baseline"/>
        </w:rPr>
        <w:t> </w:t>
      </w:r>
      <w:r>
        <w:rPr>
          <w:sz w:val="21"/>
          <w:vertAlign w:val="baseline"/>
        </w:rPr>
        <w:t>dose</w:t>
      </w:r>
      <w:r>
        <w:rPr>
          <w:spacing w:val="-45"/>
          <w:sz w:val="21"/>
          <w:vertAlign w:val="baseline"/>
        </w:rPr>
        <w:t> </w:t>
      </w:r>
      <w:r>
        <w:rPr>
          <w:sz w:val="21"/>
          <w:vertAlign w:val="baseline"/>
        </w:rPr>
        <w:t>price’</w:t>
      </w:r>
      <w:r>
        <w:rPr>
          <w:spacing w:val="-46"/>
          <w:sz w:val="21"/>
          <w:vertAlign w:val="baseline"/>
        </w:rPr>
        <w:t> </w:t>
      </w:r>
      <w:r>
        <w:rPr>
          <w:sz w:val="21"/>
          <w:vertAlign w:val="baseline"/>
        </w:rPr>
        <w:t>at</w:t>
      </w:r>
      <w:r>
        <w:rPr>
          <w:spacing w:val="-46"/>
          <w:sz w:val="21"/>
          <w:vertAlign w:val="baseline"/>
        </w:rPr>
        <w:t> </w:t>
      </w:r>
      <w:r>
        <w:rPr>
          <w:sz w:val="21"/>
          <w:vertAlign w:val="baseline"/>
        </w:rPr>
        <w:t>which</w:t>
      </w:r>
      <w:r>
        <w:rPr>
          <w:spacing w:val="-45"/>
          <w:sz w:val="21"/>
          <w:vertAlign w:val="baseline"/>
        </w:rPr>
        <w:t> </w:t>
      </w:r>
      <w:r>
        <w:rPr>
          <w:sz w:val="21"/>
          <w:vertAlign w:val="baseline"/>
        </w:rPr>
        <w:t>medicinal</w:t>
      </w:r>
      <w:r>
        <w:rPr>
          <w:spacing w:val="-46"/>
          <w:sz w:val="21"/>
          <w:vertAlign w:val="baseline"/>
        </w:rPr>
        <w:t> </w:t>
      </w:r>
      <w:r>
        <w:rPr>
          <w:sz w:val="21"/>
          <w:vertAlign w:val="baseline"/>
        </w:rPr>
        <w:t>cannabis</w:t>
      </w:r>
      <w:r>
        <w:rPr>
          <w:spacing w:val="-45"/>
          <w:sz w:val="21"/>
          <w:vertAlign w:val="baseline"/>
        </w:rPr>
        <w:t> </w:t>
      </w:r>
      <w:r>
        <w:rPr>
          <w:sz w:val="21"/>
          <w:vertAlign w:val="baseline"/>
        </w:rPr>
        <w:t>may</w:t>
      </w:r>
      <w:r>
        <w:rPr>
          <w:spacing w:val="-46"/>
          <w:sz w:val="21"/>
          <w:vertAlign w:val="baseline"/>
        </w:rPr>
        <w:t> </w:t>
      </w:r>
      <w:r>
        <w:rPr>
          <w:sz w:val="21"/>
          <w:vertAlign w:val="baseline"/>
        </w:rPr>
        <w:t>be</w:t>
      </w:r>
      <w:r>
        <w:rPr>
          <w:spacing w:val="-45"/>
          <w:sz w:val="21"/>
          <w:vertAlign w:val="baseline"/>
        </w:rPr>
        <w:t> </w:t>
      </w:r>
      <w:r>
        <w:rPr>
          <w:sz w:val="21"/>
          <w:vertAlign w:val="baseline"/>
        </w:rPr>
        <w:t>sold.</w:t>
      </w:r>
      <w:r>
        <w:rPr>
          <w:sz w:val="21"/>
          <w:vertAlign w:val="superscript"/>
        </w:rPr>
        <w:t>242</w:t>
      </w:r>
      <w:r>
        <w:rPr>
          <w:sz w:val="21"/>
          <w:vertAlign w:val="baseline"/>
        </w:rPr>
        <w:t> </w:t>
      </w:r>
      <w:r>
        <w:rPr>
          <w:w w:val="95"/>
          <w:sz w:val="21"/>
          <w:vertAlign w:val="baseline"/>
        </w:rPr>
        <w:t>Prices</w:t>
      </w:r>
      <w:r>
        <w:rPr>
          <w:spacing w:val="-37"/>
          <w:w w:val="95"/>
          <w:sz w:val="21"/>
          <w:vertAlign w:val="baseline"/>
        </w:rPr>
        <w:t> </w:t>
      </w:r>
      <w:r>
        <w:rPr>
          <w:w w:val="95"/>
          <w:sz w:val="21"/>
          <w:vertAlign w:val="baseline"/>
        </w:rPr>
        <w:t>are</w:t>
      </w:r>
      <w:r>
        <w:rPr>
          <w:spacing w:val="-36"/>
          <w:w w:val="95"/>
          <w:sz w:val="21"/>
          <w:vertAlign w:val="baseline"/>
        </w:rPr>
        <w:t> </w:t>
      </w:r>
      <w:r>
        <w:rPr>
          <w:w w:val="95"/>
          <w:sz w:val="21"/>
          <w:vertAlign w:val="baseline"/>
        </w:rPr>
        <w:t>also</w:t>
      </w:r>
      <w:r>
        <w:rPr>
          <w:spacing w:val="-36"/>
          <w:w w:val="95"/>
          <w:sz w:val="21"/>
          <w:vertAlign w:val="baseline"/>
        </w:rPr>
        <w:t> </w:t>
      </w:r>
      <w:r>
        <w:rPr>
          <w:w w:val="95"/>
          <w:sz w:val="21"/>
          <w:vertAlign w:val="baseline"/>
        </w:rPr>
        <w:t>controlled</w:t>
      </w:r>
      <w:r>
        <w:rPr>
          <w:spacing w:val="-36"/>
          <w:w w:val="95"/>
          <w:sz w:val="21"/>
          <w:vertAlign w:val="baseline"/>
        </w:rPr>
        <w:t> </w:t>
      </w:r>
      <w:r>
        <w:rPr>
          <w:w w:val="95"/>
          <w:sz w:val="21"/>
          <w:vertAlign w:val="baseline"/>
        </w:rPr>
        <w:t>indirectly</w:t>
      </w:r>
      <w:r>
        <w:rPr>
          <w:spacing w:val="-36"/>
          <w:w w:val="95"/>
          <w:sz w:val="21"/>
          <w:vertAlign w:val="baseline"/>
        </w:rPr>
        <w:t> </w:t>
      </w:r>
      <w:r>
        <w:rPr>
          <w:w w:val="95"/>
          <w:sz w:val="21"/>
          <w:vertAlign w:val="baseline"/>
        </w:rPr>
        <w:t>by</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common</w:t>
      </w:r>
      <w:r>
        <w:rPr>
          <w:spacing w:val="-36"/>
          <w:w w:val="95"/>
          <w:sz w:val="21"/>
          <w:vertAlign w:val="baseline"/>
        </w:rPr>
        <w:t> </w:t>
      </w:r>
      <w:r>
        <w:rPr>
          <w:w w:val="95"/>
          <w:sz w:val="21"/>
          <w:vertAlign w:val="baseline"/>
        </w:rPr>
        <w:t>requirement,</w:t>
      </w:r>
      <w:r>
        <w:rPr>
          <w:spacing w:val="-37"/>
          <w:w w:val="95"/>
          <w:sz w:val="21"/>
          <w:vertAlign w:val="baseline"/>
        </w:rPr>
        <w:t> </w:t>
      </w:r>
      <w:r>
        <w:rPr>
          <w:w w:val="95"/>
          <w:sz w:val="21"/>
          <w:vertAlign w:val="baseline"/>
        </w:rPr>
        <w:t>referred</w:t>
      </w:r>
      <w:r>
        <w:rPr>
          <w:spacing w:val="-36"/>
          <w:w w:val="95"/>
          <w:sz w:val="21"/>
          <w:vertAlign w:val="baseline"/>
        </w:rPr>
        <w:t> </w:t>
      </w:r>
      <w:r>
        <w:rPr>
          <w:w w:val="95"/>
          <w:sz w:val="21"/>
          <w:vertAlign w:val="baseline"/>
        </w:rPr>
        <w:t>to</w:t>
      </w:r>
      <w:r>
        <w:rPr>
          <w:spacing w:val="-36"/>
          <w:w w:val="95"/>
          <w:sz w:val="21"/>
          <w:vertAlign w:val="baseline"/>
        </w:rPr>
        <w:t> </w:t>
      </w:r>
      <w:r>
        <w:rPr>
          <w:w w:val="95"/>
          <w:sz w:val="21"/>
          <w:vertAlign w:val="baseline"/>
        </w:rPr>
        <w:t>above,</w:t>
      </w:r>
      <w:r>
        <w:rPr>
          <w:spacing w:val="-36"/>
          <w:w w:val="95"/>
          <w:sz w:val="21"/>
          <w:vertAlign w:val="baseline"/>
        </w:rPr>
        <w:t> </w:t>
      </w:r>
      <w:r>
        <w:rPr>
          <w:w w:val="95"/>
          <w:sz w:val="21"/>
          <w:vertAlign w:val="baseline"/>
        </w:rPr>
        <w:t>that </w:t>
      </w:r>
      <w:r>
        <w:rPr>
          <w:sz w:val="21"/>
          <w:vertAlign w:val="baseline"/>
        </w:rPr>
        <w:t>distributors</w:t>
      </w:r>
      <w:r>
        <w:rPr>
          <w:spacing w:val="-17"/>
          <w:sz w:val="21"/>
          <w:vertAlign w:val="baseline"/>
        </w:rPr>
        <w:t> </w:t>
      </w:r>
      <w:r>
        <w:rPr>
          <w:sz w:val="21"/>
          <w:vertAlign w:val="baseline"/>
        </w:rPr>
        <w:t>be</w:t>
      </w:r>
      <w:r>
        <w:rPr>
          <w:spacing w:val="-16"/>
          <w:sz w:val="21"/>
          <w:vertAlign w:val="baseline"/>
        </w:rPr>
        <w:t> </w:t>
      </w:r>
      <w:r>
        <w:rPr>
          <w:sz w:val="21"/>
          <w:vertAlign w:val="baseline"/>
        </w:rPr>
        <w:t>operated</w:t>
      </w:r>
      <w:r>
        <w:rPr>
          <w:spacing w:val="-17"/>
          <w:sz w:val="21"/>
          <w:vertAlign w:val="baseline"/>
        </w:rPr>
        <w:t> </w:t>
      </w:r>
      <w:r>
        <w:rPr>
          <w:sz w:val="21"/>
          <w:vertAlign w:val="baseline"/>
        </w:rPr>
        <w:t>on</w:t>
      </w:r>
      <w:r>
        <w:rPr>
          <w:spacing w:val="-16"/>
          <w:sz w:val="21"/>
          <w:vertAlign w:val="baseline"/>
        </w:rPr>
        <w:t> </w:t>
      </w:r>
      <w:r>
        <w:rPr>
          <w:sz w:val="21"/>
          <w:vertAlign w:val="baseline"/>
        </w:rPr>
        <w:t>a</w:t>
      </w:r>
      <w:r>
        <w:rPr>
          <w:spacing w:val="-17"/>
          <w:sz w:val="21"/>
          <w:vertAlign w:val="baseline"/>
        </w:rPr>
        <w:t> </w:t>
      </w:r>
      <w:r>
        <w:rPr>
          <w:sz w:val="21"/>
          <w:vertAlign w:val="baseline"/>
        </w:rPr>
        <w:t>not-for-profit</w:t>
      </w:r>
      <w:r>
        <w:rPr>
          <w:spacing w:val="-16"/>
          <w:sz w:val="21"/>
          <w:vertAlign w:val="baseline"/>
        </w:rPr>
        <w:t> </w:t>
      </w:r>
      <w:r>
        <w:rPr>
          <w:sz w:val="21"/>
          <w:vertAlign w:val="baseline"/>
        </w:rPr>
        <w:t>basis.</w:t>
      </w:r>
      <w:r>
        <w:rPr>
          <w:sz w:val="21"/>
          <w:vertAlign w:val="superscript"/>
        </w:rPr>
        <w:t>243</w:t>
      </w:r>
    </w:p>
    <w:p>
      <w:pPr>
        <w:pStyle w:val="ListParagraph"/>
        <w:numPr>
          <w:ilvl w:val="1"/>
          <w:numId w:val="5"/>
        </w:numPr>
        <w:tabs>
          <w:tab w:pos="1667" w:val="left" w:leader="none"/>
        </w:tabs>
        <w:spacing w:line="271" w:lineRule="auto" w:before="99" w:after="0"/>
        <w:ind w:left="1666" w:right="212" w:hanging="710"/>
        <w:jc w:val="left"/>
        <w:rPr>
          <w:sz w:val="21"/>
        </w:rPr>
      </w:pPr>
      <w:r>
        <w:rPr>
          <w:w w:val="95"/>
          <w:sz w:val="21"/>
        </w:rPr>
        <w:t>In</w:t>
      </w:r>
      <w:r>
        <w:rPr>
          <w:spacing w:val="-39"/>
          <w:w w:val="95"/>
          <w:sz w:val="21"/>
        </w:rPr>
        <w:t> </w:t>
      </w:r>
      <w:r>
        <w:rPr>
          <w:w w:val="95"/>
          <w:sz w:val="21"/>
        </w:rPr>
        <w:t>New</w:t>
      </w:r>
      <w:r>
        <w:rPr>
          <w:spacing w:val="-38"/>
          <w:w w:val="95"/>
          <w:sz w:val="21"/>
        </w:rPr>
        <w:t> </w:t>
      </w:r>
      <w:r>
        <w:rPr>
          <w:w w:val="95"/>
          <w:sz w:val="21"/>
        </w:rPr>
        <w:t>Jersey,</w:t>
      </w:r>
      <w:r>
        <w:rPr>
          <w:spacing w:val="-38"/>
          <w:w w:val="95"/>
          <w:sz w:val="21"/>
        </w:rPr>
        <w:t> </w:t>
      </w:r>
      <w:r>
        <w:rPr>
          <w:w w:val="95"/>
          <w:sz w:val="21"/>
        </w:rPr>
        <w:t>distributors</w:t>
      </w:r>
      <w:r>
        <w:rPr>
          <w:spacing w:val="-39"/>
          <w:w w:val="95"/>
          <w:sz w:val="21"/>
        </w:rPr>
        <w:t> </w:t>
      </w:r>
      <w:r>
        <w:rPr>
          <w:w w:val="95"/>
          <w:sz w:val="21"/>
        </w:rPr>
        <w:t>cannot</w:t>
      </w:r>
      <w:r>
        <w:rPr>
          <w:spacing w:val="-38"/>
          <w:w w:val="95"/>
          <w:sz w:val="21"/>
        </w:rPr>
        <w:t> </w:t>
      </w:r>
      <w:r>
        <w:rPr>
          <w:w w:val="95"/>
          <w:sz w:val="21"/>
        </w:rPr>
        <w:t>advertise</w:t>
      </w:r>
      <w:r>
        <w:rPr>
          <w:spacing w:val="-38"/>
          <w:w w:val="95"/>
          <w:sz w:val="21"/>
        </w:rPr>
        <w:t> </w:t>
      </w:r>
      <w:r>
        <w:rPr>
          <w:w w:val="95"/>
          <w:sz w:val="21"/>
        </w:rPr>
        <w:t>the</w:t>
      </w:r>
      <w:r>
        <w:rPr>
          <w:spacing w:val="-39"/>
          <w:w w:val="95"/>
          <w:sz w:val="21"/>
        </w:rPr>
        <w:t> </w:t>
      </w:r>
      <w:r>
        <w:rPr>
          <w:w w:val="95"/>
          <w:sz w:val="21"/>
        </w:rPr>
        <w:t>price</w:t>
      </w:r>
      <w:r>
        <w:rPr>
          <w:spacing w:val="-38"/>
          <w:w w:val="95"/>
          <w:sz w:val="21"/>
        </w:rPr>
        <w:t> </w:t>
      </w:r>
      <w:r>
        <w:rPr>
          <w:w w:val="95"/>
          <w:sz w:val="21"/>
        </w:rPr>
        <w:t>of</w:t>
      </w:r>
      <w:r>
        <w:rPr>
          <w:spacing w:val="-38"/>
          <w:w w:val="95"/>
          <w:sz w:val="21"/>
        </w:rPr>
        <w:t> </w:t>
      </w:r>
      <w:r>
        <w:rPr>
          <w:w w:val="95"/>
          <w:sz w:val="21"/>
        </w:rPr>
        <w:t>the</w:t>
      </w:r>
      <w:r>
        <w:rPr>
          <w:spacing w:val="-39"/>
          <w:w w:val="95"/>
          <w:sz w:val="21"/>
        </w:rPr>
        <w:t> </w:t>
      </w:r>
      <w:r>
        <w:rPr>
          <w:w w:val="95"/>
          <w:sz w:val="21"/>
        </w:rPr>
        <w:t>cannabis</w:t>
      </w:r>
      <w:r>
        <w:rPr>
          <w:spacing w:val="-38"/>
          <w:w w:val="95"/>
          <w:sz w:val="21"/>
        </w:rPr>
        <w:t> </w:t>
      </w:r>
      <w:r>
        <w:rPr>
          <w:w w:val="95"/>
          <w:sz w:val="21"/>
        </w:rPr>
        <w:t>they</w:t>
      </w:r>
      <w:r>
        <w:rPr>
          <w:spacing w:val="-38"/>
          <w:w w:val="95"/>
          <w:sz w:val="21"/>
        </w:rPr>
        <w:t> </w:t>
      </w:r>
      <w:r>
        <w:rPr>
          <w:w w:val="95"/>
          <w:sz w:val="21"/>
        </w:rPr>
        <w:t>sell,</w:t>
      </w:r>
      <w:r>
        <w:rPr>
          <w:spacing w:val="-39"/>
          <w:w w:val="95"/>
          <w:sz w:val="21"/>
        </w:rPr>
        <w:t> </w:t>
      </w:r>
      <w:r>
        <w:rPr>
          <w:w w:val="95"/>
          <w:sz w:val="21"/>
        </w:rPr>
        <w:t>except</w:t>
      </w:r>
      <w:r>
        <w:rPr>
          <w:spacing w:val="-38"/>
          <w:w w:val="95"/>
          <w:sz w:val="21"/>
        </w:rPr>
        <w:t> </w:t>
      </w:r>
      <w:r>
        <w:rPr>
          <w:w w:val="95"/>
          <w:sz w:val="21"/>
        </w:rPr>
        <w:t>by advising</w:t>
      </w:r>
      <w:r>
        <w:rPr>
          <w:spacing w:val="-30"/>
          <w:w w:val="95"/>
          <w:sz w:val="21"/>
        </w:rPr>
        <w:t> </w:t>
      </w:r>
      <w:r>
        <w:rPr>
          <w:w w:val="95"/>
          <w:sz w:val="21"/>
        </w:rPr>
        <w:t>patients</w:t>
      </w:r>
      <w:r>
        <w:rPr>
          <w:spacing w:val="-30"/>
          <w:w w:val="95"/>
          <w:sz w:val="21"/>
        </w:rPr>
        <w:t> </w:t>
      </w:r>
      <w:r>
        <w:rPr>
          <w:w w:val="95"/>
          <w:sz w:val="21"/>
        </w:rPr>
        <w:t>directly</w:t>
      </w:r>
      <w:r>
        <w:rPr>
          <w:spacing w:val="-29"/>
          <w:w w:val="95"/>
          <w:sz w:val="21"/>
        </w:rPr>
        <w:t> </w:t>
      </w:r>
      <w:r>
        <w:rPr>
          <w:w w:val="95"/>
          <w:sz w:val="21"/>
        </w:rPr>
        <w:t>or</w:t>
      </w:r>
      <w:r>
        <w:rPr>
          <w:spacing w:val="-30"/>
          <w:w w:val="95"/>
          <w:sz w:val="21"/>
        </w:rPr>
        <w:t> </w:t>
      </w:r>
      <w:r>
        <w:rPr>
          <w:w w:val="95"/>
          <w:sz w:val="21"/>
        </w:rPr>
        <w:t>by</w:t>
      </w:r>
      <w:r>
        <w:rPr>
          <w:spacing w:val="-29"/>
          <w:w w:val="95"/>
          <w:sz w:val="21"/>
        </w:rPr>
        <w:t> </w:t>
      </w:r>
      <w:r>
        <w:rPr>
          <w:w w:val="95"/>
          <w:sz w:val="21"/>
        </w:rPr>
        <w:t>printing</w:t>
      </w:r>
      <w:r>
        <w:rPr>
          <w:spacing w:val="-30"/>
          <w:w w:val="95"/>
          <w:sz w:val="21"/>
        </w:rPr>
        <w:t> </w:t>
      </w:r>
      <w:r>
        <w:rPr>
          <w:w w:val="95"/>
          <w:sz w:val="21"/>
        </w:rPr>
        <w:t>a</w:t>
      </w:r>
      <w:r>
        <w:rPr>
          <w:spacing w:val="-30"/>
          <w:w w:val="95"/>
          <w:sz w:val="21"/>
        </w:rPr>
        <w:t> </w:t>
      </w:r>
      <w:r>
        <w:rPr>
          <w:w w:val="95"/>
          <w:sz w:val="21"/>
        </w:rPr>
        <w:t>catalogue</w:t>
      </w:r>
      <w:r>
        <w:rPr>
          <w:spacing w:val="-29"/>
          <w:w w:val="95"/>
          <w:sz w:val="21"/>
        </w:rPr>
        <w:t> </w:t>
      </w:r>
      <w:r>
        <w:rPr>
          <w:w w:val="95"/>
          <w:sz w:val="21"/>
        </w:rPr>
        <w:t>which</w:t>
      </w:r>
      <w:r>
        <w:rPr>
          <w:spacing w:val="-30"/>
          <w:w w:val="95"/>
          <w:sz w:val="21"/>
        </w:rPr>
        <w:t> </w:t>
      </w:r>
      <w:r>
        <w:rPr>
          <w:w w:val="95"/>
          <w:sz w:val="21"/>
        </w:rPr>
        <w:t>is</w:t>
      </w:r>
      <w:r>
        <w:rPr>
          <w:spacing w:val="-29"/>
          <w:w w:val="95"/>
          <w:sz w:val="21"/>
        </w:rPr>
        <w:t> </w:t>
      </w:r>
      <w:r>
        <w:rPr>
          <w:w w:val="95"/>
          <w:sz w:val="21"/>
        </w:rPr>
        <w:t>available</w:t>
      </w:r>
      <w:r>
        <w:rPr>
          <w:spacing w:val="-30"/>
          <w:w w:val="95"/>
          <w:sz w:val="21"/>
        </w:rPr>
        <w:t> </w:t>
      </w:r>
      <w:r>
        <w:rPr>
          <w:w w:val="95"/>
          <w:sz w:val="21"/>
        </w:rPr>
        <w:t>to</w:t>
      </w:r>
      <w:r>
        <w:rPr>
          <w:spacing w:val="-30"/>
          <w:w w:val="95"/>
          <w:sz w:val="21"/>
        </w:rPr>
        <w:t> </w:t>
      </w:r>
      <w:r>
        <w:rPr>
          <w:w w:val="95"/>
          <w:sz w:val="21"/>
        </w:rPr>
        <w:t>patients</w:t>
      </w:r>
      <w:r>
        <w:rPr>
          <w:spacing w:val="-29"/>
          <w:w w:val="95"/>
          <w:sz w:val="21"/>
        </w:rPr>
        <w:t> </w:t>
      </w:r>
      <w:r>
        <w:rPr>
          <w:w w:val="95"/>
          <w:sz w:val="21"/>
        </w:rPr>
        <w:t>and care-givers</w:t>
      </w:r>
      <w:r>
        <w:rPr>
          <w:spacing w:val="-36"/>
          <w:w w:val="95"/>
          <w:sz w:val="21"/>
        </w:rPr>
        <w:t> </w:t>
      </w:r>
      <w:r>
        <w:rPr>
          <w:w w:val="95"/>
          <w:sz w:val="21"/>
        </w:rPr>
        <w:t>at</w:t>
      </w:r>
      <w:r>
        <w:rPr>
          <w:spacing w:val="-35"/>
          <w:w w:val="95"/>
          <w:sz w:val="21"/>
        </w:rPr>
        <w:t> </w:t>
      </w:r>
      <w:r>
        <w:rPr>
          <w:w w:val="95"/>
          <w:sz w:val="21"/>
        </w:rPr>
        <w:t>the</w:t>
      </w:r>
      <w:r>
        <w:rPr>
          <w:spacing w:val="-35"/>
          <w:w w:val="95"/>
          <w:sz w:val="21"/>
        </w:rPr>
        <w:t> </w:t>
      </w:r>
      <w:r>
        <w:rPr>
          <w:w w:val="95"/>
          <w:sz w:val="21"/>
        </w:rPr>
        <w:t>physical</w:t>
      </w:r>
      <w:r>
        <w:rPr>
          <w:spacing w:val="-36"/>
          <w:w w:val="95"/>
          <w:sz w:val="21"/>
        </w:rPr>
        <w:t> </w:t>
      </w:r>
      <w:r>
        <w:rPr>
          <w:w w:val="95"/>
          <w:sz w:val="21"/>
        </w:rPr>
        <w:t>premises.</w:t>
      </w:r>
      <w:r>
        <w:rPr>
          <w:spacing w:val="-35"/>
          <w:w w:val="95"/>
          <w:sz w:val="21"/>
        </w:rPr>
        <w:t> </w:t>
      </w:r>
      <w:r>
        <w:rPr>
          <w:w w:val="95"/>
          <w:sz w:val="21"/>
        </w:rPr>
        <w:t>The</w:t>
      </w:r>
      <w:r>
        <w:rPr>
          <w:spacing w:val="-36"/>
          <w:w w:val="95"/>
          <w:sz w:val="21"/>
        </w:rPr>
        <w:t> </w:t>
      </w:r>
      <w:r>
        <w:rPr>
          <w:w w:val="95"/>
          <w:sz w:val="21"/>
        </w:rPr>
        <w:t>government</w:t>
      </w:r>
      <w:r>
        <w:rPr>
          <w:spacing w:val="-35"/>
          <w:w w:val="95"/>
          <w:sz w:val="21"/>
        </w:rPr>
        <w:t> </w:t>
      </w:r>
      <w:r>
        <w:rPr>
          <w:w w:val="95"/>
          <w:sz w:val="21"/>
        </w:rPr>
        <w:t>justifies</w:t>
      </w:r>
      <w:r>
        <w:rPr>
          <w:spacing w:val="-35"/>
          <w:w w:val="95"/>
          <w:sz w:val="21"/>
        </w:rPr>
        <w:t> </w:t>
      </w:r>
      <w:r>
        <w:rPr>
          <w:w w:val="95"/>
          <w:sz w:val="21"/>
        </w:rPr>
        <w:t>this</w:t>
      </w:r>
      <w:r>
        <w:rPr>
          <w:spacing w:val="-35"/>
          <w:w w:val="95"/>
          <w:sz w:val="21"/>
        </w:rPr>
        <w:t> </w:t>
      </w:r>
      <w:r>
        <w:rPr>
          <w:w w:val="95"/>
          <w:sz w:val="21"/>
        </w:rPr>
        <w:t>measure</w:t>
      </w:r>
      <w:r>
        <w:rPr>
          <w:spacing w:val="-35"/>
          <w:w w:val="95"/>
          <w:sz w:val="21"/>
        </w:rPr>
        <w:t> </w:t>
      </w:r>
      <w:r>
        <w:rPr>
          <w:w w:val="95"/>
          <w:sz w:val="21"/>
        </w:rPr>
        <w:t>as</w:t>
      </w:r>
      <w:r>
        <w:rPr>
          <w:spacing w:val="-35"/>
          <w:w w:val="95"/>
          <w:sz w:val="21"/>
        </w:rPr>
        <w:t> </w:t>
      </w:r>
      <w:r>
        <w:rPr>
          <w:w w:val="95"/>
          <w:sz w:val="21"/>
        </w:rPr>
        <w:t>a</w:t>
      </w:r>
      <w:r>
        <w:rPr>
          <w:spacing w:val="-36"/>
          <w:w w:val="95"/>
          <w:sz w:val="21"/>
        </w:rPr>
        <w:t> </w:t>
      </w:r>
      <w:r>
        <w:rPr>
          <w:w w:val="95"/>
          <w:sz w:val="21"/>
        </w:rPr>
        <w:t>way</w:t>
      </w:r>
      <w:r>
        <w:rPr>
          <w:spacing w:val="-35"/>
          <w:w w:val="95"/>
          <w:sz w:val="21"/>
        </w:rPr>
        <w:t> </w:t>
      </w:r>
      <w:r>
        <w:rPr>
          <w:w w:val="95"/>
          <w:sz w:val="21"/>
        </w:rPr>
        <w:t>of </w:t>
      </w:r>
      <w:r>
        <w:rPr>
          <w:sz w:val="21"/>
        </w:rPr>
        <w:t>preventing</w:t>
      </w:r>
      <w:r>
        <w:rPr>
          <w:spacing w:val="-31"/>
          <w:sz w:val="21"/>
        </w:rPr>
        <w:t> </w:t>
      </w:r>
      <w:r>
        <w:rPr>
          <w:sz w:val="21"/>
        </w:rPr>
        <w:t>black</w:t>
      </w:r>
      <w:r>
        <w:rPr>
          <w:spacing w:val="-30"/>
          <w:sz w:val="21"/>
        </w:rPr>
        <w:t> </w:t>
      </w:r>
      <w:r>
        <w:rPr>
          <w:sz w:val="21"/>
        </w:rPr>
        <w:t>market</w:t>
      </w:r>
      <w:r>
        <w:rPr>
          <w:spacing w:val="-30"/>
          <w:sz w:val="21"/>
        </w:rPr>
        <w:t> </w:t>
      </w:r>
      <w:r>
        <w:rPr>
          <w:sz w:val="21"/>
        </w:rPr>
        <w:t>sellers</w:t>
      </w:r>
      <w:r>
        <w:rPr>
          <w:spacing w:val="-30"/>
          <w:sz w:val="21"/>
        </w:rPr>
        <w:t> </w:t>
      </w:r>
      <w:r>
        <w:rPr>
          <w:sz w:val="21"/>
        </w:rPr>
        <w:t>from</w:t>
      </w:r>
      <w:r>
        <w:rPr>
          <w:spacing w:val="-29"/>
          <w:sz w:val="21"/>
        </w:rPr>
        <w:t> </w:t>
      </w:r>
      <w:r>
        <w:rPr>
          <w:sz w:val="21"/>
        </w:rPr>
        <w:t>undercutting</w:t>
      </w:r>
      <w:r>
        <w:rPr>
          <w:spacing w:val="-31"/>
          <w:sz w:val="21"/>
        </w:rPr>
        <w:t> </w:t>
      </w:r>
      <w:r>
        <w:rPr>
          <w:sz w:val="21"/>
        </w:rPr>
        <w:t>legal</w:t>
      </w:r>
      <w:r>
        <w:rPr>
          <w:spacing w:val="-30"/>
          <w:sz w:val="21"/>
        </w:rPr>
        <w:t> </w:t>
      </w:r>
      <w:r>
        <w:rPr>
          <w:sz w:val="21"/>
        </w:rPr>
        <w:t>distributors.</w:t>
      </w:r>
      <w:r>
        <w:rPr>
          <w:sz w:val="21"/>
          <w:vertAlign w:val="superscript"/>
        </w:rPr>
        <w:t>244</w:t>
      </w:r>
    </w:p>
    <w:p>
      <w:pPr>
        <w:pStyle w:val="Heading6"/>
        <w:spacing w:before="112"/>
      </w:pPr>
      <w:r>
        <w:rPr>
          <w:w w:val="105"/>
        </w:rPr>
        <w:t>Learning from experience</w:t>
      </w:r>
    </w:p>
    <w:p>
      <w:pPr>
        <w:pStyle w:val="ListParagraph"/>
        <w:numPr>
          <w:ilvl w:val="1"/>
          <w:numId w:val="5"/>
        </w:numPr>
        <w:tabs>
          <w:tab w:pos="1667" w:val="left" w:leader="none"/>
        </w:tabs>
        <w:spacing w:line="271" w:lineRule="auto" w:before="129" w:after="0"/>
        <w:ind w:left="1666" w:right="126" w:hanging="710"/>
        <w:jc w:val="left"/>
        <w:rPr>
          <w:sz w:val="21"/>
        </w:rPr>
      </w:pPr>
      <w:r>
        <w:rPr>
          <w:w w:val="90"/>
          <w:sz w:val="21"/>
        </w:rPr>
        <w:t>Some</w:t>
      </w:r>
      <w:r>
        <w:rPr>
          <w:spacing w:val="-6"/>
          <w:w w:val="90"/>
          <w:sz w:val="21"/>
        </w:rPr>
        <w:t> </w:t>
      </w:r>
      <w:r>
        <w:rPr>
          <w:w w:val="90"/>
          <w:sz w:val="21"/>
        </w:rPr>
        <w:t>jurisdictions</w:t>
      </w:r>
      <w:r>
        <w:rPr>
          <w:spacing w:val="-6"/>
          <w:w w:val="90"/>
          <w:sz w:val="21"/>
        </w:rPr>
        <w:t> </w:t>
      </w:r>
      <w:r>
        <w:rPr>
          <w:w w:val="90"/>
          <w:sz w:val="21"/>
        </w:rPr>
        <w:t>appear</w:t>
      </w:r>
      <w:r>
        <w:rPr>
          <w:spacing w:val="-6"/>
          <w:w w:val="90"/>
          <w:sz w:val="21"/>
        </w:rPr>
        <w:t> </w:t>
      </w:r>
      <w:r>
        <w:rPr>
          <w:w w:val="90"/>
          <w:sz w:val="21"/>
        </w:rPr>
        <w:t>to</w:t>
      </w:r>
      <w:r>
        <w:rPr>
          <w:spacing w:val="-6"/>
          <w:w w:val="90"/>
          <w:sz w:val="21"/>
        </w:rPr>
        <w:t> </w:t>
      </w:r>
      <w:r>
        <w:rPr>
          <w:w w:val="90"/>
          <w:sz w:val="21"/>
        </w:rPr>
        <w:t>have</w:t>
      </w:r>
      <w:r>
        <w:rPr>
          <w:spacing w:val="-6"/>
          <w:w w:val="90"/>
          <w:sz w:val="21"/>
        </w:rPr>
        <w:t> </w:t>
      </w:r>
      <w:r>
        <w:rPr>
          <w:w w:val="90"/>
          <w:sz w:val="21"/>
        </w:rPr>
        <w:t>laboured</w:t>
      </w:r>
      <w:r>
        <w:rPr>
          <w:spacing w:val="-6"/>
          <w:w w:val="90"/>
          <w:sz w:val="21"/>
        </w:rPr>
        <w:t> </w:t>
      </w:r>
      <w:r>
        <w:rPr>
          <w:w w:val="90"/>
          <w:sz w:val="21"/>
        </w:rPr>
        <w:t>under</w:t>
      </w:r>
      <w:r>
        <w:rPr>
          <w:spacing w:val="-6"/>
          <w:w w:val="90"/>
          <w:sz w:val="21"/>
        </w:rPr>
        <w:t> </w:t>
      </w:r>
      <w:r>
        <w:rPr>
          <w:w w:val="90"/>
          <w:sz w:val="21"/>
        </w:rPr>
        <w:t>poorly</w:t>
      </w:r>
      <w:r>
        <w:rPr>
          <w:spacing w:val="-6"/>
          <w:w w:val="90"/>
          <w:sz w:val="21"/>
        </w:rPr>
        <w:t> </w:t>
      </w:r>
      <w:r>
        <w:rPr>
          <w:w w:val="90"/>
          <w:sz w:val="21"/>
        </w:rPr>
        <w:t>designed</w:t>
      </w:r>
      <w:r>
        <w:rPr>
          <w:spacing w:val="-6"/>
          <w:w w:val="90"/>
          <w:sz w:val="21"/>
        </w:rPr>
        <w:t> </w:t>
      </w:r>
      <w:r>
        <w:rPr>
          <w:w w:val="90"/>
          <w:sz w:val="21"/>
        </w:rPr>
        <w:t>schemes</w:t>
      </w:r>
      <w:r>
        <w:rPr>
          <w:spacing w:val="-6"/>
          <w:w w:val="90"/>
          <w:sz w:val="21"/>
        </w:rPr>
        <w:t> </w:t>
      </w:r>
      <w:r>
        <w:rPr>
          <w:w w:val="90"/>
          <w:sz w:val="21"/>
        </w:rPr>
        <w:t>of</w:t>
      </w:r>
      <w:r>
        <w:rPr>
          <w:spacing w:val="-6"/>
          <w:w w:val="90"/>
          <w:sz w:val="21"/>
        </w:rPr>
        <w:t> </w:t>
      </w:r>
      <w:r>
        <w:rPr>
          <w:w w:val="90"/>
          <w:sz w:val="21"/>
        </w:rPr>
        <w:t>regulation </w:t>
      </w:r>
      <w:r>
        <w:rPr>
          <w:sz w:val="21"/>
        </w:rPr>
        <w:t>because</w:t>
      </w:r>
      <w:r>
        <w:rPr>
          <w:spacing w:val="-40"/>
          <w:sz w:val="21"/>
        </w:rPr>
        <w:t> </w:t>
      </w:r>
      <w:r>
        <w:rPr>
          <w:sz w:val="21"/>
        </w:rPr>
        <w:t>a</w:t>
      </w:r>
      <w:r>
        <w:rPr>
          <w:spacing w:val="-40"/>
          <w:sz w:val="21"/>
        </w:rPr>
        <w:t> </w:t>
      </w:r>
      <w:r>
        <w:rPr>
          <w:sz w:val="21"/>
        </w:rPr>
        <w:t>court</w:t>
      </w:r>
      <w:r>
        <w:rPr>
          <w:spacing w:val="-40"/>
          <w:sz w:val="21"/>
        </w:rPr>
        <w:t> </w:t>
      </w:r>
      <w:r>
        <w:rPr>
          <w:sz w:val="21"/>
        </w:rPr>
        <w:t>or</w:t>
      </w:r>
      <w:r>
        <w:rPr>
          <w:spacing w:val="-39"/>
          <w:sz w:val="21"/>
        </w:rPr>
        <w:t> </w:t>
      </w:r>
      <w:r>
        <w:rPr>
          <w:sz w:val="21"/>
        </w:rPr>
        <w:t>a</w:t>
      </w:r>
      <w:r>
        <w:rPr>
          <w:spacing w:val="-40"/>
          <w:sz w:val="21"/>
        </w:rPr>
        <w:t> </w:t>
      </w:r>
      <w:r>
        <w:rPr>
          <w:sz w:val="21"/>
        </w:rPr>
        <w:t>citizen</w:t>
      </w:r>
      <w:r>
        <w:rPr>
          <w:spacing w:val="-40"/>
          <w:sz w:val="21"/>
        </w:rPr>
        <w:t> </w:t>
      </w:r>
      <w:r>
        <w:rPr>
          <w:sz w:val="21"/>
        </w:rPr>
        <w:t>vote</w:t>
      </w:r>
      <w:r>
        <w:rPr>
          <w:spacing w:val="-39"/>
          <w:sz w:val="21"/>
        </w:rPr>
        <w:t> </w:t>
      </w:r>
      <w:r>
        <w:rPr>
          <w:sz w:val="21"/>
        </w:rPr>
        <w:t>required</w:t>
      </w:r>
      <w:r>
        <w:rPr>
          <w:spacing w:val="-40"/>
          <w:sz w:val="21"/>
        </w:rPr>
        <w:t> </w:t>
      </w:r>
      <w:r>
        <w:rPr>
          <w:sz w:val="21"/>
        </w:rPr>
        <w:t>them</w:t>
      </w:r>
      <w:r>
        <w:rPr>
          <w:spacing w:val="-39"/>
          <w:sz w:val="21"/>
        </w:rPr>
        <w:t> </w:t>
      </w:r>
      <w:r>
        <w:rPr>
          <w:sz w:val="21"/>
        </w:rPr>
        <w:t>to</w:t>
      </w:r>
      <w:r>
        <w:rPr>
          <w:spacing w:val="-39"/>
          <w:sz w:val="21"/>
        </w:rPr>
        <w:t> </w:t>
      </w:r>
      <w:r>
        <w:rPr>
          <w:sz w:val="21"/>
        </w:rPr>
        <w:t>implement</w:t>
      </w:r>
      <w:r>
        <w:rPr>
          <w:spacing w:val="-40"/>
          <w:sz w:val="21"/>
        </w:rPr>
        <w:t> </w:t>
      </w:r>
      <w:r>
        <w:rPr>
          <w:sz w:val="21"/>
        </w:rPr>
        <w:t>a</w:t>
      </w:r>
      <w:r>
        <w:rPr>
          <w:spacing w:val="-40"/>
          <w:sz w:val="21"/>
        </w:rPr>
        <w:t> </w:t>
      </w:r>
      <w:r>
        <w:rPr>
          <w:sz w:val="21"/>
        </w:rPr>
        <w:t>medical</w:t>
      </w:r>
      <w:r>
        <w:rPr>
          <w:spacing w:val="-40"/>
          <w:sz w:val="21"/>
        </w:rPr>
        <w:t> </w:t>
      </w:r>
      <w:r>
        <w:rPr>
          <w:sz w:val="21"/>
        </w:rPr>
        <w:t>marijuana </w:t>
      </w:r>
      <w:r>
        <w:rPr>
          <w:w w:val="95"/>
          <w:sz w:val="21"/>
        </w:rPr>
        <w:t>scheme,</w:t>
      </w:r>
      <w:r>
        <w:rPr>
          <w:spacing w:val="-38"/>
          <w:w w:val="95"/>
          <w:sz w:val="21"/>
        </w:rPr>
        <w:t> </w:t>
      </w:r>
      <w:r>
        <w:rPr>
          <w:w w:val="95"/>
          <w:sz w:val="21"/>
        </w:rPr>
        <w:t>leaving</w:t>
      </w:r>
      <w:r>
        <w:rPr>
          <w:spacing w:val="-38"/>
          <w:w w:val="95"/>
          <w:sz w:val="21"/>
        </w:rPr>
        <w:t> </w:t>
      </w:r>
      <w:r>
        <w:rPr>
          <w:w w:val="95"/>
          <w:sz w:val="21"/>
        </w:rPr>
        <w:t>them</w:t>
      </w:r>
      <w:r>
        <w:rPr>
          <w:spacing w:val="-37"/>
          <w:w w:val="95"/>
          <w:sz w:val="21"/>
        </w:rPr>
        <w:t> </w:t>
      </w:r>
      <w:r>
        <w:rPr>
          <w:w w:val="95"/>
          <w:sz w:val="21"/>
        </w:rPr>
        <w:t>to</w:t>
      </w:r>
      <w:r>
        <w:rPr>
          <w:spacing w:val="-37"/>
          <w:w w:val="95"/>
          <w:sz w:val="21"/>
        </w:rPr>
        <w:t> </w:t>
      </w:r>
      <w:r>
        <w:rPr>
          <w:w w:val="95"/>
          <w:sz w:val="21"/>
        </w:rPr>
        <w:t>prepare</w:t>
      </w:r>
      <w:r>
        <w:rPr>
          <w:spacing w:val="-38"/>
          <w:w w:val="95"/>
          <w:sz w:val="21"/>
        </w:rPr>
        <w:t> </w:t>
      </w:r>
      <w:r>
        <w:rPr>
          <w:w w:val="95"/>
          <w:sz w:val="21"/>
        </w:rPr>
        <w:t>regulations</w:t>
      </w:r>
      <w:r>
        <w:rPr>
          <w:spacing w:val="-37"/>
          <w:w w:val="95"/>
          <w:sz w:val="21"/>
        </w:rPr>
        <w:t> </w:t>
      </w:r>
      <w:r>
        <w:rPr>
          <w:w w:val="95"/>
          <w:sz w:val="21"/>
        </w:rPr>
        <w:t>to</w:t>
      </w:r>
      <w:r>
        <w:rPr>
          <w:spacing w:val="-38"/>
          <w:w w:val="95"/>
          <w:sz w:val="21"/>
        </w:rPr>
        <w:t> </w:t>
      </w:r>
      <w:r>
        <w:rPr>
          <w:w w:val="95"/>
          <w:sz w:val="21"/>
        </w:rPr>
        <w:t>fit</w:t>
      </w:r>
      <w:r>
        <w:rPr>
          <w:spacing w:val="-37"/>
          <w:w w:val="95"/>
          <w:sz w:val="21"/>
        </w:rPr>
        <w:t> </w:t>
      </w:r>
      <w:r>
        <w:rPr>
          <w:w w:val="95"/>
          <w:sz w:val="21"/>
        </w:rPr>
        <w:t>a</w:t>
      </w:r>
      <w:r>
        <w:rPr>
          <w:spacing w:val="-38"/>
          <w:w w:val="95"/>
          <w:sz w:val="21"/>
        </w:rPr>
        <w:t> </w:t>
      </w:r>
      <w:r>
        <w:rPr>
          <w:w w:val="95"/>
          <w:sz w:val="21"/>
        </w:rPr>
        <w:t>pre-determined</w:t>
      </w:r>
      <w:r>
        <w:rPr>
          <w:spacing w:val="-37"/>
          <w:w w:val="95"/>
          <w:sz w:val="21"/>
        </w:rPr>
        <w:t> </w:t>
      </w:r>
      <w:r>
        <w:rPr>
          <w:w w:val="95"/>
          <w:sz w:val="21"/>
        </w:rPr>
        <w:t>agenda,</w:t>
      </w:r>
      <w:r>
        <w:rPr>
          <w:spacing w:val="-38"/>
          <w:w w:val="95"/>
          <w:sz w:val="21"/>
        </w:rPr>
        <w:t> </w:t>
      </w:r>
      <w:r>
        <w:rPr>
          <w:w w:val="95"/>
          <w:sz w:val="21"/>
        </w:rPr>
        <w:t>sometimes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r>
        <w:rPr/>
        <w:pict>
          <v:line style="position:absolute;mso-position-horizontal-relative:page;mso-position-vertical-relative:paragraph;z-index:2504;mso-wrap-distance-left:0;mso-wrap-distance-right:0" from="70.320pt,16.420319pt" to="214.32pt,16.420319pt" stroked="true" strokeweight=".48pt" strokecolor="#007b01">
            <v:stroke dashstyle="solid"/>
            <w10:wrap type="topAndBottom"/>
          </v:line>
        </w:pict>
      </w:r>
    </w:p>
    <w:p>
      <w:pPr>
        <w:pStyle w:val="BodyText"/>
        <w:spacing w:before="3"/>
        <w:rPr>
          <w:sz w:val="7"/>
        </w:rPr>
      </w:pPr>
    </w:p>
    <w:p>
      <w:pPr>
        <w:spacing w:line="244" w:lineRule="auto" w:before="95"/>
        <w:ind w:left="957" w:right="427" w:hanging="2"/>
        <w:jc w:val="left"/>
        <w:rPr>
          <w:sz w:val="16"/>
        </w:rPr>
      </w:pPr>
      <w:r>
        <w:rPr>
          <w:w w:val="95"/>
          <w:position w:val="6"/>
          <w:sz w:val="9"/>
        </w:rPr>
        <w:t>237</w:t>
      </w:r>
      <w:r>
        <w:rPr>
          <w:spacing w:val="7"/>
          <w:w w:val="95"/>
          <w:position w:val="6"/>
          <w:sz w:val="9"/>
        </w:rPr>
        <w:t> </w:t>
      </w:r>
      <w:r>
        <w:rPr>
          <w:w w:val="95"/>
          <w:sz w:val="16"/>
        </w:rPr>
        <w:t>Lance</w:t>
      </w:r>
      <w:r>
        <w:rPr>
          <w:spacing w:val="-21"/>
          <w:w w:val="95"/>
          <w:sz w:val="16"/>
        </w:rPr>
        <w:t> </w:t>
      </w:r>
      <w:r>
        <w:rPr>
          <w:w w:val="95"/>
          <w:sz w:val="16"/>
        </w:rPr>
        <w:t>Ching</w:t>
      </w:r>
      <w:r>
        <w:rPr>
          <w:spacing w:val="-21"/>
          <w:w w:val="95"/>
          <w:sz w:val="16"/>
        </w:rPr>
        <w:t> </w:t>
      </w:r>
      <w:r>
        <w:rPr>
          <w:w w:val="95"/>
          <w:sz w:val="16"/>
        </w:rPr>
        <w:t>and</w:t>
      </w:r>
      <w:r>
        <w:rPr>
          <w:spacing w:val="-21"/>
          <w:w w:val="95"/>
          <w:sz w:val="16"/>
        </w:rPr>
        <w:t> </w:t>
      </w:r>
      <w:r>
        <w:rPr>
          <w:w w:val="95"/>
          <w:sz w:val="16"/>
        </w:rPr>
        <w:t>Johnny</w:t>
      </w:r>
      <w:r>
        <w:rPr>
          <w:spacing w:val="-21"/>
          <w:w w:val="95"/>
          <w:sz w:val="16"/>
        </w:rPr>
        <w:t> </w:t>
      </w:r>
      <w:r>
        <w:rPr>
          <w:w w:val="95"/>
          <w:sz w:val="16"/>
        </w:rPr>
        <w:t>Brannon</w:t>
      </w:r>
      <w:r>
        <w:rPr>
          <w:spacing w:val="-21"/>
          <w:w w:val="95"/>
          <w:sz w:val="16"/>
        </w:rPr>
        <w:t> </w:t>
      </w:r>
      <w:r>
        <w:rPr>
          <w:w w:val="95"/>
          <w:sz w:val="16"/>
        </w:rPr>
        <w:t>(Legislative</w:t>
      </w:r>
      <w:r>
        <w:rPr>
          <w:spacing w:val="-21"/>
          <w:w w:val="95"/>
          <w:sz w:val="16"/>
        </w:rPr>
        <w:t> </w:t>
      </w:r>
      <w:r>
        <w:rPr>
          <w:w w:val="95"/>
          <w:sz w:val="16"/>
        </w:rPr>
        <w:t>Reference</w:t>
      </w:r>
      <w:r>
        <w:rPr>
          <w:spacing w:val="-21"/>
          <w:w w:val="95"/>
          <w:sz w:val="16"/>
        </w:rPr>
        <w:t> </w:t>
      </w:r>
      <w:r>
        <w:rPr>
          <w:w w:val="95"/>
          <w:sz w:val="16"/>
        </w:rPr>
        <w:t>Bureau</w:t>
      </w:r>
      <w:r>
        <w:rPr>
          <w:spacing w:val="-20"/>
          <w:w w:val="95"/>
          <w:sz w:val="16"/>
        </w:rPr>
        <w:t> </w:t>
      </w:r>
      <w:r>
        <w:rPr>
          <w:w w:val="95"/>
          <w:sz w:val="16"/>
        </w:rPr>
        <w:t>of</w:t>
      </w:r>
      <w:r>
        <w:rPr>
          <w:spacing w:val="-21"/>
          <w:w w:val="95"/>
          <w:sz w:val="16"/>
        </w:rPr>
        <w:t> </w:t>
      </w:r>
      <w:r>
        <w:rPr>
          <w:w w:val="95"/>
          <w:sz w:val="16"/>
        </w:rPr>
        <w:t>Hawaii),</w:t>
      </w:r>
      <w:r>
        <w:rPr>
          <w:spacing w:val="-21"/>
          <w:w w:val="95"/>
          <w:sz w:val="16"/>
        </w:rPr>
        <w:t> </w:t>
      </w:r>
      <w:r>
        <w:rPr>
          <w:rFonts w:ascii="Calibri" w:hAnsi="Calibri"/>
          <w:i/>
          <w:w w:val="95"/>
          <w:sz w:val="16"/>
        </w:rPr>
        <w:t>Is</w:t>
      </w:r>
      <w:r>
        <w:rPr>
          <w:rFonts w:ascii="Calibri" w:hAnsi="Calibri"/>
          <w:i/>
          <w:spacing w:val="-7"/>
          <w:w w:val="95"/>
          <w:sz w:val="16"/>
        </w:rPr>
        <w:t> </w:t>
      </w:r>
      <w:r>
        <w:rPr>
          <w:rFonts w:ascii="Calibri" w:hAnsi="Calibri"/>
          <w:i/>
          <w:w w:val="95"/>
          <w:sz w:val="16"/>
        </w:rPr>
        <w:t>the</w:t>
      </w:r>
      <w:r>
        <w:rPr>
          <w:rFonts w:ascii="Calibri" w:hAnsi="Calibri"/>
          <w:i/>
          <w:spacing w:val="-7"/>
          <w:w w:val="95"/>
          <w:sz w:val="16"/>
        </w:rPr>
        <w:t> </w:t>
      </w:r>
      <w:r>
        <w:rPr>
          <w:rFonts w:ascii="Calibri" w:hAnsi="Calibri"/>
          <w:i/>
          <w:w w:val="95"/>
          <w:sz w:val="16"/>
        </w:rPr>
        <w:t>Grass</w:t>
      </w:r>
      <w:r>
        <w:rPr>
          <w:rFonts w:ascii="Calibri" w:hAnsi="Calibri"/>
          <w:i/>
          <w:spacing w:val="-7"/>
          <w:w w:val="95"/>
          <w:sz w:val="16"/>
        </w:rPr>
        <w:t> </w:t>
      </w:r>
      <w:r>
        <w:rPr>
          <w:rFonts w:ascii="Calibri" w:hAnsi="Calibri"/>
          <w:i/>
          <w:w w:val="95"/>
          <w:sz w:val="16"/>
        </w:rPr>
        <w:t>Always</w:t>
      </w:r>
      <w:r>
        <w:rPr>
          <w:rFonts w:ascii="Calibri" w:hAnsi="Calibri"/>
          <w:i/>
          <w:spacing w:val="-6"/>
          <w:w w:val="95"/>
          <w:sz w:val="16"/>
        </w:rPr>
        <w:t> </w:t>
      </w:r>
      <w:r>
        <w:rPr>
          <w:rFonts w:ascii="Calibri" w:hAnsi="Calibri"/>
          <w:i/>
          <w:w w:val="95"/>
          <w:sz w:val="16"/>
        </w:rPr>
        <w:t>Greener?</w:t>
      </w:r>
      <w:r>
        <w:rPr>
          <w:rFonts w:ascii="Calibri" w:hAnsi="Calibri"/>
          <w:i/>
          <w:spacing w:val="-7"/>
          <w:w w:val="95"/>
          <w:sz w:val="16"/>
        </w:rPr>
        <w:t> </w:t>
      </w:r>
      <w:r>
        <w:rPr>
          <w:rFonts w:ascii="Calibri" w:hAnsi="Calibri"/>
          <w:i/>
          <w:w w:val="95"/>
          <w:sz w:val="16"/>
        </w:rPr>
        <w:t>An</w:t>
      </w:r>
      <w:r>
        <w:rPr>
          <w:rFonts w:ascii="Calibri" w:hAnsi="Calibri"/>
          <w:i/>
          <w:spacing w:val="-7"/>
          <w:w w:val="95"/>
          <w:sz w:val="16"/>
        </w:rPr>
        <w:t> </w:t>
      </w:r>
      <w:r>
        <w:rPr>
          <w:rFonts w:ascii="Calibri" w:hAnsi="Calibri"/>
          <w:i/>
          <w:w w:val="95"/>
          <w:sz w:val="16"/>
        </w:rPr>
        <w:t>Updated</w:t>
      </w:r>
      <w:r>
        <w:rPr>
          <w:rFonts w:ascii="Calibri" w:hAnsi="Calibri"/>
          <w:i/>
          <w:spacing w:val="-7"/>
          <w:w w:val="95"/>
          <w:sz w:val="16"/>
        </w:rPr>
        <w:t> </w:t>
      </w:r>
      <w:r>
        <w:rPr>
          <w:rFonts w:ascii="Calibri" w:hAnsi="Calibri"/>
          <w:i/>
          <w:w w:val="95"/>
          <w:sz w:val="16"/>
        </w:rPr>
        <w:t>Look</w:t>
      </w:r>
      <w:r>
        <w:rPr>
          <w:rFonts w:ascii="Calibri" w:hAnsi="Calibri"/>
          <w:i/>
          <w:spacing w:val="-7"/>
          <w:w w:val="95"/>
          <w:sz w:val="16"/>
        </w:rPr>
        <w:t> </w:t>
      </w:r>
      <w:r>
        <w:rPr>
          <w:rFonts w:ascii="Calibri" w:hAnsi="Calibri"/>
          <w:i/>
          <w:w w:val="95"/>
          <w:sz w:val="16"/>
        </w:rPr>
        <w:t>at </w:t>
      </w:r>
      <w:r>
        <w:rPr>
          <w:rFonts w:ascii="Calibri" w:hAnsi="Calibri"/>
          <w:i/>
          <w:sz w:val="16"/>
        </w:rPr>
        <w:t>Other</w:t>
      </w:r>
      <w:r>
        <w:rPr>
          <w:rFonts w:ascii="Calibri" w:hAnsi="Calibri"/>
          <w:i/>
          <w:spacing w:val="1"/>
          <w:sz w:val="16"/>
        </w:rPr>
        <w:t> </w:t>
      </w:r>
      <w:r>
        <w:rPr>
          <w:rFonts w:ascii="Calibri" w:hAnsi="Calibri"/>
          <w:i/>
          <w:sz w:val="16"/>
        </w:rPr>
        <w:t>State</w:t>
      </w:r>
      <w:r>
        <w:rPr>
          <w:rFonts w:ascii="Calibri" w:hAnsi="Calibri"/>
          <w:i/>
          <w:spacing w:val="3"/>
          <w:sz w:val="16"/>
        </w:rPr>
        <w:t> </w:t>
      </w:r>
      <w:r>
        <w:rPr>
          <w:rFonts w:ascii="Calibri" w:hAnsi="Calibri"/>
          <w:i/>
          <w:sz w:val="16"/>
        </w:rPr>
        <w:t>Medical</w:t>
      </w:r>
      <w:r>
        <w:rPr>
          <w:rFonts w:ascii="Calibri" w:hAnsi="Calibri"/>
          <w:i/>
          <w:spacing w:val="2"/>
          <w:sz w:val="16"/>
        </w:rPr>
        <w:t> </w:t>
      </w:r>
      <w:r>
        <w:rPr>
          <w:rFonts w:ascii="Calibri" w:hAnsi="Calibri"/>
          <w:i/>
          <w:sz w:val="16"/>
        </w:rPr>
        <w:t>Marijuana</w:t>
      </w:r>
      <w:r>
        <w:rPr>
          <w:rFonts w:ascii="Calibri" w:hAnsi="Calibri"/>
          <w:i/>
          <w:spacing w:val="2"/>
          <w:sz w:val="16"/>
        </w:rPr>
        <w:t> </w:t>
      </w:r>
      <w:r>
        <w:rPr>
          <w:rFonts w:ascii="Calibri" w:hAnsi="Calibri"/>
          <w:i/>
          <w:sz w:val="16"/>
        </w:rPr>
        <w:t>Programs</w:t>
      </w:r>
      <w:r>
        <w:rPr>
          <w:sz w:val="16"/>
        </w:rPr>
        <w:t>,</w:t>
      </w:r>
      <w:r>
        <w:rPr>
          <w:spacing w:val="-12"/>
          <w:sz w:val="16"/>
        </w:rPr>
        <w:t> </w:t>
      </w:r>
      <w:r>
        <w:rPr>
          <w:sz w:val="16"/>
        </w:rPr>
        <w:t>Report</w:t>
      </w:r>
      <w:r>
        <w:rPr>
          <w:spacing w:val="-12"/>
          <w:sz w:val="16"/>
        </w:rPr>
        <w:t> </w:t>
      </w:r>
      <w:r>
        <w:rPr>
          <w:sz w:val="16"/>
        </w:rPr>
        <w:t>1</w:t>
      </w:r>
      <w:r>
        <w:rPr>
          <w:spacing w:val="-12"/>
          <w:sz w:val="16"/>
        </w:rPr>
        <w:t> </w:t>
      </w:r>
      <w:r>
        <w:rPr>
          <w:sz w:val="16"/>
        </w:rPr>
        <w:t>(2014)</w:t>
      </w:r>
      <w:r>
        <w:rPr>
          <w:spacing w:val="-14"/>
          <w:sz w:val="16"/>
        </w:rPr>
        <w:t> </w:t>
      </w:r>
      <w:r>
        <w:rPr>
          <w:spacing w:val="-2"/>
          <w:sz w:val="16"/>
        </w:rPr>
        <w:t>21–22.</w:t>
      </w:r>
    </w:p>
    <w:p>
      <w:pPr>
        <w:spacing w:before="96"/>
        <w:ind w:left="956" w:right="0" w:firstLine="0"/>
        <w:jc w:val="left"/>
        <w:rPr>
          <w:sz w:val="16"/>
        </w:rPr>
      </w:pPr>
      <w:r>
        <w:rPr>
          <w:position w:val="6"/>
          <w:sz w:val="9"/>
        </w:rPr>
        <w:t>238 </w:t>
      </w:r>
      <w:r>
        <w:rPr>
          <w:sz w:val="16"/>
        </w:rPr>
        <w:t>See Marijuana Policy Project, </w:t>
      </w:r>
      <w:r>
        <w:rPr>
          <w:rFonts w:ascii="Calibri" w:hAnsi="Calibri"/>
          <w:i/>
          <w:sz w:val="16"/>
        </w:rPr>
        <w:t>State Medical Marijuana Programs’ Financial Information </w:t>
      </w:r>
      <w:r>
        <w:rPr>
          <w:sz w:val="16"/>
        </w:rPr>
        <w:t>(18 October 2013)</w:t>
      </w:r>
    </w:p>
    <w:p>
      <w:pPr>
        <w:spacing w:before="4"/>
        <w:ind w:left="957" w:right="0" w:firstLine="0"/>
        <w:jc w:val="left"/>
        <w:rPr>
          <w:sz w:val="16"/>
        </w:rPr>
      </w:pPr>
      <w:r>
        <w:rPr>
          <w:w w:val="95"/>
          <w:sz w:val="16"/>
        </w:rPr>
        <w:t>&lt;</w:t>
      </w:r>
      <w:hyperlink r:id="rId183">
        <w:r>
          <w:rPr>
            <w:w w:val="95"/>
            <w:sz w:val="16"/>
          </w:rPr>
          <w:t>http://www.mpp.org/assets/pdfs/library/State-Medical-Marijuana-Programs-Financial-Information.pdf</w:t>
        </w:r>
      </w:hyperlink>
      <w:r>
        <w:rPr>
          <w:w w:val="95"/>
          <w:sz w:val="16"/>
        </w:rPr>
        <w:t>&gt;.</w:t>
      </w:r>
    </w:p>
    <w:p>
      <w:pPr>
        <w:spacing w:before="114"/>
        <w:ind w:left="956" w:right="0" w:firstLine="0"/>
        <w:jc w:val="left"/>
        <w:rPr>
          <w:sz w:val="16"/>
        </w:rPr>
      </w:pPr>
      <w:r>
        <w:rPr>
          <w:w w:val="95"/>
          <w:position w:val="6"/>
          <w:sz w:val="9"/>
        </w:rPr>
        <w:t>239 </w:t>
      </w:r>
      <w:r>
        <w:rPr>
          <w:w w:val="95"/>
          <w:sz w:val="16"/>
        </w:rPr>
        <w:t>Office of Medicinal Cannabis, </w:t>
      </w:r>
      <w:r>
        <w:rPr>
          <w:rFonts w:ascii="Calibri"/>
          <w:i/>
          <w:w w:val="95"/>
          <w:sz w:val="16"/>
        </w:rPr>
        <w:t>Medicinal Cannabis</w:t>
      </w:r>
      <w:r>
        <w:rPr>
          <w:w w:val="95"/>
          <w:sz w:val="16"/>
        </w:rPr>
        <w:t>, &lt;</w:t>
      </w:r>
      <w:hyperlink r:id="rId47">
        <w:r>
          <w:rPr>
            <w:w w:val="95"/>
            <w:sz w:val="16"/>
          </w:rPr>
          <w:t>http://www.cannabisbureau.nl/en/MedicinalCannabis</w:t>
        </w:r>
      </w:hyperlink>
      <w:r>
        <w:rPr>
          <w:w w:val="95"/>
          <w:sz w:val="16"/>
        </w:rPr>
        <w:t>&gt;.</w:t>
      </w:r>
    </w:p>
    <w:p>
      <w:pPr>
        <w:spacing w:before="100"/>
        <w:ind w:left="956" w:right="0" w:firstLine="0"/>
        <w:jc w:val="left"/>
        <w:rPr>
          <w:sz w:val="16"/>
        </w:rPr>
      </w:pPr>
      <w:r>
        <w:rPr>
          <w:position w:val="6"/>
          <w:sz w:val="9"/>
        </w:rPr>
        <w:t>240 </w:t>
      </w:r>
      <w:r>
        <w:rPr>
          <w:sz w:val="16"/>
        </w:rPr>
        <w:t>Health Canada, </w:t>
      </w:r>
      <w:r>
        <w:rPr>
          <w:rFonts w:ascii="Calibri"/>
          <w:i/>
          <w:sz w:val="16"/>
        </w:rPr>
        <w:t>About Health Canada's Marihuana Supply for Medical Purposes </w:t>
      </w:r>
      <w:r>
        <w:rPr>
          <w:sz w:val="16"/>
        </w:rPr>
        <w:t>(archived content) (29 July 2013),</w:t>
      </w:r>
    </w:p>
    <w:p>
      <w:pPr>
        <w:spacing w:before="4"/>
        <w:ind w:left="957" w:right="0" w:firstLine="0"/>
        <w:jc w:val="left"/>
        <w:rPr>
          <w:sz w:val="16"/>
        </w:rPr>
      </w:pPr>
      <w:r>
        <w:rPr>
          <w:w w:val="95"/>
          <w:sz w:val="16"/>
        </w:rPr>
        <w:t>&lt;</w:t>
      </w:r>
      <w:hyperlink r:id="rId109">
        <w:r>
          <w:rPr>
            <w:w w:val="95"/>
            <w:sz w:val="16"/>
          </w:rPr>
          <w:t>http://www.hc-sc.gc.ca/dhp-mps/marihuana/about-apropos/supply-approvis-eng.php</w:t>
        </w:r>
      </w:hyperlink>
      <w:r>
        <w:rPr>
          <w:w w:val="95"/>
          <w:sz w:val="16"/>
        </w:rPr>
        <w:t>&gt;.</w:t>
      </w:r>
    </w:p>
    <w:p>
      <w:pPr>
        <w:spacing w:before="109"/>
        <w:ind w:left="956" w:right="0" w:firstLine="0"/>
        <w:jc w:val="left"/>
        <w:rPr>
          <w:sz w:val="16"/>
        </w:rPr>
      </w:pPr>
      <w:r>
        <w:rPr>
          <w:position w:val="6"/>
          <w:sz w:val="9"/>
        </w:rPr>
        <w:t>241 </w:t>
      </w:r>
      <w:r>
        <w:rPr>
          <w:sz w:val="16"/>
        </w:rPr>
        <w:t>18 Vt Stat Ann § 4474e(b)(2).</w:t>
      </w:r>
    </w:p>
    <w:p>
      <w:pPr>
        <w:spacing w:before="114"/>
        <w:ind w:left="956" w:right="0" w:firstLine="0"/>
        <w:jc w:val="left"/>
        <w:rPr>
          <w:sz w:val="16"/>
        </w:rPr>
      </w:pPr>
      <w:r>
        <w:rPr>
          <w:w w:val="90"/>
          <w:position w:val="6"/>
          <w:sz w:val="9"/>
        </w:rPr>
        <w:t>242</w:t>
      </w:r>
      <w:r>
        <w:rPr>
          <w:spacing w:val="9"/>
          <w:w w:val="90"/>
          <w:position w:val="6"/>
          <w:sz w:val="9"/>
        </w:rPr>
        <w:t> </w:t>
      </w:r>
      <w:r>
        <w:rPr>
          <w:w w:val="90"/>
          <w:sz w:val="16"/>
        </w:rPr>
        <w:t>Public</w:t>
      </w:r>
      <w:r>
        <w:rPr>
          <w:spacing w:val="-18"/>
          <w:w w:val="90"/>
          <w:sz w:val="16"/>
        </w:rPr>
        <w:t> </w:t>
      </w:r>
      <w:r>
        <w:rPr>
          <w:w w:val="90"/>
          <w:sz w:val="16"/>
        </w:rPr>
        <w:t>Health</w:t>
      </w:r>
      <w:r>
        <w:rPr>
          <w:spacing w:val="-18"/>
          <w:w w:val="90"/>
          <w:sz w:val="16"/>
        </w:rPr>
        <w:t> </w:t>
      </w:r>
      <w:r>
        <w:rPr>
          <w:w w:val="90"/>
          <w:sz w:val="16"/>
        </w:rPr>
        <w:t>Law</w:t>
      </w:r>
      <w:r>
        <w:rPr>
          <w:spacing w:val="-17"/>
          <w:w w:val="90"/>
          <w:sz w:val="16"/>
        </w:rPr>
        <w:t> </w:t>
      </w:r>
      <w:r>
        <w:rPr>
          <w:w w:val="90"/>
          <w:sz w:val="16"/>
        </w:rPr>
        <w:t>§</w:t>
      </w:r>
      <w:r>
        <w:rPr>
          <w:spacing w:val="-18"/>
          <w:w w:val="90"/>
          <w:sz w:val="16"/>
        </w:rPr>
        <w:t> </w:t>
      </w:r>
      <w:r>
        <w:rPr>
          <w:w w:val="90"/>
          <w:sz w:val="16"/>
        </w:rPr>
        <w:t>3366-D.</w:t>
      </w:r>
    </w:p>
    <w:p>
      <w:pPr>
        <w:spacing w:before="109"/>
        <w:ind w:left="956" w:right="0" w:firstLine="0"/>
        <w:jc w:val="left"/>
        <w:rPr>
          <w:sz w:val="16"/>
        </w:rPr>
      </w:pPr>
      <w:r>
        <w:rPr>
          <w:w w:val="90"/>
          <w:position w:val="6"/>
          <w:sz w:val="9"/>
        </w:rPr>
        <w:t>243</w:t>
      </w:r>
      <w:r>
        <w:rPr>
          <w:spacing w:val="3"/>
          <w:w w:val="90"/>
          <w:position w:val="6"/>
          <w:sz w:val="9"/>
        </w:rPr>
        <w:t> </w:t>
      </w:r>
      <w:r>
        <w:rPr>
          <w:w w:val="90"/>
          <w:sz w:val="16"/>
        </w:rPr>
        <w:t>See</w:t>
      </w:r>
      <w:r>
        <w:rPr>
          <w:spacing w:val="-22"/>
          <w:w w:val="90"/>
          <w:sz w:val="16"/>
        </w:rPr>
        <w:t> </w:t>
      </w:r>
      <w:r>
        <w:rPr>
          <w:w w:val="90"/>
          <w:sz w:val="16"/>
        </w:rPr>
        <w:t>paragraph</w:t>
      </w:r>
      <w:r>
        <w:rPr>
          <w:spacing w:val="-22"/>
          <w:w w:val="90"/>
          <w:sz w:val="16"/>
        </w:rPr>
        <w:t> </w:t>
      </w:r>
      <w:r>
        <w:rPr>
          <w:w w:val="90"/>
          <w:sz w:val="16"/>
        </w:rPr>
        <w:t>[6.63]</w:t>
      </w:r>
      <w:r>
        <w:rPr>
          <w:spacing w:val="-22"/>
          <w:w w:val="90"/>
          <w:sz w:val="16"/>
        </w:rPr>
        <w:t> </w:t>
      </w:r>
      <w:r>
        <w:rPr>
          <w:spacing w:val="-2"/>
          <w:w w:val="90"/>
          <w:sz w:val="16"/>
        </w:rPr>
        <w:t>above.</w:t>
      </w:r>
    </w:p>
    <w:p>
      <w:pPr>
        <w:spacing w:before="114"/>
        <w:ind w:left="957" w:right="237" w:hanging="2"/>
        <w:jc w:val="left"/>
        <w:rPr>
          <w:sz w:val="16"/>
        </w:rPr>
      </w:pPr>
      <w:r>
        <w:rPr>
          <w:w w:val="95"/>
          <w:position w:val="6"/>
          <w:sz w:val="9"/>
        </w:rPr>
        <w:t>244</w:t>
      </w:r>
      <w:r>
        <w:rPr>
          <w:spacing w:val="8"/>
          <w:w w:val="95"/>
          <w:position w:val="6"/>
          <w:sz w:val="9"/>
        </w:rPr>
        <w:t> </w:t>
      </w:r>
      <w:r>
        <w:rPr>
          <w:w w:val="95"/>
          <w:sz w:val="16"/>
        </w:rPr>
        <w:t>NJ</w:t>
      </w:r>
      <w:r>
        <w:rPr>
          <w:spacing w:val="-20"/>
          <w:w w:val="95"/>
          <w:sz w:val="16"/>
        </w:rPr>
        <w:t> </w:t>
      </w:r>
      <w:r>
        <w:rPr>
          <w:w w:val="95"/>
          <w:sz w:val="16"/>
        </w:rPr>
        <w:t>Admin</w:t>
      </w:r>
      <w:r>
        <w:rPr>
          <w:spacing w:val="-20"/>
          <w:w w:val="95"/>
          <w:sz w:val="16"/>
        </w:rPr>
        <w:t> </w:t>
      </w:r>
      <w:r>
        <w:rPr>
          <w:w w:val="95"/>
          <w:sz w:val="16"/>
        </w:rPr>
        <w:t>Code</w:t>
      </w:r>
      <w:r>
        <w:rPr>
          <w:spacing w:val="-20"/>
          <w:w w:val="95"/>
          <w:sz w:val="16"/>
        </w:rPr>
        <w:t> </w:t>
      </w:r>
      <w:r>
        <w:rPr>
          <w:w w:val="95"/>
          <w:sz w:val="16"/>
        </w:rPr>
        <w:t>§</w:t>
      </w:r>
      <w:r>
        <w:rPr>
          <w:spacing w:val="-19"/>
          <w:w w:val="95"/>
          <w:sz w:val="16"/>
        </w:rPr>
        <w:t> </w:t>
      </w:r>
      <w:r>
        <w:rPr>
          <w:w w:val="95"/>
          <w:sz w:val="16"/>
        </w:rPr>
        <w:t>8:64-12.1(d);</w:t>
      </w:r>
      <w:r>
        <w:rPr>
          <w:spacing w:val="-20"/>
          <w:w w:val="95"/>
          <w:sz w:val="16"/>
        </w:rPr>
        <w:t> </w:t>
      </w:r>
      <w:r>
        <w:rPr>
          <w:w w:val="95"/>
          <w:sz w:val="16"/>
        </w:rPr>
        <w:t>New</w:t>
      </w:r>
      <w:r>
        <w:rPr>
          <w:spacing w:val="-19"/>
          <w:w w:val="95"/>
          <w:sz w:val="16"/>
        </w:rPr>
        <w:t> </w:t>
      </w:r>
      <w:r>
        <w:rPr>
          <w:w w:val="95"/>
          <w:sz w:val="16"/>
        </w:rPr>
        <w:t>Jersey</w:t>
      </w:r>
      <w:r>
        <w:rPr>
          <w:spacing w:val="-20"/>
          <w:w w:val="95"/>
          <w:sz w:val="16"/>
        </w:rPr>
        <w:t> </w:t>
      </w:r>
      <w:r>
        <w:rPr>
          <w:w w:val="95"/>
          <w:sz w:val="16"/>
        </w:rPr>
        <w:t>Department</w:t>
      </w:r>
      <w:r>
        <w:rPr>
          <w:spacing w:val="-20"/>
          <w:w w:val="95"/>
          <w:sz w:val="16"/>
        </w:rPr>
        <w:t> </w:t>
      </w:r>
      <w:r>
        <w:rPr>
          <w:w w:val="95"/>
          <w:sz w:val="16"/>
        </w:rPr>
        <w:t>of</w:t>
      </w:r>
      <w:r>
        <w:rPr>
          <w:spacing w:val="-20"/>
          <w:w w:val="95"/>
          <w:sz w:val="16"/>
        </w:rPr>
        <w:t> </w:t>
      </w:r>
      <w:r>
        <w:rPr>
          <w:w w:val="95"/>
          <w:sz w:val="16"/>
        </w:rPr>
        <w:t>Health</w:t>
      </w:r>
      <w:r>
        <w:rPr>
          <w:spacing w:val="-20"/>
          <w:w w:val="95"/>
          <w:sz w:val="16"/>
        </w:rPr>
        <w:t> </w:t>
      </w:r>
      <w:r>
        <w:rPr>
          <w:w w:val="95"/>
          <w:sz w:val="16"/>
        </w:rPr>
        <w:t>and</w:t>
      </w:r>
      <w:r>
        <w:rPr>
          <w:spacing w:val="-20"/>
          <w:w w:val="95"/>
          <w:sz w:val="16"/>
        </w:rPr>
        <w:t> </w:t>
      </w:r>
      <w:r>
        <w:rPr>
          <w:w w:val="95"/>
          <w:sz w:val="16"/>
        </w:rPr>
        <w:t>Senior</w:t>
      </w:r>
      <w:r>
        <w:rPr>
          <w:spacing w:val="-19"/>
          <w:w w:val="95"/>
          <w:sz w:val="16"/>
        </w:rPr>
        <w:t> </w:t>
      </w:r>
      <w:r>
        <w:rPr>
          <w:w w:val="95"/>
          <w:sz w:val="16"/>
        </w:rPr>
        <w:t>Services,</w:t>
      </w:r>
      <w:r>
        <w:rPr>
          <w:spacing w:val="-20"/>
          <w:w w:val="95"/>
          <w:sz w:val="16"/>
        </w:rPr>
        <w:t> </w:t>
      </w:r>
      <w:r>
        <w:rPr>
          <w:rFonts w:ascii="Calibri" w:hAnsi="Calibri"/>
          <w:i/>
          <w:w w:val="95"/>
          <w:sz w:val="16"/>
        </w:rPr>
        <w:t>NJ</w:t>
      </w:r>
      <w:r>
        <w:rPr>
          <w:rFonts w:ascii="Calibri" w:hAnsi="Calibri"/>
          <w:i/>
          <w:spacing w:val="-7"/>
          <w:w w:val="95"/>
          <w:sz w:val="16"/>
        </w:rPr>
        <w:t> </w:t>
      </w:r>
      <w:r>
        <w:rPr>
          <w:rFonts w:ascii="Calibri" w:hAnsi="Calibri"/>
          <w:i/>
          <w:w w:val="95"/>
          <w:sz w:val="16"/>
        </w:rPr>
        <w:t>Admin</w:t>
      </w:r>
      <w:r>
        <w:rPr>
          <w:rFonts w:ascii="Calibri" w:hAnsi="Calibri"/>
          <w:i/>
          <w:spacing w:val="-5"/>
          <w:w w:val="95"/>
          <w:sz w:val="16"/>
        </w:rPr>
        <w:t> </w:t>
      </w:r>
      <w:r>
        <w:rPr>
          <w:rFonts w:ascii="Calibri" w:hAnsi="Calibri"/>
          <w:i/>
          <w:w w:val="95"/>
          <w:sz w:val="16"/>
        </w:rPr>
        <w:t>Code</w:t>
      </w:r>
      <w:r>
        <w:rPr>
          <w:rFonts w:ascii="Calibri" w:hAnsi="Calibri"/>
          <w:i/>
          <w:spacing w:val="-6"/>
          <w:w w:val="95"/>
          <w:sz w:val="16"/>
        </w:rPr>
        <w:t> </w:t>
      </w:r>
      <w:r>
        <w:rPr>
          <w:rFonts w:ascii="Calibri" w:hAnsi="Calibri"/>
          <w:i/>
          <w:w w:val="95"/>
          <w:sz w:val="16"/>
        </w:rPr>
        <w:t>8:64</w:t>
      </w:r>
      <w:r>
        <w:rPr>
          <w:rFonts w:ascii="Calibri" w:hAnsi="Calibri"/>
          <w:i/>
          <w:spacing w:val="-6"/>
          <w:w w:val="95"/>
          <w:sz w:val="16"/>
        </w:rPr>
        <w:t> </w:t>
      </w:r>
      <w:r>
        <w:rPr>
          <w:rFonts w:ascii="Calibri" w:hAnsi="Calibri"/>
          <w:i/>
          <w:w w:val="95"/>
          <w:sz w:val="16"/>
        </w:rPr>
        <w:t>-</w:t>
      </w:r>
      <w:r>
        <w:rPr>
          <w:rFonts w:ascii="Calibri" w:hAnsi="Calibri"/>
          <w:i/>
          <w:spacing w:val="-6"/>
          <w:w w:val="95"/>
          <w:sz w:val="16"/>
        </w:rPr>
        <w:t> </w:t>
      </w:r>
      <w:r>
        <w:rPr>
          <w:rFonts w:ascii="Calibri" w:hAnsi="Calibri"/>
          <w:i/>
          <w:w w:val="95"/>
          <w:sz w:val="16"/>
        </w:rPr>
        <w:t>Public</w:t>
      </w:r>
      <w:r>
        <w:rPr>
          <w:rFonts w:ascii="Calibri" w:hAnsi="Calibri"/>
          <w:i/>
          <w:spacing w:val="-7"/>
          <w:w w:val="95"/>
          <w:sz w:val="16"/>
        </w:rPr>
        <w:t> </w:t>
      </w:r>
      <w:r>
        <w:rPr>
          <w:rFonts w:ascii="Calibri" w:hAnsi="Calibri"/>
          <w:i/>
          <w:w w:val="95"/>
          <w:sz w:val="16"/>
        </w:rPr>
        <w:t>Comments </w:t>
      </w:r>
      <w:r>
        <w:rPr>
          <w:rFonts w:ascii="Calibri" w:hAnsi="Calibri"/>
          <w:i/>
          <w:w w:val="85"/>
          <w:sz w:val="16"/>
        </w:rPr>
        <w:t>and Agency Responses </w:t>
      </w:r>
      <w:r>
        <w:rPr>
          <w:w w:val="85"/>
          <w:sz w:val="16"/>
        </w:rPr>
        <w:t>(2011) 12 &lt;</w:t>
      </w:r>
      <w:hyperlink r:id="rId108">
        <w:r>
          <w:rPr>
            <w:w w:val="85"/>
            <w:sz w:val="16"/>
          </w:rPr>
          <w:t>www.state.nj.us/health/medicalmarijuana/documents/final_rules.pdf</w:t>
        </w:r>
      </w:hyperlink>
      <w:r>
        <w:rPr>
          <w:w w:val="85"/>
          <w:sz w:val="16"/>
        </w:rPr>
        <w:t>&gt; (response to comment</w:t>
      </w:r>
      <w:r>
        <w:rPr>
          <w:spacing w:val="10"/>
          <w:w w:val="85"/>
          <w:sz w:val="16"/>
        </w:rPr>
        <w:t> </w:t>
      </w:r>
      <w:r>
        <w:rPr>
          <w:w w:val="85"/>
          <w:sz w:val="16"/>
        </w:rPr>
        <w:t>21).</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202"/>
      </w:pPr>
      <w:r>
        <w:rPr/>
        <w:t>in</w:t>
      </w:r>
      <w:r>
        <w:rPr>
          <w:spacing w:val="-44"/>
        </w:rPr>
        <w:t> </w:t>
      </w:r>
      <w:r>
        <w:rPr/>
        <w:t>haste.</w:t>
      </w:r>
      <w:r>
        <w:rPr>
          <w:spacing w:val="-43"/>
        </w:rPr>
        <w:t> </w:t>
      </w:r>
      <w:r>
        <w:rPr/>
        <w:t>In</w:t>
      </w:r>
      <w:r>
        <w:rPr>
          <w:spacing w:val="-44"/>
        </w:rPr>
        <w:t> </w:t>
      </w:r>
      <w:r>
        <w:rPr/>
        <w:t>Canada,</w:t>
      </w:r>
      <w:r>
        <w:rPr>
          <w:spacing w:val="-43"/>
        </w:rPr>
        <w:t> </w:t>
      </w:r>
      <w:r>
        <w:rPr/>
        <w:t>for</w:t>
      </w:r>
      <w:r>
        <w:rPr>
          <w:spacing w:val="-44"/>
        </w:rPr>
        <w:t> </w:t>
      </w:r>
      <w:r>
        <w:rPr/>
        <w:t>example,</w:t>
      </w:r>
      <w:r>
        <w:rPr>
          <w:spacing w:val="-43"/>
        </w:rPr>
        <w:t> </w:t>
      </w:r>
      <w:r>
        <w:rPr/>
        <w:t>the</w:t>
      </w:r>
      <w:r>
        <w:rPr>
          <w:spacing w:val="-44"/>
        </w:rPr>
        <w:t> </w:t>
      </w:r>
      <w:r>
        <w:rPr/>
        <w:t>federal</w:t>
      </w:r>
      <w:r>
        <w:rPr>
          <w:spacing w:val="-43"/>
        </w:rPr>
        <w:t> </w:t>
      </w:r>
      <w:r>
        <w:rPr/>
        <w:t>government</w:t>
      </w:r>
      <w:r>
        <w:rPr>
          <w:spacing w:val="-44"/>
        </w:rPr>
        <w:t> </w:t>
      </w:r>
      <w:r>
        <w:rPr/>
        <w:t>did</w:t>
      </w:r>
      <w:r>
        <w:rPr>
          <w:spacing w:val="-43"/>
        </w:rPr>
        <w:t> </w:t>
      </w:r>
      <w:r>
        <w:rPr/>
        <w:t>not</w:t>
      </w:r>
      <w:r>
        <w:rPr>
          <w:spacing w:val="-43"/>
        </w:rPr>
        <w:t> </w:t>
      </w:r>
      <w:r>
        <w:rPr/>
        <w:t>set</w:t>
      </w:r>
      <w:r>
        <w:rPr>
          <w:spacing w:val="-43"/>
        </w:rPr>
        <w:t> </w:t>
      </w:r>
      <w:r>
        <w:rPr/>
        <w:t>out</w:t>
      </w:r>
      <w:r>
        <w:rPr>
          <w:spacing w:val="-44"/>
        </w:rPr>
        <w:t> </w:t>
      </w:r>
      <w:r>
        <w:rPr/>
        <w:t>to</w:t>
      </w:r>
      <w:r>
        <w:rPr>
          <w:spacing w:val="-43"/>
        </w:rPr>
        <w:t> </w:t>
      </w:r>
      <w:r>
        <w:rPr/>
        <w:t>legalise </w:t>
      </w:r>
      <w:r>
        <w:rPr>
          <w:w w:val="95"/>
        </w:rPr>
        <w:t>medicinal</w:t>
      </w:r>
      <w:r>
        <w:rPr>
          <w:spacing w:val="-37"/>
          <w:w w:val="95"/>
        </w:rPr>
        <w:t> </w:t>
      </w:r>
      <w:r>
        <w:rPr>
          <w:w w:val="95"/>
        </w:rPr>
        <w:t>cannabis</w:t>
      </w:r>
      <w:r>
        <w:rPr>
          <w:spacing w:val="-37"/>
          <w:w w:val="95"/>
        </w:rPr>
        <w:t> </w:t>
      </w:r>
      <w:r>
        <w:rPr>
          <w:w w:val="95"/>
        </w:rPr>
        <w:t>(indeed,</w:t>
      </w:r>
      <w:r>
        <w:rPr>
          <w:spacing w:val="-37"/>
          <w:w w:val="95"/>
        </w:rPr>
        <w:t> </w:t>
      </w:r>
      <w:r>
        <w:rPr>
          <w:w w:val="95"/>
        </w:rPr>
        <w:t>it</w:t>
      </w:r>
      <w:r>
        <w:rPr>
          <w:spacing w:val="-36"/>
          <w:w w:val="95"/>
        </w:rPr>
        <w:t> </w:t>
      </w:r>
      <w:r>
        <w:rPr>
          <w:w w:val="95"/>
        </w:rPr>
        <w:t>continues</w:t>
      </w:r>
      <w:r>
        <w:rPr>
          <w:spacing w:val="-36"/>
          <w:w w:val="95"/>
        </w:rPr>
        <w:t> </w:t>
      </w:r>
      <w:r>
        <w:rPr>
          <w:w w:val="95"/>
        </w:rPr>
        <w:t>to</w:t>
      </w:r>
      <w:r>
        <w:rPr>
          <w:spacing w:val="-37"/>
          <w:w w:val="95"/>
        </w:rPr>
        <w:t> </w:t>
      </w:r>
      <w:r>
        <w:rPr>
          <w:w w:val="95"/>
        </w:rPr>
        <w:t>recommend</w:t>
      </w:r>
      <w:r>
        <w:rPr>
          <w:spacing w:val="-36"/>
          <w:w w:val="95"/>
        </w:rPr>
        <w:t> </w:t>
      </w:r>
      <w:r>
        <w:rPr>
          <w:w w:val="95"/>
        </w:rPr>
        <w:t>against</w:t>
      </w:r>
      <w:r>
        <w:rPr>
          <w:spacing w:val="-37"/>
          <w:w w:val="95"/>
        </w:rPr>
        <w:t> </w:t>
      </w:r>
      <w:r>
        <w:rPr>
          <w:w w:val="95"/>
        </w:rPr>
        <w:t>the</w:t>
      </w:r>
      <w:r>
        <w:rPr>
          <w:spacing w:val="-36"/>
          <w:w w:val="95"/>
        </w:rPr>
        <w:t> </w:t>
      </w:r>
      <w:r>
        <w:rPr>
          <w:w w:val="95"/>
        </w:rPr>
        <w:t>use</w:t>
      </w:r>
      <w:r>
        <w:rPr>
          <w:spacing w:val="-36"/>
          <w:w w:val="95"/>
        </w:rPr>
        <w:t> </w:t>
      </w:r>
      <w:r>
        <w:rPr>
          <w:w w:val="95"/>
        </w:rPr>
        <w:t>of</w:t>
      </w:r>
      <w:r>
        <w:rPr>
          <w:spacing w:val="-37"/>
          <w:w w:val="95"/>
        </w:rPr>
        <w:t> </w:t>
      </w:r>
      <w:r>
        <w:rPr>
          <w:w w:val="95"/>
        </w:rPr>
        <w:t>cannabis</w:t>
      </w:r>
      <w:r>
        <w:rPr>
          <w:spacing w:val="-36"/>
          <w:w w:val="95"/>
        </w:rPr>
        <w:t> </w:t>
      </w:r>
      <w:r>
        <w:rPr>
          <w:w w:val="95"/>
        </w:rPr>
        <w:t>as</w:t>
      </w:r>
      <w:r>
        <w:rPr>
          <w:spacing w:val="-37"/>
          <w:w w:val="95"/>
        </w:rPr>
        <w:t> </w:t>
      </w:r>
      <w:r>
        <w:rPr>
          <w:w w:val="95"/>
        </w:rPr>
        <w:t>a medicine</w:t>
      </w:r>
      <w:r>
        <w:rPr>
          <w:spacing w:val="-33"/>
          <w:w w:val="95"/>
        </w:rPr>
        <w:t> </w:t>
      </w:r>
      <w:r>
        <w:rPr>
          <w:w w:val="95"/>
        </w:rPr>
        <w:t>on</w:t>
      </w:r>
      <w:r>
        <w:rPr>
          <w:spacing w:val="-33"/>
          <w:w w:val="95"/>
        </w:rPr>
        <w:t> </w:t>
      </w:r>
      <w:r>
        <w:rPr>
          <w:w w:val="95"/>
        </w:rPr>
        <w:t>health</w:t>
      </w:r>
      <w:r>
        <w:rPr>
          <w:spacing w:val="-32"/>
          <w:w w:val="95"/>
        </w:rPr>
        <w:t> </w:t>
      </w:r>
      <w:r>
        <w:rPr>
          <w:w w:val="95"/>
        </w:rPr>
        <w:t>and</w:t>
      </w:r>
      <w:r>
        <w:rPr>
          <w:spacing w:val="-33"/>
          <w:w w:val="95"/>
        </w:rPr>
        <w:t> </w:t>
      </w:r>
      <w:r>
        <w:rPr>
          <w:w w:val="95"/>
        </w:rPr>
        <w:t>safety</w:t>
      </w:r>
      <w:r>
        <w:rPr>
          <w:spacing w:val="-33"/>
          <w:w w:val="95"/>
        </w:rPr>
        <w:t> </w:t>
      </w:r>
      <w:r>
        <w:rPr>
          <w:w w:val="95"/>
        </w:rPr>
        <w:t>grounds</w:t>
      </w:r>
      <w:r>
        <w:rPr>
          <w:w w:val="95"/>
          <w:vertAlign w:val="superscript"/>
        </w:rPr>
        <w:t>245</w:t>
      </w:r>
      <w:r>
        <w:rPr>
          <w:w w:val="95"/>
          <w:vertAlign w:val="baseline"/>
        </w:rPr>
        <w:t>).</w:t>
      </w:r>
      <w:r>
        <w:rPr>
          <w:spacing w:val="-33"/>
          <w:w w:val="95"/>
          <w:vertAlign w:val="baseline"/>
        </w:rPr>
        <w:t> </w:t>
      </w:r>
      <w:r>
        <w:rPr>
          <w:w w:val="95"/>
          <w:vertAlign w:val="baseline"/>
        </w:rPr>
        <w:t>Rather,</w:t>
      </w:r>
      <w:r>
        <w:rPr>
          <w:spacing w:val="-33"/>
          <w:w w:val="95"/>
          <w:vertAlign w:val="baseline"/>
        </w:rPr>
        <w:t> </w:t>
      </w:r>
      <w:r>
        <w:rPr>
          <w:w w:val="95"/>
          <w:vertAlign w:val="baseline"/>
        </w:rPr>
        <w:t>a</w:t>
      </w:r>
      <w:r>
        <w:rPr>
          <w:spacing w:val="-33"/>
          <w:w w:val="95"/>
          <w:vertAlign w:val="baseline"/>
        </w:rPr>
        <w:t> </w:t>
      </w:r>
      <w:r>
        <w:rPr>
          <w:w w:val="95"/>
          <w:vertAlign w:val="baseline"/>
        </w:rPr>
        <w:t>decision</w:t>
      </w:r>
      <w:r>
        <w:rPr>
          <w:spacing w:val="-32"/>
          <w:w w:val="95"/>
          <w:vertAlign w:val="baseline"/>
        </w:rPr>
        <w:t> </w:t>
      </w:r>
      <w:r>
        <w:rPr>
          <w:w w:val="95"/>
          <w:vertAlign w:val="baseline"/>
        </w:rPr>
        <w:t>of</w:t>
      </w:r>
      <w:r>
        <w:rPr>
          <w:spacing w:val="-33"/>
          <w:w w:val="95"/>
          <w:vertAlign w:val="baseline"/>
        </w:rPr>
        <w:t> </w:t>
      </w:r>
      <w:r>
        <w:rPr>
          <w:w w:val="95"/>
          <w:vertAlign w:val="baseline"/>
        </w:rPr>
        <w:t>the</w:t>
      </w:r>
      <w:r>
        <w:rPr>
          <w:spacing w:val="-33"/>
          <w:w w:val="95"/>
          <w:vertAlign w:val="baseline"/>
        </w:rPr>
        <w:t> </w:t>
      </w:r>
      <w:r>
        <w:rPr>
          <w:w w:val="95"/>
          <w:vertAlign w:val="baseline"/>
        </w:rPr>
        <w:t>Canadian</w:t>
      </w:r>
      <w:r>
        <w:rPr>
          <w:spacing w:val="-32"/>
          <w:w w:val="95"/>
          <w:vertAlign w:val="baseline"/>
        </w:rPr>
        <w:t> </w:t>
      </w:r>
      <w:r>
        <w:rPr>
          <w:w w:val="95"/>
          <w:vertAlign w:val="baseline"/>
        </w:rPr>
        <w:t>Supreme Court</w:t>
      </w:r>
      <w:r>
        <w:rPr>
          <w:w w:val="95"/>
          <w:vertAlign w:val="superscript"/>
        </w:rPr>
        <w:t>246</w:t>
      </w:r>
      <w:r>
        <w:rPr>
          <w:spacing w:val="-26"/>
          <w:w w:val="95"/>
          <w:vertAlign w:val="baseline"/>
        </w:rPr>
        <w:t> </w:t>
      </w:r>
      <w:r>
        <w:rPr>
          <w:w w:val="95"/>
          <w:vertAlign w:val="baseline"/>
        </w:rPr>
        <w:t>found</w:t>
      </w:r>
      <w:r>
        <w:rPr>
          <w:spacing w:val="-25"/>
          <w:w w:val="95"/>
          <w:vertAlign w:val="baseline"/>
        </w:rPr>
        <w:t> </w:t>
      </w:r>
      <w:r>
        <w:rPr>
          <w:w w:val="95"/>
          <w:vertAlign w:val="baseline"/>
        </w:rPr>
        <w:t>that</w:t>
      </w:r>
      <w:r>
        <w:rPr>
          <w:spacing w:val="-26"/>
          <w:w w:val="95"/>
          <w:vertAlign w:val="baseline"/>
        </w:rPr>
        <w:t> </w:t>
      </w:r>
      <w:r>
        <w:rPr>
          <w:w w:val="95"/>
          <w:vertAlign w:val="baseline"/>
        </w:rPr>
        <w:t>patients</w:t>
      </w:r>
      <w:r>
        <w:rPr>
          <w:spacing w:val="-26"/>
          <w:w w:val="95"/>
          <w:vertAlign w:val="baseline"/>
        </w:rPr>
        <w:t> </w:t>
      </w:r>
      <w:r>
        <w:rPr>
          <w:w w:val="95"/>
          <w:vertAlign w:val="baseline"/>
        </w:rPr>
        <w:t>had</w:t>
      </w:r>
      <w:r>
        <w:rPr>
          <w:spacing w:val="-26"/>
          <w:w w:val="95"/>
          <w:vertAlign w:val="baseline"/>
        </w:rPr>
        <w:t> </w:t>
      </w:r>
      <w:r>
        <w:rPr>
          <w:w w:val="95"/>
          <w:vertAlign w:val="baseline"/>
        </w:rPr>
        <w:t>a</w:t>
      </w:r>
      <w:r>
        <w:rPr>
          <w:spacing w:val="-25"/>
          <w:w w:val="95"/>
          <w:vertAlign w:val="baseline"/>
        </w:rPr>
        <w:t> </w:t>
      </w:r>
      <w:r>
        <w:rPr>
          <w:w w:val="95"/>
          <w:vertAlign w:val="baseline"/>
        </w:rPr>
        <w:t>right</w:t>
      </w:r>
      <w:r>
        <w:rPr>
          <w:spacing w:val="-26"/>
          <w:w w:val="95"/>
          <w:vertAlign w:val="baseline"/>
        </w:rPr>
        <w:t> </w:t>
      </w:r>
      <w:r>
        <w:rPr>
          <w:w w:val="95"/>
          <w:vertAlign w:val="baseline"/>
        </w:rPr>
        <w:t>to</w:t>
      </w:r>
      <w:r>
        <w:rPr>
          <w:spacing w:val="-26"/>
          <w:w w:val="95"/>
          <w:vertAlign w:val="baseline"/>
        </w:rPr>
        <w:t> </w:t>
      </w:r>
      <w:r>
        <w:rPr>
          <w:w w:val="95"/>
          <w:vertAlign w:val="baseline"/>
        </w:rPr>
        <w:t>access</w:t>
      </w:r>
      <w:r>
        <w:rPr>
          <w:spacing w:val="-26"/>
          <w:w w:val="95"/>
          <w:vertAlign w:val="baseline"/>
        </w:rPr>
        <w:t> </w:t>
      </w:r>
      <w:r>
        <w:rPr>
          <w:w w:val="95"/>
          <w:vertAlign w:val="baseline"/>
        </w:rPr>
        <w:t>medical</w:t>
      </w:r>
      <w:r>
        <w:rPr>
          <w:spacing w:val="-26"/>
          <w:w w:val="95"/>
          <w:vertAlign w:val="baseline"/>
        </w:rPr>
        <w:t> </w:t>
      </w:r>
      <w:r>
        <w:rPr>
          <w:w w:val="95"/>
          <w:vertAlign w:val="baseline"/>
        </w:rPr>
        <w:t>marijuana,</w:t>
      </w:r>
      <w:r>
        <w:rPr>
          <w:spacing w:val="-26"/>
          <w:w w:val="95"/>
          <w:vertAlign w:val="baseline"/>
        </w:rPr>
        <w:t> </w:t>
      </w:r>
      <w:r>
        <w:rPr>
          <w:w w:val="95"/>
          <w:vertAlign w:val="baseline"/>
        </w:rPr>
        <w:t>and</w:t>
      </w:r>
      <w:r>
        <w:rPr>
          <w:spacing w:val="-26"/>
          <w:w w:val="95"/>
          <w:vertAlign w:val="baseline"/>
        </w:rPr>
        <w:t> </w:t>
      </w:r>
      <w:r>
        <w:rPr>
          <w:w w:val="95"/>
          <w:vertAlign w:val="baseline"/>
        </w:rPr>
        <w:t>‘forced</w:t>
      </w:r>
      <w:r>
        <w:rPr>
          <w:spacing w:val="-26"/>
          <w:w w:val="95"/>
          <w:vertAlign w:val="baseline"/>
        </w:rPr>
        <w:t> </w:t>
      </w:r>
      <w:r>
        <w:rPr>
          <w:w w:val="95"/>
          <w:vertAlign w:val="baseline"/>
        </w:rPr>
        <w:t>the government</w:t>
      </w:r>
      <w:r>
        <w:rPr>
          <w:spacing w:val="-31"/>
          <w:w w:val="95"/>
          <w:vertAlign w:val="baseline"/>
        </w:rPr>
        <w:t> </w:t>
      </w:r>
      <w:r>
        <w:rPr>
          <w:w w:val="95"/>
          <w:vertAlign w:val="baseline"/>
        </w:rPr>
        <w:t>to</w:t>
      </w:r>
      <w:r>
        <w:rPr>
          <w:spacing w:val="-31"/>
          <w:w w:val="95"/>
          <w:vertAlign w:val="baseline"/>
        </w:rPr>
        <w:t> </w:t>
      </w:r>
      <w:r>
        <w:rPr>
          <w:w w:val="95"/>
          <w:vertAlign w:val="baseline"/>
        </w:rPr>
        <w:t>cross</w:t>
      </w:r>
      <w:r>
        <w:rPr>
          <w:spacing w:val="-30"/>
          <w:w w:val="95"/>
          <w:vertAlign w:val="baseline"/>
        </w:rPr>
        <w:t> </w:t>
      </w:r>
      <w:r>
        <w:rPr>
          <w:w w:val="95"/>
          <w:vertAlign w:val="baseline"/>
        </w:rPr>
        <w:t>the</w:t>
      </w:r>
      <w:r>
        <w:rPr>
          <w:spacing w:val="-31"/>
          <w:w w:val="95"/>
          <w:vertAlign w:val="baseline"/>
        </w:rPr>
        <w:t> </w:t>
      </w:r>
      <w:r>
        <w:rPr>
          <w:w w:val="95"/>
          <w:vertAlign w:val="baseline"/>
        </w:rPr>
        <w:t>Rubicon</w:t>
      </w:r>
      <w:r>
        <w:rPr>
          <w:spacing w:val="-30"/>
          <w:w w:val="95"/>
          <w:vertAlign w:val="baseline"/>
        </w:rPr>
        <w:t> </w:t>
      </w:r>
      <w:r>
        <w:rPr>
          <w:w w:val="95"/>
          <w:vertAlign w:val="baseline"/>
        </w:rPr>
        <w:t>and</w:t>
      </w:r>
      <w:r>
        <w:rPr>
          <w:spacing w:val="-31"/>
          <w:w w:val="95"/>
          <w:vertAlign w:val="baseline"/>
        </w:rPr>
        <w:t> </w:t>
      </w:r>
      <w:r>
        <w:rPr>
          <w:w w:val="95"/>
          <w:vertAlign w:val="baseline"/>
        </w:rPr>
        <w:t>authorize</w:t>
      </w:r>
      <w:r>
        <w:rPr>
          <w:spacing w:val="-30"/>
          <w:w w:val="95"/>
          <w:vertAlign w:val="baseline"/>
        </w:rPr>
        <w:t> </w:t>
      </w:r>
      <w:r>
        <w:rPr>
          <w:w w:val="95"/>
          <w:vertAlign w:val="baseline"/>
        </w:rPr>
        <w:t>the</w:t>
      </w:r>
      <w:r>
        <w:rPr>
          <w:spacing w:val="-31"/>
          <w:w w:val="95"/>
          <w:vertAlign w:val="baseline"/>
        </w:rPr>
        <w:t> </w:t>
      </w:r>
      <w:r>
        <w:rPr>
          <w:w w:val="95"/>
          <w:vertAlign w:val="baseline"/>
        </w:rPr>
        <w:t>use</w:t>
      </w:r>
      <w:r>
        <w:rPr>
          <w:spacing w:val="-31"/>
          <w:w w:val="95"/>
          <w:vertAlign w:val="baseline"/>
        </w:rPr>
        <w:t> </w:t>
      </w:r>
      <w:r>
        <w:rPr>
          <w:w w:val="95"/>
          <w:vertAlign w:val="baseline"/>
        </w:rPr>
        <w:t>of</w:t>
      </w:r>
      <w:r>
        <w:rPr>
          <w:spacing w:val="-30"/>
          <w:w w:val="95"/>
          <w:vertAlign w:val="baseline"/>
        </w:rPr>
        <w:t> </w:t>
      </w:r>
      <w:r>
        <w:rPr>
          <w:w w:val="95"/>
          <w:vertAlign w:val="baseline"/>
        </w:rPr>
        <w:t>an</w:t>
      </w:r>
      <w:r>
        <w:rPr>
          <w:spacing w:val="-31"/>
          <w:w w:val="95"/>
          <w:vertAlign w:val="baseline"/>
        </w:rPr>
        <w:t> </w:t>
      </w:r>
      <w:r>
        <w:rPr>
          <w:w w:val="95"/>
          <w:vertAlign w:val="baseline"/>
        </w:rPr>
        <w:t>otherwise</w:t>
      </w:r>
      <w:r>
        <w:rPr>
          <w:spacing w:val="-30"/>
          <w:w w:val="95"/>
          <w:vertAlign w:val="baseline"/>
        </w:rPr>
        <w:t> </w:t>
      </w:r>
      <w:r>
        <w:rPr>
          <w:w w:val="95"/>
          <w:vertAlign w:val="baseline"/>
        </w:rPr>
        <w:t>illegal</w:t>
      </w:r>
      <w:r>
        <w:rPr>
          <w:spacing w:val="-31"/>
          <w:w w:val="95"/>
          <w:vertAlign w:val="baseline"/>
        </w:rPr>
        <w:t> </w:t>
      </w:r>
      <w:r>
        <w:rPr>
          <w:w w:val="95"/>
          <w:vertAlign w:val="baseline"/>
        </w:rPr>
        <w:t>drug</w:t>
      </w:r>
      <w:r>
        <w:rPr>
          <w:spacing w:val="-31"/>
          <w:w w:val="95"/>
          <w:vertAlign w:val="baseline"/>
        </w:rPr>
        <w:t> </w:t>
      </w:r>
      <w:r>
        <w:rPr>
          <w:w w:val="95"/>
          <w:vertAlign w:val="baseline"/>
        </w:rPr>
        <w:t>for medical</w:t>
      </w:r>
      <w:r>
        <w:rPr>
          <w:spacing w:val="-37"/>
          <w:w w:val="95"/>
          <w:vertAlign w:val="baseline"/>
        </w:rPr>
        <w:t> </w:t>
      </w:r>
      <w:r>
        <w:rPr>
          <w:w w:val="95"/>
          <w:vertAlign w:val="baseline"/>
        </w:rPr>
        <w:t>purposes’.</w:t>
      </w:r>
      <w:r>
        <w:rPr>
          <w:w w:val="95"/>
          <w:vertAlign w:val="superscript"/>
        </w:rPr>
        <w:t>247</w:t>
      </w:r>
      <w:r>
        <w:rPr>
          <w:spacing w:val="-37"/>
          <w:w w:val="95"/>
          <w:vertAlign w:val="baseline"/>
        </w:rPr>
        <w:t> </w:t>
      </w:r>
      <w:r>
        <w:rPr>
          <w:w w:val="95"/>
          <w:vertAlign w:val="baseline"/>
        </w:rPr>
        <w:t>Subsequent</w:t>
      </w:r>
      <w:r>
        <w:rPr>
          <w:spacing w:val="-37"/>
          <w:w w:val="95"/>
          <w:vertAlign w:val="baseline"/>
        </w:rPr>
        <w:t> </w:t>
      </w:r>
      <w:r>
        <w:rPr>
          <w:w w:val="95"/>
          <w:vertAlign w:val="baseline"/>
        </w:rPr>
        <w:t>regulatory</w:t>
      </w:r>
      <w:r>
        <w:rPr>
          <w:spacing w:val="-36"/>
          <w:w w:val="95"/>
          <w:vertAlign w:val="baseline"/>
        </w:rPr>
        <w:t> </w:t>
      </w:r>
      <w:r>
        <w:rPr>
          <w:w w:val="95"/>
          <w:vertAlign w:val="baseline"/>
        </w:rPr>
        <w:t>changes</w:t>
      </w:r>
      <w:r>
        <w:rPr>
          <w:spacing w:val="-37"/>
          <w:w w:val="95"/>
          <w:vertAlign w:val="baseline"/>
        </w:rPr>
        <w:t> </w:t>
      </w:r>
      <w:r>
        <w:rPr>
          <w:w w:val="95"/>
          <w:vertAlign w:val="baseline"/>
        </w:rPr>
        <w:t>(and</w:t>
      </w:r>
      <w:r>
        <w:rPr>
          <w:spacing w:val="-36"/>
          <w:w w:val="95"/>
          <w:vertAlign w:val="baseline"/>
        </w:rPr>
        <w:t> </w:t>
      </w:r>
      <w:r>
        <w:rPr>
          <w:w w:val="95"/>
          <w:vertAlign w:val="baseline"/>
        </w:rPr>
        <w:t>further</w:t>
      </w:r>
      <w:r>
        <w:rPr>
          <w:spacing w:val="-37"/>
          <w:w w:val="95"/>
          <w:vertAlign w:val="baseline"/>
        </w:rPr>
        <w:t> </w:t>
      </w:r>
      <w:r>
        <w:rPr>
          <w:w w:val="95"/>
          <w:vertAlign w:val="baseline"/>
        </w:rPr>
        <w:t>court</w:t>
      </w:r>
      <w:r>
        <w:rPr>
          <w:spacing w:val="-36"/>
          <w:w w:val="95"/>
          <w:vertAlign w:val="baseline"/>
        </w:rPr>
        <w:t> </w:t>
      </w:r>
      <w:r>
        <w:rPr>
          <w:w w:val="95"/>
          <w:vertAlign w:val="baseline"/>
        </w:rPr>
        <w:t>actions)</w:t>
      </w:r>
      <w:r>
        <w:rPr>
          <w:spacing w:val="-37"/>
          <w:w w:val="95"/>
          <w:vertAlign w:val="baseline"/>
        </w:rPr>
        <w:t> </w:t>
      </w:r>
      <w:r>
        <w:rPr>
          <w:w w:val="95"/>
          <w:vertAlign w:val="baseline"/>
        </w:rPr>
        <w:t>have reshaped</w:t>
      </w:r>
      <w:r>
        <w:rPr>
          <w:spacing w:val="-26"/>
          <w:w w:val="95"/>
          <w:vertAlign w:val="baseline"/>
        </w:rPr>
        <w:t> </w:t>
      </w:r>
      <w:r>
        <w:rPr>
          <w:w w:val="95"/>
          <w:vertAlign w:val="baseline"/>
        </w:rPr>
        <w:t>the</w:t>
      </w:r>
      <w:r>
        <w:rPr>
          <w:spacing w:val="-26"/>
          <w:w w:val="95"/>
          <w:vertAlign w:val="baseline"/>
        </w:rPr>
        <w:t> </w:t>
      </w:r>
      <w:r>
        <w:rPr>
          <w:w w:val="95"/>
          <w:vertAlign w:val="baseline"/>
        </w:rPr>
        <w:t>Canadian</w:t>
      </w:r>
      <w:r>
        <w:rPr>
          <w:spacing w:val="-26"/>
          <w:w w:val="95"/>
          <w:vertAlign w:val="baseline"/>
        </w:rPr>
        <w:t> </w:t>
      </w:r>
      <w:r>
        <w:rPr>
          <w:w w:val="95"/>
          <w:vertAlign w:val="baseline"/>
        </w:rPr>
        <w:t>system,</w:t>
      </w:r>
      <w:r>
        <w:rPr>
          <w:spacing w:val="-27"/>
          <w:w w:val="95"/>
          <w:vertAlign w:val="baseline"/>
        </w:rPr>
        <w:t> </w:t>
      </w:r>
      <w:r>
        <w:rPr>
          <w:w w:val="95"/>
          <w:vertAlign w:val="baseline"/>
        </w:rPr>
        <w:t>which</w:t>
      </w:r>
      <w:r>
        <w:rPr>
          <w:spacing w:val="-26"/>
          <w:w w:val="95"/>
          <w:vertAlign w:val="baseline"/>
        </w:rPr>
        <w:t> </w:t>
      </w:r>
      <w:r>
        <w:rPr>
          <w:w w:val="95"/>
          <w:vertAlign w:val="baseline"/>
        </w:rPr>
        <w:t>now</w:t>
      </w:r>
      <w:r>
        <w:rPr>
          <w:spacing w:val="-25"/>
          <w:w w:val="95"/>
          <w:vertAlign w:val="baseline"/>
        </w:rPr>
        <w:t> </w:t>
      </w:r>
      <w:r>
        <w:rPr>
          <w:w w:val="95"/>
          <w:vertAlign w:val="baseline"/>
        </w:rPr>
        <w:t>barely</w:t>
      </w:r>
      <w:r>
        <w:rPr>
          <w:spacing w:val="-26"/>
          <w:w w:val="95"/>
          <w:vertAlign w:val="baseline"/>
        </w:rPr>
        <w:t> </w:t>
      </w:r>
      <w:r>
        <w:rPr>
          <w:w w:val="95"/>
          <w:vertAlign w:val="baseline"/>
        </w:rPr>
        <w:t>resembles</w:t>
      </w:r>
      <w:r>
        <w:rPr>
          <w:spacing w:val="-26"/>
          <w:w w:val="95"/>
          <w:vertAlign w:val="baseline"/>
        </w:rPr>
        <w:t> </w:t>
      </w:r>
      <w:r>
        <w:rPr>
          <w:w w:val="95"/>
          <w:vertAlign w:val="baseline"/>
        </w:rPr>
        <w:t>the</w:t>
      </w:r>
      <w:r>
        <w:rPr>
          <w:spacing w:val="-26"/>
          <w:w w:val="95"/>
          <w:vertAlign w:val="baseline"/>
        </w:rPr>
        <w:t> </w:t>
      </w:r>
      <w:r>
        <w:rPr>
          <w:w w:val="95"/>
          <w:vertAlign w:val="baseline"/>
        </w:rPr>
        <w:t>model</w:t>
      </w:r>
      <w:r>
        <w:rPr>
          <w:spacing w:val="-27"/>
          <w:w w:val="95"/>
          <w:vertAlign w:val="baseline"/>
        </w:rPr>
        <w:t> </w:t>
      </w:r>
      <w:r>
        <w:rPr>
          <w:w w:val="95"/>
          <w:vertAlign w:val="baseline"/>
        </w:rPr>
        <w:t>that</w:t>
      </w:r>
      <w:r>
        <w:rPr>
          <w:spacing w:val="-26"/>
          <w:w w:val="95"/>
          <w:vertAlign w:val="baseline"/>
        </w:rPr>
        <w:t> </w:t>
      </w:r>
      <w:r>
        <w:rPr>
          <w:w w:val="95"/>
          <w:vertAlign w:val="baseline"/>
        </w:rPr>
        <w:t>was</w:t>
      </w:r>
      <w:r>
        <w:rPr>
          <w:spacing w:val="-25"/>
          <w:w w:val="95"/>
          <w:vertAlign w:val="baseline"/>
        </w:rPr>
        <w:t> </w:t>
      </w:r>
      <w:r>
        <w:rPr>
          <w:w w:val="95"/>
          <w:vertAlign w:val="baseline"/>
        </w:rPr>
        <w:t>first introduced</w:t>
      </w:r>
      <w:r>
        <w:rPr>
          <w:spacing w:val="-38"/>
          <w:w w:val="95"/>
          <w:vertAlign w:val="baseline"/>
        </w:rPr>
        <w:t> </w:t>
      </w:r>
      <w:r>
        <w:rPr>
          <w:w w:val="95"/>
          <w:vertAlign w:val="baseline"/>
        </w:rPr>
        <w:t>in</w:t>
      </w:r>
      <w:r>
        <w:rPr>
          <w:spacing w:val="-37"/>
          <w:w w:val="95"/>
          <w:vertAlign w:val="baseline"/>
        </w:rPr>
        <w:t> </w:t>
      </w:r>
      <w:r>
        <w:rPr>
          <w:w w:val="95"/>
          <w:vertAlign w:val="baseline"/>
        </w:rPr>
        <w:t>2001.</w:t>
      </w:r>
      <w:r>
        <w:rPr>
          <w:spacing w:val="-38"/>
          <w:w w:val="95"/>
          <w:vertAlign w:val="baseline"/>
        </w:rPr>
        <w:t> </w:t>
      </w:r>
      <w:r>
        <w:rPr>
          <w:w w:val="95"/>
          <w:vertAlign w:val="baseline"/>
        </w:rPr>
        <w:t>Similarly,</w:t>
      </w:r>
      <w:r>
        <w:rPr>
          <w:spacing w:val="-38"/>
          <w:w w:val="95"/>
          <w:vertAlign w:val="baseline"/>
        </w:rPr>
        <w:t> </w:t>
      </w:r>
      <w:r>
        <w:rPr>
          <w:w w:val="95"/>
          <w:vertAlign w:val="baseline"/>
        </w:rPr>
        <w:t>schemes</w:t>
      </w:r>
      <w:r>
        <w:rPr>
          <w:spacing w:val="-37"/>
          <w:w w:val="95"/>
          <w:vertAlign w:val="baseline"/>
        </w:rPr>
        <w:t> </w:t>
      </w:r>
      <w:r>
        <w:rPr>
          <w:w w:val="95"/>
          <w:vertAlign w:val="baseline"/>
        </w:rPr>
        <w:t>in</w:t>
      </w:r>
      <w:r>
        <w:rPr>
          <w:spacing w:val="-37"/>
          <w:w w:val="95"/>
          <w:vertAlign w:val="baseline"/>
        </w:rPr>
        <w:t> </w:t>
      </w:r>
      <w:r>
        <w:rPr>
          <w:w w:val="95"/>
          <w:vertAlign w:val="baseline"/>
        </w:rPr>
        <w:t>a</w:t>
      </w:r>
      <w:r>
        <w:rPr>
          <w:spacing w:val="-38"/>
          <w:w w:val="95"/>
          <w:vertAlign w:val="baseline"/>
        </w:rPr>
        <w:t> </w:t>
      </w:r>
      <w:r>
        <w:rPr>
          <w:w w:val="95"/>
          <w:vertAlign w:val="baseline"/>
        </w:rPr>
        <w:t>number</w:t>
      </w:r>
      <w:r>
        <w:rPr>
          <w:spacing w:val="-37"/>
          <w:w w:val="95"/>
          <w:vertAlign w:val="baseline"/>
        </w:rPr>
        <w:t> </w:t>
      </w:r>
      <w:r>
        <w:rPr>
          <w:w w:val="95"/>
          <w:vertAlign w:val="baseline"/>
        </w:rPr>
        <w:t>of</w:t>
      </w:r>
      <w:r>
        <w:rPr>
          <w:spacing w:val="-37"/>
          <w:w w:val="95"/>
          <w:vertAlign w:val="baseline"/>
        </w:rPr>
        <w:t> </w:t>
      </w:r>
      <w:r>
        <w:rPr>
          <w:w w:val="95"/>
          <w:vertAlign w:val="baseline"/>
        </w:rPr>
        <w:t>American</w:t>
      </w:r>
      <w:r>
        <w:rPr>
          <w:spacing w:val="-37"/>
          <w:w w:val="95"/>
          <w:vertAlign w:val="baseline"/>
        </w:rPr>
        <w:t> </w:t>
      </w:r>
      <w:r>
        <w:rPr>
          <w:w w:val="95"/>
          <w:vertAlign w:val="baseline"/>
        </w:rPr>
        <w:t>states</w:t>
      </w:r>
      <w:r>
        <w:rPr>
          <w:spacing w:val="-38"/>
          <w:w w:val="95"/>
          <w:vertAlign w:val="baseline"/>
        </w:rPr>
        <w:t> </w:t>
      </w:r>
      <w:r>
        <w:rPr>
          <w:w w:val="95"/>
          <w:vertAlign w:val="baseline"/>
        </w:rPr>
        <w:t>commenced</w:t>
      </w:r>
      <w:r>
        <w:rPr>
          <w:spacing w:val="-37"/>
          <w:w w:val="95"/>
          <w:vertAlign w:val="baseline"/>
        </w:rPr>
        <w:t> </w:t>
      </w:r>
      <w:r>
        <w:rPr>
          <w:w w:val="95"/>
          <w:vertAlign w:val="baseline"/>
        </w:rPr>
        <w:t>as</w:t>
      </w:r>
      <w:r>
        <w:rPr>
          <w:spacing w:val="-37"/>
          <w:w w:val="95"/>
          <w:vertAlign w:val="baseline"/>
        </w:rPr>
        <w:t> </w:t>
      </w:r>
      <w:r>
        <w:rPr>
          <w:w w:val="95"/>
          <w:vertAlign w:val="baseline"/>
        </w:rPr>
        <w:t>a result</w:t>
      </w:r>
      <w:r>
        <w:rPr>
          <w:spacing w:val="-41"/>
          <w:w w:val="95"/>
          <w:vertAlign w:val="baseline"/>
        </w:rPr>
        <w:t> </w:t>
      </w:r>
      <w:r>
        <w:rPr>
          <w:w w:val="95"/>
          <w:vertAlign w:val="baseline"/>
        </w:rPr>
        <w:t>of</w:t>
      </w:r>
      <w:r>
        <w:rPr>
          <w:spacing w:val="-40"/>
          <w:w w:val="95"/>
          <w:vertAlign w:val="baseline"/>
        </w:rPr>
        <w:t> </w:t>
      </w:r>
      <w:r>
        <w:rPr>
          <w:w w:val="95"/>
          <w:vertAlign w:val="baseline"/>
        </w:rPr>
        <w:t>citizen-initiated</w:t>
      </w:r>
      <w:r>
        <w:rPr>
          <w:spacing w:val="-40"/>
          <w:w w:val="95"/>
          <w:vertAlign w:val="baseline"/>
        </w:rPr>
        <w:t> </w:t>
      </w:r>
      <w:r>
        <w:rPr>
          <w:w w:val="95"/>
          <w:vertAlign w:val="baseline"/>
        </w:rPr>
        <w:t>ballots,</w:t>
      </w:r>
      <w:r>
        <w:rPr>
          <w:spacing w:val="-41"/>
          <w:w w:val="95"/>
          <w:vertAlign w:val="baseline"/>
        </w:rPr>
        <w:t> </w:t>
      </w:r>
      <w:r>
        <w:rPr>
          <w:w w:val="95"/>
          <w:vertAlign w:val="baseline"/>
        </w:rPr>
        <w:t>with</w:t>
      </w:r>
      <w:r>
        <w:rPr>
          <w:spacing w:val="-40"/>
          <w:w w:val="95"/>
          <w:vertAlign w:val="baseline"/>
        </w:rPr>
        <w:t> </w:t>
      </w:r>
      <w:r>
        <w:rPr>
          <w:w w:val="95"/>
          <w:vertAlign w:val="baseline"/>
        </w:rPr>
        <w:t>the</w:t>
      </w:r>
      <w:r>
        <w:rPr>
          <w:spacing w:val="-40"/>
          <w:w w:val="95"/>
          <w:vertAlign w:val="baseline"/>
        </w:rPr>
        <w:t> </w:t>
      </w:r>
      <w:r>
        <w:rPr>
          <w:w w:val="95"/>
          <w:vertAlign w:val="baseline"/>
        </w:rPr>
        <w:t>government</w:t>
      </w:r>
      <w:r>
        <w:rPr>
          <w:spacing w:val="-41"/>
          <w:w w:val="95"/>
          <w:vertAlign w:val="baseline"/>
        </w:rPr>
        <w:t> </w:t>
      </w:r>
      <w:r>
        <w:rPr>
          <w:w w:val="95"/>
          <w:vertAlign w:val="baseline"/>
        </w:rPr>
        <w:t>left</w:t>
      </w:r>
      <w:r>
        <w:rPr>
          <w:spacing w:val="-40"/>
          <w:w w:val="95"/>
          <w:vertAlign w:val="baseline"/>
        </w:rPr>
        <w:t> </w:t>
      </w:r>
      <w:r>
        <w:rPr>
          <w:w w:val="95"/>
          <w:vertAlign w:val="baseline"/>
        </w:rPr>
        <w:t>to</w:t>
      </w:r>
      <w:r>
        <w:rPr>
          <w:spacing w:val="-40"/>
          <w:w w:val="95"/>
          <w:vertAlign w:val="baseline"/>
        </w:rPr>
        <w:t> </w:t>
      </w:r>
      <w:r>
        <w:rPr>
          <w:w w:val="95"/>
          <w:vertAlign w:val="baseline"/>
        </w:rPr>
        <w:t>fit</w:t>
      </w:r>
      <w:r>
        <w:rPr>
          <w:spacing w:val="-40"/>
          <w:w w:val="95"/>
          <w:vertAlign w:val="baseline"/>
        </w:rPr>
        <w:t> </w:t>
      </w:r>
      <w:r>
        <w:rPr>
          <w:w w:val="95"/>
          <w:vertAlign w:val="baseline"/>
        </w:rPr>
        <w:t>regulations</w:t>
      </w:r>
      <w:r>
        <w:rPr>
          <w:spacing w:val="-41"/>
          <w:w w:val="95"/>
          <w:vertAlign w:val="baseline"/>
        </w:rPr>
        <w:t> </w:t>
      </w:r>
      <w:r>
        <w:rPr>
          <w:w w:val="95"/>
          <w:vertAlign w:val="baseline"/>
        </w:rPr>
        <w:t>around</w:t>
      </w:r>
      <w:r>
        <w:rPr>
          <w:spacing w:val="-40"/>
          <w:w w:val="95"/>
          <w:vertAlign w:val="baseline"/>
        </w:rPr>
        <w:t> </w:t>
      </w:r>
      <w:r>
        <w:rPr>
          <w:w w:val="95"/>
          <w:vertAlign w:val="baseline"/>
        </w:rPr>
        <w:t>their </w:t>
      </w:r>
      <w:r>
        <w:rPr>
          <w:vertAlign w:val="baseline"/>
        </w:rPr>
        <w:t>terms.</w:t>
      </w:r>
    </w:p>
    <w:p>
      <w:pPr>
        <w:pStyle w:val="ListParagraph"/>
        <w:numPr>
          <w:ilvl w:val="1"/>
          <w:numId w:val="5"/>
        </w:numPr>
        <w:tabs>
          <w:tab w:pos="1667" w:val="left" w:leader="none"/>
        </w:tabs>
        <w:spacing w:line="271" w:lineRule="auto" w:before="104" w:after="0"/>
        <w:ind w:left="1666" w:right="226" w:hanging="710"/>
        <w:jc w:val="left"/>
        <w:rPr>
          <w:sz w:val="21"/>
        </w:rPr>
      </w:pPr>
      <w:r>
        <w:rPr>
          <w:w w:val="95"/>
          <w:sz w:val="21"/>
        </w:rPr>
        <w:t>A</w:t>
      </w:r>
      <w:r>
        <w:rPr>
          <w:spacing w:val="-37"/>
          <w:w w:val="95"/>
          <w:sz w:val="21"/>
        </w:rPr>
        <w:t> </w:t>
      </w:r>
      <w:r>
        <w:rPr>
          <w:w w:val="95"/>
          <w:sz w:val="21"/>
        </w:rPr>
        <w:t>number</w:t>
      </w:r>
      <w:r>
        <w:rPr>
          <w:spacing w:val="-38"/>
          <w:w w:val="95"/>
          <w:sz w:val="21"/>
        </w:rPr>
        <w:t> </w:t>
      </w:r>
      <w:r>
        <w:rPr>
          <w:w w:val="95"/>
          <w:sz w:val="21"/>
        </w:rPr>
        <w:t>of</w:t>
      </w:r>
      <w:r>
        <w:rPr>
          <w:spacing w:val="-37"/>
          <w:w w:val="95"/>
          <w:sz w:val="21"/>
        </w:rPr>
        <w:t> </w:t>
      </w:r>
      <w:r>
        <w:rPr>
          <w:w w:val="95"/>
          <w:sz w:val="21"/>
        </w:rPr>
        <w:t>United</w:t>
      </w:r>
      <w:r>
        <w:rPr>
          <w:spacing w:val="-37"/>
          <w:w w:val="95"/>
          <w:sz w:val="21"/>
        </w:rPr>
        <w:t> </w:t>
      </w:r>
      <w:r>
        <w:rPr>
          <w:w w:val="95"/>
          <w:sz w:val="21"/>
        </w:rPr>
        <w:t>States</w:t>
      </w:r>
      <w:r>
        <w:rPr>
          <w:spacing w:val="-38"/>
          <w:w w:val="95"/>
          <w:sz w:val="21"/>
        </w:rPr>
        <w:t> </w:t>
      </w:r>
      <w:r>
        <w:rPr>
          <w:w w:val="95"/>
          <w:sz w:val="21"/>
        </w:rPr>
        <w:t>jurisdictions</w:t>
      </w:r>
      <w:r>
        <w:rPr>
          <w:spacing w:val="-37"/>
          <w:w w:val="95"/>
          <w:sz w:val="21"/>
        </w:rPr>
        <w:t> </w:t>
      </w:r>
      <w:r>
        <w:rPr>
          <w:w w:val="95"/>
          <w:sz w:val="21"/>
        </w:rPr>
        <w:t>have</w:t>
      </w:r>
      <w:r>
        <w:rPr>
          <w:spacing w:val="-37"/>
          <w:w w:val="95"/>
          <w:sz w:val="21"/>
        </w:rPr>
        <w:t> </w:t>
      </w:r>
      <w:r>
        <w:rPr>
          <w:w w:val="95"/>
          <w:sz w:val="21"/>
        </w:rPr>
        <w:t>refined</w:t>
      </w:r>
      <w:r>
        <w:rPr>
          <w:spacing w:val="-38"/>
          <w:w w:val="95"/>
          <w:sz w:val="21"/>
        </w:rPr>
        <w:t> </w:t>
      </w:r>
      <w:r>
        <w:rPr>
          <w:w w:val="95"/>
          <w:sz w:val="21"/>
        </w:rPr>
        <w:t>their</w:t>
      </w:r>
      <w:r>
        <w:rPr>
          <w:spacing w:val="-37"/>
          <w:w w:val="95"/>
          <w:sz w:val="21"/>
        </w:rPr>
        <w:t> </w:t>
      </w:r>
      <w:r>
        <w:rPr>
          <w:w w:val="95"/>
          <w:sz w:val="21"/>
        </w:rPr>
        <w:t>regulatory</w:t>
      </w:r>
      <w:r>
        <w:rPr>
          <w:spacing w:val="-38"/>
          <w:w w:val="95"/>
          <w:sz w:val="21"/>
        </w:rPr>
        <w:t> </w:t>
      </w:r>
      <w:r>
        <w:rPr>
          <w:w w:val="95"/>
          <w:sz w:val="21"/>
        </w:rPr>
        <w:t>systems</w:t>
      </w:r>
      <w:r>
        <w:rPr>
          <w:spacing w:val="-37"/>
          <w:w w:val="95"/>
          <w:sz w:val="21"/>
        </w:rPr>
        <w:t> </w:t>
      </w:r>
      <w:r>
        <w:rPr>
          <w:w w:val="95"/>
          <w:sz w:val="21"/>
        </w:rPr>
        <w:t>over</w:t>
      </w:r>
      <w:r>
        <w:rPr>
          <w:spacing w:val="-37"/>
          <w:w w:val="95"/>
          <w:sz w:val="21"/>
        </w:rPr>
        <w:t> </w:t>
      </w:r>
      <w:r>
        <w:rPr>
          <w:w w:val="95"/>
          <w:sz w:val="21"/>
        </w:rPr>
        <w:t>time to assert greater state control over the production and distribution of medicinal cannabis. Some states, such as Colorado and Maine, which began their medicinal cannabis programs with only slim volumes of rules, have recently enacted detailed </w:t>
      </w:r>
      <w:r>
        <w:rPr>
          <w:w w:val="90"/>
          <w:sz w:val="21"/>
        </w:rPr>
        <w:t>regulations</w:t>
      </w:r>
      <w:r>
        <w:rPr>
          <w:spacing w:val="-16"/>
          <w:w w:val="90"/>
          <w:sz w:val="21"/>
        </w:rPr>
        <w:t> </w:t>
      </w:r>
      <w:r>
        <w:rPr>
          <w:w w:val="90"/>
          <w:sz w:val="21"/>
        </w:rPr>
        <w:t>regarding</w:t>
      </w:r>
      <w:r>
        <w:rPr>
          <w:spacing w:val="-15"/>
          <w:w w:val="90"/>
          <w:sz w:val="21"/>
        </w:rPr>
        <w:t> </w:t>
      </w:r>
      <w:r>
        <w:rPr>
          <w:w w:val="90"/>
          <w:sz w:val="21"/>
        </w:rPr>
        <w:t>cultivation</w:t>
      </w:r>
      <w:r>
        <w:rPr>
          <w:spacing w:val="-15"/>
          <w:w w:val="90"/>
          <w:sz w:val="21"/>
        </w:rPr>
        <w:t> </w:t>
      </w:r>
      <w:r>
        <w:rPr>
          <w:w w:val="90"/>
          <w:sz w:val="21"/>
        </w:rPr>
        <w:t>and</w:t>
      </w:r>
      <w:r>
        <w:rPr>
          <w:spacing w:val="-15"/>
          <w:w w:val="90"/>
          <w:sz w:val="21"/>
        </w:rPr>
        <w:t> </w:t>
      </w:r>
      <w:r>
        <w:rPr>
          <w:w w:val="90"/>
          <w:sz w:val="21"/>
        </w:rPr>
        <w:t>distribution,</w:t>
      </w:r>
      <w:r>
        <w:rPr>
          <w:spacing w:val="-16"/>
          <w:w w:val="90"/>
          <w:sz w:val="21"/>
        </w:rPr>
        <w:t> </w:t>
      </w:r>
      <w:r>
        <w:rPr>
          <w:w w:val="90"/>
          <w:sz w:val="21"/>
        </w:rPr>
        <w:t>designed</w:t>
      </w:r>
      <w:r>
        <w:rPr>
          <w:spacing w:val="-15"/>
          <w:w w:val="90"/>
          <w:sz w:val="21"/>
        </w:rPr>
        <w:t> </w:t>
      </w:r>
      <w:r>
        <w:rPr>
          <w:w w:val="90"/>
          <w:sz w:val="21"/>
        </w:rPr>
        <w:t>to</w:t>
      </w:r>
      <w:r>
        <w:rPr>
          <w:spacing w:val="-15"/>
          <w:w w:val="90"/>
          <w:sz w:val="21"/>
        </w:rPr>
        <w:t> </w:t>
      </w:r>
      <w:r>
        <w:rPr>
          <w:w w:val="90"/>
          <w:sz w:val="21"/>
        </w:rPr>
        <w:t>fill</w:t>
      </w:r>
      <w:r>
        <w:rPr>
          <w:spacing w:val="-16"/>
          <w:w w:val="90"/>
          <w:sz w:val="21"/>
        </w:rPr>
        <w:t> </w:t>
      </w:r>
      <w:r>
        <w:rPr>
          <w:w w:val="90"/>
          <w:sz w:val="21"/>
        </w:rPr>
        <w:t>gaps</w:t>
      </w:r>
      <w:r>
        <w:rPr>
          <w:spacing w:val="-16"/>
          <w:w w:val="90"/>
          <w:sz w:val="21"/>
        </w:rPr>
        <w:t> </w:t>
      </w:r>
      <w:r>
        <w:rPr>
          <w:w w:val="90"/>
          <w:sz w:val="21"/>
        </w:rPr>
        <w:t>in</w:t>
      </w:r>
      <w:r>
        <w:rPr>
          <w:spacing w:val="-15"/>
          <w:w w:val="90"/>
          <w:sz w:val="21"/>
        </w:rPr>
        <w:t> </w:t>
      </w:r>
      <w:r>
        <w:rPr>
          <w:w w:val="90"/>
          <w:sz w:val="21"/>
        </w:rPr>
        <w:t>earlier</w:t>
      </w:r>
      <w:r>
        <w:rPr>
          <w:spacing w:val="-15"/>
          <w:w w:val="90"/>
          <w:sz w:val="21"/>
        </w:rPr>
        <w:t> </w:t>
      </w:r>
      <w:r>
        <w:rPr>
          <w:w w:val="90"/>
          <w:sz w:val="21"/>
        </w:rPr>
        <w:t>versions </w:t>
      </w:r>
      <w:r>
        <w:rPr>
          <w:w w:val="95"/>
          <w:sz w:val="21"/>
        </w:rPr>
        <w:t>of the rules.</w:t>
      </w:r>
      <w:r>
        <w:rPr>
          <w:w w:val="95"/>
          <w:sz w:val="21"/>
          <w:vertAlign w:val="superscript"/>
        </w:rPr>
        <w:t>248</w:t>
      </w:r>
      <w:r>
        <w:rPr>
          <w:w w:val="95"/>
          <w:sz w:val="21"/>
          <w:vertAlign w:val="baseline"/>
        </w:rPr>
        <w:t> While the initial wave of state laws focused on ‘grow your own’ production of cannabis, now only five out of 23 states do not provide some sort of distribution</w:t>
      </w:r>
      <w:r>
        <w:rPr>
          <w:spacing w:val="-7"/>
          <w:w w:val="95"/>
          <w:sz w:val="21"/>
          <w:vertAlign w:val="baseline"/>
        </w:rPr>
        <w:t> </w:t>
      </w:r>
      <w:r>
        <w:rPr>
          <w:w w:val="95"/>
          <w:sz w:val="21"/>
          <w:vertAlign w:val="baseline"/>
        </w:rPr>
        <w:t>mechanism.</w:t>
      </w:r>
      <w:r>
        <w:rPr>
          <w:w w:val="95"/>
          <w:sz w:val="21"/>
          <w:vertAlign w:val="superscript"/>
        </w:rPr>
        <w:t>249</w:t>
      </w:r>
    </w:p>
    <w:p>
      <w:pPr>
        <w:pStyle w:val="ListParagraph"/>
        <w:numPr>
          <w:ilvl w:val="1"/>
          <w:numId w:val="5"/>
        </w:numPr>
        <w:tabs>
          <w:tab w:pos="1667" w:val="left" w:leader="none"/>
        </w:tabs>
        <w:spacing w:line="271" w:lineRule="auto" w:before="107" w:after="0"/>
        <w:ind w:left="1666" w:right="121" w:hanging="710"/>
        <w:jc w:val="left"/>
        <w:rPr>
          <w:sz w:val="21"/>
        </w:rPr>
      </w:pPr>
      <w:r>
        <w:rPr>
          <w:w w:val="95"/>
          <w:sz w:val="21"/>
        </w:rPr>
        <w:t>A</w:t>
      </w:r>
      <w:r>
        <w:rPr>
          <w:spacing w:val="-43"/>
          <w:w w:val="95"/>
          <w:sz w:val="21"/>
        </w:rPr>
        <w:t> </w:t>
      </w:r>
      <w:r>
        <w:rPr>
          <w:w w:val="95"/>
          <w:sz w:val="21"/>
        </w:rPr>
        <w:t>jurisdiction</w:t>
      </w:r>
      <w:r>
        <w:rPr>
          <w:spacing w:val="-43"/>
          <w:w w:val="95"/>
          <w:sz w:val="21"/>
        </w:rPr>
        <w:t> </w:t>
      </w:r>
      <w:r>
        <w:rPr>
          <w:w w:val="95"/>
          <w:sz w:val="21"/>
        </w:rPr>
        <w:t>which</w:t>
      </w:r>
      <w:r>
        <w:rPr>
          <w:spacing w:val="-43"/>
          <w:w w:val="95"/>
          <w:sz w:val="21"/>
        </w:rPr>
        <w:t> </w:t>
      </w:r>
      <w:r>
        <w:rPr>
          <w:w w:val="95"/>
          <w:sz w:val="21"/>
        </w:rPr>
        <w:t>recently</w:t>
      </w:r>
      <w:r>
        <w:rPr>
          <w:spacing w:val="-44"/>
          <w:w w:val="95"/>
          <w:sz w:val="21"/>
        </w:rPr>
        <w:t> </w:t>
      </w:r>
      <w:r>
        <w:rPr>
          <w:w w:val="95"/>
          <w:sz w:val="21"/>
        </w:rPr>
        <w:t>introduced</w:t>
      </w:r>
      <w:r>
        <w:rPr>
          <w:spacing w:val="-43"/>
          <w:w w:val="95"/>
          <w:sz w:val="21"/>
        </w:rPr>
        <w:t> </w:t>
      </w:r>
      <w:r>
        <w:rPr>
          <w:w w:val="95"/>
          <w:sz w:val="21"/>
        </w:rPr>
        <w:t>medicinal</w:t>
      </w:r>
      <w:r>
        <w:rPr>
          <w:spacing w:val="-43"/>
          <w:w w:val="95"/>
          <w:sz w:val="21"/>
        </w:rPr>
        <w:t> </w:t>
      </w:r>
      <w:r>
        <w:rPr>
          <w:w w:val="95"/>
          <w:sz w:val="21"/>
        </w:rPr>
        <w:t>cannabis,</w:t>
      </w:r>
      <w:r>
        <w:rPr>
          <w:spacing w:val="-44"/>
          <w:w w:val="95"/>
          <w:sz w:val="21"/>
        </w:rPr>
        <w:t> </w:t>
      </w:r>
      <w:r>
        <w:rPr>
          <w:w w:val="95"/>
          <w:sz w:val="21"/>
        </w:rPr>
        <w:t>Illinois,</w:t>
      </w:r>
      <w:r>
        <w:rPr>
          <w:spacing w:val="-43"/>
          <w:w w:val="95"/>
          <w:sz w:val="21"/>
        </w:rPr>
        <w:t> </w:t>
      </w:r>
      <w:r>
        <w:rPr>
          <w:w w:val="95"/>
          <w:sz w:val="21"/>
        </w:rPr>
        <w:t>expressly</w:t>
      </w:r>
      <w:r>
        <w:rPr>
          <w:spacing w:val="-43"/>
          <w:w w:val="95"/>
          <w:sz w:val="21"/>
        </w:rPr>
        <w:t> </w:t>
      </w:r>
      <w:r>
        <w:rPr>
          <w:w w:val="95"/>
          <w:sz w:val="21"/>
        </w:rPr>
        <w:t>set</w:t>
      </w:r>
      <w:r>
        <w:rPr>
          <w:spacing w:val="-43"/>
          <w:w w:val="95"/>
          <w:sz w:val="21"/>
        </w:rPr>
        <w:t> </w:t>
      </w:r>
      <w:r>
        <w:rPr>
          <w:w w:val="95"/>
          <w:sz w:val="21"/>
        </w:rPr>
        <w:t>out</w:t>
      </w:r>
      <w:r>
        <w:rPr>
          <w:spacing w:val="-43"/>
          <w:w w:val="95"/>
          <w:sz w:val="21"/>
        </w:rPr>
        <w:t> </w:t>
      </w:r>
      <w:r>
        <w:rPr>
          <w:w w:val="95"/>
          <w:sz w:val="21"/>
        </w:rPr>
        <w:t>to avoid</w:t>
      </w:r>
      <w:r>
        <w:rPr>
          <w:spacing w:val="-37"/>
          <w:w w:val="95"/>
          <w:sz w:val="21"/>
        </w:rPr>
        <w:t> </w:t>
      </w:r>
      <w:r>
        <w:rPr>
          <w:w w:val="95"/>
          <w:sz w:val="21"/>
        </w:rPr>
        <w:t>the</w:t>
      </w:r>
      <w:r>
        <w:rPr>
          <w:spacing w:val="-36"/>
          <w:w w:val="95"/>
          <w:sz w:val="21"/>
        </w:rPr>
        <w:t> </w:t>
      </w:r>
      <w:r>
        <w:rPr>
          <w:w w:val="95"/>
          <w:sz w:val="21"/>
        </w:rPr>
        <w:t>mistakes</w:t>
      </w:r>
      <w:r>
        <w:rPr>
          <w:spacing w:val="-36"/>
          <w:w w:val="95"/>
          <w:sz w:val="21"/>
        </w:rPr>
        <w:t> </w:t>
      </w:r>
      <w:r>
        <w:rPr>
          <w:w w:val="95"/>
          <w:sz w:val="21"/>
        </w:rPr>
        <w:t>of</w:t>
      </w:r>
      <w:r>
        <w:rPr>
          <w:spacing w:val="-36"/>
          <w:w w:val="95"/>
          <w:sz w:val="21"/>
        </w:rPr>
        <w:t> </w:t>
      </w:r>
      <w:r>
        <w:rPr>
          <w:w w:val="95"/>
          <w:sz w:val="21"/>
        </w:rPr>
        <w:t>states</w:t>
      </w:r>
      <w:r>
        <w:rPr>
          <w:spacing w:val="-36"/>
          <w:w w:val="95"/>
          <w:sz w:val="21"/>
        </w:rPr>
        <w:t> </w:t>
      </w:r>
      <w:r>
        <w:rPr>
          <w:w w:val="95"/>
          <w:sz w:val="21"/>
        </w:rPr>
        <w:t>which</w:t>
      </w:r>
      <w:r>
        <w:rPr>
          <w:spacing w:val="-37"/>
          <w:w w:val="95"/>
          <w:sz w:val="21"/>
        </w:rPr>
        <w:t> </w:t>
      </w:r>
      <w:r>
        <w:rPr>
          <w:w w:val="95"/>
          <w:sz w:val="21"/>
        </w:rPr>
        <w:t>acted</w:t>
      </w:r>
      <w:r>
        <w:rPr>
          <w:spacing w:val="-36"/>
          <w:w w:val="95"/>
          <w:sz w:val="21"/>
        </w:rPr>
        <w:t> </w:t>
      </w:r>
      <w:r>
        <w:rPr>
          <w:w w:val="95"/>
          <w:sz w:val="21"/>
        </w:rPr>
        <w:t>sooner.</w:t>
      </w:r>
      <w:r>
        <w:rPr>
          <w:spacing w:val="-36"/>
          <w:w w:val="95"/>
          <w:sz w:val="21"/>
        </w:rPr>
        <w:t> </w:t>
      </w:r>
      <w:r>
        <w:rPr>
          <w:w w:val="95"/>
          <w:sz w:val="21"/>
        </w:rPr>
        <w:t>An</w:t>
      </w:r>
      <w:r>
        <w:rPr>
          <w:spacing w:val="-37"/>
          <w:w w:val="95"/>
          <w:sz w:val="21"/>
        </w:rPr>
        <w:t> </w:t>
      </w:r>
      <w:r>
        <w:rPr>
          <w:w w:val="95"/>
          <w:sz w:val="21"/>
        </w:rPr>
        <w:t>Illinois</w:t>
      </w:r>
      <w:r>
        <w:rPr>
          <w:spacing w:val="-36"/>
          <w:w w:val="95"/>
          <w:sz w:val="21"/>
        </w:rPr>
        <w:t> </w:t>
      </w:r>
      <w:r>
        <w:rPr>
          <w:w w:val="95"/>
          <w:sz w:val="21"/>
        </w:rPr>
        <w:t>Department</w:t>
      </w:r>
      <w:r>
        <w:rPr>
          <w:spacing w:val="-36"/>
          <w:w w:val="95"/>
          <w:sz w:val="21"/>
        </w:rPr>
        <w:t> </w:t>
      </w:r>
      <w:r>
        <w:rPr>
          <w:w w:val="95"/>
          <w:sz w:val="21"/>
        </w:rPr>
        <w:t>of</w:t>
      </w:r>
      <w:r>
        <w:rPr>
          <w:spacing w:val="-36"/>
          <w:w w:val="95"/>
          <w:sz w:val="21"/>
        </w:rPr>
        <w:t> </w:t>
      </w:r>
      <w:r>
        <w:rPr>
          <w:w w:val="95"/>
          <w:sz w:val="21"/>
        </w:rPr>
        <w:t>Health</w:t>
      </w:r>
      <w:r>
        <w:rPr>
          <w:spacing w:val="-36"/>
          <w:w w:val="95"/>
          <w:sz w:val="21"/>
        </w:rPr>
        <w:t> </w:t>
      </w:r>
      <w:r>
        <w:rPr>
          <w:w w:val="95"/>
          <w:sz w:val="21"/>
        </w:rPr>
        <w:t>official stated</w:t>
      </w:r>
      <w:r>
        <w:rPr>
          <w:spacing w:val="-43"/>
          <w:w w:val="95"/>
          <w:sz w:val="21"/>
        </w:rPr>
        <w:t> </w:t>
      </w:r>
      <w:r>
        <w:rPr>
          <w:w w:val="95"/>
          <w:sz w:val="21"/>
        </w:rPr>
        <w:t>that</w:t>
      </w:r>
      <w:r>
        <w:rPr>
          <w:spacing w:val="-43"/>
          <w:w w:val="95"/>
          <w:sz w:val="21"/>
        </w:rPr>
        <w:t> </w:t>
      </w:r>
      <w:r>
        <w:rPr>
          <w:w w:val="95"/>
          <w:sz w:val="21"/>
        </w:rPr>
        <w:t>Illinois</w:t>
      </w:r>
      <w:r>
        <w:rPr>
          <w:spacing w:val="-42"/>
          <w:w w:val="95"/>
          <w:sz w:val="21"/>
        </w:rPr>
        <w:t> </w:t>
      </w:r>
      <w:r>
        <w:rPr>
          <w:w w:val="95"/>
          <w:sz w:val="21"/>
        </w:rPr>
        <w:t>‘[had]</w:t>
      </w:r>
      <w:r>
        <w:rPr>
          <w:spacing w:val="-43"/>
          <w:w w:val="95"/>
          <w:sz w:val="21"/>
        </w:rPr>
        <w:t> </w:t>
      </w:r>
      <w:r>
        <w:rPr>
          <w:w w:val="95"/>
          <w:sz w:val="21"/>
        </w:rPr>
        <w:t>really</w:t>
      </w:r>
      <w:r>
        <w:rPr>
          <w:spacing w:val="-42"/>
          <w:w w:val="95"/>
          <w:sz w:val="21"/>
        </w:rPr>
        <w:t> </w:t>
      </w:r>
      <w:r>
        <w:rPr>
          <w:w w:val="95"/>
          <w:sz w:val="21"/>
        </w:rPr>
        <w:t>considered</w:t>
      </w:r>
      <w:r>
        <w:rPr>
          <w:spacing w:val="-43"/>
          <w:w w:val="95"/>
          <w:sz w:val="21"/>
        </w:rPr>
        <w:t> </w:t>
      </w:r>
      <w:r>
        <w:rPr>
          <w:w w:val="95"/>
          <w:sz w:val="21"/>
        </w:rPr>
        <w:t>the</w:t>
      </w:r>
      <w:r>
        <w:rPr>
          <w:spacing w:val="-43"/>
          <w:w w:val="95"/>
          <w:sz w:val="21"/>
        </w:rPr>
        <w:t> </w:t>
      </w:r>
      <w:r>
        <w:rPr>
          <w:w w:val="95"/>
          <w:sz w:val="21"/>
        </w:rPr>
        <w:t>difficulties</w:t>
      </w:r>
      <w:r>
        <w:rPr>
          <w:spacing w:val="-42"/>
          <w:w w:val="95"/>
          <w:sz w:val="21"/>
        </w:rPr>
        <w:t> </w:t>
      </w:r>
      <w:r>
        <w:rPr>
          <w:w w:val="95"/>
          <w:sz w:val="21"/>
        </w:rPr>
        <w:t>other</w:t>
      </w:r>
      <w:r>
        <w:rPr>
          <w:spacing w:val="-43"/>
          <w:w w:val="95"/>
          <w:sz w:val="21"/>
        </w:rPr>
        <w:t> </w:t>
      </w:r>
      <w:r>
        <w:rPr>
          <w:w w:val="95"/>
          <w:sz w:val="21"/>
        </w:rPr>
        <w:t>states</w:t>
      </w:r>
      <w:r>
        <w:rPr>
          <w:spacing w:val="-42"/>
          <w:w w:val="95"/>
          <w:sz w:val="21"/>
        </w:rPr>
        <w:t> </w:t>
      </w:r>
      <w:r>
        <w:rPr>
          <w:w w:val="95"/>
          <w:sz w:val="21"/>
        </w:rPr>
        <w:t>have</w:t>
      </w:r>
      <w:r>
        <w:rPr>
          <w:spacing w:val="-43"/>
          <w:w w:val="95"/>
          <w:sz w:val="21"/>
        </w:rPr>
        <w:t> </w:t>
      </w:r>
      <w:r>
        <w:rPr>
          <w:w w:val="95"/>
          <w:sz w:val="21"/>
        </w:rPr>
        <w:t>faced…</w:t>
      </w:r>
      <w:r>
        <w:rPr>
          <w:spacing w:val="-41"/>
          <w:w w:val="95"/>
          <w:sz w:val="21"/>
        </w:rPr>
        <w:t> </w:t>
      </w:r>
      <w:r>
        <w:rPr>
          <w:w w:val="95"/>
          <w:sz w:val="21"/>
        </w:rPr>
        <w:t>I</w:t>
      </w:r>
      <w:r>
        <w:rPr>
          <w:spacing w:val="-43"/>
          <w:w w:val="95"/>
          <w:sz w:val="21"/>
        </w:rPr>
        <w:t> </w:t>
      </w:r>
      <w:r>
        <w:rPr>
          <w:w w:val="95"/>
          <w:sz w:val="21"/>
        </w:rPr>
        <w:t>think already</w:t>
      </w:r>
      <w:r>
        <w:rPr>
          <w:spacing w:val="-30"/>
          <w:w w:val="95"/>
          <w:sz w:val="21"/>
        </w:rPr>
        <w:t> </w:t>
      </w:r>
      <w:r>
        <w:rPr>
          <w:w w:val="95"/>
          <w:sz w:val="21"/>
        </w:rPr>
        <w:t>we're</w:t>
      </w:r>
      <w:r>
        <w:rPr>
          <w:spacing w:val="-29"/>
          <w:w w:val="95"/>
          <w:sz w:val="21"/>
        </w:rPr>
        <w:t> </w:t>
      </w:r>
      <w:r>
        <w:rPr>
          <w:w w:val="95"/>
          <w:sz w:val="21"/>
        </w:rPr>
        <w:t>starting</w:t>
      </w:r>
      <w:r>
        <w:rPr>
          <w:spacing w:val="-29"/>
          <w:w w:val="95"/>
          <w:sz w:val="21"/>
        </w:rPr>
        <w:t> </w:t>
      </w:r>
      <w:r>
        <w:rPr>
          <w:w w:val="95"/>
          <w:sz w:val="21"/>
        </w:rPr>
        <w:t>it</w:t>
      </w:r>
      <w:r>
        <w:rPr>
          <w:spacing w:val="-29"/>
          <w:w w:val="95"/>
          <w:sz w:val="21"/>
        </w:rPr>
        <w:t> </w:t>
      </w:r>
      <w:r>
        <w:rPr>
          <w:w w:val="95"/>
          <w:sz w:val="21"/>
        </w:rPr>
        <w:t>as</w:t>
      </w:r>
      <w:r>
        <w:rPr>
          <w:spacing w:val="-30"/>
          <w:w w:val="95"/>
          <w:sz w:val="21"/>
        </w:rPr>
        <w:t> </w:t>
      </w:r>
      <w:r>
        <w:rPr>
          <w:w w:val="95"/>
          <w:sz w:val="21"/>
        </w:rPr>
        <w:t>one</w:t>
      </w:r>
      <w:r>
        <w:rPr>
          <w:spacing w:val="-29"/>
          <w:w w:val="95"/>
          <w:sz w:val="21"/>
        </w:rPr>
        <w:t> </w:t>
      </w:r>
      <w:r>
        <w:rPr>
          <w:w w:val="95"/>
          <w:sz w:val="21"/>
        </w:rPr>
        <w:t>of</w:t>
      </w:r>
      <w:r>
        <w:rPr>
          <w:spacing w:val="-29"/>
          <w:w w:val="95"/>
          <w:sz w:val="21"/>
        </w:rPr>
        <w:t> </w:t>
      </w:r>
      <w:r>
        <w:rPr>
          <w:w w:val="95"/>
          <w:sz w:val="21"/>
        </w:rPr>
        <w:t>the</w:t>
      </w:r>
      <w:r>
        <w:rPr>
          <w:spacing w:val="-29"/>
          <w:w w:val="95"/>
          <w:sz w:val="21"/>
        </w:rPr>
        <w:t> </w:t>
      </w:r>
      <w:r>
        <w:rPr>
          <w:w w:val="95"/>
          <w:sz w:val="21"/>
        </w:rPr>
        <w:t>most</w:t>
      </w:r>
      <w:r>
        <w:rPr>
          <w:spacing w:val="-30"/>
          <w:w w:val="95"/>
          <w:sz w:val="21"/>
        </w:rPr>
        <w:t> </w:t>
      </w:r>
      <w:r>
        <w:rPr>
          <w:w w:val="95"/>
          <w:sz w:val="21"/>
        </w:rPr>
        <w:t>regulated</w:t>
      </w:r>
      <w:r>
        <w:rPr>
          <w:spacing w:val="-29"/>
          <w:w w:val="95"/>
          <w:sz w:val="21"/>
        </w:rPr>
        <w:t> </w:t>
      </w:r>
      <w:r>
        <w:rPr>
          <w:w w:val="95"/>
          <w:sz w:val="21"/>
        </w:rPr>
        <w:t>programs</w:t>
      </w:r>
      <w:r>
        <w:rPr>
          <w:spacing w:val="-29"/>
          <w:w w:val="95"/>
          <w:sz w:val="21"/>
        </w:rPr>
        <w:t> </w:t>
      </w:r>
      <w:r>
        <w:rPr>
          <w:w w:val="95"/>
          <w:sz w:val="21"/>
        </w:rPr>
        <w:t>in</w:t>
      </w:r>
      <w:r>
        <w:rPr>
          <w:spacing w:val="-29"/>
          <w:w w:val="95"/>
          <w:sz w:val="21"/>
        </w:rPr>
        <w:t> </w:t>
      </w:r>
      <w:r>
        <w:rPr>
          <w:w w:val="95"/>
          <w:sz w:val="21"/>
        </w:rPr>
        <w:t>the</w:t>
      </w:r>
      <w:r>
        <w:rPr>
          <w:spacing w:val="-30"/>
          <w:w w:val="95"/>
          <w:sz w:val="21"/>
        </w:rPr>
        <w:t> </w:t>
      </w:r>
      <w:r>
        <w:rPr>
          <w:w w:val="95"/>
          <w:sz w:val="21"/>
        </w:rPr>
        <w:t>entire</w:t>
      </w:r>
      <w:r>
        <w:rPr>
          <w:spacing w:val="-29"/>
          <w:w w:val="95"/>
          <w:sz w:val="21"/>
        </w:rPr>
        <w:t> </w:t>
      </w:r>
      <w:r>
        <w:rPr>
          <w:w w:val="95"/>
          <w:sz w:val="21"/>
        </w:rPr>
        <w:t>country.'</w:t>
      </w:r>
      <w:r>
        <w:rPr>
          <w:w w:val="95"/>
          <w:sz w:val="21"/>
          <w:vertAlign w:val="superscript"/>
        </w:rPr>
        <w:t>250</w:t>
      </w:r>
      <w:r>
        <w:rPr>
          <w:w w:val="95"/>
          <w:sz w:val="21"/>
          <w:vertAlign w:val="baseline"/>
        </w:rPr>
        <w:t> </w:t>
      </w:r>
      <w:r>
        <w:rPr>
          <w:w w:val="90"/>
          <w:sz w:val="21"/>
          <w:vertAlign w:val="baseline"/>
        </w:rPr>
        <w:t>Consequently,</w:t>
      </w:r>
      <w:r>
        <w:rPr>
          <w:spacing w:val="-14"/>
          <w:w w:val="90"/>
          <w:sz w:val="21"/>
          <w:vertAlign w:val="baseline"/>
        </w:rPr>
        <w:t> </w:t>
      </w:r>
      <w:r>
        <w:rPr>
          <w:w w:val="90"/>
          <w:sz w:val="21"/>
          <w:vertAlign w:val="baseline"/>
        </w:rPr>
        <w:t>Illinois's</w:t>
      </w:r>
      <w:r>
        <w:rPr>
          <w:spacing w:val="-13"/>
          <w:w w:val="90"/>
          <w:sz w:val="21"/>
          <w:vertAlign w:val="baseline"/>
        </w:rPr>
        <w:t> </w:t>
      </w:r>
      <w:r>
        <w:rPr>
          <w:w w:val="90"/>
          <w:sz w:val="21"/>
          <w:vertAlign w:val="baseline"/>
        </w:rPr>
        <w:t>statute</w:t>
      </w:r>
      <w:r>
        <w:rPr>
          <w:spacing w:val="-12"/>
          <w:w w:val="90"/>
          <w:sz w:val="21"/>
          <w:vertAlign w:val="baseline"/>
        </w:rPr>
        <w:t> </w:t>
      </w:r>
      <w:r>
        <w:rPr>
          <w:w w:val="90"/>
          <w:sz w:val="21"/>
          <w:vertAlign w:val="baseline"/>
        </w:rPr>
        <w:t>and</w:t>
      </w:r>
      <w:r>
        <w:rPr>
          <w:spacing w:val="-13"/>
          <w:w w:val="90"/>
          <w:sz w:val="21"/>
          <w:vertAlign w:val="baseline"/>
        </w:rPr>
        <w:t> </w:t>
      </w:r>
      <w:r>
        <w:rPr>
          <w:w w:val="90"/>
          <w:sz w:val="21"/>
          <w:vertAlign w:val="baseline"/>
        </w:rPr>
        <w:t>accompanying</w:t>
      </w:r>
      <w:r>
        <w:rPr>
          <w:spacing w:val="-12"/>
          <w:w w:val="90"/>
          <w:sz w:val="21"/>
          <w:vertAlign w:val="baseline"/>
        </w:rPr>
        <w:t> </w:t>
      </w:r>
      <w:r>
        <w:rPr>
          <w:w w:val="90"/>
          <w:sz w:val="21"/>
          <w:vertAlign w:val="baseline"/>
        </w:rPr>
        <w:t>regulations</w:t>
      </w:r>
      <w:r>
        <w:rPr>
          <w:spacing w:val="-13"/>
          <w:w w:val="90"/>
          <w:sz w:val="21"/>
          <w:vertAlign w:val="baseline"/>
        </w:rPr>
        <w:t> </w:t>
      </w:r>
      <w:r>
        <w:rPr>
          <w:w w:val="90"/>
          <w:sz w:val="21"/>
          <w:vertAlign w:val="baseline"/>
        </w:rPr>
        <w:t>are</w:t>
      </w:r>
      <w:r>
        <w:rPr>
          <w:spacing w:val="-13"/>
          <w:w w:val="90"/>
          <w:sz w:val="21"/>
          <w:vertAlign w:val="baseline"/>
        </w:rPr>
        <w:t> </w:t>
      </w:r>
      <w:r>
        <w:rPr>
          <w:w w:val="90"/>
          <w:sz w:val="21"/>
          <w:vertAlign w:val="baseline"/>
        </w:rPr>
        <w:t>extremely</w:t>
      </w:r>
      <w:r>
        <w:rPr>
          <w:spacing w:val="-12"/>
          <w:w w:val="90"/>
          <w:sz w:val="21"/>
          <w:vertAlign w:val="baseline"/>
        </w:rPr>
        <w:t> </w:t>
      </w:r>
      <w:r>
        <w:rPr>
          <w:w w:val="90"/>
          <w:sz w:val="21"/>
          <w:vertAlign w:val="baseline"/>
        </w:rPr>
        <w:t>prescriptive. </w:t>
      </w:r>
      <w:r>
        <w:rPr>
          <w:sz w:val="21"/>
          <w:vertAlign w:val="baseline"/>
        </w:rPr>
        <w:t>The</w:t>
      </w:r>
      <w:r>
        <w:rPr>
          <w:spacing w:val="-35"/>
          <w:sz w:val="21"/>
          <w:vertAlign w:val="baseline"/>
        </w:rPr>
        <w:t> </w:t>
      </w:r>
      <w:r>
        <w:rPr>
          <w:sz w:val="21"/>
          <w:vertAlign w:val="baseline"/>
        </w:rPr>
        <w:t>scheme</w:t>
      </w:r>
      <w:r>
        <w:rPr>
          <w:spacing w:val="-34"/>
          <w:sz w:val="21"/>
          <w:vertAlign w:val="baseline"/>
        </w:rPr>
        <w:t> </w:t>
      </w:r>
      <w:r>
        <w:rPr>
          <w:sz w:val="21"/>
          <w:vertAlign w:val="baseline"/>
        </w:rPr>
        <w:t>will</w:t>
      </w:r>
      <w:r>
        <w:rPr>
          <w:spacing w:val="-35"/>
          <w:sz w:val="21"/>
          <w:vertAlign w:val="baseline"/>
        </w:rPr>
        <w:t> </w:t>
      </w:r>
      <w:r>
        <w:rPr>
          <w:sz w:val="21"/>
          <w:vertAlign w:val="baseline"/>
        </w:rPr>
        <w:t>sunset</w:t>
      </w:r>
      <w:r>
        <w:rPr>
          <w:spacing w:val="-34"/>
          <w:sz w:val="21"/>
          <w:vertAlign w:val="baseline"/>
        </w:rPr>
        <w:t> </w:t>
      </w:r>
      <w:r>
        <w:rPr>
          <w:sz w:val="21"/>
          <w:vertAlign w:val="baseline"/>
        </w:rPr>
        <w:t>four</w:t>
      </w:r>
      <w:r>
        <w:rPr>
          <w:spacing w:val="-35"/>
          <w:sz w:val="21"/>
          <w:vertAlign w:val="baseline"/>
        </w:rPr>
        <w:t> </w:t>
      </w:r>
      <w:r>
        <w:rPr>
          <w:sz w:val="21"/>
          <w:vertAlign w:val="baseline"/>
        </w:rPr>
        <w:t>years</w:t>
      </w:r>
      <w:r>
        <w:rPr>
          <w:spacing w:val="-34"/>
          <w:sz w:val="21"/>
          <w:vertAlign w:val="baseline"/>
        </w:rPr>
        <w:t> </w:t>
      </w:r>
      <w:r>
        <w:rPr>
          <w:sz w:val="21"/>
          <w:vertAlign w:val="baseline"/>
        </w:rPr>
        <w:t>after</w:t>
      </w:r>
      <w:r>
        <w:rPr>
          <w:spacing w:val="-34"/>
          <w:sz w:val="21"/>
          <w:vertAlign w:val="baseline"/>
        </w:rPr>
        <w:t> </w:t>
      </w:r>
      <w:r>
        <w:rPr>
          <w:sz w:val="21"/>
          <w:vertAlign w:val="baseline"/>
        </w:rPr>
        <w:t>its</w:t>
      </w:r>
      <w:r>
        <w:rPr>
          <w:spacing w:val="-35"/>
          <w:sz w:val="21"/>
          <w:vertAlign w:val="baseline"/>
        </w:rPr>
        <w:t> </w:t>
      </w:r>
      <w:r>
        <w:rPr>
          <w:sz w:val="21"/>
          <w:vertAlign w:val="baseline"/>
        </w:rPr>
        <w:t>commencement,</w:t>
      </w:r>
      <w:r>
        <w:rPr>
          <w:spacing w:val="-35"/>
          <w:sz w:val="21"/>
          <w:vertAlign w:val="baseline"/>
        </w:rPr>
        <w:t> </w:t>
      </w:r>
      <w:r>
        <w:rPr>
          <w:sz w:val="21"/>
          <w:vertAlign w:val="baseline"/>
        </w:rPr>
        <w:t>on</w:t>
      </w:r>
      <w:r>
        <w:rPr>
          <w:spacing w:val="-34"/>
          <w:sz w:val="21"/>
          <w:vertAlign w:val="baseline"/>
        </w:rPr>
        <w:t> </w:t>
      </w:r>
      <w:r>
        <w:rPr>
          <w:sz w:val="21"/>
          <w:vertAlign w:val="baseline"/>
        </w:rPr>
        <w:t>1</w:t>
      </w:r>
      <w:r>
        <w:rPr>
          <w:spacing w:val="-34"/>
          <w:sz w:val="21"/>
          <w:vertAlign w:val="baseline"/>
        </w:rPr>
        <w:t> </w:t>
      </w:r>
      <w:r>
        <w:rPr>
          <w:sz w:val="21"/>
          <w:vertAlign w:val="baseline"/>
        </w:rPr>
        <w:t>January</w:t>
      </w:r>
      <w:r>
        <w:rPr>
          <w:spacing w:val="-35"/>
          <w:sz w:val="21"/>
          <w:vertAlign w:val="baseline"/>
        </w:rPr>
        <w:t> </w:t>
      </w:r>
      <w:r>
        <w:rPr>
          <w:sz w:val="21"/>
          <w:vertAlign w:val="baseline"/>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r>
        <w:rPr/>
        <w:pict>
          <v:line style="position:absolute;mso-position-horizontal-relative:page;mso-position-vertical-relative:paragraph;z-index:2528;mso-wrap-distance-left:0;mso-wrap-distance-right:0" from="70.320pt,19.343189pt" to="214.32pt,19.343189pt" stroked="true" strokeweight=".48pt" strokecolor="#007b01">
            <v:stroke dashstyle="solid"/>
            <w10:wrap type="topAndBottom"/>
          </v:line>
        </w:pict>
      </w:r>
    </w:p>
    <w:p>
      <w:pPr>
        <w:pStyle w:val="BodyText"/>
        <w:spacing w:before="8"/>
        <w:rPr>
          <w:sz w:val="7"/>
        </w:rPr>
      </w:pPr>
    </w:p>
    <w:p>
      <w:pPr>
        <w:spacing w:line="254" w:lineRule="auto" w:before="95"/>
        <w:ind w:left="957" w:right="0" w:hanging="2"/>
        <w:jc w:val="left"/>
        <w:rPr>
          <w:rFonts w:ascii="Calibri" w:hAnsi="Calibri"/>
          <w:i/>
          <w:sz w:val="16"/>
        </w:rPr>
      </w:pPr>
      <w:r>
        <w:rPr>
          <w:w w:val="90"/>
          <w:position w:val="6"/>
          <w:sz w:val="9"/>
        </w:rPr>
        <w:t>245</w:t>
      </w:r>
      <w:r>
        <w:rPr>
          <w:spacing w:val="2"/>
          <w:w w:val="90"/>
          <w:position w:val="6"/>
          <w:sz w:val="9"/>
        </w:rPr>
        <w:t> </w:t>
      </w:r>
      <w:r>
        <w:rPr>
          <w:w w:val="90"/>
          <w:sz w:val="16"/>
        </w:rPr>
        <w:t>The</w:t>
      </w:r>
      <w:r>
        <w:rPr>
          <w:spacing w:val="-23"/>
          <w:w w:val="90"/>
          <w:sz w:val="16"/>
        </w:rPr>
        <w:t> </w:t>
      </w:r>
      <w:r>
        <w:rPr>
          <w:w w:val="90"/>
          <w:sz w:val="16"/>
        </w:rPr>
        <w:t>Health</w:t>
      </w:r>
      <w:r>
        <w:rPr>
          <w:spacing w:val="-23"/>
          <w:w w:val="90"/>
          <w:sz w:val="16"/>
        </w:rPr>
        <w:t> </w:t>
      </w:r>
      <w:r>
        <w:rPr>
          <w:w w:val="90"/>
          <w:sz w:val="16"/>
        </w:rPr>
        <w:t>Canada</w:t>
      </w:r>
      <w:r>
        <w:rPr>
          <w:spacing w:val="-23"/>
          <w:w w:val="90"/>
          <w:sz w:val="16"/>
        </w:rPr>
        <w:t> </w:t>
      </w:r>
      <w:r>
        <w:rPr>
          <w:w w:val="90"/>
          <w:sz w:val="16"/>
        </w:rPr>
        <w:t>website</w:t>
      </w:r>
      <w:r>
        <w:rPr>
          <w:spacing w:val="-23"/>
          <w:w w:val="90"/>
          <w:sz w:val="16"/>
        </w:rPr>
        <w:t> </w:t>
      </w:r>
      <w:r>
        <w:rPr>
          <w:w w:val="90"/>
          <w:sz w:val="16"/>
        </w:rPr>
        <w:t>displays</w:t>
      </w:r>
      <w:r>
        <w:rPr>
          <w:spacing w:val="-23"/>
          <w:w w:val="90"/>
          <w:sz w:val="16"/>
        </w:rPr>
        <w:t> </w:t>
      </w:r>
      <w:r>
        <w:rPr>
          <w:w w:val="90"/>
          <w:sz w:val="16"/>
        </w:rPr>
        <w:t>the</w:t>
      </w:r>
      <w:r>
        <w:rPr>
          <w:spacing w:val="-23"/>
          <w:w w:val="90"/>
          <w:sz w:val="16"/>
        </w:rPr>
        <w:t> </w:t>
      </w:r>
      <w:r>
        <w:rPr>
          <w:w w:val="90"/>
          <w:sz w:val="16"/>
        </w:rPr>
        <w:t>following</w:t>
      </w:r>
      <w:r>
        <w:rPr>
          <w:spacing w:val="-23"/>
          <w:w w:val="90"/>
          <w:sz w:val="16"/>
        </w:rPr>
        <w:t> </w:t>
      </w:r>
      <w:r>
        <w:rPr>
          <w:w w:val="90"/>
          <w:sz w:val="16"/>
        </w:rPr>
        <w:t>message,</w:t>
      </w:r>
      <w:r>
        <w:rPr>
          <w:spacing w:val="-23"/>
          <w:w w:val="90"/>
          <w:sz w:val="16"/>
        </w:rPr>
        <w:t> </w:t>
      </w:r>
      <w:r>
        <w:rPr>
          <w:w w:val="90"/>
          <w:sz w:val="16"/>
        </w:rPr>
        <w:t>as</w:t>
      </w:r>
      <w:r>
        <w:rPr>
          <w:spacing w:val="-23"/>
          <w:w w:val="90"/>
          <w:sz w:val="16"/>
        </w:rPr>
        <w:t> </w:t>
      </w:r>
      <w:r>
        <w:rPr>
          <w:w w:val="90"/>
          <w:sz w:val="16"/>
        </w:rPr>
        <w:t>at</w:t>
      </w:r>
      <w:r>
        <w:rPr>
          <w:spacing w:val="-23"/>
          <w:w w:val="90"/>
          <w:sz w:val="16"/>
        </w:rPr>
        <w:t> </w:t>
      </w:r>
      <w:r>
        <w:rPr>
          <w:w w:val="90"/>
          <w:sz w:val="16"/>
        </w:rPr>
        <w:t>the</w:t>
      </w:r>
      <w:r>
        <w:rPr>
          <w:spacing w:val="-23"/>
          <w:w w:val="90"/>
          <w:sz w:val="16"/>
        </w:rPr>
        <w:t> </w:t>
      </w:r>
      <w:r>
        <w:rPr>
          <w:w w:val="90"/>
          <w:sz w:val="16"/>
        </w:rPr>
        <w:t>time</w:t>
      </w:r>
      <w:r>
        <w:rPr>
          <w:spacing w:val="-23"/>
          <w:w w:val="90"/>
          <w:sz w:val="16"/>
        </w:rPr>
        <w:t> </w:t>
      </w:r>
      <w:r>
        <w:rPr>
          <w:w w:val="90"/>
          <w:sz w:val="16"/>
        </w:rPr>
        <w:t>of</w:t>
      </w:r>
      <w:r>
        <w:rPr>
          <w:spacing w:val="-23"/>
          <w:w w:val="90"/>
          <w:sz w:val="16"/>
        </w:rPr>
        <w:t> </w:t>
      </w:r>
      <w:r>
        <w:rPr>
          <w:w w:val="90"/>
          <w:sz w:val="16"/>
        </w:rPr>
        <w:t>writing:</w:t>
      </w:r>
      <w:r>
        <w:rPr>
          <w:spacing w:val="-23"/>
          <w:w w:val="90"/>
          <w:sz w:val="16"/>
        </w:rPr>
        <w:t> </w:t>
      </w:r>
      <w:r>
        <w:rPr>
          <w:w w:val="90"/>
          <w:sz w:val="16"/>
        </w:rPr>
        <w:t>‘Dried</w:t>
      </w:r>
      <w:r>
        <w:rPr>
          <w:spacing w:val="-23"/>
          <w:w w:val="90"/>
          <w:sz w:val="16"/>
        </w:rPr>
        <w:t> </w:t>
      </w:r>
      <w:r>
        <w:rPr>
          <w:w w:val="90"/>
          <w:sz w:val="16"/>
        </w:rPr>
        <w:t>marijuana</w:t>
      </w:r>
      <w:r>
        <w:rPr>
          <w:spacing w:val="-23"/>
          <w:w w:val="90"/>
          <w:sz w:val="16"/>
        </w:rPr>
        <w:t> </w:t>
      </w:r>
      <w:r>
        <w:rPr>
          <w:w w:val="90"/>
          <w:sz w:val="16"/>
        </w:rPr>
        <w:t>is</w:t>
      </w:r>
      <w:r>
        <w:rPr>
          <w:spacing w:val="-23"/>
          <w:w w:val="90"/>
          <w:sz w:val="16"/>
        </w:rPr>
        <w:t> </w:t>
      </w:r>
      <w:r>
        <w:rPr>
          <w:w w:val="90"/>
          <w:sz w:val="16"/>
        </w:rPr>
        <w:t>not</w:t>
      </w:r>
      <w:r>
        <w:rPr>
          <w:spacing w:val="-23"/>
          <w:w w:val="90"/>
          <w:sz w:val="16"/>
        </w:rPr>
        <w:t> </w:t>
      </w:r>
      <w:r>
        <w:rPr>
          <w:w w:val="90"/>
          <w:sz w:val="16"/>
        </w:rPr>
        <w:t>an</w:t>
      </w:r>
      <w:r>
        <w:rPr>
          <w:spacing w:val="-23"/>
          <w:w w:val="90"/>
          <w:sz w:val="16"/>
        </w:rPr>
        <w:t> </w:t>
      </w:r>
      <w:r>
        <w:rPr>
          <w:w w:val="90"/>
          <w:sz w:val="16"/>
        </w:rPr>
        <w:t>approved</w:t>
      </w:r>
      <w:r>
        <w:rPr>
          <w:spacing w:val="-23"/>
          <w:w w:val="90"/>
          <w:sz w:val="16"/>
        </w:rPr>
        <w:t> </w:t>
      </w:r>
      <w:r>
        <w:rPr>
          <w:w w:val="90"/>
          <w:sz w:val="16"/>
        </w:rPr>
        <w:t>drug</w:t>
      </w:r>
      <w:r>
        <w:rPr>
          <w:spacing w:val="-23"/>
          <w:w w:val="90"/>
          <w:sz w:val="16"/>
        </w:rPr>
        <w:t> </w:t>
      </w:r>
      <w:r>
        <w:rPr>
          <w:w w:val="90"/>
          <w:sz w:val="16"/>
        </w:rPr>
        <w:t>or medicine</w:t>
      </w:r>
      <w:r>
        <w:rPr>
          <w:spacing w:val="-21"/>
          <w:w w:val="90"/>
          <w:sz w:val="16"/>
        </w:rPr>
        <w:t> </w:t>
      </w:r>
      <w:r>
        <w:rPr>
          <w:w w:val="90"/>
          <w:sz w:val="16"/>
        </w:rPr>
        <w:t>in</w:t>
      </w:r>
      <w:r>
        <w:rPr>
          <w:spacing w:val="-20"/>
          <w:w w:val="90"/>
          <w:sz w:val="16"/>
        </w:rPr>
        <w:t> </w:t>
      </w:r>
      <w:r>
        <w:rPr>
          <w:w w:val="90"/>
          <w:sz w:val="16"/>
        </w:rPr>
        <w:t>Canada.</w:t>
      </w:r>
      <w:r>
        <w:rPr>
          <w:spacing w:val="-21"/>
          <w:w w:val="90"/>
          <w:sz w:val="16"/>
        </w:rPr>
        <w:t> </w:t>
      </w:r>
      <w:r>
        <w:rPr>
          <w:w w:val="90"/>
          <w:sz w:val="16"/>
        </w:rPr>
        <w:t>The</w:t>
      </w:r>
      <w:r>
        <w:rPr>
          <w:spacing w:val="-20"/>
          <w:w w:val="90"/>
          <w:sz w:val="16"/>
        </w:rPr>
        <w:t> </w:t>
      </w:r>
      <w:r>
        <w:rPr>
          <w:w w:val="90"/>
          <w:sz w:val="16"/>
        </w:rPr>
        <w:t>Government</w:t>
      </w:r>
      <w:r>
        <w:rPr>
          <w:spacing w:val="-20"/>
          <w:w w:val="90"/>
          <w:sz w:val="16"/>
        </w:rPr>
        <w:t> </w:t>
      </w:r>
      <w:r>
        <w:rPr>
          <w:w w:val="90"/>
          <w:sz w:val="16"/>
        </w:rPr>
        <w:t>of</w:t>
      </w:r>
      <w:r>
        <w:rPr>
          <w:spacing w:val="-21"/>
          <w:w w:val="90"/>
          <w:sz w:val="16"/>
        </w:rPr>
        <w:t> </w:t>
      </w:r>
      <w:r>
        <w:rPr>
          <w:w w:val="90"/>
          <w:sz w:val="16"/>
        </w:rPr>
        <w:t>Canada</w:t>
      </w:r>
      <w:r>
        <w:rPr>
          <w:spacing w:val="-20"/>
          <w:w w:val="90"/>
          <w:sz w:val="16"/>
        </w:rPr>
        <w:t> </w:t>
      </w:r>
      <w:r>
        <w:rPr>
          <w:w w:val="90"/>
          <w:sz w:val="16"/>
        </w:rPr>
        <w:t>does</w:t>
      </w:r>
      <w:r>
        <w:rPr>
          <w:spacing w:val="-21"/>
          <w:w w:val="90"/>
          <w:sz w:val="16"/>
        </w:rPr>
        <w:t> </w:t>
      </w:r>
      <w:r>
        <w:rPr>
          <w:w w:val="90"/>
          <w:sz w:val="16"/>
        </w:rPr>
        <w:t>not</w:t>
      </w:r>
      <w:r>
        <w:rPr>
          <w:spacing w:val="-20"/>
          <w:w w:val="90"/>
          <w:sz w:val="16"/>
        </w:rPr>
        <w:t> </w:t>
      </w:r>
      <w:r>
        <w:rPr>
          <w:w w:val="90"/>
          <w:sz w:val="16"/>
        </w:rPr>
        <w:t>endorse</w:t>
      </w:r>
      <w:r>
        <w:rPr>
          <w:spacing w:val="-21"/>
          <w:w w:val="90"/>
          <w:sz w:val="16"/>
        </w:rPr>
        <w:t> </w:t>
      </w:r>
      <w:r>
        <w:rPr>
          <w:w w:val="90"/>
          <w:sz w:val="16"/>
        </w:rPr>
        <w:t>the</w:t>
      </w:r>
      <w:r>
        <w:rPr>
          <w:spacing w:val="-20"/>
          <w:w w:val="90"/>
          <w:sz w:val="16"/>
        </w:rPr>
        <w:t> </w:t>
      </w:r>
      <w:r>
        <w:rPr>
          <w:w w:val="90"/>
          <w:sz w:val="16"/>
        </w:rPr>
        <w:t>use</w:t>
      </w:r>
      <w:r>
        <w:rPr>
          <w:spacing w:val="-20"/>
          <w:w w:val="90"/>
          <w:sz w:val="16"/>
        </w:rPr>
        <w:t> </w:t>
      </w:r>
      <w:r>
        <w:rPr>
          <w:w w:val="90"/>
          <w:sz w:val="16"/>
        </w:rPr>
        <w:t>of</w:t>
      </w:r>
      <w:r>
        <w:rPr>
          <w:spacing w:val="-21"/>
          <w:w w:val="90"/>
          <w:sz w:val="16"/>
        </w:rPr>
        <w:t> </w:t>
      </w:r>
      <w:r>
        <w:rPr>
          <w:w w:val="90"/>
          <w:sz w:val="16"/>
        </w:rPr>
        <w:t>marijuana,</w:t>
      </w:r>
      <w:r>
        <w:rPr>
          <w:spacing w:val="-20"/>
          <w:w w:val="90"/>
          <w:sz w:val="16"/>
        </w:rPr>
        <w:t> </w:t>
      </w:r>
      <w:r>
        <w:rPr>
          <w:w w:val="90"/>
          <w:sz w:val="16"/>
        </w:rPr>
        <w:t>but</w:t>
      </w:r>
      <w:r>
        <w:rPr>
          <w:spacing w:val="-21"/>
          <w:w w:val="90"/>
          <w:sz w:val="16"/>
        </w:rPr>
        <w:t> </w:t>
      </w:r>
      <w:r>
        <w:rPr>
          <w:w w:val="90"/>
          <w:sz w:val="16"/>
        </w:rPr>
        <w:t>the</w:t>
      </w:r>
      <w:r>
        <w:rPr>
          <w:spacing w:val="-20"/>
          <w:w w:val="90"/>
          <w:sz w:val="16"/>
        </w:rPr>
        <w:t> </w:t>
      </w:r>
      <w:r>
        <w:rPr>
          <w:w w:val="90"/>
          <w:sz w:val="16"/>
        </w:rPr>
        <w:t>courts</w:t>
      </w:r>
      <w:r>
        <w:rPr>
          <w:spacing w:val="-20"/>
          <w:w w:val="90"/>
          <w:sz w:val="16"/>
        </w:rPr>
        <w:t> </w:t>
      </w:r>
      <w:r>
        <w:rPr>
          <w:w w:val="90"/>
          <w:sz w:val="16"/>
        </w:rPr>
        <w:t>have</w:t>
      </w:r>
      <w:r>
        <w:rPr>
          <w:spacing w:val="-21"/>
          <w:w w:val="90"/>
          <w:sz w:val="16"/>
        </w:rPr>
        <w:t> </w:t>
      </w:r>
      <w:r>
        <w:rPr>
          <w:w w:val="90"/>
          <w:sz w:val="16"/>
        </w:rPr>
        <w:t>required</w:t>
      </w:r>
      <w:r>
        <w:rPr>
          <w:spacing w:val="-20"/>
          <w:w w:val="90"/>
          <w:sz w:val="16"/>
        </w:rPr>
        <w:t> </w:t>
      </w:r>
      <w:r>
        <w:rPr>
          <w:w w:val="90"/>
          <w:sz w:val="16"/>
        </w:rPr>
        <w:t>reasonable </w:t>
      </w:r>
      <w:r>
        <w:rPr>
          <w:sz w:val="16"/>
        </w:rPr>
        <w:t>access</w:t>
      </w:r>
      <w:r>
        <w:rPr>
          <w:spacing w:val="-28"/>
          <w:sz w:val="16"/>
        </w:rPr>
        <w:t> </w:t>
      </w:r>
      <w:r>
        <w:rPr>
          <w:sz w:val="16"/>
        </w:rPr>
        <w:t>to</w:t>
      </w:r>
      <w:r>
        <w:rPr>
          <w:spacing w:val="-28"/>
          <w:sz w:val="16"/>
        </w:rPr>
        <w:t> </w:t>
      </w:r>
      <w:r>
        <w:rPr>
          <w:sz w:val="16"/>
        </w:rPr>
        <w:t>a</w:t>
      </w:r>
      <w:r>
        <w:rPr>
          <w:spacing w:val="-27"/>
          <w:sz w:val="16"/>
        </w:rPr>
        <w:t> </w:t>
      </w:r>
      <w:r>
        <w:rPr>
          <w:sz w:val="16"/>
        </w:rPr>
        <w:t>legal</w:t>
      </w:r>
      <w:r>
        <w:rPr>
          <w:spacing w:val="-28"/>
          <w:sz w:val="16"/>
        </w:rPr>
        <w:t> </w:t>
      </w:r>
      <w:r>
        <w:rPr>
          <w:sz w:val="16"/>
        </w:rPr>
        <w:t>source</w:t>
      </w:r>
      <w:r>
        <w:rPr>
          <w:spacing w:val="-27"/>
          <w:sz w:val="16"/>
        </w:rPr>
        <w:t> </w:t>
      </w:r>
      <w:r>
        <w:rPr>
          <w:sz w:val="16"/>
        </w:rPr>
        <w:t>of</w:t>
      </w:r>
      <w:r>
        <w:rPr>
          <w:spacing w:val="-28"/>
          <w:sz w:val="16"/>
        </w:rPr>
        <w:t> </w:t>
      </w:r>
      <w:r>
        <w:rPr>
          <w:sz w:val="16"/>
        </w:rPr>
        <w:t>marijuana</w:t>
      </w:r>
      <w:r>
        <w:rPr>
          <w:spacing w:val="-28"/>
          <w:sz w:val="16"/>
        </w:rPr>
        <w:t> </w:t>
      </w:r>
      <w:r>
        <w:rPr>
          <w:sz w:val="16"/>
        </w:rPr>
        <w:t>when</w:t>
      </w:r>
      <w:r>
        <w:rPr>
          <w:spacing w:val="-27"/>
          <w:sz w:val="16"/>
        </w:rPr>
        <w:t> </w:t>
      </w:r>
      <w:r>
        <w:rPr>
          <w:sz w:val="16"/>
        </w:rPr>
        <w:t>authorized</w:t>
      </w:r>
      <w:r>
        <w:rPr>
          <w:spacing w:val="-28"/>
          <w:sz w:val="16"/>
        </w:rPr>
        <w:t> </w:t>
      </w:r>
      <w:r>
        <w:rPr>
          <w:sz w:val="16"/>
        </w:rPr>
        <w:t>by</w:t>
      </w:r>
      <w:r>
        <w:rPr>
          <w:spacing w:val="-27"/>
          <w:sz w:val="16"/>
        </w:rPr>
        <w:t> </w:t>
      </w:r>
      <w:r>
        <w:rPr>
          <w:sz w:val="16"/>
        </w:rPr>
        <w:t>a</w:t>
      </w:r>
      <w:r>
        <w:rPr>
          <w:spacing w:val="-28"/>
          <w:sz w:val="16"/>
        </w:rPr>
        <w:t> </w:t>
      </w:r>
      <w:r>
        <w:rPr>
          <w:sz w:val="16"/>
        </w:rPr>
        <w:t>physician.’</w:t>
      </w:r>
      <w:r>
        <w:rPr>
          <w:spacing w:val="-28"/>
          <w:sz w:val="16"/>
        </w:rPr>
        <w:t> </w:t>
      </w:r>
      <w:r>
        <w:rPr>
          <w:sz w:val="16"/>
        </w:rPr>
        <w:t>Health</w:t>
      </w:r>
      <w:r>
        <w:rPr>
          <w:spacing w:val="-27"/>
          <w:sz w:val="16"/>
        </w:rPr>
        <w:t> </w:t>
      </w:r>
      <w:r>
        <w:rPr>
          <w:sz w:val="16"/>
        </w:rPr>
        <w:t>Canada,</w:t>
      </w:r>
      <w:r>
        <w:rPr>
          <w:spacing w:val="-28"/>
          <w:sz w:val="16"/>
        </w:rPr>
        <w:t> </w:t>
      </w:r>
      <w:r>
        <w:rPr>
          <w:rFonts w:ascii="Calibri" w:hAnsi="Calibri"/>
          <w:i/>
          <w:sz w:val="16"/>
        </w:rPr>
        <w:t>Medical</w:t>
      </w:r>
      <w:r>
        <w:rPr>
          <w:rFonts w:ascii="Calibri" w:hAnsi="Calibri"/>
          <w:i/>
          <w:spacing w:val="-13"/>
          <w:sz w:val="16"/>
        </w:rPr>
        <w:t> </w:t>
      </w:r>
      <w:r>
        <w:rPr>
          <w:rFonts w:ascii="Calibri" w:hAnsi="Calibri"/>
          <w:i/>
          <w:sz w:val="16"/>
        </w:rPr>
        <w:t>Use</w:t>
      </w:r>
      <w:r>
        <w:rPr>
          <w:rFonts w:ascii="Calibri" w:hAnsi="Calibri"/>
          <w:i/>
          <w:spacing w:val="-13"/>
          <w:sz w:val="16"/>
        </w:rPr>
        <w:t> </w:t>
      </w:r>
      <w:r>
        <w:rPr>
          <w:rFonts w:ascii="Calibri" w:hAnsi="Calibri"/>
          <w:i/>
          <w:sz w:val="16"/>
        </w:rPr>
        <w:t>of</w:t>
      </w:r>
      <w:r>
        <w:rPr>
          <w:rFonts w:ascii="Calibri" w:hAnsi="Calibri"/>
          <w:i/>
          <w:spacing w:val="-13"/>
          <w:sz w:val="16"/>
        </w:rPr>
        <w:t> </w:t>
      </w:r>
      <w:r>
        <w:rPr>
          <w:rFonts w:ascii="Calibri" w:hAnsi="Calibri"/>
          <w:i/>
          <w:sz w:val="16"/>
        </w:rPr>
        <w:t>Marijuana</w:t>
      </w:r>
    </w:p>
    <w:p>
      <w:pPr>
        <w:spacing w:line="180" w:lineRule="exact" w:before="0"/>
        <w:ind w:left="957" w:right="0" w:firstLine="0"/>
        <w:jc w:val="left"/>
        <w:rPr>
          <w:sz w:val="16"/>
        </w:rPr>
      </w:pPr>
      <w:r>
        <w:rPr>
          <w:w w:val="95"/>
          <w:sz w:val="16"/>
        </w:rPr>
        <w:t>(23 December 2014) &lt;</w:t>
      </w:r>
      <w:hyperlink r:id="rId113">
        <w:r>
          <w:rPr>
            <w:w w:val="95"/>
            <w:sz w:val="16"/>
          </w:rPr>
          <w:t>http://www.hc-sc.gc.ca/dhp-mps/marihuana/index-eng.php</w:t>
        </w:r>
      </w:hyperlink>
      <w:r>
        <w:rPr>
          <w:w w:val="95"/>
          <w:sz w:val="16"/>
        </w:rPr>
        <w:t>&gt;.</w:t>
      </w:r>
    </w:p>
    <w:p>
      <w:pPr>
        <w:spacing w:before="109"/>
        <w:ind w:left="956" w:right="0" w:firstLine="0"/>
        <w:jc w:val="left"/>
        <w:rPr>
          <w:sz w:val="16"/>
        </w:rPr>
      </w:pPr>
      <w:r>
        <w:rPr>
          <w:position w:val="6"/>
          <w:sz w:val="9"/>
        </w:rPr>
        <w:t>246 </w:t>
      </w:r>
      <w:r>
        <w:rPr>
          <w:rFonts w:ascii="Calibri"/>
          <w:i/>
          <w:sz w:val="16"/>
        </w:rPr>
        <w:t>R v Parker </w:t>
      </w:r>
      <w:r>
        <w:rPr>
          <w:sz w:val="16"/>
        </w:rPr>
        <w:t>(2000) 188 DLR (4th) 385 (Ontario Court of Appeal).</w:t>
      </w:r>
    </w:p>
    <w:p>
      <w:pPr>
        <w:spacing w:before="105"/>
        <w:ind w:left="956" w:right="0" w:firstLine="0"/>
        <w:jc w:val="left"/>
        <w:rPr>
          <w:sz w:val="16"/>
        </w:rPr>
      </w:pPr>
      <w:r>
        <w:rPr>
          <w:position w:val="6"/>
          <w:sz w:val="9"/>
        </w:rPr>
        <w:t>247 </w:t>
      </w:r>
      <w:r>
        <w:rPr>
          <w:rFonts w:ascii="Calibri"/>
          <w:i/>
          <w:sz w:val="16"/>
        </w:rPr>
        <w:t>R v Smith </w:t>
      </w:r>
      <w:r>
        <w:rPr>
          <w:sz w:val="16"/>
        </w:rPr>
        <w:t>[2014] BCCA 322, [131] (discussing </w:t>
      </w:r>
      <w:r>
        <w:rPr>
          <w:rFonts w:ascii="Calibri"/>
          <w:i/>
          <w:sz w:val="16"/>
        </w:rPr>
        <w:t>Parker</w:t>
      </w:r>
      <w:r>
        <w:rPr>
          <w:sz w:val="16"/>
        </w:rPr>
        <w:t>).</w:t>
      </w:r>
    </w:p>
    <w:p>
      <w:pPr>
        <w:spacing w:line="247" w:lineRule="auto" w:before="100"/>
        <w:ind w:left="957" w:right="172" w:hanging="2"/>
        <w:jc w:val="left"/>
        <w:rPr>
          <w:sz w:val="16"/>
        </w:rPr>
      </w:pPr>
      <w:r>
        <w:rPr>
          <w:w w:val="95"/>
          <w:position w:val="6"/>
          <w:sz w:val="9"/>
        </w:rPr>
        <w:t>248</w:t>
      </w:r>
      <w:r>
        <w:rPr>
          <w:spacing w:val="-4"/>
          <w:w w:val="95"/>
          <w:position w:val="6"/>
          <w:sz w:val="9"/>
        </w:rPr>
        <w:t> </w:t>
      </w:r>
      <w:r>
        <w:rPr>
          <w:w w:val="95"/>
          <w:sz w:val="16"/>
        </w:rPr>
        <w:t>See,</w:t>
      </w:r>
      <w:r>
        <w:rPr>
          <w:spacing w:val="-30"/>
          <w:w w:val="95"/>
          <w:sz w:val="16"/>
        </w:rPr>
        <w:t> </w:t>
      </w:r>
      <w:r>
        <w:rPr>
          <w:w w:val="95"/>
          <w:sz w:val="16"/>
        </w:rPr>
        <w:t>Michael</w:t>
      </w:r>
      <w:r>
        <w:rPr>
          <w:spacing w:val="-29"/>
          <w:w w:val="95"/>
          <w:sz w:val="16"/>
        </w:rPr>
        <w:t> </w:t>
      </w:r>
      <w:r>
        <w:rPr>
          <w:w w:val="95"/>
          <w:sz w:val="16"/>
        </w:rPr>
        <w:t>Dohr,</w:t>
      </w:r>
      <w:r>
        <w:rPr>
          <w:spacing w:val="-30"/>
          <w:w w:val="95"/>
          <w:sz w:val="16"/>
        </w:rPr>
        <w:t> </w:t>
      </w:r>
      <w:r>
        <w:rPr>
          <w:w w:val="95"/>
          <w:sz w:val="16"/>
        </w:rPr>
        <w:t>‘Medical</w:t>
      </w:r>
      <w:r>
        <w:rPr>
          <w:spacing w:val="-30"/>
          <w:w w:val="95"/>
          <w:sz w:val="16"/>
        </w:rPr>
        <w:t> </w:t>
      </w:r>
      <w:r>
        <w:rPr>
          <w:w w:val="95"/>
          <w:sz w:val="16"/>
        </w:rPr>
        <w:t>Marijuana</w:t>
      </w:r>
      <w:r>
        <w:rPr>
          <w:spacing w:val="-29"/>
          <w:w w:val="95"/>
          <w:sz w:val="16"/>
        </w:rPr>
        <w:t> </w:t>
      </w:r>
      <w:r>
        <w:rPr>
          <w:w w:val="95"/>
          <w:sz w:val="16"/>
        </w:rPr>
        <w:t>in</w:t>
      </w:r>
      <w:r>
        <w:rPr>
          <w:spacing w:val="-30"/>
          <w:w w:val="95"/>
          <w:sz w:val="16"/>
        </w:rPr>
        <w:t> </w:t>
      </w:r>
      <w:r>
        <w:rPr>
          <w:w w:val="95"/>
          <w:sz w:val="16"/>
        </w:rPr>
        <w:t>Colorado’</w:t>
      </w:r>
      <w:r>
        <w:rPr>
          <w:spacing w:val="-29"/>
          <w:w w:val="95"/>
          <w:sz w:val="16"/>
        </w:rPr>
        <w:t> </w:t>
      </w:r>
      <w:r>
        <w:rPr>
          <w:w w:val="95"/>
          <w:sz w:val="16"/>
        </w:rPr>
        <w:t>(June</w:t>
      </w:r>
      <w:r>
        <w:rPr>
          <w:spacing w:val="-30"/>
          <w:w w:val="95"/>
          <w:sz w:val="16"/>
        </w:rPr>
        <w:t> </w:t>
      </w:r>
      <w:r>
        <w:rPr>
          <w:w w:val="95"/>
          <w:sz w:val="16"/>
        </w:rPr>
        <w:t>2012)</w:t>
      </w:r>
      <w:r>
        <w:rPr>
          <w:spacing w:val="-30"/>
          <w:w w:val="95"/>
          <w:sz w:val="16"/>
        </w:rPr>
        <w:t> </w:t>
      </w:r>
      <w:r>
        <w:rPr>
          <w:w w:val="95"/>
          <w:sz w:val="16"/>
        </w:rPr>
        <w:t>XXVII</w:t>
      </w:r>
      <w:r>
        <w:rPr>
          <w:spacing w:val="-30"/>
          <w:w w:val="95"/>
          <w:sz w:val="16"/>
        </w:rPr>
        <w:t> </w:t>
      </w:r>
      <w:r>
        <w:rPr>
          <w:rFonts w:ascii="Calibri" w:hAnsi="Calibri"/>
          <w:i/>
          <w:w w:val="95"/>
          <w:sz w:val="16"/>
        </w:rPr>
        <w:t>The</w:t>
      </w:r>
      <w:r>
        <w:rPr>
          <w:rFonts w:ascii="Calibri" w:hAnsi="Calibri"/>
          <w:i/>
          <w:spacing w:val="-15"/>
          <w:w w:val="95"/>
          <w:sz w:val="16"/>
        </w:rPr>
        <w:t> </w:t>
      </w:r>
      <w:r>
        <w:rPr>
          <w:rFonts w:ascii="Calibri" w:hAnsi="Calibri"/>
          <w:i/>
          <w:w w:val="95"/>
          <w:sz w:val="16"/>
        </w:rPr>
        <w:t>Legislative</w:t>
      </w:r>
      <w:r>
        <w:rPr>
          <w:rFonts w:ascii="Calibri" w:hAnsi="Calibri"/>
          <w:i/>
          <w:spacing w:val="-16"/>
          <w:w w:val="95"/>
          <w:sz w:val="16"/>
        </w:rPr>
        <w:t> </w:t>
      </w:r>
      <w:r>
        <w:rPr>
          <w:rFonts w:ascii="Calibri" w:hAnsi="Calibri"/>
          <w:i/>
          <w:w w:val="95"/>
          <w:sz w:val="16"/>
        </w:rPr>
        <w:t>Lawyer</w:t>
      </w:r>
      <w:r>
        <w:rPr>
          <w:w w:val="95"/>
          <w:sz w:val="16"/>
        </w:rPr>
        <w:t>,</w:t>
      </w:r>
      <w:r>
        <w:rPr>
          <w:spacing w:val="-29"/>
          <w:w w:val="95"/>
          <w:sz w:val="16"/>
        </w:rPr>
        <w:t> </w:t>
      </w:r>
      <w:r>
        <w:rPr>
          <w:w w:val="95"/>
          <w:sz w:val="16"/>
        </w:rPr>
        <w:t>(National</w:t>
      </w:r>
      <w:r>
        <w:rPr>
          <w:spacing w:val="-30"/>
          <w:w w:val="95"/>
          <w:sz w:val="16"/>
        </w:rPr>
        <w:t> </w:t>
      </w:r>
      <w:r>
        <w:rPr>
          <w:w w:val="95"/>
          <w:sz w:val="16"/>
        </w:rPr>
        <w:t>Conference</w:t>
      </w:r>
      <w:r>
        <w:rPr>
          <w:spacing w:val="-29"/>
          <w:w w:val="95"/>
          <w:sz w:val="16"/>
        </w:rPr>
        <w:t> </w:t>
      </w:r>
      <w:r>
        <w:rPr>
          <w:w w:val="95"/>
          <w:sz w:val="16"/>
        </w:rPr>
        <w:t>of</w:t>
      </w:r>
      <w:r>
        <w:rPr>
          <w:spacing w:val="-30"/>
          <w:w w:val="95"/>
          <w:sz w:val="16"/>
        </w:rPr>
        <w:t> </w:t>
      </w:r>
      <w:r>
        <w:rPr>
          <w:w w:val="95"/>
          <w:sz w:val="16"/>
        </w:rPr>
        <w:t>State </w:t>
      </w:r>
      <w:r>
        <w:rPr>
          <w:spacing w:val="-1"/>
          <w:w w:val="85"/>
          <w:sz w:val="16"/>
        </w:rPr>
        <w:t>Legislatures)</w:t>
      </w:r>
      <w:r>
        <w:rPr>
          <w:spacing w:val="-22"/>
          <w:w w:val="85"/>
          <w:sz w:val="16"/>
        </w:rPr>
        <w:t> </w:t>
      </w:r>
      <w:r>
        <w:rPr>
          <w:spacing w:val="-1"/>
          <w:w w:val="85"/>
          <w:sz w:val="16"/>
        </w:rPr>
        <w:t>&lt;</w:t>
      </w:r>
      <w:hyperlink r:id="rId184">
        <w:r>
          <w:rPr>
            <w:spacing w:val="-1"/>
            <w:w w:val="85"/>
            <w:sz w:val="16"/>
          </w:rPr>
          <w:t>http://www.ncsl.org/legislators-staff/legislative-staff/legal-services/medical-marijuana-in-colorado.aspx</w:t>
        </w:r>
      </w:hyperlink>
      <w:r>
        <w:rPr>
          <w:spacing w:val="-1"/>
          <w:w w:val="85"/>
          <w:sz w:val="16"/>
        </w:rPr>
        <w:t>&gt;;</w:t>
      </w:r>
      <w:r>
        <w:rPr>
          <w:spacing w:val="-22"/>
          <w:w w:val="85"/>
          <w:sz w:val="16"/>
        </w:rPr>
        <w:t> </w:t>
      </w:r>
      <w:r>
        <w:rPr>
          <w:w w:val="85"/>
          <w:sz w:val="16"/>
        </w:rPr>
        <w:t>Maine</w:t>
      </w:r>
      <w:r>
        <w:rPr>
          <w:spacing w:val="-22"/>
          <w:w w:val="85"/>
          <w:sz w:val="16"/>
        </w:rPr>
        <w:t> </w:t>
      </w:r>
      <w:r>
        <w:rPr>
          <w:w w:val="85"/>
          <w:sz w:val="16"/>
        </w:rPr>
        <w:t>State </w:t>
      </w:r>
      <w:r>
        <w:rPr>
          <w:w w:val="95"/>
          <w:sz w:val="16"/>
        </w:rPr>
        <w:t>Law</w:t>
      </w:r>
      <w:r>
        <w:rPr>
          <w:spacing w:val="-11"/>
          <w:w w:val="95"/>
          <w:sz w:val="16"/>
        </w:rPr>
        <w:t> </w:t>
      </w:r>
      <w:r>
        <w:rPr>
          <w:w w:val="95"/>
          <w:sz w:val="16"/>
        </w:rPr>
        <w:t>and</w:t>
      </w:r>
      <w:r>
        <w:rPr>
          <w:spacing w:val="-10"/>
          <w:w w:val="95"/>
          <w:sz w:val="16"/>
        </w:rPr>
        <w:t> </w:t>
      </w:r>
      <w:r>
        <w:rPr>
          <w:w w:val="95"/>
          <w:sz w:val="16"/>
        </w:rPr>
        <w:t>Legislative</w:t>
      </w:r>
      <w:r>
        <w:rPr>
          <w:spacing w:val="-11"/>
          <w:w w:val="95"/>
          <w:sz w:val="16"/>
        </w:rPr>
        <w:t> </w:t>
      </w:r>
      <w:r>
        <w:rPr>
          <w:w w:val="95"/>
          <w:sz w:val="16"/>
        </w:rPr>
        <w:t>Library,</w:t>
      </w:r>
      <w:r>
        <w:rPr>
          <w:spacing w:val="-10"/>
          <w:w w:val="95"/>
          <w:sz w:val="16"/>
        </w:rPr>
        <w:t> </w:t>
      </w:r>
      <w:r>
        <w:rPr>
          <w:rFonts w:ascii="Calibri" w:hAnsi="Calibri"/>
          <w:i/>
          <w:w w:val="95"/>
          <w:sz w:val="16"/>
        </w:rPr>
        <w:t>Maine's</w:t>
      </w:r>
      <w:r>
        <w:rPr>
          <w:rFonts w:ascii="Calibri" w:hAnsi="Calibri"/>
          <w:i/>
          <w:spacing w:val="3"/>
          <w:w w:val="95"/>
          <w:sz w:val="16"/>
        </w:rPr>
        <w:t> </w:t>
      </w:r>
      <w:r>
        <w:rPr>
          <w:rFonts w:ascii="Calibri" w:hAnsi="Calibri"/>
          <w:i/>
          <w:w w:val="95"/>
          <w:sz w:val="16"/>
        </w:rPr>
        <w:t>Medical</w:t>
      </w:r>
      <w:r>
        <w:rPr>
          <w:rFonts w:ascii="Calibri" w:hAnsi="Calibri"/>
          <w:i/>
          <w:spacing w:val="2"/>
          <w:w w:val="95"/>
          <w:sz w:val="16"/>
        </w:rPr>
        <w:t> </w:t>
      </w:r>
      <w:r>
        <w:rPr>
          <w:rFonts w:ascii="Calibri" w:hAnsi="Calibri"/>
          <w:i/>
          <w:w w:val="95"/>
          <w:sz w:val="16"/>
        </w:rPr>
        <w:t>Marijuana</w:t>
      </w:r>
      <w:r>
        <w:rPr>
          <w:rFonts w:ascii="Calibri" w:hAnsi="Calibri"/>
          <w:i/>
          <w:spacing w:val="4"/>
          <w:w w:val="95"/>
          <w:sz w:val="16"/>
        </w:rPr>
        <w:t> </w:t>
      </w:r>
      <w:r>
        <w:rPr>
          <w:rFonts w:ascii="Calibri" w:hAnsi="Calibri"/>
          <w:i/>
          <w:w w:val="95"/>
          <w:sz w:val="16"/>
        </w:rPr>
        <w:t>Law</w:t>
      </w:r>
      <w:r>
        <w:rPr>
          <w:rFonts w:ascii="Calibri" w:hAnsi="Calibri"/>
          <w:i/>
          <w:spacing w:val="4"/>
          <w:w w:val="95"/>
          <w:sz w:val="16"/>
        </w:rPr>
        <w:t> </w:t>
      </w:r>
      <w:r>
        <w:rPr>
          <w:w w:val="95"/>
          <w:sz w:val="16"/>
        </w:rPr>
        <w:t>(16</w:t>
      </w:r>
      <w:r>
        <w:rPr>
          <w:spacing w:val="-10"/>
          <w:w w:val="95"/>
          <w:sz w:val="16"/>
        </w:rPr>
        <w:t> </w:t>
      </w:r>
      <w:r>
        <w:rPr>
          <w:w w:val="95"/>
          <w:sz w:val="16"/>
        </w:rPr>
        <w:t>December</w:t>
      </w:r>
      <w:r>
        <w:rPr>
          <w:spacing w:val="-11"/>
          <w:w w:val="95"/>
          <w:sz w:val="16"/>
        </w:rPr>
        <w:t> </w:t>
      </w:r>
      <w:r>
        <w:rPr>
          <w:w w:val="95"/>
          <w:sz w:val="16"/>
        </w:rPr>
        <w:t>2014)</w:t>
      </w:r>
    </w:p>
    <w:p>
      <w:pPr>
        <w:spacing w:line="187" w:lineRule="exact" w:before="0"/>
        <w:ind w:left="957" w:right="0" w:firstLine="0"/>
        <w:jc w:val="left"/>
        <w:rPr>
          <w:sz w:val="16"/>
        </w:rPr>
      </w:pPr>
      <w:r>
        <w:rPr>
          <w:w w:val="95"/>
          <w:sz w:val="16"/>
        </w:rPr>
        <w:t>&lt;</w:t>
      </w:r>
      <w:hyperlink r:id="rId185">
        <w:r>
          <w:rPr>
            <w:w w:val="95"/>
            <w:sz w:val="16"/>
          </w:rPr>
          <w:t>http://www.maine.gov/legis/lawlib/medmarij.html</w:t>
        </w:r>
      </w:hyperlink>
      <w:r>
        <w:rPr>
          <w:w w:val="95"/>
          <w:sz w:val="16"/>
        </w:rPr>
        <w:t>&gt;.</w:t>
      </w:r>
    </w:p>
    <w:p>
      <w:pPr>
        <w:spacing w:line="244" w:lineRule="auto" w:before="114"/>
        <w:ind w:left="957" w:right="0" w:hanging="2"/>
        <w:jc w:val="left"/>
        <w:rPr>
          <w:sz w:val="16"/>
        </w:rPr>
      </w:pPr>
      <w:r>
        <w:rPr>
          <w:position w:val="6"/>
          <w:sz w:val="9"/>
        </w:rPr>
        <w:t>249</w:t>
      </w:r>
      <w:r>
        <w:rPr>
          <w:spacing w:val="-9"/>
          <w:position w:val="6"/>
          <w:sz w:val="9"/>
        </w:rPr>
        <w:t> </w:t>
      </w:r>
      <w:r>
        <w:rPr>
          <w:sz w:val="16"/>
        </w:rPr>
        <w:t>Lance</w:t>
      </w:r>
      <w:r>
        <w:rPr>
          <w:spacing w:val="-34"/>
          <w:sz w:val="16"/>
        </w:rPr>
        <w:t> </w:t>
      </w:r>
      <w:r>
        <w:rPr>
          <w:sz w:val="16"/>
        </w:rPr>
        <w:t>Ching</w:t>
      </w:r>
      <w:r>
        <w:rPr>
          <w:spacing w:val="-34"/>
          <w:sz w:val="16"/>
        </w:rPr>
        <w:t> </w:t>
      </w:r>
      <w:r>
        <w:rPr>
          <w:sz w:val="16"/>
        </w:rPr>
        <w:t>and</w:t>
      </w:r>
      <w:r>
        <w:rPr>
          <w:spacing w:val="-34"/>
          <w:sz w:val="16"/>
        </w:rPr>
        <w:t> </w:t>
      </w:r>
      <w:r>
        <w:rPr>
          <w:sz w:val="16"/>
        </w:rPr>
        <w:t>Johnny</w:t>
      </w:r>
      <w:r>
        <w:rPr>
          <w:spacing w:val="-35"/>
          <w:sz w:val="16"/>
        </w:rPr>
        <w:t> </w:t>
      </w:r>
      <w:r>
        <w:rPr>
          <w:sz w:val="16"/>
        </w:rPr>
        <w:t>Brannon</w:t>
      </w:r>
      <w:r>
        <w:rPr>
          <w:spacing w:val="-34"/>
          <w:sz w:val="16"/>
        </w:rPr>
        <w:t> </w:t>
      </w:r>
      <w:r>
        <w:rPr>
          <w:sz w:val="16"/>
        </w:rPr>
        <w:t>(Legislative</w:t>
      </w:r>
      <w:r>
        <w:rPr>
          <w:spacing w:val="-34"/>
          <w:sz w:val="16"/>
        </w:rPr>
        <w:t> </w:t>
      </w:r>
      <w:r>
        <w:rPr>
          <w:sz w:val="16"/>
        </w:rPr>
        <w:t>Reference</w:t>
      </w:r>
      <w:r>
        <w:rPr>
          <w:spacing w:val="-35"/>
          <w:sz w:val="16"/>
        </w:rPr>
        <w:t> </w:t>
      </w:r>
      <w:r>
        <w:rPr>
          <w:sz w:val="16"/>
        </w:rPr>
        <w:t>Bureau</w:t>
      </w:r>
      <w:r>
        <w:rPr>
          <w:spacing w:val="-34"/>
          <w:sz w:val="16"/>
        </w:rPr>
        <w:t> </w:t>
      </w:r>
      <w:r>
        <w:rPr>
          <w:sz w:val="16"/>
        </w:rPr>
        <w:t>of</w:t>
      </w:r>
      <w:r>
        <w:rPr>
          <w:spacing w:val="-34"/>
          <w:sz w:val="16"/>
        </w:rPr>
        <w:t> </w:t>
      </w:r>
      <w:r>
        <w:rPr>
          <w:sz w:val="16"/>
        </w:rPr>
        <w:t>Hawaii),</w:t>
      </w:r>
      <w:r>
        <w:rPr>
          <w:spacing w:val="-35"/>
          <w:sz w:val="16"/>
        </w:rPr>
        <w:t> </w:t>
      </w:r>
      <w:r>
        <w:rPr>
          <w:rFonts w:ascii="Calibri" w:hAnsi="Calibri"/>
          <w:i/>
          <w:sz w:val="16"/>
        </w:rPr>
        <w:t>Is</w:t>
      </w:r>
      <w:r>
        <w:rPr>
          <w:rFonts w:ascii="Calibri" w:hAnsi="Calibri"/>
          <w:i/>
          <w:spacing w:val="-19"/>
          <w:sz w:val="16"/>
        </w:rPr>
        <w:t> </w:t>
      </w:r>
      <w:r>
        <w:rPr>
          <w:rFonts w:ascii="Calibri" w:hAnsi="Calibri"/>
          <w:i/>
          <w:sz w:val="16"/>
        </w:rPr>
        <w:t>the</w:t>
      </w:r>
      <w:r>
        <w:rPr>
          <w:rFonts w:ascii="Calibri" w:hAnsi="Calibri"/>
          <w:i/>
          <w:spacing w:val="-20"/>
          <w:sz w:val="16"/>
        </w:rPr>
        <w:t> </w:t>
      </w:r>
      <w:r>
        <w:rPr>
          <w:rFonts w:ascii="Calibri" w:hAnsi="Calibri"/>
          <w:i/>
          <w:sz w:val="16"/>
        </w:rPr>
        <w:t>Grass</w:t>
      </w:r>
      <w:r>
        <w:rPr>
          <w:rFonts w:ascii="Calibri" w:hAnsi="Calibri"/>
          <w:i/>
          <w:spacing w:val="-20"/>
          <w:sz w:val="16"/>
        </w:rPr>
        <w:t> </w:t>
      </w:r>
      <w:r>
        <w:rPr>
          <w:rFonts w:ascii="Calibri" w:hAnsi="Calibri"/>
          <w:i/>
          <w:sz w:val="16"/>
        </w:rPr>
        <w:t>Always</w:t>
      </w:r>
      <w:r>
        <w:rPr>
          <w:rFonts w:ascii="Calibri" w:hAnsi="Calibri"/>
          <w:i/>
          <w:spacing w:val="-19"/>
          <w:sz w:val="16"/>
        </w:rPr>
        <w:t> </w:t>
      </w:r>
      <w:r>
        <w:rPr>
          <w:rFonts w:ascii="Calibri" w:hAnsi="Calibri"/>
          <w:i/>
          <w:sz w:val="16"/>
        </w:rPr>
        <w:t>Greener?</w:t>
      </w:r>
      <w:r>
        <w:rPr>
          <w:rFonts w:ascii="Calibri" w:hAnsi="Calibri"/>
          <w:i/>
          <w:spacing w:val="-20"/>
          <w:sz w:val="16"/>
        </w:rPr>
        <w:t> </w:t>
      </w:r>
      <w:r>
        <w:rPr>
          <w:rFonts w:ascii="Calibri" w:hAnsi="Calibri"/>
          <w:i/>
          <w:sz w:val="16"/>
        </w:rPr>
        <w:t>An</w:t>
      </w:r>
      <w:r>
        <w:rPr>
          <w:rFonts w:ascii="Calibri" w:hAnsi="Calibri"/>
          <w:i/>
          <w:spacing w:val="-19"/>
          <w:sz w:val="16"/>
        </w:rPr>
        <w:t> </w:t>
      </w:r>
      <w:r>
        <w:rPr>
          <w:rFonts w:ascii="Calibri" w:hAnsi="Calibri"/>
          <w:i/>
          <w:sz w:val="16"/>
        </w:rPr>
        <w:t>Updated</w:t>
      </w:r>
      <w:r>
        <w:rPr>
          <w:rFonts w:ascii="Calibri" w:hAnsi="Calibri"/>
          <w:i/>
          <w:spacing w:val="-20"/>
          <w:sz w:val="16"/>
        </w:rPr>
        <w:t> </w:t>
      </w:r>
      <w:r>
        <w:rPr>
          <w:rFonts w:ascii="Calibri" w:hAnsi="Calibri"/>
          <w:i/>
          <w:sz w:val="16"/>
        </w:rPr>
        <w:t>Look</w:t>
      </w:r>
      <w:r>
        <w:rPr>
          <w:rFonts w:ascii="Calibri" w:hAnsi="Calibri"/>
          <w:i/>
          <w:spacing w:val="-20"/>
          <w:sz w:val="16"/>
        </w:rPr>
        <w:t> </w:t>
      </w:r>
      <w:r>
        <w:rPr>
          <w:rFonts w:ascii="Calibri" w:hAnsi="Calibri"/>
          <w:i/>
          <w:sz w:val="16"/>
        </w:rPr>
        <w:t>at </w:t>
      </w:r>
      <w:r>
        <w:rPr>
          <w:rFonts w:ascii="Calibri" w:hAnsi="Calibri"/>
          <w:i/>
          <w:w w:val="95"/>
          <w:sz w:val="16"/>
        </w:rPr>
        <w:t>Other</w:t>
      </w:r>
      <w:r>
        <w:rPr>
          <w:rFonts w:ascii="Calibri" w:hAnsi="Calibri"/>
          <w:i/>
          <w:spacing w:val="-14"/>
          <w:w w:val="95"/>
          <w:sz w:val="16"/>
        </w:rPr>
        <w:t> </w:t>
      </w:r>
      <w:r>
        <w:rPr>
          <w:rFonts w:ascii="Calibri" w:hAnsi="Calibri"/>
          <w:i/>
          <w:w w:val="95"/>
          <w:sz w:val="16"/>
        </w:rPr>
        <w:t>State</w:t>
      </w:r>
      <w:r>
        <w:rPr>
          <w:rFonts w:ascii="Calibri" w:hAnsi="Calibri"/>
          <w:i/>
          <w:spacing w:val="-13"/>
          <w:w w:val="95"/>
          <w:sz w:val="16"/>
        </w:rPr>
        <w:t> </w:t>
      </w:r>
      <w:r>
        <w:rPr>
          <w:rFonts w:ascii="Calibri" w:hAnsi="Calibri"/>
          <w:i/>
          <w:w w:val="95"/>
          <w:sz w:val="16"/>
        </w:rPr>
        <w:t>Medical</w:t>
      </w:r>
      <w:r>
        <w:rPr>
          <w:rFonts w:ascii="Calibri" w:hAnsi="Calibri"/>
          <w:i/>
          <w:spacing w:val="-13"/>
          <w:w w:val="95"/>
          <w:sz w:val="16"/>
        </w:rPr>
        <w:t> </w:t>
      </w:r>
      <w:r>
        <w:rPr>
          <w:rFonts w:ascii="Calibri" w:hAnsi="Calibri"/>
          <w:i/>
          <w:w w:val="95"/>
          <w:sz w:val="16"/>
        </w:rPr>
        <w:t>Marijuana</w:t>
      </w:r>
      <w:r>
        <w:rPr>
          <w:rFonts w:ascii="Calibri" w:hAnsi="Calibri"/>
          <w:i/>
          <w:spacing w:val="-13"/>
          <w:w w:val="95"/>
          <w:sz w:val="16"/>
        </w:rPr>
        <w:t> </w:t>
      </w:r>
      <w:r>
        <w:rPr>
          <w:rFonts w:ascii="Calibri" w:hAnsi="Calibri"/>
          <w:i/>
          <w:w w:val="95"/>
          <w:sz w:val="16"/>
        </w:rPr>
        <w:t>Programs</w:t>
      </w:r>
      <w:r>
        <w:rPr>
          <w:w w:val="95"/>
          <w:sz w:val="16"/>
        </w:rPr>
        <w:t>,</w:t>
      </w:r>
      <w:r>
        <w:rPr>
          <w:spacing w:val="-27"/>
          <w:w w:val="95"/>
          <w:sz w:val="16"/>
        </w:rPr>
        <w:t> </w:t>
      </w:r>
      <w:r>
        <w:rPr>
          <w:w w:val="95"/>
          <w:sz w:val="16"/>
        </w:rPr>
        <w:t>Report</w:t>
      </w:r>
      <w:r>
        <w:rPr>
          <w:spacing w:val="-27"/>
          <w:w w:val="95"/>
          <w:sz w:val="16"/>
        </w:rPr>
        <w:t> </w:t>
      </w:r>
      <w:r>
        <w:rPr>
          <w:w w:val="95"/>
          <w:sz w:val="16"/>
        </w:rPr>
        <w:t>1</w:t>
      </w:r>
      <w:r>
        <w:rPr>
          <w:spacing w:val="-27"/>
          <w:w w:val="95"/>
          <w:sz w:val="16"/>
        </w:rPr>
        <w:t> </w:t>
      </w:r>
      <w:r>
        <w:rPr>
          <w:w w:val="95"/>
          <w:sz w:val="16"/>
        </w:rPr>
        <w:t>(2014)</w:t>
      </w:r>
      <w:r>
        <w:rPr>
          <w:spacing w:val="-27"/>
          <w:w w:val="95"/>
          <w:sz w:val="16"/>
        </w:rPr>
        <w:t> </w:t>
      </w:r>
      <w:r>
        <w:rPr>
          <w:w w:val="95"/>
          <w:sz w:val="16"/>
        </w:rPr>
        <w:t>8.</w:t>
      </w:r>
      <w:r>
        <w:rPr>
          <w:spacing w:val="-27"/>
          <w:w w:val="95"/>
          <w:sz w:val="16"/>
        </w:rPr>
        <w:t> </w:t>
      </w:r>
      <w:r>
        <w:rPr>
          <w:w w:val="95"/>
          <w:sz w:val="16"/>
        </w:rPr>
        <w:t>This</w:t>
      </w:r>
      <w:r>
        <w:rPr>
          <w:spacing w:val="-27"/>
          <w:w w:val="95"/>
          <w:sz w:val="16"/>
        </w:rPr>
        <w:t> </w:t>
      </w:r>
      <w:r>
        <w:rPr>
          <w:w w:val="95"/>
          <w:sz w:val="16"/>
        </w:rPr>
        <w:t>shift</w:t>
      </w:r>
      <w:r>
        <w:rPr>
          <w:spacing w:val="-27"/>
          <w:w w:val="95"/>
          <w:sz w:val="16"/>
        </w:rPr>
        <w:t> </w:t>
      </w:r>
      <w:r>
        <w:rPr>
          <w:w w:val="95"/>
          <w:sz w:val="16"/>
        </w:rPr>
        <w:t>in</w:t>
      </w:r>
      <w:r>
        <w:rPr>
          <w:spacing w:val="-27"/>
          <w:w w:val="95"/>
          <w:sz w:val="16"/>
        </w:rPr>
        <w:t> </w:t>
      </w:r>
      <w:r>
        <w:rPr>
          <w:w w:val="95"/>
          <w:sz w:val="16"/>
        </w:rPr>
        <w:t>the</w:t>
      </w:r>
      <w:r>
        <w:rPr>
          <w:spacing w:val="-27"/>
          <w:w w:val="95"/>
          <w:sz w:val="16"/>
        </w:rPr>
        <w:t> </w:t>
      </w:r>
      <w:r>
        <w:rPr>
          <w:w w:val="95"/>
          <w:sz w:val="16"/>
        </w:rPr>
        <w:t>law</w:t>
      </w:r>
      <w:r>
        <w:rPr>
          <w:spacing w:val="-26"/>
          <w:w w:val="95"/>
          <w:sz w:val="16"/>
        </w:rPr>
        <w:t> </w:t>
      </w:r>
      <w:r>
        <w:rPr>
          <w:w w:val="95"/>
          <w:sz w:val="16"/>
        </w:rPr>
        <w:t>was</w:t>
      </w:r>
      <w:r>
        <w:rPr>
          <w:spacing w:val="-27"/>
          <w:w w:val="95"/>
          <w:sz w:val="16"/>
        </w:rPr>
        <w:t> </w:t>
      </w:r>
      <w:r>
        <w:rPr>
          <w:w w:val="95"/>
          <w:sz w:val="16"/>
        </w:rPr>
        <w:t>motivated</w:t>
      </w:r>
      <w:r>
        <w:rPr>
          <w:spacing w:val="-27"/>
          <w:w w:val="95"/>
          <w:sz w:val="16"/>
        </w:rPr>
        <w:t> </w:t>
      </w:r>
      <w:r>
        <w:rPr>
          <w:w w:val="95"/>
          <w:sz w:val="16"/>
        </w:rPr>
        <w:t>in</w:t>
      </w:r>
      <w:r>
        <w:rPr>
          <w:spacing w:val="-27"/>
          <w:w w:val="95"/>
          <w:sz w:val="16"/>
        </w:rPr>
        <w:t> </w:t>
      </w:r>
      <w:r>
        <w:rPr>
          <w:w w:val="95"/>
          <w:sz w:val="16"/>
        </w:rPr>
        <w:t>part</w:t>
      </w:r>
      <w:r>
        <w:rPr>
          <w:spacing w:val="-27"/>
          <w:w w:val="95"/>
          <w:sz w:val="16"/>
        </w:rPr>
        <w:t> </w:t>
      </w:r>
      <w:r>
        <w:rPr>
          <w:w w:val="95"/>
          <w:sz w:val="16"/>
        </w:rPr>
        <w:t>by</w:t>
      </w:r>
      <w:r>
        <w:rPr>
          <w:spacing w:val="-27"/>
          <w:w w:val="95"/>
          <w:sz w:val="16"/>
        </w:rPr>
        <w:t> </w:t>
      </w:r>
      <w:r>
        <w:rPr>
          <w:w w:val="95"/>
          <w:sz w:val="16"/>
        </w:rPr>
        <w:t>the</w:t>
      </w:r>
      <w:r>
        <w:rPr>
          <w:spacing w:val="-27"/>
          <w:w w:val="95"/>
          <w:sz w:val="16"/>
        </w:rPr>
        <w:t> </w:t>
      </w:r>
      <w:r>
        <w:rPr>
          <w:w w:val="95"/>
          <w:sz w:val="16"/>
        </w:rPr>
        <w:t>federal</w:t>
      </w:r>
      <w:r>
        <w:rPr>
          <w:spacing w:val="-27"/>
          <w:w w:val="95"/>
          <w:sz w:val="16"/>
        </w:rPr>
        <w:t> </w:t>
      </w:r>
      <w:r>
        <w:rPr>
          <w:w w:val="95"/>
          <w:sz w:val="16"/>
        </w:rPr>
        <w:t>government's </w:t>
      </w:r>
      <w:r>
        <w:rPr>
          <w:w w:val="90"/>
          <w:sz w:val="16"/>
        </w:rPr>
        <w:t>2009</w:t>
      </w:r>
      <w:r>
        <w:rPr>
          <w:spacing w:val="-24"/>
          <w:w w:val="90"/>
          <w:sz w:val="16"/>
        </w:rPr>
        <w:t> </w:t>
      </w:r>
      <w:r>
        <w:rPr>
          <w:w w:val="90"/>
          <w:sz w:val="16"/>
        </w:rPr>
        <w:t>announcement</w:t>
      </w:r>
      <w:r>
        <w:rPr>
          <w:spacing w:val="-23"/>
          <w:w w:val="90"/>
          <w:sz w:val="16"/>
        </w:rPr>
        <w:t> </w:t>
      </w:r>
      <w:r>
        <w:rPr>
          <w:w w:val="90"/>
          <w:sz w:val="16"/>
        </w:rPr>
        <w:t>that</w:t>
      </w:r>
      <w:r>
        <w:rPr>
          <w:spacing w:val="-23"/>
          <w:w w:val="90"/>
          <w:sz w:val="16"/>
        </w:rPr>
        <w:t> </w:t>
      </w:r>
      <w:r>
        <w:rPr>
          <w:w w:val="90"/>
          <w:sz w:val="16"/>
        </w:rPr>
        <w:t>it</w:t>
      </w:r>
      <w:r>
        <w:rPr>
          <w:spacing w:val="-23"/>
          <w:w w:val="90"/>
          <w:sz w:val="16"/>
        </w:rPr>
        <w:t> </w:t>
      </w:r>
      <w:r>
        <w:rPr>
          <w:w w:val="90"/>
          <w:sz w:val="16"/>
        </w:rPr>
        <w:t>would</w:t>
      </w:r>
      <w:r>
        <w:rPr>
          <w:spacing w:val="-23"/>
          <w:w w:val="90"/>
          <w:sz w:val="16"/>
        </w:rPr>
        <w:t> </w:t>
      </w:r>
      <w:r>
        <w:rPr>
          <w:w w:val="90"/>
          <w:sz w:val="16"/>
        </w:rPr>
        <w:t>not</w:t>
      </w:r>
      <w:r>
        <w:rPr>
          <w:spacing w:val="-23"/>
          <w:w w:val="90"/>
          <w:sz w:val="16"/>
        </w:rPr>
        <w:t> </w:t>
      </w:r>
      <w:r>
        <w:rPr>
          <w:w w:val="90"/>
          <w:sz w:val="16"/>
        </w:rPr>
        <w:t>prosecute</w:t>
      </w:r>
      <w:r>
        <w:rPr>
          <w:spacing w:val="-23"/>
          <w:w w:val="90"/>
          <w:sz w:val="16"/>
        </w:rPr>
        <w:t> </w:t>
      </w:r>
      <w:r>
        <w:rPr>
          <w:w w:val="90"/>
          <w:sz w:val="16"/>
        </w:rPr>
        <w:t>people</w:t>
      </w:r>
      <w:r>
        <w:rPr>
          <w:spacing w:val="-23"/>
          <w:w w:val="90"/>
          <w:sz w:val="16"/>
        </w:rPr>
        <w:t> </w:t>
      </w:r>
      <w:r>
        <w:rPr>
          <w:w w:val="90"/>
          <w:sz w:val="16"/>
        </w:rPr>
        <w:t>who</w:t>
      </w:r>
      <w:r>
        <w:rPr>
          <w:spacing w:val="-23"/>
          <w:w w:val="90"/>
          <w:sz w:val="16"/>
        </w:rPr>
        <w:t> </w:t>
      </w:r>
      <w:r>
        <w:rPr>
          <w:w w:val="90"/>
          <w:sz w:val="16"/>
        </w:rPr>
        <w:t>distributed</w:t>
      </w:r>
      <w:r>
        <w:rPr>
          <w:spacing w:val="-24"/>
          <w:w w:val="90"/>
          <w:sz w:val="16"/>
        </w:rPr>
        <w:t> </w:t>
      </w:r>
      <w:r>
        <w:rPr>
          <w:w w:val="90"/>
          <w:sz w:val="16"/>
        </w:rPr>
        <w:t>medical</w:t>
      </w:r>
      <w:r>
        <w:rPr>
          <w:spacing w:val="-23"/>
          <w:w w:val="90"/>
          <w:sz w:val="16"/>
        </w:rPr>
        <w:t> </w:t>
      </w:r>
      <w:r>
        <w:rPr>
          <w:w w:val="90"/>
          <w:sz w:val="16"/>
        </w:rPr>
        <w:t>marijuana</w:t>
      </w:r>
      <w:r>
        <w:rPr>
          <w:spacing w:val="-23"/>
          <w:w w:val="90"/>
          <w:sz w:val="16"/>
        </w:rPr>
        <w:t> </w:t>
      </w:r>
      <w:r>
        <w:rPr>
          <w:w w:val="90"/>
          <w:sz w:val="16"/>
        </w:rPr>
        <w:t>in</w:t>
      </w:r>
      <w:r>
        <w:rPr>
          <w:spacing w:val="-23"/>
          <w:w w:val="90"/>
          <w:sz w:val="16"/>
        </w:rPr>
        <w:t> </w:t>
      </w:r>
      <w:r>
        <w:rPr>
          <w:w w:val="90"/>
          <w:sz w:val="16"/>
        </w:rPr>
        <w:t>accordance</w:t>
      </w:r>
      <w:r>
        <w:rPr>
          <w:spacing w:val="-23"/>
          <w:w w:val="90"/>
          <w:sz w:val="16"/>
        </w:rPr>
        <w:t> </w:t>
      </w:r>
      <w:r>
        <w:rPr>
          <w:w w:val="90"/>
          <w:sz w:val="16"/>
        </w:rPr>
        <w:t>with</w:t>
      </w:r>
      <w:r>
        <w:rPr>
          <w:spacing w:val="-23"/>
          <w:w w:val="90"/>
          <w:sz w:val="16"/>
        </w:rPr>
        <w:t> </w:t>
      </w:r>
      <w:r>
        <w:rPr>
          <w:w w:val="90"/>
          <w:sz w:val="16"/>
        </w:rPr>
        <w:t>state</w:t>
      </w:r>
      <w:r>
        <w:rPr>
          <w:spacing w:val="-23"/>
          <w:w w:val="90"/>
          <w:sz w:val="16"/>
        </w:rPr>
        <w:t> </w:t>
      </w:r>
      <w:r>
        <w:rPr>
          <w:w w:val="90"/>
          <w:sz w:val="16"/>
        </w:rPr>
        <w:t>law:</w:t>
      </w:r>
      <w:r>
        <w:rPr>
          <w:spacing w:val="-23"/>
          <w:w w:val="90"/>
          <w:sz w:val="16"/>
        </w:rPr>
        <w:t> </w:t>
      </w:r>
      <w:r>
        <w:rPr>
          <w:w w:val="90"/>
          <w:sz w:val="16"/>
        </w:rPr>
        <w:t>see</w:t>
      </w:r>
      <w:r>
        <w:rPr>
          <w:spacing w:val="-23"/>
          <w:w w:val="90"/>
          <w:sz w:val="16"/>
        </w:rPr>
        <w:t> </w:t>
      </w:r>
      <w:r>
        <w:rPr>
          <w:w w:val="90"/>
          <w:sz w:val="16"/>
        </w:rPr>
        <w:t>David Johnston</w:t>
      </w:r>
      <w:r>
        <w:rPr>
          <w:spacing w:val="-18"/>
          <w:w w:val="90"/>
          <w:sz w:val="16"/>
        </w:rPr>
        <w:t> </w:t>
      </w:r>
      <w:r>
        <w:rPr>
          <w:w w:val="90"/>
          <w:sz w:val="16"/>
        </w:rPr>
        <w:t>and</w:t>
      </w:r>
      <w:r>
        <w:rPr>
          <w:spacing w:val="-17"/>
          <w:w w:val="90"/>
          <w:sz w:val="16"/>
        </w:rPr>
        <w:t> </w:t>
      </w:r>
      <w:r>
        <w:rPr>
          <w:w w:val="90"/>
          <w:sz w:val="16"/>
        </w:rPr>
        <w:t>Neil</w:t>
      </w:r>
      <w:r>
        <w:rPr>
          <w:spacing w:val="-17"/>
          <w:w w:val="90"/>
          <w:sz w:val="16"/>
        </w:rPr>
        <w:t> </w:t>
      </w:r>
      <w:r>
        <w:rPr>
          <w:w w:val="90"/>
          <w:sz w:val="16"/>
        </w:rPr>
        <w:t>Lewis,</w:t>
      </w:r>
      <w:r>
        <w:rPr>
          <w:spacing w:val="-17"/>
          <w:w w:val="90"/>
          <w:sz w:val="16"/>
        </w:rPr>
        <w:t> </w:t>
      </w:r>
      <w:r>
        <w:rPr>
          <w:w w:val="90"/>
          <w:sz w:val="16"/>
        </w:rPr>
        <w:t>‘Obama</w:t>
      </w:r>
      <w:r>
        <w:rPr>
          <w:spacing w:val="-17"/>
          <w:w w:val="90"/>
          <w:sz w:val="16"/>
        </w:rPr>
        <w:t> </w:t>
      </w:r>
      <w:r>
        <w:rPr>
          <w:w w:val="90"/>
          <w:sz w:val="16"/>
        </w:rPr>
        <w:t>Administration</w:t>
      </w:r>
      <w:r>
        <w:rPr>
          <w:spacing w:val="-17"/>
          <w:w w:val="90"/>
          <w:sz w:val="16"/>
        </w:rPr>
        <w:t> </w:t>
      </w:r>
      <w:r>
        <w:rPr>
          <w:w w:val="90"/>
          <w:sz w:val="16"/>
        </w:rPr>
        <w:t>to</w:t>
      </w:r>
      <w:r>
        <w:rPr>
          <w:spacing w:val="-17"/>
          <w:w w:val="90"/>
          <w:sz w:val="16"/>
        </w:rPr>
        <w:t> </w:t>
      </w:r>
      <w:r>
        <w:rPr>
          <w:w w:val="90"/>
          <w:sz w:val="16"/>
        </w:rPr>
        <w:t>Stop</w:t>
      </w:r>
      <w:r>
        <w:rPr>
          <w:spacing w:val="-17"/>
          <w:w w:val="90"/>
          <w:sz w:val="16"/>
        </w:rPr>
        <w:t> </w:t>
      </w:r>
      <w:r>
        <w:rPr>
          <w:w w:val="90"/>
          <w:sz w:val="16"/>
        </w:rPr>
        <w:t>Raids</w:t>
      </w:r>
      <w:r>
        <w:rPr>
          <w:spacing w:val="-17"/>
          <w:w w:val="90"/>
          <w:sz w:val="16"/>
        </w:rPr>
        <w:t> </w:t>
      </w:r>
      <w:r>
        <w:rPr>
          <w:w w:val="90"/>
          <w:sz w:val="16"/>
        </w:rPr>
        <w:t>on</w:t>
      </w:r>
      <w:r>
        <w:rPr>
          <w:spacing w:val="-17"/>
          <w:w w:val="90"/>
          <w:sz w:val="16"/>
        </w:rPr>
        <w:t> </w:t>
      </w:r>
      <w:r>
        <w:rPr>
          <w:w w:val="90"/>
          <w:sz w:val="16"/>
        </w:rPr>
        <w:t>Medical</w:t>
      </w:r>
      <w:r>
        <w:rPr>
          <w:spacing w:val="-17"/>
          <w:w w:val="90"/>
          <w:sz w:val="16"/>
        </w:rPr>
        <w:t> </w:t>
      </w:r>
      <w:r>
        <w:rPr>
          <w:w w:val="90"/>
          <w:sz w:val="16"/>
        </w:rPr>
        <w:t>Marijuana</w:t>
      </w:r>
      <w:r>
        <w:rPr>
          <w:spacing w:val="-17"/>
          <w:w w:val="90"/>
          <w:sz w:val="16"/>
        </w:rPr>
        <w:t> </w:t>
      </w:r>
      <w:r>
        <w:rPr>
          <w:w w:val="90"/>
          <w:sz w:val="16"/>
        </w:rPr>
        <w:t>Dispensers’,</w:t>
      </w:r>
      <w:r>
        <w:rPr>
          <w:spacing w:val="-17"/>
          <w:w w:val="90"/>
          <w:sz w:val="16"/>
        </w:rPr>
        <w:t> </w:t>
      </w:r>
      <w:r>
        <w:rPr>
          <w:rFonts w:ascii="Calibri" w:hAnsi="Calibri"/>
          <w:i/>
          <w:w w:val="90"/>
          <w:sz w:val="16"/>
        </w:rPr>
        <w:t>New</w:t>
      </w:r>
      <w:r>
        <w:rPr>
          <w:rFonts w:ascii="Calibri" w:hAnsi="Calibri"/>
          <w:i/>
          <w:spacing w:val="-4"/>
          <w:w w:val="90"/>
          <w:sz w:val="16"/>
        </w:rPr>
        <w:t> </w:t>
      </w:r>
      <w:r>
        <w:rPr>
          <w:rFonts w:ascii="Calibri" w:hAnsi="Calibri"/>
          <w:i/>
          <w:w w:val="90"/>
          <w:sz w:val="16"/>
        </w:rPr>
        <w:t>York</w:t>
      </w:r>
      <w:r>
        <w:rPr>
          <w:rFonts w:ascii="Calibri" w:hAnsi="Calibri"/>
          <w:i/>
          <w:spacing w:val="-4"/>
          <w:w w:val="90"/>
          <w:sz w:val="16"/>
        </w:rPr>
        <w:t> </w:t>
      </w:r>
      <w:r>
        <w:rPr>
          <w:rFonts w:ascii="Calibri" w:hAnsi="Calibri"/>
          <w:i/>
          <w:w w:val="90"/>
          <w:sz w:val="16"/>
        </w:rPr>
        <w:t>Times</w:t>
      </w:r>
      <w:r>
        <w:rPr>
          <w:rFonts w:ascii="Calibri" w:hAnsi="Calibri"/>
          <w:i/>
          <w:spacing w:val="-3"/>
          <w:w w:val="90"/>
          <w:sz w:val="16"/>
        </w:rPr>
        <w:t> </w:t>
      </w:r>
      <w:r>
        <w:rPr>
          <w:w w:val="90"/>
          <w:sz w:val="16"/>
        </w:rPr>
        <w:t>(online),</w:t>
      </w:r>
      <w:r>
        <w:rPr>
          <w:spacing w:val="-18"/>
          <w:w w:val="90"/>
          <w:sz w:val="16"/>
        </w:rPr>
        <w:t> </w:t>
      </w:r>
      <w:r>
        <w:rPr>
          <w:w w:val="90"/>
          <w:sz w:val="16"/>
        </w:rPr>
        <w:t>18</w:t>
      </w:r>
      <w:r>
        <w:rPr>
          <w:spacing w:val="-17"/>
          <w:w w:val="90"/>
          <w:sz w:val="16"/>
        </w:rPr>
        <w:t> </w:t>
      </w:r>
      <w:r>
        <w:rPr>
          <w:w w:val="90"/>
          <w:sz w:val="16"/>
        </w:rPr>
        <w:t>March </w:t>
      </w:r>
      <w:r>
        <w:rPr>
          <w:sz w:val="16"/>
        </w:rPr>
        <w:t>2009</w:t>
      </w:r>
      <w:r>
        <w:rPr>
          <w:spacing w:val="-18"/>
          <w:sz w:val="16"/>
        </w:rPr>
        <w:t> </w:t>
      </w:r>
      <w:r>
        <w:rPr>
          <w:sz w:val="16"/>
        </w:rPr>
        <w:t>&lt;</w:t>
      </w:r>
      <w:hyperlink r:id="rId186">
        <w:r>
          <w:rPr>
            <w:sz w:val="16"/>
          </w:rPr>
          <w:t>http://www.nytimes.com/2009/03/19/us/19holder.html</w:t>
        </w:r>
      </w:hyperlink>
      <w:r>
        <w:rPr>
          <w:sz w:val="16"/>
        </w:rPr>
        <w:t>&gt;.</w:t>
      </w:r>
    </w:p>
    <w:p>
      <w:pPr>
        <w:spacing w:before="110"/>
        <w:ind w:left="957" w:right="1343" w:hanging="2"/>
        <w:jc w:val="left"/>
        <w:rPr>
          <w:sz w:val="16"/>
        </w:rPr>
      </w:pPr>
      <w:r>
        <w:rPr>
          <w:w w:val="90"/>
          <w:position w:val="6"/>
          <w:sz w:val="9"/>
        </w:rPr>
        <w:t>250</w:t>
      </w:r>
      <w:r>
        <w:rPr>
          <w:spacing w:val="6"/>
          <w:w w:val="90"/>
          <w:position w:val="6"/>
          <w:sz w:val="9"/>
        </w:rPr>
        <w:t> </w:t>
      </w:r>
      <w:r>
        <w:rPr>
          <w:w w:val="90"/>
          <w:sz w:val="16"/>
        </w:rPr>
        <w:t>Phil</w:t>
      </w:r>
      <w:r>
        <w:rPr>
          <w:spacing w:val="-21"/>
          <w:w w:val="90"/>
          <w:sz w:val="16"/>
        </w:rPr>
        <w:t> </w:t>
      </w:r>
      <w:r>
        <w:rPr>
          <w:w w:val="90"/>
          <w:sz w:val="16"/>
        </w:rPr>
        <w:t>Rogers,</w:t>
      </w:r>
      <w:r>
        <w:rPr>
          <w:spacing w:val="-20"/>
          <w:w w:val="90"/>
          <w:sz w:val="16"/>
        </w:rPr>
        <w:t> </w:t>
      </w:r>
      <w:r>
        <w:rPr>
          <w:w w:val="90"/>
          <w:sz w:val="16"/>
        </w:rPr>
        <w:t>‘Feds</w:t>
      </w:r>
      <w:r>
        <w:rPr>
          <w:spacing w:val="-20"/>
          <w:w w:val="90"/>
          <w:sz w:val="16"/>
        </w:rPr>
        <w:t> </w:t>
      </w:r>
      <w:r>
        <w:rPr>
          <w:w w:val="90"/>
          <w:sz w:val="16"/>
        </w:rPr>
        <w:t>must</w:t>
      </w:r>
      <w:r>
        <w:rPr>
          <w:spacing w:val="-21"/>
          <w:w w:val="90"/>
          <w:sz w:val="16"/>
        </w:rPr>
        <w:t> </w:t>
      </w:r>
      <w:r>
        <w:rPr>
          <w:w w:val="90"/>
          <w:sz w:val="16"/>
        </w:rPr>
        <w:t>look</w:t>
      </w:r>
      <w:r>
        <w:rPr>
          <w:spacing w:val="-20"/>
          <w:w w:val="90"/>
          <w:sz w:val="16"/>
        </w:rPr>
        <w:t> </w:t>
      </w:r>
      <w:r>
        <w:rPr>
          <w:w w:val="90"/>
          <w:sz w:val="16"/>
        </w:rPr>
        <w:t>the</w:t>
      </w:r>
      <w:r>
        <w:rPr>
          <w:spacing w:val="-20"/>
          <w:w w:val="90"/>
          <w:sz w:val="16"/>
        </w:rPr>
        <w:t> </w:t>
      </w:r>
      <w:r>
        <w:rPr>
          <w:w w:val="90"/>
          <w:sz w:val="16"/>
        </w:rPr>
        <w:t>other</w:t>
      </w:r>
      <w:r>
        <w:rPr>
          <w:spacing w:val="-21"/>
          <w:w w:val="90"/>
          <w:sz w:val="16"/>
        </w:rPr>
        <w:t> </w:t>
      </w:r>
      <w:r>
        <w:rPr>
          <w:w w:val="90"/>
          <w:sz w:val="16"/>
        </w:rPr>
        <w:t>way</w:t>
      </w:r>
      <w:r>
        <w:rPr>
          <w:spacing w:val="-20"/>
          <w:w w:val="90"/>
          <w:sz w:val="16"/>
        </w:rPr>
        <w:t> </w:t>
      </w:r>
      <w:r>
        <w:rPr>
          <w:w w:val="90"/>
          <w:sz w:val="16"/>
        </w:rPr>
        <w:t>in</w:t>
      </w:r>
      <w:r>
        <w:rPr>
          <w:spacing w:val="-20"/>
          <w:w w:val="90"/>
          <w:sz w:val="16"/>
        </w:rPr>
        <w:t> </w:t>
      </w:r>
      <w:r>
        <w:rPr>
          <w:w w:val="90"/>
          <w:sz w:val="16"/>
        </w:rPr>
        <w:t>acquisition</w:t>
      </w:r>
      <w:r>
        <w:rPr>
          <w:spacing w:val="-21"/>
          <w:w w:val="90"/>
          <w:sz w:val="16"/>
        </w:rPr>
        <w:t> </w:t>
      </w:r>
      <w:r>
        <w:rPr>
          <w:w w:val="90"/>
          <w:sz w:val="16"/>
        </w:rPr>
        <w:t>of</w:t>
      </w:r>
      <w:r>
        <w:rPr>
          <w:spacing w:val="-20"/>
          <w:w w:val="90"/>
          <w:sz w:val="16"/>
        </w:rPr>
        <w:t> </w:t>
      </w:r>
      <w:r>
        <w:rPr>
          <w:w w:val="90"/>
          <w:sz w:val="16"/>
        </w:rPr>
        <w:t>first</w:t>
      </w:r>
      <w:r>
        <w:rPr>
          <w:spacing w:val="-20"/>
          <w:w w:val="90"/>
          <w:sz w:val="16"/>
        </w:rPr>
        <w:t> </w:t>
      </w:r>
      <w:r>
        <w:rPr>
          <w:w w:val="90"/>
          <w:sz w:val="16"/>
        </w:rPr>
        <w:t>medical</w:t>
      </w:r>
      <w:r>
        <w:rPr>
          <w:spacing w:val="-21"/>
          <w:w w:val="90"/>
          <w:sz w:val="16"/>
        </w:rPr>
        <w:t> </w:t>
      </w:r>
      <w:r>
        <w:rPr>
          <w:w w:val="90"/>
          <w:sz w:val="16"/>
        </w:rPr>
        <w:t>marijuana</w:t>
      </w:r>
      <w:r>
        <w:rPr>
          <w:spacing w:val="-20"/>
          <w:w w:val="90"/>
          <w:sz w:val="16"/>
        </w:rPr>
        <w:t> </w:t>
      </w:r>
      <w:r>
        <w:rPr>
          <w:w w:val="90"/>
          <w:sz w:val="16"/>
        </w:rPr>
        <w:t>seeds’,</w:t>
      </w:r>
      <w:r>
        <w:rPr>
          <w:spacing w:val="-20"/>
          <w:w w:val="90"/>
          <w:sz w:val="16"/>
        </w:rPr>
        <w:t> </w:t>
      </w:r>
      <w:r>
        <w:rPr>
          <w:rFonts w:ascii="Calibri" w:hAnsi="Calibri"/>
          <w:i/>
          <w:w w:val="90"/>
          <w:sz w:val="16"/>
        </w:rPr>
        <w:t>NBC</w:t>
      </w:r>
      <w:r>
        <w:rPr>
          <w:rFonts w:ascii="Calibri" w:hAnsi="Calibri"/>
          <w:i/>
          <w:spacing w:val="-7"/>
          <w:w w:val="90"/>
          <w:sz w:val="16"/>
        </w:rPr>
        <w:t> </w:t>
      </w:r>
      <w:r>
        <w:rPr>
          <w:rFonts w:ascii="Calibri" w:hAnsi="Calibri"/>
          <w:i/>
          <w:w w:val="90"/>
          <w:sz w:val="16"/>
        </w:rPr>
        <w:t>Chicago</w:t>
      </w:r>
      <w:r>
        <w:rPr>
          <w:rFonts w:ascii="Calibri" w:hAnsi="Calibri"/>
          <w:i/>
          <w:spacing w:val="-7"/>
          <w:w w:val="90"/>
          <w:sz w:val="16"/>
        </w:rPr>
        <w:t> </w:t>
      </w:r>
      <w:r>
        <w:rPr>
          <w:w w:val="90"/>
          <w:sz w:val="16"/>
        </w:rPr>
        <w:t>(online), </w:t>
      </w:r>
      <w:r>
        <w:rPr>
          <w:w w:val="95"/>
          <w:sz w:val="16"/>
        </w:rPr>
        <w:t>4 December 2014</w:t>
      </w:r>
      <w:r>
        <w:rPr>
          <w:spacing w:val="-32"/>
          <w:w w:val="95"/>
          <w:sz w:val="16"/>
        </w:rPr>
        <w:t> </w:t>
      </w:r>
      <w:r>
        <w:rPr>
          <w:w w:val="95"/>
          <w:sz w:val="16"/>
        </w:rPr>
        <w:t>&lt;</w:t>
      </w:r>
      <w:hyperlink r:id="rId187">
        <w:r>
          <w:rPr>
            <w:w w:val="95"/>
            <w:sz w:val="16"/>
          </w:rPr>
          <w:t>http://www.nbcchicago.com</w:t>
        </w:r>
      </w:hyperlink>
      <w:r>
        <w:rPr>
          <w:w w:val="95"/>
          <w:sz w:val="16"/>
        </w:rPr>
        <w:t>&gt;.</w:t>
      </w:r>
    </w:p>
    <w:p>
      <w:pPr>
        <w:spacing w:after="0"/>
        <w:jc w:val="left"/>
        <w:rPr>
          <w:sz w:val="16"/>
        </w:rPr>
        <w:sectPr>
          <w:pgSz w:w="11900" w:h="16840"/>
          <w:pgMar w:header="1588" w:footer="784" w:top="2300" w:bottom="980" w:left="460" w:right="1480"/>
        </w:sectPr>
      </w:pPr>
    </w:p>
    <w:p>
      <w:pPr>
        <w:pStyle w:val="BodyText"/>
        <w:spacing w:before="7"/>
        <w:rPr>
          <w:sz w:val="13"/>
        </w:rPr>
      </w:pPr>
    </w:p>
    <w:p>
      <w:pPr>
        <w:pStyle w:val="ListParagraph"/>
        <w:numPr>
          <w:ilvl w:val="1"/>
          <w:numId w:val="5"/>
        </w:numPr>
        <w:tabs>
          <w:tab w:pos="1667" w:val="left" w:leader="none"/>
        </w:tabs>
        <w:spacing w:line="271" w:lineRule="auto" w:before="94" w:after="0"/>
        <w:ind w:left="1666" w:right="120" w:hanging="710"/>
        <w:jc w:val="left"/>
        <w:rPr>
          <w:sz w:val="21"/>
        </w:rPr>
      </w:pPr>
      <w:r>
        <w:rPr>
          <w:w w:val="95"/>
          <w:sz w:val="21"/>
        </w:rPr>
        <w:t>Victoria</w:t>
      </w:r>
      <w:r>
        <w:rPr>
          <w:spacing w:val="-36"/>
          <w:w w:val="95"/>
          <w:sz w:val="21"/>
        </w:rPr>
        <w:t> </w:t>
      </w:r>
      <w:r>
        <w:rPr>
          <w:w w:val="95"/>
          <w:sz w:val="21"/>
        </w:rPr>
        <w:t>is</w:t>
      </w:r>
      <w:r>
        <w:rPr>
          <w:spacing w:val="-35"/>
          <w:w w:val="95"/>
          <w:sz w:val="21"/>
        </w:rPr>
        <w:t> </w:t>
      </w:r>
      <w:r>
        <w:rPr>
          <w:w w:val="95"/>
          <w:sz w:val="21"/>
        </w:rPr>
        <w:t>able</w:t>
      </w:r>
      <w:r>
        <w:rPr>
          <w:spacing w:val="-35"/>
          <w:w w:val="95"/>
          <w:sz w:val="21"/>
        </w:rPr>
        <w:t> </w:t>
      </w:r>
      <w:r>
        <w:rPr>
          <w:w w:val="95"/>
          <w:sz w:val="21"/>
        </w:rPr>
        <w:t>to</w:t>
      </w:r>
      <w:r>
        <w:rPr>
          <w:spacing w:val="-35"/>
          <w:w w:val="95"/>
          <w:sz w:val="21"/>
        </w:rPr>
        <w:t> </w:t>
      </w:r>
      <w:r>
        <w:rPr>
          <w:w w:val="95"/>
          <w:sz w:val="21"/>
        </w:rPr>
        <w:t>observe</w:t>
      </w:r>
      <w:r>
        <w:rPr>
          <w:spacing w:val="-36"/>
          <w:w w:val="95"/>
          <w:sz w:val="21"/>
        </w:rPr>
        <w:t> </w:t>
      </w:r>
      <w:r>
        <w:rPr>
          <w:w w:val="95"/>
          <w:sz w:val="21"/>
        </w:rPr>
        <w:t>and</w:t>
      </w:r>
      <w:r>
        <w:rPr>
          <w:spacing w:val="-35"/>
          <w:w w:val="95"/>
          <w:sz w:val="21"/>
        </w:rPr>
        <w:t> </w:t>
      </w:r>
      <w:r>
        <w:rPr>
          <w:w w:val="95"/>
          <w:sz w:val="21"/>
        </w:rPr>
        <w:t>consider</w:t>
      </w:r>
      <w:r>
        <w:rPr>
          <w:spacing w:val="-35"/>
          <w:w w:val="95"/>
          <w:sz w:val="21"/>
        </w:rPr>
        <w:t> </w:t>
      </w:r>
      <w:r>
        <w:rPr>
          <w:w w:val="95"/>
          <w:sz w:val="21"/>
        </w:rPr>
        <w:t>the</w:t>
      </w:r>
      <w:r>
        <w:rPr>
          <w:spacing w:val="-35"/>
          <w:w w:val="95"/>
          <w:sz w:val="21"/>
        </w:rPr>
        <w:t> </w:t>
      </w:r>
      <w:r>
        <w:rPr>
          <w:w w:val="95"/>
          <w:sz w:val="21"/>
        </w:rPr>
        <w:t>experience</w:t>
      </w:r>
      <w:r>
        <w:rPr>
          <w:spacing w:val="-36"/>
          <w:w w:val="95"/>
          <w:sz w:val="21"/>
        </w:rPr>
        <w:t> </w:t>
      </w:r>
      <w:r>
        <w:rPr>
          <w:w w:val="95"/>
          <w:sz w:val="21"/>
        </w:rPr>
        <w:t>of</w:t>
      </w:r>
      <w:r>
        <w:rPr>
          <w:spacing w:val="-35"/>
          <w:w w:val="95"/>
          <w:sz w:val="21"/>
        </w:rPr>
        <w:t> </w:t>
      </w:r>
      <w:r>
        <w:rPr>
          <w:w w:val="95"/>
          <w:sz w:val="21"/>
        </w:rPr>
        <w:t>other</w:t>
      </w:r>
      <w:r>
        <w:rPr>
          <w:spacing w:val="-35"/>
          <w:w w:val="95"/>
          <w:sz w:val="21"/>
        </w:rPr>
        <w:t> </w:t>
      </w:r>
      <w:r>
        <w:rPr>
          <w:w w:val="95"/>
          <w:sz w:val="21"/>
        </w:rPr>
        <w:t>jurisdictions</w:t>
      </w:r>
      <w:r>
        <w:rPr>
          <w:spacing w:val="-35"/>
          <w:w w:val="95"/>
          <w:sz w:val="21"/>
        </w:rPr>
        <w:t> </w:t>
      </w:r>
      <w:r>
        <w:rPr>
          <w:w w:val="95"/>
          <w:sz w:val="21"/>
        </w:rPr>
        <w:t>which</w:t>
      </w:r>
      <w:r>
        <w:rPr>
          <w:spacing w:val="-36"/>
          <w:w w:val="95"/>
          <w:sz w:val="21"/>
        </w:rPr>
        <w:t> </w:t>
      </w:r>
      <w:r>
        <w:rPr>
          <w:w w:val="95"/>
          <w:sz w:val="21"/>
        </w:rPr>
        <w:t>have experimented with various systems and approaches to the regulation and supply of cannabis</w:t>
      </w:r>
      <w:r>
        <w:rPr>
          <w:spacing w:val="-33"/>
          <w:w w:val="95"/>
          <w:sz w:val="21"/>
        </w:rPr>
        <w:t> </w:t>
      </w:r>
      <w:r>
        <w:rPr>
          <w:w w:val="95"/>
          <w:sz w:val="21"/>
        </w:rPr>
        <w:t>for</w:t>
      </w:r>
      <w:r>
        <w:rPr>
          <w:spacing w:val="-32"/>
          <w:w w:val="95"/>
          <w:sz w:val="21"/>
        </w:rPr>
        <w:t> </w:t>
      </w:r>
      <w:r>
        <w:rPr>
          <w:w w:val="95"/>
          <w:sz w:val="21"/>
        </w:rPr>
        <w:t>medicinal</w:t>
      </w:r>
      <w:r>
        <w:rPr>
          <w:spacing w:val="-32"/>
          <w:w w:val="95"/>
          <w:sz w:val="21"/>
        </w:rPr>
        <w:t> </w:t>
      </w:r>
      <w:r>
        <w:rPr>
          <w:w w:val="95"/>
          <w:sz w:val="21"/>
        </w:rPr>
        <w:t>purposes.</w:t>
      </w:r>
      <w:r>
        <w:rPr>
          <w:spacing w:val="-33"/>
          <w:w w:val="95"/>
          <w:sz w:val="21"/>
        </w:rPr>
        <w:t> </w:t>
      </w:r>
      <w:r>
        <w:rPr>
          <w:w w:val="95"/>
          <w:sz w:val="21"/>
        </w:rPr>
        <w:t>The</w:t>
      </w:r>
      <w:r>
        <w:rPr>
          <w:spacing w:val="-32"/>
          <w:w w:val="95"/>
          <w:sz w:val="21"/>
        </w:rPr>
        <w:t> </w:t>
      </w:r>
      <w:r>
        <w:rPr>
          <w:w w:val="95"/>
          <w:sz w:val="21"/>
        </w:rPr>
        <w:t>contrasting</w:t>
      </w:r>
      <w:r>
        <w:rPr>
          <w:spacing w:val="-32"/>
          <w:w w:val="95"/>
          <w:sz w:val="21"/>
        </w:rPr>
        <w:t> </w:t>
      </w:r>
      <w:r>
        <w:rPr>
          <w:w w:val="95"/>
          <w:sz w:val="21"/>
        </w:rPr>
        <w:t>approaches</w:t>
      </w:r>
      <w:r>
        <w:rPr>
          <w:spacing w:val="-32"/>
          <w:w w:val="95"/>
          <w:sz w:val="21"/>
        </w:rPr>
        <w:t> </w:t>
      </w:r>
      <w:r>
        <w:rPr>
          <w:w w:val="95"/>
          <w:sz w:val="21"/>
        </w:rPr>
        <w:t>and</w:t>
      </w:r>
      <w:r>
        <w:rPr>
          <w:spacing w:val="-33"/>
          <w:w w:val="95"/>
          <w:sz w:val="21"/>
        </w:rPr>
        <w:t> </w:t>
      </w:r>
      <w:r>
        <w:rPr>
          <w:w w:val="95"/>
          <w:sz w:val="21"/>
        </w:rPr>
        <w:t>experiences</w:t>
      </w:r>
      <w:r>
        <w:rPr>
          <w:spacing w:val="-32"/>
          <w:w w:val="95"/>
          <w:sz w:val="21"/>
        </w:rPr>
        <w:t> </w:t>
      </w:r>
      <w:r>
        <w:rPr>
          <w:w w:val="95"/>
          <w:sz w:val="21"/>
        </w:rPr>
        <w:t>(both </w:t>
      </w:r>
      <w:r>
        <w:rPr>
          <w:sz w:val="21"/>
        </w:rPr>
        <w:t>good</w:t>
      </w:r>
      <w:r>
        <w:rPr>
          <w:spacing w:val="-43"/>
          <w:sz w:val="21"/>
        </w:rPr>
        <w:t> </w:t>
      </w:r>
      <w:r>
        <w:rPr>
          <w:sz w:val="21"/>
        </w:rPr>
        <w:t>and</w:t>
      </w:r>
      <w:r>
        <w:rPr>
          <w:spacing w:val="-43"/>
          <w:sz w:val="21"/>
        </w:rPr>
        <w:t> </w:t>
      </w:r>
      <w:r>
        <w:rPr>
          <w:sz w:val="21"/>
        </w:rPr>
        <w:t>bad)</w:t>
      </w:r>
      <w:r>
        <w:rPr>
          <w:spacing w:val="-43"/>
          <w:sz w:val="21"/>
        </w:rPr>
        <w:t> </w:t>
      </w:r>
      <w:r>
        <w:rPr>
          <w:sz w:val="21"/>
        </w:rPr>
        <w:t>of</w:t>
      </w:r>
      <w:r>
        <w:rPr>
          <w:spacing w:val="-43"/>
          <w:sz w:val="21"/>
        </w:rPr>
        <w:t> </w:t>
      </w:r>
      <w:r>
        <w:rPr>
          <w:sz w:val="21"/>
        </w:rPr>
        <w:t>other</w:t>
      </w:r>
      <w:r>
        <w:rPr>
          <w:spacing w:val="-42"/>
          <w:sz w:val="21"/>
        </w:rPr>
        <w:t> </w:t>
      </w:r>
      <w:r>
        <w:rPr>
          <w:sz w:val="21"/>
        </w:rPr>
        <w:t>jurisdictions</w:t>
      </w:r>
      <w:r>
        <w:rPr>
          <w:spacing w:val="-43"/>
          <w:sz w:val="21"/>
        </w:rPr>
        <w:t> </w:t>
      </w:r>
      <w:r>
        <w:rPr>
          <w:sz w:val="21"/>
        </w:rPr>
        <w:t>can</w:t>
      </w:r>
      <w:r>
        <w:rPr>
          <w:spacing w:val="-43"/>
          <w:sz w:val="21"/>
        </w:rPr>
        <w:t> </w:t>
      </w:r>
      <w:r>
        <w:rPr>
          <w:sz w:val="21"/>
        </w:rPr>
        <w:t>be</w:t>
      </w:r>
      <w:r>
        <w:rPr>
          <w:spacing w:val="-43"/>
          <w:sz w:val="21"/>
        </w:rPr>
        <w:t> </w:t>
      </w:r>
      <w:r>
        <w:rPr>
          <w:sz w:val="21"/>
        </w:rPr>
        <w:t>considered</w:t>
      </w:r>
      <w:r>
        <w:rPr>
          <w:spacing w:val="-42"/>
          <w:sz w:val="21"/>
        </w:rPr>
        <w:t> </w:t>
      </w:r>
      <w:r>
        <w:rPr>
          <w:sz w:val="21"/>
        </w:rPr>
        <w:t>in</w:t>
      </w:r>
      <w:r>
        <w:rPr>
          <w:spacing w:val="-43"/>
          <w:sz w:val="21"/>
        </w:rPr>
        <w:t> </w:t>
      </w:r>
      <w:r>
        <w:rPr>
          <w:sz w:val="21"/>
        </w:rPr>
        <w:t>the</w:t>
      </w:r>
      <w:r>
        <w:rPr>
          <w:spacing w:val="-43"/>
          <w:sz w:val="21"/>
        </w:rPr>
        <w:t> </w:t>
      </w:r>
      <w:r>
        <w:rPr>
          <w:sz w:val="21"/>
        </w:rPr>
        <w:t>context</w:t>
      </w:r>
      <w:r>
        <w:rPr>
          <w:spacing w:val="-42"/>
          <w:sz w:val="21"/>
        </w:rPr>
        <w:t> </w:t>
      </w:r>
      <w:r>
        <w:rPr>
          <w:sz w:val="21"/>
        </w:rPr>
        <w:t>of</w:t>
      </w:r>
      <w:r>
        <w:rPr>
          <w:spacing w:val="-43"/>
          <w:sz w:val="21"/>
        </w:rPr>
        <w:t> </w:t>
      </w:r>
      <w:r>
        <w:rPr>
          <w:sz w:val="21"/>
        </w:rPr>
        <w:t>Australia's </w:t>
      </w:r>
      <w:r>
        <w:rPr>
          <w:w w:val="95"/>
          <w:sz w:val="21"/>
        </w:rPr>
        <w:t>federal</w:t>
      </w:r>
      <w:r>
        <w:rPr>
          <w:spacing w:val="-36"/>
          <w:w w:val="95"/>
          <w:sz w:val="21"/>
        </w:rPr>
        <w:t> </w:t>
      </w:r>
      <w:r>
        <w:rPr>
          <w:w w:val="95"/>
          <w:sz w:val="21"/>
        </w:rPr>
        <w:t>legal</w:t>
      </w:r>
      <w:r>
        <w:rPr>
          <w:spacing w:val="-36"/>
          <w:w w:val="95"/>
          <w:sz w:val="21"/>
        </w:rPr>
        <w:t> </w:t>
      </w:r>
      <w:r>
        <w:rPr>
          <w:w w:val="95"/>
          <w:sz w:val="21"/>
        </w:rPr>
        <w:t>framework,</w:t>
      </w:r>
      <w:r>
        <w:rPr>
          <w:spacing w:val="-36"/>
          <w:w w:val="95"/>
          <w:sz w:val="21"/>
        </w:rPr>
        <w:t> </w:t>
      </w:r>
      <w:r>
        <w:rPr>
          <w:w w:val="95"/>
          <w:sz w:val="21"/>
        </w:rPr>
        <w:t>and</w:t>
      </w:r>
      <w:r>
        <w:rPr>
          <w:spacing w:val="-35"/>
          <w:w w:val="95"/>
          <w:sz w:val="21"/>
        </w:rPr>
        <w:t> </w:t>
      </w:r>
      <w:r>
        <w:rPr>
          <w:w w:val="95"/>
          <w:sz w:val="21"/>
        </w:rPr>
        <w:t>selectively</w:t>
      </w:r>
      <w:r>
        <w:rPr>
          <w:spacing w:val="-35"/>
          <w:w w:val="95"/>
          <w:sz w:val="21"/>
        </w:rPr>
        <w:t> </w:t>
      </w:r>
      <w:r>
        <w:rPr>
          <w:w w:val="95"/>
          <w:sz w:val="21"/>
        </w:rPr>
        <w:t>applied</w:t>
      </w:r>
      <w:r>
        <w:rPr>
          <w:spacing w:val="-36"/>
          <w:w w:val="95"/>
          <w:sz w:val="21"/>
        </w:rPr>
        <w:t> </w:t>
      </w:r>
      <w:r>
        <w:rPr>
          <w:w w:val="95"/>
          <w:sz w:val="21"/>
        </w:rPr>
        <w:t>to</w:t>
      </w:r>
      <w:r>
        <w:rPr>
          <w:spacing w:val="-35"/>
          <w:w w:val="95"/>
          <w:sz w:val="21"/>
        </w:rPr>
        <w:t> </w:t>
      </w:r>
      <w:r>
        <w:rPr>
          <w:w w:val="95"/>
          <w:sz w:val="21"/>
        </w:rPr>
        <w:t>Victoria.</w:t>
      </w:r>
      <w:r>
        <w:rPr>
          <w:spacing w:val="-36"/>
          <w:w w:val="95"/>
          <w:sz w:val="21"/>
        </w:rPr>
        <w:t> </w:t>
      </w:r>
      <w:r>
        <w:rPr>
          <w:w w:val="95"/>
          <w:sz w:val="21"/>
        </w:rPr>
        <w:t>Caution</w:t>
      </w:r>
      <w:r>
        <w:rPr>
          <w:spacing w:val="-35"/>
          <w:w w:val="95"/>
          <w:sz w:val="21"/>
        </w:rPr>
        <w:t> </w:t>
      </w:r>
      <w:r>
        <w:rPr>
          <w:w w:val="95"/>
          <w:sz w:val="21"/>
        </w:rPr>
        <w:t>must</w:t>
      </w:r>
      <w:r>
        <w:rPr>
          <w:spacing w:val="-35"/>
          <w:w w:val="95"/>
          <w:sz w:val="21"/>
        </w:rPr>
        <w:t> </w:t>
      </w:r>
      <w:r>
        <w:rPr>
          <w:w w:val="95"/>
          <w:sz w:val="21"/>
        </w:rPr>
        <w:t>be</w:t>
      </w:r>
      <w:r>
        <w:rPr>
          <w:spacing w:val="-36"/>
          <w:w w:val="95"/>
          <w:sz w:val="21"/>
        </w:rPr>
        <w:t> </w:t>
      </w:r>
      <w:r>
        <w:rPr>
          <w:w w:val="95"/>
          <w:sz w:val="21"/>
        </w:rPr>
        <w:t>exercised, however,</w:t>
      </w:r>
      <w:r>
        <w:rPr>
          <w:spacing w:val="-40"/>
          <w:w w:val="95"/>
          <w:sz w:val="21"/>
        </w:rPr>
        <w:t> </w:t>
      </w:r>
      <w:r>
        <w:rPr>
          <w:w w:val="95"/>
          <w:sz w:val="21"/>
        </w:rPr>
        <w:t>in</w:t>
      </w:r>
      <w:r>
        <w:rPr>
          <w:spacing w:val="-39"/>
          <w:w w:val="95"/>
          <w:sz w:val="21"/>
        </w:rPr>
        <w:t> </w:t>
      </w:r>
      <w:r>
        <w:rPr>
          <w:w w:val="95"/>
          <w:sz w:val="21"/>
        </w:rPr>
        <w:t>assessing</w:t>
      </w:r>
      <w:r>
        <w:rPr>
          <w:spacing w:val="-39"/>
          <w:w w:val="95"/>
          <w:sz w:val="21"/>
        </w:rPr>
        <w:t> </w:t>
      </w:r>
      <w:r>
        <w:rPr>
          <w:w w:val="95"/>
          <w:sz w:val="21"/>
        </w:rPr>
        <w:t>schemes</w:t>
      </w:r>
      <w:r>
        <w:rPr>
          <w:spacing w:val="-39"/>
          <w:w w:val="95"/>
          <w:sz w:val="21"/>
        </w:rPr>
        <w:t> </w:t>
      </w:r>
      <w:r>
        <w:rPr>
          <w:w w:val="95"/>
          <w:sz w:val="21"/>
        </w:rPr>
        <w:t>in</w:t>
      </w:r>
      <w:r>
        <w:rPr>
          <w:spacing w:val="-39"/>
          <w:w w:val="95"/>
          <w:sz w:val="21"/>
        </w:rPr>
        <w:t> </w:t>
      </w:r>
      <w:r>
        <w:rPr>
          <w:w w:val="95"/>
          <w:sz w:val="21"/>
        </w:rPr>
        <w:t>other</w:t>
      </w:r>
      <w:r>
        <w:rPr>
          <w:spacing w:val="-39"/>
          <w:w w:val="95"/>
          <w:sz w:val="21"/>
        </w:rPr>
        <w:t> </w:t>
      </w:r>
      <w:r>
        <w:rPr>
          <w:w w:val="95"/>
          <w:sz w:val="21"/>
        </w:rPr>
        <w:t>jurisdictions,</w:t>
      </w:r>
      <w:r>
        <w:rPr>
          <w:spacing w:val="-40"/>
          <w:w w:val="95"/>
          <w:sz w:val="21"/>
        </w:rPr>
        <w:t> </w:t>
      </w:r>
      <w:r>
        <w:rPr>
          <w:w w:val="95"/>
          <w:sz w:val="21"/>
        </w:rPr>
        <w:t>as</w:t>
      </w:r>
      <w:r>
        <w:rPr>
          <w:spacing w:val="-39"/>
          <w:w w:val="95"/>
          <w:sz w:val="21"/>
        </w:rPr>
        <w:t> </w:t>
      </w:r>
      <w:r>
        <w:rPr>
          <w:w w:val="95"/>
          <w:sz w:val="21"/>
        </w:rPr>
        <w:t>many</w:t>
      </w:r>
      <w:r>
        <w:rPr>
          <w:spacing w:val="-39"/>
          <w:w w:val="95"/>
          <w:sz w:val="21"/>
        </w:rPr>
        <w:t> </w:t>
      </w:r>
      <w:r>
        <w:rPr>
          <w:w w:val="95"/>
          <w:sz w:val="21"/>
        </w:rPr>
        <w:t>are</w:t>
      </w:r>
      <w:r>
        <w:rPr>
          <w:spacing w:val="-39"/>
          <w:w w:val="95"/>
          <w:sz w:val="21"/>
        </w:rPr>
        <w:t> </w:t>
      </w:r>
      <w:r>
        <w:rPr>
          <w:w w:val="95"/>
          <w:sz w:val="21"/>
        </w:rPr>
        <w:t>very</w:t>
      </w:r>
      <w:r>
        <w:rPr>
          <w:spacing w:val="-39"/>
          <w:w w:val="95"/>
          <w:sz w:val="21"/>
        </w:rPr>
        <w:t> </w:t>
      </w:r>
      <w:r>
        <w:rPr>
          <w:w w:val="95"/>
          <w:sz w:val="21"/>
        </w:rPr>
        <w:t>new</w:t>
      </w:r>
      <w:r>
        <w:rPr>
          <w:spacing w:val="-39"/>
          <w:w w:val="95"/>
          <w:sz w:val="21"/>
        </w:rPr>
        <w:t> </w:t>
      </w:r>
      <w:r>
        <w:rPr>
          <w:w w:val="95"/>
          <w:sz w:val="21"/>
        </w:rPr>
        <w:t>and</w:t>
      </w:r>
      <w:r>
        <w:rPr>
          <w:spacing w:val="-39"/>
          <w:w w:val="95"/>
          <w:sz w:val="21"/>
        </w:rPr>
        <w:t> </w:t>
      </w:r>
      <w:r>
        <w:rPr>
          <w:w w:val="95"/>
          <w:sz w:val="21"/>
        </w:rPr>
        <w:t>are</w:t>
      </w:r>
      <w:r>
        <w:rPr>
          <w:spacing w:val="-39"/>
          <w:w w:val="95"/>
          <w:sz w:val="21"/>
        </w:rPr>
        <w:t> </w:t>
      </w:r>
      <w:r>
        <w:rPr>
          <w:w w:val="95"/>
          <w:sz w:val="21"/>
        </w:rPr>
        <w:t>either </w:t>
      </w:r>
      <w:r>
        <w:rPr>
          <w:sz w:val="21"/>
        </w:rPr>
        <w:t>not</w:t>
      </w:r>
      <w:r>
        <w:rPr>
          <w:spacing w:val="-21"/>
          <w:sz w:val="21"/>
        </w:rPr>
        <w:t> </w:t>
      </w:r>
      <w:r>
        <w:rPr>
          <w:sz w:val="21"/>
        </w:rPr>
        <w:t>yet</w:t>
      </w:r>
      <w:r>
        <w:rPr>
          <w:spacing w:val="-20"/>
          <w:sz w:val="21"/>
        </w:rPr>
        <w:t> </w:t>
      </w:r>
      <w:r>
        <w:rPr>
          <w:sz w:val="21"/>
        </w:rPr>
        <w:t>implemented,</w:t>
      </w:r>
      <w:r>
        <w:rPr>
          <w:spacing w:val="-21"/>
          <w:sz w:val="21"/>
        </w:rPr>
        <w:t> </w:t>
      </w:r>
      <w:r>
        <w:rPr>
          <w:sz w:val="21"/>
        </w:rPr>
        <w:t>or</w:t>
      </w:r>
      <w:r>
        <w:rPr>
          <w:spacing w:val="-21"/>
          <w:sz w:val="21"/>
        </w:rPr>
        <w:t> </w:t>
      </w:r>
      <w:r>
        <w:rPr>
          <w:sz w:val="21"/>
        </w:rPr>
        <w:t>so</w:t>
      </w:r>
      <w:r>
        <w:rPr>
          <w:spacing w:val="-20"/>
          <w:sz w:val="21"/>
        </w:rPr>
        <w:t> </w:t>
      </w:r>
      <w:r>
        <w:rPr>
          <w:sz w:val="21"/>
        </w:rPr>
        <w:t>new</w:t>
      </w:r>
      <w:r>
        <w:rPr>
          <w:spacing w:val="-20"/>
          <w:sz w:val="21"/>
        </w:rPr>
        <w:t> </w:t>
      </w:r>
      <w:r>
        <w:rPr>
          <w:sz w:val="21"/>
        </w:rPr>
        <w:t>as</w:t>
      </w:r>
      <w:r>
        <w:rPr>
          <w:spacing w:val="-20"/>
          <w:sz w:val="21"/>
        </w:rPr>
        <w:t> </w:t>
      </w:r>
      <w:r>
        <w:rPr>
          <w:sz w:val="21"/>
        </w:rPr>
        <w:t>to</w:t>
      </w:r>
      <w:r>
        <w:rPr>
          <w:spacing w:val="-21"/>
          <w:sz w:val="21"/>
        </w:rPr>
        <w:t> </w:t>
      </w:r>
      <w:r>
        <w:rPr>
          <w:sz w:val="21"/>
        </w:rPr>
        <w:t>provide</w:t>
      </w:r>
      <w:r>
        <w:rPr>
          <w:spacing w:val="-20"/>
          <w:sz w:val="21"/>
        </w:rPr>
        <w:t> </w:t>
      </w:r>
      <w:r>
        <w:rPr>
          <w:sz w:val="21"/>
        </w:rPr>
        <w:t>few</w:t>
      </w:r>
      <w:r>
        <w:rPr>
          <w:spacing w:val="-20"/>
          <w:sz w:val="21"/>
        </w:rPr>
        <w:t> </w:t>
      </w:r>
      <w:r>
        <w:rPr>
          <w:sz w:val="21"/>
        </w:rPr>
        <w:t>useful</w:t>
      </w:r>
      <w:r>
        <w:rPr>
          <w:spacing w:val="-21"/>
          <w:sz w:val="21"/>
        </w:rPr>
        <w:t> </w:t>
      </w:r>
      <w:r>
        <w:rPr>
          <w:sz w:val="21"/>
        </w:rPr>
        <w:t>insights.</w:t>
      </w:r>
    </w:p>
    <w:p>
      <w:pPr>
        <w:spacing w:after="0" w:line="271" w:lineRule="auto"/>
        <w:jc w:val="left"/>
        <w:rPr>
          <w:sz w:val="21"/>
        </w:rPr>
        <w:sectPr>
          <w:pgSz w:w="11900" w:h="16840"/>
          <w:pgMar w:header="1017" w:footer="794" w:top="2300" w:bottom="980" w:left="460" w:right="1480"/>
        </w:sectPr>
      </w:pPr>
    </w:p>
    <w:p>
      <w:pPr>
        <w:pStyle w:val="BodyText"/>
        <w:spacing w:before="4"/>
        <w:rPr>
          <w:rFonts w:ascii="Times New Roman"/>
          <w:sz w:val="17"/>
        </w:rPr>
      </w:pPr>
    </w:p>
    <w:p>
      <w:pPr>
        <w:spacing w:after="0"/>
        <w:rPr>
          <w:rFonts w:ascii="Times New Roman"/>
          <w:sz w:val="17"/>
        </w:rPr>
        <w:sectPr>
          <w:pgSz w:w="11900" w:h="16840"/>
          <w:pgMar w:header="1588" w:footer="784" w:top="2300" w:bottom="980" w:left="460" w:right="14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Heading1"/>
        <w:spacing w:line="225" w:lineRule="auto" w:before="132"/>
        <w:ind w:right="427"/>
      </w:pPr>
      <w:r>
        <w:rPr>
          <w:color w:val="007B01"/>
        </w:rPr>
        <w:t>Regulatory objectives and options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9"/>
        <w:rPr>
          <w:rFonts w:ascii="Trebuchet MS"/>
          <w:b/>
          <w:sz w:val="27"/>
        </w:rPr>
      </w:pPr>
    </w:p>
    <w:tbl>
      <w:tblPr>
        <w:tblW w:w="0" w:type="auto"/>
        <w:jc w:val="left"/>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5723"/>
      </w:tblGrid>
      <w:tr>
        <w:trPr>
          <w:trHeight w:val="266" w:hRule="atLeast"/>
        </w:trPr>
        <w:tc>
          <w:tcPr>
            <w:tcW w:w="497" w:type="dxa"/>
          </w:tcPr>
          <w:p>
            <w:pPr>
              <w:pStyle w:val="TableParagraph"/>
              <w:spacing w:line="242" w:lineRule="exact" w:before="4"/>
              <w:ind w:right="77"/>
              <w:jc w:val="center"/>
              <w:rPr>
                <w:b/>
                <w:sz w:val="21"/>
              </w:rPr>
            </w:pPr>
            <w:r>
              <w:rPr>
                <w:b/>
                <w:sz w:val="21"/>
              </w:rPr>
              <w:t>148</w:t>
            </w:r>
          </w:p>
        </w:tc>
        <w:tc>
          <w:tcPr>
            <w:tcW w:w="5723" w:type="dxa"/>
          </w:tcPr>
          <w:p>
            <w:pPr>
              <w:pStyle w:val="TableParagraph"/>
              <w:spacing w:line="242" w:lineRule="exact" w:before="4"/>
              <w:ind w:left="103"/>
              <w:rPr>
                <w:b/>
                <w:sz w:val="21"/>
              </w:rPr>
            </w:pPr>
            <w:r>
              <w:rPr>
                <w:b/>
                <w:w w:val="105"/>
                <w:sz w:val="21"/>
              </w:rPr>
              <w:t>Introduction</w:t>
            </w:r>
          </w:p>
        </w:tc>
      </w:tr>
      <w:tr>
        <w:trPr>
          <w:trHeight w:val="280" w:hRule="atLeast"/>
        </w:trPr>
        <w:tc>
          <w:tcPr>
            <w:tcW w:w="497" w:type="dxa"/>
          </w:tcPr>
          <w:p>
            <w:pPr>
              <w:pStyle w:val="TableParagraph"/>
              <w:spacing w:before="21"/>
              <w:ind w:right="77"/>
              <w:jc w:val="center"/>
              <w:rPr>
                <w:b/>
                <w:sz w:val="21"/>
              </w:rPr>
            </w:pPr>
            <w:r>
              <w:rPr>
                <w:b/>
                <w:sz w:val="21"/>
              </w:rPr>
              <w:t>148</w:t>
            </w:r>
          </w:p>
        </w:tc>
        <w:tc>
          <w:tcPr>
            <w:tcW w:w="5723" w:type="dxa"/>
          </w:tcPr>
          <w:p>
            <w:pPr>
              <w:pStyle w:val="TableParagraph"/>
              <w:spacing w:before="21"/>
              <w:ind w:left="103"/>
              <w:rPr>
                <w:b/>
                <w:sz w:val="21"/>
              </w:rPr>
            </w:pPr>
            <w:r>
              <w:rPr>
                <w:b/>
                <w:w w:val="105"/>
                <w:sz w:val="21"/>
              </w:rPr>
              <w:t>Regulatory objectives</w:t>
            </w:r>
          </w:p>
        </w:tc>
      </w:tr>
      <w:tr>
        <w:trPr>
          <w:trHeight w:val="278" w:hRule="atLeast"/>
        </w:trPr>
        <w:tc>
          <w:tcPr>
            <w:tcW w:w="497" w:type="dxa"/>
          </w:tcPr>
          <w:p>
            <w:pPr>
              <w:pStyle w:val="TableParagraph"/>
              <w:ind w:right="77"/>
              <w:jc w:val="center"/>
              <w:rPr>
                <w:b/>
                <w:sz w:val="21"/>
              </w:rPr>
            </w:pPr>
            <w:r>
              <w:rPr>
                <w:b/>
                <w:sz w:val="21"/>
              </w:rPr>
              <w:t>150</w:t>
            </w:r>
          </w:p>
        </w:tc>
        <w:tc>
          <w:tcPr>
            <w:tcW w:w="5723" w:type="dxa"/>
          </w:tcPr>
          <w:p>
            <w:pPr>
              <w:pStyle w:val="TableParagraph"/>
              <w:ind w:left="103"/>
              <w:rPr>
                <w:b/>
                <w:sz w:val="21"/>
              </w:rPr>
            </w:pPr>
            <w:r>
              <w:rPr>
                <w:b/>
                <w:w w:val="105"/>
                <w:sz w:val="21"/>
              </w:rPr>
              <w:t>Options</w:t>
            </w:r>
          </w:p>
        </w:tc>
      </w:tr>
      <w:tr>
        <w:trPr>
          <w:trHeight w:val="280" w:hRule="atLeast"/>
        </w:trPr>
        <w:tc>
          <w:tcPr>
            <w:tcW w:w="497" w:type="dxa"/>
          </w:tcPr>
          <w:p>
            <w:pPr>
              <w:pStyle w:val="TableParagraph"/>
              <w:spacing w:line="242" w:lineRule="exact"/>
              <w:ind w:right="77"/>
              <w:jc w:val="center"/>
              <w:rPr>
                <w:b/>
                <w:sz w:val="21"/>
              </w:rPr>
            </w:pPr>
            <w:r>
              <w:rPr>
                <w:b/>
                <w:sz w:val="21"/>
              </w:rPr>
              <w:t>155</w:t>
            </w:r>
          </w:p>
        </w:tc>
        <w:tc>
          <w:tcPr>
            <w:tcW w:w="5723" w:type="dxa"/>
          </w:tcPr>
          <w:p>
            <w:pPr>
              <w:pStyle w:val="TableParagraph"/>
              <w:spacing w:line="242" w:lineRule="exact"/>
              <w:ind w:left="103"/>
              <w:rPr>
                <w:b/>
                <w:sz w:val="21"/>
              </w:rPr>
            </w:pPr>
            <w:r>
              <w:rPr>
                <w:b/>
                <w:w w:val="105"/>
                <w:sz w:val="21"/>
              </w:rPr>
              <w:t>Processing and distribution</w:t>
            </w:r>
          </w:p>
        </w:tc>
      </w:tr>
      <w:tr>
        <w:trPr>
          <w:trHeight w:val="280" w:hRule="atLeast"/>
        </w:trPr>
        <w:tc>
          <w:tcPr>
            <w:tcW w:w="497" w:type="dxa"/>
          </w:tcPr>
          <w:p>
            <w:pPr>
              <w:pStyle w:val="TableParagraph"/>
              <w:spacing w:before="21"/>
              <w:ind w:right="77"/>
              <w:jc w:val="center"/>
              <w:rPr>
                <w:b/>
                <w:sz w:val="21"/>
              </w:rPr>
            </w:pPr>
            <w:r>
              <w:rPr>
                <w:b/>
                <w:sz w:val="21"/>
              </w:rPr>
              <w:t>157</w:t>
            </w:r>
          </w:p>
        </w:tc>
        <w:tc>
          <w:tcPr>
            <w:tcW w:w="5723" w:type="dxa"/>
          </w:tcPr>
          <w:p>
            <w:pPr>
              <w:pStyle w:val="TableParagraph"/>
              <w:spacing w:before="21"/>
              <w:ind w:left="103"/>
              <w:rPr>
                <w:b/>
                <w:sz w:val="21"/>
              </w:rPr>
            </w:pPr>
            <w:r>
              <w:rPr>
                <w:b/>
                <w:w w:val="105"/>
                <w:sz w:val="21"/>
              </w:rPr>
              <w:t>Importation</w:t>
            </w:r>
          </w:p>
        </w:tc>
      </w:tr>
      <w:tr>
        <w:trPr>
          <w:trHeight w:val="278" w:hRule="atLeast"/>
        </w:trPr>
        <w:tc>
          <w:tcPr>
            <w:tcW w:w="497" w:type="dxa"/>
          </w:tcPr>
          <w:p>
            <w:pPr>
              <w:pStyle w:val="TableParagraph"/>
              <w:ind w:right="77"/>
              <w:jc w:val="center"/>
              <w:rPr>
                <w:b/>
                <w:sz w:val="21"/>
              </w:rPr>
            </w:pPr>
            <w:r>
              <w:rPr>
                <w:b/>
                <w:sz w:val="21"/>
              </w:rPr>
              <w:t>157</w:t>
            </w:r>
          </w:p>
        </w:tc>
        <w:tc>
          <w:tcPr>
            <w:tcW w:w="5723" w:type="dxa"/>
          </w:tcPr>
          <w:p>
            <w:pPr>
              <w:pStyle w:val="TableParagraph"/>
              <w:ind w:left="103"/>
              <w:rPr>
                <w:b/>
                <w:sz w:val="21"/>
              </w:rPr>
            </w:pPr>
            <w:r>
              <w:rPr>
                <w:b/>
                <w:sz w:val="21"/>
              </w:rPr>
              <w:t>Use in exceptional circumstances</w:t>
            </w:r>
          </w:p>
        </w:tc>
      </w:tr>
      <w:tr>
        <w:trPr>
          <w:trHeight w:val="280" w:hRule="atLeast"/>
        </w:trPr>
        <w:tc>
          <w:tcPr>
            <w:tcW w:w="497" w:type="dxa"/>
          </w:tcPr>
          <w:p>
            <w:pPr>
              <w:pStyle w:val="TableParagraph"/>
              <w:spacing w:line="242" w:lineRule="exact"/>
              <w:ind w:right="77"/>
              <w:jc w:val="center"/>
              <w:rPr>
                <w:b/>
                <w:sz w:val="21"/>
              </w:rPr>
            </w:pPr>
            <w:r>
              <w:rPr>
                <w:b/>
                <w:sz w:val="21"/>
              </w:rPr>
              <w:t>158</w:t>
            </w:r>
          </w:p>
        </w:tc>
        <w:tc>
          <w:tcPr>
            <w:tcW w:w="5723" w:type="dxa"/>
          </w:tcPr>
          <w:p>
            <w:pPr>
              <w:pStyle w:val="TableParagraph"/>
              <w:spacing w:line="242" w:lineRule="exact"/>
              <w:ind w:left="103"/>
              <w:rPr>
                <w:b/>
                <w:sz w:val="21"/>
              </w:rPr>
            </w:pPr>
            <w:r>
              <w:rPr>
                <w:b/>
                <w:w w:val="105"/>
                <w:sz w:val="21"/>
              </w:rPr>
              <w:t>Authorisation to use</w:t>
            </w:r>
          </w:p>
        </w:tc>
      </w:tr>
      <w:tr>
        <w:trPr>
          <w:trHeight w:val="266" w:hRule="atLeast"/>
        </w:trPr>
        <w:tc>
          <w:tcPr>
            <w:tcW w:w="497" w:type="dxa"/>
          </w:tcPr>
          <w:p>
            <w:pPr>
              <w:pStyle w:val="TableParagraph"/>
              <w:spacing w:line="225" w:lineRule="exact" w:before="21"/>
              <w:ind w:right="77"/>
              <w:jc w:val="center"/>
              <w:rPr>
                <w:b/>
                <w:sz w:val="21"/>
              </w:rPr>
            </w:pPr>
            <w:r>
              <w:rPr>
                <w:b/>
                <w:sz w:val="21"/>
              </w:rPr>
              <w:t>160</w:t>
            </w:r>
          </w:p>
        </w:tc>
        <w:tc>
          <w:tcPr>
            <w:tcW w:w="5723" w:type="dxa"/>
          </w:tcPr>
          <w:p>
            <w:pPr>
              <w:pStyle w:val="TableParagraph"/>
              <w:spacing w:line="225" w:lineRule="exact" w:before="21"/>
              <w:ind w:left="103"/>
              <w:rPr>
                <w:b/>
                <w:sz w:val="21"/>
              </w:rPr>
            </w:pPr>
            <w:r>
              <w:rPr>
                <w:b/>
                <w:sz w:val="21"/>
              </w:rPr>
              <w:t>Receiving treatment that is therapeutically appropriate</w:t>
            </w:r>
          </w:p>
        </w:tc>
      </w:tr>
    </w:tbl>
    <w:p>
      <w:pPr>
        <w:spacing w:after="0" w:line="225" w:lineRule="exact"/>
        <w:rPr>
          <w:sz w:val="21"/>
        </w:rPr>
        <w:sectPr>
          <w:headerReference w:type="default" r:id="rId188"/>
          <w:headerReference w:type="even" r:id="rId189"/>
          <w:pgSz w:w="11900" w:h="16840"/>
          <w:pgMar w:header="1017" w:footer="794" w:top="2300" w:bottom="980" w:left="460" w:right="1480"/>
        </w:sectPr>
      </w:pPr>
    </w:p>
    <w:p>
      <w:pPr>
        <w:pStyle w:val="BodyText"/>
        <w:spacing w:before="10"/>
        <w:rPr>
          <w:rFonts w:ascii="Trebuchet MS"/>
          <w:b/>
          <w:sz w:val="25"/>
        </w:rPr>
      </w:pPr>
    </w:p>
    <w:p>
      <w:pPr>
        <w:pStyle w:val="Heading3"/>
        <w:numPr>
          <w:ilvl w:val="0"/>
          <w:numId w:val="5"/>
        </w:numPr>
        <w:tabs>
          <w:tab w:pos="538" w:val="left" w:leader="none"/>
          <w:tab w:pos="539" w:val="left" w:leader="none"/>
        </w:tabs>
        <w:spacing w:line="240" w:lineRule="auto" w:before="106" w:after="0"/>
        <w:ind w:left="538" w:right="0" w:hanging="432"/>
        <w:jc w:val="left"/>
      </w:pPr>
      <w:bookmarkStart w:name="7 Regulatory objectives and options" w:id="167"/>
      <w:bookmarkEnd w:id="167"/>
      <w:r>
        <w:rPr>
          <w:b w:val="0"/>
        </w:rPr>
      </w:r>
      <w:bookmarkStart w:name="Introduction" w:id="168"/>
      <w:bookmarkEnd w:id="168"/>
      <w:r>
        <w:rPr>
          <w:b w:val="0"/>
        </w:rPr>
      </w:r>
      <w:bookmarkStart w:name="Regulatory objectives" w:id="169"/>
      <w:bookmarkEnd w:id="169"/>
      <w:r>
        <w:rPr>
          <w:b w:val="0"/>
        </w:rPr>
      </w:r>
      <w:bookmarkStart w:name="Regulatory objectives" w:id="170"/>
      <w:bookmarkEnd w:id="170"/>
      <w:r>
        <w:rPr>
          <w:color w:val="007B01"/>
          <w:w w:val="105"/>
        </w:rPr>
        <w:t>Re</w:t>
      </w:r>
      <w:r>
        <w:rPr>
          <w:color w:val="007B01"/>
          <w:w w:val="105"/>
        </w:rPr>
        <w:t>gulatory objectives and</w:t>
      </w:r>
      <w:r>
        <w:rPr>
          <w:color w:val="007B01"/>
          <w:spacing w:val="-41"/>
          <w:w w:val="105"/>
        </w:rPr>
        <w:t> </w:t>
      </w:r>
      <w:r>
        <w:rPr>
          <w:color w:val="007B01"/>
          <w:w w:val="105"/>
        </w:rPr>
        <w:t>options</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8"/>
        <w:rPr>
          <w:rFonts w:ascii="Trebuchet MS"/>
          <w:b/>
          <w:sz w:val="37"/>
        </w:rPr>
      </w:pPr>
    </w:p>
    <w:p>
      <w:pPr>
        <w:pStyle w:val="Heading4"/>
      </w:pPr>
      <w:bookmarkStart w:name="_TOC_250010" w:id="171"/>
      <w:bookmarkEnd w:id="171"/>
      <w:r>
        <w:rPr>
          <w:color w:val="007B01"/>
          <w:w w:val="110"/>
        </w:rPr>
        <w:t>Introduction</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69" w:hanging="710"/>
        <w:jc w:val="left"/>
        <w:rPr>
          <w:sz w:val="21"/>
        </w:rPr>
      </w:pPr>
      <w:r>
        <w:rPr>
          <w:w w:val="95"/>
          <w:sz w:val="21"/>
        </w:rPr>
        <w:t>Victoria</w:t>
      </w:r>
      <w:r>
        <w:rPr>
          <w:spacing w:val="-31"/>
          <w:w w:val="95"/>
          <w:sz w:val="21"/>
        </w:rPr>
        <w:t> </w:t>
      </w:r>
      <w:r>
        <w:rPr>
          <w:w w:val="95"/>
          <w:sz w:val="21"/>
        </w:rPr>
        <w:t>is</w:t>
      </w:r>
      <w:r>
        <w:rPr>
          <w:spacing w:val="-30"/>
          <w:w w:val="95"/>
          <w:sz w:val="21"/>
        </w:rPr>
        <w:t> </w:t>
      </w:r>
      <w:r>
        <w:rPr>
          <w:w w:val="95"/>
          <w:sz w:val="21"/>
        </w:rPr>
        <w:t>able</w:t>
      </w:r>
      <w:r>
        <w:rPr>
          <w:spacing w:val="-30"/>
          <w:w w:val="95"/>
          <w:sz w:val="21"/>
        </w:rPr>
        <w:t> </w:t>
      </w:r>
      <w:r>
        <w:rPr>
          <w:w w:val="95"/>
          <w:sz w:val="21"/>
        </w:rPr>
        <w:t>to</w:t>
      </w:r>
      <w:r>
        <w:rPr>
          <w:spacing w:val="-30"/>
          <w:w w:val="95"/>
          <w:sz w:val="21"/>
        </w:rPr>
        <w:t> </w:t>
      </w:r>
      <w:r>
        <w:rPr>
          <w:w w:val="95"/>
          <w:sz w:val="21"/>
        </w:rPr>
        <w:t>learn</w:t>
      </w:r>
      <w:r>
        <w:rPr>
          <w:spacing w:val="-30"/>
          <w:w w:val="95"/>
          <w:sz w:val="21"/>
        </w:rPr>
        <w:t> </w:t>
      </w:r>
      <w:r>
        <w:rPr>
          <w:w w:val="95"/>
          <w:sz w:val="21"/>
        </w:rPr>
        <w:t>from</w:t>
      </w:r>
      <w:r>
        <w:rPr>
          <w:spacing w:val="-29"/>
          <w:w w:val="95"/>
          <w:sz w:val="21"/>
        </w:rPr>
        <w:t> </w:t>
      </w:r>
      <w:r>
        <w:rPr>
          <w:w w:val="95"/>
          <w:sz w:val="21"/>
        </w:rPr>
        <w:t>overseas</w:t>
      </w:r>
      <w:r>
        <w:rPr>
          <w:spacing w:val="-30"/>
          <w:w w:val="95"/>
          <w:sz w:val="21"/>
        </w:rPr>
        <w:t> </w:t>
      </w:r>
      <w:r>
        <w:rPr>
          <w:w w:val="95"/>
          <w:sz w:val="21"/>
        </w:rPr>
        <w:t>experience</w:t>
      </w:r>
      <w:r>
        <w:rPr>
          <w:spacing w:val="-30"/>
          <w:w w:val="95"/>
          <w:sz w:val="21"/>
        </w:rPr>
        <w:t> </w:t>
      </w:r>
      <w:r>
        <w:rPr>
          <w:w w:val="95"/>
          <w:sz w:val="21"/>
        </w:rPr>
        <w:t>in</w:t>
      </w:r>
      <w:r>
        <w:rPr>
          <w:spacing w:val="-31"/>
          <w:w w:val="95"/>
          <w:sz w:val="21"/>
        </w:rPr>
        <w:t> </w:t>
      </w:r>
      <w:r>
        <w:rPr>
          <w:w w:val="95"/>
          <w:sz w:val="21"/>
        </w:rPr>
        <w:t>regulating</w:t>
      </w:r>
      <w:r>
        <w:rPr>
          <w:spacing w:val="-30"/>
          <w:w w:val="95"/>
          <w:sz w:val="21"/>
        </w:rPr>
        <w:t> </w:t>
      </w:r>
      <w:r>
        <w:rPr>
          <w:w w:val="95"/>
          <w:sz w:val="21"/>
        </w:rPr>
        <w:t>the</w:t>
      </w:r>
      <w:r>
        <w:rPr>
          <w:spacing w:val="-30"/>
          <w:w w:val="95"/>
          <w:sz w:val="21"/>
        </w:rPr>
        <w:t> </w:t>
      </w:r>
      <w:r>
        <w:rPr>
          <w:w w:val="95"/>
          <w:sz w:val="21"/>
        </w:rPr>
        <w:t>use</w:t>
      </w:r>
      <w:r>
        <w:rPr>
          <w:spacing w:val="-30"/>
          <w:w w:val="95"/>
          <w:sz w:val="21"/>
        </w:rPr>
        <w:t> </w:t>
      </w:r>
      <w:r>
        <w:rPr>
          <w:w w:val="95"/>
          <w:sz w:val="21"/>
        </w:rPr>
        <w:t>of</w:t>
      </w:r>
      <w:r>
        <w:rPr>
          <w:spacing w:val="-30"/>
          <w:w w:val="95"/>
          <w:sz w:val="21"/>
        </w:rPr>
        <w:t> </w:t>
      </w:r>
      <w:r>
        <w:rPr>
          <w:w w:val="95"/>
          <w:sz w:val="21"/>
        </w:rPr>
        <w:t>cannabis</w:t>
      </w:r>
      <w:r>
        <w:rPr>
          <w:spacing w:val="-30"/>
          <w:w w:val="95"/>
          <w:sz w:val="21"/>
        </w:rPr>
        <w:t> </w:t>
      </w:r>
      <w:r>
        <w:rPr>
          <w:w w:val="95"/>
          <w:sz w:val="21"/>
        </w:rPr>
        <w:t>for </w:t>
      </w:r>
      <w:r>
        <w:rPr>
          <w:w w:val="90"/>
          <w:sz w:val="21"/>
        </w:rPr>
        <w:t>medicinal</w:t>
      </w:r>
      <w:r>
        <w:rPr>
          <w:spacing w:val="-11"/>
          <w:w w:val="90"/>
          <w:sz w:val="21"/>
        </w:rPr>
        <w:t> </w:t>
      </w:r>
      <w:r>
        <w:rPr>
          <w:w w:val="90"/>
          <w:sz w:val="21"/>
        </w:rPr>
        <w:t>purposes.</w:t>
      </w:r>
      <w:r>
        <w:rPr>
          <w:spacing w:val="-11"/>
          <w:w w:val="90"/>
          <w:sz w:val="21"/>
        </w:rPr>
        <w:t> </w:t>
      </w:r>
      <w:r>
        <w:rPr>
          <w:w w:val="90"/>
          <w:sz w:val="21"/>
        </w:rPr>
        <w:t>As</w:t>
      </w:r>
      <w:r>
        <w:rPr>
          <w:spacing w:val="-10"/>
          <w:w w:val="90"/>
          <w:sz w:val="21"/>
        </w:rPr>
        <w:t> </w:t>
      </w:r>
      <w:r>
        <w:rPr>
          <w:w w:val="90"/>
          <w:sz w:val="21"/>
        </w:rPr>
        <w:t>discussed</w:t>
      </w:r>
      <w:r>
        <w:rPr>
          <w:spacing w:val="-10"/>
          <w:w w:val="90"/>
          <w:sz w:val="21"/>
        </w:rPr>
        <w:t> </w:t>
      </w:r>
      <w:r>
        <w:rPr>
          <w:w w:val="90"/>
          <w:sz w:val="21"/>
        </w:rPr>
        <w:t>in</w:t>
      </w:r>
      <w:r>
        <w:rPr>
          <w:spacing w:val="-10"/>
          <w:w w:val="90"/>
          <w:sz w:val="21"/>
        </w:rPr>
        <w:t> </w:t>
      </w:r>
      <w:r>
        <w:rPr>
          <w:w w:val="90"/>
          <w:sz w:val="21"/>
        </w:rPr>
        <w:t>Chapter</w:t>
      </w:r>
      <w:r>
        <w:rPr>
          <w:spacing w:val="-10"/>
          <w:w w:val="90"/>
          <w:sz w:val="21"/>
        </w:rPr>
        <w:t> </w:t>
      </w:r>
      <w:r>
        <w:rPr>
          <w:w w:val="90"/>
          <w:sz w:val="21"/>
        </w:rPr>
        <w:t>6,</w:t>
      </w:r>
      <w:r>
        <w:rPr>
          <w:spacing w:val="-10"/>
          <w:w w:val="90"/>
          <w:sz w:val="21"/>
        </w:rPr>
        <w:t> </w:t>
      </w:r>
      <w:r>
        <w:rPr>
          <w:w w:val="90"/>
          <w:sz w:val="21"/>
        </w:rPr>
        <w:t>other</w:t>
      </w:r>
      <w:r>
        <w:rPr>
          <w:spacing w:val="-10"/>
          <w:w w:val="90"/>
          <w:sz w:val="21"/>
        </w:rPr>
        <w:t> </w:t>
      </w:r>
      <w:r>
        <w:rPr>
          <w:w w:val="90"/>
          <w:sz w:val="21"/>
        </w:rPr>
        <w:t>jurisdictions</w:t>
      </w:r>
      <w:r>
        <w:rPr>
          <w:spacing w:val="-10"/>
          <w:w w:val="90"/>
          <w:sz w:val="21"/>
        </w:rPr>
        <w:t> </w:t>
      </w:r>
      <w:r>
        <w:rPr>
          <w:w w:val="90"/>
          <w:sz w:val="21"/>
        </w:rPr>
        <w:t>have</w:t>
      </w:r>
      <w:r>
        <w:rPr>
          <w:spacing w:val="-10"/>
          <w:w w:val="90"/>
          <w:sz w:val="21"/>
        </w:rPr>
        <w:t> </w:t>
      </w:r>
      <w:r>
        <w:rPr>
          <w:w w:val="90"/>
          <w:sz w:val="21"/>
        </w:rPr>
        <w:t>adopted</w:t>
      </w:r>
      <w:r>
        <w:rPr>
          <w:spacing w:val="-10"/>
          <w:w w:val="90"/>
          <w:sz w:val="21"/>
        </w:rPr>
        <w:t> </w:t>
      </w:r>
      <w:r>
        <w:rPr>
          <w:w w:val="90"/>
          <w:sz w:val="21"/>
        </w:rPr>
        <w:t>a</w:t>
      </w:r>
      <w:r>
        <w:rPr>
          <w:spacing w:val="-10"/>
          <w:w w:val="90"/>
          <w:sz w:val="21"/>
        </w:rPr>
        <w:t> </w:t>
      </w:r>
      <w:r>
        <w:rPr>
          <w:w w:val="90"/>
          <w:sz w:val="21"/>
        </w:rPr>
        <w:t>variety </w:t>
      </w:r>
      <w:r>
        <w:rPr>
          <w:sz w:val="21"/>
        </w:rPr>
        <w:t>of</w:t>
      </w:r>
      <w:r>
        <w:rPr>
          <w:spacing w:val="-40"/>
          <w:sz w:val="21"/>
        </w:rPr>
        <w:t> </w:t>
      </w:r>
      <w:r>
        <w:rPr>
          <w:sz w:val="21"/>
        </w:rPr>
        <w:t>approaches</w:t>
      </w:r>
      <w:r>
        <w:rPr>
          <w:spacing w:val="-40"/>
          <w:sz w:val="21"/>
        </w:rPr>
        <w:t> </w:t>
      </w:r>
      <w:r>
        <w:rPr>
          <w:sz w:val="21"/>
        </w:rPr>
        <w:t>to</w:t>
      </w:r>
      <w:r>
        <w:rPr>
          <w:spacing w:val="-39"/>
          <w:sz w:val="21"/>
        </w:rPr>
        <w:t> </w:t>
      </w:r>
      <w:r>
        <w:rPr>
          <w:sz w:val="21"/>
        </w:rPr>
        <w:t>allowing</w:t>
      </w:r>
      <w:r>
        <w:rPr>
          <w:spacing w:val="-40"/>
          <w:sz w:val="21"/>
        </w:rPr>
        <w:t> </w:t>
      </w:r>
      <w:r>
        <w:rPr>
          <w:sz w:val="21"/>
        </w:rPr>
        <w:t>cannabis</w:t>
      </w:r>
      <w:r>
        <w:rPr>
          <w:spacing w:val="-39"/>
          <w:sz w:val="21"/>
        </w:rPr>
        <w:t> </w:t>
      </w:r>
      <w:r>
        <w:rPr>
          <w:sz w:val="21"/>
        </w:rPr>
        <w:t>to</w:t>
      </w:r>
      <w:r>
        <w:rPr>
          <w:spacing w:val="-40"/>
          <w:sz w:val="21"/>
        </w:rPr>
        <w:t> </w:t>
      </w:r>
      <w:r>
        <w:rPr>
          <w:sz w:val="21"/>
        </w:rPr>
        <w:t>be</w:t>
      </w:r>
      <w:r>
        <w:rPr>
          <w:spacing w:val="-39"/>
          <w:sz w:val="21"/>
        </w:rPr>
        <w:t> </w:t>
      </w:r>
      <w:r>
        <w:rPr>
          <w:sz w:val="21"/>
        </w:rPr>
        <w:t>used</w:t>
      </w:r>
      <w:r>
        <w:rPr>
          <w:spacing w:val="-40"/>
          <w:sz w:val="21"/>
        </w:rPr>
        <w:t> </w:t>
      </w:r>
      <w:r>
        <w:rPr>
          <w:sz w:val="21"/>
        </w:rPr>
        <w:t>medicinally</w:t>
      </w:r>
      <w:r>
        <w:rPr>
          <w:spacing w:val="-39"/>
          <w:sz w:val="21"/>
        </w:rPr>
        <w:t> </w:t>
      </w:r>
      <w:r>
        <w:rPr>
          <w:sz w:val="21"/>
        </w:rPr>
        <w:t>by</w:t>
      </w:r>
      <w:r>
        <w:rPr>
          <w:spacing w:val="-40"/>
          <w:sz w:val="21"/>
        </w:rPr>
        <w:t> </w:t>
      </w:r>
      <w:r>
        <w:rPr>
          <w:sz w:val="21"/>
        </w:rPr>
        <w:t>different</w:t>
      </w:r>
      <w:r>
        <w:rPr>
          <w:spacing w:val="-39"/>
          <w:sz w:val="21"/>
        </w:rPr>
        <w:t> </w:t>
      </w:r>
      <w:r>
        <w:rPr>
          <w:sz w:val="21"/>
        </w:rPr>
        <w:t>groups</w:t>
      </w:r>
      <w:r>
        <w:rPr>
          <w:spacing w:val="-40"/>
          <w:sz w:val="21"/>
        </w:rPr>
        <w:t> </w:t>
      </w:r>
      <w:r>
        <w:rPr>
          <w:sz w:val="21"/>
        </w:rPr>
        <w:t>of patients.</w:t>
      </w:r>
    </w:p>
    <w:p>
      <w:pPr>
        <w:pStyle w:val="ListParagraph"/>
        <w:numPr>
          <w:ilvl w:val="1"/>
          <w:numId w:val="5"/>
        </w:numPr>
        <w:tabs>
          <w:tab w:pos="1666" w:val="left" w:leader="none"/>
          <w:tab w:pos="1667" w:val="left" w:leader="none"/>
        </w:tabs>
        <w:spacing w:line="271" w:lineRule="auto" w:before="101" w:after="0"/>
        <w:ind w:left="1666" w:right="120" w:hanging="710"/>
        <w:jc w:val="left"/>
        <w:rPr>
          <w:sz w:val="21"/>
        </w:rPr>
      </w:pPr>
      <w:r>
        <w:rPr>
          <w:w w:val="95"/>
          <w:sz w:val="21"/>
        </w:rPr>
        <w:t>When</w:t>
      </w:r>
      <w:r>
        <w:rPr>
          <w:spacing w:val="-31"/>
          <w:w w:val="95"/>
          <w:sz w:val="21"/>
        </w:rPr>
        <w:t> </w:t>
      </w:r>
      <w:r>
        <w:rPr>
          <w:w w:val="95"/>
          <w:sz w:val="21"/>
        </w:rPr>
        <w:t>considering</w:t>
      </w:r>
      <w:r>
        <w:rPr>
          <w:spacing w:val="-30"/>
          <w:w w:val="95"/>
          <w:sz w:val="21"/>
        </w:rPr>
        <w:t> </w:t>
      </w:r>
      <w:r>
        <w:rPr>
          <w:w w:val="95"/>
          <w:sz w:val="21"/>
        </w:rPr>
        <w:t>how</w:t>
      </w:r>
      <w:r>
        <w:rPr>
          <w:spacing w:val="-30"/>
          <w:w w:val="95"/>
          <w:sz w:val="21"/>
        </w:rPr>
        <w:t> </w:t>
      </w:r>
      <w:r>
        <w:rPr>
          <w:w w:val="95"/>
          <w:sz w:val="21"/>
        </w:rPr>
        <w:t>Victoria's</w:t>
      </w:r>
      <w:r>
        <w:rPr>
          <w:spacing w:val="-31"/>
          <w:w w:val="95"/>
          <w:sz w:val="21"/>
        </w:rPr>
        <w:t> </w:t>
      </w:r>
      <w:r>
        <w:rPr>
          <w:w w:val="95"/>
          <w:sz w:val="21"/>
        </w:rPr>
        <w:t>laws</w:t>
      </w:r>
      <w:r>
        <w:rPr>
          <w:spacing w:val="-30"/>
          <w:w w:val="95"/>
          <w:sz w:val="21"/>
        </w:rPr>
        <w:t> </w:t>
      </w:r>
      <w:r>
        <w:rPr>
          <w:w w:val="95"/>
          <w:sz w:val="21"/>
        </w:rPr>
        <w:t>could</w:t>
      </w:r>
      <w:r>
        <w:rPr>
          <w:spacing w:val="-30"/>
          <w:w w:val="95"/>
          <w:sz w:val="21"/>
        </w:rPr>
        <w:t> </w:t>
      </w:r>
      <w:r>
        <w:rPr>
          <w:w w:val="95"/>
          <w:sz w:val="21"/>
        </w:rPr>
        <w:t>be</w:t>
      </w:r>
      <w:r>
        <w:rPr>
          <w:spacing w:val="-31"/>
          <w:w w:val="95"/>
          <w:sz w:val="21"/>
        </w:rPr>
        <w:t> </w:t>
      </w:r>
      <w:r>
        <w:rPr>
          <w:w w:val="95"/>
          <w:sz w:val="21"/>
        </w:rPr>
        <w:t>changed,</w:t>
      </w:r>
      <w:r>
        <w:rPr>
          <w:spacing w:val="-31"/>
          <w:w w:val="95"/>
          <w:sz w:val="21"/>
        </w:rPr>
        <w:t> </w:t>
      </w:r>
      <w:r>
        <w:rPr>
          <w:w w:val="95"/>
          <w:sz w:val="21"/>
        </w:rPr>
        <w:t>it</w:t>
      </w:r>
      <w:r>
        <w:rPr>
          <w:spacing w:val="-30"/>
          <w:w w:val="95"/>
          <w:sz w:val="21"/>
        </w:rPr>
        <w:t> </w:t>
      </w:r>
      <w:r>
        <w:rPr>
          <w:w w:val="95"/>
          <w:sz w:val="21"/>
        </w:rPr>
        <w:t>is</w:t>
      </w:r>
      <w:r>
        <w:rPr>
          <w:spacing w:val="-31"/>
          <w:w w:val="95"/>
          <w:sz w:val="21"/>
        </w:rPr>
        <w:t> </w:t>
      </w:r>
      <w:r>
        <w:rPr>
          <w:w w:val="95"/>
          <w:sz w:val="21"/>
        </w:rPr>
        <w:t>useful</w:t>
      </w:r>
      <w:r>
        <w:rPr>
          <w:spacing w:val="-31"/>
          <w:w w:val="95"/>
          <w:sz w:val="21"/>
        </w:rPr>
        <w:t> </w:t>
      </w:r>
      <w:r>
        <w:rPr>
          <w:w w:val="95"/>
          <w:sz w:val="21"/>
        </w:rPr>
        <w:t>to</w:t>
      </w:r>
      <w:r>
        <w:rPr>
          <w:spacing w:val="-30"/>
          <w:w w:val="95"/>
          <w:sz w:val="21"/>
        </w:rPr>
        <w:t> </w:t>
      </w:r>
      <w:r>
        <w:rPr>
          <w:w w:val="95"/>
          <w:sz w:val="21"/>
        </w:rPr>
        <w:t>look</w:t>
      </w:r>
      <w:r>
        <w:rPr>
          <w:spacing w:val="-30"/>
          <w:w w:val="95"/>
          <w:sz w:val="21"/>
        </w:rPr>
        <w:t> </w:t>
      </w:r>
      <w:r>
        <w:rPr>
          <w:w w:val="95"/>
          <w:sz w:val="21"/>
        </w:rPr>
        <w:t>at</w:t>
      </w:r>
      <w:r>
        <w:rPr>
          <w:spacing w:val="-31"/>
          <w:w w:val="95"/>
          <w:sz w:val="21"/>
        </w:rPr>
        <w:t> </w:t>
      </w:r>
      <w:r>
        <w:rPr>
          <w:w w:val="95"/>
          <w:sz w:val="21"/>
        </w:rPr>
        <w:t>regulatory </w:t>
      </w:r>
      <w:r>
        <w:rPr>
          <w:sz w:val="21"/>
        </w:rPr>
        <w:t>tools</w:t>
      </w:r>
      <w:r>
        <w:rPr>
          <w:spacing w:val="-38"/>
          <w:sz w:val="21"/>
        </w:rPr>
        <w:t> </w:t>
      </w:r>
      <w:r>
        <w:rPr>
          <w:sz w:val="21"/>
        </w:rPr>
        <w:t>that</w:t>
      </w:r>
      <w:r>
        <w:rPr>
          <w:spacing w:val="-37"/>
          <w:sz w:val="21"/>
        </w:rPr>
        <w:t> </w:t>
      </w:r>
      <w:r>
        <w:rPr>
          <w:sz w:val="21"/>
        </w:rPr>
        <w:t>have</w:t>
      </w:r>
      <w:r>
        <w:rPr>
          <w:spacing w:val="-38"/>
          <w:sz w:val="21"/>
        </w:rPr>
        <w:t> </w:t>
      </w:r>
      <w:r>
        <w:rPr>
          <w:sz w:val="21"/>
        </w:rPr>
        <w:t>been</w:t>
      </w:r>
      <w:r>
        <w:rPr>
          <w:spacing w:val="-37"/>
          <w:sz w:val="21"/>
        </w:rPr>
        <w:t> </w:t>
      </w:r>
      <w:r>
        <w:rPr>
          <w:sz w:val="21"/>
        </w:rPr>
        <w:t>effective</w:t>
      </w:r>
      <w:r>
        <w:rPr>
          <w:spacing w:val="-38"/>
          <w:sz w:val="21"/>
        </w:rPr>
        <w:t> </w:t>
      </w:r>
      <w:r>
        <w:rPr>
          <w:sz w:val="21"/>
        </w:rPr>
        <w:t>elsewhere.</w:t>
      </w:r>
      <w:r>
        <w:rPr>
          <w:spacing w:val="-38"/>
          <w:sz w:val="21"/>
        </w:rPr>
        <w:t> </w:t>
      </w:r>
      <w:r>
        <w:rPr>
          <w:sz w:val="21"/>
        </w:rPr>
        <w:t>When</w:t>
      </w:r>
      <w:r>
        <w:rPr>
          <w:spacing w:val="-37"/>
          <w:sz w:val="21"/>
        </w:rPr>
        <w:t> </w:t>
      </w:r>
      <w:r>
        <w:rPr>
          <w:sz w:val="21"/>
        </w:rPr>
        <w:t>deciding</w:t>
      </w:r>
      <w:r>
        <w:rPr>
          <w:spacing w:val="-37"/>
          <w:sz w:val="21"/>
        </w:rPr>
        <w:t> </w:t>
      </w:r>
      <w:r>
        <w:rPr>
          <w:sz w:val="21"/>
        </w:rPr>
        <w:t>which</w:t>
      </w:r>
      <w:r>
        <w:rPr>
          <w:spacing w:val="-38"/>
          <w:sz w:val="21"/>
        </w:rPr>
        <w:t> </w:t>
      </w:r>
      <w:r>
        <w:rPr>
          <w:sz w:val="21"/>
        </w:rPr>
        <w:t>changes,</w:t>
      </w:r>
      <w:r>
        <w:rPr>
          <w:spacing w:val="-38"/>
          <w:sz w:val="21"/>
        </w:rPr>
        <w:t> </w:t>
      </w:r>
      <w:r>
        <w:rPr>
          <w:sz w:val="21"/>
        </w:rPr>
        <w:t>if</w:t>
      </w:r>
      <w:r>
        <w:rPr>
          <w:spacing w:val="-37"/>
          <w:sz w:val="21"/>
        </w:rPr>
        <w:t> </w:t>
      </w:r>
      <w:r>
        <w:rPr>
          <w:sz w:val="21"/>
        </w:rPr>
        <w:t>any,</w:t>
      </w:r>
      <w:r>
        <w:rPr>
          <w:spacing w:val="-38"/>
          <w:sz w:val="21"/>
        </w:rPr>
        <w:t> </w:t>
      </w:r>
      <w:r>
        <w:rPr>
          <w:sz w:val="21"/>
        </w:rPr>
        <w:t>to make,</w:t>
      </w:r>
      <w:r>
        <w:rPr>
          <w:spacing w:val="-44"/>
          <w:sz w:val="21"/>
        </w:rPr>
        <w:t> </w:t>
      </w:r>
      <w:r>
        <w:rPr>
          <w:sz w:val="21"/>
        </w:rPr>
        <w:t>the</w:t>
      </w:r>
      <w:r>
        <w:rPr>
          <w:spacing w:val="-44"/>
          <w:sz w:val="21"/>
        </w:rPr>
        <w:t> </w:t>
      </w:r>
      <w:r>
        <w:rPr>
          <w:sz w:val="21"/>
        </w:rPr>
        <w:t>focus</w:t>
      </w:r>
      <w:r>
        <w:rPr>
          <w:spacing w:val="-43"/>
          <w:sz w:val="21"/>
        </w:rPr>
        <w:t> </w:t>
      </w:r>
      <w:r>
        <w:rPr>
          <w:sz w:val="21"/>
        </w:rPr>
        <w:t>should</w:t>
      </w:r>
      <w:r>
        <w:rPr>
          <w:spacing w:val="-43"/>
          <w:sz w:val="21"/>
        </w:rPr>
        <w:t> </w:t>
      </w:r>
      <w:r>
        <w:rPr>
          <w:sz w:val="21"/>
        </w:rPr>
        <w:t>be</w:t>
      </w:r>
      <w:r>
        <w:rPr>
          <w:spacing w:val="-44"/>
          <w:sz w:val="21"/>
        </w:rPr>
        <w:t> </w:t>
      </w:r>
      <w:r>
        <w:rPr>
          <w:sz w:val="21"/>
        </w:rPr>
        <w:t>on</w:t>
      </w:r>
      <w:r>
        <w:rPr>
          <w:spacing w:val="-43"/>
          <w:sz w:val="21"/>
        </w:rPr>
        <w:t> </w:t>
      </w:r>
      <w:r>
        <w:rPr>
          <w:sz w:val="21"/>
        </w:rPr>
        <w:t>what</w:t>
      </w:r>
      <w:r>
        <w:rPr>
          <w:spacing w:val="-43"/>
          <w:sz w:val="21"/>
        </w:rPr>
        <w:t> </w:t>
      </w:r>
      <w:r>
        <w:rPr>
          <w:sz w:val="21"/>
        </w:rPr>
        <w:t>they</w:t>
      </w:r>
      <w:r>
        <w:rPr>
          <w:spacing w:val="-43"/>
          <w:sz w:val="21"/>
        </w:rPr>
        <w:t> </w:t>
      </w:r>
      <w:r>
        <w:rPr>
          <w:sz w:val="21"/>
        </w:rPr>
        <w:t>are</w:t>
      </w:r>
      <w:r>
        <w:rPr>
          <w:spacing w:val="-44"/>
          <w:sz w:val="21"/>
        </w:rPr>
        <w:t> </w:t>
      </w:r>
      <w:r>
        <w:rPr>
          <w:sz w:val="21"/>
        </w:rPr>
        <w:t>intended</w:t>
      </w:r>
      <w:r>
        <w:rPr>
          <w:spacing w:val="-43"/>
          <w:sz w:val="21"/>
        </w:rPr>
        <w:t> </w:t>
      </w:r>
      <w:r>
        <w:rPr>
          <w:sz w:val="21"/>
        </w:rPr>
        <w:t>to</w:t>
      </w:r>
      <w:r>
        <w:rPr>
          <w:spacing w:val="-43"/>
          <w:sz w:val="21"/>
        </w:rPr>
        <w:t> </w:t>
      </w:r>
      <w:r>
        <w:rPr>
          <w:sz w:val="21"/>
        </w:rPr>
        <w:t>achieve</w:t>
      </w:r>
      <w:r>
        <w:rPr>
          <w:spacing w:val="-44"/>
          <w:sz w:val="21"/>
        </w:rPr>
        <w:t> </w:t>
      </w:r>
      <w:r>
        <w:rPr>
          <w:sz w:val="21"/>
        </w:rPr>
        <w:t>and</w:t>
      </w:r>
      <w:r>
        <w:rPr>
          <w:spacing w:val="-43"/>
          <w:sz w:val="21"/>
        </w:rPr>
        <w:t> </w:t>
      </w:r>
      <w:r>
        <w:rPr>
          <w:sz w:val="21"/>
        </w:rPr>
        <w:t>the</w:t>
      </w:r>
      <w:r>
        <w:rPr>
          <w:spacing w:val="-43"/>
          <w:sz w:val="21"/>
        </w:rPr>
        <w:t> </w:t>
      </w:r>
      <w:r>
        <w:rPr>
          <w:sz w:val="21"/>
        </w:rPr>
        <w:t>feasibility</w:t>
      </w:r>
      <w:r>
        <w:rPr>
          <w:spacing w:val="-44"/>
          <w:sz w:val="21"/>
        </w:rPr>
        <w:t> </w:t>
      </w:r>
      <w:r>
        <w:rPr>
          <w:sz w:val="21"/>
        </w:rPr>
        <w:t>of achieving such</w:t>
      </w:r>
      <w:r>
        <w:rPr>
          <w:spacing w:val="-22"/>
          <w:sz w:val="21"/>
        </w:rPr>
        <w:t> </w:t>
      </w:r>
      <w:r>
        <w:rPr>
          <w:sz w:val="21"/>
        </w:rPr>
        <w:t>objectives.</w:t>
      </w:r>
    </w:p>
    <w:p>
      <w:pPr>
        <w:pStyle w:val="ListParagraph"/>
        <w:numPr>
          <w:ilvl w:val="1"/>
          <w:numId w:val="5"/>
        </w:numPr>
        <w:tabs>
          <w:tab w:pos="1666" w:val="left" w:leader="none"/>
          <w:tab w:pos="1667" w:val="left" w:leader="none"/>
        </w:tabs>
        <w:spacing w:line="273" w:lineRule="auto" w:before="101" w:after="0"/>
        <w:ind w:left="1666" w:right="356" w:hanging="710"/>
        <w:jc w:val="left"/>
        <w:rPr>
          <w:sz w:val="21"/>
        </w:rPr>
      </w:pPr>
      <w:r>
        <w:rPr>
          <w:w w:val="95"/>
          <w:sz w:val="21"/>
        </w:rPr>
        <w:t>This</w:t>
      </w:r>
      <w:r>
        <w:rPr>
          <w:spacing w:val="-38"/>
          <w:w w:val="95"/>
          <w:sz w:val="21"/>
        </w:rPr>
        <w:t> </w:t>
      </w:r>
      <w:r>
        <w:rPr>
          <w:w w:val="95"/>
          <w:sz w:val="21"/>
        </w:rPr>
        <w:t>chapter</w:t>
      </w:r>
      <w:r>
        <w:rPr>
          <w:spacing w:val="-37"/>
          <w:w w:val="95"/>
          <w:sz w:val="21"/>
        </w:rPr>
        <w:t> </w:t>
      </w:r>
      <w:r>
        <w:rPr>
          <w:w w:val="95"/>
          <w:sz w:val="21"/>
        </w:rPr>
        <w:t>sets</w:t>
      </w:r>
      <w:r>
        <w:rPr>
          <w:spacing w:val="-38"/>
          <w:w w:val="95"/>
          <w:sz w:val="21"/>
        </w:rPr>
        <w:t> </w:t>
      </w:r>
      <w:r>
        <w:rPr>
          <w:w w:val="95"/>
          <w:sz w:val="21"/>
        </w:rPr>
        <w:t>out</w:t>
      </w:r>
      <w:r>
        <w:rPr>
          <w:spacing w:val="-37"/>
          <w:w w:val="95"/>
          <w:sz w:val="21"/>
        </w:rPr>
        <w:t> </w:t>
      </w:r>
      <w:r>
        <w:rPr>
          <w:w w:val="95"/>
          <w:sz w:val="21"/>
        </w:rPr>
        <w:t>six</w:t>
      </w:r>
      <w:r>
        <w:rPr>
          <w:spacing w:val="-37"/>
          <w:w w:val="95"/>
          <w:sz w:val="21"/>
        </w:rPr>
        <w:t> </w:t>
      </w:r>
      <w:r>
        <w:rPr>
          <w:w w:val="95"/>
          <w:sz w:val="21"/>
        </w:rPr>
        <w:t>objectives</w:t>
      </w:r>
      <w:r>
        <w:rPr>
          <w:spacing w:val="-38"/>
          <w:w w:val="95"/>
          <w:sz w:val="21"/>
        </w:rPr>
        <w:t> </w:t>
      </w:r>
      <w:r>
        <w:rPr>
          <w:w w:val="95"/>
          <w:sz w:val="21"/>
        </w:rPr>
        <w:t>that</w:t>
      </w:r>
      <w:r>
        <w:rPr>
          <w:spacing w:val="-37"/>
          <w:w w:val="95"/>
          <w:sz w:val="21"/>
        </w:rPr>
        <w:t> </w:t>
      </w:r>
      <w:r>
        <w:rPr>
          <w:w w:val="95"/>
          <w:sz w:val="21"/>
        </w:rPr>
        <w:t>would</w:t>
      </w:r>
      <w:r>
        <w:rPr>
          <w:spacing w:val="-37"/>
          <w:w w:val="95"/>
          <w:sz w:val="21"/>
        </w:rPr>
        <w:t> </w:t>
      </w:r>
      <w:r>
        <w:rPr>
          <w:w w:val="95"/>
          <w:sz w:val="21"/>
        </w:rPr>
        <w:t>be</w:t>
      </w:r>
      <w:r>
        <w:rPr>
          <w:spacing w:val="-38"/>
          <w:w w:val="95"/>
          <w:sz w:val="21"/>
        </w:rPr>
        <w:t> </w:t>
      </w:r>
      <w:r>
        <w:rPr>
          <w:w w:val="95"/>
          <w:sz w:val="21"/>
        </w:rPr>
        <w:t>applicable</w:t>
      </w:r>
      <w:r>
        <w:rPr>
          <w:spacing w:val="-37"/>
          <w:w w:val="95"/>
          <w:sz w:val="21"/>
        </w:rPr>
        <w:t> </w:t>
      </w:r>
      <w:r>
        <w:rPr>
          <w:w w:val="95"/>
          <w:sz w:val="21"/>
        </w:rPr>
        <w:t>to</w:t>
      </w:r>
      <w:r>
        <w:rPr>
          <w:spacing w:val="-37"/>
          <w:w w:val="95"/>
          <w:sz w:val="21"/>
        </w:rPr>
        <w:t> </w:t>
      </w:r>
      <w:r>
        <w:rPr>
          <w:w w:val="95"/>
          <w:sz w:val="21"/>
        </w:rPr>
        <w:t>any</w:t>
      </w:r>
      <w:r>
        <w:rPr>
          <w:spacing w:val="-38"/>
          <w:w w:val="95"/>
          <w:sz w:val="21"/>
        </w:rPr>
        <w:t> </w:t>
      </w:r>
      <w:r>
        <w:rPr>
          <w:w w:val="95"/>
          <w:sz w:val="21"/>
        </w:rPr>
        <w:t>regulatory</w:t>
      </w:r>
      <w:r>
        <w:rPr>
          <w:spacing w:val="-37"/>
          <w:w w:val="95"/>
          <w:sz w:val="21"/>
        </w:rPr>
        <w:t> </w:t>
      </w:r>
      <w:r>
        <w:rPr>
          <w:w w:val="95"/>
          <w:sz w:val="21"/>
        </w:rPr>
        <w:t>scheme that</w:t>
      </w:r>
      <w:r>
        <w:rPr>
          <w:spacing w:val="-39"/>
          <w:w w:val="95"/>
          <w:sz w:val="21"/>
        </w:rPr>
        <w:t> </w:t>
      </w:r>
      <w:r>
        <w:rPr>
          <w:w w:val="95"/>
          <w:sz w:val="21"/>
        </w:rPr>
        <w:t>allows</w:t>
      </w:r>
      <w:r>
        <w:rPr>
          <w:spacing w:val="-38"/>
          <w:w w:val="95"/>
          <w:sz w:val="21"/>
        </w:rPr>
        <w:t> </w:t>
      </w:r>
      <w:r>
        <w:rPr>
          <w:w w:val="95"/>
          <w:sz w:val="21"/>
        </w:rPr>
        <w:t>cannabis</w:t>
      </w:r>
      <w:r>
        <w:rPr>
          <w:spacing w:val="-39"/>
          <w:w w:val="95"/>
          <w:sz w:val="21"/>
        </w:rPr>
        <w:t> </w:t>
      </w:r>
      <w:r>
        <w:rPr>
          <w:w w:val="95"/>
          <w:sz w:val="21"/>
        </w:rPr>
        <w:t>to</w:t>
      </w:r>
      <w:r>
        <w:rPr>
          <w:spacing w:val="-38"/>
          <w:w w:val="95"/>
          <w:sz w:val="21"/>
        </w:rPr>
        <w:t> </w:t>
      </w:r>
      <w:r>
        <w:rPr>
          <w:w w:val="95"/>
          <w:sz w:val="21"/>
        </w:rPr>
        <w:t>be</w:t>
      </w:r>
      <w:r>
        <w:rPr>
          <w:spacing w:val="-39"/>
          <w:w w:val="95"/>
          <w:sz w:val="21"/>
        </w:rPr>
        <w:t> </w:t>
      </w:r>
      <w:r>
        <w:rPr>
          <w:w w:val="95"/>
          <w:sz w:val="21"/>
        </w:rPr>
        <w:t>used</w:t>
      </w:r>
      <w:r>
        <w:rPr>
          <w:spacing w:val="-38"/>
          <w:w w:val="95"/>
          <w:sz w:val="21"/>
        </w:rPr>
        <w:t> </w:t>
      </w:r>
      <w:r>
        <w:rPr>
          <w:w w:val="95"/>
          <w:sz w:val="21"/>
        </w:rPr>
        <w:t>for</w:t>
      </w:r>
      <w:r>
        <w:rPr>
          <w:spacing w:val="-39"/>
          <w:w w:val="95"/>
          <w:sz w:val="21"/>
        </w:rPr>
        <w:t> </w:t>
      </w:r>
      <w:r>
        <w:rPr>
          <w:w w:val="95"/>
          <w:sz w:val="21"/>
        </w:rPr>
        <w:t>medicinal</w:t>
      </w:r>
      <w:r>
        <w:rPr>
          <w:spacing w:val="-39"/>
          <w:w w:val="95"/>
          <w:sz w:val="21"/>
        </w:rPr>
        <w:t> </w:t>
      </w:r>
      <w:r>
        <w:rPr>
          <w:w w:val="95"/>
          <w:sz w:val="21"/>
        </w:rPr>
        <w:t>purposes</w:t>
      </w:r>
      <w:r>
        <w:rPr>
          <w:spacing w:val="-38"/>
          <w:w w:val="95"/>
          <w:sz w:val="21"/>
        </w:rPr>
        <w:t> </w:t>
      </w:r>
      <w:r>
        <w:rPr>
          <w:w w:val="95"/>
          <w:sz w:val="21"/>
        </w:rPr>
        <w:t>in</w:t>
      </w:r>
      <w:r>
        <w:rPr>
          <w:spacing w:val="-39"/>
          <w:w w:val="95"/>
          <w:sz w:val="21"/>
        </w:rPr>
        <w:t> </w:t>
      </w:r>
      <w:r>
        <w:rPr>
          <w:w w:val="95"/>
          <w:sz w:val="21"/>
        </w:rPr>
        <w:t>exceptional</w:t>
      </w:r>
      <w:r>
        <w:rPr>
          <w:spacing w:val="-39"/>
          <w:w w:val="95"/>
          <w:sz w:val="21"/>
        </w:rPr>
        <w:t> </w:t>
      </w:r>
      <w:r>
        <w:rPr>
          <w:w w:val="95"/>
          <w:sz w:val="21"/>
        </w:rPr>
        <w:t>circumstances. They</w:t>
      </w:r>
      <w:r>
        <w:rPr>
          <w:spacing w:val="-29"/>
          <w:w w:val="95"/>
          <w:sz w:val="21"/>
        </w:rPr>
        <w:t> </w:t>
      </w:r>
      <w:r>
        <w:rPr>
          <w:w w:val="95"/>
          <w:sz w:val="21"/>
        </w:rPr>
        <w:t>were</w:t>
      </w:r>
      <w:r>
        <w:rPr>
          <w:spacing w:val="-29"/>
          <w:w w:val="95"/>
          <w:sz w:val="21"/>
        </w:rPr>
        <w:t> </w:t>
      </w:r>
      <w:r>
        <w:rPr>
          <w:w w:val="95"/>
          <w:sz w:val="21"/>
        </w:rPr>
        <w:t>derived</w:t>
      </w:r>
      <w:r>
        <w:rPr>
          <w:spacing w:val="-29"/>
          <w:w w:val="95"/>
          <w:sz w:val="21"/>
        </w:rPr>
        <w:t> </w:t>
      </w:r>
      <w:r>
        <w:rPr>
          <w:w w:val="95"/>
          <w:sz w:val="21"/>
        </w:rPr>
        <w:t>from</w:t>
      </w:r>
      <w:r>
        <w:rPr>
          <w:spacing w:val="-28"/>
          <w:w w:val="95"/>
          <w:sz w:val="21"/>
        </w:rPr>
        <w:t> </w:t>
      </w:r>
      <w:r>
        <w:rPr>
          <w:w w:val="95"/>
          <w:sz w:val="21"/>
        </w:rPr>
        <w:t>the</w:t>
      </w:r>
      <w:r>
        <w:rPr>
          <w:spacing w:val="-29"/>
          <w:w w:val="95"/>
          <w:sz w:val="21"/>
        </w:rPr>
        <w:t> </w:t>
      </w:r>
      <w:r>
        <w:rPr>
          <w:w w:val="95"/>
          <w:sz w:val="21"/>
        </w:rPr>
        <w:t>terms</w:t>
      </w:r>
      <w:r>
        <w:rPr>
          <w:spacing w:val="-29"/>
          <w:w w:val="95"/>
          <w:sz w:val="21"/>
        </w:rPr>
        <w:t> </w:t>
      </w:r>
      <w:r>
        <w:rPr>
          <w:w w:val="95"/>
          <w:sz w:val="21"/>
        </w:rPr>
        <w:t>of</w:t>
      </w:r>
      <w:r>
        <w:rPr>
          <w:spacing w:val="-29"/>
          <w:w w:val="95"/>
          <w:sz w:val="21"/>
        </w:rPr>
        <w:t> </w:t>
      </w:r>
      <w:r>
        <w:rPr>
          <w:w w:val="95"/>
          <w:sz w:val="21"/>
        </w:rPr>
        <w:t>reference</w:t>
      </w:r>
      <w:r>
        <w:rPr>
          <w:spacing w:val="-29"/>
          <w:w w:val="95"/>
          <w:sz w:val="21"/>
        </w:rPr>
        <w:t> </w:t>
      </w:r>
      <w:r>
        <w:rPr>
          <w:w w:val="95"/>
          <w:sz w:val="21"/>
        </w:rPr>
        <w:t>to</w:t>
      </w:r>
      <w:r>
        <w:rPr>
          <w:spacing w:val="-29"/>
          <w:w w:val="95"/>
          <w:sz w:val="21"/>
        </w:rPr>
        <w:t> </w:t>
      </w:r>
      <w:r>
        <w:rPr>
          <w:w w:val="95"/>
          <w:sz w:val="21"/>
        </w:rPr>
        <w:t>help</w:t>
      </w:r>
      <w:r>
        <w:rPr>
          <w:spacing w:val="-29"/>
          <w:w w:val="95"/>
          <w:sz w:val="21"/>
        </w:rPr>
        <w:t> </w:t>
      </w:r>
      <w:r>
        <w:rPr>
          <w:w w:val="95"/>
          <w:sz w:val="21"/>
        </w:rPr>
        <w:t>identify</w:t>
      </w:r>
      <w:r>
        <w:rPr>
          <w:spacing w:val="-29"/>
          <w:w w:val="95"/>
          <w:sz w:val="21"/>
        </w:rPr>
        <w:t> </w:t>
      </w:r>
      <w:r>
        <w:rPr>
          <w:w w:val="95"/>
          <w:sz w:val="21"/>
        </w:rPr>
        <w:t>law</w:t>
      </w:r>
      <w:r>
        <w:rPr>
          <w:spacing w:val="-29"/>
          <w:w w:val="95"/>
          <w:sz w:val="21"/>
        </w:rPr>
        <w:t> </w:t>
      </w:r>
      <w:r>
        <w:rPr>
          <w:w w:val="95"/>
          <w:sz w:val="21"/>
        </w:rPr>
        <w:t>reform</w:t>
      </w:r>
      <w:r>
        <w:rPr>
          <w:spacing w:val="-28"/>
          <w:w w:val="95"/>
          <w:sz w:val="21"/>
        </w:rPr>
        <w:t> </w:t>
      </w:r>
      <w:r>
        <w:rPr>
          <w:w w:val="95"/>
          <w:sz w:val="21"/>
        </w:rPr>
        <w:t>options</w:t>
      </w:r>
      <w:r>
        <w:rPr>
          <w:spacing w:val="-29"/>
          <w:w w:val="95"/>
          <w:sz w:val="21"/>
        </w:rPr>
        <w:t> </w:t>
      </w:r>
      <w:r>
        <w:rPr>
          <w:w w:val="95"/>
          <w:sz w:val="21"/>
        </w:rPr>
        <w:t>for Victoria.</w:t>
      </w:r>
      <w:r>
        <w:rPr>
          <w:spacing w:val="-34"/>
          <w:w w:val="95"/>
          <w:sz w:val="21"/>
        </w:rPr>
        <w:t> </w:t>
      </w:r>
      <w:r>
        <w:rPr>
          <w:w w:val="95"/>
          <w:sz w:val="21"/>
        </w:rPr>
        <w:t>They</w:t>
      </w:r>
      <w:r>
        <w:rPr>
          <w:spacing w:val="-32"/>
          <w:w w:val="95"/>
          <w:sz w:val="21"/>
        </w:rPr>
        <w:t> </w:t>
      </w:r>
      <w:r>
        <w:rPr>
          <w:w w:val="95"/>
          <w:sz w:val="21"/>
        </w:rPr>
        <w:t>should</w:t>
      </w:r>
      <w:r>
        <w:rPr>
          <w:spacing w:val="-33"/>
          <w:w w:val="95"/>
          <w:sz w:val="21"/>
        </w:rPr>
        <w:t> </w:t>
      </w:r>
      <w:r>
        <w:rPr>
          <w:w w:val="95"/>
          <w:sz w:val="21"/>
        </w:rPr>
        <w:t>not</w:t>
      </w:r>
      <w:r>
        <w:rPr>
          <w:spacing w:val="-32"/>
          <w:w w:val="95"/>
          <w:sz w:val="21"/>
        </w:rPr>
        <w:t> </w:t>
      </w:r>
      <w:r>
        <w:rPr>
          <w:w w:val="95"/>
          <w:sz w:val="21"/>
        </w:rPr>
        <w:t>be</w:t>
      </w:r>
      <w:r>
        <w:rPr>
          <w:spacing w:val="-33"/>
          <w:w w:val="95"/>
          <w:sz w:val="21"/>
        </w:rPr>
        <w:t> </w:t>
      </w:r>
      <w:r>
        <w:rPr>
          <w:w w:val="95"/>
          <w:sz w:val="21"/>
        </w:rPr>
        <w:t>taken</w:t>
      </w:r>
      <w:r>
        <w:rPr>
          <w:spacing w:val="-33"/>
          <w:w w:val="95"/>
          <w:sz w:val="21"/>
        </w:rPr>
        <w:t> </w:t>
      </w:r>
      <w:r>
        <w:rPr>
          <w:w w:val="95"/>
          <w:sz w:val="21"/>
        </w:rPr>
        <w:t>as</w:t>
      </w:r>
      <w:r>
        <w:rPr>
          <w:spacing w:val="-33"/>
          <w:w w:val="95"/>
          <w:sz w:val="21"/>
        </w:rPr>
        <w:t> </w:t>
      </w:r>
      <w:r>
        <w:rPr>
          <w:w w:val="95"/>
          <w:sz w:val="21"/>
        </w:rPr>
        <w:t>a</w:t>
      </w:r>
      <w:r>
        <w:rPr>
          <w:spacing w:val="-32"/>
          <w:w w:val="95"/>
          <w:sz w:val="21"/>
        </w:rPr>
        <w:t> </w:t>
      </w:r>
      <w:r>
        <w:rPr>
          <w:w w:val="95"/>
          <w:sz w:val="21"/>
        </w:rPr>
        <w:t>statement</w:t>
      </w:r>
      <w:r>
        <w:rPr>
          <w:spacing w:val="-33"/>
          <w:w w:val="95"/>
          <w:sz w:val="21"/>
        </w:rPr>
        <w:t> </w:t>
      </w:r>
      <w:r>
        <w:rPr>
          <w:w w:val="95"/>
          <w:sz w:val="21"/>
        </w:rPr>
        <w:t>of</w:t>
      </w:r>
      <w:r>
        <w:rPr>
          <w:spacing w:val="-33"/>
          <w:w w:val="95"/>
          <w:sz w:val="21"/>
        </w:rPr>
        <w:t> </w:t>
      </w:r>
      <w:r>
        <w:rPr>
          <w:w w:val="95"/>
          <w:sz w:val="21"/>
        </w:rPr>
        <w:t>the</w:t>
      </w:r>
      <w:r>
        <w:rPr>
          <w:spacing w:val="-33"/>
          <w:w w:val="95"/>
          <w:sz w:val="21"/>
        </w:rPr>
        <w:t> </w:t>
      </w:r>
      <w:r>
        <w:rPr>
          <w:w w:val="95"/>
          <w:sz w:val="21"/>
        </w:rPr>
        <w:t>Commission's</w:t>
      </w:r>
      <w:r>
        <w:rPr>
          <w:spacing w:val="-32"/>
          <w:w w:val="95"/>
          <w:sz w:val="21"/>
        </w:rPr>
        <w:t> </w:t>
      </w:r>
      <w:r>
        <w:rPr>
          <w:w w:val="95"/>
          <w:sz w:val="21"/>
        </w:rPr>
        <w:t>position</w:t>
      </w:r>
      <w:r>
        <w:rPr>
          <w:spacing w:val="-33"/>
          <w:w w:val="95"/>
          <w:sz w:val="21"/>
        </w:rPr>
        <w:t> </w:t>
      </w:r>
      <w:r>
        <w:rPr>
          <w:w w:val="95"/>
          <w:sz w:val="21"/>
        </w:rPr>
        <w:t>on</w:t>
      </w:r>
      <w:r>
        <w:rPr>
          <w:spacing w:val="-33"/>
          <w:w w:val="95"/>
          <w:sz w:val="21"/>
        </w:rPr>
        <w:t> </w:t>
      </w:r>
      <w:r>
        <w:rPr>
          <w:w w:val="95"/>
          <w:sz w:val="21"/>
        </w:rPr>
        <w:t>the </w:t>
      </w:r>
      <w:r>
        <w:rPr>
          <w:sz w:val="21"/>
        </w:rPr>
        <w:t>legalisation</w:t>
      </w:r>
      <w:r>
        <w:rPr>
          <w:spacing w:val="-17"/>
          <w:sz w:val="21"/>
        </w:rPr>
        <w:t> </w:t>
      </w:r>
      <w:r>
        <w:rPr>
          <w:sz w:val="21"/>
        </w:rPr>
        <w:t>of</w:t>
      </w:r>
      <w:r>
        <w:rPr>
          <w:spacing w:val="-16"/>
          <w:sz w:val="21"/>
        </w:rPr>
        <w:t> </w:t>
      </w:r>
      <w:r>
        <w:rPr>
          <w:sz w:val="21"/>
        </w:rPr>
        <w:t>cannabis</w:t>
      </w:r>
      <w:r>
        <w:rPr>
          <w:spacing w:val="-16"/>
          <w:sz w:val="21"/>
        </w:rPr>
        <w:t> </w:t>
      </w:r>
      <w:r>
        <w:rPr>
          <w:sz w:val="21"/>
        </w:rPr>
        <w:t>for</w:t>
      </w:r>
      <w:r>
        <w:rPr>
          <w:spacing w:val="-16"/>
          <w:sz w:val="21"/>
        </w:rPr>
        <w:t> </w:t>
      </w:r>
      <w:r>
        <w:rPr>
          <w:sz w:val="21"/>
        </w:rPr>
        <w:t>therapeutic</w:t>
      </w:r>
      <w:r>
        <w:rPr>
          <w:spacing w:val="-17"/>
          <w:sz w:val="21"/>
        </w:rPr>
        <w:t> </w:t>
      </w:r>
      <w:r>
        <w:rPr>
          <w:sz w:val="21"/>
        </w:rPr>
        <w:t>purposes.</w:t>
      </w:r>
    </w:p>
    <w:p>
      <w:pPr>
        <w:pStyle w:val="ListParagraph"/>
        <w:numPr>
          <w:ilvl w:val="1"/>
          <w:numId w:val="5"/>
        </w:numPr>
        <w:tabs>
          <w:tab w:pos="1666" w:val="left" w:leader="none"/>
          <w:tab w:pos="1667" w:val="left" w:leader="none"/>
        </w:tabs>
        <w:spacing w:line="268" w:lineRule="auto" w:before="93" w:after="0"/>
        <w:ind w:left="1666" w:right="573" w:hanging="710"/>
        <w:jc w:val="left"/>
        <w:rPr>
          <w:sz w:val="21"/>
        </w:rPr>
      </w:pPr>
      <w:r>
        <w:rPr>
          <w:w w:val="95"/>
          <w:sz w:val="21"/>
        </w:rPr>
        <w:t>The</w:t>
      </w:r>
      <w:r>
        <w:rPr>
          <w:spacing w:val="-42"/>
          <w:w w:val="95"/>
          <w:sz w:val="21"/>
        </w:rPr>
        <w:t> </w:t>
      </w:r>
      <w:r>
        <w:rPr>
          <w:w w:val="95"/>
          <w:sz w:val="21"/>
        </w:rPr>
        <w:t>chapter</w:t>
      </w:r>
      <w:r>
        <w:rPr>
          <w:spacing w:val="-41"/>
          <w:w w:val="95"/>
          <w:sz w:val="21"/>
        </w:rPr>
        <w:t> </w:t>
      </w:r>
      <w:r>
        <w:rPr>
          <w:w w:val="95"/>
          <w:sz w:val="21"/>
        </w:rPr>
        <w:t>then</w:t>
      </w:r>
      <w:r>
        <w:rPr>
          <w:spacing w:val="-41"/>
          <w:w w:val="95"/>
          <w:sz w:val="21"/>
        </w:rPr>
        <w:t> </w:t>
      </w:r>
      <w:r>
        <w:rPr>
          <w:w w:val="95"/>
          <w:sz w:val="21"/>
        </w:rPr>
        <w:t>explores</w:t>
      </w:r>
      <w:r>
        <w:rPr>
          <w:spacing w:val="-41"/>
          <w:w w:val="95"/>
          <w:sz w:val="21"/>
        </w:rPr>
        <w:t> </w:t>
      </w:r>
      <w:r>
        <w:rPr>
          <w:w w:val="95"/>
          <w:sz w:val="21"/>
        </w:rPr>
        <w:t>the</w:t>
      </w:r>
      <w:r>
        <w:rPr>
          <w:spacing w:val="-41"/>
          <w:w w:val="95"/>
          <w:sz w:val="21"/>
        </w:rPr>
        <w:t> </w:t>
      </w:r>
      <w:r>
        <w:rPr>
          <w:w w:val="95"/>
          <w:sz w:val="21"/>
        </w:rPr>
        <w:t>possible</w:t>
      </w:r>
      <w:r>
        <w:rPr>
          <w:spacing w:val="-41"/>
          <w:w w:val="95"/>
          <w:sz w:val="21"/>
        </w:rPr>
        <w:t> </w:t>
      </w:r>
      <w:r>
        <w:rPr>
          <w:w w:val="95"/>
          <w:sz w:val="21"/>
        </w:rPr>
        <w:t>regulatory</w:t>
      </w:r>
      <w:r>
        <w:rPr>
          <w:spacing w:val="-41"/>
          <w:w w:val="95"/>
          <w:sz w:val="21"/>
        </w:rPr>
        <w:t> </w:t>
      </w:r>
      <w:r>
        <w:rPr>
          <w:w w:val="95"/>
          <w:sz w:val="21"/>
        </w:rPr>
        <w:t>approaches</w:t>
      </w:r>
      <w:r>
        <w:rPr>
          <w:spacing w:val="-41"/>
          <w:w w:val="95"/>
          <w:sz w:val="21"/>
        </w:rPr>
        <w:t> </w:t>
      </w:r>
      <w:r>
        <w:rPr>
          <w:w w:val="95"/>
          <w:sz w:val="21"/>
        </w:rPr>
        <w:t>that</w:t>
      </w:r>
      <w:r>
        <w:rPr>
          <w:spacing w:val="-41"/>
          <w:w w:val="95"/>
          <w:sz w:val="21"/>
        </w:rPr>
        <w:t> </w:t>
      </w:r>
      <w:r>
        <w:rPr>
          <w:w w:val="95"/>
          <w:sz w:val="21"/>
        </w:rPr>
        <w:t>could</w:t>
      </w:r>
      <w:r>
        <w:rPr>
          <w:spacing w:val="-41"/>
          <w:w w:val="95"/>
          <w:sz w:val="21"/>
        </w:rPr>
        <w:t> </w:t>
      </w:r>
      <w:r>
        <w:rPr>
          <w:w w:val="95"/>
          <w:sz w:val="21"/>
        </w:rPr>
        <w:t>be</w:t>
      </w:r>
      <w:r>
        <w:rPr>
          <w:spacing w:val="-41"/>
          <w:w w:val="95"/>
          <w:sz w:val="21"/>
        </w:rPr>
        <w:t> </w:t>
      </w:r>
      <w:r>
        <w:rPr>
          <w:w w:val="95"/>
          <w:sz w:val="21"/>
        </w:rPr>
        <w:t>taken</w:t>
      </w:r>
      <w:r>
        <w:rPr>
          <w:spacing w:val="-41"/>
          <w:w w:val="95"/>
          <w:sz w:val="21"/>
        </w:rPr>
        <w:t> </w:t>
      </w:r>
      <w:r>
        <w:rPr>
          <w:w w:val="95"/>
          <w:sz w:val="21"/>
        </w:rPr>
        <w:t>in </w:t>
      </w:r>
      <w:r>
        <w:rPr>
          <w:sz w:val="21"/>
        </w:rPr>
        <w:t>Victoria in view</w:t>
      </w:r>
      <w:r>
        <w:rPr>
          <w:spacing w:val="-28"/>
          <w:sz w:val="21"/>
        </w:rPr>
        <w:t> </w:t>
      </w:r>
      <w:r>
        <w:rPr>
          <w:sz w:val="21"/>
        </w:rPr>
        <w:t>of:</w:t>
      </w:r>
    </w:p>
    <w:p>
      <w:pPr>
        <w:pStyle w:val="ListParagraph"/>
        <w:numPr>
          <w:ilvl w:val="2"/>
          <w:numId w:val="5"/>
        </w:numPr>
        <w:tabs>
          <w:tab w:pos="2092" w:val="left" w:leader="none"/>
        </w:tabs>
        <w:spacing w:line="240" w:lineRule="auto" w:before="95" w:after="0"/>
        <w:ind w:left="2091" w:right="0" w:hanging="284"/>
        <w:jc w:val="left"/>
        <w:rPr>
          <w:sz w:val="21"/>
        </w:rPr>
      </w:pPr>
      <w:r>
        <w:rPr>
          <w:sz w:val="21"/>
        </w:rPr>
        <w:t>the regulatory</w:t>
      </w:r>
      <w:r>
        <w:rPr>
          <w:spacing w:val="-22"/>
          <w:sz w:val="21"/>
        </w:rPr>
        <w:t> </w:t>
      </w:r>
      <w:r>
        <w:rPr>
          <w:sz w:val="21"/>
        </w:rPr>
        <w:t>objectives</w:t>
      </w:r>
    </w:p>
    <w:p>
      <w:pPr>
        <w:pStyle w:val="ListParagraph"/>
        <w:numPr>
          <w:ilvl w:val="2"/>
          <w:numId w:val="5"/>
        </w:numPr>
        <w:tabs>
          <w:tab w:pos="2092" w:val="left" w:leader="none"/>
        </w:tabs>
        <w:spacing w:line="271" w:lineRule="auto" w:before="122" w:after="0"/>
        <w:ind w:left="2091" w:right="994" w:hanging="284"/>
        <w:jc w:val="left"/>
        <w:rPr>
          <w:sz w:val="21"/>
        </w:rPr>
      </w:pPr>
      <w:r>
        <w:rPr>
          <w:w w:val="95"/>
          <w:sz w:val="21"/>
        </w:rPr>
        <w:t>the</w:t>
      </w:r>
      <w:r>
        <w:rPr>
          <w:spacing w:val="-36"/>
          <w:w w:val="95"/>
          <w:sz w:val="21"/>
        </w:rPr>
        <w:t> </w:t>
      </w:r>
      <w:r>
        <w:rPr>
          <w:w w:val="95"/>
          <w:sz w:val="21"/>
        </w:rPr>
        <w:t>regulatory</w:t>
      </w:r>
      <w:r>
        <w:rPr>
          <w:spacing w:val="-36"/>
          <w:w w:val="95"/>
          <w:sz w:val="21"/>
        </w:rPr>
        <w:t> </w:t>
      </w:r>
      <w:r>
        <w:rPr>
          <w:w w:val="95"/>
          <w:sz w:val="21"/>
        </w:rPr>
        <w:t>framework</w:t>
      </w:r>
      <w:r>
        <w:rPr>
          <w:spacing w:val="-36"/>
          <w:w w:val="95"/>
          <w:sz w:val="21"/>
        </w:rPr>
        <w:t> </w:t>
      </w:r>
      <w:r>
        <w:rPr>
          <w:w w:val="95"/>
          <w:sz w:val="21"/>
        </w:rPr>
        <w:t>within</w:t>
      </w:r>
      <w:r>
        <w:rPr>
          <w:spacing w:val="-36"/>
          <w:w w:val="95"/>
          <w:sz w:val="21"/>
        </w:rPr>
        <w:t> </w:t>
      </w:r>
      <w:r>
        <w:rPr>
          <w:w w:val="95"/>
          <w:sz w:val="21"/>
        </w:rPr>
        <w:t>which</w:t>
      </w:r>
      <w:r>
        <w:rPr>
          <w:spacing w:val="-36"/>
          <w:w w:val="95"/>
          <w:sz w:val="21"/>
        </w:rPr>
        <w:t> </w:t>
      </w:r>
      <w:r>
        <w:rPr>
          <w:w w:val="95"/>
          <w:sz w:val="21"/>
        </w:rPr>
        <w:t>any</w:t>
      </w:r>
      <w:r>
        <w:rPr>
          <w:spacing w:val="-36"/>
          <w:w w:val="95"/>
          <w:sz w:val="21"/>
        </w:rPr>
        <w:t> </w:t>
      </w:r>
      <w:r>
        <w:rPr>
          <w:w w:val="95"/>
          <w:sz w:val="21"/>
        </w:rPr>
        <w:t>change</w:t>
      </w:r>
      <w:r>
        <w:rPr>
          <w:spacing w:val="-36"/>
          <w:w w:val="95"/>
          <w:sz w:val="21"/>
        </w:rPr>
        <w:t> </w:t>
      </w:r>
      <w:r>
        <w:rPr>
          <w:w w:val="95"/>
          <w:sz w:val="21"/>
        </w:rPr>
        <w:t>can</w:t>
      </w:r>
      <w:r>
        <w:rPr>
          <w:spacing w:val="-36"/>
          <w:w w:val="95"/>
          <w:sz w:val="21"/>
        </w:rPr>
        <w:t> </w:t>
      </w:r>
      <w:r>
        <w:rPr>
          <w:w w:val="95"/>
          <w:sz w:val="21"/>
        </w:rPr>
        <w:t>occur</w:t>
      </w:r>
      <w:r>
        <w:rPr>
          <w:spacing w:val="-36"/>
          <w:w w:val="95"/>
          <w:sz w:val="21"/>
        </w:rPr>
        <w:t> </w:t>
      </w:r>
      <w:r>
        <w:rPr>
          <w:w w:val="95"/>
          <w:sz w:val="21"/>
        </w:rPr>
        <w:t>(discussed</w:t>
      </w:r>
      <w:r>
        <w:rPr>
          <w:spacing w:val="-36"/>
          <w:w w:val="95"/>
          <w:sz w:val="21"/>
        </w:rPr>
        <w:t> </w:t>
      </w:r>
      <w:r>
        <w:rPr>
          <w:w w:val="95"/>
          <w:sz w:val="21"/>
        </w:rPr>
        <w:t>in </w:t>
      </w:r>
      <w:r>
        <w:rPr>
          <w:sz w:val="21"/>
        </w:rPr>
        <w:t>Chapter</w:t>
      </w:r>
      <w:r>
        <w:rPr>
          <w:spacing w:val="-9"/>
          <w:sz w:val="21"/>
        </w:rPr>
        <w:t> </w:t>
      </w:r>
      <w:r>
        <w:rPr>
          <w:sz w:val="21"/>
        </w:rPr>
        <w:t>4)</w:t>
      </w:r>
    </w:p>
    <w:p>
      <w:pPr>
        <w:pStyle w:val="ListParagraph"/>
        <w:numPr>
          <w:ilvl w:val="2"/>
          <w:numId w:val="5"/>
        </w:numPr>
        <w:tabs>
          <w:tab w:pos="2092" w:val="left" w:leader="none"/>
        </w:tabs>
        <w:spacing w:line="240" w:lineRule="auto" w:before="92" w:after="0"/>
        <w:ind w:left="2091" w:right="0" w:hanging="284"/>
        <w:jc w:val="left"/>
        <w:rPr>
          <w:sz w:val="21"/>
        </w:rPr>
      </w:pPr>
      <w:r>
        <w:rPr>
          <w:sz w:val="21"/>
        </w:rPr>
        <w:t>recent</w:t>
      </w:r>
      <w:r>
        <w:rPr>
          <w:spacing w:val="-34"/>
          <w:sz w:val="21"/>
        </w:rPr>
        <w:t> </w:t>
      </w:r>
      <w:r>
        <w:rPr>
          <w:sz w:val="21"/>
        </w:rPr>
        <w:t>and</w:t>
      </w:r>
      <w:r>
        <w:rPr>
          <w:spacing w:val="-33"/>
          <w:sz w:val="21"/>
        </w:rPr>
        <w:t> </w:t>
      </w:r>
      <w:r>
        <w:rPr>
          <w:sz w:val="21"/>
        </w:rPr>
        <w:t>concurrent</w:t>
      </w:r>
      <w:r>
        <w:rPr>
          <w:spacing w:val="-33"/>
          <w:sz w:val="21"/>
        </w:rPr>
        <w:t> </w:t>
      </w:r>
      <w:r>
        <w:rPr>
          <w:sz w:val="21"/>
        </w:rPr>
        <w:t>developments</w:t>
      </w:r>
      <w:r>
        <w:rPr>
          <w:spacing w:val="-33"/>
          <w:sz w:val="21"/>
        </w:rPr>
        <w:t> </w:t>
      </w:r>
      <w:r>
        <w:rPr>
          <w:sz w:val="21"/>
        </w:rPr>
        <w:t>in</w:t>
      </w:r>
      <w:r>
        <w:rPr>
          <w:spacing w:val="-34"/>
          <w:sz w:val="21"/>
        </w:rPr>
        <w:t> </w:t>
      </w:r>
      <w:r>
        <w:rPr>
          <w:sz w:val="21"/>
        </w:rPr>
        <w:t>Australia</w:t>
      </w:r>
      <w:r>
        <w:rPr>
          <w:spacing w:val="-33"/>
          <w:sz w:val="21"/>
        </w:rPr>
        <w:t> </w:t>
      </w:r>
      <w:r>
        <w:rPr>
          <w:sz w:val="21"/>
        </w:rPr>
        <w:t>(discussed</w:t>
      </w:r>
      <w:r>
        <w:rPr>
          <w:spacing w:val="-33"/>
          <w:sz w:val="21"/>
        </w:rPr>
        <w:t> </w:t>
      </w:r>
      <w:r>
        <w:rPr>
          <w:sz w:val="21"/>
        </w:rPr>
        <w:t>in</w:t>
      </w:r>
      <w:r>
        <w:rPr>
          <w:spacing w:val="-33"/>
          <w:sz w:val="21"/>
        </w:rPr>
        <w:t> </w:t>
      </w:r>
      <w:r>
        <w:rPr>
          <w:sz w:val="21"/>
        </w:rPr>
        <w:t>Chapter</w:t>
      </w:r>
      <w:r>
        <w:rPr>
          <w:spacing w:val="-34"/>
          <w:sz w:val="21"/>
        </w:rPr>
        <w:t> </w:t>
      </w:r>
      <w:r>
        <w:rPr>
          <w:sz w:val="21"/>
        </w:rPr>
        <w:t>5)</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international</w:t>
      </w:r>
      <w:r>
        <w:rPr>
          <w:spacing w:val="-18"/>
          <w:sz w:val="21"/>
        </w:rPr>
        <w:t> </w:t>
      </w:r>
      <w:r>
        <w:rPr>
          <w:sz w:val="21"/>
        </w:rPr>
        <w:t>experience</w:t>
      </w:r>
      <w:r>
        <w:rPr>
          <w:spacing w:val="-17"/>
          <w:sz w:val="21"/>
        </w:rPr>
        <w:t> </w:t>
      </w:r>
      <w:r>
        <w:rPr>
          <w:sz w:val="21"/>
        </w:rPr>
        <w:t>(discussed</w:t>
      </w:r>
      <w:r>
        <w:rPr>
          <w:spacing w:val="-16"/>
          <w:sz w:val="21"/>
        </w:rPr>
        <w:t> </w:t>
      </w:r>
      <w:r>
        <w:rPr>
          <w:sz w:val="21"/>
        </w:rPr>
        <w:t>in</w:t>
      </w:r>
      <w:r>
        <w:rPr>
          <w:spacing w:val="-17"/>
          <w:sz w:val="21"/>
        </w:rPr>
        <w:t> </w:t>
      </w:r>
      <w:r>
        <w:rPr>
          <w:sz w:val="21"/>
        </w:rPr>
        <w:t>Chapter</w:t>
      </w:r>
      <w:r>
        <w:rPr>
          <w:spacing w:val="-16"/>
          <w:sz w:val="21"/>
        </w:rPr>
        <w:t> </w:t>
      </w:r>
      <w:r>
        <w:rPr>
          <w:sz w:val="21"/>
        </w:rPr>
        <w:t>6).</w:t>
      </w:r>
    </w:p>
    <w:p>
      <w:pPr>
        <w:pStyle w:val="Heading4"/>
        <w:spacing w:before="166"/>
      </w:pPr>
      <w:bookmarkStart w:name="_TOC_250009" w:id="172"/>
      <w:bookmarkEnd w:id="172"/>
      <w:r>
        <w:rPr>
          <w:color w:val="007B01"/>
          <w:w w:val="110"/>
        </w:rPr>
        <w:t>Regulatory objectives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37" w:hanging="710"/>
        <w:jc w:val="left"/>
        <w:rPr>
          <w:sz w:val="21"/>
        </w:rPr>
      </w:pPr>
      <w:r>
        <w:rPr>
          <w:w w:val="95"/>
          <w:sz w:val="21"/>
        </w:rPr>
        <w:t>The</w:t>
      </w:r>
      <w:r>
        <w:rPr>
          <w:spacing w:val="-31"/>
          <w:w w:val="95"/>
          <w:sz w:val="21"/>
        </w:rPr>
        <w:t> </w:t>
      </w:r>
      <w:r>
        <w:rPr>
          <w:w w:val="95"/>
          <w:sz w:val="21"/>
        </w:rPr>
        <w:t>following</w:t>
      </w:r>
      <w:r>
        <w:rPr>
          <w:spacing w:val="-30"/>
          <w:w w:val="95"/>
          <w:sz w:val="21"/>
        </w:rPr>
        <w:t> </w:t>
      </w:r>
      <w:r>
        <w:rPr>
          <w:w w:val="95"/>
          <w:sz w:val="21"/>
        </w:rPr>
        <w:t>regulatory</w:t>
      </w:r>
      <w:r>
        <w:rPr>
          <w:spacing w:val="-30"/>
          <w:w w:val="95"/>
          <w:sz w:val="21"/>
        </w:rPr>
        <w:t> </w:t>
      </w:r>
      <w:r>
        <w:rPr>
          <w:w w:val="95"/>
          <w:sz w:val="21"/>
        </w:rPr>
        <w:t>objectives</w:t>
      </w:r>
      <w:r>
        <w:rPr>
          <w:spacing w:val="-30"/>
          <w:w w:val="95"/>
          <w:sz w:val="21"/>
        </w:rPr>
        <w:t> </w:t>
      </w:r>
      <w:r>
        <w:rPr>
          <w:w w:val="95"/>
          <w:sz w:val="21"/>
        </w:rPr>
        <w:t>are</w:t>
      </w:r>
      <w:r>
        <w:rPr>
          <w:spacing w:val="-30"/>
          <w:w w:val="95"/>
          <w:sz w:val="21"/>
        </w:rPr>
        <w:t> </w:t>
      </w:r>
      <w:r>
        <w:rPr>
          <w:w w:val="95"/>
          <w:sz w:val="21"/>
        </w:rPr>
        <w:t>relevant</w:t>
      </w:r>
      <w:r>
        <w:rPr>
          <w:spacing w:val="-30"/>
          <w:w w:val="95"/>
          <w:sz w:val="21"/>
        </w:rPr>
        <w:t> </w:t>
      </w:r>
      <w:r>
        <w:rPr>
          <w:w w:val="95"/>
          <w:sz w:val="21"/>
        </w:rPr>
        <w:t>to</w:t>
      </w:r>
      <w:r>
        <w:rPr>
          <w:spacing w:val="-31"/>
          <w:w w:val="95"/>
          <w:sz w:val="21"/>
        </w:rPr>
        <w:t> </w:t>
      </w:r>
      <w:r>
        <w:rPr>
          <w:w w:val="95"/>
          <w:sz w:val="21"/>
        </w:rPr>
        <w:t>any</w:t>
      </w:r>
      <w:r>
        <w:rPr>
          <w:spacing w:val="-30"/>
          <w:w w:val="95"/>
          <w:sz w:val="21"/>
        </w:rPr>
        <w:t> </w:t>
      </w:r>
      <w:r>
        <w:rPr>
          <w:w w:val="95"/>
          <w:sz w:val="21"/>
        </w:rPr>
        <w:t>law</w:t>
      </w:r>
      <w:r>
        <w:rPr>
          <w:spacing w:val="-29"/>
          <w:w w:val="95"/>
          <w:sz w:val="21"/>
        </w:rPr>
        <w:t> </w:t>
      </w:r>
      <w:r>
        <w:rPr>
          <w:w w:val="95"/>
          <w:sz w:val="21"/>
        </w:rPr>
        <w:t>reform</w:t>
      </w:r>
      <w:r>
        <w:rPr>
          <w:spacing w:val="-29"/>
          <w:w w:val="95"/>
          <w:sz w:val="21"/>
        </w:rPr>
        <w:t> </w:t>
      </w:r>
      <w:r>
        <w:rPr>
          <w:w w:val="95"/>
          <w:sz w:val="21"/>
        </w:rPr>
        <w:t>that</w:t>
      </w:r>
      <w:r>
        <w:rPr>
          <w:spacing w:val="-30"/>
          <w:w w:val="95"/>
          <w:sz w:val="21"/>
        </w:rPr>
        <w:t> </w:t>
      </w:r>
      <w:r>
        <w:rPr>
          <w:w w:val="95"/>
          <w:sz w:val="21"/>
        </w:rPr>
        <w:t>allows</w:t>
      </w:r>
      <w:r>
        <w:rPr>
          <w:spacing w:val="-31"/>
          <w:w w:val="95"/>
          <w:sz w:val="21"/>
        </w:rPr>
        <w:t> </w:t>
      </w:r>
      <w:r>
        <w:rPr>
          <w:w w:val="95"/>
          <w:sz w:val="21"/>
        </w:rPr>
        <w:t>people</w:t>
      </w:r>
      <w:r>
        <w:rPr>
          <w:spacing w:val="-30"/>
          <w:w w:val="95"/>
          <w:sz w:val="21"/>
        </w:rPr>
        <w:t> </w:t>
      </w:r>
      <w:r>
        <w:rPr>
          <w:w w:val="95"/>
          <w:sz w:val="21"/>
        </w:rPr>
        <w:t>to use medicinal cannabis in exceptional circumstances. They reflect the Government's policy</w:t>
      </w:r>
      <w:r>
        <w:rPr>
          <w:spacing w:val="-32"/>
          <w:w w:val="95"/>
          <w:sz w:val="21"/>
        </w:rPr>
        <w:t> </w:t>
      </w:r>
      <w:r>
        <w:rPr>
          <w:w w:val="95"/>
          <w:sz w:val="21"/>
        </w:rPr>
        <w:t>as</w:t>
      </w:r>
      <w:r>
        <w:rPr>
          <w:spacing w:val="-31"/>
          <w:w w:val="95"/>
          <w:sz w:val="21"/>
        </w:rPr>
        <w:t> </w:t>
      </w:r>
      <w:r>
        <w:rPr>
          <w:w w:val="95"/>
          <w:sz w:val="21"/>
        </w:rPr>
        <w:t>conveyed</w:t>
      </w:r>
      <w:r>
        <w:rPr>
          <w:spacing w:val="-32"/>
          <w:w w:val="95"/>
          <w:sz w:val="21"/>
        </w:rPr>
        <w:t> </w:t>
      </w:r>
      <w:r>
        <w:rPr>
          <w:w w:val="95"/>
          <w:sz w:val="21"/>
        </w:rPr>
        <w:t>in</w:t>
      </w:r>
      <w:r>
        <w:rPr>
          <w:spacing w:val="-31"/>
          <w:w w:val="95"/>
          <w:sz w:val="21"/>
        </w:rPr>
        <w:t> </w:t>
      </w:r>
      <w:r>
        <w:rPr>
          <w:w w:val="95"/>
          <w:sz w:val="21"/>
        </w:rPr>
        <w:t>the</w:t>
      </w:r>
      <w:r>
        <w:rPr>
          <w:spacing w:val="-31"/>
          <w:w w:val="95"/>
          <w:sz w:val="21"/>
        </w:rPr>
        <w:t> </w:t>
      </w:r>
      <w:r>
        <w:rPr>
          <w:w w:val="95"/>
          <w:sz w:val="21"/>
        </w:rPr>
        <w:t>terms</w:t>
      </w:r>
      <w:r>
        <w:rPr>
          <w:spacing w:val="-32"/>
          <w:w w:val="95"/>
          <w:sz w:val="21"/>
        </w:rPr>
        <w:t> </w:t>
      </w:r>
      <w:r>
        <w:rPr>
          <w:w w:val="95"/>
          <w:sz w:val="21"/>
        </w:rPr>
        <w:t>of</w:t>
      </w:r>
      <w:r>
        <w:rPr>
          <w:spacing w:val="-31"/>
          <w:w w:val="95"/>
          <w:sz w:val="21"/>
        </w:rPr>
        <w:t> </w:t>
      </w:r>
      <w:r>
        <w:rPr>
          <w:w w:val="95"/>
          <w:sz w:val="21"/>
        </w:rPr>
        <w:t>reference.</w:t>
      </w:r>
      <w:r>
        <w:rPr>
          <w:spacing w:val="-32"/>
          <w:w w:val="95"/>
          <w:sz w:val="21"/>
        </w:rPr>
        <w:t> </w:t>
      </w:r>
      <w:r>
        <w:rPr>
          <w:w w:val="95"/>
          <w:sz w:val="21"/>
        </w:rPr>
        <w:t>It</w:t>
      </w:r>
      <w:r>
        <w:rPr>
          <w:spacing w:val="-31"/>
          <w:w w:val="95"/>
          <w:sz w:val="21"/>
        </w:rPr>
        <w:t> </w:t>
      </w:r>
      <w:r>
        <w:rPr>
          <w:w w:val="95"/>
          <w:sz w:val="21"/>
        </w:rPr>
        <w:t>is</w:t>
      </w:r>
      <w:r>
        <w:rPr>
          <w:spacing w:val="-32"/>
          <w:w w:val="95"/>
          <w:sz w:val="21"/>
        </w:rPr>
        <w:t> </w:t>
      </w:r>
      <w:r>
        <w:rPr>
          <w:w w:val="95"/>
          <w:sz w:val="21"/>
        </w:rPr>
        <w:t>important</w:t>
      </w:r>
      <w:r>
        <w:rPr>
          <w:spacing w:val="-31"/>
          <w:w w:val="95"/>
          <w:sz w:val="21"/>
        </w:rPr>
        <w:t> </w:t>
      </w:r>
      <w:r>
        <w:rPr>
          <w:w w:val="95"/>
          <w:sz w:val="21"/>
        </w:rPr>
        <w:t>to</w:t>
      </w:r>
      <w:r>
        <w:rPr>
          <w:spacing w:val="-31"/>
          <w:w w:val="95"/>
          <w:sz w:val="21"/>
        </w:rPr>
        <w:t> </w:t>
      </w:r>
      <w:r>
        <w:rPr>
          <w:w w:val="95"/>
          <w:sz w:val="21"/>
        </w:rPr>
        <w:t>have</w:t>
      </w:r>
      <w:r>
        <w:rPr>
          <w:spacing w:val="-32"/>
          <w:w w:val="95"/>
          <w:sz w:val="21"/>
        </w:rPr>
        <w:t> </w:t>
      </w:r>
      <w:r>
        <w:rPr>
          <w:w w:val="95"/>
          <w:sz w:val="21"/>
        </w:rPr>
        <w:t>regard</w:t>
      </w:r>
      <w:r>
        <w:rPr>
          <w:spacing w:val="-31"/>
          <w:w w:val="95"/>
          <w:sz w:val="21"/>
        </w:rPr>
        <w:t> </w:t>
      </w:r>
      <w:r>
        <w:rPr>
          <w:w w:val="95"/>
          <w:sz w:val="21"/>
        </w:rPr>
        <w:t>to</w:t>
      </w:r>
      <w:r>
        <w:rPr>
          <w:spacing w:val="-31"/>
          <w:w w:val="95"/>
          <w:sz w:val="21"/>
        </w:rPr>
        <w:t> </w:t>
      </w:r>
      <w:r>
        <w:rPr>
          <w:w w:val="95"/>
          <w:sz w:val="21"/>
        </w:rPr>
        <w:t>the</w:t>
      </w:r>
      <w:r>
        <w:rPr>
          <w:spacing w:val="-32"/>
          <w:w w:val="95"/>
          <w:sz w:val="21"/>
        </w:rPr>
        <w:t> </w:t>
      </w:r>
      <w:r>
        <w:rPr>
          <w:w w:val="95"/>
          <w:sz w:val="21"/>
        </w:rPr>
        <w:t>current state</w:t>
      </w:r>
      <w:r>
        <w:rPr>
          <w:spacing w:val="-32"/>
          <w:w w:val="95"/>
          <w:sz w:val="21"/>
        </w:rPr>
        <w:t> </w:t>
      </w:r>
      <w:r>
        <w:rPr>
          <w:w w:val="95"/>
          <w:sz w:val="21"/>
        </w:rPr>
        <w:t>of</w:t>
      </w:r>
      <w:r>
        <w:rPr>
          <w:spacing w:val="-31"/>
          <w:w w:val="95"/>
          <w:sz w:val="21"/>
        </w:rPr>
        <w:t> </w:t>
      </w:r>
      <w:r>
        <w:rPr>
          <w:w w:val="95"/>
          <w:sz w:val="21"/>
        </w:rPr>
        <w:t>clinical</w:t>
      </w:r>
      <w:r>
        <w:rPr>
          <w:spacing w:val="-31"/>
          <w:w w:val="95"/>
          <w:sz w:val="21"/>
        </w:rPr>
        <w:t> </w:t>
      </w:r>
      <w:r>
        <w:rPr>
          <w:w w:val="95"/>
          <w:sz w:val="21"/>
        </w:rPr>
        <w:t>knowledge</w:t>
      </w:r>
      <w:r>
        <w:rPr>
          <w:spacing w:val="-32"/>
          <w:w w:val="95"/>
          <w:sz w:val="21"/>
        </w:rPr>
        <w:t> </w:t>
      </w:r>
      <w:r>
        <w:rPr>
          <w:w w:val="95"/>
          <w:sz w:val="21"/>
        </w:rPr>
        <w:t>about</w:t>
      </w:r>
      <w:r>
        <w:rPr>
          <w:spacing w:val="-31"/>
          <w:w w:val="95"/>
          <w:sz w:val="21"/>
        </w:rPr>
        <w:t> </w:t>
      </w:r>
      <w:r>
        <w:rPr>
          <w:w w:val="95"/>
          <w:sz w:val="21"/>
        </w:rPr>
        <w:t>the</w:t>
      </w:r>
      <w:r>
        <w:rPr>
          <w:spacing w:val="-31"/>
          <w:w w:val="95"/>
          <w:sz w:val="21"/>
        </w:rPr>
        <w:t> </w:t>
      </w:r>
      <w:r>
        <w:rPr>
          <w:w w:val="95"/>
          <w:sz w:val="21"/>
        </w:rPr>
        <w:t>benefits,</w:t>
      </w:r>
      <w:r>
        <w:rPr>
          <w:spacing w:val="-32"/>
          <w:w w:val="95"/>
          <w:sz w:val="21"/>
        </w:rPr>
        <w:t> </w:t>
      </w:r>
      <w:r>
        <w:rPr>
          <w:w w:val="95"/>
          <w:sz w:val="21"/>
        </w:rPr>
        <w:t>efficacy,</w:t>
      </w:r>
      <w:r>
        <w:rPr>
          <w:spacing w:val="-31"/>
          <w:w w:val="95"/>
          <w:sz w:val="21"/>
        </w:rPr>
        <w:t> </w:t>
      </w:r>
      <w:r>
        <w:rPr>
          <w:w w:val="95"/>
          <w:sz w:val="21"/>
        </w:rPr>
        <w:t>risks</w:t>
      </w:r>
      <w:r>
        <w:rPr>
          <w:spacing w:val="-31"/>
          <w:w w:val="95"/>
          <w:sz w:val="21"/>
        </w:rPr>
        <w:t> </w:t>
      </w:r>
      <w:r>
        <w:rPr>
          <w:w w:val="95"/>
          <w:sz w:val="21"/>
        </w:rPr>
        <w:t>and</w:t>
      </w:r>
      <w:r>
        <w:rPr>
          <w:spacing w:val="-32"/>
          <w:w w:val="95"/>
          <w:sz w:val="21"/>
        </w:rPr>
        <w:t> </w:t>
      </w:r>
      <w:r>
        <w:rPr>
          <w:w w:val="95"/>
          <w:sz w:val="21"/>
        </w:rPr>
        <w:t>dangers</w:t>
      </w:r>
      <w:r>
        <w:rPr>
          <w:spacing w:val="-31"/>
          <w:w w:val="95"/>
          <w:sz w:val="21"/>
        </w:rPr>
        <w:t> </w:t>
      </w:r>
      <w:r>
        <w:rPr>
          <w:w w:val="95"/>
          <w:sz w:val="21"/>
        </w:rPr>
        <w:t>of</w:t>
      </w:r>
      <w:r>
        <w:rPr>
          <w:spacing w:val="-31"/>
          <w:w w:val="95"/>
          <w:sz w:val="21"/>
        </w:rPr>
        <w:t> </w:t>
      </w:r>
      <w:r>
        <w:rPr>
          <w:w w:val="95"/>
          <w:sz w:val="21"/>
        </w:rPr>
        <w:t>medicinal cannabis</w:t>
      </w:r>
      <w:r>
        <w:rPr>
          <w:spacing w:val="-33"/>
          <w:w w:val="95"/>
          <w:sz w:val="21"/>
        </w:rPr>
        <w:t> </w:t>
      </w:r>
      <w:r>
        <w:rPr>
          <w:w w:val="95"/>
          <w:sz w:val="21"/>
        </w:rPr>
        <w:t>in</w:t>
      </w:r>
      <w:r>
        <w:rPr>
          <w:spacing w:val="-32"/>
          <w:w w:val="95"/>
          <w:sz w:val="21"/>
        </w:rPr>
        <w:t> </w:t>
      </w:r>
      <w:r>
        <w:rPr>
          <w:w w:val="95"/>
          <w:sz w:val="21"/>
        </w:rPr>
        <w:t>the</w:t>
      </w:r>
      <w:r>
        <w:rPr>
          <w:spacing w:val="-32"/>
          <w:w w:val="95"/>
          <w:sz w:val="21"/>
        </w:rPr>
        <w:t> </w:t>
      </w:r>
      <w:r>
        <w:rPr>
          <w:w w:val="95"/>
          <w:sz w:val="21"/>
        </w:rPr>
        <w:t>context</w:t>
      </w:r>
      <w:r>
        <w:rPr>
          <w:spacing w:val="-32"/>
          <w:w w:val="95"/>
          <w:sz w:val="21"/>
        </w:rPr>
        <w:t> </w:t>
      </w:r>
      <w:r>
        <w:rPr>
          <w:w w:val="95"/>
          <w:sz w:val="21"/>
        </w:rPr>
        <w:t>of</w:t>
      </w:r>
      <w:r>
        <w:rPr>
          <w:spacing w:val="-32"/>
          <w:w w:val="95"/>
          <w:sz w:val="21"/>
        </w:rPr>
        <w:t> </w:t>
      </w:r>
      <w:r>
        <w:rPr>
          <w:w w:val="95"/>
          <w:sz w:val="21"/>
        </w:rPr>
        <w:t>ensuring</w:t>
      </w:r>
      <w:r>
        <w:rPr>
          <w:spacing w:val="-32"/>
          <w:w w:val="95"/>
          <w:sz w:val="21"/>
        </w:rPr>
        <w:t> </w:t>
      </w:r>
      <w:r>
        <w:rPr>
          <w:w w:val="95"/>
          <w:sz w:val="21"/>
        </w:rPr>
        <w:t>that</w:t>
      </w:r>
      <w:r>
        <w:rPr>
          <w:spacing w:val="-32"/>
          <w:w w:val="95"/>
          <w:sz w:val="21"/>
        </w:rPr>
        <w:t> </w:t>
      </w:r>
      <w:r>
        <w:rPr>
          <w:w w:val="95"/>
          <w:sz w:val="21"/>
        </w:rPr>
        <w:t>patients</w:t>
      </w:r>
      <w:r>
        <w:rPr>
          <w:spacing w:val="-32"/>
          <w:w w:val="95"/>
          <w:sz w:val="21"/>
        </w:rPr>
        <w:t> </w:t>
      </w:r>
      <w:r>
        <w:rPr>
          <w:w w:val="95"/>
          <w:sz w:val="21"/>
        </w:rPr>
        <w:t>receive</w:t>
      </w:r>
      <w:r>
        <w:rPr>
          <w:spacing w:val="-32"/>
          <w:w w:val="95"/>
          <w:sz w:val="21"/>
        </w:rPr>
        <w:t> </w:t>
      </w:r>
      <w:r>
        <w:rPr>
          <w:w w:val="95"/>
          <w:sz w:val="21"/>
        </w:rPr>
        <w:t>treatment</w:t>
      </w:r>
      <w:r>
        <w:rPr>
          <w:spacing w:val="-32"/>
          <w:w w:val="95"/>
          <w:sz w:val="21"/>
        </w:rPr>
        <w:t> </w:t>
      </w:r>
      <w:r>
        <w:rPr>
          <w:w w:val="95"/>
          <w:sz w:val="21"/>
        </w:rPr>
        <w:t>that</w:t>
      </w:r>
      <w:r>
        <w:rPr>
          <w:spacing w:val="-32"/>
          <w:w w:val="95"/>
          <w:sz w:val="21"/>
        </w:rPr>
        <w:t> </w:t>
      </w:r>
      <w:r>
        <w:rPr>
          <w:w w:val="95"/>
          <w:sz w:val="21"/>
        </w:rPr>
        <w:t>is</w:t>
      </w:r>
      <w:r>
        <w:rPr>
          <w:spacing w:val="-32"/>
          <w:w w:val="95"/>
          <w:sz w:val="21"/>
        </w:rPr>
        <w:t> </w:t>
      </w:r>
      <w:r>
        <w:rPr>
          <w:w w:val="95"/>
          <w:sz w:val="21"/>
        </w:rPr>
        <w:t>in</w:t>
      </w:r>
      <w:r>
        <w:rPr>
          <w:spacing w:val="-33"/>
          <w:w w:val="95"/>
          <w:sz w:val="21"/>
        </w:rPr>
        <w:t> </w:t>
      </w:r>
      <w:r>
        <w:rPr>
          <w:w w:val="95"/>
          <w:sz w:val="21"/>
        </w:rPr>
        <w:t>fact,</w:t>
      </w:r>
      <w:r>
        <w:rPr>
          <w:spacing w:val="-32"/>
          <w:w w:val="95"/>
          <w:sz w:val="21"/>
        </w:rPr>
        <w:t> </w:t>
      </w:r>
      <w:r>
        <w:rPr>
          <w:w w:val="95"/>
          <w:sz w:val="21"/>
        </w:rPr>
        <w:t>as</w:t>
      </w:r>
      <w:r>
        <w:rPr>
          <w:spacing w:val="-32"/>
          <w:w w:val="95"/>
          <w:sz w:val="21"/>
        </w:rPr>
        <w:t> </w:t>
      </w:r>
      <w:r>
        <w:rPr>
          <w:w w:val="95"/>
          <w:sz w:val="21"/>
        </w:rPr>
        <w:t>well</w:t>
      </w:r>
    </w:p>
    <w:p>
      <w:pPr>
        <w:spacing w:after="0" w:line="271" w:lineRule="auto"/>
        <w:jc w:val="left"/>
        <w:rPr>
          <w:sz w:val="21"/>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485"/>
      </w:pPr>
      <w:r>
        <w:rPr>
          <w:w w:val="95"/>
        </w:rPr>
        <w:t>as</w:t>
      </w:r>
      <w:r>
        <w:rPr>
          <w:spacing w:val="-40"/>
          <w:w w:val="95"/>
        </w:rPr>
        <w:t> </w:t>
      </w:r>
      <w:r>
        <w:rPr>
          <w:w w:val="95"/>
        </w:rPr>
        <w:t>intention,</w:t>
      </w:r>
      <w:r>
        <w:rPr>
          <w:spacing w:val="-39"/>
          <w:w w:val="95"/>
        </w:rPr>
        <w:t> </w:t>
      </w:r>
      <w:r>
        <w:rPr>
          <w:w w:val="95"/>
        </w:rPr>
        <w:t>therapeutic,</w:t>
      </w:r>
      <w:r>
        <w:rPr>
          <w:spacing w:val="-40"/>
          <w:w w:val="95"/>
        </w:rPr>
        <w:t> </w:t>
      </w:r>
      <w:r>
        <w:rPr>
          <w:w w:val="95"/>
        </w:rPr>
        <w:t>and</w:t>
      </w:r>
      <w:r>
        <w:rPr>
          <w:spacing w:val="-39"/>
          <w:w w:val="95"/>
        </w:rPr>
        <w:t> </w:t>
      </w:r>
      <w:r>
        <w:rPr>
          <w:w w:val="95"/>
        </w:rPr>
        <w:t>does</w:t>
      </w:r>
      <w:r>
        <w:rPr>
          <w:spacing w:val="-39"/>
          <w:w w:val="95"/>
        </w:rPr>
        <w:t> </w:t>
      </w:r>
      <w:r>
        <w:rPr>
          <w:w w:val="95"/>
        </w:rPr>
        <w:t>not</w:t>
      </w:r>
      <w:r>
        <w:rPr>
          <w:spacing w:val="-39"/>
          <w:w w:val="95"/>
        </w:rPr>
        <w:t> </w:t>
      </w:r>
      <w:r>
        <w:rPr>
          <w:w w:val="95"/>
        </w:rPr>
        <w:t>give</w:t>
      </w:r>
      <w:r>
        <w:rPr>
          <w:spacing w:val="-39"/>
          <w:w w:val="95"/>
        </w:rPr>
        <w:t> </w:t>
      </w:r>
      <w:r>
        <w:rPr>
          <w:w w:val="95"/>
        </w:rPr>
        <w:t>rise</w:t>
      </w:r>
      <w:r>
        <w:rPr>
          <w:spacing w:val="-39"/>
          <w:w w:val="95"/>
        </w:rPr>
        <w:t> </w:t>
      </w:r>
      <w:r>
        <w:rPr>
          <w:w w:val="95"/>
        </w:rPr>
        <w:t>to</w:t>
      </w:r>
      <w:r>
        <w:rPr>
          <w:spacing w:val="-40"/>
          <w:w w:val="95"/>
        </w:rPr>
        <w:t> </w:t>
      </w:r>
      <w:r>
        <w:rPr>
          <w:w w:val="95"/>
        </w:rPr>
        <w:t>collateral</w:t>
      </w:r>
      <w:r>
        <w:rPr>
          <w:spacing w:val="-39"/>
          <w:w w:val="95"/>
        </w:rPr>
        <w:t> </w:t>
      </w:r>
      <w:r>
        <w:rPr>
          <w:w w:val="95"/>
        </w:rPr>
        <w:t>consequences</w:t>
      </w:r>
      <w:r>
        <w:rPr>
          <w:spacing w:val="-39"/>
          <w:w w:val="95"/>
        </w:rPr>
        <w:t> </w:t>
      </w:r>
      <w:r>
        <w:rPr>
          <w:w w:val="95"/>
        </w:rPr>
        <w:t>which</w:t>
      </w:r>
      <w:r>
        <w:rPr>
          <w:spacing w:val="-39"/>
          <w:w w:val="95"/>
        </w:rPr>
        <w:t> </w:t>
      </w:r>
      <w:r>
        <w:rPr>
          <w:w w:val="95"/>
        </w:rPr>
        <w:t>are </w:t>
      </w:r>
      <w:r>
        <w:rPr/>
        <w:t>unacceptable.</w:t>
      </w:r>
    </w:p>
    <w:p>
      <w:pPr>
        <w:pStyle w:val="Heading6"/>
        <w:numPr>
          <w:ilvl w:val="2"/>
          <w:numId w:val="5"/>
        </w:numPr>
        <w:tabs>
          <w:tab w:pos="2092" w:val="left" w:leader="none"/>
        </w:tabs>
        <w:spacing w:line="240" w:lineRule="auto" w:before="90" w:after="0"/>
        <w:ind w:left="2091" w:right="0" w:hanging="284"/>
        <w:jc w:val="left"/>
      </w:pPr>
      <w:r>
        <w:rPr>
          <w:w w:val="105"/>
        </w:rPr>
        <w:t>Allow</w:t>
      </w:r>
      <w:r>
        <w:rPr>
          <w:spacing w:val="-9"/>
          <w:w w:val="105"/>
        </w:rPr>
        <w:t> </w:t>
      </w:r>
      <w:r>
        <w:rPr>
          <w:w w:val="105"/>
        </w:rPr>
        <w:t>compassionately</w:t>
      </w:r>
      <w:r>
        <w:rPr>
          <w:spacing w:val="-10"/>
          <w:w w:val="105"/>
        </w:rPr>
        <w:t> </w:t>
      </w:r>
      <w:r>
        <w:rPr>
          <w:w w:val="105"/>
        </w:rPr>
        <w:t>for</w:t>
      </w:r>
      <w:r>
        <w:rPr>
          <w:spacing w:val="-11"/>
          <w:w w:val="105"/>
        </w:rPr>
        <w:t> </w:t>
      </w:r>
      <w:r>
        <w:rPr>
          <w:w w:val="105"/>
        </w:rPr>
        <w:t>exceptional</w:t>
      </w:r>
      <w:r>
        <w:rPr>
          <w:spacing w:val="-10"/>
          <w:w w:val="105"/>
        </w:rPr>
        <w:t> </w:t>
      </w:r>
      <w:r>
        <w:rPr>
          <w:w w:val="105"/>
        </w:rPr>
        <w:t>circumstances</w:t>
      </w:r>
      <w:r>
        <w:rPr>
          <w:spacing w:val="-11"/>
          <w:w w:val="105"/>
        </w:rPr>
        <w:t> </w:t>
      </w:r>
      <w:r>
        <w:rPr>
          <w:w w:val="105"/>
        </w:rPr>
        <w:t>of</w:t>
      </w:r>
      <w:r>
        <w:rPr>
          <w:spacing w:val="-11"/>
          <w:w w:val="105"/>
        </w:rPr>
        <w:t> </w:t>
      </w:r>
      <w:r>
        <w:rPr>
          <w:w w:val="105"/>
        </w:rPr>
        <w:t>need</w:t>
      </w:r>
    </w:p>
    <w:p>
      <w:pPr>
        <w:pStyle w:val="BodyText"/>
        <w:spacing w:line="271" w:lineRule="auto" w:before="135"/>
        <w:ind w:left="2091" w:right="185"/>
      </w:pPr>
      <w:r>
        <w:rPr>
          <w:w w:val="95"/>
        </w:rPr>
        <w:t>The</w:t>
      </w:r>
      <w:r>
        <w:rPr>
          <w:spacing w:val="-36"/>
          <w:w w:val="95"/>
        </w:rPr>
        <w:t> </w:t>
      </w:r>
      <w:r>
        <w:rPr>
          <w:w w:val="95"/>
        </w:rPr>
        <w:t>question</w:t>
      </w:r>
      <w:r>
        <w:rPr>
          <w:spacing w:val="-37"/>
          <w:w w:val="95"/>
        </w:rPr>
        <w:t> </w:t>
      </w:r>
      <w:r>
        <w:rPr>
          <w:w w:val="95"/>
        </w:rPr>
        <w:t>of</w:t>
      </w:r>
      <w:r>
        <w:rPr>
          <w:spacing w:val="-36"/>
          <w:w w:val="95"/>
        </w:rPr>
        <w:t> </w:t>
      </w:r>
      <w:r>
        <w:rPr>
          <w:w w:val="95"/>
        </w:rPr>
        <w:t>who</w:t>
      </w:r>
      <w:r>
        <w:rPr>
          <w:spacing w:val="-36"/>
          <w:w w:val="95"/>
        </w:rPr>
        <w:t> </w:t>
      </w:r>
      <w:r>
        <w:rPr>
          <w:w w:val="95"/>
        </w:rPr>
        <w:t>should</w:t>
      </w:r>
      <w:r>
        <w:rPr>
          <w:spacing w:val="-36"/>
          <w:w w:val="95"/>
        </w:rPr>
        <w:t> </w:t>
      </w:r>
      <w:r>
        <w:rPr>
          <w:w w:val="95"/>
        </w:rPr>
        <w:t>be</w:t>
      </w:r>
      <w:r>
        <w:rPr>
          <w:spacing w:val="-36"/>
          <w:w w:val="95"/>
        </w:rPr>
        <w:t> </w:t>
      </w:r>
      <w:r>
        <w:rPr>
          <w:w w:val="95"/>
        </w:rPr>
        <w:t>permitted</w:t>
      </w:r>
      <w:r>
        <w:rPr>
          <w:spacing w:val="-36"/>
          <w:w w:val="95"/>
        </w:rPr>
        <w:t> </w:t>
      </w:r>
      <w:r>
        <w:rPr>
          <w:w w:val="95"/>
        </w:rPr>
        <w:t>to</w:t>
      </w:r>
      <w:r>
        <w:rPr>
          <w:spacing w:val="-36"/>
          <w:w w:val="95"/>
        </w:rPr>
        <w:t> </w:t>
      </w:r>
      <w:r>
        <w:rPr>
          <w:w w:val="95"/>
        </w:rPr>
        <w:t>use</w:t>
      </w:r>
      <w:r>
        <w:rPr>
          <w:spacing w:val="-36"/>
          <w:w w:val="95"/>
        </w:rPr>
        <w:t> </w:t>
      </w:r>
      <w:r>
        <w:rPr>
          <w:w w:val="95"/>
        </w:rPr>
        <w:t>cannabis</w:t>
      </w:r>
      <w:r>
        <w:rPr>
          <w:spacing w:val="-36"/>
          <w:w w:val="95"/>
        </w:rPr>
        <w:t> </w:t>
      </w:r>
      <w:r>
        <w:rPr>
          <w:w w:val="95"/>
        </w:rPr>
        <w:t>for</w:t>
      </w:r>
      <w:r>
        <w:rPr>
          <w:spacing w:val="-36"/>
          <w:w w:val="95"/>
        </w:rPr>
        <w:t> </w:t>
      </w:r>
      <w:r>
        <w:rPr>
          <w:w w:val="95"/>
        </w:rPr>
        <w:t>medicinal</w:t>
      </w:r>
      <w:r>
        <w:rPr>
          <w:spacing w:val="-36"/>
          <w:w w:val="95"/>
        </w:rPr>
        <w:t> </w:t>
      </w:r>
      <w:r>
        <w:rPr>
          <w:w w:val="95"/>
        </w:rPr>
        <w:t>purposes</w:t>
      </w:r>
      <w:r>
        <w:rPr>
          <w:spacing w:val="-36"/>
          <w:w w:val="95"/>
        </w:rPr>
        <w:t> </w:t>
      </w:r>
      <w:r>
        <w:rPr>
          <w:w w:val="95"/>
        </w:rPr>
        <w:t>in </w:t>
      </w:r>
      <w:r>
        <w:rPr/>
        <w:t>Victoria is not solely a legal issue: it is a health issue that of necessity also incorporates economic considerations related to patients’ access. Possible approaches</w:t>
      </w:r>
      <w:r>
        <w:rPr>
          <w:spacing w:val="-26"/>
        </w:rPr>
        <w:t> </w:t>
      </w:r>
      <w:r>
        <w:rPr/>
        <w:t>to</w:t>
      </w:r>
      <w:r>
        <w:rPr>
          <w:spacing w:val="-25"/>
        </w:rPr>
        <w:t> </w:t>
      </w:r>
      <w:r>
        <w:rPr/>
        <w:t>determining</w:t>
      </w:r>
      <w:r>
        <w:rPr>
          <w:spacing w:val="-26"/>
        </w:rPr>
        <w:t> </w:t>
      </w:r>
      <w:r>
        <w:rPr/>
        <w:t>eligibility</w:t>
      </w:r>
      <w:r>
        <w:rPr>
          <w:spacing w:val="-25"/>
        </w:rPr>
        <w:t> </w:t>
      </w:r>
      <w:r>
        <w:rPr/>
        <w:t>are</w:t>
      </w:r>
      <w:r>
        <w:rPr>
          <w:spacing w:val="-26"/>
        </w:rPr>
        <w:t> </w:t>
      </w:r>
      <w:r>
        <w:rPr/>
        <w:t>discussed</w:t>
      </w:r>
      <w:r>
        <w:rPr>
          <w:spacing w:val="-25"/>
        </w:rPr>
        <w:t> </w:t>
      </w:r>
      <w:r>
        <w:rPr/>
        <w:t>in</w:t>
      </w:r>
      <w:r>
        <w:rPr>
          <w:spacing w:val="-26"/>
        </w:rPr>
        <w:t> </w:t>
      </w:r>
      <w:r>
        <w:rPr/>
        <w:t>Chapter</w:t>
      </w:r>
      <w:r>
        <w:rPr>
          <w:spacing w:val="-25"/>
        </w:rPr>
        <w:t> </w:t>
      </w:r>
      <w:r>
        <w:rPr/>
        <w:t>3.</w:t>
      </w:r>
    </w:p>
    <w:p>
      <w:pPr>
        <w:pStyle w:val="Heading6"/>
        <w:numPr>
          <w:ilvl w:val="2"/>
          <w:numId w:val="5"/>
        </w:numPr>
        <w:tabs>
          <w:tab w:pos="2092" w:val="left" w:leader="none"/>
        </w:tabs>
        <w:spacing w:line="271" w:lineRule="auto" w:before="93" w:after="0"/>
        <w:ind w:left="2091" w:right="317" w:hanging="284"/>
        <w:jc w:val="left"/>
      </w:pPr>
      <w:r>
        <w:rPr>
          <w:w w:val="105"/>
        </w:rPr>
        <w:t>Ensure</w:t>
      </w:r>
      <w:r>
        <w:rPr>
          <w:spacing w:val="-20"/>
          <w:w w:val="105"/>
        </w:rPr>
        <w:t> </w:t>
      </w:r>
      <w:r>
        <w:rPr>
          <w:w w:val="105"/>
        </w:rPr>
        <w:t>that</w:t>
      </w:r>
      <w:r>
        <w:rPr>
          <w:spacing w:val="-21"/>
          <w:w w:val="105"/>
        </w:rPr>
        <w:t> </w:t>
      </w:r>
      <w:r>
        <w:rPr>
          <w:w w:val="105"/>
        </w:rPr>
        <w:t>the</w:t>
      </w:r>
      <w:r>
        <w:rPr>
          <w:spacing w:val="-20"/>
          <w:w w:val="105"/>
        </w:rPr>
        <w:t> </w:t>
      </w:r>
      <w:r>
        <w:rPr>
          <w:w w:val="105"/>
        </w:rPr>
        <w:t>use</w:t>
      </w:r>
      <w:r>
        <w:rPr>
          <w:spacing w:val="-20"/>
          <w:w w:val="105"/>
        </w:rPr>
        <w:t> </w:t>
      </w:r>
      <w:r>
        <w:rPr>
          <w:w w:val="105"/>
        </w:rPr>
        <w:t>of</w:t>
      </w:r>
      <w:r>
        <w:rPr>
          <w:spacing w:val="-20"/>
          <w:w w:val="105"/>
        </w:rPr>
        <w:t> </w:t>
      </w:r>
      <w:r>
        <w:rPr>
          <w:w w:val="105"/>
        </w:rPr>
        <w:t>medicinal</w:t>
      </w:r>
      <w:r>
        <w:rPr>
          <w:spacing w:val="-21"/>
          <w:w w:val="105"/>
        </w:rPr>
        <w:t> </w:t>
      </w:r>
      <w:r>
        <w:rPr>
          <w:w w:val="105"/>
        </w:rPr>
        <w:t>cannabis</w:t>
      </w:r>
      <w:r>
        <w:rPr>
          <w:spacing w:val="-21"/>
          <w:w w:val="105"/>
        </w:rPr>
        <w:t> </w:t>
      </w:r>
      <w:r>
        <w:rPr>
          <w:w w:val="105"/>
        </w:rPr>
        <w:t>is</w:t>
      </w:r>
      <w:r>
        <w:rPr>
          <w:spacing w:val="-20"/>
          <w:w w:val="105"/>
        </w:rPr>
        <w:t> </w:t>
      </w:r>
      <w:r>
        <w:rPr>
          <w:w w:val="105"/>
        </w:rPr>
        <w:t>effectively</w:t>
      </w:r>
      <w:r>
        <w:rPr>
          <w:spacing w:val="-20"/>
          <w:w w:val="105"/>
        </w:rPr>
        <w:t> </w:t>
      </w:r>
      <w:r>
        <w:rPr>
          <w:w w:val="105"/>
        </w:rPr>
        <w:t>integrated</w:t>
      </w:r>
      <w:r>
        <w:rPr>
          <w:spacing w:val="-20"/>
          <w:w w:val="105"/>
        </w:rPr>
        <w:t> </w:t>
      </w:r>
      <w:r>
        <w:rPr>
          <w:w w:val="105"/>
        </w:rPr>
        <w:t>into</w:t>
      </w:r>
      <w:r>
        <w:rPr>
          <w:spacing w:val="-20"/>
          <w:w w:val="105"/>
        </w:rPr>
        <w:t> </w:t>
      </w:r>
      <w:r>
        <w:rPr>
          <w:w w:val="105"/>
        </w:rPr>
        <w:t>the user's program of medical</w:t>
      </w:r>
      <w:r>
        <w:rPr>
          <w:spacing w:val="-33"/>
          <w:w w:val="105"/>
        </w:rPr>
        <w:t> </w:t>
      </w:r>
      <w:r>
        <w:rPr>
          <w:w w:val="105"/>
        </w:rPr>
        <w:t>treatment</w:t>
      </w:r>
    </w:p>
    <w:p>
      <w:pPr>
        <w:pStyle w:val="BodyText"/>
        <w:spacing w:line="271" w:lineRule="auto" w:before="99"/>
        <w:ind w:left="2091" w:right="256"/>
      </w:pPr>
      <w:r>
        <w:rPr>
          <w:w w:val="95"/>
        </w:rPr>
        <w:t>A</w:t>
      </w:r>
      <w:r>
        <w:rPr>
          <w:spacing w:val="-32"/>
          <w:w w:val="95"/>
        </w:rPr>
        <w:t> </w:t>
      </w:r>
      <w:r>
        <w:rPr>
          <w:w w:val="95"/>
        </w:rPr>
        <w:t>core</w:t>
      </w:r>
      <w:r>
        <w:rPr>
          <w:spacing w:val="-32"/>
          <w:w w:val="95"/>
        </w:rPr>
        <w:t> </w:t>
      </w:r>
      <w:r>
        <w:rPr>
          <w:w w:val="95"/>
        </w:rPr>
        <w:t>purpose</w:t>
      </w:r>
      <w:r>
        <w:rPr>
          <w:spacing w:val="-32"/>
          <w:w w:val="95"/>
        </w:rPr>
        <w:t> </w:t>
      </w:r>
      <w:r>
        <w:rPr>
          <w:w w:val="95"/>
        </w:rPr>
        <w:t>of</w:t>
      </w:r>
      <w:r>
        <w:rPr>
          <w:spacing w:val="-32"/>
          <w:w w:val="95"/>
        </w:rPr>
        <w:t> </w:t>
      </w:r>
      <w:r>
        <w:rPr>
          <w:w w:val="95"/>
        </w:rPr>
        <w:t>any</w:t>
      </w:r>
      <w:r>
        <w:rPr>
          <w:spacing w:val="-31"/>
          <w:w w:val="95"/>
        </w:rPr>
        <w:t> </w:t>
      </w:r>
      <w:r>
        <w:rPr>
          <w:w w:val="95"/>
        </w:rPr>
        <w:t>medicinal</w:t>
      </w:r>
      <w:r>
        <w:rPr>
          <w:spacing w:val="-33"/>
          <w:w w:val="95"/>
        </w:rPr>
        <w:t> </w:t>
      </w:r>
      <w:r>
        <w:rPr>
          <w:w w:val="95"/>
        </w:rPr>
        <w:t>cannabis</w:t>
      </w:r>
      <w:r>
        <w:rPr>
          <w:spacing w:val="-32"/>
          <w:w w:val="95"/>
        </w:rPr>
        <w:t> </w:t>
      </w:r>
      <w:r>
        <w:rPr>
          <w:w w:val="95"/>
        </w:rPr>
        <w:t>scheme</w:t>
      </w:r>
      <w:r>
        <w:rPr>
          <w:spacing w:val="-32"/>
          <w:w w:val="95"/>
        </w:rPr>
        <w:t> </w:t>
      </w:r>
      <w:r>
        <w:rPr>
          <w:w w:val="95"/>
        </w:rPr>
        <w:t>would</w:t>
      </w:r>
      <w:r>
        <w:rPr>
          <w:spacing w:val="-32"/>
          <w:w w:val="95"/>
        </w:rPr>
        <w:t> </w:t>
      </w:r>
      <w:r>
        <w:rPr>
          <w:w w:val="95"/>
        </w:rPr>
        <w:t>be</w:t>
      </w:r>
      <w:r>
        <w:rPr>
          <w:spacing w:val="-31"/>
          <w:w w:val="95"/>
        </w:rPr>
        <w:t> </w:t>
      </w:r>
      <w:r>
        <w:rPr>
          <w:w w:val="95"/>
        </w:rPr>
        <w:t>to</w:t>
      </w:r>
      <w:r>
        <w:rPr>
          <w:spacing w:val="-32"/>
          <w:w w:val="95"/>
        </w:rPr>
        <w:t> </w:t>
      </w:r>
      <w:r>
        <w:rPr>
          <w:w w:val="95"/>
        </w:rPr>
        <w:t>improve</w:t>
      </w:r>
      <w:r>
        <w:rPr>
          <w:spacing w:val="-32"/>
          <w:w w:val="95"/>
        </w:rPr>
        <w:t> </w:t>
      </w:r>
      <w:r>
        <w:rPr>
          <w:w w:val="95"/>
        </w:rPr>
        <w:t>the</w:t>
      </w:r>
      <w:r>
        <w:rPr>
          <w:spacing w:val="-32"/>
          <w:w w:val="95"/>
        </w:rPr>
        <w:t> </w:t>
      </w:r>
      <w:r>
        <w:rPr>
          <w:w w:val="95"/>
        </w:rPr>
        <w:t>quality </w:t>
      </w:r>
      <w:r>
        <w:rPr/>
        <w:t>of life of the people for whom cannabis can provide therapeutic benefit. In designing</w:t>
      </w:r>
      <w:r>
        <w:rPr>
          <w:spacing w:val="-45"/>
        </w:rPr>
        <w:t> </w:t>
      </w:r>
      <w:r>
        <w:rPr/>
        <w:t>a</w:t>
      </w:r>
      <w:r>
        <w:rPr>
          <w:spacing w:val="-44"/>
        </w:rPr>
        <w:t> </w:t>
      </w:r>
      <w:r>
        <w:rPr/>
        <w:t>scheme</w:t>
      </w:r>
      <w:r>
        <w:rPr>
          <w:spacing w:val="-44"/>
        </w:rPr>
        <w:t> </w:t>
      </w:r>
      <w:r>
        <w:rPr/>
        <w:t>for</w:t>
      </w:r>
      <w:r>
        <w:rPr>
          <w:spacing w:val="-44"/>
        </w:rPr>
        <w:t> </w:t>
      </w:r>
      <w:r>
        <w:rPr/>
        <w:t>Victoria,</w:t>
      </w:r>
      <w:r>
        <w:rPr>
          <w:spacing w:val="-45"/>
        </w:rPr>
        <w:t> </w:t>
      </w:r>
      <w:r>
        <w:rPr/>
        <w:t>attention</w:t>
      </w:r>
      <w:r>
        <w:rPr>
          <w:spacing w:val="-44"/>
        </w:rPr>
        <w:t> </w:t>
      </w:r>
      <w:r>
        <w:rPr/>
        <w:t>would</w:t>
      </w:r>
      <w:r>
        <w:rPr>
          <w:spacing w:val="-44"/>
        </w:rPr>
        <w:t> </w:t>
      </w:r>
      <w:r>
        <w:rPr/>
        <w:t>need</w:t>
      </w:r>
      <w:r>
        <w:rPr>
          <w:spacing w:val="-44"/>
        </w:rPr>
        <w:t> </w:t>
      </w:r>
      <w:r>
        <w:rPr/>
        <w:t>to</w:t>
      </w:r>
      <w:r>
        <w:rPr>
          <w:spacing w:val="-44"/>
        </w:rPr>
        <w:t> </w:t>
      </w:r>
      <w:r>
        <w:rPr/>
        <w:t>be</w:t>
      </w:r>
      <w:r>
        <w:rPr>
          <w:spacing w:val="-45"/>
        </w:rPr>
        <w:t> </w:t>
      </w:r>
      <w:r>
        <w:rPr/>
        <w:t>given</w:t>
      </w:r>
      <w:r>
        <w:rPr>
          <w:spacing w:val="-44"/>
        </w:rPr>
        <w:t> </w:t>
      </w:r>
      <w:r>
        <w:rPr/>
        <w:t>to</w:t>
      </w:r>
      <w:r>
        <w:rPr>
          <w:spacing w:val="-44"/>
        </w:rPr>
        <w:t> </w:t>
      </w:r>
      <w:r>
        <w:rPr/>
        <w:t>ensuring </w:t>
      </w:r>
      <w:r>
        <w:rPr>
          <w:w w:val="95"/>
        </w:rPr>
        <w:t>optimal</w:t>
      </w:r>
      <w:r>
        <w:rPr>
          <w:spacing w:val="-39"/>
          <w:w w:val="95"/>
        </w:rPr>
        <w:t> </w:t>
      </w:r>
      <w:r>
        <w:rPr>
          <w:w w:val="95"/>
        </w:rPr>
        <w:t>safety</w:t>
      </w:r>
      <w:r>
        <w:rPr>
          <w:spacing w:val="-37"/>
          <w:w w:val="95"/>
        </w:rPr>
        <w:t> </w:t>
      </w:r>
      <w:r>
        <w:rPr>
          <w:w w:val="95"/>
        </w:rPr>
        <w:t>for</w:t>
      </w:r>
      <w:r>
        <w:rPr>
          <w:spacing w:val="-38"/>
          <w:w w:val="95"/>
        </w:rPr>
        <w:t> </w:t>
      </w:r>
      <w:r>
        <w:rPr>
          <w:w w:val="95"/>
        </w:rPr>
        <w:t>authorised</w:t>
      </w:r>
      <w:r>
        <w:rPr>
          <w:spacing w:val="-37"/>
          <w:w w:val="95"/>
        </w:rPr>
        <w:t> </w:t>
      </w:r>
      <w:r>
        <w:rPr>
          <w:w w:val="95"/>
        </w:rPr>
        <w:t>users,</w:t>
      </w:r>
      <w:r>
        <w:rPr>
          <w:spacing w:val="-39"/>
          <w:w w:val="95"/>
        </w:rPr>
        <w:t> </w:t>
      </w:r>
      <w:r>
        <w:rPr>
          <w:w w:val="95"/>
        </w:rPr>
        <w:t>including</w:t>
      </w:r>
      <w:r>
        <w:rPr>
          <w:spacing w:val="-37"/>
          <w:w w:val="95"/>
        </w:rPr>
        <w:t> </w:t>
      </w:r>
      <w:r>
        <w:rPr>
          <w:w w:val="95"/>
        </w:rPr>
        <w:t>by</w:t>
      </w:r>
      <w:r>
        <w:rPr>
          <w:spacing w:val="-38"/>
          <w:w w:val="95"/>
        </w:rPr>
        <w:t> </w:t>
      </w:r>
      <w:r>
        <w:rPr>
          <w:w w:val="95"/>
        </w:rPr>
        <w:t>integrating</w:t>
      </w:r>
      <w:r>
        <w:rPr>
          <w:spacing w:val="-37"/>
          <w:w w:val="95"/>
        </w:rPr>
        <w:t> </w:t>
      </w:r>
      <w:r>
        <w:rPr>
          <w:w w:val="95"/>
        </w:rPr>
        <w:t>their</w:t>
      </w:r>
      <w:r>
        <w:rPr>
          <w:spacing w:val="-38"/>
          <w:w w:val="95"/>
        </w:rPr>
        <w:t> </w:t>
      </w:r>
      <w:r>
        <w:rPr>
          <w:w w:val="95"/>
        </w:rPr>
        <w:t>use</w:t>
      </w:r>
      <w:r>
        <w:rPr>
          <w:spacing w:val="-38"/>
          <w:w w:val="95"/>
        </w:rPr>
        <w:t> </w:t>
      </w:r>
      <w:r>
        <w:rPr>
          <w:w w:val="95"/>
        </w:rPr>
        <w:t>of</w:t>
      </w:r>
      <w:r>
        <w:rPr>
          <w:spacing w:val="-37"/>
          <w:w w:val="95"/>
        </w:rPr>
        <w:t> </w:t>
      </w:r>
      <w:r>
        <w:rPr>
          <w:w w:val="95"/>
        </w:rPr>
        <w:t>cannabis with</w:t>
      </w:r>
      <w:r>
        <w:rPr>
          <w:spacing w:val="-33"/>
          <w:w w:val="95"/>
        </w:rPr>
        <w:t> </w:t>
      </w:r>
      <w:r>
        <w:rPr>
          <w:w w:val="95"/>
        </w:rPr>
        <w:t>conventional</w:t>
      </w:r>
      <w:r>
        <w:rPr>
          <w:spacing w:val="-34"/>
          <w:w w:val="95"/>
        </w:rPr>
        <w:t> </w:t>
      </w:r>
      <w:r>
        <w:rPr>
          <w:w w:val="95"/>
        </w:rPr>
        <w:t>treatments</w:t>
      </w:r>
      <w:r>
        <w:rPr>
          <w:spacing w:val="-32"/>
          <w:w w:val="95"/>
        </w:rPr>
        <w:t> </w:t>
      </w:r>
      <w:r>
        <w:rPr>
          <w:w w:val="95"/>
        </w:rPr>
        <w:t>for</w:t>
      </w:r>
      <w:r>
        <w:rPr>
          <w:spacing w:val="-33"/>
          <w:w w:val="95"/>
        </w:rPr>
        <w:t> </w:t>
      </w:r>
      <w:r>
        <w:rPr>
          <w:w w:val="95"/>
        </w:rPr>
        <w:t>their</w:t>
      </w:r>
      <w:r>
        <w:rPr>
          <w:spacing w:val="-33"/>
          <w:w w:val="95"/>
        </w:rPr>
        <w:t> </w:t>
      </w:r>
      <w:r>
        <w:rPr>
          <w:w w:val="95"/>
        </w:rPr>
        <w:t>medical</w:t>
      </w:r>
      <w:r>
        <w:rPr>
          <w:spacing w:val="-33"/>
          <w:w w:val="95"/>
        </w:rPr>
        <w:t> </w:t>
      </w:r>
      <w:r>
        <w:rPr>
          <w:w w:val="95"/>
        </w:rPr>
        <w:t>condition,</w:t>
      </w:r>
      <w:r>
        <w:rPr>
          <w:spacing w:val="-33"/>
          <w:w w:val="95"/>
        </w:rPr>
        <w:t> </w:t>
      </w:r>
      <w:r>
        <w:rPr>
          <w:w w:val="95"/>
        </w:rPr>
        <w:t>under</w:t>
      </w:r>
      <w:r>
        <w:rPr>
          <w:spacing w:val="-33"/>
          <w:w w:val="95"/>
        </w:rPr>
        <w:t> </w:t>
      </w:r>
      <w:r>
        <w:rPr>
          <w:w w:val="95"/>
        </w:rPr>
        <w:t>appropriate</w:t>
      </w:r>
      <w:r>
        <w:rPr>
          <w:spacing w:val="-33"/>
          <w:w w:val="95"/>
        </w:rPr>
        <w:t> </w:t>
      </w:r>
      <w:r>
        <w:rPr>
          <w:w w:val="95"/>
        </w:rPr>
        <w:t>and </w:t>
      </w:r>
      <w:r>
        <w:rPr/>
        <w:t>informed medical</w:t>
      </w:r>
      <w:r>
        <w:rPr>
          <w:spacing w:val="-25"/>
        </w:rPr>
        <w:t> </w:t>
      </w:r>
      <w:r>
        <w:rPr/>
        <w:t>supervision.</w:t>
      </w:r>
    </w:p>
    <w:p>
      <w:pPr>
        <w:pStyle w:val="Heading6"/>
        <w:numPr>
          <w:ilvl w:val="2"/>
          <w:numId w:val="5"/>
        </w:numPr>
        <w:tabs>
          <w:tab w:pos="2092" w:val="left" w:leader="none"/>
        </w:tabs>
        <w:spacing w:line="271" w:lineRule="auto" w:before="96" w:after="0"/>
        <w:ind w:left="2091" w:right="240" w:hanging="284"/>
        <w:jc w:val="left"/>
      </w:pPr>
      <w:r>
        <w:rPr>
          <w:w w:val="105"/>
        </w:rPr>
        <w:t>Ensure</w:t>
      </w:r>
      <w:r>
        <w:rPr>
          <w:spacing w:val="-14"/>
          <w:w w:val="105"/>
        </w:rPr>
        <w:t> </w:t>
      </w:r>
      <w:r>
        <w:rPr>
          <w:w w:val="105"/>
        </w:rPr>
        <w:t>that</w:t>
      </w:r>
      <w:r>
        <w:rPr>
          <w:spacing w:val="-14"/>
          <w:w w:val="105"/>
        </w:rPr>
        <w:t> </w:t>
      </w:r>
      <w:r>
        <w:rPr>
          <w:w w:val="105"/>
        </w:rPr>
        <w:t>informed</w:t>
      </w:r>
      <w:r>
        <w:rPr>
          <w:spacing w:val="-13"/>
          <w:w w:val="105"/>
        </w:rPr>
        <w:t> </w:t>
      </w:r>
      <w:r>
        <w:rPr>
          <w:w w:val="105"/>
        </w:rPr>
        <w:t>consent</w:t>
      </w:r>
      <w:r>
        <w:rPr>
          <w:spacing w:val="-14"/>
          <w:w w:val="105"/>
        </w:rPr>
        <w:t> </w:t>
      </w:r>
      <w:r>
        <w:rPr>
          <w:w w:val="105"/>
        </w:rPr>
        <w:t>is</w:t>
      </w:r>
      <w:r>
        <w:rPr>
          <w:spacing w:val="-15"/>
          <w:w w:val="105"/>
        </w:rPr>
        <w:t> </w:t>
      </w:r>
      <w:r>
        <w:rPr>
          <w:w w:val="105"/>
        </w:rPr>
        <w:t>given</w:t>
      </w:r>
      <w:r>
        <w:rPr>
          <w:spacing w:val="-13"/>
          <w:w w:val="105"/>
        </w:rPr>
        <w:t> </w:t>
      </w:r>
      <w:r>
        <w:rPr>
          <w:w w:val="105"/>
        </w:rPr>
        <w:t>to</w:t>
      </w:r>
      <w:r>
        <w:rPr>
          <w:spacing w:val="-13"/>
          <w:w w:val="105"/>
        </w:rPr>
        <w:t> </w:t>
      </w:r>
      <w:r>
        <w:rPr>
          <w:w w:val="105"/>
        </w:rPr>
        <w:t>the</w:t>
      </w:r>
      <w:r>
        <w:rPr>
          <w:spacing w:val="-13"/>
          <w:w w:val="105"/>
        </w:rPr>
        <w:t> </w:t>
      </w:r>
      <w:r>
        <w:rPr>
          <w:w w:val="105"/>
        </w:rPr>
        <w:t>use</w:t>
      </w:r>
      <w:r>
        <w:rPr>
          <w:spacing w:val="-14"/>
          <w:w w:val="105"/>
        </w:rPr>
        <w:t> </w:t>
      </w:r>
      <w:r>
        <w:rPr>
          <w:w w:val="105"/>
        </w:rPr>
        <w:t>of</w:t>
      </w:r>
      <w:r>
        <w:rPr>
          <w:spacing w:val="-14"/>
          <w:w w:val="105"/>
        </w:rPr>
        <w:t> </w:t>
      </w:r>
      <w:r>
        <w:rPr>
          <w:w w:val="105"/>
        </w:rPr>
        <w:t>medicinal</w:t>
      </w:r>
      <w:r>
        <w:rPr>
          <w:spacing w:val="-14"/>
          <w:w w:val="105"/>
        </w:rPr>
        <w:t> </w:t>
      </w:r>
      <w:r>
        <w:rPr>
          <w:w w:val="105"/>
        </w:rPr>
        <w:t>cannabis</w:t>
      </w:r>
      <w:r>
        <w:rPr>
          <w:spacing w:val="-14"/>
          <w:w w:val="105"/>
        </w:rPr>
        <w:t> </w:t>
      </w:r>
      <w:r>
        <w:rPr>
          <w:w w:val="105"/>
        </w:rPr>
        <w:t>and that</w:t>
      </w:r>
      <w:r>
        <w:rPr>
          <w:spacing w:val="-12"/>
          <w:w w:val="105"/>
        </w:rPr>
        <w:t> </w:t>
      </w:r>
      <w:r>
        <w:rPr>
          <w:w w:val="105"/>
        </w:rPr>
        <w:t>there</w:t>
      </w:r>
      <w:r>
        <w:rPr>
          <w:spacing w:val="-10"/>
          <w:w w:val="105"/>
        </w:rPr>
        <w:t> </w:t>
      </w:r>
      <w:r>
        <w:rPr>
          <w:w w:val="105"/>
        </w:rPr>
        <w:t>are</w:t>
      </w:r>
      <w:r>
        <w:rPr>
          <w:spacing w:val="-11"/>
          <w:w w:val="105"/>
        </w:rPr>
        <w:t> </w:t>
      </w:r>
      <w:r>
        <w:rPr>
          <w:w w:val="105"/>
        </w:rPr>
        <w:t>not</w:t>
      </w:r>
      <w:r>
        <w:rPr>
          <w:spacing w:val="-11"/>
          <w:w w:val="105"/>
        </w:rPr>
        <w:t> </w:t>
      </w:r>
      <w:r>
        <w:rPr>
          <w:w w:val="105"/>
        </w:rPr>
        <w:t>unacceptable</w:t>
      </w:r>
      <w:r>
        <w:rPr>
          <w:spacing w:val="-11"/>
          <w:w w:val="105"/>
        </w:rPr>
        <w:t> </w:t>
      </w:r>
      <w:r>
        <w:rPr>
          <w:w w:val="105"/>
        </w:rPr>
        <w:t>side</w:t>
      </w:r>
      <w:r>
        <w:rPr>
          <w:spacing w:val="-11"/>
          <w:w w:val="105"/>
        </w:rPr>
        <w:t> </w:t>
      </w:r>
      <w:r>
        <w:rPr>
          <w:w w:val="105"/>
        </w:rPr>
        <w:t>effects</w:t>
      </w:r>
      <w:r>
        <w:rPr>
          <w:spacing w:val="-11"/>
          <w:w w:val="105"/>
        </w:rPr>
        <w:t> </w:t>
      </w:r>
      <w:r>
        <w:rPr>
          <w:w w:val="105"/>
        </w:rPr>
        <w:t>from</w:t>
      </w:r>
      <w:r>
        <w:rPr>
          <w:spacing w:val="-10"/>
          <w:w w:val="105"/>
        </w:rPr>
        <w:t> </w:t>
      </w:r>
      <w:r>
        <w:rPr>
          <w:w w:val="105"/>
        </w:rPr>
        <w:t>its</w:t>
      </w:r>
      <w:r>
        <w:rPr>
          <w:spacing w:val="-11"/>
          <w:w w:val="105"/>
        </w:rPr>
        <w:t> </w:t>
      </w:r>
      <w:r>
        <w:rPr>
          <w:w w:val="105"/>
        </w:rPr>
        <w:t>use</w:t>
      </w:r>
    </w:p>
    <w:p>
      <w:pPr>
        <w:pStyle w:val="BodyText"/>
        <w:spacing w:line="271" w:lineRule="auto" w:before="103"/>
        <w:ind w:left="2091" w:right="141"/>
      </w:pPr>
      <w:r>
        <w:rPr/>
        <w:t>It</w:t>
      </w:r>
      <w:r>
        <w:rPr>
          <w:spacing w:val="-41"/>
        </w:rPr>
        <w:t> </w:t>
      </w:r>
      <w:r>
        <w:rPr/>
        <w:t>is</w:t>
      </w:r>
      <w:r>
        <w:rPr>
          <w:spacing w:val="-40"/>
        </w:rPr>
        <w:t> </w:t>
      </w:r>
      <w:r>
        <w:rPr/>
        <w:t>apparent</w:t>
      </w:r>
      <w:r>
        <w:rPr>
          <w:spacing w:val="-40"/>
        </w:rPr>
        <w:t> </w:t>
      </w:r>
      <w:r>
        <w:rPr/>
        <w:t>that</w:t>
      </w:r>
      <w:r>
        <w:rPr>
          <w:spacing w:val="-41"/>
        </w:rPr>
        <w:t> </w:t>
      </w:r>
      <w:r>
        <w:rPr/>
        <w:t>there</w:t>
      </w:r>
      <w:r>
        <w:rPr>
          <w:spacing w:val="-40"/>
        </w:rPr>
        <w:t> </w:t>
      </w:r>
      <w:r>
        <w:rPr/>
        <w:t>are</w:t>
      </w:r>
      <w:r>
        <w:rPr>
          <w:spacing w:val="-40"/>
        </w:rPr>
        <w:t> </w:t>
      </w:r>
      <w:r>
        <w:rPr/>
        <w:t>issues</w:t>
      </w:r>
      <w:r>
        <w:rPr>
          <w:spacing w:val="-41"/>
        </w:rPr>
        <w:t> </w:t>
      </w:r>
      <w:r>
        <w:rPr/>
        <w:t>in</w:t>
      </w:r>
      <w:r>
        <w:rPr>
          <w:spacing w:val="-40"/>
        </w:rPr>
        <w:t> </w:t>
      </w:r>
      <w:r>
        <w:rPr/>
        <w:t>relation</w:t>
      </w:r>
      <w:r>
        <w:rPr>
          <w:spacing w:val="-40"/>
        </w:rPr>
        <w:t> </w:t>
      </w:r>
      <w:r>
        <w:rPr/>
        <w:t>to</w:t>
      </w:r>
      <w:r>
        <w:rPr>
          <w:spacing w:val="-41"/>
        </w:rPr>
        <w:t> </w:t>
      </w:r>
      <w:r>
        <w:rPr/>
        <w:t>the</w:t>
      </w:r>
      <w:r>
        <w:rPr>
          <w:spacing w:val="-40"/>
        </w:rPr>
        <w:t> </w:t>
      </w:r>
      <w:r>
        <w:rPr/>
        <w:t>side</w:t>
      </w:r>
      <w:r>
        <w:rPr>
          <w:spacing w:val="-40"/>
        </w:rPr>
        <w:t> </w:t>
      </w:r>
      <w:r>
        <w:rPr/>
        <w:t>effects</w:t>
      </w:r>
      <w:r>
        <w:rPr>
          <w:spacing w:val="-40"/>
        </w:rPr>
        <w:t> </w:t>
      </w:r>
      <w:r>
        <w:rPr/>
        <w:t>that</w:t>
      </w:r>
      <w:r>
        <w:rPr>
          <w:spacing w:val="-41"/>
        </w:rPr>
        <w:t> </w:t>
      </w:r>
      <w:r>
        <w:rPr/>
        <w:t>medicinal </w:t>
      </w:r>
      <w:r>
        <w:rPr>
          <w:w w:val="95"/>
        </w:rPr>
        <w:t>cannabis</w:t>
      </w:r>
      <w:r>
        <w:rPr>
          <w:spacing w:val="-32"/>
          <w:w w:val="95"/>
        </w:rPr>
        <w:t> </w:t>
      </w:r>
      <w:r>
        <w:rPr>
          <w:w w:val="95"/>
        </w:rPr>
        <w:t>may</w:t>
      </w:r>
      <w:r>
        <w:rPr>
          <w:spacing w:val="-31"/>
          <w:w w:val="95"/>
        </w:rPr>
        <w:t> </w:t>
      </w:r>
      <w:r>
        <w:rPr>
          <w:w w:val="95"/>
        </w:rPr>
        <w:t>have.</w:t>
      </w:r>
      <w:r>
        <w:rPr>
          <w:spacing w:val="-32"/>
          <w:w w:val="95"/>
        </w:rPr>
        <w:t> </w:t>
      </w:r>
      <w:r>
        <w:rPr>
          <w:w w:val="95"/>
        </w:rPr>
        <w:t>These</w:t>
      </w:r>
      <w:r>
        <w:rPr>
          <w:spacing w:val="-31"/>
          <w:w w:val="95"/>
        </w:rPr>
        <w:t> </w:t>
      </w:r>
      <w:r>
        <w:rPr>
          <w:w w:val="95"/>
        </w:rPr>
        <w:t>are</w:t>
      </w:r>
      <w:r>
        <w:rPr>
          <w:spacing w:val="-31"/>
          <w:w w:val="95"/>
        </w:rPr>
        <w:t> </w:t>
      </w:r>
      <w:r>
        <w:rPr>
          <w:w w:val="95"/>
        </w:rPr>
        <w:t>relevant</w:t>
      </w:r>
      <w:r>
        <w:rPr>
          <w:spacing w:val="-31"/>
          <w:w w:val="95"/>
        </w:rPr>
        <w:t> </w:t>
      </w:r>
      <w:r>
        <w:rPr>
          <w:w w:val="95"/>
        </w:rPr>
        <w:t>to</w:t>
      </w:r>
      <w:r>
        <w:rPr>
          <w:spacing w:val="-31"/>
          <w:w w:val="95"/>
        </w:rPr>
        <w:t> </w:t>
      </w:r>
      <w:r>
        <w:rPr>
          <w:w w:val="95"/>
        </w:rPr>
        <w:t>the</w:t>
      </w:r>
      <w:r>
        <w:rPr>
          <w:spacing w:val="-31"/>
          <w:w w:val="95"/>
        </w:rPr>
        <w:t> </w:t>
      </w:r>
      <w:r>
        <w:rPr>
          <w:w w:val="95"/>
        </w:rPr>
        <w:t>designation</w:t>
      </w:r>
      <w:r>
        <w:rPr>
          <w:spacing w:val="-32"/>
          <w:w w:val="95"/>
        </w:rPr>
        <w:t> </w:t>
      </w:r>
      <w:r>
        <w:rPr>
          <w:w w:val="95"/>
        </w:rPr>
        <w:t>of</w:t>
      </w:r>
      <w:r>
        <w:rPr>
          <w:spacing w:val="-31"/>
          <w:w w:val="95"/>
        </w:rPr>
        <w:t> </w:t>
      </w:r>
      <w:r>
        <w:rPr>
          <w:w w:val="95"/>
        </w:rPr>
        <w:t>categories</w:t>
      </w:r>
      <w:r>
        <w:rPr>
          <w:spacing w:val="-31"/>
          <w:w w:val="95"/>
        </w:rPr>
        <w:t> </w:t>
      </w:r>
      <w:r>
        <w:rPr>
          <w:w w:val="95"/>
        </w:rPr>
        <w:t>of</w:t>
      </w:r>
      <w:r>
        <w:rPr>
          <w:spacing w:val="-31"/>
          <w:w w:val="95"/>
        </w:rPr>
        <w:t> </w:t>
      </w:r>
      <w:r>
        <w:rPr>
          <w:w w:val="95"/>
        </w:rPr>
        <w:t>patients who</w:t>
      </w:r>
      <w:r>
        <w:rPr>
          <w:spacing w:val="-30"/>
          <w:w w:val="95"/>
        </w:rPr>
        <w:t> </w:t>
      </w:r>
      <w:r>
        <w:rPr>
          <w:w w:val="95"/>
        </w:rPr>
        <w:t>might</w:t>
      </w:r>
      <w:r>
        <w:rPr>
          <w:spacing w:val="-29"/>
          <w:w w:val="95"/>
        </w:rPr>
        <w:t> </w:t>
      </w:r>
      <w:r>
        <w:rPr>
          <w:w w:val="95"/>
        </w:rPr>
        <w:t>receive</w:t>
      </w:r>
      <w:r>
        <w:rPr>
          <w:spacing w:val="-29"/>
          <w:w w:val="95"/>
        </w:rPr>
        <w:t> </w:t>
      </w:r>
      <w:r>
        <w:rPr>
          <w:w w:val="95"/>
        </w:rPr>
        <w:t>medicinal</w:t>
      </w:r>
      <w:r>
        <w:rPr>
          <w:spacing w:val="-30"/>
          <w:w w:val="95"/>
        </w:rPr>
        <w:t> </w:t>
      </w:r>
      <w:r>
        <w:rPr>
          <w:w w:val="95"/>
        </w:rPr>
        <w:t>cannabis,</w:t>
      </w:r>
      <w:r>
        <w:rPr>
          <w:spacing w:val="-29"/>
          <w:w w:val="95"/>
        </w:rPr>
        <w:t> </w:t>
      </w:r>
      <w:r>
        <w:rPr>
          <w:w w:val="95"/>
        </w:rPr>
        <w:t>the</w:t>
      </w:r>
      <w:r>
        <w:rPr>
          <w:spacing w:val="-29"/>
          <w:w w:val="95"/>
        </w:rPr>
        <w:t> </w:t>
      </w:r>
      <w:r>
        <w:rPr>
          <w:w w:val="95"/>
        </w:rPr>
        <w:t>particular</w:t>
      </w:r>
      <w:r>
        <w:rPr>
          <w:spacing w:val="-30"/>
          <w:w w:val="95"/>
        </w:rPr>
        <w:t> </w:t>
      </w:r>
      <w:r>
        <w:rPr>
          <w:w w:val="95"/>
        </w:rPr>
        <w:t>patients</w:t>
      </w:r>
      <w:r>
        <w:rPr>
          <w:spacing w:val="-29"/>
          <w:w w:val="95"/>
        </w:rPr>
        <w:t> </w:t>
      </w:r>
      <w:r>
        <w:rPr>
          <w:w w:val="95"/>
        </w:rPr>
        <w:t>who</w:t>
      </w:r>
      <w:r>
        <w:rPr>
          <w:spacing w:val="-29"/>
          <w:w w:val="95"/>
        </w:rPr>
        <w:t> </w:t>
      </w:r>
      <w:r>
        <w:rPr>
          <w:w w:val="95"/>
        </w:rPr>
        <w:t>may</w:t>
      </w:r>
      <w:r>
        <w:rPr>
          <w:spacing w:val="-29"/>
          <w:w w:val="95"/>
        </w:rPr>
        <w:t> </w:t>
      </w:r>
      <w:r>
        <w:rPr>
          <w:w w:val="95"/>
        </w:rPr>
        <w:t>receive</w:t>
      </w:r>
      <w:r>
        <w:rPr>
          <w:spacing w:val="-29"/>
          <w:w w:val="95"/>
        </w:rPr>
        <w:t> </w:t>
      </w:r>
      <w:r>
        <w:rPr>
          <w:w w:val="95"/>
        </w:rPr>
        <w:t>it, the</w:t>
      </w:r>
      <w:r>
        <w:rPr>
          <w:spacing w:val="-33"/>
          <w:w w:val="95"/>
        </w:rPr>
        <w:t> </w:t>
      </w:r>
      <w:r>
        <w:rPr>
          <w:w w:val="95"/>
        </w:rPr>
        <w:t>communications</w:t>
      </w:r>
      <w:r>
        <w:rPr>
          <w:spacing w:val="-32"/>
          <w:w w:val="95"/>
        </w:rPr>
        <w:t> </w:t>
      </w:r>
      <w:r>
        <w:rPr>
          <w:w w:val="95"/>
        </w:rPr>
        <w:t>that</w:t>
      </w:r>
      <w:r>
        <w:rPr>
          <w:spacing w:val="-33"/>
          <w:w w:val="95"/>
        </w:rPr>
        <w:t> </w:t>
      </w:r>
      <w:r>
        <w:rPr>
          <w:w w:val="95"/>
        </w:rPr>
        <w:t>need</w:t>
      </w:r>
      <w:r>
        <w:rPr>
          <w:spacing w:val="-32"/>
          <w:w w:val="95"/>
        </w:rPr>
        <w:t> </w:t>
      </w:r>
      <w:r>
        <w:rPr>
          <w:w w:val="95"/>
        </w:rPr>
        <w:t>to</w:t>
      </w:r>
      <w:r>
        <w:rPr>
          <w:spacing w:val="-33"/>
          <w:w w:val="95"/>
        </w:rPr>
        <w:t> </w:t>
      </w:r>
      <w:r>
        <w:rPr>
          <w:w w:val="95"/>
        </w:rPr>
        <w:t>take</w:t>
      </w:r>
      <w:r>
        <w:rPr>
          <w:spacing w:val="-32"/>
          <w:w w:val="95"/>
        </w:rPr>
        <w:t> </w:t>
      </w:r>
      <w:r>
        <w:rPr>
          <w:w w:val="95"/>
        </w:rPr>
        <w:t>place</w:t>
      </w:r>
      <w:r>
        <w:rPr>
          <w:spacing w:val="-33"/>
          <w:w w:val="95"/>
        </w:rPr>
        <w:t> </w:t>
      </w:r>
      <w:r>
        <w:rPr>
          <w:w w:val="95"/>
        </w:rPr>
        <w:t>with</w:t>
      </w:r>
      <w:r>
        <w:rPr>
          <w:spacing w:val="-32"/>
          <w:w w:val="95"/>
        </w:rPr>
        <w:t> </w:t>
      </w:r>
      <w:r>
        <w:rPr>
          <w:w w:val="95"/>
        </w:rPr>
        <w:t>patients</w:t>
      </w:r>
      <w:r>
        <w:rPr>
          <w:spacing w:val="-33"/>
          <w:w w:val="95"/>
        </w:rPr>
        <w:t> </w:t>
      </w:r>
      <w:r>
        <w:rPr>
          <w:w w:val="95"/>
        </w:rPr>
        <w:t>for</w:t>
      </w:r>
      <w:r>
        <w:rPr>
          <w:spacing w:val="-32"/>
          <w:w w:val="95"/>
        </w:rPr>
        <w:t> </w:t>
      </w:r>
      <w:r>
        <w:rPr>
          <w:w w:val="95"/>
        </w:rPr>
        <w:t>whom</w:t>
      </w:r>
      <w:r>
        <w:rPr>
          <w:spacing w:val="-32"/>
          <w:w w:val="95"/>
        </w:rPr>
        <w:t> </w:t>
      </w:r>
      <w:r>
        <w:rPr>
          <w:w w:val="95"/>
        </w:rPr>
        <w:t>it</w:t>
      </w:r>
      <w:r>
        <w:rPr>
          <w:spacing w:val="-32"/>
          <w:w w:val="95"/>
        </w:rPr>
        <w:t> </w:t>
      </w:r>
      <w:r>
        <w:rPr>
          <w:w w:val="95"/>
        </w:rPr>
        <w:t>is</w:t>
      </w:r>
      <w:r>
        <w:rPr>
          <w:spacing w:val="-32"/>
          <w:w w:val="95"/>
        </w:rPr>
        <w:t> </w:t>
      </w:r>
      <w:r>
        <w:rPr>
          <w:w w:val="95"/>
        </w:rPr>
        <w:t>prescribed, </w:t>
      </w:r>
      <w:r>
        <w:rPr/>
        <w:t>and</w:t>
      </w:r>
      <w:r>
        <w:rPr>
          <w:spacing w:val="-24"/>
        </w:rPr>
        <w:t> </w:t>
      </w:r>
      <w:r>
        <w:rPr/>
        <w:t>the</w:t>
      </w:r>
      <w:r>
        <w:rPr>
          <w:spacing w:val="-24"/>
        </w:rPr>
        <w:t> </w:t>
      </w:r>
      <w:r>
        <w:rPr/>
        <w:t>ongoing</w:t>
      </w:r>
      <w:r>
        <w:rPr>
          <w:spacing w:val="-24"/>
        </w:rPr>
        <w:t> </w:t>
      </w:r>
      <w:r>
        <w:rPr/>
        <w:t>care</w:t>
      </w:r>
      <w:r>
        <w:rPr>
          <w:spacing w:val="-24"/>
        </w:rPr>
        <w:t> </w:t>
      </w:r>
      <w:r>
        <w:rPr/>
        <w:t>and</w:t>
      </w:r>
      <w:r>
        <w:rPr>
          <w:spacing w:val="-24"/>
        </w:rPr>
        <w:t> </w:t>
      </w:r>
      <w:r>
        <w:rPr/>
        <w:t>monitoring</w:t>
      </w:r>
      <w:r>
        <w:rPr>
          <w:spacing w:val="-24"/>
        </w:rPr>
        <w:t> </w:t>
      </w:r>
      <w:r>
        <w:rPr/>
        <w:t>that</w:t>
      </w:r>
      <w:r>
        <w:rPr>
          <w:spacing w:val="-24"/>
        </w:rPr>
        <w:t> </w:t>
      </w:r>
      <w:r>
        <w:rPr/>
        <w:t>such</w:t>
      </w:r>
      <w:r>
        <w:rPr>
          <w:spacing w:val="-24"/>
        </w:rPr>
        <w:t> </w:t>
      </w:r>
      <w:r>
        <w:rPr/>
        <w:t>patients</w:t>
      </w:r>
      <w:r>
        <w:rPr>
          <w:spacing w:val="-24"/>
        </w:rPr>
        <w:t> </w:t>
      </w:r>
      <w:r>
        <w:rPr/>
        <w:t>are</w:t>
      </w:r>
      <w:r>
        <w:rPr>
          <w:spacing w:val="-24"/>
        </w:rPr>
        <w:t> </w:t>
      </w:r>
      <w:r>
        <w:rPr/>
        <w:t>given.</w:t>
      </w:r>
    </w:p>
    <w:p>
      <w:pPr>
        <w:pStyle w:val="Heading6"/>
        <w:numPr>
          <w:ilvl w:val="2"/>
          <w:numId w:val="5"/>
        </w:numPr>
        <w:tabs>
          <w:tab w:pos="2092" w:val="left" w:leader="none"/>
        </w:tabs>
        <w:spacing w:line="271" w:lineRule="auto" w:before="92" w:after="0"/>
        <w:ind w:left="2091" w:right="1287" w:hanging="284"/>
        <w:jc w:val="left"/>
      </w:pPr>
      <w:r>
        <w:rPr>
          <w:w w:val="105"/>
        </w:rPr>
        <w:t>Ensure</w:t>
      </w:r>
      <w:r>
        <w:rPr>
          <w:spacing w:val="-17"/>
          <w:w w:val="105"/>
        </w:rPr>
        <w:t> </w:t>
      </w:r>
      <w:r>
        <w:rPr>
          <w:w w:val="105"/>
        </w:rPr>
        <w:t>that</w:t>
      </w:r>
      <w:r>
        <w:rPr>
          <w:spacing w:val="-16"/>
          <w:w w:val="105"/>
        </w:rPr>
        <w:t> </w:t>
      </w:r>
      <w:r>
        <w:rPr>
          <w:w w:val="105"/>
        </w:rPr>
        <w:t>medicinal</w:t>
      </w:r>
      <w:r>
        <w:rPr>
          <w:spacing w:val="-17"/>
          <w:w w:val="105"/>
        </w:rPr>
        <w:t> </w:t>
      </w:r>
      <w:r>
        <w:rPr>
          <w:w w:val="105"/>
        </w:rPr>
        <w:t>cannabis</w:t>
      </w:r>
      <w:r>
        <w:rPr>
          <w:spacing w:val="-17"/>
          <w:w w:val="105"/>
        </w:rPr>
        <w:t> </w:t>
      </w:r>
      <w:r>
        <w:rPr>
          <w:w w:val="105"/>
        </w:rPr>
        <w:t>is</w:t>
      </w:r>
      <w:r>
        <w:rPr>
          <w:spacing w:val="-17"/>
          <w:w w:val="105"/>
        </w:rPr>
        <w:t> </w:t>
      </w:r>
      <w:r>
        <w:rPr>
          <w:w w:val="105"/>
        </w:rPr>
        <w:t>safe</w:t>
      </w:r>
      <w:r>
        <w:rPr>
          <w:spacing w:val="-16"/>
          <w:w w:val="105"/>
        </w:rPr>
        <w:t> </w:t>
      </w:r>
      <w:r>
        <w:rPr>
          <w:w w:val="105"/>
        </w:rPr>
        <w:t>and</w:t>
      </w:r>
      <w:r>
        <w:rPr>
          <w:spacing w:val="-16"/>
          <w:w w:val="105"/>
        </w:rPr>
        <w:t> </w:t>
      </w:r>
      <w:r>
        <w:rPr>
          <w:w w:val="105"/>
        </w:rPr>
        <w:t>of</w:t>
      </w:r>
      <w:r>
        <w:rPr>
          <w:spacing w:val="-17"/>
          <w:w w:val="105"/>
        </w:rPr>
        <w:t> </w:t>
      </w:r>
      <w:r>
        <w:rPr>
          <w:w w:val="105"/>
        </w:rPr>
        <w:t>reliable</w:t>
      </w:r>
      <w:r>
        <w:rPr>
          <w:spacing w:val="-16"/>
          <w:w w:val="105"/>
        </w:rPr>
        <w:t> </w:t>
      </w:r>
      <w:r>
        <w:rPr>
          <w:w w:val="105"/>
        </w:rPr>
        <w:t>quality</w:t>
      </w:r>
      <w:r>
        <w:rPr>
          <w:spacing w:val="-16"/>
          <w:w w:val="105"/>
        </w:rPr>
        <w:t> </w:t>
      </w:r>
      <w:r>
        <w:rPr>
          <w:w w:val="105"/>
        </w:rPr>
        <w:t>and composition</w:t>
      </w:r>
    </w:p>
    <w:p>
      <w:pPr>
        <w:pStyle w:val="BodyText"/>
        <w:spacing w:line="271" w:lineRule="auto" w:before="104"/>
        <w:ind w:left="2091" w:right="113"/>
      </w:pPr>
      <w:r>
        <w:rPr/>
        <w:t>As</w:t>
      </w:r>
      <w:r>
        <w:rPr>
          <w:spacing w:val="-47"/>
        </w:rPr>
        <w:t> </w:t>
      </w:r>
      <w:r>
        <w:rPr/>
        <w:t>discussed</w:t>
      </w:r>
      <w:r>
        <w:rPr>
          <w:spacing w:val="-46"/>
        </w:rPr>
        <w:t> </w:t>
      </w:r>
      <w:r>
        <w:rPr/>
        <w:t>in</w:t>
      </w:r>
      <w:r>
        <w:rPr>
          <w:spacing w:val="-46"/>
        </w:rPr>
        <w:t> </w:t>
      </w:r>
      <w:r>
        <w:rPr/>
        <w:t>Chapter</w:t>
      </w:r>
      <w:r>
        <w:rPr>
          <w:spacing w:val="-46"/>
        </w:rPr>
        <w:t> </w:t>
      </w:r>
      <w:r>
        <w:rPr/>
        <w:t>2,</w:t>
      </w:r>
      <w:r>
        <w:rPr>
          <w:spacing w:val="-47"/>
        </w:rPr>
        <w:t> </w:t>
      </w:r>
      <w:r>
        <w:rPr/>
        <w:t>the</w:t>
      </w:r>
      <w:r>
        <w:rPr>
          <w:spacing w:val="-46"/>
        </w:rPr>
        <w:t> </w:t>
      </w:r>
      <w:r>
        <w:rPr/>
        <w:t>therapeutic</w:t>
      </w:r>
      <w:r>
        <w:rPr>
          <w:spacing w:val="-46"/>
        </w:rPr>
        <w:t> </w:t>
      </w:r>
      <w:r>
        <w:rPr/>
        <w:t>benefits</w:t>
      </w:r>
      <w:r>
        <w:rPr>
          <w:spacing w:val="-46"/>
        </w:rPr>
        <w:t> </w:t>
      </w:r>
      <w:r>
        <w:rPr/>
        <w:t>of</w:t>
      </w:r>
      <w:r>
        <w:rPr>
          <w:spacing w:val="-46"/>
        </w:rPr>
        <w:t> </w:t>
      </w:r>
      <w:r>
        <w:rPr/>
        <w:t>cannabis</w:t>
      </w:r>
      <w:r>
        <w:rPr>
          <w:spacing w:val="-47"/>
        </w:rPr>
        <w:t> </w:t>
      </w:r>
      <w:r>
        <w:rPr/>
        <w:t>are</w:t>
      </w:r>
      <w:r>
        <w:rPr>
          <w:spacing w:val="-46"/>
        </w:rPr>
        <w:t> </w:t>
      </w:r>
      <w:r>
        <w:rPr/>
        <w:t>determined </w:t>
      </w:r>
      <w:r>
        <w:rPr>
          <w:w w:val="95"/>
        </w:rPr>
        <w:t>largely</w:t>
      </w:r>
      <w:r>
        <w:rPr>
          <w:spacing w:val="-29"/>
          <w:w w:val="95"/>
        </w:rPr>
        <w:t> </w:t>
      </w:r>
      <w:r>
        <w:rPr>
          <w:w w:val="95"/>
        </w:rPr>
        <w:t>by</w:t>
      </w:r>
      <w:r>
        <w:rPr>
          <w:spacing w:val="-29"/>
          <w:w w:val="95"/>
        </w:rPr>
        <w:t> </w:t>
      </w:r>
      <w:r>
        <w:rPr>
          <w:w w:val="95"/>
        </w:rPr>
        <w:t>the</w:t>
      </w:r>
      <w:r>
        <w:rPr>
          <w:spacing w:val="-28"/>
          <w:w w:val="95"/>
        </w:rPr>
        <w:t> </w:t>
      </w:r>
      <w:r>
        <w:rPr>
          <w:w w:val="95"/>
        </w:rPr>
        <w:t>type</w:t>
      </w:r>
      <w:r>
        <w:rPr>
          <w:spacing w:val="-29"/>
          <w:w w:val="95"/>
        </w:rPr>
        <w:t> </w:t>
      </w:r>
      <w:r>
        <w:rPr>
          <w:w w:val="95"/>
        </w:rPr>
        <w:t>of</w:t>
      </w:r>
      <w:r>
        <w:rPr>
          <w:spacing w:val="-29"/>
          <w:w w:val="95"/>
        </w:rPr>
        <w:t> </w:t>
      </w:r>
      <w:r>
        <w:rPr>
          <w:w w:val="95"/>
        </w:rPr>
        <w:t>cannabis</w:t>
      </w:r>
      <w:r>
        <w:rPr>
          <w:spacing w:val="-28"/>
          <w:w w:val="95"/>
        </w:rPr>
        <w:t> </w:t>
      </w:r>
      <w:r>
        <w:rPr>
          <w:w w:val="95"/>
        </w:rPr>
        <w:t>used:</w:t>
      </w:r>
      <w:r>
        <w:rPr>
          <w:spacing w:val="-29"/>
          <w:w w:val="95"/>
        </w:rPr>
        <w:t> </w:t>
      </w:r>
      <w:r>
        <w:rPr>
          <w:w w:val="95"/>
        </w:rPr>
        <w:t>for</w:t>
      </w:r>
      <w:r>
        <w:rPr>
          <w:spacing w:val="-29"/>
          <w:w w:val="95"/>
        </w:rPr>
        <w:t> </w:t>
      </w:r>
      <w:r>
        <w:rPr>
          <w:w w:val="95"/>
        </w:rPr>
        <w:t>instance,</w:t>
      </w:r>
      <w:r>
        <w:rPr>
          <w:spacing w:val="-29"/>
          <w:w w:val="95"/>
        </w:rPr>
        <w:t> </w:t>
      </w:r>
      <w:r>
        <w:rPr>
          <w:w w:val="95"/>
        </w:rPr>
        <w:t>if</w:t>
      </w:r>
      <w:r>
        <w:rPr>
          <w:spacing w:val="-29"/>
          <w:w w:val="95"/>
        </w:rPr>
        <w:t> </w:t>
      </w:r>
      <w:r>
        <w:rPr>
          <w:w w:val="95"/>
        </w:rPr>
        <w:t>raw</w:t>
      </w:r>
      <w:r>
        <w:rPr>
          <w:spacing w:val="-28"/>
          <w:w w:val="95"/>
        </w:rPr>
        <w:t> </w:t>
      </w:r>
      <w:r>
        <w:rPr>
          <w:w w:val="95"/>
        </w:rPr>
        <w:t>plant</w:t>
      </w:r>
      <w:r>
        <w:rPr>
          <w:spacing w:val="-29"/>
          <w:w w:val="95"/>
        </w:rPr>
        <w:t> </w:t>
      </w:r>
      <w:r>
        <w:rPr>
          <w:w w:val="95"/>
        </w:rPr>
        <w:t>material</w:t>
      </w:r>
      <w:r>
        <w:rPr>
          <w:spacing w:val="-29"/>
          <w:w w:val="95"/>
        </w:rPr>
        <w:t> </w:t>
      </w:r>
      <w:r>
        <w:rPr>
          <w:w w:val="95"/>
        </w:rPr>
        <w:t>is</w:t>
      </w:r>
      <w:r>
        <w:rPr>
          <w:spacing w:val="-28"/>
          <w:w w:val="95"/>
        </w:rPr>
        <w:t> </w:t>
      </w:r>
      <w:r>
        <w:rPr>
          <w:w w:val="95"/>
        </w:rPr>
        <w:t>used,</w:t>
      </w:r>
      <w:r>
        <w:rPr>
          <w:spacing w:val="-30"/>
          <w:w w:val="95"/>
        </w:rPr>
        <w:t> </w:t>
      </w:r>
      <w:r>
        <w:rPr>
          <w:w w:val="95"/>
        </w:rPr>
        <w:t>how </w:t>
      </w:r>
      <w:r>
        <w:rPr/>
        <w:t>it</w:t>
      </w:r>
      <w:r>
        <w:rPr>
          <w:spacing w:val="-45"/>
        </w:rPr>
        <w:t> </w:t>
      </w:r>
      <w:r>
        <w:rPr/>
        <w:t>is</w:t>
      </w:r>
      <w:r>
        <w:rPr>
          <w:spacing w:val="-45"/>
        </w:rPr>
        <w:t> </w:t>
      </w:r>
      <w:r>
        <w:rPr/>
        <w:t>prepared</w:t>
      </w:r>
      <w:r>
        <w:rPr>
          <w:spacing w:val="-45"/>
        </w:rPr>
        <w:t> </w:t>
      </w:r>
      <w:r>
        <w:rPr/>
        <w:t>and</w:t>
      </w:r>
      <w:r>
        <w:rPr>
          <w:spacing w:val="-45"/>
        </w:rPr>
        <w:t> </w:t>
      </w:r>
      <w:r>
        <w:rPr/>
        <w:t>the</w:t>
      </w:r>
      <w:r>
        <w:rPr>
          <w:spacing w:val="-45"/>
        </w:rPr>
        <w:t> </w:t>
      </w:r>
      <w:r>
        <w:rPr/>
        <w:t>form</w:t>
      </w:r>
      <w:r>
        <w:rPr>
          <w:spacing w:val="-44"/>
        </w:rPr>
        <w:t> </w:t>
      </w:r>
      <w:r>
        <w:rPr/>
        <w:t>in</w:t>
      </w:r>
      <w:r>
        <w:rPr>
          <w:spacing w:val="-45"/>
        </w:rPr>
        <w:t> </w:t>
      </w:r>
      <w:r>
        <w:rPr/>
        <w:t>which</w:t>
      </w:r>
      <w:r>
        <w:rPr>
          <w:spacing w:val="-45"/>
        </w:rPr>
        <w:t> </w:t>
      </w:r>
      <w:r>
        <w:rPr/>
        <w:t>it</w:t>
      </w:r>
      <w:r>
        <w:rPr>
          <w:spacing w:val="-44"/>
        </w:rPr>
        <w:t> </w:t>
      </w:r>
      <w:r>
        <w:rPr/>
        <w:t>is</w:t>
      </w:r>
      <w:r>
        <w:rPr>
          <w:spacing w:val="-45"/>
        </w:rPr>
        <w:t> </w:t>
      </w:r>
      <w:r>
        <w:rPr/>
        <w:t>administered.</w:t>
      </w:r>
      <w:r>
        <w:rPr>
          <w:spacing w:val="-45"/>
        </w:rPr>
        <w:t> </w:t>
      </w:r>
      <w:r>
        <w:rPr/>
        <w:t>An</w:t>
      </w:r>
      <w:r>
        <w:rPr>
          <w:spacing w:val="-45"/>
        </w:rPr>
        <w:t> </w:t>
      </w:r>
      <w:r>
        <w:rPr/>
        <w:t>objective</w:t>
      </w:r>
      <w:r>
        <w:rPr>
          <w:spacing w:val="-45"/>
        </w:rPr>
        <w:t> </w:t>
      </w:r>
      <w:r>
        <w:rPr/>
        <w:t>of</w:t>
      </w:r>
      <w:r>
        <w:rPr>
          <w:spacing w:val="-45"/>
        </w:rPr>
        <w:t> </w:t>
      </w:r>
      <w:r>
        <w:rPr/>
        <w:t>legalising </w:t>
      </w:r>
      <w:r>
        <w:rPr>
          <w:w w:val="95"/>
        </w:rPr>
        <w:t>medicinal</w:t>
      </w:r>
      <w:r>
        <w:rPr>
          <w:spacing w:val="-43"/>
          <w:w w:val="95"/>
        </w:rPr>
        <w:t> </w:t>
      </w:r>
      <w:r>
        <w:rPr>
          <w:w w:val="95"/>
        </w:rPr>
        <w:t>cannabis</w:t>
      </w:r>
      <w:r>
        <w:rPr>
          <w:spacing w:val="-42"/>
          <w:w w:val="95"/>
        </w:rPr>
        <w:t> </w:t>
      </w:r>
      <w:r>
        <w:rPr>
          <w:w w:val="95"/>
        </w:rPr>
        <w:t>should</w:t>
      </w:r>
      <w:r>
        <w:rPr>
          <w:spacing w:val="-42"/>
          <w:w w:val="95"/>
        </w:rPr>
        <w:t> </w:t>
      </w:r>
      <w:r>
        <w:rPr>
          <w:w w:val="95"/>
        </w:rPr>
        <w:t>be</w:t>
      </w:r>
      <w:r>
        <w:rPr>
          <w:spacing w:val="-42"/>
          <w:w w:val="95"/>
        </w:rPr>
        <w:t> </w:t>
      </w:r>
      <w:r>
        <w:rPr>
          <w:w w:val="95"/>
        </w:rPr>
        <w:t>to</w:t>
      </w:r>
      <w:r>
        <w:rPr>
          <w:spacing w:val="-42"/>
          <w:w w:val="95"/>
        </w:rPr>
        <w:t> </w:t>
      </w:r>
      <w:r>
        <w:rPr>
          <w:w w:val="95"/>
        </w:rPr>
        <w:t>make</w:t>
      </w:r>
      <w:r>
        <w:rPr>
          <w:spacing w:val="-42"/>
          <w:w w:val="95"/>
        </w:rPr>
        <w:t> </w:t>
      </w:r>
      <w:r>
        <w:rPr>
          <w:w w:val="95"/>
        </w:rPr>
        <w:t>appropriate</w:t>
      </w:r>
      <w:r>
        <w:rPr>
          <w:spacing w:val="-42"/>
          <w:w w:val="95"/>
        </w:rPr>
        <w:t> </w:t>
      </w:r>
      <w:r>
        <w:rPr>
          <w:w w:val="95"/>
        </w:rPr>
        <w:t>products</w:t>
      </w:r>
      <w:r>
        <w:rPr>
          <w:spacing w:val="-42"/>
          <w:w w:val="95"/>
        </w:rPr>
        <w:t> </w:t>
      </w:r>
      <w:r>
        <w:rPr>
          <w:w w:val="95"/>
        </w:rPr>
        <w:t>available</w:t>
      </w:r>
      <w:r>
        <w:rPr>
          <w:spacing w:val="-42"/>
          <w:w w:val="95"/>
        </w:rPr>
        <w:t> </w:t>
      </w:r>
      <w:r>
        <w:rPr>
          <w:w w:val="95"/>
        </w:rPr>
        <w:t>and</w:t>
      </w:r>
      <w:r>
        <w:rPr>
          <w:spacing w:val="-42"/>
          <w:w w:val="95"/>
        </w:rPr>
        <w:t> </w:t>
      </w:r>
      <w:r>
        <w:rPr>
          <w:w w:val="95"/>
        </w:rPr>
        <w:t>to</w:t>
      </w:r>
      <w:r>
        <w:rPr>
          <w:spacing w:val="-42"/>
          <w:w w:val="95"/>
        </w:rPr>
        <w:t> </w:t>
      </w:r>
      <w:r>
        <w:rPr>
          <w:w w:val="95"/>
        </w:rPr>
        <w:t>achieve </w:t>
      </w:r>
      <w:r>
        <w:rPr/>
        <w:t>certainty,</w:t>
      </w:r>
      <w:r>
        <w:rPr>
          <w:spacing w:val="-40"/>
        </w:rPr>
        <w:t> </w:t>
      </w:r>
      <w:r>
        <w:rPr/>
        <w:t>or</w:t>
      </w:r>
      <w:r>
        <w:rPr>
          <w:spacing w:val="-40"/>
        </w:rPr>
        <w:t> </w:t>
      </w:r>
      <w:r>
        <w:rPr/>
        <w:t>at</w:t>
      </w:r>
      <w:r>
        <w:rPr>
          <w:spacing w:val="-39"/>
        </w:rPr>
        <w:t> </w:t>
      </w:r>
      <w:r>
        <w:rPr/>
        <w:t>least</w:t>
      </w:r>
      <w:r>
        <w:rPr>
          <w:spacing w:val="-39"/>
        </w:rPr>
        <w:t> </w:t>
      </w:r>
      <w:r>
        <w:rPr/>
        <w:t>as</w:t>
      </w:r>
      <w:r>
        <w:rPr>
          <w:spacing w:val="-39"/>
        </w:rPr>
        <w:t> </w:t>
      </w:r>
      <w:r>
        <w:rPr/>
        <w:t>much</w:t>
      </w:r>
      <w:r>
        <w:rPr>
          <w:spacing w:val="-40"/>
        </w:rPr>
        <w:t> </w:t>
      </w:r>
      <w:r>
        <w:rPr/>
        <w:t>confidence</w:t>
      </w:r>
      <w:r>
        <w:rPr>
          <w:spacing w:val="-39"/>
        </w:rPr>
        <w:t> </w:t>
      </w:r>
      <w:r>
        <w:rPr/>
        <w:t>as</w:t>
      </w:r>
      <w:r>
        <w:rPr>
          <w:spacing w:val="-39"/>
        </w:rPr>
        <w:t> </w:t>
      </w:r>
      <w:r>
        <w:rPr/>
        <w:t>possible,</w:t>
      </w:r>
      <w:r>
        <w:rPr>
          <w:spacing w:val="-40"/>
        </w:rPr>
        <w:t> </w:t>
      </w:r>
      <w:r>
        <w:rPr/>
        <w:t>about</w:t>
      </w:r>
      <w:r>
        <w:rPr>
          <w:spacing w:val="-39"/>
        </w:rPr>
        <w:t> </w:t>
      </w:r>
      <w:r>
        <w:rPr/>
        <w:t>their</w:t>
      </w:r>
      <w:r>
        <w:rPr>
          <w:spacing w:val="-40"/>
        </w:rPr>
        <w:t> </w:t>
      </w:r>
      <w:r>
        <w:rPr/>
        <w:t>therapeutic properties.</w:t>
      </w:r>
    </w:p>
    <w:p>
      <w:pPr>
        <w:pStyle w:val="Heading6"/>
        <w:numPr>
          <w:ilvl w:val="2"/>
          <w:numId w:val="5"/>
        </w:numPr>
        <w:tabs>
          <w:tab w:pos="2092" w:val="left" w:leader="none"/>
        </w:tabs>
        <w:spacing w:line="276" w:lineRule="auto" w:before="91" w:after="0"/>
        <w:ind w:left="2091" w:right="1070" w:hanging="284"/>
        <w:jc w:val="left"/>
      </w:pPr>
      <w:r>
        <w:rPr>
          <w:w w:val="105"/>
        </w:rPr>
        <w:t>Foster,</w:t>
      </w:r>
      <w:r>
        <w:rPr>
          <w:spacing w:val="-30"/>
          <w:w w:val="105"/>
        </w:rPr>
        <w:t> </w:t>
      </w:r>
      <w:r>
        <w:rPr>
          <w:w w:val="105"/>
        </w:rPr>
        <w:t>and</w:t>
      </w:r>
      <w:r>
        <w:rPr>
          <w:spacing w:val="-28"/>
          <w:w w:val="105"/>
        </w:rPr>
        <w:t> </w:t>
      </w:r>
      <w:r>
        <w:rPr>
          <w:w w:val="105"/>
        </w:rPr>
        <w:t>be</w:t>
      </w:r>
      <w:r>
        <w:rPr>
          <w:spacing w:val="-29"/>
          <w:w w:val="105"/>
        </w:rPr>
        <w:t> </w:t>
      </w:r>
      <w:r>
        <w:rPr>
          <w:w w:val="105"/>
        </w:rPr>
        <w:t>responsive</w:t>
      </w:r>
      <w:r>
        <w:rPr>
          <w:spacing w:val="-29"/>
          <w:w w:val="105"/>
        </w:rPr>
        <w:t> </w:t>
      </w:r>
      <w:r>
        <w:rPr>
          <w:w w:val="105"/>
        </w:rPr>
        <w:t>to,</w:t>
      </w:r>
      <w:r>
        <w:rPr>
          <w:spacing w:val="-29"/>
          <w:w w:val="105"/>
        </w:rPr>
        <w:t> </w:t>
      </w:r>
      <w:r>
        <w:rPr>
          <w:w w:val="105"/>
        </w:rPr>
        <w:t>clinical</w:t>
      </w:r>
      <w:r>
        <w:rPr>
          <w:spacing w:val="-29"/>
          <w:w w:val="105"/>
        </w:rPr>
        <w:t> </w:t>
      </w:r>
      <w:r>
        <w:rPr>
          <w:w w:val="105"/>
        </w:rPr>
        <w:t>research</w:t>
      </w:r>
      <w:r>
        <w:rPr>
          <w:spacing w:val="-29"/>
          <w:w w:val="105"/>
        </w:rPr>
        <w:t> </w:t>
      </w:r>
      <w:r>
        <w:rPr>
          <w:w w:val="105"/>
        </w:rPr>
        <w:t>and</w:t>
      </w:r>
      <w:r>
        <w:rPr>
          <w:spacing w:val="-29"/>
          <w:w w:val="105"/>
        </w:rPr>
        <w:t> </w:t>
      </w:r>
      <w:r>
        <w:rPr>
          <w:w w:val="105"/>
        </w:rPr>
        <w:t>advancements</w:t>
      </w:r>
      <w:r>
        <w:rPr>
          <w:spacing w:val="-29"/>
          <w:w w:val="105"/>
        </w:rPr>
        <w:t> </w:t>
      </w:r>
      <w:r>
        <w:rPr>
          <w:w w:val="105"/>
        </w:rPr>
        <w:t>in technology</w:t>
      </w:r>
    </w:p>
    <w:p>
      <w:pPr>
        <w:pStyle w:val="BodyText"/>
        <w:spacing w:line="271" w:lineRule="auto" w:before="94"/>
        <w:ind w:left="2091" w:right="123"/>
      </w:pPr>
      <w:r>
        <w:rPr/>
        <w:t>Any</w:t>
      </w:r>
      <w:r>
        <w:rPr>
          <w:spacing w:val="-42"/>
        </w:rPr>
        <w:t> </w:t>
      </w:r>
      <w:r>
        <w:rPr/>
        <w:t>medicinal</w:t>
      </w:r>
      <w:r>
        <w:rPr>
          <w:spacing w:val="-42"/>
        </w:rPr>
        <w:t> </w:t>
      </w:r>
      <w:r>
        <w:rPr/>
        <w:t>cannabis</w:t>
      </w:r>
      <w:r>
        <w:rPr>
          <w:spacing w:val="-41"/>
        </w:rPr>
        <w:t> </w:t>
      </w:r>
      <w:r>
        <w:rPr/>
        <w:t>scheme</w:t>
      </w:r>
      <w:r>
        <w:rPr>
          <w:spacing w:val="-41"/>
        </w:rPr>
        <w:t> </w:t>
      </w:r>
      <w:r>
        <w:rPr/>
        <w:t>established</w:t>
      </w:r>
      <w:r>
        <w:rPr>
          <w:spacing w:val="-42"/>
        </w:rPr>
        <w:t> </w:t>
      </w:r>
      <w:r>
        <w:rPr/>
        <w:t>in</w:t>
      </w:r>
      <w:r>
        <w:rPr>
          <w:spacing w:val="-41"/>
        </w:rPr>
        <w:t> </w:t>
      </w:r>
      <w:r>
        <w:rPr/>
        <w:t>Victoria</w:t>
      </w:r>
      <w:r>
        <w:rPr>
          <w:spacing w:val="-41"/>
        </w:rPr>
        <w:t> </w:t>
      </w:r>
      <w:r>
        <w:rPr/>
        <w:t>would</w:t>
      </w:r>
      <w:r>
        <w:rPr>
          <w:spacing w:val="-42"/>
        </w:rPr>
        <w:t> </w:t>
      </w:r>
      <w:r>
        <w:rPr/>
        <w:t>need</w:t>
      </w:r>
      <w:r>
        <w:rPr>
          <w:spacing w:val="-41"/>
        </w:rPr>
        <w:t> </w:t>
      </w:r>
      <w:r>
        <w:rPr/>
        <w:t>to</w:t>
      </w:r>
      <w:r>
        <w:rPr>
          <w:spacing w:val="-41"/>
        </w:rPr>
        <w:t> </w:t>
      </w:r>
      <w:r>
        <w:rPr/>
        <w:t>remain effective</w:t>
      </w:r>
      <w:r>
        <w:rPr>
          <w:spacing w:val="-44"/>
        </w:rPr>
        <w:t> </w:t>
      </w:r>
      <w:r>
        <w:rPr/>
        <w:t>over</w:t>
      </w:r>
      <w:r>
        <w:rPr>
          <w:spacing w:val="-44"/>
        </w:rPr>
        <w:t> </w:t>
      </w:r>
      <w:r>
        <w:rPr/>
        <w:t>time</w:t>
      </w:r>
      <w:r>
        <w:rPr>
          <w:spacing w:val="-43"/>
        </w:rPr>
        <w:t> </w:t>
      </w:r>
      <w:r>
        <w:rPr/>
        <w:t>as</w:t>
      </w:r>
      <w:r>
        <w:rPr>
          <w:spacing w:val="-44"/>
        </w:rPr>
        <w:t> </w:t>
      </w:r>
      <w:r>
        <w:rPr/>
        <w:t>scientific</w:t>
      </w:r>
      <w:r>
        <w:rPr>
          <w:spacing w:val="-43"/>
        </w:rPr>
        <w:t> </w:t>
      </w:r>
      <w:r>
        <w:rPr/>
        <w:t>knowledge,</w:t>
      </w:r>
      <w:r>
        <w:rPr>
          <w:spacing w:val="-44"/>
        </w:rPr>
        <w:t> </w:t>
      </w:r>
      <w:r>
        <w:rPr/>
        <w:t>medical</w:t>
      </w:r>
      <w:r>
        <w:rPr>
          <w:spacing w:val="-44"/>
        </w:rPr>
        <w:t> </w:t>
      </w:r>
      <w:r>
        <w:rPr/>
        <w:t>practices</w:t>
      </w:r>
      <w:r>
        <w:rPr>
          <w:spacing w:val="-44"/>
        </w:rPr>
        <w:t> </w:t>
      </w:r>
      <w:r>
        <w:rPr/>
        <w:t>and</w:t>
      </w:r>
      <w:r>
        <w:rPr>
          <w:spacing w:val="-44"/>
        </w:rPr>
        <w:t> </w:t>
      </w:r>
      <w:r>
        <w:rPr/>
        <w:t>technology </w:t>
      </w:r>
      <w:r>
        <w:rPr>
          <w:w w:val="95"/>
        </w:rPr>
        <w:t>continue</w:t>
      </w:r>
      <w:r>
        <w:rPr>
          <w:spacing w:val="-25"/>
          <w:w w:val="95"/>
        </w:rPr>
        <w:t> </w:t>
      </w:r>
      <w:r>
        <w:rPr>
          <w:w w:val="95"/>
        </w:rPr>
        <w:t>to</w:t>
      </w:r>
      <w:r>
        <w:rPr>
          <w:spacing w:val="-25"/>
          <w:w w:val="95"/>
        </w:rPr>
        <w:t> </w:t>
      </w:r>
      <w:r>
        <w:rPr>
          <w:w w:val="95"/>
        </w:rPr>
        <w:t>evolve.</w:t>
      </w:r>
      <w:r>
        <w:rPr>
          <w:spacing w:val="-25"/>
          <w:w w:val="95"/>
        </w:rPr>
        <w:t> </w:t>
      </w:r>
      <w:r>
        <w:rPr>
          <w:w w:val="95"/>
        </w:rPr>
        <w:t>In</w:t>
      </w:r>
      <w:r>
        <w:rPr>
          <w:spacing w:val="-25"/>
          <w:w w:val="95"/>
        </w:rPr>
        <w:t> </w:t>
      </w:r>
      <w:r>
        <w:rPr>
          <w:w w:val="95"/>
        </w:rPr>
        <w:t>addition,</w:t>
      </w:r>
      <w:r>
        <w:rPr>
          <w:spacing w:val="-25"/>
          <w:w w:val="95"/>
        </w:rPr>
        <w:t> </w:t>
      </w:r>
      <w:r>
        <w:rPr>
          <w:w w:val="95"/>
        </w:rPr>
        <w:t>the</w:t>
      </w:r>
      <w:r>
        <w:rPr>
          <w:spacing w:val="-25"/>
          <w:w w:val="95"/>
        </w:rPr>
        <w:t> </w:t>
      </w:r>
      <w:r>
        <w:rPr>
          <w:w w:val="95"/>
        </w:rPr>
        <w:t>operation</w:t>
      </w:r>
      <w:r>
        <w:rPr>
          <w:spacing w:val="-25"/>
          <w:w w:val="95"/>
        </w:rPr>
        <w:t> </w:t>
      </w:r>
      <w:r>
        <w:rPr>
          <w:w w:val="95"/>
        </w:rPr>
        <w:t>of</w:t>
      </w:r>
      <w:r>
        <w:rPr>
          <w:spacing w:val="-25"/>
          <w:w w:val="95"/>
        </w:rPr>
        <w:t> </w:t>
      </w:r>
      <w:r>
        <w:rPr>
          <w:w w:val="95"/>
        </w:rPr>
        <w:t>the</w:t>
      </w:r>
      <w:r>
        <w:rPr>
          <w:spacing w:val="-24"/>
          <w:w w:val="95"/>
        </w:rPr>
        <w:t> </w:t>
      </w:r>
      <w:r>
        <w:rPr>
          <w:w w:val="95"/>
        </w:rPr>
        <w:t>scheme</w:t>
      </w:r>
      <w:r>
        <w:rPr>
          <w:spacing w:val="-25"/>
          <w:w w:val="95"/>
        </w:rPr>
        <w:t> </w:t>
      </w:r>
      <w:r>
        <w:rPr>
          <w:w w:val="95"/>
        </w:rPr>
        <w:t>should</w:t>
      </w:r>
      <w:r>
        <w:rPr>
          <w:spacing w:val="-25"/>
          <w:w w:val="95"/>
        </w:rPr>
        <w:t> </w:t>
      </w:r>
      <w:r>
        <w:rPr>
          <w:w w:val="95"/>
        </w:rPr>
        <w:t>be</w:t>
      </w:r>
      <w:r>
        <w:rPr>
          <w:spacing w:val="-24"/>
          <w:w w:val="95"/>
        </w:rPr>
        <w:t> </w:t>
      </w:r>
      <w:r>
        <w:rPr>
          <w:w w:val="95"/>
        </w:rPr>
        <w:t>subject</w:t>
      </w:r>
      <w:r>
        <w:rPr>
          <w:spacing w:val="-25"/>
          <w:w w:val="95"/>
        </w:rPr>
        <w:t> </w:t>
      </w:r>
      <w:r>
        <w:rPr>
          <w:w w:val="95"/>
        </w:rPr>
        <w:t>to ongoing</w:t>
      </w:r>
      <w:r>
        <w:rPr>
          <w:spacing w:val="-33"/>
          <w:w w:val="95"/>
        </w:rPr>
        <w:t> </w:t>
      </w:r>
      <w:r>
        <w:rPr>
          <w:w w:val="95"/>
        </w:rPr>
        <w:t>monitoring</w:t>
      </w:r>
      <w:r>
        <w:rPr>
          <w:spacing w:val="-32"/>
          <w:w w:val="95"/>
        </w:rPr>
        <w:t> </w:t>
      </w:r>
      <w:r>
        <w:rPr>
          <w:w w:val="95"/>
        </w:rPr>
        <w:t>and</w:t>
      </w:r>
      <w:r>
        <w:rPr>
          <w:spacing w:val="-33"/>
          <w:w w:val="95"/>
        </w:rPr>
        <w:t> </w:t>
      </w:r>
      <w:r>
        <w:rPr>
          <w:w w:val="95"/>
        </w:rPr>
        <w:t>re-evaluation</w:t>
      </w:r>
      <w:r>
        <w:rPr>
          <w:spacing w:val="-32"/>
          <w:w w:val="95"/>
        </w:rPr>
        <w:t> </w:t>
      </w:r>
      <w:r>
        <w:rPr>
          <w:w w:val="95"/>
        </w:rPr>
        <w:t>as</w:t>
      </w:r>
      <w:r>
        <w:rPr>
          <w:spacing w:val="-32"/>
          <w:w w:val="95"/>
        </w:rPr>
        <w:t> </w:t>
      </w:r>
      <w:r>
        <w:rPr>
          <w:w w:val="95"/>
        </w:rPr>
        <w:t>it</w:t>
      </w:r>
      <w:r>
        <w:rPr>
          <w:spacing w:val="-33"/>
          <w:w w:val="95"/>
        </w:rPr>
        <w:t> </w:t>
      </w:r>
      <w:r>
        <w:rPr>
          <w:w w:val="95"/>
        </w:rPr>
        <w:t>would</w:t>
      </w:r>
      <w:r>
        <w:rPr>
          <w:spacing w:val="-32"/>
          <w:w w:val="95"/>
        </w:rPr>
        <w:t> </w:t>
      </w:r>
      <w:r>
        <w:rPr>
          <w:w w:val="95"/>
        </w:rPr>
        <w:t>be</w:t>
      </w:r>
      <w:r>
        <w:rPr>
          <w:spacing w:val="-33"/>
          <w:w w:val="95"/>
        </w:rPr>
        <w:t> </w:t>
      </w:r>
      <w:r>
        <w:rPr>
          <w:w w:val="95"/>
        </w:rPr>
        <w:t>likely</w:t>
      </w:r>
      <w:r>
        <w:rPr>
          <w:spacing w:val="-32"/>
          <w:w w:val="95"/>
        </w:rPr>
        <w:t> </w:t>
      </w:r>
      <w:r>
        <w:rPr>
          <w:w w:val="95"/>
        </w:rPr>
        <w:t>to</w:t>
      </w:r>
      <w:r>
        <w:rPr>
          <w:spacing w:val="-32"/>
          <w:w w:val="95"/>
        </w:rPr>
        <w:t> </w:t>
      </w:r>
      <w:r>
        <w:rPr>
          <w:w w:val="95"/>
        </w:rPr>
        <w:t>generate</w:t>
      </w:r>
      <w:r>
        <w:rPr>
          <w:spacing w:val="-33"/>
          <w:w w:val="95"/>
        </w:rPr>
        <w:t> </w:t>
      </w:r>
      <w:r>
        <w:rPr>
          <w:w w:val="95"/>
        </w:rPr>
        <w:t>information that</w:t>
      </w:r>
      <w:r>
        <w:rPr>
          <w:spacing w:val="-30"/>
          <w:w w:val="95"/>
        </w:rPr>
        <w:t> </w:t>
      </w:r>
      <w:r>
        <w:rPr>
          <w:w w:val="95"/>
        </w:rPr>
        <w:t>could</w:t>
      </w:r>
      <w:r>
        <w:rPr>
          <w:spacing w:val="-29"/>
          <w:w w:val="95"/>
        </w:rPr>
        <w:t> </w:t>
      </w:r>
      <w:r>
        <w:rPr>
          <w:w w:val="95"/>
        </w:rPr>
        <w:t>contribute</w:t>
      </w:r>
      <w:r>
        <w:rPr>
          <w:spacing w:val="-29"/>
          <w:w w:val="95"/>
        </w:rPr>
        <w:t> </w:t>
      </w:r>
      <w:r>
        <w:rPr>
          <w:w w:val="95"/>
        </w:rPr>
        <w:t>to</w:t>
      </w:r>
      <w:r>
        <w:rPr>
          <w:spacing w:val="-29"/>
          <w:w w:val="95"/>
        </w:rPr>
        <w:t> </w:t>
      </w:r>
      <w:r>
        <w:rPr>
          <w:w w:val="95"/>
        </w:rPr>
        <w:t>the</w:t>
      </w:r>
      <w:r>
        <w:rPr>
          <w:spacing w:val="-29"/>
          <w:w w:val="95"/>
        </w:rPr>
        <w:t> </w:t>
      </w:r>
      <w:r>
        <w:rPr>
          <w:w w:val="95"/>
        </w:rPr>
        <w:t>body</w:t>
      </w:r>
      <w:r>
        <w:rPr>
          <w:spacing w:val="-29"/>
          <w:w w:val="95"/>
        </w:rPr>
        <w:t> </w:t>
      </w:r>
      <w:r>
        <w:rPr>
          <w:w w:val="95"/>
        </w:rPr>
        <w:t>of</w:t>
      </w:r>
      <w:r>
        <w:rPr>
          <w:spacing w:val="-30"/>
          <w:w w:val="95"/>
        </w:rPr>
        <w:t> </w:t>
      </w:r>
      <w:r>
        <w:rPr>
          <w:w w:val="95"/>
        </w:rPr>
        <w:t>knowledge</w:t>
      </w:r>
      <w:r>
        <w:rPr>
          <w:spacing w:val="-29"/>
          <w:w w:val="95"/>
        </w:rPr>
        <w:t> </w:t>
      </w:r>
      <w:r>
        <w:rPr>
          <w:w w:val="95"/>
        </w:rPr>
        <w:t>about</w:t>
      </w:r>
      <w:r>
        <w:rPr>
          <w:spacing w:val="-29"/>
          <w:w w:val="95"/>
        </w:rPr>
        <w:t> </w:t>
      </w:r>
      <w:r>
        <w:rPr>
          <w:w w:val="95"/>
        </w:rPr>
        <w:t>the</w:t>
      </w:r>
      <w:r>
        <w:rPr>
          <w:spacing w:val="-29"/>
          <w:w w:val="95"/>
        </w:rPr>
        <w:t> </w:t>
      </w:r>
      <w:r>
        <w:rPr>
          <w:w w:val="95"/>
        </w:rPr>
        <w:t>efficacy</w:t>
      </w:r>
      <w:r>
        <w:rPr>
          <w:spacing w:val="-29"/>
          <w:w w:val="95"/>
        </w:rPr>
        <w:t> </w:t>
      </w:r>
      <w:r>
        <w:rPr>
          <w:w w:val="95"/>
        </w:rPr>
        <w:t>and</w:t>
      </w:r>
      <w:r>
        <w:rPr>
          <w:spacing w:val="-29"/>
          <w:w w:val="95"/>
        </w:rPr>
        <w:t> </w:t>
      </w:r>
      <w:r>
        <w:rPr>
          <w:w w:val="95"/>
        </w:rPr>
        <w:t>properties</w:t>
      </w:r>
      <w:r>
        <w:rPr>
          <w:spacing w:val="-29"/>
          <w:w w:val="95"/>
        </w:rPr>
        <w:t> </w:t>
      </w:r>
      <w:r>
        <w:rPr>
          <w:w w:val="95"/>
        </w:rPr>
        <w:t>of </w:t>
      </w:r>
      <w:r>
        <w:rPr/>
        <w:t>cannabis-based</w:t>
      </w:r>
      <w:r>
        <w:rPr>
          <w:spacing w:val="-12"/>
        </w:rPr>
        <w:t> </w:t>
      </w:r>
      <w:r>
        <w:rPr/>
        <w:t>medications.</w:t>
      </w:r>
    </w:p>
    <w:p>
      <w:pPr>
        <w:spacing w:after="0" w:line="271" w:lineRule="auto"/>
        <w:sectPr>
          <w:pgSz w:w="11900" w:h="16840"/>
          <w:pgMar w:header="1017" w:footer="794" w:top="2300" w:bottom="980" w:left="460" w:right="1480"/>
        </w:sectPr>
      </w:pPr>
    </w:p>
    <w:p>
      <w:pPr>
        <w:pStyle w:val="BodyText"/>
        <w:spacing w:before="2"/>
        <w:rPr>
          <w:sz w:val="13"/>
        </w:rPr>
      </w:pPr>
    </w:p>
    <w:p>
      <w:pPr>
        <w:pStyle w:val="Heading6"/>
        <w:numPr>
          <w:ilvl w:val="2"/>
          <w:numId w:val="5"/>
        </w:numPr>
        <w:tabs>
          <w:tab w:pos="2092" w:val="left" w:leader="none"/>
        </w:tabs>
        <w:spacing w:line="271" w:lineRule="auto" w:before="91" w:after="0"/>
        <w:ind w:left="2091" w:right="934" w:hanging="284"/>
        <w:jc w:val="left"/>
      </w:pPr>
      <w:r>
        <w:rPr>
          <w:w w:val="105"/>
        </w:rPr>
        <w:t>Enable</w:t>
      </w:r>
      <w:r>
        <w:rPr>
          <w:spacing w:val="-12"/>
          <w:w w:val="105"/>
        </w:rPr>
        <w:t> </w:t>
      </w:r>
      <w:r>
        <w:rPr>
          <w:w w:val="105"/>
        </w:rPr>
        <w:t>the</w:t>
      </w:r>
      <w:r>
        <w:rPr>
          <w:spacing w:val="-11"/>
          <w:w w:val="105"/>
        </w:rPr>
        <w:t> </w:t>
      </w:r>
      <w:r>
        <w:rPr>
          <w:w w:val="105"/>
        </w:rPr>
        <w:t>ongoing</w:t>
      </w:r>
      <w:r>
        <w:rPr>
          <w:spacing w:val="-11"/>
          <w:w w:val="105"/>
        </w:rPr>
        <w:t> </w:t>
      </w:r>
      <w:r>
        <w:rPr>
          <w:w w:val="105"/>
        </w:rPr>
        <w:t>and</w:t>
      </w:r>
      <w:r>
        <w:rPr>
          <w:spacing w:val="-11"/>
          <w:w w:val="105"/>
        </w:rPr>
        <w:t> </w:t>
      </w:r>
      <w:r>
        <w:rPr>
          <w:w w:val="105"/>
        </w:rPr>
        <w:t>effective</w:t>
      </w:r>
      <w:r>
        <w:rPr>
          <w:spacing w:val="-12"/>
          <w:w w:val="105"/>
        </w:rPr>
        <w:t> </w:t>
      </w:r>
      <w:r>
        <w:rPr>
          <w:w w:val="105"/>
        </w:rPr>
        <w:t>enforcement</w:t>
      </w:r>
      <w:r>
        <w:rPr>
          <w:spacing w:val="-12"/>
          <w:w w:val="105"/>
        </w:rPr>
        <w:t> </w:t>
      </w:r>
      <w:r>
        <w:rPr>
          <w:w w:val="105"/>
        </w:rPr>
        <w:t>of</w:t>
      </w:r>
      <w:r>
        <w:rPr>
          <w:spacing w:val="-12"/>
          <w:w w:val="105"/>
        </w:rPr>
        <w:t> </w:t>
      </w:r>
      <w:r>
        <w:rPr>
          <w:w w:val="105"/>
        </w:rPr>
        <w:t>the</w:t>
      </w:r>
      <w:r>
        <w:rPr>
          <w:spacing w:val="-11"/>
          <w:w w:val="105"/>
        </w:rPr>
        <w:t> </w:t>
      </w:r>
      <w:r>
        <w:rPr>
          <w:w w:val="105"/>
        </w:rPr>
        <w:t>prohibition</w:t>
      </w:r>
      <w:r>
        <w:rPr>
          <w:spacing w:val="-11"/>
          <w:w w:val="105"/>
        </w:rPr>
        <w:t> </w:t>
      </w:r>
      <w:r>
        <w:rPr>
          <w:w w:val="105"/>
        </w:rPr>
        <w:t>on unauthorised</w:t>
      </w:r>
      <w:r>
        <w:rPr>
          <w:spacing w:val="-14"/>
          <w:w w:val="105"/>
        </w:rPr>
        <w:t> </w:t>
      </w:r>
      <w:r>
        <w:rPr>
          <w:w w:val="105"/>
        </w:rPr>
        <w:t>cultivation,</w:t>
      </w:r>
      <w:r>
        <w:rPr>
          <w:spacing w:val="-15"/>
          <w:w w:val="105"/>
        </w:rPr>
        <w:t> </w:t>
      </w:r>
      <w:r>
        <w:rPr>
          <w:w w:val="105"/>
        </w:rPr>
        <w:t>production,</w:t>
      </w:r>
      <w:r>
        <w:rPr>
          <w:spacing w:val="-15"/>
          <w:w w:val="105"/>
        </w:rPr>
        <w:t> </w:t>
      </w:r>
      <w:r>
        <w:rPr>
          <w:w w:val="105"/>
        </w:rPr>
        <w:t>supply</w:t>
      </w:r>
      <w:r>
        <w:rPr>
          <w:spacing w:val="-14"/>
          <w:w w:val="105"/>
        </w:rPr>
        <w:t> </w:t>
      </w:r>
      <w:r>
        <w:rPr>
          <w:w w:val="105"/>
        </w:rPr>
        <w:t>and</w:t>
      </w:r>
      <w:r>
        <w:rPr>
          <w:spacing w:val="-14"/>
          <w:w w:val="105"/>
        </w:rPr>
        <w:t> </w:t>
      </w:r>
      <w:r>
        <w:rPr>
          <w:w w:val="105"/>
        </w:rPr>
        <w:t>use</w:t>
      </w:r>
      <w:r>
        <w:rPr>
          <w:spacing w:val="-13"/>
          <w:w w:val="105"/>
        </w:rPr>
        <w:t> </w:t>
      </w:r>
      <w:r>
        <w:rPr>
          <w:w w:val="105"/>
        </w:rPr>
        <w:t>of</w:t>
      </w:r>
      <w:r>
        <w:rPr>
          <w:spacing w:val="-15"/>
          <w:w w:val="105"/>
        </w:rPr>
        <w:t> </w:t>
      </w:r>
      <w:r>
        <w:rPr>
          <w:w w:val="105"/>
        </w:rPr>
        <w:t>cannabis</w:t>
      </w:r>
    </w:p>
    <w:p>
      <w:pPr>
        <w:pStyle w:val="BodyText"/>
        <w:spacing w:line="273" w:lineRule="auto" w:before="99"/>
        <w:ind w:left="2091" w:right="172"/>
      </w:pPr>
      <w:r>
        <w:rPr/>
        <w:t>New Victorian legislation would need to reinforce the prohibitions on the </w:t>
      </w:r>
      <w:r>
        <w:rPr>
          <w:w w:val="95"/>
        </w:rPr>
        <w:t>cultivation,</w:t>
      </w:r>
      <w:r>
        <w:rPr>
          <w:spacing w:val="-26"/>
          <w:w w:val="95"/>
        </w:rPr>
        <w:t> </w:t>
      </w:r>
      <w:r>
        <w:rPr>
          <w:w w:val="95"/>
        </w:rPr>
        <w:t>supply</w:t>
      </w:r>
      <w:r>
        <w:rPr>
          <w:spacing w:val="-25"/>
          <w:w w:val="95"/>
        </w:rPr>
        <w:t> </w:t>
      </w:r>
      <w:r>
        <w:rPr>
          <w:w w:val="95"/>
        </w:rPr>
        <w:t>and</w:t>
      </w:r>
      <w:r>
        <w:rPr>
          <w:spacing w:val="-24"/>
          <w:w w:val="95"/>
        </w:rPr>
        <w:t> </w:t>
      </w:r>
      <w:r>
        <w:rPr>
          <w:w w:val="95"/>
        </w:rPr>
        <w:t>use</w:t>
      </w:r>
      <w:r>
        <w:rPr>
          <w:spacing w:val="-25"/>
          <w:w w:val="95"/>
        </w:rPr>
        <w:t> </w:t>
      </w:r>
      <w:r>
        <w:rPr>
          <w:w w:val="95"/>
        </w:rPr>
        <w:t>of</w:t>
      </w:r>
      <w:r>
        <w:rPr>
          <w:spacing w:val="-25"/>
          <w:w w:val="95"/>
        </w:rPr>
        <w:t> </w:t>
      </w:r>
      <w:r>
        <w:rPr>
          <w:w w:val="95"/>
        </w:rPr>
        <w:t>cannabis,</w:t>
      </w:r>
      <w:r>
        <w:rPr>
          <w:spacing w:val="-25"/>
          <w:w w:val="95"/>
        </w:rPr>
        <w:t> </w:t>
      </w:r>
      <w:r>
        <w:rPr>
          <w:w w:val="95"/>
        </w:rPr>
        <w:t>which</w:t>
      </w:r>
      <w:r>
        <w:rPr>
          <w:spacing w:val="-25"/>
          <w:w w:val="95"/>
        </w:rPr>
        <w:t> </w:t>
      </w:r>
      <w:r>
        <w:rPr>
          <w:w w:val="95"/>
        </w:rPr>
        <w:t>would</w:t>
      </w:r>
      <w:r>
        <w:rPr>
          <w:spacing w:val="-24"/>
          <w:w w:val="95"/>
        </w:rPr>
        <w:t> </w:t>
      </w:r>
      <w:r>
        <w:rPr>
          <w:w w:val="95"/>
        </w:rPr>
        <w:t>continue</w:t>
      </w:r>
      <w:r>
        <w:rPr>
          <w:spacing w:val="-25"/>
          <w:w w:val="95"/>
        </w:rPr>
        <w:t> </w:t>
      </w:r>
      <w:r>
        <w:rPr>
          <w:w w:val="95"/>
        </w:rPr>
        <w:t>to</w:t>
      </w:r>
      <w:r>
        <w:rPr>
          <w:spacing w:val="-24"/>
          <w:w w:val="95"/>
        </w:rPr>
        <w:t> </w:t>
      </w:r>
      <w:r>
        <w:rPr>
          <w:w w:val="95"/>
        </w:rPr>
        <w:t>apply</w:t>
      </w:r>
      <w:r>
        <w:rPr>
          <w:spacing w:val="-25"/>
          <w:w w:val="95"/>
        </w:rPr>
        <w:t> </w:t>
      </w:r>
      <w:r>
        <w:rPr>
          <w:w w:val="95"/>
        </w:rPr>
        <w:t>in</w:t>
      </w:r>
      <w:r>
        <w:rPr>
          <w:spacing w:val="-25"/>
          <w:w w:val="95"/>
        </w:rPr>
        <w:t> </w:t>
      </w:r>
      <w:r>
        <w:rPr>
          <w:w w:val="95"/>
        </w:rPr>
        <w:t>all</w:t>
      </w:r>
      <w:r>
        <w:rPr>
          <w:spacing w:val="-25"/>
          <w:w w:val="95"/>
        </w:rPr>
        <w:t> </w:t>
      </w:r>
      <w:r>
        <w:rPr>
          <w:w w:val="95"/>
        </w:rPr>
        <w:t>but </w:t>
      </w:r>
      <w:r>
        <w:rPr>
          <w:w w:val="90"/>
        </w:rPr>
        <w:t>exceptional</w:t>
      </w:r>
      <w:r>
        <w:rPr>
          <w:spacing w:val="-8"/>
          <w:w w:val="90"/>
        </w:rPr>
        <w:t> </w:t>
      </w:r>
      <w:r>
        <w:rPr>
          <w:w w:val="90"/>
        </w:rPr>
        <w:t>circumstances.</w:t>
      </w:r>
      <w:r>
        <w:rPr>
          <w:spacing w:val="-8"/>
          <w:w w:val="90"/>
        </w:rPr>
        <w:t> </w:t>
      </w:r>
      <w:r>
        <w:rPr>
          <w:w w:val="90"/>
        </w:rPr>
        <w:t>The</w:t>
      </w:r>
      <w:r>
        <w:rPr>
          <w:spacing w:val="-8"/>
          <w:w w:val="90"/>
        </w:rPr>
        <w:t> </w:t>
      </w:r>
      <w:r>
        <w:rPr>
          <w:w w:val="90"/>
        </w:rPr>
        <w:t>possible</w:t>
      </w:r>
      <w:r>
        <w:rPr>
          <w:spacing w:val="-7"/>
          <w:w w:val="90"/>
        </w:rPr>
        <w:t> </w:t>
      </w:r>
      <w:r>
        <w:rPr>
          <w:w w:val="90"/>
        </w:rPr>
        <w:t>impact</w:t>
      </w:r>
      <w:r>
        <w:rPr>
          <w:spacing w:val="-7"/>
          <w:w w:val="90"/>
        </w:rPr>
        <w:t> </w:t>
      </w:r>
      <w:r>
        <w:rPr>
          <w:w w:val="90"/>
        </w:rPr>
        <w:t>on</w:t>
      </w:r>
      <w:r>
        <w:rPr>
          <w:spacing w:val="-7"/>
          <w:w w:val="90"/>
        </w:rPr>
        <w:t> </w:t>
      </w:r>
      <w:r>
        <w:rPr>
          <w:w w:val="90"/>
        </w:rPr>
        <w:t>law</w:t>
      </w:r>
      <w:r>
        <w:rPr>
          <w:spacing w:val="-6"/>
          <w:w w:val="90"/>
        </w:rPr>
        <w:t> </w:t>
      </w:r>
      <w:r>
        <w:rPr>
          <w:w w:val="90"/>
        </w:rPr>
        <w:t>enforcement,</w:t>
      </w:r>
      <w:r>
        <w:rPr>
          <w:spacing w:val="-8"/>
          <w:w w:val="90"/>
        </w:rPr>
        <w:t> </w:t>
      </w:r>
      <w:r>
        <w:rPr>
          <w:w w:val="90"/>
        </w:rPr>
        <w:t>in</w:t>
      </w:r>
      <w:r>
        <w:rPr>
          <w:spacing w:val="-7"/>
          <w:w w:val="90"/>
        </w:rPr>
        <w:t> </w:t>
      </w:r>
      <w:r>
        <w:rPr>
          <w:w w:val="90"/>
        </w:rPr>
        <w:t>Victoria</w:t>
      </w:r>
      <w:r>
        <w:rPr>
          <w:spacing w:val="-7"/>
          <w:w w:val="90"/>
        </w:rPr>
        <w:t> </w:t>
      </w:r>
      <w:r>
        <w:rPr>
          <w:w w:val="90"/>
        </w:rPr>
        <w:t>and </w:t>
      </w:r>
      <w:r>
        <w:rPr/>
        <w:t>in other jurisdictions, would need to be taken into account at each step in developing</w:t>
      </w:r>
      <w:r>
        <w:rPr>
          <w:spacing w:val="-18"/>
        </w:rPr>
        <w:t> </w:t>
      </w:r>
      <w:r>
        <w:rPr/>
        <w:t>the</w:t>
      </w:r>
      <w:r>
        <w:rPr>
          <w:spacing w:val="-18"/>
        </w:rPr>
        <w:t> </w:t>
      </w:r>
      <w:r>
        <w:rPr/>
        <w:t>details</w:t>
      </w:r>
      <w:r>
        <w:rPr>
          <w:spacing w:val="-18"/>
        </w:rPr>
        <w:t> </w:t>
      </w:r>
      <w:r>
        <w:rPr/>
        <w:t>of</w:t>
      </w:r>
      <w:r>
        <w:rPr>
          <w:spacing w:val="-18"/>
        </w:rPr>
        <w:t> </w:t>
      </w:r>
      <w:r>
        <w:rPr/>
        <w:t>how</w:t>
      </w:r>
      <w:r>
        <w:rPr>
          <w:spacing w:val="-17"/>
        </w:rPr>
        <w:t> </w:t>
      </w:r>
      <w:r>
        <w:rPr/>
        <w:t>the</w:t>
      </w:r>
      <w:r>
        <w:rPr>
          <w:spacing w:val="-18"/>
        </w:rPr>
        <w:t> </w:t>
      </w:r>
      <w:r>
        <w:rPr/>
        <w:t>scheme</w:t>
      </w:r>
      <w:r>
        <w:rPr>
          <w:spacing w:val="-18"/>
        </w:rPr>
        <w:t> </w:t>
      </w:r>
      <w:r>
        <w:rPr/>
        <w:t>would</w:t>
      </w:r>
      <w:r>
        <w:rPr>
          <w:spacing w:val="-17"/>
        </w:rPr>
        <w:t> </w:t>
      </w:r>
      <w:r>
        <w:rPr/>
        <w:t>operate.</w:t>
      </w:r>
    </w:p>
    <w:p>
      <w:pPr>
        <w:pStyle w:val="ListParagraph"/>
        <w:numPr>
          <w:ilvl w:val="1"/>
          <w:numId w:val="5"/>
        </w:numPr>
        <w:tabs>
          <w:tab w:pos="1666" w:val="left" w:leader="none"/>
          <w:tab w:pos="1667" w:val="left" w:leader="none"/>
        </w:tabs>
        <w:spacing w:line="268" w:lineRule="auto" w:before="92" w:after="0"/>
        <w:ind w:left="1666" w:right="119" w:hanging="710"/>
        <w:jc w:val="left"/>
        <w:rPr>
          <w:sz w:val="21"/>
        </w:rPr>
      </w:pPr>
      <w:r>
        <w:rPr>
          <w:w w:val="90"/>
          <w:sz w:val="21"/>
        </w:rPr>
        <w:t>In</w:t>
      </w:r>
      <w:r>
        <w:rPr>
          <w:spacing w:val="-8"/>
          <w:w w:val="90"/>
          <w:sz w:val="21"/>
        </w:rPr>
        <w:t> </w:t>
      </w:r>
      <w:r>
        <w:rPr>
          <w:w w:val="90"/>
          <w:sz w:val="21"/>
        </w:rPr>
        <w:t>putting</w:t>
      </w:r>
      <w:r>
        <w:rPr>
          <w:spacing w:val="-8"/>
          <w:w w:val="90"/>
          <w:sz w:val="21"/>
        </w:rPr>
        <w:t> </w:t>
      </w:r>
      <w:r>
        <w:rPr>
          <w:w w:val="90"/>
          <w:sz w:val="21"/>
        </w:rPr>
        <w:t>these</w:t>
      </w:r>
      <w:r>
        <w:rPr>
          <w:spacing w:val="-8"/>
          <w:w w:val="90"/>
          <w:sz w:val="21"/>
        </w:rPr>
        <w:t> </w:t>
      </w:r>
      <w:r>
        <w:rPr>
          <w:w w:val="90"/>
          <w:sz w:val="21"/>
        </w:rPr>
        <w:t>objectives</w:t>
      </w:r>
      <w:r>
        <w:rPr>
          <w:spacing w:val="-8"/>
          <w:w w:val="90"/>
          <w:sz w:val="21"/>
        </w:rPr>
        <w:t> </w:t>
      </w:r>
      <w:r>
        <w:rPr>
          <w:w w:val="90"/>
          <w:sz w:val="21"/>
        </w:rPr>
        <w:t>forward</w:t>
      </w:r>
      <w:r>
        <w:rPr>
          <w:spacing w:val="-8"/>
          <w:w w:val="90"/>
          <w:sz w:val="21"/>
        </w:rPr>
        <w:t> </w:t>
      </w:r>
      <w:r>
        <w:rPr>
          <w:w w:val="90"/>
          <w:sz w:val="21"/>
        </w:rPr>
        <w:t>to</w:t>
      </w:r>
      <w:r>
        <w:rPr>
          <w:spacing w:val="-8"/>
          <w:w w:val="90"/>
          <w:sz w:val="21"/>
        </w:rPr>
        <w:t> </w:t>
      </w:r>
      <w:r>
        <w:rPr>
          <w:w w:val="90"/>
          <w:sz w:val="21"/>
        </w:rPr>
        <w:t>frame</w:t>
      </w:r>
      <w:r>
        <w:rPr>
          <w:spacing w:val="-8"/>
          <w:w w:val="90"/>
          <w:sz w:val="21"/>
        </w:rPr>
        <w:t> </w:t>
      </w:r>
      <w:r>
        <w:rPr>
          <w:w w:val="90"/>
          <w:sz w:val="21"/>
        </w:rPr>
        <w:t>discussion</w:t>
      </w:r>
      <w:r>
        <w:rPr>
          <w:spacing w:val="-8"/>
          <w:w w:val="90"/>
          <w:sz w:val="21"/>
        </w:rPr>
        <w:t> </w:t>
      </w:r>
      <w:r>
        <w:rPr>
          <w:w w:val="90"/>
          <w:sz w:val="21"/>
        </w:rPr>
        <w:t>about</w:t>
      </w:r>
      <w:r>
        <w:rPr>
          <w:spacing w:val="-8"/>
          <w:w w:val="90"/>
          <w:sz w:val="21"/>
        </w:rPr>
        <w:t> </w:t>
      </w:r>
      <w:r>
        <w:rPr>
          <w:w w:val="90"/>
          <w:sz w:val="21"/>
        </w:rPr>
        <w:t>the</w:t>
      </w:r>
      <w:r>
        <w:rPr>
          <w:spacing w:val="-8"/>
          <w:w w:val="90"/>
          <w:sz w:val="21"/>
        </w:rPr>
        <w:t> </w:t>
      </w:r>
      <w:r>
        <w:rPr>
          <w:w w:val="90"/>
          <w:sz w:val="21"/>
        </w:rPr>
        <w:t>issues,</w:t>
      </w:r>
      <w:r>
        <w:rPr>
          <w:spacing w:val="-9"/>
          <w:w w:val="90"/>
          <w:sz w:val="21"/>
        </w:rPr>
        <w:t> </w:t>
      </w:r>
      <w:r>
        <w:rPr>
          <w:w w:val="90"/>
          <w:sz w:val="21"/>
        </w:rPr>
        <w:t>the</w:t>
      </w:r>
      <w:r>
        <w:rPr>
          <w:spacing w:val="-8"/>
          <w:w w:val="90"/>
          <w:sz w:val="21"/>
        </w:rPr>
        <w:t> </w:t>
      </w:r>
      <w:r>
        <w:rPr>
          <w:w w:val="90"/>
          <w:sz w:val="21"/>
        </w:rPr>
        <w:t>Commission </w:t>
      </w:r>
      <w:r>
        <w:rPr>
          <w:sz w:val="21"/>
        </w:rPr>
        <w:t>recognises</w:t>
      </w:r>
      <w:r>
        <w:rPr>
          <w:spacing w:val="-19"/>
          <w:sz w:val="21"/>
        </w:rPr>
        <w:t> </w:t>
      </w:r>
      <w:r>
        <w:rPr>
          <w:sz w:val="21"/>
        </w:rPr>
        <w:t>that</w:t>
      </w:r>
      <w:r>
        <w:rPr>
          <w:spacing w:val="-18"/>
          <w:sz w:val="21"/>
        </w:rPr>
        <w:t> </w:t>
      </w:r>
      <w:r>
        <w:rPr>
          <w:sz w:val="21"/>
        </w:rPr>
        <w:t>they</w:t>
      </w:r>
      <w:r>
        <w:rPr>
          <w:spacing w:val="-19"/>
          <w:sz w:val="21"/>
        </w:rPr>
        <w:t> </w:t>
      </w:r>
      <w:r>
        <w:rPr>
          <w:sz w:val="21"/>
        </w:rPr>
        <w:t>may</w:t>
      </w:r>
      <w:r>
        <w:rPr>
          <w:spacing w:val="-18"/>
          <w:sz w:val="21"/>
        </w:rPr>
        <w:t> </w:t>
      </w:r>
      <w:r>
        <w:rPr>
          <w:sz w:val="21"/>
        </w:rPr>
        <w:t>be</w:t>
      </w:r>
      <w:r>
        <w:rPr>
          <w:spacing w:val="-18"/>
          <w:sz w:val="21"/>
        </w:rPr>
        <w:t> </w:t>
      </w:r>
      <w:r>
        <w:rPr>
          <w:sz w:val="21"/>
        </w:rPr>
        <w:t>incomplete</w:t>
      </w:r>
      <w:r>
        <w:rPr>
          <w:spacing w:val="-19"/>
          <w:sz w:val="21"/>
        </w:rPr>
        <w:t> </w:t>
      </w:r>
      <w:r>
        <w:rPr>
          <w:sz w:val="21"/>
        </w:rPr>
        <w:t>or</w:t>
      </w:r>
      <w:r>
        <w:rPr>
          <w:spacing w:val="-18"/>
          <w:sz w:val="21"/>
        </w:rPr>
        <w:t> </w:t>
      </w:r>
      <w:r>
        <w:rPr>
          <w:sz w:val="21"/>
        </w:rPr>
        <w:t>could</w:t>
      </w:r>
      <w:r>
        <w:rPr>
          <w:spacing w:val="-18"/>
          <w:sz w:val="21"/>
        </w:rPr>
        <w:t> </w:t>
      </w:r>
      <w:r>
        <w:rPr>
          <w:sz w:val="21"/>
        </w:rPr>
        <w:t>be</w:t>
      </w:r>
      <w:r>
        <w:rPr>
          <w:spacing w:val="-19"/>
          <w:sz w:val="21"/>
        </w:rPr>
        <w:t> </w:t>
      </w:r>
      <w:r>
        <w:rPr>
          <w:sz w:val="21"/>
        </w:rPr>
        <w:t>refined.</w:t>
      </w:r>
    </w:p>
    <w:p>
      <w:pPr>
        <w:pStyle w:val="ListParagraph"/>
        <w:numPr>
          <w:ilvl w:val="1"/>
          <w:numId w:val="5"/>
        </w:numPr>
        <w:tabs>
          <w:tab w:pos="1666" w:val="left" w:leader="none"/>
          <w:tab w:pos="1667" w:val="left" w:leader="none"/>
        </w:tabs>
        <w:spacing w:line="271" w:lineRule="auto" w:before="104" w:after="0"/>
        <w:ind w:left="1666" w:right="143" w:hanging="710"/>
        <w:jc w:val="left"/>
        <w:rPr>
          <w:sz w:val="21"/>
        </w:rPr>
      </w:pPr>
      <w:r>
        <w:rPr>
          <w:w w:val="95"/>
          <w:sz w:val="21"/>
        </w:rPr>
        <w:t>Some</w:t>
      </w:r>
      <w:r>
        <w:rPr>
          <w:spacing w:val="-27"/>
          <w:w w:val="95"/>
          <w:sz w:val="21"/>
        </w:rPr>
        <w:t> </w:t>
      </w:r>
      <w:r>
        <w:rPr>
          <w:w w:val="95"/>
          <w:sz w:val="21"/>
        </w:rPr>
        <w:t>additional</w:t>
      </w:r>
      <w:r>
        <w:rPr>
          <w:spacing w:val="-27"/>
          <w:w w:val="95"/>
          <w:sz w:val="21"/>
        </w:rPr>
        <w:t> </w:t>
      </w:r>
      <w:r>
        <w:rPr>
          <w:w w:val="95"/>
          <w:sz w:val="21"/>
        </w:rPr>
        <w:t>objectives</w:t>
      </w:r>
      <w:r>
        <w:rPr>
          <w:spacing w:val="-26"/>
          <w:w w:val="95"/>
          <w:sz w:val="21"/>
        </w:rPr>
        <w:t> </w:t>
      </w:r>
      <w:r>
        <w:rPr>
          <w:w w:val="95"/>
          <w:sz w:val="21"/>
        </w:rPr>
        <w:t>will</w:t>
      </w:r>
      <w:r>
        <w:rPr>
          <w:spacing w:val="-27"/>
          <w:w w:val="95"/>
          <w:sz w:val="21"/>
        </w:rPr>
        <w:t> </w:t>
      </w:r>
      <w:r>
        <w:rPr>
          <w:w w:val="95"/>
          <w:sz w:val="21"/>
        </w:rPr>
        <w:t>be</w:t>
      </w:r>
      <w:r>
        <w:rPr>
          <w:spacing w:val="-26"/>
          <w:w w:val="95"/>
          <w:sz w:val="21"/>
        </w:rPr>
        <w:t> </w:t>
      </w:r>
      <w:r>
        <w:rPr>
          <w:w w:val="95"/>
          <w:sz w:val="21"/>
        </w:rPr>
        <w:t>valid</w:t>
      </w:r>
      <w:r>
        <w:rPr>
          <w:spacing w:val="-26"/>
          <w:w w:val="95"/>
          <w:sz w:val="21"/>
        </w:rPr>
        <w:t> </w:t>
      </w:r>
      <w:r>
        <w:rPr>
          <w:w w:val="95"/>
          <w:sz w:val="21"/>
        </w:rPr>
        <w:t>but</w:t>
      </w:r>
      <w:r>
        <w:rPr>
          <w:spacing w:val="-26"/>
          <w:w w:val="95"/>
          <w:sz w:val="21"/>
        </w:rPr>
        <w:t> </w:t>
      </w:r>
      <w:r>
        <w:rPr>
          <w:w w:val="95"/>
          <w:sz w:val="21"/>
        </w:rPr>
        <w:t>secondary.</w:t>
      </w:r>
      <w:r>
        <w:rPr>
          <w:spacing w:val="-27"/>
          <w:w w:val="95"/>
          <w:sz w:val="21"/>
        </w:rPr>
        <w:t> </w:t>
      </w:r>
      <w:r>
        <w:rPr>
          <w:w w:val="95"/>
          <w:sz w:val="21"/>
        </w:rPr>
        <w:t>For</w:t>
      </w:r>
      <w:r>
        <w:rPr>
          <w:spacing w:val="-26"/>
          <w:w w:val="95"/>
          <w:sz w:val="21"/>
        </w:rPr>
        <w:t> </w:t>
      </w:r>
      <w:r>
        <w:rPr>
          <w:w w:val="95"/>
          <w:sz w:val="21"/>
        </w:rPr>
        <w:t>example,</w:t>
      </w:r>
      <w:r>
        <w:rPr>
          <w:spacing w:val="-27"/>
          <w:w w:val="95"/>
          <w:sz w:val="21"/>
        </w:rPr>
        <w:t> </w:t>
      </w:r>
      <w:r>
        <w:rPr>
          <w:w w:val="95"/>
          <w:sz w:val="21"/>
        </w:rPr>
        <w:t>the</w:t>
      </w:r>
      <w:r>
        <w:rPr>
          <w:spacing w:val="-26"/>
          <w:w w:val="95"/>
          <w:sz w:val="21"/>
        </w:rPr>
        <w:t> </w:t>
      </w:r>
      <w:r>
        <w:rPr>
          <w:w w:val="95"/>
          <w:sz w:val="21"/>
        </w:rPr>
        <w:t>need</w:t>
      </w:r>
      <w:r>
        <w:rPr>
          <w:spacing w:val="-26"/>
          <w:w w:val="95"/>
          <w:sz w:val="21"/>
        </w:rPr>
        <w:t> </w:t>
      </w:r>
      <w:r>
        <w:rPr>
          <w:w w:val="95"/>
          <w:sz w:val="21"/>
        </w:rPr>
        <w:t>for</w:t>
      </w:r>
      <w:r>
        <w:rPr>
          <w:spacing w:val="-26"/>
          <w:w w:val="95"/>
          <w:sz w:val="21"/>
        </w:rPr>
        <w:t> </w:t>
      </w:r>
      <w:r>
        <w:rPr>
          <w:w w:val="95"/>
          <w:sz w:val="21"/>
        </w:rPr>
        <w:t>the </w:t>
      </w:r>
      <w:r>
        <w:rPr>
          <w:sz w:val="21"/>
        </w:rPr>
        <w:t>scheme</w:t>
      </w:r>
      <w:r>
        <w:rPr>
          <w:spacing w:val="-42"/>
          <w:sz w:val="21"/>
        </w:rPr>
        <w:t> </w:t>
      </w:r>
      <w:r>
        <w:rPr>
          <w:sz w:val="21"/>
        </w:rPr>
        <w:t>to</w:t>
      </w:r>
      <w:r>
        <w:rPr>
          <w:spacing w:val="-42"/>
          <w:sz w:val="21"/>
        </w:rPr>
        <w:t> </w:t>
      </w:r>
      <w:r>
        <w:rPr>
          <w:sz w:val="21"/>
        </w:rPr>
        <w:t>be</w:t>
      </w:r>
      <w:r>
        <w:rPr>
          <w:spacing w:val="-42"/>
          <w:sz w:val="21"/>
        </w:rPr>
        <w:t> </w:t>
      </w:r>
      <w:r>
        <w:rPr>
          <w:sz w:val="21"/>
        </w:rPr>
        <w:t>cost-effective,</w:t>
      </w:r>
      <w:r>
        <w:rPr>
          <w:spacing w:val="-42"/>
          <w:sz w:val="21"/>
        </w:rPr>
        <w:t> </w:t>
      </w:r>
      <w:r>
        <w:rPr>
          <w:sz w:val="21"/>
        </w:rPr>
        <w:t>and</w:t>
      </w:r>
      <w:r>
        <w:rPr>
          <w:spacing w:val="-42"/>
          <w:sz w:val="21"/>
        </w:rPr>
        <w:t> </w:t>
      </w:r>
      <w:r>
        <w:rPr>
          <w:sz w:val="21"/>
        </w:rPr>
        <w:t>thereby</w:t>
      </w:r>
      <w:r>
        <w:rPr>
          <w:spacing w:val="-42"/>
          <w:sz w:val="21"/>
        </w:rPr>
        <w:t> </w:t>
      </w:r>
      <w:r>
        <w:rPr>
          <w:sz w:val="21"/>
        </w:rPr>
        <w:t>that</w:t>
      </w:r>
      <w:r>
        <w:rPr>
          <w:spacing w:val="-42"/>
          <w:sz w:val="21"/>
        </w:rPr>
        <w:t> </w:t>
      </w:r>
      <w:r>
        <w:rPr>
          <w:sz w:val="21"/>
        </w:rPr>
        <w:t>medicinal</w:t>
      </w:r>
      <w:r>
        <w:rPr>
          <w:spacing w:val="-42"/>
          <w:sz w:val="21"/>
        </w:rPr>
        <w:t> </w:t>
      </w:r>
      <w:r>
        <w:rPr>
          <w:sz w:val="21"/>
        </w:rPr>
        <w:t>cannabis</w:t>
      </w:r>
      <w:r>
        <w:rPr>
          <w:spacing w:val="-42"/>
          <w:sz w:val="21"/>
        </w:rPr>
        <w:t> </w:t>
      </w:r>
      <w:r>
        <w:rPr>
          <w:sz w:val="21"/>
        </w:rPr>
        <w:t>is</w:t>
      </w:r>
      <w:r>
        <w:rPr>
          <w:spacing w:val="-42"/>
          <w:sz w:val="21"/>
        </w:rPr>
        <w:t> </w:t>
      </w:r>
      <w:r>
        <w:rPr>
          <w:sz w:val="21"/>
        </w:rPr>
        <w:t>affordable</w:t>
      </w:r>
      <w:r>
        <w:rPr>
          <w:spacing w:val="-42"/>
          <w:sz w:val="21"/>
        </w:rPr>
        <w:t> </w:t>
      </w:r>
      <w:r>
        <w:rPr>
          <w:sz w:val="21"/>
        </w:rPr>
        <w:t>for </w:t>
      </w:r>
      <w:r>
        <w:rPr>
          <w:w w:val="95"/>
          <w:sz w:val="21"/>
        </w:rPr>
        <w:t>patients,</w:t>
      </w:r>
      <w:r>
        <w:rPr>
          <w:spacing w:val="-36"/>
          <w:w w:val="95"/>
          <w:sz w:val="21"/>
        </w:rPr>
        <w:t> </w:t>
      </w:r>
      <w:r>
        <w:rPr>
          <w:w w:val="95"/>
          <w:sz w:val="21"/>
        </w:rPr>
        <w:t>is</w:t>
      </w:r>
      <w:r>
        <w:rPr>
          <w:spacing w:val="-34"/>
          <w:w w:val="95"/>
          <w:sz w:val="21"/>
        </w:rPr>
        <w:t> </w:t>
      </w:r>
      <w:r>
        <w:rPr>
          <w:w w:val="95"/>
          <w:sz w:val="21"/>
        </w:rPr>
        <w:t>likely</w:t>
      </w:r>
      <w:r>
        <w:rPr>
          <w:spacing w:val="-35"/>
          <w:w w:val="95"/>
          <w:sz w:val="21"/>
        </w:rPr>
        <w:t> </w:t>
      </w:r>
      <w:r>
        <w:rPr>
          <w:w w:val="95"/>
          <w:sz w:val="21"/>
        </w:rPr>
        <w:t>to</w:t>
      </w:r>
      <w:r>
        <w:rPr>
          <w:spacing w:val="-35"/>
          <w:w w:val="95"/>
          <w:sz w:val="21"/>
        </w:rPr>
        <w:t> </w:t>
      </w:r>
      <w:r>
        <w:rPr>
          <w:w w:val="95"/>
          <w:sz w:val="21"/>
        </w:rPr>
        <w:t>influence</w:t>
      </w:r>
      <w:r>
        <w:rPr>
          <w:spacing w:val="-35"/>
          <w:w w:val="95"/>
          <w:sz w:val="21"/>
        </w:rPr>
        <w:t> </w:t>
      </w:r>
      <w:r>
        <w:rPr>
          <w:w w:val="95"/>
          <w:sz w:val="21"/>
        </w:rPr>
        <w:t>decisions</w:t>
      </w:r>
      <w:r>
        <w:rPr>
          <w:spacing w:val="-34"/>
          <w:w w:val="95"/>
          <w:sz w:val="21"/>
        </w:rPr>
        <w:t> </w:t>
      </w:r>
      <w:r>
        <w:rPr>
          <w:w w:val="95"/>
          <w:sz w:val="21"/>
        </w:rPr>
        <w:t>at</w:t>
      </w:r>
      <w:r>
        <w:rPr>
          <w:spacing w:val="-35"/>
          <w:w w:val="95"/>
          <w:sz w:val="21"/>
        </w:rPr>
        <w:t> </w:t>
      </w:r>
      <w:r>
        <w:rPr>
          <w:w w:val="95"/>
          <w:sz w:val="21"/>
        </w:rPr>
        <w:t>all</w:t>
      </w:r>
      <w:r>
        <w:rPr>
          <w:spacing w:val="-35"/>
          <w:w w:val="95"/>
          <w:sz w:val="21"/>
        </w:rPr>
        <w:t> </w:t>
      </w:r>
      <w:r>
        <w:rPr>
          <w:w w:val="95"/>
          <w:sz w:val="21"/>
        </w:rPr>
        <w:t>stages</w:t>
      </w:r>
      <w:r>
        <w:rPr>
          <w:spacing w:val="-35"/>
          <w:w w:val="95"/>
          <w:sz w:val="21"/>
        </w:rPr>
        <w:t> </w:t>
      </w:r>
      <w:r>
        <w:rPr>
          <w:w w:val="95"/>
          <w:sz w:val="21"/>
        </w:rPr>
        <w:t>of</w:t>
      </w:r>
      <w:r>
        <w:rPr>
          <w:spacing w:val="-35"/>
          <w:w w:val="95"/>
          <w:sz w:val="21"/>
        </w:rPr>
        <w:t> </w:t>
      </w:r>
      <w:r>
        <w:rPr>
          <w:w w:val="95"/>
          <w:sz w:val="21"/>
        </w:rPr>
        <w:t>implementing</w:t>
      </w:r>
      <w:r>
        <w:rPr>
          <w:spacing w:val="-35"/>
          <w:w w:val="95"/>
          <w:sz w:val="21"/>
        </w:rPr>
        <w:t> </w:t>
      </w:r>
      <w:r>
        <w:rPr>
          <w:w w:val="95"/>
          <w:sz w:val="21"/>
        </w:rPr>
        <w:t>the</w:t>
      </w:r>
      <w:r>
        <w:rPr>
          <w:spacing w:val="-34"/>
          <w:w w:val="95"/>
          <w:sz w:val="21"/>
        </w:rPr>
        <w:t> </w:t>
      </w:r>
      <w:r>
        <w:rPr>
          <w:w w:val="95"/>
          <w:sz w:val="21"/>
        </w:rPr>
        <w:t>government's policy.</w:t>
      </w:r>
      <w:r>
        <w:rPr>
          <w:spacing w:val="-31"/>
          <w:w w:val="95"/>
          <w:sz w:val="21"/>
        </w:rPr>
        <w:t> </w:t>
      </w:r>
      <w:r>
        <w:rPr>
          <w:w w:val="95"/>
          <w:sz w:val="21"/>
        </w:rPr>
        <w:t>In</w:t>
      </w:r>
      <w:r>
        <w:rPr>
          <w:spacing w:val="-29"/>
          <w:w w:val="95"/>
          <w:sz w:val="21"/>
        </w:rPr>
        <w:t> </w:t>
      </w:r>
      <w:r>
        <w:rPr>
          <w:w w:val="95"/>
          <w:sz w:val="21"/>
        </w:rPr>
        <w:t>particular,</w:t>
      </w:r>
      <w:r>
        <w:rPr>
          <w:spacing w:val="-30"/>
          <w:w w:val="95"/>
          <w:sz w:val="21"/>
        </w:rPr>
        <w:t> </w:t>
      </w:r>
      <w:r>
        <w:rPr>
          <w:w w:val="95"/>
          <w:sz w:val="21"/>
        </w:rPr>
        <w:t>it</w:t>
      </w:r>
      <w:r>
        <w:rPr>
          <w:spacing w:val="-30"/>
          <w:w w:val="95"/>
          <w:sz w:val="21"/>
        </w:rPr>
        <w:t> </w:t>
      </w:r>
      <w:r>
        <w:rPr>
          <w:w w:val="95"/>
          <w:sz w:val="21"/>
        </w:rPr>
        <w:t>is</w:t>
      </w:r>
      <w:r>
        <w:rPr>
          <w:spacing w:val="-29"/>
          <w:w w:val="95"/>
          <w:sz w:val="21"/>
        </w:rPr>
        <w:t> </w:t>
      </w:r>
      <w:r>
        <w:rPr>
          <w:w w:val="95"/>
          <w:sz w:val="21"/>
        </w:rPr>
        <w:t>important</w:t>
      </w:r>
      <w:r>
        <w:rPr>
          <w:spacing w:val="-30"/>
          <w:w w:val="95"/>
          <w:sz w:val="21"/>
        </w:rPr>
        <w:t> </w:t>
      </w:r>
      <w:r>
        <w:rPr>
          <w:w w:val="95"/>
          <w:sz w:val="21"/>
        </w:rPr>
        <w:t>that</w:t>
      </w:r>
      <w:r>
        <w:rPr>
          <w:spacing w:val="-29"/>
          <w:w w:val="95"/>
          <w:sz w:val="21"/>
        </w:rPr>
        <w:t> </w:t>
      </w:r>
      <w:r>
        <w:rPr>
          <w:w w:val="95"/>
          <w:sz w:val="21"/>
        </w:rPr>
        <w:t>the</w:t>
      </w:r>
      <w:r>
        <w:rPr>
          <w:spacing w:val="-30"/>
          <w:w w:val="95"/>
          <w:sz w:val="21"/>
        </w:rPr>
        <w:t> </w:t>
      </w:r>
      <w:r>
        <w:rPr>
          <w:w w:val="95"/>
          <w:sz w:val="21"/>
        </w:rPr>
        <w:t>cost</w:t>
      </w:r>
      <w:r>
        <w:rPr>
          <w:spacing w:val="-29"/>
          <w:w w:val="95"/>
          <w:sz w:val="21"/>
        </w:rPr>
        <w:t> </w:t>
      </w:r>
      <w:r>
        <w:rPr>
          <w:w w:val="95"/>
          <w:sz w:val="21"/>
        </w:rPr>
        <w:t>of</w:t>
      </w:r>
      <w:r>
        <w:rPr>
          <w:spacing w:val="-30"/>
          <w:w w:val="95"/>
          <w:sz w:val="21"/>
        </w:rPr>
        <w:t> </w:t>
      </w:r>
      <w:r>
        <w:rPr>
          <w:w w:val="95"/>
          <w:sz w:val="21"/>
        </w:rPr>
        <w:t>medicinal</w:t>
      </w:r>
      <w:r>
        <w:rPr>
          <w:spacing w:val="-30"/>
          <w:w w:val="95"/>
          <w:sz w:val="21"/>
        </w:rPr>
        <w:t> </w:t>
      </w:r>
      <w:r>
        <w:rPr>
          <w:w w:val="95"/>
          <w:sz w:val="21"/>
        </w:rPr>
        <w:t>cannabis</w:t>
      </w:r>
      <w:r>
        <w:rPr>
          <w:spacing w:val="-29"/>
          <w:w w:val="95"/>
          <w:sz w:val="21"/>
        </w:rPr>
        <w:t> </w:t>
      </w:r>
      <w:r>
        <w:rPr>
          <w:w w:val="95"/>
          <w:sz w:val="21"/>
        </w:rPr>
        <w:t>made</w:t>
      </w:r>
      <w:r>
        <w:rPr>
          <w:spacing w:val="-30"/>
          <w:w w:val="95"/>
          <w:sz w:val="21"/>
        </w:rPr>
        <w:t> </w:t>
      </w:r>
      <w:r>
        <w:rPr>
          <w:w w:val="95"/>
          <w:sz w:val="21"/>
        </w:rPr>
        <w:t>available under</w:t>
      </w:r>
      <w:r>
        <w:rPr>
          <w:spacing w:val="-40"/>
          <w:w w:val="95"/>
          <w:sz w:val="21"/>
        </w:rPr>
        <w:t> </w:t>
      </w:r>
      <w:r>
        <w:rPr>
          <w:w w:val="95"/>
          <w:sz w:val="21"/>
        </w:rPr>
        <w:t>a</w:t>
      </w:r>
      <w:r>
        <w:rPr>
          <w:spacing w:val="-40"/>
          <w:w w:val="95"/>
          <w:sz w:val="21"/>
        </w:rPr>
        <w:t> </w:t>
      </w:r>
      <w:r>
        <w:rPr>
          <w:w w:val="95"/>
          <w:sz w:val="21"/>
        </w:rPr>
        <w:t>state</w:t>
      </w:r>
      <w:r>
        <w:rPr>
          <w:spacing w:val="-40"/>
          <w:w w:val="95"/>
          <w:sz w:val="21"/>
        </w:rPr>
        <w:t> </w:t>
      </w:r>
      <w:r>
        <w:rPr>
          <w:w w:val="95"/>
          <w:sz w:val="21"/>
        </w:rPr>
        <w:t>scheme,</w:t>
      </w:r>
      <w:r>
        <w:rPr>
          <w:spacing w:val="-41"/>
          <w:w w:val="95"/>
          <w:sz w:val="21"/>
        </w:rPr>
        <w:t> </w:t>
      </w:r>
      <w:r>
        <w:rPr>
          <w:w w:val="95"/>
          <w:sz w:val="21"/>
        </w:rPr>
        <w:t>and</w:t>
      </w:r>
      <w:r>
        <w:rPr>
          <w:spacing w:val="-40"/>
          <w:w w:val="95"/>
          <w:sz w:val="21"/>
        </w:rPr>
        <w:t> </w:t>
      </w:r>
      <w:r>
        <w:rPr>
          <w:w w:val="95"/>
          <w:sz w:val="21"/>
        </w:rPr>
        <w:t>administrative</w:t>
      </w:r>
      <w:r>
        <w:rPr>
          <w:spacing w:val="-40"/>
          <w:w w:val="95"/>
          <w:sz w:val="21"/>
        </w:rPr>
        <w:t> </w:t>
      </w:r>
      <w:r>
        <w:rPr>
          <w:w w:val="95"/>
          <w:sz w:val="21"/>
        </w:rPr>
        <w:t>requirements</w:t>
      </w:r>
      <w:r>
        <w:rPr>
          <w:spacing w:val="-40"/>
          <w:w w:val="95"/>
          <w:sz w:val="21"/>
        </w:rPr>
        <w:t> </w:t>
      </w:r>
      <w:r>
        <w:rPr>
          <w:w w:val="95"/>
          <w:sz w:val="21"/>
        </w:rPr>
        <w:t>enabling</w:t>
      </w:r>
      <w:r>
        <w:rPr>
          <w:spacing w:val="-40"/>
          <w:w w:val="95"/>
          <w:sz w:val="21"/>
        </w:rPr>
        <w:t> </w:t>
      </w:r>
      <w:r>
        <w:rPr>
          <w:w w:val="95"/>
          <w:sz w:val="21"/>
        </w:rPr>
        <w:t>access</w:t>
      </w:r>
      <w:r>
        <w:rPr>
          <w:spacing w:val="-40"/>
          <w:w w:val="95"/>
          <w:sz w:val="21"/>
        </w:rPr>
        <w:t> </w:t>
      </w:r>
      <w:r>
        <w:rPr>
          <w:w w:val="95"/>
          <w:sz w:val="21"/>
        </w:rPr>
        <w:t>to</w:t>
      </w:r>
      <w:r>
        <w:rPr>
          <w:spacing w:val="-39"/>
          <w:w w:val="95"/>
          <w:sz w:val="21"/>
        </w:rPr>
        <w:t> </w:t>
      </w:r>
      <w:r>
        <w:rPr>
          <w:w w:val="95"/>
          <w:sz w:val="21"/>
        </w:rPr>
        <w:t>it,</w:t>
      </w:r>
      <w:r>
        <w:rPr>
          <w:spacing w:val="-41"/>
          <w:w w:val="95"/>
          <w:sz w:val="21"/>
        </w:rPr>
        <w:t> </w:t>
      </w:r>
      <w:r>
        <w:rPr>
          <w:w w:val="95"/>
          <w:sz w:val="21"/>
        </w:rPr>
        <w:t>not</w:t>
      </w:r>
      <w:r>
        <w:rPr>
          <w:spacing w:val="-40"/>
          <w:w w:val="95"/>
          <w:sz w:val="21"/>
        </w:rPr>
        <w:t> </w:t>
      </w:r>
      <w:r>
        <w:rPr>
          <w:w w:val="95"/>
          <w:sz w:val="21"/>
        </w:rPr>
        <w:t>be</w:t>
      </w:r>
      <w:r>
        <w:rPr>
          <w:spacing w:val="-40"/>
          <w:w w:val="95"/>
          <w:sz w:val="21"/>
        </w:rPr>
        <w:t> </w:t>
      </w:r>
      <w:r>
        <w:rPr>
          <w:w w:val="95"/>
          <w:sz w:val="21"/>
        </w:rPr>
        <w:t>such as</w:t>
      </w:r>
      <w:r>
        <w:rPr>
          <w:spacing w:val="-38"/>
          <w:w w:val="95"/>
          <w:sz w:val="21"/>
        </w:rPr>
        <w:t> </w:t>
      </w:r>
      <w:r>
        <w:rPr>
          <w:w w:val="95"/>
          <w:sz w:val="21"/>
        </w:rPr>
        <w:t>to</w:t>
      </w:r>
      <w:r>
        <w:rPr>
          <w:spacing w:val="-38"/>
          <w:w w:val="95"/>
          <w:sz w:val="21"/>
        </w:rPr>
        <w:t> </w:t>
      </w:r>
      <w:r>
        <w:rPr>
          <w:w w:val="95"/>
          <w:sz w:val="21"/>
        </w:rPr>
        <w:t>render</w:t>
      </w:r>
      <w:r>
        <w:rPr>
          <w:spacing w:val="-38"/>
          <w:w w:val="95"/>
          <w:sz w:val="21"/>
        </w:rPr>
        <w:t> </w:t>
      </w:r>
      <w:r>
        <w:rPr>
          <w:w w:val="95"/>
          <w:sz w:val="21"/>
        </w:rPr>
        <w:t>illegal</w:t>
      </w:r>
      <w:r>
        <w:rPr>
          <w:spacing w:val="-39"/>
          <w:w w:val="95"/>
          <w:sz w:val="21"/>
        </w:rPr>
        <w:t> </w:t>
      </w:r>
      <w:r>
        <w:rPr>
          <w:w w:val="95"/>
          <w:sz w:val="21"/>
        </w:rPr>
        <w:t>access</w:t>
      </w:r>
      <w:r>
        <w:rPr>
          <w:spacing w:val="-38"/>
          <w:w w:val="95"/>
          <w:sz w:val="21"/>
        </w:rPr>
        <w:t> </w:t>
      </w:r>
      <w:r>
        <w:rPr>
          <w:w w:val="95"/>
          <w:sz w:val="21"/>
        </w:rPr>
        <w:t>to</w:t>
      </w:r>
      <w:r>
        <w:rPr>
          <w:spacing w:val="-37"/>
          <w:w w:val="95"/>
          <w:sz w:val="21"/>
        </w:rPr>
        <w:t> </w:t>
      </w:r>
      <w:r>
        <w:rPr>
          <w:w w:val="95"/>
          <w:sz w:val="21"/>
        </w:rPr>
        <w:t>cannabis</w:t>
      </w:r>
      <w:r>
        <w:rPr>
          <w:spacing w:val="-38"/>
          <w:w w:val="95"/>
          <w:sz w:val="21"/>
        </w:rPr>
        <w:t> </w:t>
      </w:r>
      <w:r>
        <w:rPr>
          <w:w w:val="95"/>
          <w:sz w:val="21"/>
        </w:rPr>
        <w:t>preferable</w:t>
      </w:r>
      <w:r>
        <w:rPr>
          <w:spacing w:val="-38"/>
          <w:w w:val="95"/>
          <w:sz w:val="21"/>
        </w:rPr>
        <w:t> </w:t>
      </w:r>
      <w:r>
        <w:rPr>
          <w:w w:val="95"/>
          <w:sz w:val="21"/>
        </w:rPr>
        <w:t>for</w:t>
      </w:r>
      <w:r>
        <w:rPr>
          <w:spacing w:val="-38"/>
          <w:w w:val="95"/>
          <w:sz w:val="21"/>
        </w:rPr>
        <w:t> </w:t>
      </w:r>
      <w:r>
        <w:rPr>
          <w:w w:val="95"/>
          <w:sz w:val="21"/>
        </w:rPr>
        <w:t>legitimate</w:t>
      </w:r>
      <w:r>
        <w:rPr>
          <w:spacing w:val="-38"/>
          <w:w w:val="95"/>
          <w:sz w:val="21"/>
        </w:rPr>
        <w:t> </w:t>
      </w:r>
      <w:r>
        <w:rPr>
          <w:w w:val="95"/>
          <w:sz w:val="21"/>
        </w:rPr>
        <w:t>patients.</w:t>
      </w:r>
      <w:r>
        <w:rPr>
          <w:spacing w:val="-38"/>
          <w:w w:val="95"/>
          <w:sz w:val="21"/>
        </w:rPr>
        <w:t> </w:t>
      </w:r>
      <w:r>
        <w:rPr>
          <w:w w:val="95"/>
          <w:sz w:val="21"/>
        </w:rPr>
        <w:t>Although</w:t>
      </w:r>
      <w:r>
        <w:rPr>
          <w:spacing w:val="-38"/>
          <w:w w:val="95"/>
          <w:sz w:val="21"/>
        </w:rPr>
        <w:t> </w:t>
      </w:r>
      <w:r>
        <w:rPr>
          <w:w w:val="95"/>
          <w:sz w:val="21"/>
        </w:rPr>
        <w:t>these </w:t>
      </w:r>
      <w:r>
        <w:rPr>
          <w:w w:val="90"/>
          <w:sz w:val="21"/>
        </w:rPr>
        <w:t>considerations are important in making any Victorian medicinal cannabis scheme viable, </w:t>
      </w:r>
      <w:r>
        <w:rPr>
          <w:w w:val="95"/>
          <w:sz w:val="21"/>
        </w:rPr>
        <w:t>they</w:t>
      </w:r>
      <w:r>
        <w:rPr>
          <w:spacing w:val="-34"/>
          <w:w w:val="95"/>
          <w:sz w:val="21"/>
        </w:rPr>
        <w:t> </w:t>
      </w:r>
      <w:r>
        <w:rPr>
          <w:w w:val="95"/>
          <w:sz w:val="21"/>
        </w:rPr>
        <w:t>have</w:t>
      </w:r>
      <w:r>
        <w:rPr>
          <w:spacing w:val="-33"/>
          <w:w w:val="95"/>
          <w:sz w:val="21"/>
        </w:rPr>
        <w:t> </w:t>
      </w:r>
      <w:r>
        <w:rPr>
          <w:w w:val="95"/>
          <w:sz w:val="21"/>
        </w:rPr>
        <w:t>not</w:t>
      </w:r>
      <w:r>
        <w:rPr>
          <w:spacing w:val="-33"/>
          <w:w w:val="95"/>
          <w:sz w:val="21"/>
        </w:rPr>
        <w:t> </w:t>
      </w:r>
      <w:r>
        <w:rPr>
          <w:w w:val="95"/>
          <w:sz w:val="21"/>
        </w:rPr>
        <w:t>been</w:t>
      </w:r>
      <w:r>
        <w:rPr>
          <w:spacing w:val="-33"/>
          <w:w w:val="95"/>
          <w:sz w:val="21"/>
        </w:rPr>
        <w:t> </w:t>
      </w:r>
      <w:r>
        <w:rPr>
          <w:w w:val="95"/>
          <w:sz w:val="21"/>
        </w:rPr>
        <w:t>identified</w:t>
      </w:r>
      <w:r>
        <w:rPr>
          <w:spacing w:val="-33"/>
          <w:w w:val="95"/>
          <w:sz w:val="21"/>
        </w:rPr>
        <w:t> </w:t>
      </w:r>
      <w:r>
        <w:rPr>
          <w:w w:val="95"/>
          <w:sz w:val="21"/>
        </w:rPr>
        <w:t>as</w:t>
      </w:r>
      <w:r>
        <w:rPr>
          <w:spacing w:val="-33"/>
          <w:w w:val="95"/>
          <w:sz w:val="21"/>
        </w:rPr>
        <w:t> </w:t>
      </w:r>
      <w:r>
        <w:rPr>
          <w:w w:val="95"/>
          <w:sz w:val="21"/>
        </w:rPr>
        <w:t>a</w:t>
      </w:r>
      <w:r>
        <w:rPr>
          <w:spacing w:val="-33"/>
          <w:w w:val="95"/>
          <w:sz w:val="21"/>
        </w:rPr>
        <w:t> </w:t>
      </w:r>
      <w:r>
        <w:rPr>
          <w:w w:val="95"/>
          <w:sz w:val="21"/>
        </w:rPr>
        <w:t>regulatory</w:t>
      </w:r>
      <w:r>
        <w:rPr>
          <w:spacing w:val="-33"/>
          <w:w w:val="95"/>
          <w:sz w:val="21"/>
        </w:rPr>
        <w:t> </w:t>
      </w:r>
      <w:r>
        <w:rPr>
          <w:w w:val="95"/>
          <w:sz w:val="21"/>
        </w:rPr>
        <w:t>objective</w:t>
      </w:r>
      <w:r>
        <w:rPr>
          <w:spacing w:val="-33"/>
          <w:w w:val="95"/>
          <w:sz w:val="21"/>
        </w:rPr>
        <w:t> </w:t>
      </w:r>
      <w:r>
        <w:rPr>
          <w:w w:val="95"/>
          <w:sz w:val="21"/>
        </w:rPr>
        <w:t>because</w:t>
      </w:r>
      <w:r>
        <w:rPr>
          <w:spacing w:val="-33"/>
          <w:w w:val="95"/>
          <w:sz w:val="21"/>
        </w:rPr>
        <w:t> </w:t>
      </w:r>
      <w:r>
        <w:rPr>
          <w:w w:val="95"/>
          <w:sz w:val="21"/>
        </w:rPr>
        <w:t>cost</w:t>
      </w:r>
      <w:r>
        <w:rPr>
          <w:spacing w:val="-33"/>
          <w:w w:val="95"/>
          <w:sz w:val="21"/>
        </w:rPr>
        <w:t> </w:t>
      </w:r>
      <w:r>
        <w:rPr>
          <w:w w:val="95"/>
          <w:sz w:val="21"/>
        </w:rPr>
        <w:t>considerations</w:t>
      </w:r>
      <w:r>
        <w:rPr>
          <w:spacing w:val="-33"/>
          <w:w w:val="95"/>
          <w:sz w:val="21"/>
        </w:rPr>
        <w:t> </w:t>
      </w:r>
      <w:r>
        <w:rPr>
          <w:w w:val="95"/>
          <w:sz w:val="21"/>
        </w:rPr>
        <w:t>are </w:t>
      </w:r>
      <w:r>
        <w:rPr>
          <w:sz w:val="21"/>
        </w:rPr>
        <w:t>inherent</w:t>
      </w:r>
      <w:r>
        <w:rPr>
          <w:spacing w:val="-14"/>
          <w:sz w:val="21"/>
        </w:rPr>
        <w:t> </w:t>
      </w:r>
      <w:r>
        <w:rPr>
          <w:sz w:val="21"/>
        </w:rPr>
        <w:t>in</w:t>
      </w:r>
      <w:r>
        <w:rPr>
          <w:spacing w:val="-14"/>
          <w:sz w:val="21"/>
        </w:rPr>
        <w:t> </w:t>
      </w:r>
      <w:r>
        <w:rPr>
          <w:sz w:val="21"/>
        </w:rPr>
        <w:t>decisions</w:t>
      </w:r>
      <w:r>
        <w:rPr>
          <w:spacing w:val="-13"/>
          <w:sz w:val="21"/>
        </w:rPr>
        <w:t> </w:t>
      </w:r>
      <w:r>
        <w:rPr>
          <w:sz w:val="21"/>
        </w:rPr>
        <w:t>across</w:t>
      </w:r>
      <w:r>
        <w:rPr>
          <w:spacing w:val="-14"/>
          <w:sz w:val="21"/>
        </w:rPr>
        <w:t> </w:t>
      </w:r>
      <w:r>
        <w:rPr>
          <w:sz w:val="21"/>
        </w:rPr>
        <w:t>government.</w:t>
      </w:r>
    </w:p>
    <w:p>
      <w:pPr>
        <w:pStyle w:val="BodyText"/>
        <w:rPr>
          <w:sz w:val="20"/>
        </w:rPr>
      </w:pPr>
    </w:p>
    <w:p>
      <w:pPr>
        <w:pStyle w:val="BodyText"/>
        <w:spacing w:before="10"/>
        <w:rPr>
          <w:sz w:val="10"/>
        </w:rPr>
      </w:pPr>
      <w:r>
        <w:rPr/>
        <w:pict>
          <v:shape style="position:absolute;margin-left:70.900146pt;margin-top:7.635722pt;width:439.5pt;height:23.15pt;mso-position-horizontal-relative:page;mso-position-vertical-relative:paragraph;z-index:2552;mso-wrap-distance-left:0;mso-wrap-distance-right:0" type="#_x0000_t202" filled="true" fillcolor="#008a00" stroked="false">
            <v:textbox inset="0,0,0,0">
              <w:txbxContent>
                <w:p>
                  <w:pPr>
                    <w:spacing w:before="60"/>
                    <w:ind w:left="148" w:right="0" w:firstLine="0"/>
                    <w:jc w:val="left"/>
                    <w:rPr>
                      <w:rFonts w:ascii="Trebuchet MS"/>
                      <w:b/>
                      <w:sz w:val="28"/>
                    </w:rPr>
                  </w:pPr>
                  <w:r>
                    <w:rPr>
                      <w:rFonts w:ascii="Trebuchet MS"/>
                      <w:b/>
                      <w:sz w:val="28"/>
                    </w:rPr>
                    <w:t>Question</w:t>
                  </w:r>
                </w:p>
              </w:txbxContent>
            </v:textbox>
            <v:fill opacity="19791f" type="solid"/>
            <w10:wrap type="topAndBottom"/>
          </v:shape>
        </w:pict>
      </w:r>
    </w:p>
    <w:p>
      <w:pPr>
        <w:pStyle w:val="BodyText"/>
        <w:spacing w:before="4"/>
        <w:rPr>
          <w:sz w:val="4"/>
        </w:rPr>
      </w:pPr>
    </w:p>
    <w:p>
      <w:pPr>
        <w:pStyle w:val="BodyText"/>
        <w:ind w:left="958"/>
        <w:rPr>
          <w:sz w:val="20"/>
        </w:rPr>
      </w:pPr>
      <w:r>
        <w:rPr>
          <w:sz w:val="20"/>
        </w:rPr>
        <w:pict>
          <v:group style="width:439.5pt;height:66.75pt;mso-position-horizontal-relative:char;mso-position-vertical-relative:line" coordorigin="0,0" coordsize="8790,1335">
            <v:rect style="position:absolute;left:0;top:0;width:8790;height:1335" filled="true" fillcolor="#008a00" stroked="false">
              <v:fill opacity="20303f" type="solid"/>
            </v:rect>
            <v:shape style="position:absolute;left:857;top:364;width:7384;height:529" type="#_x0000_t202" filled="false" stroked="false">
              <v:textbox inset="0,0,0,0">
                <w:txbxContent>
                  <w:p>
                    <w:pPr>
                      <w:spacing w:before="4"/>
                      <w:ind w:left="0" w:right="0" w:firstLine="0"/>
                      <w:jc w:val="left"/>
                      <w:rPr>
                        <w:rFonts w:ascii="Trebuchet MS"/>
                        <w:b/>
                        <w:sz w:val="21"/>
                      </w:rPr>
                    </w:pPr>
                    <w:r>
                      <w:rPr>
                        <w:rFonts w:ascii="Trebuchet MS"/>
                        <w:b/>
                        <w:w w:val="105"/>
                        <w:sz w:val="21"/>
                      </w:rPr>
                      <w:t>Are</w:t>
                    </w:r>
                    <w:r>
                      <w:rPr>
                        <w:rFonts w:ascii="Trebuchet MS"/>
                        <w:b/>
                        <w:spacing w:val="-18"/>
                        <w:w w:val="105"/>
                        <w:sz w:val="21"/>
                      </w:rPr>
                      <w:t> </w:t>
                    </w:r>
                    <w:r>
                      <w:rPr>
                        <w:rFonts w:ascii="Trebuchet MS"/>
                        <w:b/>
                        <w:w w:val="105"/>
                        <w:sz w:val="21"/>
                      </w:rPr>
                      <w:t>the</w:t>
                    </w:r>
                    <w:r>
                      <w:rPr>
                        <w:rFonts w:ascii="Trebuchet MS"/>
                        <w:b/>
                        <w:spacing w:val="-18"/>
                        <w:w w:val="105"/>
                        <w:sz w:val="21"/>
                      </w:rPr>
                      <w:t> </w:t>
                    </w:r>
                    <w:r>
                      <w:rPr>
                        <w:rFonts w:ascii="Trebuchet MS"/>
                        <w:b/>
                        <w:w w:val="105"/>
                        <w:sz w:val="21"/>
                      </w:rPr>
                      <w:t>regulatory</w:t>
                    </w:r>
                    <w:r>
                      <w:rPr>
                        <w:rFonts w:ascii="Trebuchet MS"/>
                        <w:b/>
                        <w:spacing w:val="-18"/>
                        <w:w w:val="105"/>
                        <w:sz w:val="21"/>
                      </w:rPr>
                      <w:t> </w:t>
                    </w:r>
                    <w:r>
                      <w:rPr>
                        <w:rFonts w:ascii="Trebuchet MS"/>
                        <w:b/>
                        <w:w w:val="105"/>
                        <w:sz w:val="21"/>
                      </w:rPr>
                      <w:t>objectives</w:t>
                    </w:r>
                    <w:r>
                      <w:rPr>
                        <w:rFonts w:ascii="Trebuchet MS"/>
                        <w:b/>
                        <w:spacing w:val="-19"/>
                        <w:w w:val="105"/>
                        <w:sz w:val="21"/>
                      </w:rPr>
                      <w:t> </w:t>
                    </w:r>
                    <w:r>
                      <w:rPr>
                        <w:rFonts w:ascii="Trebuchet MS"/>
                        <w:b/>
                        <w:w w:val="105"/>
                        <w:sz w:val="21"/>
                      </w:rPr>
                      <w:t>identified</w:t>
                    </w:r>
                    <w:r>
                      <w:rPr>
                        <w:rFonts w:ascii="Trebuchet MS"/>
                        <w:b/>
                        <w:spacing w:val="-17"/>
                        <w:w w:val="105"/>
                        <w:sz w:val="21"/>
                      </w:rPr>
                      <w:t> </w:t>
                    </w:r>
                    <w:r>
                      <w:rPr>
                        <w:rFonts w:ascii="Trebuchet MS"/>
                        <w:b/>
                        <w:w w:val="105"/>
                        <w:sz w:val="21"/>
                      </w:rPr>
                      <w:t>by</w:t>
                    </w:r>
                    <w:r>
                      <w:rPr>
                        <w:rFonts w:ascii="Trebuchet MS"/>
                        <w:b/>
                        <w:spacing w:val="-18"/>
                        <w:w w:val="105"/>
                        <w:sz w:val="21"/>
                      </w:rPr>
                      <w:t> </w:t>
                    </w:r>
                    <w:r>
                      <w:rPr>
                        <w:rFonts w:ascii="Trebuchet MS"/>
                        <w:b/>
                        <w:w w:val="105"/>
                        <w:sz w:val="21"/>
                      </w:rPr>
                      <w:t>the</w:t>
                    </w:r>
                    <w:r>
                      <w:rPr>
                        <w:rFonts w:ascii="Trebuchet MS"/>
                        <w:b/>
                        <w:spacing w:val="-18"/>
                        <w:w w:val="105"/>
                        <w:sz w:val="21"/>
                      </w:rPr>
                      <w:t> </w:t>
                    </w:r>
                    <w:r>
                      <w:rPr>
                        <w:rFonts w:ascii="Trebuchet MS"/>
                        <w:b/>
                        <w:w w:val="105"/>
                        <w:sz w:val="21"/>
                      </w:rPr>
                      <w:t>Commission</w:t>
                    </w:r>
                    <w:r>
                      <w:rPr>
                        <w:rFonts w:ascii="Trebuchet MS"/>
                        <w:b/>
                        <w:spacing w:val="-18"/>
                        <w:w w:val="105"/>
                        <w:sz w:val="21"/>
                      </w:rPr>
                      <w:t> </w:t>
                    </w:r>
                    <w:r>
                      <w:rPr>
                        <w:rFonts w:ascii="Trebuchet MS"/>
                        <w:b/>
                        <w:w w:val="105"/>
                        <w:sz w:val="21"/>
                      </w:rPr>
                      <w:t>appropriate?</w:t>
                    </w:r>
                  </w:p>
                  <w:p>
                    <w:pPr>
                      <w:spacing w:before="35"/>
                      <w:ind w:left="0" w:right="0" w:firstLine="0"/>
                      <w:jc w:val="left"/>
                      <w:rPr>
                        <w:rFonts w:ascii="Trebuchet MS"/>
                        <w:b/>
                        <w:sz w:val="21"/>
                      </w:rPr>
                    </w:pPr>
                    <w:r>
                      <w:rPr>
                        <w:rFonts w:ascii="Trebuchet MS"/>
                        <w:b/>
                        <w:w w:val="105"/>
                        <w:sz w:val="21"/>
                      </w:rPr>
                      <w:t>What changes, if any, would you make to them?</w:t>
                    </w:r>
                  </w:p>
                </w:txbxContent>
              </v:textbox>
              <w10:wrap type="none"/>
            </v:shape>
            <v:shape style="position:absolute;left:148;top:364;width:141;height:250" type="#_x0000_t202" filled="false" stroked="false">
              <v:textbox inset="0,0,0,0">
                <w:txbxContent>
                  <w:p>
                    <w:pPr>
                      <w:spacing w:before="4"/>
                      <w:ind w:left="0" w:right="0" w:firstLine="0"/>
                      <w:jc w:val="left"/>
                      <w:rPr>
                        <w:rFonts w:ascii="Trebuchet MS"/>
                        <w:b/>
                        <w:sz w:val="21"/>
                      </w:rPr>
                    </w:pPr>
                    <w:r>
                      <w:rPr>
                        <w:rFonts w:ascii="Trebuchet MS"/>
                        <w:b/>
                        <w:w w:val="97"/>
                        <w:sz w:val="21"/>
                      </w:rPr>
                      <w:t>7</w:t>
                    </w:r>
                  </w:p>
                </w:txbxContent>
              </v:textbox>
              <w10:wrap type="none"/>
            </v:shape>
          </v:group>
        </w:pict>
      </w:r>
      <w:r>
        <w:rPr>
          <w:sz w:val="20"/>
        </w:rPr>
      </w:r>
    </w:p>
    <w:p>
      <w:pPr>
        <w:pStyle w:val="BodyText"/>
        <w:rPr>
          <w:sz w:val="20"/>
        </w:rPr>
      </w:pPr>
    </w:p>
    <w:p>
      <w:pPr>
        <w:pStyle w:val="Heading4"/>
        <w:spacing w:before="273"/>
      </w:pPr>
      <w:bookmarkStart w:name="_TOC_250008" w:id="173"/>
      <w:bookmarkEnd w:id="173"/>
      <w:r>
        <w:rPr>
          <w:color w:val="007B01"/>
          <w:w w:val="115"/>
        </w:rPr>
        <w:t>Options</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22" w:hanging="710"/>
        <w:jc w:val="left"/>
        <w:rPr>
          <w:sz w:val="21"/>
        </w:rPr>
      </w:pPr>
      <w:r>
        <w:rPr>
          <w:w w:val="95"/>
          <w:sz w:val="21"/>
        </w:rPr>
        <w:t>Although</w:t>
      </w:r>
      <w:r>
        <w:rPr>
          <w:spacing w:val="-36"/>
          <w:w w:val="95"/>
          <w:sz w:val="21"/>
        </w:rPr>
        <w:t> </w:t>
      </w:r>
      <w:r>
        <w:rPr>
          <w:w w:val="95"/>
          <w:sz w:val="21"/>
        </w:rPr>
        <w:t>referring</w:t>
      </w:r>
      <w:r>
        <w:rPr>
          <w:spacing w:val="-36"/>
          <w:w w:val="95"/>
          <w:sz w:val="21"/>
        </w:rPr>
        <w:t> </w:t>
      </w:r>
      <w:r>
        <w:rPr>
          <w:w w:val="95"/>
          <w:sz w:val="21"/>
        </w:rPr>
        <w:t>to</w:t>
      </w:r>
      <w:r>
        <w:rPr>
          <w:spacing w:val="-36"/>
          <w:w w:val="95"/>
          <w:sz w:val="21"/>
        </w:rPr>
        <w:t> </w:t>
      </w:r>
      <w:r>
        <w:rPr>
          <w:w w:val="95"/>
          <w:sz w:val="21"/>
        </w:rPr>
        <w:t>regulatory</w:t>
      </w:r>
      <w:r>
        <w:rPr>
          <w:spacing w:val="-36"/>
          <w:w w:val="95"/>
          <w:sz w:val="21"/>
        </w:rPr>
        <w:t> </w:t>
      </w:r>
      <w:r>
        <w:rPr>
          <w:w w:val="95"/>
          <w:sz w:val="21"/>
        </w:rPr>
        <w:t>objectives</w:t>
      </w:r>
      <w:r>
        <w:rPr>
          <w:spacing w:val="-35"/>
          <w:w w:val="95"/>
          <w:sz w:val="21"/>
        </w:rPr>
        <w:t> </w:t>
      </w:r>
      <w:r>
        <w:rPr>
          <w:w w:val="95"/>
          <w:sz w:val="21"/>
        </w:rPr>
        <w:t>can</w:t>
      </w:r>
      <w:r>
        <w:rPr>
          <w:spacing w:val="-36"/>
          <w:w w:val="95"/>
          <w:sz w:val="21"/>
        </w:rPr>
        <w:t> </w:t>
      </w:r>
      <w:r>
        <w:rPr>
          <w:w w:val="95"/>
          <w:sz w:val="21"/>
        </w:rPr>
        <w:t>be</w:t>
      </w:r>
      <w:r>
        <w:rPr>
          <w:spacing w:val="-36"/>
          <w:w w:val="95"/>
          <w:sz w:val="21"/>
        </w:rPr>
        <w:t> </w:t>
      </w:r>
      <w:r>
        <w:rPr>
          <w:w w:val="95"/>
          <w:sz w:val="21"/>
        </w:rPr>
        <w:t>useful</w:t>
      </w:r>
      <w:r>
        <w:rPr>
          <w:spacing w:val="-36"/>
          <w:w w:val="95"/>
          <w:sz w:val="21"/>
        </w:rPr>
        <w:t> </w:t>
      </w:r>
      <w:r>
        <w:rPr>
          <w:w w:val="95"/>
          <w:sz w:val="21"/>
        </w:rPr>
        <w:t>in</w:t>
      </w:r>
      <w:r>
        <w:rPr>
          <w:spacing w:val="-36"/>
          <w:w w:val="95"/>
          <w:sz w:val="21"/>
        </w:rPr>
        <w:t> </w:t>
      </w:r>
      <w:r>
        <w:rPr>
          <w:w w:val="95"/>
          <w:sz w:val="21"/>
        </w:rPr>
        <w:t>discerning</w:t>
      </w:r>
      <w:r>
        <w:rPr>
          <w:spacing w:val="-36"/>
          <w:w w:val="95"/>
          <w:sz w:val="21"/>
        </w:rPr>
        <w:t> </w:t>
      </w:r>
      <w:r>
        <w:rPr>
          <w:w w:val="95"/>
          <w:sz w:val="21"/>
        </w:rPr>
        <w:t>which</w:t>
      </w:r>
      <w:r>
        <w:rPr>
          <w:spacing w:val="-36"/>
          <w:w w:val="95"/>
          <w:sz w:val="21"/>
        </w:rPr>
        <w:t> </w:t>
      </w:r>
      <w:r>
        <w:rPr>
          <w:w w:val="95"/>
          <w:sz w:val="21"/>
        </w:rPr>
        <w:t>reforms</w:t>
      </w:r>
      <w:r>
        <w:rPr>
          <w:spacing w:val="-35"/>
          <w:w w:val="95"/>
          <w:sz w:val="21"/>
        </w:rPr>
        <w:t> </w:t>
      </w:r>
      <w:r>
        <w:rPr>
          <w:w w:val="95"/>
          <w:sz w:val="21"/>
        </w:rPr>
        <w:t>to the</w:t>
      </w:r>
      <w:r>
        <w:rPr>
          <w:spacing w:val="-32"/>
          <w:w w:val="95"/>
          <w:sz w:val="21"/>
        </w:rPr>
        <w:t> </w:t>
      </w:r>
      <w:r>
        <w:rPr>
          <w:w w:val="95"/>
          <w:sz w:val="21"/>
        </w:rPr>
        <w:t>law</w:t>
      </w:r>
      <w:r>
        <w:rPr>
          <w:spacing w:val="-31"/>
          <w:w w:val="95"/>
          <w:sz w:val="21"/>
        </w:rPr>
        <w:t> </w:t>
      </w:r>
      <w:r>
        <w:rPr>
          <w:w w:val="95"/>
          <w:sz w:val="21"/>
        </w:rPr>
        <w:t>may</w:t>
      </w:r>
      <w:r>
        <w:rPr>
          <w:spacing w:val="-31"/>
          <w:w w:val="95"/>
          <w:sz w:val="21"/>
        </w:rPr>
        <w:t> </w:t>
      </w:r>
      <w:r>
        <w:rPr>
          <w:w w:val="95"/>
          <w:sz w:val="21"/>
        </w:rPr>
        <w:t>be</w:t>
      </w:r>
      <w:r>
        <w:rPr>
          <w:spacing w:val="-32"/>
          <w:w w:val="95"/>
          <w:sz w:val="21"/>
        </w:rPr>
        <w:t> </w:t>
      </w:r>
      <w:r>
        <w:rPr>
          <w:w w:val="95"/>
          <w:sz w:val="21"/>
        </w:rPr>
        <w:t>desirable,</w:t>
      </w:r>
      <w:r>
        <w:rPr>
          <w:spacing w:val="-32"/>
          <w:w w:val="95"/>
          <w:sz w:val="21"/>
        </w:rPr>
        <w:t> </w:t>
      </w:r>
      <w:r>
        <w:rPr>
          <w:w w:val="95"/>
          <w:sz w:val="21"/>
        </w:rPr>
        <w:t>the</w:t>
      </w:r>
      <w:r>
        <w:rPr>
          <w:spacing w:val="-31"/>
          <w:w w:val="95"/>
          <w:sz w:val="21"/>
        </w:rPr>
        <w:t> </w:t>
      </w:r>
      <w:r>
        <w:rPr>
          <w:w w:val="95"/>
          <w:sz w:val="21"/>
        </w:rPr>
        <w:t>range</w:t>
      </w:r>
      <w:r>
        <w:rPr>
          <w:spacing w:val="-32"/>
          <w:w w:val="95"/>
          <w:sz w:val="21"/>
        </w:rPr>
        <w:t> </w:t>
      </w:r>
      <w:r>
        <w:rPr>
          <w:w w:val="95"/>
          <w:sz w:val="21"/>
        </w:rPr>
        <w:t>of</w:t>
      </w:r>
      <w:r>
        <w:rPr>
          <w:spacing w:val="-32"/>
          <w:w w:val="95"/>
          <w:sz w:val="21"/>
        </w:rPr>
        <w:t> </w:t>
      </w:r>
      <w:r>
        <w:rPr>
          <w:w w:val="95"/>
          <w:sz w:val="21"/>
        </w:rPr>
        <w:t>choices</w:t>
      </w:r>
      <w:r>
        <w:rPr>
          <w:spacing w:val="-31"/>
          <w:w w:val="95"/>
          <w:sz w:val="21"/>
        </w:rPr>
        <w:t> </w:t>
      </w:r>
      <w:r>
        <w:rPr>
          <w:w w:val="95"/>
          <w:sz w:val="21"/>
        </w:rPr>
        <w:t>available</w:t>
      </w:r>
      <w:r>
        <w:rPr>
          <w:spacing w:val="-32"/>
          <w:w w:val="95"/>
          <w:sz w:val="21"/>
        </w:rPr>
        <w:t> </w:t>
      </w:r>
      <w:r>
        <w:rPr>
          <w:w w:val="95"/>
          <w:sz w:val="21"/>
        </w:rPr>
        <w:t>in</w:t>
      </w:r>
      <w:r>
        <w:rPr>
          <w:spacing w:val="-31"/>
          <w:w w:val="95"/>
          <w:sz w:val="21"/>
        </w:rPr>
        <w:t> </w:t>
      </w:r>
      <w:r>
        <w:rPr>
          <w:w w:val="95"/>
          <w:sz w:val="21"/>
        </w:rPr>
        <w:t>practice</w:t>
      </w:r>
      <w:r>
        <w:rPr>
          <w:spacing w:val="-32"/>
          <w:w w:val="95"/>
          <w:sz w:val="21"/>
        </w:rPr>
        <w:t> </w:t>
      </w:r>
      <w:r>
        <w:rPr>
          <w:w w:val="95"/>
          <w:sz w:val="21"/>
        </w:rPr>
        <w:t>is</w:t>
      </w:r>
      <w:r>
        <w:rPr>
          <w:spacing w:val="-31"/>
          <w:w w:val="95"/>
          <w:sz w:val="21"/>
        </w:rPr>
        <w:t> </w:t>
      </w:r>
      <w:r>
        <w:rPr>
          <w:w w:val="95"/>
          <w:sz w:val="21"/>
        </w:rPr>
        <w:t>determined</w:t>
      </w:r>
      <w:r>
        <w:rPr>
          <w:spacing w:val="-32"/>
          <w:w w:val="95"/>
          <w:sz w:val="21"/>
        </w:rPr>
        <w:t> </w:t>
      </w:r>
      <w:r>
        <w:rPr>
          <w:w w:val="95"/>
          <w:sz w:val="21"/>
        </w:rPr>
        <w:t>by</w:t>
      </w:r>
      <w:r>
        <w:rPr>
          <w:spacing w:val="-31"/>
          <w:w w:val="95"/>
          <w:sz w:val="21"/>
        </w:rPr>
        <w:t> </w:t>
      </w:r>
      <w:r>
        <w:rPr>
          <w:w w:val="95"/>
          <w:sz w:val="21"/>
        </w:rPr>
        <w:t>how the</w:t>
      </w:r>
      <w:r>
        <w:rPr>
          <w:spacing w:val="-38"/>
          <w:w w:val="95"/>
          <w:sz w:val="21"/>
        </w:rPr>
        <w:t> </w:t>
      </w:r>
      <w:r>
        <w:rPr>
          <w:w w:val="95"/>
          <w:sz w:val="21"/>
        </w:rPr>
        <w:t>Commonwealth</w:t>
      </w:r>
      <w:r>
        <w:rPr>
          <w:spacing w:val="-37"/>
          <w:w w:val="95"/>
          <w:sz w:val="21"/>
        </w:rPr>
        <w:t> </w:t>
      </w:r>
      <w:r>
        <w:rPr>
          <w:w w:val="95"/>
          <w:sz w:val="21"/>
        </w:rPr>
        <w:t>and</w:t>
      </w:r>
      <w:r>
        <w:rPr>
          <w:spacing w:val="-37"/>
          <w:w w:val="95"/>
          <w:sz w:val="21"/>
        </w:rPr>
        <w:t> </w:t>
      </w:r>
      <w:r>
        <w:rPr>
          <w:w w:val="95"/>
          <w:sz w:val="21"/>
        </w:rPr>
        <w:t>the</w:t>
      </w:r>
      <w:r>
        <w:rPr>
          <w:spacing w:val="-38"/>
          <w:w w:val="95"/>
          <w:sz w:val="21"/>
        </w:rPr>
        <w:t> </w:t>
      </w:r>
      <w:r>
        <w:rPr>
          <w:w w:val="95"/>
          <w:sz w:val="21"/>
        </w:rPr>
        <w:t>states</w:t>
      </w:r>
      <w:r>
        <w:rPr>
          <w:spacing w:val="-37"/>
          <w:w w:val="95"/>
          <w:sz w:val="21"/>
        </w:rPr>
        <w:t> </w:t>
      </w:r>
      <w:r>
        <w:rPr>
          <w:w w:val="95"/>
          <w:sz w:val="21"/>
        </w:rPr>
        <w:t>share</w:t>
      </w:r>
      <w:r>
        <w:rPr>
          <w:spacing w:val="-37"/>
          <w:w w:val="95"/>
          <w:sz w:val="21"/>
        </w:rPr>
        <w:t> </w:t>
      </w:r>
      <w:r>
        <w:rPr>
          <w:w w:val="95"/>
          <w:sz w:val="21"/>
        </w:rPr>
        <w:t>control</w:t>
      </w:r>
      <w:r>
        <w:rPr>
          <w:spacing w:val="-38"/>
          <w:w w:val="95"/>
          <w:sz w:val="21"/>
        </w:rPr>
        <w:t> </w:t>
      </w:r>
      <w:r>
        <w:rPr>
          <w:w w:val="95"/>
          <w:sz w:val="21"/>
        </w:rPr>
        <w:t>over</w:t>
      </w:r>
      <w:r>
        <w:rPr>
          <w:spacing w:val="-37"/>
          <w:w w:val="95"/>
          <w:sz w:val="21"/>
        </w:rPr>
        <w:t> </w:t>
      </w:r>
      <w:r>
        <w:rPr>
          <w:w w:val="95"/>
          <w:sz w:val="21"/>
        </w:rPr>
        <w:t>the</w:t>
      </w:r>
      <w:r>
        <w:rPr>
          <w:spacing w:val="-38"/>
          <w:w w:val="95"/>
          <w:sz w:val="21"/>
        </w:rPr>
        <w:t> </w:t>
      </w:r>
      <w:r>
        <w:rPr>
          <w:w w:val="95"/>
          <w:sz w:val="21"/>
        </w:rPr>
        <w:t>cultivation,</w:t>
      </w:r>
      <w:r>
        <w:rPr>
          <w:spacing w:val="-37"/>
          <w:w w:val="95"/>
          <w:sz w:val="21"/>
        </w:rPr>
        <w:t> </w:t>
      </w:r>
      <w:r>
        <w:rPr>
          <w:w w:val="95"/>
          <w:sz w:val="21"/>
        </w:rPr>
        <w:t>processing,</w:t>
      </w:r>
      <w:r>
        <w:rPr>
          <w:spacing w:val="-38"/>
          <w:w w:val="95"/>
          <w:sz w:val="21"/>
        </w:rPr>
        <w:t> </w:t>
      </w:r>
      <w:r>
        <w:rPr>
          <w:w w:val="95"/>
          <w:sz w:val="21"/>
        </w:rPr>
        <w:t>supply and</w:t>
      </w:r>
      <w:r>
        <w:rPr>
          <w:spacing w:val="-26"/>
          <w:w w:val="95"/>
          <w:sz w:val="21"/>
        </w:rPr>
        <w:t> </w:t>
      </w:r>
      <w:r>
        <w:rPr>
          <w:w w:val="95"/>
          <w:sz w:val="21"/>
        </w:rPr>
        <w:t>use</w:t>
      </w:r>
      <w:r>
        <w:rPr>
          <w:spacing w:val="-25"/>
          <w:w w:val="95"/>
          <w:sz w:val="21"/>
        </w:rPr>
        <w:t> </w:t>
      </w:r>
      <w:r>
        <w:rPr>
          <w:w w:val="95"/>
          <w:sz w:val="21"/>
        </w:rPr>
        <w:t>of</w:t>
      </w:r>
      <w:r>
        <w:rPr>
          <w:spacing w:val="-25"/>
          <w:w w:val="95"/>
          <w:sz w:val="21"/>
        </w:rPr>
        <w:t> </w:t>
      </w:r>
      <w:r>
        <w:rPr>
          <w:w w:val="95"/>
          <w:sz w:val="21"/>
        </w:rPr>
        <w:t>cannabis.</w:t>
      </w:r>
      <w:r>
        <w:rPr>
          <w:spacing w:val="-26"/>
          <w:w w:val="95"/>
          <w:sz w:val="21"/>
        </w:rPr>
        <w:t> </w:t>
      </w:r>
      <w:r>
        <w:rPr>
          <w:w w:val="95"/>
          <w:sz w:val="21"/>
        </w:rPr>
        <w:t>As</w:t>
      </w:r>
      <w:r>
        <w:rPr>
          <w:spacing w:val="-25"/>
          <w:w w:val="95"/>
          <w:sz w:val="21"/>
        </w:rPr>
        <w:t> </w:t>
      </w:r>
      <w:r>
        <w:rPr>
          <w:w w:val="95"/>
          <w:sz w:val="21"/>
        </w:rPr>
        <w:t>discussed</w:t>
      </w:r>
      <w:r>
        <w:rPr>
          <w:spacing w:val="-25"/>
          <w:w w:val="95"/>
          <w:sz w:val="21"/>
        </w:rPr>
        <w:t> </w:t>
      </w:r>
      <w:r>
        <w:rPr>
          <w:w w:val="95"/>
          <w:sz w:val="21"/>
        </w:rPr>
        <w:t>in</w:t>
      </w:r>
      <w:r>
        <w:rPr>
          <w:spacing w:val="-25"/>
          <w:w w:val="95"/>
          <w:sz w:val="21"/>
        </w:rPr>
        <w:t> </w:t>
      </w:r>
      <w:r>
        <w:rPr>
          <w:w w:val="95"/>
          <w:sz w:val="21"/>
        </w:rPr>
        <w:t>Chapter</w:t>
      </w:r>
      <w:r>
        <w:rPr>
          <w:spacing w:val="-25"/>
          <w:w w:val="95"/>
          <w:sz w:val="21"/>
        </w:rPr>
        <w:t> </w:t>
      </w:r>
      <w:r>
        <w:rPr>
          <w:w w:val="95"/>
          <w:sz w:val="21"/>
        </w:rPr>
        <w:t>4,</w:t>
      </w:r>
      <w:r>
        <w:rPr>
          <w:spacing w:val="-26"/>
          <w:w w:val="95"/>
          <w:sz w:val="21"/>
        </w:rPr>
        <w:t> </w:t>
      </w:r>
      <w:r>
        <w:rPr>
          <w:w w:val="95"/>
          <w:sz w:val="21"/>
        </w:rPr>
        <w:t>therapeutic</w:t>
      </w:r>
      <w:r>
        <w:rPr>
          <w:spacing w:val="-25"/>
          <w:w w:val="95"/>
          <w:sz w:val="21"/>
        </w:rPr>
        <w:t> </w:t>
      </w:r>
      <w:r>
        <w:rPr>
          <w:w w:val="95"/>
          <w:sz w:val="21"/>
        </w:rPr>
        <w:t>goods</w:t>
      </w:r>
      <w:r>
        <w:rPr>
          <w:spacing w:val="-25"/>
          <w:w w:val="95"/>
          <w:sz w:val="21"/>
        </w:rPr>
        <w:t> </w:t>
      </w:r>
      <w:r>
        <w:rPr>
          <w:w w:val="95"/>
          <w:sz w:val="21"/>
        </w:rPr>
        <w:t>are</w:t>
      </w:r>
      <w:r>
        <w:rPr>
          <w:spacing w:val="-25"/>
          <w:w w:val="95"/>
          <w:sz w:val="21"/>
        </w:rPr>
        <w:t> </w:t>
      </w:r>
      <w:r>
        <w:rPr>
          <w:w w:val="95"/>
          <w:sz w:val="21"/>
        </w:rPr>
        <w:t>regulated</w:t>
      </w:r>
      <w:r>
        <w:rPr>
          <w:spacing w:val="-25"/>
          <w:w w:val="95"/>
          <w:sz w:val="21"/>
        </w:rPr>
        <w:t> </w:t>
      </w:r>
      <w:r>
        <w:rPr>
          <w:w w:val="95"/>
          <w:sz w:val="21"/>
        </w:rPr>
        <w:t>by</w:t>
      </w:r>
      <w:r>
        <w:rPr>
          <w:spacing w:val="-25"/>
          <w:w w:val="95"/>
          <w:sz w:val="21"/>
        </w:rPr>
        <w:t> </w:t>
      </w:r>
      <w:r>
        <w:rPr>
          <w:w w:val="95"/>
          <w:sz w:val="21"/>
        </w:rPr>
        <w:t>a </w:t>
      </w:r>
      <w:r>
        <w:rPr>
          <w:sz w:val="21"/>
        </w:rPr>
        <w:t>complex</w:t>
      </w:r>
      <w:r>
        <w:rPr>
          <w:spacing w:val="-34"/>
          <w:sz w:val="21"/>
        </w:rPr>
        <w:t> </w:t>
      </w:r>
      <w:r>
        <w:rPr>
          <w:sz w:val="21"/>
        </w:rPr>
        <w:t>framework</w:t>
      </w:r>
      <w:r>
        <w:rPr>
          <w:spacing w:val="-34"/>
          <w:sz w:val="21"/>
        </w:rPr>
        <w:t> </w:t>
      </w:r>
      <w:r>
        <w:rPr>
          <w:sz w:val="21"/>
        </w:rPr>
        <w:t>of</w:t>
      </w:r>
      <w:r>
        <w:rPr>
          <w:spacing w:val="-33"/>
          <w:sz w:val="21"/>
        </w:rPr>
        <w:t> </w:t>
      </w:r>
      <w:r>
        <w:rPr>
          <w:sz w:val="21"/>
        </w:rPr>
        <w:t>international,</w:t>
      </w:r>
      <w:r>
        <w:rPr>
          <w:spacing w:val="-34"/>
          <w:sz w:val="21"/>
        </w:rPr>
        <w:t> </w:t>
      </w:r>
      <w:r>
        <w:rPr>
          <w:sz w:val="21"/>
        </w:rPr>
        <w:t>national</w:t>
      </w:r>
      <w:r>
        <w:rPr>
          <w:spacing w:val="-34"/>
          <w:sz w:val="21"/>
        </w:rPr>
        <w:t> </w:t>
      </w:r>
      <w:r>
        <w:rPr>
          <w:sz w:val="21"/>
        </w:rPr>
        <w:t>and</w:t>
      </w:r>
      <w:r>
        <w:rPr>
          <w:spacing w:val="-34"/>
          <w:sz w:val="21"/>
        </w:rPr>
        <w:t> </w:t>
      </w:r>
      <w:r>
        <w:rPr>
          <w:sz w:val="21"/>
        </w:rPr>
        <w:t>state-based</w:t>
      </w:r>
      <w:r>
        <w:rPr>
          <w:spacing w:val="-33"/>
          <w:sz w:val="21"/>
        </w:rPr>
        <w:t> </w:t>
      </w:r>
      <w:r>
        <w:rPr>
          <w:sz w:val="21"/>
        </w:rPr>
        <w:t>mechanisms.</w:t>
      </w:r>
    </w:p>
    <w:p>
      <w:pPr>
        <w:pStyle w:val="ListParagraph"/>
        <w:numPr>
          <w:ilvl w:val="1"/>
          <w:numId w:val="5"/>
        </w:numPr>
        <w:tabs>
          <w:tab w:pos="1666" w:val="left" w:leader="none"/>
          <w:tab w:pos="1667" w:val="left" w:leader="none"/>
        </w:tabs>
        <w:spacing w:line="271" w:lineRule="auto" w:before="104" w:after="0"/>
        <w:ind w:left="1666" w:right="144" w:hanging="710"/>
        <w:jc w:val="left"/>
        <w:rPr>
          <w:sz w:val="21"/>
        </w:rPr>
      </w:pPr>
      <w:r>
        <w:rPr>
          <w:sz w:val="21"/>
        </w:rPr>
        <w:t>An option solely within Victoria's jurisdiction would be to create a defence to </w:t>
      </w:r>
      <w:r>
        <w:rPr>
          <w:w w:val="90"/>
          <w:sz w:val="21"/>
        </w:rPr>
        <w:t>prosecution</w:t>
      </w:r>
      <w:r>
        <w:rPr>
          <w:spacing w:val="-10"/>
          <w:w w:val="90"/>
          <w:sz w:val="21"/>
        </w:rPr>
        <w:t> </w:t>
      </w:r>
      <w:r>
        <w:rPr>
          <w:w w:val="90"/>
          <w:sz w:val="21"/>
        </w:rPr>
        <w:t>for</w:t>
      </w:r>
      <w:r>
        <w:rPr>
          <w:spacing w:val="-10"/>
          <w:w w:val="90"/>
          <w:sz w:val="21"/>
        </w:rPr>
        <w:t> </w:t>
      </w:r>
      <w:r>
        <w:rPr>
          <w:w w:val="90"/>
          <w:sz w:val="21"/>
        </w:rPr>
        <w:t>authorised</w:t>
      </w:r>
      <w:r>
        <w:rPr>
          <w:spacing w:val="-10"/>
          <w:w w:val="90"/>
          <w:sz w:val="21"/>
        </w:rPr>
        <w:t> </w:t>
      </w:r>
      <w:r>
        <w:rPr>
          <w:w w:val="90"/>
          <w:sz w:val="21"/>
        </w:rPr>
        <w:t>medicinal</w:t>
      </w:r>
      <w:r>
        <w:rPr>
          <w:spacing w:val="-11"/>
          <w:w w:val="90"/>
          <w:sz w:val="21"/>
        </w:rPr>
        <w:t> </w:t>
      </w:r>
      <w:r>
        <w:rPr>
          <w:w w:val="90"/>
          <w:sz w:val="21"/>
        </w:rPr>
        <w:t>cannabis</w:t>
      </w:r>
      <w:r>
        <w:rPr>
          <w:spacing w:val="-10"/>
          <w:w w:val="90"/>
          <w:sz w:val="21"/>
        </w:rPr>
        <w:t> </w:t>
      </w:r>
      <w:r>
        <w:rPr>
          <w:w w:val="90"/>
          <w:sz w:val="21"/>
        </w:rPr>
        <w:t>users.</w:t>
      </w:r>
      <w:r>
        <w:rPr>
          <w:spacing w:val="-10"/>
          <w:w w:val="90"/>
          <w:sz w:val="21"/>
        </w:rPr>
        <w:t> </w:t>
      </w:r>
      <w:r>
        <w:rPr>
          <w:w w:val="90"/>
          <w:sz w:val="21"/>
        </w:rPr>
        <w:t>However,</w:t>
      </w:r>
      <w:r>
        <w:rPr>
          <w:spacing w:val="-11"/>
          <w:w w:val="90"/>
          <w:sz w:val="21"/>
        </w:rPr>
        <w:t> </w:t>
      </w:r>
      <w:r>
        <w:rPr>
          <w:w w:val="90"/>
          <w:sz w:val="21"/>
        </w:rPr>
        <w:t>this</w:t>
      </w:r>
      <w:r>
        <w:rPr>
          <w:spacing w:val="-10"/>
          <w:w w:val="90"/>
          <w:sz w:val="21"/>
        </w:rPr>
        <w:t> </w:t>
      </w:r>
      <w:r>
        <w:rPr>
          <w:w w:val="90"/>
          <w:sz w:val="21"/>
        </w:rPr>
        <w:t>option</w:t>
      </w:r>
      <w:r>
        <w:rPr>
          <w:spacing w:val="-10"/>
          <w:w w:val="90"/>
          <w:sz w:val="21"/>
        </w:rPr>
        <w:t> </w:t>
      </w:r>
      <w:r>
        <w:rPr>
          <w:w w:val="90"/>
          <w:sz w:val="21"/>
        </w:rPr>
        <w:t>has</w:t>
      </w:r>
      <w:r>
        <w:rPr>
          <w:spacing w:val="-10"/>
          <w:w w:val="90"/>
          <w:sz w:val="21"/>
        </w:rPr>
        <w:t> </w:t>
      </w:r>
      <w:r>
        <w:rPr>
          <w:w w:val="90"/>
          <w:sz w:val="21"/>
        </w:rPr>
        <w:t>significant </w:t>
      </w:r>
      <w:r>
        <w:rPr>
          <w:w w:val="95"/>
          <w:sz w:val="21"/>
        </w:rPr>
        <w:t>disadvantages</w:t>
      </w:r>
      <w:r>
        <w:rPr>
          <w:spacing w:val="-37"/>
          <w:w w:val="95"/>
          <w:sz w:val="21"/>
        </w:rPr>
        <w:t> </w:t>
      </w:r>
      <w:r>
        <w:rPr>
          <w:w w:val="95"/>
          <w:sz w:val="21"/>
        </w:rPr>
        <w:t>when</w:t>
      </w:r>
      <w:r>
        <w:rPr>
          <w:spacing w:val="-36"/>
          <w:w w:val="95"/>
          <w:sz w:val="21"/>
        </w:rPr>
        <w:t> </w:t>
      </w:r>
      <w:r>
        <w:rPr>
          <w:w w:val="95"/>
          <w:sz w:val="21"/>
        </w:rPr>
        <w:t>assessed</w:t>
      </w:r>
      <w:r>
        <w:rPr>
          <w:spacing w:val="-37"/>
          <w:w w:val="95"/>
          <w:sz w:val="21"/>
        </w:rPr>
        <w:t> </w:t>
      </w:r>
      <w:r>
        <w:rPr>
          <w:w w:val="95"/>
          <w:sz w:val="21"/>
        </w:rPr>
        <w:t>against</w:t>
      </w:r>
      <w:r>
        <w:rPr>
          <w:spacing w:val="-36"/>
          <w:w w:val="95"/>
          <w:sz w:val="21"/>
        </w:rPr>
        <w:t> </w:t>
      </w:r>
      <w:r>
        <w:rPr>
          <w:w w:val="95"/>
          <w:sz w:val="21"/>
        </w:rPr>
        <w:t>the</w:t>
      </w:r>
      <w:r>
        <w:rPr>
          <w:spacing w:val="-36"/>
          <w:w w:val="95"/>
          <w:sz w:val="21"/>
        </w:rPr>
        <w:t> </w:t>
      </w:r>
      <w:r>
        <w:rPr>
          <w:w w:val="95"/>
          <w:sz w:val="21"/>
        </w:rPr>
        <w:t>regulatory</w:t>
      </w:r>
      <w:r>
        <w:rPr>
          <w:spacing w:val="-37"/>
          <w:w w:val="95"/>
          <w:sz w:val="21"/>
        </w:rPr>
        <w:t> </w:t>
      </w:r>
      <w:r>
        <w:rPr>
          <w:w w:val="95"/>
          <w:sz w:val="21"/>
        </w:rPr>
        <w:t>objectives.</w:t>
      </w:r>
      <w:r>
        <w:rPr>
          <w:spacing w:val="-36"/>
          <w:w w:val="95"/>
          <w:sz w:val="21"/>
        </w:rPr>
        <w:t> </w:t>
      </w:r>
      <w:r>
        <w:rPr>
          <w:w w:val="95"/>
          <w:sz w:val="21"/>
        </w:rPr>
        <w:t>It</w:t>
      </w:r>
      <w:r>
        <w:rPr>
          <w:spacing w:val="-37"/>
          <w:w w:val="95"/>
          <w:sz w:val="21"/>
        </w:rPr>
        <w:t> </w:t>
      </w:r>
      <w:r>
        <w:rPr>
          <w:w w:val="95"/>
          <w:sz w:val="21"/>
        </w:rPr>
        <w:t>does</w:t>
      </w:r>
      <w:r>
        <w:rPr>
          <w:spacing w:val="-36"/>
          <w:w w:val="95"/>
          <w:sz w:val="21"/>
        </w:rPr>
        <w:t> </w:t>
      </w:r>
      <w:r>
        <w:rPr>
          <w:w w:val="95"/>
          <w:sz w:val="21"/>
        </w:rPr>
        <w:t>not</w:t>
      </w:r>
      <w:r>
        <w:rPr>
          <w:spacing w:val="-36"/>
          <w:w w:val="95"/>
          <w:sz w:val="21"/>
        </w:rPr>
        <w:t> </w:t>
      </w:r>
      <w:r>
        <w:rPr>
          <w:w w:val="95"/>
          <w:sz w:val="21"/>
        </w:rPr>
        <w:t>ensure</w:t>
      </w:r>
      <w:r>
        <w:rPr>
          <w:spacing w:val="-37"/>
          <w:w w:val="95"/>
          <w:sz w:val="21"/>
        </w:rPr>
        <w:t> </w:t>
      </w:r>
      <w:r>
        <w:rPr>
          <w:w w:val="95"/>
          <w:sz w:val="21"/>
        </w:rPr>
        <w:t>that the</w:t>
      </w:r>
      <w:r>
        <w:rPr>
          <w:spacing w:val="-43"/>
          <w:w w:val="95"/>
          <w:sz w:val="21"/>
        </w:rPr>
        <w:t> </w:t>
      </w:r>
      <w:r>
        <w:rPr>
          <w:w w:val="95"/>
          <w:sz w:val="21"/>
        </w:rPr>
        <w:t>patient</w:t>
      </w:r>
      <w:r>
        <w:rPr>
          <w:spacing w:val="-42"/>
          <w:w w:val="95"/>
          <w:sz w:val="21"/>
        </w:rPr>
        <w:t> </w:t>
      </w:r>
      <w:r>
        <w:rPr>
          <w:w w:val="95"/>
          <w:sz w:val="21"/>
        </w:rPr>
        <w:t>receives</w:t>
      </w:r>
      <w:r>
        <w:rPr>
          <w:spacing w:val="-42"/>
          <w:w w:val="95"/>
          <w:sz w:val="21"/>
        </w:rPr>
        <w:t> </w:t>
      </w:r>
      <w:r>
        <w:rPr>
          <w:w w:val="95"/>
          <w:sz w:val="21"/>
        </w:rPr>
        <w:t>individualised</w:t>
      </w:r>
      <w:r>
        <w:rPr>
          <w:spacing w:val="-42"/>
          <w:w w:val="95"/>
          <w:sz w:val="21"/>
        </w:rPr>
        <w:t> </w:t>
      </w:r>
      <w:r>
        <w:rPr>
          <w:w w:val="95"/>
          <w:sz w:val="21"/>
        </w:rPr>
        <w:t>treatment,</w:t>
      </w:r>
      <w:r>
        <w:rPr>
          <w:spacing w:val="-42"/>
          <w:w w:val="95"/>
          <w:sz w:val="21"/>
        </w:rPr>
        <w:t> </w:t>
      </w:r>
      <w:r>
        <w:rPr>
          <w:w w:val="95"/>
          <w:sz w:val="21"/>
        </w:rPr>
        <w:t>under</w:t>
      </w:r>
      <w:r>
        <w:rPr>
          <w:spacing w:val="-43"/>
          <w:w w:val="95"/>
          <w:sz w:val="21"/>
        </w:rPr>
        <w:t> </w:t>
      </w:r>
      <w:r>
        <w:rPr>
          <w:w w:val="95"/>
          <w:sz w:val="21"/>
        </w:rPr>
        <w:t>medical</w:t>
      </w:r>
      <w:r>
        <w:rPr>
          <w:spacing w:val="-42"/>
          <w:w w:val="95"/>
          <w:sz w:val="21"/>
        </w:rPr>
        <w:t> </w:t>
      </w:r>
      <w:r>
        <w:rPr>
          <w:w w:val="95"/>
          <w:sz w:val="21"/>
        </w:rPr>
        <w:t>supervision,</w:t>
      </w:r>
      <w:r>
        <w:rPr>
          <w:spacing w:val="-43"/>
          <w:w w:val="95"/>
          <w:sz w:val="21"/>
        </w:rPr>
        <w:t> </w:t>
      </w:r>
      <w:r>
        <w:rPr>
          <w:w w:val="95"/>
          <w:sz w:val="21"/>
        </w:rPr>
        <w:t>with</w:t>
      </w:r>
      <w:r>
        <w:rPr>
          <w:spacing w:val="-42"/>
          <w:w w:val="95"/>
          <w:sz w:val="21"/>
        </w:rPr>
        <w:t> </w:t>
      </w:r>
      <w:r>
        <w:rPr>
          <w:w w:val="95"/>
          <w:sz w:val="21"/>
        </w:rPr>
        <w:t>cannabis </w:t>
      </w:r>
      <w:r>
        <w:rPr>
          <w:sz w:val="21"/>
        </w:rPr>
        <w:t>that</w:t>
      </w:r>
      <w:r>
        <w:rPr>
          <w:spacing w:val="-16"/>
          <w:sz w:val="21"/>
        </w:rPr>
        <w:t> </w:t>
      </w:r>
      <w:r>
        <w:rPr>
          <w:sz w:val="21"/>
        </w:rPr>
        <w:t>is</w:t>
      </w:r>
      <w:r>
        <w:rPr>
          <w:spacing w:val="-16"/>
          <w:sz w:val="21"/>
        </w:rPr>
        <w:t> </w:t>
      </w:r>
      <w:r>
        <w:rPr>
          <w:sz w:val="21"/>
        </w:rPr>
        <w:t>safe</w:t>
      </w:r>
      <w:r>
        <w:rPr>
          <w:spacing w:val="-16"/>
          <w:sz w:val="21"/>
        </w:rPr>
        <w:t> </w:t>
      </w:r>
      <w:r>
        <w:rPr>
          <w:sz w:val="21"/>
        </w:rPr>
        <w:t>and</w:t>
      </w:r>
      <w:r>
        <w:rPr>
          <w:spacing w:val="-16"/>
          <w:sz w:val="21"/>
        </w:rPr>
        <w:t> </w:t>
      </w:r>
      <w:r>
        <w:rPr>
          <w:sz w:val="21"/>
        </w:rPr>
        <w:t>of</w:t>
      </w:r>
      <w:r>
        <w:rPr>
          <w:spacing w:val="-16"/>
          <w:sz w:val="21"/>
        </w:rPr>
        <w:t> </w:t>
      </w:r>
      <w:r>
        <w:rPr>
          <w:sz w:val="21"/>
        </w:rPr>
        <w:t>a</w:t>
      </w:r>
      <w:r>
        <w:rPr>
          <w:spacing w:val="-16"/>
          <w:sz w:val="21"/>
        </w:rPr>
        <w:t> </w:t>
      </w:r>
      <w:r>
        <w:rPr>
          <w:sz w:val="21"/>
        </w:rPr>
        <w:t>reliable</w:t>
      </w:r>
      <w:r>
        <w:rPr>
          <w:spacing w:val="-16"/>
          <w:sz w:val="21"/>
        </w:rPr>
        <w:t> </w:t>
      </w:r>
      <w:r>
        <w:rPr>
          <w:sz w:val="21"/>
        </w:rPr>
        <w:t>quality</w:t>
      </w:r>
      <w:r>
        <w:rPr>
          <w:spacing w:val="-16"/>
          <w:sz w:val="21"/>
        </w:rPr>
        <w:t> </w:t>
      </w:r>
      <w:r>
        <w:rPr>
          <w:sz w:val="21"/>
        </w:rPr>
        <w:t>and</w:t>
      </w:r>
      <w:r>
        <w:rPr>
          <w:spacing w:val="-16"/>
          <w:sz w:val="21"/>
        </w:rPr>
        <w:t> </w:t>
      </w:r>
      <w:r>
        <w:rPr>
          <w:sz w:val="21"/>
        </w:rPr>
        <w:t>composition.</w:t>
      </w:r>
    </w:p>
    <w:p>
      <w:pPr>
        <w:pStyle w:val="ListParagraph"/>
        <w:numPr>
          <w:ilvl w:val="1"/>
          <w:numId w:val="5"/>
        </w:numPr>
        <w:tabs>
          <w:tab w:pos="1666" w:val="left" w:leader="none"/>
          <w:tab w:pos="1667" w:val="left" w:leader="none"/>
        </w:tabs>
        <w:spacing w:line="271" w:lineRule="auto" w:before="100" w:after="0"/>
        <w:ind w:left="1666" w:right="148" w:hanging="710"/>
        <w:jc w:val="left"/>
        <w:rPr>
          <w:sz w:val="21"/>
        </w:rPr>
      </w:pPr>
      <w:r>
        <w:rPr>
          <w:sz w:val="21"/>
        </w:rPr>
        <w:t>A</w:t>
      </w:r>
      <w:r>
        <w:rPr>
          <w:spacing w:val="-39"/>
          <w:sz w:val="21"/>
        </w:rPr>
        <w:t> </w:t>
      </w:r>
      <w:r>
        <w:rPr>
          <w:sz w:val="21"/>
        </w:rPr>
        <w:t>comprehensive</w:t>
      </w:r>
      <w:r>
        <w:rPr>
          <w:spacing w:val="-38"/>
          <w:sz w:val="21"/>
        </w:rPr>
        <w:t> </w:t>
      </w:r>
      <w:r>
        <w:rPr>
          <w:sz w:val="21"/>
        </w:rPr>
        <w:t>scheme</w:t>
      </w:r>
      <w:r>
        <w:rPr>
          <w:spacing w:val="-39"/>
          <w:sz w:val="21"/>
        </w:rPr>
        <w:t> </w:t>
      </w:r>
      <w:r>
        <w:rPr>
          <w:sz w:val="21"/>
        </w:rPr>
        <w:t>that</w:t>
      </w:r>
      <w:r>
        <w:rPr>
          <w:spacing w:val="-39"/>
          <w:sz w:val="21"/>
        </w:rPr>
        <w:t> </w:t>
      </w:r>
      <w:r>
        <w:rPr>
          <w:sz w:val="21"/>
        </w:rPr>
        <w:t>regulated</w:t>
      </w:r>
      <w:r>
        <w:rPr>
          <w:spacing w:val="-38"/>
          <w:sz w:val="21"/>
        </w:rPr>
        <w:t> </w:t>
      </w:r>
      <w:r>
        <w:rPr>
          <w:sz w:val="21"/>
        </w:rPr>
        <w:t>every</w:t>
      </w:r>
      <w:r>
        <w:rPr>
          <w:spacing w:val="-39"/>
          <w:sz w:val="21"/>
        </w:rPr>
        <w:t> </w:t>
      </w:r>
      <w:r>
        <w:rPr>
          <w:sz w:val="21"/>
        </w:rPr>
        <w:t>step</w:t>
      </w:r>
      <w:r>
        <w:rPr>
          <w:spacing w:val="-38"/>
          <w:sz w:val="21"/>
        </w:rPr>
        <w:t> </w:t>
      </w:r>
      <w:r>
        <w:rPr>
          <w:sz w:val="21"/>
        </w:rPr>
        <w:t>in</w:t>
      </w:r>
      <w:r>
        <w:rPr>
          <w:spacing w:val="-39"/>
          <w:sz w:val="21"/>
        </w:rPr>
        <w:t> </w:t>
      </w:r>
      <w:r>
        <w:rPr>
          <w:sz w:val="21"/>
        </w:rPr>
        <w:t>the</w:t>
      </w:r>
      <w:r>
        <w:rPr>
          <w:spacing w:val="-39"/>
          <w:sz w:val="21"/>
        </w:rPr>
        <w:t> </w:t>
      </w:r>
      <w:r>
        <w:rPr>
          <w:sz w:val="21"/>
        </w:rPr>
        <w:t>cannabis</w:t>
      </w:r>
      <w:r>
        <w:rPr>
          <w:spacing w:val="-38"/>
          <w:sz w:val="21"/>
        </w:rPr>
        <w:t> </w:t>
      </w:r>
      <w:r>
        <w:rPr>
          <w:sz w:val="21"/>
        </w:rPr>
        <w:t>supply</w:t>
      </w:r>
      <w:r>
        <w:rPr>
          <w:spacing w:val="-39"/>
          <w:sz w:val="21"/>
        </w:rPr>
        <w:t> </w:t>
      </w:r>
      <w:r>
        <w:rPr>
          <w:sz w:val="21"/>
        </w:rPr>
        <w:t>chain </w:t>
      </w:r>
      <w:r>
        <w:rPr>
          <w:w w:val="90"/>
          <w:sz w:val="21"/>
        </w:rPr>
        <w:t>(importation,</w:t>
      </w:r>
      <w:r>
        <w:rPr>
          <w:spacing w:val="-12"/>
          <w:w w:val="90"/>
          <w:sz w:val="21"/>
        </w:rPr>
        <w:t> </w:t>
      </w:r>
      <w:r>
        <w:rPr>
          <w:w w:val="90"/>
          <w:sz w:val="21"/>
        </w:rPr>
        <w:t>cultivation,</w:t>
      </w:r>
      <w:r>
        <w:rPr>
          <w:spacing w:val="-11"/>
          <w:w w:val="90"/>
          <w:sz w:val="21"/>
        </w:rPr>
        <w:t> </w:t>
      </w:r>
      <w:r>
        <w:rPr>
          <w:w w:val="90"/>
          <w:sz w:val="21"/>
        </w:rPr>
        <w:t>manufacture,</w:t>
      </w:r>
      <w:r>
        <w:rPr>
          <w:spacing w:val="-12"/>
          <w:w w:val="90"/>
          <w:sz w:val="21"/>
        </w:rPr>
        <w:t> </w:t>
      </w:r>
      <w:r>
        <w:rPr>
          <w:w w:val="90"/>
          <w:sz w:val="21"/>
        </w:rPr>
        <w:t>processing,</w:t>
      </w:r>
      <w:r>
        <w:rPr>
          <w:spacing w:val="-11"/>
          <w:w w:val="90"/>
          <w:sz w:val="21"/>
        </w:rPr>
        <w:t> </w:t>
      </w:r>
      <w:r>
        <w:rPr>
          <w:w w:val="90"/>
          <w:sz w:val="21"/>
        </w:rPr>
        <w:t>distribution</w:t>
      </w:r>
      <w:r>
        <w:rPr>
          <w:spacing w:val="-10"/>
          <w:w w:val="90"/>
          <w:sz w:val="21"/>
        </w:rPr>
        <w:t> </w:t>
      </w:r>
      <w:r>
        <w:rPr>
          <w:w w:val="90"/>
          <w:sz w:val="21"/>
        </w:rPr>
        <w:t>and</w:t>
      </w:r>
      <w:r>
        <w:rPr>
          <w:spacing w:val="-11"/>
          <w:w w:val="90"/>
          <w:sz w:val="21"/>
        </w:rPr>
        <w:t> </w:t>
      </w:r>
      <w:r>
        <w:rPr>
          <w:w w:val="90"/>
          <w:sz w:val="21"/>
        </w:rPr>
        <w:t>use)</w:t>
      </w:r>
      <w:r>
        <w:rPr>
          <w:spacing w:val="-11"/>
          <w:w w:val="90"/>
          <w:sz w:val="21"/>
        </w:rPr>
        <w:t> </w:t>
      </w:r>
      <w:r>
        <w:rPr>
          <w:w w:val="90"/>
          <w:sz w:val="21"/>
        </w:rPr>
        <w:t>could</w:t>
      </w:r>
      <w:r>
        <w:rPr>
          <w:spacing w:val="-11"/>
          <w:w w:val="90"/>
          <w:sz w:val="21"/>
        </w:rPr>
        <w:t> </w:t>
      </w:r>
      <w:r>
        <w:rPr>
          <w:w w:val="90"/>
          <w:sz w:val="21"/>
        </w:rPr>
        <w:t>achieve</w:t>
      </w:r>
      <w:r>
        <w:rPr>
          <w:spacing w:val="-10"/>
          <w:w w:val="90"/>
          <w:sz w:val="21"/>
        </w:rPr>
        <w:t> </w:t>
      </w:r>
      <w:r>
        <w:rPr>
          <w:w w:val="90"/>
          <w:sz w:val="21"/>
        </w:rPr>
        <w:t>all </w:t>
      </w:r>
      <w:r>
        <w:rPr>
          <w:sz w:val="21"/>
        </w:rPr>
        <w:t>six</w:t>
      </w:r>
      <w:r>
        <w:rPr>
          <w:spacing w:val="-43"/>
          <w:sz w:val="21"/>
        </w:rPr>
        <w:t> </w:t>
      </w:r>
      <w:r>
        <w:rPr>
          <w:sz w:val="21"/>
        </w:rPr>
        <w:t>regulatory</w:t>
      </w:r>
      <w:r>
        <w:rPr>
          <w:spacing w:val="-43"/>
          <w:sz w:val="21"/>
        </w:rPr>
        <w:t> </w:t>
      </w:r>
      <w:r>
        <w:rPr>
          <w:sz w:val="21"/>
        </w:rPr>
        <w:t>objectives</w:t>
      </w:r>
      <w:r>
        <w:rPr>
          <w:spacing w:val="-42"/>
          <w:sz w:val="21"/>
        </w:rPr>
        <w:t> </w:t>
      </w:r>
      <w:r>
        <w:rPr>
          <w:sz w:val="21"/>
        </w:rPr>
        <w:t>but</w:t>
      </w:r>
      <w:r>
        <w:rPr>
          <w:spacing w:val="-43"/>
          <w:sz w:val="21"/>
        </w:rPr>
        <w:t> </w:t>
      </w:r>
      <w:r>
        <w:rPr>
          <w:sz w:val="21"/>
        </w:rPr>
        <w:t>could</w:t>
      </w:r>
      <w:r>
        <w:rPr>
          <w:spacing w:val="-42"/>
          <w:sz w:val="21"/>
        </w:rPr>
        <w:t> </w:t>
      </w:r>
      <w:r>
        <w:rPr>
          <w:sz w:val="21"/>
        </w:rPr>
        <w:t>not</w:t>
      </w:r>
      <w:r>
        <w:rPr>
          <w:spacing w:val="-43"/>
          <w:sz w:val="21"/>
        </w:rPr>
        <w:t> </w:t>
      </w:r>
      <w:r>
        <w:rPr>
          <w:sz w:val="21"/>
        </w:rPr>
        <w:t>be</w:t>
      </w:r>
      <w:r>
        <w:rPr>
          <w:spacing w:val="-42"/>
          <w:sz w:val="21"/>
        </w:rPr>
        <w:t> </w:t>
      </w:r>
      <w:r>
        <w:rPr>
          <w:sz w:val="21"/>
        </w:rPr>
        <w:t>achieved</w:t>
      </w:r>
      <w:r>
        <w:rPr>
          <w:spacing w:val="-43"/>
          <w:sz w:val="21"/>
        </w:rPr>
        <w:t> </w:t>
      </w:r>
      <w:r>
        <w:rPr>
          <w:sz w:val="21"/>
        </w:rPr>
        <w:t>without</w:t>
      </w:r>
      <w:r>
        <w:rPr>
          <w:spacing w:val="-42"/>
          <w:sz w:val="21"/>
        </w:rPr>
        <w:t> </w:t>
      </w:r>
      <w:r>
        <w:rPr>
          <w:sz w:val="21"/>
        </w:rPr>
        <w:t>the</w:t>
      </w:r>
      <w:r>
        <w:rPr>
          <w:spacing w:val="-43"/>
          <w:sz w:val="21"/>
        </w:rPr>
        <w:t> </w:t>
      </w:r>
      <w:r>
        <w:rPr>
          <w:sz w:val="21"/>
        </w:rPr>
        <w:t>involvement</w:t>
      </w:r>
      <w:r>
        <w:rPr>
          <w:spacing w:val="-42"/>
          <w:sz w:val="21"/>
        </w:rPr>
        <w:t> </w:t>
      </w:r>
      <w:r>
        <w:rPr>
          <w:sz w:val="21"/>
        </w:rPr>
        <w:t>of</w:t>
      </w:r>
      <w:r>
        <w:rPr>
          <w:spacing w:val="-43"/>
          <w:sz w:val="21"/>
        </w:rPr>
        <w:t> </w:t>
      </w:r>
      <w:r>
        <w:rPr>
          <w:sz w:val="21"/>
        </w:rPr>
        <w:t>the</w:t>
      </w:r>
    </w:p>
    <w:p>
      <w:pPr>
        <w:spacing w:after="0" w:line="271" w:lineRule="auto"/>
        <w:jc w:val="left"/>
        <w:rPr>
          <w:sz w:val="21"/>
        </w:rPr>
        <w:sectPr>
          <w:footerReference w:type="even" r:id="rId190"/>
          <w:footerReference w:type="default" r:id="rId191"/>
          <w:pgSz w:w="11900" w:h="16840"/>
          <w:pgMar w:footer="784" w:header="1588" w:top="2300" w:bottom="980" w:left="460" w:right="1480"/>
        </w:sectPr>
      </w:pPr>
    </w:p>
    <w:p>
      <w:pPr>
        <w:pStyle w:val="BodyText"/>
        <w:spacing w:before="7"/>
        <w:rPr>
          <w:sz w:val="13"/>
        </w:rPr>
      </w:pPr>
    </w:p>
    <w:p>
      <w:pPr>
        <w:pStyle w:val="BodyText"/>
        <w:spacing w:line="273" w:lineRule="auto" w:before="94"/>
        <w:ind w:left="1666" w:right="206"/>
      </w:pPr>
      <w:r>
        <w:rPr>
          <w:w w:val="95"/>
        </w:rPr>
        <w:t>Commonwealth.</w:t>
      </w:r>
      <w:r>
        <w:rPr>
          <w:spacing w:val="-29"/>
          <w:w w:val="95"/>
        </w:rPr>
        <w:t> </w:t>
      </w:r>
      <w:r>
        <w:rPr>
          <w:w w:val="95"/>
        </w:rPr>
        <w:t>For</w:t>
      </w:r>
      <w:r>
        <w:rPr>
          <w:spacing w:val="-28"/>
          <w:w w:val="95"/>
        </w:rPr>
        <w:t> </w:t>
      </w:r>
      <w:r>
        <w:rPr>
          <w:w w:val="95"/>
        </w:rPr>
        <w:t>instance,</w:t>
      </w:r>
      <w:r>
        <w:rPr>
          <w:spacing w:val="-29"/>
          <w:w w:val="95"/>
        </w:rPr>
        <w:t> </w:t>
      </w:r>
      <w:r>
        <w:rPr>
          <w:w w:val="95"/>
        </w:rPr>
        <w:t>Victoria</w:t>
      </w:r>
      <w:r>
        <w:rPr>
          <w:spacing w:val="-28"/>
          <w:w w:val="95"/>
        </w:rPr>
        <w:t> </w:t>
      </w:r>
      <w:r>
        <w:rPr>
          <w:w w:val="95"/>
        </w:rPr>
        <w:t>does</w:t>
      </w:r>
      <w:r>
        <w:rPr>
          <w:spacing w:val="-28"/>
          <w:w w:val="95"/>
        </w:rPr>
        <w:t> </w:t>
      </w:r>
      <w:r>
        <w:rPr>
          <w:w w:val="95"/>
        </w:rPr>
        <w:t>not</w:t>
      </w:r>
      <w:r>
        <w:rPr>
          <w:spacing w:val="-28"/>
          <w:w w:val="95"/>
        </w:rPr>
        <w:t> </w:t>
      </w:r>
      <w:r>
        <w:rPr>
          <w:w w:val="95"/>
        </w:rPr>
        <w:t>have</w:t>
      </w:r>
      <w:r>
        <w:rPr>
          <w:spacing w:val="-28"/>
          <w:w w:val="95"/>
        </w:rPr>
        <w:t> </w:t>
      </w:r>
      <w:r>
        <w:rPr>
          <w:w w:val="95"/>
        </w:rPr>
        <w:t>the</w:t>
      </w:r>
      <w:r>
        <w:rPr>
          <w:spacing w:val="-28"/>
          <w:w w:val="95"/>
        </w:rPr>
        <w:t> </w:t>
      </w:r>
      <w:r>
        <w:rPr>
          <w:w w:val="95"/>
        </w:rPr>
        <w:t>power</w:t>
      </w:r>
      <w:r>
        <w:rPr>
          <w:spacing w:val="-28"/>
          <w:w w:val="95"/>
        </w:rPr>
        <w:t> </w:t>
      </w:r>
      <w:r>
        <w:rPr>
          <w:w w:val="95"/>
        </w:rPr>
        <w:t>to</w:t>
      </w:r>
      <w:r>
        <w:rPr>
          <w:spacing w:val="-28"/>
          <w:w w:val="95"/>
        </w:rPr>
        <w:t> </w:t>
      </w:r>
      <w:r>
        <w:rPr>
          <w:w w:val="95"/>
        </w:rPr>
        <w:t>allow</w:t>
      </w:r>
      <w:r>
        <w:rPr>
          <w:spacing w:val="-27"/>
          <w:w w:val="95"/>
        </w:rPr>
        <w:t> </w:t>
      </w:r>
      <w:r>
        <w:rPr>
          <w:w w:val="95"/>
        </w:rPr>
        <w:t>cannabis</w:t>
      </w:r>
      <w:r>
        <w:rPr>
          <w:spacing w:val="-28"/>
          <w:w w:val="95"/>
        </w:rPr>
        <w:t> </w:t>
      </w:r>
      <w:r>
        <w:rPr>
          <w:w w:val="95"/>
        </w:rPr>
        <w:t>to</w:t>
      </w:r>
      <w:r>
        <w:rPr>
          <w:spacing w:val="-28"/>
          <w:w w:val="95"/>
        </w:rPr>
        <w:t> </w:t>
      </w:r>
      <w:r>
        <w:rPr>
          <w:w w:val="95"/>
        </w:rPr>
        <w:t>be imported.</w:t>
      </w:r>
      <w:r>
        <w:rPr>
          <w:spacing w:val="-29"/>
          <w:w w:val="95"/>
        </w:rPr>
        <w:t> </w:t>
      </w:r>
      <w:r>
        <w:rPr>
          <w:w w:val="95"/>
        </w:rPr>
        <w:t>In</w:t>
      </w:r>
      <w:r>
        <w:rPr>
          <w:spacing w:val="-28"/>
          <w:w w:val="95"/>
        </w:rPr>
        <w:t> </w:t>
      </w:r>
      <w:r>
        <w:rPr>
          <w:w w:val="95"/>
        </w:rPr>
        <w:t>addition,</w:t>
      </w:r>
      <w:r>
        <w:rPr>
          <w:spacing w:val="-28"/>
          <w:w w:val="95"/>
        </w:rPr>
        <w:t> </w:t>
      </w:r>
      <w:r>
        <w:rPr>
          <w:w w:val="95"/>
        </w:rPr>
        <w:t>there</w:t>
      </w:r>
      <w:r>
        <w:rPr>
          <w:spacing w:val="-28"/>
          <w:w w:val="95"/>
        </w:rPr>
        <w:t> </w:t>
      </w:r>
      <w:r>
        <w:rPr>
          <w:w w:val="95"/>
        </w:rPr>
        <w:t>is</w:t>
      </w:r>
      <w:r>
        <w:rPr>
          <w:spacing w:val="-28"/>
          <w:w w:val="95"/>
        </w:rPr>
        <w:t> </w:t>
      </w:r>
      <w:r>
        <w:rPr>
          <w:w w:val="95"/>
        </w:rPr>
        <w:t>uncertainty</w:t>
      </w:r>
      <w:r>
        <w:rPr>
          <w:spacing w:val="-28"/>
          <w:w w:val="95"/>
        </w:rPr>
        <w:t> </w:t>
      </w:r>
      <w:r>
        <w:rPr>
          <w:w w:val="95"/>
        </w:rPr>
        <w:t>in</w:t>
      </w:r>
      <w:r>
        <w:rPr>
          <w:spacing w:val="-28"/>
          <w:w w:val="95"/>
        </w:rPr>
        <w:t> </w:t>
      </w:r>
      <w:r>
        <w:rPr>
          <w:w w:val="95"/>
        </w:rPr>
        <w:t>relation</w:t>
      </w:r>
      <w:r>
        <w:rPr>
          <w:spacing w:val="-28"/>
          <w:w w:val="95"/>
        </w:rPr>
        <w:t> </w:t>
      </w:r>
      <w:r>
        <w:rPr>
          <w:w w:val="95"/>
        </w:rPr>
        <w:t>to</w:t>
      </w:r>
      <w:r>
        <w:rPr>
          <w:spacing w:val="-28"/>
          <w:w w:val="95"/>
        </w:rPr>
        <w:t> </w:t>
      </w:r>
      <w:r>
        <w:rPr>
          <w:w w:val="95"/>
        </w:rPr>
        <w:t>its</w:t>
      </w:r>
      <w:r>
        <w:rPr>
          <w:spacing w:val="-28"/>
          <w:w w:val="95"/>
        </w:rPr>
        <w:t> </w:t>
      </w:r>
      <w:r>
        <w:rPr>
          <w:w w:val="95"/>
        </w:rPr>
        <w:t>powers</w:t>
      </w:r>
      <w:r>
        <w:rPr>
          <w:spacing w:val="-28"/>
          <w:w w:val="95"/>
        </w:rPr>
        <w:t> </w:t>
      </w:r>
      <w:r>
        <w:rPr>
          <w:w w:val="95"/>
        </w:rPr>
        <w:t>that</w:t>
      </w:r>
      <w:r>
        <w:rPr>
          <w:spacing w:val="-28"/>
          <w:w w:val="95"/>
        </w:rPr>
        <w:t> </w:t>
      </w:r>
      <w:r>
        <w:rPr>
          <w:w w:val="95"/>
        </w:rPr>
        <w:t>intersect</w:t>
      </w:r>
      <w:r>
        <w:rPr>
          <w:spacing w:val="-28"/>
          <w:w w:val="95"/>
        </w:rPr>
        <w:t> </w:t>
      </w:r>
      <w:r>
        <w:rPr>
          <w:w w:val="95"/>
        </w:rPr>
        <w:t>with </w:t>
      </w:r>
      <w:r>
        <w:rPr/>
        <w:t>other Commonwealth</w:t>
      </w:r>
      <w:r>
        <w:rPr>
          <w:spacing w:val="-23"/>
        </w:rPr>
        <w:t> </w:t>
      </w:r>
      <w:r>
        <w:rPr/>
        <w:t>legislation.</w:t>
      </w:r>
    </w:p>
    <w:p>
      <w:pPr>
        <w:pStyle w:val="ListParagraph"/>
        <w:numPr>
          <w:ilvl w:val="1"/>
          <w:numId w:val="5"/>
        </w:numPr>
        <w:tabs>
          <w:tab w:pos="1666" w:val="left" w:leader="none"/>
          <w:tab w:pos="1667" w:val="left" w:leader="none"/>
        </w:tabs>
        <w:spacing w:line="268" w:lineRule="auto" w:before="95" w:after="0"/>
        <w:ind w:left="1666" w:right="149" w:hanging="710"/>
        <w:jc w:val="left"/>
        <w:rPr>
          <w:sz w:val="21"/>
        </w:rPr>
      </w:pPr>
      <w:r>
        <w:rPr>
          <w:w w:val="95"/>
          <w:sz w:val="21"/>
        </w:rPr>
        <w:t>Further,</w:t>
      </w:r>
      <w:r>
        <w:rPr>
          <w:spacing w:val="-44"/>
          <w:w w:val="95"/>
          <w:sz w:val="21"/>
        </w:rPr>
        <w:t> </w:t>
      </w:r>
      <w:r>
        <w:rPr>
          <w:w w:val="95"/>
          <w:sz w:val="21"/>
        </w:rPr>
        <w:t>Victoria</w:t>
      </w:r>
      <w:r>
        <w:rPr>
          <w:spacing w:val="-43"/>
          <w:w w:val="95"/>
          <w:sz w:val="21"/>
        </w:rPr>
        <w:t> </w:t>
      </w:r>
      <w:r>
        <w:rPr>
          <w:w w:val="95"/>
          <w:sz w:val="21"/>
        </w:rPr>
        <w:t>has</w:t>
      </w:r>
      <w:r>
        <w:rPr>
          <w:spacing w:val="-43"/>
          <w:w w:val="95"/>
          <w:sz w:val="21"/>
        </w:rPr>
        <w:t> </w:t>
      </w:r>
      <w:r>
        <w:rPr>
          <w:w w:val="95"/>
          <w:sz w:val="21"/>
        </w:rPr>
        <w:t>no</w:t>
      </w:r>
      <w:r>
        <w:rPr>
          <w:spacing w:val="-43"/>
          <w:w w:val="95"/>
          <w:sz w:val="21"/>
        </w:rPr>
        <w:t> </w:t>
      </w:r>
      <w:r>
        <w:rPr>
          <w:w w:val="95"/>
          <w:sz w:val="21"/>
        </w:rPr>
        <w:t>control</w:t>
      </w:r>
      <w:r>
        <w:rPr>
          <w:spacing w:val="-44"/>
          <w:w w:val="95"/>
          <w:sz w:val="21"/>
        </w:rPr>
        <w:t> </w:t>
      </w:r>
      <w:r>
        <w:rPr>
          <w:w w:val="95"/>
          <w:sz w:val="21"/>
        </w:rPr>
        <w:t>over</w:t>
      </w:r>
      <w:r>
        <w:rPr>
          <w:spacing w:val="-43"/>
          <w:w w:val="95"/>
          <w:sz w:val="21"/>
        </w:rPr>
        <w:t> </w:t>
      </w:r>
      <w:r>
        <w:rPr>
          <w:w w:val="95"/>
          <w:sz w:val="21"/>
        </w:rPr>
        <w:t>the</w:t>
      </w:r>
      <w:r>
        <w:rPr>
          <w:spacing w:val="-43"/>
          <w:w w:val="95"/>
          <w:sz w:val="21"/>
        </w:rPr>
        <w:t> </w:t>
      </w:r>
      <w:r>
        <w:rPr>
          <w:w w:val="95"/>
          <w:sz w:val="21"/>
        </w:rPr>
        <w:t>availability</w:t>
      </w:r>
      <w:r>
        <w:rPr>
          <w:spacing w:val="-43"/>
          <w:w w:val="95"/>
          <w:sz w:val="21"/>
        </w:rPr>
        <w:t> </w:t>
      </w:r>
      <w:r>
        <w:rPr>
          <w:w w:val="95"/>
          <w:sz w:val="21"/>
        </w:rPr>
        <w:t>and</w:t>
      </w:r>
      <w:r>
        <w:rPr>
          <w:spacing w:val="-43"/>
          <w:w w:val="95"/>
          <w:sz w:val="21"/>
        </w:rPr>
        <w:t> </w:t>
      </w:r>
      <w:r>
        <w:rPr>
          <w:w w:val="95"/>
          <w:sz w:val="21"/>
        </w:rPr>
        <w:t>price</w:t>
      </w:r>
      <w:r>
        <w:rPr>
          <w:spacing w:val="-43"/>
          <w:w w:val="95"/>
          <w:sz w:val="21"/>
        </w:rPr>
        <w:t> </w:t>
      </w:r>
      <w:r>
        <w:rPr>
          <w:w w:val="95"/>
          <w:sz w:val="21"/>
        </w:rPr>
        <w:t>of</w:t>
      </w:r>
      <w:r>
        <w:rPr>
          <w:spacing w:val="-43"/>
          <w:w w:val="95"/>
          <w:sz w:val="21"/>
        </w:rPr>
        <w:t> </w:t>
      </w:r>
      <w:r>
        <w:rPr>
          <w:w w:val="95"/>
          <w:sz w:val="21"/>
        </w:rPr>
        <w:t>pharmaceutical</w:t>
      </w:r>
      <w:r>
        <w:rPr>
          <w:spacing w:val="-44"/>
          <w:w w:val="95"/>
          <w:sz w:val="21"/>
        </w:rPr>
        <w:t> </w:t>
      </w:r>
      <w:r>
        <w:rPr>
          <w:w w:val="95"/>
          <w:sz w:val="21"/>
        </w:rPr>
        <w:t>products derived</w:t>
      </w:r>
      <w:r>
        <w:rPr>
          <w:spacing w:val="-34"/>
          <w:w w:val="95"/>
          <w:sz w:val="21"/>
        </w:rPr>
        <w:t> </w:t>
      </w:r>
      <w:r>
        <w:rPr>
          <w:w w:val="95"/>
          <w:sz w:val="21"/>
        </w:rPr>
        <w:t>from</w:t>
      </w:r>
      <w:r>
        <w:rPr>
          <w:spacing w:val="-32"/>
          <w:w w:val="95"/>
          <w:sz w:val="21"/>
        </w:rPr>
        <w:t> </w:t>
      </w:r>
      <w:r>
        <w:rPr>
          <w:w w:val="95"/>
          <w:sz w:val="21"/>
        </w:rPr>
        <w:t>the</w:t>
      </w:r>
      <w:r>
        <w:rPr>
          <w:spacing w:val="-34"/>
          <w:w w:val="95"/>
          <w:sz w:val="21"/>
        </w:rPr>
        <w:t> </w:t>
      </w:r>
      <w:r>
        <w:rPr>
          <w:w w:val="95"/>
          <w:sz w:val="21"/>
        </w:rPr>
        <w:t>cannabis</w:t>
      </w:r>
      <w:r>
        <w:rPr>
          <w:spacing w:val="-33"/>
          <w:w w:val="95"/>
          <w:sz w:val="21"/>
        </w:rPr>
        <w:t> </w:t>
      </w:r>
      <w:r>
        <w:rPr>
          <w:w w:val="95"/>
          <w:sz w:val="21"/>
        </w:rPr>
        <w:t>plant</w:t>
      </w:r>
      <w:r>
        <w:rPr>
          <w:spacing w:val="-34"/>
          <w:w w:val="95"/>
          <w:sz w:val="21"/>
        </w:rPr>
        <w:t> </w:t>
      </w:r>
      <w:r>
        <w:rPr>
          <w:w w:val="95"/>
          <w:sz w:val="21"/>
        </w:rPr>
        <w:t>or</w:t>
      </w:r>
      <w:r>
        <w:rPr>
          <w:spacing w:val="-33"/>
          <w:w w:val="95"/>
          <w:sz w:val="21"/>
        </w:rPr>
        <w:t> </w:t>
      </w:r>
      <w:r>
        <w:rPr>
          <w:w w:val="95"/>
          <w:sz w:val="21"/>
        </w:rPr>
        <w:t>containing</w:t>
      </w:r>
      <w:r>
        <w:rPr>
          <w:spacing w:val="-34"/>
          <w:w w:val="95"/>
          <w:sz w:val="21"/>
        </w:rPr>
        <w:t> </w:t>
      </w:r>
      <w:r>
        <w:rPr>
          <w:w w:val="95"/>
          <w:sz w:val="21"/>
        </w:rPr>
        <w:t>synthetically</w:t>
      </w:r>
      <w:r>
        <w:rPr>
          <w:spacing w:val="-33"/>
          <w:w w:val="95"/>
          <w:sz w:val="21"/>
        </w:rPr>
        <w:t> </w:t>
      </w:r>
      <w:r>
        <w:rPr>
          <w:w w:val="95"/>
          <w:sz w:val="21"/>
        </w:rPr>
        <w:t>produced</w:t>
      </w:r>
      <w:r>
        <w:rPr>
          <w:spacing w:val="-33"/>
          <w:w w:val="95"/>
          <w:sz w:val="21"/>
        </w:rPr>
        <w:t> </w:t>
      </w:r>
      <w:r>
        <w:rPr>
          <w:w w:val="95"/>
          <w:sz w:val="21"/>
        </w:rPr>
        <w:t>cannabinoids</w:t>
      </w:r>
      <w:r>
        <w:rPr>
          <w:spacing w:val="-34"/>
          <w:w w:val="95"/>
          <w:sz w:val="21"/>
        </w:rPr>
        <w:t> </w:t>
      </w:r>
      <w:r>
        <w:rPr>
          <w:w w:val="95"/>
          <w:sz w:val="21"/>
        </w:rPr>
        <w:t>or </w:t>
      </w:r>
      <w:r>
        <w:rPr>
          <w:sz w:val="21"/>
        </w:rPr>
        <w:t>cannabinoid</w:t>
      </w:r>
      <w:r>
        <w:rPr>
          <w:spacing w:val="-44"/>
          <w:sz w:val="21"/>
        </w:rPr>
        <w:t> </w:t>
      </w:r>
      <w:r>
        <w:rPr>
          <w:sz w:val="21"/>
        </w:rPr>
        <w:t>analogues.</w:t>
      </w:r>
      <w:r>
        <w:rPr>
          <w:spacing w:val="-45"/>
          <w:sz w:val="21"/>
        </w:rPr>
        <w:t> </w:t>
      </w:r>
      <w:r>
        <w:rPr>
          <w:sz w:val="21"/>
        </w:rPr>
        <w:t>Any</w:t>
      </w:r>
      <w:r>
        <w:rPr>
          <w:spacing w:val="-44"/>
          <w:sz w:val="21"/>
        </w:rPr>
        <w:t> </w:t>
      </w:r>
      <w:r>
        <w:rPr>
          <w:sz w:val="21"/>
        </w:rPr>
        <w:t>medicinal</w:t>
      </w:r>
      <w:r>
        <w:rPr>
          <w:spacing w:val="-44"/>
          <w:sz w:val="21"/>
        </w:rPr>
        <w:t> </w:t>
      </w:r>
      <w:r>
        <w:rPr>
          <w:sz w:val="21"/>
        </w:rPr>
        <w:t>cannabis</w:t>
      </w:r>
      <w:r>
        <w:rPr>
          <w:spacing w:val="-44"/>
          <w:sz w:val="21"/>
        </w:rPr>
        <w:t> </w:t>
      </w:r>
      <w:r>
        <w:rPr>
          <w:sz w:val="21"/>
        </w:rPr>
        <w:t>scheme</w:t>
      </w:r>
      <w:r>
        <w:rPr>
          <w:spacing w:val="-44"/>
          <w:sz w:val="21"/>
        </w:rPr>
        <w:t> </w:t>
      </w:r>
      <w:r>
        <w:rPr>
          <w:sz w:val="21"/>
        </w:rPr>
        <w:t>in</w:t>
      </w:r>
      <w:r>
        <w:rPr>
          <w:spacing w:val="-44"/>
          <w:sz w:val="21"/>
        </w:rPr>
        <w:t> </w:t>
      </w:r>
      <w:r>
        <w:rPr>
          <w:sz w:val="21"/>
        </w:rPr>
        <w:t>Victoria</w:t>
      </w:r>
      <w:r>
        <w:rPr>
          <w:spacing w:val="-44"/>
          <w:sz w:val="21"/>
        </w:rPr>
        <w:t> </w:t>
      </w:r>
      <w:r>
        <w:rPr>
          <w:sz w:val="21"/>
        </w:rPr>
        <w:t>would</w:t>
      </w:r>
      <w:r>
        <w:rPr>
          <w:spacing w:val="-44"/>
          <w:sz w:val="21"/>
        </w:rPr>
        <w:t> </w:t>
      </w:r>
      <w:r>
        <w:rPr>
          <w:sz w:val="21"/>
        </w:rPr>
        <w:t>need</w:t>
      </w:r>
      <w:r>
        <w:rPr>
          <w:spacing w:val="-44"/>
          <w:sz w:val="21"/>
        </w:rPr>
        <w:t> </w:t>
      </w:r>
      <w:r>
        <w:rPr>
          <w:sz w:val="21"/>
        </w:rPr>
        <w:t>to operate</w:t>
      </w:r>
      <w:r>
        <w:rPr>
          <w:spacing w:val="-44"/>
          <w:sz w:val="21"/>
        </w:rPr>
        <w:t> </w:t>
      </w:r>
      <w:r>
        <w:rPr>
          <w:sz w:val="21"/>
        </w:rPr>
        <w:t>alongside</w:t>
      </w:r>
      <w:r>
        <w:rPr>
          <w:spacing w:val="-43"/>
          <w:sz w:val="21"/>
        </w:rPr>
        <w:t> </w:t>
      </w:r>
      <w:r>
        <w:rPr>
          <w:sz w:val="21"/>
        </w:rPr>
        <w:t>the</w:t>
      </w:r>
      <w:r>
        <w:rPr>
          <w:spacing w:val="-43"/>
          <w:sz w:val="21"/>
        </w:rPr>
        <w:t> </w:t>
      </w:r>
      <w:r>
        <w:rPr>
          <w:sz w:val="21"/>
        </w:rPr>
        <w:t>national</w:t>
      </w:r>
      <w:r>
        <w:rPr>
          <w:spacing w:val="-43"/>
          <w:sz w:val="21"/>
        </w:rPr>
        <w:t> </w:t>
      </w:r>
      <w:r>
        <w:rPr>
          <w:sz w:val="21"/>
        </w:rPr>
        <w:t>scheme</w:t>
      </w:r>
      <w:r>
        <w:rPr>
          <w:spacing w:val="-43"/>
          <w:sz w:val="21"/>
        </w:rPr>
        <w:t> </w:t>
      </w:r>
      <w:r>
        <w:rPr>
          <w:sz w:val="21"/>
        </w:rPr>
        <w:t>for</w:t>
      </w:r>
      <w:r>
        <w:rPr>
          <w:spacing w:val="-43"/>
          <w:sz w:val="21"/>
        </w:rPr>
        <w:t> </w:t>
      </w:r>
      <w:r>
        <w:rPr>
          <w:sz w:val="21"/>
        </w:rPr>
        <w:t>evaluating</w:t>
      </w:r>
      <w:r>
        <w:rPr>
          <w:spacing w:val="-43"/>
          <w:sz w:val="21"/>
        </w:rPr>
        <w:t> </w:t>
      </w:r>
      <w:r>
        <w:rPr>
          <w:sz w:val="21"/>
        </w:rPr>
        <w:t>and</w:t>
      </w:r>
      <w:r>
        <w:rPr>
          <w:spacing w:val="-43"/>
          <w:sz w:val="21"/>
        </w:rPr>
        <w:t> </w:t>
      </w:r>
      <w:r>
        <w:rPr>
          <w:sz w:val="21"/>
        </w:rPr>
        <w:t>approving</w:t>
      </w:r>
      <w:r>
        <w:rPr>
          <w:spacing w:val="-43"/>
          <w:sz w:val="21"/>
        </w:rPr>
        <w:t> </w:t>
      </w:r>
      <w:r>
        <w:rPr>
          <w:sz w:val="21"/>
        </w:rPr>
        <w:t>the</w:t>
      </w:r>
      <w:r>
        <w:rPr>
          <w:spacing w:val="-44"/>
          <w:sz w:val="21"/>
        </w:rPr>
        <w:t> </w:t>
      </w:r>
      <w:r>
        <w:rPr>
          <w:sz w:val="21"/>
        </w:rPr>
        <w:t>supply</w:t>
      </w:r>
      <w:r>
        <w:rPr>
          <w:spacing w:val="-43"/>
          <w:sz w:val="21"/>
        </w:rPr>
        <w:t> </w:t>
      </w:r>
      <w:r>
        <w:rPr>
          <w:sz w:val="21"/>
        </w:rPr>
        <w:t>of pharmaceutical</w:t>
      </w:r>
      <w:r>
        <w:rPr>
          <w:spacing w:val="-39"/>
          <w:sz w:val="21"/>
        </w:rPr>
        <w:t> </w:t>
      </w:r>
      <w:r>
        <w:rPr>
          <w:sz w:val="21"/>
        </w:rPr>
        <w:t>products,</w:t>
      </w:r>
      <w:r>
        <w:rPr>
          <w:spacing w:val="-38"/>
          <w:sz w:val="21"/>
        </w:rPr>
        <w:t> </w:t>
      </w:r>
      <w:r>
        <w:rPr>
          <w:sz w:val="21"/>
        </w:rPr>
        <w:t>which</w:t>
      </w:r>
      <w:r>
        <w:rPr>
          <w:spacing w:val="-38"/>
          <w:sz w:val="21"/>
        </w:rPr>
        <w:t> </w:t>
      </w:r>
      <w:r>
        <w:rPr>
          <w:sz w:val="21"/>
        </w:rPr>
        <w:t>is</w:t>
      </w:r>
      <w:r>
        <w:rPr>
          <w:spacing w:val="-38"/>
          <w:sz w:val="21"/>
        </w:rPr>
        <w:t> </w:t>
      </w:r>
      <w:r>
        <w:rPr>
          <w:sz w:val="21"/>
        </w:rPr>
        <w:t>administered</w:t>
      </w:r>
      <w:r>
        <w:rPr>
          <w:spacing w:val="-37"/>
          <w:sz w:val="21"/>
        </w:rPr>
        <w:t> </w:t>
      </w:r>
      <w:r>
        <w:rPr>
          <w:sz w:val="21"/>
        </w:rPr>
        <w:t>under</w:t>
      </w:r>
      <w:r>
        <w:rPr>
          <w:spacing w:val="-38"/>
          <w:sz w:val="21"/>
        </w:rPr>
        <w:t> </w:t>
      </w:r>
      <w:r>
        <w:rPr>
          <w:sz w:val="21"/>
        </w:rPr>
        <w:t>the</w:t>
      </w:r>
      <w:r>
        <w:rPr>
          <w:spacing w:val="-38"/>
          <w:sz w:val="21"/>
        </w:rPr>
        <w:t> </w:t>
      </w:r>
      <w:r>
        <w:rPr>
          <w:rFonts w:ascii="Calibri"/>
          <w:i/>
          <w:sz w:val="21"/>
        </w:rPr>
        <w:t>Therapeutic</w:t>
      </w:r>
      <w:r>
        <w:rPr>
          <w:rFonts w:ascii="Calibri"/>
          <w:i/>
          <w:spacing w:val="-19"/>
          <w:sz w:val="21"/>
        </w:rPr>
        <w:t> </w:t>
      </w:r>
      <w:r>
        <w:rPr>
          <w:rFonts w:ascii="Calibri"/>
          <w:i/>
          <w:sz w:val="21"/>
        </w:rPr>
        <w:t>Goods</w:t>
      </w:r>
      <w:r>
        <w:rPr>
          <w:rFonts w:ascii="Calibri"/>
          <w:i/>
          <w:spacing w:val="-18"/>
          <w:sz w:val="21"/>
        </w:rPr>
        <w:t> </w:t>
      </w:r>
      <w:r>
        <w:rPr>
          <w:rFonts w:ascii="Calibri"/>
          <w:i/>
          <w:sz w:val="21"/>
        </w:rPr>
        <w:t>Act</w:t>
      </w:r>
      <w:r>
        <w:rPr>
          <w:rFonts w:ascii="Calibri"/>
          <w:i/>
          <w:spacing w:val="-19"/>
          <w:sz w:val="21"/>
        </w:rPr>
        <w:t> </w:t>
      </w:r>
      <w:r>
        <w:rPr>
          <w:rFonts w:ascii="Calibri"/>
          <w:i/>
          <w:sz w:val="21"/>
        </w:rPr>
        <w:t>1989 </w:t>
      </w:r>
      <w:r>
        <w:rPr>
          <w:sz w:val="21"/>
        </w:rPr>
        <w:t>(Cth)</w:t>
      </w:r>
      <w:r>
        <w:rPr>
          <w:spacing w:val="-15"/>
          <w:sz w:val="21"/>
        </w:rPr>
        <w:t> </w:t>
      </w:r>
      <w:r>
        <w:rPr>
          <w:sz w:val="21"/>
        </w:rPr>
        <w:t>and</w:t>
      </w:r>
      <w:r>
        <w:rPr>
          <w:spacing w:val="-13"/>
          <w:sz w:val="21"/>
        </w:rPr>
        <w:t> </w:t>
      </w:r>
      <w:r>
        <w:rPr>
          <w:sz w:val="21"/>
        </w:rPr>
        <w:t>supplementary</w:t>
      </w:r>
      <w:r>
        <w:rPr>
          <w:spacing w:val="-14"/>
          <w:sz w:val="21"/>
        </w:rPr>
        <w:t> </w:t>
      </w:r>
      <w:r>
        <w:rPr>
          <w:sz w:val="21"/>
        </w:rPr>
        <w:t>state</w:t>
      </w:r>
      <w:r>
        <w:rPr>
          <w:spacing w:val="-13"/>
          <w:sz w:val="21"/>
        </w:rPr>
        <w:t> </w:t>
      </w:r>
      <w:r>
        <w:rPr>
          <w:sz w:val="21"/>
        </w:rPr>
        <w:t>legislation.</w:t>
      </w:r>
    </w:p>
    <w:p>
      <w:pPr>
        <w:pStyle w:val="ListParagraph"/>
        <w:numPr>
          <w:ilvl w:val="1"/>
          <w:numId w:val="5"/>
        </w:numPr>
        <w:tabs>
          <w:tab w:pos="1666" w:val="left" w:leader="none"/>
          <w:tab w:pos="1667" w:val="left" w:leader="none"/>
        </w:tabs>
        <w:spacing w:line="271" w:lineRule="auto" w:before="105" w:after="0"/>
        <w:ind w:left="1666" w:right="328" w:hanging="710"/>
        <w:jc w:val="left"/>
        <w:rPr>
          <w:sz w:val="21"/>
        </w:rPr>
      </w:pPr>
      <w:r>
        <w:rPr>
          <w:sz w:val="21"/>
        </w:rPr>
        <w:t>All</w:t>
      </w:r>
      <w:r>
        <w:rPr>
          <w:spacing w:val="-47"/>
          <w:sz w:val="21"/>
        </w:rPr>
        <w:t> </w:t>
      </w:r>
      <w:r>
        <w:rPr>
          <w:sz w:val="21"/>
        </w:rPr>
        <w:t>of</w:t>
      </w:r>
      <w:r>
        <w:rPr>
          <w:spacing w:val="-45"/>
          <w:sz w:val="21"/>
        </w:rPr>
        <w:t> </w:t>
      </w:r>
      <w:r>
        <w:rPr>
          <w:sz w:val="21"/>
        </w:rPr>
        <w:t>the</w:t>
      </w:r>
      <w:r>
        <w:rPr>
          <w:spacing w:val="-46"/>
          <w:sz w:val="21"/>
        </w:rPr>
        <w:t> </w:t>
      </w:r>
      <w:r>
        <w:rPr>
          <w:sz w:val="21"/>
        </w:rPr>
        <w:t>options</w:t>
      </w:r>
      <w:r>
        <w:rPr>
          <w:spacing w:val="-46"/>
          <w:sz w:val="21"/>
        </w:rPr>
        <w:t> </w:t>
      </w:r>
      <w:r>
        <w:rPr>
          <w:sz w:val="21"/>
        </w:rPr>
        <w:t>discussed</w:t>
      </w:r>
      <w:r>
        <w:rPr>
          <w:spacing w:val="-46"/>
          <w:sz w:val="21"/>
        </w:rPr>
        <w:t> </w:t>
      </w:r>
      <w:r>
        <w:rPr>
          <w:sz w:val="21"/>
        </w:rPr>
        <w:t>in</w:t>
      </w:r>
      <w:r>
        <w:rPr>
          <w:spacing w:val="-46"/>
          <w:sz w:val="21"/>
        </w:rPr>
        <w:t> </w:t>
      </w:r>
      <w:r>
        <w:rPr>
          <w:sz w:val="21"/>
        </w:rPr>
        <w:t>this</w:t>
      </w:r>
      <w:r>
        <w:rPr>
          <w:spacing w:val="-45"/>
          <w:sz w:val="21"/>
        </w:rPr>
        <w:t> </w:t>
      </w:r>
      <w:r>
        <w:rPr>
          <w:sz w:val="21"/>
        </w:rPr>
        <w:t>chapter</w:t>
      </w:r>
      <w:r>
        <w:rPr>
          <w:spacing w:val="-46"/>
          <w:sz w:val="21"/>
        </w:rPr>
        <w:t> </w:t>
      </w:r>
      <w:r>
        <w:rPr>
          <w:sz w:val="21"/>
        </w:rPr>
        <w:t>would</w:t>
      </w:r>
      <w:r>
        <w:rPr>
          <w:spacing w:val="-46"/>
          <w:sz w:val="21"/>
        </w:rPr>
        <w:t> </w:t>
      </w:r>
      <w:r>
        <w:rPr>
          <w:sz w:val="21"/>
        </w:rPr>
        <w:t>need</w:t>
      </w:r>
      <w:r>
        <w:rPr>
          <w:spacing w:val="-46"/>
          <w:sz w:val="21"/>
        </w:rPr>
        <w:t> </w:t>
      </w:r>
      <w:r>
        <w:rPr>
          <w:sz w:val="21"/>
        </w:rPr>
        <w:t>to</w:t>
      </w:r>
      <w:r>
        <w:rPr>
          <w:spacing w:val="-45"/>
          <w:sz w:val="21"/>
        </w:rPr>
        <w:t> </w:t>
      </w:r>
      <w:r>
        <w:rPr>
          <w:sz w:val="21"/>
        </w:rPr>
        <w:t>be</w:t>
      </w:r>
      <w:r>
        <w:rPr>
          <w:spacing w:val="-46"/>
          <w:sz w:val="21"/>
        </w:rPr>
        <w:t> </w:t>
      </w:r>
      <w:r>
        <w:rPr>
          <w:sz w:val="21"/>
        </w:rPr>
        <w:t>supported</w:t>
      </w:r>
      <w:r>
        <w:rPr>
          <w:spacing w:val="-46"/>
          <w:sz w:val="21"/>
        </w:rPr>
        <w:t> </w:t>
      </w:r>
      <w:r>
        <w:rPr>
          <w:sz w:val="21"/>
        </w:rPr>
        <w:t>by</w:t>
      </w:r>
      <w:r>
        <w:rPr>
          <w:spacing w:val="-46"/>
          <w:sz w:val="21"/>
        </w:rPr>
        <w:t> </w:t>
      </w:r>
      <w:r>
        <w:rPr>
          <w:sz w:val="21"/>
        </w:rPr>
        <w:t>a</w:t>
      </w:r>
      <w:r>
        <w:rPr>
          <w:spacing w:val="-46"/>
          <w:sz w:val="21"/>
        </w:rPr>
        <w:t> </w:t>
      </w:r>
      <w:r>
        <w:rPr>
          <w:sz w:val="21"/>
        </w:rPr>
        <w:t>robust </w:t>
      </w:r>
      <w:r>
        <w:rPr>
          <w:w w:val="90"/>
          <w:sz w:val="21"/>
        </w:rPr>
        <w:t>system</w:t>
      </w:r>
      <w:r>
        <w:rPr>
          <w:spacing w:val="-9"/>
          <w:w w:val="90"/>
          <w:sz w:val="21"/>
        </w:rPr>
        <w:t> </w:t>
      </w:r>
      <w:r>
        <w:rPr>
          <w:w w:val="90"/>
          <w:sz w:val="21"/>
        </w:rPr>
        <w:t>for</w:t>
      </w:r>
      <w:r>
        <w:rPr>
          <w:spacing w:val="-9"/>
          <w:w w:val="90"/>
          <w:sz w:val="21"/>
        </w:rPr>
        <w:t> </w:t>
      </w:r>
      <w:r>
        <w:rPr>
          <w:w w:val="90"/>
          <w:sz w:val="21"/>
        </w:rPr>
        <w:t>identifying</w:t>
      </w:r>
      <w:r>
        <w:rPr>
          <w:spacing w:val="-10"/>
          <w:w w:val="90"/>
          <w:sz w:val="21"/>
        </w:rPr>
        <w:t> </w:t>
      </w:r>
      <w:r>
        <w:rPr>
          <w:w w:val="90"/>
          <w:sz w:val="21"/>
        </w:rPr>
        <w:t>the</w:t>
      </w:r>
      <w:r>
        <w:rPr>
          <w:spacing w:val="-10"/>
          <w:w w:val="90"/>
          <w:sz w:val="21"/>
        </w:rPr>
        <w:t> </w:t>
      </w:r>
      <w:r>
        <w:rPr>
          <w:w w:val="90"/>
          <w:sz w:val="21"/>
        </w:rPr>
        <w:t>authorised</w:t>
      </w:r>
      <w:r>
        <w:rPr>
          <w:spacing w:val="-10"/>
          <w:w w:val="90"/>
          <w:sz w:val="21"/>
        </w:rPr>
        <w:t> </w:t>
      </w:r>
      <w:r>
        <w:rPr>
          <w:w w:val="90"/>
          <w:sz w:val="21"/>
        </w:rPr>
        <w:t>patients,</w:t>
      </w:r>
      <w:r>
        <w:rPr>
          <w:spacing w:val="-11"/>
          <w:w w:val="90"/>
          <w:sz w:val="21"/>
        </w:rPr>
        <w:t> </w:t>
      </w:r>
      <w:r>
        <w:rPr>
          <w:w w:val="90"/>
          <w:sz w:val="21"/>
        </w:rPr>
        <w:t>carers</w:t>
      </w:r>
      <w:r>
        <w:rPr>
          <w:spacing w:val="-10"/>
          <w:w w:val="90"/>
          <w:sz w:val="21"/>
        </w:rPr>
        <w:t> </w:t>
      </w:r>
      <w:r>
        <w:rPr>
          <w:w w:val="90"/>
          <w:sz w:val="21"/>
        </w:rPr>
        <w:t>and</w:t>
      </w:r>
      <w:r>
        <w:rPr>
          <w:spacing w:val="-9"/>
          <w:w w:val="90"/>
          <w:sz w:val="21"/>
        </w:rPr>
        <w:t> </w:t>
      </w:r>
      <w:r>
        <w:rPr>
          <w:w w:val="90"/>
          <w:sz w:val="21"/>
        </w:rPr>
        <w:t>medical</w:t>
      </w:r>
      <w:r>
        <w:rPr>
          <w:spacing w:val="-11"/>
          <w:w w:val="90"/>
          <w:sz w:val="21"/>
        </w:rPr>
        <w:t> </w:t>
      </w:r>
      <w:r>
        <w:rPr>
          <w:w w:val="90"/>
          <w:sz w:val="21"/>
        </w:rPr>
        <w:t>practitioners,</w:t>
      </w:r>
      <w:r>
        <w:rPr>
          <w:spacing w:val="-11"/>
          <w:w w:val="90"/>
          <w:sz w:val="21"/>
        </w:rPr>
        <w:t> </w:t>
      </w:r>
      <w:r>
        <w:rPr>
          <w:w w:val="90"/>
          <w:sz w:val="21"/>
        </w:rPr>
        <w:t>and</w:t>
      </w:r>
      <w:r>
        <w:rPr>
          <w:spacing w:val="-10"/>
          <w:w w:val="90"/>
          <w:sz w:val="21"/>
        </w:rPr>
        <w:t> </w:t>
      </w:r>
      <w:r>
        <w:rPr>
          <w:w w:val="90"/>
          <w:sz w:val="21"/>
        </w:rPr>
        <w:t>for </w:t>
      </w:r>
      <w:r>
        <w:rPr>
          <w:w w:val="95"/>
          <w:sz w:val="21"/>
        </w:rPr>
        <w:t>ensuring the safety and security risks associated with cultivation are managed. As </w:t>
      </w:r>
      <w:r>
        <w:rPr>
          <w:sz w:val="21"/>
        </w:rPr>
        <w:t>discussed</w:t>
      </w:r>
      <w:r>
        <w:rPr>
          <w:spacing w:val="-41"/>
          <w:sz w:val="21"/>
        </w:rPr>
        <w:t> </w:t>
      </w:r>
      <w:r>
        <w:rPr>
          <w:sz w:val="21"/>
        </w:rPr>
        <w:t>in</w:t>
      </w:r>
      <w:r>
        <w:rPr>
          <w:spacing w:val="-41"/>
          <w:sz w:val="21"/>
        </w:rPr>
        <w:t> </w:t>
      </w:r>
      <w:r>
        <w:rPr>
          <w:sz w:val="21"/>
        </w:rPr>
        <w:t>Chapter</w:t>
      </w:r>
      <w:r>
        <w:rPr>
          <w:spacing w:val="-41"/>
          <w:sz w:val="21"/>
        </w:rPr>
        <w:t> </w:t>
      </w:r>
      <w:r>
        <w:rPr>
          <w:sz w:val="21"/>
        </w:rPr>
        <w:t>6,</w:t>
      </w:r>
      <w:r>
        <w:rPr>
          <w:sz w:val="21"/>
          <w:vertAlign w:val="superscript"/>
        </w:rPr>
        <w:t>1</w:t>
      </w:r>
      <w:r>
        <w:rPr>
          <w:spacing w:val="-41"/>
          <w:sz w:val="21"/>
          <w:vertAlign w:val="baseline"/>
        </w:rPr>
        <w:t> </w:t>
      </w:r>
      <w:r>
        <w:rPr>
          <w:sz w:val="21"/>
          <w:vertAlign w:val="baseline"/>
        </w:rPr>
        <w:t>these</w:t>
      </w:r>
      <w:r>
        <w:rPr>
          <w:spacing w:val="-41"/>
          <w:sz w:val="21"/>
          <w:vertAlign w:val="baseline"/>
        </w:rPr>
        <w:t> </w:t>
      </w:r>
      <w:r>
        <w:rPr>
          <w:sz w:val="21"/>
          <w:vertAlign w:val="baseline"/>
        </w:rPr>
        <w:t>risks</w:t>
      </w:r>
      <w:r>
        <w:rPr>
          <w:spacing w:val="-41"/>
          <w:sz w:val="21"/>
          <w:vertAlign w:val="baseline"/>
        </w:rPr>
        <w:t> </w:t>
      </w:r>
      <w:r>
        <w:rPr>
          <w:sz w:val="21"/>
          <w:vertAlign w:val="baseline"/>
        </w:rPr>
        <w:t>are</w:t>
      </w:r>
      <w:r>
        <w:rPr>
          <w:spacing w:val="-41"/>
          <w:sz w:val="21"/>
          <w:vertAlign w:val="baseline"/>
        </w:rPr>
        <w:t> </w:t>
      </w:r>
      <w:r>
        <w:rPr>
          <w:sz w:val="21"/>
          <w:vertAlign w:val="baseline"/>
        </w:rPr>
        <w:t>substantial</w:t>
      </w:r>
      <w:r>
        <w:rPr>
          <w:spacing w:val="-41"/>
          <w:sz w:val="21"/>
          <w:vertAlign w:val="baseline"/>
        </w:rPr>
        <w:t> </w:t>
      </w:r>
      <w:r>
        <w:rPr>
          <w:sz w:val="21"/>
          <w:vertAlign w:val="baseline"/>
        </w:rPr>
        <w:t>if</w:t>
      </w:r>
      <w:r>
        <w:rPr>
          <w:spacing w:val="-41"/>
          <w:sz w:val="21"/>
          <w:vertAlign w:val="baseline"/>
        </w:rPr>
        <w:t> </w:t>
      </w:r>
      <w:r>
        <w:rPr>
          <w:sz w:val="21"/>
          <w:vertAlign w:val="baseline"/>
        </w:rPr>
        <w:t>not</w:t>
      </w:r>
      <w:r>
        <w:rPr>
          <w:spacing w:val="-40"/>
          <w:sz w:val="21"/>
          <w:vertAlign w:val="baseline"/>
        </w:rPr>
        <w:t> </w:t>
      </w:r>
      <w:r>
        <w:rPr>
          <w:sz w:val="21"/>
          <w:vertAlign w:val="baseline"/>
        </w:rPr>
        <w:t>adequately</w:t>
      </w:r>
      <w:r>
        <w:rPr>
          <w:spacing w:val="-41"/>
          <w:sz w:val="21"/>
          <w:vertAlign w:val="baseline"/>
        </w:rPr>
        <w:t> </w:t>
      </w:r>
      <w:r>
        <w:rPr>
          <w:sz w:val="21"/>
          <w:vertAlign w:val="baseline"/>
        </w:rPr>
        <w:t>managed.</w:t>
      </w:r>
    </w:p>
    <w:p>
      <w:pPr>
        <w:pStyle w:val="ListParagraph"/>
        <w:numPr>
          <w:ilvl w:val="1"/>
          <w:numId w:val="5"/>
        </w:numPr>
        <w:tabs>
          <w:tab w:pos="1666" w:val="left" w:leader="none"/>
          <w:tab w:pos="1667" w:val="left" w:leader="none"/>
        </w:tabs>
        <w:spacing w:line="271" w:lineRule="auto" w:before="101" w:after="0"/>
        <w:ind w:left="1666" w:right="361" w:hanging="710"/>
        <w:jc w:val="left"/>
        <w:rPr>
          <w:sz w:val="21"/>
        </w:rPr>
      </w:pPr>
      <w:r>
        <w:rPr>
          <w:w w:val="95"/>
          <w:sz w:val="21"/>
        </w:rPr>
        <w:t>The</w:t>
      </w:r>
      <w:r>
        <w:rPr>
          <w:spacing w:val="-38"/>
          <w:w w:val="95"/>
          <w:sz w:val="21"/>
        </w:rPr>
        <w:t> </w:t>
      </w:r>
      <w:r>
        <w:rPr>
          <w:w w:val="95"/>
          <w:sz w:val="21"/>
        </w:rPr>
        <w:t>following</w:t>
      </w:r>
      <w:r>
        <w:rPr>
          <w:spacing w:val="-38"/>
          <w:w w:val="95"/>
          <w:sz w:val="21"/>
        </w:rPr>
        <w:t> </w:t>
      </w:r>
      <w:r>
        <w:rPr>
          <w:w w:val="95"/>
          <w:sz w:val="21"/>
        </w:rPr>
        <w:t>sections</w:t>
      </w:r>
      <w:r>
        <w:rPr>
          <w:spacing w:val="-38"/>
          <w:w w:val="95"/>
          <w:sz w:val="21"/>
        </w:rPr>
        <w:t> </w:t>
      </w:r>
      <w:r>
        <w:rPr>
          <w:w w:val="95"/>
          <w:sz w:val="21"/>
        </w:rPr>
        <w:t>of</w:t>
      </w:r>
      <w:r>
        <w:rPr>
          <w:spacing w:val="-38"/>
          <w:w w:val="95"/>
          <w:sz w:val="21"/>
        </w:rPr>
        <w:t> </w:t>
      </w:r>
      <w:r>
        <w:rPr>
          <w:w w:val="95"/>
          <w:sz w:val="21"/>
        </w:rPr>
        <w:t>this</w:t>
      </w:r>
      <w:r>
        <w:rPr>
          <w:spacing w:val="-38"/>
          <w:w w:val="95"/>
          <w:sz w:val="21"/>
        </w:rPr>
        <w:t> </w:t>
      </w:r>
      <w:r>
        <w:rPr>
          <w:w w:val="95"/>
          <w:sz w:val="21"/>
        </w:rPr>
        <w:t>chapter</w:t>
      </w:r>
      <w:r>
        <w:rPr>
          <w:spacing w:val="-38"/>
          <w:w w:val="95"/>
          <w:sz w:val="21"/>
        </w:rPr>
        <w:t> </w:t>
      </w:r>
      <w:r>
        <w:rPr>
          <w:w w:val="95"/>
          <w:sz w:val="21"/>
        </w:rPr>
        <w:t>outline</w:t>
      </w:r>
      <w:r>
        <w:rPr>
          <w:spacing w:val="-38"/>
          <w:w w:val="95"/>
          <w:sz w:val="21"/>
        </w:rPr>
        <w:t> </w:t>
      </w:r>
      <w:r>
        <w:rPr>
          <w:w w:val="95"/>
          <w:sz w:val="21"/>
        </w:rPr>
        <w:t>possible</w:t>
      </w:r>
      <w:r>
        <w:rPr>
          <w:spacing w:val="-38"/>
          <w:w w:val="95"/>
          <w:sz w:val="21"/>
        </w:rPr>
        <w:t> </w:t>
      </w:r>
      <w:r>
        <w:rPr>
          <w:w w:val="95"/>
          <w:sz w:val="21"/>
        </w:rPr>
        <w:t>approaches</w:t>
      </w:r>
      <w:r>
        <w:rPr>
          <w:spacing w:val="-38"/>
          <w:w w:val="95"/>
          <w:sz w:val="21"/>
        </w:rPr>
        <w:t> </w:t>
      </w:r>
      <w:r>
        <w:rPr>
          <w:w w:val="95"/>
          <w:sz w:val="21"/>
        </w:rPr>
        <w:t>that</w:t>
      </w:r>
      <w:r>
        <w:rPr>
          <w:spacing w:val="-38"/>
          <w:w w:val="95"/>
          <w:sz w:val="21"/>
        </w:rPr>
        <w:t> </w:t>
      </w:r>
      <w:r>
        <w:rPr>
          <w:w w:val="95"/>
          <w:sz w:val="21"/>
        </w:rPr>
        <w:t>Victoria</w:t>
      </w:r>
      <w:r>
        <w:rPr>
          <w:spacing w:val="-37"/>
          <w:w w:val="95"/>
          <w:sz w:val="21"/>
        </w:rPr>
        <w:t> </w:t>
      </w:r>
      <w:r>
        <w:rPr>
          <w:w w:val="95"/>
          <w:sz w:val="21"/>
        </w:rPr>
        <w:t>could </w:t>
      </w:r>
      <w:r>
        <w:rPr>
          <w:w w:val="90"/>
          <w:sz w:val="21"/>
        </w:rPr>
        <w:t>take to achieve the regulatory objectives. The Commission welcomes comments about </w:t>
      </w:r>
      <w:r>
        <w:rPr>
          <w:w w:val="95"/>
          <w:sz w:val="21"/>
        </w:rPr>
        <w:t>the options and, in particular, responses to the questions it poses throughout the </w:t>
      </w:r>
      <w:r>
        <w:rPr>
          <w:sz w:val="21"/>
        </w:rPr>
        <w:t>discussion.</w:t>
      </w:r>
    </w:p>
    <w:p>
      <w:pPr>
        <w:pStyle w:val="Heading5"/>
        <w:spacing w:before="79"/>
      </w:pPr>
      <w:bookmarkStart w:name="_TOC_250007" w:id="174"/>
      <w:bookmarkEnd w:id="174"/>
      <w:r>
        <w:rPr/>
        <w:t>Defence to prosecution for possession and use</w:t>
      </w:r>
    </w:p>
    <w:p>
      <w:pPr>
        <w:pStyle w:val="ListParagraph"/>
        <w:numPr>
          <w:ilvl w:val="1"/>
          <w:numId w:val="5"/>
        </w:numPr>
        <w:tabs>
          <w:tab w:pos="1666" w:val="left" w:leader="none"/>
          <w:tab w:pos="1667" w:val="left" w:leader="none"/>
        </w:tabs>
        <w:spacing w:line="266" w:lineRule="auto" w:before="123" w:after="0"/>
        <w:ind w:left="1666" w:right="108" w:hanging="710"/>
        <w:jc w:val="left"/>
        <w:rPr>
          <w:sz w:val="21"/>
        </w:rPr>
      </w:pPr>
      <w:r>
        <w:rPr>
          <w:w w:val="95"/>
          <w:sz w:val="21"/>
        </w:rPr>
        <w:t>An</w:t>
      </w:r>
      <w:r>
        <w:rPr>
          <w:spacing w:val="-32"/>
          <w:w w:val="95"/>
          <w:sz w:val="21"/>
        </w:rPr>
        <w:t> </w:t>
      </w:r>
      <w:r>
        <w:rPr>
          <w:w w:val="95"/>
          <w:sz w:val="21"/>
        </w:rPr>
        <w:t>eligible</w:t>
      </w:r>
      <w:r>
        <w:rPr>
          <w:spacing w:val="-31"/>
          <w:w w:val="95"/>
          <w:sz w:val="21"/>
        </w:rPr>
        <w:t> </w:t>
      </w:r>
      <w:r>
        <w:rPr>
          <w:w w:val="95"/>
          <w:sz w:val="21"/>
        </w:rPr>
        <w:t>patient</w:t>
      </w:r>
      <w:r>
        <w:rPr>
          <w:spacing w:val="-32"/>
          <w:w w:val="95"/>
          <w:sz w:val="21"/>
        </w:rPr>
        <w:t> </w:t>
      </w:r>
      <w:r>
        <w:rPr>
          <w:w w:val="95"/>
          <w:sz w:val="21"/>
        </w:rPr>
        <w:t>who</w:t>
      </w:r>
      <w:r>
        <w:rPr>
          <w:spacing w:val="-31"/>
          <w:w w:val="95"/>
          <w:sz w:val="21"/>
        </w:rPr>
        <w:t> </w:t>
      </w:r>
      <w:r>
        <w:rPr>
          <w:w w:val="95"/>
          <w:sz w:val="21"/>
        </w:rPr>
        <w:t>has</w:t>
      </w:r>
      <w:r>
        <w:rPr>
          <w:spacing w:val="-32"/>
          <w:w w:val="95"/>
          <w:sz w:val="21"/>
        </w:rPr>
        <w:t> </w:t>
      </w:r>
      <w:r>
        <w:rPr>
          <w:w w:val="95"/>
          <w:sz w:val="21"/>
        </w:rPr>
        <w:t>been</w:t>
      </w:r>
      <w:r>
        <w:rPr>
          <w:spacing w:val="-31"/>
          <w:w w:val="95"/>
          <w:sz w:val="21"/>
        </w:rPr>
        <w:t> </w:t>
      </w:r>
      <w:r>
        <w:rPr>
          <w:w w:val="95"/>
          <w:sz w:val="21"/>
        </w:rPr>
        <w:t>authorised</w:t>
      </w:r>
      <w:r>
        <w:rPr>
          <w:spacing w:val="-32"/>
          <w:w w:val="95"/>
          <w:sz w:val="21"/>
        </w:rPr>
        <w:t> </w:t>
      </w:r>
      <w:r>
        <w:rPr>
          <w:w w:val="95"/>
          <w:sz w:val="21"/>
        </w:rPr>
        <w:t>to</w:t>
      </w:r>
      <w:r>
        <w:rPr>
          <w:spacing w:val="-31"/>
          <w:w w:val="95"/>
          <w:sz w:val="21"/>
        </w:rPr>
        <w:t> </w:t>
      </w:r>
      <w:r>
        <w:rPr>
          <w:w w:val="95"/>
          <w:sz w:val="21"/>
        </w:rPr>
        <w:t>be</w:t>
      </w:r>
      <w:r>
        <w:rPr>
          <w:spacing w:val="-32"/>
          <w:w w:val="95"/>
          <w:sz w:val="21"/>
        </w:rPr>
        <w:t> </w:t>
      </w:r>
      <w:r>
        <w:rPr>
          <w:w w:val="95"/>
          <w:sz w:val="21"/>
        </w:rPr>
        <w:t>treated</w:t>
      </w:r>
      <w:r>
        <w:rPr>
          <w:spacing w:val="-31"/>
          <w:w w:val="95"/>
          <w:sz w:val="21"/>
        </w:rPr>
        <w:t> </w:t>
      </w:r>
      <w:r>
        <w:rPr>
          <w:w w:val="95"/>
          <w:sz w:val="21"/>
        </w:rPr>
        <w:t>with</w:t>
      </w:r>
      <w:r>
        <w:rPr>
          <w:spacing w:val="-32"/>
          <w:w w:val="95"/>
          <w:sz w:val="21"/>
        </w:rPr>
        <w:t> </w:t>
      </w:r>
      <w:r>
        <w:rPr>
          <w:w w:val="95"/>
          <w:sz w:val="21"/>
        </w:rPr>
        <w:t>medicinal</w:t>
      </w:r>
      <w:r>
        <w:rPr>
          <w:spacing w:val="-32"/>
          <w:w w:val="95"/>
          <w:sz w:val="21"/>
        </w:rPr>
        <w:t> </w:t>
      </w:r>
      <w:r>
        <w:rPr>
          <w:w w:val="95"/>
          <w:sz w:val="21"/>
        </w:rPr>
        <w:t>cannabis</w:t>
      </w:r>
      <w:r>
        <w:rPr>
          <w:spacing w:val="-31"/>
          <w:w w:val="95"/>
          <w:sz w:val="21"/>
        </w:rPr>
        <w:t> </w:t>
      </w:r>
      <w:r>
        <w:rPr>
          <w:w w:val="95"/>
          <w:sz w:val="21"/>
        </w:rPr>
        <w:t>could be</w:t>
      </w:r>
      <w:r>
        <w:rPr>
          <w:spacing w:val="-27"/>
          <w:w w:val="95"/>
          <w:sz w:val="21"/>
        </w:rPr>
        <w:t> </w:t>
      </w:r>
      <w:r>
        <w:rPr>
          <w:w w:val="95"/>
          <w:sz w:val="21"/>
        </w:rPr>
        <w:t>made</w:t>
      </w:r>
      <w:r>
        <w:rPr>
          <w:spacing w:val="-26"/>
          <w:w w:val="95"/>
          <w:sz w:val="21"/>
        </w:rPr>
        <w:t> </w:t>
      </w:r>
      <w:r>
        <w:rPr>
          <w:w w:val="95"/>
          <w:sz w:val="21"/>
        </w:rPr>
        <w:t>exempt</w:t>
      </w:r>
      <w:r>
        <w:rPr>
          <w:spacing w:val="-26"/>
          <w:w w:val="95"/>
          <w:sz w:val="21"/>
        </w:rPr>
        <w:t> </w:t>
      </w:r>
      <w:r>
        <w:rPr>
          <w:w w:val="95"/>
          <w:sz w:val="21"/>
        </w:rPr>
        <w:t>from</w:t>
      </w:r>
      <w:r>
        <w:rPr>
          <w:spacing w:val="-25"/>
          <w:w w:val="95"/>
          <w:sz w:val="21"/>
        </w:rPr>
        <w:t> </w:t>
      </w:r>
      <w:r>
        <w:rPr>
          <w:w w:val="95"/>
          <w:sz w:val="21"/>
        </w:rPr>
        <w:t>criminal</w:t>
      </w:r>
      <w:r>
        <w:rPr>
          <w:spacing w:val="-27"/>
          <w:w w:val="95"/>
          <w:sz w:val="21"/>
        </w:rPr>
        <w:t> </w:t>
      </w:r>
      <w:r>
        <w:rPr>
          <w:w w:val="95"/>
          <w:sz w:val="21"/>
        </w:rPr>
        <w:t>prosecution</w:t>
      </w:r>
      <w:r>
        <w:rPr>
          <w:spacing w:val="-27"/>
          <w:w w:val="95"/>
          <w:sz w:val="21"/>
        </w:rPr>
        <w:t> </w:t>
      </w:r>
      <w:r>
        <w:rPr>
          <w:w w:val="95"/>
          <w:sz w:val="21"/>
        </w:rPr>
        <w:t>for</w:t>
      </w:r>
      <w:r>
        <w:rPr>
          <w:spacing w:val="-26"/>
          <w:w w:val="95"/>
          <w:sz w:val="21"/>
        </w:rPr>
        <w:t> </w:t>
      </w:r>
      <w:r>
        <w:rPr>
          <w:w w:val="95"/>
          <w:sz w:val="21"/>
        </w:rPr>
        <w:t>use</w:t>
      </w:r>
      <w:r>
        <w:rPr>
          <w:spacing w:val="-26"/>
          <w:w w:val="95"/>
          <w:sz w:val="21"/>
        </w:rPr>
        <w:t> </w:t>
      </w:r>
      <w:r>
        <w:rPr>
          <w:w w:val="95"/>
          <w:sz w:val="21"/>
        </w:rPr>
        <w:t>or</w:t>
      </w:r>
      <w:r>
        <w:rPr>
          <w:spacing w:val="-26"/>
          <w:w w:val="95"/>
          <w:sz w:val="21"/>
        </w:rPr>
        <w:t> </w:t>
      </w:r>
      <w:r>
        <w:rPr>
          <w:w w:val="95"/>
          <w:sz w:val="21"/>
        </w:rPr>
        <w:t>possession</w:t>
      </w:r>
      <w:r>
        <w:rPr>
          <w:spacing w:val="-27"/>
          <w:w w:val="95"/>
          <w:sz w:val="21"/>
        </w:rPr>
        <w:t> </w:t>
      </w:r>
      <w:r>
        <w:rPr>
          <w:w w:val="95"/>
          <w:sz w:val="21"/>
        </w:rPr>
        <w:t>of</w:t>
      </w:r>
      <w:r>
        <w:rPr>
          <w:spacing w:val="-26"/>
          <w:w w:val="95"/>
          <w:sz w:val="21"/>
        </w:rPr>
        <w:t> </w:t>
      </w:r>
      <w:r>
        <w:rPr>
          <w:w w:val="95"/>
          <w:sz w:val="21"/>
        </w:rPr>
        <w:t>the</w:t>
      </w:r>
      <w:r>
        <w:rPr>
          <w:spacing w:val="-26"/>
          <w:w w:val="95"/>
          <w:sz w:val="21"/>
        </w:rPr>
        <w:t> </w:t>
      </w:r>
      <w:r>
        <w:rPr>
          <w:w w:val="95"/>
          <w:sz w:val="21"/>
        </w:rPr>
        <w:t>amount</w:t>
      </w:r>
      <w:r>
        <w:rPr>
          <w:spacing w:val="-26"/>
          <w:w w:val="95"/>
          <w:sz w:val="21"/>
        </w:rPr>
        <w:t> </w:t>
      </w:r>
      <w:r>
        <w:rPr>
          <w:w w:val="95"/>
          <w:sz w:val="21"/>
        </w:rPr>
        <w:t>they </w:t>
      </w:r>
      <w:r>
        <w:rPr>
          <w:sz w:val="21"/>
        </w:rPr>
        <w:t>need. This option could be achieved by amending the </w:t>
      </w:r>
      <w:r>
        <w:rPr>
          <w:rFonts w:ascii="Calibri"/>
          <w:i/>
          <w:sz w:val="21"/>
        </w:rPr>
        <w:t>Drugs, Poisons and Controlled </w:t>
      </w:r>
      <w:r>
        <w:rPr>
          <w:rFonts w:ascii="Calibri"/>
          <w:i/>
          <w:sz w:val="21"/>
        </w:rPr>
        <w:t>Substances</w:t>
      </w:r>
      <w:r>
        <w:rPr>
          <w:rFonts w:ascii="Calibri"/>
          <w:i/>
          <w:spacing w:val="-23"/>
          <w:sz w:val="21"/>
        </w:rPr>
        <w:t> </w:t>
      </w:r>
      <w:r>
        <w:rPr>
          <w:rFonts w:ascii="Calibri"/>
          <w:i/>
          <w:sz w:val="21"/>
        </w:rPr>
        <w:t>Act</w:t>
      </w:r>
      <w:r>
        <w:rPr>
          <w:rFonts w:ascii="Calibri"/>
          <w:i/>
          <w:spacing w:val="-22"/>
          <w:sz w:val="21"/>
        </w:rPr>
        <w:t> </w:t>
      </w:r>
      <w:r>
        <w:rPr>
          <w:rFonts w:ascii="Calibri"/>
          <w:i/>
          <w:sz w:val="21"/>
        </w:rPr>
        <w:t>1981</w:t>
      </w:r>
      <w:r>
        <w:rPr>
          <w:rFonts w:ascii="Calibri"/>
          <w:i/>
          <w:spacing w:val="-22"/>
          <w:sz w:val="21"/>
        </w:rPr>
        <w:t> </w:t>
      </w:r>
      <w:r>
        <w:rPr>
          <w:sz w:val="21"/>
        </w:rPr>
        <w:t>(Vic)</w:t>
      </w:r>
      <w:r>
        <w:rPr>
          <w:spacing w:val="-42"/>
          <w:sz w:val="21"/>
        </w:rPr>
        <w:t> </w:t>
      </w:r>
      <w:r>
        <w:rPr>
          <w:sz w:val="21"/>
        </w:rPr>
        <w:t>to</w:t>
      </w:r>
      <w:r>
        <w:rPr>
          <w:spacing w:val="-41"/>
          <w:sz w:val="21"/>
        </w:rPr>
        <w:t> </w:t>
      </w:r>
      <w:r>
        <w:rPr>
          <w:sz w:val="21"/>
        </w:rPr>
        <w:t>create</w:t>
      </w:r>
      <w:r>
        <w:rPr>
          <w:spacing w:val="-41"/>
          <w:sz w:val="21"/>
        </w:rPr>
        <w:t> </w:t>
      </w:r>
      <w:r>
        <w:rPr>
          <w:sz w:val="21"/>
        </w:rPr>
        <w:t>an</w:t>
      </w:r>
      <w:r>
        <w:rPr>
          <w:spacing w:val="-41"/>
          <w:sz w:val="21"/>
        </w:rPr>
        <w:t> </w:t>
      </w:r>
      <w:r>
        <w:rPr>
          <w:sz w:val="21"/>
        </w:rPr>
        <w:t>exception</w:t>
      </w:r>
      <w:r>
        <w:rPr>
          <w:spacing w:val="-41"/>
          <w:sz w:val="21"/>
        </w:rPr>
        <w:t> </w:t>
      </w:r>
      <w:r>
        <w:rPr>
          <w:sz w:val="21"/>
        </w:rPr>
        <w:t>to</w:t>
      </w:r>
      <w:r>
        <w:rPr>
          <w:spacing w:val="-41"/>
          <w:sz w:val="21"/>
        </w:rPr>
        <w:t> </w:t>
      </w:r>
      <w:r>
        <w:rPr>
          <w:sz w:val="21"/>
        </w:rPr>
        <w:t>the</w:t>
      </w:r>
      <w:r>
        <w:rPr>
          <w:spacing w:val="-41"/>
          <w:sz w:val="21"/>
        </w:rPr>
        <w:t> </w:t>
      </w:r>
      <w:r>
        <w:rPr>
          <w:sz w:val="21"/>
        </w:rPr>
        <w:t>offences</w:t>
      </w:r>
      <w:r>
        <w:rPr>
          <w:spacing w:val="-42"/>
          <w:sz w:val="21"/>
        </w:rPr>
        <w:t> </w:t>
      </w:r>
      <w:r>
        <w:rPr>
          <w:sz w:val="21"/>
        </w:rPr>
        <w:t>of</w:t>
      </w:r>
      <w:r>
        <w:rPr>
          <w:spacing w:val="-41"/>
          <w:sz w:val="21"/>
        </w:rPr>
        <w:t> </w:t>
      </w:r>
      <w:r>
        <w:rPr>
          <w:sz w:val="21"/>
        </w:rPr>
        <w:t>possessing</w:t>
      </w:r>
      <w:r>
        <w:rPr>
          <w:spacing w:val="-41"/>
          <w:sz w:val="21"/>
        </w:rPr>
        <w:t> </w:t>
      </w:r>
      <w:r>
        <w:rPr>
          <w:sz w:val="21"/>
        </w:rPr>
        <w:t>or</w:t>
      </w:r>
      <w:r>
        <w:rPr>
          <w:spacing w:val="-41"/>
          <w:sz w:val="21"/>
        </w:rPr>
        <w:t> </w:t>
      </w:r>
      <w:r>
        <w:rPr>
          <w:sz w:val="21"/>
        </w:rPr>
        <w:t>using</w:t>
      </w:r>
      <w:r>
        <w:rPr>
          <w:spacing w:val="-41"/>
          <w:sz w:val="21"/>
        </w:rPr>
        <w:t> </w:t>
      </w:r>
      <w:r>
        <w:rPr>
          <w:sz w:val="21"/>
        </w:rPr>
        <w:t>a </w:t>
      </w:r>
      <w:r>
        <w:rPr>
          <w:w w:val="95"/>
          <w:sz w:val="21"/>
        </w:rPr>
        <w:t>drug</w:t>
      </w:r>
      <w:r>
        <w:rPr>
          <w:spacing w:val="-27"/>
          <w:w w:val="95"/>
          <w:sz w:val="21"/>
        </w:rPr>
        <w:t> </w:t>
      </w:r>
      <w:r>
        <w:rPr>
          <w:w w:val="95"/>
          <w:sz w:val="21"/>
        </w:rPr>
        <w:t>of</w:t>
      </w:r>
      <w:r>
        <w:rPr>
          <w:spacing w:val="-27"/>
          <w:w w:val="95"/>
          <w:sz w:val="21"/>
        </w:rPr>
        <w:t> </w:t>
      </w:r>
      <w:r>
        <w:rPr>
          <w:w w:val="95"/>
          <w:sz w:val="21"/>
        </w:rPr>
        <w:t>dependence</w:t>
      </w:r>
      <w:r>
        <w:rPr>
          <w:w w:val="95"/>
          <w:sz w:val="21"/>
          <w:vertAlign w:val="superscript"/>
        </w:rPr>
        <w:t>2</w:t>
      </w:r>
      <w:r>
        <w:rPr>
          <w:spacing w:val="-26"/>
          <w:w w:val="95"/>
          <w:sz w:val="21"/>
          <w:vertAlign w:val="baseline"/>
        </w:rPr>
        <w:t> </w:t>
      </w:r>
      <w:r>
        <w:rPr>
          <w:w w:val="95"/>
          <w:sz w:val="21"/>
          <w:vertAlign w:val="baseline"/>
        </w:rPr>
        <w:t>for</w:t>
      </w:r>
      <w:r>
        <w:rPr>
          <w:spacing w:val="-27"/>
          <w:w w:val="95"/>
          <w:sz w:val="21"/>
          <w:vertAlign w:val="baseline"/>
        </w:rPr>
        <w:t> </w:t>
      </w:r>
      <w:r>
        <w:rPr>
          <w:w w:val="95"/>
          <w:sz w:val="21"/>
          <w:vertAlign w:val="baseline"/>
        </w:rPr>
        <w:t>small</w:t>
      </w:r>
      <w:r>
        <w:rPr>
          <w:spacing w:val="-27"/>
          <w:w w:val="95"/>
          <w:sz w:val="21"/>
          <w:vertAlign w:val="baseline"/>
        </w:rPr>
        <w:t> </w:t>
      </w:r>
      <w:r>
        <w:rPr>
          <w:w w:val="95"/>
          <w:sz w:val="21"/>
          <w:vertAlign w:val="baseline"/>
        </w:rPr>
        <w:t>amounts</w:t>
      </w:r>
      <w:r>
        <w:rPr>
          <w:spacing w:val="-27"/>
          <w:w w:val="95"/>
          <w:sz w:val="21"/>
          <w:vertAlign w:val="baseline"/>
        </w:rPr>
        <w:t> </w:t>
      </w:r>
      <w:r>
        <w:rPr>
          <w:w w:val="95"/>
          <w:sz w:val="21"/>
          <w:vertAlign w:val="baseline"/>
        </w:rPr>
        <w:t>of</w:t>
      </w:r>
      <w:r>
        <w:rPr>
          <w:spacing w:val="-27"/>
          <w:w w:val="95"/>
          <w:sz w:val="21"/>
          <w:vertAlign w:val="baseline"/>
        </w:rPr>
        <w:t> </w:t>
      </w:r>
      <w:r>
        <w:rPr>
          <w:w w:val="95"/>
          <w:sz w:val="21"/>
          <w:vertAlign w:val="baseline"/>
        </w:rPr>
        <w:t>dried</w:t>
      </w:r>
      <w:r>
        <w:rPr>
          <w:spacing w:val="-26"/>
          <w:w w:val="95"/>
          <w:sz w:val="21"/>
          <w:vertAlign w:val="baseline"/>
        </w:rPr>
        <w:t> </w:t>
      </w:r>
      <w:r>
        <w:rPr>
          <w:w w:val="95"/>
          <w:sz w:val="21"/>
          <w:vertAlign w:val="baseline"/>
        </w:rPr>
        <w:t>cannabis</w:t>
      </w:r>
      <w:r>
        <w:rPr>
          <w:spacing w:val="-27"/>
          <w:w w:val="95"/>
          <w:sz w:val="21"/>
          <w:vertAlign w:val="baseline"/>
        </w:rPr>
        <w:t> </w:t>
      </w:r>
      <w:r>
        <w:rPr>
          <w:w w:val="95"/>
          <w:sz w:val="21"/>
          <w:vertAlign w:val="baseline"/>
        </w:rPr>
        <w:t>or</w:t>
      </w:r>
      <w:r>
        <w:rPr>
          <w:spacing w:val="-27"/>
          <w:w w:val="95"/>
          <w:sz w:val="21"/>
          <w:vertAlign w:val="baseline"/>
        </w:rPr>
        <w:t> </w:t>
      </w:r>
      <w:r>
        <w:rPr>
          <w:w w:val="95"/>
          <w:sz w:val="21"/>
          <w:vertAlign w:val="baseline"/>
        </w:rPr>
        <w:t>cannabis</w:t>
      </w:r>
      <w:r>
        <w:rPr>
          <w:spacing w:val="-26"/>
          <w:w w:val="95"/>
          <w:sz w:val="21"/>
          <w:vertAlign w:val="baseline"/>
        </w:rPr>
        <w:t> </w:t>
      </w:r>
      <w:r>
        <w:rPr>
          <w:w w:val="95"/>
          <w:sz w:val="21"/>
          <w:vertAlign w:val="baseline"/>
        </w:rPr>
        <w:t>extract</w:t>
      </w:r>
      <w:r>
        <w:rPr>
          <w:spacing w:val="-27"/>
          <w:w w:val="95"/>
          <w:sz w:val="21"/>
          <w:vertAlign w:val="baseline"/>
        </w:rPr>
        <w:t> </w:t>
      </w:r>
      <w:r>
        <w:rPr>
          <w:w w:val="95"/>
          <w:sz w:val="21"/>
          <w:vertAlign w:val="baseline"/>
        </w:rPr>
        <w:t>where</w:t>
      </w:r>
      <w:r>
        <w:rPr>
          <w:spacing w:val="-27"/>
          <w:w w:val="95"/>
          <w:sz w:val="21"/>
          <w:vertAlign w:val="baseline"/>
        </w:rPr>
        <w:t> </w:t>
      </w:r>
      <w:r>
        <w:rPr>
          <w:w w:val="95"/>
          <w:sz w:val="21"/>
          <w:vertAlign w:val="baseline"/>
        </w:rPr>
        <w:t>a </w:t>
      </w:r>
      <w:r>
        <w:rPr>
          <w:sz w:val="21"/>
          <w:vertAlign w:val="baseline"/>
        </w:rPr>
        <w:t>person</w:t>
      </w:r>
      <w:r>
        <w:rPr>
          <w:spacing w:val="-16"/>
          <w:sz w:val="21"/>
          <w:vertAlign w:val="baseline"/>
        </w:rPr>
        <w:t> </w:t>
      </w:r>
      <w:r>
        <w:rPr>
          <w:sz w:val="21"/>
          <w:vertAlign w:val="baseline"/>
        </w:rPr>
        <w:t>is</w:t>
      </w:r>
      <w:r>
        <w:rPr>
          <w:spacing w:val="-15"/>
          <w:sz w:val="21"/>
          <w:vertAlign w:val="baseline"/>
        </w:rPr>
        <w:t> </w:t>
      </w:r>
      <w:r>
        <w:rPr>
          <w:sz w:val="21"/>
          <w:vertAlign w:val="baseline"/>
        </w:rPr>
        <w:t>an</w:t>
      </w:r>
      <w:r>
        <w:rPr>
          <w:spacing w:val="-16"/>
          <w:sz w:val="21"/>
          <w:vertAlign w:val="baseline"/>
        </w:rPr>
        <w:t> </w:t>
      </w:r>
      <w:r>
        <w:rPr>
          <w:sz w:val="21"/>
          <w:vertAlign w:val="baseline"/>
        </w:rPr>
        <w:t>authorised</w:t>
      </w:r>
      <w:r>
        <w:rPr>
          <w:spacing w:val="-15"/>
          <w:sz w:val="21"/>
          <w:vertAlign w:val="baseline"/>
        </w:rPr>
        <w:t> </w:t>
      </w:r>
      <w:r>
        <w:rPr>
          <w:sz w:val="21"/>
          <w:vertAlign w:val="baseline"/>
        </w:rPr>
        <w:t>medicinal</w:t>
      </w:r>
      <w:r>
        <w:rPr>
          <w:spacing w:val="-17"/>
          <w:sz w:val="21"/>
          <w:vertAlign w:val="baseline"/>
        </w:rPr>
        <w:t> </w:t>
      </w:r>
      <w:r>
        <w:rPr>
          <w:sz w:val="21"/>
          <w:vertAlign w:val="baseline"/>
        </w:rPr>
        <w:t>cannabis</w:t>
      </w:r>
      <w:r>
        <w:rPr>
          <w:spacing w:val="-15"/>
          <w:sz w:val="21"/>
          <w:vertAlign w:val="baseline"/>
        </w:rPr>
        <w:t> </w:t>
      </w:r>
      <w:r>
        <w:rPr>
          <w:sz w:val="21"/>
          <w:vertAlign w:val="baseline"/>
        </w:rPr>
        <w:t>user.</w:t>
      </w:r>
    </w:p>
    <w:p>
      <w:pPr>
        <w:pStyle w:val="ListParagraph"/>
        <w:numPr>
          <w:ilvl w:val="1"/>
          <w:numId w:val="5"/>
        </w:numPr>
        <w:tabs>
          <w:tab w:pos="1666" w:val="left" w:leader="none"/>
          <w:tab w:pos="1667" w:val="left" w:leader="none"/>
        </w:tabs>
        <w:spacing w:line="271" w:lineRule="auto" w:before="107" w:after="0"/>
        <w:ind w:left="1666" w:right="119" w:hanging="710"/>
        <w:jc w:val="left"/>
        <w:rPr>
          <w:sz w:val="21"/>
        </w:rPr>
      </w:pPr>
      <w:r>
        <w:rPr>
          <w:w w:val="95"/>
          <w:sz w:val="21"/>
        </w:rPr>
        <w:t>The</w:t>
      </w:r>
      <w:r>
        <w:rPr>
          <w:spacing w:val="-37"/>
          <w:w w:val="95"/>
          <w:sz w:val="21"/>
        </w:rPr>
        <w:t> </w:t>
      </w:r>
      <w:r>
        <w:rPr>
          <w:w w:val="95"/>
          <w:sz w:val="21"/>
        </w:rPr>
        <w:t>exception</w:t>
      </w:r>
      <w:r>
        <w:rPr>
          <w:spacing w:val="-37"/>
          <w:w w:val="95"/>
          <w:sz w:val="21"/>
        </w:rPr>
        <w:t> </w:t>
      </w:r>
      <w:r>
        <w:rPr>
          <w:w w:val="95"/>
          <w:sz w:val="21"/>
        </w:rPr>
        <w:t>would</w:t>
      </w:r>
      <w:r>
        <w:rPr>
          <w:spacing w:val="-37"/>
          <w:w w:val="95"/>
          <w:sz w:val="21"/>
        </w:rPr>
        <w:t> </w:t>
      </w:r>
      <w:r>
        <w:rPr>
          <w:w w:val="95"/>
          <w:sz w:val="21"/>
        </w:rPr>
        <w:t>probably</w:t>
      </w:r>
      <w:r>
        <w:rPr>
          <w:spacing w:val="-37"/>
          <w:w w:val="95"/>
          <w:sz w:val="21"/>
        </w:rPr>
        <w:t> </w:t>
      </w:r>
      <w:r>
        <w:rPr>
          <w:w w:val="95"/>
          <w:sz w:val="21"/>
        </w:rPr>
        <w:t>need</w:t>
      </w:r>
      <w:r>
        <w:rPr>
          <w:spacing w:val="-36"/>
          <w:w w:val="95"/>
          <w:sz w:val="21"/>
        </w:rPr>
        <w:t> </w:t>
      </w:r>
      <w:r>
        <w:rPr>
          <w:w w:val="95"/>
          <w:sz w:val="21"/>
        </w:rPr>
        <w:t>to</w:t>
      </w:r>
      <w:r>
        <w:rPr>
          <w:spacing w:val="-37"/>
          <w:w w:val="95"/>
          <w:sz w:val="21"/>
        </w:rPr>
        <w:t> </w:t>
      </w:r>
      <w:r>
        <w:rPr>
          <w:w w:val="95"/>
          <w:sz w:val="21"/>
        </w:rPr>
        <w:t>extend</w:t>
      </w:r>
      <w:r>
        <w:rPr>
          <w:spacing w:val="-37"/>
          <w:w w:val="95"/>
          <w:sz w:val="21"/>
        </w:rPr>
        <w:t> </w:t>
      </w:r>
      <w:r>
        <w:rPr>
          <w:w w:val="95"/>
          <w:sz w:val="21"/>
        </w:rPr>
        <w:t>to</w:t>
      </w:r>
      <w:r>
        <w:rPr>
          <w:spacing w:val="-37"/>
          <w:w w:val="95"/>
          <w:sz w:val="21"/>
        </w:rPr>
        <w:t> </w:t>
      </w:r>
      <w:r>
        <w:rPr>
          <w:w w:val="95"/>
          <w:sz w:val="21"/>
        </w:rPr>
        <w:t>the</w:t>
      </w:r>
      <w:r>
        <w:rPr>
          <w:spacing w:val="-36"/>
          <w:w w:val="95"/>
          <w:sz w:val="21"/>
        </w:rPr>
        <w:t> </w:t>
      </w:r>
      <w:r>
        <w:rPr>
          <w:w w:val="95"/>
          <w:sz w:val="21"/>
        </w:rPr>
        <w:t>authorised</w:t>
      </w:r>
      <w:r>
        <w:rPr>
          <w:spacing w:val="-37"/>
          <w:w w:val="95"/>
          <w:sz w:val="21"/>
        </w:rPr>
        <w:t> </w:t>
      </w:r>
      <w:r>
        <w:rPr>
          <w:w w:val="95"/>
          <w:sz w:val="21"/>
        </w:rPr>
        <w:t>patients’</w:t>
      </w:r>
      <w:r>
        <w:rPr>
          <w:spacing w:val="-37"/>
          <w:w w:val="95"/>
          <w:sz w:val="21"/>
        </w:rPr>
        <w:t> </w:t>
      </w:r>
      <w:r>
        <w:rPr>
          <w:w w:val="95"/>
          <w:sz w:val="21"/>
        </w:rPr>
        <w:t>carers,</w:t>
      </w:r>
      <w:r>
        <w:rPr>
          <w:spacing w:val="-38"/>
          <w:w w:val="95"/>
          <w:sz w:val="21"/>
        </w:rPr>
        <w:t> </w:t>
      </w:r>
      <w:r>
        <w:rPr>
          <w:w w:val="95"/>
          <w:sz w:val="21"/>
        </w:rPr>
        <w:t>to</w:t>
      </w:r>
      <w:r>
        <w:rPr>
          <w:spacing w:val="-36"/>
          <w:w w:val="95"/>
          <w:sz w:val="21"/>
        </w:rPr>
        <w:t> </w:t>
      </w:r>
      <w:r>
        <w:rPr>
          <w:w w:val="95"/>
          <w:sz w:val="21"/>
        </w:rPr>
        <w:t>allow </w:t>
      </w:r>
      <w:r>
        <w:rPr>
          <w:sz w:val="21"/>
        </w:rPr>
        <w:t>them</w:t>
      </w:r>
      <w:r>
        <w:rPr>
          <w:spacing w:val="-42"/>
          <w:sz w:val="21"/>
        </w:rPr>
        <w:t> </w:t>
      </w:r>
      <w:r>
        <w:rPr>
          <w:sz w:val="21"/>
        </w:rPr>
        <w:t>to</w:t>
      </w:r>
      <w:r>
        <w:rPr>
          <w:spacing w:val="-41"/>
          <w:sz w:val="21"/>
        </w:rPr>
        <w:t> </w:t>
      </w:r>
      <w:r>
        <w:rPr>
          <w:sz w:val="21"/>
        </w:rPr>
        <w:t>possess</w:t>
      </w:r>
      <w:r>
        <w:rPr>
          <w:spacing w:val="-42"/>
          <w:sz w:val="21"/>
        </w:rPr>
        <w:t> </w:t>
      </w:r>
      <w:r>
        <w:rPr>
          <w:sz w:val="21"/>
        </w:rPr>
        <w:t>the</w:t>
      </w:r>
      <w:r>
        <w:rPr>
          <w:spacing w:val="-42"/>
          <w:sz w:val="21"/>
        </w:rPr>
        <w:t> </w:t>
      </w:r>
      <w:r>
        <w:rPr>
          <w:sz w:val="21"/>
        </w:rPr>
        <w:t>cannabis</w:t>
      </w:r>
      <w:r>
        <w:rPr>
          <w:spacing w:val="-42"/>
          <w:sz w:val="21"/>
        </w:rPr>
        <w:t> </w:t>
      </w:r>
      <w:r>
        <w:rPr>
          <w:sz w:val="21"/>
        </w:rPr>
        <w:t>their</w:t>
      </w:r>
      <w:r>
        <w:rPr>
          <w:spacing w:val="-42"/>
          <w:sz w:val="21"/>
        </w:rPr>
        <w:t> </w:t>
      </w:r>
      <w:r>
        <w:rPr>
          <w:sz w:val="21"/>
        </w:rPr>
        <w:t>patients</w:t>
      </w:r>
      <w:r>
        <w:rPr>
          <w:spacing w:val="-42"/>
          <w:sz w:val="21"/>
        </w:rPr>
        <w:t> </w:t>
      </w:r>
      <w:r>
        <w:rPr>
          <w:sz w:val="21"/>
        </w:rPr>
        <w:t>may</w:t>
      </w:r>
      <w:r>
        <w:rPr>
          <w:spacing w:val="-42"/>
          <w:sz w:val="21"/>
        </w:rPr>
        <w:t> </w:t>
      </w:r>
      <w:r>
        <w:rPr>
          <w:sz w:val="21"/>
        </w:rPr>
        <w:t>lawfully</w:t>
      </w:r>
      <w:r>
        <w:rPr>
          <w:spacing w:val="-42"/>
          <w:sz w:val="21"/>
        </w:rPr>
        <w:t> </w:t>
      </w:r>
      <w:r>
        <w:rPr>
          <w:sz w:val="21"/>
        </w:rPr>
        <w:t>use,</w:t>
      </w:r>
      <w:r>
        <w:rPr>
          <w:spacing w:val="-42"/>
          <w:sz w:val="21"/>
        </w:rPr>
        <w:t> </w:t>
      </w:r>
      <w:r>
        <w:rPr>
          <w:sz w:val="21"/>
        </w:rPr>
        <w:t>and</w:t>
      </w:r>
      <w:r>
        <w:rPr>
          <w:spacing w:val="-42"/>
          <w:sz w:val="21"/>
        </w:rPr>
        <w:t> </w:t>
      </w:r>
      <w:r>
        <w:rPr>
          <w:sz w:val="21"/>
        </w:rPr>
        <w:t>could</w:t>
      </w:r>
      <w:r>
        <w:rPr>
          <w:spacing w:val="-42"/>
          <w:sz w:val="21"/>
        </w:rPr>
        <w:t> </w:t>
      </w:r>
      <w:r>
        <w:rPr>
          <w:sz w:val="21"/>
        </w:rPr>
        <w:t>require</w:t>
      </w:r>
      <w:r>
        <w:rPr>
          <w:spacing w:val="-42"/>
          <w:sz w:val="21"/>
        </w:rPr>
        <w:t> </w:t>
      </w:r>
      <w:r>
        <w:rPr>
          <w:sz w:val="21"/>
        </w:rPr>
        <w:t>an </w:t>
      </w:r>
      <w:r>
        <w:rPr>
          <w:w w:val="95"/>
          <w:sz w:val="21"/>
        </w:rPr>
        <w:t>additional</w:t>
      </w:r>
      <w:r>
        <w:rPr>
          <w:spacing w:val="-28"/>
          <w:w w:val="95"/>
          <w:sz w:val="21"/>
        </w:rPr>
        <w:t> </w:t>
      </w:r>
      <w:r>
        <w:rPr>
          <w:w w:val="95"/>
          <w:sz w:val="21"/>
        </w:rPr>
        <w:t>exception</w:t>
      </w:r>
      <w:r>
        <w:rPr>
          <w:spacing w:val="-26"/>
          <w:w w:val="95"/>
          <w:sz w:val="21"/>
        </w:rPr>
        <w:t> </w:t>
      </w:r>
      <w:r>
        <w:rPr>
          <w:w w:val="95"/>
          <w:sz w:val="21"/>
        </w:rPr>
        <w:t>to</w:t>
      </w:r>
      <w:r>
        <w:rPr>
          <w:spacing w:val="-26"/>
          <w:w w:val="95"/>
          <w:sz w:val="21"/>
        </w:rPr>
        <w:t> </w:t>
      </w:r>
      <w:r>
        <w:rPr>
          <w:w w:val="95"/>
          <w:sz w:val="21"/>
        </w:rPr>
        <w:t>the</w:t>
      </w:r>
      <w:r>
        <w:rPr>
          <w:spacing w:val="-27"/>
          <w:w w:val="95"/>
          <w:sz w:val="21"/>
        </w:rPr>
        <w:t> </w:t>
      </w:r>
      <w:r>
        <w:rPr>
          <w:w w:val="95"/>
          <w:sz w:val="21"/>
        </w:rPr>
        <w:t>offence</w:t>
      </w:r>
      <w:r>
        <w:rPr>
          <w:spacing w:val="-26"/>
          <w:w w:val="95"/>
          <w:sz w:val="21"/>
        </w:rPr>
        <w:t> </w:t>
      </w:r>
      <w:r>
        <w:rPr>
          <w:w w:val="95"/>
          <w:sz w:val="21"/>
        </w:rPr>
        <w:t>of</w:t>
      </w:r>
      <w:r>
        <w:rPr>
          <w:spacing w:val="-26"/>
          <w:w w:val="95"/>
          <w:sz w:val="21"/>
        </w:rPr>
        <w:t> </w:t>
      </w:r>
      <w:r>
        <w:rPr>
          <w:w w:val="95"/>
          <w:sz w:val="21"/>
        </w:rPr>
        <w:t>introducing</w:t>
      </w:r>
      <w:r>
        <w:rPr>
          <w:spacing w:val="-27"/>
          <w:w w:val="95"/>
          <w:sz w:val="21"/>
        </w:rPr>
        <w:t> </w:t>
      </w:r>
      <w:r>
        <w:rPr>
          <w:w w:val="95"/>
          <w:sz w:val="21"/>
        </w:rPr>
        <w:t>a</w:t>
      </w:r>
      <w:r>
        <w:rPr>
          <w:spacing w:val="-26"/>
          <w:w w:val="95"/>
          <w:sz w:val="21"/>
        </w:rPr>
        <w:t> </w:t>
      </w:r>
      <w:r>
        <w:rPr>
          <w:w w:val="95"/>
          <w:sz w:val="21"/>
        </w:rPr>
        <w:t>drug</w:t>
      </w:r>
      <w:r>
        <w:rPr>
          <w:spacing w:val="-27"/>
          <w:w w:val="95"/>
          <w:sz w:val="21"/>
        </w:rPr>
        <w:t> </w:t>
      </w:r>
      <w:r>
        <w:rPr>
          <w:w w:val="95"/>
          <w:sz w:val="21"/>
        </w:rPr>
        <w:t>of</w:t>
      </w:r>
      <w:r>
        <w:rPr>
          <w:spacing w:val="-26"/>
          <w:w w:val="95"/>
          <w:sz w:val="21"/>
        </w:rPr>
        <w:t> </w:t>
      </w:r>
      <w:r>
        <w:rPr>
          <w:w w:val="95"/>
          <w:sz w:val="21"/>
        </w:rPr>
        <w:t>dependence</w:t>
      </w:r>
      <w:r>
        <w:rPr>
          <w:spacing w:val="-26"/>
          <w:w w:val="95"/>
          <w:sz w:val="21"/>
        </w:rPr>
        <w:t> </w:t>
      </w:r>
      <w:r>
        <w:rPr>
          <w:w w:val="95"/>
          <w:sz w:val="21"/>
        </w:rPr>
        <w:t>into</w:t>
      </w:r>
      <w:r>
        <w:rPr>
          <w:spacing w:val="-27"/>
          <w:w w:val="95"/>
          <w:sz w:val="21"/>
        </w:rPr>
        <w:t> </w:t>
      </w:r>
      <w:r>
        <w:rPr>
          <w:w w:val="95"/>
          <w:sz w:val="21"/>
        </w:rPr>
        <w:t>the</w:t>
      </w:r>
      <w:r>
        <w:rPr>
          <w:spacing w:val="-26"/>
          <w:w w:val="95"/>
          <w:sz w:val="21"/>
        </w:rPr>
        <w:t> </w:t>
      </w:r>
      <w:r>
        <w:rPr>
          <w:w w:val="95"/>
          <w:sz w:val="21"/>
        </w:rPr>
        <w:t>body </w:t>
      </w:r>
      <w:r>
        <w:rPr>
          <w:sz w:val="21"/>
        </w:rPr>
        <w:t>of another</w:t>
      </w:r>
      <w:r>
        <w:rPr>
          <w:spacing w:val="-20"/>
          <w:sz w:val="21"/>
        </w:rPr>
        <w:t> </w:t>
      </w:r>
      <w:r>
        <w:rPr>
          <w:sz w:val="21"/>
        </w:rPr>
        <w:t>person.</w:t>
      </w:r>
      <w:r>
        <w:rPr>
          <w:sz w:val="21"/>
          <w:vertAlign w:val="superscript"/>
        </w:rPr>
        <w:t>3</w:t>
      </w:r>
    </w:p>
    <w:p>
      <w:pPr>
        <w:pStyle w:val="ListParagraph"/>
        <w:numPr>
          <w:ilvl w:val="1"/>
          <w:numId w:val="5"/>
        </w:numPr>
        <w:tabs>
          <w:tab w:pos="1666" w:val="left" w:leader="none"/>
          <w:tab w:pos="1667" w:val="left" w:leader="none"/>
        </w:tabs>
        <w:spacing w:line="271" w:lineRule="auto" w:before="101" w:after="0"/>
        <w:ind w:left="1666" w:right="197" w:hanging="710"/>
        <w:jc w:val="left"/>
        <w:rPr>
          <w:sz w:val="21"/>
        </w:rPr>
      </w:pPr>
      <w:r>
        <w:rPr>
          <w:sz w:val="21"/>
        </w:rPr>
        <w:t>An</w:t>
      </w:r>
      <w:r>
        <w:rPr>
          <w:spacing w:val="-42"/>
          <w:sz w:val="21"/>
        </w:rPr>
        <w:t> </w:t>
      </w:r>
      <w:r>
        <w:rPr>
          <w:sz w:val="21"/>
        </w:rPr>
        <w:t>option</w:t>
      </w:r>
      <w:r>
        <w:rPr>
          <w:spacing w:val="-43"/>
          <w:sz w:val="21"/>
        </w:rPr>
        <w:t> </w:t>
      </w:r>
      <w:r>
        <w:rPr>
          <w:sz w:val="21"/>
        </w:rPr>
        <w:t>of</w:t>
      </w:r>
      <w:r>
        <w:rPr>
          <w:spacing w:val="-42"/>
          <w:sz w:val="21"/>
        </w:rPr>
        <w:t> </w:t>
      </w:r>
      <w:r>
        <w:rPr>
          <w:sz w:val="21"/>
        </w:rPr>
        <w:t>this</w:t>
      </w:r>
      <w:r>
        <w:rPr>
          <w:spacing w:val="-42"/>
          <w:sz w:val="21"/>
        </w:rPr>
        <w:t> </w:t>
      </w:r>
      <w:r>
        <w:rPr>
          <w:sz w:val="21"/>
        </w:rPr>
        <w:t>nature</w:t>
      </w:r>
      <w:r>
        <w:rPr>
          <w:spacing w:val="-42"/>
          <w:sz w:val="21"/>
        </w:rPr>
        <w:t> </w:t>
      </w:r>
      <w:r>
        <w:rPr>
          <w:sz w:val="21"/>
        </w:rPr>
        <w:t>was</w:t>
      </w:r>
      <w:r>
        <w:rPr>
          <w:spacing w:val="-43"/>
          <w:sz w:val="21"/>
        </w:rPr>
        <w:t> </w:t>
      </w:r>
      <w:r>
        <w:rPr>
          <w:sz w:val="21"/>
        </w:rPr>
        <w:t>recommended</w:t>
      </w:r>
      <w:r>
        <w:rPr>
          <w:spacing w:val="-42"/>
          <w:sz w:val="21"/>
        </w:rPr>
        <w:t> </w:t>
      </w:r>
      <w:r>
        <w:rPr>
          <w:sz w:val="21"/>
        </w:rPr>
        <w:t>for</w:t>
      </w:r>
      <w:r>
        <w:rPr>
          <w:spacing w:val="-42"/>
          <w:sz w:val="21"/>
        </w:rPr>
        <w:t> </w:t>
      </w:r>
      <w:r>
        <w:rPr>
          <w:sz w:val="21"/>
        </w:rPr>
        <w:t>New</w:t>
      </w:r>
      <w:r>
        <w:rPr>
          <w:spacing w:val="-42"/>
          <w:sz w:val="21"/>
        </w:rPr>
        <w:t> </w:t>
      </w:r>
      <w:r>
        <w:rPr>
          <w:sz w:val="21"/>
        </w:rPr>
        <w:t>South</w:t>
      </w:r>
      <w:r>
        <w:rPr>
          <w:spacing w:val="-42"/>
          <w:sz w:val="21"/>
        </w:rPr>
        <w:t> </w:t>
      </w:r>
      <w:r>
        <w:rPr>
          <w:sz w:val="21"/>
        </w:rPr>
        <w:t>Wales</w:t>
      </w:r>
      <w:r>
        <w:rPr>
          <w:spacing w:val="-43"/>
          <w:sz w:val="21"/>
        </w:rPr>
        <w:t> </w:t>
      </w:r>
      <w:r>
        <w:rPr>
          <w:sz w:val="21"/>
        </w:rPr>
        <w:t>in</w:t>
      </w:r>
      <w:r>
        <w:rPr>
          <w:spacing w:val="-42"/>
          <w:sz w:val="21"/>
        </w:rPr>
        <w:t> </w:t>
      </w:r>
      <w:r>
        <w:rPr>
          <w:sz w:val="21"/>
        </w:rPr>
        <w:t>2013</w:t>
      </w:r>
      <w:r>
        <w:rPr>
          <w:spacing w:val="-42"/>
          <w:sz w:val="21"/>
        </w:rPr>
        <w:t> </w:t>
      </w:r>
      <w:r>
        <w:rPr>
          <w:sz w:val="21"/>
        </w:rPr>
        <w:t>by</w:t>
      </w:r>
      <w:r>
        <w:rPr>
          <w:spacing w:val="-42"/>
          <w:sz w:val="21"/>
        </w:rPr>
        <w:t> </w:t>
      </w:r>
      <w:r>
        <w:rPr>
          <w:sz w:val="21"/>
        </w:rPr>
        <w:t>General Purpose</w:t>
      </w:r>
      <w:r>
        <w:rPr>
          <w:spacing w:val="-46"/>
          <w:sz w:val="21"/>
        </w:rPr>
        <w:t> </w:t>
      </w:r>
      <w:r>
        <w:rPr>
          <w:sz w:val="21"/>
        </w:rPr>
        <w:t>Standing</w:t>
      </w:r>
      <w:r>
        <w:rPr>
          <w:spacing w:val="-46"/>
          <w:sz w:val="21"/>
        </w:rPr>
        <w:t> </w:t>
      </w:r>
      <w:r>
        <w:rPr>
          <w:sz w:val="21"/>
        </w:rPr>
        <w:t>Committee</w:t>
      </w:r>
      <w:r>
        <w:rPr>
          <w:spacing w:val="-46"/>
          <w:sz w:val="21"/>
        </w:rPr>
        <w:t> </w:t>
      </w:r>
      <w:r>
        <w:rPr>
          <w:sz w:val="21"/>
        </w:rPr>
        <w:t>No</w:t>
      </w:r>
      <w:r>
        <w:rPr>
          <w:spacing w:val="-46"/>
          <w:sz w:val="21"/>
        </w:rPr>
        <w:t> </w:t>
      </w:r>
      <w:r>
        <w:rPr>
          <w:sz w:val="21"/>
        </w:rPr>
        <w:t>4</w:t>
      </w:r>
      <w:r>
        <w:rPr>
          <w:spacing w:val="-46"/>
          <w:sz w:val="21"/>
        </w:rPr>
        <w:t> </w:t>
      </w:r>
      <w:r>
        <w:rPr>
          <w:sz w:val="21"/>
        </w:rPr>
        <w:t>of</w:t>
      </w:r>
      <w:r>
        <w:rPr>
          <w:spacing w:val="-46"/>
          <w:sz w:val="21"/>
        </w:rPr>
        <w:t> </w:t>
      </w:r>
      <w:r>
        <w:rPr>
          <w:sz w:val="21"/>
        </w:rPr>
        <w:t>the</w:t>
      </w:r>
      <w:r>
        <w:rPr>
          <w:spacing w:val="-46"/>
          <w:sz w:val="21"/>
        </w:rPr>
        <w:t> </w:t>
      </w:r>
      <w:r>
        <w:rPr>
          <w:sz w:val="21"/>
        </w:rPr>
        <w:t>New</w:t>
      </w:r>
      <w:r>
        <w:rPr>
          <w:spacing w:val="-46"/>
          <w:sz w:val="21"/>
        </w:rPr>
        <w:t> </w:t>
      </w:r>
      <w:r>
        <w:rPr>
          <w:sz w:val="21"/>
        </w:rPr>
        <w:t>South</w:t>
      </w:r>
      <w:r>
        <w:rPr>
          <w:spacing w:val="-46"/>
          <w:sz w:val="21"/>
        </w:rPr>
        <w:t> </w:t>
      </w:r>
      <w:r>
        <w:rPr>
          <w:sz w:val="21"/>
        </w:rPr>
        <w:t>Wales</w:t>
      </w:r>
      <w:r>
        <w:rPr>
          <w:spacing w:val="-46"/>
          <w:sz w:val="21"/>
        </w:rPr>
        <w:t> </w:t>
      </w:r>
      <w:r>
        <w:rPr>
          <w:sz w:val="21"/>
        </w:rPr>
        <w:t>Legislative</w:t>
      </w:r>
      <w:r>
        <w:rPr>
          <w:spacing w:val="-46"/>
          <w:sz w:val="21"/>
        </w:rPr>
        <w:t> </w:t>
      </w:r>
      <w:r>
        <w:rPr>
          <w:sz w:val="21"/>
        </w:rPr>
        <w:t>Council.</w:t>
      </w:r>
      <w:r>
        <w:rPr>
          <w:spacing w:val="-56"/>
          <w:sz w:val="21"/>
        </w:rPr>
        <w:t> </w:t>
      </w:r>
      <w:r>
        <w:rPr>
          <w:sz w:val="21"/>
          <w:vertAlign w:val="superscript"/>
        </w:rPr>
        <w:t>4</w:t>
      </w:r>
      <w:r>
        <w:rPr>
          <w:spacing w:val="-45"/>
          <w:sz w:val="21"/>
          <w:vertAlign w:val="baseline"/>
        </w:rPr>
        <w:t> </w:t>
      </w:r>
      <w:r>
        <w:rPr>
          <w:sz w:val="21"/>
          <w:vertAlign w:val="baseline"/>
        </w:rPr>
        <w:t>The </w:t>
      </w:r>
      <w:r>
        <w:rPr>
          <w:w w:val="95"/>
          <w:sz w:val="21"/>
          <w:vertAlign w:val="baseline"/>
        </w:rPr>
        <w:t>committee</w:t>
      </w:r>
      <w:r>
        <w:rPr>
          <w:spacing w:val="-36"/>
          <w:w w:val="95"/>
          <w:sz w:val="21"/>
          <w:vertAlign w:val="baseline"/>
        </w:rPr>
        <w:t> </w:t>
      </w:r>
      <w:r>
        <w:rPr>
          <w:w w:val="95"/>
          <w:sz w:val="21"/>
          <w:vertAlign w:val="baseline"/>
        </w:rPr>
        <w:t>recommended</w:t>
      </w:r>
      <w:r>
        <w:rPr>
          <w:spacing w:val="-35"/>
          <w:w w:val="95"/>
          <w:sz w:val="21"/>
          <w:vertAlign w:val="baseline"/>
        </w:rPr>
        <w:t> </w:t>
      </w:r>
      <w:r>
        <w:rPr>
          <w:w w:val="95"/>
          <w:sz w:val="21"/>
          <w:vertAlign w:val="baseline"/>
        </w:rPr>
        <w:t>a</w:t>
      </w:r>
      <w:r>
        <w:rPr>
          <w:spacing w:val="-35"/>
          <w:w w:val="95"/>
          <w:sz w:val="21"/>
          <w:vertAlign w:val="baseline"/>
        </w:rPr>
        <w:t> </w:t>
      </w:r>
      <w:r>
        <w:rPr>
          <w:w w:val="95"/>
          <w:sz w:val="21"/>
          <w:vertAlign w:val="baseline"/>
        </w:rPr>
        <w:t>complete</w:t>
      </w:r>
      <w:r>
        <w:rPr>
          <w:spacing w:val="-35"/>
          <w:w w:val="95"/>
          <w:sz w:val="21"/>
          <w:vertAlign w:val="baseline"/>
        </w:rPr>
        <w:t> </w:t>
      </w:r>
      <w:r>
        <w:rPr>
          <w:w w:val="95"/>
          <w:sz w:val="21"/>
          <w:vertAlign w:val="baseline"/>
        </w:rPr>
        <w:t>defence</w:t>
      </w:r>
      <w:r>
        <w:rPr>
          <w:spacing w:val="-36"/>
          <w:w w:val="95"/>
          <w:sz w:val="21"/>
          <w:vertAlign w:val="baseline"/>
        </w:rPr>
        <w:t> </w:t>
      </w:r>
      <w:r>
        <w:rPr>
          <w:w w:val="95"/>
          <w:sz w:val="21"/>
          <w:vertAlign w:val="baseline"/>
        </w:rPr>
        <w:t>to</w:t>
      </w:r>
      <w:r>
        <w:rPr>
          <w:spacing w:val="-35"/>
          <w:w w:val="95"/>
          <w:sz w:val="21"/>
          <w:vertAlign w:val="baseline"/>
        </w:rPr>
        <w:t> </w:t>
      </w:r>
      <w:r>
        <w:rPr>
          <w:w w:val="95"/>
          <w:sz w:val="21"/>
          <w:vertAlign w:val="baseline"/>
        </w:rPr>
        <w:t>the</w:t>
      </w:r>
      <w:r>
        <w:rPr>
          <w:spacing w:val="-35"/>
          <w:w w:val="95"/>
          <w:sz w:val="21"/>
          <w:vertAlign w:val="baseline"/>
        </w:rPr>
        <w:t> </w:t>
      </w:r>
      <w:r>
        <w:rPr>
          <w:w w:val="95"/>
          <w:sz w:val="21"/>
          <w:vertAlign w:val="baseline"/>
        </w:rPr>
        <w:t>offences</w:t>
      </w:r>
      <w:r>
        <w:rPr>
          <w:spacing w:val="-35"/>
          <w:w w:val="95"/>
          <w:sz w:val="21"/>
          <w:vertAlign w:val="baseline"/>
        </w:rPr>
        <w:t> </w:t>
      </w:r>
      <w:r>
        <w:rPr>
          <w:w w:val="95"/>
          <w:sz w:val="21"/>
          <w:vertAlign w:val="baseline"/>
        </w:rPr>
        <w:t>of</w:t>
      </w:r>
      <w:r>
        <w:rPr>
          <w:spacing w:val="-35"/>
          <w:w w:val="95"/>
          <w:sz w:val="21"/>
          <w:vertAlign w:val="baseline"/>
        </w:rPr>
        <w:t> </w:t>
      </w:r>
      <w:r>
        <w:rPr>
          <w:w w:val="95"/>
          <w:sz w:val="21"/>
          <w:vertAlign w:val="baseline"/>
        </w:rPr>
        <w:t>possession</w:t>
      </w:r>
      <w:r>
        <w:rPr>
          <w:spacing w:val="-36"/>
          <w:w w:val="95"/>
          <w:sz w:val="21"/>
          <w:vertAlign w:val="baseline"/>
        </w:rPr>
        <w:t> </w:t>
      </w:r>
      <w:r>
        <w:rPr>
          <w:w w:val="95"/>
          <w:sz w:val="21"/>
          <w:vertAlign w:val="baseline"/>
        </w:rPr>
        <w:t>and</w:t>
      </w:r>
      <w:r>
        <w:rPr>
          <w:spacing w:val="-35"/>
          <w:w w:val="95"/>
          <w:sz w:val="21"/>
          <w:vertAlign w:val="baseline"/>
        </w:rPr>
        <w:t> </w:t>
      </w:r>
      <w:r>
        <w:rPr>
          <w:w w:val="95"/>
          <w:sz w:val="21"/>
          <w:vertAlign w:val="baseline"/>
        </w:rPr>
        <w:t>use</w:t>
      </w:r>
      <w:r>
        <w:rPr>
          <w:spacing w:val="-35"/>
          <w:w w:val="95"/>
          <w:sz w:val="21"/>
          <w:vertAlign w:val="baseline"/>
        </w:rPr>
        <w:t> </w:t>
      </w:r>
      <w:r>
        <w:rPr>
          <w:w w:val="95"/>
          <w:sz w:val="21"/>
          <w:vertAlign w:val="baseline"/>
        </w:rPr>
        <w:t>for terminally</w:t>
      </w:r>
      <w:r>
        <w:rPr>
          <w:spacing w:val="-30"/>
          <w:w w:val="95"/>
          <w:sz w:val="21"/>
          <w:vertAlign w:val="baseline"/>
        </w:rPr>
        <w:t> </w:t>
      </w:r>
      <w:r>
        <w:rPr>
          <w:w w:val="95"/>
          <w:sz w:val="21"/>
          <w:vertAlign w:val="baseline"/>
        </w:rPr>
        <w:t>ill</w:t>
      </w:r>
      <w:r>
        <w:rPr>
          <w:spacing w:val="-29"/>
          <w:w w:val="95"/>
          <w:sz w:val="21"/>
          <w:vertAlign w:val="baseline"/>
        </w:rPr>
        <w:t> </w:t>
      </w:r>
      <w:r>
        <w:rPr>
          <w:w w:val="95"/>
          <w:sz w:val="21"/>
          <w:vertAlign w:val="baseline"/>
        </w:rPr>
        <w:t>patients</w:t>
      </w:r>
      <w:r>
        <w:rPr>
          <w:spacing w:val="-29"/>
          <w:w w:val="95"/>
          <w:sz w:val="21"/>
          <w:vertAlign w:val="baseline"/>
        </w:rPr>
        <w:t> </w:t>
      </w:r>
      <w:r>
        <w:rPr>
          <w:w w:val="95"/>
          <w:sz w:val="21"/>
          <w:vertAlign w:val="baseline"/>
        </w:rPr>
        <w:t>and</w:t>
      </w:r>
      <w:r>
        <w:rPr>
          <w:spacing w:val="-29"/>
          <w:w w:val="95"/>
          <w:sz w:val="21"/>
          <w:vertAlign w:val="baseline"/>
        </w:rPr>
        <w:t> </w:t>
      </w:r>
      <w:r>
        <w:rPr>
          <w:w w:val="95"/>
          <w:sz w:val="21"/>
          <w:vertAlign w:val="baseline"/>
        </w:rPr>
        <w:t>those</w:t>
      </w:r>
      <w:r>
        <w:rPr>
          <w:spacing w:val="-29"/>
          <w:w w:val="95"/>
          <w:sz w:val="21"/>
          <w:vertAlign w:val="baseline"/>
        </w:rPr>
        <w:t> </w:t>
      </w:r>
      <w:r>
        <w:rPr>
          <w:w w:val="95"/>
          <w:sz w:val="21"/>
          <w:vertAlign w:val="baseline"/>
        </w:rPr>
        <w:t>who</w:t>
      </w:r>
      <w:r>
        <w:rPr>
          <w:spacing w:val="-29"/>
          <w:w w:val="95"/>
          <w:sz w:val="21"/>
          <w:vertAlign w:val="baseline"/>
        </w:rPr>
        <w:t> </w:t>
      </w:r>
      <w:r>
        <w:rPr>
          <w:w w:val="95"/>
          <w:sz w:val="21"/>
          <w:vertAlign w:val="baseline"/>
        </w:rPr>
        <w:t>had</w:t>
      </w:r>
      <w:r>
        <w:rPr>
          <w:spacing w:val="-30"/>
          <w:w w:val="95"/>
          <w:sz w:val="21"/>
          <w:vertAlign w:val="baseline"/>
        </w:rPr>
        <w:t> </w:t>
      </w:r>
      <w:r>
        <w:rPr>
          <w:w w:val="95"/>
          <w:sz w:val="21"/>
          <w:vertAlign w:val="baseline"/>
        </w:rPr>
        <w:t>moved</w:t>
      </w:r>
      <w:r>
        <w:rPr>
          <w:spacing w:val="-29"/>
          <w:w w:val="95"/>
          <w:sz w:val="21"/>
          <w:vertAlign w:val="baseline"/>
        </w:rPr>
        <w:t> </w:t>
      </w:r>
      <w:r>
        <w:rPr>
          <w:w w:val="95"/>
          <w:sz w:val="21"/>
          <w:vertAlign w:val="baseline"/>
        </w:rPr>
        <w:t>from</w:t>
      </w:r>
      <w:r>
        <w:rPr>
          <w:spacing w:val="-27"/>
          <w:w w:val="95"/>
          <w:sz w:val="21"/>
          <w:vertAlign w:val="baseline"/>
        </w:rPr>
        <w:t> </w:t>
      </w:r>
      <w:r>
        <w:rPr>
          <w:w w:val="95"/>
          <w:sz w:val="21"/>
          <w:vertAlign w:val="baseline"/>
        </w:rPr>
        <w:t>HIV</w:t>
      </w:r>
      <w:r>
        <w:rPr>
          <w:spacing w:val="-29"/>
          <w:w w:val="95"/>
          <w:sz w:val="21"/>
          <w:vertAlign w:val="baseline"/>
        </w:rPr>
        <w:t> </w:t>
      </w:r>
      <w:r>
        <w:rPr>
          <w:w w:val="95"/>
          <w:sz w:val="21"/>
          <w:vertAlign w:val="baseline"/>
        </w:rPr>
        <w:t>to</w:t>
      </w:r>
      <w:r>
        <w:rPr>
          <w:spacing w:val="-29"/>
          <w:w w:val="95"/>
          <w:sz w:val="21"/>
          <w:vertAlign w:val="baseline"/>
        </w:rPr>
        <w:t> </w:t>
      </w:r>
      <w:r>
        <w:rPr>
          <w:w w:val="95"/>
          <w:sz w:val="21"/>
          <w:vertAlign w:val="baseline"/>
        </w:rPr>
        <w:t>AIDS,</w:t>
      </w:r>
      <w:r>
        <w:rPr>
          <w:spacing w:val="-30"/>
          <w:w w:val="95"/>
          <w:sz w:val="21"/>
          <w:vertAlign w:val="baseline"/>
        </w:rPr>
        <w:t> </w:t>
      </w:r>
      <w:r>
        <w:rPr>
          <w:w w:val="95"/>
          <w:sz w:val="21"/>
          <w:vertAlign w:val="baseline"/>
        </w:rPr>
        <w:t>for</w:t>
      </w:r>
      <w:r>
        <w:rPr>
          <w:spacing w:val="-29"/>
          <w:w w:val="95"/>
          <w:sz w:val="21"/>
          <w:vertAlign w:val="baseline"/>
        </w:rPr>
        <w:t> </w:t>
      </w:r>
      <w:r>
        <w:rPr>
          <w:w w:val="95"/>
          <w:sz w:val="21"/>
          <w:vertAlign w:val="baseline"/>
        </w:rPr>
        <w:t>possession</w:t>
      </w:r>
      <w:r>
        <w:rPr>
          <w:spacing w:val="-29"/>
          <w:w w:val="95"/>
          <w:sz w:val="21"/>
          <w:vertAlign w:val="baseline"/>
        </w:rPr>
        <w:t> </w:t>
      </w:r>
      <w:r>
        <w:rPr>
          <w:w w:val="95"/>
          <w:sz w:val="21"/>
          <w:vertAlign w:val="baseline"/>
        </w:rPr>
        <w:t>of</w:t>
      </w:r>
      <w:r>
        <w:rPr>
          <w:spacing w:val="-29"/>
          <w:w w:val="95"/>
          <w:sz w:val="21"/>
          <w:vertAlign w:val="baseline"/>
        </w:rPr>
        <w:t> </w:t>
      </w:r>
      <w:r>
        <w:rPr>
          <w:w w:val="95"/>
          <w:sz w:val="21"/>
          <w:vertAlign w:val="baseline"/>
        </w:rPr>
        <w:t>up to</w:t>
      </w:r>
      <w:r>
        <w:rPr>
          <w:spacing w:val="-37"/>
          <w:w w:val="95"/>
          <w:sz w:val="21"/>
          <w:vertAlign w:val="baseline"/>
        </w:rPr>
        <w:t> </w:t>
      </w:r>
      <w:r>
        <w:rPr>
          <w:w w:val="95"/>
          <w:sz w:val="21"/>
          <w:vertAlign w:val="baseline"/>
        </w:rPr>
        <w:t>15</w:t>
      </w:r>
      <w:r>
        <w:rPr>
          <w:spacing w:val="-37"/>
          <w:w w:val="95"/>
          <w:sz w:val="21"/>
          <w:vertAlign w:val="baseline"/>
        </w:rPr>
        <w:t> </w:t>
      </w:r>
      <w:r>
        <w:rPr>
          <w:w w:val="95"/>
          <w:sz w:val="21"/>
          <w:vertAlign w:val="baseline"/>
        </w:rPr>
        <w:t>grams</w:t>
      </w:r>
      <w:r>
        <w:rPr>
          <w:spacing w:val="-37"/>
          <w:w w:val="95"/>
          <w:sz w:val="21"/>
          <w:vertAlign w:val="baseline"/>
        </w:rPr>
        <w:t> </w:t>
      </w:r>
      <w:r>
        <w:rPr>
          <w:w w:val="95"/>
          <w:sz w:val="21"/>
          <w:vertAlign w:val="baseline"/>
        </w:rPr>
        <w:t>of</w:t>
      </w:r>
      <w:r>
        <w:rPr>
          <w:spacing w:val="-37"/>
          <w:w w:val="95"/>
          <w:sz w:val="21"/>
          <w:vertAlign w:val="baseline"/>
        </w:rPr>
        <w:t> </w:t>
      </w:r>
      <w:r>
        <w:rPr>
          <w:w w:val="95"/>
          <w:sz w:val="21"/>
          <w:vertAlign w:val="baseline"/>
        </w:rPr>
        <w:t>dried</w:t>
      </w:r>
      <w:r>
        <w:rPr>
          <w:spacing w:val="-36"/>
          <w:w w:val="95"/>
          <w:sz w:val="21"/>
          <w:vertAlign w:val="baseline"/>
        </w:rPr>
        <w:t> </w:t>
      </w:r>
      <w:r>
        <w:rPr>
          <w:w w:val="95"/>
          <w:sz w:val="21"/>
          <w:vertAlign w:val="baseline"/>
        </w:rPr>
        <w:t>cannabis</w:t>
      </w:r>
      <w:r>
        <w:rPr>
          <w:spacing w:val="-37"/>
          <w:w w:val="95"/>
          <w:sz w:val="21"/>
          <w:vertAlign w:val="baseline"/>
        </w:rPr>
        <w:t> </w:t>
      </w:r>
      <w:r>
        <w:rPr>
          <w:w w:val="95"/>
          <w:sz w:val="21"/>
          <w:vertAlign w:val="baseline"/>
        </w:rPr>
        <w:t>or</w:t>
      </w:r>
      <w:r>
        <w:rPr>
          <w:spacing w:val="-37"/>
          <w:w w:val="95"/>
          <w:sz w:val="21"/>
          <w:vertAlign w:val="baseline"/>
        </w:rPr>
        <w:t> </w:t>
      </w:r>
      <w:r>
        <w:rPr>
          <w:w w:val="95"/>
          <w:sz w:val="21"/>
          <w:vertAlign w:val="baseline"/>
        </w:rPr>
        <w:t>equivalent</w:t>
      </w:r>
      <w:r>
        <w:rPr>
          <w:spacing w:val="-37"/>
          <w:w w:val="95"/>
          <w:sz w:val="21"/>
          <w:vertAlign w:val="baseline"/>
        </w:rPr>
        <w:t> </w:t>
      </w:r>
      <w:r>
        <w:rPr>
          <w:w w:val="95"/>
          <w:sz w:val="21"/>
          <w:vertAlign w:val="baseline"/>
        </w:rPr>
        <w:t>amounts</w:t>
      </w:r>
      <w:r>
        <w:rPr>
          <w:spacing w:val="-37"/>
          <w:w w:val="95"/>
          <w:sz w:val="21"/>
          <w:vertAlign w:val="baseline"/>
        </w:rPr>
        <w:t> </w:t>
      </w:r>
      <w:r>
        <w:rPr>
          <w:w w:val="95"/>
          <w:sz w:val="21"/>
          <w:vertAlign w:val="baseline"/>
        </w:rPr>
        <w:t>of</w:t>
      </w:r>
      <w:r>
        <w:rPr>
          <w:spacing w:val="-36"/>
          <w:w w:val="95"/>
          <w:sz w:val="21"/>
          <w:vertAlign w:val="baseline"/>
        </w:rPr>
        <w:t> </w:t>
      </w:r>
      <w:r>
        <w:rPr>
          <w:w w:val="95"/>
          <w:sz w:val="21"/>
          <w:vertAlign w:val="baseline"/>
        </w:rPr>
        <w:t>cannabis</w:t>
      </w:r>
      <w:r>
        <w:rPr>
          <w:spacing w:val="-37"/>
          <w:w w:val="95"/>
          <w:sz w:val="21"/>
          <w:vertAlign w:val="baseline"/>
        </w:rPr>
        <w:t> </w:t>
      </w:r>
      <w:r>
        <w:rPr>
          <w:w w:val="95"/>
          <w:sz w:val="21"/>
          <w:vertAlign w:val="baseline"/>
        </w:rPr>
        <w:t>products.</w:t>
      </w:r>
      <w:r>
        <w:rPr>
          <w:spacing w:val="-37"/>
          <w:w w:val="95"/>
          <w:sz w:val="21"/>
          <w:vertAlign w:val="baseline"/>
        </w:rPr>
        <w:t> </w:t>
      </w:r>
      <w:r>
        <w:rPr>
          <w:w w:val="95"/>
          <w:sz w:val="21"/>
          <w:vertAlign w:val="baseline"/>
        </w:rPr>
        <w:t>The</w:t>
      </w:r>
      <w:r>
        <w:rPr>
          <w:spacing w:val="-37"/>
          <w:w w:val="95"/>
          <w:sz w:val="21"/>
          <w:vertAlign w:val="baseline"/>
        </w:rPr>
        <w:t> </w:t>
      </w:r>
      <w:r>
        <w:rPr>
          <w:w w:val="95"/>
          <w:sz w:val="21"/>
          <w:vertAlign w:val="baseline"/>
        </w:rPr>
        <w:t>defence </w:t>
      </w:r>
      <w:r>
        <w:rPr>
          <w:sz w:val="21"/>
          <w:vertAlign w:val="baseline"/>
        </w:rPr>
        <w:t>would</w:t>
      </w:r>
      <w:r>
        <w:rPr>
          <w:spacing w:val="-45"/>
          <w:sz w:val="21"/>
          <w:vertAlign w:val="baseline"/>
        </w:rPr>
        <w:t> </w:t>
      </w:r>
      <w:r>
        <w:rPr>
          <w:sz w:val="21"/>
          <w:vertAlign w:val="baseline"/>
        </w:rPr>
        <w:t>have</w:t>
      </w:r>
      <w:r>
        <w:rPr>
          <w:spacing w:val="-45"/>
          <w:sz w:val="21"/>
          <w:vertAlign w:val="baseline"/>
        </w:rPr>
        <w:t> </w:t>
      </w:r>
      <w:r>
        <w:rPr>
          <w:sz w:val="21"/>
          <w:vertAlign w:val="baseline"/>
        </w:rPr>
        <w:t>applied</w:t>
      </w:r>
      <w:r>
        <w:rPr>
          <w:spacing w:val="-45"/>
          <w:sz w:val="21"/>
          <w:vertAlign w:val="baseline"/>
        </w:rPr>
        <w:t> </w:t>
      </w:r>
      <w:r>
        <w:rPr>
          <w:sz w:val="21"/>
          <w:vertAlign w:val="baseline"/>
        </w:rPr>
        <w:t>to</w:t>
      </w:r>
      <w:r>
        <w:rPr>
          <w:spacing w:val="-45"/>
          <w:sz w:val="21"/>
          <w:vertAlign w:val="baseline"/>
        </w:rPr>
        <w:t> </w:t>
      </w:r>
      <w:r>
        <w:rPr>
          <w:sz w:val="21"/>
          <w:vertAlign w:val="baseline"/>
        </w:rPr>
        <w:t>a</w:t>
      </w:r>
      <w:r>
        <w:rPr>
          <w:spacing w:val="-45"/>
          <w:sz w:val="21"/>
          <w:vertAlign w:val="baseline"/>
        </w:rPr>
        <w:t> </w:t>
      </w:r>
      <w:r>
        <w:rPr>
          <w:sz w:val="21"/>
          <w:vertAlign w:val="baseline"/>
        </w:rPr>
        <w:t>patient</w:t>
      </w:r>
      <w:r>
        <w:rPr>
          <w:spacing w:val="-45"/>
          <w:sz w:val="21"/>
          <w:vertAlign w:val="baseline"/>
        </w:rPr>
        <w:t> </w:t>
      </w:r>
      <w:r>
        <w:rPr>
          <w:sz w:val="21"/>
          <w:vertAlign w:val="baseline"/>
        </w:rPr>
        <w:t>or</w:t>
      </w:r>
      <w:r>
        <w:rPr>
          <w:spacing w:val="-45"/>
          <w:sz w:val="21"/>
          <w:vertAlign w:val="baseline"/>
        </w:rPr>
        <w:t> </w:t>
      </w:r>
      <w:r>
        <w:rPr>
          <w:sz w:val="21"/>
          <w:vertAlign w:val="baseline"/>
        </w:rPr>
        <w:t>carer</w:t>
      </w:r>
      <w:r>
        <w:rPr>
          <w:spacing w:val="-45"/>
          <w:sz w:val="21"/>
          <w:vertAlign w:val="baseline"/>
        </w:rPr>
        <w:t> </w:t>
      </w:r>
      <w:r>
        <w:rPr>
          <w:sz w:val="21"/>
          <w:vertAlign w:val="baseline"/>
        </w:rPr>
        <w:t>where</w:t>
      </w:r>
      <w:r>
        <w:rPr>
          <w:spacing w:val="-45"/>
          <w:sz w:val="21"/>
          <w:vertAlign w:val="baseline"/>
        </w:rPr>
        <w:t> </w:t>
      </w:r>
      <w:r>
        <w:rPr>
          <w:sz w:val="21"/>
          <w:vertAlign w:val="baseline"/>
        </w:rPr>
        <w:t>the</w:t>
      </w:r>
      <w:r>
        <w:rPr>
          <w:spacing w:val="-45"/>
          <w:sz w:val="21"/>
          <w:vertAlign w:val="baseline"/>
        </w:rPr>
        <w:t> </w:t>
      </w:r>
      <w:r>
        <w:rPr>
          <w:sz w:val="21"/>
          <w:vertAlign w:val="baseline"/>
        </w:rPr>
        <w:t>patient</w:t>
      </w:r>
      <w:r>
        <w:rPr>
          <w:spacing w:val="-45"/>
          <w:sz w:val="21"/>
          <w:vertAlign w:val="baseline"/>
        </w:rPr>
        <w:t> </w:t>
      </w:r>
      <w:r>
        <w:rPr>
          <w:sz w:val="21"/>
          <w:vertAlign w:val="baseline"/>
        </w:rPr>
        <w:t>had</w:t>
      </w:r>
      <w:r>
        <w:rPr>
          <w:spacing w:val="-45"/>
          <w:sz w:val="21"/>
          <w:vertAlign w:val="baseline"/>
        </w:rPr>
        <w:t> </w:t>
      </w:r>
      <w:r>
        <w:rPr>
          <w:sz w:val="21"/>
          <w:vertAlign w:val="baseline"/>
        </w:rPr>
        <w:t>been</w:t>
      </w:r>
      <w:r>
        <w:rPr>
          <w:spacing w:val="-45"/>
          <w:sz w:val="21"/>
          <w:vertAlign w:val="baseline"/>
        </w:rPr>
        <w:t> </w:t>
      </w:r>
      <w:r>
        <w:rPr>
          <w:sz w:val="21"/>
          <w:vertAlign w:val="baseline"/>
        </w:rPr>
        <w:t>certified</w:t>
      </w:r>
      <w:r>
        <w:rPr>
          <w:spacing w:val="-45"/>
          <w:sz w:val="21"/>
          <w:vertAlign w:val="baseline"/>
        </w:rPr>
        <w:t> </w:t>
      </w:r>
      <w:r>
        <w:rPr>
          <w:sz w:val="21"/>
          <w:vertAlign w:val="baseline"/>
        </w:rPr>
        <w:t>by</w:t>
      </w:r>
      <w:r>
        <w:rPr>
          <w:spacing w:val="-45"/>
          <w:sz w:val="21"/>
          <w:vertAlign w:val="baseline"/>
        </w:rPr>
        <w:t> </w:t>
      </w:r>
      <w:r>
        <w:rPr>
          <w:sz w:val="21"/>
          <w:vertAlign w:val="baseline"/>
        </w:rPr>
        <w:t>their</w:t>
      </w:r>
    </w:p>
    <w:p>
      <w:pPr>
        <w:pStyle w:val="BodyText"/>
        <w:rPr>
          <w:sz w:val="20"/>
        </w:rPr>
      </w:pPr>
    </w:p>
    <w:p>
      <w:pPr>
        <w:pStyle w:val="BodyText"/>
        <w:rPr>
          <w:sz w:val="20"/>
        </w:rPr>
      </w:pPr>
    </w:p>
    <w:p>
      <w:pPr>
        <w:pStyle w:val="BodyText"/>
        <w:rPr>
          <w:sz w:val="10"/>
        </w:rPr>
      </w:pPr>
      <w:r>
        <w:rPr/>
        <w:pict>
          <v:line style="position:absolute;mso-position-horizontal-relative:page;mso-position-vertical-relative:paragraph;z-index:2648;mso-wrap-distance-left:0;mso-wrap-distance-right:0" from="70.320pt,8.125494pt" to="214.32pt,8.125494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 </w:t>
      </w:r>
      <w:r>
        <w:rPr>
          <w:sz w:val="16"/>
        </w:rPr>
        <w:t>See [6.49] and [6.51].</w:t>
      </w:r>
    </w:p>
    <w:p>
      <w:pPr>
        <w:spacing w:before="114"/>
        <w:ind w:left="956" w:right="0" w:firstLine="0"/>
        <w:jc w:val="left"/>
        <w:rPr>
          <w:sz w:val="16"/>
        </w:rPr>
      </w:pPr>
      <w:r>
        <w:rPr>
          <w:position w:val="6"/>
          <w:sz w:val="9"/>
        </w:rPr>
        <w:t>2 </w:t>
      </w:r>
      <w:r>
        <w:rPr>
          <w:rFonts w:ascii="Calibri"/>
          <w:i/>
          <w:sz w:val="16"/>
        </w:rPr>
        <w:t>Drugs, Poisons and Controlled Substances Act 1981 </w:t>
      </w:r>
      <w:r>
        <w:rPr>
          <w:sz w:val="16"/>
        </w:rPr>
        <w:t>(Vic) ss 73, 75.</w:t>
      </w:r>
    </w:p>
    <w:p>
      <w:pPr>
        <w:spacing w:before="100"/>
        <w:ind w:left="956" w:right="0" w:firstLine="0"/>
        <w:jc w:val="left"/>
        <w:rPr>
          <w:sz w:val="16"/>
        </w:rPr>
      </w:pPr>
      <w:r>
        <w:rPr>
          <w:w w:val="95"/>
          <w:position w:val="6"/>
          <w:sz w:val="9"/>
        </w:rPr>
        <w:t>3</w:t>
      </w:r>
      <w:r>
        <w:rPr>
          <w:spacing w:val="-9"/>
          <w:w w:val="95"/>
          <w:position w:val="6"/>
          <w:sz w:val="9"/>
        </w:rPr>
        <w:t> </w:t>
      </w:r>
      <w:r>
        <w:rPr>
          <w:w w:val="95"/>
          <w:sz w:val="16"/>
        </w:rPr>
        <w:t>Ibid</w:t>
      </w:r>
      <w:r>
        <w:rPr>
          <w:spacing w:val="-33"/>
          <w:w w:val="95"/>
          <w:sz w:val="16"/>
        </w:rPr>
        <w:t> </w:t>
      </w:r>
      <w:r>
        <w:rPr>
          <w:w w:val="95"/>
          <w:sz w:val="16"/>
        </w:rPr>
        <w:t>s</w:t>
      </w:r>
      <w:r>
        <w:rPr>
          <w:spacing w:val="-32"/>
          <w:w w:val="95"/>
          <w:sz w:val="16"/>
        </w:rPr>
        <w:t> </w:t>
      </w:r>
      <w:r>
        <w:rPr>
          <w:w w:val="95"/>
          <w:sz w:val="16"/>
        </w:rPr>
        <w:t>74.</w:t>
      </w:r>
      <w:r>
        <w:rPr>
          <w:spacing w:val="-32"/>
          <w:w w:val="95"/>
          <w:sz w:val="16"/>
        </w:rPr>
        <w:t> </w:t>
      </w:r>
      <w:r>
        <w:rPr>
          <w:w w:val="95"/>
          <w:sz w:val="16"/>
        </w:rPr>
        <w:t>Consideration</w:t>
      </w:r>
      <w:r>
        <w:rPr>
          <w:spacing w:val="-32"/>
          <w:w w:val="95"/>
          <w:sz w:val="16"/>
        </w:rPr>
        <w:t> </w:t>
      </w:r>
      <w:r>
        <w:rPr>
          <w:w w:val="95"/>
          <w:sz w:val="16"/>
        </w:rPr>
        <w:t>may</w:t>
      </w:r>
      <w:r>
        <w:rPr>
          <w:spacing w:val="-32"/>
          <w:w w:val="95"/>
          <w:sz w:val="16"/>
        </w:rPr>
        <w:t> </w:t>
      </w:r>
      <w:r>
        <w:rPr>
          <w:w w:val="95"/>
          <w:sz w:val="16"/>
        </w:rPr>
        <w:t>also</w:t>
      </w:r>
      <w:r>
        <w:rPr>
          <w:spacing w:val="-32"/>
          <w:w w:val="95"/>
          <w:sz w:val="16"/>
        </w:rPr>
        <w:t> </w:t>
      </w:r>
      <w:r>
        <w:rPr>
          <w:w w:val="95"/>
          <w:sz w:val="16"/>
        </w:rPr>
        <w:t>need</w:t>
      </w:r>
      <w:r>
        <w:rPr>
          <w:spacing w:val="-32"/>
          <w:w w:val="95"/>
          <w:sz w:val="16"/>
        </w:rPr>
        <w:t> </w:t>
      </w:r>
      <w:r>
        <w:rPr>
          <w:w w:val="95"/>
          <w:sz w:val="16"/>
        </w:rPr>
        <w:t>to</w:t>
      </w:r>
      <w:r>
        <w:rPr>
          <w:spacing w:val="-32"/>
          <w:w w:val="95"/>
          <w:sz w:val="16"/>
        </w:rPr>
        <w:t> </w:t>
      </w:r>
      <w:r>
        <w:rPr>
          <w:w w:val="95"/>
          <w:sz w:val="16"/>
        </w:rPr>
        <w:t>be</w:t>
      </w:r>
      <w:r>
        <w:rPr>
          <w:spacing w:val="-32"/>
          <w:w w:val="95"/>
          <w:sz w:val="16"/>
        </w:rPr>
        <w:t> </w:t>
      </w:r>
      <w:r>
        <w:rPr>
          <w:w w:val="95"/>
          <w:sz w:val="16"/>
        </w:rPr>
        <w:t>given</w:t>
      </w:r>
      <w:r>
        <w:rPr>
          <w:spacing w:val="-33"/>
          <w:w w:val="95"/>
          <w:sz w:val="16"/>
        </w:rPr>
        <w:t> </w:t>
      </w:r>
      <w:r>
        <w:rPr>
          <w:w w:val="95"/>
          <w:sz w:val="16"/>
        </w:rPr>
        <w:t>to</w:t>
      </w:r>
      <w:r>
        <w:rPr>
          <w:spacing w:val="-32"/>
          <w:w w:val="95"/>
          <w:sz w:val="16"/>
        </w:rPr>
        <w:t> </w:t>
      </w:r>
      <w:r>
        <w:rPr>
          <w:w w:val="95"/>
          <w:sz w:val="16"/>
        </w:rPr>
        <w:t>amending</w:t>
      </w:r>
      <w:r>
        <w:rPr>
          <w:spacing w:val="-32"/>
          <w:w w:val="95"/>
          <w:sz w:val="16"/>
        </w:rPr>
        <w:t> </w:t>
      </w:r>
      <w:r>
        <w:rPr>
          <w:w w:val="95"/>
          <w:sz w:val="16"/>
        </w:rPr>
        <w:t>section</w:t>
      </w:r>
      <w:r>
        <w:rPr>
          <w:spacing w:val="-32"/>
          <w:w w:val="95"/>
          <w:sz w:val="16"/>
        </w:rPr>
        <w:t> </w:t>
      </w:r>
      <w:r>
        <w:rPr>
          <w:w w:val="95"/>
          <w:sz w:val="16"/>
        </w:rPr>
        <w:t>71B</w:t>
      </w:r>
      <w:r>
        <w:rPr>
          <w:spacing w:val="-32"/>
          <w:w w:val="95"/>
          <w:sz w:val="16"/>
        </w:rPr>
        <w:t> </w:t>
      </w:r>
      <w:r>
        <w:rPr>
          <w:w w:val="95"/>
          <w:sz w:val="16"/>
        </w:rPr>
        <w:t>of</w:t>
      </w:r>
      <w:r>
        <w:rPr>
          <w:spacing w:val="-32"/>
          <w:w w:val="95"/>
          <w:sz w:val="16"/>
        </w:rPr>
        <w:t> </w:t>
      </w:r>
      <w:r>
        <w:rPr>
          <w:w w:val="95"/>
          <w:sz w:val="16"/>
        </w:rPr>
        <w:t>the</w:t>
      </w:r>
      <w:r>
        <w:rPr>
          <w:spacing w:val="-32"/>
          <w:w w:val="95"/>
          <w:sz w:val="16"/>
        </w:rPr>
        <w:t> </w:t>
      </w:r>
      <w:r>
        <w:rPr>
          <w:w w:val="95"/>
          <w:sz w:val="16"/>
        </w:rPr>
        <w:t>Act</w:t>
      </w:r>
      <w:r>
        <w:rPr>
          <w:spacing w:val="-32"/>
          <w:w w:val="95"/>
          <w:sz w:val="16"/>
        </w:rPr>
        <w:t> </w:t>
      </w:r>
      <w:r>
        <w:rPr>
          <w:w w:val="95"/>
          <w:sz w:val="16"/>
        </w:rPr>
        <w:t>(supply</w:t>
      </w:r>
      <w:r>
        <w:rPr>
          <w:spacing w:val="-32"/>
          <w:w w:val="95"/>
          <w:sz w:val="16"/>
        </w:rPr>
        <w:t> </w:t>
      </w:r>
      <w:r>
        <w:rPr>
          <w:w w:val="95"/>
          <w:sz w:val="16"/>
        </w:rPr>
        <w:t>of</w:t>
      </w:r>
      <w:r>
        <w:rPr>
          <w:spacing w:val="-33"/>
          <w:w w:val="95"/>
          <w:sz w:val="16"/>
        </w:rPr>
        <w:t> </w:t>
      </w:r>
      <w:r>
        <w:rPr>
          <w:w w:val="95"/>
          <w:sz w:val="16"/>
        </w:rPr>
        <w:t>drug</w:t>
      </w:r>
      <w:r>
        <w:rPr>
          <w:spacing w:val="-32"/>
          <w:w w:val="95"/>
          <w:sz w:val="16"/>
        </w:rPr>
        <w:t> </w:t>
      </w:r>
      <w:r>
        <w:rPr>
          <w:w w:val="95"/>
          <w:sz w:val="16"/>
        </w:rPr>
        <w:t>of</w:t>
      </w:r>
      <w:r>
        <w:rPr>
          <w:spacing w:val="-32"/>
          <w:w w:val="95"/>
          <w:sz w:val="16"/>
        </w:rPr>
        <w:t> </w:t>
      </w:r>
      <w:r>
        <w:rPr>
          <w:w w:val="95"/>
          <w:sz w:val="16"/>
        </w:rPr>
        <w:t>dependence</w:t>
      </w:r>
      <w:r>
        <w:rPr>
          <w:spacing w:val="-32"/>
          <w:w w:val="95"/>
          <w:sz w:val="16"/>
        </w:rPr>
        <w:t> </w:t>
      </w:r>
      <w:r>
        <w:rPr>
          <w:w w:val="95"/>
          <w:sz w:val="16"/>
        </w:rPr>
        <w:t>to</w:t>
      </w:r>
      <w:r>
        <w:rPr>
          <w:spacing w:val="-32"/>
          <w:w w:val="95"/>
          <w:sz w:val="16"/>
        </w:rPr>
        <w:t> </w:t>
      </w:r>
      <w:r>
        <w:rPr>
          <w:w w:val="95"/>
          <w:sz w:val="16"/>
        </w:rPr>
        <w:t>a</w:t>
      </w:r>
      <w:r>
        <w:rPr>
          <w:spacing w:val="-32"/>
          <w:w w:val="95"/>
          <w:sz w:val="16"/>
        </w:rPr>
        <w:t> </w:t>
      </w:r>
      <w:r>
        <w:rPr>
          <w:w w:val="95"/>
          <w:sz w:val="16"/>
        </w:rPr>
        <w:t>child).</w:t>
      </w:r>
    </w:p>
    <w:p>
      <w:pPr>
        <w:spacing w:before="114"/>
        <w:ind w:left="957" w:right="0" w:hanging="2"/>
        <w:jc w:val="left"/>
        <w:rPr>
          <w:sz w:val="16"/>
        </w:rPr>
      </w:pPr>
      <w:r>
        <w:rPr>
          <w:w w:val="95"/>
          <w:position w:val="6"/>
          <w:sz w:val="9"/>
        </w:rPr>
        <w:t>4</w:t>
      </w:r>
      <w:r>
        <w:rPr>
          <w:spacing w:val="-7"/>
          <w:w w:val="95"/>
          <w:position w:val="6"/>
          <w:sz w:val="9"/>
        </w:rPr>
        <w:t> </w:t>
      </w:r>
      <w:r>
        <w:rPr>
          <w:w w:val="95"/>
          <w:sz w:val="16"/>
        </w:rPr>
        <w:t>Legislative</w:t>
      </w:r>
      <w:r>
        <w:rPr>
          <w:spacing w:val="-30"/>
          <w:w w:val="95"/>
          <w:sz w:val="16"/>
        </w:rPr>
        <w:t> </w:t>
      </w:r>
      <w:r>
        <w:rPr>
          <w:w w:val="95"/>
          <w:sz w:val="16"/>
        </w:rPr>
        <w:t>Council</w:t>
      </w:r>
      <w:r>
        <w:rPr>
          <w:spacing w:val="-31"/>
          <w:w w:val="95"/>
          <w:sz w:val="16"/>
        </w:rPr>
        <w:t> </w:t>
      </w:r>
      <w:r>
        <w:rPr>
          <w:w w:val="95"/>
          <w:sz w:val="16"/>
        </w:rPr>
        <w:t>General</w:t>
      </w:r>
      <w:r>
        <w:rPr>
          <w:spacing w:val="-30"/>
          <w:w w:val="95"/>
          <w:sz w:val="16"/>
        </w:rPr>
        <w:t> </w:t>
      </w:r>
      <w:r>
        <w:rPr>
          <w:w w:val="95"/>
          <w:sz w:val="16"/>
        </w:rPr>
        <w:t>Purpose</w:t>
      </w:r>
      <w:r>
        <w:rPr>
          <w:spacing w:val="-30"/>
          <w:w w:val="95"/>
          <w:sz w:val="16"/>
        </w:rPr>
        <w:t> </w:t>
      </w:r>
      <w:r>
        <w:rPr>
          <w:w w:val="95"/>
          <w:sz w:val="16"/>
        </w:rPr>
        <w:t>Standing</w:t>
      </w:r>
      <w:r>
        <w:rPr>
          <w:spacing w:val="-30"/>
          <w:w w:val="95"/>
          <w:sz w:val="16"/>
        </w:rPr>
        <w:t> </w:t>
      </w:r>
      <w:r>
        <w:rPr>
          <w:w w:val="95"/>
          <w:sz w:val="16"/>
        </w:rPr>
        <w:t>Committee</w:t>
      </w:r>
      <w:r>
        <w:rPr>
          <w:spacing w:val="-30"/>
          <w:w w:val="95"/>
          <w:sz w:val="16"/>
        </w:rPr>
        <w:t> </w:t>
      </w:r>
      <w:r>
        <w:rPr>
          <w:w w:val="95"/>
          <w:sz w:val="16"/>
        </w:rPr>
        <w:t>No</w:t>
      </w:r>
      <w:r>
        <w:rPr>
          <w:spacing w:val="-30"/>
          <w:w w:val="95"/>
          <w:sz w:val="16"/>
        </w:rPr>
        <w:t> </w:t>
      </w:r>
      <w:r>
        <w:rPr>
          <w:w w:val="95"/>
          <w:sz w:val="16"/>
        </w:rPr>
        <w:t>4,</w:t>
      </w:r>
      <w:r>
        <w:rPr>
          <w:spacing w:val="-30"/>
          <w:w w:val="95"/>
          <w:sz w:val="16"/>
        </w:rPr>
        <w:t> </w:t>
      </w:r>
      <w:r>
        <w:rPr>
          <w:w w:val="95"/>
          <w:sz w:val="16"/>
        </w:rPr>
        <w:t>Parliament</w:t>
      </w:r>
      <w:r>
        <w:rPr>
          <w:spacing w:val="-31"/>
          <w:w w:val="95"/>
          <w:sz w:val="16"/>
        </w:rPr>
        <w:t> </w:t>
      </w:r>
      <w:r>
        <w:rPr>
          <w:w w:val="95"/>
          <w:sz w:val="16"/>
        </w:rPr>
        <w:t>of</w:t>
      </w:r>
      <w:r>
        <w:rPr>
          <w:spacing w:val="-30"/>
          <w:w w:val="95"/>
          <w:sz w:val="16"/>
        </w:rPr>
        <w:t> </w:t>
      </w:r>
      <w:r>
        <w:rPr>
          <w:w w:val="95"/>
          <w:sz w:val="16"/>
        </w:rPr>
        <w:t>New</w:t>
      </w:r>
      <w:r>
        <w:rPr>
          <w:spacing w:val="-30"/>
          <w:w w:val="95"/>
          <w:sz w:val="16"/>
        </w:rPr>
        <w:t> </w:t>
      </w:r>
      <w:r>
        <w:rPr>
          <w:w w:val="95"/>
          <w:sz w:val="16"/>
        </w:rPr>
        <w:t>South</w:t>
      </w:r>
      <w:r>
        <w:rPr>
          <w:spacing w:val="-30"/>
          <w:w w:val="95"/>
          <w:sz w:val="16"/>
        </w:rPr>
        <w:t> </w:t>
      </w:r>
      <w:r>
        <w:rPr>
          <w:w w:val="95"/>
          <w:sz w:val="16"/>
        </w:rPr>
        <w:t>Wales,</w:t>
      </w:r>
      <w:r>
        <w:rPr>
          <w:spacing w:val="-30"/>
          <w:w w:val="95"/>
          <w:sz w:val="16"/>
        </w:rPr>
        <w:t> </w:t>
      </w:r>
      <w:r>
        <w:rPr>
          <w:rFonts w:ascii="Calibri"/>
          <w:i/>
          <w:w w:val="95"/>
          <w:sz w:val="16"/>
        </w:rPr>
        <w:t>The</w:t>
      </w:r>
      <w:r>
        <w:rPr>
          <w:rFonts w:ascii="Calibri"/>
          <w:i/>
          <w:spacing w:val="-16"/>
          <w:w w:val="95"/>
          <w:sz w:val="16"/>
        </w:rPr>
        <w:t> </w:t>
      </w:r>
      <w:r>
        <w:rPr>
          <w:rFonts w:ascii="Calibri"/>
          <w:i/>
          <w:w w:val="95"/>
          <w:sz w:val="16"/>
        </w:rPr>
        <w:t>Use</w:t>
      </w:r>
      <w:r>
        <w:rPr>
          <w:rFonts w:ascii="Calibri"/>
          <w:i/>
          <w:spacing w:val="-16"/>
          <w:w w:val="95"/>
          <w:sz w:val="16"/>
        </w:rPr>
        <w:t> </w:t>
      </w:r>
      <w:r>
        <w:rPr>
          <w:rFonts w:ascii="Calibri"/>
          <w:i/>
          <w:w w:val="95"/>
          <w:sz w:val="16"/>
        </w:rPr>
        <w:t>of</w:t>
      </w:r>
      <w:r>
        <w:rPr>
          <w:rFonts w:ascii="Calibri"/>
          <w:i/>
          <w:spacing w:val="-17"/>
          <w:w w:val="95"/>
          <w:sz w:val="16"/>
        </w:rPr>
        <w:t> </w:t>
      </w:r>
      <w:r>
        <w:rPr>
          <w:rFonts w:ascii="Calibri"/>
          <w:i/>
          <w:w w:val="95"/>
          <w:sz w:val="16"/>
        </w:rPr>
        <w:t>Cannabis</w:t>
      </w:r>
      <w:r>
        <w:rPr>
          <w:rFonts w:ascii="Calibri"/>
          <w:i/>
          <w:spacing w:val="-17"/>
          <w:w w:val="95"/>
          <w:sz w:val="16"/>
        </w:rPr>
        <w:t> </w:t>
      </w:r>
      <w:r>
        <w:rPr>
          <w:rFonts w:ascii="Calibri"/>
          <w:i/>
          <w:w w:val="95"/>
          <w:sz w:val="16"/>
        </w:rPr>
        <w:t>for</w:t>
      </w:r>
      <w:r>
        <w:rPr>
          <w:rFonts w:ascii="Calibri"/>
          <w:i/>
          <w:spacing w:val="-16"/>
          <w:w w:val="95"/>
          <w:sz w:val="16"/>
        </w:rPr>
        <w:t> </w:t>
      </w:r>
      <w:r>
        <w:rPr>
          <w:rFonts w:ascii="Calibri"/>
          <w:i/>
          <w:w w:val="95"/>
          <w:sz w:val="16"/>
        </w:rPr>
        <w:t>Medical </w:t>
      </w:r>
      <w:r>
        <w:rPr>
          <w:rFonts w:ascii="Calibri"/>
          <w:i/>
          <w:sz w:val="16"/>
        </w:rPr>
        <w:t>Purposes </w:t>
      </w:r>
      <w:r>
        <w:rPr>
          <w:sz w:val="16"/>
        </w:rPr>
        <w:t>(2013) 71 (Recommendation</w:t>
      </w:r>
      <w:r>
        <w:rPr>
          <w:spacing w:val="-35"/>
          <w:sz w:val="16"/>
        </w:rPr>
        <w:t> </w:t>
      </w:r>
      <w:r>
        <w:rPr>
          <w:spacing w:val="-2"/>
          <w:sz w:val="16"/>
        </w:rPr>
        <w:t>2).</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pPr>
      <w:r>
        <w:rPr/>
        <w:t>treating</w:t>
      </w:r>
      <w:r>
        <w:rPr>
          <w:spacing w:val="-45"/>
        </w:rPr>
        <w:t> </w:t>
      </w:r>
      <w:r>
        <w:rPr/>
        <w:t>specialist</w:t>
      </w:r>
      <w:r>
        <w:rPr>
          <w:spacing w:val="-45"/>
        </w:rPr>
        <w:t> </w:t>
      </w:r>
      <w:r>
        <w:rPr/>
        <w:t>medical</w:t>
      </w:r>
      <w:r>
        <w:rPr>
          <w:spacing w:val="-45"/>
        </w:rPr>
        <w:t> </w:t>
      </w:r>
      <w:r>
        <w:rPr/>
        <w:t>practitioner</w:t>
      </w:r>
      <w:r>
        <w:rPr>
          <w:spacing w:val="-45"/>
        </w:rPr>
        <w:t> </w:t>
      </w:r>
      <w:r>
        <w:rPr/>
        <w:t>as</w:t>
      </w:r>
      <w:r>
        <w:rPr>
          <w:spacing w:val="-45"/>
        </w:rPr>
        <w:t> </w:t>
      </w:r>
      <w:r>
        <w:rPr/>
        <w:t>having</w:t>
      </w:r>
      <w:r>
        <w:rPr>
          <w:spacing w:val="-44"/>
        </w:rPr>
        <w:t> </w:t>
      </w:r>
      <w:r>
        <w:rPr/>
        <w:t>been</w:t>
      </w:r>
      <w:r>
        <w:rPr>
          <w:spacing w:val="-45"/>
        </w:rPr>
        <w:t> </w:t>
      </w:r>
      <w:r>
        <w:rPr/>
        <w:t>diagnosed</w:t>
      </w:r>
      <w:r>
        <w:rPr>
          <w:spacing w:val="-45"/>
        </w:rPr>
        <w:t> </w:t>
      </w:r>
      <w:r>
        <w:rPr/>
        <w:t>with</w:t>
      </w:r>
      <w:r>
        <w:rPr>
          <w:spacing w:val="-44"/>
        </w:rPr>
        <w:t> </w:t>
      </w:r>
      <w:r>
        <w:rPr/>
        <w:t>a</w:t>
      </w:r>
      <w:r>
        <w:rPr>
          <w:spacing w:val="-45"/>
        </w:rPr>
        <w:t> </w:t>
      </w:r>
      <w:r>
        <w:rPr/>
        <w:t>specified </w:t>
      </w:r>
      <w:r>
        <w:rPr>
          <w:w w:val="95"/>
        </w:rPr>
        <w:t>condition</w:t>
      </w:r>
      <w:r>
        <w:rPr>
          <w:spacing w:val="-40"/>
          <w:w w:val="95"/>
        </w:rPr>
        <w:t> </w:t>
      </w:r>
      <w:r>
        <w:rPr>
          <w:w w:val="95"/>
        </w:rPr>
        <w:t>and</w:t>
      </w:r>
      <w:r>
        <w:rPr>
          <w:spacing w:val="-39"/>
          <w:w w:val="95"/>
        </w:rPr>
        <w:t> </w:t>
      </w:r>
      <w:r>
        <w:rPr>
          <w:w w:val="95"/>
        </w:rPr>
        <w:t>had</w:t>
      </w:r>
      <w:r>
        <w:rPr>
          <w:spacing w:val="-40"/>
          <w:w w:val="95"/>
        </w:rPr>
        <w:t> </w:t>
      </w:r>
      <w:r>
        <w:rPr>
          <w:w w:val="95"/>
        </w:rPr>
        <w:t>been</w:t>
      </w:r>
      <w:r>
        <w:rPr>
          <w:spacing w:val="-39"/>
          <w:w w:val="95"/>
        </w:rPr>
        <w:t> </w:t>
      </w:r>
      <w:r>
        <w:rPr>
          <w:w w:val="95"/>
        </w:rPr>
        <w:t>listed</w:t>
      </w:r>
      <w:r>
        <w:rPr>
          <w:spacing w:val="-40"/>
          <w:w w:val="95"/>
        </w:rPr>
        <w:t> </w:t>
      </w:r>
      <w:r>
        <w:rPr>
          <w:w w:val="95"/>
        </w:rPr>
        <w:t>on</w:t>
      </w:r>
      <w:r>
        <w:rPr>
          <w:spacing w:val="-39"/>
          <w:w w:val="95"/>
        </w:rPr>
        <w:t> </w:t>
      </w:r>
      <w:r>
        <w:rPr>
          <w:w w:val="95"/>
        </w:rPr>
        <w:t>a</w:t>
      </w:r>
      <w:r>
        <w:rPr>
          <w:spacing w:val="-40"/>
          <w:w w:val="95"/>
        </w:rPr>
        <w:t> </w:t>
      </w:r>
      <w:r>
        <w:rPr>
          <w:w w:val="95"/>
        </w:rPr>
        <w:t>register</w:t>
      </w:r>
      <w:r>
        <w:rPr>
          <w:spacing w:val="-39"/>
          <w:w w:val="95"/>
        </w:rPr>
        <w:t> </w:t>
      </w:r>
      <w:r>
        <w:rPr>
          <w:w w:val="95"/>
        </w:rPr>
        <w:t>of</w:t>
      </w:r>
      <w:r>
        <w:rPr>
          <w:spacing w:val="-40"/>
          <w:w w:val="95"/>
        </w:rPr>
        <w:t> </w:t>
      </w:r>
      <w:r>
        <w:rPr>
          <w:w w:val="95"/>
        </w:rPr>
        <w:t>‘authorised</w:t>
      </w:r>
      <w:r>
        <w:rPr>
          <w:spacing w:val="-39"/>
          <w:w w:val="95"/>
        </w:rPr>
        <w:t> </w:t>
      </w:r>
      <w:r>
        <w:rPr>
          <w:w w:val="95"/>
        </w:rPr>
        <w:t>cannabis</w:t>
      </w:r>
      <w:r>
        <w:rPr>
          <w:spacing w:val="-40"/>
          <w:w w:val="95"/>
        </w:rPr>
        <w:t> </w:t>
      </w:r>
      <w:r>
        <w:rPr>
          <w:w w:val="95"/>
        </w:rPr>
        <w:t>patients</w:t>
      </w:r>
      <w:r>
        <w:rPr>
          <w:spacing w:val="-39"/>
          <w:w w:val="95"/>
        </w:rPr>
        <w:t> </w:t>
      </w:r>
      <w:r>
        <w:rPr>
          <w:w w:val="95"/>
        </w:rPr>
        <w:t>and</w:t>
      </w:r>
      <w:r>
        <w:rPr>
          <w:spacing w:val="-39"/>
          <w:w w:val="95"/>
        </w:rPr>
        <w:t> </w:t>
      </w:r>
      <w:r>
        <w:rPr>
          <w:w w:val="95"/>
        </w:rPr>
        <w:t>carers’.</w:t>
      </w:r>
      <w:r>
        <w:rPr>
          <w:w w:val="95"/>
          <w:vertAlign w:val="superscript"/>
        </w:rPr>
        <w:t>5</w:t>
      </w:r>
    </w:p>
    <w:p>
      <w:pPr>
        <w:pStyle w:val="ListParagraph"/>
        <w:numPr>
          <w:ilvl w:val="1"/>
          <w:numId w:val="5"/>
        </w:numPr>
        <w:tabs>
          <w:tab w:pos="1666" w:val="left" w:leader="none"/>
          <w:tab w:pos="1667" w:val="left" w:leader="none"/>
        </w:tabs>
        <w:spacing w:line="273" w:lineRule="auto" w:before="98" w:after="0"/>
        <w:ind w:left="1666" w:right="318" w:hanging="710"/>
        <w:jc w:val="left"/>
        <w:rPr>
          <w:sz w:val="21"/>
        </w:rPr>
      </w:pPr>
      <w:r>
        <w:rPr>
          <w:w w:val="95"/>
          <w:sz w:val="21"/>
        </w:rPr>
        <w:t>The</w:t>
      </w:r>
      <w:r>
        <w:rPr>
          <w:spacing w:val="-30"/>
          <w:w w:val="95"/>
          <w:sz w:val="21"/>
        </w:rPr>
        <w:t> </w:t>
      </w:r>
      <w:r>
        <w:rPr>
          <w:w w:val="95"/>
          <w:sz w:val="21"/>
        </w:rPr>
        <w:t>advantage</w:t>
      </w:r>
      <w:r>
        <w:rPr>
          <w:spacing w:val="-30"/>
          <w:w w:val="95"/>
          <w:sz w:val="21"/>
        </w:rPr>
        <w:t> </w:t>
      </w:r>
      <w:r>
        <w:rPr>
          <w:w w:val="95"/>
          <w:sz w:val="21"/>
        </w:rPr>
        <w:t>of</w:t>
      </w:r>
      <w:r>
        <w:rPr>
          <w:spacing w:val="-30"/>
          <w:w w:val="95"/>
          <w:sz w:val="21"/>
        </w:rPr>
        <w:t> </w:t>
      </w:r>
      <w:r>
        <w:rPr>
          <w:w w:val="95"/>
          <w:sz w:val="21"/>
        </w:rPr>
        <w:t>this</w:t>
      </w:r>
      <w:r>
        <w:rPr>
          <w:spacing w:val="-30"/>
          <w:w w:val="95"/>
          <w:sz w:val="21"/>
        </w:rPr>
        <w:t> </w:t>
      </w:r>
      <w:r>
        <w:rPr>
          <w:w w:val="95"/>
          <w:sz w:val="21"/>
        </w:rPr>
        <w:t>option</w:t>
      </w:r>
      <w:r>
        <w:rPr>
          <w:spacing w:val="-30"/>
          <w:w w:val="95"/>
          <w:sz w:val="21"/>
        </w:rPr>
        <w:t> </w:t>
      </w:r>
      <w:r>
        <w:rPr>
          <w:w w:val="95"/>
          <w:sz w:val="21"/>
        </w:rPr>
        <w:t>is</w:t>
      </w:r>
      <w:r>
        <w:rPr>
          <w:spacing w:val="-29"/>
          <w:w w:val="95"/>
          <w:sz w:val="21"/>
        </w:rPr>
        <w:t> </w:t>
      </w:r>
      <w:r>
        <w:rPr>
          <w:w w:val="95"/>
          <w:sz w:val="21"/>
        </w:rPr>
        <w:t>that</w:t>
      </w:r>
      <w:r>
        <w:rPr>
          <w:spacing w:val="-30"/>
          <w:w w:val="95"/>
          <w:sz w:val="21"/>
        </w:rPr>
        <w:t> </w:t>
      </w:r>
      <w:r>
        <w:rPr>
          <w:w w:val="95"/>
          <w:sz w:val="21"/>
        </w:rPr>
        <w:t>it</w:t>
      </w:r>
      <w:r>
        <w:rPr>
          <w:spacing w:val="-30"/>
          <w:w w:val="95"/>
          <w:sz w:val="21"/>
        </w:rPr>
        <w:t> </w:t>
      </w:r>
      <w:r>
        <w:rPr>
          <w:w w:val="95"/>
          <w:sz w:val="21"/>
        </w:rPr>
        <w:t>would</w:t>
      </w:r>
      <w:r>
        <w:rPr>
          <w:spacing w:val="-30"/>
          <w:w w:val="95"/>
          <w:sz w:val="21"/>
        </w:rPr>
        <w:t> </w:t>
      </w:r>
      <w:r>
        <w:rPr>
          <w:w w:val="95"/>
          <w:sz w:val="21"/>
        </w:rPr>
        <w:t>protect</w:t>
      </w:r>
      <w:r>
        <w:rPr>
          <w:spacing w:val="-30"/>
          <w:w w:val="95"/>
          <w:sz w:val="21"/>
        </w:rPr>
        <w:t> </w:t>
      </w:r>
      <w:r>
        <w:rPr>
          <w:w w:val="95"/>
          <w:sz w:val="21"/>
        </w:rPr>
        <w:t>patients</w:t>
      </w:r>
      <w:r>
        <w:rPr>
          <w:spacing w:val="-30"/>
          <w:w w:val="95"/>
          <w:sz w:val="21"/>
        </w:rPr>
        <w:t> </w:t>
      </w:r>
      <w:r>
        <w:rPr>
          <w:w w:val="95"/>
          <w:sz w:val="21"/>
        </w:rPr>
        <w:t>and</w:t>
      </w:r>
      <w:r>
        <w:rPr>
          <w:spacing w:val="-29"/>
          <w:w w:val="95"/>
          <w:sz w:val="21"/>
        </w:rPr>
        <w:t> </w:t>
      </w:r>
      <w:r>
        <w:rPr>
          <w:w w:val="95"/>
          <w:sz w:val="21"/>
        </w:rPr>
        <w:t>their</w:t>
      </w:r>
      <w:r>
        <w:rPr>
          <w:spacing w:val="-30"/>
          <w:w w:val="95"/>
          <w:sz w:val="21"/>
        </w:rPr>
        <w:t> </w:t>
      </w:r>
      <w:r>
        <w:rPr>
          <w:w w:val="95"/>
          <w:sz w:val="21"/>
        </w:rPr>
        <w:t>carers</w:t>
      </w:r>
      <w:r>
        <w:rPr>
          <w:spacing w:val="-30"/>
          <w:w w:val="95"/>
          <w:sz w:val="21"/>
        </w:rPr>
        <w:t> </w:t>
      </w:r>
      <w:r>
        <w:rPr>
          <w:w w:val="95"/>
          <w:sz w:val="21"/>
        </w:rPr>
        <w:t>from</w:t>
      </w:r>
      <w:r>
        <w:rPr>
          <w:spacing w:val="-29"/>
          <w:w w:val="95"/>
          <w:sz w:val="21"/>
        </w:rPr>
        <w:t> </w:t>
      </w:r>
      <w:r>
        <w:rPr>
          <w:w w:val="95"/>
          <w:sz w:val="21"/>
        </w:rPr>
        <w:t>the </w:t>
      </w:r>
      <w:r>
        <w:rPr>
          <w:sz w:val="21"/>
        </w:rPr>
        <w:t>risk</w:t>
      </w:r>
      <w:r>
        <w:rPr>
          <w:spacing w:val="-44"/>
          <w:sz w:val="21"/>
        </w:rPr>
        <w:t> </w:t>
      </w:r>
      <w:r>
        <w:rPr>
          <w:sz w:val="21"/>
        </w:rPr>
        <w:t>of</w:t>
      </w:r>
      <w:r>
        <w:rPr>
          <w:spacing w:val="-44"/>
          <w:sz w:val="21"/>
        </w:rPr>
        <w:t> </w:t>
      </w:r>
      <w:r>
        <w:rPr>
          <w:sz w:val="21"/>
        </w:rPr>
        <w:t>being</w:t>
      </w:r>
      <w:r>
        <w:rPr>
          <w:spacing w:val="-44"/>
          <w:sz w:val="21"/>
        </w:rPr>
        <w:t> </w:t>
      </w:r>
      <w:r>
        <w:rPr>
          <w:sz w:val="21"/>
        </w:rPr>
        <w:t>prosecuted</w:t>
      </w:r>
      <w:r>
        <w:rPr>
          <w:spacing w:val="-43"/>
          <w:sz w:val="21"/>
        </w:rPr>
        <w:t> </w:t>
      </w:r>
      <w:r>
        <w:rPr>
          <w:sz w:val="21"/>
        </w:rPr>
        <w:t>for</w:t>
      </w:r>
      <w:r>
        <w:rPr>
          <w:spacing w:val="-44"/>
          <w:sz w:val="21"/>
        </w:rPr>
        <w:t> </w:t>
      </w:r>
      <w:r>
        <w:rPr>
          <w:sz w:val="21"/>
        </w:rPr>
        <w:t>using</w:t>
      </w:r>
      <w:r>
        <w:rPr>
          <w:spacing w:val="-44"/>
          <w:sz w:val="21"/>
        </w:rPr>
        <w:t> </w:t>
      </w:r>
      <w:r>
        <w:rPr>
          <w:sz w:val="21"/>
        </w:rPr>
        <w:t>cannabis</w:t>
      </w:r>
      <w:r>
        <w:rPr>
          <w:spacing w:val="-43"/>
          <w:sz w:val="21"/>
        </w:rPr>
        <w:t> </w:t>
      </w:r>
      <w:r>
        <w:rPr>
          <w:sz w:val="21"/>
        </w:rPr>
        <w:t>for</w:t>
      </w:r>
      <w:r>
        <w:rPr>
          <w:spacing w:val="-44"/>
          <w:sz w:val="21"/>
        </w:rPr>
        <w:t> </w:t>
      </w:r>
      <w:r>
        <w:rPr>
          <w:sz w:val="21"/>
        </w:rPr>
        <w:t>medical</w:t>
      </w:r>
      <w:r>
        <w:rPr>
          <w:spacing w:val="-44"/>
          <w:sz w:val="21"/>
        </w:rPr>
        <w:t> </w:t>
      </w:r>
      <w:r>
        <w:rPr>
          <w:sz w:val="21"/>
        </w:rPr>
        <w:t>purposes</w:t>
      </w:r>
      <w:r>
        <w:rPr>
          <w:spacing w:val="-44"/>
          <w:sz w:val="21"/>
        </w:rPr>
        <w:t> </w:t>
      </w:r>
      <w:r>
        <w:rPr>
          <w:sz w:val="21"/>
        </w:rPr>
        <w:t>in</w:t>
      </w:r>
      <w:r>
        <w:rPr>
          <w:spacing w:val="-43"/>
          <w:sz w:val="21"/>
        </w:rPr>
        <w:t> </w:t>
      </w:r>
      <w:r>
        <w:rPr>
          <w:sz w:val="21"/>
        </w:rPr>
        <w:t>exceptional circumstances,</w:t>
      </w:r>
      <w:r>
        <w:rPr>
          <w:spacing w:val="-43"/>
          <w:sz w:val="21"/>
        </w:rPr>
        <w:t> </w:t>
      </w:r>
      <w:r>
        <w:rPr>
          <w:sz w:val="21"/>
        </w:rPr>
        <w:t>and</w:t>
      </w:r>
      <w:r>
        <w:rPr>
          <w:spacing w:val="-42"/>
          <w:sz w:val="21"/>
        </w:rPr>
        <w:t> </w:t>
      </w:r>
      <w:r>
        <w:rPr>
          <w:sz w:val="21"/>
        </w:rPr>
        <w:t>the</w:t>
      </w:r>
      <w:r>
        <w:rPr>
          <w:spacing w:val="-42"/>
          <w:sz w:val="21"/>
        </w:rPr>
        <w:t> </w:t>
      </w:r>
      <w:r>
        <w:rPr>
          <w:sz w:val="21"/>
        </w:rPr>
        <w:t>associated</w:t>
      </w:r>
      <w:r>
        <w:rPr>
          <w:spacing w:val="-42"/>
          <w:sz w:val="21"/>
        </w:rPr>
        <w:t> </w:t>
      </w:r>
      <w:r>
        <w:rPr>
          <w:sz w:val="21"/>
        </w:rPr>
        <w:t>uncertainty</w:t>
      </w:r>
      <w:r>
        <w:rPr>
          <w:spacing w:val="-42"/>
          <w:sz w:val="21"/>
        </w:rPr>
        <w:t> </w:t>
      </w:r>
      <w:r>
        <w:rPr>
          <w:sz w:val="21"/>
        </w:rPr>
        <w:t>and</w:t>
      </w:r>
      <w:r>
        <w:rPr>
          <w:spacing w:val="-42"/>
          <w:sz w:val="21"/>
        </w:rPr>
        <w:t> </w:t>
      </w:r>
      <w:r>
        <w:rPr>
          <w:sz w:val="21"/>
        </w:rPr>
        <w:t>pressure.</w:t>
      </w:r>
      <w:r>
        <w:rPr>
          <w:spacing w:val="-42"/>
          <w:sz w:val="21"/>
        </w:rPr>
        <w:t> </w:t>
      </w:r>
      <w:r>
        <w:rPr>
          <w:sz w:val="21"/>
        </w:rPr>
        <w:t>By</w:t>
      </w:r>
      <w:r>
        <w:rPr>
          <w:spacing w:val="-42"/>
          <w:sz w:val="21"/>
        </w:rPr>
        <w:t> </w:t>
      </w:r>
      <w:r>
        <w:rPr>
          <w:sz w:val="21"/>
        </w:rPr>
        <w:t>applying</w:t>
      </w:r>
      <w:r>
        <w:rPr>
          <w:spacing w:val="-42"/>
          <w:sz w:val="21"/>
        </w:rPr>
        <w:t> </w:t>
      </w:r>
      <w:r>
        <w:rPr>
          <w:sz w:val="21"/>
        </w:rPr>
        <w:t>to</w:t>
      </w:r>
      <w:r>
        <w:rPr>
          <w:spacing w:val="-42"/>
          <w:sz w:val="21"/>
        </w:rPr>
        <w:t> </w:t>
      </w:r>
      <w:r>
        <w:rPr>
          <w:sz w:val="21"/>
        </w:rPr>
        <w:t>the </w:t>
      </w:r>
      <w:r>
        <w:rPr>
          <w:w w:val="95"/>
          <w:sz w:val="21"/>
        </w:rPr>
        <w:t>possession</w:t>
      </w:r>
      <w:r>
        <w:rPr>
          <w:spacing w:val="-41"/>
          <w:w w:val="95"/>
          <w:sz w:val="21"/>
        </w:rPr>
        <w:t> </w:t>
      </w:r>
      <w:r>
        <w:rPr>
          <w:w w:val="95"/>
          <w:sz w:val="21"/>
        </w:rPr>
        <w:t>and</w:t>
      </w:r>
      <w:r>
        <w:rPr>
          <w:spacing w:val="-41"/>
          <w:w w:val="95"/>
          <w:sz w:val="21"/>
        </w:rPr>
        <w:t> </w:t>
      </w:r>
      <w:r>
        <w:rPr>
          <w:w w:val="95"/>
          <w:sz w:val="21"/>
        </w:rPr>
        <w:t>use,</w:t>
      </w:r>
      <w:r>
        <w:rPr>
          <w:spacing w:val="-41"/>
          <w:w w:val="95"/>
          <w:sz w:val="21"/>
        </w:rPr>
        <w:t> </w:t>
      </w:r>
      <w:r>
        <w:rPr>
          <w:w w:val="95"/>
          <w:sz w:val="21"/>
        </w:rPr>
        <w:t>but</w:t>
      </w:r>
      <w:r>
        <w:rPr>
          <w:spacing w:val="-41"/>
          <w:w w:val="95"/>
          <w:sz w:val="21"/>
        </w:rPr>
        <w:t> </w:t>
      </w:r>
      <w:r>
        <w:rPr>
          <w:w w:val="95"/>
          <w:sz w:val="21"/>
        </w:rPr>
        <w:t>not</w:t>
      </w:r>
      <w:r>
        <w:rPr>
          <w:spacing w:val="-41"/>
          <w:w w:val="95"/>
          <w:sz w:val="21"/>
        </w:rPr>
        <w:t> </w:t>
      </w:r>
      <w:r>
        <w:rPr>
          <w:w w:val="95"/>
          <w:sz w:val="21"/>
        </w:rPr>
        <w:t>the</w:t>
      </w:r>
      <w:r>
        <w:rPr>
          <w:spacing w:val="-40"/>
          <w:w w:val="95"/>
          <w:sz w:val="21"/>
        </w:rPr>
        <w:t> </w:t>
      </w:r>
      <w:r>
        <w:rPr>
          <w:w w:val="95"/>
          <w:sz w:val="21"/>
        </w:rPr>
        <w:t>cultivation</w:t>
      </w:r>
      <w:r>
        <w:rPr>
          <w:spacing w:val="-41"/>
          <w:w w:val="95"/>
          <w:sz w:val="21"/>
        </w:rPr>
        <w:t> </w:t>
      </w:r>
      <w:r>
        <w:rPr>
          <w:w w:val="95"/>
          <w:sz w:val="21"/>
        </w:rPr>
        <w:t>of</w:t>
      </w:r>
      <w:r>
        <w:rPr>
          <w:spacing w:val="-41"/>
          <w:w w:val="95"/>
          <w:sz w:val="21"/>
        </w:rPr>
        <w:t> </w:t>
      </w:r>
      <w:r>
        <w:rPr>
          <w:w w:val="95"/>
          <w:sz w:val="21"/>
        </w:rPr>
        <w:t>medicinal</w:t>
      </w:r>
      <w:r>
        <w:rPr>
          <w:spacing w:val="-41"/>
          <w:w w:val="95"/>
          <w:sz w:val="21"/>
        </w:rPr>
        <w:t> </w:t>
      </w:r>
      <w:r>
        <w:rPr>
          <w:w w:val="95"/>
          <w:sz w:val="21"/>
        </w:rPr>
        <w:t>cannabis,</w:t>
      </w:r>
      <w:r>
        <w:rPr>
          <w:spacing w:val="-41"/>
          <w:w w:val="95"/>
          <w:sz w:val="21"/>
        </w:rPr>
        <w:t> </w:t>
      </w:r>
      <w:r>
        <w:rPr>
          <w:w w:val="95"/>
          <w:sz w:val="21"/>
        </w:rPr>
        <w:t>it</w:t>
      </w:r>
      <w:r>
        <w:rPr>
          <w:spacing w:val="-41"/>
          <w:w w:val="95"/>
          <w:sz w:val="21"/>
        </w:rPr>
        <w:t> </w:t>
      </w:r>
      <w:r>
        <w:rPr>
          <w:w w:val="95"/>
          <w:sz w:val="21"/>
        </w:rPr>
        <w:t>also</w:t>
      </w:r>
      <w:r>
        <w:rPr>
          <w:spacing w:val="-41"/>
          <w:w w:val="95"/>
          <w:sz w:val="21"/>
        </w:rPr>
        <w:t> </w:t>
      </w:r>
      <w:r>
        <w:rPr>
          <w:w w:val="95"/>
          <w:sz w:val="21"/>
        </w:rPr>
        <w:t>avoids</w:t>
      </w:r>
      <w:r>
        <w:rPr>
          <w:spacing w:val="-40"/>
          <w:w w:val="95"/>
          <w:sz w:val="21"/>
        </w:rPr>
        <w:t> </w:t>
      </w:r>
      <w:r>
        <w:rPr>
          <w:w w:val="95"/>
          <w:sz w:val="21"/>
        </w:rPr>
        <w:t>the</w:t>
      </w:r>
      <w:r>
        <w:rPr>
          <w:spacing w:val="-41"/>
          <w:w w:val="95"/>
          <w:sz w:val="21"/>
        </w:rPr>
        <w:t> </w:t>
      </w:r>
      <w:r>
        <w:rPr>
          <w:w w:val="95"/>
          <w:sz w:val="21"/>
        </w:rPr>
        <w:t>risk </w:t>
      </w:r>
      <w:r>
        <w:rPr>
          <w:sz w:val="21"/>
        </w:rPr>
        <w:t>of</w:t>
      </w:r>
      <w:r>
        <w:rPr>
          <w:spacing w:val="-22"/>
          <w:sz w:val="21"/>
        </w:rPr>
        <w:t> </w:t>
      </w:r>
      <w:r>
        <w:rPr>
          <w:sz w:val="21"/>
        </w:rPr>
        <w:t>lawfully-grown</w:t>
      </w:r>
      <w:r>
        <w:rPr>
          <w:spacing w:val="-22"/>
          <w:sz w:val="21"/>
        </w:rPr>
        <w:t> </w:t>
      </w:r>
      <w:r>
        <w:rPr>
          <w:sz w:val="21"/>
        </w:rPr>
        <w:t>cannabis</w:t>
      </w:r>
      <w:r>
        <w:rPr>
          <w:spacing w:val="-21"/>
          <w:sz w:val="21"/>
        </w:rPr>
        <w:t> </w:t>
      </w:r>
      <w:r>
        <w:rPr>
          <w:sz w:val="21"/>
        </w:rPr>
        <w:t>finding</w:t>
      </w:r>
      <w:r>
        <w:rPr>
          <w:spacing w:val="-22"/>
          <w:sz w:val="21"/>
        </w:rPr>
        <w:t> </w:t>
      </w:r>
      <w:r>
        <w:rPr>
          <w:sz w:val="21"/>
        </w:rPr>
        <w:t>its</w:t>
      </w:r>
      <w:r>
        <w:rPr>
          <w:spacing w:val="-21"/>
          <w:sz w:val="21"/>
        </w:rPr>
        <w:t> </w:t>
      </w:r>
      <w:r>
        <w:rPr>
          <w:sz w:val="21"/>
        </w:rPr>
        <w:t>way</w:t>
      </w:r>
      <w:r>
        <w:rPr>
          <w:spacing w:val="-22"/>
          <w:sz w:val="21"/>
        </w:rPr>
        <w:t> </w:t>
      </w:r>
      <w:r>
        <w:rPr>
          <w:sz w:val="21"/>
        </w:rPr>
        <w:t>onto</w:t>
      </w:r>
      <w:r>
        <w:rPr>
          <w:spacing w:val="-22"/>
          <w:sz w:val="21"/>
        </w:rPr>
        <w:t> </w:t>
      </w:r>
      <w:r>
        <w:rPr>
          <w:sz w:val="21"/>
        </w:rPr>
        <w:t>the</w:t>
      </w:r>
      <w:r>
        <w:rPr>
          <w:spacing w:val="-21"/>
          <w:sz w:val="21"/>
        </w:rPr>
        <w:t> </w:t>
      </w:r>
      <w:r>
        <w:rPr>
          <w:sz w:val="21"/>
        </w:rPr>
        <w:t>illicit</w:t>
      </w:r>
      <w:r>
        <w:rPr>
          <w:spacing w:val="-22"/>
          <w:sz w:val="21"/>
        </w:rPr>
        <w:t> </w:t>
      </w:r>
      <w:r>
        <w:rPr>
          <w:sz w:val="21"/>
        </w:rPr>
        <w:t>market.</w:t>
      </w:r>
    </w:p>
    <w:p>
      <w:pPr>
        <w:pStyle w:val="ListParagraph"/>
        <w:numPr>
          <w:ilvl w:val="1"/>
          <w:numId w:val="5"/>
        </w:numPr>
        <w:tabs>
          <w:tab w:pos="1666" w:val="left" w:leader="none"/>
          <w:tab w:pos="1667" w:val="left" w:leader="none"/>
        </w:tabs>
        <w:spacing w:line="271" w:lineRule="auto" w:before="93" w:after="0"/>
        <w:ind w:left="1666" w:right="116" w:hanging="710"/>
        <w:jc w:val="left"/>
        <w:rPr>
          <w:sz w:val="21"/>
        </w:rPr>
      </w:pPr>
      <w:r>
        <w:rPr>
          <w:sz w:val="21"/>
        </w:rPr>
        <w:t>When</w:t>
      </w:r>
      <w:r>
        <w:rPr>
          <w:spacing w:val="-39"/>
          <w:sz w:val="21"/>
        </w:rPr>
        <w:t> </w:t>
      </w:r>
      <w:r>
        <w:rPr>
          <w:sz w:val="21"/>
        </w:rPr>
        <w:t>assessed</w:t>
      </w:r>
      <w:r>
        <w:rPr>
          <w:spacing w:val="-38"/>
          <w:sz w:val="21"/>
        </w:rPr>
        <w:t> </w:t>
      </w:r>
      <w:r>
        <w:rPr>
          <w:sz w:val="21"/>
        </w:rPr>
        <w:t>against</w:t>
      </w:r>
      <w:r>
        <w:rPr>
          <w:spacing w:val="-38"/>
          <w:sz w:val="21"/>
        </w:rPr>
        <w:t> </w:t>
      </w:r>
      <w:r>
        <w:rPr>
          <w:sz w:val="21"/>
        </w:rPr>
        <w:t>the</w:t>
      </w:r>
      <w:r>
        <w:rPr>
          <w:spacing w:val="-39"/>
          <w:sz w:val="21"/>
        </w:rPr>
        <w:t> </w:t>
      </w:r>
      <w:r>
        <w:rPr>
          <w:sz w:val="21"/>
        </w:rPr>
        <w:t>regulatory</w:t>
      </w:r>
      <w:r>
        <w:rPr>
          <w:spacing w:val="-38"/>
          <w:sz w:val="21"/>
        </w:rPr>
        <w:t> </w:t>
      </w:r>
      <w:r>
        <w:rPr>
          <w:sz w:val="21"/>
        </w:rPr>
        <w:t>objectives,</w:t>
      </w:r>
      <w:r>
        <w:rPr>
          <w:spacing w:val="-39"/>
          <w:sz w:val="21"/>
        </w:rPr>
        <w:t> </w:t>
      </w:r>
      <w:r>
        <w:rPr>
          <w:sz w:val="21"/>
        </w:rPr>
        <w:t>this</w:t>
      </w:r>
      <w:r>
        <w:rPr>
          <w:spacing w:val="-38"/>
          <w:sz w:val="21"/>
        </w:rPr>
        <w:t> </w:t>
      </w:r>
      <w:r>
        <w:rPr>
          <w:sz w:val="21"/>
        </w:rPr>
        <w:t>approach</w:t>
      </w:r>
      <w:r>
        <w:rPr>
          <w:spacing w:val="-38"/>
          <w:sz w:val="21"/>
        </w:rPr>
        <w:t> </w:t>
      </w:r>
      <w:r>
        <w:rPr>
          <w:sz w:val="21"/>
        </w:rPr>
        <w:t>has</w:t>
      </w:r>
      <w:r>
        <w:rPr>
          <w:spacing w:val="-38"/>
          <w:sz w:val="21"/>
        </w:rPr>
        <w:t> </w:t>
      </w:r>
      <w:r>
        <w:rPr>
          <w:sz w:val="21"/>
        </w:rPr>
        <w:t>a</w:t>
      </w:r>
      <w:r>
        <w:rPr>
          <w:spacing w:val="-39"/>
          <w:sz w:val="21"/>
        </w:rPr>
        <w:t> </w:t>
      </w:r>
      <w:r>
        <w:rPr>
          <w:sz w:val="21"/>
        </w:rPr>
        <w:t>number</w:t>
      </w:r>
      <w:r>
        <w:rPr>
          <w:spacing w:val="-38"/>
          <w:sz w:val="21"/>
        </w:rPr>
        <w:t> </w:t>
      </w:r>
      <w:r>
        <w:rPr>
          <w:sz w:val="21"/>
        </w:rPr>
        <w:t>of </w:t>
      </w:r>
      <w:r>
        <w:rPr>
          <w:w w:val="95"/>
          <w:sz w:val="21"/>
        </w:rPr>
        <w:t>disadvantages.</w:t>
      </w:r>
      <w:r>
        <w:rPr>
          <w:spacing w:val="-32"/>
          <w:w w:val="95"/>
          <w:sz w:val="21"/>
        </w:rPr>
        <w:t> </w:t>
      </w:r>
      <w:r>
        <w:rPr>
          <w:w w:val="95"/>
          <w:sz w:val="21"/>
        </w:rPr>
        <w:t>Although</w:t>
      </w:r>
      <w:r>
        <w:rPr>
          <w:spacing w:val="-32"/>
          <w:w w:val="95"/>
          <w:sz w:val="21"/>
        </w:rPr>
        <w:t> </w:t>
      </w:r>
      <w:r>
        <w:rPr>
          <w:w w:val="95"/>
          <w:sz w:val="21"/>
        </w:rPr>
        <w:t>it</w:t>
      </w:r>
      <w:r>
        <w:rPr>
          <w:spacing w:val="-31"/>
          <w:w w:val="95"/>
          <w:sz w:val="21"/>
        </w:rPr>
        <w:t> </w:t>
      </w:r>
      <w:r>
        <w:rPr>
          <w:w w:val="95"/>
          <w:sz w:val="21"/>
        </w:rPr>
        <w:t>relieves</w:t>
      </w:r>
      <w:r>
        <w:rPr>
          <w:spacing w:val="-32"/>
          <w:w w:val="95"/>
          <w:sz w:val="21"/>
        </w:rPr>
        <w:t> </w:t>
      </w:r>
      <w:r>
        <w:rPr>
          <w:w w:val="95"/>
          <w:sz w:val="21"/>
        </w:rPr>
        <w:t>users</w:t>
      </w:r>
      <w:r>
        <w:rPr>
          <w:spacing w:val="-31"/>
          <w:w w:val="95"/>
          <w:sz w:val="21"/>
        </w:rPr>
        <w:t> </w:t>
      </w:r>
      <w:r>
        <w:rPr>
          <w:w w:val="95"/>
          <w:sz w:val="21"/>
        </w:rPr>
        <w:t>of</w:t>
      </w:r>
      <w:r>
        <w:rPr>
          <w:spacing w:val="-32"/>
          <w:w w:val="95"/>
          <w:sz w:val="21"/>
        </w:rPr>
        <w:t> </w:t>
      </w:r>
      <w:r>
        <w:rPr>
          <w:w w:val="95"/>
          <w:sz w:val="21"/>
        </w:rPr>
        <w:t>medicinal</w:t>
      </w:r>
      <w:r>
        <w:rPr>
          <w:spacing w:val="-32"/>
          <w:w w:val="95"/>
          <w:sz w:val="21"/>
        </w:rPr>
        <w:t> </w:t>
      </w:r>
      <w:r>
        <w:rPr>
          <w:w w:val="95"/>
          <w:sz w:val="21"/>
        </w:rPr>
        <w:t>cannabis</w:t>
      </w:r>
      <w:r>
        <w:rPr>
          <w:spacing w:val="-31"/>
          <w:w w:val="95"/>
          <w:sz w:val="21"/>
        </w:rPr>
        <w:t> </w:t>
      </w:r>
      <w:r>
        <w:rPr>
          <w:w w:val="95"/>
          <w:sz w:val="21"/>
        </w:rPr>
        <w:t>and</w:t>
      </w:r>
      <w:r>
        <w:rPr>
          <w:spacing w:val="-32"/>
          <w:w w:val="95"/>
          <w:sz w:val="21"/>
        </w:rPr>
        <w:t> </w:t>
      </w:r>
      <w:r>
        <w:rPr>
          <w:w w:val="95"/>
          <w:sz w:val="21"/>
        </w:rPr>
        <w:t>their</w:t>
      </w:r>
      <w:r>
        <w:rPr>
          <w:spacing w:val="-31"/>
          <w:w w:val="95"/>
          <w:sz w:val="21"/>
        </w:rPr>
        <w:t> </w:t>
      </w:r>
      <w:r>
        <w:rPr>
          <w:w w:val="95"/>
          <w:sz w:val="21"/>
        </w:rPr>
        <w:t>carers</w:t>
      </w:r>
      <w:r>
        <w:rPr>
          <w:spacing w:val="-32"/>
          <w:w w:val="95"/>
          <w:sz w:val="21"/>
        </w:rPr>
        <w:t> </w:t>
      </w:r>
      <w:r>
        <w:rPr>
          <w:w w:val="95"/>
          <w:sz w:val="21"/>
        </w:rPr>
        <w:t>of</w:t>
      </w:r>
      <w:r>
        <w:rPr>
          <w:spacing w:val="-31"/>
          <w:w w:val="95"/>
          <w:sz w:val="21"/>
        </w:rPr>
        <w:t> </w:t>
      </w:r>
      <w:r>
        <w:rPr>
          <w:w w:val="95"/>
          <w:sz w:val="21"/>
        </w:rPr>
        <w:t>the risk</w:t>
      </w:r>
      <w:r>
        <w:rPr>
          <w:spacing w:val="-31"/>
          <w:w w:val="95"/>
          <w:sz w:val="21"/>
        </w:rPr>
        <w:t> </w:t>
      </w:r>
      <w:r>
        <w:rPr>
          <w:w w:val="95"/>
          <w:sz w:val="21"/>
        </w:rPr>
        <w:t>of</w:t>
      </w:r>
      <w:r>
        <w:rPr>
          <w:spacing w:val="-31"/>
          <w:w w:val="95"/>
          <w:sz w:val="21"/>
        </w:rPr>
        <w:t> </w:t>
      </w:r>
      <w:r>
        <w:rPr>
          <w:w w:val="95"/>
          <w:sz w:val="21"/>
        </w:rPr>
        <w:t>prosecution,</w:t>
      </w:r>
      <w:r>
        <w:rPr>
          <w:spacing w:val="-31"/>
          <w:w w:val="95"/>
          <w:sz w:val="21"/>
        </w:rPr>
        <w:t> </w:t>
      </w:r>
      <w:r>
        <w:rPr>
          <w:w w:val="95"/>
          <w:sz w:val="21"/>
        </w:rPr>
        <w:t>it</w:t>
      </w:r>
      <w:r>
        <w:rPr>
          <w:spacing w:val="-31"/>
          <w:w w:val="95"/>
          <w:sz w:val="21"/>
        </w:rPr>
        <w:t> </w:t>
      </w:r>
      <w:r>
        <w:rPr>
          <w:w w:val="95"/>
          <w:sz w:val="21"/>
        </w:rPr>
        <w:t>fails</w:t>
      </w:r>
      <w:r>
        <w:rPr>
          <w:spacing w:val="-31"/>
          <w:w w:val="95"/>
          <w:sz w:val="21"/>
        </w:rPr>
        <w:t> </w:t>
      </w:r>
      <w:r>
        <w:rPr>
          <w:w w:val="95"/>
          <w:sz w:val="21"/>
        </w:rPr>
        <w:t>to</w:t>
      </w:r>
      <w:r>
        <w:rPr>
          <w:spacing w:val="-30"/>
          <w:w w:val="95"/>
          <w:sz w:val="21"/>
        </w:rPr>
        <w:t> </w:t>
      </w:r>
      <w:r>
        <w:rPr>
          <w:w w:val="95"/>
          <w:sz w:val="21"/>
        </w:rPr>
        <w:t>provide</w:t>
      </w:r>
      <w:r>
        <w:rPr>
          <w:spacing w:val="-31"/>
          <w:w w:val="95"/>
          <w:sz w:val="21"/>
        </w:rPr>
        <w:t> </w:t>
      </w:r>
      <w:r>
        <w:rPr>
          <w:w w:val="95"/>
          <w:sz w:val="21"/>
        </w:rPr>
        <w:t>access</w:t>
      </w:r>
      <w:r>
        <w:rPr>
          <w:spacing w:val="-31"/>
          <w:w w:val="95"/>
          <w:sz w:val="21"/>
        </w:rPr>
        <w:t> </w:t>
      </w:r>
      <w:r>
        <w:rPr>
          <w:w w:val="95"/>
          <w:sz w:val="21"/>
        </w:rPr>
        <w:t>to</w:t>
      </w:r>
      <w:r>
        <w:rPr>
          <w:spacing w:val="-30"/>
          <w:w w:val="95"/>
          <w:sz w:val="21"/>
        </w:rPr>
        <w:t> </w:t>
      </w:r>
      <w:r>
        <w:rPr>
          <w:w w:val="95"/>
          <w:sz w:val="21"/>
        </w:rPr>
        <w:t>a</w:t>
      </w:r>
      <w:r>
        <w:rPr>
          <w:spacing w:val="-31"/>
          <w:w w:val="95"/>
          <w:sz w:val="21"/>
        </w:rPr>
        <w:t> </w:t>
      </w:r>
      <w:r>
        <w:rPr>
          <w:w w:val="95"/>
          <w:sz w:val="21"/>
        </w:rPr>
        <w:t>safe</w:t>
      </w:r>
      <w:r>
        <w:rPr>
          <w:spacing w:val="-31"/>
          <w:w w:val="95"/>
          <w:sz w:val="21"/>
        </w:rPr>
        <w:t> </w:t>
      </w:r>
      <w:r>
        <w:rPr>
          <w:w w:val="95"/>
          <w:sz w:val="21"/>
        </w:rPr>
        <w:t>and</w:t>
      </w:r>
      <w:r>
        <w:rPr>
          <w:spacing w:val="-31"/>
          <w:w w:val="95"/>
          <w:sz w:val="21"/>
        </w:rPr>
        <w:t> </w:t>
      </w:r>
      <w:r>
        <w:rPr>
          <w:w w:val="95"/>
          <w:sz w:val="21"/>
        </w:rPr>
        <w:t>reliable</w:t>
      </w:r>
      <w:r>
        <w:rPr>
          <w:spacing w:val="-30"/>
          <w:w w:val="95"/>
          <w:sz w:val="21"/>
        </w:rPr>
        <w:t> </w:t>
      </w:r>
      <w:r>
        <w:rPr>
          <w:w w:val="95"/>
          <w:sz w:val="21"/>
        </w:rPr>
        <w:t>supply</w:t>
      </w:r>
      <w:r>
        <w:rPr>
          <w:spacing w:val="-31"/>
          <w:w w:val="95"/>
          <w:sz w:val="21"/>
        </w:rPr>
        <w:t> </w:t>
      </w:r>
      <w:r>
        <w:rPr>
          <w:w w:val="95"/>
          <w:sz w:val="21"/>
        </w:rPr>
        <w:t>of</w:t>
      </w:r>
      <w:r>
        <w:rPr>
          <w:spacing w:val="-31"/>
          <w:w w:val="95"/>
          <w:sz w:val="21"/>
        </w:rPr>
        <w:t> </w:t>
      </w:r>
      <w:r>
        <w:rPr>
          <w:w w:val="95"/>
          <w:sz w:val="21"/>
        </w:rPr>
        <w:t>cannabis</w:t>
      </w:r>
      <w:r>
        <w:rPr>
          <w:spacing w:val="-30"/>
          <w:w w:val="95"/>
          <w:sz w:val="21"/>
        </w:rPr>
        <w:t> </w:t>
      </w:r>
      <w:r>
        <w:rPr>
          <w:w w:val="95"/>
          <w:sz w:val="21"/>
        </w:rPr>
        <w:t>or cannabis</w:t>
      </w:r>
      <w:r>
        <w:rPr>
          <w:spacing w:val="-38"/>
          <w:w w:val="95"/>
          <w:sz w:val="21"/>
        </w:rPr>
        <w:t> </w:t>
      </w:r>
      <w:r>
        <w:rPr>
          <w:w w:val="95"/>
          <w:sz w:val="21"/>
        </w:rPr>
        <w:t>products.</w:t>
      </w:r>
      <w:r>
        <w:rPr>
          <w:spacing w:val="-39"/>
          <w:w w:val="95"/>
          <w:sz w:val="21"/>
        </w:rPr>
        <w:t> </w:t>
      </w:r>
      <w:r>
        <w:rPr>
          <w:w w:val="95"/>
          <w:sz w:val="21"/>
        </w:rPr>
        <w:t>As</w:t>
      </w:r>
      <w:r>
        <w:rPr>
          <w:spacing w:val="-37"/>
          <w:w w:val="95"/>
          <w:sz w:val="21"/>
        </w:rPr>
        <w:t> </w:t>
      </w:r>
      <w:r>
        <w:rPr>
          <w:w w:val="95"/>
          <w:sz w:val="21"/>
        </w:rPr>
        <w:t>the</w:t>
      </w:r>
      <w:r>
        <w:rPr>
          <w:spacing w:val="-38"/>
          <w:w w:val="95"/>
          <w:sz w:val="21"/>
        </w:rPr>
        <w:t> </w:t>
      </w:r>
      <w:r>
        <w:rPr>
          <w:w w:val="95"/>
          <w:sz w:val="21"/>
        </w:rPr>
        <w:t>cultivation</w:t>
      </w:r>
      <w:r>
        <w:rPr>
          <w:spacing w:val="-38"/>
          <w:w w:val="95"/>
          <w:sz w:val="21"/>
        </w:rPr>
        <w:t> </w:t>
      </w:r>
      <w:r>
        <w:rPr>
          <w:w w:val="95"/>
          <w:sz w:val="21"/>
        </w:rPr>
        <w:t>and</w:t>
      </w:r>
      <w:r>
        <w:rPr>
          <w:spacing w:val="-38"/>
          <w:w w:val="95"/>
          <w:sz w:val="21"/>
        </w:rPr>
        <w:t> </w:t>
      </w:r>
      <w:r>
        <w:rPr>
          <w:w w:val="95"/>
          <w:sz w:val="21"/>
        </w:rPr>
        <w:t>supply</w:t>
      </w:r>
      <w:r>
        <w:rPr>
          <w:spacing w:val="-38"/>
          <w:w w:val="95"/>
          <w:sz w:val="21"/>
        </w:rPr>
        <w:t> </w:t>
      </w:r>
      <w:r>
        <w:rPr>
          <w:w w:val="95"/>
          <w:sz w:val="21"/>
        </w:rPr>
        <w:t>of</w:t>
      </w:r>
      <w:r>
        <w:rPr>
          <w:spacing w:val="-37"/>
          <w:w w:val="95"/>
          <w:sz w:val="21"/>
        </w:rPr>
        <w:t> </w:t>
      </w:r>
      <w:r>
        <w:rPr>
          <w:w w:val="95"/>
          <w:sz w:val="21"/>
        </w:rPr>
        <w:t>cannabis</w:t>
      </w:r>
      <w:r>
        <w:rPr>
          <w:spacing w:val="-38"/>
          <w:w w:val="95"/>
          <w:sz w:val="21"/>
        </w:rPr>
        <w:t> </w:t>
      </w:r>
      <w:r>
        <w:rPr>
          <w:w w:val="95"/>
          <w:sz w:val="21"/>
        </w:rPr>
        <w:t>would</w:t>
      </w:r>
      <w:r>
        <w:rPr>
          <w:spacing w:val="-38"/>
          <w:w w:val="95"/>
          <w:sz w:val="21"/>
        </w:rPr>
        <w:t> </w:t>
      </w:r>
      <w:r>
        <w:rPr>
          <w:w w:val="95"/>
          <w:sz w:val="21"/>
        </w:rPr>
        <w:t>remain</w:t>
      </w:r>
      <w:r>
        <w:rPr>
          <w:spacing w:val="-38"/>
          <w:w w:val="95"/>
          <w:sz w:val="21"/>
        </w:rPr>
        <w:t> </w:t>
      </w:r>
      <w:r>
        <w:rPr>
          <w:w w:val="95"/>
          <w:sz w:val="21"/>
        </w:rPr>
        <w:t>unlawful,</w:t>
      </w:r>
      <w:r>
        <w:rPr>
          <w:spacing w:val="-38"/>
          <w:w w:val="95"/>
          <w:sz w:val="21"/>
        </w:rPr>
        <w:t> </w:t>
      </w:r>
      <w:r>
        <w:rPr>
          <w:w w:val="95"/>
          <w:sz w:val="21"/>
        </w:rPr>
        <w:t>any person</w:t>
      </w:r>
      <w:r>
        <w:rPr>
          <w:spacing w:val="-35"/>
          <w:w w:val="95"/>
          <w:sz w:val="21"/>
        </w:rPr>
        <w:t> </w:t>
      </w:r>
      <w:r>
        <w:rPr>
          <w:w w:val="95"/>
          <w:sz w:val="21"/>
        </w:rPr>
        <w:t>selling</w:t>
      </w:r>
      <w:r>
        <w:rPr>
          <w:spacing w:val="-35"/>
          <w:w w:val="95"/>
          <w:sz w:val="21"/>
        </w:rPr>
        <w:t> </w:t>
      </w:r>
      <w:r>
        <w:rPr>
          <w:w w:val="95"/>
          <w:sz w:val="21"/>
        </w:rPr>
        <w:t>cannabis</w:t>
      </w:r>
      <w:r>
        <w:rPr>
          <w:spacing w:val="-34"/>
          <w:w w:val="95"/>
          <w:sz w:val="21"/>
        </w:rPr>
        <w:t> </w:t>
      </w:r>
      <w:r>
        <w:rPr>
          <w:w w:val="95"/>
          <w:sz w:val="21"/>
        </w:rPr>
        <w:t>to</w:t>
      </w:r>
      <w:r>
        <w:rPr>
          <w:spacing w:val="-35"/>
          <w:w w:val="95"/>
          <w:sz w:val="21"/>
        </w:rPr>
        <w:t> </w:t>
      </w:r>
      <w:r>
        <w:rPr>
          <w:w w:val="95"/>
          <w:sz w:val="21"/>
        </w:rPr>
        <w:t>an</w:t>
      </w:r>
      <w:r>
        <w:rPr>
          <w:spacing w:val="-34"/>
          <w:w w:val="95"/>
          <w:sz w:val="21"/>
        </w:rPr>
        <w:t> </w:t>
      </w:r>
      <w:r>
        <w:rPr>
          <w:w w:val="95"/>
          <w:sz w:val="21"/>
        </w:rPr>
        <w:t>authorised</w:t>
      </w:r>
      <w:r>
        <w:rPr>
          <w:spacing w:val="-35"/>
          <w:w w:val="95"/>
          <w:sz w:val="21"/>
        </w:rPr>
        <w:t> </w:t>
      </w:r>
      <w:r>
        <w:rPr>
          <w:w w:val="95"/>
          <w:sz w:val="21"/>
        </w:rPr>
        <w:t>patient</w:t>
      </w:r>
      <w:r>
        <w:rPr>
          <w:spacing w:val="-34"/>
          <w:w w:val="95"/>
          <w:sz w:val="21"/>
        </w:rPr>
        <w:t> </w:t>
      </w:r>
      <w:r>
        <w:rPr>
          <w:w w:val="95"/>
          <w:sz w:val="21"/>
        </w:rPr>
        <w:t>or</w:t>
      </w:r>
      <w:r>
        <w:rPr>
          <w:spacing w:val="-35"/>
          <w:w w:val="95"/>
          <w:sz w:val="21"/>
        </w:rPr>
        <w:t> </w:t>
      </w:r>
      <w:r>
        <w:rPr>
          <w:w w:val="95"/>
          <w:sz w:val="21"/>
        </w:rPr>
        <w:t>their</w:t>
      </w:r>
      <w:r>
        <w:rPr>
          <w:spacing w:val="-34"/>
          <w:w w:val="95"/>
          <w:sz w:val="21"/>
        </w:rPr>
        <w:t> </w:t>
      </w:r>
      <w:r>
        <w:rPr>
          <w:w w:val="95"/>
          <w:sz w:val="21"/>
        </w:rPr>
        <w:t>carer</w:t>
      </w:r>
      <w:r>
        <w:rPr>
          <w:spacing w:val="-35"/>
          <w:w w:val="95"/>
          <w:sz w:val="21"/>
        </w:rPr>
        <w:t> </w:t>
      </w:r>
      <w:r>
        <w:rPr>
          <w:w w:val="95"/>
          <w:sz w:val="21"/>
        </w:rPr>
        <w:t>would</w:t>
      </w:r>
      <w:r>
        <w:rPr>
          <w:spacing w:val="-34"/>
          <w:w w:val="95"/>
          <w:sz w:val="21"/>
        </w:rPr>
        <w:t> </w:t>
      </w:r>
      <w:r>
        <w:rPr>
          <w:w w:val="95"/>
          <w:sz w:val="21"/>
        </w:rPr>
        <w:t>still</w:t>
      </w:r>
      <w:r>
        <w:rPr>
          <w:spacing w:val="-35"/>
          <w:w w:val="95"/>
          <w:sz w:val="21"/>
        </w:rPr>
        <w:t> </w:t>
      </w:r>
      <w:r>
        <w:rPr>
          <w:w w:val="95"/>
          <w:sz w:val="21"/>
        </w:rPr>
        <w:t>be</w:t>
      </w:r>
      <w:r>
        <w:rPr>
          <w:spacing w:val="-34"/>
          <w:w w:val="95"/>
          <w:sz w:val="21"/>
        </w:rPr>
        <w:t> </w:t>
      </w:r>
      <w:r>
        <w:rPr>
          <w:w w:val="95"/>
          <w:sz w:val="21"/>
        </w:rPr>
        <w:t>committing an</w:t>
      </w:r>
      <w:r>
        <w:rPr>
          <w:spacing w:val="-34"/>
          <w:w w:val="95"/>
          <w:sz w:val="21"/>
        </w:rPr>
        <w:t> </w:t>
      </w:r>
      <w:r>
        <w:rPr>
          <w:w w:val="95"/>
          <w:sz w:val="21"/>
        </w:rPr>
        <w:t>offence.</w:t>
      </w:r>
      <w:r>
        <w:rPr>
          <w:spacing w:val="-33"/>
          <w:w w:val="95"/>
          <w:sz w:val="21"/>
        </w:rPr>
        <w:t> </w:t>
      </w:r>
      <w:r>
        <w:rPr>
          <w:w w:val="95"/>
          <w:sz w:val="21"/>
        </w:rPr>
        <w:t>The</w:t>
      </w:r>
      <w:r>
        <w:rPr>
          <w:spacing w:val="-33"/>
          <w:w w:val="95"/>
          <w:sz w:val="21"/>
        </w:rPr>
        <w:t> </w:t>
      </w:r>
      <w:r>
        <w:rPr>
          <w:w w:val="95"/>
          <w:sz w:val="21"/>
        </w:rPr>
        <w:t>legislative</w:t>
      </w:r>
      <w:r>
        <w:rPr>
          <w:spacing w:val="-34"/>
          <w:w w:val="95"/>
          <w:sz w:val="21"/>
        </w:rPr>
        <w:t> </w:t>
      </w:r>
      <w:r>
        <w:rPr>
          <w:w w:val="95"/>
          <w:sz w:val="21"/>
        </w:rPr>
        <w:t>change</w:t>
      </w:r>
      <w:r>
        <w:rPr>
          <w:spacing w:val="-33"/>
          <w:w w:val="95"/>
          <w:sz w:val="21"/>
        </w:rPr>
        <w:t> </w:t>
      </w:r>
      <w:r>
        <w:rPr>
          <w:w w:val="95"/>
          <w:sz w:val="21"/>
        </w:rPr>
        <w:t>would</w:t>
      </w:r>
      <w:r>
        <w:rPr>
          <w:spacing w:val="-33"/>
          <w:w w:val="95"/>
          <w:sz w:val="21"/>
        </w:rPr>
        <w:t> </w:t>
      </w:r>
      <w:r>
        <w:rPr>
          <w:w w:val="95"/>
          <w:sz w:val="21"/>
        </w:rPr>
        <w:t>only</w:t>
      </w:r>
      <w:r>
        <w:rPr>
          <w:spacing w:val="-33"/>
          <w:w w:val="95"/>
          <w:sz w:val="21"/>
        </w:rPr>
        <w:t> </w:t>
      </w:r>
      <w:r>
        <w:rPr>
          <w:w w:val="95"/>
          <w:sz w:val="21"/>
        </w:rPr>
        <w:t>assist</w:t>
      </w:r>
      <w:r>
        <w:rPr>
          <w:spacing w:val="-33"/>
          <w:w w:val="95"/>
          <w:sz w:val="21"/>
        </w:rPr>
        <w:t> </w:t>
      </w:r>
      <w:r>
        <w:rPr>
          <w:w w:val="95"/>
          <w:sz w:val="21"/>
        </w:rPr>
        <w:t>users</w:t>
      </w:r>
      <w:r>
        <w:rPr>
          <w:spacing w:val="-33"/>
          <w:w w:val="95"/>
          <w:sz w:val="21"/>
        </w:rPr>
        <w:t> </w:t>
      </w:r>
      <w:r>
        <w:rPr>
          <w:w w:val="95"/>
          <w:sz w:val="21"/>
        </w:rPr>
        <w:t>willing</w:t>
      </w:r>
      <w:r>
        <w:rPr>
          <w:spacing w:val="-33"/>
          <w:w w:val="95"/>
          <w:sz w:val="21"/>
        </w:rPr>
        <w:t> </w:t>
      </w:r>
      <w:r>
        <w:rPr>
          <w:w w:val="95"/>
          <w:sz w:val="21"/>
        </w:rPr>
        <w:t>to</w:t>
      </w:r>
      <w:r>
        <w:rPr>
          <w:spacing w:val="-34"/>
          <w:w w:val="95"/>
          <w:sz w:val="21"/>
        </w:rPr>
        <w:t> </w:t>
      </w:r>
      <w:r>
        <w:rPr>
          <w:w w:val="95"/>
          <w:sz w:val="21"/>
        </w:rPr>
        <w:t>purchase</w:t>
      </w:r>
      <w:r>
        <w:rPr>
          <w:spacing w:val="-33"/>
          <w:w w:val="95"/>
          <w:sz w:val="21"/>
        </w:rPr>
        <w:t> </w:t>
      </w:r>
      <w:r>
        <w:rPr>
          <w:w w:val="95"/>
          <w:sz w:val="21"/>
        </w:rPr>
        <w:t>cannabis </w:t>
      </w:r>
      <w:r>
        <w:rPr>
          <w:sz w:val="21"/>
        </w:rPr>
        <w:t>that</w:t>
      </w:r>
      <w:r>
        <w:rPr>
          <w:spacing w:val="-45"/>
          <w:sz w:val="21"/>
        </w:rPr>
        <w:t> </w:t>
      </w:r>
      <w:r>
        <w:rPr>
          <w:sz w:val="21"/>
        </w:rPr>
        <w:t>has</w:t>
      </w:r>
      <w:r>
        <w:rPr>
          <w:spacing w:val="-44"/>
          <w:sz w:val="21"/>
        </w:rPr>
        <w:t> </w:t>
      </w:r>
      <w:r>
        <w:rPr>
          <w:sz w:val="21"/>
        </w:rPr>
        <w:t>been</w:t>
      </w:r>
      <w:r>
        <w:rPr>
          <w:spacing w:val="-45"/>
          <w:sz w:val="21"/>
        </w:rPr>
        <w:t> </w:t>
      </w:r>
      <w:r>
        <w:rPr>
          <w:sz w:val="21"/>
        </w:rPr>
        <w:t>grown</w:t>
      </w:r>
      <w:r>
        <w:rPr>
          <w:spacing w:val="-44"/>
          <w:sz w:val="21"/>
        </w:rPr>
        <w:t> </w:t>
      </w:r>
      <w:r>
        <w:rPr>
          <w:sz w:val="21"/>
        </w:rPr>
        <w:t>and</w:t>
      </w:r>
      <w:r>
        <w:rPr>
          <w:spacing w:val="-45"/>
          <w:sz w:val="21"/>
        </w:rPr>
        <w:t> </w:t>
      </w:r>
      <w:r>
        <w:rPr>
          <w:sz w:val="21"/>
        </w:rPr>
        <w:t>supplied</w:t>
      </w:r>
      <w:r>
        <w:rPr>
          <w:spacing w:val="-44"/>
          <w:sz w:val="21"/>
        </w:rPr>
        <w:t> </w:t>
      </w:r>
      <w:r>
        <w:rPr>
          <w:sz w:val="21"/>
        </w:rPr>
        <w:t>illegally.</w:t>
      </w:r>
      <w:r>
        <w:rPr>
          <w:spacing w:val="-45"/>
          <w:sz w:val="21"/>
        </w:rPr>
        <w:t> </w:t>
      </w:r>
      <w:r>
        <w:rPr>
          <w:sz w:val="21"/>
        </w:rPr>
        <w:t>This</w:t>
      </w:r>
      <w:r>
        <w:rPr>
          <w:spacing w:val="-45"/>
          <w:sz w:val="21"/>
        </w:rPr>
        <w:t> </w:t>
      </w:r>
      <w:r>
        <w:rPr>
          <w:sz w:val="21"/>
        </w:rPr>
        <w:t>in</w:t>
      </w:r>
      <w:r>
        <w:rPr>
          <w:spacing w:val="-44"/>
          <w:sz w:val="21"/>
        </w:rPr>
        <w:t> </w:t>
      </w:r>
      <w:r>
        <w:rPr>
          <w:sz w:val="21"/>
        </w:rPr>
        <w:t>turn</w:t>
      </w:r>
      <w:r>
        <w:rPr>
          <w:spacing w:val="-45"/>
          <w:sz w:val="21"/>
        </w:rPr>
        <w:t> </w:t>
      </w:r>
      <w:r>
        <w:rPr>
          <w:sz w:val="21"/>
        </w:rPr>
        <w:t>would</w:t>
      </w:r>
      <w:r>
        <w:rPr>
          <w:spacing w:val="-44"/>
          <w:sz w:val="21"/>
        </w:rPr>
        <w:t> </w:t>
      </w:r>
      <w:r>
        <w:rPr>
          <w:sz w:val="21"/>
        </w:rPr>
        <w:t>strengthen</w:t>
      </w:r>
      <w:r>
        <w:rPr>
          <w:spacing w:val="-45"/>
          <w:sz w:val="21"/>
        </w:rPr>
        <w:t> </w:t>
      </w:r>
      <w:r>
        <w:rPr>
          <w:sz w:val="21"/>
        </w:rPr>
        <w:t>the</w:t>
      </w:r>
      <w:r>
        <w:rPr>
          <w:spacing w:val="-44"/>
          <w:sz w:val="21"/>
        </w:rPr>
        <w:t> </w:t>
      </w:r>
      <w:r>
        <w:rPr>
          <w:sz w:val="21"/>
        </w:rPr>
        <w:t>illegal </w:t>
      </w:r>
      <w:r>
        <w:rPr>
          <w:w w:val="95"/>
          <w:sz w:val="21"/>
        </w:rPr>
        <w:t>market.</w:t>
      </w:r>
      <w:r>
        <w:rPr>
          <w:spacing w:val="-25"/>
          <w:w w:val="95"/>
          <w:sz w:val="21"/>
        </w:rPr>
        <w:t> </w:t>
      </w:r>
      <w:r>
        <w:rPr>
          <w:w w:val="95"/>
          <w:sz w:val="21"/>
        </w:rPr>
        <w:t>Doctors</w:t>
      </w:r>
      <w:r>
        <w:rPr>
          <w:spacing w:val="-24"/>
          <w:w w:val="95"/>
          <w:sz w:val="21"/>
        </w:rPr>
        <w:t> </w:t>
      </w:r>
      <w:r>
        <w:rPr>
          <w:w w:val="95"/>
          <w:sz w:val="21"/>
        </w:rPr>
        <w:t>would</w:t>
      </w:r>
      <w:r>
        <w:rPr>
          <w:spacing w:val="-24"/>
          <w:w w:val="95"/>
          <w:sz w:val="21"/>
        </w:rPr>
        <w:t> </w:t>
      </w:r>
      <w:r>
        <w:rPr>
          <w:w w:val="95"/>
          <w:sz w:val="21"/>
        </w:rPr>
        <w:t>authorise</w:t>
      </w:r>
      <w:r>
        <w:rPr>
          <w:spacing w:val="-24"/>
          <w:w w:val="95"/>
          <w:sz w:val="21"/>
        </w:rPr>
        <w:t> </w:t>
      </w:r>
      <w:r>
        <w:rPr>
          <w:w w:val="95"/>
          <w:sz w:val="21"/>
        </w:rPr>
        <w:t>patient</w:t>
      </w:r>
      <w:r>
        <w:rPr>
          <w:spacing w:val="-23"/>
          <w:w w:val="95"/>
          <w:sz w:val="21"/>
        </w:rPr>
        <w:t> </w:t>
      </w:r>
      <w:r>
        <w:rPr>
          <w:w w:val="95"/>
          <w:sz w:val="21"/>
        </w:rPr>
        <w:t>access</w:t>
      </w:r>
      <w:r>
        <w:rPr>
          <w:spacing w:val="-24"/>
          <w:w w:val="95"/>
          <w:sz w:val="21"/>
        </w:rPr>
        <w:t> </w:t>
      </w:r>
      <w:r>
        <w:rPr>
          <w:w w:val="95"/>
          <w:sz w:val="21"/>
        </w:rPr>
        <w:t>to</w:t>
      </w:r>
      <w:r>
        <w:rPr>
          <w:spacing w:val="-24"/>
          <w:w w:val="95"/>
          <w:sz w:val="21"/>
        </w:rPr>
        <w:t> </w:t>
      </w:r>
      <w:r>
        <w:rPr>
          <w:w w:val="95"/>
          <w:sz w:val="21"/>
        </w:rPr>
        <w:t>cannabis,</w:t>
      </w:r>
      <w:r>
        <w:rPr>
          <w:spacing w:val="-25"/>
          <w:w w:val="95"/>
          <w:sz w:val="21"/>
        </w:rPr>
        <w:t> </w:t>
      </w:r>
      <w:r>
        <w:rPr>
          <w:w w:val="95"/>
          <w:sz w:val="21"/>
        </w:rPr>
        <w:t>but</w:t>
      </w:r>
      <w:r>
        <w:rPr>
          <w:spacing w:val="-24"/>
          <w:w w:val="95"/>
          <w:sz w:val="21"/>
        </w:rPr>
        <w:t> </w:t>
      </w:r>
      <w:r>
        <w:rPr>
          <w:w w:val="95"/>
          <w:sz w:val="21"/>
        </w:rPr>
        <w:t>would</w:t>
      </w:r>
      <w:r>
        <w:rPr>
          <w:spacing w:val="-23"/>
          <w:w w:val="95"/>
          <w:sz w:val="21"/>
        </w:rPr>
        <w:t> </w:t>
      </w:r>
      <w:r>
        <w:rPr>
          <w:w w:val="95"/>
          <w:sz w:val="21"/>
        </w:rPr>
        <w:t>not</w:t>
      </w:r>
      <w:r>
        <w:rPr>
          <w:spacing w:val="-24"/>
          <w:w w:val="95"/>
          <w:sz w:val="21"/>
        </w:rPr>
        <w:t> </w:t>
      </w:r>
      <w:r>
        <w:rPr>
          <w:w w:val="95"/>
          <w:sz w:val="21"/>
        </w:rPr>
        <w:t>have</w:t>
      </w:r>
      <w:r>
        <w:rPr>
          <w:spacing w:val="-24"/>
          <w:w w:val="95"/>
          <w:sz w:val="21"/>
        </w:rPr>
        <w:t> </w:t>
      </w:r>
      <w:r>
        <w:rPr>
          <w:w w:val="95"/>
          <w:sz w:val="21"/>
        </w:rPr>
        <w:t>any </w:t>
      </w:r>
      <w:r>
        <w:rPr>
          <w:sz w:val="21"/>
        </w:rPr>
        <w:t>mechanism</w:t>
      </w:r>
      <w:r>
        <w:rPr>
          <w:spacing w:val="-41"/>
          <w:sz w:val="21"/>
        </w:rPr>
        <w:t> </w:t>
      </w:r>
      <w:r>
        <w:rPr>
          <w:sz w:val="21"/>
        </w:rPr>
        <w:t>for</w:t>
      </w:r>
      <w:r>
        <w:rPr>
          <w:spacing w:val="-41"/>
          <w:sz w:val="21"/>
        </w:rPr>
        <w:t> </w:t>
      </w:r>
      <w:r>
        <w:rPr>
          <w:sz w:val="21"/>
        </w:rPr>
        <w:t>controlling</w:t>
      </w:r>
      <w:r>
        <w:rPr>
          <w:spacing w:val="-41"/>
          <w:sz w:val="21"/>
        </w:rPr>
        <w:t> </w:t>
      </w:r>
      <w:r>
        <w:rPr>
          <w:sz w:val="21"/>
        </w:rPr>
        <w:t>or</w:t>
      </w:r>
      <w:r>
        <w:rPr>
          <w:spacing w:val="-41"/>
          <w:sz w:val="21"/>
        </w:rPr>
        <w:t> </w:t>
      </w:r>
      <w:r>
        <w:rPr>
          <w:sz w:val="21"/>
        </w:rPr>
        <w:t>supervising</w:t>
      </w:r>
      <w:r>
        <w:rPr>
          <w:spacing w:val="-41"/>
          <w:sz w:val="21"/>
        </w:rPr>
        <w:t> </w:t>
      </w:r>
      <w:r>
        <w:rPr>
          <w:sz w:val="21"/>
        </w:rPr>
        <w:t>use.</w:t>
      </w:r>
      <w:r>
        <w:rPr>
          <w:spacing w:val="-42"/>
          <w:sz w:val="21"/>
        </w:rPr>
        <w:t> </w:t>
      </w:r>
      <w:r>
        <w:rPr>
          <w:sz w:val="21"/>
        </w:rPr>
        <w:t>The</w:t>
      </w:r>
      <w:r>
        <w:rPr>
          <w:spacing w:val="-41"/>
          <w:sz w:val="21"/>
        </w:rPr>
        <w:t> </w:t>
      </w:r>
      <w:r>
        <w:rPr>
          <w:sz w:val="21"/>
        </w:rPr>
        <w:t>products</w:t>
      </w:r>
      <w:r>
        <w:rPr>
          <w:spacing w:val="-41"/>
          <w:sz w:val="21"/>
        </w:rPr>
        <w:t> </w:t>
      </w:r>
      <w:r>
        <w:rPr>
          <w:sz w:val="21"/>
        </w:rPr>
        <w:t>obtained</w:t>
      </w:r>
      <w:r>
        <w:rPr>
          <w:spacing w:val="-41"/>
          <w:sz w:val="21"/>
        </w:rPr>
        <w:t> </w:t>
      </w:r>
      <w:r>
        <w:rPr>
          <w:sz w:val="21"/>
        </w:rPr>
        <w:t>may</w:t>
      </w:r>
      <w:r>
        <w:rPr>
          <w:spacing w:val="-41"/>
          <w:sz w:val="21"/>
        </w:rPr>
        <w:t> </w:t>
      </w:r>
      <w:r>
        <w:rPr>
          <w:sz w:val="21"/>
        </w:rPr>
        <w:t>not</w:t>
      </w:r>
      <w:r>
        <w:rPr>
          <w:spacing w:val="-42"/>
          <w:sz w:val="21"/>
        </w:rPr>
        <w:t> </w:t>
      </w:r>
      <w:r>
        <w:rPr>
          <w:sz w:val="21"/>
        </w:rPr>
        <w:t>be </w:t>
      </w:r>
      <w:r>
        <w:rPr>
          <w:w w:val="95"/>
          <w:sz w:val="21"/>
        </w:rPr>
        <w:t>therapeutically</w:t>
      </w:r>
      <w:r>
        <w:rPr>
          <w:spacing w:val="-42"/>
          <w:w w:val="95"/>
          <w:sz w:val="21"/>
        </w:rPr>
        <w:t> </w:t>
      </w:r>
      <w:r>
        <w:rPr>
          <w:w w:val="95"/>
          <w:sz w:val="21"/>
        </w:rPr>
        <w:t>appropriate,</w:t>
      </w:r>
      <w:r>
        <w:rPr>
          <w:spacing w:val="-41"/>
          <w:w w:val="95"/>
          <w:sz w:val="21"/>
        </w:rPr>
        <w:t> </w:t>
      </w:r>
      <w:r>
        <w:rPr>
          <w:w w:val="95"/>
          <w:sz w:val="21"/>
        </w:rPr>
        <w:t>as</w:t>
      </w:r>
      <w:r>
        <w:rPr>
          <w:spacing w:val="-41"/>
          <w:w w:val="95"/>
          <w:sz w:val="21"/>
        </w:rPr>
        <w:t> </w:t>
      </w:r>
      <w:r>
        <w:rPr>
          <w:w w:val="95"/>
          <w:sz w:val="21"/>
        </w:rPr>
        <w:t>cannabis</w:t>
      </w:r>
      <w:r>
        <w:rPr>
          <w:spacing w:val="-41"/>
          <w:w w:val="95"/>
          <w:sz w:val="21"/>
        </w:rPr>
        <w:t> </w:t>
      </w:r>
      <w:r>
        <w:rPr>
          <w:w w:val="95"/>
          <w:sz w:val="21"/>
        </w:rPr>
        <w:t>grown</w:t>
      </w:r>
      <w:r>
        <w:rPr>
          <w:spacing w:val="-41"/>
          <w:w w:val="95"/>
          <w:sz w:val="21"/>
        </w:rPr>
        <w:t> </w:t>
      </w:r>
      <w:r>
        <w:rPr>
          <w:w w:val="95"/>
          <w:sz w:val="21"/>
        </w:rPr>
        <w:t>primarily</w:t>
      </w:r>
      <w:r>
        <w:rPr>
          <w:spacing w:val="-41"/>
          <w:w w:val="95"/>
          <w:sz w:val="21"/>
        </w:rPr>
        <w:t> </w:t>
      </w:r>
      <w:r>
        <w:rPr>
          <w:w w:val="95"/>
          <w:sz w:val="21"/>
        </w:rPr>
        <w:t>for</w:t>
      </w:r>
      <w:r>
        <w:rPr>
          <w:spacing w:val="-41"/>
          <w:w w:val="95"/>
          <w:sz w:val="21"/>
        </w:rPr>
        <w:t> </w:t>
      </w:r>
      <w:r>
        <w:rPr>
          <w:w w:val="95"/>
          <w:sz w:val="21"/>
        </w:rPr>
        <w:t>recreational</w:t>
      </w:r>
      <w:r>
        <w:rPr>
          <w:spacing w:val="-42"/>
          <w:w w:val="95"/>
          <w:sz w:val="21"/>
        </w:rPr>
        <w:t> </w:t>
      </w:r>
      <w:r>
        <w:rPr>
          <w:w w:val="95"/>
          <w:sz w:val="21"/>
        </w:rPr>
        <w:t>use</w:t>
      </w:r>
      <w:r>
        <w:rPr>
          <w:spacing w:val="-41"/>
          <w:w w:val="95"/>
          <w:sz w:val="21"/>
        </w:rPr>
        <w:t> </w:t>
      </w:r>
      <w:r>
        <w:rPr>
          <w:w w:val="95"/>
          <w:sz w:val="21"/>
        </w:rPr>
        <w:t>could</w:t>
      </w:r>
      <w:r>
        <w:rPr>
          <w:spacing w:val="-41"/>
          <w:w w:val="95"/>
          <w:sz w:val="21"/>
        </w:rPr>
        <w:t> </w:t>
      </w:r>
      <w:r>
        <w:rPr>
          <w:w w:val="95"/>
          <w:sz w:val="21"/>
        </w:rPr>
        <w:t>have unknown</w:t>
      </w:r>
      <w:r>
        <w:rPr>
          <w:spacing w:val="-24"/>
          <w:w w:val="95"/>
          <w:sz w:val="21"/>
        </w:rPr>
        <w:t> </w:t>
      </w:r>
      <w:r>
        <w:rPr>
          <w:w w:val="95"/>
          <w:sz w:val="21"/>
        </w:rPr>
        <w:t>or</w:t>
      </w:r>
      <w:r>
        <w:rPr>
          <w:spacing w:val="-24"/>
          <w:w w:val="95"/>
          <w:sz w:val="21"/>
        </w:rPr>
        <w:t> </w:t>
      </w:r>
      <w:r>
        <w:rPr>
          <w:w w:val="95"/>
          <w:sz w:val="21"/>
        </w:rPr>
        <w:t>inappropriate</w:t>
      </w:r>
      <w:r>
        <w:rPr>
          <w:spacing w:val="-24"/>
          <w:w w:val="95"/>
          <w:sz w:val="21"/>
        </w:rPr>
        <w:t> </w:t>
      </w:r>
      <w:r>
        <w:rPr>
          <w:w w:val="95"/>
          <w:sz w:val="21"/>
        </w:rPr>
        <w:t>THC/CBD</w:t>
      </w:r>
      <w:r>
        <w:rPr>
          <w:spacing w:val="-23"/>
          <w:w w:val="95"/>
          <w:sz w:val="21"/>
        </w:rPr>
        <w:t> </w:t>
      </w:r>
      <w:r>
        <w:rPr>
          <w:w w:val="95"/>
          <w:sz w:val="21"/>
        </w:rPr>
        <w:t>levels,</w:t>
      </w:r>
      <w:r>
        <w:rPr>
          <w:spacing w:val="-25"/>
          <w:w w:val="95"/>
          <w:sz w:val="21"/>
        </w:rPr>
        <w:t> </w:t>
      </w:r>
      <w:r>
        <w:rPr>
          <w:w w:val="95"/>
          <w:sz w:val="21"/>
        </w:rPr>
        <w:t>and</w:t>
      </w:r>
      <w:r>
        <w:rPr>
          <w:spacing w:val="-24"/>
          <w:w w:val="95"/>
          <w:sz w:val="21"/>
        </w:rPr>
        <w:t> </w:t>
      </w:r>
      <w:r>
        <w:rPr>
          <w:w w:val="95"/>
          <w:sz w:val="21"/>
        </w:rPr>
        <w:t>may</w:t>
      </w:r>
      <w:r>
        <w:rPr>
          <w:spacing w:val="-24"/>
          <w:w w:val="95"/>
          <w:sz w:val="21"/>
        </w:rPr>
        <w:t> </w:t>
      </w:r>
      <w:r>
        <w:rPr>
          <w:w w:val="95"/>
          <w:sz w:val="21"/>
        </w:rPr>
        <w:t>contain</w:t>
      </w:r>
      <w:r>
        <w:rPr>
          <w:spacing w:val="-24"/>
          <w:w w:val="95"/>
          <w:sz w:val="21"/>
        </w:rPr>
        <w:t> </w:t>
      </w:r>
      <w:r>
        <w:rPr>
          <w:w w:val="95"/>
          <w:sz w:val="21"/>
        </w:rPr>
        <w:t>unsafe</w:t>
      </w:r>
      <w:r>
        <w:rPr>
          <w:spacing w:val="-24"/>
          <w:w w:val="95"/>
          <w:sz w:val="21"/>
        </w:rPr>
        <w:t> </w:t>
      </w:r>
      <w:r>
        <w:rPr>
          <w:w w:val="95"/>
          <w:sz w:val="21"/>
        </w:rPr>
        <w:t>contaminants.</w:t>
      </w:r>
    </w:p>
    <w:p>
      <w:pPr>
        <w:pStyle w:val="BodyText"/>
        <w:rPr>
          <w:sz w:val="20"/>
        </w:rPr>
      </w:pPr>
    </w:p>
    <w:p>
      <w:pPr>
        <w:pStyle w:val="BodyText"/>
        <w:spacing w:before="3"/>
        <w:rPr>
          <w:sz w:val="19"/>
        </w:rPr>
      </w:pPr>
      <w:r>
        <w:rPr/>
        <w:pict>
          <v:shape style="position:absolute;margin-left:70.900146pt;margin-top:12.57902pt;width:439.5pt;height:23.15pt;mso-position-horizontal-relative:page;mso-position-vertical-relative:paragraph;z-index:2672;mso-wrap-distance-left:0;mso-wrap-distance-right:0" type="#_x0000_t202" filled="true" fillcolor="#008a00" stroked="false">
            <v:textbox inset="0,0,0,0">
              <w:txbxContent>
                <w:p>
                  <w:pPr>
                    <w:spacing w:before="60"/>
                    <w:ind w:left="148" w:right="0" w:firstLine="0"/>
                    <w:jc w:val="left"/>
                    <w:rPr>
                      <w:rFonts w:ascii="Trebuchet MS"/>
                      <w:b/>
                      <w:sz w:val="28"/>
                    </w:rPr>
                  </w:pPr>
                  <w:r>
                    <w:rPr>
                      <w:rFonts w:ascii="Trebuchet MS"/>
                      <w:b/>
                      <w:sz w:val="28"/>
                    </w:rPr>
                    <w:t>Question</w:t>
                  </w:r>
                </w:p>
              </w:txbxContent>
            </v:textbox>
            <v:fill opacity="19791f" type="solid"/>
            <w10:wrap type="topAndBottom"/>
          </v:shape>
        </w:pict>
      </w:r>
    </w:p>
    <w:p>
      <w:pPr>
        <w:pStyle w:val="BodyText"/>
        <w:spacing w:before="9"/>
        <w:rPr>
          <w:sz w:val="5"/>
        </w:rPr>
      </w:pPr>
    </w:p>
    <w:p>
      <w:pPr>
        <w:pStyle w:val="BodyText"/>
        <w:ind w:left="958"/>
        <w:rPr>
          <w:sz w:val="20"/>
        </w:rPr>
      </w:pPr>
      <w:r>
        <w:rPr>
          <w:sz w:val="20"/>
        </w:rPr>
        <w:pict>
          <v:group style="width:439.5pt;height:112.5pt;mso-position-horizontal-relative:char;mso-position-vertical-relative:line" coordorigin="0,0" coordsize="8790,2250">
            <v:rect style="position:absolute;left:0;top:0;width:8790;height:2250" filled="true" fillcolor="#008a00" stroked="false">
              <v:fill opacity="20303f" type="solid"/>
            </v:rect>
            <v:shape style="position:absolute;left:857;top:540;width:7399;height:1090" type="#_x0000_t202" filled="false" stroked="false">
              <v:textbox inset="0,0,0,0">
                <w:txbxContent>
                  <w:p>
                    <w:pPr>
                      <w:spacing w:line="276" w:lineRule="auto" w:before="4"/>
                      <w:ind w:left="0" w:right="0" w:firstLine="0"/>
                      <w:jc w:val="left"/>
                      <w:rPr>
                        <w:rFonts w:ascii="Trebuchet MS"/>
                        <w:b/>
                        <w:sz w:val="21"/>
                      </w:rPr>
                    </w:pPr>
                    <w:r>
                      <w:rPr>
                        <w:rFonts w:ascii="Trebuchet MS"/>
                        <w:b/>
                        <w:w w:val="105"/>
                        <w:sz w:val="21"/>
                      </w:rPr>
                      <w:t>Would the creation of a defence to prosecution for authorised patients and</w:t>
                    </w:r>
                    <w:r>
                      <w:rPr>
                        <w:rFonts w:ascii="Trebuchet MS"/>
                        <w:b/>
                        <w:spacing w:val="-11"/>
                        <w:w w:val="105"/>
                        <w:sz w:val="21"/>
                      </w:rPr>
                      <w:t> </w:t>
                    </w:r>
                    <w:r>
                      <w:rPr>
                        <w:rFonts w:ascii="Trebuchet MS"/>
                        <w:b/>
                        <w:w w:val="105"/>
                        <w:sz w:val="21"/>
                      </w:rPr>
                      <w:t>carers</w:t>
                    </w:r>
                    <w:r>
                      <w:rPr>
                        <w:rFonts w:ascii="Trebuchet MS"/>
                        <w:b/>
                        <w:spacing w:val="-12"/>
                        <w:w w:val="105"/>
                        <w:sz w:val="21"/>
                      </w:rPr>
                      <w:t> </w:t>
                    </w:r>
                    <w:r>
                      <w:rPr>
                        <w:rFonts w:ascii="Trebuchet MS"/>
                        <w:b/>
                        <w:w w:val="105"/>
                        <w:sz w:val="21"/>
                      </w:rPr>
                      <w:t>in</w:t>
                    </w:r>
                    <w:r>
                      <w:rPr>
                        <w:rFonts w:ascii="Trebuchet MS"/>
                        <w:b/>
                        <w:spacing w:val="-11"/>
                        <w:w w:val="105"/>
                        <w:sz w:val="21"/>
                      </w:rPr>
                      <w:t> </w:t>
                    </w:r>
                    <w:r>
                      <w:rPr>
                        <w:rFonts w:ascii="Trebuchet MS"/>
                        <w:b/>
                        <w:w w:val="105"/>
                        <w:sz w:val="21"/>
                      </w:rPr>
                      <w:t>possession</w:t>
                    </w:r>
                    <w:r>
                      <w:rPr>
                        <w:rFonts w:ascii="Trebuchet MS"/>
                        <w:b/>
                        <w:spacing w:val="-11"/>
                        <w:w w:val="105"/>
                        <w:sz w:val="21"/>
                      </w:rPr>
                      <w:t> </w:t>
                    </w:r>
                    <w:r>
                      <w:rPr>
                        <w:rFonts w:ascii="Trebuchet MS"/>
                        <w:b/>
                        <w:w w:val="105"/>
                        <w:sz w:val="21"/>
                      </w:rPr>
                      <w:t>of</w:t>
                    </w:r>
                    <w:r>
                      <w:rPr>
                        <w:rFonts w:ascii="Trebuchet MS"/>
                        <w:b/>
                        <w:spacing w:val="-12"/>
                        <w:w w:val="105"/>
                        <w:sz w:val="21"/>
                      </w:rPr>
                      <w:t> </w:t>
                    </w:r>
                    <w:r>
                      <w:rPr>
                        <w:rFonts w:ascii="Trebuchet MS"/>
                        <w:b/>
                        <w:w w:val="105"/>
                        <w:sz w:val="21"/>
                      </w:rPr>
                      <w:t>small</w:t>
                    </w:r>
                    <w:r>
                      <w:rPr>
                        <w:rFonts w:ascii="Trebuchet MS"/>
                        <w:b/>
                        <w:spacing w:val="-12"/>
                        <w:w w:val="105"/>
                        <w:sz w:val="21"/>
                      </w:rPr>
                      <w:t> </w:t>
                    </w:r>
                    <w:r>
                      <w:rPr>
                        <w:rFonts w:ascii="Trebuchet MS"/>
                        <w:b/>
                        <w:w w:val="105"/>
                        <w:sz w:val="21"/>
                      </w:rPr>
                      <w:t>amounts</w:t>
                    </w:r>
                    <w:r>
                      <w:rPr>
                        <w:rFonts w:ascii="Trebuchet MS"/>
                        <w:b/>
                        <w:spacing w:val="-11"/>
                        <w:w w:val="105"/>
                        <w:sz w:val="21"/>
                      </w:rPr>
                      <w:t> </w:t>
                    </w:r>
                    <w:r>
                      <w:rPr>
                        <w:rFonts w:ascii="Trebuchet MS"/>
                        <w:b/>
                        <w:w w:val="105"/>
                        <w:sz w:val="21"/>
                      </w:rPr>
                      <w:t>of</w:t>
                    </w:r>
                    <w:r>
                      <w:rPr>
                        <w:rFonts w:ascii="Trebuchet MS"/>
                        <w:b/>
                        <w:spacing w:val="-12"/>
                        <w:w w:val="105"/>
                        <w:sz w:val="21"/>
                      </w:rPr>
                      <w:t> </w:t>
                    </w:r>
                    <w:r>
                      <w:rPr>
                        <w:rFonts w:ascii="Trebuchet MS"/>
                        <w:b/>
                        <w:w w:val="105"/>
                        <w:sz w:val="21"/>
                      </w:rPr>
                      <w:t>dried</w:t>
                    </w:r>
                    <w:r>
                      <w:rPr>
                        <w:rFonts w:ascii="Trebuchet MS"/>
                        <w:b/>
                        <w:spacing w:val="-11"/>
                        <w:w w:val="105"/>
                        <w:sz w:val="21"/>
                      </w:rPr>
                      <w:t> </w:t>
                    </w:r>
                    <w:r>
                      <w:rPr>
                        <w:rFonts w:ascii="Trebuchet MS"/>
                        <w:b/>
                        <w:w w:val="105"/>
                        <w:sz w:val="21"/>
                      </w:rPr>
                      <w:t>cannabis</w:t>
                    </w:r>
                    <w:r>
                      <w:rPr>
                        <w:rFonts w:ascii="Trebuchet MS"/>
                        <w:b/>
                        <w:spacing w:val="-12"/>
                        <w:w w:val="105"/>
                        <w:sz w:val="21"/>
                      </w:rPr>
                      <w:t> </w:t>
                    </w:r>
                    <w:r>
                      <w:rPr>
                        <w:rFonts w:ascii="Trebuchet MS"/>
                        <w:b/>
                        <w:w w:val="105"/>
                        <w:sz w:val="21"/>
                      </w:rPr>
                      <w:t>or</w:t>
                    </w:r>
                    <w:r>
                      <w:rPr>
                        <w:rFonts w:ascii="Trebuchet MS"/>
                        <w:b/>
                        <w:spacing w:val="-12"/>
                        <w:w w:val="105"/>
                        <w:sz w:val="21"/>
                      </w:rPr>
                      <w:t> </w:t>
                    </w:r>
                    <w:r>
                      <w:rPr>
                        <w:rFonts w:ascii="Trebuchet MS"/>
                        <w:b/>
                        <w:w w:val="105"/>
                        <w:sz w:val="21"/>
                      </w:rPr>
                      <w:t>cannabis products</w:t>
                    </w:r>
                    <w:r>
                      <w:rPr>
                        <w:rFonts w:ascii="Trebuchet MS"/>
                        <w:b/>
                        <w:spacing w:val="-8"/>
                        <w:w w:val="105"/>
                        <w:sz w:val="21"/>
                      </w:rPr>
                      <w:t> </w:t>
                    </w:r>
                    <w:r>
                      <w:rPr>
                        <w:rFonts w:ascii="Trebuchet MS"/>
                        <w:b/>
                        <w:w w:val="105"/>
                        <w:sz w:val="21"/>
                      </w:rPr>
                      <w:t>be</w:t>
                    </w:r>
                    <w:r>
                      <w:rPr>
                        <w:rFonts w:ascii="Trebuchet MS"/>
                        <w:b/>
                        <w:spacing w:val="-6"/>
                        <w:w w:val="105"/>
                        <w:sz w:val="21"/>
                      </w:rPr>
                      <w:t> </w:t>
                    </w:r>
                    <w:r>
                      <w:rPr>
                        <w:rFonts w:ascii="Trebuchet MS"/>
                        <w:b/>
                        <w:w w:val="105"/>
                        <w:sz w:val="21"/>
                      </w:rPr>
                      <w:t>an</w:t>
                    </w:r>
                    <w:r>
                      <w:rPr>
                        <w:rFonts w:ascii="Trebuchet MS"/>
                        <w:b/>
                        <w:spacing w:val="-6"/>
                        <w:w w:val="105"/>
                        <w:sz w:val="21"/>
                      </w:rPr>
                      <w:t> </w:t>
                    </w:r>
                    <w:r>
                      <w:rPr>
                        <w:rFonts w:ascii="Trebuchet MS"/>
                        <w:b/>
                        <w:w w:val="105"/>
                        <w:sz w:val="21"/>
                      </w:rPr>
                      <w:t>adequate</w:t>
                    </w:r>
                    <w:r>
                      <w:rPr>
                        <w:rFonts w:ascii="Trebuchet MS"/>
                        <w:b/>
                        <w:spacing w:val="-7"/>
                        <w:w w:val="105"/>
                        <w:sz w:val="21"/>
                      </w:rPr>
                      <w:t> </w:t>
                    </w:r>
                    <w:r>
                      <w:rPr>
                        <w:rFonts w:ascii="Trebuchet MS"/>
                        <w:b/>
                        <w:w w:val="105"/>
                        <w:sz w:val="21"/>
                      </w:rPr>
                      <w:t>way</w:t>
                    </w:r>
                    <w:r>
                      <w:rPr>
                        <w:rFonts w:ascii="Trebuchet MS"/>
                        <w:b/>
                        <w:spacing w:val="-6"/>
                        <w:w w:val="105"/>
                        <w:sz w:val="21"/>
                      </w:rPr>
                      <w:t> </w:t>
                    </w:r>
                    <w:r>
                      <w:rPr>
                        <w:rFonts w:ascii="Trebuchet MS"/>
                        <w:b/>
                        <w:w w:val="105"/>
                        <w:sz w:val="21"/>
                      </w:rPr>
                      <w:t>of</w:t>
                    </w:r>
                    <w:r>
                      <w:rPr>
                        <w:rFonts w:ascii="Trebuchet MS"/>
                        <w:b/>
                        <w:spacing w:val="-7"/>
                        <w:w w:val="105"/>
                        <w:sz w:val="21"/>
                      </w:rPr>
                      <w:t> </w:t>
                    </w:r>
                    <w:r>
                      <w:rPr>
                        <w:rFonts w:ascii="Trebuchet MS"/>
                        <w:b/>
                        <w:w w:val="105"/>
                        <w:sz w:val="21"/>
                      </w:rPr>
                      <w:t>providing</w:t>
                    </w:r>
                    <w:r>
                      <w:rPr>
                        <w:rFonts w:ascii="Trebuchet MS"/>
                        <w:b/>
                        <w:spacing w:val="-6"/>
                        <w:w w:val="105"/>
                        <w:sz w:val="21"/>
                      </w:rPr>
                      <w:t> </w:t>
                    </w:r>
                    <w:r>
                      <w:rPr>
                        <w:rFonts w:ascii="Trebuchet MS"/>
                        <w:b/>
                        <w:w w:val="105"/>
                        <w:sz w:val="21"/>
                      </w:rPr>
                      <w:t>for</w:t>
                    </w:r>
                    <w:r>
                      <w:rPr>
                        <w:rFonts w:ascii="Trebuchet MS"/>
                        <w:b/>
                        <w:spacing w:val="-8"/>
                        <w:w w:val="105"/>
                        <w:sz w:val="21"/>
                      </w:rPr>
                      <w:t> </w:t>
                    </w:r>
                    <w:r>
                      <w:rPr>
                        <w:rFonts w:ascii="Trebuchet MS"/>
                        <w:b/>
                        <w:w w:val="105"/>
                        <w:sz w:val="21"/>
                      </w:rPr>
                      <w:t>people</w:t>
                    </w:r>
                    <w:r>
                      <w:rPr>
                        <w:rFonts w:ascii="Trebuchet MS"/>
                        <w:b/>
                        <w:spacing w:val="-6"/>
                        <w:w w:val="105"/>
                        <w:sz w:val="21"/>
                      </w:rPr>
                      <w:t> </w:t>
                    </w:r>
                    <w:r>
                      <w:rPr>
                        <w:rFonts w:ascii="Trebuchet MS"/>
                        <w:b/>
                        <w:w w:val="105"/>
                        <w:sz w:val="21"/>
                      </w:rPr>
                      <w:t>to</w:t>
                    </w:r>
                    <w:r>
                      <w:rPr>
                        <w:rFonts w:ascii="Trebuchet MS"/>
                        <w:b/>
                        <w:spacing w:val="-6"/>
                        <w:w w:val="105"/>
                        <w:sz w:val="21"/>
                      </w:rPr>
                      <w:t> </w:t>
                    </w:r>
                    <w:r>
                      <w:rPr>
                        <w:rFonts w:ascii="Trebuchet MS"/>
                        <w:b/>
                        <w:w w:val="105"/>
                        <w:sz w:val="21"/>
                      </w:rPr>
                      <w:t>be</w:t>
                    </w:r>
                    <w:r>
                      <w:rPr>
                        <w:rFonts w:ascii="Trebuchet MS"/>
                        <w:b/>
                        <w:spacing w:val="-7"/>
                        <w:w w:val="105"/>
                        <w:sz w:val="21"/>
                      </w:rPr>
                      <w:t> </w:t>
                    </w:r>
                    <w:r>
                      <w:rPr>
                        <w:rFonts w:ascii="Trebuchet MS"/>
                        <w:b/>
                        <w:w w:val="105"/>
                        <w:sz w:val="21"/>
                      </w:rPr>
                      <w:t>treated</w:t>
                    </w:r>
                    <w:r>
                      <w:rPr>
                        <w:rFonts w:ascii="Trebuchet MS"/>
                        <w:b/>
                        <w:spacing w:val="-6"/>
                        <w:w w:val="105"/>
                        <w:sz w:val="21"/>
                      </w:rPr>
                      <w:t> </w:t>
                    </w:r>
                    <w:r>
                      <w:rPr>
                        <w:rFonts w:ascii="Trebuchet MS"/>
                        <w:b/>
                        <w:w w:val="105"/>
                        <w:sz w:val="21"/>
                      </w:rPr>
                      <w:t>with</w:t>
                    </w:r>
                  </w:p>
                  <w:p>
                    <w:pPr>
                      <w:spacing w:line="243" w:lineRule="exact" w:before="0"/>
                      <w:ind w:left="0" w:right="0" w:firstLine="0"/>
                      <w:jc w:val="left"/>
                      <w:rPr>
                        <w:rFonts w:ascii="Trebuchet MS"/>
                        <w:b/>
                        <w:sz w:val="21"/>
                      </w:rPr>
                    </w:pPr>
                    <w:r>
                      <w:rPr>
                        <w:rFonts w:ascii="Trebuchet MS"/>
                        <w:b/>
                        <w:sz w:val="21"/>
                      </w:rPr>
                      <w:t>medicinal cannabis in exceptional circumstances?</w:t>
                    </w:r>
                  </w:p>
                </w:txbxContent>
              </v:textbox>
              <w10:wrap type="none"/>
            </v:shape>
            <v:shape style="position:absolute;left:148;top:540;width:141;height:250" type="#_x0000_t202" filled="false" stroked="false">
              <v:textbox inset="0,0,0,0">
                <w:txbxContent>
                  <w:p>
                    <w:pPr>
                      <w:spacing w:before="4"/>
                      <w:ind w:left="0" w:right="0" w:firstLine="0"/>
                      <w:jc w:val="left"/>
                      <w:rPr>
                        <w:rFonts w:ascii="Trebuchet MS"/>
                        <w:b/>
                        <w:sz w:val="21"/>
                      </w:rPr>
                    </w:pPr>
                    <w:r>
                      <w:rPr>
                        <w:rFonts w:ascii="Trebuchet MS"/>
                        <w:b/>
                        <w:w w:val="97"/>
                        <w:sz w:val="21"/>
                      </w:rPr>
                      <w:t>8</w:t>
                    </w:r>
                  </w:p>
                </w:txbxContent>
              </v:textbox>
              <w10:wrap type="none"/>
            </v:shape>
          </v:group>
        </w:pict>
      </w:r>
      <w:r>
        <w:rPr>
          <w:sz w:val="20"/>
        </w:rPr>
      </w:r>
    </w:p>
    <w:p>
      <w:pPr>
        <w:pStyle w:val="BodyText"/>
        <w:spacing w:before="6"/>
        <w:rPr>
          <w:sz w:val="28"/>
        </w:rPr>
      </w:pPr>
    </w:p>
    <w:p>
      <w:pPr>
        <w:pStyle w:val="Heading5"/>
        <w:spacing w:before="99"/>
      </w:pPr>
      <w:bookmarkStart w:name="_TOC_250006" w:id="175"/>
      <w:bookmarkEnd w:id="175"/>
      <w:r>
        <w:rPr/>
        <w:t>Cultivation</w:t>
      </w:r>
    </w:p>
    <w:p>
      <w:pPr>
        <w:pStyle w:val="ListParagraph"/>
        <w:numPr>
          <w:ilvl w:val="1"/>
          <w:numId w:val="5"/>
        </w:numPr>
        <w:tabs>
          <w:tab w:pos="1666" w:val="left" w:leader="none"/>
          <w:tab w:pos="1667" w:val="left" w:leader="none"/>
        </w:tabs>
        <w:spacing w:line="268" w:lineRule="auto" w:before="123" w:after="0"/>
        <w:ind w:left="1666" w:right="582" w:hanging="710"/>
        <w:jc w:val="left"/>
        <w:rPr>
          <w:sz w:val="21"/>
        </w:rPr>
      </w:pPr>
      <w:r>
        <w:rPr>
          <w:w w:val="95"/>
          <w:sz w:val="21"/>
        </w:rPr>
        <w:t>There</w:t>
      </w:r>
      <w:r>
        <w:rPr>
          <w:spacing w:val="-38"/>
          <w:w w:val="95"/>
          <w:sz w:val="21"/>
        </w:rPr>
        <w:t> </w:t>
      </w:r>
      <w:r>
        <w:rPr>
          <w:w w:val="95"/>
          <w:sz w:val="21"/>
        </w:rPr>
        <w:t>are</w:t>
      </w:r>
      <w:r>
        <w:rPr>
          <w:spacing w:val="-37"/>
          <w:w w:val="95"/>
          <w:sz w:val="21"/>
        </w:rPr>
        <w:t> </w:t>
      </w:r>
      <w:r>
        <w:rPr>
          <w:w w:val="95"/>
          <w:sz w:val="21"/>
        </w:rPr>
        <w:t>three</w:t>
      </w:r>
      <w:r>
        <w:rPr>
          <w:spacing w:val="-37"/>
          <w:w w:val="95"/>
          <w:sz w:val="21"/>
        </w:rPr>
        <w:t> </w:t>
      </w:r>
      <w:r>
        <w:rPr>
          <w:w w:val="95"/>
          <w:sz w:val="21"/>
        </w:rPr>
        <w:t>possible</w:t>
      </w:r>
      <w:r>
        <w:rPr>
          <w:spacing w:val="-37"/>
          <w:w w:val="95"/>
          <w:sz w:val="21"/>
        </w:rPr>
        <w:t> </w:t>
      </w:r>
      <w:r>
        <w:rPr>
          <w:w w:val="95"/>
          <w:sz w:val="21"/>
        </w:rPr>
        <w:t>approaches</w:t>
      </w:r>
      <w:r>
        <w:rPr>
          <w:spacing w:val="-37"/>
          <w:w w:val="95"/>
          <w:sz w:val="21"/>
        </w:rPr>
        <w:t> </w:t>
      </w:r>
      <w:r>
        <w:rPr>
          <w:w w:val="95"/>
          <w:sz w:val="21"/>
        </w:rPr>
        <w:t>to</w:t>
      </w:r>
      <w:r>
        <w:rPr>
          <w:spacing w:val="-37"/>
          <w:w w:val="95"/>
          <w:sz w:val="21"/>
        </w:rPr>
        <w:t> </w:t>
      </w:r>
      <w:r>
        <w:rPr>
          <w:w w:val="95"/>
          <w:sz w:val="21"/>
        </w:rPr>
        <w:t>allowing</w:t>
      </w:r>
      <w:r>
        <w:rPr>
          <w:spacing w:val="-37"/>
          <w:w w:val="95"/>
          <w:sz w:val="21"/>
        </w:rPr>
        <w:t> </w:t>
      </w:r>
      <w:r>
        <w:rPr>
          <w:w w:val="95"/>
          <w:sz w:val="21"/>
        </w:rPr>
        <w:t>cannabis</w:t>
      </w:r>
      <w:r>
        <w:rPr>
          <w:spacing w:val="-37"/>
          <w:w w:val="95"/>
          <w:sz w:val="21"/>
        </w:rPr>
        <w:t> </w:t>
      </w:r>
      <w:r>
        <w:rPr>
          <w:w w:val="95"/>
          <w:sz w:val="21"/>
        </w:rPr>
        <w:t>to</w:t>
      </w:r>
      <w:r>
        <w:rPr>
          <w:spacing w:val="-37"/>
          <w:w w:val="95"/>
          <w:sz w:val="21"/>
        </w:rPr>
        <w:t> </w:t>
      </w:r>
      <w:r>
        <w:rPr>
          <w:w w:val="95"/>
          <w:sz w:val="21"/>
        </w:rPr>
        <w:t>be</w:t>
      </w:r>
      <w:r>
        <w:rPr>
          <w:spacing w:val="-37"/>
          <w:w w:val="95"/>
          <w:sz w:val="21"/>
        </w:rPr>
        <w:t> </w:t>
      </w:r>
      <w:r>
        <w:rPr>
          <w:w w:val="95"/>
          <w:sz w:val="21"/>
        </w:rPr>
        <w:t>grown</w:t>
      </w:r>
      <w:r>
        <w:rPr>
          <w:spacing w:val="-37"/>
          <w:w w:val="95"/>
          <w:sz w:val="21"/>
        </w:rPr>
        <w:t> </w:t>
      </w:r>
      <w:r>
        <w:rPr>
          <w:w w:val="95"/>
          <w:sz w:val="21"/>
        </w:rPr>
        <w:t>for</w:t>
      </w:r>
      <w:r>
        <w:rPr>
          <w:spacing w:val="-37"/>
          <w:w w:val="95"/>
          <w:sz w:val="21"/>
        </w:rPr>
        <w:t> </w:t>
      </w:r>
      <w:r>
        <w:rPr>
          <w:w w:val="95"/>
          <w:sz w:val="21"/>
        </w:rPr>
        <w:t>medicinal </w:t>
      </w:r>
      <w:r>
        <w:rPr>
          <w:sz w:val="21"/>
        </w:rPr>
        <w:t>purposes in</w:t>
      </w:r>
      <w:r>
        <w:rPr>
          <w:spacing w:val="-21"/>
          <w:sz w:val="21"/>
        </w:rPr>
        <w:t> </w:t>
      </w:r>
      <w:r>
        <w:rPr>
          <w:sz w:val="21"/>
        </w:rPr>
        <w:t>Victoria:</w:t>
      </w:r>
    </w:p>
    <w:p>
      <w:pPr>
        <w:pStyle w:val="ListParagraph"/>
        <w:numPr>
          <w:ilvl w:val="2"/>
          <w:numId w:val="5"/>
        </w:numPr>
        <w:tabs>
          <w:tab w:pos="2092" w:val="left" w:leader="none"/>
        </w:tabs>
        <w:spacing w:line="240" w:lineRule="auto" w:before="100" w:after="0"/>
        <w:ind w:left="2091" w:right="0" w:hanging="284"/>
        <w:jc w:val="left"/>
        <w:rPr>
          <w:sz w:val="21"/>
        </w:rPr>
      </w:pPr>
      <w:r>
        <w:rPr>
          <w:sz w:val="21"/>
        </w:rPr>
        <w:t>a ‘grow your own’</w:t>
      </w:r>
      <w:r>
        <w:rPr>
          <w:spacing w:val="-40"/>
          <w:sz w:val="21"/>
        </w:rPr>
        <w:t> </w:t>
      </w:r>
      <w:r>
        <w:rPr>
          <w:sz w:val="21"/>
        </w:rPr>
        <w:t>scheme</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cultivation by licensed</w:t>
      </w:r>
      <w:r>
        <w:rPr>
          <w:spacing w:val="-36"/>
          <w:sz w:val="21"/>
        </w:rPr>
        <w:t> </w:t>
      </w:r>
      <w:r>
        <w:rPr>
          <w:sz w:val="21"/>
        </w:rPr>
        <w:t>growers</w:t>
      </w:r>
    </w:p>
    <w:p>
      <w:pPr>
        <w:pStyle w:val="ListParagraph"/>
        <w:numPr>
          <w:ilvl w:val="2"/>
          <w:numId w:val="5"/>
        </w:numPr>
        <w:tabs>
          <w:tab w:pos="2092" w:val="left" w:leader="none"/>
        </w:tabs>
        <w:spacing w:line="240" w:lineRule="auto" w:before="122" w:after="0"/>
        <w:ind w:left="2091" w:right="0" w:hanging="284"/>
        <w:jc w:val="left"/>
        <w:rPr>
          <w:sz w:val="21"/>
        </w:rPr>
      </w:pPr>
      <w:r>
        <w:rPr>
          <w:sz w:val="21"/>
        </w:rPr>
        <w:t>state-controlled</w:t>
      </w:r>
      <w:r>
        <w:rPr>
          <w:spacing w:val="-12"/>
          <w:sz w:val="21"/>
        </w:rPr>
        <w:t> </w:t>
      </w:r>
      <w:r>
        <w:rPr>
          <w:sz w:val="21"/>
        </w:rPr>
        <w:t>cultivation.</w:t>
      </w:r>
    </w:p>
    <w:p>
      <w:pPr>
        <w:pStyle w:val="BodyText"/>
        <w:rPr>
          <w:sz w:val="20"/>
        </w:rPr>
      </w:pPr>
    </w:p>
    <w:p>
      <w:pPr>
        <w:pStyle w:val="BodyText"/>
        <w:rPr>
          <w:sz w:val="20"/>
        </w:rPr>
      </w:pPr>
    </w:p>
    <w:p>
      <w:pPr>
        <w:pStyle w:val="BodyText"/>
        <w:rPr>
          <w:sz w:val="20"/>
        </w:rPr>
      </w:pPr>
    </w:p>
    <w:p>
      <w:pPr>
        <w:pStyle w:val="BodyText"/>
        <w:spacing w:before="7"/>
        <w:rPr>
          <w:sz w:val="12"/>
        </w:rPr>
      </w:pPr>
      <w:r>
        <w:rPr/>
        <w:pict>
          <v:line style="position:absolute;mso-position-horizontal-relative:page;mso-position-vertical-relative:paragraph;z-index:2768;mso-wrap-distance-left:0;mso-wrap-distance-right:0" from="70.320pt,9.661415pt" to="214.32pt,9.661415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5 </w:t>
      </w:r>
      <w:r>
        <w:rPr>
          <w:sz w:val="16"/>
        </w:rPr>
        <w:t>Ibid.</w:t>
      </w:r>
    </w:p>
    <w:p>
      <w:pPr>
        <w:spacing w:after="0"/>
        <w:jc w:val="left"/>
        <w:rPr>
          <w:sz w:val="16"/>
        </w:rPr>
        <w:sectPr>
          <w:footerReference w:type="even" r:id="rId192"/>
          <w:footerReference w:type="default" r:id="rId193"/>
          <w:pgSz w:w="11900" w:h="16840"/>
          <w:pgMar w:footer="784" w:header="1588" w:top="2300" w:bottom="980" w:left="460" w:right="1480"/>
          <w:pgNumType w:start="152"/>
        </w:sectPr>
      </w:pPr>
    </w:p>
    <w:p>
      <w:pPr>
        <w:pStyle w:val="BodyText"/>
        <w:spacing w:before="3"/>
        <w:rPr>
          <w:sz w:val="11"/>
        </w:rPr>
      </w:pPr>
    </w:p>
    <w:p>
      <w:pPr>
        <w:pStyle w:val="Heading5"/>
        <w:spacing w:before="99"/>
      </w:pPr>
      <w:r>
        <w:rPr>
          <w:w w:val="105"/>
        </w:rPr>
        <w:t>A ‘grow your own’ scheme</w:t>
      </w:r>
    </w:p>
    <w:p>
      <w:pPr>
        <w:pStyle w:val="ListParagraph"/>
        <w:numPr>
          <w:ilvl w:val="1"/>
          <w:numId w:val="5"/>
        </w:numPr>
        <w:tabs>
          <w:tab w:pos="1666" w:val="left" w:leader="none"/>
          <w:tab w:pos="1667" w:val="left" w:leader="none"/>
        </w:tabs>
        <w:spacing w:line="271" w:lineRule="auto" w:before="123" w:after="0"/>
        <w:ind w:left="1666" w:right="345" w:hanging="710"/>
        <w:jc w:val="left"/>
        <w:rPr>
          <w:sz w:val="21"/>
        </w:rPr>
      </w:pPr>
      <w:r>
        <w:rPr>
          <w:w w:val="95"/>
          <w:sz w:val="21"/>
        </w:rPr>
        <w:t>An</w:t>
      </w:r>
      <w:r>
        <w:rPr>
          <w:spacing w:val="-35"/>
          <w:w w:val="95"/>
          <w:sz w:val="21"/>
        </w:rPr>
        <w:t> </w:t>
      </w:r>
      <w:r>
        <w:rPr>
          <w:w w:val="95"/>
          <w:sz w:val="21"/>
        </w:rPr>
        <w:t>eligible</w:t>
      </w:r>
      <w:r>
        <w:rPr>
          <w:spacing w:val="-34"/>
          <w:w w:val="95"/>
          <w:sz w:val="21"/>
        </w:rPr>
        <w:t> </w:t>
      </w:r>
      <w:r>
        <w:rPr>
          <w:w w:val="95"/>
          <w:sz w:val="21"/>
        </w:rPr>
        <w:t>patient</w:t>
      </w:r>
      <w:r>
        <w:rPr>
          <w:spacing w:val="-34"/>
          <w:w w:val="95"/>
          <w:sz w:val="21"/>
        </w:rPr>
        <w:t> </w:t>
      </w:r>
      <w:r>
        <w:rPr>
          <w:w w:val="95"/>
          <w:sz w:val="21"/>
        </w:rPr>
        <w:t>could</w:t>
      </w:r>
      <w:r>
        <w:rPr>
          <w:spacing w:val="-35"/>
          <w:w w:val="95"/>
          <w:sz w:val="21"/>
        </w:rPr>
        <w:t> </w:t>
      </w:r>
      <w:r>
        <w:rPr>
          <w:w w:val="95"/>
          <w:sz w:val="21"/>
        </w:rPr>
        <w:t>be</w:t>
      </w:r>
      <w:r>
        <w:rPr>
          <w:spacing w:val="-34"/>
          <w:w w:val="95"/>
          <w:sz w:val="21"/>
        </w:rPr>
        <w:t> </w:t>
      </w:r>
      <w:r>
        <w:rPr>
          <w:w w:val="95"/>
          <w:sz w:val="21"/>
        </w:rPr>
        <w:t>authorised</w:t>
      </w:r>
      <w:r>
        <w:rPr>
          <w:spacing w:val="-34"/>
          <w:w w:val="95"/>
          <w:sz w:val="21"/>
        </w:rPr>
        <w:t> </w:t>
      </w:r>
      <w:r>
        <w:rPr>
          <w:w w:val="95"/>
          <w:sz w:val="21"/>
        </w:rPr>
        <w:t>to</w:t>
      </w:r>
      <w:r>
        <w:rPr>
          <w:spacing w:val="-34"/>
          <w:w w:val="95"/>
          <w:sz w:val="21"/>
        </w:rPr>
        <w:t> </w:t>
      </w:r>
      <w:r>
        <w:rPr>
          <w:w w:val="95"/>
          <w:sz w:val="21"/>
        </w:rPr>
        <w:t>grow</w:t>
      </w:r>
      <w:r>
        <w:rPr>
          <w:spacing w:val="-34"/>
          <w:w w:val="95"/>
          <w:sz w:val="21"/>
        </w:rPr>
        <w:t> </w:t>
      </w:r>
      <w:r>
        <w:rPr>
          <w:w w:val="95"/>
          <w:sz w:val="21"/>
        </w:rPr>
        <w:t>their</w:t>
      </w:r>
      <w:r>
        <w:rPr>
          <w:spacing w:val="-35"/>
          <w:w w:val="95"/>
          <w:sz w:val="21"/>
        </w:rPr>
        <w:t> </w:t>
      </w:r>
      <w:r>
        <w:rPr>
          <w:w w:val="95"/>
          <w:sz w:val="21"/>
        </w:rPr>
        <w:t>own</w:t>
      </w:r>
      <w:r>
        <w:rPr>
          <w:spacing w:val="-34"/>
          <w:w w:val="95"/>
          <w:sz w:val="21"/>
        </w:rPr>
        <w:t> </w:t>
      </w:r>
      <w:r>
        <w:rPr>
          <w:w w:val="95"/>
          <w:sz w:val="21"/>
        </w:rPr>
        <w:t>personal</w:t>
      </w:r>
      <w:r>
        <w:rPr>
          <w:spacing w:val="-35"/>
          <w:w w:val="95"/>
          <w:sz w:val="21"/>
        </w:rPr>
        <w:t> </w:t>
      </w:r>
      <w:r>
        <w:rPr>
          <w:w w:val="95"/>
          <w:sz w:val="21"/>
        </w:rPr>
        <w:t>supply</w:t>
      </w:r>
      <w:r>
        <w:rPr>
          <w:spacing w:val="-34"/>
          <w:w w:val="95"/>
          <w:sz w:val="21"/>
        </w:rPr>
        <w:t> </w:t>
      </w:r>
      <w:r>
        <w:rPr>
          <w:w w:val="95"/>
          <w:sz w:val="21"/>
        </w:rPr>
        <w:t>of</w:t>
      </w:r>
      <w:r>
        <w:rPr>
          <w:spacing w:val="-34"/>
          <w:w w:val="95"/>
          <w:sz w:val="21"/>
        </w:rPr>
        <w:t> </w:t>
      </w:r>
      <w:r>
        <w:rPr>
          <w:w w:val="95"/>
          <w:sz w:val="21"/>
        </w:rPr>
        <w:t>cannabis. </w:t>
      </w:r>
      <w:r>
        <w:rPr>
          <w:sz w:val="21"/>
        </w:rPr>
        <w:t>The</w:t>
      </w:r>
      <w:r>
        <w:rPr>
          <w:spacing w:val="-40"/>
          <w:sz w:val="21"/>
        </w:rPr>
        <w:t> </w:t>
      </w:r>
      <w:r>
        <w:rPr>
          <w:sz w:val="21"/>
        </w:rPr>
        <w:t>New</w:t>
      </w:r>
      <w:r>
        <w:rPr>
          <w:spacing w:val="-38"/>
          <w:sz w:val="21"/>
        </w:rPr>
        <w:t> </w:t>
      </w:r>
      <w:r>
        <w:rPr>
          <w:sz w:val="21"/>
        </w:rPr>
        <w:t>South</w:t>
      </w:r>
      <w:r>
        <w:rPr>
          <w:spacing w:val="-39"/>
          <w:sz w:val="21"/>
        </w:rPr>
        <w:t> </w:t>
      </w:r>
      <w:r>
        <w:rPr>
          <w:sz w:val="21"/>
        </w:rPr>
        <w:t>Wales</w:t>
      </w:r>
      <w:r>
        <w:rPr>
          <w:spacing w:val="-39"/>
          <w:sz w:val="21"/>
        </w:rPr>
        <w:t> </w:t>
      </w:r>
      <w:r>
        <w:rPr>
          <w:sz w:val="21"/>
        </w:rPr>
        <w:t>Working</w:t>
      </w:r>
      <w:r>
        <w:rPr>
          <w:spacing w:val="-39"/>
          <w:sz w:val="21"/>
        </w:rPr>
        <w:t> </w:t>
      </w:r>
      <w:r>
        <w:rPr>
          <w:sz w:val="21"/>
        </w:rPr>
        <w:t>Party</w:t>
      </w:r>
      <w:r>
        <w:rPr>
          <w:spacing w:val="-39"/>
          <w:sz w:val="21"/>
        </w:rPr>
        <w:t> </w:t>
      </w:r>
      <w:r>
        <w:rPr>
          <w:sz w:val="21"/>
        </w:rPr>
        <w:t>on</w:t>
      </w:r>
      <w:r>
        <w:rPr>
          <w:spacing w:val="-40"/>
          <w:sz w:val="21"/>
        </w:rPr>
        <w:t> </w:t>
      </w:r>
      <w:r>
        <w:rPr>
          <w:sz w:val="21"/>
        </w:rPr>
        <w:t>the</w:t>
      </w:r>
      <w:r>
        <w:rPr>
          <w:spacing w:val="-39"/>
          <w:sz w:val="21"/>
        </w:rPr>
        <w:t> </w:t>
      </w:r>
      <w:r>
        <w:rPr>
          <w:sz w:val="21"/>
        </w:rPr>
        <w:t>Use</w:t>
      </w:r>
      <w:r>
        <w:rPr>
          <w:spacing w:val="-39"/>
          <w:sz w:val="21"/>
        </w:rPr>
        <w:t> </w:t>
      </w:r>
      <w:r>
        <w:rPr>
          <w:sz w:val="21"/>
        </w:rPr>
        <w:t>of</w:t>
      </w:r>
      <w:r>
        <w:rPr>
          <w:spacing w:val="-39"/>
          <w:sz w:val="21"/>
        </w:rPr>
        <w:t> </w:t>
      </w:r>
      <w:r>
        <w:rPr>
          <w:sz w:val="21"/>
        </w:rPr>
        <w:t>Cannabis</w:t>
      </w:r>
      <w:r>
        <w:rPr>
          <w:spacing w:val="-39"/>
          <w:sz w:val="21"/>
        </w:rPr>
        <w:t> </w:t>
      </w:r>
      <w:r>
        <w:rPr>
          <w:sz w:val="21"/>
        </w:rPr>
        <w:t>for</w:t>
      </w:r>
      <w:r>
        <w:rPr>
          <w:spacing w:val="-39"/>
          <w:sz w:val="21"/>
        </w:rPr>
        <w:t> </w:t>
      </w:r>
      <w:r>
        <w:rPr>
          <w:sz w:val="21"/>
        </w:rPr>
        <w:t>Medical</w:t>
      </w:r>
      <w:r>
        <w:rPr>
          <w:spacing w:val="-39"/>
          <w:sz w:val="21"/>
        </w:rPr>
        <w:t> </w:t>
      </w:r>
      <w:r>
        <w:rPr>
          <w:sz w:val="21"/>
        </w:rPr>
        <w:t>Purposes recommended</w:t>
      </w:r>
      <w:r>
        <w:rPr>
          <w:spacing w:val="-44"/>
          <w:sz w:val="21"/>
        </w:rPr>
        <w:t> </w:t>
      </w:r>
      <w:r>
        <w:rPr>
          <w:sz w:val="21"/>
        </w:rPr>
        <w:t>in</w:t>
      </w:r>
      <w:r>
        <w:rPr>
          <w:spacing w:val="-43"/>
          <w:sz w:val="21"/>
        </w:rPr>
        <w:t> </w:t>
      </w:r>
      <w:r>
        <w:rPr>
          <w:sz w:val="21"/>
        </w:rPr>
        <w:t>2000</w:t>
      </w:r>
      <w:r>
        <w:rPr>
          <w:spacing w:val="-44"/>
          <w:sz w:val="21"/>
        </w:rPr>
        <w:t> </w:t>
      </w:r>
      <w:r>
        <w:rPr>
          <w:sz w:val="21"/>
        </w:rPr>
        <w:t>that</w:t>
      </w:r>
      <w:r>
        <w:rPr>
          <w:spacing w:val="-43"/>
          <w:sz w:val="21"/>
        </w:rPr>
        <w:t> </w:t>
      </w:r>
      <w:r>
        <w:rPr>
          <w:sz w:val="21"/>
        </w:rPr>
        <w:t>not</w:t>
      </w:r>
      <w:r>
        <w:rPr>
          <w:spacing w:val="-43"/>
          <w:sz w:val="21"/>
        </w:rPr>
        <w:t> </w:t>
      </w:r>
      <w:r>
        <w:rPr>
          <w:sz w:val="21"/>
        </w:rPr>
        <w:t>only</w:t>
      </w:r>
      <w:r>
        <w:rPr>
          <w:spacing w:val="-44"/>
          <w:sz w:val="21"/>
        </w:rPr>
        <w:t> </w:t>
      </w:r>
      <w:r>
        <w:rPr>
          <w:sz w:val="21"/>
        </w:rPr>
        <w:t>should</w:t>
      </w:r>
      <w:r>
        <w:rPr>
          <w:spacing w:val="-43"/>
          <w:sz w:val="21"/>
        </w:rPr>
        <w:t> </w:t>
      </w:r>
      <w:r>
        <w:rPr>
          <w:sz w:val="21"/>
        </w:rPr>
        <w:t>authorised</w:t>
      </w:r>
      <w:r>
        <w:rPr>
          <w:spacing w:val="-43"/>
          <w:sz w:val="21"/>
        </w:rPr>
        <w:t> </w:t>
      </w:r>
      <w:r>
        <w:rPr>
          <w:sz w:val="21"/>
        </w:rPr>
        <w:t>patients</w:t>
      </w:r>
      <w:r>
        <w:rPr>
          <w:spacing w:val="-44"/>
          <w:sz w:val="21"/>
        </w:rPr>
        <w:t> </w:t>
      </w:r>
      <w:r>
        <w:rPr>
          <w:sz w:val="21"/>
        </w:rPr>
        <w:t>be</w:t>
      </w:r>
      <w:r>
        <w:rPr>
          <w:spacing w:val="-43"/>
          <w:sz w:val="21"/>
        </w:rPr>
        <w:t> </w:t>
      </w:r>
      <w:r>
        <w:rPr>
          <w:sz w:val="21"/>
        </w:rPr>
        <w:t>exempt</w:t>
      </w:r>
      <w:r>
        <w:rPr>
          <w:spacing w:val="-43"/>
          <w:sz w:val="21"/>
        </w:rPr>
        <w:t> </w:t>
      </w:r>
      <w:r>
        <w:rPr>
          <w:sz w:val="21"/>
        </w:rPr>
        <w:t>from prosecution</w:t>
      </w:r>
      <w:r>
        <w:rPr>
          <w:spacing w:val="-47"/>
          <w:sz w:val="21"/>
        </w:rPr>
        <w:t> </w:t>
      </w:r>
      <w:r>
        <w:rPr>
          <w:sz w:val="21"/>
        </w:rPr>
        <w:t>for</w:t>
      </w:r>
      <w:r>
        <w:rPr>
          <w:spacing w:val="-47"/>
          <w:sz w:val="21"/>
        </w:rPr>
        <w:t> </w:t>
      </w:r>
      <w:r>
        <w:rPr>
          <w:sz w:val="21"/>
        </w:rPr>
        <w:t>possession</w:t>
      </w:r>
      <w:r>
        <w:rPr>
          <w:spacing w:val="-47"/>
          <w:sz w:val="21"/>
        </w:rPr>
        <w:t> </w:t>
      </w:r>
      <w:r>
        <w:rPr>
          <w:sz w:val="21"/>
        </w:rPr>
        <w:t>and</w:t>
      </w:r>
      <w:r>
        <w:rPr>
          <w:spacing w:val="-46"/>
          <w:sz w:val="21"/>
        </w:rPr>
        <w:t> </w:t>
      </w:r>
      <w:r>
        <w:rPr>
          <w:sz w:val="21"/>
        </w:rPr>
        <w:t>use,</w:t>
      </w:r>
      <w:r>
        <w:rPr>
          <w:spacing w:val="-48"/>
          <w:sz w:val="21"/>
        </w:rPr>
        <w:t> </w:t>
      </w:r>
      <w:r>
        <w:rPr>
          <w:sz w:val="21"/>
        </w:rPr>
        <w:t>they</w:t>
      </w:r>
      <w:r>
        <w:rPr>
          <w:spacing w:val="-46"/>
          <w:sz w:val="21"/>
        </w:rPr>
        <w:t> </w:t>
      </w:r>
      <w:r>
        <w:rPr>
          <w:sz w:val="21"/>
        </w:rPr>
        <w:t>should</w:t>
      </w:r>
      <w:r>
        <w:rPr>
          <w:spacing w:val="-47"/>
          <w:sz w:val="21"/>
        </w:rPr>
        <w:t> </w:t>
      </w:r>
      <w:r>
        <w:rPr>
          <w:sz w:val="21"/>
        </w:rPr>
        <w:t>be</w:t>
      </w:r>
      <w:r>
        <w:rPr>
          <w:spacing w:val="-47"/>
          <w:sz w:val="21"/>
        </w:rPr>
        <w:t> </w:t>
      </w:r>
      <w:r>
        <w:rPr>
          <w:sz w:val="21"/>
        </w:rPr>
        <w:t>permitted</w:t>
      </w:r>
      <w:r>
        <w:rPr>
          <w:spacing w:val="-47"/>
          <w:sz w:val="21"/>
        </w:rPr>
        <w:t> </w:t>
      </w:r>
      <w:r>
        <w:rPr>
          <w:sz w:val="21"/>
        </w:rPr>
        <w:t>to</w:t>
      </w:r>
      <w:r>
        <w:rPr>
          <w:spacing w:val="-46"/>
          <w:sz w:val="21"/>
        </w:rPr>
        <w:t> </w:t>
      </w:r>
      <w:r>
        <w:rPr>
          <w:sz w:val="21"/>
        </w:rPr>
        <w:t>cultivate</w:t>
      </w:r>
      <w:r>
        <w:rPr>
          <w:spacing w:val="-47"/>
          <w:sz w:val="21"/>
        </w:rPr>
        <w:t> </w:t>
      </w:r>
      <w:r>
        <w:rPr>
          <w:sz w:val="21"/>
        </w:rPr>
        <w:t>a</w:t>
      </w:r>
      <w:r>
        <w:rPr>
          <w:spacing w:val="-47"/>
          <w:sz w:val="21"/>
        </w:rPr>
        <w:t> </w:t>
      </w:r>
      <w:r>
        <w:rPr>
          <w:sz w:val="21"/>
        </w:rPr>
        <w:t>small amount</w:t>
      </w:r>
      <w:r>
        <w:rPr>
          <w:spacing w:val="-24"/>
          <w:sz w:val="21"/>
        </w:rPr>
        <w:t> </w:t>
      </w:r>
      <w:r>
        <w:rPr>
          <w:sz w:val="21"/>
        </w:rPr>
        <w:t>of</w:t>
      </w:r>
      <w:r>
        <w:rPr>
          <w:spacing w:val="-23"/>
          <w:sz w:val="21"/>
        </w:rPr>
        <w:t> </w:t>
      </w:r>
      <w:r>
        <w:rPr>
          <w:sz w:val="21"/>
        </w:rPr>
        <w:t>cannabis</w:t>
      </w:r>
      <w:r>
        <w:rPr>
          <w:spacing w:val="-23"/>
          <w:sz w:val="21"/>
        </w:rPr>
        <w:t> </w:t>
      </w:r>
      <w:r>
        <w:rPr>
          <w:sz w:val="21"/>
        </w:rPr>
        <w:t>for</w:t>
      </w:r>
      <w:r>
        <w:rPr>
          <w:spacing w:val="-23"/>
          <w:sz w:val="21"/>
        </w:rPr>
        <w:t> </w:t>
      </w:r>
      <w:r>
        <w:rPr>
          <w:sz w:val="21"/>
        </w:rPr>
        <w:t>personal,</w:t>
      </w:r>
      <w:r>
        <w:rPr>
          <w:spacing w:val="-24"/>
          <w:sz w:val="21"/>
        </w:rPr>
        <w:t> </w:t>
      </w:r>
      <w:r>
        <w:rPr>
          <w:sz w:val="21"/>
        </w:rPr>
        <w:t>medical</w:t>
      </w:r>
      <w:r>
        <w:rPr>
          <w:spacing w:val="-24"/>
          <w:sz w:val="21"/>
        </w:rPr>
        <w:t> </w:t>
      </w:r>
      <w:r>
        <w:rPr>
          <w:sz w:val="21"/>
        </w:rPr>
        <w:t>use</w:t>
      </w:r>
      <w:r>
        <w:rPr>
          <w:spacing w:val="-23"/>
          <w:sz w:val="21"/>
        </w:rPr>
        <w:t> </w:t>
      </w:r>
      <w:r>
        <w:rPr>
          <w:sz w:val="21"/>
        </w:rPr>
        <w:t>in</w:t>
      </w:r>
      <w:r>
        <w:rPr>
          <w:spacing w:val="-23"/>
          <w:sz w:val="21"/>
        </w:rPr>
        <w:t> </w:t>
      </w:r>
      <w:r>
        <w:rPr>
          <w:sz w:val="21"/>
        </w:rPr>
        <w:t>their</w:t>
      </w:r>
      <w:r>
        <w:rPr>
          <w:spacing w:val="-23"/>
          <w:sz w:val="21"/>
        </w:rPr>
        <w:t> </w:t>
      </w:r>
      <w:r>
        <w:rPr>
          <w:sz w:val="21"/>
        </w:rPr>
        <w:t>own</w:t>
      </w:r>
      <w:r>
        <w:rPr>
          <w:spacing w:val="-23"/>
          <w:sz w:val="21"/>
        </w:rPr>
        <w:t> </w:t>
      </w:r>
      <w:r>
        <w:rPr>
          <w:sz w:val="21"/>
        </w:rPr>
        <w:t>homes.</w:t>
      </w:r>
      <w:r>
        <w:rPr>
          <w:sz w:val="21"/>
          <w:vertAlign w:val="superscript"/>
        </w:rPr>
        <w:t>6</w:t>
      </w:r>
    </w:p>
    <w:p>
      <w:pPr>
        <w:pStyle w:val="ListParagraph"/>
        <w:numPr>
          <w:ilvl w:val="1"/>
          <w:numId w:val="5"/>
        </w:numPr>
        <w:tabs>
          <w:tab w:pos="1666" w:val="left" w:leader="none"/>
          <w:tab w:pos="1667" w:val="left" w:leader="none"/>
        </w:tabs>
        <w:spacing w:line="271" w:lineRule="auto" w:before="105" w:after="0"/>
        <w:ind w:left="1666" w:right="134" w:hanging="710"/>
        <w:jc w:val="left"/>
        <w:rPr>
          <w:sz w:val="21"/>
        </w:rPr>
      </w:pPr>
      <w:r>
        <w:rPr>
          <w:w w:val="90"/>
          <w:sz w:val="21"/>
        </w:rPr>
        <w:t>The</w:t>
      </w:r>
      <w:r>
        <w:rPr>
          <w:spacing w:val="-11"/>
          <w:w w:val="90"/>
          <w:sz w:val="21"/>
        </w:rPr>
        <w:t> </w:t>
      </w:r>
      <w:r>
        <w:rPr>
          <w:w w:val="90"/>
          <w:sz w:val="21"/>
        </w:rPr>
        <w:t>Victorian</w:t>
      </w:r>
      <w:r>
        <w:rPr>
          <w:spacing w:val="-10"/>
          <w:w w:val="90"/>
          <w:sz w:val="21"/>
        </w:rPr>
        <w:t> </w:t>
      </w:r>
      <w:r>
        <w:rPr>
          <w:w w:val="90"/>
          <w:sz w:val="21"/>
        </w:rPr>
        <w:t>Drugs,</w:t>
      </w:r>
      <w:r>
        <w:rPr>
          <w:spacing w:val="-12"/>
          <w:w w:val="90"/>
          <w:sz w:val="21"/>
        </w:rPr>
        <w:t> </w:t>
      </w:r>
      <w:r>
        <w:rPr>
          <w:w w:val="90"/>
          <w:sz w:val="21"/>
        </w:rPr>
        <w:t>Poisons</w:t>
      </w:r>
      <w:r>
        <w:rPr>
          <w:spacing w:val="-10"/>
          <w:w w:val="90"/>
          <w:sz w:val="21"/>
        </w:rPr>
        <w:t> </w:t>
      </w:r>
      <w:r>
        <w:rPr>
          <w:w w:val="90"/>
          <w:sz w:val="21"/>
        </w:rPr>
        <w:t>and</w:t>
      </w:r>
      <w:r>
        <w:rPr>
          <w:spacing w:val="-10"/>
          <w:w w:val="90"/>
          <w:sz w:val="21"/>
        </w:rPr>
        <w:t> </w:t>
      </w:r>
      <w:r>
        <w:rPr>
          <w:w w:val="90"/>
          <w:sz w:val="21"/>
        </w:rPr>
        <w:t>Controlled</w:t>
      </w:r>
      <w:r>
        <w:rPr>
          <w:spacing w:val="-11"/>
          <w:w w:val="90"/>
          <w:sz w:val="21"/>
        </w:rPr>
        <w:t> </w:t>
      </w:r>
      <w:r>
        <w:rPr>
          <w:w w:val="90"/>
          <w:sz w:val="21"/>
        </w:rPr>
        <w:t>Substances</w:t>
      </w:r>
      <w:r>
        <w:rPr>
          <w:spacing w:val="-10"/>
          <w:w w:val="90"/>
          <w:sz w:val="21"/>
        </w:rPr>
        <w:t> </w:t>
      </w:r>
      <w:r>
        <w:rPr>
          <w:w w:val="90"/>
          <w:sz w:val="21"/>
        </w:rPr>
        <w:t>Act</w:t>
      </w:r>
      <w:r>
        <w:rPr>
          <w:spacing w:val="-11"/>
          <w:w w:val="90"/>
          <w:sz w:val="21"/>
        </w:rPr>
        <w:t> </w:t>
      </w:r>
      <w:r>
        <w:rPr>
          <w:w w:val="90"/>
          <w:sz w:val="21"/>
        </w:rPr>
        <w:t>prohibits</w:t>
      </w:r>
      <w:r>
        <w:rPr>
          <w:spacing w:val="-10"/>
          <w:w w:val="90"/>
          <w:sz w:val="21"/>
        </w:rPr>
        <w:t> </w:t>
      </w:r>
      <w:r>
        <w:rPr>
          <w:w w:val="90"/>
          <w:sz w:val="21"/>
        </w:rPr>
        <w:t>cultivation</w:t>
      </w:r>
      <w:r>
        <w:rPr>
          <w:spacing w:val="-10"/>
          <w:w w:val="90"/>
          <w:sz w:val="21"/>
        </w:rPr>
        <w:t> </w:t>
      </w:r>
      <w:r>
        <w:rPr>
          <w:w w:val="90"/>
          <w:sz w:val="21"/>
        </w:rPr>
        <w:t>unless</w:t>
      </w:r>
      <w:r>
        <w:rPr>
          <w:spacing w:val="-11"/>
          <w:w w:val="90"/>
          <w:sz w:val="21"/>
        </w:rPr>
        <w:t> </w:t>
      </w:r>
      <w:r>
        <w:rPr>
          <w:w w:val="90"/>
          <w:sz w:val="21"/>
        </w:rPr>
        <w:t>it </w:t>
      </w:r>
      <w:r>
        <w:rPr>
          <w:w w:val="95"/>
          <w:sz w:val="21"/>
        </w:rPr>
        <w:t>is</w:t>
      </w:r>
      <w:r>
        <w:rPr>
          <w:spacing w:val="-37"/>
          <w:w w:val="95"/>
          <w:sz w:val="21"/>
        </w:rPr>
        <w:t> </w:t>
      </w:r>
      <w:r>
        <w:rPr>
          <w:w w:val="95"/>
          <w:sz w:val="21"/>
        </w:rPr>
        <w:t>authorised</w:t>
      </w:r>
      <w:r>
        <w:rPr>
          <w:spacing w:val="-36"/>
          <w:w w:val="95"/>
          <w:sz w:val="21"/>
        </w:rPr>
        <w:t> </w:t>
      </w:r>
      <w:r>
        <w:rPr>
          <w:w w:val="95"/>
          <w:sz w:val="21"/>
        </w:rPr>
        <w:t>by</w:t>
      </w:r>
      <w:r>
        <w:rPr>
          <w:spacing w:val="-36"/>
          <w:w w:val="95"/>
          <w:sz w:val="21"/>
        </w:rPr>
        <w:t> </w:t>
      </w:r>
      <w:r>
        <w:rPr>
          <w:w w:val="95"/>
          <w:sz w:val="21"/>
        </w:rPr>
        <w:t>or</w:t>
      </w:r>
      <w:r>
        <w:rPr>
          <w:spacing w:val="-37"/>
          <w:w w:val="95"/>
          <w:sz w:val="21"/>
        </w:rPr>
        <w:t> </w:t>
      </w:r>
      <w:r>
        <w:rPr>
          <w:w w:val="95"/>
          <w:sz w:val="21"/>
        </w:rPr>
        <w:t>licensed</w:t>
      </w:r>
      <w:r>
        <w:rPr>
          <w:spacing w:val="-36"/>
          <w:w w:val="95"/>
          <w:sz w:val="21"/>
        </w:rPr>
        <w:t> </w:t>
      </w:r>
      <w:r>
        <w:rPr>
          <w:w w:val="95"/>
          <w:sz w:val="21"/>
        </w:rPr>
        <w:t>under</w:t>
      </w:r>
      <w:r>
        <w:rPr>
          <w:spacing w:val="-36"/>
          <w:w w:val="95"/>
          <w:sz w:val="21"/>
        </w:rPr>
        <w:t> </w:t>
      </w:r>
      <w:r>
        <w:rPr>
          <w:w w:val="95"/>
          <w:sz w:val="21"/>
        </w:rPr>
        <w:t>the</w:t>
      </w:r>
      <w:r>
        <w:rPr>
          <w:spacing w:val="-37"/>
          <w:w w:val="95"/>
          <w:sz w:val="21"/>
        </w:rPr>
        <w:t> </w:t>
      </w:r>
      <w:r>
        <w:rPr>
          <w:w w:val="95"/>
          <w:sz w:val="21"/>
        </w:rPr>
        <w:t>Act</w:t>
      </w:r>
      <w:r>
        <w:rPr>
          <w:spacing w:val="-36"/>
          <w:w w:val="95"/>
          <w:sz w:val="21"/>
        </w:rPr>
        <w:t> </w:t>
      </w:r>
      <w:r>
        <w:rPr>
          <w:w w:val="95"/>
          <w:sz w:val="21"/>
        </w:rPr>
        <w:t>or</w:t>
      </w:r>
      <w:r>
        <w:rPr>
          <w:spacing w:val="-36"/>
          <w:w w:val="95"/>
          <w:sz w:val="21"/>
        </w:rPr>
        <w:t> </w:t>
      </w:r>
      <w:r>
        <w:rPr>
          <w:w w:val="95"/>
          <w:sz w:val="21"/>
        </w:rPr>
        <w:t>regulations.</w:t>
      </w:r>
      <w:r>
        <w:rPr>
          <w:spacing w:val="-37"/>
          <w:w w:val="95"/>
          <w:sz w:val="21"/>
        </w:rPr>
        <w:t> </w:t>
      </w:r>
      <w:r>
        <w:rPr>
          <w:w w:val="95"/>
          <w:sz w:val="21"/>
        </w:rPr>
        <w:t>Allowing</w:t>
      </w:r>
      <w:r>
        <w:rPr>
          <w:spacing w:val="-36"/>
          <w:w w:val="95"/>
          <w:sz w:val="21"/>
        </w:rPr>
        <w:t> </w:t>
      </w:r>
      <w:r>
        <w:rPr>
          <w:w w:val="95"/>
          <w:sz w:val="21"/>
        </w:rPr>
        <w:t>limited</w:t>
      </w:r>
      <w:r>
        <w:rPr>
          <w:spacing w:val="-37"/>
          <w:w w:val="95"/>
          <w:sz w:val="21"/>
        </w:rPr>
        <w:t> </w:t>
      </w:r>
      <w:r>
        <w:rPr>
          <w:w w:val="95"/>
          <w:sz w:val="21"/>
        </w:rPr>
        <w:t>cultivation</w:t>
      </w:r>
      <w:r>
        <w:rPr>
          <w:spacing w:val="-36"/>
          <w:w w:val="95"/>
          <w:sz w:val="21"/>
        </w:rPr>
        <w:t> </w:t>
      </w:r>
      <w:r>
        <w:rPr>
          <w:w w:val="95"/>
          <w:sz w:val="21"/>
        </w:rPr>
        <w:t>for </w:t>
      </w:r>
      <w:r>
        <w:rPr>
          <w:sz w:val="21"/>
        </w:rPr>
        <w:t>medicinal</w:t>
      </w:r>
      <w:r>
        <w:rPr>
          <w:spacing w:val="-26"/>
          <w:sz w:val="21"/>
        </w:rPr>
        <w:t> </w:t>
      </w:r>
      <w:r>
        <w:rPr>
          <w:sz w:val="21"/>
        </w:rPr>
        <w:t>purposes</w:t>
      </w:r>
      <w:r>
        <w:rPr>
          <w:spacing w:val="-24"/>
          <w:sz w:val="21"/>
        </w:rPr>
        <w:t> </w:t>
      </w:r>
      <w:r>
        <w:rPr>
          <w:sz w:val="21"/>
        </w:rPr>
        <w:t>would</w:t>
      </w:r>
      <w:r>
        <w:rPr>
          <w:spacing w:val="-25"/>
          <w:sz w:val="21"/>
        </w:rPr>
        <w:t> </w:t>
      </w:r>
      <w:r>
        <w:rPr>
          <w:sz w:val="21"/>
        </w:rPr>
        <w:t>not</w:t>
      </w:r>
      <w:r>
        <w:rPr>
          <w:spacing w:val="-25"/>
          <w:sz w:val="21"/>
        </w:rPr>
        <w:t> </w:t>
      </w:r>
      <w:r>
        <w:rPr>
          <w:sz w:val="21"/>
        </w:rPr>
        <w:t>require</w:t>
      </w:r>
      <w:r>
        <w:rPr>
          <w:spacing w:val="-24"/>
          <w:sz w:val="21"/>
        </w:rPr>
        <w:t> </w:t>
      </w:r>
      <w:r>
        <w:rPr>
          <w:sz w:val="21"/>
        </w:rPr>
        <w:t>substantial</w:t>
      </w:r>
      <w:r>
        <w:rPr>
          <w:spacing w:val="-26"/>
          <w:sz w:val="21"/>
        </w:rPr>
        <w:t> </w:t>
      </w:r>
      <w:r>
        <w:rPr>
          <w:sz w:val="21"/>
        </w:rPr>
        <w:t>changes</w:t>
      </w:r>
      <w:r>
        <w:rPr>
          <w:spacing w:val="-24"/>
          <w:sz w:val="21"/>
        </w:rPr>
        <w:t> </w:t>
      </w:r>
      <w:r>
        <w:rPr>
          <w:sz w:val="21"/>
        </w:rPr>
        <w:t>to</w:t>
      </w:r>
      <w:r>
        <w:rPr>
          <w:spacing w:val="-25"/>
          <w:sz w:val="21"/>
        </w:rPr>
        <w:t> </w:t>
      </w:r>
      <w:r>
        <w:rPr>
          <w:sz w:val="21"/>
        </w:rPr>
        <w:t>the</w:t>
      </w:r>
      <w:r>
        <w:rPr>
          <w:spacing w:val="-25"/>
          <w:sz w:val="21"/>
        </w:rPr>
        <w:t> </w:t>
      </w:r>
      <w:r>
        <w:rPr>
          <w:sz w:val="21"/>
        </w:rPr>
        <w:t>law.</w:t>
      </w:r>
    </w:p>
    <w:p>
      <w:pPr>
        <w:pStyle w:val="ListParagraph"/>
        <w:numPr>
          <w:ilvl w:val="1"/>
          <w:numId w:val="5"/>
        </w:numPr>
        <w:tabs>
          <w:tab w:pos="1666" w:val="left" w:leader="none"/>
          <w:tab w:pos="1667" w:val="left" w:leader="none"/>
        </w:tabs>
        <w:spacing w:line="271" w:lineRule="auto" w:before="97" w:after="0"/>
        <w:ind w:left="1666" w:right="164" w:hanging="710"/>
        <w:jc w:val="left"/>
        <w:rPr>
          <w:sz w:val="21"/>
        </w:rPr>
      </w:pPr>
      <w:r>
        <w:rPr>
          <w:w w:val="95"/>
          <w:sz w:val="21"/>
        </w:rPr>
        <w:t>The</w:t>
      </w:r>
      <w:r>
        <w:rPr>
          <w:spacing w:val="-32"/>
          <w:w w:val="95"/>
          <w:sz w:val="21"/>
        </w:rPr>
        <w:t> </w:t>
      </w:r>
      <w:r>
        <w:rPr>
          <w:w w:val="95"/>
          <w:sz w:val="21"/>
        </w:rPr>
        <w:t>advantage</w:t>
      </w:r>
      <w:r>
        <w:rPr>
          <w:spacing w:val="-32"/>
          <w:w w:val="95"/>
          <w:sz w:val="21"/>
        </w:rPr>
        <w:t> </w:t>
      </w:r>
      <w:r>
        <w:rPr>
          <w:w w:val="95"/>
          <w:sz w:val="21"/>
        </w:rPr>
        <w:t>of</w:t>
      </w:r>
      <w:r>
        <w:rPr>
          <w:spacing w:val="-32"/>
          <w:w w:val="95"/>
          <w:sz w:val="21"/>
        </w:rPr>
        <w:t> </w:t>
      </w:r>
      <w:r>
        <w:rPr>
          <w:w w:val="95"/>
          <w:sz w:val="21"/>
        </w:rPr>
        <w:t>this</w:t>
      </w:r>
      <w:r>
        <w:rPr>
          <w:spacing w:val="-32"/>
          <w:w w:val="95"/>
          <w:sz w:val="21"/>
        </w:rPr>
        <w:t> </w:t>
      </w:r>
      <w:r>
        <w:rPr>
          <w:w w:val="95"/>
          <w:sz w:val="21"/>
        </w:rPr>
        <w:t>option</w:t>
      </w:r>
      <w:r>
        <w:rPr>
          <w:spacing w:val="-32"/>
          <w:w w:val="95"/>
          <w:sz w:val="21"/>
        </w:rPr>
        <w:t> </w:t>
      </w:r>
      <w:r>
        <w:rPr>
          <w:w w:val="95"/>
          <w:sz w:val="21"/>
        </w:rPr>
        <w:t>is</w:t>
      </w:r>
      <w:r>
        <w:rPr>
          <w:spacing w:val="-32"/>
          <w:w w:val="95"/>
          <w:sz w:val="21"/>
        </w:rPr>
        <w:t> </w:t>
      </w:r>
      <w:r>
        <w:rPr>
          <w:w w:val="95"/>
          <w:sz w:val="21"/>
        </w:rPr>
        <w:t>that</w:t>
      </w:r>
      <w:r>
        <w:rPr>
          <w:spacing w:val="-32"/>
          <w:w w:val="95"/>
          <w:sz w:val="21"/>
        </w:rPr>
        <w:t> </w:t>
      </w:r>
      <w:r>
        <w:rPr>
          <w:w w:val="95"/>
          <w:sz w:val="21"/>
        </w:rPr>
        <w:t>it</w:t>
      </w:r>
      <w:r>
        <w:rPr>
          <w:spacing w:val="-32"/>
          <w:w w:val="95"/>
          <w:sz w:val="21"/>
        </w:rPr>
        <w:t> </w:t>
      </w:r>
      <w:r>
        <w:rPr>
          <w:w w:val="95"/>
          <w:sz w:val="21"/>
        </w:rPr>
        <w:t>could</w:t>
      </w:r>
      <w:r>
        <w:rPr>
          <w:spacing w:val="-31"/>
          <w:w w:val="95"/>
          <w:sz w:val="21"/>
        </w:rPr>
        <w:t> </w:t>
      </w:r>
      <w:r>
        <w:rPr>
          <w:w w:val="95"/>
          <w:sz w:val="21"/>
        </w:rPr>
        <w:t>provide</w:t>
      </w:r>
      <w:r>
        <w:rPr>
          <w:spacing w:val="-32"/>
          <w:w w:val="95"/>
          <w:sz w:val="21"/>
        </w:rPr>
        <w:t> </w:t>
      </w:r>
      <w:r>
        <w:rPr>
          <w:w w:val="95"/>
          <w:sz w:val="21"/>
        </w:rPr>
        <w:t>patients</w:t>
      </w:r>
      <w:r>
        <w:rPr>
          <w:spacing w:val="-32"/>
          <w:w w:val="95"/>
          <w:sz w:val="21"/>
        </w:rPr>
        <w:t> </w:t>
      </w:r>
      <w:r>
        <w:rPr>
          <w:w w:val="95"/>
          <w:sz w:val="21"/>
        </w:rPr>
        <w:t>with</w:t>
      </w:r>
      <w:r>
        <w:rPr>
          <w:spacing w:val="-32"/>
          <w:w w:val="95"/>
          <w:sz w:val="21"/>
        </w:rPr>
        <w:t> </w:t>
      </w:r>
      <w:r>
        <w:rPr>
          <w:w w:val="95"/>
          <w:sz w:val="21"/>
        </w:rPr>
        <w:t>a</w:t>
      </w:r>
      <w:r>
        <w:rPr>
          <w:spacing w:val="-32"/>
          <w:w w:val="95"/>
          <w:sz w:val="21"/>
        </w:rPr>
        <w:t> </w:t>
      </w:r>
      <w:r>
        <w:rPr>
          <w:w w:val="95"/>
          <w:sz w:val="21"/>
        </w:rPr>
        <w:t>readily</w:t>
      </w:r>
      <w:r>
        <w:rPr>
          <w:spacing w:val="-32"/>
          <w:w w:val="95"/>
          <w:sz w:val="21"/>
        </w:rPr>
        <w:t> </w:t>
      </w:r>
      <w:r>
        <w:rPr>
          <w:w w:val="95"/>
          <w:sz w:val="21"/>
        </w:rPr>
        <w:t>available</w:t>
      </w:r>
      <w:r>
        <w:rPr>
          <w:spacing w:val="-32"/>
          <w:w w:val="95"/>
          <w:sz w:val="21"/>
        </w:rPr>
        <w:t> </w:t>
      </w:r>
      <w:r>
        <w:rPr>
          <w:w w:val="95"/>
          <w:sz w:val="21"/>
        </w:rPr>
        <w:t>and inexpensive</w:t>
      </w:r>
      <w:r>
        <w:rPr>
          <w:spacing w:val="-42"/>
          <w:w w:val="95"/>
          <w:sz w:val="21"/>
        </w:rPr>
        <w:t> </w:t>
      </w:r>
      <w:r>
        <w:rPr>
          <w:w w:val="95"/>
          <w:sz w:val="21"/>
        </w:rPr>
        <w:t>supply</w:t>
      </w:r>
      <w:r>
        <w:rPr>
          <w:spacing w:val="-42"/>
          <w:w w:val="95"/>
          <w:sz w:val="21"/>
        </w:rPr>
        <w:t> </w:t>
      </w:r>
      <w:r>
        <w:rPr>
          <w:w w:val="95"/>
          <w:sz w:val="21"/>
        </w:rPr>
        <w:t>of</w:t>
      </w:r>
      <w:r>
        <w:rPr>
          <w:spacing w:val="-42"/>
          <w:w w:val="95"/>
          <w:sz w:val="21"/>
        </w:rPr>
        <w:t> </w:t>
      </w:r>
      <w:r>
        <w:rPr>
          <w:w w:val="95"/>
          <w:sz w:val="21"/>
        </w:rPr>
        <w:t>cannabis.</w:t>
      </w:r>
      <w:r>
        <w:rPr>
          <w:spacing w:val="-42"/>
          <w:w w:val="95"/>
          <w:sz w:val="21"/>
        </w:rPr>
        <w:t> </w:t>
      </w:r>
      <w:r>
        <w:rPr>
          <w:w w:val="95"/>
          <w:sz w:val="21"/>
        </w:rPr>
        <w:t>They</w:t>
      </w:r>
      <w:r>
        <w:rPr>
          <w:spacing w:val="-41"/>
          <w:w w:val="95"/>
          <w:sz w:val="21"/>
        </w:rPr>
        <w:t> </w:t>
      </w:r>
      <w:r>
        <w:rPr>
          <w:w w:val="95"/>
          <w:sz w:val="21"/>
        </w:rPr>
        <w:t>would</w:t>
      </w:r>
      <w:r>
        <w:rPr>
          <w:spacing w:val="-42"/>
          <w:w w:val="95"/>
          <w:sz w:val="21"/>
        </w:rPr>
        <w:t> </w:t>
      </w:r>
      <w:r>
        <w:rPr>
          <w:w w:val="95"/>
          <w:sz w:val="21"/>
        </w:rPr>
        <w:t>have</w:t>
      </w:r>
      <w:r>
        <w:rPr>
          <w:spacing w:val="-42"/>
          <w:w w:val="95"/>
          <w:sz w:val="21"/>
        </w:rPr>
        <w:t> </w:t>
      </w:r>
      <w:r>
        <w:rPr>
          <w:w w:val="95"/>
          <w:sz w:val="21"/>
        </w:rPr>
        <w:t>control</w:t>
      </w:r>
      <w:r>
        <w:rPr>
          <w:spacing w:val="-42"/>
          <w:w w:val="95"/>
          <w:sz w:val="21"/>
        </w:rPr>
        <w:t> </w:t>
      </w:r>
      <w:r>
        <w:rPr>
          <w:w w:val="95"/>
          <w:sz w:val="21"/>
        </w:rPr>
        <w:t>over</w:t>
      </w:r>
      <w:r>
        <w:rPr>
          <w:spacing w:val="-41"/>
          <w:w w:val="95"/>
          <w:sz w:val="21"/>
        </w:rPr>
        <w:t> </w:t>
      </w:r>
      <w:r>
        <w:rPr>
          <w:w w:val="95"/>
          <w:sz w:val="21"/>
        </w:rPr>
        <w:t>their</w:t>
      </w:r>
      <w:r>
        <w:rPr>
          <w:spacing w:val="-42"/>
          <w:w w:val="95"/>
          <w:sz w:val="21"/>
        </w:rPr>
        <w:t> </w:t>
      </w:r>
      <w:r>
        <w:rPr>
          <w:w w:val="95"/>
          <w:sz w:val="21"/>
        </w:rPr>
        <w:t>dosage,</w:t>
      </w:r>
      <w:r>
        <w:rPr>
          <w:spacing w:val="-42"/>
          <w:w w:val="95"/>
          <w:sz w:val="21"/>
        </w:rPr>
        <w:t> </w:t>
      </w:r>
      <w:r>
        <w:rPr>
          <w:w w:val="95"/>
          <w:sz w:val="21"/>
        </w:rPr>
        <w:t>frequency</w:t>
      </w:r>
      <w:r>
        <w:rPr>
          <w:spacing w:val="-42"/>
          <w:w w:val="95"/>
          <w:sz w:val="21"/>
        </w:rPr>
        <w:t> </w:t>
      </w:r>
      <w:r>
        <w:rPr>
          <w:w w:val="95"/>
          <w:sz w:val="21"/>
        </w:rPr>
        <w:t>of use,</w:t>
      </w:r>
      <w:r>
        <w:rPr>
          <w:spacing w:val="-30"/>
          <w:w w:val="95"/>
          <w:sz w:val="21"/>
        </w:rPr>
        <w:t> </w:t>
      </w:r>
      <w:r>
        <w:rPr>
          <w:w w:val="95"/>
          <w:sz w:val="21"/>
        </w:rPr>
        <w:t>and</w:t>
      </w:r>
      <w:r>
        <w:rPr>
          <w:spacing w:val="-29"/>
          <w:w w:val="95"/>
          <w:sz w:val="21"/>
        </w:rPr>
        <w:t> </w:t>
      </w:r>
      <w:r>
        <w:rPr>
          <w:w w:val="95"/>
          <w:sz w:val="21"/>
        </w:rPr>
        <w:t>form</w:t>
      </w:r>
      <w:r>
        <w:rPr>
          <w:spacing w:val="-27"/>
          <w:w w:val="95"/>
          <w:sz w:val="21"/>
        </w:rPr>
        <w:t> </w:t>
      </w:r>
      <w:r>
        <w:rPr>
          <w:w w:val="95"/>
          <w:sz w:val="21"/>
        </w:rPr>
        <w:t>of</w:t>
      </w:r>
      <w:r>
        <w:rPr>
          <w:spacing w:val="-29"/>
          <w:w w:val="95"/>
          <w:sz w:val="21"/>
        </w:rPr>
        <w:t> </w:t>
      </w:r>
      <w:r>
        <w:rPr>
          <w:w w:val="95"/>
          <w:sz w:val="21"/>
        </w:rPr>
        <w:t>administration.</w:t>
      </w:r>
      <w:r>
        <w:rPr>
          <w:spacing w:val="-30"/>
          <w:w w:val="95"/>
          <w:sz w:val="21"/>
        </w:rPr>
        <w:t> </w:t>
      </w:r>
      <w:r>
        <w:rPr>
          <w:w w:val="95"/>
          <w:sz w:val="21"/>
        </w:rPr>
        <w:t>They</w:t>
      </w:r>
      <w:r>
        <w:rPr>
          <w:spacing w:val="-29"/>
          <w:w w:val="95"/>
          <w:sz w:val="21"/>
        </w:rPr>
        <w:t> </w:t>
      </w:r>
      <w:r>
        <w:rPr>
          <w:w w:val="95"/>
          <w:sz w:val="21"/>
        </w:rPr>
        <w:t>would</w:t>
      </w:r>
      <w:r>
        <w:rPr>
          <w:spacing w:val="-29"/>
          <w:w w:val="95"/>
          <w:sz w:val="21"/>
        </w:rPr>
        <w:t> </w:t>
      </w:r>
      <w:r>
        <w:rPr>
          <w:w w:val="95"/>
          <w:sz w:val="21"/>
        </w:rPr>
        <w:t>no</w:t>
      </w:r>
      <w:r>
        <w:rPr>
          <w:spacing w:val="-28"/>
          <w:w w:val="95"/>
          <w:sz w:val="21"/>
        </w:rPr>
        <w:t> </w:t>
      </w:r>
      <w:r>
        <w:rPr>
          <w:w w:val="95"/>
          <w:sz w:val="21"/>
        </w:rPr>
        <w:t>longer</w:t>
      </w:r>
      <w:r>
        <w:rPr>
          <w:spacing w:val="-29"/>
          <w:w w:val="95"/>
          <w:sz w:val="21"/>
        </w:rPr>
        <w:t> </w:t>
      </w:r>
      <w:r>
        <w:rPr>
          <w:w w:val="95"/>
          <w:sz w:val="21"/>
        </w:rPr>
        <w:t>need</w:t>
      </w:r>
      <w:r>
        <w:rPr>
          <w:spacing w:val="-29"/>
          <w:w w:val="95"/>
          <w:sz w:val="21"/>
        </w:rPr>
        <w:t> </w:t>
      </w:r>
      <w:r>
        <w:rPr>
          <w:w w:val="95"/>
          <w:sz w:val="21"/>
        </w:rPr>
        <w:t>to</w:t>
      </w:r>
      <w:r>
        <w:rPr>
          <w:spacing w:val="-29"/>
          <w:w w:val="95"/>
          <w:sz w:val="21"/>
        </w:rPr>
        <w:t> </w:t>
      </w:r>
      <w:r>
        <w:rPr>
          <w:w w:val="95"/>
          <w:sz w:val="21"/>
        </w:rPr>
        <w:t>rely</w:t>
      </w:r>
      <w:r>
        <w:rPr>
          <w:spacing w:val="-29"/>
          <w:w w:val="95"/>
          <w:sz w:val="21"/>
        </w:rPr>
        <w:t> </w:t>
      </w:r>
      <w:r>
        <w:rPr>
          <w:w w:val="95"/>
          <w:sz w:val="21"/>
        </w:rPr>
        <w:t>on</w:t>
      </w:r>
      <w:r>
        <w:rPr>
          <w:spacing w:val="-29"/>
          <w:w w:val="95"/>
          <w:sz w:val="21"/>
        </w:rPr>
        <w:t> </w:t>
      </w:r>
      <w:r>
        <w:rPr>
          <w:w w:val="95"/>
          <w:sz w:val="21"/>
        </w:rPr>
        <w:t>the</w:t>
      </w:r>
      <w:r>
        <w:rPr>
          <w:spacing w:val="-29"/>
          <w:w w:val="95"/>
          <w:sz w:val="21"/>
        </w:rPr>
        <w:t> </w:t>
      </w:r>
      <w:r>
        <w:rPr>
          <w:w w:val="95"/>
          <w:sz w:val="21"/>
        </w:rPr>
        <w:t>illicit</w:t>
      </w:r>
      <w:r>
        <w:rPr>
          <w:spacing w:val="-28"/>
          <w:w w:val="95"/>
          <w:sz w:val="21"/>
        </w:rPr>
        <w:t> </w:t>
      </w:r>
      <w:r>
        <w:rPr>
          <w:w w:val="95"/>
          <w:sz w:val="21"/>
        </w:rPr>
        <w:t>market for</w:t>
      </w:r>
      <w:r>
        <w:rPr>
          <w:spacing w:val="-24"/>
          <w:w w:val="95"/>
          <w:sz w:val="21"/>
        </w:rPr>
        <w:t> </w:t>
      </w:r>
      <w:r>
        <w:rPr>
          <w:w w:val="95"/>
          <w:sz w:val="21"/>
        </w:rPr>
        <w:t>the</w:t>
      </w:r>
      <w:r>
        <w:rPr>
          <w:spacing w:val="-24"/>
          <w:w w:val="95"/>
          <w:sz w:val="21"/>
        </w:rPr>
        <w:t> </w:t>
      </w:r>
      <w:r>
        <w:rPr>
          <w:w w:val="95"/>
          <w:sz w:val="21"/>
        </w:rPr>
        <w:t>purchase</w:t>
      </w:r>
      <w:r>
        <w:rPr>
          <w:spacing w:val="-24"/>
          <w:w w:val="95"/>
          <w:sz w:val="21"/>
        </w:rPr>
        <w:t> </w:t>
      </w:r>
      <w:r>
        <w:rPr>
          <w:w w:val="95"/>
          <w:sz w:val="21"/>
        </w:rPr>
        <w:t>of</w:t>
      </w:r>
      <w:r>
        <w:rPr>
          <w:spacing w:val="-24"/>
          <w:w w:val="95"/>
          <w:sz w:val="21"/>
        </w:rPr>
        <w:t> </w:t>
      </w:r>
      <w:r>
        <w:rPr>
          <w:w w:val="95"/>
          <w:sz w:val="21"/>
        </w:rPr>
        <w:t>prepared</w:t>
      </w:r>
      <w:r>
        <w:rPr>
          <w:spacing w:val="-24"/>
          <w:w w:val="95"/>
          <w:sz w:val="21"/>
        </w:rPr>
        <w:t> </w:t>
      </w:r>
      <w:r>
        <w:rPr>
          <w:w w:val="95"/>
          <w:sz w:val="21"/>
        </w:rPr>
        <w:t>cannabis</w:t>
      </w:r>
      <w:r>
        <w:rPr>
          <w:spacing w:val="-24"/>
          <w:w w:val="95"/>
          <w:sz w:val="21"/>
        </w:rPr>
        <w:t> </w:t>
      </w:r>
      <w:r>
        <w:rPr>
          <w:w w:val="95"/>
          <w:sz w:val="21"/>
        </w:rPr>
        <w:t>(provided</w:t>
      </w:r>
      <w:r>
        <w:rPr>
          <w:spacing w:val="-23"/>
          <w:w w:val="95"/>
          <w:sz w:val="21"/>
        </w:rPr>
        <w:t> </w:t>
      </w:r>
      <w:r>
        <w:rPr>
          <w:w w:val="95"/>
          <w:sz w:val="21"/>
        </w:rPr>
        <w:t>they</w:t>
      </w:r>
      <w:r>
        <w:rPr>
          <w:spacing w:val="-24"/>
          <w:w w:val="95"/>
          <w:sz w:val="21"/>
        </w:rPr>
        <w:t> </w:t>
      </w:r>
      <w:r>
        <w:rPr>
          <w:w w:val="95"/>
          <w:sz w:val="21"/>
        </w:rPr>
        <w:t>were</w:t>
      </w:r>
      <w:r>
        <w:rPr>
          <w:spacing w:val="-24"/>
          <w:w w:val="95"/>
          <w:sz w:val="21"/>
        </w:rPr>
        <w:t> </w:t>
      </w:r>
      <w:r>
        <w:rPr>
          <w:w w:val="95"/>
          <w:sz w:val="21"/>
        </w:rPr>
        <w:t>able</w:t>
      </w:r>
      <w:r>
        <w:rPr>
          <w:spacing w:val="-24"/>
          <w:w w:val="95"/>
          <w:sz w:val="21"/>
        </w:rPr>
        <w:t> </w:t>
      </w:r>
      <w:r>
        <w:rPr>
          <w:w w:val="95"/>
          <w:sz w:val="21"/>
        </w:rPr>
        <w:t>and</w:t>
      </w:r>
      <w:r>
        <w:rPr>
          <w:spacing w:val="-24"/>
          <w:w w:val="95"/>
          <w:sz w:val="21"/>
        </w:rPr>
        <w:t> </w:t>
      </w:r>
      <w:r>
        <w:rPr>
          <w:w w:val="95"/>
          <w:sz w:val="21"/>
        </w:rPr>
        <w:t>inclined</w:t>
      </w:r>
      <w:r>
        <w:rPr>
          <w:spacing w:val="-24"/>
          <w:w w:val="95"/>
          <w:sz w:val="21"/>
        </w:rPr>
        <w:t> </w:t>
      </w:r>
      <w:r>
        <w:rPr>
          <w:w w:val="95"/>
          <w:sz w:val="21"/>
        </w:rPr>
        <w:t>to</w:t>
      </w:r>
      <w:r>
        <w:rPr>
          <w:spacing w:val="-24"/>
          <w:w w:val="95"/>
          <w:sz w:val="21"/>
        </w:rPr>
        <w:t> </w:t>
      </w:r>
      <w:r>
        <w:rPr>
          <w:w w:val="95"/>
          <w:sz w:val="21"/>
        </w:rPr>
        <w:t>grow </w:t>
      </w:r>
      <w:r>
        <w:rPr>
          <w:sz w:val="21"/>
        </w:rPr>
        <w:t>their</w:t>
      </w:r>
      <w:r>
        <w:rPr>
          <w:spacing w:val="-42"/>
          <w:sz w:val="21"/>
        </w:rPr>
        <w:t> </w:t>
      </w:r>
      <w:r>
        <w:rPr>
          <w:sz w:val="21"/>
        </w:rPr>
        <w:t>own)</w:t>
      </w:r>
      <w:r>
        <w:rPr>
          <w:spacing w:val="-43"/>
          <w:sz w:val="21"/>
        </w:rPr>
        <w:t> </w:t>
      </w:r>
      <w:r>
        <w:rPr>
          <w:sz w:val="21"/>
        </w:rPr>
        <w:t>and</w:t>
      </w:r>
      <w:r>
        <w:rPr>
          <w:spacing w:val="-42"/>
          <w:sz w:val="21"/>
        </w:rPr>
        <w:t> </w:t>
      </w:r>
      <w:r>
        <w:rPr>
          <w:sz w:val="21"/>
        </w:rPr>
        <w:t>they</w:t>
      </w:r>
      <w:r>
        <w:rPr>
          <w:spacing w:val="-42"/>
          <w:sz w:val="21"/>
        </w:rPr>
        <w:t> </w:t>
      </w:r>
      <w:r>
        <w:rPr>
          <w:sz w:val="21"/>
        </w:rPr>
        <w:t>would</w:t>
      </w:r>
      <w:r>
        <w:rPr>
          <w:spacing w:val="-42"/>
          <w:sz w:val="21"/>
        </w:rPr>
        <w:t> </w:t>
      </w:r>
      <w:r>
        <w:rPr>
          <w:sz w:val="21"/>
        </w:rPr>
        <w:t>be</w:t>
      </w:r>
      <w:r>
        <w:rPr>
          <w:spacing w:val="-42"/>
          <w:sz w:val="21"/>
        </w:rPr>
        <w:t> </w:t>
      </w:r>
      <w:r>
        <w:rPr>
          <w:sz w:val="21"/>
        </w:rPr>
        <w:t>aware</w:t>
      </w:r>
      <w:r>
        <w:rPr>
          <w:spacing w:val="-42"/>
          <w:sz w:val="21"/>
        </w:rPr>
        <w:t> </w:t>
      </w:r>
      <w:r>
        <w:rPr>
          <w:sz w:val="21"/>
        </w:rPr>
        <w:t>of</w:t>
      </w:r>
      <w:r>
        <w:rPr>
          <w:spacing w:val="-42"/>
          <w:sz w:val="21"/>
        </w:rPr>
        <w:t> </w:t>
      </w:r>
      <w:r>
        <w:rPr>
          <w:sz w:val="21"/>
        </w:rPr>
        <w:t>the</w:t>
      </w:r>
      <w:r>
        <w:rPr>
          <w:spacing w:val="-42"/>
          <w:sz w:val="21"/>
        </w:rPr>
        <w:t> </w:t>
      </w:r>
      <w:r>
        <w:rPr>
          <w:sz w:val="21"/>
        </w:rPr>
        <w:t>conditions</w:t>
      </w:r>
      <w:r>
        <w:rPr>
          <w:spacing w:val="-41"/>
          <w:sz w:val="21"/>
        </w:rPr>
        <w:t> </w:t>
      </w:r>
      <w:r>
        <w:rPr>
          <w:sz w:val="21"/>
        </w:rPr>
        <w:t>in</w:t>
      </w:r>
      <w:r>
        <w:rPr>
          <w:spacing w:val="-42"/>
          <w:sz w:val="21"/>
        </w:rPr>
        <w:t> </w:t>
      </w:r>
      <w:r>
        <w:rPr>
          <w:sz w:val="21"/>
        </w:rPr>
        <w:t>which</w:t>
      </w:r>
      <w:r>
        <w:rPr>
          <w:spacing w:val="-42"/>
          <w:sz w:val="21"/>
        </w:rPr>
        <w:t> </w:t>
      </w:r>
      <w:r>
        <w:rPr>
          <w:sz w:val="21"/>
        </w:rPr>
        <w:t>the</w:t>
      </w:r>
      <w:r>
        <w:rPr>
          <w:spacing w:val="-42"/>
          <w:sz w:val="21"/>
        </w:rPr>
        <w:t> </w:t>
      </w:r>
      <w:r>
        <w:rPr>
          <w:sz w:val="21"/>
        </w:rPr>
        <w:t>cannabis</w:t>
      </w:r>
      <w:r>
        <w:rPr>
          <w:spacing w:val="-42"/>
          <w:sz w:val="21"/>
        </w:rPr>
        <w:t> </w:t>
      </w:r>
      <w:r>
        <w:rPr>
          <w:sz w:val="21"/>
        </w:rPr>
        <w:t>is</w:t>
      </w:r>
      <w:r>
        <w:rPr>
          <w:spacing w:val="-42"/>
          <w:sz w:val="21"/>
        </w:rPr>
        <w:t> </w:t>
      </w:r>
      <w:r>
        <w:rPr>
          <w:sz w:val="21"/>
        </w:rPr>
        <w:t>grown and</w:t>
      </w:r>
      <w:r>
        <w:rPr>
          <w:spacing w:val="-10"/>
          <w:sz w:val="21"/>
        </w:rPr>
        <w:t> </w:t>
      </w:r>
      <w:r>
        <w:rPr>
          <w:sz w:val="21"/>
        </w:rPr>
        <w:t>processed.</w:t>
      </w:r>
    </w:p>
    <w:p>
      <w:pPr>
        <w:pStyle w:val="ListParagraph"/>
        <w:numPr>
          <w:ilvl w:val="1"/>
          <w:numId w:val="5"/>
        </w:numPr>
        <w:tabs>
          <w:tab w:pos="1666" w:val="left" w:leader="none"/>
          <w:tab w:pos="1667" w:val="left" w:leader="none"/>
        </w:tabs>
        <w:spacing w:line="271" w:lineRule="auto" w:before="104" w:after="0"/>
        <w:ind w:left="1666" w:right="535" w:hanging="710"/>
        <w:jc w:val="left"/>
        <w:rPr>
          <w:sz w:val="21"/>
        </w:rPr>
      </w:pPr>
      <w:r>
        <w:rPr>
          <w:w w:val="95"/>
          <w:sz w:val="21"/>
        </w:rPr>
        <w:t>As</w:t>
      </w:r>
      <w:r>
        <w:rPr>
          <w:spacing w:val="-26"/>
          <w:w w:val="95"/>
          <w:sz w:val="21"/>
        </w:rPr>
        <w:t> </w:t>
      </w:r>
      <w:r>
        <w:rPr>
          <w:w w:val="95"/>
          <w:sz w:val="21"/>
        </w:rPr>
        <w:t>not</w:t>
      </w:r>
      <w:r>
        <w:rPr>
          <w:spacing w:val="-26"/>
          <w:w w:val="95"/>
          <w:sz w:val="21"/>
        </w:rPr>
        <w:t> </w:t>
      </w:r>
      <w:r>
        <w:rPr>
          <w:w w:val="95"/>
          <w:sz w:val="21"/>
        </w:rPr>
        <w:t>all</w:t>
      </w:r>
      <w:r>
        <w:rPr>
          <w:spacing w:val="-27"/>
          <w:w w:val="95"/>
          <w:sz w:val="21"/>
        </w:rPr>
        <w:t> </w:t>
      </w:r>
      <w:r>
        <w:rPr>
          <w:w w:val="95"/>
          <w:sz w:val="21"/>
        </w:rPr>
        <w:t>patients</w:t>
      </w:r>
      <w:r>
        <w:rPr>
          <w:spacing w:val="-26"/>
          <w:w w:val="95"/>
          <w:sz w:val="21"/>
        </w:rPr>
        <w:t> </w:t>
      </w:r>
      <w:r>
        <w:rPr>
          <w:w w:val="95"/>
          <w:sz w:val="21"/>
        </w:rPr>
        <w:t>would</w:t>
      </w:r>
      <w:r>
        <w:rPr>
          <w:spacing w:val="-25"/>
          <w:w w:val="95"/>
          <w:sz w:val="21"/>
        </w:rPr>
        <w:t> </w:t>
      </w:r>
      <w:r>
        <w:rPr>
          <w:w w:val="95"/>
          <w:sz w:val="21"/>
        </w:rPr>
        <w:t>be</w:t>
      </w:r>
      <w:r>
        <w:rPr>
          <w:spacing w:val="-26"/>
          <w:w w:val="95"/>
          <w:sz w:val="21"/>
        </w:rPr>
        <w:t> </w:t>
      </w:r>
      <w:r>
        <w:rPr>
          <w:w w:val="95"/>
          <w:sz w:val="21"/>
        </w:rPr>
        <w:t>able</w:t>
      </w:r>
      <w:r>
        <w:rPr>
          <w:spacing w:val="-26"/>
          <w:w w:val="95"/>
          <w:sz w:val="21"/>
        </w:rPr>
        <w:t> </w:t>
      </w:r>
      <w:r>
        <w:rPr>
          <w:w w:val="95"/>
          <w:sz w:val="21"/>
        </w:rPr>
        <w:t>to</w:t>
      </w:r>
      <w:r>
        <w:rPr>
          <w:spacing w:val="-26"/>
          <w:w w:val="95"/>
          <w:sz w:val="21"/>
        </w:rPr>
        <w:t> </w:t>
      </w:r>
      <w:r>
        <w:rPr>
          <w:w w:val="95"/>
          <w:sz w:val="21"/>
        </w:rPr>
        <w:t>grow</w:t>
      </w:r>
      <w:r>
        <w:rPr>
          <w:spacing w:val="-25"/>
          <w:w w:val="95"/>
          <w:sz w:val="21"/>
        </w:rPr>
        <w:t> </w:t>
      </w:r>
      <w:r>
        <w:rPr>
          <w:w w:val="95"/>
          <w:sz w:val="21"/>
        </w:rPr>
        <w:t>their</w:t>
      </w:r>
      <w:r>
        <w:rPr>
          <w:spacing w:val="-26"/>
          <w:w w:val="95"/>
          <w:sz w:val="21"/>
        </w:rPr>
        <w:t> </w:t>
      </w:r>
      <w:r>
        <w:rPr>
          <w:w w:val="95"/>
          <w:sz w:val="21"/>
        </w:rPr>
        <w:t>own</w:t>
      </w:r>
      <w:r>
        <w:rPr>
          <w:spacing w:val="-26"/>
          <w:w w:val="95"/>
          <w:sz w:val="21"/>
        </w:rPr>
        <w:t> </w:t>
      </w:r>
      <w:r>
        <w:rPr>
          <w:w w:val="95"/>
          <w:sz w:val="21"/>
        </w:rPr>
        <w:t>cannabis</w:t>
      </w:r>
      <w:r>
        <w:rPr>
          <w:spacing w:val="-26"/>
          <w:w w:val="95"/>
          <w:sz w:val="21"/>
        </w:rPr>
        <w:t> </w:t>
      </w:r>
      <w:r>
        <w:rPr>
          <w:w w:val="95"/>
          <w:sz w:val="21"/>
        </w:rPr>
        <w:t>plants</w:t>
      </w:r>
      <w:r>
        <w:rPr>
          <w:spacing w:val="-25"/>
          <w:w w:val="95"/>
          <w:sz w:val="21"/>
        </w:rPr>
        <w:t> </w:t>
      </w:r>
      <w:r>
        <w:rPr>
          <w:w w:val="95"/>
          <w:sz w:val="21"/>
        </w:rPr>
        <w:t>and</w:t>
      </w:r>
      <w:r>
        <w:rPr>
          <w:spacing w:val="-26"/>
          <w:w w:val="95"/>
          <w:sz w:val="21"/>
        </w:rPr>
        <w:t> </w:t>
      </w:r>
      <w:r>
        <w:rPr>
          <w:w w:val="95"/>
          <w:sz w:val="21"/>
        </w:rPr>
        <w:t>prepare</w:t>
      </w:r>
      <w:r>
        <w:rPr>
          <w:spacing w:val="-26"/>
          <w:w w:val="95"/>
          <w:sz w:val="21"/>
        </w:rPr>
        <w:t> </w:t>
      </w:r>
      <w:r>
        <w:rPr>
          <w:w w:val="95"/>
          <w:sz w:val="21"/>
        </w:rPr>
        <w:t>the dried</w:t>
      </w:r>
      <w:r>
        <w:rPr>
          <w:spacing w:val="-25"/>
          <w:w w:val="95"/>
          <w:sz w:val="21"/>
        </w:rPr>
        <w:t> </w:t>
      </w:r>
      <w:r>
        <w:rPr>
          <w:w w:val="95"/>
          <w:sz w:val="21"/>
        </w:rPr>
        <w:t>plant</w:t>
      </w:r>
      <w:r>
        <w:rPr>
          <w:spacing w:val="-24"/>
          <w:w w:val="95"/>
          <w:sz w:val="21"/>
        </w:rPr>
        <w:t> </w:t>
      </w:r>
      <w:r>
        <w:rPr>
          <w:w w:val="95"/>
          <w:sz w:val="21"/>
        </w:rPr>
        <w:t>material,</w:t>
      </w:r>
      <w:r>
        <w:rPr>
          <w:spacing w:val="-25"/>
          <w:w w:val="95"/>
          <w:sz w:val="21"/>
        </w:rPr>
        <w:t> </w:t>
      </w:r>
      <w:r>
        <w:rPr>
          <w:w w:val="95"/>
          <w:sz w:val="21"/>
        </w:rPr>
        <w:t>some</w:t>
      </w:r>
      <w:r>
        <w:rPr>
          <w:spacing w:val="-25"/>
          <w:w w:val="95"/>
          <w:sz w:val="21"/>
        </w:rPr>
        <w:t> </w:t>
      </w:r>
      <w:r>
        <w:rPr>
          <w:w w:val="95"/>
          <w:sz w:val="21"/>
        </w:rPr>
        <w:t>would</w:t>
      </w:r>
      <w:r>
        <w:rPr>
          <w:spacing w:val="-24"/>
          <w:w w:val="95"/>
          <w:sz w:val="21"/>
        </w:rPr>
        <w:t> </w:t>
      </w:r>
      <w:r>
        <w:rPr>
          <w:w w:val="95"/>
          <w:sz w:val="21"/>
        </w:rPr>
        <w:t>need</w:t>
      </w:r>
      <w:r>
        <w:rPr>
          <w:spacing w:val="-25"/>
          <w:w w:val="95"/>
          <w:sz w:val="21"/>
        </w:rPr>
        <w:t> </w:t>
      </w:r>
      <w:r>
        <w:rPr>
          <w:w w:val="95"/>
          <w:sz w:val="21"/>
        </w:rPr>
        <w:t>to</w:t>
      </w:r>
      <w:r>
        <w:rPr>
          <w:spacing w:val="-24"/>
          <w:w w:val="95"/>
          <w:sz w:val="21"/>
        </w:rPr>
        <w:t> </w:t>
      </w:r>
      <w:r>
        <w:rPr>
          <w:w w:val="95"/>
          <w:sz w:val="21"/>
        </w:rPr>
        <w:t>be</w:t>
      </w:r>
      <w:r>
        <w:rPr>
          <w:spacing w:val="-25"/>
          <w:w w:val="95"/>
          <w:sz w:val="21"/>
        </w:rPr>
        <w:t> </w:t>
      </w:r>
      <w:r>
        <w:rPr>
          <w:w w:val="95"/>
          <w:sz w:val="21"/>
        </w:rPr>
        <w:t>able</w:t>
      </w:r>
      <w:r>
        <w:rPr>
          <w:spacing w:val="-24"/>
          <w:w w:val="95"/>
          <w:sz w:val="21"/>
        </w:rPr>
        <w:t> </w:t>
      </w:r>
      <w:r>
        <w:rPr>
          <w:w w:val="95"/>
          <w:sz w:val="21"/>
        </w:rPr>
        <w:t>to</w:t>
      </w:r>
      <w:r>
        <w:rPr>
          <w:spacing w:val="-25"/>
          <w:w w:val="95"/>
          <w:sz w:val="21"/>
        </w:rPr>
        <w:t> </w:t>
      </w:r>
      <w:r>
        <w:rPr>
          <w:w w:val="95"/>
          <w:sz w:val="21"/>
        </w:rPr>
        <w:t>authorise</w:t>
      </w:r>
      <w:r>
        <w:rPr>
          <w:spacing w:val="-24"/>
          <w:w w:val="95"/>
          <w:sz w:val="21"/>
        </w:rPr>
        <w:t> </w:t>
      </w:r>
      <w:r>
        <w:rPr>
          <w:w w:val="95"/>
          <w:sz w:val="21"/>
        </w:rPr>
        <w:t>others</w:t>
      </w:r>
      <w:r>
        <w:rPr>
          <w:spacing w:val="-24"/>
          <w:w w:val="95"/>
          <w:sz w:val="21"/>
        </w:rPr>
        <w:t> </w:t>
      </w:r>
      <w:r>
        <w:rPr>
          <w:w w:val="95"/>
          <w:sz w:val="21"/>
        </w:rPr>
        <w:t>to</w:t>
      </w:r>
      <w:r>
        <w:rPr>
          <w:spacing w:val="-25"/>
          <w:w w:val="95"/>
          <w:sz w:val="21"/>
        </w:rPr>
        <w:t> </w:t>
      </w:r>
      <w:r>
        <w:rPr>
          <w:w w:val="95"/>
          <w:sz w:val="21"/>
        </w:rPr>
        <w:t>grow</w:t>
      </w:r>
      <w:r>
        <w:rPr>
          <w:spacing w:val="-24"/>
          <w:w w:val="95"/>
          <w:sz w:val="21"/>
        </w:rPr>
        <w:t> </w:t>
      </w:r>
      <w:r>
        <w:rPr>
          <w:w w:val="95"/>
          <w:sz w:val="21"/>
        </w:rPr>
        <w:t>it</w:t>
      </w:r>
      <w:r>
        <w:rPr>
          <w:spacing w:val="-24"/>
          <w:w w:val="95"/>
          <w:sz w:val="21"/>
        </w:rPr>
        <w:t> </w:t>
      </w:r>
      <w:r>
        <w:rPr>
          <w:w w:val="95"/>
          <w:sz w:val="21"/>
        </w:rPr>
        <w:t>for </w:t>
      </w:r>
      <w:r>
        <w:rPr>
          <w:sz w:val="21"/>
        </w:rPr>
        <w:t>them, as has occurred</w:t>
      </w:r>
      <w:r>
        <w:rPr>
          <w:spacing w:val="-49"/>
          <w:sz w:val="21"/>
        </w:rPr>
        <w:t> </w:t>
      </w:r>
      <w:r>
        <w:rPr>
          <w:sz w:val="21"/>
        </w:rPr>
        <w:t>overseas.</w:t>
      </w:r>
    </w:p>
    <w:p>
      <w:pPr>
        <w:pStyle w:val="ListParagraph"/>
        <w:numPr>
          <w:ilvl w:val="1"/>
          <w:numId w:val="5"/>
        </w:numPr>
        <w:tabs>
          <w:tab w:pos="1666" w:val="left" w:leader="none"/>
          <w:tab w:pos="1667" w:val="left" w:leader="none"/>
        </w:tabs>
        <w:spacing w:line="271" w:lineRule="auto" w:before="102" w:after="0"/>
        <w:ind w:left="1666" w:right="177" w:hanging="710"/>
        <w:jc w:val="left"/>
        <w:rPr>
          <w:sz w:val="21"/>
        </w:rPr>
      </w:pPr>
      <w:r>
        <w:rPr>
          <w:w w:val="95"/>
          <w:sz w:val="21"/>
        </w:rPr>
        <w:t>When</w:t>
      </w:r>
      <w:r>
        <w:rPr>
          <w:spacing w:val="-31"/>
          <w:w w:val="95"/>
          <w:sz w:val="21"/>
        </w:rPr>
        <w:t> </w:t>
      </w:r>
      <w:r>
        <w:rPr>
          <w:w w:val="95"/>
          <w:sz w:val="21"/>
        </w:rPr>
        <w:t>considered</w:t>
      </w:r>
      <w:r>
        <w:rPr>
          <w:spacing w:val="-30"/>
          <w:w w:val="95"/>
          <w:sz w:val="21"/>
        </w:rPr>
        <w:t> </w:t>
      </w:r>
      <w:r>
        <w:rPr>
          <w:w w:val="95"/>
          <w:sz w:val="21"/>
        </w:rPr>
        <w:t>in</w:t>
      </w:r>
      <w:r>
        <w:rPr>
          <w:spacing w:val="-30"/>
          <w:w w:val="95"/>
          <w:sz w:val="21"/>
        </w:rPr>
        <w:t> </w:t>
      </w:r>
      <w:r>
        <w:rPr>
          <w:w w:val="95"/>
          <w:sz w:val="21"/>
        </w:rPr>
        <w:t>view</w:t>
      </w:r>
      <w:r>
        <w:rPr>
          <w:spacing w:val="-30"/>
          <w:w w:val="95"/>
          <w:sz w:val="21"/>
        </w:rPr>
        <w:t> </w:t>
      </w:r>
      <w:r>
        <w:rPr>
          <w:w w:val="95"/>
          <w:sz w:val="21"/>
        </w:rPr>
        <w:t>of</w:t>
      </w:r>
      <w:r>
        <w:rPr>
          <w:spacing w:val="-30"/>
          <w:w w:val="95"/>
          <w:sz w:val="21"/>
        </w:rPr>
        <w:t> </w:t>
      </w:r>
      <w:r>
        <w:rPr>
          <w:w w:val="95"/>
          <w:sz w:val="21"/>
        </w:rPr>
        <w:t>the</w:t>
      </w:r>
      <w:r>
        <w:rPr>
          <w:spacing w:val="-30"/>
          <w:w w:val="95"/>
          <w:sz w:val="21"/>
        </w:rPr>
        <w:t> </w:t>
      </w:r>
      <w:r>
        <w:rPr>
          <w:w w:val="95"/>
          <w:sz w:val="21"/>
        </w:rPr>
        <w:t>regulatory</w:t>
      </w:r>
      <w:r>
        <w:rPr>
          <w:spacing w:val="-30"/>
          <w:w w:val="95"/>
          <w:sz w:val="21"/>
        </w:rPr>
        <w:t> </w:t>
      </w:r>
      <w:r>
        <w:rPr>
          <w:w w:val="95"/>
          <w:sz w:val="21"/>
        </w:rPr>
        <w:t>objectives</w:t>
      </w:r>
      <w:r>
        <w:rPr>
          <w:spacing w:val="-30"/>
          <w:w w:val="95"/>
          <w:sz w:val="21"/>
        </w:rPr>
        <w:t> </w:t>
      </w:r>
      <w:r>
        <w:rPr>
          <w:w w:val="95"/>
          <w:sz w:val="21"/>
        </w:rPr>
        <w:t>identified</w:t>
      </w:r>
      <w:r>
        <w:rPr>
          <w:spacing w:val="-31"/>
          <w:w w:val="95"/>
          <w:sz w:val="21"/>
        </w:rPr>
        <w:t> </w:t>
      </w:r>
      <w:r>
        <w:rPr>
          <w:w w:val="95"/>
          <w:sz w:val="21"/>
        </w:rPr>
        <w:t>at</w:t>
      </w:r>
      <w:r>
        <w:rPr>
          <w:spacing w:val="-30"/>
          <w:w w:val="95"/>
          <w:sz w:val="21"/>
        </w:rPr>
        <w:t> </w:t>
      </w:r>
      <w:r>
        <w:rPr>
          <w:w w:val="95"/>
          <w:sz w:val="21"/>
        </w:rPr>
        <w:t>the</w:t>
      </w:r>
      <w:r>
        <w:rPr>
          <w:spacing w:val="-30"/>
          <w:w w:val="95"/>
          <w:sz w:val="21"/>
        </w:rPr>
        <w:t> </w:t>
      </w:r>
      <w:r>
        <w:rPr>
          <w:w w:val="95"/>
          <w:sz w:val="21"/>
        </w:rPr>
        <w:t>beginning</w:t>
      </w:r>
      <w:r>
        <w:rPr>
          <w:spacing w:val="-30"/>
          <w:w w:val="95"/>
          <w:sz w:val="21"/>
        </w:rPr>
        <w:t> </w:t>
      </w:r>
      <w:r>
        <w:rPr>
          <w:w w:val="95"/>
          <w:sz w:val="21"/>
        </w:rPr>
        <w:t>of</w:t>
      </w:r>
      <w:r>
        <w:rPr>
          <w:spacing w:val="-30"/>
          <w:w w:val="95"/>
          <w:sz w:val="21"/>
        </w:rPr>
        <w:t> </w:t>
      </w:r>
      <w:r>
        <w:rPr>
          <w:w w:val="95"/>
          <w:sz w:val="21"/>
        </w:rPr>
        <w:t>this </w:t>
      </w:r>
      <w:r>
        <w:rPr>
          <w:sz w:val="21"/>
        </w:rPr>
        <w:t>chapter, there are a number of disadvantages of a ‘grow your own’ scheme. Significantly,</w:t>
      </w:r>
      <w:r>
        <w:rPr>
          <w:spacing w:val="-46"/>
          <w:sz w:val="21"/>
        </w:rPr>
        <w:t> </w:t>
      </w:r>
      <w:r>
        <w:rPr>
          <w:sz w:val="21"/>
        </w:rPr>
        <w:t>the</w:t>
      </w:r>
      <w:r>
        <w:rPr>
          <w:spacing w:val="-45"/>
          <w:sz w:val="21"/>
        </w:rPr>
        <w:t> </w:t>
      </w:r>
      <w:r>
        <w:rPr>
          <w:sz w:val="21"/>
        </w:rPr>
        <w:t>patient</w:t>
      </w:r>
      <w:r>
        <w:rPr>
          <w:spacing w:val="-44"/>
          <w:sz w:val="21"/>
        </w:rPr>
        <w:t> </w:t>
      </w:r>
      <w:r>
        <w:rPr>
          <w:sz w:val="21"/>
        </w:rPr>
        <w:t>may</w:t>
      </w:r>
      <w:r>
        <w:rPr>
          <w:spacing w:val="-45"/>
          <w:sz w:val="21"/>
        </w:rPr>
        <w:t> </w:t>
      </w:r>
      <w:r>
        <w:rPr>
          <w:sz w:val="21"/>
        </w:rPr>
        <w:t>not</w:t>
      </w:r>
      <w:r>
        <w:rPr>
          <w:spacing w:val="-45"/>
          <w:sz w:val="21"/>
        </w:rPr>
        <w:t> </w:t>
      </w:r>
      <w:r>
        <w:rPr>
          <w:sz w:val="21"/>
        </w:rPr>
        <w:t>obtain</w:t>
      </w:r>
      <w:r>
        <w:rPr>
          <w:spacing w:val="-45"/>
          <w:sz w:val="21"/>
        </w:rPr>
        <w:t> </w:t>
      </w:r>
      <w:r>
        <w:rPr>
          <w:sz w:val="21"/>
        </w:rPr>
        <w:t>cannabis</w:t>
      </w:r>
      <w:r>
        <w:rPr>
          <w:spacing w:val="-45"/>
          <w:sz w:val="21"/>
        </w:rPr>
        <w:t> </w:t>
      </w:r>
      <w:r>
        <w:rPr>
          <w:sz w:val="21"/>
        </w:rPr>
        <w:t>that</w:t>
      </w:r>
      <w:r>
        <w:rPr>
          <w:spacing w:val="-45"/>
          <w:sz w:val="21"/>
        </w:rPr>
        <w:t> </w:t>
      </w:r>
      <w:r>
        <w:rPr>
          <w:sz w:val="21"/>
        </w:rPr>
        <w:t>is</w:t>
      </w:r>
      <w:r>
        <w:rPr>
          <w:spacing w:val="-45"/>
          <w:sz w:val="21"/>
        </w:rPr>
        <w:t> </w:t>
      </w:r>
      <w:r>
        <w:rPr>
          <w:sz w:val="21"/>
        </w:rPr>
        <w:t>of</w:t>
      </w:r>
      <w:r>
        <w:rPr>
          <w:spacing w:val="-44"/>
          <w:sz w:val="21"/>
        </w:rPr>
        <w:t> </w:t>
      </w:r>
      <w:r>
        <w:rPr>
          <w:sz w:val="21"/>
        </w:rPr>
        <w:t>a</w:t>
      </w:r>
      <w:r>
        <w:rPr>
          <w:spacing w:val="-45"/>
          <w:sz w:val="21"/>
        </w:rPr>
        <w:t> </w:t>
      </w:r>
      <w:r>
        <w:rPr>
          <w:sz w:val="21"/>
        </w:rPr>
        <w:t>high</w:t>
      </w:r>
      <w:r>
        <w:rPr>
          <w:spacing w:val="-45"/>
          <w:sz w:val="21"/>
        </w:rPr>
        <w:t> </w:t>
      </w:r>
      <w:r>
        <w:rPr>
          <w:sz w:val="21"/>
        </w:rPr>
        <w:t>enough</w:t>
      </w:r>
      <w:r>
        <w:rPr>
          <w:spacing w:val="-45"/>
          <w:sz w:val="21"/>
        </w:rPr>
        <w:t> </w:t>
      </w:r>
      <w:r>
        <w:rPr>
          <w:sz w:val="21"/>
        </w:rPr>
        <w:t>quality</w:t>
      </w:r>
      <w:r>
        <w:rPr>
          <w:spacing w:val="-45"/>
          <w:sz w:val="21"/>
        </w:rPr>
        <w:t> </w:t>
      </w:r>
      <w:r>
        <w:rPr>
          <w:sz w:val="21"/>
        </w:rPr>
        <w:t>or </w:t>
      </w:r>
      <w:r>
        <w:rPr>
          <w:w w:val="95"/>
          <w:sz w:val="21"/>
        </w:rPr>
        <w:t>consistent</w:t>
      </w:r>
      <w:r>
        <w:rPr>
          <w:spacing w:val="-36"/>
          <w:w w:val="95"/>
          <w:sz w:val="21"/>
        </w:rPr>
        <w:t> </w:t>
      </w:r>
      <w:r>
        <w:rPr>
          <w:w w:val="95"/>
          <w:sz w:val="21"/>
        </w:rPr>
        <w:t>composition,</w:t>
      </w:r>
      <w:r>
        <w:rPr>
          <w:spacing w:val="-36"/>
          <w:w w:val="95"/>
          <w:sz w:val="21"/>
        </w:rPr>
        <w:t> </w:t>
      </w:r>
      <w:r>
        <w:rPr>
          <w:w w:val="95"/>
          <w:sz w:val="21"/>
        </w:rPr>
        <w:t>due</w:t>
      </w:r>
      <w:r>
        <w:rPr>
          <w:spacing w:val="-35"/>
          <w:w w:val="95"/>
          <w:sz w:val="21"/>
        </w:rPr>
        <w:t> </w:t>
      </w:r>
      <w:r>
        <w:rPr>
          <w:w w:val="95"/>
          <w:sz w:val="21"/>
        </w:rPr>
        <w:t>to</w:t>
      </w:r>
      <w:r>
        <w:rPr>
          <w:spacing w:val="-35"/>
          <w:w w:val="95"/>
          <w:sz w:val="21"/>
        </w:rPr>
        <w:t> </w:t>
      </w:r>
      <w:r>
        <w:rPr>
          <w:w w:val="95"/>
          <w:sz w:val="21"/>
        </w:rPr>
        <w:t>the</w:t>
      </w:r>
      <w:r>
        <w:rPr>
          <w:spacing w:val="-35"/>
          <w:w w:val="95"/>
          <w:sz w:val="21"/>
        </w:rPr>
        <w:t> </w:t>
      </w:r>
      <w:r>
        <w:rPr>
          <w:w w:val="95"/>
          <w:sz w:val="21"/>
        </w:rPr>
        <w:t>significant</w:t>
      </w:r>
      <w:r>
        <w:rPr>
          <w:spacing w:val="-36"/>
          <w:w w:val="95"/>
          <w:sz w:val="21"/>
        </w:rPr>
        <w:t> </w:t>
      </w:r>
      <w:r>
        <w:rPr>
          <w:w w:val="95"/>
          <w:sz w:val="21"/>
        </w:rPr>
        <w:t>variability</w:t>
      </w:r>
      <w:r>
        <w:rPr>
          <w:spacing w:val="-35"/>
          <w:w w:val="95"/>
          <w:sz w:val="21"/>
        </w:rPr>
        <w:t> </w:t>
      </w:r>
      <w:r>
        <w:rPr>
          <w:w w:val="95"/>
          <w:sz w:val="21"/>
        </w:rPr>
        <w:t>caused</w:t>
      </w:r>
      <w:r>
        <w:rPr>
          <w:spacing w:val="-35"/>
          <w:w w:val="95"/>
          <w:sz w:val="21"/>
        </w:rPr>
        <w:t> </w:t>
      </w:r>
      <w:r>
        <w:rPr>
          <w:w w:val="95"/>
          <w:sz w:val="21"/>
        </w:rPr>
        <w:t>by</w:t>
      </w:r>
      <w:r>
        <w:rPr>
          <w:spacing w:val="-36"/>
          <w:w w:val="95"/>
          <w:sz w:val="21"/>
        </w:rPr>
        <w:t> </w:t>
      </w:r>
      <w:r>
        <w:rPr>
          <w:w w:val="95"/>
          <w:sz w:val="21"/>
        </w:rPr>
        <w:t>different</w:t>
      </w:r>
      <w:r>
        <w:rPr>
          <w:spacing w:val="-35"/>
          <w:w w:val="95"/>
          <w:sz w:val="21"/>
        </w:rPr>
        <w:t> </w:t>
      </w:r>
      <w:r>
        <w:rPr>
          <w:w w:val="95"/>
          <w:sz w:val="21"/>
        </w:rPr>
        <w:t>cannabis strains</w:t>
      </w:r>
      <w:r>
        <w:rPr>
          <w:spacing w:val="-44"/>
          <w:w w:val="95"/>
          <w:sz w:val="21"/>
        </w:rPr>
        <w:t> </w:t>
      </w:r>
      <w:r>
        <w:rPr>
          <w:w w:val="95"/>
          <w:sz w:val="21"/>
        </w:rPr>
        <w:t>and</w:t>
      </w:r>
      <w:r>
        <w:rPr>
          <w:spacing w:val="-43"/>
          <w:w w:val="95"/>
          <w:sz w:val="21"/>
        </w:rPr>
        <w:t> </w:t>
      </w:r>
      <w:r>
        <w:rPr>
          <w:w w:val="95"/>
          <w:sz w:val="21"/>
        </w:rPr>
        <w:t>by</w:t>
      </w:r>
      <w:r>
        <w:rPr>
          <w:spacing w:val="-44"/>
          <w:w w:val="95"/>
          <w:sz w:val="21"/>
        </w:rPr>
        <w:t> </w:t>
      </w:r>
      <w:r>
        <w:rPr>
          <w:w w:val="95"/>
          <w:sz w:val="21"/>
        </w:rPr>
        <w:t>growing</w:t>
      </w:r>
      <w:r>
        <w:rPr>
          <w:spacing w:val="-43"/>
          <w:w w:val="95"/>
          <w:sz w:val="21"/>
        </w:rPr>
        <w:t> </w:t>
      </w:r>
      <w:r>
        <w:rPr>
          <w:w w:val="95"/>
          <w:sz w:val="21"/>
        </w:rPr>
        <w:t>conditions,</w:t>
      </w:r>
      <w:r>
        <w:rPr>
          <w:spacing w:val="-44"/>
          <w:w w:val="95"/>
          <w:sz w:val="21"/>
        </w:rPr>
        <w:t> </w:t>
      </w:r>
      <w:r>
        <w:rPr>
          <w:w w:val="95"/>
          <w:sz w:val="21"/>
        </w:rPr>
        <w:t>which</w:t>
      </w:r>
      <w:r>
        <w:rPr>
          <w:spacing w:val="-43"/>
          <w:w w:val="95"/>
          <w:sz w:val="21"/>
        </w:rPr>
        <w:t> </w:t>
      </w:r>
      <w:r>
        <w:rPr>
          <w:w w:val="95"/>
          <w:sz w:val="21"/>
        </w:rPr>
        <w:t>only</w:t>
      </w:r>
      <w:r>
        <w:rPr>
          <w:spacing w:val="-44"/>
          <w:w w:val="95"/>
          <w:sz w:val="21"/>
        </w:rPr>
        <w:t> </w:t>
      </w:r>
      <w:r>
        <w:rPr>
          <w:w w:val="95"/>
          <w:sz w:val="21"/>
        </w:rPr>
        <w:t>sophisticated</w:t>
      </w:r>
      <w:r>
        <w:rPr>
          <w:spacing w:val="-43"/>
          <w:w w:val="95"/>
          <w:sz w:val="21"/>
        </w:rPr>
        <w:t> </w:t>
      </w:r>
      <w:r>
        <w:rPr>
          <w:w w:val="95"/>
          <w:sz w:val="21"/>
        </w:rPr>
        <w:t>growing</w:t>
      </w:r>
      <w:r>
        <w:rPr>
          <w:spacing w:val="-44"/>
          <w:w w:val="95"/>
          <w:sz w:val="21"/>
        </w:rPr>
        <w:t> </w:t>
      </w:r>
      <w:r>
        <w:rPr>
          <w:w w:val="95"/>
          <w:sz w:val="21"/>
        </w:rPr>
        <w:t>operations</w:t>
      </w:r>
      <w:r>
        <w:rPr>
          <w:spacing w:val="-43"/>
          <w:w w:val="95"/>
          <w:sz w:val="21"/>
        </w:rPr>
        <w:t> </w:t>
      </w:r>
      <w:r>
        <w:rPr>
          <w:w w:val="95"/>
          <w:sz w:val="21"/>
        </w:rPr>
        <w:t>are</w:t>
      </w:r>
      <w:r>
        <w:rPr>
          <w:spacing w:val="-44"/>
          <w:w w:val="95"/>
          <w:sz w:val="21"/>
        </w:rPr>
        <w:t> </w:t>
      </w:r>
      <w:r>
        <w:rPr>
          <w:w w:val="95"/>
          <w:sz w:val="21"/>
        </w:rPr>
        <w:t>able </w:t>
      </w:r>
      <w:r>
        <w:rPr>
          <w:sz w:val="21"/>
        </w:rPr>
        <w:t>fully</w:t>
      </w:r>
      <w:r>
        <w:rPr>
          <w:spacing w:val="-47"/>
          <w:sz w:val="21"/>
        </w:rPr>
        <w:t> </w:t>
      </w:r>
      <w:r>
        <w:rPr>
          <w:sz w:val="21"/>
        </w:rPr>
        <w:t>to</w:t>
      </w:r>
      <w:r>
        <w:rPr>
          <w:spacing w:val="-47"/>
          <w:sz w:val="21"/>
        </w:rPr>
        <w:t> </w:t>
      </w:r>
      <w:r>
        <w:rPr>
          <w:sz w:val="21"/>
        </w:rPr>
        <w:t>control.</w:t>
      </w:r>
      <w:r>
        <w:rPr>
          <w:spacing w:val="-48"/>
          <w:sz w:val="21"/>
        </w:rPr>
        <w:t> </w:t>
      </w:r>
      <w:r>
        <w:rPr>
          <w:sz w:val="21"/>
        </w:rPr>
        <w:t>In</w:t>
      </w:r>
      <w:r>
        <w:rPr>
          <w:spacing w:val="-46"/>
          <w:sz w:val="21"/>
        </w:rPr>
        <w:t> </w:t>
      </w:r>
      <w:r>
        <w:rPr>
          <w:sz w:val="21"/>
        </w:rPr>
        <w:t>addition,</w:t>
      </w:r>
      <w:r>
        <w:rPr>
          <w:spacing w:val="-48"/>
          <w:sz w:val="21"/>
        </w:rPr>
        <w:t> </w:t>
      </w:r>
      <w:r>
        <w:rPr>
          <w:sz w:val="21"/>
        </w:rPr>
        <w:t>patients</w:t>
      </w:r>
      <w:r>
        <w:rPr>
          <w:spacing w:val="-47"/>
          <w:sz w:val="21"/>
        </w:rPr>
        <w:t> </w:t>
      </w:r>
      <w:r>
        <w:rPr>
          <w:sz w:val="21"/>
        </w:rPr>
        <w:t>and</w:t>
      </w:r>
      <w:r>
        <w:rPr>
          <w:spacing w:val="-47"/>
          <w:sz w:val="21"/>
        </w:rPr>
        <w:t> </w:t>
      </w:r>
      <w:r>
        <w:rPr>
          <w:sz w:val="21"/>
        </w:rPr>
        <w:t>their</w:t>
      </w:r>
      <w:r>
        <w:rPr>
          <w:spacing w:val="-46"/>
          <w:sz w:val="21"/>
        </w:rPr>
        <w:t> </w:t>
      </w:r>
      <w:r>
        <w:rPr>
          <w:sz w:val="21"/>
        </w:rPr>
        <w:t>authorised</w:t>
      </w:r>
      <w:r>
        <w:rPr>
          <w:spacing w:val="-47"/>
          <w:sz w:val="21"/>
        </w:rPr>
        <w:t> </w:t>
      </w:r>
      <w:r>
        <w:rPr>
          <w:sz w:val="21"/>
        </w:rPr>
        <w:t>growers</w:t>
      </w:r>
      <w:r>
        <w:rPr>
          <w:spacing w:val="-47"/>
          <w:sz w:val="21"/>
        </w:rPr>
        <w:t> </w:t>
      </w:r>
      <w:r>
        <w:rPr>
          <w:sz w:val="21"/>
        </w:rPr>
        <w:t>may</w:t>
      </w:r>
      <w:r>
        <w:rPr>
          <w:spacing w:val="-47"/>
          <w:sz w:val="21"/>
        </w:rPr>
        <w:t> </w:t>
      </w:r>
      <w:r>
        <w:rPr>
          <w:sz w:val="21"/>
        </w:rPr>
        <w:t>have</w:t>
      </w:r>
      <w:r>
        <w:rPr>
          <w:spacing w:val="-47"/>
          <w:sz w:val="21"/>
        </w:rPr>
        <w:t> </w:t>
      </w:r>
      <w:r>
        <w:rPr>
          <w:sz w:val="21"/>
        </w:rPr>
        <w:t>limited expertise</w:t>
      </w:r>
      <w:r>
        <w:rPr>
          <w:spacing w:val="-42"/>
          <w:sz w:val="21"/>
        </w:rPr>
        <w:t> </w:t>
      </w:r>
      <w:r>
        <w:rPr>
          <w:sz w:val="21"/>
        </w:rPr>
        <w:t>in</w:t>
      </w:r>
      <w:r>
        <w:rPr>
          <w:spacing w:val="-41"/>
          <w:sz w:val="21"/>
        </w:rPr>
        <w:t> </w:t>
      </w:r>
      <w:r>
        <w:rPr>
          <w:sz w:val="21"/>
        </w:rPr>
        <w:t>producing</w:t>
      </w:r>
      <w:r>
        <w:rPr>
          <w:spacing w:val="-41"/>
          <w:sz w:val="21"/>
        </w:rPr>
        <w:t> </w:t>
      </w:r>
      <w:r>
        <w:rPr>
          <w:sz w:val="21"/>
        </w:rPr>
        <w:t>refined</w:t>
      </w:r>
      <w:r>
        <w:rPr>
          <w:spacing w:val="-41"/>
          <w:sz w:val="21"/>
        </w:rPr>
        <w:t> </w:t>
      </w:r>
      <w:r>
        <w:rPr>
          <w:sz w:val="21"/>
        </w:rPr>
        <w:t>products,</w:t>
      </w:r>
      <w:r>
        <w:rPr>
          <w:spacing w:val="-41"/>
          <w:sz w:val="21"/>
        </w:rPr>
        <w:t> </w:t>
      </w:r>
      <w:r>
        <w:rPr>
          <w:sz w:val="21"/>
        </w:rPr>
        <w:t>which</w:t>
      </w:r>
      <w:r>
        <w:rPr>
          <w:spacing w:val="-42"/>
          <w:sz w:val="21"/>
        </w:rPr>
        <w:t> </w:t>
      </w:r>
      <w:r>
        <w:rPr>
          <w:sz w:val="21"/>
        </w:rPr>
        <w:t>can</w:t>
      </w:r>
      <w:r>
        <w:rPr>
          <w:spacing w:val="-41"/>
          <w:sz w:val="21"/>
        </w:rPr>
        <w:t> </w:t>
      </w:r>
      <w:r>
        <w:rPr>
          <w:sz w:val="21"/>
        </w:rPr>
        <w:t>be</w:t>
      </w:r>
      <w:r>
        <w:rPr>
          <w:spacing w:val="-41"/>
          <w:sz w:val="21"/>
        </w:rPr>
        <w:t> </w:t>
      </w:r>
      <w:r>
        <w:rPr>
          <w:sz w:val="21"/>
        </w:rPr>
        <w:t>difficult</w:t>
      </w:r>
      <w:r>
        <w:rPr>
          <w:spacing w:val="-41"/>
          <w:sz w:val="21"/>
        </w:rPr>
        <w:t> </w:t>
      </w:r>
      <w:r>
        <w:rPr>
          <w:sz w:val="21"/>
        </w:rPr>
        <w:t>and</w:t>
      </w:r>
      <w:r>
        <w:rPr>
          <w:spacing w:val="-41"/>
          <w:sz w:val="21"/>
        </w:rPr>
        <w:t> </w:t>
      </w:r>
      <w:r>
        <w:rPr>
          <w:sz w:val="21"/>
        </w:rPr>
        <w:t>dangerous</w:t>
      </w:r>
      <w:r>
        <w:rPr>
          <w:spacing w:val="-41"/>
          <w:sz w:val="21"/>
        </w:rPr>
        <w:t> </w:t>
      </w:r>
      <w:r>
        <w:rPr>
          <w:sz w:val="21"/>
        </w:rPr>
        <w:t>to produce.</w:t>
      </w:r>
      <w:r>
        <w:rPr>
          <w:spacing w:val="-44"/>
          <w:sz w:val="21"/>
        </w:rPr>
        <w:t> </w:t>
      </w:r>
      <w:r>
        <w:rPr>
          <w:sz w:val="21"/>
        </w:rPr>
        <w:t>Technological</w:t>
      </w:r>
      <w:r>
        <w:rPr>
          <w:spacing w:val="-43"/>
          <w:sz w:val="21"/>
        </w:rPr>
        <w:t> </w:t>
      </w:r>
      <w:r>
        <w:rPr>
          <w:sz w:val="21"/>
        </w:rPr>
        <w:t>innovations</w:t>
      </w:r>
      <w:r>
        <w:rPr>
          <w:spacing w:val="-42"/>
          <w:sz w:val="21"/>
        </w:rPr>
        <w:t> </w:t>
      </w:r>
      <w:r>
        <w:rPr>
          <w:sz w:val="21"/>
        </w:rPr>
        <w:t>would</w:t>
      </w:r>
      <w:r>
        <w:rPr>
          <w:spacing w:val="-43"/>
          <w:sz w:val="21"/>
        </w:rPr>
        <w:t> </w:t>
      </w:r>
      <w:r>
        <w:rPr>
          <w:sz w:val="21"/>
        </w:rPr>
        <w:t>also</w:t>
      </w:r>
      <w:r>
        <w:rPr>
          <w:spacing w:val="-42"/>
          <w:sz w:val="21"/>
        </w:rPr>
        <w:t> </w:t>
      </w:r>
      <w:r>
        <w:rPr>
          <w:sz w:val="21"/>
        </w:rPr>
        <w:t>be</w:t>
      </w:r>
      <w:r>
        <w:rPr>
          <w:spacing w:val="-43"/>
          <w:sz w:val="21"/>
        </w:rPr>
        <w:t> </w:t>
      </w:r>
      <w:r>
        <w:rPr>
          <w:sz w:val="21"/>
        </w:rPr>
        <w:t>unlikely</w:t>
      </w:r>
      <w:r>
        <w:rPr>
          <w:spacing w:val="-43"/>
          <w:sz w:val="21"/>
        </w:rPr>
        <w:t> </w:t>
      </w:r>
      <w:r>
        <w:rPr>
          <w:sz w:val="21"/>
        </w:rPr>
        <w:t>to</w:t>
      </w:r>
      <w:r>
        <w:rPr>
          <w:spacing w:val="-42"/>
          <w:sz w:val="21"/>
        </w:rPr>
        <w:t> </w:t>
      </w:r>
      <w:r>
        <w:rPr>
          <w:sz w:val="21"/>
        </w:rPr>
        <w:t>be</w:t>
      </w:r>
      <w:r>
        <w:rPr>
          <w:spacing w:val="-43"/>
          <w:sz w:val="21"/>
        </w:rPr>
        <w:t> </w:t>
      </w:r>
      <w:r>
        <w:rPr>
          <w:sz w:val="21"/>
        </w:rPr>
        <w:t>developed</w:t>
      </w:r>
      <w:r>
        <w:rPr>
          <w:spacing w:val="-42"/>
          <w:sz w:val="21"/>
        </w:rPr>
        <w:t> </w:t>
      </w:r>
      <w:r>
        <w:rPr>
          <w:sz w:val="21"/>
        </w:rPr>
        <w:t>at</w:t>
      </w:r>
      <w:r>
        <w:rPr>
          <w:spacing w:val="-43"/>
          <w:sz w:val="21"/>
        </w:rPr>
        <w:t> </w:t>
      </w:r>
      <w:r>
        <w:rPr>
          <w:sz w:val="21"/>
        </w:rPr>
        <w:t>the domestic</w:t>
      </w:r>
      <w:r>
        <w:rPr>
          <w:spacing w:val="-10"/>
          <w:sz w:val="21"/>
        </w:rPr>
        <w:t> </w:t>
      </w:r>
      <w:r>
        <w:rPr>
          <w:sz w:val="21"/>
        </w:rPr>
        <w:t>scale.</w:t>
      </w:r>
    </w:p>
    <w:p>
      <w:pPr>
        <w:pStyle w:val="ListParagraph"/>
        <w:numPr>
          <w:ilvl w:val="1"/>
          <w:numId w:val="5"/>
        </w:numPr>
        <w:tabs>
          <w:tab w:pos="1666" w:val="left" w:leader="none"/>
          <w:tab w:pos="1667" w:val="left" w:leader="none"/>
        </w:tabs>
        <w:spacing w:line="271" w:lineRule="auto" w:before="105" w:after="0"/>
        <w:ind w:left="1666" w:right="157" w:hanging="710"/>
        <w:jc w:val="left"/>
        <w:rPr>
          <w:sz w:val="21"/>
        </w:rPr>
      </w:pPr>
      <w:r>
        <w:rPr>
          <w:w w:val="95"/>
          <w:sz w:val="21"/>
        </w:rPr>
        <w:t>From</w:t>
      </w:r>
      <w:r>
        <w:rPr>
          <w:spacing w:val="-25"/>
          <w:w w:val="95"/>
          <w:sz w:val="21"/>
        </w:rPr>
        <w:t> </w:t>
      </w:r>
      <w:r>
        <w:rPr>
          <w:w w:val="95"/>
          <w:sz w:val="21"/>
        </w:rPr>
        <w:t>a</w:t>
      </w:r>
      <w:r>
        <w:rPr>
          <w:spacing w:val="-25"/>
          <w:w w:val="95"/>
          <w:sz w:val="21"/>
        </w:rPr>
        <w:t> </w:t>
      </w:r>
      <w:r>
        <w:rPr>
          <w:w w:val="95"/>
          <w:sz w:val="21"/>
        </w:rPr>
        <w:t>law</w:t>
      </w:r>
      <w:r>
        <w:rPr>
          <w:spacing w:val="-25"/>
          <w:w w:val="95"/>
          <w:sz w:val="21"/>
        </w:rPr>
        <w:t> </w:t>
      </w:r>
      <w:r>
        <w:rPr>
          <w:w w:val="95"/>
          <w:sz w:val="21"/>
        </w:rPr>
        <w:t>enforcement</w:t>
      </w:r>
      <w:r>
        <w:rPr>
          <w:spacing w:val="-25"/>
          <w:w w:val="95"/>
          <w:sz w:val="21"/>
        </w:rPr>
        <w:t> </w:t>
      </w:r>
      <w:r>
        <w:rPr>
          <w:w w:val="95"/>
          <w:sz w:val="21"/>
        </w:rPr>
        <w:t>perspective,</w:t>
      </w:r>
      <w:r>
        <w:rPr>
          <w:spacing w:val="-26"/>
          <w:w w:val="95"/>
          <w:sz w:val="21"/>
        </w:rPr>
        <w:t> </w:t>
      </w:r>
      <w:r>
        <w:rPr>
          <w:w w:val="95"/>
          <w:sz w:val="21"/>
        </w:rPr>
        <w:t>and</w:t>
      </w:r>
      <w:r>
        <w:rPr>
          <w:spacing w:val="-26"/>
          <w:w w:val="95"/>
          <w:sz w:val="21"/>
        </w:rPr>
        <w:t> </w:t>
      </w:r>
      <w:r>
        <w:rPr>
          <w:w w:val="95"/>
          <w:sz w:val="21"/>
        </w:rPr>
        <w:t>based</w:t>
      </w:r>
      <w:r>
        <w:rPr>
          <w:spacing w:val="-25"/>
          <w:w w:val="95"/>
          <w:sz w:val="21"/>
        </w:rPr>
        <w:t> </w:t>
      </w:r>
      <w:r>
        <w:rPr>
          <w:w w:val="95"/>
          <w:sz w:val="21"/>
        </w:rPr>
        <w:t>on</w:t>
      </w:r>
      <w:r>
        <w:rPr>
          <w:spacing w:val="-26"/>
          <w:w w:val="95"/>
          <w:sz w:val="21"/>
        </w:rPr>
        <w:t> </w:t>
      </w:r>
      <w:r>
        <w:rPr>
          <w:w w:val="95"/>
          <w:sz w:val="21"/>
        </w:rPr>
        <w:t>overseas</w:t>
      </w:r>
      <w:r>
        <w:rPr>
          <w:spacing w:val="-25"/>
          <w:w w:val="95"/>
          <w:sz w:val="21"/>
        </w:rPr>
        <w:t> </w:t>
      </w:r>
      <w:r>
        <w:rPr>
          <w:w w:val="95"/>
          <w:sz w:val="21"/>
        </w:rPr>
        <w:t>experience,</w:t>
      </w:r>
      <w:r>
        <w:rPr>
          <w:spacing w:val="-26"/>
          <w:w w:val="95"/>
          <w:sz w:val="21"/>
        </w:rPr>
        <w:t> </w:t>
      </w:r>
      <w:r>
        <w:rPr>
          <w:w w:val="95"/>
          <w:sz w:val="21"/>
        </w:rPr>
        <w:t>it</w:t>
      </w:r>
      <w:r>
        <w:rPr>
          <w:spacing w:val="-25"/>
          <w:w w:val="95"/>
          <w:sz w:val="21"/>
        </w:rPr>
        <w:t> </w:t>
      </w:r>
      <w:r>
        <w:rPr>
          <w:w w:val="95"/>
          <w:sz w:val="21"/>
        </w:rPr>
        <w:t>would</w:t>
      </w:r>
      <w:r>
        <w:rPr>
          <w:spacing w:val="-26"/>
          <w:w w:val="95"/>
          <w:sz w:val="21"/>
        </w:rPr>
        <w:t> </w:t>
      </w:r>
      <w:r>
        <w:rPr>
          <w:w w:val="95"/>
          <w:sz w:val="21"/>
        </w:rPr>
        <w:t>be difficult</w:t>
      </w:r>
      <w:r>
        <w:rPr>
          <w:spacing w:val="-37"/>
          <w:w w:val="95"/>
          <w:sz w:val="21"/>
        </w:rPr>
        <w:t> </w:t>
      </w:r>
      <w:r>
        <w:rPr>
          <w:w w:val="95"/>
          <w:sz w:val="21"/>
        </w:rPr>
        <w:t>under</w:t>
      </w:r>
      <w:r>
        <w:rPr>
          <w:spacing w:val="-36"/>
          <w:w w:val="95"/>
          <w:sz w:val="21"/>
        </w:rPr>
        <w:t> </w:t>
      </w:r>
      <w:r>
        <w:rPr>
          <w:w w:val="95"/>
          <w:sz w:val="21"/>
        </w:rPr>
        <w:t>this</w:t>
      </w:r>
      <w:r>
        <w:rPr>
          <w:spacing w:val="-36"/>
          <w:w w:val="95"/>
          <w:sz w:val="21"/>
        </w:rPr>
        <w:t> </w:t>
      </w:r>
      <w:r>
        <w:rPr>
          <w:w w:val="95"/>
          <w:sz w:val="21"/>
        </w:rPr>
        <w:t>option</w:t>
      </w:r>
      <w:r>
        <w:rPr>
          <w:spacing w:val="-36"/>
          <w:w w:val="95"/>
          <w:sz w:val="21"/>
        </w:rPr>
        <w:t> </w:t>
      </w:r>
      <w:r>
        <w:rPr>
          <w:w w:val="95"/>
          <w:sz w:val="21"/>
        </w:rPr>
        <w:t>to</w:t>
      </w:r>
      <w:r>
        <w:rPr>
          <w:spacing w:val="-36"/>
          <w:w w:val="95"/>
          <w:sz w:val="21"/>
        </w:rPr>
        <w:t> </w:t>
      </w:r>
      <w:r>
        <w:rPr>
          <w:w w:val="95"/>
          <w:sz w:val="21"/>
        </w:rPr>
        <w:t>prevent</w:t>
      </w:r>
      <w:r>
        <w:rPr>
          <w:spacing w:val="-36"/>
          <w:w w:val="95"/>
          <w:sz w:val="21"/>
        </w:rPr>
        <w:t> </w:t>
      </w:r>
      <w:r>
        <w:rPr>
          <w:w w:val="95"/>
          <w:sz w:val="21"/>
        </w:rPr>
        <w:t>cannabis</w:t>
      </w:r>
      <w:r>
        <w:rPr>
          <w:spacing w:val="-36"/>
          <w:w w:val="95"/>
          <w:sz w:val="21"/>
        </w:rPr>
        <w:t> </w:t>
      </w:r>
      <w:r>
        <w:rPr>
          <w:w w:val="95"/>
          <w:sz w:val="21"/>
        </w:rPr>
        <w:t>that</w:t>
      </w:r>
      <w:r>
        <w:rPr>
          <w:spacing w:val="-36"/>
          <w:w w:val="95"/>
          <w:sz w:val="21"/>
        </w:rPr>
        <w:t> </w:t>
      </w:r>
      <w:r>
        <w:rPr>
          <w:w w:val="95"/>
          <w:sz w:val="21"/>
        </w:rPr>
        <w:t>has</w:t>
      </w:r>
      <w:r>
        <w:rPr>
          <w:spacing w:val="-36"/>
          <w:w w:val="95"/>
          <w:sz w:val="21"/>
        </w:rPr>
        <w:t> </w:t>
      </w:r>
      <w:r>
        <w:rPr>
          <w:w w:val="95"/>
          <w:sz w:val="21"/>
        </w:rPr>
        <w:t>been</w:t>
      </w:r>
      <w:r>
        <w:rPr>
          <w:spacing w:val="-36"/>
          <w:w w:val="95"/>
          <w:sz w:val="21"/>
        </w:rPr>
        <w:t> </w:t>
      </w:r>
      <w:r>
        <w:rPr>
          <w:w w:val="95"/>
          <w:sz w:val="21"/>
        </w:rPr>
        <w:t>grown</w:t>
      </w:r>
      <w:r>
        <w:rPr>
          <w:spacing w:val="-36"/>
          <w:w w:val="95"/>
          <w:sz w:val="21"/>
        </w:rPr>
        <w:t> </w:t>
      </w:r>
      <w:r>
        <w:rPr>
          <w:w w:val="95"/>
          <w:sz w:val="21"/>
        </w:rPr>
        <w:t>legally</w:t>
      </w:r>
      <w:r>
        <w:rPr>
          <w:spacing w:val="-37"/>
          <w:w w:val="95"/>
          <w:sz w:val="21"/>
        </w:rPr>
        <w:t> </w:t>
      </w:r>
      <w:r>
        <w:rPr>
          <w:w w:val="95"/>
          <w:sz w:val="21"/>
        </w:rPr>
        <w:t>from</w:t>
      </w:r>
      <w:r>
        <w:rPr>
          <w:spacing w:val="-35"/>
          <w:w w:val="95"/>
          <w:sz w:val="21"/>
        </w:rPr>
        <w:t> </w:t>
      </w:r>
      <w:r>
        <w:rPr>
          <w:w w:val="95"/>
          <w:sz w:val="21"/>
        </w:rPr>
        <w:t>entering </w:t>
      </w:r>
      <w:r>
        <w:rPr>
          <w:sz w:val="21"/>
        </w:rPr>
        <w:t>the</w:t>
      </w:r>
      <w:r>
        <w:rPr>
          <w:spacing w:val="-32"/>
          <w:sz w:val="21"/>
        </w:rPr>
        <w:t> </w:t>
      </w:r>
      <w:r>
        <w:rPr>
          <w:sz w:val="21"/>
        </w:rPr>
        <w:t>illicit</w:t>
      </w:r>
      <w:r>
        <w:rPr>
          <w:spacing w:val="-31"/>
          <w:sz w:val="21"/>
        </w:rPr>
        <w:t> </w:t>
      </w:r>
      <w:r>
        <w:rPr>
          <w:sz w:val="21"/>
        </w:rPr>
        <w:t>market.</w:t>
      </w:r>
      <w:r>
        <w:rPr>
          <w:spacing w:val="-31"/>
          <w:sz w:val="21"/>
        </w:rPr>
        <w:t> </w:t>
      </w:r>
      <w:r>
        <w:rPr>
          <w:sz w:val="21"/>
        </w:rPr>
        <w:t>It</w:t>
      </w:r>
      <w:r>
        <w:rPr>
          <w:spacing w:val="-31"/>
          <w:sz w:val="21"/>
        </w:rPr>
        <w:t> </w:t>
      </w:r>
      <w:r>
        <w:rPr>
          <w:sz w:val="21"/>
        </w:rPr>
        <w:t>would</w:t>
      </w:r>
      <w:r>
        <w:rPr>
          <w:spacing w:val="-32"/>
          <w:sz w:val="21"/>
        </w:rPr>
        <w:t> </w:t>
      </w:r>
      <w:r>
        <w:rPr>
          <w:sz w:val="21"/>
        </w:rPr>
        <w:t>be</w:t>
      </w:r>
      <w:r>
        <w:rPr>
          <w:spacing w:val="-31"/>
          <w:sz w:val="21"/>
        </w:rPr>
        <w:t> </w:t>
      </w:r>
      <w:r>
        <w:rPr>
          <w:sz w:val="21"/>
        </w:rPr>
        <w:t>indistinguishable</w:t>
      </w:r>
      <w:r>
        <w:rPr>
          <w:spacing w:val="-31"/>
          <w:sz w:val="21"/>
        </w:rPr>
        <w:t> </w:t>
      </w:r>
      <w:r>
        <w:rPr>
          <w:sz w:val="21"/>
        </w:rPr>
        <w:t>from</w:t>
      </w:r>
      <w:r>
        <w:rPr>
          <w:spacing w:val="-30"/>
          <w:sz w:val="21"/>
        </w:rPr>
        <w:t> </w:t>
      </w:r>
      <w:r>
        <w:rPr>
          <w:sz w:val="21"/>
        </w:rPr>
        <w:t>illegally</w:t>
      </w:r>
      <w:r>
        <w:rPr>
          <w:spacing w:val="-31"/>
          <w:sz w:val="21"/>
        </w:rPr>
        <w:t> </w:t>
      </w:r>
      <w:r>
        <w:rPr>
          <w:sz w:val="21"/>
        </w:rPr>
        <w:t>grown</w:t>
      </w:r>
      <w:r>
        <w:rPr>
          <w:spacing w:val="-31"/>
          <w:sz w:val="21"/>
        </w:rPr>
        <w:t> </w:t>
      </w:r>
      <w:r>
        <w:rPr>
          <w:sz w:val="21"/>
        </w:rPr>
        <w:t>plants.</w:t>
      </w:r>
    </w:p>
    <w:p>
      <w:pPr>
        <w:pStyle w:val="ListParagraph"/>
        <w:numPr>
          <w:ilvl w:val="1"/>
          <w:numId w:val="5"/>
        </w:numPr>
        <w:tabs>
          <w:tab w:pos="1666" w:val="left" w:leader="none"/>
          <w:tab w:pos="1667" w:val="left" w:leader="none"/>
        </w:tabs>
        <w:spacing w:line="271" w:lineRule="auto" w:before="102" w:after="0"/>
        <w:ind w:left="1666" w:right="110" w:hanging="710"/>
        <w:jc w:val="left"/>
        <w:rPr>
          <w:sz w:val="21"/>
        </w:rPr>
      </w:pPr>
      <w:r>
        <w:rPr>
          <w:sz w:val="21"/>
        </w:rPr>
        <w:t>Patients</w:t>
      </w:r>
      <w:r>
        <w:rPr>
          <w:spacing w:val="-37"/>
          <w:sz w:val="21"/>
        </w:rPr>
        <w:t> </w:t>
      </w:r>
      <w:r>
        <w:rPr>
          <w:sz w:val="21"/>
        </w:rPr>
        <w:t>and</w:t>
      </w:r>
      <w:r>
        <w:rPr>
          <w:spacing w:val="-36"/>
          <w:sz w:val="21"/>
        </w:rPr>
        <w:t> </w:t>
      </w:r>
      <w:r>
        <w:rPr>
          <w:sz w:val="21"/>
        </w:rPr>
        <w:t>their</w:t>
      </w:r>
      <w:r>
        <w:rPr>
          <w:spacing w:val="-36"/>
          <w:sz w:val="21"/>
        </w:rPr>
        <w:t> </w:t>
      </w:r>
      <w:r>
        <w:rPr>
          <w:sz w:val="21"/>
        </w:rPr>
        <w:t>carers</w:t>
      </w:r>
      <w:r>
        <w:rPr>
          <w:spacing w:val="-36"/>
          <w:sz w:val="21"/>
        </w:rPr>
        <w:t> </w:t>
      </w:r>
      <w:r>
        <w:rPr>
          <w:sz w:val="21"/>
        </w:rPr>
        <w:t>could</w:t>
      </w:r>
      <w:r>
        <w:rPr>
          <w:spacing w:val="-37"/>
          <w:sz w:val="21"/>
        </w:rPr>
        <w:t> </w:t>
      </w:r>
      <w:r>
        <w:rPr>
          <w:sz w:val="21"/>
        </w:rPr>
        <w:t>be</w:t>
      </w:r>
      <w:r>
        <w:rPr>
          <w:spacing w:val="-36"/>
          <w:sz w:val="21"/>
        </w:rPr>
        <w:t> </w:t>
      </w:r>
      <w:r>
        <w:rPr>
          <w:sz w:val="21"/>
        </w:rPr>
        <w:t>required</w:t>
      </w:r>
      <w:r>
        <w:rPr>
          <w:spacing w:val="-36"/>
          <w:sz w:val="21"/>
        </w:rPr>
        <w:t> </w:t>
      </w:r>
      <w:r>
        <w:rPr>
          <w:sz w:val="21"/>
        </w:rPr>
        <w:t>to</w:t>
      </w:r>
      <w:r>
        <w:rPr>
          <w:spacing w:val="-36"/>
          <w:sz w:val="21"/>
        </w:rPr>
        <w:t> </w:t>
      </w:r>
      <w:r>
        <w:rPr>
          <w:sz w:val="21"/>
        </w:rPr>
        <w:t>follow</w:t>
      </w:r>
      <w:r>
        <w:rPr>
          <w:spacing w:val="-36"/>
          <w:sz w:val="21"/>
        </w:rPr>
        <w:t> </w:t>
      </w:r>
      <w:r>
        <w:rPr>
          <w:sz w:val="21"/>
        </w:rPr>
        <w:t>strict</w:t>
      </w:r>
      <w:r>
        <w:rPr>
          <w:spacing w:val="-36"/>
          <w:sz w:val="21"/>
        </w:rPr>
        <w:t> </w:t>
      </w:r>
      <w:r>
        <w:rPr>
          <w:sz w:val="21"/>
        </w:rPr>
        <w:t>rules</w:t>
      </w:r>
      <w:r>
        <w:rPr>
          <w:spacing w:val="-37"/>
          <w:sz w:val="21"/>
        </w:rPr>
        <w:t> </w:t>
      </w:r>
      <w:r>
        <w:rPr>
          <w:sz w:val="21"/>
        </w:rPr>
        <w:t>on</w:t>
      </w:r>
      <w:r>
        <w:rPr>
          <w:spacing w:val="-36"/>
          <w:sz w:val="21"/>
        </w:rPr>
        <w:t> </w:t>
      </w:r>
      <w:r>
        <w:rPr>
          <w:sz w:val="21"/>
        </w:rPr>
        <w:t>the</w:t>
      </w:r>
      <w:r>
        <w:rPr>
          <w:spacing w:val="-36"/>
          <w:sz w:val="21"/>
        </w:rPr>
        <w:t> </w:t>
      </w:r>
      <w:r>
        <w:rPr>
          <w:sz w:val="21"/>
        </w:rPr>
        <w:t>amount</w:t>
      </w:r>
      <w:r>
        <w:rPr>
          <w:spacing w:val="-36"/>
          <w:sz w:val="21"/>
        </w:rPr>
        <w:t> </w:t>
      </w:r>
      <w:r>
        <w:rPr>
          <w:sz w:val="21"/>
        </w:rPr>
        <w:t>of </w:t>
      </w:r>
      <w:r>
        <w:rPr>
          <w:w w:val="95"/>
          <w:sz w:val="21"/>
        </w:rPr>
        <w:t>cannabis</w:t>
      </w:r>
      <w:r>
        <w:rPr>
          <w:spacing w:val="-34"/>
          <w:w w:val="95"/>
          <w:sz w:val="21"/>
        </w:rPr>
        <w:t> </w:t>
      </w:r>
      <w:r>
        <w:rPr>
          <w:w w:val="95"/>
          <w:sz w:val="21"/>
        </w:rPr>
        <w:t>they</w:t>
      </w:r>
      <w:r>
        <w:rPr>
          <w:spacing w:val="-34"/>
          <w:w w:val="95"/>
          <w:sz w:val="21"/>
        </w:rPr>
        <w:t> </w:t>
      </w:r>
      <w:r>
        <w:rPr>
          <w:w w:val="95"/>
          <w:sz w:val="21"/>
        </w:rPr>
        <w:t>grow</w:t>
      </w:r>
      <w:r>
        <w:rPr>
          <w:spacing w:val="-33"/>
          <w:w w:val="95"/>
          <w:sz w:val="21"/>
        </w:rPr>
        <w:t> </w:t>
      </w:r>
      <w:r>
        <w:rPr>
          <w:w w:val="95"/>
          <w:sz w:val="21"/>
        </w:rPr>
        <w:t>and</w:t>
      </w:r>
      <w:r>
        <w:rPr>
          <w:spacing w:val="-33"/>
          <w:w w:val="95"/>
          <w:sz w:val="21"/>
        </w:rPr>
        <w:t> </w:t>
      </w:r>
      <w:r>
        <w:rPr>
          <w:w w:val="95"/>
          <w:sz w:val="21"/>
        </w:rPr>
        <w:t>the</w:t>
      </w:r>
      <w:r>
        <w:rPr>
          <w:spacing w:val="-34"/>
          <w:w w:val="95"/>
          <w:sz w:val="21"/>
        </w:rPr>
        <w:t> </w:t>
      </w:r>
      <w:r>
        <w:rPr>
          <w:w w:val="95"/>
          <w:sz w:val="21"/>
        </w:rPr>
        <w:t>facilities</w:t>
      </w:r>
      <w:r>
        <w:rPr>
          <w:spacing w:val="-34"/>
          <w:w w:val="95"/>
          <w:sz w:val="21"/>
        </w:rPr>
        <w:t> </w:t>
      </w:r>
      <w:r>
        <w:rPr>
          <w:w w:val="95"/>
          <w:sz w:val="21"/>
        </w:rPr>
        <w:t>used</w:t>
      </w:r>
      <w:r>
        <w:rPr>
          <w:spacing w:val="-33"/>
          <w:w w:val="95"/>
          <w:sz w:val="21"/>
        </w:rPr>
        <w:t> </w:t>
      </w:r>
      <w:r>
        <w:rPr>
          <w:w w:val="95"/>
          <w:sz w:val="21"/>
        </w:rPr>
        <w:t>to</w:t>
      </w:r>
      <w:r>
        <w:rPr>
          <w:spacing w:val="-34"/>
          <w:w w:val="95"/>
          <w:sz w:val="21"/>
        </w:rPr>
        <w:t> </w:t>
      </w:r>
      <w:r>
        <w:rPr>
          <w:w w:val="95"/>
          <w:sz w:val="21"/>
        </w:rPr>
        <w:t>grow</w:t>
      </w:r>
      <w:r>
        <w:rPr>
          <w:spacing w:val="-33"/>
          <w:w w:val="95"/>
          <w:sz w:val="21"/>
        </w:rPr>
        <w:t> </w:t>
      </w:r>
      <w:r>
        <w:rPr>
          <w:w w:val="95"/>
          <w:sz w:val="21"/>
        </w:rPr>
        <w:t>it.</w:t>
      </w:r>
      <w:r>
        <w:rPr>
          <w:spacing w:val="-34"/>
          <w:w w:val="95"/>
          <w:sz w:val="21"/>
        </w:rPr>
        <w:t> </w:t>
      </w:r>
      <w:r>
        <w:rPr>
          <w:w w:val="95"/>
          <w:sz w:val="21"/>
        </w:rPr>
        <w:t>Enforcing</w:t>
      </w:r>
      <w:r>
        <w:rPr>
          <w:spacing w:val="-34"/>
          <w:w w:val="95"/>
          <w:sz w:val="21"/>
        </w:rPr>
        <w:t> </w:t>
      </w:r>
      <w:r>
        <w:rPr>
          <w:w w:val="95"/>
          <w:sz w:val="21"/>
        </w:rPr>
        <w:t>these</w:t>
      </w:r>
      <w:r>
        <w:rPr>
          <w:spacing w:val="-33"/>
          <w:w w:val="95"/>
          <w:sz w:val="21"/>
        </w:rPr>
        <w:t> </w:t>
      </w:r>
      <w:r>
        <w:rPr>
          <w:w w:val="95"/>
          <w:sz w:val="21"/>
        </w:rPr>
        <w:t>rules</w:t>
      </w:r>
      <w:r>
        <w:rPr>
          <w:spacing w:val="-34"/>
          <w:w w:val="95"/>
          <w:sz w:val="21"/>
        </w:rPr>
        <w:t> </w:t>
      </w:r>
      <w:r>
        <w:rPr>
          <w:w w:val="95"/>
          <w:sz w:val="21"/>
        </w:rPr>
        <w:t>would</w:t>
      </w:r>
      <w:r>
        <w:rPr>
          <w:spacing w:val="-33"/>
          <w:w w:val="95"/>
          <w:sz w:val="21"/>
        </w:rPr>
        <w:t> </w:t>
      </w:r>
      <w:r>
        <w:rPr>
          <w:w w:val="95"/>
          <w:sz w:val="21"/>
        </w:rPr>
        <w:t>require close</w:t>
      </w:r>
      <w:r>
        <w:rPr>
          <w:spacing w:val="-36"/>
          <w:w w:val="95"/>
          <w:sz w:val="21"/>
        </w:rPr>
        <w:t> </w:t>
      </w:r>
      <w:r>
        <w:rPr>
          <w:w w:val="95"/>
          <w:sz w:val="21"/>
        </w:rPr>
        <w:t>monitoring</w:t>
      </w:r>
      <w:r>
        <w:rPr>
          <w:spacing w:val="-36"/>
          <w:w w:val="95"/>
          <w:sz w:val="21"/>
        </w:rPr>
        <w:t> </w:t>
      </w:r>
      <w:r>
        <w:rPr>
          <w:w w:val="95"/>
          <w:sz w:val="21"/>
        </w:rPr>
        <w:t>of</w:t>
      </w:r>
      <w:r>
        <w:rPr>
          <w:spacing w:val="-36"/>
          <w:w w:val="95"/>
          <w:sz w:val="21"/>
        </w:rPr>
        <w:t> </w:t>
      </w:r>
      <w:r>
        <w:rPr>
          <w:w w:val="95"/>
          <w:sz w:val="21"/>
        </w:rPr>
        <w:t>their</w:t>
      </w:r>
      <w:r>
        <w:rPr>
          <w:spacing w:val="-35"/>
          <w:w w:val="95"/>
          <w:sz w:val="21"/>
        </w:rPr>
        <w:t> </w:t>
      </w:r>
      <w:r>
        <w:rPr>
          <w:w w:val="95"/>
          <w:sz w:val="21"/>
        </w:rPr>
        <w:t>activities,</w:t>
      </w:r>
      <w:r>
        <w:rPr>
          <w:spacing w:val="-37"/>
          <w:w w:val="95"/>
          <w:sz w:val="21"/>
        </w:rPr>
        <w:t> </w:t>
      </w:r>
      <w:r>
        <w:rPr>
          <w:w w:val="95"/>
          <w:sz w:val="21"/>
        </w:rPr>
        <w:t>which</w:t>
      </w:r>
      <w:r>
        <w:rPr>
          <w:spacing w:val="-35"/>
          <w:w w:val="95"/>
          <w:sz w:val="21"/>
        </w:rPr>
        <w:t> </w:t>
      </w:r>
      <w:r>
        <w:rPr>
          <w:w w:val="95"/>
          <w:sz w:val="21"/>
        </w:rPr>
        <w:t>would</w:t>
      </w:r>
      <w:r>
        <w:rPr>
          <w:spacing w:val="-36"/>
          <w:w w:val="95"/>
          <w:sz w:val="21"/>
        </w:rPr>
        <w:t> </w:t>
      </w:r>
      <w:r>
        <w:rPr>
          <w:w w:val="95"/>
          <w:sz w:val="21"/>
        </w:rPr>
        <w:t>be</w:t>
      </w:r>
      <w:r>
        <w:rPr>
          <w:spacing w:val="-36"/>
          <w:w w:val="95"/>
          <w:sz w:val="21"/>
        </w:rPr>
        <w:t> </w:t>
      </w:r>
      <w:r>
        <w:rPr>
          <w:w w:val="95"/>
          <w:sz w:val="21"/>
        </w:rPr>
        <w:t>labour</w:t>
      </w:r>
      <w:r>
        <w:rPr>
          <w:spacing w:val="-36"/>
          <w:w w:val="95"/>
          <w:sz w:val="21"/>
        </w:rPr>
        <w:t> </w:t>
      </w:r>
      <w:r>
        <w:rPr>
          <w:w w:val="95"/>
          <w:sz w:val="21"/>
        </w:rPr>
        <w:t>intensive</w:t>
      </w:r>
      <w:r>
        <w:rPr>
          <w:spacing w:val="-35"/>
          <w:w w:val="95"/>
          <w:sz w:val="21"/>
        </w:rPr>
        <w:t> </w:t>
      </w:r>
      <w:r>
        <w:rPr>
          <w:w w:val="95"/>
          <w:sz w:val="21"/>
        </w:rPr>
        <w:t>and</w:t>
      </w:r>
      <w:r>
        <w:rPr>
          <w:spacing w:val="-36"/>
          <w:w w:val="95"/>
          <w:sz w:val="21"/>
        </w:rPr>
        <w:t> </w:t>
      </w:r>
      <w:r>
        <w:rPr>
          <w:w w:val="95"/>
          <w:sz w:val="21"/>
        </w:rPr>
        <w:t>could</w:t>
      </w:r>
      <w:r>
        <w:rPr>
          <w:spacing w:val="-36"/>
          <w:w w:val="95"/>
          <w:sz w:val="21"/>
        </w:rPr>
        <w:t> </w:t>
      </w:r>
      <w:r>
        <w:rPr>
          <w:w w:val="95"/>
          <w:sz w:val="21"/>
        </w:rPr>
        <w:t>be</w:t>
      </w:r>
      <w:r>
        <w:rPr>
          <w:spacing w:val="-36"/>
          <w:w w:val="95"/>
          <w:sz w:val="21"/>
        </w:rPr>
        <w:t> </w:t>
      </w:r>
      <w:r>
        <w:rPr>
          <w:w w:val="95"/>
          <w:sz w:val="21"/>
        </w:rPr>
        <w:t>seen</w:t>
      </w:r>
      <w:r>
        <w:rPr>
          <w:spacing w:val="-35"/>
          <w:w w:val="95"/>
          <w:sz w:val="21"/>
        </w:rPr>
        <w:t> </w:t>
      </w:r>
      <w:r>
        <w:rPr>
          <w:w w:val="95"/>
          <w:sz w:val="21"/>
        </w:rPr>
        <w:t>as </w:t>
      </w:r>
      <w:r>
        <w:rPr>
          <w:sz w:val="21"/>
        </w:rPr>
        <w:t>intrusive.</w:t>
      </w:r>
      <w:r>
        <w:rPr>
          <w:spacing w:val="-44"/>
          <w:sz w:val="21"/>
        </w:rPr>
        <w:t> </w:t>
      </w:r>
      <w:r>
        <w:rPr>
          <w:sz w:val="21"/>
        </w:rPr>
        <w:t>It</w:t>
      </w:r>
      <w:r>
        <w:rPr>
          <w:spacing w:val="-43"/>
          <w:sz w:val="21"/>
        </w:rPr>
        <w:t> </w:t>
      </w:r>
      <w:r>
        <w:rPr>
          <w:sz w:val="21"/>
        </w:rPr>
        <w:t>may</w:t>
      </w:r>
      <w:r>
        <w:rPr>
          <w:spacing w:val="-44"/>
          <w:sz w:val="21"/>
        </w:rPr>
        <w:t> </w:t>
      </w:r>
      <w:r>
        <w:rPr>
          <w:sz w:val="21"/>
        </w:rPr>
        <w:t>also</w:t>
      </w:r>
      <w:r>
        <w:rPr>
          <w:spacing w:val="-43"/>
          <w:sz w:val="21"/>
        </w:rPr>
        <w:t> </w:t>
      </w:r>
      <w:r>
        <w:rPr>
          <w:sz w:val="21"/>
        </w:rPr>
        <w:t>not</w:t>
      </w:r>
      <w:r>
        <w:rPr>
          <w:spacing w:val="-43"/>
          <w:sz w:val="21"/>
        </w:rPr>
        <w:t> </w:t>
      </w:r>
      <w:r>
        <w:rPr>
          <w:sz w:val="21"/>
        </w:rPr>
        <w:t>be</w:t>
      </w:r>
      <w:r>
        <w:rPr>
          <w:spacing w:val="-43"/>
          <w:sz w:val="21"/>
        </w:rPr>
        <w:t> </w:t>
      </w:r>
      <w:r>
        <w:rPr>
          <w:sz w:val="21"/>
        </w:rPr>
        <w:t>very</w:t>
      </w:r>
      <w:r>
        <w:rPr>
          <w:spacing w:val="-43"/>
          <w:sz w:val="21"/>
        </w:rPr>
        <w:t> </w:t>
      </w:r>
      <w:r>
        <w:rPr>
          <w:sz w:val="21"/>
        </w:rPr>
        <w:t>effective</w:t>
      </w:r>
      <w:r>
        <w:rPr>
          <w:spacing w:val="-44"/>
          <w:sz w:val="21"/>
        </w:rPr>
        <w:t> </w:t>
      </w:r>
      <w:r>
        <w:rPr>
          <w:sz w:val="21"/>
        </w:rPr>
        <w:t>from</w:t>
      </w:r>
      <w:r>
        <w:rPr>
          <w:spacing w:val="-42"/>
          <w:sz w:val="21"/>
        </w:rPr>
        <w:t> </w:t>
      </w:r>
      <w:r>
        <w:rPr>
          <w:sz w:val="21"/>
        </w:rPr>
        <w:t>the</w:t>
      </w:r>
      <w:r>
        <w:rPr>
          <w:spacing w:val="-43"/>
          <w:sz w:val="21"/>
        </w:rPr>
        <w:t> </w:t>
      </w:r>
      <w:r>
        <w:rPr>
          <w:sz w:val="21"/>
        </w:rPr>
        <w:t>perspective</w:t>
      </w:r>
      <w:r>
        <w:rPr>
          <w:spacing w:val="-43"/>
          <w:sz w:val="21"/>
        </w:rPr>
        <w:t> </w:t>
      </w:r>
      <w:r>
        <w:rPr>
          <w:sz w:val="21"/>
        </w:rPr>
        <w:t>of</w:t>
      </w:r>
      <w:r>
        <w:rPr>
          <w:spacing w:val="-44"/>
          <w:sz w:val="21"/>
        </w:rPr>
        <w:t> </w:t>
      </w:r>
      <w:r>
        <w:rPr>
          <w:sz w:val="21"/>
        </w:rPr>
        <w:t>law</w:t>
      </w:r>
      <w:r>
        <w:rPr>
          <w:spacing w:val="-42"/>
          <w:sz w:val="21"/>
        </w:rPr>
        <w:t> </w:t>
      </w:r>
      <w:r>
        <w:rPr>
          <w:sz w:val="21"/>
        </w:rPr>
        <w:t>enforcement. </w:t>
      </w:r>
      <w:r>
        <w:rPr>
          <w:w w:val="95"/>
          <w:sz w:val="21"/>
        </w:rPr>
        <w:t>International</w:t>
      </w:r>
      <w:r>
        <w:rPr>
          <w:spacing w:val="-34"/>
          <w:w w:val="95"/>
          <w:sz w:val="21"/>
        </w:rPr>
        <w:t> </w:t>
      </w:r>
      <w:r>
        <w:rPr>
          <w:w w:val="95"/>
          <w:sz w:val="21"/>
        </w:rPr>
        <w:t>experience</w:t>
      </w:r>
      <w:r>
        <w:rPr>
          <w:spacing w:val="-34"/>
          <w:w w:val="95"/>
          <w:sz w:val="21"/>
        </w:rPr>
        <w:t> </w:t>
      </w:r>
      <w:r>
        <w:rPr>
          <w:w w:val="95"/>
          <w:sz w:val="21"/>
        </w:rPr>
        <w:t>has</w:t>
      </w:r>
      <w:r>
        <w:rPr>
          <w:spacing w:val="-33"/>
          <w:w w:val="95"/>
          <w:sz w:val="21"/>
        </w:rPr>
        <w:t> </w:t>
      </w:r>
      <w:r>
        <w:rPr>
          <w:w w:val="95"/>
          <w:sz w:val="21"/>
        </w:rPr>
        <w:t>shown</w:t>
      </w:r>
      <w:r>
        <w:rPr>
          <w:spacing w:val="-33"/>
          <w:w w:val="95"/>
          <w:sz w:val="21"/>
        </w:rPr>
        <w:t> </w:t>
      </w:r>
      <w:r>
        <w:rPr>
          <w:w w:val="95"/>
          <w:sz w:val="21"/>
        </w:rPr>
        <w:t>that</w:t>
      </w:r>
      <w:r>
        <w:rPr>
          <w:spacing w:val="-34"/>
          <w:w w:val="95"/>
          <w:sz w:val="21"/>
        </w:rPr>
        <w:t> </w:t>
      </w:r>
      <w:r>
        <w:rPr>
          <w:w w:val="95"/>
          <w:sz w:val="21"/>
        </w:rPr>
        <w:t>poorly</w:t>
      </w:r>
      <w:r>
        <w:rPr>
          <w:spacing w:val="-33"/>
          <w:w w:val="95"/>
          <w:sz w:val="21"/>
        </w:rPr>
        <w:t> </w:t>
      </w:r>
      <w:r>
        <w:rPr>
          <w:w w:val="95"/>
          <w:sz w:val="21"/>
        </w:rPr>
        <w:t>regulated</w:t>
      </w:r>
      <w:r>
        <w:rPr>
          <w:spacing w:val="-33"/>
          <w:w w:val="95"/>
          <w:sz w:val="21"/>
        </w:rPr>
        <w:t> </w:t>
      </w:r>
      <w:r>
        <w:rPr>
          <w:w w:val="95"/>
          <w:sz w:val="21"/>
        </w:rPr>
        <w:t>‘grow</w:t>
      </w:r>
      <w:r>
        <w:rPr>
          <w:spacing w:val="-33"/>
          <w:w w:val="95"/>
          <w:sz w:val="21"/>
        </w:rPr>
        <w:t> </w:t>
      </w:r>
      <w:r>
        <w:rPr>
          <w:w w:val="95"/>
          <w:sz w:val="21"/>
        </w:rPr>
        <w:t>your</w:t>
      </w:r>
      <w:r>
        <w:rPr>
          <w:spacing w:val="-33"/>
          <w:w w:val="95"/>
          <w:sz w:val="21"/>
        </w:rPr>
        <w:t> </w:t>
      </w:r>
      <w:r>
        <w:rPr>
          <w:w w:val="95"/>
          <w:sz w:val="21"/>
        </w:rPr>
        <w:t>own’</w:t>
      </w:r>
      <w:r>
        <w:rPr>
          <w:spacing w:val="-34"/>
          <w:w w:val="95"/>
          <w:sz w:val="21"/>
        </w:rPr>
        <w:t> </w:t>
      </w:r>
      <w:r>
        <w:rPr>
          <w:w w:val="95"/>
          <w:sz w:val="21"/>
        </w:rPr>
        <w:t>schemes</w:t>
      </w:r>
      <w:r>
        <w:rPr>
          <w:spacing w:val="-34"/>
          <w:w w:val="95"/>
          <w:sz w:val="21"/>
        </w:rPr>
        <w:t> </w:t>
      </w:r>
      <w:r>
        <w:rPr>
          <w:w w:val="95"/>
          <w:sz w:val="21"/>
        </w:rPr>
        <w:t>can </w:t>
      </w:r>
      <w:r>
        <w:rPr>
          <w:sz w:val="21"/>
        </w:rPr>
        <w:t>increase</w:t>
      </w:r>
      <w:r>
        <w:rPr>
          <w:spacing w:val="-17"/>
          <w:sz w:val="21"/>
        </w:rPr>
        <w:t> </w:t>
      </w:r>
      <w:r>
        <w:rPr>
          <w:sz w:val="21"/>
        </w:rPr>
        <w:t>the</w:t>
      </w:r>
      <w:r>
        <w:rPr>
          <w:spacing w:val="-16"/>
          <w:sz w:val="21"/>
        </w:rPr>
        <w:t> </w:t>
      </w:r>
      <w:r>
        <w:rPr>
          <w:sz w:val="21"/>
        </w:rPr>
        <w:t>supply</w:t>
      </w:r>
      <w:r>
        <w:rPr>
          <w:spacing w:val="-16"/>
          <w:sz w:val="21"/>
        </w:rPr>
        <w:t> </w:t>
      </w:r>
      <w:r>
        <w:rPr>
          <w:sz w:val="21"/>
        </w:rPr>
        <w:t>of</w:t>
      </w:r>
      <w:r>
        <w:rPr>
          <w:spacing w:val="-16"/>
          <w:sz w:val="21"/>
        </w:rPr>
        <w:t> </w:t>
      </w:r>
      <w:r>
        <w:rPr>
          <w:sz w:val="21"/>
        </w:rPr>
        <w:t>cannabis</w:t>
      </w:r>
      <w:r>
        <w:rPr>
          <w:spacing w:val="-16"/>
          <w:sz w:val="21"/>
        </w:rPr>
        <w:t> </w:t>
      </w:r>
      <w:r>
        <w:rPr>
          <w:sz w:val="21"/>
        </w:rPr>
        <w:t>on</w:t>
      </w:r>
      <w:r>
        <w:rPr>
          <w:spacing w:val="-16"/>
          <w:sz w:val="21"/>
        </w:rPr>
        <w:t> </w:t>
      </w:r>
      <w:r>
        <w:rPr>
          <w:sz w:val="21"/>
        </w:rPr>
        <w:t>the</w:t>
      </w:r>
      <w:r>
        <w:rPr>
          <w:spacing w:val="-16"/>
          <w:sz w:val="21"/>
        </w:rPr>
        <w:t> </w:t>
      </w:r>
      <w:r>
        <w:rPr>
          <w:sz w:val="21"/>
        </w:rPr>
        <w:t>illicit</w:t>
      </w:r>
      <w:r>
        <w:rPr>
          <w:spacing w:val="-16"/>
          <w:sz w:val="21"/>
        </w:rPr>
        <w:t> </w:t>
      </w:r>
      <w:r>
        <w:rPr>
          <w:sz w:val="21"/>
        </w:rPr>
        <w:t>market.</w:t>
      </w:r>
    </w:p>
    <w:p>
      <w:pPr>
        <w:pStyle w:val="BodyText"/>
        <w:rPr>
          <w:sz w:val="20"/>
        </w:rPr>
      </w:pPr>
    </w:p>
    <w:p>
      <w:pPr>
        <w:pStyle w:val="BodyText"/>
        <w:rPr>
          <w:sz w:val="20"/>
        </w:rPr>
      </w:pPr>
    </w:p>
    <w:p>
      <w:pPr>
        <w:pStyle w:val="BodyText"/>
        <w:rPr>
          <w:sz w:val="20"/>
        </w:rPr>
      </w:pPr>
    </w:p>
    <w:p>
      <w:pPr>
        <w:pStyle w:val="BodyText"/>
        <w:rPr>
          <w:sz w:val="19"/>
        </w:rPr>
      </w:pPr>
      <w:r>
        <w:rPr/>
        <w:pict>
          <v:line style="position:absolute;mso-position-horizontal-relative:page;mso-position-vertical-relative:paragraph;z-index:2792;mso-wrap-distance-left:0;mso-wrap-distance-right:0" from="70.320pt,13.401402pt" to="214.32pt,13.401402pt" stroked="true" strokeweight=".48pt" strokecolor="#007b01">
            <v:stroke dashstyle="solid"/>
            <w10:wrap type="topAndBottom"/>
          </v:line>
        </w:pict>
      </w:r>
    </w:p>
    <w:p>
      <w:pPr>
        <w:pStyle w:val="BodyText"/>
        <w:spacing w:before="3"/>
        <w:rPr>
          <w:sz w:val="7"/>
        </w:rPr>
      </w:pPr>
    </w:p>
    <w:p>
      <w:pPr>
        <w:spacing w:before="95"/>
        <w:ind w:left="957" w:right="172" w:hanging="2"/>
        <w:jc w:val="left"/>
        <w:rPr>
          <w:sz w:val="16"/>
        </w:rPr>
      </w:pPr>
      <w:r>
        <w:rPr>
          <w:position w:val="6"/>
          <w:sz w:val="9"/>
        </w:rPr>
        <w:t>6</w:t>
      </w:r>
      <w:r>
        <w:rPr>
          <w:spacing w:val="-8"/>
          <w:position w:val="6"/>
          <w:sz w:val="9"/>
        </w:rPr>
        <w:t> </w:t>
      </w:r>
      <w:r>
        <w:rPr>
          <w:sz w:val="16"/>
        </w:rPr>
        <w:t>Working</w:t>
      </w:r>
      <w:r>
        <w:rPr>
          <w:spacing w:val="-33"/>
          <w:sz w:val="16"/>
        </w:rPr>
        <w:t> </w:t>
      </w:r>
      <w:r>
        <w:rPr>
          <w:sz w:val="16"/>
        </w:rPr>
        <w:t>Party</w:t>
      </w:r>
      <w:r>
        <w:rPr>
          <w:spacing w:val="-32"/>
          <w:sz w:val="16"/>
        </w:rPr>
        <w:t> </w:t>
      </w:r>
      <w:r>
        <w:rPr>
          <w:sz w:val="16"/>
        </w:rPr>
        <w:t>on</w:t>
      </w:r>
      <w:r>
        <w:rPr>
          <w:spacing w:val="-33"/>
          <w:sz w:val="16"/>
        </w:rPr>
        <w:t> </w:t>
      </w:r>
      <w:r>
        <w:rPr>
          <w:sz w:val="16"/>
        </w:rPr>
        <w:t>the</w:t>
      </w:r>
      <w:r>
        <w:rPr>
          <w:spacing w:val="-32"/>
          <w:sz w:val="16"/>
        </w:rPr>
        <w:t> </w:t>
      </w:r>
      <w:r>
        <w:rPr>
          <w:sz w:val="16"/>
        </w:rPr>
        <w:t>Use</w:t>
      </w:r>
      <w:r>
        <w:rPr>
          <w:spacing w:val="-33"/>
          <w:sz w:val="16"/>
        </w:rPr>
        <w:t> </w:t>
      </w:r>
      <w:r>
        <w:rPr>
          <w:sz w:val="16"/>
        </w:rPr>
        <w:t>of</w:t>
      </w:r>
      <w:r>
        <w:rPr>
          <w:spacing w:val="-32"/>
          <w:sz w:val="16"/>
        </w:rPr>
        <w:t> </w:t>
      </w:r>
      <w:r>
        <w:rPr>
          <w:sz w:val="16"/>
        </w:rPr>
        <w:t>Cannabis</w:t>
      </w:r>
      <w:r>
        <w:rPr>
          <w:spacing w:val="-32"/>
          <w:sz w:val="16"/>
        </w:rPr>
        <w:t> </w:t>
      </w:r>
      <w:r>
        <w:rPr>
          <w:sz w:val="16"/>
        </w:rPr>
        <w:t>for</w:t>
      </w:r>
      <w:r>
        <w:rPr>
          <w:spacing w:val="-33"/>
          <w:sz w:val="16"/>
        </w:rPr>
        <w:t> </w:t>
      </w:r>
      <w:r>
        <w:rPr>
          <w:sz w:val="16"/>
        </w:rPr>
        <w:t>Medical</w:t>
      </w:r>
      <w:r>
        <w:rPr>
          <w:spacing w:val="-32"/>
          <w:sz w:val="16"/>
        </w:rPr>
        <w:t> </w:t>
      </w:r>
      <w:r>
        <w:rPr>
          <w:sz w:val="16"/>
        </w:rPr>
        <w:t>Purposes,</w:t>
      </w:r>
      <w:r>
        <w:rPr>
          <w:spacing w:val="-33"/>
          <w:sz w:val="16"/>
        </w:rPr>
        <w:t> </w:t>
      </w:r>
      <w:r>
        <w:rPr>
          <w:rFonts w:ascii="Calibri"/>
          <w:i/>
          <w:sz w:val="16"/>
        </w:rPr>
        <w:t>Report</w:t>
      </w:r>
      <w:r>
        <w:rPr>
          <w:rFonts w:ascii="Calibri"/>
          <w:i/>
          <w:spacing w:val="-18"/>
          <w:sz w:val="16"/>
        </w:rPr>
        <w:t> </w:t>
      </w:r>
      <w:r>
        <w:rPr>
          <w:rFonts w:ascii="Calibri"/>
          <w:i/>
          <w:sz w:val="16"/>
        </w:rPr>
        <w:t>of</w:t>
      </w:r>
      <w:r>
        <w:rPr>
          <w:rFonts w:ascii="Calibri"/>
          <w:i/>
          <w:spacing w:val="-18"/>
          <w:sz w:val="16"/>
        </w:rPr>
        <w:t> </w:t>
      </w:r>
      <w:r>
        <w:rPr>
          <w:rFonts w:ascii="Calibri"/>
          <w:i/>
          <w:sz w:val="16"/>
        </w:rPr>
        <w:t>the</w:t>
      </w:r>
      <w:r>
        <w:rPr>
          <w:rFonts w:ascii="Calibri"/>
          <w:i/>
          <w:spacing w:val="-18"/>
          <w:sz w:val="16"/>
        </w:rPr>
        <w:t> </w:t>
      </w:r>
      <w:r>
        <w:rPr>
          <w:rFonts w:ascii="Calibri"/>
          <w:i/>
          <w:sz w:val="16"/>
        </w:rPr>
        <w:t>Working</w:t>
      </w:r>
      <w:r>
        <w:rPr>
          <w:rFonts w:ascii="Calibri"/>
          <w:i/>
          <w:spacing w:val="-18"/>
          <w:sz w:val="16"/>
        </w:rPr>
        <w:t> </w:t>
      </w:r>
      <w:r>
        <w:rPr>
          <w:rFonts w:ascii="Calibri"/>
          <w:i/>
          <w:sz w:val="16"/>
        </w:rPr>
        <w:t>Party</w:t>
      </w:r>
      <w:r>
        <w:rPr>
          <w:rFonts w:ascii="Calibri"/>
          <w:i/>
          <w:spacing w:val="-17"/>
          <w:sz w:val="16"/>
        </w:rPr>
        <w:t> </w:t>
      </w:r>
      <w:r>
        <w:rPr>
          <w:rFonts w:ascii="Calibri"/>
          <w:i/>
          <w:sz w:val="16"/>
        </w:rPr>
        <w:t>on</w:t>
      </w:r>
      <w:r>
        <w:rPr>
          <w:rFonts w:ascii="Calibri"/>
          <w:i/>
          <w:spacing w:val="-18"/>
          <w:sz w:val="16"/>
        </w:rPr>
        <w:t> </w:t>
      </w:r>
      <w:r>
        <w:rPr>
          <w:rFonts w:ascii="Calibri"/>
          <w:i/>
          <w:sz w:val="16"/>
        </w:rPr>
        <w:t>the</w:t>
      </w:r>
      <w:r>
        <w:rPr>
          <w:rFonts w:ascii="Calibri"/>
          <w:i/>
          <w:spacing w:val="-18"/>
          <w:sz w:val="16"/>
        </w:rPr>
        <w:t> </w:t>
      </w:r>
      <w:r>
        <w:rPr>
          <w:rFonts w:ascii="Calibri"/>
          <w:i/>
          <w:sz w:val="16"/>
        </w:rPr>
        <w:t>Use</w:t>
      </w:r>
      <w:r>
        <w:rPr>
          <w:rFonts w:ascii="Calibri"/>
          <w:i/>
          <w:spacing w:val="-18"/>
          <w:sz w:val="16"/>
        </w:rPr>
        <w:t> </w:t>
      </w:r>
      <w:r>
        <w:rPr>
          <w:rFonts w:ascii="Calibri"/>
          <w:i/>
          <w:sz w:val="16"/>
        </w:rPr>
        <w:t>of</w:t>
      </w:r>
      <w:r>
        <w:rPr>
          <w:rFonts w:ascii="Calibri"/>
          <w:i/>
          <w:spacing w:val="-18"/>
          <w:sz w:val="16"/>
        </w:rPr>
        <w:t> </w:t>
      </w:r>
      <w:r>
        <w:rPr>
          <w:rFonts w:ascii="Calibri"/>
          <w:i/>
          <w:sz w:val="16"/>
        </w:rPr>
        <w:t>Cannabis</w:t>
      </w:r>
      <w:r>
        <w:rPr>
          <w:rFonts w:ascii="Calibri"/>
          <w:i/>
          <w:spacing w:val="-18"/>
          <w:sz w:val="16"/>
        </w:rPr>
        <w:t> </w:t>
      </w:r>
      <w:r>
        <w:rPr>
          <w:rFonts w:ascii="Calibri"/>
          <w:i/>
          <w:sz w:val="16"/>
        </w:rPr>
        <w:t>for</w:t>
      </w:r>
      <w:r>
        <w:rPr>
          <w:rFonts w:ascii="Calibri"/>
          <w:i/>
          <w:spacing w:val="-18"/>
          <w:sz w:val="16"/>
        </w:rPr>
        <w:t> </w:t>
      </w:r>
      <w:r>
        <w:rPr>
          <w:rFonts w:ascii="Calibri"/>
          <w:i/>
          <w:sz w:val="16"/>
        </w:rPr>
        <w:t>Medical </w:t>
      </w:r>
      <w:r>
        <w:rPr>
          <w:rFonts w:ascii="Calibri"/>
          <w:i/>
          <w:sz w:val="16"/>
        </w:rPr>
        <w:t>Purposes</w:t>
      </w:r>
      <w:r>
        <w:rPr>
          <w:rFonts w:ascii="Calibri"/>
          <w:i/>
          <w:spacing w:val="-1"/>
          <w:sz w:val="16"/>
        </w:rPr>
        <w:t> </w:t>
      </w:r>
      <w:r>
        <w:rPr>
          <w:sz w:val="16"/>
        </w:rPr>
        <w:t>(2000)</w:t>
      </w:r>
      <w:r>
        <w:rPr>
          <w:spacing w:val="-14"/>
          <w:sz w:val="16"/>
        </w:rPr>
        <w:t> </w:t>
      </w:r>
      <w:r>
        <w:rPr>
          <w:sz w:val="16"/>
        </w:rPr>
        <w:t>vol</w:t>
      </w:r>
      <w:r>
        <w:rPr>
          <w:spacing w:val="-14"/>
          <w:sz w:val="16"/>
        </w:rPr>
        <w:t> </w:t>
      </w:r>
      <w:r>
        <w:rPr>
          <w:sz w:val="16"/>
        </w:rPr>
        <w:t>1,</w:t>
      </w:r>
      <w:r>
        <w:rPr>
          <w:spacing w:val="-14"/>
          <w:sz w:val="16"/>
        </w:rPr>
        <w:t> </w:t>
      </w:r>
      <w:r>
        <w:rPr>
          <w:sz w:val="16"/>
        </w:rPr>
        <w:t>40</w:t>
      </w:r>
      <w:r>
        <w:rPr>
          <w:spacing w:val="-14"/>
          <w:sz w:val="16"/>
        </w:rPr>
        <w:t> </w:t>
      </w:r>
      <w:r>
        <w:rPr>
          <w:sz w:val="16"/>
        </w:rPr>
        <w:t>(Recommendations</w:t>
      </w:r>
      <w:r>
        <w:rPr>
          <w:spacing w:val="-14"/>
          <w:sz w:val="16"/>
        </w:rPr>
        <w:t> </w:t>
      </w:r>
      <w:r>
        <w:rPr>
          <w:sz w:val="16"/>
        </w:rPr>
        <w:t>16</w:t>
      </w:r>
      <w:r>
        <w:rPr>
          <w:spacing w:val="-14"/>
          <w:sz w:val="16"/>
        </w:rPr>
        <w:t> </w:t>
      </w:r>
      <w:r>
        <w:rPr>
          <w:sz w:val="16"/>
        </w:rPr>
        <w:t>and</w:t>
      </w:r>
      <w:r>
        <w:rPr>
          <w:spacing w:val="-14"/>
          <w:sz w:val="16"/>
        </w:rPr>
        <w:t> </w:t>
      </w:r>
      <w:r>
        <w:rPr>
          <w:sz w:val="16"/>
        </w:rPr>
        <w:t>17).</w:t>
      </w:r>
    </w:p>
    <w:p>
      <w:pPr>
        <w:spacing w:after="0"/>
        <w:jc w:val="left"/>
        <w:rPr>
          <w:sz w:val="16"/>
        </w:rPr>
        <w:sectPr>
          <w:pgSz w:w="11900" w:h="16840"/>
          <w:pgMar w:header="1017" w:footer="794" w:top="2300" w:bottom="980" w:left="460" w:right="1480"/>
        </w:sectPr>
      </w:pPr>
    </w:p>
    <w:p>
      <w:pPr>
        <w:pStyle w:val="BodyText"/>
        <w:spacing w:before="7"/>
        <w:rPr>
          <w:sz w:val="13"/>
        </w:rPr>
      </w:pPr>
    </w:p>
    <w:p>
      <w:pPr>
        <w:pStyle w:val="ListParagraph"/>
        <w:numPr>
          <w:ilvl w:val="1"/>
          <w:numId w:val="5"/>
        </w:numPr>
        <w:tabs>
          <w:tab w:pos="1666" w:val="left" w:leader="none"/>
          <w:tab w:pos="1667" w:val="left" w:leader="none"/>
        </w:tabs>
        <w:spacing w:line="271" w:lineRule="auto" w:before="94" w:after="0"/>
        <w:ind w:left="1666" w:right="110" w:hanging="710"/>
        <w:jc w:val="left"/>
        <w:rPr>
          <w:sz w:val="21"/>
        </w:rPr>
      </w:pPr>
      <w:r>
        <w:rPr>
          <w:w w:val="95"/>
          <w:sz w:val="21"/>
        </w:rPr>
        <w:t>A</w:t>
      </w:r>
      <w:r>
        <w:rPr>
          <w:spacing w:val="-28"/>
          <w:w w:val="95"/>
          <w:sz w:val="21"/>
        </w:rPr>
        <w:t> </w:t>
      </w:r>
      <w:r>
        <w:rPr>
          <w:w w:val="95"/>
          <w:sz w:val="21"/>
        </w:rPr>
        <w:t>further</w:t>
      </w:r>
      <w:r>
        <w:rPr>
          <w:spacing w:val="-29"/>
          <w:w w:val="95"/>
          <w:sz w:val="21"/>
        </w:rPr>
        <w:t> </w:t>
      </w:r>
      <w:r>
        <w:rPr>
          <w:w w:val="95"/>
          <w:sz w:val="21"/>
        </w:rPr>
        <w:t>concern</w:t>
      </w:r>
      <w:r>
        <w:rPr>
          <w:spacing w:val="-29"/>
          <w:w w:val="95"/>
          <w:sz w:val="21"/>
        </w:rPr>
        <w:t> </w:t>
      </w:r>
      <w:r>
        <w:rPr>
          <w:w w:val="95"/>
          <w:sz w:val="21"/>
        </w:rPr>
        <w:t>is</w:t>
      </w:r>
      <w:r>
        <w:rPr>
          <w:spacing w:val="-28"/>
          <w:w w:val="95"/>
          <w:sz w:val="21"/>
        </w:rPr>
        <w:t> </w:t>
      </w:r>
      <w:r>
        <w:rPr>
          <w:w w:val="95"/>
          <w:sz w:val="21"/>
        </w:rPr>
        <w:t>that</w:t>
      </w:r>
      <w:r>
        <w:rPr>
          <w:spacing w:val="-29"/>
          <w:w w:val="95"/>
          <w:sz w:val="21"/>
        </w:rPr>
        <w:t> </w:t>
      </w:r>
      <w:r>
        <w:rPr>
          <w:w w:val="95"/>
          <w:sz w:val="21"/>
        </w:rPr>
        <w:t>the</w:t>
      </w:r>
      <w:r>
        <w:rPr>
          <w:spacing w:val="-28"/>
          <w:w w:val="95"/>
          <w:sz w:val="21"/>
        </w:rPr>
        <w:t> </w:t>
      </w:r>
      <w:r>
        <w:rPr>
          <w:w w:val="95"/>
          <w:sz w:val="21"/>
        </w:rPr>
        <w:t>patients</w:t>
      </w:r>
      <w:r>
        <w:rPr>
          <w:spacing w:val="-29"/>
          <w:w w:val="95"/>
          <w:sz w:val="21"/>
        </w:rPr>
        <w:t> </w:t>
      </w:r>
      <w:r>
        <w:rPr>
          <w:w w:val="95"/>
          <w:sz w:val="21"/>
        </w:rPr>
        <w:t>or</w:t>
      </w:r>
      <w:r>
        <w:rPr>
          <w:spacing w:val="-29"/>
          <w:w w:val="95"/>
          <w:sz w:val="21"/>
        </w:rPr>
        <w:t> </w:t>
      </w:r>
      <w:r>
        <w:rPr>
          <w:w w:val="95"/>
          <w:sz w:val="21"/>
        </w:rPr>
        <w:t>carers</w:t>
      </w:r>
      <w:r>
        <w:rPr>
          <w:spacing w:val="-28"/>
          <w:w w:val="95"/>
          <w:sz w:val="21"/>
        </w:rPr>
        <w:t> </w:t>
      </w:r>
      <w:r>
        <w:rPr>
          <w:w w:val="95"/>
          <w:sz w:val="21"/>
        </w:rPr>
        <w:t>who</w:t>
      </w:r>
      <w:r>
        <w:rPr>
          <w:spacing w:val="-29"/>
          <w:w w:val="95"/>
          <w:sz w:val="21"/>
        </w:rPr>
        <w:t> </w:t>
      </w:r>
      <w:r>
        <w:rPr>
          <w:w w:val="95"/>
          <w:sz w:val="21"/>
        </w:rPr>
        <w:t>legally</w:t>
      </w:r>
      <w:r>
        <w:rPr>
          <w:spacing w:val="-28"/>
          <w:w w:val="95"/>
          <w:sz w:val="21"/>
        </w:rPr>
        <w:t> </w:t>
      </w:r>
      <w:r>
        <w:rPr>
          <w:w w:val="95"/>
          <w:sz w:val="21"/>
        </w:rPr>
        <w:t>grow</w:t>
      </w:r>
      <w:r>
        <w:rPr>
          <w:spacing w:val="-28"/>
          <w:w w:val="95"/>
          <w:sz w:val="21"/>
        </w:rPr>
        <w:t> </w:t>
      </w:r>
      <w:r>
        <w:rPr>
          <w:w w:val="95"/>
          <w:sz w:val="21"/>
        </w:rPr>
        <w:t>plants</w:t>
      </w:r>
      <w:r>
        <w:rPr>
          <w:spacing w:val="-29"/>
          <w:w w:val="95"/>
          <w:sz w:val="21"/>
        </w:rPr>
        <w:t> </w:t>
      </w:r>
      <w:r>
        <w:rPr>
          <w:w w:val="95"/>
          <w:sz w:val="21"/>
        </w:rPr>
        <w:t>may</w:t>
      </w:r>
      <w:r>
        <w:rPr>
          <w:spacing w:val="-28"/>
          <w:w w:val="95"/>
          <w:sz w:val="21"/>
        </w:rPr>
        <w:t> </w:t>
      </w:r>
      <w:r>
        <w:rPr>
          <w:w w:val="95"/>
          <w:sz w:val="21"/>
        </w:rPr>
        <w:t>be</w:t>
      </w:r>
      <w:r>
        <w:rPr>
          <w:spacing w:val="-29"/>
          <w:w w:val="95"/>
          <w:sz w:val="21"/>
        </w:rPr>
        <w:t> </w:t>
      </w:r>
      <w:r>
        <w:rPr>
          <w:w w:val="95"/>
          <w:sz w:val="21"/>
        </w:rPr>
        <w:t>at</w:t>
      </w:r>
      <w:r>
        <w:rPr>
          <w:spacing w:val="-29"/>
          <w:w w:val="95"/>
          <w:sz w:val="21"/>
        </w:rPr>
        <w:t> </w:t>
      </w:r>
      <w:r>
        <w:rPr>
          <w:w w:val="95"/>
          <w:sz w:val="21"/>
        </w:rPr>
        <w:t>greater </w:t>
      </w:r>
      <w:r>
        <w:rPr>
          <w:sz w:val="21"/>
        </w:rPr>
        <w:t>risk</w:t>
      </w:r>
      <w:r>
        <w:rPr>
          <w:spacing w:val="-46"/>
          <w:sz w:val="21"/>
        </w:rPr>
        <w:t> </w:t>
      </w:r>
      <w:r>
        <w:rPr>
          <w:sz w:val="21"/>
        </w:rPr>
        <w:t>of</w:t>
      </w:r>
      <w:r>
        <w:rPr>
          <w:spacing w:val="-46"/>
          <w:sz w:val="21"/>
        </w:rPr>
        <w:t> </w:t>
      </w:r>
      <w:r>
        <w:rPr>
          <w:sz w:val="21"/>
        </w:rPr>
        <w:t>home</w:t>
      </w:r>
      <w:r>
        <w:rPr>
          <w:spacing w:val="-45"/>
          <w:sz w:val="21"/>
        </w:rPr>
        <w:t> </w:t>
      </w:r>
      <w:r>
        <w:rPr>
          <w:sz w:val="21"/>
        </w:rPr>
        <w:t>invasion,</w:t>
      </w:r>
      <w:r>
        <w:rPr>
          <w:spacing w:val="-46"/>
          <w:sz w:val="21"/>
        </w:rPr>
        <w:t> </w:t>
      </w:r>
      <w:r>
        <w:rPr>
          <w:sz w:val="21"/>
        </w:rPr>
        <w:t>electrical</w:t>
      </w:r>
      <w:r>
        <w:rPr>
          <w:spacing w:val="-46"/>
          <w:sz w:val="21"/>
        </w:rPr>
        <w:t> </w:t>
      </w:r>
      <w:r>
        <w:rPr>
          <w:sz w:val="21"/>
        </w:rPr>
        <w:t>and</w:t>
      </w:r>
      <w:r>
        <w:rPr>
          <w:spacing w:val="-46"/>
          <w:sz w:val="21"/>
        </w:rPr>
        <w:t> </w:t>
      </w:r>
      <w:r>
        <w:rPr>
          <w:sz w:val="21"/>
        </w:rPr>
        <w:t>fire</w:t>
      </w:r>
      <w:r>
        <w:rPr>
          <w:spacing w:val="-45"/>
          <w:sz w:val="21"/>
        </w:rPr>
        <w:t> </w:t>
      </w:r>
      <w:r>
        <w:rPr>
          <w:sz w:val="21"/>
        </w:rPr>
        <w:t>safety</w:t>
      </w:r>
      <w:r>
        <w:rPr>
          <w:spacing w:val="-46"/>
          <w:sz w:val="21"/>
        </w:rPr>
        <w:t> </w:t>
      </w:r>
      <w:r>
        <w:rPr>
          <w:sz w:val="21"/>
        </w:rPr>
        <w:t>risks,</w:t>
      </w:r>
      <w:r>
        <w:rPr>
          <w:spacing w:val="-46"/>
          <w:sz w:val="21"/>
        </w:rPr>
        <w:t> </w:t>
      </w:r>
      <w:r>
        <w:rPr>
          <w:sz w:val="21"/>
        </w:rPr>
        <w:t>and</w:t>
      </w:r>
      <w:r>
        <w:rPr>
          <w:spacing w:val="-45"/>
          <w:sz w:val="21"/>
        </w:rPr>
        <w:t> </w:t>
      </w:r>
      <w:r>
        <w:rPr>
          <w:sz w:val="21"/>
        </w:rPr>
        <w:t>excess</w:t>
      </w:r>
      <w:r>
        <w:rPr>
          <w:spacing w:val="-46"/>
          <w:sz w:val="21"/>
        </w:rPr>
        <w:t> </w:t>
      </w:r>
      <w:r>
        <w:rPr>
          <w:sz w:val="21"/>
        </w:rPr>
        <w:t>mould</w:t>
      </w:r>
      <w:r>
        <w:rPr>
          <w:spacing w:val="-46"/>
          <w:sz w:val="21"/>
        </w:rPr>
        <w:t> </w:t>
      </w:r>
      <w:r>
        <w:rPr>
          <w:sz w:val="21"/>
        </w:rPr>
        <w:t>and</w:t>
      </w:r>
      <w:r>
        <w:rPr>
          <w:spacing w:val="-45"/>
          <w:sz w:val="21"/>
        </w:rPr>
        <w:t> </w:t>
      </w:r>
      <w:r>
        <w:rPr>
          <w:sz w:val="21"/>
        </w:rPr>
        <w:t>poor</w:t>
      </w:r>
      <w:r>
        <w:rPr>
          <w:spacing w:val="-46"/>
          <w:sz w:val="21"/>
        </w:rPr>
        <w:t> </w:t>
      </w:r>
      <w:r>
        <w:rPr>
          <w:sz w:val="21"/>
        </w:rPr>
        <w:t>air quality</w:t>
      </w:r>
      <w:r>
        <w:rPr>
          <w:spacing w:val="-14"/>
          <w:sz w:val="21"/>
        </w:rPr>
        <w:t> </w:t>
      </w:r>
      <w:r>
        <w:rPr>
          <w:sz w:val="21"/>
        </w:rPr>
        <w:t>where</w:t>
      </w:r>
      <w:r>
        <w:rPr>
          <w:spacing w:val="-13"/>
          <w:sz w:val="21"/>
        </w:rPr>
        <w:t> </w:t>
      </w:r>
      <w:r>
        <w:rPr>
          <w:sz w:val="21"/>
        </w:rPr>
        <w:t>cannabis</w:t>
      </w:r>
      <w:r>
        <w:rPr>
          <w:spacing w:val="-13"/>
          <w:sz w:val="21"/>
        </w:rPr>
        <w:t> </w:t>
      </w:r>
      <w:r>
        <w:rPr>
          <w:sz w:val="21"/>
        </w:rPr>
        <w:t>is</w:t>
      </w:r>
      <w:r>
        <w:rPr>
          <w:spacing w:val="-13"/>
          <w:sz w:val="21"/>
        </w:rPr>
        <w:t> </w:t>
      </w:r>
      <w:r>
        <w:rPr>
          <w:sz w:val="21"/>
        </w:rPr>
        <w:t>grown</w:t>
      </w:r>
      <w:r>
        <w:rPr>
          <w:spacing w:val="-14"/>
          <w:sz w:val="21"/>
        </w:rPr>
        <w:t> </w:t>
      </w:r>
      <w:r>
        <w:rPr>
          <w:sz w:val="21"/>
        </w:rPr>
        <w:t>in</w:t>
      </w:r>
      <w:r>
        <w:rPr>
          <w:spacing w:val="-13"/>
          <w:sz w:val="21"/>
        </w:rPr>
        <w:t> </w:t>
      </w:r>
      <w:r>
        <w:rPr>
          <w:sz w:val="21"/>
        </w:rPr>
        <w:t>the</w:t>
      </w:r>
      <w:r>
        <w:rPr>
          <w:spacing w:val="-13"/>
          <w:sz w:val="21"/>
        </w:rPr>
        <w:t> </w:t>
      </w:r>
      <w:r>
        <w:rPr>
          <w:sz w:val="21"/>
        </w:rPr>
        <w:t>home.</w:t>
      </w:r>
    </w:p>
    <w:p>
      <w:pPr>
        <w:pStyle w:val="ListParagraph"/>
        <w:numPr>
          <w:ilvl w:val="1"/>
          <w:numId w:val="5"/>
        </w:numPr>
        <w:tabs>
          <w:tab w:pos="1666" w:val="left" w:leader="none"/>
          <w:tab w:pos="1667" w:val="left" w:leader="none"/>
        </w:tabs>
        <w:spacing w:line="271" w:lineRule="auto" w:before="102" w:after="0"/>
        <w:ind w:left="1666" w:right="194" w:hanging="710"/>
        <w:jc w:val="left"/>
        <w:rPr>
          <w:sz w:val="21"/>
        </w:rPr>
      </w:pPr>
      <w:r>
        <w:rPr>
          <w:w w:val="95"/>
          <w:sz w:val="21"/>
        </w:rPr>
        <w:t>Finally,</w:t>
      </w:r>
      <w:r>
        <w:rPr>
          <w:spacing w:val="-33"/>
          <w:w w:val="95"/>
          <w:sz w:val="21"/>
        </w:rPr>
        <w:t> </w:t>
      </w:r>
      <w:r>
        <w:rPr>
          <w:w w:val="95"/>
          <w:sz w:val="21"/>
        </w:rPr>
        <w:t>a</w:t>
      </w:r>
      <w:r>
        <w:rPr>
          <w:spacing w:val="-32"/>
          <w:w w:val="95"/>
          <w:sz w:val="21"/>
        </w:rPr>
        <w:t> </w:t>
      </w:r>
      <w:r>
        <w:rPr>
          <w:w w:val="95"/>
          <w:sz w:val="21"/>
        </w:rPr>
        <w:t>telling</w:t>
      </w:r>
      <w:r>
        <w:rPr>
          <w:spacing w:val="-32"/>
          <w:w w:val="95"/>
          <w:sz w:val="21"/>
        </w:rPr>
        <w:t> </w:t>
      </w:r>
      <w:r>
        <w:rPr>
          <w:w w:val="95"/>
          <w:sz w:val="21"/>
        </w:rPr>
        <w:t>factor</w:t>
      </w:r>
      <w:r>
        <w:rPr>
          <w:spacing w:val="-32"/>
          <w:w w:val="95"/>
          <w:sz w:val="21"/>
        </w:rPr>
        <w:t> </w:t>
      </w:r>
      <w:r>
        <w:rPr>
          <w:w w:val="95"/>
          <w:sz w:val="21"/>
        </w:rPr>
        <w:t>in</w:t>
      </w:r>
      <w:r>
        <w:rPr>
          <w:spacing w:val="-32"/>
          <w:w w:val="95"/>
          <w:sz w:val="21"/>
        </w:rPr>
        <w:t> </w:t>
      </w:r>
      <w:r>
        <w:rPr>
          <w:w w:val="95"/>
          <w:sz w:val="21"/>
        </w:rPr>
        <w:t>considering</w:t>
      </w:r>
      <w:r>
        <w:rPr>
          <w:spacing w:val="-32"/>
          <w:w w:val="95"/>
          <w:sz w:val="21"/>
        </w:rPr>
        <w:t> </w:t>
      </w:r>
      <w:r>
        <w:rPr>
          <w:w w:val="95"/>
          <w:sz w:val="21"/>
        </w:rPr>
        <w:t>whether</w:t>
      </w:r>
      <w:r>
        <w:rPr>
          <w:spacing w:val="-32"/>
          <w:w w:val="95"/>
          <w:sz w:val="21"/>
        </w:rPr>
        <w:t> </w:t>
      </w:r>
      <w:r>
        <w:rPr>
          <w:w w:val="95"/>
          <w:sz w:val="21"/>
        </w:rPr>
        <w:t>to</w:t>
      </w:r>
      <w:r>
        <w:rPr>
          <w:spacing w:val="-32"/>
          <w:w w:val="95"/>
          <w:sz w:val="21"/>
        </w:rPr>
        <w:t> </w:t>
      </w:r>
      <w:r>
        <w:rPr>
          <w:w w:val="95"/>
          <w:sz w:val="21"/>
        </w:rPr>
        <w:t>introduce</w:t>
      </w:r>
      <w:r>
        <w:rPr>
          <w:spacing w:val="-32"/>
          <w:w w:val="95"/>
          <w:sz w:val="21"/>
        </w:rPr>
        <w:t> </w:t>
      </w:r>
      <w:r>
        <w:rPr>
          <w:w w:val="95"/>
          <w:sz w:val="21"/>
        </w:rPr>
        <w:t>a</w:t>
      </w:r>
      <w:r>
        <w:rPr>
          <w:spacing w:val="-32"/>
          <w:w w:val="95"/>
          <w:sz w:val="21"/>
        </w:rPr>
        <w:t> </w:t>
      </w:r>
      <w:r>
        <w:rPr>
          <w:w w:val="95"/>
          <w:sz w:val="21"/>
        </w:rPr>
        <w:t>‘grow</w:t>
      </w:r>
      <w:r>
        <w:rPr>
          <w:spacing w:val="-31"/>
          <w:w w:val="95"/>
          <w:sz w:val="21"/>
        </w:rPr>
        <w:t> </w:t>
      </w:r>
      <w:r>
        <w:rPr>
          <w:w w:val="95"/>
          <w:sz w:val="21"/>
        </w:rPr>
        <w:t>your</w:t>
      </w:r>
      <w:r>
        <w:rPr>
          <w:spacing w:val="-32"/>
          <w:w w:val="95"/>
          <w:sz w:val="21"/>
        </w:rPr>
        <w:t> </w:t>
      </w:r>
      <w:r>
        <w:rPr>
          <w:w w:val="95"/>
          <w:sz w:val="21"/>
        </w:rPr>
        <w:t>own’</w:t>
      </w:r>
      <w:r>
        <w:rPr>
          <w:spacing w:val="-32"/>
          <w:w w:val="95"/>
          <w:sz w:val="21"/>
        </w:rPr>
        <w:t> </w:t>
      </w:r>
      <w:r>
        <w:rPr>
          <w:w w:val="95"/>
          <w:sz w:val="21"/>
        </w:rPr>
        <w:t>scheme</w:t>
      </w:r>
      <w:r>
        <w:rPr>
          <w:spacing w:val="-32"/>
          <w:w w:val="95"/>
          <w:sz w:val="21"/>
        </w:rPr>
        <w:t> </w:t>
      </w:r>
      <w:r>
        <w:rPr>
          <w:w w:val="95"/>
          <w:sz w:val="21"/>
        </w:rPr>
        <w:t>in Victoria</w:t>
      </w:r>
      <w:r>
        <w:rPr>
          <w:spacing w:val="-25"/>
          <w:w w:val="95"/>
          <w:sz w:val="21"/>
        </w:rPr>
        <w:t> </w:t>
      </w:r>
      <w:r>
        <w:rPr>
          <w:w w:val="95"/>
          <w:sz w:val="21"/>
        </w:rPr>
        <w:t>is</w:t>
      </w:r>
      <w:r>
        <w:rPr>
          <w:spacing w:val="-24"/>
          <w:w w:val="95"/>
          <w:sz w:val="21"/>
        </w:rPr>
        <w:t> </w:t>
      </w:r>
      <w:r>
        <w:rPr>
          <w:w w:val="95"/>
          <w:sz w:val="21"/>
        </w:rPr>
        <w:t>that</w:t>
      </w:r>
      <w:r>
        <w:rPr>
          <w:spacing w:val="-25"/>
          <w:w w:val="95"/>
          <w:sz w:val="21"/>
        </w:rPr>
        <w:t> </w:t>
      </w:r>
      <w:r>
        <w:rPr>
          <w:w w:val="95"/>
          <w:sz w:val="21"/>
        </w:rPr>
        <w:t>the</w:t>
      </w:r>
      <w:r>
        <w:rPr>
          <w:spacing w:val="-24"/>
          <w:w w:val="95"/>
          <w:sz w:val="21"/>
        </w:rPr>
        <w:t> </w:t>
      </w:r>
      <w:r>
        <w:rPr>
          <w:w w:val="95"/>
          <w:sz w:val="21"/>
        </w:rPr>
        <w:t>negative</w:t>
      </w:r>
      <w:r>
        <w:rPr>
          <w:spacing w:val="-24"/>
          <w:w w:val="95"/>
          <w:sz w:val="21"/>
        </w:rPr>
        <w:t> </w:t>
      </w:r>
      <w:r>
        <w:rPr>
          <w:w w:val="95"/>
          <w:sz w:val="21"/>
        </w:rPr>
        <w:t>consequences</w:t>
      </w:r>
      <w:r>
        <w:rPr>
          <w:spacing w:val="-25"/>
          <w:w w:val="95"/>
          <w:sz w:val="21"/>
        </w:rPr>
        <w:t> </w:t>
      </w:r>
      <w:r>
        <w:rPr>
          <w:w w:val="95"/>
          <w:sz w:val="21"/>
        </w:rPr>
        <w:t>led</w:t>
      </w:r>
      <w:r>
        <w:rPr>
          <w:spacing w:val="-24"/>
          <w:w w:val="95"/>
          <w:sz w:val="21"/>
        </w:rPr>
        <w:t> </w:t>
      </w:r>
      <w:r>
        <w:rPr>
          <w:w w:val="95"/>
          <w:sz w:val="21"/>
        </w:rPr>
        <w:t>Canada</w:t>
      </w:r>
      <w:r>
        <w:rPr>
          <w:spacing w:val="-25"/>
          <w:w w:val="95"/>
          <w:sz w:val="21"/>
        </w:rPr>
        <w:t> </w:t>
      </w:r>
      <w:r>
        <w:rPr>
          <w:w w:val="95"/>
          <w:sz w:val="21"/>
        </w:rPr>
        <w:t>to</w:t>
      </w:r>
      <w:r>
        <w:rPr>
          <w:spacing w:val="-24"/>
          <w:w w:val="95"/>
          <w:sz w:val="21"/>
        </w:rPr>
        <w:t> </w:t>
      </w:r>
      <w:r>
        <w:rPr>
          <w:w w:val="95"/>
          <w:sz w:val="21"/>
        </w:rPr>
        <w:t>commence</w:t>
      </w:r>
      <w:r>
        <w:rPr>
          <w:spacing w:val="-25"/>
          <w:w w:val="95"/>
          <w:sz w:val="21"/>
        </w:rPr>
        <w:t> </w:t>
      </w:r>
      <w:r>
        <w:rPr>
          <w:w w:val="95"/>
          <w:sz w:val="21"/>
        </w:rPr>
        <w:t>phasing</w:t>
      </w:r>
      <w:r>
        <w:rPr>
          <w:spacing w:val="-24"/>
          <w:w w:val="95"/>
          <w:sz w:val="21"/>
        </w:rPr>
        <w:t> </w:t>
      </w:r>
      <w:r>
        <w:rPr>
          <w:w w:val="95"/>
          <w:sz w:val="21"/>
        </w:rPr>
        <w:t>out</w:t>
      </w:r>
      <w:r>
        <w:rPr>
          <w:spacing w:val="-24"/>
          <w:w w:val="95"/>
          <w:sz w:val="21"/>
        </w:rPr>
        <w:t> </w:t>
      </w:r>
      <w:r>
        <w:rPr>
          <w:w w:val="95"/>
          <w:sz w:val="21"/>
        </w:rPr>
        <w:t>its ‘grow</w:t>
      </w:r>
      <w:r>
        <w:rPr>
          <w:spacing w:val="-24"/>
          <w:w w:val="95"/>
          <w:sz w:val="21"/>
        </w:rPr>
        <w:t> </w:t>
      </w:r>
      <w:r>
        <w:rPr>
          <w:w w:val="95"/>
          <w:sz w:val="21"/>
        </w:rPr>
        <w:t>your</w:t>
      </w:r>
      <w:r>
        <w:rPr>
          <w:spacing w:val="-24"/>
          <w:w w:val="95"/>
          <w:sz w:val="21"/>
        </w:rPr>
        <w:t> </w:t>
      </w:r>
      <w:r>
        <w:rPr>
          <w:w w:val="95"/>
          <w:sz w:val="21"/>
        </w:rPr>
        <w:t>own’</w:t>
      </w:r>
      <w:r>
        <w:rPr>
          <w:spacing w:val="-23"/>
          <w:w w:val="95"/>
          <w:sz w:val="21"/>
        </w:rPr>
        <w:t> </w:t>
      </w:r>
      <w:r>
        <w:rPr>
          <w:w w:val="95"/>
          <w:sz w:val="21"/>
        </w:rPr>
        <w:t>scheme</w:t>
      </w:r>
      <w:r>
        <w:rPr>
          <w:spacing w:val="-24"/>
          <w:w w:val="95"/>
          <w:sz w:val="21"/>
        </w:rPr>
        <w:t> </w:t>
      </w:r>
      <w:r>
        <w:rPr>
          <w:w w:val="95"/>
          <w:sz w:val="21"/>
        </w:rPr>
        <w:t>in</w:t>
      </w:r>
      <w:r>
        <w:rPr>
          <w:spacing w:val="-24"/>
          <w:w w:val="95"/>
          <w:sz w:val="21"/>
        </w:rPr>
        <w:t> </w:t>
      </w:r>
      <w:r>
        <w:rPr>
          <w:w w:val="95"/>
          <w:sz w:val="21"/>
        </w:rPr>
        <w:t>2014.</w:t>
      </w:r>
      <w:r>
        <w:rPr>
          <w:spacing w:val="-25"/>
          <w:w w:val="95"/>
          <w:sz w:val="21"/>
        </w:rPr>
        <w:t> </w:t>
      </w:r>
      <w:r>
        <w:rPr>
          <w:w w:val="95"/>
          <w:sz w:val="21"/>
        </w:rPr>
        <w:t>In</w:t>
      </w:r>
      <w:r>
        <w:rPr>
          <w:spacing w:val="-24"/>
          <w:w w:val="95"/>
          <w:sz w:val="21"/>
        </w:rPr>
        <w:t> </w:t>
      </w:r>
      <w:r>
        <w:rPr>
          <w:w w:val="95"/>
          <w:sz w:val="21"/>
        </w:rPr>
        <w:t>addition,</w:t>
      </w:r>
      <w:r>
        <w:rPr>
          <w:spacing w:val="-24"/>
          <w:w w:val="95"/>
          <w:sz w:val="21"/>
        </w:rPr>
        <w:t> </w:t>
      </w:r>
      <w:r>
        <w:rPr>
          <w:w w:val="95"/>
          <w:sz w:val="21"/>
        </w:rPr>
        <w:t>the</w:t>
      </w:r>
      <w:r>
        <w:rPr>
          <w:spacing w:val="-24"/>
          <w:w w:val="95"/>
          <w:sz w:val="21"/>
        </w:rPr>
        <w:t> </w:t>
      </w:r>
      <w:r>
        <w:rPr>
          <w:w w:val="95"/>
          <w:sz w:val="21"/>
        </w:rPr>
        <w:t>trend</w:t>
      </w:r>
      <w:r>
        <w:rPr>
          <w:spacing w:val="-24"/>
          <w:w w:val="95"/>
          <w:sz w:val="21"/>
        </w:rPr>
        <w:t> </w:t>
      </w:r>
      <w:r>
        <w:rPr>
          <w:w w:val="95"/>
          <w:sz w:val="21"/>
        </w:rPr>
        <w:t>in</w:t>
      </w:r>
      <w:r>
        <w:rPr>
          <w:spacing w:val="-24"/>
          <w:w w:val="95"/>
          <w:sz w:val="21"/>
        </w:rPr>
        <w:t> </w:t>
      </w:r>
      <w:r>
        <w:rPr>
          <w:w w:val="95"/>
          <w:sz w:val="21"/>
        </w:rPr>
        <w:t>the</w:t>
      </w:r>
      <w:r>
        <w:rPr>
          <w:spacing w:val="-24"/>
          <w:w w:val="95"/>
          <w:sz w:val="21"/>
        </w:rPr>
        <w:t> </w:t>
      </w:r>
      <w:r>
        <w:rPr>
          <w:w w:val="95"/>
          <w:sz w:val="21"/>
        </w:rPr>
        <w:t>United</w:t>
      </w:r>
      <w:r>
        <w:rPr>
          <w:spacing w:val="-23"/>
          <w:w w:val="95"/>
          <w:sz w:val="21"/>
        </w:rPr>
        <w:t> </w:t>
      </w:r>
      <w:r>
        <w:rPr>
          <w:w w:val="95"/>
          <w:sz w:val="21"/>
        </w:rPr>
        <w:t>States</w:t>
      </w:r>
      <w:r>
        <w:rPr>
          <w:spacing w:val="-24"/>
          <w:w w:val="95"/>
          <w:sz w:val="21"/>
        </w:rPr>
        <w:t> </w:t>
      </w:r>
      <w:r>
        <w:rPr>
          <w:w w:val="95"/>
          <w:sz w:val="21"/>
        </w:rPr>
        <w:t>is</w:t>
      </w:r>
      <w:r>
        <w:rPr>
          <w:spacing w:val="-24"/>
          <w:w w:val="95"/>
          <w:sz w:val="21"/>
        </w:rPr>
        <w:t> </w:t>
      </w:r>
      <w:r>
        <w:rPr>
          <w:w w:val="95"/>
          <w:sz w:val="21"/>
        </w:rPr>
        <w:t>to</w:t>
      </w:r>
      <w:r>
        <w:rPr>
          <w:spacing w:val="-24"/>
          <w:w w:val="95"/>
          <w:sz w:val="21"/>
        </w:rPr>
        <w:t> </w:t>
      </w:r>
      <w:r>
        <w:rPr>
          <w:w w:val="95"/>
          <w:sz w:val="21"/>
        </w:rPr>
        <w:t>avoid </w:t>
      </w:r>
      <w:r>
        <w:rPr>
          <w:sz w:val="21"/>
        </w:rPr>
        <w:t>allowing</w:t>
      </w:r>
      <w:r>
        <w:rPr>
          <w:spacing w:val="-43"/>
          <w:sz w:val="21"/>
        </w:rPr>
        <w:t> </w:t>
      </w:r>
      <w:r>
        <w:rPr>
          <w:sz w:val="21"/>
        </w:rPr>
        <w:t>home</w:t>
      </w:r>
      <w:r>
        <w:rPr>
          <w:spacing w:val="-42"/>
          <w:sz w:val="21"/>
        </w:rPr>
        <w:t> </w:t>
      </w:r>
      <w:r>
        <w:rPr>
          <w:sz w:val="21"/>
        </w:rPr>
        <w:t>cultivation</w:t>
      </w:r>
      <w:r>
        <w:rPr>
          <w:spacing w:val="-42"/>
          <w:sz w:val="21"/>
        </w:rPr>
        <w:t> </w:t>
      </w:r>
      <w:r>
        <w:rPr>
          <w:sz w:val="21"/>
        </w:rPr>
        <w:t>of</w:t>
      </w:r>
      <w:r>
        <w:rPr>
          <w:spacing w:val="-42"/>
          <w:sz w:val="21"/>
        </w:rPr>
        <w:t> </w:t>
      </w:r>
      <w:r>
        <w:rPr>
          <w:sz w:val="21"/>
        </w:rPr>
        <w:t>medicinal</w:t>
      </w:r>
      <w:r>
        <w:rPr>
          <w:spacing w:val="-42"/>
          <w:sz w:val="21"/>
        </w:rPr>
        <w:t> </w:t>
      </w:r>
      <w:r>
        <w:rPr>
          <w:sz w:val="21"/>
        </w:rPr>
        <w:t>cannabis</w:t>
      </w:r>
      <w:r>
        <w:rPr>
          <w:spacing w:val="-42"/>
          <w:sz w:val="21"/>
        </w:rPr>
        <w:t> </w:t>
      </w:r>
      <w:r>
        <w:rPr>
          <w:sz w:val="21"/>
        </w:rPr>
        <w:t>because</w:t>
      </w:r>
      <w:r>
        <w:rPr>
          <w:spacing w:val="-42"/>
          <w:sz w:val="21"/>
        </w:rPr>
        <w:t> </w:t>
      </w:r>
      <w:r>
        <w:rPr>
          <w:sz w:val="21"/>
        </w:rPr>
        <w:t>of</w:t>
      </w:r>
      <w:r>
        <w:rPr>
          <w:spacing w:val="-42"/>
          <w:sz w:val="21"/>
        </w:rPr>
        <w:t> </w:t>
      </w:r>
      <w:r>
        <w:rPr>
          <w:sz w:val="21"/>
        </w:rPr>
        <w:t>the</w:t>
      </w:r>
      <w:r>
        <w:rPr>
          <w:spacing w:val="-42"/>
          <w:sz w:val="21"/>
        </w:rPr>
        <w:t> </w:t>
      </w:r>
      <w:r>
        <w:rPr>
          <w:sz w:val="21"/>
        </w:rPr>
        <w:t>difficulty</w:t>
      </w:r>
      <w:r>
        <w:rPr>
          <w:spacing w:val="-43"/>
          <w:sz w:val="21"/>
        </w:rPr>
        <w:t> </w:t>
      </w:r>
      <w:r>
        <w:rPr>
          <w:sz w:val="21"/>
        </w:rPr>
        <w:t>that</w:t>
      </w:r>
      <w:r>
        <w:rPr>
          <w:spacing w:val="-42"/>
          <w:sz w:val="21"/>
        </w:rPr>
        <w:t> </w:t>
      </w:r>
      <w:r>
        <w:rPr>
          <w:sz w:val="21"/>
        </w:rPr>
        <w:t>the jurisdictions</w:t>
      </w:r>
      <w:r>
        <w:rPr>
          <w:spacing w:val="-39"/>
          <w:sz w:val="21"/>
        </w:rPr>
        <w:t> </w:t>
      </w:r>
      <w:r>
        <w:rPr>
          <w:sz w:val="21"/>
        </w:rPr>
        <w:t>that</w:t>
      </w:r>
      <w:r>
        <w:rPr>
          <w:spacing w:val="-39"/>
          <w:sz w:val="21"/>
        </w:rPr>
        <w:t> </w:t>
      </w:r>
      <w:r>
        <w:rPr>
          <w:sz w:val="21"/>
        </w:rPr>
        <w:t>do</w:t>
      </w:r>
      <w:r>
        <w:rPr>
          <w:spacing w:val="-39"/>
          <w:sz w:val="21"/>
        </w:rPr>
        <w:t> </w:t>
      </w:r>
      <w:r>
        <w:rPr>
          <w:sz w:val="21"/>
        </w:rPr>
        <w:t>allow</w:t>
      </w:r>
      <w:r>
        <w:rPr>
          <w:spacing w:val="-39"/>
          <w:sz w:val="21"/>
        </w:rPr>
        <w:t> </w:t>
      </w:r>
      <w:r>
        <w:rPr>
          <w:sz w:val="21"/>
        </w:rPr>
        <w:t>it</w:t>
      </w:r>
      <w:r>
        <w:rPr>
          <w:spacing w:val="-39"/>
          <w:sz w:val="21"/>
        </w:rPr>
        <w:t> </w:t>
      </w:r>
      <w:r>
        <w:rPr>
          <w:sz w:val="21"/>
        </w:rPr>
        <w:t>have</w:t>
      </w:r>
      <w:r>
        <w:rPr>
          <w:spacing w:val="-39"/>
          <w:sz w:val="21"/>
        </w:rPr>
        <w:t> </w:t>
      </w:r>
      <w:r>
        <w:rPr>
          <w:sz w:val="21"/>
        </w:rPr>
        <w:t>encountered</w:t>
      </w:r>
      <w:r>
        <w:rPr>
          <w:spacing w:val="-39"/>
          <w:sz w:val="21"/>
        </w:rPr>
        <w:t> </w:t>
      </w:r>
      <w:r>
        <w:rPr>
          <w:sz w:val="21"/>
        </w:rPr>
        <w:t>in</w:t>
      </w:r>
      <w:r>
        <w:rPr>
          <w:spacing w:val="-39"/>
          <w:sz w:val="21"/>
        </w:rPr>
        <w:t> </w:t>
      </w:r>
      <w:r>
        <w:rPr>
          <w:sz w:val="21"/>
        </w:rPr>
        <w:t>attempting</w:t>
      </w:r>
      <w:r>
        <w:rPr>
          <w:spacing w:val="-39"/>
          <w:sz w:val="21"/>
        </w:rPr>
        <w:t> </w:t>
      </w:r>
      <w:r>
        <w:rPr>
          <w:sz w:val="21"/>
        </w:rPr>
        <w:t>to</w:t>
      </w:r>
      <w:r>
        <w:rPr>
          <w:spacing w:val="-39"/>
          <w:sz w:val="21"/>
        </w:rPr>
        <w:t> </w:t>
      </w:r>
      <w:r>
        <w:rPr>
          <w:sz w:val="21"/>
        </w:rPr>
        <w:t>confine</w:t>
      </w:r>
      <w:r>
        <w:rPr>
          <w:spacing w:val="-39"/>
          <w:sz w:val="21"/>
        </w:rPr>
        <w:t> </w:t>
      </w:r>
      <w:r>
        <w:rPr>
          <w:sz w:val="21"/>
        </w:rPr>
        <w:t>its</w:t>
      </w:r>
      <w:r>
        <w:rPr>
          <w:spacing w:val="-39"/>
          <w:sz w:val="21"/>
        </w:rPr>
        <w:t> </w:t>
      </w:r>
      <w:r>
        <w:rPr>
          <w:sz w:val="21"/>
        </w:rPr>
        <w:t>use</w:t>
      </w:r>
      <w:r>
        <w:rPr>
          <w:spacing w:val="-39"/>
          <w:sz w:val="21"/>
        </w:rPr>
        <w:t> </w:t>
      </w:r>
      <w:r>
        <w:rPr>
          <w:sz w:val="21"/>
        </w:rPr>
        <w:t>to legitimate therapeutic</w:t>
      </w:r>
      <w:r>
        <w:rPr>
          <w:spacing w:val="-24"/>
          <w:sz w:val="21"/>
        </w:rPr>
        <w:t> </w:t>
      </w:r>
      <w:r>
        <w:rPr>
          <w:sz w:val="21"/>
        </w:rPr>
        <w:t>purposes.</w:t>
      </w:r>
    </w:p>
    <w:p>
      <w:pPr>
        <w:pStyle w:val="Heading5"/>
        <w:spacing w:before="81"/>
      </w:pPr>
      <w:r>
        <w:rPr/>
        <w:t>Cultivation by licensed growers</w:t>
      </w:r>
    </w:p>
    <w:p>
      <w:pPr>
        <w:pStyle w:val="ListParagraph"/>
        <w:numPr>
          <w:ilvl w:val="1"/>
          <w:numId w:val="5"/>
        </w:numPr>
        <w:tabs>
          <w:tab w:pos="1666" w:val="left" w:leader="none"/>
          <w:tab w:pos="1667" w:val="left" w:leader="none"/>
        </w:tabs>
        <w:spacing w:line="271" w:lineRule="auto" w:before="123" w:after="0"/>
        <w:ind w:left="1666" w:right="227" w:hanging="710"/>
        <w:jc w:val="left"/>
        <w:rPr>
          <w:sz w:val="21"/>
        </w:rPr>
      </w:pPr>
      <w:r>
        <w:rPr>
          <w:w w:val="95"/>
          <w:sz w:val="21"/>
        </w:rPr>
        <w:t>The</w:t>
      </w:r>
      <w:r>
        <w:rPr>
          <w:spacing w:val="-42"/>
          <w:w w:val="95"/>
          <w:sz w:val="21"/>
        </w:rPr>
        <w:t> </w:t>
      </w:r>
      <w:r>
        <w:rPr>
          <w:w w:val="95"/>
          <w:sz w:val="21"/>
        </w:rPr>
        <w:t>Victorian</w:t>
      </w:r>
      <w:r>
        <w:rPr>
          <w:spacing w:val="-42"/>
          <w:w w:val="95"/>
          <w:sz w:val="21"/>
        </w:rPr>
        <w:t> </w:t>
      </w:r>
      <w:r>
        <w:rPr>
          <w:w w:val="95"/>
          <w:sz w:val="21"/>
        </w:rPr>
        <w:t>Government</w:t>
      </w:r>
      <w:r>
        <w:rPr>
          <w:spacing w:val="-41"/>
          <w:w w:val="95"/>
          <w:sz w:val="21"/>
        </w:rPr>
        <w:t> </w:t>
      </w:r>
      <w:r>
        <w:rPr>
          <w:w w:val="95"/>
          <w:sz w:val="21"/>
        </w:rPr>
        <w:t>could</w:t>
      </w:r>
      <w:r>
        <w:rPr>
          <w:spacing w:val="-42"/>
          <w:w w:val="95"/>
          <w:sz w:val="21"/>
        </w:rPr>
        <w:t> </w:t>
      </w:r>
      <w:r>
        <w:rPr>
          <w:w w:val="95"/>
          <w:sz w:val="21"/>
        </w:rPr>
        <w:t>issue</w:t>
      </w:r>
      <w:r>
        <w:rPr>
          <w:spacing w:val="-42"/>
          <w:w w:val="95"/>
          <w:sz w:val="21"/>
        </w:rPr>
        <w:t> </w:t>
      </w:r>
      <w:r>
        <w:rPr>
          <w:w w:val="95"/>
          <w:sz w:val="21"/>
        </w:rPr>
        <w:t>a</w:t>
      </w:r>
      <w:r>
        <w:rPr>
          <w:spacing w:val="-41"/>
          <w:w w:val="95"/>
          <w:sz w:val="21"/>
        </w:rPr>
        <w:t> </w:t>
      </w:r>
      <w:r>
        <w:rPr>
          <w:w w:val="95"/>
          <w:sz w:val="21"/>
        </w:rPr>
        <w:t>limited</w:t>
      </w:r>
      <w:r>
        <w:rPr>
          <w:spacing w:val="-42"/>
          <w:w w:val="95"/>
          <w:sz w:val="21"/>
        </w:rPr>
        <w:t> </w:t>
      </w:r>
      <w:r>
        <w:rPr>
          <w:w w:val="95"/>
          <w:sz w:val="21"/>
        </w:rPr>
        <w:t>number</w:t>
      </w:r>
      <w:r>
        <w:rPr>
          <w:spacing w:val="-41"/>
          <w:w w:val="95"/>
          <w:sz w:val="21"/>
        </w:rPr>
        <w:t> </w:t>
      </w:r>
      <w:r>
        <w:rPr>
          <w:w w:val="95"/>
          <w:sz w:val="21"/>
        </w:rPr>
        <w:t>of</w:t>
      </w:r>
      <w:r>
        <w:rPr>
          <w:spacing w:val="-42"/>
          <w:w w:val="95"/>
          <w:sz w:val="21"/>
        </w:rPr>
        <w:t> </w:t>
      </w:r>
      <w:r>
        <w:rPr>
          <w:w w:val="95"/>
          <w:sz w:val="21"/>
        </w:rPr>
        <w:t>licences</w:t>
      </w:r>
      <w:r>
        <w:rPr>
          <w:spacing w:val="-42"/>
          <w:w w:val="95"/>
          <w:sz w:val="21"/>
        </w:rPr>
        <w:t> </w:t>
      </w:r>
      <w:r>
        <w:rPr>
          <w:w w:val="95"/>
          <w:sz w:val="21"/>
        </w:rPr>
        <w:t>to</w:t>
      </w:r>
      <w:r>
        <w:rPr>
          <w:spacing w:val="-41"/>
          <w:w w:val="95"/>
          <w:sz w:val="21"/>
        </w:rPr>
        <w:t> </w:t>
      </w:r>
      <w:r>
        <w:rPr>
          <w:w w:val="95"/>
          <w:sz w:val="21"/>
        </w:rPr>
        <w:t>cultivate</w:t>
      </w:r>
      <w:r>
        <w:rPr>
          <w:spacing w:val="-42"/>
          <w:w w:val="95"/>
          <w:sz w:val="21"/>
        </w:rPr>
        <w:t> </w:t>
      </w:r>
      <w:r>
        <w:rPr>
          <w:w w:val="95"/>
          <w:sz w:val="21"/>
        </w:rPr>
        <w:t>cannabis for</w:t>
      </w:r>
      <w:r>
        <w:rPr>
          <w:spacing w:val="-32"/>
          <w:w w:val="95"/>
          <w:sz w:val="21"/>
        </w:rPr>
        <w:t> </w:t>
      </w:r>
      <w:r>
        <w:rPr>
          <w:w w:val="95"/>
          <w:sz w:val="21"/>
        </w:rPr>
        <w:t>the</w:t>
      </w:r>
      <w:r>
        <w:rPr>
          <w:spacing w:val="-31"/>
          <w:w w:val="95"/>
          <w:sz w:val="21"/>
        </w:rPr>
        <w:t> </w:t>
      </w:r>
      <w:r>
        <w:rPr>
          <w:w w:val="95"/>
          <w:sz w:val="21"/>
        </w:rPr>
        <w:t>purpose</w:t>
      </w:r>
      <w:r>
        <w:rPr>
          <w:spacing w:val="-31"/>
          <w:w w:val="95"/>
          <w:sz w:val="21"/>
        </w:rPr>
        <w:t> </w:t>
      </w:r>
      <w:r>
        <w:rPr>
          <w:w w:val="95"/>
          <w:sz w:val="21"/>
        </w:rPr>
        <w:t>of</w:t>
      </w:r>
      <w:r>
        <w:rPr>
          <w:spacing w:val="-31"/>
          <w:w w:val="95"/>
          <w:sz w:val="21"/>
        </w:rPr>
        <w:t> </w:t>
      </w:r>
      <w:r>
        <w:rPr>
          <w:w w:val="95"/>
          <w:sz w:val="21"/>
        </w:rPr>
        <w:t>supplying</w:t>
      </w:r>
      <w:r>
        <w:rPr>
          <w:spacing w:val="-31"/>
          <w:w w:val="95"/>
          <w:sz w:val="21"/>
        </w:rPr>
        <w:t> </w:t>
      </w:r>
      <w:r>
        <w:rPr>
          <w:w w:val="95"/>
          <w:sz w:val="21"/>
        </w:rPr>
        <w:t>authorised</w:t>
      </w:r>
      <w:r>
        <w:rPr>
          <w:spacing w:val="-31"/>
          <w:w w:val="95"/>
          <w:sz w:val="21"/>
        </w:rPr>
        <w:t> </w:t>
      </w:r>
      <w:r>
        <w:rPr>
          <w:w w:val="95"/>
          <w:sz w:val="21"/>
        </w:rPr>
        <w:t>patients.</w:t>
      </w:r>
      <w:r>
        <w:rPr>
          <w:spacing w:val="-32"/>
          <w:w w:val="95"/>
          <w:sz w:val="21"/>
        </w:rPr>
        <w:t> </w:t>
      </w:r>
      <w:r>
        <w:rPr>
          <w:w w:val="95"/>
          <w:sz w:val="21"/>
        </w:rPr>
        <w:t>This</w:t>
      </w:r>
      <w:r>
        <w:rPr>
          <w:spacing w:val="-31"/>
          <w:w w:val="95"/>
          <w:sz w:val="21"/>
        </w:rPr>
        <w:t> </w:t>
      </w:r>
      <w:r>
        <w:rPr>
          <w:w w:val="95"/>
          <w:sz w:val="21"/>
        </w:rPr>
        <w:t>could</w:t>
      </w:r>
      <w:r>
        <w:rPr>
          <w:spacing w:val="-31"/>
          <w:w w:val="95"/>
          <w:sz w:val="21"/>
        </w:rPr>
        <w:t> </w:t>
      </w:r>
      <w:r>
        <w:rPr>
          <w:w w:val="95"/>
          <w:sz w:val="21"/>
        </w:rPr>
        <w:t>be</w:t>
      </w:r>
      <w:r>
        <w:rPr>
          <w:spacing w:val="-31"/>
          <w:w w:val="95"/>
          <w:sz w:val="21"/>
        </w:rPr>
        <w:t> </w:t>
      </w:r>
      <w:r>
        <w:rPr>
          <w:w w:val="95"/>
          <w:sz w:val="21"/>
        </w:rPr>
        <w:t>either</w:t>
      </w:r>
      <w:r>
        <w:rPr>
          <w:spacing w:val="-31"/>
          <w:w w:val="95"/>
          <w:sz w:val="21"/>
        </w:rPr>
        <w:t> </w:t>
      </w:r>
      <w:r>
        <w:rPr>
          <w:w w:val="95"/>
          <w:sz w:val="21"/>
        </w:rPr>
        <w:t>instead</w:t>
      </w:r>
      <w:r>
        <w:rPr>
          <w:spacing w:val="-31"/>
          <w:w w:val="95"/>
          <w:sz w:val="21"/>
        </w:rPr>
        <w:t> </w:t>
      </w:r>
      <w:r>
        <w:rPr>
          <w:w w:val="95"/>
          <w:sz w:val="21"/>
        </w:rPr>
        <w:t>of,</w:t>
      </w:r>
      <w:r>
        <w:rPr>
          <w:spacing w:val="-32"/>
          <w:w w:val="95"/>
          <w:sz w:val="21"/>
        </w:rPr>
        <w:t> </w:t>
      </w:r>
      <w:r>
        <w:rPr>
          <w:w w:val="95"/>
          <w:sz w:val="21"/>
        </w:rPr>
        <w:t>or</w:t>
      </w:r>
      <w:r>
        <w:rPr>
          <w:spacing w:val="-31"/>
          <w:w w:val="95"/>
          <w:sz w:val="21"/>
        </w:rPr>
        <w:t> </w:t>
      </w:r>
      <w:r>
        <w:rPr>
          <w:w w:val="95"/>
          <w:sz w:val="21"/>
        </w:rPr>
        <w:t>in </w:t>
      </w:r>
      <w:r>
        <w:rPr>
          <w:sz w:val="21"/>
        </w:rPr>
        <w:t>addition</w:t>
      </w:r>
      <w:r>
        <w:rPr>
          <w:spacing w:val="-12"/>
          <w:sz w:val="21"/>
        </w:rPr>
        <w:t> </w:t>
      </w:r>
      <w:r>
        <w:rPr>
          <w:sz w:val="21"/>
        </w:rPr>
        <w:t>to,</w:t>
      </w:r>
      <w:r>
        <w:rPr>
          <w:spacing w:val="-13"/>
          <w:sz w:val="21"/>
        </w:rPr>
        <w:t> </w:t>
      </w:r>
      <w:r>
        <w:rPr>
          <w:sz w:val="21"/>
        </w:rPr>
        <w:t>a</w:t>
      </w:r>
      <w:r>
        <w:rPr>
          <w:spacing w:val="-12"/>
          <w:sz w:val="21"/>
        </w:rPr>
        <w:t> </w:t>
      </w:r>
      <w:r>
        <w:rPr>
          <w:sz w:val="21"/>
        </w:rPr>
        <w:t>‘grow</w:t>
      </w:r>
      <w:r>
        <w:rPr>
          <w:spacing w:val="-11"/>
          <w:sz w:val="21"/>
        </w:rPr>
        <w:t> </w:t>
      </w:r>
      <w:r>
        <w:rPr>
          <w:sz w:val="21"/>
        </w:rPr>
        <w:t>your</w:t>
      </w:r>
      <w:r>
        <w:rPr>
          <w:spacing w:val="-11"/>
          <w:sz w:val="21"/>
        </w:rPr>
        <w:t> </w:t>
      </w:r>
      <w:r>
        <w:rPr>
          <w:sz w:val="21"/>
        </w:rPr>
        <w:t>own’</w:t>
      </w:r>
      <w:r>
        <w:rPr>
          <w:spacing w:val="-13"/>
          <w:sz w:val="21"/>
        </w:rPr>
        <w:t> </w:t>
      </w:r>
      <w:r>
        <w:rPr>
          <w:sz w:val="21"/>
        </w:rPr>
        <w:t>scheme.</w:t>
      </w:r>
    </w:p>
    <w:p>
      <w:pPr>
        <w:pStyle w:val="ListParagraph"/>
        <w:numPr>
          <w:ilvl w:val="1"/>
          <w:numId w:val="5"/>
        </w:numPr>
        <w:tabs>
          <w:tab w:pos="1666" w:val="left" w:leader="none"/>
          <w:tab w:pos="1667" w:val="left" w:leader="none"/>
        </w:tabs>
        <w:spacing w:line="271" w:lineRule="auto" w:before="102" w:after="0"/>
        <w:ind w:left="1666" w:right="112" w:hanging="710"/>
        <w:jc w:val="left"/>
        <w:rPr>
          <w:sz w:val="21"/>
        </w:rPr>
      </w:pPr>
      <w:r>
        <w:rPr>
          <w:w w:val="95"/>
          <w:sz w:val="21"/>
        </w:rPr>
        <w:t>An</w:t>
      </w:r>
      <w:r>
        <w:rPr>
          <w:spacing w:val="-34"/>
          <w:w w:val="95"/>
          <w:sz w:val="21"/>
        </w:rPr>
        <w:t> </w:t>
      </w:r>
      <w:r>
        <w:rPr>
          <w:w w:val="95"/>
          <w:sz w:val="21"/>
        </w:rPr>
        <w:t>example</w:t>
      </w:r>
      <w:r>
        <w:rPr>
          <w:spacing w:val="-34"/>
          <w:w w:val="95"/>
          <w:sz w:val="21"/>
        </w:rPr>
        <w:t> </w:t>
      </w:r>
      <w:r>
        <w:rPr>
          <w:w w:val="95"/>
          <w:sz w:val="21"/>
        </w:rPr>
        <w:t>of</w:t>
      </w:r>
      <w:r>
        <w:rPr>
          <w:spacing w:val="-33"/>
          <w:w w:val="95"/>
          <w:sz w:val="21"/>
        </w:rPr>
        <w:t> </w:t>
      </w:r>
      <w:r>
        <w:rPr>
          <w:w w:val="95"/>
          <w:sz w:val="21"/>
        </w:rPr>
        <w:t>this</w:t>
      </w:r>
      <w:r>
        <w:rPr>
          <w:spacing w:val="-34"/>
          <w:w w:val="95"/>
          <w:sz w:val="21"/>
        </w:rPr>
        <w:t> </w:t>
      </w:r>
      <w:r>
        <w:rPr>
          <w:w w:val="95"/>
          <w:sz w:val="21"/>
        </w:rPr>
        <w:t>approach</w:t>
      </w:r>
      <w:r>
        <w:rPr>
          <w:spacing w:val="-33"/>
          <w:w w:val="95"/>
          <w:sz w:val="21"/>
        </w:rPr>
        <w:t> </w:t>
      </w:r>
      <w:r>
        <w:rPr>
          <w:w w:val="95"/>
          <w:sz w:val="21"/>
        </w:rPr>
        <w:t>is</w:t>
      </w:r>
      <w:r>
        <w:rPr>
          <w:spacing w:val="-34"/>
          <w:w w:val="95"/>
          <w:sz w:val="21"/>
        </w:rPr>
        <w:t> </w:t>
      </w:r>
      <w:r>
        <w:rPr>
          <w:w w:val="95"/>
          <w:sz w:val="21"/>
        </w:rPr>
        <w:t>the</w:t>
      </w:r>
      <w:r>
        <w:rPr>
          <w:spacing w:val="-33"/>
          <w:w w:val="95"/>
          <w:sz w:val="21"/>
        </w:rPr>
        <w:t> </w:t>
      </w:r>
      <w:r>
        <w:rPr>
          <w:w w:val="95"/>
          <w:sz w:val="21"/>
        </w:rPr>
        <w:t>cultivation</w:t>
      </w:r>
      <w:r>
        <w:rPr>
          <w:spacing w:val="-34"/>
          <w:w w:val="95"/>
          <w:sz w:val="21"/>
        </w:rPr>
        <w:t> </w:t>
      </w:r>
      <w:r>
        <w:rPr>
          <w:w w:val="95"/>
          <w:sz w:val="21"/>
        </w:rPr>
        <w:t>of</w:t>
      </w:r>
      <w:r>
        <w:rPr>
          <w:spacing w:val="-34"/>
          <w:w w:val="95"/>
          <w:sz w:val="21"/>
        </w:rPr>
        <w:t> </w:t>
      </w:r>
      <w:r>
        <w:rPr>
          <w:w w:val="95"/>
          <w:sz w:val="21"/>
        </w:rPr>
        <w:t>alkaloid</w:t>
      </w:r>
      <w:r>
        <w:rPr>
          <w:spacing w:val="-33"/>
          <w:w w:val="95"/>
          <w:sz w:val="21"/>
        </w:rPr>
        <w:t> </w:t>
      </w:r>
      <w:r>
        <w:rPr>
          <w:w w:val="95"/>
          <w:sz w:val="21"/>
        </w:rPr>
        <w:t>poppies,</w:t>
      </w:r>
      <w:r>
        <w:rPr>
          <w:spacing w:val="-34"/>
          <w:w w:val="95"/>
          <w:sz w:val="21"/>
        </w:rPr>
        <w:t> </w:t>
      </w:r>
      <w:r>
        <w:rPr>
          <w:w w:val="95"/>
          <w:sz w:val="21"/>
        </w:rPr>
        <w:t>which</w:t>
      </w:r>
      <w:r>
        <w:rPr>
          <w:spacing w:val="-34"/>
          <w:w w:val="95"/>
          <w:sz w:val="21"/>
        </w:rPr>
        <w:t> </w:t>
      </w:r>
      <w:r>
        <w:rPr>
          <w:w w:val="95"/>
          <w:sz w:val="21"/>
        </w:rPr>
        <w:t>is</w:t>
      </w:r>
      <w:r>
        <w:rPr>
          <w:spacing w:val="-33"/>
          <w:w w:val="95"/>
          <w:sz w:val="21"/>
        </w:rPr>
        <w:t> </w:t>
      </w:r>
      <w:r>
        <w:rPr>
          <w:w w:val="95"/>
          <w:sz w:val="21"/>
        </w:rPr>
        <w:t>permitted</w:t>
      </w:r>
      <w:r>
        <w:rPr>
          <w:spacing w:val="-34"/>
          <w:w w:val="95"/>
          <w:sz w:val="21"/>
        </w:rPr>
        <w:t> </w:t>
      </w:r>
      <w:r>
        <w:rPr>
          <w:w w:val="95"/>
          <w:sz w:val="21"/>
        </w:rPr>
        <w:t>by the</w:t>
      </w:r>
      <w:r>
        <w:rPr>
          <w:spacing w:val="-31"/>
          <w:w w:val="95"/>
          <w:sz w:val="21"/>
        </w:rPr>
        <w:t> </w:t>
      </w:r>
      <w:r>
        <w:rPr>
          <w:w w:val="95"/>
          <w:sz w:val="21"/>
        </w:rPr>
        <w:t>Drugs,</w:t>
      </w:r>
      <w:r>
        <w:rPr>
          <w:spacing w:val="-31"/>
          <w:w w:val="95"/>
          <w:sz w:val="21"/>
        </w:rPr>
        <w:t> </w:t>
      </w:r>
      <w:r>
        <w:rPr>
          <w:w w:val="95"/>
          <w:sz w:val="21"/>
        </w:rPr>
        <w:t>Poisons</w:t>
      </w:r>
      <w:r>
        <w:rPr>
          <w:spacing w:val="-31"/>
          <w:w w:val="95"/>
          <w:sz w:val="21"/>
        </w:rPr>
        <w:t> </w:t>
      </w:r>
      <w:r>
        <w:rPr>
          <w:w w:val="95"/>
          <w:sz w:val="21"/>
        </w:rPr>
        <w:t>and</w:t>
      </w:r>
      <w:r>
        <w:rPr>
          <w:spacing w:val="-31"/>
          <w:w w:val="95"/>
          <w:sz w:val="21"/>
        </w:rPr>
        <w:t> </w:t>
      </w:r>
      <w:r>
        <w:rPr>
          <w:w w:val="95"/>
          <w:sz w:val="21"/>
        </w:rPr>
        <w:t>Controlled</w:t>
      </w:r>
      <w:r>
        <w:rPr>
          <w:spacing w:val="-30"/>
          <w:w w:val="95"/>
          <w:sz w:val="21"/>
        </w:rPr>
        <w:t> </w:t>
      </w:r>
      <w:r>
        <w:rPr>
          <w:w w:val="95"/>
          <w:sz w:val="21"/>
        </w:rPr>
        <w:t>Substances</w:t>
      </w:r>
      <w:r>
        <w:rPr>
          <w:spacing w:val="-31"/>
          <w:w w:val="95"/>
          <w:sz w:val="21"/>
        </w:rPr>
        <w:t> </w:t>
      </w:r>
      <w:r>
        <w:rPr>
          <w:w w:val="95"/>
          <w:sz w:val="21"/>
        </w:rPr>
        <w:t>Act.</w:t>
      </w:r>
      <w:r>
        <w:rPr>
          <w:spacing w:val="-31"/>
          <w:w w:val="95"/>
          <w:sz w:val="21"/>
        </w:rPr>
        <w:t> </w:t>
      </w:r>
      <w:r>
        <w:rPr>
          <w:w w:val="95"/>
          <w:sz w:val="21"/>
        </w:rPr>
        <w:t>Applicants</w:t>
      </w:r>
      <w:r>
        <w:rPr>
          <w:spacing w:val="-31"/>
          <w:w w:val="95"/>
          <w:sz w:val="21"/>
        </w:rPr>
        <w:t> </w:t>
      </w:r>
      <w:r>
        <w:rPr>
          <w:w w:val="95"/>
          <w:sz w:val="21"/>
        </w:rPr>
        <w:t>would</w:t>
      </w:r>
      <w:r>
        <w:rPr>
          <w:spacing w:val="-30"/>
          <w:w w:val="95"/>
          <w:sz w:val="21"/>
        </w:rPr>
        <w:t> </w:t>
      </w:r>
      <w:r>
        <w:rPr>
          <w:w w:val="95"/>
          <w:sz w:val="21"/>
        </w:rPr>
        <w:t>be</w:t>
      </w:r>
      <w:r>
        <w:rPr>
          <w:spacing w:val="-31"/>
          <w:w w:val="95"/>
          <w:sz w:val="21"/>
        </w:rPr>
        <w:t> </w:t>
      </w:r>
      <w:r>
        <w:rPr>
          <w:w w:val="95"/>
          <w:sz w:val="21"/>
        </w:rPr>
        <w:t>able</w:t>
      </w:r>
      <w:r>
        <w:rPr>
          <w:spacing w:val="-31"/>
          <w:w w:val="95"/>
          <w:sz w:val="21"/>
        </w:rPr>
        <w:t> </w:t>
      </w:r>
      <w:r>
        <w:rPr>
          <w:w w:val="95"/>
          <w:sz w:val="21"/>
        </w:rPr>
        <w:t>to</w:t>
      </w:r>
      <w:r>
        <w:rPr>
          <w:spacing w:val="-30"/>
          <w:w w:val="95"/>
          <w:sz w:val="21"/>
        </w:rPr>
        <w:t> </w:t>
      </w:r>
      <w:r>
        <w:rPr>
          <w:w w:val="95"/>
          <w:sz w:val="21"/>
        </w:rPr>
        <w:t>apply</w:t>
      </w:r>
      <w:r>
        <w:rPr>
          <w:spacing w:val="-31"/>
          <w:w w:val="95"/>
          <w:sz w:val="21"/>
        </w:rPr>
        <w:t> </w:t>
      </w:r>
      <w:r>
        <w:rPr>
          <w:w w:val="95"/>
          <w:sz w:val="21"/>
        </w:rPr>
        <w:t>to the</w:t>
      </w:r>
      <w:r>
        <w:rPr>
          <w:spacing w:val="-23"/>
          <w:w w:val="95"/>
          <w:sz w:val="21"/>
        </w:rPr>
        <w:t> </w:t>
      </w:r>
      <w:r>
        <w:rPr>
          <w:w w:val="95"/>
          <w:sz w:val="21"/>
        </w:rPr>
        <w:t>Secretary</w:t>
      </w:r>
      <w:r>
        <w:rPr>
          <w:spacing w:val="-22"/>
          <w:w w:val="95"/>
          <w:sz w:val="21"/>
        </w:rPr>
        <w:t> </w:t>
      </w:r>
      <w:r>
        <w:rPr>
          <w:w w:val="95"/>
          <w:sz w:val="21"/>
        </w:rPr>
        <w:t>of</w:t>
      </w:r>
      <w:r>
        <w:rPr>
          <w:spacing w:val="-22"/>
          <w:w w:val="95"/>
          <w:sz w:val="21"/>
        </w:rPr>
        <w:t> </w:t>
      </w:r>
      <w:r>
        <w:rPr>
          <w:w w:val="95"/>
          <w:sz w:val="21"/>
        </w:rPr>
        <w:t>the</w:t>
      </w:r>
      <w:r>
        <w:rPr>
          <w:spacing w:val="-23"/>
          <w:w w:val="95"/>
          <w:sz w:val="21"/>
        </w:rPr>
        <w:t> </w:t>
      </w:r>
      <w:r>
        <w:rPr>
          <w:w w:val="95"/>
          <w:sz w:val="21"/>
        </w:rPr>
        <w:t>Department</w:t>
      </w:r>
      <w:r>
        <w:rPr>
          <w:spacing w:val="-22"/>
          <w:w w:val="95"/>
          <w:sz w:val="21"/>
        </w:rPr>
        <w:t> </w:t>
      </w:r>
      <w:r>
        <w:rPr>
          <w:w w:val="95"/>
          <w:sz w:val="21"/>
        </w:rPr>
        <w:t>of</w:t>
      </w:r>
      <w:r>
        <w:rPr>
          <w:spacing w:val="-22"/>
          <w:w w:val="95"/>
          <w:sz w:val="21"/>
        </w:rPr>
        <w:t> </w:t>
      </w:r>
      <w:r>
        <w:rPr>
          <w:w w:val="95"/>
          <w:sz w:val="21"/>
        </w:rPr>
        <w:t>Environment,</w:t>
      </w:r>
      <w:r>
        <w:rPr>
          <w:spacing w:val="-23"/>
          <w:w w:val="95"/>
          <w:sz w:val="21"/>
        </w:rPr>
        <w:t> </w:t>
      </w:r>
      <w:r>
        <w:rPr>
          <w:w w:val="95"/>
          <w:sz w:val="21"/>
        </w:rPr>
        <w:t>Land,</w:t>
      </w:r>
      <w:r>
        <w:rPr>
          <w:spacing w:val="-23"/>
          <w:w w:val="95"/>
          <w:sz w:val="21"/>
        </w:rPr>
        <w:t> </w:t>
      </w:r>
      <w:r>
        <w:rPr>
          <w:w w:val="95"/>
          <w:sz w:val="21"/>
        </w:rPr>
        <w:t>Water</w:t>
      </w:r>
      <w:r>
        <w:rPr>
          <w:spacing w:val="-22"/>
          <w:w w:val="95"/>
          <w:sz w:val="21"/>
        </w:rPr>
        <w:t> </w:t>
      </w:r>
      <w:r>
        <w:rPr>
          <w:w w:val="95"/>
          <w:sz w:val="21"/>
        </w:rPr>
        <w:t>&amp;</w:t>
      </w:r>
      <w:r>
        <w:rPr>
          <w:spacing w:val="-22"/>
          <w:w w:val="95"/>
          <w:sz w:val="21"/>
        </w:rPr>
        <w:t> </w:t>
      </w:r>
      <w:r>
        <w:rPr>
          <w:w w:val="95"/>
          <w:sz w:val="21"/>
        </w:rPr>
        <w:t>Planning</w:t>
      </w:r>
      <w:r>
        <w:rPr>
          <w:spacing w:val="-22"/>
          <w:w w:val="95"/>
          <w:sz w:val="21"/>
        </w:rPr>
        <w:t> </w:t>
      </w:r>
      <w:r>
        <w:rPr>
          <w:w w:val="95"/>
          <w:sz w:val="21"/>
        </w:rPr>
        <w:t>for</w:t>
      </w:r>
      <w:r>
        <w:rPr>
          <w:spacing w:val="-22"/>
          <w:w w:val="95"/>
          <w:sz w:val="21"/>
        </w:rPr>
        <w:t> </w:t>
      </w:r>
      <w:r>
        <w:rPr>
          <w:w w:val="95"/>
          <w:sz w:val="21"/>
        </w:rPr>
        <w:t>a</w:t>
      </w:r>
      <w:r>
        <w:rPr>
          <w:spacing w:val="-23"/>
          <w:w w:val="95"/>
          <w:sz w:val="21"/>
        </w:rPr>
        <w:t> </w:t>
      </w:r>
      <w:r>
        <w:rPr>
          <w:w w:val="95"/>
          <w:sz w:val="21"/>
        </w:rPr>
        <w:t>licence. In</w:t>
      </w:r>
      <w:r>
        <w:rPr>
          <w:spacing w:val="-25"/>
          <w:w w:val="95"/>
          <w:sz w:val="21"/>
        </w:rPr>
        <w:t> </w:t>
      </w:r>
      <w:r>
        <w:rPr>
          <w:w w:val="95"/>
          <w:sz w:val="21"/>
        </w:rPr>
        <w:t>considering</w:t>
      </w:r>
      <w:r>
        <w:rPr>
          <w:spacing w:val="-25"/>
          <w:w w:val="95"/>
          <w:sz w:val="21"/>
        </w:rPr>
        <w:t> </w:t>
      </w:r>
      <w:r>
        <w:rPr>
          <w:w w:val="95"/>
          <w:sz w:val="21"/>
        </w:rPr>
        <w:t>the</w:t>
      </w:r>
      <w:r>
        <w:rPr>
          <w:spacing w:val="-25"/>
          <w:w w:val="95"/>
          <w:sz w:val="21"/>
        </w:rPr>
        <w:t> </w:t>
      </w:r>
      <w:r>
        <w:rPr>
          <w:w w:val="95"/>
          <w:sz w:val="21"/>
        </w:rPr>
        <w:t>application,</w:t>
      </w:r>
      <w:r>
        <w:rPr>
          <w:spacing w:val="-25"/>
          <w:w w:val="95"/>
          <w:sz w:val="21"/>
        </w:rPr>
        <w:t> </w:t>
      </w:r>
      <w:r>
        <w:rPr>
          <w:w w:val="95"/>
          <w:sz w:val="21"/>
        </w:rPr>
        <w:t>the</w:t>
      </w:r>
      <w:r>
        <w:rPr>
          <w:spacing w:val="-25"/>
          <w:w w:val="95"/>
          <w:sz w:val="21"/>
        </w:rPr>
        <w:t> </w:t>
      </w:r>
      <w:r>
        <w:rPr>
          <w:w w:val="95"/>
          <w:sz w:val="21"/>
        </w:rPr>
        <w:t>Secretary</w:t>
      </w:r>
      <w:r>
        <w:rPr>
          <w:spacing w:val="-25"/>
          <w:w w:val="95"/>
          <w:sz w:val="21"/>
        </w:rPr>
        <w:t> </w:t>
      </w:r>
      <w:r>
        <w:rPr>
          <w:w w:val="95"/>
          <w:sz w:val="21"/>
        </w:rPr>
        <w:t>would</w:t>
      </w:r>
      <w:r>
        <w:rPr>
          <w:spacing w:val="-24"/>
          <w:w w:val="95"/>
          <w:sz w:val="21"/>
        </w:rPr>
        <w:t> </w:t>
      </w:r>
      <w:r>
        <w:rPr>
          <w:w w:val="95"/>
          <w:sz w:val="21"/>
        </w:rPr>
        <w:t>be</w:t>
      </w:r>
      <w:r>
        <w:rPr>
          <w:spacing w:val="-25"/>
          <w:w w:val="95"/>
          <w:sz w:val="21"/>
        </w:rPr>
        <w:t> </w:t>
      </w:r>
      <w:r>
        <w:rPr>
          <w:w w:val="95"/>
          <w:sz w:val="21"/>
        </w:rPr>
        <w:t>required</w:t>
      </w:r>
      <w:r>
        <w:rPr>
          <w:spacing w:val="-25"/>
          <w:w w:val="95"/>
          <w:sz w:val="21"/>
        </w:rPr>
        <w:t> </w:t>
      </w:r>
      <w:r>
        <w:rPr>
          <w:w w:val="95"/>
          <w:sz w:val="21"/>
        </w:rPr>
        <w:t>to</w:t>
      </w:r>
      <w:r>
        <w:rPr>
          <w:spacing w:val="-25"/>
          <w:w w:val="95"/>
          <w:sz w:val="21"/>
        </w:rPr>
        <w:t> </w:t>
      </w:r>
      <w:r>
        <w:rPr>
          <w:w w:val="95"/>
          <w:sz w:val="21"/>
        </w:rPr>
        <w:t>take</w:t>
      </w:r>
      <w:r>
        <w:rPr>
          <w:spacing w:val="-24"/>
          <w:w w:val="95"/>
          <w:sz w:val="21"/>
        </w:rPr>
        <w:t> </w:t>
      </w:r>
      <w:r>
        <w:rPr>
          <w:w w:val="95"/>
          <w:sz w:val="21"/>
        </w:rPr>
        <w:t>into</w:t>
      </w:r>
      <w:r>
        <w:rPr>
          <w:spacing w:val="-25"/>
          <w:w w:val="95"/>
          <w:sz w:val="21"/>
        </w:rPr>
        <w:t> </w:t>
      </w:r>
      <w:r>
        <w:rPr>
          <w:w w:val="95"/>
          <w:sz w:val="21"/>
        </w:rPr>
        <w:t>account</w:t>
      </w:r>
      <w:r>
        <w:rPr>
          <w:spacing w:val="-25"/>
          <w:w w:val="95"/>
          <w:sz w:val="21"/>
        </w:rPr>
        <w:t> </w:t>
      </w:r>
      <w:r>
        <w:rPr>
          <w:w w:val="95"/>
          <w:sz w:val="21"/>
        </w:rPr>
        <w:t>a range</w:t>
      </w:r>
      <w:r>
        <w:rPr>
          <w:spacing w:val="-27"/>
          <w:w w:val="95"/>
          <w:sz w:val="21"/>
        </w:rPr>
        <w:t> </w:t>
      </w:r>
      <w:r>
        <w:rPr>
          <w:w w:val="95"/>
          <w:sz w:val="21"/>
        </w:rPr>
        <w:t>of</w:t>
      </w:r>
      <w:r>
        <w:rPr>
          <w:spacing w:val="-26"/>
          <w:w w:val="95"/>
          <w:sz w:val="21"/>
        </w:rPr>
        <w:t> </w:t>
      </w:r>
      <w:r>
        <w:rPr>
          <w:w w:val="95"/>
          <w:sz w:val="21"/>
        </w:rPr>
        <w:t>factors</w:t>
      </w:r>
      <w:r>
        <w:rPr>
          <w:spacing w:val="-26"/>
          <w:w w:val="95"/>
          <w:sz w:val="21"/>
        </w:rPr>
        <w:t> </w:t>
      </w:r>
      <w:r>
        <w:rPr>
          <w:w w:val="95"/>
          <w:sz w:val="21"/>
        </w:rPr>
        <w:t>to</w:t>
      </w:r>
      <w:r>
        <w:rPr>
          <w:spacing w:val="-26"/>
          <w:w w:val="95"/>
          <w:sz w:val="21"/>
        </w:rPr>
        <w:t> </w:t>
      </w:r>
      <w:r>
        <w:rPr>
          <w:w w:val="95"/>
          <w:sz w:val="21"/>
        </w:rPr>
        <w:t>determine</w:t>
      </w:r>
      <w:r>
        <w:rPr>
          <w:spacing w:val="-26"/>
          <w:w w:val="95"/>
          <w:sz w:val="21"/>
        </w:rPr>
        <w:t> </w:t>
      </w:r>
      <w:r>
        <w:rPr>
          <w:w w:val="95"/>
          <w:sz w:val="21"/>
        </w:rPr>
        <w:t>whether</w:t>
      </w:r>
      <w:r>
        <w:rPr>
          <w:spacing w:val="-26"/>
          <w:w w:val="95"/>
          <w:sz w:val="21"/>
        </w:rPr>
        <w:t> </w:t>
      </w:r>
      <w:r>
        <w:rPr>
          <w:w w:val="95"/>
          <w:sz w:val="21"/>
        </w:rPr>
        <w:t>the</w:t>
      </w:r>
      <w:r>
        <w:rPr>
          <w:spacing w:val="-26"/>
          <w:w w:val="95"/>
          <w:sz w:val="21"/>
        </w:rPr>
        <w:t> </w:t>
      </w:r>
      <w:r>
        <w:rPr>
          <w:w w:val="95"/>
          <w:sz w:val="21"/>
        </w:rPr>
        <w:t>person</w:t>
      </w:r>
      <w:r>
        <w:rPr>
          <w:spacing w:val="-26"/>
          <w:w w:val="95"/>
          <w:sz w:val="21"/>
        </w:rPr>
        <w:t> </w:t>
      </w:r>
      <w:r>
        <w:rPr>
          <w:w w:val="95"/>
          <w:sz w:val="21"/>
        </w:rPr>
        <w:t>is</w:t>
      </w:r>
      <w:r>
        <w:rPr>
          <w:spacing w:val="-26"/>
          <w:w w:val="95"/>
          <w:sz w:val="21"/>
        </w:rPr>
        <w:t> </w:t>
      </w:r>
      <w:r>
        <w:rPr>
          <w:w w:val="95"/>
          <w:sz w:val="21"/>
        </w:rPr>
        <w:t>fit</w:t>
      </w:r>
      <w:r>
        <w:rPr>
          <w:spacing w:val="-26"/>
          <w:w w:val="95"/>
          <w:sz w:val="21"/>
        </w:rPr>
        <w:t> </w:t>
      </w:r>
      <w:r>
        <w:rPr>
          <w:w w:val="95"/>
          <w:sz w:val="21"/>
        </w:rPr>
        <w:t>and</w:t>
      </w:r>
      <w:r>
        <w:rPr>
          <w:spacing w:val="-27"/>
          <w:w w:val="95"/>
          <w:sz w:val="21"/>
        </w:rPr>
        <w:t> </w:t>
      </w:r>
      <w:r>
        <w:rPr>
          <w:w w:val="95"/>
          <w:sz w:val="21"/>
        </w:rPr>
        <w:t>proper</w:t>
      </w:r>
      <w:r>
        <w:rPr>
          <w:spacing w:val="-26"/>
          <w:w w:val="95"/>
          <w:sz w:val="21"/>
        </w:rPr>
        <w:t> </w:t>
      </w:r>
      <w:r>
        <w:rPr>
          <w:w w:val="95"/>
          <w:sz w:val="21"/>
        </w:rPr>
        <w:t>and</w:t>
      </w:r>
      <w:r>
        <w:rPr>
          <w:spacing w:val="-26"/>
          <w:w w:val="95"/>
          <w:sz w:val="21"/>
        </w:rPr>
        <w:t> </w:t>
      </w:r>
      <w:r>
        <w:rPr>
          <w:w w:val="95"/>
          <w:sz w:val="21"/>
        </w:rPr>
        <w:t>had</w:t>
      </w:r>
      <w:r>
        <w:rPr>
          <w:spacing w:val="-26"/>
          <w:w w:val="95"/>
          <w:sz w:val="21"/>
        </w:rPr>
        <w:t> </w:t>
      </w:r>
      <w:r>
        <w:rPr>
          <w:w w:val="95"/>
          <w:sz w:val="21"/>
        </w:rPr>
        <w:t>the</w:t>
      </w:r>
      <w:r>
        <w:rPr>
          <w:spacing w:val="-26"/>
          <w:w w:val="95"/>
          <w:sz w:val="21"/>
        </w:rPr>
        <w:t> </w:t>
      </w:r>
      <w:r>
        <w:rPr>
          <w:w w:val="95"/>
          <w:sz w:val="21"/>
        </w:rPr>
        <w:t>capacity to</w:t>
      </w:r>
      <w:r>
        <w:rPr>
          <w:spacing w:val="-31"/>
          <w:w w:val="95"/>
          <w:sz w:val="21"/>
        </w:rPr>
        <w:t> </w:t>
      </w:r>
      <w:r>
        <w:rPr>
          <w:w w:val="95"/>
          <w:sz w:val="21"/>
        </w:rPr>
        <w:t>fulfil</w:t>
      </w:r>
      <w:r>
        <w:rPr>
          <w:spacing w:val="-31"/>
          <w:w w:val="95"/>
          <w:sz w:val="21"/>
        </w:rPr>
        <w:t> </w:t>
      </w:r>
      <w:r>
        <w:rPr>
          <w:w w:val="95"/>
          <w:sz w:val="21"/>
        </w:rPr>
        <w:t>the</w:t>
      </w:r>
      <w:r>
        <w:rPr>
          <w:spacing w:val="-31"/>
          <w:w w:val="95"/>
          <w:sz w:val="21"/>
        </w:rPr>
        <w:t> </w:t>
      </w:r>
      <w:r>
        <w:rPr>
          <w:w w:val="95"/>
          <w:sz w:val="21"/>
        </w:rPr>
        <w:t>requirements</w:t>
      </w:r>
      <w:r>
        <w:rPr>
          <w:spacing w:val="-30"/>
          <w:w w:val="95"/>
          <w:sz w:val="21"/>
        </w:rPr>
        <w:t> </w:t>
      </w:r>
      <w:r>
        <w:rPr>
          <w:w w:val="95"/>
          <w:sz w:val="21"/>
        </w:rPr>
        <w:t>of</w:t>
      </w:r>
      <w:r>
        <w:rPr>
          <w:spacing w:val="-31"/>
          <w:w w:val="95"/>
          <w:sz w:val="21"/>
        </w:rPr>
        <w:t> </w:t>
      </w:r>
      <w:r>
        <w:rPr>
          <w:w w:val="95"/>
          <w:sz w:val="21"/>
        </w:rPr>
        <w:t>the</w:t>
      </w:r>
      <w:r>
        <w:rPr>
          <w:spacing w:val="-31"/>
          <w:w w:val="95"/>
          <w:sz w:val="21"/>
        </w:rPr>
        <w:t> </w:t>
      </w:r>
      <w:r>
        <w:rPr>
          <w:w w:val="95"/>
          <w:sz w:val="21"/>
        </w:rPr>
        <w:t>licence.</w:t>
      </w:r>
      <w:r>
        <w:rPr>
          <w:spacing w:val="-31"/>
          <w:w w:val="95"/>
          <w:sz w:val="21"/>
        </w:rPr>
        <w:t> </w:t>
      </w:r>
      <w:r>
        <w:rPr>
          <w:w w:val="95"/>
          <w:sz w:val="21"/>
        </w:rPr>
        <w:t>The</w:t>
      </w:r>
      <w:r>
        <w:rPr>
          <w:spacing w:val="-30"/>
          <w:w w:val="95"/>
          <w:sz w:val="21"/>
        </w:rPr>
        <w:t> </w:t>
      </w:r>
      <w:r>
        <w:rPr>
          <w:w w:val="95"/>
          <w:sz w:val="21"/>
        </w:rPr>
        <w:t>application</w:t>
      </w:r>
      <w:r>
        <w:rPr>
          <w:spacing w:val="-31"/>
          <w:w w:val="95"/>
          <w:sz w:val="21"/>
        </w:rPr>
        <w:t> </w:t>
      </w:r>
      <w:r>
        <w:rPr>
          <w:w w:val="95"/>
          <w:sz w:val="21"/>
        </w:rPr>
        <w:t>would</w:t>
      </w:r>
      <w:r>
        <w:rPr>
          <w:spacing w:val="-31"/>
          <w:w w:val="95"/>
          <w:sz w:val="21"/>
        </w:rPr>
        <w:t> </w:t>
      </w:r>
      <w:r>
        <w:rPr>
          <w:w w:val="95"/>
          <w:sz w:val="21"/>
        </w:rPr>
        <w:t>need</w:t>
      </w:r>
      <w:r>
        <w:rPr>
          <w:spacing w:val="-30"/>
          <w:w w:val="95"/>
          <w:sz w:val="21"/>
        </w:rPr>
        <w:t> </w:t>
      </w:r>
      <w:r>
        <w:rPr>
          <w:w w:val="95"/>
          <w:sz w:val="21"/>
        </w:rPr>
        <w:t>to</w:t>
      </w:r>
      <w:r>
        <w:rPr>
          <w:spacing w:val="-31"/>
          <w:w w:val="95"/>
          <w:sz w:val="21"/>
        </w:rPr>
        <w:t> </w:t>
      </w:r>
      <w:r>
        <w:rPr>
          <w:w w:val="95"/>
          <w:sz w:val="21"/>
        </w:rPr>
        <w:t>be</w:t>
      </w:r>
      <w:r>
        <w:rPr>
          <w:spacing w:val="-30"/>
          <w:w w:val="95"/>
          <w:sz w:val="21"/>
        </w:rPr>
        <w:t> </w:t>
      </w:r>
      <w:r>
        <w:rPr>
          <w:w w:val="95"/>
          <w:sz w:val="21"/>
        </w:rPr>
        <w:t>referred</w:t>
      </w:r>
      <w:r>
        <w:rPr>
          <w:spacing w:val="-31"/>
          <w:w w:val="95"/>
          <w:sz w:val="21"/>
        </w:rPr>
        <w:t> </w:t>
      </w:r>
      <w:r>
        <w:rPr>
          <w:w w:val="95"/>
          <w:sz w:val="21"/>
        </w:rPr>
        <w:t>to</w:t>
      </w:r>
      <w:r>
        <w:rPr>
          <w:spacing w:val="-31"/>
          <w:w w:val="95"/>
          <w:sz w:val="21"/>
        </w:rPr>
        <w:t> </w:t>
      </w:r>
      <w:r>
        <w:rPr>
          <w:w w:val="95"/>
          <w:sz w:val="21"/>
        </w:rPr>
        <w:t>the </w:t>
      </w:r>
      <w:r>
        <w:rPr>
          <w:sz w:val="21"/>
        </w:rPr>
        <w:t>Chief</w:t>
      </w:r>
      <w:r>
        <w:rPr>
          <w:spacing w:val="-39"/>
          <w:sz w:val="21"/>
        </w:rPr>
        <w:t> </w:t>
      </w:r>
      <w:r>
        <w:rPr>
          <w:sz w:val="21"/>
        </w:rPr>
        <w:t>Commissioner</w:t>
      </w:r>
      <w:r>
        <w:rPr>
          <w:spacing w:val="-38"/>
          <w:sz w:val="21"/>
        </w:rPr>
        <w:t> </w:t>
      </w:r>
      <w:r>
        <w:rPr>
          <w:sz w:val="21"/>
        </w:rPr>
        <w:t>of</w:t>
      </w:r>
      <w:r>
        <w:rPr>
          <w:spacing w:val="-38"/>
          <w:sz w:val="21"/>
        </w:rPr>
        <w:t> </w:t>
      </w:r>
      <w:r>
        <w:rPr>
          <w:sz w:val="21"/>
        </w:rPr>
        <w:t>Police,</w:t>
      </w:r>
      <w:r>
        <w:rPr>
          <w:spacing w:val="-39"/>
          <w:sz w:val="21"/>
        </w:rPr>
        <w:t> </w:t>
      </w:r>
      <w:r>
        <w:rPr>
          <w:sz w:val="21"/>
        </w:rPr>
        <w:t>whose</w:t>
      </w:r>
      <w:r>
        <w:rPr>
          <w:spacing w:val="-38"/>
          <w:sz w:val="21"/>
        </w:rPr>
        <w:t> </w:t>
      </w:r>
      <w:r>
        <w:rPr>
          <w:sz w:val="21"/>
        </w:rPr>
        <w:t>opinion</w:t>
      </w:r>
      <w:r>
        <w:rPr>
          <w:spacing w:val="-39"/>
          <w:sz w:val="21"/>
        </w:rPr>
        <w:t> </w:t>
      </w:r>
      <w:r>
        <w:rPr>
          <w:sz w:val="21"/>
        </w:rPr>
        <w:t>on</w:t>
      </w:r>
      <w:r>
        <w:rPr>
          <w:spacing w:val="-38"/>
          <w:sz w:val="21"/>
        </w:rPr>
        <w:t> </w:t>
      </w:r>
      <w:r>
        <w:rPr>
          <w:sz w:val="21"/>
        </w:rPr>
        <w:t>whether</w:t>
      </w:r>
      <w:r>
        <w:rPr>
          <w:spacing w:val="-38"/>
          <w:sz w:val="21"/>
        </w:rPr>
        <w:t> </w:t>
      </w:r>
      <w:r>
        <w:rPr>
          <w:sz w:val="21"/>
        </w:rPr>
        <w:t>to</w:t>
      </w:r>
      <w:r>
        <w:rPr>
          <w:spacing w:val="-38"/>
          <w:sz w:val="21"/>
        </w:rPr>
        <w:t> </w:t>
      </w:r>
      <w:r>
        <w:rPr>
          <w:sz w:val="21"/>
        </w:rPr>
        <w:t>issue</w:t>
      </w:r>
      <w:r>
        <w:rPr>
          <w:spacing w:val="-39"/>
          <w:sz w:val="21"/>
        </w:rPr>
        <w:t> </w:t>
      </w:r>
      <w:r>
        <w:rPr>
          <w:sz w:val="21"/>
        </w:rPr>
        <w:t>a</w:t>
      </w:r>
      <w:r>
        <w:rPr>
          <w:spacing w:val="-38"/>
          <w:sz w:val="21"/>
        </w:rPr>
        <w:t> </w:t>
      </w:r>
      <w:r>
        <w:rPr>
          <w:sz w:val="21"/>
        </w:rPr>
        <w:t>licence</w:t>
      </w:r>
      <w:r>
        <w:rPr>
          <w:spacing w:val="-38"/>
          <w:sz w:val="21"/>
        </w:rPr>
        <w:t> </w:t>
      </w:r>
      <w:r>
        <w:rPr>
          <w:sz w:val="21"/>
        </w:rPr>
        <w:t>would prevail.</w:t>
      </w:r>
    </w:p>
    <w:p>
      <w:pPr>
        <w:pStyle w:val="ListParagraph"/>
        <w:numPr>
          <w:ilvl w:val="1"/>
          <w:numId w:val="5"/>
        </w:numPr>
        <w:tabs>
          <w:tab w:pos="1666" w:val="left" w:leader="none"/>
          <w:tab w:pos="1667" w:val="left" w:leader="none"/>
        </w:tabs>
        <w:spacing w:line="271" w:lineRule="auto" w:before="102" w:after="0"/>
        <w:ind w:left="1666" w:right="218" w:hanging="710"/>
        <w:jc w:val="left"/>
        <w:rPr>
          <w:sz w:val="21"/>
        </w:rPr>
      </w:pPr>
      <w:r>
        <w:rPr>
          <w:w w:val="95"/>
          <w:sz w:val="21"/>
        </w:rPr>
        <w:t>The</w:t>
      </w:r>
      <w:r>
        <w:rPr>
          <w:spacing w:val="-32"/>
          <w:w w:val="95"/>
          <w:sz w:val="21"/>
        </w:rPr>
        <w:t> </w:t>
      </w:r>
      <w:r>
        <w:rPr>
          <w:w w:val="95"/>
          <w:sz w:val="21"/>
        </w:rPr>
        <w:t>licensee</w:t>
      </w:r>
      <w:r>
        <w:rPr>
          <w:spacing w:val="-31"/>
          <w:w w:val="95"/>
          <w:sz w:val="21"/>
        </w:rPr>
        <w:t> </w:t>
      </w:r>
      <w:r>
        <w:rPr>
          <w:w w:val="95"/>
          <w:sz w:val="21"/>
        </w:rPr>
        <w:t>would</w:t>
      </w:r>
      <w:r>
        <w:rPr>
          <w:spacing w:val="-32"/>
          <w:w w:val="95"/>
          <w:sz w:val="21"/>
        </w:rPr>
        <w:t> </w:t>
      </w:r>
      <w:r>
        <w:rPr>
          <w:w w:val="95"/>
          <w:sz w:val="21"/>
        </w:rPr>
        <w:t>be</w:t>
      </w:r>
      <w:r>
        <w:rPr>
          <w:spacing w:val="-32"/>
          <w:w w:val="95"/>
          <w:sz w:val="21"/>
        </w:rPr>
        <w:t> </w:t>
      </w:r>
      <w:r>
        <w:rPr>
          <w:w w:val="95"/>
          <w:sz w:val="21"/>
        </w:rPr>
        <w:t>required</w:t>
      </w:r>
      <w:r>
        <w:rPr>
          <w:spacing w:val="-31"/>
          <w:w w:val="95"/>
          <w:sz w:val="21"/>
        </w:rPr>
        <w:t> </w:t>
      </w:r>
      <w:r>
        <w:rPr>
          <w:w w:val="95"/>
          <w:sz w:val="21"/>
        </w:rPr>
        <w:t>to</w:t>
      </w:r>
      <w:r>
        <w:rPr>
          <w:spacing w:val="-32"/>
          <w:w w:val="95"/>
          <w:sz w:val="21"/>
        </w:rPr>
        <w:t> </w:t>
      </w:r>
      <w:r>
        <w:rPr>
          <w:w w:val="95"/>
          <w:sz w:val="21"/>
        </w:rPr>
        <w:t>submit</w:t>
      </w:r>
      <w:r>
        <w:rPr>
          <w:spacing w:val="-31"/>
          <w:w w:val="95"/>
          <w:sz w:val="21"/>
        </w:rPr>
        <w:t> </w:t>
      </w:r>
      <w:r>
        <w:rPr>
          <w:w w:val="95"/>
          <w:sz w:val="21"/>
        </w:rPr>
        <w:t>and</w:t>
      </w:r>
      <w:r>
        <w:rPr>
          <w:spacing w:val="-32"/>
          <w:w w:val="95"/>
          <w:sz w:val="21"/>
        </w:rPr>
        <w:t> </w:t>
      </w:r>
      <w:r>
        <w:rPr>
          <w:w w:val="95"/>
          <w:sz w:val="21"/>
        </w:rPr>
        <w:t>comply</w:t>
      </w:r>
      <w:r>
        <w:rPr>
          <w:spacing w:val="-31"/>
          <w:w w:val="95"/>
          <w:sz w:val="21"/>
        </w:rPr>
        <w:t> </w:t>
      </w:r>
      <w:r>
        <w:rPr>
          <w:w w:val="95"/>
          <w:sz w:val="21"/>
        </w:rPr>
        <w:t>with</w:t>
      </w:r>
      <w:r>
        <w:rPr>
          <w:spacing w:val="-32"/>
          <w:w w:val="95"/>
          <w:sz w:val="21"/>
        </w:rPr>
        <w:t> </w:t>
      </w:r>
      <w:r>
        <w:rPr>
          <w:w w:val="95"/>
          <w:sz w:val="21"/>
        </w:rPr>
        <w:t>a</w:t>
      </w:r>
      <w:r>
        <w:rPr>
          <w:spacing w:val="-31"/>
          <w:w w:val="95"/>
          <w:sz w:val="21"/>
        </w:rPr>
        <w:t> </w:t>
      </w:r>
      <w:r>
        <w:rPr>
          <w:w w:val="95"/>
          <w:sz w:val="21"/>
        </w:rPr>
        <w:t>risk</w:t>
      </w:r>
      <w:r>
        <w:rPr>
          <w:spacing w:val="-32"/>
          <w:w w:val="95"/>
          <w:sz w:val="21"/>
        </w:rPr>
        <w:t> </w:t>
      </w:r>
      <w:r>
        <w:rPr>
          <w:w w:val="95"/>
          <w:sz w:val="21"/>
        </w:rPr>
        <w:t>management</w:t>
      </w:r>
      <w:r>
        <w:rPr>
          <w:spacing w:val="-31"/>
          <w:w w:val="95"/>
          <w:sz w:val="21"/>
        </w:rPr>
        <w:t> </w:t>
      </w:r>
      <w:r>
        <w:rPr>
          <w:w w:val="95"/>
          <w:sz w:val="21"/>
        </w:rPr>
        <w:t>plan</w:t>
      </w:r>
      <w:r>
        <w:rPr>
          <w:spacing w:val="-32"/>
          <w:w w:val="95"/>
          <w:sz w:val="21"/>
        </w:rPr>
        <w:t> </w:t>
      </w:r>
      <w:r>
        <w:rPr>
          <w:w w:val="95"/>
          <w:sz w:val="21"/>
        </w:rPr>
        <w:t>and </w:t>
      </w:r>
      <w:r>
        <w:rPr>
          <w:sz w:val="21"/>
        </w:rPr>
        <w:t>be</w:t>
      </w:r>
      <w:r>
        <w:rPr>
          <w:spacing w:val="-47"/>
          <w:sz w:val="21"/>
        </w:rPr>
        <w:t> </w:t>
      </w:r>
      <w:r>
        <w:rPr>
          <w:sz w:val="21"/>
        </w:rPr>
        <w:t>subject</w:t>
      </w:r>
      <w:r>
        <w:rPr>
          <w:spacing w:val="-47"/>
          <w:sz w:val="21"/>
        </w:rPr>
        <w:t> </w:t>
      </w:r>
      <w:r>
        <w:rPr>
          <w:sz w:val="21"/>
        </w:rPr>
        <w:t>to</w:t>
      </w:r>
      <w:r>
        <w:rPr>
          <w:spacing w:val="-46"/>
          <w:sz w:val="21"/>
        </w:rPr>
        <w:t> </w:t>
      </w:r>
      <w:r>
        <w:rPr>
          <w:sz w:val="21"/>
        </w:rPr>
        <w:t>close</w:t>
      </w:r>
      <w:r>
        <w:rPr>
          <w:spacing w:val="-47"/>
          <w:sz w:val="21"/>
        </w:rPr>
        <w:t> </w:t>
      </w:r>
      <w:r>
        <w:rPr>
          <w:sz w:val="21"/>
        </w:rPr>
        <w:t>regulation</w:t>
      </w:r>
      <w:r>
        <w:rPr>
          <w:spacing w:val="-46"/>
          <w:sz w:val="21"/>
        </w:rPr>
        <w:t> </w:t>
      </w:r>
      <w:r>
        <w:rPr>
          <w:sz w:val="21"/>
        </w:rPr>
        <w:t>of</w:t>
      </w:r>
      <w:r>
        <w:rPr>
          <w:spacing w:val="-47"/>
          <w:sz w:val="21"/>
        </w:rPr>
        <w:t> </w:t>
      </w:r>
      <w:r>
        <w:rPr>
          <w:sz w:val="21"/>
        </w:rPr>
        <w:t>what</w:t>
      </w:r>
      <w:r>
        <w:rPr>
          <w:spacing w:val="-46"/>
          <w:sz w:val="21"/>
        </w:rPr>
        <w:t> </w:t>
      </w:r>
      <w:r>
        <w:rPr>
          <w:sz w:val="21"/>
        </w:rPr>
        <w:t>they</w:t>
      </w:r>
      <w:r>
        <w:rPr>
          <w:spacing w:val="-47"/>
          <w:sz w:val="21"/>
        </w:rPr>
        <w:t> </w:t>
      </w:r>
      <w:r>
        <w:rPr>
          <w:sz w:val="21"/>
        </w:rPr>
        <w:t>could</w:t>
      </w:r>
      <w:r>
        <w:rPr>
          <w:spacing w:val="-46"/>
          <w:sz w:val="21"/>
        </w:rPr>
        <w:t> </w:t>
      </w:r>
      <w:r>
        <w:rPr>
          <w:sz w:val="21"/>
        </w:rPr>
        <w:t>grow,</w:t>
      </w:r>
      <w:r>
        <w:rPr>
          <w:spacing w:val="-47"/>
          <w:sz w:val="21"/>
        </w:rPr>
        <w:t> </w:t>
      </w:r>
      <w:r>
        <w:rPr>
          <w:sz w:val="21"/>
        </w:rPr>
        <w:t>where</w:t>
      </w:r>
      <w:r>
        <w:rPr>
          <w:spacing w:val="-46"/>
          <w:sz w:val="21"/>
        </w:rPr>
        <w:t> </w:t>
      </w:r>
      <w:r>
        <w:rPr>
          <w:sz w:val="21"/>
        </w:rPr>
        <w:t>they</w:t>
      </w:r>
      <w:r>
        <w:rPr>
          <w:spacing w:val="-47"/>
          <w:sz w:val="21"/>
        </w:rPr>
        <w:t> </w:t>
      </w:r>
      <w:r>
        <w:rPr>
          <w:sz w:val="21"/>
        </w:rPr>
        <w:t>could</w:t>
      </w:r>
      <w:r>
        <w:rPr>
          <w:spacing w:val="-47"/>
          <w:sz w:val="21"/>
        </w:rPr>
        <w:t> </w:t>
      </w:r>
      <w:r>
        <w:rPr>
          <w:sz w:val="21"/>
        </w:rPr>
        <w:t>grow</w:t>
      </w:r>
      <w:r>
        <w:rPr>
          <w:spacing w:val="-46"/>
          <w:sz w:val="21"/>
        </w:rPr>
        <w:t> </w:t>
      </w:r>
      <w:r>
        <w:rPr>
          <w:sz w:val="21"/>
        </w:rPr>
        <w:t>it,</w:t>
      </w:r>
      <w:r>
        <w:rPr>
          <w:spacing w:val="-47"/>
          <w:sz w:val="21"/>
        </w:rPr>
        <w:t> </w:t>
      </w:r>
      <w:r>
        <w:rPr>
          <w:sz w:val="21"/>
        </w:rPr>
        <w:t>and </w:t>
      </w:r>
      <w:r>
        <w:rPr>
          <w:w w:val="95"/>
          <w:sz w:val="21"/>
        </w:rPr>
        <w:t>how</w:t>
      </w:r>
      <w:r>
        <w:rPr>
          <w:spacing w:val="-33"/>
          <w:w w:val="95"/>
          <w:sz w:val="21"/>
        </w:rPr>
        <w:t> </w:t>
      </w:r>
      <w:r>
        <w:rPr>
          <w:w w:val="95"/>
          <w:sz w:val="21"/>
        </w:rPr>
        <w:t>much.</w:t>
      </w:r>
      <w:r>
        <w:rPr>
          <w:spacing w:val="-33"/>
          <w:w w:val="95"/>
          <w:sz w:val="21"/>
        </w:rPr>
        <w:t> </w:t>
      </w:r>
      <w:r>
        <w:rPr>
          <w:w w:val="95"/>
          <w:sz w:val="21"/>
        </w:rPr>
        <w:t>Their</w:t>
      </w:r>
      <w:r>
        <w:rPr>
          <w:spacing w:val="-33"/>
          <w:w w:val="95"/>
          <w:sz w:val="21"/>
        </w:rPr>
        <w:t> </w:t>
      </w:r>
      <w:r>
        <w:rPr>
          <w:w w:val="95"/>
          <w:sz w:val="21"/>
        </w:rPr>
        <w:t>employees</w:t>
      </w:r>
      <w:r>
        <w:rPr>
          <w:spacing w:val="-33"/>
          <w:w w:val="95"/>
          <w:sz w:val="21"/>
        </w:rPr>
        <w:t> </w:t>
      </w:r>
      <w:r>
        <w:rPr>
          <w:w w:val="95"/>
          <w:sz w:val="21"/>
        </w:rPr>
        <w:t>and</w:t>
      </w:r>
      <w:r>
        <w:rPr>
          <w:spacing w:val="-33"/>
          <w:w w:val="95"/>
          <w:sz w:val="21"/>
        </w:rPr>
        <w:t> </w:t>
      </w:r>
      <w:r>
        <w:rPr>
          <w:w w:val="95"/>
          <w:sz w:val="21"/>
        </w:rPr>
        <w:t>associates</w:t>
      </w:r>
      <w:r>
        <w:rPr>
          <w:spacing w:val="-33"/>
          <w:w w:val="95"/>
          <w:sz w:val="21"/>
        </w:rPr>
        <w:t> </w:t>
      </w:r>
      <w:r>
        <w:rPr>
          <w:w w:val="95"/>
          <w:sz w:val="21"/>
        </w:rPr>
        <w:t>would</w:t>
      </w:r>
      <w:r>
        <w:rPr>
          <w:spacing w:val="-33"/>
          <w:w w:val="95"/>
          <w:sz w:val="21"/>
        </w:rPr>
        <w:t> </w:t>
      </w:r>
      <w:r>
        <w:rPr>
          <w:w w:val="95"/>
          <w:sz w:val="21"/>
        </w:rPr>
        <w:t>also</w:t>
      </w:r>
      <w:r>
        <w:rPr>
          <w:spacing w:val="-33"/>
          <w:w w:val="95"/>
          <w:sz w:val="21"/>
        </w:rPr>
        <w:t> </w:t>
      </w:r>
      <w:r>
        <w:rPr>
          <w:w w:val="95"/>
          <w:sz w:val="21"/>
        </w:rPr>
        <w:t>be</w:t>
      </w:r>
      <w:r>
        <w:rPr>
          <w:spacing w:val="-33"/>
          <w:w w:val="95"/>
          <w:sz w:val="21"/>
        </w:rPr>
        <w:t> </w:t>
      </w:r>
      <w:r>
        <w:rPr>
          <w:w w:val="95"/>
          <w:sz w:val="21"/>
        </w:rPr>
        <w:t>vetted.</w:t>
      </w:r>
      <w:r>
        <w:rPr>
          <w:spacing w:val="-34"/>
          <w:w w:val="95"/>
          <w:sz w:val="21"/>
        </w:rPr>
        <w:t> </w:t>
      </w:r>
      <w:r>
        <w:rPr>
          <w:w w:val="95"/>
          <w:sz w:val="21"/>
        </w:rPr>
        <w:t>Regular</w:t>
      </w:r>
      <w:r>
        <w:rPr>
          <w:spacing w:val="-32"/>
          <w:w w:val="95"/>
          <w:sz w:val="21"/>
        </w:rPr>
        <w:t> </w:t>
      </w:r>
      <w:r>
        <w:rPr>
          <w:w w:val="95"/>
          <w:sz w:val="21"/>
        </w:rPr>
        <w:t>government inspections</w:t>
      </w:r>
      <w:r>
        <w:rPr>
          <w:spacing w:val="-42"/>
          <w:w w:val="95"/>
          <w:sz w:val="21"/>
        </w:rPr>
        <w:t> </w:t>
      </w:r>
      <w:r>
        <w:rPr>
          <w:w w:val="95"/>
          <w:sz w:val="21"/>
        </w:rPr>
        <w:t>and</w:t>
      </w:r>
      <w:r>
        <w:rPr>
          <w:spacing w:val="-42"/>
          <w:w w:val="95"/>
          <w:sz w:val="21"/>
        </w:rPr>
        <w:t> </w:t>
      </w:r>
      <w:r>
        <w:rPr>
          <w:w w:val="95"/>
          <w:sz w:val="21"/>
        </w:rPr>
        <w:t>the</w:t>
      </w:r>
      <w:r>
        <w:rPr>
          <w:spacing w:val="-41"/>
          <w:w w:val="95"/>
          <w:sz w:val="21"/>
        </w:rPr>
        <w:t> </w:t>
      </w:r>
      <w:r>
        <w:rPr>
          <w:w w:val="95"/>
          <w:sz w:val="21"/>
        </w:rPr>
        <w:t>possibility</w:t>
      </w:r>
      <w:r>
        <w:rPr>
          <w:spacing w:val="-42"/>
          <w:w w:val="95"/>
          <w:sz w:val="21"/>
        </w:rPr>
        <w:t> </w:t>
      </w:r>
      <w:r>
        <w:rPr>
          <w:w w:val="95"/>
          <w:sz w:val="21"/>
        </w:rPr>
        <w:t>of</w:t>
      </w:r>
      <w:r>
        <w:rPr>
          <w:spacing w:val="-42"/>
          <w:w w:val="95"/>
          <w:sz w:val="21"/>
        </w:rPr>
        <w:t> </w:t>
      </w:r>
      <w:r>
        <w:rPr>
          <w:w w:val="95"/>
          <w:sz w:val="21"/>
        </w:rPr>
        <w:t>licence</w:t>
      </w:r>
      <w:r>
        <w:rPr>
          <w:spacing w:val="-41"/>
          <w:w w:val="95"/>
          <w:sz w:val="21"/>
        </w:rPr>
        <w:t> </w:t>
      </w:r>
      <w:r>
        <w:rPr>
          <w:w w:val="95"/>
          <w:sz w:val="21"/>
        </w:rPr>
        <w:t>revocation</w:t>
      </w:r>
      <w:r>
        <w:rPr>
          <w:spacing w:val="-42"/>
          <w:w w:val="95"/>
          <w:sz w:val="21"/>
        </w:rPr>
        <w:t> </w:t>
      </w:r>
      <w:r>
        <w:rPr>
          <w:w w:val="95"/>
          <w:sz w:val="21"/>
        </w:rPr>
        <w:t>or</w:t>
      </w:r>
      <w:r>
        <w:rPr>
          <w:spacing w:val="-42"/>
          <w:w w:val="95"/>
          <w:sz w:val="21"/>
        </w:rPr>
        <w:t> </w:t>
      </w:r>
      <w:r>
        <w:rPr>
          <w:w w:val="95"/>
          <w:sz w:val="21"/>
        </w:rPr>
        <w:t>suspension</w:t>
      </w:r>
      <w:r>
        <w:rPr>
          <w:spacing w:val="-41"/>
          <w:w w:val="95"/>
          <w:sz w:val="21"/>
        </w:rPr>
        <w:t> </w:t>
      </w:r>
      <w:r>
        <w:rPr>
          <w:w w:val="95"/>
          <w:sz w:val="21"/>
        </w:rPr>
        <w:t>would</w:t>
      </w:r>
      <w:r>
        <w:rPr>
          <w:spacing w:val="-42"/>
          <w:w w:val="95"/>
          <w:sz w:val="21"/>
        </w:rPr>
        <w:t> </w:t>
      </w:r>
      <w:r>
        <w:rPr>
          <w:w w:val="95"/>
          <w:sz w:val="21"/>
        </w:rPr>
        <w:t>help</w:t>
      </w:r>
      <w:r>
        <w:rPr>
          <w:spacing w:val="-42"/>
          <w:w w:val="95"/>
          <w:sz w:val="21"/>
        </w:rPr>
        <w:t> </w:t>
      </w:r>
      <w:r>
        <w:rPr>
          <w:w w:val="95"/>
          <w:sz w:val="21"/>
        </w:rPr>
        <w:t>to</w:t>
      </w:r>
      <w:r>
        <w:rPr>
          <w:spacing w:val="-41"/>
          <w:w w:val="95"/>
          <w:sz w:val="21"/>
        </w:rPr>
        <w:t> </w:t>
      </w:r>
      <w:r>
        <w:rPr>
          <w:w w:val="95"/>
          <w:sz w:val="21"/>
        </w:rPr>
        <w:t>ensure </w:t>
      </w:r>
      <w:r>
        <w:rPr>
          <w:sz w:val="21"/>
        </w:rPr>
        <w:t>compliance.</w:t>
      </w:r>
    </w:p>
    <w:p>
      <w:pPr>
        <w:pStyle w:val="ListParagraph"/>
        <w:numPr>
          <w:ilvl w:val="1"/>
          <w:numId w:val="5"/>
        </w:numPr>
        <w:tabs>
          <w:tab w:pos="1666" w:val="left" w:leader="none"/>
          <w:tab w:pos="1667" w:val="left" w:leader="none"/>
        </w:tabs>
        <w:spacing w:line="268" w:lineRule="auto" w:before="105" w:after="0"/>
        <w:ind w:left="1666" w:right="415" w:hanging="710"/>
        <w:jc w:val="left"/>
        <w:rPr>
          <w:sz w:val="21"/>
        </w:rPr>
      </w:pPr>
      <w:r>
        <w:rPr>
          <w:w w:val="95"/>
          <w:sz w:val="21"/>
        </w:rPr>
        <w:t>The</w:t>
      </w:r>
      <w:r>
        <w:rPr>
          <w:spacing w:val="-43"/>
          <w:w w:val="95"/>
          <w:sz w:val="21"/>
        </w:rPr>
        <w:t> </w:t>
      </w:r>
      <w:r>
        <w:rPr>
          <w:w w:val="95"/>
          <w:sz w:val="21"/>
        </w:rPr>
        <w:t>degree</w:t>
      </w:r>
      <w:r>
        <w:rPr>
          <w:spacing w:val="-43"/>
          <w:w w:val="95"/>
          <w:sz w:val="21"/>
        </w:rPr>
        <w:t> </w:t>
      </w:r>
      <w:r>
        <w:rPr>
          <w:w w:val="95"/>
          <w:sz w:val="21"/>
        </w:rPr>
        <w:t>of</w:t>
      </w:r>
      <w:r>
        <w:rPr>
          <w:spacing w:val="-42"/>
          <w:w w:val="95"/>
          <w:sz w:val="21"/>
        </w:rPr>
        <w:t> </w:t>
      </w:r>
      <w:r>
        <w:rPr>
          <w:w w:val="95"/>
          <w:sz w:val="21"/>
        </w:rPr>
        <w:t>regulation</w:t>
      </w:r>
      <w:r>
        <w:rPr>
          <w:spacing w:val="-43"/>
          <w:w w:val="95"/>
          <w:sz w:val="21"/>
        </w:rPr>
        <w:t> </w:t>
      </w:r>
      <w:r>
        <w:rPr>
          <w:w w:val="95"/>
          <w:sz w:val="21"/>
        </w:rPr>
        <w:t>would</w:t>
      </w:r>
      <w:r>
        <w:rPr>
          <w:spacing w:val="-42"/>
          <w:w w:val="95"/>
          <w:sz w:val="21"/>
        </w:rPr>
        <w:t> </w:t>
      </w:r>
      <w:r>
        <w:rPr>
          <w:w w:val="95"/>
          <w:sz w:val="21"/>
        </w:rPr>
        <w:t>also</w:t>
      </w:r>
      <w:r>
        <w:rPr>
          <w:spacing w:val="-43"/>
          <w:w w:val="95"/>
          <w:sz w:val="21"/>
        </w:rPr>
        <w:t> </w:t>
      </w:r>
      <w:r>
        <w:rPr>
          <w:w w:val="95"/>
          <w:sz w:val="21"/>
        </w:rPr>
        <w:t>safeguard</w:t>
      </w:r>
      <w:r>
        <w:rPr>
          <w:spacing w:val="-42"/>
          <w:w w:val="95"/>
          <w:sz w:val="21"/>
        </w:rPr>
        <w:t> </w:t>
      </w:r>
      <w:r>
        <w:rPr>
          <w:w w:val="95"/>
          <w:sz w:val="21"/>
        </w:rPr>
        <w:t>against</w:t>
      </w:r>
      <w:r>
        <w:rPr>
          <w:spacing w:val="-43"/>
          <w:w w:val="95"/>
          <w:sz w:val="21"/>
        </w:rPr>
        <w:t> </w:t>
      </w:r>
      <w:r>
        <w:rPr>
          <w:w w:val="95"/>
          <w:sz w:val="21"/>
        </w:rPr>
        <w:t>contamination</w:t>
      </w:r>
      <w:r>
        <w:rPr>
          <w:spacing w:val="-42"/>
          <w:w w:val="95"/>
          <w:sz w:val="21"/>
        </w:rPr>
        <w:t> </w:t>
      </w:r>
      <w:r>
        <w:rPr>
          <w:w w:val="95"/>
          <w:sz w:val="21"/>
        </w:rPr>
        <w:t>by</w:t>
      </w:r>
      <w:r>
        <w:rPr>
          <w:spacing w:val="-43"/>
          <w:w w:val="95"/>
          <w:sz w:val="21"/>
        </w:rPr>
        <w:t> </w:t>
      </w:r>
      <w:r>
        <w:rPr>
          <w:w w:val="95"/>
          <w:sz w:val="21"/>
        </w:rPr>
        <w:t>pesticides</w:t>
      </w:r>
      <w:r>
        <w:rPr>
          <w:spacing w:val="-42"/>
          <w:w w:val="95"/>
          <w:sz w:val="21"/>
        </w:rPr>
        <w:t> </w:t>
      </w:r>
      <w:r>
        <w:rPr>
          <w:w w:val="95"/>
          <w:sz w:val="21"/>
        </w:rPr>
        <w:t>or </w:t>
      </w:r>
      <w:r>
        <w:rPr>
          <w:sz w:val="21"/>
        </w:rPr>
        <w:t>fungicides</w:t>
      </w:r>
      <w:r>
        <w:rPr>
          <w:spacing w:val="-35"/>
          <w:sz w:val="21"/>
        </w:rPr>
        <w:t> </w:t>
      </w:r>
      <w:r>
        <w:rPr>
          <w:sz w:val="21"/>
        </w:rPr>
        <w:t>or</w:t>
      </w:r>
      <w:r>
        <w:rPr>
          <w:spacing w:val="-34"/>
          <w:sz w:val="21"/>
        </w:rPr>
        <w:t> </w:t>
      </w:r>
      <w:r>
        <w:rPr>
          <w:sz w:val="21"/>
        </w:rPr>
        <w:t>other</w:t>
      </w:r>
      <w:r>
        <w:rPr>
          <w:spacing w:val="-34"/>
          <w:sz w:val="21"/>
        </w:rPr>
        <w:t> </w:t>
      </w:r>
      <w:r>
        <w:rPr>
          <w:sz w:val="21"/>
        </w:rPr>
        <w:t>chemicals</w:t>
      </w:r>
      <w:r>
        <w:rPr>
          <w:spacing w:val="-34"/>
          <w:sz w:val="21"/>
        </w:rPr>
        <w:t> </w:t>
      </w:r>
      <w:r>
        <w:rPr>
          <w:sz w:val="21"/>
        </w:rPr>
        <w:t>and</w:t>
      </w:r>
      <w:r>
        <w:rPr>
          <w:spacing w:val="-34"/>
          <w:sz w:val="21"/>
        </w:rPr>
        <w:t> </w:t>
      </w:r>
      <w:r>
        <w:rPr>
          <w:sz w:val="21"/>
        </w:rPr>
        <w:t>the</w:t>
      </w:r>
      <w:r>
        <w:rPr>
          <w:spacing w:val="-34"/>
          <w:sz w:val="21"/>
        </w:rPr>
        <w:t> </w:t>
      </w:r>
      <w:r>
        <w:rPr>
          <w:sz w:val="21"/>
        </w:rPr>
        <w:t>presence</w:t>
      </w:r>
      <w:r>
        <w:rPr>
          <w:spacing w:val="-34"/>
          <w:sz w:val="21"/>
        </w:rPr>
        <w:t> </w:t>
      </w:r>
      <w:r>
        <w:rPr>
          <w:sz w:val="21"/>
        </w:rPr>
        <w:t>of</w:t>
      </w:r>
      <w:r>
        <w:rPr>
          <w:spacing w:val="-34"/>
          <w:sz w:val="21"/>
        </w:rPr>
        <w:t> </w:t>
      </w:r>
      <w:r>
        <w:rPr>
          <w:sz w:val="21"/>
        </w:rPr>
        <w:t>fungi,</w:t>
      </w:r>
      <w:r>
        <w:rPr>
          <w:spacing w:val="-34"/>
          <w:sz w:val="21"/>
        </w:rPr>
        <w:t> </w:t>
      </w:r>
      <w:r>
        <w:rPr>
          <w:sz w:val="21"/>
        </w:rPr>
        <w:t>mould</w:t>
      </w:r>
      <w:r>
        <w:rPr>
          <w:spacing w:val="-34"/>
          <w:sz w:val="21"/>
        </w:rPr>
        <w:t> </w:t>
      </w:r>
      <w:r>
        <w:rPr>
          <w:sz w:val="21"/>
        </w:rPr>
        <w:t>or</w:t>
      </w:r>
      <w:r>
        <w:rPr>
          <w:spacing w:val="-34"/>
          <w:sz w:val="21"/>
        </w:rPr>
        <w:t> </w:t>
      </w:r>
      <w:r>
        <w:rPr>
          <w:sz w:val="21"/>
        </w:rPr>
        <w:t>bacteria.</w:t>
      </w:r>
    </w:p>
    <w:p>
      <w:pPr>
        <w:pStyle w:val="Heading5"/>
        <w:spacing w:before="81"/>
      </w:pPr>
      <w:r>
        <w:rPr/>
        <w:t>State-controlled cultivation</w:t>
      </w:r>
    </w:p>
    <w:p>
      <w:pPr>
        <w:pStyle w:val="ListParagraph"/>
        <w:numPr>
          <w:ilvl w:val="1"/>
          <w:numId w:val="5"/>
        </w:numPr>
        <w:tabs>
          <w:tab w:pos="1666" w:val="left" w:leader="none"/>
          <w:tab w:pos="1667" w:val="left" w:leader="none"/>
        </w:tabs>
        <w:spacing w:line="271" w:lineRule="auto" w:before="123" w:after="0"/>
        <w:ind w:left="1666" w:right="195" w:hanging="710"/>
        <w:jc w:val="left"/>
        <w:rPr>
          <w:sz w:val="21"/>
        </w:rPr>
      </w:pPr>
      <w:r>
        <w:rPr>
          <w:sz w:val="21"/>
        </w:rPr>
        <w:t>The</w:t>
      </w:r>
      <w:r>
        <w:rPr>
          <w:spacing w:val="-44"/>
          <w:sz w:val="21"/>
        </w:rPr>
        <w:t> </w:t>
      </w:r>
      <w:r>
        <w:rPr>
          <w:sz w:val="21"/>
        </w:rPr>
        <w:t>Victorian</w:t>
      </w:r>
      <w:r>
        <w:rPr>
          <w:spacing w:val="-43"/>
          <w:sz w:val="21"/>
        </w:rPr>
        <w:t> </w:t>
      </w:r>
      <w:r>
        <w:rPr>
          <w:sz w:val="21"/>
        </w:rPr>
        <w:t>Government</w:t>
      </w:r>
      <w:r>
        <w:rPr>
          <w:spacing w:val="-44"/>
          <w:sz w:val="21"/>
        </w:rPr>
        <w:t> </w:t>
      </w:r>
      <w:r>
        <w:rPr>
          <w:sz w:val="21"/>
        </w:rPr>
        <w:t>could</w:t>
      </w:r>
      <w:r>
        <w:rPr>
          <w:spacing w:val="-43"/>
          <w:sz w:val="21"/>
        </w:rPr>
        <w:t> </w:t>
      </w:r>
      <w:r>
        <w:rPr>
          <w:sz w:val="21"/>
        </w:rPr>
        <w:t>be</w:t>
      </w:r>
      <w:r>
        <w:rPr>
          <w:spacing w:val="-43"/>
          <w:sz w:val="21"/>
        </w:rPr>
        <w:t> </w:t>
      </w:r>
      <w:r>
        <w:rPr>
          <w:sz w:val="21"/>
        </w:rPr>
        <w:t>directly</w:t>
      </w:r>
      <w:r>
        <w:rPr>
          <w:spacing w:val="-44"/>
          <w:sz w:val="21"/>
        </w:rPr>
        <w:t> </w:t>
      </w:r>
      <w:r>
        <w:rPr>
          <w:sz w:val="21"/>
        </w:rPr>
        <w:t>responsible</w:t>
      </w:r>
      <w:r>
        <w:rPr>
          <w:spacing w:val="-43"/>
          <w:sz w:val="21"/>
        </w:rPr>
        <w:t> </w:t>
      </w:r>
      <w:r>
        <w:rPr>
          <w:sz w:val="21"/>
        </w:rPr>
        <w:t>for</w:t>
      </w:r>
      <w:r>
        <w:rPr>
          <w:spacing w:val="-44"/>
          <w:sz w:val="21"/>
        </w:rPr>
        <w:t> </w:t>
      </w:r>
      <w:r>
        <w:rPr>
          <w:sz w:val="21"/>
        </w:rPr>
        <w:t>growing</w:t>
      </w:r>
      <w:r>
        <w:rPr>
          <w:spacing w:val="-43"/>
          <w:sz w:val="21"/>
        </w:rPr>
        <w:t> </w:t>
      </w:r>
      <w:r>
        <w:rPr>
          <w:sz w:val="21"/>
        </w:rPr>
        <w:t>cannabis</w:t>
      </w:r>
      <w:r>
        <w:rPr>
          <w:spacing w:val="-43"/>
          <w:sz w:val="21"/>
        </w:rPr>
        <w:t> </w:t>
      </w:r>
      <w:r>
        <w:rPr>
          <w:sz w:val="21"/>
        </w:rPr>
        <w:t>for </w:t>
      </w:r>
      <w:r>
        <w:rPr>
          <w:w w:val="95"/>
          <w:sz w:val="21"/>
        </w:rPr>
        <w:t>medicinal</w:t>
      </w:r>
      <w:r>
        <w:rPr>
          <w:spacing w:val="-37"/>
          <w:w w:val="95"/>
          <w:sz w:val="21"/>
        </w:rPr>
        <w:t> </w:t>
      </w:r>
      <w:r>
        <w:rPr>
          <w:w w:val="95"/>
          <w:sz w:val="21"/>
        </w:rPr>
        <w:t>purposes.</w:t>
      </w:r>
      <w:r>
        <w:rPr>
          <w:spacing w:val="-36"/>
          <w:w w:val="95"/>
          <w:sz w:val="21"/>
        </w:rPr>
        <w:t> </w:t>
      </w:r>
      <w:r>
        <w:rPr>
          <w:w w:val="95"/>
          <w:sz w:val="21"/>
        </w:rPr>
        <w:t>This</w:t>
      </w:r>
      <w:r>
        <w:rPr>
          <w:spacing w:val="-36"/>
          <w:w w:val="95"/>
          <w:sz w:val="21"/>
        </w:rPr>
        <w:t> </w:t>
      </w:r>
      <w:r>
        <w:rPr>
          <w:w w:val="95"/>
          <w:sz w:val="21"/>
        </w:rPr>
        <w:t>would</w:t>
      </w:r>
      <w:r>
        <w:rPr>
          <w:spacing w:val="-36"/>
          <w:w w:val="95"/>
          <w:sz w:val="21"/>
        </w:rPr>
        <w:t> </w:t>
      </w:r>
      <w:r>
        <w:rPr>
          <w:w w:val="95"/>
          <w:sz w:val="21"/>
        </w:rPr>
        <w:t>give</w:t>
      </w:r>
      <w:r>
        <w:rPr>
          <w:spacing w:val="-35"/>
          <w:w w:val="95"/>
          <w:sz w:val="21"/>
        </w:rPr>
        <w:t> </w:t>
      </w:r>
      <w:r>
        <w:rPr>
          <w:w w:val="95"/>
          <w:sz w:val="21"/>
        </w:rPr>
        <w:t>it</w:t>
      </w:r>
      <w:r>
        <w:rPr>
          <w:spacing w:val="-36"/>
          <w:w w:val="95"/>
          <w:sz w:val="21"/>
        </w:rPr>
        <w:t> </w:t>
      </w:r>
      <w:r>
        <w:rPr>
          <w:w w:val="95"/>
          <w:sz w:val="21"/>
        </w:rPr>
        <w:t>the</w:t>
      </w:r>
      <w:r>
        <w:rPr>
          <w:spacing w:val="-36"/>
          <w:w w:val="95"/>
          <w:sz w:val="21"/>
        </w:rPr>
        <w:t> </w:t>
      </w:r>
      <w:r>
        <w:rPr>
          <w:w w:val="95"/>
          <w:sz w:val="21"/>
        </w:rPr>
        <w:t>greatest</w:t>
      </w:r>
      <w:r>
        <w:rPr>
          <w:spacing w:val="-36"/>
          <w:w w:val="95"/>
          <w:sz w:val="21"/>
        </w:rPr>
        <w:t> </w:t>
      </w:r>
      <w:r>
        <w:rPr>
          <w:w w:val="95"/>
          <w:sz w:val="21"/>
        </w:rPr>
        <w:t>control</w:t>
      </w:r>
      <w:r>
        <w:rPr>
          <w:spacing w:val="-36"/>
          <w:w w:val="95"/>
          <w:sz w:val="21"/>
        </w:rPr>
        <w:t> </w:t>
      </w:r>
      <w:r>
        <w:rPr>
          <w:w w:val="95"/>
          <w:sz w:val="21"/>
        </w:rPr>
        <w:t>of</w:t>
      </w:r>
      <w:r>
        <w:rPr>
          <w:spacing w:val="-36"/>
          <w:w w:val="95"/>
          <w:sz w:val="21"/>
        </w:rPr>
        <w:t> </w:t>
      </w:r>
      <w:r>
        <w:rPr>
          <w:w w:val="95"/>
          <w:sz w:val="21"/>
        </w:rPr>
        <w:t>the</w:t>
      </w:r>
      <w:r>
        <w:rPr>
          <w:spacing w:val="-36"/>
          <w:w w:val="95"/>
          <w:sz w:val="21"/>
        </w:rPr>
        <w:t> </w:t>
      </w:r>
      <w:r>
        <w:rPr>
          <w:w w:val="95"/>
          <w:sz w:val="21"/>
        </w:rPr>
        <w:t>quality</w:t>
      </w:r>
      <w:r>
        <w:rPr>
          <w:spacing w:val="-36"/>
          <w:w w:val="95"/>
          <w:sz w:val="21"/>
        </w:rPr>
        <w:t> </w:t>
      </w:r>
      <w:r>
        <w:rPr>
          <w:w w:val="95"/>
          <w:sz w:val="21"/>
        </w:rPr>
        <w:t>and</w:t>
      </w:r>
      <w:r>
        <w:rPr>
          <w:spacing w:val="-35"/>
          <w:w w:val="95"/>
          <w:sz w:val="21"/>
        </w:rPr>
        <w:t> </w:t>
      </w:r>
      <w:r>
        <w:rPr>
          <w:w w:val="95"/>
          <w:sz w:val="21"/>
        </w:rPr>
        <w:t>quantity</w:t>
      </w:r>
      <w:r>
        <w:rPr>
          <w:spacing w:val="-36"/>
          <w:w w:val="95"/>
          <w:sz w:val="21"/>
        </w:rPr>
        <w:t> </w:t>
      </w:r>
      <w:r>
        <w:rPr>
          <w:w w:val="95"/>
          <w:sz w:val="21"/>
        </w:rPr>
        <w:t>of </w:t>
      </w:r>
      <w:r>
        <w:rPr>
          <w:sz w:val="21"/>
        </w:rPr>
        <w:t>cannabis</w:t>
      </w:r>
      <w:r>
        <w:rPr>
          <w:spacing w:val="-21"/>
          <w:sz w:val="21"/>
        </w:rPr>
        <w:t> </w:t>
      </w:r>
      <w:r>
        <w:rPr>
          <w:sz w:val="21"/>
        </w:rPr>
        <w:t>grown</w:t>
      </w:r>
      <w:r>
        <w:rPr>
          <w:spacing w:val="-20"/>
          <w:sz w:val="21"/>
        </w:rPr>
        <w:t> </w:t>
      </w:r>
      <w:r>
        <w:rPr>
          <w:sz w:val="21"/>
        </w:rPr>
        <w:t>legally</w:t>
      </w:r>
      <w:r>
        <w:rPr>
          <w:spacing w:val="-20"/>
          <w:sz w:val="21"/>
        </w:rPr>
        <w:t> </w:t>
      </w:r>
      <w:r>
        <w:rPr>
          <w:sz w:val="21"/>
        </w:rPr>
        <w:t>under</w:t>
      </w:r>
      <w:r>
        <w:rPr>
          <w:spacing w:val="-20"/>
          <w:sz w:val="21"/>
        </w:rPr>
        <w:t> </w:t>
      </w:r>
      <w:r>
        <w:rPr>
          <w:sz w:val="21"/>
        </w:rPr>
        <w:t>the</w:t>
      </w:r>
      <w:r>
        <w:rPr>
          <w:spacing w:val="-21"/>
          <w:sz w:val="21"/>
        </w:rPr>
        <w:t> </w:t>
      </w:r>
      <w:r>
        <w:rPr>
          <w:sz w:val="21"/>
        </w:rPr>
        <w:t>medicinal</w:t>
      </w:r>
      <w:r>
        <w:rPr>
          <w:spacing w:val="-21"/>
          <w:sz w:val="21"/>
        </w:rPr>
        <w:t> </w:t>
      </w:r>
      <w:r>
        <w:rPr>
          <w:sz w:val="21"/>
        </w:rPr>
        <w:t>cannabis</w:t>
      </w:r>
      <w:r>
        <w:rPr>
          <w:spacing w:val="-20"/>
          <w:sz w:val="21"/>
        </w:rPr>
        <w:t> </w:t>
      </w:r>
      <w:r>
        <w:rPr>
          <w:sz w:val="21"/>
        </w:rPr>
        <w:t>scheme.</w:t>
      </w:r>
    </w:p>
    <w:p>
      <w:pPr>
        <w:pStyle w:val="ListParagraph"/>
        <w:numPr>
          <w:ilvl w:val="1"/>
          <w:numId w:val="5"/>
        </w:numPr>
        <w:tabs>
          <w:tab w:pos="1666" w:val="left" w:leader="none"/>
          <w:tab w:pos="1667" w:val="left" w:leader="none"/>
        </w:tabs>
        <w:spacing w:line="271" w:lineRule="auto" w:before="102" w:after="0"/>
        <w:ind w:left="1666" w:right="139" w:hanging="710"/>
        <w:jc w:val="left"/>
        <w:rPr>
          <w:sz w:val="21"/>
        </w:rPr>
      </w:pPr>
      <w:r>
        <w:rPr>
          <w:w w:val="95"/>
          <w:sz w:val="21"/>
        </w:rPr>
        <w:t>In</w:t>
      </w:r>
      <w:r>
        <w:rPr>
          <w:spacing w:val="-32"/>
          <w:w w:val="95"/>
          <w:sz w:val="21"/>
        </w:rPr>
        <w:t> </w:t>
      </w:r>
      <w:r>
        <w:rPr>
          <w:w w:val="95"/>
          <w:sz w:val="21"/>
        </w:rPr>
        <w:t>effect,</w:t>
      </w:r>
      <w:r>
        <w:rPr>
          <w:spacing w:val="-33"/>
          <w:w w:val="95"/>
          <w:sz w:val="21"/>
        </w:rPr>
        <w:t> </w:t>
      </w:r>
      <w:r>
        <w:rPr>
          <w:w w:val="95"/>
          <w:sz w:val="21"/>
        </w:rPr>
        <w:t>the</w:t>
      </w:r>
      <w:r>
        <w:rPr>
          <w:spacing w:val="-31"/>
          <w:w w:val="95"/>
          <w:sz w:val="21"/>
        </w:rPr>
        <w:t> </w:t>
      </w:r>
      <w:r>
        <w:rPr>
          <w:w w:val="95"/>
          <w:sz w:val="21"/>
        </w:rPr>
        <w:t>task</w:t>
      </w:r>
      <w:r>
        <w:rPr>
          <w:spacing w:val="-32"/>
          <w:w w:val="95"/>
          <w:sz w:val="21"/>
        </w:rPr>
        <w:t> </w:t>
      </w:r>
      <w:r>
        <w:rPr>
          <w:w w:val="95"/>
          <w:sz w:val="21"/>
        </w:rPr>
        <w:t>of</w:t>
      </w:r>
      <w:r>
        <w:rPr>
          <w:spacing w:val="-32"/>
          <w:w w:val="95"/>
          <w:sz w:val="21"/>
        </w:rPr>
        <w:t> </w:t>
      </w:r>
      <w:r>
        <w:rPr>
          <w:w w:val="95"/>
          <w:sz w:val="21"/>
        </w:rPr>
        <w:t>cultivating</w:t>
      </w:r>
      <w:r>
        <w:rPr>
          <w:spacing w:val="-32"/>
          <w:w w:val="95"/>
          <w:sz w:val="21"/>
        </w:rPr>
        <w:t> </w:t>
      </w:r>
      <w:r>
        <w:rPr>
          <w:w w:val="95"/>
          <w:sz w:val="21"/>
        </w:rPr>
        <w:t>medicinal</w:t>
      </w:r>
      <w:r>
        <w:rPr>
          <w:spacing w:val="-32"/>
          <w:w w:val="95"/>
          <w:sz w:val="21"/>
        </w:rPr>
        <w:t> </w:t>
      </w:r>
      <w:r>
        <w:rPr>
          <w:w w:val="95"/>
          <w:sz w:val="21"/>
        </w:rPr>
        <w:t>cannabis</w:t>
      </w:r>
      <w:r>
        <w:rPr>
          <w:spacing w:val="-32"/>
          <w:w w:val="95"/>
          <w:sz w:val="21"/>
        </w:rPr>
        <w:t> </w:t>
      </w:r>
      <w:r>
        <w:rPr>
          <w:w w:val="95"/>
          <w:sz w:val="21"/>
        </w:rPr>
        <w:t>could</w:t>
      </w:r>
      <w:r>
        <w:rPr>
          <w:spacing w:val="-31"/>
          <w:w w:val="95"/>
          <w:sz w:val="21"/>
        </w:rPr>
        <w:t> </w:t>
      </w:r>
      <w:r>
        <w:rPr>
          <w:w w:val="95"/>
          <w:sz w:val="21"/>
        </w:rPr>
        <w:t>be</w:t>
      </w:r>
      <w:r>
        <w:rPr>
          <w:spacing w:val="-32"/>
          <w:w w:val="95"/>
          <w:sz w:val="21"/>
        </w:rPr>
        <w:t> </w:t>
      </w:r>
      <w:r>
        <w:rPr>
          <w:w w:val="95"/>
          <w:sz w:val="21"/>
        </w:rPr>
        <w:t>outsourced.</w:t>
      </w:r>
      <w:r>
        <w:rPr>
          <w:spacing w:val="-33"/>
          <w:w w:val="95"/>
          <w:sz w:val="21"/>
        </w:rPr>
        <w:t> </w:t>
      </w:r>
      <w:r>
        <w:rPr>
          <w:w w:val="95"/>
          <w:sz w:val="21"/>
        </w:rPr>
        <w:t>Following</w:t>
      </w:r>
      <w:r>
        <w:rPr>
          <w:spacing w:val="-31"/>
          <w:w w:val="95"/>
          <w:sz w:val="21"/>
        </w:rPr>
        <w:t> </w:t>
      </w:r>
      <w:r>
        <w:rPr>
          <w:w w:val="95"/>
          <w:sz w:val="21"/>
        </w:rPr>
        <w:t>the approach</w:t>
      </w:r>
      <w:r>
        <w:rPr>
          <w:spacing w:val="-40"/>
          <w:w w:val="95"/>
          <w:sz w:val="21"/>
        </w:rPr>
        <w:t> </w:t>
      </w:r>
      <w:r>
        <w:rPr>
          <w:w w:val="95"/>
          <w:sz w:val="21"/>
        </w:rPr>
        <w:t>taken</w:t>
      </w:r>
      <w:r>
        <w:rPr>
          <w:spacing w:val="-40"/>
          <w:w w:val="95"/>
          <w:sz w:val="21"/>
        </w:rPr>
        <w:t> </w:t>
      </w:r>
      <w:r>
        <w:rPr>
          <w:w w:val="95"/>
          <w:sz w:val="21"/>
        </w:rPr>
        <w:t>in</w:t>
      </w:r>
      <w:r>
        <w:rPr>
          <w:spacing w:val="-39"/>
          <w:w w:val="95"/>
          <w:sz w:val="21"/>
        </w:rPr>
        <w:t> </w:t>
      </w:r>
      <w:r>
        <w:rPr>
          <w:w w:val="95"/>
          <w:sz w:val="21"/>
        </w:rPr>
        <w:t>the</w:t>
      </w:r>
      <w:r>
        <w:rPr>
          <w:spacing w:val="-40"/>
          <w:w w:val="95"/>
          <w:sz w:val="21"/>
        </w:rPr>
        <w:t> </w:t>
      </w:r>
      <w:r>
        <w:rPr>
          <w:w w:val="95"/>
          <w:sz w:val="21"/>
        </w:rPr>
        <w:t>Netherlands,</w:t>
      </w:r>
      <w:r>
        <w:rPr>
          <w:spacing w:val="-40"/>
          <w:w w:val="95"/>
          <w:sz w:val="21"/>
        </w:rPr>
        <w:t> </w:t>
      </w:r>
      <w:r>
        <w:rPr>
          <w:w w:val="95"/>
          <w:sz w:val="21"/>
        </w:rPr>
        <w:t>the</w:t>
      </w:r>
      <w:r>
        <w:rPr>
          <w:spacing w:val="-40"/>
          <w:w w:val="95"/>
          <w:sz w:val="21"/>
        </w:rPr>
        <w:t> </w:t>
      </w:r>
      <w:r>
        <w:rPr>
          <w:w w:val="95"/>
          <w:sz w:val="21"/>
        </w:rPr>
        <w:t>government</w:t>
      </w:r>
      <w:r>
        <w:rPr>
          <w:spacing w:val="-39"/>
          <w:w w:val="95"/>
          <w:sz w:val="21"/>
        </w:rPr>
        <w:t> </w:t>
      </w:r>
      <w:r>
        <w:rPr>
          <w:w w:val="95"/>
          <w:sz w:val="21"/>
        </w:rPr>
        <w:t>could</w:t>
      </w:r>
      <w:r>
        <w:rPr>
          <w:spacing w:val="-40"/>
          <w:w w:val="95"/>
          <w:sz w:val="21"/>
        </w:rPr>
        <w:t> </w:t>
      </w:r>
      <w:r>
        <w:rPr>
          <w:w w:val="95"/>
          <w:sz w:val="21"/>
        </w:rPr>
        <w:t>outsource</w:t>
      </w:r>
      <w:r>
        <w:rPr>
          <w:spacing w:val="-40"/>
          <w:w w:val="95"/>
          <w:sz w:val="21"/>
        </w:rPr>
        <w:t> </w:t>
      </w:r>
      <w:r>
        <w:rPr>
          <w:w w:val="95"/>
          <w:sz w:val="21"/>
        </w:rPr>
        <w:t>to</w:t>
      </w:r>
      <w:r>
        <w:rPr>
          <w:spacing w:val="-39"/>
          <w:w w:val="95"/>
          <w:sz w:val="21"/>
        </w:rPr>
        <w:t> </w:t>
      </w:r>
      <w:r>
        <w:rPr>
          <w:w w:val="95"/>
          <w:sz w:val="21"/>
        </w:rPr>
        <w:t>a</w:t>
      </w:r>
      <w:r>
        <w:rPr>
          <w:spacing w:val="-40"/>
          <w:w w:val="95"/>
          <w:sz w:val="21"/>
        </w:rPr>
        <w:t> </w:t>
      </w:r>
      <w:r>
        <w:rPr>
          <w:w w:val="95"/>
          <w:sz w:val="21"/>
        </w:rPr>
        <w:t>single</w:t>
      </w:r>
      <w:r>
        <w:rPr>
          <w:spacing w:val="-40"/>
          <w:w w:val="95"/>
          <w:sz w:val="21"/>
        </w:rPr>
        <w:t> </w:t>
      </w:r>
      <w:r>
        <w:rPr>
          <w:w w:val="95"/>
          <w:sz w:val="21"/>
        </w:rPr>
        <w:t>supplier, and</w:t>
      </w:r>
      <w:r>
        <w:rPr>
          <w:spacing w:val="-28"/>
          <w:w w:val="95"/>
          <w:sz w:val="21"/>
        </w:rPr>
        <w:t> </w:t>
      </w:r>
      <w:r>
        <w:rPr>
          <w:w w:val="95"/>
          <w:sz w:val="21"/>
        </w:rPr>
        <w:t>limit</w:t>
      </w:r>
      <w:r>
        <w:rPr>
          <w:spacing w:val="-28"/>
          <w:w w:val="95"/>
          <w:sz w:val="21"/>
        </w:rPr>
        <w:t> </w:t>
      </w:r>
      <w:r>
        <w:rPr>
          <w:w w:val="95"/>
          <w:sz w:val="21"/>
        </w:rPr>
        <w:t>the</w:t>
      </w:r>
      <w:r>
        <w:rPr>
          <w:spacing w:val="-28"/>
          <w:w w:val="95"/>
          <w:sz w:val="21"/>
        </w:rPr>
        <w:t> </w:t>
      </w:r>
      <w:r>
        <w:rPr>
          <w:w w:val="95"/>
          <w:sz w:val="21"/>
        </w:rPr>
        <w:t>types</w:t>
      </w:r>
      <w:r>
        <w:rPr>
          <w:spacing w:val="-28"/>
          <w:w w:val="95"/>
          <w:sz w:val="21"/>
        </w:rPr>
        <w:t> </w:t>
      </w:r>
      <w:r>
        <w:rPr>
          <w:w w:val="95"/>
          <w:sz w:val="21"/>
        </w:rPr>
        <w:t>and</w:t>
      </w:r>
      <w:r>
        <w:rPr>
          <w:spacing w:val="-28"/>
          <w:w w:val="95"/>
          <w:sz w:val="21"/>
        </w:rPr>
        <w:t> </w:t>
      </w:r>
      <w:r>
        <w:rPr>
          <w:w w:val="95"/>
          <w:sz w:val="21"/>
        </w:rPr>
        <w:t>amount</w:t>
      </w:r>
      <w:r>
        <w:rPr>
          <w:spacing w:val="-28"/>
          <w:w w:val="95"/>
          <w:sz w:val="21"/>
        </w:rPr>
        <w:t> </w:t>
      </w:r>
      <w:r>
        <w:rPr>
          <w:w w:val="95"/>
          <w:sz w:val="21"/>
        </w:rPr>
        <w:t>of</w:t>
      </w:r>
      <w:r>
        <w:rPr>
          <w:spacing w:val="-28"/>
          <w:w w:val="95"/>
          <w:sz w:val="21"/>
        </w:rPr>
        <w:t> </w:t>
      </w:r>
      <w:r>
        <w:rPr>
          <w:w w:val="95"/>
          <w:sz w:val="21"/>
        </w:rPr>
        <w:t>cannabis</w:t>
      </w:r>
      <w:r>
        <w:rPr>
          <w:spacing w:val="-27"/>
          <w:w w:val="95"/>
          <w:sz w:val="21"/>
        </w:rPr>
        <w:t> </w:t>
      </w:r>
      <w:r>
        <w:rPr>
          <w:w w:val="95"/>
          <w:sz w:val="21"/>
        </w:rPr>
        <w:t>available.</w:t>
      </w:r>
      <w:r>
        <w:rPr>
          <w:spacing w:val="-29"/>
          <w:w w:val="95"/>
          <w:sz w:val="21"/>
        </w:rPr>
        <w:t> </w:t>
      </w:r>
      <w:r>
        <w:rPr>
          <w:w w:val="95"/>
          <w:sz w:val="21"/>
        </w:rPr>
        <w:t>Having</w:t>
      </w:r>
      <w:r>
        <w:rPr>
          <w:spacing w:val="-28"/>
          <w:w w:val="95"/>
          <w:sz w:val="21"/>
        </w:rPr>
        <w:t> </w:t>
      </w:r>
      <w:r>
        <w:rPr>
          <w:w w:val="95"/>
          <w:sz w:val="21"/>
        </w:rPr>
        <w:t>a</w:t>
      </w:r>
      <w:r>
        <w:rPr>
          <w:spacing w:val="-28"/>
          <w:w w:val="95"/>
          <w:sz w:val="21"/>
        </w:rPr>
        <w:t> </w:t>
      </w:r>
      <w:r>
        <w:rPr>
          <w:w w:val="95"/>
          <w:sz w:val="21"/>
        </w:rPr>
        <w:t>single</w:t>
      </w:r>
      <w:r>
        <w:rPr>
          <w:spacing w:val="-28"/>
          <w:w w:val="95"/>
          <w:sz w:val="21"/>
        </w:rPr>
        <w:t> </w:t>
      </w:r>
      <w:r>
        <w:rPr>
          <w:w w:val="95"/>
          <w:sz w:val="21"/>
        </w:rPr>
        <w:t>cultivator</w:t>
      </w:r>
      <w:r>
        <w:rPr>
          <w:spacing w:val="-27"/>
          <w:w w:val="95"/>
          <w:sz w:val="21"/>
        </w:rPr>
        <w:t> </w:t>
      </w:r>
      <w:r>
        <w:rPr>
          <w:w w:val="95"/>
          <w:sz w:val="21"/>
        </w:rPr>
        <w:t>would decrease</w:t>
      </w:r>
      <w:r>
        <w:rPr>
          <w:spacing w:val="-26"/>
          <w:w w:val="95"/>
          <w:sz w:val="21"/>
        </w:rPr>
        <w:t> </w:t>
      </w:r>
      <w:r>
        <w:rPr>
          <w:w w:val="95"/>
          <w:sz w:val="21"/>
        </w:rPr>
        <w:t>the</w:t>
      </w:r>
      <w:r>
        <w:rPr>
          <w:spacing w:val="-26"/>
          <w:w w:val="95"/>
          <w:sz w:val="21"/>
        </w:rPr>
        <w:t> </w:t>
      </w:r>
      <w:r>
        <w:rPr>
          <w:w w:val="95"/>
          <w:sz w:val="21"/>
        </w:rPr>
        <w:t>cost</w:t>
      </w:r>
      <w:r>
        <w:rPr>
          <w:spacing w:val="-25"/>
          <w:w w:val="95"/>
          <w:sz w:val="21"/>
        </w:rPr>
        <w:t> </w:t>
      </w:r>
      <w:r>
        <w:rPr>
          <w:w w:val="95"/>
          <w:sz w:val="21"/>
        </w:rPr>
        <w:t>of</w:t>
      </w:r>
      <w:r>
        <w:rPr>
          <w:spacing w:val="-26"/>
          <w:w w:val="95"/>
          <w:sz w:val="21"/>
        </w:rPr>
        <w:t> </w:t>
      </w:r>
      <w:r>
        <w:rPr>
          <w:w w:val="95"/>
          <w:sz w:val="21"/>
        </w:rPr>
        <w:t>overseeing</w:t>
      </w:r>
      <w:r>
        <w:rPr>
          <w:spacing w:val="-25"/>
          <w:w w:val="95"/>
          <w:sz w:val="21"/>
        </w:rPr>
        <w:t> </w:t>
      </w:r>
      <w:r>
        <w:rPr>
          <w:w w:val="95"/>
          <w:sz w:val="21"/>
        </w:rPr>
        <w:t>and</w:t>
      </w:r>
      <w:r>
        <w:rPr>
          <w:spacing w:val="-26"/>
          <w:w w:val="95"/>
          <w:sz w:val="21"/>
        </w:rPr>
        <w:t> </w:t>
      </w:r>
      <w:r>
        <w:rPr>
          <w:w w:val="95"/>
          <w:sz w:val="21"/>
        </w:rPr>
        <w:t>enforcing</w:t>
      </w:r>
      <w:r>
        <w:rPr>
          <w:spacing w:val="-26"/>
          <w:w w:val="95"/>
          <w:sz w:val="21"/>
        </w:rPr>
        <w:t> </w:t>
      </w:r>
      <w:r>
        <w:rPr>
          <w:w w:val="95"/>
          <w:sz w:val="21"/>
        </w:rPr>
        <w:t>compliance,</w:t>
      </w:r>
      <w:r>
        <w:rPr>
          <w:spacing w:val="-26"/>
          <w:w w:val="95"/>
          <w:sz w:val="21"/>
        </w:rPr>
        <w:t> </w:t>
      </w:r>
      <w:r>
        <w:rPr>
          <w:w w:val="95"/>
          <w:sz w:val="21"/>
        </w:rPr>
        <w:t>as</w:t>
      </w:r>
      <w:r>
        <w:rPr>
          <w:spacing w:val="-25"/>
          <w:w w:val="95"/>
          <w:sz w:val="21"/>
        </w:rPr>
        <w:t> </w:t>
      </w:r>
      <w:r>
        <w:rPr>
          <w:w w:val="95"/>
          <w:sz w:val="21"/>
        </w:rPr>
        <w:t>compared</w:t>
      </w:r>
      <w:r>
        <w:rPr>
          <w:spacing w:val="-26"/>
          <w:w w:val="95"/>
          <w:sz w:val="21"/>
        </w:rPr>
        <w:t> </w:t>
      </w:r>
      <w:r>
        <w:rPr>
          <w:w w:val="95"/>
          <w:sz w:val="21"/>
        </w:rPr>
        <w:t>with</w:t>
      </w:r>
      <w:r>
        <w:rPr>
          <w:spacing w:val="-26"/>
          <w:w w:val="95"/>
          <w:sz w:val="21"/>
        </w:rPr>
        <w:t> </w:t>
      </w:r>
      <w:r>
        <w:rPr>
          <w:w w:val="95"/>
          <w:sz w:val="21"/>
        </w:rPr>
        <w:t>a</w:t>
      </w:r>
      <w:r>
        <w:rPr>
          <w:spacing w:val="-25"/>
          <w:w w:val="95"/>
          <w:sz w:val="21"/>
        </w:rPr>
        <w:t> </w:t>
      </w:r>
      <w:r>
        <w:rPr>
          <w:w w:val="95"/>
          <w:sz w:val="21"/>
        </w:rPr>
        <w:t>‘grow </w:t>
      </w:r>
      <w:r>
        <w:rPr>
          <w:sz w:val="21"/>
        </w:rPr>
        <w:t>your</w:t>
      </w:r>
      <w:r>
        <w:rPr>
          <w:spacing w:val="-13"/>
          <w:sz w:val="21"/>
        </w:rPr>
        <w:t> </w:t>
      </w:r>
      <w:r>
        <w:rPr>
          <w:sz w:val="21"/>
        </w:rPr>
        <w:t>own’</w:t>
      </w:r>
      <w:r>
        <w:rPr>
          <w:spacing w:val="-14"/>
          <w:sz w:val="21"/>
        </w:rPr>
        <w:t> </w:t>
      </w:r>
      <w:r>
        <w:rPr>
          <w:sz w:val="21"/>
        </w:rPr>
        <w:t>or</w:t>
      </w:r>
      <w:r>
        <w:rPr>
          <w:spacing w:val="-13"/>
          <w:sz w:val="21"/>
        </w:rPr>
        <w:t> </w:t>
      </w:r>
      <w:r>
        <w:rPr>
          <w:sz w:val="21"/>
        </w:rPr>
        <w:t>licensed-cultivator</w:t>
      </w:r>
      <w:r>
        <w:rPr>
          <w:spacing w:val="-13"/>
          <w:sz w:val="21"/>
        </w:rPr>
        <w:t> </w:t>
      </w:r>
      <w:r>
        <w:rPr>
          <w:sz w:val="21"/>
        </w:rPr>
        <w:t>scheme.</w:t>
      </w:r>
    </w:p>
    <w:p>
      <w:pPr>
        <w:pStyle w:val="ListParagraph"/>
        <w:numPr>
          <w:ilvl w:val="1"/>
          <w:numId w:val="5"/>
        </w:numPr>
        <w:tabs>
          <w:tab w:pos="1666" w:val="left" w:leader="none"/>
          <w:tab w:pos="1667" w:val="left" w:leader="none"/>
        </w:tabs>
        <w:spacing w:line="271" w:lineRule="auto" w:before="105" w:after="0"/>
        <w:ind w:left="1666" w:right="335" w:hanging="710"/>
        <w:jc w:val="left"/>
        <w:rPr>
          <w:sz w:val="21"/>
        </w:rPr>
      </w:pPr>
      <w:r>
        <w:rPr>
          <w:sz w:val="21"/>
        </w:rPr>
        <w:t>In</w:t>
      </w:r>
      <w:r>
        <w:rPr>
          <w:spacing w:val="-42"/>
          <w:sz w:val="21"/>
        </w:rPr>
        <w:t> </w:t>
      </w:r>
      <w:r>
        <w:rPr>
          <w:sz w:val="21"/>
        </w:rPr>
        <w:t>Canada,</w:t>
      </w:r>
      <w:r>
        <w:rPr>
          <w:spacing w:val="-42"/>
          <w:sz w:val="21"/>
        </w:rPr>
        <w:t> </w:t>
      </w:r>
      <w:r>
        <w:rPr>
          <w:sz w:val="21"/>
        </w:rPr>
        <w:t>before</w:t>
      </w:r>
      <w:r>
        <w:rPr>
          <w:spacing w:val="-41"/>
          <w:sz w:val="21"/>
        </w:rPr>
        <w:t> </w:t>
      </w:r>
      <w:r>
        <w:rPr>
          <w:sz w:val="21"/>
        </w:rPr>
        <w:t>it</w:t>
      </w:r>
      <w:r>
        <w:rPr>
          <w:spacing w:val="-42"/>
          <w:sz w:val="21"/>
        </w:rPr>
        <w:t> </w:t>
      </w:r>
      <w:r>
        <w:rPr>
          <w:sz w:val="21"/>
        </w:rPr>
        <w:t>revised</w:t>
      </w:r>
      <w:r>
        <w:rPr>
          <w:spacing w:val="-41"/>
          <w:sz w:val="21"/>
        </w:rPr>
        <w:t> </w:t>
      </w:r>
      <w:r>
        <w:rPr>
          <w:sz w:val="21"/>
        </w:rPr>
        <w:t>its</w:t>
      </w:r>
      <w:r>
        <w:rPr>
          <w:spacing w:val="-41"/>
          <w:sz w:val="21"/>
        </w:rPr>
        <w:t> </w:t>
      </w:r>
      <w:r>
        <w:rPr>
          <w:sz w:val="21"/>
        </w:rPr>
        <w:t>regulations</w:t>
      </w:r>
      <w:r>
        <w:rPr>
          <w:spacing w:val="-42"/>
          <w:sz w:val="21"/>
        </w:rPr>
        <w:t> </w:t>
      </w:r>
      <w:r>
        <w:rPr>
          <w:sz w:val="21"/>
        </w:rPr>
        <w:t>in</w:t>
      </w:r>
      <w:r>
        <w:rPr>
          <w:spacing w:val="-41"/>
          <w:sz w:val="21"/>
        </w:rPr>
        <w:t> </w:t>
      </w:r>
      <w:r>
        <w:rPr>
          <w:sz w:val="21"/>
        </w:rPr>
        <w:t>2014,</w:t>
      </w:r>
      <w:r>
        <w:rPr>
          <w:spacing w:val="-42"/>
          <w:sz w:val="21"/>
        </w:rPr>
        <w:t> </w:t>
      </w:r>
      <w:r>
        <w:rPr>
          <w:sz w:val="21"/>
        </w:rPr>
        <w:t>cannabis</w:t>
      </w:r>
      <w:r>
        <w:rPr>
          <w:spacing w:val="-42"/>
          <w:sz w:val="21"/>
        </w:rPr>
        <w:t> </w:t>
      </w:r>
      <w:r>
        <w:rPr>
          <w:sz w:val="21"/>
        </w:rPr>
        <w:t>was</w:t>
      </w:r>
      <w:r>
        <w:rPr>
          <w:spacing w:val="-41"/>
          <w:sz w:val="21"/>
        </w:rPr>
        <w:t> </w:t>
      </w:r>
      <w:r>
        <w:rPr>
          <w:sz w:val="21"/>
        </w:rPr>
        <w:t>cultivated</w:t>
      </w:r>
      <w:r>
        <w:rPr>
          <w:spacing w:val="-41"/>
          <w:sz w:val="21"/>
        </w:rPr>
        <w:t> </w:t>
      </w:r>
      <w:r>
        <w:rPr>
          <w:sz w:val="21"/>
        </w:rPr>
        <w:t>and </w:t>
      </w:r>
      <w:r>
        <w:rPr>
          <w:w w:val="95"/>
          <w:sz w:val="21"/>
        </w:rPr>
        <w:t>harvested</w:t>
      </w:r>
      <w:r>
        <w:rPr>
          <w:spacing w:val="-29"/>
          <w:w w:val="95"/>
          <w:sz w:val="21"/>
        </w:rPr>
        <w:t> </w:t>
      </w:r>
      <w:r>
        <w:rPr>
          <w:w w:val="95"/>
          <w:sz w:val="21"/>
        </w:rPr>
        <w:t>by</w:t>
      </w:r>
      <w:r>
        <w:rPr>
          <w:spacing w:val="-29"/>
          <w:w w:val="95"/>
          <w:sz w:val="21"/>
        </w:rPr>
        <w:t> </w:t>
      </w:r>
      <w:r>
        <w:rPr>
          <w:w w:val="95"/>
          <w:sz w:val="21"/>
        </w:rPr>
        <w:t>a</w:t>
      </w:r>
      <w:r>
        <w:rPr>
          <w:spacing w:val="-29"/>
          <w:w w:val="95"/>
          <w:sz w:val="21"/>
        </w:rPr>
        <w:t> </w:t>
      </w:r>
      <w:r>
        <w:rPr>
          <w:w w:val="95"/>
          <w:sz w:val="21"/>
        </w:rPr>
        <w:t>company</w:t>
      </w:r>
      <w:r>
        <w:rPr>
          <w:spacing w:val="-28"/>
          <w:w w:val="95"/>
          <w:sz w:val="21"/>
        </w:rPr>
        <w:t> </w:t>
      </w:r>
      <w:r>
        <w:rPr>
          <w:w w:val="95"/>
          <w:sz w:val="21"/>
        </w:rPr>
        <w:t>under</w:t>
      </w:r>
      <w:r>
        <w:rPr>
          <w:spacing w:val="-29"/>
          <w:w w:val="95"/>
          <w:sz w:val="21"/>
        </w:rPr>
        <w:t> </w:t>
      </w:r>
      <w:r>
        <w:rPr>
          <w:w w:val="95"/>
          <w:sz w:val="21"/>
        </w:rPr>
        <w:t>contract</w:t>
      </w:r>
      <w:r>
        <w:rPr>
          <w:spacing w:val="-29"/>
          <w:w w:val="95"/>
          <w:sz w:val="21"/>
        </w:rPr>
        <w:t> </w:t>
      </w:r>
      <w:r>
        <w:rPr>
          <w:w w:val="95"/>
          <w:sz w:val="21"/>
        </w:rPr>
        <w:t>to</w:t>
      </w:r>
      <w:r>
        <w:rPr>
          <w:spacing w:val="-28"/>
          <w:w w:val="95"/>
          <w:sz w:val="21"/>
        </w:rPr>
        <w:t> </w:t>
      </w:r>
      <w:r>
        <w:rPr>
          <w:w w:val="95"/>
          <w:sz w:val="21"/>
        </w:rPr>
        <w:t>Health</w:t>
      </w:r>
      <w:r>
        <w:rPr>
          <w:spacing w:val="-29"/>
          <w:w w:val="95"/>
          <w:sz w:val="21"/>
        </w:rPr>
        <w:t> </w:t>
      </w:r>
      <w:r>
        <w:rPr>
          <w:w w:val="95"/>
          <w:sz w:val="21"/>
        </w:rPr>
        <w:t>Canada,</w:t>
      </w:r>
      <w:r>
        <w:rPr>
          <w:spacing w:val="-29"/>
          <w:w w:val="95"/>
          <w:sz w:val="21"/>
        </w:rPr>
        <w:t> </w:t>
      </w:r>
      <w:r>
        <w:rPr>
          <w:w w:val="95"/>
          <w:sz w:val="21"/>
        </w:rPr>
        <w:t>alongside</w:t>
      </w:r>
      <w:r>
        <w:rPr>
          <w:spacing w:val="-29"/>
          <w:w w:val="95"/>
          <w:sz w:val="21"/>
        </w:rPr>
        <w:t> </w:t>
      </w:r>
      <w:r>
        <w:rPr>
          <w:w w:val="95"/>
          <w:sz w:val="21"/>
        </w:rPr>
        <w:t>a</w:t>
      </w:r>
      <w:r>
        <w:rPr>
          <w:spacing w:val="-29"/>
          <w:w w:val="95"/>
          <w:sz w:val="21"/>
        </w:rPr>
        <w:t> </w:t>
      </w:r>
      <w:r>
        <w:rPr>
          <w:w w:val="95"/>
          <w:sz w:val="21"/>
        </w:rPr>
        <w:t>scheme</w:t>
      </w:r>
      <w:r>
        <w:rPr>
          <w:spacing w:val="-28"/>
          <w:w w:val="95"/>
          <w:sz w:val="21"/>
        </w:rPr>
        <w:t> </w:t>
      </w:r>
      <w:r>
        <w:rPr>
          <w:w w:val="95"/>
          <w:sz w:val="21"/>
        </w:rPr>
        <w:t>where patients</w:t>
      </w:r>
      <w:r>
        <w:rPr>
          <w:spacing w:val="-43"/>
          <w:w w:val="95"/>
          <w:sz w:val="21"/>
        </w:rPr>
        <w:t> </w:t>
      </w:r>
      <w:r>
        <w:rPr>
          <w:w w:val="95"/>
          <w:sz w:val="21"/>
        </w:rPr>
        <w:t>could</w:t>
      </w:r>
      <w:r>
        <w:rPr>
          <w:spacing w:val="-43"/>
          <w:w w:val="95"/>
          <w:sz w:val="21"/>
        </w:rPr>
        <w:t> </w:t>
      </w:r>
      <w:r>
        <w:rPr>
          <w:w w:val="95"/>
          <w:sz w:val="21"/>
        </w:rPr>
        <w:t>grow</w:t>
      </w:r>
      <w:r>
        <w:rPr>
          <w:spacing w:val="-42"/>
          <w:w w:val="95"/>
          <w:sz w:val="21"/>
        </w:rPr>
        <w:t> </w:t>
      </w:r>
      <w:r>
        <w:rPr>
          <w:w w:val="95"/>
          <w:sz w:val="21"/>
        </w:rPr>
        <w:t>their</w:t>
      </w:r>
      <w:r>
        <w:rPr>
          <w:spacing w:val="-43"/>
          <w:w w:val="95"/>
          <w:sz w:val="21"/>
        </w:rPr>
        <w:t> </w:t>
      </w:r>
      <w:r>
        <w:rPr>
          <w:w w:val="95"/>
          <w:sz w:val="21"/>
        </w:rPr>
        <w:t>own</w:t>
      </w:r>
      <w:r>
        <w:rPr>
          <w:spacing w:val="-42"/>
          <w:w w:val="95"/>
          <w:sz w:val="21"/>
        </w:rPr>
        <w:t> </w:t>
      </w:r>
      <w:r>
        <w:rPr>
          <w:w w:val="95"/>
          <w:sz w:val="21"/>
        </w:rPr>
        <w:t>cannabis.</w:t>
      </w:r>
      <w:r>
        <w:rPr>
          <w:spacing w:val="-43"/>
          <w:w w:val="95"/>
          <w:sz w:val="21"/>
        </w:rPr>
        <w:t> </w:t>
      </w:r>
      <w:r>
        <w:rPr>
          <w:w w:val="95"/>
          <w:sz w:val="21"/>
        </w:rPr>
        <w:t>The</w:t>
      </w:r>
      <w:r>
        <w:rPr>
          <w:spacing w:val="-43"/>
          <w:w w:val="95"/>
          <w:sz w:val="21"/>
        </w:rPr>
        <w:t> </w:t>
      </w:r>
      <w:r>
        <w:rPr>
          <w:w w:val="95"/>
          <w:sz w:val="21"/>
        </w:rPr>
        <w:t>state-controlled</w:t>
      </w:r>
      <w:r>
        <w:rPr>
          <w:spacing w:val="-43"/>
          <w:w w:val="95"/>
          <w:sz w:val="21"/>
        </w:rPr>
        <w:t> </w:t>
      </w:r>
      <w:r>
        <w:rPr>
          <w:w w:val="95"/>
          <w:sz w:val="21"/>
        </w:rPr>
        <w:t>cultivation</w:t>
      </w:r>
      <w:r>
        <w:rPr>
          <w:spacing w:val="-42"/>
          <w:w w:val="95"/>
          <w:sz w:val="21"/>
        </w:rPr>
        <w:t> </w:t>
      </w:r>
      <w:r>
        <w:rPr>
          <w:w w:val="95"/>
          <w:sz w:val="21"/>
        </w:rPr>
        <w:t>regime,</w:t>
      </w:r>
      <w:r>
        <w:rPr>
          <w:spacing w:val="-43"/>
          <w:w w:val="95"/>
          <w:sz w:val="21"/>
        </w:rPr>
        <w:t> </w:t>
      </w:r>
      <w:r>
        <w:rPr>
          <w:w w:val="95"/>
          <w:sz w:val="21"/>
        </w:rPr>
        <w:t>which </w:t>
      </w:r>
      <w:r>
        <w:rPr>
          <w:sz w:val="21"/>
        </w:rPr>
        <w:t>supplied</w:t>
      </w:r>
      <w:r>
        <w:rPr>
          <w:spacing w:val="-47"/>
          <w:sz w:val="21"/>
        </w:rPr>
        <w:t> </w:t>
      </w:r>
      <w:r>
        <w:rPr>
          <w:sz w:val="21"/>
        </w:rPr>
        <w:t>only</w:t>
      </w:r>
      <w:r>
        <w:rPr>
          <w:spacing w:val="-47"/>
          <w:sz w:val="21"/>
        </w:rPr>
        <w:t> </w:t>
      </w:r>
      <w:r>
        <w:rPr>
          <w:sz w:val="21"/>
        </w:rPr>
        <w:t>one</w:t>
      </w:r>
      <w:r>
        <w:rPr>
          <w:spacing w:val="-47"/>
          <w:sz w:val="21"/>
        </w:rPr>
        <w:t> </w:t>
      </w:r>
      <w:r>
        <w:rPr>
          <w:sz w:val="21"/>
        </w:rPr>
        <w:t>strain</w:t>
      </w:r>
      <w:r>
        <w:rPr>
          <w:spacing w:val="-47"/>
          <w:sz w:val="21"/>
        </w:rPr>
        <w:t> </w:t>
      </w:r>
      <w:r>
        <w:rPr>
          <w:sz w:val="21"/>
        </w:rPr>
        <w:t>of</w:t>
      </w:r>
      <w:r>
        <w:rPr>
          <w:spacing w:val="-47"/>
          <w:sz w:val="21"/>
        </w:rPr>
        <w:t> </w:t>
      </w:r>
      <w:r>
        <w:rPr>
          <w:sz w:val="21"/>
        </w:rPr>
        <w:t>cannabis,</w:t>
      </w:r>
      <w:r>
        <w:rPr>
          <w:spacing w:val="-47"/>
          <w:sz w:val="21"/>
        </w:rPr>
        <w:t> </w:t>
      </w:r>
      <w:r>
        <w:rPr>
          <w:sz w:val="21"/>
        </w:rPr>
        <w:t>was</w:t>
      </w:r>
      <w:r>
        <w:rPr>
          <w:spacing w:val="-47"/>
          <w:sz w:val="21"/>
        </w:rPr>
        <w:t> </w:t>
      </w:r>
      <w:r>
        <w:rPr>
          <w:sz w:val="21"/>
        </w:rPr>
        <w:t>very</w:t>
      </w:r>
      <w:r>
        <w:rPr>
          <w:spacing w:val="-46"/>
          <w:sz w:val="21"/>
        </w:rPr>
        <w:t> </w:t>
      </w:r>
      <w:r>
        <w:rPr>
          <w:sz w:val="21"/>
        </w:rPr>
        <w:t>poorly</w:t>
      </w:r>
      <w:r>
        <w:rPr>
          <w:spacing w:val="-47"/>
          <w:sz w:val="21"/>
        </w:rPr>
        <w:t> </w:t>
      </w:r>
      <w:r>
        <w:rPr>
          <w:sz w:val="21"/>
        </w:rPr>
        <w:t>received</w:t>
      </w:r>
      <w:r>
        <w:rPr>
          <w:spacing w:val="-47"/>
          <w:sz w:val="21"/>
        </w:rPr>
        <w:t> </w:t>
      </w:r>
      <w:r>
        <w:rPr>
          <w:sz w:val="21"/>
        </w:rPr>
        <w:t>by</w:t>
      </w:r>
      <w:r>
        <w:rPr>
          <w:spacing w:val="-47"/>
          <w:sz w:val="21"/>
        </w:rPr>
        <w:t> </w:t>
      </w:r>
      <w:r>
        <w:rPr>
          <w:sz w:val="21"/>
        </w:rPr>
        <w:t>patients,</w:t>
      </w:r>
      <w:r>
        <w:rPr>
          <w:spacing w:val="-47"/>
          <w:sz w:val="21"/>
        </w:rPr>
        <w:t> </w:t>
      </w:r>
      <w:r>
        <w:rPr>
          <w:sz w:val="21"/>
        </w:rPr>
        <w:t>who</w:t>
      </w:r>
      <w:r>
        <w:rPr>
          <w:spacing w:val="-47"/>
          <w:sz w:val="21"/>
        </w:rPr>
        <w:t> </w:t>
      </w:r>
      <w:r>
        <w:rPr>
          <w:sz w:val="21"/>
        </w:rPr>
        <w:t>far</w:t>
      </w:r>
    </w:p>
    <w:p>
      <w:pPr>
        <w:spacing w:after="0" w:line="271" w:lineRule="auto"/>
        <w:jc w:val="left"/>
        <w:rPr>
          <w:sz w:val="21"/>
        </w:rPr>
        <w:sectPr>
          <w:pgSz w:w="11900" w:h="16840"/>
          <w:pgMar w:header="1588" w:footer="784" w:top="2300" w:bottom="980" w:left="460" w:right="1480"/>
        </w:sectPr>
      </w:pPr>
    </w:p>
    <w:p>
      <w:pPr>
        <w:pStyle w:val="BodyText"/>
        <w:spacing w:before="7"/>
        <w:rPr>
          <w:sz w:val="13"/>
        </w:rPr>
      </w:pPr>
    </w:p>
    <w:p>
      <w:pPr>
        <w:pStyle w:val="BodyText"/>
        <w:spacing w:line="271" w:lineRule="auto" w:before="94"/>
        <w:ind w:left="1666" w:right="307"/>
      </w:pPr>
      <w:bookmarkStart w:name="Processing and distribution" w:id="176"/>
      <w:bookmarkEnd w:id="176"/>
      <w:r>
        <w:rPr/>
      </w:r>
      <w:r>
        <w:rPr>
          <w:w w:val="95"/>
        </w:rPr>
        <w:t>preferred</w:t>
      </w:r>
      <w:r>
        <w:rPr>
          <w:spacing w:val="-34"/>
          <w:w w:val="95"/>
        </w:rPr>
        <w:t> </w:t>
      </w:r>
      <w:r>
        <w:rPr>
          <w:w w:val="95"/>
        </w:rPr>
        <w:t>being</w:t>
      </w:r>
      <w:r>
        <w:rPr>
          <w:spacing w:val="-33"/>
          <w:w w:val="95"/>
        </w:rPr>
        <w:t> </w:t>
      </w:r>
      <w:r>
        <w:rPr>
          <w:w w:val="95"/>
        </w:rPr>
        <w:t>able</w:t>
      </w:r>
      <w:r>
        <w:rPr>
          <w:spacing w:val="-33"/>
          <w:w w:val="95"/>
        </w:rPr>
        <w:t> </w:t>
      </w:r>
      <w:r>
        <w:rPr>
          <w:w w:val="95"/>
        </w:rPr>
        <w:t>to</w:t>
      </w:r>
      <w:r>
        <w:rPr>
          <w:spacing w:val="-33"/>
          <w:w w:val="95"/>
        </w:rPr>
        <w:t> </w:t>
      </w:r>
      <w:r>
        <w:rPr>
          <w:w w:val="95"/>
        </w:rPr>
        <w:t>grow</w:t>
      </w:r>
      <w:r>
        <w:rPr>
          <w:spacing w:val="-33"/>
          <w:w w:val="95"/>
        </w:rPr>
        <w:t> </w:t>
      </w:r>
      <w:r>
        <w:rPr>
          <w:w w:val="95"/>
        </w:rPr>
        <w:t>their</w:t>
      </w:r>
      <w:r>
        <w:rPr>
          <w:spacing w:val="-33"/>
          <w:w w:val="95"/>
        </w:rPr>
        <w:t> </w:t>
      </w:r>
      <w:r>
        <w:rPr>
          <w:w w:val="95"/>
        </w:rPr>
        <w:t>own.</w:t>
      </w:r>
      <w:r>
        <w:rPr>
          <w:spacing w:val="-33"/>
          <w:w w:val="95"/>
        </w:rPr>
        <w:t> </w:t>
      </w:r>
      <w:r>
        <w:rPr>
          <w:w w:val="95"/>
        </w:rPr>
        <w:t>Under</w:t>
      </w:r>
      <w:r>
        <w:rPr>
          <w:spacing w:val="-33"/>
          <w:w w:val="95"/>
        </w:rPr>
        <w:t> </w:t>
      </w:r>
      <w:r>
        <w:rPr>
          <w:w w:val="95"/>
        </w:rPr>
        <w:t>the</w:t>
      </w:r>
      <w:r>
        <w:rPr>
          <w:spacing w:val="-34"/>
          <w:w w:val="95"/>
        </w:rPr>
        <w:t> </w:t>
      </w:r>
      <w:r>
        <w:rPr>
          <w:w w:val="95"/>
        </w:rPr>
        <w:t>revised</w:t>
      </w:r>
      <w:r>
        <w:rPr>
          <w:spacing w:val="-33"/>
          <w:w w:val="95"/>
        </w:rPr>
        <w:t> </w:t>
      </w:r>
      <w:r>
        <w:rPr>
          <w:w w:val="95"/>
        </w:rPr>
        <w:t>regulations,</w:t>
      </w:r>
      <w:r>
        <w:rPr>
          <w:spacing w:val="-33"/>
          <w:w w:val="95"/>
        </w:rPr>
        <w:t> </w:t>
      </w:r>
      <w:r>
        <w:rPr>
          <w:w w:val="95"/>
        </w:rPr>
        <w:t>neither</w:t>
      </w:r>
      <w:r>
        <w:rPr>
          <w:spacing w:val="-33"/>
          <w:w w:val="95"/>
        </w:rPr>
        <w:t> </w:t>
      </w:r>
      <w:r>
        <w:rPr>
          <w:w w:val="95"/>
        </w:rPr>
        <w:t>of</w:t>
      </w:r>
      <w:r>
        <w:rPr>
          <w:spacing w:val="-34"/>
          <w:w w:val="95"/>
        </w:rPr>
        <w:t> </w:t>
      </w:r>
      <w:r>
        <w:rPr>
          <w:w w:val="95"/>
        </w:rPr>
        <w:t>these </w:t>
      </w:r>
      <w:r>
        <w:rPr/>
        <w:t>cultivation methods is</w:t>
      </w:r>
      <w:r>
        <w:rPr>
          <w:spacing w:val="-36"/>
        </w:rPr>
        <w:t> </w:t>
      </w:r>
      <w:r>
        <w:rPr/>
        <w:t>available.</w:t>
      </w:r>
    </w:p>
    <w:p>
      <w:pPr>
        <w:pStyle w:val="BodyText"/>
        <w:rPr>
          <w:sz w:val="20"/>
        </w:rPr>
      </w:pPr>
    </w:p>
    <w:p>
      <w:pPr>
        <w:pStyle w:val="BodyText"/>
        <w:spacing w:before="5"/>
        <w:rPr>
          <w:sz w:val="13"/>
        </w:rPr>
      </w:pPr>
      <w:r>
        <w:rPr/>
        <w:pict>
          <v:shape style="position:absolute;margin-left:70.900146pt;margin-top:9.148732pt;width:439.5pt;height:23.15pt;mso-position-horizontal-relative:page;mso-position-vertical-relative:paragraph;z-index:2816;mso-wrap-distance-left:0;mso-wrap-distance-right:0" type="#_x0000_t202" filled="true" fillcolor="#008a00" stroked="false">
            <v:textbox inset="0,0,0,0">
              <w:txbxContent>
                <w:p>
                  <w:pPr>
                    <w:spacing w:before="57"/>
                    <w:ind w:left="148" w:right="0" w:firstLine="0"/>
                    <w:jc w:val="left"/>
                    <w:rPr>
                      <w:rFonts w:ascii="Trebuchet MS"/>
                      <w:b/>
                      <w:sz w:val="28"/>
                    </w:rPr>
                  </w:pPr>
                  <w:r>
                    <w:rPr>
                      <w:rFonts w:ascii="Trebuchet MS"/>
                      <w:b/>
                      <w:sz w:val="28"/>
                    </w:rPr>
                    <w:t>Question</w:t>
                  </w:r>
                </w:p>
              </w:txbxContent>
            </v:textbox>
            <v:fill opacity="19791f" type="solid"/>
            <w10:wrap type="topAndBottom"/>
          </v:shape>
        </w:pict>
      </w:r>
    </w:p>
    <w:p>
      <w:pPr>
        <w:pStyle w:val="BodyText"/>
        <w:spacing w:before="3"/>
        <w:rPr>
          <w:sz w:val="5"/>
        </w:rPr>
      </w:pPr>
    </w:p>
    <w:p>
      <w:pPr>
        <w:pStyle w:val="BodyText"/>
        <w:ind w:left="958"/>
        <w:rPr>
          <w:sz w:val="20"/>
        </w:rPr>
      </w:pPr>
      <w:r>
        <w:rPr>
          <w:sz w:val="20"/>
        </w:rPr>
        <w:pict>
          <v:group style="width:439.5pt;height:57pt;mso-position-horizontal-relative:char;mso-position-vertical-relative:line" coordorigin="0,0" coordsize="8790,1140">
            <v:rect style="position:absolute;left:0;top:0;width:8790;height:1140" filled="true" fillcolor="#008a00" stroked="false">
              <v:fill opacity="20303f" type="solid"/>
            </v:rect>
            <v:shape style="position:absolute;left:857;top:264;width:6765;height:524" type="#_x0000_t202" filled="false" stroked="false">
              <v:textbox inset="0,0,0,0">
                <w:txbxContent>
                  <w:p>
                    <w:pPr>
                      <w:spacing w:line="268" w:lineRule="auto" w:before="4"/>
                      <w:ind w:left="0" w:right="0" w:firstLine="0"/>
                      <w:jc w:val="left"/>
                      <w:rPr>
                        <w:rFonts w:ascii="Trebuchet MS"/>
                        <w:b/>
                        <w:sz w:val="21"/>
                      </w:rPr>
                    </w:pPr>
                    <w:r>
                      <w:rPr>
                        <w:rFonts w:ascii="Trebuchet MS"/>
                        <w:b/>
                        <w:w w:val="105"/>
                        <w:sz w:val="21"/>
                      </w:rPr>
                      <w:t>What</w:t>
                    </w:r>
                    <w:r>
                      <w:rPr>
                        <w:rFonts w:ascii="Trebuchet MS"/>
                        <w:b/>
                        <w:spacing w:val="-15"/>
                        <w:w w:val="105"/>
                        <w:sz w:val="21"/>
                      </w:rPr>
                      <w:t> </w:t>
                    </w:r>
                    <w:r>
                      <w:rPr>
                        <w:rFonts w:ascii="Trebuchet MS"/>
                        <w:b/>
                        <w:w w:val="105"/>
                        <w:sz w:val="21"/>
                      </w:rPr>
                      <w:t>mechanism</w:t>
                    </w:r>
                    <w:r>
                      <w:rPr>
                        <w:rFonts w:ascii="Trebuchet MS"/>
                        <w:b/>
                        <w:spacing w:val="-12"/>
                        <w:w w:val="105"/>
                        <w:sz w:val="21"/>
                      </w:rPr>
                      <w:t> </w:t>
                    </w:r>
                    <w:r>
                      <w:rPr>
                        <w:rFonts w:ascii="Trebuchet MS"/>
                        <w:b/>
                        <w:w w:val="105"/>
                        <w:sz w:val="21"/>
                      </w:rPr>
                      <w:t>should</w:t>
                    </w:r>
                    <w:r>
                      <w:rPr>
                        <w:rFonts w:ascii="Trebuchet MS"/>
                        <w:b/>
                        <w:spacing w:val="-14"/>
                        <w:w w:val="105"/>
                        <w:sz w:val="21"/>
                      </w:rPr>
                      <w:t> </w:t>
                    </w:r>
                    <w:r>
                      <w:rPr>
                        <w:rFonts w:ascii="Trebuchet MS"/>
                        <w:b/>
                        <w:w w:val="105"/>
                        <w:sz w:val="21"/>
                      </w:rPr>
                      <w:t>Victoria</w:t>
                    </w:r>
                    <w:r>
                      <w:rPr>
                        <w:rFonts w:ascii="Trebuchet MS"/>
                        <w:b/>
                        <w:spacing w:val="-13"/>
                        <w:w w:val="105"/>
                        <w:sz w:val="21"/>
                      </w:rPr>
                      <w:t> </w:t>
                    </w:r>
                    <w:r>
                      <w:rPr>
                        <w:rFonts w:ascii="Trebuchet MS"/>
                        <w:b/>
                        <w:w w:val="105"/>
                        <w:sz w:val="21"/>
                      </w:rPr>
                      <w:t>use</w:t>
                    </w:r>
                    <w:r>
                      <w:rPr>
                        <w:rFonts w:ascii="Trebuchet MS"/>
                        <w:b/>
                        <w:spacing w:val="-13"/>
                        <w:w w:val="105"/>
                        <w:sz w:val="21"/>
                      </w:rPr>
                      <w:t> </w:t>
                    </w:r>
                    <w:r>
                      <w:rPr>
                        <w:rFonts w:ascii="Trebuchet MS"/>
                        <w:b/>
                        <w:w w:val="105"/>
                        <w:sz w:val="21"/>
                      </w:rPr>
                      <w:t>to</w:t>
                    </w:r>
                    <w:r>
                      <w:rPr>
                        <w:rFonts w:ascii="Trebuchet MS"/>
                        <w:b/>
                        <w:spacing w:val="-14"/>
                        <w:w w:val="105"/>
                        <w:sz w:val="21"/>
                      </w:rPr>
                      <w:t> </w:t>
                    </w:r>
                    <w:r>
                      <w:rPr>
                        <w:rFonts w:ascii="Trebuchet MS"/>
                        <w:b/>
                        <w:w w:val="105"/>
                        <w:sz w:val="21"/>
                      </w:rPr>
                      <w:t>regulate</w:t>
                    </w:r>
                    <w:r>
                      <w:rPr>
                        <w:rFonts w:ascii="Trebuchet MS"/>
                        <w:b/>
                        <w:spacing w:val="-13"/>
                        <w:w w:val="105"/>
                        <w:sz w:val="21"/>
                      </w:rPr>
                      <w:t> </w:t>
                    </w:r>
                    <w:r>
                      <w:rPr>
                        <w:rFonts w:ascii="Trebuchet MS"/>
                        <w:b/>
                        <w:w w:val="105"/>
                        <w:sz w:val="21"/>
                      </w:rPr>
                      <w:t>the</w:t>
                    </w:r>
                    <w:r>
                      <w:rPr>
                        <w:rFonts w:ascii="Trebuchet MS"/>
                        <w:b/>
                        <w:spacing w:val="-13"/>
                        <w:w w:val="105"/>
                        <w:sz w:val="21"/>
                      </w:rPr>
                      <w:t> </w:t>
                    </w:r>
                    <w:r>
                      <w:rPr>
                        <w:rFonts w:ascii="Trebuchet MS"/>
                        <w:b/>
                        <w:w w:val="105"/>
                        <w:sz w:val="21"/>
                      </w:rPr>
                      <w:t>cultivation</w:t>
                    </w:r>
                    <w:r>
                      <w:rPr>
                        <w:rFonts w:ascii="Trebuchet MS"/>
                        <w:b/>
                        <w:spacing w:val="-14"/>
                        <w:w w:val="105"/>
                        <w:sz w:val="21"/>
                      </w:rPr>
                      <w:t> </w:t>
                    </w:r>
                    <w:r>
                      <w:rPr>
                        <w:rFonts w:ascii="Trebuchet MS"/>
                        <w:b/>
                        <w:w w:val="105"/>
                        <w:sz w:val="21"/>
                      </w:rPr>
                      <w:t>of medicinal</w:t>
                    </w:r>
                    <w:r>
                      <w:rPr>
                        <w:rFonts w:ascii="Trebuchet MS"/>
                        <w:b/>
                        <w:spacing w:val="-9"/>
                        <w:w w:val="105"/>
                        <w:sz w:val="21"/>
                      </w:rPr>
                      <w:t> </w:t>
                    </w:r>
                    <w:r>
                      <w:rPr>
                        <w:rFonts w:ascii="Trebuchet MS"/>
                        <w:b/>
                        <w:w w:val="105"/>
                        <w:sz w:val="21"/>
                      </w:rPr>
                      <w:t>cannabis?</w:t>
                    </w:r>
                  </w:p>
                </w:txbxContent>
              </v:textbox>
              <w10:wrap type="none"/>
            </v:shape>
            <v:shape style="position:absolute;left:148;top:264;width:141;height:250" type="#_x0000_t202" filled="false" stroked="false">
              <v:textbox inset="0,0,0,0">
                <w:txbxContent>
                  <w:p>
                    <w:pPr>
                      <w:spacing w:before="4"/>
                      <w:ind w:left="0" w:right="0" w:firstLine="0"/>
                      <w:jc w:val="left"/>
                      <w:rPr>
                        <w:rFonts w:ascii="Trebuchet MS"/>
                        <w:b/>
                        <w:sz w:val="21"/>
                      </w:rPr>
                    </w:pPr>
                    <w:r>
                      <w:rPr>
                        <w:rFonts w:ascii="Trebuchet MS"/>
                        <w:b/>
                        <w:w w:val="97"/>
                        <w:sz w:val="21"/>
                      </w:rPr>
                      <w:t>9</w:t>
                    </w:r>
                  </w:p>
                </w:txbxContent>
              </v:textbox>
              <w10:wrap type="none"/>
            </v:shape>
          </v:group>
        </w:pict>
      </w:r>
      <w:r>
        <w:rPr>
          <w:sz w:val="20"/>
        </w:rPr>
      </w:r>
    </w:p>
    <w:p>
      <w:pPr>
        <w:pStyle w:val="BodyText"/>
        <w:rPr>
          <w:sz w:val="24"/>
        </w:rPr>
      </w:pPr>
    </w:p>
    <w:p>
      <w:pPr>
        <w:pStyle w:val="BodyText"/>
        <w:spacing w:before="9"/>
        <w:rPr>
          <w:sz w:val="24"/>
        </w:rPr>
      </w:pPr>
    </w:p>
    <w:p>
      <w:pPr>
        <w:pStyle w:val="Heading4"/>
      </w:pPr>
      <w:bookmarkStart w:name="_TOC_250005" w:id="177"/>
      <w:bookmarkEnd w:id="177"/>
      <w:r>
        <w:rPr>
          <w:color w:val="007B01"/>
          <w:w w:val="110"/>
        </w:rPr>
        <w:t>Processing and distribution</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71" w:lineRule="auto" w:before="93" w:after="0"/>
        <w:ind w:left="1666" w:right="171" w:hanging="710"/>
        <w:jc w:val="left"/>
        <w:rPr>
          <w:sz w:val="21"/>
        </w:rPr>
      </w:pPr>
      <w:r>
        <w:rPr>
          <w:sz w:val="21"/>
        </w:rPr>
        <w:t>Cannabis</w:t>
      </w:r>
      <w:r>
        <w:rPr>
          <w:spacing w:val="-41"/>
          <w:sz w:val="21"/>
        </w:rPr>
        <w:t> </w:t>
      </w:r>
      <w:r>
        <w:rPr>
          <w:sz w:val="21"/>
        </w:rPr>
        <w:t>plants</w:t>
      </w:r>
      <w:r>
        <w:rPr>
          <w:spacing w:val="-41"/>
          <w:sz w:val="21"/>
        </w:rPr>
        <w:t> </w:t>
      </w:r>
      <w:r>
        <w:rPr>
          <w:sz w:val="21"/>
        </w:rPr>
        <w:t>must</w:t>
      </w:r>
      <w:r>
        <w:rPr>
          <w:spacing w:val="-41"/>
          <w:sz w:val="21"/>
        </w:rPr>
        <w:t> </w:t>
      </w:r>
      <w:r>
        <w:rPr>
          <w:sz w:val="21"/>
        </w:rPr>
        <w:t>be</w:t>
      </w:r>
      <w:r>
        <w:rPr>
          <w:spacing w:val="-41"/>
          <w:sz w:val="21"/>
        </w:rPr>
        <w:t> </w:t>
      </w:r>
      <w:r>
        <w:rPr>
          <w:sz w:val="21"/>
        </w:rPr>
        <w:t>prepared</w:t>
      </w:r>
      <w:r>
        <w:rPr>
          <w:spacing w:val="-41"/>
          <w:sz w:val="21"/>
        </w:rPr>
        <w:t> </w:t>
      </w:r>
      <w:r>
        <w:rPr>
          <w:sz w:val="21"/>
        </w:rPr>
        <w:t>in</w:t>
      </w:r>
      <w:r>
        <w:rPr>
          <w:spacing w:val="-41"/>
          <w:sz w:val="21"/>
        </w:rPr>
        <w:t> </w:t>
      </w:r>
      <w:r>
        <w:rPr>
          <w:sz w:val="21"/>
        </w:rPr>
        <w:t>some</w:t>
      </w:r>
      <w:r>
        <w:rPr>
          <w:spacing w:val="-40"/>
          <w:sz w:val="21"/>
        </w:rPr>
        <w:t> </w:t>
      </w:r>
      <w:r>
        <w:rPr>
          <w:sz w:val="21"/>
        </w:rPr>
        <w:t>way</w:t>
      </w:r>
      <w:r>
        <w:rPr>
          <w:spacing w:val="-41"/>
          <w:sz w:val="21"/>
        </w:rPr>
        <w:t> </w:t>
      </w:r>
      <w:r>
        <w:rPr>
          <w:sz w:val="21"/>
        </w:rPr>
        <w:t>in</w:t>
      </w:r>
      <w:r>
        <w:rPr>
          <w:spacing w:val="-41"/>
          <w:sz w:val="21"/>
        </w:rPr>
        <w:t> </w:t>
      </w:r>
      <w:r>
        <w:rPr>
          <w:sz w:val="21"/>
        </w:rPr>
        <w:t>order</w:t>
      </w:r>
      <w:r>
        <w:rPr>
          <w:spacing w:val="-41"/>
          <w:sz w:val="21"/>
        </w:rPr>
        <w:t> </w:t>
      </w:r>
      <w:r>
        <w:rPr>
          <w:sz w:val="21"/>
        </w:rPr>
        <w:t>for</w:t>
      </w:r>
      <w:r>
        <w:rPr>
          <w:spacing w:val="-41"/>
          <w:sz w:val="21"/>
        </w:rPr>
        <w:t> </w:t>
      </w:r>
      <w:r>
        <w:rPr>
          <w:sz w:val="21"/>
        </w:rPr>
        <w:t>the</w:t>
      </w:r>
      <w:r>
        <w:rPr>
          <w:spacing w:val="-41"/>
          <w:sz w:val="21"/>
        </w:rPr>
        <w:t> </w:t>
      </w:r>
      <w:r>
        <w:rPr>
          <w:sz w:val="21"/>
        </w:rPr>
        <w:t>cannabinoids</w:t>
      </w:r>
      <w:r>
        <w:rPr>
          <w:spacing w:val="-41"/>
          <w:sz w:val="21"/>
        </w:rPr>
        <w:t> </w:t>
      </w:r>
      <w:r>
        <w:rPr>
          <w:sz w:val="21"/>
        </w:rPr>
        <w:t>to</w:t>
      </w:r>
      <w:r>
        <w:rPr>
          <w:spacing w:val="-40"/>
          <w:sz w:val="21"/>
        </w:rPr>
        <w:t> </w:t>
      </w:r>
      <w:r>
        <w:rPr>
          <w:sz w:val="21"/>
        </w:rPr>
        <w:t>be </w:t>
      </w:r>
      <w:r>
        <w:rPr>
          <w:w w:val="95"/>
          <w:sz w:val="21"/>
        </w:rPr>
        <w:t>absorbed</w:t>
      </w:r>
      <w:r>
        <w:rPr>
          <w:spacing w:val="-25"/>
          <w:w w:val="95"/>
          <w:sz w:val="21"/>
        </w:rPr>
        <w:t> </w:t>
      </w:r>
      <w:r>
        <w:rPr>
          <w:w w:val="95"/>
          <w:sz w:val="21"/>
        </w:rPr>
        <w:t>effectively</w:t>
      </w:r>
      <w:r>
        <w:rPr>
          <w:spacing w:val="-24"/>
          <w:w w:val="95"/>
          <w:sz w:val="21"/>
        </w:rPr>
        <w:t> </w:t>
      </w:r>
      <w:r>
        <w:rPr>
          <w:w w:val="95"/>
          <w:sz w:val="21"/>
        </w:rPr>
        <w:t>by</w:t>
      </w:r>
      <w:r>
        <w:rPr>
          <w:spacing w:val="-24"/>
          <w:w w:val="95"/>
          <w:sz w:val="21"/>
        </w:rPr>
        <w:t> </w:t>
      </w:r>
      <w:r>
        <w:rPr>
          <w:w w:val="95"/>
          <w:sz w:val="21"/>
        </w:rPr>
        <w:t>the</w:t>
      </w:r>
      <w:r>
        <w:rPr>
          <w:spacing w:val="-24"/>
          <w:w w:val="95"/>
          <w:sz w:val="21"/>
        </w:rPr>
        <w:t> </w:t>
      </w:r>
      <w:r>
        <w:rPr>
          <w:w w:val="95"/>
          <w:sz w:val="21"/>
        </w:rPr>
        <w:t>human</w:t>
      </w:r>
      <w:r>
        <w:rPr>
          <w:spacing w:val="-24"/>
          <w:w w:val="95"/>
          <w:sz w:val="21"/>
        </w:rPr>
        <w:t> </w:t>
      </w:r>
      <w:r>
        <w:rPr>
          <w:w w:val="95"/>
          <w:sz w:val="21"/>
        </w:rPr>
        <w:t>body.</w:t>
      </w:r>
      <w:r>
        <w:rPr>
          <w:spacing w:val="-24"/>
          <w:w w:val="95"/>
          <w:sz w:val="21"/>
        </w:rPr>
        <w:t> </w:t>
      </w:r>
      <w:r>
        <w:rPr>
          <w:w w:val="95"/>
          <w:sz w:val="21"/>
        </w:rPr>
        <w:t>A</w:t>
      </w:r>
      <w:r>
        <w:rPr>
          <w:spacing w:val="-24"/>
          <w:w w:val="95"/>
          <w:sz w:val="21"/>
        </w:rPr>
        <w:t> </w:t>
      </w:r>
      <w:r>
        <w:rPr>
          <w:w w:val="95"/>
          <w:sz w:val="21"/>
        </w:rPr>
        <w:t>scheme</w:t>
      </w:r>
      <w:r>
        <w:rPr>
          <w:spacing w:val="-24"/>
          <w:w w:val="95"/>
          <w:sz w:val="21"/>
        </w:rPr>
        <w:t> </w:t>
      </w:r>
      <w:r>
        <w:rPr>
          <w:w w:val="95"/>
          <w:sz w:val="21"/>
        </w:rPr>
        <w:t>which</w:t>
      </w:r>
      <w:r>
        <w:rPr>
          <w:spacing w:val="-24"/>
          <w:w w:val="95"/>
          <w:sz w:val="21"/>
        </w:rPr>
        <w:t> </w:t>
      </w:r>
      <w:r>
        <w:rPr>
          <w:w w:val="95"/>
          <w:sz w:val="21"/>
        </w:rPr>
        <w:t>regulates</w:t>
      </w:r>
      <w:r>
        <w:rPr>
          <w:spacing w:val="-24"/>
          <w:w w:val="95"/>
          <w:sz w:val="21"/>
        </w:rPr>
        <w:t> </w:t>
      </w:r>
      <w:r>
        <w:rPr>
          <w:w w:val="95"/>
          <w:sz w:val="21"/>
        </w:rPr>
        <w:t>how</w:t>
      </w:r>
      <w:r>
        <w:rPr>
          <w:spacing w:val="-23"/>
          <w:w w:val="95"/>
          <w:sz w:val="21"/>
        </w:rPr>
        <w:t> </w:t>
      </w:r>
      <w:r>
        <w:rPr>
          <w:w w:val="95"/>
          <w:sz w:val="21"/>
        </w:rPr>
        <w:t>cannabis</w:t>
      </w:r>
      <w:r>
        <w:rPr>
          <w:spacing w:val="-24"/>
          <w:w w:val="95"/>
          <w:sz w:val="21"/>
        </w:rPr>
        <w:t> </w:t>
      </w:r>
      <w:r>
        <w:rPr>
          <w:w w:val="95"/>
          <w:sz w:val="21"/>
        </w:rPr>
        <w:t>is processed</w:t>
      </w:r>
      <w:r>
        <w:rPr>
          <w:spacing w:val="-39"/>
          <w:w w:val="95"/>
          <w:sz w:val="21"/>
        </w:rPr>
        <w:t> </w:t>
      </w:r>
      <w:r>
        <w:rPr>
          <w:w w:val="95"/>
          <w:sz w:val="21"/>
        </w:rPr>
        <w:t>could</w:t>
      </w:r>
      <w:r>
        <w:rPr>
          <w:spacing w:val="-38"/>
          <w:w w:val="95"/>
          <w:sz w:val="21"/>
        </w:rPr>
        <w:t> </w:t>
      </w:r>
      <w:r>
        <w:rPr>
          <w:w w:val="95"/>
          <w:sz w:val="21"/>
        </w:rPr>
        <w:t>extend</w:t>
      </w:r>
      <w:r>
        <w:rPr>
          <w:spacing w:val="-39"/>
          <w:w w:val="95"/>
          <w:sz w:val="21"/>
        </w:rPr>
        <w:t> </w:t>
      </w:r>
      <w:r>
        <w:rPr>
          <w:w w:val="95"/>
          <w:sz w:val="21"/>
        </w:rPr>
        <w:t>quality</w:t>
      </w:r>
      <w:r>
        <w:rPr>
          <w:spacing w:val="-38"/>
          <w:w w:val="95"/>
          <w:sz w:val="21"/>
        </w:rPr>
        <w:t> </w:t>
      </w:r>
      <w:r>
        <w:rPr>
          <w:w w:val="95"/>
          <w:sz w:val="21"/>
        </w:rPr>
        <w:t>controls</w:t>
      </w:r>
      <w:r>
        <w:rPr>
          <w:spacing w:val="-38"/>
          <w:w w:val="95"/>
          <w:sz w:val="21"/>
        </w:rPr>
        <w:t> </w:t>
      </w:r>
      <w:r>
        <w:rPr>
          <w:w w:val="95"/>
          <w:sz w:val="21"/>
        </w:rPr>
        <w:t>to</w:t>
      </w:r>
      <w:r>
        <w:rPr>
          <w:spacing w:val="-39"/>
          <w:w w:val="95"/>
          <w:sz w:val="21"/>
        </w:rPr>
        <w:t> </w:t>
      </w:r>
      <w:r>
        <w:rPr>
          <w:w w:val="95"/>
          <w:sz w:val="21"/>
        </w:rPr>
        <w:t>this</w:t>
      </w:r>
      <w:r>
        <w:rPr>
          <w:spacing w:val="-38"/>
          <w:w w:val="95"/>
          <w:sz w:val="21"/>
        </w:rPr>
        <w:t> </w:t>
      </w:r>
      <w:r>
        <w:rPr>
          <w:w w:val="95"/>
          <w:sz w:val="21"/>
        </w:rPr>
        <w:t>step</w:t>
      </w:r>
      <w:r>
        <w:rPr>
          <w:spacing w:val="-38"/>
          <w:w w:val="95"/>
          <w:sz w:val="21"/>
        </w:rPr>
        <w:t> </w:t>
      </w:r>
      <w:r>
        <w:rPr>
          <w:w w:val="95"/>
          <w:sz w:val="21"/>
        </w:rPr>
        <w:t>in</w:t>
      </w:r>
      <w:r>
        <w:rPr>
          <w:spacing w:val="-39"/>
          <w:w w:val="95"/>
          <w:sz w:val="21"/>
        </w:rPr>
        <w:t> </w:t>
      </w:r>
      <w:r>
        <w:rPr>
          <w:w w:val="95"/>
          <w:sz w:val="21"/>
        </w:rPr>
        <w:t>the</w:t>
      </w:r>
      <w:r>
        <w:rPr>
          <w:spacing w:val="-38"/>
          <w:w w:val="95"/>
          <w:sz w:val="21"/>
        </w:rPr>
        <w:t> </w:t>
      </w:r>
      <w:r>
        <w:rPr>
          <w:w w:val="95"/>
          <w:sz w:val="21"/>
        </w:rPr>
        <w:t>supply</w:t>
      </w:r>
      <w:r>
        <w:rPr>
          <w:spacing w:val="-38"/>
          <w:w w:val="95"/>
          <w:sz w:val="21"/>
        </w:rPr>
        <w:t> </w:t>
      </w:r>
      <w:r>
        <w:rPr>
          <w:w w:val="95"/>
          <w:sz w:val="21"/>
        </w:rPr>
        <w:t>chain.</w:t>
      </w:r>
      <w:r>
        <w:rPr>
          <w:spacing w:val="-39"/>
          <w:w w:val="95"/>
          <w:sz w:val="21"/>
        </w:rPr>
        <w:t> </w:t>
      </w:r>
      <w:r>
        <w:rPr>
          <w:w w:val="95"/>
          <w:sz w:val="21"/>
        </w:rPr>
        <w:t>It</w:t>
      </w:r>
      <w:r>
        <w:rPr>
          <w:spacing w:val="-38"/>
          <w:w w:val="95"/>
          <w:sz w:val="21"/>
        </w:rPr>
        <w:t> </w:t>
      </w:r>
      <w:r>
        <w:rPr>
          <w:w w:val="95"/>
          <w:sz w:val="21"/>
        </w:rPr>
        <w:t>would</w:t>
      </w:r>
      <w:r>
        <w:rPr>
          <w:spacing w:val="-39"/>
          <w:w w:val="95"/>
          <w:sz w:val="21"/>
        </w:rPr>
        <w:t> </w:t>
      </w:r>
      <w:r>
        <w:rPr>
          <w:w w:val="95"/>
          <w:sz w:val="21"/>
        </w:rPr>
        <w:t>provide </w:t>
      </w:r>
      <w:r>
        <w:rPr>
          <w:sz w:val="21"/>
        </w:rPr>
        <w:t>greater certainty to medical practitioners and their patients about the chemical composition</w:t>
      </w:r>
      <w:r>
        <w:rPr>
          <w:spacing w:val="-37"/>
          <w:sz w:val="21"/>
        </w:rPr>
        <w:t> </w:t>
      </w:r>
      <w:r>
        <w:rPr>
          <w:sz w:val="21"/>
        </w:rPr>
        <w:t>of</w:t>
      </w:r>
      <w:r>
        <w:rPr>
          <w:spacing w:val="-37"/>
          <w:sz w:val="21"/>
        </w:rPr>
        <w:t> </w:t>
      </w:r>
      <w:r>
        <w:rPr>
          <w:sz w:val="21"/>
        </w:rPr>
        <w:t>the</w:t>
      </w:r>
      <w:r>
        <w:rPr>
          <w:spacing w:val="-37"/>
          <w:sz w:val="21"/>
        </w:rPr>
        <w:t> </w:t>
      </w:r>
      <w:r>
        <w:rPr>
          <w:sz w:val="21"/>
        </w:rPr>
        <w:t>treatment</w:t>
      </w:r>
      <w:r>
        <w:rPr>
          <w:spacing w:val="-37"/>
          <w:sz w:val="21"/>
        </w:rPr>
        <w:t> </w:t>
      </w:r>
      <w:r>
        <w:rPr>
          <w:sz w:val="21"/>
        </w:rPr>
        <w:t>being</w:t>
      </w:r>
      <w:r>
        <w:rPr>
          <w:spacing w:val="-37"/>
          <w:sz w:val="21"/>
        </w:rPr>
        <w:t> </w:t>
      </w:r>
      <w:r>
        <w:rPr>
          <w:sz w:val="21"/>
        </w:rPr>
        <w:t>administered,</w:t>
      </w:r>
      <w:r>
        <w:rPr>
          <w:spacing w:val="-37"/>
          <w:sz w:val="21"/>
        </w:rPr>
        <w:t> </w:t>
      </w:r>
      <w:r>
        <w:rPr>
          <w:sz w:val="21"/>
        </w:rPr>
        <w:t>and</w:t>
      </w:r>
      <w:r>
        <w:rPr>
          <w:spacing w:val="-37"/>
          <w:sz w:val="21"/>
        </w:rPr>
        <w:t> </w:t>
      </w:r>
      <w:r>
        <w:rPr>
          <w:sz w:val="21"/>
        </w:rPr>
        <w:t>result</w:t>
      </w:r>
      <w:r>
        <w:rPr>
          <w:spacing w:val="-37"/>
          <w:sz w:val="21"/>
        </w:rPr>
        <w:t> </w:t>
      </w:r>
      <w:r>
        <w:rPr>
          <w:sz w:val="21"/>
        </w:rPr>
        <w:t>in</w:t>
      </w:r>
      <w:r>
        <w:rPr>
          <w:spacing w:val="-37"/>
          <w:sz w:val="21"/>
        </w:rPr>
        <w:t> </w:t>
      </w:r>
      <w:r>
        <w:rPr>
          <w:sz w:val="21"/>
        </w:rPr>
        <w:t>a</w:t>
      </w:r>
      <w:r>
        <w:rPr>
          <w:spacing w:val="-37"/>
          <w:sz w:val="21"/>
        </w:rPr>
        <w:t> </w:t>
      </w:r>
      <w:r>
        <w:rPr>
          <w:sz w:val="21"/>
        </w:rPr>
        <w:t>wider</w:t>
      </w:r>
      <w:r>
        <w:rPr>
          <w:spacing w:val="-37"/>
          <w:sz w:val="21"/>
        </w:rPr>
        <w:t> </w:t>
      </w:r>
      <w:r>
        <w:rPr>
          <w:sz w:val="21"/>
        </w:rPr>
        <w:t>range</w:t>
      </w:r>
      <w:r>
        <w:rPr>
          <w:spacing w:val="-36"/>
          <w:sz w:val="21"/>
        </w:rPr>
        <w:t> </w:t>
      </w:r>
      <w:r>
        <w:rPr>
          <w:sz w:val="21"/>
        </w:rPr>
        <w:t>of treatment</w:t>
      </w:r>
      <w:r>
        <w:rPr>
          <w:spacing w:val="-46"/>
          <w:sz w:val="21"/>
        </w:rPr>
        <w:t> </w:t>
      </w:r>
      <w:r>
        <w:rPr>
          <w:sz w:val="21"/>
        </w:rPr>
        <w:t>options,</w:t>
      </w:r>
      <w:r>
        <w:rPr>
          <w:spacing w:val="-46"/>
          <w:sz w:val="21"/>
        </w:rPr>
        <w:t> </w:t>
      </w:r>
      <w:r>
        <w:rPr>
          <w:sz w:val="21"/>
        </w:rPr>
        <w:t>as</w:t>
      </w:r>
      <w:r>
        <w:rPr>
          <w:spacing w:val="-45"/>
          <w:sz w:val="21"/>
        </w:rPr>
        <w:t> </w:t>
      </w:r>
      <w:r>
        <w:rPr>
          <w:sz w:val="21"/>
        </w:rPr>
        <w:t>well</w:t>
      </w:r>
      <w:r>
        <w:rPr>
          <w:spacing w:val="-46"/>
          <w:sz w:val="21"/>
        </w:rPr>
        <w:t> </w:t>
      </w:r>
      <w:r>
        <w:rPr>
          <w:sz w:val="21"/>
        </w:rPr>
        <w:t>as</w:t>
      </w:r>
      <w:r>
        <w:rPr>
          <w:spacing w:val="-45"/>
          <w:sz w:val="21"/>
        </w:rPr>
        <w:t> </w:t>
      </w:r>
      <w:r>
        <w:rPr>
          <w:sz w:val="21"/>
        </w:rPr>
        <w:t>improving</w:t>
      </w:r>
      <w:r>
        <w:rPr>
          <w:spacing w:val="-46"/>
          <w:sz w:val="21"/>
        </w:rPr>
        <w:t> </w:t>
      </w:r>
      <w:r>
        <w:rPr>
          <w:sz w:val="21"/>
        </w:rPr>
        <w:t>their</w:t>
      </w:r>
      <w:r>
        <w:rPr>
          <w:spacing w:val="-45"/>
          <w:sz w:val="21"/>
        </w:rPr>
        <w:t> </w:t>
      </w:r>
      <w:r>
        <w:rPr>
          <w:sz w:val="21"/>
        </w:rPr>
        <w:t>capacity</w:t>
      </w:r>
      <w:r>
        <w:rPr>
          <w:spacing w:val="-46"/>
          <w:sz w:val="21"/>
        </w:rPr>
        <w:t> </w:t>
      </w:r>
      <w:r>
        <w:rPr>
          <w:sz w:val="21"/>
        </w:rPr>
        <w:t>to</w:t>
      </w:r>
      <w:r>
        <w:rPr>
          <w:spacing w:val="-45"/>
          <w:sz w:val="21"/>
        </w:rPr>
        <w:t> </w:t>
      </w:r>
      <w:r>
        <w:rPr>
          <w:sz w:val="21"/>
        </w:rPr>
        <w:t>evaluate</w:t>
      </w:r>
      <w:r>
        <w:rPr>
          <w:spacing w:val="-46"/>
          <w:sz w:val="21"/>
        </w:rPr>
        <w:t> </w:t>
      </w:r>
      <w:r>
        <w:rPr>
          <w:sz w:val="21"/>
        </w:rPr>
        <w:t>dose-effect,</w:t>
      </w:r>
      <w:r>
        <w:rPr>
          <w:spacing w:val="-46"/>
          <w:sz w:val="21"/>
        </w:rPr>
        <w:t> </w:t>
      </w:r>
      <w:r>
        <w:rPr>
          <w:sz w:val="21"/>
        </w:rPr>
        <w:t>side </w:t>
      </w:r>
      <w:r>
        <w:rPr>
          <w:w w:val="95"/>
          <w:sz w:val="21"/>
        </w:rPr>
        <w:t>effects,</w:t>
      </w:r>
      <w:r>
        <w:rPr>
          <w:spacing w:val="-41"/>
          <w:w w:val="95"/>
          <w:sz w:val="21"/>
        </w:rPr>
        <w:t> </w:t>
      </w:r>
      <w:r>
        <w:rPr>
          <w:w w:val="95"/>
          <w:sz w:val="21"/>
        </w:rPr>
        <w:t>and</w:t>
      </w:r>
      <w:r>
        <w:rPr>
          <w:spacing w:val="-40"/>
          <w:w w:val="95"/>
          <w:sz w:val="21"/>
        </w:rPr>
        <w:t> </w:t>
      </w:r>
      <w:r>
        <w:rPr>
          <w:w w:val="95"/>
          <w:sz w:val="21"/>
        </w:rPr>
        <w:t>the</w:t>
      </w:r>
      <w:r>
        <w:rPr>
          <w:spacing w:val="-41"/>
          <w:w w:val="95"/>
          <w:sz w:val="21"/>
        </w:rPr>
        <w:t> </w:t>
      </w:r>
      <w:r>
        <w:rPr>
          <w:w w:val="95"/>
          <w:sz w:val="21"/>
        </w:rPr>
        <w:t>overall</w:t>
      </w:r>
      <w:r>
        <w:rPr>
          <w:spacing w:val="-40"/>
          <w:w w:val="95"/>
          <w:sz w:val="21"/>
        </w:rPr>
        <w:t> </w:t>
      </w:r>
      <w:r>
        <w:rPr>
          <w:w w:val="95"/>
          <w:sz w:val="21"/>
        </w:rPr>
        <w:t>clinical</w:t>
      </w:r>
      <w:r>
        <w:rPr>
          <w:spacing w:val="-41"/>
          <w:w w:val="95"/>
          <w:sz w:val="21"/>
        </w:rPr>
        <w:t> </w:t>
      </w:r>
      <w:r>
        <w:rPr>
          <w:w w:val="95"/>
          <w:sz w:val="21"/>
        </w:rPr>
        <w:t>advantage</w:t>
      </w:r>
      <w:r>
        <w:rPr>
          <w:spacing w:val="-40"/>
          <w:w w:val="95"/>
          <w:sz w:val="21"/>
        </w:rPr>
        <w:t> </w:t>
      </w:r>
      <w:r>
        <w:rPr>
          <w:w w:val="95"/>
          <w:sz w:val="21"/>
        </w:rPr>
        <w:t>or</w:t>
      </w:r>
      <w:r>
        <w:rPr>
          <w:spacing w:val="-40"/>
          <w:w w:val="95"/>
          <w:sz w:val="21"/>
        </w:rPr>
        <w:t> </w:t>
      </w:r>
      <w:r>
        <w:rPr>
          <w:w w:val="95"/>
          <w:sz w:val="21"/>
        </w:rPr>
        <w:t>disadvantage</w:t>
      </w:r>
      <w:r>
        <w:rPr>
          <w:spacing w:val="-41"/>
          <w:w w:val="95"/>
          <w:sz w:val="21"/>
        </w:rPr>
        <w:t> </w:t>
      </w:r>
      <w:r>
        <w:rPr>
          <w:w w:val="95"/>
          <w:sz w:val="21"/>
        </w:rPr>
        <w:t>to</w:t>
      </w:r>
      <w:r>
        <w:rPr>
          <w:spacing w:val="-40"/>
          <w:w w:val="95"/>
          <w:sz w:val="21"/>
        </w:rPr>
        <w:t> </w:t>
      </w:r>
      <w:r>
        <w:rPr>
          <w:w w:val="95"/>
          <w:sz w:val="21"/>
        </w:rPr>
        <w:t>the</w:t>
      </w:r>
      <w:r>
        <w:rPr>
          <w:spacing w:val="-40"/>
          <w:w w:val="95"/>
          <w:sz w:val="21"/>
        </w:rPr>
        <w:t> </w:t>
      </w:r>
      <w:r>
        <w:rPr>
          <w:w w:val="95"/>
          <w:sz w:val="21"/>
        </w:rPr>
        <w:t>ongoing</w:t>
      </w:r>
      <w:r>
        <w:rPr>
          <w:spacing w:val="-40"/>
          <w:w w:val="95"/>
          <w:sz w:val="21"/>
        </w:rPr>
        <w:t> </w:t>
      </w:r>
      <w:r>
        <w:rPr>
          <w:w w:val="95"/>
          <w:sz w:val="21"/>
        </w:rPr>
        <w:t>prescription</w:t>
      </w:r>
      <w:r>
        <w:rPr>
          <w:spacing w:val="-40"/>
          <w:w w:val="95"/>
          <w:sz w:val="21"/>
        </w:rPr>
        <w:t> </w:t>
      </w:r>
      <w:r>
        <w:rPr>
          <w:w w:val="95"/>
          <w:sz w:val="21"/>
        </w:rPr>
        <w:t>of </w:t>
      </w:r>
      <w:r>
        <w:rPr>
          <w:sz w:val="21"/>
        </w:rPr>
        <w:t>the</w:t>
      </w:r>
      <w:r>
        <w:rPr>
          <w:spacing w:val="-10"/>
          <w:sz w:val="21"/>
        </w:rPr>
        <w:t> </w:t>
      </w:r>
      <w:r>
        <w:rPr>
          <w:sz w:val="21"/>
        </w:rPr>
        <w:t>cannabis.</w:t>
      </w:r>
    </w:p>
    <w:p>
      <w:pPr>
        <w:pStyle w:val="ListParagraph"/>
        <w:numPr>
          <w:ilvl w:val="1"/>
          <w:numId w:val="5"/>
        </w:numPr>
        <w:tabs>
          <w:tab w:pos="1666" w:val="left" w:leader="none"/>
          <w:tab w:pos="1667" w:val="left" w:leader="none"/>
        </w:tabs>
        <w:spacing w:line="271" w:lineRule="auto" w:before="102" w:after="0"/>
        <w:ind w:left="1666" w:right="123" w:hanging="710"/>
        <w:jc w:val="left"/>
        <w:rPr>
          <w:sz w:val="21"/>
        </w:rPr>
      </w:pPr>
      <w:r>
        <w:rPr>
          <w:w w:val="95"/>
          <w:sz w:val="21"/>
        </w:rPr>
        <w:t>If</w:t>
      </w:r>
      <w:r>
        <w:rPr>
          <w:spacing w:val="-43"/>
          <w:w w:val="95"/>
          <w:sz w:val="21"/>
        </w:rPr>
        <w:t> </w:t>
      </w:r>
      <w:r>
        <w:rPr>
          <w:w w:val="95"/>
          <w:sz w:val="21"/>
        </w:rPr>
        <w:t>cannabis</w:t>
      </w:r>
      <w:r>
        <w:rPr>
          <w:spacing w:val="-42"/>
          <w:w w:val="95"/>
          <w:sz w:val="21"/>
        </w:rPr>
        <w:t> </w:t>
      </w:r>
      <w:r>
        <w:rPr>
          <w:w w:val="95"/>
          <w:sz w:val="21"/>
        </w:rPr>
        <w:t>were</w:t>
      </w:r>
      <w:r>
        <w:rPr>
          <w:spacing w:val="-43"/>
          <w:w w:val="95"/>
          <w:sz w:val="21"/>
        </w:rPr>
        <w:t> </w:t>
      </w:r>
      <w:r>
        <w:rPr>
          <w:w w:val="95"/>
          <w:sz w:val="21"/>
        </w:rPr>
        <w:t>cultivated</w:t>
      </w:r>
      <w:r>
        <w:rPr>
          <w:spacing w:val="-42"/>
          <w:w w:val="95"/>
          <w:sz w:val="21"/>
        </w:rPr>
        <w:t> </w:t>
      </w:r>
      <w:r>
        <w:rPr>
          <w:w w:val="95"/>
          <w:sz w:val="21"/>
        </w:rPr>
        <w:t>under</w:t>
      </w:r>
      <w:r>
        <w:rPr>
          <w:spacing w:val="-42"/>
          <w:w w:val="95"/>
          <w:sz w:val="21"/>
        </w:rPr>
        <w:t> </w:t>
      </w:r>
      <w:r>
        <w:rPr>
          <w:w w:val="95"/>
          <w:sz w:val="21"/>
        </w:rPr>
        <w:t>state-controlled</w:t>
      </w:r>
      <w:r>
        <w:rPr>
          <w:spacing w:val="-43"/>
          <w:w w:val="95"/>
          <w:sz w:val="21"/>
        </w:rPr>
        <w:t> </w:t>
      </w:r>
      <w:r>
        <w:rPr>
          <w:w w:val="95"/>
          <w:sz w:val="21"/>
        </w:rPr>
        <w:t>or</w:t>
      </w:r>
      <w:r>
        <w:rPr>
          <w:spacing w:val="-42"/>
          <w:w w:val="95"/>
          <w:sz w:val="21"/>
        </w:rPr>
        <w:t> </w:t>
      </w:r>
      <w:r>
        <w:rPr>
          <w:w w:val="95"/>
          <w:sz w:val="21"/>
        </w:rPr>
        <w:t>licensed</w:t>
      </w:r>
      <w:r>
        <w:rPr>
          <w:spacing w:val="-42"/>
          <w:w w:val="95"/>
          <w:sz w:val="21"/>
        </w:rPr>
        <w:t> </w:t>
      </w:r>
      <w:r>
        <w:rPr>
          <w:w w:val="95"/>
          <w:sz w:val="21"/>
        </w:rPr>
        <w:t>growers,</w:t>
      </w:r>
      <w:r>
        <w:rPr>
          <w:spacing w:val="-43"/>
          <w:w w:val="95"/>
          <w:sz w:val="21"/>
        </w:rPr>
        <w:t> </w:t>
      </w:r>
      <w:r>
        <w:rPr>
          <w:w w:val="95"/>
          <w:sz w:val="21"/>
        </w:rPr>
        <w:t>regulation</w:t>
      </w:r>
      <w:r>
        <w:rPr>
          <w:spacing w:val="-42"/>
          <w:w w:val="95"/>
          <w:sz w:val="21"/>
        </w:rPr>
        <w:t> </w:t>
      </w:r>
      <w:r>
        <w:rPr>
          <w:w w:val="95"/>
          <w:sz w:val="21"/>
        </w:rPr>
        <w:t>of</w:t>
      </w:r>
      <w:r>
        <w:rPr>
          <w:spacing w:val="-43"/>
          <w:w w:val="95"/>
          <w:sz w:val="21"/>
        </w:rPr>
        <w:t> </w:t>
      </w:r>
      <w:r>
        <w:rPr>
          <w:w w:val="95"/>
          <w:sz w:val="21"/>
        </w:rPr>
        <w:t>both </w:t>
      </w:r>
      <w:r>
        <w:rPr>
          <w:sz w:val="21"/>
        </w:rPr>
        <w:t>the</w:t>
      </w:r>
      <w:r>
        <w:rPr>
          <w:spacing w:val="-41"/>
          <w:sz w:val="21"/>
        </w:rPr>
        <w:t> </w:t>
      </w:r>
      <w:r>
        <w:rPr>
          <w:sz w:val="21"/>
        </w:rPr>
        <w:t>processing</w:t>
      </w:r>
      <w:r>
        <w:rPr>
          <w:spacing w:val="-41"/>
          <w:sz w:val="21"/>
        </w:rPr>
        <w:t> </w:t>
      </w:r>
      <w:r>
        <w:rPr>
          <w:sz w:val="21"/>
        </w:rPr>
        <w:t>and</w:t>
      </w:r>
      <w:r>
        <w:rPr>
          <w:spacing w:val="-40"/>
          <w:sz w:val="21"/>
        </w:rPr>
        <w:t> </w:t>
      </w:r>
      <w:r>
        <w:rPr>
          <w:sz w:val="21"/>
        </w:rPr>
        <w:t>distribution</w:t>
      </w:r>
      <w:r>
        <w:rPr>
          <w:spacing w:val="-41"/>
          <w:sz w:val="21"/>
        </w:rPr>
        <w:t> </w:t>
      </w:r>
      <w:r>
        <w:rPr>
          <w:sz w:val="21"/>
        </w:rPr>
        <w:t>would</w:t>
      </w:r>
      <w:r>
        <w:rPr>
          <w:spacing w:val="-40"/>
          <w:sz w:val="21"/>
        </w:rPr>
        <w:t> </w:t>
      </w:r>
      <w:r>
        <w:rPr>
          <w:sz w:val="21"/>
        </w:rPr>
        <w:t>be</w:t>
      </w:r>
      <w:r>
        <w:rPr>
          <w:spacing w:val="-41"/>
          <w:sz w:val="21"/>
        </w:rPr>
        <w:t> </w:t>
      </w:r>
      <w:r>
        <w:rPr>
          <w:sz w:val="21"/>
        </w:rPr>
        <w:t>essential</w:t>
      </w:r>
      <w:r>
        <w:rPr>
          <w:spacing w:val="-41"/>
          <w:sz w:val="21"/>
        </w:rPr>
        <w:t> </w:t>
      </w:r>
      <w:r>
        <w:rPr>
          <w:sz w:val="21"/>
        </w:rPr>
        <w:t>to</w:t>
      </w:r>
      <w:r>
        <w:rPr>
          <w:spacing w:val="-41"/>
          <w:sz w:val="21"/>
        </w:rPr>
        <w:t> </w:t>
      </w:r>
      <w:r>
        <w:rPr>
          <w:sz w:val="21"/>
        </w:rPr>
        <w:t>impeding</w:t>
      </w:r>
      <w:r>
        <w:rPr>
          <w:spacing w:val="-40"/>
          <w:sz w:val="21"/>
        </w:rPr>
        <w:t> </w:t>
      </w:r>
      <w:r>
        <w:rPr>
          <w:sz w:val="21"/>
        </w:rPr>
        <w:t>the</w:t>
      </w:r>
      <w:r>
        <w:rPr>
          <w:spacing w:val="-41"/>
          <w:sz w:val="21"/>
        </w:rPr>
        <w:t> </w:t>
      </w:r>
      <w:r>
        <w:rPr>
          <w:sz w:val="21"/>
        </w:rPr>
        <w:t>flow</w:t>
      </w:r>
      <w:r>
        <w:rPr>
          <w:spacing w:val="-40"/>
          <w:sz w:val="21"/>
        </w:rPr>
        <w:t> </w:t>
      </w:r>
      <w:r>
        <w:rPr>
          <w:sz w:val="21"/>
        </w:rPr>
        <w:t>of</w:t>
      </w:r>
      <w:r>
        <w:rPr>
          <w:spacing w:val="-41"/>
          <w:sz w:val="21"/>
        </w:rPr>
        <w:t> </w:t>
      </w:r>
      <w:r>
        <w:rPr>
          <w:sz w:val="21"/>
        </w:rPr>
        <w:t>legally produced</w:t>
      </w:r>
      <w:r>
        <w:rPr>
          <w:spacing w:val="-14"/>
          <w:sz w:val="21"/>
        </w:rPr>
        <w:t> </w:t>
      </w:r>
      <w:r>
        <w:rPr>
          <w:sz w:val="21"/>
        </w:rPr>
        <w:t>cannabis</w:t>
      </w:r>
      <w:r>
        <w:rPr>
          <w:spacing w:val="-13"/>
          <w:sz w:val="21"/>
        </w:rPr>
        <w:t> </w:t>
      </w:r>
      <w:r>
        <w:rPr>
          <w:sz w:val="21"/>
        </w:rPr>
        <w:t>onto</w:t>
      </w:r>
      <w:r>
        <w:rPr>
          <w:spacing w:val="-13"/>
          <w:sz w:val="21"/>
        </w:rPr>
        <w:t> </w:t>
      </w:r>
      <w:r>
        <w:rPr>
          <w:sz w:val="21"/>
        </w:rPr>
        <w:t>the</w:t>
      </w:r>
      <w:r>
        <w:rPr>
          <w:spacing w:val="-14"/>
          <w:sz w:val="21"/>
        </w:rPr>
        <w:t> </w:t>
      </w:r>
      <w:r>
        <w:rPr>
          <w:sz w:val="21"/>
        </w:rPr>
        <w:t>illicit</w:t>
      </w:r>
      <w:r>
        <w:rPr>
          <w:spacing w:val="-13"/>
          <w:sz w:val="21"/>
        </w:rPr>
        <w:t> </w:t>
      </w:r>
      <w:r>
        <w:rPr>
          <w:sz w:val="21"/>
        </w:rPr>
        <w:t>market.</w:t>
      </w:r>
    </w:p>
    <w:p>
      <w:pPr>
        <w:pStyle w:val="ListParagraph"/>
        <w:numPr>
          <w:ilvl w:val="1"/>
          <w:numId w:val="5"/>
        </w:numPr>
        <w:tabs>
          <w:tab w:pos="1666" w:val="left" w:leader="none"/>
          <w:tab w:pos="1667" w:val="left" w:leader="none"/>
        </w:tabs>
        <w:spacing w:line="271" w:lineRule="auto" w:before="102" w:after="0"/>
        <w:ind w:left="1666" w:right="123" w:hanging="710"/>
        <w:jc w:val="left"/>
        <w:rPr>
          <w:sz w:val="21"/>
        </w:rPr>
      </w:pPr>
      <w:r>
        <w:rPr>
          <w:w w:val="95"/>
          <w:sz w:val="21"/>
        </w:rPr>
        <w:t>Because</w:t>
      </w:r>
      <w:r>
        <w:rPr>
          <w:spacing w:val="-34"/>
          <w:w w:val="95"/>
          <w:sz w:val="21"/>
        </w:rPr>
        <w:t> </w:t>
      </w:r>
      <w:r>
        <w:rPr>
          <w:w w:val="95"/>
          <w:sz w:val="21"/>
        </w:rPr>
        <w:t>of</w:t>
      </w:r>
      <w:r>
        <w:rPr>
          <w:spacing w:val="-34"/>
          <w:w w:val="95"/>
          <w:sz w:val="21"/>
        </w:rPr>
        <w:t> </w:t>
      </w:r>
      <w:r>
        <w:rPr>
          <w:w w:val="95"/>
          <w:sz w:val="21"/>
        </w:rPr>
        <w:t>the</w:t>
      </w:r>
      <w:r>
        <w:rPr>
          <w:spacing w:val="-34"/>
          <w:w w:val="95"/>
          <w:sz w:val="21"/>
        </w:rPr>
        <w:t> </w:t>
      </w:r>
      <w:r>
        <w:rPr>
          <w:w w:val="95"/>
          <w:sz w:val="21"/>
        </w:rPr>
        <w:t>need</w:t>
      </w:r>
      <w:r>
        <w:rPr>
          <w:spacing w:val="-34"/>
          <w:w w:val="95"/>
          <w:sz w:val="21"/>
        </w:rPr>
        <w:t> </w:t>
      </w:r>
      <w:r>
        <w:rPr>
          <w:w w:val="95"/>
          <w:sz w:val="21"/>
        </w:rPr>
        <w:t>to</w:t>
      </w:r>
      <w:r>
        <w:rPr>
          <w:spacing w:val="-33"/>
          <w:w w:val="95"/>
          <w:sz w:val="21"/>
        </w:rPr>
        <w:t> </w:t>
      </w:r>
      <w:r>
        <w:rPr>
          <w:w w:val="95"/>
          <w:sz w:val="21"/>
        </w:rPr>
        <w:t>enforce</w:t>
      </w:r>
      <w:r>
        <w:rPr>
          <w:spacing w:val="-34"/>
          <w:w w:val="95"/>
          <w:sz w:val="21"/>
        </w:rPr>
        <w:t> </w:t>
      </w:r>
      <w:r>
        <w:rPr>
          <w:w w:val="95"/>
          <w:sz w:val="21"/>
        </w:rPr>
        <w:t>the</w:t>
      </w:r>
      <w:r>
        <w:rPr>
          <w:spacing w:val="-34"/>
          <w:w w:val="95"/>
          <w:sz w:val="21"/>
        </w:rPr>
        <w:t> </w:t>
      </w:r>
      <w:r>
        <w:rPr>
          <w:w w:val="95"/>
          <w:sz w:val="21"/>
        </w:rPr>
        <w:t>ongoing</w:t>
      </w:r>
      <w:r>
        <w:rPr>
          <w:spacing w:val="-34"/>
          <w:w w:val="95"/>
          <w:sz w:val="21"/>
        </w:rPr>
        <w:t> </w:t>
      </w:r>
      <w:r>
        <w:rPr>
          <w:w w:val="95"/>
          <w:sz w:val="21"/>
        </w:rPr>
        <w:t>prohibition</w:t>
      </w:r>
      <w:r>
        <w:rPr>
          <w:spacing w:val="-33"/>
          <w:w w:val="95"/>
          <w:sz w:val="21"/>
        </w:rPr>
        <w:t> </w:t>
      </w:r>
      <w:r>
        <w:rPr>
          <w:w w:val="95"/>
          <w:sz w:val="21"/>
        </w:rPr>
        <w:t>on</w:t>
      </w:r>
      <w:r>
        <w:rPr>
          <w:spacing w:val="-34"/>
          <w:w w:val="95"/>
          <w:sz w:val="21"/>
        </w:rPr>
        <w:t> </w:t>
      </w:r>
      <w:r>
        <w:rPr>
          <w:w w:val="95"/>
          <w:sz w:val="21"/>
        </w:rPr>
        <w:t>unauthorised</w:t>
      </w:r>
      <w:r>
        <w:rPr>
          <w:spacing w:val="-34"/>
          <w:w w:val="95"/>
          <w:sz w:val="21"/>
        </w:rPr>
        <w:t> </w:t>
      </w:r>
      <w:r>
        <w:rPr>
          <w:w w:val="95"/>
          <w:sz w:val="21"/>
        </w:rPr>
        <w:t>production</w:t>
      </w:r>
      <w:r>
        <w:rPr>
          <w:spacing w:val="-34"/>
          <w:w w:val="95"/>
          <w:sz w:val="21"/>
        </w:rPr>
        <w:t> </w:t>
      </w:r>
      <w:r>
        <w:rPr>
          <w:w w:val="95"/>
          <w:sz w:val="21"/>
        </w:rPr>
        <w:t>and </w:t>
      </w:r>
      <w:r>
        <w:rPr>
          <w:w w:val="90"/>
          <w:sz w:val="21"/>
        </w:rPr>
        <w:t>distribution,</w:t>
      </w:r>
      <w:r>
        <w:rPr>
          <w:spacing w:val="-10"/>
          <w:w w:val="90"/>
          <w:sz w:val="21"/>
        </w:rPr>
        <w:t> </w:t>
      </w:r>
      <w:r>
        <w:rPr>
          <w:w w:val="90"/>
          <w:sz w:val="21"/>
        </w:rPr>
        <w:t>international</w:t>
      </w:r>
      <w:r>
        <w:rPr>
          <w:spacing w:val="-9"/>
          <w:w w:val="90"/>
          <w:sz w:val="21"/>
        </w:rPr>
        <w:t> </w:t>
      </w:r>
      <w:r>
        <w:rPr>
          <w:w w:val="90"/>
          <w:sz w:val="21"/>
        </w:rPr>
        <w:t>approaches</w:t>
      </w:r>
      <w:r>
        <w:rPr>
          <w:spacing w:val="-8"/>
          <w:w w:val="90"/>
          <w:sz w:val="21"/>
        </w:rPr>
        <w:t> </w:t>
      </w:r>
      <w:r>
        <w:rPr>
          <w:w w:val="90"/>
          <w:sz w:val="21"/>
        </w:rPr>
        <w:t>to</w:t>
      </w:r>
      <w:r>
        <w:rPr>
          <w:spacing w:val="-9"/>
          <w:w w:val="90"/>
          <w:sz w:val="21"/>
        </w:rPr>
        <w:t> </w:t>
      </w:r>
      <w:r>
        <w:rPr>
          <w:w w:val="90"/>
          <w:sz w:val="21"/>
        </w:rPr>
        <w:t>regulating</w:t>
      </w:r>
      <w:r>
        <w:rPr>
          <w:spacing w:val="-8"/>
          <w:w w:val="90"/>
          <w:sz w:val="21"/>
        </w:rPr>
        <w:t> </w:t>
      </w:r>
      <w:r>
        <w:rPr>
          <w:w w:val="90"/>
          <w:sz w:val="21"/>
        </w:rPr>
        <w:t>in</w:t>
      </w:r>
      <w:r>
        <w:rPr>
          <w:spacing w:val="-8"/>
          <w:w w:val="90"/>
          <w:sz w:val="21"/>
        </w:rPr>
        <w:t> </w:t>
      </w:r>
      <w:r>
        <w:rPr>
          <w:w w:val="90"/>
          <w:sz w:val="21"/>
        </w:rPr>
        <w:t>this</w:t>
      </w:r>
      <w:r>
        <w:rPr>
          <w:spacing w:val="-9"/>
          <w:w w:val="90"/>
          <w:sz w:val="21"/>
        </w:rPr>
        <w:t> </w:t>
      </w:r>
      <w:r>
        <w:rPr>
          <w:w w:val="90"/>
          <w:sz w:val="21"/>
        </w:rPr>
        <w:t>area</w:t>
      </w:r>
      <w:r>
        <w:rPr>
          <w:spacing w:val="-8"/>
          <w:w w:val="90"/>
          <w:sz w:val="21"/>
        </w:rPr>
        <w:t> </w:t>
      </w:r>
      <w:r>
        <w:rPr>
          <w:w w:val="90"/>
          <w:sz w:val="21"/>
        </w:rPr>
        <w:t>are</w:t>
      </w:r>
      <w:r>
        <w:rPr>
          <w:spacing w:val="-8"/>
          <w:w w:val="90"/>
          <w:sz w:val="21"/>
        </w:rPr>
        <w:t> </w:t>
      </w:r>
      <w:r>
        <w:rPr>
          <w:w w:val="90"/>
          <w:sz w:val="21"/>
        </w:rPr>
        <w:t>commonly</w:t>
      </w:r>
      <w:r>
        <w:rPr>
          <w:spacing w:val="-8"/>
          <w:w w:val="90"/>
          <w:sz w:val="21"/>
        </w:rPr>
        <w:t> </w:t>
      </w:r>
      <w:r>
        <w:rPr>
          <w:w w:val="90"/>
          <w:sz w:val="21"/>
        </w:rPr>
        <w:t>a</w:t>
      </w:r>
      <w:r>
        <w:rPr>
          <w:spacing w:val="-9"/>
          <w:w w:val="90"/>
          <w:sz w:val="21"/>
        </w:rPr>
        <w:t> </w:t>
      </w:r>
      <w:r>
        <w:rPr>
          <w:w w:val="90"/>
          <w:sz w:val="21"/>
        </w:rPr>
        <w:t>licensing </w:t>
      </w:r>
      <w:r>
        <w:rPr>
          <w:sz w:val="21"/>
        </w:rPr>
        <w:t>scheme</w:t>
      </w:r>
      <w:r>
        <w:rPr>
          <w:spacing w:val="-44"/>
          <w:sz w:val="21"/>
        </w:rPr>
        <w:t> </w:t>
      </w:r>
      <w:r>
        <w:rPr>
          <w:sz w:val="21"/>
        </w:rPr>
        <w:t>or</w:t>
      </w:r>
      <w:r>
        <w:rPr>
          <w:spacing w:val="-44"/>
          <w:sz w:val="21"/>
        </w:rPr>
        <w:t> </w:t>
      </w:r>
      <w:r>
        <w:rPr>
          <w:sz w:val="21"/>
        </w:rPr>
        <w:t>a</w:t>
      </w:r>
      <w:r>
        <w:rPr>
          <w:spacing w:val="-44"/>
          <w:sz w:val="21"/>
        </w:rPr>
        <w:t> </w:t>
      </w:r>
      <w:r>
        <w:rPr>
          <w:sz w:val="21"/>
        </w:rPr>
        <w:t>state-controlled</w:t>
      </w:r>
      <w:r>
        <w:rPr>
          <w:spacing w:val="-44"/>
          <w:sz w:val="21"/>
        </w:rPr>
        <w:t> </w:t>
      </w:r>
      <w:r>
        <w:rPr>
          <w:sz w:val="21"/>
        </w:rPr>
        <w:t>scheme.</w:t>
      </w:r>
      <w:r>
        <w:rPr>
          <w:spacing w:val="-44"/>
          <w:sz w:val="21"/>
        </w:rPr>
        <w:t> </w:t>
      </w:r>
      <w:r>
        <w:rPr>
          <w:sz w:val="21"/>
        </w:rPr>
        <w:t>Even</w:t>
      </w:r>
      <w:r>
        <w:rPr>
          <w:spacing w:val="-44"/>
          <w:sz w:val="21"/>
        </w:rPr>
        <w:t> </w:t>
      </w:r>
      <w:r>
        <w:rPr>
          <w:sz w:val="21"/>
        </w:rPr>
        <w:t>when</w:t>
      </w:r>
      <w:r>
        <w:rPr>
          <w:spacing w:val="-44"/>
          <w:sz w:val="21"/>
        </w:rPr>
        <w:t> </w:t>
      </w:r>
      <w:r>
        <w:rPr>
          <w:sz w:val="21"/>
        </w:rPr>
        <w:t>patients</w:t>
      </w:r>
      <w:r>
        <w:rPr>
          <w:spacing w:val="-44"/>
          <w:sz w:val="21"/>
        </w:rPr>
        <w:t> </w:t>
      </w:r>
      <w:r>
        <w:rPr>
          <w:sz w:val="21"/>
        </w:rPr>
        <w:t>are</w:t>
      </w:r>
      <w:r>
        <w:rPr>
          <w:spacing w:val="-44"/>
          <w:sz w:val="21"/>
        </w:rPr>
        <w:t> </w:t>
      </w:r>
      <w:r>
        <w:rPr>
          <w:sz w:val="21"/>
        </w:rPr>
        <w:t>able</w:t>
      </w:r>
      <w:r>
        <w:rPr>
          <w:spacing w:val="-44"/>
          <w:sz w:val="21"/>
        </w:rPr>
        <w:t> </w:t>
      </w:r>
      <w:r>
        <w:rPr>
          <w:sz w:val="21"/>
        </w:rPr>
        <w:t>to</w:t>
      </w:r>
      <w:r>
        <w:rPr>
          <w:spacing w:val="-44"/>
          <w:sz w:val="21"/>
        </w:rPr>
        <w:t> </w:t>
      </w:r>
      <w:r>
        <w:rPr>
          <w:sz w:val="21"/>
        </w:rPr>
        <w:t>grow</w:t>
      </w:r>
      <w:r>
        <w:rPr>
          <w:spacing w:val="-43"/>
          <w:sz w:val="21"/>
        </w:rPr>
        <w:t> </w:t>
      </w:r>
      <w:r>
        <w:rPr>
          <w:sz w:val="21"/>
        </w:rPr>
        <w:t>their</w:t>
      </w:r>
      <w:r>
        <w:rPr>
          <w:spacing w:val="-44"/>
          <w:sz w:val="21"/>
        </w:rPr>
        <w:t> </w:t>
      </w:r>
      <w:r>
        <w:rPr>
          <w:sz w:val="21"/>
        </w:rPr>
        <w:t>own </w:t>
      </w:r>
      <w:r>
        <w:rPr>
          <w:w w:val="95"/>
          <w:sz w:val="21"/>
        </w:rPr>
        <w:t>cannabis</w:t>
      </w:r>
      <w:r>
        <w:rPr>
          <w:spacing w:val="-38"/>
          <w:w w:val="95"/>
          <w:sz w:val="21"/>
        </w:rPr>
        <w:t> </w:t>
      </w:r>
      <w:r>
        <w:rPr>
          <w:w w:val="95"/>
          <w:sz w:val="21"/>
        </w:rPr>
        <w:t>for</w:t>
      </w:r>
      <w:r>
        <w:rPr>
          <w:spacing w:val="-37"/>
          <w:w w:val="95"/>
          <w:sz w:val="21"/>
        </w:rPr>
        <w:t> </w:t>
      </w:r>
      <w:r>
        <w:rPr>
          <w:w w:val="95"/>
          <w:sz w:val="21"/>
        </w:rPr>
        <w:t>personal</w:t>
      </w:r>
      <w:r>
        <w:rPr>
          <w:spacing w:val="-37"/>
          <w:w w:val="95"/>
          <w:sz w:val="21"/>
        </w:rPr>
        <w:t> </w:t>
      </w:r>
      <w:r>
        <w:rPr>
          <w:w w:val="95"/>
          <w:sz w:val="21"/>
        </w:rPr>
        <w:t>use,</w:t>
      </w:r>
      <w:r>
        <w:rPr>
          <w:spacing w:val="-38"/>
          <w:w w:val="95"/>
          <w:sz w:val="21"/>
        </w:rPr>
        <w:t> </w:t>
      </w:r>
      <w:r>
        <w:rPr>
          <w:w w:val="95"/>
          <w:sz w:val="21"/>
        </w:rPr>
        <w:t>a</w:t>
      </w:r>
      <w:r>
        <w:rPr>
          <w:spacing w:val="-37"/>
          <w:w w:val="95"/>
          <w:sz w:val="21"/>
        </w:rPr>
        <w:t> </w:t>
      </w:r>
      <w:r>
        <w:rPr>
          <w:w w:val="95"/>
          <w:sz w:val="21"/>
        </w:rPr>
        <w:t>regulated</w:t>
      </w:r>
      <w:r>
        <w:rPr>
          <w:spacing w:val="-37"/>
          <w:w w:val="95"/>
          <w:sz w:val="21"/>
        </w:rPr>
        <w:t> </w:t>
      </w:r>
      <w:r>
        <w:rPr>
          <w:w w:val="95"/>
          <w:sz w:val="21"/>
        </w:rPr>
        <w:t>system</w:t>
      </w:r>
      <w:r>
        <w:rPr>
          <w:spacing w:val="-36"/>
          <w:w w:val="95"/>
          <w:sz w:val="21"/>
        </w:rPr>
        <w:t> </w:t>
      </w:r>
      <w:r>
        <w:rPr>
          <w:w w:val="95"/>
          <w:sz w:val="21"/>
        </w:rPr>
        <w:t>of</w:t>
      </w:r>
      <w:r>
        <w:rPr>
          <w:spacing w:val="-37"/>
          <w:w w:val="95"/>
          <w:sz w:val="21"/>
        </w:rPr>
        <w:t> </w:t>
      </w:r>
      <w:r>
        <w:rPr>
          <w:w w:val="95"/>
          <w:sz w:val="21"/>
        </w:rPr>
        <w:t>production</w:t>
      </w:r>
      <w:r>
        <w:rPr>
          <w:spacing w:val="-37"/>
          <w:w w:val="95"/>
          <w:sz w:val="21"/>
        </w:rPr>
        <w:t> </w:t>
      </w:r>
      <w:r>
        <w:rPr>
          <w:w w:val="95"/>
          <w:sz w:val="21"/>
        </w:rPr>
        <w:t>and</w:t>
      </w:r>
      <w:r>
        <w:rPr>
          <w:spacing w:val="-37"/>
          <w:w w:val="95"/>
          <w:sz w:val="21"/>
        </w:rPr>
        <w:t> </w:t>
      </w:r>
      <w:r>
        <w:rPr>
          <w:w w:val="95"/>
          <w:sz w:val="21"/>
        </w:rPr>
        <w:t>distribution</w:t>
      </w:r>
      <w:r>
        <w:rPr>
          <w:spacing w:val="-37"/>
          <w:w w:val="95"/>
          <w:sz w:val="21"/>
        </w:rPr>
        <w:t> </w:t>
      </w:r>
      <w:r>
        <w:rPr>
          <w:w w:val="95"/>
          <w:sz w:val="21"/>
        </w:rPr>
        <w:t>is</w:t>
      </w:r>
      <w:r>
        <w:rPr>
          <w:spacing w:val="-37"/>
          <w:w w:val="95"/>
          <w:sz w:val="21"/>
        </w:rPr>
        <w:t> </w:t>
      </w:r>
      <w:r>
        <w:rPr>
          <w:w w:val="95"/>
          <w:sz w:val="21"/>
        </w:rPr>
        <w:t>often</w:t>
      </w:r>
      <w:r>
        <w:rPr>
          <w:spacing w:val="-37"/>
          <w:w w:val="95"/>
          <w:sz w:val="21"/>
        </w:rPr>
        <w:t> </w:t>
      </w:r>
      <w:r>
        <w:rPr>
          <w:w w:val="95"/>
          <w:sz w:val="21"/>
        </w:rPr>
        <w:t>set </w:t>
      </w:r>
      <w:r>
        <w:rPr>
          <w:sz w:val="21"/>
        </w:rPr>
        <w:t>up</w:t>
      </w:r>
      <w:r>
        <w:rPr>
          <w:spacing w:val="-23"/>
          <w:sz w:val="21"/>
        </w:rPr>
        <w:t> </w:t>
      </w:r>
      <w:r>
        <w:rPr>
          <w:sz w:val="21"/>
        </w:rPr>
        <w:t>for</w:t>
      </w:r>
      <w:r>
        <w:rPr>
          <w:spacing w:val="-22"/>
          <w:sz w:val="21"/>
        </w:rPr>
        <w:t> </w:t>
      </w:r>
      <w:r>
        <w:rPr>
          <w:sz w:val="21"/>
        </w:rPr>
        <w:t>those</w:t>
      </w:r>
      <w:r>
        <w:rPr>
          <w:spacing w:val="-23"/>
          <w:sz w:val="21"/>
        </w:rPr>
        <w:t> </w:t>
      </w:r>
      <w:r>
        <w:rPr>
          <w:sz w:val="21"/>
        </w:rPr>
        <w:t>who</w:t>
      </w:r>
      <w:r>
        <w:rPr>
          <w:spacing w:val="-22"/>
          <w:sz w:val="21"/>
        </w:rPr>
        <w:t> </w:t>
      </w:r>
      <w:r>
        <w:rPr>
          <w:sz w:val="21"/>
        </w:rPr>
        <w:t>are</w:t>
      </w:r>
      <w:r>
        <w:rPr>
          <w:spacing w:val="-23"/>
          <w:sz w:val="21"/>
        </w:rPr>
        <w:t> </w:t>
      </w:r>
      <w:r>
        <w:rPr>
          <w:sz w:val="21"/>
        </w:rPr>
        <w:t>unable</w:t>
      </w:r>
      <w:r>
        <w:rPr>
          <w:spacing w:val="-22"/>
          <w:sz w:val="21"/>
        </w:rPr>
        <w:t> </w:t>
      </w:r>
      <w:r>
        <w:rPr>
          <w:sz w:val="21"/>
        </w:rPr>
        <w:t>or</w:t>
      </w:r>
      <w:r>
        <w:rPr>
          <w:spacing w:val="-22"/>
          <w:sz w:val="21"/>
        </w:rPr>
        <w:t> </w:t>
      </w:r>
      <w:r>
        <w:rPr>
          <w:sz w:val="21"/>
        </w:rPr>
        <w:t>unwilling</w:t>
      </w:r>
      <w:r>
        <w:rPr>
          <w:spacing w:val="-23"/>
          <w:sz w:val="21"/>
        </w:rPr>
        <w:t> </w:t>
      </w:r>
      <w:r>
        <w:rPr>
          <w:sz w:val="21"/>
        </w:rPr>
        <w:t>to</w:t>
      </w:r>
      <w:r>
        <w:rPr>
          <w:spacing w:val="-22"/>
          <w:sz w:val="21"/>
        </w:rPr>
        <w:t> </w:t>
      </w:r>
      <w:r>
        <w:rPr>
          <w:sz w:val="21"/>
        </w:rPr>
        <w:t>produce</w:t>
      </w:r>
      <w:r>
        <w:rPr>
          <w:spacing w:val="-23"/>
          <w:sz w:val="21"/>
        </w:rPr>
        <w:t> </w:t>
      </w:r>
      <w:r>
        <w:rPr>
          <w:sz w:val="21"/>
        </w:rPr>
        <w:t>their</w:t>
      </w:r>
      <w:r>
        <w:rPr>
          <w:spacing w:val="-22"/>
          <w:sz w:val="21"/>
        </w:rPr>
        <w:t> </w:t>
      </w:r>
      <w:r>
        <w:rPr>
          <w:sz w:val="21"/>
        </w:rPr>
        <w:t>own</w:t>
      </w:r>
      <w:r>
        <w:rPr>
          <w:spacing w:val="-23"/>
          <w:sz w:val="21"/>
        </w:rPr>
        <w:t> </w:t>
      </w:r>
      <w:r>
        <w:rPr>
          <w:sz w:val="21"/>
        </w:rPr>
        <w:t>supply.</w:t>
      </w:r>
    </w:p>
    <w:p>
      <w:pPr>
        <w:pStyle w:val="ListParagraph"/>
        <w:numPr>
          <w:ilvl w:val="1"/>
          <w:numId w:val="5"/>
        </w:numPr>
        <w:tabs>
          <w:tab w:pos="1666" w:val="left" w:leader="none"/>
          <w:tab w:pos="1667" w:val="left" w:leader="none"/>
        </w:tabs>
        <w:spacing w:line="271" w:lineRule="auto" w:before="100" w:after="0"/>
        <w:ind w:left="1666" w:right="244" w:hanging="710"/>
        <w:jc w:val="left"/>
        <w:rPr>
          <w:sz w:val="21"/>
        </w:rPr>
      </w:pPr>
      <w:r>
        <w:rPr>
          <w:w w:val="95"/>
          <w:sz w:val="21"/>
        </w:rPr>
        <w:t>Victoria</w:t>
      </w:r>
      <w:r>
        <w:rPr>
          <w:spacing w:val="-38"/>
          <w:w w:val="95"/>
          <w:sz w:val="21"/>
        </w:rPr>
        <w:t> </w:t>
      </w:r>
      <w:r>
        <w:rPr>
          <w:w w:val="95"/>
          <w:sz w:val="21"/>
        </w:rPr>
        <w:t>could</w:t>
      </w:r>
      <w:r>
        <w:rPr>
          <w:spacing w:val="-37"/>
          <w:w w:val="95"/>
          <w:sz w:val="21"/>
        </w:rPr>
        <w:t> </w:t>
      </w:r>
      <w:r>
        <w:rPr>
          <w:w w:val="95"/>
          <w:sz w:val="21"/>
        </w:rPr>
        <w:t>introduce</w:t>
      </w:r>
      <w:r>
        <w:rPr>
          <w:spacing w:val="-37"/>
          <w:w w:val="95"/>
          <w:sz w:val="21"/>
        </w:rPr>
        <w:t> </w:t>
      </w:r>
      <w:r>
        <w:rPr>
          <w:w w:val="95"/>
          <w:sz w:val="21"/>
        </w:rPr>
        <w:t>either</w:t>
      </w:r>
      <w:r>
        <w:rPr>
          <w:spacing w:val="-37"/>
          <w:w w:val="95"/>
          <w:sz w:val="21"/>
        </w:rPr>
        <w:t> </w:t>
      </w:r>
      <w:r>
        <w:rPr>
          <w:w w:val="95"/>
          <w:sz w:val="21"/>
        </w:rPr>
        <w:t>a</w:t>
      </w:r>
      <w:r>
        <w:rPr>
          <w:spacing w:val="-38"/>
          <w:w w:val="95"/>
          <w:sz w:val="21"/>
        </w:rPr>
        <w:t> </w:t>
      </w:r>
      <w:r>
        <w:rPr>
          <w:w w:val="95"/>
          <w:sz w:val="21"/>
        </w:rPr>
        <w:t>licensing</w:t>
      </w:r>
      <w:r>
        <w:rPr>
          <w:spacing w:val="-37"/>
          <w:w w:val="95"/>
          <w:sz w:val="21"/>
        </w:rPr>
        <w:t> </w:t>
      </w:r>
      <w:r>
        <w:rPr>
          <w:w w:val="95"/>
          <w:sz w:val="21"/>
        </w:rPr>
        <w:t>scheme</w:t>
      </w:r>
      <w:r>
        <w:rPr>
          <w:spacing w:val="-37"/>
          <w:w w:val="95"/>
          <w:sz w:val="21"/>
        </w:rPr>
        <w:t> </w:t>
      </w:r>
      <w:r>
        <w:rPr>
          <w:w w:val="95"/>
          <w:sz w:val="21"/>
        </w:rPr>
        <w:t>or</w:t>
      </w:r>
      <w:r>
        <w:rPr>
          <w:spacing w:val="-37"/>
          <w:w w:val="95"/>
          <w:sz w:val="21"/>
        </w:rPr>
        <w:t> </w:t>
      </w:r>
      <w:r>
        <w:rPr>
          <w:w w:val="95"/>
          <w:sz w:val="21"/>
        </w:rPr>
        <w:t>a</w:t>
      </w:r>
      <w:r>
        <w:rPr>
          <w:spacing w:val="-38"/>
          <w:w w:val="95"/>
          <w:sz w:val="21"/>
        </w:rPr>
        <w:t> </w:t>
      </w:r>
      <w:r>
        <w:rPr>
          <w:w w:val="95"/>
          <w:sz w:val="21"/>
        </w:rPr>
        <w:t>state-controlled</w:t>
      </w:r>
      <w:r>
        <w:rPr>
          <w:spacing w:val="-37"/>
          <w:w w:val="95"/>
          <w:sz w:val="21"/>
        </w:rPr>
        <w:t> </w:t>
      </w:r>
      <w:r>
        <w:rPr>
          <w:w w:val="95"/>
          <w:sz w:val="21"/>
        </w:rPr>
        <w:t>approach</w:t>
      </w:r>
      <w:r>
        <w:rPr>
          <w:spacing w:val="-37"/>
          <w:w w:val="95"/>
          <w:sz w:val="21"/>
        </w:rPr>
        <w:t> </w:t>
      </w:r>
      <w:r>
        <w:rPr>
          <w:w w:val="95"/>
          <w:sz w:val="21"/>
        </w:rPr>
        <w:t>to</w:t>
      </w:r>
      <w:r>
        <w:rPr>
          <w:spacing w:val="-37"/>
          <w:w w:val="95"/>
          <w:sz w:val="21"/>
        </w:rPr>
        <w:t> </w:t>
      </w:r>
      <w:r>
        <w:rPr>
          <w:w w:val="95"/>
          <w:sz w:val="21"/>
        </w:rPr>
        <w:t>the </w:t>
      </w:r>
      <w:r>
        <w:rPr>
          <w:w w:val="90"/>
          <w:sz w:val="21"/>
        </w:rPr>
        <w:t>processing</w:t>
      </w:r>
      <w:r>
        <w:rPr>
          <w:spacing w:val="-13"/>
          <w:w w:val="90"/>
          <w:sz w:val="21"/>
        </w:rPr>
        <w:t> </w:t>
      </w:r>
      <w:r>
        <w:rPr>
          <w:w w:val="90"/>
          <w:sz w:val="21"/>
        </w:rPr>
        <w:t>and</w:t>
      </w:r>
      <w:r>
        <w:rPr>
          <w:spacing w:val="-13"/>
          <w:w w:val="90"/>
          <w:sz w:val="21"/>
        </w:rPr>
        <w:t> </w:t>
      </w:r>
      <w:r>
        <w:rPr>
          <w:w w:val="90"/>
          <w:sz w:val="21"/>
        </w:rPr>
        <w:t>distribution</w:t>
      </w:r>
      <w:r>
        <w:rPr>
          <w:spacing w:val="-12"/>
          <w:w w:val="90"/>
          <w:sz w:val="21"/>
        </w:rPr>
        <w:t> </w:t>
      </w:r>
      <w:r>
        <w:rPr>
          <w:w w:val="90"/>
          <w:sz w:val="21"/>
        </w:rPr>
        <w:t>of</w:t>
      </w:r>
      <w:r>
        <w:rPr>
          <w:spacing w:val="-13"/>
          <w:w w:val="90"/>
          <w:sz w:val="21"/>
        </w:rPr>
        <w:t> </w:t>
      </w:r>
      <w:r>
        <w:rPr>
          <w:w w:val="90"/>
          <w:sz w:val="21"/>
        </w:rPr>
        <w:t>cannabis.</w:t>
      </w:r>
      <w:r>
        <w:rPr>
          <w:spacing w:val="-13"/>
          <w:w w:val="90"/>
          <w:sz w:val="21"/>
        </w:rPr>
        <w:t> </w:t>
      </w:r>
      <w:r>
        <w:rPr>
          <w:w w:val="90"/>
          <w:sz w:val="21"/>
        </w:rPr>
        <w:t>This</w:t>
      </w:r>
      <w:r>
        <w:rPr>
          <w:spacing w:val="-13"/>
          <w:w w:val="90"/>
          <w:sz w:val="21"/>
        </w:rPr>
        <w:t> </w:t>
      </w:r>
      <w:r>
        <w:rPr>
          <w:w w:val="90"/>
          <w:sz w:val="21"/>
        </w:rPr>
        <w:t>could</w:t>
      </w:r>
      <w:r>
        <w:rPr>
          <w:spacing w:val="-13"/>
          <w:w w:val="90"/>
          <w:sz w:val="21"/>
        </w:rPr>
        <w:t> </w:t>
      </w:r>
      <w:r>
        <w:rPr>
          <w:w w:val="90"/>
          <w:sz w:val="21"/>
        </w:rPr>
        <w:t>possibly,</w:t>
      </w:r>
      <w:r>
        <w:rPr>
          <w:spacing w:val="-13"/>
          <w:w w:val="90"/>
          <w:sz w:val="21"/>
        </w:rPr>
        <w:t> </w:t>
      </w:r>
      <w:r>
        <w:rPr>
          <w:w w:val="90"/>
          <w:sz w:val="21"/>
        </w:rPr>
        <w:t>though</w:t>
      </w:r>
      <w:r>
        <w:rPr>
          <w:spacing w:val="-13"/>
          <w:w w:val="90"/>
          <w:sz w:val="21"/>
        </w:rPr>
        <w:t> </w:t>
      </w:r>
      <w:r>
        <w:rPr>
          <w:w w:val="90"/>
          <w:sz w:val="21"/>
        </w:rPr>
        <w:t>not</w:t>
      </w:r>
      <w:r>
        <w:rPr>
          <w:spacing w:val="-12"/>
          <w:w w:val="90"/>
          <w:sz w:val="21"/>
        </w:rPr>
        <w:t> </w:t>
      </w:r>
      <w:r>
        <w:rPr>
          <w:w w:val="90"/>
          <w:sz w:val="21"/>
        </w:rPr>
        <w:t>necessarily,</w:t>
      </w:r>
      <w:r>
        <w:rPr>
          <w:spacing w:val="-14"/>
          <w:w w:val="90"/>
          <w:sz w:val="21"/>
        </w:rPr>
        <w:t> </w:t>
      </w:r>
      <w:r>
        <w:rPr>
          <w:w w:val="90"/>
          <w:sz w:val="21"/>
        </w:rPr>
        <w:t>be </w:t>
      </w:r>
      <w:r>
        <w:rPr>
          <w:w w:val="95"/>
          <w:sz w:val="21"/>
        </w:rPr>
        <w:t>introduced</w:t>
      </w:r>
      <w:r>
        <w:rPr>
          <w:spacing w:val="-30"/>
          <w:w w:val="95"/>
          <w:sz w:val="21"/>
        </w:rPr>
        <w:t> </w:t>
      </w:r>
      <w:r>
        <w:rPr>
          <w:w w:val="95"/>
          <w:sz w:val="21"/>
        </w:rPr>
        <w:t>in</w:t>
      </w:r>
      <w:r>
        <w:rPr>
          <w:spacing w:val="-29"/>
          <w:w w:val="95"/>
          <w:sz w:val="21"/>
        </w:rPr>
        <w:t> </w:t>
      </w:r>
      <w:r>
        <w:rPr>
          <w:w w:val="95"/>
          <w:sz w:val="21"/>
        </w:rPr>
        <w:t>collaboration</w:t>
      </w:r>
      <w:r>
        <w:rPr>
          <w:spacing w:val="-29"/>
          <w:w w:val="95"/>
          <w:sz w:val="21"/>
        </w:rPr>
        <w:t> </w:t>
      </w:r>
      <w:r>
        <w:rPr>
          <w:w w:val="95"/>
          <w:sz w:val="21"/>
        </w:rPr>
        <w:t>with</w:t>
      </w:r>
      <w:r>
        <w:rPr>
          <w:spacing w:val="-29"/>
          <w:w w:val="95"/>
          <w:sz w:val="21"/>
        </w:rPr>
        <w:t> </w:t>
      </w:r>
      <w:r>
        <w:rPr>
          <w:w w:val="95"/>
          <w:sz w:val="21"/>
        </w:rPr>
        <w:t>the</w:t>
      </w:r>
      <w:r>
        <w:rPr>
          <w:spacing w:val="-29"/>
          <w:w w:val="95"/>
          <w:sz w:val="21"/>
        </w:rPr>
        <w:t> </w:t>
      </w:r>
      <w:r>
        <w:rPr>
          <w:w w:val="95"/>
          <w:sz w:val="21"/>
        </w:rPr>
        <w:t>Commonwealth.</w:t>
      </w:r>
      <w:r>
        <w:rPr>
          <w:spacing w:val="-30"/>
          <w:w w:val="95"/>
          <w:sz w:val="21"/>
        </w:rPr>
        <w:t> </w:t>
      </w:r>
      <w:r>
        <w:rPr>
          <w:w w:val="95"/>
          <w:sz w:val="21"/>
        </w:rPr>
        <w:t>One</w:t>
      </w:r>
      <w:r>
        <w:rPr>
          <w:spacing w:val="-29"/>
          <w:w w:val="95"/>
          <w:sz w:val="21"/>
        </w:rPr>
        <w:t> </w:t>
      </w:r>
      <w:r>
        <w:rPr>
          <w:w w:val="95"/>
          <w:sz w:val="21"/>
        </w:rPr>
        <w:t>approach</w:t>
      </w:r>
      <w:r>
        <w:rPr>
          <w:spacing w:val="-29"/>
          <w:w w:val="95"/>
          <w:sz w:val="21"/>
        </w:rPr>
        <w:t> </w:t>
      </w:r>
      <w:r>
        <w:rPr>
          <w:w w:val="95"/>
          <w:sz w:val="21"/>
        </w:rPr>
        <w:t>could</w:t>
      </w:r>
      <w:r>
        <w:rPr>
          <w:spacing w:val="-29"/>
          <w:w w:val="95"/>
          <w:sz w:val="21"/>
        </w:rPr>
        <w:t> </w:t>
      </w:r>
      <w:r>
        <w:rPr>
          <w:w w:val="95"/>
          <w:sz w:val="21"/>
        </w:rPr>
        <w:t>be</w:t>
      </w:r>
      <w:r>
        <w:rPr>
          <w:spacing w:val="-29"/>
          <w:w w:val="95"/>
          <w:sz w:val="21"/>
        </w:rPr>
        <w:t> </w:t>
      </w:r>
      <w:r>
        <w:rPr>
          <w:w w:val="95"/>
          <w:sz w:val="21"/>
        </w:rPr>
        <w:t>to</w:t>
      </w:r>
      <w:r>
        <w:rPr>
          <w:spacing w:val="-29"/>
          <w:w w:val="95"/>
          <w:sz w:val="21"/>
        </w:rPr>
        <w:t> </w:t>
      </w:r>
      <w:r>
        <w:rPr>
          <w:w w:val="95"/>
          <w:sz w:val="21"/>
        </w:rPr>
        <w:t>follow the</w:t>
      </w:r>
      <w:r>
        <w:rPr>
          <w:spacing w:val="-30"/>
          <w:w w:val="95"/>
          <w:sz w:val="21"/>
        </w:rPr>
        <w:t> </w:t>
      </w:r>
      <w:r>
        <w:rPr>
          <w:w w:val="95"/>
          <w:sz w:val="21"/>
        </w:rPr>
        <w:t>example</w:t>
      </w:r>
      <w:r>
        <w:rPr>
          <w:spacing w:val="-30"/>
          <w:w w:val="95"/>
          <w:sz w:val="21"/>
        </w:rPr>
        <w:t> </w:t>
      </w:r>
      <w:r>
        <w:rPr>
          <w:w w:val="95"/>
          <w:sz w:val="21"/>
        </w:rPr>
        <w:t>of</w:t>
      </w:r>
      <w:r>
        <w:rPr>
          <w:spacing w:val="-30"/>
          <w:w w:val="95"/>
          <w:sz w:val="21"/>
        </w:rPr>
        <w:t> </w:t>
      </w:r>
      <w:r>
        <w:rPr>
          <w:w w:val="95"/>
          <w:sz w:val="21"/>
        </w:rPr>
        <w:t>Canada</w:t>
      </w:r>
      <w:r>
        <w:rPr>
          <w:spacing w:val="-29"/>
          <w:w w:val="95"/>
          <w:sz w:val="21"/>
        </w:rPr>
        <w:t> </w:t>
      </w:r>
      <w:r>
        <w:rPr>
          <w:w w:val="95"/>
          <w:sz w:val="21"/>
        </w:rPr>
        <w:t>and</w:t>
      </w:r>
      <w:r>
        <w:rPr>
          <w:spacing w:val="-30"/>
          <w:w w:val="95"/>
          <w:sz w:val="21"/>
        </w:rPr>
        <w:t> </w:t>
      </w:r>
      <w:r>
        <w:rPr>
          <w:w w:val="95"/>
          <w:sz w:val="21"/>
        </w:rPr>
        <w:t>the</w:t>
      </w:r>
      <w:r>
        <w:rPr>
          <w:spacing w:val="-30"/>
          <w:w w:val="95"/>
          <w:sz w:val="21"/>
        </w:rPr>
        <w:t> </w:t>
      </w:r>
      <w:r>
        <w:rPr>
          <w:w w:val="95"/>
          <w:sz w:val="21"/>
        </w:rPr>
        <w:t>many</w:t>
      </w:r>
      <w:r>
        <w:rPr>
          <w:spacing w:val="-29"/>
          <w:w w:val="95"/>
          <w:sz w:val="21"/>
        </w:rPr>
        <w:t> </w:t>
      </w:r>
      <w:r>
        <w:rPr>
          <w:w w:val="95"/>
          <w:sz w:val="21"/>
        </w:rPr>
        <w:t>jurisdictions</w:t>
      </w:r>
      <w:r>
        <w:rPr>
          <w:spacing w:val="-30"/>
          <w:w w:val="95"/>
          <w:sz w:val="21"/>
        </w:rPr>
        <w:t> </w:t>
      </w:r>
      <w:r>
        <w:rPr>
          <w:w w:val="95"/>
          <w:sz w:val="21"/>
        </w:rPr>
        <w:t>in</w:t>
      </w:r>
      <w:r>
        <w:rPr>
          <w:spacing w:val="-30"/>
          <w:w w:val="95"/>
          <w:sz w:val="21"/>
        </w:rPr>
        <w:t> </w:t>
      </w:r>
      <w:r>
        <w:rPr>
          <w:w w:val="95"/>
          <w:sz w:val="21"/>
        </w:rPr>
        <w:t>the</w:t>
      </w:r>
      <w:r>
        <w:rPr>
          <w:spacing w:val="-29"/>
          <w:w w:val="95"/>
          <w:sz w:val="21"/>
        </w:rPr>
        <w:t> </w:t>
      </w:r>
      <w:r>
        <w:rPr>
          <w:w w:val="95"/>
          <w:sz w:val="21"/>
        </w:rPr>
        <w:t>United</w:t>
      </w:r>
      <w:r>
        <w:rPr>
          <w:spacing w:val="-30"/>
          <w:w w:val="95"/>
          <w:sz w:val="21"/>
        </w:rPr>
        <w:t> </w:t>
      </w:r>
      <w:r>
        <w:rPr>
          <w:w w:val="95"/>
          <w:sz w:val="21"/>
        </w:rPr>
        <w:t>States</w:t>
      </w:r>
      <w:r>
        <w:rPr>
          <w:spacing w:val="-30"/>
          <w:w w:val="95"/>
          <w:sz w:val="21"/>
        </w:rPr>
        <w:t> </w:t>
      </w:r>
      <w:r>
        <w:rPr>
          <w:w w:val="95"/>
          <w:sz w:val="21"/>
        </w:rPr>
        <w:t>that</w:t>
      </w:r>
      <w:r>
        <w:rPr>
          <w:spacing w:val="-29"/>
          <w:w w:val="95"/>
          <w:sz w:val="21"/>
        </w:rPr>
        <w:t> </w:t>
      </w:r>
      <w:r>
        <w:rPr>
          <w:w w:val="95"/>
          <w:sz w:val="21"/>
        </w:rPr>
        <w:t>require</w:t>
      </w:r>
      <w:r>
        <w:rPr>
          <w:spacing w:val="-30"/>
          <w:w w:val="95"/>
          <w:sz w:val="21"/>
        </w:rPr>
        <w:t> </w:t>
      </w:r>
      <w:r>
        <w:rPr>
          <w:w w:val="95"/>
          <w:sz w:val="21"/>
        </w:rPr>
        <w:t>the cultivation,</w:t>
      </w:r>
      <w:r>
        <w:rPr>
          <w:spacing w:val="-41"/>
          <w:w w:val="95"/>
          <w:sz w:val="21"/>
        </w:rPr>
        <w:t> </w:t>
      </w:r>
      <w:r>
        <w:rPr>
          <w:w w:val="95"/>
          <w:sz w:val="21"/>
        </w:rPr>
        <w:t>processing</w:t>
      </w:r>
      <w:r>
        <w:rPr>
          <w:spacing w:val="-41"/>
          <w:w w:val="95"/>
          <w:sz w:val="21"/>
        </w:rPr>
        <w:t> </w:t>
      </w:r>
      <w:r>
        <w:rPr>
          <w:w w:val="95"/>
          <w:sz w:val="21"/>
        </w:rPr>
        <w:t>and</w:t>
      </w:r>
      <w:r>
        <w:rPr>
          <w:spacing w:val="-41"/>
          <w:w w:val="95"/>
          <w:sz w:val="21"/>
        </w:rPr>
        <w:t> </w:t>
      </w:r>
      <w:r>
        <w:rPr>
          <w:w w:val="95"/>
          <w:sz w:val="21"/>
        </w:rPr>
        <w:t>distribution</w:t>
      </w:r>
      <w:r>
        <w:rPr>
          <w:spacing w:val="-40"/>
          <w:w w:val="95"/>
          <w:sz w:val="21"/>
        </w:rPr>
        <w:t> </w:t>
      </w:r>
      <w:r>
        <w:rPr>
          <w:w w:val="95"/>
          <w:sz w:val="21"/>
        </w:rPr>
        <w:t>of</w:t>
      </w:r>
      <w:r>
        <w:rPr>
          <w:spacing w:val="-41"/>
          <w:w w:val="95"/>
          <w:sz w:val="21"/>
        </w:rPr>
        <w:t> </w:t>
      </w:r>
      <w:r>
        <w:rPr>
          <w:w w:val="95"/>
          <w:sz w:val="21"/>
        </w:rPr>
        <w:t>cannabis</w:t>
      </w:r>
      <w:r>
        <w:rPr>
          <w:spacing w:val="-40"/>
          <w:w w:val="95"/>
          <w:sz w:val="21"/>
        </w:rPr>
        <w:t> </w:t>
      </w:r>
      <w:r>
        <w:rPr>
          <w:w w:val="95"/>
          <w:sz w:val="21"/>
        </w:rPr>
        <w:t>to</w:t>
      </w:r>
      <w:r>
        <w:rPr>
          <w:spacing w:val="-41"/>
          <w:w w:val="95"/>
          <w:sz w:val="21"/>
        </w:rPr>
        <w:t> </w:t>
      </w:r>
      <w:r>
        <w:rPr>
          <w:w w:val="95"/>
          <w:sz w:val="21"/>
        </w:rPr>
        <w:t>be</w:t>
      </w:r>
      <w:r>
        <w:rPr>
          <w:spacing w:val="-41"/>
          <w:w w:val="95"/>
          <w:sz w:val="21"/>
        </w:rPr>
        <w:t> </w:t>
      </w:r>
      <w:r>
        <w:rPr>
          <w:w w:val="95"/>
          <w:sz w:val="21"/>
        </w:rPr>
        <w:t>carried</w:t>
      </w:r>
      <w:r>
        <w:rPr>
          <w:spacing w:val="-40"/>
          <w:w w:val="95"/>
          <w:sz w:val="21"/>
        </w:rPr>
        <w:t> </w:t>
      </w:r>
      <w:r>
        <w:rPr>
          <w:w w:val="95"/>
          <w:sz w:val="21"/>
        </w:rPr>
        <w:t>out</w:t>
      </w:r>
      <w:r>
        <w:rPr>
          <w:spacing w:val="-41"/>
          <w:w w:val="95"/>
          <w:sz w:val="21"/>
        </w:rPr>
        <w:t> </w:t>
      </w:r>
      <w:r>
        <w:rPr>
          <w:w w:val="95"/>
          <w:sz w:val="21"/>
        </w:rPr>
        <w:t>by</w:t>
      </w:r>
      <w:r>
        <w:rPr>
          <w:spacing w:val="-40"/>
          <w:w w:val="95"/>
          <w:sz w:val="21"/>
        </w:rPr>
        <w:t> </w:t>
      </w:r>
      <w:r>
        <w:rPr>
          <w:w w:val="95"/>
          <w:sz w:val="21"/>
        </w:rPr>
        <w:t>the</w:t>
      </w:r>
      <w:r>
        <w:rPr>
          <w:spacing w:val="-41"/>
          <w:w w:val="95"/>
          <w:sz w:val="21"/>
        </w:rPr>
        <w:t> </w:t>
      </w:r>
      <w:r>
        <w:rPr>
          <w:w w:val="95"/>
          <w:sz w:val="21"/>
        </w:rPr>
        <w:t>same</w:t>
      </w:r>
      <w:r>
        <w:rPr>
          <w:spacing w:val="-40"/>
          <w:w w:val="95"/>
          <w:sz w:val="21"/>
        </w:rPr>
        <w:t> </w:t>
      </w:r>
      <w:r>
        <w:rPr>
          <w:w w:val="95"/>
          <w:sz w:val="21"/>
        </w:rPr>
        <w:t>entity. Vertical integration enables the production and supply of medicinal cannabis to be contained</w:t>
      </w:r>
      <w:r>
        <w:rPr>
          <w:spacing w:val="-30"/>
          <w:w w:val="95"/>
          <w:sz w:val="21"/>
        </w:rPr>
        <w:t> </w:t>
      </w:r>
      <w:r>
        <w:rPr>
          <w:w w:val="95"/>
          <w:sz w:val="21"/>
        </w:rPr>
        <w:t>and</w:t>
      </w:r>
      <w:r>
        <w:rPr>
          <w:spacing w:val="-30"/>
          <w:w w:val="95"/>
          <w:sz w:val="21"/>
        </w:rPr>
        <w:t> </w:t>
      </w:r>
      <w:r>
        <w:rPr>
          <w:w w:val="95"/>
          <w:sz w:val="21"/>
        </w:rPr>
        <w:t>monitored</w:t>
      </w:r>
      <w:r>
        <w:rPr>
          <w:spacing w:val="-30"/>
          <w:w w:val="95"/>
          <w:sz w:val="21"/>
        </w:rPr>
        <w:t> </w:t>
      </w:r>
      <w:r>
        <w:rPr>
          <w:w w:val="95"/>
          <w:sz w:val="21"/>
        </w:rPr>
        <w:t>closely.</w:t>
      </w:r>
      <w:r>
        <w:rPr>
          <w:spacing w:val="-31"/>
          <w:w w:val="95"/>
          <w:sz w:val="21"/>
        </w:rPr>
        <w:t> </w:t>
      </w:r>
      <w:r>
        <w:rPr>
          <w:w w:val="95"/>
          <w:sz w:val="21"/>
        </w:rPr>
        <w:t>In</w:t>
      </w:r>
      <w:r>
        <w:rPr>
          <w:spacing w:val="-29"/>
          <w:w w:val="95"/>
          <w:sz w:val="21"/>
        </w:rPr>
        <w:t> </w:t>
      </w:r>
      <w:r>
        <w:rPr>
          <w:w w:val="95"/>
          <w:sz w:val="21"/>
        </w:rPr>
        <w:t>addition,</w:t>
      </w:r>
      <w:r>
        <w:rPr>
          <w:spacing w:val="-31"/>
          <w:w w:val="95"/>
          <w:sz w:val="21"/>
        </w:rPr>
        <w:t> </w:t>
      </w:r>
      <w:r>
        <w:rPr>
          <w:w w:val="95"/>
          <w:sz w:val="21"/>
        </w:rPr>
        <w:t>it</w:t>
      </w:r>
      <w:r>
        <w:rPr>
          <w:spacing w:val="-30"/>
          <w:w w:val="95"/>
          <w:sz w:val="21"/>
        </w:rPr>
        <w:t> </w:t>
      </w:r>
      <w:r>
        <w:rPr>
          <w:w w:val="95"/>
          <w:sz w:val="21"/>
        </w:rPr>
        <w:t>is</w:t>
      </w:r>
      <w:r>
        <w:rPr>
          <w:spacing w:val="-30"/>
          <w:w w:val="95"/>
          <w:sz w:val="21"/>
        </w:rPr>
        <w:t> </w:t>
      </w:r>
      <w:r>
        <w:rPr>
          <w:w w:val="95"/>
          <w:sz w:val="21"/>
        </w:rPr>
        <w:t>easier</w:t>
      </w:r>
      <w:r>
        <w:rPr>
          <w:spacing w:val="-30"/>
          <w:w w:val="95"/>
          <w:sz w:val="21"/>
        </w:rPr>
        <w:t> </w:t>
      </w:r>
      <w:r>
        <w:rPr>
          <w:w w:val="95"/>
          <w:sz w:val="21"/>
        </w:rPr>
        <w:t>to</w:t>
      </w:r>
      <w:r>
        <w:rPr>
          <w:spacing w:val="-30"/>
          <w:w w:val="95"/>
          <w:sz w:val="21"/>
        </w:rPr>
        <w:t> </w:t>
      </w:r>
      <w:r>
        <w:rPr>
          <w:w w:val="95"/>
          <w:sz w:val="21"/>
        </w:rPr>
        <w:t>regulate</w:t>
      </w:r>
      <w:r>
        <w:rPr>
          <w:spacing w:val="-29"/>
          <w:w w:val="95"/>
          <w:sz w:val="21"/>
        </w:rPr>
        <w:t> </w:t>
      </w:r>
      <w:r>
        <w:rPr>
          <w:w w:val="95"/>
          <w:sz w:val="21"/>
        </w:rPr>
        <w:t>one</w:t>
      </w:r>
      <w:r>
        <w:rPr>
          <w:spacing w:val="-30"/>
          <w:w w:val="95"/>
          <w:sz w:val="21"/>
        </w:rPr>
        <w:t> </w:t>
      </w:r>
      <w:r>
        <w:rPr>
          <w:w w:val="95"/>
          <w:sz w:val="21"/>
        </w:rPr>
        <w:t>entity</w:t>
      </w:r>
      <w:r>
        <w:rPr>
          <w:spacing w:val="-30"/>
          <w:w w:val="95"/>
          <w:sz w:val="21"/>
        </w:rPr>
        <w:t> </w:t>
      </w:r>
      <w:r>
        <w:rPr>
          <w:w w:val="95"/>
          <w:sz w:val="21"/>
        </w:rPr>
        <w:t>than</w:t>
      </w:r>
      <w:r>
        <w:rPr>
          <w:spacing w:val="-30"/>
          <w:w w:val="95"/>
          <w:sz w:val="21"/>
        </w:rPr>
        <w:t> </w:t>
      </w:r>
      <w:r>
        <w:rPr>
          <w:w w:val="95"/>
          <w:sz w:val="21"/>
        </w:rPr>
        <w:t>to monitor the interactions among several entities that handle the cannabis between </w:t>
      </w:r>
      <w:r>
        <w:rPr>
          <w:sz w:val="21"/>
        </w:rPr>
        <w:t>cultivation</w:t>
      </w:r>
      <w:r>
        <w:rPr>
          <w:spacing w:val="-13"/>
          <w:sz w:val="21"/>
        </w:rPr>
        <w:t> </w:t>
      </w:r>
      <w:r>
        <w:rPr>
          <w:sz w:val="21"/>
        </w:rPr>
        <w:t>and</w:t>
      </w:r>
      <w:r>
        <w:rPr>
          <w:spacing w:val="-12"/>
          <w:sz w:val="21"/>
        </w:rPr>
        <w:t> </w:t>
      </w:r>
      <w:r>
        <w:rPr>
          <w:sz w:val="21"/>
        </w:rPr>
        <w:t>delivery</w:t>
      </w:r>
      <w:r>
        <w:rPr>
          <w:spacing w:val="-13"/>
          <w:sz w:val="21"/>
        </w:rPr>
        <w:t> </w:t>
      </w:r>
      <w:r>
        <w:rPr>
          <w:sz w:val="21"/>
        </w:rPr>
        <w:t>to</w:t>
      </w:r>
      <w:r>
        <w:rPr>
          <w:spacing w:val="-12"/>
          <w:sz w:val="21"/>
        </w:rPr>
        <w:t> </w:t>
      </w:r>
      <w:r>
        <w:rPr>
          <w:sz w:val="21"/>
        </w:rPr>
        <w:t>the</w:t>
      </w:r>
      <w:r>
        <w:rPr>
          <w:spacing w:val="-13"/>
          <w:sz w:val="21"/>
        </w:rPr>
        <w:t> </w:t>
      </w:r>
      <w:r>
        <w:rPr>
          <w:sz w:val="21"/>
        </w:rPr>
        <w:t>patient.</w:t>
      </w:r>
    </w:p>
    <w:p>
      <w:pPr>
        <w:spacing w:after="0" w:line="271" w:lineRule="auto"/>
        <w:jc w:val="left"/>
        <w:rPr>
          <w:sz w:val="21"/>
        </w:rPr>
        <w:sectPr>
          <w:pgSz w:w="11900" w:h="16840"/>
          <w:pgMar w:header="1017" w:footer="794" w:top="2300" w:bottom="980" w:left="460" w:right="1480"/>
        </w:sectPr>
      </w:pPr>
    </w:p>
    <w:p>
      <w:pPr>
        <w:pStyle w:val="BodyText"/>
        <w:spacing w:before="6"/>
        <w:rPr>
          <w:sz w:val="13"/>
        </w:rPr>
      </w:pPr>
    </w:p>
    <w:p>
      <w:pPr>
        <w:pStyle w:val="ListParagraph"/>
        <w:numPr>
          <w:ilvl w:val="1"/>
          <w:numId w:val="5"/>
        </w:numPr>
        <w:tabs>
          <w:tab w:pos="1666" w:val="left" w:leader="none"/>
          <w:tab w:pos="1667" w:val="left" w:leader="none"/>
        </w:tabs>
        <w:spacing w:line="268" w:lineRule="auto" w:before="95" w:after="0"/>
        <w:ind w:left="1666" w:right="160" w:hanging="710"/>
        <w:jc w:val="left"/>
        <w:rPr>
          <w:sz w:val="21"/>
        </w:rPr>
      </w:pPr>
      <w:r>
        <w:rPr>
          <w:sz w:val="21"/>
        </w:rPr>
        <w:t>As</w:t>
      </w:r>
      <w:r>
        <w:rPr>
          <w:spacing w:val="-27"/>
          <w:sz w:val="21"/>
        </w:rPr>
        <w:t> </w:t>
      </w:r>
      <w:r>
        <w:rPr>
          <w:sz w:val="21"/>
        </w:rPr>
        <w:t>discussed</w:t>
      </w:r>
      <w:r>
        <w:rPr>
          <w:spacing w:val="-26"/>
          <w:sz w:val="21"/>
        </w:rPr>
        <w:t> </w:t>
      </w:r>
      <w:r>
        <w:rPr>
          <w:sz w:val="21"/>
        </w:rPr>
        <w:t>in</w:t>
      </w:r>
      <w:r>
        <w:rPr>
          <w:spacing w:val="-26"/>
          <w:sz w:val="21"/>
        </w:rPr>
        <w:t> </w:t>
      </w:r>
      <w:r>
        <w:rPr>
          <w:sz w:val="21"/>
        </w:rPr>
        <w:t>Chapter</w:t>
      </w:r>
      <w:r>
        <w:rPr>
          <w:spacing w:val="-26"/>
          <w:sz w:val="21"/>
        </w:rPr>
        <w:t> </w:t>
      </w:r>
      <w:r>
        <w:rPr>
          <w:sz w:val="21"/>
        </w:rPr>
        <w:t>4,</w:t>
      </w:r>
      <w:r>
        <w:rPr>
          <w:spacing w:val="-27"/>
          <w:sz w:val="21"/>
        </w:rPr>
        <w:t> </w:t>
      </w:r>
      <w:r>
        <w:rPr>
          <w:sz w:val="21"/>
        </w:rPr>
        <w:t>Victoria</w:t>
      </w:r>
      <w:r>
        <w:rPr>
          <w:spacing w:val="-26"/>
          <w:sz w:val="21"/>
        </w:rPr>
        <w:t> </w:t>
      </w:r>
      <w:r>
        <w:rPr>
          <w:sz w:val="21"/>
        </w:rPr>
        <w:t>could</w:t>
      </w:r>
      <w:r>
        <w:rPr>
          <w:spacing w:val="-26"/>
          <w:sz w:val="21"/>
        </w:rPr>
        <w:t> </w:t>
      </w:r>
      <w:r>
        <w:rPr>
          <w:sz w:val="21"/>
        </w:rPr>
        <w:t>amend</w:t>
      </w:r>
      <w:r>
        <w:rPr>
          <w:spacing w:val="-27"/>
          <w:sz w:val="21"/>
        </w:rPr>
        <w:t> </w:t>
      </w:r>
      <w:r>
        <w:rPr>
          <w:sz w:val="21"/>
        </w:rPr>
        <w:t>the</w:t>
      </w:r>
      <w:r>
        <w:rPr>
          <w:spacing w:val="-26"/>
          <w:sz w:val="21"/>
        </w:rPr>
        <w:t> </w:t>
      </w:r>
      <w:r>
        <w:rPr>
          <w:rFonts w:ascii="Calibri" w:hAnsi="Calibri"/>
          <w:i/>
          <w:sz w:val="21"/>
        </w:rPr>
        <w:t>Therapeutic</w:t>
      </w:r>
      <w:r>
        <w:rPr>
          <w:rFonts w:ascii="Calibri" w:hAnsi="Calibri"/>
          <w:i/>
          <w:spacing w:val="-7"/>
          <w:sz w:val="21"/>
        </w:rPr>
        <w:t> </w:t>
      </w:r>
      <w:r>
        <w:rPr>
          <w:rFonts w:ascii="Calibri" w:hAnsi="Calibri"/>
          <w:i/>
          <w:sz w:val="21"/>
        </w:rPr>
        <w:t>Goods</w:t>
      </w:r>
      <w:r>
        <w:rPr>
          <w:rFonts w:ascii="Calibri" w:hAnsi="Calibri"/>
          <w:i/>
          <w:spacing w:val="-7"/>
          <w:sz w:val="21"/>
        </w:rPr>
        <w:t> </w:t>
      </w:r>
      <w:r>
        <w:rPr>
          <w:rFonts w:ascii="Calibri" w:hAnsi="Calibri"/>
          <w:i/>
          <w:sz w:val="21"/>
        </w:rPr>
        <w:t>(Victoria)</w:t>
      </w:r>
      <w:r>
        <w:rPr>
          <w:rFonts w:ascii="Calibri" w:hAnsi="Calibri"/>
          <w:i/>
          <w:spacing w:val="-8"/>
          <w:sz w:val="21"/>
        </w:rPr>
        <w:t> </w:t>
      </w:r>
      <w:r>
        <w:rPr>
          <w:rFonts w:ascii="Calibri" w:hAnsi="Calibri"/>
          <w:i/>
          <w:sz w:val="21"/>
        </w:rPr>
        <w:t>Act </w:t>
      </w:r>
      <w:r>
        <w:rPr>
          <w:rFonts w:ascii="Calibri" w:hAnsi="Calibri"/>
          <w:i/>
          <w:w w:val="95"/>
          <w:sz w:val="21"/>
        </w:rPr>
        <w:t>2010</w:t>
      </w:r>
      <w:r>
        <w:rPr>
          <w:rFonts w:ascii="Calibri" w:hAnsi="Calibri"/>
          <w:i/>
          <w:spacing w:val="-8"/>
          <w:w w:val="95"/>
          <w:sz w:val="21"/>
        </w:rPr>
        <w:t> </w:t>
      </w:r>
      <w:r>
        <w:rPr>
          <w:w w:val="95"/>
          <w:sz w:val="21"/>
        </w:rPr>
        <w:t>(Vic),</w:t>
      </w:r>
      <w:r>
        <w:rPr>
          <w:spacing w:val="-26"/>
          <w:w w:val="95"/>
          <w:sz w:val="21"/>
        </w:rPr>
        <w:t> </w:t>
      </w:r>
      <w:r>
        <w:rPr>
          <w:w w:val="95"/>
          <w:sz w:val="21"/>
        </w:rPr>
        <w:t>or</w:t>
      </w:r>
      <w:r>
        <w:rPr>
          <w:spacing w:val="-25"/>
          <w:w w:val="95"/>
          <w:sz w:val="21"/>
        </w:rPr>
        <w:t> </w:t>
      </w:r>
      <w:r>
        <w:rPr>
          <w:w w:val="95"/>
          <w:sz w:val="21"/>
        </w:rPr>
        <w:t>make</w:t>
      </w:r>
      <w:r>
        <w:rPr>
          <w:spacing w:val="-25"/>
          <w:w w:val="95"/>
          <w:sz w:val="21"/>
        </w:rPr>
        <w:t> </w:t>
      </w:r>
      <w:r>
        <w:rPr>
          <w:w w:val="95"/>
          <w:sz w:val="21"/>
        </w:rPr>
        <w:t>regulations,</w:t>
      </w:r>
      <w:r>
        <w:rPr>
          <w:w w:val="95"/>
          <w:sz w:val="21"/>
          <w:vertAlign w:val="superscript"/>
        </w:rPr>
        <w:t>7</w:t>
      </w:r>
      <w:r>
        <w:rPr>
          <w:spacing w:val="-25"/>
          <w:w w:val="95"/>
          <w:sz w:val="21"/>
          <w:vertAlign w:val="baseline"/>
        </w:rPr>
        <w:t> </w:t>
      </w:r>
      <w:r>
        <w:rPr>
          <w:w w:val="95"/>
          <w:sz w:val="21"/>
          <w:vertAlign w:val="baseline"/>
        </w:rPr>
        <w:t>with</w:t>
      </w:r>
      <w:r>
        <w:rPr>
          <w:spacing w:val="-25"/>
          <w:w w:val="95"/>
          <w:sz w:val="21"/>
          <w:vertAlign w:val="baseline"/>
        </w:rPr>
        <w:t> </w:t>
      </w:r>
      <w:r>
        <w:rPr>
          <w:w w:val="95"/>
          <w:sz w:val="21"/>
          <w:vertAlign w:val="baseline"/>
        </w:rPr>
        <w:t>the</w:t>
      </w:r>
      <w:r>
        <w:rPr>
          <w:spacing w:val="-25"/>
          <w:w w:val="95"/>
          <w:sz w:val="21"/>
          <w:vertAlign w:val="baseline"/>
        </w:rPr>
        <w:t> </w:t>
      </w:r>
      <w:r>
        <w:rPr>
          <w:w w:val="95"/>
          <w:sz w:val="21"/>
          <w:vertAlign w:val="baseline"/>
        </w:rPr>
        <w:t>effect</w:t>
      </w:r>
      <w:r>
        <w:rPr>
          <w:spacing w:val="-25"/>
          <w:w w:val="95"/>
          <w:sz w:val="21"/>
          <w:vertAlign w:val="baseline"/>
        </w:rPr>
        <w:t> </w:t>
      </w:r>
      <w:r>
        <w:rPr>
          <w:w w:val="95"/>
          <w:sz w:val="21"/>
          <w:vertAlign w:val="baseline"/>
        </w:rPr>
        <w:t>that</w:t>
      </w:r>
      <w:r>
        <w:rPr>
          <w:spacing w:val="-26"/>
          <w:w w:val="95"/>
          <w:sz w:val="21"/>
          <w:vertAlign w:val="baseline"/>
        </w:rPr>
        <w:t> </w:t>
      </w:r>
      <w:r>
        <w:rPr>
          <w:w w:val="95"/>
          <w:sz w:val="21"/>
          <w:vertAlign w:val="baseline"/>
        </w:rPr>
        <w:t>Commonwealth</w:t>
      </w:r>
      <w:r>
        <w:rPr>
          <w:spacing w:val="-25"/>
          <w:w w:val="95"/>
          <w:sz w:val="21"/>
          <w:vertAlign w:val="baseline"/>
        </w:rPr>
        <w:t> </w:t>
      </w:r>
      <w:r>
        <w:rPr>
          <w:w w:val="95"/>
          <w:sz w:val="21"/>
          <w:vertAlign w:val="baseline"/>
        </w:rPr>
        <w:t>therapeutic</w:t>
      </w:r>
      <w:r>
        <w:rPr>
          <w:spacing w:val="-25"/>
          <w:w w:val="95"/>
          <w:sz w:val="21"/>
          <w:vertAlign w:val="baseline"/>
        </w:rPr>
        <w:t> </w:t>
      </w:r>
      <w:r>
        <w:rPr>
          <w:w w:val="95"/>
          <w:sz w:val="21"/>
          <w:vertAlign w:val="baseline"/>
        </w:rPr>
        <w:t>goods legislation</w:t>
      </w:r>
      <w:r>
        <w:rPr>
          <w:spacing w:val="-36"/>
          <w:w w:val="95"/>
          <w:sz w:val="21"/>
          <w:vertAlign w:val="baseline"/>
        </w:rPr>
        <w:t> </w:t>
      </w:r>
      <w:r>
        <w:rPr>
          <w:w w:val="95"/>
          <w:sz w:val="21"/>
          <w:vertAlign w:val="baseline"/>
        </w:rPr>
        <w:t>would</w:t>
      </w:r>
      <w:r>
        <w:rPr>
          <w:spacing w:val="-36"/>
          <w:w w:val="95"/>
          <w:sz w:val="21"/>
          <w:vertAlign w:val="baseline"/>
        </w:rPr>
        <w:t> </w:t>
      </w:r>
      <w:r>
        <w:rPr>
          <w:w w:val="95"/>
          <w:sz w:val="21"/>
          <w:vertAlign w:val="baseline"/>
        </w:rPr>
        <w:t>not</w:t>
      </w:r>
      <w:r>
        <w:rPr>
          <w:spacing w:val="-36"/>
          <w:w w:val="95"/>
          <w:sz w:val="21"/>
          <w:vertAlign w:val="baseline"/>
        </w:rPr>
        <w:t> </w:t>
      </w:r>
      <w:r>
        <w:rPr>
          <w:w w:val="95"/>
          <w:sz w:val="21"/>
          <w:vertAlign w:val="baseline"/>
        </w:rPr>
        <w:t>apply</w:t>
      </w:r>
      <w:r>
        <w:rPr>
          <w:spacing w:val="-36"/>
          <w:w w:val="95"/>
          <w:sz w:val="21"/>
          <w:vertAlign w:val="baseline"/>
        </w:rPr>
        <w:t> </w:t>
      </w:r>
      <w:r>
        <w:rPr>
          <w:w w:val="95"/>
          <w:sz w:val="21"/>
          <w:vertAlign w:val="baseline"/>
        </w:rPr>
        <w:t>in</w:t>
      </w:r>
      <w:r>
        <w:rPr>
          <w:spacing w:val="-36"/>
          <w:w w:val="95"/>
          <w:sz w:val="21"/>
          <w:vertAlign w:val="baseline"/>
        </w:rPr>
        <w:t> </w:t>
      </w:r>
      <w:r>
        <w:rPr>
          <w:w w:val="95"/>
          <w:sz w:val="21"/>
          <w:vertAlign w:val="baseline"/>
        </w:rPr>
        <w:t>Victoria</w:t>
      </w:r>
      <w:r>
        <w:rPr>
          <w:spacing w:val="-36"/>
          <w:w w:val="95"/>
          <w:sz w:val="21"/>
          <w:vertAlign w:val="baseline"/>
        </w:rPr>
        <w:t> </w:t>
      </w:r>
      <w:r>
        <w:rPr>
          <w:w w:val="95"/>
          <w:sz w:val="21"/>
          <w:vertAlign w:val="baseline"/>
        </w:rPr>
        <w:t>to</w:t>
      </w:r>
      <w:r>
        <w:rPr>
          <w:spacing w:val="-36"/>
          <w:w w:val="95"/>
          <w:sz w:val="21"/>
          <w:vertAlign w:val="baseline"/>
        </w:rPr>
        <w:t> </w:t>
      </w:r>
      <w:r>
        <w:rPr>
          <w:w w:val="95"/>
          <w:sz w:val="21"/>
          <w:vertAlign w:val="baseline"/>
        </w:rPr>
        <w:t>the</w:t>
      </w:r>
      <w:r>
        <w:rPr>
          <w:spacing w:val="-36"/>
          <w:w w:val="95"/>
          <w:sz w:val="21"/>
          <w:vertAlign w:val="baseline"/>
        </w:rPr>
        <w:t> </w:t>
      </w:r>
      <w:r>
        <w:rPr>
          <w:w w:val="95"/>
          <w:sz w:val="21"/>
          <w:vertAlign w:val="baseline"/>
        </w:rPr>
        <w:t>processing</w:t>
      </w:r>
      <w:r>
        <w:rPr>
          <w:spacing w:val="-36"/>
          <w:w w:val="95"/>
          <w:sz w:val="21"/>
          <w:vertAlign w:val="baseline"/>
        </w:rPr>
        <w:t> </w:t>
      </w:r>
      <w:r>
        <w:rPr>
          <w:w w:val="95"/>
          <w:sz w:val="21"/>
          <w:vertAlign w:val="baseline"/>
        </w:rPr>
        <w:t>and</w:t>
      </w:r>
      <w:r>
        <w:rPr>
          <w:spacing w:val="-36"/>
          <w:w w:val="95"/>
          <w:sz w:val="21"/>
          <w:vertAlign w:val="baseline"/>
        </w:rPr>
        <w:t> </w:t>
      </w:r>
      <w:r>
        <w:rPr>
          <w:w w:val="95"/>
          <w:sz w:val="21"/>
          <w:vertAlign w:val="baseline"/>
        </w:rPr>
        <w:t>distribution</w:t>
      </w:r>
      <w:r>
        <w:rPr>
          <w:spacing w:val="-36"/>
          <w:w w:val="95"/>
          <w:sz w:val="21"/>
          <w:vertAlign w:val="baseline"/>
        </w:rPr>
        <w:t> </w:t>
      </w:r>
      <w:r>
        <w:rPr>
          <w:w w:val="95"/>
          <w:sz w:val="21"/>
          <w:vertAlign w:val="baseline"/>
        </w:rPr>
        <w:t>of</w:t>
      </w:r>
      <w:r>
        <w:rPr>
          <w:spacing w:val="-36"/>
          <w:w w:val="95"/>
          <w:sz w:val="21"/>
          <w:vertAlign w:val="baseline"/>
        </w:rPr>
        <w:t> </w:t>
      </w:r>
      <w:r>
        <w:rPr>
          <w:w w:val="95"/>
          <w:sz w:val="21"/>
          <w:vertAlign w:val="baseline"/>
        </w:rPr>
        <w:t>cannabis</w:t>
      </w:r>
      <w:r>
        <w:rPr>
          <w:spacing w:val="-36"/>
          <w:w w:val="95"/>
          <w:sz w:val="21"/>
          <w:vertAlign w:val="baseline"/>
        </w:rPr>
        <w:t> </w:t>
      </w:r>
      <w:r>
        <w:rPr>
          <w:w w:val="95"/>
          <w:sz w:val="21"/>
          <w:vertAlign w:val="baseline"/>
        </w:rPr>
        <w:t>for </w:t>
      </w:r>
      <w:r>
        <w:rPr>
          <w:sz w:val="21"/>
          <w:vertAlign w:val="baseline"/>
        </w:rPr>
        <w:t>medicinal purposes. Such a regulatory reform would allow natural persons and </w:t>
      </w:r>
      <w:r>
        <w:rPr>
          <w:w w:val="95"/>
          <w:sz w:val="21"/>
          <w:vertAlign w:val="baseline"/>
        </w:rPr>
        <w:t>unincorporated</w:t>
      </w:r>
      <w:r>
        <w:rPr>
          <w:spacing w:val="-38"/>
          <w:w w:val="95"/>
          <w:sz w:val="21"/>
          <w:vertAlign w:val="baseline"/>
        </w:rPr>
        <w:t> </w:t>
      </w:r>
      <w:r>
        <w:rPr>
          <w:w w:val="95"/>
          <w:sz w:val="21"/>
          <w:vertAlign w:val="baseline"/>
        </w:rPr>
        <w:t>associations,</w:t>
      </w:r>
      <w:r>
        <w:rPr>
          <w:spacing w:val="-38"/>
          <w:w w:val="95"/>
          <w:sz w:val="21"/>
          <w:vertAlign w:val="baseline"/>
        </w:rPr>
        <w:t> </w:t>
      </w:r>
      <w:r>
        <w:rPr>
          <w:w w:val="95"/>
          <w:sz w:val="21"/>
          <w:vertAlign w:val="baseline"/>
        </w:rPr>
        <w:t>firms</w:t>
      </w:r>
      <w:r>
        <w:rPr>
          <w:spacing w:val="-37"/>
          <w:w w:val="95"/>
          <w:sz w:val="21"/>
          <w:vertAlign w:val="baseline"/>
        </w:rPr>
        <w:t> </w:t>
      </w:r>
      <w:r>
        <w:rPr>
          <w:w w:val="95"/>
          <w:sz w:val="21"/>
          <w:vertAlign w:val="baseline"/>
        </w:rPr>
        <w:t>and</w:t>
      </w:r>
      <w:r>
        <w:rPr>
          <w:spacing w:val="-37"/>
          <w:w w:val="95"/>
          <w:sz w:val="21"/>
          <w:vertAlign w:val="baseline"/>
        </w:rPr>
        <w:t> </w:t>
      </w:r>
      <w:r>
        <w:rPr>
          <w:w w:val="95"/>
          <w:sz w:val="21"/>
          <w:vertAlign w:val="baseline"/>
        </w:rPr>
        <w:t>partnerships</w:t>
      </w:r>
      <w:r>
        <w:rPr>
          <w:spacing w:val="-37"/>
          <w:w w:val="95"/>
          <w:sz w:val="21"/>
          <w:vertAlign w:val="baseline"/>
        </w:rPr>
        <w:t> </w:t>
      </w:r>
      <w:r>
        <w:rPr>
          <w:w w:val="95"/>
          <w:sz w:val="21"/>
          <w:vertAlign w:val="baseline"/>
        </w:rPr>
        <w:t>in</w:t>
      </w:r>
      <w:r>
        <w:rPr>
          <w:spacing w:val="-38"/>
          <w:w w:val="95"/>
          <w:sz w:val="21"/>
          <w:vertAlign w:val="baseline"/>
        </w:rPr>
        <w:t> </w:t>
      </w:r>
      <w:r>
        <w:rPr>
          <w:w w:val="95"/>
          <w:sz w:val="21"/>
          <w:vertAlign w:val="baseline"/>
        </w:rPr>
        <w:t>Victoria</w:t>
      </w:r>
      <w:r>
        <w:rPr>
          <w:spacing w:val="-37"/>
          <w:w w:val="95"/>
          <w:sz w:val="21"/>
          <w:vertAlign w:val="baseline"/>
        </w:rPr>
        <w:t> </w:t>
      </w:r>
      <w:r>
        <w:rPr>
          <w:w w:val="95"/>
          <w:sz w:val="21"/>
          <w:vertAlign w:val="baseline"/>
        </w:rPr>
        <w:t>that</w:t>
      </w:r>
      <w:r>
        <w:rPr>
          <w:spacing w:val="-37"/>
          <w:w w:val="95"/>
          <w:sz w:val="21"/>
          <w:vertAlign w:val="baseline"/>
        </w:rPr>
        <w:t> </w:t>
      </w:r>
      <w:r>
        <w:rPr>
          <w:w w:val="95"/>
          <w:sz w:val="21"/>
          <w:vertAlign w:val="baseline"/>
        </w:rPr>
        <w:t>are</w:t>
      </w:r>
      <w:r>
        <w:rPr>
          <w:spacing w:val="-38"/>
          <w:w w:val="95"/>
          <w:sz w:val="21"/>
          <w:vertAlign w:val="baseline"/>
        </w:rPr>
        <w:t> </w:t>
      </w:r>
      <w:r>
        <w:rPr>
          <w:w w:val="95"/>
          <w:sz w:val="21"/>
          <w:vertAlign w:val="baseline"/>
        </w:rPr>
        <w:t>not</w:t>
      </w:r>
      <w:r>
        <w:rPr>
          <w:spacing w:val="-37"/>
          <w:w w:val="95"/>
          <w:sz w:val="21"/>
          <w:vertAlign w:val="baseline"/>
        </w:rPr>
        <w:t> </w:t>
      </w:r>
      <w:r>
        <w:rPr>
          <w:w w:val="95"/>
          <w:sz w:val="21"/>
          <w:vertAlign w:val="baseline"/>
        </w:rPr>
        <w:t>engaged</w:t>
      </w:r>
      <w:r>
        <w:rPr>
          <w:spacing w:val="-37"/>
          <w:w w:val="95"/>
          <w:sz w:val="21"/>
          <w:vertAlign w:val="baseline"/>
        </w:rPr>
        <w:t> </w:t>
      </w:r>
      <w:r>
        <w:rPr>
          <w:w w:val="95"/>
          <w:sz w:val="21"/>
          <w:vertAlign w:val="baseline"/>
        </w:rPr>
        <w:t>in </w:t>
      </w:r>
      <w:r>
        <w:rPr>
          <w:w w:val="90"/>
          <w:sz w:val="21"/>
          <w:vertAlign w:val="baseline"/>
        </w:rPr>
        <w:t>interstate</w:t>
      </w:r>
      <w:r>
        <w:rPr>
          <w:spacing w:val="-9"/>
          <w:w w:val="90"/>
          <w:sz w:val="21"/>
          <w:vertAlign w:val="baseline"/>
        </w:rPr>
        <w:t> </w:t>
      </w:r>
      <w:r>
        <w:rPr>
          <w:w w:val="90"/>
          <w:sz w:val="21"/>
          <w:vertAlign w:val="baseline"/>
        </w:rPr>
        <w:t>or</w:t>
      </w:r>
      <w:r>
        <w:rPr>
          <w:spacing w:val="-8"/>
          <w:w w:val="90"/>
          <w:sz w:val="21"/>
          <w:vertAlign w:val="baseline"/>
        </w:rPr>
        <w:t> </w:t>
      </w:r>
      <w:r>
        <w:rPr>
          <w:w w:val="90"/>
          <w:sz w:val="21"/>
          <w:vertAlign w:val="baseline"/>
        </w:rPr>
        <w:t>overseas</w:t>
      </w:r>
      <w:r>
        <w:rPr>
          <w:spacing w:val="-9"/>
          <w:w w:val="90"/>
          <w:sz w:val="21"/>
          <w:vertAlign w:val="baseline"/>
        </w:rPr>
        <w:t> </w:t>
      </w:r>
      <w:r>
        <w:rPr>
          <w:w w:val="90"/>
          <w:sz w:val="21"/>
          <w:vertAlign w:val="baseline"/>
        </w:rPr>
        <w:t>trade</w:t>
      </w:r>
      <w:r>
        <w:rPr>
          <w:spacing w:val="-8"/>
          <w:w w:val="90"/>
          <w:sz w:val="21"/>
          <w:vertAlign w:val="baseline"/>
        </w:rPr>
        <w:t> </w:t>
      </w:r>
      <w:r>
        <w:rPr>
          <w:w w:val="90"/>
          <w:sz w:val="21"/>
          <w:vertAlign w:val="baseline"/>
        </w:rPr>
        <w:t>and</w:t>
      </w:r>
      <w:r>
        <w:rPr>
          <w:spacing w:val="-8"/>
          <w:w w:val="90"/>
          <w:sz w:val="21"/>
          <w:vertAlign w:val="baseline"/>
        </w:rPr>
        <w:t> </w:t>
      </w:r>
      <w:r>
        <w:rPr>
          <w:w w:val="90"/>
          <w:sz w:val="21"/>
          <w:vertAlign w:val="baseline"/>
        </w:rPr>
        <w:t>commerce</w:t>
      </w:r>
      <w:r>
        <w:rPr>
          <w:spacing w:val="-9"/>
          <w:w w:val="90"/>
          <w:sz w:val="21"/>
          <w:vertAlign w:val="baseline"/>
        </w:rPr>
        <w:t> </w:t>
      </w:r>
      <w:r>
        <w:rPr>
          <w:w w:val="90"/>
          <w:sz w:val="21"/>
          <w:vertAlign w:val="baseline"/>
        </w:rPr>
        <w:t>to</w:t>
      </w:r>
      <w:r>
        <w:rPr>
          <w:spacing w:val="-8"/>
          <w:w w:val="90"/>
          <w:sz w:val="21"/>
          <w:vertAlign w:val="baseline"/>
        </w:rPr>
        <w:t> </w:t>
      </w:r>
      <w:r>
        <w:rPr>
          <w:w w:val="90"/>
          <w:sz w:val="21"/>
          <w:vertAlign w:val="baseline"/>
        </w:rPr>
        <w:t>process</w:t>
      </w:r>
      <w:r>
        <w:rPr>
          <w:spacing w:val="-9"/>
          <w:w w:val="90"/>
          <w:sz w:val="21"/>
          <w:vertAlign w:val="baseline"/>
        </w:rPr>
        <w:t> </w:t>
      </w:r>
      <w:r>
        <w:rPr>
          <w:w w:val="90"/>
          <w:sz w:val="21"/>
          <w:vertAlign w:val="baseline"/>
        </w:rPr>
        <w:t>and</w:t>
      </w:r>
      <w:r>
        <w:rPr>
          <w:spacing w:val="-8"/>
          <w:w w:val="90"/>
          <w:sz w:val="21"/>
          <w:vertAlign w:val="baseline"/>
        </w:rPr>
        <w:t> </w:t>
      </w:r>
      <w:r>
        <w:rPr>
          <w:w w:val="90"/>
          <w:sz w:val="21"/>
          <w:vertAlign w:val="baseline"/>
        </w:rPr>
        <w:t>distribute</w:t>
      </w:r>
      <w:r>
        <w:rPr>
          <w:spacing w:val="-8"/>
          <w:w w:val="90"/>
          <w:sz w:val="21"/>
          <w:vertAlign w:val="baseline"/>
        </w:rPr>
        <w:t> </w:t>
      </w:r>
      <w:r>
        <w:rPr>
          <w:w w:val="90"/>
          <w:sz w:val="21"/>
          <w:vertAlign w:val="baseline"/>
        </w:rPr>
        <w:t>medicinal</w:t>
      </w:r>
      <w:r>
        <w:rPr>
          <w:spacing w:val="-10"/>
          <w:w w:val="90"/>
          <w:sz w:val="21"/>
          <w:vertAlign w:val="baseline"/>
        </w:rPr>
        <w:t> </w:t>
      </w:r>
      <w:r>
        <w:rPr>
          <w:w w:val="90"/>
          <w:sz w:val="21"/>
          <w:vertAlign w:val="baseline"/>
        </w:rPr>
        <w:t>cannabis. </w:t>
      </w:r>
      <w:r>
        <w:rPr>
          <w:w w:val="95"/>
          <w:sz w:val="21"/>
          <w:vertAlign w:val="baseline"/>
        </w:rPr>
        <w:t>Alternatively,</w:t>
      </w:r>
      <w:r>
        <w:rPr>
          <w:spacing w:val="-29"/>
          <w:w w:val="95"/>
          <w:sz w:val="21"/>
          <w:vertAlign w:val="baseline"/>
        </w:rPr>
        <w:t> </w:t>
      </w:r>
      <w:r>
        <w:rPr>
          <w:w w:val="95"/>
          <w:sz w:val="21"/>
          <w:vertAlign w:val="baseline"/>
        </w:rPr>
        <w:t>or</w:t>
      </w:r>
      <w:r>
        <w:rPr>
          <w:spacing w:val="-29"/>
          <w:w w:val="95"/>
          <w:sz w:val="21"/>
          <w:vertAlign w:val="baseline"/>
        </w:rPr>
        <w:t> </w:t>
      </w:r>
      <w:r>
        <w:rPr>
          <w:w w:val="95"/>
          <w:sz w:val="21"/>
          <w:vertAlign w:val="baseline"/>
        </w:rPr>
        <w:t>additionally,</w:t>
      </w:r>
      <w:r>
        <w:rPr>
          <w:spacing w:val="-29"/>
          <w:w w:val="95"/>
          <w:sz w:val="21"/>
          <w:vertAlign w:val="baseline"/>
        </w:rPr>
        <w:t> </w:t>
      </w:r>
      <w:r>
        <w:rPr>
          <w:w w:val="95"/>
          <w:sz w:val="21"/>
          <w:vertAlign w:val="baseline"/>
        </w:rPr>
        <w:t>a</w:t>
      </w:r>
      <w:r>
        <w:rPr>
          <w:spacing w:val="-28"/>
          <w:w w:val="95"/>
          <w:sz w:val="21"/>
          <w:vertAlign w:val="baseline"/>
        </w:rPr>
        <w:t> </w:t>
      </w:r>
      <w:r>
        <w:rPr>
          <w:w w:val="95"/>
          <w:sz w:val="21"/>
          <w:vertAlign w:val="baseline"/>
        </w:rPr>
        <w:t>state</w:t>
      </w:r>
      <w:r>
        <w:rPr>
          <w:spacing w:val="-28"/>
          <w:w w:val="95"/>
          <w:sz w:val="21"/>
          <w:vertAlign w:val="baseline"/>
        </w:rPr>
        <w:t> </w:t>
      </w:r>
      <w:r>
        <w:rPr>
          <w:w w:val="95"/>
          <w:sz w:val="21"/>
          <w:vertAlign w:val="baseline"/>
        </w:rPr>
        <w:t>agency</w:t>
      </w:r>
      <w:r>
        <w:rPr>
          <w:spacing w:val="-29"/>
          <w:w w:val="95"/>
          <w:sz w:val="21"/>
          <w:vertAlign w:val="baseline"/>
        </w:rPr>
        <w:t> </w:t>
      </w:r>
      <w:r>
        <w:rPr>
          <w:w w:val="95"/>
          <w:sz w:val="21"/>
          <w:vertAlign w:val="baseline"/>
        </w:rPr>
        <w:t>that</w:t>
      </w:r>
      <w:r>
        <w:rPr>
          <w:spacing w:val="-28"/>
          <w:w w:val="95"/>
          <w:sz w:val="21"/>
          <w:vertAlign w:val="baseline"/>
        </w:rPr>
        <w:t> </w:t>
      </w:r>
      <w:r>
        <w:rPr>
          <w:w w:val="95"/>
          <w:sz w:val="21"/>
          <w:vertAlign w:val="baseline"/>
        </w:rPr>
        <w:t>is</w:t>
      </w:r>
      <w:r>
        <w:rPr>
          <w:spacing w:val="-29"/>
          <w:w w:val="95"/>
          <w:sz w:val="21"/>
          <w:vertAlign w:val="baseline"/>
        </w:rPr>
        <w:t> </w:t>
      </w:r>
      <w:r>
        <w:rPr>
          <w:w w:val="95"/>
          <w:sz w:val="21"/>
          <w:vertAlign w:val="baseline"/>
        </w:rPr>
        <w:t>not</w:t>
      </w:r>
      <w:r>
        <w:rPr>
          <w:spacing w:val="-28"/>
          <w:w w:val="95"/>
          <w:sz w:val="21"/>
          <w:vertAlign w:val="baseline"/>
        </w:rPr>
        <w:t> </w:t>
      </w:r>
      <w:r>
        <w:rPr>
          <w:w w:val="95"/>
          <w:sz w:val="21"/>
          <w:vertAlign w:val="baseline"/>
        </w:rPr>
        <w:t>a</w:t>
      </w:r>
      <w:r>
        <w:rPr>
          <w:spacing w:val="-28"/>
          <w:w w:val="95"/>
          <w:sz w:val="21"/>
          <w:vertAlign w:val="baseline"/>
        </w:rPr>
        <w:t> </w:t>
      </w:r>
      <w:r>
        <w:rPr>
          <w:w w:val="95"/>
          <w:sz w:val="21"/>
          <w:vertAlign w:val="baseline"/>
        </w:rPr>
        <w:t>‘constitutional</w:t>
      </w:r>
      <w:r>
        <w:rPr>
          <w:spacing w:val="-29"/>
          <w:w w:val="95"/>
          <w:sz w:val="21"/>
          <w:vertAlign w:val="baseline"/>
        </w:rPr>
        <w:t> </w:t>
      </w:r>
      <w:r>
        <w:rPr>
          <w:w w:val="95"/>
          <w:sz w:val="21"/>
          <w:vertAlign w:val="baseline"/>
        </w:rPr>
        <w:t>corporation’ </w:t>
      </w:r>
      <w:r>
        <w:rPr>
          <w:sz w:val="21"/>
          <w:vertAlign w:val="baseline"/>
        </w:rPr>
        <w:t>could</w:t>
      </w:r>
      <w:r>
        <w:rPr>
          <w:spacing w:val="-39"/>
          <w:sz w:val="21"/>
          <w:vertAlign w:val="baseline"/>
        </w:rPr>
        <w:t> </w:t>
      </w:r>
      <w:r>
        <w:rPr>
          <w:sz w:val="21"/>
          <w:vertAlign w:val="baseline"/>
        </w:rPr>
        <w:t>be</w:t>
      </w:r>
      <w:r>
        <w:rPr>
          <w:spacing w:val="-38"/>
          <w:sz w:val="21"/>
          <w:vertAlign w:val="baseline"/>
        </w:rPr>
        <w:t> </w:t>
      </w:r>
      <w:r>
        <w:rPr>
          <w:sz w:val="21"/>
          <w:vertAlign w:val="baseline"/>
        </w:rPr>
        <w:t>established</w:t>
      </w:r>
      <w:r>
        <w:rPr>
          <w:spacing w:val="-38"/>
          <w:sz w:val="21"/>
          <w:vertAlign w:val="baseline"/>
        </w:rPr>
        <w:t> </w:t>
      </w:r>
      <w:r>
        <w:rPr>
          <w:sz w:val="21"/>
          <w:vertAlign w:val="baseline"/>
        </w:rPr>
        <w:t>for</w:t>
      </w:r>
      <w:r>
        <w:rPr>
          <w:spacing w:val="-38"/>
          <w:sz w:val="21"/>
          <w:vertAlign w:val="baseline"/>
        </w:rPr>
        <w:t> </w:t>
      </w:r>
      <w:r>
        <w:rPr>
          <w:sz w:val="21"/>
          <w:vertAlign w:val="baseline"/>
        </w:rPr>
        <w:t>these</w:t>
      </w:r>
      <w:r>
        <w:rPr>
          <w:spacing w:val="-39"/>
          <w:sz w:val="21"/>
          <w:vertAlign w:val="baseline"/>
        </w:rPr>
        <w:t> </w:t>
      </w:r>
      <w:r>
        <w:rPr>
          <w:sz w:val="21"/>
          <w:vertAlign w:val="baseline"/>
        </w:rPr>
        <w:t>and</w:t>
      </w:r>
      <w:r>
        <w:rPr>
          <w:spacing w:val="-38"/>
          <w:sz w:val="21"/>
          <w:vertAlign w:val="baseline"/>
        </w:rPr>
        <w:t> </w:t>
      </w:r>
      <w:r>
        <w:rPr>
          <w:sz w:val="21"/>
          <w:vertAlign w:val="baseline"/>
        </w:rPr>
        <w:t>other</w:t>
      </w:r>
      <w:r>
        <w:rPr>
          <w:spacing w:val="-38"/>
          <w:sz w:val="21"/>
          <w:vertAlign w:val="baseline"/>
        </w:rPr>
        <w:t> </w:t>
      </w:r>
      <w:r>
        <w:rPr>
          <w:sz w:val="21"/>
          <w:vertAlign w:val="baseline"/>
        </w:rPr>
        <w:t>purposes</w:t>
      </w:r>
      <w:r>
        <w:rPr>
          <w:spacing w:val="-38"/>
          <w:sz w:val="21"/>
          <w:vertAlign w:val="baseline"/>
        </w:rPr>
        <w:t> </w:t>
      </w:r>
      <w:r>
        <w:rPr>
          <w:sz w:val="21"/>
          <w:vertAlign w:val="baseline"/>
        </w:rPr>
        <w:t>related</w:t>
      </w:r>
      <w:r>
        <w:rPr>
          <w:spacing w:val="-38"/>
          <w:sz w:val="21"/>
          <w:vertAlign w:val="baseline"/>
        </w:rPr>
        <w:t> </w:t>
      </w:r>
      <w:r>
        <w:rPr>
          <w:sz w:val="21"/>
          <w:vertAlign w:val="baseline"/>
        </w:rPr>
        <w:t>to</w:t>
      </w:r>
      <w:r>
        <w:rPr>
          <w:spacing w:val="-39"/>
          <w:sz w:val="21"/>
          <w:vertAlign w:val="baseline"/>
        </w:rPr>
        <w:t> </w:t>
      </w:r>
      <w:r>
        <w:rPr>
          <w:sz w:val="21"/>
          <w:vertAlign w:val="baseline"/>
        </w:rPr>
        <w:t>the</w:t>
      </w:r>
      <w:r>
        <w:rPr>
          <w:spacing w:val="-38"/>
          <w:sz w:val="21"/>
          <w:vertAlign w:val="baseline"/>
        </w:rPr>
        <w:t> </w:t>
      </w:r>
      <w:r>
        <w:rPr>
          <w:sz w:val="21"/>
          <w:vertAlign w:val="baseline"/>
        </w:rPr>
        <w:t>operation</w:t>
      </w:r>
      <w:r>
        <w:rPr>
          <w:spacing w:val="-38"/>
          <w:sz w:val="21"/>
          <w:vertAlign w:val="baseline"/>
        </w:rPr>
        <w:t> </w:t>
      </w:r>
      <w:r>
        <w:rPr>
          <w:sz w:val="21"/>
          <w:vertAlign w:val="baseline"/>
        </w:rPr>
        <w:t>of</w:t>
      </w:r>
      <w:r>
        <w:rPr>
          <w:spacing w:val="-38"/>
          <w:sz w:val="21"/>
          <w:vertAlign w:val="baseline"/>
        </w:rPr>
        <w:t> </w:t>
      </w:r>
      <w:r>
        <w:rPr>
          <w:sz w:val="21"/>
          <w:vertAlign w:val="baseline"/>
        </w:rPr>
        <w:t>the scheme.</w:t>
      </w:r>
    </w:p>
    <w:p>
      <w:pPr>
        <w:pStyle w:val="ListParagraph"/>
        <w:numPr>
          <w:ilvl w:val="1"/>
          <w:numId w:val="5"/>
        </w:numPr>
        <w:tabs>
          <w:tab w:pos="1666" w:val="left" w:leader="none"/>
          <w:tab w:pos="1667" w:val="left" w:leader="none"/>
        </w:tabs>
        <w:spacing w:line="268" w:lineRule="auto" w:before="101" w:after="0"/>
        <w:ind w:left="1666" w:right="114" w:hanging="710"/>
        <w:jc w:val="left"/>
        <w:rPr>
          <w:sz w:val="21"/>
        </w:rPr>
      </w:pPr>
      <w:r>
        <w:rPr>
          <w:w w:val="95"/>
          <w:sz w:val="21"/>
        </w:rPr>
        <w:t>A</w:t>
      </w:r>
      <w:r>
        <w:rPr>
          <w:spacing w:val="-27"/>
          <w:w w:val="95"/>
          <w:sz w:val="21"/>
        </w:rPr>
        <w:t> </w:t>
      </w:r>
      <w:r>
        <w:rPr>
          <w:w w:val="95"/>
          <w:sz w:val="21"/>
        </w:rPr>
        <w:t>disadvantage</w:t>
      </w:r>
      <w:r>
        <w:rPr>
          <w:spacing w:val="-27"/>
          <w:w w:val="95"/>
          <w:sz w:val="21"/>
        </w:rPr>
        <w:t> </w:t>
      </w:r>
      <w:r>
        <w:rPr>
          <w:w w:val="95"/>
          <w:sz w:val="21"/>
        </w:rPr>
        <w:t>of</w:t>
      </w:r>
      <w:r>
        <w:rPr>
          <w:spacing w:val="-26"/>
          <w:w w:val="95"/>
          <w:sz w:val="21"/>
        </w:rPr>
        <w:t> </w:t>
      </w:r>
      <w:r>
        <w:rPr>
          <w:w w:val="95"/>
          <w:sz w:val="21"/>
        </w:rPr>
        <w:t>this</w:t>
      </w:r>
      <w:r>
        <w:rPr>
          <w:spacing w:val="-27"/>
          <w:w w:val="95"/>
          <w:sz w:val="21"/>
        </w:rPr>
        <w:t> </w:t>
      </w:r>
      <w:r>
        <w:rPr>
          <w:w w:val="95"/>
          <w:sz w:val="21"/>
        </w:rPr>
        <w:t>solution</w:t>
      </w:r>
      <w:r>
        <w:rPr>
          <w:spacing w:val="-27"/>
          <w:w w:val="95"/>
          <w:sz w:val="21"/>
        </w:rPr>
        <w:t> </w:t>
      </w:r>
      <w:r>
        <w:rPr>
          <w:w w:val="95"/>
          <w:sz w:val="21"/>
        </w:rPr>
        <w:t>is</w:t>
      </w:r>
      <w:r>
        <w:rPr>
          <w:spacing w:val="-26"/>
          <w:w w:val="95"/>
          <w:sz w:val="21"/>
        </w:rPr>
        <w:t> </w:t>
      </w:r>
      <w:r>
        <w:rPr>
          <w:w w:val="95"/>
          <w:sz w:val="21"/>
        </w:rPr>
        <w:t>that</w:t>
      </w:r>
      <w:r>
        <w:rPr>
          <w:spacing w:val="-27"/>
          <w:w w:val="95"/>
          <w:sz w:val="21"/>
        </w:rPr>
        <w:t> </w:t>
      </w:r>
      <w:r>
        <w:rPr>
          <w:w w:val="95"/>
          <w:sz w:val="21"/>
        </w:rPr>
        <w:t>the</w:t>
      </w:r>
      <w:r>
        <w:rPr>
          <w:spacing w:val="-27"/>
          <w:w w:val="95"/>
          <w:sz w:val="21"/>
        </w:rPr>
        <w:t> </w:t>
      </w:r>
      <w:r>
        <w:rPr>
          <w:w w:val="95"/>
          <w:sz w:val="21"/>
        </w:rPr>
        <w:t>field</w:t>
      </w:r>
      <w:r>
        <w:rPr>
          <w:spacing w:val="-27"/>
          <w:w w:val="95"/>
          <w:sz w:val="21"/>
        </w:rPr>
        <w:t> </w:t>
      </w:r>
      <w:r>
        <w:rPr>
          <w:w w:val="95"/>
          <w:sz w:val="21"/>
        </w:rPr>
        <w:t>of</w:t>
      </w:r>
      <w:r>
        <w:rPr>
          <w:spacing w:val="-27"/>
          <w:w w:val="95"/>
          <w:sz w:val="21"/>
        </w:rPr>
        <w:t> </w:t>
      </w:r>
      <w:r>
        <w:rPr>
          <w:w w:val="95"/>
          <w:sz w:val="21"/>
        </w:rPr>
        <w:t>entities</w:t>
      </w:r>
      <w:r>
        <w:rPr>
          <w:spacing w:val="-27"/>
          <w:w w:val="95"/>
          <w:sz w:val="21"/>
        </w:rPr>
        <w:t> </w:t>
      </w:r>
      <w:r>
        <w:rPr>
          <w:w w:val="95"/>
          <w:sz w:val="21"/>
        </w:rPr>
        <w:t>that</w:t>
      </w:r>
      <w:r>
        <w:rPr>
          <w:spacing w:val="-27"/>
          <w:w w:val="95"/>
          <w:sz w:val="21"/>
        </w:rPr>
        <w:t> </w:t>
      </w:r>
      <w:r>
        <w:rPr>
          <w:w w:val="95"/>
          <w:sz w:val="21"/>
        </w:rPr>
        <w:t>could</w:t>
      </w:r>
      <w:r>
        <w:rPr>
          <w:spacing w:val="-26"/>
          <w:w w:val="95"/>
          <w:sz w:val="21"/>
        </w:rPr>
        <w:t> </w:t>
      </w:r>
      <w:r>
        <w:rPr>
          <w:w w:val="95"/>
          <w:sz w:val="21"/>
        </w:rPr>
        <w:t>be</w:t>
      </w:r>
      <w:r>
        <w:rPr>
          <w:spacing w:val="-27"/>
          <w:w w:val="95"/>
          <w:sz w:val="21"/>
        </w:rPr>
        <w:t> </w:t>
      </w:r>
      <w:r>
        <w:rPr>
          <w:w w:val="95"/>
          <w:sz w:val="21"/>
        </w:rPr>
        <w:t>licensed</w:t>
      </w:r>
      <w:r>
        <w:rPr>
          <w:spacing w:val="-27"/>
          <w:w w:val="95"/>
          <w:sz w:val="21"/>
        </w:rPr>
        <w:t> </w:t>
      </w:r>
      <w:r>
        <w:rPr>
          <w:w w:val="95"/>
          <w:sz w:val="21"/>
        </w:rPr>
        <w:t>would be</w:t>
      </w:r>
      <w:r>
        <w:rPr>
          <w:spacing w:val="-25"/>
          <w:w w:val="95"/>
          <w:sz w:val="21"/>
        </w:rPr>
        <w:t> </w:t>
      </w:r>
      <w:r>
        <w:rPr>
          <w:w w:val="95"/>
          <w:sz w:val="21"/>
        </w:rPr>
        <w:t>narrow.</w:t>
      </w:r>
      <w:r>
        <w:rPr>
          <w:spacing w:val="-24"/>
          <w:w w:val="95"/>
          <w:sz w:val="21"/>
        </w:rPr>
        <w:t> </w:t>
      </w:r>
      <w:r>
        <w:rPr>
          <w:w w:val="95"/>
          <w:sz w:val="21"/>
        </w:rPr>
        <w:t>A</w:t>
      </w:r>
      <w:r>
        <w:rPr>
          <w:spacing w:val="-24"/>
          <w:w w:val="95"/>
          <w:sz w:val="21"/>
        </w:rPr>
        <w:t> </w:t>
      </w:r>
      <w:r>
        <w:rPr>
          <w:w w:val="95"/>
          <w:sz w:val="21"/>
        </w:rPr>
        <w:t>scheme</w:t>
      </w:r>
      <w:r>
        <w:rPr>
          <w:spacing w:val="-24"/>
          <w:w w:val="95"/>
          <w:sz w:val="21"/>
        </w:rPr>
        <w:t> </w:t>
      </w:r>
      <w:r>
        <w:rPr>
          <w:w w:val="95"/>
          <w:sz w:val="21"/>
        </w:rPr>
        <w:t>that</w:t>
      </w:r>
      <w:r>
        <w:rPr>
          <w:spacing w:val="-24"/>
          <w:w w:val="95"/>
          <w:sz w:val="21"/>
        </w:rPr>
        <w:t> </w:t>
      </w:r>
      <w:r>
        <w:rPr>
          <w:w w:val="95"/>
          <w:sz w:val="21"/>
        </w:rPr>
        <w:t>allowed</w:t>
      </w:r>
      <w:r>
        <w:rPr>
          <w:spacing w:val="-24"/>
          <w:w w:val="95"/>
          <w:sz w:val="21"/>
        </w:rPr>
        <w:t> </w:t>
      </w:r>
      <w:r>
        <w:rPr>
          <w:w w:val="95"/>
          <w:sz w:val="21"/>
        </w:rPr>
        <w:t>corporations</w:t>
      </w:r>
      <w:r>
        <w:rPr>
          <w:spacing w:val="-24"/>
          <w:w w:val="95"/>
          <w:sz w:val="21"/>
        </w:rPr>
        <w:t> </w:t>
      </w:r>
      <w:r>
        <w:rPr>
          <w:w w:val="95"/>
          <w:sz w:val="21"/>
        </w:rPr>
        <w:t>to</w:t>
      </w:r>
      <w:r>
        <w:rPr>
          <w:spacing w:val="-24"/>
          <w:w w:val="95"/>
          <w:sz w:val="21"/>
        </w:rPr>
        <w:t> </w:t>
      </w:r>
      <w:r>
        <w:rPr>
          <w:w w:val="95"/>
          <w:sz w:val="21"/>
        </w:rPr>
        <w:t>participate</w:t>
      </w:r>
      <w:r>
        <w:rPr>
          <w:spacing w:val="-24"/>
          <w:w w:val="95"/>
          <w:sz w:val="21"/>
        </w:rPr>
        <w:t> </w:t>
      </w:r>
      <w:r>
        <w:rPr>
          <w:w w:val="95"/>
          <w:sz w:val="21"/>
        </w:rPr>
        <w:t>may</w:t>
      </w:r>
      <w:r>
        <w:rPr>
          <w:spacing w:val="-24"/>
          <w:w w:val="95"/>
          <w:sz w:val="21"/>
        </w:rPr>
        <w:t> </w:t>
      </w:r>
      <w:r>
        <w:rPr>
          <w:w w:val="95"/>
          <w:sz w:val="21"/>
        </w:rPr>
        <w:t>need</w:t>
      </w:r>
      <w:r>
        <w:rPr>
          <w:spacing w:val="-24"/>
          <w:w w:val="95"/>
          <w:sz w:val="21"/>
        </w:rPr>
        <w:t> </w:t>
      </w:r>
      <w:r>
        <w:rPr>
          <w:w w:val="95"/>
          <w:sz w:val="21"/>
        </w:rPr>
        <w:t>to</w:t>
      </w:r>
      <w:r>
        <w:rPr>
          <w:spacing w:val="-24"/>
          <w:w w:val="95"/>
          <w:sz w:val="21"/>
        </w:rPr>
        <w:t> </w:t>
      </w:r>
      <w:r>
        <w:rPr>
          <w:w w:val="95"/>
          <w:sz w:val="21"/>
        </w:rPr>
        <w:t>involve</w:t>
      </w:r>
      <w:r>
        <w:rPr>
          <w:spacing w:val="-24"/>
          <w:w w:val="95"/>
          <w:sz w:val="21"/>
        </w:rPr>
        <w:t> </w:t>
      </w:r>
      <w:r>
        <w:rPr>
          <w:w w:val="95"/>
          <w:sz w:val="21"/>
        </w:rPr>
        <w:t>the Commonwealth.</w:t>
      </w:r>
      <w:r>
        <w:rPr>
          <w:spacing w:val="-39"/>
          <w:w w:val="95"/>
          <w:sz w:val="21"/>
        </w:rPr>
        <w:t> </w:t>
      </w:r>
      <w:r>
        <w:rPr>
          <w:w w:val="95"/>
          <w:sz w:val="21"/>
        </w:rPr>
        <w:t>A</w:t>
      </w:r>
      <w:r>
        <w:rPr>
          <w:spacing w:val="-37"/>
          <w:w w:val="95"/>
          <w:sz w:val="21"/>
        </w:rPr>
        <w:t> </w:t>
      </w:r>
      <w:r>
        <w:rPr>
          <w:w w:val="95"/>
          <w:sz w:val="21"/>
        </w:rPr>
        <w:t>shared</w:t>
      </w:r>
      <w:r>
        <w:rPr>
          <w:spacing w:val="-38"/>
          <w:w w:val="95"/>
          <w:sz w:val="21"/>
        </w:rPr>
        <w:t> </w:t>
      </w:r>
      <w:r>
        <w:rPr>
          <w:w w:val="95"/>
          <w:sz w:val="21"/>
        </w:rPr>
        <w:t>approach</w:t>
      </w:r>
      <w:r>
        <w:rPr>
          <w:spacing w:val="-38"/>
          <w:w w:val="95"/>
          <w:sz w:val="21"/>
        </w:rPr>
        <w:t> </w:t>
      </w:r>
      <w:r>
        <w:rPr>
          <w:w w:val="95"/>
          <w:sz w:val="21"/>
        </w:rPr>
        <w:t>already</w:t>
      </w:r>
      <w:r>
        <w:rPr>
          <w:spacing w:val="-38"/>
          <w:w w:val="95"/>
          <w:sz w:val="21"/>
        </w:rPr>
        <w:t> </w:t>
      </w:r>
      <w:r>
        <w:rPr>
          <w:w w:val="95"/>
          <w:sz w:val="21"/>
        </w:rPr>
        <w:t>exists</w:t>
      </w:r>
      <w:r>
        <w:rPr>
          <w:spacing w:val="-38"/>
          <w:w w:val="95"/>
          <w:sz w:val="21"/>
        </w:rPr>
        <w:t> </w:t>
      </w:r>
      <w:r>
        <w:rPr>
          <w:w w:val="95"/>
          <w:sz w:val="21"/>
        </w:rPr>
        <w:t>for</w:t>
      </w:r>
      <w:r>
        <w:rPr>
          <w:spacing w:val="-38"/>
          <w:w w:val="95"/>
          <w:sz w:val="21"/>
        </w:rPr>
        <w:t> </w:t>
      </w:r>
      <w:r>
        <w:rPr>
          <w:w w:val="95"/>
          <w:sz w:val="21"/>
        </w:rPr>
        <w:t>the</w:t>
      </w:r>
      <w:r>
        <w:rPr>
          <w:spacing w:val="-38"/>
          <w:w w:val="95"/>
          <w:sz w:val="21"/>
        </w:rPr>
        <w:t> </w:t>
      </w:r>
      <w:r>
        <w:rPr>
          <w:w w:val="95"/>
          <w:sz w:val="21"/>
        </w:rPr>
        <w:t>regulation</w:t>
      </w:r>
      <w:r>
        <w:rPr>
          <w:spacing w:val="-38"/>
          <w:w w:val="95"/>
          <w:sz w:val="21"/>
        </w:rPr>
        <w:t> </w:t>
      </w:r>
      <w:r>
        <w:rPr>
          <w:w w:val="95"/>
          <w:sz w:val="21"/>
        </w:rPr>
        <w:t>of</w:t>
      </w:r>
      <w:r>
        <w:rPr>
          <w:spacing w:val="-38"/>
          <w:w w:val="95"/>
          <w:sz w:val="21"/>
        </w:rPr>
        <w:t> </w:t>
      </w:r>
      <w:r>
        <w:rPr>
          <w:w w:val="95"/>
          <w:sz w:val="21"/>
        </w:rPr>
        <w:t>the</w:t>
      </w:r>
      <w:r>
        <w:rPr>
          <w:spacing w:val="-38"/>
          <w:w w:val="95"/>
          <w:sz w:val="21"/>
        </w:rPr>
        <w:t> </w:t>
      </w:r>
      <w:r>
        <w:rPr>
          <w:w w:val="95"/>
          <w:sz w:val="21"/>
        </w:rPr>
        <w:t>processing</w:t>
      </w:r>
      <w:r>
        <w:rPr>
          <w:spacing w:val="-37"/>
          <w:w w:val="95"/>
          <w:sz w:val="21"/>
        </w:rPr>
        <w:t> </w:t>
      </w:r>
      <w:r>
        <w:rPr>
          <w:w w:val="95"/>
          <w:sz w:val="21"/>
        </w:rPr>
        <w:t>of </w:t>
      </w:r>
      <w:r>
        <w:rPr>
          <w:sz w:val="21"/>
        </w:rPr>
        <w:t>poppy</w:t>
      </w:r>
      <w:r>
        <w:rPr>
          <w:spacing w:val="-44"/>
          <w:sz w:val="21"/>
        </w:rPr>
        <w:t> </w:t>
      </w:r>
      <w:r>
        <w:rPr>
          <w:sz w:val="21"/>
        </w:rPr>
        <w:t>straw</w:t>
      </w:r>
      <w:r>
        <w:rPr>
          <w:spacing w:val="-44"/>
          <w:sz w:val="21"/>
        </w:rPr>
        <w:t> </w:t>
      </w:r>
      <w:r>
        <w:rPr>
          <w:sz w:val="21"/>
        </w:rPr>
        <w:t>in</w:t>
      </w:r>
      <w:r>
        <w:rPr>
          <w:spacing w:val="-44"/>
          <w:sz w:val="21"/>
        </w:rPr>
        <w:t> </w:t>
      </w:r>
      <w:r>
        <w:rPr>
          <w:sz w:val="21"/>
        </w:rPr>
        <w:t>Victoria.</w:t>
      </w:r>
      <w:r>
        <w:rPr>
          <w:spacing w:val="-44"/>
          <w:sz w:val="21"/>
        </w:rPr>
        <w:t> </w:t>
      </w:r>
      <w:r>
        <w:rPr>
          <w:sz w:val="21"/>
        </w:rPr>
        <w:t>A</w:t>
      </w:r>
      <w:r>
        <w:rPr>
          <w:spacing w:val="-44"/>
          <w:sz w:val="21"/>
        </w:rPr>
        <w:t> </w:t>
      </w:r>
      <w:r>
        <w:rPr>
          <w:sz w:val="21"/>
        </w:rPr>
        <w:t>person</w:t>
      </w:r>
      <w:r>
        <w:rPr>
          <w:spacing w:val="-44"/>
          <w:sz w:val="21"/>
        </w:rPr>
        <w:t> </w:t>
      </w:r>
      <w:r>
        <w:rPr>
          <w:sz w:val="21"/>
        </w:rPr>
        <w:t>cannot</w:t>
      </w:r>
      <w:r>
        <w:rPr>
          <w:spacing w:val="-44"/>
          <w:sz w:val="21"/>
        </w:rPr>
        <w:t> </w:t>
      </w:r>
      <w:r>
        <w:rPr>
          <w:sz w:val="21"/>
        </w:rPr>
        <w:t>hold</w:t>
      </w:r>
      <w:r>
        <w:rPr>
          <w:spacing w:val="-43"/>
          <w:sz w:val="21"/>
        </w:rPr>
        <w:t> </w:t>
      </w:r>
      <w:r>
        <w:rPr>
          <w:sz w:val="21"/>
        </w:rPr>
        <w:t>a</w:t>
      </w:r>
      <w:r>
        <w:rPr>
          <w:spacing w:val="-44"/>
          <w:sz w:val="21"/>
        </w:rPr>
        <w:t> </w:t>
      </w:r>
      <w:r>
        <w:rPr>
          <w:sz w:val="21"/>
        </w:rPr>
        <w:t>poppy</w:t>
      </w:r>
      <w:r>
        <w:rPr>
          <w:spacing w:val="-44"/>
          <w:sz w:val="21"/>
        </w:rPr>
        <w:t> </w:t>
      </w:r>
      <w:r>
        <w:rPr>
          <w:sz w:val="21"/>
        </w:rPr>
        <w:t>processing</w:t>
      </w:r>
      <w:r>
        <w:rPr>
          <w:spacing w:val="-44"/>
          <w:sz w:val="21"/>
        </w:rPr>
        <w:t> </w:t>
      </w:r>
      <w:r>
        <w:rPr>
          <w:sz w:val="21"/>
        </w:rPr>
        <w:t>licence</w:t>
      </w:r>
      <w:r>
        <w:rPr>
          <w:spacing w:val="-44"/>
          <w:sz w:val="21"/>
        </w:rPr>
        <w:t> </w:t>
      </w:r>
      <w:r>
        <w:rPr>
          <w:sz w:val="21"/>
        </w:rPr>
        <w:t>under</w:t>
      </w:r>
      <w:r>
        <w:rPr>
          <w:spacing w:val="-44"/>
          <w:sz w:val="21"/>
        </w:rPr>
        <w:t> </w:t>
      </w:r>
      <w:r>
        <w:rPr>
          <w:sz w:val="21"/>
        </w:rPr>
        <w:t>the </w:t>
      </w:r>
      <w:r>
        <w:rPr>
          <w:w w:val="95"/>
          <w:sz w:val="21"/>
        </w:rPr>
        <w:t>Drugs,</w:t>
      </w:r>
      <w:r>
        <w:rPr>
          <w:spacing w:val="-35"/>
          <w:w w:val="95"/>
          <w:sz w:val="21"/>
        </w:rPr>
        <w:t> </w:t>
      </w:r>
      <w:r>
        <w:rPr>
          <w:w w:val="95"/>
          <w:sz w:val="21"/>
        </w:rPr>
        <w:t>Poisons</w:t>
      </w:r>
      <w:r>
        <w:rPr>
          <w:spacing w:val="-33"/>
          <w:w w:val="95"/>
          <w:sz w:val="21"/>
        </w:rPr>
        <w:t> </w:t>
      </w:r>
      <w:r>
        <w:rPr>
          <w:w w:val="95"/>
          <w:sz w:val="21"/>
        </w:rPr>
        <w:t>and</w:t>
      </w:r>
      <w:r>
        <w:rPr>
          <w:spacing w:val="-34"/>
          <w:w w:val="95"/>
          <w:sz w:val="21"/>
        </w:rPr>
        <w:t> </w:t>
      </w:r>
      <w:r>
        <w:rPr>
          <w:w w:val="95"/>
          <w:sz w:val="21"/>
        </w:rPr>
        <w:t>Controlled</w:t>
      </w:r>
      <w:r>
        <w:rPr>
          <w:spacing w:val="-34"/>
          <w:w w:val="95"/>
          <w:sz w:val="21"/>
        </w:rPr>
        <w:t> </w:t>
      </w:r>
      <w:r>
        <w:rPr>
          <w:w w:val="95"/>
          <w:sz w:val="21"/>
        </w:rPr>
        <w:t>Substances</w:t>
      </w:r>
      <w:r>
        <w:rPr>
          <w:spacing w:val="-33"/>
          <w:w w:val="95"/>
          <w:sz w:val="21"/>
        </w:rPr>
        <w:t> </w:t>
      </w:r>
      <w:r>
        <w:rPr>
          <w:w w:val="95"/>
          <w:sz w:val="21"/>
        </w:rPr>
        <w:t>Act</w:t>
      </w:r>
      <w:r>
        <w:rPr>
          <w:spacing w:val="-34"/>
          <w:w w:val="95"/>
          <w:sz w:val="21"/>
        </w:rPr>
        <w:t> </w:t>
      </w:r>
      <w:r>
        <w:rPr>
          <w:w w:val="95"/>
          <w:sz w:val="21"/>
        </w:rPr>
        <w:t>unless</w:t>
      </w:r>
      <w:r>
        <w:rPr>
          <w:spacing w:val="-33"/>
          <w:w w:val="95"/>
          <w:sz w:val="21"/>
        </w:rPr>
        <w:t> </w:t>
      </w:r>
      <w:r>
        <w:rPr>
          <w:w w:val="95"/>
          <w:sz w:val="21"/>
        </w:rPr>
        <w:t>they</w:t>
      </w:r>
      <w:r>
        <w:rPr>
          <w:spacing w:val="-34"/>
          <w:w w:val="95"/>
          <w:sz w:val="21"/>
        </w:rPr>
        <w:t> </w:t>
      </w:r>
      <w:r>
        <w:rPr>
          <w:w w:val="95"/>
          <w:sz w:val="21"/>
        </w:rPr>
        <w:t>first</w:t>
      </w:r>
      <w:r>
        <w:rPr>
          <w:spacing w:val="-34"/>
          <w:w w:val="95"/>
          <w:sz w:val="21"/>
        </w:rPr>
        <w:t> </w:t>
      </w:r>
      <w:r>
        <w:rPr>
          <w:w w:val="95"/>
          <w:sz w:val="21"/>
        </w:rPr>
        <w:t>obtain</w:t>
      </w:r>
      <w:r>
        <w:rPr>
          <w:spacing w:val="-33"/>
          <w:w w:val="95"/>
          <w:sz w:val="21"/>
        </w:rPr>
        <w:t> </w:t>
      </w:r>
      <w:r>
        <w:rPr>
          <w:w w:val="95"/>
          <w:sz w:val="21"/>
        </w:rPr>
        <w:t>a</w:t>
      </w:r>
      <w:r>
        <w:rPr>
          <w:spacing w:val="-34"/>
          <w:w w:val="95"/>
          <w:sz w:val="21"/>
        </w:rPr>
        <w:t> </w:t>
      </w:r>
      <w:r>
        <w:rPr>
          <w:w w:val="95"/>
          <w:sz w:val="21"/>
        </w:rPr>
        <w:t>manufacturing </w:t>
      </w:r>
      <w:r>
        <w:rPr>
          <w:sz w:val="21"/>
        </w:rPr>
        <w:t>licence</w:t>
      </w:r>
      <w:r>
        <w:rPr>
          <w:spacing w:val="-30"/>
          <w:sz w:val="21"/>
        </w:rPr>
        <w:t> </w:t>
      </w:r>
      <w:r>
        <w:rPr>
          <w:sz w:val="21"/>
        </w:rPr>
        <w:t>from</w:t>
      </w:r>
      <w:r>
        <w:rPr>
          <w:spacing w:val="-27"/>
          <w:sz w:val="21"/>
        </w:rPr>
        <w:t> </w:t>
      </w:r>
      <w:r>
        <w:rPr>
          <w:sz w:val="21"/>
        </w:rPr>
        <w:t>the</w:t>
      </w:r>
      <w:r>
        <w:rPr>
          <w:spacing w:val="-29"/>
          <w:sz w:val="21"/>
        </w:rPr>
        <w:t> </w:t>
      </w:r>
      <w:r>
        <w:rPr>
          <w:sz w:val="21"/>
        </w:rPr>
        <w:t>Commonwealth</w:t>
      </w:r>
      <w:r>
        <w:rPr>
          <w:spacing w:val="-29"/>
          <w:sz w:val="21"/>
        </w:rPr>
        <w:t> </w:t>
      </w:r>
      <w:r>
        <w:rPr>
          <w:sz w:val="21"/>
        </w:rPr>
        <w:t>under</w:t>
      </w:r>
      <w:r>
        <w:rPr>
          <w:spacing w:val="-29"/>
          <w:sz w:val="21"/>
        </w:rPr>
        <w:t> </w:t>
      </w:r>
      <w:r>
        <w:rPr>
          <w:sz w:val="21"/>
        </w:rPr>
        <w:t>the</w:t>
      </w:r>
      <w:r>
        <w:rPr>
          <w:spacing w:val="-29"/>
          <w:sz w:val="21"/>
        </w:rPr>
        <w:t> </w:t>
      </w:r>
      <w:r>
        <w:rPr>
          <w:rFonts w:ascii="Calibri"/>
          <w:i/>
          <w:sz w:val="21"/>
        </w:rPr>
        <w:t>Narcotic</w:t>
      </w:r>
      <w:r>
        <w:rPr>
          <w:rFonts w:ascii="Calibri"/>
          <w:i/>
          <w:spacing w:val="-10"/>
          <w:sz w:val="21"/>
        </w:rPr>
        <w:t> </w:t>
      </w:r>
      <w:r>
        <w:rPr>
          <w:rFonts w:ascii="Calibri"/>
          <w:i/>
          <w:sz w:val="21"/>
        </w:rPr>
        <w:t>Drugs</w:t>
      </w:r>
      <w:r>
        <w:rPr>
          <w:rFonts w:ascii="Calibri"/>
          <w:i/>
          <w:spacing w:val="-10"/>
          <w:sz w:val="21"/>
        </w:rPr>
        <w:t> </w:t>
      </w:r>
      <w:r>
        <w:rPr>
          <w:rFonts w:ascii="Calibri"/>
          <w:i/>
          <w:sz w:val="21"/>
        </w:rPr>
        <w:t>Act</w:t>
      </w:r>
      <w:r>
        <w:rPr>
          <w:rFonts w:ascii="Calibri"/>
          <w:i/>
          <w:spacing w:val="-10"/>
          <w:sz w:val="21"/>
        </w:rPr>
        <w:t> </w:t>
      </w:r>
      <w:r>
        <w:rPr>
          <w:rFonts w:ascii="Calibri"/>
          <w:i/>
          <w:sz w:val="21"/>
        </w:rPr>
        <w:t>1967</w:t>
      </w:r>
      <w:r>
        <w:rPr>
          <w:rFonts w:ascii="Calibri"/>
          <w:i/>
          <w:spacing w:val="-10"/>
          <w:sz w:val="21"/>
        </w:rPr>
        <w:t> </w:t>
      </w:r>
      <w:r>
        <w:rPr>
          <w:sz w:val="21"/>
        </w:rPr>
        <w:t>(Cth)</w:t>
      </w:r>
      <w:r>
        <w:rPr>
          <w:spacing w:val="-30"/>
          <w:sz w:val="21"/>
        </w:rPr>
        <w:t> </w:t>
      </w:r>
      <w:r>
        <w:rPr>
          <w:sz w:val="21"/>
        </w:rPr>
        <w:t>or</w:t>
      </w:r>
      <w:r>
        <w:rPr>
          <w:spacing w:val="-29"/>
          <w:sz w:val="21"/>
        </w:rPr>
        <w:t> </w:t>
      </w:r>
      <w:r>
        <w:rPr>
          <w:sz w:val="21"/>
        </w:rPr>
        <w:t>an</w:t>
      </w:r>
      <w:r>
        <w:rPr>
          <w:spacing w:val="-29"/>
          <w:sz w:val="21"/>
        </w:rPr>
        <w:t> </w:t>
      </w:r>
      <w:r>
        <w:rPr>
          <w:sz w:val="21"/>
        </w:rPr>
        <w:t>export licence</w:t>
      </w:r>
      <w:r>
        <w:rPr>
          <w:spacing w:val="-43"/>
          <w:sz w:val="21"/>
        </w:rPr>
        <w:t> </w:t>
      </w:r>
      <w:r>
        <w:rPr>
          <w:sz w:val="21"/>
        </w:rPr>
        <w:t>under</w:t>
      </w:r>
      <w:r>
        <w:rPr>
          <w:spacing w:val="-42"/>
          <w:sz w:val="21"/>
        </w:rPr>
        <w:t> </w:t>
      </w:r>
      <w:r>
        <w:rPr>
          <w:sz w:val="21"/>
        </w:rPr>
        <w:t>the</w:t>
      </w:r>
      <w:r>
        <w:rPr>
          <w:spacing w:val="-42"/>
          <w:sz w:val="21"/>
        </w:rPr>
        <w:t> </w:t>
      </w:r>
      <w:r>
        <w:rPr>
          <w:rFonts w:ascii="Calibri"/>
          <w:i/>
          <w:sz w:val="21"/>
        </w:rPr>
        <w:t>Customs</w:t>
      </w:r>
      <w:r>
        <w:rPr>
          <w:rFonts w:ascii="Calibri"/>
          <w:i/>
          <w:spacing w:val="-24"/>
          <w:sz w:val="21"/>
        </w:rPr>
        <w:t> </w:t>
      </w:r>
      <w:r>
        <w:rPr>
          <w:rFonts w:ascii="Calibri"/>
          <w:i/>
          <w:sz w:val="21"/>
        </w:rPr>
        <w:t>Act</w:t>
      </w:r>
      <w:r>
        <w:rPr>
          <w:rFonts w:ascii="Calibri"/>
          <w:i/>
          <w:spacing w:val="-23"/>
          <w:sz w:val="21"/>
        </w:rPr>
        <w:t> </w:t>
      </w:r>
      <w:r>
        <w:rPr>
          <w:rFonts w:ascii="Calibri"/>
          <w:i/>
          <w:sz w:val="21"/>
        </w:rPr>
        <w:t>1901</w:t>
      </w:r>
      <w:r>
        <w:rPr>
          <w:rFonts w:ascii="Calibri"/>
          <w:i/>
          <w:spacing w:val="-24"/>
          <w:sz w:val="21"/>
        </w:rPr>
        <w:t> </w:t>
      </w:r>
      <w:r>
        <w:rPr>
          <w:sz w:val="21"/>
        </w:rPr>
        <w:t>(Cth).</w:t>
      </w:r>
      <w:r>
        <w:rPr>
          <w:spacing w:val="-43"/>
          <w:sz w:val="21"/>
        </w:rPr>
        <w:t> </w:t>
      </w:r>
      <w:r>
        <w:rPr>
          <w:sz w:val="21"/>
        </w:rPr>
        <w:t>Poppy</w:t>
      </w:r>
      <w:r>
        <w:rPr>
          <w:spacing w:val="-42"/>
          <w:sz w:val="21"/>
        </w:rPr>
        <w:t> </w:t>
      </w:r>
      <w:r>
        <w:rPr>
          <w:sz w:val="21"/>
        </w:rPr>
        <w:t>cultivators</w:t>
      </w:r>
      <w:r>
        <w:rPr>
          <w:spacing w:val="-42"/>
          <w:sz w:val="21"/>
        </w:rPr>
        <w:t> </w:t>
      </w:r>
      <w:r>
        <w:rPr>
          <w:sz w:val="21"/>
        </w:rPr>
        <w:t>are</w:t>
      </w:r>
      <w:r>
        <w:rPr>
          <w:spacing w:val="-42"/>
          <w:sz w:val="21"/>
        </w:rPr>
        <w:t> </w:t>
      </w:r>
      <w:r>
        <w:rPr>
          <w:sz w:val="21"/>
        </w:rPr>
        <w:t>only</w:t>
      </w:r>
      <w:r>
        <w:rPr>
          <w:spacing w:val="-43"/>
          <w:sz w:val="21"/>
        </w:rPr>
        <w:t> </w:t>
      </w:r>
      <w:r>
        <w:rPr>
          <w:sz w:val="21"/>
        </w:rPr>
        <w:t>permitted</w:t>
      </w:r>
      <w:r>
        <w:rPr>
          <w:spacing w:val="-42"/>
          <w:sz w:val="21"/>
        </w:rPr>
        <w:t> </w:t>
      </w:r>
      <w:r>
        <w:rPr>
          <w:sz w:val="21"/>
        </w:rPr>
        <w:t>to</w:t>
      </w:r>
      <w:r>
        <w:rPr>
          <w:spacing w:val="-42"/>
          <w:sz w:val="21"/>
        </w:rPr>
        <w:t> </w:t>
      </w:r>
      <w:r>
        <w:rPr>
          <w:sz w:val="21"/>
        </w:rPr>
        <w:t>sell</w:t>
      </w:r>
      <w:r>
        <w:rPr>
          <w:spacing w:val="-43"/>
          <w:sz w:val="21"/>
        </w:rPr>
        <w:t> </w:t>
      </w:r>
      <w:r>
        <w:rPr>
          <w:sz w:val="21"/>
        </w:rPr>
        <w:t>or transfer</w:t>
      </w:r>
      <w:r>
        <w:rPr>
          <w:spacing w:val="-16"/>
          <w:sz w:val="21"/>
        </w:rPr>
        <w:t> </w:t>
      </w:r>
      <w:r>
        <w:rPr>
          <w:sz w:val="21"/>
        </w:rPr>
        <w:t>poppy</w:t>
      </w:r>
      <w:r>
        <w:rPr>
          <w:spacing w:val="-16"/>
          <w:sz w:val="21"/>
        </w:rPr>
        <w:t> </w:t>
      </w:r>
      <w:r>
        <w:rPr>
          <w:sz w:val="21"/>
        </w:rPr>
        <w:t>products</w:t>
      </w:r>
      <w:r>
        <w:rPr>
          <w:spacing w:val="-15"/>
          <w:sz w:val="21"/>
        </w:rPr>
        <w:t> </w:t>
      </w:r>
      <w:r>
        <w:rPr>
          <w:sz w:val="21"/>
        </w:rPr>
        <w:t>to</w:t>
      </w:r>
      <w:r>
        <w:rPr>
          <w:spacing w:val="-16"/>
          <w:sz w:val="21"/>
        </w:rPr>
        <w:t> </w:t>
      </w:r>
      <w:r>
        <w:rPr>
          <w:sz w:val="21"/>
        </w:rPr>
        <w:t>licensed</w:t>
      </w:r>
      <w:r>
        <w:rPr>
          <w:spacing w:val="-15"/>
          <w:sz w:val="21"/>
        </w:rPr>
        <w:t> </w:t>
      </w:r>
      <w:r>
        <w:rPr>
          <w:sz w:val="21"/>
        </w:rPr>
        <w:t>processors.</w:t>
      </w:r>
    </w:p>
    <w:p>
      <w:pPr>
        <w:pStyle w:val="ListParagraph"/>
        <w:numPr>
          <w:ilvl w:val="1"/>
          <w:numId w:val="5"/>
        </w:numPr>
        <w:tabs>
          <w:tab w:pos="1666" w:val="left" w:leader="none"/>
          <w:tab w:pos="1667" w:val="left" w:leader="none"/>
        </w:tabs>
        <w:spacing w:line="271" w:lineRule="auto" w:before="95" w:after="0"/>
        <w:ind w:left="1666" w:right="118" w:hanging="710"/>
        <w:jc w:val="left"/>
        <w:rPr>
          <w:sz w:val="21"/>
        </w:rPr>
      </w:pPr>
      <w:r>
        <w:rPr>
          <w:w w:val="95"/>
          <w:sz w:val="21"/>
        </w:rPr>
        <w:t>The</w:t>
      </w:r>
      <w:r>
        <w:rPr>
          <w:spacing w:val="-33"/>
          <w:w w:val="95"/>
          <w:sz w:val="21"/>
        </w:rPr>
        <w:t> </w:t>
      </w:r>
      <w:r>
        <w:rPr>
          <w:w w:val="95"/>
          <w:sz w:val="21"/>
        </w:rPr>
        <w:t>distribution</w:t>
      </w:r>
      <w:r>
        <w:rPr>
          <w:spacing w:val="-32"/>
          <w:w w:val="95"/>
          <w:sz w:val="21"/>
        </w:rPr>
        <w:t> </w:t>
      </w:r>
      <w:r>
        <w:rPr>
          <w:w w:val="95"/>
          <w:sz w:val="21"/>
        </w:rPr>
        <w:t>of</w:t>
      </w:r>
      <w:r>
        <w:rPr>
          <w:spacing w:val="-32"/>
          <w:w w:val="95"/>
          <w:sz w:val="21"/>
        </w:rPr>
        <w:t> </w:t>
      </w:r>
      <w:r>
        <w:rPr>
          <w:w w:val="95"/>
          <w:sz w:val="21"/>
        </w:rPr>
        <w:t>medicinal</w:t>
      </w:r>
      <w:r>
        <w:rPr>
          <w:spacing w:val="-33"/>
          <w:w w:val="95"/>
          <w:sz w:val="21"/>
        </w:rPr>
        <w:t> </w:t>
      </w:r>
      <w:r>
        <w:rPr>
          <w:w w:val="95"/>
          <w:sz w:val="21"/>
        </w:rPr>
        <w:t>cannabis</w:t>
      </w:r>
      <w:r>
        <w:rPr>
          <w:spacing w:val="-32"/>
          <w:w w:val="95"/>
          <w:sz w:val="21"/>
        </w:rPr>
        <w:t> </w:t>
      </w:r>
      <w:r>
        <w:rPr>
          <w:w w:val="95"/>
          <w:sz w:val="21"/>
        </w:rPr>
        <w:t>could</w:t>
      </w:r>
      <w:r>
        <w:rPr>
          <w:spacing w:val="-32"/>
          <w:w w:val="95"/>
          <w:sz w:val="21"/>
        </w:rPr>
        <w:t> </w:t>
      </w:r>
      <w:r>
        <w:rPr>
          <w:w w:val="95"/>
          <w:sz w:val="21"/>
        </w:rPr>
        <w:t>involve</w:t>
      </w:r>
      <w:r>
        <w:rPr>
          <w:spacing w:val="-32"/>
          <w:w w:val="95"/>
          <w:sz w:val="21"/>
        </w:rPr>
        <w:t> </w:t>
      </w:r>
      <w:r>
        <w:rPr>
          <w:w w:val="95"/>
          <w:sz w:val="21"/>
        </w:rPr>
        <w:t>pharmacists,</w:t>
      </w:r>
      <w:r>
        <w:rPr>
          <w:spacing w:val="-32"/>
          <w:w w:val="95"/>
          <w:sz w:val="21"/>
        </w:rPr>
        <w:t> </w:t>
      </w:r>
      <w:r>
        <w:rPr>
          <w:w w:val="95"/>
          <w:sz w:val="21"/>
        </w:rPr>
        <w:t>either</w:t>
      </w:r>
      <w:r>
        <w:rPr>
          <w:spacing w:val="-33"/>
          <w:w w:val="95"/>
          <w:sz w:val="21"/>
        </w:rPr>
        <w:t> </w:t>
      </w:r>
      <w:r>
        <w:rPr>
          <w:w w:val="95"/>
          <w:sz w:val="21"/>
        </w:rPr>
        <w:t>by</w:t>
      </w:r>
      <w:r>
        <w:rPr>
          <w:spacing w:val="-32"/>
          <w:w w:val="95"/>
          <w:sz w:val="21"/>
        </w:rPr>
        <w:t> </w:t>
      </w:r>
      <w:r>
        <w:rPr>
          <w:w w:val="95"/>
          <w:sz w:val="21"/>
        </w:rPr>
        <w:t>creating</w:t>
      </w:r>
      <w:r>
        <w:rPr>
          <w:spacing w:val="-32"/>
          <w:w w:val="95"/>
          <w:sz w:val="21"/>
        </w:rPr>
        <w:t> </w:t>
      </w:r>
      <w:r>
        <w:rPr>
          <w:w w:val="95"/>
          <w:sz w:val="21"/>
        </w:rPr>
        <w:t>a system</w:t>
      </w:r>
      <w:r>
        <w:rPr>
          <w:spacing w:val="-41"/>
          <w:w w:val="95"/>
          <w:sz w:val="21"/>
        </w:rPr>
        <w:t> </w:t>
      </w:r>
      <w:r>
        <w:rPr>
          <w:w w:val="95"/>
          <w:sz w:val="21"/>
        </w:rPr>
        <w:t>of</w:t>
      </w:r>
      <w:r>
        <w:rPr>
          <w:spacing w:val="-42"/>
          <w:w w:val="95"/>
          <w:sz w:val="21"/>
        </w:rPr>
        <w:t> </w:t>
      </w:r>
      <w:r>
        <w:rPr>
          <w:w w:val="95"/>
          <w:sz w:val="21"/>
        </w:rPr>
        <w:t>licensing</w:t>
      </w:r>
      <w:r>
        <w:rPr>
          <w:spacing w:val="-41"/>
          <w:w w:val="95"/>
          <w:sz w:val="21"/>
        </w:rPr>
        <w:t> </w:t>
      </w:r>
      <w:r>
        <w:rPr>
          <w:w w:val="95"/>
          <w:sz w:val="21"/>
        </w:rPr>
        <w:t>which</w:t>
      </w:r>
      <w:r>
        <w:rPr>
          <w:spacing w:val="-42"/>
          <w:w w:val="95"/>
          <w:sz w:val="21"/>
        </w:rPr>
        <w:t> </w:t>
      </w:r>
      <w:r>
        <w:rPr>
          <w:w w:val="95"/>
          <w:sz w:val="21"/>
        </w:rPr>
        <w:t>is</w:t>
      </w:r>
      <w:r>
        <w:rPr>
          <w:spacing w:val="-41"/>
          <w:w w:val="95"/>
          <w:sz w:val="21"/>
        </w:rPr>
        <w:t> </w:t>
      </w:r>
      <w:r>
        <w:rPr>
          <w:w w:val="95"/>
          <w:sz w:val="21"/>
        </w:rPr>
        <w:t>available</w:t>
      </w:r>
      <w:r>
        <w:rPr>
          <w:spacing w:val="-42"/>
          <w:w w:val="95"/>
          <w:sz w:val="21"/>
        </w:rPr>
        <w:t> </w:t>
      </w:r>
      <w:r>
        <w:rPr>
          <w:w w:val="95"/>
          <w:sz w:val="21"/>
        </w:rPr>
        <w:t>only</w:t>
      </w:r>
      <w:r>
        <w:rPr>
          <w:spacing w:val="-41"/>
          <w:w w:val="95"/>
          <w:sz w:val="21"/>
        </w:rPr>
        <w:t> </w:t>
      </w:r>
      <w:r>
        <w:rPr>
          <w:w w:val="95"/>
          <w:sz w:val="21"/>
        </w:rPr>
        <w:t>to</w:t>
      </w:r>
      <w:r>
        <w:rPr>
          <w:spacing w:val="-42"/>
          <w:w w:val="95"/>
          <w:sz w:val="21"/>
        </w:rPr>
        <w:t> </w:t>
      </w:r>
      <w:r>
        <w:rPr>
          <w:w w:val="95"/>
          <w:sz w:val="21"/>
        </w:rPr>
        <w:t>licencees,</w:t>
      </w:r>
      <w:r>
        <w:rPr>
          <w:spacing w:val="-42"/>
          <w:w w:val="95"/>
          <w:sz w:val="21"/>
        </w:rPr>
        <w:t> </w:t>
      </w:r>
      <w:r>
        <w:rPr>
          <w:w w:val="95"/>
          <w:sz w:val="21"/>
        </w:rPr>
        <w:t>or</w:t>
      </w:r>
      <w:r>
        <w:rPr>
          <w:spacing w:val="-41"/>
          <w:w w:val="95"/>
          <w:sz w:val="21"/>
        </w:rPr>
        <w:t> </w:t>
      </w:r>
      <w:r>
        <w:rPr>
          <w:w w:val="95"/>
          <w:sz w:val="21"/>
        </w:rPr>
        <w:t>building</w:t>
      </w:r>
      <w:r>
        <w:rPr>
          <w:spacing w:val="-42"/>
          <w:w w:val="95"/>
          <w:sz w:val="21"/>
        </w:rPr>
        <w:t> </w:t>
      </w:r>
      <w:r>
        <w:rPr>
          <w:w w:val="95"/>
          <w:sz w:val="21"/>
        </w:rPr>
        <w:t>distribution</w:t>
      </w:r>
      <w:r>
        <w:rPr>
          <w:spacing w:val="-41"/>
          <w:w w:val="95"/>
          <w:sz w:val="21"/>
        </w:rPr>
        <w:t> </w:t>
      </w:r>
      <w:r>
        <w:rPr>
          <w:w w:val="95"/>
          <w:sz w:val="21"/>
        </w:rPr>
        <w:t>licensing into</w:t>
      </w:r>
      <w:r>
        <w:rPr>
          <w:spacing w:val="-31"/>
          <w:w w:val="95"/>
          <w:sz w:val="21"/>
        </w:rPr>
        <w:t> </w:t>
      </w:r>
      <w:r>
        <w:rPr>
          <w:w w:val="95"/>
          <w:sz w:val="21"/>
        </w:rPr>
        <w:t>the</w:t>
      </w:r>
      <w:r>
        <w:rPr>
          <w:spacing w:val="-31"/>
          <w:w w:val="95"/>
          <w:sz w:val="21"/>
        </w:rPr>
        <w:t> </w:t>
      </w:r>
      <w:r>
        <w:rPr>
          <w:w w:val="95"/>
          <w:sz w:val="21"/>
        </w:rPr>
        <w:t>existing</w:t>
      </w:r>
      <w:r>
        <w:rPr>
          <w:spacing w:val="-31"/>
          <w:w w:val="95"/>
          <w:sz w:val="21"/>
        </w:rPr>
        <w:t> </w:t>
      </w:r>
      <w:r>
        <w:rPr>
          <w:w w:val="95"/>
          <w:sz w:val="21"/>
        </w:rPr>
        <w:t>scheme</w:t>
      </w:r>
      <w:r>
        <w:rPr>
          <w:spacing w:val="-31"/>
          <w:w w:val="95"/>
          <w:sz w:val="21"/>
        </w:rPr>
        <w:t> </w:t>
      </w:r>
      <w:r>
        <w:rPr>
          <w:w w:val="95"/>
          <w:sz w:val="21"/>
        </w:rPr>
        <w:t>for</w:t>
      </w:r>
      <w:r>
        <w:rPr>
          <w:spacing w:val="-31"/>
          <w:w w:val="95"/>
          <w:sz w:val="21"/>
        </w:rPr>
        <w:t> </w:t>
      </w:r>
      <w:r>
        <w:rPr>
          <w:w w:val="95"/>
          <w:sz w:val="21"/>
        </w:rPr>
        <w:t>the</w:t>
      </w:r>
      <w:r>
        <w:rPr>
          <w:spacing w:val="-31"/>
          <w:w w:val="95"/>
          <w:sz w:val="21"/>
        </w:rPr>
        <w:t> </w:t>
      </w:r>
      <w:r>
        <w:rPr>
          <w:w w:val="95"/>
          <w:sz w:val="21"/>
        </w:rPr>
        <w:t>licensing</w:t>
      </w:r>
      <w:r>
        <w:rPr>
          <w:spacing w:val="-31"/>
          <w:w w:val="95"/>
          <w:sz w:val="21"/>
        </w:rPr>
        <w:t> </w:t>
      </w:r>
      <w:r>
        <w:rPr>
          <w:w w:val="95"/>
          <w:sz w:val="21"/>
        </w:rPr>
        <w:t>of</w:t>
      </w:r>
      <w:r>
        <w:rPr>
          <w:spacing w:val="-31"/>
          <w:w w:val="95"/>
          <w:sz w:val="21"/>
        </w:rPr>
        <w:t> </w:t>
      </w:r>
      <w:r>
        <w:rPr>
          <w:w w:val="95"/>
          <w:sz w:val="21"/>
        </w:rPr>
        <w:t>pharmacists.</w:t>
      </w:r>
      <w:r>
        <w:rPr>
          <w:spacing w:val="-31"/>
          <w:w w:val="95"/>
          <w:sz w:val="21"/>
        </w:rPr>
        <w:t> </w:t>
      </w:r>
      <w:r>
        <w:rPr>
          <w:w w:val="95"/>
          <w:sz w:val="21"/>
        </w:rPr>
        <w:t>Pharmacies</w:t>
      </w:r>
      <w:r>
        <w:rPr>
          <w:spacing w:val="-31"/>
          <w:w w:val="95"/>
          <w:sz w:val="21"/>
        </w:rPr>
        <w:t> </w:t>
      </w:r>
      <w:r>
        <w:rPr>
          <w:w w:val="95"/>
          <w:sz w:val="21"/>
        </w:rPr>
        <w:t>can</w:t>
      </w:r>
      <w:r>
        <w:rPr>
          <w:spacing w:val="-31"/>
          <w:w w:val="95"/>
          <w:sz w:val="21"/>
        </w:rPr>
        <w:t> </w:t>
      </w:r>
      <w:r>
        <w:rPr>
          <w:w w:val="95"/>
          <w:sz w:val="21"/>
        </w:rPr>
        <w:t>be</w:t>
      </w:r>
      <w:r>
        <w:rPr>
          <w:spacing w:val="-31"/>
          <w:w w:val="95"/>
          <w:sz w:val="21"/>
        </w:rPr>
        <w:t> </w:t>
      </w:r>
      <w:r>
        <w:rPr>
          <w:w w:val="95"/>
          <w:sz w:val="21"/>
        </w:rPr>
        <w:t>owned</w:t>
      </w:r>
      <w:r>
        <w:rPr>
          <w:spacing w:val="-30"/>
          <w:w w:val="95"/>
          <w:sz w:val="21"/>
        </w:rPr>
        <w:t> </w:t>
      </w:r>
      <w:r>
        <w:rPr>
          <w:w w:val="95"/>
          <w:sz w:val="21"/>
        </w:rPr>
        <w:t>by </w:t>
      </w:r>
      <w:r>
        <w:rPr>
          <w:w w:val="90"/>
          <w:sz w:val="21"/>
        </w:rPr>
        <w:t>individuals</w:t>
      </w:r>
      <w:r>
        <w:rPr>
          <w:spacing w:val="-13"/>
          <w:w w:val="90"/>
          <w:sz w:val="21"/>
        </w:rPr>
        <w:t> </w:t>
      </w:r>
      <w:r>
        <w:rPr>
          <w:w w:val="90"/>
          <w:sz w:val="21"/>
        </w:rPr>
        <w:t>and</w:t>
      </w:r>
      <w:r>
        <w:rPr>
          <w:spacing w:val="-13"/>
          <w:w w:val="90"/>
          <w:sz w:val="21"/>
        </w:rPr>
        <w:t> </w:t>
      </w:r>
      <w:r>
        <w:rPr>
          <w:w w:val="90"/>
          <w:sz w:val="21"/>
        </w:rPr>
        <w:t>partnerships</w:t>
      </w:r>
      <w:r>
        <w:rPr>
          <w:spacing w:val="-13"/>
          <w:w w:val="90"/>
          <w:sz w:val="21"/>
        </w:rPr>
        <w:t> </w:t>
      </w:r>
      <w:r>
        <w:rPr>
          <w:w w:val="90"/>
          <w:sz w:val="21"/>
        </w:rPr>
        <w:t>of</w:t>
      </w:r>
      <w:r>
        <w:rPr>
          <w:spacing w:val="-12"/>
          <w:w w:val="90"/>
          <w:sz w:val="21"/>
        </w:rPr>
        <w:t> </w:t>
      </w:r>
      <w:r>
        <w:rPr>
          <w:w w:val="90"/>
          <w:sz w:val="21"/>
        </w:rPr>
        <w:t>individuals,</w:t>
      </w:r>
      <w:r>
        <w:rPr>
          <w:w w:val="90"/>
          <w:sz w:val="21"/>
          <w:vertAlign w:val="superscript"/>
        </w:rPr>
        <w:t>8</w:t>
      </w:r>
      <w:r>
        <w:rPr>
          <w:spacing w:val="-13"/>
          <w:w w:val="90"/>
          <w:sz w:val="21"/>
          <w:vertAlign w:val="baseline"/>
        </w:rPr>
        <w:t> </w:t>
      </w:r>
      <w:r>
        <w:rPr>
          <w:w w:val="90"/>
          <w:sz w:val="21"/>
          <w:vertAlign w:val="baseline"/>
        </w:rPr>
        <w:t>and</w:t>
      </w:r>
      <w:r>
        <w:rPr>
          <w:spacing w:val="-13"/>
          <w:w w:val="90"/>
          <w:sz w:val="21"/>
          <w:vertAlign w:val="baseline"/>
        </w:rPr>
        <w:t> </w:t>
      </w:r>
      <w:r>
        <w:rPr>
          <w:w w:val="90"/>
          <w:sz w:val="21"/>
          <w:vertAlign w:val="baseline"/>
        </w:rPr>
        <w:t>it</w:t>
      </w:r>
      <w:r>
        <w:rPr>
          <w:spacing w:val="-12"/>
          <w:w w:val="90"/>
          <w:sz w:val="21"/>
          <w:vertAlign w:val="baseline"/>
        </w:rPr>
        <w:t> </w:t>
      </w:r>
      <w:r>
        <w:rPr>
          <w:w w:val="90"/>
          <w:sz w:val="21"/>
          <w:vertAlign w:val="baseline"/>
        </w:rPr>
        <w:t>appears</w:t>
      </w:r>
      <w:r>
        <w:rPr>
          <w:spacing w:val="-13"/>
          <w:w w:val="90"/>
          <w:sz w:val="21"/>
          <w:vertAlign w:val="baseline"/>
        </w:rPr>
        <w:t> </w:t>
      </w:r>
      <w:r>
        <w:rPr>
          <w:w w:val="90"/>
          <w:sz w:val="21"/>
          <w:vertAlign w:val="baseline"/>
        </w:rPr>
        <w:t>that</w:t>
      </w:r>
      <w:r>
        <w:rPr>
          <w:spacing w:val="-13"/>
          <w:w w:val="90"/>
          <w:sz w:val="21"/>
          <w:vertAlign w:val="baseline"/>
        </w:rPr>
        <w:t> </w:t>
      </w:r>
      <w:r>
        <w:rPr>
          <w:w w:val="90"/>
          <w:sz w:val="21"/>
          <w:vertAlign w:val="baseline"/>
        </w:rPr>
        <w:t>such</w:t>
      </w:r>
      <w:r>
        <w:rPr>
          <w:spacing w:val="-12"/>
          <w:w w:val="90"/>
          <w:sz w:val="21"/>
          <w:vertAlign w:val="baseline"/>
        </w:rPr>
        <w:t> </w:t>
      </w:r>
      <w:r>
        <w:rPr>
          <w:w w:val="90"/>
          <w:sz w:val="21"/>
          <w:vertAlign w:val="baseline"/>
        </w:rPr>
        <w:t>businesses</w:t>
      </w:r>
      <w:r>
        <w:rPr>
          <w:spacing w:val="-13"/>
          <w:w w:val="90"/>
          <w:sz w:val="21"/>
          <w:vertAlign w:val="baseline"/>
        </w:rPr>
        <w:t> </w:t>
      </w:r>
      <w:r>
        <w:rPr>
          <w:w w:val="90"/>
          <w:sz w:val="21"/>
          <w:vertAlign w:val="baseline"/>
        </w:rPr>
        <w:t>could</w:t>
      </w:r>
      <w:r>
        <w:rPr>
          <w:spacing w:val="-13"/>
          <w:w w:val="90"/>
          <w:sz w:val="21"/>
          <w:vertAlign w:val="baseline"/>
        </w:rPr>
        <w:t> </w:t>
      </w:r>
      <w:r>
        <w:rPr>
          <w:w w:val="90"/>
          <w:sz w:val="21"/>
          <w:vertAlign w:val="baseline"/>
        </w:rPr>
        <w:t>be </w:t>
      </w:r>
      <w:r>
        <w:rPr>
          <w:w w:val="95"/>
          <w:sz w:val="21"/>
          <w:vertAlign w:val="baseline"/>
        </w:rPr>
        <w:t>authorised</w:t>
      </w:r>
      <w:r>
        <w:rPr>
          <w:spacing w:val="-26"/>
          <w:w w:val="95"/>
          <w:sz w:val="21"/>
          <w:vertAlign w:val="baseline"/>
        </w:rPr>
        <w:t> </w:t>
      </w:r>
      <w:r>
        <w:rPr>
          <w:w w:val="95"/>
          <w:sz w:val="21"/>
          <w:vertAlign w:val="baseline"/>
        </w:rPr>
        <w:t>to</w:t>
      </w:r>
      <w:r>
        <w:rPr>
          <w:spacing w:val="-26"/>
          <w:w w:val="95"/>
          <w:sz w:val="21"/>
          <w:vertAlign w:val="baseline"/>
        </w:rPr>
        <w:t> </w:t>
      </w:r>
      <w:r>
        <w:rPr>
          <w:w w:val="95"/>
          <w:sz w:val="21"/>
          <w:vertAlign w:val="baseline"/>
        </w:rPr>
        <w:t>sell</w:t>
      </w:r>
      <w:r>
        <w:rPr>
          <w:spacing w:val="-27"/>
          <w:w w:val="95"/>
          <w:sz w:val="21"/>
          <w:vertAlign w:val="baseline"/>
        </w:rPr>
        <w:t> </w:t>
      </w:r>
      <w:r>
        <w:rPr>
          <w:w w:val="95"/>
          <w:sz w:val="21"/>
          <w:vertAlign w:val="baseline"/>
        </w:rPr>
        <w:t>cannabis</w:t>
      </w:r>
      <w:r>
        <w:rPr>
          <w:spacing w:val="-26"/>
          <w:w w:val="95"/>
          <w:sz w:val="21"/>
          <w:vertAlign w:val="baseline"/>
        </w:rPr>
        <w:t> </w:t>
      </w:r>
      <w:r>
        <w:rPr>
          <w:w w:val="95"/>
          <w:sz w:val="21"/>
          <w:vertAlign w:val="baseline"/>
        </w:rPr>
        <w:t>products</w:t>
      </w:r>
      <w:r>
        <w:rPr>
          <w:spacing w:val="-25"/>
          <w:w w:val="95"/>
          <w:sz w:val="21"/>
          <w:vertAlign w:val="baseline"/>
        </w:rPr>
        <w:t> </w:t>
      </w:r>
      <w:r>
        <w:rPr>
          <w:w w:val="95"/>
          <w:sz w:val="21"/>
          <w:vertAlign w:val="baseline"/>
        </w:rPr>
        <w:t>by</w:t>
      </w:r>
      <w:r>
        <w:rPr>
          <w:spacing w:val="-26"/>
          <w:w w:val="95"/>
          <w:sz w:val="21"/>
          <w:vertAlign w:val="baseline"/>
        </w:rPr>
        <w:t> </w:t>
      </w:r>
      <w:r>
        <w:rPr>
          <w:w w:val="95"/>
          <w:sz w:val="21"/>
          <w:vertAlign w:val="baseline"/>
        </w:rPr>
        <w:t>an</w:t>
      </w:r>
      <w:r>
        <w:rPr>
          <w:spacing w:val="-26"/>
          <w:w w:val="95"/>
          <w:sz w:val="21"/>
          <w:vertAlign w:val="baseline"/>
        </w:rPr>
        <w:t> </w:t>
      </w:r>
      <w:r>
        <w:rPr>
          <w:w w:val="95"/>
          <w:sz w:val="21"/>
          <w:vertAlign w:val="baseline"/>
        </w:rPr>
        <w:t>amendment</w:t>
      </w:r>
      <w:r>
        <w:rPr>
          <w:spacing w:val="-26"/>
          <w:w w:val="95"/>
          <w:sz w:val="21"/>
          <w:vertAlign w:val="baseline"/>
        </w:rPr>
        <w:t> </w:t>
      </w:r>
      <w:r>
        <w:rPr>
          <w:w w:val="95"/>
          <w:sz w:val="21"/>
          <w:vertAlign w:val="baseline"/>
        </w:rPr>
        <w:t>to</w:t>
      </w:r>
      <w:r>
        <w:rPr>
          <w:spacing w:val="-26"/>
          <w:w w:val="95"/>
          <w:sz w:val="21"/>
          <w:vertAlign w:val="baseline"/>
        </w:rPr>
        <w:t> </w:t>
      </w:r>
      <w:r>
        <w:rPr>
          <w:w w:val="95"/>
          <w:sz w:val="21"/>
          <w:vertAlign w:val="baseline"/>
        </w:rPr>
        <w:t>Victorian</w:t>
      </w:r>
      <w:r>
        <w:rPr>
          <w:spacing w:val="-26"/>
          <w:w w:val="95"/>
          <w:sz w:val="21"/>
          <w:vertAlign w:val="baseline"/>
        </w:rPr>
        <w:t> </w:t>
      </w:r>
      <w:r>
        <w:rPr>
          <w:w w:val="95"/>
          <w:sz w:val="21"/>
          <w:vertAlign w:val="baseline"/>
        </w:rPr>
        <w:t>law.</w:t>
      </w:r>
      <w:r>
        <w:rPr>
          <w:w w:val="95"/>
          <w:sz w:val="21"/>
          <w:vertAlign w:val="superscript"/>
        </w:rPr>
        <w:t>9</w:t>
      </w:r>
      <w:r>
        <w:rPr>
          <w:spacing w:val="-25"/>
          <w:w w:val="95"/>
          <w:sz w:val="21"/>
          <w:vertAlign w:val="baseline"/>
        </w:rPr>
        <w:t> </w:t>
      </w:r>
      <w:r>
        <w:rPr>
          <w:w w:val="95"/>
          <w:sz w:val="21"/>
          <w:vertAlign w:val="baseline"/>
        </w:rPr>
        <w:t>In</w:t>
      </w:r>
      <w:r>
        <w:rPr>
          <w:spacing w:val="-26"/>
          <w:w w:val="95"/>
          <w:sz w:val="21"/>
          <w:vertAlign w:val="baseline"/>
        </w:rPr>
        <w:t> </w:t>
      </w:r>
      <w:r>
        <w:rPr>
          <w:w w:val="95"/>
          <w:sz w:val="21"/>
          <w:vertAlign w:val="baseline"/>
        </w:rPr>
        <w:t>addition, compounding</w:t>
      </w:r>
      <w:r>
        <w:rPr>
          <w:spacing w:val="-39"/>
          <w:w w:val="95"/>
          <w:sz w:val="21"/>
          <w:vertAlign w:val="baseline"/>
        </w:rPr>
        <w:t> </w:t>
      </w:r>
      <w:r>
        <w:rPr>
          <w:w w:val="95"/>
          <w:sz w:val="21"/>
          <w:vertAlign w:val="baseline"/>
        </w:rPr>
        <w:t>pharmacists</w:t>
      </w:r>
      <w:r>
        <w:rPr>
          <w:spacing w:val="-39"/>
          <w:w w:val="95"/>
          <w:sz w:val="21"/>
          <w:vertAlign w:val="baseline"/>
        </w:rPr>
        <w:t> </w:t>
      </w:r>
      <w:r>
        <w:rPr>
          <w:w w:val="95"/>
          <w:sz w:val="21"/>
          <w:vertAlign w:val="baseline"/>
        </w:rPr>
        <w:t>may</w:t>
      </w:r>
      <w:r>
        <w:rPr>
          <w:spacing w:val="-39"/>
          <w:w w:val="95"/>
          <w:sz w:val="21"/>
          <w:vertAlign w:val="baseline"/>
        </w:rPr>
        <w:t> </w:t>
      </w:r>
      <w:r>
        <w:rPr>
          <w:w w:val="95"/>
          <w:sz w:val="21"/>
          <w:vertAlign w:val="baseline"/>
        </w:rPr>
        <w:t>be</w:t>
      </w:r>
      <w:r>
        <w:rPr>
          <w:spacing w:val="-39"/>
          <w:w w:val="95"/>
          <w:sz w:val="21"/>
          <w:vertAlign w:val="baseline"/>
        </w:rPr>
        <w:t> </w:t>
      </w:r>
      <w:r>
        <w:rPr>
          <w:w w:val="95"/>
          <w:sz w:val="21"/>
          <w:vertAlign w:val="baseline"/>
        </w:rPr>
        <w:t>able</w:t>
      </w:r>
      <w:r>
        <w:rPr>
          <w:spacing w:val="-39"/>
          <w:w w:val="95"/>
          <w:sz w:val="21"/>
          <w:vertAlign w:val="baseline"/>
        </w:rPr>
        <w:t> </w:t>
      </w:r>
      <w:r>
        <w:rPr>
          <w:w w:val="95"/>
          <w:sz w:val="21"/>
          <w:vertAlign w:val="baseline"/>
        </w:rPr>
        <w:t>to</w:t>
      </w:r>
      <w:r>
        <w:rPr>
          <w:spacing w:val="-39"/>
          <w:w w:val="95"/>
          <w:sz w:val="21"/>
          <w:vertAlign w:val="baseline"/>
        </w:rPr>
        <w:t> </w:t>
      </w:r>
      <w:r>
        <w:rPr>
          <w:w w:val="95"/>
          <w:sz w:val="21"/>
          <w:vertAlign w:val="baseline"/>
        </w:rPr>
        <w:t>play</w:t>
      </w:r>
      <w:r>
        <w:rPr>
          <w:spacing w:val="-39"/>
          <w:w w:val="95"/>
          <w:sz w:val="21"/>
          <w:vertAlign w:val="baseline"/>
        </w:rPr>
        <w:t> </w:t>
      </w:r>
      <w:r>
        <w:rPr>
          <w:w w:val="95"/>
          <w:sz w:val="21"/>
          <w:vertAlign w:val="baseline"/>
        </w:rPr>
        <w:t>a</w:t>
      </w:r>
      <w:r>
        <w:rPr>
          <w:spacing w:val="-39"/>
          <w:w w:val="95"/>
          <w:sz w:val="21"/>
          <w:vertAlign w:val="baseline"/>
        </w:rPr>
        <w:t> </w:t>
      </w:r>
      <w:r>
        <w:rPr>
          <w:w w:val="95"/>
          <w:sz w:val="21"/>
          <w:vertAlign w:val="baseline"/>
        </w:rPr>
        <w:t>role</w:t>
      </w:r>
      <w:r>
        <w:rPr>
          <w:spacing w:val="-39"/>
          <w:w w:val="95"/>
          <w:sz w:val="21"/>
          <w:vertAlign w:val="baseline"/>
        </w:rPr>
        <w:t> </w:t>
      </w:r>
      <w:r>
        <w:rPr>
          <w:w w:val="95"/>
          <w:sz w:val="21"/>
          <w:vertAlign w:val="baseline"/>
        </w:rPr>
        <w:t>in</w:t>
      </w:r>
      <w:r>
        <w:rPr>
          <w:spacing w:val="-39"/>
          <w:w w:val="95"/>
          <w:sz w:val="21"/>
          <w:vertAlign w:val="baseline"/>
        </w:rPr>
        <w:t> </w:t>
      </w:r>
      <w:r>
        <w:rPr>
          <w:w w:val="95"/>
          <w:sz w:val="21"/>
          <w:vertAlign w:val="baseline"/>
        </w:rPr>
        <w:t>the</w:t>
      </w:r>
      <w:r>
        <w:rPr>
          <w:spacing w:val="-38"/>
          <w:w w:val="95"/>
          <w:sz w:val="21"/>
          <w:vertAlign w:val="baseline"/>
        </w:rPr>
        <w:t> </w:t>
      </w:r>
      <w:r>
        <w:rPr>
          <w:w w:val="95"/>
          <w:sz w:val="21"/>
          <w:vertAlign w:val="baseline"/>
        </w:rPr>
        <w:t>processing</w:t>
      </w:r>
      <w:r>
        <w:rPr>
          <w:spacing w:val="-39"/>
          <w:w w:val="95"/>
          <w:sz w:val="21"/>
          <w:vertAlign w:val="baseline"/>
        </w:rPr>
        <w:t> </w:t>
      </w:r>
      <w:r>
        <w:rPr>
          <w:w w:val="95"/>
          <w:sz w:val="21"/>
          <w:vertAlign w:val="baseline"/>
        </w:rPr>
        <w:t>of</w:t>
      </w:r>
      <w:r>
        <w:rPr>
          <w:spacing w:val="-39"/>
          <w:w w:val="95"/>
          <w:sz w:val="21"/>
          <w:vertAlign w:val="baseline"/>
        </w:rPr>
        <w:t> </w:t>
      </w:r>
      <w:r>
        <w:rPr>
          <w:w w:val="95"/>
          <w:sz w:val="21"/>
          <w:vertAlign w:val="baseline"/>
        </w:rPr>
        <w:t>patient-specific </w:t>
      </w:r>
      <w:r>
        <w:rPr>
          <w:sz w:val="21"/>
          <w:vertAlign w:val="baseline"/>
        </w:rPr>
        <w:t>cannabis</w:t>
      </w:r>
      <w:r>
        <w:rPr>
          <w:spacing w:val="-11"/>
          <w:sz w:val="21"/>
          <w:vertAlign w:val="baseline"/>
        </w:rPr>
        <w:t> </w:t>
      </w:r>
      <w:r>
        <w:rPr>
          <w:sz w:val="21"/>
          <w:vertAlign w:val="baseline"/>
        </w:rPr>
        <w:t>products.</w:t>
      </w:r>
      <w:r>
        <w:rPr>
          <w:sz w:val="21"/>
          <w:vertAlign w:val="superscript"/>
        </w:rPr>
        <w:t>10</w:t>
      </w:r>
    </w:p>
    <w:p>
      <w:pPr>
        <w:pStyle w:val="ListParagraph"/>
        <w:numPr>
          <w:ilvl w:val="1"/>
          <w:numId w:val="5"/>
        </w:numPr>
        <w:tabs>
          <w:tab w:pos="1666" w:val="left" w:leader="none"/>
          <w:tab w:pos="1667" w:val="left" w:leader="none"/>
        </w:tabs>
        <w:spacing w:line="271" w:lineRule="auto" w:before="103" w:after="0"/>
        <w:ind w:left="1666" w:right="290" w:hanging="710"/>
        <w:jc w:val="left"/>
        <w:rPr>
          <w:sz w:val="21"/>
        </w:rPr>
      </w:pPr>
      <w:r>
        <w:rPr>
          <w:w w:val="95"/>
          <w:sz w:val="21"/>
        </w:rPr>
        <w:t>Whichever</w:t>
      </w:r>
      <w:r>
        <w:rPr>
          <w:spacing w:val="-28"/>
          <w:w w:val="95"/>
          <w:sz w:val="21"/>
        </w:rPr>
        <w:t> </w:t>
      </w:r>
      <w:r>
        <w:rPr>
          <w:w w:val="95"/>
          <w:sz w:val="21"/>
        </w:rPr>
        <w:t>distribution</w:t>
      </w:r>
      <w:r>
        <w:rPr>
          <w:spacing w:val="-27"/>
          <w:w w:val="95"/>
          <w:sz w:val="21"/>
        </w:rPr>
        <w:t> </w:t>
      </w:r>
      <w:r>
        <w:rPr>
          <w:w w:val="95"/>
          <w:sz w:val="21"/>
        </w:rPr>
        <w:t>system,</w:t>
      </w:r>
      <w:r>
        <w:rPr>
          <w:spacing w:val="-28"/>
          <w:w w:val="95"/>
          <w:sz w:val="21"/>
        </w:rPr>
        <w:t> </w:t>
      </w:r>
      <w:r>
        <w:rPr>
          <w:w w:val="95"/>
          <w:sz w:val="21"/>
        </w:rPr>
        <w:t>if</w:t>
      </w:r>
      <w:r>
        <w:rPr>
          <w:spacing w:val="-27"/>
          <w:w w:val="95"/>
          <w:sz w:val="21"/>
        </w:rPr>
        <w:t> </w:t>
      </w:r>
      <w:r>
        <w:rPr>
          <w:w w:val="95"/>
          <w:sz w:val="21"/>
        </w:rPr>
        <w:t>any,</w:t>
      </w:r>
      <w:r>
        <w:rPr>
          <w:spacing w:val="-28"/>
          <w:w w:val="95"/>
          <w:sz w:val="21"/>
        </w:rPr>
        <w:t> </w:t>
      </w:r>
      <w:r>
        <w:rPr>
          <w:w w:val="95"/>
          <w:sz w:val="21"/>
        </w:rPr>
        <w:t>is</w:t>
      </w:r>
      <w:r>
        <w:rPr>
          <w:spacing w:val="-27"/>
          <w:w w:val="95"/>
          <w:sz w:val="21"/>
        </w:rPr>
        <w:t> </w:t>
      </w:r>
      <w:r>
        <w:rPr>
          <w:w w:val="95"/>
          <w:sz w:val="21"/>
        </w:rPr>
        <w:t>adopted,</w:t>
      </w:r>
      <w:r>
        <w:rPr>
          <w:spacing w:val="-28"/>
          <w:w w:val="95"/>
          <w:sz w:val="21"/>
        </w:rPr>
        <w:t> </w:t>
      </w:r>
      <w:r>
        <w:rPr>
          <w:w w:val="95"/>
          <w:sz w:val="21"/>
        </w:rPr>
        <w:t>there</w:t>
      </w:r>
      <w:r>
        <w:rPr>
          <w:spacing w:val="-27"/>
          <w:w w:val="95"/>
          <w:sz w:val="21"/>
        </w:rPr>
        <w:t> </w:t>
      </w:r>
      <w:r>
        <w:rPr>
          <w:w w:val="95"/>
          <w:sz w:val="21"/>
        </w:rPr>
        <w:t>would</w:t>
      </w:r>
      <w:r>
        <w:rPr>
          <w:spacing w:val="-27"/>
          <w:w w:val="95"/>
          <w:sz w:val="21"/>
        </w:rPr>
        <w:t> </w:t>
      </w:r>
      <w:r>
        <w:rPr>
          <w:w w:val="95"/>
          <w:sz w:val="21"/>
        </w:rPr>
        <w:t>need</w:t>
      </w:r>
      <w:r>
        <w:rPr>
          <w:spacing w:val="-27"/>
          <w:w w:val="95"/>
          <w:sz w:val="21"/>
        </w:rPr>
        <w:t> </w:t>
      </w:r>
      <w:r>
        <w:rPr>
          <w:w w:val="95"/>
          <w:sz w:val="21"/>
        </w:rPr>
        <w:t>to</w:t>
      </w:r>
      <w:r>
        <w:rPr>
          <w:spacing w:val="-28"/>
          <w:w w:val="95"/>
          <w:sz w:val="21"/>
        </w:rPr>
        <w:t> </w:t>
      </w:r>
      <w:r>
        <w:rPr>
          <w:w w:val="95"/>
          <w:sz w:val="21"/>
        </w:rPr>
        <w:t>be</w:t>
      </w:r>
      <w:r>
        <w:rPr>
          <w:spacing w:val="-27"/>
          <w:w w:val="95"/>
          <w:sz w:val="21"/>
        </w:rPr>
        <w:t> </w:t>
      </w:r>
      <w:r>
        <w:rPr>
          <w:w w:val="95"/>
          <w:sz w:val="21"/>
        </w:rPr>
        <w:t>regulatory controls</w:t>
      </w:r>
      <w:r>
        <w:rPr>
          <w:spacing w:val="-36"/>
          <w:w w:val="95"/>
          <w:sz w:val="21"/>
        </w:rPr>
        <w:t> </w:t>
      </w:r>
      <w:r>
        <w:rPr>
          <w:w w:val="95"/>
          <w:sz w:val="21"/>
        </w:rPr>
        <w:t>regarding</w:t>
      </w:r>
      <w:r>
        <w:rPr>
          <w:spacing w:val="-36"/>
          <w:w w:val="95"/>
          <w:sz w:val="21"/>
        </w:rPr>
        <w:t> </w:t>
      </w:r>
      <w:r>
        <w:rPr>
          <w:w w:val="95"/>
          <w:sz w:val="21"/>
        </w:rPr>
        <w:t>the</w:t>
      </w:r>
      <w:r>
        <w:rPr>
          <w:spacing w:val="-36"/>
          <w:w w:val="95"/>
          <w:sz w:val="21"/>
        </w:rPr>
        <w:t> </w:t>
      </w:r>
      <w:r>
        <w:rPr>
          <w:w w:val="95"/>
          <w:sz w:val="21"/>
        </w:rPr>
        <w:t>labelling</w:t>
      </w:r>
      <w:r>
        <w:rPr>
          <w:spacing w:val="-36"/>
          <w:w w:val="95"/>
          <w:sz w:val="21"/>
        </w:rPr>
        <w:t> </w:t>
      </w:r>
      <w:r>
        <w:rPr>
          <w:w w:val="95"/>
          <w:sz w:val="21"/>
        </w:rPr>
        <w:t>of</w:t>
      </w:r>
      <w:r>
        <w:rPr>
          <w:spacing w:val="-36"/>
          <w:w w:val="95"/>
          <w:sz w:val="21"/>
        </w:rPr>
        <w:t> </w:t>
      </w:r>
      <w:r>
        <w:rPr>
          <w:w w:val="95"/>
          <w:sz w:val="21"/>
        </w:rPr>
        <w:t>cannabis</w:t>
      </w:r>
      <w:r>
        <w:rPr>
          <w:spacing w:val="-36"/>
          <w:w w:val="95"/>
          <w:sz w:val="21"/>
        </w:rPr>
        <w:t> </w:t>
      </w:r>
      <w:r>
        <w:rPr>
          <w:w w:val="95"/>
          <w:sz w:val="21"/>
        </w:rPr>
        <w:t>products,</w:t>
      </w:r>
      <w:r>
        <w:rPr>
          <w:spacing w:val="-36"/>
          <w:w w:val="95"/>
          <w:sz w:val="21"/>
        </w:rPr>
        <w:t> </w:t>
      </w:r>
      <w:r>
        <w:rPr>
          <w:w w:val="95"/>
          <w:sz w:val="21"/>
        </w:rPr>
        <w:t>provision</w:t>
      </w:r>
      <w:r>
        <w:rPr>
          <w:spacing w:val="-36"/>
          <w:w w:val="95"/>
          <w:sz w:val="21"/>
        </w:rPr>
        <w:t> </w:t>
      </w:r>
      <w:r>
        <w:rPr>
          <w:w w:val="95"/>
          <w:sz w:val="21"/>
        </w:rPr>
        <w:t>of</w:t>
      </w:r>
      <w:r>
        <w:rPr>
          <w:spacing w:val="-36"/>
          <w:w w:val="95"/>
          <w:sz w:val="21"/>
        </w:rPr>
        <w:t> </w:t>
      </w:r>
      <w:r>
        <w:rPr>
          <w:w w:val="95"/>
          <w:sz w:val="21"/>
        </w:rPr>
        <w:t>advice</w:t>
      </w:r>
      <w:r>
        <w:rPr>
          <w:spacing w:val="-35"/>
          <w:w w:val="95"/>
          <w:sz w:val="21"/>
        </w:rPr>
        <w:t> </w:t>
      </w:r>
      <w:r>
        <w:rPr>
          <w:w w:val="95"/>
          <w:sz w:val="21"/>
        </w:rPr>
        <w:t>to</w:t>
      </w:r>
      <w:r>
        <w:rPr>
          <w:spacing w:val="-36"/>
          <w:w w:val="95"/>
          <w:sz w:val="21"/>
        </w:rPr>
        <w:t> </w:t>
      </w:r>
      <w:r>
        <w:rPr>
          <w:w w:val="95"/>
          <w:sz w:val="21"/>
        </w:rPr>
        <w:t>patients, supply</w:t>
      </w:r>
      <w:r>
        <w:rPr>
          <w:spacing w:val="-39"/>
          <w:w w:val="95"/>
          <w:sz w:val="21"/>
        </w:rPr>
        <w:t> </w:t>
      </w:r>
      <w:r>
        <w:rPr>
          <w:w w:val="95"/>
          <w:sz w:val="21"/>
        </w:rPr>
        <w:t>of</w:t>
      </w:r>
      <w:r>
        <w:rPr>
          <w:spacing w:val="-39"/>
          <w:w w:val="95"/>
          <w:sz w:val="21"/>
        </w:rPr>
        <w:t> </w:t>
      </w:r>
      <w:r>
        <w:rPr>
          <w:w w:val="95"/>
          <w:sz w:val="21"/>
        </w:rPr>
        <w:t>paraphernalia,</w:t>
      </w:r>
      <w:r>
        <w:rPr>
          <w:spacing w:val="-39"/>
          <w:w w:val="95"/>
          <w:sz w:val="21"/>
        </w:rPr>
        <w:t> </w:t>
      </w:r>
      <w:r>
        <w:rPr>
          <w:w w:val="95"/>
          <w:sz w:val="21"/>
        </w:rPr>
        <w:t>purchase</w:t>
      </w:r>
      <w:r>
        <w:rPr>
          <w:spacing w:val="-39"/>
          <w:w w:val="95"/>
          <w:sz w:val="21"/>
        </w:rPr>
        <w:t> </w:t>
      </w:r>
      <w:r>
        <w:rPr>
          <w:w w:val="95"/>
          <w:sz w:val="21"/>
        </w:rPr>
        <w:t>limits</w:t>
      </w:r>
      <w:r>
        <w:rPr>
          <w:spacing w:val="-39"/>
          <w:w w:val="95"/>
          <w:sz w:val="21"/>
        </w:rPr>
        <w:t> </w:t>
      </w:r>
      <w:r>
        <w:rPr>
          <w:w w:val="95"/>
          <w:sz w:val="21"/>
        </w:rPr>
        <w:t>for</w:t>
      </w:r>
      <w:r>
        <w:rPr>
          <w:spacing w:val="-39"/>
          <w:w w:val="95"/>
          <w:sz w:val="21"/>
        </w:rPr>
        <w:t> </w:t>
      </w:r>
      <w:r>
        <w:rPr>
          <w:w w:val="95"/>
          <w:sz w:val="21"/>
        </w:rPr>
        <w:t>authorised</w:t>
      </w:r>
      <w:r>
        <w:rPr>
          <w:spacing w:val="-39"/>
          <w:w w:val="95"/>
          <w:sz w:val="21"/>
        </w:rPr>
        <w:t> </w:t>
      </w:r>
      <w:r>
        <w:rPr>
          <w:w w:val="95"/>
          <w:sz w:val="21"/>
        </w:rPr>
        <w:t>patients,</w:t>
      </w:r>
      <w:r>
        <w:rPr>
          <w:spacing w:val="-39"/>
          <w:w w:val="95"/>
          <w:sz w:val="21"/>
        </w:rPr>
        <w:t> </w:t>
      </w:r>
      <w:r>
        <w:rPr>
          <w:w w:val="95"/>
          <w:sz w:val="21"/>
        </w:rPr>
        <w:t>and</w:t>
      </w:r>
      <w:r>
        <w:rPr>
          <w:spacing w:val="-39"/>
          <w:w w:val="95"/>
          <w:sz w:val="21"/>
        </w:rPr>
        <w:t> </w:t>
      </w:r>
      <w:r>
        <w:rPr>
          <w:w w:val="95"/>
          <w:sz w:val="21"/>
        </w:rPr>
        <w:t>possibly</w:t>
      </w:r>
      <w:r>
        <w:rPr>
          <w:spacing w:val="-39"/>
          <w:w w:val="95"/>
          <w:sz w:val="21"/>
        </w:rPr>
        <w:t> </w:t>
      </w:r>
      <w:r>
        <w:rPr>
          <w:w w:val="95"/>
          <w:sz w:val="21"/>
        </w:rPr>
        <w:t>a</w:t>
      </w:r>
      <w:r>
        <w:rPr>
          <w:spacing w:val="-39"/>
          <w:w w:val="95"/>
          <w:sz w:val="21"/>
        </w:rPr>
        <w:t> </w:t>
      </w:r>
      <w:r>
        <w:rPr>
          <w:w w:val="95"/>
          <w:sz w:val="21"/>
        </w:rPr>
        <w:t>cap</w:t>
      </w:r>
      <w:r>
        <w:rPr>
          <w:spacing w:val="-39"/>
          <w:w w:val="95"/>
          <w:sz w:val="21"/>
        </w:rPr>
        <w:t> </w:t>
      </w:r>
      <w:r>
        <w:rPr>
          <w:w w:val="95"/>
          <w:sz w:val="21"/>
        </w:rPr>
        <w:t>on the</w:t>
      </w:r>
      <w:r>
        <w:rPr>
          <w:spacing w:val="-26"/>
          <w:w w:val="95"/>
          <w:sz w:val="21"/>
        </w:rPr>
        <w:t> </w:t>
      </w:r>
      <w:r>
        <w:rPr>
          <w:w w:val="95"/>
          <w:sz w:val="21"/>
        </w:rPr>
        <w:t>number</w:t>
      </w:r>
      <w:r>
        <w:rPr>
          <w:spacing w:val="-26"/>
          <w:w w:val="95"/>
          <w:sz w:val="21"/>
        </w:rPr>
        <w:t> </w:t>
      </w:r>
      <w:r>
        <w:rPr>
          <w:w w:val="95"/>
          <w:sz w:val="21"/>
        </w:rPr>
        <w:t>of</w:t>
      </w:r>
      <w:r>
        <w:rPr>
          <w:spacing w:val="-26"/>
          <w:w w:val="95"/>
          <w:sz w:val="21"/>
        </w:rPr>
        <w:t> </w:t>
      </w:r>
      <w:r>
        <w:rPr>
          <w:w w:val="95"/>
          <w:sz w:val="21"/>
        </w:rPr>
        <w:t>outlets.</w:t>
      </w:r>
      <w:r>
        <w:rPr>
          <w:spacing w:val="-27"/>
          <w:w w:val="95"/>
          <w:sz w:val="21"/>
        </w:rPr>
        <w:t> </w:t>
      </w:r>
      <w:r>
        <w:rPr>
          <w:w w:val="95"/>
          <w:sz w:val="21"/>
        </w:rPr>
        <w:t>These</w:t>
      </w:r>
      <w:r>
        <w:rPr>
          <w:spacing w:val="-26"/>
          <w:w w:val="95"/>
          <w:sz w:val="21"/>
        </w:rPr>
        <w:t> </w:t>
      </w:r>
      <w:r>
        <w:rPr>
          <w:w w:val="95"/>
          <w:sz w:val="21"/>
        </w:rPr>
        <w:t>measures</w:t>
      </w:r>
      <w:r>
        <w:rPr>
          <w:spacing w:val="-26"/>
          <w:w w:val="95"/>
          <w:sz w:val="21"/>
        </w:rPr>
        <w:t> </w:t>
      </w:r>
      <w:r>
        <w:rPr>
          <w:w w:val="95"/>
          <w:sz w:val="21"/>
        </w:rPr>
        <w:t>would</w:t>
      </w:r>
      <w:r>
        <w:rPr>
          <w:spacing w:val="-26"/>
          <w:w w:val="95"/>
          <w:sz w:val="21"/>
        </w:rPr>
        <w:t> </w:t>
      </w:r>
      <w:r>
        <w:rPr>
          <w:w w:val="95"/>
          <w:sz w:val="21"/>
        </w:rPr>
        <w:t>be</w:t>
      </w:r>
      <w:r>
        <w:rPr>
          <w:spacing w:val="-26"/>
          <w:w w:val="95"/>
          <w:sz w:val="21"/>
        </w:rPr>
        <w:t> </w:t>
      </w:r>
      <w:r>
        <w:rPr>
          <w:w w:val="95"/>
          <w:sz w:val="21"/>
        </w:rPr>
        <w:t>necessary</w:t>
      </w:r>
      <w:r>
        <w:rPr>
          <w:spacing w:val="-26"/>
          <w:w w:val="95"/>
          <w:sz w:val="21"/>
        </w:rPr>
        <w:t> </w:t>
      </w:r>
      <w:r>
        <w:rPr>
          <w:w w:val="95"/>
          <w:sz w:val="21"/>
        </w:rPr>
        <w:t>to</w:t>
      </w:r>
      <w:r>
        <w:rPr>
          <w:spacing w:val="-26"/>
          <w:w w:val="95"/>
          <w:sz w:val="21"/>
        </w:rPr>
        <w:t> </w:t>
      </w:r>
      <w:r>
        <w:rPr>
          <w:w w:val="95"/>
          <w:sz w:val="21"/>
        </w:rPr>
        <w:t>prevent</w:t>
      </w:r>
      <w:r>
        <w:rPr>
          <w:spacing w:val="-26"/>
          <w:w w:val="95"/>
          <w:sz w:val="21"/>
        </w:rPr>
        <w:t> </w:t>
      </w:r>
      <w:r>
        <w:rPr>
          <w:w w:val="95"/>
          <w:sz w:val="21"/>
        </w:rPr>
        <w:t>diversion</w:t>
      </w:r>
      <w:r>
        <w:rPr>
          <w:spacing w:val="-26"/>
          <w:w w:val="95"/>
          <w:sz w:val="21"/>
        </w:rPr>
        <w:t> </w:t>
      </w:r>
      <w:r>
        <w:rPr>
          <w:w w:val="95"/>
          <w:sz w:val="21"/>
        </w:rPr>
        <w:t>of lawfully</w:t>
      </w:r>
      <w:r>
        <w:rPr>
          <w:spacing w:val="-42"/>
          <w:w w:val="95"/>
          <w:sz w:val="21"/>
        </w:rPr>
        <w:t> </w:t>
      </w:r>
      <w:r>
        <w:rPr>
          <w:w w:val="95"/>
          <w:sz w:val="21"/>
        </w:rPr>
        <w:t>produced</w:t>
      </w:r>
      <w:r>
        <w:rPr>
          <w:spacing w:val="-41"/>
          <w:w w:val="95"/>
          <w:sz w:val="21"/>
        </w:rPr>
        <w:t> </w:t>
      </w:r>
      <w:r>
        <w:rPr>
          <w:w w:val="95"/>
          <w:sz w:val="21"/>
        </w:rPr>
        <w:t>cannabis</w:t>
      </w:r>
      <w:r>
        <w:rPr>
          <w:spacing w:val="-41"/>
          <w:w w:val="95"/>
          <w:sz w:val="21"/>
        </w:rPr>
        <w:t> </w:t>
      </w:r>
      <w:r>
        <w:rPr>
          <w:w w:val="95"/>
          <w:sz w:val="21"/>
        </w:rPr>
        <w:t>to</w:t>
      </w:r>
      <w:r>
        <w:rPr>
          <w:spacing w:val="-41"/>
          <w:w w:val="95"/>
          <w:sz w:val="21"/>
        </w:rPr>
        <w:t> </w:t>
      </w:r>
      <w:r>
        <w:rPr>
          <w:w w:val="95"/>
          <w:sz w:val="21"/>
        </w:rPr>
        <w:t>the</w:t>
      </w:r>
      <w:r>
        <w:rPr>
          <w:spacing w:val="-41"/>
          <w:w w:val="95"/>
          <w:sz w:val="21"/>
        </w:rPr>
        <w:t> </w:t>
      </w:r>
      <w:r>
        <w:rPr>
          <w:w w:val="95"/>
          <w:sz w:val="21"/>
        </w:rPr>
        <w:t>illicit</w:t>
      </w:r>
      <w:r>
        <w:rPr>
          <w:spacing w:val="-41"/>
          <w:w w:val="95"/>
          <w:sz w:val="21"/>
        </w:rPr>
        <w:t> </w:t>
      </w:r>
      <w:r>
        <w:rPr>
          <w:w w:val="95"/>
          <w:sz w:val="21"/>
        </w:rPr>
        <w:t>market,</w:t>
      </w:r>
      <w:r>
        <w:rPr>
          <w:spacing w:val="-41"/>
          <w:w w:val="95"/>
          <w:sz w:val="21"/>
        </w:rPr>
        <w:t> </w:t>
      </w:r>
      <w:r>
        <w:rPr>
          <w:w w:val="95"/>
          <w:sz w:val="21"/>
        </w:rPr>
        <w:t>assist</w:t>
      </w:r>
      <w:r>
        <w:rPr>
          <w:spacing w:val="-41"/>
          <w:w w:val="95"/>
          <w:sz w:val="21"/>
        </w:rPr>
        <w:t> </w:t>
      </w:r>
      <w:r>
        <w:rPr>
          <w:w w:val="95"/>
          <w:sz w:val="21"/>
        </w:rPr>
        <w:t>law</w:t>
      </w:r>
      <w:r>
        <w:rPr>
          <w:spacing w:val="-41"/>
          <w:w w:val="95"/>
          <w:sz w:val="21"/>
        </w:rPr>
        <w:t> </w:t>
      </w:r>
      <w:r>
        <w:rPr>
          <w:w w:val="95"/>
          <w:sz w:val="21"/>
        </w:rPr>
        <w:t>enforcement</w:t>
      </w:r>
      <w:r>
        <w:rPr>
          <w:spacing w:val="-41"/>
          <w:w w:val="95"/>
          <w:sz w:val="21"/>
        </w:rPr>
        <w:t> </w:t>
      </w:r>
      <w:r>
        <w:rPr>
          <w:w w:val="95"/>
          <w:sz w:val="21"/>
        </w:rPr>
        <w:t>and</w:t>
      </w:r>
      <w:r>
        <w:rPr>
          <w:spacing w:val="-41"/>
          <w:w w:val="95"/>
          <w:sz w:val="21"/>
        </w:rPr>
        <w:t> </w:t>
      </w:r>
      <w:r>
        <w:rPr>
          <w:w w:val="95"/>
          <w:sz w:val="21"/>
        </w:rPr>
        <w:t>ensure</w:t>
      </w:r>
      <w:r>
        <w:rPr>
          <w:spacing w:val="-41"/>
          <w:w w:val="95"/>
          <w:sz w:val="21"/>
        </w:rPr>
        <w:t> </w:t>
      </w:r>
      <w:r>
        <w:rPr>
          <w:w w:val="95"/>
          <w:sz w:val="21"/>
        </w:rPr>
        <w:t>safe </w:t>
      </w:r>
      <w:r>
        <w:rPr>
          <w:sz w:val="21"/>
        </w:rPr>
        <w:t>use</w:t>
      </w:r>
      <w:r>
        <w:rPr>
          <w:spacing w:val="-13"/>
          <w:sz w:val="21"/>
        </w:rPr>
        <w:t> </w:t>
      </w:r>
      <w:r>
        <w:rPr>
          <w:sz w:val="21"/>
        </w:rPr>
        <w:t>of</w:t>
      </w:r>
      <w:r>
        <w:rPr>
          <w:spacing w:val="-13"/>
          <w:sz w:val="21"/>
        </w:rPr>
        <w:t> </w:t>
      </w:r>
      <w:r>
        <w:rPr>
          <w:sz w:val="21"/>
        </w:rPr>
        <w:t>cannabis</w:t>
      </w:r>
      <w:r>
        <w:rPr>
          <w:spacing w:val="-12"/>
          <w:sz w:val="21"/>
        </w:rPr>
        <w:t> </w:t>
      </w:r>
      <w:r>
        <w:rPr>
          <w:sz w:val="21"/>
        </w:rPr>
        <w:t>by</w:t>
      </w:r>
      <w:r>
        <w:rPr>
          <w:spacing w:val="-13"/>
          <w:sz w:val="21"/>
        </w:rPr>
        <w:t> </w:t>
      </w:r>
      <w:r>
        <w:rPr>
          <w:sz w:val="21"/>
        </w:rPr>
        <w:t>authorised</w:t>
      </w:r>
      <w:r>
        <w:rPr>
          <w:spacing w:val="-12"/>
          <w:sz w:val="21"/>
        </w:rPr>
        <w:t> </w:t>
      </w:r>
      <w:r>
        <w:rPr>
          <w:sz w:val="21"/>
        </w:rPr>
        <w:t>users.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r>
        <w:rPr/>
        <w:pict>
          <v:line style="position:absolute;mso-position-horizontal-relative:page;mso-position-vertical-relative:paragraph;z-index:2912;mso-wrap-distance-left:0;mso-wrap-distance-right:0" from="70.320pt,17.16111pt" to="214.32pt,17.16111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7 </w:t>
      </w:r>
      <w:r>
        <w:rPr>
          <w:sz w:val="16"/>
        </w:rPr>
        <w:t>Using the power in s 6(3) of the </w:t>
      </w:r>
      <w:r>
        <w:rPr>
          <w:rFonts w:ascii="Calibri"/>
          <w:i/>
          <w:sz w:val="16"/>
        </w:rPr>
        <w:t>Therapeutic Goods (Victoria) Act 2010 </w:t>
      </w:r>
      <w:r>
        <w:rPr>
          <w:sz w:val="16"/>
        </w:rPr>
        <w:t>(Vic).</w:t>
      </w:r>
    </w:p>
    <w:p>
      <w:pPr>
        <w:spacing w:line="249" w:lineRule="auto" w:before="100"/>
        <w:ind w:left="957" w:right="0" w:hanging="2"/>
        <w:jc w:val="left"/>
        <w:rPr>
          <w:sz w:val="16"/>
        </w:rPr>
      </w:pPr>
      <w:r>
        <w:rPr>
          <w:position w:val="6"/>
          <w:sz w:val="9"/>
        </w:rPr>
        <w:t>8</w:t>
      </w:r>
      <w:r>
        <w:rPr>
          <w:spacing w:val="-13"/>
          <w:position w:val="6"/>
          <w:sz w:val="9"/>
        </w:rPr>
        <w:t> </w:t>
      </w:r>
      <w:r>
        <w:rPr>
          <w:sz w:val="16"/>
        </w:rPr>
        <w:t>Section</w:t>
      </w:r>
      <w:r>
        <w:rPr>
          <w:spacing w:val="-37"/>
          <w:sz w:val="16"/>
        </w:rPr>
        <w:t> </w:t>
      </w:r>
      <w:r>
        <w:rPr>
          <w:sz w:val="16"/>
        </w:rPr>
        <w:t>5(1)</w:t>
      </w:r>
      <w:r>
        <w:rPr>
          <w:spacing w:val="-37"/>
          <w:sz w:val="16"/>
        </w:rPr>
        <w:t> </w:t>
      </w:r>
      <w:r>
        <w:rPr>
          <w:sz w:val="16"/>
        </w:rPr>
        <w:t>of</w:t>
      </w:r>
      <w:r>
        <w:rPr>
          <w:spacing w:val="-37"/>
          <w:sz w:val="16"/>
        </w:rPr>
        <w:t> </w:t>
      </w:r>
      <w:r>
        <w:rPr>
          <w:sz w:val="16"/>
        </w:rPr>
        <w:t>the</w:t>
      </w:r>
      <w:r>
        <w:rPr>
          <w:spacing w:val="-37"/>
          <w:sz w:val="16"/>
        </w:rPr>
        <w:t> </w:t>
      </w:r>
      <w:r>
        <w:rPr>
          <w:rFonts w:ascii="Calibri"/>
          <w:i/>
          <w:sz w:val="16"/>
        </w:rPr>
        <w:t>Pharmacy</w:t>
      </w:r>
      <w:r>
        <w:rPr>
          <w:rFonts w:ascii="Calibri"/>
          <w:i/>
          <w:spacing w:val="-23"/>
          <w:sz w:val="16"/>
        </w:rPr>
        <w:t> </w:t>
      </w:r>
      <w:r>
        <w:rPr>
          <w:rFonts w:ascii="Calibri"/>
          <w:i/>
          <w:sz w:val="16"/>
        </w:rPr>
        <w:t>Regulation</w:t>
      </w:r>
      <w:r>
        <w:rPr>
          <w:rFonts w:ascii="Calibri"/>
          <w:i/>
          <w:spacing w:val="-22"/>
          <w:sz w:val="16"/>
        </w:rPr>
        <w:t> </w:t>
      </w:r>
      <w:r>
        <w:rPr>
          <w:rFonts w:ascii="Calibri"/>
          <w:i/>
          <w:sz w:val="16"/>
        </w:rPr>
        <w:t>Act</w:t>
      </w:r>
      <w:r>
        <w:rPr>
          <w:rFonts w:ascii="Calibri"/>
          <w:i/>
          <w:spacing w:val="-23"/>
          <w:sz w:val="16"/>
        </w:rPr>
        <w:t> </w:t>
      </w:r>
      <w:r>
        <w:rPr>
          <w:rFonts w:ascii="Calibri"/>
          <w:i/>
          <w:sz w:val="16"/>
        </w:rPr>
        <w:t>2010</w:t>
      </w:r>
      <w:r>
        <w:rPr>
          <w:rFonts w:ascii="Calibri"/>
          <w:i/>
          <w:spacing w:val="-22"/>
          <w:sz w:val="16"/>
        </w:rPr>
        <w:t> </w:t>
      </w:r>
      <w:r>
        <w:rPr>
          <w:sz w:val="16"/>
        </w:rPr>
        <w:t>(Vic)</w:t>
      </w:r>
      <w:r>
        <w:rPr>
          <w:spacing w:val="-37"/>
          <w:sz w:val="16"/>
        </w:rPr>
        <w:t> </w:t>
      </w:r>
      <w:r>
        <w:rPr>
          <w:sz w:val="16"/>
        </w:rPr>
        <w:t>states</w:t>
      </w:r>
      <w:r>
        <w:rPr>
          <w:spacing w:val="-37"/>
          <w:sz w:val="16"/>
        </w:rPr>
        <w:t> </w:t>
      </w:r>
      <w:r>
        <w:rPr>
          <w:sz w:val="16"/>
        </w:rPr>
        <w:t>that</w:t>
      </w:r>
      <w:r>
        <w:rPr>
          <w:spacing w:val="-37"/>
          <w:sz w:val="16"/>
        </w:rPr>
        <w:t> </w:t>
      </w:r>
      <w:r>
        <w:rPr>
          <w:sz w:val="16"/>
        </w:rPr>
        <w:t>a</w:t>
      </w:r>
      <w:r>
        <w:rPr>
          <w:spacing w:val="-37"/>
          <w:sz w:val="16"/>
        </w:rPr>
        <w:t> </w:t>
      </w:r>
      <w:r>
        <w:rPr>
          <w:sz w:val="16"/>
        </w:rPr>
        <w:t>pharmacy</w:t>
      </w:r>
      <w:r>
        <w:rPr>
          <w:spacing w:val="-37"/>
          <w:sz w:val="16"/>
        </w:rPr>
        <w:t> </w:t>
      </w:r>
      <w:r>
        <w:rPr>
          <w:sz w:val="16"/>
        </w:rPr>
        <w:t>business</w:t>
      </w:r>
      <w:r>
        <w:rPr>
          <w:spacing w:val="-37"/>
          <w:sz w:val="16"/>
        </w:rPr>
        <w:t> </w:t>
      </w:r>
      <w:r>
        <w:rPr>
          <w:sz w:val="16"/>
        </w:rPr>
        <w:t>can</w:t>
      </w:r>
      <w:r>
        <w:rPr>
          <w:spacing w:val="-37"/>
          <w:sz w:val="16"/>
        </w:rPr>
        <w:t> </w:t>
      </w:r>
      <w:r>
        <w:rPr>
          <w:sz w:val="16"/>
        </w:rPr>
        <w:t>only</w:t>
      </w:r>
      <w:r>
        <w:rPr>
          <w:spacing w:val="-37"/>
          <w:sz w:val="16"/>
        </w:rPr>
        <w:t> </w:t>
      </w:r>
      <w:r>
        <w:rPr>
          <w:sz w:val="16"/>
        </w:rPr>
        <w:t>be</w:t>
      </w:r>
      <w:r>
        <w:rPr>
          <w:spacing w:val="-36"/>
          <w:sz w:val="16"/>
        </w:rPr>
        <w:t> </w:t>
      </w:r>
      <w:r>
        <w:rPr>
          <w:sz w:val="16"/>
        </w:rPr>
        <w:t>owned</w:t>
      </w:r>
      <w:r>
        <w:rPr>
          <w:spacing w:val="-37"/>
          <w:sz w:val="16"/>
        </w:rPr>
        <w:t> </w:t>
      </w:r>
      <w:r>
        <w:rPr>
          <w:sz w:val="16"/>
        </w:rPr>
        <w:t>by</w:t>
      </w:r>
      <w:r>
        <w:rPr>
          <w:spacing w:val="-37"/>
          <w:sz w:val="16"/>
        </w:rPr>
        <w:t> </w:t>
      </w:r>
      <w:r>
        <w:rPr>
          <w:sz w:val="16"/>
        </w:rPr>
        <w:t>a</w:t>
      </w:r>
      <w:r>
        <w:rPr>
          <w:spacing w:val="-37"/>
          <w:sz w:val="16"/>
        </w:rPr>
        <w:t> </w:t>
      </w:r>
      <w:r>
        <w:rPr>
          <w:sz w:val="16"/>
        </w:rPr>
        <w:t>registered </w:t>
      </w:r>
      <w:r>
        <w:rPr>
          <w:w w:val="90"/>
          <w:sz w:val="16"/>
        </w:rPr>
        <w:t>pharmacist,</w:t>
      </w:r>
      <w:r>
        <w:rPr>
          <w:spacing w:val="-30"/>
          <w:w w:val="90"/>
          <w:sz w:val="16"/>
        </w:rPr>
        <w:t> </w:t>
      </w:r>
      <w:r>
        <w:rPr>
          <w:w w:val="90"/>
          <w:sz w:val="16"/>
        </w:rPr>
        <w:t>a</w:t>
      </w:r>
      <w:r>
        <w:rPr>
          <w:spacing w:val="-29"/>
          <w:w w:val="90"/>
          <w:sz w:val="16"/>
        </w:rPr>
        <w:t> </w:t>
      </w:r>
      <w:r>
        <w:rPr>
          <w:w w:val="90"/>
          <w:sz w:val="16"/>
        </w:rPr>
        <w:t>company</w:t>
      </w:r>
      <w:r>
        <w:rPr>
          <w:spacing w:val="-29"/>
          <w:w w:val="90"/>
          <w:sz w:val="16"/>
        </w:rPr>
        <w:t> </w:t>
      </w:r>
      <w:r>
        <w:rPr>
          <w:w w:val="90"/>
          <w:sz w:val="16"/>
        </w:rPr>
        <w:t>whose</w:t>
      </w:r>
      <w:r>
        <w:rPr>
          <w:spacing w:val="-29"/>
          <w:w w:val="90"/>
          <w:sz w:val="16"/>
        </w:rPr>
        <w:t> </w:t>
      </w:r>
      <w:r>
        <w:rPr>
          <w:w w:val="90"/>
          <w:sz w:val="16"/>
        </w:rPr>
        <w:t>directors</w:t>
      </w:r>
      <w:r>
        <w:rPr>
          <w:spacing w:val="-29"/>
          <w:w w:val="90"/>
          <w:sz w:val="16"/>
        </w:rPr>
        <w:t> </w:t>
      </w:r>
      <w:r>
        <w:rPr>
          <w:w w:val="90"/>
          <w:sz w:val="16"/>
        </w:rPr>
        <w:t>and</w:t>
      </w:r>
      <w:r>
        <w:rPr>
          <w:spacing w:val="-29"/>
          <w:w w:val="90"/>
          <w:sz w:val="16"/>
        </w:rPr>
        <w:t> </w:t>
      </w:r>
      <w:r>
        <w:rPr>
          <w:w w:val="90"/>
          <w:sz w:val="16"/>
        </w:rPr>
        <w:t>shareholders</w:t>
      </w:r>
      <w:r>
        <w:rPr>
          <w:spacing w:val="-29"/>
          <w:w w:val="90"/>
          <w:sz w:val="16"/>
        </w:rPr>
        <w:t> </w:t>
      </w:r>
      <w:r>
        <w:rPr>
          <w:w w:val="90"/>
          <w:sz w:val="16"/>
        </w:rPr>
        <w:t>are</w:t>
      </w:r>
      <w:r>
        <w:rPr>
          <w:spacing w:val="-30"/>
          <w:w w:val="90"/>
          <w:sz w:val="16"/>
        </w:rPr>
        <w:t> </w:t>
      </w:r>
      <w:r>
        <w:rPr>
          <w:w w:val="90"/>
          <w:sz w:val="16"/>
        </w:rPr>
        <w:t>all</w:t>
      </w:r>
      <w:r>
        <w:rPr>
          <w:spacing w:val="-29"/>
          <w:w w:val="90"/>
          <w:sz w:val="16"/>
        </w:rPr>
        <w:t> </w:t>
      </w:r>
      <w:r>
        <w:rPr>
          <w:w w:val="90"/>
          <w:sz w:val="16"/>
        </w:rPr>
        <w:t>registered</w:t>
      </w:r>
      <w:r>
        <w:rPr>
          <w:spacing w:val="-29"/>
          <w:w w:val="90"/>
          <w:sz w:val="16"/>
        </w:rPr>
        <w:t> </w:t>
      </w:r>
      <w:r>
        <w:rPr>
          <w:w w:val="90"/>
          <w:sz w:val="16"/>
        </w:rPr>
        <w:t>pharmacists,</w:t>
      </w:r>
      <w:r>
        <w:rPr>
          <w:spacing w:val="-29"/>
          <w:w w:val="90"/>
          <w:sz w:val="16"/>
        </w:rPr>
        <w:t> </w:t>
      </w:r>
      <w:r>
        <w:rPr>
          <w:w w:val="90"/>
          <w:sz w:val="16"/>
        </w:rPr>
        <w:t>or</w:t>
      </w:r>
      <w:r>
        <w:rPr>
          <w:spacing w:val="-29"/>
          <w:w w:val="90"/>
          <w:sz w:val="16"/>
        </w:rPr>
        <w:t> </w:t>
      </w:r>
      <w:r>
        <w:rPr>
          <w:w w:val="90"/>
          <w:sz w:val="16"/>
        </w:rPr>
        <w:t>a</w:t>
      </w:r>
      <w:r>
        <w:rPr>
          <w:spacing w:val="-29"/>
          <w:w w:val="90"/>
          <w:sz w:val="16"/>
        </w:rPr>
        <w:t> </w:t>
      </w:r>
      <w:r>
        <w:rPr>
          <w:w w:val="90"/>
          <w:sz w:val="16"/>
        </w:rPr>
        <w:t>friendly</w:t>
      </w:r>
      <w:r>
        <w:rPr>
          <w:spacing w:val="-29"/>
          <w:w w:val="90"/>
          <w:sz w:val="16"/>
        </w:rPr>
        <w:t> </w:t>
      </w:r>
      <w:r>
        <w:rPr>
          <w:w w:val="90"/>
          <w:sz w:val="16"/>
        </w:rPr>
        <w:t>society</w:t>
      </w:r>
      <w:r>
        <w:rPr>
          <w:spacing w:val="-30"/>
          <w:w w:val="90"/>
          <w:sz w:val="16"/>
        </w:rPr>
        <w:t> </w:t>
      </w:r>
      <w:r>
        <w:rPr>
          <w:w w:val="90"/>
          <w:sz w:val="16"/>
        </w:rPr>
        <w:t>(and</w:t>
      </w:r>
      <w:r>
        <w:rPr>
          <w:spacing w:val="-29"/>
          <w:w w:val="90"/>
          <w:sz w:val="16"/>
        </w:rPr>
        <w:t> </w:t>
      </w:r>
      <w:r>
        <w:rPr>
          <w:w w:val="90"/>
          <w:sz w:val="16"/>
        </w:rPr>
        <w:t>a</w:t>
      </w:r>
      <w:r>
        <w:rPr>
          <w:spacing w:val="-29"/>
          <w:w w:val="90"/>
          <w:sz w:val="16"/>
        </w:rPr>
        <w:t> </w:t>
      </w:r>
      <w:r>
        <w:rPr>
          <w:w w:val="90"/>
          <w:sz w:val="16"/>
        </w:rPr>
        <w:t>few</w:t>
      </w:r>
      <w:r>
        <w:rPr>
          <w:spacing w:val="-29"/>
          <w:w w:val="90"/>
          <w:sz w:val="16"/>
        </w:rPr>
        <w:t> </w:t>
      </w:r>
      <w:r>
        <w:rPr>
          <w:w w:val="90"/>
          <w:sz w:val="16"/>
        </w:rPr>
        <w:t>additional categories</w:t>
      </w:r>
      <w:r>
        <w:rPr>
          <w:spacing w:val="-16"/>
          <w:w w:val="90"/>
          <w:sz w:val="16"/>
        </w:rPr>
        <w:t> </w:t>
      </w:r>
      <w:r>
        <w:rPr>
          <w:w w:val="90"/>
          <w:sz w:val="16"/>
        </w:rPr>
        <w:t>not</w:t>
      </w:r>
      <w:r>
        <w:rPr>
          <w:spacing w:val="-15"/>
          <w:w w:val="90"/>
          <w:sz w:val="16"/>
        </w:rPr>
        <w:t> </w:t>
      </w:r>
      <w:r>
        <w:rPr>
          <w:w w:val="90"/>
          <w:sz w:val="16"/>
        </w:rPr>
        <w:t>relevant</w:t>
      </w:r>
      <w:r>
        <w:rPr>
          <w:spacing w:val="-16"/>
          <w:w w:val="90"/>
          <w:sz w:val="16"/>
        </w:rPr>
        <w:t> </w:t>
      </w:r>
      <w:r>
        <w:rPr>
          <w:w w:val="90"/>
          <w:sz w:val="16"/>
        </w:rPr>
        <w:t>for</w:t>
      </w:r>
      <w:r>
        <w:rPr>
          <w:spacing w:val="-15"/>
          <w:w w:val="90"/>
          <w:sz w:val="16"/>
        </w:rPr>
        <w:t> </w:t>
      </w:r>
      <w:r>
        <w:rPr>
          <w:w w:val="90"/>
          <w:sz w:val="16"/>
        </w:rPr>
        <w:t>present</w:t>
      </w:r>
      <w:r>
        <w:rPr>
          <w:spacing w:val="-16"/>
          <w:w w:val="90"/>
          <w:sz w:val="16"/>
        </w:rPr>
        <w:t> </w:t>
      </w:r>
      <w:r>
        <w:rPr>
          <w:w w:val="90"/>
          <w:sz w:val="16"/>
        </w:rPr>
        <w:t>purposes).</w:t>
      </w:r>
      <w:r>
        <w:rPr>
          <w:spacing w:val="-15"/>
          <w:w w:val="90"/>
          <w:sz w:val="16"/>
        </w:rPr>
        <w:t> </w:t>
      </w:r>
      <w:r>
        <w:rPr>
          <w:w w:val="90"/>
          <w:sz w:val="16"/>
        </w:rPr>
        <w:t>See</w:t>
      </w:r>
      <w:r>
        <w:rPr>
          <w:spacing w:val="-16"/>
          <w:w w:val="90"/>
          <w:sz w:val="16"/>
        </w:rPr>
        <w:t> </w:t>
      </w:r>
      <w:r>
        <w:rPr>
          <w:w w:val="90"/>
          <w:sz w:val="16"/>
        </w:rPr>
        <w:t>also</w:t>
      </w:r>
      <w:r>
        <w:rPr>
          <w:spacing w:val="-15"/>
          <w:w w:val="90"/>
          <w:sz w:val="16"/>
        </w:rPr>
        <w:t> </w:t>
      </w:r>
      <w:r>
        <w:rPr>
          <w:w w:val="90"/>
          <w:sz w:val="16"/>
        </w:rPr>
        <w:t>section</w:t>
      </w:r>
      <w:r>
        <w:rPr>
          <w:spacing w:val="-16"/>
          <w:w w:val="90"/>
          <w:sz w:val="16"/>
        </w:rPr>
        <w:t> </w:t>
      </w:r>
      <w:r>
        <w:rPr>
          <w:w w:val="90"/>
          <w:sz w:val="16"/>
        </w:rPr>
        <w:t>21</w:t>
      </w:r>
      <w:r>
        <w:rPr>
          <w:spacing w:val="-15"/>
          <w:w w:val="90"/>
          <w:sz w:val="16"/>
        </w:rPr>
        <w:t> </w:t>
      </w:r>
      <w:r>
        <w:rPr>
          <w:w w:val="90"/>
          <w:sz w:val="16"/>
        </w:rPr>
        <w:t>of</w:t>
      </w:r>
      <w:r>
        <w:rPr>
          <w:spacing w:val="-16"/>
          <w:w w:val="90"/>
          <w:sz w:val="16"/>
        </w:rPr>
        <w:t> </w:t>
      </w:r>
      <w:r>
        <w:rPr>
          <w:w w:val="90"/>
          <w:sz w:val="16"/>
        </w:rPr>
        <w:t>the</w:t>
      </w:r>
      <w:r>
        <w:rPr>
          <w:spacing w:val="-16"/>
          <w:w w:val="90"/>
          <w:sz w:val="16"/>
        </w:rPr>
        <w:t> </w:t>
      </w:r>
      <w:r>
        <w:rPr>
          <w:rFonts w:ascii="Calibri"/>
          <w:i/>
          <w:w w:val="90"/>
          <w:sz w:val="16"/>
        </w:rPr>
        <w:t>Pharmacists</w:t>
      </w:r>
      <w:r>
        <w:rPr>
          <w:rFonts w:ascii="Calibri"/>
          <w:i/>
          <w:spacing w:val="-3"/>
          <w:w w:val="90"/>
          <w:sz w:val="16"/>
        </w:rPr>
        <w:t> </w:t>
      </w:r>
      <w:r>
        <w:rPr>
          <w:rFonts w:ascii="Calibri"/>
          <w:i/>
          <w:w w:val="90"/>
          <w:sz w:val="16"/>
        </w:rPr>
        <w:t>Act</w:t>
      </w:r>
      <w:r>
        <w:rPr>
          <w:rFonts w:ascii="Calibri"/>
          <w:i/>
          <w:spacing w:val="-3"/>
          <w:w w:val="90"/>
          <w:sz w:val="16"/>
        </w:rPr>
        <w:t> </w:t>
      </w:r>
      <w:r>
        <w:rPr>
          <w:rFonts w:ascii="Calibri"/>
          <w:i/>
          <w:w w:val="90"/>
          <w:sz w:val="16"/>
        </w:rPr>
        <w:t>1974</w:t>
      </w:r>
      <w:r>
        <w:rPr>
          <w:rFonts w:ascii="Calibri"/>
          <w:i/>
          <w:spacing w:val="-2"/>
          <w:w w:val="90"/>
          <w:sz w:val="16"/>
        </w:rPr>
        <w:t> </w:t>
      </w:r>
      <w:r>
        <w:rPr>
          <w:w w:val="90"/>
          <w:sz w:val="16"/>
        </w:rPr>
        <w:t>(Vic),</w:t>
      </w:r>
      <w:r>
        <w:rPr>
          <w:spacing w:val="-15"/>
          <w:w w:val="90"/>
          <w:sz w:val="16"/>
        </w:rPr>
        <w:t> </w:t>
      </w:r>
      <w:r>
        <w:rPr>
          <w:w w:val="90"/>
          <w:sz w:val="16"/>
        </w:rPr>
        <w:t>which</w:t>
      </w:r>
      <w:r>
        <w:rPr>
          <w:spacing w:val="-16"/>
          <w:w w:val="90"/>
          <w:sz w:val="16"/>
        </w:rPr>
        <w:t> </w:t>
      </w:r>
      <w:r>
        <w:rPr>
          <w:w w:val="90"/>
          <w:sz w:val="16"/>
        </w:rPr>
        <w:t>has</w:t>
      </w:r>
      <w:r>
        <w:rPr>
          <w:spacing w:val="-15"/>
          <w:w w:val="90"/>
          <w:sz w:val="16"/>
        </w:rPr>
        <w:t> </w:t>
      </w:r>
      <w:r>
        <w:rPr>
          <w:w w:val="90"/>
          <w:sz w:val="16"/>
        </w:rPr>
        <w:t>now</w:t>
      </w:r>
      <w:r>
        <w:rPr>
          <w:spacing w:val="-15"/>
          <w:w w:val="90"/>
          <w:sz w:val="16"/>
        </w:rPr>
        <w:t> </w:t>
      </w:r>
      <w:r>
        <w:rPr>
          <w:w w:val="90"/>
          <w:sz w:val="16"/>
        </w:rPr>
        <w:t>been</w:t>
      </w:r>
      <w:r>
        <w:rPr>
          <w:spacing w:val="-16"/>
          <w:w w:val="90"/>
          <w:sz w:val="16"/>
        </w:rPr>
        <w:t> </w:t>
      </w:r>
      <w:r>
        <w:rPr>
          <w:w w:val="90"/>
          <w:sz w:val="16"/>
        </w:rPr>
        <w:t>repealed.</w:t>
      </w:r>
    </w:p>
    <w:p>
      <w:pPr>
        <w:spacing w:before="94"/>
        <w:ind w:left="956" w:right="0" w:firstLine="0"/>
        <w:jc w:val="left"/>
        <w:rPr>
          <w:sz w:val="16"/>
        </w:rPr>
      </w:pPr>
      <w:r>
        <w:rPr>
          <w:w w:val="95"/>
          <w:position w:val="6"/>
          <w:sz w:val="9"/>
        </w:rPr>
        <w:t>9</w:t>
      </w:r>
      <w:r>
        <w:rPr>
          <w:spacing w:val="-4"/>
          <w:w w:val="95"/>
          <w:position w:val="6"/>
          <w:sz w:val="9"/>
        </w:rPr>
        <w:t> </w:t>
      </w:r>
      <w:r>
        <w:rPr>
          <w:w w:val="95"/>
          <w:sz w:val="16"/>
        </w:rPr>
        <w:t>A</w:t>
      </w:r>
      <w:r>
        <w:rPr>
          <w:spacing w:val="-27"/>
          <w:w w:val="95"/>
          <w:sz w:val="16"/>
        </w:rPr>
        <w:t> </w:t>
      </w:r>
      <w:r>
        <w:rPr>
          <w:w w:val="95"/>
          <w:sz w:val="16"/>
        </w:rPr>
        <w:t>pharmacy</w:t>
      </w:r>
      <w:r>
        <w:rPr>
          <w:spacing w:val="-28"/>
          <w:w w:val="95"/>
          <w:sz w:val="16"/>
        </w:rPr>
        <w:t> </w:t>
      </w:r>
      <w:r>
        <w:rPr>
          <w:w w:val="95"/>
          <w:sz w:val="16"/>
        </w:rPr>
        <w:t>that</w:t>
      </w:r>
      <w:r>
        <w:rPr>
          <w:spacing w:val="-27"/>
          <w:w w:val="95"/>
          <w:sz w:val="16"/>
        </w:rPr>
        <w:t> </w:t>
      </w:r>
      <w:r>
        <w:rPr>
          <w:w w:val="95"/>
          <w:sz w:val="16"/>
        </w:rPr>
        <w:t>is,</w:t>
      </w:r>
      <w:r>
        <w:rPr>
          <w:spacing w:val="-27"/>
          <w:w w:val="95"/>
          <w:sz w:val="16"/>
        </w:rPr>
        <w:t> </w:t>
      </w:r>
      <w:r>
        <w:rPr>
          <w:w w:val="95"/>
          <w:sz w:val="16"/>
        </w:rPr>
        <w:t>or</w:t>
      </w:r>
      <w:r>
        <w:rPr>
          <w:spacing w:val="-27"/>
          <w:w w:val="95"/>
          <w:sz w:val="16"/>
        </w:rPr>
        <w:t> </w:t>
      </w:r>
      <w:r>
        <w:rPr>
          <w:w w:val="95"/>
          <w:sz w:val="16"/>
        </w:rPr>
        <w:t>is</w:t>
      </w:r>
      <w:r>
        <w:rPr>
          <w:spacing w:val="-28"/>
          <w:w w:val="95"/>
          <w:sz w:val="16"/>
        </w:rPr>
        <w:t> </w:t>
      </w:r>
      <w:r>
        <w:rPr>
          <w:w w:val="95"/>
          <w:sz w:val="16"/>
        </w:rPr>
        <w:t>owned</w:t>
      </w:r>
      <w:r>
        <w:rPr>
          <w:spacing w:val="-27"/>
          <w:w w:val="95"/>
          <w:sz w:val="16"/>
        </w:rPr>
        <w:t> </w:t>
      </w:r>
      <w:r>
        <w:rPr>
          <w:w w:val="95"/>
          <w:sz w:val="16"/>
        </w:rPr>
        <w:t>by,</w:t>
      </w:r>
      <w:r>
        <w:rPr>
          <w:spacing w:val="-27"/>
          <w:w w:val="95"/>
          <w:sz w:val="16"/>
        </w:rPr>
        <w:t> </w:t>
      </w:r>
      <w:r>
        <w:rPr>
          <w:w w:val="95"/>
          <w:sz w:val="16"/>
        </w:rPr>
        <w:t>a</w:t>
      </w:r>
      <w:r>
        <w:rPr>
          <w:spacing w:val="-27"/>
          <w:w w:val="95"/>
          <w:sz w:val="16"/>
        </w:rPr>
        <w:t> </w:t>
      </w:r>
      <w:r>
        <w:rPr>
          <w:w w:val="95"/>
          <w:sz w:val="16"/>
        </w:rPr>
        <w:t>corporation</w:t>
      </w:r>
      <w:r>
        <w:rPr>
          <w:spacing w:val="-28"/>
          <w:w w:val="95"/>
          <w:sz w:val="16"/>
        </w:rPr>
        <w:t> </w:t>
      </w:r>
      <w:r>
        <w:rPr>
          <w:w w:val="95"/>
          <w:sz w:val="16"/>
        </w:rPr>
        <w:t>would</w:t>
      </w:r>
      <w:r>
        <w:rPr>
          <w:spacing w:val="-27"/>
          <w:w w:val="95"/>
          <w:sz w:val="16"/>
        </w:rPr>
        <w:t> </w:t>
      </w:r>
      <w:r>
        <w:rPr>
          <w:w w:val="95"/>
          <w:sz w:val="16"/>
        </w:rPr>
        <w:t>fall</w:t>
      </w:r>
      <w:r>
        <w:rPr>
          <w:spacing w:val="-27"/>
          <w:w w:val="95"/>
          <w:sz w:val="16"/>
        </w:rPr>
        <w:t> </w:t>
      </w:r>
      <w:r>
        <w:rPr>
          <w:w w:val="95"/>
          <w:sz w:val="16"/>
        </w:rPr>
        <w:t>under</w:t>
      </w:r>
      <w:r>
        <w:rPr>
          <w:spacing w:val="-27"/>
          <w:w w:val="95"/>
          <w:sz w:val="16"/>
        </w:rPr>
        <w:t> </w:t>
      </w:r>
      <w:r>
        <w:rPr>
          <w:w w:val="95"/>
          <w:sz w:val="16"/>
        </w:rPr>
        <w:t>the</w:t>
      </w:r>
      <w:r>
        <w:rPr>
          <w:spacing w:val="-28"/>
          <w:w w:val="95"/>
          <w:sz w:val="16"/>
        </w:rPr>
        <w:t> </w:t>
      </w:r>
      <w:r>
        <w:rPr>
          <w:w w:val="95"/>
          <w:sz w:val="16"/>
        </w:rPr>
        <w:t>scope</w:t>
      </w:r>
      <w:r>
        <w:rPr>
          <w:spacing w:val="-27"/>
          <w:w w:val="95"/>
          <w:sz w:val="16"/>
        </w:rPr>
        <w:t> </w:t>
      </w:r>
      <w:r>
        <w:rPr>
          <w:w w:val="95"/>
          <w:sz w:val="16"/>
        </w:rPr>
        <w:t>of</w:t>
      </w:r>
      <w:r>
        <w:rPr>
          <w:spacing w:val="-27"/>
          <w:w w:val="95"/>
          <w:sz w:val="16"/>
        </w:rPr>
        <w:t> </w:t>
      </w:r>
      <w:r>
        <w:rPr>
          <w:w w:val="95"/>
          <w:sz w:val="16"/>
        </w:rPr>
        <w:t>the</w:t>
      </w:r>
      <w:r>
        <w:rPr>
          <w:spacing w:val="-28"/>
          <w:w w:val="95"/>
          <w:sz w:val="16"/>
        </w:rPr>
        <w:t> </w:t>
      </w:r>
      <w:r>
        <w:rPr>
          <w:w w:val="95"/>
          <w:sz w:val="16"/>
        </w:rPr>
        <w:t>Commonwealth</w:t>
      </w:r>
      <w:r>
        <w:rPr>
          <w:spacing w:val="-27"/>
          <w:w w:val="95"/>
          <w:sz w:val="16"/>
        </w:rPr>
        <w:t> </w:t>
      </w:r>
      <w:r>
        <w:rPr>
          <w:w w:val="95"/>
          <w:sz w:val="16"/>
        </w:rPr>
        <w:t>Therapeutic</w:t>
      </w:r>
      <w:r>
        <w:rPr>
          <w:spacing w:val="-27"/>
          <w:w w:val="95"/>
          <w:sz w:val="16"/>
        </w:rPr>
        <w:t> </w:t>
      </w:r>
      <w:r>
        <w:rPr>
          <w:w w:val="95"/>
          <w:sz w:val="16"/>
        </w:rPr>
        <w:t>Goods</w:t>
      </w:r>
      <w:r>
        <w:rPr>
          <w:spacing w:val="-27"/>
          <w:w w:val="95"/>
          <w:sz w:val="16"/>
        </w:rPr>
        <w:t> </w:t>
      </w:r>
      <w:r>
        <w:rPr>
          <w:w w:val="95"/>
          <w:sz w:val="16"/>
        </w:rPr>
        <w:t>Act.</w:t>
      </w:r>
    </w:p>
    <w:p>
      <w:pPr>
        <w:spacing w:before="114"/>
        <w:ind w:left="957" w:right="0" w:hanging="2"/>
        <w:jc w:val="left"/>
        <w:rPr>
          <w:sz w:val="16"/>
        </w:rPr>
      </w:pPr>
      <w:r>
        <w:rPr>
          <w:w w:val="95"/>
          <w:position w:val="6"/>
          <w:sz w:val="9"/>
        </w:rPr>
        <w:t>10</w:t>
      </w:r>
      <w:r>
        <w:rPr>
          <w:spacing w:val="10"/>
          <w:w w:val="95"/>
          <w:position w:val="6"/>
          <w:sz w:val="9"/>
        </w:rPr>
        <w:t> </w:t>
      </w:r>
      <w:r>
        <w:rPr>
          <w:w w:val="95"/>
          <w:sz w:val="16"/>
        </w:rPr>
        <w:t>See</w:t>
      </w:r>
      <w:r>
        <w:rPr>
          <w:spacing w:val="-15"/>
          <w:w w:val="95"/>
          <w:sz w:val="16"/>
        </w:rPr>
        <w:t> </w:t>
      </w:r>
      <w:r>
        <w:rPr>
          <w:w w:val="95"/>
          <w:sz w:val="16"/>
        </w:rPr>
        <w:t>Vendula</w:t>
      </w:r>
      <w:r>
        <w:rPr>
          <w:spacing w:val="-16"/>
          <w:w w:val="95"/>
          <w:sz w:val="16"/>
        </w:rPr>
        <w:t> </w:t>
      </w:r>
      <w:r>
        <w:rPr>
          <w:w w:val="95"/>
          <w:sz w:val="16"/>
        </w:rPr>
        <w:t>Belackova</w:t>
      </w:r>
      <w:r>
        <w:rPr>
          <w:spacing w:val="-16"/>
          <w:w w:val="95"/>
          <w:sz w:val="16"/>
        </w:rPr>
        <w:t> </w:t>
      </w:r>
      <w:r>
        <w:rPr>
          <w:w w:val="95"/>
          <w:sz w:val="16"/>
        </w:rPr>
        <w:t>et</w:t>
      </w:r>
      <w:r>
        <w:rPr>
          <w:spacing w:val="-16"/>
          <w:w w:val="95"/>
          <w:sz w:val="16"/>
        </w:rPr>
        <w:t> </w:t>
      </w:r>
      <w:r>
        <w:rPr>
          <w:w w:val="95"/>
          <w:sz w:val="16"/>
        </w:rPr>
        <w:t>al,</w:t>
      </w:r>
      <w:r>
        <w:rPr>
          <w:spacing w:val="-16"/>
          <w:w w:val="95"/>
          <w:sz w:val="16"/>
        </w:rPr>
        <w:t> </w:t>
      </w:r>
      <w:r>
        <w:rPr>
          <w:rFonts w:ascii="Calibri" w:hAnsi="Calibri"/>
          <w:i/>
          <w:w w:val="95"/>
          <w:sz w:val="16"/>
        </w:rPr>
        <w:t>Medicinal</w:t>
      </w:r>
      <w:r>
        <w:rPr>
          <w:rFonts w:ascii="Calibri" w:hAnsi="Calibri"/>
          <w:i/>
          <w:spacing w:val="-3"/>
          <w:w w:val="95"/>
          <w:sz w:val="16"/>
        </w:rPr>
        <w:t> </w:t>
      </w:r>
      <w:r>
        <w:rPr>
          <w:rFonts w:ascii="Calibri" w:hAnsi="Calibri"/>
          <w:i/>
          <w:w w:val="95"/>
          <w:sz w:val="16"/>
        </w:rPr>
        <w:t>Cannabis</w:t>
      </w:r>
      <w:r>
        <w:rPr>
          <w:rFonts w:ascii="Calibri" w:hAnsi="Calibri"/>
          <w:i/>
          <w:spacing w:val="-2"/>
          <w:w w:val="95"/>
          <w:sz w:val="16"/>
        </w:rPr>
        <w:t> </w:t>
      </w:r>
      <w:r>
        <w:rPr>
          <w:rFonts w:ascii="Calibri" w:hAnsi="Calibri"/>
          <w:i/>
          <w:w w:val="95"/>
          <w:sz w:val="16"/>
        </w:rPr>
        <w:t>in</w:t>
      </w:r>
      <w:r>
        <w:rPr>
          <w:rFonts w:ascii="Calibri" w:hAnsi="Calibri"/>
          <w:i/>
          <w:spacing w:val="-2"/>
          <w:w w:val="95"/>
          <w:sz w:val="16"/>
        </w:rPr>
        <w:t> </w:t>
      </w:r>
      <w:r>
        <w:rPr>
          <w:rFonts w:ascii="Calibri" w:hAnsi="Calibri"/>
          <w:i/>
          <w:w w:val="95"/>
          <w:sz w:val="16"/>
        </w:rPr>
        <w:t>Australia—Framing</w:t>
      </w:r>
      <w:r>
        <w:rPr>
          <w:rFonts w:ascii="Calibri" w:hAnsi="Calibri"/>
          <w:i/>
          <w:spacing w:val="-2"/>
          <w:w w:val="95"/>
          <w:sz w:val="16"/>
        </w:rPr>
        <w:t> </w:t>
      </w:r>
      <w:r>
        <w:rPr>
          <w:rFonts w:ascii="Calibri" w:hAnsi="Calibri"/>
          <w:i/>
          <w:w w:val="95"/>
          <w:sz w:val="16"/>
        </w:rPr>
        <w:t>the</w:t>
      </w:r>
      <w:r>
        <w:rPr>
          <w:rFonts w:ascii="Calibri" w:hAnsi="Calibri"/>
          <w:i/>
          <w:spacing w:val="-1"/>
          <w:w w:val="95"/>
          <w:sz w:val="16"/>
        </w:rPr>
        <w:t> </w:t>
      </w:r>
      <w:r>
        <w:rPr>
          <w:rFonts w:ascii="Calibri" w:hAnsi="Calibri"/>
          <w:i/>
          <w:w w:val="95"/>
          <w:sz w:val="16"/>
        </w:rPr>
        <w:t>Regulatory</w:t>
      </w:r>
      <w:r>
        <w:rPr>
          <w:rFonts w:ascii="Calibri" w:hAnsi="Calibri"/>
          <w:i/>
          <w:spacing w:val="-3"/>
          <w:w w:val="95"/>
          <w:sz w:val="16"/>
        </w:rPr>
        <w:t> </w:t>
      </w:r>
      <w:r>
        <w:rPr>
          <w:rFonts w:ascii="Calibri" w:hAnsi="Calibri"/>
          <w:i/>
          <w:w w:val="95"/>
          <w:sz w:val="16"/>
        </w:rPr>
        <w:t>Options</w:t>
      </w:r>
      <w:r>
        <w:rPr>
          <w:rFonts w:ascii="Calibri" w:hAnsi="Calibri"/>
          <w:i/>
          <w:spacing w:val="-2"/>
          <w:w w:val="95"/>
          <w:sz w:val="16"/>
        </w:rPr>
        <w:t> </w:t>
      </w:r>
      <w:r>
        <w:rPr>
          <w:w w:val="95"/>
          <w:sz w:val="16"/>
        </w:rPr>
        <w:t>(2015)</w:t>
      </w:r>
      <w:r>
        <w:rPr>
          <w:spacing w:val="-16"/>
          <w:w w:val="95"/>
          <w:sz w:val="16"/>
        </w:rPr>
        <w:t> </w:t>
      </w:r>
      <w:r>
        <w:rPr>
          <w:w w:val="95"/>
          <w:sz w:val="16"/>
        </w:rPr>
        <w:t>Paper</w:t>
      </w:r>
      <w:r>
        <w:rPr>
          <w:spacing w:val="-16"/>
          <w:w w:val="95"/>
          <w:sz w:val="16"/>
        </w:rPr>
        <w:t> </w:t>
      </w:r>
      <w:r>
        <w:rPr>
          <w:w w:val="95"/>
          <w:sz w:val="16"/>
        </w:rPr>
        <w:t>of</w:t>
      </w:r>
      <w:r>
        <w:rPr>
          <w:spacing w:val="-16"/>
          <w:w w:val="95"/>
          <w:sz w:val="16"/>
        </w:rPr>
        <w:t> </w:t>
      </w:r>
      <w:r>
        <w:rPr>
          <w:w w:val="95"/>
          <w:sz w:val="16"/>
        </w:rPr>
        <w:t>the</w:t>
      </w:r>
      <w:r>
        <w:rPr>
          <w:spacing w:val="-16"/>
          <w:w w:val="95"/>
          <w:sz w:val="16"/>
        </w:rPr>
        <w:t> </w:t>
      </w:r>
      <w:r>
        <w:rPr>
          <w:w w:val="95"/>
          <w:sz w:val="16"/>
        </w:rPr>
        <w:t>Drug</w:t>
      </w:r>
      <w:r>
        <w:rPr>
          <w:spacing w:val="-16"/>
          <w:w w:val="95"/>
          <w:sz w:val="16"/>
        </w:rPr>
        <w:t> </w:t>
      </w:r>
      <w:r>
        <w:rPr>
          <w:w w:val="95"/>
          <w:sz w:val="16"/>
        </w:rPr>
        <w:t>Policy </w:t>
      </w:r>
      <w:r>
        <w:rPr>
          <w:sz w:val="16"/>
        </w:rPr>
        <w:t>Modelling</w:t>
      </w:r>
      <w:r>
        <w:rPr>
          <w:spacing w:val="-17"/>
          <w:sz w:val="16"/>
        </w:rPr>
        <w:t> </w:t>
      </w:r>
      <w:r>
        <w:rPr>
          <w:sz w:val="16"/>
        </w:rPr>
        <w:t>Program,</w:t>
      </w:r>
      <w:r>
        <w:rPr>
          <w:spacing w:val="-16"/>
          <w:sz w:val="16"/>
        </w:rPr>
        <w:t> </w:t>
      </w:r>
      <w:r>
        <w:rPr>
          <w:sz w:val="16"/>
        </w:rPr>
        <w:t>National</w:t>
      </w:r>
      <w:r>
        <w:rPr>
          <w:spacing w:val="-17"/>
          <w:sz w:val="16"/>
        </w:rPr>
        <w:t> </w:t>
      </w:r>
      <w:r>
        <w:rPr>
          <w:sz w:val="16"/>
        </w:rPr>
        <w:t>Drug</w:t>
      </w:r>
      <w:r>
        <w:rPr>
          <w:spacing w:val="-16"/>
          <w:sz w:val="16"/>
        </w:rPr>
        <w:t> </w:t>
      </w:r>
      <w:r>
        <w:rPr>
          <w:sz w:val="16"/>
        </w:rPr>
        <w:t>and</w:t>
      </w:r>
      <w:r>
        <w:rPr>
          <w:spacing w:val="-17"/>
          <w:sz w:val="16"/>
        </w:rPr>
        <w:t> </w:t>
      </w:r>
      <w:r>
        <w:rPr>
          <w:sz w:val="16"/>
        </w:rPr>
        <w:t>Alcohol</w:t>
      </w:r>
      <w:r>
        <w:rPr>
          <w:spacing w:val="-16"/>
          <w:sz w:val="16"/>
        </w:rPr>
        <w:t> </w:t>
      </w:r>
      <w:r>
        <w:rPr>
          <w:sz w:val="16"/>
        </w:rPr>
        <w:t>Research</w:t>
      </w:r>
      <w:r>
        <w:rPr>
          <w:spacing w:val="-17"/>
          <w:sz w:val="16"/>
        </w:rPr>
        <w:t> </w:t>
      </w:r>
      <w:r>
        <w:rPr>
          <w:sz w:val="16"/>
        </w:rPr>
        <w:t>Centre,</w:t>
      </w:r>
      <w:r>
        <w:rPr>
          <w:spacing w:val="-16"/>
          <w:sz w:val="16"/>
        </w:rPr>
        <w:t> </w:t>
      </w:r>
      <w:r>
        <w:rPr>
          <w:sz w:val="16"/>
        </w:rPr>
        <w:t>12.</w:t>
      </w:r>
    </w:p>
    <w:p>
      <w:pPr>
        <w:spacing w:after="0"/>
        <w:jc w:val="left"/>
        <w:rPr>
          <w:sz w:val="16"/>
        </w:rPr>
        <w:sectPr>
          <w:pgSz w:w="11900" w:h="16840"/>
          <w:pgMar w:header="1588" w:footer="784" w:top="2300" w:bottom="980" w:left="460" w:right="1480"/>
        </w:sectPr>
      </w:pPr>
    </w:p>
    <w:p>
      <w:pPr>
        <w:pStyle w:val="BodyText"/>
        <w:rPr>
          <w:sz w:val="20"/>
        </w:rPr>
      </w:pPr>
    </w:p>
    <w:p>
      <w:pPr>
        <w:pStyle w:val="BodyText"/>
        <w:spacing w:before="10"/>
        <w:rPr>
          <w:sz w:val="11"/>
        </w:rPr>
      </w:pPr>
    </w:p>
    <w:p>
      <w:pPr>
        <w:pStyle w:val="BodyText"/>
        <w:ind w:left="958"/>
        <w:rPr>
          <w:sz w:val="20"/>
        </w:rPr>
      </w:pPr>
      <w:r>
        <w:rPr>
          <w:sz w:val="20"/>
        </w:rPr>
        <w:pict>
          <v:shape style="width:439.5pt;height:23.15pt;mso-position-horizontal-relative:char;mso-position-vertical-relative:line" type="#_x0000_t202" filled="true" fillcolor="#008a00" stroked="false">
            <w10:anchorlock/>
            <v:textbox inset="0,0,0,0">
              <w:txbxContent>
                <w:p>
                  <w:pPr>
                    <w:spacing w:before="58"/>
                    <w:ind w:left="148" w:right="0" w:firstLine="0"/>
                    <w:jc w:val="left"/>
                    <w:rPr>
                      <w:rFonts w:ascii="Trebuchet MS"/>
                      <w:b/>
                      <w:sz w:val="28"/>
                    </w:rPr>
                  </w:pPr>
                  <w:bookmarkStart w:name="Importation" w:id="178"/>
                  <w:bookmarkEnd w:id="178"/>
                  <w:r>
                    <w:rPr/>
                  </w:r>
                  <w:bookmarkStart w:name="Use in exceptional circumstances" w:id="179"/>
                  <w:bookmarkEnd w:id="179"/>
                  <w:r>
                    <w:rPr/>
                  </w:r>
                  <w:r>
                    <w:rPr>
                      <w:rFonts w:ascii="Trebuchet MS"/>
                      <w:b/>
                      <w:sz w:val="28"/>
                    </w:rPr>
                    <w:t>Questions</w:t>
                  </w:r>
                </w:p>
              </w:txbxContent>
            </v:textbox>
            <v:fill opacity="19791f" type="solid"/>
          </v:shape>
        </w:pict>
      </w:r>
      <w:r>
        <w:rPr>
          <w:sz w:val="20"/>
        </w:rPr>
      </w:r>
    </w:p>
    <w:p>
      <w:pPr>
        <w:pStyle w:val="BodyText"/>
        <w:spacing w:before="9"/>
        <w:rPr>
          <w:sz w:val="6"/>
        </w:rPr>
      </w:pPr>
    </w:p>
    <w:p>
      <w:pPr>
        <w:pStyle w:val="BodyText"/>
        <w:ind w:left="958"/>
        <w:rPr>
          <w:sz w:val="20"/>
        </w:rPr>
      </w:pPr>
      <w:r>
        <w:rPr>
          <w:sz w:val="20"/>
        </w:rPr>
        <w:pict>
          <v:group style="width:438.45pt;height:99.8pt;mso-position-horizontal-relative:char;mso-position-vertical-relative:line" coordorigin="0,0" coordsize="8769,1996">
            <v:rect style="position:absolute;left:0;top:0;width:8769;height:1996" filled="true" fillcolor="#008a00" stroked="false">
              <v:fill opacity="20303f" type="solid"/>
            </v:rect>
            <v:shape style="position:absolute;left:857;top:222;width:7198;height:1470" type="#_x0000_t202" filled="false" stroked="false">
              <v:textbox inset="0,0,0,0">
                <w:txbxContent>
                  <w:p>
                    <w:pPr>
                      <w:spacing w:line="273" w:lineRule="auto" w:before="4"/>
                      <w:ind w:left="0" w:right="0" w:firstLine="0"/>
                      <w:jc w:val="left"/>
                      <w:rPr>
                        <w:rFonts w:ascii="Trebuchet MS"/>
                        <w:b/>
                        <w:sz w:val="21"/>
                      </w:rPr>
                    </w:pPr>
                    <w:r>
                      <w:rPr>
                        <w:rFonts w:ascii="Trebuchet MS"/>
                        <w:b/>
                        <w:w w:val="105"/>
                        <w:sz w:val="21"/>
                      </w:rPr>
                      <w:t>What</w:t>
                    </w:r>
                    <w:r>
                      <w:rPr>
                        <w:rFonts w:ascii="Trebuchet MS"/>
                        <w:b/>
                        <w:spacing w:val="-12"/>
                        <w:w w:val="105"/>
                        <w:sz w:val="21"/>
                      </w:rPr>
                      <w:t> </w:t>
                    </w:r>
                    <w:r>
                      <w:rPr>
                        <w:rFonts w:ascii="Trebuchet MS"/>
                        <w:b/>
                        <w:w w:val="105"/>
                        <w:sz w:val="21"/>
                      </w:rPr>
                      <w:t>approach,</w:t>
                    </w:r>
                    <w:r>
                      <w:rPr>
                        <w:rFonts w:ascii="Trebuchet MS"/>
                        <w:b/>
                        <w:spacing w:val="-11"/>
                        <w:w w:val="105"/>
                        <w:sz w:val="21"/>
                      </w:rPr>
                      <w:t> </w:t>
                    </w:r>
                    <w:r>
                      <w:rPr>
                        <w:rFonts w:ascii="Trebuchet MS"/>
                        <w:b/>
                        <w:w w:val="105"/>
                        <w:sz w:val="21"/>
                      </w:rPr>
                      <w:t>or</w:t>
                    </w:r>
                    <w:r>
                      <w:rPr>
                        <w:rFonts w:ascii="Trebuchet MS"/>
                        <w:b/>
                        <w:spacing w:val="-12"/>
                        <w:w w:val="105"/>
                        <w:sz w:val="21"/>
                      </w:rPr>
                      <w:t> </w:t>
                    </w:r>
                    <w:r>
                      <w:rPr>
                        <w:rFonts w:ascii="Trebuchet MS"/>
                        <w:b/>
                        <w:w w:val="105"/>
                        <w:sz w:val="21"/>
                      </w:rPr>
                      <w:t>approaches,</w:t>
                    </w:r>
                    <w:r>
                      <w:rPr>
                        <w:rFonts w:ascii="Trebuchet MS"/>
                        <w:b/>
                        <w:spacing w:val="-11"/>
                        <w:w w:val="105"/>
                        <w:sz w:val="21"/>
                      </w:rPr>
                      <w:t> </w:t>
                    </w:r>
                    <w:r>
                      <w:rPr>
                        <w:rFonts w:ascii="Trebuchet MS"/>
                        <w:b/>
                        <w:w w:val="105"/>
                        <w:sz w:val="21"/>
                      </w:rPr>
                      <w:t>should</w:t>
                    </w:r>
                    <w:r>
                      <w:rPr>
                        <w:rFonts w:ascii="Trebuchet MS"/>
                        <w:b/>
                        <w:spacing w:val="-11"/>
                        <w:w w:val="105"/>
                        <w:sz w:val="21"/>
                      </w:rPr>
                      <w:t> </w:t>
                    </w:r>
                    <w:r>
                      <w:rPr>
                        <w:rFonts w:ascii="Trebuchet MS"/>
                        <w:b/>
                        <w:w w:val="105"/>
                        <w:sz w:val="21"/>
                      </w:rPr>
                      <w:t>Victoria</w:t>
                    </w:r>
                    <w:r>
                      <w:rPr>
                        <w:rFonts w:ascii="Trebuchet MS"/>
                        <w:b/>
                        <w:spacing w:val="-10"/>
                        <w:w w:val="105"/>
                        <w:sz w:val="21"/>
                      </w:rPr>
                      <w:t> </w:t>
                    </w:r>
                    <w:r>
                      <w:rPr>
                        <w:rFonts w:ascii="Trebuchet MS"/>
                        <w:b/>
                        <w:w w:val="105"/>
                        <w:sz w:val="21"/>
                      </w:rPr>
                      <w:t>take</w:t>
                    </w:r>
                    <w:r>
                      <w:rPr>
                        <w:rFonts w:ascii="Trebuchet MS"/>
                        <w:b/>
                        <w:spacing w:val="-11"/>
                        <w:w w:val="105"/>
                        <w:sz w:val="21"/>
                      </w:rPr>
                      <w:t> </w:t>
                    </w:r>
                    <w:r>
                      <w:rPr>
                        <w:rFonts w:ascii="Trebuchet MS"/>
                        <w:b/>
                        <w:w w:val="105"/>
                        <w:sz w:val="21"/>
                      </w:rPr>
                      <w:t>to</w:t>
                    </w:r>
                    <w:r>
                      <w:rPr>
                        <w:rFonts w:ascii="Trebuchet MS"/>
                        <w:b/>
                        <w:spacing w:val="-10"/>
                        <w:w w:val="105"/>
                        <w:sz w:val="21"/>
                      </w:rPr>
                      <w:t> </w:t>
                    </w:r>
                    <w:r>
                      <w:rPr>
                        <w:rFonts w:ascii="Trebuchet MS"/>
                        <w:b/>
                        <w:w w:val="105"/>
                        <w:sz w:val="21"/>
                      </w:rPr>
                      <w:t>regulating</w:t>
                    </w:r>
                    <w:r>
                      <w:rPr>
                        <w:rFonts w:ascii="Trebuchet MS"/>
                        <w:b/>
                        <w:spacing w:val="-11"/>
                        <w:w w:val="105"/>
                        <w:sz w:val="21"/>
                      </w:rPr>
                      <w:t> </w:t>
                    </w:r>
                    <w:r>
                      <w:rPr>
                        <w:rFonts w:ascii="Trebuchet MS"/>
                        <w:b/>
                        <w:w w:val="105"/>
                        <w:sz w:val="21"/>
                      </w:rPr>
                      <w:t>how medicinal cannabis is processed and</w:t>
                    </w:r>
                    <w:r>
                      <w:rPr>
                        <w:rFonts w:ascii="Trebuchet MS"/>
                        <w:b/>
                        <w:spacing w:val="-49"/>
                        <w:w w:val="105"/>
                        <w:sz w:val="21"/>
                      </w:rPr>
                      <w:t> </w:t>
                    </w:r>
                    <w:r>
                      <w:rPr>
                        <w:rFonts w:ascii="Trebuchet MS"/>
                        <w:b/>
                        <w:w w:val="105"/>
                        <w:sz w:val="21"/>
                      </w:rPr>
                      <w:t>distributed?</w:t>
                    </w:r>
                  </w:p>
                  <w:p>
                    <w:pPr>
                      <w:spacing w:line="280" w:lineRule="atLeast" w:before="71"/>
                      <w:ind w:left="0" w:right="0" w:firstLine="0"/>
                      <w:jc w:val="left"/>
                      <w:rPr>
                        <w:rFonts w:ascii="Trebuchet MS"/>
                        <w:b/>
                        <w:sz w:val="21"/>
                      </w:rPr>
                    </w:pPr>
                    <w:r>
                      <w:rPr>
                        <w:rFonts w:ascii="Trebuchet MS"/>
                        <w:b/>
                        <w:w w:val="105"/>
                        <w:sz w:val="21"/>
                      </w:rPr>
                      <w:t>How</w:t>
                    </w:r>
                    <w:r>
                      <w:rPr>
                        <w:rFonts w:ascii="Trebuchet MS"/>
                        <w:b/>
                        <w:spacing w:val="-19"/>
                        <w:w w:val="105"/>
                        <w:sz w:val="21"/>
                      </w:rPr>
                      <w:t> </w:t>
                    </w:r>
                    <w:r>
                      <w:rPr>
                        <w:rFonts w:ascii="Trebuchet MS"/>
                        <w:b/>
                        <w:w w:val="105"/>
                        <w:sz w:val="21"/>
                      </w:rPr>
                      <w:t>should</w:t>
                    </w:r>
                    <w:r>
                      <w:rPr>
                        <w:rFonts w:ascii="Trebuchet MS"/>
                        <w:b/>
                        <w:spacing w:val="-19"/>
                        <w:w w:val="105"/>
                        <w:sz w:val="21"/>
                      </w:rPr>
                      <w:t> </w:t>
                    </w:r>
                    <w:r>
                      <w:rPr>
                        <w:rFonts w:ascii="Trebuchet MS"/>
                        <w:b/>
                        <w:w w:val="105"/>
                        <w:sz w:val="21"/>
                      </w:rPr>
                      <w:t>the</w:t>
                    </w:r>
                    <w:r>
                      <w:rPr>
                        <w:rFonts w:ascii="Trebuchet MS"/>
                        <w:b/>
                        <w:spacing w:val="-19"/>
                        <w:w w:val="105"/>
                        <w:sz w:val="21"/>
                      </w:rPr>
                      <w:t> </w:t>
                    </w:r>
                    <w:r>
                      <w:rPr>
                        <w:rFonts w:ascii="Trebuchet MS"/>
                        <w:b/>
                        <w:w w:val="105"/>
                        <w:sz w:val="21"/>
                      </w:rPr>
                      <w:t>Victorian</w:t>
                    </w:r>
                    <w:r>
                      <w:rPr>
                        <w:rFonts w:ascii="Trebuchet MS"/>
                        <w:b/>
                        <w:spacing w:val="-20"/>
                        <w:w w:val="105"/>
                        <w:sz w:val="21"/>
                      </w:rPr>
                      <w:t> </w:t>
                    </w:r>
                    <w:r>
                      <w:rPr>
                        <w:rFonts w:ascii="Trebuchet MS"/>
                        <w:b/>
                        <w:w w:val="105"/>
                        <w:sz w:val="21"/>
                      </w:rPr>
                      <w:t>medicinal</w:t>
                    </w:r>
                    <w:r>
                      <w:rPr>
                        <w:rFonts w:ascii="Trebuchet MS"/>
                        <w:b/>
                        <w:spacing w:val="-19"/>
                        <w:w w:val="105"/>
                        <w:sz w:val="21"/>
                      </w:rPr>
                      <w:t> </w:t>
                    </w:r>
                    <w:r>
                      <w:rPr>
                        <w:rFonts w:ascii="Trebuchet MS"/>
                        <w:b/>
                        <w:w w:val="105"/>
                        <w:sz w:val="21"/>
                      </w:rPr>
                      <w:t>cannabis</w:t>
                    </w:r>
                    <w:r>
                      <w:rPr>
                        <w:rFonts w:ascii="Trebuchet MS"/>
                        <w:b/>
                        <w:spacing w:val="-20"/>
                        <w:w w:val="105"/>
                        <w:sz w:val="21"/>
                      </w:rPr>
                      <w:t> </w:t>
                    </w:r>
                    <w:r>
                      <w:rPr>
                        <w:rFonts w:ascii="Trebuchet MS"/>
                        <w:b/>
                        <w:w w:val="105"/>
                        <w:sz w:val="21"/>
                      </w:rPr>
                      <w:t>scheme</w:t>
                    </w:r>
                    <w:r>
                      <w:rPr>
                        <w:rFonts w:ascii="Trebuchet MS"/>
                        <w:b/>
                        <w:spacing w:val="-19"/>
                        <w:w w:val="105"/>
                        <w:sz w:val="21"/>
                      </w:rPr>
                      <w:t> </w:t>
                    </w:r>
                    <w:r>
                      <w:rPr>
                        <w:rFonts w:ascii="Trebuchet MS"/>
                        <w:b/>
                        <w:w w:val="105"/>
                        <w:sz w:val="21"/>
                      </w:rPr>
                      <w:t>interact</w:t>
                    </w:r>
                    <w:r>
                      <w:rPr>
                        <w:rFonts w:ascii="Trebuchet MS"/>
                        <w:b/>
                        <w:spacing w:val="-20"/>
                        <w:w w:val="105"/>
                        <w:sz w:val="21"/>
                      </w:rPr>
                      <w:t> </w:t>
                    </w:r>
                    <w:r>
                      <w:rPr>
                        <w:rFonts w:ascii="Trebuchet MS"/>
                        <w:b/>
                        <w:w w:val="105"/>
                        <w:sz w:val="21"/>
                      </w:rPr>
                      <w:t>with</w:t>
                    </w:r>
                    <w:r>
                      <w:rPr>
                        <w:rFonts w:ascii="Trebuchet MS"/>
                        <w:b/>
                        <w:spacing w:val="-19"/>
                        <w:w w:val="105"/>
                        <w:sz w:val="21"/>
                      </w:rPr>
                      <w:t> </w:t>
                    </w:r>
                    <w:r>
                      <w:rPr>
                        <w:rFonts w:ascii="Trebuchet MS"/>
                        <w:b/>
                        <w:w w:val="105"/>
                        <w:sz w:val="21"/>
                      </w:rPr>
                      <w:t>the national arrangements for the control of therapeutic products under therapeutic</w:t>
                    </w:r>
                    <w:r>
                      <w:rPr>
                        <w:rFonts w:ascii="Trebuchet MS"/>
                        <w:b/>
                        <w:spacing w:val="-10"/>
                        <w:w w:val="105"/>
                        <w:sz w:val="21"/>
                      </w:rPr>
                      <w:t> </w:t>
                    </w:r>
                    <w:r>
                      <w:rPr>
                        <w:rFonts w:ascii="Trebuchet MS"/>
                        <w:b/>
                        <w:w w:val="105"/>
                        <w:sz w:val="21"/>
                      </w:rPr>
                      <w:t>goods</w:t>
                    </w:r>
                    <w:r>
                      <w:rPr>
                        <w:rFonts w:ascii="Trebuchet MS"/>
                        <w:b/>
                        <w:spacing w:val="-9"/>
                        <w:w w:val="105"/>
                        <w:sz w:val="21"/>
                      </w:rPr>
                      <w:t> </w:t>
                    </w:r>
                    <w:r>
                      <w:rPr>
                        <w:rFonts w:ascii="Trebuchet MS"/>
                        <w:b/>
                        <w:w w:val="105"/>
                        <w:sz w:val="21"/>
                      </w:rPr>
                      <w:t>legislation</w:t>
                    </w:r>
                    <w:r>
                      <w:rPr>
                        <w:rFonts w:ascii="Trebuchet MS"/>
                        <w:b/>
                        <w:spacing w:val="-8"/>
                        <w:w w:val="105"/>
                        <w:sz w:val="21"/>
                      </w:rPr>
                      <w:t> </w:t>
                    </w:r>
                    <w:r>
                      <w:rPr>
                        <w:rFonts w:ascii="Trebuchet MS"/>
                        <w:b/>
                        <w:w w:val="105"/>
                        <w:sz w:val="21"/>
                      </w:rPr>
                      <w:t>and</w:t>
                    </w:r>
                    <w:r>
                      <w:rPr>
                        <w:rFonts w:ascii="Trebuchet MS"/>
                        <w:b/>
                        <w:spacing w:val="-8"/>
                        <w:w w:val="105"/>
                        <w:sz w:val="21"/>
                      </w:rPr>
                      <w:t> </w:t>
                    </w:r>
                    <w:r>
                      <w:rPr>
                        <w:rFonts w:ascii="Trebuchet MS"/>
                        <w:b/>
                        <w:w w:val="105"/>
                        <w:sz w:val="21"/>
                      </w:rPr>
                      <w:t>narcotic</w:t>
                    </w:r>
                    <w:r>
                      <w:rPr>
                        <w:rFonts w:ascii="Trebuchet MS"/>
                        <w:b/>
                        <w:spacing w:val="-9"/>
                        <w:w w:val="105"/>
                        <w:sz w:val="21"/>
                      </w:rPr>
                      <w:t> </w:t>
                    </w:r>
                    <w:r>
                      <w:rPr>
                        <w:rFonts w:ascii="Trebuchet MS"/>
                        <w:b/>
                        <w:w w:val="105"/>
                        <w:sz w:val="21"/>
                      </w:rPr>
                      <w:t>drugs</w:t>
                    </w:r>
                    <w:r>
                      <w:rPr>
                        <w:rFonts w:ascii="Trebuchet MS"/>
                        <w:b/>
                        <w:spacing w:val="-9"/>
                        <w:w w:val="105"/>
                        <w:sz w:val="21"/>
                      </w:rPr>
                      <w:t> </w:t>
                    </w:r>
                    <w:r>
                      <w:rPr>
                        <w:rFonts w:ascii="Trebuchet MS"/>
                        <w:b/>
                        <w:w w:val="105"/>
                        <w:sz w:val="21"/>
                      </w:rPr>
                      <w:t>legislation?</w:t>
                    </w:r>
                  </w:p>
                </w:txbxContent>
              </v:textbox>
              <w10:wrap type="none"/>
            </v:shape>
            <v:shape style="position:absolute;left:148;top:222;width:261;height:913" type="#_x0000_t202" filled="false" stroked="false">
              <v:textbox inset="0,0,0,0">
                <w:txbxContent>
                  <w:p>
                    <w:pPr>
                      <w:spacing w:before="4"/>
                      <w:ind w:left="0" w:right="0" w:firstLine="0"/>
                      <w:jc w:val="left"/>
                      <w:rPr>
                        <w:rFonts w:ascii="Trebuchet MS"/>
                        <w:b/>
                        <w:sz w:val="21"/>
                      </w:rPr>
                    </w:pPr>
                    <w:r>
                      <w:rPr>
                        <w:rFonts w:ascii="Trebuchet MS"/>
                        <w:b/>
                        <w:sz w:val="21"/>
                      </w:rPr>
                      <w:t>10</w:t>
                    </w:r>
                  </w:p>
                  <w:p>
                    <w:pPr>
                      <w:spacing w:line="240" w:lineRule="auto" w:before="7"/>
                      <w:rPr>
                        <w:sz w:val="35"/>
                      </w:rPr>
                    </w:pPr>
                  </w:p>
                  <w:p>
                    <w:pPr>
                      <w:spacing w:before="0"/>
                      <w:ind w:left="0" w:right="0" w:firstLine="0"/>
                      <w:jc w:val="left"/>
                      <w:rPr>
                        <w:rFonts w:ascii="Trebuchet MS"/>
                        <w:b/>
                        <w:sz w:val="21"/>
                      </w:rPr>
                    </w:pPr>
                    <w:r>
                      <w:rPr>
                        <w:rFonts w:ascii="Trebuchet MS"/>
                        <w:b/>
                        <w:sz w:val="21"/>
                      </w:rPr>
                      <w:t>11</w:t>
                    </w:r>
                  </w:p>
                </w:txbxContent>
              </v:textbox>
              <w10:wrap type="none"/>
            </v:shape>
          </v:group>
        </w:pict>
      </w:r>
      <w:r>
        <w:rPr>
          <w:sz w:val="20"/>
        </w:rPr>
      </w:r>
    </w:p>
    <w:p>
      <w:pPr>
        <w:pStyle w:val="BodyText"/>
        <w:spacing w:before="6"/>
        <w:rPr>
          <w:sz w:val="13"/>
        </w:rPr>
      </w:pPr>
    </w:p>
    <w:p>
      <w:pPr>
        <w:pStyle w:val="Heading4"/>
        <w:spacing w:before="103"/>
      </w:pPr>
      <w:bookmarkStart w:name="_TOC_250004" w:id="180"/>
      <w:bookmarkEnd w:id="180"/>
      <w:r>
        <w:rPr>
          <w:color w:val="007B01"/>
          <w:w w:val="115"/>
        </w:rPr>
        <w:t>Importation</w:t>
      </w:r>
    </w:p>
    <w:p>
      <w:pPr>
        <w:pStyle w:val="BodyText"/>
        <w:spacing w:before="5"/>
        <w:rPr>
          <w:rFonts w:ascii="Trebuchet MS"/>
          <w:b/>
          <w:sz w:val="10"/>
        </w:rPr>
      </w:pPr>
    </w:p>
    <w:p>
      <w:pPr>
        <w:pStyle w:val="ListParagraph"/>
        <w:numPr>
          <w:ilvl w:val="1"/>
          <w:numId w:val="5"/>
        </w:numPr>
        <w:tabs>
          <w:tab w:pos="1666" w:val="left" w:leader="none"/>
          <w:tab w:pos="1667" w:val="left" w:leader="none"/>
        </w:tabs>
        <w:spacing w:line="271" w:lineRule="auto" w:before="94" w:after="0"/>
        <w:ind w:left="1666" w:right="179" w:hanging="710"/>
        <w:jc w:val="left"/>
        <w:rPr>
          <w:sz w:val="21"/>
        </w:rPr>
      </w:pPr>
      <w:r>
        <w:rPr>
          <w:w w:val="90"/>
          <w:sz w:val="21"/>
        </w:rPr>
        <w:t>Enabling</w:t>
      </w:r>
      <w:r>
        <w:rPr>
          <w:spacing w:val="-9"/>
          <w:w w:val="90"/>
          <w:sz w:val="21"/>
        </w:rPr>
        <w:t> </w:t>
      </w:r>
      <w:r>
        <w:rPr>
          <w:w w:val="90"/>
          <w:sz w:val="21"/>
        </w:rPr>
        <w:t>eligible</w:t>
      </w:r>
      <w:r>
        <w:rPr>
          <w:spacing w:val="-8"/>
          <w:w w:val="90"/>
          <w:sz w:val="21"/>
        </w:rPr>
        <w:t> </w:t>
      </w:r>
      <w:r>
        <w:rPr>
          <w:w w:val="90"/>
          <w:sz w:val="21"/>
        </w:rPr>
        <w:t>patients</w:t>
      </w:r>
      <w:r>
        <w:rPr>
          <w:spacing w:val="-8"/>
          <w:w w:val="90"/>
          <w:sz w:val="21"/>
        </w:rPr>
        <w:t> </w:t>
      </w:r>
      <w:r>
        <w:rPr>
          <w:w w:val="90"/>
          <w:sz w:val="21"/>
        </w:rPr>
        <w:t>under</w:t>
      </w:r>
      <w:r>
        <w:rPr>
          <w:spacing w:val="-8"/>
          <w:w w:val="90"/>
          <w:sz w:val="21"/>
        </w:rPr>
        <w:t> </w:t>
      </w:r>
      <w:r>
        <w:rPr>
          <w:w w:val="90"/>
          <w:sz w:val="21"/>
        </w:rPr>
        <w:t>Victoria's</w:t>
      </w:r>
      <w:r>
        <w:rPr>
          <w:spacing w:val="-8"/>
          <w:w w:val="90"/>
          <w:sz w:val="21"/>
        </w:rPr>
        <w:t> </w:t>
      </w:r>
      <w:r>
        <w:rPr>
          <w:w w:val="90"/>
          <w:sz w:val="21"/>
        </w:rPr>
        <w:t>scheme</w:t>
      </w:r>
      <w:r>
        <w:rPr>
          <w:spacing w:val="-8"/>
          <w:w w:val="90"/>
          <w:sz w:val="21"/>
        </w:rPr>
        <w:t> </w:t>
      </w:r>
      <w:r>
        <w:rPr>
          <w:w w:val="90"/>
          <w:sz w:val="21"/>
        </w:rPr>
        <w:t>to</w:t>
      </w:r>
      <w:r>
        <w:rPr>
          <w:spacing w:val="-7"/>
          <w:w w:val="90"/>
          <w:sz w:val="21"/>
        </w:rPr>
        <w:t> </w:t>
      </w:r>
      <w:r>
        <w:rPr>
          <w:w w:val="90"/>
          <w:sz w:val="21"/>
        </w:rPr>
        <w:t>import</w:t>
      </w:r>
      <w:r>
        <w:rPr>
          <w:spacing w:val="-8"/>
          <w:w w:val="90"/>
          <w:sz w:val="21"/>
        </w:rPr>
        <w:t> </w:t>
      </w:r>
      <w:r>
        <w:rPr>
          <w:w w:val="90"/>
          <w:sz w:val="21"/>
        </w:rPr>
        <w:t>medicinal</w:t>
      </w:r>
      <w:r>
        <w:rPr>
          <w:spacing w:val="-9"/>
          <w:w w:val="90"/>
          <w:sz w:val="21"/>
        </w:rPr>
        <w:t> </w:t>
      </w:r>
      <w:r>
        <w:rPr>
          <w:w w:val="90"/>
          <w:sz w:val="21"/>
        </w:rPr>
        <w:t>cannabis</w:t>
      </w:r>
      <w:r>
        <w:rPr>
          <w:spacing w:val="-9"/>
          <w:w w:val="90"/>
          <w:sz w:val="21"/>
        </w:rPr>
        <w:t> </w:t>
      </w:r>
      <w:r>
        <w:rPr>
          <w:w w:val="90"/>
          <w:sz w:val="21"/>
        </w:rPr>
        <w:t>products </w:t>
      </w:r>
      <w:r>
        <w:rPr>
          <w:w w:val="95"/>
          <w:sz w:val="21"/>
        </w:rPr>
        <w:t>could</w:t>
      </w:r>
      <w:r>
        <w:rPr>
          <w:spacing w:val="-33"/>
          <w:w w:val="95"/>
          <w:sz w:val="21"/>
        </w:rPr>
        <w:t> </w:t>
      </w:r>
      <w:r>
        <w:rPr>
          <w:w w:val="95"/>
          <w:sz w:val="21"/>
        </w:rPr>
        <w:t>be</w:t>
      </w:r>
      <w:r>
        <w:rPr>
          <w:spacing w:val="-32"/>
          <w:w w:val="95"/>
          <w:sz w:val="21"/>
        </w:rPr>
        <w:t> </w:t>
      </w:r>
      <w:r>
        <w:rPr>
          <w:w w:val="95"/>
          <w:sz w:val="21"/>
        </w:rPr>
        <w:t>quicker</w:t>
      </w:r>
      <w:r>
        <w:rPr>
          <w:spacing w:val="-33"/>
          <w:w w:val="95"/>
          <w:sz w:val="21"/>
        </w:rPr>
        <w:t> </w:t>
      </w:r>
      <w:r>
        <w:rPr>
          <w:w w:val="95"/>
          <w:sz w:val="21"/>
        </w:rPr>
        <w:t>and</w:t>
      </w:r>
      <w:r>
        <w:rPr>
          <w:spacing w:val="-32"/>
          <w:w w:val="95"/>
          <w:sz w:val="21"/>
        </w:rPr>
        <w:t> </w:t>
      </w:r>
      <w:r>
        <w:rPr>
          <w:w w:val="95"/>
          <w:sz w:val="21"/>
        </w:rPr>
        <w:t>easier</w:t>
      </w:r>
      <w:r>
        <w:rPr>
          <w:spacing w:val="-32"/>
          <w:w w:val="95"/>
          <w:sz w:val="21"/>
        </w:rPr>
        <w:t> </w:t>
      </w:r>
      <w:r>
        <w:rPr>
          <w:w w:val="95"/>
          <w:sz w:val="21"/>
        </w:rPr>
        <w:t>than</w:t>
      </w:r>
      <w:r>
        <w:rPr>
          <w:spacing w:val="-33"/>
          <w:w w:val="95"/>
          <w:sz w:val="21"/>
        </w:rPr>
        <w:t> </w:t>
      </w:r>
      <w:r>
        <w:rPr>
          <w:w w:val="95"/>
          <w:sz w:val="21"/>
        </w:rPr>
        <w:t>establishing</w:t>
      </w:r>
      <w:r>
        <w:rPr>
          <w:spacing w:val="-32"/>
          <w:w w:val="95"/>
          <w:sz w:val="21"/>
        </w:rPr>
        <w:t> </w:t>
      </w:r>
      <w:r>
        <w:rPr>
          <w:w w:val="95"/>
          <w:sz w:val="21"/>
        </w:rPr>
        <w:t>a</w:t>
      </w:r>
      <w:r>
        <w:rPr>
          <w:spacing w:val="-32"/>
          <w:w w:val="95"/>
          <w:sz w:val="21"/>
        </w:rPr>
        <w:t> </w:t>
      </w:r>
      <w:r>
        <w:rPr>
          <w:w w:val="95"/>
          <w:sz w:val="21"/>
        </w:rPr>
        <w:t>lawful</w:t>
      </w:r>
      <w:r>
        <w:rPr>
          <w:spacing w:val="-33"/>
          <w:w w:val="95"/>
          <w:sz w:val="21"/>
        </w:rPr>
        <w:t> </w:t>
      </w:r>
      <w:r>
        <w:rPr>
          <w:w w:val="95"/>
          <w:sz w:val="21"/>
        </w:rPr>
        <w:t>and</w:t>
      </w:r>
      <w:r>
        <w:rPr>
          <w:spacing w:val="-33"/>
          <w:w w:val="95"/>
          <w:sz w:val="21"/>
        </w:rPr>
        <w:t> </w:t>
      </w:r>
      <w:r>
        <w:rPr>
          <w:w w:val="95"/>
          <w:sz w:val="21"/>
        </w:rPr>
        <w:t>therapeutically</w:t>
      </w:r>
      <w:r>
        <w:rPr>
          <w:spacing w:val="-32"/>
          <w:w w:val="95"/>
          <w:sz w:val="21"/>
        </w:rPr>
        <w:t> </w:t>
      </w:r>
      <w:r>
        <w:rPr>
          <w:w w:val="95"/>
          <w:sz w:val="21"/>
        </w:rPr>
        <w:t>appropriate </w:t>
      </w:r>
      <w:r>
        <w:rPr>
          <w:sz w:val="21"/>
        </w:rPr>
        <w:t>local</w:t>
      </w:r>
      <w:r>
        <w:rPr>
          <w:spacing w:val="-11"/>
          <w:sz w:val="21"/>
        </w:rPr>
        <w:t> </w:t>
      </w:r>
      <w:r>
        <w:rPr>
          <w:sz w:val="21"/>
        </w:rPr>
        <w:t>supply.</w:t>
      </w:r>
    </w:p>
    <w:p>
      <w:pPr>
        <w:pStyle w:val="ListParagraph"/>
        <w:numPr>
          <w:ilvl w:val="1"/>
          <w:numId w:val="5"/>
        </w:numPr>
        <w:tabs>
          <w:tab w:pos="1666" w:val="left" w:leader="none"/>
          <w:tab w:pos="1667" w:val="left" w:leader="none"/>
        </w:tabs>
        <w:spacing w:line="271" w:lineRule="auto" w:before="102" w:after="0"/>
        <w:ind w:left="1666" w:right="364" w:hanging="710"/>
        <w:jc w:val="left"/>
        <w:rPr>
          <w:sz w:val="21"/>
        </w:rPr>
      </w:pPr>
      <w:r>
        <w:rPr>
          <w:sz w:val="21"/>
        </w:rPr>
        <w:t>As</w:t>
      </w:r>
      <w:r>
        <w:rPr>
          <w:spacing w:val="-40"/>
          <w:sz w:val="21"/>
        </w:rPr>
        <w:t> </w:t>
      </w:r>
      <w:r>
        <w:rPr>
          <w:sz w:val="21"/>
        </w:rPr>
        <w:t>discussed</w:t>
      </w:r>
      <w:r>
        <w:rPr>
          <w:spacing w:val="-40"/>
          <w:sz w:val="21"/>
        </w:rPr>
        <w:t> </w:t>
      </w:r>
      <w:r>
        <w:rPr>
          <w:sz w:val="21"/>
        </w:rPr>
        <w:t>in</w:t>
      </w:r>
      <w:r>
        <w:rPr>
          <w:spacing w:val="-39"/>
          <w:sz w:val="21"/>
        </w:rPr>
        <w:t> </w:t>
      </w:r>
      <w:r>
        <w:rPr>
          <w:sz w:val="21"/>
        </w:rPr>
        <w:t>Chapter</w:t>
      </w:r>
      <w:r>
        <w:rPr>
          <w:spacing w:val="-40"/>
          <w:sz w:val="21"/>
        </w:rPr>
        <w:t> </w:t>
      </w:r>
      <w:r>
        <w:rPr>
          <w:sz w:val="21"/>
        </w:rPr>
        <w:t>6,</w:t>
      </w:r>
      <w:r>
        <w:rPr>
          <w:spacing w:val="-40"/>
          <w:sz w:val="21"/>
        </w:rPr>
        <w:t> </w:t>
      </w:r>
      <w:r>
        <w:rPr>
          <w:sz w:val="21"/>
        </w:rPr>
        <w:t>the</w:t>
      </w:r>
      <w:r>
        <w:rPr>
          <w:spacing w:val="-40"/>
          <w:sz w:val="21"/>
        </w:rPr>
        <w:t> </w:t>
      </w:r>
      <w:r>
        <w:rPr>
          <w:sz w:val="21"/>
        </w:rPr>
        <w:t>Netherlands</w:t>
      </w:r>
      <w:r>
        <w:rPr>
          <w:spacing w:val="-39"/>
          <w:sz w:val="21"/>
        </w:rPr>
        <w:t> </w:t>
      </w:r>
      <w:r>
        <w:rPr>
          <w:sz w:val="21"/>
        </w:rPr>
        <w:t>exports</w:t>
      </w:r>
      <w:r>
        <w:rPr>
          <w:spacing w:val="-40"/>
          <w:sz w:val="21"/>
        </w:rPr>
        <w:t> </w:t>
      </w:r>
      <w:r>
        <w:rPr>
          <w:sz w:val="21"/>
        </w:rPr>
        <w:t>cannabis</w:t>
      </w:r>
      <w:r>
        <w:rPr>
          <w:spacing w:val="-39"/>
          <w:sz w:val="21"/>
        </w:rPr>
        <w:t> </w:t>
      </w:r>
      <w:r>
        <w:rPr>
          <w:sz w:val="21"/>
        </w:rPr>
        <w:t>that</w:t>
      </w:r>
      <w:r>
        <w:rPr>
          <w:spacing w:val="-40"/>
          <w:sz w:val="21"/>
        </w:rPr>
        <w:t> </w:t>
      </w:r>
      <w:r>
        <w:rPr>
          <w:sz w:val="21"/>
        </w:rPr>
        <w:t>is</w:t>
      </w:r>
      <w:r>
        <w:rPr>
          <w:spacing w:val="-40"/>
          <w:sz w:val="21"/>
        </w:rPr>
        <w:t> </w:t>
      </w:r>
      <w:r>
        <w:rPr>
          <w:sz w:val="21"/>
        </w:rPr>
        <w:t>grown</w:t>
      </w:r>
      <w:r>
        <w:rPr>
          <w:spacing w:val="-39"/>
          <w:sz w:val="21"/>
        </w:rPr>
        <w:t> </w:t>
      </w:r>
      <w:r>
        <w:rPr>
          <w:sz w:val="21"/>
        </w:rPr>
        <w:t>and </w:t>
      </w:r>
      <w:r>
        <w:rPr>
          <w:w w:val="90"/>
          <w:sz w:val="21"/>
        </w:rPr>
        <w:t>processed</w:t>
      </w:r>
      <w:r>
        <w:rPr>
          <w:spacing w:val="-9"/>
          <w:w w:val="90"/>
          <w:sz w:val="21"/>
        </w:rPr>
        <w:t> </w:t>
      </w:r>
      <w:r>
        <w:rPr>
          <w:w w:val="90"/>
          <w:sz w:val="21"/>
        </w:rPr>
        <w:t>under</w:t>
      </w:r>
      <w:r>
        <w:rPr>
          <w:spacing w:val="-9"/>
          <w:w w:val="90"/>
          <w:sz w:val="21"/>
        </w:rPr>
        <w:t> </w:t>
      </w:r>
      <w:r>
        <w:rPr>
          <w:w w:val="90"/>
          <w:sz w:val="21"/>
        </w:rPr>
        <w:t>strict</w:t>
      </w:r>
      <w:r>
        <w:rPr>
          <w:spacing w:val="-9"/>
          <w:w w:val="90"/>
          <w:sz w:val="21"/>
        </w:rPr>
        <w:t> </w:t>
      </w:r>
      <w:r>
        <w:rPr>
          <w:w w:val="90"/>
          <w:sz w:val="21"/>
        </w:rPr>
        <w:t>conditions.</w:t>
      </w:r>
      <w:r>
        <w:rPr>
          <w:spacing w:val="-9"/>
          <w:w w:val="90"/>
          <w:sz w:val="21"/>
        </w:rPr>
        <w:t> </w:t>
      </w:r>
      <w:r>
        <w:rPr>
          <w:w w:val="90"/>
          <w:sz w:val="21"/>
        </w:rPr>
        <w:t>Cannabis</w:t>
      </w:r>
      <w:r>
        <w:rPr>
          <w:spacing w:val="-9"/>
          <w:w w:val="90"/>
          <w:sz w:val="21"/>
        </w:rPr>
        <w:t> </w:t>
      </w:r>
      <w:r>
        <w:rPr>
          <w:w w:val="90"/>
          <w:sz w:val="21"/>
        </w:rPr>
        <w:t>from</w:t>
      </w:r>
      <w:r>
        <w:rPr>
          <w:spacing w:val="-7"/>
          <w:w w:val="90"/>
          <w:sz w:val="21"/>
        </w:rPr>
        <w:t> </w:t>
      </w:r>
      <w:r>
        <w:rPr>
          <w:w w:val="90"/>
          <w:sz w:val="21"/>
        </w:rPr>
        <w:t>such</w:t>
      </w:r>
      <w:r>
        <w:rPr>
          <w:spacing w:val="-9"/>
          <w:w w:val="90"/>
          <w:sz w:val="21"/>
        </w:rPr>
        <w:t> </w:t>
      </w:r>
      <w:r>
        <w:rPr>
          <w:w w:val="90"/>
          <w:sz w:val="21"/>
        </w:rPr>
        <w:t>a</w:t>
      </w:r>
      <w:r>
        <w:rPr>
          <w:spacing w:val="-9"/>
          <w:w w:val="90"/>
          <w:sz w:val="21"/>
        </w:rPr>
        <w:t> </w:t>
      </w:r>
      <w:r>
        <w:rPr>
          <w:w w:val="90"/>
          <w:sz w:val="21"/>
        </w:rPr>
        <w:t>source,</w:t>
      </w:r>
      <w:r>
        <w:rPr>
          <w:spacing w:val="-9"/>
          <w:w w:val="90"/>
          <w:sz w:val="21"/>
        </w:rPr>
        <w:t> </w:t>
      </w:r>
      <w:r>
        <w:rPr>
          <w:w w:val="90"/>
          <w:sz w:val="21"/>
        </w:rPr>
        <w:t>imported</w:t>
      </w:r>
      <w:r>
        <w:rPr>
          <w:spacing w:val="-9"/>
          <w:w w:val="90"/>
          <w:sz w:val="21"/>
        </w:rPr>
        <w:t> </w:t>
      </w:r>
      <w:r>
        <w:rPr>
          <w:w w:val="90"/>
          <w:sz w:val="21"/>
        </w:rPr>
        <w:t>into</w:t>
      </w:r>
      <w:r>
        <w:rPr>
          <w:spacing w:val="-9"/>
          <w:w w:val="90"/>
          <w:sz w:val="21"/>
        </w:rPr>
        <w:t> </w:t>
      </w:r>
      <w:r>
        <w:rPr>
          <w:w w:val="90"/>
          <w:sz w:val="21"/>
        </w:rPr>
        <w:t>Victoria </w:t>
      </w:r>
      <w:r>
        <w:rPr>
          <w:w w:val="95"/>
          <w:sz w:val="21"/>
        </w:rPr>
        <w:t>under</w:t>
      </w:r>
      <w:r>
        <w:rPr>
          <w:spacing w:val="-31"/>
          <w:w w:val="95"/>
          <w:sz w:val="21"/>
        </w:rPr>
        <w:t> </w:t>
      </w:r>
      <w:r>
        <w:rPr>
          <w:w w:val="95"/>
          <w:sz w:val="21"/>
        </w:rPr>
        <w:t>strict</w:t>
      </w:r>
      <w:r>
        <w:rPr>
          <w:spacing w:val="-30"/>
          <w:w w:val="95"/>
          <w:sz w:val="21"/>
        </w:rPr>
        <w:t> </w:t>
      </w:r>
      <w:r>
        <w:rPr>
          <w:w w:val="95"/>
          <w:sz w:val="21"/>
        </w:rPr>
        <w:t>controls,</w:t>
      </w:r>
      <w:r>
        <w:rPr>
          <w:spacing w:val="-30"/>
          <w:w w:val="95"/>
          <w:sz w:val="21"/>
        </w:rPr>
        <w:t> </w:t>
      </w:r>
      <w:r>
        <w:rPr>
          <w:w w:val="95"/>
          <w:sz w:val="21"/>
        </w:rPr>
        <w:t>could</w:t>
      </w:r>
      <w:r>
        <w:rPr>
          <w:spacing w:val="-31"/>
          <w:w w:val="95"/>
          <w:sz w:val="21"/>
        </w:rPr>
        <w:t> </w:t>
      </w:r>
      <w:r>
        <w:rPr>
          <w:w w:val="95"/>
          <w:sz w:val="21"/>
        </w:rPr>
        <w:t>supplement</w:t>
      </w:r>
      <w:r>
        <w:rPr>
          <w:spacing w:val="-30"/>
          <w:w w:val="95"/>
          <w:sz w:val="21"/>
        </w:rPr>
        <w:t> </w:t>
      </w:r>
      <w:r>
        <w:rPr>
          <w:w w:val="95"/>
          <w:sz w:val="21"/>
        </w:rPr>
        <w:t>local</w:t>
      </w:r>
      <w:r>
        <w:rPr>
          <w:spacing w:val="-30"/>
          <w:w w:val="95"/>
          <w:sz w:val="21"/>
        </w:rPr>
        <w:t> </w:t>
      </w:r>
      <w:r>
        <w:rPr>
          <w:w w:val="95"/>
          <w:sz w:val="21"/>
        </w:rPr>
        <w:t>production—or</w:t>
      </w:r>
      <w:r>
        <w:rPr>
          <w:spacing w:val="-31"/>
          <w:w w:val="95"/>
          <w:sz w:val="21"/>
        </w:rPr>
        <w:t> </w:t>
      </w:r>
      <w:r>
        <w:rPr>
          <w:w w:val="95"/>
          <w:sz w:val="21"/>
        </w:rPr>
        <w:t>replace</w:t>
      </w:r>
      <w:r>
        <w:rPr>
          <w:spacing w:val="-30"/>
          <w:w w:val="95"/>
          <w:sz w:val="21"/>
        </w:rPr>
        <w:t> </w:t>
      </w:r>
      <w:r>
        <w:rPr>
          <w:w w:val="95"/>
          <w:sz w:val="21"/>
        </w:rPr>
        <w:t>the</w:t>
      </w:r>
      <w:r>
        <w:rPr>
          <w:spacing w:val="-30"/>
          <w:w w:val="95"/>
          <w:sz w:val="21"/>
        </w:rPr>
        <w:t> </w:t>
      </w:r>
      <w:r>
        <w:rPr>
          <w:w w:val="95"/>
          <w:sz w:val="21"/>
        </w:rPr>
        <w:t>need</w:t>
      </w:r>
      <w:r>
        <w:rPr>
          <w:spacing w:val="-30"/>
          <w:w w:val="95"/>
          <w:sz w:val="21"/>
        </w:rPr>
        <w:t> </w:t>
      </w:r>
      <w:r>
        <w:rPr>
          <w:w w:val="95"/>
          <w:sz w:val="21"/>
        </w:rPr>
        <w:t>for</w:t>
      </w:r>
      <w:r>
        <w:rPr>
          <w:spacing w:val="-30"/>
          <w:w w:val="95"/>
          <w:sz w:val="21"/>
        </w:rPr>
        <w:t> </w:t>
      </w:r>
      <w:r>
        <w:rPr>
          <w:w w:val="95"/>
          <w:sz w:val="21"/>
        </w:rPr>
        <w:t>it altogether</w:t>
      </w:r>
      <w:r>
        <w:rPr>
          <w:spacing w:val="-35"/>
          <w:w w:val="95"/>
          <w:sz w:val="21"/>
        </w:rPr>
        <w:t> </w:t>
      </w:r>
      <w:r>
        <w:rPr>
          <w:w w:val="95"/>
          <w:sz w:val="21"/>
        </w:rPr>
        <w:t>if</w:t>
      </w:r>
      <w:r>
        <w:rPr>
          <w:spacing w:val="-35"/>
          <w:w w:val="95"/>
          <w:sz w:val="21"/>
        </w:rPr>
        <w:t> </w:t>
      </w:r>
      <w:r>
        <w:rPr>
          <w:w w:val="95"/>
          <w:sz w:val="21"/>
        </w:rPr>
        <w:t>only</w:t>
      </w:r>
      <w:r>
        <w:rPr>
          <w:spacing w:val="-35"/>
          <w:w w:val="95"/>
          <w:sz w:val="21"/>
        </w:rPr>
        <w:t> </w:t>
      </w:r>
      <w:r>
        <w:rPr>
          <w:w w:val="95"/>
          <w:sz w:val="21"/>
        </w:rPr>
        <w:t>a</w:t>
      </w:r>
      <w:r>
        <w:rPr>
          <w:spacing w:val="-35"/>
          <w:w w:val="95"/>
          <w:sz w:val="21"/>
        </w:rPr>
        <w:t> </w:t>
      </w:r>
      <w:r>
        <w:rPr>
          <w:w w:val="95"/>
          <w:sz w:val="21"/>
        </w:rPr>
        <w:t>small</w:t>
      </w:r>
      <w:r>
        <w:rPr>
          <w:spacing w:val="-36"/>
          <w:w w:val="95"/>
          <w:sz w:val="21"/>
        </w:rPr>
        <w:t> </w:t>
      </w:r>
      <w:r>
        <w:rPr>
          <w:w w:val="95"/>
          <w:sz w:val="21"/>
        </w:rPr>
        <w:t>number</w:t>
      </w:r>
      <w:r>
        <w:rPr>
          <w:spacing w:val="-35"/>
          <w:w w:val="95"/>
          <w:sz w:val="21"/>
        </w:rPr>
        <w:t> </w:t>
      </w:r>
      <w:r>
        <w:rPr>
          <w:w w:val="95"/>
          <w:sz w:val="21"/>
        </w:rPr>
        <w:t>of</w:t>
      </w:r>
      <w:r>
        <w:rPr>
          <w:spacing w:val="-34"/>
          <w:w w:val="95"/>
          <w:sz w:val="21"/>
        </w:rPr>
        <w:t> </w:t>
      </w:r>
      <w:r>
        <w:rPr>
          <w:w w:val="95"/>
          <w:sz w:val="21"/>
        </w:rPr>
        <w:t>patients</w:t>
      </w:r>
      <w:r>
        <w:rPr>
          <w:spacing w:val="-35"/>
          <w:w w:val="95"/>
          <w:sz w:val="21"/>
        </w:rPr>
        <w:t> </w:t>
      </w:r>
      <w:r>
        <w:rPr>
          <w:w w:val="95"/>
          <w:sz w:val="21"/>
        </w:rPr>
        <w:t>would</w:t>
      </w:r>
      <w:r>
        <w:rPr>
          <w:spacing w:val="-35"/>
          <w:w w:val="95"/>
          <w:sz w:val="21"/>
        </w:rPr>
        <w:t> </w:t>
      </w:r>
      <w:r>
        <w:rPr>
          <w:w w:val="95"/>
          <w:sz w:val="21"/>
        </w:rPr>
        <w:t>potentially</w:t>
      </w:r>
      <w:r>
        <w:rPr>
          <w:spacing w:val="-35"/>
          <w:w w:val="95"/>
          <w:sz w:val="21"/>
        </w:rPr>
        <w:t> </w:t>
      </w:r>
      <w:r>
        <w:rPr>
          <w:w w:val="95"/>
          <w:sz w:val="21"/>
        </w:rPr>
        <w:t>benefit</w:t>
      </w:r>
      <w:r>
        <w:rPr>
          <w:spacing w:val="-35"/>
          <w:w w:val="95"/>
          <w:sz w:val="21"/>
        </w:rPr>
        <w:t> </w:t>
      </w:r>
      <w:r>
        <w:rPr>
          <w:w w:val="95"/>
          <w:sz w:val="21"/>
        </w:rPr>
        <w:t>from</w:t>
      </w:r>
      <w:r>
        <w:rPr>
          <w:spacing w:val="-34"/>
          <w:w w:val="95"/>
          <w:sz w:val="21"/>
        </w:rPr>
        <w:t> </w:t>
      </w:r>
      <w:r>
        <w:rPr>
          <w:w w:val="95"/>
          <w:sz w:val="21"/>
        </w:rPr>
        <w:t>it.</w:t>
      </w:r>
      <w:r>
        <w:rPr>
          <w:spacing w:val="-36"/>
          <w:w w:val="95"/>
          <w:sz w:val="21"/>
        </w:rPr>
        <w:t> </w:t>
      </w:r>
      <w:r>
        <w:rPr>
          <w:w w:val="95"/>
          <w:sz w:val="21"/>
        </w:rPr>
        <w:t>Refined </w:t>
      </w:r>
      <w:r>
        <w:rPr>
          <w:sz w:val="21"/>
        </w:rPr>
        <w:t>cannabis</w:t>
      </w:r>
      <w:r>
        <w:rPr>
          <w:spacing w:val="-14"/>
          <w:sz w:val="21"/>
        </w:rPr>
        <w:t> </w:t>
      </w:r>
      <w:r>
        <w:rPr>
          <w:sz w:val="21"/>
        </w:rPr>
        <w:t>products</w:t>
      </w:r>
      <w:r>
        <w:rPr>
          <w:spacing w:val="-14"/>
          <w:sz w:val="21"/>
        </w:rPr>
        <w:t> </w:t>
      </w:r>
      <w:r>
        <w:rPr>
          <w:sz w:val="21"/>
        </w:rPr>
        <w:t>could</w:t>
      </w:r>
      <w:r>
        <w:rPr>
          <w:spacing w:val="-14"/>
          <w:sz w:val="21"/>
        </w:rPr>
        <w:t> </w:t>
      </w:r>
      <w:r>
        <w:rPr>
          <w:sz w:val="21"/>
        </w:rPr>
        <w:t>also</w:t>
      </w:r>
      <w:r>
        <w:rPr>
          <w:spacing w:val="-14"/>
          <w:sz w:val="21"/>
        </w:rPr>
        <w:t> </w:t>
      </w:r>
      <w:r>
        <w:rPr>
          <w:sz w:val="21"/>
        </w:rPr>
        <w:t>be</w:t>
      </w:r>
      <w:r>
        <w:rPr>
          <w:spacing w:val="-14"/>
          <w:sz w:val="21"/>
        </w:rPr>
        <w:t> </w:t>
      </w:r>
      <w:r>
        <w:rPr>
          <w:sz w:val="21"/>
        </w:rPr>
        <w:t>imported.</w:t>
      </w:r>
    </w:p>
    <w:p>
      <w:pPr>
        <w:pStyle w:val="ListParagraph"/>
        <w:numPr>
          <w:ilvl w:val="1"/>
          <w:numId w:val="5"/>
        </w:numPr>
        <w:tabs>
          <w:tab w:pos="1666" w:val="left" w:leader="none"/>
          <w:tab w:pos="1667" w:val="left" w:leader="none"/>
        </w:tabs>
        <w:spacing w:line="271" w:lineRule="auto" w:before="105" w:after="0"/>
        <w:ind w:left="1666" w:right="148" w:hanging="710"/>
        <w:jc w:val="left"/>
        <w:rPr>
          <w:sz w:val="21"/>
        </w:rPr>
      </w:pPr>
      <w:r>
        <w:rPr>
          <w:w w:val="95"/>
          <w:sz w:val="21"/>
        </w:rPr>
        <w:t>Bringing</w:t>
      </w:r>
      <w:r>
        <w:rPr>
          <w:spacing w:val="-38"/>
          <w:w w:val="95"/>
          <w:sz w:val="21"/>
        </w:rPr>
        <w:t> </w:t>
      </w:r>
      <w:r>
        <w:rPr>
          <w:w w:val="95"/>
          <w:sz w:val="21"/>
        </w:rPr>
        <w:t>in</w:t>
      </w:r>
      <w:r>
        <w:rPr>
          <w:spacing w:val="-37"/>
          <w:w w:val="95"/>
          <w:sz w:val="21"/>
        </w:rPr>
        <w:t> </w:t>
      </w:r>
      <w:r>
        <w:rPr>
          <w:w w:val="95"/>
          <w:sz w:val="21"/>
        </w:rPr>
        <w:t>or</w:t>
      </w:r>
      <w:r>
        <w:rPr>
          <w:spacing w:val="-37"/>
          <w:w w:val="95"/>
          <w:sz w:val="21"/>
        </w:rPr>
        <w:t> </w:t>
      </w:r>
      <w:r>
        <w:rPr>
          <w:w w:val="95"/>
          <w:sz w:val="21"/>
        </w:rPr>
        <w:t>importing</w:t>
      </w:r>
      <w:r>
        <w:rPr>
          <w:spacing w:val="-38"/>
          <w:w w:val="95"/>
          <w:sz w:val="21"/>
        </w:rPr>
        <w:t> </w:t>
      </w:r>
      <w:r>
        <w:rPr>
          <w:w w:val="95"/>
          <w:sz w:val="21"/>
        </w:rPr>
        <w:t>cannabis</w:t>
      </w:r>
      <w:r>
        <w:rPr>
          <w:spacing w:val="-37"/>
          <w:w w:val="95"/>
          <w:sz w:val="21"/>
        </w:rPr>
        <w:t> </w:t>
      </w:r>
      <w:r>
        <w:rPr>
          <w:w w:val="95"/>
          <w:sz w:val="21"/>
        </w:rPr>
        <w:t>is</w:t>
      </w:r>
      <w:r>
        <w:rPr>
          <w:spacing w:val="-37"/>
          <w:w w:val="95"/>
          <w:sz w:val="21"/>
        </w:rPr>
        <w:t> </w:t>
      </w:r>
      <w:r>
        <w:rPr>
          <w:w w:val="95"/>
          <w:sz w:val="21"/>
        </w:rPr>
        <w:t>specifically</w:t>
      </w:r>
      <w:r>
        <w:rPr>
          <w:spacing w:val="-38"/>
          <w:w w:val="95"/>
          <w:sz w:val="21"/>
        </w:rPr>
        <w:t> </w:t>
      </w:r>
      <w:r>
        <w:rPr>
          <w:w w:val="95"/>
          <w:sz w:val="21"/>
        </w:rPr>
        <w:t>prohibited</w:t>
      </w:r>
      <w:r>
        <w:rPr>
          <w:spacing w:val="-37"/>
          <w:w w:val="95"/>
          <w:sz w:val="21"/>
        </w:rPr>
        <w:t> </w:t>
      </w:r>
      <w:r>
        <w:rPr>
          <w:w w:val="95"/>
          <w:sz w:val="21"/>
        </w:rPr>
        <w:t>by</w:t>
      </w:r>
      <w:r>
        <w:rPr>
          <w:spacing w:val="-37"/>
          <w:w w:val="95"/>
          <w:sz w:val="21"/>
        </w:rPr>
        <w:t> </w:t>
      </w:r>
      <w:r>
        <w:rPr>
          <w:w w:val="95"/>
          <w:sz w:val="21"/>
        </w:rPr>
        <w:t>criminal</w:t>
      </w:r>
      <w:r>
        <w:rPr>
          <w:spacing w:val="-38"/>
          <w:w w:val="95"/>
          <w:sz w:val="21"/>
        </w:rPr>
        <w:t> </w:t>
      </w:r>
      <w:r>
        <w:rPr>
          <w:w w:val="95"/>
          <w:sz w:val="21"/>
        </w:rPr>
        <w:t>law</w:t>
      </w:r>
      <w:r>
        <w:rPr>
          <w:spacing w:val="-37"/>
          <w:w w:val="95"/>
          <w:sz w:val="21"/>
        </w:rPr>
        <w:t> </w:t>
      </w:r>
      <w:r>
        <w:rPr>
          <w:w w:val="95"/>
          <w:sz w:val="21"/>
        </w:rPr>
        <w:t>and</w:t>
      </w:r>
      <w:r>
        <w:rPr>
          <w:spacing w:val="-37"/>
          <w:w w:val="95"/>
          <w:sz w:val="21"/>
        </w:rPr>
        <w:t> </w:t>
      </w:r>
      <w:r>
        <w:rPr>
          <w:w w:val="95"/>
          <w:sz w:val="21"/>
        </w:rPr>
        <w:t>customs regulations</w:t>
      </w:r>
      <w:r>
        <w:rPr>
          <w:spacing w:val="-30"/>
          <w:w w:val="95"/>
          <w:sz w:val="21"/>
        </w:rPr>
        <w:t> </w:t>
      </w:r>
      <w:r>
        <w:rPr>
          <w:w w:val="95"/>
          <w:sz w:val="21"/>
        </w:rPr>
        <w:t>and</w:t>
      </w:r>
      <w:r>
        <w:rPr>
          <w:spacing w:val="-30"/>
          <w:w w:val="95"/>
          <w:sz w:val="21"/>
        </w:rPr>
        <w:t> </w:t>
      </w:r>
      <w:r>
        <w:rPr>
          <w:w w:val="95"/>
          <w:sz w:val="21"/>
        </w:rPr>
        <w:t>is</w:t>
      </w:r>
      <w:r>
        <w:rPr>
          <w:spacing w:val="-30"/>
          <w:w w:val="95"/>
          <w:sz w:val="21"/>
        </w:rPr>
        <w:t> </w:t>
      </w:r>
      <w:r>
        <w:rPr>
          <w:w w:val="95"/>
          <w:sz w:val="21"/>
        </w:rPr>
        <w:t>also</w:t>
      </w:r>
      <w:r>
        <w:rPr>
          <w:spacing w:val="-30"/>
          <w:w w:val="95"/>
          <w:sz w:val="21"/>
        </w:rPr>
        <w:t> </w:t>
      </w:r>
      <w:r>
        <w:rPr>
          <w:w w:val="95"/>
          <w:sz w:val="21"/>
        </w:rPr>
        <w:t>unlawful</w:t>
      </w:r>
      <w:r>
        <w:rPr>
          <w:spacing w:val="-31"/>
          <w:w w:val="95"/>
          <w:sz w:val="21"/>
        </w:rPr>
        <w:t> </w:t>
      </w:r>
      <w:r>
        <w:rPr>
          <w:w w:val="95"/>
          <w:sz w:val="21"/>
        </w:rPr>
        <w:t>because</w:t>
      </w:r>
      <w:r>
        <w:rPr>
          <w:spacing w:val="-30"/>
          <w:w w:val="95"/>
          <w:sz w:val="21"/>
        </w:rPr>
        <w:t> </w:t>
      </w:r>
      <w:r>
        <w:rPr>
          <w:w w:val="95"/>
          <w:sz w:val="21"/>
        </w:rPr>
        <w:t>almost</w:t>
      </w:r>
      <w:r>
        <w:rPr>
          <w:spacing w:val="-30"/>
          <w:w w:val="95"/>
          <w:sz w:val="21"/>
        </w:rPr>
        <w:t> </w:t>
      </w:r>
      <w:r>
        <w:rPr>
          <w:w w:val="95"/>
          <w:sz w:val="21"/>
        </w:rPr>
        <w:t>all</w:t>
      </w:r>
      <w:r>
        <w:rPr>
          <w:spacing w:val="-30"/>
          <w:w w:val="95"/>
          <w:sz w:val="21"/>
        </w:rPr>
        <w:t> </w:t>
      </w:r>
      <w:r>
        <w:rPr>
          <w:w w:val="95"/>
          <w:sz w:val="21"/>
        </w:rPr>
        <w:t>forms</w:t>
      </w:r>
      <w:r>
        <w:rPr>
          <w:spacing w:val="-30"/>
          <w:w w:val="95"/>
          <w:sz w:val="21"/>
        </w:rPr>
        <w:t> </w:t>
      </w:r>
      <w:r>
        <w:rPr>
          <w:w w:val="95"/>
          <w:sz w:val="21"/>
        </w:rPr>
        <w:t>of</w:t>
      </w:r>
      <w:r>
        <w:rPr>
          <w:spacing w:val="-30"/>
          <w:w w:val="95"/>
          <w:sz w:val="21"/>
        </w:rPr>
        <w:t> </w:t>
      </w:r>
      <w:r>
        <w:rPr>
          <w:w w:val="95"/>
          <w:sz w:val="21"/>
        </w:rPr>
        <w:t>cannabis</w:t>
      </w:r>
      <w:r>
        <w:rPr>
          <w:spacing w:val="-30"/>
          <w:w w:val="95"/>
          <w:sz w:val="21"/>
        </w:rPr>
        <w:t> </w:t>
      </w:r>
      <w:r>
        <w:rPr>
          <w:w w:val="95"/>
          <w:sz w:val="21"/>
        </w:rPr>
        <w:t>are</w:t>
      </w:r>
      <w:r>
        <w:rPr>
          <w:spacing w:val="-30"/>
          <w:w w:val="95"/>
          <w:sz w:val="21"/>
        </w:rPr>
        <w:t> </w:t>
      </w:r>
      <w:r>
        <w:rPr>
          <w:w w:val="95"/>
          <w:sz w:val="21"/>
        </w:rPr>
        <w:t>unapproved </w:t>
      </w:r>
      <w:r>
        <w:rPr>
          <w:sz w:val="21"/>
        </w:rPr>
        <w:t>therapeutic</w:t>
      </w:r>
      <w:r>
        <w:rPr>
          <w:spacing w:val="-45"/>
          <w:sz w:val="21"/>
        </w:rPr>
        <w:t> </w:t>
      </w:r>
      <w:r>
        <w:rPr>
          <w:sz w:val="21"/>
        </w:rPr>
        <w:t>goods</w:t>
      </w:r>
      <w:r>
        <w:rPr>
          <w:spacing w:val="-44"/>
          <w:sz w:val="21"/>
        </w:rPr>
        <w:t> </w:t>
      </w:r>
      <w:r>
        <w:rPr>
          <w:sz w:val="21"/>
        </w:rPr>
        <w:t>for</w:t>
      </w:r>
      <w:r>
        <w:rPr>
          <w:spacing w:val="-44"/>
          <w:sz w:val="21"/>
        </w:rPr>
        <w:t> </w:t>
      </w:r>
      <w:r>
        <w:rPr>
          <w:sz w:val="21"/>
        </w:rPr>
        <w:t>the</w:t>
      </w:r>
      <w:r>
        <w:rPr>
          <w:spacing w:val="-45"/>
          <w:sz w:val="21"/>
        </w:rPr>
        <w:t> </w:t>
      </w:r>
      <w:r>
        <w:rPr>
          <w:sz w:val="21"/>
        </w:rPr>
        <w:t>purposes</w:t>
      </w:r>
      <w:r>
        <w:rPr>
          <w:spacing w:val="-44"/>
          <w:sz w:val="21"/>
        </w:rPr>
        <w:t> </w:t>
      </w:r>
      <w:r>
        <w:rPr>
          <w:sz w:val="21"/>
        </w:rPr>
        <w:t>of</w:t>
      </w:r>
      <w:r>
        <w:rPr>
          <w:spacing w:val="-44"/>
          <w:sz w:val="21"/>
        </w:rPr>
        <w:t> </w:t>
      </w:r>
      <w:r>
        <w:rPr>
          <w:sz w:val="21"/>
        </w:rPr>
        <w:t>the</w:t>
      </w:r>
      <w:r>
        <w:rPr>
          <w:spacing w:val="-44"/>
          <w:sz w:val="21"/>
        </w:rPr>
        <w:t> </w:t>
      </w:r>
      <w:r>
        <w:rPr>
          <w:sz w:val="21"/>
        </w:rPr>
        <w:t>Commonwealth</w:t>
      </w:r>
      <w:r>
        <w:rPr>
          <w:spacing w:val="-45"/>
          <w:sz w:val="21"/>
        </w:rPr>
        <w:t> </w:t>
      </w:r>
      <w:r>
        <w:rPr>
          <w:sz w:val="21"/>
        </w:rPr>
        <w:t>Therapeutic</w:t>
      </w:r>
      <w:r>
        <w:rPr>
          <w:spacing w:val="-44"/>
          <w:sz w:val="21"/>
        </w:rPr>
        <w:t> </w:t>
      </w:r>
      <w:r>
        <w:rPr>
          <w:sz w:val="21"/>
        </w:rPr>
        <w:t>Goods</w:t>
      </w:r>
      <w:r>
        <w:rPr>
          <w:spacing w:val="-44"/>
          <w:sz w:val="21"/>
        </w:rPr>
        <w:t> </w:t>
      </w:r>
      <w:r>
        <w:rPr>
          <w:sz w:val="21"/>
        </w:rPr>
        <w:t>Act. </w:t>
      </w:r>
      <w:r>
        <w:rPr>
          <w:w w:val="95"/>
          <w:sz w:val="21"/>
        </w:rPr>
        <w:t>Although</w:t>
      </w:r>
      <w:r>
        <w:rPr>
          <w:spacing w:val="-28"/>
          <w:w w:val="95"/>
          <w:sz w:val="21"/>
        </w:rPr>
        <w:t> </w:t>
      </w:r>
      <w:r>
        <w:rPr>
          <w:w w:val="95"/>
          <w:sz w:val="21"/>
        </w:rPr>
        <w:t>the</w:t>
      </w:r>
      <w:r>
        <w:rPr>
          <w:spacing w:val="-28"/>
          <w:w w:val="95"/>
          <w:sz w:val="21"/>
        </w:rPr>
        <w:t> </w:t>
      </w:r>
      <w:r>
        <w:rPr>
          <w:w w:val="95"/>
          <w:sz w:val="21"/>
        </w:rPr>
        <w:t>Secretary</w:t>
      </w:r>
      <w:r>
        <w:rPr>
          <w:spacing w:val="-28"/>
          <w:w w:val="95"/>
          <w:sz w:val="21"/>
        </w:rPr>
        <w:t> </w:t>
      </w:r>
      <w:r>
        <w:rPr>
          <w:w w:val="95"/>
          <w:sz w:val="21"/>
        </w:rPr>
        <w:t>to</w:t>
      </w:r>
      <w:r>
        <w:rPr>
          <w:spacing w:val="-28"/>
          <w:w w:val="95"/>
          <w:sz w:val="21"/>
        </w:rPr>
        <w:t> </w:t>
      </w:r>
      <w:r>
        <w:rPr>
          <w:w w:val="95"/>
          <w:sz w:val="21"/>
        </w:rPr>
        <w:t>the</w:t>
      </w:r>
      <w:r>
        <w:rPr>
          <w:spacing w:val="-28"/>
          <w:w w:val="95"/>
          <w:sz w:val="21"/>
        </w:rPr>
        <w:t> </w:t>
      </w:r>
      <w:r>
        <w:rPr>
          <w:w w:val="95"/>
          <w:sz w:val="21"/>
        </w:rPr>
        <w:t>Commonwealth</w:t>
      </w:r>
      <w:r>
        <w:rPr>
          <w:spacing w:val="-28"/>
          <w:w w:val="95"/>
          <w:sz w:val="21"/>
        </w:rPr>
        <w:t> </w:t>
      </w:r>
      <w:r>
        <w:rPr>
          <w:w w:val="95"/>
          <w:sz w:val="21"/>
        </w:rPr>
        <w:t>Department</w:t>
      </w:r>
      <w:r>
        <w:rPr>
          <w:spacing w:val="-28"/>
          <w:w w:val="95"/>
          <w:sz w:val="21"/>
        </w:rPr>
        <w:t> </w:t>
      </w:r>
      <w:r>
        <w:rPr>
          <w:w w:val="95"/>
          <w:sz w:val="21"/>
        </w:rPr>
        <w:t>of</w:t>
      </w:r>
      <w:r>
        <w:rPr>
          <w:spacing w:val="-28"/>
          <w:w w:val="95"/>
          <w:sz w:val="21"/>
        </w:rPr>
        <w:t> </w:t>
      </w:r>
      <w:r>
        <w:rPr>
          <w:w w:val="95"/>
          <w:sz w:val="21"/>
        </w:rPr>
        <w:t>Health</w:t>
      </w:r>
      <w:r>
        <w:rPr>
          <w:spacing w:val="-28"/>
          <w:w w:val="95"/>
          <w:sz w:val="21"/>
        </w:rPr>
        <w:t> </w:t>
      </w:r>
      <w:r>
        <w:rPr>
          <w:w w:val="95"/>
          <w:sz w:val="21"/>
        </w:rPr>
        <w:t>has</w:t>
      </w:r>
      <w:r>
        <w:rPr>
          <w:spacing w:val="-28"/>
          <w:w w:val="95"/>
          <w:sz w:val="21"/>
        </w:rPr>
        <w:t> </w:t>
      </w:r>
      <w:r>
        <w:rPr>
          <w:w w:val="95"/>
          <w:sz w:val="21"/>
        </w:rPr>
        <w:t>the</w:t>
      </w:r>
      <w:r>
        <w:rPr>
          <w:spacing w:val="-28"/>
          <w:w w:val="95"/>
          <w:sz w:val="21"/>
        </w:rPr>
        <w:t> </w:t>
      </w:r>
      <w:r>
        <w:rPr>
          <w:w w:val="95"/>
          <w:sz w:val="21"/>
        </w:rPr>
        <w:t>discretion to</w:t>
      </w:r>
      <w:r>
        <w:rPr>
          <w:spacing w:val="-32"/>
          <w:w w:val="95"/>
          <w:sz w:val="21"/>
        </w:rPr>
        <w:t> </w:t>
      </w:r>
      <w:r>
        <w:rPr>
          <w:w w:val="95"/>
          <w:sz w:val="21"/>
        </w:rPr>
        <w:t>make</w:t>
      </w:r>
      <w:r>
        <w:rPr>
          <w:spacing w:val="-32"/>
          <w:w w:val="95"/>
          <w:sz w:val="21"/>
        </w:rPr>
        <w:t> </w:t>
      </w:r>
      <w:r>
        <w:rPr>
          <w:w w:val="95"/>
          <w:sz w:val="21"/>
        </w:rPr>
        <w:t>exceptions,</w:t>
      </w:r>
      <w:r>
        <w:rPr>
          <w:spacing w:val="-32"/>
          <w:w w:val="95"/>
          <w:sz w:val="21"/>
        </w:rPr>
        <w:t> </w:t>
      </w:r>
      <w:r>
        <w:rPr>
          <w:w w:val="95"/>
          <w:sz w:val="21"/>
        </w:rPr>
        <w:t>the</w:t>
      </w:r>
      <w:r>
        <w:rPr>
          <w:spacing w:val="-32"/>
          <w:w w:val="95"/>
          <w:sz w:val="21"/>
        </w:rPr>
        <w:t> </w:t>
      </w:r>
      <w:r>
        <w:rPr>
          <w:w w:val="95"/>
          <w:sz w:val="21"/>
        </w:rPr>
        <w:t>criteria</w:t>
      </w:r>
      <w:r>
        <w:rPr>
          <w:spacing w:val="-32"/>
          <w:w w:val="95"/>
          <w:sz w:val="21"/>
        </w:rPr>
        <w:t> </w:t>
      </w:r>
      <w:r>
        <w:rPr>
          <w:w w:val="95"/>
          <w:sz w:val="21"/>
        </w:rPr>
        <w:t>for</w:t>
      </w:r>
      <w:r>
        <w:rPr>
          <w:spacing w:val="-32"/>
          <w:w w:val="95"/>
          <w:sz w:val="21"/>
        </w:rPr>
        <w:t> </w:t>
      </w:r>
      <w:r>
        <w:rPr>
          <w:w w:val="95"/>
          <w:sz w:val="21"/>
        </w:rPr>
        <w:t>approval</w:t>
      </w:r>
      <w:r>
        <w:rPr>
          <w:spacing w:val="-32"/>
          <w:w w:val="95"/>
          <w:sz w:val="21"/>
        </w:rPr>
        <w:t> </w:t>
      </w:r>
      <w:r>
        <w:rPr>
          <w:w w:val="95"/>
          <w:sz w:val="21"/>
        </w:rPr>
        <w:t>are</w:t>
      </w:r>
      <w:r>
        <w:rPr>
          <w:spacing w:val="-32"/>
          <w:w w:val="95"/>
          <w:sz w:val="21"/>
        </w:rPr>
        <w:t> </w:t>
      </w:r>
      <w:r>
        <w:rPr>
          <w:w w:val="95"/>
          <w:sz w:val="21"/>
        </w:rPr>
        <w:t>so</w:t>
      </w:r>
      <w:r>
        <w:rPr>
          <w:spacing w:val="-31"/>
          <w:w w:val="95"/>
          <w:sz w:val="21"/>
        </w:rPr>
        <w:t> </w:t>
      </w:r>
      <w:r>
        <w:rPr>
          <w:w w:val="95"/>
          <w:sz w:val="21"/>
        </w:rPr>
        <w:t>strict</w:t>
      </w:r>
      <w:r>
        <w:rPr>
          <w:spacing w:val="-32"/>
          <w:w w:val="95"/>
          <w:sz w:val="21"/>
        </w:rPr>
        <w:t> </w:t>
      </w:r>
      <w:r>
        <w:rPr>
          <w:w w:val="95"/>
          <w:sz w:val="21"/>
        </w:rPr>
        <w:t>that</w:t>
      </w:r>
      <w:r>
        <w:rPr>
          <w:spacing w:val="-32"/>
          <w:w w:val="95"/>
          <w:sz w:val="21"/>
        </w:rPr>
        <w:t> </w:t>
      </w:r>
      <w:r>
        <w:rPr>
          <w:w w:val="95"/>
          <w:sz w:val="21"/>
        </w:rPr>
        <w:t>any</w:t>
      </w:r>
      <w:r>
        <w:rPr>
          <w:spacing w:val="-32"/>
          <w:w w:val="95"/>
          <w:sz w:val="21"/>
        </w:rPr>
        <w:t> </w:t>
      </w:r>
      <w:r>
        <w:rPr>
          <w:w w:val="95"/>
          <w:sz w:val="21"/>
        </w:rPr>
        <w:t>application</w:t>
      </w:r>
      <w:r>
        <w:rPr>
          <w:spacing w:val="-31"/>
          <w:w w:val="95"/>
          <w:sz w:val="21"/>
        </w:rPr>
        <w:t> </w:t>
      </w:r>
      <w:r>
        <w:rPr>
          <w:w w:val="95"/>
          <w:sz w:val="21"/>
        </w:rPr>
        <w:t>to</w:t>
      </w:r>
      <w:r>
        <w:rPr>
          <w:spacing w:val="-32"/>
          <w:w w:val="95"/>
          <w:sz w:val="21"/>
        </w:rPr>
        <w:t> </w:t>
      </w:r>
      <w:r>
        <w:rPr>
          <w:w w:val="95"/>
          <w:sz w:val="21"/>
        </w:rPr>
        <w:t>import cannabis</w:t>
      </w:r>
      <w:r>
        <w:rPr>
          <w:spacing w:val="-38"/>
          <w:w w:val="95"/>
          <w:sz w:val="21"/>
        </w:rPr>
        <w:t> </w:t>
      </w:r>
      <w:r>
        <w:rPr>
          <w:w w:val="95"/>
          <w:sz w:val="21"/>
        </w:rPr>
        <w:t>other</w:t>
      </w:r>
      <w:r>
        <w:rPr>
          <w:spacing w:val="-38"/>
          <w:w w:val="95"/>
          <w:sz w:val="21"/>
        </w:rPr>
        <w:t> </w:t>
      </w:r>
      <w:r>
        <w:rPr>
          <w:w w:val="95"/>
          <w:sz w:val="21"/>
        </w:rPr>
        <w:t>than</w:t>
      </w:r>
      <w:r>
        <w:rPr>
          <w:spacing w:val="-38"/>
          <w:w w:val="95"/>
          <w:sz w:val="21"/>
        </w:rPr>
        <w:t> </w:t>
      </w:r>
      <w:r>
        <w:rPr>
          <w:w w:val="95"/>
          <w:sz w:val="21"/>
        </w:rPr>
        <w:t>for</w:t>
      </w:r>
      <w:r>
        <w:rPr>
          <w:spacing w:val="-38"/>
          <w:w w:val="95"/>
          <w:sz w:val="21"/>
        </w:rPr>
        <w:t> </w:t>
      </w:r>
      <w:r>
        <w:rPr>
          <w:w w:val="95"/>
          <w:sz w:val="21"/>
        </w:rPr>
        <w:t>a</w:t>
      </w:r>
      <w:r>
        <w:rPr>
          <w:spacing w:val="-38"/>
          <w:w w:val="95"/>
          <w:sz w:val="21"/>
        </w:rPr>
        <w:t> </w:t>
      </w:r>
      <w:r>
        <w:rPr>
          <w:w w:val="95"/>
          <w:sz w:val="21"/>
        </w:rPr>
        <w:t>clinical</w:t>
      </w:r>
      <w:r>
        <w:rPr>
          <w:spacing w:val="-38"/>
          <w:w w:val="95"/>
          <w:sz w:val="21"/>
        </w:rPr>
        <w:t> </w:t>
      </w:r>
      <w:r>
        <w:rPr>
          <w:w w:val="95"/>
          <w:sz w:val="21"/>
        </w:rPr>
        <w:t>trial</w:t>
      </w:r>
      <w:r>
        <w:rPr>
          <w:spacing w:val="-38"/>
          <w:w w:val="95"/>
          <w:sz w:val="21"/>
        </w:rPr>
        <w:t> </w:t>
      </w:r>
      <w:r>
        <w:rPr>
          <w:w w:val="95"/>
          <w:sz w:val="21"/>
        </w:rPr>
        <w:t>seems</w:t>
      </w:r>
      <w:r>
        <w:rPr>
          <w:spacing w:val="-38"/>
          <w:w w:val="95"/>
          <w:sz w:val="21"/>
        </w:rPr>
        <w:t> </w:t>
      </w:r>
      <w:r>
        <w:rPr>
          <w:w w:val="95"/>
          <w:sz w:val="21"/>
        </w:rPr>
        <w:t>unlikely</w:t>
      </w:r>
      <w:r>
        <w:rPr>
          <w:spacing w:val="-38"/>
          <w:w w:val="95"/>
          <w:sz w:val="21"/>
        </w:rPr>
        <w:t> </w:t>
      </w:r>
      <w:r>
        <w:rPr>
          <w:w w:val="95"/>
          <w:sz w:val="21"/>
        </w:rPr>
        <w:t>to</w:t>
      </w:r>
      <w:r>
        <w:rPr>
          <w:spacing w:val="-38"/>
          <w:w w:val="95"/>
          <w:sz w:val="21"/>
        </w:rPr>
        <w:t> </w:t>
      </w:r>
      <w:r>
        <w:rPr>
          <w:w w:val="95"/>
          <w:sz w:val="21"/>
        </w:rPr>
        <w:t>succeed</w:t>
      </w:r>
      <w:r>
        <w:rPr>
          <w:spacing w:val="-37"/>
          <w:w w:val="95"/>
          <w:sz w:val="21"/>
        </w:rPr>
        <w:t> </w:t>
      </w:r>
      <w:r>
        <w:rPr>
          <w:w w:val="95"/>
          <w:sz w:val="21"/>
        </w:rPr>
        <w:t>under</w:t>
      </w:r>
      <w:r>
        <w:rPr>
          <w:spacing w:val="-38"/>
          <w:w w:val="95"/>
          <w:sz w:val="21"/>
        </w:rPr>
        <w:t> </w:t>
      </w:r>
      <w:r>
        <w:rPr>
          <w:w w:val="95"/>
          <w:sz w:val="21"/>
        </w:rPr>
        <w:t>existing</w:t>
      </w:r>
      <w:r>
        <w:rPr>
          <w:spacing w:val="-38"/>
          <w:w w:val="95"/>
          <w:sz w:val="21"/>
        </w:rPr>
        <w:t> </w:t>
      </w:r>
      <w:r>
        <w:rPr>
          <w:w w:val="95"/>
          <w:sz w:val="21"/>
        </w:rPr>
        <w:t>policies. Any</w:t>
      </w:r>
      <w:r>
        <w:rPr>
          <w:spacing w:val="-37"/>
          <w:w w:val="95"/>
          <w:sz w:val="21"/>
        </w:rPr>
        <w:t> </w:t>
      </w:r>
      <w:r>
        <w:rPr>
          <w:w w:val="95"/>
          <w:sz w:val="21"/>
        </w:rPr>
        <w:t>changes</w:t>
      </w:r>
      <w:r>
        <w:rPr>
          <w:spacing w:val="-36"/>
          <w:w w:val="95"/>
          <w:sz w:val="21"/>
        </w:rPr>
        <w:t> </w:t>
      </w:r>
      <w:r>
        <w:rPr>
          <w:w w:val="95"/>
          <w:sz w:val="21"/>
        </w:rPr>
        <w:t>to</w:t>
      </w:r>
      <w:r>
        <w:rPr>
          <w:spacing w:val="-36"/>
          <w:w w:val="95"/>
          <w:sz w:val="21"/>
        </w:rPr>
        <w:t> </w:t>
      </w:r>
      <w:r>
        <w:rPr>
          <w:w w:val="95"/>
          <w:sz w:val="21"/>
        </w:rPr>
        <w:t>the</w:t>
      </w:r>
      <w:r>
        <w:rPr>
          <w:spacing w:val="-37"/>
          <w:w w:val="95"/>
          <w:sz w:val="21"/>
        </w:rPr>
        <w:t> </w:t>
      </w:r>
      <w:r>
        <w:rPr>
          <w:w w:val="95"/>
          <w:sz w:val="21"/>
        </w:rPr>
        <w:t>existing</w:t>
      </w:r>
      <w:r>
        <w:rPr>
          <w:spacing w:val="-36"/>
          <w:w w:val="95"/>
          <w:sz w:val="21"/>
        </w:rPr>
        <w:t> </w:t>
      </w:r>
      <w:r>
        <w:rPr>
          <w:w w:val="95"/>
          <w:sz w:val="21"/>
        </w:rPr>
        <w:t>prohibitions</w:t>
      </w:r>
      <w:r>
        <w:rPr>
          <w:spacing w:val="-36"/>
          <w:w w:val="95"/>
          <w:sz w:val="21"/>
        </w:rPr>
        <w:t> </w:t>
      </w:r>
      <w:r>
        <w:rPr>
          <w:w w:val="95"/>
          <w:sz w:val="21"/>
        </w:rPr>
        <w:t>would</w:t>
      </w:r>
      <w:r>
        <w:rPr>
          <w:spacing w:val="-37"/>
          <w:w w:val="95"/>
          <w:sz w:val="21"/>
        </w:rPr>
        <w:t> </w:t>
      </w:r>
      <w:r>
        <w:rPr>
          <w:w w:val="95"/>
          <w:sz w:val="21"/>
        </w:rPr>
        <w:t>require</w:t>
      </w:r>
      <w:r>
        <w:rPr>
          <w:spacing w:val="-36"/>
          <w:w w:val="95"/>
          <w:sz w:val="21"/>
        </w:rPr>
        <w:t> </w:t>
      </w:r>
      <w:r>
        <w:rPr>
          <w:w w:val="95"/>
          <w:sz w:val="21"/>
        </w:rPr>
        <w:t>action</w:t>
      </w:r>
      <w:r>
        <w:rPr>
          <w:spacing w:val="-36"/>
          <w:w w:val="95"/>
          <w:sz w:val="21"/>
        </w:rPr>
        <w:t> </w:t>
      </w:r>
      <w:r>
        <w:rPr>
          <w:w w:val="95"/>
          <w:sz w:val="21"/>
        </w:rPr>
        <w:t>by</w:t>
      </w:r>
      <w:r>
        <w:rPr>
          <w:spacing w:val="-36"/>
          <w:w w:val="95"/>
          <w:sz w:val="21"/>
        </w:rPr>
        <w:t> </w:t>
      </w:r>
      <w:r>
        <w:rPr>
          <w:w w:val="95"/>
          <w:sz w:val="21"/>
        </w:rPr>
        <w:t>the</w:t>
      </w:r>
      <w:r>
        <w:rPr>
          <w:spacing w:val="-37"/>
          <w:w w:val="95"/>
          <w:sz w:val="21"/>
        </w:rPr>
        <w:t> </w:t>
      </w:r>
      <w:r>
        <w:rPr>
          <w:w w:val="95"/>
          <w:sz w:val="21"/>
        </w:rPr>
        <w:t>Commonwealth,</w:t>
      </w:r>
      <w:r>
        <w:rPr>
          <w:spacing w:val="-36"/>
          <w:w w:val="95"/>
          <w:sz w:val="21"/>
        </w:rPr>
        <w:t> </w:t>
      </w:r>
      <w:r>
        <w:rPr>
          <w:w w:val="95"/>
          <w:sz w:val="21"/>
        </w:rPr>
        <w:t>as </w:t>
      </w:r>
      <w:r>
        <w:rPr>
          <w:sz w:val="21"/>
        </w:rPr>
        <w:t>discussed in Chapter</w:t>
      </w:r>
      <w:r>
        <w:rPr>
          <w:spacing w:val="-32"/>
          <w:sz w:val="21"/>
        </w:rPr>
        <w:t> </w:t>
      </w:r>
      <w:r>
        <w:rPr>
          <w:sz w:val="21"/>
        </w:rPr>
        <w:t>4.</w:t>
      </w:r>
    </w:p>
    <w:p>
      <w:pPr>
        <w:pStyle w:val="Heading4"/>
        <w:spacing w:before="137"/>
      </w:pPr>
      <w:bookmarkStart w:name="_TOC_250003" w:id="181"/>
      <w:bookmarkEnd w:id="181"/>
      <w:r>
        <w:rPr>
          <w:color w:val="007B01"/>
          <w:w w:val="110"/>
        </w:rPr>
        <w:t>Use in exceptional circumstances</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40" w:lineRule="auto" w:before="94" w:after="0"/>
        <w:ind w:left="1666" w:right="0" w:hanging="710"/>
        <w:jc w:val="left"/>
        <w:rPr>
          <w:sz w:val="21"/>
        </w:rPr>
      </w:pPr>
      <w:r>
        <w:rPr>
          <w:w w:val="95"/>
          <w:sz w:val="21"/>
        </w:rPr>
        <w:t>The</w:t>
      </w:r>
      <w:r>
        <w:rPr>
          <w:spacing w:val="-33"/>
          <w:w w:val="95"/>
          <w:sz w:val="21"/>
        </w:rPr>
        <w:t> </w:t>
      </w:r>
      <w:r>
        <w:rPr>
          <w:w w:val="95"/>
          <w:sz w:val="21"/>
        </w:rPr>
        <w:t>issues</w:t>
      </w:r>
      <w:r>
        <w:rPr>
          <w:spacing w:val="-33"/>
          <w:w w:val="95"/>
          <w:sz w:val="21"/>
        </w:rPr>
        <w:t> </w:t>
      </w:r>
      <w:r>
        <w:rPr>
          <w:w w:val="95"/>
          <w:sz w:val="21"/>
        </w:rPr>
        <w:t>concerning</w:t>
      </w:r>
      <w:r>
        <w:rPr>
          <w:spacing w:val="-33"/>
          <w:w w:val="95"/>
          <w:sz w:val="21"/>
        </w:rPr>
        <w:t> </w:t>
      </w:r>
      <w:r>
        <w:rPr>
          <w:w w:val="95"/>
          <w:sz w:val="21"/>
        </w:rPr>
        <w:t>a</w:t>
      </w:r>
      <w:r>
        <w:rPr>
          <w:spacing w:val="-33"/>
          <w:w w:val="95"/>
          <w:sz w:val="21"/>
        </w:rPr>
        <w:t> </w:t>
      </w:r>
      <w:r>
        <w:rPr>
          <w:w w:val="95"/>
          <w:sz w:val="21"/>
        </w:rPr>
        <w:t>patient’s</w:t>
      </w:r>
      <w:r>
        <w:rPr>
          <w:spacing w:val="-32"/>
          <w:w w:val="95"/>
          <w:sz w:val="21"/>
        </w:rPr>
        <w:t> </w:t>
      </w:r>
      <w:r>
        <w:rPr>
          <w:w w:val="95"/>
          <w:sz w:val="21"/>
        </w:rPr>
        <w:t>use</w:t>
      </w:r>
      <w:r>
        <w:rPr>
          <w:spacing w:val="-33"/>
          <w:w w:val="95"/>
          <w:sz w:val="21"/>
        </w:rPr>
        <w:t> </w:t>
      </w:r>
      <w:r>
        <w:rPr>
          <w:w w:val="95"/>
          <w:sz w:val="21"/>
        </w:rPr>
        <w:t>of</w:t>
      </w:r>
      <w:r>
        <w:rPr>
          <w:spacing w:val="-33"/>
          <w:w w:val="95"/>
          <w:sz w:val="21"/>
        </w:rPr>
        <w:t> </w:t>
      </w:r>
      <w:r>
        <w:rPr>
          <w:w w:val="95"/>
          <w:sz w:val="21"/>
        </w:rPr>
        <w:t>medicinal</w:t>
      </w:r>
      <w:r>
        <w:rPr>
          <w:spacing w:val="-33"/>
          <w:w w:val="95"/>
          <w:sz w:val="21"/>
        </w:rPr>
        <w:t> </w:t>
      </w:r>
      <w:r>
        <w:rPr>
          <w:w w:val="95"/>
          <w:sz w:val="21"/>
        </w:rPr>
        <w:t>cannabis</w:t>
      </w:r>
      <w:r>
        <w:rPr>
          <w:spacing w:val="-33"/>
          <w:w w:val="95"/>
          <w:sz w:val="21"/>
        </w:rPr>
        <w:t> </w:t>
      </w:r>
      <w:r>
        <w:rPr>
          <w:w w:val="95"/>
          <w:sz w:val="21"/>
        </w:rPr>
        <w:t>fall</w:t>
      </w:r>
      <w:r>
        <w:rPr>
          <w:spacing w:val="-34"/>
          <w:w w:val="95"/>
          <w:sz w:val="21"/>
        </w:rPr>
        <w:t> </w:t>
      </w:r>
      <w:r>
        <w:rPr>
          <w:w w:val="95"/>
          <w:sz w:val="21"/>
        </w:rPr>
        <w:t>within</w:t>
      </w:r>
      <w:r>
        <w:rPr>
          <w:spacing w:val="-32"/>
          <w:w w:val="95"/>
          <w:sz w:val="21"/>
        </w:rPr>
        <w:t> </w:t>
      </w:r>
      <w:r>
        <w:rPr>
          <w:w w:val="95"/>
          <w:sz w:val="21"/>
        </w:rPr>
        <w:t>three</w:t>
      </w:r>
      <w:r>
        <w:rPr>
          <w:spacing w:val="-33"/>
          <w:w w:val="95"/>
          <w:sz w:val="21"/>
        </w:rPr>
        <w:t> </w:t>
      </w:r>
      <w:r>
        <w:rPr>
          <w:w w:val="95"/>
          <w:sz w:val="21"/>
        </w:rPr>
        <w:t>categories:</w:t>
      </w:r>
    </w:p>
    <w:p>
      <w:pPr>
        <w:pStyle w:val="ListParagraph"/>
        <w:numPr>
          <w:ilvl w:val="2"/>
          <w:numId w:val="5"/>
        </w:numPr>
        <w:tabs>
          <w:tab w:pos="2092" w:val="left" w:leader="none"/>
        </w:tabs>
        <w:spacing w:line="240" w:lineRule="auto" w:before="123" w:after="0"/>
        <w:ind w:left="2091" w:right="0" w:hanging="284"/>
        <w:jc w:val="left"/>
        <w:rPr>
          <w:sz w:val="21"/>
        </w:rPr>
      </w:pPr>
      <w:r>
        <w:rPr>
          <w:sz w:val="21"/>
        </w:rPr>
        <w:t>identifying</w:t>
      </w:r>
      <w:r>
        <w:rPr>
          <w:spacing w:val="-22"/>
          <w:sz w:val="21"/>
        </w:rPr>
        <w:t> </w:t>
      </w:r>
      <w:r>
        <w:rPr>
          <w:sz w:val="21"/>
        </w:rPr>
        <w:t>who</w:t>
      </w:r>
      <w:r>
        <w:rPr>
          <w:spacing w:val="-22"/>
          <w:sz w:val="21"/>
        </w:rPr>
        <w:t> </w:t>
      </w:r>
      <w:r>
        <w:rPr>
          <w:sz w:val="21"/>
        </w:rPr>
        <w:t>is</w:t>
      </w:r>
      <w:r>
        <w:rPr>
          <w:spacing w:val="-22"/>
          <w:sz w:val="21"/>
        </w:rPr>
        <w:t> </w:t>
      </w:r>
      <w:r>
        <w:rPr>
          <w:sz w:val="21"/>
        </w:rPr>
        <w:t>eligible</w:t>
      </w:r>
      <w:r>
        <w:rPr>
          <w:spacing w:val="-22"/>
          <w:sz w:val="21"/>
        </w:rPr>
        <w:t> </w:t>
      </w:r>
      <w:r>
        <w:rPr>
          <w:sz w:val="21"/>
        </w:rPr>
        <w:t>to</w:t>
      </w:r>
      <w:r>
        <w:rPr>
          <w:spacing w:val="-22"/>
          <w:sz w:val="21"/>
        </w:rPr>
        <w:t> </w:t>
      </w:r>
      <w:r>
        <w:rPr>
          <w:sz w:val="21"/>
        </w:rPr>
        <w:t>be</w:t>
      </w:r>
      <w:r>
        <w:rPr>
          <w:spacing w:val="-22"/>
          <w:sz w:val="21"/>
        </w:rPr>
        <w:t> </w:t>
      </w:r>
      <w:r>
        <w:rPr>
          <w:sz w:val="21"/>
        </w:rPr>
        <w:t>treated</w:t>
      </w:r>
      <w:r>
        <w:rPr>
          <w:spacing w:val="-22"/>
          <w:sz w:val="21"/>
        </w:rPr>
        <w:t> </w:t>
      </w:r>
      <w:r>
        <w:rPr>
          <w:sz w:val="21"/>
        </w:rPr>
        <w:t>with</w:t>
      </w:r>
      <w:r>
        <w:rPr>
          <w:spacing w:val="-22"/>
          <w:sz w:val="21"/>
        </w:rPr>
        <w:t> </w:t>
      </w:r>
      <w:r>
        <w:rPr>
          <w:sz w:val="21"/>
        </w:rPr>
        <w:t>medicinal</w:t>
      </w:r>
      <w:r>
        <w:rPr>
          <w:spacing w:val="-23"/>
          <w:sz w:val="21"/>
        </w:rPr>
        <w:t> </w:t>
      </w:r>
      <w:r>
        <w:rPr>
          <w:sz w:val="21"/>
        </w:rPr>
        <w:t>cannabis</w:t>
      </w:r>
    </w:p>
    <w:p>
      <w:pPr>
        <w:pStyle w:val="ListParagraph"/>
        <w:numPr>
          <w:ilvl w:val="2"/>
          <w:numId w:val="5"/>
        </w:numPr>
        <w:tabs>
          <w:tab w:pos="2092" w:val="left" w:leader="none"/>
        </w:tabs>
        <w:spacing w:line="271" w:lineRule="auto" w:before="122" w:after="0"/>
        <w:ind w:left="2091" w:right="790" w:hanging="284"/>
        <w:jc w:val="left"/>
        <w:rPr>
          <w:sz w:val="21"/>
        </w:rPr>
      </w:pPr>
      <w:r>
        <w:rPr>
          <w:w w:val="95"/>
          <w:sz w:val="21"/>
        </w:rPr>
        <w:t>authorising</w:t>
      </w:r>
      <w:r>
        <w:rPr>
          <w:spacing w:val="-43"/>
          <w:w w:val="95"/>
          <w:sz w:val="21"/>
        </w:rPr>
        <w:t> </w:t>
      </w:r>
      <w:r>
        <w:rPr>
          <w:w w:val="95"/>
          <w:sz w:val="21"/>
        </w:rPr>
        <w:t>an</w:t>
      </w:r>
      <w:r>
        <w:rPr>
          <w:spacing w:val="-43"/>
          <w:w w:val="95"/>
          <w:sz w:val="21"/>
        </w:rPr>
        <w:t> </w:t>
      </w:r>
      <w:r>
        <w:rPr>
          <w:w w:val="95"/>
          <w:sz w:val="21"/>
        </w:rPr>
        <w:t>eligible</w:t>
      </w:r>
      <w:r>
        <w:rPr>
          <w:spacing w:val="-42"/>
          <w:w w:val="95"/>
          <w:sz w:val="21"/>
        </w:rPr>
        <w:t> </w:t>
      </w:r>
      <w:r>
        <w:rPr>
          <w:w w:val="95"/>
          <w:sz w:val="21"/>
        </w:rPr>
        <w:t>patient,</w:t>
      </w:r>
      <w:r>
        <w:rPr>
          <w:spacing w:val="-43"/>
          <w:w w:val="95"/>
          <w:sz w:val="21"/>
        </w:rPr>
        <w:t> </w:t>
      </w:r>
      <w:r>
        <w:rPr>
          <w:w w:val="95"/>
          <w:sz w:val="21"/>
        </w:rPr>
        <w:t>in</w:t>
      </w:r>
      <w:r>
        <w:rPr>
          <w:spacing w:val="-43"/>
          <w:w w:val="95"/>
          <w:sz w:val="21"/>
        </w:rPr>
        <w:t> </w:t>
      </w:r>
      <w:r>
        <w:rPr>
          <w:w w:val="95"/>
          <w:sz w:val="21"/>
        </w:rPr>
        <w:t>view</w:t>
      </w:r>
      <w:r>
        <w:rPr>
          <w:spacing w:val="-42"/>
          <w:w w:val="95"/>
          <w:sz w:val="21"/>
        </w:rPr>
        <w:t> </w:t>
      </w:r>
      <w:r>
        <w:rPr>
          <w:w w:val="95"/>
          <w:sz w:val="21"/>
        </w:rPr>
        <w:t>of</w:t>
      </w:r>
      <w:r>
        <w:rPr>
          <w:spacing w:val="-42"/>
          <w:w w:val="95"/>
          <w:sz w:val="21"/>
        </w:rPr>
        <w:t> </w:t>
      </w:r>
      <w:r>
        <w:rPr>
          <w:w w:val="95"/>
          <w:sz w:val="21"/>
        </w:rPr>
        <w:t>their</w:t>
      </w:r>
      <w:r>
        <w:rPr>
          <w:spacing w:val="-43"/>
          <w:w w:val="95"/>
          <w:sz w:val="21"/>
        </w:rPr>
        <w:t> </w:t>
      </w:r>
      <w:r>
        <w:rPr>
          <w:w w:val="95"/>
          <w:sz w:val="21"/>
        </w:rPr>
        <w:t>personal</w:t>
      </w:r>
      <w:r>
        <w:rPr>
          <w:spacing w:val="-43"/>
          <w:w w:val="95"/>
          <w:sz w:val="21"/>
        </w:rPr>
        <w:t> </w:t>
      </w:r>
      <w:r>
        <w:rPr>
          <w:w w:val="95"/>
          <w:sz w:val="21"/>
        </w:rPr>
        <w:t>circumstances,</w:t>
      </w:r>
      <w:r>
        <w:rPr>
          <w:spacing w:val="-43"/>
          <w:w w:val="95"/>
          <w:sz w:val="21"/>
        </w:rPr>
        <w:t> </w:t>
      </w:r>
      <w:r>
        <w:rPr>
          <w:w w:val="95"/>
          <w:sz w:val="21"/>
        </w:rPr>
        <w:t>to</w:t>
      </w:r>
      <w:r>
        <w:rPr>
          <w:spacing w:val="-42"/>
          <w:w w:val="95"/>
          <w:sz w:val="21"/>
        </w:rPr>
        <w:t> </w:t>
      </w:r>
      <w:r>
        <w:rPr>
          <w:w w:val="95"/>
          <w:sz w:val="21"/>
        </w:rPr>
        <w:t>use </w:t>
      </w:r>
      <w:r>
        <w:rPr>
          <w:sz w:val="21"/>
        </w:rPr>
        <w:t>medicinal</w:t>
      </w:r>
      <w:r>
        <w:rPr>
          <w:spacing w:val="-12"/>
          <w:sz w:val="21"/>
        </w:rPr>
        <w:t> </w:t>
      </w:r>
      <w:r>
        <w:rPr>
          <w:sz w:val="21"/>
        </w:rPr>
        <w:t>cannabis</w:t>
      </w:r>
    </w:p>
    <w:p>
      <w:pPr>
        <w:pStyle w:val="ListParagraph"/>
        <w:numPr>
          <w:ilvl w:val="2"/>
          <w:numId w:val="5"/>
        </w:numPr>
        <w:tabs>
          <w:tab w:pos="2092" w:val="left" w:leader="none"/>
        </w:tabs>
        <w:spacing w:line="266" w:lineRule="auto" w:before="93" w:after="0"/>
        <w:ind w:left="2091" w:right="636" w:hanging="284"/>
        <w:jc w:val="left"/>
        <w:rPr>
          <w:sz w:val="21"/>
        </w:rPr>
      </w:pPr>
      <w:r>
        <w:rPr>
          <w:w w:val="90"/>
          <w:sz w:val="21"/>
        </w:rPr>
        <w:t>ensuring</w:t>
      </w:r>
      <w:r>
        <w:rPr>
          <w:spacing w:val="-9"/>
          <w:w w:val="90"/>
          <w:sz w:val="21"/>
        </w:rPr>
        <w:t> </w:t>
      </w:r>
      <w:r>
        <w:rPr>
          <w:w w:val="90"/>
          <w:sz w:val="21"/>
        </w:rPr>
        <w:t>that</w:t>
      </w:r>
      <w:r>
        <w:rPr>
          <w:spacing w:val="-8"/>
          <w:w w:val="90"/>
          <w:sz w:val="21"/>
        </w:rPr>
        <w:t> </w:t>
      </w:r>
      <w:r>
        <w:rPr>
          <w:w w:val="90"/>
          <w:sz w:val="21"/>
        </w:rPr>
        <w:t>eligible</w:t>
      </w:r>
      <w:r>
        <w:rPr>
          <w:spacing w:val="-8"/>
          <w:w w:val="90"/>
          <w:sz w:val="21"/>
        </w:rPr>
        <w:t> </w:t>
      </w:r>
      <w:r>
        <w:rPr>
          <w:w w:val="90"/>
          <w:sz w:val="21"/>
        </w:rPr>
        <w:t>patients</w:t>
      </w:r>
      <w:r>
        <w:rPr>
          <w:spacing w:val="-8"/>
          <w:w w:val="90"/>
          <w:sz w:val="21"/>
        </w:rPr>
        <w:t> </w:t>
      </w:r>
      <w:r>
        <w:rPr>
          <w:w w:val="90"/>
          <w:sz w:val="21"/>
        </w:rPr>
        <w:t>receive</w:t>
      </w:r>
      <w:r>
        <w:rPr>
          <w:spacing w:val="-9"/>
          <w:w w:val="90"/>
          <w:sz w:val="21"/>
        </w:rPr>
        <w:t> </w:t>
      </w:r>
      <w:r>
        <w:rPr>
          <w:w w:val="90"/>
          <w:sz w:val="21"/>
        </w:rPr>
        <w:t>treatment</w:t>
      </w:r>
      <w:r>
        <w:rPr>
          <w:spacing w:val="-8"/>
          <w:w w:val="90"/>
          <w:sz w:val="21"/>
        </w:rPr>
        <w:t> </w:t>
      </w:r>
      <w:r>
        <w:rPr>
          <w:w w:val="90"/>
          <w:sz w:val="21"/>
        </w:rPr>
        <w:t>that</w:t>
      </w:r>
      <w:r>
        <w:rPr>
          <w:spacing w:val="-8"/>
          <w:w w:val="90"/>
          <w:sz w:val="21"/>
        </w:rPr>
        <w:t> </w:t>
      </w:r>
      <w:r>
        <w:rPr>
          <w:w w:val="90"/>
          <w:sz w:val="21"/>
        </w:rPr>
        <w:t>is</w:t>
      </w:r>
      <w:r>
        <w:rPr>
          <w:spacing w:val="-8"/>
          <w:w w:val="90"/>
          <w:sz w:val="21"/>
        </w:rPr>
        <w:t> </w:t>
      </w:r>
      <w:r>
        <w:rPr>
          <w:w w:val="90"/>
          <w:sz w:val="21"/>
        </w:rPr>
        <w:t>safe</w:t>
      </w:r>
      <w:r>
        <w:rPr>
          <w:spacing w:val="-8"/>
          <w:w w:val="90"/>
          <w:sz w:val="21"/>
        </w:rPr>
        <w:t> </w:t>
      </w:r>
      <w:r>
        <w:rPr>
          <w:w w:val="90"/>
          <w:sz w:val="21"/>
        </w:rPr>
        <w:t>and</w:t>
      </w:r>
      <w:r>
        <w:rPr>
          <w:spacing w:val="-9"/>
          <w:w w:val="90"/>
          <w:sz w:val="21"/>
        </w:rPr>
        <w:t> </w:t>
      </w:r>
      <w:r>
        <w:rPr>
          <w:w w:val="90"/>
          <w:sz w:val="21"/>
        </w:rPr>
        <w:t>therapeutically </w:t>
      </w:r>
      <w:r>
        <w:rPr>
          <w:sz w:val="21"/>
        </w:rPr>
        <w:t>appropriate.</w:t>
      </w:r>
    </w:p>
    <w:p>
      <w:pPr>
        <w:pStyle w:val="ListParagraph"/>
        <w:numPr>
          <w:ilvl w:val="1"/>
          <w:numId w:val="5"/>
        </w:numPr>
        <w:tabs>
          <w:tab w:pos="1666" w:val="left" w:leader="none"/>
          <w:tab w:pos="1667" w:val="left" w:leader="none"/>
        </w:tabs>
        <w:spacing w:line="271" w:lineRule="auto" w:before="105" w:after="0"/>
        <w:ind w:left="1666" w:right="274" w:hanging="710"/>
        <w:jc w:val="left"/>
        <w:rPr>
          <w:sz w:val="21"/>
        </w:rPr>
      </w:pPr>
      <w:r>
        <w:rPr>
          <w:w w:val="90"/>
          <w:sz w:val="21"/>
        </w:rPr>
        <w:t>The first category concerns the question of determining the exceptional circumstances </w:t>
      </w:r>
      <w:r>
        <w:rPr>
          <w:w w:val="95"/>
          <w:sz w:val="21"/>
        </w:rPr>
        <w:t>that</w:t>
      </w:r>
      <w:r>
        <w:rPr>
          <w:spacing w:val="-35"/>
          <w:w w:val="95"/>
          <w:sz w:val="21"/>
        </w:rPr>
        <w:t> </w:t>
      </w:r>
      <w:r>
        <w:rPr>
          <w:w w:val="95"/>
          <w:sz w:val="21"/>
        </w:rPr>
        <w:t>will</w:t>
      </w:r>
      <w:r>
        <w:rPr>
          <w:spacing w:val="-34"/>
          <w:w w:val="95"/>
          <w:sz w:val="21"/>
        </w:rPr>
        <w:t> </w:t>
      </w:r>
      <w:r>
        <w:rPr>
          <w:w w:val="95"/>
          <w:sz w:val="21"/>
        </w:rPr>
        <w:t>determine</w:t>
      </w:r>
      <w:r>
        <w:rPr>
          <w:spacing w:val="-35"/>
          <w:w w:val="95"/>
          <w:sz w:val="21"/>
        </w:rPr>
        <w:t> </w:t>
      </w:r>
      <w:r>
        <w:rPr>
          <w:w w:val="95"/>
          <w:sz w:val="21"/>
        </w:rPr>
        <w:t>who</w:t>
      </w:r>
      <w:r>
        <w:rPr>
          <w:spacing w:val="-34"/>
          <w:w w:val="95"/>
          <w:sz w:val="21"/>
        </w:rPr>
        <w:t> </w:t>
      </w:r>
      <w:r>
        <w:rPr>
          <w:w w:val="95"/>
          <w:sz w:val="21"/>
        </w:rPr>
        <w:t>is</w:t>
      </w:r>
      <w:r>
        <w:rPr>
          <w:spacing w:val="-34"/>
          <w:w w:val="95"/>
          <w:sz w:val="21"/>
        </w:rPr>
        <w:t> </w:t>
      </w:r>
      <w:r>
        <w:rPr>
          <w:w w:val="95"/>
          <w:sz w:val="21"/>
        </w:rPr>
        <w:t>eligible</w:t>
      </w:r>
      <w:r>
        <w:rPr>
          <w:spacing w:val="-34"/>
          <w:w w:val="95"/>
          <w:sz w:val="21"/>
        </w:rPr>
        <w:t> </w:t>
      </w:r>
      <w:r>
        <w:rPr>
          <w:w w:val="95"/>
          <w:sz w:val="21"/>
        </w:rPr>
        <w:t>to</w:t>
      </w:r>
      <w:r>
        <w:rPr>
          <w:spacing w:val="-34"/>
          <w:w w:val="95"/>
          <w:sz w:val="21"/>
        </w:rPr>
        <w:t> </w:t>
      </w:r>
      <w:r>
        <w:rPr>
          <w:w w:val="95"/>
          <w:sz w:val="21"/>
        </w:rPr>
        <w:t>be</w:t>
      </w:r>
      <w:r>
        <w:rPr>
          <w:spacing w:val="-34"/>
          <w:w w:val="95"/>
          <w:sz w:val="21"/>
        </w:rPr>
        <w:t> </w:t>
      </w:r>
      <w:r>
        <w:rPr>
          <w:w w:val="95"/>
          <w:sz w:val="21"/>
        </w:rPr>
        <w:t>treated</w:t>
      </w:r>
      <w:r>
        <w:rPr>
          <w:spacing w:val="-35"/>
          <w:w w:val="95"/>
          <w:sz w:val="21"/>
        </w:rPr>
        <w:t> </w:t>
      </w:r>
      <w:r>
        <w:rPr>
          <w:w w:val="95"/>
          <w:sz w:val="21"/>
        </w:rPr>
        <w:t>lawfully</w:t>
      </w:r>
      <w:r>
        <w:rPr>
          <w:spacing w:val="-34"/>
          <w:w w:val="95"/>
          <w:sz w:val="21"/>
        </w:rPr>
        <w:t> </w:t>
      </w:r>
      <w:r>
        <w:rPr>
          <w:w w:val="95"/>
          <w:sz w:val="21"/>
        </w:rPr>
        <w:t>with</w:t>
      </w:r>
      <w:r>
        <w:rPr>
          <w:spacing w:val="-34"/>
          <w:w w:val="95"/>
          <w:sz w:val="21"/>
        </w:rPr>
        <w:t> </w:t>
      </w:r>
      <w:r>
        <w:rPr>
          <w:w w:val="95"/>
          <w:sz w:val="21"/>
        </w:rPr>
        <w:t>cannabis.</w:t>
      </w:r>
      <w:r>
        <w:rPr>
          <w:spacing w:val="-35"/>
          <w:w w:val="95"/>
          <w:sz w:val="21"/>
        </w:rPr>
        <w:t> </w:t>
      </w:r>
      <w:r>
        <w:rPr>
          <w:w w:val="95"/>
          <w:sz w:val="21"/>
        </w:rPr>
        <w:t>It</w:t>
      </w:r>
      <w:r>
        <w:rPr>
          <w:spacing w:val="-34"/>
          <w:w w:val="95"/>
          <w:sz w:val="21"/>
        </w:rPr>
        <w:t> </w:t>
      </w:r>
      <w:r>
        <w:rPr>
          <w:w w:val="95"/>
          <w:sz w:val="21"/>
        </w:rPr>
        <w:t>is</w:t>
      </w:r>
      <w:r>
        <w:rPr>
          <w:spacing w:val="-34"/>
          <w:w w:val="95"/>
          <w:sz w:val="21"/>
        </w:rPr>
        <w:t> </w:t>
      </w:r>
      <w:r>
        <w:rPr>
          <w:w w:val="95"/>
          <w:sz w:val="21"/>
        </w:rPr>
        <w:t>discussed</w:t>
      </w:r>
      <w:r>
        <w:rPr>
          <w:spacing w:val="-34"/>
          <w:w w:val="95"/>
          <w:sz w:val="21"/>
        </w:rPr>
        <w:t> </w:t>
      </w:r>
      <w:r>
        <w:rPr>
          <w:w w:val="95"/>
          <w:sz w:val="21"/>
        </w:rPr>
        <w:t>in </w:t>
      </w:r>
      <w:r>
        <w:rPr>
          <w:sz w:val="21"/>
        </w:rPr>
        <w:t>Chapter</w:t>
      </w:r>
      <w:r>
        <w:rPr>
          <w:spacing w:val="-9"/>
          <w:sz w:val="21"/>
        </w:rPr>
        <w:t> </w:t>
      </w:r>
      <w:r>
        <w:rPr>
          <w:sz w:val="21"/>
        </w:rPr>
        <w:t>3.</w:t>
      </w:r>
    </w:p>
    <w:p>
      <w:pPr>
        <w:pStyle w:val="ListParagraph"/>
        <w:numPr>
          <w:ilvl w:val="1"/>
          <w:numId w:val="5"/>
        </w:numPr>
        <w:tabs>
          <w:tab w:pos="1666" w:val="left" w:leader="none"/>
          <w:tab w:pos="1667" w:val="left" w:leader="none"/>
        </w:tabs>
        <w:spacing w:line="240" w:lineRule="auto" w:before="102" w:after="0"/>
        <w:ind w:left="1666" w:right="0" w:hanging="710"/>
        <w:jc w:val="left"/>
        <w:rPr>
          <w:sz w:val="21"/>
        </w:rPr>
      </w:pPr>
      <w:r>
        <w:rPr>
          <w:sz w:val="21"/>
        </w:rPr>
        <w:t>Issues</w:t>
      </w:r>
      <w:r>
        <w:rPr>
          <w:spacing w:val="-20"/>
          <w:sz w:val="21"/>
        </w:rPr>
        <w:t> </w:t>
      </w:r>
      <w:r>
        <w:rPr>
          <w:sz w:val="21"/>
        </w:rPr>
        <w:t>related</w:t>
      </w:r>
      <w:r>
        <w:rPr>
          <w:spacing w:val="-20"/>
          <w:sz w:val="21"/>
        </w:rPr>
        <w:t> </w:t>
      </w:r>
      <w:r>
        <w:rPr>
          <w:sz w:val="21"/>
        </w:rPr>
        <w:t>to</w:t>
      </w:r>
      <w:r>
        <w:rPr>
          <w:spacing w:val="-20"/>
          <w:sz w:val="21"/>
        </w:rPr>
        <w:t> </w:t>
      </w:r>
      <w:r>
        <w:rPr>
          <w:sz w:val="21"/>
        </w:rPr>
        <w:t>the</w:t>
      </w:r>
      <w:r>
        <w:rPr>
          <w:spacing w:val="-19"/>
          <w:sz w:val="21"/>
        </w:rPr>
        <w:t> </w:t>
      </w:r>
      <w:r>
        <w:rPr>
          <w:sz w:val="21"/>
        </w:rPr>
        <w:t>other</w:t>
      </w:r>
      <w:r>
        <w:rPr>
          <w:spacing w:val="-20"/>
          <w:sz w:val="21"/>
        </w:rPr>
        <w:t> </w:t>
      </w:r>
      <w:r>
        <w:rPr>
          <w:sz w:val="21"/>
        </w:rPr>
        <w:t>two</w:t>
      </w:r>
      <w:r>
        <w:rPr>
          <w:spacing w:val="-20"/>
          <w:sz w:val="21"/>
        </w:rPr>
        <w:t> </w:t>
      </w:r>
      <w:r>
        <w:rPr>
          <w:sz w:val="21"/>
        </w:rPr>
        <w:t>categories</w:t>
      </w:r>
      <w:r>
        <w:rPr>
          <w:spacing w:val="-19"/>
          <w:sz w:val="21"/>
        </w:rPr>
        <w:t> </w:t>
      </w:r>
      <w:r>
        <w:rPr>
          <w:sz w:val="21"/>
        </w:rPr>
        <w:t>are</w:t>
      </w:r>
      <w:r>
        <w:rPr>
          <w:spacing w:val="-20"/>
          <w:sz w:val="21"/>
        </w:rPr>
        <w:t> </w:t>
      </w:r>
      <w:r>
        <w:rPr>
          <w:sz w:val="21"/>
        </w:rPr>
        <w:t>discussed</w:t>
      </w:r>
      <w:r>
        <w:rPr>
          <w:spacing w:val="-20"/>
          <w:sz w:val="21"/>
        </w:rPr>
        <w:t> </w:t>
      </w:r>
      <w:r>
        <w:rPr>
          <w:sz w:val="21"/>
        </w:rPr>
        <w:t>below.</w:t>
      </w:r>
    </w:p>
    <w:p>
      <w:pPr>
        <w:spacing w:after="0" w:line="240" w:lineRule="auto"/>
        <w:jc w:val="left"/>
        <w:rPr>
          <w:sz w:val="21"/>
        </w:rPr>
        <w:sectPr>
          <w:pgSz w:w="11900" w:h="16840"/>
          <w:pgMar w:header="1017" w:footer="794" w:top="2300" w:bottom="980" w:left="460" w:right="1480"/>
        </w:sectPr>
      </w:pPr>
    </w:p>
    <w:p>
      <w:pPr>
        <w:pStyle w:val="Heading4"/>
        <w:spacing w:before="189"/>
      </w:pPr>
      <w:bookmarkStart w:name="_TOC_250002" w:id="182"/>
      <w:bookmarkStart w:name="Authorisation to use" w:id="183"/>
      <w:r>
        <w:rPr>
          <w:b w:val="0"/>
        </w:rPr>
      </w:r>
      <w:bookmarkEnd w:id="182"/>
      <w:r>
        <w:rPr>
          <w:color w:val="007B01"/>
          <w:w w:val="115"/>
        </w:rPr>
        <w:t>Authorisation to use</w:t>
      </w:r>
    </w:p>
    <w:p>
      <w:pPr>
        <w:pStyle w:val="BodyText"/>
        <w:spacing w:before="10"/>
        <w:rPr>
          <w:rFonts w:ascii="Trebuchet MS"/>
          <w:b/>
          <w:sz w:val="10"/>
        </w:rPr>
      </w:pPr>
    </w:p>
    <w:p>
      <w:pPr>
        <w:pStyle w:val="ListParagraph"/>
        <w:numPr>
          <w:ilvl w:val="1"/>
          <w:numId w:val="5"/>
        </w:numPr>
        <w:tabs>
          <w:tab w:pos="1666" w:val="left" w:leader="none"/>
          <w:tab w:pos="1667" w:val="left" w:leader="none"/>
        </w:tabs>
        <w:spacing w:line="268" w:lineRule="auto" w:before="94" w:after="0"/>
        <w:ind w:left="1666" w:right="119" w:hanging="710"/>
        <w:jc w:val="left"/>
        <w:rPr>
          <w:sz w:val="21"/>
        </w:rPr>
      </w:pPr>
      <w:r>
        <w:rPr>
          <w:w w:val="95"/>
          <w:sz w:val="21"/>
        </w:rPr>
        <w:t>Any</w:t>
      </w:r>
      <w:r>
        <w:rPr>
          <w:spacing w:val="-30"/>
          <w:w w:val="95"/>
          <w:sz w:val="21"/>
        </w:rPr>
        <w:t> </w:t>
      </w:r>
      <w:r>
        <w:rPr>
          <w:w w:val="95"/>
          <w:sz w:val="21"/>
        </w:rPr>
        <w:t>medicinal</w:t>
      </w:r>
      <w:r>
        <w:rPr>
          <w:spacing w:val="-31"/>
          <w:w w:val="95"/>
          <w:sz w:val="21"/>
        </w:rPr>
        <w:t> </w:t>
      </w:r>
      <w:r>
        <w:rPr>
          <w:w w:val="95"/>
          <w:sz w:val="21"/>
        </w:rPr>
        <w:t>cannabis</w:t>
      </w:r>
      <w:r>
        <w:rPr>
          <w:spacing w:val="-30"/>
          <w:w w:val="95"/>
          <w:sz w:val="21"/>
        </w:rPr>
        <w:t> </w:t>
      </w:r>
      <w:r>
        <w:rPr>
          <w:w w:val="95"/>
          <w:sz w:val="21"/>
        </w:rPr>
        <w:t>scheme</w:t>
      </w:r>
      <w:r>
        <w:rPr>
          <w:spacing w:val="-29"/>
          <w:w w:val="95"/>
          <w:sz w:val="21"/>
        </w:rPr>
        <w:t> </w:t>
      </w:r>
      <w:r>
        <w:rPr>
          <w:w w:val="95"/>
          <w:sz w:val="21"/>
        </w:rPr>
        <w:t>established</w:t>
      </w:r>
      <w:r>
        <w:rPr>
          <w:spacing w:val="-30"/>
          <w:w w:val="95"/>
          <w:sz w:val="21"/>
        </w:rPr>
        <w:t> </w:t>
      </w:r>
      <w:r>
        <w:rPr>
          <w:w w:val="95"/>
          <w:sz w:val="21"/>
        </w:rPr>
        <w:t>in</w:t>
      </w:r>
      <w:r>
        <w:rPr>
          <w:spacing w:val="-30"/>
          <w:w w:val="95"/>
          <w:sz w:val="21"/>
        </w:rPr>
        <w:t> </w:t>
      </w:r>
      <w:r>
        <w:rPr>
          <w:w w:val="95"/>
          <w:sz w:val="21"/>
        </w:rPr>
        <w:t>Victoria</w:t>
      </w:r>
      <w:r>
        <w:rPr>
          <w:spacing w:val="-30"/>
          <w:w w:val="95"/>
          <w:sz w:val="21"/>
        </w:rPr>
        <w:t> </w:t>
      </w:r>
      <w:r>
        <w:rPr>
          <w:w w:val="95"/>
          <w:sz w:val="21"/>
        </w:rPr>
        <w:t>would</w:t>
      </w:r>
      <w:r>
        <w:rPr>
          <w:spacing w:val="-30"/>
          <w:w w:val="95"/>
          <w:sz w:val="21"/>
        </w:rPr>
        <w:t> </w:t>
      </w:r>
      <w:r>
        <w:rPr>
          <w:w w:val="95"/>
          <w:sz w:val="21"/>
        </w:rPr>
        <w:t>need</w:t>
      </w:r>
      <w:r>
        <w:rPr>
          <w:spacing w:val="-29"/>
          <w:w w:val="95"/>
          <w:sz w:val="21"/>
        </w:rPr>
        <w:t> </w:t>
      </w:r>
      <w:r>
        <w:rPr>
          <w:w w:val="95"/>
          <w:sz w:val="21"/>
        </w:rPr>
        <w:t>to</w:t>
      </w:r>
      <w:r>
        <w:rPr>
          <w:spacing w:val="-30"/>
          <w:w w:val="95"/>
          <w:sz w:val="21"/>
        </w:rPr>
        <w:t> </w:t>
      </w:r>
      <w:r>
        <w:rPr>
          <w:w w:val="95"/>
          <w:sz w:val="21"/>
        </w:rPr>
        <w:t>provide</w:t>
      </w:r>
      <w:r>
        <w:rPr>
          <w:spacing w:val="-30"/>
          <w:w w:val="95"/>
          <w:sz w:val="21"/>
        </w:rPr>
        <w:t> </w:t>
      </w:r>
      <w:r>
        <w:rPr>
          <w:w w:val="95"/>
          <w:sz w:val="21"/>
        </w:rPr>
        <w:t>a</w:t>
      </w:r>
      <w:r>
        <w:rPr>
          <w:spacing w:val="-30"/>
          <w:w w:val="95"/>
          <w:sz w:val="21"/>
        </w:rPr>
        <w:t> </w:t>
      </w:r>
      <w:r>
        <w:rPr>
          <w:w w:val="95"/>
          <w:sz w:val="21"/>
        </w:rPr>
        <w:t>way</w:t>
      </w:r>
      <w:r>
        <w:rPr>
          <w:spacing w:val="-30"/>
          <w:w w:val="95"/>
          <w:sz w:val="21"/>
        </w:rPr>
        <w:t> </w:t>
      </w:r>
      <w:r>
        <w:rPr>
          <w:w w:val="95"/>
          <w:sz w:val="21"/>
        </w:rPr>
        <w:t>for </w:t>
      </w:r>
      <w:r>
        <w:rPr>
          <w:sz w:val="21"/>
        </w:rPr>
        <w:t>people</w:t>
      </w:r>
      <w:r>
        <w:rPr>
          <w:spacing w:val="-38"/>
          <w:sz w:val="21"/>
        </w:rPr>
        <w:t> </w:t>
      </w:r>
      <w:r>
        <w:rPr>
          <w:sz w:val="21"/>
        </w:rPr>
        <w:t>who</w:t>
      </w:r>
      <w:r>
        <w:rPr>
          <w:spacing w:val="-37"/>
          <w:sz w:val="21"/>
        </w:rPr>
        <w:t> </w:t>
      </w:r>
      <w:r>
        <w:rPr>
          <w:sz w:val="21"/>
        </w:rPr>
        <w:t>are</w:t>
      </w:r>
      <w:r>
        <w:rPr>
          <w:spacing w:val="-37"/>
          <w:sz w:val="21"/>
        </w:rPr>
        <w:t> </w:t>
      </w:r>
      <w:r>
        <w:rPr>
          <w:rFonts w:ascii="Calibri"/>
          <w:i/>
          <w:sz w:val="21"/>
        </w:rPr>
        <w:t>eligible</w:t>
      </w:r>
      <w:r>
        <w:rPr>
          <w:rFonts w:ascii="Calibri"/>
          <w:i/>
          <w:spacing w:val="-18"/>
          <w:sz w:val="21"/>
        </w:rPr>
        <w:t> </w:t>
      </w:r>
      <w:r>
        <w:rPr>
          <w:sz w:val="21"/>
        </w:rPr>
        <w:t>to</w:t>
      </w:r>
      <w:r>
        <w:rPr>
          <w:spacing w:val="-37"/>
          <w:sz w:val="21"/>
        </w:rPr>
        <w:t> </w:t>
      </w:r>
      <w:r>
        <w:rPr>
          <w:sz w:val="21"/>
        </w:rPr>
        <w:t>use</w:t>
      </w:r>
      <w:r>
        <w:rPr>
          <w:spacing w:val="-37"/>
          <w:sz w:val="21"/>
        </w:rPr>
        <w:t> </w:t>
      </w:r>
      <w:r>
        <w:rPr>
          <w:sz w:val="21"/>
        </w:rPr>
        <w:t>medicinal</w:t>
      </w:r>
      <w:r>
        <w:rPr>
          <w:spacing w:val="-37"/>
          <w:sz w:val="21"/>
        </w:rPr>
        <w:t> </w:t>
      </w:r>
      <w:r>
        <w:rPr>
          <w:sz w:val="21"/>
        </w:rPr>
        <w:t>cannabis</w:t>
      </w:r>
      <w:r>
        <w:rPr>
          <w:spacing w:val="-37"/>
          <w:sz w:val="21"/>
        </w:rPr>
        <w:t> </w:t>
      </w:r>
      <w:r>
        <w:rPr>
          <w:sz w:val="21"/>
        </w:rPr>
        <w:t>to</w:t>
      </w:r>
      <w:r>
        <w:rPr>
          <w:spacing w:val="-37"/>
          <w:sz w:val="21"/>
        </w:rPr>
        <w:t> </w:t>
      </w:r>
      <w:r>
        <w:rPr>
          <w:sz w:val="21"/>
        </w:rPr>
        <w:t>be</w:t>
      </w:r>
      <w:r>
        <w:rPr>
          <w:spacing w:val="-37"/>
          <w:sz w:val="21"/>
        </w:rPr>
        <w:t> </w:t>
      </w:r>
      <w:r>
        <w:rPr>
          <w:rFonts w:ascii="Calibri"/>
          <w:i/>
          <w:sz w:val="21"/>
        </w:rPr>
        <w:t>authorised</w:t>
      </w:r>
      <w:r>
        <w:rPr>
          <w:rFonts w:ascii="Calibri"/>
          <w:i/>
          <w:spacing w:val="-18"/>
          <w:sz w:val="21"/>
        </w:rPr>
        <w:t> </w:t>
      </w:r>
      <w:r>
        <w:rPr>
          <w:sz w:val="21"/>
        </w:rPr>
        <w:t>to</w:t>
      </w:r>
      <w:r>
        <w:rPr>
          <w:spacing w:val="-37"/>
          <w:sz w:val="21"/>
        </w:rPr>
        <w:t> </w:t>
      </w:r>
      <w:r>
        <w:rPr>
          <w:sz w:val="21"/>
        </w:rPr>
        <w:t>use</w:t>
      </w:r>
      <w:r>
        <w:rPr>
          <w:spacing w:val="-37"/>
          <w:sz w:val="21"/>
        </w:rPr>
        <w:t> </w:t>
      </w:r>
      <w:r>
        <w:rPr>
          <w:sz w:val="21"/>
        </w:rPr>
        <w:t>it.</w:t>
      </w:r>
      <w:r>
        <w:rPr>
          <w:spacing w:val="-38"/>
          <w:sz w:val="21"/>
        </w:rPr>
        <w:t> </w:t>
      </w:r>
      <w:r>
        <w:rPr>
          <w:sz w:val="21"/>
        </w:rPr>
        <w:t>Although</w:t>
      </w:r>
      <w:r>
        <w:rPr>
          <w:spacing w:val="-37"/>
          <w:sz w:val="21"/>
        </w:rPr>
        <w:t> </w:t>
      </w:r>
      <w:r>
        <w:rPr>
          <w:sz w:val="21"/>
        </w:rPr>
        <w:t>a </w:t>
      </w:r>
      <w:r>
        <w:rPr>
          <w:w w:val="95"/>
          <w:sz w:val="21"/>
        </w:rPr>
        <w:t>person</w:t>
      </w:r>
      <w:r>
        <w:rPr>
          <w:spacing w:val="-40"/>
          <w:w w:val="95"/>
          <w:sz w:val="21"/>
        </w:rPr>
        <w:t> </w:t>
      </w:r>
      <w:r>
        <w:rPr>
          <w:w w:val="95"/>
          <w:sz w:val="21"/>
        </w:rPr>
        <w:t>may</w:t>
      </w:r>
      <w:r>
        <w:rPr>
          <w:spacing w:val="-39"/>
          <w:w w:val="95"/>
          <w:sz w:val="21"/>
        </w:rPr>
        <w:t> </w:t>
      </w:r>
      <w:r>
        <w:rPr>
          <w:w w:val="95"/>
          <w:sz w:val="21"/>
        </w:rPr>
        <w:t>meet</w:t>
      </w:r>
      <w:r>
        <w:rPr>
          <w:spacing w:val="-40"/>
          <w:w w:val="95"/>
          <w:sz w:val="21"/>
        </w:rPr>
        <w:t> </w:t>
      </w:r>
      <w:r>
        <w:rPr>
          <w:w w:val="95"/>
          <w:sz w:val="21"/>
        </w:rPr>
        <w:t>the</w:t>
      </w:r>
      <w:r>
        <w:rPr>
          <w:spacing w:val="-39"/>
          <w:w w:val="95"/>
          <w:sz w:val="21"/>
        </w:rPr>
        <w:t> </w:t>
      </w:r>
      <w:r>
        <w:rPr>
          <w:w w:val="95"/>
          <w:sz w:val="21"/>
        </w:rPr>
        <w:t>eligibility</w:t>
      </w:r>
      <w:r>
        <w:rPr>
          <w:spacing w:val="-40"/>
          <w:w w:val="95"/>
          <w:sz w:val="21"/>
        </w:rPr>
        <w:t> </w:t>
      </w:r>
      <w:r>
        <w:rPr>
          <w:w w:val="95"/>
          <w:sz w:val="21"/>
        </w:rPr>
        <w:t>criteria</w:t>
      </w:r>
      <w:r>
        <w:rPr>
          <w:spacing w:val="-39"/>
          <w:w w:val="95"/>
          <w:sz w:val="21"/>
        </w:rPr>
        <w:t> </w:t>
      </w:r>
      <w:r>
        <w:rPr>
          <w:w w:val="95"/>
          <w:sz w:val="21"/>
        </w:rPr>
        <w:t>of</w:t>
      </w:r>
      <w:r>
        <w:rPr>
          <w:spacing w:val="-40"/>
          <w:w w:val="95"/>
          <w:sz w:val="21"/>
        </w:rPr>
        <w:t> </w:t>
      </w:r>
      <w:r>
        <w:rPr>
          <w:w w:val="95"/>
          <w:sz w:val="21"/>
        </w:rPr>
        <w:t>the</w:t>
      </w:r>
      <w:r>
        <w:rPr>
          <w:spacing w:val="-39"/>
          <w:w w:val="95"/>
          <w:sz w:val="21"/>
        </w:rPr>
        <w:t> </w:t>
      </w:r>
      <w:r>
        <w:rPr>
          <w:w w:val="95"/>
          <w:sz w:val="21"/>
        </w:rPr>
        <w:t>scheme</w:t>
      </w:r>
      <w:r>
        <w:rPr>
          <w:spacing w:val="-40"/>
          <w:w w:val="95"/>
          <w:sz w:val="21"/>
        </w:rPr>
        <w:t> </w:t>
      </w:r>
      <w:r>
        <w:rPr>
          <w:w w:val="95"/>
          <w:sz w:val="21"/>
        </w:rPr>
        <w:t>as</w:t>
      </w:r>
      <w:r>
        <w:rPr>
          <w:spacing w:val="-39"/>
          <w:w w:val="95"/>
          <w:sz w:val="21"/>
        </w:rPr>
        <w:t> </w:t>
      </w:r>
      <w:r>
        <w:rPr>
          <w:w w:val="95"/>
          <w:sz w:val="21"/>
        </w:rPr>
        <w:t>set</w:t>
      </w:r>
      <w:r>
        <w:rPr>
          <w:spacing w:val="-39"/>
          <w:w w:val="95"/>
          <w:sz w:val="21"/>
        </w:rPr>
        <w:t> </w:t>
      </w:r>
      <w:r>
        <w:rPr>
          <w:w w:val="95"/>
          <w:sz w:val="21"/>
        </w:rPr>
        <w:t>out</w:t>
      </w:r>
      <w:r>
        <w:rPr>
          <w:spacing w:val="-40"/>
          <w:w w:val="95"/>
          <w:sz w:val="21"/>
        </w:rPr>
        <w:t> </w:t>
      </w:r>
      <w:r>
        <w:rPr>
          <w:w w:val="95"/>
          <w:sz w:val="21"/>
        </w:rPr>
        <w:t>in</w:t>
      </w:r>
      <w:r>
        <w:rPr>
          <w:spacing w:val="-39"/>
          <w:w w:val="95"/>
          <w:sz w:val="21"/>
        </w:rPr>
        <w:t> </w:t>
      </w:r>
      <w:r>
        <w:rPr>
          <w:w w:val="95"/>
          <w:sz w:val="21"/>
        </w:rPr>
        <w:t>legislation,</w:t>
      </w:r>
      <w:r>
        <w:rPr>
          <w:spacing w:val="-40"/>
          <w:w w:val="95"/>
          <w:sz w:val="21"/>
        </w:rPr>
        <w:t> </w:t>
      </w:r>
      <w:r>
        <w:rPr>
          <w:w w:val="95"/>
          <w:sz w:val="21"/>
        </w:rPr>
        <w:t>their</w:t>
      </w:r>
      <w:r>
        <w:rPr>
          <w:spacing w:val="-40"/>
          <w:w w:val="95"/>
          <w:sz w:val="21"/>
        </w:rPr>
        <w:t> </w:t>
      </w:r>
      <w:r>
        <w:rPr>
          <w:w w:val="95"/>
          <w:sz w:val="21"/>
        </w:rPr>
        <w:t>access to</w:t>
      </w:r>
      <w:r>
        <w:rPr>
          <w:spacing w:val="-30"/>
          <w:w w:val="95"/>
          <w:sz w:val="21"/>
        </w:rPr>
        <w:t> </w:t>
      </w:r>
      <w:r>
        <w:rPr>
          <w:w w:val="95"/>
          <w:sz w:val="21"/>
        </w:rPr>
        <w:t>medicinal</w:t>
      </w:r>
      <w:r>
        <w:rPr>
          <w:spacing w:val="-31"/>
          <w:w w:val="95"/>
          <w:sz w:val="21"/>
        </w:rPr>
        <w:t> </w:t>
      </w:r>
      <w:r>
        <w:rPr>
          <w:w w:val="95"/>
          <w:sz w:val="21"/>
        </w:rPr>
        <w:t>cannabis</w:t>
      </w:r>
      <w:r>
        <w:rPr>
          <w:spacing w:val="-30"/>
          <w:w w:val="95"/>
          <w:sz w:val="21"/>
        </w:rPr>
        <w:t> </w:t>
      </w:r>
      <w:r>
        <w:rPr>
          <w:w w:val="95"/>
          <w:sz w:val="21"/>
        </w:rPr>
        <w:t>should</w:t>
      </w:r>
      <w:r>
        <w:rPr>
          <w:spacing w:val="-30"/>
          <w:w w:val="95"/>
          <w:sz w:val="21"/>
        </w:rPr>
        <w:t> </w:t>
      </w:r>
      <w:r>
        <w:rPr>
          <w:w w:val="95"/>
          <w:sz w:val="21"/>
        </w:rPr>
        <w:t>be</w:t>
      </w:r>
      <w:r>
        <w:rPr>
          <w:spacing w:val="-30"/>
          <w:w w:val="95"/>
          <w:sz w:val="21"/>
        </w:rPr>
        <w:t> </w:t>
      </w:r>
      <w:r>
        <w:rPr>
          <w:w w:val="95"/>
          <w:sz w:val="21"/>
        </w:rPr>
        <w:t>determined</w:t>
      </w:r>
      <w:r>
        <w:rPr>
          <w:spacing w:val="-30"/>
          <w:w w:val="95"/>
          <w:sz w:val="21"/>
        </w:rPr>
        <w:t> </w:t>
      </w:r>
      <w:r>
        <w:rPr>
          <w:w w:val="95"/>
          <w:sz w:val="21"/>
        </w:rPr>
        <w:t>by</w:t>
      </w:r>
      <w:r>
        <w:rPr>
          <w:spacing w:val="-30"/>
          <w:w w:val="95"/>
          <w:sz w:val="21"/>
        </w:rPr>
        <w:t> </w:t>
      </w:r>
      <w:r>
        <w:rPr>
          <w:w w:val="95"/>
          <w:sz w:val="21"/>
        </w:rPr>
        <w:t>their</w:t>
      </w:r>
      <w:r>
        <w:rPr>
          <w:spacing w:val="-30"/>
          <w:w w:val="95"/>
          <w:sz w:val="21"/>
        </w:rPr>
        <w:t> </w:t>
      </w:r>
      <w:r>
        <w:rPr>
          <w:w w:val="95"/>
          <w:sz w:val="21"/>
        </w:rPr>
        <w:t>individual</w:t>
      </w:r>
      <w:r>
        <w:rPr>
          <w:spacing w:val="-30"/>
          <w:w w:val="95"/>
          <w:sz w:val="21"/>
        </w:rPr>
        <w:t> </w:t>
      </w:r>
      <w:r>
        <w:rPr>
          <w:w w:val="95"/>
          <w:sz w:val="21"/>
        </w:rPr>
        <w:t>health</w:t>
      </w:r>
      <w:r>
        <w:rPr>
          <w:spacing w:val="-30"/>
          <w:w w:val="95"/>
          <w:sz w:val="21"/>
        </w:rPr>
        <w:t> </w:t>
      </w:r>
      <w:r>
        <w:rPr>
          <w:w w:val="95"/>
          <w:sz w:val="21"/>
        </w:rPr>
        <w:t>needs.</w:t>
      </w:r>
      <w:r>
        <w:rPr>
          <w:spacing w:val="-31"/>
          <w:w w:val="95"/>
          <w:sz w:val="21"/>
        </w:rPr>
        <w:t> </w:t>
      </w:r>
      <w:r>
        <w:rPr>
          <w:w w:val="95"/>
          <w:sz w:val="21"/>
        </w:rPr>
        <w:t>This</w:t>
      </w:r>
      <w:r>
        <w:rPr>
          <w:spacing w:val="-30"/>
          <w:w w:val="95"/>
          <w:sz w:val="21"/>
        </w:rPr>
        <w:t> </w:t>
      </w:r>
      <w:r>
        <w:rPr>
          <w:w w:val="95"/>
          <w:sz w:val="21"/>
        </w:rPr>
        <w:t>is</w:t>
      </w:r>
      <w:r>
        <w:rPr>
          <w:spacing w:val="-30"/>
          <w:w w:val="95"/>
          <w:sz w:val="21"/>
        </w:rPr>
        <w:t> </w:t>
      </w:r>
      <w:r>
        <w:rPr>
          <w:w w:val="95"/>
          <w:sz w:val="21"/>
        </w:rPr>
        <w:t>a </w:t>
      </w:r>
      <w:r>
        <w:rPr>
          <w:sz w:val="21"/>
        </w:rPr>
        <w:t>medical</w:t>
      </w:r>
      <w:r>
        <w:rPr>
          <w:spacing w:val="-47"/>
          <w:sz w:val="21"/>
        </w:rPr>
        <w:t> </w:t>
      </w:r>
      <w:r>
        <w:rPr>
          <w:sz w:val="21"/>
        </w:rPr>
        <w:t>decision</w:t>
      </w:r>
      <w:r>
        <w:rPr>
          <w:spacing w:val="-46"/>
          <w:sz w:val="21"/>
        </w:rPr>
        <w:t> </w:t>
      </w:r>
      <w:r>
        <w:rPr>
          <w:sz w:val="21"/>
        </w:rPr>
        <w:t>that</w:t>
      </w:r>
      <w:r>
        <w:rPr>
          <w:spacing w:val="-45"/>
          <w:sz w:val="21"/>
        </w:rPr>
        <w:t> </w:t>
      </w:r>
      <w:r>
        <w:rPr>
          <w:sz w:val="21"/>
        </w:rPr>
        <w:t>requires</w:t>
      </w:r>
      <w:r>
        <w:rPr>
          <w:spacing w:val="-46"/>
          <w:sz w:val="21"/>
        </w:rPr>
        <w:t> </w:t>
      </w:r>
      <w:r>
        <w:rPr>
          <w:sz w:val="21"/>
        </w:rPr>
        <w:t>a</w:t>
      </w:r>
      <w:r>
        <w:rPr>
          <w:spacing w:val="-46"/>
          <w:sz w:val="21"/>
        </w:rPr>
        <w:t> </w:t>
      </w:r>
      <w:r>
        <w:rPr>
          <w:sz w:val="21"/>
        </w:rPr>
        <w:t>professional</w:t>
      </w:r>
      <w:r>
        <w:rPr>
          <w:spacing w:val="-46"/>
          <w:sz w:val="21"/>
        </w:rPr>
        <w:t> </w:t>
      </w:r>
      <w:r>
        <w:rPr>
          <w:sz w:val="21"/>
        </w:rPr>
        <w:t>assessment</w:t>
      </w:r>
      <w:r>
        <w:rPr>
          <w:spacing w:val="-46"/>
          <w:sz w:val="21"/>
        </w:rPr>
        <w:t> </w:t>
      </w:r>
      <w:r>
        <w:rPr>
          <w:sz w:val="21"/>
        </w:rPr>
        <w:t>by</w:t>
      </w:r>
      <w:r>
        <w:rPr>
          <w:spacing w:val="-46"/>
          <w:sz w:val="21"/>
        </w:rPr>
        <w:t> </w:t>
      </w:r>
      <w:r>
        <w:rPr>
          <w:sz w:val="21"/>
        </w:rPr>
        <w:t>a</w:t>
      </w:r>
      <w:r>
        <w:rPr>
          <w:spacing w:val="-46"/>
          <w:sz w:val="21"/>
        </w:rPr>
        <w:t> </w:t>
      </w:r>
      <w:r>
        <w:rPr>
          <w:sz w:val="21"/>
        </w:rPr>
        <w:t>designated</w:t>
      </w:r>
      <w:r>
        <w:rPr>
          <w:spacing w:val="-46"/>
          <w:sz w:val="21"/>
        </w:rPr>
        <w:t> </w:t>
      </w:r>
      <w:r>
        <w:rPr>
          <w:sz w:val="21"/>
        </w:rPr>
        <w:t>medical practitioner.</w:t>
      </w:r>
    </w:p>
    <w:p>
      <w:pPr>
        <w:pStyle w:val="ListParagraph"/>
        <w:numPr>
          <w:ilvl w:val="1"/>
          <w:numId w:val="5"/>
        </w:numPr>
        <w:tabs>
          <w:tab w:pos="1666" w:val="left" w:leader="none"/>
          <w:tab w:pos="1667" w:val="left" w:leader="none"/>
        </w:tabs>
        <w:spacing w:line="271" w:lineRule="auto" w:before="105" w:after="0"/>
        <w:ind w:left="1666" w:right="108" w:hanging="710"/>
        <w:jc w:val="left"/>
        <w:rPr>
          <w:sz w:val="21"/>
        </w:rPr>
      </w:pPr>
      <w:r>
        <w:rPr>
          <w:w w:val="90"/>
          <w:sz w:val="21"/>
        </w:rPr>
        <w:t>If</w:t>
      </w:r>
      <w:r>
        <w:rPr>
          <w:spacing w:val="-8"/>
          <w:w w:val="90"/>
          <w:sz w:val="21"/>
        </w:rPr>
        <w:t> </w:t>
      </w:r>
      <w:r>
        <w:rPr>
          <w:w w:val="90"/>
          <w:sz w:val="21"/>
        </w:rPr>
        <w:t>the</w:t>
      </w:r>
      <w:r>
        <w:rPr>
          <w:spacing w:val="-7"/>
          <w:w w:val="90"/>
          <w:sz w:val="21"/>
        </w:rPr>
        <w:t> </w:t>
      </w:r>
      <w:r>
        <w:rPr>
          <w:w w:val="90"/>
          <w:sz w:val="21"/>
        </w:rPr>
        <w:t>designated</w:t>
      </w:r>
      <w:r>
        <w:rPr>
          <w:spacing w:val="-8"/>
          <w:w w:val="90"/>
          <w:sz w:val="21"/>
        </w:rPr>
        <w:t> </w:t>
      </w:r>
      <w:r>
        <w:rPr>
          <w:w w:val="90"/>
          <w:sz w:val="21"/>
        </w:rPr>
        <w:t>practitioner</w:t>
      </w:r>
      <w:r>
        <w:rPr>
          <w:spacing w:val="-7"/>
          <w:w w:val="90"/>
          <w:sz w:val="21"/>
        </w:rPr>
        <w:t> </w:t>
      </w:r>
      <w:r>
        <w:rPr>
          <w:w w:val="90"/>
          <w:sz w:val="21"/>
        </w:rPr>
        <w:t>concludes</w:t>
      </w:r>
      <w:r>
        <w:rPr>
          <w:spacing w:val="-8"/>
          <w:w w:val="90"/>
          <w:sz w:val="21"/>
        </w:rPr>
        <w:t> </w:t>
      </w:r>
      <w:r>
        <w:rPr>
          <w:w w:val="90"/>
          <w:sz w:val="21"/>
        </w:rPr>
        <w:t>that</w:t>
      </w:r>
      <w:r>
        <w:rPr>
          <w:spacing w:val="-7"/>
          <w:w w:val="90"/>
          <w:sz w:val="21"/>
        </w:rPr>
        <w:t> </w:t>
      </w:r>
      <w:r>
        <w:rPr>
          <w:w w:val="90"/>
          <w:sz w:val="21"/>
        </w:rPr>
        <w:t>the</w:t>
      </w:r>
      <w:r>
        <w:rPr>
          <w:spacing w:val="-8"/>
          <w:w w:val="90"/>
          <w:sz w:val="21"/>
        </w:rPr>
        <w:t> </w:t>
      </w:r>
      <w:r>
        <w:rPr>
          <w:w w:val="90"/>
          <w:sz w:val="21"/>
        </w:rPr>
        <w:t>person</w:t>
      </w:r>
      <w:r>
        <w:rPr>
          <w:spacing w:val="-7"/>
          <w:w w:val="90"/>
          <w:sz w:val="21"/>
        </w:rPr>
        <w:t> </w:t>
      </w:r>
      <w:r>
        <w:rPr>
          <w:w w:val="90"/>
          <w:sz w:val="21"/>
        </w:rPr>
        <w:t>should</w:t>
      </w:r>
      <w:r>
        <w:rPr>
          <w:spacing w:val="-8"/>
          <w:w w:val="90"/>
          <w:sz w:val="21"/>
        </w:rPr>
        <w:t> </w:t>
      </w:r>
      <w:r>
        <w:rPr>
          <w:w w:val="90"/>
          <w:sz w:val="21"/>
        </w:rPr>
        <w:t>use</w:t>
      </w:r>
      <w:r>
        <w:rPr>
          <w:spacing w:val="-7"/>
          <w:w w:val="90"/>
          <w:sz w:val="21"/>
        </w:rPr>
        <w:t> </w:t>
      </w:r>
      <w:r>
        <w:rPr>
          <w:w w:val="90"/>
          <w:sz w:val="21"/>
        </w:rPr>
        <w:t>medicinal</w:t>
      </w:r>
      <w:r>
        <w:rPr>
          <w:spacing w:val="-9"/>
          <w:w w:val="90"/>
          <w:sz w:val="21"/>
        </w:rPr>
        <w:t> </w:t>
      </w:r>
      <w:r>
        <w:rPr>
          <w:w w:val="90"/>
          <w:sz w:val="21"/>
        </w:rPr>
        <w:t>cannabis</w:t>
      </w:r>
      <w:r>
        <w:rPr>
          <w:spacing w:val="-7"/>
          <w:w w:val="90"/>
          <w:sz w:val="21"/>
        </w:rPr>
        <w:t> </w:t>
      </w:r>
      <w:r>
        <w:rPr>
          <w:w w:val="90"/>
          <w:sz w:val="21"/>
        </w:rPr>
        <w:t>as </w:t>
      </w:r>
      <w:r>
        <w:rPr>
          <w:w w:val="95"/>
          <w:sz w:val="21"/>
        </w:rPr>
        <w:t>part</w:t>
      </w:r>
      <w:r>
        <w:rPr>
          <w:spacing w:val="-26"/>
          <w:w w:val="95"/>
          <w:sz w:val="21"/>
        </w:rPr>
        <w:t> </w:t>
      </w:r>
      <w:r>
        <w:rPr>
          <w:w w:val="95"/>
          <w:sz w:val="21"/>
        </w:rPr>
        <w:t>of</w:t>
      </w:r>
      <w:r>
        <w:rPr>
          <w:spacing w:val="-25"/>
          <w:w w:val="95"/>
          <w:sz w:val="21"/>
        </w:rPr>
        <w:t> </w:t>
      </w:r>
      <w:r>
        <w:rPr>
          <w:w w:val="95"/>
          <w:sz w:val="21"/>
        </w:rPr>
        <w:t>their</w:t>
      </w:r>
      <w:r>
        <w:rPr>
          <w:spacing w:val="-25"/>
          <w:w w:val="95"/>
          <w:sz w:val="21"/>
        </w:rPr>
        <w:t> </w:t>
      </w:r>
      <w:r>
        <w:rPr>
          <w:w w:val="95"/>
          <w:sz w:val="21"/>
        </w:rPr>
        <w:t>treatment,</w:t>
      </w:r>
      <w:r>
        <w:rPr>
          <w:spacing w:val="-26"/>
          <w:w w:val="95"/>
          <w:sz w:val="21"/>
        </w:rPr>
        <w:t> </w:t>
      </w:r>
      <w:r>
        <w:rPr>
          <w:w w:val="95"/>
          <w:sz w:val="21"/>
        </w:rPr>
        <w:t>the</w:t>
      </w:r>
      <w:r>
        <w:rPr>
          <w:spacing w:val="-25"/>
          <w:w w:val="95"/>
          <w:sz w:val="21"/>
        </w:rPr>
        <w:t> </w:t>
      </w:r>
      <w:r>
        <w:rPr>
          <w:w w:val="95"/>
          <w:sz w:val="21"/>
        </w:rPr>
        <w:t>person</w:t>
      </w:r>
      <w:r>
        <w:rPr>
          <w:spacing w:val="-25"/>
          <w:w w:val="95"/>
          <w:sz w:val="21"/>
        </w:rPr>
        <w:t> </w:t>
      </w:r>
      <w:r>
        <w:rPr>
          <w:w w:val="95"/>
          <w:sz w:val="21"/>
        </w:rPr>
        <w:t>could</w:t>
      </w:r>
      <w:r>
        <w:rPr>
          <w:spacing w:val="-25"/>
          <w:w w:val="95"/>
          <w:sz w:val="21"/>
        </w:rPr>
        <w:t> </w:t>
      </w:r>
      <w:r>
        <w:rPr>
          <w:w w:val="95"/>
          <w:sz w:val="21"/>
        </w:rPr>
        <w:t>then</w:t>
      </w:r>
      <w:r>
        <w:rPr>
          <w:spacing w:val="-25"/>
          <w:w w:val="95"/>
          <w:sz w:val="21"/>
        </w:rPr>
        <w:t> </w:t>
      </w:r>
      <w:r>
        <w:rPr>
          <w:w w:val="95"/>
          <w:sz w:val="21"/>
        </w:rPr>
        <w:t>be</w:t>
      </w:r>
      <w:r>
        <w:rPr>
          <w:spacing w:val="-26"/>
          <w:w w:val="95"/>
          <w:sz w:val="21"/>
        </w:rPr>
        <w:t> </w:t>
      </w:r>
      <w:r>
        <w:rPr>
          <w:w w:val="95"/>
          <w:sz w:val="21"/>
        </w:rPr>
        <w:t>authorised</w:t>
      </w:r>
      <w:r>
        <w:rPr>
          <w:spacing w:val="-25"/>
          <w:w w:val="95"/>
          <w:sz w:val="21"/>
        </w:rPr>
        <w:t> </w:t>
      </w:r>
      <w:r>
        <w:rPr>
          <w:w w:val="95"/>
          <w:sz w:val="21"/>
        </w:rPr>
        <w:t>to</w:t>
      </w:r>
      <w:r>
        <w:rPr>
          <w:spacing w:val="-25"/>
          <w:w w:val="95"/>
          <w:sz w:val="21"/>
        </w:rPr>
        <w:t> </w:t>
      </w:r>
      <w:r>
        <w:rPr>
          <w:w w:val="95"/>
          <w:sz w:val="21"/>
        </w:rPr>
        <w:t>use</w:t>
      </w:r>
      <w:r>
        <w:rPr>
          <w:spacing w:val="-25"/>
          <w:w w:val="95"/>
          <w:sz w:val="21"/>
        </w:rPr>
        <w:t> </w:t>
      </w:r>
      <w:r>
        <w:rPr>
          <w:w w:val="95"/>
          <w:sz w:val="21"/>
        </w:rPr>
        <w:t>it.</w:t>
      </w:r>
      <w:r>
        <w:rPr>
          <w:spacing w:val="-26"/>
          <w:w w:val="95"/>
          <w:sz w:val="21"/>
        </w:rPr>
        <w:t> </w:t>
      </w:r>
      <w:r>
        <w:rPr>
          <w:w w:val="95"/>
          <w:sz w:val="21"/>
        </w:rPr>
        <w:t>This</w:t>
      </w:r>
      <w:r>
        <w:rPr>
          <w:spacing w:val="-25"/>
          <w:w w:val="95"/>
          <w:sz w:val="21"/>
        </w:rPr>
        <w:t> </w:t>
      </w:r>
      <w:r>
        <w:rPr>
          <w:w w:val="95"/>
          <w:sz w:val="21"/>
        </w:rPr>
        <w:t>would</w:t>
      </w:r>
      <w:r>
        <w:rPr>
          <w:spacing w:val="-25"/>
          <w:w w:val="95"/>
          <w:sz w:val="21"/>
        </w:rPr>
        <w:t> </w:t>
      </w:r>
      <w:r>
        <w:rPr>
          <w:w w:val="95"/>
          <w:sz w:val="21"/>
        </w:rPr>
        <w:t>be</w:t>
      </w:r>
      <w:r>
        <w:rPr>
          <w:spacing w:val="-25"/>
          <w:w w:val="95"/>
          <w:sz w:val="21"/>
        </w:rPr>
        <w:t> </w:t>
      </w:r>
      <w:r>
        <w:rPr>
          <w:w w:val="95"/>
          <w:sz w:val="21"/>
        </w:rPr>
        <w:t>an </w:t>
      </w:r>
      <w:r>
        <w:rPr>
          <w:sz w:val="21"/>
        </w:rPr>
        <w:t>administrative</w:t>
      </w:r>
      <w:r>
        <w:rPr>
          <w:spacing w:val="-11"/>
          <w:sz w:val="21"/>
        </w:rPr>
        <w:t> </w:t>
      </w:r>
      <w:r>
        <w:rPr>
          <w:sz w:val="21"/>
        </w:rPr>
        <w:t>procedure.</w:t>
      </w:r>
    </w:p>
    <w:p>
      <w:pPr>
        <w:pStyle w:val="ListParagraph"/>
        <w:numPr>
          <w:ilvl w:val="1"/>
          <w:numId w:val="5"/>
        </w:numPr>
        <w:tabs>
          <w:tab w:pos="1666" w:val="left" w:leader="none"/>
          <w:tab w:pos="1667" w:val="left" w:leader="none"/>
        </w:tabs>
        <w:spacing w:line="271" w:lineRule="auto" w:before="102" w:after="0"/>
        <w:ind w:left="1666" w:right="136" w:hanging="710"/>
        <w:jc w:val="left"/>
        <w:rPr>
          <w:sz w:val="21"/>
        </w:rPr>
      </w:pPr>
      <w:r>
        <w:rPr>
          <w:sz w:val="21"/>
        </w:rPr>
        <w:t>As</w:t>
      </w:r>
      <w:r>
        <w:rPr>
          <w:spacing w:val="-42"/>
          <w:sz w:val="21"/>
        </w:rPr>
        <w:t> </w:t>
      </w:r>
      <w:r>
        <w:rPr>
          <w:sz w:val="21"/>
        </w:rPr>
        <w:t>discussed</w:t>
      </w:r>
      <w:r>
        <w:rPr>
          <w:spacing w:val="-42"/>
          <w:sz w:val="21"/>
        </w:rPr>
        <w:t> </w:t>
      </w:r>
      <w:r>
        <w:rPr>
          <w:sz w:val="21"/>
        </w:rPr>
        <w:t>earlier,</w:t>
      </w:r>
      <w:r>
        <w:rPr>
          <w:spacing w:val="-42"/>
          <w:sz w:val="21"/>
        </w:rPr>
        <w:t> </w:t>
      </w:r>
      <w:r>
        <w:rPr>
          <w:sz w:val="21"/>
        </w:rPr>
        <w:t>there</w:t>
      </w:r>
      <w:r>
        <w:rPr>
          <w:spacing w:val="-42"/>
          <w:sz w:val="21"/>
        </w:rPr>
        <w:t> </w:t>
      </w:r>
      <w:r>
        <w:rPr>
          <w:sz w:val="21"/>
        </w:rPr>
        <w:t>would</w:t>
      </w:r>
      <w:r>
        <w:rPr>
          <w:spacing w:val="-42"/>
          <w:sz w:val="21"/>
        </w:rPr>
        <w:t> </w:t>
      </w:r>
      <w:r>
        <w:rPr>
          <w:sz w:val="21"/>
        </w:rPr>
        <w:t>need</w:t>
      </w:r>
      <w:r>
        <w:rPr>
          <w:spacing w:val="-42"/>
          <w:sz w:val="21"/>
        </w:rPr>
        <w:t> </w:t>
      </w:r>
      <w:r>
        <w:rPr>
          <w:sz w:val="21"/>
        </w:rPr>
        <w:t>to</w:t>
      </w:r>
      <w:r>
        <w:rPr>
          <w:spacing w:val="-42"/>
          <w:sz w:val="21"/>
        </w:rPr>
        <w:t> </w:t>
      </w:r>
      <w:r>
        <w:rPr>
          <w:sz w:val="21"/>
        </w:rPr>
        <w:t>be</w:t>
      </w:r>
      <w:r>
        <w:rPr>
          <w:spacing w:val="-41"/>
          <w:sz w:val="21"/>
        </w:rPr>
        <w:t> </w:t>
      </w:r>
      <w:r>
        <w:rPr>
          <w:sz w:val="21"/>
        </w:rPr>
        <w:t>legislative</w:t>
      </w:r>
      <w:r>
        <w:rPr>
          <w:spacing w:val="-42"/>
          <w:sz w:val="21"/>
        </w:rPr>
        <w:t> </w:t>
      </w:r>
      <w:r>
        <w:rPr>
          <w:sz w:val="21"/>
        </w:rPr>
        <w:t>change</w:t>
      </w:r>
      <w:r>
        <w:rPr>
          <w:spacing w:val="-42"/>
          <w:sz w:val="21"/>
        </w:rPr>
        <w:t> </w:t>
      </w:r>
      <w:r>
        <w:rPr>
          <w:sz w:val="21"/>
        </w:rPr>
        <w:t>to</w:t>
      </w:r>
      <w:r>
        <w:rPr>
          <w:spacing w:val="-42"/>
          <w:sz w:val="21"/>
        </w:rPr>
        <w:t> </w:t>
      </w:r>
      <w:r>
        <w:rPr>
          <w:sz w:val="21"/>
        </w:rPr>
        <w:t>put</w:t>
      </w:r>
      <w:r>
        <w:rPr>
          <w:spacing w:val="-42"/>
          <w:sz w:val="21"/>
        </w:rPr>
        <w:t> </w:t>
      </w:r>
      <w:r>
        <w:rPr>
          <w:sz w:val="21"/>
        </w:rPr>
        <w:t>in</w:t>
      </w:r>
      <w:r>
        <w:rPr>
          <w:spacing w:val="-41"/>
          <w:sz w:val="21"/>
        </w:rPr>
        <w:t> </w:t>
      </w:r>
      <w:r>
        <w:rPr>
          <w:sz w:val="21"/>
        </w:rPr>
        <w:t>place</w:t>
      </w:r>
      <w:r>
        <w:rPr>
          <w:spacing w:val="-42"/>
          <w:sz w:val="21"/>
        </w:rPr>
        <w:t> </w:t>
      </w:r>
      <w:r>
        <w:rPr>
          <w:sz w:val="21"/>
        </w:rPr>
        <w:t>legal </w:t>
      </w:r>
      <w:r>
        <w:rPr>
          <w:w w:val="95"/>
          <w:sz w:val="21"/>
        </w:rPr>
        <w:t>protections</w:t>
      </w:r>
      <w:r>
        <w:rPr>
          <w:spacing w:val="-37"/>
          <w:w w:val="95"/>
          <w:sz w:val="21"/>
        </w:rPr>
        <w:t> </w:t>
      </w:r>
      <w:r>
        <w:rPr>
          <w:w w:val="95"/>
          <w:sz w:val="21"/>
        </w:rPr>
        <w:t>for</w:t>
      </w:r>
      <w:r>
        <w:rPr>
          <w:spacing w:val="-36"/>
          <w:w w:val="95"/>
          <w:sz w:val="21"/>
        </w:rPr>
        <w:t> </w:t>
      </w:r>
      <w:r>
        <w:rPr>
          <w:w w:val="95"/>
          <w:sz w:val="21"/>
        </w:rPr>
        <w:t>patients</w:t>
      </w:r>
      <w:r>
        <w:rPr>
          <w:spacing w:val="-37"/>
          <w:w w:val="95"/>
          <w:sz w:val="21"/>
        </w:rPr>
        <w:t> </w:t>
      </w:r>
      <w:r>
        <w:rPr>
          <w:w w:val="95"/>
          <w:sz w:val="21"/>
        </w:rPr>
        <w:t>who</w:t>
      </w:r>
      <w:r>
        <w:rPr>
          <w:spacing w:val="-36"/>
          <w:w w:val="95"/>
          <w:sz w:val="21"/>
        </w:rPr>
        <w:t> </w:t>
      </w:r>
      <w:r>
        <w:rPr>
          <w:w w:val="95"/>
          <w:sz w:val="21"/>
        </w:rPr>
        <w:t>are</w:t>
      </w:r>
      <w:r>
        <w:rPr>
          <w:spacing w:val="-37"/>
          <w:w w:val="95"/>
          <w:sz w:val="21"/>
        </w:rPr>
        <w:t> </w:t>
      </w:r>
      <w:r>
        <w:rPr>
          <w:w w:val="95"/>
          <w:sz w:val="21"/>
        </w:rPr>
        <w:t>authorised</w:t>
      </w:r>
      <w:r>
        <w:rPr>
          <w:spacing w:val="-36"/>
          <w:w w:val="95"/>
          <w:sz w:val="21"/>
        </w:rPr>
        <w:t> </w:t>
      </w:r>
      <w:r>
        <w:rPr>
          <w:w w:val="95"/>
          <w:sz w:val="21"/>
        </w:rPr>
        <w:t>to</w:t>
      </w:r>
      <w:r>
        <w:rPr>
          <w:spacing w:val="-37"/>
          <w:w w:val="95"/>
          <w:sz w:val="21"/>
        </w:rPr>
        <w:t> </w:t>
      </w:r>
      <w:r>
        <w:rPr>
          <w:w w:val="95"/>
          <w:sz w:val="21"/>
        </w:rPr>
        <w:t>possess</w:t>
      </w:r>
      <w:r>
        <w:rPr>
          <w:spacing w:val="-36"/>
          <w:w w:val="95"/>
          <w:sz w:val="21"/>
        </w:rPr>
        <w:t> </w:t>
      </w:r>
      <w:r>
        <w:rPr>
          <w:w w:val="95"/>
          <w:sz w:val="21"/>
        </w:rPr>
        <w:t>and</w:t>
      </w:r>
      <w:r>
        <w:rPr>
          <w:spacing w:val="-36"/>
          <w:w w:val="95"/>
          <w:sz w:val="21"/>
        </w:rPr>
        <w:t> </w:t>
      </w:r>
      <w:r>
        <w:rPr>
          <w:w w:val="95"/>
          <w:sz w:val="21"/>
        </w:rPr>
        <w:t>use</w:t>
      </w:r>
      <w:r>
        <w:rPr>
          <w:spacing w:val="-37"/>
          <w:w w:val="95"/>
          <w:sz w:val="21"/>
        </w:rPr>
        <w:t> </w:t>
      </w:r>
      <w:r>
        <w:rPr>
          <w:w w:val="95"/>
          <w:sz w:val="21"/>
        </w:rPr>
        <w:t>cannabis</w:t>
      </w:r>
      <w:r>
        <w:rPr>
          <w:spacing w:val="-36"/>
          <w:w w:val="95"/>
          <w:sz w:val="21"/>
        </w:rPr>
        <w:t> </w:t>
      </w:r>
      <w:r>
        <w:rPr>
          <w:w w:val="95"/>
          <w:sz w:val="21"/>
        </w:rPr>
        <w:t>medicinally.</w:t>
      </w:r>
      <w:r>
        <w:rPr>
          <w:spacing w:val="-37"/>
          <w:w w:val="95"/>
          <w:sz w:val="21"/>
        </w:rPr>
        <w:t> </w:t>
      </w:r>
      <w:r>
        <w:rPr>
          <w:w w:val="95"/>
          <w:sz w:val="21"/>
        </w:rPr>
        <w:t>In particular,</w:t>
      </w:r>
      <w:r>
        <w:rPr>
          <w:spacing w:val="-36"/>
          <w:w w:val="95"/>
          <w:sz w:val="21"/>
        </w:rPr>
        <w:t> </w:t>
      </w:r>
      <w:r>
        <w:rPr>
          <w:w w:val="95"/>
          <w:sz w:val="21"/>
        </w:rPr>
        <w:t>the</w:t>
      </w:r>
      <w:r>
        <w:rPr>
          <w:spacing w:val="-36"/>
          <w:w w:val="95"/>
          <w:sz w:val="21"/>
        </w:rPr>
        <w:t> </w:t>
      </w:r>
      <w:r>
        <w:rPr>
          <w:w w:val="95"/>
          <w:sz w:val="21"/>
        </w:rPr>
        <w:t>Drugs,</w:t>
      </w:r>
      <w:r>
        <w:rPr>
          <w:spacing w:val="-36"/>
          <w:w w:val="95"/>
          <w:sz w:val="21"/>
        </w:rPr>
        <w:t> </w:t>
      </w:r>
      <w:r>
        <w:rPr>
          <w:w w:val="95"/>
          <w:sz w:val="21"/>
        </w:rPr>
        <w:t>Poisons</w:t>
      </w:r>
      <w:r>
        <w:rPr>
          <w:spacing w:val="-35"/>
          <w:w w:val="95"/>
          <w:sz w:val="21"/>
        </w:rPr>
        <w:t> </w:t>
      </w:r>
      <w:r>
        <w:rPr>
          <w:w w:val="95"/>
          <w:sz w:val="21"/>
        </w:rPr>
        <w:t>and</w:t>
      </w:r>
      <w:r>
        <w:rPr>
          <w:spacing w:val="-36"/>
          <w:w w:val="95"/>
          <w:sz w:val="21"/>
        </w:rPr>
        <w:t> </w:t>
      </w:r>
      <w:r>
        <w:rPr>
          <w:w w:val="95"/>
          <w:sz w:val="21"/>
        </w:rPr>
        <w:t>Controlled</w:t>
      </w:r>
      <w:r>
        <w:rPr>
          <w:spacing w:val="-35"/>
          <w:w w:val="95"/>
          <w:sz w:val="21"/>
        </w:rPr>
        <w:t> </w:t>
      </w:r>
      <w:r>
        <w:rPr>
          <w:w w:val="95"/>
          <w:sz w:val="21"/>
        </w:rPr>
        <w:t>Substances</w:t>
      </w:r>
      <w:r>
        <w:rPr>
          <w:spacing w:val="-36"/>
          <w:w w:val="95"/>
          <w:sz w:val="21"/>
        </w:rPr>
        <w:t> </w:t>
      </w:r>
      <w:r>
        <w:rPr>
          <w:w w:val="95"/>
          <w:sz w:val="21"/>
        </w:rPr>
        <w:t>Act</w:t>
      </w:r>
      <w:r>
        <w:rPr>
          <w:spacing w:val="-35"/>
          <w:w w:val="95"/>
          <w:sz w:val="21"/>
        </w:rPr>
        <w:t> </w:t>
      </w:r>
      <w:r>
        <w:rPr>
          <w:w w:val="95"/>
          <w:sz w:val="21"/>
        </w:rPr>
        <w:t>would</w:t>
      </w:r>
      <w:r>
        <w:rPr>
          <w:spacing w:val="-36"/>
          <w:w w:val="95"/>
          <w:sz w:val="21"/>
        </w:rPr>
        <w:t> </w:t>
      </w:r>
      <w:r>
        <w:rPr>
          <w:w w:val="95"/>
          <w:sz w:val="21"/>
        </w:rPr>
        <w:t>have</w:t>
      </w:r>
      <w:r>
        <w:rPr>
          <w:spacing w:val="-35"/>
          <w:w w:val="95"/>
          <w:sz w:val="21"/>
        </w:rPr>
        <w:t> </w:t>
      </w:r>
      <w:r>
        <w:rPr>
          <w:w w:val="95"/>
          <w:sz w:val="21"/>
        </w:rPr>
        <w:t>to</w:t>
      </w:r>
      <w:r>
        <w:rPr>
          <w:spacing w:val="-36"/>
          <w:w w:val="95"/>
          <w:sz w:val="21"/>
        </w:rPr>
        <w:t> </w:t>
      </w:r>
      <w:r>
        <w:rPr>
          <w:w w:val="95"/>
          <w:sz w:val="21"/>
        </w:rPr>
        <w:t>be</w:t>
      </w:r>
      <w:r>
        <w:rPr>
          <w:spacing w:val="-35"/>
          <w:w w:val="95"/>
          <w:sz w:val="21"/>
        </w:rPr>
        <w:t> </w:t>
      </w:r>
      <w:r>
        <w:rPr>
          <w:w w:val="95"/>
          <w:sz w:val="21"/>
        </w:rPr>
        <w:t>amended to</w:t>
      </w:r>
      <w:r>
        <w:rPr>
          <w:spacing w:val="-33"/>
          <w:w w:val="95"/>
          <w:sz w:val="21"/>
        </w:rPr>
        <w:t> </w:t>
      </w:r>
      <w:r>
        <w:rPr>
          <w:w w:val="95"/>
          <w:sz w:val="21"/>
        </w:rPr>
        <w:t>create</w:t>
      </w:r>
      <w:r>
        <w:rPr>
          <w:spacing w:val="-33"/>
          <w:w w:val="95"/>
          <w:sz w:val="21"/>
        </w:rPr>
        <w:t> </w:t>
      </w:r>
      <w:r>
        <w:rPr>
          <w:w w:val="95"/>
          <w:sz w:val="21"/>
        </w:rPr>
        <w:t>an</w:t>
      </w:r>
      <w:r>
        <w:rPr>
          <w:spacing w:val="-33"/>
          <w:w w:val="95"/>
          <w:sz w:val="21"/>
        </w:rPr>
        <w:t> </w:t>
      </w:r>
      <w:r>
        <w:rPr>
          <w:w w:val="95"/>
          <w:sz w:val="21"/>
        </w:rPr>
        <w:t>exception</w:t>
      </w:r>
      <w:r>
        <w:rPr>
          <w:spacing w:val="-32"/>
          <w:w w:val="95"/>
          <w:sz w:val="21"/>
        </w:rPr>
        <w:t> </w:t>
      </w:r>
      <w:r>
        <w:rPr>
          <w:w w:val="95"/>
          <w:sz w:val="21"/>
        </w:rPr>
        <w:t>to</w:t>
      </w:r>
      <w:r>
        <w:rPr>
          <w:spacing w:val="-33"/>
          <w:w w:val="95"/>
          <w:sz w:val="21"/>
        </w:rPr>
        <w:t> </w:t>
      </w:r>
      <w:r>
        <w:rPr>
          <w:w w:val="95"/>
          <w:sz w:val="21"/>
        </w:rPr>
        <w:t>the</w:t>
      </w:r>
      <w:r>
        <w:rPr>
          <w:spacing w:val="-33"/>
          <w:w w:val="95"/>
          <w:sz w:val="21"/>
        </w:rPr>
        <w:t> </w:t>
      </w:r>
      <w:r>
        <w:rPr>
          <w:w w:val="95"/>
          <w:sz w:val="21"/>
        </w:rPr>
        <w:t>offences</w:t>
      </w:r>
      <w:r>
        <w:rPr>
          <w:spacing w:val="-33"/>
          <w:w w:val="95"/>
          <w:sz w:val="21"/>
        </w:rPr>
        <w:t> </w:t>
      </w:r>
      <w:r>
        <w:rPr>
          <w:w w:val="95"/>
          <w:sz w:val="21"/>
        </w:rPr>
        <w:t>of</w:t>
      </w:r>
      <w:r>
        <w:rPr>
          <w:spacing w:val="-32"/>
          <w:w w:val="95"/>
          <w:sz w:val="21"/>
        </w:rPr>
        <w:t> </w:t>
      </w:r>
      <w:r>
        <w:rPr>
          <w:w w:val="95"/>
          <w:sz w:val="21"/>
        </w:rPr>
        <w:t>possession,</w:t>
      </w:r>
      <w:r>
        <w:rPr>
          <w:spacing w:val="-33"/>
          <w:w w:val="95"/>
          <w:sz w:val="21"/>
        </w:rPr>
        <w:t> </w:t>
      </w:r>
      <w:r>
        <w:rPr>
          <w:w w:val="95"/>
          <w:sz w:val="21"/>
        </w:rPr>
        <w:t>use</w:t>
      </w:r>
      <w:r>
        <w:rPr>
          <w:spacing w:val="-33"/>
          <w:w w:val="95"/>
          <w:sz w:val="21"/>
        </w:rPr>
        <w:t> </w:t>
      </w:r>
      <w:r>
        <w:rPr>
          <w:w w:val="95"/>
          <w:sz w:val="21"/>
        </w:rPr>
        <w:t>and</w:t>
      </w:r>
      <w:r>
        <w:rPr>
          <w:spacing w:val="-33"/>
          <w:w w:val="95"/>
          <w:sz w:val="21"/>
        </w:rPr>
        <w:t> </w:t>
      </w:r>
      <w:r>
        <w:rPr>
          <w:w w:val="95"/>
          <w:sz w:val="21"/>
        </w:rPr>
        <w:t>administering</w:t>
      </w:r>
      <w:r>
        <w:rPr>
          <w:spacing w:val="-33"/>
          <w:w w:val="95"/>
          <w:sz w:val="21"/>
        </w:rPr>
        <w:t> </w:t>
      </w:r>
      <w:r>
        <w:rPr>
          <w:w w:val="95"/>
          <w:sz w:val="21"/>
        </w:rPr>
        <w:t>to</w:t>
      </w:r>
      <w:r>
        <w:rPr>
          <w:spacing w:val="-32"/>
          <w:w w:val="95"/>
          <w:sz w:val="21"/>
        </w:rPr>
        <w:t> </w:t>
      </w:r>
      <w:r>
        <w:rPr>
          <w:w w:val="95"/>
          <w:sz w:val="21"/>
        </w:rPr>
        <w:t>another, </w:t>
      </w:r>
      <w:r>
        <w:rPr>
          <w:w w:val="90"/>
          <w:sz w:val="21"/>
        </w:rPr>
        <w:t>where appropriate authorisation had been obtained. This would protect authorised users </w:t>
      </w:r>
      <w:r>
        <w:rPr>
          <w:sz w:val="21"/>
        </w:rPr>
        <w:t>from</w:t>
      </w:r>
      <w:r>
        <w:rPr>
          <w:spacing w:val="-23"/>
          <w:sz w:val="21"/>
        </w:rPr>
        <w:t> </w:t>
      </w:r>
      <w:r>
        <w:rPr>
          <w:sz w:val="21"/>
        </w:rPr>
        <w:t>the</w:t>
      </w:r>
      <w:r>
        <w:rPr>
          <w:spacing w:val="-24"/>
          <w:sz w:val="21"/>
        </w:rPr>
        <w:t> </w:t>
      </w:r>
      <w:r>
        <w:rPr>
          <w:sz w:val="21"/>
        </w:rPr>
        <w:t>risk</w:t>
      </w:r>
      <w:r>
        <w:rPr>
          <w:spacing w:val="-24"/>
          <w:sz w:val="21"/>
        </w:rPr>
        <w:t> </w:t>
      </w:r>
      <w:r>
        <w:rPr>
          <w:sz w:val="21"/>
        </w:rPr>
        <w:t>of</w:t>
      </w:r>
      <w:r>
        <w:rPr>
          <w:spacing w:val="-24"/>
          <w:sz w:val="21"/>
        </w:rPr>
        <w:t> </w:t>
      </w:r>
      <w:r>
        <w:rPr>
          <w:sz w:val="21"/>
        </w:rPr>
        <w:t>arrest,</w:t>
      </w:r>
      <w:r>
        <w:rPr>
          <w:spacing w:val="-25"/>
          <w:sz w:val="21"/>
        </w:rPr>
        <w:t> </w:t>
      </w:r>
      <w:r>
        <w:rPr>
          <w:sz w:val="21"/>
        </w:rPr>
        <w:t>prosecution</w:t>
      </w:r>
      <w:r>
        <w:rPr>
          <w:spacing w:val="-24"/>
          <w:sz w:val="21"/>
        </w:rPr>
        <w:t> </w:t>
      </w:r>
      <w:r>
        <w:rPr>
          <w:sz w:val="21"/>
        </w:rPr>
        <w:t>and</w:t>
      </w:r>
      <w:r>
        <w:rPr>
          <w:spacing w:val="-24"/>
          <w:sz w:val="21"/>
        </w:rPr>
        <w:t> </w:t>
      </w:r>
      <w:r>
        <w:rPr>
          <w:sz w:val="21"/>
        </w:rPr>
        <w:t>confiscation</w:t>
      </w:r>
      <w:r>
        <w:rPr>
          <w:spacing w:val="-24"/>
          <w:sz w:val="21"/>
        </w:rPr>
        <w:t> </w:t>
      </w:r>
      <w:r>
        <w:rPr>
          <w:sz w:val="21"/>
        </w:rPr>
        <w:t>of</w:t>
      </w:r>
      <w:r>
        <w:rPr>
          <w:spacing w:val="-24"/>
          <w:sz w:val="21"/>
        </w:rPr>
        <w:t> </w:t>
      </w:r>
      <w:r>
        <w:rPr>
          <w:sz w:val="21"/>
        </w:rPr>
        <w:t>their</w:t>
      </w:r>
      <w:r>
        <w:rPr>
          <w:spacing w:val="-24"/>
          <w:sz w:val="21"/>
        </w:rPr>
        <w:t> </w:t>
      </w:r>
      <w:r>
        <w:rPr>
          <w:sz w:val="21"/>
        </w:rPr>
        <w:t>supply.</w:t>
      </w:r>
    </w:p>
    <w:p>
      <w:pPr>
        <w:pStyle w:val="Heading5"/>
        <w:spacing w:before="77"/>
      </w:pPr>
      <w:r>
        <w:rPr/>
        <w:t>Gatekeeper role of medical practitioners</w:t>
      </w:r>
    </w:p>
    <w:p>
      <w:pPr>
        <w:pStyle w:val="ListParagraph"/>
        <w:numPr>
          <w:ilvl w:val="1"/>
          <w:numId w:val="5"/>
        </w:numPr>
        <w:tabs>
          <w:tab w:pos="1666" w:val="left" w:leader="none"/>
          <w:tab w:pos="1667" w:val="left" w:leader="none"/>
        </w:tabs>
        <w:spacing w:line="271" w:lineRule="auto" w:before="127" w:after="0"/>
        <w:ind w:left="1666" w:right="146" w:hanging="710"/>
        <w:jc w:val="left"/>
        <w:rPr>
          <w:sz w:val="21"/>
        </w:rPr>
      </w:pPr>
      <w:r>
        <w:rPr>
          <w:w w:val="95"/>
          <w:sz w:val="21"/>
        </w:rPr>
        <w:t>Effective</w:t>
      </w:r>
      <w:r>
        <w:rPr>
          <w:spacing w:val="-39"/>
          <w:w w:val="95"/>
          <w:sz w:val="21"/>
        </w:rPr>
        <w:t> </w:t>
      </w:r>
      <w:r>
        <w:rPr>
          <w:w w:val="95"/>
          <w:sz w:val="21"/>
        </w:rPr>
        <w:t>participation</w:t>
      </w:r>
      <w:r>
        <w:rPr>
          <w:spacing w:val="-38"/>
          <w:w w:val="95"/>
          <w:sz w:val="21"/>
        </w:rPr>
        <w:t> </w:t>
      </w:r>
      <w:r>
        <w:rPr>
          <w:w w:val="95"/>
          <w:sz w:val="21"/>
        </w:rPr>
        <w:t>by</w:t>
      </w:r>
      <w:r>
        <w:rPr>
          <w:spacing w:val="-38"/>
          <w:w w:val="95"/>
          <w:sz w:val="21"/>
        </w:rPr>
        <w:t> </w:t>
      </w:r>
      <w:r>
        <w:rPr>
          <w:w w:val="95"/>
          <w:sz w:val="21"/>
        </w:rPr>
        <w:t>medical</w:t>
      </w:r>
      <w:r>
        <w:rPr>
          <w:spacing w:val="-39"/>
          <w:w w:val="95"/>
          <w:sz w:val="21"/>
        </w:rPr>
        <w:t> </w:t>
      </w:r>
      <w:r>
        <w:rPr>
          <w:w w:val="95"/>
          <w:sz w:val="21"/>
        </w:rPr>
        <w:t>practitioners</w:t>
      </w:r>
      <w:r>
        <w:rPr>
          <w:spacing w:val="-38"/>
          <w:w w:val="95"/>
          <w:sz w:val="21"/>
        </w:rPr>
        <w:t> </w:t>
      </w:r>
      <w:r>
        <w:rPr>
          <w:w w:val="95"/>
          <w:sz w:val="21"/>
        </w:rPr>
        <w:t>is</w:t>
      </w:r>
      <w:r>
        <w:rPr>
          <w:spacing w:val="-39"/>
          <w:w w:val="95"/>
          <w:sz w:val="21"/>
        </w:rPr>
        <w:t> </w:t>
      </w:r>
      <w:r>
        <w:rPr>
          <w:w w:val="95"/>
          <w:sz w:val="21"/>
        </w:rPr>
        <w:t>crucial</w:t>
      </w:r>
      <w:r>
        <w:rPr>
          <w:spacing w:val="-38"/>
          <w:w w:val="95"/>
          <w:sz w:val="21"/>
        </w:rPr>
        <w:t> </w:t>
      </w:r>
      <w:r>
        <w:rPr>
          <w:w w:val="95"/>
          <w:sz w:val="21"/>
        </w:rPr>
        <w:t>to</w:t>
      </w:r>
      <w:r>
        <w:rPr>
          <w:spacing w:val="-39"/>
          <w:w w:val="95"/>
          <w:sz w:val="21"/>
        </w:rPr>
        <w:t> </w:t>
      </w:r>
      <w:r>
        <w:rPr>
          <w:w w:val="95"/>
          <w:sz w:val="21"/>
        </w:rPr>
        <w:t>the</w:t>
      </w:r>
      <w:r>
        <w:rPr>
          <w:spacing w:val="-38"/>
          <w:w w:val="95"/>
          <w:sz w:val="21"/>
        </w:rPr>
        <w:t> </w:t>
      </w:r>
      <w:r>
        <w:rPr>
          <w:w w:val="95"/>
          <w:sz w:val="21"/>
        </w:rPr>
        <w:t>success</w:t>
      </w:r>
      <w:r>
        <w:rPr>
          <w:spacing w:val="-38"/>
          <w:w w:val="95"/>
          <w:sz w:val="21"/>
        </w:rPr>
        <w:t> </w:t>
      </w:r>
      <w:r>
        <w:rPr>
          <w:w w:val="95"/>
          <w:sz w:val="21"/>
        </w:rPr>
        <w:t>of</w:t>
      </w:r>
      <w:r>
        <w:rPr>
          <w:spacing w:val="-39"/>
          <w:w w:val="95"/>
          <w:sz w:val="21"/>
        </w:rPr>
        <w:t> </w:t>
      </w:r>
      <w:r>
        <w:rPr>
          <w:w w:val="95"/>
          <w:sz w:val="21"/>
        </w:rPr>
        <w:t>any</w:t>
      </w:r>
      <w:r>
        <w:rPr>
          <w:spacing w:val="-38"/>
          <w:w w:val="95"/>
          <w:sz w:val="21"/>
        </w:rPr>
        <w:t> </w:t>
      </w:r>
      <w:r>
        <w:rPr>
          <w:w w:val="95"/>
          <w:sz w:val="21"/>
        </w:rPr>
        <w:t>medicinal cannabis</w:t>
      </w:r>
      <w:r>
        <w:rPr>
          <w:spacing w:val="-31"/>
          <w:w w:val="95"/>
          <w:sz w:val="21"/>
        </w:rPr>
        <w:t> </w:t>
      </w:r>
      <w:r>
        <w:rPr>
          <w:w w:val="95"/>
          <w:sz w:val="21"/>
        </w:rPr>
        <w:t>scheme.</w:t>
      </w:r>
      <w:r>
        <w:rPr>
          <w:spacing w:val="-30"/>
          <w:w w:val="95"/>
          <w:sz w:val="21"/>
        </w:rPr>
        <w:t> </w:t>
      </w:r>
      <w:r>
        <w:rPr>
          <w:w w:val="95"/>
          <w:sz w:val="21"/>
        </w:rPr>
        <w:t>Not</w:t>
      </w:r>
      <w:r>
        <w:rPr>
          <w:spacing w:val="-30"/>
          <w:w w:val="95"/>
          <w:sz w:val="21"/>
        </w:rPr>
        <w:t> </w:t>
      </w:r>
      <w:r>
        <w:rPr>
          <w:w w:val="95"/>
          <w:sz w:val="21"/>
        </w:rPr>
        <w:t>only</w:t>
      </w:r>
      <w:r>
        <w:rPr>
          <w:spacing w:val="-30"/>
          <w:w w:val="95"/>
          <w:sz w:val="21"/>
        </w:rPr>
        <w:t> </w:t>
      </w:r>
      <w:r>
        <w:rPr>
          <w:w w:val="95"/>
          <w:sz w:val="21"/>
        </w:rPr>
        <w:t>do</w:t>
      </w:r>
      <w:r>
        <w:rPr>
          <w:spacing w:val="-30"/>
          <w:w w:val="95"/>
          <w:sz w:val="21"/>
        </w:rPr>
        <w:t> </w:t>
      </w:r>
      <w:r>
        <w:rPr>
          <w:w w:val="95"/>
          <w:sz w:val="21"/>
        </w:rPr>
        <w:t>they</w:t>
      </w:r>
      <w:r>
        <w:rPr>
          <w:spacing w:val="-30"/>
          <w:w w:val="95"/>
          <w:sz w:val="21"/>
        </w:rPr>
        <w:t> </w:t>
      </w:r>
      <w:r>
        <w:rPr>
          <w:w w:val="95"/>
          <w:sz w:val="21"/>
        </w:rPr>
        <w:t>need</w:t>
      </w:r>
      <w:r>
        <w:rPr>
          <w:spacing w:val="-30"/>
          <w:w w:val="95"/>
          <w:sz w:val="21"/>
        </w:rPr>
        <w:t> </w:t>
      </w:r>
      <w:r>
        <w:rPr>
          <w:w w:val="95"/>
          <w:sz w:val="21"/>
        </w:rPr>
        <w:t>to</w:t>
      </w:r>
      <w:r>
        <w:rPr>
          <w:spacing w:val="-30"/>
          <w:w w:val="95"/>
          <w:sz w:val="21"/>
        </w:rPr>
        <w:t> </w:t>
      </w:r>
      <w:r>
        <w:rPr>
          <w:w w:val="95"/>
          <w:sz w:val="21"/>
        </w:rPr>
        <w:t>meet</w:t>
      </w:r>
      <w:r>
        <w:rPr>
          <w:spacing w:val="-30"/>
          <w:w w:val="95"/>
          <w:sz w:val="21"/>
        </w:rPr>
        <w:t> </w:t>
      </w:r>
      <w:r>
        <w:rPr>
          <w:w w:val="95"/>
          <w:sz w:val="21"/>
        </w:rPr>
        <w:t>their</w:t>
      </w:r>
      <w:r>
        <w:rPr>
          <w:spacing w:val="-30"/>
          <w:w w:val="95"/>
          <w:sz w:val="21"/>
        </w:rPr>
        <w:t> </w:t>
      </w:r>
      <w:r>
        <w:rPr>
          <w:w w:val="95"/>
          <w:sz w:val="21"/>
        </w:rPr>
        <w:t>professional</w:t>
      </w:r>
      <w:r>
        <w:rPr>
          <w:spacing w:val="-31"/>
          <w:w w:val="95"/>
          <w:sz w:val="21"/>
        </w:rPr>
        <w:t> </w:t>
      </w:r>
      <w:r>
        <w:rPr>
          <w:w w:val="95"/>
          <w:sz w:val="21"/>
        </w:rPr>
        <w:t>responsibilities</w:t>
      </w:r>
      <w:r>
        <w:rPr>
          <w:spacing w:val="-30"/>
          <w:w w:val="95"/>
          <w:sz w:val="21"/>
        </w:rPr>
        <w:t> </w:t>
      </w:r>
      <w:r>
        <w:rPr>
          <w:w w:val="95"/>
          <w:sz w:val="21"/>
        </w:rPr>
        <w:t>to their</w:t>
      </w:r>
      <w:r>
        <w:rPr>
          <w:spacing w:val="-25"/>
          <w:w w:val="95"/>
          <w:sz w:val="21"/>
        </w:rPr>
        <w:t> </w:t>
      </w:r>
      <w:r>
        <w:rPr>
          <w:w w:val="95"/>
          <w:sz w:val="21"/>
        </w:rPr>
        <w:t>patients,</w:t>
      </w:r>
      <w:r>
        <w:rPr>
          <w:spacing w:val="-25"/>
          <w:w w:val="95"/>
          <w:sz w:val="21"/>
        </w:rPr>
        <w:t> </w:t>
      </w:r>
      <w:r>
        <w:rPr>
          <w:w w:val="95"/>
          <w:sz w:val="21"/>
        </w:rPr>
        <w:t>they</w:t>
      </w:r>
      <w:r>
        <w:rPr>
          <w:spacing w:val="-24"/>
          <w:w w:val="95"/>
          <w:sz w:val="21"/>
        </w:rPr>
        <w:t> </w:t>
      </w:r>
      <w:r>
        <w:rPr>
          <w:w w:val="95"/>
          <w:sz w:val="21"/>
        </w:rPr>
        <w:t>would</w:t>
      </w:r>
      <w:r>
        <w:rPr>
          <w:spacing w:val="-25"/>
          <w:w w:val="95"/>
          <w:sz w:val="21"/>
        </w:rPr>
        <w:t> </w:t>
      </w:r>
      <w:r>
        <w:rPr>
          <w:w w:val="95"/>
          <w:sz w:val="21"/>
        </w:rPr>
        <w:t>control</w:t>
      </w:r>
      <w:r>
        <w:rPr>
          <w:spacing w:val="-25"/>
          <w:w w:val="95"/>
          <w:sz w:val="21"/>
        </w:rPr>
        <w:t> </w:t>
      </w:r>
      <w:r>
        <w:rPr>
          <w:w w:val="95"/>
          <w:sz w:val="21"/>
        </w:rPr>
        <w:t>who</w:t>
      </w:r>
      <w:r>
        <w:rPr>
          <w:spacing w:val="-24"/>
          <w:w w:val="95"/>
          <w:sz w:val="21"/>
        </w:rPr>
        <w:t> </w:t>
      </w:r>
      <w:r>
        <w:rPr>
          <w:w w:val="95"/>
          <w:sz w:val="21"/>
        </w:rPr>
        <w:t>is</w:t>
      </w:r>
      <w:r>
        <w:rPr>
          <w:spacing w:val="-25"/>
          <w:w w:val="95"/>
          <w:sz w:val="21"/>
        </w:rPr>
        <w:t> </w:t>
      </w:r>
      <w:r>
        <w:rPr>
          <w:w w:val="95"/>
          <w:sz w:val="21"/>
        </w:rPr>
        <w:t>authorised</w:t>
      </w:r>
      <w:r>
        <w:rPr>
          <w:spacing w:val="-24"/>
          <w:w w:val="95"/>
          <w:sz w:val="21"/>
        </w:rPr>
        <w:t> </w:t>
      </w:r>
      <w:r>
        <w:rPr>
          <w:w w:val="95"/>
          <w:sz w:val="21"/>
        </w:rPr>
        <w:t>to</w:t>
      </w:r>
      <w:r>
        <w:rPr>
          <w:spacing w:val="-24"/>
          <w:w w:val="95"/>
          <w:sz w:val="21"/>
        </w:rPr>
        <w:t> </w:t>
      </w:r>
      <w:r>
        <w:rPr>
          <w:w w:val="95"/>
          <w:sz w:val="21"/>
        </w:rPr>
        <w:t>participate</w:t>
      </w:r>
      <w:r>
        <w:rPr>
          <w:spacing w:val="-24"/>
          <w:w w:val="95"/>
          <w:sz w:val="21"/>
        </w:rPr>
        <w:t> </w:t>
      </w:r>
      <w:r>
        <w:rPr>
          <w:w w:val="95"/>
          <w:sz w:val="21"/>
        </w:rPr>
        <w:t>in</w:t>
      </w:r>
      <w:r>
        <w:rPr>
          <w:spacing w:val="-25"/>
          <w:w w:val="95"/>
          <w:sz w:val="21"/>
        </w:rPr>
        <w:t> </w:t>
      </w:r>
      <w:r>
        <w:rPr>
          <w:w w:val="95"/>
          <w:sz w:val="21"/>
        </w:rPr>
        <w:t>the</w:t>
      </w:r>
      <w:r>
        <w:rPr>
          <w:spacing w:val="-24"/>
          <w:w w:val="95"/>
          <w:sz w:val="21"/>
        </w:rPr>
        <w:t> </w:t>
      </w:r>
      <w:r>
        <w:rPr>
          <w:w w:val="95"/>
          <w:sz w:val="21"/>
        </w:rPr>
        <w:t>scheme</w:t>
      </w:r>
      <w:r>
        <w:rPr>
          <w:spacing w:val="-25"/>
          <w:w w:val="95"/>
          <w:sz w:val="21"/>
        </w:rPr>
        <w:t> </w:t>
      </w:r>
      <w:r>
        <w:rPr>
          <w:w w:val="95"/>
          <w:sz w:val="21"/>
        </w:rPr>
        <w:t>and </w:t>
      </w:r>
      <w:r>
        <w:rPr>
          <w:sz w:val="21"/>
        </w:rPr>
        <w:t>have</w:t>
      </w:r>
      <w:r>
        <w:rPr>
          <w:spacing w:val="-41"/>
          <w:sz w:val="21"/>
        </w:rPr>
        <w:t> </w:t>
      </w:r>
      <w:r>
        <w:rPr>
          <w:sz w:val="21"/>
        </w:rPr>
        <w:t>a</w:t>
      </w:r>
      <w:r>
        <w:rPr>
          <w:spacing w:val="-41"/>
          <w:sz w:val="21"/>
        </w:rPr>
        <w:t> </w:t>
      </w:r>
      <w:r>
        <w:rPr>
          <w:sz w:val="21"/>
        </w:rPr>
        <w:t>key</w:t>
      </w:r>
      <w:r>
        <w:rPr>
          <w:spacing w:val="-41"/>
          <w:sz w:val="21"/>
        </w:rPr>
        <w:t> </w:t>
      </w:r>
      <w:r>
        <w:rPr>
          <w:sz w:val="21"/>
        </w:rPr>
        <w:t>role</w:t>
      </w:r>
      <w:r>
        <w:rPr>
          <w:spacing w:val="-41"/>
          <w:sz w:val="21"/>
        </w:rPr>
        <w:t> </w:t>
      </w:r>
      <w:r>
        <w:rPr>
          <w:sz w:val="21"/>
        </w:rPr>
        <w:t>in</w:t>
      </w:r>
      <w:r>
        <w:rPr>
          <w:spacing w:val="-40"/>
          <w:sz w:val="21"/>
        </w:rPr>
        <w:t> </w:t>
      </w:r>
      <w:r>
        <w:rPr>
          <w:sz w:val="21"/>
        </w:rPr>
        <w:t>preventing</w:t>
      </w:r>
      <w:r>
        <w:rPr>
          <w:spacing w:val="-41"/>
          <w:sz w:val="21"/>
        </w:rPr>
        <w:t> </w:t>
      </w:r>
      <w:r>
        <w:rPr>
          <w:sz w:val="21"/>
        </w:rPr>
        <w:t>unauthorised</w:t>
      </w:r>
      <w:r>
        <w:rPr>
          <w:spacing w:val="-41"/>
          <w:sz w:val="21"/>
        </w:rPr>
        <w:t> </w:t>
      </w:r>
      <w:r>
        <w:rPr>
          <w:sz w:val="21"/>
        </w:rPr>
        <w:t>access.</w:t>
      </w:r>
      <w:r>
        <w:rPr>
          <w:spacing w:val="-41"/>
          <w:sz w:val="21"/>
        </w:rPr>
        <w:t> </w:t>
      </w:r>
      <w:r>
        <w:rPr>
          <w:sz w:val="21"/>
        </w:rPr>
        <w:t>They</w:t>
      </w:r>
      <w:r>
        <w:rPr>
          <w:spacing w:val="-41"/>
          <w:sz w:val="21"/>
        </w:rPr>
        <w:t> </w:t>
      </w:r>
      <w:r>
        <w:rPr>
          <w:sz w:val="21"/>
        </w:rPr>
        <w:t>would</w:t>
      </w:r>
      <w:r>
        <w:rPr>
          <w:spacing w:val="-40"/>
          <w:sz w:val="21"/>
        </w:rPr>
        <w:t> </w:t>
      </w:r>
      <w:r>
        <w:rPr>
          <w:sz w:val="21"/>
        </w:rPr>
        <w:t>be</w:t>
      </w:r>
      <w:r>
        <w:rPr>
          <w:spacing w:val="-41"/>
          <w:sz w:val="21"/>
        </w:rPr>
        <w:t> </w:t>
      </w:r>
      <w:r>
        <w:rPr>
          <w:sz w:val="21"/>
        </w:rPr>
        <w:t>responsible</w:t>
      </w:r>
      <w:r>
        <w:rPr>
          <w:spacing w:val="-41"/>
          <w:sz w:val="21"/>
        </w:rPr>
        <w:t> </w:t>
      </w:r>
      <w:r>
        <w:rPr>
          <w:sz w:val="21"/>
        </w:rPr>
        <w:t>for </w:t>
      </w:r>
      <w:r>
        <w:rPr>
          <w:w w:val="95"/>
          <w:sz w:val="21"/>
        </w:rPr>
        <w:t>advising</w:t>
      </w:r>
      <w:r>
        <w:rPr>
          <w:spacing w:val="-39"/>
          <w:w w:val="95"/>
          <w:sz w:val="21"/>
        </w:rPr>
        <w:t> </w:t>
      </w:r>
      <w:r>
        <w:rPr>
          <w:w w:val="95"/>
          <w:sz w:val="21"/>
        </w:rPr>
        <w:t>patients</w:t>
      </w:r>
      <w:r>
        <w:rPr>
          <w:spacing w:val="-38"/>
          <w:w w:val="95"/>
          <w:sz w:val="21"/>
        </w:rPr>
        <w:t> </w:t>
      </w:r>
      <w:r>
        <w:rPr>
          <w:w w:val="95"/>
          <w:sz w:val="21"/>
        </w:rPr>
        <w:t>of</w:t>
      </w:r>
      <w:r>
        <w:rPr>
          <w:spacing w:val="-38"/>
          <w:w w:val="95"/>
          <w:sz w:val="21"/>
        </w:rPr>
        <w:t> </w:t>
      </w:r>
      <w:r>
        <w:rPr>
          <w:w w:val="95"/>
          <w:sz w:val="21"/>
        </w:rPr>
        <w:t>the</w:t>
      </w:r>
      <w:r>
        <w:rPr>
          <w:spacing w:val="-39"/>
          <w:w w:val="95"/>
          <w:sz w:val="21"/>
        </w:rPr>
        <w:t> </w:t>
      </w:r>
      <w:r>
        <w:rPr>
          <w:w w:val="95"/>
          <w:sz w:val="21"/>
        </w:rPr>
        <w:t>advantages,</w:t>
      </w:r>
      <w:r>
        <w:rPr>
          <w:spacing w:val="-38"/>
          <w:w w:val="95"/>
          <w:sz w:val="21"/>
        </w:rPr>
        <w:t> </w:t>
      </w:r>
      <w:r>
        <w:rPr>
          <w:w w:val="95"/>
          <w:sz w:val="21"/>
        </w:rPr>
        <w:t>disadvantages,</w:t>
      </w:r>
      <w:r>
        <w:rPr>
          <w:spacing w:val="-39"/>
          <w:w w:val="95"/>
          <w:sz w:val="21"/>
        </w:rPr>
        <w:t> </w:t>
      </w:r>
      <w:r>
        <w:rPr>
          <w:w w:val="95"/>
          <w:sz w:val="21"/>
        </w:rPr>
        <w:t>options</w:t>
      </w:r>
      <w:r>
        <w:rPr>
          <w:spacing w:val="-38"/>
          <w:w w:val="95"/>
          <w:sz w:val="21"/>
        </w:rPr>
        <w:t> </w:t>
      </w:r>
      <w:r>
        <w:rPr>
          <w:w w:val="95"/>
          <w:sz w:val="21"/>
        </w:rPr>
        <w:t>and</w:t>
      </w:r>
      <w:r>
        <w:rPr>
          <w:spacing w:val="-39"/>
          <w:w w:val="95"/>
          <w:sz w:val="21"/>
        </w:rPr>
        <w:t> </w:t>
      </w:r>
      <w:r>
        <w:rPr>
          <w:w w:val="95"/>
          <w:sz w:val="21"/>
        </w:rPr>
        <w:t>risks</w:t>
      </w:r>
      <w:r>
        <w:rPr>
          <w:spacing w:val="-38"/>
          <w:w w:val="95"/>
          <w:sz w:val="21"/>
        </w:rPr>
        <w:t> </w:t>
      </w:r>
      <w:r>
        <w:rPr>
          <w:w w:val="95"/>
          <w:sz w:val="21"/>
        </w:rPr>
        <w:t>of</w:t>
      </w:r>
      <w:r>
        <w:rPr>
          <w:spacing w:val="-38"/>
          <w:w w:val="95"/>
          <w:sz w:val="21"/>
        </w:rPr>
        <w:t> </w:t>
      </w:r>
      <w:r>
        <w:rPr>
          <w:w w:val="95"/>
          <w:sz w:val="21"/>
        </w:rPr>
        <w:t>treatment,</w:t>
      </w:r>
      <w:r>
        <w:rPr>
          <w:spacing w:val="-39"/>
          <w:w w:val="95"/>
          <w:sz w:val="21"/>
        </w:rPr>
        <w:t> </w:t>
      </w:r>
      <w:r>
        <w:rPr>
          <w:w w:val="95"/>
          <w:sz w:val="21"/>
        </w:rPr>
        <w:t>and would</w:t>
      </w:r>
      <w:r>
        <w:rPr>
          <w:spacing w:val="-33"/>
          <w:w w:val="95"/>
          <w:sz w:val="21"/>
        </w:rPr>
        <w:t> </w:t>
      </w:r>
      <w:r>
        <w:rPr>
          <w:w w:val="95"/>
          <w:sz w:val="21"/>
        </w:rPr>
        <w:t>also</w:t>
      </w:r>
      <w:r>
        <w:rPr>
          <w:spacing w:val="-32"/>
          <w:w w:val="95"/>
          <w:sz w:val="21"/>
        </w:rPr>
        <w:t> </w:t>
      </w:r>
      <w:r>
        <w:rPr>
          <w:w w:val="95"/>
          <w:sz w:val="21"/>
        </w:rPr>
        <w:t>play</w:t>
      </w:r>
      <w:r>
        <w:rPr>
          <w:spacing w:val="-33"/>
          <w:w w:val="95"/>
          <w:sz w:val="21"/>
        </w:rPr>
        <w:t> </w:t>
      </w:r>
      <w:r>
        <w:rPr>
          <w:w w:val="95"/>
          <w:sz w:val="21"/>
        </w:rPr>
        <w:t>a</w:t>
      </w:r>
      <w:r>
        <w:rPr>
          <w:spacing w:val="-32"/>
          <w:w w:val="95"/>
          <w:sz w:val="21"/>
        </w:rPr>
        <w:t> </w:t>
      </w:r>
      <w:r>
        <w:rPr>
          <w:w w:val="95"/>
          <w:sz w:val="21"/>
        </w:rPr>
        <w:t>role</w:t>
      </w:r>
      <w:r>
        <w:rPr>
          <w:spacing w:val="-33"/>
          <w:w w:val="95"/>
          <w:sz w:val="21"/>
        </w:rPr>
        <w:t> </w:t>
      </w:r>
      <w:r>
        <w:rPr>
          <w:w w:val="95"/>
          <w:sz w:val="21"/>
        </w:rPr>
        <w:t>in</w:t>
      </w:r>
      <w:r>
        <w:rPr>
          <w:spacing w:val="-32"/>
          <w:w w:val="95"/>
          <w:sz w:val="21"/>
        </w:rPr>
        <w:t> </w:t>
      </w:r>
      <w:r>
        <w:rPr>
          <w:w w:val="95"/>
          <w:sz w:val="21"/>
        </w:rPr>
        <w:t>supervising</w:t>
      </w:r>
      <w:r>
        <w:rPr>
          <w:spacing w:val="-33"/>
          <w:w w:val="95"/>
          <w:sz w:val="21"/>
        </w:rPr>
        <w:t> </w:t>
      </w:r>
      <w:r>
        <w:rPr>
          <w:w w:val="95"/>
          <w:sz w:val="21"/>
        </w:rPr>
        <w:t>their</w:t>
      </w:r>
      <w:r>
        <w:rPr>
          <w:spacing w:val="-32"/>
          <w:w w:val="95"/>
          <w:sz w:val="21"/>
        </w:rPr>
        <w:t> </w:t>
      </w:r>
      <w:r>
        <w:rPr>
          <w:w w:val="95"/>
          <w:sz w:val="21"/>
        </w:rPr>
        <w:t>dosage</w:t>
      </w:r>
      <w:r>
        <w:rPr>
          <w:spacing w:val="-33"/>
          <w:w w:val="95"/>
          <w:sz w:val="21"/>
        </w:rPr>
        <w:t> </w:t>
      </w:r>
      <w:r>
        <w:rPr>
          <w:w w:val="95"/>
          <w:sz w:val="21"/>
        </w:rPr>
        <w:t>and</w:t>
      </w:r>
      <w:r>
        <w:rPr>
          <w:spacing w:val="-32"/>
          <w:w w:val="95"/>
          <w:sz w:val="21"/>
        </w:rPr>
        <w:t> </w:t>
      </w:r>
      <w:r>
        <w:rPr>
          <w:w w:val="95"/>
          <w:sz w:val="21"/>
        </w:rPr>
        <w:t>response</w:t>
      </w:r>
      <w:r>
        <w:rPr>
          <w:spacing w:val="-33"/>
          <w:w w:val="95"/>
          <w:sz w:val="21"/>
        </w:rPr>
        <w:t> </w:t>
      </w:r>
      <w:r>
        <w:rPr>
          <w:w w:val="95"/>
          <w:sz w:val="21"/>
        </w:rPr>
        <w:t>and</w:t>
      </w:r>
      <w:r>
        <w:rPr>
          <w:spacing w:val="-32"/>
          <w:w w:val="95"/>
          <w:sz w:val="21"/>
        </w:rPr>
        <w:t> </w:t>
      </w:r>
      <w:r>
        <w:rPr>
          <w:w w:val="95"/>
          <w:sz w:val="21"/>
        </w:rPr>
        <w:t>in</w:t>
      </w:r>
      <w:r>
        <w:rPr>
          <w:spacing w:val="-33"/>
          <w:w w:val="95"/>
          <w:sz w:val="21"/>
        </w:rPr>
        <w:t> </w:t>
      </w:r>
      <w:r>
        <w:rPr>
          <w:w w:val="95"/>
          <w:sz w:val="21"/>
        </w:rPr>
        <w:t>taking</w:t>
      </w:r>
      <w:r>
        <w:rPr>
          <w:spacing w:val="-32"/>
          <w:w w:val="95"/>
          <w:sz w:val="21"/>
        </w:rPr>
        <w:t> </w:t>
      </w:r>
      <w:r>
        <w:rPr>
          <w:w w:val="95"/>
          <w:sz w:val="21"/>
        </w:rPr>
        <w:t>particular precautions</w:t>
      </w:r>
      <w:r>
        <w:rPr>
          <w:spacing w:val="-37"/>
          <w:w w:val="95"/>
          <w:sz w:val="21"/>
        </w:rPr>
        <w:t> </w:t>
      </w:r>
      <w:r>
        <w:rPr>
          <w:w w:val="95"/>
          <w:sz w:val="21"/>
        </w:rPr>
        <w:t>in</w:t>
      </w:r>
      <w:r>
        <w:rPr>
          <w:spacing w:val="-36"/>
          <w:w w:val="95"/>
          <w:sz w:val="21"/>
        </w:rPr>
        <w:t> </w:t>
      </w:r>
      <w:r>
        <w:rPr>
          <w:w w:val="95"/>
          <w:sz w:val="21"/>
        </w:rPr>
        <w:t>relation</w:t>
      </w:r>
      <w:r>
        <w:rPr>
          <w:spacing w:val="-37"/>
          <w:w w:val="95"/>
          <w:sz w:val="21"/>
        </w:rPr>
        <w:t> </w:t>
      </w:r>
      <w:r>
        <w:rPr>
          <w:w w:val="95"/>
          <w:sz w:val="21"/>
        </w:rPr>
        <w:t>to</w:t>
      </w:r>
      <w:r>
        <w:rPr>
          <w:spacing w:val="-36"/>
          <w:w w:val="95"/>
          <w:sz w:val="21"/>
        </w:rPr>
        <w:t> </w:t>
      </w:r>
      <w:r>
        <w:rPr>
          <w:w w:val="95"/>
          <w:sz w:val="21"/>
        </w:rPr>
        <w:t>high-risk</w:t>
      </w:r>
      <w:r>
        <w:rPr>
          <w:spacing w:val="-36"/>
          <w:w w:val="95"/>
          <w:sz w:val="21"/>
        </w:rPr>
        <w:t> </w:t>
      </w:r>
      <w:r>
        <w:rPr>
          <w:w w:val="95"/>
          <w:sz w:val="21"/>
        </w:rPr>
        <w:t>patients</w:t>
      </w:r>
      <w:r>
        <w:rPr>
          <w:spacing w:val="-37"/>
          <w:w w:val="95"/>
          <w:sz w:val="21"/>
        </w:rPr>
        <w:t> </w:t>
      </w:r>
      <w:r>
        <w:rPr>
          <w:w w:val="95"/>
          <w:sz w:val="21"/>
        </w:rPr>
        <w:t>(such</w:t>
      </w:r>
      <w:r>
        <w:rPr>
          <w:spacing w:val="-36"/>
          <w:w w:val="95"/>
          <w:sz w:val="21"/>
        </w:rPr>
        <w:t> </w:t>
      </w:r>
      <w:r>
        <w:rPr>
          <w:w w:val="95"/>
          <w:sz w:val="21"/>
        </w:rPr>
        <w:t>as</w:t>
      </w:r>
      <w:r>
        <w:rPr>
          <w:spacing w:val="-36"/>
          <w:w w:val="95"/>
          <w:sz w:val="21"/>
        </w:rPr>
        <w:t> </w:t>
      </w:r>
      <w:r>
        <w:rPr>
          <w:w w:val="95"/>
          <w:sz w:val="21"/>
        </w:rPr>
        <w:t>those</w:t>
      </w:r>
      <w:r>
        <w:rPr>
          <w:spacing w:val="-37"/>
          <w:w w:val="95"/>
          <w:sz w:val="21"/>
        </w:rPr>
        <w:t> </w:t>
      </w:r>
      <w:r>
        <w:rPr>
          <w:w w:val="95"/>
          <w:sz w:val="21"/>
        </w:rPr>
        <w:t>who</w:t>
      </w:r>
      <w:r>
        <w:rPr>
          <w:spacing w:val="-36"/>
          <w:w w:val="95"/>
          <w:sz w:val="21"/>
        </w:rPr>
        <w:t> </w:t>
      </w:r>
      <w:r>
        <w:rPr>
          <w:w w:val="95"/>
          <w:sz w:val="21"/>
        </w:rPr>
        <w:t>are</w:t>
      </w:r>
      <w:r>
        <w:rPr>
          <w:spacing w:val="-36"/>
          <w:w w:val="95"/>
          <w:sz w:val="21"/>
        </w:rPr>
        <w:t> </w:t>
      </w:r>
      <w:r>
        <w:rPr>
          <w:w w:val="95"/>
          <w:sz w:val="21"/>
        </w:rPr>
        <w:t>at</w:t>
      </w:r>
      <w:r>
        <w:rPr>
          <w:spacing w:val="-37"/>
          <w:w w:val="95"/>
          <w:sz w:val="21"/>
        </w:rPr>
        <w:t> </w:t>
      </w:r>
      <w:r>
        <w:rPr>
          <w:w w:val="95"/>
          <w:sz w:val="21"/>
        </w:rPr>
        <w:t>risk</w:t>
      </w:r>
      <w:r>
        <w:rPr>
          <w:spacing w:val="-36"/>
          <w:w w:val="95"/>
          <w:sz w:val="21"/>
        </w:rPr>
        <w:t> </w:t>
      </w:r>
      <w:r>
        <w:rPr>
          <w:w w:val="95"/>
          <w:sz w:val="21"/>
        </w:rPr>
        <w:t>of</w:t>
      </w:r>
      <w:r>
        <w:rPr>
          <w:spacing w:val="-36"/>
          <w:w w:val="95"/>
          <w:sz w:val="21"/>
        </w:rPr>
        <w:t> </w:t>
      </w:r>
      <w:r>
        <w:rPr>
          <w:w w:val="95"/>
          <w:sz w:val="21"/>
        </w:rPr>
        <w:t>dependence </w:t>
      </w:r>
      <w:r>
        <w:rPr>
          <w:sz w:val="21"/>
        </w:rPr>
        <w:t>or</w:t>
      </w:r>
      <w:r>
        <w:rPr>
          <w:spacing w:val="-10"/>
          <w:sz w:val="21"/>
        </w:rPr>
        <w:t> </w:t>
      </w:r>
      <w:r>
        <w:rPr>
          <w:sz w:val="21"/>
        </w:rPr>
        <w:t>psychosis).</w:t>
      </w:r>
    </w:p>
    <w:p>
      <w:pPr>
        <w:pStyle w:val="ListParagraph"/>
        <w:numPr>
          <w:ilvl w:val="1"/>
          <w:numId w:val="5"/>
        </w:numPr>
        <w:tabs>
          <w:tab w:pos="1666" w:val="left" w:leader="none"/>
          <w:tab w:pos="1667" w:val="left" w:leader="none"/>
        </w:tabs>
        <w:spacing w:line="271" w:lineRule="auto" w:before="102" w:after="0"/>
        <w:ind w:left="1666" w:right="178" w:hanging="710"/>
        <w:jc w:val="left"/>
        <w:rPr>
          <w:sz w:val="21"/>
        </w:rPr>
      </w:pPr>
      <w:r>
        <w:rPr>
          <w:w w:val="95"/>
          <w:sz w:val="21"/>
        </w:rPr>
        <w:t>Requiring</w:t>
      </w:r>
      <w:r>
        <w:rPr>
          <w:spacing w:val="-27"/>
          <w:w w:val="95"/>
          <w:sz w:val="21"/>
        </w:rPr>
        <w:t> </w:t>
      </w:r>
      <w:r>
        <w:rPr>
          <w:w w:val="95"/>
          <w:sz w:val="21"/>
        </w:rPr>
        <w:t>health</w:t>
      </w:r>
      <w:r>
        <w:rPr>
          <w:spacing w:val="-26"/>
          <w:w w:val="95"/>
          <w:sz w:val="21"/>
        </w:rPr>
        <w:t> </w:t>
      </w:r>
      <w:r>
        <w:rPr>
          <w:w w:val="95"/>
          <w:sz w:val="21"/>
        </w:rPr>
        <w:t>professionals</w:t>
      </w:r>
      <w:r>
        <w:rPr>
          <w:spacing w:val="-26"/>
          <w:w w:val="95"/>
          <w:sz w:val="21"/>
        </w:rPr>
        <w:t> </w:t>
      </w:r>
      <w:r>
        <w:rPr>
          <w:w w:val="95"/>
          <w:sz w:val="21"/>
        </w:rPr>
        <w:t>to</w:t>
      </w:r>
      <w:r>
        <w:rPr>
          <w:spacing w:val="-26"/>
          <w:w w:val="95"/>
          <w:sz w:val="21"/>
        </w:rPr>
        <w:t> </w:t>
      </w:r>
      <w:r>
        <w:rPr>
          <w:w w:val="95"/>
          <w:sz w:val="21"/>
        </w:rPr>
        <w:t>determine</w:t>
      </w:r>
      <w:r>
        <w:rPr>
          <w:spacing w:val="-26"/>
          <w:w w:val="95"/>
          <w:sz w:val="21"/>
        </w:rPr>
        <w:t> </w:t>
      </w:r>
      <w:r>
        <w:rPr>
          <w:w w:val="95"/>
          <w:sz w:val="21"/>
        </w:rPr>
        <w:t>whether</w:t>
      </w:r>
      <w:r>
        <w:rPr>
          <w:spacing w:val="-27"/>
          <w:w w:val="95"/>
          <w:sz w:val="21"/>
        </w:rPr>
        <w:t> </w:t>
      </w:r>
      <w:r>
        <w:rPr>
          <w:w w:val="95"/>
          <w:sz w:val="21"/>
        </w:rPr>
        <w:t>a</w:t>
      </w:r>
      <w:r>
        <w:rPr>
          <w:spacing w:val="-26"/>
          <w:w w:val="95"/>
          <w:sz w:val="21"/>
        </w:rPr>
        <w:t> </w:t>
      </w:r>
      <w:r>
        <w:rPr>
          <w:w w:val="95"/>
          <w:sz w:val="21"/>
        </w:rPr>
        <w:t>person</w:t>
      </w:r>
      <w:r>
        <w:rPr>
          <w:spacing w:val="-26"/>
          <w:w w:val="95"/>
          <w:sz w:val="21"/>
        </w:rPr>
        <w:t> </w:t>
      </w:r>
      <w:r>
        <w:rPr>
          <w:w w:val="95"/>
          <w:sz w:val="21"/>
        </w:rPr>
        <w:t>should</w:t>
      </w:r>
      <w:r>
        <w:rPr>
          <w:spacing w:val="-26"/>
          <w:w w:val="95"/>
          <w:sz w:val="21"/>
        </w:rPr>
        <w:t> </w:t>
      </w:r>
      <w:r>
        <w:rPr>
          <w:w w:val="95"/>
          <w:sz w:val="21"/>
        </w:rPr>
        <w:t>be</w:t>
      </w:r>
      <w:r>
        <w:rPr>
          <w:spacing w:val="-26"/>
          <w:w w:val="95"/>
          <w:sz w:val="21"/>
        </w:rPr>
        <w:t> </w:t>
      </w:r>
      <w:r>
        <w:rPr>
          <w:w w:val="95"/>
          <w:sz w:val="21"/>
        </w:rPr>
        <w:t>able</w:t>
      </w:r>
      <w:r>
        <w:rPr>
          <w:spacing w:val="-27"/>
          <w:w w:val="95"/>
          <w:sz w:val="21"/>
        </w:rPr>
        <w:t> </w:t>
      </w:r>
      <w:r>
        <w:rPr>
          <w:w w:val="95"/>
          <w:sz w:val="21"/>
        </w:rPr>
        <w:t>to</w:t>
      </w:r>
      <w:r>
        <w:rPr>
          <w:spacing w:val="-26"/>
          <w:w w:val="95"/>
          <w:sz w:val="21"/>
        </w:rPr>
        <w:t> </w:t>
      </w:r>
      <w:r>
        <w:rPr>
          <w:w w:val="95"/>
          <w:sz w:val="21"/>
        </w:rPr>
        <w:t>use </w:t>
      </w:r>
      <w:r>
        <w:rPr>
          <w:sz w:val="21"/>
        </w:rPr>
        <w:t>medicinal</w:t>
      </w:r>
      <w:r>
        <w:rPr>
          <w:spacing w:val="-44"/>
          <w:sz w:val="21"/>
        </w:rPr>
        <w:t> </w:t>
      </w:r>
      <w:r>
        <w:rPr>
          <w:sz w:val="21"/>
        </w:rPr>
        <w:t>cannabis</w:t>
      </w:r>
      <w:r>
        <w:rPr>
          <w:spacing w:val="-43"/>
          <w:sz w:val="21"/>
        </w:rPr>
        <w:t> </w:t>
      </w:r>
      <w:r>
        <w:rPr>
          <w:sz w:val="21"/>
        </w:rPr>
        <w:t>in</w:t>
      </w:r>
      <w:r>
        <w:rPr>
          <w:spacing w:val="-43"/>
          <w:sz w:val="21"/>
        </w:rPr>
        <w:t> </w:t>
      </w:r>
      <w:r>
        <w:rPr>
          <w:sz w:val="21"/>
        </w:rPr>
        <w:t>conformity</w:t>
      </w:r>
      <w:r>
        <w:rPr>
          <w:spacing w:val="-42"/>
          <w:sz w:val="21"/>
        </w:rPr>
        <w:t> </w:t>
      </w:r>
      <w:r>
        <w:rPr>
          <w:sz w:val="21"/>
        </w:rPr>
        <w:t>with</w:t>
      </w:r>
      <w:r>
        <w:rPr>
          <w:spacing w:val="-43"/>
          <w:sz w:val="21"/>
        </w:rPr>
        <w:t> </w:t>
      </w:r>
      <w:r>
        <w:rPr>
          <w:sz w:val="21"/>
        </w:rPr>
        <w:t>statutory</w:t>
      </w:r>
      <w:r>
        <w:rPr>
          <w:spacing w:val="-43"/>
          <w:sz w:val="21"/>
        </w:rPr>
        <w:t> </w:t>
      </w:r>
      <w:r>
        <w:rPr>
          <w:sz w:val="21"/>
        </w:rPr>
        <w:t>criteria</w:t>
      </w:r>
      <w:r>
        <w:rPr>
          <w:spacing w:val="-43"/>
          <w:sz w:val="21"/>
        </w:rPr>
        <w:t> </w:t>
      </w:r>
      <w:r>
        <w:rPr>
          <w:sz w:val="21"/>
        </w:rPr>
        <w:t>is</w:t>
      </w:r>
      <w:r>
        <w:rPr>
          <w:spacing w:val="-43"/>
          <w:sz w:val="21"/>
        </w:rPr>
        <w:t> </w:t>
      </w:r>
      <w:r>
        <w:rPr>
          <w:sz w:val="21"/>
        </w:rPr>
        <w:t>consistent</w:t>
      </w:r>
      <w:r>
        <w:rPr>
          <w:spacing w:val="-43"/>
          <w:sz w:val="21"/>
        </w:rPr>
        <w:t> </w:t>
      </w:r>
      <w:r>
        <w:rPr>
          <w:sz w:val="21"/>
        </w:rPr>
        <w:t>with</w:t>
      </w:r>
      <w:r>
        <w:rPr>
          <w:spacing w:val="-43"/>
          <w:sz w:val="21"/>
        </w:rPr>
        <w:t> </w:t>
      </w:r>
      <w:r>
        <w:rPr>
          <w:sz w:val="21"/>
        </w:rPr>
        <w:t>access </w:t>
      </w:r>
      <w:r>
        <w:rPr>
          <w:w w:val="90"/>
          <w:sz w:val="21"/>
        </w:rPr>
        <w:t>arrangements</w:t>
      </w:r>
      <w:r>
        <w:rPr>
          <w:spacing w:val="-13"/>
          <w:w w:val="90"/>
          <w:sz w:val="21"/>
        </w:rPr>
        <w:t> </w:t>
      </w:r>
      <w:r>
        <w:rPr>
          <w:w w:val="90"/>
          <w:sz w:val="21"/>
        </w:rPr>
        <w:t>for</w:t>
      </w:r>
      <w:r>
        <w:rPr>
          <w:spacing w:val="-12"/>
          <w:w w:val="90"/>
          <w:sz w:val="21"/>
        </w:rPr>
        <w:t> </w:t>
      </w:r>
      <w:r>
        <w:rPr>
          <w:w w:val="90"/>
          <w:sz w:val="21"/>
        </w:rPr>
        <w:t>all</w:t>
      </w:r>
      <w:r>
        <w:rPr>
          <w:spacing w:val="-13"/>
          <w:w w:val="90"/>
          <w:sz w:val="21"/>
        </w:rPr>
        <w:t> </w:t>
      </w:r>
      <w:r>
        <w:rPr>
          <w:w w:val="90"/>
          <w:sz w:val="21"/>
        </w:rPr>
        <w:t>restricted</w:t>
      </w:r>
      <w:r>
        <w:rPr>
          <w:spacing w:val="-12"/>
          <w:w w:val="90"/>
          <w:sz w:val="21"/>
        </w:rPr>
        <w:t> </w:t>
      </w:r>
      <w:r>
        <w:rPr>
          <w:w w:val="90"/>
          <w:sz w:val="21"/>
        </w:rPr>
        <w:t>medication.</w:t>
      </w:r>
      <w:r>
        <w:rPr>
          <w:spacing w:val="-13"/>
          <w:w w:val="90"/>
          <w:sz w:val="21"/>
        </w:rPr>
        <w:t> </w:t>
      </w:r>
      <w:r>
        <w:rPr>
          <w:w w:val="90"/>
          <w:sz w:val="21"/>
        </w:rPr>
        <w:t>Similarly,</w:t>
      </w:r>
      <w:r>
        <w:rPr>
          <w:spacing w:val="-12"/>
          <w:w w:val="90"/>
          <w:sz w:val="21"/>
        </w:rPr>
        <w:t> </w:t>
      </w:r>
      <w:r>
        <w:rPr>
          <w:w w:val="90"/>
          <w:sz w:val="21"/>
        </w:rPr>
        <w:t>it</w:t>
      </w:r>
      <w:r>
        <w:rPr>
          <w:spacing w:val="-13"/>
          <w:w w:val="90"/>
          <w:sz w:val="21"/>
        </w:rPr>
        <w:t> </w:t>
      </w:r>
      <w:r>
        <w:rPr>
          <w:w w:val="90"/>
          <w:sz w:val="21"/>
        </w:rPr>
        <w:t>is</w:t>
      </w:r>
      <w:r>
        <w:rPr>
          <w:spacing w:val="-12"/>
          <w:w w:val="90"/>
          <w:sz w:val="21"/>
        </w:rPr>
        <w:t> </w:t>
      </w:r>
      <w:r>
        <w:rPr>
          <w:w w:val="90"/>
          <w:sz w:val="21"/>
        </w:rPr>
        <w:t>within</w:t>
      </w:r>
      <w:r>
        <w:rPr>
          <w:spacing w:val="-12"/>
          <w:w w:val="90"/>
          <w:sz w:val="21"/>
        </w:rPr>
        <w:t> </w:t>
      </w:r>
      <w:r>
        <w:rPr>
          <w:w w:val="90"/>
          <w:sz w:val="21"/>
        </w:rPr>
        <w:t>their</w:t>
      </w:r>
      <w:r>
        <w:rPr>
          <w:spacing w:val="-12"/>
          <w:w w:val="90"/>
          <w:sz w:val="21"/>
        </w:rPr>
        <w:t> </w:t>
      </w:r>
      <w:r>
        <w:rPr>
          <w:w w:val="90"/>
          <w:sz w:val="21"/>
        </w:rPr>
        <w:t>normal</w:t>
      </w:r>
      <w:r>
        <w:rPr>
          <w:spacing w:val="-13"/>
          <w:w w:val="90"/>
          <w:sz w:val="21"/>
        </w:rPr>
        <w:t> </w:t>
      </w:r>
      <w:r>
        <w:rPr>
          <w:w w:val="90"/>
          <w:sz w:val="21"/>
        </w:rPr>
        <w:t>professional </w:t>
      </w:r>
      <w:r>
        <w:rPr>
          <w:sz w:val="21"/>
        </w:rPr>
        <w:t>responsibilities</w:t>
      </w:r>
      <w:r>
        <w:rPr>
          <w:spacing w:val="-24"/>
          <w:sz w:val="21"/>
        </w:rPr>
        <w:t> </w:t>
      </w:r>
      <w:r>
        <w:rPr>
          <w:sz w:val="21"/>
        </w:rPr>
        <w:t>to</w:t>
      </w:r>
      <w:r>
        <w:rPr>
          <w:spacing w:val="-24"/>
          <w:sz w:val="21"/>
        </w:rPr>
        <w:t> </w:t>
      </w:r>
      <w:r>
        <w:rPr>
          <w:sz w:val="21"/>
        </w:rPr>
        <w:t>determine</w:t>
      </w:r>
      <w:r>
        <w:rPr>
          <w:spacing w:val="-23"/>
          <w:sz w:val="21"/>
        </w:rPr>
        <w:t> </w:t>
      </w:r>
      <w:r>
        <w:rPr>
          <w:sz w:val="21"/>
        </w:rPr>
        <w:t>the</w:t>
      </w:r>
      <w:r>
        <w:rPr>
          <w:spacing w:val="-24"/>
          <w:sz w:val="21"/>
        </w:rPr>
        <w:t> </w:t>
      </w:r>
      <w:r>
        <w:rPr>
          <w:sz w:val="21"/>
        </w:rPr>
        <w:t>form</w:t>
      </w:r>
      <w:r>
        <w:rPr>
          <w:spacing w:val="-22"/>
          <w:sz w:val="21"/>
        </w:rPr>
        <w:t> </w:t>
      </w:r>
      <w:r>
        <w:rPr>
          <w:sz w:val="21"/>
        </w:rPr>
        <w:t>and</w:t>
      </w:r>
      <w:r>
        <w:rPr>
          <w:spacing w:val="-24"/>
          <w:sz w:val="21"/>
        </w:rPr>
        <w:t> </w:t>
      </w:r>
      <w:r>
        <w:rPr>
          <w:sz w:val="21"/>
        </w:rPr>
        <w:t>amount</w:t>
      </w:r>
      <w:r>
        <w:rPr>
          <w:spacing w:val="-23"/>
          <w:sz w:val="21"/>
        </w:rPr>
        <w:t> </w:t>
      </w:r>
      <w:r>
        <w:rPr>
          <w:sz w:val="21"/>
        </w:rPr>
        <w:t>that</w:t>
      </w:r>
      <w:r>
        <w:rPr>
          <w:spacing w:val="-24"/>
          <w:sz w:val="21"/>
        </w:rPr>
        <w:t> </w:t>
      </w:r>
      <w:r>
        <w:rPr>
          <w:sz w:val="21"/>
        </w:rPr>
        <w:t>can</w:t>
      </w:r>
      <w:r>
        <w:rPr>
          <w:spacing w:val="-24"/>
          <w:sz w:val="21"/>
        </w:rPr>
        <w:t> </w:t>
      </w:r>
      <w:r>
        <w:rPr>
          <w:sz w:val="21"/>
        </w:rPr>
        <w:t>be</w:t>
      </w:r>
      <w:r>
        <w:rPr>
          <w:spacing w:val="-23"/>
          <w:sz w:val="21"/>
        </w:rPr>
        <w:t> </w:t>
      </w:r>
      <w:r>
        <w:rPr>
          <w:sz w:val="21"/>
        </w:rPr>
        <w:t>used.</w:t>
      </w:r>
    </w:p>
    <w:p>
      <w:pPr>
        <w:pStyle w:val="ListParagraph"/>
        <w:numPr>
          <w:ilvl w:val="1"/>
          <w:numId w:val="5"/>
        </w:numPr>
        <w:tabs>
          <w:tab w:pos="1666" w:val="left" w:leader="none"/>
          <w:tab w:pos="1667" w:val="left" w:leader="none"/>
        </w:tabs>
        <w:spacing w:line="271" w:lineRule="auto" w:before="101" w:after="0"/>
        <w:ind w:left="1666" w:right="296" w:hanging="710"/>
        <w:jc w:val="left"/>
        <w:rPr>
          <w:sz w:val="21"/>
        </w:rPr>
      </w:pPr>
      <w:r>
        <w:rPr>
          <w:w w:val="95"/>
          <w:sz w:val="21"/>
        </w:rPr>
        <w:t>The</w:t>
      </w:r>
      <w:r>
        <w:rPr>
          <w:spacing w:val="-33"/>
          <w:w w:val="95"/>
          <w:sz w:val="21"/>
        </w:rPr>
        <w:t> </w:t>
      </w:r>
      <w:r>
        <w:rPr>
          <w:w w:val="95"/>
          <w:sz w:val="21"/>
        </w:rPr>
        <w:t>gatekeeper</w:t>
      </w:r>
      <w:r>
        <w:rPr>
          <w:spacing w:val="-33"/>
          <w:w w:val="95"/>
          <w:sz w:val="21"/>
        </w:rPr>
        <w:t> </w:t>
      </w:r>
      <w:r>
        <w:rPr>
          <w:w w:val="95"/>
          <w:sz w:val="21"/>
        </w:rPr>
        <w:t>role</w:t>
      </w:r>
      <w:r>
        <w:rPr>
          <w:spacing w:val="-32"/>
          <w:w w:val="95"/>
          <w:sz w:val="21"/>
        </w:rPr>
        <w:t> </w:t>
      </w:r>
      <w:r>
        <w:rPr>
          <w:w w:val="95"/>
          <w:sz w:val="21"/>
        </w:rPr>
        <w:t>for</w:t>
      </w:r>
      <w:r>
        <w:rPr>
          <w:spacing w:val="-33"/>
          <w:w w:val="95"/>
          <w:sz w:val="21"/>
        </w:rPr>
        <w:t> </w:t>
      </w:r>
      <w:r>
        <w:rPr>
          <w:w w:val="95"/>
          <w:sz w:val="21"/>
        </w:rPr>
        <w:t>the</w:t>
      </w:r>
      <w:r>
        <w:rPr>
          <w:spacing w:val="-32"/>
          <w:w w:val="95"/>
          <w:sz w:val="21"/>
        </w:rPr>
        <w:t> </w:t>
      </w:r>
      <w:r>
        <w:rPr>
          <w:w w:val="95"/>
          <w:sz w:val="21"/>
        </w:rPr>
        <w:t>medicinal</w:t>
      </w:r>
      <w:r>
        <w:rPr>
          <w:spacing w:val="-33"/>
          <w:w w:val="95"/>
          <w:sz w:val="21"/>
        </w:rPr>
        <w:t> </w:t>
      </w:r>
      <w:r>
        <w:rPr>
          <w:w w:val="95"/>
          <w:sz w:val="21"/>
        </w:rPr>
        <w:t>cannabis</w:t>
      </w:r>
      <w:r>
        <w:rPr>
          <w:spacing w:val="-33"/>
          <w:w w:val="95"/>
          <w:sz w:val="21"/>
        </w:rPr>
        <w:t> </w:t>
      </w:r>
      <w:r>
        <w:rPr>
          <w:w w:val="95"/>
          <w:sz w:val="21"/>
        </w:rPr>
        <w:t>scheme</w:t>
      </w:r>
      <w:r>
        <w:rPr>
          <w:spacing w:val="-32"/>
          <w:w w:val="95"/>
          <w:sz w:val="21"/>
        </w:rPr>
        <w:t> </w:t>
      </w:r>
      <w:r>
        <w:rPr>
          <w:w w:val="95"/>
          <w:sz w:val="21"/>
        </w:rPr>
        <w:t>would</w:t>
      </w:r>
      <w:r>
        <w:rPr>
          <w:spacing w:val="-33"/>
          <w:w w:val="95"/>
          <w:sz w:val="21"/>
        </w:rPr>
        <w:t> </w:t>
      </w:r>
      <w:r>
        <w:rPr>
          <w:w w:val="95"/>
          <w:sz w:val="21"/>
        </w:rPr>
        <w:t>be</w:t>
      </w:r>
      <w:r>
        <w:rPr>
          <w:spacing w:val="-32"/>
          <w:w w:val="95"/>
          <w:sz w:val="21"/>
        </w:rPr>
        <w:t> </w:t>
      </w:r>
      <w:r>
        <w:rPr>
          <w:w w:val="95"/>
          <w:sz w:val="21"/>
        </w:rPr>
        <w:t>complex</w:t>
      </w:r>
      <w:r>
        <w:rPr>
          <w:spacing w:val="-33"/>
          <w:w w:val="95"/>
          <w:sz w:val="21"/>
        </w:rPr>
        <w:t> </w:t>
      </w:r>
      <w:r>
        <w:rPr>
          <w:w w:val="95"/>
          <w:sz w:val="21"/>
        </w:rPr>
        <w:t>because</w:t>
      </w:r>
      <w:r>
        <w:rPr>
          <w:spacing w:val="-32"/>
          <w:w w:val="95"/>
          <w:sz w:val="21"/>
        </w:rPr>
        <w:t> </w:t>
      </w:r>
      <w:r>
        <w:rPr>
          <w:w w:val="95"/>
          <w:sz w:val="21"/>
        </w:rPr>
        <w:t>of </w:t>
      </w:r>
      <w:r>
        <w:rPr>
          <w:w w:val="90"/>
          <w:sz w:val="21"/>
        </w:rPr>
        <w:t>conflicting claims about the therapeutic value of cannabis, developments in knowledge </w:t>
      </w:r>
      <w:r>
        <w:rPr>
          <w:w w:val="95"/>
          <w:sz w:val="21"/>
        </w:rPr>
        <w:t>about</w:t>
      </w:r>
      <w:r>
        <w:rPr>
          <w:spacing w:val="-32"/>
          <w:w w:val="95"/>
          <w:sz w:val="21"/>
        </w:rPr>
        <w:t> </w:t>
      </w:r>
      <w:r>
        <w:rPr>
          <w:w w:val="95"/>
          <w:sz w:val="21"/>
        </w:rPr>
        <w:t>it</w:t>
      </w:r>
      <w:r>
        <w:rPr>
          <w:spacing w:val="-32"/>
          <w:w w:val="95"/>
          <w:sz w:val="21"/>
        </w:rPr>
        <w:t> </w:t>
      </w:r>
      <w:r>
        <w:rPr>
          <w:w w:val="95"/>
          <w:sz w:val="21"/>
        </w:rPr>
        <w:t>as</w:t>
      </w:r>
      <w:r>
        <w:rPr>
          <w:spacing w:val="-32"/>
          <w:w w:val="95"/>
          <w:sz w:val="21"/>
        </w:rPr>
        <w:t> </w:t>
      </w:r>
      <w:r>
        <w:rPr>
          <w:w w:val="95"/>
          <w:sz w:val="21"/>
        </w:rPr>
        <w:t>the</w:t>
      </w:r>
      <w:r>
        <w:rPr>
          <w:spacing w:val="-31"/>
          <w:w w:val="95"/>
          <w:sz w:val="21"/>
        </w:rPr>
        <w:t> </w:t>
      </w:r>
      <w:r>
        <w:rPr>
          <w:w w:val="95"/>
          <w:sz w:val="21"/>
        </w:rPr>
        <w:t>results</w:t>
      </w:r>
      <w:r>
        <w:rPr>
          <w:spacing w:val="-32"/>
          <w:w w:val="95"/>
          <w:sz w:val="21"/>
        </w:rPr>
        <w:t> </w:t>
      </w:r>
      <w:r>
        <w:rPr>
          <w:w w:val="95"/>
          <w:sz w:val="21"/>
        </w:rPr>
        <w:t>of</w:t>
      </w:r>
      <w:r>
        <w:rPr>
          <w:spacing w:val="-32"/>
          <w:w w:val="95"/>
          <w:sz w:val="21"/>
        </w:rPr>
        <w:t> </w:t>
      </w:r>
      <w:r>
        <w:rPr>
          <w:w w:val="95"/>
          <w:sz w:val="21"/>
        </w:rPr>
        <w:t>clinical</w:t>
      </w:r>
      <w:r>
        <w:rPr>
          <w:spacing w:val="-32"/>
          <w:w w:val="95"/>
          <w:sz w:val="21"/>
        </w:rPr>
        <w:t> </w:t>
      </w:r>
      <w:r>
        <w:rPr>
          <w:w w:val="95"/>
          <w:sz w:val="21"/>
        </w:rPr>
        <w:t>research</w:t>
      </w:r>
      <w:r>
        <w:rPr>
          <w:spacing w:val="-31"/>
          <w:w w:val="95"/>
          <w:sz w:val="21"/>
        </w:rPr>
        <w:t> </w:t>
      </w:r>
      <w:r>
        <w:rPr>
          <w:w w:val="95"/>
          <w:sz w:val="21"/>
        </w:rPr>
        <w:t>are</w:t>
      </w:r>
      <w:r>
        <w:rPr>
          <w:spacing w:val="-32"/>
          <w:w w:val="95"/>
          <w:sz w:val="21"/>
        </w:rPr>
        <w:t> </w:t>
      </w:r>
      <w:r>
        <w:rPr>
          <w:w w:val="95"/>
          <w:sz w:val="21"/>
        </w:rPr>
        <w:t>published,</w:t>
      </w:r>
      <w:r>
        <w:rPr>
          <w:spacing w:val="-32"/>
          <w:w w:val="95"/>
          <w:sz w:val="21"/>
        </w:rPr>
        <w:t> </w:t>
      </w:r>
      <w:r>
        <w:rPr>
          <w:w w:val="95"/>
          <w:sz w:val="21"/>
        </w:rPr>
        <w:t>limitations</w:t>
      </w:r>
      <w:r>
        <w:rPr>
          <w:spacing w:val="-32"/>
          <w:w w:val="95"/>
          <w:sz w:val="21"/>
        </w:rPr>
        <w:t> </w:t>
      </w:r>
      <w:r>
        <w:rPr>
          <w:w w:val="95"/>
          <w:sz w:val="21"/>
        </w:rPr>
        <w:t>in</w:t>
      </w:r>
      <w:r>
        <w:rPr>
          <w:spacing w:val="-32"/>
          <w:w w:val="95"/>
          <w:sz w:val="21"/>
        </w:rPr>
        <w:t> </w:t>
      </w:r>
      <w:r>
        <w:rPr>
          <w:w w:val="95"/>
          <w:sz w:val="21"/>
        </w:rPr>
        <w:t>the</w:t>
      </w:r>
      <w:r>
        <w:rPr>
          <w:spacing w:val="-31"/>
          <w:w w:val="95"/>
          <w:sz w:val="21"/>
        </w:rPr>
        <w:t> </w:t>
      </w:r>
      <w:r>
        <w:rPr>
          <w:w w:val="95"/>
          <w:sz w:val="21"/>
        </w:rPr>
        <w:t>knowledge about</w:t>
      </w:r>
      <w:r>
        <w:rPr>
          <w:spacing w:val="-36"/>
          <w:w w:val="95"/>
          <w:sz w:val="21"/>
        </w:rPr>
        <w:t> </w:t>
      </w:r>
      <w:r>
        <w:rPr>
          <w:w w:val="95"/>
          <w:sz w:val="21"/>
        </w:rPr>
        <w:t>side</w:t>
      </w:r>
      <w:r>
        <w:rPr>
          <w:spacing w:val="-35"/>
          <w:w w:val="95"/>
          <w:sz w:val="21"/>
        </w:rPr>
        <w:t> </w:t>
      </w:r>
      <w:r>
        <w:rPr>
          <w:w w:val="95"/>
          <w:sz w:val="21"/>
        </w:rPr>
        <w:t>effects</w:t>
      </w:r>
      <w:r>
        <w:rPr>
          <w:spacing w:val="-35"/>
          <w:w w:val="95"/>
          <w:sz w:val="21"/>
        </w:rPr>
        <w:t> </w:t>
      </w:r>
      <w:r>
        <w:rPr>
          <w:w w:val="95"/>
          <w:sz w:val="21"/>
        </w:rPr>
        <w:t>and</w:t>
      </w:r>
      <w:r>
        <w:rPr>
          <w:spacing w:val="-35"/>
          <w:w w:val="95"/>
          <w:sz w:val="21"/>
        </w:rPr>
        <w:t> </w:t>
      </w:r>
      <w:r>
        <w:rPr>
          <w:w w:val="95"/>
          <w:sz w:val="21"/>
        </w:rPr>
        <w:t>the</w:t>
      </w:r>
      <w:r>
        <w:rPr>
          <w:spacing w:val="-35"/>
          <w:w w:val="95"/>
          <w:sz w:val="21"/>
        </w:rPr>
        <w:t> </w:t>
      </w:r>
      <w:r>
        <w:rPr>
          <w:w w:val="95"/>
          <w:sz w:val="21"/>
        </w:rPr>
        <w:t>risk</w:t>
      </w:r>
      <w:r>
        <w:rPr>
          <w:spacing w:val="-35"/>
          <w:w w:val="95"/>
          <w:sz w:val="21"/>
        </w:rPr>
        <w:t> </w:t>
      </w:r>
      <w:r>
        <w:rPr>
          <w:w w:val="95"/>
          <w:sz w:val="21"/>
        </w:rPr>
        <w:t>of</w:t>
      </w:r>
      <w:r>
        <w:rPr>
          <w:spacing w:val="-35"/>
          <w:w w:val="95"/>
          <w:sz w:val="21"/>
        </w:rPr>
        <w:t> </w:t>
      </w:r>
      <w:r>
        <w:rPr>
          <w:w w:val="95"/>
          <w:sz w:val="21"/>
        </w:rPr>
        <w:t>misuse</w:t>
      </w:r>
      <w:r>
        <w:rPr>
          <w:spacing w:val="-36"/>
          <w:w w:val="95"/>
          <w:sz w:val="21"/>
        </w:rPr>
        <w:t> </w:t>
      </w:r>
      <w:r>
        <w:rPr>
          <w:w w:val="95"/>
          <w:sz w:val="21"/>
        </w:rPr>
        <w:t>or</w:t>
      </w:r>
      <w:r>
        <w:rPr>
          <w:spacing w:val="-35"/>
          <w:w w:val="95"/>
          <w:sz w:val="21"/>
        </w:rPr>
        <w:t> </w:t>
      </w:r>
      <w:r>
        <w:rPr>
          <w:w w:val="95"/>
          <w:sz w:val="21"/>
        </w:rPr>
        <w:t>diversion</w:t>
      </w:r>
      <w:r>
        <w:rPr>
          <w:spacing w:val="-35"/>
          <w:w w:val="95"/>
          <w:sz w:val="21"/>
        </w:rPr>
        <w:t> </w:t>
      </w:r>
      <w:r>
        <w:rPr>
          <w:w w:val="95"/>
          <w:sz w:val="21"/>
        </w:rPr>
        <w:t>to</w:t>
      </w:r>
      <w:r>
        <w:rPr>
          <w:spacing w:val="-35"/>
          <w:w w:val="95"/>
          <w:sz w:val="21"/>
        </w:rPr>
        <w:t> </w:t>
      </w:r>
      <w:r>
        <w:rPr>
          <w:w w:val="95"/>
          <w:sz w:val="21"/>
        </w:rPr>
        <w:t>the</w:t>
      </w:r>
      <w:r>
        <w:rPr>
          <w:spacing w:val="-35"/>
          <w:w w:val="95"/>
          <w:sz w:val="21"/>
        </w:rPr>
        <w:t> </w:t>
      </w:r>
      <w:r>
        <w:rPr>
          <w:w w:val="95"/>
          <w:sz w:val="21"/>
        </w:rPr>
        <w:t>illicit</w:t>
      </w:r>
      <w:r>
        <w:rPr>
          <w:spacing w:val="-35"/>
          <w:w w:val="95"/>
          <w:sz w:val="21"/>
        </w:rPr>
        <w:t> </w:t>
      </w:r>
      <w:r>
        <w:rPr>
          <w:w w:val="95"/>
          <w:sz w:val="21"/>
        </w:rPr>
        <w:t>market.</w:t>
      </w:r>
      <w:r>
        <w:rPr>
          <w:spacing w:val="-36"/>
          <w:w w:val="95"/>
          <w:sz w:val="21"/>
        </w:rPr>
        <w:t> </w:t>
      </w:r>
      <w:r>
        <w:rPr>
          <w:w w:val="95"/>
          <w:sz w:val="21"/>
        </w:rPr>
        <w:t>It</w:t>
      </w:r>
      <w:r>
        <w:rPr>
          <w:spacing w:val="-35"/>
          <w:w w:val="95"/>
          <w:sz w:val="21"/>
        </w:rPr>
        <w:t> </w:t>
      </w:r>
      <w:r>
        <w:rPr>
          <w:w w:val="95"/>
          <w:sz w:val="21"/>
        </w:rPr>
        <w:t>is</w:t>
      </w:r>
      <w:r>
        <w:rPr>
          <w:spacing w:val="-35"/>
          <w:w w:val="95"/>
          <w:sz w:val="21"/>
        </w:rPr>
        <w:t> </w:t>
      </w:r>
      <w:r>
        <w:rPr>
          <w:w w:val="95"/>
          <w:sz w:val="21"/>
        </w:rPr>
        <w:t>likely</w:t>
      </w:r>
      <w:r>
        <w:rPr>
          <w:spacing w:val="-35"/>
          <w:w w:val="95"/>
          <w:sz w:val="21"/>
        </w:rPr>
        <w:t> </w:t>
      </w:r>
      <w:r>
        <w:rPr>
          <w:w w:val="95"/>
          <w:sz w:val="21"/>
        </w:rPr>
        <w:t>that any</w:t>
      </w:r>
      <w:r>
        <w:rPr>
          <w:spacing w:val="-29"/>
          <w:w w:val="95"/>
          <w:sz w:val="21"/>
        </w:rPr>
        <w:t> </w:t>
      </w:r>
      <w:r>
        <w:rPr>
          <w:w w:val="95"/>
          <w:sz w:val="21"/>
        </w:rPr>
        <w:t>medicinal</w:t>
      </w:r>
      <w:r>
        <w:rPr>
          <w:spacing w:val="-29"/>
          <w:w w:val="95"/>
          <w:sz w:val="21"/>
        </w:rPr>
        <w:t> </w:t>
      </w:r>
      <w:r>
        <w:rPr>
          <w:w w:val="95"/>
          <w:sz w:val="21"/>
        </w:rPr>
        <w:t>cannabis</w:t>
      </w:r>
      <w:r>
        <w:rPr>
          <w:spacing w:val="-29"/>
          <w:w w:val="95"/>
          <w:sz w:val="21"/>
        </w:rPr>
        <w:t> </w:t>
      </w:r>
      <w:r>
        <w:rPr>
          <w:w w:val="95"/>
          <w:sz w:val="21"/>
        </w:rPr>
        <w:t>scheme</w:t>
      </w:r>
      <w:r>
        <w:rPr>
          <w:spacing w:val="-28"/>
          <w:w w:val="95"/>
          <w:sz w:val="21"/>
        </w:rPr>
        <w:t> </w:t>
      </w:r>
      <w:r>
        <w:rPr>
          <w:w w:val="95"/>
          <w:sz w:val="21"/>
        </w:rPr>
        <w:t>in</w:t>
      </w:r>
      <w:r>
        <w:rPr>
          <w:spacing w:val="-29"/>
          <w:w w:val="95"/>
          <w:sz w:val="21"/>
        </w:rPr>
        <w:t> </w:t>
      </w:r>
      <w:r>
        <w:rPr>
          <w:w w:val="95"/>
          <w:sz w:val="21"/>
        </w:rPr>
        <w:t>Victoria</w:t>
      </w:r>
      <w:r>
        <w:rPr>
          <w:spacing w:val="-28"/>
          <w:w w:val="95"/>
          <w:sz w:val="21"/>
        </w:rPr>
        <w:t> </w:t>
      </w:r>
      <w:r>
        <w:rPr>
          <w:w w:val="95"/>
          <w:sz w:val="21"/>
        </w:rPr>
        <w:t>would</w:t>
      </w:r>
      <w:r>
        <w:rPr>
          <w:spacing w:val="-29"/>
          <w:w w:val="95"/>
          <w:sz w:val="21"/>
        </w:rPr>
        <w:t> </w:t>
      </w:r>
      <w:r>
        <w:rPr>
          <w:w w:val="95"/>
          <w:sz w:val="21"/>
        </w:rPr>
        <w:t>require</w:t>
      </w:r>
      <w:r>
        <w:rPr>
          <w:spacing w:val="-28"/>
          <w:w w:val="95"/>
          <w:sz w:val="21"/>
        </w:rPr>
        <w:t> </w:t>
      </w:r>
      <w:r>
        <w:rPr>
          <w:w w:val="95"/>
          <w:sz w:val="21"/>
        </w:rPr>
        <w:t>additional</w:t>
      </w:r>
      <w:r>
        <w:rPr>
          <w:spacing w:val="-29"/>
          <w:w w:val="95"/>
          <w:sz w:val="21"/>
        </w:rPr>
        <w:t> </w:t>
      </w:r>
      <w:r>
        <w:rPr>
          <w:w w:val="95"/>
          <w:sz w:val="21"/>
        </w:rPr>
        <w:t>regulation</w:t>
      </w:r>
      <w:r>
        <w:rPr>
          <w:spacing w:val="-29"/>
          <w:w w:val="95"/>
          <w:sz w:val="21"/>
        </w:rPr>
        <w:t> </w:t>
      </w:r>
      <w:r>
        <w:rPr>
          <w:w w:val="95"/>
          <w:sz w:val="21"/>
        </w:rPr>
        <w:t>that </w:t>
      </w:r>
      <w:r>
        <w:rPr>
          <w:sz w:val="21"/>
        </w:rPr>
        <w:t>would affect or apply to medical practitioners, or at least to a subset of such </w:t>
      </w:r>
      <w:r>
        <w:rPr>
          <w:w w:val="90"/>
          <w:sz w:val="21"/>
        </w:rPr>
        <w:t>practitioners—such</w:t>
      </w:r>
      <w:r>
        <w:rPr>
          <w:spacing w:val="-18"/>
          <w:w w:val="90"/>
          <w:sz w:val="21"/>
        </w:rPr>
        <w:t> </w:t>
      </w:r>
      <w:r>
        <w:rPr>
          <w:w w:val="90"/>
          <w:sz w:val="21"/>
        </w:rPr>
        <w:t>as,</w:t>
      </w:r>
      <w:r>
        <w:rPr>
          <w:spacing w:val="-19"/>
          <w:w w:val="90"/>
          <w:sz w:val="21"/>
        </w:rPr>
        <w:t> </w:t>
      </w:r>
      <w:r>
        <w:rPr>
          <w:w w:val="90"/>
          <w:sz w:val="21"/>
        </w:rPr>
        <w:t>for</w:t>
      </w:r>
      <w:r>
        <w:rPr>
          <w:spacing w:val="-18"/>
          <w:w w:val="90"/>
          <w:sz w:val="21"/>
        </w:rPr>
        <w:t> </w:t>
      </w:r>
      <w:r>
        <w:rPr>
          <w:w w:val="90"/>
          <w:sz w:val="21"/>
        </w:rPr>
        <w:t>instance,</w:t>
      </w:r>
      <w:r>
        <w:rPr>
          <w:spacing w:val="-18"/>
          <w:w w:val="90"/>
          <w:sz w:val="21"/>
        </w:rPr>
        <w:t> </w:t>
      </w:r>
      <w:r>
        <w:rPr>
          <w:w w:val="90"/>
          <w:sz w:val="21"/>
        </w:rPr>
        <w:t>oncologists,</w:t>
      </w:r>
      <w:r>
        <w:rPr>
          <w:spacing w:val="-19"/>
          <w:w w:val="90"/>
          <w:sz w:val="21"/>
        </w:rPr>
        <w:t> </w:t>
      </w:r>
      <w:r>
        <w:rPr>
          <w:w w:val="90"/>
          <w:sz w:val="21"/>
        </w:rPr>
        <w:t>neurologists,</w:t>
      </w:r>
      <w:r>
        <w:rPr>
          <w:spacing w:val="-19"/>
          <w:w w:val="90"/>
          <w:sz w:val="21"/>
        </w:rPr>
        <w:t> </w:t>
      </w:r>
      <w:r>
        <w:rPr>
          <w:w w:val="90"/>
          <w:sz w:val="21"/>
        </w:rPr>
        <w:t>palliative</w:t>
      </w:r>
      <w:r>
        <w:rPr>
          <w:spacing w:val="-17"/>
          <w:w w:val="90"/>
          <w:sz w:val="21"/>
        </w:rPr>
        <w:t> </w:t>
      </w:r>
      <w:r>
        <w:rPr>
          <w:w w:val="90"/>
          <w:sz w:val="21"/>
        </w:rPr>
        <w:t>care</w:t>
      </w:r>
      <w:r>
        <w:rPr>
          <w:spacing w:val="-18"/>
          <w:w w:val="90"/>
          <w:sz w:val="21"/>
        </w:rPr>
        <w:t> </w:t>
      </w:r>
      <w:r>
        <w:rPr>
          <w:w w:val="90"/>
          <w:sz w:val="21"/>
        </w:rPr>
        <w:t>physicians </w:t>
      </w:r>
      <w:r>
        <w:rPr>
          <w:sz w:val="21"/>
        </w:rPr>
        <w:t>and</w:t>
      </w:r>
      <w:r>
        <w:rPr>
          <w:spacing w:val="-10"/>
          <w:sz w:val="21"/>
        </w:rPr>
        <w:t> </w:t>
      </w:r>
      <w:r>
        <w:rPr>
          <w:sz w:val="21"/>
        </w:rPr>
        <w:t>paediatricians.</w:t>
      </w:r>
    </w:p>
    <w:p>
      <w:pPr>
        <w:pStyle w:val="ListParagraph"/>
        <w:numPr>
          <w:ilvl w:val="1"/>
          <w:numId w:val="5"/>
        </w:numPr>
        <w:tabs>
          <w:tab w:pos="1666" w:val="left" w:leader="none"/>
          <w:tab w:pos="1667" w:val="left" w:leader="none"/>
        </w:tabs>
        <w:spacing w:line="268" w:lineRule="auto" w:before="107" w:after="0"/>
        <w:ind w:left="1666" w:right="1211" w:hanging="710"/>
        <w:jc w:val="left"/>
        <w:rPr>
          <w:sz w:val="21"/>
        </w:rPr>
      </w:pPr>
      <w:r>
        <w:rPr>
          <w:w w:val="90"/>
          <w:sz w:val="21"/>
        </w:rPr>
        <w:t>In</w:t>
      </w:r>
      <w:r>
        <w:rPr>
          <w:spacing w:val="-9"/>
          <w:w w:val="90"/>
          <w:sz w:val="21"/>
        </w:rPr>
        <w:t> </w:t>
      </w:r>
      <w:r>
        <w:rPr>
          <w:w w:val="90"/>
          <w:sz w:val="21"/>
        </w:rPr>
        <w:t>identifying</w:t>
      </w:r>
      <w:r>
        <w:rPr>
          <w:spacing w:val="-8"/>
          <w:w w:val="90"/>
          <w:sz w:val="21"/>
        </w:rPr>
        <w:t> </w:t>
      </w:r>
      <w:r>
        <w:rPr>
          <w:w w:val="90"/>
          <w:sz w:val="21"/>
        </w:rPr>
        <w:t>appropriate</w:t>
      </w:r>
      <w:r>
        <w:rPr>
          <w:spacing w:val="-8"/>
          <w:w w:val="90"/>
          <w:sz w:val="21"/>
        </w:rPr>
        <w:t> </w:t>
      </w:r>
      <w:r>
        <w:rPr>
          <w:w w:val="90"/>
          <w:sz w:val="21"/>
        </w:rPr>
        <w:t>controls,</w:t>
      </w:r>
      <w:r>
        <w:rPr>
          <w:spacing w:val="-9"/>
          <w:w w:val="90"/>
          <w:sz w:val="21"/>
        </w:rPr>
        <w:t> </w:t>
      </w:r>
      <w:r>
        <w:rPr>
          <w:w w:val="90"/>
          <w:sz w:val="21"/>
        </w:rPr>
        <w:t>some</w:t>
      </w:r>
      <w:r>
        <w:rPr>
          <w:spacing w:val="-9"/>
          <w:w w:val="90"/>
          <w:sz w:val="21"/>
        </w:rPr>
        <w:t> </w:t>
      </w:r>
      <w:r>
        <w:rPr>
          <w:w w:val="90"/>
          <w:sz w:val="21"/>
        </w:rPr>
        <w:t>of</w:t>
      </w:r>
      <w:r>
        <w:rPr>
          <w:spacing w:val="-8"/>
          <w:w w:val="90"/>
          <w:sz w:val="21"/>
        </w:rPr>
        <w:t> </w:t>
      </w:r>
      <w:r>
        <w:rPr>
          <w:w w:val="90"/>
          <w:sz w:val="21"/>
        </w:rPr>
        <w:t>the</w:t>
      </w:r>
      <w:r>
        <w:rPr>
          <w:spacing w:val="-8"/>
          <w:w w:val="90"/>
          <w:sz w:val="21"/>
        </w:rPr>
        <w:t> </w:t>
      </w:r>
      <w:r>
        <w:rPr>
          <w:w w:val="90"/>
          <w:sz w:val="21"/>
        </w:rPr>
        <w:t>practices</w:t>
      </w:r>
      <w:r>
        <w:rPr>
          <w:spacing w:val="-8"/>
          <w:w w:val="90"/>
          <w:sz w:val="21"/>
        </w:rPr>
        <w:t> </w:t>
      </w:r>
      <w:r>
        <w:rPr>
          <w:w w:val="90"/>
          <w:sz w:val="21"/>
        </w:rPr>
        <w:t>adopted</w:t>
      </w:r>
      <w:r>
        <w:rPr>
          <w:spacing w:val="-9"/>
          <w:w w:val="90"/>
          <w:sz w:val="21"/>
        </w:rPr>
        <w:t> </w:t>
      </w:r>
      <w:r>
        <w:rPr>
          <w:w w:val="90"/>
          <w:sz w:val="21"/>
        </w:rPr>
        <w:t>in</w:t>
      </w:r>
      <w:r>
        <w:rPr>
          <w:spacing w:val="-8"/>
          <w:w w:val="90"/>
          <w:sz w:val="21"/>
        </w:rPr>
        <w:t> </w:t>
      </w:r>
      <w:r>
        <w:rPr>
          <w:w w:val="90"/>
          <w:sz w:val="21"/>
        </w:rPr>
        <w:t>overseas </w:t>
      </w:r>
      <w:r>
        <w:rPr>
          <w:sz w:val="21"/>
        </w:rPr>
        <w:t>jurisdictions</w:t>
      </w:r>
      <w:r>
        <w:rPr>
          <w:spacing w:val="-17"/>
          <w:sz w:val="21"/>
        </w:rPr>
        <w:t> </w:t>
      </w:r>
      <w:r>
        <w:rPr>
          <w:sz w:val="21"/>
        </w:rPr>
        <w:t>could</w:t>
      </w:r>
      <w:r>
        <w:rPr>
          <w:spacing w:val="-16"/>
          <w:sz w:val="21"/>
        </w:rPr>
        <w:t> </w:t>
      </w:r>
      <w:r>
        <w:rPr>
          <w:sz w:val="21"/>
        </w:rPr>
        <w:t>be</w:t>
      </w:r>
      <w:r>
        <w:rPr>
          <w:spacing w:val="-16"/>
          <w:sz w:val="21"/>
        </w:rPr>
        <w:t> </w:t>
      </w:r>
      <w:r>
        <w:rPr>
          <w:sz w:val="21"/>
        </w:rPr>
        <w:t>considered,</w:t>
      </w:r>
      <w:r>
        <w:rPr>
          <w:spacing w:val="-17"/>
          <w:sz w:val="21"/>
        </w:rPr>
        <w:t> </w:t>
      </w:r>
      <w:r>
        <w:rPr>
          <w:sz w:val="21"/>
        </w:rPr>
        <w:t>such</w:t>
      </w:r>
      <w:r>
        <w:rPr>
          <w:spacing w:val="-16"/>
          <w:sz w:val="21"/>
        </w:rPr>
        <w:t> </w:t>
      </w:r>
      <w:r>
        <w:rPr>
          <w:sz w:val="21"/>
        </w:rPr>
        <w:t>as:</w:t>
      </w:r>
    </w:p>
    <w:p>
      <w:pPr>
        <w:pStyle w:val="ListParagraph"/>
        <w:numPr>
          <w:ilvl w:val="2"/>
          <w:numId w:val="5"/>
        </w:numPr>
        <w:tabs>
          <w:tab w:pos="2092" w:val="left" w:leader="none"/>
        </w:tabs>
        <w:spacing w:line="271" w:lineRule="auto" w:before="95" w:after="0"/>
        <w:ind w:left="2091" w:right="405" w:hanging="284"/>
        <w:jc w:val="left"/>
        <w:rPr>
          <w:sz w:val="21"/>
        </w:rPr>
      </w:pPr>
      <w:r>
        <w:rPr>
          <w:w w:val="90"/>
          <w:sz w:val="21"/>
        </w:rPr>
        <w:t>identifying,</w:t>
      </w:r>
      <w:r>
        <w:rPr>
          <w:spacing w:val="-7"/>
          <w:w w:val="90"/>
          <w:sz w:val="21"/>
        </w:rPr>
        <w:t> </w:t>
      </w:r>
      <w:r>
        <w:rPr>
          <w:w w:val="90"/>
          <w:sz w:val="21"/>
        </w:rPr>
        <w:t>for</w:t>
      </w:r>
      <w:r>
        <w:rPr>
          <w:spacing w:val="-6"/>
          <w:w w:val="90"/>
          <w:sz w:val="21"/>
        </w:rPr>
        <w:t> </w:t>
      </w:r>
      <w:r>
        <w:rPr>
          <w:w w:val="90"/>
          <w:sz w:val="21"/>
        </w:rPr>
        <w:t>the</w:t>
      </w:r>
      <w:r>
        <w:rPr>
          <w:spacing w:val="-7"/>
          <w:w w:val="90"/>
          <w:sz w:val="21"/>
        </w:rPr>
        <w:t> </w:t>
      </w:r>
      <w:r>
        <w:rPr>
          <w:w w:val="90"/>
          <w:sz w:val="21"/>
        </w:rPr>
        <w:t>time</w:t>
      </w:r>
      <w:r>
        <w:rPr>
          <w:spacing w:val="-6"/>
          <w:w w:val="90"/>
          <w:sz w:val="21"/>
        </w:rPr>
        <w:t> </w:t>
      </w:r>
      <w:r>
        <w:rPr>
          <w:w w:val="90"/>
          <w:sz w:val="21"/>
        </w:rPr>
        <w:t>being,</w:t>
      </w:r>
      <w:r>
        <w:rPr>
          <w:spacing w:val="-7"/>
          <w:w w:val="90"/>
          <w:sz w:val="21"/>
        </w:rPr>
        <w:t> </w:t>
      </w:r>
      <w:r>
        <w:rPr>
          <w:w w:val="90"/>
          <w:sz w:val="21"/>
        </w:rPr>
        <w:t>particular</w:t>
      </w:r>
      <w:r>
        <w:rPr>
          <w:spacing w:val="-6"/>
          <w:w w:val="90"/>
          <w:sz w:val="21"/>
        </w:rPr>
        <w:t> </w:t>
      </w:r>
      <w:r>
        <w:rPr>
          <w:w w:val="90"/>
          <w:sz w:val="21"/>
        </w:rPr>
        <w:t>conditions</w:t>
      </w:r>
      <w:r>
        <w:rPr>
          <w:spacing w:val="-6"/>
          <w:w w:val="90"/>
          <w:sz w:val="21"/>
        </w:rPr>
        <w:t> </w:t>
      </w:r>
      <w:r>
        <w:rPr>
          <w:w w:val="90"/>
          <w:sz w:val="21"/>
        </w:rPr>
        <w:t>for</w:t>
      </w:r>
      <w:r>
        <w:rPr>
          <w:spacing w:val="-6"/>
          <w:w w:val="90"/>
          <w:sz w:val="21"/>
        </w:rPr>
        <w:t> </w:t>
      </w:r>
      <w:r>
        <w:rPr>
          <w:w w:val="90"/>
          <w:sz w:val="21"/>
        </w:rPr>
        <w:t>which</w:t>
      </w:r>
      <w:r>
        <w:rPr>
          <w:spacing w:val="-6"/>
          <w:w w:val="90"/>
          <w:sz w:val="21"/>
        </w:rPr>
        <w:t> </w:t>
      </w:r>
      <w:r>
        <w:rPr>
          <w:w w:val="90"/>
          <w:sz w:val="21"/>
        </w:rPr>
        <w:t>medicinal</w:t>
      </w:r>
      <w:r>
        <w:rPr>
          <w:spacing w:val="-7"/>
          <w:w w:val="90"/>
          <w:sz w:val="21"/>
        </w:rPr>
        <w:t> </w:t>
      </w:r>
      <w:r>
        <w:rPr>
          <w:w w:val="90"/>
          <w:sz w:val="21"/>
        </w:rPr>
        <w:t>cannabis </w:t>
      </w:r>
      <w:r>
        <w:rPr>
          <w:sz w:val="21"/>
        </w:rPr>
        <w:t>could be</w:t>
      </w:r>
      <w:r>
        <w:rPr>
          <w:spacing w:val="-21"/>
          <w:sz w:val="21"/>
        </w:rPr>
        <w:t> </w:t>
      </w:r>
      <w:r>
        <w:rPr>
          <w:sz w:val="21"/>
        </w:rPr>
        <w:t>prescribed</w:t>
      </w:r>
    </w:p>
    <w:p>
      <w:pPr>
        <w:spacing w:after="0" w:line="271" w:lineRule="auto"/>
        <w:jc w:val="left"/>
        <w:rPr>
          <w:sz w:val="21"/>
        </w:rPr>
        <w:sectPr>
          <w:pgSz w:w="11900" w:h="16840"/>
          <w:pgMar w:header="1588" w:footer="784" w:top="2300" w:bottom="980" w:left="460" w:right="1480"/>
        </w:sectPr>
      </w:pPr>
    </w:p>
    <w:p>
      <w:pPr>
        <w:pStyle w:val="BodyText"/>
        <w:spacing w:before="7"/>
        <w:rPr>
          <w:sz w:val="13"/>
        </w:rPr>
      </w:pPr>
    </w:p>
    <w:p>
      <w:pPr>
        <w:pStyle w:val="ListParagraph"/>
        <w:numPr>
          <w:ilvl w:val="2"/>
          <w:numId w:val="5"/>
        </w:numPr>
        <w:tabs>
          <w:tab w:pos="2092" w:val="left" w:leader="none"/>
        </w:tabs>
        <w:spacing w:line="271" w:lineRule="auto" w:before="86" w:after="0"/>
        <w:ind w:left="2091" w:right="361" w:hanging="284"/>
        <w:jc w:val="both"/>
        <w:rPr>
          <w:sz w:val="21"/>
        </w:rPr>
      </w:pPr>
      <w:r>
        <w:rPr>
          <w:w w:val="90"/>
          <w:sz w:val="21"/>
        </w:rPr>
        <w:t>allowing</w:t>
      </w:r>
      <w:r>
        <w:rPr>
          <w:spacing w:val="-11"/>
          <w:w w:val="90"/>
          <w:sz w:val="21"/>
        </w:rPr>
        <w:t> </w:t>
      </w:r>
      <w:r>
        <w:rPr>
          <w:w w:val="90"/>
          <w:sz w:val="21"/>
        </w:rPr>
        <w:t>only</w:t>
      </w:r>
      <w:r>
        <w:rPr>
          <w:spacing w:val="-11"/>
          <w:w w:val="90"/>
          <w:sz w:val="21"/>
        </w:rPr>
        <w:t> </w:t>
      </w:r>
      <w:r>
        <w:rPr>
          <w:w w:val="90"/>
          <w:sz w:val="21"/>
        </w:rPr>
        <w:t>authorised</w:t>
      </w:r>
      <w:r>
        <w:rPr>
          <w:spacing w:val="-11"/>
          <w:w w:val="90"/>
          <w:sz w:val="21"/>
        </w:rPr>
        <w:t> </w:t>
      </w:r>
      <w:r>
        <w:rPr>
          <w:w w:val="90"/>
          <w:sz w:val="21"/>
        </w:rPr>
        <w:t>or</w:t>
      </w:r>
      <w:r>
        <w:rPr>
          <w:spacing w:val="-10"/>
          <w:w w:val="90"/>
          <w:sz w:val="21"/>
        </w:rPr>
        <w:t> </w:t>
      </w:r>
      <w:r>
        <w:rPr>
          <w:w w:val="90"/>
          <w:sz w:val="21"/>
        </w:rPr>
        <w:t>certain</w:t>
      </w:r>
      <w:r>
        <w:rPr>
          <w:spacing w:val="-11"/>
          <w:w w:val="90"/>
          <w:sz w:val="21"/>
        </w:rPr>
        <w:t> </w:t>
      </w:r>
      <w:r>
        <w:rPr>
          <w:w w:val="90"/>
          <w:sz w:val="21"/>
        </w:rPr>
        <w:t>categories</w:t>
      </w:r>
      <w:r>
        <w:rPr>
          <w:spacing w:val="-11"/>
          <w:w w:val="90"/>
          <w:sz w:val="21"/>
        </w:rPr>
        <w:t> </w:t>
      </w:r>
      <w:r>
        <w:rPr>
          <w:w w:val="90"/>
          <w:sz w:val="21"/>
        </w:rPr>
        <w:t>of</w:t>
      </w:r>
      <w:r>
        <w:rPr>
          <w:spacing w:val="-11"/>
          <w:w w:val="90"/>
          <w:sz w:val="21"/>
        </w:rPr>
        <w:t> </w:t>
      </w:r>
      <w:r>
        <w:rPr>
          <w:w w:val="90"/>
          <w:sz w:val="21"/>
        </w:rPr>
        <w:t>specialist</w:t>
      </w:r>
      <w:r>
        <w:rPr>
          <w:spacing w:val="-10"/>
          <w:w w:val="90"/>
          <w:sz w:val="21"/>
        </w:rPr>
        <w:t> </w:t>
      </w:r>
      <w:r>
        <w:rPr>
          <w:w w:val="90"/>
          <w:sz w:val="21"/>
        </w:rPr>
        <w:t>medical</w:t>
      </w:r>
      <w:r>
        <w:rPr>
          <w:spacing w:val="-12"/>
          <w:w w:val="90"/>
          <w:sz w:val="21"/>
        </w:rPr>
        <w:t> </w:t>
      </w:r>
      <w:r>
        <w:rPr>
          <w:w w:val="90"/>
          <w:sz w:val="21"/>
        </w:rPr>
        <w:t>practitioners</w:t>
      </w:r>
      <w:r>
        <w:rPr>
          <w:spacing w:val="-11"/>
          <w:w w:val="90"/>
          <w:sz w:val="21"/>
        </w:rPr>
        <w:t> </w:t>
      </w:r>
      <w:r>
        <w:rPr>
          <w:w w:val="90"/>
          <w:sz w:val="21"/>
        </w:rPr>
        <w:t>to </w:t>
      </w:r>
      <w:r>
        <w:rPr>
          <w:w w:val="95"/>
          <w:sz w:val="21"/>
        </w:rPr>
        <w:t>assess</w:t>
      </w:r>
      <w:r>
        <w:rPr>
          <w:spacing w:val="-34"/>
          <w:w w:val="95"/>
          <w:sz w:val="21"/>
        </w:rPr>
        <w:t> </w:t>
      </w:r>
      <w:r>
        <w:rPr>
          <w:w w:val="95"/>
          <w:sz w:val="21"/>
        </w:rPr>
        <w:t>whether</w:t>
      </w:r>
      <w:r>
        <w:rPr>
          <w:spacing w:val="-34"/>
          <w:w w:val="95"/>
          <w:sz w:val="21"/>
        </w:rPr>
        <w:t> </w:t>
      </w:r>
      <w:r>
        <w:rPr>
          <w:w w:val="95"/>
          <w:sz w:val="21"/>
        </w:rPr>
        <w:t>a</w:t>
      </w:r>
      <w:r>
        <w:rPr>
          <w:spacing w:val="-33"/>
          <w:w w:val="95"/>
          <w:sz w:val="21"/>
        </w:rPr>
        <w:t> </w:t>
      </w:r>
      <w:r>
        <w:rPr>
          <w:w w:val="95"/>
          <w:sz w:val="21"/>
        </w:rPr>
        <w:t>person</w:t>
      </w:r>
      <w:r>
        <w:rPr>
          <w:spacing w:val="-34"/>
          <w:w w:val="95"/>
          <w:sz w:val="21"/>
        </w:rPr>
        <w:t> </w:t>
      </w:r>
      <w:r>
        <w:rPr>
          <w:w w:val="95"/>
          <w:sz w:val="21"/>
        </w:rPr>
        <w:t>is</w:t>
      </w:r>
      <w:r>
        <w:rPr>
          <w:spacing w:val="-34"/>
          <w:w w:val="95"/>
          <w:sz w:val="21"/>
        </w:rPr>
        <w:t> </w:t>
      </w:r>
      <w:r>
        <w:rPr>
          <w:w w:val="95"/>
          <w:sz w:val="21"/>
        </w:rPr>
        <w:t>an</w:t>
      </w:r>
      <w:r>
        <w:rPr>
          <w:spacing w:val="-33"/>
          <w:w w:val="95"/>
          <w:sz w:val="21"/>
        </w:rPr>
        <w:t> </w:t>
      </w:r>
      <w:r>
        <w:rPr>
          <w:w w:val="95"/>
          <w:sz w:val="21"/>
        </w:rPr>
        <w:t>appropriate</w:t>
      </w:r>
      <w:r>
        <w:rPr>
          <w:spacing w:val="-34"/>
          <w:w w:val="95"/>
          <w:sz w:val="21"/>
        </w:rPr>
        <w:t> </w:t>
      </w:r>
      <w:r>
        <w:rPr>
          <w:w w:val="95"/>
          <w:sz w:val="21"/>
        </w:rPr>
        <w:t>candidate</w:t>
      </w:r>
      <w:r>
        <w:rPr>
          <w:spacing w:val="-34"/>
          <w:w w:val="95"/>
          <w:sz w:val="21"/>
        </w:rPr>
        <w:t> </w:t>
      </w:r>
      <w:r>
        <w:rPr>
          <w:w w:val="95"/>
          <w:sz w:val="21"/>
        </w:rPr>
        <w:t>to</w:t>
      </w:r>
      <w:r>
        <w:rPr>
          <w:spacing w:val="-33"/>
          <w:w w:val="95"/>
          <w:sz w:val="21"/>
        </w:rPr>
        <w:t> </w:t>
      </w:r>
      <w:r>
        <w:rPr>
          <w:w w:val="95"/>
          <w:sz w:val="21"/>
        </w:rPr>
        <w:t>be</w:t>
      </w:r>
      <w:r>
        <w:rPr>
          <w:spacing w:val="-34"/>
          <w:w w:val="95"/>
          <w:sz w:val="21"/>
        </w:rPr>
        <w:t> </w:t>
      </w:r>
      <w:r>
        <w:rPr>
          <w:w w:val="95"/>
          <w:sz w:val="21"/>
        </w:rPr>
        <w:t>treated</w:t>
      </w:r>
      <w:r>
        <w:rPr>
          <w:spacing w:val="-34"/>
          <w:w w:val="95"/>
          <w:sz w:val="21"/>
        </w:rPr>
        <w:t> </w:t>
      </w:r>
      <w:r>
        <w:rPr>
          <w:w w:val="95"/>
          <w:sz w:val="21"/>
        </w:rPr>
        <w:t>with</w:t>
      </w:r>
      <w:r>
        <w:rPr>
          <w:spacing w:val="-33"/>
          <w:w w:val="95"/>
          <w:sz w:val="21"/>
        </w:rPr>
        <w:t> </w:t>
      </w:r>
      <w:r>
        <w:rPr>
          <w:w w:val="95"/>
          <w:sz w:val="21"/>
        </w:rPr>
        <w:t>medicinal </w:t>
      </w:r>
      <w:r>
        <w:rPr>
          <w:sz w:val="21"/>
        </w:rPr>
        <w:t>cannabis</w:t>
      </w:r>
    </w:p>
    <w:p>
      <w:pPr>
        <w:pStyle w:val="ListParagraph"/>
        <w:numPr>
          <w:ilvl w:val="2"/>
          <w:numId w:val="5"/>
        </w:numPr>
        <w:tabs>
          <w:tab w:pos="2092" w:val="left" w:leader="none"/>
        </w:tabs>
        <w:spacing w:line="266" w:lineRule="auto" w:before="91" w:after="0"/>
        <w:ind w:left="2091" w:right="983" w:hanging="284"/>
        <w:jc w:val="left"/>
        <w:rPr>
          <w:sz w:val="21"/>
        </w:rPr>
      </w:pPr>
      <w:r>
        <w:rPr>
          <w:w w:val="95"/>
          <w:sz w:val="21"/>
        </w:rPr>
        <w:t>setting</w:t>
      </w:r>
      <w:r>
        <w:rPr>
          <w:spacing w:val="-36"/>
          <w:w w:val="95"/>
          <w:sz w:val="21"/>
        </w:rPr>
        <w:t> </w:t>
      </w:r>
      <w:r>
        <w:rPr>
          <w:w w:val="95"/>
          <w:sz w:val="21"/>
        </w:rPr>
        <w:t>out</w:t>
      </w:r>
      <w:r>
        <w:rPr>
          <w:spacing w:val="-36"/>
          <w:w w:val="95"/>
          <w:sz w:val="21"/>
        </w:rPr>
        <w:t> </w:t>
      </w:r>
      <w:r>
        <w:rPr>
          <w:w w:val="95"/>
          <w:sz w:val="21"/>
        </w:rPr>
        <w:t>procedures</w:t>
      </w:r>
      <w:r>
        <w:rPr>
          <w:spacing w:val="-36"/>
          <w:w w:val="95"/>
          <w:sz w:val="21"/>
        </w:rPr>
        <w:t> </w:t>
      </w:r>
      <w:r>
        <w:rPr>
          <w:w w:val="95"/>
          <w:sz w:val="21"/>
        </w:rPr>
        <w:t>that</w:t>
      </w:r>
      <w:r>
        <w:rPr>
          <w:spacing w:val="-36"/>
          <w:w w:val="95"/>
          <w:sz w:val="21"/>
        </w:rPr>
        <w:t> </w:t>
      </w:r>
      <w:r>
        <w:rPr>
          <w:w w:val="95"/>
          <w:sz w:val="21"/>
        </w:rPr>
        <w:t>the</w:t>
      </w:r>
      <w:r>
        <w:rPr>
          <w:spacing w:val="-35"/>
          <w:w w:val="95"/>
          <w:sz w:val="21"/>
        </w:rPr>
        <w:t> </w:t>
      </w:r>
      <w:r>
        <w:rPr>
          <w:w w:val="95"/>
          <w:sz w:val="21"/>
        </w:rPr>
        <w:t>practitioner</w:t>
      </w:r>
      <w:r>
        <w:rPr>
          <w:spacing w:val="-36"/>
          <w:w w:val="95"/>
          <w:sz w:val="21"/>
        </w:rPr>
        <w:t> </w:t>
      </w:r>
      <w:r>
        <w:rPr>
          <w:w w:val="95"/>
          <w:sz w:val="21"/>
        </w:rPr>
        <w:t>should</w:t>
      </w:r>
      <w:r>
        <w:rPr>
          <w:spacing w:val="-36"/>
          <w:w w:val="95"/>
          <w:sz w:val="21"/>
        </w:rPr>
        <w:t> </w:t>
      </w:r>
      <w:r>
        <w:rPr>
          <w:w w:val="95"/>
          <w:sz w:val="21"/>
        </w:rPr>
        <w:t>follow</w:t>
      </w:r>
      <w:r>
        <w:rPr>
          <w:spacing w:val="-35"/>
          <w:w w:val="95"/>
          <w:sz w:val="21"/>
        </w:rPr>
        <w:t> </w:t>
      </w:r>
      <w:r>
        <w:rPr>
          <w:w w:val="95"/>
          <w:sz w:val="21"/>
        </w:rPr>
        <w:t>when</w:t>
      </w:r>
      <w:r>
        <w:rPr>
          <w:spacing w:val="-36"/>
          <w:w w:val="95"/>
          <w:sz w:val="21"/>
        </w:rPr>
        <w:t> </w:t>
      </w:r>
      <w:r>
        <w:rPr>
          <w:w w:val="95"/>
          <w:sz w:val="21"/>
        </w:rPr>
        <w:t>making</w:t>
      </w:r>
      <w:r>
        <w:rPr>
          <w:spacing w:val="-36"/>
          <w:w w:val="95"/>
          <w:sz w:val="21"/>
        </w:rPr>
        <w:t> </w:t>
      </w:r>
      <w:r>
        <w:rPr>
          <w:w w:val="95"/>
          <w:sz w:val="21"/>
        </w:rPr>
        <w:t>an </w:t>
      </w:r>
      <w:r>
        <w:rPr>
          <w:sz w:val="21"/>
        </w:rPr>
        <w:t>assessment</w:t>
      </w:r>
    </w:p>
    <w:p>
      <w:pPr>
        <w:pStyle w:val="ListParagraph"/>
        <w:numPr>
          <w:ilvl w:val="2"/>
          <w:numId w:val="5"/>
        </w:numPr>
        <w:tabs>
          <w:tab w:pos="2092" w:val="left" w:leader="none"/>
        </w:tabs>
        <w:spacing w:line="271" w:lineRule="auto" w:before="97" w:after="0"/>
        <w:ind w:left="2091" w:right="361" w:hanging="284"/>
        <w:jc w:val="left"/>
        <w:rPr>
          <w:sz w:val="21"/>
        </w:rPr>
      </w:pPr>
      <w:r>
        <w:rPr>
          <w:w w:val="95"/>
          <w:sz w:val="21"/>
        </w:rPr>
        <w:t>requiring</w:t>
      </w:r>
      <w:r>
        <w:rPr>
          <w:spacing w:val="-35"/>
          <w:w w:val="95"/>
          <w:sz w:val="21"/>
        </w:rPr>
        <w:t> </w:t>
      </w:r>
      <w:r>
        <w:rPr>
          <w:w w:val="95"/>
          <w:sz w:val="21"/>
        </w:rPr>
        <w:t>two</w:t>
      </w:r>
      <w:r>
        <w:rPr>
          <w:spacing w:val="-35"/>
          <w:w w:val="95"/>
          <w:sz w:val="21"/>
        </w:rPr>
        <w:t> </w:t>
      </w:r>
      <w:r>
        <w:rPr>
          <w:w w:val="95"/>
          <w:sz w:val="21"/>
        </w:rPr>
        <w:t>medical</w:t>
      </w:r>
      <w:r>
        <w:rPr>
          <w:spacing w:val="-35"/>
          <w:w w:val="95"/>
          <w:sz w:val="21"/>
        </w:rPr>
        <w:t> </w:t>
      </w:r>
      <w:r>
        <w:rPr>
          <w:w w:val="95"/>
          <w:sz w:val="21"/>
        </w:rPr>
        <w:t>practitioners</w:t>
      </w:r>
      <w:r>
        <w:rPr>
          <w:spacing w:val="-34"/>
          <w:w w:val="95"/>
          <w:sz w:val="21"/>
        </w:rPr>
        <w:t> </w:t>
      </w:r>
      <w:r>
        <w:rPr>
          <w:w w:val="95"/>
          <w:sz w:val="21"/>
        </w:rPr>
        <w:t>to</w:t>
      </w:r>
      <w:r>
        <w:rPr>
          <w:spacing w:val="-35"/>
          <w:w w:val="95"/>
          <w:sz w:val="21"/>
        </w:rPr>
        <w:t> </w:t>
      </w:r>
      <w:r>
        <w:rPr>
          <w:w w:val="95"/>
          <w:sz w:val="21"/>
        </w:rPr>
        <w:t>certify</w:t>
      </w:r>
      <w:r>
        <w:rPr>
          <w:spacing w:val="-35"/>
          <w:w w:val="95"/>
          <w:sz w:val="21"/>
        </w:rPr>
        <w:t> </w:t>
      </w:r>
      <w:r>
        <w:rPr>
          <w:w w:val="95"/>
          <w:sz w:val="21"/>
        </w:rPr>
        <w:t>that,</w:t>
      </w:r>
      <w:r>
        <w:rPr>
          <w:spacing w:val="-35"/>
          <w:w w:val="95"/>
          <w:sz w:val="21"/>
        </w:rPr>
        <w:t> </w:t>
      </w:r>
      <w:r>
        <w:rPr>
          <w:w w:val="95"/>
          <w:sz w:val="21"/>
        </w:rPr>
        <w:t>in</w:t>
      </w:r>
      <w:r>
        <w:rPr>
          <w:spacing w:val="-34"/>
          <w:w w:val="95"/>
          <w:sz w:val="21"/>
        </w:rPr>
        <w:t> </w:t>
      </w:r>
      <w:r>
        <w:rPr>
          <w:w w:val="95"/>
          <w:sz w:val="21"/>
        </w:rPr>
        <w:t>their</w:t>
      </w:r>
      <w:r>
        <w:rPr>
          <w:spacing w:val="-35"/>
          <w:w w:val="95"/>
          <w:sz w:val="21"/>
        </w:rPr>
        <w:t> </w:t>
      </w:r>
      <w:r>
        <w:rPr>
          <w:w w:val="95"/>
          <w:sz w:val="21"/>
        </w:rPr>
        <w:t>view,</w:t>
      </w:r>
      <w:r>
        <w:rPr>
          <w:spacing w:val="-35"/>
          <w:w w:val="95"/>
          <w:sz w:val="21"/>
        </w:rPr>
        <w:t> </w:t>
      </w:r>
      <w:r>
        <w:rPr>
          <w:w w:val="95"/>
          <w:sz w:val="21"/>
        </w:rPr>
        <w:t>the</w:t>
      </w:r>
      <w:r>
        <w:rPr>
          <w:spacing w:val="-35"/>
          <w:w w:val="95"/>
          <w:sz w:val="21"/>
        </w:rPr>
        <w:t> </w:t>
      </w:r>
      <w:r>
        <w:rPr>
          <w:w w:val="95"/>
          <w:sz w:val="21"/>
        </w:rPr>
        <w:t>patient</w:t>
      </w:r>
      <w:r>
        <w:rPr>
          <w:spacing w:val="-34"/>
          <w:w w:val="95"/>
          <w:sz w:val="21"/>
        </w:rPr>
        <w:t> </w:t>
      </w:r>
      <w:r>
        <w:rPr>
          <w:w w:val="95"/>
          <w:sz w:val="21"/>
        </w:rPr>
        <w:t>would receive</w:t>
      </w:r>
      <w:r>
        <w:rPr>
          <w:spacing w:val="-32"/>
          <w:w w:val="95"/>
          <w:sz w:val="21"/>
        </w:rPr>
        <w:t> </w:t>
      </w:r>
      <w:r>
        <w:rPr>
          <w:w w:val="95"/>
          <w:sz w:val="21"/>
        </w:rPr>
        <w:t>(substantial)</w:t>
      </w:r>
      <w:r>
        <w:rPr>
          <w:spacing w:val="-32"/>
          <w:w w:val="95"/>
          <w:sz w:val="21"/>
        </w:rPr>
        <w:t> </w:t>
      </w:r>
      <w:r>
        <w:rPr>
          <w:w w:val="95"/>
          <w:sz w:val="21"/>
        </w:rPr>
        <w:t>therapeutic</w:t>
      </w:r>
      <w:r>
        <w:rPr>
          <w:spacing w:val="-31"/>
          <w:w w:val="95"/>
          <w:sz w:val="21"/>
        </w:rPr>
        <w:t> </w:t>
      </w:r>
      <w:r>
        <w:rPr>
          <w:w w:val="95"/>
          <w:sz w:val="21"/>
        </w:rPr>
        <w:t>or</w:t>
      </w:r>
      <w:r>
        <w:rPr>
          <w:spacing w:val="-31"/>
          <w:w w:val="95"/>
          <w:sz w:val="21"/>
        </w:rPr>
        <w:t> </w:t>
      </w:r>
      <w:r>
        <w:rPr>
          <w:w w:val="95"/>
          <w:sz w:val="21"/>
        </w:rPr>
        <w:t>palliative</w:t>
      </w:r>
      <w:r>
        <w:rPr>
          <w:spacing w:val="-31"/>
          <w:w w:val="95"/>
          <w:sz w:val="21"/>
        </w:rPr>
        <w:t> </w:t>
      </w:r>
      <w:r>
        <w:rPr>
          <w:w w:val="95"/>
          <w:sz w:val="21"/>
        </w:rPr>
        <w:t>benefit</w:t>
      </w:r>
      <w:r>
        <w:rPr>
          <w:spacing w:val="-31"/>
          <w:w w:val="95"/>
          <w:sz w:val="21"/>
        </w:rPr>
        <w:t> </w:t>
      </w:r>
      <w:r>
        <w:rPr>
          <w:w w:val="95"/>
          <w:sz w:val="21"/>
        </w:rPr>
        <w:t>from</w:t>
      </w:r>
      <w:r>
        <w:rPr>
          <w:spacing w:val="-31"/>
          <w:w w:val="95"/>
          <w:sz w:val="21"/>
        </w:rPr>
        <w:t> </w:t>
      </w:r>
      <w:r>
        <w:rPr>
          <w:w w:val="95"/>
          <w:sz w:val="21"/>
        </w:rPr>
        <w:t>medicinal</w:t>
      </w:r>
      <w:r>
        <w:rPr>
          <w:spacing w:val="-31"/>
          <w:w w:val="95"/>
          <w:sz w:val="21"/>
        </w:rPr>
        <w:t> </w:t>
      </w:r>
      <w:r>
        <w:rPr>
          <w:w w:val="95"/>
          <w:sz w:val="21"/>
        </w:rPr>
        <w:t>cannabis</w:t>
      </w:r>
    </w:p>
    <w:p>
      <w:pPr>
        <w:pStyle w:val="ListParagraph"/>
        <w:numPr>
          <w:ilvl w:val="2"/>
          <w:numId w:val="5"/>
        </w:numPr>
        <w:tabs>
          <w:tab w:pos="2092" w:val="left" w:leader="none"/>
        </w:tabs>
        <w:spacing w:line="266" w:lineRule="auto" w:before="93" w:after="0"/>
        <w:ind w:left="2091" w:right="325" w:hanging="284"/>
        <w:jc w:val="left"/>
        <w:rPr>
          <w:sz w:val="21"/>
        </w:rPr>
      </w:pPr>
      <w:r>
        <w:rPr>
          <w:w w:val="95"/>
          <w:sz w:val="21"/>
        </w:rPr>
        <w:t>limiting</w:t>
      </w:r>
      <w:r>
        <w:rPr>
          <w:spacing w:val="-37"/>
          <w:w w:val="95"/>
          <w:sz w:val="21"/>
        </w:rPr>
        <w:t> </w:t>
      </w:r>
      <w:r>
        <w:rPr>
          <w:w w:val="95"/>
          <w:sz w:val="21"/>
        </w:rPr>
        <w:t>the</w:t>
      </w:r>
      <w:r>
        <w:rPr>
          <w:spacing w:val="-37"/>
          <w:w w:val="95"/>
          <w:sz w:val="21"/>
        </w:rPr>
        <w:t> </w:t>
      </w:r>
      <w:r>
        <w:rPr>
          <w:w w:val="95"/>
          <w:sz w:val="21"/>
        </w:rPr>
        <w:t>period</w:t>
      </w:r>
      <w:r>
        <w:rPr>
          <w:spacing w:val="-37"/>
          <w:w w:val="95"/>
          <w:sz w:val="21"/>
        </w:rPr>
        <w:t> </w:t>
      </w:r>
      <w:r>
        <w:rPr>
          <w:w w:val="95"/>
          <w:sz w:val="21"/>
        </w:rPr>
        <w:t>of</w:t>
      </w:r>
      <w:r>
        <w:rPr>
          <w:spacing w:val="-36"/>
          <w:w w:val="95"/>
          <w:sz w:val="21"/>
        </w:rPr>
        <w:t> </w:t>
      </w:r>
      <w:r>
        <w:rPr>
          <w:w w:val="95"/>
          <w:sz w:val="21"/>
        </w:rPr>
        <w:t>authorisation</w:t>
      </w:r>
      <w:r>
        <w:rPr>
          <w:spacing w:val="-37"/>
          <w:w w:val="95"/>
          <w:sz w:val="21"/>
        </w:rPr>
        <w:t> </w:t>
      </w:r>
      <w:r>
        <w:rPr>
          <w:w w:val="95"/>
          <w:sz w:val="21"/>
        </w:rPr>
        <w:t>in</w:t>
      </w:r>
      <w:r>
        <w:rPr>
          <w:spacing w:val="-36"/>
          <w:w w:val="95"/>
          <w:sz w:val="21"/>
        </w:rPr>
        <w:t> </w:t>
      </w:r>
      <w:r>
        <w:rPr>
          <w:w w:val="95"/>
          <w:sz w:val="21"/>
        </w:rPr>
        <w:t>time,</w:t>
      </w:r>
      <w:r>
        <w:rPr>
          <w:spacing w:val="-37"/>
          <w:w w:val="95"/>
          <w:sz w:val="21"/>
        </w:rPr>
        <w:t> </w:t>
      </w:r>
      <w:r>
        <w:rPr>
          <w:w w:val="95"/>
          <w:sz w:val="21"/>
        </w:rPr>
        <w:t>or</w:t>
      </w:r>
      <w:r>
        <w:rPr>
          <w:spacing w:val="-37"/>
          <w:w w:val="95"/>
          <w:sz w:val="21"/>
        </w:rPr>
        <w:t> </w:t>
      </w:r>
      <w:r>
        <w:rPr>
          <w:w w:val="95"/>
          <w:sz w:val="21"/>
        </w:rPr>
        <w:t>requiring</w:t>
      </w:r>
      <w:r>
        <w:rPr>
          <w:spacing w:val="-37"/>
          <w:w w:val="95"/>
          <w:sz w:val="21"/>
        </w:rPr>
        <w:t> </w:t>
      </w:r>
      <w:r>
        <w:rPr>
          <w:w w:val="95"/>
          <w:sz w:val="21"/>
        </w:rPr>
        <w:t>that</w:t>
      </w:r>
      <w:r>
        <w:rPr>
          <w:spacing w:val="-36"/>
          <w:w w:val="95"/>
          <w:sz w:val="21"/>
        </w:rPr>
        <w:t> </w:t>
      </w:r>
      <w:r>
        <w:rPr>
          <w:w w:val="95"/>
          <w:sz w:val="21"/>
        </w:rPr>
        <w:t>patients</w:t>
      </w:r>
      <w:r>
        <w:rPr>
          <w:spacing w:val="-37"/>
          <w:w w:val="95"/>
          <w:sz w:val="21"/>
        </w:rPr>
        <w:t> </w:t>
      </w:r>
      <w:r>
        <w:rPr>
          <w:w w:val="95"/>
          <w:sz w:val="21"/>
        </w:rPr>
        <w:t>return</w:t>
      </w:r>
      <w:r>
        <w:rPr>
          <w:spacing w:val="-37"/>
          <w:w w:val="95"/>
          <w:sz w:val="21"/>
        </w:rPr>
        <w:t> </w:t>
      </w:r>
      <w:r>
        <w:rPr>
          <w:w w:val="95"/>
          <w:sz w:val="21"/>
        </w:rPr>
        <w:t>to</w:t>
      </w:r>
      <w:r>
        <w:rPr>
          <w:spacing w:val="-36"/>
          <w:w w:val="95"/>
          <w:sz w:val="21"/>
        </w:rPr>
        <w:t> </w:t>
      </w:r>
      <w:r>
        <w:rPr>
          <w:w w:val="95"/>
          <w:sz w:val="21"/>
        </w:rPr>
        <w:t>the </w:t>
      </w:r>
      <w:r>
        <w:rPr>
          <w:sz w:val="21"/>
        </w:rPr>
        <w:t>medical</w:t>
      </w:r>
      <w:r>
        <w:rPr>
          <w:spacing w:val="-15"/>
          <w:sz w:val="21"/>
        </w:rPr>
        <w:t> </w:t>
      </w:r>
      <w:r>
        <w:rPr>
          <w:sz w:val="21"/>
        </w:rPr>
        <w:t>practitioner</w:t>
      </w:r>
      <w:r>
        <w:rPr>
          <w:spacing w:val="-14"/>
          <w:sz w:val="21"/>
        </w:rPr>
        <w:t> </w:t>
      </w:r>
      <w:r>
        <w:rPr>
          <w:sz w:val="21"/>
        </w:rPr>
        <w:t>at</w:t>
      </w:r>
      <w:r>
        <w:rPr>
          <w:spacing w:val="-14"/>
          <w:sz w:val="21"/>
        </w:rPr>
        <w:t> </w:t>
      </w:r>
      <w:r>
        <w:rPr>
          <w:sz w:val="21"/>
        </w:rPr>
        <w:t>regular</w:t>
      </w:r>
      <w:r>
        <w:rPr>
          <w:spacing w:val="-14"/>
          <w:sz w:val="21"/>
        </w:rPr>
        <w:t> </w:t>
      </w:r>
      <w:r>
        <w:rPr>
          <w:sz w:val="21"/>
        </w:rPr>
        <w:t>intervals</w:t>
      </w:r>
    </w:p>
    <w:p>
      <w:pPr>
        <w:pStyle w:val="ListParagraph"/>
        <w:numPr>
          <w:ilvl w:val="2"/>
          <w:numId w:val="5"/>
        </w:numPr>
        <w:tabs>
          <w:tab w:pos="2092" w:val="left" w:leader="none"/>
        </w:tabs>
        <w:spacing w:line="271" w:lineRule="auto" w:before="97" w:after="0"/>
        <w:ind w:left="2091" w:right="181" w:hanging="284"/>
        <w:jc w:val="left"/>
        <w:rPr>
          <w:sz w:val="21"/>
        </w:rPr>
      </w:pPr>
      <w:r>
        <w:rPr>
          <w:w w:val="95"/>
          <w:sz w:val="21"/>
        </w:rPr>
        <w:t>requiring</w:t>
      </w:r>
      <w:r>
        <w:rPr>
          <w:spacing w:val="-39"/>
          <w:w w:val="95"/>
          <w:sz w:val="21"/>
        </w:rPr>
        <w:t> </w:t>
      </w:r>
      <w:r>
        <w:rPr>
          <w:w w:val="95"/>
          <w:sz w:val="21"/>
        </w:rPr>
        <w:t>certification</w:t>
      </w:r>
      <w:r>
        <w:rPr>
          <w:spacing w:val="-39"/>
          <w:w w:val="95"/>
          <w:sz w:val="21"/>
        </w:rPr>
        <w:t> </w:t>
      </w:r>
      <w:r>
        <w:rPr>
          <w:w w:val="95"/>
          <w:sz w:val="21"/>
        </w:rPr>
        <w:t>from</w:t>
      </w:r>
      <w:r>
        <w:rPr>
          <w:spacing w:val="-38"/>
          <w:w w:val="95"/>
          <w:sz w:val="21"/>
        </w:rPr>
        <w:t> </w:t>
      </w:r>
      <w:r>
        <w:rPr>
          <w:w w:val="95"/>
          <w:sz w:val="21"/>
        </w:rPr>
        <w:t>the</w:t>
      </w:r>
      <w:r>
        <w:rPr>
          <w:spacing w:val="-39"/>
          <w:w w:val="95"/>
          <w:sz w:val="21"/>
        </w:rPr>
        <w:t> </w:t>
      </w:r>
      <w:r>
        <w:rPr>
          <w:w w:val="95"/>
          <w:sz w:val="21"/>
        </w:rPr>
        <w:t>medical</w:t>
      </w:r>
      <w:r>
        <w:rPr>
          <w:spacing w:val="-39"/>
          <w:w w:val="95"/>
          <w:sz w:val="21"/>
        </w:rPr>
        <w:t> </w:t>
      </w:r>
      <w:r>
        <w:rPr>
          <w:w w:val="95"/>
          <w:sz w:val="21"/>
        </w:rPr>
        <w:t>practitioner</w:t>
      </w:r>
      <w:r>
        <w:rPr>
          <w:spacing w:val="-39"/>
          <w:w w:val="95"/>
          <w:sz w:val="21"/>
        </w:rPr>
        <w:t> </w:t>
      </w:r>
      <w:r>
        <w:rPr>
          <w:w w:val="95"/>
          <w:sz w:val="21"/>
        </w:rPr>
        <w:t>that</w:t>
      </w:r>
      <w:r>
        <w:rPr>
          <w:spacing w:val="-39"/>
          <w:w w:val="95"/>
          <w:sz w:val="21"/>
        </w:rPr>
        <w:t> </w:t>
      </w:r>
      <w:r>
        <w:rPr>
          <w:w w:val="95"/>
          <w:sz w:val="21"/>
        </w:rPr>
        <w:t>there</w:t>
      </w:r>
      <w:r>
        <w:rPr>
          <w:spacing w:val="-39"/>
          <w:w w:val="95"/>
          <w:sz w:val="21"/>
        </w:rPr>
        <w:t> </w:t>
      </w:r>
      <w:r>
        <w:rPr>
          <w:w w:val="95"/>
          <w:sz w:val="21"/>
        </w:rPr>
        <w:t>is</w:t>
      </w:r>
      <w:r>
        <w:rPr>
          <w:spacing w:val="-39"/>
          <w:w w:val="95"/>
          <w:sz w:val="21"/>
        </w:rPr>
        <w:t> </w:t>
      </w:r>
      <w:r>
        <w:rPr>
          <w:w w:val="95"/>
          <w:sz w:val="21"/>
        </w:rPr>
        <w:t>a</w:t>
      </w:r>
      <w:r>
        <w:rPr>
          <w:spacing w:val="-38"/>
          <w:w w:val="95"/>
          <w:sz w:val="21"/>
        </w:rPr>
        <w:t> </w:t>
      </w:r>
      <w:r>
        <w:rPr>
          <w:w w:val="95"/>
          <w:sz w:val="21"/>
        </w:rPr>
        <w:t>bona</w:t>
      </w:r>
      <w:r>
        <w:rPr>
          <w:spacing w:val="-39"/>
          <w:w w:val="95"/>
          <w:sz w:val="21"/>
        </w:rPr>
        <w:t> </w:t>
      </w:r>
      <w:r>
        <w:rPr>
          <w:w w:val="95"/>
          <w:sz w:val="21"/>
        </w:rPr>
        <w:t>fide</w:t>
      </w:r>
      <w:r>
        <w:rPr>
          <w:spacing w:val="-39"/>
          <w:w w:val="95"/>
          <w:sz w:val="21"/>
        </w:rPr>
        <w:t> </w:t>
      </w:r>
      <w:r>
        <w:rPr>
          <w:w w:val="95"/>
          <w:sz w:val="21"/>
        </w:rPr>
        <w:t>doctor- </w:t>
      </w:r>
      <w:r>
        <w:rPr>
          <w:sz w:val="21"/>
        </w:rPr>
        <w:t>patient</w:t>
      </w:r>
      <w:r>
        <w:rPr>
          <w:spacing w:val="-22"/>
          <w:sz w:val="21"/>
        </w:rPr>
        <w:t> </w:t>
      </w:r>
      <w:r>
        <w:rPr>
          <w:sz w:val="21"/>
        </w:rPr>
        <w:t>relationship</w:t>
      </w:r>
      <w:r>
        <w:rPr>
          <w:spacing w:val="-21"/>
          <w:sz w:val="21"/>
        </w:rPr>
        <w:t> </w:t>
      </w:r>
      <w:r>
        <w:rPr>
          <w:sz w:val="21"/>
        </w:rPr>
        <w:t>with</w:t>
      </w:r>
      <w:r>
        <w:rPr>
          <w:spacing w:val="-21"/>
          <w:sz w:val="21"/>
        </w:rPr>
        <w:t> </w:t>
      </w:r>
      <w:r>
        <w:rPr>
          <w:sz w:val="21"/>
        </w:rPr>
        <w:t>a</w:t>
      </w:r>
      <w:r>
        <w:rPr>
          <w:spacing w:val="-21"/>
          <w:sz w:val="21"/>
        </w:rPr>
        <w:t> </w:t>
      </w:r>
      <w:r>
        <w:rPr>
          <w:sz w:val="21"/>
        </w:rPr>
        <w:t>person</w:t>
      </w:r>
      <w:r>
        <w:rPr>
          <w:spacing w:val="-21"/>
          <w:sz w:val="21"/>
        </w:rPr>
        <w:t> </w:t>
      </w:r>
      <w:r>
        <w:rPr>
          <w:sz w:val="21"/>
        </w:rPr>
        <w:t>whom</w:t>
      </w:r>
      <w:r>
        <w:rPr>
          <w:spacing w:val="-19"/>
          <w:sz w:val="21"/>
        </w:rPr>
        <w:t> </w:t>
      </w:r>
      <w:r>
        <w:rPr>
          <w:sz w:val="21"/>
        </w:rPr>
        <w:t>they</w:t>
      </w:r>
      <w:r>
        <w:rPr>
          <w:spacing w:val="-21"/>
          <w:sz w:val="21"/>
        </w:rPr>
        <w:t> </w:t>
      </w:r>
      <w:r>
        <w:rPr>
          <w:sz w:val="21"/>
        </w:rPr>
        <w:t>have</w:t>
      </w:r>
      <w:r>
        <w:rPr>
          <w:spacing w:val="-21"/>
          <w:sz w:val="21"/>
        </w:rPr>
        <w:t> </w:t>
      </w:r>
      <w:r>
        <w:rPr>
          <w:sz w:val="21"/>
        </w:rPr>
        <w:t>assessed.</w:t>
      </w:r>
    </w:p>
    <w:p>
      <w:pPr>
        <w:pStyle w:val="ListParagraph"/>
        <w:numPr>
          <w:ilvl w:val="1"/>
          <w:numId w:val="5"/>
        </w:numPr>
        <w:tabs>
          <w:tab w:pos="1666" w:val="left" w:leader="none"/>
          <w:tab w:pos="1667" w:val="left" w:leader="none"/>
        </w:tabs>
        <w:spacing w:line="268" w:lineRule="auto" w:before="100" w:after="0"/>
        <w:ind w:left="1666" w:right="479" w:hanging="710"/>
        <w:jc w:val="left"/>
        <w:rPr>
          <w:sz w:val="21"/>
        </w:rPr>
      </w:pPr>
      <w:r>
        <w:rPr>
          <w:w w:val="95"/>
          <w:sz w:val="21"/>
        </w:rPr>
        <w:t>Another</w:t>
      </w:r>
      <w:r>
        <w:rPr>
          <w:spacing w:val="-35"/>
          <w:w w:val="95"/>
          <w:sz w:val="21"/>
        </w:rPr>
        <w:t> </w:t>
      </w:r>
      <w:r>
        <w:rPr>
          <w:w w:val="95"/>
          <w:sz w:val="21"/>
        </w:rPr>
        <w:t>consideration</w:t>
      </w:r>
      <w:r>
        <w:rPr>
          <w:spacing w:val="-35"/>
          <w:w w:val="95"/>
          <w:sz w:val="21"/>
        </w:rPr>
        <w:t> </w:t>
      </w:r>
      <w:r>
        <w:rPr>
          <w:w w:val="95"/>
          <w:sz w:val="21"/>
        </w:rPr>
        <w:t>is</w:t>
      </w:r>
      <w:r>
        <w:rPr>
          <w:spacing w:val="-35"/>
          <w:w w:val="95"/>
          <w:sz w:val="21"/>
        </w:rPr>
        <w:t> </w:t>
      </w:r>
      <w:r>
        <w:rPr>
          <w:w w:val="95"/>
          <w:sz w:val="21"/>
        </w:rPr>
        <w:t>the</w:t>
      </w:r>
      <w:r>
        <w:rPr>
          <w:spacing w:val="-35"/>
          <w:w w:val="95"/>
          <w:sz w:val="21"/>
        </w:rPr>
        <w:t> </w:t>
      </w:r>
      <w:r>
        <w:rPr>
          <w:w w:val="95"/>
          <w:sz w:val="21"/>
        </w:rPr>
        <w:t>form</w:t>
      </w:r>
      <w:r>
        <w:rPr>
          <w:spacing w:val="-34"/>
          <w:w w:val="95"/>
          <w:sz w:val="21"/>
        </w:rPr>
        <w:t> </w:t>
      </w:r>
      <w:r>
        <w:rPr>
          <w:w w:val="95"/>
          <w:sz w:val="21"/>
        </w:rPr>
        <w:t>of</w:t>
      </w:r>
      <w:r>
        <w:rPr>
          <w:spacing w:val="-35"/>
          <w:w w:val="95"/>
          <w:sz w:val="21"/>
        </w:rPr>
        <w:t> </w:t>
      </w:r>
      <w:r>
        <w:rPr>
          <w:w w:val="95"/>
          <w:sz w:val="21"/>
        </w:rPr>
        <w:t>any</w:t>
      </w:r>
      <w:r>
        <w:rPr>
          <w:spacing w:val="-35"/>
          <w:w w:val="95"/>
          <w:sz w:val="21"/>
        </w:rPr>
        <w:t> </w:t>
      </w:r>
      <w:r>
        <w:rPr>
          <w:w w:val="95"/>
          <w:sz w:val="21"/>
        </w:rPr>
        <w:t>regulation.</w:t>
      </w:r>
      <w:r>
        <w:rPr>
          <w:spacing w:val="-35"/>
          <w:w w:val="95"/>
          <w:sz w:val="21"/>
        </w:rPr>
        <w:t> </w:t>
      </w:r>
      <w:r>
        <w:rPr>
          <w:w w:val="95"/>
          <w:sz w:val="21"/>
        </w:rPr>
        <w:t>It</w:t>
      </w:r>
      <w:r>
        <w:rPr>
          <w:spacing w:val="-35"/>
          <w:w w:val="95"/>
          <w:sz w:val="21"/>
        </w:rPr>
        <w:t> </w:t>
      </w:r>
      <w:r>
        <w:rPr>
          <w:w w:val="95"/>
          <w:sz w:val="21"/>
        </w:rPr>
        <w:t>could</w:t>
      </w:r>
      <w:r>
        <w:rPr>
          <w:spacing w:val="-35"/>
          <w:w w:val="95"/>
          <w:sz w:val="21"/>
        </w:rPr>
        <w:t> </w:t>
      </w:r>
      <w:r>
        <w:rPr>
          <w:w w:val="95"/>
          <w:sz w:val="21"/>
        </w:rPr>
        <w:t>be</w:t>
      </w:r>
      <w:r>
        <w:rPr>
          <w:spacing w:val="-35"/>
          <w:w w:val="95"/>
          <w:sz w:val="21"/>
        </w:rPr>
        <w:t> </w:t>
      </w:r>
      <w:r>
        <w:rPr>
          <w:w w:val="95"/>
          <w:sz w:val="21"/>
        </w:rPr>
        <w:t>appropriate</w:t>
      </w:r>
      <w:r>
        <w:rPr>
          <w:spacing w:val="-35"/>
          <w:w w:val="95"/>
          <w:sz w:val="21"/>
        </w:rPr>
        <w:t> </w:t>
      </w:r>
      <w:r>
        <w:rPr>
          <w:w w:val="95"/>
          <w:sz w:val="21"/>
        </w:rPr>
        <w:t>for</w:t>
      </w:r>
      <w:r>
        <w:rPr>
          <w:spacing w:val="-35"/>
          <w:w w:val="95"/>
          <w:sz w:val="21"/>
        </w:rPr>
        <w:t> </w:t>
      </w:r>
      <w:r>
        <w:rPr>
          <w:w w:val="95"/>
          <w:sz w:val="21"/>
        </w:rPr>
        <w:t>some </w:t>
      </w:r>
      <w:r>
        <w:rPr>
          <w:sz w:val="21"/>
        </w:rPr>
        <w:t>matters</w:t>
      </w:r>
      <w:r>
        <w:rPr>
          <w:spacing w:val="-17"/>
          <w:sz w:val="21"/>
        </w:rPr>
        <w:t> </w:t>
      </w:r>
      <w:r>
        <w:rPr>
          <w:sz w:val="21"/>
        </w:rPr>
        <w:t>to</w:t>
      </w:r>
      <w:r>
        <w:rPr>
          <w:spacing w:val="-17"/>
          <w:sz w:val="21"/>
        </w:rPr>
        <w:t> </w:t>
      </w:r>
      <w:r>
        <w:rPr>
          <w:sz w:val="21"/>
        </w:rPr>
        <w:t>be</w:t>
      </w:r>
      <w:r>
        <w:rPr>
          <w:spacing w:val="-16"/>
          <w:sz w:val="21"/>
        </w:rPr>
        <w:t> </w:t>
      </w:r>
      <w:r>
        <w:rPr>
          <w:sz w:val="21"/>
        </w:rPr>
        <w:t>regulated</w:t>
      </w:r>
      <w:r>
        <w:rPr>
          <w:spacing w:val="-17"/>
          <w:sz w:val="21"/>
        </w:rPr>
        <w:t> </w:t>
      </w:r>
      <w:r>
        <w:rPr>
          <w:sz w:val="21"/>
        </w:rPr>
        <w:t>by</w:t>
      </w:r>
      <w:r>
        <w:rPr>
          <w:spacing w:val="-17"/>
          <w:sz w:val="21"/>
        </w:rPr>
        <w:t> </w:t>
      </w:r>
      <w:r>
        <w:rPr>
          <w:sz w:val="21"/>
        </w:rPr>
        <w:t>professional</w:t>
      </w:r>
      <w:r>
        <w:rPr>
          <w:spacing w:val="-17"/>
          <w:sz w:val="21"/>
        </w:rPr>
        <w:t> </w:t>
      </w:r>
      <w:r>
        <w:rPr>
          <w:sz w:val="21"/>
        </w:rPr>
        <w:t>standards.</w:t>
      </w:r>
    </w:p>
    <w:p>
      <w:pPr>
        <w:pStyle w:val="BodyText"/>
        <w:rPr>
          <w:sz w:val="20"/>
        </w:rPr>
      </w:pPr>
    </w:p>
    <w:p>
      <w:pPr>
        <w:pStyle w:val="BodyText"/>
        <w:spacing w:before="9"/>
        <w:rPr>
          <w:sz w:val="10"/>
        </w:rPr>
      </w:pPr>
      <w:r>
        <w:rPr/>
        <w:pict>
          <v:shape style="position:absolute;margin-left:70.900146pt;margin-top:7.573363pt;width:439.5pt;height:23.15pt;mso-position-horizontal-relative:page;mso-position-vertical-relative:paragraph;z-index:3032;mso-wrap-distance-left:0;mso-wrap-distance-right:0" type="#_x0000_t202" filled="true" fillcolor="#008a00" stroked="false">
            <v:textbox inset="0,0,0,0">
              <w:txbxContent>
                <w:p>
                  <w:pPr>
                    <w:spacing w:before="60"/>
                    <w:ind w:left="148" w:right="0" w:firstLine="0"/>
                    <w:jc w:val="left"/>
                    <w:rPr>
                      <w:rFonts w:ascii="Trebuchet MS"/>
                      <w:b/>
                      <w:sz w:val="28"/>
                    </w:rPr>
                  </w:pPr>
                  <w:r>
                    <w:rPr>
                      <w:rFonts w:ascii="Trebuchet MS"/>
                      <w:b/>
                      <w:sz w:val="28"/>
                    </w:rPr>
                    <w:t>Questions</w:t>
                  </w:r>
                </w:p>
              </w:txbxContent>
            </v:textbox>
            <v:fill opacity="19791f" type="solid"/>
            <w10:wrap type="topAndBottom"/>
          </v:shape>
        </w:pict>
      </w:r>
    </w:p>
    <w:p>
      <w:pPr>
        <w:pStyle w:val="BodyText"/>
        <w:spacing w:before="10"/>
        <w:rPr>
          <w:sz w:val="4"/>
        </w:rPr>
      </w:pPr>
    </w:p>
    <w:p>
      <w:pPr>
        <w:pStyle w:val="BodyText"/>
        <w:ind w:left="958"/>
        <w:rPr>
          <w:sz w:val="20"/>
        </w:rPr>
      </w:pPr>
      <w:r>
        <w:rPr>
          <w:sz w:val="20"/>
        </w:rPr>
        <w:pict>
          <v:group style="width:439.5pt;height:179.1pt;mso-position-horizontal-relative:char;mso-position-vertical-relative:line" coordorigin="0,0" coordsize="8790,3582">
            <v:rect style="position:absolute;left:0;top:0;width:8790;height:3582" filled="true" fillcolor="#008a00" stroked="false">
              <v:fill opacity="20303f" type="solid"/>
            </v:rect>
            <v:shape style="position:absolute;left:857;top:396;width:7630;height:2703" type="#_x0000_t202" filled="false" stroked="false">
              <v:textbox inset="0,0,0,0">
                <w:txbxContent>
                  <w:p>
                    <w:pPr>
                      <w:spacing w:line="273" w:lineRule="auto" w:before="4"/>
                      <w:ind w:left="0" w:right="0" w:firstLine="0"/>
                      <w:jc w:val="left"/>
                      <w:rPr>
                        <w:rFonts w:ascii="Trebuchet MS"/>
                        <w:b/>
                        <w:sz w:val="21"/>
                      </w:rPr>
                    </w:pPr>
                    <w:r>
                      <w:rPr>
                        <w:rFonts w:ascii="Trebuchet MS"/>
                        <w:b/>
                        <w:w w:val="105"/>
                        <w:sz w:val="21"/>
                      </w:rPr>
                      <w:t>What</w:t>
                    </w:r>
                    <w:r>
                      <w:rPr>
                        <w:rFonts w:ascii="Trebuchet MS"/>
                        <w:b/>
                        <w:spacing w:val="-16"/>
                        <w:w w:val="105"/>
                        <w:sz w:val="21"/>
                      </w:rPr>
                      <w:t> </w:t>
                    </w:r>
                    <w:r>
                      <w:rPr>
                        <w:rFonts w:ascii="Trebuchet MS"/>
                        <w:b/>
                        <w:w w:val="105"/>
                        <w:sz w:val="21"/>
                      </w:rPr>
                      <w:t>responsibilities</w:t>
                    </w:r>
                    <w:r>
                      <w:rPr>
                        <w:rFonts w:ascii="Trebuchet MS"/>
                        <w:b/>
                        <w:spacing w:val="-15"/>
                        <w:w w:val="105"/>
                        <w:sz w:val="21"/>
                      </w:rPr>
                      <w:t> </w:t>
                    </w:r>
                    <w:r>
                      <w:rPr>
                        <w:rFonts w:ascii="Trebuchet MS"/>
                        <w:b/>
                        <w:w w:val="105"/>
                        <w:sz w:val="21"/>
                      </w:rPr>
                      <w:t>should</w:t>
                    </w:r>
                    <w:r>
                      <w:rPr>
                        <w:rFonts w:ascii="Trebuchet MS"/>
                        <w:b/>
                        <w:spacing w:val="-14"/>
                        <w:w w:val="105"/>
                        <w:sz w:val="21"/>
                      </w:rPr>
                      <w:t> </w:t>
                    </w:r>
                    <w:r>
                      <w:rPr>
                        <w:rFonts w:ascii="Trebuchet MS"/>
                        <w:b/>
                        <w:w w:val="105"/>
                        <w:sz w:val="21"/>
                      </w:rPr>
                      <w:t>be</w:t>
                    </w:r>
                    <w:r>
                      <w:rPr>
                        <w:rFonts w:ascii="Trebuchet MS"/>
                        <w:b/>
                        <w:spacing w:val="-14"/>
                        <w:w w:val="105"/>
                        <w:sz w:val="21"/>
                      </w:rPr>
                      <w:t> </w:t>
                    </w:r>
                    <w:r>
                      <w:rPr>
                        <w:rFonts w:ascii="Trebuchet MS"/>
                        <w:b/>
                        <w:w w:val="105"/>
                        <w:sz w:val="21"/>
                      </w:rPr>
                      <w:t>given</w:t>
                    </w:r>
                    <w:r>
                      <w:rPr>
                        <w:rFonts w:ascii="Trebuchet MS"/>
                        <w:b/>
                        <w:spacing w:val="-15"/>
                        <w:w w:val="105"/>
                        <w:sz w:val="21"/>
                      </w:rPr>
                      <w:t> </w:t>
                    </w:r>
                    <w:r>
                      <w:rPr>
                        <w:rFonts w:ascii="Trebuchet MS"/>
                        <w:b/>
                        <w:w w:val="105"/>
                        <w:sz w:val="21"/>
                      </w:rPr>
                      <w:t>to</w:t>
                    </w:r>
                    <w:r>
                      <w:rPr>
                        <w:rFonts w:ascii="Trebuchet MS"/>
                        <w:b/>
                        <w:spacing w:val="-14"/>
                        <w:w w:val="105"/>
                        <w:sz w:val="21"/>
                      </w:rPr>
                      <w:t> </w:t>
                    </w:r>
                    <w:r>
                      <w:rPr>
                        <w:rFonts w:ascii="Trebuchet MS"/>
                        <w:b/>
                        <w:w w:val="105"/>
                        <w:sz w:val="21"/>
                      </w:rPr>
                      <w:t>health</w:t>
                    </w:r>
                    <w:r>
                      <w:rPr>
                        <w:rFonts w:ascii="Trebuchet MS"/>
                        <w:b/>
                        <w:spacing w:val="-14"/>
                        <w:w w:val="105"/>
                        <w:sz w:val="21"/>
                      </w:rPr>
                      <w:t> </w:t>
                    </w:r>
                    <w:r>
                      <w:rPr>
                        <w:rFonts w:ascii="Trebuchet MS"/>
                        <w:b/>
                        <w:w w:val="105"/>
                        <w:sz w:val="21"/>
                      </w:rPr>
                      <w:t>practitioners</w:t>
                    </w:r>
                    <w:r>
                      <w:rPr>
                        <w:rFonts w:ascii="Trebuchet MS"/>
                        <w:b/>
                        <w:spacing w:val="-15"/>
                        <w:w w:val="105"/>
                        <w:sz w:val="21"/>
                      </w:rPr>
                      <w:t> </w:t>
                    </w:r>
                    <w:r>
                      <w:rPr>
                        <w:rFonts w:ascii="Trebuchet MS"/>
                        <w:b/>
                        <w:w w:val="105"/>
                        <w:sz w:val="21"/>
                      </w:rPr>
                      <w:t>in</w:t>
                    </w:r>
                    <w:r>
                      <w:rPr>
                        <w:rFonts w:ascii="Trebuchet MS"/>
                        <w:b/>
                        <w:spacing w:val="-15"/>
                        <w:w w:val="105"/>
                        <w:sz w:val="21"/>
                      </w:rPr>
                      <w:t> </w:t>
                    </w:r>
                    <w:r>
                      <w:rPr>
                        <w:rFonts w:ascii="Trebuchet MS"/>
                        <w:b/>
                        <w:w w:val="105"/>
                        <w:sz w:val="21"/>
                      </w:rPr>
                      <w:t>authorising a patient's use of medicinal</w:t>
                    </w:r>
                    <w:r>
                      <w:rPr>
                        <w:rFonts w:ascii="Trebuchet MS"/>
                        <w:b/>
                        <w:spacing w:val="-41"/>
                        <w:w w:val="105"/>
                        <w:sz w:val="21"/>
                      </w:rPr>
                      <w:t> </w:t>
                    </w:r>
                    <w:r>
                      <w:rPr>
                        <w:rFonts w:ascii="Trebuchet MS"/>
                        <w:b/>
                        <w:w w:val="105"/>
                        <w:sz w:val="21"/>
                      </w:rPr>
                      <w:t>cannabis?</w:t>
                    </w:r>
                  </w:p>
                  <w:p>
                    <w:pPr>
                      <w:spacing w:line="278" w:lineRule="auto" w:before="102"/>
                      <w:ind w:left="0" w:right="988" w:firstLine="0"/>
                      <w:jc w:val="left"/>
                      <w:rPr>
                        <w:rFonts w:ascii="Trebuchet MS"/>
                        <w:b/>
                        <w:sz w:val="21"/>
                      </w:rPr>
                    </w:pPr>
                    <w:r>
                      <w:rPr>
                        <w:rFonts w:ascii="Trebuchet MS"/>
                        <w:b/>
                        <w:w w:val="105"/>
                        <w:sz w:val="21"/>
                      </w:rPr>
                      <w:t>Who should have the authority to assess whether a patient is an appropriate candidate to be treated with medicinal cannabis:</w:t>
                    </w:r>
                  </w:p>
                  <w:p>
                    <w:pPr>
                      <w:numPr>
                        <w:ilvl w:val="0"/>
                        <w:numId w:val="17"/>
                      </w:numPr>
                      <w:tabs>
                        <w:tab w:pos="322" w:val="left" w:leader="none"/>
                      </w:tabs>
                      <w:spacing w:before="97"/>
                      <w:ind w:left="321" w:right="0" w:hanging="321"/>
                      <w:jc w:val="left"/>
                      <w:rPr>
                        <w:rFonts w:ascii="Trebuchet MS"/>
                        <w:b/>
                        <w:sz w:val="21"/>
                      </w:rPr>
                    </w:pPr>
                    <w:r>
                      <w:rPr>
                        <w:rFonts w:ascii="Trebuchet MS"/>
                        <w:b/>
                        <w:sz w:val="21"/>
                      </w:rPr>
                      <w:t>all registered medical</w:t>
                    </w:r>
                    <w:r>
                      <w:rPr>
                        <w:rFonts w:ascii="Trebuchet MS"/>
                        <w:b/>
                        <w:spacing w:val="-12"/>
                        <w:sz w:val="21"/>
                      </w:rPr>
                      <w:t> </w:t>
                    </w:r>
                    <w:r>
                      <w:rPr>
                        <w:rFonts w:ascii="Trebuchet MS"/>
                        <w:b/>
                        <w:sz w:val="21"/>
                      </w:rPr>
                      <w:t>practitioners</w:t>
                    </w:r>
                  </w:p>
                  <w:p>
                    <w:pPr>
                      <w:numPr>
                        <w:ilvl w:val="0"/>
                        <w:numId w:val="17"/>
                      </w:numPr>
                      <w:tabs>
                        <w:tab w:pos="335" w:val="left" w:leader="none"/>
                      </w:tabs>
                      <w:spacing w:before="135"/>
                      <w:ind w:left="334" w:right="0" w:hanging="334"/>
                      <w:jc w:val="left"/>
                      <w:rPr>
                        <w:rFonts w:ascii="Trebuchet MS"/>
                        <w:b/>
                        <w:sz w:val="21"/>
                      </w:rPr>
                    </w:pPr>
                    <w:r>
                      <w:rPr>
                        <w:rFonts w:ascii="Trebuchet MS"/>
                        <w:b/>
                        <w:sz w:val="21"/>
                      </w:rPr>
                      <w:t>certain designated specialist medical</w:t>
                    </w:r>
                    <w:r>
                      <w:rPr>
                        <w:rFonts w:ascii="Trebuchet MS"/>
                        <w:b/>
                        <w:spacing w:val="-11"/>
                        <w:sz w:val="21"/>
                      </w:rPr>
                      <w:t> </w:t>
                    </w:r>
                    <w:r>
                      <w:rPr>
                        <w:rFonts w:ascii="Trebuchet MS"/>
                        <w:b/>
                        <w:sz w:val="21"/>
                      </w:rPr>
                      <w:t>practitioners</w:t>
                    </w:r>
                  </w:p>
                  <w:p>
                    <w:pPr>
                      <w:numPr>
                        <w:ilvl w:val="0"/>
                        <w:numId w:val="17"/>
                      </w:numPr>
                      <w:tabs>
                        <w:tab w:pos="298" w:val="left" w:leader="none"/>
                      </w:tabs>
                      <w:spacing w:before="136"/>
                      <w:ind w:left="297" w:right="0" w:hanging="297"/>
                      <w:jc w:val="left"/>
                      <w:rPr>
                        <w:rFonts w:ascii="Trebuchet MS"/>
                        <w:b/>
                        <w:sz w:val="21"/>
                      </w:rPr>
                    </w:pPr>
                    <w:r>
                      <w:rPr>
                        <w:rFonts w:ascii="Trebuchet MS"/>
                        <w:b/>
                        <w:sz w:val="21"/>
                      </w:rPr>
                      <w:t>registered health practitioners who have prescribing</w:t>
                    </w:r>
                    <w:r>
                      <w:rPr>
                        <w:rFonts w:ascii="Trebuchet MS"/>
                        <w:b/>
                        <w:spacing w:val="35"/>
                        <w:sz w:val="21"/>
                      </w:rPr>
                      <w:t> </w:t>
                    </w:r>
                    <w:r>
                      <w:rPr>
                        <w:rFonts w:ascii="Trebuchet MS"/>
                        <w:b/>
                        <w:sz w:val="21"/>
                      </w:rPr>
                      <w:t>entitlements</w:t>
                    </w:r>
                  </w:p>
                  <w:p>
                    <w:pPr>
                      <w:numPr>
                        <w:ilvl w:val="0"/>
                        <w:numId w:val="17"/>
                      </w:numPr>
                      <w:tabs>
                        <w:tab w:pos="335" w:val="left" w:leader="none"/>
                      </w:tabs>
                      <w:spacing w:before="130"/>
                      <w:ind w:left="334" w:right="0" w:hanging="334"/>
                      <w:jc w:val="left"/>
                      <w:rPr>
                        <w:rFonts w:ascii="Trebuchet MS"/>
                        <w:b/>
                        <w:sz w:val="21"/>
                      </w:rPr>
                    </w:pPr>
                    <w:r>
                      <w:rPr>
                        <w:rFonts w:ascii="Trebuchet MS"/>
                        <w:b/>
                        <w:w w:val="105"/>
                        <w:sz w:val="21"/>
                      </w:rPr>
                      <w:t>a subset of</w:t>
                    </w:r>
                    <w:r>
                      <w:rPr>
                        <w:rFonts w:ascii="Trebuchet MS"/>
                        <w:b/>
                        <w:spacing w:val="-24"/>
                        <w:w w:val="105"/>
                        <w:sz w:val="21"/>
                      </w:rPr>
                      <w:t> </w:t>
                    </w:r>
                    <w:r>
                      <w:rPr>
                        <w:rFonts w:ascii="Trebuchet MS"/>
                        <w:b/>
                        <w:w w:val="105"/>
                        <w:sz w:val="21"/>
                      </w:rPr>
                      <w:t>these?</w:t>
                    </w:r>
                  </w:p>
                </w:txbxContent>
              </v:textbox>
              <w10:wrap type="none"/>
            </v:shape>
            <v:shape style="position:absolute;left:148;top:396;width:261;height:908" type="#_x0000_t202" filled="false" stroked="false">
              <v:textbox inset="0,0,0,0">
                <w:txbxContent>
                  <w:p>
                    <w:pPr>
                      <w:spacing w:before="4"/>
                      <w:ind w:left="0" w:right="0" w:firstLine="0"/>
                      <w:jc w:val="left"/>
                      <w:rPr>
                        <w:rFonts w:ascii="Trebuchet MS"/>
                        <w:b/>
                        <w:sz w:val="21"/>
                      </w:rPr>
                    </w:pPr>
                    <w:r>
                      <w:rPr>
                        <w:rFonts w:ascii="Trebuchet MS"/>
                        <w:b/>
                        <w:sz w:val="21"/>
                      </w:rPr>
                      <w:t>12</w:t>
                    </w:r>
                  </w:p>
                  <w:p>
                    <w:pPr>
                      <w:spacing w:line="240" w:lineRule="auto" w:before="2"/>
                      <w:rPr>
                        <w:sz w:val="35"/>
                      </w:rPr>
                    </w:pPr>
                  </w:p>
                  <w:p>
                    <w:pPr>
                      <w:spacing w:before="0"/>
                      <w:ind w:left="0" w:right="0" w:firstLine="0"/>
                      <w:jc w:val="left"/>
                      <w:rPr>
                        <w:rFonts w:ascii="Trebuchet MS"/>
                        <w:b/>
                        <w:sz w:val="21"/>
                      </w:rPr>
                    </w:pPr>
                    <w:r>
                      <w:rPr>
                        <w:rFonts w:ascii="Trebuchet MS"/>
                        <w:b/>
                        <w:sz w:val="21"/>
                      </w:rPr>
                      <w:t>13</w:t>
                    </w:r>
                  </w:p>
                </w:txbxContent>
              </v:textbox>
              <w10:wrap type="none"/>
            </v:shape>
          </v:group>
        </w:pict>
      </w:r>
      <w:r>
        <w:rPr>
          <w:sz w:val="20"/>
        </w:rPr>
      </w:r>
    </w:p>
    <w:p>
      <w:pPr>
        <w:spacing w:after="0"/>
        <w:rPr>
          <w:sz w:val="20"/>
        </w:rPr>
        <w:sectPr>
          <w:pgSz w:w="11900" w:h="16840"/>
          <w:pgMar w:header="1017" w:footer="794" w:top="2300" w:bottom="980" w:left="460" w:right="1480"/>
        </w:sectPr>
      </w:pPr>
    </w:p>
    <w:p>
      <w:pPr>
        <w:pStyle w:val="BodyText"/>
        <w:spacing w:before="2"/>
        <w:rPr>
          <w:sz w:val="13"/>
        </w:rPr>
      </w:pPr>
    </w:p>
    <w:p>
      <w:pPr>
        <w:spacing w:before="105"/>
        <w:ind w:left="957" w:right="0" w:firstLine="0"/>
        <w:jc w:val="left"/>
        <w:rPr>
          <w:rFonts w:ascii="Trebuchet MS"/>
          <w:b/>
          <w:sz w:val="21"/>
        </w:rPr>
      </w:pPr>
      <w:r>
        <w:rPr>
          <w:rFonts w:ascii="Trebuchet MS"/>
          <w:b/>
          <w:color w:val="6C6E70"/>
          <w:w w:val="105"/>
          <w:sz w:val="21"/>
        </w:rPr>
        <w:t>Verification of authorisation</w:t>
      </w:r>
    </w:p>
    <w:p>
      <w:pPr>
        <w:pStyle w:val="ListParagraph"/>
        <w:numPr>
          <w:ilvl w:val="1"/>
          <w:numId w:val="5"/>
        </w:numPr>
        <w:tabs>
          <w:tab w:pos="1666" w:val="left" w:leader="none"/>
          <w:tab w:pos="1667" w:val="left" w:leader="none"/>
        </w:tabs>
        <w:spacing w:line="271" w:lineRule="auto" w:before="129" w:after="0"/>
        <w:ind w:left="1666" w:right="189" w:hanging="710"/>
        <w:jc w:val="left"/>
        <w:rPr>
          <w:sz w:val="21"/>
        </w:rPr>
      </w:pPr>
      <w:r>
        <w:rPr>
          <w:w w:val="95"/>
          <w:sz w:val="21"/>
        </w:rPr>
        <w:t>A</w:t>
      </w:r>
      <w:r>
        <w:rPr>
          <w:spacing w:val="-41"/>
          <w:w w:val="95"/>
          <w:sz w:val="21"/>
        </w:rPr>
        <w:t> </w:t>
      </w:r>
      <w:r>
        <w:rPr>
          <w:w w:val="95"/>
          <w:sz w:val="21"/>
        </w:rPr>
        <w:t>register</w:t>
      </w:r>
      <w:r>
        <w:rPr>
          <w:spacing w:val="-42"/>
          <w:w w:val="95"/>
          <w:sz w:val="21"/>
        </w:rPr>
        <w:t> </w:t>
      </w:r>
      <w:r>
        <w:rPr>
          <w:w w:val="95"/>
          <w:sz w:val="21"/>
        </w:rPr>
        <w:t>containing</w:t>
      </w:r>
      <w:r>
        <w:rPr>
          <w:spacing w:val="-41"/>
          <w:w w:val="95"/>
          <w:sz w:val="21"/>
        </w:rPr>
        <w:t> </w:t>
      </w:r>
      <w:r>
        <w:rPr>
          <w:w w:val="95"/>
          <w:sz w:val="21"/>
        </w:rPr>
        <w:t>information</w:t>
      </w:r>
      <w:r>
        <w:rPr>
          <w:spacing w:val="-41"/>
          <w:w w:val="95"/>
          <w:sz w:val="21"/>
        </w:rPr>
        <w:t> </w:t>
      </w:r>
      <w:r>
        <w:rPr>
          <w:w w:val="95"/>
          <w:sz w:val="21"/>
        </w:rPr>
        <w:t>about</w:t>
      </w:r>
      <w:r>
        <w:rPr>
          <w:spacing w:val="-41"/>
          <w:w w:val="95"/>
          <w:sz w:val="21"/>
        </w:rPr>
        <w:t> </w:t>
      </w:r>
      <w:r>
        <w:rPr>
          <w:w w:val="95"/>
          <w:sz w:val="21"/>
        </w:rPr>
        <w:t>patients,</w:t>
      </w:r>
      <w:r>
        <w:rPr>
          <w:spacing w:val="-42"/>
          <w:w w:val="95"/>
          <w:sz w:val="21"/>
        </w:rPr>
        <w:t> </w:t>
      </w:r>
      <w:r>
        <w:rPr>
          <w:w w:val="95"/>
          <w:sz w:val="21"/>
        </w:rPr>
        <w:t>caregivers,</w:t>
      </w:r>
      <w:r>
        <w:rPr>
          <w:spacing w:val="-42"/>
          <w:w w:val="95"/>
          <w:sz w:val="21"/>
        </w:rPr>
        <w:t> </w:t>
      </w:r>
      <w:r>
        <w:rPr>
          <w:w w:val="95"/>
          <w:sz w:val="21"/>
        </w:rPr>
        <w:t>and</w:t>
      </w:r>
      <w:r>
        <w:rPr>
          <w:spacing w:val="-41"/>
          <w:w w:val="95"/>
          <w:sz w:val="21"/>
        </w:rPr>
        <w:t> </w:t>
      </w:r>
      <w:r>
        <w:rPr>
          <w:w w:val="95"/>
          <w:sz w:val="21"/>
        </w:rPr>
        <w:t>medical</w:t>
      </w:r>
      <w:r>
        <w:rPr>
          <w:spacing w:val="-41"/>
          <w:w w:val="95"/>
          <w:sz w:val="21"/>
        </w:rPr>
        <w:t> </w:t>
      </w:r>
      <w:r>
        <w:rPr>
          <w:w w:val="95"/>
          <w:sz w:val="21"/>
        </w:rPr>
        <w:t>practitioners would</w:t>
      </w:r>
      <w:r>
        <w:rPr>
          <w:spacing w:val="-30"/>
          <w:w w:val="95"/>
          <w:sz w:val="21"/>
        </w:rPr>
        <w:t> </w:t>
      </w:r>
      <w:r>
        <w:rPr>
          <w:w w:val="95"/>
          <w:sz w:val="21"/>
        </w:rPr>
        <w:t>need</w:t>
      </w:r>
      <w:r>
        <w:rPr>
          <w:spacing w:val="-30"/>
          <w:w w:val="95"/>
          <w:sz w:val="21"/>
        </w:rPr>
        <w:t> </w:t>
      </w:r>
      <w:r>
        <w:rPr>
          <w:w w:val="95"/>
          <w:sz w:val="21"/>
        </w:rPr>
        <w:t>to</w:t>
      </w:r>
      <w:r>
        <w:rPr>
          <w:spacing w:val="-30"/>
          <w:w w:val="95"/>
          <w:sz w:val="21"/>
        </w:rPr>
        <w:t> </w:t>
      </w:r>
      <w:r>
        <w:rPr>
          <w:w w:val="95"/>
          <w:sz w:val="21"/>
        </w:rPr>
        <w:t>be</w:t>
      </w:r>
      <w:r>
        <w:rPr>
          <w:spacing w:val="-30"/>
          <w:w w:val="95"/>
          <w:sz w:val="21"/>
        </w:rPr>
        <w:t> </w:t>
      </w:r>
      <w:r>
        <w:rPr>
          <w:w w:val="95"/>
          <w:sz w:val="21"/>
        </w:rPr>
        <w:t>created</w:t>
      </w:r>
      <w:r>
        <w:rPr>
          <w:spacing w:val="-31"/>
          <w:w w:val="95"/>
          <w:sz w:val="21"/>
        </w:rPr>
        <w:t> </w:t>
      </w:r>
      <w:r>
        <w:rPr>
          <w:w w:val="95"/>
          <w:sz w:val="21"/>
        </w:rPr>
        <w:t>as</w:t>
      </w:r>
      <w:r>
        <w:rPr>
          <w:spacing w:val="-30"/>
          <w:w w:val="95"/>
          <w:sz w:val="21"/>
        </w:rPr>
        <w:t> </w:t>
      </w:r>
      <w:r>
        <w:rPr>
          <w:w w:val="95"/>
          <w:sz w:val="21"/>
        </w:rPr>
        <w:t>part</w:t>
      </w:r>
      <w:r>
        <w:rPr>
          <w:spacing w:val="-30"/>
          <w:w w:val="95"/>
          <w:sz w:val="21"/>
        </w:rPr>
        <w:t> </w:t>
      </w:r>
      <w:r>
        <w:rPr>
          <w:w w:val="95"/>
          <w:sz w:val="21"/>
        </w:rPr>
        <w:t>of</w:t>
      </w:r>
      <w:r>
        <w:rPr>
          <w:spacing w:val="-30"/>
          <w:w w:val="95"/>
          <w:sz w:val="21"/>
        </w:rPr>
        <w:t> </w:t>
      </w:r>
      <w:r>
        <w:rPr>
          <w:w w:val="95"/>
          <w:sz w:val="21"/>
        </w:rPr>
        <w:t>the</w:t>
      </w:r>
      <w:r>
        <w:rPr>
          <w:spacing w:val="-30"/>
          <w:w w:val="95"/>
          <w:sz w:val="21"/>
        </w:rPr>
        <w:t> </w:t>
      </w:r>
      <w:r>
        <w:rPr>
          <w:w w:val="95"/>
          <w:sz w:val="21"/>
        </w:rPr>
        <w:t>authorisation</w:t>
      </w:r>
      <w:r>
        <w:rPr>
          <w:spacing w:val="-30"/>
          <w:w w:val="95"/>
          <w:sz w:val="21"/>
        </w:rPr>
        <w:t> </w:t>
      </w:r>
      <w:r>
        <w:rPr>
          <w:w w:val="95"/>
          <w:sz w:val="21"/>
        </w:rPr>
        <w:t>process.</w:t>
      </w:r>
      <w:r>
        <w:rPr>
          <w:spacing w:val="-30"/>
          <w:w w:val="95"/>
          <w:sz w:val="21"/>
        </w:rPr>
        <w:t> </w:t>
      </w:r>
      <w:r>
        <w:rPr>
          <w:w w:val="95"/>
          <w:sz w:val="21"/>
        </w:rPr>
        <w:t>An</w:t>
      </w:r>
      <w:r>
        <w:rPr>
          <w:spacing w:val="-30"/>
          <w:w w:val="95"/>
          <w:sz w:val="21"/>
        </w:rPr>
        <w:t> </w:t>
      </w:r>
      <w:r>
        <w:rPr>
          <w:w w:val="95"/>
          <w:sz w:val="21"/>
        </w:rPr>
        <w:t>important</w:t>
      </w:r>
      <w:r>
        <w:rPr>
          <w:spacing w:val="-30"/>
          <w:w w:val="95"/>
          <w:sz w:val="21"/>
        </w:rPr>
        <w:t> </w:t>
      </w:r>
      <w:r>
        <w:rPr>
          <w:w w:val="95"/>
          <w:sz w:val="21"/>
        </w:rPr>
        <w:t>function</w:t>
      </w:r>
      <w:r>
        <w:rPr>
          <w:spacing w:val="-30"/>
          <w:w w:val="95"/>
          <w:sz w:val="21"/>
        </w:rPr>
        <w:t> </w:t>
      </w:r>
      <w:r>
        <w:rPr>
          <w:w w:val="95"/>
          <w:sz w:val="21"/>
        </w:rPr>
        <w:t>of </w:t>
      </w:r>
      <w:r>
        <w:rPr>
          <w:sz w:val="21"/>
        </w:rPr>
        <w:t>the</w:t>
      </w:r>
      <w:r>
        <w:rPr>
          <w:spacing w:val="-42"/>
          <w:sz w:val="21"/>
        </w:rPr>
        <w:t> </w:t>
      </w:r>
      <w:r>
        <w:rPr>
          <w:sz w:val="21"/>
        </w:rPr>
        <w:t>register</w:t>
      </w:r>
      <w:r>
        <w:rPr>
          <w:spacing w:val="-42"/>
          <w:sz w:val="21"/>
        </w:rPr>
        <w:t> </w:t>
      </w:r>
      <w:r>
        <w:rPr>
          <w:sz w:val="21"/>
        </w:rPr>
        <w:t>would</w:t>
      </w:r>
      <w:r>
        <w:rPr>
          <w:spacing w:val="-42"/>
          <w:sz w:val="21"/>
        </w:rPr>
        <w:t> </w:t>
      </w:r>
      <w:r>
        <w:rPr>
          <w:sz w:val="21"/>
        </w:rPr>
        <w:t>be</w:t>
      </w:r>
      <w:r>
        <w:rPr>
          <w:spacing w:val="-41"/>
          <w:sz w:val="21"/>
        </w:rPr>
        <w:t> </w:t>
      </w:r>
      <w:r>
        <w:rPr>
          <w:sz w:val="21"/>
        </w:rPr>
        <w:t>to</w:t>
      </w:r>
      <w:r>
        <w:rPr>
          <w:spacing w:val="-42"/>
          <w:sz w:val="21"/>
        </w:rPr>
        <w:t> </w:t>
      </w:r>
      <w:r>
        <w:rPr>
          <w:sz w:val="21"/>
        </w:rPr>
        <w:t>enable</w:t>
      </w:r>
      <w:r>
        <w:rPr>
          <w:spacing w:val="-42"/>
          <w:sz w:val="21"/>
        </w:rPr>
        <w:t> </w:t>
      </w:r>
      <w:r>
        <w:rPr>
          <w:sz w:val="21"/>
        </w:rPr>
        <w:t>a</w:t>
      </w:r>
      <w:r>
        <w:rPr>
          <w:spacing w:val="-41"/>
          <w:sz w:val="21"/>
        </w:rPr>
        <w:t> </w:t>
      </w:r>
      <w:r>
        <w:rPr>
          <w:sz w:val="21"/>
        </w:rPr>
        <w:t>law</w:t>
      </w:r>
      <w:r>
        <w:rPr>
          <w:spacing w:val="-42"/>
          <w:sz w:val="21"/>
        </w:rPr>
        <w:t> </w:t>
      </w:r>
      <w:r>
        <w:rPr>
          <w:sz w:val="21"/>
        </w:rPr>
        <w:t>enforcement</w:t>
      </w:r>
      <w:r>
        <w:rPr>
          <w:spacing w:val="-41"/>
          <w:sz w:val="21"/>
        </w:rPr>
        <w:t> </w:t>
      </w:r>
      <w:r>
        <w:rPr>
          <w:sz w:val="21"/>
        </w:rPr>
        <w:t>officer</w:t>
      </w:r>
      <w:r>
        <w:rPr>
          <w:spacing w:val="-42"/>
          <w:sz w:val="21"/>
        </w:rPr>
        <w:t> </w:t>
      </w:r>
      <w:r>
        <w:rPr>
          <w:sz w:val="21"/>
        </w:rPr>
        <w:t>or</w:t>
      </w:r>
      <w:r>
        <w:rPr>
          <w:spacing w:val="-42"/>
          <w:sz w:val="21"/>
        </w:rPr>
        <w:t> </w:t>
      </w:r>
      <w:r>
        <w:rPr>
          <w:sz w:val="21"/>
        </w:rPr>
        <w:t>government</w:t>
      </w:r>
      <w:r>
        <w:rPr>
          <w:spacing w:val="-42"/>
          <w:sz w:val="21"/>
        </w:rPr>
        <w:t> </w:t>
      </w:r>
      <w:r>
        <w:rPr>
          <w:sz w:val="21"/>
        </w:rPr>
        <w:t>official</w:t>
      </w:r>
      <w:r>
        <w:rPr>
          <w:spacing w:val="-42"/>
          <w:sz w:val="21"/>
        </w:rPr>
        <w:t> </w:t>
      </w:r>
      <w:r>
        <w:rPr>
          <w:sz w:val="21"/>
        </w:rPr>
        <w:t>to </w:t>
      </w:r>
      <w:r>
        <w:rPr>
          <w:w w:val="95"/>
          <w:sz w:val="21"/>
        </w:rPr>
        <w:t>verify</w:t>
      </w:r>
      <w:r>
        <w:rPr>
          <w:spacing w:val="-34"/>
          <w:w w:val="95"/>
          <w:sz w:val="21"/>
        </w:rPr>
        <w:t> </w:t>
      </w:r>
      <w:r>
        <w:rPr>
          <w:w w:val="95"/>
          <w:sz w:val="21"/>
        </w:rPr>
        <w:t>a</w:t>
      </w:r>
      <w:r>
        <w:rPr>
          <w:spacing w:val="-34"/>
          <w:w w:val="95"/>
          <w:sz w:val="21"/>
        </w:rPr>
        <w:t> </w:t>
      </w:r>
      <w:r>
        <w:rPr>
          <w:w w:val="95"/>
          <w:sz w:val="21"/>
        </w:rPr>
        <w:t>person's</w:t>
      </w:r>
      <w:r>
        <w:rPr>
          <w:spacing w:val="-34"/>
          <w:w w:val="95"/>
          <w:sz w:val="21"/>
        </w:rPr>
        <w:t> </w:t>
      </w:r>
      <w:r>
        <w:rPr>
          <w:w w:val="95"/>
          <w:sz w:val="21"/>
        </w:rPr>
        <w:t>claim</w:t>
      </w:r>
      <w:r>
        <w:rPr>
          <w:spacing w:val="-33"/>
          <w:w w:val="95"/>
          <w:sz w:val="21"/>
        </w:rPr>
        <w:t> </w:t>
      </w:r>
      <w:r>
        <w:rPr>
          <w:w w:val="95"/>
          <w:sz w:val="21"/>
        </w:rPr>
        <w:t>that</w:t>
      </w:r>
      <w:r>
        <w:rPr>
          <w:spacing w:val="-34"/>
          <w:w w:val="95"/>
          <w:sz w:val="21"/>
        </w:rPr>
        <w:t> </w:t>
      </w:r>
      <w:r>
        <w:rPr>
          <w:w w:val="95"/>
          <w:sz w:val="21"/>
        </w:rPr>
        <w:t>they</w:t>
      </w:r>
      <w:r>
        <w:rPr>
          <w:spacing w:val="-34"/>
          <w:w w:val="95"/>
          <w:sz w:val="21"/>
        </w:rPr>
        <w:t> </w:t>
      </w:r>
      <w:r>
        <w:rPr>
          <w:w w:val="95"/>
          <w:sz w:val="21"/>
        </w:rPr>
        <w:t>are</w:t>
      </w:r>
      <w:r>
        <w:rPr>
          <w:spacing w:val="-34"/>
          <w:w w:val="95"/>
          <w:sz w:val="21"/>
        </w:rPr>
        <w:t> </w:t>
      </w:r>
      <w:r>
        <w:rPr>
          <w:w w:val="95"/>
          <w:sz w:val="21"/>
        </w:rPr>
        <w:t>authorised</w:t>
      </w:r>
      <w:r>
        <w:rPr>
          <w:spacing w:val="-34"/>
          <w:w w:val="95"/>
          <w:sz w:val="21"/>
        </w:rPr>
        <w:t> </w:t>
      </w:r>
      <w:r>
        <w:rPr>
          <w:w w:val="95"/>
          <w:sz w:val="21"/>
        </w:rPr>
        <w:t>to</w:t>
      </w:r>
      <w:r>
        <w:rPr>
          <w:spacing w:val="-34"/>
          <w:w w:val="95"/>
          <w:sz w:val="21"/>
        </w:rPr>
        <w:t> </w:t>
      </w:r>
      <w:r>
        <w:rPr>
          <w:w w:val="95"/>
          <w:sz w:val="21"/>
        </w:rPr>
        <w:t>use</w:t>
      </w:r>
      <w:r>
        <w:rPr>
          <w:spacing w:val="-33"/>
          <w:w w:val="95"/>
          <w:sz w:val="21"/>
        </w:rPr>
        <w:t> </w:t>
      </w:r>
      <w:r>
        <w:rPr>
          <w:w w:val="95"/>
          <w:sz w:val="21"/>
        </w:rPr>
        <w:t>and</w:t>
      </w:r>
      <w:r>
        <w:rPr>
          <w:spacing w:val="-34"/>
          <w:w w:val="95"/>
          <w:sz w:val="21"/>
        </w:rPr>
        <w:t> </w:t>
      </w:r>
      <w:r>
        <w:rPr>
          <w:w w:val="95"/>
          <w:sz w:val="21"/>
        </w:rPr>
        <w:t>possess</w:t>
      </w:r>
      <w:r>
        <w:rPr>
          <w:spacing w:val="-34"/>
          <w:w w:val="95"/>
          <w:sz w:val="21"/>
        </w:rPr>
        <w:t> </w:t>
      </w:r>
      <w:r>
        <w:rPr>
          <w:w w:val="95"/>
          <w:sz w:val="21"/>
        </w:rPr>
        <w:t>medicinal</w:t>
      </w:r>
      <w:r>
        <w:rPr>
          <w:spacing w:val="-35"/>
          <w:w w:val="95"/>
          <w:sz w:val="21"/>
        </w:rPr>
        <w:t> </w:t>
      </w:r>
      <w:r>
        <w:rPr>
          <w:w w:val="95"/>
          <w:sz w:val="21"/>
        </w:rPr>
        <w:t>cannabis. </w:t>
      </w:r>
      <w:r>
        <w:rPr>
          <w:sz w:val="21"/>
        </w:rPr>
        <w:t>Some</w:t>
      </w:r>
      <w:r>
        <w:rPr>
          <w:spacing w:val="-40"/>
          <w:sz w:val="21"/>
        </w:rPr>
        <w:t> </w:t>
      </w:r>
      <w:r>
        <w:rPr>
          <w:sz w:val="21"/>
        </w:rPr>
        <w:t>of</w:t>
      </w:r>
      <w:r>
        <w:rPr>
          <w:spacing w:val="-40"/>
          <w:sz w:val="21"/>
        </w:rPr>
        <w:t> </w:t>
      </w:r>
      <w:r>
        <w:rPr>
          <w:sz w:val="21"/>
        </w:rPr>
        <w:t>the</w:t>
      </w:r>
      <w:r>
        <w:rPr>
          <w:spacing w:val="-40"/>
          <w:sz w:val="21"/>
        </w:rPr>
        <w:t> </w:t>
      </w:r>
      <w:r>
        <w:rPr>
          <w:sz w:val="21"/>
        </w:rPr>
        <w:t>information</w:t>
      </w:r>
      <w:r>
        <w:rPr>
          <w:spacing w:val="-40"/>
          <w:sz w:val="21"/>
        </w:rPr>
        <w:t> </w:t>
      </w:r>
      <w:r>
        <w:rPr>
          <w:sz w:val="21"/>
        </w:rPr>
        <w:t>could</w:t>
      </w:r>
      <w:r>
        <w:rPr>
          <w:spacing w:val="-40"/>
          <w:sz w:val="21"/>
        </w:rPr>
        <w:t> </w:t>
      </w:r>
      <w:r>
        <w:rPr>
          <w:sz w:val="21"/>
        </w:rPr>
        <w:t>be</w:t>
      </w:r>
      <w:r>
        <w:rPr>
          <w:spacing w:val="-40"/>
          <w:sz w:val="21"/>
        </w:rPr>
        <w:t> </w:t>
      </w:r>
      <w:r>
        <w:rPr>
          <w:sz w:val="21"/>
        </w:rPr>
        <w:t>highly</w:t>
      </w:r>
      <w:r>
        <w:rPr>
          <w:spacing w:val="-40"/>
          <w:sz w:val="21"/>
        </w:rPr>
        <w:t> </w:t>
      </w:r>
      <w:r>
        <w:rPr>
          <w:sz w:val="21"/>
        </w:rPr>
        <w:t>sensitive</w:t>
      </w:r>
      <w:r>
        <w:rPr>
          <w:spacing w:val="-40"/>
          <w:sz w:val="21"/>
        </w:rPr>
        <w:t> </w:t>
      </w:r>
      <w:r>
        <w:rPr>
          <w:sz w:val="21"/>
        </w:rPr>
        <w:t>and</w:t>
      </w:r>
      <w:r>
        <w:rPr>
          <w:spacing w:val="-40"/>
          <w:sz w:val="21"/>
        </w:rPr>
        <w:t> </w:t>
      </w:r>
      <w:r>
        <w:rPr>
          <w:sz w:val="21"/>
        </w:rPr>
        <w:t>require</w:t>
      </w:r>
      <w:r>
        <w:rPr>
          <w:spacing w:val="-40"/>
          <w:sz w:val="21"/>
        </w:rPr>
        <w:t> </w:t>
      </w:r>
      <w:r>
        <w:rPr>
          <w:sz w:val="21"/>
        </w:rPr>
        <w:t>additional</w:t>
      </w:r>
      <w:r>
        <w:rPr>
          <w:spacing w:val="-40"/>
          <w:sz w:val="21"/>
        </w:rPr>
        <w:t> </w:t>
      </w:r>
      <w:r>
        <w:rPr>
          <w:sz w:val="21"/>
        </w:rPr>
        <w:t>privacy protections</w:t>
      </w:r>
      <w:r>
        <w:rPr>
          <w:spacing w:val="-16"/>
          <w:sz w:val="21"/>
        </w:rPr>
        <w:t> </w:t>
      </w:r>
      <w:r>
        <w:rPr>
          <w:sz w:val="21"/>
        </w:rPr>
        <w:t>to</w:t>
      </w:r>
      <w:r>
        <w:rPr>
          <w:spacing w:val="-16"/>
          <w:sz w:val="21"/>
        </w:rPr>
        <w:t> </w:t>
      </w:r>
      <w:r>
        <w:rPr>
          <w:sz w:val="21"/>
        </w:rPr>
        <w:t>be</w:t>
      </w:r>
      <w:r>
        <w:rPr>
          <w:spacing w:val="-15"/>
          <w:sz w:val="21"/>
        </w:rPr>
        <w:t> </w:t>
      </w:r>
      <w:r>
        <w:rPr>
          <w:sz w:val="21"/>
        </w:rPr>
        <w:t>set</w:t>
      </w:r>
      <w:r>
        <w:rPr>
          <w:spacing w:val="-16"/>
          <w:sz w:val="21"/>
        </w:rPr>
        <w:t> </w:t>
      </w:r>
      <w:r>
        <w:rPr>
          <w:sz w:val="21"/>
        </w:rPr>
        <w:t>out</w:t>
      </w:r>
      <w:r>
        <w:rPr>
          <w:spacing w:val="-15"/>
          <w:sz w:val="21"/>
        </w:rPr>
        <w:t> </w:t>
      </w:r>
      <w:r>
        <w:rPr>
          <w:sz w:val="21"/>
        </w:rPr>
        <w:t>in</w:t>
      </w:r>
      <w:r>
        <w:rPr>
          <w:spacing w:val="-16"/>
          <w:sz w:val="21"/>
        </w:rPr>
        <w:t> </w:t>
      </w:r>
      <w:r>
        <w:rPr>
          <w:sz w:val="21"/>
        </w:rPr>
        <w:t>the</w:t>
      </w:r>
      <w:r>
        <w:rPr>
          <w:spacing w:val="-15"/>
          <w:sz w:val="21"/>
        </w:rPr>
        <w:t> </w:t>
      </w:r>
      <w:r>
        <w:rPr>
          <w:sz w:val="21"/>
        </w:rPr>
        <w:t>scheme</w:t>
      </w:r>
      <w:r>
        <w:rPr>
          <w:spacing w:val="-16"/>
          <w:sz w:val="21"/>
        </w:rPr>
        <w:t> </w:t>
      </w:r>
      <w:r>
        <w:rPr>
          <w:sz w:val="21"/>
        </w:rPr>
        <w:t>legislation.</w:t>
      </w:r>
    </w:p>
    <w:p>
      <w:pPr>
        <w:pStyle w:val="ListParagraph"/>
        <w:numPr>
          <w:ilvl w:val="1"/>
          <w:numId w:val="5"/>
        </w:numPr>
        <w:tabs>
          <w:tab w:pos="1666" w:val="left" w:leader="none"/>
          <w:tab w:pos="1667" w:val="left" w:leader="none"/>
        </w:tabs>
        <w:spacing w:line="271" w:lineRule="auto" w:before="104" w:after="0"/>
        <w:ind w:left="1666" w:right="147" w:hanging="710"/>
        <w:jc w:val="left"/>
        <w:rPr>
          <w:sz w:val="21"/>
        </w:rPr>
      </w:pPr>
      <w:r>
        <w:rPr>
          <w:sz w:val="21"/>
        </w:rPr>
        <w:t>Another</w:t>
      </w:r>
      <w:r>
        <w:rPr>
          <w:spacing w:val="-37"/>
          <w:sz w:val="21"/>
        </w:rPr>
        <w:t> </w:t>
      </w:r>
      <w:r>
        <w:rPr>
          <w:sz w:val="21"/>
        </w:rPr>
        <w:t>part</w:t>
      </w:r>
      <w:r>
        <w:rPr>
          <w:spacing w:val="-36"/>
          <w:sz w:val="21"/>
        </w:rPr>
        <w:t> </w:t>
      </w:r>
      <w:r>
        <w:rPr>
          <w:sz w:val="21"/>
        </w:rPr>
        <w:t>of</w:t>
      </w:r>
      <w:r>
        <w:rPr>
          <w:spacing w:val="-36"/>
          <w:sz w:val="21"/>
        </w:rPr>
        <w:t> </w:t>
      </w:r>
      <w:r>
        <w:rPr>
          <w:sz w:val="21"/>
        </w:rPr>
        <w:t>the</w:t>
      </w:r>
      <w:r>
        <w:rPr>
          <w:spacing w:val="-36"/>
          <w:sz w:val="21"/>
        </w:rPr>
        <w:t> </w:t>
      </w:r>
      <w:r>
        <w:rPr>
          <w:sz w:val="21"/>
        </w:rPr>
        <w:t>authorisation</w:t>
      </w:r>
      <w:r>
        <w:rPr>
          <w:spacing w:val="-36"/>
          <w:sz w:val="21"/>
        </w:rPr>
        <w:t> </w:t>
      </w:r>
      <w:r>
        <w:rPr>
          <w:sz w:val="21"/>
        </w:rPr>
        <w:t>process</w:t>
      </w:r>
      <w:r>
        <w:rPr>
          <w:spacing w:val="-37"/>
          <w:sz w:val="21"/>
        </w:rPr>
        <w:t> </w:t>
      </w:r>
      <w:r>
        <w:rPr>
          <w:sz w:val="21"/>
        </w:rPr>
        <w:t>could</w:t>
      </w:r>
      <w:r>
        <w:rPr>
          <w:spacing w:val="-36"/>
          <w:sz w:val="21"/>
        </w:rPr>
        <w:t> </w:t>
      </w:r>
      <w:r>
        <w:rPr>
          <w:sz w:val="21"/>
        </w:rPr>
        <w:t>be</w:t>
      </w:r>
      <w:r>
        <w:rPr>
          <w:spacing w:val="-36"/>
          <w:sz w:val="21"/>
        </w:rPr>
        <w:t> </w:t>
      </w:r>
      <w:r>
        <w:rPr>
          <w:sz w:val="21"/>
        </w:rPr>
        <w:t>to</w:t>
      </w:r>
      <w:r>
        <w:rPr>
          <w:spacing w:val="-36"/>
          <w:sz w:val="21"/>
        </w:rPr>
        <w:t> </w:t>
      </w:r>
      <w:r>
        <w:rPr>
          <w:sz w:val="21"/>
        </w:rPr>
        <w:t>issue</w:t>
      </w:r>
      <w:r>
        <w:rPr>
          <w:spacing w:val="-36"/>
          <w:sz w:val="21"/>
        </w:rPr>
        <w:t> </w:t>
      </w:r>
      <w:r>
        <w:rPr>
          <w:sz w:val="21"/>
        </w:rPr>
        <w:t>the</w:t>
      </w:r>
      <w:r>
        <w:rPr>
          <w:spacing w:val="-37"/>
          <w:sz w:val="21"/>
        </w:rPr>
        <w:t> </w:t>
      </w:r>
      <w:r>
        <w:rPr>
          <w:sz w:val="21"/>
        </w:rPr>
        <w:t>user</w:t>
      </w:r>
      <w:r>
        <w:rPr>
          <w:spacing w:val="-36"/>
          <w:sz w:val="21"/>
        </w:rPr>
        <w:t> </w:t>
      </w:r>
      <w:r>
        <w:rPr>
          <w:sz w:val="21"/>
        </w:rPr>
        <w:t>a</w:t>
      </w:r>
      <w:r>
        <w:rPr>
          <w:spacing w:val="-36"/>
          <w:sz w:val="21"/>
        </w:rPr>
        <w:t> </w:t>
      </w:r>
      <w:r>
        <w:rPr>
          <w:sz w:val="21"/>
        </w:rPr>
        <w:t>document identifying</w:t>
      </w:r>
      <w:r>
        <w:rPr>
          <w:spacing w:val="-42"/>
          <w:sz w:val="21"/>
        </w:rPr>
        <w:t> </w:t>
      </w:r>
      <w:r>
        <w:rPr>
          <w:sz w:val="21"/>
        </w:rPr>
        <w:t>their</w:t>
      </w:r>
      <w:r>
        <w:rPr>
          <w:spacing w:val="-42"/>
          <w:sz w:val="21"/>
        </w:rPr>
        <w:t> </w:t>
      </w:r>
      <w:r>
        <w:rPr>
          <w:sz w:val="21"/>
        </w:rPr>
        <w:t>entitlement</w:t>
      </w:r>
      <w:r>
        <w:rPr>
          <w:spacing w:val="-42"/>
          <w:sz w:val="21"/>
        </w:rPr>
        <w:t> </w:t>
      </w:r>
      <w:r>
        <w:rPr>
          <w:sz w:val="21"/>
        </w:rPr>
        <w:t>to</w:t>
      </w:r>
      <w:r>
        <w:rPr>
          <w:spacing w:val="-42"/>
          <w:sz w:val="21"/>
        </w:rPr>
        <w:t> </w:t>
      </w:r>
      <w:r>
        <w:rPr>
          <w:sz w:val="21"/>
        </w:rPr>
        <w:t>possess</w:t>
      </w:r>
      <w:r>
        <w:rPr>
          <w:spacing w:val="-42"/>
          <w:sz w:val="21"/>
        </w:rPr>
        <w:t> </w:t>
      </w:r>
      <w:r>
        <w:rPr>
          <w:sz w:val="21"/>
        </w:rPr>
        <w:t>and</w:t>
      </w:r>
      <w:r>
        <w:rPr>
          <w:spacing w:val="-42"/>
          <w:sz w:val="21"/>
        </w:rPr>
        <w:t> </w:t>
      </w:r>
      <w:r>
        <w:rPr>
          <w:sz w:val="21"/>
        </w:rPr>
        <w:t>use</w:t>
      </w:r>
      <w:r>
        <w:rPr>
          <w:spacing w:val="-42"/>
          <w:sz w:val="21"/>
        </w:rPr>
        <w:t> </w:t>
      </w:r>
      <w:r>
        <w:rPr>
          <w:sz w:val="21"/>
        </w:rPr>
        <w:t>medicinal</w:t>
      </w:r>
      <w:r>
        <w:rPr>
          <w:spacing w:val="-43"/>
          <w:sz w:val="21"/>
        </w:rPr>
        <w:t> </w:t>
      </w:r>
      <w:r>
        <w:rPr>
          <w:sz w:val="21"/>
        </w:rPr>
        <w:t>cannabis.</w:t>
      </w:r>
      <w:r>
        <w:rPr>
          <w:spacing w:val="-42"/>
          <w:sz w:val="21"/>
        </w:rPr>
        <w:t> </w:t>
      </w:r>
      <w:r>
        <w:rPr>
          <w:sz w:val="21"/>
        </w:rPr>
        <w:t>A</w:t>
      </w:r>
      <w:r>
        <w:rPr>
          <w:spacing w:val="-42"/>
          <w:sz w:val="21"/>
        </w:rPr>
        <w:t> </w:t>
      </w:r>
      <w:r>
        <w:rPr>
          <w:sz w:val="21"/>
        </w:rPr>
        <w:t>number</w:t>
      </w:r>
      <w:r>
        <w:rPr>
          <w:spacing w:val="-42"/>
          <w:sz w:val="21"/>
        </w:rPr>
        <w:t> </w:t>
      </w:r>
      <w:r>
        <w:rPr>
          <w:sz w:val="21"/>
        </w:rPr>
        <w:t>of </w:t>
      </w:r>
      <w:r>
        <w:rPr>
          <w:w w:val="95"/>
          <w:sz w:val="21"/>
        </w:rPr>
        <w:t>overseas</w:t>
      </w:r>
      <w:r>
        <w:rPr>
          <w:spacing w:val="-34"/>
          <w:w w:val="95"/>
          <w:sz w:val="21"/>
        </w:rPr>
        <w:t> </w:t>
      </w:r>
      <w:r>
        <w:rPr>
          <w:w w:val="95"/>
          <w:sz w:val="21"/>
        </w:rPr>
        <w:t>jurisdictions</w:t>
      </w:r>
      <w:r>
        <w:rPr>
          <w:spacing w:val="-33"/>
          <w:w w:val="95"/>
          <w:sz w:val="21"/>
        </w:rPr>
        <w:t> </w:t>
      </w:r>
      <w:r>
        <w:rPr>
          <w:w w:val="95"/>
          <w:sz w:val="21"/>
        </w:rPr>
        <w:t>require</w:t>
      </w:r>
      <w:r>
        <w:rPr>
          <w:spacing w:val="-34"/>
          <w:w w:val="95"/>
          <w:sz w:val="21"/>
        </w:rPr>
        <w:t> </w:t>
      </w:r>
      <w:r>
        <w:rPr>
          <w:w w:val="95"/>
          <w:sz w:val="21"/>
        </w:rPr>
        <w:t>people</w:t>
      </w:r>
      <w:r>
        <w:rPr>
          <w:spacing w:val="-33"/>
          <w:w w:val="95"/>
          <w:sz w:val="21"/>
        </w:rPr>
        <w:t> </w:t>
      </w:r>
      <w:r>
        <w:rPr>
          <w:w w:val="95"/>
          <w:sz w:val="21"/>
        </w:rPr>
        <w:t>who</w:t>
      </w:r>
      <w:r>
        <w:rPr>
          <w:spacing w:val="-33"/>
          <w:w w:val="95"/>
          <w:sz w:val="21"/>
        </w:rPr>
        <w:t> </w:t>
      </w:r>
      <w:r>
        <w:rPr>
          <w:w w:val="95"/>
          <w:sz w:val="21"/>
        </w:rPr>
        <w:t>are</w:t>
      </w:r>
      <w:r>
        <w:rPr>
          <w:spacing w:val="-34"/>
          <w:w w:val="95"/>
          <w:sz w:val="21"/>
        </w:rPr>
        <w:t> </w:t>
      </w:r>
      <w:r>
        <w:rPr>
          <w:w w:val="95"/>
          <w:sz w:val="21"/>
        </w:rPr>
        <w:t>authorised</w:t>
      </w:r>
      <w:r>
        <w:rPr>
          <w:spacing w:val="-33"/>
          <w:w w:val="95"/>
          <w:sz w:val="21"/>
        </w:rPr>
        <w:t> </w:t>
      </w:r>
      <w:r>
        <w:rPr>
          <w:w w:val="95"/>
          <w:sz w:val="21"/>
        </w:rPr>
        <w:t>to</w:t>
      </w:r>
      <w:r>
        <w:rPr>
          <w:spacing w:val="-33"/>
          <w:w w:val="95"/>
          <w:sz w:val="21"/>
        </w:rPr>
        <w:t> </w:t>
      </w:r>
      <w:r>
        <w:rPr>
          <w:w w:val="95"/>
          <w:sz w:val="21"/>
        </w:rPr>
        <w:t>use</w:t>
      </w:r>
      <w:r>
        <w:rPr>
          <w:spacing w:val="-34"/>
          <w:w w:val="95"/>
          <w:sz w:val="21"/>
        </w:rPr>
        <w:t> </w:t>
      </w:r>
      <w:r>
        <w:rPr>
          <w:w w:val="95"/>
          <w:sz w:val="21"/>
        </w:rPr>
        <w:t>medicinal</w:t>
      </w:r>
      <w:r>
        <w:rPr>
          <w:spacing w:val="-34"/>
          <w:w w:val="95"/>
          <w:sz w:val="21"/>
        </w:rPr>
        <w:t> </w:t>
      </w:r>
      <w:r>
        <w:rPr>
          <w:w w:val="95"/>
          <w:sz w:val="21"/>
        </w:rPr>
        <w:t>cannabis</w:t>
      </w:r>
      <w:r>
        <w:rPr>
          <w:spacing w:val="-33"/>
          <w:w w:val="95"/>
          <w:sz w:val="21"/>
        </w:rPr>
        <w:t> </w:t>
      </w:r>
      <w:r>
        <w:rPr>
          <w:w w:val="95"/>
          <w:sz w:val="21"/>
        </w:rPr>
        <w:t>to register</w:t>
      </w:r>
      <w:r>
        <w:rPr>
          <w:spacing w:val="-32"/>
          <w:w w:val="95"/>
          <w:sz w:val="21"/>
        </w:rPr>
        <w:t> </w:t>
      </w:r>
      <w:r>
        <w:rPr>
          <w:w w:val="95"/>
          <w:sz w:val="21"/>
        </w:rPr>
        <w:t>with</w:t>
      </w:r>
      <w:r>
        <w:rPr>
          <w:spacing w:val="-31"/>
          <w:w w:val="95"/>
          <w:sz w:val="21"/>
        </w:rPr>
        <w:t> </w:t>
      </w:r>
      <w:r>
        <w:rPr>
          <w:w w:val="95"/>
          <w:sz w:val="21"/>
        </w:rPr>
        <w:t>the</w:t>
      </w:r>
      <w:r>
        <w:rPr>
          <w:spacing w:val="-31"/>
          <w:w w:val="95"/>
          <w:sz w:val="21"/>
        </w:rPr>
        <w:t> </w:t>
      </w:r>
      <w:r>
        <w:rPr>
          <w:w w:val="95"/>
          <w:sz w:val="21"/>
        </w:rPr>
        <w:t>government</w:t>
      </w:r>
      <w:r>
        <w:rPr>
          <w:spacing w:val="-31"/>
          <w:w w:val="95"/>
          <w:sz w:val="21"/>
        </w:rPr>
        <w:t> </w:t>
      </w:r>
      <w:r>
        <w:rPr>
          <w:w w:val="95"/>
          <w:sz w:val="21"/>
        </w:rPr>
        <w:t>and</w:t>
      </w:r>
      <w:r>
        <w:rPr>
          <w:spacing w:val="-31"/>
          <w:w w:val="95"/>
          <w:sz w:val="21"/>
        </w:rPr>
        <w:t> </w:t>
      </w:r>
      <w:r>
        <w:rPr>
          <w:w w:val="95"/>
          <w:sz w:val="21"/>
        </w:rPr>
        <w:t>be</w:t>
      </w:r>
      <w:r>
        <w:rPr>
          <w:spacing w:val="-31"/>
          <w:w w:val="95"/>
          <w:sz w:val="21"/>
        </w:rPr>
        <w:t> </w:t>
      </w:r>
      <w:r>
        <w:rPr>
          <w:w w:val="95"/>
          <w:sz w:val="21"/>
        </w:rPr>
        <w:t>issued</w:t>
      </w:r>
      <w:r>
        <w:rPr>
          <w:spacing w:val="-32"/>
          <w:w w:val="95"/>
          <w:sz w:val="21"/>
        </w:rPr>
        <w:t> </w:t>
      </w:r>
      <w:r>
        <w:rPr>
          <w:w w:val="95"/>
          <w:sz w:val="21"/>
        </w:rPr>
        <w:t>with</w:t>
      </w:r>
      <w:r>
        <w:rPr>
          <w:spacing w:val="-31"/>
          <w:w w:val="95"/>
          <w:sz w:val="21"/>
        </w:rPr>
        <w:t> </w:t>
      </w:r>
      <w:r>
        <w:rPr>
          <w:w w:val="95"/>
          <w:sz w:val="21"/>
        </w:rPr>
        <w:t>an</w:t>
      </w:r>
      <w:r>
        <w:rPr>
          <w:spacing w:val="-31"/>
          <w:w w:val="95"/>
          <w:sz w:val="21"/>
        </w:rPr>
        <w:t> </w:t>
      </w:r>
      <w:r>
        <w:rPr>
          <w:w w:val="95"/>
          <w:sz w:val="21"/>
        </w:rPr>
        <w:t>identity</w:t>
      </w:r>
      <w:r>
        <w:rPr>
          <w:spacing w:val="-31"/>
          <w:w w:val="95"/>
          <w:sz w:val="21"/>
        </w:rPr>
        <w:t> </w:t>
      </w:r>
      <w:r>
        <w:rPr>
          <w:w w:val="95"/>
          <w:sz w:val="21"/>
        </w:rPr>
        <w:t>card,</w:t>
      </w:r>
      <w:r>
        <w:rPr>
          <w:spacing w:val="-32"/>
          <w:w w:val="95"/>
          <w:sz w:val="21"/>
        </w:rPr>
        <w:t> </w:t>
      </w:r>
      <w:r>
        <w:rPr>
          <w:w w:val="95"/>
          <w:sz w:val="21"/>
        </w:rPr>
        <w:t>or</w:t>
      </w:r>
      <w:r>
        <w:rPr>
          <w:spacing w:val="-31"/>
          <w:w w:val="95"/>
          <w:sz w:val="21"/>
        </w:rPr>
        <w:t> </w:t>
      </w:r>
      <w:r>
        <w:rPr>
          <w:w w:val="95"/>
          <w:sz w:val="21"/>
        </w:rPr>
        <w:t>licence.</w:t>
      </w:r>
      <w:r>
        <w:rPr>
          <w:spacing w:val="-32"/>
          <w:w w:val="95"/>
          <w:sz w:val="21"/>
        </w:rPr>
        <w:t> </w:t>
      </w:r>
      <w:r>
        <w:rPr>
          <w:w w:val="95"/>
          <w:sz w:val="21"/>
        </w:rPr>
        <w:t>Inevitably, </w:t>
      </w:r>
      <w:r>
        <w:rPr>
          <w:sz w:val="21"/>
        </w:rPr>
        <w:t>this</w:t>
      </w:r>
      <w:r>
        <w:rPr>
          <w:spacing w:val="-39"/>
          <w:sz w:val="21"/>
        </w:rPr>
        <w:t> </w:t>
      </w:r>
      <w:r>
        <w:rPr>
          <w:sz w:val="21"/>
        </w:rPr>
        <w:t>affects</w:t>
      </w:r>
      <w:r>
        <w:rPr>
          <w:spacing w:val="-38"/>
          <w:sz w:val="21"/>
        </w:rPr>
        <w:t> </w:t>
      </w:r>
      <w:r>
        <w:rPr>
          <w:sz w:val="21"/>
        </w:rPr>
        <w:t>the</w:t>
      </w:r>
      <w:r>
        <w:rPr>
          <w:spacing w:val="-38"/>
          <w:sz w:val="21"/>
        </w:rPr>
        <w:t> </w:t>
      </w:r>
      <w:r>
        <w:rPr>
          <w:sz w:val="21"/>
        </w:rPr>
        <w:t>privacy</w:t>
      </w:r>
      <w:r>
        <w:rPr>
          <w:spacing w:val="-38"/>
          <w:sz w:val="21"/>
        </w:rPr>
        <w:t> </w:t>
      </w:r>
      <w:r>
        <w:rPr>
          <w:sz w:val="21"/>
        </w:rPr>
        <w:t>of</w:t>
      </w:r>
      <w:r>
        <w:rPr>
          <w:spacing w:val="-38"/>
          <w:sz w:val="21"/>
        </w:rPr>
        <w:t> </w:t>
      </w:r>
      <w:r>
        <w:rPr>
          <w:sz w:val="21"/>
        </w:rPr>
        <w:t>the</w:t>
      </w:r>
      <w:r>
        <w:rPr>
          <w:spacing w:val="-38"/>
          <w:sz w:val="21"/>
        </w:rPr>
        <w:t> </w:t>
      </w:r>
      <w:r>
        <w:rPr>
          <w:sz w:val="21"/>
        </w:rPr>
        <w:t>patients’</w:t>
      </w:r>
      <w:r>
        <w:rPr>
          <w:spacing w:val="-38"/>
          <w:sz w:val="21"/>
        </w:rPr>
        <w:t> </w:t>
      </w:r>
      <w:r>
        <w:rPr>
          <w:sz w:val="21"/>
        </w:rPr>
        <w:t>health</w:t>
      </w:r>
      <w:r>
        <w:rPr>
          <w:spacing w:val="-38"/>
          <w:sz w:val="21"/>
        </w:rPr>
        <w:t> </w:t>
      </w:r>
      <w:r>
        <w:rPr>
          <w:sz w:val="21"/>
        </w:rPr>
        <w:t>information</w:t>
      </w:r>
      <w:r>
        <w:rPr>
          <w:spacing w:val="-38"/>
          <w:sz w:val="21"/>
        </w:rPr>
        <w:t> </w:t>
      </w:r>
      <w:r>
        <w:rPr>
          <w:sz w:val="21"/>
        </w:rPr>
        <w:t>and</w:t>
      </w:r>
      <w:r>
        <w:rPr>
          <w:spacing w:val="-38"/>
          <w:sz w:val="21"/>
        </w:rPr>
        <w:t> </w:t>
      </w:r>
      <w:r>
        <w:rPr>
          <w:sz w:val="21"/>
        </w:rPr>
        <w:t>may</w:t>
      </w:r>
      <w:r>
        <w:rPr>
          <w:spacing w:val="-38"/>
          <w:sz w:val="21"/>
        </w:rPr>
        <w:t> </w:t>
      </w:r>
      <w:r>
        <w:rPr>
          <w:sz w:val="21"/>
        </w:rPr>
        <w:t>involve</w:t>
      </w:r>
      <w:r>
        <w:rPr>
          <w:spacing w:val="-38"/>
          <w:sz w:val="21"/>
        </w:rPr>
        <w:t> </w:t>
      </w:r>
      <w:r>
        <w:rPr>
          <w:sz w:val="21"/>
        </w:rPr>
        <w:t>some </w:t>
      </w:r>
      <w:r>
        <w:rPr>
          <w:w w:val="90"/>
          <w:sz w:val="21"/>
        </w:rPr>
        <w:t>perceptions</w:t>
      </w:r>
      <w:r>
        <w:rPr>
          <w:spacing w:val="-8"/>
          <w:w w:val="90"/>
          <w:sz w:val="21"/>
        </w:rPr>
        <w:t> </w:t>
      </w:r>
      <w:r>
        <w:rPr>
          <w:w w:val="90"/>
          <w:sz w:val="21"/>
        </w:rPr>
        <w:t>of</w:t>
      </w:r>
      <w:r>
        <w:rPr>
          <w:spacing w:val="-8"/>
          <w:w w:val="90"/>
          <w:sz w:val="21"/>
        </w:rPr>
        <w:t> </w:t>
      </w:r>
      <w:r>
        <w:rPr>
          <w:w w:val="90"/>
          <w:sz w:val="21"/>
        </w:rPr>
        <w:t>stigmatisation.</w:t>
      </w:r>
      <w:r>
        <w:rPr>
          <w:spacing w:val="-8"/>
          <w:w w:val="90"/>
          <w:sz w:val="21"/>
        </w:rPr>
        <w:t> </w:t>
      </w:r>
      <w:r>
        <w:rPr>
          <w:w w:val="90"/>
          <w:sz w:val="21"/>
        </w:rPr>
        <w:t>Whether</w:t>
      </w:r>
      <w:r>
        <w:rPr>
          <w:spacing w:val="-8"/>
          <w:w w:val="90"/>
          <w:sz w:val="21"/>
        </w:rPr>
        <w:t> </w:t>
      </w:r>
      <w:r>
        <w:rPr>
          <w:w w:val="90"/>
          <w:sz w:val="21"/>
        </w:rPr>
        <w:t>users</w:t>
      </w:r>
      <w:r>
        <w:rPr>
          <w:spacing w:val="-7"/>
          <w:w w:val="90"/>
          <w:sz w:val="21"/>
        </w:rPr>
        <w:t> </w:t>
      </w:r>
      <w:r>
        <w:rPr>
          <w:w w:val="90"/>
          <w:sz w:val="21"/>
        </w:rPr>
        <w:t>should</w:t>
      </w:r>
      <w:r>
        <w:rPr>
          <w:spacing w:val="-8"/>
          <w:w w:val="90"/>
          <w:sz w:val="21"/>
        </w:rPr>
        <w:t> </w:t>
      </w:r>
      <w:r>
        <w:rPr>
          <w:w w:val="90"/>
          <w:sz w:val="21"/>
        </w:rPr>
        <w:t>be</w:t>
      </w:r>
      <w:r>
        <w:rPr>
          <w:spacing w:val="-7"/>
          <w:w w:val="90"/>
          <w:sz w:val="21"/>
        </w:rPr>
        <w:t> </w:t>
      </w:r>
      <w:r>
        <w:rPr>
          <w:w w:val="90"/>
          <w:sz w:val="21"/>
        </w:rPr>
        <w:t>issued</w:t>
      </w:r>
      <w:r>
        <w:rPr>
          <w:spacing w:val="-8"/>
          <w:w w:val="90"/>
          <w:sz w:val="21"/>
        </w:rPr>
        <w:t> </w:t>
      </w:r>
      <w:r>
        <w:rPr>
          <w:w w:val="90"/>
          <w:sz w:val="21"/>
        </w:rPr>
        <w:t>an</w:t>
      </w:r>
      <w:r>
        <w:rPr>
          <w:spacing w:val="-7"/>
          <w:w w:val="90"/>
          <w:sz w:val="21"/>
        </w:rPr>
        <w:t> </w:t>
      </w:r>
      <w:r>
        <w:rPr>
          <w:w w:val="90"/>
          <w:sz w:val="21"/>
        </w:rPr>
        <w:t>identity</w:t>
      </w:r>
      <w:r>
        <w:rPr>
          <w:spacing w:val="-8"/>
          <w:w w:val="90"/>
          <w:sz w:val="21"/>
        </w:rPr>
        <w:t> </w:t>
      </w:r>
      <w:r>
        <w:rPr>
          <w:w w:val="90"/>
          <w:sz w:val="21"/>
        </w:rPr>
        <w:t>card</w:t>
      </w:r>
      <w:r>
        <w:rPr>
          <w:spacing w:val="-8"/>
          <w:w w:val="90"/>
          <w:sz w:val="21"/>
        </w:rPr>
        <w:t> </w:t>
      </w:r>
      <w:r>
        <w:rPr>
          <w:w w:val="90"/>
          <w:sz w:val="21"/>
        </w:rPr>
        <w:t>in</w:t>
      </w:r>
      <w:r>
        <w:rPr>
          <w:spacing w:val="-7"/>
          <w:w w:val="90"/>
          <w:sz w:val="21"/>
        </w:rPr>
        <w:t> </w:t>
      </w:r>
      <w:r>
        <w:rPr>
          <w:w w:val="90"/>
          <w:sz w:val="21"/>
        </w:rPr>
        <w:t>Victoria </w:t>
      </w:r>
      <w:r>
        <w:rPr>
          <w:sz w:val="21"/>
        </w:rPr>
        <w:t>may</w:t>
      </w:r>
      <w:r>
        <w:rPr>
          <w:spacing w:val="-36"/>
          <w:sz w:val="21"/>
        </w:rPr>
        <w:t> </w:t>
      </w:r>
      <w:r>
        <w:rPr>
          <w:sz w:val="21"/>
        </w:rPr>
        <w:t>depend</w:t>
      </w:r>
      <w:r>
        <w:rPr>
          <w:spacing w:val="-35"/>
          <w:sz w:val="21"/>
        </w:rPr>
        <w:t> </w:t>
      </w:r>
      <w:r>
        <w:rPr>
          <w:sz w:val="21"/>
        </w:rPr>
        <w:t>on</w:t>
      </w:r>
      <w:r>
        <w:rPr>
          <w:spacing w:val="-35"/>
          <w:sz w:val="21"/>
        </w:rPr>
        <w:t> </w:t>
      </w:r>
      <w:r>
        <w:rPr>
          <w:sz w:val="21"/>
        </w:rPr>
        <w:t>how</w:t>
      </w:r>
      <w:r>
        <w:rPr>
          <w:spacing w:val="-34"/>
          <w:sz w:val="21"/>
        </w:rPr>
        <w:t> </w:t>
      </w:r>
      <w:r>
        <w:rPr>
          <w:sz w:val="21"/>
        </w:rPr>
        <w:t>often</w:t>
      </w:r>
      <w:r>
        <w:rPr>
          <w:spacing w:val="-35"/>
          <w:sz w:val="21"/>
        </w:rPr>
        <w:t> </w:t>
      </w:r>
      <w:r>
        <w:rPr>
          <w:sz w:val="21"/>
        </w:rPr>
        <w:t>they</w:t>
      </w:r>
      <w:r>
        <w:rPr>
          <w:spacing w:val="-35"/>
          <w:sz w:val="21"/>
        </w:rPr>
        <w:t> </w:t>
      </w:r>
      <w:r>
        <w:rPr>
          <w:sz w:val="21"/>
        </w:rPr>
        <w:t>would</w:t>
      </w:r>
      <w:r>
        <w:rPr>
          <w:spacing w:val="-35"/>
          <w:sz w:val="21"/>
        </w:rPr>
        <w:t> </w:t>
      </w:r>
      <w:r>
        <w:rPr>
          <w:sz w:val="21"/>
        </w:rPr>
        <w:t>be</w:t>
      </w:r>
      <w:r>
        <w:rPr>
          <w:spacing w:val="-36"/>
          <w:sz w:val="21"/>
        </w:rPr>
        <w:t> </w:t>
      </w:r>
      <w:r>
        <w:rPr>
          <w:sz w:val="21"/>
        </w:rPr>
        <w:t>expected</w:t>
      </w:r>
      <w:r>
        <w:rPr>
          <w:spacing w:val="-35"/>
          <w:sz w:val="21"/>
        </w:rPr>
        <w:t> </w:t>
      </w:r>
      <w:r>
        <w:rPr>
          <w:sz w:val="21"/>
        </w:rPr>
        <w:t>to</w:t>
      </w:r>
      <w:r>
        <w:rPr>
          <w:spacing w:val="-35"/>
          <w:sz w:val="21"/>
        </w:rPr>
        <w:t> </w:t>
      </w:r>
      <w:r>
        <w:rPr>
          <w:sz w:val="21"/>
        </w:rPr>
        <w:t>produce</w:t>
      </w:r>
      <w:r>
        <w:rPr>
          <w:spacing w:val="-35"/>
          <w:sz w:val="21"/>
        </w:rPr>
        <w:t> </w:t>
      </w:r>
      <w:r>
        <w:rPr>
          <w:sz w:val="21"/>
        </w:rPr>
        <w:t>it,</w:t>
      </w:r>
      <w:r>
        <w:rPr>
          <w:spacing w:val="-35"/>
          <w:sz w:val="21"/>
        </w:rPr>
        <w:t> </w:t>
      </w:r>
      <w:r>
        <w:rPr>
          <w:sz w:val="21"/>
        </w:rPr>
        <w:t>to</w:t>
      </w:r>
      <w:r>
        <w:rPr>
          <w:spacing w:val="-35"/>
          <w:sz w:val="21"/>
        </w:rPr>
        <w:t> </w:t>
      </w:r>
      <w:r>
        <w:rPr>
          <w:sz w:val="21"/>
        </w:rPr>
        <w:t>whom,</w:t>
      </w:r>
      <w:r>
        <w:rPr>
          <w:spacing w:val="-36"/>
          <w:sz w:val="21"/>
        </w:rPr>
        <w:t> </w:t>
      </w:r>
      <w:r>
        <w:rPr>
          <w:sz w:val="21"/>
        </w:rPr>
        <w:t>and</w:t>
      </w:r>
      <w:r>
        <w:rPr>
          <w:spacing w:val="-35"/>
          <w:sz w:val="21"/>
        </w:rPr>
        <w:t> </w:t>
      </w:r>
      <w:r>
        <w:rPr>
          <w:sz w:val="21"/>
        </w:rPr>
        <w:t>for what</w:t>
      </w:r>
      <w:r>
        <w:rPr>
          <w:spacing w:val="-47"/>
          <w:sz w:val="21"/>
        </w:rPr>
        <w:t> </w:t>
      </w:r>
      <w:r>
        <w:rPr>
          <w:sz w:val="21"/>
        </w:rPr>
        <w:t>purpose.</w:t>
      </w:r>
      <w:r>
        <w:rPr>
          <w:spacing w:val="-47"/>
          <w:sz w:val="21"/>
        </w:rPr>
        <w:t> </w:t>
      </w:r>
      <w:r>
        <w:rPr>
          <w:sz w:val="21"/>
        </w:rPr>
        <w:t>This,</w:t>
      </w:r>
      <w:r>
        <w:rPr>
          <w:spacing w:val="-46"/>
          <w:sz w:val="21"/>
        </w:rPr>
        <w:t> </w:t>
      </w:r>
      <w:r>
        <w:rPr>
          <w:sz w:val="21"/>
        </w:rPr>
        <w:t>in</w:t>
      </w:r>
      <w:r>
        <w:rPr>
          <w:spacing w:val="-47"/>
          <w:sz w:val="21"/>
        </w:rPr>
        <w:t> </w:t>
      </w:r>
      <w:r>
        <w:rPr>
          <w:sz w:val="21"/>
        </w:rPr>
        <w:t>turn,</w:t>
      </w:r>
      <w:r>
        <w:rPr>
          <w:spacing w:val="-46"/>
          <w:sz w:val="21"/>
        </w:rPr>
        <w:t> </w:t>
      </w:r>
      <w:r>
        <w:rPr>
          <w:sz w:val="21"/>
        </w:rPr>
        <w:t>would</w:t>
      </w:r>
      <w:r>
        <w:rPr>
          <w:spacing w:val="-47"/>
          <w:sz w:val="21"/>
        </w:rPr>
        <w:t> </w:t>
      </w:r>
      <w:r>
        <w:rPr>
          <w:sz w:val="21"/>
        </w:rPr>
        <w:t>be</w:t>
      </w:r>
      <w:r>
        <w:rPr>
          <w:spacing w:val="-46"/>
          <w:sz w:val="21"/>
        </w:rPr>
        <w:t> </w:t>
      </w:r>
      <w:r>
        <w:rPr>
          <w:sz w:val="21"/>
        </w:rPr>
        <w:t>determined</w:t>
      </w:r>
      <w:r>
        <w:rPr>
          <w:spacing w:val="-47"/>
          <w:sz w:val="21"/>
        </w:rPr>
        <w:t> </w:t>
      </w:r>
      <w:r>
        <w:rPr>
          <w:sz w:val="21"/>
        </w:rPr>
        <w:t>by</w:t>
      </w:r>
      <w:r>
        <w:rPr>
          <w:spacing w:val="-46"/>
          <w:sz w:val="21"/>
        </w:rPr>
        <w:t> </w:t>
      </w:r>
      <w:r>
        <w:rPr>
          <w:sz w:val="21"/>
        </w:rPr>
        <w:t>the</w:t>
      </w:r>
      <w:r>
        <w:rPr>
          <w:spacing w:val="-46"/>
          <w:sz w:val="21"/>
        </w:rPr>
        <w:t> </w:t>
      </w:r>
      <w:r>
        <w:rPr>
          <w:sz w:val="21"/>
        </w:rPr>
        <w:t>type</w:t>
      </w:r>
      <w:r>
        <w:rPr>
          <w:spacing w:val="-47"/>
          <w:sz w:val="21"/>
        </w:rPr>
        <w:t> </w:t>
      </w:r>
      <w:r>
        <w:rPr>
          <w:sz w:val="21"/>
        </w:rPr>
        <w:t>of</w:t>
      </w:r>
      <w:r>
        <w:rPr>
          <w:spacing w:val="-46"/>
          <w:sz w:val="21"/>
        </w:rPr>
        <w:t> </w:t>
      </w:r>
      <w:r>
        <w:rPr>
          <w:sz w:val="21"/>
        </w:rPr>
        <w:t>scheme</w:t>
      </w:r>
      <w:r>
        <w:rPr>
          <w:spacing w:val="-46"/>
          <w:sz w:val="21"/>
        </w:rPr>
        <w:t> </w:t>
      </w:r>
      <w:r>
        <w:rPr>
          <w:sz w:val="21"/>
        </w:rPr>
        <w:t>introduced.</w:t>
      </w:r>
    </w:p>
    <w:p>
      <w:pPr>
        <w:spacing w:before="107"/>
        <w:ind w:left="957" w:right="0" w:firstLine="0"/>
        <w:jc w:val="left"/>
        <w:rPr>
          <w:rFonts w:ascii="Trebuchet MS"/>
          <w:b/>
          <w:sz w:val="21"/>
        </w:rPr>
      </w:pPr>
      <w:r>
        <w:rPr>
          <w:rFonts w:ascii="Trebuchet MS"/>
          <w:b/>
          <w:color w:val="6C6E70"/>
          <w:sz w:val="21"/>
        </w:rPr>
        <w:t>Limits of Victorian jurisdiction</w:t>
      </w:r>
    </w:p>
    <w:p>
      <w:pPr>
        <w:pStyle w:val="ListParagraph"/>
        <w:numPr>
          <w:ilvl w:val="1"/>
          <w:numId w:val="5"/>
        </w:numPr>
        <w:tabs>
          <w:tab w:pos="1666" w:val="left" w:leader="none"/>
          <w:tab w:pos="1667" w:val="left" w:leader="none"/>
        </w:tabs>
        <w:spacing w:line="271" w:lineRule="auto" w:before="135" w:after="0"/>
        <w:ind w:left="1666" w:right="165" w:hanging="710"/>
        <w:jc w:val="left"/>
        <w:rPr>
          <w:sz w:val="21"/>
        </w:rPr>
      </w:pPr>
      <w:r>
        <w:rPr>
          <w:w w:val="95"/>
          <w:sz w:val="21"/>
        </w:rPr>
        <w:t>The</w:t>
      </w:r>
      <w:r>
        <w:rPr>
          <w:spacing w:val="-37"/>
          <w:w w:val="95"/>
          <w:sz w:val="21"/>
        </w:rPr>
        <w:t> </w:t>
      </w:r>
      <w:r>
        <w:rPr>
          <w:w w:val="95"/>
          <w:sz w:val="21"/>
        </w:rPr>
        <w:t>authorisation</w:t>
      </w:r>
      <w:r>
        <w:rPr>
          <w:spacing w:val="-36"/>
          <w:w w:val="95"/>
          <w:sz w:val="21"/>
        </w:rPr>
        <w:t> </w:t>
      </w:r>
      <w:r>
        <w:rPr>
          <w:w w:val="95"/>
          <w:sz w:val="21"/>
        </w:rPr>
        <w:t>provided</w:t>
      </w:r>
      <w:r>
        <w:rPr>
          <w:spacing w:val="-37"/>
          <w:w w:val="95"/>
          <w:sz w:val="21"/>
        </w:rPr>
        <w:t> </w:t>
      </w:r>
      <w:r>
        <w:rPr>
          <w:w w:val="95"/>
          <w:sz w:val="21"/>
        </w:rPr>
        <w:t>under</w:t>
      </w:r>
      <w:r>
        <w:rPr>
          <w:spacing w:val="-36"/>
          <w:w w:val="95"/>
          <w:sz w:val="21"/>
        </w:rPr>
        <w:t> </w:t>
      </w:r>
      <w:r>
        <w:rPr>
          <w:w w:val="95"/>
          <w:sz w:val="21"/>
        </w:rPr>
        <w:t>Victorian</w:t>
      </w:r>
      <w:r>
        <w:rPr>
          <w:spacing w:val="-37"/>
          <w:w w:val="95"/>
          <w:sz w:val="21"/>
        </w:rPr>
        <w:t> </w:t>
      </w:r>
      <w:r>
        <w:rPr>
          <w:w w:val="95"/>
          <w:sz w:val="21"/>
        </w:rPr>
        <w:t>law</w:t>
      </w:r>
      <w:r>
        <w:rPr>
          <w:spacing w:val="-36"/>
          <w:w w:val="95"/>
          <w:sz w:val="21"/>
        </w:rPr>
        <w:t> </w:t>
      </w:r>
      <w:r>
        <w:rPr>
          <w:w w:val="95"/>
          <w:sz w:val="21"/>
        </w:rPr>
        <w:t>to</w:t>
      </w:r>
      <w:r>
        <w:rPr>
          <w:spacing w:val="-36"/>
          <w:w w:val="95"/>
          <w:sz w:val="21"/>
        </w:rPr>
        <w:t> </w:t>
      </w:r>
      <w:r>
        <w:rPr>
          <w:w w:val="95"/>
          <w:sz w:val="21"/>
        </w:rPr>
        <w:t>use</w:t>
      </w:r>
      <w:r>
        <w:rPr>
          <w:spacing w:val="-36"/>
          <w:w w:val="95"/>
          <w:sz w:val="21"/>
        </w:rPr>
        <w:t> </w:t>
      </w:r>
      <w:r>
        <w:rPr>
          <w:w w:val="95"/>
          <w:sz w:val="21"/>
        </w:rPr>
        <w:t>cannabis</w:t>
      </w:r>
      <w:r>
        <w:rPr>
          <w:spacing w:val="-37"/>
          <w:w w:val="95"/>
          <w:sz w:val="21"/>
        </w:rPr>
        <w:t> </w:t>
      </w:r>
      <w:r>
        <w:rPr>
          <w:w w:val="95"/>
          <w:sz w:val="21"/>
        </w:rPr>
        <w:t>for</w:t>
      </w:r>
      <w:r>
        <w:rPr>
          <w:spacing w:val="-36"/>
          <w:w w:val="95"/>
          <w:sz w:val="21"/>
        </w:rPr>
        <w:t> </w:t>
      </w:r>
      <w:r>
        <w:rPr>
          <w:w w:val="95"/>
          <w:sz w:val="21"/>
        </w:rPr>
        <w:t>medicinal</w:t>
      </w:r>
      <w:r>
        <w:rPr>
          <w:spacing w:val="-37"/>
          <w:w w:val="95"/>
          <w:sz w:val="21"/>
        </w:rPr>
        <w:t> </w:t>
      </w:r>
      <w:r>
        <w:rPr>
          <w:w w:val="95"/>
          <w:sz w:val="21"/>
        </w:rPr>
        <w:t>purposes would</w:t>
      </w:r>
      <w:r>
        <w:rPr>
          <w:spacing w:val="-32"/>
          <w:w w:val="95"/>
          <w:sz w:val="21"/>
        </w:rPr>
        <w:t> </w:t>
      </w:r>
      <w:r>
        <w:rPr>
          <w:w w:val="95"/>
          <w:sz w:val="21"/>
        </w:rPr>
        <w:t>not</w:t>
      </w:r>
      <w:r>
        <w:rPr>
          <w:spacing w:val="-32"/>
          <w:w w:val="95"/>
          <w:sz w:val="21"/>
        </w:rPr>
        <w:t> </w:t>
      </w:r>
      <w:r>
        <w:rPr>
          <w:w w:val="95"/>
          <w:sz w:val="21"/>
        </w:rPr>
        <w:t>apply</w:t>
      </w:r>
      <w:r>
        <w:rPr>
          <w:spacing w:val="-32"/>
          <w:w w:val="95"/>
          <w:sz w:val="21"/>
        </w:rPr>
        <w:t> </w:t>
      </w:r>
      <w:r>
        <w:rPr>
          <w:w w:val="95"/>
          <w:sz w:val="21"/>
        </w:rPr>
        <w:t>outside</w:t>
      </w:r>
      <w:r>
        <w:rPr>
          <w:spacing w:val="-32"/>
          <w:w w:val="95"/>
          <w:sz w:val="21"/>
        </w:rPr>
        <w:t> </w:t>
      </w:r>
      <w:r>
        <w:rPr>
          <w:w w:val="95"/>
          <w:sz w:val="21"/>
        </w:rPr>
        <w:t>Victoria.</w:t>
      </w:r>
      <w:r>
        <w:rPr>
          <w:spacing w:val="-33"/>
          <w:w w:val="95"/>
          <w:sz w:val="21"/>
        </w:rPr>
        <w:t> </w:t>
      </w:r>
      <w:r>
        <w:rPr>
          <w:w w:val="95"/>
          <w:sz w:val="21"/>
        </w:rPr>
        <w:t>A</w:t>
      </w:r>
      <w:r>
        <w:rPr>
          <w:spacing w:val="-31"/>
          <w:w w:val="95"/>
          <w:sz w:val="21"/>
        </w:rPr>
        <w:t> </w:t>
      </w:r>
      <w:r>
        <w:rPr>
          <w:w w:val="95"/>
          <w:sz w:val="21"/>
        </w:rPr>
        <w:t>person</w:t>
      </w:r>
      <w:r>
        <w:rPr>
          <w:spacing w:val="-32"/>
          <w:w w:val="95"/>
          <w:sz w:val="21"/>
        </w:rPr>
        <w:t> </w:t>
      </w:r>
      <w:r>
        <w:rPr>
          <w:w w:val="95"/>
          <w:sz w:val="21"/>
        </w:rPr>
        <w:t>who</w:t>
      </w:r>
      <w:r>
        <w:rPr>
          <w:spacing w:val="-32"/>
          <w:w w:val="95"/>
          <w:sz w:val="21"/>
        </w:rPr>
        <w:t> </w:t>
      </w:r>
      <w:r>
        <w:rPr>
          <w:w w:val="95"/>
          <w:sz w:val="21"/>
        </w:rPr>
        <w:t>lawfully</w:t>
      </w:r>
      <w:r>
        <w:rPr>
          <w:spacing w:val="-32"/>
          <w:w w:val="95"/>
          <w:sz w:val="21"/>
        </w:rPr>
        <w:t> </w:t>
      </w:r>
      <w:r>
        <w:rPr>
          <w:w w:val="95"/>
          <w:sz w:val="21"/>
        </w:rPr>
        <w:t>used</w:t>
      </w:r>
      <w:r>
        <w:rPr>
          <w:spacing w:val="-32"/>
          <w:w w:val="95"/>
          <w:sz w:val="21"/>
        </w:rPr>
        <w:t> </w:t>
      </w:r>
      <w:r>
        <w:rPr>
          <w:w w:val="95"/>
          <w:sz w:val="21"/>
        </w:rPr>
        <w:t>cannabis</w:t>
      </w:r>
      <w:r>
        <w:rPr>
          <w:spacing w:val="-33"/>
          <w:w w:val="95"/>
          <w:sz w:val="21"/>
        </w:rPr>
        <w:t> </w:t>
      </w:r>
      <w:r>
        <w:rPr>
          <w:w w:val="95"/>
          <w:sz w:val="21"/>
        </w:rPr>
        <w:t>in</w:t>
      </w:r>
      <w:r>
        <w:rPr>
          <w:spacing w:val="-32"/>
          <w:w w:val="95"/>
          <w:sz w:val="21"/>
        </w:rPr>
        <w:t> </w:t>
      </w:r>
      <w:r>
        <w:rPr>
          <w:w w:val="95"/>
          <w:sz w:val="21"/>
        </w:rPr>
        <w:t>Victoria</w:t>
      </w:r>
      <w:r>
        <w:rPr>
          <w:spacing w:val="-32"/>
          <w:w w:val="95"/>
          <w:sz w:val="21"/>
        </w:rPr>
        <w:t> </w:t>
      </w:r>
      <w:r>
        <w:rPr>
          <w:w w:val="95"/>
          <w:sz w:val="21"/>
        </w:rPr>
        <w:t>would be</w:t>
      </w:r>
      <w:r>
        <w:rPr>
          <w:spacing w:val="-30"/>
          <w:w w:val="95"/>
          <w:sz w:val="21"/>
        </w:rPr>
        <w:t> </w:t>
      </w:r>
      <w:r>
        <w:rPr>
          <w:w w:val="95"/>
          <w:sz w:val="21"/>
        </w:rPr>
        <w:t>breaking</w:t>
      </w:r>
      <w:r>
        <w:rPr>
          <w:spacing w:val="-30"/>
          <w:w w:val="95"/>
          <w:sz w:val="21"/>
        </w:rPr>
        <w:t> </w:t>
      </w:r>
      <w:r>
        <w:rPr>
          <w:w w:val="95"/>
          <w:sz w:val="21"/>
        </w:rPr>
        <w:t>the</w:t>
      </w:r>
      <w:r>
        <w:rPr>
          <w:spacing w:val="-29"/>
          <w:w w:val="95"/>
          <w:sz w:val="21"/>
        </w:rPr>
        <w:t> </w:t>
      </w:r>
      <w:r>
        <w:rPr>
          <w:w w:val="95"/>
          <w:sz w:val="21"/>
        </w:rPr>
        <w:t>law</w:t>
      </w:r>
      <w:r>
        <w:rPr>
          <w:spacing w:val="-29"/>
          <w:w w:val="95"/>
          <w:sz w:val="21"/>
        </w:rPr>
        <w:t> </w:t>
      </w:r>
      <w:r>
        <w:rPr>
          <w:w w:val="95"/>
          <w:sz w:val="21"/>
        </w:rPr>
        <w:t>in</w:t>
      </w:r>
      <w:r>
        <w:rPr>
          <w:spacing w:val="-30"/>
          <w:w w:val="95"/>
          <w:sz w:val="21"/>
        </w:rPr>
        <w:t> </w:t>
      </w:r>
      <w:r>
        <w:rPr>
          <w:w w:val="95"/>
          <w:sz w:val="21"/>
        </w:rPr>
        <w:t>every</w:t>
      </w:r>
      <w:r>
        <w:rPr>
          <w:spacing w:val="-30"/>
          <w:w w:val="95"/>
          <w:sz w:val="21"/>
        </w:rPr>
        <w:t> </w:t>
      </w:r>
      <w:r>
        <w:rPr>
          <w:w w:val="95"/>
          <w:sz w:val="21"/>
        </w:rPr>
        <w:t>other</w:t>
      </w:r>
      <w:r>
        <w:rPr>
          <w:spacing w:val="-29"/>
          <w:w w:val="95"/>
          <w:sz w:val="21"/>
        </w:rPr>
        <w:t> </w:t>
      </w:r>
      <w:r>
        <w:rPr>
          <w:w w:val="95"/>
          <w:sz w:val="21"/>
        </w:rPr>
        <w:t>Australian</w:t>
      </w:r>
      <w:r>
        <w:rPr>
          <w:spacing w:val="-30"/>
          <w:w w:val="95"/>
          <w:sz w:val="21"/>
        </w:rPr>
        <w:t> </w:t>
      </w:r>
      <w:r>
        <w:rPr>
          <w:w w:val="95"/>
          <w:sz w:val="21"/>
        </w:rPr>
        <w:t>jurisdiction</w:t>
      </w:r>
      <w:r>
        <w:rPr>
          <w:spacing w:val="-30"/>
          <w:w w:val="95"/>
          <w:sz w:val="21"/>
        </w:rPr>
        <w:t> </w:t>
      </w:r>
      <w:r>
        <w:rPr>
          <w:w w:val="95"/>
          <w:sz w:val="21"/>
        </w:rPr>
        <w:t>(and</w:t>
      </w:r>
      <w:r>
        <w:rPr>
          <w:spacing w:val="-29"/>
          <w:w w:val="95"/>
          <w:sz w:val="21"/>
        </w:rPr>
        <w:t> </w:t>
      </w:r>
      <w:r>
        <w:rPr>
          <w:w w:val="95"/>
          <w:sz w:val="21"/>
        </w:rPr>
        <w:t>most</w:t>
      </w:r>
      <w:r>
        <w:rPr>
          <w:spacing w:val="-30"/>
          <w:w w:val="95"/>
          <w:sz w:val="21"/>
        </w:rPr>
        <w:t> </w:t>
      </w:r>
      <w:r>
        <w:rPr>
          <w:w w:val="95"/>
          <w:sz w:val="21"/>
        </w:rPr>
        <w:t>other</w:t>
      </w:r>
      <w:r>
        <w:rPr>
          <w:spacing w:val="-30"/>
          <w:w w:val="95"/>
          <w:sz w:val="21"/>
        </w:rPr>
        <w:t> </w:t>
      </w:r>
      <w:r>
        <w:rPr>
          <w:w w:val="95"/>
          <w:sz w:val="21"/>
        </w:rPr>
        <w:t>countries)</w:t>
      </w:r>
      <w:r>
        <w:rPr>
          <w:spacing w:val="-30"/>
          <w:w w:val="95"/>
          <w:sz w:val="21"/>
        </w:rPr>
        <w:t> </w:t>
      </w:r>
      <w:r>
        <w:rPr>
          <w:w w:val="95"/>
          <w:sz w:val="21"/>
        </w:rPr>
        <w:t>if </w:t>
      </w:r>
      <w:r>
        <w:rPr>
          <w:sz w:val="21"/>
        </w:rPr>
        <w:t>they</w:t>
      </w:r>
      <w:r>
        <w:rPr>
          <w:spacing w:val="-14"/>
          <w:sz w:val="21"/>
        </w:rPr>
        <w:t> </w:t>
      </w:r>
      <w:r>
        <w:rPr>
          <w:sz w:val="21"/>
        </w:rPr>
        <w:t>used</w:t>
      </w:r>
      <w:r>
        <w:rPr>
          <w:spacing w:val="-13"/>
          <w:sz w:val="21"/>
        </w:rPr>
        <w:t> </w:t>
      </w:r>
      <w:r>
        <w:rPr>
          <w:sz w:val="21"/>
        </w:rPr>
        <w:t>or</w:t>
      </w:r>
      <w:r>
        <w:rPr>
          <w:spacing w:val="-13"/>
          <w:sz w:val="21"/>
        </w:rPr>
        <w:t> </w:t>
      </w:r>
      <w:r>
        <w:rPr>
          <w:sz w:val="21"/>
        </w:rPr>
        <w:t>possessed</w:t>
      </w:r>
      <w:r>
        <w:rPr>
          <w:spacing w:val="-13"/>
          <w:sz w:val="21"/>
        </w:rPr>
        <w:t> </w:t>
      </w:r>
      <w:r>
        <w:rPr>
          <w:sz w:val="21"/>
        </w:rPr>
        <w:t>cannabis</w:t>
      </w:r>
      <w:r>
        <w:rPr>
          <w:spacing w:val="-13"/>
          <w:sz w:val="21"/>
        </w:rPr>
        <w:t> </w:t>
      </w:r>
      <w:r>
        <w:rPr>
          <w:sz w:val="21"/>
        </w:rPr>
        <w:t>there.</w:t>
      </w:r>
    </w:p>
    <w:p>
      <w:pPr>
        <w:pStyle w:val="ListParagraph"/>
        <w:numPr>
          <w:ilvl w:val="1"/>
          <w:numId w:val="5"/>
        </w:numPr>
        <w:tabs>
          <w:tab w:pos="1666" w:val="left" w:leader="none"/>
          <w:tab w:pos="1667" w:val="left" w:leader="none"/>
        </w:tabs>
        <w:spacing w:line="271" w:lineRule="auto" w:before="101" w:after="0"/>
        <w:ind w:left="1666" w:right="549" w:hanging="710"/>
        <w:jc w:val="left"/>
        <w:rPr>
          <w:sz w:val="21"/>
        </w:rPr>
      </w:pPr>
      <w:r>
        <w:rPr>
          <w:w w:val="95"/>
          <w:sz w:val="21"/>
        </w:rPr>
        <w:t>It</w:t>
      </w:r>
      <w:r>
        <w:rPr>
          <w:spacing w:val="-28"/>
          <w:w w:val="95"/>
          <w:sz w:val="21"/>
        </w:rPr>
        <w:t> </w:t>
      </w:r>
      <w:r>
        <w:rPr>
          <w:w w:val="95"/>
          <w:sz w:val="21"/>
        </w:rPr>
        <w:t>may</w:t>
      </w:r>
      <w:r>
        <w:rPr>
          <w:spacing w:val="-28"/>
          <w:w w:val="95"/>
          <w:sz w:val="21"/>
        </w:rPr>
        <w:t> </w:t>
      </w:r>
      <w:r>
        <w:rPr>
          <w:w w:val="95"/>
          <w:sz w:val="21"/>
        </w:rPr>
        <w:t>be</w:t>
      </w:r>
      <w:r>
        <w:rPr>
          <w:spacing w:val="-28"/>
          <w:w w:val="95"/>
          <w:sz w:val="21"/>
        </w:rPr>
        <w:t> </w:t>
      </w:r>
      <w:r>
        <w:rPr>
          <w:w w:val="95"/>
          <w:sz w:val="21"/>
        </w:rPr>
        <w:t>constructive</w:t>
      </w:r>
      <w:r>
        <w:rPr>
          <w:spacing w:val="-28"/>
          <w:w w:val="95"/>
          <w:sz w:val="21"/>
        </w:rPr>
        <w:t> </w:t>
      </w:r>
      <w:r>
        <w:rPr>
          <w:w w:val="95"/>
          <w:sz w:val="21"/>
        </w:rPr>
        <w:t>for</w:t>
      </w:r>
      <w:r>
        <w:rPr>
          <w:spacing w:val="-27"/>
          <w:w w:val="95"/>
          <w:sz w:val="21"/>
        </w:rPr>
        <w:t> </w:t>
      </w:r>
      <w:r>
        <w:rPr>
          <w:w w:val="95"/>
          <w:sz w:val="21"/>
        </w:rPr>
        <w:t>Victoria</w:t>
      </w:r>
      <w:r>
        <w:rPr>
          <w:spacing w:val="-28"/>
          <w:w w:val="95"/>
          <w:sz w:val="21"/>
        </w:rPr>
        <w:t> </w:t>
      </w:r>
      <w:r>
        <w:rPr>
          <w:w w:val="95"/>
          <w:sz w:val="21"/>
        </w:rPr>
        <w:t>to</w:t>
      </w:r>
      <w:r>
        <w:rPr>
          <w:spacing w:val="-28"/>
          <w:w w:val="95"/>
          <w:sz w:val="21"/>
        </w:rPr>
        <w:t> </w:t>
      </w:r>
      <w:r>
        <w:rPr>
          <w:w w:val="95"/>
          <w:sz w:val="21"/>
        </w:rPr>
        <w:t>enter</w:t>
      </w:r>
      <w:r>
        <w:rPr>
          <w:spacing w:val="-28"/>
          <w:w w:val="95"/>
          <w:sz w:val="21"/>
        </w:rPr>
        <w:t> </w:t>
      </w:r>
      <w:r>
        <w:rPr>
          <w:w w:val="95"/>
          <w:sz w:val="21"/>
        </w:rPr>
        <w:t>into</w:t>
      </w:r>
      <w:r>
        <w:rPr>
          <w:spacing w:val="-27"/>
          <w:w w:val="95"/>
          <w:sz w:val="21"/>
        </w:rPr>
        <w:t> </w:t>
      </w:r>
      <w:r>
        <w:rPr>
          <w:w w:val="95"/>
          <w:sz w:val="21"/>
        </w:rPr>
        <w:t>discussions</w:t>
      </w:r>
      <w:r>
        <w:rPr>
          <w:spacing w:val="-28"/>
          <w:w w:val="95"/>
          <w:sz w:val="21"/>
        </w:rPr>
        <w:t> </w:t>
      </w:r>
      <w:r>
        <w:rPr>
          <w:w w:val="95"/>
          <w:sz w:val="21"/>
        </w:rPr>
        <w:t>with</w:t>
      </w:r>
      <w:r>
        <w:rPr>
          <w:spacing w:val="-28"/>
          <w:w w:val="95"/>
          <w:sz w:val="21"/>
        </w:rPr>
        <w:t> </w:t>
      </w:r>
      <w:r>
        <w:rPr>
          <w:w w:val="95"/>
          <w:sz w:val="21"/>
        </w:rPr>
        <w:t>other</w:t>
      </w:r>
      <w:r>
        <w:rPr>
          <w:spacing w:val="-28"/>
          <w:w w:val="95"/>
          <w:sz w:val="21"/>
        </w:rPr>
        <w:t> </w:t>
      </w:r>
      <w:r>
        <w:rPr>
          <w:w w:val="95"/>
          <w:sz w:val="21"/>
        </w:rPr>
        <w:t>Australian jurisdictions</w:t>
      </w:r>
      <w:r>
        <w:rPr>
          <w:spacing w:val="-39"/>
          <w:w w:val="95"/>
          <w:sz w:val="21"/>
        </w:rPr>
        <w:t> </w:t>
      </w:r>
      <w:r>
        <w:rPr>
          <w:w w:val="95"/>
          <w:sz w:val="21"/>
        </w:rPr>
        <w:t>about</w:t>
      </w:r>
      <w:r>
        <w:rPr>
          <w:spacing w:val="-39"/>
          <w:w w:val="95"/>
          <w:sz w:val="21"/>
        </w:rPr>
        <w:t> </w:t>
      </w:r>
      <w:r>
        <w:rPr>
          <w:w w:val="95"/>
          <w:sz w:val="21"/>
        </w:rPr>
        <w:t>reciprocal</w:t>
      </w:r>
      <w:r>
        <w:rPr>
          <w:spacing w:val="-40"/>
          <w:w w:val="95"/>
          <w:sz w:val="21"/>
        </w:rPr>
        <w:t> </w:t>
      </w:r>
      <w:r>
        <w:rPr>
          <w:w w:val="95"/>
          <w:sz w:val="21"/>
        </w:rPr>
        <w:t>arrangements</w:t>
      </w:r>
      <w:r>
        <w:rPr>
          <w:spacing w:val="-38"/>
          <w:w w:val="95"/>
          <w:sz w:val="21"/>
        </w:rPr>
        <w:t> </w:t>
      </w:r>
      <w:r>
        <w:rPr>
          <w:w w:val="95"/>
          <w:sz w:val="21"/>
        </w:rPr>
        <w:t>that</w:t>
      </w:r>
      <w:r>
        <w:rPr>
          <w:spacing w:val="-39"/>
          <w:w w:val="95"/>
          <w:sz w:val="21"/>
        </w:rPr>
        <w:t> </w:t>
      </w:r>
      <w:r>
        <w:rPr>
          <w:w w:val="95"/>
          <w:sz w:val="21"/>
        </w:rPr>
        <w:t>might</w:t>
      </w:r>
      <w:r>
        <w:rPr>
          <w:spacing w:val="-39"/>
          <w:w w:val="95"/>
          <w:sz w:val="21"/>
        </w:rPr>
        <w:t> </w:t>
      </w:r>
      <w:r>
        <w:rPr>
          <w:w w:val="95"/>
          <w:sz w:val="21"/>
        </w:rPr>
        <w:t>be</w:t>
      </w:r>
      <w:r>
        <w:rPr>
          <w:spacing w:val="-39"/>
          <w:w w:val="95"/>
          <w:sz w:val="21"/>
        </w:rPr>
        <w:t> </w:t>
      </w:r>
      <w:r>
        <w:rPr>
          <w:w w:val="95"/>
          <w:sz w:val="21"/>
        </w:rPr>
        <w:t>created</w:t>
      </w:r>
      <w:r>
        <w:rPr>
          <w:spacing w:val="-39"/>
          <w:w w:val="95"/>
          <w:sz w:val="21"/>
        </w:rPr>
        <w:t> </w:t>
      </w:r>
      <w:r>
        <w:rPr>
          <w:w w:val="95"/>
          <w:sz w:val="21"/>
        </w:rPr>
        <w:t>to</w:t>
      </w:r>
      <w:r>
        <w:rPr>
          <w:spacing w:val="-39"/>
          <w:w w:val="95"/>
          <w:sz w:val="21"/>
        </w:rPr>
        <w:t> </w:t>
      </w:r>
      <w:r>
        <w:rPr>
          <w:w w:val="95"/>
          <w:sz w:val="21"/>
        </w:rPr>
        <w:t>deal</w:t>
      </w:r>
      <w:r>
        <w:rPr>
          <w:spacing w:val="-39"/>
          <w:w w:val="95"/>
          <w:sz w:val="21"/>
        </w:rPr>
        <w:t> </w:t>
      </w:r>
      <w:r>
        <w:rPr>
          <w:w w:val="95"/>
          <w:sz w:val="21"/>
        </w:rPr>
        <w:t>with</w:t>
      </w:r>
      <w:r>
        <w:rPr>
          <w:spacing w:val="-39"/>
          <w:w w:val="95"/>
          <w:sz w:val="21"/>
        </w:rPr>
        <w:t> </w:t>
      </w:r>
      <w:r>
        <w:rPr>
          <w:w w:val="95"/>
          <w:sz w:val="21"/>
        </w:rPr>
        <w:t>when </w:t>
      </w:r>
      <w:r>
        <w:rPr>
          <w:sz w:val="21"/>
        </w:rPr>
        <w:t>users</w:t>
      </w:r>
      <w:r>
        <w:rPr>
          <w:spacing w:val="-25"/>
          <w:sz w:val="21"/>
        </w:rPr>
        <w:t> </w:t>
      </w:r>
      <w:r>
        <w:rPr>
          <w:sz w:val="21"/>
        </w:rPr>
        <w:t>authorised</w:t>
      </w:r>
      <w:r>
        <w:rPr>
          <w:spacing w:val="-24"/>
          <w:sz w:val="21"/>
        </w:rPr>
        <w:t> </w:t>
      </w:r>
      <w:r>
        <w:rPr>
          <w:sz w:val="21"/>
        </w:rPr>
        <w:t>in</w:t>
      </w:r>
      <w:r>
        <w:rPr>
          <w:spacing w:val="-24"/>
          <w:sz w:val="21"/>
        </w:rPr>
        <w:t> </w:t>
      </w:r>
      <w:r>
        <w:rPr>
          <w:sz w:val="21"/>
        </w:rPr>
        <w:t>Victoria</w:t>
      </w:r>
      <w:r>
        <w:rPr>
          <w:spacing w:val="-24"/>
          <w:sz w:val="21"/>
        </w:rPr>
        <w:t> </w:t>
      </w:r>
      <w:r>
        <w:rPr>
          <w:sz w:val="21"/>
        </w:rPr>
        <w:t>take</w:t>
      </w:r>
      <w:r>
        <w:rPr>
          <w:spacing w:val="-24"/>
          <w:sz w:val="21"/>
        </w:rPr>
        <w:t> </w:t>
      </w:r>
      <w:r>
        <w:rPr>
          <w:sz w:val="21"/>
        </w:rPr>
        <w:t>medicinal</w:t>
      </w:r>
      <w:r>
        <w:rPr>
          <w:spacing w:val="-25"/>
          <w:sz w:val="21"/>
        </w:rPr>
        <w:t> </w:t>
      </w:r>
      <w:r>
        <w:rPr>
          <w:sz w:val="21"/>
        </w:rPr>
        <w:t>cannabis</w:t>
      </w:r>
      <w:r>
        <w:rPr>
          <w:spacing w:val="-24"/>
          <w:sz w:val="21"/>
        </w:rPr>
        <w:t> </w:t>
      </w:r>
      <w:r>
        <w:rPr>
          <w:sz w:val="21"/>
        </w:rPr>
        <w:t>interstate.</w:t>
      </w:r>
    </w:p>
    <w:p>
      <w:pPr>
        <w:pStyle w:val="BodyText"/>
        <w:rPr>
          <w:sz w:val="20"/>
        </w:rPr>
      </w:pPr>
    </w:p>
    <w:p>
      <w:pPr>
        <w:pStyle w:val="BodyText"/>
        <w:spacing w:before="4"/>
      </w:pPr>
    </w:p>
    <w:p>
      <w:pPr>
        <w:pStyle w:val="Heading6"/>
        <w:spacing w:before="0"/>
      </w:pPr>
      <w:bookmarkStart w:name="_TOC_250001" w:id="184"/>
      <w:bookmarkEnd w:id="184"/>
      <w:r>
        <w:rPr/>
        <w:t>Receiving treatment that is therapeutically appropriate</w:t>
      </w:r>
    </w:p>
    <w:p>
      <w:pPr>
        <w:pStyle w:val="ListParagraph"/>
        <w:numPr>
          <w:ilvl w:val="1"/>
          <w:numId w:val="5"/>
        </w:numPr>
        <w:tabs>
          <w:tab w:pos="1666" w:val="left" w:leader="none"/>
          <w:tab w:pos="1667" w:val="left" w:leader="none"/>
        </w:tabs>
        <w:spacing w:line="271" w:lineRule="auto" w:before="130" w:after="0"/>
        <w:ind w:left="1666" w:right="285" w:hanging="710"/>
        <w:jc w:val="left"/>
        <w:rPr>
          <w:sz w:val="21"/>
        </w:rPr>
      </w:pPr>
      <w:r>
        <w:rPr>
          <w:sz w:val="21"/>
        </w:rPr>
        <w:t>Most of the regulatory features of medicinal cannabis schemes are directed to </w:t>
      </w:r>
      <w:r>
        <w:rPr>
          <w:w w:val="90"/>
          <w:sz w:val="21"/>
        </w:rPr>
        <w:t>controlling</w:t>
      </w:r>
      <w:r>
        <w:rPr>
          <w:spacing w:val="-5"/>
          <w:w w:val="90"/>
          <w:sz w:val="21"/>
        </w:rPr>
        <w:t> </w:t>
      </w:r>
      <w:r>
        <w:rPr>
          <w:w w:val="90"/>
          <w:sz w:val="21"/>
        </w:rPr>
        <w:t>access,</w:t>
      </w:r>
      <w:r>
        <w:rPr>
          <w:spacing w:val="-6"/>
          <w:w w:val="90"/>
          <w:sz w:val="21"/>
        </w:rPr>
        <w:t> </w:t>
      </w:r>
      <w:r>
        <w:rPr>
          <w:w w:val="90"/>
          <w:sz w:val="21"/>
        </w:rPr>
        <w:t>ensuring</w:t>
      </w:r>
      <w:r>
        <w:rPr>
          <w:spacing w:val="-4"/>
          <w:w w:val="90"/>
          <w:sz w:val="21"/>
        </w:rPr>
        <w:t> </w:t>
      </w:r>
      <w:r>
        <w:rPr>
          <w:w w:val="90"/>
          <w:sz w:val="21"/>
        </w:rPr>
        <w:t>compliance</w:t>
      </w:r>
      <w:r>
        <w:rPr>
          <w:spacing w:val="-5"/>
          <w:w w:val="90"/>
          <w:sz w:val="21"/>
        </w:rPr>
        <w:t> </w:t>
      </w:r>
      <w:r>
        <w:rPr>
          <w:w w:val="90"/>
          <w:sz w:val="21"/>
        </w:rPr>
        <w:t>with</w:t>
      </w:r>
      <w:r>
        <w:rPr>
          <w:spacing w:val="-5"/>
          <w:w w:val="90"/>
          <w:sz w:val="21"/>
        </w:rPr>
        <w:t> </w:t>
      </w:r>
      <w:r>
        <w:rPr>
          <w:w w:val="90"/>
          <w:sz w:val="21"/>
        </w:rPr>
        <w:t>the</w:t>
      </w:r>
      <w:r>
        <w:rPr>
          <w:spacing w:val="-5"/>
          <w:w w:val="90"/>
          <w:sz w:val="21"/>
        </w:rPr>
        <w:t> </w:t>
      </w:r>
      <w:r>
        <w:rPr>
          <w:w w:val="90"/>
          <w:sz w:val="21"/>
        </w:rPr>
        <w:t>rules,</w:t>
      </w:r>
      <w:r>
        <w:rPr>
          <w:spacing w:val="-5"/>
          <w:w w:val="90"/>
          <w:sz w:val="21"/>
        </w:rPr>
        <w:t> </w:t>
      </w:r>
      <w:r>
        <w:rPr>
          <w:w w:val="90"/>
          <w:sz w:val="21"/>
        </w:rPr>
        <w:t>and</w:t>
      </w:r>
      <w:r>
        <w:rPr>
          <w:spacing w:val="-5"/>
          <w:w w:val="90"/>
          <w:sz w:val="21"/>
        </w:rPr>
        <w:t> </w:t>
      </w:r>
      <w:r>
        <w:rPr>
          <w:w w:val="90"/>
          <w:sz w:val="21"/>
        </w:rPr>
        <w:t>preventing</w:t>
      </w:r>
      <w:r>
        <w:rPr>
          <w:spacing w:val="-4"/>
          <w:w w:val="90"/>
          <w:sz w:val="21"/>
        </w:rPr>
        <w:t> </w:t>
      </w:r>
      <w:r>
        <w:rPr>
          <w:w w:val="90"/>
          <w:sz w:val="21"/>
        </w:rPr>
        <w:t>crime.</w:t>
      </w:r>
      <w:r>
        <w:rPr>
          <w:spacing w:val="-6"/>
          <w:w w:val="90"/>
          <w:sz w:val="21"/>
        </w:rPr>
        <w:t> </w:t>
      </w:r>
      <w:r>
        <w:rPr>
          <w:w w:val="90"/>
          <w:sz w:val="21"/>
        </w:rPr>
        <w:t>However, </w:t>
      </w:r>
      <w:r>
        <w:rPr>
          <w:w w:val="95"/>
          <w:sz w:val="21"/>
        </w:rPr>
        <w:t>the</w:t>
      </w:r>
      <w:r>
        <w:rPr>
          <w:spacing w:val="-29"/>
          <w:w w:val="95"/>
          <w:sz w:val="21"/>
        </w:rPr>
        <w:t> </w:t>
      </w:r>
      <w:r>
        <w:rPr>
          <w:w w:val="95"/>
          <w:sz w:val="21"/>
        </w:rPr>
        <w:t>central</w:t>
      </w:r>
      <w:r>
        <w:rPr>
          <w:spacing w:val="-28"/>
          <w:w w:val="95"/>
          <w:sz w:val="21"/>
        </w:rPr>
        <w:t> </w:t>
      </w:r>
      <w:r>
        <w:rPr>
          <w:w w:val="95"/>
          <w:sz w:val="21"/>
        </w:rPr>
        <w:t>purpose</w:t>
      </w:r>
      <w:r>
        <w:rPr>
          <w:spacing w:val="-28"/>
          <w:w w:val="95"/>
          <w:sz w:val="21"/>
        </w:rPr>
        <w:t> </w:t>
      </w:r>
      <w:r>
        <w:rPr>
          <w:w w:val="95"/>
          <w:sz w:val="21"/>
        </w:rPr>
        <w:t>of</w:t>
      </w:r>
      <w:r>
        <w:rPr>
          <w:spacing w:val="-28"/>
          <w:w w:val="95"/>
          <w:sz w:val="21"/>
        </w:rPr>
        <w:t> </w:t>
      </w:r>
      <w:r>
        <w:rPr>
          <w:w w:val="95"/>
          <w:sz w:val="21"/>
        </w:rPr>
        <w:t>such</w:t>
      </w:r>
      <w:r>
        <w:rPr>
          <w:spacing w:val="-28"/>
          <w:w w:val="95"/>
          <w:sz w:val="21"/>
        </w:rPr>
        <w:t> </w:t>
      </w:r>
      <w:r>
        <w:rPr>
          <w:w w:val="95"/>
          <w:sz w:val="21"/>
        </w:rPr>
        <w:t>schemes</w:t>
      </w:r>
      <w:r>
        <w:rPr>
          <w:spacing w:val="-29"/>
          <w:w w:val="95"/>
          <w:sz w:val="21"/>
        </w:rPr>
        <w:t> </w:t>
      </w:r>
      <w:r>
        <w:rPr>
          <w:w w:val="95"/>
          <w:sz w:val="21"/>
        </w:rPr>
        <w:t>is,</w:t>
      </w:r>
      <w:r>
        <w:rPr>
          <w:spacing w:val="-28"/>
          <w:w w:val="95"/>
          <w:sz w:val="21"/>
        </w:rPr>
        <w:t> </w:t>
      </w:r>
      <w:r>
        <w:rPr>
          <w:w w:val="95"/>
          <w:sz w:val="21"/>
        </w:rPr>
        <w:t>within</w:t>
      </w:r>
      <w:r>
        <w:rPr>
          <w:spacing w:val="-28"/>
          <w:w w:val="95"/>
          <w:sz w:val="21"/>
        </w:rPr>
        <w:t> </w:t>
      </w:r>
      <w:r>
        <w:rPr>
          <w:w w:val="95"/>
          <w:sz w:val="21"/>
        </w:rPr>
        <w:t>the</w:t>
      </w:r>
      <w:r>
        <w:rPr>
          <w:spacing w:val="-28"/>
          <w:w w:val="95"/>
          <w:sz w:val="21"/>
        </w:rPr>
        <w:t> </w:t>
      </w:r>
      <w:r>
        <w:rPr>
          <w:w w:val="95"/>
          <w:sz w:val="21"/>
        </w:rPr>
        <w:t>law,</w:t>
      </w:r>
      <w:r>
        <w:rPr>
          <w:spacing w:val="-29"/>
          <w:w w:val="95"/>
          <w:sz w:val="21"/>
        </w:rPr>
        <w:t> </w:t>
      </w:r>
      <w:r>
        <w:rPr>
          <w:w w:val="95"/>
          <w:sz w:val="21"/>
        </w:rPr>
        <w:t>to</w:t>
      </w:r>
      <w:r>
        <w:rPr>
          <w:spacing w:val="-28"/>
          <w:w w:val="95"/>
          <w:sz w:val="21"/>
        </w:rPr>
        <w:t> </w:t>
      </w:r>
      <w:r>
        <w:rPr>
          <w:w w:val="95"/>
          <w:sz w:val="21"/>
        </w:rPr>
        <w:t>improve</w:t>
      </w:r>
      <w:r>
        <w:rPr>
          <w:spacing w:val="-28"/>
          <w:w w:val="95"/>
          <w:sz w:val="21"/>
        </w:rPr>
        <w:t> </w:t>
      </w:r>
      <w:r>
        <w:rPr>
          <w:w w:val="95"/>
          <w:sz w:val="21"/>
        </w:rPr>
        <w:t>the</w:t>
      </w:r>
      <w:r>
        <w:rPr>
          <w:spacing w:val="-28"/>
          <w:w w:val="95"/>
          <w:sz w:val="21"/>
        </w:rPr>
        <w:t> </w:t>
      </w:r>
      <w:r>
        <w:rPr>
          <w:w w:val="95"/>
          <w:sz w:val="21"/>
        </w:rPr>
        <w:t>quality</w:t>
      </w:r>
      <w:r>
        <w:rPr>
          <w:spacing w:val="-28"/>
          <w:w w:val="95"/>
          <w:sz w:val="21"/>
        </w:rPr>
        <w:t> </w:t>
      </w:r>
      <w:r>
        <w:rPr>
          <w:w w:val="95"/>
          <w:sz w:val="21"/>
        </w:rPr>
        <w:t>of</w:t>
      </w:r>
      <w:r>
        <w:rPr>
          <w:spacing w:val="-28"/>
          <w:w w:val="95"/>
          <w:sz w:val="21"/>
        </w:rPr>
        <w:t> </w:t>
      </w:r>
      <w:r>
        <w:rPr>
          <w:w w:val="95"/>
          <w:sz w:val="21"/>
        </w:rPr>
        <w:t>life</w:t>
      </w:r>
      <w:r>
        <w:rPr>
          <w:spacing w:val="-29"/>
          <w:w w:val="95"/>
          <w:sz w:val="21"/>
        </w:rPr>
        <w:t> </w:t>
      </w:r>
      <w:r>
        <w:rPr>
          <w:w w:val="95"/>
          <w:sz w:val="21"/>
        </w:rPr>
        <w:t>of people</w:t>
      </w:r>
      <w:r>
        <w:rPr>
          <w:spacing w:val="-29"/>
          <w:w w:val="95"/>
          <w:sz w:val="21"/>
        </w:rPr>
        <w:t> </w:t>
      </w:r>
      <w:r>
        <w:rPr>
          <w:w w:val="95"/>
          <w:sz w:val="21"/>
        </w:rPr>
        <w:t>for</w:t>
      </w:r>
      <w:r>
        <w:rPr>
          <w:spacing w:val="-29"/>
          <w:w w:val="95"/>
          <w:sz w:val="21"/>
        </w:rPr>
        <w:t> </w:t>
      </w:r>
      <w:r>
        <w:rPr>
          <w:w w:val="95"/>
          <w:sz w:val="21"/>
        </w:rPr>
        <w:t>whom</w:t>
      </w:r>
      <w:r>
        <w:rPr>
          <w:spacing w:val="-28"/>
          <w:w w:val="95"/>
          <w:sz w:val="21"/>
        </w:rPr>
        <w:t> </w:t>
      </w:r>
      <w:r>
        <w:rPr>
          <w:w w:val="95"/>
          <w:sz w:val="21"/>
        </w:rPr>
        <w:t>cannabis</w:t>
      </w:r>
      <w:r>
        <w:rPr>
          <w:spacing w:val="-29"/>
          <w:w w:val="95"/>
          <w:sz w:val="21"/>
        </w:rPr>
        <w:t> </w:t>
      </w:r>
      <w:r>
        <w:rPr>
          <w:w w:val="95"/>
          <w:sz w:val="21"/>
        </w:rPr>
        <w:t>can</w:t>
      </w:r>
      <w:r>
        <w:rPr>
          <w:spacing w:val="-28"/>
          <w:w w:val="95"/>
          <w:sz w:val="21"/>
        </w:rPr>
        <w:t> </w:t>
      </w:r>
      <w:r>
        <w:rPr>
          <w:w w:val="95"/>
          <w:sz w:val="21"/>
        </w:rPr>
        <w:t>provide</w:t>
      </w:r>
      <w:r>
        <w:rPr>
          <w:spacing w:val="-29"/>
          <w:w w:val="95"/>
          <w:sz w:val="21"/>
        </w:rPr>
        <w:t> </w:t>
      </w:r>
      <w:r>
        <w:rPr>
          <w:w w:val="95"/>
          <w:sz w:val="21"/>
        </w:rPr>
        <w:t>therapeutic</w:t>
      </w:r>
      <w:r>
        <w:rPr>
          <w:spacing w:val="-29"/>
          <w:w w:val="95"/>
          <w:sz w:val="21"/>
        </w:rPr>
        <w:t> </w:t>
      </w:r>
      <w:r>
        <w:rPr>
          <w:w w:val="95"/>
          <w:sz w:val="21"/>
        </w:rPr>
        <w:t>benefit.</w:t>
      </w:r>
      <w:r>
        <w:rPr>
          <w:spacing w:val="-29"/>
          <w:w w:val="95"/>
          <w:sz w:val="21"/>
        </w:rPr>
        <w:t> </w:t>
      </w:r>
      <w:r>
        <w:rPr>
          <w:w w:val="95"/>
          <w:sz w:val="21"/>
        </w:rPr>
        <w:t>In</w:t>
      </w:r>
      <w:r>
        <w:rPr>
          <w:spacing w:val="-29"/>
          <w:w w:val="95"/>
          <w:sz w:val="21"/>
        </w:rPr>
        <w:t> </w:t>
      </w:r>
      <w:r>
        <w:rPr>
          <w:w w:val="95"/>
          <w:sz w:val="21"/>
        </w:rPr>
        <w:t>designing</w:t>
      </w:r>
      <w:r>
        <w:rPr>
          <w:spacing w:val="-29"/>
          <w:w w:val="95"/>
          <w:sz w:val="21"/>
        </w:rPr>
        <w:t> </w:t>
      </w:r>
      <w:r>
        <w:rPr>
          <w:w w:val="95"/>
          <w:sz w:val="21"/>
        </w:rPr>
        <w:t>a</w:t>
      </w:r>
      <w:r>
        <w:rPr>
          <w:spacing w:val="-29"/>
          <w:w w:val="95"/>
          <w:sz w:val="21"/>
        </w:rPr>
        <w:t> </w:t>
      </w:r>
      <w:r>
        <w:rPr>
          <w:w w:val="95"/>
          <w:sz w:val="21"/>
        </w:rPr>
        <w:t>medicinal cannabis</w:t>
      </w:r>
      <w:r>
        <w:rPr>
          <w:spacing w:val="-33"/>
          <w:w w:val="95"/>
          <w:sz w:val="21"/>
        </w:rPr>
        <w:t> </w:t>
      </w:r>
      <w:r>
        <w:rPr>
          <w:w w:val="95"/>
          <w:sz w:val="21"/>
        </w:rPr>
        <w:t>scheme</w:t>
      </w:r>
      <w:r>
        <w:rPr>
          <w:spacing w:val="-32"/>
          <w:w w:val="95"/>
          <w:sz w:val="21"/>
        </w:rPr>
        <w:t> </w:t>
      </w:r>
      <w:r>
        <w:rPr>
          <w:w w:val="95"/>
          <w:sz w:val="21"/>
        </w:rPr>
        <w:t>for</w:t>
      </w:r>
      <w:r>
        <w:rPr>
          <w:spacing w:val="-32"/>
          <w:w w:val="95"/>
          <w:sz w:val="21"/>
        </w:rPr>
        <w:t> </w:t>
      </w:r>
      <w:r>
        <w:rPr>
          <w:w w:val="95"/>
          <w:sz w:val="21"/>
        </w:rPr>
        <w:t>Victoria,</w:t>
      </w:r>
      <w:r>
        <w:rPr>
          <w:spacing w:val="-32"/>
          <w:w w:val="95"/>
          <w:sz w:val="21"/>
        </w:rPr>
        <w:t> </w:t>
      </w:r>
      <w:r>
        <w:rPr>
          <w:w w:val="95"/>
          <w:sz w:val="21"/>
        </w:rPr>
        <w:t>attention</w:t>
      </w:r>
      <w:r>
        <w:rPr>
          <w:spacing w:val="-32"/>
          <w:w w:val="95"/>
          <w:sz w:val="21"/>
        </w:rPr>
        <w:t> </w:t>
      </w:r>
      <w:r>
        <w:rPr>
          <w:w w:val="95"/>
          <w:sz w:val="21"/>
        </w:rPr>
        <w:t>needs</w:t>
      </w:r>
      <w:r>
        <w:rPr>
          <w:spacing w:val="-32"/>
          <w:w w:val="95"/>
          <w:sz w:val="21"/>
        </w:rPr>
        <w:t> </w:t>
      </w:r>
      <w:r>
        <w:rPr>
          <w:w w:val="95"/>
          <w:sz w:val="21"/>
        </w:rPr>
        <w:t>to</w:t>
      </w:r>
      <w:r>
        <w:rPr>
          <w:spacing w:val="-32"/>
          <w:w w:val="95"/>
          <w:sz w:val="21"/>
        </w:rPr>
        <w:t> </w:t>
      </w:r>
      <w:r>
        <w:rPr>
          <w:w w:val="95"/>
          <w:sz w:val="21"/>
        </w:rPr>
        <w:t>be</w:t>
      </w:r>
      <w:r>
        <w:rPr>
          <w:spacing w:val="-32"/>
          <w:w w:val="95"/>
          <w:sz w:val="21"/>
        </w:rPr>
        <w:t> </w:t>
      </w:r>
      <w:r>
        <w:rPr>
          <w:w w:val="95"/>
          <w:sz w:val="21"/>
        </w:rPr>
        <w:t>given</w:t>
      </w:r>
      <w:r>
        <w:rPr>
          <w:spacing w:val="-33"/>
          <w:w w:val="95"/>
          <w:sz w:val="21"/>
        </w:rPr>
        <w:t> </w:t>
      </w:r>
      <w:r>
        <w:rPr>
          <w:w w:val="95"/>
          <w:sz w:val="21"/>
        </w:rPr>
        <w:t>to</w:t>
      </w:r>
      <w:r>
        <w:rPr>
          <w:spacing w:val="-32"/>
          <w:w w:val="95"/>
          <w:sz w:val="21"/>
        </w:rPr>
        <w:t> </w:t>
      </w:r>
      <w:r>
        <w:rPr>
          <w:w w:val="95"/>
          <w:sz w:val="21"/>
        </w:rPr>
        <w:t>ensuring</w:t>
      </w:r>
      <w:r>
        <w:rPr>
          <w:spacing w:val="-32"/>
          <w:w w:val="95"/>
          <w:sz w:val="21"/>
        </w:rPr>
        <w:t> </w:t>
      </w:r>
      <w:r>
        <w:rPr>
          <w:w w:val="95"/>
          <w:sz w:val="21"/>
        </w:rPr>
        <w:t>that</w:t>
      </w:r>
      <w:r>
        <w:rPr>
          <w:spacing w:val="-32"/>
          <w:w w:val="95"/>
          <w:sz w:val="21"/>
        </w:rPr>
        <w:t> </w:t>
      </w:r>
      <w:r>
        <w:rPr>
          <w:w w:val="95"/>
          <w:sz w:val="21"/>
        </w:rPr>
        <w:t>authorised </w:t>
      </w:r>
      <w:r>
        <w:rPr>
          <w:sz w:val="21"/>
        </w:rPr>
        <w:t>users</w:t>
      </w:r>
      <w:r>
        <w:rPr>
          <w:spacing w:val="-17"/>
          <w:sz w:val="21"/>
        </w:rPr>
        <w:t> </w:t>
      </w:r>
      <w:r>
        <w:rPr>
          <w:sz w:val="21"/>
        </w:rPr>
        <w:t>achieve</w:t>
      </w:r>
      <w:r>
        <w:rPr>
          <w:spacing w:val="-16"/>
          <w:sz w:val="21"/>
        </w:rPr>
        <w:t> </w:t>
      </w:r>
      <w:r>
        <w:rPr>
          <w:sz w:val="21"/>
        </w:rPr>
        <w:t>optimal</w:t>
      </w:r>
      <w:r>
        <w:rPr>
          <w:spacing w:val="-17"/>
          <w:sz w:val="21"/>
        </w:rPr>
        <w:t> </w:t>
      </w:r>
      <w:r>
        <w:rPr>
          <w:sz w:val="21"/>
        </w:rPr>
        <w:t>results</w:t>
      </w:r>
      <w:r>
        <w:rPr>
          <w:spacing w:val="-17"/>
          <w:sz w:val="21"/>
        </w:rPr>
        <w:t> </w:t>
      </w:r>
      <w:r>
        <w:rPr>
          <w:sz w:val="21"/>
        </w:rPr>
        <w:t>from</w:t>
      </w:r>
      <w:r>
        <w:rPr>
          <w:spacing w:val="-15"/>
          <w:sz w:val="21"/>
        </w:rPr>
        <w:t> </w:t>
      </w:r>
      <w:r>
        <w:rPr>
          <w:sz w:val="21"/>
        </w:rPr>
        <w:t>their</w:t>
      </w:r>
      <w:r>
        <w:rPr>
          <w:spacing w:val="-16"/>
          <w:sz w:val="21"/>
        </w:rPr>
        <w:t> </w:t>
      </w:r>
      <w:r>
        <w:rPr>
          <w:sz w:val="21"/>
        </w:rPr>
        <w:t>treatment.</w:t>
      </w:r>
    </w:p>
    <w:p>
      <w:pPr>
        <w:pStyle w:val="ListParagraph"/>
        <w:numPr>
          <w:ilvl w:val="1"/>
          <w:numId w:val="5"/>
        </w:numPr>
        <w:tabs>
          <w:tab w:pos="1666" w:val="left" w:leader="none"/>
          <w:tab w:pos="1667" w:val="left" w:leader="none"/>
        </w:tabs>
        <w:spacing w:line="271" w:lineRule="auto" w:before="103" w:after="0"/>
        <w:ind w:left="1666" w:right="608" w:hanging="710"/>
        <w:jc w:val="left"/>
        <w:rPr>
          <w:sz w:val="21"/>
        </w:rPr>
      </w:pPr>
      <w:r>
        <w:rPr>
          <w:w w:val="95"/>
          <w:sz w:val="21"/>
        </w:rPr>
        <w:t>Scientific</w:t>
      </w:r>
      <w:r>
        <w:rPr>
          <w:spacing w:val="-27"/>
          <w:w w:val="95"/>
          <w:sz w:val="21"/>
        </w:rPr>
        <w:t> </w:t>
      </w:r>
      <w:r>
        <w:rPr>
          <w:w w:val="95"/>
          <w:sz w:val="21"/>
        </w:rPr>
        <w:t>knowledge</w:t>
      </w:r>
      <w:r>
        <w:rPr>
          <w:spacing w:val="-26"/>
          <w:w w:val="95"/>
          <w:sz w:val="21"/>
        </w:rPr>
        <w:t> </w:t>
      </w:r>
      <w:r>
        <w:rPr>
          <w:w w:val="95"/>
          <w:sz w:val="21"/>
        </w:rPr>
        <w:t>about</w:t>
      </w:r>
      <w:r>
        <w:rPr>
          <w:spacing w:val="-27"/>
          <w:w w:val="95"/>
          <w:sz w:val="21"/>
        </w:rPr>
        <w:t> </w:t>
      </w:r>
      <w:r>
        <w:rPr>
          <w:w w:val="95"/>
          <w:sz w:val="21"/>
        </w:rPr>
        <w:t>the</w:t>
      </w:r>
      <w:r>
        <w:rPr>
          <w:spacing w:val="-26"/>
          <w:w w:val="95"/>
          <w:sz w:val="21"/>
        </w:rPr>
        <w:t> </w:t>
      </w:r>
      <w:r>
        <w:rPr>
          <w:w w:val="95"/>
          <w:sz w:val="21"/>
        </w:rPr>
        <w:t>medical</w:t>
      </w:r>
      <w:r>
        <w:rPr>
          <w:spacing w:val="-27"/>
          <w:w w:val="95"/>
          <w:sz w:val="21"/>
        </w:rPr>
        <w:t> </w:t>
      </w:r>
      <w:r>
        <w:rPr>
          <w:w w:val="95"/>
          <w:sz w:val="21"/>
        </w:rPr>
        <w:t>efficacy</w:t>
      </w:r>
      <w:r>
        <w:rPr>
          <w:spacing w:val="-26"/>
          <w:w w:val="95"/>
          <w:sz w:val="21"/>
        </w:rPr>
        <w:t> </w:t>
      </w:r>
      <w:r>
        <w:rPr>
          <w:w w:val="95"/>
          <w:sz w:val="21"/>
        </w:rPr>
        <w:t>of</w:t>
      </w:r>
      <w:r>
        <w:rPr>
          <w:spacing w:val="-27"/>
          <w:w w:val="95"/>
          <w:sz w:val="21"/>
        </w:rPr>
        <w:t> </w:t>
      </w:r>
      <w:r>
        <w:rPr>
          <w:w w:val="95"/>
          <w:sz w:val="21"/>
        </w:rPr>
        <w:t>cannabis,</w:t>
      </w:r>
      <w:r>
        <w:rPr>
          <w:spacing w:val="-27"/>
          <w:w w:val="95"/>
          <w:sz w:val="21"/>
        </w:rPr>
        <w:t> </w:t>
      </w:r>
      <w:r>
        <w:rPr>
          <w:w w:val="95"/>
          <w:sz w:val="21"/>
        </w:rPr>
        <w:t>its</w:t>
      </w:r>
      <w:r>
        <w:rPr>
          <w:spacing w:val="-26"/>
          <w:w w:val="95"/>
          <w:sz w:val="21"/>
        </w:rPr>
        <w:t> </w:t>
      </w:r>
      <w:r>
        <w:rPr>
          <w:w w:val="95"/>
          <w:sz w:val="21"/>
        </w:rPr>
        <w:t>interaction</w:t>
      </w:r>
      <w:r>
        <w:rPr>
          <w:spacing w:val="-27"/>
          <w:w w:val="95"/>
          <w:sz w:val="21"/>
        </w:rPr>
        <w:t> </w:t>
      </w:r>
      <w:r>
        <w:rPr>
          <w:w w:val="95"/>
          <w:sz w:val="21"/>
        </w:rPr>
        <w:t>with </w:t>
      </w:r>
      <w:r>
        <w:rPr>
          <w:sz w:val="21"/>
        </w:rPr>
        <w:t>pharmaceutical</w:t>
      </w:r>
      <w:r>
        <w:rPr>
          <w:spacing w:val="-46"/>
          <w:sz w:val="21"/>
        </w:rPr>
        <w:t> </w:t>
      </w:r>
      <w:r>
        <w:rPr>
          <w:sz w:val="21"/>
        </w:rPr>
        <w:t>products,</w:t>
      </w:r>
      <w:r>
        <w:rPr>
          <w:spacing w:val="-46"/>
          <w:sz w:val="21"/>
        </w:rPr>
        <w:t> </w:t>
      </w:r>
      <w:r>
        <w:rPr>
          <w:sz w:val="21"/>
        </w:rPr>
        <w:t>side</w:t>
      </w:r>
      <w:r>
        <w:rPr>
          <w:spacing w:val="-46"/>
          <w:sz w:val="21"/>
        </w:rPr>
        <w:t> </w:t>
      </w:r>
      <w:r>
        <w:rPr>
          <w:sz w:val="21"/>
        </w:rPr>
        <w:t>effects</w:t>
      </w:r>
      <w:r>
        <w:rPr>
          <w:spacing w:val="-46"/>
          <w:sz w:val="21"/>
        </w:rPr>
        <w:t> </w:t>
      </w:r>
      <w:r>
        <w:rPr>
          <w:sz w:val="21"/>
        </w:rPr>
        <w:t>and</w:t>
      </w:r>
      <w:r>
        <w:rPr>
          <w:spacing w:val="-45"/>
          <w:sz w:val="21"/>
        </w:rPr>
        <w:t> </w:t>
      </w:r>
      <w:r>
        <w:rPr>
          <w:sz w:val="21"/>
        </w:rPr>
        <w:t>the</w:t>
      </w:r>
      <w:r>
        <w:rPr>
          <w:spacing w:val="-46"/>
          <w:sz w:val="21"/>
        </w:rPr>
        <w:t> </w:t>
      </w:r>
      <w:r>
        <w:rPr>
          <w:sz w:val="21"/>
        </w:rPr>
        <w:t>risk</w:t>
      </w:r>
      <w:r>
        <w:rPr>
          <w:spacing w:val="-45"/>
          <w:sz w:val="21"/>
        </w:rPr>
        <w:t> </w:t>
      </w:r>
      <w:r>
        <w:rPr>
          <w:sz w:val="21"/>
        </w:rPr>
        <w:t>of</w:t>
      </w:r>
      <w:r>
        <w:rPr>
          <w:spacing w:val="-46"/>
          <w:sz w:val="21"/>
        </w:rPr>
        <w:t> </w:t>
      </w:r>
      <w:r>
        <w:rPr>
          <w:sz w:val="21"/>
        </w:rPr>
        <w:t>detrimental</w:t>
      </w:r>
      <w:r>
        <w:rPr>
          <w:spacing w:val="-46"/>
          <w:sz w:val="21"/>
        </w:rPr>
        <w:t> </w:t>
      </w:r>
      <w:r>
        <w:rPr>
          <w:sz w:val="21"/>
        </w:rPr>
        <w:t>outcomes</w:t>
      </w:r>
      <w:r>
        <w:rPr>
          <w:spacing w:val="-45"/>
          <w:sz w:val="21"/>
        </w:rPr>
        <w:t> </w:t>
      </w:r>
      <w:r>
        <w:rPr>
          <w:sz w:val="21"/>
        </w:rPr>
        <w:t>is </w:t>
      </w:r>
      <w:r>
        <w:rPr>
          <w:w w:val="95"/>
          <w:sz w:val="21"/>
        </w:rPr>
        <w:t>incomplete.</w:t>
      </w:r>
      <w:r>
        <w:rPr>
          <w:spacing w:val="-40"/>
          <w:w w:val="95"/>
          <w:sz w:val="21"/>
        </w:rPr>
        <w:t> </w:t>
      </w:r>
      <w:r>
        <w:rPr>
          <w:w w:val="95"/>
          <w:sz w:val="21"/>
        </w:rPr>
        <w:t>Information</w:t>
      </w:r>
      <w:r>
        <w:rPr>
          <w:spacing w:val="-40"/>
          <w:w w:val="95"/>
          <w:sz w:val="21"/>
        </w:rPr>
        <w:t> </w:t>
      </w:r>
      <w:r>
        <w:rPr>
          <w:w w:val="95"/>
          <w:sz w:val="21"/>
        </w:rPr>
        <w:t>about</w:t>
      </w:r>
      <w:r>
        <w:rPr>
          <w:spacing w:val="-39"/>
          <w:w w:val="95"/>
          <w:sz w:val="21"/>
        </w:rPr>
        <w:t> </w:t>
      </w:r>
      <w:r>
        <w:rPr>
          <w:w w:val="95"/>
          <w:sz w:val="21"/>
        </w:rPr>
        <w:t>recommended</w:t>
      </w:r>
      <w:r>
        <w:rPr>
          <w:spacing w:val="-40"/>
          <w:w w:val="95"/>
          <w:sz w:val="21"/>
        </w:rPr>
        <w:t> </w:t>
      </w:r>
      <w:r>
        <w:rPr>
          <w:w w:val="95"/>
          <w:sz w:val="21"/>
        </w:rPr>
        <w:t>forms</w:t>
      </w:r>
      <w:r>
        <w:rPr>
          <w:spacing w:val="-40"/>
          <w:w w:val="95"/>
          <w:sz w:val="21"/>
        </w:rPr>
        <w:t> </w:t>
      </w:r>
      <w:r>
        <w:rPr>
          <w:w w:val="95"/>
          <w:sz w:val="21"/>
        </w:rPr>
        <w:t>and</w:t>
      </w:r>
      <w:r>
        <w:rPr>
          <w:spacing w:val="-39"/>
          <w:w w:val="95"/>
          <w:sz w:val="21"/>
        </w:rPr>
        <w:t> </w:t>
      </w:r>
      <w:r>
        <w:rPr>
          <w:w w:val="95"/>
          <w:sz w:val="21"/>
        </w:rPr>
        <w:t>dosage</w:t>
      </w:r>
      <w:r>
        <w:rPr>
          <w:spacing w:val="-40"/>
          <w:w w:val="95"/>
          <w:sz w:val="21"/>
        </w:rPr>
        <w:t> </w:t>
      </w:r>
      <w:r>
        <w:rPr>
          <w:w w:val="95"/>
          <w:sz w:val="21"/>
        </w:rPr>
        <w:t>may</w:t>
      </w:r>
      <w:r>
        <w:rPr>
          <w:spacing w:val="-39"/>
          <w:w w:val="95"/>
          <w:sz w:val="21"/>
        </w:rPr>
        <w:t> </w:t>
      </w:r>
      <w:r>
        <w:rPr>
          <w:w w:val="95"/>
          <w:sz w:val="21"/>
        </w:rPr>
        <w:t>be</w:t>
      </w:r>
      <w:r>
        <w:rPr>
          <w:spacing w:val="-40"/>
          <w:w w:val="95"/>
          <w:sz w:val="21"/>
        </w:rPr>
        <w:t> </w:t>
      </w:r>
      <w:r>
        <w:rPr>
          <w:w w:val="95"/>
          <w:sz w:val="21"/>
        </w:rPr>
        <w:t>scarce</w:t>
      </w:r>
      <w:r>
        <w:rPr>
          <w:spacing w:val="-39"/>
          <w:w w:val="95"/>
          <w:sz w:val="21"/>
        </w:rPr>
        <w:t> </w:t>
      </w:r>
      <w:r>
        <w:rPr>
          <w:w w:val="95"/>
          <w:sz w:val="21"/>
        </w:rPr>
        <w:t>and </w:t>
      </w:r>
      <w:r>
        <w:rPr>
          <w:sz w:val="21"/>
        </w:rPr>
        <w:t>unreliable.</w:t>
      </w:r>
      <w:r>
        <w:rPr>
          <w:spacing w:val="-41"/>
          <w:sz w:val="21"/>
        </w:rPr>
        <w:t> </w:t>
      </w:r>
      <w:r>
        <w:rPr>
          <w:sz w:val="21"/>
        </w:rPr>
        <w:t>This</w:t>
      </w:r>
      <w:r>
        <w:rPr>
          <w:spacing w:val="-39"/>
          <w:sz w:val="21"/>
        </w:rPr>
        <w:t> </w:t>
      </w:r>
      <w:r>
        <w:rPr>
          <w:sz w:val="21"/>
        </w:rPr>
        <w:t>places</w:t>
      </w:r>
      <w:r>
        <w:rPr>
          <w:spacing w:val="-40"/>
          <w:sz w:val="21"/>
        </w:rPr>
        <w:t> </w:t>
      </w:r>
      <w:r>
        <w:rPr>
          <w:sz w:val="21"/>
        </w:rPr>
        <w:t>prescribers</w:t>
      </w:r>
      <w:r>
        <w:rPr>
          <w:spacing w:val="-40"/>
          <w:sz w:val="21"/>
        </w:rPr>
        <w:t> </w:t>
      </w:r>
      <w:r>
        <w:rPr>
          <w:sz w:val="21"/>
        </w:rPr>
        <w:t>in</w:t>
      </w:r>
      <w:r>
        <w:rPr>
          <w:spacing w:val="-39"/>
          <w:sz w:val="21"/>
        </w:rPr>
        <w:t> </w:t>
      </w:r>
      <w:r>
        <w:rPr>
          <w:sz w:val="21"/>
        </w:rPr>
        <w:t>a</w:t>
      </w:r>
      <w:r>
        <w:rPr>
          <w:spacing w:val="-40"/>
          <w:sz w:val="21"/>
        </w:rPr>
        <w:t> </w:t>
      </w:r>
      <w:r>
        <w:rPr>
          <w:sz w:val="21"/>
        </w:rPr>
        <w:t>difficult</w:t>
      </w:r>
      <w:r>
        <w:rPr>
          <w:spacing w:val="-40"/>
          <w:sz w:val="21"/>
        </w:rPr>
        <w:t> </w:t>
      </w:r>
      <w:r>
        <w:rPr>
          <w:sz w:val="21"/>
        </w:rPr>
        <w:t>ethical</w:t>
      </w:r>
      <w:r>
        <w:rPr>
          <w:spacing w:val="-40"/>
          <w:sz w:val="21"/>
        </w:rPr>
        <w:t> </w:t>
      </w:r>
      <w:r>
        <w:rPr>
          <w:sz w:val="21"/>
        </w:rPr>
        <w:t>and</w:t>
      </w:r>
      <w:r>
        <w:rPr>
          <w:spacing w:val="-39"/>
          <w:sz w:val="21"/>
        </w:rPr>
        <w:t> </w:t>
      </w:r>
      <w:r>
        <w:rPr>
          <w:sz w:val="21"/>
        </w:rPr>
        <w:t>legal</w:t>
      </w:r>
      <w:r>
        <w:rPr>
          <w:spacing w:val="-40"/>
          <w:sz w:val="21"/>
        </w:rPr>
        <w:t> </w:t>
      </w:r>
      <w:r>
        <w:rPr>
          <w:sz w:val="21"/>
        </w:rPr>
        <w:t>position.</w:t>
      </w:r>
      <w:r>
        <w:rPr>
          <w:sz w:val="21"/>
          <w:vertAlign w:val="superscript"/>
        </w:rPr>
        <w:t>11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r>
        <w:rPr/>
        <w:pict>
          <v:line style="position:absolute;mso-position-horizontal-relative:page;mso-position-vertical-relative:paragraph;z-index:3128;mso-wrap-distance-left:0;mso-wrap-distance-right:0" from="70.320pt,15.406207pt" to="214.32pt,15.406207pt" stroked="true" strokeweight=".48pt" strokecolor="#007b01">
            <v:stroke dashstyle="solid"/>
            <w10:wrap type="topAndBottom"/>
          </v:line>
        </w:pict>
      </w:r>
    </w:p>
    <w:p>
      <w:pPr>
        <w:pStyle w:val="BodyText"/>
        <w:spacing w:before="3"/>
        <w:rPr>
          <w:sz w:val="7"/>
        </w:rPr>
      </w:pPr>
    </w:p>
    <w:p>
      <w:pPr>
        <w:spacing w:before="95"/>
        <w:ind w:left="956" w:right="0" w:firstLine="0"/>
        <w:jc w:val="left"/>
        <w:rPr>
          <w:sz w:val="16"/>
        </w:rPr>
      </w:pPr>
      <w:r>
        <w:rPr>
          <w:position w:val="6"/>
          <w:sz w:val="9"/>
        </w:rPr>
        <w:t>11 </w:t>
      </w:r>
      <w:r>
        <w:rPr>
          <w:sz w:val="16"/>
        </w:rPr>
        <w:t>See David Pennington, ‘Medical cannabis: time for clear thinking’ (2015) 202 </w:t>
      </w:r>
      <w:r>
        <w:rPr>
          <w:rFonts w:ascii="Calibri" w:hAnsi="Calibri"/>
          <w:i/>
          <w:sz w:val="16"/>
        </w:rPr>
        <w:t>Medical Journal of Australia </w:t>
      </w:r>
      <w:r>
        <w:rPr>
          <w:sz w:val="16"/>
        </w:rPr>
        <w:t>74, 75.</w:t>
      </w:r>
    </w:p>
    <w:p>
      <w:pPr>
        <w:spacing w:after="0"/>
        <w:jc w:val="left"/>
        <w:rPr>
          <w:sz w:val="16"/>
        </w:rPr>
        <w:sectPr>
          <w:footerReference w:type="even" r:id="rId194"/>
          <w:footerReference w:type="default" r:id="rId195"/>
          <w:pgSz w:w="11900" w:h="16840"/>
          <w:pgMar w:footer="784" w:header="1588" w:top="2300" w:bottom="980" w:left="460" w:right="1480"/>
        </w:sectPr>
      </w:pPr>
    </w:p>
    <w:p>
      <w:pPr>
        <w:pStyle w:val="BodyText"/>
        <w:spacing w:before="7"/>
        <w:rPr>
          <w:sz w:val="13"/>
        </w:rPr>
      </w:pPr>
    </w:p>
    <w:p>
      <w:pPr>
        <w:pStyle w:val="ListParagraph"/>
        <w:numPr>
          <w:ilvl w:val="1"/>
          <w:numId w:val="5"/>
        </w:numPr>
        <w:tabs>
          <w:tab w:pos="1725" w:val="left" w:leader="none"/>
          <w:tab w:pos="1726" w:val="left" w:leader="none"/>
        </w:tabs>
        <w:spacing w:line="271" w:lineRule="auto" w:before="94" w:after="0"/>
        <w:ind w:left="1666" w:right="384" w:hanging="710"/>
        <w:jc w:val="left"/>
        <w:rPr>
          <w:sz w:val="21"/>
        </w:rPr>
      </w:pPr>
      <w:r>
        <w:rPr/>
        <w:tab/>
      </w:r>
      <w:r>
        <w:rPr>
          <w:w w:val="95"/>
          <w:sz w:val="21"/>
        </w:rPr>
        <w:t>As</w:t>
      </w:r>
      <w:r>
        <w:rPr>
          <w:spacing w:val="-29"/>
          <w:w w:val="95"/>
          <w:sz w:val="21"/>
        </w:rPr>
        <w:t> </w:t>
      </w:r>
      <w:r>
        <w:rPr>
          <w:w w:val="95"/>
          <w:sz w:val="21"/>
        </w:rPr>
        <w:t>discussed</w:t>
      </w:r>
      <w:r>
        <w:rPr>
          <w:spacing w:val="-29"/>
          <w:w w:val="95"/>
          <w:sz w:val="21"/>
        </w:rPr>
        <w:t> </w:t>
      </w:r>
      <w:r>
        <w:rPr>
          <w:w w:val="95"/>
          <w:sz w:val="21"/>
        </w:rPr>
        <w:t>above,</w:t>
      </w:r>
      <w:r>
        <w:rPr>
          <w:spacing w:val="-30"/>
          <w:w w:val="95"/>
          <w:sz w:val="21"/>
        </w:rPr>
        <w:t> </w:t>
      </w:r>
      <w:r>
        <w:rPr>
          <w:w w:val="95"/>
          <w:sz w:val="21"/>
        </w:rPr>
        <w:t>measures</w:t>
      </w:r>
      <w:r>
        <w:rPr>
          <w:spacing w:val="-29"/>
          <w:w w:val="95"/>
          <w:sz w:val="21"/>
        </w:rPr>
        <w:t> </w:t>
      </w:r>
      <w:r>
        <w:rPr>
          <w:w w:val="95"/>
          <w:sz w:val="21"/>
        </w:rPr>
        <w:t>could</w:t>
      </w:r>
      <w:r>
        <w:rPr>
          <w:spacing w:val="-29"/>
          <w:w w:val="95"/>
          <w:sz w:val="21"/>
        </w:rPr>
        <w:t> </w:t>
      </w:r>
      <w:r>
        <w:rPr>
          <w:w w:val="95"/>
          <w:sz w:val="21"/>
        </w:rPr>
        <w:t>be</w:t>
      </w:r>
      <w:r>
        <w:rPr>
          <w:spacing w:val="-28"/>
          <w:w w:val="95"/>
          <w:sz w:val="21"/>
        </w:rPr>
        <w:t> </w:t>
      </w:r>
      <w:r>
        <w:rPr>
          <w:w w:val="95"/>
          <w:sz w:val="21"/>
        </w:rPr>
        <w:t>introduced</w:t>
      </w:r>
      <w:r>
        <w:rPr>
          <w:spacing w:val="-29"/>
          <w:w w:val="95"/>
          <w:sz w:val="21"/>
        </w:rPr>
        <w:t> </w:t>
      </w:r>
      <w:r>
        <w:rPr>
          <w:w w:val="95"/>
          <w:sz w:val="21"/>
        </w:rPr>
        <w:t>to</w:t>
      </w:r>
      <w:r>
        <w:rPr>
          <w:spacing w:val="-29"/>
          <w:w w:val="95"/>
          <w:sz w:val="21"/>
        </w:rPr>
        <w:t> </w:t>
      </w:r>
      <w:r>
        <w:rPr>
          <w:w w:val="95"/>
          <w:sz w:val="21"/>
        </w:rPr>
        <w:t>ensure</w:t>
      </w:r>
      <w:r>
        <w:rPr>
          <w:spacing w:val="-29"/>
          <w:w w:val="95"/>
          <w:sz w:val="21"/>
        </w:rPr>
        <w:t> </w:t>
      </w:r>
      <w:r>
        <w:rPr>
          <w:w w:val="95"/>
          <w:sz w:val="21"/>
        </w:rPr>
        <w:t>that</w:t>
      </w:r>
      <w:r>
        <w:rPr>
          <w:spacing w:val="-29"/>
          <w:w w:val="95"/>
          <w:sz w:val="21"/>
        </w:rPr>
        <w:t> </w:t>
      </w:r>
      <w:r>
        <w:rPr>
          <w:w w:val="95"/>
          <w:sz w:val="21"/>
        </w:rPr>
        <w:t>the</w:t>
      </w:r>
      <w:r>
        <w:rPr>
          <w:spacing w:val="-29"/>
          <w:w w:val="95"/>
          <w:sz w:val="21"/>
        </w:rPr>
        <w:t> </w:t>
      </w:r>
      <w:r>
        <w:rPr>
          <w:w w:val="95"/>
          <w:sz w:val="21"/>
        </w:rPr>
        <w:t>prescribing medical</w:t>
      </w:r>
      <w:r>
        <w:rPr>
          <w:spacing w:val="-42"/>
          <w:w w:val="95"/>
          <w:sz w:val="21"/>
        </w:rPr>
        <w:t> </w:t>
      </w:r>
      <w:r>
        <w:rPr>
          <w:w w:val="95"/>
          <w:sz w:val="21"/>
        </w:rPr>
        <w:t>practitioner</w:t>
      </w:r>
      <w:r>
        <w:rPr>
          <w:spacing w:val="-42"/>
          <w:w w:val="95"/>
          <w:sz w:val="21"/>
        </w:rPr>
        <w:t> </w:t>
      </w:r>
      <w:r>
        <w:rPr>
          <w:w w:val="95"/>
          <w:sz w:val="21"/>
        </w:rPr>
        <w:t>is</w:t>
      </w:r>
      <w:r>
        <w:rPr>
          <w:spacing w:val="-41"/>
          <w:w w:val="95"/>
          <w:sz w:val="21"/>
        </w:rPr>
        <w:t> </w:t>
      </w:r>
      <w:r>
        <w:rPr>
          <w:w w:val="95"/>
          <w:sz w:val="21"/>
        </w:rPr>
        <w:t>assisted</w:t>
      </w:r>
      <w:r>
        <w:rPr>
          <w:spacing w:val="-41"/>
          <w:w w:val="95"/>
          <w:sz w:val="21"/>
        </w:rPr>
        <w:t> </w:t>
      </w:r>
      <w:r>
        <w:rPr>
          <w:w w:val="95"/>
          <w:sz w:val="21"/>
        </w:rPr>
        <w:t>to</w:t>
      </w:r>
      <w:r>
        <w:rPr>
          <w:spacing w:val="-42"/>
          <w:w w:val="95"/>
          <w:sz w:val="21"/>
        </w:rPr>
        <w:t> </w:t>
      </w:r>
      <w:r>
        <w:rPr>
          <w:w w:val="95"/>
          <w:sz w:val="21"/>
        </w:rPr>
        <w:t>give</w:t>
      </w:r>
      <w:r>
        <w:rPr>
          <w:spacing w:val="-41"/>
          <w:w w:val="95"/>
          <w:sz w:val="21"/>
        </w:rPr>
        <w:t> </w:t>
      </w:r>
      <w:r>
        <w:rPr>
          <w:w w:val="95"/>
          <w:sz w:val="21"/>
        </w:rPr>
        <w:t>an</w:t>
      </w:r>
      <w:r>
        <w:rPr>
          <w:spacing w:val="-42"/>
          <w:w w:val="95"/>
          <w:sz w:val="21"/>
        </w:rPr>
        <w:t> </w:t>
      </w:r>
      <w:r>
        <w:rPr>
          <w:w w:val="95"/>
          <w:sz w:val="21"/>
        </w:rPr>
        <w:t>informed</w:t>
      </w:r>
      <w:r>
        <w:rPr>
          <w:spacing w:val="-41"/>
          <w:w w:val="95"/>
          <w:sz w:val="21"/>
        </w:rPr>
        <w:t> </w:t>
      </w:r>
      <w:r>
        <w:rPr>
          <w:w w:val="95"/>
          <w:sz w:val="21"/>
        </w:rPr>
        <w:t>assessment</w:t>
      </w:r>
      <w:r>
        <w:rPr>
          <w:spacing w:val="-41"/>
          <w:w w:val="95"/>
          <w:sz w:val="21"/>
        </w:rPr>
        <w:t> </w:t>
      </w:r>
      <w:r>
        <w:rPr>
          <w:w w:val="95"/>
          <w:sz w:val="21"/>
        </w:rPr>
        <w:t>as</w:t>
      </w:r>
      <w:r>
        <w:rPr>
          <w:spacing w:val="-42"/>
          <w:w w:val="95"/>
          <w:sz w:val="21"/>
        </w:rPr>
        <w:t> </w:t>
      </w:r>
      <w:r>
        <w:rPr>
          <w:w w:val="95"/>
          <w:sz w:val="21"/>
        </w:rPr>
        <w:t>to</w:t>
      </w:r>
      <w:r>
        <w:rPr>
          <w:spacing w:val="-41"/>
          <w:w w:val="95"/>
          <w:sz w:val="21"/>
        </w:rPr>
        <w:t> </w:t>
      </w:r>
      <w:r>
        <w:rPr>
          <w:w w:val="95"/>
          <w:sz w:val="21"/>
        </w:rPr>
        <w:t>whether</w:t>
      </w:r>
      <w:r>
        <w:rPr>
          <w:spacing w:val="-41"/>
          <w:w w:val="95"/>
          <w:sz w:val="21"/>
        </w:rPr>
        <w:t> </w:t>
      </w:r>
      <w:r>
        <w:rPr>
          <w:w w:val="95"/>
          <w:sz w:val="21"/>
        </w:rPr>
        <w:t>a</w:t>
      </w:r>
      <w:r>
        <w:rPr>
          <w:spacing w:val="-42"/>
          <w:w w:val="95"/>
          <w:sz w:val="21"/>
        </w:rPr>
        <w:t> </w:t>
      </w:r>
      <w:r>
        <w:rPr>
          <w:w w:val="95"/>
          <w:sz w:val="21"/>
        </w:rPr>
        <w:t>person </w:t>
      </w:r>
      <w:r>
        <w:rPr>
          <w:sz w:val="21"/>
        </w:rPr>
        <w:t>should</w:t>
      </w:r>
      <w:r>
        <w:rPr>
          <w:spacing w:val="-14"/>
          <w:sz w:val="21"/>
        </w:rPr>
        <w:t> </w:t>
      </w:r>
      <w:r>
        <w:rPr>
          <w:sz w:val="21"/>
        </w:rPr>
        <w:t>be</w:t>
      </w:r>
      <w:r>
        <w:rPr>
          <w:spacing w:val="-15"/>
          <w:sz w:val="21"/>
        </w:rPr>
        <w:t> </w:t>
      </w:r>
      <w:r>
        <w:rPr>
          <w:sz w:val="21"/>
        </w:rPr>
        <w:t>permitted</w:t>
      </w:r>
      <w:r>
        <w:rPr>
          <w:spacing w:val="-14"/>
          <w:sz w:val="21"/>
        </w:rPr>
        <w:t> </w:t>
      </w:r>
      <w:r>
        <w:rPr>
          <w:sz w:val="21"/>
        </w:rPr>
        <w:t>to</w:t>
      </w:r>
      <w:r>
        <w:rPr>
          <w:spacing w:val="-14"/>
          <w:sz w:val="21"/>
        </w:rPr>
        <w:t> </w:t>
      </w:r>
      <w:r>
        <w:rPr>
          <w:sz w:val="21"/>
        </w:rPr>
        <w:t>use</w:t>
      </w:r>
      <w:r>
        <w:rPr>
          <w:spacing w:val="-15"/>
          <w:sz w:val="21"/>
        </w:rPr>
        <w:t> </w:t>
      </w:r>
      <w:r>
        <w:rPr>
          <w:sz w:val="21"/>
        </w:rPr>
        <w:t>medical</w:t>
      </w:r>
      <w:r>
        <w:rPr>
          <w:spacing w:val="-15"/>
          <w:sz w:val="21"/>
        </w:rPr>
        <w:t> </w:t>
      </w:r>
      <w:r>
        <w:rPr>
          <w:sz w:val="21"/>
        </w:rPr>
        <w:t>cannabis.</w:t>
      </w:r>
    </w:p>
    <w:p>
      <w:pPr>
        <w:pStyle w:val="ListParagraph"/>
        <w:numPr>
          <w:ilvl w:val="1"/>
          <w:numId w:val="5"/>
        </w:numPr>
        <w:tabs>
          <w:tab w:pos="1666" w:val="left" w:leader="none"/>
          <w:tab w:pos="1667" w:val="left" w:leader="none"/>
        </w:tabs>
        <w:spacing w:line="271" w:lineRule="auto" w:before="102" w:after="0"/>
        <w:ind w:left="1666" w:right="293" w:hanging="710"/>
        <w:jc w:val="left"/>
        <w:rPr>
          <w:sz w:val="21"/>
        </w:rPr>
      </w:pPr>
      <w:r>
        <w:rPr>
          <w:w w:val="95"/>
          <w:sz w:val="21"/>
        </w:rPr>
        <w:t>In</w:t>
      </w:r>
      <w:r>
        <w:rPr>
          <w:spacing w:val="-38"/>
          <w:w w:val="95"/>
          <w:sz w:val="21"/>
        </w:rPr>
        <w:t> </w:t>
      </w:r>
      <w:r>
        <w:rPr>
          <w:w w:val="95"/>
          <w:sz w:val="21"/>
        </w:rPr>
        <w:t>addition,</w:t>
      </w:r>
      <w:r>
        <w:rPr>
          <w:spacing w:val="-39"/>
          <w:w w:val="95"/>
          <w:sz w:val="21"/>
        </w:rPr>
        <w:t> </w:t>
      </w:r>
      <w:r>
        <w:rPr>
          <w:w w:val="95"/>
          <w:sz w:val="21"/>
        </w:rPr>
        <w:t>it</w:t>
      </w:r>
      <w:r>
        <w:rPr>
          <w:spacing w:val="-38"/>
          <w:w w:val="95"/>
          <w:sz w:val="21"/>
        </w:rPr>
        <w:t> </w:t>
      </w:r>
      <w:r>
        <w:rPr>
          <w:w w:val="95"/>
          <w:sz w:val="21"/>
        </w:rPr>
        <w:t>may</w:t>
      </w:r>
      <w:r>
        <w:rPr>
          <w:spacing w:val="-38"/>
          <w:w w:val="95"/>
          <w:sz w:val="21"/>
        </w:rPr>
        <w:t> </w:t>
      </w:r>
      <w:r>
        <w:rPr>
          <w:w w:val="95"/>
          <w:sz w:val="21"/>
        </w:rPr>
        <w:t>be</w:t>
      </w:r>
      <w:r>
        <w:rPr>
          <w:spacing w:val="-38"/>
          <w:w w:val="95"/>
          <w:sz w:val="21"/>
        </w:rPr>
        <w:t> </w:t>
      </w:r>
      <w:r>
        <w:rPr>
          <w:w w:val="95"/>
          <w:sz w:val="21"/>
        </w:rPr>
        <w:t>useful</w:t>
      </w:r>
      <w:r>
        <w:rPr>
          <w:spacing w:val="-38"/>
          <w:w w:val="95"/>
          <w:sz w:val="21"/>
        </w:rPr>
        <w:t> </w:t>
      </w:r>
      <w:r>
        <w:rPr>
          <w:w w:val="95"/>
          <w:sz w:val="21"/>
        </w:rPr>
        <w:t>to</w:t>
      </w:r>
      <w:r>
        <w:rPr>
          <w:spacing w:val="-38"/>
          <w:w w:val="95"/>
          <w:sz w:val="21"/>
        </w:rPr>
        <w:t> </w:t>
      </w:r>
      <w:r>
        <w:rPr>
          <w:w w:val="95"/>
          <w:sz w:val="21"/>
        </w:rPr>
        <w:t>provide</w:t>
      </w:r>
      <w:r>
        <w:rPr>
          <w:spacing w:val="-38"/>
          <w:w w:val="95"/>
          <w:sz w:val="21"/>
        </w:rPr>
        <w:t> </w:t>
      </w:r>
      <w:r>
        <w:rPr>
          <w:w w:val="95"/>
          <w:sz w:val="21"/>
        </w:rPr>
        <w:t>training</w:t>
      </w:r>
      <w:r>
        <w:rPr>
          <w:spacing w:val="-38"/>
          <w:w w:val="95"/>
          <w:sz w:val="21"/>
        </w:rPr>
        <w:t> </w:t>
      </w:r>
      <w:r>
        <w:rPr>
          <w:w w:val="95"/>
          <w:sz w:val="21"/>
        </w:rPr>
        <w:t>courses</w:t>
      </w:r>
      <w:r>
        <w:rPr>
          <w:spacing w:val="-38"/>
          <w:w w:val="95"/>
          <w:sz w:val="21"/>
        </w:rPr>
        <w:t> </w:t>
      </w:r>
      <w:r>
        <w:rPr>
          <w:w w:val="95"/>
          <w:sz w:val="21"/>
        </w:rPr>
        <w:t>for</w:t>
      </w:r>
      <w:r>
        <w:rPr>
          <w:spacing w:val="-38"/>
          <w:w w:val="95"/>
          <w:sz w:val="21"/>
        </w:rPr>
        <w:t> </w:t>
      </w:r>
      <w:r>
        <w:rPr>
          <w:w w:val="95"/>
          <w:sz w:val="21"/>
        </w:rPr>
        <w:t>practitioners</w:t>
      </w:r>
      <w:r>
        <w:rPr>
          <w:spacing w:val="-38"/>
          <w:w w:val="95"/>
          <w:sz w:val="21"/>
        </w:rPr>
        <w:t> </w:t>
      </w:r>
      <w:r>
        <w:rPr>
          <w:w w:val="95"/>
          <w:sz w:val="21"/>
        </w:rPr>
        <w:t>on</w:t>
      </w:r>
      <w:r>
        <w:rPr>
          <w:spacing w:val="-38"/>
          <w:w w:val="95"/>
          <w:sz w:val="21"/>
        </w:rPr>
        <w:t> </w:t>
      </w:r>
      <w:r>
        <w:rPr>
          <w:w w:val="95"/>
          <w:sz w:val="21"/>
        </w:rPr>
        <w:t>the</w:t>
      </w:r>
      <w:r>
        <w:rPr>
          <w:spacing w:val="-38"/>
          <w:w w:val="95"/>
          <w:sz w:val="21"/>
        </w:rPr>
        <w:t> </w:t>
      </w:r>
      <w:r>
        <w:rPr>
          <w:w w:val="95"/>
          <w:sz w:val="21"/>
        </w:rPr>
        <w:t>medical indications,</w:t>
      </w:r>
      <w:r>
        <w:rPr>
          <w:spacing w:val="-35"/>
          <w:w w:val="95"/>
          <w:sz w:val="21"/>
        </w:rPr>
        <w:t> </w:t>
      </w:r>
      <w:r>
        <w:rPr>
          <w:w w:val="95"/>
          <w:sz w:val="21"/>
        </w:rPr>
        <w:t>uses</w:t>
      </w:r>
      <w:r>
        <w:rPr>
          <w:spacing w:val="-34"/>
          <w:w w:val="95"/>
          <w:sz w:val="21"/>
        </w:rPr>
        <w:t> </w:t>
      </w:r>
      <w:r>
        <w:rPr>
          <w:w w:val="95"/>
          <w:sz w:val="21"/>
        </w:rPr>
        <w:t>and</w:t>
      </w:r>
      <w:r>
        <w:rPr>
          <w:spacing w:val="-34"/>
          <w:w w:val="95"/>
          <w:sz w:val="21"/>
        </w:rPr>
        <w:t> </w:t>
      </w:r>
      <w:r>
        <w:rPr>
          <w:w w:val="95"/>
          <w:sz w:val="21"/>
        </w:rPr>
        <w:t>side</w:t>
      </w:r>
      <w:r>
        <w:rPr>
          <w:spacing w:val="-34"/>
          <w:w w:val="95"/>
          <w:sz w:val="21"/>
        </w:rPr>
        <w:t> </w:t>
      </w:r>
      <w:r>
        <w:rPr>
          <w:w w:val="95"/>
          <w:sz w:val="21"/>
        </w:rPr>
        <w:t>effects</w:t>
      </w:r>
      <w:r>
        <w:rPr>
          <w:spacing w:val="-34"/>
          <w:w w:val="95"/>
          <w:sz w:val="21"/>
        </w:rPr>
        <w:t> </w:t>
      </w:r>
      <w:r>
        <w:rPr>
          <w:w w:val="95"/>
          <w:sz w:val="21"/>
        </w:rPr>
        <w:t>of</w:t>
      </w:r>
      <w:r>
        <w:rPr>
          <w:spacing w:val="-34"/>
          <w:w w:val="95"/>
          <w:sz w:val="21"/>
        </w:rPr>
        <w:t> </w:t>
      </w:r>
      <w:r>
        <w:rPr>
          <w:w w:val="95"/>
          <w:sz w:val="21"/>
        </w:rPr>
        <w:t>medicinal</w:t>
      </w:r>
      <w:r>
        <w:rPr>
          <w:spacing w:val="-35"/>
          <w:w w:val="95"/>
          <w:sz w:val="21"/>
        </w:rPr>
        <w:t> </w:t>
      </w:r>
      <w:r>
        <w:rPr>
          <w:w w:val="95"/>
          <w:sz w:val="21"/>
        </w:rPr>
        <w:t>cannabis.</w:t>
      </w:r>
      <w:r>
        <w:rPr>
          <w:spacing w:val="-34"/>
          <w:w w:val="95"/>
          <w:sz w:val="21"/>
        </w:rPr>
        <w:t> </w:t>
      </w:r>
      <w:r>
        <w:rPr>
          <w:w w:val="95"/>
          <w:sz w:val="21"/>
        </w:rPr>
        <w:t>Completion</w:t>
      </w:r>
      <w:r>
        <w:rPr>
          <w:spacing w:val="-34"/>
          <w:w w:val="95"/>
          <w:sz w:val="21"/>
        </w:rPr>
        <w:t> </w:t>
      </w:r>
      <w:r>
        <w:rPr>
          <w:w w:val="95"/>
          <w:sz w:val="21"/>
        </w:rPr>
        <w:t>of</w:t>
      </w:r>
      <w:r>
        <w:rPr>
          <w:spacing w:val="-34"/>
          <w:w w:val="95"/>
          <w:sz w:val="21"/>
        </w:rPr>
        <w:t> </w:t>
      </w:r>
      <w:r>
        <w:rPr>
          <w:w w:val="95"/>
          <w:sz w:val="21"/>
        </w:rPr>
        <w:t>such</w:t>
      </w:r>
      <w:r>
        <w:rPr>
          <w:spacing w:val="-34"/>
          <w:w w:val="95"/>
          <w:sz w:val="21"/>
        </w:rPr>
        <w:t> </w:t>
      </w:r>
      <w:r>
        <w:rPr>
          <w:w w:val="95"/>
          <w:sz w:val="21"/>
        </w:rPr>
        <w:t>courses could</w:t>
      </w:r>
      <w:r>
        <w:rPr>
          <w:spacing w:val="-30"/>
          <w:w w:val="95"/>
          <w:sz w:val="21"/>
        </w:rPr>
        <w:t> </w:t>
      </w:r>
      <w:r>
        <w:rPr>
          <w:w w:val="95"/>
          <w:sz w:val="21"/>
        </w:rPr>
        <w:t>be</w:t>
      </w:r>
      <w:r>
        <w:rPr>
          <w:spacing w:val="-30"/>
          <w:w w:val="95"/>
          <w:sz w:val="21"/>
        </w:rPr>
        <w:t> </w:t>
      </w:r>
      <w:r>
        <w:rPr>
          <w:w w:val="95"/>
          <w:sz w:val="21"/>
        </w:rPr>
        <w:t>a</w:t>
      </w:r>
      <w:r>
        <w:rPr>
          <w:spacing w:val="-31"/>
          <w:w w:val="95"/>
          <w:sz w:val="21"/>
        </w:rPr>
        <w:t> </w:t>
      </w:r>
      <w:r>
        <w:rPr>
          <w:w w:val="95"/>
          <w:sz w:val="21"/>
        </w:rPr>
        <w:t>prerequisite</w:t>
      </w:r>
      <w:r>
        <w:rPr>
          <w:spacing w:val="-30"/>
          <w:w w:val="95"/>
          <w:sz w:val="21"/>
        </w:rPr>
        <w:t> </w:t>
      </w:r>
      <w:r>
        <w:rPr>
          <w:w w:val="95"/>
          <w:sz w:val="21"/>
        </w:rPr>
        <w:t>to</w:t>
      </w:r>
      <w:r>
        <w:rPr>
          <w:spacing w:val="-30"/>
          <w:w w:val="95"/>
          <w:sz w:val="21"/>
        </w:rPr>
        <w:t> </w:t>
      </w:r>
      <w:r>
        <w:rPr>
          <w:w w:val="95"/>
          <w:sz w:val="21"/>
        </w:rPr>
        <w:t>being</w:t>
      </w:r>
      <w:r>
        <w:rPr>
          <w:spacing w:val="-30"/>
          <w:w w:val="95"/>
          <w:sz w:val="21"/>
        </w:rPr>
        <w:t> </w:t>
      </w:r>
      <w:r>
        <w:rPr>
          <w:w w:val="95"/>
          <w:sz w:val="21"/>
        </w:rPr>
        <w:t>authorised</w:t>
      </w:r>
      <w:r>
        <w:rPr>
          <w:spacing w:val="-30"/>
          <w:w w:val="95"/>
          <w:sz w:val="21"/>
        </w:rPr>
        <w:t> </w:t>
      </w:r>
      <w:r>
        <w:rPr>
          <w:w w:val="95"/>
          <w:sz w:val="21"/>
        </w:rPr>
        <w:t>to</w:t>
      </w:r>
      <w:r>
        <w:rPr>
          <w:spacing w:val="-30"/>
          <w:w w:val="95"/>
          <w:sz w:val="21"/>
        </w:rPr>
        <w:t> </w:t>
      </w:r>
      <w:r>
        <w:rPr>
          <w:w w:val="95"/>
          <w:sz w:val="21"/>
        </w:rPr>
        <w:t>assess</w:t>
      </w:r>
      <w:r>
        <w:rPr>
          <w:spacing w:val="-30"/>
          <w:w w:val="95"/>
          <w:sz w:val="21"/>
        </w:rPr>
        <w:t> </w:t>
      </w:r>
      <w:r>
        <w:rPr>
          <w:w w:val="95"/>
          <w:sz w:val="21"/>
        </w:rPr>
        <w:t>whether</w:t>
      </w:r>
      <w:r>
        <w:rPr>
          <w:spacing w:val="-30"/>
          <w:w w:val="95"/>
          <w:sz w:val="21"/>
        </w:rPr>
        <w:t> </w:t>
      </w:r>
      <w:r>
        <w:rPr>
          <w:w w:val="95"/>
          <w:sz w:val="21"/>
        </w:rPr>
        <w:t>a</w:t>
      </w:r>
      <w:r>
        <w:rPr>
          <w:spacing w:val="-30"/>
          <w:w w:val="95"/>
          <w:sz w:val="21"/>
        </w:rPr>
        <w:t> </w:t>
      </w:r>
      <w:r>
        <w:rPr>
          <w:w w:val="95"/>
          <w:sz w:val="21"/>
        </w:rPr>
        <w:t>person</w:t>
      </w:r>
      <w:r>
        <w:rPr>
          <w:spacing w:val="-30"/>
          <w:w w:val="95"/>
          <w:sz w:val="21"/>
        </w:rPr>
        <w:t> </w:t>
      </w:r>
      <w:r>
        <w:rPr>
          <w:w w:val="95"/>
          <w:sz w:val="21"/>
        </w:rPr>
        <w:t>would</w:t>
      </w:r>
      <w:r>
        <w:rPr>
          <w:spacing w:val="-30"/>
          <w:w w:val="95"/>
          <w:sz w:val="21"/>
        </w:rPr>
        <w:t> </w:t>
      </w:r>
      <w:r>
        <w:rPr>
          <w:w w:val="95"/>
          <w:sz w:val="21"/>
        </w:rPr>
        <w:t>benefit </w:t>
      </w:r>
      <w:r>
        <w:rPr>
          <w:sz w:val="21"/>
        </w:rPr>
        <w:t>from</w:t>
      </w:r>
      <w:r>
        <w:rPr>
          <w:spacing w:val="-34"/>
          <w:sz w:val="21"/>
        </w:rPr>
        <w:t> </w:t>
      </w:r>
      <w:r>
        <w:rPr>
          <w:sz w:val="21"/>
        </w:rPr>
        <w:t>using</w:t>
      </w:r>
      <w:r>
        <w:rPr>
          <w:spacing w:val="-35"/>
          <w:sz w:val="21"/>
        </w:rPr>
        <w:t> </w:t>
      </w:r>
      <w:r>
        <w:rPr>
          <w:sz w:val="21"/>
        </w:rPr>
        <w:t>medicinal</w:t>
      </w:r>
      <w:r>
        <w:rPr>
          <w:spacing w:val="-36"/>
          <w:sz w:val="21"/>
        </w:rPr>
        <w:t> </w:t>
      </w:r>
      <w:r>
        <w:rPr>
          <w:sz w:val="21"/>
        </w:rPr>
        <w:t>cannabis,</w:t>
      </w:r>
      <w:r>
        <w:rPr>
          <w:spacing w:val="-36"/>
          <w:sz w:val="21"/>
        </w:rPr>
        <w:t> </w:t>
      </w:r>
      <w:r>
        <w:rPr>
          <w:sz w:val="21"/>
        </w:rPr>
        <w:t>or</w:t>
      </w:r>
      <w:r>
        <w:rPr>
          <w:spacing w:val="-35"/>
          <w:sz w:val="21"/>
        </w:rPr>
        <w:t> </w:t>
      </w:r>
      <w:r>
        <w:rPr>
          <w:sz w:val="21"/>
        </w:rPr>
        <w:t>to</w:t>
      </w:r>
      <w:r>
        <w:rPr>
          <w:spacing w:val="-35"/>
          <w:sz w:val="21"/>
        </w:rPr>
        <w:t> </w:t>
      </w:r>
      <w:r>
        <w:rPr>
          <w:sz w:val="21"/>
        </w:rPr>
        <w:t>monitor</w:t>
      </w:r>
      <w:r>
        <w:rPr>
          <w:spacing w:val="-35"/>
          <w:sz w:val="21"/>
        </w:rPr>
        <w:t> </w:t>
      </w:r>
      <w:r>
        <w:rPr>
          <w:sz w:val="21"/>
        </w:rPr>
        <w:t>people</w:t>
      </w:r>
      <w:r>
        <w:rPr>
          <w:spacing w:val="-35"/>
          <w:sz w:val="21"/>
        </w:rPr>
        <w:t> </w:t>
      </w:r>
      <w:r>
        <w:rPr>
          <w:sz w:val="21"/>
        </w:rPr>
        <w:t>who</w:t>
      </w:r>
      <w:r>
        <w:rPr>
          <w:spacing w:val="-35"/>
          <w:sz w:val="21"/>
        </w:rPr>
        <w:t> </w:t>
      </w:r>
      <w:r>
        <w:rPr>
          <w:sz w:val="21"/>
        </w:rPr>
        <w:t>use</w:t>
      </w:r>
      <w:r>
        <w:rPr>
          <w:spacing w:val="-35"/>
          <w:sz w:val="21"/>
        </w:rPr>
        <w:t> </w:t>
      </w:r>
      <w:r>
        <w:rPr>
          <w:sz w:val="21"/>
        </w:rPr>
        <w:t>it</w:t>
      </w:r>
      <w:r>
        <w:rPr>
          <w:spacing w:val="-35"/>
          <w:sz w:val="21"/>
        </w:rPr>
        <w:t> </w:t>
      </w:r>
      <w:r>
        <w:rPr>
          <w:sz w:val="21"/>
        </w:rPr>
        <w:t>as</w:t>
      </w:r>
      <w:r>
        <w:rPr>
          <w:spacing w:val="-35"/>
          <w:sz w:val="21"/>
        </w:rPr>
        <w:t> </w:t>
      </w:r>
      <w:r>
        <w:rPr>
          <w:sz w:val="21"/>
        </w:rPr>
        <w:t>part</w:t>
      </w:r>
      <w:r>
        <w:rPr>
          <w:spacing w:val="-35"/>
          <w:sz w:val="21"/>
        </w:rPr>
        <w:t> </w:t>
      </w:r>
      <w:r>
        <w:rPr>
          <w:sz w:val="21"/>
        </w:rPr>
        <w:t>of</w:t>
      </w:r>
      <w:r>
        <w:rPr>
          <w:spacing w:val="-35"/>
          <w:sz w:val="21"/>
        </w:rPr>
        <w:t> </w:t>
      </w:r>
      <w:r>
        <w:rPr>
          <w:sz w:val="21"/>
        </w:rPr>
        <w:t>their treatment.</w:t>
      </w:r>
    </w:p>
    <w:p>
      <w:pPr>
        <w:pStyle w:val="ListParagraph"/>
        <w:numPr>
          <w:ilvl w:val="1"/>
          <w:numId w:val="5"/>
        </w:numPr>
        <w:tabs>
          <w:tab w:pos="1666" w:val="left" w:leader="none"/>
          <w:tab w:pos="1667" w:val="left" w:leader="none"/>
        </w:tabs>
        <w:spacing w:line="273" w:lineRule="auto" w:before="100" w:after="0"/>
        <w:ind w:left="1666" w:right="651" w:hanging="710"/>
        <w:jc w:val="left"/>
        <w:rPr>
          <w:sz w:val="21"/>
        </w:rPr>
      </w:pPr>
      <w:r>
        <w:rPr>
          <w:w w:val="95"/>
          <w:sz w:val="21"/>
        </w:rPr>
        <w:t>The</w:t>
      </w:r>
      <w:r>
        <w:rPr>
          <w:spacing w:val="-40"/>
          <w:w w:val="95"/>
          <w:sz w:val="21"/>
        </w:rPr>
        <w:t> </w:t>
      </w:r>
      <w:r>
        <w:rPr>
          <w:w w:val="95"/>
          <w:sz w:val="21"/>
        </w:rPr>
        <w:t>training</w:t>
      </w:r>
      <w:r>
        <w:rPr>
          <w:spacing w:val="-40"/>
          <w:w w:val="95"/>
          <w:sz w:val="21"/>
        </w:rPr>
        <w:t> </w:t>
      </w:r>
      <w:r>
        <w:rPr>
          <w:w w:val="95"/>
          <w:sz w:val="21"/>
        </w:rPr>
        <w:t>could</w:t>
      </w:r>
      <w:r>
        <w:rPr>
          <w:spacing w:val="-40"/>
          <w:w w:val="95"/>
          <w:sz w:val="21"/>
        </w:rPr>
        <w:t> </w:t>
      </w:r>
      <w:r>
        <w:rPr>
          <w:w w:val="95"/>
          <w:sz w:val="21"/>
        </w:rPr>
        <w:t>be</w:t>
      </w:r>
      <w:r>
        <w:rPr>
          <w:spacing w:val="-40"/>
          <w:w w:val="95"/>
          <w:sz w:val="21"/>
        </w:rPr>
        <w:t> </w:t>
      </w:r>
      <w:r>
        <w:rPr>
          <w:w w:val="95"/>
          <w:sz w:val="21"/>
        </w:rPr>
        <w:t>supplemented</w:t>
      </w:r>
      <w:r>
        <w:rPr>
          <w:spacing w:val="-40"/>
          <w:w w:val="95"/>
          <w:sz w:val="21"/>
        </w:rPr>
        <w:t> </w:t>
      </w:r>
      <w:r>
        <w:rPr>
          <w:w w:val="95"/>
          <w:sz w:val="21"/>
        </w:rPr>
        <w:t>by</w:t>
      </w:r>
      <w:r>
        <w:rPr>
          <w:spacing w:val="-40"/>
          <w:w w:val="95"/>
          <w:sz w:val="21"/>
        </w:rPr>
        <w:t> </w:t>
      </w:r>
      <w:r>
        <w:rPr>
          <w:w w:val="95"/>
          <w:sz w:val="21"/>
        </w:rPr>
        <w:t>guidelines</w:t>
      </w:r>
      <w:r>
        <w:rPr>
          <w:spacing w:val="-39"/>
          <w:w w:val="95"/>
          <w:sz w:val="21"/>
        </w:rPr>
        <w:t> </w:t>
      </w:r>
      <w:r>
        <w:rPr>
          <w:w w:val="95"/>
          <w:sz w:val="21"/>
        </w:rPr>
        <w:t>on</w:t>
      </w:r>
      <w:r>
        <w:rPr>
          <w:spacing w:val="-40"/>
          <w:w w:val="95"/>
          <w:sz w:val="21"/>
        </w:rPr>
        <w:t> </w:t>
      </w:r>
      <w:r>
        <w:rPr>
          <w:w w:val="95"/>
          <w:sz w:val="21"/>
        </w:rPr>
        <w:t>how</w:t>
      </w:r>
      <w:r>
        <w:rPr>
          <w:spacing w:val="-40"/>
          <w:w w:val="95"/>
          <w:sz w:val="21"/>
        </w:rPr>
        <w:t> </w:t>
      </w:r>
      <w:r>
        <w:rPr>
          <w:w w:val="95"/>
          <w:sz w:val="21"/>
        </w:rPr>
        <w:t>to</w:t>
      </w:r>
      <w:r>
        <w:rPr>
          <w:spacing w:val="-40"/>
          <w:w w:val="95"/>
          <w:sz w:val="21"/>
        </w:rPr>
        <w:t> </w:t>
      </w:r>
      <w:r>
        <w:rPr>
          <w:w w:val="95"/>
          <w:sz w:val="21"/>
        </w:rPr>
        <w:t>incorporate</w:t>
      </w:r>
      <w:r>
        <w:rPr>
          <w:spacing w:val="-40"/>
          <w:w w:val="95"/>
          <w:sz w:val="21"/>
        </w:rPr>
        <w:t> </w:t>
      </w:r>
      <w:r>
        <w:rPr>
          <w:w w:val="95"/>
          <w:sz w:val="21"/>
        </w:rPr>
        <w:t>medicinal </w:t>
      </w:r>
      <w:r>
        <w:rPr>
          <w:sz w:val="21"/>
        </w:rPr>
        <w:t>cannabis</w:t>
      </w:r>
      <w:r>
        <w:rPr>
          <w:spacing w:val="-24"/>
          <w:sz w:val="21"/>
        </w:rPr>
        <w:t> </w:t>
      </w:r>
      <w:r>
        <w:rPr>
          <w:sz w:val="21"/>
        </w:rPr>
        <w:t>into</w:t>
      </w:r>
      <w:r>
        <w:rPr>
          <w:spacing w:val="-24"/>
          <w:sz w:val="21"/>
        </w:rPr>
        <w:t> </w:t>
      </w:r>
      <w:r>
        <w:rPr>
          <w:sz w:val="21"/>
        </w:rPr>
        <w:t>a</w:t>
      </w:r>
      <w:r>
        <w:rPr>
          <w:spacing w:val="-24"/>
          <w:sz w:val="21"/>
        </w:rPr>
        <w:t> </w:t>
      </w:r>
      <w:r>
        <w:rPr>
          <w:sz w:val="21"/>
        </w:rPr>
        <w:t>patient's</w:t>
      </w:r>
      <w:r>
        <w:rPr>
          <w:spacing w:val="-23"/>
          <w:sz w:val="21"/>
        </w:rPr>
        <w:t> </w:t>
      </w:r>
      <w:r>
        <w:rPr>
          <w:sz w:val="21"/>
        </w:rPr>
        <w:t>treatment</w:t>
      </w:r>
      <w:r>
        <w:rPr>
          <w:spacing w:val="-24"/>
          <w:sz w:val="21"/>
        </w:rPr>
        <w:t> </w:t>
      </w:r>
      <w:r>
        <w:rPr>
          <w:sz w:val="21"/>
        </w:rPr>
        <w:t>responsibly</w:t>
      </w:r>
      <w:r>
        <w:rPr>
          <w:spacing w:val="-24"/>
          <w:sz w:val="21"/>
        </w:rPr>
        <w:t> </w:t>
      </w:r>
      <w:r>
        <w:rPr>
          <w:sz w:val="21"/>
        </w:rPr>
        <w:t>and</w:t>
      </w:r>
      <w:r>
        <w:rPr>
          <w:spacing w:val="-24"/>
          <w:sz w:val="21"/>
        </w:rPr>
        <w:t> </w:t>
      </w:r>
      <w:r>
        <w:rPr>
          <w:sz w:val="21"/>
        </w:rPr>
        <w:t>effectively.</w:t>
      </w:r>
    </w:p>
    <w:p>
      <w:pPr>
        <w:pStyle w:val="BodyText"/>
        <w:rPr>
          <w:sz w:val="20"/>
        </w:rPr>
      </w:pPr>
    </w:p>
    <w:p>
      <w:pPr>
        <w:pStyle w:val="BodyText"/>
        <w:spacing w:before="2"/>
        <w:rPr>
          <w:sz w:val="13"/>
        </w:rPr>
      </w:pPr>
      <w:r>
        <w:rPr/>
        <w:pict>
          <v:shape style="position:absolute;margin-left:70.900146pt;margin-top:8.9801pt;width:439.5pt;height:23.15pt;mso-position-horizontal-relative:page;mso-position-vertical-relative:paragraph;z-index:3152;mso-wrap-distance-left:0;mso-wrap-distance-right:0" type="#_x0000_t202" filled="true" fillcolor="#008a00" stroked="false">
            <v:textbox inset="0,0,0,0">
              <w:txbxContent>
                <w:p>
                  <w:pPr>
                    <w:spacing w:before="60"/>
                    <w:ind w:left="148" w:right="0" w:firstLine="0"/>
                    <w:jc w:val="left"/>
                    <w:rPr>
                      <w:rFonts w:ascii="Trebuchet MS"/>
                      <w:b/>
                      <w:sz w:val="28"/>
                    </w:rPr>
                  </w:pPr>
                  <w:r>
                    <w:rPr>
                      <w:rFonts w:ascii="Trebuchet MS"/>
                      <w:b/>
                      <w:sz w:val="28"/>
                    </w:rPr>
                    <w:t>Questions</w:t>
                  </w:r>
                </w:p>
              </w:txbxContent>
            </v:textbox>
            <v:fill opacity="19791f" type="solid"/>
            <w10:wrap type="topAndBottom"/>
          </v:shape>
        </w:pict>
      </w:r>
    </w:p>
    <w:p>
      <w:pPr>
        <w:pStyle w:val="BodyText"/>
        <w:spacing w:before="11"/>
        <w:rPr>
          <w:sz w:val="6"/>
        </w:rPr>
      </w:pPr>
    </w:p>
    <w:p>
      <w:pPr>
        <w:pStyle w:val="BodyText"/>
        <w:ind w:left="958"/>
        <w:rPr>
          <w:sz w:val="20"/>
        </w:rPr>
      </w:pPr>
      <w:r>
        <w:rPr>
          <w:sz w:val="20"/>
        </w:rPr>
        <w:pict>
          <v:group style="width:439.5pt;height:135.15pt;mso-position-horizontal-relative:char;mso-position-vertical-relative:line" coordorigin="0,0" coordsize="8790,2703">
            <v:rect style="position:absolute;left:0;top:0;width:8790;height:2703" filled="true" fillcolor="#008a00" stroked="false">
              <v:fill opacity="20303f" type="solid"/>
            </v:rect>
            <v:shape style="position:absolute;left:857;top:434;width:7440;height:1753" type="#_x0000_t202" filled="false" stroked="false">
              <v:textbox inset="0,0,0,0">
                <w:txbxContent>
                  <w:p>
                    <w:pPr>
                      <w:spacing w:line="276" w:lineRule="auto" w:before="4"/>
                      <w:ind w:left="0" w:right="0" w:firstLine="0"/>
                      <w:jc w:val="left"/>
                      <w:rPr>
                        <w:rFonts w:ascii="Trebuchet MS"/>
                        <w:b/>
                        <w:sz w:val="21"/>
                      </w:rPr>
                    </w:pPr>
                    <w:r>
                      <w:rPr>
                        <w:rFonts w:ascii="Trebuchet MS"/>
                        <w:b/>
                        <w:w w:val="105"/>
                        <w:sz w:val="21"/>
                      </w:rPr>
                      <w:t>What requirements, restrictions, guidance or other assistance should health</w:t>
                    </w:r>
                    <w:r>
                      <w:rPr>
                        <w:rFonts w:ascii="Trebuchet MS"/>
                        <w:b/>
                        <w:spacing w:val="-15"/>
                        <w:w w:val="105"/>
                        <w:sz w:val="21"/>
                      </w:rPr>
                      <w:t> </w:t>
                    </w:r>
                    <w:r>
                      <w:rPr>
                        <w:rFonts w:ascii="Trebuchet MS"/>
                        <w:b/>
                        <w:w w:val="105"/>
                        <w:sz w:val="21"/>
                      </w:rPr>
                      <w:t>practitioners</w:t>
                    </w:r>
                    <w:r>
                      <w:rPr>
                        <w:rFonts w:ascii="Trebuchet MS"/>
                        <w:b/>
                        <w:spacing w:val="-15"/>
                        <w:w w:val="105"/>
                        <w:sz w:val="21"/>
                      </w:rPr>
                      <w:t> </w:t>
                    </w:r>
                    <w:r>
                      <w:rPr>
                        <w:rFonts w:ascii="Trebuchet MS"/>
                        <w:b/>
                        <w:w w:val="105"/>
                        <w:sz w:val="21"/>
                      </w:rPr>
                      <w:t>be</w:t>
                    </w:r>
                    <w:r>
                      <w:rPr>
                        <w:rFonts w:ascii="Trebuchet MS"/>
                        <w:b/>
                        <w:spacing w:val="-14"/>
                        <w:w w:val="105"/>
                        <w:sz w:val="21"/>
                      </w:rPr>
                      <w:t> </w:t>
                    </w:r>
                    <w:r>
                      <w:rPr>
                        <w:rFonts w:ascii="Trebuchet MS"/>
                        <w:b/>
                        <w:w w:val="105"/>
                        <w:sz w:val="21"/>
                      </w:rPr>
                      <w:t>given</w:t>
                    </w:r>
                    <w:r>
                      <w:rPr>
                        <w:rFonts w:ascii="Trebuchet MS"/>
                        <w:b/>
                        <w:spacing w:val="-15"/>
                        <w:w w:val="105"/>
                        <w:sz w:val="21"/>
                      </w:rPr>
                      <w:t> </w:t>
                    </w:r>
                    <w:r>
                      <w:rPr>
                        <w:rFonts w:ascii="Trebuchet MS"/>
                        <w:b/>
                        <w:w w:val="105"/>
                        <w:sz w:val="21"/>
                      </w:rPr>
                      <w:t>in</w:t>
                    </w:r>
                    <w:r>
                      <w:rPr>
                        <w:rFonts w:ascii="Trebuchet MS"/>
                        <w:b/>
                        <w:spacing w:val="-14"/>
                        <w:w w:val="105"/>
                        <w:sz w:val="21"/>
                      </w:rPr>
                      <w:t> </w:t>
                    </w:r>
                    <w:r>
                      <w:rPr>
                        <w:rFonts w:ascii="Trebuchet MS"/>
                        <w:b/>
                        <w:w w:val="105"/>
                        <w:sz w:val="21"/>
                      </w:rPr>
                      <w:t>monitoring</w:t>
                    </w:r>
                    <w:r>
                      <w:rPr>
                        <w:rFonts w:ascii="Trebuchet MS"/>
                        <w:b/>
                        <w:spacing w:val="-14"/>
                        <w:w w:val="105"/>
                        <w:sz w:val="21"/>
                      </w:rPr>
                      <w:t> </w:t>
                    </w:r>
                    <w:r>
                      <w:rPr>
                        <w:rFonts w:ascii="Trebuchet MS"/>
                        <w:b/>
                        <w:w w:val="105"/>
                        <w:sz w:val="21"/>
                      </w:rPr>
                      <w:t>a</w:t>
                    </w:r>
                    <w:r>
                      <w:rPr>
                        <w:rFonts w:ascii="Trebuchet MS"/>
                        <w:b/>
                        <w:spacing w:val="-14"/>
                        <w:w w:val="105"/>
                        <w:sz w:val="21"/>
                      </w:rPr>
                      <w:t> </w:t>
                    </w:r>
                    <w:r>
                      <w:rPr>
                        <w:rFonts w:ascii="Trebuchet MS"/>
                        <w:b/>
                        <w:w w:val="105"/>
                        <w:sz w:val="21"/>
                      </w:rPr>
                      <w:t>patient's</w:t>
                    </w:r>
                    <w:r>
                      <w:rPr>
                        <w:rFonts w:ascii="Trebuchet MS"/>
                        <w:b/>
                        <w:spacing w:val="-16"/>
                        <w:w w:val="105"/>
                        <w:sz w:val="21"/>
                      </w:rPr>
                      <w:t> </w:t>
                    </w:r>
                    <w:r>
                      <w:rPr>
                        <w:rFonts w:ascii="Trebuchet MS"/>
                        <w:b/>
                        <w:w w:val="105"/>
                        <w:sz w:val="21"/>
                      </w:rPr>
                      <w:t>use</w:t>
                    </w:r>
                    <w:r>
                      <w:rPr>
                        <w:rFonts w:ascii="Trebuchet MS"/>
                        <w:b/>
                        <w:spacing w:val="-14"/>
                        <w:w w:val="105"/>
                        <w:sz w:val="21"/>
                      </w:rPr>
                      <w:t> </w:t>
                    </w:r>
                    <w:r>
                      <w:rPr>
                        <w:rFonts w:ascii="Trebuchet MS"/>
                        <w:b/>
                        <w:w w:val="105"/>
                        <w:sz w:val="21"/>
                      </w:rPr>
                      <w:t>of</w:t>
                    </w:r>
                    <w:r>
                      <w:rPr>
                        <w:rFonts w:ascii="Trebuchet MS"/>
                        <w:b/>
                        <w:spacing w:val="-15"/>
                        <w:w w:val="105"/>
                        <w:sz w:val="21"/>
                      </w:rPr>
                      <w:t> </w:t>
                    </w:r>
                    <w:r>
                      <w:rPr>
                        <w:rFonts w:ascii="Trebuchet MS"/>
                        <w:b/>
                        <w:w w:val="105"/>
                        <w:sz w:val="21"/>
                      </w:rPr>
                      <w:t>medicinal cannabis?</w:t>
                    </w:r>
                  </w:p>
                  <w:p>
                    <w:pPr>
                      <w:spacing w:line="273" w:lineRule="auto" w:before="100"/>
                      <w:ind w:left="0" w:right="0" w:firstLine="0"/>
                      <w:jc w:val="left"/>
                      <w:rPr>
                        <w:rFonts w:ascii="Trebuchet MS"/>
                        <w:b/>
                        <w:sz w:val="21"/>
                      </w:rPr>
                    </w:pPr>
                    <w:r>
                      <w:rPr>
                        <w:rFonts w:ascii="Trebuchet MS"/>
                        <w:b/>
                        <w:sz w:val="21"/>
                      </w:rPr>
                      <w:t>What additional restrictions or requirements, if any, should apply to patients who are vulnerable by reason of age or lack of capacity, so as to</w:t>
                    </w:r>
                  </w:p>
                  <w:p>
                    <w:pPr>
                      <w:spacing w:before="6"/>
                      <w:ind w:left="0" w:right="0" w:firstLine="0"/>
                      <w:jc w:val="left"/>
                      <w:rPr>
                        <w:rFonts w:ascii="Trebuchet MS"/>
                        <w:b/>
                        <w:sz w:val="21"/>
                      </w:rPr>
                    </w:pPr>
                    <w:r>
                      <w:rPr>
                        <w:rFonts w:ascii="Trebuchet MS"/>
                        <w:b/>
                        <w:w w:val="105"/>
                        <w:sz w:val="21"/>
                      </w:rPr>
                      <w:t>provide adequate protection for their welfare?</w:t>
                    </w:r>
                  </w:p>
                </w:txbxContent>
              </v:textbox>
              <w10:wrap type="none"/>
            </v:shape>
            <v:shape style="position:absolute;left:148;top:434;width:261;height:1191" type="#_x0000_t202" filled="false" stroked="false">
              <v:textbox inset="0,0,0,0">
                <w:txbxContent>
                  <w:p>
                    <w:pPr>
                      <w:spacing w:before="4"/>
                      <w:ind w:left="0" w:right="0" w:firstLine="0"/>
                      <w:jc w:val="left"/>
                      <w:rPr>
                        <w:rFonts w:ascii="Trebuchet MS"/>
                        <w:b/>
                        <w:sz w:val="21"/>
                      </w:rPr>
                    </w:pPr>
                    <w:r>
                      <w:rPr>
                        <w:rFonts w:ascii="Trebuchet MS"/>
                        <w:b/>
                        <w:sz w:val="21"/>
                      </w:rPr>
                      <w:t>14</w:t>
                    </w:r>
                  </w:p>
                  <w:p>
                    <w:pPr>
                      <w:spacing w:line="240" w:lineRule="auto" w:before="0"/>
                      <w:rPr>
                        <w:sz w:val="24"/>
                      </w:rPr>
                    </w:pPr>
                  </w:p>
                  <w:p>
                    <w:pPr>
                      <w:spacing w:line="240" w:lineRule="auto" w:before="2"/>
                      <w:rPr>
                        <w:sz w:val="35"/>
                      </w:rPr>
                    </w:pPr>
                  </w:p>
                  <w:p>
                    <w:pPr>
                      <w:spacing w:before="1"/>
                      <w:ind w:left="0" w:right="0" w:firstLine="0"/>
                      <w:jc w:val="left"/>
                      <w:rPr>
                        <w:rFonts w:ascii="Trebuchet MS"/>
                        <w:b/>
                        <w:sz w:val="21"/>
                      </w:rPr>
                    </w:pPr>
                    <w:r>
                      <w:rPr>
                        <w:rFonts w:ascii="Trebuchet MS"/>
                        <w:b/>
                        <w:sz w:val="21"/>
                      </w:rPr>
                      <w:t>15</w:t>
                    </w:r>
                  </w:p>
                </w:txbxContent>
              </v:textbox>
              <w10:wrap type="none"/>
            </v:shape>
          </v:group>
        </w:pict>
      </w:r>
      <w:r>
        <w:rPr>
          <w:sz w:val="20"/>
        </w:rPr>
      </w:r>
    </w:p>
    <w:p>
      <w:pPr>
        <w:pStyle w:val="BodyText"/>
        <w:spacing w:before="10"/>
        <w:rPr>
          <w:sz w:val="13"/>
        </w:rPr>
      </w:pPr>
    </w:p>
    <w:p>
      <w:pPr>
        <w:spacing w:before="105"/>
        <w:ind w:left="957" w:right="0" w:firstLine="0"/>
        <w:jc w:val="left"/>
        <w:rPr>
          <w:rFonts w:ascii="Trebuchet MS"/>
          <w:b/>
          <w:sz w:val="21"/>
        </w:rPr>
      </w:pPr>
      <w:r>
        <w:rPr>
          <w:rFonts w:ascii="Trebuchet MS"/>
          <w:b/>
          <w:color w:val="6C6E70"/>
          <w:w w:val="105"/>
          <w:sz w:val="21"/>
        </w:rPr>
        <w:t>Controls of form in which medicinal cannabis is used</w:t>
      </w:r>
    </w:p>
    <w:p>
      <w:pPr>
        <w:pStyle w:val="ListParagraph"/>
        <w:numPr>
          <w:ilvl w:val="1"/>
          <w:numId w:val="5"/>
        </w:numPr>
        <w:tabs>
          <w:tab w:pos="1666" w:val="left" w:leader="none"/>
          <w:tab w:pos="1667" w:val="left" w:leader="none"/>
        </w:tabs>
        <w:spacing w:line="273" w:lineRule="auto" w:before="129" w:after="0"/>
        <w:ind w:left="1666" w:right="159" w:hanging="710"/>
        <w:jc w:val="left"/>
        <w:rPr>
          <w:sz w:val="21"/>
        </w:rPr>
      </w:pPr>
      <w:r>
        <w:rPr>
          <w:w w:val="95"/>
          <w:sz w:val="21"/>
        </w:rPr>
        <w:t>As</w:t>
      </w:r>
      <w:r>
        <w:rPr>
          <w:spacing w:val="-31"/>
          <w:w w:val="95"/>
          <w:sz w:val="21"/>
        </w:rPr>
        <w:t> </w:t>
      </w:r>
      <w:r>
        <w:rPr>
          <w:w w:val="95"/>
          <w:sz w:val="21"/>
        </w:rPr>
        <w:t>discussed</w:t>
      </w:r>
      <w:r>
        <w:rPr>
          <w:spacing w:val="-30"/>
          <w:w w:val="95"/>
          <w:sz w:val="21"/>
        </w:rPr>
        <w:t> </w:t>
      </w:r>
      <w:r>
        <w:rPr>
          <w:w w:val="95"/>
          <w:sz w:val="21"/>
        </w:rPr>
        <w:t>in</w:t>
      </w:r>
      <w:r>
        <w:rPr>
          <w:spacing w:val="-30"/>
          <w:w w:val="95"/>
          <w:sz w:val="21"/>
        </w:rPr>
        <w:t> </w:t>
      </w:r>
      <w:r>
        <w:rPr>
          <w:w w:val="95"/>
          <w:sz w:val="21"/>
        </w:rPr>
        <w:t>Chapter</w:t>
      </w:r>
      <w:r>
        <w:rPr>
          <w:spacing w:val="-31"/>
          <w:w w:val="95"/>
          <w:sz w:val="21"/>
        </w:rPr>
        <w:t> </w:t>
      </w:r>
      <w:r>
        <w:rPr>
          <w:w w:val="95"/>
          <w:sz w:val="21"/>
        </w:rPr>
        <w:t>2,</w:t>
      </w:r>
      <w:r>
        <w:rPr>
          <w:spacing w:val="-30"/>
          <w:w w:val="95"/>
          <w:sz w:val="21"/>
        </w:rPr>
        <w:t> </w:t>
      </w:r>
      <w:r>
        <w:rPr>
          <w:w w:val="95"/>
          <w:sz w:val="21"/>
        </w:rPr>
        <w:t>the</w:t>
      </w:r>
      <w:r>
        <w:rPr>
          <w:spacing w:val="-31"/>
          <w:w w:val="95"/>
          <w:sz w:val="21"/>
        </w:rPr>
        <w:t> </w:t>
      </w:r>
      <w:r>
        <w:rPr>
          <w:w w:val="95"/>
          <w:sz w:val="21"/>
        </w:rPr>
        <w:t>rate</w:t>
      </w:r>
      <w:r>
        <w:rPr>
          <w:spacing w:val="-30"/>
          <w:w w:val="95"/>
          <w:sz w:val="21"/>
        </w:rPr>
        <w:t> </w:t>
      </w:r>
      <w:r>
        <w:rPr>
          <w:w w:val="95"/>
          <w:sz w:val="21"/>
        </w:rPr>
        <w:t>of</w:t>
      </w:r>
      <w:r>
        <w:rPr>
          <w:spacing w:val="-30"/>
          <w:w w:val="95"/>
          <w:sz w:val="21"/>
        </w:rPr>
        <w:t> </w:t>
      </w:r>
      <w:r>
        <w:rPr>
          <w:w w:val="95"/>
          <w:sz w:val="21"/>
        </w:rPr>
        <w:t>onset,</w:t>
      </w:r>
      <w:r>
        <w:rPr>
          <w:spacing w:val="-31"/>
          <w:w w:val="95"/>
          <w:sz w:val="21"/>
        </w:rPr>
        <w:t> </w:t>
      </w:r>
      <w:r>
        <w:rPr>
          <w:w w:val="95"/>
          <w:sz w:val="21"/>
        </w:rPr>
        <w:t>consistency</w:t>
      </w:r>
      <w:r>
        <w:rPr>
          <w:spacing w:val="-30"/>
          <w:w w:val="95"/>
          <w:sz w:val="21"/>
        </w:rPr>
        <w:t> </w:t>
      </w:r>
      <w:r>
        <w:rPr>
          <w:w w:val="95"/>
          <w:sz w:val="21"/>
        </w:rPr>
        <w:t>and</w:t>
      </w:r>
      <w:r>
        <w:rPr>
          <w:spacing w:val="-30"/>
          <w:w w:val="95"/>
          <w:sz w:val="21"/>
        </w:rPr>
        <w:t> </w:t>
      </w:r>
      <w:r>
        <w:rPr>
          <w:w w:val="95"/>
          <w:sz w:val="21"/>
        </w:rPr>
        <w:t>effect</w:t>
      </w:r>
      <w:r>
        <w:rPr>
          <w:spacing w:val="-31"/>
          <w:w w:val="95"/>
          <w:sz w:val="21"/>
        </w:rPr>
        <w:t> </w:t>
      </w:r>
      <w:r>
        <w:rPr>
          <w:w w:val="95"/>
          <w:sz w:val="21"/>
        </w:rPr>
        <w:t>varies</w:t>
      </w:r>
      <w:r>
        <w:rPr>
          <w:spacing w:val="-30"/>
          <w:w w:val="95"/>
          <w:sz w:val="21"/>
        </w:rPr>
        <w:t> </w:t>
      </w:r>
      <w:r>
        <w:rPr>
          <w:w w:val="95"/>
          <w:sz w:val="21"/>
        </w:rPr>
        <w:t>according</w:t>
      </w:r>
      <w:r>
        <w:rPr>
          <w:spacing w:val="-30"/>
          <w:w w:val="95"/>
          <w:sz w:val="21"/>
        </w:rPr>
        <w:t> </w:t>
      </w:r>
      <w:r>
        <w:rPr>
          <w:w w:val="95"/>
          <w:sz w:val="21"/>
        </w:rPr>
        <w:t>to the</w:t>
      </w:r>
      <w:r>
        <w:rPr>
          <w:spacing w:val="-30"/>
          <w:w w:val="95"/>
          <w:sz w:val="21"/>
        </w:rPr>
        <w:t> </w:t>
      </w:r>
      <w:r>
        <w:rPr>
          <w:w w:val="95"/>
          <w:sz w:val="21"/>
        </w:rPr>
        <w:t>way</w:t>
      </w:r>
      <w:r>
        <w:rPr>
          <w:spacing w:val="-29"/>
          <w:w w:val="95"/>
          <w:sz w:val="21"/>
        </w:rPr>
        <w:t> </w:t>
      </w:r>
      <w:r>
        <w:rPr>
          <w:w w:val="95"/>
          <w:sz w:val="21"/>
        </w:rPr>
        <w:t>in</w:t>
      </w:r>
      <w:r>
        <w:rPr>
          <w:spacing w:val="-29"/>
          <w:w w:val="95"/>
          <w:sz w:val="21"/>
        </w:rPr>
        <w:t> </w:t>
      </w:r>
      <w:r>
        <w:rPr>
          <w:w w:val="95"/>
          <w:sz w:val="21"/>
        </w:rPr>
        <w:t>which</w:t>
      </w:r>
      <w:r>
        <w:rPr>
          <w:spacing w:val="-29"/>
          <w:w w:val="95"/>
          <w:sz w:val="21"/>
        </w:rPr>
        <w:t> </w:t>
      </w:r>
      <w:r>
        <w:rPr>
          <w:w w:val="95"/>
          <w:sz w:val="21"/>
        </w:rPr>
        <w:t>cannabis</w:t>
      </w:r>
      <w:r>
        <w:rPr>
          <w:spacing w:val="-29"/>
          <w:w w:val="95"/>
          <w:sz w:val="21"/>
        </w:rPr>
        <w:t> </w:t>
      </w:r>
      <w:r>
        <w:rPr>
          <w:w w:val="95"/>
          <w:sz w:val="21"/>
        </w:rPr>
        <w:t>is</w:t>
      </w:r>
      <w:r>
        <w:rPr>
          <w:spacing w:val="-29"/>
          <w:w w:val="95"/>
          <w:sz w:val="21"/>
        </w:rPr>
        <w:t> </w:t>
      </w:r>
      <w:r>
        <w:rPr>
          <w:w w:val="95"/>
          <w:sz w:val="21"/>
        </w:rPr>
        <w:t>administered.</w:t>
      </w:r>
      <w:r>
        <w:rPr>
          <w:spacing w:val="-29"/>
          <w:w w:val="95"/>
          <w:sz w:val="21"/>
        </w:rPr>
        <w:t> </w:t>
      </w:r>
      <w:r>
        <w:rPr>
          <w:w w:val="95"/>
          <w:sz w:val="21"/>
        </w:rPr>
        <w:t>For</w:t>
      </w:r>
      <w:r>
        <w:rPr>
          <w:spacing w:val="-29"/>
          <w:w w:val="95"/>
          <w:sz w:val="21"/>
        </w:rPr>
        <w:t> </w:t>
      </w:r>
      <w:r>
        <w:rPr>
          <w:w w:val="95"/>
          <w:sz w:val="21"/>
        </w:rPr>
        <w:t>this</w:t>
      </w:r>
      <w:r>
        <w:rPr>
          <w:spacing w:val="-29"/>
          <w:w w:val="95"/>
          <w:sz w:val="21"/>
        </w:rPr>
        <w:t> </w:t>
      </w:r>
      <w:r>
        <w:rPr>
          <w:w w:val="95"/>
          <w:sz w:val="21"/>
        </w:rPr>
        <w:t>reason,</w:t>
      </w:r>
      <w:r>
        <w:rPr>
          <w:spacing w:val="-30"/>
          <w:w w:val="95"/>
          <w:sz w:val="21"/>
        </w:rPr>
        <w:t> </w:t>
      </w:r>
      <w:r>
        <w:rPr>
          <w:w w:val="95"/>
          <w:sz w:val="21"/>
        </w:rPr>
        <w:t>it</w:t>
      </w:r>
      <w:r>
        <w:rPr>
          <w:spacing w:val="-29"/>
          <w:w w:val="95"/>
          <w:sz w:val="21"/>
        </w:rPr>
        <w:t> </w:t>
      </w:r>
      <w:r>
        <w:rPr>
          <w:w w:val="95"/>
          <w:sz w:val="21"/>
        </w:rPr>
        <w:t>is</w:t>
      </w:r>
      <w:r>
        <w:rPr>
          <w:spacing w:val="-29"/>
          <w:w w:val="95"/>
          <w:sz w:val="21"/>
        </w:rPr>
        <w:t> </w:t>
      </w:r>
      <w:r>
        <w:rPr>
          <w:w w:val="95"/>
          <w:sz w:val="21"/>
        </w:rPr>
        <w:t>important</w:t>
      </w:r>
      <w:r>
        <w:rPr>
          <w:spacing w:val="-29"/>
          <w:w w:val="95"/>
          <w:sz w:val="21"/>
        </w:rPr>
        <w:t> </w:t>
      </w:r>
      <w:r>
        <w:rPr>
          <w:w w:val="95"/>
          <w:sz w:val="21"/>
        </w:rPr>
        <w:t>not</w:t>
      </w:r>
      <w:r>
        <w:rPr>
          <w:spacing w:val="-29"/>
          <w:w w:val="95"/>
          <w:sz w:val="21"/>
        </w:rPr>
        <w:t> </w:t>
      </w:r>
      <w:r>
        <w:rPr>
          <w:w w:val="95"/>
          <w:sz w:val="21"/>
        </w:rPr>
        <w:t>only</w:t>
      </w:r>
      <w:r>
        <w:rPr>
          <w:spacing w:val="-29"/>
          <w:w w:val="95"/>
          <w:sz w:val="21"/>
        </w:rPr>
        <w:t> </w:t>
      </w:r>
      <w:r>
        <w:rPr>
          <w:w w:val="95"/>
          <w:sz w:val="21"/>
        </w:rPr>
        <w:t>that the</w:t>
      </w:r>
      <w:r>
        <w:rPr>
          <w:spacing w:val="-29"/>
          <w:w w:val="95"/>
          <w:sz w:val="21"/>
        </w:rPr>
        <w:t> </w:t>
      </w:r>
      <w:r>
        <w:rPr>
          <w:w w:val="95"/>
          <w:sz w:val="21"/>
        </w:rPr>
        <w:t>cannabis</w:t>
      </w:r>
      <w:r>
        <w:rPr>
          <w:spacing w:val="-29"/>
          <w:w w:val="95"/>
          <w:sz w:val="21"/>
        </w:rPr>
        <w:t> </w:t>
      </w:r>
      <w:r>
        <w:rPr>
          <w:w w:val="95"/>
          <w:sz w:val="21"/>
        </w:rPr>
        <w:t>used</w:t>
      </w:r>
      <w:r>
        <w:rPr>
          <w:spacing w:val="-29"/>
          <w:w w:val="95"/>
          <w:sz w:val="21"/>
        </w:rPr>
        <w:t> </w:t>
      </w:r>
      <w:r>
        <w:rPr>
          <w:w w:val="95"/>
          <w:sz w:val="21"/>
        </w:rPr>
        <w:t>is</w:t>
      </w:r>
      <w:r>
        <w:rPr>
          <w:spacing w:val="-29"/>
          <w:w w:val="95"/>
          <w:sz w:val="21"/>
        </w:rPr>
        <w:t> </w:t>
      </w:r>
      <w:r>
        <w:rPr>
          <w:w w:val="95"/>
          <w:sz w:val="21"/>
        </w:rPr>
        <w:t>of</w:t>
      </w:r>
      <w:r>
        <w:rPr>
          <w:spacing w:val="-29"/>
          <w:w w:val="95"/>
          <w:sz w:val="21"/>
        </w:rPr>
        <w:t> </w:t>
      </w:r>
      <w:r>
        <w:rPr>
          <w:w w:val="95"/>
          <w:sz w:val="21"/>
        </w:rPr>
        <w:t>high</w:t>
      </w:r>
      <w:r>
        <w:rPr>
          <w:spacing w:val="-28"/>
          <w:w w:val="95"/>
          <w:sz w:val="21"/>
        </w:rPr>
        <w:t> </w:t>
      </w:r>
      <w:r>
        <w:rPr>
          <w:w w:val="95"/>
          <w:sz w:val="21"/>
        </w:rPr>
        <w:t>quality</w:t>
      </w:r>
      <w:r>
        <w:rPr>
          <w:spacing w:val="-29"/>
          <w:w w:val="95"/>
          <w:sz w:val="21"/>
        </w:rPr>
        <w:t> </w:t>
      </w:r>
      <w:r>
        <w:rPr>
          <w:w w:val="95"/>
          <w:sz w:val="21"/>
        </w:rPr>
        <w:t>and</w:t>
      </w:r>
      <w:r>
        <w:rPr>
          <w:spacing w:val="-29"/>
          <w:w w:val="95"/>
          <w:sz w:val="21"/>
        </w:rPr>
        <w:t> </w:t>
      </w:r>
      <w:r>
        <w:rPr>
          <w:w w:val="95"/>
          <w:sz w:val="21"/>
        </w:rPr>
        <w:t>known</w:t>
      </w:r>
      <w:r>
        <w:rPr>
          <w:spacing w:val="-29"/>
          <w:w w:val="95"/>
          <w:sz w:val="21"/>
        </w:rPr>
        <w:t> </w:t>
      </w:r>
      <w:r>
        <w:rPr>
          <w:w w:val="95"/>
          <w:sz w:val="21"/>
        </w:rPr>
        <w:t>constituency,</w:t>
      </w:r>
      <w:r>
        <w:rPr>
          <w:spacing w:val="-29"/>
          <w:w w:val="95"/>
          <w:sz w:val="21"/>
        </w:rPr>
        <w:t> </w:t>
      </w:r>
      <w:r>
        <w:rPr>
          <w:w w:val="95"/>
          <w:sz w:val="21"/>
        </w:rPr>
        <w:t>it</w:t>
      </w:r>
      <w:r>
        <w:rPr>
          <w:spacing w:val="-29"/>
          <w:w w:val="95"/>
          <w:sz w:val="21"/>
        </w:rPr>
        <w:t> </w:t>
      </w:r>
      <w:r>
        <w:rPr>
          <w:w w:val="95"/>
          <w:sz w:val="21"/>
        </w:rPr>
        <w:t>should</w:t>
      </w:r>
      <w:r>
        <w:rPr>
          <w:spacing w:val="-29"/>
          <w:w w:val="95"/>
          <w:sz w:val="21"/>
        </w:rPr>
        <w:t> </w:t>
      </w:r>
      <w:r>
        <w:rPr>
          <w:w w:val="95"/>
          <w:sz w:val="21"/>
        </w:rPr>
        <w:t>be</w:t>
      </w:r>
      <w:r>
        <w:rPr>
          <w:spacing w:val="-29"/>
          <w:w w:val="95"/>
          <w:sz w:val="21"/>
        </w:rPr>
        <w:t> </w:t>
      </w:r>
      <w:r>
        <w:rPr>
          <w:w w:val="95"/>
          <w:sz w:val="21"/>
        </w:rPr>
        <w:t>available</w:t>
      </w:r>
      <w:r>
        <w:rPr>
          <w:spacing w:val="-29"/>
          <w:w w:val="95"/>
          <w:sz w:val="21"/>
        </w:rPr>
        <w:t> </w:t>
      </w:r>
      <w:r>
        <w:rPr>
          <w:w w:val="95"/>
          <w:sz w:val="21"/>
        </w:rPr>
        <w:t>in</w:t>
      </w:r>
      <w:r>
        <w:rPr>
          <w:spacing w:val="-29"/>
          <w:w w:val="95"/>
          <w:sz w:val="21"/>
        </w:rPr>
        <w:t> </w:t>
      </w:r>
      <w:r>
        <w:rPr>
          <w:w w:val="95"/>
          <w:sz w:val="21"/>
        </w:rPr>
        <w:t>a form</w:t>
      </w:r>
      <w:r>
        <w:rPr>
          <w:spacing w:val="-35"/>
          <w:w w:val="95"/>
          <w:sz w:val="21"/>
        </w:rPr>
        <w:t> </w:t>
      </w:r>
      <w:r>
        <w:rPr>
          <w:w w:val="95"/>
          <w:sz w:val="21"/>
        </w:rPr>
        <w:t>that</w:t>
      </w:r>
      <w:r>
        <w:rPr>
          <w:spacing w:val="-36"/>
          <w:w w:val="95"/>
          <w:sz w:val="21"/>
        </w:rPr>
        <w:t> </w:t>
      </w:r>
      <w:r>
        <w:rPr>
          <w:w w:val="95"/>
          <w:sz w:val="21"/>
        </w:rPr>
        <w:t>is</w:t>
      </w:r>
      <w:r>
        <w:rPr>
          <w:spacing w:val="-36"/>
          <w:w w:val="95"/>
          <w:sz w:val="21"/>
        </w:rPr>
        <w:t> </w:t>
      </w:r>
      <w:r>
        <w:rPr>
          <w:w w:val="95"/>
          <w:sz w:val="21"/>
        </w:rPr>
        <w:t>safe</w:t>
      </w:r>
      <w:r>
        <w:rPr>
          <w:spacing w:val="-36"/>
          <w:w w:val="95"/>
          <w:sz w:val="21"/>
        </w:rPr>
        <w:t> </w:t>
      </w:r>
      <w:r>
        <w:rPr>
          <w:w w:val="95"/>
          <w:sz w:val="21"/>
        </w:rPr>
        <w:t>and</w:t>
      </w:r>
      <w:r>
        <w:rPr>
          <w:spacing w:val="-36"/>
          <w:w w:val="95"/>
          <w:sz w:val="21"/>
        </w:rPr>
        <w:t> </w:t>
      </w:r>
      <w:r>
        <w:rPr>
          <w:w w:val="95"/>
          <w:sz w:val="21"/>
        </w:rPr>
        <w:t>effective</w:t>
      </w:r>
      <w:r>
        <w:rPr>
          <w:spacing w:val="-36"/>
          <w:w w:val="95"/>
          <w:sz w:val="21"/>
        </w:rPr>
        <w:t> </w:t>
      </w:r>
      <w:r>
        <w:rPr>
          <w:w w:val="95"/>
          <w:sz w:val="21"/>
        </w:rPr>
        <w:t>to</w:t>
      </w:r>
      <w:r>
        <w:rPr>
          <w:spacing w:val="-36"/>
          <w:w w:val="95"/>
          <w:sz w:val="21"/>
        </w:rPr>
        <w:t> </w:t>
      </w:r>
      <w:r>
        <w:rPr>
          <w:w w:val="95"/>
          <w:sz w:val="21"/>
        </w:rPr>
        <w:t>administer.</w:t>
      </w:r>
      <w:r>
        <w:rPr>
          <w:spacing w:val="-36"/>
          <w:w w:val="95"/>
          <w:sz w:val="21"/>
        </w:rPr>
        <w:t> </w:t>
      </w:r>
      <w:r>
        <w:rPr>
          <w:w w:val="95"/>
          <w:sz w:val="21"/>
        </w:rPr>
        <w:t>If</w:t>
      </w:r>
      <w:r>
        <w:rPr>
          <w:spacing w:val="-36"/>
          <w:w w:val="95"/>
          <w:sz w:val="21"/>
        </w:rPr>
        <w:t> </w:t>
      </w:r>
      <w:r>
        <w:rPr>
          <w:w w:val="95"/>
          <w:sz w:val="21"/>
        </w:rPr>
        <w:t>it</w:t>
      </w:r>
      <w:r>
        <w:rPr>
          <w:spacing w:val="-36"/>
          <w:w w:val="95"/>
          <w:sz w:val="21"/>
        </w:rPr>
        <w:t> </w:t>
      </w:r>
      <w:r>
        <w:rPr>
          <w:w w:val="95"/>
          <w:sz w:val="21"/>
        </w:rPr>
        <w:t>is</w:t>
      </w:r>
      <w:r>
        <w:rPr>
          <w:spacing w:val="-36"/>
          <w:w w:val="95"/>
          <w:sz w:val="21"/>
        </w:rPr>
        <w:t> </w:t>
      </w:r>
      <w:r>
        <w:rPr>
          <w:w w:val="95"/>
          <w:sz w:val="21"/>
        </w:rPr>
        <w:t>not,</w:t>
      </w:r>
      <w:r>
        <w:rPr>
          <w:spacing w:val="-37"/>
          <w:w w:val="95"/>
          <w:sz w:val="21"/>
        </w:rPr>
        <w:t> </w:t>
      </w:r>
      <w:r>
        <w:rPr>
          <w:w w:val="95"/>
          <w:sz w:val="21"/>
        </w:rPr>
        <w:t>the</w:t>
      </w:r>
      <w:r>
        <w:rPr>
          <w:spacing w:val="-36"/>
          <w:w w:val="95"/>
          <w:sz w:val="21"/>
        </w:rPr>
        <w:t> </w:t>
      </w:r>
      <w:r>
        <w:rPr>
          <w:w w:val="95"/>
          <w:sz w:val="21"/>
        </w:rPr>
        <w:t>prescribing</w:t>
      </w:r>
      <w:r>
        <w:rPr>
          <w:spacing w:val="-35"/>
          <w:w w:val="95"/>
          <w:sz w:val="21"/>
        </w:rPr>
        <w:t> </w:t>
      </w:r>
      <w:r>
        <w:rPr>
          <w:w w:val="95"/>
          <w:sz w:val="21"/>
        </w:rPr>
        <w:t>practitioner</w:t>
      </w:r>
      <w:r>
        <w:rPr>
          <w:spacing w:val="-36"/>
          <w:w w:val="95"/>
          <w:sz w:val="21"/>
        </w:rPr>
        <w:t> </w:t>
      </w:r>
      <w:r>
        <w:rPr>
          <w:w w:val="95"/>
          <w:sz w:val="21"/>
        </w:rPr>
        <w:t>is</w:t>
      </w:r>
      <w:r>
        <w:rPr>
          <w:spacing w:val="-36"/>
          <w:w w:val="95"/>
          <w:sz w:val="21"/>
        </w:rPr>
        <w:t> </w:t>
      </w:r>
      <w:r>
        <w:rPr>
          <w:w w:val="95"/>
          <w:sz w:val="21"/>
        </w:rPr>
        <w:t>not </w:t>
      </w:r>
      <w:r>
        <w:rPr>
          <w:w w:val="90"/>
          <w:sz w:val="21"/>
        </w:rPr>
        <w:t>in</w:t>
      </w:r>
      <w:r>
        <w:rPr>
          <w:spacing w:val="-11"/>
          <w:w w:val="90"/>
          <w:sz w:val="21"/>
        </w:rPr>
        <w:t> </w:t>
      </w:r>
      <w:r>
        <w:rPr>
          <w:w w:val="90"/>
          <w:sz w:val="21"/>
        </w:rPr>
        <w:t>a</w:t>
      </w:r>
      <w:r>
        <w:rPr>
          <w:spacing w:val="-11"/>
          <w:w w:val="90"/>
          <w:sz w:val="21"/>
        </w:rPr>
        <w:t> </w:t>
      </w:r>
      <w:r>
        <w:rPr>
          <w:w w:val="90"/>
          <w:sz w:val="21"/>
        </w:rPr>
        <w:t>position</w:t>
      </w:r>
      <w:r>
        <w:rPr>
          <w:spacing w:val="-10"/>
          <w:w w:val="90"/>
          <w:sz w:val="21"/>
        </w:rPr>
        <w:t> </w:t>
      </w:r>
      <w:r>
        <w:rPr>
          <w:w w:val="90"/>
          <w:sz w:val="21"/>
        </w:rPr>
        <w:t>ethically</w:t>
      </w:r>
      <w:r>
        <w:rPr>
          <w:spacing w:val="-11"/>
          <w:w w:val="90"/>
          <w:sz w:val="21"/>
        </w:rPr>
        <w:t> </w:t>
      </w:r>
      <w:r>
        <w:rPr>
          <w:w w:val="90"/>
          <w:sz w:val="21"/>
        </w:rPr>
        <w:t>or</w:t>
      </w:r>
      <w:r>
        <w:rPr>
          <w:spacing w:val="-10"/>
          <w:w w:val="90"/>
          <w:sz w:val="21"/>
        </w:rPr>
        <w:t> </w:t>
      </w:r>
      <w:r>
        <w:rPr>
          <w:w w:val="90"/>
          <w:sz w:val="21"/>
        </w:rPr>
        <w:t>professionally</w:t>
      </w:r>
      <w:r>
        <w:rPr>
          <w:spacing w:val="-11"/>
          <w:w w:val="90"/>
          <w:sz w:val="21"/>
        </w:rPr>
        <w:t> </w:t>
      </w:r>
      <w:r>
        <w:rPr>
          <w:w w:val="90"/>
          <w:sz w:val="21"/>
        </w:rPr>
        <w:t>to</w:t>
      </w:r>
      <w:r>
        <w:rPr>
          <w:spacing w:val="-11"/>
          <w:w w:val="90"/>
          <w:sz w:val="21"/>
        </w:rPr>
        <w:t> </w:t>
      </w:r>
      <w:r>
        <w:rPr>
          <w:w w:val="90"/>
          <w:sz w:val="21"/>
        </w:rPr>
        <w:t>evaluate,</w:t>
      </w:r>
      <w:r>
        <w:rPr>
          <w:spacing w:val="-11"/>
          <w:w w:val="90"/>
          <w:sz w:val="21"/>
        </w:rPr>
        <w:t> </w:t>
      </w:r>
      <w:r>
        <w:rPr>
          <w:w w:val="90"/>
          <w:sz w:val="21"/>
        </w:rPr>
        <w:t>monitor</w:t>
      </w:r>
      <w:r>
        <w:rPr>
          <w:spacing w:val="-11"/>
          <w:w w:val="90"/>
          <w:sz w:val="21"/>
        </w:rPr>
        <w:t> </w:t>
      </w:r>
      <w:r>
        <w:rPr>
          <w:w w:val="90"/>
          <w:sz w:val="21"/>
        </w:rPr>
        <w:t>and</w:t>
      </w:r>
      <w:r>
        <w:rPr>
          <w:spacing w:val="-10"/>
          <w:w w:val="90"/>
          <w:sz w:val="21"/>
        </w:rPr>
        <w:t> </w:t>
      </w:r>
      <w:r>
        <w:rPr>
          <w:w w:val="90"/>
          <w:sz w:val="21"/>
        </w:rPr>
        <w:t>titrate</w:t>
      </w:r>
      <w:r>
        <w:rPr>
          <w:spacing w:val="-11"/>
          <w:w w:val="90"/>
          <w:sz w:val="21"/>
        </w:rPr>
        <w:t> </w:t>
      </w:r>
      <w:r>
        <w:rPr>
          <w:w w:val="90"/>
          <w:sz w:val="21"/>
        </w:rPr>
        <w:t>its</w:t>
      </w:r>
      <w:r>
        <w:rPr>
          <w:spacing w:val="-10"/>
          <w:w w:val="90"/>
          <w:sz w:val="21"/>
        </w:rPr>
        <w:t> </w:t>
      </w:r>
      <w:r>
        <w:rPr>
          <w:w w:val="90"/>
          <w:sz w:val="21"/>
        </w:rPr>
        <w:t>administration.</w:t>
      </w:r>
    </w:p>
    <w:p>
      <w:pPr>
        <w:pStyle w:val="ListParagraph"/>
        <w:numPr>
          <w:ilvl w:val="1"/>
          <w:numId w:val="5"/>
        </w:numPr>
        <w:tabs>
          <w:tab w:pos="1666" w:val="left" w:leader="none"/>
          <w:tab w:pos="1667" w:val="left" w:leader="none"/>
        </w:tabs>
        <w:spacing w:line="271" w:lineRule="auto" w:before="93" w:after="0"/>
        <w:ind w:left="1666" w:right="149" w:hanging="710"/>
        <w:jc w:val="left"/>
        <w:rPr>
          <w:sz w:val="21"/>
        </w:rPr>
      </w:pPr>
      <w:r>
        <w:rPr>
          <w:w w:val="90"/>
          <w:sz w:val="21"/>
        </w:rPr>
        <w:t>The</w:t>
      </w:r>
      <w:r>
        <w:rPr>
          <w:spacing w:val="-10"/>
          <w:w w:val="90"/>
          <w:sz w:val="21"/>
        </w:rPr>
        <w:t> </w:t>
      </w:r>
      <w:r>
        <w:rPr>
          <w:w w:val="90"/>
          <w:sz w:val="21"/>
        </w:rPr>
        <w:t>most</w:t>
      </w:r>
      <w:r>
        <w:rPr>
          <w:spacing w:val="-9"/>
          <w:w w:val="90"/>
          <w:sz w:val="21"/>
        </w:rPr>
        <w:t> </w:t>
      </w:r>
      <w:r>
        <w:rPr>
          <w:w w:val="90"/>
          <w:sz w:val="21"/>
        </w:rPr>
        <w:t>commonly</w:t>
      </w:r>
      <w:r>
        <w:rPr>
          <w:spacing w:val="-10"/>
          <w:w w:val="90"/>
          <w:sz w:val="21"/>
        </w:rPr>
        <w:t> </w:t>
      </w:r>
      <w:r>
        <w:rPr>
          <w:w w:val="90"/>
          <w:sz w:val="21"/>
        </w:rPr>
        <w:t>available</w:t>
      </w:r>
      <w:r>
        <w:rPr>
          <w:spacing w:val="-9"/>
          <w:w w:val="90"/>
          <w:sz w:val="21"/>
        </w:rPr>
        <w:t> </w:t>
      </w:r>
      <w:r>
        <w:rPr>
          <w:w w:val="90"/>
          <w:sz w:val="21"/>
        </w:rPr>
        <w:t>form</w:t>
      </w:r>
      <w:r>
        <w:rPr>
          <w:spacing w:val="-8"/>
          <w:w w:val="90"/>
          <w:sz w:val="21"/>
        </w:rPr>
        <w:t> </w:t>
      </w:r>
      <w:r>
        <w:rPr>
          <w:w w:val="90"/>
          <w:sz w:val="21"/>
        </w:rPr>
        <w:t>of</w:t>
      </w:r>
      <w:r>
        <w:rPr>
          <w:spacing w:val="-9"/>
          <w:w w:val="90"/>
          <w:sz w:val="21"/>
        </w:rPr>
        <w:t> </w:t>
      </w:r>
      <w:r>
        <w:rPr>
          <w:w w:val="90"/>
          <w:sz w:val="21"/>
        </w:rPr>
        <w:t>cannabis</w:t>
      </w:r>
      <w:r>
        <w:rPr>
          <w:spacing w:val="-10"/>
          <w:w w:val="90"/>
          <w:sz w:val="21"/>
        </w:rPr>
        <w:t> </w:t>
      </w:r>
      <w:r>
        <w:rPr>
          <w:w w:val="90"/>
          <w:sz w:val="21"/>
        </w:rPr>
        <w:t>supplied</w:t>
      </w:r>
      <w:r>
        <w:rPr>
          <w:spacing w:val="-9"/>
          <w:w w:val="90"/>
          <w:sz w:val="21"/>
        </w:rPr>
        <w:t> </w:t>
      </w:r>
      <w:r>
        <w:rPr>
          <w:w w:val="90"/>
          <w:sz w:val="21"/>
        </w:rPr>
        <w:t>for</w:t>
      </w:r>
      <w:r>
        <w:rPr>
          <w:spacing w:val="-9"/>
          <w:w w:val="90"/>
          <w:sz w:val="21"/>
        </w:rPr>
        <w:t> </w:t>
      </w:r>
      <w:r>
        <w:rPr>
          <w:w w:val="90"/>
          <w:sz w:val="21"/>
        </w:rPr>
        <w:t>medicinal</w:t>
      </w:r>
      <w:r>
        <w:rPr>
          <w:spacing w:val="-11"/>
          <w:w w:val="90"/>
          <w:sz w:val="21"/>
        </w:rPr>
        <w:t> </w:t>
      </w:r>
      <w:r>
        <w:rPr>
          <w:w w:val="90"/>
          <w:sz w:val="21"/>
        </w:rPr>
        <w:t>purposes</w:t>
      </w:r>
      <w:r>
        <w:rPr>
          <w:spacing w:val="-9"/>
          <w:w w:val="90"/>
          <w:sz w:val="21"/>
        </w:rPr>
        <w:t> </w:t>
      </w:r>
      <w:r>
        <w:rPr>
          <w:w w:val="90"/>
          <w:sz w:val="21"/>
        </w:rPr>
        <w:t>overseas </w:t>
      </w:r>
      <w:r>
        <w:rPr>
          <w:w w:val="95"/>
          <w:sz w:val="21"/>
        </w:rPr>
        <w:t>is the dried plant form (flowers and leaves). Some jurisdictions permit the supply of refined</w:t>
      </w:r>
      <w:r>
        <w:rPr>
          <w:spacing w:val="-33"/>
          <w:w w:val="95"/>
          <w:sz w:val="21"/>
        </w:rPr>
        <w:t> </w:t>
      </w:r>
      <w:r>
        <w:rPr>
          <w:w w:val="95"/>
          <w:sz w:val="21"/>
        </w:rPr>
        <w:t>forms</w:t>
      </w:r>
      <w:r>
        <w:rPr>
          <w:spacing w:val="-32"/>
          <w:w w:val="95"/>
          <w:sz w:val="21"/>
        </w:rPr>
        <w:t> </w:t>
      </w:r>
      <w:r>
        <w:rPr>
          <w:w w:val="95"/>
          <w:sz w:val="21"/>
        </w:rPr>
        <w:t>instead</w:t>
      </w:r>
      <w:r>
        <w:rPr>
          <w:spacing w:val="-33"/>
          <w:w w:val="95"/>
          <w:sz w:val="21"/>
        </w:rPr>
        <w:t> </w:t>
      </w:r>
      <w:r>
        <w:rPr>
          <w:w w:val="95"/>
          <w:sz w:val="21"/>
        </w:rPr>
        <w:t>of</w:t>
      </w:r>
      <w:r>
        <w:rPr>
          <w:spacing w:val="-32"/>
          <w:w w:val="95"/>
          <w:sz w:val="21"/>
        </w:rPr>
        <w:t> </w:t>
      </w:r>
      <w:r>
        <w:rPr>
          <w:w w:val="95"/>
          <w:sz w:val="21"/>
        </w:rPr>
        <w:t>or</w:t>
      </w:r>
      <w:r>
        <w:rPr>
          <w:spacing w:val="-33"/>
          <w:w w:val="95"/>
          <w:sz w:val="21"/>
        </w:rPr>
        <w:t> </w:t>
      </w:r>
      <w:r>
        <w:rPr>
          <w:w w:val="95"/>
          <w:sz w:val="21"/>
        </w:rPr>
        <w:t>in</w:t>
      </w:r>
      <w:r>
        <w:rPr>
          <w:spacing w:val="-32"/>
          <w:w w:val="95"/>
          <w:sz w:val="21"/>
        </w:rPr>
        <w:t> </w:t>
      </w:r>
      <w:r>
        <w:rPr>
          <w:w w:val="95"/>
          <w:sz w:val="21"/>
        </w:rPr>
        <w:t>addition</w:t>
      </w:r>
      <w:r>
        <w:rPr>
          <w:spacing w:val="-32"/>
          <w:w w:val="95"/>
          <w:sz w:val="21"/>
        </w:rPr>
        <w:t> </w:t>
      </w:r>
      <w:r>
        <w:rPr>
          <w:w w:val="95"/>
          <w:sz w:val="21"/>
        </w:rPr>
        <w:t>to</w:t>
      </w:r>
      <w:r>
        <w:rPr>
          <w:spacing w:val="-33"/>
          <w:w w:val="95"/>
          <w:sz w:val="21"/>
        </w:rPr>
        <w:t> </w:t>
      </w:r>
      <w:r>
        <w:rPr>
          <w:w w:val="95"/>
          <w:sz w:val="21"/>
        </w:rPr>
        <w:t>the</w:t>
      </w:r>
      <w:r>
        <w:rPr>
          <w:spacing w:val="-32"/>
          <w:w w:val="95"/>
          <w:sz w:val="21"/>
        </w:rPr>
        <w:t> </w:t>
      </w:r>
      <w:r>
        <w:rPr>
          <w:w w:val="95"/>
          <w:sz w:val="21"/>
        </w:rPr>
        <w:t>dried</w:t>
      </w:r>
      <w:r>
        <w:rPr>
          <w:spacing w:val="-33"/>
          <w:w w:val="95"/>
          <w:sz w:val="21"/>
        </w:rPr>
        <w:t> </w:t>
      </w:r>
      <w:r>
        <w:rPr>
          <w:w w:val="95"/>
          <w:sz w:val="21"/>
        </w:rPr>
        <w:t>form,</w:t>
      </w:r>
      <w:r>
        <w:rPr>
          <w:spacing w:val="-33"/>
          <w:w w:val="95"/>
          <w:sz w:val="21"/>
        </w:rPr>
        <w:t> </w:t>
      </w:r>
      <w:r>
        <w:rPr>
          <w:w w:val="95"/>
          <w:sz w:val="21"/>
        </w:rPr>
        <w:t>while</w:t>
      </w:r>
      <w:r>
        <w:rPr>
          <w:spacing w:val="-32"/>
          <w:w w:val="95"/>
          <w:sz w:val="21"/>
        </w:rPr>
        <w:t> </w:t>
      </w:r>
      <w:r>
        <w:rPr>
          <w:w w:val="95"/>
          <w:sz w:val="21"/>
        </w:rPr>
        <w:t>others</w:t>
      </w:r>
      <w:r>
        <w:rPr>
          <w:spacing w:val="-33"/>
          <w:w w:val="95"/>
          <w:sz w:val="21"/>
        </w:rPr>
        <w:t> </w:t>
      </w:r>
      <w:r>
        <w:rPr>
          <w:w w:val="95"/>
          <w:sz w:val="21"/>
        </w:rPr>
        <w:t>limit</w:t>
      </w:r>
      <w:r>
        <w:rPr>
          <w:spacing w:val="-32"/>
          <w:w w:val="95"/>
          <w:sz w:val="21"/>
        </w:rPr>
        <w:t> </w:t>
      </w:r>
      <w:r>
        <w:rPr>
          <w:w w:val="95"/>
          <w:sz w:val="21"/>
        </w:rPr>
        <w:t>access</w:t>
      </w:r>
      <w:r>
        <w:rPr>
          <w:spacing w:val="-32"/>
          <w:w w:val="95"/>
          <w:sz w:val="21"/>
        </w:rPr>
        <w:t> </w:t>
      </w:r>
      <w:r>
        <w:rPr>
          <w:w w:val="95"/>
          <w:sz w:val="21"/>
        </w:rPr>
        <w:t>to</w:t>
      </w:r>
      <w:r>
        <w:rPr>
          <w:spacing w:val="-33"/>
          <w:w w:val="95"/>
          <w:sz w:val="21"/>
        </w:rPr>
        <w:t> </w:t>
      </w:r>
      <w:r>
        <w:rPr>
          <w:w w:val="95"/>
          <w:sz w:val="21"/>
        </w:rPr>
        <w:t>just dried</w:t>
      </w:r>
      <w:r>
        <w:rPr>
          <w:spacing w:val="-30"/>
          <w:w w:val="95"/>
          <w:sz w:val="21"/>
        </w:rPr>
        <w:t> </w:t>
      </w:r>
      <w:r>
        <w:rPr>
          <w:w w:val="95"/>
          <w:sz w:val="21"/>
        </w:rPr>
        <w:t>plant</w:t>
      </w:r>
      <w:r>
        <w:rPr>
          <w:spacing w:val="-29"/>
          <w:w w:val="95"/>
          <w:sz w:val="21"/>
        </w:rPr>
        <w:t> </w:t>
      </w:r>
      <w:r>
        <w:rPr>
          <w:w w:val="95"/>
          <w:sz w:val="21"/>
        </w:rPr>
        <w:t>matter</w:t>
      </w:r>
      <w:r>
        <w:rPr>
          <w:spacing w:val="-29"/>
          <w:w w:val="95"/>
          <w:sz w:val="21"/>
        </w:rPr>
        <w:t> </w:t>
      </w:r>
      <w:r>
        <w:rPr>
          <w:w w:val="95"/>
          <w:sz w:val="21"/>
        </w:rPr>
        <w:t>(namely</w:t>
      </w:r>
      <w:r>
        <w:rPr>
          <w:spacing w:val="-29"/>
          <w:w w:val="95"/>
          <w:sz w:val="21"/>
        </w:rPr>
        <w:t> </w:t>
      </w:r>
      <w:r>
        <w:rPr>
          <w:w w:val="95"/>
          <w:sz w:val="21"/>
        </w:rPr>
        <w:t>not</w:t>
      </w:r>
      <w:r>
        <w:rPr>
          <w:spacing w:val="-29"/>
          <w:w w:val="95"/>
          <w:sz w:val="21"/>
        </w:rPr>
        <w:t> </w:t>
      </w:r>
      <w:r>
        <w:rPr>
          <w:w w:val="95"/>
          <w:sz w:val="21"/>
        </w:rPr>
        <w:t>oils,</w:t>
      </w:r>
      <w:r>
        <w:rPr>
          <w:spacing w:val="-30"/>
          <w:w w:val="95"/>
          <w:sz w:val="21"/>
        </w:rPr>
        <w:t> </w:t>
      </w:r>
      <w:r>
        <w:rPr>
          <w:w w:val="95"/>
          <w:sz w:val="21"/>
        </w:rPr>
        <w:t>tinctures</w:t>
      </w:r>
      <w:r>
        <w:rPr>
          <w:spacing w:val="-29"/>
          <w:w w:val="95"/>
          <w:sz w:val="21"/>
        </w:rPr>
        <w:t> </w:t>
      </w:r>
      <w:r>
        <w:rPr>
          <w:w w:val="95"/>
          <w:sz w:val="21"/>
        </w:rPr>
        <w:t>or</w:t>
      </w:r>
      <w:r>
        <w:rPr>
          <w:spacing w:val="-29"/>
          <w:w w:val="95"/>
          <w:sz w:val="21"/>
        </w:rPr>
        <w:t> </w:t>
      </w:r>
      <w:r>
        <w:rPr>
          <w:w w:val="95"/>
          <w:sz w:val="21"/>
        </w:rPr>
        <w:t>forms</w:t>
      </w:r>
      <w:r>
        <w:rPr>
          <w:spacing w:val="-29"/>
          <w:w w:val="95"/>
          <w:sz w:val="21"/>
        </w:rPr>
        <w:t> </w:t>
      </w:r>
      <w:r>
        <w:rPr>
          <w:w w:val="95"/>
          <w:sz w:val="21"/>
        </w:rPr>
        <w:t>suitable</w:t>
      </w:r>
      <w:r>
        <w:rPr>
          <w:spacing w:val="-29"/>
          <w:w w:val="95"/>
          <w:sz w:val="21"/>
        </w:rPr>
        <w:t> </w:t>
      </w:r>
      <w:r>
        <w:rPr>
          <w:w w:val="95"/>
          <w:sz w:val="21"/>
        </w:rPr>
        <w:t>for</w:t>
      </w:r>
      <w:r>
        <w:rPr>
          <w:spacing w:val="-29"/>
          <w:w w:val="95"/>
          <w:sz w:val="21"/>
        </w:rPr>
        <w:t> </w:t>
      </w:r>
      <w:r>
        <w:rPr>
          <w:w w:val="95"/>
          <w:sz w:val="21"/>
        </w:rPr>
        <w:t>vaporisers),</w:t>
      </w:r>
      <w:r>
        <w:rPr>
          <w:spacing w:val="-30"/>
          <w:w w:val="95"/>
          <w:sz w:val="21"/>
        </w:rPr>
        <w:t> </w:t>
      </w:r>
      <w:r>
        <w:rPr>
          <w:w w:val="95"/>
          <w:sz w:val="21"/>
        </w:rPr>
        <w:t>on</w:t>
      </w:r>
      <w:r>
        <w:rPr>
          <w:spacing w:val="-29"/>
          <w:w w:val="95"/>
          <w:sz w:val="21"/>
        </w:rPr>
        <w:t> </w:t>
      </w:r>
      <w:r>
        <w:rPr>
          <w:w w:val="95"/>
          <w:sz w:val="21"/>
        </w:rPr>
        <w:t>the basis</w:t>
      </w:r>
      <w:r>
        <w:rPr>
          <w:spacing w:val="-17"/>
          <w:w w:val="95"/>
          <w:sz w:val="21"/>
        </w:rPr>
        <w:t> </w:t>
      </w:r>
      <w:r>
        <w:rPr>
          <w:w w:val="95"/>
          <w:sz w:val="21"/>
        </w:rPr>
        <w:t>that</w:t>
      </w:r>
      <w:r>
        <w:rPr>
          <w:spacing w:val="-17"/>
          <w:w w:val="95"/>
          <w:sz w:val="21"/>
        </w:rPr>
        <w:t> </w:t>
      </w:r>
      <w:r>
        <w:rPr>
          <w:w w:val="95"/>
          <w:sz w:val="21"/>
        </w:rPr>
        <w:t>the</w:t>
      </w:r>
      <w:r>
        <w:rPr>
          <w:spacing w:val="-17"/>
          <w:w w:val="95"/>
          <w:sz w:val="21"/>
        </w:rPr>
        <w:t> </w:t>
      </w:r>
      <w:r>
        <w:rPr>
          <w:w w:val="95"/>
          <w:sz w:val="21"/>
        </w:rPr>
        <w:t>refined</w:t>
      </w:r>
      <w:r>
        <w:rPr>
          <w:spacing w:val="-17"/>
          <w:w w:val="95"/>
          <w:sz w:val="21"/>
        </w:rPr>
        <w:t> </w:t>
      </w:r>
      <w:r>
        <w:rPr>
          <w:w w:val="95"/>
          <w:sz w:val="21"/>
        </w:rPr>
        <w:t>products</w:t>
      </w:r>
      <w:r>
        <w:rPr>
          <w:spacing w:val="-17"/>
          <w:w w:val="95"/>
          <w:sz w:val="21"/>
        </w:rPr>
        <w:t> </w:t>
      </w:r>
      <w:r>
        <w:rPr>
          <w:w w:val="95"/>
          <w:sz w:val="21"/>
        </w:rPr>
        <w:t>are</w:t>
      </w:r>
      <w:r>
        <w:rPr>
          <w:spacing w:val="-17"/>
          <w:w w:val="95"/>
          <w:sz w:val="21"/>
        </w:rPr>
        <w:t> </w:t>
      </w:r>
      <w:r>
        <w:rPr>
          <w:w w:val="95"/>
          <w:sz w:val="21"/>
        </w:rPr>
        <w:t>too</w:t>
      </w:r>
      <w:r>
        <w:rPr>
          <w:spacing w:val="-17"/>
          <w:w w:val="95"/>
          <w:sz w:val="21"/>
        </w:rPr>
        <w:t> </w:t>
      </w:r>
      <w:r>
        <w:rPr>
          <w:w w:val="95"/>
          <w:sz w:val="21"/>
        </w:rPr>
        <w:t>new</w:t>
      </w:r>
      <w:r>
        <w:rPr>
          <w:spacing w:val="-17"/>
          <w:w w:val="95"/>
          <w:sz w:val="21"/>
        </w:rPr>
        <w:t> </w:t>
      </w:r>
      <w:r>
        <w:rPr>
          <w:w w:val="95"/>
          <w:sz w:val="21"/>
        </w:rPr>
        <w:t>and</w:t>
      </w:r>
      <w:r>
        <w:rPr>
          <w:spacing w:val="-17"/>
          <w:w w:val="95"/>
          <w:sz w:val="21"/>
        </w:rPr>
        <w:t> </w:t>
      </w:r>
      <w:r>
        <w:rPr>
          <w:w w:val="95"/>
          <w:sz w:val="21"/>
        </w:rPr>
        <w:t>insufficiently</w:t>
      </w:r>
      <w:r>
        <w:rPr>
          <w:spacing w:val="-17"/>
          <w:w w:val="95"/>
          <w:sz w:val="21"/>
        </w:rPr>
        <w:t> </w:t>
      </w:r>
      <w:r>
        <w:rPr>
          <w:w w:val="95"/>
          <w:sz w:val="21"/>
        </w:rPr>
        <w:t>researched.</w:t>
      </w:r>
      <w:r>
        <w:rPr>
          <w:w w:val="95"/>
          <w:sz w:val="21"/>
          <w:vertAlign w:val="superscript"/>
        </w:rPr>
        <w:t>12</w:t>
      </w:r>
    </w:p>
    <w:p>
      <w:pPr>
        <w:pStyle w:val="ListParagraph"/>
        <w:numPr>
          <w:ilvl w:val="1"/>
          <w:numId w:val="5"/>
        </w:numPr>
        <w:tabs>
          <w:tab w:pos="1666" w:val="left" w:leader="none"/>
          <w:tab w:pos="1667" w:val="left" w:leader="none"/>
        </w:tabs>
        <w:spacing w:line="273" w:lineRule="auto" w:before="100" w:after="0"/>
        <w:ind w:left="1666" w:right="429" w:hanging="710"/>
        <w:jc w:val="left"/>
        <w:rPr>
          <w:sz w:val="21"/>
        </w:rPr>
      </w:pPr>
      <w:r>
        <w:rPr>
          <w:w w:val="95"/>
          <w:sz w:val="21"/>
        </w:rPr>
        <w:t>The</w:t>
      </w:r>
      <w:r>
        <w:rPr>
          <w:spacing w:val="-32"/>
          <w:w w:val="95"/>
          <w:sz w:val="21"/>
        </w:rPr>
        <w:t> </w:t>
      </w:r>
      <w:r>
        <w:rPr>
          <w:w w:val="95"/>
          <w:sz w:val="21"/>
        </w:rPr>
        <w:t>risks</w:t>
      </w:r>
      <w:r>
        <w:rPr>
          <w:spacing w:val="-32"/>
          <w:w w:val="95"/>
          <w:sz w:val="21"/>
        </w:rPr>
        <w:t> </w:t>
      </w:r>
      <w:r>
        <w:rPr>
          <w:w w:val="95"/>
          <w:sz w:val="21"/>
        </w:rPr>
        <w:t>associated</w:t>
      </w:r>
      <w:r>
        <w:rPr>
          <w:spacing w:val="-32"/>
          <w:w w:val="95"/>
          <w:sz w:val="21"/>
        </w:rPr>
        <w:t> </w:t>
      </w:r>
      <w:r>
        <w:rPr>
          <w:w w:val="95"/>
          <w:sz w:val="21"/>
        </w:rPr>
        <w:t>with</w:t>
      </w:r>
      <w:r>
        <w:rPr>
          <w:spacing w:val="-32"/>
          <w:w w:val="95"/>
          <w:sz w:val="21"/>
        </w:rPr>
        <w:t> </w:t>
      </w:r>
      <w:r>
        <w:rPr>
          <w:w w:val="95"/>
          <w:sz w:val="21"/>
        </w:rPr>
        <w:t>making</w:t>
      </w:r>
      <w:r>
        <w:rPr>
          <w:spacing w:val="-32"/>
          <w:w w:val="95"/>
          <w:sz w:val="21"/>
        </w:rPr>
        <w:t> </w:t>
      </w:r>
      <w:r>
        <w:rPr>
          <w:w w:val="95"/>
          <w:sz w:val="21"/>
        </w:rPr>
        <w:t>cannabis</w:t>
      </w:r>
      <w:r>
        <w:rPr>
          <w:spacing w:val="-31"/>
          <w:w w:val="95"/>
          <w:sz w:val="21"/>
        </w:rPr>
        <w:t> </w:t>
      </w:r>
      <w:r>
        <w:rPr>
          <w:w w:val="95"/>
          <w:sz w:val="21"/>
        </w:rPr>
        <w:t>available</w:t>
      </w:r>
      <w:r>
        <w:rPr>
          <w:spacing w:val="-32"/>
          <w:w w:val="95"/>
          <w:sz w:val="21"/>
        </w:rPr>
        <w:t> </w:t>
      </w:r>
      <w:r>
        <w:rPr>
          <w:w w:val="95"/>
          <w:sz w:val="21"/>
        </w:rPr>
        <w:t>in</w:t>
      </w:r>
      <w:r>
        <w:rPr>
          <w:spacing w:val="-32"/>
          <w:w w:val="95"/>
          <w:sz w:val="21"/>
        </w:rPr>
        <w:t> </w:t>
      </w:r>
      <w:r>
        <w:rPr>
          <w:w w:val="95"/>
          <w:sz w:val="21"/>
        </w:rPr>
        <w:t>dried</w:t>
      </w:r>
      <w:r>
        <w:rPr>
          <w:spacing w:val="-32"/>
          <w:w w:val="95"/>
          <w:sz w:val="21"/>
        </w:rPr>
        <w:t> </w:t>
      </w:r>
      <w:r>
        <w:rPr>
          <w:w w:val="95"/>
          <w:sz w:val="21"/>
        </w:rPr>
        <w:t>plant</w:t>
      </w:r>
      <w:r>
        <w:rPr>
          <w:spacing w:val="-32"/>
          <w:w w:val="95"/>
          <w:sz w:val="21"/>
        </w:rPr>
        <w:t> </w:t>
      </w:r>
      <w:r>
        <w:rPr>
          <w:w w:val="95"/>
          <w:sz w:val="21"/>
        </w:rPr>
        <w:t>form</w:t>
      </w:r>
      <w:r>
        <w:rPr>
          <w:spacing w:val="-31"/>
          <w:w w:val="95"/>
          <w:sz w:val="21"/>
        </w:rPr>
        <w:t> </w:t>
      </w:r>
      <w:r>
        <w:rPr>
          <w:w w:val="95"/>
          <w:sz w:val="21"/>
        </w:rPr>
        <w:t>include</w:t>
      </w:r>
      <w:r>
        <w:rPr>
          <w:spacing w:val="-31"/>
          <w:w w:val="95"/>
          <w:sz w:val="21"/>
        </w:rPr>
        <w:t> </w:t>
      </w:r>
      <w:r>
        <w:rPr>
          <w:w w:val="95"/>
          <w:sz w:val="21"/>
        </w:rPr>
        <w:t>the </w:t>
      </w:r>
      <w:r>
        <w:rPr>
          <w:w w:val="90"/>
          <w:sz w:val="21"/>
        </w:rPr>
        <w:t>higher</w:t>
      </w:r>
      <w:r>
        <w:rPr>
          <w:spacing w:val="-13"/>
          <w:w w:val="90"/>
          <w:sz w:val="21"/>
        </w:rPr>
        <w:t> </w:t>
      </w:r>
      <w:r>
        <w:rPr>
          <w:w w:val="90"/>
          <w:sz w:val="21"/>
        </w:rPr>
        <w:t>risk</w:t>
      </w:r>
      <w:r>
        <w:rPr>
          <w:spacing w:val="-12"/>
          <w:w w:val="90"/>
          <w:sz w:val="21"/>
        </w:rPr>
        <w:t> </w:t>
      </w:r>
      <w:r>
        <w:rPr>
          <w:w w:val="90"/>
          <w:sz w:val="21"/>
        </w:rPr>
        <w:t>of</w:t>
      </w:r>
      <w:r>
        <w:rPr>
          <w:spacing w:val="-13"/>
          <w:w w:val="90"/>
          <w:sz w:val="21"/>
        </w:rPr>
        <w:t> </w:t>
      </w:r>
      <w:r>
        <w:rPr>
          <w:w w:val="90"/>
          <w:sz w:val="21"/>
        </w:rPr>
        <w:t>diversion</w:t>
      </w:r>
      <w:r>
        <w:rPr>
          <w:spacing w:val="-12"/>
          <w:w w:val="90"/>
          <w:sz w:val="21"/>
        </w:rPr>
        <w:t> </w:t>
      </w:r>
      <w:r>
        <w:rPr>
          <w:w w:val="90"/>
          <w:sz w:val="21"/>
        </w:rPr>
        <w:t>to</w:t>
      </w:r>
      <w:r>
        <w:rPr>
          <w:spacing w:val="-12"/>
          <w:w w:val="90"/>
          <w:sz w:val="21"/>
        </w:rPr>
        <w:t> </w:t>
      </w:r>
      <w:r>
        <w:rPr>
          <w:w w:val="90"/>
          <w:sz w:val="21"/>
        </w:rPr>
        <w:t>illicit</w:t>
      </w:r>
      <w:r>
        <w:rPr>
          <w:spacing w:val="-13"/>
          <w:w w:val="90"/>
          <w:sz w:val="21"/>
        </w:rPr>
        <w:t> </w:t>
      </w:r>
      <w:r>
        <w:rPr>
          <w:w w:val="90"/>
          <w:sz w:val="21"/>
        </w:rPr>
        <w:t>markets,</w:t>
      </w:r>
      <w:r>
        <w:rPr>
          <w:spacing w:val="-13"/>
          <w:w w:val="90"/>
          <w:sz w:val="21"/>
        </w:rPr>
        <w:t> </w:t>
      </w:r>
      <w:r>
        <w:rPr>
          <w:w w:val="90"/>
          <w:sz w:val="21"/>
        </w:rPr>
        <w:t>the</w:t>
      </w:r>
      <w:r>
        <w:rPr>
          <w:spacing w:val="-12"/>
          <w:w w:val="90"/>
          <w:sz w:val="21"/>
        </w:rPr>
        <w:t> </w:t>
      </w:r>
      <w:r>
        <w:rPr>
          <w:w w:val="90"/>
          <w:sz w:val="21"/>
        </w:rPr>
        <w:t>health</w:t>
      </w:r>
      <w:r>
        <w:rPr>
          <w:spacing w:val="-12"/>
          <w:w w:val="90"/>
          <w:sz w:val="21"/>
        </w:rPr>
        <w:t> </w:t>
      </w:r>
      <w:r>
        <w:rPr>
          <w:w w:val="90"/>
          <w:sz w:val="21"/>
        </w:rPr>
        <w:t>risks</w:t>
      </w:r>
      <w:r>
        <w:rPr>
          <w:spacing w:val="-13"/>
          <w:w w:val="90"/>
          <w:sz w:val="21"/>
        </w:rPr>
        <w:t> </w:t>
      </w:r>
      <w:r>
        <w:rPr>
          <w:w w:val="90"/>
          <w:sz w:val="21"/>
        </w:rPr>
        <w:t>associated</w:t>
      </w:r>
      <w:r>
        <w:rPr>
          <w:spacing w:val="-12"/>
          <w:w w:val="90"/>
          <w:sz w:val="21"/>
        </w:rPr>
        <w:t> </w:t>
      </w:r>
      <w:r>
        <w:rPr>
          <w:w w:val="90"/>
          <w:sz w:val="21"/>
        </w:rPr>
        <w:t>with</w:t>
      </w:r>
      <w:r>
        <w:rPr>
          <w:spacing w:val="-12"/>
          <w:w w:val="90"/>
          <w:sz w:val="21"/>
        </w:rPr>
        <w:t> </w:t>
      </w:r>
      <w:r>
        <w:rPr>
          <w:w w:val="90"/>
          <w:sz w:val="21"/>
        </w:rPr>
        <w:t>smoking,</w:t>
      </w:r>
      <w:r>
        <w:rPr>
          <w:spacing w:val="-14"/>
          <w:w w:val="90"/>
          <w:sz w:val="21"/>
        </w:rPr>
        <w:t> </w:t>
      </w:r>
      <w:r>
        <w:rPr>
          <w:w w:val="90"/>
          <w:sz w:val="21"/>
        </w:rPr>
        <w:t>and</w:t>
      </w:r>
    </w:p>
    <w:p>
      <w:pPr>
        <w:pStyle w:val="BodyText"/>
        <w:rPr>
          <w:sz w:val="20"/>
        </w:rPr>
      </w:pPr>
    </w:p>
    <w:p>
      <w:pPr>
        <w:pStyle w:val="BodyText"/>
        <w:spacing w:before="6"/>
        <w:rPr>
          <w:sz w:val="29"/>
        </w:rPr>
      </w:pPr>
      <w:r>
        <w:rPr/>
        <w:pict>
          <v:line style="position:absolute;mso-position-horizontal-relative:page;mso-position-vertical-relative:paragraph;z-index:3248;mso-wrap-distance-left:0;mso-wrap-distance-right:0" from="70.320pt,19.601068pt" to="214.32pt,19.601068pt" stroked="true" strokeweight=".48pt" strokecolor="#007b01">
            <v:stroke dashstyle="solid"/>
            <w10:wrap type="topAndBottom"/>
          </v:line>
        </w:pict>
      </w:r>
    </w:p>
    <w:p>
      <w:pPr>
        <w:pStyle w:val="BodyText"/>
        <w:spacing w:before="3"/>
        <w:rPr>
          <w:sz w:val="7"/>
        </w:rPr>
      </w:pPr>
    </w:p>
    <w:p>
      <w:pPr>
        <w:spacing w:line="247" w:lineRule="auto" w:before="95"/>
        <w:ind w:left="957" w:right="0" w:hanging="2"/>
        <w:jc w:val="left"/>
        <w:rPr>
          <w:sz w:val="16"/>
        </w:rPr>
      </w:pPr>
      <w:r>
        <w:rPr>
          <w:w w:val="95"/>
          <w:position w:val="6"/>
          <w:sz w:val="9"/>
        </w:rPr>
        <w:t>12</w:t>
      </w:r>
      <w:r>
        <w:rPr>
          <w:spacing w:val="-11"/>
          <w:w w:val="95"/>
          <w:position w:val="6"/>
          <w:sz w:val="9"/>
        </w:rPr>
        <w:t> </w:t>
      </w:r>
      <w:r>
        <w:rPr>
          <w:w w:val="95"/>
          <w:sz w:val="16"/>
        </w:rPr>
        <w:t>For</w:t>
      </w:r>
      <w:r>
        <w:rPr>
          <w:spacing w:val="-33"/>
          <w:w w:val="95"/>
          <w:sz w:val="16"/>
        </w:rPr>
        <w:t> </w:t>
      </w:r>
      <w:r>
        <w:rPr>
          <w:w w:val="95"/>
          <w:sz w:val="16"/>
        </w:rPr>
        <w:t>a</w:t>
      </w:r>
      <w:r>
        <w:rPr>
          <w:spacing w:val="-34"/>
          <w:w w:val="95"/>
          <w:sz w:val="16"/>
        </w:rPr>
        <w:t> </w:t>
      </w:r>
      <w:r>
        <w:rPr>
          <w:w w:val="95"/>
          <w:sz w:val="16"/>
        </w:rPr>
        <w:t>framework</w:t>
      </w:r>
      <w:r>
        <w:rPr>
          <w:spacing w:val="-33"/>
          <w:w w:val="95"/>
          <w:sz w:val="16"/>
        </w:rPr>
        <w:t> </w:t>
      </w:r>
      <w:r>
        <w:rPr>
          <w:w w:val="95"/>
          <w:sz w:val="16"/>
        </w:rPr>
        <w:t>that</w:t>
      </w:r>
      <w:r>
        <w:rPr>
          <w:spacing w:val="-34"/>
          <w:w w:val="95"/>
          <w:sz w:val="16"/>
        </w:rPr>
        <w:t> </w:t>
      </w:r>
      <w:r>
        <w:rPr>
          <w:w w:val="95"/>
          <w:sz w:val="16"/>
        </w:rPr>
        <w:t>analyses</w:t>
      </w:r>
      <w:r>
        <w:rPr>
          <w:spacing w:val="-34"/>
          <w:w w:val="95"/>
          <w:sz w:val="16"/>
        </w:rPr>
        <w:t> </w:t>
      </w:r>
      <w:r>
        <w:rPr>
          <w:w w:val="95"/>
          <w:sz w:val="16"/>
        </w:rPr>
        <w:t>the</w:t>
      </w:r>
      <w:r>
        <w:rPr>
          <w:spacing w:val="-33"/>
          <w:w w:val="95"/>
          <w:sz w:val="16"/>
        </w:rPr>
        <w:t> </w:t>
      </w:r>
      <w:r>
        <w:rPr>
          <w:w w:val="95"/>
          <w:sz w:val="16"/>
        </w:rPr>
        <w:t>link</w:t>
      </w:r>
      <w:r>
        <w:rPr>
          <w:spacing w:val="-34"/>
          <w:w w:val="95"/>
          <w:sz w:val="16"/>
        </w:rPr>
        <w:t> </w:t>
      </w:r>
      <w:r>
        <w:rPr>
          <w:w w:val="95"/>
          <w:sz w:val="16"/>
        </w:rPr>
        <w:t>between</w:t>
      </w:r>
      <w:r>
        <w:rPr>
          <w:spacing w:val="-34"/>
          <w:w w:val="95"/>
          <w:sz w:val="16"/>
        </w:rPr>
        <w:t> </w:t>
      </w:r>
      <w:r>
        <w:rPr>
          <w:w w:val="95"/>
          <w:sz w:val="16"/>
        </w:rPr>
        <w:t>the</w:t>
      </w:r>
      <w:r>
        <w:rPr>
          <w:spacing w:val="-33"/>
          <w:w w:val="95"/>
          <w:sz w:val="16"/>
        </w:rPr>
        <w:t> </w:t>
      </w:r>
      <w:r>
        <w:rPr>
          <w:w w:val="95"/>
          <w:sz w:val="16"/>
        </w:rPr>
        <w:t>manner</w:t>
      </w:r>
      <w:r>
        <w:rPr>
          <w:spacing w:val="-34"/>
          <w:w w:val="95"/>
          <w:sz w:val="16"/>
        </w:rPr>
        <w:t> </w:t>
      </w:r>
      <w:r>
        <w:rPr>
          <w:w w:val="95"/>
          <w:sz w:val="16"/>
        </w:rPr>
        <w:t>of</w:t>
      </w:r>
      <w:r>
        <w:rPr>
          <w:spacing w:val="-34"/>
          <w:w w:val="95"/>
          <w:sz w:val="16"/>
        </w:rPr>
        <w:t> </w:t>
      </w:r>
      <w:r>
        <w:rPr>
          <w:w w:val="95"/>
          <w:sz w:val="16"/>
        </w:rPr>
        <w:t>authorisation</w:t>
      </w:r>
      <w:r>
        <w:rPr>
          <w:spacing w:val="-33"/>
          <w:w w:val="95"/>
          <w:sz w:val="16"/>
        </w:rPr>
        <w:t> </w:t>
      </w:r>
      <w:r>
        <w:rPr>
          <w:w w:val="95"/>
          <w:sz w:val="16"/>
        </w:rPr>
        <w:t>and</w:t>
      </w:r>
      <w:r>
        <w:rPr>
          <w:spacing w:val="-34"/>
          <w:w w:val="95"/>
          <w:sz w:val="16"/>
        </w:rPr>
        <w:t> </w:t>
      </w:r>
      <w:r>
        <w:rPr>
          <w:w w:val="95"/>
          <w:sz w:val="16"/>
        </w:rPr>
        <w:t>the</w:t>
      </w:r>
      <w:r>
        <w:rPr>
          <w:spacing w:val="-34"/>
          <w:w w:val="95"/>
          <w:sz w:val="16"/>
        </w:rPr>
        <w:t> </w:t>
      </w:r>
      <w:r>
        <w:rPr>
          <w:w w:val="95"/>
          <w:sz w:val="16"/>
        </w:rPr>
        <w:t>source</w:t>
      </w:r>
      <w:r>
        <w:rPr>
          <w:spacing w:val="-33"/>
          <w:w w:val="95"/>
          <w:sz w:val="16"/>
        </w:rPr>
        <w:t> </w:t>
      </w:r>
      <w:r>
        <w:rPr>
          <w:w w:val="95"/>
          <w:sz w:val="16"/>
        </w:rPr>
        <w:t>and</w:t>
      </w:r>
      <w:r>
        <w:rPr>
          <w:spacing w:val="-34"/>
          <w:w w:val="95"/>
          <w:sz w:val="16"/>
        </w:rPr>
        <w:t> </w:t>
      </w:r>
      <w:r>
        <w:rPr>
          <w:w w:val="95"/>
          <w:sz w:val="16"/>
        </w:rPr>
        <w:t>forms</w:t>
      </w:r>
      <w:r>
        <w:rPr>
          <w:spacing w:val="-34"/>
          <w:w w:val="95"/>
          <w:sz w:val="16"/>
        </w:rPr>
        <w:t> </w:t>
      </w:r>
      <w:r>
        <w:rPr>
          <w:w w:val="95"/>
          <w:sz w:val="16"/>
        </w:rPr>
        <w:t>of</w:t>
      </w:r>
      <w:r>
        <w:rPr>
          <w:spacing w:val="-33"/>
          <w:w w:val="95"/>
          <w:sz w:val="16"/>
        </w:rPr>
        <w:t> </w:t>
      </w:r>
      <w:r>
        <w:rPr>
          <w:w w:val="95"/>
          <w:sz w:val="16"/>
        </w:rPr>
        <w:t>supply,</w:t>
      </w:r>
      <w:r>
        <w:rPr>
          <w:spacing w:val="-34"/>
          <w:w w:val="95"/>
          <w:sz w:val="16"/>
        </w:rPr>
        <w:t> </w:t>
      </w:r>
      <w:r>
        <w:rPr>
          <w:w w:val="95"/>
          <w:sz w:val="16"/>
        </w:rPr>
        <w:t>see</w:t>
      </w:r>
      <w:r>
        <w:rPr>
          <w:spacing w:val="-34"/>
          <w:w w:val="95"/>
          <w:sz w:val="16"/>
        </w:rPr>
        <w:t> </w:t>
      </w:r>
      <w:r>
        <w:rPr>
          <w:w w:val="95"/>
          <w:sz w:val="16"/>
        </w:rPr>
        <w:t>Vendula Belackova</w:t>
      </w:r>
      <w:r>
        <w:rPr>
          <w:spacing w:val="-20"/>
          <w:w w:val="95"/>
          <w:sz w:val="16"/>
        </w:rPr>
        <w:t> </w:t>
      </w:r>
      <w:r>
        <w:rPr>
          <w:w w:val="95"/>
          <w:sz w:val="16"/>
        </w:rPr>
        <w:t>et</w:t>
      </w:r>
      <w:r>
        <w:rPr>
          <w:spacing w:val="-19"/>
          <w:w w:val="95"/>
          <w:sz w:val="16"/>
        </w:rPr>
        <w:t> </w:t>
      </w:r>
      <w:r>
        <w:rPr>
          <w:w w:val="95"/>
          <w:sz w:val="16"/>
        </w:rPr>
        <w:t>al,</w:t>
      </w:r>
      <w:r>
        <w:rPr>
          <w:spacing w:val="-20"/>
          <w:w w:val="95"/>
          <w:sz w:val="16"/>
        </w:rPr>
        <w:t> </w:t>
      </w:r>
      <w:r>
        <w:rPr>
          <w:rFonts w:ascii="Calibri" w:hAnsi="Calibri"/>
          <w:i/>
          <w:w w:val="95"/>
          <w:sz w:val="16"/>
        </w:rPr>
        <w:t>Medicinal</w:t>
      </w:r>
      <w:r>
        <w:rPr>
          <w:rFonts w:ascii="Calibri" w:hAnsi="Calibri"/>
          <w:i/>
          <w:spacing w:val="-6"/>
          <w:w w:val="95"/>
          <w:sz w:val="16"/>
        </w:rPr>
        <w:t> </w:t>
      </w:r>
      <w:r>
        <w:rPr>
          <w:rFonts w:ascii="Calibri" w:hAnsi="Calibri"/>
          <w:i/>
          <w:w w:val="95"/>
          <w:sz w:val="16"/>
        </w:rPr>
        <w:t>Cannabis</w:t>
      </w:r>
      <w:r>
        <w:rPr>
          <w:rFonts w:ascii="Calibri" w:hAnsi="Calibri"/>
          <w:i/>
          <w:spacing w:val="-6"/>
          <w:w w:val="95"/>
          <w:sz w:val="16"/>
        </w:rPr>
        <w:t> </w:t>
      </w:r>
      <w:r>
        <w:rPr>
          <w:rFonts w:ascii="Calibri" w:hAnsi="Calibri"/>
          <w:i/>
          <w:w w:val="95"/>
          <w:sz w:val="16"/>
        </w:rPr>
        <w:t>in</w:t>
      </w:r>
      <w:r>
        <w:rPr>
          <w:rFonts w:ascii="Calibri" w:hAnsi="Calibri"/>
          <w:i/>
          <w:spacing w:val="-5"/>
          <w:w w:val="95"/>
          <w:sz w:val="16"/>
        </w:rPr>
        <w:t> </w:t>
      </w:r>
      <w:r>
        <w:rPr>
          <w:rFonts w:ascii="Calibri" w:hAnsi="Calibri"/>
          <w:i/>
          <w:w w:val="95"/>
          <w:sz w:val="16"/>
        </w:rPr>
        <w:t>Australia—Framing</w:t>
      </w:r>
      <w:r>
        <w:rPr>
          <w:rFonts w:ascii="Calibri" w:hAnsi="Calibri"/>
          <w:i/>
          <w:spacing w:val="-5"/>
          <w:w w:val="95"/>
          <w:sz w:val="16"/>
        </w:rPr>
        <w:t> </w:t>
      </w:r>
      <w:r>
        <w:rPr>
          <w:rFonts w:ascii="Calibri" w:hAnsi="Calibri"/>
          <w:i/>
          <w:w w:val="95"/>
          <w:sz w:val="16"/>
        </w:rPr>
        <w:t>the</w:t>
      </w:r>
      <w:r>
        <w:rPr>
          <w:rFonts w:ascii="Calibri" w:hAnsi="Calibri"/>
          <w:i/>
          <w:spacing w:val="-6"/>
          <w:w w:val="95"/>
          <w:sz w:val="16"/>
        </w:rPr>
        <w:t> </w:t>
      </w:r>
      <w:r>
        <w:rPr>
          <w:rFonts w:ascii="Calibri" w:hAnsi="Calibri"/>
          <w:i/>
          <w:w w:val="95"/>
          <w:sz w:val="16"/>
        </w:rPr>
        <w:t>Regulatory</w:t>
      </w:r>
      <w:r>
        <w:rPr>
          <w:rFonts w:ascii="Calibri" w:hAnsi="Calibri"/>
          <w:i/>
          <w:spacing w:val="-6"/>
          <w:w w:val="95"/>
          <w:sz w:val="16"/>
        </w:rPr>
        <w:t> </w:t>
      </w:r>
      <w:r>
        <w:rPr>
          <w:rFonts w:ascii="Calibri" w:hAnsi="Calibri"/>
          <w:i/>
          <w:w w:val="95"/>
          <w:sz w:val="16"/>
        </w:rPr>
        <w:t>Options</w:t>
      </w:r>
      <w:r>
        <w:rPr>
          <w:rFonts w:ascii="Calibri" w:hAnsi="Calibri"/>
          <w:i/>
          <w:spacing w:val="-6"/>
          <w:w w:val="95"/>
          <w:sz w:val="16"/>
        </w:rPr>
        <w:t> </w:t>
      </w:r>
      <w:r>
        <w:rPr>
          <w:w w:val="95"/>
          <w:sz w:val="16"/>
        </w:rPr>
        <w:t>(2015)</w:t>
      </w:r>
      <w:r>
        <w:rPr>
          <w:spacing w:val="-19"/>
          <w:w w:val="95"/>
          <w:sz w:val="16"/>
        </w:rPr>
        <w:t> </w:t>
      </w:r>
      <w:r>
        <w:rPr>
          <w:w w:val="95"/>
          <w:sz w:val="16"/>
        </w:rPr>
        <w:t>Paper</w:t>
      </w:r>
      <w:r>
        <w:rPr>
          <w:spacing w:val="-19"/>
          <w:w w:val="95"/>
          <w:sz w:val="16"/>
        </w:rPr>
        <w:t> </w:t>
      </w:r>
      <w:r>
        <w:rPr>
          <w:w w:val="95"/>
          <w:sz w:val="16"/>
        </w:rPr>
        <w:t>of</w:t>
      </w:r>
      <w:r>
        <w:rPr>
          <w:spacing w:val="-20"/>
          <w:w w:val="95"/>
          <w:sz w:val="16"/>
        </w:rPr>
        <w:t> </w:t>
      </w:r>
      <w:r>
        <w:rPr>
          <w:w w:val="95"/>
          <w:sz w:val="16"/>
        </w:rPr>
        <w:t>the</w:t>
      </w:r>
      <w:r>
        <w:rPr>
          <w:spacing w:val="-19"/>
          <w:w w:val="95"/>
          <w:sz w:val="16"/>
        </w:rPr>
        <w:t> </w:t>
      </w:r>
      <w:r>
        <w:rPr>
          <w:w w:val="95"/>
          <w:sz w:val="16"/>
        </w:rPr>
        <w:t>Drug</w:t>
      </w:r>
      <w:r>
        <w:rPr>
          <w:spacing w:val="-20"/>
          <w:w w:val="95"/>
          <w:sz w:val="16"/>
        </w:rPr>
        <w:t> </w:t>
      </w:r>
      <w:r>
        <w:rPr>
          <w:w w:val="95"/>
          <w:sz w:val="16"/>
        </w:rPr>
        <w:t>Policy</w:t>
      </w:r>
      <w:r>
        <w:rPr>
          <w:spacing w:val="-19"/>
          <w:w w:val="95"/>
          <w:sz w:val="16"/>
        </w:rPr>
        <w:t> </w:t>
      </w:r>
      <w:r>
        <w:rPr>
          <w:w w:val="95"/>
          <w:sz w:val="16"/>
        </w:rPr>
        <w:t>Modelling</w:t>
      </w:r>
      <w:r>
        <w:rPr>
          <w:spacing w:val="-19"/>
          <w:w w:val="95"/>
          <w:sz w:val="16"/>
        </w:rPr>
        <w:t> </w:t>
      </w:r>
      <w:r>
        <w:rPr>
          <w:w w:val="95"/>
          <w:sz w:val="16"/>
        </w:rPr>
        <w:t>Program, </w:t>
      </w:r>
      <w:r>
        <w:rPr>
          <w:sz w:val="16"/>
        </w:rPr>
        <w:t>National</w:t>
      </w:r>
      <w:r>
        <w:rPr>
          <w:spacing w:val="-14"/>
          <w:sz w:val="16"/>
        </w:rPr>
        <w:t> </w:t>
      </w:r>
      <w:r>
        <w:rPr>
          <w:sz w:val="16"/>
        </w:rPr>
        <w:t>Drug</w:t>
      </w:r>
      <w:r>
        <w:rPr>
          <w:spacing w:val="-14"/>
          <w:sz w:val="16"/>
        </w:rPr>
        <w:t> </w:t>
      </w:r>
      <w:r>
        <w:rPr>
          <w:sz w:val="16"/>
        </w:rPr>
        <w:t>and</w:t>
      </w:r>
      <w:r>
        <w:rPr>
          <w:spacing w:val="-13"/>
          <w:sz w:val="16"/>
        </w:rPr>
        <w:t> </w:t>
      </w:r>
      <w:r>
        <w:rPr>
          <w:sz w:val="16"/>
        </w:rPr>
        <w:t>Alcohol</w:t>
      </w:r>
      <w:r>
        <w:rPr>
          <w:spacing w:val="-14"/>
          <w:sz w:val="16"/>
        </w:rPr>
        <w:t> </w:t>
      </w:r>
      <w:r>
        <w:rPr>
          <w:sz w:val="16"/>
        </w:rPr>
        <w:t>Research</w:t>
      </w:r>
      <w:r>
        <w:rPr>
          <w:spacing w:val="-13"/>
          <w:sz w:val="16"/>
        </w:rPr>
        <w:t> </w:t>
      </w:r>
      <w:r>
        <w:rPr>
          <w:sz w:val="16"/>
        </w:rPr>
        <w:t>Centre,</w:t>
      </w:r>
      <w:r>
        <w:rPr>
          <w:spacing w:val="-14"/>
          <w:sz w:val="16"/>
        </w:rPr>
        <w:t> </w:t>
      </w:r>
      <w:r>
        <w:rPr>
          <w:sz w:val="16"/>
        </w:rPr>
        <w:t>9–10.</w:t>
      </w:r>
    </w:p>
    <w:p>
      <w:pPr>
        <w:spacing w:after="0" w:line="247" w:lineRule="auto"/>
        <w:jc w:val="left"/>
        <w:rPr>
          <w:sz w:val="16"/>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pPr>
      <w:r>
        <w:rPr/>
        <w:t>the quality control issues arising from supply of an unrefined, herbal product. </w:t>
      </w:r>
      <w:r>
        <w:rPr>
          <w:w w:val="90"/>
        </w:rPr>
        <w:t>Jurisdictions</w:t>
      </w:r>
      <w:r>
        <w:rPr>
          <w:spacing w:val="-12"/>
          <w:w w:val="90"/>
        </w:rPr>
        <w:t> </w:t>
      </w:r>
      <w:r>
        <w:rPr>
          <w:w w:val="90"/>
        </w:rPr>
        <w:t>outside</w:t>
      </w:r>
      <w:r>
        <w:rPr>
          <w:spacing w:val="-11"/>
          <w:w w:val="90"/>
        </w:rPr>
        <w:t> </w:t>
      </w:r>
      <w:r>
        <w:rPr>
          <w:w w:val="90"/>
        </w:rPr>
        <w:t>Australia</w:t>
      </w:r>
      <w:r>
        <w:rPr>
          <w:spacing w:val="-11"/>
          <w:w w:val="90"/>
        </w:rPr>
        <w:t> </w:t>
      </w:r>
      <w:r>
        <w:rPr>
          <w:w w:val="90"/>
        </w:rPr>
        <w:t>have</w:t>
      </w:r>
      <w:r>
        <w:rPr>
          <w:spacing w:val="-11"/>
          <w:w w:val="90"/>
        </w:rPr>
        <w:t> </w:t>
      </w:r>
      <w:r>
        <w:rPr>
          <w:w w:val="90"/>
        </w:rPr>
        <w:t>sought</w:t>
      </w:r>
      <w:r>
        <w:rPr>
          <w:spacing w:val="-11"/>
          <w:w w:val="90"/>
        </w:rPr>
        <w:t> </w:t>
      </w:r>
      <w:r>
        <w:rPr>
          <w:w w:val="90"/>
        </w:rPr>
        <w:t>to</w:t>
      </w:r>
      <w:r>
        <w:rPr>
          <w:spacing w:val="-11"/>
          <w:w w:val="90"/>
        </w:rPr>
        <w:t> </w:t>
      </w:r>
      <w:r>
        <w:rPr>
          <w:w w:val="90"/>
        </w:rPr>
        <w:t>control</w:t>
      </w:r>
      <w:r>
        <w:rPr>
          <w:spacing w:val="-12"/>
          <w:w w:val="90"/>
        </w:rPr>
        <w:t> </w:t>
      </w:r>
      <w:r>
        <w:rPr>
          <w:w w:val="90"/>
        </w:rPr>
        <w:t>the</w:t>
      </w:r>
      <w:r>
        <w:rPr>
          <w:spacing w:val="-11"/>
          <w:w w:val="90"/>
        </w:rPr>
        <w:t> </w:t>
      </w:r>
      <w:r>
        <w:rPr>
          <w:w w:val="90"/>
        </w:rPr>
        <w:t>health</w:t>
      </w:r>
      <w:r>
        <w:rPr>
          <w:spacing w:val="-11"/>
          <w:w w:val="90"/>
        </w:rPr>
        <w:t> </w:t>
      </w:r>
      <w:r>
        <w:rPr>
          <w:w w:val="90"/>
        </w:rPr>
        <w:t>risks</w:t>
      </w:r>
      <w:r>
        <w:rPr>
          <w:spacing w:val="-11"/>
          <w:w w:val="90"/>
        </w:rPr>
        <w:t> </w:t>
      </w:r>
      <w:r>
        <w:rPr>
          <w:w w:val="90"/>
        </w:rPr>
        <w:t>by</w:t>
      </w:r>
      <w:r>
        <w:rPr>
          <w:spacing w:val="-11"/>
          <w:w w:val="90"/>
        </w:rPr>
        <w:t> </w:t>
      </w:r>
      <w:r>
        <w:rPr>
          <w:w w:val="90"/>
        </w:rPr>
        <w:t>advising</w:t>
      </w:r>
      <w:r>
        <w:rPr>
          <w:spacing w:val="-12"/>
          <w:w w:val="90"/>
        </w:rPr>
        <w:t> </w:t>
      </w:r>
      <w:r>
        <w:rPr>
          <w:w w:val="90"/>
        </w:rPr>
        <w:t>against </w:t>
      </w:r>
      <w:r>
        <w:rPr>
          <w:w w:val="95"/>
        </w:rPr>
        <w:t>smoking and providing patients with information about alternative administration methods.</w:t>
      </w:r>
      <w:r>
        <w:rPr>
          <w:spacing w:val="-43"/>
          <w:w w:val="95"/>
        </w:rPr>
        <w:t> </w:t>
      </w:r>
      <w:r>
        <w:rPr>
          <w:w w:val="95"/>
        </w:rPr>
        <w:t>They</w:t>
      </w:r>
      <w:r>
        <w:rPr>
          <w:spacing w:val="-42"/>
          <w:w w:val="95"/>
        </w:rPr>
        <w:t> </w:t>
      </w:r>
      <w:r>
        <w:rPr>
          <w:w w:val="95"/>
        </w:rPr>
        <w:t>have</w:t>
      </w:r>
      <w:r>
        <w:rPr>
          <w:spacing w:val="-43"/>
          <w:w w:val="95"/>
        </w:rPr>
        <w:t> </w:t>
      </w:r>
      <w:r>
        <w:rPr>
          <w:w w:val="95"/>
        </w:rPr>
        <w:t>also</w:t>
      </w:r>
      <w:r>
        <w:rPr>
          <w:spacing w:val="-42"/>
          <w:w w:val="95"/>
        </w:rPr>
        <w:t> </w:t>
      </w:r>
      <w:r>
        <w:rPr>
          <w:w w:val="95"/>
        </w:rPr>
        <w:t>imposed</w:t>
      </w:r>
      <w:r>
        <w:rPr>
          <w:spacing w:val="-42"/>
          <w:w w:val="95"/>
        </w:rPr>
        <w:t> </w:t>
      </w:r>
      <w:r>
        <w:rPr>
          <w:w w:val="95"/>
        </w:rPr>
        <w:t>purchase</w:t>
      </w:r>
      <w:r>
        <w:rPr>
          <w:spacing w:val="-43"/>
          <w:w w:val="95"/>
        </w:rPr>
        <w:t> </w:t>
      </w:r>
      <w:r>
        <w:rPr>
          <w:w w:val="95"/>
        </w:rPr>
        <w:t>limits</w:t>
      </w:r>
      <w:r>
        <w:rPr>
          <w:spacing w:val="-42"/>
          <w:w w:val="95"/>
        </w:rPr>
        <w:t> </w:t>
      </w:r>
      <w:r>
        <w:rPr>
          <w:w w:val="95"/>
        </w:rPr>
        <w:t>and</w:t>
      </w:r>
      <w:r>
        <w:rPr>
          <w:spacing w:val="-42"/>
          <w:w w:val="95"/>
        </w:rPr>
        <w:t> </w:t>
      </w:r>
      <w:r>
        <w:rPr>
          <w:w w:val="95"/>
        </w:rPr>
        <w:t>patient</w:t>
      </w:r>
      <w:r>
        <w:rPr>
          <w:spacing w:val="-43"/>
          <w:w w:val="95"/>
        </w:rPr>
        <w:t> </w:t>
      </w:r>
      <w:r>
        <w:rPr>
          <w:w w:val="95"/>
        </w:rPr>
        <w:t>licensing</w:t>
      </w:r>
      <w:r>
        <w:rPr>
          <w:spacing w:val="-42"/>
          <w:w w:val="95"/>
        </w:rPr>
        <w:t> </w:t>
      </w:r>
      <w:r>
        <w:rPr>
          <w:w w:val="95"/>
        </w:rPr>
        <w:t>systems</w:t>
      </w:r>
      <w:r>
        <w:rPr>
          <w:spacing w:val="-42"/>
          <w:w w:val="95"/>
        </w:rPr>
        <w:t> </w:t>
      </w:r>
      <w:r>
        <w:rPr>
          <w:w w:val="95"/>
        </w:rPr>
        <w:t>to</w:t>
      </w:r>
      <w:r>
        <w:rPr>
          <w:spacing w:val="-43"/>
          <w:w w:val="95"/>
        </w:rPr>
        <w:t> </w:t>
      </w:r>
      <w:r>
        <w:rPr>
          <w:w w:val="95"/>
        </w:rPr>
        <w:t>limit </w:t>
      </w:r>
      <w:r>
        <w:rPr/>
        <w:t>the diversion of</w:t>
      </w:r>
      <w:r>
        <w:rPr>
          <w:spacing w:val="-32"/>
        </w:rPr>
        <w:t> </w:t>
      </w:r>
      <w:r>
        <w:rPr/>
        <w:t>supply.</w:t>
      </w:r>
    </w:p>
    <w:p>
      <w:pPr>
        <w:pStyle w:val="ListParagraph"/>
        <w:numPr>
          <w:ilvl w:val="1"/>
          <w:numId w:val="5"/>
        </w:numPr>
        <w:tabs>
          <w:tab w:pos="1666" w:val="left" w:leader="none"/>
          <w:tab w:pos="1667" w:val="left" w:leader="none"/>
        </w:tabs>
        <w:spacing w:line="271" w:lineRule="auto" w:before="100" w:after="0"/>
        <w:ind w:left="1666" w:right="349" w:hanging="710"/>
        <w:jc w:val="left"/>
        <w:rPr>
          <w:sz w:val="21"/>
        </w:rPr>
      </w:pPr>
      <w:r>
        <w:rPr>
          <w:w w:val="95"/>
          <w:sz w:val="21"/>
        </w:rPr>
        <w:t>A</w:t>
      </w:r>
      <w:r>
        <w:rPr>
          <w:spacing w:val="-44"/>
          <w:w w:val="95"/>
          <w:sz w:val="21"/>
        </w:rPr>
        <w:t> </w:t>
      </w:r>
      <w:r>
        <w:rPr>
          <w:w w:val="95"/>
          <w:sz w:val="21"/>
        </w:rPr>
        <w:t>small</w:t>
      </w:r>
      <w:r>
        <w:rPr>
          <w:spacing w:val="-44"/>
          <w:w w:val="95"/>
          <w:sz w:val="21"/>
        </w:rPr>
        <w:t> </w:t>
      </w:r>
      <w:r>
        <w:rPr>
          <w:w w:val="95"/>
          <w:sz w:val="21"/>
        </w:rPr>
        <w:t>number</w:t>
      </w:r>
      <w:r>
        <w:rPr>
          <w:spacing w:val="-43"/>
          <w:w w:val="95"/>
          <w:sz w:val="21"/>
        </w:rPr>
        <w:t> </w:t>
      </w:r>
      <w:r>
        <w:rPr>
          <w:w w:val="95"/>
          <w:sz w:val="21"/>
        </w:rPr>
        <w:t>of</w:t>
      </w:r>
      <w:r>
        <w:rPr>
          <w:spacing w:val="-44"/>
          <w:w w:val="95"/>
          <w:sz w:val="21"/>
        </w:rPr>
        <w:t> </w:t>
      </w:r>
      <w:r>
        <w:rPr>
          <w:w w:val="95"/>
          <w:sz w:val="21"/>
        </w:rPr>
        <w:t>overseas</w:t>
      </w:r>
      <w:r>
        <w:rPr>
          <w:spacing w:val="-43"/>
          <w:w w:val="95"/>
          <w:sz w:val="21"/>
        </w:rPr>
        <w:t> </w:t>
      </w:r>
      <w:r>
        <w:rPr>
          <w:w w:val="95"/>
          <w:sz w:val="21"/>
        </w:rPr>
        <w:t>jurisdictions</w:t>
      </w:r>
      <w:r>
        <w:rPr>
          <w:spacing w:val="-44"/>
          <w:w w:val="95"/>
          <w:sz w:val="21"/>
        </w:rPr>
        <w:t> </w:t>
      </w:r>
      <w:r>
        <w:rPr>
          <w:w w:val="95"/>
          <w:sz w:val="21"/>
        </w:rPr>
        <w:t>have</w:t>
      </w:r>
      <w:r>
        <w:rPr>
          <w:spacing w:val="-43"/>
          <w:w w:val="95"/>
          <w:sz w:val="21"/>
        </w:rPr>
        <w:t> </w:t>
      </w:r>
      <w:r>
        <w:rPr>
          <w:w w:val="95"/>
          <w:sz w:val="21"/>
        </w:rPr>
        <w:t>prohibited</w:t>
      </w:r>
      <w:r>
        <w:rPr>
          <w:spacing w:val="-44"/>
          <w:w w:val="95"/>
          <w:sz w:val="21"/>
        </w:rPr>
        <w:t> </w:t>
      </w:r>
      <w:r>
        <w:rPr>
          <w:w w:val="95"/>
          <w:sz w:val="21"/>
        </w:rPr>
        <w:t>cannabis</w:t>
      </w:r>
      <w:r>
        <w:rPr>
          <w:spacing w:val="-43"/>
          <w:w w:val="95"/>
          <w:sz w:val="21"/>
        </w:rPr>
        <w:t> </w:t>
      </w:r>
      <w:r>
        <w:rPr>
          <w:w w:val="95"/>
          <w:sz w:val="21"/>
        </w:rPr>
        <w:t>in</w:t>
      </w:r>
      <w:r>
        <w:rPr>
          <w:spacing w:val="-44"/>
          <w:w w:val="95"/>
          <w:sz w:val="21"/>
        </w:rPr>
        <w:t> </w:t>
      </w:r>
      <w:r>
        <w:rPr>
          <w:w w:val="95"/>
          <w:sz w:val="21"/>
        </w:rPr>
        <w:t>a</w:t>
      </w:r>
      <w:r>
        <w:rPr>
          <w:spacing w:val="-43"/>
          <w:w w:val="95"/>
          <w:sz w:val="21"/>
        </w:rPr>
        <w:t> </w:t>
      </w:r>
      <w:r>
        <w:rPr>
          <w:w w:val="95"/>
          <w:sz w:val="21"/>
        </w:rPr>
        <w:t>smokable</w:t>
      </w:r>
      <w:r>
        <w:rPr>
          <w:spacing w:val="-44"/>
          <w:w w:val="95"/>
          <w:sz w:val="21"/>
        </w:rPr>
        <w:t> </w:t>
      </w:r>
      <w:r>
        <w:rPr>
          <w:w w:val="95"/>
          <w:sz w:val="21"/>
        </w:rPr>
        <w:t>form, citing</w:t>
      </w:r>
      <w:r>
        <w:rPr>
          <w:spacing w:val="-31"/>
          <w:w w:val="95"/>
          <w:sz w:val="21"/>
        </w:rPr>
        <w:t> </w:t>
      </w:r>
      <w:r>
        <w:rPr>
          <w:w w:val="95"/>
          <w:sz w:val="21"/>
        </w:rPr>
        <w:t>the</w:t>
      </w:r>
      <w:r>
        <w:rPr>
          <w:spacing w:val="-30"/>
          <w:w w:val="95"/>
          <w:sz w:val="21"/>
        </w:rPr>
        <w:t> </w:t>
      </w:r>
      <w:r>
        <w:rPr>
          <w:w w:val="95"/>
          <w:sz w:val="21"/>
        </w:rPr>
        <w:t>risk</w:t>
      </w:r>
      <w:r>
        <w:rPr>
          <w:spacing w:val="-31"/>
          <w:w w:val="95"/>
          <w:sz w:val="21"/>
        </w:rPr>
        <w:t> </w:t>
      </w:r>
      <w:r>
        <w:rPr>
          <w:w w:val="95"/>
          <w:sz w:val="21"/>
        </w:rPr>
        <w:t>of</w:t>
      </w:r>
      <w:r>
        <w:rPr>
          <w:spacing w:val="-30"/>
          <w:w w:val="95"/>
          <w:sz w:val="21"/>
        </w:rPr>
        <w:t> </w:t>
      </w:r>
      <w:r>
        <w:rPr>
          <w:w w:val="95"/>
          <w:sz w:val="21"/>
        </w:rPr>
        <w:t>diversion</w:t>
      </w:r>
      <w:r>
        <w:rPr>
          <w:spacing w:val="-31"/>
          <w:w w:val="95"/>
          <w:sz w:val="21"/>
        </w:rPr>
        <w:t> </w:t>
      </w:r>
      <w:r>
        <w:rPr>
          <w:w w:val="95"/>
          <w:sz w:val="21"/>
        </w:rPr>
        <w:t>and</w:t>
      </w:r>
      <w:r>
        <w:rPr>
          <w:spacing w:val="-30"/>
          <w:w w:val="95"/>
          <w:sz w:val="21"/>
        </w:rPr>
        <w:t> </w:t>
      </w:r>
      <w:r>
        <w:rPr>
          <w:w w:val="95"/>
          <w:sz w:val="21"/>
        </w:rPr>
        <w:t>the</w:t>
      </w:r>
      <w:r>
        <w:rPr>
          <w:spacing w:val="-30"/>
          <w:w w:val="95"/>
          <w:sz w:val="21"/>
        </w:rPr>
        <w:t> </w:t>
      </w:r>
      <w:r>
        <w:rPr>
          <w:w w:val="95"/>
          <w:sz w:val="21"/>
        </w:rPr>
        <w:t>adverse</w:t>
      </w:r>
      <w:r>
        <w:rPr>
          <w:spacing w:val="-31"/>
          <w:w w:val="95"/>
          <w:sz w:val="21"/>
        </w:rPr>
        <w:t> </w:t>
      </w:r>
      <w:r>
        <w:rPr>
          <w:w w:val="95"/>
          <w:sz w:val="21"/>
        </w:rPr>
        <w:t>public</w:t>
      </w:r>
      <w:r>
        <w:rPr>
          <w:spacing w:val="-30"/>
          <w:w w:val="95"/>
          <w:sz w:val="21"/>
        </w:rPr>
        <w:t> </w:t>
      </w:r>
      <w:r>
        <w:rPr>
          <w:w w:val="95"/>
          <w:sz w:val="21"/>
        </w:rPr>
        <w:t>health</w:t>
      </w:r>
      <w:r>
        <w:rPr>
          <w:spacing w:val="-31"/>
          <w:w w:val="95"/>
          <w:sz w:val="21"/>
        </w:rPr>
        <w:t> </w:t>
      </w:r>
      <w:r>
        <w:rPr>
          <w:w w:val="95"/>
          <w:sz w:val="21"/>
        </w:rPr>
        <w:t>consequences</w:t>
      </w:r>
      <w:r>
        <w:rPr>
          <w:spacing w:val="-30"/>
          <w:w w:val="95"/>
          <w:sz w:val="21"/>
        </w:rPr>
        <w:t> </w:t>
      </w:r>
      <w:r>
        <w:rPr>
          <w:w w:val="95"/>
          <w:sz w:val="21"/>
        </w:rPr>
        <w:t>of</w:t>
      </w:r>
      <w:r>
        <w:rPr>
          <w:spacing w:val="-31"/>
          <w:w w:val="95"/>
          <w:sz w:val="21"/>
        </w:rPr>
        <w:t> </w:t>
      </w:r>
      <w:r>
        <w:rPr>
          <w:w w:val="95"/>
          <w:sz w:val="21"/>
        </w:rPr>
        <w:t>smoking. Because</w:t>
      </w:r>
      <w:r>
        <w:rPr>
          <w:spacing w:val="-40"/>
          <w:w w:val="95"/>
          <w:sz w:val="21"/>
        </w:rPr>
        <w:t> </w:t>
      </w:r>
      <w:r>
        <w:rPr>
          <w:w w:val="95"/>
          <w:sz w:val="21"/>
        </w:rPr>
        <w:t>these</w:t>
      </w:r>
      <w:r>
        <w:rPr>
          <w:spacing w:val="-40"/>
          <w:w w:val="95"/>
          <w:sz w:val="21"/>
        </w:rPr>
        <w:t> </w:t>
      </w:r>
      <w:r>
        <w:rPr>
          <w:w w:val="95"/>
          <w:sz w:val="21"/>
        </w:rPr>
        <w:t>schemes</w:t>
      </w:r>
      <w:r>
        <w:rPr>
          <w:spacing w:val="-39"/>
          <w:w w:val="95"/>
          <w:sz w:val="21"/>
        </w:rPr>
        <w:t> </w:t>
      </w:r>
      <w:r>
        <w:rPr>
          <w:w w:val="95"/>
          <w:sz w:val="21"/>
        </w:rPr>
        <w:t>are</w:t>
      </w:r>
      <w:r>
        <w:rPr>
          <w:spacing w:val="-40"/>
          <w:w w:val="95"/>
          <w:sz w:val="21"/>
        </w:rPr>
        <w:t> </w:t>
      </w:r>
      <w:r>
        <w:rPr>
          <w:w w:val="95"/>
          <w:sz w:val="21"/>
        </w:rPr>
        <w:t>in</w:t>
      </w:r>
      <w:r>
        <w:rPr>
          <w:spacing w:val="-39"/>
          <w:w w:val="95"/>
          <w:sz w:val="21"/>
        </w:rPr>
        <w:t> </w:t>
      </w:r>
      <w:r>
        <w:rPr>
          <w:w w:val="95"/>
          <w:sz w:val="21"/>
        </w:rPr>
        <w:t>their</w:t>
      </w:r>
      <w:r>
        <w:rPr>
          <w:spacing w:val="-40"/>
          <w:w w:val="95"/>
          <w:sz w:val="21"/>
        </w:rPr>
        <w:t> </w:t>
      </w:r>
      <w:r>
        <w:rPr>
          <w:w w:val="95"/>
          <w:sz w:val="21"/>
        </w:rPr>
        <w:t>infancy,</w:t>
      </w:r>
      <w:r>
        <w:rPr>
          <w:spacing w:val="-40"/>
          <w:w w:val="95"/>
          <w:sz w:val="21"/>
        </w:rPr>
        <w:t> </w:t>
      </w:r>
      <w:r>
        <w:rPr>
          <w:w w:val="95"/>
          <w:sz w:val="21"/>
        </w:rPr>
        <w:t>their</w:t>
      </w:r>
      <w:r>
        <w:rPr>
          <w:spacing w:val="-39"/>
          <w:w w:val="95"/>
          <w:sz w:val="21"/>
        </w:rPr>
        <w:t> </w:t>
      </w:r>
      <w:r>
        <w:rPr>
          <w:w w:val="95"/>
          <w:sz w:val="21"/>
        </w:rPr>
        <w:t>feasibility</w:t>
      </w:r>
      <w:r>
        <w:rPr>
          <w:spacing w:val="-40"/>
          <w:w w:val="95"/>
          <w:sz w:val="21"/>
        </w:rPr>
        <w:t> </w:t>
      </w:r>
      <w:r>
        <w:rPr>
          <w:w w:val="95"/>
          <w:sz w:val="21"/>
        </w:rPr>
        <w:t>and</w:t>
      </w:r>
      <w:r>
        <w:rPr>
          <w:spacing w:val="-39"/>
          <w:w w:val="95"/>
          <w:sz w:val="21"/>
        </w:rPr>
        <w:t> </w:t>
      </w:r>
      <w:r>
        <w:rPr>
          <w:w w:val="95"/>
          <w:sz w:val="21"/>
        </w:rPr>
        <w:t>effectiveness</w:t>
      </w:r>
      <w:r>
        <w:rPr>
          <w:spacing w:val="-40"/>
          <w:w w:val="95"/>
          <w:sz w:val="21"/>
        </w:rPr>
        <w:t> </w:t>
      </w:r>
      <w:r>
        <w:rPr>
          <w:w w:val="95"/>
          <w:sz w:val="21"/>
        </w:rPr>
        <w:t>are</w:t>
      </w:r>
      <w:r>
        <w:rPr>
          <w:spacing w:val="-39"/>
          <w:w w:val="95"/>
          <w:sz w:val="21"/>
        </w:rPr>
        <w:t> </w:t>
      </w:r>
      <w:r>
        <w:rPr>
          <w:w w:val="95"/>
          <w:sz w:val="21"/>
        </w:rPr>
        <w:t>yet</w:t>
      </w:r>
      <w:r>
        <w:rPr>
          <w:spacing w:val="-40"/>
          <w:w w:val="95"/>
          <w:sz w:val="21"/>
        </w:rPr>
        <w:t> </w:t>
      </w:r>
      <w:r>
        <w:rPr>
          <w:w w:val="95"/>
          <w:sz w:val="21"/>
        </w:rPr>
        <w:t>to be</w:t>
      </w:r>
      <w:r>
        <w:rPr>
          <w:spacing w:val="-43"/>
          <w:w w:val="95"/>
          <w:sz w:val="21"/>
        </w:rPr>
        <w:t> </w:t>
      </w:r>
      <w:r>
        <w:rPr>
          <w:w w:val="95"/>
          <w:sz w:val="21"/>
        </w:rPr>
        <w:t>evaluated</w:t>
      </w:r>
      <w:r>
        <w:rPr>
          <w:spacing w:val="-42"/>
          <w:w w:val="95"/>
          <w:sz w:val="21"/>
        </w:rPr>
        <w:t> </w:t>
      </w:r>
      <w:r>
        <w:rPr>
          <w:w w:val="95"/>
          <w:sz w:val="21"/>
        </w:rPr>
        <w:t>satisfactorily.</w:t>
      </w:r>
      <w:r>
        <w:rPr>
          <w:spacing w:val="-43"/>
          <w:w w:val="95"/>
          <w:sz w:val="21"/>
        </w:rPr>
        <w:t> </w:t>
      </w:r>
      <w:r>
        <w:rPr>
          <w:w w:val="95"/>
          <w:sz w:val="21"/>
        </w:rPr>
        <w:t>They</w:t>
      </w:r>
      <w:r>
        <w:rPr>
          <w:spacing w:val="-43"/>
          <w:w w:val="95"/>
          <w:sz w:val="21"/>
        </w:rPr>
        <w:t> </w:t>
      </w:r>
      <w:r>
        <w:rPr>
          <w:w w:val="95"/>
          <w:sz w:val="21"/>
        </w:rPr>
        <w:t>may</w:t>
      </w:r>
      <w:r>
        <w:rPr>
          <w:spacing w:val="-42"/>
          <w:w w:val="95"/>
          <w:sz w:val="21"/>
        </w:rPr>
        <w:t> </w:t>
      </w:r>
      <w:r>
        <w:rPr>
          <w:w w:val="95"/>
          <w:sz w:val="21"/>
        </w:rPr>
        <w:t>also</w:t>
      </w:r>
      <w:r>
        <w:rPr>
          <w:spacing w:val="-43"/>
          <w:w w:val="95"/>
          <w:sz w:val="21"/>
        </w:rPr>
        <w:t> </w:t>
      </w:r>
      <w:r>
        <w:rPr>
          <w:w w:val="95"/>
          <w:sz w:val="21"/>
        </w:rPr>
        <w:t>prove</w:t>
      </w:r>
      <w:r>
        <w:rPr>
          <w:spacing w:val="-42"/>
          <w:w w:val="95"/>
          <w:sz w:val="21"/>
        </w:rPr>
        <w:t> </w:t>
      </w:r>
      <w:r>
        <w:rPr>
          <w:w w:val="95"/>
          <w:sz w:val="21"/>
        </w:rPr>
        <w:t>to</w:t>
      </w:r>
      <w:r>
        <w:rPr>
          <w:spacing w:val="-43"/>
          <w:w w:val="95"/>
          <w:sz w:val="21"/>
        </w:rPr>
        <w:t> </w:t>
      </w:r>
      <w:r>
        <w:rPr>
          <w:w w:val="95"/>
          <w:sz w:val="21"/>
        </w:rPr>
        <w:t>be</w:t>
      </w:r>
      <w:r>
        <w:rPr>
          <w:spacing w:val="-42"/>
          <w:w w:val="95"/>
          <w:sz w:val="21"/>
        </w:rPr>
        <w:t> </w:t>
      </w:r>
      <w:r>
        <w:rPr>
          <w:w w:val="95"/>
          <w:sz w:val="21"/>
        </w:rPr>
        <w:t>more</w:t>
      </w:r>
      <w:r>
        <w:rPr>
          <w:spacing w:val="-43"/>
          <w:w w:val="95"/>
          <w:sz w:val="21"/>
        </w:rPr>
        <w:t> </w:t>
      </w:r>
      <w:r>
        <w:rPr>
          <w:w w:val="95"/>
          <w:sz w:val="21"/>
        </w:rPr>
        <w:t>expensive</w:t>
      </w:r>
      <w:r>
        <w:rPr>
          <w:spacing w:val="-42"/>
          <w:w w:val="95"/>
          <w:sz w:val="21"/>
        </w:rPr>
        <w:t> </w:t>
      </w:r>
      <w:r>
        <w:rPr>
          <w:w w:val="95"/>
          <w:sz w:val="21"/>
        </w:rPr>
        <w:t>to</w:t>
      </w:r>
      <w:r>
        <w:rPr>
          <w:spacing w:val="-43"/>
          <w:w w:val="95"/>
          <w:sz w:val="21"/>
        </w:rPr>
        <w:t> </w:t>
      </w:r>
      <w:r>
        <w:rPr>
          <w:w w:val="95"/>
          <w:sz w:val="21"/>
        </w:rPr>
        <w:t>administer,</w:t>
      </w:r>
      <w:r>
        <w:rPr>
          <w:spacing w:val="-42"/>
          <w:w w:val="95"/>
          <w:sz w:val="21"/>
        </w:rPr>
        <w:t> </w:t>
      </w:r>
      <w:r>
        <w:rPr>
          <w:w w:val="95"/>
          <w:sz w:val="21"/>
        </w:rPr>
        <w:t>as the</w:t>
      </w:r>
      <w:r>
        <w:rPr>
          <w:spacing w:val="-30"/>
          <w:w w:val="95"/>
          <w:sz w:val="21"/>
        </w:rPr>
        <w:t> </w:t>
      </w:r>
      <w:r>
        <w:rPr>
          <w:w w:val="95"/>
          <w:sz w:val="21"/>
        </w:rPr>
        <w:t>government</w:t>
      </w:r>
      <w:r>
        <w:rPr>
          <w:spacing w:val="-29"/>
          <w:w w:val="95"/>
          <w:sz w:val="21"/>
        </w:rPr>
        <w:t> </w:t>
      </w:r>
      <w:r>
        <w:rPr>
          <w:w w:val="95"/>
          <w:sz w:val="21"/>
        </w:rPr>
        <w:t>is</w:t>
      </w:r>
      <w:r>
        <w:rPr>
          <w:spacing w:val="-29"/>
          <w:w w:val="95"/>
          <w:sz w:val="21"/>
        </w:rPr>
        <w:t> </w:t>
      </w:r>
      <w:r>
        <w:rPr>
          <w:w w:val="95"/>
          <w:sz w:val="21"/>
        </w:rPr>
        <w:t>required</w:t>
      </w:r>
      <w:r>
        <w:rPr>
          <w:spacing w:val="-30"/>
          <w:w w:val="95"/>
          <w:sz w:val="21"/>
        </w:rPr>
        <w:t> </w:t>
      </w:r>
      <w:r>
        <w:rPr>
          <w:w w:val="95"/>
          <w:sz w:val="21"/>
        </w:rPr>
        <w:t>to</w:t>
      </w:r>
      <w:r>
        <w:rPr>
          <w:spacing w:val="-29"/>
          <w:w w:val="95"/>
          <w:sz w:val="21"/>
        </w:rPr>
        <w:t> </w:t>
      </w:r>
      <w:r>
        <w:rPr>
          <w:w w:val="95"/>
          <w:sz w:val="21"/>
        </w:rPr>
        <w:t>oversee</w:t>
      </w:r>
      <w:r>
        <w:rPr>
          <w:spacing w:val="-29"/>
          <w:w w:val="95"/>
          <w:sz w:val="21"/>
        </w:rPr>
        <w:t> </w:t>
      </w:r>
      <w:r>
        <w:rPr>
          <w:w w:val="95"/>
          <w:sz w:val="21"/>
        </w:rPr>
        <w:t>more</w:t>
      </w:r>
      <w:r>
        <w:rPr>
          <w:spacing w:val="-30"/>
          <w:w w:val="95"/>
          <w:sz w:val="21"/>
        </w:rPr>
        <w:t> </w:t>
      </w:r>
      <w:r>
        <w:rPr>
          <w:w w:val="95"/>
          <w:sz w:val="21"/>
        </w:rPr>
        <w:t>than</w:t>
      </w:r>
      <w:r>
        <w:rPr>
          <w:spacing w:val="-29"/>
          <w:w w:val="95"/>
          <w:sz w:val="21"/>
        </w:rPr>
        <w:t> </w:t>
      </w:r>
      <w:r>
        <w:rPr>
          <w:w w:val="95"/>
          <w:sz w:val="21"/>
        </w:rPr>
        <w:t>just</w:t>
      </w:r>
      <w:r>
        <w:rPr>
          <w:spacing w:val="-29"/>
          <w:w w:val="95"/>
          <w:sz w:val="21"/>
        </w:rPr>
        <w:t> </w:t>
      </w:r>
      <w:r>
        <w:rPr>
          <w:w w:val="95"/>
          <w:sz w:val="21"/>
        </w:rPr>
        <w:t>cultivation.</w:t>
      </w:r>
      <w:r>
        <w:rPr>
          <w:spacing w:val="-30"/>
          <w:w w:val="95"/>
          <w:sz w:val="21"/>
        </w:rPr>
        <w:t> </w:t>
      </w:r>
      <w:r>
        <w:rPr>
          <w:w w:val="95"/>
          <w:sz w:val="21"/>
        </w:rPr>
        <w:t>As</w:t>
      </w:r>
      <w:r>
        <w:rPr>
          <w:spacing w:val="-29"/>
          <w:w w:val="95"/>
          <w:sz w:val="21"/>
        </w:rPr>
        <w:t> </w:t>
      </w:r>
      <w:r>
        <w:rPr>
          <w:w w:val="95"/>
          <w:sz w:val="21"/>
        </w:rPr>
        <w:t>the</w:t>
      </w:r>
      <w:r>
        <w:rPr>
          <w:spacing w:val="-30"/>
          <w:w w:val="95"/>
          <w:sz w:val="21"/>
        </w:rPr>
        <w:t> </w:t>
      </w:r>
      <w:r>
        <w:rPr>
          <w:w w:val="95"/>
          <w:sz w:val="21"/>
        </w:rPr>
        <w:t>technology around</w:t>
      </w:r>
      <w:r>
        <w:rPr>
          <w:spacing w:val="-33"/>
          <w:w w:val="95"/>
          <w:sz w:val="21"/>
        </w:rPr>
        <w:t> </w:t>
      </w:r>
      <w:r>
        <w:rPr>
          <w:w w:val="95"/>
          <w:sz w:val="21"/>
        </w:rPr>
        <w:t>refined</w:t>
      </w:r>
      <w:r>
        <w:rPr>
          <w:spacing w:val="-32"/>
          <w:w w:val="95"/>
          <w:sz w:val="21"/>
        </w:rPr>
        <w:t> </w:t>
      </w:r>
      <w:r>
        <w:rPr>
          <w:w w:val="95"/>
          <w:sz w:val="21"/>
        </w:rPr>
        <w:t>forms</w:t>
      </w:r>
      <w:r>
        <w:rPr>
          <w:spacing w:val="-32"/>
          <w:w w:val="95"/>
          <w:sz w:val="21"/>
        </w:rPr>
        <w:t> </w:t>
      </w:r>
      <w:r>
        <w:rPr>
          <w:w w:val="95"/>
          <w:sz w:val="21"/>
        </w:rPr>
        <w:t>of</w:t>
      </w:r>
      <w:r>
        <w:rPr>
          <w:spacing w:val="-32"/>
          <w:w w:val="95"/>
          <w:sz w:val="21"/>
        </w:rPr>
        <w:t> </w:t>
      </w:r>
      <w:r>
        <w:rPr>
          <w:w w:val="95"/>
          <w:sz w:val="21"/>
        </w:rPr>
        <w:t>cannabis</w:t>
      </w:r>
      <w:r>
        <w:rPr>
          <w:spacing w:val="-32"/>
          <w:w w:val="95"/>
          <w:sz w:val="21"/>
        </w:rPr>
        <w:t> </w:t>
      </w:r>
      <w:r>
        <w:rPr>
          <w:w w:val="95"/>
          <w:sz w:val="21"/>
        </w:rPr>
        <w:t>continues</w:t>
      </w:r>
      <w:r>
        <w:rPr>
          <w:spacing w:val="-32"/>
          <w:w w:val="95"/>
          <w:sz w:val="21"/>
        </w:rPr>
        <w:t> </w:t>
      </w:r>
      <w:r>
        <w:rPr>
          <w:w w:val="95"/>
          <w:sz w:val="21"/>
        </w:rPr>
        <w:t>to</w:t>
      </w:r>
      <w:r>
        <w:rPr>
          <w:spacing w:val="-32"/>
          <w:w w:val="95"/>
          <w:sz w:val="21"/>
        </w:rPr>
        <w:t> </w:t>
      </w:r>
      <w:r>
        <w:rPr>
          <w:w w:val="95"/>
          <w:sz w:val="21"/>
        </w:rPr>
        <w:t>advance,</w:t>
      </w:r>
      <w:r>
        <w:rPr>
          <w:spacing w:val="-33"/>
          <w:w w:val="95"/>
          <w:sz w:val="21"/>
        </w:rPr>
        <w:t> </w:t>
      </w:r>
      <w:r>
        <w:rPr>
          <w:w w:val="95"/>
          <w:sz w:val="21"/>
        </w:rPr>
        <w:t>these</w:t>
      </w:r>
      <w:r>
        <w:rPr>
          <w:spacing w:val="-32"/>
          <w:w w:val="95"/>
          <w:sz w:val="21"/>
        </w:rPr>
        <w:t> </w:t>
      </w:r>
      <w:r>
        <w:rPr>
          <w:w w:val="95"/>
          <w:sz w:val="21"/>
        </w:rPr>
        <w:t>schemes</w:t>
      </w:r>
      <w:r>
        <w:rPr>
          <w:spacing w:val="-32"/>
          <w:w w:val="95"/>
          <w:sz w:val="21"/>
        </w:rPr>
        <w:t> </w:t>
      </w:r>
      <w:r>
        <w:rPr>
          <w:w w:val="95"/>
          <w:sz w:val="21"/>
        </w:rPr>
        <w:t>may</w:t>
      </w:r>
      <w:r>
        <w:rPr>
          <w:spacing w:val="-32"/>
          <w:w w:val="95"/>
          <w:sz w:val="21"/>
        </w:rPr>
        <w:t> </w:t>
      </w:r>
      <w:r>
        <w:rPr>
          <w:w w:val="95"/>
          <w:sz w:val="21"/>
        </w:rPr>
        <w:t>become </w:t>
      </w:r>
      <w:r>
        <w:rPr>
          <w:sz w:val="21"/>
        </w:rPr>
        <w:t>more</w:t>
      </w:r>
      <w:r>
        <w:rPr>
          <w:spacing w:val="-10"/>
          <w:sz w:val="21"/>
        </w:rPr>
        <w:t> </w:t>
      </w:r>
      <w:r>
        <w:rPr>
          <w:sz w:val="21"/>
        </w:rPr>
        <w:t>viable.</w:t>
      </w:r>
    </w:p>
    <w:p>
      <w:pPr>
        <w:pStyle w:val="ListParagraph"/>
        <w:numPr>
          <w:ilvl w:val="1"/>
          <w:numId w:val="5"/>
        </w:numPr>
        <w:tabs>
          <w:tab w:pos="1666" w:val="left" w:leader="none"/>
          <w:tab w:pos="1667" w:val="left" w:leader="none"/>
        </w:tabs>
        <w:spacing w:line="271" w:lineRule="auto" w:before="107" w:after="0"/>
        <w:ind w:left="1666" w:right="418" w:hanging="710"/>
        <w:jc w:val="left"/>
        <w:rPr>
          <w:sz w:val="21"/>
        </w:rPr>
      </w:pPr>
      <w:r>
        <w:rPr>
          <w:w w:val="95"/>
          <w:sz w:val="21"/>
        </w:rPr>
        <w:t>Restrictions</w:t>
      </w:r>
      <w:r>
        <w:rPr>
          <w:spacing w:val="-34"/>
          <w:w w:val="95"/>
          <w:sz w:val="21"/>
        </w:rPr>
        <w:t> </w:t>
      </w:r>
      <w:r>
        <w:rPr>
          <w:w w:val="95"/>
          <w:sz w:val="21"/>
        </w:rPr>
        <w:t>on</w:t>
      </w:r>
      <w:r>
        <w:rPr>
          <w:spacing w:val="-33"/>
          <w:w w:val="95"/>
          <w:sz w:val="21"/>
        </w:rPr>
        <w:t> </w:t>
      </w:r>
      <w:r>
        <w:rPr>
          <w:w w:val="95"/>
          <w:sz w:val="21"/>
        </w:rPr>
        <w:t>the</w:t>
      </w:r>
      <w:r>
        <w:rPr>
          <w:spacing w:val="-33"/>
          <w:w w:val="95"/>
          <w:sz w:val="21"/>
        </w:rPr>
        <w:t> </w:t>
      </w:r>
      <w:r>
        <w:rPr>
          <w:w w:val="95"/>
          <w:sz w:val="21"/>
        </w:rPr>
        <w:t>form</w:t>
      </w:r>
      <w:r>
        <w:rPr>
          <w:spacing w:val="-32"/>
          <w:w w:val="95"/>
          <w:sz w:val="21"/>
        </w:rPr>
        <w:t> </w:t>
      </w:r>
      <w:r>
        <w:rPr>
          <w:w w:val="95"/>
          <w:sz w:val="21"/>
        </w:rPr>
        <w:t>in</w:t>
      </w:r>
      <w:r>
        <w:rPr>
          <w:spacing w:val="-33"/>
          <w:w w:val="95"/>
          <w:sz w:val="21"/>
        </w:rPr>
        <w:t> </w:t>
      </w:r>
      <w:r>
        <w:rPr>
          <w:w w:val="95"/>
          <w:sz w:val="21"/>
        </w:rPr>
        <w:t>which</w:t>
      </w:r>
      <w:r>
        <w:rPr>
          <w:spacing w:val="-34"/>
          <w:w w:val="95"/>
          <w:sz w:val="21"/>
        </w:rPr>
        <w:t> </w:t>
      </w:r>
      <w:r>
        <w:rPr>
          <w:w w:val="95"/>
          <w:sz w:val="21"/>
        </w:rPr>
        <w:t>medicinal</w:t>
      </w:r>
      <w:r>
        <w:rPr>
          <w:spacing w:val="-33"/>
          <w:w w:val="95"/>
          <w:sz w:val="21"/>
        </w:rPr>
        <w:t> </w:t>
      </w:r>
      <w:r>
        <w:rPr>
          <w:w w:val="95"/>
          <w:sz w:val="21"/>
        </w:rPr>
        <w:t>cannabis</w:t>
      </w:r>
      <w:r>
        <w:rPr>
          <w:spacing w:val="-33"/>
          <w:w w:val="95"/>
          <w:sz w:val="21"/>
        </w:rPr>
        <w:t> </w:t>
      </w:r>
      <w:r>
        <w:rPr>
          <w:w w:val="95"/>
          <w:sz w:val="21"/>
        </w:rPr>
        <w:t>may</w:t>
      </w:r>
      <w:r>
        <w:rPr>
          <w:spacing w:val="-34"/>
          <w:w w:val="95"/>
          <w:sz w:val="21"/>
        </w:rPr>
        <w:t> </w:t>
      </w:r>
      <w:r>
        <w:rPr>
          <w:w w:val="95"/>
          <w:sz w:val="21"/>
        </w:rPr>
        <w:t>be</w:t>
      </w:r>
      <w:r>
        <w:rPr>
          <w:spacing w:val="-33"/>
          <w:w w:val="95"/>
          <w:sz w:val="21"/>
        </w:rPr>
        <w:t> </w:t>
      </w:r>
      <w:r>
        <w:rPr>
          <w:w w:val="95"/>
          <w:sz w:val="21"/>
        </w:rPr>
        <w:t>made</w:t>
      </w:r>
      <w:r>
        <w:rPr>
          <w:spacing w:val="-33"/>
          <w:w w:val="95"/>
          <w:sz w:val="21"/>
        </w:rPr>
        <w:t> </w:t>
      </w:r>
      <w:r>
        <w:rPr>
          <w:w w:val="95"/>
          <w:sz w:val="21"/>
        </w:rPr>
        <w:t>available</w:t>
      </w:r>
      <w:r>
        <w:rPr>
          <w:spacing w:val="-33"/>
          <w:w w:val="95"/>
          <w:sz w:val="21"/>
        </w:rPr>
        <w:t> </w:t>
      </w:r>
      <w:r>
        <w:rPr>
          <w:w w:val="95"/>
          <w:sz w:val="21"/>
        </w:rPr>
        <w:t>can</w:t>
      </w:r>
      <w:r>
        <w:rPr>
          <w:spacing w:val="-33"/>
          <w:w w:val="95"/>
          <w:sz w:val="21"/>
        </w:rPr>
        <w:t> </w:t>
      </w:r>
      <w:r>
        <w:rPr>
          <w:w w:val="95"/>
          <w:sz w:val="21"/>
        </w:rPr>
        <w:t>also </w:t>
      </w:r>
      <w:r>
        <w:rPr>
          <w:w w:val="90"/>
          <w:sz w:val="21"/>
        </w:rPr>
        <w:t>assist</w:t>
      </w:r>
      <w:r>
        <w:rPr>
          <w:spacing w:val="-14"/>
          <w:w w:val="90"/>
          <w:sz w:val="21"/>
        </w:rPr>
        <w:t> </w:t>
      </w:r>
      <w:r>
        <w:rPr>
          <w:w w:val="90"/>
          <w:sz w:val="21"/>
        </w:rPr>
        <w:t>in</w:t>
      </w:r>
      <w:r>
        <w:rPr>
          <w:spacing w:val="-13"/>
          <w:w w:val="90"/>
          <w:sz w:val="21"/>
        </w:rPr>
        <w:t> </w:t>
      </w:r>
      <w:r>
        <w:rPr>
          <w:w w:val="90"/>
          <w:sz w:val="21"/>
        </w:rPr>
        <w:t>distinguishing</w:t>
      </w:r>
      <w:r>
        <w:rPr>
          <w:spacing w:val="-14"/>
          <w:w w:val="90"/>
          <w:sz w:val="21"/>
        </w:rPr>
        <w:t> </w:t>
      </w:r>
      <w:r>
        <w:rPr>
          <w:w w:val="90"/>
          <w:sz w:val="21"/>
        </w:rPr>
        <w:t>lawful</w:t>
      </w:r>
      <w:r>
        <w:rPr>
          <w:spacing w:val="-14"/>
          <w:w w:val="90"/>
          <w:sz w:val="21"/>
        </w:rPr>
        <w:t> </w:t>
      </w:r>
      <w:r>
        <w:rPr>
          <w:w w:val="90"/>
          <w:sz w:val="21"/>
        </w:rPr>
        <w:t>products</w:t>
      </w:r>
      <w:r>
        <w:rPr>
          <w:spacing w:val="-13"/>
          <w:w w:val="90"/>
          <w:sz w:val="21"/>
        </w:rPr>
        <w:t> </w:t>
      </w:r>
      <w:r>
        <w:rPr>
          <w:w w:val="90"/>
          <w:sz w:val="21"/>
        </w:rPr>
        <w:t>from</w:t>
      </w:r>
      <w:r>
        <w:rPr>
          <w:spacing w:val="-12"/>
          <w:w w:val="90"/>
          <w:sz w:val="21"/>
        </w:rPr>
        <w:t> </w:t>
      </w:r>
      <w:r>
        <w:rPr>
          <w:w w:val="90"/>
          <w:sz w:val="21"/>
        </w:rPr>
        <w:t>illicit</w:t>
      </w:r>
      <w:r>
        <w:rPr>
          <w:spacing w:val="-14"/>
          <w:w w:val="90"/>
          <w:sz w:val="21"/>
        </w:rPr>
        <w:t> </w:t>
      </w:r>
      <w:r>
        <w:rPr>
          <w:w w:val="90"/>
          <w:sz w:val="21"/>
        </w:rPr>
        <w:t>cannabis,</w:t>
      </w:r>
      <w:r>
        <w:rPr>
          <w:spacing w:val="-14"/>
          <w:w w:val="90"/>
          <w:sz w:val="21"/>
        </w:rPr>
        <w:t> </w:t>
      </w:r>
      <w:r>
        <w:rPr>
          <w:w w:val="90"/>
          <w:sz w:val="21"/>
        </w:rPr>
        <w:t>although</w:t>
      </w:r>
      <w:r>
        <w:rPr>
          <w:spacing w:val="-13"/>
          <w:w w:val="90"/>
          <w:sz w:val="21"/>
        </w:rPr>
        <w:t> </w:t>
      </w:r>
      <w:r>
        <w:rPr>
          <w:w w:val="90"/>
          <w:sz w:val="21"/>
        </w:rPr>
        <w:t>it</w:t>
      </w:r>
      <w:r>
        <w:rPr>
          <w:spacing w:val="-14"/>
          <w:w w:val="90"/>
          <w:sz w:val="21"/>
        </w:rPr>
        <w:t> </w:t>
      </w:r>
      <w:r>
        <w:rPr>
          <w:w w:val="90"/>
          <w:sz w:val="21"/>
        </w:rPr>
        <w:t>is</w:t>
      </w:r>
      <w:r>
        <w:rPr>
          <w:spacing w:val="-13"/>
          <w:w w:val="90"/>
          <w:sz w:val="21"/>
        </w:rPr>
        <w:t> </w:t>
      </w:r>
      <w:r>
        <w:rPr>
          <w:w w:val="90"/>
          <w:sz w:val="21"/>
        </w:rPr>
        <w:t>important</w:t>
      </w:r>
      <w:r>
        <w:rPr>
          <w:spacing w:val="-14"/>
          <w:w w:val="90"/>
          <w:sz w:val="21"/>
        </w:rPr>
        <w:t> </w:t>
      </w:r>
      <w:r>
        <w:rPr>
          <w:w w:val="90"/>
          <w:sz w:val="21"/>
        </w:rPr>
        <w:t>to </w:t>
      </w:r>
      <w:r>
        <w:rPr>
          <w:sz w:val="21"/>
        </w:rPr>
        <w:t>note</w:t>
      </w:r>
      <w:r>
        <w:rPr>
          <w:spacing w:val="-45"/>
          <w:sz w:val="21"/>
        </w:rPr>
        <w:t> </w:t>
      </w:r>
      <w:r>
        <w:rPr>
          <w:sz w:val="21"/>
        </w:rPr>
        <w:t>that</w:t>
      </w:r>
      <w:r>
        <w:rPr>
          <w:spacing w:val="-44"/>
          <w:sz w:val="21"/>
        </w:rPr>
        <w:t> </w:t>
      </w:r>
      <w:r>
        <w:rPr>
          <w:sz w:val="21"/>
        </w:rPr>
        <w:t>many</w:t>
      </w:r>
      <w:r>
        <w:rPr>
          <w:spacing w:val="-44"/>
          <w:sz w:val="21"/>
        </w:rPr>
        <w:t> </w:t>
      </w:r>
      <w:r>
        <w:rPr>
          <w:sz w:val="21"/>
        </w:rPr>
        <w:t>of</w:t>
      </w:r>
      <w:r>
        <w:rPr>
          <w:spacing w:val="-44"/>
          <w:sz w:val="21"/>
        </w:rPr>
        <w:t> </w:t>
      </w:r>
      <w:r>
        <w:rPr>
          <w:sz w:val="21"/>
        </w:rPr>
        <w:t>the</w:t>
      </w:r>
      <w:r>
        <w:rPr>
          <w:spacing w:val="-45"/>
          <w:sz w:val="21"/>
        </w:rPr>
        <w:t> </w:t>
      </w:r>
      <w:r>
        <w:rPr>
          <w:sz w:val="21"/>
        </w:rPr>
        <w:t>refined</w:t>
      </w:r>
      <w:r>
        <w:rPr>
          <w:spacing w:val="-44"/>
          <w:sz w:val="21"/>
        </w:rPr>
        <w:t> </w:t>
      </w:r>
      <w:r>
        <w:rPr>
          <w:sz w:val="21"/>
        </w:rPr>
        <w:t>forms</w:t>
      </w:r>
      <w:r>
        <w:rPr>
          <w:spacing w:val="-44"/>
          <w:sz w:val="21"/>
        </w:rPr>
        <w:t> </w:t>
      </w:r>
      <w:r>
        <w:rPr>
          <w:sz w:val="21"/>
        </w:rPr>
        <w:t>of</w:t>
      </w:r>
      <w:r>
        <w:rPr>
          <w:spacing w:val="-44"/>
          <w:sz w:val="21"/>
        </w:rPr>
        <w:t> </w:t>
      </w:r>
      <w:r>
        <w:rPr>
          <w:sz w:val="21"/>
        </w:rPr>
        <w:t>cannabis</w:t>
      </w:r>
      <w:r>
        <w:rPr>
          <w:spacing w:val="-45"/>
          <w:sz w:val="21"/>
        </w:rPr>
        <w:t> </w:t>
      </w:r>
      <w:r>
        <w:rPr>
          <w:sz w:val="21"/>
        </w:rPr>
        <w:t>capable</w:t>
      </w:r>
      <w:r>
        <w:rPr>
          <w:spacing w:val="-44"/>
          <w:sz w:val="21"/>
        </w:rPr>
        <w:t> </w:t>
      </w:r>
      <w:r>
        <w:rPr>
          <w:sz w:val="21"/>
        </w:rPr>
        <w:t>of</w:t>
      </w:r>
      <w:r>
        <w:rPr>
          <w:spacing w:val="-44"/>
          <w:sz w:val="21"/>
        </w:rPr>
        <w:t> </w:t>
      </w:r>
      <w:r>
        <w:rPr>
          <w:sz w:val="21"/>
        </w:rPr>
        <w:t>medicinal</w:t>
      </w:r>
      <w:r>
        <w:rPr>
          <w:spacing w:val="-45"/>
          <w:sz w:val="21"/>
        </w:rPr>
        <w:t> </w:t>
      </w:r>
      <w:r>
        <w:rPr>
          <w:sz w:val="21"/>
        </w:rPr>
        <w:t>use</w:t>
      </w:r>
      <w:r>
        <w:rPr>
          <w:spacing w:val="-44"/>
          <w:sz w:val="21"/>
        </w:rPr>
        <w:t> </w:t>
      </w:r>
      <w:r>
        <w:rPr>
          <w:sz w:val="21"/>
        </w:rPr>
        <w:t>are</w:t>
      </w:r>
      <w:r>
        <w:rPr>
          <w:spacing w:val="-44"/>
          <w:sz w:val="21"/>
        </w:rPr>
        <w:t> </w:t>
      </w:r>
      <w:r>
        <w:rPr>
          <w:sz w:val="21"/>
        </w:rPr>
        <w:t>also </w:t>
      </w:r>
      <w:r>
        <w:rPr>
          <w:w w:val="95"/>
          <w:sz w:val="21"/>
        </w:rPr>
        <w:t>popular</w:t>
      </w:r>
      <w:r>
        <w:rPr>
          <w:spacing w:val="-40"/>
          <w:w w:val="95"/>
          <w:sz w:val="21"/>
        </w:rPr>
        <w:t> </w:t>
      </w:r>
      <w:r>
        <w:rPr>
          <w:w w:val="95"/>
          <w:sz w:val="21"/>
        </w:rPr>
        <w:t>among</w:t>
      </w:r>
      <w:r>
        <w:rPr>
          <w:spacing w:val="-39"/>
          <w:w w:val="95"/>
          <w:sz w:val="21"/>
        </w:rPr>
        <w:t> </w:t>
      </w:r>
      <w:r>
        <w:rPr>
          <w:w w:val="95"/>
          <w:sz w:val="21"/>
        </w:rPr>
        <w:t>recreational</w:t>
      </w:r>
      <w:r>
        <w:rPr>
          <w:spacing w:val="-39"/>
          <w:w w:val="95"/>
          <w:sz w:val="21"/>
        </w:rPr>
        <w:t> </w:t>
      </w:r>
      <w:r>
        <w:rPr>
          <w:w w:val="95"/>
          <w:sz w:val="21"/>
        </w:rPr>
        <w:t>users.</w:t>
      </w:r>
      <w:r>
        <w:rPr>
          <w:spacing w:val="-40"/>
          <w:w w:val="95"/>
          <w:sz w:val="21"/>
        </w:rPr>
        <w:t> </w:t>
      </w:r>
      <w:r>
        <w:rPr>
          <w:w w:val="95"/>
          <w:sz w:val="21"/>
        </w:rPr>
        <w:t>An</w:t>
      </w:r>
      <w:r>
        <w:rPr>
          <w:spacing w:val="-39"/>
          <w:w w:val="95"/>
          <w:sz w:val="21"/>
        </w:rPr>
        <w:t> </w:t>
      </w:r>
      <w:r>
        <w:rPr>
          <w:w w:val="95"/>
          <w:sz w:val="21"/>
        </w:rPr>
        <w:t>important</w:t>
      </w:r>
      <w:r>
        <w:rPr>
          <w:spacing w:val="-39"/>
          <w:w w:val="95"/>
          <w:sz w:val="21"/>
        </w:rPr>
        <w:t> </w:t>
      </w:r>
      <w:r>
        <w:rPr>
          <w:w w:val="95"/>
          <w:sz w:val="21"/>
        </w:rPr>
        <w:t>means</w:t>
      </w:r>
      <w:r>
        <w:rPr>
          <w:spacing w:val="-39"/>
          <w:w w:val="95"/>
          <w:sz w:val="21"/>
        </w:rPr>
        <w:t> </w:t>
      </w:r>
      <w:r>
        <w:rPr>
          <w:w w:val="95"/>
          <w:sz w:val="21"/>
        </w:rPr>
        <w:t>of</w:t>
      </w:r>
      <w:r>
        <w:rPr>
          <w:spacing w:val="-40"/>
          <w:w w:val="95"/>
          <w:sz w:val="21"/>
        </w:rPr>
        <w:t> </w:t>
      </w:r>
      <w:r>
        <w:rPr>
          <w:w w:val="95"/>
          <w:sz w:val="21"/>
        </w:rPr>
        <w:t>enabling</w:t>
      </w:r>
      <w:r>
        <w:rPr>
          <w:spacing w:val="-39"/>
          <w:w w:val="95"/>
          <w:sz w:val="21"/>
        </w:rPr>
        <w:t> </w:t>
      </w:r>
      <w:r>
        <w:rPr>
          <w:w w:val="95"/>
          <w:sz w:val="21"/>
        </w:rPr>
        <w:t>differentiation</w:t>
      </w:r>
      <w:r>
        <w:rPr>
          <w:spacing w:val="-39"/>
          <w:w w:val="95"/>
          <w:sz w:val="21"/>
        </w:rPr>
        <w:t> </w:t>
      </w:r>
      <w:r>
        <w:rPr>
          <w:w w:val="95"/>
          <w:sz w:val="21"/>
        </w:rPr>
        <w:t>of authorised</w:t>
      </w:r>
      <w:r>
        <w:rPr>
          <w:spacing w:val="-40"/>
          <w:w w:val="95"/>
          <w:sz w:val="21"/>
        </w:rPr>
        <w:t> </w:t>
      </w:r>
      <w:r>
        <w:rPr>
          <w:w w:val="95"/>
          <w:sz w:val="21"/>
        </w:rPr>
        <w:t>from</w:t>
      </w:r>
      <w:r>
        <w:rPr>
          <w:spacing w:val="-39"/>
          <w:w w:val="95"/>
          <w:sz w:val="21"/>
        </w:rPr>
        <w:t> </w:t>
      </w:r>
      <w:r>
        <w:rPr>
          <w:w w:val="95"/>
          <w:sz w:val="21"/>
        </w:rPr>
        <w:t>non-authorised</w:t>
      </w:r>
      <w:r>
        <w:rPr>
          <w:spacing w:val="-40"/>
          <w:w w:val="95"/>
          <w:sz w:val="21"/>
        </w:rPr>
        <w:t> </w:t>
      </w:r>
      <w:r>
        <w:rPr>
          <w:w w:val="95"/>
          <w:sz w:val="21"/>
        </w:rPr>
        <w:t>products</w:t>
      </w:r>
      <w:r>
        <w:rPr>
          <w:spacing w:val="-39"/>
          <w:w w:val="95"/>
          <w:sz w:val="21"/>
        </w:rPr>
        <w:t> </w:t>
      </w:r>
      <w:r>
        <w:rPr>
          <w:w w:val="95"/>
          <w:sz w:val="21"/>
        </w:rPr>
        <w:t>is</w:t>
      </w:r>
      <w:r>
        <w:rPr>
          <w:spacing w:val="-40"/>
          <w:w w:val="95"/>
          <w:sz w:val="21"/>
        </w:rPr>
        <w:t> </w:t>
      </w:r>
      <w:r>
        <w:rPr>
          <w:w w:val="95"/>
          <w:sz w:val="21"/>
        </w:rPr>
        <w:t>by</w:t>
      </w:r>
      <w:r>
        <w:rPr>
          <w:spacing w:val="-39"/>
          <w:w w:val="95"/>
          <w:sz w:val="21"/>
        </w:rPr>
        <w:t> </w:t>
      </w:r>
      <w:r>
        <w:rPr>
          <w:w w:val="95"/>
          <w:sz w:val="21"/>
        </w:rPr>
        <w:t>packaging</w:t>
      </w:r>
      <w:r>
        <w:rPr>
          <w:spacing w:val="-40"/>
          <w:w w:val="95"/>
          <w:sz w:val="21"/>
        </w:rPr>
        <w:t> </w:t>
      </w:r>
      <w:r>
        <w:rPr>
          <w:w w:val="95"/>
          <w:sz w:val="21"/>
        </w:rPr>
        <w:t>and</w:t>
      </w:r>
      <w:r>
        <w:rPr>
          <w:spacing w:val="-40"/>
          <w:w w:val="95"/>
          <w:sz w:val="21"/>
        </w:rPr>
        <w:t> </w:t>
      </w:r>
      <w:r>
        <w:rPr>
          <w:w w:val="95"/>
          <w:sz w:val="21"/>
        </w:rPr>
        <w:t>labelling</w:t>
      </w:r>
      <w:r>
        <w:rPr>
          <w:spacing w:val="-39"/>
          <w:w w:val="95"/>
          <w:sz w:val="21"/>
        </w:rPr>
        <w:t> </w:t>
      </w:r>
      <w:r>
        <w:rPr>
          <w:w w:val="95"/>
          <w:sz w:val="21"/>
        </w:rPr>
        <w:t>restrictions.</w:t>
      </w:r>
    </w:p>
    <w:p>
      <w:pPr>
        <w:pStyle w:val="ListParagraph"/>
        <w:numPr>
          <w:ilvl w:val="1"/>
          <w:numId w:val="5"/>
        </w:numPr>
        <w:tabs>
          <w:tab w:pos="1666" w:val="left" w:leader="none"/>
          <w:tab w:pos="1667" w:val="left" w:leader="none"/>
        </w:tabs>
        <w:spacing w:line="271" w:lineRule="auto" w:before="100" w:after="0"/>
        <w:ind w:left="1666" w:right="176" w:hanging="710"/>
        <w:jc w:val="left"/>
        <w:rPr>
          <w:sz w:val="21"/>
        </w:rPr>
      </w:pPr>
      <w:r>
        <w:rPr>
          <w:sz w:val="21"/>
        </w:rPr>
        <w:t>Some</w:t>
      </w:r>
      <w:r>
        <w:rPr>
          <w:spacing w:val="-42"/>
          <w:sz w:val="21"/>
        </w:rPr>
        <w:t> </w:t>
      </w:r>
      <w:r>
        <w:rPr>
          <w:sz w:val="21"/>
        </w:rPr>
        <w:t>jurisdictions</w:t>
      </w:r>
      <w:r>
        <w:rPr>
          <w:spacing w:val="-41"/>
          <w:sz w:val="21"/>
        </w:rPr>
        <w:t> </w:t>
      </w:r>
      <w:r>
        <w:rPr>
          <w:sz w:val="21"/>
        </w:rPr>
        <w:t>in</w:t>
      </w:r>
      <w:r>
        <w:rPr>
          <w:spacing w:val="-42"/>
          <w:sz w:val="21"/>
        </w:rPr>
        <w:t> </w:t>
      </w:r>
      <w:r>
        <w:rPr>
          <w:sz w:val="21"/>
        </w:rPr>
        <w:t>the</w:t>
      </w:r>
      <w:r>
        <w:rPr>
          <w:spacing w:val="-41"/>
          <w:sz w:val="21"/>
        </w:rPr>
        <w:t> </w:t>
      </w:r>
      <w:r>
        <w:rPr>
          <w:sz w:val="21"/>
        </w:rPr>
        <w:t>United</w:t>
      </w:r>
      <w:r>
        <w:rPr>
          <w:spacing w:val="-42"/>
          <w:sz w:val="21"/>
        </w:rPr>
        <w:t> </w:t>
      </w:r>
      <w:r>
        <w:rPr>
          <w:sz w:val="21"/>
        </w:rPr>
        <w:t>States</w:t>
      </w:r>
      <w:r>
        <w:rPr>
          <w:spacing w:val="-41"/>
          <w:sz w:val="21"/>
        </w:rPr>
        <w:t> </w:t>
      </w:r>
      <w:r>
        <w:rPr>
          <w:sz w:val="21"/>
        </w:rPr>
        <w:t>only</w:t>
      </w:r>
      <w:r>
        <w:rPr>
          <w:spacing w:val="-42"/>
          <w:sz w:val="21"/>
        </w:rPr>
        <w:t> </w:t>
      </w:r>
      <w:r>
        <w:rPr>
          <w:sz w:val="21"/>
        </w:rPr>
        <w:t>permit</w:t>
      </w:r>
      <w:r>
        <w:rPr>
          <w:spacing w:val="-41"/>
          <w:sz w:val="21"/>
        </w:rPr>
        <w:t> </w:t>
      </w:r>
      <w:r>
        <w:rPr>
          <w:sz w:val="21"/>
        </w:rPr>
        <w:t>access</w:t>
      </w:r>
      <w:r>
        <w:rPr>
          <w:spacing w:val="-41"/>
          <w:sz w:val="21"/>
        </w:rPr>
        <w:t> </w:t>
      </w:r>
      <w:r>
        <w:rPr>
          <w:sz w:val="21"/>
        </w:rPr>
        <w:t>to</w:t>
      </w:r>
      <w:r>
        <w:rPr>
          <w:spacing w:val="-42"/>
          <w:sz w:val="21"/>
        </w:rPr>
        <w:t> </w:t>
      </w:r>
      <w:r>
        <w:rPr>
          <w:sz w:val="21"/>
        </w:rPr>
        <w:t>low-THC/high-CBD, </w:t>
      </w:r>
      <w:r>
        <w:rPr>
          <w:w w:val="95"/>
          <w:sz w:val="21"/>
        </w:rPr>
        <w:t>nonpsychoactive</w:t>
      </w:r>
      <w:r>
        <w:rPr>
          <w:spacing w:val="-40"/>
          <w:w w:val="95"/>
          <w:sz w:val="21"/>
        </w:rPr>
        <w:t> </w:t>
      </w:r>
      <w:r>
        <w:rPr>
          <w:w w:val="95"/>
          <w:sz w:val="21"/>
        </w:rPr>
        <w:t>forms</w:t>
      </w:r>
      <w:r>
        <w:rPr>
          <w:spacing w:val="-39"/>
          <w:w w:val="95"/>
          <w:sz w:val="21"/>
        </w:rPr>
        <w:t> </w:t>
      </w:r>
      <w:r>
        <w:rPr>
          <w:w w:val="95"/>
          <w:sz w:val="21"/>
        </w:rPr>
        <w:t>of</w:t>
      </w:r>
      <w:r>
        <w:rPr>
          <w:spacing w:val="-39"/>
          <w:w w:val="95"/>
          <w:sz w:val="21"/>
        </w:rPr>
        <w:t> </w:t>
      </w:r>
      <w:r>
        <w:rPr>
          <w:w w:val="95"/>
          <w:sz w:val="21"/>
        </w:rPr>
        <w:t>cannabis.</w:t>
      </w:r>
      <w:r>
        <w:rPr>
          <w:spacing w:val="-40"/>
          <w:w w:val="95"/>
          <w:sz w:val="21"/>
        </w:rPr>
        <w:t> </w:t>
      </w:r>
      <w:r>
        <w:rPr>
          <w:w w:val="95"/>
          <w:sz w:val="21"/>
        </w:rPr>
        <w:t>However,</w:t>
      </w:r>
      <w:r>
        <w:rPr>
          <w:spacing w:val="-40"/>
          <w:w w:val="95"/>
          <w:sz w:val="21"/>
        </w:rPr>
        <w:t> </w:t>
      </w:r>
      <w:r>
        <w:rPr>
          <w:w w:val="95"/>
          <w:sz w:val="21"/>
        </w:rPr>
        <w:t>these</w:t>
      </w:r>
      <w:r>
        <w:rPr>
          <w:spacing w:val="-39"/>
          <w:w w:val="95"/>
          <w:sz w:val="21"/>
        </w:rPr>
        <w:t> </w:t>
      </w:r>
      <w:r>
        <w:rPr>
          <w:w w:val="95"/>
          <w:sz w:val="21"/>
        </w:rPr>
        <w:t>forms</w:t>
      </w:r>
      <w:r>
        <w:rPr>
          <w:spacing w:val="-39"/>
          <w:w w:val="95"/>
          <w:sz w:val="21"/>
        </w:rPr>
        <w:t> </w:t>
      </w:r>
      <w:r>
        <w:rPr>
          <w:w w:val="95"/>
          <w:sz w:val="21"/>
        </w:rPr>
        <w:t>of</w:t>
      </w:r>
      <w:r>
        <w:rPr>
          <w:spacing w:val="-39"/>
          <w:w w:val="95"/>
          <w:sz w:val="21"/>
        </w:rPr>
        <w:t> </w:t>
      </w:r>
      <w:r>
        <w:rPr>
          <w:w w:val="95"/>
          <w:sz w:val="21"/>
        </w:rPr>
        <w:t>cannabis</w:t>
      </w:r>
      <w:r>
        <w:rPr>
          <w:spacing w:val="-39"/>
          <w:w w:val="95"/>
          <w:sz w:val="21"/>
        </w:rPr>
        <w:t> </w:t>
      </w:r>
      <w:r>
        <w:rPr>
          <w:w w:val="95"/>
          <w:sz w:val="21"/>
        </w:rPr>
        <w:t>are</w:t>
      </w:r>
      <w:r>
        <w:rPr>
          <w:spacing w:val="-40"/>
          <w:w w:val="95"/>
          <w:sz w:val="21"/>
        </w:rPr>
        <w:t> </w:t>
      </w:r>
      <w:r>
        <w:rPr>
          <w:w w:val="95"/>
          <w:sz w:val="21"/>
        </w:rPr>
        <w:t>useful</w:t>
      </w:r>
      <w:r>
        <w:rPr>
          <w:spacing w:val="-39"/>
          <w:w w:val="95"/>
          <w:sz w:val="21"/>
        </w:rPr>
        <w:t> </w:t>
      </w:r>
      <w:r>
        <w:rPr>
          <w:w w:val="95"/>
          <w:sz w:val="21"/>
        </w:rPr>
        <w:t>only</w:t>
      </w:r>
      <w:r>
        <w:rPr>
          <w:spacing w:val="-40"/>
          <w:w w:val="95"/>
          <w:sz w:val="21"/>
        </w:rPr>
        <w:t> </w:t>
      </w:r>
      <w:r>
        <w:rPr>
          <w:w w:val="95"/>
          <w:sz w:val="21"/>
        </w:rPr>
        <w:t>to </w:t>
      </w:r>
      <w:r>
        <w:rPr>
          <w:sz w:val="21"/>
        </w:rPr>
        <w:t>a</w:t>
      </w:r>
      <w:r>
        <w:rPr>
          <w:spacing w:val="-37"/>
          <w:sz w:val="21"/>
        </w:rPr>
        <w:t> </w:t>
      </w:r>
      <w:r>
        <w:rPr>
          <w:sz w:val="21"/>
        </w:rPr>
        <w:t>limited</w:t>
      </w:r>
      <w:r>
        <w:rPr>
          <w:spacing w:val="-36"/>
          <w:sz w:val="21"/>
        </w:rPr>
        <w:t> </w:t>
      </w:r>
      <w:r>
        <w:rPr>
          <w:sz w:val="21"/>
        </w:rPr>
        <w:t>range</w:t>
      </w:r>
      <w:r>
        <w:rPr>
          <w:spacing w:val="-36"/>
          <w:sz w:val="21"/>
        </w:rPr>
        <w:t> </w:t>
      </w:r>
      <w:r>
        <w:rPr>
          <w:sz w:val="21"/>
        </w:rPr>
        <w:t>of</w:t>
      </w:r>
      <w:r>
        <w:rPr>
          <w:spacing w:val="-36"/>
          <w:sz w:val="21"/>
        </w:rPr>
        <w:t> </w:t>
      </w:r>
      <w:r>
        <w:rPr>
          <w:sz w:val="21"/>
        </w:rPr>
        <w:t>patients.</w:t>
      </w:r>
      <w:r>
        <w:rPr>
          <w:spacing w:val="-36"/>
          <w:sz w:val="21"/>
        </w:rPr>
        <w:t> </w:t>
      </w:r>
      <w:r>
        <w:rPr>
          <w:sz w:val="21"/>
        </w:rPr>
        <w:t>Confining</w:t>
      </w:r>
      <w:r>
        <w:rPr>
          <w:spacing w:val="-37"/>
          <w:sz w:val="21"/>
        </w:rPr>
        <w:t> </w:t>
      </w:r>
      <w:r>
        <w:rPr>
          <w:sz w:val="21"/>
        </w:rPr>
        <w:t>access</w:t>
      </w:r>
      <w:r>
        <w:rPr>
          <w:spacing w:val="-36"/>
          <w:sz w:val="21"/>
        </w:rPr>
        <w:t> </w:t>
      </w:r>
      <w:r>
        <w:rPr>
          <w:sz w:val="21"/>
        </w:rPr>
        <w:t>to</w:t>
      </w:r>
      <w:r>
        <w:rPr>
          <w:spacing w:val="-36"/>
          <w:sz w:val="21"/>
        </w:rPr>
        <w:t> </w:t>
      </w:r>
      <w:r>
        <w:rPr>
          <w:sz w:val="21"/>
        </w:rPr>
        <w:t>low-THC</w:t>
      </w:r>
      <w:r>
        <w:rPr>
          <w:spacing w:val="-35"/>
          <w:sz w:val="21"/>
        </w:rPr>
        <w:t> </w:t>
      </w:r>
      <w:r>
        <w:rPr>
          <w:sz w:val="21"/>
        </w:rPr>
        <w:t>forms</w:t>
      </w:r>
      <w:r>
        <w:rPr>
          <w:spacing w:val="-36"/>
          <w:sz w:val="21"/>
        </w:rPr>
        <w:t> </w:t>
      </w:r>
      <w:r>
        <w:rPr>
          <w:sz w:val="21"/>
        </w:rPr>
        <w:t>of</w:t>
      </w:r>
      <w:r>
        <w:rPr>
          <w:spacing w:val="-37"/>
          <w:sz w:val="21"/>
        </w:rPr>
        <w:t> </w:t>
      </w:r>
      <w:r>
        <w:rPr>
          <w:sz w:val="21"/>
        </w:rPr>
        <w:t>cannabis</w:t>
      </w:r>
      <w:r>
        <w:rPr>
          <w:spacing w:val="-36"/>
          <w:sz w:val="21"/>
        </w:rPr>
        <w:t> </w:t>
      </w:r>
      <w:r>
        <w:rPr>
          <w:sz w:val="21"/>
        </w:rPr>
        <w:t>may constitute</w:t>
      </w:r>
      <w:r>
        <w:rPr>
          <w:spacing w:val="-45"/>
          <w:sz w:val="21"/>
        </w:rPr>
        <w:t> </w:t>
      </w:r>
      <w:r>
        <w:rPr>
          <w:sz w:val="21"/>
        </w:rPr>
        <w:t>an</w:t>
      </w:r>
      <w:r>
        <w:rPr>
          <w:spacing w:val="-45"/>
          <w:sz w:val="21"/>
        </w:rPr>
        <w:t> </w:t>
      </w:r>
      <w:r>
        <w:rPr>
          <w:sz w:val="21"/>
        </w:rPr>
        <w:t>arbitrary</w:t>
      </w:r>
      <w:r>
        <w:rPr>
          <w:spacing w:val="-44"/>
          <w:sz w:val="21"/>
        </w:rPr>
        <w:t> </w:t>
      </w:r>
      <w:r>
        <w:rPr>
          <w:sz w:val="21"/>
        </w:rPr>
        <w:t>or</w:t>
      </w:r>
      <w:r>
        <w:rPr>
          <w:spacing w:val="-45"/>
          <w:sz w:val="21"/>
        </w:rPr>
        <w:t> </w:t>
      </w:r>
      <w:r>
        <w:rPr>
          <w:sz w:val="21"/>
        </w:rPr>
        <w:t>counter-therapeutic</w:t>
      </w:r>
      <w:r>
        <w:rPr>
          <w:spacing w:val="-45"/>
          <w:sz w:val="21"/>
        </w:rPr>
        <w:t> </w:t>
      </w:r>
      <w:r>
        <w:rPr>
          <w:sz w:val="21"/>
        </w:rPr>
        <w:t>restriction</w:t>
      </w:r>
      <w:r>
        <w:rPr>
          <w:spacing w:val="-44"/>
          <w:sz w:val="21"/>
        </w:rPr>
        <w:t> </w:t>
      </w:r>
      <w:r>
        <w:rPr>
          <w:sz w:val="21"/>
        </w:rPr>
        <w:t>on</w:t>
      </w:r>
      <w:r>
        <w:rPr>
          <w:spacing w:val="-45"/>
          <w:sz w:val="21"/>
        </w:rPr>
        <w:t> </w:t>
      </w:r>
      <w:r>
        <w:rPr>
          <w:sz w:val="21"/>
        </w:rPr>
        <w:t>the</w:t>
      </w:r>
      <w:r>
        <w:rPr>
          <w:spacing w:val="-44"/>
          <w:sz w:val="21"/>
        </w:rPr>
        <w:t> </w:t>
      </w:r>
      <w:r>
        <w:rPr>
          <w:sz w:val="21"/>
        </w:rPr>
        <w:t>types</w:t>
      </w:r>
      <w:r>
        <w:rPr>
          <w:spacing w:val="-45"/>
          <w:sz w:val="21"/>
        </w:rPr>
        <w:t> </w:t>
      </w:r>
      <w:r>
        <w:rPr>
          <w:sz w:val="21"/>
        </w:rPr>
        <w:t>of</w:t>
      </w:r>
      <w:r>
        <w:rPr>
          <w:spacing w:val="-45"/>
          <w:sz w:val="21"/>
        </w:rPr>
        <w:t> </w:t>
      </w:r>
      <w:r>
        <w:rPr>
          <w:sz w:val="21"/>
        </w:rPr>
        <w:t>products available</w:t>
      </w:r>
      <w:r>
        <w:rPr>
          <w:spacing w:val="-20"/>
          <w:sz w:val="21"/>
        </w:rPr>
        <w:t> </w:t>
      </w:r>
      <w:r>
        <w:rPr>
          <w:sz w:val="21"/>
        </w:rPr>
        <w:t>and</w:t>
      </w:r>
      <w:r>
        <w:rPr>
          <w:spacing w:val="-20"/>
          <w:sz w:val="21"/>
        </w:rPr>
        <w:t> </w:t>
      </w:r>
      <w:r>
        <w:rPr>
          <w:sz w:val="21"/>
        </w:rPr>
        <w:t>the</w:t>
      </w:r>
      <w:r>
        <w:rPr>
          <w:spacing w:val="-20"/>
          <w:sz w:val="21"/>
        </w:rPr>
        <w:t> </w:t>
      </w:r>
      <w:r>
        <w:rPr>
          <w:sz w:val="21"/>
        </w:rPr>
        <w:t>patients</w:t>
      </w:r>
      <w:r>
        <w:rPr>
          <w:spacing w:val="-20"/>
          <w:sz w:val="21"/>
        </w:rPr>
        <w:t> </w:t>
      </w:r>
      <w:r>
        <w:rPr>
          <w:sz w:val="21"/>
        </w:rPr>
        <w:t>able</w:t>
      </w:r>
      <w:r>
        <w:rPr>
          <w:spacing w:val="-19"/>
          <w:sz w:val="21"/>
        </w:rPr>
        <w:t> </w:t>
      </w:r>
      <w:r>
        <w:rPr>
          <w:sz w:val="21"/>
        </w:rPr>
        <w:t>to</w:t>
      </w:r>
      <w:r>
        <w:rPr>
          <w:spacing w:val="-20"/>
          <w:sz w:val="21"/>
        </w:rPr>
        <w:t> </w:t>
      </w:r>
      <w:r>
        <w:rPr>
          <w:sz w:val="21"/>
        </w:rPr>
        <w:t>benefit</w:t>
      </w:r>
      <w:r>
        <w:rPr>
          <w:spacing w:val="-20"/>
          <w:sz w:val="21"/>
        </w:rPr>
        <w:t> </w:t>
      </w:r>
      <w:r>
        <w:rPr>
          <w:sz w:val="21"/>
        </w:rPr>
        <w:t>from</w:t>
      </w:r>
      <w:r>
        <w:rPr>
          <w:spacing w:val="-18"/>
          <w:sz w:val="21"/>
        </w:rPr>
        <w:t> </w:t>
      </w:r>
      <w:r>
        <w:rPr>
          <w:sz w:val="21"/>
        </w:rPr>
        <w:t>its</w:t>
      </w:r>
      <w:r>
        <w:rPr>
          <w:spacing w:val="-20"/>
          <w:sz w:val="21"/>
        </w:rPr>
        <w:t> </w:t>
      </w:r>
      <w:r>
        <w:rPr>
          <w:sz w:val="21"/>
        </w:rPr>
        <w:t>availability.</w:t>
      </w:r>
    </w:p>
    <w:p>
      <w:pPr>
        <w:pStyle w:val="BodyText"/>
        <w:rPr>
          <w:sz w:val="20"/>
        </w:rPr>
      </w:pPr>
    </w:p>
    <w:p>
      <w:pPr>
        <w:pStyle w:val="BodyText"/>
        <w:spacing w:before="4"/>
        <w:rPr>
          <w:sz w:val="10"/>
        </w:rPr>
      </w:pPr>
      <w:r>
        <w:rPr/>
        <w:pict>
          <v:shape style="position:absolute;margin-left:70.900146pt;margin-top:7.291603pt;width:439.5pt;height:25.15pt;mso-position-horizontal-relative:page;mso-position-vertical-relative:paragraph;z-index:3272;mso-wrap-distance-left:0;mso-wrap-distance-right:0" type="#_x0000_t202" filled="true" fillcolor="#008a00" stroked="false">
            <v:textbox inset="0,0,0,0">
              <w:txbxContent>
                <w:p>
                  <w:pPr>
                    <w:spacing w:before="82"/>
                    <w:ind w:left="148" w:right="0" w:firstLine="0"/>
                    <w:jc w:val="left"/>
                    <w:rPr>
                      <w:rFonts w:ascii="Trebuchet MS"/>
                      <w:b/>
                      <w:sz w:val="28"/>
                    </w:rPr>
                  </w:pPr>
                  <w:r>
                    <w:rPr>
                      <w:rFonts w:ascii="Trebuchet MS"/>
                      <w:b/>
                      <w:sz w:val="28"/>
                    </w:rPr>
                    <w:t>Question</w:t>
                  </w:r>
                </w:p>
              </w:txbxContent>
            </v:textbox>
            <v:fill opacity="19791f" type="solid"/>
            <w10:wrap type="topAndBottom"/>
          </v:shape>
        </w:pict>
      </w:r>
    </w:p>
    <w:p>
      <w:pPr>
        <w:pStyle w:val="BodyText"/>
        <w:spacing w:before="5"/>
        <w:rPr>
          <w:sz w:val="6"/>
        </w:rPr>
      </w:pPr>
    </w:p>
    <w:p>
      <w:pPr>
        <w:pStyle w:val="BodyText"/>
        <w:ind w:left="958"/>
        <w:rPr>
          <w:sz w:val="20"/>
        </w:rPr>
      </w:pPr>
      <w:r>
        <w:rPr>
          <w:sz w:val="20"/>
        </w:rPr>
        <w:pict>
          <v:group style="width:439.75pt;height:76.3pt;mso-position-horizontal-relative:char;mso-position-vertical-relative:line" coordorigin="0,0" coordsize="8795,1526">
            <v:rect style="position:absolute;left:0;top:0;width:8795;height:1526" filled="true" fillcolor="#008a00" stroked="false">
              <v:fill opacity="20303f" type="solid"/>
            </v:rect>
            <v:shape style="position:absolute;left:857;top:456;width:7647;height:534" type="#_x0000_t202" filled="false" stroked="false">
              <v:textbox inset="0,0,0,0">
                <w:txbxContent>
                  <w:p>
                    <w:pPr>
                      <w:spacing w:before="4"/>
                      <w:ind w:left="0" w:right="0" w:firstLine="0"/>
                      <w:jc w:val="left"/>
                      <w:rPr>
                        <w:rFonts w:ascii="Trebuchet MS"/>
                        <w:b/>
                        <w:sz w:val="21"/>
                      </w:rPr>
                    </w:pPr>
                    <w:r>
                      <w:rPr>
                        <w:rFonts w:ascii="Trebuchet MS"/>
                        <w:b/>
                        <w:w w:val="105"/>
                        <w:sz w:val="21"/>
                      </w:rPr>
                      <w:t>In</w:t>
                    </w:r>
                    <w:r>
                      <w:rPr>
                        <w:rFonts w:ascii="Trebuchet MS"/>
                        <w:b/>
                        <w:spacing w:val="-13"/>
                        <w:w w:val="105"/>
                        <w:sz w:val="21"/>
                      </w:rPr>
                      <w:t> </w:t>
                    </w:r>
                    <w:r>
                      <w:rPr>
                        <w:rFonts w:ascii="Trebuchet MS"/>
                        <w:b/>
                        <w:w w:val="105"/>
                        <w:sz w:val="21"/>
                      </w:rPr>
                      <w:t>what</w:t>
                    </w:r>
                    <w:r>
                      <w:rPr>
                        <w:rFonts w:ascii="Trebuchet MS"/>
                        <w:b/>
                        <w:spacing w:val="-13"/>
                        <w:w w:val="105"/>
                        <w:sz w:val="21"/>
                      </w:rPr>
                      <w:t> </w:t>
                    </w:r>
                    <w:r>
                      <w:rPr>
                        <w:rFonts w:ascii="Trebuchet MS"/>
                        <w:b/>
                        <w:w w:val="105"/>
                        <w:sz w:val="21"/>
                      </w:rPr>
                      <w:t>form(s)</w:t>
                    </w:r>
                    <w:r>
                      <w:rPr>
                        <w:rFonts w:ascii="Trebuchet MS"/>
                        <w:b/>
                        <w:spacing w:val="-14"/>
                        <w:w w:val="105"/>
                        <w:sz w:val="21"/>
                      </w:rPr>
                      <w:t> </w:t>
                    </w:r>
                    <w:r>
                      <w:rPr>
                        <w:rFonts w:ascii="Trebuchet MS"/>
                        <w:b/>
                        <w:w w:val="105"/>
                        <w:sz w:val="21"/>
                      </w:rPr>
                      <w:t>should</w:t>
                    </w:r>
                    <w:r>
                      <w:rPr>
                        <w:rFonts w:ascii="Trebuchet MS"/>
                        <w:b/>
                        <w:spacing w:val="-12"/>
                        <w:w w:val="105"/>
                        <w:sz w:val="21"/>
                      </w:rPr>
                      <w:t> </w:t>
                    </w:r>
                    <w:r>
                      <w:rPr>
                        <w:rFonts w:ascii="Trebuchet MS"/>
                        <w:b/>
                        <w:w w:val="105"/>
                        <w:sz w:val="21"/>
                      </w:rPr>
                      <w:t>medicinal</w:t>
                    </w:r>
                    <w:r>
                      <w:rPr>
                        <w:rFonts w:ascii="Trebuchet MS"/>
                        <w:b/>
                        <w:spacing w:val="-14"/>
                        <w:w w:val="105"/>
                        <w:sz w:val="21"/>
                      </w:rPr>
                      <w:t> </w:t>
                    </w:r>
                    <w:r>
                      <w:rPr>
                        <w:rFonts w:ascii="Trebuchet MS"/>
                        <w:b/>
                        <w:w w:val="105"/>
                        <w:sz w:val="21"/>
                      </w:rPr>
                      <w:t>cannabis</w:t>
                    </w:r>
                    <w:r>
                      <w:rPr>
                        <w:rFonts w:ascii="Trebuchet MS"/>
                        <w:b/>
                        <w:spacing w:val="-13"/>
                        <w:w w:val="105"/>
                        <w:sz w:val="21"/>
                      </w:rPr>
                      <w:t> </w:t>
                    </w:r>
                    <w:r>
                      <w:rPr>
                        <w:rFonts w:ascii="Trebuchet MS"/>
                        <w:b/>
                        <w:w w:val="105"/>
                        <w:sz w:val="21"/>
                      </w:rPr>
                      <w:t>be</w:t>
                    </w:r>
                    <w:r>
                      <w:rPr>
                        <w:rFonts w:ascii="Trebuchet MS"/>
                        <w:b/>
                        <w:spacing w:val="-13"/>
                        <w:w w:val="105"/>
                        <w:sz w:val="21"/>
                      </w:rPr>
                      <w:t> </w:t>
                    </w:r>
                    <w:r>
                      <w:rPr>
                        <w:rFonts w:ascii="Trebuchet MS"/>
                        <w:b/>
                        <w:w w:val="105"/>
                        <w:sz w:val="21"/>
                      </w:rPr>
                      <w:t>permitted</w:t>
                    </w:r>
                    <w:r>
                      <w:rPr>
                        <w:rFonts w:ascii="Trebuchet MS"/>
                        <w:b/>
                        <w:spacing w:val="-12"/>
                        <w:w w:val="105"/>
                        <w:sz w:val="21"/>
                      </w:rPr>
                      <w:t> </w:t>
                    </w:r>
                    <w:r>
                      <w:rPr>
                        <w:rFonts w:ascii="Trebuchet MS"/>
                        <w:b/>
                        <w:w w:val="105"/>
                        <w:sz w:val="21"/>
                      </w:rPr>
                      <w:t>to</w:t>
                    </w:r>
                    <w:r>
                      <w:rPr>
                        <w:rFonts w:ascii="Trebuchet MS"/>
                        <w:b/>
                        <w:spacing w:val="-13"/>
                        <w:w w:val="105"/>
                        <w:sz w:val="21"/>
                      </w:rPr>
                      <w:t> </w:t>
                    </w:r>
                    <w:r>
                      <w:rPr>
                        <w:rFonts w:ascii="Trebuchet MS"/>
                        <w:b/>
                        <w:w w:val="105"/>
                        <w:sz w:val="21"/>
                      </w:rPr>
                      <w:t>be</w:t>
                    </w:r>
                    <w:r>
                      <w:rPr>
                        <w:rFonts w:ascii="Trebuchet MS"/>
                        <w:b/>
                        <w:spacing w:val="-12"/>
                        <w:w w:val="105"/>
                        <w:sz w:val="21"/>
                      </w:rPr>
                      <w:t> </w:t>
                    </w:r>
                    <w:r>
                      <w:rPr>
                        <w:rFonts w:ascii="Trebuchet MS"/>
                        <w:b/>
                        <w:w w:val="105"/>
                        <w:sz w:val="21"/>
                      </w:rPr>
                      <w:t>supplied</w:t>
                    </w:r>
                    <w:r>
                      <w:rPr>
                        <w:rFonts w:ascii="Trebuchet MS"/>
                        <w:b/>
                        <w:spacing w:val="-13"/>
                        <w:w w:val="105"/>
                        <w:sz w:val="21"/>
                      </w:rPr>
                      <w:t> </w:t>
                    </w:r>
                    <w:r>
                      <w:rPr>
                        <w:rFonts w:ascii="Trebuchet MS"/>
                        <w:b/>
                        <w:w w:val="105"/>
                        <w:sz w:val="21"/>
                      </w:rPr>
                      <w:t>and</w:t>
                    </w:r>
                  </w:p>
                  <w:p>
                    <w:pPr>
                      <w:spacing w:before="40"/>
                      <w:ind w:left="0" w:right="0" w:firstLine="0"/>
                      <w:jc w:val="left"/>
                      <w:rPr>
                        <w:rFonts w:ascii="Trebuchet MS"/>
                        <w:b/>
                        <w:sz w:val="21"/>
                      </w:rPr>
                    </w:pPr>
                    <w:r>
                      <w:rPr>
                        <w:rFonts w:ascii="Trebuchet MS"/>
                        <w:b/>
                        <w:w w:val="105"/>
                        <w:sz w:val="21"/>
                      </w:rPr>
                      <w:t>used?</w:t>
                    </w:r>
                  </w:p>
                </w:txbxContent>
              </v:textbox>
              <w10:wrap type="none"/>
            </v:shape>
            <v:shape style="position:absolute;left:148;top:456;width:261;height:250" type="#_x0000_t202" filled="false" stroked="false">
              <v:textbox inset="0,0,0,0">
                <w:txbxContent>
                  <w:p>
                    <w:pPr>
                      <w:spacing w:before="4"/>
                      <w:ind w:left="0" w:right="0" w:firstLine="0"/>
                      <w:jc w:val="left"/>
                      <w:rPr>
                        <w:rFonts w:ascii="Trebuchet MS"/>
                        <w:b/>
                        <w:sz w:val="21"/>
                      </w:rPr>
                    </w:pPr>
                    <w:r>
                      <w:rPr>
                        <w:rFonts w:ascii="Trebuchet MS"/>
                        <w:b/>
                        <w:sz w:val="21"/>
                      </w:rPr>
                      <w:t>16</w:t>
                    </w:r>
                  </w:p>
                </w:txbxContent>
              </v:textbox>
              <w10:wrap type="none"/>
            </v:shape>
          </v:group>
        </w:pict>
      </w:r>
      <w:r>
        <w:rPr>
          <w:sz w:val="20"/>
        </w:rPr>
      </w:r>
    </w:p>
    <w:p>
      <w:pPr>
        <w:pStyle w:val="BodyText"/>
        <w:spacing w:before="1"/>
        <w:rPr>
          <w:sz w:val="13"/>
        </w:rPr>
      </w:pPr>
    </w:p>
    <w:p>
      <w:pPr>
        <w:spacing w:before="105"/>
        <w:ind w:left="957" w:right="0" w:firstLine="0"/>
        <w:jc w:val="left"/>
        <w:rPr>
          <w:rFonts w:ascii="Trebuchet MS"/>
          <w:b/>
          <w:sz w:val="21"/>
        </w:rPr>
      </w:pPr>
      <w:r>
        <w:rPr>
          <w:rFonts w:ascii="Trebuchet MS"/>
          <w:b/>
          <w:color w:val="6C6E70"/>
          <w:spacing w:val="12"/>
          <w:w w:val="105"/>
          <w:sz w:val="21"/>
        </w:rPr>
        <w:t>Fostering </w:t>
      </w:r>
      <w:r>
        <w:rPr>
          <w:rFonts w:ascii="Trebuchet MS"/>
          <w:b/>
          <w:color w:val="6C6E70"/>
          <w:spacing w:val="9"/>
          <w:w w:val="105"/>
          <w:sz w:val="21"/>
        </w:rPr>
        <w:t>and </w:t>
      </w:r>
      <w:r>
        <w:rPr>
          <w:rFonts w:ascii="Trebuchet MS"/>
          <w:b/>
          <w:color w:val="6C6E70"/>
          <w:spacing w:val="12"/>
          <w:w w:val="105"/>
          <w:sz w:val="21"/>
        </w:rPr>
        <w:t>responding </w:t>
      </w:r>
      <w:r>
        <w:rPr>
          <w:rFonts w:ascii="Trebuchet MS"/>
          <w:b/>
          <w:color w:val="6C6E70"/>
          <w:spacing w:val="6"/>
          <w:w w:val="105"/>
          <w:sz w:val="21"/>
        </w:rPr>
        <w:t>to </w:t>
      </w:r>
      <w:r>
        <w:rPr>
          <w:rFonts w:ascii="Trebuchet MS"/>
          <w:b/>
          <w:color w:val="6C6E70"/>
          <w:spacing w:val="11"/>
          <w:w w:val="105"/>
          <w:sz w:val="21"/>
        </w:rPr>
        <w:t>clinical </w:t>
      </w:r>
      <w:r>
        <w:rPr>
          <w:rFonts w:ascii="Trebuchet MS"/>
          <w:b/>
          <w:color w:val="6C6E70"/>
          <w:spacing w:val="12"/>
          <w:w w:val="105"/>
          <w:sz w:val="21"/>
        </w:rPr>
        <w:t>research </w:t>
      </w:r>
      <w:r>
        <w:rPr>
          <w:rFonts w:ascii="Trebuchet MS"/>
          <w:b/>
          <w:color w:val="6C6E70"/>
          <w:spacing w:val="9"/>
          <w:w w:val="105"/>
          <w:sz w:val="21"/>
        </w:rPr>
        <w:t>and </w:t>
      </w:r>
      <w:r>
        <w:rPr>
          <w:rFonts w:ascii="Trebuchet MS"/>
          <w:b/>
          <w:color w:val="6C6E70"/>
          <w:spacing w:val="12"/>
          <w:w w:val="105"/>
          <w:sz w:val="21"/>
        </w:rPr>
        <w:t>advances </w:t>
      </w:r>
      <w:r>
        <w:rPr>
          <w:rFonts w:ascii="Trebuchet MS"/>
          <w:b/>
          <w:color w:val="6C6E70"/>
          <w:spacing w:val="6"/>
          <w:w w:val="105"/>
          <w:sz w:val="21"/>
        </w:rPr>
        <w:t>in</w:t>
      </w:r>
      <w:r>
        <w:rPr>
          <w:rFonts w:ascii="Trebuchet MS"/>
          <w:b/>
          <w:color w:val="6C6E70"/>
          <w:spacing w:val="73"/>
          <w:w w:val="105"/>
          <w:sz w:val="21"/>
        </w:rPr>
        <w:t> </w:t>
      </w:r>
      <w:r>
        <w:rPr>
          <w:rFonts w:ascii="Trebuchet MS"/>
          <w:b/>
          <w:color w:val="6C6E70"/>
          <w:spacing w:val="12"/>
          <w:w w:val="105"/>
          <w:sz w:val="21"/>
        </w:rPr>
        <w:t>technology</w:t>
      </w:r>
    </w:p>
    <w:p>
      <w:pPr>
        <w:pStyle w:val="ListParagraph"/>
        <w:numPr>
          <w:ilvl w:val="1"/>
          <w:numId w:val="5"/>
        </w:numPr>
        <w:tabs>
          <w:tab w:pos="1666" w:val="left" w:leader="none"/>
          <w:tab w:pos="1667" w:val="left" w:leader="none"/>
        </w:tabs>
        <w:spacing w:line="271" w:lineRule="auto" w:before="130" w:after="0"/>
        <w:ind w:left="1666" w:right="314" w:hanging="710"/>
        <w:jc w:val="left"/>
        <w:rPr>
          <w:sz w:val="21"/>
        </w:rPr>
      </w:pPr>
      <w:r>
        <w:rPr>
          <w:w w:val="95"/>
          <w:sz w:val="21"/>
        </w:rPr>
        <w:t>It</w:t>
      </w:r>
      <w:r>
        <w:rPr>
          <w:spacing w:val="-29"/>
          <w:w w:val="95"/>
          <w:sz w:val="21"/>
        </w:rPr>
        <w:t> </w:t>
      </w:r>
      <w:r>
        <w:rPr>
          <w:w w:val="95"/>
          <w:sz w:val="21"/>
        </w:rPr>
        <w:t>is</w:t>
      </w:r>
      <w:r>
        <w:rPr>
          <w:spacing w:val="-29"/>
          <w:w w:val="95"/>
          <w:sz w:val="21"/>
        </w:rPr>
        <w:t> </w:t>
      </w:r>
      <w:r>
        <w:rPr>
          <w:w w:val="95"/>
          <w:sz w:val="21"/>
        </w:rPr>
        <w:t>important</w:t>
      </w:r>
      <w:r>
        <w:rPr>
          <w:spacing w:val="-28"/>
          <w:w w:val="95"/>
          <w:sz w:val="21"/>
        </w:rPr>
        <w:t> </w:t>
      </w:r>
      <w:r>
        <w:rPr>
          <w:w w:val="95"/>
          <w:sz w:val="21"/>
        </w:rPr>
        <w:t>that</w:t>
      </w:r>
      <w:r>
        <w:rPr>
          <w:spacing w:val="-29"/>
          <w:w w:val="95"/>
          <w:sz w:val="21"/>
        </w:rPr>
        <w:t> </w:t>
      </w:r>
      <w:r>
        <w:rPr>
          <w:w w:val="95"/>
          <w:sz w:val="21"/>
        </w:rPr>
        <w:t>any</w:t>
      </w:r>
      <w:r>
        <w:rPr>
          <w:spacing w:val="-28"/>
          <w:w w:val="95"/>
          <w:sz w:val="21"/>
        </w:rPr>
        <w:t> </w:t>
      </w:r>
      <w:r>
        <w:rPr>
          <w:w w:val="95"/>
          <w:sz w:val="21"/>
        </w:rPr>
        <w:t>medicinal</w:t>
      </w:r>
      <w:r>
        <w:rPr>
          <w:spacing w:val="-29"/>
          <w:w w:val="95"/>
          <w:sz w:val="21"/>
        </w:rPr>
        <w:t> </w:t>
      </w:r>
      <w:r>
        <w:rPr>
          <w:w w:val="95"/>
          <w:sz w:val="21"/>
        </w:rPr>
        <w:t>cannabis</w:t>
      </w:r>
      <w:r>
        <w:rPr>
          <w:spacing w:val="-29"/>
          <w:w w:val="95"/>
          <w:sz w:val="21"/>
        </w:rPr>
        <w:t> </w:t>
      </w:r>
      <w:r>
        <w:rPr>
          <w:w w:val="95"/>
          <w:sz w:val="21"/>
        </w:rPr>
        <w:t>scheme</w:t>
      </w:r>
      <w:r>
        <w:rPr>
          <w:spacing w:val="-28"/>
          <w:w w:val="95"/>
          <w:sz w:val="21"/>
        </w:rPr>
        <w:t> </w:t>
      </w:r>
      <w:r>
        <w:rPr>
          <w:w w:val="95"/>
          <w:sz w:val="21"/>
        </w:rPr>
        <w:t>established</w:t>
      </w:r>
      <w:r>
        <w:rPr>
          <w:spacing w:val="-29"/>
          <w:w w:val="95"/>
          <w:sz w:val="21"/>
        </w:rPr>
        <w:t> </w:t>
      </w:r>
      <w:r>
        <w:rPr>
          <w:w w:val="95"/>
          <w:sz w:val="21"/>
        </w:rPr>
        <w:t>in</w:t>
      </w:r>
      <w:r>
        <w:rPr>
          <w:spacing w:val="-28"/>
          <w:w w:val="95"/>
          <w:sz w:val="21"/>
        </w:rPr>
        <w:t> </w:t>
      </w:r>
      <w:r>
        <w:rPr>
          <w:w w:val="95"/>
          <w:sz w:val="21"/>
        </w:rPr>
        <w:t>Victoria</w:t>
      </w:r>
      <w:r>
        <w:rPr>
          <w:spacing w:val="-29"/>
          <w:w w:val="95"/>
          <w:sz w:val="21"/>
        </w:rPr>
        <w:t> </w:t>
      </w:r>
      <w:r>
        <w:rPr>
          <w:w w:val="95"/>
          <w:sz w:val="21"/>
        </w:rPr>
        <w:t>remains effective</w:t>
      </w:r>
      <w:r>
        <w:rPr>
          <w:spacing w:val="-43"/>
          <w:w w:val="95"/>
          <w:sz w:val="21"/>
        </w:rPr>
        <w:t> </w:t>
      </w:r>
      <w:r>
        <w:rPr>
          <w:w w:val="95"/>
          <w:sz w:val="21"/>
        </w:rPr>
        <w:t>and</w:t>
      </w:r>
      <w:r>
        <w:rPr>
          <w:spacing w:val="-42"/>
          <w:w w:val="95"/>
          <w:sz w:val="21"/>
        </w:rPr>
        <w:t> </w:t>
      </w:r>
      <w:r>
        <w:rPr>
          <w:w w:val="95"/>
          <w:sz w:val="21"/>
        </w:rPr>
        <w:t>justified</w:t>
      </w:r>
      <w:r>
        <w:rPr>
          <w:spacing w:val="-42"/>
          <w:w w:val="95"/>
          <w:sz w:val="21"/>
        </w:rPr>
        <w:t> </w:t>
      </w:r>
      <w:r>
        <w:rPr>
          <w:w w:val="95"/>
          <w:sz w:val="21"/>
        </w:rPr>
        <w:t>while</w:t>
      </w:r>
      <w:r>
        <w:rPr>
          <w:spacing w:val="-42"/>
          <w:w w:val="95"/>
          <w:sz w:val="21"/>
        </w:rPr>
        <w:t> </w:t>
      </w:r>
      <w:r>
        <w:rPr>
          <w:w w:val="95"/>
          <w:sz w:val="21"/>
        </w:rPr>
        <w:t>changes</w:t>
      </w:r>
      <w:r>
        <w:rPr>
          <w:spacing w:val="-43"/>
          <w:w w:val="95"/>
          <w:sz w:val="21"/>
        </w:rPr>
        <w:t> </w:t>
      </w:r>
      <w:r>
        <w:rPr>
          <w:w w:val="95"/>
          <w:sz w:val="21"/>
        </w:rPr>
        <w:t>continue</w:t>
      </w:r>
      <w:r>
        <w:rPr>
          <w:spacing w:val="-42"/>
          <w:w w:val="95"/>
          <w:sz w:val="21"/>
        </w:rPr>
        <w:t> </w:t>
      </w:r>
      <w:r>
        <w:rPr>
          <w:w w:val="95"/>
          <w:sz w:val="21"/>
        </w:rPr>
        <w:t>to</w:t>
      </w:r>
      <w:r>
        <w:rPr>
          <w:spacing w:val="-42"/>
          <w:w w:val="95"/>
          <w:sz w:val="21"/>
        </w:rPr>
        <w:t> </w:t>
      </w:r>
      <w:r>
        <w:rPr>
          <w:w w:val="95"/>
          <w:sz w:val="21"/>
        </w:rPr>
        <w:t>occur</w:t>
      </w:r>
      <w:r>
        <w:rPr>
          <w:spacing w:val="-42"/>
          <w:w w:val="95"/>
          <w:sz w:val="21"/>
        </w:rPr>
        <w:t> </w:t>
      </w:r>
      <w:r>
        <w:rPr>
          <w:w w:val="95"/>
          <w:sz w:val="21"/>
        </w:rPr>
        <w:t>in</w:t>
      </w:r>
      <w:r>
        <w:rPr>
          <w:spacing w:val="-43"/>
          <w:w w:val="95"/>
          <w:sz w:val="21"/>
        </w:rPr>
        <w:t> </w:t>
      </w:r>
      <w:r>
        <w:rPr>
          <w:w w:val="95"/>
          <w:sz w:val="21"/>
        </w:rPr>
        <w:t>scientific</w:t>
      </w:r>
      <w:r>
        <w:rPr>
          <w:spacing w:val="-42"/>
          <w:w w:val="95"/>
          <w:sz w:val="21"/>
        </w:rPr>
        <w:t> </w:t>
      </w:r>
      <w:r>
        <w:rPr>
          <w:w w:val="95"/>
          <w:sz w:val="21"/>
        </w:rPr>
        <w:t>knowledge,</w:t>
      </w:r>
      <w:r>
        <w:rPr>
          <w:spacing w:val="-43"/>
          <w:w w:val="95"/>
          <w:sz w:val="21"/>
        </w:rPr>
        <w:t> </w:t>
      </w:r>
      <w:r>
        <w:rPr>
          <w:w w:val="95"/>
          <w:sz w:val="21"/>
        </w:rPr>
        <w:t>medical </w:t>
      </w:r>
      <w:r>
        <w:rPr>
          <w:sz w:val="21"/>
        </w:rPr>
        <w:t>practices and</w:t>
      </w:r>
      <w:r>
        <w:rPr>
          <w:spacing w:val="-22"/>
          <w:sz w:val="21"/>
        </w:rPr>
        <w:t> </w:t>
      </w:r>
      <w:r>
        <w:rPr>
          <w:sz w:val="21"/>
        </w:rPr>
        <w:t>technology.</w:t>
      </w:r>
    </w:p>
    <w:p>
      <w:pPr>
        <w:pStyle w:val="ListParagraph"/>
        <w:numPr>
          <w:ilvl w:val="1"/>
          <w:numId w:val="5"/>
        </w:numPr>
        <w:tabs>
          <w:tab w:pos="1666" w:val="left" w:leader="none"/>
          <w:tab w:pos="1667" w:val="left" w:leader="none"/>
        </w:tabs>
        <w:spacing w:line="271" w:lineRule="auto" w:before="102" w:after="0"/>
        <w:ind w:left="1666" w:right="174" w:hanging="710"/>
        <w:jc w:val="left"/>
        <w:rPr>
          <w:sz w:val="21"/>
        </w:rPr>
      </w:pPr>
      <w:r>
        <w:rPr>
          <w:w w:val="95"/>
          <w:sz w:val="21"/>
        </w:rPr>
        <w:t>There</w:t>
      </w:r>
      <w:r>
        <w:rPr>
          <w:spacing w:val="-31"/>
          <w:w w:val="95"/>
          <w:sz w:val="21"/>
        </w:rPr>
        <w:t> </w:t>
      </w:r>
      <w:r>
        <w:rPr>
          <w:w w:val="95"/>
          <w:sz w:val="21"/>
        </w:rPr>
        <w:t>are</w:t>
      </w:r>
      <w:r>
        <w:rPr>
          <w:spacing w:val="-31"/>
          <w:w w:val="95"/>
          <w:sz w:val="21"/>
        </w:rPr>
        <w:t> </w:t>
      </w:r>
      <w:r>
        <w:rPr>
          <w:w w:val="95"/>
          <w:sz w:val="21"/>
        </w:rPr>
        <w:t>many</w:t>
      </w:r>
      <w:r>
        <w:rPr>
          <w:spacing w:val="-31"/>
          <w:w w:val="95"/>
          <w:sz w:val="21"/>
        </w:rPr>
        <w:t> </w:t>
      </w:r>
      <w:r>
        <w:rPr>
          <w:w w:val="95"/>
          <w:sz w:val="21"/>
        </w:rPr>
        <w:t>ways</w:t>
      </w:r>
      <w:r>
        <w:rPr>
          <w:spacing w:val="-30"/>
          <w:w w:val="95"/>
          <w:sz w:val="21"/>
        </w:rPr>
        <w:t> </w:t>
      </w:r>
      <w:r>
        <w:rPr>
          <w:w w:val="95"/>
          <w:sz w:val="21"/>
        </w:rPr>
        <w:t>in</w:t>
      </w:r>
      <w:r>
        <w:rPr>
          <w:spacing w:val="-31"/>
          <w:w w:val="95"/>
          <w:sz w:val="21"/>
        </w:rPr>
        <w:t> </w:t>
      </w:r>
      <w:r>
        <w:rPr>
          <w:w w:val="95"/>
          <w:sz w:val="21"/>
        </w:rPr>
        <w:t>which</w:t>
      </w:r>
      <w:r>
        <w:rPr>
          <w:spacing w:val="-31"/>
          <w:w w:val="95"/>
          <w:sz w:val="21"/>
        </w:rPr>
        <w:t> </w:t>
      </w:r>
      <w:r>
        <w:rPr>
          <w:w w:val="95"/>
          <w:sz w:val="21"/>
        </w:rPr>
        <w:t>new</w:t>
      </w:r>
      <w:r>
        <w:rPr>
          <w:spacing w:val="-30"/>
          <w:w w:val="95"/>
          <w:sz w:val="21"/>
        </w:rPr>
        <w:t> </w:t>
      </w:r>
      <w:r>
        <w:rPr>
          <w:w w:val="95"/>
          <w:sz w:val="21"/>
        </w:rPr>
        <w:t>information</w:t>
      </w:r>
      <w:r>
        <w:rPr>
          <w:spacing w:val="-31"/>
          <w:w w:val="95"/>
          <w:sz w:val="21"/>
        </w:rPr>
        <w:t> </w:t>
      </w:r>
      <w:r>
        <w:rPr>
          <w:w w:val="95"/>
          <w:sz w:val="21"/>
        </w:rPr>
        <w:t>and</w:t>
      </w:r>
      <w:r>
        <w:rPr>
          <w:spacing w:val="-30"/>
          <w:w w:val="95"/>
          <w:sz w:val="21"/>
        </w:rPr>
        <w:t> </w:t>
      </w:r>
      <w:r>
        <w:rPr>
          <w:w w:val="95"/>
          <w:sz w:val="21"/>
        </w:rPr>
        <w:t>ideas</w:t>
      </w:r>
      <w:r>
        <w:rPr>
          <w:spacing w:val="-31"/>
          <w:w w:val="95"/>
          <w:sz w:val="21"/>
        </w:rPr>
        <w:t> </w:t>
      </w:r>
      <w:r>
        <w:rPr>
          <w:w w:val="95"/>
          <w:sz w:val="21"/>
        </w:rPr>
        <w:t>may</w:t>
      </w:r>
      <w:r>
        <w:rPr>
          <w:spacing w:val="-31"/>
          <w:w w:val="95"/>
          <w:sz w:val="21"/>
        </w:rPr>
        <w:t> </w:t>
      </w:r>
      <w:r>
        <w:rPr>
          <w:w w:val="95"/>
          <w:sz w:val="21"/>
        </w:rPr>
        <w:t>affect</w:t>
      </w:r>
      <w:r>
        <w:rPr>
          <w:spacing w:val="-31"/>
          <w:w w:val="95"/>
          <w:sz w:val="21"/>
        </w:rPr>
        <w:t> </w:t>
      </w:r>
      <w:r>
        <w:rPr>
          <w:w w:val="95"/>
          <w:sz w:val="21"/>
        </w:rPr>
        <w:t>future</w:t>
      </w:r>
      <w:r>
        <w:rPr>
          <w:spacing w:val="-30"/>
          <w:w w:val="95"/>
          <w:sz w:val="21"/>
        </w:rPr>
        <w:t> </w:t>
      </w:r>
      <w:r>
        <w:rPr>
          <w:w w:val="95"/>
          <w:sz w:val="21"/>
        </w:rPr>
        <w:t>decisions</w:t>
      </w:r>
      <w:r>
        <w:rPr>
          <w:spacing w:val="-31"/>
          <w:w w:val="95"/>
          <w:sz w:val="21"/>
        </w:rPr>
        <w:t> </w:t>
      </w:r>
      <w:r>
        <w:rPr>
          <w:w w:val="95"/>
          <w:sz w:val="21"/>
        </w:rPr>
        <w:t>by prescribing</w:t>
      </w:r>
      <w:r>
        <w:rPr>
          <w:spacing w:val="-31"/>
          <w:w w:val="95"/>
          <w:sz w:val="21"/>
        </w:rPr>
        <w:t> </w:t>
      </w:r>
      <w:r>
        <w:rPr>
          <w:w w:val="95"/>
          <w:sz w:val="21"/>
        </w:rPr>
        <w:t>medical</w:t>
      </w:r>
      <w:r>
        <w:rPr>
          <w:spacing w:val="-32"/>
          <w:w w:val="95"/>
          <w:sz w:val="21"/>
        </w:rPr>
        <w:t> </w:t>
      </w:r>
      <w:r>
        <w:rPr>
          <w:w w:val="95"/>
          <w:sz w:val="21"/>
        </w:rPr>
        <w:t>practitioners</w:t>
      </w:r>
      <w:r>
        <w:rPr>
          <w:spacing w:val="-31"/>
          <w:w w:val="95"/>
          <w:sz w:val="21"/>
        </w:rPr>
        <w:t> </w:t>
      </w:r>
      <w:r>
        <w:rPr>
          <w:w w:val="95"/>
          <w:sz w:val="21"/>
        </w:rPr>
        <w:t>and</w:t>
      </w:r>
      <w:r>
        <w:rPr>
          <w:spacing w:val="-30"/>
          <w:w w:val="95"/>
          <w:sz w:val="21"/>
        </w:rPr>
        <w:t> </w:t>
      </w:r>
      <w:r>
        <w:rPr>
          <w:w w:val="95"/>
          <w:sz w:val="21"/>
        </w:rPr>
        <w:t>users</w:t>
      </w:r>
      <w:r>
        <w:rPr>
          <w:spacing w:val="-31"/>
          <w:w w:val="95"/>
          <w:sz w:val="21"/>
        </w:rPr>
        <w:t> </w:t>
      </w:r>
      <w:r>
        <w:rPr>
          <w:w w:val="95"/>
          <w:sz w:val="21"/>
        </w:rPr>
        <w:t>about</w:t>
      </w:r>
      <w:r>
        <w:rPr>
          <w:spacing w:val="-31"/>
          <w:w w:val="95"/>
          <w:sz w:val="21"/>
        </w:rPr>
        <w:t> </w:t>
      </w:r>
      <w:r>
        <w:rPr>
          <w:w w:val="95"/>
          <w:sz w:val="21"/>
        </w:rPr>
        <w:t>the</w:t>
      </w:r>
      <w:r>
        <w:rPr>
          <w:spacing w:val="-31"/>
          <w:w w:val="95"/>
          <w:sz w:val="21"/>
        </w:rPr>
        <w:t> </w:t>
      </w:r>
      <w:r>
        <w:rPr>
          <w:w w:val="95"/>
          <w:sz w:val="21"/>
        </w:rPr>
        <w:t>use</w:t>
      </w:r>
      <w:r>
        <w:rPr>
          <w:spacing w:val="-31"/>
          <w:w w:val="95"/>
          <w:sz w:val="21"/>
        </w:rPr>
        <w:t> </w:t>
      </w:r>
      <w:r>
        <w:rPr>
          <w:w w:val="95"/>
          <w:sz w:val="21"/>
        </w:rPr>
        <w:t>of</w:t>
      </w:r>
      <w:r>
        <w:rPr>
          <w:spacing w:val="-31"/>
          <w:w w:val="95"/>
          <w:sz w:val="21"/>
        </w:rPr>
        <w:t> </w:t>
      </w:r>
      <w:r>
        <w:rPr>
          <w:w w:val="95"/>
          <w:sz w:val="21"/>
        </w:rPr>
        <w:t>medicinal</w:t>
      </w:r>
      <w:r>
        <w:rPr>
          <w:spacing w:val="-31"/>
          <w:w w:val="95"/>
          <w:sz w:val="21"/>
        </w:rPr>
        <w:t> </w:t>
      </w:r>
      <w:r>
        <w:rPr>
          <w:w w:val="95"/>
          <w:sz w:val="21"/>
        </w:rPr>
        <w:t>cannabis.</w:t>
      </w:r>
      <w:r>
        <w:rPr>
          <w:spacing w:val="-32"/>
          <w:w w:val="95"/>
          <w:sz w:val="21"/>
        </w:rPr>
        <w:t> </w:t>
      </w:r>
      <w:r>
        <w:rPr>
          <w:w w:val="95"/>
          <w:sz w:val="21"/>
        </w:rPr>
        <w:t>For </w:t>
      </w:r>
      <w:r>
        <w:rPr>
          <w:sz w:val="21"/>
        </w:rPr>
        <w:t>example:</w:t>
      </w:r>
    </w:p>
    <w:p>
      <w:pPr>
        <w:pStyle w:val="ListParagraph"/>
        <w:numPr>
          <w:ilvl w:val="2"/>
          <w:numId w:val="5"/>
        </w:numPr>
        <w:tabs>
          <w:tab w:pos="2092" w:val="left" w:leader="none"/>
        </w:tabs>
        <w:spacing w:line="268" w:lineRule="auto" w:before="94" w:after="0"/>
        <w:ind w:left="2091" w:right="206" w:hanging="284"/>
        <w:jc w:val="left"/>
        <w:rPr>
          <w:sz w:val="21"/>
        </w:rPr>
      </w:pPr>
      <w:r>
        <w:rPr>
          <w:w w:val="95"/>
          <w:sz w:val="21"/>
        </w:rPr>
        <w:t>Clinical</w:t>
      </w:r>
      <w:r>
        <w:rPr>
          <w:spacing w:val="-39"/>
          <w:w w:val="95"/>
          <w:sz w:val="21"/>
        </w:rPr>
        <w:t> </w:t>
      </w:r>
      <w:r>
        <w:rPr>
          <w:w w:val="95"/>
          <w:sz w:val="21"/>
        </w:rPr>
        <w:t>trials</w:t>
      </w:r>
      <w:r>
        <w:rPr>
          <w:spacing w:val="-38"/>
          <w:w w:val="95"/>
          <w:sz w:val="21"/>
        </w:rPr>
        <w:t> </w:t>
      </w:r>
      <w:r>
        <w:rPr>
          <w:w w:val="95"/>
          <w:sz w:val="21"/>
        </w:rPr>
        <w:t>may</w:t>
      </w:r>
      <w:r>
        <w:rPr>
          <w:spacing w:val="-37"/>
          <w:w w:val="95"/>
          <w:sz w:val="21"/>
        </w:rPr>
        <w:t> </w:t>
      </w:r>
      <w:r>
        <w:rPr>
          <w:w w:val="95"/>
          <w:sz w:val="21"/>
        </w:rPr>
        <w:t>reveal</w:t>
      </w:r>
      <w:r>
        <w:rPr>
          <w:spacing w:val="-39"/>
          <w:w w:val="95"/>
          <w:sz w:val="21"/>
        </w:rPr>
        <w:t> </w:t>
      </w:r>
      <w:r>
        <w:rPr>
          <w:w w:val="95"/>
          <w:sz w:val="21"/>
        </w:rPr>
        <w:t>that</w:t>
      </w:r>
      <w:r>
        <w:rPr>
          <w:spacing w:val="-38"/>
          <w:w w:val="95"/>
          <w:sz w:val="21"/>
        </w:rPr>
        <w:t> </w:t>
      </w:r>
      <w:r>
        <w:rPr>
          <w:w w:val="95"/>
          <w:sz w:val="21"/>
        </w:rPr>
        <w:t>medicinal</w:t>
      </w:r>
      <w:r>
        <w:rPr>
          <w:spacing w:val="-38"/>
          <w:w w:val="95"/>
          <w:sz w:val="21"/>
        </w:rPr>
        <w:t> </w:t>
      </w:r>
      <w:r>
        <w:rPr>
          <w:w w:val="95"/>
          <w:sz w:val="21"/>
        </w:rPr>
        <w:t>cannabis</w:t>
      </w:r>
      <w:r>
        <w:rPr>
          <w:spacing w:val="-38"/>
          <w:w w:val="95"/>
          <w:sz w:val="21"/>
        </w:rPr>
        <w:t> </w:t>
      </w:r>
      <w:r>
        <w:rPr>
          <w:w w:val="95"/>
          <w:sz w:val="21"/>
        </w:rPr>
        <w:t>is</w:t>
      </w:r>
      <w:r>
        <w:rPr>
          <w:spacing w:val="-38"/>
          <w:w w:val="95"/>
          <w:sz w:val="21"/>
        </w:rPr>
        <w:t> </w:t>
      </w:r>
      <w:r>
        <w:rPr>
          <w:w w:val="95"/>
          <w:sz w:val="21"/>
        </w:rPr>
        <w:t>ineffective</w:t>
      </w:r>
      <w:r>
        <w:rPr>
          <w:spacing w:val="-37"/>
          <w:w w:val="95"/>
          <w:sz w:val="21"/>
        </w:rPr>
        <w:t> </w:t>
      </w:r>
      <w:r>
        <w:rPr>
          <w:w w:val="95"/>
          <w:sz w:val="21"/>
        </w:rPr>
        <w:t>in</w:t>
      </w:r>
      <w:r>
        <w:rPr>
          <w:spacing w:val="-38"/>
          <w:w w:val="95"/>
          <w:sz w:val="21"/>
        </w:rPr>
        <w:t> </w:t>
      </w:r>
      <w:r>
        <w:rPr>
          <w:w w:val="95"/>
          <w:sz w:val="21"/>
        </w:rPr>
        <w:t>treating</w:t>
      </w:r>
      <w:r>
        <w:rPr>
          <w:spacing w:val="-38"/>
          <w:w w:val="95"/>
          <w:sz w:val="21"/>
        </w:rPr>
        <w:t> </w:t>
      </w:r>
      <w:r>
        <w:rPr>
          <w:w w:val="95"/>
          <w:sz w:val="21"/>
        </w:rPr>
        <w:t>a</w:t>
      </w:r>
      <w:r>
        <w:rPr>
          <w:spacing w:val="-38"/>
          <w:w w:val="95"/>
          <w:sz w:val="21"/>
        </w:rPr>
        <w:t> </w:t>
      </w:r>
      <w:r>
        <w:rPr>
          <w:w w:val="95"/>
          <w:sz w:val="21"/>
        </w:rPr>
        <w:t>medical condition</w:t>
      </w:r>
      <w:r>
        <w:rPr>
          <w:spacing w:val="-36"/>
          <w:w w:val="95"/>
          <w:sz w:val="21"/>
        </w:rPr>
        <w:t> </w:t>
      </w:r>
      <w:r>
        <w:rPr>
          <w:w w:val="95"/>
          <w:sz w:val="21"/>
        </w:rPr>
        <w:t>for</w:t>
      </w:r>
      <w:r>
        <w:rPr>
          <w:spacing w:val="-35"/>
          <w:w w:val="95"/>
          <w:sz w:val="21"/>
        </w:rPr>
        <w:t> </w:t>
      </w:r>
      <w:r>
        <w:rPr>
          <w:w w:val="95"/>
          <w:sz w:val="21"/>
        </w:rPr>
        <w:t>which</w:t>
      </w:r>
      <w:r>
        <w:rPr>
          <w:spacing w:val="-36"/>
          <w:w w:val="95"/>
          <w:sz w:val="21"/>
        </w:rPr>
        <w:t> </w:t>
      </w:r>
      <w:r>
        <w:rPr>
          <w:w w:val="95"/>
          <w:sz w:val="21"/>
        </w:rPr>
        <w:t>it</w:t>
      </w:r>
      <w:r>
        <w:rPr>
          <w:spacing w:val="-35"/>
          <w:w w:val="95"/>
          <w:sz w:val="21"/>
        </w:rPr>
        <w:t> </w:t>
      </w:r>
      <w:r>
        <w:rPr>
          <w:w w:val="95"/>
          <w:sz w:val="21"/>
        </w:rPr>
        <w:t>is</w:t>
      </w:r>
      <w:r>
        <w:rPr>
          <w:spacing w:val="-35"/>
          <w:w w:val="95"/>
          <w:sz w:val="21"/>
        </w:rPr>
        <w:t> </w:t>
      </w:r>
      <w:r>
        <w:rPr>
          <w:w w:val="95"/>
          <w:sz w:val="21"/>
        </w:rPr>
        <w:t>routinely</w:t>
      </w:r>
      <w:r>
        <w:rPr>
          <w:spacing w:val="-36"/>
          <w:w w:val="95"/>
          <w:sz w:val="21"/>
        </w:rPr>
        <w:t> </w:t>
      </w:r>
      <w:r>
        <w:rPr>
          <w:w w:val="95"/>
          <w:sz w:val="21"/>
        </w:rPr>
        <w:t>used</w:t>
      </w:r>
      <w:r>
        <w:rPr>
          <w:spacing w:val="-35"/>
          <w:w w:val="95"/>
          <w:sz w:val="21"/>
        </w:rPr>
        <w:t> </w:t>
      </w:r>
      <w:r>
        <w:rPr>
          <w:w w:val="95"/>
          <w:sz w:val="21"/>
        </w:rPr>
        <w:t>under</w:t>
      </w:r>
      <w:r>
        <w:rPr>
          <w:spacing w:val="-35"/>
          <w:w w:val="95"/>
          <w:sz w:val="21"/>
        </w:rPr>
        <w:t> </w:t>
      </w:r>
      <w:r>
        <w:rPr>
          <w:w w:val="95"/>
          <w:sz w:val="21"/>
        </w:rPr>
        <w:t>the</w:t>
      </w:r>
      <w:r>
        <w:rPr>
          <w:spacing w:val="-36"/>
          <w:w w:val="95"/>
          <w:sz w:val="21"/>
        </w:rPr>
        <w:t> </w:t>
      </w:r>
      <w:r>
        <w:rPr>
          <w:w w:val="95"/>
          <w:sz w:val="21"/>
        </w:rPr>
        <w:t>Victorian</w:t>
      </w:r>
      <w:r>
        <w:rPr>
          <w:spacing w:val="-35"/>
          <w:w w:val="95"/>
          <w:sz w:val="21"/>
        </w:rPr>
        <w:t> </w:t>
      </w:r>
      <w:r>
        <w:rPr>
          <w:w w:val="95"/>
          <w:sz w:val="21"/>
        </w:rPr>
        <w:t>scheme,</w:t>
      </w:r>
      <w:r>
        <w:rPr>
          <w:spacing w:val="-36"/>
          <w:w w:val="95"/>
          <w:sz w:val="21"/>
        </w:rPr>
        <w:t> </w:t>
      </w:r>
      <w:r>
        <w:rPr>
          <w:w w:val="95"/>
          <w:sz w:val="21"/>
        </w:rPr>
        <w:t>or</w:t>
      </w:r>
      <w:r>
        <w:rPr>
          <w:spacing w:val="-35"/>
          <w:w w:val="95"/>
          <w:sz w:val="21"/>
        </w:rPr>
        <w:t> </w:t>
      </w:r>
      <w:r>
        <w:rPr>
          <w:w w:val="95"/>
          <w:sz w:val="21"/>
        </w:rPr>
        <w:t>is</w:t>
      </w:r>
      <w:r>
        <w:rPr>
          <w:spacing w:val="-36"/>
          <w:w w:val="95"/>
          <w:sz w:val="21"/>
        </w:rPr>
        <w:t> </w:t>
      </w:r>
      <w:r>
        <w:rPr>
          <w:w w:val="95"/>
          <w:sz w:val="21"/>
        </w:rPr>
        <w:t>effective</w:t>
      </w:r>
      <w:r>
        <w:rPr>
          <w:spacing w:val="-35"/>
          <w:w w:val="95"/>
          <w:sz w:val="21"/>
        </w:rPr>
        <w:t> </w:t>
      </w:r>
      <w:r>
        <w:rPr>
          <w:w w:val="95"/>
          <w:sz w:val="21"/>
        </w:rPr>
        <w:t>in </w:t>
      </w:r>
      <w:r>
        <w:rPr>
          <w:sz w:val="21"/>
        </w:rPr>
        <w:t>treating</w:t>
      </w:r>
      <w:r>
        <w:rPr>
          <w:spacing w:val="-42"/>
          <w:sz w:val="21"/>
        </w:rPr>
        <w:t> </w:t>
      </w:r>
      <w:r>
        <w:rPr>
          <w:sz w:val="21"/>
        </w:rPr>
        <w:t>a</w:t>
      </w:r>
      <w:r>
        <w:rPr>
          <w:spacing w:val="-42"/>
          <w:sz w:val="21"/>
        </w:rPr>
        <w:t> </w:t>
      </w:r>
      <w:r>
        <w:rPr>
          <w:sz w:val="21"/>
        </w:rPr>
        <w:t>condition</w:t>
      </w:r>
      <w:r>
        <w:rPr>
          <w:spacing w:val="-41"/>
          <w:sz w:val="21"/>
        </w:rPr>
        <w:t> </w:t>
      </w:r>
      <w:r>
        <w:rPr>
          <w:sz w:val="21"/>
        </w:rPr>
        <w:t>that</w:t>
      </w:r>
      <w:r>
        <w:rPr>
          <w:spacing w:val="-42"/>
          <w:sz w:val="21"/>
        </w:rPr>
        <w:t> </w:t>
      </w:r>
      <w:r>
        <w:rPr>
          <w:sz w:val="21"/>
        </w:rPr>
        <w:t>is</w:t>
      </w:r>
      <w:r>
        <w:rPr>
          <w:spacing w:val="-42"/>
          <w:sz w:val="21"/>
        </w:rPr>
        <w:t> </w:t>
      </w:r>
      <w:r>
        <w:rPr>
          <w:sz w:val="21"/>
        </w:rPr>
        <w:t>not</w:t>
      </w:r>
      <w:r>
        <w:rPr>
          <w:spacing w:val="-41"/>
          <w:sz w:val="21"/>
        </w:rPr>
        <w:t> </w:t>
      </w:r>
      <w:r>
        <w:rPr>
          <w:sz w:val="21"/>
        </w:rPr>
        <w:t>covered</w:t>
      </w:r>
      <w:r>
        <w:rPr>
          <w:spacing w:val="-42"/>
          <w:sz w:val="21"/>
        </w:rPr>
        <w:t> </w:t>
      </w:r>
      <w:r>
        <w:rPr>
          <w:sz w:val="21"/>
        </w:rPr>
        <w:t>by</w:t>
      </w:r>
      <w:r>
        <w:rPr>
          <w:spacing w:val="-41"/>
          <w:sz w:val="21"/>
        </w:rPr>
        <w:t> </w:t>
      </w:r>
      <w:r>
        <w:rPr>
          <w:sz w:val="21"/>
        </w:rPr>
        <w:t>the</w:t>
      </w:r>
      <w:r>
        <w:rPr>
          <w:spacing w:val="-42"/>
          <w:sz w:val="21"/>
        </w:rPr>
        <w:t> </w:t>
      </w:r>
      <w:r>
        <w:rPr>
          <w:sz w:val="21"/>
        </w:rPr>
        <w:t>scheme</w:t>
      </w:r>
      <w:r>
        <w:rPr>
          <w:spacing w:val="-42"/>
          <w:sz w:val="21"/>
        </w:rPr>
        <w:t> </w:t>
      </w:r>
      <w:r>
        <w:rPr>
          <w:sz w:val="21"/>
        </w:rPr>
        <w:t>and</w:t>
      </w:r>
      <w:r>
        <w:rPr>
          <w:spacing w:val="-41"/>
          <w:sz w:val="21"/>
        </w:rPr>
        <w:t> </w:t>
      </w:r>
      <w:r>
        <w:rPr>
          <w:sz w:val="21"/>
        </w:rPr>
        <w:t>perhaps</w:t>
      </w:r>
      <w:r>
        <w:rPr>
          <w:spacing w:val="-42"/>
          <w:sz w:val="21"/>
        </w:rPr>
        <w:t> </w:t>
      </w:r>
      <w:r>
        <w:rPr>
          <w:sz w:val="21"/>
        </w:rPr>
        <w:t>should</w:t>
      </w:r>
      <w:r>
        <w:rPr>
          <w:spacing w:val="-42"/>
          <w:sz w:val="21"/>
        </w:rPr>
        <w:t> </w:t>
      </w:r>
      <w:r>
        <w:rPr>
          <w:sz w:val="21"/>
        </w:rPr>
        <w:t>be.</w:t>
      </w:r>
    </w:p>
    <w:p>
      <w:pPr>
        <w:spacing w:after="0" w:line="268" w:lineRule="auto"/>
        <w:jc w:val="left"/>
        <w:rPr>
          <w:sz w:val="21"/>
        </w:rPr>
        <w:sectPr>
          <w:footerReference w:type="even" r:id="rId196"/>
          <w:footerReference w:type="default" r:id="rId197"/>
          <w:pgSz w:w="11900" w:h="16840"/>
          <w:pgMar w:footer="784" w:header="1588" w:top="2300" w:bottom="980" w:left="460" w:right="1480"/>
          <w:pgNumType w:start="162"/>
        </w:sectPr>
      </w:pPr>
    </w:p>
    <w:p>
      <w:pPr>
        <w:pStyle w:val="BodyText"/>
        <w:spacing w:before="7"/>
        <w:rPr>
          <w:sz w:val="13"/>
        </w:rPr>
      </w:pPr>
    </w:p>
    <w:p>
      <w:pPr>
        <w:pStyle w:val="ListParagraph"/>
        <w:numPr>
          <w:ilvl w:val="2"/>
          <w:numId w:val="5"/>
        </w:numPr>
        <w:tabs>
          <w:tab w:pos="2092" w:val="left" w:leader="none"/>
        </w:tabs>
        <w:spacing w:line="271" w:lineRule="auto" w:before="86" w:after="0"/>
        <w:ind w:left="2091" w:right="316" w:hanging="284"/>
        <w:jc w:val="left"/>
        <w:rPr>
          <w:sz w:val="21"/>
        </w:rPr>
      </w:pPr>
      <w:r>
        <w:rPr>
          <w:w w:val="95"/>
          <w:sz w:val="21"/>
        </w:rPr>
        <w:t>New</w:t>
      </w:r>
      <w:r>
        <w:rPr>
          <w:spacing w:val="-33"/>
          <w:w w:val="95"/>
          <w:sz w:val="21"/>
        </w:rPr>
        <w:t> </w:t>
      </w:r>
      <w:r>
        <w:rPr>
          <w:w w:val="95"/>
          <w:sz w:val="21"/>
        </w:rPr>
        <w:t>pharmaceutical</w:t>
      </w:r>
      <w:r>
        <w:rPr>
          <w:spacing w:val="-33"/>
          <w:w w:val="95"/>
          <w:sz w:val="21"/>
        </w:rPr>
        <w:t> </w:t>
      </w:r>
      <w:r>
        <w:rPr>
          <w:w w:val="95"/>
          <w:sz w:val="21"/>
        </w:rPr>
        <w:t>products</w:t>
      </w:r>
      <w:r>
        <w:rPr>
          <w:spacing w:val="-32"/>
          <w:w w:val="95"/>
          <w:sz w:val="21"/>
        </w:rPr>
        <w:t> </w:t>
      </w:r>
      <w:r>
        <w:rPr>
          <w:w w:val="95"/>
          <w:sz w:val="21"/>
        </w:rPr>
        <w:t>that</w:t>
      </w:r>
      <w:r>
        <w:rPr>
          <w:spacing w:val="-33"/>
          <w:w w:val="95"/>
          <w:sz w:val="21"/>
        </w:rPr>
        <w:t> </w:t>
      </w:r>
      <w:r>
        <w:rPr>
          <w:w w:val="95"/>
          <w:sz w:val="21"/>
        </w:rPr>
        <w:t>are</w:t>
      </w:r>
      <w:r>
        <w:rPr>
          <w:spacing w:val="-32"/>
          <w:w w:val="95"/>
          <w:sz w:val="21"/>
        </w:rPr>
        <w:t> </w:t>
      </w:r>
      <w:r>
        <w:rPr>
          <w:w w:val="95"/>
          <w:sz w:val="21"/>
        </w:rPr>
        <w:t>more</w:t>
      </w:r>
      <w:r>
        <w:rPr>
          <w:spacing w:val="-33"/>
          <w:w w:val="95"/>
          <w:sz w:val="21"/>
        </w:rPr>
        <w:t> </w:t>
      </w:r>
      <w:r>
        <w:rPr>
          <w:w w:val="95"/>
          <w:sz w:val="21"/>
        </w:rPr>
        <w:t>effective</w:t>
      </w:r>
      <w:r>
        <w:rPr>
          <w:spacing w:val="-33"/>
          <w:w w:val="95"/>
          <w:sz w:val="21"/>
        </w:rPr>
        <w:t> </w:t>
      </w:r>
      <w:r>
        <w:rPr>
          <w:w w:val="95"/>
          <w:sz w:val="21"/>
        </w:rPr>
        <w:t>than</w:t>
      </w:r>
      <w:r>
        <w:rPr>
          <w:spacing w:val="-32"/>
          <w:w w:val="95"/>
          <w:sz w:val="21"/>
        </w:rPr>
        <w:t> </w:t>
      </w:r>
      <w:r>
        <w:rPr>
          <w:w w:val="95"/>
          <w:sz w:val="21"/>
        </w:rPr>
        <w:t>medicinal</w:t>
      </w:r>
      <w:r>
        <w:rPr>
          <w:spacing w:val="-33"/>
          <w:w w:val="95"/>
          <w:sz w:val="21"/>
        </w:rPr>
        <w:t> </w:t>
      </w:r>
      <w:r>
        <w:rPr>
          <w:w w:val="95"/>
          <w:sz w:val="21"/>
        </w:rPr>
        <w:t>cannabis</w:t>
      </w:r>
      <w:r>
        <w:rPr>
          <w:spacing w:val="-33"/>
          <w:w w:val="95"/>
          <w:sz w:val="21"/>
        </w:rPr>
        <w:t> </w:t>
      </w:r>
      <w:r>
        <w:rPr>
          <w:w w:val="95"/>
          <w:sz w:val="21"/>
        </w:rPr>
        <w:t>in treating</w:t>
      </w:r>
      <w:r>
        <w:rPr>
          <w:spacing w:val="-43"/>
          <w:w w:val="95"/>
          <w:sz w:val="21"/>
        </w:rPr>
        <w:t> </w:t>
      </w:r>
      <w:r>
        <w:rPr>
          <w:w w:val="95"/>
          <w:sz w:val="21"/>
        </w:rPr>
        <w:t>a</w:t>
      </w:r>
      <w:r>
        <w:rPr>
          <w:spacing w:val="-42"/>
          <w:w w:val="95"/>
          <w:sz w:val="21"/>
        </w:rPr>
        <w:t> </w:t>
      </w:r>
      <w:r>
        <w:rPr>
          <w:w w:val="95"/>
          <w:sz w:val="21"/>
        </w:rPr>
        <w:t>condition</w:t>
      </w:r>
      <w:r>
        <w:rPr>
          <w:spacing w:val="-42"/>
          <w:w w:val="95"/>
          <w:sz w:val="21"/>
        </w:rPr>
        <w:t> </w:t>
      </w:r>
      <w:r>
        <w:rPr>
          <w:w w:val="95"/>
          <w:sz w:val="21"/>
        </w:rPr>
        <w:t>for</w:t>
      </w:r>
      <w:r>
        <w:rPr>
          <w:spacing w:val="-42"/>
          <w:w w:val="95"/>
          <w:sz w:val="21"/>
        </w:rPr>
        <w:t> </w:t>
      </w:r>
      <w:r>
        <w:rPr>
          <w:w w:val="95"/>
          <w:sz w:val="21"/>
        </w:rPr>
        <w:t>which</w:t>
      </w:r>
      <w:r>
        <w:rPr>
          <w:spacing w:val="-43"/>
          <w:w w:val="95"/>
          <w:sz w:val="21"/>
        </w:rPr>
        <w:t> </w:t>
      </w:r>
      <w:r>
        <w:rPr>
          <w:w w:val="95"/>
          <w:sz w:val="21"/>
        </w:rPr>
        <w:t>medicinal</w:t>
      </w:r>
      <w:r>
        <w:rPr>
          <w:spacing w:val="-42"/>
          <w:w w:val="95"/>
          <w:sz w:val="21"/>
        </w:rPr>
        <w:t> </w:t>
      </w:r>
      <w:r>
        <w:rPr>
          <w:w w:val="95"/>
          <w:sz w:val="21"/>
        </w:rPr>
        <w:t>cannabis</w:t>
      </w:r>
      <w:r>
        <w:rPr>
          <w:spacing w:val="-42"/>
          <w:w w:val="95"/>
          <w:sz w:val="21"/>
        </w:rPr>
        <w:t> </w:t>
      </w:r>
      <w:r>
        <w:rPr>
          <w:w w:val="95"/>
          <w:sz w:val="21"/>
        </w:rPr>
        <w:t>is</w:t>
      </w:r>
      <w:r>
        <w:rPr>
          <w:spacing w:val="-43"/>
          <w:w w:val="95"/>
          <w:sz w:val="21"/>
        </w:rPr>
        <w:t> </w:t>
      </w:r>
      <w:r>
        <w:rPr>
          <w:w w:val="95"/>
          <w:sz w:val="21"/>
        </w:rPr>
        <w:t>normally</w:t>
      </w:r>
      <w:r>
        <w:rPr>
          <w:spacing w:val="-42"/>
          <w:w w:val="95"/>
          <w:sz w:val="21"/>
        </w:rPr>
        <w:t> </w:t>
      </w:r>
      <w:r>
        <w:rPr>
          <w:w w:val="95"/>
          <w:sz w:val="21"/>
        </w:rPr>
        <w:t>administered</w:t>
      </w:r>
      <w:r>
        <w:rPr>
          <w:spacing w:val="-42"/>
          <w:w w:val="95"/>
          <w:sz w:val="21"/>
        </w:rPr>
        <w:t> </w:t>
      </w:r>
      <w:r>
        <w:rPr>
          <w:w w:val="95"/>
          <w:sz w:val="21"/>
        </w:rPr>
        <w:t>may</w:t>
      </w:r>
      <w:r>
        <w:rPr>
          <w:spacing w:val="-42"/>
          <w:w w:val="95"/>
          <w:sz w:val="21"/>
        </w:rPr>
        <w:t> </w:t>
      </w:r>
      <w:r>
        <w:rPr>
          <w:w w:val="95"/>
          <w:sz w:val="21"/>
        </w:rPr>
        <w:t>be </w:t>
      </w:r>
      <w:r>
        <w:rPr>
          <w:sz w:val="21"/>
        </w:rPr>
        <w:t>released onto the</w:t>
      </w:r>
      <w:r>
        <w:rPr>
          <w:spacing w:val="-32"/>
          <w:sz w:val="21"/>
        </w:rPr>
        <w:t> </w:t>
      </w:r>
      <w:r>
        <w:rPr>
          <w:sz w:val="21"/>
        </w:rPr>
        <w:t>market.</w:t>
      </w:r>
    </w:p>
    <w:p>
      <w:pPr>
        <w:pStyle w:val="ListParagraph"/>
        <w:numPr>
          <w:ilvl w:val="2"/>
          <w:numId w:val="5"/>
        </w:numPr>
        <w:tabs>
          <w:tab w:pos="2092" w:val="left" w:leader="none"/>
        </w:tabs>
        <w:spacing w:line="266" w:lineRule="auto" w:before="91" w:after="0"/>
        <w:ind w:left="2091" w:right="855" w:hanging="284"/>
        <w:jc w:val="left"/>
        <w:rPr>
          <w:sz w:val="21"/>
        </w:rPr>
      </w:pPr>
      <w:r>
        <w:rPr>
          <w:w w:val="90"/>
          <w:sz w:val="21"/>
        </w:rPr>
        <w:t>Innovative</w:t>
      </w:r>
      <w:r>
        <w:rPr>
          <w:spacing w:val="-7"/>
          <w:w w:val="90"/>
          <w:sz w:val="21"/>
        </w:rPr>
        <w:t> </w:t>
      </w:r>
      <w:r>
        <w:rPr>
          <w:w w:val="90"/>
          <w:sz w:val="21"/>
        </w:rPr>
        <w:t>ways</w:t>
      </w:r>
      <w:r>
        <w:rPr>
          <w:spacing w:val="-6"/>
          <w:w w:val="90"/>
          <w:sz w:val="21"/>
        </w:rPr>
        <w:t> </w:t>
      </w:r>
      <w:r>
        <w:rPr>
          <w:w w:val="90"/>
          <w:sz w:val="21"/>
        </w:rPr>
        <w:t>of</w:t>
      </w:r>
      <w:r>
        <w:rPr>
          <w:spacing w:val="-7"/>
          <w:w w:val="90"/>
          <w:sz w:val="21"/>
        </w:rPr>
        <w:t> </w:t>
      </w:r>
      <w:r>
        <w:rPr>
          <w:w w:val="90"/>
          <w:sz w:val="21"/>
        </w:rPr>
        <w:t>preparing</w:t>
      </w:r>
      <w:r>
        <w:rPr>
          <w:spacing w:val="-6"/>
          <w:w w:val="90"/>
          <w:sz w:val="21"/>
        </w:rPr>
        <w:t> </w:t>
      </w:r>
      <w:r>
        <w:rPr>
          <w:w w:val="90"/>
          <w:sz w:val="21"/>
        </w:rPr>
        <w:t>medicinal</w:t>
      </w:r>
      <w:r>
        <w:rPr>
          <w:spacing w:val="-7"/>
          <w:w w:val="90"/>
          <w:sz w:val="21"/>
        </w:rPr>
        <w:t> </w:t>
      </w:r>
      <w:r>
        <w:rPr>
          <w:w w:val="90"/>
          <w:sz w:val="21"/>
        </w:rPr>
        <w:t>cannabis</w:t>
      </w:r>
      <w:r>
        <w:rPr>
          <w:spacing w:val="-7"/>
          <w:w w:val="90"/>
          <w:sz w:val="21"/>
        </w:rPr>
        <w:t> </w:t>
      </w:r>
      <w:r>
        <w:rPr>
          <w:w w:val="90"/>
          <w:sz w:val="21"/>
        </w:rPr>
        <w:t>products</w:t>
      </w:r>
      <w:r>
        <w:rPr>
          <w:spacing w:val="-6"/>
          <w:w w:val="90"/>
          <w:sz w:val="21"/>
        </w:rPr>
        <w:t> </w:t>
      </w:r>
      <w:r>
        <w:rPr>
          <w:w w:val="90"/>
          <w:sz w:val="21"/>
        </w:rPr>
        <w:t>that</w:t>
      </w:r>
      <w:r>
        <w:rPr>
          <w:spacing w:val="-7"/>
          <w:w w:val="90"/>
          <w:sz w:val="21"/>
        </w:rPr>
        <w:t> </w:t>
      </w:r>
      <w:r>
        <w:rPr>
          <w:w w:val="90"/>
          <w:sz w:val="21"/>
        </w:rPr>
        <w:t>increase</w:t>
      </w:r>
      <w:r>
        <w:rPr>
          <w:spacing w:val="-6"/>
          <w:w w:val="90"/>
          <w:sz w:val="21"/>
        </w:rPr>
        <w:t> </w:t>
      </w:r>
      <w:r>
        <w:rPr>
          <w:w w:val="90"/>
          <w:sz w:val="21"/>
        </w:rPr>
        <w:t>their </w:t>
      </w:r>
      <w:r>
        <w:rPr>
          <w:sz w:val="21"/>
        </w:rPr>
        <w:t>effectiveness</w:t>
      </w:r>
      <w:r>
        <w:rPr>
          <w:spacing w:val="-29"/>
          <w:sz w:val="21"/>
        </w:rPr>
        <w:t> </w:t>
      </w:r>
      <w:r>
        <w:rPr>
          <w:sz w:val="21"/>
        </w:rPr>
        <w:t>in</w:t>
      </w:r>
      <w:r>
        <w:rPr>
          <w:spacing w:val="-28"/>
          <w:sz w:val="21"/>
        </w:rPr>
        <w:t> </w:t>
      </w:r>
      <w:r>
        <w:rPr>
          <w:sz w:val="21"/>
        </w:rPr>
        <w:t>treating</w:t>
      </w:r>
      <w:r>
        <w:rPr>
          <w:spacing w:val="-29"/>
          <w:sz w:val="21"/>
        </w:rPr>
        <w:t> </w:t>
      </w:r>
      <w:r>
        <w:rPr>
          <w:sz w:val="21"/>
        </w:rPr>
        <w:t>certain</w:t>
      </w:r>
      <w:r>
        <w:rPr>
          <w:spacing w:val="-28"/>
          <w:sz w:val="21"/>
        </w:rPr>
        <w:t> </w:t>
      </w:r>
      <w:r>
        <w:rPr>
          <w:sz w:val="21"/>
        </w:rPr>
        <w:t>symptoms</w:t>
      </w:r>
      <w:r>
        <w:rPr>
          <w:spacing w:val="-28"/>
          <w:sz w:val="21"/>
        </w:rPr>
        <w:t> </w:t>
      </w:r>
      <w:r>
        <w:rPr>
          <w:sz w:val="21"/>
        </w:rPr>
        <w:t>may</w:t>
      </w:r>
      <w:r>
        <w:rPr>
          <w:spacing w:val="-29"/>
          <w:sz w:val="21"/>
        </w:rPr>
        <w:t> </w:t>
      </w:r>
      <w:r>
        <w:rPr>
          <w:sz w:val="21"/>
        </w:rPr>
        <w:t>be</w:t>
      </w:r>
      <w:r>
        <w:rPr>
          <w:spacing w:val="-28"/>
          <w:sz w:val="21"/>
        </w:rPr>
        <w:t> </w:t>
      </w:r>
      <w:r>
        <w:rPr>
          <w:sz w:val="21"/>
        </w:rPr>
        <w:t>developed.</w:t>
      </w:r>
    </w:p>
    <w:p>
      <w:pPr>
        <w:pStyle w:val="ListParagraph"/>
        <w:numPr>
          <w:ilvl w:val="2"/>
          <w:numId w:val="5"/>
        </w:numPr>
        <w:tabs>
          <w:tab w:pos="2092" w:val="left" w:leader="none"/>
        </w:tabs>
        <w:spacing w:line="271" w:lineRule="auto" w:before="97" w:after="0"/>
        <w:ind w:left="2091" w:right="212" w:hanging="284"/>
        <w:jc w:val="both"/>
        <w:rPr>
          <w:sz w:val="21"/>
        </w:rPr>
      </w:pPr>
      <w:r>
        <w:rPr>
          <w:w w:val="90"/>
          <w:sz w:val="21"/>
        </w:rPr>
        <w:t>Medical practitioners whose patients use medicinal cannabis may observe, through </w:t>
      </w:r>
      <w:r>
        <w:rPr>
          <w:w w:val="95"/>
          <w:sz w:val="21"/>
        </w:rPr>
        <w:t>experience,</w:t>
      </w:r>
      <w:r>
        <w:rPr>
          <w:spacing w:val="-44"/>
          <w:w w:val="95"/>
          <w:sz w:val="21"/>
        </w:rPr>
        <w:t> </w:t>
      </w:r>
      <w:r>
        <w:rPr>
          <w:w w:val="95"/>
          <w:sz w:val="21"/>
        </w:rPr>
        <w:t>patterns</w:t>
      </w:r>
      <w:r>
        <w:rPr>
          <w:spacing w:val="-43"/>
          <w:w w:val="95"/>
          <w:sz w:val="21"/>
        </w:rPr>
        <w:t> </w:t>
      </w:r>
      <w:r>
        <w:rPr>
          <w:w w:val="95"/>
          <w:sz w:val="21"/>
        </w:rPr>
        <w:t>in</w:t>
      </w:r>
      <w:r>
        <w:rPr>
          <w:spacing w:val="-43"/>
          <w:w w:val="95"/>
          <w:sz w:val="21"/>
        </w:rPr>
        <w:t> </w:t>
      </w:r>
      <w:r>
        <w:rPr>
          <w:w w:val="95"/>
          <w:sz w:val="21"/>
        </w:rPr>
        <w:t>the</w:t>
      </w:r>
      <w:r>
        <w:rPr>
          <w:spacing w:val="-44"/>
          <w:w w:val="95"/>
          <w:sz w:val="21"/>
        </w:rPr>
        <w:t> </w:t>
      </w:r>
      <w:r>
        <w:rPr>
          <w:w w:val="95"/>
          <w:sz w:val="21"/>
        </w:rPr>
        <w:t>circumstances</w:t>
      </w:r>
      <w:r>
        <w:rPr>
          <w:spacing w:val="-43"/>
          <w:w w:val="95"/>
          <w:sz w:val="21"/>
        </w:rPr>
        <w:t> </w:t>
      </w:r>
      <w:r>
        <w:rPr>
          <w:w w:val="95"/>
          <w:sz w:val="21"/>
        </w:rPr>
        <w:t>in</w:t>
      </w:r>
      <w:r>
        <w:rPr>
          <w:spacing w:val="-43"/>
          <w:w w:val="95"/>
          <w:sz w:val="21"/>
        </w:rPr>
        <w:t> </w:t>
      </w:r>
      <w:r>
        <w:rPr>
          <w:w w:val="95"/>
          <w:sz w:val="21"/>
        </w:rPr>
        <w:t>which</w:t>
      </w:r>
      <w:r>
        <w:rPr>
          <w:spacing w:val="-43"/>
          <w:w w:val="95"/>
          <w:sz w:val="21"/>
        </w:rPr>
        <w:t> </w:t>
      </w:r>
      <w:r>
        <w:rPr>
          <w:w w:val="95"/>
          <w:sz w:val="21"/>
        </w:rPr>
        <w:t>those</w:t>
      </w:r>
      <w:r>
        <w:rPr>
          <w:spacing w:val="-43"/>
          <w:w w:val="95"/>
          <w:sz w:val="21"/>
        </w:rPr>
        <w:t> </w:t>
      </w:r>
      <w:r>
        <w:rPr>
          <w:w w:val="95"/>
          <w:sz w:val="21"/>
        </w:rPr>
        <w:t>with</w:t>
      </w:r>
      <w:r>
        <w:rPr>
          <w:spacing w:val="-43"/>
          <w:w w:val="95"/>
          <w:sz w:val="21"/>
        </w:rPr>
        <w:t> </w:t>
      </w:r>
      <w:r>
        <w:rPr>
          <w:w w:val="95"/>
          <w:sz w:val="21"/>
        </w:rPr>
        <w:t>a</w:t>
      </w:r>
      <w:r>
        <w:rPr>
          <w:spacing w:val="-44"/>
          <w:w w:val="95"/>
          <w:sz w:val="21"/>
        </w:rPr>
        <w:t> </w:t>
      </w:r>
      <w:r>
        <w:rPr>
          <w:w w:val="95"/>
          <w:sz w:val="21"/>
        </w:rPr>
        <w:t>particular</w:t>
      </w:r>
      <w:r>
        <w:rPr>
          <w:spacing w:val="-43"/>
          <w:w w:val="95"/>
          <w:sz w:val="21"/>
        </w:rPr>
        <w:t> </w:t>
      </w:r>
      <w:r>
        <w:rPr>
          <w:w w:val="95"/>
          <w:sz w:val="21"/>
        </w:rPr>
        <w:t>condition may</w:t>
      </w:r>
      <w:r>
        <w:rPr>
          <w:spacing w:val="-30"/>
          <w:w w:val="95"/>
          <w:sz w:val="21"/>
        </w:rPr>
        <w:t> </w:t>
      </w:r>
      <w:r>
        <w:rPr>
          <w:w w:val="95"/>
          <w:sz w:val="21"/>
        </w:rPr>
        <w:t>benefit</w:t>
      </w:r>
      <w:r>
        <w:rPr>
          <w:spacing w:val="-29"/>
          <w:w w:val="95"/>
          <w:sz w:val="21"/>
        </w:rPr>
        <w:t> </w:t>
      </w:r>
      <w:r>
        <w:rPr>
          <w:w w:val="95"/>
          <w:sz w:val="21"/>
        </w:rPr>
        <w:t>or</w:t>
      </w:r>
      <w:r>
        <w:rPr>
          <w:spacing w:val="-29"/>
          <w:w w:val="95"/>
          <w:sz w:val="21"/>
        </w:rPr>
        <w:t> </w:t>
      </w:r>
      <w:r>
        <w:rPr>
          <w:w w:val="95"/>
          <w:sz w:val="21"/>
        </w:rPr>
        <w:t>may</w:t>
      </w:r>
      <w:r>
        <w:rPr>
          <w:spacing w:val="-29"/>
          <w:w w:val="95"/>
          <w:sz w:val="21"/>
        </w:rPr>
        <w:t> </w:t>
      </w:r>
      <w:r>
        <w:rPr>
          <w:w w:val="95"/>
          <w:sz w:val="21"/>
        </w:rPr>
        <w:t>identify</w:t>
      </w:r>
      <w:r>
        <w:rPr>
          <w:spacing w:val="-29"/>
          <w:w w:val="95"/>
          <w:sz w:val="21"/>
        </w:rPr>
        <w:t> </w:t>
      </w:r>
      <w:r>
        <w:rPr>
          <w:w w:val="95"/>
          <w:sz w:val="21"/>
        </w:rPr>
        <w:t>issues</w:t>
      </w:r>
      <w:r>
        <w:rPr>
          <w:spacing w:val="-29"/>
          <w:w w:val="95"/>
          <w:sz w:val="21"/>
        </w:rPr>
        <w:t> </w:t>
      </w:r>
      <w:r>
        <w:rPr>
          <w:w w:val="95"/>
          <w:sz w:val="21"/>
        </w:rPr>
        <w:t>in</w:t>
      </w:r>
      <w:r>
        <w:rPr>
          <w:spacing w:val="-29"/>
          <w:w w:val="95"/>
          <w:sz w:val="21"/>
        </w:rPr>
        <w:t> </w:t>
      </w:r>
      <w:r>
        <w:rPr>
          <w:w w:val="95"/>
          <w:sz w:val="21"/>
        </w:rPr>
        <w:t>respect</w:t>
      </w:r>
      <w:r>
        <w:rPr>
          <w:spacing w:val="-29"/>
          <w:w w:val="95"/>
          <w:sz w:val="21"/>
        </w:rPr>
        <w:t> </w:t>
      </w:r>
      <w:r>
        <w:rPr>
          <w:w w:val="95"/>
          <w:sz w:val="21"/>
        </w:rPr>
        <w:t>of</w:t>
      </w:r>
      <w:r>
        <w:rPr>
          <w:spacing w:val="-30"/>
          <w:w w:val="95"/>
          <w:sz w:val="21"/>
        </w:rPr>
        <w:t> </w:t>
      </w:r>
      <w:r>
        <w:rPr>
          <w:w w:val="95"/>
          <w:sz w:val="21"/>
        </w:rPr>
        <w:t>side</w:t>
      </w:r>
      <w:r>
        <w:rPr>
          <w:spacing w:val="-29"/>
          <w:w w:val="95"/>
          <w:sz w:val="21"/>
        </w:rPr>
        <w:t> </w:t>
      </w:r>
      <w:r>
        <w:rPr>
          <w:w w:val="95"/>
          <w:sz w:val="21"/>
        </w:rPr>
        <w:t>effects</w:t>
      </w:r>
      <w:r>
        <w:rPr>
          <w:spacing w:val="-29"/>
          <w:w w:val="95"/>
          <w:sz w:val="21"/>
        </w:rPr>
        <w:t> </w:t>
      </w:r>
      <w:r>
        <w:rPr>
          <w:w w:val="95"/>
          <w:sz w:val="21"/>
        </w:rPr>
        <w:t>or</w:t>
      </w:r>
      <w:r>
        <w:rPr>
          <w:spacing w:val="-29"/>
          <w:w w:val="95"/>
          <w:sz w:val="21"/>
        </w:rPr>
        <w:t> </w:t>
      </w:r>
      <w:r>
        <w:rPr>
          <w:w w:val="95"/>
          <w:sz w:val="21"/>
        </w:rPr>
        <w:t>drug</w:t>
      </w:r>
      <w:r>
        <w:rPr>
          <w:spacing w:val="-29"/>
          <w:w w:val="95"/>
          <w:sz w:val="21"/>
        </w:rPr>
        <w:t> </w:t>
      </w:r>
      <w:r>
        <w:rPr>
          <w:w w:val="95"/>
          <w:sz w:val="21"/>
        </w:rPr>
        <w:t>interactions.</w:t>
      </w:r>
    </w:p>
    <w:p>
      <w:pPr>
        <w:pStyle w:val="ListParagraph"/>
        <w:numPr>
          <w:ilvl w:val="1"/>
          <w:numId w:val="5"/>
        </w:numPr>
        <w:tabs>
          <w:tab w:pos="1667" w:val="left" w:leader="none"/>
        </w:tabs>
        <w:spacing w:line="271" w:lineRule="auto" w:before="100" w:after="0"/>
        <w:ind w:left="1666" w:right="249" w:hanging="710"/>
        <w:jc w:val="both"/>
        <w:rPr>
          <w:sz w:val="21"/>
        </w:rPr>
      </w:pPr>
      <w:r>
        <w:rPr>
          <w:w w:val="95"/>
          <w:sz w:val="21"/>
        </w:rPr>
        <w:t>Even</w:t>
      </w:r>
      <w:r>
        <w:rPr>
          <w:spacing w:val="-31"/>
          <w:w w:val="95"/>
          <w:sz w:val="21"/>
        </w:rPr>
        <w:t> </w:t>
      </w:r>
      <w:r>
        <w:rPr>
          <w:w w:val="95"/>
          <w:sz w:val="21"/>
        </w:rPr>
        <w:t>a</w:t>
      </w:r>
      <w:r>
        <w:rPr>
          <w:spacing w:val="-31"/>
          <w:w w:val="95"/>
          <w:sz w:val="21"/>
        </w:rPr>
        <w:t> </w:t>
      </w:r>
      <w:r>
        <w:rPr>
          <w:w w:val="95"/>
          <w:sz w:val="21"/>
        </w:rPr>
        <w:t>scheme</w:t>
      </w:r>
      <w:r>
        <w:rPr>
          <w:spacing w:val="-31"/>
          <w:w w:val="95"/>
          <w:sz w:val="21"/>
        </w:rPr>
        <w:t> </w:t>
      </w:r>
      <w:r>
        <w:rPr>
          <w:w w:val="95"/>
          <w:sz w:val="21"/>
        </w:rPr>
        <w:t>that</w:t>
      </w:r>
      <w:r>
        <w:rPr>
          <w:spacing w:val="-30"/>
          <w:w w:val="95"/>
          <w:sz w:val="21"/>
        </w:rPr>
        <w:t> </w:t>
      </w:r>
      <w:r>
        <w:rPr>
          <w:w w:val="95"/>
          <w:sz w:val="21"/>
        </w:rPr>
        <w:t>allowed</w:t>
      </w:r>
      <w:r>
        <w:rPr>
          <w:spacing w:val="-31"/>
          <w:w w:val="95"/>
          <w:sz w:val="21"/>
        </w:rPr>
        <w:t> </w:t>
      </w:r>
      <w:r>
        <w:rPr>
          <w:w w:val="95"/>
          <w:sz w:val="21"/>
        </w:rPr>
        <w:t>for</w:t>
      </w:r>
      <w:r>
        <w:rPr>
          <w:spacing w:val="-31"/>
          <w:w w:val="95"/>
          <w:sz w:val="21"/>
        </w:rPr>
        <w:t> </w:t>
      </w:r>
      <w:r>
        <w:rPr>
          <w:w w:val="95"/>
          <w:sz w:val="21"/>
        </w:rPr>
        <w:t>exceptions</w:t>
      </w:r>
      <w:r>
        <w:rPr>
          <w:spacing w:val="-30"/>
          <w:w w:val="95"/>
          <w:sz w:val="21"/>
        </w:rPr>
        <w:t> </w:t>
      </w:r>
      <w:r>
        <w:rPr>
          <w:w w:val="95"/>
          <w:sz w:val="21"/>
        </w:rPr>
        <w:t>to</w:t>
      </w:r>
      <w:r>
        <w:rPr>
          <w:spacing w:val="-31"/>
          <w:w w:val="95"/>
          <w:sz w:val="21"/>
        </w:rPr>
        <w:t> </w:t>
      </w:r>
      <w:r>
        <w:rPr>
          <w:w w:val="95"/>
          <w:sz w:val="21"/>
        </w:rPr>
        <w:t>be</w:t>
      </w:r>
      <w:r>
        <w:rPr>
          <w:spacing w:val="-31"/>
          <w:w w:val="95"/>
          <w:sz w:val="21"/>
        </w:rPr>
        <w:t> </w:t>
      </w:r>
      <w:r>
        <w:rPr>
          <w:w w:val="95"/>
          <w:sz w:val="21"/>
        </w:rPr>
        <w:t>made</w:t>
      </w:r>
      <w:r>
        <w:rPr>
          <w:spacing w:val="-30"/>
          <w:w w:val="95"/>
          <w:sz w:val="21"/>
        </w:rPr>
        <w:t> </w:t>
      </w:r>
      <w:r>
        <w:rPr>
          <w:w w:val="95"/>
          <w:sz w:val="21"/>
        </w:rPr>
        <w:t>in</w:t>
      </w:r>
      <w:r>
        <w:rPr>
          <w:spacing w:val="-31"/>
          <w:w w:val="95"/>
          <w:sz w:val="21"/>
        </w:rPr>
        <w:t> </w:t>
      </w:r>
      <w:r>
        <w:rPr>
          <w:w w:val="95"/>
          <w:sz w:val="21"/>
        </w:rPr>
        <w:t>special</w:t>
      </w:r>
      <w:r>
        <w:rPr>
          <w:spacing w:val="-31"/>
          <w:w w:val="95"/>
          <w:sz w:val="21"/>
        </w:rPr>
        <w:t> </w:t>
      </w:r>
      <w:r>
        <w:rPr>
          <w:w w:val="95"/>
          <w:sz w:val="21"/>
        </w:rPr>
        <w:t>cases</w:t>
      </w:r>
      <w:r>
        <w:rPr>
          <w:spacing w:val="-31"/>
          <w:w w:val="95"/>
          <w:sz w:val="21"/>
        </w:rPr>
        <w:t> </w:t>
      </w:r>
      <w:r>
        <w:rPr>
          <w:w w:val="95"/>
          <w:sz w:val="21"/>
        </w:rPr>
        <w:t>for</w:t>
      </w:r>
      <w:r>
        <w:rPr>
          <w:spacing w:val="-31"/>
          <w:w w:val="95"/>
          <w:sz w:val="21"/>
        </w:rPr>
        <w:t> </w:t>
      </w:r>
      <w:r>
        <w:rPr>
          <w:w w:val="95"/>
          <w:sz w:val="21"/>
        </w:rPr>
        <w:t>patients</w:t>
      </w:r>
      <w:r>
        <w:rPr>
          <w:spacing w:val="-31"/>
          <w:w w:val="95"/>
          <w:sz w:val="21"/>
        </w:rPr>
        <w:t> </w:t>
      </w:r>
      <w:r>
        <w:rPr>
          <w:w w:val="95"/>
          <w:sz w:val="21"/>
        </w:rPr>
        <w:t>who would</w:t>
      </w:r>
      <w:r>
        <w:rPr>
          <w:spacing w:val="-43"/>
          <w:w w:val="95"/>
          <w:sz w:val="21"/>
        </w:rPr>
        <w:t> </w:t>
      </w:r>
      <w:r>
        <w:rPr>
          <w:w w:val="95"/>
          <w:sz w:val="21"/>
        </w:rPr>
        <w:t>not</w:t>
      </w:r>
      <w:r>
        <w:rPr>
          <w:spacing w:val="-42"/>
          <w:w w:val="95"/>
          <w:sz w:val="21"/>
        </w:rPr>
        <w:t> </w:t>
      </w:r>
      <w:r>
        <w:rPr>
          <w:w w:val="95"/>
          <w:sz w:val="21"/>
        </w:rPr>
        <w:t>otherwise</w:t>
      </w:r>
      <w:r>
        <w:rPr>
          <w:spacing w:val="-42"/>
          <w:w w:val="95"/>
          <w:sz w:val="21"/>
        </w:rPr>
        <w:t> </w:t>
      </w:r>
      <w:r>
        <w:rPr>
          <w:w w:val="95"/>
          <w:sz w:val="21"/>
        </w:rPr>
        <w:t>be</w:t>
      </w:r>
      <w:r>
        <w:rPr>
          <w:spacing w:val="-42"/>
          <w:w w:val="95"/>
          <w:sz w:val="21"/>
        </w:rPr>
        <w:t> </w:t>
      </w:r>
      <w:r>
        <w:rPr>
          <w:w w:val="95"/>
          <w:sz w:val="21"/>
        </w:rPr>
        <w:t>eligible</w:t>
      </w:r>
      <w:r>
        <w:rPr>
          <w:spacing w:val="-42"/>
          <w:w w:val="95"/>
          <w:sz w:val="21"/>
        </w:rPr>
        <w:t> </w:t>
      </w:r>
      <w:r>
        <w:rPr>
          <w:w w:val="95"/>
          <w:sz w:val="21"/>
        </w:rPr>
        <w:t>could</w:t>
      </w:r>
      <w:r>
        <w:rPr>
          <w:spacing w:val="-42"/>
          <w:w w:val="95"/>
          <w:sz w:val="21"/>
        </w:rPr>
        <w:t> </w:t>
      </w:r>
      <w:r>
        <w:rPr>
          <w:w w:val="95"/>
          <w:sz w:val="21"/>
        </w:rPr>
        <w:t>accommodate</w:t>
      </w:r>
      <w:r>
        <w:rPr>
          <w:spacing w:val="-43"/>
          <w:w w:val="95"/>
          <w:sz w:val="21"/>
        </w:rPr>
        <w:t> </w:t>
      </w:r>
      <w:r>
        <w:rPr>
          <w:w w:val="95"/>
          <w:sz w:val="21"/>
        </w:rPr>
        <w:t>the</w:t>
      </w:r>
      <w:r>
        <w:rPr>
          <w:spacing w:val="-42"/>
          <w:w w:val="95"/>
          <w:sz w:val="21"/>
        </w:rPr>
        <w:t> </w:t>
      </w:r>
      <w:r>
        <w:rPr>
          <w:w w:val="95"/>
          <w:sz w:val="21"/>
        </w:rPr>
        <w:t>possibility</w:t>
      </w:r>
      <w:r>
        <w:rPr>
          <w:spacing w:val="-42"/>
          <w:w w:val="95"/>
          <w:sz w:val="21"/>
        </w:rPr>
        <w:t> </w:t>
      </w:r>
      <w:r>
        <w:rPr>
          <w:w w:val="95"/>
          <w:sz w:val="21"/>
        </w:rPr>
        <w:t>of</w:t>
      </w:r>
      <w:r>
        <w:rPr>
          <w:spacing w:val="-42"/>
          <w:w w:val="95"/>
          <w:sz w:val="21"/>
        </w:rPr>
        <w:t> </w:t>
      </w:r>
      <w:r>
        <w:rPr>
          <w:w w:val="95"/>
          <w:sz w:val="21"/>
        </w:rPr>
        <w:t>ongoing</w:t>
      </w:r>
      <w:r>
        <w:rPr>
          <w:spacing w:val="-42"/>
          <w:w w:val="95"/>
          <w:sz w:val="21"/>
        </w:rPr>
        <w:t> </w:t>
      </w:r>
      <w:r>
        <w:rPr>
          <w:w w:val="95"/>
          <w:sz w:val="21"/>
        </w:rPr>
        <w:t>systemic </w:t>
      </w:r>
      <w:r>
        <w:rPr>
          <w:sz w:val="21"/>
        </w:rPr>
        <w:t>changes</w:t>
      </w:r>
      <w:r>
        <w:rPr>
          <w:spacing w:val="-20"/>
          <w:sz w:val="21"/>
        </w:rPr>
        <w:t> </w:t>
      </w:r>
      <w:r>
        <w:rPr>
          <w:sz w:val="21"/>
        </w:rPr>
        <w:t>to</w:t>
      </w:r>
      <w:r>
        <w:rPr>
          <w:spacing w:val="-19"/>
          <w:sz w:val="21"/>
        </w:rPr>
        <w:t> </w:t>
      </w:r>
      <w:r>
        <w:rPr>
          <w:sz w:val="21"/>
        </w:rPr>
        <w:t>a</w:t>
      </w:r>
      <w:r>
        <w:rPr>
          <w:spacing w:val="-19"/>
          <w:sz w:val="21"/>
        </w:rPr>
        <w:t> </w:t>
      </w:r>
      <w:r>
        <w:rPr>
          <w:sz w:val="21"/>
        </w:rPr>
        <w:t>range</w:t>
      </w:r>
      <w:r>
        <w:rPr>
          <w:spacing w:val="-20"/>
          <w:sz w:val="21"/>
        </w:rPr>
        <w:t> </w:t>
      </w:r>
      <w:r>
        <w:rPr>
          <w:sz w:val="21"/>
        </w:rPr>
        <w:t>of</w:t>
      </w:r>
      <w:r>
        <w:rPr>
          <w:spacing w:val="-19"/>
          <w:sz w:val="21"/>
        </w:rPr>
        <w:t> </w:t>
      </w:r>
      <w:r>
        <w:rPr>
          <w:sz w:val="21"/>
        </w:rPr>
        <w:t>matters,</w:t>
      </w:r>
      <w:r>
        <w:rPr>
          <w:spacing w:val="-20"/>
          <w:sz w:val="21"/>
        </w:rPr>
        <w:t> </w:t>
      </w:r>
      <w:r>
        <w:rPr>
          <w:sz w:val="21"/>
        </w:rPr>
        <w:t>including</w:t>
      </w:r>
      <w:r>
        <w:rPr>
          <w:spacing w:val="-20"/>
          <w:sz w:val="21"/>
        </w:rPr>
        <w:t> </w:t>
      </w:r>
      <w:r>
        <w:rPr>
          <w:sz w:val="21"/>
        </w:rPr>
        <w:t>eligibility</w:t>
      </w:r>
      <w:r>
        <w:rPr>
          <w:spacing w:val="-19"/>
          <w:sz w:val="21"/>
        </w:rPr>
        <w:t> </w:t>
      </w:r>
      <w:r>
        <w:rPr>
          <w:sz w:val="21"/>
        </w:rPr>
        <w:t>criteria.</w:t>
      </w:r>
    </w:p>
    <w:p>
      <w:pPr>
        <w:spacing w:line="273" w:lineRule="auto" w:before="108"/>
        <w:ind w:left="957" w:right="172" w:firstLine="0"/>
        <w:jc w:val="left"/>
        <w:rPr>
          <w:rFonts w:ascii="Trebuchet MS"/>
          <w:b/>
          <w:sz w:val="21"/>
        </w:rPr>
      </w:pPr>
      <w:r>
        <w:rPr>
          <w:rFonts w:ascii="Trebuchet MS"/>
          <w:b/>
          <w:color w:val="6C6E70"/>
          <w:w w:val="105"/>
          <w:sz w:val="21"/>
        </w:rPr>
        <w:t>Changes over time in the range of conditions for which medicinal cannabis is known to provide relief</w:t>
      </w:r>
    </w:p>
    <w:p>
      <w:pPr>
        <w:pStyle w:val="ListParagraph"/>
        <w:numPr>
          <w:ilvl w:val="1"/>
          <w:numId w:val="5"/>
        </w:numPr>
        <w:tabs>
          <w:tab w:pos="1666" w:val="left" w:leader="none"/>
          <w:tab w:pos="1667" w:val="left" w:leader="none"/>
        </w:tabs>
        <w:spacing w:line="271" w:lineRule="auto" w:before="95" w:after="0"/>
        <w:ind w:left="1666" w:right="217" w:hanging="710"/>
        <w:jc w:val="left"/>
        <w:rPr>
          <w:sz w:val="21"/>
        </w:rPr>
      </w:pPr>
      <w:r>
        <w:rPr>
          <w:w w:val="95"/>
          <w:sz w:val="21"/>
        </w:rPr>
        <w:t>If</w:t>
      </w:r>
      <w:r>
        <w:rPr>
          <w:spacing w:val="-27"/>
          <w:w w:val="95"/>
          <w:sz w:val="21"/>
        </w:rPr>
        <w:t> </w:t>
      </w:r>
      <w:r>
        <w:rPr>
          <w:w w:val="95"/>
          <w:sz w:val="21"/>
        </w:rPr>
        <w:t>eligibility</w:t>
      </w:r>
      <w:r>
        <w:rPr>
          <w:spacing w:val="-26"/>
          <w:w w:val="95"/>
          <w:sz w:val="21"/>
        </w:rPr>
        <w:t> </w:t>
      </w:r>
      <w:r>
        <w:rPr>
          <w:w w:val="95"/>
          <w:sz w:val="21"/>
        </w:rPr>
        <w:t>to</w:t>
      </w:r>
      <w:r>
        <w:rPr>
          <w:spacing w:val="-27"/>
          <w:w w:val="95"/>
          <w:sz w:val="21"/>
        </w:rPr>
        <w:t> </w:t>
      </w:r>
      <w:r>
        <w:rPr>
          <w:w w:val="95"/>
          <w:sz w:val="21"/>
        </w:rPr>
        <w:t>use</w:t>
      </w:r>
      <w:r>
        <w:rPr>
          <w:spacing w:val="-26"/>
          <w:w w:val="95"/>
          <w:sz w:val="21"/>
        </w:rPr>
        <w:t> </w:t>
      </w:r>
      <w:r>
        <w:rPr>
          <w:w w:val="95"/>
          <w:sz w:val="21"/>
        </w:rPr>
        <w:t>medicinal</w:t>
      </w:r>
      <w:r>
        <w:rPr>
          <w:spacing w:val="-27"/>
          <w:w w:val="95"/>
          <w:sz w:val="21"/>
        </w:rPr>
        <w:t> </w:t>
      </w:r>
      <w:r>
        <w:rPr>
          <w:w w:val="95"/>
          <w:sz w:val="21"/>
        </w:rPr>
        <w:t>cannabis</w:t>
      </w:r>
      <w:r>
        <w:rPr>
          <w:spacing w:val="-27"/>
          <w:w w:val="95"/>
          <w:sz w:val="21"/>
        </w:rPr>
        <w:t> </w:t>
      </w:r>
      <w:r>
        <w:rPr>
          <w:w w:val="95"/>
          <w:sz w:val="21"/>
        </w:rPr>
        <w:t>lawfully</w:t>
      </w:r>
      <w:r>
        <w:rPr>
          <w:spacing w:val="-26"/>
          <w:w w:val="95"/>
          <w:sz w:val="21"/>
        </w:rPr>
        <w:t> </w:t>
      </w:r>
      <w:r>
        <w:rPr>
          <w:w w:val="95"/>
          <w:sz w:val="21"/>
        </w:rPr>
        <w:t>depends</w:t>
      </w:r>
      <w:r>
        <w:rPr>
          <w:spacing w:val="-27"/>
          <w:w w:val="95"/>
          <w:sz w:val="21"/>
        </w:rPr>
        <w:t> </w:t>
      </w:r>
      <w:r>
        <w:rPr>
          <w:w w:val="95"/>
          <w:sz w:val="21"/>
        </w:rPr>
        <w:t>on</w:t>
      </w:r>
      <w:r>
        <w:rPr>
          <w:spacing w:val="-26"/>
          <w:w w:val="95"/>
          <w:sz w:val="21"/>
        </w:rPr>
        <w:t> </w:t>
      </w:r>
      <w:r>
        <w:rPr>
          <w:w w:val="95"/>
          <w:sz w:val="21"/>
        </w:rPr>
        <w:t>whether</w:t>
      </w:r>
      <w:r>
        <w:rPr>
          <w:spacing w:val="-27"/>
          <w:w w:val="95"/>
          <w:sz w:val="21"/>
        </w:rPr>
        <w:t> </w:t>
      </w:r>
      <w:r>
        <w:rPr>
          <w:w w:val="95"/>
          <w:sz w:val="21"/>
        </w:rPr>
        <w:t>the</w:t>
      </w:r>
      <w:r>
        <w:rPr>
          <w:spacing w:val="-26"/>
          <w:w w:val="95"/>
          <w:sz w:val="21"/>
        </w:rPr>
        <w:t> </w:t>
      </w:r>
      <w:r>
        <w:rPr>
          <w:w w:val="95"/>
          <w:sz w:val="21"/>
        </w:rPr>
        <w:t>person</w:t>
      </w:r>
      <w:r>
        <w:rPr>
          <w:spacing w:val="-27"/>
          <w:w w:val="95"/>
          <w:sz w:val="21"/>
        </w:rPr>
        <w:t> </w:t>
      </w:r>
      <w:r>
        <w:rPr>
          <w:w w:val="95"/>
          <w:sz w:val="21"/>
        </w:rPr>
        <w:t>has</w:t>
      </w:r>
      <w:r>
        <w:rPr>
          <w:spacing w:val="-26"/>
          <w:w w:val="95"/>
          <w:sz w:val="21"/>
        </w:rPr>
        <w:t> </w:t>
      </w:r>
      <w:r>
        <w:rPr>
          <w:w w:val="95"/>
          <w:sz w:val="21"/>
        </w:rPr>
        <w:t>a specific</w:t>
      </w:r>
      <w:r>
        <w:rPr>
          <w:spacing w:val="-39"/>
          <w:w w:val="95"/>
          <w:sz w:val="21"/>
        </w:rPr>
        <w:t> </w:t>
      </w:r>
      <w:r>
        <w:rPr>
          <w:w w:val="95"/>
          <w:sz w:val="21"/>
        </w:rPr>
        <w:t>condition,</w:t>
      </w:r>
      <w:r>
        <w:rPr>
          <w:spacing w:val="-39"/>
          <w:w w:val="95"/>
          <w:sz w:val="21"/>
        </w:rPr>
        <w:t> </w:t>
      </w:r>
      <w:r>
        <w:rPr>
          <w:w w:val="95"/>
          <w:sz w:val="21"/>
        </w:rPr>
        <w:t>the</w:t>
      </w:r>
      <w:r>
        <w:rPr>
          <w:spacing w:val="-39"/>
          <w:w w:val="95"/>
          <w:sz w:val="21"/>
        </w:rPr>
        <w:t> </w:t>
      </w:r>
      <w:r>
        <w:rPr>
          <w:w w:val="95"/>
          <w:sz w:val="21"/>
        </w:rPr>
        <w:t>list</w:t>
      </w:r>
      <w:r>
        <w:rPr>
          <w:spacing w:val="-38"/>
          <w:w w:val="95"/>
          <w:sz w:val="21"/>
        </w:rPr>
        <w:t> </w:t>
      </w:r>
      <w:r>
        <w:rPr>
          <w:w w:val="95"/>
          <w:sz w:val="21"/>
        </w:rPr>
        <w:t>of</w:t>
      </w:r>
      <w:r>
        <w:rPr>
          <w:spacing w:val="-39"/>
          <w:w w:val="95"/>
          <w:sz w:val="21"/>
        </w:rPr>
        <w:t> </w:t>
      </w:r>
      <w:r>
        <w:rPr>
          <w:w w:val="95"/>
          <w:sz w:val="21"/>
        </w:rPr>
        <w:t>relevant</w:t>
      </w:r>
      <w:r>
        <w:rPr>
          <w:spacing w:val="-38"/>
          <w:w w:val="95"/>
          <w:sz w:val="21"/>
        </w:rPr>
        <w:t> </w:t>
      </w:r>
      <w:r>
        <w:rPr>
          <w:w w:val="95"/>
          <w:sz w:val="21"/>
        </w:rPr>
        <w:t>conditions</w:t>
      </w:r>
      <w:r>
        <w:rPr>
          <w:spacing w:val="-39"/>
          <w:w w:val="95"/>
          <w:sz w:val="21"/>
        </w:rPr>
        <w:t> </w:t>
      </w:r>
      <w:r>
        <w:rPr>
          <w:w w:val="95"/>
          <w:sz w:val="21"/>
        </w:rPr>
        <w:t>would</w:t>
      </w:r>
      <w:r>
        <w:rPr>
          <w:spacing w:val="-38"/>
          <w:w w:val="95"/>
          <w:sz w:val="21"/>
        </w:rPr>
        <w:t> </w:t>
      </w:r>
      <w:r>
        <w:rPr>
          <w:w w:val="95"/>
          <w:sz w:val="21"/>
        </w:rPr>
        <w:t>need</w:t>
      </w:r>
      <w:r>
        <w:rPr>
          <w:spacing w:val="-39"/>
          <w:w w:val="95"/>
          <w:sz w:val="21"/>
        </w:rPr>
        <w:t> </w:t>
      </w:r>
      <w:r>
        <w:rPr>
          <w:w w:val="95"/>
          <w:sz w:val="21"/>
        </w:rPr>
        <w:t>to</w:t>
      </w:r>
      <w:r>
        <w:rPr>
          <w:spacing w:val="-38"/>
          <w:w w:val="95"/>
          <w:sz w:val="21"/>
        </w:rPr>
        <w:t> </w:t>
      </w:r>
      <w:r>
        <w:rPr>
          <w:w w:val="95"/>
          <w:sz w:val="21"/>
        </w:rPr>
        <w:t>be</w:t>
      </w:r>
      <w:r>
        <w:rPr>
          <w:spacing w:val="-39"/>
          <w:w w:val="95"/>
          <w:sz w:val="21"/>
        </w:rPr>
        <w:t> </w:t>
      </w:r>
      <w:r>
        <w:rPr>
          <w:w w:val="95"/>
          <w:sz w:val="21"/>
        </w:rPr>
        <w:t>reviewed</w:t>
      </w:r>
      <w:r>
        <w:rPr>
          <w:spacing w:val="-39"/>
          <w:w w:val="95"/>
          <w:sz w:val="21"/>
        </w:rPr>
        <w:t> </w:t>
      </w:r>
      <w:r>
        <w:rPr>
          <w:w w:val="95"/>
          <w:sz w:val="21"/>
        </w:rPr>
        <w:t>periodically and</w:t>
      </w:r>
      <w:r>
        <w:rPr>
          <w:spacing w:val="-27"/>
          <w:w w:val="95"/>
          <w:sz w:val="21"/>
        </w:rPr>
        <w:t> </w:t>
      </w:r>
      <w:r>
        <w:rPr>
          <w:w w:val="95"/>
          <w:sz w:val="21"/>
        </w:rPr>
        <w:t>updated</w:t>
      </w:r>
      <w:r>
        <w:rPr>
          <w:spacing w:val="-27"/>
          <w:w w:val="95"/>
          <w:sz w:val="21"/>
        </w:rPr>
        <w:t> </w:t>
      </w:r>
      <w:r>
        <w:rPr>
          <w:w w:val="95"/>
          <w:sz w:val="21"/>
        </w:rPr>
        <w:t>as</w:t>
      </w:r>
      <w:r>
        <w:rPr>
          <w:spacing w:val="-26"/>
          <w:w w:val="95"/>
          <w:sz w:val="21"/>
        </w:rPr>
        <w:t> </w:t>
      </w:r>
      <w:r>
        <w:rPr>
          <w:w w:val="95"/>
          <w:sz w:val="21"/>
        </w:rPr>
        <w:t>necessary.</w:t>
      </w:r>
      <w:r>
        <w:rPr>
          <w:spacing w:val="-27"/>
          <w:w w:val="95"/>
          <w:sz w:val="21"/>
        </w:rPr>
        <w:t> </w:t>
      </w:r>
      <w:r>
        <w:rPr>
          <w:w w:val="95"/>
          <w:sz w:val="21"/>
        </w:rPr>
        <w:t>As</w:t>
      </w:r>
      <w:r>
        <w:rPr>
          <w:spacing w:val="-27"/>
          <w:w w:val="95"/>
          <w:sz w:val="21"/>
        </w:rPr>
        <w:t> </w:t>
      </w:r>
      <w:r>
        <w:rPr>
          <w:w w:val="95"/>
          <w:sz w:val="21"/>
        </w:rPr>
        <w:t>ad</w:t>
      </w:r>
      <w:r>
        <w:rPr>
          <w:spacing w:val="-27"/>
          <w:w w:val="95"/>
          <w:sz w:val="21"/>
        </w:rPr>
        <w:t> </w:t>
      </w:r>
      <w:r>
        <w:rPr>
          <w:w w:val="95"/>
          <w:sz w:val="21"/>
        </w:rPr>
        <w:t>hoc</w:t>
      </w:r>
      <w:r>
        <w:rPr>
          <w:spacing w:val="-26"/>
          <w:w w:val="95"/>
          <w:sz w:val="21"/>
        </w:rPr>
        <w:t> </w:t>
      </w:r>
      <w:r>
        <w:rPr>
          <w:w w:val="95"/>
          <w:sz w:val="21"/>
        </w:rPr>
        <w:t>changes</w:t>
      </w:r>
      <w:r>
        <w:rPr>
          <w:spacing w:val="-27"/>
          <w:w w:val="95"/>
          <w:sz w:val="21"/>
        </w:rPr>
        <w:t> </w:t>
      </w:r>
      <w:r>
        <w:rPr>
          <w:w w:val="95"/>
          <w:sz w:val="21"/>
        </w:rPr>
        <w:t>to</w:t>
      </w:r>
      <w:r>
        <w:rPr>
          <w:spacing w:val="-26"/>
          <w:w w:val="95"/>
          <w:sz w:val="21"/>
        </w:rPr>
        <w:t> </w:t>
      </w:r>
      <w:r>
        <w:rPr>
          <w:w w:val="95"/>
          <w:sz w:val="21"/>
        </w:rPr>
        <w:t>the</w:t>
      </w:r>
      <w:r>
        <w:rPr>
          <w:spacing w:val="-27"/>
          <w:w w:val="95"/>
          <w:sz w:val="21"/>
        </w:rPr>
        <w:t> </w:t>
      </w:r>
      <w:r>
        <w:rPr>
          <w:w w:val="95"/>
          <w:sz w:val="21"/>
        </w:rPr>
        <w:t>list</w:t>
      </w:r>
      <w:r>
        <w:rPr>
          <w:spacing w:val="-26"/>
          <w:w w:val="95"/>
          <w:sz w:val="21"/>
        </w:rPr>
        <w:t> </w:t>
      </w:r>
      <w:r>
        <w:rPr>
          <w:w w:val="95"/>
          <w:sz w:val="21"/>
        </w:rPr>
        <w:t>could</w:t>
      </w:r>
      <w:r>
        <w:rPr>
          <w:spacing w:val="-27"/>
          <w:w w:val="95"/>
          <w:sz w:val="21"/>
        </w:rPr>
        <w:t> </w:t>
      </w:r>
      <w:r>
        <w:rPr>
          <w:w w:val="95"/>
          <w:sz w:val="21"/>
        </w:rPr>
        <w:t>cause</w:t>
      </w:r>
      <w:r>
        <w:rPr>
          <w:spacing w:val="-27"/>
          <w:w w:val="95"/>
          <w:sz w:val="21"/>
        </w:rPr>
        <w:t> </w:t>
      </w:r>
      <w:r>
        <w:rPr>
          <w:w w:val="95"/>
          <w:sz w:val="21"/>
        </w:rPr>
        <w:t>confusion</w:t>
      </w:r>
      <w:r>
        <w:rPr>
          <w:spacing w:val="-26"/>
          <w:w w:val="95"/>
          <w:sz w:val="21"/>
        </w:rPr>
        <w:t> </w:t>
      </w:r>
      <w:r>
        <w:rPr>
          <w:w w:val="95"/>
          <w:sz w:val="21"/>
        </w:rPr>
        <w:t>about when</w:t>
      </w:r>
      <w:r>
        <w:rPr>
          <w:spacing w:val="-34"/>
          <w:w w:val="95"/>
          <w:sz w:val="21"/>
        </w:rPr>
        <w:t> </w:t>
      </w:r>
      <w:r>
        <w:rPr>
          <w:w w:val="95"/>
          <w:sz w:val="21"/>
        </w:rPr>
        <w:t>medicinal</w:t>
      </w:r>
      <w:r>
        <w:rPr>
          <w:spacing w:val="-35"/>
          <w:w w:val="95"/>
          <w:sz w:val="21"/>
        </w:rPr>
        <w:t> </w:t>
      </w:r>
      <w:r>
        <w:rPr>
          <w:w w:val="95"/>
          <w:sz w:val="21"/>
        </w:rPr>
        <w:t>cannabis</w:t>
      </w:r>
      <w:r>
        <w:rPr>
          <w:spacing w:val="-33"/>
          <w:w w:val="95"/>
          <w:sz w:val="21"/>
        </w:rPr>
        <w:t> </w:t>
      </w:r>
      <w:r>
        <w:rPr>
          <w:w w:val="95"/>
          <w:sz w:val="21"/>
        </w:rPr>
        <w:t>can</w:t>
      </w:r>
      <w:r>
        <w:rPr>
          <w:spacing w:val="-34"/>
          <w:w w:val="95"/>
          <w:sz w:val="21"/>
        </w:rPr>
        <w:t> </w:t>
      </w:r>
      <w:r>
        <w:rPr>
          <w:w w:val="95"/>
          <w:sz w:val="21"/>
        </w:rPr>
        <w:t>lawfully</w:t>
      </w:r>
      <w:r>
        <w:rPr>
          <w:spacing w:val="-34"/>
          <w:w w:val="95"/>
          <w:sz w:val="21"/>
        </w:rPr>
        <w:t> </w:t>
      </w:r>
      <w:r>
        <w:rPr>
          <w:w w:val="95"/>
          <w:sz w:val="21"/>
        </w:rPr>
        <w:t>be</w:t>
      </w:r>
      <w:r>
        <w:rPr>
          <w:spacing w:val="-34"/>
          <w:w w:val="95"/>
          <w:sz w:val="21"/>
        </w:rPr>
        <w:t> </w:t>
      </w:r>
      <w:r>
        <w:rPr>
          <w:w w:val="95"/>
          <w:sz w:val="21"/>
        </w:rPr>
        <w:t>used,</w:t>
      </w:r>
      <w:r>
        <w:rPr>
          <w:spacing w:val="-34"/>
          <w:w w:val="95"/>
          <w:sz w:val="21"/>
        </w:rPr>
        <w:t> </w:t>
      </w:r>
      <w:r>
        <w:rPr>
          <w:w w:val="95"/>
          <w:sz w:val="21"/>
        </w:rPr>
        <w:t>it</w:t>
      </w:r>
      <w:r>
        <w:rPr>
          <w:spacing w:val="-34"/>
          <w:w w:val="95"/>
          <w:sz w:val="21"/>
        </w:rPr>
        <w:t> </w:t>
      </w:r>
      <w:r>
        <w:rPr>
          <w:w w:val="95"/>
          <w:sz w:val="21"/>
        </w:rPr>
        <w:t>may</w:t>
      </w:r>
      <w:r>
        <w:rPr>
          <w:spacing w:val="-34"/>
          <w:w w:val="95"/>
          <w:sz w:val="21"/>
        </w:rPr>
        <w:t> </w:t>
      </w:r>
      <w:r>
        <w:rPr>
          <w:w w:val="95"/>
          <w:sz w:val="21"/>
        </w:rPr>
        <w:t>be</w:t>
      </w:r>
      <w:r>
        <w:rPr>
          <w:spacing w:val="-34"/>
          <w:w w:val="95"/>
          <w:sz w:val="21"/>
        </w:rPr>
        <w:t> </w:t>
      </w:r>
      <w:r>
        <w:rPr>
          <w:w w:val="95"/>
          <w:sz w:val="21"/>
        </w:rPr>
        <w:t>expedient</w:t>
      </w:r>
      <w:r>
        <w:rPr>
          <w:spacing w:val="-34"/>
          <w:w w:val="95"/>
          <w:sz w:val="21"/>
        </w:rPr>
        <w:t> </w:t>
      </w:r>
      <w:r>
        <w:rPr>
          <w:w w:val="95"/>
          <w:sz w:val="21"/>
        </w:rPr>
        <w:t>for</w:t>
      </w:r>
      <w:r>
        <w:rPr>
          <w:spacing w:val="-33"/>
          <w:w w:val="95"/>
          <w:sz w:val="21"/>
        </w:rPr>
        <w:t> </w:t>
      </w:r>
      <w:r>
        <w:rPr>
          <w:w w:val="95"/>
          <w:sz w:val="21"/>
        </w:rPr>
        <w:t>the</w:t>
      </w:r>
      <w:r>
        <w:rPr>
          <w:spacing w:val="-34"/>
          <w:w w:val="95"/>
          <w:sz w:val="21"/>
        </w:rPr>
        <w:t> </w:t>
      </w:r>
      <w:r>
        <w:rPr>
          <w:w w:val="95"/>
          <w:sz w:val="21"/>
        </w:rPr>
        <w:t>legislation</w:t>
      </w:r>
      <w:r>
        <w:rPr>
          <w:spacing w:val="-34"/>
          <w:w w:val="95"/>
          <w:sz w:val="21"/>
        </w:rPr>
        <w:t> </w:t>
      </w:r>
      <w:r>
        <w:rPr>
          <w:w w:val="95"/>
          <w:sz w:val="21"/>
        </w:rPr>
        <w:t>to </w:t>
      </w:r>
      <w:r>
        <w:rPr>
          <w:sz w:val="21"/>
        </w:rPr>
        <w:t>require</w:t>
      </w:r>
      <w:r>
        <w:rPr>
          <w:spacing w:val="-44"/>
          <w:sz w:val="21"/>
        </w:rPr>
        <w:t> </w:t>
      </w:r>
      <w:r>
        <w:rPr>
          <w:sz w:val="21"/>
        </w:rPr>
        <w:t>that</w:t>
      </w:r>
      <w:r>
        <w:rPr>
          <w:spacing w:val="-43"/>
          <w:sz w:val="21"/>
        </w:rPr>
        <w:t> </w:t>
      </w:r>
      <w:r>
        <w:rPr>
          <w:sz w:val="21"/>
        </w:rPr>
        <w:t>the</w:t>
      </w:r>
      <w:r>
        <w:rPr>
          <w:spacing w:val="-44"/>
          <w:sz w:val="21"/>
        </w:rPr>
        <w:t> </w:t>
      </w:r>
      <w:r>
        <w:rPr>
          <w:sz w:val="21"/>
        </w:rPr>
        <w:t>list</w:t>
      </w:r>
      <w:r>
        <w:rPr>
          <w:spacing w:val="-43"/>
          <w:sz w:val="21"/>
        </w:rPr>
        <w:t> </w:t>
      </w:r>
      <w:r>
        <w:rPr>
          <w:sz w:val="21"/>
        </w:rPr>
        <w:t>of</w:t>
      </w:r>
      <w:r>
        <w:rPr>
          <w:spacing w:val="-44"/>
          <w:sz w:val="21"/>
        </w:rPr>
        <w:t> </w:t>
      </w:r>
      <w:r>
        <w:rPr>
          <w:sz w:val="21"/>
        </w:rPr>
        <w:t>conditions</w:t>
      </w:r>
      <w:r>
        <w:rPr>
          <w:spacing w:val="-43"/>
          <w:sz w:val="21"/>
        </w:rPr>
        <w:t> </w:t>
      </w:r>
      <w:r>
        <w:rPr>
          <w:sz w:val="21"/>
        </w:rPr>
        <w:t>is</w:t>
      </w:r>
      <w:r>
        <w:rPr>
          <w:spacing w:val="-43"/>
          <w:sz w:val="21"/>
        </w:rPr>
        <w:t> </w:t>
      </w:r>
      <w:r>
        <w:rPr>
          <w:sz w:val="21"/>
        </w:rPr>
        <w:t>reviewed</w:t>
      </w:r>
      <w:r>
        <w:rPr>
          <w:spacing w:val="-44"/>
          <w:sz w:val="21"/>
        </w:rPr>
        <w:t> </w:t>
      </w:r>
      <w:r>
        <w:rPr>
          <w:sz w:val="21"/>
        </w:rPr>
        <w:t>every</w:t>
      </w:r>
      <w:r>
        <w:rPr>
          <w:spacing w:val="-43"/>
          <w:sz w:val="21"/>
        </w:rPr>
        <w:t> </w:t>
      </w:r>
      <w:r>
        <w:rPr>
          <w:sz w:val="21"/>
        </w:rPr>
        <w:t>two</w:t>
      </w:r>
      <w:r>
        <w:rPr>
          <w:spacing w:val="-44"/>
          <w:sz w:val="21"/>
        </w:rPr>
        <w:t> </w:t>
      </w:r>
      <w:r>
        <w:rPr>
          <w:sz w:val="21"/>
        </w:rPr>
        <w:t>years</w:t>
      </w:r>
      <w:r>
        <w:rPr>
          <w:spacing w:val="-43"/>
          <w:sz w:val="21"/>
        </w:rPr>
        <w:t> </w:t>
      </w:r>
      <w:r>
        <w:rPr>
          <w:sz w:val="21"/>
        </w:rPr>
        <w:t>(or</w:t>
      </w:r>
      <w:r>
        <w:rPr>
          <w:spacing w:val="-44"/>
          <w:sz w:val="21"/>
        </w:rPr>
        <w:t> </w:t>
      </w:r>
      <w:r>
        <w:rPr>
          <w:sz w:val="21"/>
        </w:rPr>
        <w:t>other</w:t>
      </w:r>
      <w:r>
        <w:rPr>
          <w:spacing w:val="-43"/>
          <w:sz w:val="21"/>
        </w:rPr>
        <w:t> </w:t>
      </w:r>
      <w:r>
        <w:rPr>
          <w:sz w:val="21"/>
        </w:rPr>
        <w:t>appropriate period of</w:t>
      </w:r>
      <w:r>
        <w:rPr>
          <w:spacing w:val="-19"/>
          <w:sz w:val="21"/>
        </w:rPr>
        <w:t> </w:t>
      </w:r>
      <w:r>
        <w:rPr>
          <w:sz w:val="21"/>
        </w:rPr>
        <w:t>time).</w:t>
      </w:r>
    </w:p>
    <w:p>
      <w:pPr>
        <w:pStyle w:val="ListParagraph"/>
        <w:numPr>
          <w:ilvl w:val="1"/>
          <w:numId w:val="5"/>
        </w:numPr>
        <w:tabs>
          <w:tab w:pos="1666" w:val="left" w:leader="none"/>
          <w:tab w:pos="1667" w:val="left" w:leader="none"/>
        </w:tabs>
        <w:spacing w:line="271" w:lineRule="auto" w:before="104" w:after="0"/>
        <w:ind w:left="1666" w:right="155" w:hanging="710"/>
        <w:jc w:val="left"/>
        <w:rPr>
          <w:sz w:val="21"/>
        </w:rPr>
      </w:pPr>
      <w:r>
        <w:rPr>
          <w:w w:val="95"/>
          <w:sz w:val="21"/>
        </w:rPr>
        <w:t>Another</w:t>
      </w:r>
      <w:r>
        <w:rPr>
          <w:spacing w:val="-24"/>
          <w:w w:val="95"/>
          <w:sz w:val="21"/>
        </w:rPr>
        <w:t> </w:t>
      </w:r>
      <w:r>
        <w:rPr>
          <w:w w:val="95"/>
          <w:sz w:val="21"/>
        </w:rPr>
        <w:t>approach</w:t>
      </w:r>
      <w:r>
        <w:rPr>
          <w:spacing w:val="-24"/>
          <w:w w:val="95"/>
          <w:sz w:val="21"/>
        </w:rPr>
        <w:t> </w:t>
      </w:r>
      <w:r>
        <w:rPr>
          <w:w w:val="95"/>
          <w:sz w:val="21"/>
        </w:rPr>
        <w:t>would</w:t>
      </w:r>
      <w:r>
        <w:rPr>
          <w:spacing w:val="-24"/>
          <w:w w:val="95"/>
          <w:sz w:val="21"/>
        </w:rPr>
        <w:t> </w:t>
      </w:r>
      <w:r>
        <w:rPr>
          <w:w w:val="95"/>
          <w:sz w:val="21"/>
        </w:rPr>
        <w:t>be</w:t>
      </w:r>
      <w:r>
        <w:rPr>
          <w:spacing w:val="-24"/>
          <w:w w:val="95"/>
          <w:sz w:val="21"/>
        </w:rPr>
        <w:t> </w:t>
      </w:r>
      <w:r>
        <w:rPr>
          <w:w w:val="95"/>
          <w:sz w:val="21"/>
        </w:rPr>
        <w:t>to</w:t>
      </w:r>
      <w:r>
        <w:rPr>
          <w:spacing w:val="-24"/>
          <w:w w:val="95"/>
          <w:sz w:val="21"/>
        </w:rPr>
        <w:t> </w:t>
      </w:r>
      <w:r>
        <w:rPr>
          <w:w w:val="95"/>
          <w:sz w:val="21"/>
        </w:rPr>
        <w:t>empower</w:t>
      </w:r>
      <w:r>
        <w:rPr>
          <w:spacing w:val="-24"/>
          <w:w w:val="95"/>
          <w:sz w:val="21"/>
        </w:rPr>
        <w:t> </w:t>
      </w:r>
      <w:r>
        <w:rPr>
          <w:w w:val="95"/>
          <w:sz w:val="21"/>
        </w:rPr>
        <w:t>the</w:t>
      </w:r>
      <w:r>
        <w:rPr>
          <w:spacing w:val="-24"/>
          <w:w w:val="95"/>
          <w:sz w:val="21"/>
        </w:rPr>
        <w:t> </w:t>
      </w:r>
      <w:r>
        <w:rPr>
          <w:w w:val="95"/>
          <w:sz w:val="21"/>
        </w:rPr>
        <w:t>Secretary</w:t>
      </w:r>
      <w:r>
        <w:rPr>
          <w:spacing w:val="-24"/>
          <w:w w:val="95"/>
          <w:sz w:val="21"/>
        </w:rPr>
        <w:t> </w:t>
      </w:r>
      <w:r>
        <w:rPr>
          <w:w w:val="95"/>
          <w:sz w:val="21"/>
        </w:rPr>
        <w:t>of</w:t>
      </w:r>
      <w:r>
        <w:rPr>
          <w:spacing w:val="-23"/>
          <w:w w:val="95"/>
          <w:sz w:val="21"/>
        </w:rPr>
        <w:t> </w:t>
      </w:r>
      <w:r>
        <w:rPr>
          <w:w w:val="95"/>
          <w:sz w:val="21"/>
        </w:rPr>
        <w:t>the</w:t>
      </w:r>
      <w:r>
        <w:rPr>
          <w:spacing w:val="-24"/>
          <w:w w:val="95"/>
          <w:sz w:val="21"/>
        </w:rPr>
        <w:t> </w:t>
      </w:r>
      <w:r>
        <w:rPr>
          <w:w w:val="95"/>
          <w:sz w:val="21"/>
        </w:rPr>
        <w:t>Department</w:t>
      </w:r>
      <w:r>
        <w:rPr>
          <w:spacing w:val="-24"/>
          <w:w w:val="95"/>
          <w:sz w:val="21"/>
        </w:rPr>
        <w:t> </w:t>
      </w:r>
      <w:r>
        <w:rPr>
          <w:w w:val="95"/>
          <w:sz w:val="21"/>
        </w:rPr>
        <w:t>of</w:t>
      </w:r>
      <w:r>
        <w:rPr>
          <w:spacing w:val="-24"/>
          <w:w w:val="95"/>
          <w:sz w:val="21"/>
        </w:rPr>
        <w:t> </w:t>
      </w:r>
      <w:r>
        <w:rPr>
          <w:w w:val="95"/>
          <w:sz w:val="21"/>
        </w:rPr>
        <w:t>Health</w:t>
      </w:r>
      <w:r>
        <w:rPr>
          <w:spacing w:val="-24"/>
          <w:w w:val="95"/>
          <w:sz w:val="21"/>
        </w:rPr>
        <w:t> </w:t>
      </w:r>
      <w:r>
        <w:rPr>
          <w:w w:val="95"/>
          <w:sz w:val="21"/>
        </w:rPr>
        <w:t>and </w:t>
      </w:r>
      <w:r>
        <w:rPr>
          <w:sz w:val="21"/>
        </w:rPr>
        <w:t>Human</w:t>
      </w:r>
      <w:r>
        <w:rPr>
          <w:spacing w:val="-44"/>
          <w:sz w:val="21"/>
        </w:rPr>
        <w:t> </w:t>
      </w:r>
      <w:r>
        <w:rPr>
          <w:sz w:val="21"/>
        </w:rPr>
        <w:t>Services,</w:t>
      </w:r>
      <w:r>
        <w:rPr>
          <w:spacing w:val="-43"/>
          <w:sz w:val="21"/>
        </w:rPr>
        <w:t> </w:t>
      </w:r>
      <w:r>
        <w:rPr>
          <w:sz w:val="21"/>
        </w:rPr>
        <w:t>or</w:t>
      </w:r>
      <w:r>
        <w:rPr>
          <w:spacing w:val="-43"/>
          <w:sz w:val="21"/>
        </w:rPr>
        <w:t> </w:t>
      </w:r>
      <w:r>
        <w:rPr>
          <w:sz w:val="21"/>
        </w:rPr>
        <w:t>a</w:t>
      </w:r>
      <w:r>
        <w:rPr>
          <w:spacing w:val="-43"/>
          <w:sz w:val="21"/>
        </w:rPr>
        <w:t> </w:t>
      </w:r>
      <w:r>
        <w:rPr>
          <w:sz w:val="21"/>
        </w:rPr>
        <w:t>statutory</w:t>
      </w:r>
      <w:r>
        <w:rPr>
          <w:spacing w:val="-43"/>
          <w:sz w:val="21"/>
        </w:rPr>
        <w:t> </w:t>
      </w:r>
      <w:r>
        <w:rPr>
          <w:sz w:val="21"/>
        </w:rPr>
        <w:t>entity</w:t>
      </w:r>
      <w:r>
        <w:rPr>
          <w:spacing w:val="-43"/>
          <w:sz w:val="21"/>
        </w:rPr>
        <w:t> </w:t>
      </w:r>
      <w:r>
        <w:rPr>
          <w:sz w:val="21"/>
        </w:rPr>
        <w:t>constituted</w:t>
      </w:r>
      <w:r>
        <w:rPr>
          <w:spacing w:val="-43"/>
          <w:sz w:val="21"/>
        </w:rPr>
        <w:t> </w:t>
      </w:r>
      <w:r>
        <w:rPr>
          <w:sz w:val="21"/>
        </w:rPr>
        <w:t>for</w:t>
      </w:r>
      <w:r>
        <w:rPr>
          <w:spacing w:val="-43"/>
          <w:sz w:val="21"/>
        </w:rPr>
        <w:t> </w:t>
      </w:r>
      <w:r>
        <w:rPr>
          <w:sz w:val="21"/>
        </w:rPr>
        <w:t>such</w:t>
      </w:r>
      <w:r>
        <w:rPr>
          <w:spacing w:val="-43"/>
          <w:sz w:val="21"/>
        </w:rPr>
        <w:t> </w:t>
      </w:r>
      <w:r>
        <w:rPr>
          <w:sz w:val="21"/>
        </w:rPr>
        <w:t>purposes,</w:t>
      </w:r>
      <w:r>
        <w:rPr>
          <w:spacing w:val="-44"/>
          <w:sz w:val="21"/>
        </w:rPr>
        <w:t> </w:t>
      </w:r>
      <w:r>
        <w:rPr>
          <w:sz w:val="21"/>
        </w:rPr>
        <w:t>to</w:t>
      </w:r>
      <w:r>
        <w:rPr>
          <w:spacing w:val="-43"/>
          <w:sz w:val="21"/>
        </w:rPr>
        <w:t> </w:t>
      </w:r>
      <w:r>
        <w:rPr>
          <w:sz w:val="21"/>
        </w:rPr>
        <w:t>determine whether the list should be amended, perhaps on the advice of a committee of </w:t>
      </w:r>
      <w:r>
        <w:rPr>
          <w:w w:val="95"/>
          <w:sz w:val="21"/>
        </w:rPr>
        <w:t>professional</w:t>
      </w:r>
      <w:r>
        <w:rPr>
          <w:spacing w:val="-31"/>
          <w:w w:val="95"/>
          <w:sz w:val="21"/>
        </w:rPr>
        <w:t> </w:t>
      </w:r>
      <w:r>
        <w:rPr>
          <w:w w:val="95"/>
          <w:sz w:val="21"/>
        </w:rPr>
        <w:t>experts.</w:t>
      </w:r>
      <w:r>
        <w:rPr>
          <w:spacing w:val="-31"/>
          <w:w w:val="95"/>
          <w:sz w:val="21"/>
        </w:rPr>
        <w:t> </w:t>
      </w:r>
      <w:r>
        <w:rPr>
          <w:w w:val="95"/>
          <w:sz w:val="21"/>
        </w:rPr>
        <w:t>Although</w:t>
      </w:r>
      <w:r>
        <w:rPr>
          <w:spacing w:val="-30"/>
          <w:w w:val="95"/>
          <w:sz w:val="21"/>
        </w:rPr>
        <w:t> </w:t>
      </w:r>
      <w:r>
        <w:rPr>
          <w:w w:val="95"/>
          <w:sz w:val="21"/>
        </w:rPr>
        <w:t>there</w:t>
      </w:r>
      <w:r>
        <w:rPr>
          <w:spacing w:val="-30"/>
          <w:w w:val="95"/>
          <w:sz w:val="21"/>
        </w:rPr>
        <w:t> </w:t>
      </w:r>
      <w:r>
        <w:rPr>
          <w:w w:val="95"/>
          <w:sz w:val="21"/>
        </w:rPr>
        <w:t>would</w:t>
      </w:r>
      <w:r>
        <w:rPr>
          <w:spacing w:val="-30"/>
          <w:w w:val="95"/>
          <w:sz w:val="21"/>
        </w:rPr>
        <w:t> </w:t>
      </w:r>
      <w:r>
        <w:rPr>
          <w:w w:val="95"/>
          <w:sz w:val="21"/>
        </w:rPr>
        <w:t>be</w:t>
      </w:r>
      <w:r>
        <w:rPr>
          <w:spacing w:val="-31"/>
          <w:w w:val="95"/>
          <w:sz w:val="21"/>
        </w:rPr>
        <w:t> </w:t>
      </w:r>
      <w:r>
        <w:rPr>
          <w:w w:val="95"/>
          <w:sz w:val="21"/>
        </w:rPr>
        <w:t>a</w:t>
      </w:r>
      <w:r>
        <w:rPr>
          <w:spacing w:val="-30"/>
          <w:w w:val="95"/>
          <w:sz w:val="21"/>
        </w:rPr>
        <w:t> </w:t>
      </w:r>
      <w:r>
        <w:rPr>
          <w:w w:val="95"/>
          <w:sz w:val="21"/>
        </w:rPr>
        <w:t>risk</w:t>
      </w:r>
      <w:r>
        <w:rPr>
          <w:spacing w:val="-30"/>
          <w:w w:val="95"/>
          <w:sz w:val="21"/>
        </w:rPr>
        <w:t> </w:t>
      </w:r>
      <w:r>
        <w:rPr>
          <w:w w:val="95"/>
          <w:sz w:val="21"/>
        </w:rPr>
        <w:t>that</w:t>
      </w:r>
      <w:r>
        <w:rPr>
          <w:spacing w:val="-30"/>
          <w:w w:val="95"/>
          <w:sz w:val="21"/>
        </w:rPr>
        <w:t> </w:t>
      </w:r>
      <w:r>
        <w:rPr>
          <w:w w:val="95"/>
          <w:sz w:val="21"/>
        </w:rPr>
        <w:t>the</w:t>
      </w:r>
      <w:r>
        <w:rPr>
          <w:spacing w:val="-30"/>
          <w:w w:val="95"/>
          <w:sz w:val="21"/>
        </w:rPr>
        <w:t> </w:t>
      </w:r>
      <w:r>
        <w:rPr>
          <w:w w:val="95"/>
          <w:sz w:val="21"/>
        </w:rPr>
        <w:t>boundary</w:t>
      </w:r>
      <w:r>
        <w:rPr>
          <w:spacing w:val="-30"/>
          <w:w w:val="95"/>
          <w:sz w:val="21"/>
        </w:rPr>
        <w:t> </w:t>
      </w:r>
      <w:r>
        <w:rPr>
          <w:w w:val="95"/>
          <w:sz w:val="21"/>
        </w:rPr>
        <w:t>between</w:t>
      </w:r>
      <w:r>
        <w:rPr>
          <w:spacing w:val="-31"/>
          <w:w w:val="95"/>
          <w:sz w:val="21"/>
        </w:rPr>
        <w:t> </w:t>
      </w:r>
      <w:r>
        <w:rPr>
          <w:w w:val="95"/>
          <w:sz w:val="21"/>
        </w:rPr>
        <w:t>lawful and</w:t>
      </w:r>
      <w:r>
        <w:rPr>
          <w:spacing w:val="-32"/>
          <w:w w:val="95"/>
          <w:sz w:val="21"/>
        </w:rPr>
        <w:t> </w:t>
      </w:r>
      <w:r>
        <w:rPr>
          <w:w w:val="95"/>
          <w:sz w:val="21"/>
        </w:rPr>
        <w:t>unlawful</w:t>
      </w:r>
      <w:r>
        <w:rPr>
          <w:spacing w:val="-31"/>
          <w:w w:val="95"/>
          <w:sz w:val="21"/>
        </w:rPr>
        <w:t> </w:t>
      </w:r>
      <w:r>
        <w:rPr>
          <w:w w:val="95"/>
          <w:sz w:val="21"/>
        </w:rPr>
        <w:t>use</w:t>
      </w:r>
      <w:r>
        <w:rPr>
          <w:spacing w:val="-31"/>
          <w:w w:val="95"/>
          <w:sz w:val="21"/>
        </w:rPr>
        <w:t> </w:t>
      </w:r>
      <w:r>
        <w:rPr>
          <w:w w:val="95"/>
          <w:sz w:val="21"/>
        </w:rPr>
        <w:t>of</w:t>
      </w:r>
      <w:r>
        <w:rPr>
          <w:spacing w:val="-31"/>
          <w:w w:val="95"/>
          <w:sz w:val="21"/>
        </w:rPr>
        <w:t> </w:t>
      </w:r>
      <w:r>
        <w:rPr>
          <w:w w:val="95"/>
          <w:sz w:val="21"/>
        </w:rPr>
        <w:t>medicinal</w:t>
      </w:r>
      <w:r>
        <w:rPr>
          <w:spacing w:val="-32"/>
          <w:w w:val="95"/>
          <w:sz w:val="21"/>
        </w:rPr>
        <w:t> </w:t>
      </w:r>
      <w:r>
        <w:rPr>
          <w:w w:val="95"/>
          <w:sz w:val="21"/>
        </w:rPr>
        <w:t>cannabis</w:t>
      </w:r>
      <w:r>
        <w:rPr>
          <w:spacing w:val="-31"/>
          <w:w w:val="95"/>
          <w:sz w:val="21"/>
        </w:rPr>
        <w:t> </w:t>
      </w:r>
      <w:r>
        <w:rPr>
          <w:w w:val="95"/>
          <w:sz w:val="21"/>
        </w:rPr>
        <w:t>would</w:t>
      </w:r>
      <w:r>
        <w:rPr>
          <w:spacing w:val="-31"/>
          <w:w w:val="95"/>
          <w:sz w:val="21"/>
        </w:rPr>
        <w:t> </w:t>
      </w:r>
      <w:r>
        <w:rPr>
          <w:w w:val="95"/>
          <w:sz w:val="21"/>
        </w:rPr>
        <w:t>become</w:t>
      </w:r>
      <w:r>
        <w:rPr>
          <w:spacing w:val="-32"/>
          <w:w w:val="95"/>
          <w:sz w:val="21"/>
        </w:rPr>
        <w:t> </w:t>
      </w:r>
      <w:r>
        <w:rPr>
          <w:w w:val="95"/>
          <w:sz w:val="21"/>
        </w:rPr>
        <w:t>unclear</w:t>
      </w:r>
      <w:r>
        <w:rPr>
          <w:spacing w:val="-31"/>
          <w:w w:val="95"/>
          <w:sz w:val="21"/>
        </w:rPr>
        <w:t> </w:t>
      </w:r>
      <w:r>
        <w:rPr>
          <w:w w:val="95"/>
          <w:sz w:val="21"/>
        </w:rPr>
        <w:t>if</w:t>
      </w:r>
      <w:r>
        <w:rPr>
          <w:spacing w:val="-31"/>
          <w:w w:val="95"/>
          <w:sz w:val="21"/>
        </w:rPr>
        <w:t> </w:t>
      </w:r>
      <w:r>
        <w:rPr>
          <w:w w:val="95"/>
          <w:sz w:val="21"/>
        </w:rPr>
        <w:t>changed</w:t>
      </w:r>
      <w:r>
        <w:rPr>
          <w:spacing w:val="-31"/>
          <w:w w:val="95"/>
          <w:sz w:val="21"/>
        </w:rPr>
        <w:t> </w:t>
      </w:r>
      <w:r>
        <w:rPr>
          <w:w w:val="95"/>
          <w:sz w:val="21"/>
        </w:rPr>
        <w:t>frequently,</w:t>
      </w:r>
      <w:r>
        <w:rPr>
          <w:spacing w:val="-32"/>
          <w:w w:val="95"/>
          <w:sz w:val="21"/>
        </w:rPr>
        <w:t> </w:t>
      </w:r>
      <w:r>
        <w:rPr>
          <w:w w:val="95"/>
          <w:sz w:val="21"/>
        </w:rPr>
        <w:t>it </w:t>
      </w:r>
      <w:r>
        <w:rPr>
          <w:sz w:val="21"/>
        </w:rPr>
        <w:t>would</w:t>
      </w:r>
      <w:r>
        <w:rPr>
          <w:spacing w:val="-44"/>
          <w:sz w:val="21"/>
        </w:rPr>
        <w:t> </w:t>
      </w:r>
      <w:r>
        <w:rPr>
          <w:sz w:val="21"/>
        </w:rPr>
        <w:t>take</w:t>
      </w:r>
      <w:r>
        <w:rPr>
          <w:spacing w:val="-43"/>
          <w:sz w:val="21"/>
        </w:rPr>
        <w:t> </w:t>
      </w:r>
      <w:r>
        <w:rPr>
          <w:sz w:val="21"/>
        </w:rPr>
        <w:t>the</w:t>
      </w:r>
      <w:r>
        <w:rPr>
          <w:spacing w:val="-43"/>
          <w:sz w:val="21"/>
        </w:rPr>
        <w:t> </w:t>
      </w:r>
      <w:r>
        <w:rPr>
          <w:sz w:val="21"/>
        </w:rPr>
        <w:t>decision</w:t>
      </w:r>
      <w:r>
        <w:rPr>
          <w:spacing w:val="-43"/>
          <w:sz w:val="21"/>
        </w:rPr>
        <w:t> </w:t>
      </w:r>
      <w:r>
        <w:rPr>
          <w:sz w:val="21"/>
        </w:rPr>
        <w:t>out</w:t>
      </w:r>
      <w:r>
        <w:rPr>
          <w:spacing w:val="-43"/>
          <w:sz w:val="21"/>
        </w:rPr>
        <w:t> </w:t>
      </w:r>
      <w:r>
        <w:rPr>
          <w:sz w:val="21"/>
        </w:rPr>
        <w:t>of</w:t>
      </w:r>
      <w:r>
        <w:rPr>
          <w:spacing w:val="-43"/>
          <w:sz w:val="21"/>
        </w:rPr>
        <w:t> </w:t>
      </w:r>
      <w:r>
        <w:rPr>
          <w:sz w:val="21"/>
        </w:rPr>
        <w:t>the</w:t>
      </w:r>
      <w:r>
        <w:rPr>
          <w:spacing w:val="-44"/>
          <w:sz w:val="21"/>
        </w:rPr>
        <w:t> </w:t>
      </w:r>
      <w:r>
        <w:rPr>
          <w:sz w:val="21"/>
        </w:rPr>
        <w:t>political</w:t>
      </w:r>
      <w:r>
        <w:rPr>
          <w:spacing w:val="-43"/>
          <w:sz w:val="21"/>
        </w:rPr>
        <w:t> </w:t>
      </w:r>
      <w:r>
        <w:rPr>
          <w:sz w:val="21"/>
        </w:rPr>
        <w:t>arena</w:t>
      </w:r>
      <w:r>
        <w:rPr>
          <w:spacing w:val="-43"/>
          <w:sz w:val="21"/>
        </w:rPr>
        <w:t> </w:t>
      </w:r>
      <w:r>
        <w:rPr>
          <w:sz w:val="21"/>
        </w:rPr>
        <w:t>and</w:t>
      </w:r>
      <w:r>
        <w:rPr>
          <w:spacing w:val="-43"/>
          <w:sz w:val="21"/>
        </w:rPr>
        <w:t> </w:t>
      </w:r>
      <w:r>
        <w:rPr>
          <w:sz w:val="21"/>
        </w:rPr>
        <w:t>place</w:t>
      </w:r>
      <w:r>
        <w:rPr>
          <w:spacing w:val="-44"/>
          <w:sz w:val="21"/>
        </w:rPr>
        <w:t> </w:t>
      </w:r>
      <w:r>
        <w:rPr>
          <w:sz w:val="21"/>
        </w:rPr>
        <w:t>it</w:t>
      </w:r>
      <w:r>
        <w:rPr>
          <w:spacing w:val="-43"/>
          <w:sz w:val="21"/>
        </w:rPr>
        <w:t> </w:t>
      </w:r>
      <w:r>
        <w:rPr>
          <w:sz w:val="21"/>
        </w:rPr>
        <w:t>where</w:t>
      </w:r>
      <w:r>
        <w:rPr>
          <w:spacing w:val="-43"/>
          <w:sz w:val="21"/>
        </w:rPr>
        <w:t> </w:t>
      </w:r>
      <w:r>
        <w:rPr>
          <w:sz w:val="21"/>
        </w:rPr>
        <w:t>it</w:t>
      </w:r>
      <w:r>
        <w:rPr>
          <w:spacing w:val="-43"/>
          <w:sz w:val="21"/>
        </w:rPr>
        <w:t> </w:t>
      </w:r>
      <w:r>
        <w:rPr>
          <w:sz w:val="21"/>
        </w:rPr>
        <w:t>more</w:t>
      </w:r>
      <w:r>
        <w:rPr>
          <w:spacing w:val="-43"/>
          <w:sz w:val="21"/>
        </w:rPr>
        <w:t> </w:t>
      </w:r>
      <w:r>
        <w:rPr>
          <w:sz w:val="21"/>
        </w:rPr>
        <w:t>properly belongs—within</w:t>
      </w:r>
      <w:r>
        <w:rPr>
          <w:spacing w:val="-45"/>
          <w:sz w:val="21"/>
        </w:rPr>
        <w:t> </w:t>
      </w:r>
      <w:r>
        <w:rPr>
          <w:sz w:val="21"/>
        </w:rPr>
        <w:t>a</w:t>
      </w:r>
      <w:r>
        <w:rPr>
          <w:spacing w:val="-45"/>
          <w:sz w:val="21"/>
        </w:rPr>
        <w:t> </w:t>
      </w:r>
      <w:r>
        <w:rPr>
          <w:sz w:val="21"/>
        </w:rPr>
        <w:t>health</w:t>
      </w:r>
      <w:r>
        <w:rPr>
          <w:spacing w:val="-45"/>
          <w:sz w:val="21"/>
        </w:rPr>
        <w:t> </w:t>
      </w:r>
      <w:r>
        <w:rPr>
          <w:sz w:val="21"/>
        </w:rPr>
        <w:t>context.</w:t>
      </w:r>
      <w:r>
        <w:rPr>
          <w:spacing w:val="-45"/>
          <w:sz w:val="21"/>
        </w:rPr>
        <w:t> </w:t>
      </w:r>
      <w:r>
        <w:rPr>
          <w:sz w:val="21"/>
        </w:rPr>
        <w:t>However,</w:t>
      </w:r>
      <w:r>
        <w:rPr>
          <w:spacing w:val="-45"/>
          <w:sz w:val="21"/>
        </w:rPr>
        <w:t> </w:t>
      </w:r>
      <w:r>
        <w:rPr>
          <w:sz w:val="21"/>
        </w:rPr>
        <w:t>the</w:t>
      </w:r>
      <w:r>
        <w:rPr>
          <w:spacing w:val="-45"/>
          <w:sz w:val="21"/>
        </w:rPr>
        <w:t> </w:t>
      </w:r>
      <w:r>
        <w:rPr>
          <w:sz w:val="21"/>
        </w:rPr>
        <w:t>circumstances</w:t>
      </w:r>
      <w:r>
        <w:rPr>
          <w:spacing w:val="-45"/>
          <w:sz w:val="21"/>
        </w:rPr>
        <w:t> </w:t>
      </w:r>
      <w:r>
        <w:rPr>
          <w:sz w:val="21"/>
        </w:rPr>
        <w:t>in</w:t>
      </w:r>
      <w:r>
        <w:rPr>
          <w:spacing w:val="-45"/>
          <w:sz w:val="21"/>
        </w:rPr>
        <w:t> </w:t>
      </w:r>
      <w:r>
        <w:rPr>
          <w:sz w:val="21"/>
        </w:rPr>
        <w:t>which</w:t>
      </w:r>
      <w:r>
        <w:rPr>
          <w:spacing w:val="-45"/>
          <w:sz w:val="21"/>
        </w:rPr>
        <w:t> </w:t>
      </w:r>
      <w:r>
        <w:rPr>
          <w:sz w:val="21"/>
        </w:rPr>
        <w:t>medicinal cannabis</w:t>
      </w:r>
      <w:r>
        <w:rPr>
          <w:spacing w:val="-37"/>
          <w:sz w:val="21"/>
        </w:rPr>
        <w:t> </w:t>
      </w:r>
      <w:r>
        <w:rPr>
          <w:sz w:val="21"/>
        </w:rPr>
        <w:t>is</w:t>
      </w:r>
      <w:r>
        <w:rPr>
          <w:spacing w:val="-37"/>
          <w:sz w:val="21"/>
        </w:rPr>
        <w:t> </w:t>
      </w:r>
      <w:r>
        <w:rPr>
          <w:sz w:val="21"/>
        </w:rPr>
        <w:t>able</w:t>
      </w:r>
      <w:r>
        <w:rPr>
          <w:spacing w:val="-37"/>
          <w:sz w:val="21"/>
        </w:rPr>
        <w:t> </w:t>
      </w:r>
      <w:r>
        <w:rPr>
          <w:sz w:val="21"/>
        </w:rPr>
        <w:t>to</w:t>
      </w:r>
      <w:r>
        <w:rPr>
          <w:spacing w:val="-36"/>
          <w:sz w:val="21"/>
        </w:rPr>
        <w:t> </w:t>
      </w:r>
      <w:r>
        <w:rPr>
          <w:sz w:val="21"/>
        </w:rPr>
        <w:t>be</w:t>
      </w:r>
      <w:r>
        <w:rPr>
          <w:spacing w:val="-37"/>
          <w:sz w:val="21"/>
        </w:rPr>
        <w:t> </w:t>
      </w:r>
      <w:r>
        <w:rPr>
          <w:sz w:val="21"/>
        </w:rPr>
        <w:t>used</w:t>
      </w:r>
      <w:r>
        <w:rPr>
          <w:spacing w:val="-37"/>
          <w:sz w:val="21"/>
        </w:rPr>
        <w:t> </w:t>
      </w:r>
      <w:r>
        <w:rPr>
          <w:sz w:val="21"/>
        </w:rPr>
        <w:t>lawfully</w:t>
      </w:r>
      <w:r>
        <w:rPr>
          <w:spacing w:val="-36"/>
          <w:sz w:val="21"/>
        </w:rPr>
        <w:t> </w:t>
      </w:r>
      <w:r>
        <w:rPr>
          <w:sz w:val="21"/>
        </w:rPr>
        <w:t>have</w:t>
      </w:r>
      <w:r>
        <w:rPr>
          <w:spacing w:val="-37"/>
          <w:sz w:val="21"/>
        </w:rPr>
        <w:t> </w:t>
      </w:r>
      <w:r>
        <w:rPr>
          <w:sz w:val="21"/>
        </w:rPr>
        <w:t>ramifications</w:t>
      </w:r>
      <w:r>
        <w:rPr>
          <w:spacing w:val="-37"/>
          <w:sz w:val="21"/>
        </w:rPr>
        <w:t> </w:t>
      </w:r>
      <w:r>
        <w:rPr>
          <w:sz w:val="21"/>
        </w:rPr>
        <w:t>beyond</w:t>
      </w:r>
      <w:r>
        <w:rPr>
          <w:spacing w:val="-37"/>
          <w:sz w:val="21"/>
        </w:rPr>
        <w:t> </w:t>
      </w:r>
      <w:r>
        <w:rPr>
          <w:sz w:val="21"/>
        </w:rPr>
        <w:t>the</w:t>
      </w:r>
      <w:r>
        <w:rPr>
          <w:spacing w:val="-36"/>
          <w:sz w:val="21"/>
        </w:rPr>
        <w:t> </w:t>
      </w:r>
      <w:r>
        <w:rPr>
          <w:sz w:val="21"/>
        </w:rPr>
        <w:t>health</w:t>
      </w:r>
      <w:r>
        <w:rPr>
          <w:spacing w:val="-37"/>
          <w:sz w:val="21"/>
        </w:rPr>
        <w:t> </w:t>
      </w:r>
      <w:r>
        <w:rPr>
          <w:sz w:val="21"/>
        </w:rPr>
        <w:t>arena, particularly for law</w:t>
      </w:r>
      <w:r>
        <w:rPr>
          <w:spacing w:val="-34"/>
          <w:sz w:val="21"/>
        </w:rPr>
        <w:t> </w:t>
      </w:r>
      <w:r>
        <w:rPr>
          <w:sz w:val="21"/>
        </w:rPr>
        <w:t>enforcement.</w:t>
      </w:r>
    </w:p>
    <w:p>
      <w:pPr>
        <w:pStyle w:val="ListParagraph"/>
        <w:numPr>
          <w:ilvl w:val="1"/>
          <w:numId w:val="5"/>
        </w:numPr>
        <w:tabs>
          <w:tab w:pos="1666" w:val="left" w:leader="none"/>
          <w:tab w:pos="1667" w:val="left" w:leader="none"/>
        </w:tabs>
        <w:spacing w:line="271" w:lineRule="auto" w:before="105" w:after="0"/>
        <w:ind w:left="1666" w:right="142" w:hanging="710"/>
        <w:jc w:val="left"/>
        <w:rPr>
          <w:sz w:val="21"/>
        </w:rPr>
      </w:pPr>
      <w:r>
        <w:rPr>
          <w:w w:val="95"/>
          <w:sz w:val="21"/>
        </w:rPr>
        <w:t>Laws</w:t>
      </w:r>
      <w:r>
        <w:rPr>
          <w:spacing w:val="-32"/>
          <w:w w:val="95"/>
          <w:sz w:val="21"/>
        </w:rPr>
        <w:t> </w:t>
      </w:r>
      <w:r>
        <w:rPr>
          <w:w w:val="95"/>
          <w:sz w:val="21"/>
        </w:rPr>
        <w:t>in</w:t>
      </w:r>
      <w:r>
        <w:rPr>
          <w:spacing w:val="-32"/>
          <w:w w:val="95"/>
          <w:sz w:val="21"/>
        </w:rPr>
        <w:t> </w:t>
      </w:r>
      <w:r>
        <w:rPr>
          <w:w w:val="95"/>
          <w:sz w:val="21"/>
        </w:rPr>
        <w:t>other</w:t>
      </w:r>
      <w:r>
        <w:rPr>
          <w:spacing w:val="-31"/>
          <w:w w:val="95"/>
          <w:sz w:val="21"/>
        </w:rPr>
        <w:t> </w:t>
      </w:r>
      <w:r>
        <w:rPr>
          <w:w w:val="95"/>
          <w:sz w:val="21"/>
        </w:rPr>
        <w:t>jurisdictions</w:t>
      </w:r>
      <w:r>
        <w:rPr>
          <w:spacing w:val="-32"/>
          <w:w w:val="95"/>
          <w:sz w:val="21"/>
        </w:rPr>
        <w:t> </w:t>
      </w:r>
      <w:r>
        <w:rPr>
          <w:w w:val="95"/>
          <w:sz w:val="21"/>
        </w:rPr>
        <w:t>allow</w:t>
      </w:r>
      <w:r>
        <w:rPr>
          <w:spacing w:val="-31"/>
          <w:w w:val="95"/>
          <w:sz w:val="21"/>
        </w:rPr>
        <w:t> </w:t>
      </w:r>
      <w:r>
        <w:rPr>
          <w:w w:val="95"/>
          <w:sz w:val="21"/>
        </w:rPr>
        <w:t>the</w:t>
      </w:r>
      <w:r>
        <w:rPr>
          <w:spacing w:val="-32"/>
          <w:w w:val="95"/>
          <w:sz w:val="21"/>
        </w:rPr>
        <w:t> </w:t>
      </w:r>
      <w:r>
        <w:rPr>
          <w:w w:val="95"/>
          <w:sz w:val="21"/>
        </w:rPr>
        <w:t>list</w:t>
      </w:r>
      <w:r>
        <w:rPr>
          <w:spacing w:val="-31"/>
          <w:w w:val="95"/>
          <w:sz w:val="21"/>
        </w:rPr>
        <w:t> </w:t>
      </w:r>
      <w:r>
        <w:rPr>
          <w:w w:val="95"/>
          <w:sz w:val="21"/>
        </w:rPr>
        <w:t>of</w:t>
      </w:r>
      <w:r>
        <w:rPr>
          <w:spacing w:val="-32"/>
          <w:w w:val="95"/>
          <w:sz w:val="21"/>
        </w:rPr>
        <w:t> </w:t>
      </w:r>
      <w:r>
        <w:rPr>
          <w:w w:val="95"/>
          <w:sz w:val="21"/>
        </w:rPr>
        <w:t>eligible</w:t>
      </w:r>
      <w:r>
        <w:rPr>
          <w:spacing w:val="-31"/>
          <w:w w:val="95"/>
          <w:sz w:val="21"/>
        </w:rPr>
        <w:t> </w:t>
      </w:r>
      <w:r>
        <w:rPr>
          <w:w w:val="95"/>
          <w:sz w:val="21"/>
        </w:rPr>
        <w:t>medical</w:t>
      </w:r>
      <w:r>
        <w:rPr>
          <w:spacing w:val="-32"/>
          <w:w w:val="95"/>
          <w:sz w:val="21"/>
        </w:rPr>
        <w:t> </w:t>
      </w:r>
      <w:r>
        <w:rPr>
          <w:w w:val="95"/>
          <w:sz w:val="21"/>
        </w:rPr>
        <w:t>conditions</w:t>
      </w:r>
      <w:r>
        <w:rPr>
          <w:spacing w:val="-32"/>
          <w:w w:val="95"/>
          <w:sz w:val="21"/>
        </w:rPr>
        <w:t> </w:t>
      </w:r>
      <w:r>
        <w:rPr>
          <w:w w:val="95"/>
          <w:sz w:val="21"/>
        </w:rPr>
        <w:t>to</w:t>
      </w:r>
      <w:r>
        <w:rPr>
          <w:spacing w:val="-32"/>
          <w:w w:val="95"/>
          <w:sz w:val="21"/>
        </w:rPr>
        <w:t> </w:t>
      </w:r>
      <w:r>
        <w:rPr>
          <w:w w:val="95"/>
          <w:sz w:val="21"/>
        </w:rPr>
        <w:t>be</w:t>
      </w:r>
      <w:r>
        <w:rPr>
          <w:spacing w:val="-31"/>
          <w:w w:val="95"/>
          <w:sz w:val="21"/>
        </w:rPr>
        <w:t> </w:t>
      </w:r>
      <w:r>
        <w:rPr>
          <w:w w:val="95"/>
          <w:sz w:val="21"/>
        </w:rPr>
        <w:t>updated</w:t>
      </w:r>
      <w:r>
        <w:rPr>
          <w:spacing w:val="-32"/>
          <w:w w:val="95"/>
          <w:sz w:val="21"/>
        </w:rPr>
        <w:t> </w:t>
      </w:r>
      <w:r>
        <w:rPr>
          <w:w w:val="95"/>
          <w:sz w:val="21"/>
        </w:rPr>
        <w:t>by the</w:t>
      </w:r>
      <w:r>
        <w:rPr>
          <w:spacing w:val="-33"/>
          <w:w w:val="95"/>
          <w:sz w:val="21"/>
        </w:rPr>
        <w:t> </w:t>
      </w:r>
      <w:r>
        <w:rPr>
          <w:w w:val="95"/>
          <w:sz w:val="21"/>
        </w:rPr>
        <w:t>government</w:t>
      </w:r>
      <w:r>
        <w:rPr>
          <w:spacing w:val="-32"/>
          <w:w w:val="95"/>
          <w:sz w:val="21"/>
        </w:rPr>
        <w:t> </w:t>
      </w:r>
      <w:r>
        <w:rPr>
          <w:w w:val="95"/>
          <w:sz w:val="21"/>
        </w:rPr>
        <w:t>as</w:t>
      </w:r>
      <w:r>
        <w:rPr>
          <w:spacing w:val="-32"/>
          <w:w w:val="95"/>
          <w:sz w:val="21"/>
        </w:rPr>
        <w:t> </w:t>
      </w:r>
      <w:r>
        <w:rPr>
          <w:w w:val="95"/>
          <w:sz w:val="21"/>
        </w:rPr>
        <w:t>new</w:t>
      </w:r>
      <w:r>
        <w:rPr>
          <w:spacing w:val="-31"/>
          <w:w w:val="95"/>
          <w:sz w:val="21"/>
        </w:rPr>
        <w:t> </w:t>
      </w:r>
      <w:r>
        <w:rPr>
          <w:w w:val="95"/>
          <w:sz w:val="21"/>
        </w:rPr>
        <w:t>science</w:t>
      </w:r>
      <w:r>
        <w:rPr>
          <w:spacing w:val="-32"/>
          <w:w w:val="95"/>
          <w:sz w:val="21"/>
        </w:rPr>
        <w:t> </w:t>
      </w:r>
      <w:r>
        <w:rPr>
          <w:w w:val="95"/>
          <w:sz w:val="21"/>
        </w:rPr>
        <w:t>emerges.</w:t>
      </w:r>
      <w:r>
        <w:rPr>
          <w:spacing w:val="-33"/>
          <w:w w:val="95"/>
          <w:sz w:val="21"/>
        </w:rPr>
        <w:t> </w:t>
      </w:r>
      <w:r>
        <w:rPr>
          <w:w w:val="95"/>
          <w:sz w:val="21"/>
        </w:rPr>
        <w:t>In</w:t>
      </w:r>
      <w:r>
        <w:rPr>
          <w:spacing w:val="-32"/>
          <w:w w:val="95"/>
          <w:sz w:val="21"/>
        </w:rPr>
        <w:t> </w:t>
      </w:r>
      <w:r>
        <w:rPr>
          <w:w w:val="95"/>
          <w:sz w:val="21"/>
        </w:rPr>
        <w:t>some</w:t>
      </w:r>
      <w:r>
        <w:rPr>
          <w:spacing w:val="-32"/>
          <w:w w:val="95"/>
          <w:sz w:val="21"/>
        </w:rPr>
        <w:t> </w:t>
      </w:r>
      <w:r>
        <w:rPr>
          <w:w w:val="95"/>
          <w:sz w:val="21"/>
        </w:rPr>
        <w:t>jurisdictions,</w:t>
      </w:r>
      <w:r>
        <w:rPr>
          <w:spacing w:val="-33"/>
          <w:w w:val="95"/>
          <w:sz w:val="21"/>
        </w:rPr>
        <w:t> </w:t>
      </w:r>
      <w:r>
        <w:rPr>
          <w:w w:val="95"/>
          <w:sz w:val="21"/>
        </w:rPr>
        <w:t>members</w:t>
      </w:r>
      <w:r>
        <w:rPr>
          <w:spacing w:val="-32"/>
          <w:w w:val="95"/>
          <w:sz w:val="21"/>
        </w:rPr>
        <w:t> </w:t>
      </w:r>
      <w:r>
        <w:rPr>
          <w:w w:val="95"/>
          <w:sz w:val="21"/>
        </w:rPr>
        <w:t>of</w:t>
      </w:r>
      <w:r>
        <w:rPr>
          <w:spacing w:val="-32"/>
          <w:w w:val="95"/>
          <w:sz w:val="21"/>
        </w:rPr>
        <w:t> </w:t>
      </w:r>
      <w:r>
        <w:rPr>
          <w:w w:val="95"/>
          <w:sz w:val="21"/>
        </w:rPr>
        <w:t>the</w:t>
      </w:r>
      <w:r>
        <w:rPr>
          <w:spacing w:val="-32"/>
          <w:w w:val="95"/>
          <w:sz w:val="21"/>
        </w:rPr>
        <w:t> </w:t>
      </w:r>
      <w:r>
        <w:rPr>
          <w:w w:val="95"/>
          <w:sz w:val="21"/>
        </w:rPr>
        <w:t>public can</w:t>
      </w:r>
      <w:r>
        <w:rPr>
          <w:spacing w:val="-32"/>
          <w:w w:val="95"/>
          <w:sz w:val="21"/>
        </w:rPr>
        <w:t> </w:t>
      </w:r>
      <w:r>
        <w:rPr>
          <w:w w:val="95"/>
          <w:sz w:val="21"/>
        </w:rPr>
        <w:t>petition</w:t>
      </w:r>
      <w:r>
        <w:rPr>
          <w:spacing w:val="-31"/>
          <w:w w:val="95"/>
          <w:sz w:val="21"/>
        </w:rPr>
        <w:t> </w:t>
      </w:r>
      <w:r>
        <w:rPr>
          <w:w w:val="95"/>
          <w:sz w:val="21"/>
        </w:rPr>
        <w:t>the</w:t>
      </w:r>
      <w:r>
        <w:rPr>
          <w:spacing w:val="-31"/>
          <w:w w:val="95"/>
          <w:sz w:val="21"/>
        </w:rPr>
        <w:t> </w:t>
      </w:r>
      <w:r>
        <w:rPr>
          <w:w w:val="95"/>
          <w:sz w:val="21"/>
        </w:rPr>
        <w:t>government</w:t>
      </w:r>
      <w:r>
        <w:rPr>
          <w:spacing w:val="-32"/>
          <w:w w:val="95"/>
          <w:sz w:val="21"/>
        </w:rPr>
        <w:t> </w:t>
      </w:r>
      <w:r>
        <w:rPr>
          <w:w w:val="95"/>
          <w:sz w:val="21"/>
        </w:rPr>
        <w:t>to</w:t>
      </w:r>
      <w:r>
        <w:rPr>
          <w:spacing w:val="-31"/>
          <w:w w:val="95"/>
          <w:sz w:val="21"/>
        </w:rPr>
        <w:t> </w:t>
      </w:r>
      <w:r>
        <w:rPr>
          <w:w w:val="95"/>
          <w:sz w:val="21"/>
        </w:rPr>
        <w:t>add</w:t>
      </w:r>
      <w:r>
        <w:rPr>
          <w:spacing w:val="-31"/>
          <w:w w:val="95"/>
          <w:sz w:val="21"/>
        </w:rPr>
        <w:t> </w:t>
      </w:r>
      <w:r>
        <w:rPr>
          <w:w w:val="95"/>
          <w:sz w:val="21"/>
        </w:rPr>
        <w:t>conditions,</w:t>
      </w:r>
      <w:r>
        <w:rPr>
          <w:spacing w:val="-32"/>
          <w:w w:val="95"/>
          <w:sz w:val="21"/>
        </w:rPr>
        <w:t> </w:t>
      </w:r>
      <w:r>
        <w:rPr>
          <w:w w:val="95"/>
          <w:sz w:val="21"/>
        </w:rPr>
        <w:t>and</w:t>
      </w:r>
      <w:r>
        <w:rPr>
          <w:spacing w:val="-31"/>
          <w:w w:val="95"/>
          <w:sz w:val="21"/>
        </w:rPr>
        <w:t> </w:t>
      </w:r>
      <w:r>
        <w:rPr>
          <w:w w:val="95"/>
          <w:sz w:val="21"/>
        </w:rPr>
        <w:t>public</w:t>
      </w:r>
      <w:r>
        <w:rPr>
          <w:spacing w:val="-32"/>
          <w:w w:val="95"/>
          <w:sz w:val="21"/>
        </w:rPr>
        <w:t> </w:t>
      </w:r>
      <w:r>
        <w:rPr>
          <w:w w:val="95"/>
          <w:sz w:val="21"/>
        </w:rPr>
        <w:t>hearings</w:t>
      </w:r>
      <w:r>
        <w:rPr>
          <w:spacing w:val="-31"/>
          <w:w w:val="95"/>
          <w:sz w:val="21"/>
        </w:rPr>
        <w:t> </w:t>
      </w:r>
      <w:r>
        <w:rPr>
          <w:w w:val="95"/>
          <w:sz w:val="21"/>
        </w:rPr>
        <w:t>can</w:t>
      </w:r>
      <w:r>
        <w:rPr>
          <w:spacing w:val="-31"/>
          <w:w w:val="95"/>
          <w:sz w:val="21"/>
        </w:rPr>
        <w:t> </w:t>
      </w:r>
      <w:r>
        <w:rPr>
          <w:w w:val="95"/>
          <w:sz w:val="21"/>
        </w:rPr>
        <w:t>be</w:t>
      </w:r>
      <w:r>
        <w:rPr>
          <w:spacing w:val="-31"/>
          <w:w w:val="95"/>
          <w:sz w:val="21"/>
        </w:rPr>
        <w:t> </w:t>
      </w:r>
      <w:r>
        <w:rPr>
          <w:w w:val="95"/>
          <w:sz w:val="21"/>
        </w:rPr>
        <w:t>held</w:t>
      </w:r>
      <w:r>
        <w:rPr>
          <w:spacing w:val="-32"/>
          <w:w w:val="95"/>
          <w:sz w:val="21"/>
        </w:rPr>
        <w:t> </w:t>
      </w:r>
      <w:r>
        <w:rPr>
          <w:w w:val="95"/>
          <w:sz w:val="21"/>
        </w:rPr>
        <w:t>if</w:t>
      </w:r>
      <w:r>
        <w:rPr>
          <w:spacing w:val="-31"/>
          <w:w w:val="95"/>
          <w:sz w:val="21"/>
        </w:rPr>
        <w:t> </w:t>
      </w:r>
      <w:r>
        <w:rPr>
          <w:w w:val="95"/>
          <w:sz w:val="21"/>
        </w:rPr>
        <w:t>a</w:t>
      </w:r>
      <w:r>
        <w:rPr>
          <w:spacing w:val="-31"/>
          <w:w w:val="95"/>
          <w:sz w:val="21"/>
        </w:rPr>
        <w:t> </w:t>
      </w:r>
      <w:r>
        <w:rPr>
          <w:w w:val="95"/>
          <w:sz w:val="21"/>
        </w:rPr>
        <w:t>base </w:t>
      </w:r>
      <w:r>
        <w:rPr>
          <w:sz w:val="21"/>
        </w:rPr>
        <w:t>level</w:t>
      </w:r>
      <w:r>
        <w:rPr>
          <w:spacing w:val="-14"/>
          <w:sz w:val="21"/>
        </w:rPr>
        <w:t> </w:t>
      </w:r>
      <w:r>
        <w:rPr>
          <w:sz w:val="21"/>
        </w:rPr>
        <w:t>of</w:t>
      </w:r>
      <w:r>
        <w:rPr>
          <w:spacing w:val="-12"/>
          <w:sz w:val="21"/>
        </w:rPr>
        <w:t> </w:t>
      </w:r>
      <w:r>
        <w:rPr>
          <w:sz w:val="21"/>
        </w:rPr>
        <w:t>clinical</w:t>
      </w:r>
      <w:r>
        <w:rPr>
          <w:spacing w:val="-13"/>
          <w:sz w:val="21"/>
        </w:rPr>
        <w:t> </w:t>
      </w:r>
      <w:r>
        <w:rPr>
          <w:sz w:val="21"/>
        </w:rPr>
        <w:t>literature</w:t>
      </w:r>
      <w:r>
        <w:rPr>
          <w:spacing w:val="-12"/>
          <w:sz w:val="21"/>
        </w:rPr>
        <w:t> </w:t>
      </w:r>
      <w:r>
        <w:rPr>
          <w:sz w:val="21"/>
        </w:rPr>
        <w:t>exists.</w:t>
      </w:r>
    </w:p>
    <w:p>
      <w:pPr>
        <w:pStyle w:val="Heading6"/>
        <w:spacing w:line="278" w:lineRule="auto" w:before="107"/>
        <w:ind w:right="990"/>
      </w:pPr>
      <w:r>
        <w:rPr>
          <w:w w:val="105"/>
        </w:rPr>
        <w:t>Learning through experience of providing medicinal cannabis under the scheme</w:t>
      </w:r>
    </w:p>
    <w:p>
      <w:pPr>
        <w:pStyle w:val="ListParagraph"/>
        <w:numPr>
          <w:ilvl w:val="1"/>
          <w:numId w:val="5"/>
        </w:numPr>
        <w:tabs>
          <w:tab w:pos="1666" w:val="left" w:leader="none"/>
          <w:tab w:pos="1667" w:val="left" w:leader="none"/>
        </w:tabs>
        <w:spacing w:line="271" w:lineRule="auto" w:before="91" w:after="0"/>
        <w:ind w:left="1666" w:right="141" w:hanging="710"/>
        <w:jc w:val="left"/>
        <w:rPr>
          <w:sz w:val="21"/>
        </w:rPr>
      </w:pPr>
      <w:r>
        <w:rPr>
          <w:sz w:val="21"/>
        </w:rPr>
        <w:t>Potentially, the establishment of a medicinal cannabis scheme in Victoria could </w:t>
      </w:r>
      <w:r>
        <w:rPr>
          <w:w w:val="95"/>
          <w:sz w:val="21"/>
        </w:rPr>
        <w:t>contribute</w:t>
      </w:r>
      <w:r>
        <w:rPr>
          <w:spacing w:val="-40"/>
          <w:w w:val="95"/>
          <w:sz w:val="21"/>
        </w:rPr>
        <w:t> </w:t>
      </w:r>
      <w:r>
        <w:rPr>
          <w:w w:val="95"/>
          <w:sz w:val="21"/>
        </w:rPr>
        <w:t>to</w:t>
      </w:r>
      <w:r>
        <w:rPr>
          <w:spacing w:val="-40"/>
          <w:w w:val="95"/>
          <w:sz w:val="21"/>
        </w:rPr>
        <w:t> </w:t>
      </w:r>
      <w:r>
        <w:rPr>
          <w:w w:val="95"/>
          <w:sz w:val="21"/>
        </w:rPr>
        <w:t>research</w:t>
      </w:r>
      <w:r>
        <w:rPr>
          <w:spacing w:val="-40"/>
          <w:w w:val="95"/>
          <w:sz w:val="21"/>
        </w:rPr>
        <w:t> </w:t>
      </w:r>
      <w:r>
        <w:rPr>
          <w:w w:val="95"/>
          <w:sz w:val="21"/>
        </w:rPr>
        <w:t>and</w:t>
      </w:r>
      <w:r>
        <w:rPr>
          <w:spacing w:val="-39"/>
          <w:w w:val="95"/>
          <w:sz w:val="21"/>
        </w:rPr>
        <w:t> </w:t>
      </w:r>
      <w:r>
        <w:rPr>
          <w:w w:val="95"/>
          <w:sz w:val="21"/>
        </w:rPr>
        <w:t>development</w:t>
      </w:r>
      <w:r>
        <w:rPr>
          <w:spacing w:val="-40"/>
          <w:w w:val="95"/>
          <w:sz w:val="21"/>
        </w:rPr>
        <w:t> </w:t>
      </w:r>
      <w:r>
        <w:rPr>
          <w:w w:val="95"/>
          <w:sz w:val="21"/>
        </w:rPr>
        <w:t>in</w:t>
      </w:r>
      <w:r>
        <w:rPr>
          <w:spacing w:val="-40"/>
          <w:w w:val="95"/>
          <w:sz w:val="21"/>
        </w:rPr>
        <w:t> </w:t>
      </w:r>
      <w:r>
        <w:rPr>
          <w:w w:val="95"/>
          <w:sz w:val="21"/>
        </w:rPr>
        <w:t>the</w:t>
      </w:r>
      <w:r>
        <w:rPr>
          <w:spacing w:val="-39"/>
          <w:w w:val="95"/>
          <w:sz w:val="21"/>
        </w:rPr>
        <w:t> </w:t>
      </w:r>
      <w:r>
        <w:rPr>
          <w:w w:val="95"/>
          <w:sz w:val="21"/>
        </w:rPr>
        <w:t>treatment</w:t>
      </w:r>
      <w:r>
        <w:rPr>
          <w:spacing w:val="-40"/>
          <w:w w:val="95"/>
          <w:sz w:val="21"/>
        </w:rPr>
        <w:t> </w:t>
      </w:r>
      <w:r>
        <w:rPr>
          <w:w w:val="95"/>
          <w:sz w:val="21"/>
        </w:rPr>
        <w:t>of</w:t>
      </w:r>
      <w:r>
        <w:rPr>
          <w:spacing w:val="-40"/>
          <w:w w:val="95"/>
          <w:sz w:val="21"/>
        </w:rPr>
        <w:t> </w:t>
      </w:r>
      <w:r>
        <w:rPr>
          <w:w w:val="95"/>
          <w:sz w:val="21"/>
        </w:rPr>
        <w:t>severe</w:t>
      </w:r>
      <w:r>
        <w:rPr>
          <w:spacing w:val="-39"/>
          <w:w w:val="95"/>
          <w:sz w:val="21"/>
        </w:rPr>
        <w:t> </w:t>
      </w:r>
      <w:r>
        <w:rPr>
          <w:w w:val="95"/>
          <w:sz w:val="21"/>
        </w:rPr>
        <w:t>medical</w:t>
      </w:r>
      <w:r>
        <w:rPr>
          <w:spacing w:val="-40"/>
          <w:w w:val="95"/>
          <w:sz w:val="21"/>
        </w:rPr>
        <w:t> </w:t>
      </w:r>
      <w:r>
        <w:rPr>
          <w:w w:val="95"/>
          <w:sz w:val="21"/>
        </w:rPr>
        <w:t>conditions</w:t>
      </w:r>
      <w:r>
        <w:rPr>
          <w:spacing w:val="-40"/>
          <w:w w:val="95"/>
          <w:sz w:val="21"/>
        </w:rPr>
        <w:t> </w:t>
      </w:r>
      <w:r>
        <w:rPr>
          <w:w w:val="95"/>
          <w:sz w:val="21"/>
        </w:rPr>
        <w:t>as well</w:t>
      </w:r>
      <w:r>
        <w:rPr>
          <w:spacing w:val="-30"/>
          <w:w w:val="95"/>
          <w:sz w:val="21"/>
        </w:rPr>
        <w:t> </w:t>
      </w:r>
      <w:r>
        <w:rPr>
          <w:w w:val="95"/>
          <w:sz w:val="21"/>
        </w:rPr>
        <w:t>as</w:t>
      </w:r>
      <w:r>
        <w:rPr>
          <w:spacing w:val="-30"/>
          <w:w w:val="95"/>
          <w:sz w:val="21"/>
        </w:rPr>
        <w:t> </w:t>
      </w:r>
      <w:r>
        <w:rPr>
          <w:w w:val="95"/>
          <w:sz w:val="21"/>
        </w:rPr>
        <w:t>improving</w:t>
      </w:r>
      <w:r>
        <w:rPr>
          <w:spacing w:val="-29"/>
          <w:w w:val="95"/>
          <w:sz w:val="21"/>
        </w:rPr>
        <w:t> </w:t>
      </w:r>
      <w:r>
        <w:rPr>
          <w:w w:val="95"/>
          <w:sz w:val="21"/>
        </w:rPr>
        <w:t>general</w:t>
      </w:r>
      <w:r>
        <w:rPr>
          <w:spacing w:val="-30"/>
          <w:w w:val="95"/>
          <w:sz w:val="21"/>
        </w:rPr>
        <w:t> </w:t>
      </w:r>
      <w:r>
        <w:rPr>
          <w:w w:val="95"/>
          <w:sz w:val="21"/>
        </w:rPr>
        <w:t>knowledge</w:t>
      </w:r>
      <w:r>
        <w:rPr>
          <w:spacing w:val="-29"/>
          <w:w w:val="95"/>
          <w:sz w:val="21"/>
        </w:rPr>
        <w:t> </w:t>
      </w:r>
      <w:r>
        <w:rPr>
          <w:w w:val="95"/>
          <w:sz w:val="21"/>
        </w:rPr>
        <w:t>about</w:t>
      </w:r>
      <w:r>
        <w:rPr>
          <w:spacing w:val="-29"/>
          <w:w w:val="95"/>
          <w:sz w:val="21"/>
        </w:rPr>
        <w:t> </w:t>
      </w:r>
      <w:r>
        <w:rPr>
          <w:w w:val="95"/>
          <w:sz w:val="21"/>
        </w:rPr>
        <w:t>the</w:t>
      </w:r>
      <w:r>
        <w:rPr>
          <w:spacing w:val="-30"/>
          <w:w w:val="95"/>
          <w:sz w:val="21"/>
        </w:rPr>
        <w:t> </w:t>
      </w:r>
      <w:r>
        <w:rPr>
          <w:w w:val="95"/>
          <w:sz w:val="21"/>
        </w:rPr>
        <w:t>therapeutic</w:t>
      </w:r>
      <w:r>
        <w:rPr>
          <w:spacing w:val="-29"/>
          <w:w w:val="95"/>
          <w:sz w:val="21"/>
        </w:rPr>
        <w:t> </w:t>
      </w:r>
      <w:r>
        <w:rPr>
          <w:w w:val="95"/>
          <w:sz w:val="21"/>
        </w:rPr>
        <w:t>properties</w:t>
      </w:r>
      <w:r>
        <w:rPr>
          <w:spacing w:val="-29"/>
          <w:w w:val="95"/>
          <w:sz w:val="21"/>
        </w:rPr>
        <w:t> </w:t>
      </w:r>
      <w:r>
        <w:rPr>
          <w:w w:val="95"/>
          <w:sz w:val="21"/>
        </w:rPr>
        <w:t>of</w:t>
      </w:r>
      <w:r>
        <w:rPr>
          <w:spacing w:val="-30"/>
          <w:w w:val="95"/>
          <w:sz w:val="21"/>
        </w:rPr>
        <w:t> </w:t>
      </w:r>
      <w:r>
        <w:rPr>
          <w:w w:val="95"/>
          <w:sz w:val="21"/>
        </w:rPr>
        <w:t>cannabis.</w:t>
      </w:r>
      <w:r>
        <w:rPr>
          <w:spacing w:val="-30"/>
          <w:w w:val="95"/>
          <w:sz w:val="21"/>
        </w:rPr>
        <w:t> </w:t>
      </w:r>
      <w:r>
        <w:rPr>
          <w:w w:val="95"/>
          <w:sz w:val="21"/>
        </w:rPr>
        <w:t>By regulating</w:t>
      </w:r>
      <w:r>
        <w:rPr>
          <w:spacing w:val="-36"/>
          <w:w w:val="95"/>
          <w:sz w:val="21"/>
        </w:rPr>
        <w:t> </w:t>
      </w:r>
      <w:r>
        <w:rPr>
          <w:w w:val="95"/>
          <w:sz w:val="21"/>
        </w:rPr>
        <w:t>rather</w:t>
      </w:r>
      <w:r>
        <w:rPr>
          <w:spacing w:val="-35"/>
          <w:w w:val="95"/>
          <w:sz w:val="21"/>
        </w:rPr>
        <w:t> </w:t>
      </w:r>
      <w:r>
        <w:rPr>
          <w:w w:val="95"/>
          <w:sz w:val="21"/>
        </w:rPr>
        <w:t>than</w:t>
      </w:r>
      <w:r>
        <w:rPr>
          <w:spacing w:val="-35"/>
          <w:w w:val="95"/>
          <w:sz w:val="21"/>
        </w:rPr>
        <w:t> </w:t>
      </w:r>
      <w:r>
        <w:rPr>
          <w:w w:val="95"/>
          <w:sz w:val="21"/>
        </w:rPr>
        <w:t>prohibiting</w:t>
      </w:r>
      <w:r>
        <w:rPr>
          <w:spacing w:val="-36"/>
          <w:w w:val="95"/>
          <w:sz w:val="21"/>
        </w:rPr>
        <w:t> </w:t>
      </w:r>
      <w:r>
        <w:rPr>
          <w:w w:val="95"/>
          <w:sz w:val="21"/>
        </w:rPr>
        <w:t>the</w:t>
      </w:r>
      <w:r>
        <w:rPr>
          <w:spacing w:val="-35"/>
          <w:w w:val="95"/>
          <w:sz w:val="21"/>
        </w:rPr>
        <w:t> </w:t>
      </w:r>
      <w:r>
        <w:rPr>
          <w:w w:val="95"/>
          <w:sz w:val="21"/>
        </w:rPr>
        <w:t>use</w:t>
      </w:r>
      <w:r>
        <w:rPr>
          <w:spacing w:val="-35"/>
          <w:w w:val="95"/>
          <w:sz w:val="21"/>
        </w:rPr>
        <w:t> </w:t>
      </w:r>
      <w:r>
        <w:rPr>
          <w:w w:val="95"/>
          <w:sz w:val="21"/>
        </w:rPr>
        <w:t>of</w:t>
      </w:r>
      <w:r>
        <w:rPr>
          <w:spacing w:val="-36"/>
          <w:w w:val="95"/>
          <w:sz w:val="21"/>
        </w:rPr>
        <w:t> </w:t>
      </w:r>
      <w:r>
        <w:rPr>
          <w:w w:val="95"/>
          <w:sz w:val="21"/>
        </w:rPr>
        <w:t>cannabis</w:t>
      </w:r>
      <w:r>
        <w:rPr>
          <w:spacing w:val="-35"/>
          <w:w w:val="95"/>
          <w:sz w:val="21"/>
        </w:rPr>
        <w:t> </w:t>
      </w:r>
      <w:r>
        <w:rPr>
          <w:w w:val="95"/>
          <w:sz w:val="21"/>
        </w:rPr>
        <w:t>for</w:t>
      </w:r>
      <w:r>
        <w:rPr>
          <w:spacing w:val="-35"/>
          <w:w w:val="95"/>
          <w:sz w:val="21"/>
        </w:rPr>
        <w:t> </w:t>
      </w:r>
      <w:r>
        <w:rPr>
          <w:w w:val="95"/>
          <w:sz w:val="21"/>
        </w:rPr>
        <w:t>medicinal</w:t>
      </w:r>
      <w:r>
        <w:rPr>
          <w:spacing w:val="-36"/>
          <w:w w:val="95"/>
          <w:sz w:val="21"/>
        </w:rPr>
        <w:t> </w:t>
      </w:r>
      <w:r>
        <w:rPr>
          <w:w w:val="95"/>
          <w:sz w:val="21"/>
        </w:rPr>
        <w:t>purposes</w:t>
      </w:r>
      <w:r>
        <w:rPr>
          <w:spacing w:val="-36"/>
          <w:w w:val="95"/>
          <w:sz w:val="21"/>
        </w:rPr>
        <w:t> </w:t>
      </w:r>
      <w:r>
        <w:rPr>
          <w:w w:val="95"/>
          <w:sz w:val="21"/>
        </w:rPr>
        <w:t>in</w:t>
      </w:r>
      <w:r>
        <w:rPr>
          <w:spacing w:val="-35"/>
          <w:w w:val="95"/>
          <w:sz w:val="21"/>
        </w:rPr>
        <w:t> </w:t>
      </w:r>
      <w:r>
        <w:rPr>
          <w:w w:val="95"/>
          <w:sz w:val="21"/>
        </w:rPr>
        <w:t>certain </w:t>
      </w:r>
      <w:r>
        <w:rPr>
          <w:sz w:val="21"/>
        </w:rPr>
        <w:t>circumstances,</w:t>
      </w:r>
      <w:r>
        <w:rPr>
          <w:spacing w:val="-48"/>
          <w:sz w:val="21"/>
        </w:rPr>
        <w:t> </w:t>
      </w:r>
      <w:r>
        <w:rPr>
          <w:sz w:val="21"/>
        </w:rPr>
        <w:t>more</w:t>
      </w:r>
      <w:r>
        <w:rPr>
          <w:spacing w:val="-46"/>
          <w:sz w:val="21"/>
        </w:rPr>
        <w:t> </w:t>
      </w:r>
      <w:r>
        <w:rPr>
          <w:sz w:val="21"/>
        </w:rPr>
        <w:t>comprehensive</w:t>
      </w:r>
      <w:r>
        <w:rPr>
          <w:spacing w:val="-47"/>
          <w:sz w:val="21"/>
        </w:rPr>
        <w:t> </w:t>
      </w:r>
      <w:r>
        <w:rPr>
          <w:sz w:val="21"/>
        </w:rPr>
        <w:t>and</w:t>
      </w:r>
      <w:r>
        <w:rPr>
          <w:spacing w:val="-47"/>
          <w:sz w:val="21"/>
        </w:rPr>
        <w:t> </w:t>
      </w:r>
      <w:r>
        <w:rPr>
          <w:sz w:val="21"/>
        </w:rPr>
        <w:t>reliable</w:t>
      </w:r>
      <w:r>
        <w:rPr>
          <w:spacing w:val="-47"/>
          <w:sz w:val="21"/>
        </w:rPr>
        <w:t> </w:t>
      </w:r>
      <w:r>
        <w:rPr>
          <w:sz w:val="21"/>
        </w:rPr>
        <w:t>data</w:t>
      </w:r>
      <w:r>
        <w:rPr>
          <w:spacing w:val="-46"/>
          <w:sz w:val="21"/>
        </w:rPr>
        <w:t> </w:t>
      </w:r>
      <w:r>
        <w:rPr>
          <w:sz w:val="21"/>
        </w:rPr>
        <w:t>could</w:t>
      </w:r>
      <w:r>
        <w:rPr>
          <w:spacing w:val="-47"/>
          <w:sz w:val="21"/>
        </w:rPr>
        <w:t> </w:t>
      </w:r>
      <w:r>
        <w:rPr>
          <w:sz w:val="21"/>
        </w:rPr>
        <w:t>be</w:t>
      </w:r>
      <w:r>
        <w:rPr>
          <w:spacing w:val="-47"/>
          <w:sz w:val="21"/>
        </w:rPr>
        <w:t> </w:t>
      </w:r>
      <w:r>
        <w:rPr>
          <w:sz w:val="21"/>
        </w:rPr>
        <w:t>compiled</w:t>
      </w:r>
      <w:r>
        <w:rPr>
          <w:spacing w:val="-47"/>
          <w:sz w:val="21"/>
        </w:rPr>
        <w:t> </w:t>
      </w:r>
      <w:r>
        <w:rPr>
          <w:sz w:val="21"/>
        </w:rPr>
        <w:t>about</w:t>
      </w:r>
      <w:r>
        <w:rPr>
          <w:spacing w:val="-46"/>
          <w:sz w:val="21"/>
        </w:rPr>
        <w:t> </w:t>
      </w:r>
      <w:r>
        <w:rPr>
          <w:sz w:val="21"/>
        </w:rPr>
        <w:t>its </w:t>
      </w:r>
      <w:r>
        <w:rPr>
          <w:w w:val="95"/>
          <w:sz w:val="21"/>
        </w:rPr>
        <w:t>efficacy</w:t>
      </w:r>
      <w:r>
        <w:rPr>
          <w:spacing w:val="-29"/>
          <w:w w:val="95"/>
          <w:sz w:val="21"/>
        </w:rPr>
        <w:t> </w:t>
      </w:r>
      <w:r>
        <w:rPr>
          <w:w w:val="95"/>
          <w:sz w:val="21"/>
        </w:rPr>
        <w:t>and</w:t>
      </w:r>
      <w:r>
        <w:rPr>
          <w:spacing w:val="-28"/>
          <w:w w:val="95"/>
          <w:sz w:val="21"/>
        </w:rPr>
        <w:t> </w:t>
      </w:r>
      <w:r>
        <w:rPr>
          <w:w w:val="95"/>
          <w:sz w:val="21"/>
        </w:rPr>
        <w:t>side</w:t>
      </w:r>
      <w:r>
        <w:rPr>
          <w:spacing w:val="-28"/>
          <w:w w:val="95"/>
          <w:sz w:val="21"/>
        </w:rPr>
        <w:t> </w:t>
      </w:r>
      <w:r>
        <w:rPr>
          <w:w w:val="95"/>
          <w:sz w:val="21"/>
        </w:rPr>
        <w:t>effects.</w:t>
      </w:r>
      <w:r>
        <w:rPr>
          <w:spacing w:val="-28"/>
          <w:w w:val="95"/>
          <w:sz w:val="21"/>
        </w:rPr>
        <w:t> </w:t>
      </w:r>
      <w:r>
        <w:rPr>
          <w:w w:val="95"/>
          <w:sz w:val="21"/>
        </w:rPr>
        <w:t>For</w:t>
      </w:r>
      <w:r>
        <w:rPr>
          <w:spacing w:val="-28"/>
          <w:w w:val="95"/>
          <w:sz w:val="21"/>
        </w:rPr>
        <w:t> </w:t>
      </w:r>
      <w:r>
        <w:rPr>
          <w:w w:val="95"/>
          <w:sz w:val="21"/>
        </w:rPr>
        <w:t>this</w:t>
      </w:r>
      <w:r>
        <w:rPr>
          <w:spacing w:val="-29"/>
          <w:w w:val="95"/>
          <w:sz w:val="21"/>
        </w:rPr>
        <w:t> </w:t>
      </w:r>
      <w:r>
        <w:rPr>
          <w:w w:val="95"/>
          <w:sz w:val="21"/>
        </w:rPr>
        <w:t>reason,</w:t>
      </w:r>
      <w:r>
        <w:rPr>
          <w:spacing w:val="-28"/>
          <w:w w:val="95"/>
          <w:sz w:val="21"/>
        </w:rPr>
        <w:t> </w:t>
      </w:r>
      <w:r>
        <w:rPr>
          <w:w w:val="95"/>
          <w:sz w:val="21"/>
        </w:rPr>
        <w:t>the</w:t>
      </w:r>
      <w:r>
        <w:rPr>
          <w:spacing w:val="-28"/>
          <w:w w:val="95"/>
          <w:sz w:val="21"/>
        </w:rPr>
        <w:t> </w:t>
      </w:r>
      <w:r>
        <w:rPr>
          <w:w w:val="95"/>
          <w:sz w:val="21"/>
        </w:rPr>
        <w:t>collection</w:t>
      </w:r>
      <w:r>
        <w:rPr>
          <w:spacing w:val="-28"/>
          <w:w w:val="95"/>
          <w:sz w:val="21"/>
        </w:rPr>
        <w:t> </w:t>
      </w:r>
      <w:r>
        <w:rPr>
          <w:w w:val="95"/>
          <w:sz w:val="21"/>
        </w:rPr>
        <w:t>of</w:t>
      </w:r>
      <w:r>
        <w:rPr>
          <w:spacing w:val="-28"/>
          <w:w w:val="95"/>
          <w:sz w:val="21"/>
        </w:rPr>
        <w:t> </w:t>
      </w:r>
      <w:r>
        <w:rPr>
          <w:w w:val="95"/>
          <w:sz w:val="21"/>
        </w:rPr>
        <w:t>data</w:t>
      </w:r>
      <w:r>
        <w:rPr>
          <w:spacing w:val="-28"/>
          <w:w w:val="95"/>
          <w:sz w:val="21"/>
        </w:rPr>
        <w:t> </w:t>
      </w:r>
      <w:r>
        <w:rPr>
          <w:w w:val="95"/>
          <w:sz w:val="21"/>
        </w:rPr>
        <w:t>for</w:t>
      </w:r>
      <w:r>
        <w:rPr>
          <w:spacing w:val="-29"/>
          <w:w w:val="95"/>
          <w:sz w:val="21"/>
        </w:rPr>
        <w:t> </w:t>
      </w:r>
      <w:r>
        <w:rPr>
          <w:w w:val="95"/>
          <w:sz w:val="21"/>
        </w:rPr>
        <w:t>research</w:t>
      </w:r>
      <w:r>
        <w:rPr>
          <w:spacing w:val="-28"/>
          <w:w w:val="95"/>
          <w:sz w:val="21"/>
        </w:rPr>
        <w:t> </w:t>
      </w:r>
      <w:r>
        <w:rPr>
          <w:w w:val="95"/>
          <w:sz w:val="21"/>
        </w:rPr>
        <w:t>purposes could</w:t>
      </w:r>
      <w:r>
        <w:rPr>
          <w:spacing w:val="-28"/>
          <w:w w:val="95"/>
          <w:sz w:val="21"/>
        </w:rPr>
        <w:t> </w:t>
      </w:r>
      <w:r>
        <w:rPr>
          <w:w w:val="95"/>
          <w:sz w:val="21"/>
        </w:rPr>
        <w:t>be</w:t>
      </w:r>
      <w:r>
        <w:rPr>
          <w:spacing w:val="-28"/>
          <w:w w:val="95"/>
          <w:sz w:val="21"/>
        </w:rPr>
        <w:t> </w:t>
      </w:r>
      <w:r>
        <w:rPr>
          <w:w w:val="95"/>
          <w:sz w:val="21"/>
        </w:rPr>
        <w:t>incorporated</w:t>
      </w:r>
      <w:r>
        <w:rPr>
          <w:spacing w:val="-28"/>
          <w:w w:val="95"/>
          <w:sz w:val="21"/>
        </w:rPr>
        <w:t> </w:t>
      </w:r>
      <w:r>
        <w:rPr>
          <w:w w:val="95"/>
          <w:sz w:val="21"/>
        </w:rPr>
        <w:t>into</w:t>
      </w:r>
      <w:r>
        <w:rPr>
          <w:spacing w:val="-27"/>
          <w:w w:val="95"/>
          <w:sz w:val="21"/>
        </w:rPr>
        <w:t> </w:t>
      </w:r>
      <w:r>
        <w:rPr>
          <w:w w:val="95"/>
          <w:sz w:val="21"/>
        </w:rPr>
        <w:t>the</w:t>
      </w:r>
      <w:r>
        <w:rPr>
          <w:spacing w:val="-28"/>
          <w:w w:val="95"/>
          <w:sz w:val="21"/>
        </w:rPr>
        <w:t> </w:t>
      </w:r>
      <w:r>
        <w:rPr>
          <w:w w:val="95"/>
          <w:sz w:val="21"/>
        </w:rPr>
        <w:t>design</w:t>
      </w:r>
      <w:r>
        <w:rPr>
          <w:spacing w:val="-28"/>
          <w:w w:val="95"/>
          <w:sz w:val="21"/>
        </w:rPr>
        <w:t> </w:t>
      </w:r>
      <w:r>
        <w:rPr>
          <w:w w:val="95"/>
          <w:sz w:val="21"/>
        </w:rPr>
        <w:t>of</w:t>
      </w:r>
      <w:r>
        <w:rPr>
          <w:spacing w:val="-27"/>
          <w:w w:val="95"/>
          <w:sz w:val="21"/>
        </w:rPr>
        <w:t> </w:t>
      </w:r>
      <w:r>
        <w:rPr>
          <w:w w:val="95"/>
          <w:sz w:val="21"/>
        </w:rPr>
        <w:t>the</w:t>
      </w:r>
      <w:r>
        <w:rPr>
          <w:spacing w:val="-28"/>
          <w:w w:val="95"/>
          <w:sz w:val="21"/>
        </w:rPr>
        <w:t> </w:t>
      </w:r>
      <w:r>
        <w:rPr>
          <w:w w:val="95"/>
          <w:sz w:val="21"/>
        </w:rPr>
        <w:t>scheme.</w:t>
      </w:r>
      <w:r>
        <w:rPr>
          <w:spacing w:val="-28"/>
          <w:w w:val="95"/>
          <w:sz w:val="21"/>
        </w:rPr>
        <w:t> </w:t>
      </w:r>
      <w:r>
        <w:rPr>
          <w:w w:val="95"/>
          <w:sz w:val="21"/>
        </w:rPr>
        <w:t>It</w:t>
      </w:r>
      <w:r>
        <w:rPr>
          <w:spacing w:val="-28"/>
          <w:w w:val="95"/>
          <w:sz w:val="21"/>
        </w:rPr>
        <w:t> </w:t>
      </w:r>
      <w:r>
        <w:rPr>
          <w:w w:val="95"/>
          <w:sz w:val="21"/>
        </w:rPr>
        <w:t>would</w:t>
      </w:r>
      <w:r>
        <w:rPr>
          <w:spacing w:val="-28"/>
          <w:w w:val="95"/>
          <w:sz w:val="21"/>
        </w:rPr>
        <w:t> </w:t>
      </w:r>
      <w:r>
        <w:rPr>
          <w:w w:val="95"/>
          <w:sz w:val="21"/>
        </w:rPr>
        <w:t>require</w:t>
      </w:r>
      <w:r>
        <w:rPr>
          <w:spacing w:val="-27"/>
          <w:w w:val="95"/>
          <w:sz w:val="21"/>
        </w:rPr>
        <w:t> </w:t>
      </w:r>
      <w:r>
        <w:rPr>
          <w:w w:val="95"/>
          <w:sz w:val="21"/>
        </w:rPr>
        <w:t>decisions</w:t>
      </w:r>
      <w:r>
        <w:rPr>
          <w:spacing w:val="-28"/>
          <w:w w:val="95"/>
          <w:sz w:val="21"/>
        </w:rPr>
        <w:t> </w:t>
      </w:r>
      <w:r>
        <w:rPr>
          <w:w w:val="95"/>
          <w:sz w:val="21"/>
        </w:rPr>
        <w:t>about</w:t>
      </w:r>
    </w:p>
    <w:p>
      <w:pPr>
        <w:spacing w:after="0" w:line="271" w:lineRule="auto"/>
        <w:jc w:val="left"/>
        <w:rPr>
          <w:sz w:val="21"/>
        </w:rPr>
        <w:sectPr>
          <w:pgSz w:w="11900" w:h="16840"/>
          <w:pgMar w:header="1017" w:footer="794" w:top="2300" w:bottom="980" w:left="460" w:right="1480"/>
        </w:sectPr>
      </w:pPr>
    </w:p>
    <w:p>
      <w:pPr>
        <w:pStyle w:val="BodyText"/>
        <w:spacing w:before="7"/>
        <w:rPr>
          <w:sz w:val="13"/>
        </w:rPr>
      </w:pPr>
    </w:p>
    <w:p>
      <w:pPr>
        <w:pStyle w:val="BodyText"/>
        <w:spacing w:line="271" w:lineRule="auto" w:before="94"/>
        <w:ind w:left="1666" w:right="533"/>
      </w:pPr>
      <w:r>
        <w:rPr>
          <w:w w:val="95"/>
        </w:rPr>
        <w:t>who</w:t>
      </w:r>
      <w:r>
        <w:rPr>
          <w:spacing w:val="-26"/>
          <w:w w:val="95"/>
        </w:rPr>
        <w:t> </w:t>
      </w:r>
      <w:r>
        <w:rPr>
          <w:w w:val="95"/>
        </w:rPr>
        <w:t>would</w:t>
      </w:r>
      <w:r>
        <w:rPr>
          <w:spacing w:val="-26"/>
          <w:w w:val="95"/>
        </w:rPr>
        <w:t> </w:t>
      </w:r>
      <w:r>
        <w:rPr>
          <w:w w:val="95"/>
        </w:rPr>
        <w:t>collect</w:t>
      </w:r>
      <w:r>
        <w:rPr>
          <w:spacing w:val="-26"/>
          <w:w w:val="95"/>
        </w:rPr>
        <w:t> </w:t>
      </w:r>
      <w:r>
        <w:rPr>
          <w:w w:val="95"/>
        </w:rPr>
        <w:t>the</w:t>
      </w:r>
      <w:r>
        <w:rPr>
          <w:spacing w:val="-25"/>
          <w:w w:val="95"/>
        </w:rPr>
        <w:t> </w:t>
      </w:r>
      <w:r>
        <w:rPr>
          <w:w w:val="95"/>
        </w:rPr>
        <w:t>data,</w:t>
      </w:r>
      <w:r>
        <w:rPr>
          <w:spacing w:val="-27"/>
          <w:w w:val="95"/>
        </w:rPr>
        <w:t> </w:t>
      </w:r>
      <w:r>
        <w:rPr>
          <w:w w:val="95"/>
        </w:rPr>
        <w:t>how</w:t>
      </w:r>
      <w:r>
        <w:rPr>
          <w:spacing w:val="-25"/>
          <w:w w:val="95"/>
        </w:rPr>
        <w:t> </w:t>
      </w:r>
      <w:r>
        <w:rPr>
          <w:w w:val="95"/>
        </w:rPr>
        <w:t>it</w:t>
      </w:r>
      <w:r>
        <w:rPr>
          <w:spacing w:val="-25"/>
          <w:w w:val="95"/>
        </w:rPr>
        <w:t> </w:t>
      </w:r>
      <w:r>
        <w:rPr>
          <w:w w:val="95"/>
        </w:rPr>
        <w:t>would</w:t>
      </w:r>
      <w:r>
        <w:rPr>
          <w:spacing w:val="-26"/>
          <w:w w:val="95"/>
        </w:rPr>
        <w:t> </w:t>
      </w:r>
      <w:r>
        <w:rPr>
          <w:w w:val="95"/>
        </w:rPr>
        <w:t>be</w:t>
      </w:r>
      <w:r>
        <w:rPr>
          <w:spacing w:val="-26"/>
          <w:w w:val="95"/>
        </w:rPr>
        <w:t> </w:t>
      </w:r>
      <w:r>
        <w:rPr>
          <w:w w:val="95"/>
        </w:rPr>
        <w:t>collected,</w:t>
      </w:r>
      <w:r>
        <w:rPr>
          <w:spacing w:val="-26"/>
          <w:w w:val="95"/>
        </w:rPr>
        <w:t> </w:t>
      </w:r>
      <w:r>
        <w:rPr>
          <w:w w:val="95"/>
        </w:rPr>
        <w:t>and</w:t>
      </w:r>
      <w:r>
        <w:rPr>
          <w:spacing w:val="-26"/>
          <w:w w:val="95"/>
        </w:rPr>
        <w:t> </w:t>
      </w:r>
      <w:r>
        <w:rPr>
          <w:w w:val="95"/>
        </w:rPr>
        <w:t>what</w:t>
      </w:r>
      <w:r>
        <w:rPr>
          <w:spacing w:val="-25"/>
          <w:w w:val="95"/>
        </w:rPr>
        <w:t> </w:t>
      </w:r>
      <w:r>
        <w:rPr>
          <w:w w:val="95"/>
        </w:rPr>
        <w:t>privacy</w:t>
      </w:r>
      <w:r>
        <w:rPr>
          <w:spacing w:val="-26"/>
          <w:w w:val="95"/>
        </w:rPr>
        <w:t> </w:t>
      </w:r>
      <w:r>
        <w:rPr>
          <w:w w:val="95"/>
        </w:rPr>
        <w:t>safeguards </w:t>
      </w:r>
      <w:r>
        <w:rPr/>
        <w:t>need</w:t>
      </w:r>
      <w:r>
        <w:rPr>
          <w:spacing w:val="-10"/>
        </w:rPr>
        <w:t> </w:t>
      </w:r>
      <w:r>
        <w:rPr/>
        <w:t>to</w:t>
      </w:r>
      <w:r>
        <w:rPr>
          <w:spacing w:val="-10"/>
        </w:rPr>
        <w:t> </w:t>
      </w:r>
      <w:r>
        <w:rPr/>
        <w:t>be</w:t>
      </w:r>
      <w:r>
        <w:rPr>
          <w:spacing w:val="-10"/>
        </w:rPr>
        <w:t> </w:t>
      </w:r>
      <w:r>
        <w:rPr/>
        <w:t>put</w:t>
      </w:r>
      <w:r>
        <w:rPr>
          <w:spacing w:val="-10"/>
        </w:rPr>
        <w:t> </w:t>
      </w:r>
      <w:r>
        <w:rPr/>
        <w:t>in</w:t>
      </w:r>
      <w:r>
        <w:rPr>
          <w:spacing w:val="-10"/>
        </w:rPr>
        <w:t> </w:t>
      </w:r>
      <w:r>
        <w:rPr/>
        <w:t>place.</w:t>
      </w:r>
    </w:p>
    <w:p>
      <w:pPr>
        <w:pStyle w:val="BodyText"/>
        <w:rPr>
          <w:sz w:val="20"/>
        </w:rPr>
      </w:pPr>
    </w:p>
    <w:p>
      <w:pPr>
        <w:pStyle w:val="BodyText"/>
        <w:spacing w:before="3"/>
        <w:rPr>
          <w:sz w:val="20"/>
        </w:rPr>
      </w:pPr>
      <w:r>
        <w:rPr/>
        <w:pict>
          <v:shape style="position:absolute;margin-left:70.900146pt;margin-top:13.148732pt;width:439.5pt;height:24.15pt;mso-position-horizontal-relative:page;mso-position-vertical-relative:paragraph;z-index:3368;mso-wrap-distance-left:0;mso-wrap-distance-right:0" type="#_x0000_t202" filled="true" fillcolor="#008a00" stroked="false">
            <v:textbox inset="0,0,0,0">
              <w:txbxContent>
                <w:p>
                  <w:pPr>
                    <w:spacing w:before="63"/>
                    <w:ind w:left="148" w:right="0" w:firstLine="0"/>
                    <w:jc w:val="left"/>
                    <w:rPr>
                      <w:rFonts w:ascii="Trebuchet MS"/>
                      <w:b/>
                      <w:sz w:val="28"/>
                    </w:rPr>
                  </w:pPr>
                  <w:r>
                    <w:rPr>
                      <w:rFonts w:ascii="Trebuchet MS"/>
                      <w:b/>
                      <w:sz w:val="28"/>
                    </w:rPr>
                    <w:t>Question</w:t>
                  </w:r>
                </w:p>
              </w:txbxContent>
            </v:textbox>
            <v:fill opacity="19791f" type="solid"/>
            <w10:wrap type="topAndBottom"/>
          </v:shape>
        </w:pict>
      </w:r>
    </w:p>
    <w:p>
      <w:pPr>
        <w:pStyle w:val="BodyText"/>
        <w:spacing w:before="7"/>
        <w:rPr>
          <w:sz w:val="5"/>
        </w:rPr>
      </w:pPr>
    </w:p>
    <w:p>
      <w:pPr>
        <w:pStyle w:val="BodyText"/>
        <w:ind w:left="958"/>
        <w:rPr>
          <w:sz w:val="20"/>
        </w:rPr>
      </w:pPr>
      <w:r>
        <w:rPr>
          <w:sz w:val="20"/>
        </w:rPr>
        <w:pict>
          <v:group style="width:439.5pt;height:79.350pt;mso-position-horizontal-relative:char;mso-position-vertical-relative:line" coordorigin="0,0" coordsize="8790,1587">
            <v:rect style="position:absolute;left:0;top:0;width:8790;height:1587" filled="true" fillcolor="#008a00" stroked="false">
              <v:fill opacity="20303f" type="solid"/>
            </v:rect>
            <v:shape style="position:absolute;left:857;top:208;width:7457;height:1090" type="#_x0000_t202" filled="false" stroked="false">
              <v:textbox inset="0,0,0,0">
                <w:txbxContent>
                  <w:p>
                    <w:pPr>
                      <w:spacing w:line="276" w:lineRule="auto" w:before="4"/>
                      <w:ind w:left="0" w:right="0" w:firstLine="0"/>
                      <w:jc w:val="left"/>
                      <w:rPr>
                        <w:rFonts w:ascii="Trebuchet MS" w:hAnsi="Trebuchet MS"/>
                        <w:b/>
                        <w:sz w:val="21"/>
                      </w:rPr>
                    </w:pPr>
                    <w:r>
                      <w:rPr>
                        <w:rFonts w:ascii="Trebuchet MS" w:hAnsi="Trebuchet MS"/>
                        <w:b/>
                        <w:sz w:val="21"/>
                      </w:rPr>
                      <w:t>In what ways could Victoria’s medicinal cannabis scheme keep pace with, and contribute to, clinical research into the therapeutic uses of cannabis and other changes in scientific knowledge, medical practices and</w:t>
                    </w:r>
                  </w:p>
                  <w:p>
                    <w:pPr>
                      <w:spacing w:line="243" w:lineRule="exact" w:before="0"/>
                      <w:ind w:left="0" w:right="0" w:firstLine="0"/>
                      <w:jc w:val="left"/>
                      <w:rPr>
                        <w:rFonts w:ascii="Trebuchet MS"/>
                        <w:b/>
                        <w:sz w:val="21"/>
                      </w:rPr>
                    </w:pPr>
                    <w:r>
                      <w:rPr>
                        <w:rFonts w:ascii="Trebuchet MS"/>
                        <w:b/>
                        <w:w w:val="105"/>
                        <w:sz w:val="21"/>
                      </w:rPr>
                      <w:t>technology?</w:t>
                    </w:r>
                  </w:p>
                </w:txbxContent>
              </v:textbox>
              <w10:wrap type="none"/>
            </v:shape>
            <v:shape style="position:absolute;left:148;top:208;width:261;height:250" type="#_x0000_t202" filled="false" stroked="false">
              <v:textbox inset="0,0,0,0">
                <w:txbxContent>
                  <w:p>
                    <w:pPr>
                      <w:spacing w:before="4"/>
                      <w:ind w:left="0" w:right="0" w:firstLine="0"/>
                      <w:jc w:val="left"/>
                      <w:rPr>
                        <w:rFonts w:ascii="Trebuchet MS"/>
                        <w:b/>
                        <w:sz w:val="21"/>
                      </w:rPr>
                    </w:pPr>
                    <w:r>
                      <w:rPr>
                        <w:rFonts w:ascii="Trebuchet MS"/>
                        <w:b/>
                        <w:sz w:val="21"/>
                      </w:rPr>
                      <w:t>17</w:t>
                    </w:r>
                  </w:p>
                </w:txbxContent>
              </v:textbox>
              <w10:wrap type="none"/>
            </v:shape>
          </v:group>
        </w:pict>
      </w:r>
      <w:r>
        <w:rPr>
          <w:sz w:val="20"/>
        </w:rPr>
      </w:r>
    </w:p>
    <w:p>
      <w:pPr>
        <w:spacing w:after="0"/>
        <w:rPr>
          <w:sz w:val="20"/>
        </w:rPr>
        <w:sectPr>
          <w:pgSz w:w="11900" w:h="16840"/>
          <w:pgMar w:header="1588" w:footer="784" w:top="2300" w:bottom="980" w:left="46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r>
        <w:rPr>
          <w:color w:val="007B01"/>
        </w:rPr>
        <w:t>Conclusion</w:t>
      </w:r>
    </w:p>
    <w:p>
      <w:pPr>
        <w:spacing w:after="0"/>
        <w:sectPr>
          <w:headerReference w:type="default" r:id="rId198"/>
          <w:headerReference w:type="even" r:id="rId199"/>
          <w:pgSz w:w="11900" w:h="16840"/>
          <w:pgMar w:header="1017" w:footer="794" w:top="2300" w:bottom="980" w:left="460" w:right="1480"/>
        </w:sectPr>
      </w:pPr>
    </w:p>
    <w:p>
      <w:pPr>
        <w:pStyle w:val="Heading3"/>
        <w:numPr>
          <w:ilvl w:val="0"/>
          <w:numId w:val="5"/>
        </w:numPr>
        <w:tabs>
          <w:tab w:pos="538" w:val="left" w:leader="none"/>
          <w:tab w:pos="539" w:val="left" w:leader="none"/>
        </w:tabs>
        <w:spacing w:line="240" w:lineRule="auto" w:before="166" w:after="0"/>
        <w:ind w:left="538" w:right="0" w:hanging="432"/>
        <w:jc w:val="left"/>
      </w:pPr>
      <w:bookmarkStart w:name="8 Conclusion" w:id="185"/>
      <w:bookmarkEnd w:id="185"/>
      <w:r>
        <w:rPr>
          <w:b w:val="0"/>
        </w:rPr>
      </w:r>
      <w:bookmarkStart w:name="8 Conclusion" w:id="186"/>
      <w:bookmarkEnd w:id="186"/>
      <w:r>
        <w:rPr>
          <w:color w:val="007B01"/>
          <w:spacing w:val="25"/>
          <w:w w:val="105"/>
        </w:rPr>
        <w:t>Con</w:t>
      </w:r>
      <w:r>
        <w:rPr>
          <w:color w:val="007B01"/>
          <w:spacing w:val="25"/>
          <w:w w:val="105"/>
        </w:rPr>
        <w:t>clusion</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0"/>
        <w:rPr>
          <w:rFonts w:ascii="Trebuchet MS"/>
          <w:b/>
          <w:sz w:val="18"/>
        </w:rPr>
      </w:pPr>
    </w:p>
    <w:p>
      <w:pPr>
        <w:pStyle w:val="ListParagraph"/>
        <w:numPr>
          <w:ilvl w:val="1"/>
          <w:numId w:val="5"/>
        </w:numPr>
        <w:tabs>
          <w:tab w:pos="1666" w:val="left" w:leader="none"/>
          <w:tab w:pos="1667" w:val="left" w:leader="none"/>
        </w:tabs>
        <w:spacing w:line="271" w:lineRule="auto" w:before="1" w:after="0"/>
        <w:ind w:left="1666" w:right="243" w:hanging="710"/>
        <w:jc w:val="left"/>
        <w:rPr>
          <w:sz w:val="21"/>
        </w:rPr>
      </w:pPr>
      <w:r>
        <w:rPr>
          <w:w w:val="95"/>
          <w:sz w:val="21"/>
        </w:rPr>
        <w:t>By</w:t>
      </w:r>
      <w:r>
        <w:rPr>
          <w:spacing w:val="-26"/>
          <w:w w:val="95"/>
          <w:sz w:val="21"/>
        </w:rPr>
        <w:t> </w:t>
      </w:r>
      <w:r>
        <w:rPr>
          <w:w w:val="95"/>
          <w:sz w:val="21"/>
        </w:rPr>
        <w:t>31</w:t>
      </w:r>
      <w:r>
        <w:rPr>
          <w:spacing w:val="-25"/>
          <w:w w:val="95"/>
          <w:sz w:val="21"/>
        </w:rPr>
        <w:t> </w:t>
      </w:r>
      <w:r>
        <w:rPr>
          <w:w w:val="95"/>
          <w:sz w:val="21"/>
        </w:rPr>
        <w:t>August</w:t>
      </w:r>
      <w:r>
        <w:rPr>
          <w:spacing w:val="-25"/>
          <w:w w:val="95"/>
          <w:sz w:val="21"/>
        </w:rPr>
        <w:t> </w:t>
      </w:r>
      <w:r>
        <w:rPr>
          <w:w w:val="95"/>
          <w:sz w:val="21"/>
        </w:rPr>
        <w:t>2015,</w:t>
      </w:r>
      <w:r>
        <w:rPr>
          <w:spacing w:val="-26"/>
          <w:w w:val="95"/>
          <w:sz w:val="21"/>
        </w:rPr>
        <w:t> </w:t>
      </w:r>
      <w:r>
        <w:rPr>
          <w:w w:val="95"/>
          <w:sz w:val="21"/>
        </w:rPr>
        <w:t>the</w:t>
      </w:r>
      <w:r>
        <w:rPr>
          <w:spacing w:val="-25"/>
          <w:w w:val="95"/>
          <w:sz w:val="21"/>
        </w:rPr>
        <w:t> </w:t>
      </w:r>
      <w:r>
        <w:rPr>
          <w:w w:val="95"/>
          <w:sz w:val="21"/>
        </w:rPr>
        <w:t>Commission</w:t>
      </w:r>
      <w:r>
        <w:rPr>
          <w:spacing w:val="-25"/>
          <w:w w:val="95"/>
          <w:sz w:val="21"/>
        </w:rPr>
        <w:t> </w:t>
      </w:r>
      <w:r>
        <w:rPr>
          <w:w w:val="95"/>
          <w:sz w:val="21"/>
        </w:rPr>
        <w:t>will</w:t>
      </w:r>
      <w:r>
        <w:rPr>
          <w:spacing w:val="-26"/>
          <w:w w:val="95"/>
          <w:sz w:val="21"/>
        </w:rPr>
        <w:t> </w:t>
      </w:r>
      <w:r>
        <w:rPr>
          <w:w w:val="95"/>
          <w:sz w:val="21"/>
        </w:rPr>
        <w:t>be</w:t>
      </w:r>
      <w:r>
        <w:rPr>
          <w:spacing w:val="-25"/>
          <w:w w:val="95"/>
          <w:sz w:val="21"/>
        </w:rPr>
        <w:t> </w:t>
      </w:r>
      <w:r>
        <w:rPr>
          <w:w w:val="95"/>
          <w:sz w:val="21"/>
        </w:rPr>
        <w:t>presenting</w:t>
      </w:r>
      <w:r>
        <w:rPr>
          <w:spacing w:val="-25"/>
          <w:w w:val="95"/>
          <w:sz w:val="21"/>
        </w:rPr>
        <w:t> </w:t>
      </w:r>
      <w:r>
        <w:rPr>
          <w:w w:val="95"/>
          <w:sz w:val="21"/>
        </w:rPr>
        <w:t>the</w:t>
      </w:r>
      <w:r>
        <w:rPr>
          <w:spacing w:val="-25"/>
          <w:w w:val="95"/>
          <w:sz w:val="21"/>
        </w:rPr>
        <w:t> </w:t>
      </w:r>
      <w:r>
        <w:rPr>
          <w:w w:val="95"/>
          <w:sz w:val="21"/>
        </w:rPr>
        <w:t>Attorney-General</w:t>
      </w:r>
      <w:r>
        <w:rPr>
          <w:spacing w:val="-26"/>
          <w:w w:val="95"/>
          <w:sz w:val="21"/>
        </w:rPr>
        <w:t> </w:t>
      </w:r>
      <w:r>
        <w:rPr>
          <w:w w:val="95"/>
          <w:sz w:val="21"/>
        </w:rPr>
        <w:t>with</w:t>
      </w:r>
      <w:r>
        <w:rPr>
          <w:spacing w:val="-25"/>
          <w:w w:val="95"/>
          <w:sz w:val="21"/>
        </w:rPr>
        <w:t> </w:t>
      </w:r>
      <w:r>
        <w:rPr>
          <w:w w:val="95"/>
          <w:sz w:val="21"/>
        </w:rPr>
        <w:t>its report</w:t>
      </w:r>
      <w:r>
        <w:rPr>
          <w:spacing w:val="-32"/>
          <w:w w:val="95"/>
          <w:sz w:val="21"/>
        </w:rPr>
        <w:t> </w:t>
      </w:r>
      <w:r>
        <w:rPr>
          <w:w w:val="95"/>
          <w:sz w:val="21"/>
        </w:rPr>
        <w:t>on</w:t>
      </w:r>
      <w:r>
        <w:rPr>
          <w:spacing w:val="-31"/>
          <w:w w:val="95"/>
          <w:sz w:val="21"/>
        </w:rPr>
        <w:t> </w:t>
      </w:r>
      <w:r>
        <w:rPr>
          <w:w w:val="95"/>
          <w:sz w:val="21"/>
        </w:rPr>
        <w:t>options</w:t>
      </w:r>
      <w:r>
        <w:rPr>
          <w:spacing w:val="-32"/>
          <w:w w:val="95"/>
          <w:sz w:val="21"/>
        </w:rPr>
        <w:t> </w:t>
      </w:r>
      <w:r>
        <w:rPr>
          <w:w w:val="95"/>
          <w:sz w:val="21"/>
        </w:rPr>
        <w:t>for</w:t>
      </w:r>
      <w:r>
        <w:rPr>
          <w:spacing w:val="-31"/>
          <w:w w:val="95"/>
          <w:sz w:val="21"/>
        </w:rPr>
        <w:t> </w:t>
      </w:r>
      <w:r>
        <w:rPr>
          <w:w w:val="95"/>
          <w:sz w:val="21"/>
        </w:rPr>
        <w:t>changes</w:t>
      </w:r>
      <w:r>
        <w:rPr>
          <w:spacing w:val="-32"/>
          <w:w w:val="95"/>
          <w:sz w:val="21"/>
        </w:rPr>
        <w:t> </w:t>
      </w:r>
      <w:r>
        <w:rPr>
          <w:w w:val="95"/>
          <w:sz w:val="21"/>
        </w:rPr>
        <w:t>to</w:t>
      </w:r>
      <w:r>
        <w:rPr>
          <w:spacing w:val="-31"/>
          <w:w w:val="95"/>
          <w:sz w:val="21"/>
        </w:rPr>
        <w:t> </w:t>
      </w:r>
      <w:r>
        <w:rPr>
          <w:w w:val="95"/>
          <w:sz w:val="21"/>
        </w:rPr>
        <w:t>Victorian</w:t>
      </w:r>
      <w:r>
        <w:rPr>
          <w:spacing w:val="-31"/>
          <w:w w:val="95"/>
          <w:sz w:val="21"/>
        </w:rPr>
        <w:t> </w:t>
      </w:r>
      <w:r>
        <w:rPr>
          <w:w w:val="95"/>
          <w:sz w:val="21"/>
        </w:rPr>
        <w:t>legislation</w:t>
      </w:r>
      <w:r>
        <w:rPr>
          <w:spacing w:val="-32"/>
          <w:w w:val="95"/>
          <w:sz w:val="21"/>
        </w:rPr>
        <w:t> </w:t>
      </w:r>
      <w:r>
        <w:rPr>
          <w:w w:val="95"/>
          <w:sz w:val="21"/>
        </w:rPr>
        <w:t>to</w:t>
      </w:r>
      <w:r>
        <w:rPr>
          <w:spacing w:val="-31"/>
          <w:w w:val="95"/>
          <w:sz w:val="21"/>
        </w:rPr>
        <w:t> </w:t>
      </w:r>
      <w:r>
        <w:rPr>
          <w:w w:val="95"/>
          <w:sz w:val="21"/>
        </w:rPr>
        <w:t>allow</w:t>
      </w:r>
      <w:r>
        <w:rPr>
          <w:spacing w:val="-31"/>
          <w:w w:val="95"/>
          <w:sz w:val="21"/>
        </w:rPr>
        <w:t> </w:t>
      </w:r>
      <w:r>
        <w:rPr>
          <w:w w:val="95"/>
          <w:sz w:val="21"/>
        </w:rPr>
        <w:t>people</w:t>
      </w:r>
      <w:r>
        <w:rPr>
          <w:spacing w:val="-32"/>
          <w:w w:val="95"/>
          <w:sz w:val="21"/>
        </w:rPr>
        <w:t> </w:t>
      </w:r>
      <w:r>
        <w:rPr>
          <w:w w:val="95"/>
          <w:sz w:val="21"/>
        </w:rPr>
        <w:t>to</w:t>
      </w:r>
      <w:r>
        <w:rPr>
          <w:spacing w:val="-31"/>
          <w:w w:val="95"/>
          <w:sz w:val="21"/>
        </w:rPr>
        <w:t> </w:t>
      </w:r>
      <w:r>
        <w:rPr>
          <w:w w:val="95"/>
          <w:sz w:val="21"/>
        </w:rPr>
        <w:t>be</w:t>
      </w:r>
      <w:r>
        <w:rPr>
          <w:spacing w:val="-31"/>
          <w:w w:val="95"/>
          <w:sz w:val="21"/>
        </w:rPr>
        <w:t> </w:t>
      </w:r>
      <w:r>
        <w:rPr>
          <w:w w:val="95"/>
          <w:sz w:val="21"/>
        </w:rPr>
        <w:t>treated</w:t>
      </w:r>
      <w:r>
        <w:rPr>
          <w:spacing w:val="-32"/>
          <w:w w:val="95"/>
          <w:sz w:val="21"/>
        </w:rPr>
        <w:t> </w:t>
      </w:r>
      <w:r>
        <w:rPr>
          <w:w w:val="95"/>
          <w:sz w:val="21"/>
        </w:rPr>
        <w:t>with </w:t>
      </w:r>
      <w:r>
        <w:rPr>
          <w:sz w:val="21"/>
        </w:rPr>
        <w:t>medicinal</w:t>
      </w:r>
      <w:r>
        <w:rPr>
          <w:spacing w:val="-18"/>
          <w:sz w:val="21"/>
        </w:rPr>
        <w:t> </w:t>
      </w:r>
      <w:r>
        <w:rPr>
          <w:sz w:val="21"/>
        </w:rPr>
        <w:t>cannabis</w:t>
      </w:r>
      <w:r>
        <w:rPr>
          <w:spacing w:val="-16"/>
          <w:sz w:val="21"/>
        </w:rPr>
        <w:t> </w:t>
      </w:r>
      <w:r>
        <w:rPr>
          <w:sz w:val="21"/>
        </w:rPr>
        <w:t>in</w:t>
      </w:r>
      <w:r>
        <w:rPr>
          <w:spacing w:val="-17"/>
          <w:sz w:val="21"/>
        </w:rPr>
        <w:t> </w:t>
      </w:r>
      <w:r>
        <w:rPr>
          <w:sz w:val="21"/>
        </w:rPr>
        <w:t>exceptional</w:t>
      </w:r>
      <w:r>
        <w:rPr>
          <w:spacing w:val="-17"/>
          <w:sz w:val="21"/>
        </w:rPr>
        <w:t> </w:t>
      </w:r>
      <w:r>
        <w:rPr>
          <w:sz w:val="21"/>
        </w:rPr>
        <w:t>circumstances.</w:t>
      </w:r>
    </w:p>
    <w:p>
      <w:pPr>
        <w:pStyle w:val="ListParagraph"/>
        <w:numPr>
          <w:ilvl w:val="1"/>
          <w:numId w:val="5"/>
        </w:numPr>
        <w:tabs>
          <w:tab w:pos="1666" w:val="left" w:leader="none"/>
          <w:tab w:pos="1667" w:val="left" w:leader="none"/>
        </w:tabs>
        <w:spacing w:line="271" w:lineRule="auto" w:before="102" w:after="0"/>
        <w:ind w:left="1666" w:right="205" w:hanging="710"/>
        <w:jc w:val="left"/>
        <w:rPr>
          <w:sz w:val="21"/>
        </w:rPr>
      </w:pPr>
      <w:r>
        <w:rPr>
          <w:sz w:val="21"/>
        </w:rPr>
        <w:t>The legislative changes that may be introduced depend upon how many of the </w:t>
      </w:r>
      <w:r>
        <w:rPr>
          <w:w w:val="95"/>
          <w:sz w:val="21"/>
        </w:rPr>
        <w:t>prohibitions</w:t>
      </w:r>
      <w:r>
        <w:rPr>
          <w:spacing w:val="-31"/>
          <w:w w:val="95"/>
          <w:sz w:val="21"/>
        </w:rPr>
        <w:t> </w:t>
      </w:r>
      <w:r>
        <w:rPr>
          <w:w w:val="95"/>
          <w:sz w:val="21"/>
        </w:rPr>
        <w:t>on</w:t>
      </w:r>
      <w:r>
        <w:rPr>
          <w:spacing w:val="-30"/>
          <w:w w:val="95"/>
          <w:sz w:val="21"/>
        </w:rPr>
        <w:t> </w:t>
      </w:r>
      <w:r>
        <w:rPr>
          <w:w w:val="95"/>
          <w:sz w:val="21"/>
        </w:rPr>
        <w:t>the</w:t>
      </w:r>
      <w:r>
        <w:rPr>
          <w:spacing w:val="-30"/>
          <w:w w:val="95"/>
          <w:sz w:val="21"/>
        </w:rPr>
        <w:t> </w:t>
      </w:r>
      <w:r>
        <w:rPr>
          <w:w w:val="95"/>
          <w:sz w:val="21"/>
        </w:rPr>
        <w:t>supply</w:t>
      </w:r>
      <w:r>
        <w:rPr>
          <w:spacing w:val="-31"/>
          <w:w w:val="95"/>
          <w:sz w:val="21"/>
        </w:rPr>
        <w:t> </w:t>
      </w:r>
      <w:r>
        <w:rPr>
          <w:w w:val="95"/>
          <w:sz w:val="21"/>
        </w:rPr>
        <w:t>and</w:t>
      </w:r>
      <w:r>
        <w:rPr>
          <w:spacing w:val="-30"/>
          <w:w w:val="95"/>
          <w:sz w:val="21"/>
        </w:rPr>
        <w:t> </w:t>
      </w:r>
      <w:r>
        <w:rPr>
          <w:w w:val="95"/>
          <w:sz w:val="21"/>
        </w:rPr>
        <w:t>use</w:t>
      </w:r>
      <w:r>
        <w:rPr>
          <w:spacing w:val="-30"/>
          <w:w w:val="95"/>
          <w:sz w:val="21"/>
        </w:rPr>
        <w:t> </w:t>
      </w:r>
      <w:r>
        <w:rPr>
          <w:w w:val="95"/>
          <w:sz w:val="21"/>
        </w:rPr>
        <w:t>of</w:t>
      </w:r>
      <w:r>
        <w:rPr>
          <w:spacing w:val="-31"/>
          <w:w w:val="95"/>
          <w:sz w:val="21"/>
        </w:rPr>
        <w:t> </w:t>
      </w:r>
      <w:r>
        <w:rPr>
          <w:w w:val="95"/>
          <w:sz w:val="21"/>
        </w:rPr>
        <w:t>cannabis</w:t>
      </w:r>
      <w:r>
        <w:rPr>
          <w:spacing w:val="-30"/>
          <w:w w:val="95"/>
          <w:sz w:val="21"/>
        </w:rPr>
        <w:t> </w:t>
      </w:r>
      <w:r>
        <w:rPr>
          <w:w w:val="95"/>
          <w:sz w:val="21"/>
        </w:rPr>
        <w:t>are</w:t>
      </w:r>
      <w:r>
        <w:rPr>
          <w:spacing w:val="-30"/>
          <w:w w:val="95"/>
          <w:sz w:val="21"/>
        </w:rPr>
        <w:t> </w:t>
      </w:r>
      <w:r>
        <w:rPr>
          <w:w w:val="95"/>
          <w:sz w:val="21"/>
        </w:rPr>
        <w:t>modified.</w:t>
      </w:r>
      <w:r>
        <w:rPr>
          <w:spacing w:val="-31"/>
          <w:w w:val="95"/>
          <w:sz w:val="21"/>
        </w:rPr>
        <w:t> </w:t>
      </w:r>
      <w:r>
        <w:rPr>
          <w:w w:val="95"/>
          <w:sz w:val="21"/>
        </w:rPr>
        <w:t>An</w:t>
      </w:r>
      <w:r>
        <w:rPr>
          <w:spacing w:val="-31"/>
          <w:w w:val="95"/>
          <w:sz w:val="21"/>
        </w:rPr>
        <w:t> </w:t>
      </w:r>
      <w:r>
        <w:rPr>
          <w:w w:val="95"/>
          <w:sz w:val="21"/>
        </w:rPr>
        <w:t>option</w:t>
      </w:r>
      <w:r>
        <w:rPr>
          <w:spacing w:val="-30"/>
          <w:w w:val="95"/>
          <w:sz w:val="21"/>
        </w:rPr>
        <w:t> </w:t>
      </w:r>
      <w:r>
        <w:rPr>
          <w:w w:val="95"/>
          <w:sz w:val="21"/>
        </w:rPr>
        <w:t>requiring</w:t>
      </w:r>
      <w:r>
        <w:rPr>
          <w:spacing w:val="-30"/>
          <w:w w:val="95"/>
          <w:sz w:val="21"/>
        </w:rPr>
        <w:t> </w:t>
      </w:r>
      <w:r>
        <w:rPr>
          <w:w w:val="95"/>
          <w:sz w:val="21"/>
        </w:rPr>
        <w:t>only minimal</w:t>
      </w:r>
      <w:r>
        <w:rPr>
          <w:spacing w:val="-34"/>
          <w:w w:val="95"/>
          <w:sz w:val="21"/>
        </w:rPr>
        <w:t> </w:t>
      </w:r>
      <w:r>
        <w:rPr>
          <w:w w:val="95"/>
          <w:sz w:val="21"/>
        </w:rPr>
        <w:t>variation</w:t>
      </w:r>
      <w:r>
        <w:rPr>
          <w:spacing w:val="-33"/>
          <w:w w:val="95"/>
          <w:sz w:val="21"/>
        </w:rPr>
        <w:t> </w:t>
      </w:r>
      <w:r>
        <w:rPr>
          <w:w w:val="95"/>
          <w:sz w:val="21"/>
        </w:rPr>
        <w:t>from</w:t>
      </w:r>
      <w:r>
        <w:rPr>
          <w:spacing w:val="-31"/>
          <w:w w:val="95"/>
          <w:sz w:val="21"/>
        </w:rPr>
        <w:t> </w:t>
      </w:r>
      <w:r>
        <w:rPr>
          <w:w w:val="95"/>
          <w:sz w:val="21"/>
        </w:rPr>
        <w:t>the</w:t>
      </w:r>
      <w:r>
        <w:rPr>
          <w:spacing w:val="-33"/>
          <w:w w:val="95"/>
          <w:sz w:val="21"/>
        </w:rPr>
        <w:t> </w:t>
      </w:r>
      <w:r>
        <w:rPr>
          <w:w w:val="95"/>
          <w:sz w:val="21"/>
        </w:rPr>
        <w:t>current</w:t>
      </w:r>
      <w:r>
        <w:rPr>
          <w:spacing w:val="-33"/>
          <w:w w:val="95"/>
          <w:sz w:val="21"/>
        </w:rPr>
        <w:t> </w:t>
      </w:r>
      <w:r>
        <w:rPr>
          <w:w w:val="95"/>
          <w:sz w:val="21"/>
        </w:rPr>
        <w:t>law</w:t>
      </w:r>
      <w:r>
        <w:rPr>
          <w:spacing w:val="-32"/>
          <w:w w:val="95"/>
          <w:sz w:val="21"/>
        </w:rPr>
        <w:t> </w:t>
      </w:r>
      <w:r>
        <w:rPr>
          <w:w w:val="95"/>
          <w:sz w:val="21"/>
        </w:rPr>
        <w:t>could</w:t>
      </w:r>
      <w:r>
        <w:rPr>
          <w:spacing w:val="-33"/>
          <w:w w:val="95"/>
          <w:sz w:val="21"/>
        </w:rPr>
        <w:t> </w:t>
      </w:r>
      <w:r>
        <w:rPr>
          <w:w w:val="95"/>
          <w:sz w:val="21"/>
        </w:rPr>
        <w:t>provide</w:t>
      </w:r>
      <w:r>
        <w:rPr>
          <w:spacing w:val="-33"/>
          <w:w w:val="95"/>
          <w:sz w:val="21"/>
        </w:rPr>
        <w:t> </w:t>
      </w:r>
      <w:r>
        <w:rPr>
          <w:w w:val="95"/>
          <w:sz w:val="21"/>
        </w:rPr>
        <w:t>people</w:t>
      </w:r>
      <w:r>
        <w:rPr>
          <w:spacing w:val="-33"/>
          <w:w w:val="95"/>
          <w:sz w:val="21"/>
        </w:rPr>
        <w:t> </w:t>
      </w:r>
      <w:r>
        <w:rPr>
          <w:w w:val="95"/>
          <w:sz w:val="21"/>
        </w:rPr>
        <w:t>who</w:t>
      </w:r>
      <w:r>
        <w:rPr>
          <w:spacing w:val="-32"/>
          <w:w w:val="95"/>
          <w:sz w:val="21"/>
        </w:rPr>
        <w:t> </w:t>
      </w:r>
      <w:r>
        <w:rPr>
          <w:w w:val="95"/>
          <w:sz w:val="21"/>
        </w:rPr>
        <w:t>have</w:t>
      </w:r>
      <w:r>
        <w:rPr>
          <w:spacing w:val="-33"/>
          <w:w w:val="95"/>
          <w:sz w:val="21"/>
        </w:rPr>
        <w:t> </w:t>
      </w:r>
      <w:r>
        <w:rPr>
          <w:w w:val="95"/>
          <w:sz w:val="21"/>
        </w:rPr>
        <w:t>been</w:t>
      </w:r>
      <w:r>
        <w:rPr>
          <w:spacing w:val="-33"/>
          <w:w w:val="95"/>
          <w:sz w:val="21"/>
        </w:rPr>
        <w:t> </w:t>
      </w:r>
      <w:r>
        <w:rPr>
          <w:w w:val="95"/>
          <w:sz w:val="21"/>
        </w:rPr>
        <w:t>authorised </w:t>
      </w:r>
      <w:r>
        <w:rPr>
          <w:w w:val="90"/>
          <w:sz w:val="21"/>
        </w:rPr>
        <w:t>to</w:t>
      </w:r>
      <w:r>
        <w:rPr>
          <w:spacing w:val="-7"/>
          <w:w w:val="90"/>
          <w:sz w:val="21"/>
        </w:rPr>
        <w:t> </w:t>
      </w:r>
      <w:r>
        <w:rPr>
          <w:w w:val="90"/>
          <w:sz w:val="21"/>
        </w:rPr>
        <w:t>use</w:t>
      </w:r>
      <w:r>
        <w:rPr>
          <w:spacing w:val="-6"/>
          <w:w w:val="90"/>
          <w:sz w:val="21"/>
        </w:rPr>
        <w:t> </w:t>
      </w:r>
      <w:r>
        <w:rPr>
          <w:w w:val="90"/>
          <w:sz w:val="21"/>
        </w:rPr>
        <w:t>medicinal</w:t>
      </w:r>
      <w:r>
        <w:rPr>
          <w:spacing w:val="-7"/>
          <w:w w:val="90"/>
          <w:sz w:val="21"/>
        </w:rPr>
        <w:t> </w:t>
      </w:r>
      <w:r>
        <w:rPr>
          <w:w w:val="90"/>
          <w:sz w:val="21"/>
        </w:rPr>
        <w:t>cannabis</w:t>
      </w:r>
      <w:r>
        <w:rPr>
          <w:spacing w:val="-6"/>
          <w:w w:val="90"/>
          <w:sz w:val="21"/>
        </w:rPr>
        <w:t> </w:t>
      </w:r>
      <w:r>
        <w:rPr>
          <w:w w:val="90"/>
          <w:sz w:val="21"/>
        </w:rPr>
        <w:t>with</w:t>
      </w:r>
      <w:r>
        <w:rPr>
          <w:spacing w:val="-6"/>
          <w:w w:val="90"/>
          <w:sz w:val="21"/>
        </w:rPr>
        <w:t> </w:t>
      </w:r>
      <w:r>
        <w:rPr>
          <w:w w:val="90"/>
          <w:sz w:val="21"/>
        </w:rPr>
        <w:t>a</w:t>
      </w:r>
      <w:r>
        <w:rPr>
          <w:spacing w:val="-6"/>
          <w:w w:val="90"/>
          <w:sz w:val="21"/>
        </w:rPr>
        <w:t> </w:t>
      </w:r>
      <w:r>
        <w:rPr>
          <w:w w:val="90"/>
          <w:sz w:val="21"/>
        </w:rPr>
        <w:t>defence</w:t>
      </w:r>
      <w:r>
        <w:rPr>
          <w:spacing w:val="-6"/>
          <w:w w:val="90"/>
          <w:sz w:val="21"/>
        </w:rPr>
        <w:t> </w:t>
      </w:r>
      <w:r>
        <w:rPr>
          <w:w w:val="90"/>
          <w:sz w:val="21"/>
        </w:rPr>
        <w:t>against</w:t>
      </w:r>
      <w:r>
        <w:rPr>
          <w:spacing w:val="-6"/>
          <w:w w:val="90"/>
          <w:sz w:val="21"/>
        </w:rPr>
        <w:t> </w:t>
      </w:r>
      <w:r>
        <w:rPr>
          <w:w w:val="90"/>
          <w:sz w:val="21"/>
        </w:rPr>
        <w:t>prosecution.</w:t>
      </w:r>
      <w:r>
        <w:rPr>
          <w:spacing w:val="-8"/>
          <w:w w:val="90"/>
          <w:sz w:val="21"/>
        </w:rPr>
        <w:t> </w:t>
      </w:r>
      <w:r>
        <w:rPr>
          <w:w w:val="90"/>
          <w:sz w:val="21"/>
        </w:rPr>
        <w:t>More</w:t>
      </w:r>
      <w:r>
        <w:rPr>
          <w:spacing w:val="-6"/>
          <w:w w:val="90"/>
          <w:sz w:val="21"/>
        </w:rPr>
        <w:t> </w:t>
      </w:r>
      <w:r>
        <w:rPr>
          <w:w w:val="90"/>
          <w:sz w:val="21"/>
        </w:rPr>
        <w:t>extensive</w:t>
      </w:r>
      <w:r>
        <w:rPr>
          <w:spacing w:val="-6"/>
          <w:w w:val="90"/>
          <w:sz w:val="21"/>
        </w:rPr>
        <w:t> </w:t>
      </w:r>
      <w:r>
        <w:rPr>
          <w:w w:val="90"/>
          <w:sz w:val="21"/>
        </w:rPr>
        <w:t>legislative </w:t>
      </w:r>
      <w:r>
        <w:rPr>
          <w:w w:val="95"/>
          <w:sz w:val="21"/>
        </w:rPr>
        <w:t>changes</w:t>
      </w:r>
      <w:r>
        <w:rPr>
          <w:spacing w:val="-31"/>
          <w:w w:val="95"/>
          <w:sz w:val="21"/>
        </w:rPr>
        <w:t> </w:t>
      </w:r>
      <w:r>
        <w:rPr>
          <w:w w:val="95"/>
          <w:sz w:val="21"/>
        </w:rPr>
        <w:t>would</w:t>
      </w:r>
      <w:r>
        <w:rPr>
          <w:spacing w:val="-31"/>
          <w:w w:val="95"/>
          <w:sz w:val="21"/>
        </w:rPr>
        <w:t> </w:t>
      </w:r>
      <w:r>
        <w:rPr>
          <w:w w:val="95"/>
          <w:sz w:val="21"/>
        </w:rPr>
        <w:t>enable</w:t>
      </w:r>
      <w:r>
        <w:rPr>
          <w:spacing w:val="-30"/>
          <w:w w:val="95"/>
          <w:sz w:val="21"/>
        </w:rPr>
        <w:t> </w:t>
      </w:r>
      <w:r>
        <w:rPr>
          <w:w w:val="95"/>
          <w:sz w:val="21"/>
        </w:rPr>
        <w:t>patients</w:t>
      </w:r>
      <w:r>
        <w:rPr>
          <w:spacing w:val="-31"/>
          <w:w w:val="95"/>
          <w:sz w:val="21"/>
        </w:rPr>
        <w:t> </w:t>
      </w:r>
      <w:r>
        <w:rPr>
          <w:w w:val="95"/>
          <w:sz w:val="21"/>
        </w:rPr>
        <w:t>to</w:t>
      </w:r>
      <w:r>
        <w:rPr>
          <w:spacing w:val="-31"/>
          <w:w w:val="95"/>
          <w:sz w:val="21"/>
        </w:rPr>
        <w:t> </w:t>
      </w:r>
      <w:r>
        <w:rPr>
          <w:w w:val="95"/>
          <w:sz w:val="21"/>
        </w:rPr>
        <w:t>receive</w:t>
      </w:r>
      <w:r>
        <w:rPr>
          <w:spacing w:val="-30"/>
          <w:w w:val="95"/>
          <w:sz w:val="21"/>
        </w:rPr>
        <w:t> </w:t>
      </w:r>
      <w:r>
        <w:rPr>
          <w:w w:val="95"/>
          <w:sz w:val="21"/>
        </w:rPr>
        <w:t>a</w:t>
      </w:r>
      <w:r>
        <w:rPr>
          <w:spacing w:val="-31"/>
          <w:w w:val="95"/>
          <w:sz w:val="21"/>
        </w:rPr>
        <w:t> </w:t>
      </w:r>
      <w:r>
        <w:rPr>
          <w:w w:val="95"/>
          <w:sz w:val="21"/>
        </w:rPr>
        <w:t>safe,</w:t>
      </w:r>
      <w:r>
        <w:rPr>
          <w:spacing w:val="-31"/>
          <w:w w:val="95"/>
          <w:sz w:val="21"/>
        </w:rPr>
        <w:t> </w:t>
      </w:r>
      <w:r>
        <w:rPr>
          <w:w w:val="95"/>
          <w:sz w:val="21"/>
        </w:rPr>
        <w:t>reliable</w:t>
      </w:r>
      <w:r>
        <w:rPr>
          <w:spacing w:val="-31"/>
          <w:w w:val="95"/>
          <w:sz w:val="21"/>
        </w:rPr>
        <w:t> </w:t>
      </w:r>
      <w:r>
        <w:rPr>
          <w:w w:val="95"/>
          <w:sz w:val="21"/>
        </w:rPr>
        <w:t>and</w:t>
      </w:r>
      <w:r>
        <w:rPr>
          <w:spacing w:val="-31"/>
          <w:w w:val="95"/>
          <w:sz w:val="21"/>
        </w:rPr>
        <w:t> </w:t>
      </w:r>
      <w:r>
        <w:rPr>
          <w:w w:val="95"/>
          <w:sz w:val="21"/>
        </w:rPr>
        <w:t>legal</w:t>
      </w:r>
      <w:r>
        <w:rPr>
          <w:spacing w:val="-31"/>
          <w:w w:val="95"/>
          <w:sz w:val="21"/>
        </w:rPr>
        <w:t> </w:t>
      </w:r>
      <w:r>
        <w:rPr>
          <w:w w:val="95"/>
          <w:sz w:val="21"/>
        </w:rPr>
        <w:t>supply</w:t>
      </w:r>
      <w:r>
        <w:rPr>
          <w:spacing w:val="-30"/>
          <w:w w:val="95"/>
          <w:sz w:val="21"/>
        </w:rPr>
        <w:t> </w:t>
      </w:r>
      <w:r>
        <w:rPr>
          <w:w w:val="95"/>
          <w:sz w:val="21"/>
        </w:rPr>
        <w:t>of</w:t>
      </w:r>
      <w:r>
        <w:rPr>
          <w:spacing w:val="-31"/>
          <w:w w:val="95"/>
          <w:sz w:val="21"/>
        </w:rPr>
        <w:t> </w:t>
      </w:r>
      <w:r>
        <w:rPr>
          <w:w w:val="95"/>
          <w:sz w:val="21"/>
        </w:rPr>
        <w:t>medicinal </w:t>
      </w:r>
      <w:r>
        <w:rPr>
          <w:sz w:val="21"/>
        </w:rPr>
        <w:t>cannabis</w:t>
      </w:r>
      <w:r>
        <w:rPr>
          <w:spacing w:val="-15"/>
          <w:sz w:val="21"/>
        </w:rPr>
        <w:t> </w:t>
      </w:r>
      <w:r>
        <w:rPr>
          <w:sz w:val="21"/>
        </w:rPr>
        <w:t>in</w:t>
      </w:r>
      <w:r>
        <w:rPr>
          <w:spacing w:val="-15"/>
          <w:sz w:val="21"/>
        </w:rPr>
        <w:t> </w:t>
      </w:r>
      <w:r>
        <w:rPr>
          <w:sz w:val="21"/>
        </w:rPr>
        <w:t>a</w:t>
      </w:r>
      <w:r>
        <w:rPr>
          <w:spacing w:val="-15"/>
          <w:sz w:val="21"/>
        </w:rPr>
        <w:t> </w:t>
      </w:r>
      <w:r>
        <w:rPr>
          <w:sz w:val="21"/>
        </w:rPr>
        <w:t>therapeutically</w:t>
      </w:r>
      <w:r>
        <w:rPr>
          <w:spacing w:val="-14"/>
          <w:sz w:val="21"/>
        </w:rPr>
        <w:t> </w:t>
      </w:r>
      <w:r>
        <w:rPr>
          <w:sz w:val="21"/>
        </w:rPr>
        <w:t>appropriate</w:t>
      </w:r>
      <w:r>
        <w:rPr>
          <w:spacing w:val="-15"/>
          <w:sz w:val="21"/>
        </w:rPr>
        <w:t> </w:t>
      </w:r>
      <w:r>
        <w:rPr>
          <w:sz w:val="21"/>
        </w:rPr>
        <w:t>form.</w:t>
      </w:r>
    </w:p>
    <w:p>
      <w:pPr>
        <w:pStyle w:val="ListParagraph"/>
        <w:numPr>
          <w:ilvl w:val="1"/>
          <w:numId w:val="5"/>
        </w:numPr>
        <w:tabs>
          <w:tab w:pos="1666" w:val="left" w:leader="none"/>
          <w:tab w:pos="1667" w:val="left" w:leader="none"/>
        </w:tabs>
        <w:spacing w:line="271" w:lineRule="auto" w:before="104" w:after="0"/>
        <w:ind w:left="1666" w:right="151" w:hanging="710"/>
        <w:jc w:val="left"/>
        <w:rPr>
          <w:sz w:val="21"/>
        </w:rPr>
      </w:pPr>
      <w:r>
        <w:rPr>
          <w:w w:val="95"/>
          <w:sz w:val="21"/>
        </w:rPr>
        <w:t>A</w:t>
      </w:r>
      <w:r>
        <w:rPr>
          <w:spacing w:val="-44"/>
          <w:w w:val="95"/>
          <w:sz w:val="21"/>
        </w:rPr>
        <w:t> </w:t>
      </w:r>
      <w:r>
        <w:rPr>
          <w:w w:val="95"/>
          <w:sz w:val="21"/>
        </w:rPr>
        <w:t>comprehensive</w:t>
      </w:r>
      <w:r>
        <w:rPr>
          <w:spacing w:val="-43"/>
          <w:w w:val="95"/>
          <w:sz w:val="21"/>
        </w:rPr>
        <w:t> </w:t>
      </w:r>
      <w:r>
        <w:rPr>
          <w:w w:val="95"/>
          <w:sz w:val="21"/>
        </w:rPr>
        <w:t>medicinal</w:t>
      </w:r>
      <w:r>
        <w:rPr>
          <w:spacing w:val="-44"/>
          <w:w w:val="95"/>
          <w:sz w:val="21"/>
        </w:rPr>
        <w:t> </w:t>
      </w:r>
      <w:r>
        <w:rPr>
          <w:w w:val="95"/>
          <w:sz w:val="21"/>
        </w:rPr>
        <w:t>cannabis</w:t>
      </w:r>
      <w:r>
        <w:rPr>
          <w:spacing w:val="-43"/>
          <w:w w:val="95"/>
          <w:sz w:val="21"/>
        </w:rPr>
        <w:t> </w:t>
      </w:r>
      <w:r>
        <w:rPr>
          <w:w w:val="95"/>
          <w:sz w:val="21"/>
        </w:rPr>
        <w:t>scheme</w:t>
      </w:r>
      <w:r>
        <w:rPr>
          <w:spacing w:val="-44"/>
          <w:w w:val="95"/>
          <w:sz w:val="21"/>
        </w:rPr>
        <w:t> </w:t>
      </w:r>
      <w:r>
        <w:rPr>
          <w:w w:val="95"/>
          <w:sz w:val="21"/>
        </w:rPr>
        <w:t>could</w:t>
      </w:r>
      <w:r>
        <w:rPr>
          <w:spacing w:val="-43"/>
          <w:w w:val="95"/>
          <w:sz w:val="21"/>
        </w:rPr>
        <w:t> </w:t>
      </w:r>
      <w:r>
        <w:rPr>
          <w:w w:val="95"/>
          <w:sz w:val="21"/>
        </w:rPr>
        <w:t>be</w:t>
      </w:r>
      <w:r>
        <w:rPr>
          <w:spacing w:val="-43"/>
          <w:w w:val="95"/>
          <w:sz w:val="21"/>
        </w:rPr>
        <w:t> </w:t>
      </w:r>
      <w:r>
        <w:rPr>
          <w:w w:val="95"/>
          <w:sz w:val="21"/>
        </w:rPr>
        <w:t>introduced</w:t>
      </w:r>
      <w:r>
        <w:rPr>
          <w:spacing w:val="-44"/>
          <w:w w:val="95"/>
          <w:sz w:val="21"/>
        </w:rPr>
        <w:t> </w:t>
      </w:r>
      <w:r>
        <w:rPr>
          <w:w w:val="95"/>
          <w:sz w:val="21"/>
        </w:rPr>
        <w:t>in</w:t>
      </w:r>
      <w:r>
        <w:rPr>
          <w:spacing w:val="-43"/>
          <w:w w:val="95"/>
          <w:sz w:val="21"/>
        </w:rPr>
        <w:t> </w:t>
      </w:r>
      <w:r>
        <w:rPr>
          <w:w w:val="95"/>
          <w:sz w:val="21"/>
        </w:rPr>
        <w:t>Victoria,</w:t>
      </w:r>
      <w:r>
        <w:rPr>
          <w:spacing w:val="-44"/>
          <w:w w:val="95"/>
          <w:sz w:val="21"/>
        </w:rPr>
        <w:t> </w:t>
      </w:r>
      <w:r>
        <w:rPr>
          <w:w w:val="95"/>
          <w:sz w:val="21"/>
        </w:rPr>
        <w:t>although</w:t>
      </w:r>
      <w:r>
        <w:rPr>
          <w:spacing w:val="-43"/>
          <w:w w:val="95"/>
          <w:sz w:val="21"/>
        </w:rPr>
        <w:t> </w:t>
      </w:r>
      <w:r>
        <w:rPr>
          <w:w w:val="95"/>
          <w:sz w:val="21"/>
        </w:rPr>
        <w:t>it </w:t>
      </w:r>
      <w:r>
        <w:rPr>
          <w:sz w:val="21"/>
        </w:rPr>
        <w:t>would rely on collaboration with the Commonwealth, which has a broad role in </w:t>
      </w:r>
      <w:r>
        <w:rPr>
          <w:w w:val="95"/>
          <w:sz w:val="21"/>
        </w:rPr>
        <w:t>regulating</w:t>
      </w:r>
      <w:r>
        <w:rPr>
          <w:spacing w:val="-32"/>
          <w:w w:val="95"/>
          <w:sz w:val="21"/>
        </w:rPr>
        <w:t> </w:t>
      </w:r>
      <w:r>
        <w:rPr>
          <w:w w:val="95"/>
          <w:sz w:val="21"/>
        </w:rPr>
        <w:t>the</w:t>
      </w:r>
      <w:r>
        <w:rPr>
          <w:spacing w:val="-32"/>
          <w:w w:val="95"/>
          <w:sz w:val="21"/>
        </w:rPr>
        <w:t> </w:t>
      </w:r>
      <w:r>
        <w:rPr>
          <w:w w:val="95"/>
          <w:sz w:val="21"/>
        </w:rPr>
        <w:t>importation,</w:t>
      </w:r>
      <w:r>
        <w:rPr>
          <w:spacing w:val="-32"/>
          <w:w w:val="95"/>
          <w:sz w:val="21"/>
        </w:rPr>
        <w:t> </w:t>
      </w:r>
      <w:r>
        <w:rPr>
          <w:w w:val="95"/>
          <w:sz w:val="21"/>
        </w:rPr>
        <w:t>manufacture</w:t>
      </w:r>
      <w:r>
        <w:rPr>
          <w:spacing w:val="-32"/>
          <w:w w:val="95"/>
          <w:sz w:val="21"/>
        </w:rPr>
        <w:t> </w:t>
      </w:r>
      <w:r>
        <w:rPr>
          <w:w w:val="95"/>
          <w:sz w:val="21"/>
        </w:rPr>
        <w:t>and</w:t>
      </w:r>
      <w:r>
        <w:rPr>
          <w:spacing w:val="-32"/>
          <w:w w:val="95"/>
          <w:sz w:val="21"/>
        </w:rPr>
        <w:t> </w:t>
      </w:r>
      <w:r>
        <w:rPr>
          <w:w w:val="95"/>
          <w:sz w:val="21"/>
        </w:rPr>
        <w:t>distribution</w:t>
      </w:r>
      <w:r>
        <w:rPr>
          <w:spacing w:val="-31"/>
          <w:w w:val="95"/>
          <w:sz w:val="21"/>
        </w:rPr>
        <w:t> </w:t>
      </w:r>
      <w:r>
        <w:rPr>
          <w:w w:val="95"/>
          <w:sz w:val="21"/>
        </w:rPr>
        <w:t>of</w:t>
      </w:r>
      <w:r>
        <w:rPr>
          <w:spacing w:val="-32"/>
          <w:w w:val="95"/>
          <w:sz w:val="21"/>
        </w:rPr>
        <w:t> </w:t>
      </w:r>
      <w:r>
        <w:rPr>
          <w:w w:val="95"/>
          <w:sz w:val="21"/>
        </w:rPr>
        <w:t>pharmaceutical</w:t>
      </w:r>
      <w:r>
        <w:rPr>
          <w:spacing w:val="-32"/>
          <w:w w:val="95"/>
          <w:sz w:val="21"/>
        </w:rPr>
        <w:t> </w:t>
      </w:r>
      <w:r>
        <w:rPr>
          <w:w w:val="95"/>
          <w:sz w:val="21"/>
        </w:rPr>
        <w:t>goods</w:t>
      </w:r>
      <w:r>
        <w:rPr>
          <w:spacing w:val="-32"/>
          <w:w w:val="95"/>
          <w:sz w:val="21"/>
        </w:rPr>
        <w:t> </w:t>
      </w:r>
      <w:r>
        <w:rPr>
          <w:w w:val="95"/>
          <w:sz w:val="21"/>
        </w:rPr>
        <w:t>in </w:t>
      </w:r>
      <w:r>
        <w:rPr>
          <w:sz w:val="21"/>
        </w:rPr>
        <w:t>Australia.</w:t>
      </w:r>
      <w:r>
        <w:rPr>
          <w:spacing w:val="-46"/>
          <w:sz w:val="21"/>
        </w:rPr>
        <w:t> </w:t>
      </w:r>
      <w:r>
        <w:rPr>
          <w:sz w:val="21"/>
        </w:rPr>
        <w:t>A</w:t>
      </w:r>
      <w:r>
        <w:rPr>
          <w:spacing w:val="-44"/>
          <w:sz w:val="21"/>
        </w:rPr>
        <w:t> </w:t>
      </w:r>
      <w:r>
        <w:rPr>
          <w:sz w:val="21"/>
        </w:rPr>
        <w:t>more</w:t>
      </w:r>
      <w:r>
        <w:rPr>
          <w:spacing w:val="-45"/>
          <w:sz w:val="21"/>
        </w:rPr>
        <w:t> </w:t>
      </w:r>
      <w:r>
        <w:rPr>
          <w:sz w:val="21"/>
        </w:rPr>
        <w:t>limited</w:t>
      </w:r>
      <w:r>
        <w:rPr>
          <w:spacing w:val="-45"/>
          <w:sz w:val="21"/>
        </w:rPr>
        <w:t> </w:t>
      </w:r>
      <w:r>
        <w:rPr>
          <w:sz w:val="21"/>
        </w:rPr>
        <w:t>scheme</w:t>
      </w:r>
      <w:r>
        <w:rPr>
          <w:spacing w:val="-44"/>
          <w:sz w:val="21"/>
        </w:rPr>
        <w:t> </w:t>
      </w:r>
      <w:r>
        <w:rPr>
          <w:sz w:val="21"/>
        </w:rPr>
        <w:t>could</w:t>
      </w:r>
      <w:r>
        <w:rPr>
          <w:spacing w:val="-45"/>
          <w:sz w:val="21"/>
        </w:rPr>
        <w:t> </w:t>
      </w:r>
      <w:r>
        <w:rPr>
          <w:sz w:val="21"/>
        </w:rPr>
        <w:t>be</w:t>
      </w:r>
      <w:r>
        <w:rPr>
          <w:spacing w:val="-45"/>
          <w:sz w:val="21"/>
        </w:rPr>
        <w:t> </w:t>
      </w:r>
      <w:r>
        <w:rPr>
          <w:sz w:val="21"/>
        </w:rPr>
        <w:t>introduced</w:t>
      </w:r>
      <w:r>
        <w:rPr>
          <w:spacing w:val="-45"/>
          <w:sz w:val="21"/>
        </w:rPr>
        <w:t> </w:t>
      </w:r>
      <w:r>
        <w:rPr>
          <w:sz w:val="21"/>
        </w:rPr>
        <w:t>by</w:t>
      </w:r>
      <w:r>
        <w:rPr>
          <w:spacing w:val="-45"/>
          <w:sz w:val="21"/>
        </w:rPr>
        <w:t> </w:t>
      </w:r>
      <w:r>
        <w:rPr>
          <w:sz w:val="21"/>
        </w:rPr>
        <w:t>Victoria</w:t>
      </w:r>
      <w:r>
        <w:rPr>
          <w:spacing w:val="-44"/>
          <w:sz w:val="21"/>
        </w:rPr>
        <w:t> </w:t>
      </w:r>
      <w:r>
        <w:rPr>
          <w:sz w:val="21"/>
        </w:rPr>
        <w:t>acting</w:t>
      </w:r>
      <w:r>
        <w:rPr>
          <w:spacing w:val="-45"/>
          <w:sz w:val="21"/>
        </w:rPr>
        <w:t> </w:t>
      </w:r>
      <w:r>
        <w:rPr>
          <w:sz w:val="21"/>
        </w:rPr>
        <w:t>alone.</w:t>
      </w:r>
      <w:r>
        <w:rPr>
          <w:spacing w:val="-45"/>
          <w:sz w:val="21"/>
        </w:rPr>
        <w:t> </w:t>
      </w:r>
      <w:r>
        <w:rPr>
          <w:sz w:val="21"/>
        </w:rPr>
        <w:t>The </w:t>
      </w:r>
      <w:r>
        <w:rPr>
          <w:w w:val="95"/>
          <w:sz w:val="21"/>
        </w:rPr>
        <w:t>Commission</w:t>
      </w:r>
      <w:r>
        <w:rPr>
          <w:spacing w:val="-38"/>
          <w:w w:val="95"/>
          <w:sz w:val="21"/>
        </w:rPr>
        <w:t> </w:t>
      </w:r>
      <w:r>
        <w:rPr>
          <w:w w:val="95"/>
          <w:sz w:val="21"/>
        </w:rPr>
        <w:t>welcomes</w:t>
      </w:r>
      <w:r>
        <w:rPr>
          <w:spacing w:val="-38"/>
          <w:w w:val="95"/>
          <w:sz w:val="21"/>
        </w:rPr>
        <w:t> </w:t>
      </w:r>
      <w:r>
        <w:rPr>
          <w:w w:val="95"/>
          <w:sz w:val="21"/>
        </w:rPr>
        <w:t>submissions</w:t>
      </w:r>
      <w:r>
        <w:rPr>
          <w:spacing w:val="-38"/>
          <w:w w:val="95"/>
          <w:sz w:val="21"/>
        </w:rPr>
        <w:t> </w:t>
      </w:r>
      <w:r>
        <w:rPr>
          <w:w w:val="95"/>
          <w:sz w:val="21"/>
        </w:rPr>
        <w:t>on</w:t>
      </w:r>
      <w:r>
        <w:rPr>
          <w:spacing w:val="-38"/>
          <w:w w:val="95"/>
          <w:sz w:val="21"/>
        </w:rPr>
        <w:t> </w:t>
      </w:r>
      <w:r>
        <w:rPr>
          <w:w w:val="95"/>
          <w:sz w:val="21"/>
        </w:rPr>
        <w:t>the</w:t>
      </w:r>
      <w:r>
        <w:rPr>
          <w:spacing w:val="-38"/>
          <w:w w:val="95"/>
          <w:sz w:val="21"/>
        </w:rPr>
        <w:t> </w:t>
      </w:r>
      <w:r>
        <w:rPr>
          <w:w w:val="95"/>
          <w:sz w:val="21"/>
        </w:rPr>
        <w:t>approaches</w:t>
      </w:r>
      <w:r>
        <w:rPr>
          <w:spacing w:val="-37"/>
          <w:w w:val="95"/>
          <w:sz w:val="21"/>
        </w:rPr>
        <w:t> </w:t>
      </w:r>
      <w:r>
        <w:rPr>
          <w:w w:val="95"/>
          <w:sz w:val="21"/>
        </w:rPr>
        <w:t>Victoria</w:t>
      </w:r>
      <w:r>
        <w:rPr>
          <w:spacing w:val="-38"/>
          <w:w w:val="95"/>
          <w:sz w:val="21"/>
        </w:rPr>
        <w:t> </w:t>
      </w:r>
      <w:r>
        <w:rPr>
          <w:w w:val="95"/>
          <w:sz w:val="21"/>
        </w:rPr>
        <w:t>could</w:t>
      </w:r>
      <w:r>
        <w:rPr>
          <w:spacing w:val="-38"/>
          <w:w w:val="95"/>
          <w:sz w:val="21"/>
        </w:rPr>
        <w:t> </w:t>
      </w:r>
      <w:r>
        <w:rPr>
          <w:w w:val="95"/>
          <w:sz w:val="21"/>
        </w:rPr>
        <w:t>take</w:t>
      </w:r>
      <w:r>
        <w:rPr>
          <w:spacing w:val="-38"/>
          <w:w w:val="95"/>
          <w:sz w:val="21"/>
        </w:rPr>
        <w:t> </w:t>
      </w:r>
      <w:r>
        <w:rPr>
          <w:w w:val="95"/>
          <w:sz w:val="21"/>
        </w:rPr>
        <w:t>and</w:t>
      </w:r>
      <w:r>
        <w:rPr>
          <w:spacing w:val="-38"/>
          <w:w w:val="95"/>
          <w:sz w:val="21"/>
        </w:rPr>
        <w:t> </w:t>
      </w:r>
      <w:r>
        <w:rPr>
          <w:w w:val="95"/>
          <w:sz w:val="21"/>
        </w:rPr>
        <w:t>which</w:t>
      </w:r>
      <w:r>
        <w:rPr>
          <w:spacing w:val="-37"/>
          <w:w w:val="95"/>
          <w:sz w:val="21"/>
        </w:rPr>
        <w:t> </w:t>
      </w:r>
      <w:r>
        <w:rPr>
          <w:w w:val="95"/>
          <w:sz w:val="21"/>
        </w:rPr>
        <w:t>of </w:t>
      </w:r>
      <w:r>
        <w:rPr>
          <w:sz w:val="21"/>
        </w:rPr>
        <w:t>these should be</w:t>
      </w:r>
      <w:r>
        <w:rPr>
          <w:spacing w:val="-33"/>
          <w:sz w:val="21"/>
        </w:rPr>
        <w:t> </w:t>
      </w:r>
      <w:r>
        <w:rPr>
          <w:sz w:val="21"/>
        </w:rPr>
        <w:t>preferred.</w:t>
      </w:r>
    </w:p>
    <w:p>
      <w:pPr>
        <w:pStyle w:val="ListParagraph"/>
        <w:numPr>
          <w:ilvl w:val="1"/>
          <w:numId w:val="5"/>
        </w:numPr>
        <w:tabs>
          <w:tab w:pos="1666" w:val="left" w:leader="none"/>
          <w:tab w:pos="1667" w:val="left" w:leader="none"/>
        </w:tabs>
        <w:spacing w:line="271" w:lineRule="auto" w:before="103" w:after="0"/>
        <w:ind w:left="1666" w:right="178" w:hanging="710"/>
        <w:jc w:val="left"/>
        <w:rPr>
          <w:sz w:val="21"/>
        </w:rPr>
      </w:pPr>
      <w:r>
        <w:rPr>
          <w:w w:val="95"/>
          <w:sz w:val="21"/>
        </w:rPr>
        <w:t>Even</w:t>
      </w:r>
      <w:r>
        <w:rPr>
          <w:spacing w:val="-29"/>
          <w:w w:val="95"/>
          <w:sz w:val="21"/>
        </w:rPr>
        <w:t> </w:t>
      </w:r>
      <w:r>
        <w:rPr>
          <w:w w:val="95"/>
          <w:sz w:val="21"/>
        </w:rPr>
        <w:t>a</w:t>
      </w:r>
      <w:r>
        <w:rPr>
          <w:spacing w:val="-28"/>
          <w:w w:val="95"/>
          <w:sz w:val="21"/>
        </w:rPr>
        <w:t> </w:t>
      </w:r>
      <w:r>
        <w:rPr>
          <w:w w:val="95"/>
          <w:sz w:val="21"/>
        </w:rPr>
        <w:t>modest</w:t>
      </w:r>
      <w:r>
        <w:rPr>
          <w:spacing w:val="-28"/>
          <w:w w:val="95"/>
          <w:sz w:val="21"/>
        </w:rPr>
        <w:t> </w:t>
      </w:r>
      <w:r>
        <w:rPr>
          <w:w w:val="95"/>
          <w:sz w:val="21"/>
        </w:rPr>
        <w:t>medicinal</w:t>
      </w:r>
      <w:r>
        <w:rPr>
          <w:spacing w:val="-29"/>
          <w:w w:val="95"/>
          <w:sz w:val="21"/>
        </w:rPr>
        <w:t> </w:t>
      </w:r>
      <w:r>
        <w:rPr>
          <w:w w:val="95"/>
          <w:sz w:val="21"/>
        </w:rPr>
        <w:t>cannabis</w:t>
      </w:r>
      <w:r>
        <w:rPr>
          <w:spacing w:val="-28"/>
          <w:w w:val="95"/>
          <w:sz w:val="21"/>
        </w:rPr>
        <w:t> </w:t>
      </w:r>
      <w:r>
        <w:rPr>
          <w:w w:val="95"/>
          <w:sz w:val="21"/>
        </w:rPr>
        <w:t>scheme</w:t>
      </w:r>
      <w:r>
        <w:rPr>
          <w:spacing w:val="-28"/>
          <w:w w:val="95"/>
          <w:sz w:val="21"/>
        </w:rPr>
        <w:t> </w:t>
      </w:r>
      <w:r>
        <w:rPr>
          <w:w w:val="95"/>
          <w:sz w:val="21"/>
        </w:rPr>
        <w:t>may</w:t>
      </w:r>
      <w:r>
        <w:rPr>
          <w:spacing w:val="-28"/>
          <w:w w:val="95"/>
          <w:sz w:val="21"/>
        </w:rPr>
        <w:t> </w:t>
      </w:r>
      <w:r>
        <w:rPr>
          <w:w w:val="95"/>
          <w:sz w:val="21"/>
        </w:rPr>
        <w:t>have</w:t>
      </w:r>
      <w:r>
        <w:rPr>
          <w:spacing w:val="-28"/>
          <w:w w:val="95"/>
          <w:sz w:val="21"/>
        </w:rPr>
        <w:t> </w:t>
      </w:r>
      <w:r>
        <w:rPr>
          <w:w w:val="95"/>
          <w:sz w:val="21"/>
        </w:rPr>
        <w:t>a</w:t>
      </w:r>
      <w:r>
        <w:rPr>
          <w:spacing w:val="-28"/>
          <w:w w:val="95"/>
          <w:sz w:val="21"/>
        </w:rPr>
        <w:t> </w:t>
      </w:r>
      <w:r>
        <w:rPr>
          <w:w w:val="95"/>
          <w:sz w:val="21"/>
        </w:rPr>
        <w:t>significant</w:t>
      </w:r>
      <w:r>
        <w:rPr>
          <w:spacing w:val="-28"/>
          <w:w w:val="95"/>
          <w:sz w:val="21"/>
        </w:rPr>
        <w:t> </w:t>
      </w:r>
      <w:r>
        <w:rPr>
          <w:w w:val="95"/>
          <w:sz w:val="21"/>
        </w:rPr>
        <w:t>regulatory</w:t>
      </w:r>
      <w:r>
        <w:rPr>
          <w:spacing w:val="-28"/>
          <w:w w:val="95"/>
          <w:sz w:val="21"/>
        </w:rPr>
        <w:t> </w:t>
      </w:r>
      <w:r>
        <w:rPr>
          <w:w w:val="95"/>
          <w:sz w:val="21"/>
        </w:rPr>
        <w:t>impact. Internationally, there is a trend among jurisdictions that have recently established </w:t>
      </w:r>
      <w:r>
        <w:rPr>
          <w:w w:val="90"/>
          <w:sz w:val="21"/>
        </w:rPr>
        <w:t>medicinal</w:t>
      </w:r>
      <w:r>
        <w:rPr>
          <w:spacing w:val="-11"/>
          <w:w w:val="90"/>
          <w:sz w:val="21"/>
        </w:rPr>
        <w:t> </w:t>
      </w:r>
      <w:r>
        <w:rPr>
          <w:w w:val="90"/>
          <w:sz w:val="21"/>
        </w:rPr>
        <w:t>cannabis</w:t>
      </w:r>
      <w:r>
        <w:rPr>
          <w:spacing w:val="-11"/>
          <w:w w:val="90"/>
          <w:sz w:val="21"/>
        </w:rPr>
        <w:t> </w:t>
      </w:r>
      <w:r>
        <w:rPr>
          <w:w w:val="90"/>
          <w:sz w:val="21"/>
        </w:rPr>
        <w:t>schemes</w:t>
      </w:r>
      <w:r>
        <w:rPr>
          <w:spacing w:val="-10"/>
          <w:w w:val="90"/>
          <w:sz w:val="21"/>
        </w:rPr>
        <w:t> </w:t>
      </w:r>
      <w:r>
        <w:rPr>
          <w:w w:val="90"/>
          <w:sz w:val="21"/>
        </w:rPr>
        <w:t>to</w:t>
      </w:r>
      <w:r>
        <w:rPr>
          <w:spacing w:val="-10"/>
          <w:w w:val="90"/>
          <w:sz w:val="21"/>
        </w:rPr>
        <w:t> </w:t>
      </w:r>
      <w:r>
        <w:rPr>
          <w:w w:val="90"/>
          <w:sz w:val="21"/>
        </w:rPr>
        <w:t>introduce</w:t>
      </w:r>
      <w:r>
        <w:rPr>
          <w:spacing w:val="-10"/>
          <w:w w:val="90"/>
          <w:sz w:val="21"/>
        </w:rPr>
        <w:t> </w:t>
      </w:r>
      <w:r>
        <w:rPr>
          <w:w w:val="90"/>
          <w:sz w:val="21"/>
        </w:rPr>
        <w:t>stricter</w:t>
      </w:r>
      <w:r>
        <w:rPr>
          <w:spacing w:val="-10"/>
          <w:w w:val="90"/>
          <w:sz w:val="21"/>
        </w:rPr>
        <w:t> </w:t>
      </w:r>
      <w:r>
        <w:rPr>
          <w:w w:val="90"/>
          <w:sz w:val="21"/>
        </w:rPr>
        <w:t>and</w:t>
      </w:r>
      <w:r>
        <w:rPr>
          <w:spacing w:val="-10"/>
          <w:w w:val="90"/>
          <w:sz w:val="21"/>
        </w:rPr>
        <w:t> </w:t>
      </w:r>
      <w:r>
        <w:rPr>
          <w:w w:val="90"/>
          <w:sz w:val="21"/>
        </w:rPr>
        <w:t>more</w:t>
      </w:r>
      <w:r>
        <w:rPr>
          <w:spacing w:val="-10"/>
          <w:w w:val="90"/>
          <w:sz w:val="21"/>
        </w:rPr>
        <w:t> </w:t>
      </w:r>
      <w:r>
        <w:rPr>
          <w:w w:val="90"/>
          <w:sz w:val="21"/>
        </w:rPr>
        <w:t>extensive</w:t>
      </w:r>
      <w:r>
        <w:rPr>
          <w:spacing w:val="-11"/>
          <w:w w:val="90"/>
          <w:sz w:val="21"/>
        </w:rPr>
        <w:t> </w:t>
      </w:r>
      <w:r>
        <w:rPr>
          <w:w w:val="90"/>
          <w:sz w:val="21"/>
        </w:rPr>
        <w:t>controls</w:t>
      </w:r>
      <w:r>
        <w:rPr>
          <w:spacing w:val="-10"/>
          <w:w w:val="90"/>
          <w:sz w:val="21"/>
        </w:rPr>
        <w:t> </w:t>
      </w:r>
      <w:r>
        <w:rPr>
          <w:w w:val="90"/>
          <w:sz w:val="21"/>
        </w:rPr>
        <w:t>than</w:t>
      </w:r>
      <w:r>
        <w:rPr>
          <w:spacing w:val="-10"/>
          <w:w w:val="90"/>
          <w:sz w:val="21"/>
        </w:rPr>
        <w:t> </w:t>
      </w:r>
      <w:r>
        <w:rPr>
          <w:w w:val="90"/>
          <w:sz w:val="21"/>
        </w:rPr>
        <w:t>those </w:t>
      </w:r>
      <w:r>
        <w:rPr>
          <w:w w:val="95"/>
          <w:sz w:val="21"/>
        </w:rPr>
        <w:t>adopted</w:t>
      </w:r>
      <w:r>
        <w:rPr>
          <w:spacing w:val="-30"/>
          <w:w w:val="95"/>
          <w:sz w:val="21"/>
        </w:rPr>
        <w:t> </w:t>
      </w:r>
      <w:r>
        <w:rPr>
          <w:w w:val="95"/>
          <w:sz w:val="21"/>
        </w:rPr>
        <w:t>in</w:t>
      </w:r>
      <w:r>
        <w:rPr>
          <w:spacing w:val="-30"/>
          <w:w w:val="95"/>
          <w:sz w:val="21"/>
        </w:rPr>
        <w:t> </w:t>
      </w:r>
      <w:r>
        <w:rPr>
          <w:w w:val="95"/>
          <w:sz w:val="21"/>
        </w:rPr>
        <w:t>the</w:t>
      </w:r>
      <w:r>
        <w:rPr>
          <w:spacing w:val="-30"/>
          <w:w w:val="95"/>
          <w:sz w:val="21"/>
        </w:rPr>
        <w:t> </w:t>
      </w:r>
      <w:r>
        <w:rPr>
          <w:w w:val="95"/>
          <w:sz w:val="21"/>
        </w:rPr>
        <w:t>past.</w:t>
      </w:r>
      <w:r>
        <w:rPr>
          <w:spacing w:val="-31"/>
          <w:w w:val="95"/>
          <w:sz w:val="21"/>
        </w:rPr>
        <w:t> </w:t>
      </w:r>
      <w:r>
        <w:rPr>
          <w:w w:val="95"/>
          <w:sz w:val="21"/>
        </w:rPr>
        <w:t>Quality</w:t>
      </w:r>
      <w:r>
        <w:rPr>
          <w:spacing w:val="-29"/>
          <w:w w:val="95"/>
          <w:sz w:val="21"/>
        </w:rPr>
        <w:t> </w:t>
      </w:r>
      <w:r>
        <w:rPr>
          <w:w w:val="95"/>
          <w:sz w:val="21"/>
        </w:rPr>
        <w:t>control</w:t>
      </w:r>
      <w:r>
        <w:rPr>
          <w:spacing w:val="-31"/>
          <w:w w:val="95"/>
          <w:sz w:val="21"/>
        </w:rPr>
        <w:t> </w:t>
      </w:r>
      <w:r>
        <w:rPr>
          <w:w w:val="95"/>
          <w:sz w:val="21"/>
        </w:rPr>
        <w:t>is</w:t>
      </w:r>
      <w:r>
        <w:rPr>
          <w:spacing w:val="-30"/>
          <w:w w:val="95"/>
          <w:sz w:val="21"/>
        </w:rPr>
        <w:t> </w:t>
      </w:r>
      <w:r>
        <w:rPr>
          <w:w w:val="95"/>
          <w:sz w:val="21"/>
        </w:rPr>
        <w:t>an</w:t>
      </w:r>
      <w:r>
        <w:rPr>
          <w:spacing w:val="-30"/>
          <w:w w:val="95"/>
          <w:sz w:val="21"/>
        </w:rPr>
        <w:t> </w:t>
      </w:r>
      <w:r>
        <w:rPr>
          <w:w w:val="95"/>
          <w:sz w:val="21"/>
        </w:rPr>
        <w:t>important</w:t>
      </w:r>
      <w:r>
        <w:rPr>
          <w:spacing w:val="-30"/>
          <w:w w:val="95"/>
          <w:sz w:val="21"/>
        </w:rPr>
        <w:t> </w:t>
      </w:r>
      <w:r>
        <w:rPr>
          <w:w w:val="95"/>
          <w:sz w:val="21"/>
        </w:rPr>
        <w:t>issue,</w:t>
      </w:r>
      <w:r>
        <w:rPr>
          <w:spacing w:val="-30"/>
          <w:w w:val="95"/>
          <w:sz w:val="21"/>
        </w:rPr>
        <w:t> </w:t>
      </w:r>
      <w:r>
        <w:rPr>
          <w:w w:val="95"/>
          <w:sz w:val="21"/>
        </w:rPr>
        <w:t>as</w:t>
      </w:r>
      <w:r>
        <w:rPr>
          <w:spacing w:val="-30"/>
          <w:w w:val="95"/>
          <w:sz w:val="21"/>
        </w:rPr>
        <w:t> </w:t>
      </w:r>
      <w:r>
        <w:rPr>
          <w:w w:val="95"/>
          <w:sz w:val="21"/>
        </w:rPr>
        <w:t>is</w:t>
      </w:r>
      <w:r>
        <w:rPr>
          <w:spacing w:val="-30"/>
          <w:w w:val="95"/>
          <w:sz w:val="21"/>
        </w:rPr>
        <w:t> </w:t>
      </w:r>
      <w:r>
        <w:rPr>
          <w:w w:val="95"/>
          <w:sz w:val="21"/>
        </w:rPr>
        <w:t>the</w:t>
      </w:r>
      <w:r>
        <w:rPr>
          <w:spacing w:val="-30"/>
          <w:w w:val="95"/>
          <w:sz w:val="21"/>
        </w:rPr>
        <w:t> </w:t>
      </w:r>
      <w:r>
        <w:rPr>
          <w:w w:val="95"/>
          <w:sz w:val="21"/>
        </w:rPr>
        <w:t>actual</w:t>
      </w:r>
      <w:r>
        <w:rPr>
          <w:spacing w:val="-30"/>
          <w:w w:val="95"/>
          <w:sz w:val="21"/>
        </w:rPr>
        <w:t> </w:t>
      </w:r>
      <w:r>
        <w:rPr>
          <w:w w:val="95"/>
          <w:sz w:val="21"/>
        </w:rPr>
        <w:t>and</w:t>
      </w:r>
      <w:r>
        <w:rPr>
          <w:spacing w:val="-30"/>
          <w:w w:val="95"/>
          <w:sz w:val="21"/>
        </w:rPr>
        <w:t> </w:t>
      </w:r>
      <w:r>
        <w:rPr>
          <w:w w:val="95"/>
          <w:sz w:val="21"/>
        </w:rPr>
        <w:t>potential misuse</w:t>
      </w:r>
      <w:r>
        <w:rPr>
          <w:spacing w:val="-27"/>
          <w:w w:val="95"/>
          <w:sz w:val="21"/>
        </w:rPr>
        <w:t> </w:t>
      </w:r>
      <w:r>
        <w:rPr>
          <w:w w:val="95"/>
          <w:sz w:val="21"/>
        </w:rPr>
        <w:t>of</w:t>
      </w:r>
      <w:r>
        <w:rPr>
          <w:spacing w:val="-27"/>
          <w:w w:val="95"/>
          <w:sz w:val="21"/>
        </w:rPr>
        <w:t> </w:t>
      </w:r>
      <w:r>
        <w:rPr>
          <w:w w:val="95"/>
          <w:sz w:val="21"/>
        </w:rPr>
        <w:t>the</w:t>
      </w:r>
      <w:r>
        <w:rPr>
          <w:spacing w:val="-26"/>
          <w:w w:val="95"/>
          <w:sz w:val="21"/>
        </w:rPr>
        <w:t> </w:t>
      </w:r>
      <w:r>
        <w:rPr>
          <w:w w:val="95"/>
          <w:sz w:val="21"/>
        </w:rPr>
        <w:t>system</w:t>
      </w:r>
      <w:r>
        <w:rPr>
          <w:spacing w:val="-25"/>
          <w:w w:val="95"/>
          <w:sz w:val="21"/>
        </w:rPr>
        <w:t> </w:t>
      </w:r>
      <w:r>
        <w:rPr>
          <w:w w:val="95"/>
          <w:sz w:val="21"/>
        </w:rPr>
        <w:t>and</w:t>
      </w:r>
      <w:r>
        <w:rPr>
          <w:spacing w:val="-27"/>
          <w:w w:val="95"/>
          <w:sz w:val="21"/>
        </w:rPr>
        <w:t> </w:t>
      </w:r>
      <w:r>
        <w:rPr>
          <w:w w:val="95"/>
          <w:sz w:val="21"/>
        </w:rPr>
        <w:t>the</w:t>
      </w:r>
      <w:r>
        <w:rPr>
          <w:spacing w:val="-27"/>
          <w:w w:val="95"/>
          <w:sz w:val="21"/>
        </w:rPr>
        <w:t> </w:t>
      </w:r>
      <w:r>
        <w:rPr>
          <w:w w:val="95"/>
          <w:sz w:val="21"/>
        </w:rPr>
        <w:t>amount</w:t>
      </w:r>
      <w:r>
        <w:rPr>
          <w:spacing w:val="-26"/>
          <w:w w:val="95"/>
          <w:sz w:val="21"/>
        </w:rPr>
        <w:t> </w:t>
      </w:r>
      <w:r>
        <w:rPr>
          <w:w w:val="95"/>
          <w:sz w:val="21"/>
        </w:rPr>
        <w:t>of</w:t>
      </w:r>
      <w:r>
        <w:rPr>
          <w:spacing w:val="-27"/>
          <w:w w:val="95"/>
          <w:sz w:val="21"/>
        </w:rPr>
        <w:t> </w:t>
      </w:r>
      <w:r>
        <w:rPr>
          <w:w w:val="95"/>
          <w:sz w:val="21"/>
        </w:rPr>
        <w:t>lawfully</w:t>
      </w:r>
      <w:r>
        <w:rPr>
          <w:spacing w:val="-26"/>
          <w:w w:val="95"/>
          <w:sz w:val="21"/>
        </w:rPr>
        <w:t> </w:t>
      </w:r>
      <w:r>
        <w:rPr>
          <w:w w:val="95"/>
          <w:sz w:val="21"/>
        </w:rPr>
        <w:t>produced</w:t>
      </w:r>
      <w:r>
        <w:rPr>
          <w:spacing w:val="-27"/>
          <w:w w:val="95"/>
          <w:sz w:val="21"/>
        </w:rPr>
        <w:t> </w:t>
      </w:r>
      <w:r>
        <w:rPr>
          <w:w w:val="95"/>
          <w:sz w:val="21"/>
        </w:rPr>
        <w:t>cannabis</w:t>
      </w:r>
      <w:r>
        <w:rPr>
          <w:spacing w:val="-26"/>
          <w:w w:val="95"/>
          <w:sz w:val="21"/>
        </w:rPr>
        <w:t> </w:t>
      </w:r>
      <w:r>
        <w:rPr>
          <w:w w:val="95"/>
          <w:sz w:val="21"/>
        </w:rPr>
        <w:t>that</w:t>
      </w:r>
      <w:r>
        <w:rPr>
          <w:spacing w:val="-27"/>
          <w:w w:val="95"/>
          <w:sz w:val="21"/>
        </w:rPr>
        <w:t> </w:t>
      </w:r>
      <w:r>
        <w:rPr>
          <w:w w:val="95"/>
          <w:sz w:val="21"/>
        </w:rPr>
        <w:t>finds</w:t>
      </w:r>
      <w:r>
        <w:rPr>
          <w:spacing w:val="-26"/>
          <w:w w:val="95"/>
          <w:sz w:val="21"/>
        </w:rPr>
        <w:t> </w:t>
      </w:r>
      <w:r>
        <w:rPr>
          <w:w w:val="95"/>
          <w:sz w:val="21"/>
        </w:rPr>
        <w:t>its</w:t>
      </w:r>
      <w:r>
        <w:rPr>
          <w:spacing w:val="-27"/>
          <w:w w:val="95"/>
          <w:sz w:val="21"/>
        </w:rPr>
        <w:t> </w:t>
      </w:r>
      <w:r>
        <w:rPr>
          <w:w w:val="95"/>
          <w:sz w:val="21"/>
        </w:rPr>
        <w:t>way onto</w:t>
      </w:r>
      <w:r>
        <w:rPr>
          <w:spacing w:val="-43"/>
          <w:w w:val="95"/>
          <w:sz w:val="21"/>
        </w:rPr>
        <w:t> </w:t>
      </w:r>
      <w:r>
        <w:rPr>
          <w:w w:val="95"/>
          <w:sz w:val="21"/>
        </w:rPr>
        <w:t>the</w:t>
      </w:r>
      <w:r>
        <w:rPr>
          <w:spacing w:val="-43"/>
          <w:w w:val="95"/>
          <w:sz w:val="21"/>
        </w:rPr>
        <w:t> </w:t>
      </w:r>
      <w:r>
        <w:rPr>
          <w:w w:val="95"/>
          <w:sz w:val="21"/>
        </w:rPr>
        <w:t>illicit</w:t>
      </w:r>
      <w:r>
        <w:rPr>
          <w:spacing w:val="-42"/>
          <w:w w:val="95"/>
          <w:sz w:val="21"/>
        </w:rPr>
        <w:t> </w:t>
      </w:r>
      <w:r>
        <w:rPr>
          <w:w w:val="95"/>
          <w:sz w:val="21"/>
        </w:rPr>
        <w:t>market.</w:t>
      </w:r>
      <w:r>
        <w:rPr>
          <w:spacing w:val="-43"/>
          <w:w w:val="95"/>
          <w:sz w:val="21"/>
        </w:rPr>
        <w:t> </w:t>
      </w:r>
      <w:r>
        <w:rPr>
          <w:w w:val="95"/>
          <w:sz w:val="21"/>
        </w:rPr>
        <w:t>The</w:t>
      </w:r>
      <w:r>
        <w:rPr>
          <w:spacing w:val="-43"/>
          <w:w w:val="95"/>
          <w:sz w:val="21"/>
        </w:rPr>
        <w:t> </w:t>
      </w:r>
      <w:r>
        <w:rPr>
          <w:w w:val="95"/>
          <w:sz w:val="21"/>
        </w:rPr>
        <w:t>methods</w:t>
      </w:r>
      <w:r>
        <w:rPr>
          <w:spacing w:val="-42"/>
          <w:w w:val="95"/>
          <w:sz w:val="21"/>
        </w:rPr>
        <w:t> </w:t>
      </w:r>
      <w:r>
        <w:rPr>
          <w:w w:val="95"/>
          <w:sz w:val="21"/>
        </w:rPr>
        <w:t>employed</w:t>
      </w:r>
      <w:r>
        <w:rPr>
          <w:spacing w:val="-43"/>
          <w:w w:val="95"/>
          <w:sz w:val="21"/>
        </w:rPr>
        <w:t> </w:t>
      </w:r>
      <w:r>
        <w:rPr>
          <w:w w:val="95"/>
          <w:sz w:val="21"/>
        </w:rPr>
        <w:t>by</w:t>
      </w:r>
      <w:r>
        <w:rPr>
          <w:spacing w:val="-43"/>
          <w:w w:val="95"/>
          <w:sz w:val="21"/>
        </w:rPr>
        <w:t> </w:t>
      </w:r>
      <w:r>
        <w:rPr>
          <w:w w:val="95"/>
          <w:sz w:val="21"/>
        </w:rPr>
        <w:t>other</w:t>
      </w:r>
      <w:r>
        <w:rPr>
          <w:spacing w:val="-42"/>
          <w:w w:val="95"/>
          <w:sz w:val="21"/>
        </w:rPr>
        <w:t> </w:t>
      </w:r>
      <w:r>
        <w:rPr>
          <w:w w:val="95"/>
          <w:sz w:val="21"/>
        </w:rPr>
        <w:t>countries</w:t>
      </w:r>
      <w:r>
        <w:rPr>
          <w:spacing w:val="-43"/>
          <w:w w:val="95"/>
          <w:sz w:val="21"/>
        </w:rPr>
        <w:t> </w:t>
      </w:r>
      <w:r>
        <w:rPr>
          <w:w w:val="95"/>
          <w:sz w:val="21"/>
        </w:rPr>
        <w:t>in</w:t>
      </w:r>
      <w:r>
        <w:rPr>
          <w:spacing w:val="-42"/>
          <w:w w:val="95"/>
          <w:sz w:val="21"/>
        </w:rPr>
        <w:t> </w:t>
      </w:r>
      <w:r>
        <w:rPr>
          <w:w w:val="95"/>
          <w:sz w:val="21"/>
        </w:rPr>
        <w:t>regulating</w:t>
      </w:r>
      <w:r>
        <w:rPr>
          <w:spacing w:val="-43"/>
          <w:w w:val="95"/>
          <w:sz w:val="21"/>
        </w:rPr>
        <w:t> </w:t>
      </w:r>
      <w:r>
        <w:rPr>
          <w:w w:val="95"/>
          <w:sz w:val="21"/>
        </w:rPr>
        <w:t>medicinal cannabis</w:t>
      </w:r>
      <w:r>
        <w:rPr>
          <w:spacing w:val="-36"/>
          <w:w w:val="95"/>
          <w:sz w:val="21"/>
        </w:rPr>
        <w:t> </w:t>
      </w:r>
      <w:r>
        <w:rPr>
          <w:w w:val="95"/>
          <w:sz w:val="21"/>
        </w:rPr>
        <w:t>are</w:t>
      </w:r>
      <w:r>
        <w:rPr>
          <w:spacing w:val="-35"/>
          <w:w w:val="95"/>
          <w:sz w:val="21"/>
        </w:rPr>
        <w:t> </w:t>
      </w:r>
      <w:r>
        <w:rPr>
          <w:w w:val="95"/>
          <w:sz w:val="21"/>
        </w:rPr>
        <w:t>diverse</w:t>
      </w:r>
      <w:r>
        <w:rPr>
          <w:spacing w:val="-35"/>
          <w:w w:val="95"/>
          <w:sz w:val="21"/>
        </w:rPr>
        <w:t> </w:t>
      </w:r>
      <w:r>
        <w:rPr>
          <w:w w:val="95"/>
          <w:sz w:val="21"/>
        </w:rPr>
        <w:t>and</w:t>
      </w:r>
      <w:r>
        <w:rPr>
          <w:spacing w:val="-35"/>
          <w:w w:val="95"/>
          <w:sz w:val="21"/>
        </w:rPr>
        <w:t> </w:t>
      </w:r>
      <w:r>
        <w:rPr>
          <w:w w:val="95"/>
          <w:sz w:val="21"/>
        </w:rPr>
        <w:t>instructive,</w:t>
      </w:r>
      <w:r>
        <w:rPr>
          <w:spacing w:val="-36"/>
          <w:w w:val="95"/>
          <w:sz w:val="21"/>
        </w:rPr>
        <w:t> </w:t>
      </w:r>
      <w:r>
        <w:rPr>
          <w:w w:val="95"/>
          <w:sz w:val="21"/>
        </w:rPr>
        <w:t>and</w:t>
      </w:r>
      <w:r>
        <w:rPr>
          <w:spacing w:val="-35"/>
          <w:w w:val="95"/>
          <w:sz w:val="21"/>
        </w:rPr>
        <w:t> </w:t>
      </w:r>
      <w:r>
        <w:rPr>
          <w:w w:val="95"/>
          <w:sz w:val="21"/>
        </w:rPr>
        <w:t>the</w:t>
      </w:r>
      <w:r>
        <w:rPr>
          <w:spacing w:val="-36"/>
          <w:w w:val="95"/>
          <w:sz w:val="21"/>
        </w:rPr>
        <w:t> </w:t>
      </w:r>
      <w:r>
        <w:rPr>
          <w:w w:val="95"/>
          <w:sz w:val="21"/>
        </w:rPr>
        <w:t>Commission</w:t>
      </w:r>
      <w:r>
        <w:rPr>
          <w:spacing w:val="-35"/>
          <w:w w:val="95"/>
          <w:sz w:val="21"/>
        </w:rPr>
        <w:t> </w:t>
      </w:r>
      <w:r>
        <w:rPr>
          <w:w w:val="95"/>
          <w:sz w:val="21"/>
        </w:rPr>
        <w:t>seeks</w:t>
      </w:r>
      <w:r>
        <w:rPr>
          <w:spacing w:val="-35"/>
          <w:w w:val="95"/>
          <w:sz w:val="21"/>
        </w:rPr>
        <w:t> </w:t>
      </w:r>
      <w:r>
        <w:rPr>
          <w:w w:val="95"/>
          <w:sz w:val="21"/>
        </w:rPr>
        <w:t>comments</w:t>
      </w:r>
      <w:r>
        <w:rPr>
          <w:spacing w:val="-35"/>
          <w:w w:val="95"/>
          <w:sz w:val="21"/>
        </w:rPr>
        <w:t> </w:t>
      </w:r>
      <w:r>
        <w:rPr>
          <w:w w:val="95"/>
          <w:sz w:val="21"/>
        </w:rPr>
        <w:t>on</w:t>
      </w:r>
      <w:r>
        <w:rPr>
          <w:spacing w:val="-36"/>
          <w:w w:val="95"/>
          <w:sz w:val="21"/>
        </w:rPr>
        <w:t> </w:t>
      </w:r>
      <w:r>
        <w:rPr>
          <w:w w:val="95"/>
          <w:sz w:val="21"/>
        </w:rPr>
        <w:t>which</w:t>
      </w:r>
      <w:r>
        <w:rPr>
          <w:spacing w:val="-35"/>
          <w:w w:val="95"/>
          <w:sz w:val="21"/>
        </w:rPr>
        <w:t> </w:t>
      </w:r>
      <w:r>
        <w:rPr>
          <w:w w:val="95"/>
          <w:sz w:val="21"/>
        </w:rPr>
        <w:t>of </w:t>
      </w:r>
      <w:r>
        <w:rPr>
          <w:sz w:val="21"/>
        </w:rPr>
        <w:t>them</w:t>
      </w:r>
      <w:r>
        <w:rPr>
          <w:spacing w:val="-13"/>
          <w:sz w:val="21"/>
        </w:rPr>
        <w:t> </w:t>
      </w:r>
      <w:r>
        <w:rPr>
          <w:sz w:val="21"/>
        </w:rPr>
        <w:t>could</w:t>
      </w:r>
      <w:r>
        <w:rPr>
          <w:spacing w:val="-15"/>
          <w:sz w:val="21"/>
        </w:rPr>
        <w:t> </w:t>
      </w:r>
      <w:r>
        <w:rPr>
          <w:sz w:val="21"/>
        </w:rPr>
        <w:t>appropriately</w:t>
      </w:r>
      <w:r>
        <w:rPr>
          <w:spacing w:val="-15"/>
          <w:sz w:val="21"/>
        </w:rPr>
        <w:t> </w:t>
      </w:r>
      <w:r>
        <w:rPr>
          <w:sz w:val="21"/>
        </w:rPr>
        <w:t>be</w:t>
      </w:r>
      <w:r>
        <w:rPr>
          <w:spacing w:val="-15"/>
          <w:sz w:val="21"/>
        </w:rPr>
        <w:t> </w:t>
      </w:r>
      <w:r>
        <w:rPr>
          <w:sz w:val="21"/>
        </w:rPr>
        <w:t>adopted</w:t>
      </w:r>
      <w:r>
        <w:rPr>
          <w:spacing w:val="-14"/>
          <w:sz w:val="21"/>
        </w:rPr>
        <w:t> </w:t>
      </w:r>
      <w:r>
        <w:rPr>
          <w:sz w:val="21"/>
        </w:rPr>
        <w:t>in</w:t>
      </w:r>
      <w:r>
        <w:rPr>
          <w:spacing w:val="-15"/>
          <w:sz w:val="21"/>
        </w:rPr>
        <w:t> </w:t>
      </w:r>
      <w:r>
        <w:rPr>
          <w:sz w:val="21"/>
        </w:rPr>
        <w:t>Victoria.</w:t>
      </w:r>
    </w:p>
    <w:p>
      <w:pPr>
        <w:pStyle w:val="ListParagraph"/>
        <w:numPr>
          <w:ilvl w:val="1"/>
          <w:numId w:val="5"/>
        </w:numPr>
        <w:tabs>
          <w:tab w:pos="1666" w:val="left" w:leader="none"/>
          <w:tab w:pos="1667" w:val="left" w:leader="none"/>
        </w:tabs>
        <w:spacing w:line="271" w:lineRule="auto" w:before="102" w:after="0"/>
        <w:ind w:left="1666" w:right="149" w:hanging="710"/>
        <w:jc w:val="left"/>
        <w:rPr>
          <w:sz w:val="21"/>
        </w:rPr>
      </w:pPr>
      <w:r>
        <w:rPr>
          <w:w w:val="95"/>
          <w:sz w:val="21"/>
        </w:rPr>
        <w:t>The</w:t>
      </w:r>
      <w:r>
        <w:rPr>
          <w:spacing w:val="-39"/>
          <w:w w:val="95"/>
          <w:sz w:val="21"/>
        </w:rPr>
        <w:t> </w:t>
      </w:r>
      <w:r>
        <w:rPr>
          <w:w w:val="95"/>
          <w:sz w:val="21"/>
        </w:rPr>
        <w:t>Commission</w:t>
      </w:r>
      <w:r>
        <w:rPr>
          <w:spacing w:val="-39"/>
          <w:w w:val="95"/>
          <w:sz w:val="21"/>
        </w:rPr>
        <w:t> </w:t>
      </w:r>
      <w:r>
        <w:rPr>
          <w:w w:val="95"/>
          <w:sz w:val="21"/>
        </w:rPr>
        <w:t>is</w:t>
      </w:r>
      <w:r>
        <w:rPr>
          <w:spacing w:val="-39"/>
          <w:w w:val="95"/>
          <w:sz w:val="21"/>
        </w:rPr>
        <w:t> </w:t>
      </w:r>
      <w:r>
        <w:rPr>
          <w:w w:val="95"/>
          <w:sz w:val="21"/>
        </w:rPr>
        <w:t>also</w:t>
      </w:r>
      <w:r>
        <w:rPr>
          <w:spacing w:val="-38"/>
          <w:w w:val="95"/>
          <w:sz w:val="21"/>
        </w:rPr>
        <w:t> </w:t>
      </w:r>
      <w:r>
        <w:rPr>
          <w:w w:val="95"/>
          <w:sz w:val="21"/>
        </w:rPr>
        <w:t>seeking</w:t>
      </w:r>
      <w:r>
        <w:rPr>
          <w:spacing w:val="-39"/>
          <w:w w:val="95"/>
          <w:sz w:val="21"/>
        </w:rPr>
        <w:t> </w:t>
      </w:r>
      <w:r>
        <w:rPr>
          <w:w w:val="95"/>
          <w:sz w:val="21"/>
        </w:rPr>
        <w:t>comments</w:t>
      </w:r>
      <w:r>
        <w:rPr>
          <w:spacing w:val="-39"/>
          <w:w w:val="95"/>
          <w:sz w:val="21"/>
        </w:rPr>
        <w:t> </w:t>
      </w:r>
      <w:r>
        <w:rPr>
          <w:w w:val="95"/>
          <w:sz w:val="21"/>
        </w:rPr>
        <w:t>on</w:t>
      </w:r>
      <w:r>
        <w:rPr>
          <w:spacing w:val="-39"/>
          <w:w w:val="95"/>
          <w:sz w:val="21"/>
        </w:rPr>
        <w:t> </w:t>
      </w:r>
      <w:r>
        <w:rPr>
          <w:w w:val="95"/>
          <w:sz w:val="21"/>
        </w:rPr>
        <w:t>how</w:t>
      </w:r>
      <w:r>
        <w:rPr>
          <w:spacing w:val="-38"/>
          <w:w w:val="95"/>
          <w:sz w:val="21"/>
        </w:rPr>
        <w:t> </w:t>
      </w:r>
      <w:r>
        <w:rPr>
          <w:w w:val="95"/>
          <w:sz w:val="21"/>
        </w:rPr>
        <w:t>to</w:t>
      </w:r>
      <w:r>
        <w:rPr>
          <w:spacing w:val="-39"/>
          <w:w w:val="95"/>
          <w:sz w:val="21"/>
        </w:rPr>
        <w:t> </w:t>
      </w:r>
      <w:r>
        <w:rPr>
          <w:w w:val="95"/>
          <w:sz w:val="21"/>
        </w:rPr>
        <w:t>determine</w:t>
      </w:r>
      <w:r>
        <w:rPr>
          <w:spacing w:val="-38"/>
          <w:w w:val="95"/>
          <w:sz w:val="21"/>
        </w:rPr>
        <w:t> </w:t>
      </w:r>
      <w:r>
        <w:rPr>
          <w:w w:val="95"/>
          <w:sz w:val="21"/>
        </w:rPr>
        <w:t>eligibility.</w:t>
      </w:r>
      <w:r>
        <w:rPr>
          <w:spacing w:val="-39"/>
          <w:w w:val="95"/>
          <w:sz w:val="21"/>
        </w:rPr>
        <w:t> </w:t>
      </w:r>
      <w:r>
        <w:rPr>
          <w:w w:val="95"/>
          <w:sz w:val="21"/>
        </w:rPr>
        <w:t>Whatever</w:t>
      </w:r>
      <w:r>
        <w:rPr>
          <w:spacing w:val="-39"/>
          <w:w w:val="95"/>
          <w:sz w:val="21"/>
        </w:rPr>
        <w:t> </w:t>
      </w:r>
      <w:r>
        <w:rPr>
          <w:w w:val="95"/>
          <w:sz w:val="21"/>
        </w:rPr>
        <w:t>the </w:t>
      </w:r>
      <w:r>
        <w:rPr>
          <w:sz w:val="21"/>
        </w:rPr>
        <w:t>scope</w:t>
      </w:r>
      <w:r>
        <w:rPr>
          <w:spacing w:val="-44"/>
          <w:sz w:val="21"/>
        </w:rPr>
        <w:t> </w:t>
      </w:r>
      <w:r>
        <w:rPr>
          <w:sz w:val="21"/>
        </w:rPr>
        <w:t>of</w:t>
      </w:r>
      <w:r>
        <w:rPr>
          <w:spacing w:val="-43"/>
          <w:sz w:val="21"/>
        </w:rPr>
        <w:t> </w:t>
      </w:r>
      <w:r>
        <w:rPr>
          <w:sz w:val="21"/>
        </w:rPr>
        <w:t>the</w:t>
      </w:r>
      <w:r>
        <w:rPr>
          <w:spacing w:val="-43"/>
          <w:sz w:val="21"/>
        </w:rPr>
        <w:t> </w:t>
      </w:r>
      <w:r>
        <w:rPr>
          <w:sz w:val="21"/>
        </w:rPr>
        <w:t>Victorian</w:t>
      </w:r>
      <w:r>
        <w:rPr>
          <w:spacing w:val="-44"/>
          <w:sz w:val="21"/>
        </w:rPr>
        <w:t> </w:t>
      </w:r>
      <w:r>
        <w:rPr>
          <w:sz w:val="21"/>
        </w:rPr>
        <w:t>scheme,</w:t>
      </w:r>
      <w:r>
        <w:rPr>
          <w:spacing w:val="-43"/>
          <w:sz w:val="21"/>
        </w:rPr>
        <w:t> </w:t>
      </w:r>
      <w:r>
        <w:rPr>
          <w:sz w:val="21"/>
        </w:rPr>
        <w:t>it</w:t>
      </w:r>
      <w:r>
        <w:rPr>
          <w:spacing w:val="-44"/>
          <w:sz w:val="21"/>
        </w:rPr>
        <w:t> </w:t>
      </w:r>
      <w:r>
        <w:rPr>
          <w:sz w:val="21"/>
        </w:rPr>
        <w:t>would</w:t>
      </w:r>
      <w:r>
        <w:rPr>
          <w:spacing w:val="-43"/>
          <w:sz w:val="21"/>
        </w:rPr>
        <w:t> </w:t>
      </w:r>
      <w:r>
        <w:rPr>
          <w:sz w:val="21"/>
        </w:rPr>
        <w:t>apply</w:t>
      </w:r>
      <w:r>
        <w:rPr>
          <w:spacing w:val="-43"/>
          <w:sz w:val="21"/>
        </w:rPr>
        <w:t> </w:t>
      </w:r>
      <w:r>
        <w:rPr>
          <w:sz w:val="21"/>
        </w:rPr>
        <w:t>only</w:t>
      </w:r>
      <w:r>
        <w:rPr>
          <w:spacing w:val="-44"/>
          <w:sz w:val="21"/>
        </w:rPr>
        <w:t> </w:t>
      </w:r>
      <w:r>
        <w:rPr>
          <w:sz w:val="21"/>
        </w:rPr>
        <w:t>to</w:t>
      </w:r>
      <w:r>
        <w:rPr>
          <w:spacing w:val="-43"/>
          <w:sz w:val="21"/>
        </w:rPr>
        <w:t> </w:t>
      </w:r>
      <w:r>
        <w:rPr>
          <w:sz w:val="21"/>
        </w:rPr>
        <w:t>selected</w:t>
      </w:r>
      <w:r>
        <w:rPr>
          <w:spacing w:val="-43"/>
          <w:sz w:val="21"/>
        </w:rPr>
        <w:t> </w:t>
      </w:r>
      <w:r>
        <w:rPr>
          <w:sz w:val="21"/>
        </w:rPr>
        <w:t>authorised</w:t>
      </w:r>
      <w:r>
        <w:rPr>
          <w:spacing w:val="-43"/>
          <w:sz w:val="21"/>
        </w:rPr>
        <w:t> </w:t>
      </w:r>
      <w:r>
        <w:rPr>
          <w:sz w:val="21"/>
        </w:rPr>
        <w:t>patients. Therefore,</w:t>
      </w:r>
      <w:r>
        <w:rPr>
          <w:spacing w:val="-36"/>
          <w:sz w:val="21"/>
        </w:rPr>
        <w:t> </w:t>
      </w:r>
      <w:r>
        <w:rPr>
          <w:sz w:val="21"/>
        </w:rPr>
        <w:t>the</w:t>
      </w:r>
      <w:r>
        <w:rPr>
          <w:spacing w:val="-35"/>
          <w:sz w:val="21"/>
        </w:rPr>
        <w:t> </w:t>
      </w:r>
      <w:r>
        <w:rPr>
          <w:sz w:val="21"/>
        </w:rPr>
        <w:t>enabling</w:t>
      </w:r>
      <w:r>
        <w:rPr>
          <w:spacing w:val="-35"/>
          <w:sz w:val="21"/>
        </w:rPr>
        <w:t> </w:t>
      </w:r>
      <w:r>
        <w:rPr>
          <w:sz w:val="21"/>
        </w:rPr>
        <w:t>legislation</w:t>
      </w:r>
      <w:r>
        <w:rPr>
          <w:spacing w:val="-35"/>
          <w:sz w:val="21"/>
        </w:rPr>
        <w:t> </w:t>
      </w:r>
      <w:r>
        <w:rPr>
          <w:sz w:val="21"/>
        </w:rPr>
        <w:t>should</w:t>
      </w:r>
      <w:r>
        <w:rPr>
          <w:spacing w:val="-35"/>
          <w:sz w:val="21"/>
        </w:rPr>
        <w:t> </w:t>
      </w:r>
      <w:r>
        <w:rPr>
          <w:sz w:val="21"/>
        </w:rPr>
        <w:t>provide</w:t>
      </w:r>
      <w:r>
        <w:rPr>
          <w:spacing w:val="-35"/>
          <w:sz w:val="21"/>
        </w:rPr>
        <w:t> </w:t>
      </w:r>
      <w:r>
        <w:rPr>
          <w:sz w:val="21"/>
        </w:rPr>
        <w:t>robust</w:t>
      </w:r>
      <w:r>
        <w:rPr>
          <w:spacing w:val="-35"/>
          <w:sz w:val="21"/>
        </w:rPr>
        <w:t> </w:t>
      </w:r>
      <w:r>
        <w:rPr>
          <w:sz w:val="21"/>
        </w:rPr>
        <w:t>eligibility</w:t>
      </w:r>
      <w:r>
        <w:rPr>
          <w:spacing w:val="-34"/>
          <w:sz w:val="21"/>
        </w:rPr>
        <w:t> </w:t>
      </w:r>
      <w:r>
        <w:rPr>
          <w:sz w:val="21"/>
        </w:rPr>
        <w:t>criteria.</w:t>
      </w:r>
    </w:p>
    <w:p>
      <w:pPr>
        <w:pStyle w:val="ListParagraph"/>
        <w:numPr>
          <w:ilvl w:val="1"/>
          <w:numId w:val="5"/>
        </w:numPr>
        <w:tabs>
          <w:tab w:pos="1666" w:val="left" w:leader="none"/>
          <w:tab w:pos="1667" w:val="left" w:leader="none"/>
        </w:tabs>
        <w:spacing w:line="271" w:lineRule="auto" w:before="102" w:after="0"/>
        <w:ind w:left="1666" w:right="146" w:hanging="710"/>
        <w:jc w:val="left"/>
        <w:rPr>
          <w:sz w:val="21"/>
        </w:rPr>
      </w:pPr>
      <w:r>
        <w:rPr>
          <w:w w:val="95"/>
          <w:sz w:val="21"/>
        </w:rPr>
        <w:t>Although</w:t>
      </w:r>
      <w:r>
        <w:rPr>
          <w:spacing w:val="-31"/>
          <w:w w:val="95"/>
          <w:sz w:val="21"/>
        </w:rPr>
        <w:t> </w:t>
      </w:r>
      <w:r>
        <w:rPr>
          <w:w w:val="95"/>
          <w:sz w:val="21"/>
        </w:rPr>
        <w:t>medical</w:t>
      </w:r>
      <w:r>
        <w:rPr>
          <w:spacing w:val="-32"/>
          <w:w w:val="95"/>
          <w:sz w:val="21"/>
        </w:rPr>
        <w:t> </w:t>
      </w:r>
      <w:r>
        <w:rPr>
          <w:w w:val="95"/>
          <w:sz w:val="21"/>
        </w:rPr>
        <w:t>knowledge</w:t>
      </w:r>
      <w:r>
        <w:rPr>
          <w:spacing w:val="-30"/>
          <w:w w:val="95"/>
          <w:sz w:val="21"/>
        </w:rPr>
        <w:t> </w:t>
      </w:r>
      <w:r>
        <w:rPr>
          <w:w w:val="95"/>
          <w:sz w:val="21"/>
        </w:rPr>
        <w:t>about</w:t>
      </w:r>
      <w:r>
        <w:rPr>
          <w:spacing w:val="-31"/>
          <w:w w:val="95"/>
          <w:sz w:val="21"/>
        </w:rPr>
        <w:t> </w:t>
      </w:r>
      <w:r>
        <w:rPr>
          <w:w w:val="95"/>
          <w:sz w:val="21"/>
        </w:rPr>
        <w:t>the</w:t>
      </w:r>
      <w:r>
        <w:rPr>
          <w:spacing w:val="-31"/>
          <w:w w:val="95"/>
          <w:sz w:val="21"/>
        </w:rPr>
        <w:t> </w:t>
      </w:r>
      <w:r>
        <w:rPr>
          <w:w w:val="95"/>
          <w:sz w:val="21"/>
        </w:rPr>
        <w:t>therapeutic</w:t>
      </w:r>
      <w:r>
        <w:rPr>
          <w:spacing w:val="-31"/>
          <w:w w:val="95"/>
          <w:sz w:val="21"/>
        </w:rPr>
        <w:t> </w:t>
      </w:r>
      <w:r>
        <w:rPr>
          <w:w w:val="95"/>
          <w:sz w:val="21"/>
        </w:rPr>
        <w:t>properties</w:t>
      </w:r>
      <w:r>
        <w:rPr>
          <w:spacing w:val="-31"/>
          <w:w w:val="95"/>
          <w:sz w:val="21"/>
        </w:rPr>
        <w:t> </w:t>
      </w:r>
      <w:r>
        <w:rPr>
          <w:w w:val="95"/>
          <w:sz w:val="21"/>
        </w:rPr>
        <w:t>of</w:t>
      </w:r>
      <w:r>
        <w:rPr>
          <w:spacing w:val="-31"/>
          <w:w w:val="95"/>
          <w:sz w:val="21"/>
        </w:rPr>
        <w:t> </w:t>
      </w:r>
      <w:r>
        <w:rPr>
          <w:w w:val="95"/>
          <w:sz w:val="21"/>
        </w:rPr>
        <w:t>cannabis</w:t>
      </w:r>
      <w:r>
        <w:rPr>
          <w:spacing w:val="-30"/>
          <w:w w:val="95"/>
          <w:sz w:val="21"/>
        </w:rPr>
        <w:t> </w:t>
      </w:r>
      <w:r>
        <w:rPr>
          <w:w w:val="95"/>
          <w:sz w:val="21"/>
        </w:rPr>
        <w:t>is</w:t>
      </w:r>
      <w:r>
        <w:rPr>
          <w:spacing w:val="-31"/>
          <w:w w:val="95"/>
          <w:sz w:val="21"/>
        </w:rPr>
        <w:t> </w:t>
      </w:r>
      <w:r>
        <w:rPr>
          <w:w w:val="95"/>
          <w:sz w:val="21"/>
        </w:rPr>
        <w:t>evolving </w:t>
      </w:r>
      <w:r>
        <w:rPr>
          <w:sz w:val="21"/>
        </w:rPr>
        <w:t>rapidly, it is incomplete. However, it is apparent that medicinal cannabis holds </w:t>
      </w:r>
      <w:r>
        <w:rPr>
          <w:w w:val="95"/>
          <w:sz w:val="21"/>
        </w:rPr>
        <w:t>considerable</w:t>
      </w:r>
      <w:r>
        <w:rPr>
          <w:spacing w:val="-32"/>
          <w:w w:val="95"/>
          <w:sz w:val="21"/>
        </w:rPr>
        <w:t> </w:t>
      </w:r>
      <w:r>
        <w:rPr>
          <w:w w:val="95"/>
          <w:sz w:val="21"/>
        </w:rPr>
        <w:t>potential</w:t>
      </w:r>
      <w:r>
        <w:rPr>
          <w:spacing w:val="-33"/>
          <w:w w:val="95"/>
          <w:sz w:val="21"/>
        </w:rPr>
        <w:t> </w:t>
      </w:r>
      <w:r>
        <w:rPr>
          <w:w w:val="95"/>
          <w:sz w:val="21"/>
        </w:rPr>
        <w:t>for</w:t>
      </w:r>
      <w:r>
        <w:rPr>
          <w:spacing w:val="-32"/>
          <w:w w:val="95"/>
          <w:sz w:val="21"/>
        </w:rPr>
        <w:t> </w:t>
      </w:r>
      <w:r>
        <w:rPr>
          <w:w w:val="95"/>
          <w:sz w:val="21"/>
        </w:rPr>
        <w:t>many</w:t>
      </w:r>
      <w:r>
        <w:rPr>
          <w:spacing w:val="-32"/>
          <w:w w:val="95"/>
          <w:sz w:val="21"/>
        </w:rPr>
        <w:t> </w:t>
      </w:r>
      <w:r>
        <w:rPr>
          <w:w w:val="95"/>
          <w:sz w:val="21"/>
        </w:rPr>
        <w:t>different</w:t>
      </w:r>
      <w:r>
        <w:rPr>
          <w:spacing w:val="-32"/>
          <w:w w:val="95"/>
          <w:sz w:val="21"/>
        </w:rPr>
        <w:t> </w:t>
      </w:r>
      <w:r>
        <w:rPr>
          <w:w w:val="95"/>
          <w:sz w:val="21"/>
        </w:rPr>
        <w:t>areas</w:t>
      </w:r>
      <w:r>
        <w:rPr>
          <w:spacing w:val="-32"/>
          <w:w w:val="95"/>
          <w:sz w:val="21"/>
        </w:rPr>
        <w:t> </w:t>
      </w:r>
      <w:r>
        <w:rPr>
          <w:w w:val="95"/>
          <w:sz w:val="21"/>
        </w:rPr>
        <w:t>of</w:t>
      </w:r>
      <w:r>
        <w:rPr>
          <w:spacing w:val="-31"/>
          <w:w w:val="95"/>
          <w:sz w:val="21"/>
        </w:rPr>
        <w:t> </w:t>
      </w:r>
      <w:r>
        <w:rPr>
          <w:w w:val="95"/>
          <w:sz w:val="21"/>
        </w:rPr>
        <w:t>treatment,</w:t>
      </w:r>
      <w:r>
        <w:rPr>
          <w:spacing w:val="-33"/>
          <w:w w:val="95"/>
          <w:sz w:val="21"/>
        </w:rPr>
        <w:t> </w:t>
      </w:r>
      <w:r>
        <w:rPr>
          <w:w w:val="95"/>
          <w:sz w:val="21"/>
        </w:rPr>
        <w:t>and</w:t>
      </w:r>
      <w:r>
        <w:rPr>
          <w:spacing w:val="-32"/>
          <w:w w:val="95"/>
          <w:sz w:val="21"/>
        </w:rPr>
        <w:t> </w:t>
      </w:r>
      <w:r>
        <w:rPr>
          <w:w w:val="95"/>
          <w:sz w:val="21"/>
        </w:rPr>
        <w:t>that</w:t>
      </w:r>
      <w:r>
        <w:rPr>
          <w:spacing w:val="-32"/>
          <w:w w:val="95"/>
          <w:sz w:val="21"/>
        </w:rPr>
        <w:t> </w:t>
      </w:r>
      <w:r>
        <w:rPr>
          <w:w w:val="95"/>
          <w:sz w:val="21"/>
        </w:rPr>
        <w:t>some</w:t>
      </w:r>
      <w:r>
        <w:rPr>
          <w:spacing w:val="-32"/>
          <w:w w:val="95"/>
          <w:sz w:val="21"/>
        </w:rPr>
        <w:t> </w:t>
      </w:r>
      <w:r>
        <w:rPr>
          <w:w w:val="95"/>
          <w:sz w:val="21"/>
        </w:rPr>
        <w:t>Victorians are</w:t>
      </w:r>
      <w:r>
        <w:rPr>
          <w:spacing w:val="-32"/>
          <w:w w:val="95"/>
          <w:sz w:val="21"/>
        </w:rPr>
        <w:t> </w:t>
      </w:r>
      <w:r>
        <w:rPr>
          <w:w w:val="95"/>
          <w:sz w:val="21"/>
        </w:rPr>
        <w:t>already</w:t>
      </w:r>
      <w:r>
        <w:rPr>
          <w:spacing w:val="-31"/>
          <w:w w:val="95"/>
          <w:sz w:val="21"/>
        </w:rPr>
        <w:t> </w:t>
      </w:r>
      <w:r>
        <w:rPr>
          <w:w w:val="95"/>
          <w:sz w:val="21"/>
        </w:rPr>
        <w:t>turning</w:t>
      </w:r>
      <w:r>
        <w:rPr>
          <w:spacing w:val="-32"/>
          <w:w w:val="95"/>
          <w:sz w:val="21"/>
        </w:rPr>
        <w:t> </w:t>
      </w:r>
      <w:r>
        <w:rPr>
          <w:w w:val="95"/>
          <w:sz w:val="21"/>
        </w:rPr>
        <w:t>to</w:t>
      </w:r>
      <w:r>
        <w:rPr>
          <w:spacing w:val="-31"/>
          <w:w w:val="95"/>
          <w:sz w:val="21"/>
        </w:rPr>
        <w:t> </w:t>
      </w:r>
      <w:r>
        <w:rPr>
          <w:w w:val="95"/>
          <w:sz w:val="21"/>
        </w:rPr>
        <w:t>it</w:t>
      </w:r>
      <w:r>
        <w:rPr>
          <w:spacing w:val="-32"/>
          <w:w w:val="95"/>
          <w:sz w:val="21"/>
        </w:rPr>
        <w:t> </w:t>
      </w:r>
      <w:r>
        <w:rPr>
          <w:w w:val="95"/>
          <w:sz w:val="21"/>
        </w:rPr>
        <w:t>for</w:t>
      </w:r>
      <w:r>
        <w:rPr>
          <w:spacing w:val="-31"/>
          <w:w w:val="95"/>
          <w:sz w:val="21"/>
        </w:rPr>
        <w:t> </w:t>
      </w:r>
      <w:r>
        <w:rPr>
          <w:w w:val="95"/>
          <w:sz w:val="21"/>
        </w:rPr>
        <w:t>relief.</w:t>
      </w:r>
      <w:r>
        <w:rPr>
          <w:spacing w:val="-32"/>
          <w:w w:val="95"/>
          <w:sz w:val="21"/>
        </w:rPr>
        <w:t> </w:t>
      </w:r>
      <w:r>
        <w:rPr>
          <w:w w:val="95"/>
          <w:sz w:val="21"/>
        </w:rPr>
        <w:t>In</w:t>
      </w:r>
      <w:r>
        <w:rPr>
          <w:spacing w:val="-31"/>
          <w:w w:val="95"/>
          <w:sz w:val="21"/>
        </w:rPr>
        <w:t> </w:t>
      </w:r>
      <w:r>
        <w:rPr>
          <w:w w:val="95"/>
          <w:sz w:val="21"/>
        </w:rPr>
        <w:t>determining</w:t>
      </w:r>
      <w:r>
        <w:rPr>
          <w:spacing w:val="-32"/>
          <w:w w:val="95"/>
          <w:sz w:val="21"/>
        </w:rPr>
        <w:t> </w:t>
      </w:r>
      <w:r>
        <w:rPr>
          <w:w w:val="95"/>
          <w:sz w:val="21"/>
        </w:rPr>
        <w:t>who</w:t>
      </w:r>
      <w:r>
        <w:rPr>
          <w:spacing w:val="-31"/>
          <w:w w:val="95"/>
          <w:sz w:val="21"/>
        </w:rPr>
        <w:t> </w:t>
      </w:r>
      <w:r>
        <w:rPr>
          <w:w w:val="95"/>
          <w:sz w:val="21"/>
        </w:rPr>
        <w:t>should</w:t>
      </w:r>
      <w:r>
        <w:rPr>
          <w:spacing w:val="-32"/>
          <w:w w:val="95"/>
          <w:sz w:val="21"/>
        </w:rPr>
        <w:t> </w:t>
      </w:r>
      <w:r>
        <w:rPr>
          <w:w w:val="95"/>
          <w:sz w:val="21"/>
        </w:rPr>
        <w:t>be</w:t>
      </w:r>
      <w:r>
        <w:rPr>
          <w:spacing w:val="-31"/>
          <w:w w:val="95"/>
          <w:sz w:val="21"/>
        </w:rPr>
        <w:t> </w:t>
      </w:r>
      <w:r>
        <w:rPr>
          <w:w w:val="95"/>
          <w:sz w:val="21"/>
        </w:rPr>
        <w:t>allowed</w:t>
      </w:r>
      <w:r>
        <w:rPr>
          <w:spacing w:val="-31"/>
          <w:w w:val="95"/>
          <w:sz w:val="21"/>
        </w:rPr>
        <w:t> </w:t>
      </w:r>
      <w:r>
        <w:rPr>
          <w:w w:val="95"/>
          <w:sz w:val="21"/>
        </w:rPr>
        <w:t>to</w:t>
      </w:r>
      <w:r>
        <w:rPr>
          <w:spacing w:val="-32"/>
          <w:w w:val="95"/>
          <w:sz w:val="21"/>
        </w:rPr>
        <w:t> </w:t>
      </w:r>
      <w:r>
        <w:rPr>
          <w:w w:val="95"/>
          <w:sz w:val="21"/>
        </w:rPr>
        <w:t>use</w:t>
      </w:r>
      <w:r>
        <w:rPr>
          <w:spacing w:val="-31"/>
          <w:w w:val="95"/>
          <w:sz w:val="21"/>
        </w:rPr>
        <w:t> </w:t>
      </w:r>
      <w:r>
        <w:rPr>
          <w:w w:val="95"/>
          <w:sz w:val="21"/>
        </w:rPr>
        <w:t>cannabis </w:t>
      </w:r>
      <w:r>
        <w:rPr>
          <w:sz w:val="21"/>
        </w:rPr>
        <w:t>for</w:t>
      </w:r>
      <w:r>
        <w:rPr>
          <w:spacing w:val="-44"/>
          <w:sz w:val="21"/>
        </w:rPr>
        <w:t> </w:t>
      </w:r>
      <w:r>
        <w:rPr>
          <w:sz w:val="21"/>
        </w:rPr>
        <w:t>medicinal</w:t>
      </w:r>
      <w:r>
        <w:rPr>
          <w:spacing w:val="-45"/>
          <w:sz w:val="21"/>
        </w:rPr>
        <w:t> </w:t>
      </w:r>
      <w:r>
        <w:rPr>
          <w:sz w:val="21"/>
        </w:rPr>
        <w:t>purposes,</w:t>
      </w:r>
      <w:r>
        <w:rPr>
          <w:spacing w:val="-44"/>
          <w:sz w:val="21"/>
        </w:rPr>
        <w:t> </w:t>
      </w:r>
      <w:r>
        <w:rPr>
          <w:sz w:val="21"/>
        </w:rPr>
        <w:t>it</w:t>
      </w:r>
      <w:r>
        <w:rPr>
          <w:spacing w:val="-44"/>
          <w:sz w:val="21"/>
        </w:rPr>
        <w:t> </w:t>
      </w:r>
      <w:r>
        <w:rPr>
          <w:sz w:val="21"/>
        </w:rPr>
        <w:t>is</w:t>
      </w:r>
      <w:r>
        <w:rPr>
          <w:spacing w:val="-43"/>
          <w:sz w:val="21"/>
        </w:rPr>
        <w:t> </w:t>
      </w:r>
      <w:r>
        <w:rPr>
          <w:sz w:val="21"/>
        </w:rPr>
        <w:t>important</w:t>
      </w:r>
      <w:r>
        <w:rPr>
          <w:spacing w:val="-44"/>
          <w:sz w:val="21"/>
        </w:rPr>
        <w:t> </w:t>
      </w:r>
      <w:r>
        <w:rPr>
          <w:sz w:val="21"/>
        </w:rPr>
        <w:t>to</w:t>
      </w:r>
      <w:r>
        <w:rPr>
          <w:spacing w:val="-44"/>
          <w:sz w:val="21"/>
        </w:rPr>
        <w:t> </w:t>
      </w:r>
      <w:r>
        <w:rPr>
          <w:sz w:val="21"/>
        </w:rPr>
        <w:t>have</w:t>
      </w:r>
      <w:r>
        <w:rPr>
          <w:spacing w:val="-44"/>
          <w:sz w:val="21"/>
        </w:rPr>
        <w:t> </w:t>
      </w:r>
      <w:r>
        <w:rPr>
          <w:sz w:val="21"/>
        </w:rPr>
        <w:t>regard</w:t>
      </w:r>
      <w:r>
        <w:rPr>
          <w:spacing w:val="-44"/>
          <w:sz w:val="21"/>
        </w:rPr>
        <w:t> </w:t>
      </w:r>
      <w:r>
        <w:rPr>
          <w:sz w:val="21"/>
        </w:rPr>
        <w:t>to</w:t>
      </w:r>
      <w:r>
        <w:rPr>
          <w:spacing w:val="-43"/>
          <w:sz w:val="21"/>
        </w:rPr>
        <w:t> </w:t>
      </w:r>
      <w:r>
        <w:rPr>
          <w:sz w:val="21"/>
        </w:rPr>
        <w:t>the</w:t>
      </w:r>
      <w:r>
        <w:rPr>
          <w:spacing w:val="-44"/>
          <w:sz w:val="21"/>
        </w:rPr>
        <w:t> </w:t>
      </w:r>
      <w:r>
        <w:rPr>
          <w:sz w:val="21"/>
        </w:rPr>
        <w:t>current</w:t>
      </w:r>
      <w:r>
        <w:rPr>
          <w:spacing w:val="-44"/>
          <w:sz w:val="21"/>
        </w:rPr>
        <w:t> </w:t>
      </w:r>
      <w:r>
        <w:rPr>
          <w:sz w:val="21"/>
        </w:rPr>
        <w:t>state</w:t>
      </w:r>
      <w:r>
        <w:rPr>
          <w:spacing w:val="-44"/>
          <w:sz w:val="21"/>
        </w:rPr>
        <w:t> </w:t>
      </w:r>
      <w:r>
        <w:rPr>
          <w:sz w:val="21"/>
        </w:rPr>
        <w:t>of</w:t>
      </w:r>
      <w:r>
        <w:rPr>
          <w:spacing w:val="-44"/>
          <w:sz w:val="21"/>
        </w:rPr>
        <w:t> </w:t>
      </w:r>
      <w:r>
        <w:rPr>
          <w:sz w:val="21"/>
        </w:rPr>
        <w:t>clinical</w:t>
      </w:r>
    </w:p>
    <w:p>
      <w:pPr>
        <w:spacing w:after="0" w:line="271" w:lineRule="auto"/>
        <w:jc w:val="left"/>
        <w:rPr>
          <w:sz w:val="21"/>
        </w:rPr>
        <w:sectPr>
          <w:pgSz w:w="11900" w:h="16840"/>
          <w:pgMar w:header="1588" w:footer="784" w:top="2300" w:bottom="980" w:left="460" w:right="1480"/>
        </w:sectPr>
      </w:pPr>
    </w:p>
    <w:p>
      <w:pPr>
        <w:pStyle w:val="BodyText"/>
        <w:spacing w:before="7"/>
        <w:rPr>
          <w:sz w:val="13"/>
        </w:rPr>
      </w:pPr>
    </w:p>
    <w:p>
      <w:pPr>
        <w:pStyle w:val="BodyText"/>
        <w:spacing w:line="273" w:lineRule="auto" w:before="94"/>
        <w:ind w:left="1666" w:right="137"/>
      </w:pPr>
      <w:r>
        <w:rPr>
          <w:w w:val="95"/>
        </w:rPr>
        <w:t>knowledge</w:t>
      </w:r>
      <w:r>
        <w:rPr>
          <w:spacing w:val="-38"/>
          <w:w w:val="95"/>
        </w:rPr>
        <w:t> </w:t>
      </w:r>
      <w:r>
        <w:rPr>
          <w:w w:val="95"/>
        </w:rPr>
        <w:t>about</w:t>
      </w:r>
      <w:r>
        <w:rPr>
          <w:spacing w:val="-37"/>
          <w:w w:val="95"/>
        </w:rPr>
        <w:t> </w:t>
      </w:r>
      <w:r>
        <w:rPr>
          <w:w w:val="95"/>
        </w:rPr>
        <w:t>the</w:t>
      </w:r>
      <w:r>
        <w:rPr>
          <w:spacing w:val="-37"/>
          <w:w w:val="95"/>
        </w:rPr>
        <w:t> </w:t>
      </w:r>
      <w:r>
        <w:rPr>
          <w:w w:val="95"/>
        </w:rPr>
        <w:t>benefits,</w:t>
      </w:r>
      <w:r>
        <w:rPr>
          <w:spacing w:val="-37"/>
          <w:w w:val="95"/>
        </w:rPr>
        <w:t> </w:t>
      </w:r>
      <w:r>
        <w:rPr>
          <w:w w:val="95"/>
        </w:rPr>
        <w:t>efficacy,</w:t>
      </w:r>
      <w:r>
        <w:rPr>
          <w:spacing w:val="-38"/>
          <w:w w:val="95"/>
        </w:rPr>
        <w:t> </w:t>
      </w:r>
      <w:r>
        <w:rPr>
          <w:w w:val="95"/>
        </w:rPr>
        <w:t>risks</w:t>
      </w:r>
      <w:r>
        <w:rPr>
          <w:spacing w:val="-37"/>
          <w:w w:val="95"/>
        </w:rPr>
        <w:t> </w:t>
      </w:r>
      <w:r>
        <w:rPr>
          <w:w w:val="95"/>
        </w:rPr>
        <w:t>and</w:t>
      </w:r>
      <w:r>
        <w:rPr>
          <w:spacing w:val="-37"/>
          <w:w w:val="95"/>
        </w:rPr>
        <w:t> </w:t>
      </w:r>
      <w:r>
        <w:rPr>
          <w:w w:val="95"/>
        </w:rPr>
        <w:t>dangers</w:t>
      </w:r>
      <w:r>
        <w:rPr>
          <w:spacing w:val="-37"/>
          <w:w w:val="95"/>
        </w:rPr>
        <w:t> </w:t>
      </w:r>
      <w:r>
        <w:rPr>
          <w:w w:val="95"/>
        </w:rPr>
        <w:t>in</w:t>
      </w:r>
      <w:r>
        <w:rPr>
          <w:spacing w:val="-37"/>
          <w:w w:val="95"/>
        </w:rPr>
        <w:t> </w:t>
      </w:r>
      <w:r>
        <w:rPr>
          <w:w w:val="95"/>
        </w:rPr>
        <w:t>the</w:t>
      </w:r>
      <w:r>
        <w:rPr>
          <w:spacing w:val="-37"/>
          <w:w w:val="95"/>
        </w:rPr>
        <w:t> </w:t>
      </w:r>
      <w:r>
        <w:rPr>
          <w:w w:val="95"/>
        </w:rPr>
        <w:t>context</w:t>
      </w:r>
      <w:r>
        <w:rPr>
          <w:spacing w:val="-37"/>
          <w:w w:val="95"/>
        </w:rPr>
        <w:t> </w:t>
      </w:r>
      <w:r>
        <w:rPr>
          <w:w w:val="95"/>
        </w:rPr>
        <w:t>of</w:t>
      </w:r>
      <w:r>
        <w:rPr>
          <w:spacing w:val="-37"/>
          <w:w w:val="95"/>
        </w:rPr>
        <w:t> </w:t>
      </w:r>
      <w:r>
        <w:rPr>
          <w:w w:val="95"/>
        </w:rPr>
        <w:t>ensuring</w:t>
      </w:r>
      <w:r>
        <w:rPr>
          <w:spacing w:val="-37"/>
          <w:w w:val="95"/>
        </w:rPr>
        <w:t> </w:t>
      </w:r>
      <w:r>
        <w:rPr>
          <w:w w:val="95"/>
        </w:rPr>
        <w:t>that patients</w:t>
      </w:r>
      <w:r>
        <w:rPr>
          <w:spacing w:val="-30"/>
          <w:w w:val="95"/>
        </w:rPr>
        <w:t> </w:t>
      </w:r>
      <w:r>
        <w:rPr>
          <w:w w:val="95"/>
        </w:rPr>
        <w:t>receive</w:t>
      </w:r>
      <w:r>
        <w:rPr>
          <w:spacing w:val="-30"/>
          <w:w w:val="95"/>
        </w:rPr>
        <w:t> </w:t>
      </w:r>
      <w:r>
        <w:rPr>
          <w:w w:val="95"/>
        </w:rPr>
        <w:t>treatment</w:t>
      </w:r>
      <w:r>
        <w:rPr>
          <w:spacing w:val="-30"/>
          <w:w w:val="95"/>
        </w:rPr>
        <w:t> </w:t>
      </w:r>
      <w:r>
        <w:rPr>
          <w:w w:val="95"/>
        </w:rPr>
        <w:t>that</w:t>
      </w:r>
      <w:r>
        <w:rPr>
          <w:spacing w:val="-30"/>
          <w:w w:val="95"/>
        </w:rPr>
        <w:t> </w:t>
      </w:r>
      <w:r>
        <w:rPr>
          <w:w w:val="95"/>
        </w:rPr>
        <w:t>is</w:t>
      </w:r>
      <w:r>
        <w:rPr>
          <w:spacing w:val="-30"/>
          <w:w w:val="95"/>
        </w:rPr>
        <w:t> </w:t>
      </w:r>
      <w:r>
        <w:rPr>
          <w:w w:val="95"/>
        </w:rPr>
        <w:t>in</w:t>
      </w:r>
      <w:r>
        <w:rPr>
          <w:spacing w:val="-30"/>
          <w:w w:val="95"/>
        </w:rPr>
        <w:t> </w:t>
      </w:r>
      <w:r>
        <w:rPr>
          <w:w w:val="95"/>
        </w:rPr>
        <w:t>fact,</w:t>
      </w:r>
      <w:r>
        <w:rPr>
          <w:spacing w:val="-30"/>
          <w:w w:val="95"/>
        </w:rPr>
        <w:t> </w:t>
      </w:r>
      <w:r>
        <w:rPr>
          <w:w w:val="95"/>
        </w:rPr>
        <w:t>as</w:t>
      </w:r>
      <w:r>
        <w:rPr>
          <w:spacing w:val="-30"/>
          <w:w w:val="95"/>
        </w:rPr>
        <w:t> </w:t>
      </w:r>
      <w:r>
        <w:rPr>
          <w:w w:val="95"/>
        </w:rPr>
        <w:t>well</w:t>
      </w:r>
      <w:r>
        <w:rPr>
          <w:spacing w:val="-30"/>
          <w:w w:val="95"/>
        </w:rPr>
        <w:t> </w:t>
      </w:r>
      <w:r>
        <w:rPr>
          <w:w w:val="95"/>
        </w:rPr>
        <w:t>as</w:t>
      </w:r>
      <w:r>
        <w:rPr>
          <w:spacing w:val="-30"/>
          <w:w w:val="95"/>
        </w:rPr>
        <w:t> </w:t>
      </w:r>
      <w:r>
        <w:rPr>
          <w:w w:val="95"/>
        </w:rPr>
        <w:t>intention,</w:t>
      </w:r>
      <w:r>
        <w:rPr>
          <w:spacing w:val="-30"/>
          <w:w w:val="95"/>
        </w:rPr>
        <w:t> </w:t>
      </w:r>
      <w:r>
        <w:rPr>
          <w:w w:val="95"/>
        </w:rPr>
        <w:t>therapeutic,</w:t>
      </w:r>
      <w:r>
        <w:rPr>
          <w:spacing w:val="-31"/>
          <w:w w:val="95"/>
        </w:rPr>
        <w:t> </w:t>
      </w:r>
      <w:r>
        <w:rPr>
          <w:w w:val="95"/>
        </w:rPr>
        <w:t>and</w:t>
      </w:r>
      <w:r>
        <w:rPr>
          <w:spacing w:val="-30"/>
          <w:w w:val="95"/>
        </w:rPr>
        <w:t> </w:t>
      </w:r>
      <w:r>
        <w:rPr>
          <w:w w:val="95"/>
        </w:rPr>
        <w:t>does</w:t>
      </w:r>
      <w:r>
        <w:rPr>
          <w:spacing w:val="-30"/>
          <w:w w:val="95"/>
        </w:rPr>
        <w:t> </w:t>
      </w:r>
      <w:r>
        <w:rPr>
          <w:w w:val="95"/>
        </w:rPr>
        <w:t>not </w:t>
      </w:r>
      <w:r>
        <w:rPr/>
        <w:t>give</w:t>
      </w:r>
      <w:r>
        <w:rPr>
          <w:spacing w:val="-20"/>
        </w:rPr>
        <w:t> </w:t>
      </w:r>
      <w:r>
        <w:rPr/>
        <w:t>rise</w:t>
      </w:r>
      <w:r>
        <w:rPr>
          <w:spacing w:val="-19"/>
        </w:rPr>
        <w:t> </w:t>
      </w:r>
      <w:r>
        <w:rPr/>
        <w:t>to</w:t>
      </w:r>
      <w:r>
        <w:rPr>
          <w:spacing w:val="-20"/>
        </w:rPr>
        <w:t> </w:t>
      </w:r>
      <w:r>
        <w:rPr/>
        <w:t>collateral</w:t>
      </w:r>
      <w:r>
        <w:rPr>
          <w:spacing w:val="-20"/>
        </w:rPr>
        <w:t> </w:t>
      </w:r>
      <w:r>
        <w:rPr/>
        <w:t>consequences</w:t>
      </w:r>
      <w:r>
        <w:rPr>
          <w:spacing w:val="-19"/>
        </w:rPr>
        <w:t> </w:t>
      </w:r>
      <w:r>
        <w:rPr/>
        <w:t>which</w:t>
      </w:r>
      <w:r>
        <w:rPr>
          <w:spacing w:val="-19"/>
        </w:rPr>
        <w:t> </w:t>
      </w:r>
      <w:r>
        <w:rPr/>
        <w:t>are</w:t>
      </w:r>
      <w:r>
        <w:rPr>
          <w:spacing w:val="-20"/>
        </w:rPr>
        <w:t> </w:t>
      </w:r>
      <w:r>
        <w:rPr/>
        <w:t>unacceptable.</w:t>
      </w:r>
    </w:p>
    <w:p>
      <w:pPr>
        <w:pStyle w:val="ListParagraph"/>
        <w:numPr>
          <w:ilvl w:val="1"/>
          <w:numId w:val="5"/>
        </w:numPr>
        <w:tabs>
          <w:tab w:pos="1666" w:val="left" w:leader="none"/>
          <w:tab w:pos="1667" w:val="left" w:leader="none"/>
        </w:tabs>
        <w:spacing w:line="240" w:lineRule="auto" w:before="95" w:after="0"/>
        <w:ind w:left="1666" w:right="0" w:hanging="710"/>
        <w:jc w:val="left"/>
        <w:rPr>
          <w:sz w:val="21"/>
        </w:rPr>
      </w:pPr>
      <w:r>
        <w:rPr>
          <w:w w:val="95"/>
          <w:sz w:val="21"/>
        </w:rPr>
        <w:t>The</w:t>
      </w:r>
      <w:r>
        <w:rPr>
          <w:spacing w:val="-10"/>
          <w:w w:val="95"/>
          <w:sz w:val="21"/>
        </w:rPr>
        <w:t> </w:t>
      </w:r>
      <w:r>
        <w:rPr>
          <w:w w:val="95"/>
          <w:sz w:val="21"/>
        </w:rPr>
        <w:t>closing</w:t>
      </w:r>
      <w:r>
        <w:rPr>
          <w:spacing w:val="-9"/>
          <w:w w:val="95"/>
          <w:sz w:val="21"/>
        </w:rPr>
        <w:t> </w:t>
      </w:r>
      <w:r>
        <w:rPr>
          <w:w w:val="95"/>
          <w:sz w:val="21"/>
        </w:rPr>
        <w:t>date</w:t>
      </w:r>
      <w:r>
        <w:rPr>
          <w:spacing w:val="-9"/>
          <w:w w:val="95"/>
          <w:sz w:val="21"/>
        </w:rPr>
        <w:t> </w:t>
      </w:r>
      <w:r>
        <w:rPr>
          <w:w w:val="95"/>
          <w:sz w:val="21"/>
        </w:rPr>
        <w:t>for</w:t>
      </w:r>
      <w:r>
        <w:rPr>
          <w:spacing w:val="-10"/>
          <w:w w:val="95"/>
          <w:sz w:val="21"/>
        </w:rPr>
        <w:t> </w:t>
      </w:r>
      <w:r>
        <w:rPr>
          <w:w w:val="95"/>
          <w:sz w:val="21"/>
        </w:rPr>
        <w:t>submissions</w:t>
      </w:r>
      <w:r>
        <w:rPr>
          <w:spacing w:val="-9"/>
          <w:w w:val="95"/>
          <w:sz w:val="21"/>
        </w:rPr>
        <w:t> </w:t>
      </w:r>
      <w:r>
        <w:rPr>
          <w:w w:val="95"/>
          <w:sz w:val="21"/>
        </w:rPr>
        <w:t>is</w:t>
      </w:r>
      <w:r>
        <w:rPr>
          <w:spacing w:val="-9"/>
          <w:w w:val="95"/>
          <w:sz w:val="21"/>
        </w:rPr>
        <w:t> </w:t>
      </w:r>
      <w:r>
        <w:rPr>
          <w:w w:val="95"/>
          <w:sz w:val="21"/>
        </w:rPr>
        <w:t>20</w:t>
      </w:r>
      <w:r>
        <w:rPr>
          <w:spacing w:val="-9"/>
          <w:w w:val="95"/>
          <w:sz w:val="21"/>
        </w:rPr>
        <w:t> </w:t>
      </w:r>
      <w:r>
        <w:rPr>
          <w:w w:val="95"/>
          <w:sz w:val="21"/>
        </w:rPr>
        <w:t>April</w:t>
      </w:r>
      <w:r>
        <w:rPr>
          <w:spacing w:val="-10"/>
          <w:w w:val="95"/>
          <w:sz w:val="21"/>
        </w:rPr>
        <w:t> </w:t>
      </w:r>
      <w:r>
        <w:rPr>
          <w:w w:val="95"/>
          <w:sz w:val="21"/>
        </w:rPr>
        <w:t>2015.</w:t>
      </w:r>
    </w:p>
    <w:p>
      <w:pPr>
        <w:spacing w:after="0" w:line="240" w:lineRule="auto"/>
        <w:jc w:val="left"/>
        <w:rPr>
          <w:sz w:val="21"/>
        </w:rPr>
        <w:sectPr>
          <w:pgSz w:w="11900" w:h="16840"/>
          <w:pgMar w:header="1017" w:footer="794" w:top="2300" w:bottom="980" w:left="460" w:right="1480"/>
        </w:sectPr>
      </w:pPr>
    </w:p>
    <w:p>
      <w:pPr>
        <w:pStyle w:val="BodyText"/>
        <w:spacing w:before="4"/>
        <w:rPr>
          <w:rFonts w:ascii="Times New Roman"/>
          <w:sz w:val="17"/>
        </w:rPr>
      </w:pPr>
    </w:p>
    <w:p>
      <w:pPr>
        <w:spacing w:after="0"/>
        <w:rPr>
          <w:rFonts w:ascii="Times New Roman"/>
          <w:sz w:val="17"/>
        </w:rPr>
        <w:sectPr>
          <w:pgSz w:w="11900" w:h="16840"/>
          <w:pgMar w:header="1588" w:footer="784" w:top="2300" w:bottom="980" w:left="460" w:right="14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Heading1"/>
      </w:pPr>
      <w:bookmarkStart w:name="_TOC_250000" w:id="187"/>
      <w:bookmarkEnd w:id="187"/>
      <w:r>
        <w:rPr>
          <w:color w:val="007B01"/>
          <w:w w:val="105"/>
        </w:rPr>
        <w:t>Questions</w:t>
      </w:r>
    </w:p>
    <w:p>
      <w:pPr>
        <w:spacing w:after="0"/>
        <w:sectPr>
          <w:headerReference w:type="default" r:id="rId200"/>
          <w:headerReference w:type="even" r:id="rId201"/>
          <w:pgSz w:w="11900" w:h="16840"/>
          <w:pgMar w:header="1017" w:footer="794" w:top="2300" w:bottom="980" w:left="460" w:right="1480"/>
        </w:sect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5"/>
        <w:rPr>
          <w:rFonts w:ascii="Trebuchet MS"/>
          <w:b/>
          <w:sz w:val="27"/>
        </w:rPr>
      </w:pPr>
    </w:p>
    <w:p>
      <w:pPr>
        <w:pStyle w:val="Heading3"/>
        <w:spacing w:before="105"/>
        <w:ind w:left="106"/>
      </w:pPr>
      <w:bookmarkStart w:name="Questions" w:id="188"/>
      <w:bookmarkEnd w:id="188"/>
      <w:r>
        <w:rPr>
          <w:b w:val="0"/>
        </w:rPr>
      </w:r>
      <w:r>
        <w:rPr>
          <w:color w:val="007B01"/>
          <w:w w:val="105"/>
        </w:rPr>
        <w:t>Questions</w:t>
      </w: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rPr>
          <w:rFonts w:ascii="Trebuchet MS"/>
          <w:b/>
          <w:sz w:val="36"/>
        </w:rPr>
      </w:pPr>
    </w:p>
    <w:p>
      <w:pPr>
        <w:pStyle w:val="BodyText"/>
        <w:spacing w:before="11"/>
        <w:rPr>
          <w:rFonts w:ascii="Trebuchet MS"/>
          <w:b/>
          <w:sz w:val="42"/>
        </w:rPr>
      </w:pPr>
    </w:p>
    <w:p>
      <w:pPr>
        <w:pStyle w:val="ListParagraph"/>
        <w:numPr>
          <w:ilvl w:val="0"/>
          <w:numId w:val="18"/>
        </w:numPr>
        <w:tabs>
          <w:tab w:pos="1317" w:val="left" w:leader="none"/>
          <w:tab w:pos="1318" w:val="left" w:leader="none"/>
        </w:tabs>
        <w:spacing w:line="271" w:lineRule="auto" w:before="0" w:after="0"/>
        <w:ind w:left="1317" w:right="666" w:hanging="360"/>
        <w:jc w:val="left"/>
        <w:rPr>
          <w:sz w:val="21"/>
        </w:rPr>
      </w:pPr>
      <w:r>
        <w:rPr>
          <w:w w:val="95"/>
          <w:sz w:val="21"/>
        </w:rPr>
        <w:t>Which</w:t>
      </w:r>
      <w:r>
        <w:rPr>
          <w:spacing w:val="-41"/>
          <w:w w:val="95"/>
          <w:sz w:val="21"/>
        </w:rPr>
        <w:t> </w:t>
      </w:r>
      <w:r>
        <w:rPr>
          <w:w w:val="95"/>
          <w:sz w:val="21"/>
        </w:rPr>
        <w:t>of</w:t>
      </w:r>
      <w:r>
        <w:rPr>
          <w:spacing w:val="-40"/>
          <w:w w:val="95"/>
          <w:sz w:val="21"/>
        </w:rPr>
        <w:t> </w:t>
      </w:r>
      <w:r>
        <w:rPr>
          <w:w w:val="95"/>
          <w:sz w:val="21"/>
        </w:rPr>
        <w:t>the</w:t>
      </w:r>
      <w:r>
        <w:rPr>
          <w:spacing w:val="-40"/>
          <w:w w:val="95"/>
          <w:sz w:val="21"/>
        </w:rPr>
        <w:t> </w:t>
      </w:r>
      <w:r>
        <w:rPr>
          <w:w w:val="95"/>
          <w:sz w:val="21"/>
        </w:rPr>
        <w:t>following</w:t>
      </w:r>
      <w:r>
        <w:rPr>
          <w:spacing w:val="-40"/>
          <w:w w:val="95"/>
          <w:sz w:val="21"/>
        </w:rPr>
        <w:t> </w:t>
      </w:r>
      <w:r>
        <w:rPr>
          <w:w w:val="95"/>
          <w:sz w:val="21"/>
        </w:rPr>
        <w:t>considerations</w:t>
      </w:r>
      <w:r>
        <w:rPr>
          <w:spacing w:val="-41"/>
          <w:w w:val="95"/>
          <w:sz w:val="21"/>
        </w:rPr>
        <w:t> </w:t>
      </w:r>
      <w:r>
        <w:rPr>
          <w:w w:val="95"/>
          <w:sz w:val="21"/>
        </w:rPr>
        <w:t>should</w:t>
      </w:r>
      <w:r>
        <w:rPr>
          <w:spacing w:val="-40"/>
          <w:w w:val="95"/>
          <w:sz w:val="21"/>
        </w:rPr>
        <w:t> </w:t>
      </w:r>
      <w:r>
        <w:rPr>
          <w:w w:val="95"/>
          <w:sz w:val="21"/>
        </w:rPr>
        <w:t>determine</w:t>
      </w:r>
      <w:r>
        <w:rPr>
          <w:spacing w:val="-40"/>
          <w:w w:val="95"/>
          <w:sz w:val="21"/>
        </w:rPr>
        <w:t> </w:t>
      </w:r>
      <w:r>
        <w:rPr>
          <w:w w:val="95"/>
          <w:sz w:val="21"/>
        </w:rPr>
        <w:t>whether</w:t>
      </w:r>
      <w:r>
        <w:rPr>
          <w:spacing w:val="-40"/>
          <w:w w:val="95"/>
          <w:sz w:val="21"/>
        </w:rPr>
        <w:t> </w:t>
      </w:r>
      <w:r>
        <w:rPr>
          <w:w w:val="95"/>
          <w:sz w:val="21"/>
        </w:rPr>
        <w:t>there</w:t>
      </w:r>
      <w:r>
        <w:rPr>
          <w:spacing w:val="-41"/>
          <w:w w:val="95"/>
          <w:sz w:val="21"/>
        </w:rPr>
        <w:t> </w:t>
      </w:r>
      <w:r>
        <w:rPr>
          <w:w w:val="95"/>
          <w:sz w:val="21"/>
        </w:rPr>
        <w:t>are</w:t>
      </w:r>
      <w:r>
        <w:rPr>
          <w:spacing w:val="-40"/>
          <w:w w:val="95"/>
          <w:sz w:val="21"/>
        </w:rPr>
        <w:t> </w:t>
      </w:r>
      <w:r>
        <w:rPr>
          <w:w w:val="95"/>
          <w:sz w:val="21"/>
        </w:rPr>
        <w:t>exceptional </w:t>
      </w:r>
      <w:r>
        <w:rPr>
          <w:sz w:val="21"/>
        </w:rPr>
        <w:t>circumstances</w:t>
      </w:r>
      <w:r>
        <w:rPr>
          <w:spacing w:val="-28"/>
          <w:sz w:val="21"/>
        </w:rPr>
        <w:t> </w:t>
      </w:r>
      <w:r>
        <w:rPr>
          <w:sz w:val="21"/>
        </w:rPr>
        <w:t>for</w:t>
      </w:r>
      <w:r>
        <w:rPr>
          <w:spacing w:val="-28"/>
          <w:sz w:val="21"/>
        </w:rPr>
        <w:t> </w:t>
      </w:r>
      <w:r>
        <w:rPr>
          <w:sz w:val="21"/>
        </w:rPr>
        <w:t>medicinal</w:t>
      </w:r>
      <w:r>
        <w:rPr>
          <w:spacing w:val="-29"/>
          <w:sz w:val="21"/>
        </w:rPr>
        <w:t> </w:t>
      </w:r>
      <w:r>
        <w:rPr>
          <w:sz w:val="21"/>
        </w:rPr>
        <w:t>cannabis</w:t>
      </w:r>
      <w:r>
        <w:rPr>
          <w:spacing w:val="-28"/>
          <w:sz w:val="21"/>
        </w:rPr>
        <w:t> </w:t>
      </w:r>
      <w:r>
        <w:rPr>
          <w:sz w:val="21"/>
        </w:rPr>
        <w:t>to</w:t>
      </w:r>
      <w:r>
        <w:rPr>
          <w:spacing w:val="-28"/>
          <w:sz w:val="21"/>
        </w:rPr>
        <w:t> </w:t>
      </w:r>
      <w:r>
        <w:rPr>
          <w:sz w:val="21"/>
        </w:rPr>
        <w:t>be</w:t>
      </w:r>
      <w:r>
        <w:rPr>
          <w:spacing w:val="-28"/>
          <w:sz w:val="21"/>
        </w:rPr>
        <w:t> </w:t>
      </w:r>
      <w:r>
        <w:rPr>
          <w:sz w:val="21"/>
        </w:rPr>
        <w:t>made</w:t>
      </w:r>
      <w:r>
        <w:rPr>
          <w:spacing w:val="-28"/>
          <w:sz w:val="21"/>
        </w:rPr>
        <w:t> </w:t>
      </w:r>
      <w:r>
        <w:rPr>
          <w:sz w:val="21"/>
        </w:rPr>
        <w:t>available</w:t>
      </w:r>
      <w:r>
        <w:rPr>
          <w:spacing w:val="-28"/>
          <w:sz w:val="21"/>
        </w:rPr>
        <w:t> </w:t>
      </w:r>
      <w:r>
        <w:rPr>
          <w:sz w:val="21"/>
        </w:rPr>
        <w:t>to</w:t>
      </w:r>
      <w:r>
        <w:rPr>
          <w:spacing w:val="-28"/>
          <w:sz w:val="21"/>
        </w:rPr>
        <w:t> </w:t>
      </w:r>
      <w:r>
        <w:rPr>
          <w:sz w:val="21"/>
        </w:rPr>
        <w:t>a</w:t>
      </w:r>
      <w:r>
        <w:rPr>
          <w:spacing w:val="-28"/>
          <w:sz w:val="21"/>
        </w:rPr>
        <w:t> </w:t>
      </w:r>
      <w:r>
        <w:rPr>
          <w:sz w:val="21"/>
        </w:rPr>
        <w:t>patient:</w:t>
      </w:r>
    </w:p>
    <w:p>
      <w:pPr>
        <w:pStyle w:val="ListParagraph"/>
        <w:numPr>
          <w:ilvl w:val="1"/>
          <w:numId w:val="18"/>
        </w:numPr>
        <w:tabs>
          <w:tab w:pos="1667" w:val="left" w:leader="none"/>
        </w:tabs>
        <w:spacing w:line="240" w:lineRule="auto" w:before="103" w:after="0"/>
        <w:ind w:left="1666" w:right="0" w:hanging="349"/>
        <w:jc w:val="left"/>
        <w:rPr>
          <w:sz w:val="21"/>
        </w:rPr>
      </w:pPr>
      <w:r>
        <w:rPr>
          <w:sz w:val="21"/>
        </w:rPr>
        <w:t>the circumstances of the</w:t>
      </w:r>
      <w:r>
        <w:rPr>
          <w:spacing w:val="-46"/>
          <w:sz w:val="21"/>
        </w:rPr>
        <w:t> </w:t>
      </w:r>
      <w:r>
        <w:rPr>
          <w:sz w:val="21"/>
        </w:rPr>
        <w:t>patient</w:t>
      </w:r>
    </w:p>
    <w:p>
      <w:pPr>
        <w:pStyle w:val="ListParagraph"/>
        <w:numPr>
          <w:ilvl w:val="1"/>
          <w:numId w:val="18"/>
        </w:numPr>
        <w:tabs>
          <w:tab w:pos="1667" w:val="left" w:leader="none"/>
        </w:tabs>
        <w:spacing w:line="271" w:lineRule="auto" w:before="132" w:after="0"/>
        <w:ind w:left="1677" w:right="245" w:hanging="360"/>
        <w:jc w:val="left"/>
        <w:rPr>
          <w:sz w:val="21"/>
        </w:rPr>
      </w:pPr>
      <w:r>
        <w:rPr>
          <w:w w:val="95"/>
          <w:sz w:val="21"/>
        </w:rPr>
        <w:t>the</w:t>
      </w:r>
      <w:r>
        <w:rPr>
          <w:spacing w:val="-36"/>
          <w:w w:val="95"/>
          <w:sz w:val="21"/>
        </w:rPr>
        <w:t> </w:t>
      </w:r>
      <w:r>
        <w:rPr>
          <w:w w:val="95"/>
          <w:sz w:val="21"/>
        </w:rPr>
        <w:t>state</w:t>
      </w:r>
      <w:r>
        <w:rPr>
          <w:spacing w:val="-35"/>
          <w:w w:val="95"/>
          <w:sz w:val="21"/>
        </w:rPr>
        <w:t> </w:t>
      </w:r>
      <w:r>
        <w:rPr>
          <w:w w:val="95"/>
          <w:sz w:val="21"/>
        </w:rPr>
        <w:t>of</w:t>
      </w:r>
      <w:r>
        <w:rPr>
          <w:spacing w:val="-35"/>
          <w:w w:val="95"/>
          <w:sz w:val="21"/>
        </w:rPr>
        <w:t> </w:t>
      </w:r>
      <w:r>
        <w:rPr>
          <w:w w:val="95"/>
          <w:sz w:val="21"/>
        </w:rPr>
        <w:t>clinical</w:t>
      </w:r>
      <w:r>
        <w:rPr>
          <w:spacing w:val="-36"/>
          <w:w w:val="95"/>
          <w:sz w:val="21"/>
        </w:rPr>
        <w:t> </w:t>
      </w:r>
      <w:r>
        <w:rPr>
          <w:w w:val="95"/>
          <w:sz w:val="21"/>
        </w:rPr>
        <w:t>knowledge</w:t>
      </w:r>
      <w:r>
        <w:rPr>
          <w:spacing w:val="-35"/>
          <w:w w:val="95"/>
          <w:sz w:val="21"/>
        </w:rPr>
        <w:t> </w:t>
      </w:r>
      <w:r>
        <w:rPr>
          <w:w w:val="95"/>
          <w:sz w:val="21"/>
        </w:rPr>
        <w:t>about</w:t>
      </w:r>
      <w:r>
        <w:rPr>
          <w:spacing w:val="-36"/>
          <w:w w:val="95"/>
          <w:sz w:val="21"/>
        </w:rPr>
        <w:t> </w:t>
      </w:r>
      <w:r>
        <w:rPr>
          <w:w w:val="95"/>
          <w:sz w:val="21"/>
        </w:rPr>
        <w:t>the</w:t>
      </w:r>
      <w:r>
        <w:rPr>
          <w:spacing w:val="-35"/>
          <w:w w:val="95"/>
          <w:sz w:val="21"/>
        </w:rPr>
        <w:t> </w:t>
      </w:r>
      <w:r>
        <w:rPr>
          <w:w w:val="95"/>
          <w:sz w:val="21"/>
        </w:rPr>
        <w:t>efficacy</w:t>
      </w:r>
      <w:r>
        <w:rPr>
          <w:spacing w:val="-35"/>
          <w:w w:val="95"/>
          <w:sz w:val="21"/>
        </w:rPr>
        <w:t> </w:t>
      </w:r>
      <w:r>
        <w:rPr>
          <w:w w:val="95"/>
          <w:sz w:val="21"/>
        </w:rPr>
        <w:t>or</w:t>
      </w:r>
      <w:r>
        <w:rPr>
          <w:spacing w:val="-35"/>
          <w:w w:val="95"/>
          <w:sz w:val="21"/>
        </w:rPr>
        <w:t> </w:t>
      </w:r>
      <w:r>
        <w:rPr>
          <w:w w:val="95"/>
          <w:sz w:val="21"/>
        </w:rPr>
        <w:t>potential</w:t>
      </w:r>
      <w:r>
        <w:rPr>
          <w:spacing w:val="-36"/>
          <w:w w:val="95"/>
          <w:sz w:val="21"/>
        </w:rPr>
        <w:t> </w:t>
      </w:r>
      <w:r>
        <w:rPr>
          <w:w w:val="95"/>
          <w:sz w:val="21"/>
        </w:rPr>
        <w:t>efficacy</w:t>
      </w:r>
      <w:r>
        <w:rPr>
          <w:spacing w:val="-35"/>
          <w:w w:val="95"/>
          <w:sz w:val="21"/>
        </w:rPr>
        <w:t> </w:t>
      </w:r>
      <w:r>
        <w:rPr>
          <w:w w:val="95"/>
          <w:sz w:val="21"/>
        </w:rPr>
        <w:t>of</w:t>
      </w:r>
      <w:r>
        <w:rPr>
          <w:spacing w:val="-36"/>
          <w:w w:val="95"/>
          <w:sz w:val="21"/>
        </w:rPr>
        <w:t> </w:t>
      </w:r>
      <w:r>
        <w:rPr>
          <w:w w:val="95"/>
          <w:sz w:val="21"/>
        </w:rPr>
        <w:t>using</w:t>
      </w:r>
      <w:r>
        <w:rPr>
          <w:spacing w:val="-35"/>
          <w:w w:val="95"/>
          <w:sz w:val="21"/>
        </w:rPr>
        <w:t> </w:t>
      </w:r>
      <w:r>
        <w:rPr>
          <w:w w:val="95"/>
          <w:sz w:val="21"/>
        </w:rPr>
        <w:t>cannabis </w:t>
      </w:r>
      <w:r>
        <w:rPr>
          <w:sz w:val="21"/>
        </w:rPr>
        <w:t>in treating the patient's</w:t>
      </w:r>
      <w:r>
        <w:rPr>
          <w:spacing w:val="-47"/>
          <w:sz w:val="21"/>
        </w:rPr>
        <w:t> </w:t>
      </w:r>
      <w:r>
        <w:rPr>
          <w:sz w:val="21"/>
        </w:rPr>
        <w:t>condition</w:t>
      </w:r>
    </w:p>
    <w:p>
      <w:pPr>
        <w:pStyle w:val="ListParagraph"/>
        <w:numPr>
          <w:ilvl w:val="1"/>
          <w:numId w:val="18"/>
        </w:numPr>
        <w:tabs>
          <w:tab w:pos="1667" w:val="left" w:leader="none"/>
        </w:tabs>
        <w:spacing w:line="240" w:lineRule="auto" w:before="99" w:after="0"/>
        <w:ind w:left="1666" w:right="0" w:hanging="349"/>
        <w:jc w:val="left"/>
        <w:rPr>
          <w:sz w:val="21"/>
        </w:rPr>
      </w:pPr>
      <w:r>
        <w:rPr>
          <w:sz w:val="21"/>
        </w:rPr>
        <w:t>both of the</w:t>
      </w:r>
      <w:r>
        <w:rPr>
          <w:spacing w:val="-27"/>
          <w:sz w:val="21"/>
        </w:rPr>
        <w:t> </w:t>
      </w:r>
      <w:r>
        <w:rPr>
          <w:sz w:val="21"/>
        </w:rPr>
        <w:t>above?</w:t>
      </w:r>
    </w:p>
    <w:p>
      <w:pPr>
        <w:pStyle w:val="ListParagraph"/>
        <w:numPr>
          <w:ilvl w:val="0"/>
          <w:numId w:val="18"/>
        </w:numPr>
        <w:tabs>
          <w:tab w:pos="1317" w:val="left" w:leader="none"/>
          <w:tab w:pos="1318" w:val="left" w:leader="none"/>
        </w:tabs>
        <w:spacing w:line="276" w:lineRule="auto" w:before="132" w:after="0"/>
        <w:ind w:left="1317" w:right="257" w:hanging="360"/>
        <w:jc w:val="left"/>
        <w:rPr>
          <w:sz w:val="21"/>
        </w:rPr>
      </w:pPr>
      <w:r>
        <w:rPr>
          <w:w w:val="95"/>
          <w:sz w:val="21"/>
        </w:rPr>
        <w:t>For</w:t>
      </w:r>
      <w:r>
        <w:rPr>
          <w:spacing w:val="-44"/>
          <w:w w:val="95"/>
          <w:sz w:val="21"/>
        </w:rPr>
        <w:t> </w:t>
      </w:r>
      <w:r>
        <w:rPr>
          <w:w w:val="95"/>
          <w:sz w:val="21"/>
        </w:rPr>
        <w:t>what</w:t>
      </w:r>
      <w:r>
        <w:rPr>
          <w:spacing w:val="-43"/>
          <w:w w:val="95"/>
          <w:sz w:val="21"/>
        </w:rPr>
        <w:t> </w:t>
      </w:r>
      <w:r>
        <w:rPr>
          <w:w w:val="95"/>
          <w:sz w:val="21"/>
        </w:rPr>
        <w:t>conditions</w:t>
      </w:r>
      <w:r>
        <w:rPr>
          <w:spacing w:val="-43"/>
          <w:w w:val="95"/>
          <w:sz w:val="21"/>
        </w:rPr>
        <w:t> </w:t>
      </w:r>
      <w:r>
        <w:rPr>
          <w:w w:val="95"/>
          <w:sz w:val="21"/>
        </w:rPr>
        <w:t>is</w:t>
      </w:r>
      <w:r>
        <w:rPr>
          <w:spacing w:val="-43"/>
          <w:w w:val="95"/>
          <w:sz w:val="21"/>
        </w:rPr>
        <w:t> </w:t>
      </w:r>
      <w:r>
        <w:rPr>
          <w:w w:val="95"/>
          <w:sz w:val="21"/>
        </w:rPr>
        <w:t>there</w:t>
      </w:r>
      <w:r>
        <w:rPr>
          <w:spacing w:val="-44"/>
          <w:w w:val="95"/>
          <w:sz w:val="21"/>
        </w:rPr>
        <w:t> </w:t>
      </w:r>
      <w:r>
        <w:rPr>
          <w:w w:val="95"/>
          <w:sz w:val="21"/>
        </w:rPr>
        <w:t>sufficient</w:t>
      </w:r>
      <w:r>
        <w:rPr>
          <w:spacing w:val="-43"/>
          <w:w w:val="95"/>
          <w:sz w:val="21"/>
        </w:rPr>
        <w:t> </w:t>
      </w:r>
      <w:r>
        <w:rPr>
          <w:w w:val="95"/>
          <w:sz w:val="21"/>
        </w:rPr>
        <w:t>knowledge</w:t>
      </w:r>
      <w:r>
        <w:rPr>
          <w:spacing w:val="-43"/>
          <w:w w:val="95"/>
          <w:sz w:val="21"/>
        </w:rPr>
        <w:t> </w:t>
      </w:r>
      <w:r>
        <w:rPr>
          <w:w w:val="95"/>
          <w:sz w:val="21"/>
        </w:rPr>
        <w:t>of</w:t>
      </w:r>
      <w:r>
        <w:rPr>
          <w:spacing w:val="-43"/>
          <w:w w:val="95"/>
          <w:sz w:val="21"/>
        </w:rPr>
        <w:t> </w:t>
      </w:r>
      <w:r>
        <w:rPr>
          <w:w w:val="95"/>
          <w:sz w:val="21"/>
        </w:rPr>
        <w:t>the</w:t>
      </w:r>
      <w:r>
        <w:rPr>
          <w:spacing w:val="-44"/>
          <w:w w:val="95"/>
          <w:sz w:val="21"/>
        </w:rPr>
        <w:t> </w:t>
      </w:r>
      <w:r>
        <w:rPr>
          <w:w w:val="95"/>
          <w:sz w:val="21"/>
        </w:rPr>
        <w:t>therapeutic</w:t>
      </w:r>
      <w:r>
        <w:rPr>
          <w:spacing w:val="-43"/>
          <w:w w:val="95"/>
          <w:sz w:val="21"/>
        </w:rPr>
        <w:t> </w:t>
      </w:r>
      <w:r>
        <w:rPr>
          <w:w w:val="95"/>
          <w:sz w:val="21"/>
        </w:rPr>
        <w:t>benefits,</w:t>
      </w:r>
      <w:r>
        <w:rPr>
          <w:spacing w:val="-44"/>
          <w:w w:val="95"/>
          <w:sz w:val="21"/>
        </w:rPr>
        <w:t> </w:t>
      </w:r>
      <w:r>
        <w:rPr>
          <w:w w:val="95"/>
          <w:sz w:val="21"/>
        </w:rPr>
        <w:t>dangers,</w:t>
      </w:r>
      <w:r>
        <w:rPr>
          <w:spacing w:val="-43"/>
          <w:w w:val="95"/>
          <w:sz w:val="21"/>
        </w:rPr>
        <w:t> </w:t>
      </w:r>
      <w:r>
        <w:rPr>
          <w:w w:val="95"/>
          <w:sz w:val="21"/>
        </w:rPr>
        <w:t>risks </w:t>
      </w:r>
      <w:r>
        <w:rPr>
          <w:sz w:val="21"/>
        </w:rPr>
        <w:t>and</w:t>
      </w:r>
      <w:r>
        <w:rPr>
          <w:spacing w:val="-41"/>
          <w:sz w:val="21"/>
        </w:rPr>
        <w:t> </w:t>
      </w:r>
      <w:r>
        <w:rPr>
          <w:sz w:val="21"/>
        </w:rPr>
        <w:t>side</w:t>
      </w:r>
      <w:r>
        <w:rPr>
          <w:spacing w:val="-40"/>
          <w:sz w:val="21"/>
        </w:rPr>
        <w:t> </w:t>
      </w:r>
      <w:r>
        <w:rPr>
          <w:sz w:val="21"/>
        </w:rPr>
        <w:t>effects</w:t>
      </w:r>
      <w:r>
        <w:rPr>
          <w:spacing w:val="-40"/>
          <w:sz w:val="21"/>
        </w:rPr>
        <w:t> </w:t>
      </w:r>
      <w:r>
        <w:rPr>
          <w:sz w:val="21"/>
        </w:rPr>
        <w:t>of</w:t>
      </w:r>
      <w:r>
        <w:rPr>
          <w:spacing w:val="-40"/>
          <w:sz w:val="21"/>
        </w:rPr>
        <w:t> </w:t>
      </w:r>
      <w:r>
        <w:rPr>
          <w:sz w:val="21"/>
        </w:rPr>
        <w:t>cannabis</w:t>
      </w:r>
      <w:r>
        <w:rPr>
          <w:spacing w:val="-40"/>
          <w:sz w:val="21"/>
        </w:rPr>
        <w:t> </w:t>
      </w:r>
      <w:r>
        <w:rPr>
          <w:sz w:val="21"/>
        </w:rPr>
        <w:t>to</w:t>
      </w:r>
      <w:r>
        <w:rPr>
          <w:spacing w:val="-40"/>
          <w:sz w:val="21"/>
        </w:rPr>
        <w:t> </w:t>
      </w:r>
      <w:r>
        <w:rPr>
          <w:sz w:val="21"/>
        </w:rPr>
        <w:t>justify</w:t>
      </w:r>
      <w:r>
        <w:rPr>
          <w:spacing w:val="-40"/>
          <w:sz w:val="21"/>
        </w:rPr>
        <w:t> </w:t>
      </w:r>
      <w:r>
        <w:rPr>
          <w:sz w:val="21"/>
        </w:rPr>
        <w:t>allowing</w:t>
      </w:r>
      <w:r>
        <w:rPr>
          <w:spacing w:val="-41"/>
          <w:sz w:val="21"/>
        </w:rPr>
        <w:t> </w:t>
      </w:r>
      <w:r>
        <w:rPr>
          <w:sz w:val="21"/>
        </w:rPr>
        <w:t>sufferers</w:t>
      </w:r>
      <w:r>
        <w:rPr>
          <w:spacing w:val="-40"/>
          <w:sz w:val="21"/>
        </w:rPr>
        <w:t> </w:t>
      </w:r>
      <w:r>
        <w:rPr>
          <w:sz w:val="21"/>
        </w:rPr>
        <w:t>to</w:t>
      </w:r>
      <w:r>
        <w:rPr>
          <w:spacing w:val="-40"/>
          <w:sz w:val="21"/>
        </w:rPr>
        <w:t> </w:t>
      </w:r>
      <w:r>
        <w:rPr>
          <w:sz w:val="21"/>
        </w:rPr>
        <w:t>use</w:t>
      </w:r>
      <w:r>
        <w:rPr>
          <w:spacing w:val="-40"/>
          <w:sz w:val="21"/>
        </w:rPr>
        <w:t> </w:t>
      </w:r>
      <w:r>
        <w:rPr>
          <w:sz w:val="21"/>
        </w:rPr>
        <w:t>it</w:t>
      </w:r>
      <w:r>
        <w:rPr>
          <w:spacing w:val="-40"/>
          <w:sz w:val="21"/>
        </w:rPr>
        <w:t> </w:t>
      </w:r>
      <w:r>
        <w:rPr>
          <w:sz w:val="21"/>
        </w:rPr>
        <w:t>lawfully</w:t>
      </w:r>
      <w:r>
        <w:rPr>
          <w:spacing w:val="-40"/>
          <w:sz w:val="21"/>
        </w:rPr>
        <w:t> </w:t>
      </w:r>
      <w:r>
        <w:rPr>
          <w:sz w:val="21"/>
        </w:rPr>
        <w:t>in</w:t>
      </w:r>
      <w:r>
        <w:rPr>
          <w:spacing w:val="-40"/>
          <w:sz w:val="21"/>
        </w:rPr>
        <w:t> </w:t>
      </w:r>
      <w:r>
        <w:rPr>
          <w:sz w:val="21"/>
        </w:rPr>
        <w:t>Victoria?</w:t>
      </w:r>
    </w:p>
    <w:p>
      <w:pPr>
        <w:pStyle w:val="ListParagraph"/>
        <w:numPr>
          <w:ilvl w:val="0"/>
          <w:numId w:val="18"/>
        </w:numPr>
        <w:tabs>
          <w:tab w:pos="1317" w:val="left" w:leader="none"/>
          <w:tab w:pos="1318" w:val="left" w:leader="none"/>
        </w:tabs>
        <w:spacing w:line="240" w:lineRule="auto" w:before="93" w:after="0"/>
        <w:ind w:left="1317" w:right="0" w:hanging="360"/>
        <w:jc w:val="left"/>
        <w:rPr>
          <w:sz w:val="21"/>
        </w:rPr>
      </w:pPr>
      <w:r>
        <w:rPr>
          <w:sz w:val="21"/>
        </w:rPr>
        <w:t>What</w:t>
      </w:r>
      <w:r>
        <w:rPr>
          <w:spacing w:val="-28"/>
          <w:sz w:val="21"/>
        </w:rPr>
        <w:t> </w:t>
      </w:r>
      <w:r>
        <w:rPr>
          <w:sz w:val="21"/>
        </w:rPr>
        <w:t>special</w:t>
      </w:r>
      <w:r>
        <w:rPr>
          <w:spacing w:val="-28"/>
          <w:sz w:val="21"/>
        </w:rPr>
        <w:t> </w:t>
      </w:r>
      <w:r>
        <w:rPr>
          <w:sz w:val="21"/>
        </w:rPr>
        <w:t>considerations,</w:t>
      </w:r>
      <w:r>
        <w:rPr>
          <w:spacing w:val="-28"/>
          <w:sz w:val="21"/>
        </w:rPr>
        <w:t> </w:t>
      </w:r>
      <w:r>
        <w:rPr>
          <w:sz w:val="21"/>
        </w:rPr>
        <w:t>if</w:t>
      </w:r>
      <w:r>
        <w:rPr>
          <w:spacing w:val="-27"/>
          <w:sz w:val="21"/>
        </w:rPr>
        <w:t> </w:t>
      </w:r>
      <w:r>
        <w:rPr>
          <w:sz w:val="21"/>
        </w:rPr>
        <w:t>any,</w:t>
      </w:r>
      <w:r>
        <w:rPr>
          <w:spacing w:val="-28"/>
          <w:sz w:val="21"/>
        </w:rPr>
        <w:t> </w:t>
      </w:r>
      <w:r>
        <w:rPr>
          <w:sz w:val="21"/>
        </w:rPr>
        <w:t>justify</w:t>
      </w:r>
      <w:r>
        <w:rPr>
          <w:spacing w:val="-28"/>
          <w:sz w:val="21"/>
        </w:rPr>
        <w:t> </w:t>
      </w:r>
      <w:r>
        <w:rPr>
          <w:sz w:val="21"/>
        </w:rPr>
        <w:t>access</w:t>
      </w:r>
      <w:r>
        <w:rPr>
          <w:spacing w:val="-27"/>
          <w:sz w:val="21"/>
        </w:rPr>
        <w:t> </w:t>
      </w:r>
      <w:r>
        <w:rPr>
          <w:sz w:val="21"/>
        </w:rPr>
        <w:t>to</w:t>
      </w:r>
      <w:r>
        <w:rPr>
          <w:spacing w:val="-27"/>
          <w:sz w:val="21"/>
        </w:rPr>
        <w:t> </w:t>
      </w:r>
      <w:r>
        <w:rPr>
          <w:sz w:val="21"/>
        </w:rPr>
        <w:t>medicinal</w:t>
      </w:r>
      <w:r>
        <w:rPr>
          <w:spacing w:val="-28"/>
          <w:sz w:val="21"/>
        </w:rPr>
        <w:t> </w:t>
      </w:r>
      <w:r>
        <w:rPr>
          <w:sz w:val="21"/>
        </w:rPr>
        <w:t>cannabis</w:t>
      </w:r>
      <w:r>
        <w:rPr>
          <w:spacing w:val="-28"/>
          <w:sz w:val="21"/>
        </w:rPr>
        <w:t> </w:t>
      </w:r>
      <w:r>
        <w:rPr>
          <w:sz w:val="21"/>
        </w:rPr>
        <w:t>for:</w:t>
      </w:r>
    </w:p>
    <w:p>
      <w:pPr>
        <w:pStyle w:val="ListParagraph"/>
        <w:numPr>
          <w:ilvl w:val="1"/>
          <w:numId w:val="18"/>
        </w:numPr>
        <w:tabs>
          <w:tab w:pos="1667" w:val="left" w:leader="none"/>
        </w:tabs>
        <w:spacing w:line="240" w:lineRule="auto" w:before="132" w:after="0"/>
        <w:ind w:left="1666" w:right="0" w:hanging="349"/>
        <w:jc w:val="left"/>
        <w:rPr>
          <w:sz w:val="21"/>
        </w:rPr>
      </w:pPr>
      <w:r>
        <w:rPr>
          <w:sz w:val="21"/>
        </w:rPr>
        <w:t>patients</w:t>
      </w:r>
      <w:r>
        <w:rPr>
          <w:spacing w:val="-12"/>
          <w:sz w:val="21"/>
        </w:rPr>
        <w:t> </w:t>
      </w:r>
      <w:r>
        <w:rPr>
          <w:sz w:val="21"/>
        </w:rPr>
        <w:t>who</w:t>
      </w:r>
      <w:r>
        <w:rPr>
          <w:spacing w:val="-12"/>
          <w:sz w:val="21"/>
        </w:rPr>
        <w:t> </w:t>
      </w:r>
      <w:r>
        <w:rPr>
          <w:sz w:val="21"/>
        </w:rPr>
        <w:t>are</w:t>
      </w:r>
      <w:r>
        <w:rPr>
          <w:spacing w:val="-12"/>
          <w:sz w:val="21"/>
        </w:rPr>
        <w:t> </w:t>
      </w:r>
      <w:r>
        <w:rPr>
          <w:sz w:val="21"/>
        </w:rPr>
        <w:t>under</w:t>
      </w:r>
      <w:r>
        <w:rPr>
          <w:spacing w:val="-12"/>
          <w:sz w:val="21"/>
        </w:rPr>
        <w:t> </w:t>
      </w:r>
      <w:r>
        <w:rPr>
          <w:sz w:val="21"/>
        </w:rPr>
        <w:t>18</w:t>
      </w:r>
      <w:r>
        <w:rPr>
          <w:spacing w:val="-11"/>
          <w:sz w:val="21"/>
        </w:rPr>
        <w:t> </w:t>
      </w:r>
      <w:r>
        <w:rPr>
          <w:sz w:val="21"/>
        </w:rPr>
        <w:t>years</w:t>
      </w:r>
      <w:r>
        <w:rPr>
          <w:spacing w:val="-12"/>
          <w:sz w:val="21"/>
        </w:rPr>
        <w:t> </w:t>
      </w:r>
      <w:r>
        <w:rPr>
          <w:sz w:val="21"/>
        </w:rPr>
        <w:t>of</w:t>
      </w:r>
      <w:r>
        <w:rPr>
          <w:spacing w:val="-12"/>
          <w:sz w:val="21"/>
        </w:rPr>
        <w:t> </w:t>
      </w:r>
      <w:r>
        <w:rPr>
          <w:sz w:val="21"/>
        </w:rPr>
        <w:t>age</w:t>
      </w:r>
    </w:p>
    <w:p>
      <w:pPr>
        <w:pStyle w:val="ListParagraph"/>
        <w:numPr>
          <w:ilvl w:val="1"/>
          <w:numId w:val="18"/>
        </w:numPr>
        <w:tabs>
          <w:tab w:pos="1667" w:val="left" w:leader="none"/>
        </w:tabs>
        <w:spacing w:line="276" w:lineRule="auto" w:before="132" w:after="0"/>
        <w:ind w:left="1677" w:right="422" w:hanging="360"/>
        <w:jc w:val="left"/>
        <w:rPr>
          <w:sz w:val="21"/>
        </w:rPr>
      </w:pPr>
      <w:r>
        <w:rPr>
          <w:w w:val="95"/>
          <w:sz w:val="21"/>
        </w:rPr>
        <w:t>patients</w:t>
      </w:r>
      <w:r>
        <w:rPr>
          <w:spacing w:val="-33"/>
          <w:w w:val="95"/>
          <w:sz w:val="21"/>
        </w:rPr>
        <w:t> </w:t>
      </w:r>
      <w:r>
        <w:rPr>
          <w:w w:val="95"/>
          <w:sz w:val="21"/>
        </w:rPr>
        <w:t>who</w:t>
      </w:r>
      <w:r>
        <w:rPr>
          <w:spacing w:val="-32"/>
          <w:w w:val="95"/>
          <w:sz w:val="21"/>
        </w:rPr>
        <w:t> </w:t>
      </w:r>
      <w:r>
        <w:rPr>
          <w:w w:val="95"/>
          <w:sz w:val="21"/>
        </w:rPr>
        <w:t>lack</w:t>
      </w:r>
      <w:r>
        <w:rPr>
          <w:spacing w:val="-32"/>
          <w:w w:val="95"/>
          <w:sz w:val="21"/>
        </w:rPr>
        <w:t> </w:t>
      </w:r>
      <w:r>
        <w:rPr>
          <w:w w:val="95"/>
          <w:sz w:val="21"/>
        </w:rPr>
        <w:t>capacity</w:t>
      </w:r>
      <w:r>
        <w:rPr>
          <w:spacing w:val="-32"/>
          <w:w w:val="95"/>
          <w:sz w:val="21"/>
        </w:rPr>
        <w:t> </w:t>
      </w:r>
      <w:r>
        <w:rPr>
          <w:w w:val="95"/>
          <w:sz w:val="21"/>
        </w:rPr>
        <w:t>by</w:t>
      </w:r>
      <w:r>
        <w:rPr>
          <w:spacing w:val="-32"/>
          <w:w w:val="95"/>
          <w:sz w:val="21"/>
        </w:rPr>
        <w:t> </w:t>
      </w:r>
      <w:r>
        <w:rPr>
          <w:w w:val="95"/>
          <w:sz w:val="21"/>
        </w:rPr>
        <w:t>reason</w:t>
      </w:r>
      <w:r>
        <w:rPr>
          <w:spacing w:val="-32"/>
          <w:w w:val="95"/>
          <w:sz w:val="21"/>
        </w:rPr>
        <w:t> </w:t>
      </w:r>
      <w:r>
        <w:rPr>
          <w:w w:val="95"/>
          <w:sz w:val="21"/>
        </w:rPr>
        <w:t>of</w:t>
      </w:r>
      <w:r>
        <w:rPr>
          <w:spacing w:val="-32"/>
          <w:w w:val="95"/>
          <w:sz w:val="21"/>
        </w:rPr>
        <w:t> </w:t>
      </w:r>
      <w:r>
        <w:rPr>
          <w:w w:val="95"/>
          <w:sz w:val="21"/>
        </w:rPr>
        <w:t>age</w:t>
      </w:r>
      <w:r>
        <w:rPr>
          <w:spacing w:val="-32"/>
          <w:w w:val="95"/>
          <w:sz w:val="21"/>
        </w:rPr>
        <w:t> </w:t>
      </w:r>
      <w:r>
        <w:rPr>
          <w:w w:val="95"/>
          <w:sz w:val="21"/>
        </w:rPr>
        <w:t>or</w:t>
      </w:r>
      <w:r>
        <w:rPr>
          <w:spacing w:val="-32"/>
          <w:w w:val="95"/>
          <w:sz w:val="21"/>
        </w:rPr>
        <w:t> </w:t>
      </w:r>
      <w:r>
        <w:rPr>
          <w:w w:val="95"/>
          <w:sz w:val="21"/>
        </w:rPr>
        <w:t>another</w:t>
      </w:r>
      <w:r>
        <w:rPr>
          <w:spacing w:val="-32"/>
          <w:w w:val="95"/>
          <w:sz w:val="21"/>
        </w:rPr>
        <w:t> </w:t>
      </w:r>
      <w:r>
        <w:rPr>
          <w:w w:val="95"/>
          <w:sz w:val="21"/>
        </w:rPr>
        <w:t>disability</w:t>
      </w:r>
      <w:r>
        <w:rPr>
          <w:spacing w:val="-32"/>
          <w:w w:val="95"/>
          <w:sz w:val="21"/>
        </w:rPr>
        <w:t> </w:t>
      </w:r>
      <w:r>
        <w:rPr>
          <w:w w:val="95"/>
          <w:sz w:val="21"/>
        </w:rPr>
        <w:t>(other</w:t>
      </w:r>
      <w:r>
        <w:rPr>
          <w:spacing w:val="-32"/>
          <w:w w:val="95"/>
          <w:sz w:val="21"/>
        </w:rPr>
        <w:t> </w:t>
      </w:r>
      <w:r>
        <w:rPr>
          <w:w w:val="95"/>
          <w:sz w:val="21"/>
        </w:rPr>
        <w:t>than</w:t>
      </w:r>
      <w:r>
        <w:rPr>
          <w:spacing w:val="-32"/>
          <w:w w:val="95"/>
          <w:sz w:val="21"/>
        </w:rPr>
        <w:t> </w:t>
      </w:r>
      <w:r>
        <w:rPr>
          <w:w w:val="95"/>
          <w:sz w:val="21"/>
        </w:rPr>
        <w:t>youth)</w:t>
      </w:r>
      <w:r>
        <w:rPr>
          <w:spacing w:val="-32"/>
          <w:w w:val="95"/>
          <w:sz w:val="21"/>
        </w:rPr>
        <w:t> </w:t>
      </w:r>
      <w:r>
        <w:rPr>
          <w:w w:val="95"/>
          <w:sz w:val="21"/>
        </w:rPr>
        <w:t>to </w:t>
      </w:r>
      <w:r>
        <w:rPr>
          <w:sz w:val="21"/>
        </w:rPr>
        <w:t>consent</w:t>
      </w:r>
      <w:r>
        <w:rPr>
          <w:spacing w:val="-13"/>
          <w:sz w:val="21"/>
        </w:rPr>
        <w:t> </w:t>
      </w:r>
      <w:r>
        <w:rPr>
          <w:sz w:val="21"/>
        </w:rPr>
        <w:t>to</w:t>
      </w:r>
      <w:r>
        <w:rPr>
          <w:spacing w:val="-12"/>
          <w:sz w:val="21"/>
        </w:rPr>
        <w:t> </w:t>
      </w:r>
      <w:r>
        <w:rPr>
          <w:sz w:val="21"/>
        </w:rPr>
        <w:t>using</w:t>
      </w:r>
      <w:r>
        <w:rPr>
          <w:spacing w:val="-13"/>
          <w:sz w:val="21"/>
        </w:rPr>
        <w:t> </w:t>
      </w:r>
      <w:r>
        <w:rPr>
          <w:sz w:val="21"/>
        </w:rPr>
        <w:t>medicinal</w:t>
      </w:r>
      <w:r>
        <w:rPr>
          <w:spacing w:val="-13"/>
          <w:sz w:val="21"/>
        </w:rPr>
        <w:t> </w:t>
      </w:r>
      <w:r>
        <w:rPr>
          <w:sz w:val="21"/>
        </w:rPr>
        <w:t>cannabis?</w:t>
      </w:r>
    </w:p>
    <w:p>
      <w:pPr>
        <w:pStyle w:val="ListParagraph"/>
        <w:numPr>
          <w:ilvl w:val="0"/>
          <w:numId w:val="18"/>
        </w:numPr>
        <w:tabs>
          <w:tab w:pos="1317" w:val="left" w:leader="none"/>
          <w:tab w:pos="1318" w:val="left" w:leader="none"/>
        </w:tabs>
        <w:spacing w:line="271" w:lineRule="auto" w:before="94" w:after="0"/>
        <w:ind w:left="1317" w:right="642" w:hanging="360"/>
        <w:jc w:val="left"/>
        <w:rPr>
          <w:sz w:val="21"/>
        </w:rPr>
      </w:pPr>
      <w:r>
        <w:rPr>
          <w:w w:val="95"/>
          <w:sz w:val="21"/>
        </w:rPr>
        <w:t>On</w:t>
      </w:r>
      <w:r>
        <w:rPr>
          <w:spacing w:val="-30"/>
          <w:w w:val="95"/>
          <w:sz w:val="21"/>
        </w:rPr>
        <w:t> </w:t>
      </w:r>
      <w:r>
        <w:rPr>
          <w:w w:val="95"/>
          <w:sz w:val="21"/>
        </w:rPr>
        <w:t>which</w:t>
      </w:r>
      <w:r>
        <w:rPr>
          <w:spacing w:val="-29"/>
          <w:w w:val="95"/>
          <w:sz w:val="21"/>
        </w:rPr>
        <w:t> </w:t>
      </w:r>
      <w:r>
        <w:rPr>
          <w:w w:val="95"/>
          <w:sz w:val="21"/>
        </w:rPr>
        <w:t>of</w:t>
      </w:r>
      <w:r>
        <w:rPr>
          <w:spacing w:val="-29"/>
          <w:w w:val="95"/>
          <w:sz w:val="21"/>
        </w:rPr>
        <w:t> </w:t>
      </w:r>
      <w:r>
        <w:rPr>
          <w:w w:val="95"/>
          <w:sz w:val="21"/>
        </w:rPr>
        <w:t>the</w:t>
      </w:r>
      <w:r>
        <w:rPr>
          <w:spacing w:val="-29"/>
          <w:w w:val="95"/>
          <w:sz w:val="21"/>
        </w:rPr>
        <w:t> </w:t>
      </w:r>
      <w:r>
        <w:rPr>
          <w:w w:val="95"/>
          <w:sz w:val="21"/>
        </w:rPr>
        <w:t>following</w:t>
      </w:r>
      <w:r>
        <w:rPr>
          <w:spacing w:val="-29"/>
          <w:w w:val="95"/>
          <w:sz w:val="21"/>
        </w:rPr>
        <w:t> </w:t>
      </w:r>
      <w:r>
        <w:rPr>
          <w:w w:val="95"/>
          <w:sz w:val="21"/>
        </w:rPr>
        <w:t>should</w:t>
      </w:r>
      <w:r>
        <w:rPr>
          <w:spacing w:val="-29"/>
          <w:w w:val="95"/>
          <w:sz w:val="21"/>
        </w:rPr>
        <w:t> </w:t>
      </w:r>
      <w:r>
        <w:rPr>
          <w:w w:val="95"/>
          <w:sz w:val="21"/>
        </w:rPr>
        <w:t>the</w:t>
      </w:r>
      <w:r>
        <w:rPr>
          <w:spacing w:val="-29"/>
          <w:w w:val="95"/>
          <w:sz w:val="21"/>
        </w:rPr>
        <w:t> </w:t>
      </w:r>
      <w:r>
        <w:rPr>
          <w:w w:val="95"/>
          <w:sz w:val="21"/>
        </w:rPr>
        <w:t>law</w:t>
      </w:r>
      <w:r>
        <w:rPr>
          <w:spacing w:val="-28"/>
          <w:w w:val="95"/>
          <w:sz w:val="21"/>
        </w:rPr>
        <w:t> </w:t>
      </w:r>
      <w:r>
        <w:rPr>
          <w:w w:val="95"/>
          <w:sz w:val="21"/>
        </w:rPr>
        <w:t>creating</w:t>
      </w:r>
      <w:r>
        <w:rPr>
          <w:spacing w:val="-29"/>
          <w:w w:val="95"/>
          <w:sz w:val="21"/>
        </w:rPr>
        <w:t> </w:t>
      </w:r>
      <w:r>
        <w:rPr>
          <w:w w:val="95"/>
          <w:sz w:val="21"/>
        </w:rPr>
        <w:t>a</w:t>
      </w:r>
      <w:r>
        <w:rPr>
          <w:spacing w:val="-29"/>
          <w:w w:val="95"/>
          <w:sz w:val="21"/>
        </w:rPr>
        <w:t> </w:t>
      </w:r>
      <w:r>
        <w:rPr>
          <w:w w:val="95"/>
          <w:sz w:val="21"/>
        </w:rPr>
        <w:t>medicinal</w:t>
      </w:r>
      <w:r>
        <w:rPr>
          <w:spacing w:val="-30"/>
          <w:w w:val="95"/>
          <w:sz w:val="21"/>
        </w:rPr>
        <w:t> </w:t>
      </w:r>
      <w:r>
        <w:rPr>
          <w:w w:val="95"/>
          <w:sz w:val="21"/>
        </w:rPr>
        <w:t>cannabis</w:t>
      </w:r>
      <w:r>
        <w:rPr>
          <w:spacing w:val="-29"/>
          <w:w w:val="95"/>
          <w:sz w:val="21"/>
        </w:rPr>
        <w:t> </w:t>
      </w:r>
      <w:r>
        <w:rPr>
          <w:w w:val="95"/>
          <w:sz w:val="21"/>
        </w:rPr>
        <w:t>scheme</w:t>
      </w:r>
      <w:r>
        <w:rPr>
          <w:spacing w:val="-29"/>
          <w:w w:val="95"/>
          <w:sz w:val="21"/>
        </w:rPr>
        <w:t> </w:t>
      </w:r>
      <w:r>
        <w:rPr>
          <w:w w:val="95"/>
          <w:sz w:val="21"/>
        </w:rPr>
        <w:t>base</w:t>
      </w:r>
      <w:r>
        <w:rPr>
          <w:spacing w:val="-29"/>
          <w:w w:val="95"/>
          <w:sz w:val="21"/>
        </w:rPr>
        <w:t> </w:t>
      </w:r>
      <w:r>
        <w:rPr>
          <w:w w:val="95"/>
          <w:sz w:val="21"/>
        </w:rPr>
        <w:t>a </w:t>
      </w:r>
      <w:r>
        <w:rPr>
          <w:sz w:val="21"/>
        </w:rPr>
        <w:t>person's</w:t>
      </w:r>
      <w:r>
        <w:rPr>
          <w:spacing w:val="-16"/>
          <w:sz w:val="21"/>
        </w:rPr>
        <w:t> </w:t>
      </w:r>
      <w:r>
        <w:rPr>
          <w:sz w:val="21"/>
        </w:rPr>
        <w:t>eligibility</w:t>
      </w:r>
      <w:r>
        <w:rPr>
          <w:spacing w:val="-15"/>
          <w:sz w:val="21"/>
        </w:rPr>
        <w:t> </w:t>
      </w:r>
      <w:r>
        <w:rPr>
          <w:sz w:val="21"/>
        </w:rPr>
        <w:t>to</w:t>
      </w:r>
      <w:r>
        <w:rPr>
          <w:spacing w:val="-15"/>
          <w:sz w:val="21"/>
        </w:rPr>
        <w:t> </w:t>
      </w:r>
      <w:r>
        <w:rPr>
          <w:sz w:val="21"/>
        </w:rPr>
        <w:t>use</w:t>
      </w:r>
      <w:r>
        <w:rPr>
          <w:spacing w:val="-15"/>
          <w:sz w:val="21"/>
        </w:rPr>
        <w:t> </w:t>
      </w:r>
      <w:r>
        <w:rPr>
          <w:sz w:val="21"/>
        </w:rPr>
        <w:t>medicinal</w:t>
      </w:r>
      <w:r>
        <w:rPr>
          <w:spacing w:val="-16"/>
          <w:sz w:val="21"/>
        </w:rPr>
        <w:t> </w:t>
      </w:r>
      <w:r>
        <w:rPr>
          <w:sz w:val="21"/>
        </w:rPr>
        <w:t>cannabis:</w:t>
      </w:r>
    </w:p>
    <w:p>
      <w:pPr>
        <w:pStyle w:val="ListParagraph"/>
        <w:numPr>
          <w:ilvl w:val="1"/>
          <w:numId w:val="18"/>
        </w:numPr>
        <w:tabs>
          <w:tab w:pos="1667" w:val="left" w:leader="none"/>
        </w:tabs>
        <w:spacing w:line="240" w:lineRule="auto" w:before="98" w:after="0"/>
        <w:ind w:left="1666" w:right="0" w:hanging="349"/>
        <w:jc w:val="left"/>
        <w:rPr>
          <w:sz w:val="21"/>
        </w:rPr>
      </w:pPr>
      <w:r>
        <w:rPr>
          <w:sz w:val="21"/>
        </w:rPr>
        <w:t>a list of medical</w:t>
      </w:r>
      <w:r>
        <w:rPr>
          <w:spacing w:val="-45"/>
          <w:sz w:val="21"/>
        </w:rPr>
        <w:t> </w:t>
      </w:r>
      <w:r>
        <w:rPr>
          <w:sz w:val="21"/>
        </w:rPr>
        <w:t>conditions</w:t>
      </w:r>
    </w:p>
    <w:p>
      <w:pPr>
        <w:pStyle w:val="ListParagraph"/>
        <w:numPr>
          <w:ilvl w:val="1"/>
          <w:numId w:val="18"/>
        </w:numPr>
        <w:tabs>
          <w:tab w:pos="1667" w:val="left" w:leader="none"/>
        </w:tabs>
        <w:spacing w:line="240" w:lineRule="auto" w:before="132" w:after="0"/>
        <w:ind w:left="1666" w:right="0" w:hanging="349"/>
        <w:jc w:val="left"/>
        <w:rPr>
          <w:sz w:val="21"/>
        </w:rPr>
      </w:pPr>
      <w:r>
        <w:rPr>
          <w:sz w:val="21"/>
        </w:rPr>
        <w:t>a list of</w:t>
      </w:r>
      <w:r>
        <w:rPr>
          <w:spacing w:val="-30"/>
          <w:sz w:val="21"/>
        </w:rPr>
        <w:t> </w:t>
      </w:r>
      <w:r>
        <w:rPr>
          <w:sz w:val="21"/>
        </w:rPr>
        <w:t>symptoms</w:t>
      </w:r>
    </w:p>
    <w:p>
      <w:pPr>
        <w:pStyle w:val="ListParagraph"/>
        <w:numPr>
          <w:ilvl w:val="1"/>
          <w:numId w:val="18"/>
        </w:numPr>
        <w:tabs>
          <w:tab w:pos="1667" w:val="left" w:leader="none"/>
        </w:tabs>
        <w:spacing w:line="240" w:lineRule="auto" w:before="137" w:after="0"/>
        <w:ind w:left="1666" w:right="0" w:hanging="349"/>
        <w:jc w:val="left"/>
        <w:rPr>
          <w:sz w:val="21"/>
        </w:rPr>
      </w:pPr>
      <w:r>
        <w:rPr>
          <w:sz w:val="21"/>
        </w:rPr>
        <w:t>a</w:t>
      </w:r>
      <w:r>
        <w:rPr>
          <w:spacing w:val="-19"/>
          <w:sz w:val="21"/>
        </w:rPr>
        <w:t> </w:t>
      </w:r>
      <w:r>
        <w:rPr>
          <w:sz w:val="21"/>
        </w:rPr>
        <w:t>list</w:t>
      </w:r>
      <w:r>
        <w:rPr>
          <w:spacing w:val="-19"/>
          <w:sz w:val="21"/>
        </w:rPr>
        <w:t> </w:t>
      </w:r>
      <w:r>
        <w:rPr>
          <w:sz w:val="21"/>
        </w:rPr>
        <w:t>of</w:t>
      </w:r>
      <w:r>
        <w:rPr>
          <w:spacing w:val="-18"/>
          <w:sz w:val="21"/>
        </w:rPr>
        <w:t> </w:t>
      </w:r>
      <w:r>
        <w:rPr>
          <w:sz w:val="21"/>
        </w:rPr>
        <w:t>symptoms</w:t>
      </w:r>
      <w:r>
        <w:rPr>
          <w:spacing w:val="-19"/>
          <w:sz w:val="21"/>
        </w:rPr>
        <w:t> </w:t>
      </w:r>
      <w:r>
        <w:rPr>
          <w:sz w:val="21"/>
        </w:rPr>
        <w:t>arising</w:t>
      </w:r>
      <w:r>
        <w:rPr>
          <w:spacing w:val="-18"/>
          <w:sz w:val="21"/>
        </w:rPr>
        <w:t> </w:t>
      </w:r>
      <w:r>
        <w:rPr>
          <w:sz w:val="21"/>
        </w:rPr>
        <w:t>from</w:t>
      </w:r>
      <w:r>
        <w:rPr>
          <w:spacing w:val="-17"/>
          <w:sz w:val="21"/>
        </w:rPr>
        <w:t> </w:t>
      </w:r>
      <w:r>
        <w:rPr>
          <w:sz w:val="21"/>
        </w:rPr>
        <w:t>certain</w:t>
      </w:r>
      <w:r>
        <w:rPr>
          <w:spacing w:val="-18"/>
          <w:sz w:val="21"/>
        </w:rPr>
        <w:t> </w:t>
      </w:r>
      <w:r>
        <w:rPr>
          <w:sz w:val="21"/>
        </w:rPr>
        <w:t>medical</w:t>
      </w:r>
      <w:r>
        <w:rPr>
          <w:spacing w:val="-20"/>
          <w:sz w:val="21"/>
        </w:rPr>
        <w:t> </w:t>
      </w:r>
      <w:r>
        <w:rPr>
          <w:sz w:val="21"/>
        </w:rPr>
        <w:t>conditions</w:t>
      </w:r>
    </w:p>
    <w:p>
      <w:pPr>
        <w:pStyle w:val="ListParagraph"/>
        <w:numPr>
          <w:ilvl w:val="1"/>
          <w:numId w:val="18"/>
        </w:numPr>
        <w:tabs>
          <w:tab w:pos="1667" w:val="left" w:leader="none"/>
        </w:tabs>
        <w:spacing w:line="240" w:lineRule="auto" w:before="132" w:after="0"/>
        <w:ind w:left="1666" w:right="0" w:hanging="349"/>
        <w:jc w:val="left"/>
        <w:rPr>
          <w:sz w:val="21"/>
        </w:rPr>
      </w:pPr>
      <w:r>
        <w:rPr>
          <w:sz w:val="21"/>
        </w:rPr>
        <w:t>evidence</w:t>
      </w:r>
      <w:r>
        <w:rPr>
          <w:spacing w:val="-37"/>
          <w:sz w:val="21"/>
        </w:rPr>
        <w:t> </w:t>
      </w:r>
      <w:r>
        <w:rPr>
          <w:sz w:val="21"/>
        </w:rPr>
        <w:t>that</w:t>
      </w:r>
      <w:r>
        <w:rPr>
          <w:spacing w:val="-36"/>
          <w:sz w:val="21"/>
        </w:rPr>
        <w:t> </w:t>
      </w:r>
      <w:r>
        <w:rPr>
          <w:sz w:val="21"/>
        </w:rPr>
        <w:t>all</w:t>
      </w:r>
      <w:r>
        <w:rPr>
          <w:spacing w:val="-37"/>
          <w:sz w:val="21"/>
        </w:rPr>
        <w:t> </w:t>
      </w:r>
      <w:r>
        <w:rPr>
          <w:sz w:val="21"/>
        </w:rPr>
        <w:t>reasonable</w:t>
      </w:r>
      <w:r>
        <w:rPr>
          <w:spacing w:val="-37"/>
          <w:sz w:val="21"/>
        </w:rPr>
        <w:t> </w:t>
      </w:r>
      <w:r>
        <w:rPr>
          <w:sz w:val="21"/>
        </w:rPr>
        <w:t>conventional</w:t>
      </w:r>
      <w:r>
        <w:rPr>
          <w:spacing w:val="-36"/>
          <w:sz w:val="21"/>
        </w:rPr>
        <w:t> </w:t>
      </w:r>
      <w:r>
        <w:rPr>
          <w:sz w:val="21"/>
        </w:rPr>
        <w:t>treatments</w:t>
      </w:r>
      <w:r>
        <w:rPr>
          <w:spacing w:val="-37"/>
          <w:sz w:val="21"/>
        </w:rPr>
        <w:t> </w:t>
      </w:r>
      <w:r>
        <w:rPr>
          <w:sz w:val="21"/>
        </w:rPr>
        <w:t>have</w:t>
      </w:r>
      <w:r>
        <w:rPr>
          <w:spacing w:val="-36"/>
          <w:sz w:val="21"/>
        </w:rPr>
        <w:t> </w:t>
      </w:r>
      <w:r>
        <w:rPr>
          <w:sz w:val="21"/>
        </w:rPr>
        <w:t>been</w:t>
      </w:r>
      <w:r>
        <w:rPr>
          <w:spacing w:val="-37"/>
          <w:sz w:val="21"/>
        </w:rPr>
        <w:t> </w:t>
      </w:r>
      <w:r>
        <w:rPr>
          <w:sz w:val="21"/>
        </w:rPr>
        <w:t>tried</w:t>
      </w:r>
      <w:r>
        <w:rPr>
          <w:spacing w:val="-36"/>
          <w:sz w:val="21"/>
        </w:rPr>
        <w:t> </w:t>
      </w:r>
      <w:r>
        <w:rPr>
          <w:sz w:val="21"/>
        </w:rPr>
        <w:t>and</w:t>
      </w:r>
      <w:r>
        <w:rPr>
          <w:spacing w:val="-36"/>
          <w:sz w:val="21"/>
        </w:rPr>
        <w:t> </w:t>
      </w:r>
      <w:r>
        <w:rPr>
          <w:sz w:val="21"/>
        </w:rPr>
        <w:t>failed?</w:t>
      </w:r>
    </w:p>
    <w:p>
      <w:pPr>
        <w:pStyle w:val="ListParagraph"/>
        <w:numPr>
          <w:ilvl w:val="0"/>
          <w:numId w:val="18"/>
        </w:numPr>
        <w:tabs>
          <w:tab w:pos="1317" w:val="left" w:leader="none"/>
          <w:tab w:pos="1318" w:val="left" w:leader="none"/>
        </w:tabs>
        <w:spacing w:line="271" w:lineRule="auto" w:before="132" w:after="0"/>
        <w:ind w:left="1317" w:right="277" w:hanging="360"/>
        <w:jc w:val="left"/>
        <w:rPr>
          <w:sz w:val="21"/>
        </w:rPr>
      </w:pPr>
      <w:r>
        <w:rPr>
          <w:w w:val="95"/>
          <w:sz w:val="21"/>
        </w:rPr>
        <w:t>Should</w:t>
      </w:r>
      <w:r>
        <w:rPr>
          <w:spacing w:val="-29"/>
          <w:w w:val="95"/>
          <w:sz w:val="21"/>
        </w:rPr>
        <w:t> </w:t>
      </w:r>
      <w:r>
        <w:rPr>
          <w:w w:val="95"/>
          <w:sz w:val="21"/>
        </w:rPr>
        <w:t>there</w:t>
      </w:r>
      <w:r>
        <w:rPr>
          <w:spacing w:val="-28"/>
          <w:w w:val="95"/>
          <w:sz w:val="21"/>
        </w:rPr>
        <w:t> </w:t>
      </w:r>
      <w:r>
        <w:rPr>
          <w:w w:val="95"/>
          <w:sz w:val="21"/>
        </w:rPr>
        <w:t>be</w:t>
      </w:r>
      <w:r>
        <w:rPr>
          <w:spacing w:val="-28"/>
          <w:w w:val="95"/>
          <w:sz w:val="21"/>
        </w:rPr>
        <w:t> </w:t>
      </w:r>
      <w:r>
        <w:rPr>
          <w:w w:val="95"/>
          <w:sz w:val="21"/>
        </w:rPr>
        <w:t>a</w:t>
      </w:r>
      <w:r>
        <w:rPr>
          <w:spacing w:val="-28"/>
          <w:w w:val="95"/>
          <w:sz w:val="21"/>
        </w:rPr>
        <w:t> </w:t>
      </w:r>
      <w:r>
        <w:rPr>
          <w:w w:val="95"/>
          <w:sz w:val="21"/>
        </w:rPr>
        <w:t>way</w:t>
      </w:r>
      <w:r>
        <w:rPr>
          <w:spacing w:val="-29"/>
          <w:w w:val="95"/>
          <w:sz w:val="21"/>
        </w:rPr>
        <w:t> </w:t>
      </w:r>
      <w:r>
        <w:rPr>
          <w:w w:val="95"/>
          <w:sz w:val="21"/>
        </w:rPr>
        <w:t>to</w:t>
      </w:r>
      <w:r>
        <w:rPr>
          <w:spacing w:val="-28"/>
          <w:w w:val="95"/>
          <w:sz w:val="21"/>
        </w:rPr>
        <w:t> </w:t>
      </w:r>
      <w:r>
        <w:rPr>
          <w:w w:val="95"/>
          <w:sz w:val="21"/>
        </w:rPr>
        <w:t>allow</w:t>
      </w:r>
      <w:r>
        <w:rPr>
          <w:spacing w:val="-28"/>
          <w:w w:val="95"/>
          <w:sz w:val="21"/>
        </w:rPr>
        <w:t> </w:t>
      </w:r>
      <w:r>
        <w:rPr>
          <w:w w:val="95"/>
          <w:sz w:val="21"/>
        </w:rPr>
        <w:t>for</w:t>
      </w:r>
      <w:r>
        <w:rPr>
          <w:spacing w:val="-28"/>
          <w:w w:val="95"/>
          <w:sz w:val="21"/>
        </w:rPr>
        <w:t> </w:t>
      </w:r>
      <w:r>
        <w:rPr>
          <w:w w:val="95"/>
          <w:sz w:val="21"/>
        </w:rPr>
        <w:t>special</w:t>
      </w:r>
      <w:r>
        <w:rPr>
          <w:spacing w:val="-29"/>
          <w:w w:val="95"/>
          <w:sz w:val="21"/>
        </w:rPr>
        <w:t> </w:t>
      </w:r>
      <w:r>
        <w:rPr>
          <w:w w:val="95"/>
          <w:sz w:val="21"/>
        </w:rPr>
        <w:t>cases</w:t>
      </w:r>
      <w:r>
        <w:rPr>
          <w:spacing w:val="-28"/>
          <w:w w:val="95"/>
          <w:sz w:val="21"/>
        </w:rPr>
        <w:t> </w:t>
      </w:r>
      <w:r>
        <w:rPr>
          <w:w w:val="95"/>
          <w:sz w:val="21"/>
        </w:rPr>
        <w:t>where</w:t>
      </w:r>
      <w:r>
        <w:rPr>
          <w:spacing w:val="-28"/>
          <w:w w:val="95"/>
          <w:sz w:val="21"/>
        </w:rPr>
        <w:t> </w:t>
      </w:r>
      <w:r>
        <w:rPr>
          <w:w w:val="95"/>
          <w:sz w:val="21"/>
        </w:rPr>
        <w:t>a</w:t>
      </w:r>
      <w:r>
        <w:rPr>
          <w:spacing w:val="-28"/>
          <w:w w:val="95"/>
          <w:sz w:val="21"/>
        </w:rPr>
        <w:t> </w:t>
      </w:r>
      <w:r>
        <w:rPr>
          <w:w w:val="95"/>
          <w:sz w:val="21"/>
        </w:rPr>
        <w:t>person</w:t>
      </w:r>
      <w:r>
        <w:rPr>
          <w:spacing w:val="-29"/>
          <w:w w:val="95"/>
          <w:sz w:val="21"/>
        </w:rPr>
        <w:t> </w:t>
      </w:r>
      <w:r>
        <w:rPr>
          <w:w w:val="95"/>
          <w:sz w:val="21"/>
        </w:rPr>
        <w:t>who</w:t>
      </w:r>
      <w:r>
        <w:rPr>
          <w:spacing w:val="-28"/>
          <w:w w:val="95"/>
          <w:sz w:val="21"/>
        </w:rPr>
        <w:t> </w:t>
      </w:r>
      <w:r>
        <w:rPr>
          <w:w w:val="95"/>
          <w:sz w:val="21"/>
        </w:rPr>
        <w:t>is</w:t>
      </w:r>
      <w:r>
        <w:rPr>
          <w:spacing w:val="-28"/>
          <w:w w:val="95"/>
          <w:sz w:val="21"/>
        </w:rPr>
        <w:t> </w:t>
      </w:r>
      <w:r>
        <w:rPr>
          <w:w w:val="95"/>
          <w:sz w:val="21"/>
        </w:rPr>
        <w:t>otherwise</w:t>
      </w:r>
      <w:r>
        <w:rPr>
          <w:spacing w:val="-28"/>
          <w:w w:val="95"/>
          <w:sz w:val="21"/>
        </w:rPr>
        <w:t> </w:t>
      </w:r>
      <w:r>
        <w:rPr>
          <w:w w:val="95"/>
          <w:sz w:val="21"/>
        </w:rPr>
        <w:t>ineligible </w:t>
      </w:r>
      <w:r>
        <w:rPr>
          <w:sz w:val="21"/>
        </w:rPr>
        <w:t>may</w:t>
      </w:r>
      <w:r>
        <w:rPr>
          <w:spacing w:val="-16"/>
          <w:sz w:val="21"/>
        </w:rPr>
        <w:t> </w:t>
      </w:r>
      <w:r>
        <w:rPr>
          <w:sz w:val="21"/>
        </w:rPr>
        <w:t>use</w:t>
      </w:r>
      <w:r>
        <w:rPr>
          <w:spacing w:val="-15"/>
          <w:sz w:val="21"/>
        </w:rPr>
        <w:t> </w:t>
      </w:r>
      <w:r>
        <w:rPr>
          <w:sz w:val="21"/>
        </w:rPr>
        <w:t>medicinal</w:t>
      </w:r>
      <w:r>
        <w:rPr>
          <w:spacing w:val="-16"/>
          <w:sz w:val="21"/>
        </w:rPr>
        <w:t> </w:t>
      </w:r>
      <w:r>
        <w:rPr>
          <w:sz w:val="21"/>
        </w:rPr>
        <w:t>cannabis?</w:t>
      </w:r>
      <w:r>
        <w:rPr>
          <w:spacing w:val="-15"/>
          <w:sz w:val="21"/>
        </w:rPr>
        <w:t> </w:t>
      </w:r>
      <w:r>
        <w:rPr>
          <w:sz w:val="21"/>
        </w:rPr>
        <w:t>If</w:t>
      </w:r>
      <w:r>
        <w:rPr>
          <w:spacing w:val="-16"/>
          <w:sz w:val="21"/>
        </w:rPr>
        <w:t> </w:t>
      </w:r>
      <w:r>
        <w:rPr>
          <w:sz w:val="21"/>
        </w:rPr>
        <w:t>so,</w:t>
      </w:r>
      <w:r>
        <w:rPr>
          <w:spacing w:val="-16"/>
          <w:sz w:val="21"/>
        </w:rPr>
        <w:t> </w:t>
      </w:r>
      <w:r>
        <w:rPr>
          <w:sz w:val="21"/>
        </w:rPr>
        <w:t>what</w:t>
      </w:r>
      <w:r>
        <w:rPr>
          <w:spacing w:val="-15"/>
          <w:sz w:val="21"/>
        </w:rPr>
        <w:t> </w:t>
      </w:r>
      <w:r>
        <w:rPr>
          <w:sz w:val="21"/>
        </w:rPr>
        <w:t>should</w:t>
      </w:r>
      <w:r>
        <w:rPr>
          <w:spacing w:val="-15"/>
          <w:sz w:val="21"/>
        </w:rPr>
        <w:t> </w:t>
      </w:r>
      <w:r>
        <w:rPr>
          <w:sz w:val="21"/>
        </w:rPr>
        <w:t>that</w:t>
      </w:r>
      <w:r>
        <w:rPr>
          <w:spacing w:val="-15"/>
          <w:sz w:val="21"/>
        </w:rPr>
        <w:t> </w:t>
      </w:r>
      <w:r>
        <w:rPr>
          <w:sz w:val="21"/>
        </w:rPr>
        <w:t>be?</w:t>
      </w:r>
    </w:p>
    <w:p>
      <w:pPr>
        <w:spacing w:after="0" w:line="271" w:lineRule="auto"/>
        <w:jc w:val="left"/>
        <w:rPr>
          <w:sz w:val="21"/>
        </w:rPr>
        <w:sectPr>
          <w:footerReference w:type="even" r:id="rId202"/>
          <w:footerReference w:type="default" r:id="rId203"/>
          <w:pgSz w:w="11900" w:h="16840"/>
          <w:pgMar w:footer="784" w:header="1588" w:top="2300" w:bottom="980" w:left="460" w:right="1480"/>
        </w:sectPr>
      </w:pPr>
    </w:p>
    <w:p>
      <w:pPr>
        <w:pStyle w:val="BodyText"/>
        <w:spacing w:before="7"/>
        <w:rPr>
          <w:sz w:val="13"/>
        </w:rPr>
      </w:pPr>
    </w:p>
    <w:p>
      <w:pPr>
        <w:pStyle w:val="ListParagraph"/>
        <w:numPr>
          <w:ilvl w:val="0"/>
          <w:numId w:val="18"/>
        </w:numPr>
        <w:tabs>
          <w:tab w:pos="1666" w:val="left" w:leader="none"/>
          <w:tab w:pos="1667" w:val="left" w:leader="none"/>
        </w:tabs>
        <w:spacing w:line="266" w:lineRule="auto" w:before="94" w:after="0"/>
        <w:ind w:left="1666" w:right="426" w:hanging="709"/>
        <w:jc w:val="left"/>
        <w:rPr>
          <w:sz w:val="21"/>
        </w:rPr>
      </w:pPr>
      <w:r>
        <w:rPr>
          <w:sz w:val="21"/>
        </w:rPr>
        <w:t>If</w:t>
      </w:r>
      <w:r>
        <w:rPr>
          <w:spacing w:val="-46"/>
          <w:sz w:val="21"/>
        </w:rPr>
        <w:t> </w:t>
      </w:r>
      <w:r>
        <w:rPr>
          <w:sz w:val="21"/>
        </w:rPr>
        <w:t>Victoria</w:t>
      </w:r>
      <w:r>
        <w:rPr>
          <w:spacing w:val="-46"/>
          <w:sz w:val="21"/>
        </w:rPr>
        <w:t> </w:t>
      </w:r>
      <w:r>
        <w:rPr>
          <w:sz w:val="21"/>
        </w:rPr>
        <w:t>acted</w:t>
      </w:r>
      <w:r>
        <w:rPr>
          <w:spacing w:val="-46"/>
          <w:sz w:val="21"/>
        </w:rPr>
        <w:t> </w:t>
      </w:r>
      <w:r>
        <w:rPr>
          <w:sz w:val="21"/>
        </w:rPr>
        <w:t>through</w:t>
      </w:r>
      <w:r>
        <w:rPr>
          <w:spacing w:val="-46"/>
          <w:sz w:val="21"/>
        </w:rPr>
        <w:t> </w:t>
      </w:r>
      <w:r>
        <w:rPr>
          <w:sz w:val="21"/>
        </w:rPr>
        <w:t>a</w:t>
      </w:r>
      <w:r>
        <w:rPr>
          <w:spacing w:val="-46"/>
          <w:sz w:val="21"/>
        </w:rPr>
        <w:t> </w:t>
      </w:r>
      <w:r>
        <w:rPr>
          <w:sz w:val="21"/>
        </w:rPr>
        <w:t>state</w:t>
      </w:r>
      <w:r>
        <w:rPr>
          <w:spacing w:val="-45"/>
          <w:sz w:val="21"/>
        </w:rPr>
        <w:t> </w:t>
      </w:r>
      <w:r>
        <w:rPr>
          <w:sz w:val="21"/>
        </w:rPr>
        <w:t>agency,</w:t>
      </w:r>
      <w:r>
        <w:rPr>
          <w:spacing w:val="-46"/>
          <w:sz w:val="21"/>
        </w:rPr>
        <w:t> </w:t>
      </w:r>
      <w:r>
        <w:rPr>
          <w:sz w:val="21"/>
        </w:rPr>
        <w:t>in</w:t>
      </w:r>
      <w:r>
        <w:rPr>
          <w:spacing w:val="-46"/>
          <w:sz w:val="21"/>
        </w:rPr>
        <w:t> </w:t>
      </w:r>
      <w:r>
        <w:rPr>
          <w:sz w:val="21"/>
        </w:rPr>
        <w:t>what</w:t>
      </w:r>
      <w:r>
        <w:rPr>
          <w:spacing w:val="-46"/>
          <w:sz w:val="21"/>
        </w:rPr>
        <w:t> </w:t>
      </w:r>
      <w:r>
        <w:rPr>
          <w:sz w:val="21"/>
        </w:rPr>
        <w:t>circumstances</w:t>
      </w:r>
      <w:r>
        <w:rPr>
          <w:spacing w:val="-46"/>
          <w:sz w:val="21"/>
        </w:rPr>
        <w:t> </w:t>
      </w:r>
      <w:r>
        <w:rPr>
          <w:sz w:val="21"/>
        </w:rPr>
        <w:t>would</w:t>
      </w:r>
      <w:r>
        <w:rPr>
          <w:spacing w:val="-46"/>
          <w:sz w:val="21"/>
        </w:rPr>
        <w:t> </w:t>
      </w:r>
      <w:r>
        <w:rPr>
          <w:sz w:val="21"/>
        </w:rPr>
        <w:t>it</w:t>
      </w:r>
      <w:r>
        <w:rPr>
          <w:spacing w:val="-45"/>
          <w:sz w:val="21"/>
        </w:rPr>
        <w:t> </w:t>
      </w:r>
      <w:r>
        <w:rPr>
          <w:sz w:val="21"/>
        </w:rPr>
        <w:t>be</w:t>
      </w:r>
      <w:r>
        <w:rPr>
          <w:spacing w:val="-46"/>
          <w:sz w:val="21"/>
        </w:rPr>
        <w:t> </w:t>
      </w:r>
      <w:r>
        <w:rPr>
          <w:sz w:val="21"/>
        </w:rPr>
        <w:t>legally </w:t>
      </w:r>
      <w:r>
        <w:rPr>
          <w:w w:val="95"/>
          <w:sz w:val="21"/>
        </w:rPr>
        <w:t>entitled to establish a medicinal cannabis scheme which manufactured cannabis </w:t>
      </w:r>
      <w:r>
        <w:rPr>
          <w:sz w:val="21"/>
        </w:rPr>
        <w:t>products</w:t>
      </w:r>
      <w:r>
        <w:rPr>
          <w:spacing w:val="-30"/>
          <w:sz w:val="21"/>
        </w:rPr>
        <w:t> </w:t>
      </w:r>
      <w:r>
        <w:rPr>
          <w:sz w:val="21"/>
        </w:rPr>
        <w:t>without</w:t>
      </w:r>
      <w:r>
        <w:rPr>
          <w:spacing w:val="-30"/>
          <w:sz w:val="21"/>
        </w:rPr>
        <w:t> </w:t>
      </w:r>
      <w:r>
        <w:rPr>
          <w:sz w:val="21"/>
        </w:rPr>
        <w:t>breaching</w:t>
      </w:r>
      <w:r>
        <w:rPr>
          <w:spacing w:val="-29"/>
          <w:sz w:val="21"/>
        </w:rPr>
        <w:t> </w:t>
      </w:r>
      <w:r>
        <w:rPr>
          <w:sz w:val="21"/>
        </w:rPr>
        <w:t>the</w:t>
      </w:r>
      <w:r>
        <w:rPr>
          <w:spacing w:val="-30"/>
          <w:sz w:val="21"/>
        </w:rPr>
        <w:t> </w:t>
      </w:r>
      <w:r>
        <w:rPr>
          <w:sz w:val="21"/>
        </w:rPr>
        <w:t>terms</w:t>
      </w:r>
      <w:r>
        <w:rPr>
          <w:spacing w:val="-29"/>
          <w:sz w:val="21"/>
        </w:rPr>
        <w:t> </w:t>
      </w:r>
      <w:r>
        <w:rPr>
          <w:sz w:val="21"/>
        </w:rPr>
        <w:t>of</w:t>
      </w:r>
      <w:r>
        <w:rPr>
          <w:spacing w:val="-30"/>
          <w:sz w:val="21"/>
        </w:rPr>
        <w:t> </w:t>
      </w:r>
      <w:r>
        <w:rPr>
          <w:sz w:val="21"/>
        </w:rPr>
        <w:t>the</w:t>
      </w:r>
      <w:r>
        <w:rPr>
          <w:spacing w:val="-30"/>
          <w:sz w:val="21"/>
        </w:rPr>
        <w:t> </w:t>
      </w:r>
      <w:r>
        <w:rPr>
          <w:rFonts w:ascii="Calibri"/>
          <w:i/>
          <w:sz w:val="21"/>
        </w:rPr>
        <w:t>Therapeutic</w:t>
      </w:r>
      <w:r>
        <w:rPr>
          <w:rFonts w:ascii="Calibri"/>
          <w:i/>
          <w:spacing w:val="-10"/>
          <w:sz w:val="21"/>
        </w:rPr>
        <w:t> </w:t>
      </w:r>
      <w:r>
        <w:rPr>
          <w:rFonts w:ascii="Calibri"/>
          <w:i/>
          <w:sz w:val="21"/>
        </w:rPr>
        <w:t>Drugs</w:t>
      </w:r>
      <w:r>
        <w:rPr>
          <w:rFonts w:ascii="Calibri"/>
          <w:i/>
          <w:spacing w:val="-11"/>
          <w:sz w:val="21"/>
        </w:rPr>
        <w:t> </w:t>
      </w:r>
      <w:r>
        <w:rPr>
          <w:rFonts w:ascii="Calibri"/>
          <w:i/>
          <w:sz w:val="21"/>
        </w:rPr>
        <w:t>Act</w:t>
      </w:r>
      <w:r>
        <w:rPr>
          <w:rFonts w:ascii="Calibri"/>
          <w:i/>
          <w:spacing w:val="-10"/>
          <w:sz w:val="21"/>
        </w:rPr>
        <w:t> </w:t>
      </w:r>
      <w:r>
        <w:rPr>
          <w:rFonts w:ascii="Calibri"/>
          <w:i/>
          <w:sz w:val="21"/>
        </w:rPr>
        <w:t>1989</w:t>
      </w:r>
      <w:r>
        <w:rPr>
          <w:rFonts w:ascii="Calibri"/>
          <w:i/>
          <w:spacing w:val="-11"/>
          <w:sz w:val="21"/>
        </w:rPr>
        <w:t> </w:t>
      </w:r>
      <w:r>
        <w:rPr>
          <w:sz w:val="21"/>
        </w:rPr>
        <w:t>(Cth)</w:t>
      </w:r>
      <w:r>
        <w:rPr>
          <w:spacing w:val="-30"/>
          <w:sz w:val="21"/>
        </w:rPr>
        <w:t> </w:t>
      </w:r>
      <w:r>
        <w:rPr>
          <w:sz w:val="21"/>
        </w:rPr>
        <w:t>or</w:t>
      </w:r>
      <w:r>
        <w:rPr>
          <w:spacing w:val="-30"/>
          <w:sz w:val="21"/>
        </w:rPr>
        <w:t> </w:t>
      </w:r>
      <w:r>
        <w:rPr>
          <w:sz w:val="21"/>
        </w:rPr>
        <w:t>the </w:t>
      </w:r>
      <w:r>
        <w:rPr>
          <w:rFonts w:ascii="Calibri"/>
          <w:i/>
          <w:sz w:val="21"/>
        </w:rPr>
        <w:t>Narcotic Drugs Act 1967</w:t>
      </w:r>
      <w:r>
        <w:rPr>
          <w:rFonts w:ascii="Calibri"/>
          <w:i/>
          <w:spacing w:val="2"/>
          <w:sz w:val="21"/>
        </w:rPr>
        <w:t> </w:t>
      </w:r>
      <w:r>
        <w:rPr>
          <w:sz w:val="21"/>
        </w:rPr>
        <w:t>(Cth)?</w:t>
      </w:r>
    </w:p>
    <w:p>
      <w:pPr>
        <w:pStyle w:val="ListParagraph"/>
        <w:numPr>
          <w:ilvl w:val="0"/>
          <w:numId w:val="18"/>
        </w:numPr>
        <w:tabs>
          <w:tab w:pos="1666" w:val="left" w:leader="none"/>
          <w:tab w:pos="1667" w:val="left" w:leader="none"/>
        </w:tabs>
        <w:spacing w:line="271" w:lineRule="auto" w:before="95" w:after="0"/>
        <w:ind w:left="1666" w:right="246" w:hanging="709"/>
        <w:jc w:val="left"/>
        <w:rPr>
          <w:sz w:val="21"/>
        </w:rPr>
      </w:pPr>
      <w:r>
        <w:rPr>
          <w:w w:val="95"/>
          <w:sz w:val="21"/>
        </w:rPr>
        <w:t>Are</w:t>
      </w:r>
      <w:r>
        <w:rPr>
          <w:spacing w:val="-41"/>
          <w:w w:val="95"/>
          <w:sz w:val="21"/>
        </w:rPr>
        <w:t> </w:t>
      </w:r>
      <w:r>
        <w:rPr>
          <w:w w:val="95"/>
          <w:sz w:val="21"/>
        </w:rPr>
        <w:t>the</w:t>
      </w:r>
      <w:r>
        <w:rPr>
          <w:spacing w:val="-40"/>
          <w:w w:val="95"/>
          <w:sz w:val="21"/>
        </w:rPr>
        <w:t> </w:t>
      </w:r>
      <w:r>
        <w:rPr>
          <w:w w:val="95"/>
          <w:sz w:val="21"/>
        </w:rPr>
        <w:t>regulatory</w:t>
      </w:r>
      <w:r>
        <w:rPr>
          <w:spacing w:val="-41"/>
          <w:w w:val="95"/>
          <w:sz w:val="21"/>
        </w:rPr>
        <w:t> </w:t>
      </w:r>
      <w:r>
        <w:rPr>
          <w:w w:val="95"/>
          <w:sz w:val="21"/>
        </w:rPr>
        <w:t>objectives</w:t>
      </w:r>
      <w:r>
        <w:rPr>
          <w:spacing w:val="-40"/>
          <w:w w:val="95"/>
          <w:sz w:val="21"/>
        </w:rPr>
        <w:t> </w:t>
      </w:r>
      <w:r>
        <w:rPr>
          <w:w w:val="95"/>
          <w:sz w:val="21"/>
        </w:rPr>
        <w:t>identified</w:t>
      </w:r>
      <w:r>
        <w:rPr>
          <w:spacing w:val="-40"/>
          <w:w w:val="95"/>
          <w:sz w:val="21"/>
        </w:rPr>
        <w:t> </w:t>
      </w:r>
      <w:r>
        <w:rPr>
          <w:w w:val="95"/>
          <w:sz w:val="21"/>
        </w:rPr>
        <w:t>by</w:t>
      </w:r>
      <w:r>
        <w:rPr>
          <w:spacing w:val="-41"/>
          <w:w w:val="95"/>
          <w:sz w:val="21"/>
        </w:rPr>
        <w:t> </w:t>
      </w:r>
      <w:r>
        <w:rPr>
          <w:w w:val="95"/>
          <w:sz w:val="21"/>
        </w:rPr>
        <w:t>the</w:t>
      </w:r>
      <w:r>
        <w:rPr>
          <w:spacing w:val="-40"/>
          <w:w w:val="95"/>
          <w:sz w:val="21"/>
        </w:rPr>
        <w:t> </w:t>
      </w:r>
      <w:r>
        <w:rPr>
          <w:w w:val="95"/>
          <w:sz w:val="21"/>
        </w:rPr>
        <w:t>Commission</w:t>
      </w:r>
      <w:r>
        <w:rPr>
          <w:spacing w:val="-41"/>
          <w:w w:val="95"/>
          <w:sz w:val="21"/>
        </w:rPr>
        <w:t> </w:t>
      </w:r>
      <w:r>
        <w:rPr>
          <w:w w:val="95"/>
          <w:sz w:val="21"/>
        </w:rPr>
        <w:t>appropriate?</w:t>
      </w:r>
      <w:r>
        <w:rPr>
          <w:spacing w:val="-40"/>
          <w:w w:val="95"/>
          <w:sz w:val="21"/>
        </w:rPr>
        <w:t> </w:t>
      </w:r>
      <w:r>
        <w:rPr>
          <w:w w:val="95"/>
          <w:sz w:val="21"/>
        </w:rPr>
        <w:t>What</w:t>
      </w:r>
      <w:r>
        <w:rPr>
          <w:spacing w:val="-40"/>
          <w:w w:val="95"/>
          <w:sz w:val="21"/>
        </w:rPr>
        <w:t> </w:t>
      </w:r>
      <w:r>
        <w:rPr>
          <w:w w:val="95"/>
          <w:sz w:val="21"/>
        </w:rPr>
        <w:t>changes, </w:t>
      </w:r>
      <w:r>
        <w:rPr>
          <w:sz w:val="21"/>
        </w:rPr>
        <w:t>if</w:t>
      </w:r>
      <w:r>
        <w:rPr>
          <w:spacing w:val="-11"/>
          <w:sz w:val="21"/>
        </w:rPr>
        <w:t> </w:t>
      </w:r>
      <w:r>
        <w:rPr>
          <w:sz w:val="21"/>
        </w:rPr>
        <w:t>any,</w:t>
      </w:r>
      <w:r>
        <w:rPr>
          <w:spacing w:val="-11"/>
          <w:sz w:val="21"/>
        </w:rPr>
        <w:t> </w:t>
      </w:r>
      <w:r>
        <w:rPr>
          <w:sz w:val="21"/>
        </w:rPr>
        <w:t>would</w:t>
      </w:r>
      <w:r>
        <w:rPr>
          <w:spacing w:val="-11"/>
          <w:sz w:val="21"/>
        </w:rPr>
        <w:t> </w:t>
      </w:r>
      <w:r>
        <w:rPr>
          <w:sz w:val="21"/>
        </w:rPr>
        <w:t>you</w:t>
      </w:r>
      <w:r>
        <w:rPr>
          <w:spacing w:val="-10"/>
          <w:sz w:val="21"/>
        </w:rPr>
        <w:t> </w:t>
      </w:r>
      <w:r>
        <w:rPr>
          <w:sz w:val="21"/>
        </w:rPr>
        <w:t>make</w:t>
      </w:r>
      <w:r>
        <w:rPr>
          <w:spacing w:val="-10"/>
          <w:sz w:val="21"/>
        </w:rPr>
        <w:t> </w:t>
      </w:r>
      <w:r>
        <w:rPr>
          <w:sz w:val="21"/>
        </w:rPr>
        <w:t>to</w:t>
      </w:r>
      <w:r>
        <w:rPr>
          <w:spacing w:val="-11"/>
          <w:sz w:val="21"/>
        </w:rPr>
        <w:t> </w:t>
      </w:r>
      <w:r>
        <w:rPr>
          <w:sz w:val="21"/>
        </w:rPr>
        <w:t>them?</w:t>
      </w:r>
    </w:p>
    <w:p>
      <w:pPr>
        <w:pStyle w:val="ListParagraph"/>
        <w:numPr>
          <w:ilvl w:val="0"/>
          <w:numId w:val="18"/>
        </w:numPr>
        <w:tabs>
          <w:tab w:pos="1666" w:val="left" w:leader="none"/>
          <w:tab w:pos="1667" w:val="left" w:leader="none"/>
        </w:tabs>
        <w:spacing w:line="271" w:lineRule="auto" w:before="103" w:after="0"/>
        <w:ind w:left="1666" w:right="136" w:hanging="709"/>
        <w:jc w:val="left"/>
        <w:rPr>
          <w:sz w:val="21"/>
        </w:rPr>
      </w:pPr>
      <w:r>
        <w:rPr>
          <w:sz w:val="21"/>
        </w:rPr>
        <w:t>Would</w:t>
      </w:r>
      <w:r>
        <w:rPr>
          <w:spacing w:val="-45"/>
          <w:sz w:val="21"/>
        </w:rPr>
        <w:t> </w:t>
      </w:r>
      <w:r>
        <w:rPr>
          <w:sz w:val="21"/>
        </w:rPr>
        <w:t>the</w:t>
      </w:r>
      <w:r>
        <w:rPr>
          <w:spacing w:val="-45"/>
          <w:sz w:val="21"/>
        </w:rPr>
        <w:t> </w:t>
      </w:r>
      <w:r>
        <w:rPr>
          <w:sz w:val="21"/>
        </w:rPr>
        <w:t>creation</w:t>
      </w:r>
      <w:r>
        <w:rPr>
          <w:spacing w:val="-44"/>
          <w:sz w:val="21"/>
        </w:rPr>
        <w:t> </w:t>
      </w:r>
      <w:r>
        <w:rPr>
          <w:sz w:val="21"/>
        </w:rPr>
        <w:t>of</w:t>
      </w:r>
      <w:r>
        <w:rPr>
          <w:spacing w:val="-45"/>
          <w:sz w:val="21"/>
        </w:rPr>
        <w:t> </w:t>
      </w:r>
      <w:r>
        <w:rPr>
          <w:sz w:val="21"/>
        </w:rPr>
        <w:t>a</w:t>
      </w:r>
      <w:r>
        <w:rPr>
          <w:spacing w:val="-44"/>
          <w:sz w:val="21"/>
        </w:rPr>
        <w:t> </w:t>
      </w:r>
      <w:r>
        <w:rPr>
          <w:sz w:val="21"/>
        </w:rPr>
        <w:t>defence</w:t>
      </w:r>
      <w:r>
        <w:rPr>
          <w:spacing w:val="-45"/>
          <w:sz w:val="21"/>
        </w:rPr>
        <w:t> </w:t>
      </w:r>
      <w:r>
        <w:rPr>
          <w:sz w:val="21"/>
        </w:rPr>
        <w:t>to</w:t>
      </w:r>
      <w:r>
        <w:rPr>
          <w:spacing w:val="-44"/>
          <w:sz w:val="21"/>
        </w:rPr>
        <w:t> </w:t>
      </w:r>
      <w:r>
        <w:rPr>
          <w:sz w:val="21"/>
        </w:rPr>
        <w:t>prosecution</w:t>
      </w:r>
      <w:r>
        <w:rPr>
          <w:spacing w:val="-45"/>
          <w:sz w:val="21"/>
        </w:rPr>
        <w:t> </w:t>
      </w:r>
      <w:r>
        <w:rPr>
          <w:sz w:val="21"/>
        </w:rPr>
        <w:t>for</w:t>
      </w:r>
      <w:r>
        <w:rPr>
          <w:spacing w:val="-44"/>
          <w:sz w:val="21"/>
        </w:rPr>
        <w:t> </w:t>
      </w:r>
      <w:r>
        <w:rPr>
          <w:sz w:val="21"/>
        </w:rPr>
        <w:t>authorised</w:t>
      </w:r>
      <w:r>
        <w:rPr>
          <w:spacing w:val="-45"/>
          <w:sz w:val="21"/>
        </w:rPr>
        <w:t> </w:t>
      </w:r>
      <w:r>
        <w:rPr>
          <w:sz w:val="21"/>
        </w:rPr>
        <w:t>patients</w:t>
      </w:r>
      <w:r>
        <w:rPr>
          <w:spacing w:val="-45"/>
          <w:sz w:val="21"/>
        </w:rPr>
        <w:t> </w:t>
      </w:r>
      <w:r>
        <w:rPr>
          <w:sz w:val="21"/>
        </w:rPr>
        <w:t>and</w:t>
      </w:r>
      <w:r>
        <w:rPr>
          <w:spacing w:val="-44"/>
          <w:sz w:val="21"/>
        </w:rPr>
        <w:t> </w:t>
      </w:r>
      <w:r>
        <w:rPr>
          <w:sz w:val="21"/>
        </w:rPr>
        <w:t>carers</w:t>
      </w:r>
      <w:r>
        <w:rPr>
          <w:spacing w:val="-45"/>
          <w:sz w:val="21"/>
        </w:rPr>
        <w:t> </w:t>
      </w:r>
      <w:r>
        <w:rPr>
          <w:sz w:val="21"/>
        </w:rPr>
        <w:t>in </w:t>
      </w:r>
      <w:r>
        <w:rPr>
          <w:w w:val="95"/>
          <w:sz w:val="21"/>
        </w:rPr>
        <w:t>possession</w:t>
      </w:r>
      <w:r>
        <w:rPr>
          <w:spacing w:val="-39"/>
          <w:w w:val="95"/>
          <w:sz w:val="21"/>
        </w:rPr>
        <w:t> </w:t>
      </w:r>
      <w:r>
        <w:rPr>
          <w:w w:val="95"/>
          <w:sz w:val="21"/>
        </w:rPr>
        <w:t>of</w:t>
      </w:r>
      <w:r>
        <w:rPr>
          <w:spacing w:val="-38"/>
          <w:w w:val="95"/>
          <w:sz w:val="21"/>
        </w:rPr>
        <w:t> </w:t>
      </w:r>
      <w:r>
        <w:rPr>
          <w:w w:val="95"/>
          <w:sz w:val="21"/>
        </w:rPr>
        <w:t>small</w:t>
      </w:r>
      <w:r>
        <w:rPr>
          <w:spacing w:val="-38"/>
          <w:w w:val="95"/>
          <w:sz w:val="21"/>
        </w:rPr>
        <w:t> </w:t>
      </w:r>
      <w:r>
        <w:rPr>
          <w:w w:val="95"/>
          <w:sz w:val="21"/>
        </w:rPr>
        <w:t>amounts</w:t>
      </w:r>
      <w:r>
        <w:rPr>
          <w:spacing w:val="-39"/>
          <w:w w:val="95"/>
          <w:sz w:val="21"/>
        </w:rPr>
        <w:t> </w:t>
      </w:r>
      <w:r>
        <w:rPr>
          <w:w w:val="95"/>
          <w:sz w:val="21"/>
        </w:rPr>
        <w:t>of</w:t>
      </w:r>
      <w:r>
        <w:rPr>
          <w:spacing w:val="-38"/>
          <w:w w:val="95"/>
          <w:sz w:val="21"/>
        </w:rPr>
        <w:t> </w:t>
      </w:r>
      <w:r>
        <w:rPr>
          <w:w w:val="95"/>
          <w:sz w:val="21"/>
        </w:rPr>
        <w:t>dried</w:t>
      </w:r>
      <w:r>
        <w:rPr>
          <w:spacing w:val="-38"/>
          <w:w w:val="95"/>
          <w:sz w:val="21"/>
        </w:rPr>
        <w:t> </w:t>
      </w:r>
      <w:r>
        <w:rPr>
          <w:w w:val="95"/>
          <w:sz w:val="21"/>
        </w:rPr>
        <w:t>cannabis</w:t>
      </w:r>
      <w:r>
        <w:rPr>
          <w:spacing w:val="-38"/>
          <w:w w:val="95"/>
          <w:sz w:val="21"/>
        </w:rPr>
        <w:t> </w:t>
      </w:r>
      <w:r>
        <w:rPr>
          <w:w w:val="95"/>
          <w:sz w:val="21"/>
        </w:rPr>
        <w:t>or</w:t>
      </w:r>
      <w:r>
        <w:rPr>
          <w:spacing w:val="-38"/>
          <w:w w:val="95"/>
          <w:sz w:val="21"/>
        </w:rPr>
        <w:t> </w:t>
      </w:r>
      <w:r>
        <w:rPr>
          <w:w w:val="95"/>
          <w:sz w:val="21"/>
        </w:rPr>
        <w:t>cannabis</w:t>
      </w:r>
      <w:r>
        <w:rPr>
          <w:spacing w:val="-38"/>
          <w:w w:val="95"/>
          <w:sz w:val="21"/>
        </w:rPr>
        <w:t> </w:t>
      </w:r>
      <w:r>
        <w:rPr>
          <w:w w:val="95"/>
          <w:sz w:val="21"/>
        </w:rPr>
        <w:t>products</w:t>
      </w:r>
      <w:r>
        <w:rPr>
          <w:spacing w:val="-38"/>
          <w:w w:val="95"/>
          <w:sz w:val="21"/>
        </w:rPr>
        <w:t> </w:t>
      </w:r>
      <w:r>
        <w:rPr>
          <w:w w:val="95"/>
          <w:sz w:val="21"/>
        </w:rPr>
        <w:t>be</w:t>
      </w:r>
      <w:r>
        <w:rPr>
          <w:spacing w:val="-39"/>
          <w:w w:val="95"/>
          <w:sz w:val="21"/>
        </w:rPr>
        <w:t> </w:t>
      </w:r>
      <w:r>
        <w:rPr>
          <w:w w:val="95"/>
          <w:sz w:val="21"/>
        </w:rPr>
        <w:t>an</w:t>
      </w:r>
      <w:r>
        <w:rPr>
          <w:spacing w:val="-38"/>
          <w:w w:val="95"/>
          <w:sz w:val="21"/>
        </w:rPr>
        <w:t> </w:t>
      </w:r>
      <w:r>
        <w:rPr>
          <w:w w:val="95"/>
          <w:sz w:val="21"/>
        </w:rPr>
        <w:t>adequate</w:t>
      </w:r>
      <w:r>
        <w:rPr>
          <w:spacing w:val="-38"/>
          <w:w w:val="95"/>
          <w:sz w:val="21"/>
        </w:rPr>
        <w:t> </w:t>
      </w:r>
      <w:r>
        <w:rPr>
          <w:w w:val="95"/>
          <w:sz w:val="21"/>
        </w:rPr>
        <w:t>way </w:t>
      </w:r>
      <w:r>
        <w:rPr>
          <w:sz w:val="21"/>
        </w:rPr>
        <w:t>of providing for people to be treated with medicinal cannabis in exceptional circumstances?</w:t>
      </w:r>
    </w:p>
    <w:p>
      <w:pPr>
        <w:pStyle w:val="ListParagraph"/>
        <w:numPr>
          <w:ilvl w:val="0"/>
          <w:numId w:val="18"/>
        </w:numPr>
        <w:tabs>
          <w:tab w:pos="1666" w:val="left" w:leader="none"/>
          <w:tab w:pos="1667" w:val="left" w:leader="none"/>
        </w:tabs>
        <w:spacing w:line="240" w:lineRule="auto" w:before="101" w:after="0"/>
        <w:ind w:left="1666" w:right="0" w:hanging="709"/>
        <w:jc w:val="left"/>
        <w:rPr>
          <w:sz w:val="21"/>
        </w:rPr>
      </w:pPr>
      <w:r>
        <w:rPr>
          <w:w w:val="95"/>
          <w:sz w:val="21"/>
        </w:rPr>
        <w:t>What</w:t>
      </w:r>
      <w:r>
        <w:rPr>
          <w:spacing w:val="-28"/>
          <w:w w:val="95"/>
          <w:sz w:val="21"/>
        </w:rPr>
        <w:t> </w:t>
      </w:r>
      <w:r>
        <w:rPr>
          <w:w w:val="95"/>
          <w:sz w:val="21"/>
        </w:rPr>
        <w:t>mechanism</w:t>
      </w:r>
      <w:r>
        <w:rPr>
          <w:spacing w:val="-26"/>
          <w:w w:val="95"/>
          <w:sz w:val="21"/>
        </w:rPr>
        <w:t> </w:t>
      </w:r>
      <w:r>
        <w:rPr>
          <w:w w:val="95"/>
          <w:sz w:val="21"/>
        </w:rPr>
        <w:t>should</w:t>
      </w:r>
      <w:r>
        <w:rPr>
          <w:spacing w:val="-27"/>
          <w:w w:val="95"/>
          <w:sz w:val="21"/>
        </w:rPr>
        <w:t> </w:t>
      </w:r>
      <w:r>
        <w:rPr>
          <w:w w:val="95"/>
          <w:sz w:val="21"/>
        </w:rPr>
        <w:t>Victoria</w:t>
      </w:r>
      <w:r>
        <w:rPr>
          <w:spacing w:val="-27"/>
          <w:w w:val="95"/>
          <w:sz w:val="21"/>
        </w:rPr>
        <w:t> </w:t>
      </w:r>
      <w:r>
        <w:rPr>
          <w:w w:val="95"/>
          <w:sz w:val="21"/>
        </w:rPr>
        <w:t>use</w:t>
      </w:r>
      <w:r>
        <w:rPr>
          <w:spacing w:val="-27"/>
          <w:w w:val="95"/>
          <w:sz w:val="21"/>
        </w:rPr>
        <w:t> </w:t>
      </w:r>
      <w:r>
        <w:rPr>
          <w:w w:val="95"/>
          <w:sz w:val="21"/>
        </w:rPr>
        <w:t>to</w:t>
      </w:r>
      <w:r>
        <w:rPr>
          <w:spacing w:val="-28"/>
          <w:w w:val="95"/>
          <w:sz w:val="21"/>
        </w:rPr>
        <w:t> </w:t>
      </w:r>
      <w:r>
        <w:rPr>
          <w:w w:val="95"/>
          <w:sz w:val="21"/>
        </w:rPr>
        <w:t>regulate</w:t>
      </w:r>
      <w:r>
        <w:rPr>
          <w:spacing w:val="-27"/>
          <w:w w:val="95"/>
          <w:sz w:val="21"/>
        </w:rPr>
        <w:t> </w:t>
      </w:r>
      <w:r>
        <w:rPr>
          <w:w w:val="95"/>
          <w:sz w:val="21"/>
        </w:rPr>
        <w:t>the</w:t>
      </w:r>
      <w:r>
        <w:rPr>
          <w:spacing w:val="-27"/>
          <w:w w:val="95"/>
          <w:sz w:val="21"/>
        </w:rPr>
        <w:t> </w:t>
      </w:r>
      <w:r>
        <w:rPr>
          <w:w w:val="95"/>
          <w:sz w:val="21"/>
        </w:rPr>
        <w:t>cultivation</w:t>
      </w:r>
      <w:r>
        <w:rPr>
          <w:spacing w:val="-27"/>
          <w:w w:val="95"/>
          <w:sz w:val="21"/>
        </w:rPr>
        <w:t> </w:t>
      </w:r>
      <w:r>
        <w:rPr>
          <w:w w:val="95"/>
          <w:sz w:val="21"/>
        </w:rPr>
        <w:t>of</w:t>
      </w:r>
      <w:r>
        <w:rPr>
          <w:spacing w:val="-27"/>
          <w:w w:val="95"/>
          <w:sz w:val="21"/>
        </w:rPr>
        <w:t> </w:t>
      </w:r>
      <w:r>
        <w:rPr>
          <w:w w:val="95"/>
          <w:sz w:val="21"/>
        </w:rPr>
        <w:t>medicinal</w:t>
      </w:r>
      <w:r>
        <w:rPr>
          <w:spacing w:val="-28"/>
          <w:w w:val="95"/>
          <w:sz w:val="21"/>
        </w:rPr>
        <w:t> </w:t>
      </w:r>
      <w:r>
        <w:rPr>
          <w:w w:val="95"/>
          <w:sz w:val="21"/>
        </w:rPr>
        <w:t>cannabis?</w:t>
      </w:r>
    </w:p>
    <w:p>
      <w:pPr>
        <w:pStyle w:val="ListParagraph"/>
        <w:numPr>
          <w:ilvl w:val="0"/>
          <w:numId w:val="18"/>
        </w:numPr>
        <w:tabs>
          <w:tab w:pos="1666" w:val="left" w:leader="none"/>
          <w:tab w:pos="1667" w:val="left" w:leader="none"/>
        </w:tabs>
        <w:spacing w:line="271" w:lineRule="auto" w:before="132" w:after="0"/>
        <w:ind w:left="1666" w:right="855" w:hanging="709"/>
        <w:jc w:val="left"/>
        <w:rPr>
          <w:sz w:val="21"/>
        </w:rPr>
      </w:pPr>
      <w:r>
        <w:rPr>
          <w:w w:val="95"/>
          <w:sz w:val="21"/>
        </w:rPr>
        <w:t>What</w:t>
      </w:r>
      <w:r>
        <w:rPr>
          <w:spacing w:val="-36"/>
          <w:w w:val="95"/>
          <w:sz w:val="21"/>
        </w:rPr>
        <w:t> </w:t>
      </w:r>
      <w:r>
        <w:rPr>
          <w:w w:val="95"/>
          <w:sz w:val="21"/>
        </w:rPr>
        <w:t>approach,</w:t>
      </w:r>
      <w:r>
        <w:rPr>
          <w:spacing w:val="-36"/>
          <w:w w:val="95"/>
          <w:sz w:val="21"/>
        </w:rPr>
        <w:t> </w:t>
      </w:r>
      <w:r>
        <w:rPr>
          <w:w w:val="95"/>
          <w:sz w:val="21"/>
        </w:rPr>
        <w:t>or</w:t>
      </w:r>
      <w:r>
        <w:rPr>
          <w:spacing w:val="-35"/>
          <w:w w:val="95"/>
          <w:sz w:val="21"/>
        </w:rPr>
        <w:t> </w:t>
      </w:r>
      <w:r>
        <w:rPr>
          <w:w w:val="95"/>
          <w:sz w:val="21"/>
        </w:rPr>
        <w:t>approaches,</w:t>
      </w:r>
      <w:r>
        <w:rPr>
          <w:spacing w:val="-36"/>
          <w:w w:val="95"/>
          <w:sz w:val="21"/>
        </w:rPr>
        <w:t> </w:t>
      </w:r>
      <w:r>
        <w:rPr>
          <w:w w:val="95"/>
          <w:sz w:val="21"/>
        </w:rPr>
        <w:t>should</w:t>
      </w:r>
      <w:r>
        <w:rPr>
          <w:spacing w:val="-36"/>
          <w:w w:val="95"/>
          <w:sz w:val="21"/>
        </w:rPr>
        <w:t> </w:t>
      </w:r>
      <w:r>
        <w:rPr>
          <w:w w:val="95"/>
          <w:sz w:val="21"/>
        </w:rPr>
        <w:t>Victoria</w:t>
      </w:r>
      <w:r>
        <w:rPr>
          <w:spacing w:val="-35"/>
          <w:w w:val="95"/>
          <w:sz w:val="21"/>
        </w:rPr>
        <w:t> </w:t>
      </w:r>
      <w:r>
        <w:rPr>
          <w:w w:val="95"/>
          <w:sz w:val="21"/>
        </w:rPr>
        <w:t>take</w:t>
      </w:r>
      <w:r>
        <w:rPr>
          <w:spacing w:val="-36"/>
          <w:w w:val="95"/>
          <w:sz w:val="21"/>
        </w:rPr>
        <w:t> </w:t>
      </w:r>
      <w:r>
        <w:rPr>
          <w:w w:val="95"/>
          <w:sz w:val="21"/>
        </w:rPr>
        <w:t>to</w:t>
      </w:r>
      <w:r>
        <w:rPr>
          <w:spacing w:val="-35"/>
          <w:w w:val="95"/>
          <w:sz w:val="21"/>
        </w:rPr>
        <w:t> </w:t>
      </w:r>
      <w:r>
        <w:rPr>
          <w:w w:val="95"/>
          <w:sz w:val="21"/>
        </w:rPr>
        <w:t>regulating</w:t>
      </w:r>
      <w:r>
        <w:rPr>
          <w:spacing w:val="-35"/>
          <w:w w:val="95"/>
          <w:sz w:val="21"/>
        </w:rPr>
        <w:t> </w:t>
      </w:r>
      <w:r>
        <w:rPr>
          <w:w w:val="95"/>
          <w:sz w:val="21"/>
        </w:rPr>
        <w:t>how</w:t>
      </w:r>
      <w:r>
        <w:rPr>
          <w:spacing w:val="-35"/>
          <w:w w:val="95"/>
          <w:sz w:val="21"/>
        </w:rPr>
        <w:t> </w:t>
      </w:r>
      <w:r>
        <w:rPr>
          <w:w w:val="95"/>
          <w:sz w:val="21"/>
        </w:rPr>
        <w:t>medicinal </w:t>
      </w:r>
      <w:r>
        <w:rPr>
          <w:sz w:val="21"/>
        </w:rPr>
        <w:t>cannabis</w:t>
      </w:r>
      <w:r>
        <w:rPr>
          <w:spacing w:val="-14"/>
          <w:sz w:val="21"/>
        </w:rPr>
        <w:t> </w:t>
      </w:r>
      <w:r>
        <w:rPr>
          <w:sz w:val="21"/>
        </w:rPr>
        <w:t>is</w:t>
      </w:r>
      <w:r>
        <w:rPr>
          <w:spacing w:val="-14"/>
          <w:sz w:val="21"/>
        </w:rPr>
        <w:t> </w:t>
      </w:r>
      <w:r>
        <w:rPr>
          <w:sz w:val="21"/>
        </w:rPr>
        <w:t>processed</w:t>
      </w:r>
      <w:r>
        <w:rPr>
          <w:spacing w:val="-14"/>
          <w:sz w:val="21"/>
        </w:rPr>
        <w:t> </w:t>
      </w:r>
      <w:r>
        <w:rPr>
          <w:sz w:val="21"/>
        </w:rPr>
        <w:t>and</w:t>
      </w:r>
      <w:r>
        <w:rPr>
          <w:spacing w:val="-14"/>
          <w:sz w:val="21"/>
        </w:rPr>
        <w:t> </w:t>
      </w:r>
      <w:r>
        <w:rPr>
          <w:sz w:val="21"/>
        </w:rPr>
        <w:t>distributed?</w:t>
      </w:r>
    </w:p>
    <w:p>
      <w:pPr>
        <w:pStyle w:val="ListParagraph"/>
        <w:numPr>
          <w:ilvl w:val="0"/>
          <w:numId w:val="18"/>
        </w:numPr>
        <w:tabs>
          <w:tab w:pos="1666" w:val="left" w:leader="none"/>
          <w:tab w:pos="1667" w:val="left" w:leader="none"/>
        </w:tabs>
        <w:spacing w:line="273" w:lineRule="auto" w:before="99" w:after="0"/>
        <w:ind w:left="1666" w:right="119" w:hanging="709"/>
        <w:jc w:val="left"/>
        <w:rPr>
          <w:sz w:val="21"/>
        </w:rPr>
      </w:pPr>
      <w:r>
        <w:rPr>
          <w:sz w:val="21"/>
        </w:rPr>
        <w:t>How should the Victorian medicinal cannabis scheme interact with the national </w:t>
      </w:r>
      <w:r>
        <w:rPr>
          <w:w w:val="90"/>
          <w:sz w:val="21"/>
        </w:rPr>
        <w:t>arrangements</w:t>
      </w:r>
      <w:r>
        <w:rPr>
          <w:spacing w:val="-5"/>
          <w:w w:val="90"/>
          <w:sz w:val="21"/>
        </w:rPr>
        <w:t> </w:t>
      </w:r>
      <w:r>
        <w:rPr>
          <w:w w:val="90"/>
          <w:sz w:val="21"/>
        </w:rPr>
        <w:t>for</w:t>
      </w:r>
      <w:r>
        <w:rPr>
          <w:spacing w:val="-4"/>
          <w:w w:val="90"/>
          <w:sz w:val="21"/>
        </w:rPr>
        <w:t> </w:t>
      </w:r>
      <w:r>
        <w:rPr>
          <w:w w:val="90"/>
          <w:sz w:val="21"/>
        </w:rPr>
        <w:t>the</w:t>
      </w:r>
      <w:r>
        <w:rPr>
          <w:spacing w:val="-5"/>
          <w:w w:val="90"/>
          <w:sz w:val="21"/>
        </w:rPr>
        <w:t> </w:t>
      </w:r>
      <w:r>
        <w:rPr>
          <w:w w:val="90"/>
          <w:sz w:val="21"/>
        </w:rPr>
        <w:t>control</w:t>
      </w:r>
      <w:r>
        <w:rPr>
          <w:spacing w:val="-5"/>
          <w:w w:val="90"/>
          <w:sz w:val="21"/>
        </w:rPr>
        <w:t> </w:t>
      </w:r>
      <w:r>
        <w:rPr>
          <w:w w:val="90"/>
          <w:sz w:val="21"/>
        </w:rPr>
        <w:t>of</w:t>
      </w:r>
      <w:r>
        <w:rPr>
          <w:spacing w:val="-4"/>
          <w:w w:val="90"/>
          <w:sz w:val="21"/>
        </w:rPr>
        <w:t> </w:t>
      </w:r>
      <w:r>
        <w:rPr>
          <w:w w:val="90"/>
          <w:sz w:val="21"/>
        </w:rPr>
        <w:t>therapeutic</w:t>
      </w:r>
      <w:r>
        <w:rPr>
          <w:spacing w:val="-5"/>
          <w:w w:val="90"/>
          <w:sz w:val="21"/>
        </w:rPr>
        <w:t> </w:t>
      </w:r>
      <w:r>
        <w:rPr>
          <w:w w:val="90"/>
          <w:sz w:val="21"/>
        </w:rPr>
        <w:t>products</w:t>
      </w:r>
      <w:r>
        <w:rPr>
          <w:spacing w:val="-4"/>
          <w:w w:val="90"/>
          <w:sz w:val="21"/>
        </w:rPr>
        <w:t> </w:t>
      </w:r>
      <w:r>
        <w:rPr>
          <w:w w:val="90"/>
          <w:sz w:val="21"/>
        </w:rPr>
        <w:t>under</w:t>
      </w:r>
      <w:r>
        <w:rPr>
          <w:spacing w:val="-5"/>
          <w:w w:val="90"/>
          <w:sz w:val="21"/>
        </w:rPr>
        <w:t> </w:t>
      </w:r>
      <w:r>
        <w:rPr>
          <w:w w:val="90"/>
          <w:sz w:val="21"/>
        </w:rPr>
        <w:t>therapeutic</w:t>
      </w:r>
      <w:r>
        <w:rPr>
          <w:spacing w:val="-4"/>
          <w:w w:val="90"/>
          <w:sz w:val="21"/>
        </w:rPr>
        <w:t> </w:t>
      </w:r>
      <w:r>
        <w:rPr>
          <w:w w:val="90"/>
          <w:sz w:val="21"/>
        </w:rPr>
        <w:t>goods</w:t>
      </w:r>
      <w:r>
        <w:rPr>
          <w:spacing w:val="-4"/>
          <w:w w:val="90"/>
          <w:sz w:val="21"/>
        </w:rPr>
        <w:t> </w:t>
      </w:r>
      <w:r>
        <w:rPr>
          <w:w w:val="90"/>
          <w:sz w:val="21"/>
        </w:rPr>
        <w:t>legislation </w:t>
      </w:r>
      <w:r>
        <w:rPr>
          <w:sz w:val="21"/>
        </w:rPr>
        <w:t>and narcotic drugs</w:t>
      </w:r>
      <w:r>
        <w:rPr>
          <w:spacing w:val="-34"/>
          <w:sz w:val="21"/>
        </w:rPr>
        <w:t> </w:t>
      </w:r>
      <w:r>
        <w:rPr>
          <w:sz w:val="21"/>
        </w:rPr>
        <w:t>legislation?</w:t>
      </w:r>
    </w:p>
    <w:p>
      <w:pPr>
        <w:pStyle w:val="ListParagraph"/>
        <w:numPr>
          <w:ilvl w:val="0"/>
          <w:numId w:val="18"/>
        </w:numPr>
        <w:tabs>
          <w:tab w:pos="1666" w:val="left" w:leader="none"/>
          <w:tab w:pos="1667" w:val="left" w:leader="none"/>
        </w:tabs>
        <w:spacing w:line="276" w:lineRule="auto" w:before="95" w:after="0"/>
        <w:ind w:left="1666" w:right="114" w:hanging="709"/>
        <w:jc w:val="left"/>
        <w:rPr>
          <w:sz w:val="21"/>
        </w:rPr>
      </w:pPr>
      <w:r>
        <w:rPr>
          <w:w w:val="90"/>
          <w:sz w:val="21"/>
        </w:rPr>
        <w:t>What</w:t>
      </w:r>
      <w:r>
        <w:rPr>
          <w:spacing w:val="-8"/>
          <w:w w:val="90"/>
          <w:sz w:val="21"/>
        </w:rPr>
        <w:t> </w:t>
      </w:r>
      <w:r>
        <w:rPr>
          <w:w w:val="90"/>
          <w:sz w:val="21"/>
        </w:rPr>
        <w:t>responsibilities</w:t>
      </w:r>
      <w:r>
        <w:rPr>
          <w:spacing w:val="-8"/>
          <w:w w:val="90"/>
          <w:sz w:val="21"/>
        </w:rPr>
        <w:t> </w:t>
      </w:r>
      <w:r>
        <w:rPr>
          <w:w w:val="90"/>
          <w:sz w:val="21"/>
        </w:rPr>
        <w:t>should</w:t>
      </w:r>
      <w:r>
        <w:rPr>
          <w:spacing w:val="-7"/>
          <w:w w:val="90"/>
          <w:sz w:val="21"/>
        </w:rPr>
        <w:t> </w:t>
      </w:r>
      <w:r>
        <w:rPr>
          <w:w w:val="90"/>
          <w:sz w:val="21"/>
        </w:rPr>
        <w:t>be</w:t>
      </w:r>
      <w:r>
        <w:rPr>
          <w:spacing w:val="-8"/>
          <w:w w:val="90"/>
          <w:sz w:val="21"/>
        </w:rPr>
        <w:t> </w:t>
      </w:r>
      <w:r>
        <w:rPr>
          <w:w w:val="90"/>
          <w:sz w:val="21"/>
        </w:rPr>
        <w:t>given</w:t>
      </w:r>
      <w:r>
        <w:rPr>
          <w:spacing w:val="-8"/>
          <w:w w:val="90"/>
          <w:sz w:val="21"/>
        </w:rPr>
        <w:t> </w:t>
      </w:r>
      <w:r>
        <w:rPr>
          <w:w w:val="90"/>
          <w:sz w:val="21"/>
        </w:rPr>
        <w:t>to</w:t>
      </w:r>
      <w:r>
        <w:rPr>
          <w:spacing w:val="-7"/>
          <w:w w:val="90"/>
          <w:sz w:val="21"/>
        </w:rPr>
        <w:t> </w:t>
      </w:r>
      <w:r>
        <w:rPr>
          <w:w w:val="90"/>
          <w:sz w:val="21"/>
        </w:rPr>
        <w:t>health</w:t>
      </w:r>
      <w:r>
        <w:rPr>
          <w:spacing w:val="-8"/>
          <w:w w:val="90"/>
          <w:sz w:val="21"/>
        </w:rPr>
        <w:t> </w:t>
      </w:r>
      <w:r>
        <w:rPr>
          <w:w w:val="90"/>
          <w:sz w:val="21"/>
        </w:rPr>
        <w:t>practitioners</w:t>
      </w:r>
      <w:r>
        <w:rPr>
          <w:spacing w:val="-8"/>
          <w:w w:val="90"/>
          <w:sz w:val="21"/>
        </w:rPr>
        <w:t> </w:t>
      </w:r>
      <w:r>
        <w:rPr>
          <w:w w:val="90"/>
          <w:sz w:val="21"/>
        </w:rPr>
        <w:t>in</w:t>
      </w:r>
      <w:r>
        <w:rPr>
          <w:spacing w:val="-7"/>
          <w:w w:val="90"/>
          <w:sz w:val="21"/>
        </w:rPr>
        <w:t> </w:t>
      </w:r>
      <w:r>
        <w:rPr>
          <w:w w:val="90"/>
          <w:sz w:val="21"/>
        </w:rPr>
        <w:t>authorising</w:t>
      </w:r>
      <w:r>
        <w:rPr>
          <w:spacing w:val="-8"/>
          <w:w w:val="90"/>
          <w:sz w:val="21"/>
        </w:rPr>
        <w:t> </w:t>
      </w:r>
      <w:r>
        <w:rPr>
          <w:w w:val="90"/>
          <w:sz w:val="21"/>
        </w:rPr>
        <w:t>a</w:t>
      </w:r>
      <w:r>
        <w:rPr>
          <w:spacing w:val="-8"/>
          <w:w w:val="90"/>
          <w:sz w:val="21"/>
        </w:rPr>
        <w:t> </w:t>
      </w:r>
      <w:r>
        <w:rPr>
          <w:w w:val="90"/>
          <w:sz w:val="21"/>
        </w:rPr>
        <w:t>patient's</w:t>
      </w:r>
      <w:r>
        <w:rPr>
          <w:spacing w:val="-7"/>
          <w:w w:val="90"/>
          <w:sz w:val="21"/>
        </w:rPr>
        <w:t> </w:t>
      </w:r>
      <w:r>
        <w:rPr>
          <w:w w:val="90"/>
          <w:sz w:val="21"/>
        </w:rPr>
        <w:t>use </w:t>
      </w:r>
      <w:r>
        <w:rPr>
          <w:w w:val="95"/>
          <w:sz w:val="21"/>
        </w:rPr>
        <w:t>of medicinal</w:t>
      </w:r>
      <w:r>
        <w:rPr>
          <w:spacing w:val="-13"/>
          <w:w w:val="95"/>
          <w:sz w:val="21"/>
        </w:rPr>
        <w:t> </w:t>
      </w:r>
      <w:r>
        <w:rPr>
          <w:w w:val="95"/>
          <w:sz w:val="21"/>
        </w:rPr>
        <w:t>cannabis?</w:t>
      </w:r>
    </w:p>
    <w:p>
      <w:pPr>
        <w:pStyle w:val="ListParagraph"/>
        <w:numPr>
          <w:ilvl w:val="0"/>
          <w:numId w:val="18"/>
        </w:numPr>
        <w:tabs>
          <w:tab w:pos="1666" w:val="left" w:leader="none"/>
          <w:tab w:pos="1667" w:val="left" w:leader="none"/>
        </w:tabs>
        <w:spacing w:line="271" w:lineRule="auto" w:before="93" w:after="0"/>
        <w:ind w:left="1666" w:right="320" w:hanging="709"/>
        <w:jc w:val="left"/>
        <w:rPr>
          <w:sz w:val="21"/>
        </w:rPr>
      </w:pPr>
      <w:r>
        <w:rPr>
          <w:w w:val="95"/>
          <w:sz w:val="21"/>
        </w:rPr>
        <w:t>Who</w:t>
      </w:r>
      <w:r>
        <w:rPr>
          <w:spacing w:val="-33"/>
          <w:w w:val="95"/>
          <w:sz w:val="21"/>
        </w:rPr>
        <w:t> </w:t>
      </w:r>
      <w:r>
        <w:rPr>
          <w:w w:val="95"/>
          <w:sz w:val="21"/>
        </w:rPr>
        <w:t>should</w:t>
      </w:r>
      <w:r>
        <w:rPr>
          <w:spacing w:val="-32"/>
          <w:w w:val="95"/>
          <w:sz w:val="21"/>
        </w:rPr>
        <w:t> </w:t>
      </w:r>
      <w:r>
        <w:rPr>
          <w:w w:val="95"/>
          <w:sz w:val="21"/>
        </w:rPr>
        <w:t>have</w:t>
      </w:r>
      <w:r>
        <w:rPr>
          <w:spacing w:val="-32"/>
          <w:w w:val="95"/>
          <w:sz w:val="21"/>
        </w:rPr>
        <w:t> </w:t>
      </w:r>
      <w:r>
        <w:rPr>
          <w:w w:val="95"/>
          <w:sz w:val="21"/>
        </w:rPr>
        <w:t>the</w:t>
      </w:r>
      <w:r>
        <w:rPr>
          <w:spacing w:val="-32"/>
          <w:w w:val="95"/>
          <w:sz w:val="21"/>
        </w:rPr>
        <w:t> </w:t>
      </w:r>
      <w:r>
        <w:rPr>
          <w:w w:val="95"/>
          <w:sz w:val="21"/>
        </w:rPr>
        <w:t>authority</w:t>
      </w:r>
      <w:r>
        <w:rPr>
          <w:spacing w:val="-32"/>
          <w:w w:val="95"/>
          <w:sz w:val="21"/>
        </w:rPr>
        <w:t> </w:t>
      </w:r>
      <w:r>
        <w:rPr>
          <w:w w:val="95"/>
          <w:sz w:val="21"/>
        </w:rPr>
        <w:t>to</w:t>
      </w:r>
      <w:r>
        <w:rPr>
          <w:spacing w:val="-33"/>
          <w:w w:val="95"/>
          <w:sz w:val="21"/>
        </w:rPr>
        <w:t> </w:t>
      </w:r>
      <w:r>
        <w:rPr>
          <w:w w:val="95"/>
          <w:sz w:val="21"/>
        </w:rPr>
        <w:t>assess</w:t>
      </w:r>
      <w:r>
        <w:rPr>
          <w:spacing w:val="-32"/>
          <w:w w:val="95"/>
          <w:sz w:val="21"/>
        </w:rPr>
        <w:t> </w:t>
      </w:r>
      <w:r>
        <w:rPr>
          <w:w w:val="95"/>
          <w:sz w:val="21"/>
        </w:rPr>
        <w:t>whether</w:t>
      </w:r>
      <w:r>
        <w:rPr>
          <w:spacing w:val="-32"/>
          <w:w w:val="95"/>
          <w:sz w:val="21"/>
        </w:rPr>
        <w:t> </w:t>
      </w:r>
      <w:r>
        <w:rPr>
          <w:w w:val="95"/>
          <w:sz w:val="21"/>
        </w:rPr>
        <w:t>a</w:t>
      </w:r>
      <w:r>
        <w:rPr>
          <w:spacing w:val="-32"/>
          <w:w w:val="95"/>
          <w:sz w:val="21"/>
        </w:rPr>
        <w:t> </w:t>
      </w:r>
      <w:r>
        <w:rPr>
          <w:w w:val="95"/>
          <w:sz w:val="21"/>
        </w:rPr>
        <w:t>patient</w:t>
      </w:r>
      <w:r>
        <w:rPr>
          <w:spacing w:val="-32"/>
          <w:w w:val="95"/>
          <w:sz w:val="21"/>
        </w:rPr>
        <w:t> </w:t>
      </w:r>
      <w:r>
        <w:rPr>
          <w:w w:val="95"/>
          <w:sz w:val="21"/>
        </w:rPr>
        <w:t>is</w:t>
      </w:r>
      <w:r>
        <w:rPr>
          <w:spacing w:val="-32"/>
          <w:w w:val="95"/>
          <w:sz w:val="21"/>
        </w:rPr>
        <w:t> </w:t>
      </w:r>
      <w:r>
        <w:rPr>
          <w:w w:val="95"/>
          <w:sz w:val="21"/>
        </w:rPr>
        <w:t>an</w:t>
      </w:r>
      <w:r>
        <w:rPr>
          <w:spacing w:val="-33"/>
          <w:w w:val="95"/>
          <w:sz w:val="21"/>
        </w:rPr>
        <w:t> </w:t>
      </w:r>
      <w:r>
        <w:rPr>
          <w:w w:val="95"/>
          <w:sz w:val="21"/>
        </w:rPr>
        <w:t>appropriate</w:t>
      </w:r>
      <w:r>
        <w:rPr>
          <w:spacing w:val="-32"/>
          <w:w w:val="95"/>
          <w:sz w:val="21"/>
        </w:rPr>
        <w:t> </w:t>
      </w:r>
      <w:r>
        <w:rPr>
          <w:w w:val="95"/>
          <w:sz w:val="21"/>
        </w:rPr>
        <w:t>candidate </w:t>
      </w:r>
      <w:r>
        <w:rPr>
          <w:sz w:val="21"/>
        </w:rPr>
        <w:t>to</w:t>
      </w:r>
      <w:r>
        <w:rPr>
          <w:spacing w:val="-13"/>
          <w:sz w:val="21"/>
        </w:rPr>
        <w:t> </w:t>
      </w:r>
      <w:r>
        <w:rPr>
          <w:sz w:val="21"/>
        </w:rPr>
        <w:t>be</w:t>
      </w:r>
      <w:r>
        <w:rPr>
          <w:spacing w:val="-12"/>
          <w:sz w:val="21"/>
        </w:rPr>
        <w:t> </w:t>
      </w:r>
      <w:r>
        <w:rPr>
          <w:sz w:val="21"/>
        </w:rPr>
        <w:t>treated</w:t>
      </w:r>
      <w:r>
        <w:rPr>
          <w:spacing w:val="-12"/>
          <w:sz w:val="21"/>
        </w:rPr>
        <w:t> </w:t>
      </w:r>
      <w:r>
        <w:rPr>
          <w:sz w:val="21"/>
        </w:rPr>
        <w:t>with</w:t>
      </w:r>
      <w:r>
        <w:rPr>
          <w:spacing w:val="-13"/>
          <w:sz w:val="21"/>
        </w:rPr>
        <w:t> </w:t>
      </w:r>
      <w:r>
        <w:rPr>
          <w:sz w:val="21"/>
        </w:rPr>
        <w:t>medicinal</w:t>
      </w:r>
      <w:r>
        <w:rPr>
          <w:spacing w:val="-13"/>
          <w:sz w:val="21"/>
        </w:rPr>
        <w:t> </w:t>
      </w:r>
      <w:r>
        <w:rPr>
          <w:sz w:val="21"/>
        </w:rPr>
        <w:t>cannabis:</w:t>
      </w:r>
    </w:p>
    <w:p>
      <w:pPr>
        <w:pStyle w:val="ListParagraph"/>
        <w:numPr>
          <w:ilvl w:val="1"/>
          <w:numId w:val="18"/>
        </w:numPr>
        <w:tabs>
          <w:tab w:pos="1931" w:val="left" w:leader="none"/>
        </w:tabs>
        <w:spacing w:line="240" w:lineRule="auto" w:before="99" w:after="0"/>
        <w:ind w:left="1930" w:right="0" w:hanging="264"/>
        <w:jc w:val="left"/>
        <w:rPr>
          <w:sz w:val="21"/>
        </w:rPr>
      </w:pPr>
      <w:r>
        <w:rPr>
          <w:w w:val="95"/>
          <w:sz w:val="21"/>
        </w:rPr>
        <w:t>all registered medical</w:t>
      </w:r>
      <w:r>
        <w:rPr>
          <w:spacing w:val="-25"/>
          <w:w w:val="95"/>
          <w:sz w:val="21"/>
        </w:rPr>
        <w:t> </w:t>
      </w:r>
      <w:r>
        <w:rPr>
          <w:w w:val="95"/>
          <w:sz w:val="21"/>
        </w:rPr>
        <w:t>practitioners</w:t>
      </w:r>
    </w:p>
    <w:p>
      <w:pPr>
        <w:pStyle w:val="ListParagraph"/>
        <w:numPr>
          <w:ilvl w:val="1"/>
          <w:numId w:val="18"/>
        </w:numPr>
        <w:tabs>
          <w:tab w:pos="1931" w:val="left" w:leader="none"/>
        </w:tabs>
        <w:spacing w:line="240" w:lineRule="auto" w:before="132" w:after="0"/>
        <w:ind w:left="1930" w:right="0" w:hanging="264"/>
        <w:jc w:val="left"/>
        <w:rPr>
          <w:sz w:val="21"/>
        </w:rPr>
      </w:pPr>
      <w:r>
        <w:rPr>
          <w:sz w:val="21"/>
        </w:rPr>
        <w:t>certain</w:t>
      </w:r>
      <w:r>
        <w:rPr>
          <w:spacing w:val="-17"/>
          <w:sz w:val="21"/>
        </w:rPr>
        <w:t> </w:t>
      </w:r>
      <w:r>
        <w:rPr>
          <w:sz w:val="21"/>
        </w:rPr>
        <w:t>designated</w:t>
      </w:r>
      <w:r>
        <w:rPr>
          <w:spacing w:val="-17"/>
          <w:sz w:val="21"/>
        </w:rPr>
        <w:t> </w:t>
      </w:r>
      <w:r>
        <w:rPr>
          <w:sz w:val="21"/>
        </w:rPr>
        <w:t>specialist</w:t>
      </w:r>
      <w:r>
        <w:rPr>
          <w:spacing w:val="-17"/>
          <w:sz w:val="21"/>
        </w:rPr>
        <w:t> </w:t>
      </w:r>
      <w:r>
        <w:rPr>
          <w:sz w:val="21"/>
        </w:rPr>
        <w:t>medical</w:t>
      </w:r>
      <w:r>
        <w:rPr>
          <w:spacing w:val="-18"/>
          <w:sz w:val="21"/>
        </w:rPr>
        <w:t> </w:t>
      </w:r>
      <w:r>
        <w:rPr>
          <w:sz w:val="21"/>
        </w:rPr>
        <w:t>practitioners</w:t>
      </w:r>
    </w:p>
    <w:p>
      <w:pPr>
        <w:pStyle w:val="ListParagraph"/>
        <w:numPr>
          <w:ilvl w:val="1"/>
          <w:numId w:val="18"/>
        </w:numPr>
        <w:tabs>
          <w:tab w:pos="1931" w:val="left" w:leader="none"/>
        </w:tabs>
        <w:spacing w:line="240" w:lineRule="auto" w:before="137" w:after="0"/>
        <w:ind w:left="1930" w:right="0" w:hanging="264"/>
        <w:jc w:val="left"/>
        <w:rPr>
          <w:sz w:val="21"/>
        </w:rPr>
      </w:pPr>
      <w:r>
        <w:rPr>
          <w:sz w:val="21"/>
        </w:rPr>
        <w:t>registered</w:t>
      </w:r>
      <w:r>
        <w:rPr>
          <w:spacing w:val="-25"/>
          <w:sz w:val="21"/>
        </w:rPr>
        <w:t> </w:t>
      </w:r>
      <w:r>
        <w:rPr>
          <w:sz w:val="21"/>
        </w:rPr>
        <w:t>health</w:t>
      </w:r>
      <w:r>
        <w:rPr>
          <w:spacing w:val="-24"/>
          <w:sz w:val="21"/>
        </w:rPr>
        <w:t> </w:t>
      </w:r>
      <w:r>
        <w:rPr>
          <w:sz w:val="21"/>
        </w:rPr>
        <w:t>practitioners</w:t>
      </w:r>
      <w:r>
        <w:rPr>
          <w:spacing w:val="-25"/>
          <w:sz w:val="21"/>
        </w:rPr>
        <w:t> </w:t>
      </w:r>
      <w:r>
        <w:rPr>
          <w:sz w:val="21"/>
        </w:rPr>
        <w:t>who</w:t>
      </w:r>
      <w:r>
        <w:rPr>
          <w:spacing w:val="-24"/>
          <w:sz w:val="21"/>
        </w:rPr>
        <w:t> </w:t>
      </w:r>
      <w:r>
        <w:rPr>
          <w:sz w:val="21"/>
        </w:rPr>
        <w:t>have</w:t>
      </w:r>
      <w:r>
        <w:rPr>
          <w:spacing w:val="-24"/>
          <w:sz w:val="21"/>
        </w:rPr>
        <w:t> </w:t>
      </w:r>
      <w:r>
        <w:rPr>
          <w:sz w:val="21"/>
        </w:rPr>
        <w:t>prescribing</w:t>
      </w:r>
      <w:r>
        <w:rPr>
          <w:spacing w:val="-25"/>
          <w:sz w:val="21"/>
        </w:rPr>
        <w:t> </w:t>
      </w:r>
      <w:r>
        <w:rPr>
          <w:sz w:val="21"/>
        </w:rPr>
        <w:t>entitlements</w:t>
      </w:r>
    </w:p>
    <w:p>
      <w:pPr>
        <w:pStyle w:val="ListParagraph"/>
        <w:numPr>
          <w:ilvl w:val="1"/>
          <w:numId w:val="18"/>
        </w:numPr>
        <w:tabs>
          <w:tab w:pos="1931" w:val="left" w:leader="none"/>
        </w:tabs>
        <w:spacing w:line="240" w:lineRule="auto" w:before="132" w:after="0"/>
        <w:ind w:left="1930" w:right="0" w:hanging="264"/>
        <w:jc w:val="left"/>
        <w:rPr>
          <w:sz w:val="21"/>
        </w:rPr>
      </w:pPr>
      <w:r>
        <w:rPr>
          <w:sz w:val="21"/>
        </w:rPr>
        <w:t>a subset of</w:t>
      </w:r>
      <w:r>
        <w:rPr>
          <w:spacing w:val="-28"/>
          <w:sz w:val="21"/>
        </w:rPr>
        <w:t> </w:t>
      </w:r>
      <w:r>
        <w:rPr>
          <w:sz w:val="21"/>
        </w:rPr>
        <w:t>these?</w:t>
      </w:r>
    </w:p>
    <w:p>
      <w:pPr>
        <w:pStyle w:val="ListParagraph"/>
        <w:numPr>
          <w:ilvl w:val="0"/>
          <w:numId w:val="18"/>
        </w:numPr>
        <w:tabs>
          <w:tab w:pos="1666" w:val="left" w:leader="none"/>
          <w:tab w:pos="1667" w:val="left" w:leader="none"/>
        </w:tabs>
        <w:spacing w:line="271" w:lineRule="auto" w:before="131" w:after="0"/>
        <w:ind w:left="1666" w:right="182" w:hanging="709"/>
        <w:jc w:val="left"/>
        <w:rPr>
          <w:sz w:val="21"/>
        </w:rPr>
      </w:pPr>
      <w:r>
        <w:rPr>
          <w:w w:val="90"/>
          <w:sz w:val="21"/>
        </w:rPr>
        <w:t>What</w:t>
      </w:r>
      <w:r>
        <w:rPr>
          <w:spacing w:val="-10"/>
          <w:w w:val="90"/>
          <w:sz w:val="21"/>
        </w:rPr>
        <w:t> </w:t>
      </w:r>
      <w:r>
        <w:rPr>
          <w:w w:val="90"/>
          <w:sz w:val="21"/>
        </w:rPr>
        <w:t>requirements,</w:t>
      </w:r>
      <w:r>
        <w:rPr>
          <w:spacing w:val="-11"/>
          <w:w w:val="90"/>
          <w:sz w:val="21"/>
        </w:rPr>
        <w:t> </w:t>
      </w:r>
      <w:r>
        <w:rPr>
          <w:w w:val="90"/>
          <w:sz w:val="21"/>
        </w:rPr>
        <w:t>restrictions,</w:t>
      </w:r>
      <w:r>
        <w:rPr>
          <w:spacing w:val="-10"/>
          <w:w w:val="90"/>
          <w:sz w:val="21"/>
        </w:rPr>
        <w:t> </w:t>
      </w:r>
      <w:r>
        <w:rPr>
          <w:w w:val="90"/>
          <w:sz w:val="21"/>
        </w:rPr>
        <w:t>guidance</w:t>
      </w:r>
      <w:r>
        <w:rPr>
          <w:spacing w:val="-10"/>
          <w:w w:val="90"/>
          <w:sz w:val="21"/>
        </w:rPr>
        <w:t> </w:t>
      </w:r>
      <w:r>
        <w:rPr>
          <w:w w:val="90"/>
          <w:sz w:val="21"/>
        </w:rPr>
        <w:t>or</w:t>
      </w:r>
      <w:r>
        <w:rPr>
          <w:spacing w:val="-10"/>
          <w:w w:val="90"/>
          <w:sz w:val="21"/>
        </w:rPr>
        <w:t> </w:t>
      </w:r>
      <w:r>
        <w:rPr>
          <w:w w:val="90"/>
          <w:sz w:val="21"/>
        </w:rPr>
        <w:t>other</w:t>
      </w:r>
      <w:r>
        <w:rPr>
          <w:spacing w:val="-10"/>
          <w:w w:val="90"/>
          <w:sz w:val="21"/>
        </w:rPr>
        <w:t> </w:t>
      </w:r>
      <w:r>
        <w:rPr>
          <w:w w:val="90"/>
          <w:sz w:val="21"/>
        </w:rPr>
        <w:t>assistance</w:t>
      </w:r>
      <w:r>
        <w:rPr>
          <w:spacing w:val="-9"/>
          <w:w w:val="90"/>
          <w:sz w:val="21"/>
        </w:rPr>
        <w:t> </w:t>
      </w:r>
      <w:r>
        <w:rPr>
          <w:w w:val="90"/>
          <w:sz w:val="21"/>
        </w:rPr>
        <w:t>should</w:t>
      </w:r>
      <w:r>
        <w:rPr>
          <w:spacing w:val="-10"/>
          <w:w w:val="90"/>
          <w:sz w:val="21"/>
        </w:rPr>
        <w:t> </w:t>
      </w:r>
      <w:r>
        <w:rPr>
          <w:w w:val="90"/>
          <w:sz w:val="21"/>
        </w:rPr>
        <w:t>health</w:t>
      </w:r>
      <w:r>
        <w:rPr>
          <w:spacing w:val="-10"/>
          <w:w w:val="90"/>
          <w:sz w:val="21"/>
        </w:rPr>
        <w:t> </w:t>
      </w:r>
      <w:r>
        <w:rPr>
          <w:w w:val="90"/>
          <w:sz w:val="21"/>
        </w:rPr>
        <w:t>practitioners </w:t>
      </w:r>
      <w:r>
        <w:rPr>
          <w:sz w:val="21"/>
        </w:rPr>
        <w:t>be</w:t>
      </w:r>
      <w:r>
        <w:rPr>
          <w:spacing w:val="-19"/>
          <w:sz w:val="21"/>
        </w:rPr>
        <w:t> </w:t>
      </w:r>
      <w:r>
        <w:rPr>
          <w:sz w:val="21"/>
        </w:rPr>
        <w:t>given</w:t>
      </w:r>
      <w:r>
        <w:rPr>
          <w:spacing w:val="-19"/>
          <w:sz w:val="21"/>
        </w:rPr>
        <w:t> </w:t>
      </w:r>
      <w:r>
        <w:rPr>
          <w:sz w:val="21"/>
        </w:rPr>
        <w:t>in</w:t>
      </w:r>
      <w:r>
        <w:rPr>
          <w:spacing w:val="-19"/>
          <w:sz w:val="21"/>
        </w:rPr>
        <w:t> </w:t>
      </w:r>
      <w:r>
        <w:rPr>
          <w:sz w:val="21"/>
        </w:rPr>
        <w:t>monitoring</w:t>
      </w:r>
      <w:r>
        <w:rPr>
          <w:spacing w:val="-18"/>
          <w:sz w:val="21"/>
        </w:rPr>
        <w:t> </w:t>
      </w:r>
      <w:r>
        <w:rPr>
          <w:sz w:val="21"/>
        </w:rPr>
        <w:t>a</w:t>
      </w:r>
      <w:r>
        <w:rPr>
          <w:spacing w:val="-19"/>
          <w:sz w:val="21"/>
        </w:rPr>
        <w:t> </w:t>
      </w:r>
      <w:r>
        <w:rPr>
          <w:sz w:val="21"/>
        </w:rPr>
        <w:t>patient's</w:t>
      </w:r>
      <w:r>
        <w:rPr>
          <w:spacing w:val="-19"/>
          <w:sz w:val="21"/>
        </w:rPr>
        <w:t> </w:t>
      </w:r>
      <w:r>
        <w:rPr>
          <w:sz w:val="21"/>
        </w:rPr>
        <w:t>use</w:t>
      </w:r>
      <w:r>
        <w:rPr>
          <w:spacing w:val="-19"/>
          <w:sz w:val="21"/>
        </w:rPr>
        <w:t> </w:t>
      </w:r>
      <w:r>
        <w:rPr>
          <w:sz w:val="21"/>
        </w:rPr>
        <w:t>of</w:t>
      </w:r>
      <w:r>
        <w:rPr>
          <w:spacing w:val="-18"/>
          <w:sz w:val="21"/>
        </w:rPr>
        <w:t> </w:t>
      </w:r>
      <w:r>
        <w:rPr>
          <w:sz w:val="21"/>
        </w:rPr>
        <w:t>medicinal</w:t>
      </w:r>
      <w:r>
        <w:rPr>
          <w:spacing w:val="-20"/>
          <w:sz w:val="21"/>
        </w:rPr>
        <w:t> </w:t>
      </w:r>
      <w:r>
        <w:rPr>
          <w:sz w:val="21"/>
        </w:rPr>
        <w:t>cannabis?</w:t>
      </w:r>
    </w:p>
    <w:p>
      <w:pPr>
        <w:pStyle w:val="ListParagraph"/>
        <w:numPr>
          <w:ilvl w:val="0"/>
          <w:numId w:val="18"/>
        </w:numPr>
        <w:tabs>
          <w:tab w:pos="1666" w:val="left" w:leader="none"/>
          <w:tab w:pos="1667" w:val="left" w:leader="none"/>
        </w:tabs>
        <w:spacing w:line="273" w:lineRule="auto" w:before="99" w:after="0"/>
        <w:ind w:left="1666" w:right="218" w:hanging="709"/>
        <w:jc w:val="left"/>
        <w:rPr>
          <w:sz w:val="21"/>
        </w:rPr>
      </w:pPr>
      <w:r>
        <w:rPr>
          <w:w w:val="95"/>
          <w:sz w:val="21"/>
        </w:rPr>
        <w:t>What</w:t>
      </w:r>
      <w:r>
        <w:rPr>
          <w:spacing w:val="-29"/>
          <w:w w:val="95"/>
          <w:sz w:val="21"/>
        </w:rPr>
        <w:t> </w:t>
      </w:r>
      <w:r>
        <w:rPr>
          <w:w w:val="95"/>
          <w:sz w:val="21"/>
        </w:rPr>
        <w:t>additional</w:t>
      </w:r>
      <w:r>
        <w:rPr>
          <w:spacing w:val="-29"/>
          <w:w w:val="95"/>
          <w:sz w:val="21"/>
        </w:rPr>
        <w:t> </w:t>
      </w:r>
      <w:r>
        <w:rPr>
          <w:w w:val="95"/>
          <w:sz w:val="21"/>
        </w:rPr>
        <w:t>restrictions</w:t>
      </w:r>
      <w:r>
        <w:rPr>
          <w:spacing w:val="-29"/>
          <w:w w:val="95"/>
          <w:sz w:val="21"/>
        </w:rPr>
        <w:t> </w:t>
      </w:r>
      <w:r>
        <w:rPr>
          <w:w w:val="95"/>
          <w:sz w:val="21"/>
        </w:rPr>
        <w:t>or</w:t>
      </w:r>
      <w:r>
        <w:rPr>
          <w:spacing w:val="-28"/>
          <w:w w:val="95"/>
          <w:sz w:val="21"/>
        </w:rPr>
        <w:t> </w:t>
      </w:r>
      <w:r>
        <w:rPr>
          <w:w w:val="95"/>
          <w:sz w:val="21"/>
        </w:rPr>
        <w:t>requirements,</w:t>
      </w:r>
      <w:r>
        <w:rPr>
          <w:spacing w:val="-30"/>
          <w:w w:val="95"/>
          <w:sz w:val="21"/>
        </w:rPr>
        <w:t> </w:t>
      </w:r>
      <w:r>
        <w:rPr>
          <w:w w:val="95"/>
          <w:sz w:val="21"/>
        </w:rPr>
        <w:t>if</w:t>
      </w:r>
      <w:r>
        <w:rPr>
          <w:spacing w:val="-28"/>
          <w:w w:val="95"/>
          <w:sz w:val="21"/>
        </w:rPr>
        <w:t> </w:t>
      </w:r>
      <w:r>
        <w:rPr>
          <w:w w:val="95"/>
          <w:sz w:val="21"/>
        </w:rPr>
        <w:t>any,</w:t>
      </w:r>
      <w:r>
        <w:rPr>
          <w:spacing w:val="-29"/>
          <w:w w:val="95"/>
          <w:sz w:val="21"/>
        </w:rPr>
        <w:t> </w:t>
      </w:r>
      <w:r>
        <w:rPr>
          <w:w w:val="95"/>
          <w:sz w:val="21"/>
        </w:rPr>
        <w:t>should</w:t>
      </w:r>
      <w:r>
        <w:rPr>
          <w:spacing w:val="-29"/>
          <w:w w:val="95"/>
          <w:sz w:val="21"/>
        </w:rPr>
        <w:t> </w:t>
      </w:r>
      <w:r>
        <w:rPr>
          <w:w w:val="95"/>
          <w:sz w:val="21"/>
        </w:rPr>
        <w:t>apply</w:t>
      </w:r>
      <w:r>
        <w:rPr>
          <w:spacing w:val="-29"/>
          <w:w w:val="95"/>
          <w:sz w:val="21"/>
        </w:rPr>
        <w:t> </w:t>
      </w:r>
      <w:r>
        <w:rPr>
          <w:w w:val="95"/>
          <w:sz w:val="21"/>
        </w:rPr>
        <w:t>to</w:t>
      </w:r>
      <w:r>
        <w:rPr>
          <w:spacing w:val="-28"/>
          <w:w w:val="95"/>
          <w:sz w:val="21"/>
        </w:rPr>
        <w:t> </w:t>
      </w:r>
      <w:r>
        <w:rPr>
          <w:w w:val="95"/>
          <w:sz w:val="21"/>
        </w:rPr>
        <w:t>patients</w:t>
      </w:r>
      <w:r>
        <w:rPr>
          <w:spacing w:val="-29"/>
          <w:w w:val="95"/>
          <w:sz w:val="21"/>
        </w:rPr>
        <w:t> </w:t>
      </w:r>
      <w:r>
        <w:rPr>
          <w:w w:val="95"/>
          <w:sz w:val="21"/>
        </w:rPr>
        <w:t>who</w:t>
      </w:r>
      <w:r>
        <w:rPr>
          <w:spacing w:val="-28"/>
          <w:w w:val="95"/>
          <w:sz w:val="21"/>
        </w:rPr>
        <w:t> </w:t>
      </w:r>
      <w:r>
        <w:rPr>
          <w:w w:val="95"/>
          <w:sz w:val="21"/>
        </w:rPr>
        <w:t>are vulnerable</w:t>
      </w:r>
      <w:r>
        <w:rPr>
          <w:spacing w:val="-32"/>
          <w:w w:val="95"/>
          <w:sz w:val="21"/>
        </w:rPr>
        <w:t> </w:t>
      </w:r>
      <w:r>
        <w:rPr>
          <w:w w:val="95"/>
          <w:sz w:val="21"/>
        </w:rPr>
        <w:t>by</w:t>
      </w:r>
      <w:r>
        <w:rPr>
          <w:spacing w:val="-32"/>
          <w:w w:val="95"/>
          <w:sz w:val="21"/>
        </w:rPr>
        <w:t> </w:t>
      </w:r>
      <w:r>
        <w:rPr>
          <w:w w:val="95"/>
          <w:sz w:val="21"/>
        </w:rPr>
        <w:t>reason</w:t>
      </w:r>
      <w:r>
        <w:rPr>
          <w:spacing w:val="-32"/>
          <w:w w:val="95"/>
          <w:sz w:val="21"/>
        </w:rPr>
        <w:t> </w:t>
      </w:r>
      <w:r>
        <w:rPr>
          <w:w w:val="95"/>
          <w:sz w:val="21"/>
        </w:rPr>
        <w:t>of</w:t>
      </w:r>
      <w:r>
        <w:rPr>
          <w:spacing w:val="-32"/>
          <w:w w:val="95"/>
          <w:sz w:val="21"/>
        </w:rPr>
        <w:t> </w:t>
      </w:r>
      <w:r>
        <w:rPr>
          <w:w w:val="95"/>
          <w:sz w:val="21"/>
        </w:rPr>
        <w:t>age</w:t>
      </w:r>
      <w:r>
        <w:rPr>
          <w:spacing w:val="-32"/>
          <w:w w:val="95"/>
          <w:sz w:val="21"/>
        </w:rPr>
        <w:t> </w:t>
      </w:r>
      <w:r>
        <w:rPr>
          <w:w w:val="95"/>
          <w:sz w:val="21"/>
        </w:rPr>
        <w:t>or</w:t>
      </w:r>
      <w:r>
        <w:rPr>
          <w:spacing w:val="-32"/>
          <w:w w:val="95"/>
          <w:sz w:val="21"/>
        </w:rPr>
        <w:t> </w:t>
      </w:r>
      <w:r>
        <w:rPr>
          <w:w w:val="95"/>
          <w:sz w:val="21"/>
        </w:rPr>
        <w:t>lack</w:t>
      </w:r>
      <w:r>
        <w:rPr>
          <w:spacing w:val="-32"/>
          <w:w w:val="95"/>
          <w:sz w:val="21"/>
        </w:rPr>
        <w:t> </w:t>
      </w:r>
      <w:r>
        <w:rPr>
          <w:w w:val="95"/>
          <w:sz w:val="21"/>
        </w:rPr>
        <w:t>of</w:t>
      </w:r>
      <w:r>
        <w:rPr>
          <w:spacing w:val="-32"/>
          <w:w w:val="95"/>
          <w:sz w:val="21"/>
        </w:rPr>
        <w:t> </w:t>
      </w:r>
      <w:r>
        <w:rPr>
          <w:w w:val="95"/>
          <w:sz w:val="21"/>
        </w:rPr>
        <w:t>capacity,</w:t>
      </w:r>
      <w:r>
        <w:rPr>
          <w:spacing w:val="-32"/>
          <w:w w:val="95"/>
          <w:sz w:val="21"/>
        </w:rPr>
        <w:t> </w:t>
      </w:r>
      <w:r>
        <w:rPr>
          <w:w w:val="95"/>
          <w:sz w:val="21"/>
        </w:rPr>
        <w:t>so</w:t>
      </w:r>
      <w:r>
        <w:rPr>
          <w:spacing w:val="-32"/>
          <w:w w:val="95"/>
          <w:sz w:val="21"/>
        </w:rPr>
        <w:t> </w:t>
      </w:r>
      <w:r>
        <w:rPr>
          <w:w w:val="95"/>
          <w:sz w:val="21"/>
        </w:rPr>
        <w:t>as</w:t>
      </w:r>
      <w:r>
        <w:rPr>
          <w:spacing w:val="-32"/>
          <w:w w:val="95"/>
          <w:sz w:val="21"/>
        </w:rPr>
        <w:t> </w:t>
      </w:r>
      <w:r>
        <w:rPr>
          <w:w w:val="95"/>
          <w:sz w:val="21"/>
        </w:rPr>
        <w:t>to</w:t>
      </w:r>
      <w:r>
        <w:rPr>
          <w:spacing w:val="-32"/>
          <w:w w:val="95"/>
          <w:sz w:val="21"/>
        </w:rPr>
        <w:t> </w:t>
      </w:r>
      <w:r>
        <w:rPr>
          <w:w w:val="95"/>
          <w:sz w:val="21"/>
        </w:rPr>
        <w:t>provide</w:t>
      </w:r>
      <w:r>
        <w:rPr>
          <w:spacing w:val="-32"/>
          <w:w w:val="95"/>
          <w:sz w:val="21"/>
        </w:rPr>
        <w:t> </w:t>
      </w:r>
      <w:r>
        <w:rPr>
          <w:w w:val="95"/>
          <w:sz w:val="21"/>
        </w:rPr>
        <w:t>adequate</w:t>
      </w:r>
      <w:r>
        <w:rPr>
          <w:spacing w:val="-32"/>
          <w:w w:val="95"/>
          <w:sz w:val="21"/>
        </w:rPr>
        <w:t> </w:t>
      </w:r>
      <w:r>
        <w:rPr>
          <w:w w:val="95"/>
          <w:sz w:val="21"/>
        </w:rPr>
        <w:t>protection</w:t>
      </w:r>
      <w:r>
        <w:rPr>
          <w:spacing w:val="-31"/>
          <w:w w:val="95"/>
          <w:sz w:val="21"/>
        </w:rPr>
        <w:t> </w:t>
      </w:r>
      <w:r>
        <w:rPr>
          <w:w w:val="95"/>
          <w:sz w:val="21"/>
        </w:rPr>
        <w:t>for </w:t>
      </w:r>
      <w:r>
        <w:rPr>
          <w:sz w:val="21"/>
        </w:rPr>
        <w:t>their</w:t>
      </w:r>
      <w:r>
        <w:rPr>
          <w:spacing w:val="-9"/>
          <w:sz w:val="21"/>
        </w:rPr>
        <w:t> </w:t>
      </w:r>
      <w:r>
        <w:rPr>
          <w:sz w:val="21"/>
        </w:rPr>
        <w:t>welfare?</w:t>
      </w:r>
    </w:p>
    <w:p>
      <w:pPr>
        <w:pStyle w:val="ListParagraph"/>
        <w:numPr>
          <w:ilvl w:val="0"/>
          <w:numId w:val="18"/>
        </w:numPr>
        <w:tabs>
          <w:tab w:pos="1666" w:val="left" w:leader="none"/>
          <w:tab w:pos="1667" w:val="left" w:leader="none"/>
        </w:tabs>
        <w:spacing w:line="240" w:lineRule="auto" w:before="95" w:after="0"/>
        <w:ind w:left="1666" w:right="0" w:hanging="709"/>
        <w:jc w:val="left"/>
        <w:rPr>
          <w:sz w:val="21"/>
        </w:rPr>
      </w:pPr>
      <w:r>
        <w:rPr>
          <w:sz w:val="21"/>
        </w:rPr>
        <w:t>In</w:t>
      </w:r>
      <w:r>
        <w:rPr>
          <w:spacing w:val="-37"/>
          <w:sz w:val="21"/>
        </w:rPr>
        <w:t> </w:t>
      </w:r>
      <w:r>
        <w:rPr>
          <w:sz w:val="21"/>
        </w:rPr>
        <w:t>what</w:t>
      </w:r>
      <w:r>
        <w:rPr>
          <w:spacing w:val="-37"/>
          <w:sz w:val="21"/>
        </w:rPr>
        <w:t> </w:t>
      </w:r>
      <w:r>
        <w:rPr>
          <w:sz w:val="21"/>
        </w:rPr>
        <w:t>form(s)</w:t>
      </w:r>
      <w:r>
        <w:rPr>
          <w:spacing w:val="-37"/>
          <w:sz w:val="21"/>
        </w:rPr>
        <w:t> </w:t>
      </w:r>
      <w:r>
        <w:rPr>
          <w:sz w:val="21"/>
        </w:rPr>
        <w:t>should</w:t>
      </w:r>
      <w:r>
        <w:rPr>
          <w:spacing w:val="-37"/>
          <w:sz w:val="21"/>
        </w:rPr>
        <w:t> </w:t>
      </w:r>
      <w:r>
        <w:rPr>
          <w:sz w:val="21"/>
        </w:rPr>
        <w:t>medicinal</w:t>
      </w:r>
      <w:r>
        <w:rPr>
          <w:spacing w:val="-37"/>
          <w:sz w:val="21"/>
        </w:rPr>
        <w:t> </w:t>
      </w:r>
      <w:r>
        <w:rPr>
          <w:sz w:val="21"/>
        </w:rPr>
        <w:t>cannabis</w:t>
      </w:r>
      <w:r>
        <w:rPr>
          <w:spacing w:val="-36"/>
          <w:sz w:val="21"/>
        </w:rPr>
        <w:t> </w:t>
      </w:r>
      <w:r>
        <w:rPr>
          <w:sz w:val="21"/>
        </w:rPr>
        <w:t>be</w:t>
      </w:r>
      <w:r>
        <w:rPr>
          <w:spacing w:val="-37"/>
          <w:sz w:val="21"/>
        </w:rPr>
        <w:t> </w:t>
      </w:r>
      <w:r>
        <w:rPr>
          <w:sz w:val="21"/>
        </w:rPr>
        <w:t>permitted</w:t>
      </w:r>
      <w:r>
        <w:rPr>
          <w:spacing w:val="-37"/>
          <w:sz w:val="21"/>
        </w:rPr>
        <w:t> </w:t>
      </w:r>
      <w:r>
        <w:rPr>
          <w:sz w:val="21"/>
        </w:rPr>
        <w:t>to</w:t>
      </w:r>
      <w:r>
        <w:rPr>
          <w:spacing w:val="-36"/>
          <w:sz w:val="21"/>
        </w:rPr>
        <w:t> </w:t>
      </w:r>
      <w:r>
        <w:rPr>
          <w:sz w:val="21"/>
        </w:rPr>
        <w:t>be</w:t>
      </w:r>
      <w:r>
        <w:rPr>
          <w:spacing w:val="-37"/>
          <w:sz w:val="21"/>
        </w:rPr>
        <w:t> </w:t>
      </w:r>
      <w:r>
        <w:rPr>
          <w:sz w:val="21"/>
        </w:rPr>
        <w:t>supplied</w:t>
      </w:r>
      <w:r>
        <w:rPr>
          <w:spacing w:val="-37"/>
          <w:sz w:val="21"/>
        </w:rPr>
        <w:t> </w:t>
      </w:r>
      <w:r>
        <w:rPr>
          <w:sz w:val="21"/>
        </w:rPr>
        <w:t>and</w:t>
      </w:r>
      <w:r>
        <w:rPr>
          <w:spacing w:val="-36"/>
          <w:sz w:val="21"/>
        </w:rPr>
        <w:t> </w:t>
      </w:r>
      <w:r>
        <w:rPr>
          <w:sz w:val="21"/>
        </w:rPr>
        <w:t>used?</w:t>
      </w:r>
    </w:p>
    <w:p>
      <w:pPr>
        <w:pStyle w:val="ListParagraph"/>
        <w:numPr>
          <w:ilvl w:val="0"/>
          <w:numId w:val="18"/>
        </w:numPr>
        <w:tabs>
          <w:tab w:pos="1666" w:val="left" w:leader="none"/>
          <w:tab w:pos="1667" w:val="left" w:leader="none"/>
        </w:tabs>
        <w:spacing w:line="273" w:lineRule="auto" w:before="132" w:after="0"/>
        <w:ind w:left="1666" w:right="139" w:hanging="709"/>
        <w:jc w:val="left"/>
        <w:rPr>
          <w:sz w:val="21"/>
        </w:rPr>
      </w:pPr>
      <w:r>
        <w:rPr>
          <w:w w:val="95"/>
          <w:sz w:val="21"/>
        </w:rPr>
        <w:t>In</w:t>
      </w:r>
      <w:r>
        <w:rPr>
          <w:spacing w:val="-36"/>
          <w:w w:val="95"/>
          <w:sz w:val="21"/>
        </w:rPr>
        <w:t> </w:t>
      </w:r>
      <w:r>
        <w:rPr>
          <w:w w:val="95"/>
          <w:sz w:val="21"/>
        </w:rPr>
        <w:t>what</w:t>
      </w:r>
      <w:r>
        <w:rPr>
          <w:spacing w:val="-36"/>
          <w:w w:val="95"/>
          <w:sz w:val="21"/>
        </w:rPr>
        <w:t> </w:t>
      </w:r>
      <w:r>
        <w:rPr>
          <w:w w:val="95"/>
          <w:sz w:val="21"/>
        </w:rPr>
        <w:t>ways</w:t>
      </w:r>
      <w:r>
        <w:rPr>
          <w:spacing w:val="-36"/>
          <w:w w:val="95"/>
          <w:sz w:val="21"/>
        </w:rPr>
        <w:t> </w:t>
      </w:r>
      <w:r>
        <w:rPr>
          <w:w w:val="95"/>
          <w:sz w:val="21"/>
        </w:rPr>
        <w:t>could</w:t>
      </w:r>
      <w:r>
        <w:rPr>
          <w:spacing w:val="-36"/>
          <w:w w:val="95"/>
          <w:sz w:val="21"/>
        </w:rPr>
        <w:t> </w:t>
      </w:r>
      <w:r>
        <w:rPr>
          <w:w w:val="95"/>
          <w:sz w:val="21"/>
        </w:rPr>
        <w:t>Victoria’s</w:t>
      </w:r>
      <w:r>
        <w:rPr>
          <w:spacing w:val="-36"/>
          <w:w w:val="95"/>
          <w:sz w:val="21"/>
        </w:rPr>
        <w:t> </w:t>
      </w:r>
      <w:r>
        <w:rPr>
          <w:w w:val="95"/>
          <w:sz w:val="21"/>
        </w:rPr>
        <w:t>medicinal</w:t>
      </w:r>
      <w:r>
        <w:rPr>
          <w:spacing w:val="-36"/>
          <w:w w:val="95"/>
          <w:sz w:val="21"/>
        </w:rPr>
        <w:t> </w:t>
      </w:r>
      <w:r>
        <w:rPr>
          <w:w w:val="95"/>
          <w:sz w:val="21"/>
        </w:rPr>
        <w:t>cannabis</w:t>
      </w:r>
      <w:r>
        <w:rPr>
          <w:spacing w:val="-36"/>
          <w:w w:val="95"/>
          <w:sz w:val="21"/>
        </w:rPr>
        <w:t> </w:t>
      </w:r>
      <w:r>
        <w:rPr>
          <w:w w:val="95"/>
          <w:sz w:val="21"/>
        </w:rPr>
        <w:t>scheme</w:t>
      </w:r>
      <w:r>
        <w:rPr>
          <w:spacing w:val="-36"/>
          <w:w w:val="95"/>
          <w:sz w:val="21"/>
        </w:rPr>
        <w:t> </w:t>
      </w:r>
      <w:r>
        <w:rPr>
          <w:w w:val="95"/>
          <w:sz w:val="21"/>
        </w:rPr>
        <w:t>keep</w:t>
      </w:r>
      <w:r>
        <w:rPr>
          <w:spacing w:val="-36"/>
          <w:w w:val="95"/>
          <w:sz w:val="21"/>
        </w:rPr>
        <w:t> </w:t>
      </w:r>
      <w:r>
        <w:rPr>
          <w:w w:val="95"/>
          <w:sz w:val="21"/>
        </w:rPr>
        <w:t>pace</w:t>
      </w:r>
      <w:r>
        <w:rPr>
          <w:spacing w:val="-36"/>
          <w:w w:val="95"/>
          <w:sz w:val="21"/>
        </w:rPr>
        <w:t> </w:t>
      </w:r>
      <w:r>
        <w:rPr>
          <w:w w:val="95"/>
          <w:sz w:val="21"/>
        </w:rPr>
        <w:t>with,</w:t>
      </w:r>
      <w:r>
        <w:rPr>
          <w:spacing w:val="-36"/>
          <w:w w:val="95"/>
          <w:sz w:val="21"/>
        </w:rPr>
        <w:t> </w:t>
      </w:r>
      <w:r>
        <w:rPr>
          <w:w w:val="95"/>
          <w:sz w:val="21"/>
        </w:rPr>
        <w:t>and</w:t>
      </w:r>
      <w:r>
        <w:rPr>
          <w:spacing w:val="-36"/>
          <w:w w:val="95"/>
          <w:sz w:val="21"/>
        </w:rPr>
        <w:t> </w:t>
      </w:r>
      <w:r>
        <w:rPr>
          <w:w w:val="95"/>
          <w:sz w:val="21"/>
        </w:rPr>
        <w:t>contribute to,</w:t>
      </w:r>
      <w:r>
        <w:rPr>
          <w:spacing w:val="-37"/>
          <w:w w:val="95"/>
          <w:sz w:val="21"/>
        </w:rPr>
        <w:t> </w:t>
      </w:r>
      <w:r>
        <w:rPr>
          <w:w w:val="95"/>
          <w:sz w:val="21"/>
        </w:rPr>
        <w:t>clinical</w:t>
      </w:r>
      <w:r>
        <w:rPr>
          <w:spacing w:val="-37"/>
          <w:w w:val="95"/>
          <w:sz w:val="21"/>
        </w:rPr>
        <w:t> </w:t>
      </w:r>
      <w:r>
        <w:rPr>
          <w:w w:val="95"/>
          <w:sz w:val="21"/>
        </w:rPr>
        <w:t>research</w:t>
      </w:r>
      <w:r>
        <w:rPr>
          <w:spacing w:val="-37"/>
          <w:w w:val="95"/>
          <w:sz w:val="21"/>
        </w:rPr>
        <w:t> </w:t>
      </w:r>
      <w:r>
        <w:rPr>
          <w:w w:val="95"/>
          <w:sz w:val="21"/>
        </w:rPr>
        <w:t>into</w:t>
      </w:r>
      <w:r>
        <w:rPr>
          <w:spacing w:val="-37"/>
          <w:w w:val="95"/>
          <w:sz w:val="21"/>
        </w:rPr>
        <w:t> </w:t>
      </w:r>
      <w:r>
        <w:rPr>
          <w:w w:val="95"/>
          <w:sz w:val="21"/>
        </w:rPr>
        <w:t>the</w:t>
      </w:r>
      <w:r>
        <w:rPr>
          <w:spacing w:val="-36"/>
          <w:w w:val="95"/>
          <w:sz w:val="21"/>
        </w:rPr>
        <w:t> </w:t>
      </w:r>
      <w:r>
        <w:rPr>
          <w:w w:val="95"/>
          <w:sz w:val="21"/>
        </w:rPr>
        <w:t>therapeutic</w:t>
      </w:r>
      <w:r>
        <w:rPr>
          <w:spacing w:val="-37"/>
          <w:w w:val="95"/>
          <w:sz w:val="21"/>
        </w:rPr>
        <w:t> </w:t>
      </w:r>
      <w:r>
        <w:rPr>
          <w:w w:val="95"/>
          <w:sz w:val="21"/>
        </w:rPr>
        <w:t>uses</w:t>
      </w:r>
      <w:r>
        <w:rPr>
          <w:spacing w:val="-36"/>
          <w:w w:val="95"/>
          <w:sz w:val="21"/>
        </w:rPr>
        <w:t> </w:t>
      </w:r>
      <w:r>
        <w:rPr>
          <w:w w:val="95"/>
          <w:sz w:val="21"/>
        </w:rPr>
        <w:t>of</w:t>
      </w:r>
      <w:r>
        <w:rPr>
          <w:spacing w:val="-37"/>
          <w:w w:val="95"/>
          <w:sz w:val="21"/>
        </w:rPr>
        <w:t> </w:t>
      </w:r>
      <w:r>
        <w:rPr>
          <w:w w:val="95"/>
          <w:sz w:val="21"/>
        </w:rPr>
        <w:t>cannabis</w:t>
      </w:r>
      <w:r>
        <w:rPr>
          <w:spacing w:val="-36"/>
          <w:w w:val="95"/>
          <w:sz w:val="21"/>
        </w:rPr>
        <w:t> </w:t>
      </w:r>
      <w:r>
        <w:rPr>
          <w:w w:val="95"/>
          <w:sz w:val="21"/>
        </w:rPr>
        <w:t>and</w:t>
      </w:r>
      <w:r>
        <w:rPr>
          <w:spacing w:val="-37"/>
          <w:w w:val="95"/>
          <w:sz w:val="21"/>
        </w:rPr>
        <w:t> </w:t>
      </w:r>
      <w:r>
        <w:rPr>
          <w:w w:val="95"/>
          <w:sz w:val="21"/>
        </w:rPr>
        <w:t>other</w:t>
      </w:r>
      <w:r>
        <w:rPr>
          <w:spacing w:val="-36"/>
          <w:w w:val="95"/>
          <w:sz w:val="21"/>
        </w:rPr>
        <w:t> </w:t>
      </w:r>
      <w:r>
        <w:rPr>
          <w:w w:val="95"/>
          <w:sz w:val="21"/>
        </w:rPr>
        <w:t>changes</w:t>
      </w:r>
      <w:r>
        <w:rPr>
          <w:spacing w:val="-37"/>
          <w:w w:val="95"/>
          <w:sz w:val="21"/>
        </w:rPr>
        <w:t> </w:t>
      </w:r>
      <w:r>
        <w:rPr>
          <w:w w:val="95"/>
          <w:sz w:val="21"/>
        </w:rPr>
        <w:t>in</w:t>
      </w:r>
      <w:r>
        <w:rPr>
          <w:spacing w:val="-36"/>
          <w:w w:val="95"/>
          <w:sz w:val="21"/>
        </w:rPr>
        <w:t> </w:t>
      </w:r>
      <w:r>
        <w:rPr>
          <w:w w:val="95"/>
          <w:sz w:val="21"/>
        </w:rPr>
        <w:t>scientific </w:t>
      </w:r>
      <w:r>
        <w:rPr>
          <w:sz w:val="21"/>
        </w:rPr>
        <w:t>knowledge,</w:t>
      </w:r>
      <w:r>
        <w:rPr>
          <w:spacing w:val="-15"/>
          <w:sz w:val="21"/>
        </w:rPr>
        <w:t> </w:t>
      </w:r>
      <w:r>
        <w:rPr>
          <w:sz w:val="21"/>
        </w:rPr>
        <w:t>medical</w:t>
      </w:r>
      <w:r>
        <w:rPr>
          <w:spacing w:val="-15"/>
          <w:sz w:val="21"/>
        </w:rPr>
        <w:t> </w:t>
      </w:r>
      <w:r>
        <w:rPr>
          <w:sz w:val="21"/>
        </w:rPr>
        <w:t>practices</w:t>
      </w:r>
      <w:r>
        <w:rPr>
          <w:spacing w:val="-14"/>
          <w:sz w:val="21"/>
        </w:rPr>
        <w:t> </w:t>
      </w:r>
      <w:r>
        <w:rPr>
          <w:sz w:val="21"/>
        </w:rPr>
        <w:t>and</w:t>
      </w:r>
      <w:r>
        <w:rPr>
          <w:spacing w:val="-13"/>
          <w:sz w:val="21"/>
        </w:rPr>
        <w:t> </w:t>
      </w:r>
      <w:r>
        <w:rPr>
          <w:sz w:val="21"/>
        </w:rPr>
        <w:t>technology?</w:t>
      </w:r>
    </w:p>
    <w:p>
      <w:pPr>
        <w:pStyle w:val="BodyText"/>
        <w:rPr>
          <w:sz w:val="24"/>
        </w:rPr>
      </w:pPr>
    </w:p>
    <w:p>
      <w:pPr>
        <w:pStyle w:val="BodyText"/>
        <w:spacing w:line="273" w:lineRule="auto" w:before="191"/>
        <w:ind w:left="957" w:right="484"/>
      </w:pPr>
      <w:r>
        <w:rPr/>
        <w:t>You can respond to these questions by completing the online form at </w:t>
      </w:r>
      <w:hyperlink r:id="rId16">
        <w:r>
          <w:rPr>
            <w:w w:val="95"/>
          </w:rPr>
          <w:t>www.lawreform.vic.gov.au</w:t>
        </w:r>
        <w:r>
          <w:rPr>
            <w:spacing w:val="-41"/>
            <w:w w:val="95"/>
          </w:rPr>
          <w:t> </w:t>
        </w:r>
      </w:hyperlink>
      <w:r>
        <w:rPr>
          <w:w w:val="95"/>
        </w:rPr>
        <w:t>or</w:t>
      </w:r>
      <w:r>
        <w:rPr>
          <w:spacing w:val="-40"/>
          <w:w w:val="95"/>
        </w:rPr>
        <w:t> </w:t>
      </w:r>
      <w:r>
        <w:rPr>
          <w:w w:val="95"/>
        </w:rPr>
        <w:t>by</w:t>
      </w:r>
      <w:r>
        <w:rPr>
          <w:spacing w:val="-41"/>
          <w:w w:val="95"/>
        </w:rPr>
        <w:t> </w:t>
      </w:r>
      <w:r>
        <w:rPr>
          <w:w w:val="95"/>
        </w:rPr>
        <w:t>making</w:t>
      </w:r>
      <w:r>
        <w:rPr>
          <w:spacing w:val="-40"/>
          <w:w w:val="95"/>
        </w:rPr>
        <w:t> </w:t>
      </w:r>
      <w:r>
        <w:rPr>
          <w:w w:val="95"/>
        </w:rPr>
        <w:t>a</w:t>
      </w:r>
      <w:r>
        <w:rPr>
          <w:spacing w:val="-41"/>
          <w:w w:val="95"/>
        </w:rPr>
        <w:t> </w:t>
      </w:r>
      <w:r>
        <w:rPr>
          <w:w w:val="95"/>
        </w:rPr>
        <w:t>submission</w:t>
      </w:r>
      <w:r>
        <w:rPr>
          <w:spacing w:val="-40"/>
          <w:w w:val="95"/>
        </w:rPr>
        <w:t> </w:t>
      </w:r>
      <w:r>
        <w:rPr>
          <w:w w:val="95"/>
        </w:rPr>
        <w:t>as</w:t>
      </w:r>
      <w:r>
        <w:rPr>
          <w:spacing w:val="-41"/>
          <w:w w:val="95"/>
        </w:rPr>
        <w:t> </w:t>
      </w:r>
      <w:r>
        <w:rPr>
          <w:w w:val="95"/>
        </w:rPr>
        <w:t>described</w:t>
      </w:r>
      <w:r>
        <w:rPr>
          <w:spacing w:val="-40"/>
          <w:w w:val="95"/>
        </w:rPr>
        <w:t> </w:t>
      </w:r>
      <w:r>
        <w:rPr>
          <w:w w:val="95"/>
        </w:rPr>
        <w:t>on</w:t>
      </w:r>
      <w:r>
        <w:rPr>
          <w:spacing w:val="-40"/>
          <w:w w:val="95"/>
        </w:rPr>
        <w:t> </w:t>
      </w:r>
      <w:r>
        <w:rPr>
          <w:w w:val="95"/>
        </w:rPr>
        <w:t>page</w:t>
      </w:r>
      <w:r>
        <w:rPr>
          <w:spacing w:val="-40"/>
          <w:w w:val="95"/>
        </w:rPr>
        <w:t> </w:t>
      </w:r>
      <w:r>
        <w:rPr>
          <w:w w:val="95"/>
        </w:rPr>
        <w:t>viii</w:t>
      </w:r>
      <w:r>
        <w:rPr>
          <w:spacing w:val="-41"/>
          <w:w w:val="95"/>
        </w:rPr>
        <w:t> </w:t>
      </w:r>
      <w:r>
        <w:rPr>
          <w:w w:val="95"/>
        </w:rPr>
        <w:t>of</w:t>
      </w:r>
      <w:r>
        <w:rPr>
          <w:spacing w:val="-41"/>
          <w:w w:val="95"/>
        </w:rPr>
        <w:t> </w:t>
      </w:r>
      <w:r>
        <w:rPr>
          <w:w w:val="95"/>
        </w:rPr>
        <w:t>this</w:t>
      </w:r>
      <w:r>
        <w:rPr>
          <w:spacing w:val="-40"/>
          <w:w w:val="95"/>
        </w:rPr>
        <w:t> </w:t>
      </w:r>
      <w:r>
        <w:rPr>
          <w:w w:val="95"/>
        </w:rPr>
        <w:t>issues </w:t>
      </w:r>
      <w:r>
        <w:rPr/>
        <w:t>paper.</w:t>
      </w:r>
    </w:p>
    <w:p>
      <w:pPr>
        <w:spacing w:after="0" w:line="273" w:lineRule="auto"/>
        <w:sectPr>
          <w:pgSz w:w="11900" w:h="16840"/>
          <w:pgMar w:header="1017" w:footer="794" w:top="2300" w:bottom="980" w:left="460" w:right="1480"/>
        </w:sectPr>
      </w:pPr>
    </w:p>
    <w:p>
      <w:pPr>
        <w:pStyle w:val="BodyText"/>
        <w:rPr>
          <w:sz w:val="20"/>
        </w:rPr>
      </w:pPr>
      <w:r>
        <w:rPr/>
        <w:pict>
          <v:group style="position:absolute;margin-left:14.173pt;margin-top:13.701015pt;width:581.15pt;height:813.55pt;mso-position-horizontal-relative:page;mso-position-vertical-relative:page;z-index:-143248" coordorigin="283,274" coordsize="11623,16271">
            <v:rect style="position:absolute;left:283;top:274;width:11623;height:16271" filled="true" fillcolor="#015a84" stroked="false">
              <v:fill type="solid"/>
            </v:rect>
            <v:line style="position:absolute" from="11906,5216" to="11418,5216" stroked="true" strokeweight="1pt" strokecolor="#ffffff">
              <v:stroke dashstyle="solid"/>
            </v:line>
            <v:line style="position:absolute" from="11758,3289" to="11445,3289" stroked="true" strokeweight="1pt" strokecolor="#ffffff">
              <v:stroke dashstyle="solid"/>
            </v:line>
            <v:shape style="position:absolute;left:1699;top:1436;width:1222;height:674" type="#_x0000_t75" stroked="false">
              <v:imagedata r:id="rId206" o:title=""/>
            </v:shape>
            <v:shape style="position:absolute;left:810;top:1436;width:805;height:674" coordorigin="811,1436" coordsize="805,674" path="m1027,1557l1018,1547,995,1547,986,1557,986,1580,995,1589,1018,1589,1027,1580,1027,1557m1203,1436l1167,1436,1167,1555,1167,1581,1052,1581,1047,1592,1040,1602,1031,1609,1020,1614,1020,1987,1059,1987,1059,2013,954,2013,954,1987,994,1987,994,1949,994,1902,994,1614,983,1609,973,1602,966,1592,961,1581,846,1581,846,1555,961,1555,967,1541,978,1530,991,1523,1007,1521,1022,1523,1036,1530,1046,1541,1052,1555,1167,1555,1167,1436,811,1436,811,1915,824,1918,838,1920,854,1922,872,1923,911,1920,941,1912,961,1905,968,1902,968,1931,942,1942,924,1947,903,1949,872,1949,855,1949,839,1947,824,1945,811,1942,811,2110,1203,2110,1203,2052,1203,2026,1203,2013,1203,1949,1203,1942,1189,1945,1174,1947,1158,1949,1141,1949,1108,1947,1108,2052,905,2052,931,2026,1082,2026,1108,2052,1108,1947,1104,1947,1074,1940,1053,1934,1046,1931,1046,1902,1069,1914,1086,1920,1108,1922,1141,1923,1159,1922,1175,1920,1190,1918,1203,1915,1203,1902,1203,1521,1203,1436m1528,1760l1519,1750,1496,1750,1486,1760,1486,1783,1496,1792,1519,1792,1528,1783,1528,1760m1616,1436l1342,1436,1342,1555,1508,1555,1508,1581,1342,1581,1342,1912,1356,1916,1372,1919,1391,1922,1411,1923,1450,1920,1481,1912,1500,1905,1507,1902,1507,1931,1481,1942,1463,1947,1442,1949,1411,1949,1408,1949,1406,1949,1406,1987,1493,1987,1467,2013,1380,2013,1380,1947,1354,1943,1334,1937,1321,1933,1316,1931,1316,1436,1223,1436,1223,2110,1380,2110,1380,2027,1467,2027,1493,2053,1406,2053,1406,2110,1616,2110,1616,2027,1616,2013,1616,1949,1616,1902,1616,1819,1616,1748,1597,1740,1574,1733,1546,1728,1515,1725,1531,1730,1543,1740,1543,1741,1552,1755,1555,1771,1551,1790,1541,1805,1526,1815,1507,1819,1489,1815,1473,1805,1463,1790,1460,1771,1462,1756,1463,1755,1471,1741,1483,1730,1499,1725,1453,1731,1416,1741,1391,1752,1382,1756,1382,1729,1415,1711,1440,1702,1467,1698,1508,1698,1541,1700,1570,1706,1596,1713,1616,1721,1616,1698,1616,1436e" filled="true" fillcolor="#ffffff" stroked="false">
              <v:path arrowok="t"/>
              <v:fill type="solid"/>
            </v:shape>
            <w10:wrap type="none"/>
          </v:group>
        </w:pict>
      </w:r>
      <w:r>
        <w:rPr/>
        <w:pict>
          <v:shape style="position:absolute;margin-left:573.354309pt;margin-top:23.047514pt;width:14.95pt;height:134.85pt;mso-position-horizontal-relative:page;mso-position-vertical-relative:page;z-index:5536" type="#_x0000_t202" filled="false" stroked="false">
            <v:textbox inset="0,0,0,0" style="layout-flow:vertical">
              <w:txbxContent>
                <w:p>
                  <w:pPr>
                    <w:spacing w:before="16"/>
                    <w:ind w:left="20" w:right="0" w:firstLine="0"/>
                    <w:jc w:val="left"/>
                    <w:rPr>
                      <w:b/>
                      <w:sz w:val="22"/>
                    </w:rPr>
                  </w:pPr>
                  <w:r>
                    <w:rPr>
                      <w:b/>
                      <w:color w:val="FFFFFF"/>
                      <w:sz w:val="22"/>
                    </w:rPr>
                    <w:t>MEDICINAL CANNABIS</w:t>
                  </w:r>
                </w:p>
              </w:txbxContent>
            </v:textbox>
            <w10:wrap type="none"/>
          </v:shape>
        </w:pict>
      </w:r>
      <w:r>
        <w:rPr/>
        <w:pict>
          <v:shape style="position:absolute;margin-left:573.430115pt;margin-top:171.615417pt;width:14.95pt;height:83.1pt;mso-position-horizontal-relative:page;mso-position-vertical-relative:page;z-index:5560" type="#_x0000_t202" filled="false" stroked="false">
            <v:textbox inset="0,0,0,0" style="layout-flow:vertical">
              <w:txbxContent>
                <w:p>
                  <w:pPr>
                    <w:spacing w:before="16"/>
                    <w:ind w:left="20" w:right="0" w:firstLine="0"/>
                    <w:jc w:val="left"/>
                    <w:rPr>
                      <w:b/>
                      <w:sz w:val="22"/>
                    </w:rPr>
                  </w:pPr>
                  <w:r>
                    <w:rPr>
                      <w:b/>
                      <w:color w:val="FFFFFF"/>
                      <w:sz w:val="22"/>
                    </w:rPr>
                    <w:t>ISSUES PAPER</w:t>
                  </w:r>
                </w:p>
              </w:txbxContent>
            </v:textbox>
            <w10:wrap type="none"/>
          </v:shape>
        </w:pict>
      </w:r>
      <w:r>
        <w:rPr/>
        <w:pict>
          <v:shape style="position:absolute;margin-left:573.496094pt;margin-top:267.468903pt;width:14.4pt;height:203.2pt;mso-position-horizontal-relative:page;mso-position-vertical-relative:page;z-index:5584" type="#_x0000_t202" filled="false" stroked="false">
            <v:textbox inset="0,0,0,0" style="layout-flow:vertical">
              <w:txbxContent>
                <w:p>
                  <w:pPr>
                    <w:spacing w:before="7"/>
                    <w:ind w:left="20" w:right="0" w:firstLine="0"/>
                    <w:jc w:val="left"/>
                    <w:rPr>
                      <w:sz w:val="22"/>
                    </w:rPr>
                  </w:pPr>
                  <w:r>
                    <w:rPr>
                      <w:color w:val="FFFFFF"/>
                      <w:w w:val="95"/>
                      <w:sz w:val="22"/>
                    </w:rPr>
                    <w:t>VICTORIAN LAW REFORM COMMISSION</w:t>
                  </w:r>
                </w:p>
              </w:txbxContent>
            </v:textbox>
            <w10:wrap type="none"/>
          </v:shape>
        </w:pict>
      </w:r>
    </w:p>
    <w:p>
      <w:pPr>
        <w:pStyle w:val="BodyText"/>
        <w:rPr>
          <w:sz w:val="20"/>
        </w:rPr>
      </w:pPr>
    </w:p>
    <w:p>
      <w:pPr>
        <w:pStyle w:val="BodyText"/>
        <w:spacing w:before="5"/>
        <w:rPr>
          <w:sz w:val="20"/>
        </w:rPr>
      </w:pPr>
    </w:p>
    <w:p>
      <w:pPr>
        <w:spacing w:before="0"/>
        <w:ind w:left="452" w:right="0" w:firstLine="0"/>
        <w:jc w:val="left"/>
        <w:rPr>
          <w:b/>
          <w:sz w:val="18"/>
        </w:rPr>
      </w:pPr>
      <w:r>
        <w:rPr>
          <w:b/>
          <w:color w:val="FFFFFF"/>
          <w:sz w:val="18"/>
        </w:rPr>
        <w:t>Medicinal Cannabis</w:t>
      </w:r>
    </w:p>
    <w:p>
      <w:pPr>
        <w:spacing w:before="67"/>
        <w:ind w:left="452" w:right="0" w:firstLine="0"/>
        <w:jc w:val="left"/>
        <w:rPr>
          <w:rFonts w:ascii="Trebuchet MS"/>
          <w:b/>
          <w:sz w:val="12"/>
        </w:rPr>
      </w:pPr>
      <w:r>
        <w:rPr>
          <w:rFonts w:ascii="Trebuchet MS"/>
          <w:b/>
          <w:color w:val="FFFFFF"/>
          <w:w w:val="130"/>
          <w:sz w:val="12"/>
        </w:rPr>
        <w:t>issues paper</w:t>
      </w:r>
    </w:p>
    <w:p>
      <w:pPr>
        <w:pStyle w:val="BodyText"/>
        <w:rPr>
          <w:rFonts w:ascii="Trebuchet MS"/>
          <w:b/>
          <w:sz w:val="14"/>
        </w:rPr>
      </w:pPr>
    </w:p>
    <w:p>
      <w:pPr>
        <w:pStyle w:val="BodyText"/>
        <w:rPr>
          <w:rFonts w:ascii="Trebuchet MS"/>
          <w:b/>
          <w:sz w:val="14"/>
        </w:rPr>
      </w:pPr>
    </w:p>
    <w:p>
      <w:pPr>
        <w:pStyle w:val="BodyText"/>
        <w:spacing w:before="5"/>
        <w:rPr>
          <w:rFonts w:ascii="Trebuchet MS"/>
          <w:b/>
          <w:sz w:val="11"/>
        </w:rPr>
      </w:pPr>
    </w:p>
    <w:p>
      <w:pPr>
        <w:spacing w:before="0"/>
        <w:ind w:left="452" w:right="0" w:firstLine="0"/>
        <w:jc w:val="left"/>
        <w:rPr>
          <w:sz w:val="18"/>
        </w:rPr>
      </w:pPr>
      <w:r>
        <w:rPr>
          <w:color w:val="FFFFFF"/>
          <w:sz w:val="18"/>
        </w:rPr>
        <w:t>GPO Box 4637</w:t>
      </w:r>
    </w:p>
    <w:p>
      <w:pPr>
        <w:spacing w:line="244" w:lineRule="auto" w:before="4"/>
        <w:ind w:left="452" w:right="8338" w:firstLine="0"/>
        <w:jc w:val="left"/>
        <w:rPr>
          <w:sz w:val="18"/>
        </w:rPr>
      </w:pPr>
      <w:r>
        <w:rPr>
          <w:color w:val="FFFFFF"/>
          <w:sz w:val="18"/>
        </w:rPr>
        <w:t>Melbourne </w:t>
      </w:r>
      <w:r>
        <w:rPr>
          <w:color w:val="FFFFFF"/>
          <w:w w:val="90"/>
          <w:sz w:val="18"/>
        </w:rPr>
        <w:t>Victoria 3001 </w:t>
      </w:r>
      <w:r>
        <w:rPr>
          <w:color w:val="FFFFFF"/>
          <w:sz w:val="18"/>
        </w:rPr>
        <w:t>Australia</w:t>
      </w:r>
    </w:p>
    <w:p>
      <w:pPr>
        <w:spacing w:before="113"/>
        <w:ind w:left="452" w:right="0" w:firstLine="0"/>
        <w:jc w:val="left"/>
        <w:rPr>
          <w:sz w:val="18"/>
        </w:rPr>
      </w:pPr>
      <w:r>
        <w:rPr>
          <w:color w:val="FFFFFF"/>
          <w:w w:val="95"/>
          <w:sz w:val="18"/>
        </w:rPr>
        <w:t>Level 3</w:t>
      </w:r>
    </w:p>
    <w:p>
      <w:pPr>
        <w:spacing w:line="244" w:lineRule="auto" w:before="4"/>
        <w:ind w:left="452" w:right="8027" w:firstLine="0"/>
        <w:jc w:val="left"/>
        <w:rPr>
          <w:sz w:val="18"/>
        </w:rPr>
      </w:pPr>
      <w:r>
        <w:rPr>
          <w:color w:val="FFFFFF"/>
          <w:spacing w:val="-3"/>
          <w:w w:val="95"/>
          <w:sz w:val="18"/>
        </w:rPr>
        <w:t>333 </w:t>
      </w:r>
      <w:r>
        <w:rPr>
          <w:color w:val="FFFFFF"/>
          <w:spacing w:val="-4"/>
          <w:w w:val="95"/>
          <w:sz w:val="18"/>
        </w:rPr>
        <w:t>Queen </w:t>
      </w:r>
      <w:r>
        <w:rPr>
          <w:color w:val="FFFFFF"/>
          <w:spacing w:val="-7"/>
          <w:w w:val="95"/>
          <w:sz w:val="18"/>
        </w:rPr>
        <w:t>Street </w:t>
      </w:r>
      <w:r>
        <w:rPr>
          <w:color w:val="FFFFFF"/>
          <w:spacing w:val="-4"/>
          <w:sz w:val="18"/>
        </w:rPr>
        <w:t>Melbourne Victoria 3000 Australia</w:t>
      </w:r>
    </w:p>
    <w:p>
      <w:pPr>
        <w:spacing w:before="117"/>
        <w:ind w:left="452" w:right="0" w:firstLine="0"/>
        <w:jc w:val="left"/>
        <w:rPr>
          <w:rFonts w:ascii="Trebuchet MS"/>
          <w:b/>
          <w:sz w:val="18"/>
        </w:rPr>
      </w:pPr>
      <w:r>
        <w:rPr>
          <w:rFonts w:ascii="Trebuchet MS"/>
          <w:b/>
          <w:color w:val="FFFFFF"/>
          <w:sz w:val="18"/>
        </w:rPr>
        <w:t>Telephone</w:t>
      </w:r>
    </w:p>
    <w:p>
      <w:pPr>
        <w:spacing w:before="2"/>
        <w:ind w:left="452" w:right="0" w:firstLine="0"/>
        <w:jc w:val="left"/>
        <w:rPr>
          <w:sz w:val="18"/>
        </w:rPr>
      </w:pPr>
      <w:r>
        <w:rPr>
          <w:color w:val="FFFFFF"/>
          <w:sz w:val="18"/>
        </w:rPr>
        <w:t>+61 3 8608 7800</w:t>
      </w:r>
    </w:p>
    <w:p>
      <w:pPr>
        <w:spacing w:before="122"/>
        <w:ind w:left="452" w:right="0" w:firstLine="0"/>
        <w:jc w:val="left"/>
        <w:rPr>
          <w:rFonts w:ascii="Trebuchet MS"/>
          <w:b/>
          <w:sz w:val="18"/>
        </w:rPr>
      </w:pPr>
      <w:r>
        <w:rPr>
          <w:rFonts w:ascii="Trebuchet MS"/>
          <w:b/>
          <w:color w:val="FFFFFF"/>
          <w:sz w:val="18"/>
        </w:rPr>
        <w:t>Freecall</w:t>
      </w:r>
    </w:p>
    <w:p>
      <w:pPr>
        <w:spacing w:before="2"/>
        <w:ind w:left="452" w:right="0" w:firstLine="0"/>
        <w:jc w:val="left"/>
        <w:rPr>
          <w:rFonts w:ascii="Arial"/>
          <w:i/>
          <w:sz w:val="14"/>
        </w:rPr>
      </w:pPr>
      <w:r>
        <w:rPr>
          <w:color w:val="FFFFFF"/>
          <w:sz w:val="18"/>
        </w:rPr>
        <w:t>1300 666 555 </w:t>
      </w:r>
      <w:r>
        <w:rPr>
          <w:rFonts w:ascii="Arial"/>
          <w:i/>
          <w:color w:val="FFFFFF"/>
          <w:sz w:val="14"/>
        </w:rPr>
        <w:t>(within Victoria)</w:t>
      </w:r>
    </w:p>
    <w:p>
      <w:pPr>
        <w:spacing w:before="123"/>
        <w:ind w:left="452" w:right="0" w:firstLine="0"/>
        <w:jc w:val="left"/>
        <w:rPr>
          <w:rFonts w:ascii="Trebuchet MS"/>
          <w:b/>
          <w:sz w:val="18"/>
        </w:rPr>
      </w:pPr>
      <w:r>
        <w:rPr>
          <w:rFonts w:ascii="Trebuchet MS"/>
          <w:b/>
          <w:color w:val="FFFFFF"/>
          <w:sz w:val="18"/>
        </w:rPr>
        <w:t>Fax</w:t>
      </w:r>
    </w:p>
    <w:p>
      <w:pPr>
        <w:spacing w:before="2"/>
        <w:ind w:left="452" w:right="0" w:firstLine="0"/>
        <w:jc w:val="left"/>
        <w:rPr>
          <w:sz w:val="18"/>
        </w:rPr>
      </w:pPr>
      <w:r>
        <w:rPr>
          <w:color w:val="FFFFFF"/>
          <w:sz w:val="18"/>
        </w:rPr>
        <w:t>+61 3 8608 7888</w:t>
      </w:r>
    </w:p>
    <w:p>
      <w:pPr>
        <w:spacing w:before="122"/>
        <w:ind w:left="452" w:right="0" w:firstLine="0"/>
        <w:jc w:val="left"/>
        <w:rPr>
          <w:rFonts w:ascii="Trebuchet MS"/>
          <w:b/>
          <w:sz w:val="18"/>
        </w:rPr>
      </w:pPr>
      <w:r>
        <w:rPr>
          <w:rFonts w:ascii="Trebuchet MS"/>
          <w:b/>
          <w:color w:val="FFFFFF"/>
          <w:sz w:val="18"/>
        </w:rPr>
        <w:t>Email</w:t>
      </w:r>
    </w:p>
    <w:p>
      <w:pPr>
        <w:spacing w:line="372" w:lineRule="auto" w:before="2"/>
        <w:ind w:left="452" w:right="4672" w:firstLine="0"/>
        <w:jc w:val="left"/>
        <w:rPr>
          <w:sz w:val="18"/>
        </w:rPr>
      </w:pPr>
      <w:hyperlink r:id="rId17">
        <w:r>
          <w:rPr>
            <w:color w:val="FFFFFF"/>
            <w:w w:val="85"/>
            <w:sz w:val="18"/>
          </w:rPr>
          <w:t>law.reform@lawreform.vic.gov.au</w:t>
        </w:r>
      </w:hyperlink>
      <w:r>
        <w:rPr>
          <w:color w:val="FFFFFF"/>
          <w:w w:val="85"/>
          <w:sz w:val="18"/>
        </w:rPr>
        <w:t> </w:t>
      </w:r>
      <w:hyperlink r:id="rId16">
        <w:r>
          <w:rPr>
            <w:color w:val="FFFFFF"/>
            <w:sz w:val="18"/>
          </w:rPr>
          <w:t>www.lawreform.vic.gov.au</w:t>
        </w:r>
      </w:hyperlink>
    </w:p>
    <w:sectPr>
      <w:headerReference w:type="even" r:id="rId204"/>
      <w:footerReference w:type="even" r:id="rId205"/>
      <w:pgSz w:w="11910" w:h="16840"/>
      <w:pgMar w:header="0" w:footer="0" w:top="1580" w:bottom="280" w:left="3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Trebuchet MS">
    <w:altName w:val="Trebuchet MS"/>
    <w:charset w:val="0"/>
    <w:family w:val="swiss"/>
    <w:pitch w:val="variable"/>
  </w:font>
  <w:font w:name="Lucida Sans">
    <w:altName w:val="Lucida Sans"/>
    <w:charset w:val="0"/>
    <w:family w:val="swiss"/>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3.05pt;height:14.5pt;mso-position-horizontal-relative:page;mso-position-vertical-relative:page;z-index:-147664"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vi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9.05pt;height:14.5pt;mso-position-horizontal-relative:page;mso-position-vertical-relative:page;z-index:-147448"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xvi</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pt;height:14.5pt;mso-position-horizontal-relative:page;mso-position-vertical-relative:page;z-index:-147424"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xvii</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5pt;height:14.5pt;mso-position-horizontal-relative:page;mso-position-vertical-relative:page;z-index:-147400"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xviii</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9pt;height:14.5pt;mso-position-horizontal-relative:page;mso-position-vertical-relative:page;z-index:-147376"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 roman </w:instrText>
                </w:r>
                <w:r>
                  <w:rPr/>
                  <w:fldChar w:fldCharType="separate"/>
                </w:r>
                <w:r>
                  <w:rPr/>
                  <w:t>xix</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6.05pt;height:14.5pt;mso-position-horizontal-relative:page;mso-position-vertical-relative:page;z-index:-147352"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xx</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9.05pt;height:14.5pt;mso-position-horizontal-relative:page;mso-position-vertical-relative:page;z-index:-147328"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 roman </w:instrText>
                </w:r>
                <w:r>
                  <w:rPr/>
                  <w:fldChar w:fldCharType="separate"/>
                </w:r>
                <w:r>
                  <w:rPr/>
                  <w:t>xxi</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pt;height:14.5pt;mso-position-horizontal-relative:page;mso-position-vertical-relative:page;z-index:-147304"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 roman </w:instrText>
                </w:r>
                <w:r>
                  <w:rPr/>
                  <w:fldChar w:fldCharType="separate"/>
                </w:r>
                <w:r>
                  <w:rPr/>
                  <w:t>xxii</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6.05pt;height:14.5pt;mso-position-horizontal-relative:page;mso-position-vertical-relative:page;z-index:-147160"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05pt;height:14.5pt;mso-position-horizontal-relative:page;mso-position-vertical-relative:page;z-index:-147136"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100</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6872" from="70.320pt,595.520020pt" to="214.32pt,595.520020pt" stroked="true" strokeweight=".48pt" strokecolor="#007b01">
          <v:stroke dashstyle="solid"/>
          <w10:wrap type="none"/>
        </v:line>
      </w:pict>
    </w:r>
    <w:r>
      <w:rPr/>
      <w:pict>
        <v:shape style="position:absolute;margin-left:501.870087pt;margin-top:791.302002pt;width:14.05pt;height:14.5pt;mso-position-horizontal-relative:page;mso-position-vertical-relative:page;z-index:-146848" type="#_x0000_t202" filled="false" stroked="false">
          <v:textbox inset="0,0,0,0">
            <w:txbxContent>
              <w:p>
                <w:pPr>
                  <w:spacing w:before="24"/>
                  <w:ind w:left="20" w:right="0" w:firstLine="0"/>
                  <w:jc w:val="left"/>
                  <w:rPr>
                    <w:rFonts w:ascii="Trebuchet MS"/>
                    <w:b/>
                    <w:sz w:val="21"/>
                  </w:rPr>
                </w:pPr>
                <w:r>
                  <w:rPr>
                    <w:rFonts w:ascii="Trebuchet MS"/>
                    <w:b/>
                    <w:color w:val="007B01"/>
                    <w:sz w:val="21"/>
                  </w:rPr>
                  <w:t>35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2.9pt;height:14.5pt;mso-position-horizontal-relative:page;mso-position-vertical-relative:page;z-index:-147640"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6.05pt;height:14.5pt;mso-position-horizontal-relative:page;mso-position-vertical-relative:page;z-index:-146824" type="#_x0000_t202" filled="false" stroked="false">
          <v:textbox inset="0,0,0,0">
            <w:txbxContent>
              <w:p>
                <w:pPr>
                  <w:spacing w:before="24"/>
                  <w:ind w:left="40" w:right="0" w:firstLine="0"/>
                  <w:jc w:val="left"/>
                  <w:rPr>
                    <w:rFonts w:ascii="Trebuchet MS"/>
                    <w:b/>
                    <w:sz w:val="21"/>
                  </w:rPr>
                </w:pPr>
                <w:r>
                  <w:rPr>
                    <w:rFonts w:ascii="Trebuchet MS"/>
                    <w:b/>
                    <w:color w:val="007B01"/>
                    <w:sz w:val="21"/>
                  </w:rPr>
                  <w:t>36</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6800"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101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6.05pt;height:14.5pt;mso-position-horizontal-relative:page;mso-position-vertical-relative:page;z-index:-146776"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38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6392" from="70.320pt,695.359985pt" to="214.32pt,695.359985pt" stroked="true" strokeweight=".48pt" strokecolor="#007b01">
          <v:stroke dashstyle="solid"/>
          <w10:wrap type="none"/>
        </v:line>
      </w:pict>
    </w:r>
    <w:r>
      <w:rPr/>
      <w:pict>
        <v:shape style="position:absolute;margin-left:51.870121pt;margin-top:791.781982pt;width:20.05pt;height:14.5pt;mso-position-horizontal-relative:page;mso-position-vertical-relative:page;z-index:-146368" type="#_x0000_t202" filled="false" stroked="false">
          <v:textbox inset="0,0,0,0">
            <w:txbxContent>
              <w:p>
                <w:pPr>
                  <w:spacing w:before="24"/>
                  <w:ind w:left="20" w:right="0" w:firstLine="0"/>
                  <w:jc w:val="left"/>
                  <w:rPr>
                    <w:rFonts w:ascii="Trebuchet MS"/>
                    <w:b/>
                    <w:sz w:val="21"/>
                  </w:rPr>
                </w:pPr>
                <w:r>
                  <w:rPr>
                    <w:rFonts w:ascii="Trebuchet MS"/>
                    <w:b/>
                    <w:color w:val="007B01"/>
                    <w:sz w:val="21"/>
                  </w:rPr>
                  <w:t>108</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6344" type="#_x0000_t202" filled="false" stroked="false">
          <v:textbox inset="0,0,0,0">
            <w:txbxContent>
              <w:p>
                <w:pPr>
                  <w:spacing w:before="24"/>
                  <w:ind w:left="40" w:right="0" w:firstLine="0"/>
                  <w:jc w:val="left"/>
                  <w:rPr>
                    <w:rFonts w:ascii="Trebuchet MS"/>
                    <w:b/>
                    <w:sz w:val="21"/>
                  </w:rPr>
                </w:pPr>
                <w:r>
                  <w:rPr>
                    <w:rFonts w:ascii="Trebuchet MS"/>
                    <w:b/>
                    <w:color w:val="007B01"/>
                    <w:sz w:val="21"/>
                  </w:rPr>
                  <w:t>109</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0121pt;margin-top:791.781982pt;width:20.05pt;height:14.5pt;mso-position-horizontal-relative:page;mso-position-vertical-relative:page;z-index:-146320" type="#_x0000_t202" filled="false" stroked="false">
          <v:textbox inset="0,0,0,0">
            <w:txbxContent>
              <w:p>
                <w:pPr>
                  <w:spacing w:before="24"/>
                  <w:ind w:left="20" w:right="0" w:firstLine="0"/>
                  <w:jc w:val="left"/>
                  <w:rPr>
                    <w:rFonts w:ascii="Trebuchet MS"/>
                    <w:b/>
                    <w:sz w:val="21"/>
                  </w:rPr>
                </w:pPr>
                <w:r>
                  <w:rPr>
                    <w:rFonts w:ascii="Trebuchet MS"/>
                    <w:b/>
                    <w:color w:val="007B01"/>
                    <w:sz w:val="21"/>
                  </w:rPr>
                  <w:t>110</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70087pt;margin-top:791.302002pt;width:20.05pt;height:14.5pt;mso-position-horizontal-relative:page;mso-position-vertical-relative:page;z-index:-146296" type="#_x0000_t202" filled="false" stroked="false">
          <v:textbox inset="0,0,0,0">
            <w:txbxContent>
              <w:p>
                <w:pPr>
                  <w:spacing w:before="24"/>
                  <w:ind w:left="20" w:right="0" w:firstLine="0"/>
                  <w:jc w:val="left"/>
                  <w:rPr>
                    <w:rFonts w:ascii="Trebuchet MS"/>
                    <w:b/>
                    <w:sz w:val="21"/>
                  </w:rPr>
                </w:pPr>
                <w:r>
                  <w:rPr>
                    <w:rFonts w:ascii="Trebuchet MS"/>
                    <w:b/>
                    <w:color w:val="007B01"/>
                    <w:sz w:val="21"/>
                  </w:rPr>
                  <w:t>111</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05pt;height:14.5pt;mso-position-horizontal-relative:page;mso-position-vertical-relative:page;z-index:-146272"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112</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6248"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113</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0121pt;margin-top:791.781982pt;width:20.05pt;height:14.5pt;mso-position-horizontal-relative:page;mso-position-vertical-relative:page;z-index:-146224" type="#_x0000_t202" filled="false" stroked="false">
          <v:textbox inset="0,0,0,0">
            <w:txbxContent>
              <w:p>
                <w:pPr>
                  <w:spacing w:before="24"/>
                  <w:ind w:left="20" w:right="0" w:firstLine="0"/>
                  <w:jc w:val="left"/>
                  <w:rPr>
                    <w:rFonts w:ascii="Trebuchet MS"/>
                    <w:b/>
                    <w:sz w:val="21"/>
                  </w:rPr>
                </w:pPr>
                <w:r>
                  <w:rPr>
                    <w:rFonts w:ascii="Trebuchet MS"/>
                    <w:b/>
                    <w:color w:val="007B01"/>
                    <w:sz w:val="21"/>
                  </w:rPr>
                  <w:t>120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6pt;height:14.5pt;mso-position-horizontal-relative:page;mso-position-vertical-relative:page;z-index:-147616"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vii</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70087pt;margin-top:791.302002pt;width:20.05pt;height:14.5pt;mso-position-horizontal-relative:page;mso-position-vertical-relative:page;z-index:-146200" type="#_x0000_t202" filled="false" stroked="false">
          <v:textbox inset="0,0,0,0">
            <w:txbxContent>
              <w:p>
                <w:pPr>
                  <w:spacing w:before="24"/>
                  <w:ind w:left="20" w:right="0" w:firstLine="0"/>
                  <w:jc w:val="left"/>
                  <w:rPr>
                    <w:rFonts w:ascii="Trebuchet MS"/>
                    <w:b/>
                    <w:sz w:val="21"/>
                  </w:rPr>
                </w:pPr>
                <w:r>
                  <w:rPr>
                    <w:rFonts w:ascii="Trebuchet MS"/>
                    <w:b/>
                    <w:color w:val="007B01"/>
                    <w:sz w:val="21"/>
                  </w:rPr>
                  <w:t>121</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05pt;height:14.5pt;mso-position-horizontal-relative:page;mso-position-vertical-relative:page;z-index:-146176"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122</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6152"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123</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0121pt;margin-top:791.781982pt;width:20.05pt;height:14.5pt;mso-position-horizontal-relative:page;mso-position-vertical-relative:page;z-index:-146128" type="#_x0000_t202" filled="false" stroked="false">
          <v:textbox inset="0,0,0,0">
            <w:txbxContent>
              <w:p>
                <w:pPr>
                  <w:spacing w:before="24"/>
                  <w:ind w:left="20" w:right="0" w:firstLine="0"/>
                  <w:jc w:val="left"/>
                  <w:rPr>
                    <w:rFonts w:ascii="Trebuchet MS"/>
                    <w:b/>
                    <w:sz w:val="21"/>
                  </w:rPr>
                </w:pPr>
                <w:r>
                  <w:rPr>
                    <w:rFonts w:ascii="Trebuchet MS"/>
                    <w:b/>
                    <w:color w:val="007B01"/>
                    <w:sz w:val="21"/>
                  </w:rPr>
                  <w:t>130</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70087pt;margin-top:791.302002pt;width:20.05pt;height:14.5pt;mso-position-horizontal-relative:page;mso-position-vertical-relative:page;z-index:-146104" type="#_x0000_t202" filled="false" stroked="false">
          <v:textbox inset="0,0,0,0">
            <w:txbxContent>
              <w:p>
                <w:pPr>
                  <w:spacing w:before="24"/>
                  <w:ind w:left="20" w:right="0" w:firstLine="0"/>
                  <w:jc w:val="left"/>
                  <w:rPr>
                    <w:rFonts w:ascii="Trebuchet MS"/>
                    <w:b/>
                    <w:sz w:val="21"/>
                  </w:rPr>
                </w:pPr>
                <w:r>
                  <w:rPr>
                    <w:rFonts w:ascii="Trebuchet MS"/>
                    <w:b/>
                    <w:color w:val="007B01"/>
                    <w:sz w:val="21"/>
                  </w:rPr>
                  <w:t>131</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05pt;height:14.5pt;mso-position-horizontal-relative:page;mso-position-vertical-relative:page;z-index:-146080"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132</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6056"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133</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0121pt;margin-top:791.781982pt;width:20.05pt;height:14.5pt;mso-position-horizontal-relative:page;mso-position-vertical-relative:page;z-index:-146032" type="#_x0000_t202" filled="false" stroked="false">
          <v:textbox inset="0,0,0,0">
            <w:txbxContent>
              <w:p>
                <w:pPr>
                  <w:spacing w:before="24"/>
                  <w:ind w:left="20" w:right="0" w:firstLine="0"/>
                  <w:jc w:val="left"/>
                  <w:rPr>
                    <w:rFonts w:ascii="Trebuchet MS"/>
                    <w:b/>
                    <w:sz w:val="21"/>
                  </w:rPr>
                </w:pPr>
                <w:r>
                  <w:rPr>
                    <w:rFonts w:ascii="Trebuchet MS"/>
                    <w:b/>
                    <w:color w:val="007B01"/>
                    <w:sz w:val="21"/>
                  </w:rPr>
                  <w:t>140</w:t>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70087pt;margin-top:791.302002pt;width:20.05pt;height:14.5pt;mso-position-horizontal-relative:page;mso-position-vertical-relative:page;z-index:-146008" type="#_x0000_t202" filled="false" stroked="false">
          <v:textbox inset="0,0,0,0">
            <w:txbxContent>
              <w:p>
                <w:pPr>
                  <w:spacing w:before="24"/>
                  <w:ind w:left="20" w:right="0" w:firstLine="0"/>
                  <w:jc w:val="left"/>
                  <w:rPr>
                    <w:rFonts w:ascii="Trebuchet MS"/>
                    <w:b/>
                    <w:sz w:val="21"/>
                  </w:rPr>
                </w:pPr>
                <w:r>
                  <w:rPr>
                    <w:rFonts w:ascii="Trebuchet MS"/>
                    <w:b/>
                    <w:color w:val="007B01"/>
                    <w:sz w:val="21"/>
                  </w:rPr>
                  <w:t>141</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05pt;height:14.5pt;mso-position-horizontal-relative:page;mso-position-vertical-relative:page;z-index:-145984"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142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8.95pt;height:14.5pt;mso-position-horizontal-relative:page;mso-position-vertical-relative:page;z-index:-147592"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viii</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5960"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143</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0121pt;margin-top:791.781982pt;width:20.05pt;height:14.5pt;mso-position-horizontal-relative:page;mso-position-vertical-relative:page;z-index:-145816" type="#_x0000_t202" filled="false" stroked="false">
          <v:textbox inset="0,0,0,0">
            <w:txbxContent>
              <w:p>
                <w:pPr>
                  <w:spacing w:before="24"/>
                  <w:ind w:left="20" w:right="0" w:firstLine="0"/>
                  <w:jc w:val="left"/>
                  <w:rPr>
                    <w:rFonts w:ascii="Trebuchet MS"/>
                    <w:b/>
                    <w:sz w:val="21"/>
                  </w:rPr>
                </w:pPr>
                <w:r>
                  <w:rPr>
                    <w:rFonts w:ascii="Trebuchet MS"/>
                    <w:b/>
                    <w:color w:val="007B01"/>
                    <w:sz w:val="21"/>
                  </w:rPr>
                  <w:t>150</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70087pt;margin-top:791.302002pt;width:20.05pt;height:14.5pt;mso-position-horizontal-relative:page;mso-position-vertical-relative:page;z-index:-145792" type="#_x0000_t202" filled="false" stroked="false">
          <v:textbox inset="0,0,0,0">
            <w:txbxContent>
              <w:p>
                <w:pPr>
                  <w:spacing w:before="24"/>
                  <w:ind w:left="20" w:right="0" w:firstLine="0"/>
                  <w:jc w:val="left"/>
                  <w:rPr>
                    <w:rFonts w:ascii="Trebuchet MS"/>
                    <w:b/>
                    <w:sz w:val="21"/>
                  </w:rPr>
                </w:pPr>
                <w:r>
                  <w:rPr>
                    <w:rFonts w:ascii="Trebuchet MS"/>
                    <w:b/>
                    <w:color w:val="007B01"/>
                    <w:sz w:val="21"/>
                  </w:rPr>
                  <w:t>151</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05pt;height:14.5pt;mso-position-horizontal-relative:page;mso-position-vertical-relative:page;z-index:-145768"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152</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5744"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153</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0121pt;margin-top:791.781982pt;width:20.05pt;height:14.5pt;mso-position-horizontal-relative:page;mso-position-vertical-relative:page;z-index:-145720" type="#_x0000_t202" filled="false" stroked="false">
          <v:textbox inset="0,0,0,0">
            <w:txbxContent>
              <w:p>
                <w:pPr>
                  <w:spacing w:before="24"/>
                  <w:ind w:left="20" w:right="0" w:firstLine="0"/>
                  <w:jc w:val="left"/>
                  <w:rPr>
                    <w:rFonts w:ascii="Trebuchet MS"/>
                    <w:b/>
                    <w:sz w:val="21"/>
                  </w:rPr>
                </w:pPr>
                <w:r>
                  <w:rPr>
                    <w:rFonts w:ascii="Trebuchet MS"/>
                    <w:b/>
                    <w:color w:val="007B01"/>
                    <w:sz w:val="21"/>
                  </w:rPr>
                  <w:t>160</w:t>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70087pt;margin-top:791.302002pt;width:20.05pt;height:14.5pt;mso-position-horizontal-relative:page;mso-position-vertical-relative:page;z-index:-145696" type="#_x0000_t202" filled="false" stroked="false">
          <v:textbox inset="0,0,0,0">
            <w:txbxContent>
              <w:p>
                <w:pPr>
                  <w:spacing w:before="24"/>
                  <w:ind w:left="20" w:right="0" w:firstLine="0"/>
                  <w:jc w:val="left"/>
                  <w:rPr>
                    <w:rFonts w:ascii="Trebuchet MS"/>
                    <w:b/>
                    <w:sz w:val="21"/>
                  </w:rPr>
                </w:pPr>
                <w:r>
                  <w:rPr>
                    <w:rFonts w:ascii="Trebuchet MS"/>
                    <w:b/>
                    <w:color w:val="007B01"/>
                    <w:sz w:val="21"/>
                  </w:rPr>
                  <w:t>161</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22.05pt;height:14.5pt;mso-position-horizontal-relative:page;mso-position-vertical-relative:page;z-index:-145672"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162</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22.05pt;height:14.5pt;mso-position-horizontal-relative:page;mso-position-vertical-relative:page;z-index:-145648"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w:instrText>
                </w:r>
                <w:r>
                  <w:rPr/>
                  <w:fldChar w:fldCharType="separate"/>
                </w:r>
                <w:r>
                  <w:rPr/>
                  <w:t>163</w:t>
                </w:r>
                <w:r>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0121pt;margin-top:791.781982pt;width:20.05pt;height:14.5pt;mso-position-horizontal-relative:page;mso-position-vertical-relative:page;z-index:-145384" type="#_x0000_t202" filled="false" stroked="false">
          <v:textbox inset="0,0,0,0">
            <w:txbxContent>
              <w:p>
                <w:pPr>
                  <w:spacing w:before="24"/>
                  <w:ind w:left="20" w:right="0" w:firstLine="0"/>
                  <w:jc w:val="left"/>
                  <w:rPr>
                    <w:rFonts w:ascii="Trebuchet MS"/>
                    <w:b/>
                    <w:sz w:val="21"/>
                  </w:rPr>
                </w:pPr>
                <w:r>
                  <w:rPr>
                    <w:rFonts w:ascii="Trebuchet MS"/>
                    <w:b/>
                    <w:color w:val="007B01"/>
                    <w:sz w:val="21"/>
                  </w:rPr>
                  <w:t>170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3.05pt;height:14.5pt;mso-position-horizontal-relative:page;mso-position-vertical-relative:page;z-index:-147568"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 roman </w:instrText>
                </w:r>
                <w:r>
                  <w:rPr/>
                  <w:fldChar w:fldCharType="separate"/>
                </w:r>
                <w:r>
                  <w:rPr/>
                  <w:t>xi</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70087pt;margin-top:791.302002pt;width:20.05pt;height:14.5pt;mso-position-horizontal-relative:page;mso-position-vertical-relative:page;z-index:-145360" type="#_x0000_t202" filled="false" stroked="false">
          <v:textbox inset="0,0,0,0">
            <w:txbxContent>
              <w:p>
                <w:pPr>
                  <w:spacing w:before="24"/>
                  <w:ind w:left="20" w:right="0" w:firstLine="0"/>
                  <w:jc w:val="left"/>
                  <w:rPr>
                    <w:rFonts w:ascii="Trebuchet MS"/>
                    <w:b/>
                    <w:sz w:val="21"/>
                  </w:rPr>
                </w:pPr>
                <w:r>
                  <w:rPr>
                    <w:rFonts w:ascii="Trebuchet MS"/>
                    <w:b/>
                    <w:color w:val="007B01"/>
                    <w:sz w:val="21"/>
                  </w:rPr>
                  <w:t>171</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0.050pt;height:14.5pt;mso-position-horizontal-relative:page;mso-position-vertical-relative:page;z-index:-147544"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3"/>
                    <w:sz w:val="21"/>
                  </w:rPr>
                  <w:instrText> PAGE  \* roman </w:instrText>
                </w:r>
                <w:r>
                  <w:rPr/>
                  <w:fldChar w:fldCharType="separate"/>
                </w:r>
                <w:r>
                  <w:rPr/>
                  <w:t>x</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70121pt;margin-top:791.781982pt;width:19pt;height:14.5pt;mso-position-horizontal-relative:page;mso-position-vertical-relative:page;z-index:-147520"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 roman </w:instrText>
                </w:r>
                <w:r>
                  <w:rPr/>
                  <w:fldChar w:fldCharType="separate"/>
                </w:r>
                <w:r>
                  <w:rPr/>
                  <w:t>xiv</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8.95pt;height:14.5pt;mso-position-horizontal-relative:page;mso-position-vertical-relative:page;z-index:-147496"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sz w:val="21"/>
                  </w:rPr>
                  <w:instrText> PAGE  \* roman </w:instrText>
                </w:r>
                <w:r>
                  <w:rPr/>
                  <w:fldChar w:fldCharType="separate"/>
                </w:r>
                <w:r>
                  <w:rPr/>
                  <w:t>xiii</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70087pt;margin-top:791.302002pt;width:16.05pt;height:14.5pt;mso-position-horizontal-relative:page;mso-position-vertical-relative:page;z-index:-147472" type="#_x0000_t202" filled="false" stroked="false">
          <v:textbox inset="0,0,0,0">
            <w:txbxContent>
              <w:p>
                <w:pPr>
                  <w:spacing w:before="24"/>
                  <w:ind w:left="40" w:right="0" w:firstLine="0"/>
                  <w:jc w:val="left"/>
                  <w:rPr>
                    <w:rFonts w:ascii="Trebuchet MS"/>
                    <w:b/>
                    <w:sz w:val="21"/>
                  </w:rPr>
                </w:pPr>
                <w:r>
                  <w:rPr/>
                  <w:fldChar w:fldCharType="begin"/>
                </w:r>
                <w:r>
                  <w:rPr>
                    <w:rFonts w:ascii="Trebuchet MS"/>
                    <w:b/>
                    <w:color w:val="007B01"/>
                    <w:w w:val="105"/>
                    <w:sz w:val="21"/>
                  </w:rPr>
                  <w:instrText> PAGE  \* roman </w:instrText>
                </w:r>
                <w:r>
                  <w:rPr/>
                  <w:fldChar w:fldCharType="separate"/>
                </w:r>
                <w:r>
                  <w:rPr/>
                  <w:t>xv</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7736" from="28.35pt,114.219955pt" to="55.35pt,114.220016pt" stroked="true" strokeweight="2.0pt" strokecolor="#008a00">
          <v:stroke dashstyle="solid"/>
          <w10:wrap type="none"/>
        </v:line>
      </w:pict>
    </w:r>
    <w:r>
      <w:rPr/>
      <w:pict>
        <v:shapetype id="_x0000_t202" o:spt="202" coordsize="21600,21600" path="m,l,21600r21600,l21600,xe">
          <v:stroke joinstyle="miter"/>
          <v:path gradientshapeok="t" o:connecttype="rect"/>
        </v:shapetype>
        <v:shape style="position:absolute;margin-left:27.32007pt;margin-top:78.376717pt;width:97.4pt;height:16.3pt;mso-position-horizontal-relative:page;mso-position-vertical-relative:page;z-index:-147712"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6680"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6656"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6632" filled="true" fillcolor="#008a00" stroked="false">
          <v:fill type="solid"/>
          <w10:wrap type="none"/>
        </v:rect>
      </w:pict>
    </w:r>
    <w:r>
      <w:rPr/>
      <w:pict>
        <v:line style="position:absolute;mso-position-horizontal-relative:page;mso-position-vertical-relative:page;z-index:-146608" from="42.549999pt,114.219955pt" to="69.55pt,114.220016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6584"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6560"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6536"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6512" filled="true" fillcolor="#008a00" stroked="false">
          <v:fill type="solid"/>
          <w10:wrap type="none"/>
        </v:rect>
      </w:pict>
    </w:r>
    <w:r>
      <w:rPr/>
      <w:pict>
        <v:line style="position:absolute;mso-position-horizontal-relative:page;mso-position-vertical-relative:page;z-index:-146488" from="42.549999pt,114.219955pt" to="69.55pt,114.220016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6464"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6</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6440"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6416"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5936" filled="true" fillcolor="#008a00" stroked="false">
          <v:fill type="solid"/>
          <w10:wrap type="none"/>
        </v:rect>
      </w:pict>
    </w:r>
    <w:r>
      <w:rPr/>
      <w:pict>
        <v:line style="position:absolute;mso-position-horizontal-relative:page;mso-position-vertical-relative:page;z-index:-145912" from="42.549999pt,114.219955pt" to="69.55pt,114.220016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5888"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7</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864"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5840"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5624" filled="true" fillcolor="#008a00" stroked="false">
          <v:fill type="solid"/>
          <w10:wrap type="none"/>
        </v:rect>
      </w:pict>
    </w:r>
    <w:r>
      <w:rPr/>
      <w:pict>
        <v:line style="position:absolute;mso-position-horizontal-relative:page;mso-position-vertical-relative:page;z-index:-145600" from="42.549999pt,114.219955pt" to="69.55pt,114.220016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5576"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8</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552"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5528"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5504" filled="true" fillcolor="#008a00" stroked="false">
          <v:fill type="solid"/>
          <w10:wrap type="none"/>
        </v:rect>
      </w:pict>
    </w:r>
    <w:r>
      <w:rPr/>
      <w:pict>
        <v:line style="position:absolute;mso-position-horizontal-relative:page;mso-position-vertical-relative:page;z-index:-145480" from="42.549999pt,114.219955pt" to="69.55pt,114.220016pt" stroked="true" strokeweight="2.0pt" strokecolor="#008a00">
          <v:stroke dashstyle="solid"/>
          <w10:wrap type="none"/>
        </v:line>
      </w:pict>
    </w:r>
    <w:r>
      <w:rPr/>
      <w:pict>
        <v:shape style="position:absolute;margin-left:553.315674pt;margin-top:60.1096pt;width:14.35pt;height:20.350pt;mso-position-horizontal-relative:page;mso-position-vertical-relative:page;z-index:-145456" type="#_x0000_t202" filled="false" stroked="false">
          <v:textbox inset="0,0,0,0">
            <w:txbxContent>
              <w:p>
                <w:pPr>
                  <w:spacing w:before="25"/>
                  <w:ind w:left="20" w:right="0" w:firstLine="0"/>
                  <w:jc w:val="left"/>
                  <w:rPr>
                    <w:rFonts w:ascii="Trebuchet MS"/>
                    <w:b/>
                    <w:sz w:val="31"/>
                  </w:rPr>
                </w:pPr>
                <w:r>
                  <w:rPr>
                    <w:rFonts w:ascii="Trebuchet MS"/>
                    <w:b/>
                    <w:color w:val="FFFFFF"/>
                    <w:w w:val="112"/>
                    <w:sz w:val="31"/>
                  </w:rPr>
                  <w:t>Q</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7688" from="28.35pt,114.219955pt" to="55.35pt,114.220016pt" stroked="true" strokeweight="2.0pt" strokecolor="#008a00">
          <v:stroke dashstyle="solid"/>
          <w10:wrap type="none"/>
        </v:lin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432"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5408"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7280" filled="true" fillcolor="#008a00" stroked="false">
          <v:fill type="solid"/>
          <w10:wrap type="none"/>
        </v:rect>
      </w:pict>
    </w:r>
    <w:r>
      <w:rPr/>
      <w:pict>
        <v:line style="position:absolute;mso-position-horizontal-relative:page;mso-position-vertical-relative:page;z-index:-147256" from="45.400002pt,121.169983pt" to="72.4pt,121.170044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7232"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7208" from="31.200001pt,114.219955pt" to="58.2pt,114.220016pt" stroked="true" strokeweight="2.0pt" strokecolor="#008a00">
          <v:stroke dashstyle="solid"/>
          <w10:wrap type="none"/>
        </v:line>
      </w:pict>
    </w:r>
    <w:r>
      <w:rPr/>
      <w:pict>
        <v:shape style="position:absolute;margin-left:30.199949pt;margin-top:78.376717pt;width:97.4pt;height:16.3pt;mso-position-horizontal-relative:page;mso-position-vertical-relative:page;z-index:-147184"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7112" filled="true" fillcolor="#008a00" stroked="false">
          <v:fill type="solid"/>
          <w10:wrap type="none"/>
        </v:rect>
      </w:pict>
    </w:r>
    <w:r>
      <w:rPr/>
      <w:pict>
        <v:line style="position:absolute;mso-position-horizontal-relative:page;mso-position-vertical-relative:page;z-index:-147088" from="42.549999pt,114.219955pt" to="69.55pt,114.220016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7064"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7040"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7016"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6992" filled="true" fillcolor="#008a00" stroked="false">
          <v:fill type="solid"/>
          <w10:wrap type="none"/>
        </v:rect>
      </w:pict>
    </w:r>
    <w:r>
      <w:rPr/>
      <w:pict>
        <v:line style="position:absolute;mso-position-horizontal-relative:page;mso-position-vertical-relative:page;z-index:-146968" from="42.549999pt,114.219955pt" to="69.55pt,114.220016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6944"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6920" from="28.35pt,114.219955pt" to="55.35pt,114.220016pt" stroked="true" strokeweight="2.0pt" strokecolor="#008a00">
          <v:stroke dashstyle="solid"/>
          <w10:wrap type="none"/>
        </v:line>
      </w:pict>
    </w:r>
    <w:r>
      <w:rPr/>
      <w:pict>
        <v:shape style="position:absolute;margin-left:27.32007pt;margin-top:78.376717pt;width:97.4pt;height:16.3pt;mso-position-horizontal-relative:page;mso-position-vertical-relative:page;z-index:-146896" type="#_x0000_t202" filled="false" stroked="false">
          <v:textbox inset="0,0,0,0">
            <w:txbxContent>
              <w:p>
                <w:pPr>
                  <w:spacing w:line="218" w:lineRule="auto" w:before="23"/>
                  <w:ind w:left="20" w:right="10" w:firstLine="0"/>
                  <w:jc w:val="left"/>
                  <w:rPr>
                    <w:sz w:val="13"/>
                  </w:rPr>
                </w:pPr>
                <w:r>
                  <w:rPr>
                    <w:w w:val="90"/>
                    <w:sz w:val="13"/>
                  </w:rPr>
                  <w:t>Victorian</w:t>
                </w:r>
                <w:r>
                  <w:rPr>
                    <w:spacing w:val="-17"/>
                    <w:w w:val="90"/>
                    <w:sz w:val="13"/>
                  </w:rPr>
                  <w:t> </w:t>
                </w:r>
                <w:r>
                  <w:rPr>
                    <w:w w:val="90"/>
                    <w:sz w:val="13"/>
                  </w:rPr>
                  <w:t>Law</w:t>
                </w:r>
                <w:r>
                  <w:rPr>
                    <w:spacing w:val="-16"/>
                    <w:w w:val="90"/>
                    <w:sz w:val="13"/>
                  </w:rPr>
                  <w:t> </w:t>
                </w:r>
                <w:r>
                  <w:rPr>
                    <w:w w:val="90"/>
                    <w:sz w:val="13"/>
                  </w:rPr>
                  <w:t>Reform</w:t>
                </w:r>
                <w:r>
                  <w:rPr>
                    <w:spacing w:val="-16"/>
                    <w:w w:val="90"/>
                    <w:sz w:val="13"/>
                  </w:rPr>
                  <w:t> </w:t>
                </w:r>
                <w:r>
                  <w:rPr>
                    <w:w w:val="90"/>
                    <w:sz w:val="13"/>
                  </w:rPr>
                  <w:t>Commission Medicinal</w:t>
                </w:r>
                <w:r>
                  <w:rPr>
                    <w:spacing w:val="-12"/>
                    <w:w w:val="90"/>
                    <w:sz w:val="13"/>
                  </w:rPr>
                  <w:t> </w:t>
                </w:r>
                <w:r>
                  <w:rPr>
                    <w:w w:val="90"/>
                    <w:sz w:val="13"/>
                  </w:rPr>
                  <w:t>Cannabis:</w:t>
                </w:r>
                <w:r>
                  <w:rPr>
                    <w:spacing w:val="-11"/>
                    <w:w w:val="90"/>
                    <w:sz w:val="13"/>
                  </w:rPr>
                  <w:t> </w:t>
                </w:r>
                <w:r>
                  <w:rPr>
                    <w:w w:val="90"/>
                    <w:sz w:val="13"/>
                  </w:rPr>
                  <w:t>Issues</w:t>
                </w:r>
                <w:r>
                  <w:rPr>
                    <w:spacing w:val="-11"/>
                    <w:w w:val="90"/>
                    <w:sz w:val="13"/>
                  </w:rPr>
                  <w:t> </w:t>
                </w:r>
                <w:r>
                  <w:rPr>
                    <w:w w:val="90"/>
                    <w:sz w:val="13"/>
                  </w:rPr>
                  <w:t>Paper</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3pt;margin-top:50.869999pt;width:60.08pt;height:45pt;mso-position-horizontal-relative:page;mso-position-vertical-relative:page;z-index:-146752" filled="true" fillcolor="#008a00" stroked="false">
          <v:fill type="solid"/>
          <w10:wrap type="none"/>
        </v:rect>
      </w:pict>
    </w:r>
    <w:r>
      <w:rPr/>
      <w:pict>
        <v:line style="position:absolute;mso-position-horizontal-relative:page;mso-position-vertical-relative:page;z-index:-146728" from="42.549999pt,114.219955pt" to="69.55pt,114.220016pt" stroked="true" strokeweight="2.0pt" strokecolor="#008a00">
          <v:stroke dashstyle="solid"/>
          <w10:wrap type="none"/>
        </v:line>
      </w:pict>
    </w:r>
    <w:r>
      <w:rPr/>
      <w:pict>
        <v:shape style="position:absolute;margin-left:553.315674pt;margin-top:60.1096pt;width:10.85pt;height:20.350pt;mso-position-horizontal-relative:page;mso-position-vertical-relative:page;z-index:-146704" type="#_x0000_t202" filled="false" stroked="false">
          <v:textbox inset="0,0,0,0">
            <w:txbxContent>
              <w:p>
                <w:pPr>
                  <w:spacing w:before="25"/>
                  <w:ind w:left="20" w:right="0" w:firstLine="0"/>
                  <w:jc w:val="left"/>
                  <w:rPr>
                    <w:rFonts w:ascii="Trebuchet MS"/>
                    <w:b/>
                    <w:sz w:val="31"/>
                  </w:rPr>
                </w:pPr>
                <w:r>
                  <w:rPr>
                    <w:rFonts w:ascii="Trebuchet MS"/>
                    <w:b/>
                    <w:color w:val="FFFFFF"/>
                    <w:w w:val="96"/>
                    <w:sz w:val="31"/>
                  </w:rPr>
                  <w:t>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317" w:hanging="360"/>
        <w:jc w:val="left"/>
      </w:pPr>
      <w:rPr>
        <w:rFonts w:hint="default" w:ascii="Lucida Sans" w:hAnsi="Lucida Sans" w:eastAsia="Lucida Sans" w:cs="Lucida Sans"/>
        <w:w w:val="90"/>
        <w:sz w:val="21"/>
        <w:szCs w:val="21"/>
      </w:rPr>
    </w:lvl>
    <w:lvl w:ilvl="1">
      <w:start w:val="1"/>
      <w:numFmt w:val="lowerLetter"/>
      <w:lvlText w:val="(%2)"/>
      <w:lvlJc w:val="left"/>
      <w:pPr>
        <w:ind w:left="1666" w:hanging="349"/>
        <w:jc w:val="left"/>
      </w:pPr>
      <w:rPr>
        <w:rFonts w:hint="default" w:ascii="Lucida Sans" w:hAnsi="Lucida Sans" w:eastAsia="Lucida Sans" w:cs="Lucida Sans"/>
        <w:spacing w:val="0"/>
        <w:w w:val="87"/>
        <w:sz w:val="21"/>
        <w:szCs w:val="21"/>
      </w:rPr>
    </w:lvl>
    <w:lvl w:ilvl="2">
      <w:start w:val="0"/>
      <w:numFmt w:val="bullet"/>
      <w:lvlText w:val="•"/>
      <w:lvlJc w:val="left"/>
      <w:pPr>
        <w:ind w:left="1940" w:hanging="349"/>
      </w:pPr>
      <w:rPr>
        <w:rFonts w:hint="default"/>
      </w:rPr>
    </w:lvl>
    <w:lvl w:ilvl="3">
      <w:start w:val="0"/>
      <w:numFmt w:val="bullet"/>
      <w:lvlText w:val="•"/>
      <w:lvlJc w:val="left"/>
      <w:pPr>
        <w:ind w:left="2942" w:hanging="349"/>
      </w:pPr>
      <w:rPr>
        <w:rFonts w:hint="default"/>
      </w:rPr>
    </w:lvl>
    <w:lvl w:ilvl="4">
      <w:start w:val="0"/>
      <w:numFmt w:val="bullet"/>
      <w:lvlText w:val="•"/>
      <w:lvlJc w:val="left"/>
      <w:pPr>
        <w:ind w:left="3945" w:hanging="349"/>
      </w:pPr>
      <w:rPr>
        <w:rFonts w:hint="default"/>
      </w:rPr>
    </w:lvl>
    <w:lvl w:ilvl="5">
      <w:start w:val="0"/>
      <w:numFmt w:val="bullet"/>
      <w:lvlText w:val="•"/>
      <w:lvlJc w:val="left"/>
      <w:pPr>
        <w:ind w:left="4947" w:hanging="349"/>
      </w:pPr>
      <w:rPr>
        <w:rFonts w:hint="default"/>
      </w:rPr>
    </w:lvl>
    <w:lvl w:ilvl="6">
      <w:start w:val="0"/>
      <w:numFmt w:val="bullet"/>
      <w:lvlText w:val="•"/>
      <w:lvlJc w:val="left"/>
      <w:pPr>
        <w:ind w:left="5950" w:hanging="349"/>
      </w:pPr>
      <w:rPr>
        <w:rFonts w:hint="default"/>
      </w:rPr>
    </w:lvl>
    <w:lvl w:ilvl="7">
      <w:start w:val="0"/>
      <w:numFmt w:val="bullet"/>
      <w:lvlText w:val="•"/>
      <w:lvlJc w:val="left"/>
      <w:pPr>
        <w:ind w:left="6952" w:hanging="349"/>
      </w:pPr>
      <w:rPr>
        <w:rFonts w:hint="default"/>
      </w:rPr>
    </w:lvl>
    <w:lvl w:ilvl="8">
      <w:start w:val="0"/>
      <w:numFmt w:val="bullet"/>
      <w:lvlText w:val="•"/>
      <w:lvlJc w:val="left"/>
      <w:pPr>
        <w:ind w:left="7955" w:hanging="349"/>
      </w:pPr>
      <w:rPr>
        <w:rFonts w:hint="default"/>
      </w:rPr>
    </w:lvl>
  </w:abstractNum>
  <w:abstractNum w:abstractNumId="16">
    <w:multiLevelType w:val="hybridMultilevel"/>
    <w:lvl w:ilvl="0">
      <w:start w:val="1"/>
      <w:numFmt w:val="lowerLetter"/>
      <w:lvlText w:val="(%1)"/>
      <w:lvlJc w:val="left"/>
      <w:pPr>
        <w:ind w:left="321" w:hanging="322"/>
        <w:jc w:val="left"/>
      </w:pPr>
      <w:rPr>
        <w:rFonts w:hint="default" w:ascii="Trebuchet MS" w:hAnsi="Trebuchet MS" w:eastAsia="Trebuchet MS" w:cs="Trebuchet MS"/>
        <w:b/>
        <w:bCs/>
        <w:spacing w:val="-1"/>
        <w:w w:val="93"/>
        <w:sz w:val="21"/>
        <w:szCs w:val="21"/>
      </w:rPr>
    </w:lvl>
    <w:lvl w:ilvl="1">
      <w:start w:val="0"/>
      <w:numFmt w:val="bullet"/>
      <w:lvlText w:val="•"/>
      <w:lvlJc w:val="left"/>
      <w:pPr>
        <w:ind w:left="1051" w:hanging="322"/>
      </w:pPr>
      <w:rPr>
        <w:rFonts w:hint="default"/>
      </w:rPr>
    </w:lvl>
    <w:lvl w:ilvl="2">
      <w:start w:val="0"/>
      <w:numFmt w:val="bullet"/>
      <w:lvlText w:val="•"/>
      <w:lvlJc w:val="left"/>
      <w:pPr>
        <w:ind w:left="1782" w:hanging="322"/>
      </w:pPr>
      <w:rPr>
        <w:rFonts w:hint="default"/>
      </w:rPr>
    </w:lvl>
    <w:lvl w:ilvl="3">
      <w:start w:val="0"/>
      <w:numFmt w:val="bullet"/>
      <w:lvlText w:val="•"/>
      <w:lvlJc w:val="left"/>
      <w:pPr>
        <w:ind w:left="2513" w:hanging="322"/>
      </w:pPr>
      <w:rPr>
        <w:rFonts w:hint="default"/>
      </w:rPr>
    </w:lvl>
    <w:lvl w:ilvl="4">
      <w:start w:val="0"/>
      <w:numFmt w:val="bullet"/>
      <w:lvlText w:val="•"/>
      <w:lvlJc w:val="left"/>
      <w:pPr>
        <w:ind w:left="3244" w:hanging="322"/>
      </w:pPr>
      <w:rPr>
        <w:rFonts w:hint="default"/>
      </w:rPr>
    </w:lvl>
    <w:lvl w:ilvl="5">
      <w:start w:val="0"/>
      <w:numFmt w:val="bullet"/>
      <w:lvlText w:val="•"/>
      <w:lvlJc w:val="left"/>
      <w:pPr>
        <w:ind w:left="3975" w:hanging="322"/>
      </w:pPr>
      <w:rPr>
        <w:rFonts w:hint="default"/>
      </w:rPr>
    </w:lvl>
    <w:lvl w:ilvl="6">
      <w:start w:val="0"/>
      <w:numFmt w:val="bullet"/>
      <w:lvlText w:val="•"/>
      <w:lvlJc w:val="left"/>
      <w:pPr>
        <w:ind w:left="4706" w:hanging="322"/>
      </w:pPr>
      <w:rPr>
        <w:rFonts w:hint="default"/>
      </w:rPr>
    </w:lvl>
    <w:lvl w:ilvl="7">
      <w:start w:val="0"/>
      <w:numFmt w:val="bullet"/>
      <w:lvlText w:val="•"/>
      <w:lvlJc w:val="left"/>
      <w:pPr>
        <w:ind w:left="5437" w:hanging="322"/>
      </w:pPr>
      <w:rPr>
        <w:rFonts w:hint="default"/>
      </w:rPr>
    </w:lvl>
    <w:lvl w:ilvl="8">
      <w:start w:val="0"/>
      <w:numFmt w:val="bullet"/>
      <w:lvlText w:val="•"/>
      <w:lvlJc w:val="left"/>
      <w:pPr>
        <w:ind w:left="6168" w:hanging="322"/>
      </w:pPr>
      <w:rPr>
        <w:rFonts w:hint="default"/>
      </w:rPr>
    </w:lvl>
  </w:abstractNum>
  <w:abstractNum w:abstractNumId="15">
    <w:multiLevelType w:val="hybridMultilevel"/>
    <w:lvl w:ilvl="0">
      <w:start w:val="1"/>
      <w:numFmt w:val="decimal"/>
      <w:lvlText w:val="(%1)"/>
      <w:lvlJc w:val="left"/>
      <w:pPr>
        <w:ind w:left="1171" w:hanging="215"/>
        <w:jc w:val="left"/>
      </w:pPr>
      <w:rPr>
        <w:rFonts w:hint="default" w:ascii="Lucida Sans" w:hAnsi="Lucida Sans" w:eastAsia="Lucida Sans" w:cs="Lucida Sans"/>
        <w:spacing w:val="-2"/>
        <w:w w:val="84"/>
        <w:sz w:val="16"/>
        <w:szCs w:val="16"/>
      </w:rPr>
    </w:lvl>
    <w:lvl w:ilvl="1">
      <w:start w:val="0"/>
      <w:numFmt w:val="bullet"/>
      <w:lvlText w:val=""/>
      <w:lvlJc w:val="left"/>
      <w:pPr>
        <w:ind w:left="2091" w:hanging="284"/>
      </w:pPr>
      <w:rPr>
        <w:rFonts w:hint="default" w:ascii="Symbol" w:hAnsi="Symbol" w:eastAsia="Symbol" w:cs="Symbol"/>
        <w:w w:val="102"/>
        <w:sz w:val="21"/>
        <w:szCs w:val="21"/>
      </w:rPr>
    </w:lvl>
    <w:lvl w:ilvl="2">
      <w:start w:val="0"/>
      <w:numFmt w:val="bullet"/>
      <w:lvlText w:val="•"/>
      <w:lvlJc w:val="left"/>
      <w:pPr>
        <w:ind w:left="2973" w:hanging="284"/>
      </w:pPr>
      <w:rPr>
        <w:rFonts w:hint="default"/>
      </w:rPr>
    </w:lvl>
    <w:lvl w:ilvl="3">
      <w:start w:val="0"/>
      <w:numFmt w:val="bullet"/>
      <w:lvlText w:val="•"/>
      <w:lvlJc w:val="left"/>
      <w:pPr>
        <w:ind w:left="3846" w:hanging="284"/>
      </w:pPr>
      <w:rPr>
        <w:rFonts w:hint="default"/>
      </w:rPr>
    </w:lvl>
    <w:lvl w:ilvl="4">
      <w:start w:val="0"/>
      <w:numFmt w:val="bullet"/>
      <w:lvlText w:val="•"/>
      <w:lvlJc w:val="left"/>
      <w:pPr>
        <w:ind w:left="4720" w:hanging="284"/>
      </w:pPr>
      <w:rPr>
        <w:rFonts w:hint="default"/>
      </w:rPr>
    </w:lvl>
    <w:lvl w:ilvl="5">
      <w:start w:val="0"/>
      <w:numFmt w:val="bullet"/>
      <w:lvlText w:val="•"/>
      <w:lvlJc w:val="left"/>
      <w:pPr>
        <w:ind w:left="5593" w:hanging="284"/>
      </w:pPr>
      <w:rPr>
        <w:rFonts w:hint="default"/>
      </w:rPr>
    </w:lvl>
    <w:lvl w:ilvl="6">
      <w:start w:val="0"/>
      <w:numFmt w:val="bullet"/>
      <w:lvlText w:val="•"/>
      <w:lvlJc w:val="left"/>
      <w:pPr>
        <w:ind w:left="6466" w:hanging="284"/>
      </w:pPr>
      <w:rPr>
        <w:rFonts w:hint="default"/>
      </w:rPr>
    </w:lvl>
    <w:lvl w:ilvl="7">
      <w:start w:val="0"/>
      <w:numFmt w:val="bullet"/>
      <w:lvlText w:val="•"/>
      <w:lvlJc w:val="left"/>
      <w:pPr>
        <w:ind w:left="7340" w:hanging="284"/>
      </w:pPr>
      <w:rPr>
        <w:rFonts w:hint="default"/>
      </w:rPr>
    </w:lvl>
    <w:lvl w:ilvl="8">
      <w:start w:val="0"/>
      <w:numFmt w:val="bullet"/>
      <w:lvlText w:val="•"/>
      <w:lvlJc w:val="left"/>
      <w:pPr>
        <w:ind w:left="8213" w:hanging="284"/>
      </w:pPr>
      <w:rPr>
        <w:rFonts w:hint="default"/>
      </w:rPr>
    </w:lvl>
  </w:abstractNum>
  <w:abstractNum w:abstractNumId="14">
    <w:multiLevelType w:val="hybridMultilevel"/>
    <w:lvl w:ilvl="0">
      <w:start w:val="1"/>
      <w:numFmt w:val="lowerLetter"/>
      <w:lvlText w:val="(%1)"/>
      <w:lvlJc w:val="left"/>
      <w:pPr>
        <w:ind w:left="2066" w:hanging="259"/>
        <w:jc w:val="left"/>
      </w:pPr>
      <w:rPr>
        <w:rFonts w:hint="default" w:ascii="Lucida Sans" w:hAnsi="Lucida Sans" w:eastAsia="Lucida Sans" w:cs="Lucida Sans"/>
        <w:spacing w:val="-2"/>
        <w:w w:val="88"/>
        <w:sz w:val="19"/>
        <w:szCs w:val="19"/>
      </w:rPr>
    </w:lvl>
    <w:lvl w:ilvl="1">
      <w:start w:val="0"/>
      <w:numFmt w:val="bullet"/>
      <w:lvlText w:val="•"/>
      <w:lvlJc w:val="left"/>
      <w:pPr>
        <w:ind w:left="2850" w:hanging="259"/>
      </w:pPr>
      <w:rPr>
        <w:rFonts w:hint="default"/>
      </w:rPr>
    </w:lvl>
    <w:lvl w:ilvl="2">
      <w:start w:val="0"/>
      <w:numFmt w:val="bullet"/>
      <w:lvlText w:val="•"/>
      <w:lvlJc w:val="left"/>
      <w:pPr>
        <w:ind w:left="3640" w:hanging="259"/>
      </w:pPr>
      <w:rPr>
        <w:rFonts w:hint="default"/>
      </w:rPr>
    </w:lvl>
    <w:lvl w:ilvl="3">
      <w:start w:val="0"/>
      <w:numFmt w:val="bullet"/>
      <w:lvlText w:val="•"/>
      <w:lvlJc w:val="left"/>
      <w:pPr>
        <w:ind w:left="4430" w:hanging="259"/>
      </w:pPr>
      <w:rPr>
        <w:rFonts w:hint="default"/>
      </w:rPr>
    </w:lvl>
    <w:lvl w:ilvl="4">
      <w:start w:val="0"/>
      <w:numFmt w:val="bullet"/>
      <w:lvlText w:val="•"/>
      <w:lvlJc w:val="left"/>
      <w:pPr>
        <w:ind w:left="5220" w:hanging="259"/>
      </w:pPr>
      <w:rPr>
        <w:rFonts w:hint="default"/>
      </w:rPr>
    </w:lvl>
    <w:lvl w:ilvl="5">
      <w:start w:val="0"/>
      <w:numFmt w:val="bullet"/>
      <w:lvlText w:val="•"/>
      <w:lvlJc w:val="left"/>
      <w:pPr>
        <w:ind w:left="6010" w:hanging="259"/>
      </w:pPr>
      <w:rPr>
        <w:rFonts w:hint="default"/>
      </w:rPr>
    </w:lvl>
    <w:lvl w:ilvl="6">
      <w:start w:val="0"/>
      <w:numFmt w:val="bullet"/>
      <w:lvlText w:val="•"/>
      <w:lvlJc w:val="left"/>
      <w:pPr>
        <w:ind w:left="6800" w:hanging="259"/>
      </w:pPr>
      <w:rPr>
        <w:rFonts w:hint="default"/>
      </w:rPr>
    </w:lvl>
    <w:lvl w:ilvl="7">
      <w:start w:val="0"/>
      <w:numFmt w:val="bullet"/>
      <w:lvlText w:val="•"/>
      <w:lvlJc w:val="left"/>
      <w:pPr>
        <w:ind w:left="7590" w:hanging="259"/>
      </w:pPr>
      <w:rPr>
        <w:rFonts w:hint="default"/>
      </w:rPr>
    </w:lvl>
    <w:lvl w:ilvl="8">
      <w:start w:val="0"/>
      <w:numFmt w:val="bullet"/>
      <w:lvlText w:val="•"/>
      <w:lvlJc w:val="left"/>
      <w:pPr>
        <w:ind w:left="8380" w:hanging="259"/>
      </w:pPr>
      <w:rPr>
        <w:rFonts w:hint="default"/>
      </w:rPr>
    </w:lvl>
  </w:abstractNum>
  <w:abstractNum w:abstractNumId="13">
    <w:multiLevelType w:val="hybridMultilevel"/>
    <w:lvl w:ilvl="0">
      <w:start w:val="1"/>
      <w:numFmt w:val="lowerLetter"/>
      <w:lvlText w:val="(%1)"/>
      <w:lvlJc w:val="left"/>
      <w:pPr>
        <w:ind w:left="1807" w:hanging="259"/>
        <w:jc w:val="left"/>
      </w:pPr>
      <w:rPr>
        <w:rFonts w:hint="default" w:ascii="Lucida Sans" w:hAnsi="Lucida Sans" w:eastAsia="Lucida Sans" w:cs="Lucida Sans"/>
        <w:spacing w:val="-2"/>
        <w:w w:val="88"/>
        <w:sz w:val="19"/>
        <w:szCs w:val="19"/>
      </w:rPr>
    </w:lvl>
    <w:lvl w:ilvl="1">
      <w:start w:val="0"/>
      <w:numFmt w:val="bullet"/>
      <w:lvlText w:val="•"/>
      <w:lvlJc w:val="left"/>
      <w:pPr>
        <w:ind w:left="2616" w:hanging="259"/>
      </w:pPr>
      <w:rPr>
        <w:rFonts w:hint="default"/>
      </w:rPr>
    </w:lvl>
    <w:lvl w:ilvl="2">
      <w:start w:val="0"/>
      <w:numFmt w:val="bullet"/>
      <w:lvlText w:val="•"/>
      <w:lvlJc w:val="left"/>
      <w:pPr>
        <w:ind w:left="3432" w:hanging="259"/>
      </w:pPr>
      <w:rPr>
        <w:rFonts w:hint="default"/>
      </w:rPr>
    </w:lvl>
    <w:lvl w:ilvl="3">
      <w:start w:val="0"/>
      <w:numFmt w:val="bullet"/>
      <w:lvlText w:val="•"/>
      <w:lvlJc w:val="left"/>
      <w:pPr>
        <w:ind w:left="4248" w:hanging="259"/>
      </w:pPr>
      <w:rPr>
        <w:rFonts w:hint="default"/>
      </w:rPr>
    </w:lvl>
    <w:lvl w:ilvl="4">
      <w:start w:val="0"/>
      <w:numFmt w:val="bullet"/>
      <w:lvlText w:val="•"/>
      <w:lvlJc w:val="left"/>
      <w:pPr>
        <w:ind w:left="5064" w:hanging="259"/>
      </w:pPr>
      <w:rPr>
        <w:rFonts w:hint="default"/>
      </w:rPr>
    </w:lvl>
    <w:lvl w:ilvl="5">
      <w:start w:val="0"/>
      <w:numFmt w:val="bullet"/>
      <w:lvlText w:val="•"/>
      <w:lvlJc w:val="left"/>
      <w:pPr>
        <w:ind w:left="5880" w:hanging="259"/>
      </w:pPr>
      <w:rPr>
        <w:rFonts w:hint="default"/>
      </w:rPr>
    </w:lvl>
    <w:lvl w:ilvl="6">
      <w:start w:val="0"/>
      <w:numFmt w:val="bullet"/>
      <w:lvlText w:val="•"/>
      <w:lvlJc w:val="left"/>
      <w:pPr>
        <w:ind w:left="6696" w:hanging="259"/>
      </w:pPr>
      <w:rPr>
        <w:rFonts w:hint="default"/>
      </w:rPr>
    </w:lvl>
    <w:lvl w:ilvl="7">
      <w:start w:val="0"/>
      <w:numFmt w:val="bullet"/>
      <w:lvlText w:val="•"/>
      <w:lvlJc w:val="left"/>
      <w:pPr>
        <w:ind w:left="7512" w:hanging="259"/>
      </w:pPr>
      <w:rPr>
        <w:rFonts w:hint="default"/>
      </w:rPr>
    </w:lvl>
    <w:lvl w:ilvl="8">
      <w:start w:val="0"/>
      <w:numFmt w:val="bullet"/>
      <w:lvlText w:val="•"/>
      <w:lvlJc w:val="left"/>
      <w:pPr>
        <w:ind w:left="8328" w:hanging="259"/>
      </w:pPr>
      <w:rPr>
        <w:rFonts w:hint="default"/>
      </w:rPr>
    </w:lvl>
  </w:abstractNum>
  <w:abstractNum w:abstractNumId="12">
    <w:multiLevelType w:val="hybridMultilevel"/>
    <w:lvl w:ilvl="0">
      <w:start w:val="1"/>
      <w:numFmt w:val="lowerLetter"/>
      <w:lvlText w:val="(%1)"/>
      <w:lvlJc w:val="left"/>
      <w:pPr>
        <w:ind w:left="2066" w:hanging="259"/>
        <w:jc w:val="left"/>
      </w:pPr>
      <w:rPr>
        <w:rFonts w:hint="default" w:ascii="Lucida Sans" w:hAnsi="Lucida Sans" w:eastAsia="Lucida Sans" w:cs="Lucida Sans"/>
        <w:spacing w:val="-2"/>
        <w:w w:val="88"/>
        <w:sz w:val="19"/>
        <w:szCs w:val="19"/>
      </w:rPr>
    </w:lvl>
    <w:lvl w:ilvl="1">
      <w:start w:val="0"/>
      <w:numFmt w:val="bullet"/>
      <w:lvlText w:val="•"/>
      <w:lvlJc w:val="left"/>
      <w:pPr>
        <w:ind w:left="2850" w:hanging="259"/>
      </w:pPr>
      <w:rPr>
        <w:rFonts w:hint="default"/>
      </w:rPr>
    </w:lvl>
    <w:lvl w:ilvl="2">
      <w:start w:val="0"/>
      <w:numFmt w:val="bullet"/>
      <w:lvlText w:val="•"/>
      <w:lvlJc w:val="left"/>
      <w:pPr>
        <w:ind w:left="3640" w:hanging="259"/>
      </w:pPr>
      <w:rPr>
        <w:rFonts w:hint="default"/>
      </w:rPr>
    </w:lvl>
    <w:lvl w:ilvl="3">
      <w:start w:val="0"/>
      <w:numFmt w:val="bullet"/>
      <w:lvlText w:val="•"/>
      <w:lvlJc w:val="left"/>
      <w:pPr>
        <w:ind w:left="4430" w:hanging="259"/>
      </w:pPr>
      <w:rPr>
        <w:rFonts w:hint="default"/>
      </w:rPr>
    </w:lvl>
    <w:lvl w:ilvl="4">
      <w:start w:val="0"/>
      <w:numFmt w:val="bullet"/>
      <w:lvlText w:val="•"/>
      <w:lvlJc w:val="left"/>
      <w:pPr>
        <w:ind w:left="5220" w:hanging="259"/>
      </w:pPr>
      <w:rPr>
        <w:rFonts w:hint="default"/>
      </w:rPr>
    </w:lvl>
    <w:lvl w:ilvl="5">
      <w:start w:val="0"/>
      <w:numFmt w:val="bullet"/>
      <w:lvlText w:val="•"/>
      <w:lvlJc w:val="left"/>
      <w:pPr>
        <w:ind w:left="6010" w:hanging="259"/>
      </w:pPr>
      <w:rPr>
        <w:rFonts w:hint="default"/>
      </w:rPr>
    </w:lvl>
    <w:lvl w:ilvl="6">
      <w:start w:val="0"/>
      <w:numFmt w:val="bullet"/>
      <w:lvlText w:val="•"/>
      <w:lvlJc w:val="left"/>
      <w:pPr>
        <w:ind w:left="6800" w:hanging="259"/>
      </w:pPr>
      <w:rPr>
        <w:rFonts w:hint="default"/>
      </w:rPr>
    </w:lvl>
    <w:lvl w:ilvl="7">
      <w:start w:val="0"/>
      <w:numFmt w:val="bullet"/>
      <w:lvlText w:val="•"/>
      <w:lvlJc w:val="left"/>
      <w:pPr>
        <w:ind w:left="7590" w:hanging="259"/>
      </w:pPr>
      <w:rPr>
        <w:rFonts w:hint="default"/>
      </w:rPr>
    </w:lvl>
    <w:lvl w:ilvl="8">
      <w:start w:val="0"/>
      <w:numFmt w:val="bullet"/>
      <w:lvlText w:val="•"/>
      <w:lvlJc w:val="left"/>
      <w:pPr>
        <w:ind w:left="8380" w:hanging="259"/>
      </w:pPr>
      <w:rPr>
        <w:rFonts w:hint="default"/>
      </w:rPr>
    </w:lvl>
  </w:abstractNum>
  <w:abstractNum w:abstractNumId="11">
    <w:multiLevelType w:val="hybridMultilevel"/>
    <w:lvl w:ilvl="0">
      <w:start w:val="1"/>
      <w:numFmt w:val="lowerLetter"/>
      <w:lvlText w:val="(%1)"/>
      <w:lvlJc w:val="left"/>
      <w:pPr>
        <w:ind w:left="2066" w:hanging="259"/>
        <w:jc w:val="left"/>
      </w:pPr>
      <w:rPr>
        <w:rFonts w:hint="default" w:ascii="Lucida Sans" w:hAnsi="Lucida Sans" w:eastAsia="Lucida Sans" w:cs="Lucida Sans"/>
        <w:spacing w:val="-2"/>
        <w:w w:val="88"/>
        <w:sz w:val="19"/>
        <w:szCs w:val="19"/>
      </w:rPr>
    </w:lvl>
    <w:lvl w:ilvl="1">
      <w:start w:val="0"/>
      <w:numFmt w:val="bullet"/>
      <w:lvlText w:val="•"/>
      <w:lvlJc w:val="left"/>
      <w:pPr>
        <w:ind w:left="2850" w:hanging="259"/>
      </w:pPr>
      <w:rPr>
        <w:rFonts w:hint="default"/>
      </w:rPr>
    </w:lvl>
    <w:lvl w:ilvl="2">
      <w:start w:val="0"/>
      <w:numFmt w:val="bullet"/>
      <w:lvlText w:val="•"/>
      <w:lvlJc w:val="left"/>
      <w:pPr>
        <w:ind w:left="3640" w:hanging="259"/>
      </w:pPr>
      <w:rPr>
        <w:rFonts w:hint="default"/>
      </w:rPr>
    </w:lvl>
    <w:lvl w:ilvl="3">
      <w:start w:val="0"/>
      <w:numFmt w:val="bullet"/>
      <w:lvlText w:val="•"/>
      <w:lvlJc w:val="left"/>
      <w:pPr>
        <w:ind w:left="4430" w:hanging="259"/>
      </w:pPr>
      <w:rPr>
        <w:rFonts w:hint="default"/>
      </w:rPr>
    </w:lvl>
    <w:lvl w:ilvl="4">
      <w:start w:val="0"/>
      <w:numFmt w:val="bullet"/>
      <w:lvlText w:val="•"/>
      <w:lvlJc w:val="left"/>
      <w:pPr>
        <w:ind w:left="5220" w:hanging="259"/>
      </w:pPr>
      <w:rPr>
        <w:rFonts w:hint="default"/>
      </w:rPr>
    </w:lvl>
    <w:lvl w:ilvl="5">
      <w:start w:val="0"/>
      <w:numFmt w:val="bullet"/>
      <w:lvlText w:val="•"/>
      <w:lvlJc w:val="left"/>
      <w:pPr>
        <w:ind w:left="6010" w:hanging="259"/>
      </w:pPr>
      <w:rPr>
        <w:rFonts w:hint="default"/>
      </w:rPr>
    </w:lvl>
    <w:lvl w:ilvl="6">
      <w:start w:val="0"/>
      <w:numFmt w:val="bullet"/>
      <w:lvlText w:val="•"/>
      <w:lvlJc w:val="left"/>
      <w:pPr>
        <w:ind w:left="6800" w:hanging="259"/>
      </w:pPr>
      <w:rPr>
        <w:rFonts w:hint="default"/>
      </w:rPr>
    </w:lvl>
    <w:lvl w:ilvl="7">
      <w:start w:val="0"/>
      <w:numFmt w:val="bullet"/>
      <w:lvlText w:val="•"/>
      <w:lvlJc w:val="left"/>
      <w:pPr>
        <w:ind w:left="7590" w:hanging="259"/>
      </w:pPr>
      <w:rPr>
        <w:rFonts w:hint="default"/>
      </w:rPr>
    </w:lvl>
    <w:lvl w:ilvl="8">
      <w:start w:val="0"/>
      <w:numFmt w:val="bullet"/>
      <w:lvlText w:val="•"/>
      <w:lvlJc w:val="left"/>
      <w:pPr>
        <w:ind w:left="8380" w:hanging="259"/>
      </w:pPr>
      <w:rPr>
        <w:rFonts w:hint="default"/>
      </w:rPr>
    </w:lvl>
  </w:abstractNum>
  <w:abstractNum w:abstractNumId="10">
    <w:multiLevelType w:val="hybridMultilevel"/>
    <w:lvl w:ilvl="0">
      <w:start w:val="56"/>
      <w:numFmt w:val="decimal"/>
      <w:lvlText w:val="%1"/>
      <w:lvlJc w:val="left"/>
      <w:pPr>
        <w:ind w:left="956" w:hanging="567"/>
        <w:jc w:val="left"/>
      </w:pPr>
      <w:rPr>
        <w:rFonts w:hint="default" w:ascii="Trebuchet MS" w:hAnsi="Trebuchet MS" w:eastAsia="Trebuchet MS" w:cs="Trebuchet MS"/>
        <w:b/>
        <w:bCs/>
        <w:w w:val="97"/>
        <w:sz w:val="21"/>
        <w:szCs w:val="21"/>
      </w:rPr>
    </w:lvl>
    <w:lvl w:ilvl="1">
      <w:start w:val="0"/>
      <w:numFmt w:val="bullet"/>
      <w:lvlText w:val="•"/>
      <w:lvlJc w:val="left"/>
      <w:pPr>
        <w:ind w:left="1860" w:hanging="567"/>
      </w:pPr>
      <w:rPr>
        <w:rFonts w:hint="default"/>
      </w:rPr>
    </w:lvl>
    <w:lvl w:ilvl="2">
      <w:start w:val="0"/>
      <w:numFmt w:val="bullet"/>
      <w:lvlText w:val="•"/>
      <w:lvlJc w:val="left"/>
      <w:pPr>
        <w:ind w:left="2760" w:hanging="567"/>
      </w:pPr>
      <w:rPr>
        <w:rFonts w:hint="default"/>
      </w:rPr>
    </w:lvl>
    <w:lvl w:ilvl="3">
      <w:start w:val="0"/>
      <w:numFmt w:val="bullet"/>
      <w:lvlText w:val="•"/>
      <w:lvlJc w:val="left"/>
      <w:pPr>
        <w:ind w:left="3660" w:hanging="567"/>
      </w:pPr>
      <w:rPr>
        <w:rFonts w:hint="default"/>
      </w:rPr>
    </w:lvl>
    <w:lvl w:ilvl="4">
      <w:start w:val="0"/>
      <w:numFmt w:val="bullet"/>
      <w:lvlText w:val="•"/>
      <w:lvlJc w:val="left"/>
      <w:pPr>
        <w:ind w:left="4560" w:hanging="567"/>
      </w:pPr>
      <w:rPr>
        <w:rFonts w:hint="default"/>
      </w:rPr>
    </w:lvl>
    <w:lvl w:ilvl="5">
      <w:start w:val="0"/>
      <w:numFmt w:val="bullet"/>
      <w:lvlText w:val="•"/>
      <w:lvlJc w:val="left"/>
      <w:pPr>
        <w:ind w:left="5460" w:hanging="567"/>
      </w:pPr>
      <w:rPr>
        <w:rFonts w:hint="default"/>
      </w:rPr>
    </w:lvl>
    <w:lvl w:ilvl="6">
      <w:start w:val="0"/>
      <w:numFmt w:val="bullet"/>
      <w:lvlText w:val="•"/>
      <w:lvlJc w:val="left"/>
      <w:pPr>
        <w:ind w:left="6360" w:hanging="567"/>
      </w:pPr>
      <w:rPr>
        <w:rFonts w:hint="default"/>
      </w:rPr>
    </w:lvl>
    <w:lvl w:ilvl="7">
      <w:start w:val="0"/>
      <w:numFmt w:val="bullet"/>
      <w:lvlText w:val="•"/>
      <w:lvlJc w:val="left"/>
      <w:pPr>
        <w:ind w:left="7260" w:hanging="567"/>
      </w:pPr>
      <w:rPr>
        <w:rFonts w:hint="default"/>
      </w:rPr>
    </w:lvl>
    <w:lvl w:ilvl="8">
      <w:start w:val="0"/>
      <w:numFmt w:val="bullet"/>
      <w:lvlText w:val="•"/>
      <w:lvlJc w:val="left"/>
      <w:pPr>
        <w:ind w:left="8160" w:hanging="567"/>
      </w:pPr>
      <w:rPr>
        <w:rFonts w:hint="default"/>
      </w:rPr>
    </w:lvl>
  </w:abstractNum>
  <w:abstractNum w:abstractNumId="9">
    <w:multiLevelType w:val="hybridMultilevel"/>
    <w:lvl w:ilvl="0">
      <w:start w:val="1"/>
      <w:numFmt w:val="lowerLetter"/>
      <w:lvlText w:val="(%1)"/>
      <w:lvlJc w:val="left"/>
      <w:pPr>
        <w:ind w:left="321" w:hanging="322"/>
        <w:jc w:val="left"/>
      </w:pPr>
      <w:rPr>
        <w:rFonts w:hint="default" w:ascii="Trebuchet MS" w:hAnsi="Trebuchet MS" w:eastAsia="Trebuchet MS" w:cs="Trebuchet MS"/>
        <w:b/>
        <w:bCs/>
        <w:spacing w:val="-1"/>
        <w:w w:val="93"/>
        <w:sz w:val="21"/>
        <w:szCs w:val="21"/>
      </w:rPr>
    </w:lvl>
    <w:lvl w:ilvl="1">
      <w:start w:val="0"/>
      <w:numFmt w:val="bullet"/>
      <w:lvlText w:val="•"/>
      <w:lvlJc w:val="left"/>
      <w:pPr>
        <w:ind w:left="1029" w:hanging="322"/>
      </w:pPr>
      <w:rPr>
        <w:rFonts w:hint="default"/>
      </w:rPr>
    </w:lvl>
    <w:lvl w:ilvl="2">
      <w:start w:val="0"/>
      <w:numFmt w:val="bullet"/>
      <w:lvlText w:val="•"/>
      <w:lvlJc w:val="left"/>
      <w:pPr>
        <w:ind w:left="1739" w:hanging="322"/>
      </w:pPr>
      <w:rPr>
        <w:rFonts w:hint="default"/>
      </w:rPr>
    </w:lvl>
    <w:lvl w:ilvl="3">
      <w:start w:val="0"/>
      <w:numFmt w:val="bullet"/>
      <w:lvlText w:val="•"/>
      <w:lvlJc w:val="left"/>
      <w:pPr>
        <w:ind w:left="2449" w:hanging="322"/>
      </w:pPr>
      <w:rPr>
        <w:rFonts w:hint="default"/>
      </w:rPr>
    </w:lvl>
    <w:lvl w:ilvl="4">
      <w:start w:val="0"/>
      <w:numFmt w:val="bullet"/>
      <w:lvlText w:val="•"/>
      <w:lvlJc w:val="left"/>
      <w:pPr>
        <w:ind w:left="3159" w:hanging="322"/>
      </w:pPr>
      <w:rPr>
        <w:rFonts w:hint="default"/>
      </w:rPr>
    </w:lvl>
    <w:lvl w:ilvl="5">
      <w:start w:val="0"/>
      <w:numFmt w:val="bullet"/>
      <w:lvlText w:val="•"/>
      <w:lvlJc w:val="left"/>
      <w:pPr>
        <w:ind w:left="3868" w:hanging="322"/>
      </w:pPr>
      <w:rPr>
        <w:rFonts w:hint="default"/>
      </w:rPr>
    </w:lvl>
    <w:lvl w:ilvl="6">
      <w:start w:val="0"/>
      <w:numFmt w:val="bullet"/>
      <w:lvlText w:val="•"/>
      <w:lvlJc w:val="left"/>
      <w:pPr>
        <w:ind w:left="4578" w:hanging="322"/>
      </w:pPr>
      <w:rPr>
        <w:rFonts w:hint="default"/>
      </w:rPr>
    </w:lvl>
    <w:lvl w:ilvl="7">
      <w:start w:val="0"/>
      <w:numFmt w:val="bullet"/>
      <w:lvlText w:val="•"/>
      <w:lvlJc w:val="left"/>
      <w:pPr>
        <w:ind w:left="5288" w:hanging="322"/>
      </w:pPr>
      <w:rPr>
        <w:rFonts w:hint="default"/>
      </w:rPr>
    </w:lvl>
    <w:lvl w:ilvl="8">
      <w:start w:val="0"/>
      <w:numFmt w:val="bullet"/>
      <w:lvlText w:val="•"/>
      <w:lvlJc w:val="left"/>
      <w:pPr>
        <w:ind w:left="5998" w:hanging="322"/>
      </w:pPr>
      <w:rPr>
        <w:rFonts w:hint="default"/>
      </w:rPr>
    </w:lvl>
  </w:abstractNum>
  <w:abstractNum w:abstractNumId="8">
    <w:multiLevelType w:val="hybridMultilevel"/>
    <w:lvl w:ilvl="0">
      <w:start w:val="1"/>
      <w:numFmt w:val="lowerLetter"/>
      <w:lvlText w:val="(%1)"/>
      <w:lvlJc w:val="left"/>
      <w:pPr>
        <w:ind w:left="321" w:hanging="322"/>
        <w:jc w:val="left"/>
      </w:pPr>
      <w:rPr>
        <w:rFonts w:hint="default" w:ascii="Trebuchet MS" w:hAnsi="Trebuchet MS" w:eastAsia="Trebuchet MS" w:cs="Trebuchet MS"/>
        <w:b/>
        <w:bCs/>
        <w:spacing w:val="-1"/>
        <w:w w:val="93"/>
        <w:sz w:val="21"/>
        <w:szCs w:val="21"/>
      </w:rPr>
    </w:lvl>
    <w:lvl w:ilvl="1">
      <w:start w:val="0"/>
      <w:numFmt w:val="bullet"/>
      <w:lvlText w:val="•"/>
      <w:lvlJc w:val="left"/>
      <w:pPr>
        <w:ind w:left="1053" w:hanging="322"/>
      </w:pPr>
      <w:rPr>
        <w:rFonts w:hint="default"/>
      </w:rPr>
    </w:lvl>
    <w:lvl w:ilvl="2">
      <w:start w:val="0"/>
      <w:numFmt w:val="bullet"/>
      <w:lvlText w:val="•"/>
      <w:lvlJc w:val="left"/>
      <w:pPr>
        <w:ind w:left="1787" w:hanging="322"/>
      </w:pPr>
      <w:rPr>
        <w:rFonts w:hint="default"/>
      </w:rPr>
    </w:lvl>
    <w:lvl w:ilvl="3">
      <w:start w:val="0"/>
      <w:numFmt w:val="bullet"/>
      <w:lvlText w:val="•"/>
      <w:lvlJc w:val="left"/>
      <w:pPr>
        <w:ind w:left="2521" w:hanging="322"/>
      </w:pPr>
      <w:rPr>
        <w:rFonts w:hint="default"/>
      </w:rPr>
    </w:lvl>
    <w:lvl w:ilvl="4">
      <w:start w:val="0"/>
      <w:numFmt w:val="bullet"/>
      <w:lvlText w:val="•"/>
      <w:lvlJc w:val="left"/>
      <w:pPr>
        <w:ind w:left="3254" w:hanging="322"/>
      </w:pPr>
      <w:rPr>
        <w:rFonts w:hint="default"/>
      </w:rPr>
    </w:lvl>
    <w:lvl w:ilvl="5">
      <w:start w:val="0"/>
      <w:numFmt w:val="bullet"/>
      <w:lvlText w:val="•"/>
      <w:lvlJc w:val="left"/>
      <w:pPr>
        <w:ind w:left="3988" w:hanging="322"/>
      </w:pPr>
      <w:rPr>
        <w:rFonts w:hint="default"/>
      </w:rPr>
    </w:lvl>
    <w:lvl w:ilvl="6">
      <w:start w:val="0"/>
      <w:numFmt w:val="bullet"/>
      <w:lvlText w:val="•"/>
      <w:lvlJc w:val="left"/>
      <w:pPr>
        <w:ind w:left="4722" w:hanging="322"/>
      </w:pPr>
      <w:rPr>
        <w:rFonts w:hint="default"/>
      </w:rPr>
    </w:lvl>
    <w:lvl w:ilvl="7">
      <w:start w:val="0"/>
      <w:numFmt w:val="bullet"/>
      <w:lvlText w:val="•"/>
      <w:lvlJc w:val="left"/>
      <w:pPr>
        <w:ind w:left="5455" w:hanging="322"/>
      </w:pPr>
      <w:rPr>
        <w:rFonts w:hint="default"/>
      </w:rPr>
    </w:lvl>
    <w:lvl w:ilvl="8">
      <w:start w:val="0"/>
      <w:numFmt w:val="bullet"/>
      <w:lvlText w:val="•"/>
      <w:lvlJc w:val="left"/>
      <w:pPr>
        <w:ind w:left="6189" w:hanging="322"/>
      </w:pPr>
      <w:rPr>
        <w:rFonts w:hint="default"/>
      </w:rPr>
    </w:lvl>
  </w:abstractNum>
  <w:abstractNum w:abstractNumId="7">
    <w:multiLevelType w:val="hybridMultilevel"/>
    <w:lvl w:ilvl="0">
      <w:start w:val="1"/>
      <w:numFmt w:val="lowerLetter"/>
      <w:lvlText w:val="(%1)"/>
      <w:lvlJc w:val="left"/>
      <w:pPr>
        <w:ind w:left="321" w:hanging="322"/>
        <w:jc w:val="left"/>
      </w:pPr>
      <w:rPr>
        <w:rFonts w:hint="default" w:ascii="Trebuchet MS" w:hAnsi="Trebuchet MS" w:eastAsia="Trebuchet MS" w:cs="Trebuchet MS"/>
        <w:b/>
        <w:bCs/>
        <w:spacing w:val="-1"/>
        <w:w w:val="93"/>
        <w:sz w:val="21"/>
        <w:szCs w:val="21"/>
      </w:rPr>
    </w:lvl>
    <w:lvl w:ilvl="1">
      <w:start w:val="0"/>
      <w:numFmt w:val="bullet"/>
      <w:lvlText w:val="•"/>
      <w:lvlJc w:val="left"/>
      <w:pPr>
        <w:ind w:left="1053" w:hanging="322"/>
      </w:pPr>
      <w:rPr>
        <w:rFonts w:hint="default"/>
      </w:rPr>
    </w:lvl>
    <w:lvl w:ilvl="2">
      <w:start w:val="0"/>
      <w:numFmt w:val="bullet"/>
      <w:lvlText w:val="•"/>
      <w:lvlJc w:val="left"/>
      <w:pPr>
        <w:ind w:left="1787" w:hanging="322"/>
      </w:pPr>
      <w:rPr>
        <w:rFonts w:hint="default"/>
      </w:rPr>
    </w:lvl>
    <w:lvl w:ilvl="3">
      <w:start w:val="0"/>
      <w:numFmt w:val="bullet"/>
      <w:lvlText w:val="•"/>
      <w:lvlJc w:val="left"/>
      <w:pPr>
        <w:ind w:left="2521" w:hanging="322"/>
      </w:pPr>
      <w:rPr>
        <w:rFonts w:hint="default"/>
      </w:rPr>
    </w:lvl>
    <w:lvl w:ilvl="4">
      <w:start w:val="0"/>
      <w:numFmt w:val="bullet"/>
      <w:lvlText w:val="•"/>
      <w:lvlJc w:val="left"/>
      <w:pPr>
        <w:ind w:left="3254" w:hanging="322"/>
      </w:pPr>
      <w:rPr>
        <w:rFonts w:hint="default"/>
      </w:rPr>
    </w:lvl>
    <w:lvl w:ilvl="5">
      <w:start w:val="0"/>
      <w:numFmt w:val="bullet"/>
      <w:lvlText w:val="•"/>
      <w:lvlJc w:val="left"/>
      <w:pPr>
        <w:ind w:left="3988" w:hanging="322"/>
      </w:pPr>
      <w:rPr>
        <w:rFonts w:hint="default"/>
      </w:rPr>
    </w:lvl>
    <w:lvl w:ilvl="6">
      <w:start w:val="0"/>
      <w:numFmt w:val="bullet"/>
      <w:lvlText w:val="•"/>
      <w:lvlJc w:val="left"/>
      <w:pPr>
        <w:ind w:left="4722" w:hanging="322"/>
      </w:pPr>
      <w:rPr>
        <w:rFonts w:hint="default"/>
      </w:rPr>
    </w:lvl>
    <w:lvl w:ilvl="7">
      <w:start w:val="0"/>
      <w:numFmt w:val="bullet"/>
      <w:lvlText w:val="•"/>
      <w:lvlJc w:val="left"/>
      <w:pPr>
        <w:ind w:left="5455" w:hanging="322"/>
      </w:pPr>
      <w:rPr>
        <w:rFonts w:hint="default"/>
      </w:rPr>
    </w:lvl>
    <w:lvl w:ilvl="8">
      <w:start w:val="0"/>
      <w:numFmt w:val="bullet"/>
      <w:lvlText w:val="•"/>
      <w:lvlJc w:val="left"/>
      <w:pPr>
        <w:ind w:left="6189" w:hanging="322"/>
      </w:pPr>
      <w:rPr>
        <w:rFonts w:hint="default"/>
      </w:rPr>
    </w:lvl>
  </w:abstractNum>
  <w:abstractNum w:abstractNumId="6">
    <w:multiLevelType w:val="hybridMultilevel"/>
    <w:lvl w:ilvl="0">
      <w:start w:val="26"/>
      <w:numFmt w:val="decimal"/>
      <w:lvlText w:val="%1"/>
      <w:lvlJc w:val="left"/>
      <w:pPr>
        <w:ind w:left="956" w:hanging="567"/>
        <w:jc w:val="left"/>
      </w:pPr>
      <w:rPr>
        <w:rFonts w:hint="default" w:ascii="Trebuchet MS" w:hAnsi="Trebuchet MS" w:eastAsia="Trebuchet MS" w:cs="Trebuchet MS"/>
        <w:b/>
        <w:bCs/>
        <w:w w:val="97"/>
        <w:sz w:val="21"/>
        <w:szCs w:val="21"/>
      </w:rPr>
    </w:lvl>
    <w:lvl w:ilvl="1">
      <w:start w:val="0"/>
      <w:numFmt w:val="bullet"/>
      <w:lvlText w:val="•"/>
      <w:lvlJc w:val="left"/>
      <w:pPr>
        <w:ind w:left="1860" w:hanging="567"/>
      </w:pPr>
      <w:rPr>
        <w:rFonts w:hint="default"/>
      </w:rPr>
    </w:lvl>
    <w:lvl w:ilvl="2">
      <w:start w:val="0"/>
      <w:numFmt w:val="bullet"/>
      <w:lvlText w:val="•"/>
      <w:lvlJc w:val="left"/>
      <w:pPr>
        <w:ind w:left="2760" w:hanging="567"/>
      </w:pPr>
      <w:rPr>
        <w:rFonts w:hint="default"/>
      </w:rPr>
    </w:lvl>
    <w:lvl w:ilvl="3">
      <w:start w:val="0"/>
      <w:numFmt w:val="bullet"/>
      <w:lvlText w:val="•"/>
      <w:lvlJc w:val="left"/>
      <w:pPr>
        <w:ind w:left="3660" w:hanging="567"/>
      </w:pPr>
      <w:rPr>
        <w:rFonts w:hint="default"/>
      </w:rPr>
    </w:lvl>
    <w:lvl w:ilvl="4">
      <w:start w:val="0"/>
      <w:numFmt w:val="bullet"/>
      <w:lvlText w:val="•"/>
      <w:lvlJc w:val="left"/>
      <w:pPr>
        <w:ind w:left="4560" w:hanging="567"/>
      </w:pPr>
      <w:rPr>
        <w:rFonts w:hint="default"/>
      </w:rPr>
    </w:lvl>
    <w:lvl w:ilvl="5">
      <w:start w:val="0"/>
      <w:numFmt w:val="bullet"/>
      <w:lvlText w:val="•"/>
      <w:lvlJc w:val="left"/>
      <w:pPr>
        <w:ind w:left="5460" w:hanging="567"/>
      </w:pPr>
      <w:rPr>
        <w:rFonts w:hint="default"/>
      </w:rPr>
    </w:lvl>
    <w:lvl w:ilvl="6">
      <w:start w:val="0"/>
      <w:numFmt w:val="bullet"/>
      <w:lvlText w:val="•"/>
      <w:lvlJc w:val="left"/>
      <w:pPr>
        <w:ind w:left="6360" w:hanging="567"/>
      </w:pPr>
      <w:rPr>
        <w:rFonts w:hint="default"/>
      </w:rPr>
    </w:lvl>
    <w:lvl w:ilvl="7">
      <w:start w:val="0"/>
      <w:numFmt w:val="bullet"/>
      <w:lvlText w:val="•"/>
      <w:lvlJc w:val="left"/>
      <w:pPr>
        <w:ind w:left="7260" w:hanging="567"/>
      </w:pPr>
      <w:rPr>
        <w:rFonts w:hint="default"/>
      </w:rPr>
    </w:lvl>
    <w:lvl w:ilvl="8">
      <w:start w:val="0"/>
      <w:numFmt w:val="bullet"/>
      <w:lvlText w:val="•"/>
      <w:lvlJc w:val="left"/>
      <w:pPr>
        <w:ind w:left="8160" w:hanging="567"/>
      </w:pPr>
      <w:rPr>
        <w:rFonts w:hint="default"/>
      </w:rPr>
    </w:lvl>
  </w:abstractNum>
  <w:abstractNum w:abstractNumId="5">
    <w:multiLevelType w:val="hybridMultilevel"/>
    <w:lvl w:ilvl="0">
      <w:start w:val="6"/>
      <w:numFmt w:val="decimal"/>
      <w:lvlText w:val="%1"/>
      <w:lvlJc w:val="left"/>
      <w:pPr>
        <w:ind w:left="956" w:hanging="567"/>
        <w:jc w:val="left"/>
      </w:pPr>
      <w:rPr>
        <w:rFonts w:hint="default" w:ascii="Trebuchet MS" w:hAnsi="Trebuchet MS" w:eastAsia="Trebuchet MS" w:cs="Trebuchet MS"/>
        <w:b/>
        <w:bCs/>
        <w:w w:val="97"/>
        <w:sz w:val="21"/>
        <w:szCs w:val="21"/>
      </w:rPr>
    </w:lvl>
    <w:lvl w:ilvl="1">
      <w:start w:val="0"/>
      <w:numFmt w:val="bullet"/>
      <w:lvlText w:val="•"/>
      <w:lvlJc w:val="left"/>
      <w:pPr>
        <w:ind w:left="1860" w:hanging="567"/>
      </w:pPr>
      <w:rPr>
        <w:rFonts w:hint="default"/>
      </w:rPr>
    </w:lvl>
    <w:lvl w:ilvl="2">
      <w:start w:val="0"/>
      <w:numFmt w:val="bullet"/>
      <w:lvlText w:val="•"/>
      <w:lvlJc w:val="left"/>
      <w:pPr>
        <w:ind w:left="2760" w:hanging="567"/>
      </w:pPr>
      <w:rPr>
        <w:rFonts w:hint="default"/>
      </w:rPr>
    </w:lvl>
    <w:lvl w:ilvl="3">
      <w:start w:val="0"/>
      <w:numFmt w:val="bullet"/>
      <w:lvlText w:val="•"/>
      <w:lvlJc w:val="left"/>
      <w:pPr>
        <w:ind w:left="3660" w:hanging="567"/>
      </w:pPr>
      <w:rPr>
        <w:rFonts w:hint="default"/>
      </w:rPr>
    </w:lvl>
    <w:lvl w:ilvl="4">
      <w:start w:val="0"/>
      <w:numFmt w:val="bullet"/>
      <w:lvlText w:val="•"/>
      <w:lvlJc w:val="left"/>
      <w:pPr>
        <w:ind w:left="4560" w:hanging="567"/>
      </w:pPr>
      <w:rPr>
        <w:rFonts w:hint="default"/>
      </w:rPr>
    </w:lvl>
    <w:lvl w:ilvl="5">
      <w:start w:val="0"/>
      <w:numFmt w:val="bullet"/>
      <w:lvlText w:val="•"/>
      <w:lvlJc w:val="left"/>
      <w:pPr>
        <w:ind w:left="5460" w:hanging="567"/>
      </w:pPr>
      <w:rPr>
        <w:rFonts w:hint="default"/>
      </w:rPr>
    </w:lvl>
    <w:lvl w:ilvl="6">
      <w:start w:val="0"/>
      <w:numFmt w:val="bullet"/>
      <w:lvlText w:val="•"/>
      <w:lvlJc w:val="left"/>
      <w:pPr>
        <w:ind w:left="6360" w:hanging="567"/>
      </w:pPr>
      <w:rPr>
        <w:rFonts w:hint="default"/>
      </w:rPr>
    </w:lvl>
    <w:lvl w:ilvl="7">
      <w:start w:val="0"/>
      <w:numFmt w:val="bullet"/>
      <w:lvlText w:val="•"/>
      <w:lvlJc w:val="left"/>
      <w:pPr>
        <w:ind w:left="7260" w:hanging="567"/>
      </w:pPr>
      <w:rPr>
        <w:rFonts w:hint="default"/>
      </w:rPr>
    </w:lvl>
    <w:lvl w:ilvl="8">
      <w:start w:val="0"/>
      <w:numFmt w:val="bullet"/>
      <w:lvlText w:val="•"/>
      <w:lvlJc w:val="left"/>
      <w:pPr>
        <w:ind w:left="8160" w:hanging="567"/>
      </w:pPr>
      <w:rPr>
        <w:rFonts w:hint="default"/>
      </w:rPr>
    </w:lvl>
  </w:abstractNum>
  <w:abstractNum w:abstractNumId="4">
    <w:multiLevelType w:val="hybridMultilevel"/>
    <w:lvl w:ilvl="0">
      <w:start w:val="1"/>
      <w:numFmt w:val="decimal"/>
      <w:lvlText w:val="%1"/>
      <w:lvlJc w:val="left"/>
      <w:pPr>
        <w:ind w:left="480" w:hanging="316"/>
        <w:jc w:val="left"/>
      </w:pPr>
      <w:rPr>
        <w:rFonts w:hint="default" w:ascii="Trebuchet MS" w:hAnsi="Trebuchet MS" w:eastAsia="Trebuchet MS" w:cs="Trebuchet MS"/>
        <w:b/>
        <w:bCs/>
        <w:color w:val="007B01"/>
        <w:w w:val="96"/>
        <w:sz w:val="31"/>
        <w:szCs w:val="31"/>
      </w:rPr>
    </w:lvl>
    <w:lvl w:ilvl="1">
      <w:start w:val="1"/>
      <w:numFmt w:val="decimal"/>
      <w:lvlText w:val="%1.%2"/>
      <w:lvlJc w:val="left"/>
      <w:pPr>
        <w:ind w:left="1724" w:hanging="711"/>
        <w:jc w:val="left"/>
      </w:pPr>
      <w:rPr>
        <w:rFonts w:hint="default" w:ascii="Arial" w:hAnsi="Arial" w:eastAsia="Arial" w:cs="Arial"/>
        <w:spacing w:val="-1"/>
        <w:w w:val="102"/>
        <w:sz w:val="21"/>
        <w:szCs w:val="21"/>
      </w:rPr>
    </w:lvl>
    <w:lvl w:ilvl="2">
      <w:start w:val="0"/>
      <w:numFmt w:val="bullet"/>
      <w:lvlText w:val=""/>
      <w:lvlJc w:val="left"/>
      <w:pPr>
        <w:ind w:left="2149" w:hanging="284"/>
      </w:pPr>
      <w:rPr>
        <w:rFonts w:hint="default" w:ascii="Symbol" w:hAnsi="Symbol" w:eastAsia="Symbol" w:cs="Symbol"/>
        <w:w w:val="102"/>
        <w:sz w:val="21"/>
        <w:szCs w:val="21"/>
      </w:rPr>
    </w:lvl>
    <w:lvl w:ilvl="3">
      <w:start w:val="0"/>
      <w:numFmt w:val="bullet"/>
      <w:lvlText w:val="•"/>
      <w:lvlJc w:val="left"/>
      <w:pPr>
        <w:ind w:left="2100" w:hanging="284"/>
      </w:pPr>
      <w:rPr>
        <w:rFonts w:hint="default"/>
      </w:rPr>
    </w:lvl>
    <w:lvl w:ilvl="4">
      <w:start w:val="0"/>
      <w:numFmt w:val="bullet"/>
      <w:lvlText w:val="•"/>
      <w:lvlJc w:val="left"/>
      <w:pPr>
        <w:ind w:left="2140" w:hanging="284"/>
      </w:pPr>
      <w:rPr>
        <w:rFonts w:hint="default"/>
      </w:rPr>
    </w:lvl>
    <w:lvl w:ilvl="5">
      <w:start w:val="0"/>
      <w:numFmt w:val="bullet"/>
      <w:lvlText w:val="•"/>
      <w:lvlJc w:val="left"/>
      <w:pPr>
        <w:ind w:left="3443" w:hanging="284"/>
      </w:pPr>
      <w:rPr>
        <w:rFonts w:hint="default"/>
      </w:rPr>
    </w:lvl>
    <w:lvl w:ilvl="6">
      <w:start w:val="0"/>
      <w:numFmt w:val="bullet"/>
      <w:lvlText w:val="•"/>
      <w:lvlJc w:val="left"/>
      <w:pPr>
        <w:ind w:left="4746" w:hanging="284"/>
      </w:pPr>
      <w:rPr>
        <w:rFonts w:hint="default"/>
      </w:rPr>
    </w:lvl>
    <w:lvl w:ilvl="7">
      <w:start w:val="0"/>
      <w:numFmt w:val="bullet"/>
      <w:lvlText w:val="•"/>
      <w:lvlJc w:val="left"/>
      <w:pPr>
        <w:ind w:left="6050" w:hanging="284"/>
      </w:pPr>
      <w:rPr>
        <w:rFonts w:hint="default"/>
      </w:rPr>
    </w:lvl>
    <w:lvl w:ilvl="8">
      <w:start w:val="0"/>
      <w:numFmt w:val="bullet"/>
      <w:lvlText w:val="•"/>
      <w:lvlJc w:val="left"/>
      <w:pPr>
        <w:ind w:left="7353" w:hanging="284"/>
      </w:pPr>
      <w:rPr>
        <w:rFonts w:hint="default"/>
      </w:rPr>
    </w:lvl>
  </w:abstractNum>
  <w:abstractNum w:abstractNumId="3">
    <w:multiLevelType w:val="hybridMultilevel"/>
    <w:lvl w:ilvl="0">
      <w:start w:val="2"/>
      <w:numFmt w:val="decimal"/>
      <w:lvlText w:val="%1"/>
      <w:lvlJc w:val="left"/>
      <w:pPr>
        <w:ind w:left="1014" w:hanging="567"/>
        <w:jc w:val="left"/>
      </w:pPr>
      <w:rPr>
        <w:rFonts w:hint="default" w:ascii="Trebuchet MS" w:hAnsi="Trebuchet MS" w:eastAsia="Trebuchet MS" w:cs="Trebuchet MS"/>
        <w:b/>
        <w:bCs/>
        <w:w w:val="97"/>
        <w:sz w:val="21"/>
        <w:szCs w:val="21"/>
      </w:rPr>
    </w:lvl>
    <w:lvl w:ilvl="1">
      <w:start w:val="0"/>
      <w:numFmt w:val="bullet"/>
      <w:lvlText w:val="•"/>
      <w:lvlJc w:val="left"/>
      <w:pPr>
        <w:ind w:left="1914" w:hanging="567"/>
      </w:pPr>
      <w:rPr>
        <w:rFonts w:hint="default"/>
      </w:rPr>
    </w:lvl>
    <w:lvl w:ilvl="2">
      <w:start w:val="0"/>
      <w:numFmt w:val="bullet"/>
      <w:lvlText w:val="•"/>
      <w:lvlJc w:val="left"/>
      <w:pPr>
        <w:ind w:left="2808" w:hanging="567"/>
      </w:pPr>
      <w:rPr>
        <w:rFonts w:hint="default"/>
      </w:rPr>
    </w:lvl>
    <w:lvl w:ilvl="3">
      <w:start w:val="0"/>
      <w:numFmt w:val="bullet"/>
      <w:lvlText w:val="•"/>
      <w:lvlJc w:val="left"/>
      <w:pPr>
        <w:ind w:left="3702" w:hanging="567"/>
      </w:pPr>
      <w:rPr>
        <w:rFonts w:hint="default"/>
      </w:rPr>
    </w:lvl>
    <w:lvl w:ilvl="4">
      <w:start w:val="0"/>
      <w:numFmt w:val="bullet"/>
      <w:lvlText w:val="•"/>
      <w:lvlJc w:val="left"/>
      <w:pPr>
        <w:ind w:left="4596" w:hanging="567"/>
      </w:pPr>
      <w:rPr>
        <w:rFonts w:hint="default"/>
      </w:rPr>
    </w:lvl>
    <w:lvl w:ilvl="5">
      <w:start w:val="0"/>
      <w:numFmt w:val="bullet"/>
      <w:lvlText w:val="•"/>
      <w:lvlJc w:val="left"/>
      <w:pPr>
        <w:ind w:left="5490" w:hanging="567"/>
      </w:pPr>
      <w:rPr>
        <w:rFonts w:hint="default"/>
      </w:rPr>
    </w:lvl>
    <w:lvl w:ilvl="6">
      <w:start w:val="0"/>
      <w:numFmt w:val="bullet"/>
      <w:lvlText w:val="•"/>
      <w:lvlJc w:val="left"/>
      <w:pPr>
        <w:ind w:left="6384" w:hanging="567"/>
      </w:pPr>
      <w:rPr>
        <w:rFonts w:hint="default"/>
      </w:rPr>
    </w:lvl>
    <w:lvl w:ilvl="7">
      <w:start w:val="0"/>
      <w:numFmt w:val="bullet"/>
      <w:lvlText w:val="•"/>
      <w:lvlJc w:val="left"/>
      <w:pPr>
        <w:ind w:left="7278" w:hanging="567"/>
      </w:pPr>
      <w:rPr>
        <w:rFonts w:hint="default"/>
      </w:rPr>
    </w:lvl>
    <w:lvl w:ilvl="8">
      <w:start w:val="0"/>
      <w:numFmt w:val="bullet"/>
      <w:lvlText w:val="•"/>
      <w:lvlJc w:val="left"/>
      <w:pPr>
        <w:ind w:left="8172" w:hanging="567"/>
      </w:pPr>
      <w:rPr>
        <w:rFonts w:hint="default"/>
      </w:rPr>
    </w:lvl>
  </w:abstractNum>
  <w:abstractNum w:abstractNumId="2">
    <w:multiLevelType w:val="hybridMultilevel"/>
    <w:lvl w:ilvl="0">
      <w:start w:val="2"/>
      <w:numFmt w:val="decimal"/>
      <w:lvlText w:val="%1"/>
      <w:lvlJc w:val="left"/>
      <w:pPr>
        <w:ind w:left="1524" w:hanging="567"/>
        <w:jc w:val="left"/>
      </w:pPr>
      <w:rPr>
        <w:rFonts w:hint="default" w:ascii="Lucida Sans" w:hAnsi="Lucida Sans" w:eastAsia="Lucida Sans" w:cs="Lucida Sans"/>
        <w:w w:val="90"/>
        <w:sz w:val="21"/>
        <w:szCs w:val="21"/>
      </w:rPr>
    </w:lvl>
    <w:lvl w:ilvl="1">
      <w:start w:val="0"/>
      <w:numFmt w:val="bullet"/>
      <w:lvlText w:val=""/>
      <w:lvlJc w:val="left"/>
      <w:pPr>
        <w:ind w:left="2091" w:hanging="284"/>
      </w:pPr>
      <w:rPr>
        <w:rFonts w:hint="default" w:ascii="Symbol" w:hAnsi="Symbol" w:eastAsia="Symbol" w:cs="Symbol"/>
        <w:w w:val="102"/>
        <w:sz w:val="21"/>
        <w:szCs w:val="21"/>
      </w:rPr>
    </w:lvl>
    <w:lvl w:ilvl="2">
      <w:start w:val="0"/>
      <w:numFmt w:val="bullet"/>
      <w:lvlText w:val="•"/>
      <w:lvlJc w:val="left"/>
      <w:pPr>
        <w:ind w:left="2973" w:hanging="284"/>
      </w:pPr>
      <w:rPr>
        <w:rFonts w:hint="default"/>
      </w:rPr>
    </w:lvl>
    <w:lvl w:ilvl="3">
      <w:start w:val="0"/>
      <w:numFmt w:val="bullet"/>
      <w:lvlText w:val="•"/>
      <w:lvlJc w:val="left"/>
      <w:pPr>
        <w:ind w:left="3846" w:hanging="284"/>
      </w:pPr>
      <w:rPr>
        <w:rFonts w:hint="default"/>
      </w:rPr>
    </w:lvl>
    <w:lvl w:ilvl="4">
      <w:start w:val="0"/>
      <w:numFmt w:val="bullet"/>
      <w:lvlText w:val="•"/>
      <w:lvlJc w:val="left"/>
      <w:pPr>
        <w:ind w:left="4720" w:hanging="284"/>
      </w:pPr>
      <w:rPr>
        <w:rFonts w:hint="default"/>
      </w:rPr>
    </w:lvl>
    <w:lvl w:ilvl="5">
      <w:start w:val="0"/>
      <w:numFmt w:val="bullet"/>
      <w:lvlText w:val="•"/>
      <w:lvlJc w:val="left"/>
      <w:pPr>
        <w:ind w:left="5593" w:hanging="284"/>
      </w:pPr>
      <w:rPr>
        <w:rFonts w:hint="default"/>
      </w:rPr>
    </w:lvl>
    <w:lvl w:ilvl="6">
      <w:start w:val="0"/>
      <w:numFmt w:val="bullet"/>
      <w:lvlText w:val="•"/>
      <w:lvlJc w:val="left"/>
      <w:pPr>
        <w:ind w:left="6466" w:hanging="284"/>
      </w:pPr>
      <w:rPr>
        <w:rFonts w:hint="default"/>
      </w:rPr>
    </w:lvl>
    <w:lvl w:ilvl="7">
      <w:start w:val="0"/>
      <w:numFmt w:val="bullet"/>
      <w:lvlText w:val="•"/>
      <w:lvlJc w:val="left"/>
      <w:pPr>
        <w:ind w:left="7340" w:hanging="284"/>
      </w:pPr>
      <w:rPr>
        <w:rFonts w:hint="default"/>
      </w:rPr>
    </w:lvl>
    <w:lvl w:ilvl="8">
      <w:start w:val="0"/>
      <w:numFmt w:val="bullet"/>
      <w:lvlText w:val="•"/>
      <w:lvlJc w:val="left"/>
      <w:pPr>
        <w:ind w:left="8213" w:hanging="284"/>
      </w:pPr>
      <w:rPr>
        <w:rFonts w:hint="default"/>
      </w:rPr>
    </w:lvl>
  </w:abstractNum>
  <w:abstractNum w:abstractNumId="1">
    <w:multiLevelType w:val="hybridMultilevel"/>
    <w:lvl w:ilvl="0">
      <w:start w:val="1"/>
      <w:numFmt w:val="decimal"/>
      <w:lvlText w:val="%1."/>
      <w:lvlJc w:val="left"/>
      <w:pPr>
        <w:ind w:left="1317" w:hanging="360"/>
        <w:jc w:val="left"/>
      </w:pPr>
      <w:rPr>
        <w:rFonts w:hint="default" w:ascii="Lucida Sans" w:hAnsi="Lucida Sans" w:eastAsia="Lucida Sans" w:cs="Lucida Sans"/>
        <w:w w:val="90"/>
        <w:sz w:val="21"/>
        <w:szCs w:val="21"/>
      </w:rPr>
    </w:lvl>
    <w:lvl w:ilvl="1">
      <w:start w:val="0"/>
      <w:numFmt w:val="bullet"/>
      <w:lvlText w:val=""/>
      <w:lvlJc w:val="left"/>
      <w:pPr>
        <w:ind w:left="2091" w:hanging="284"/>
      </w:pPr>
      <w:rPr>
        <w:rFonts w:hint="default" w:ascii="Symbol" w:hAnsi="Symbol" w:eastAsia="Symbol" w:cs="Symbol"/>
        <w:w w:val="102"/>
        <w:sz w:val="21"/>
        <w:szCs w:val="21"/>
      </w:rPr>
    </w:lvl>
    <w:lvl w:ilvl="2">
      <w:start w:val="0"/>
      <w:numFmt w:val="bullet"/>
      <w:lvlText w:val="•"/>
      <w:lvlJc w:val="left"/>
      <w:pPr>
        <w:ind w:left="2973" w:hanging="284"/>
      </w:pPr>
      <w:rPr>
        <w:rFonts w:hint="default"/>
      </w:rPr>
    </w:lvl>
    <w:lvl w:ilvl="3">
      <w:start w:val="0"/>
      <w:numFmt w:val="bullet"/>
      <w:lvlText w:val="•"/>
      <w:lvlJc w:val="left"/>
      <w:pPr>
        <w:ind w:left="3846" w:hanging="284"/>
      </w:pPr>
      <w:rPr>
        <w:rFonts w:hint="default"/>
      </w:rPr>
    </w:lvl>
    <w:lvl w:ilvl="4">
      <w:start w:val="0"/>
      <w:numFmt w:val="bullet"/>
      <w:lvlText w:val="•"/>
      <w:lvlJc w:val="left"/>
      <w:pPr>
        <w:ind w:left="4720" w:hanging="284"/>
      </w:pPr>
      <w:rPr>
        <w:rFonts w:hint="default"/>
      </w:rPr>
    </w:lvl>
    <w:lvl w:ilvl="5">
      <w:start w:val="0"/>
      <w:numFmt w:val="bullet"/>
      <w:lvlText w:val="•"/>
      <w:lvlJc w:val="left"/>
      <w:pPr>
        <w:ind w:left="5593" w:hanging="284"/>
      </w:pPr>
      <w:rPr>
        <w:rFonts w:hint="default"/>
      </w:rPr>
    </w:lvl>
    <w:lvl w:ilvl="6">
      <w:start w:val="0"/>
      <w:numFmt w:val="bullet"/>
      <w:lvlText w:val="•"/>
      <w:lvlJc w:val="left"/>
      <w:pPr>
        <w:ind w:left="6466" w:hanging="284"/>
      </w:pPr>
      <w:rPr>
        <w:rFonts w:hint="default"/>
      </w:rPr>
    </w:lvl>
    <w:lvl w:ilvl="7">
      <w:start w:val="0"/>
      <w:numFmt w:val="bullet"/>
      <w:lvlText w:val="•"/>
      <w:lvlJc w:val="left"/>
      <w:pPr>
        <w:ind w:left="7340" w:hanging="284"/>
      </w:pPr>
      <w:rPr>
        <w:rFonts w:hint="default"/>
      </w:rPr>
    </w:lvl>
    <w:lvl w:ilvl="8">
      <w:start w:val="0"/>
      <w:numFmt w:val="bullet"/>
      <w:lvlText w:val="•"/>
      <w:lvlJc w:val="left"/>
      <w:pPr>
        <w:ind w:left="8213" w:hanging="284"/>
      </w:pPr>
      <w:rPr>
        <w:rFonts w:hint="default"/>
      </w:rPr>
    </w:lvl>
  </w:abstractNum>
  <w:abstractNum w:abstractNumId="0">
    <w:multiLevelType w:val="hybridMultilevel"/>
    <w:lvl w:ilvl="0">
      <w:start w:val="1"/>
      <w:numFmt w:val="decimal"/>
      <w:lvlText w:val="%1"/>
      <w:lvlJc w:val="left"/>
      <w:pPr>
        <w:ind w:left="1193" w:hanging="237"/>
        <w:jc w:val="left"/>
      </w:pPr>
      <w:rPr>
        <w:rFonts w:hint="default"/>
        <w:b/>
        <w:bCs/>
        <w:w w:val="94"/>
      </w:rPr>
    </w:lvl>
    <w:lvl w:ilvl="1">
      <w:start w:val="0"/>
      <w:numFmt w:val="bullet"/>
      <w:lvlText w:val=""/>
      <w:lvlJc w:val="left"/>
      <w:pPr>
        <w:ind w:left="2091" w:hanging="284"/>
      </w:pPr>
      <w:rPr>
        <w:rFonts w:hint="default" w:ascii="Symbol" w:hAnsi="Symbol" w:eastAsia="Symbol" w:cs="Symbol"/>
        <w:w w:val="102"/>
        <w:sz w:val="21"/>
        <w:szCs w:val="21"/>
      </w:rPr>
    </w:lvl>
    <w:lvl w:ilvl="2">
      <w:start w:val="0"/>
      <w:numFmt w:val="bullet"/>
      <w:lvlText w:val="•"/>
      <w:lvlJc w:val="left"/>
      <w:pPr>
        <w:ind w:left="2973" w:hanging="284"/>
      </w:pPr>
      <w:rPr>
        <w:rFonts w:hint="default"/>
      </w:rPr>
    </w:lvl>
    <w:lvl w:ilvl="3">
      <w:start w:val="0"/>
      <w:numFmt w:val="bullet"/>
      <w:lvlText w:val="•"/>
      <w:lvlJc w:val="left"/>
      <w:pPr>
        <w:ind w:left="3846" w:hanging="284"/>
      </w:pPr>
      <w:rPr>
        <w:rFonts w:hint="default"/>
      </w:rPr>
    </w:lvl>
    <w:lvl w:ilvl="4">
      <w:start w:val="0"/>
      <w:numFmt w:val="bullet"/>
      <w:lvlText w:val="•"/>
      <w:lvlJc w:val="left"/>
      <w:pPr>
        <w:ind w:left="4720" w:hanging="284"/>
      </w:pPr>
      <w:rPr>
        <w:rFonts w:hint="default"/>
      </w:rPr>
    </w:lvl>
    <w:lvl w:ilvl="5">
      <w:start w:val="0"/>
      <w:numFmt w:val="bullet"/>
      <w:lvlText w:val="•"/>
      <w:lvlJc w:val="left"/>
      <w:pPr>
        <w:ind w:left="5593" w:hanging="284"/>
      </w:pPr>
      <w:rPr>
        <w:rFonts w:hint="default"/>
      </w:rPr>
    </w:lvl>
    <w:lvl w:ilvl="6">
      <w:start w:val="0"/>
      <w:numFmt w:val="bullet"/>
      <w:lvlText w:val="•"/>
      <w:lvlJc w:val="left"/>
      <w:pPr>
        <w:ind w:left="6466" w:hanging="284"/>
      </w:pPr>
      <w:rPr>
        <w:rFonts w:hint="default"/>
      </w:rPr>
    </w:lvl>
    <w:lvl w:ilvl="7">
      <w:start w:val="0"/>
      <w:numFmt w:val="bullet"/>
      <w:lvlText w:val="•"/>
      <w:lvlJc w:val="left"/>
      <w:pPr>
        <w:ind w:left="7340" w:hanging="284"/>
      </w:pPr>
      <w:rPr>
        <w:rFonts w:hint="default"/>
      </w:rPr>
    </w:lvl>
    <w:lvl w:ilvl="8">
      <w:start w:val="0"/>
      <w:numFmt w:val="bullet"/>
      <w:lvlText w:val="•"/>
      <w:lvlJc w:val="left"/>
      <w:pPr>
        <w:ind w:left="8213" w:hanging="284"/>
      </w:pPr>
      <w:rPr>
        <w:rFonts w:hint="default"/>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rPr>
  </w:style>
  <w:style w:styleId="TOC1" w:type="paragraph">
    <w:name w:val="TOC 1"/>
    <w:basedOn w:val="Normal"/>
    <w:uiPriority w:val="1"/>
    <w:qFormat/>
    <w:pPr>
      <w:spacing w:before="52"/>
      <w:ind w:left="957" w:hanging="360"/>
    </w:pPr>
    <w:rPr>
      <w:rFonts w:ascii="Trebuchet MS" w:hAnsi="Trebuchet MS" w:eastAsia="Trebuchet MS" w:cs="Trebuchet MS"/>
      <w:b/>
      <w:bCs/>
      <w:sz w:val="24"/>
      <w:szCs w:val="24"/>
    </w:rPr>
  </w:style>
  <w:style w:styleId="TOC2" w:type="paragraph">
    <w:name w:val="TOC 2"/>
    <w:basedOn w:val="Normal"/>
    <w:uiPriority w:val="1"/>
    <w:qFormat/>
    <w:pPr>
      <w:spacing w:before="74"/>
      <w:ind w:left="1524"/>
    </w:pPr>
    <w:rPr>
      <w:rFonts w:ascii="Lucida Sans" w:hAnsi="Lucida Sans" w:eastAsia="Lucida Sans" w:cs="Lucida Sans"/>
      <w:sz w:val="21"/>
      <w:szCs w:val="21"/>
    </w:rPr>
  </w:style>
  <w:style w:styleId="TOC3" w:type="paragraph">
    <w:name w:val="TOC 3"/>
    <w:basedOn w:val="Normal"/>
    <w:uiPriority w:val="1"/>
    <w:qFormat/>
    <w:pPr>
      <w:spacing w:before="74"/>
      <w:ind w:left="1807"/>
    </w:pPr>
    <w:rPr>
      <w:rFonts w:ascii="Lucida Sans" w:hAnsi="Lucida Sans" w:eastAsia="Lucida Sans" w:cs="Lucida Sans"/>
      <w:sz w:val="21"/>
      <w:szCs w:val="21"/>
    </w:rPr>
  </w:style>
  <w:style w:styleId="BodyText" w:type="paragraph">
    <w:name w:val="Body Text"/>
    <w:basedOn w:val="Normal"/>
    <w:uiPriority w:val="1"/>
    <w:qFormat/>
    <w:pPr/>
    <w:rPr>
      <w:rFonts w:ascii="Lucida Sans" w:hAnsi="Lucida Sans" w:eastAsia="Lucida Sans" w:cs="Lucida Sans"/>
      <w:sz w:val="21"/>
      <w:szCs w:val="21"/>
    </w:rPr>
  </w:style>
  <w:style w:styleId="Heading1" w:type="paragraph">
    <w:name w:val="Heading 1"/>
    <w:basedOn w:val="Normal"/>
    <w:uiPriority w:val="1"/>
    <w:qFormat/>
    <w:pPr>
      <w:spacing w:before="98"/>
      <w:ind w:left="389"/>
      <w:outlineLvl w:val="1"/>
    </w:pPr>
    <w:rPr>
      <w:rFonts w:ascii="Trebuchet MS" w:hAnsi="Trebuchet MS" w:eastAsia="Trebuchet MS" w:cs="Trebuchet MS"/>
      <w:b/>
      <w:bCs/>
      <w:sz w:val="60"/>
      <w:szCs w:val="60"/>
    </w:rPr>
  </w:style>
  <w:style w:styleId="Heading2" w:type="paragraph">
    <w:name w:val="Heading 2"/>
    <w:basedOn w:val="Normal"/>
    <w:uiPriority w:val="1"/>
    <w:qFormat/>
    <w:pPr>
      <w:spacing w:before="98"/>
      <w:ind w:left="106"/>
      <w:outlineLvl w:val="2"/>
    </w:pPr>
    <w:rPr>
      <w:rFonts w:ascii="Trebuchet MS" w:hAnsi="Trebuchet MS" w:eastAsia="Trebuchet MS" w:cs="Trebuchet MS"/>
      <w:b/>
      <w:bCs/>
      <w:sz w:val="36"/>
      <w:szCs w:val="36"/>
    </w:rPr>
  </w:style>
  <w:style w:styleId="Heading3" w:type="paragraph">
    <w:name w:val="Heading 3"/>
    <w:basedOn w:val="Normal"/>
    <w:uiPriority w:val="1"/>
    <w:qFormat/>
    <w:pPr>
      <w:spacing w:before="25"/>
      <w:ind w:left="20"/>
      <w:outlineLvl w:val="3"/>
    </w:pPr>
    <w:rPr>
      <w:rFonts w:ascii="Trebuchet MS" w:hAnsi="Trebuchet MS" w:eastAsia="Trebuchet MS" w:cs="Trebuchet MS"/>
      <w:b/>
      <w:bCs/>
      <w:sz w:val="31"/>
      <w:szCs w:val="31"/>
    </w:rPr>
  </w:style>
  <w:style w:styleId="Heading4" w:type="paragraph">
    <w:name w:val="Heading 4"/>
    <w:basedOn w:val="Normal"/>
    <w:uiPriority w:val="1"/>
    <w:qFormat/>
    <w:pPr>
      <w:ind w:left="957"/>
      <w:outlineLvl w:val="4"/>
    </w:pPr>
    <w:rPr>
      <w:rFonts w:ascii="Trebuchet MS" w:hAnsi="Trebuchet MS" w:eastAsia="Trebuchet MS" w:cs="Trebuchet MS"/>
      <w:b/>
      <w:bCs/>
      <w:sz w:val="28"/>
      <w:szCs w:val="28"/>
    </w:rPr>
  </w:style>
  <w:style w:styleId="Heading5" w:type="paragraph">
    <w:name w:val="Heading 5"/>
    <w:basedOn w:val="Normal"/>
    <w:uiPriority w:val="1"/>
    <w:qFormat/>
    <w:pPr>
      <w:spacing w:before="80"/>
      <w:ind w:left="957"/>
      <w:outlineLvl w:val="5"/>
    </w:pPr>
    <w:rPr>
      <w:rFonts w:ascii="Trebuchet MS" w:hAnsi="Trebuchet MS" w:eastAsia="Trebuchet MS" w:cs="Trebuchet MS"/>
      <w:b/>
      <w:bCs/>
      <w:sz w:val="24"/>
      <w:szCs w:val="24"/>
    </w:rPr>
  </w:style>
  <w:style w:styleId="Heading6" w:type="paragraph">
    <w:name w:val="Heading 6"/>
    <w:basedOn w:val="Normal"/>
    <w:uiPriority w:val="1"/>
    <w:qFormat/>
    <w:pPr>
      <w:spacing w:before="24"/>
      <w:ind w:left="957"/>
      <w:outlineLvl w:val="6"/>
    </w:pPr>
    <w:rPr>
      <w:rFonts w:ascii="Trebuchet MS" w:hAnsi="Trebuchet MS" w:eastAsia="Trebuchet MS" w:cs="Trebuchet MS"/>
      <w:b/>
      <w:bCs/>
      <w:sz w:val="21"/>
      <w:szCs w:val="21"/>
    </w:rPr>
  </w:style>
  <w:style w:styleId="ListParagraph" w:type="paragraph">
    <w:name w:val="List Paragraph"/>
    <w:basedOn w:val="Normal"/>
    <w:uiPriority w:val="1"/>
    <w:qFormat/>
    <w:pPr>
      <w:spacing w:before="94"/>
      <w:ind w:left="1666" w:hanging="710"/>
    </w:pPr>
    <w:rPr>
      <w:rFonts w:ascii="Lucida Sans" w:hAnsi="Lucida Sans" w:eastAsia="Lucida Sans" w:cs="Lucida Sans"/>
    </w:rPr>
  </w:style>
  <w:style w:styleId="TableParagraph" w:type="paragraph">
    <w:name w:val="Table Paragraph"/>
    <w:basedOn w:val="Normal"/>
    <w:uiPriority w:val="1"/>
    <w:qFormat/>
    <w:pPr>
      <w:spacing w:before="19" w:line="239" w:lineRule="exact"/>
      <w:ind w:left="10"/>
    </w:pPr>
    <w:rPr>
      <w:rFonts w:ascii="Trebuchet MS" w:hAnsi="Trebuchet MS" w:eastAsia="Trebuchet MS" w:cs="Trebuchet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5.png"/><Relationship Id="rId16" Type="http://schemas.openxmlformats.org/officeDocument/2006/relationships/hyperlink" Target="http://www.lawreform.vic.gov.au/" TargetMode="External"/><Relationship Id="rId17" Type="http://schemas.openxmlformats.org/officeDocument/2006/relationships/hyperlink" Target="mailto:law.reform@lawreform.vic.gov.au" TargetMode="Externa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hyperlink" Target="http://www.foi.vic.gov.au/" TargetMode="Externa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footer" Target="footer14.xml"/><Relationship Id="rId29" Type="http://schemas.openxmlformats.org/officeDocument/2006/relationships/footer" Target="footer15.xml"/><Relationship Id="rId30" Type="http://schemas.openxmlformats.org/officeDocument/2006/relationships/footer" Target="footer16.xml"/><Relationship Id="rId31" Type="http://schemas.openxmlformats.org/officeDocument/2006/relationships/header" Target="header3.xml"/><Relationship Id="rId32" Type="http://schemas.openxmlformats.org/officeDocument/2006/relationships/header" Target="header4.xml"/><Relationship Id="rId33" Type="http://schemas.openxmlformats.org/officeDocument/2006/relationships/footer" Target="footer17.xml"/><Relationship Id="rId34" Type="http://schemas.openxmlformats.org/officeDocument/2006/relationships/footer" Target="footer18.xml"/><Relationship Id="rId35" Type="http://schemas.openxmlformats.org/officeDocument/2006/relationships/hyperlink" Target="http://www.abc.net.au/news" TargetMode="External"/><Relationship Id="rId36" Type="http://schemas.openxmlformats.org/officeDocument/2006/relationships/header" Target="header5.xml"/><Relationship Id="rId37" Type="http://schemas.openxmlformats.org/officeDocument/2006/relationships/header" Target="header6.xml"/><Relationship Id="rId38" Type="http://schemas.openxmlformats.org/officeDocument/2006/relationships/hyperlink" Target="http://www.teara.govt.nz/en/drugs/page-1" TargetMode="External"/><Relationship Id="rId39" Type="http://schemas.openxmlformats.org/officeDocument/2006/relationships/hyperlink" Target="http://drjiggens.com/" TargetMode="External"/><Relationship Id="rId40" Type="http://schemas.openxmlformats.org/officeDocument/2006/relationships/hyperlink" Target="http://www.hc-sc.gc.ca/dhp-mps/alt_formats/pdf/marihuana/med/infoprof-eng.pdf" TargetMode="External"/><Relationship Id="rId41" Type="http://schemas.openxmlformats.org/officeDocument/2006/relationships/hyperlink" Target="http://www.huffingtonpost.com/" TargetMode="External"/><Relationship Id="rId42" Type="http://schemas.openxmlformats.org/officeDocument/2006/relationships/hyperlink" Target="http://www.theguardian.com/" TargetMode="External"/><Relationship Id="rId43" Type="http://schemas.openxmlformats.org/officeDocument/2006/relationships/hyperlink" Target="http://canadaam.ctvnews.ca/" TargetMode="External"/><Relationship Id="rId44" Type="http://schemas.openxmlformats.org/officeDocument/2006/relationships/hyperlink" Target="http://www.parl.gc.ca/content/sen/committee/" TargetMode="External"/><Relationship Id="rId45" Type="http://schemas.openxmlformats.org/officeDocument/2006/relationships/hyperlink" Target="http://91life.stickyguide.com/blog" TargetMode="External"/><Relationship Id="rId46" Type="http://schemas.openxmlformats.org/officeDocument/2006/relationships/hyperlink" Target="http://www.hc-sc.gc.ca/dhp-" TargetMode="External"/><Relationship Id="rId47" Type="http://schemas.openxmlformats.org/officeDocument/2006/relationships/hyperlink" Target="http://www.cannabisbureau.nl/en/MedicinalCannabis" TargetMode="External"/><Relationship Id="rId48" Type="http://schemas.openxmlformats.org/officeDocument/2006/relationships/hyperlink" Target="http://www.themercury.com.au/news/tasmania" TargetMode="External"/><Relationship Id="rId49" Type="http://schemas.openxmlformats.org/officeDocument/2006/relationships/hyperlink" Target="http://latimes.com/" TargetMode="External"/><Relationship Id="rId50" Type="http://schemas.openxmlformats.org/officeDocument/2006/relationships/hyperlink" Target="http://www.tga.gov.au/" TargetMode="External"/><Relationship Id="rId51" Type="http://schemas.openxmlformats.org/officeDocument/2006/relationships/hyperlink" Target="http://www.pbs.gov.au/info/industry/listing/elements/pbac-meetings/psd/2013-07/nabiximols" TargetMode="External"/><Relationship Id="rId52" Type="http://schemas.openxmlformats.org/officeDocument/2006/relationships/hyperlink" Target="http://www.nice.org.uk/" TargetMode="External"/><Relationship Id="rId53" Type="http://schemas.openxmlformats.org/officeDocument/2006/relationships/hyperlink" Target="http://www.awmsg.org/awmsgonline/app/appraisalinfo/644" TargetMode="External"/><Relationship Id="rId54" Type="http://schemas.openxmlformats.org/officeDocument/2006/relationships/hyperlink" Target="http://www.ninds.nih.gov/disorders/lennoxgastautsyndrome.htm" TargetMode="External"/><Relationship Id="rId55" Type="http://schemas.openxmlformats.org/officeDocument/2006/relationships/hyperlink" Target="http://www.ninds.nih.gov/disorders/dravet_syndrome/dravet_syndrome.htm" TargetMode="External"/><Relationship Id="rId56" Type="http://schemas.openxmlformats.org/officeDocument/2006/relationships/hyperlink" Target="http://www.ucsf.edu/news" TargetMode="External"/><Relationship Id="rId57" Type="http://schemas.openxmlformats.org/officeDocument/2006/relationships/hyperlink" Target="http://www.echo-pharma.com/en/products-and-pipeline/namisol" TargetMode="External"/><Relationship Id="rId58" Type="http://schemas.openxmlformats.org/officeDocument/2006/relationships/hyperlink" Target="http://www.ncbi.nlm.nih.gov/pmc/articles/PMC3567606/" TargetMode="External"/><Relationship Id="rId59" Type="http://schemas.openxmlformats.org/officeDocument/2006/relationships/hyperlink" Target="http://www.insysrx.com/investors/recent-news" TargetMode="External"/><Relationship Id="rId60" Type="http://schemas.openxmlformats.org/officeDocument/2006/relationships/hyperlink" Target="http://documents.andatech.com.au/fact-" TargetMode="External"/><Relationship Id="rId61" Type="http://schemas.openxmlformats.org/officeDocument/2006/relationships/header" Target="header7.xml"/><Relationship Id="rId62" Type="http://schemas.openxmlformats.org/officeDocument/2006/relationships/header" Target="header8.xml"/><Relationship Id="rId63" Type="http://schemas.openxmlformats.org/officeDocument/2006/relationships/hyperlink" Target="http://www.parliament.the-stationery-/" TargetMode="External"/><Relationship Id="rId64" Type="http://schemas.openxmlformats.org/officeDocument/2006/relationships/hyperlink" Target="http://www.parliament.the-stationery-office.co.uk/" TargetMode="External"/><Relationship Id="rId65" Type="http://schemas.openxmlformats.org/officeDocument/2006/relationships/hyperlink" Target="http://www.ox.ac.uk/news" TargetMode="External"/><Relationship Id="rId66" Type="http://schemas.openxmlformats.org/officeDocument/2006/relationships/hyperlink" Target="http://www.ovariancancer.org/" TargetMode="External"/><Relationship Id="rId67" Type="http://schemas.openxmlformats.org/officeDocument/2006/relationships/hyperlink" Target="http://www.abc.net.au/" TargetMode="External"/><Relationship Id="rId68" Type="http://schemas.openxmlformats.org/officeDocument/2006/relationships/footer" Target="footer19.xml"/><Relationship Id="rId69" Type="http://schemas.openxmlformats.org/officeDocument/2006/relationships/footer" Target="footer20.xml"/><Relationship Id="rId70" Type="http://schemas.openxmlformats.org/officeDocument/2006/relationships/footer" Target="footer21.xml"/><Relationship Id="rId71" Type="http://schemas.openxmlformats.org/officeDocument/2006/relationships/footer" Target="footer22.xml"/><Relationship Id="rId72" Type="http://schemas.openxmlformats.org/officeDocument/2006/relationships/hyperlink" Target="http://www.rethink.org/" TargetMode="External"/><Relationship Id="rId73" Type="http://schemas.openxmlformats.org/officeDocument/2006/relationships/hyperlink" Target="http://ndarc.med.unsw.edu.au/sites/default/files/ndarc/resources/TR%2078.pdf" TargetMode="External"/><Relationship Id="rId74" Type="http://schemas.openxmlformats.org/officeDocument/2006/relationships/hyperlink" Target="http://www.ancd.org.au/" TargetMode="External"/><Relationship Id="rId75" Type="http://schemas.openxmlformats.org/officeDocument/2006/relationships/hyperlink" Target="http://www.aihw.gov.au/" TargetMode="External"/><Relationship Id="rId76" Type="http://schemas.openxmlformats.org/officeDocument/2006/relationships/hyperlink" Target="http://theconversation.com/" TargetMode="External"/><Relationship Id="rId77" Type="http://schemas.openxmlformats.org/officeDocument/2006/relationships/header" Target="header9.xml"/><Relationship Id="rId78" Type="http://schemas.openxmlformats.org/officeDocument/2006/relationships/header" Target="header10.xml"/><Relationship Id="rId79" Type="http://schemas.openxmlformats.org/officeDocument/2006/relationships/hyperlink" Target="http://www.health.gov.au/internet/main/publishing.nsf/Content/MC14-007515-medicinal-cannabis" TargetMode="External"/><Relationship Id="rId80" Type="http://schemas.openxmlformats.org/officeDocument/2006/relationships/hyperlink" Target="http://www.tga.gov.au/mandatory-requirements-effective-application" TargetMode="External"/><Relationship Id="rId81" Type="http://schemas.openxmlformats.org/officeDocument/2006/relationships/hyperlink" Target="http://www.tga.gov.au/tga-labelling-and-packaging-regulatory-framework" TargetMode="External"/><Relationship Id="rId82" Type="http://schemas.openxmlformats.org/officeDocument/2006/relationships/hyperlink" Target="http://www.tga.gov.au/role-sponsor" TargetMode="External"/><Relationship Id="rId83" Type="http://schemas.openxmlformats.org/officeDocument/2006/relationships/header" Target="header11.xml"/><Relationship Id="rId84" Type="http://schemas.openxmlformats.org/officeDocument/2006/relationships/header" Target="header12.xml"/><Relationship Id="rId85" Type="http://schemas.openxmlformats.org/officeDocument/2006/relationships/hyperlink" Target="http://www.smh.com.au/" TargetMode="External"/><Relationship Id="rId86" Type="http://schemas.openxmlformats.org/officeDocument/2006/relationships/hyperlink" Target="http://www.health.nsw.gov.au/cannabis/Documents/fs-" TargetMode="External"/><Relationship Id="rId87" Type="http://schemas.openxmlformats.org/officeDocument/2006/relationships/hyperlink" Target="http://www.premier.tas.gov.au/releases/interim_report_on_medicinal_cannabis" TargetMode="External"/><Relationship Id="rId88" Type="http://schemas.openxmlformats.org/officeDocument/2006/relationships/hyperlink" Target="http://www.aph.gov.au/Parliamentary_Business/Committees/Senate/Legal_and_Constitutional_Affairs/" TargetMode="External"/><Relationship Id="rId89" Type="http://schemas.openxmlformats.org/officeDocument/2006/relationships/hyperlink" Target="http://www.health.gov.au/" TargetMode="External"/><Relationship Id="rId90" Type="http://schemas.openxmlformats.org/officeDocument/2006/relationships/hyperlink" Target="http://www.health.vic.gov.au/dpcs/medicinal-cannabis.htm" TargetMode="External"/><Relationship Id="rId91" Type="http://schemas.openxmlformats.org/officeDocument/2006/relationships/hyperlink" Target="http://www.tga.gov.au/book/interim-decisions-matters-referred-expert-advisory-committee-acms-out-" TargetMode="External"/><Relationship Id="rId92" Type="http://schemas.openxmlformats.org/officeDocument/2006/relationships/hyperlink" Target="http://www.nsw.gov.au/tics" TargetMode="External"/><Relationship Id="rId93" Type="http://schemas.openxmlformats.org/officeDocument/2006/relationships/hyperlink" Target="http://www.nsw.gov.au/sites/default/files/initiatives/carer_factsheet.pdf" TargetMode="External"/><Relationship Id="rId94" Type="http://schemas.openxmlformats.org/officeDocument/2006/relationships/hyperlink" Target="http://www.justice.tas.gov.au/" TargetMode="External"/><Relationship Id="rId95" Type="http://schemas.openxmlformats.org/officeDocument/2006/relationships/hyperlink" Target="http://www.justice.tas.gov.au/corporate/reports_and_inquiries/current/tasmanian_poppy_industry_regulation_review" TargetMode="External"/><Relationship Id="rId96" Type="http://schemas.openxmlformats.org/officeDocument/2006/relationships/hyperlink" Target="http://dpipwe.tas.gov.au/agriculture/plant-industries/industrial-" TargetMode="External"/><Relationship Id="rId97" Type="http://schemas.openxmlformats.org/officeDocument/2006/relationships/header" Target="header13.xml"/><Relationship Id="rId98" Type="http://schemas.openxmlformats.org/officeDocument/2006/relationships/header" Target="header14.xml"/><Relationship Id="rId99" Type="http://schemas.openxmlformats.org/officeDocument/2006/relationships/footer" Target="footer23.xml"/><Relationship Id="rId100" Type="http://schemas.openxmlformats.org/officeDocument/2006/relationships/footer" Target="footer24.xml"/><Relationship Id="rId101" Type="http://schemas.openxmlformats.org/officeDocument/2006/relationships/hyperlink" Target="http://www.ncsl.org/research/health/state-medical-marijuana-laws.aspx" TargetMode="External"/><Relationship Id="rId102" Type="http://schemas.openxmlformats.org/officeDocument/2006/relationships/hyperlink" Target="http://wtkr.com/2015/02/26/governor-mcauliffe-signs-bill-allowing-cannabis-oils-to-treat-epilepsy/" TargetMode="External"/><Relationship Id="rId103" Type="http://schemas.openxmlformats.org/officeDocument/2006/relationships/footer" Target="footer25.xml"/><Relationship Id="rId104" Type="http://schemas.openxmlformats.org/officeDocument/2006/relationships/footer" Target="footer26.xml"/><Relationship Id="rId105" Type="http://schemas.openxmlformats.org/officeDocument/2006/relationships/hyperlink" Target="http://www.heraldsun.com.au/leader" TargetMode="External"/><Relationship Id="rId106" Type="http://schemas.openxmlformats.org/officeDocument/2006/relationships/hyperlink" Target="http://www.theage.com.au/" TargetMode="External"/><Relationship Id="rId107" Type="http://schemas.openxmlformats.org/officeDocument/2006/relationships/hyperlink" Target="http://www.publications.parliament.uk/" TargetMode="External"/><Relationship Id="rId108" Type="http://schemas.openxmlformats.org/officeDocument/2006/relationships/hyperlink" Target="http://www.state.nj.us/health/medicalmarijuana/documents/final_rules.pdf" TargetMode="External"/><Relationship Id="rId109" Type="http://schemas.openxmlformats.org/officeDocument/2006/relationships/hyperlink" Target="http://www.hc-sc.gc.ca/dhp-mps/marihuana/about-apropos/supply-approvis-eng.php" TargetMode="External"/><Relationship Id="rId110" Type="http://schemas.openxmlformats.org/officeDocument/2006/relationships/hyperlink" Target="http://www.torontosun.com/" TargetMode="External"/><Relationship Id="rId111" Type="http://schemas.openxmlformats.org/officeDocument/2006/relationships/footer" Target="footer27.xml"/><Relationship Id="rId112" Type="http://schemas.openxmlformats.org/officeDocument/2006/relationships/footer" Target="footer28.xml"/><Relationship Id="rId113" Type="http://schemas.openxmlformats.org/officeDocument/2006/relationships/hyperlink" Target="http://www.hc-sc.gc.ca/dhp-mps/marihuana/index-eng.php" TargetMode="External"/><Relationship Id="rId114" Type="http://schemas.openxmlformats.org/officeDocument/2006/relationships/hyperlink" Target="http://ottawacitizen.com/news" TargetMode="External"/><Relationship Id="rId115" Type="http://schemas.openxmlformats.org/officeDocument/2006/relationships/hyperlink" Target="http://www.haaretz.com/" TargetMode="External"/><Relationship Id="rId116" Type="http://schemas.openxmlformats.org/officeDocument/2006/relationships/hyperlink" Target="http://www.jewishjournal.com/" TargetMode="External"/><Relationship Id="rId117" Type="http://schemas.openxmlformats.org/officeDocument/2006/relationships/hyperlink" Target="http://www.tikun-olam.info/Edibles" TargetMode="External"/><Relationship Id="rId118" Type="http://schemas.openxmlformats.org/officeDocument/2006/relationships/hyperlink" Target="http://www.health.state.mn.us/topics/cannabis/overview/factsheet.html" TargetMode="External"/><Relationship Id="rId119" Type="http://schemas.openxmlformats.org/officeDocument/2006/relationships/hyperlink" Target="http://www.health.state.mn.us/topics/cannabis/manufacture/selection/mfrqa.html" TargetMode="External"/><Relationship Id="rId120" Type="http://schemas.openxmlformats.org/officeDocument/2006/relationships/hyperlink" Target="http://www.health.ny.gov/regulations/medical_marijuana/faq.htm" TargetMode="External"/><Relationship Id="rId121" Type="http://schemas.openxmlformats.org/officeDocument/2006/relationships/hyperlink" Target="http://www.loc.gov/lawweb" TargetMode="External"/><Relationship Id="rId122" Type="http://schemas.openxmlformats.org/officeDocument/2006/relationships/hyperlink" Target="http://www.tikun-olam.info/Indications" TargetMode="External"/><Relationship Id="rId123" Type="http://schemas.openxmlformats.org/officeDocument/2006/relationships/hyperlink" Target="http://leg.mt.gov/content/Committees/Interim/2009_2010/Children_Family/Emerging-Issue/variations-among-state-laws-aug12.pdf" TargetMode="External"/><Relationship Id="rId124" Type="http://schemas.openxmlformats.org/officeDocument/2006/relationships/hyperlink" Target="http://public.health.oregon.gov/" TargetMode="External"/><Relationship Id="rId125" Type="http://schemas.openxmlformats.org/officeDocument/2006/relationships/hyperlink" Target="http://hc-/" TargetMode="External"/><Relationship Id="rId126" Type="http://schemas.openxmlformats.org/officeDocument/2006/relationships/hyperlink" Target="http://www.hc-sc.gc.ca/dhp-mps/consultation/marihuana/_2011/program/consult_reform-eng.php" TargetMode="External"/><Relationship Id="rId127" Type="http://schemas.openxmlformats.org/officeDocument/2006/relationships/hyperlink" Target="http://www.colorado.gov/pacific/sites/default/files/CHEIS_MMJ_Debilitating-Medical-Conditions.pdf" TargetMode="External"/><Relationship Id="rId128" Type="http://schemas.openxmlformats.org/officeDocument/2006/relationships/hyperlink" Target="http://www.cmpa-acpm.ca/" TargetMode="External"/><Relationship Id="rId129" Type="http://schemas.openxmlformats.org/officeDocument/2006/relationships/hyperlink" Target="http://www.cannabisbureau.nl/en/" TargetMode="External"/><Relationship Id="rId130" Type="http://schemas.openxmlformats.org/officeDocument/2006/relationships/footer" Target="footer29.xml"/><Relationship Id="rId131" Type="http://schemas.openxmlformats.org/officeDocument/2006/relationships/footer" Target="footer30.xml"/><Relationship Id="rId132" Type="http://schemas.openxmlformats.org/officeDocument/2006/relationships/hyperlink" Target="http://www.azdhs.gov/medicalmarijuana" TargetMode="External"/><Relationship Id="rId133" Type="http://schemas.openxmlformats.org/officeDocument/2006/relationships/hyperlink" Target="http://www.hc-sc.gc.ca/dhp-mps/marihuana/access-acceder-eng.php" TargetMode="External"/><Relationship Id="rId134" Type="http://schemas.openxmlformats.org/officeDocument/2006/relationships/hyperlink" Target="http://www.oregon.gov/osp/des/docs/med_mj_patient_info.pdf" TargetMode="External"/><Relationship Id="rId135" Type="http://schemas.openxmlformats.org/officeDocument/2006/relationships/footer" Target="footer31.xml"/><Relationship Id="rId136" Type="http://schemas.openxmlformats.org/officeDocument/2006/relationships/footer" Target="footer32.xml"/><Relationship Id="rId137" Type="http://schemas.openxmlformats.org/officeDocument/2006/relationships/hyperlink" Target="http://www.oregonlive.com/" TargetMode="External"/><Relationship Id="rId138" Type="http://schemas.openxmlformats.org/officeDocument/2006/relationships/hyperlink" Target="http://wtkr.com/" TargetMode="External"/><Relationship Id="rId139" Type="http://schemas.openxmlformats.org/officeDocument/2006/relationships/hyperlink" Target="http://www.wapt.com/" TargetMode="External"/><Relationship Id="rId140" Type="http://schemas.openxmlformats.org/officeDocument/2006/relationships/hyperlink" Target="http://www.jrn.com/newschannel5" TargetMode="External"/><Relationship Id="rId141" Type="http://schemas.openxmlformats.org/officeDocument/2006/relationships/hyperlink" Target="http://pharmacy.olemiss.edu/ncnpr/research-programs/cannabis-research" TargetMode="External"/><Relationship Id="rId142" Type="http://schemas.openxmlformats.org/officeDocument/2006/relationships/hyperlink" Target="http://www.reuters.com/" TargetMode="External"/><Relationship Id="rId143" Type="http://schemas.openxmlformats.org/officeDocument/2006/relationships/hyperlink" Target="http://edition.cnn.com/" TargetMode="External"/><Relationship Id="rId144" Type="http://schemas.openxmlformats.org/officeDocument/2006/relationships/hyperlink" Target="http://www.cbsnews.com/news" TargetMode="External"/><Relationship Id="rId145" Type="http://schemas.openxmlformats.org/officeDocument/2006/relationships/hyperlink" Target="http://www.gwpharm.com/" TargetMode="External"/><Relationship Id="rId146" Type="http://schemas.openxmlformats.org/officeDocument/2006/relationships/hyperlink" Target="http://www.gov.uk/government/publications/" TargetMode="External"/><Relationship Id="rId147" Type="http://schemas.openxmlformats.org/officeDocument/2006/relationships/hyperlink" Target="http://www.gov.uk/government/publications" TargetMode="External"/><Relationship Id="rId148" Type="http://schemas.openxmlformats.org/officeDocument/2006/relationships/hyperlink" Target="http://www.whatdotheyknow.com/search/gw%20pharmaceuticals/all" TargetMode="External"/><Relationship Id="rId149" Type="http://schemas.openxmlformats.org/officeDocument/2006/relationships/hyperlink" Target="http://www.whatdotheyknow.com/request/details_of_gw_pharmaceuticals_li" TargetMode="External"/><Relationship Id="rId150" Type="http://schemas.openxmlformats.org/officeDocument/2006/relationships/hyperlink" Target="http://www.cincinnati.com/" TargetMode="External"/><Relationship Id="rId151" Type="http://schemas.openxmlformats.org/officeDocument/2006/relationships/hyperlink" Target="http://www.kyagr.com/marketing/hemp-pilot.html" TargetMode="External"/><Relationship Id="rId152" Type="http://schemas.openxmlformats.org/officeDocument/2006/relationships/hyperlink" Target="http://www.hc-sc.gc.ca/dhp-mps/marihuana/info/list-eng.php" TargetMode="External"/><Relationship Id="rId153" Type="http://schemas.openxmlformats.org/officeDocument/2006/relationships/hyperlink" Target="http://ceo.ca/" TargetMode="External"/><Relationship Id="rId154" Type="http://schemas.openxmlformats.org/officeDocument/2006/relationships/hyperlink" Target="http://uk.reuters.com/" TargetMode="External"/><Relationship Id="rId155" Type="http://schemas.openxmlformats.org/officeDocument/2006/relationships/hyperlink" Target="http://www.cannabisbureau.nl/en/ImportExport/Foreignpatientsandbusinesses" TargetMode="External"/><Relationship Id="rId156" Type="http://schemas.openxmlformats.org/officeDocument/2006/relationships/hyperlink" Target="http://www.timesofisrael.com/" TargetMode="External"/><Relationship Id="rId157" Type="http://schemas.openxmlformats.org/officeDocument/2006/relationships/hyperlink" Target="http://www.bedrocan.ca/" TargetMode="External"/><Relationship Id="rId158" Type="http://schemas.openxmlformats.org/officeDocument/2006/relationships/hyperlink" Target="http://www.gov.uk/government/publications/licences-for-the-importation-of-medicinal-cannabis" TargetMode="External"/><Relationship Id="rId159" Type="http://schemas.openxmlformats.org/officeDocument/2006/relationships/footer" Target="footer33.xml"/><Relationship Id="rId160" Type="http://schemas.openxmlformats.org/officeDocument/2006/relationships/footer" Target="footer34.xml"/><Relationship Id="rId161" Type="http://schemas.openxmlformats.org/officeDocument/2006/relationships/hyperlink" Target="http://fas.org/sgp/crs/misc/R43435.pdf" TargetMode="External"/><Relationship Id="rId162" Type="http://schemas.openxmlformats.org/officeDocument/2006/relationships/footer" Target="footer35.xml"/><Relationship Id="rId163" Type="http://schemas.openxmlformats.org/officeDocument/2006/relationships/footer" Target="footer36.xml"/><Relationship Id="rId164" Type="http://schemas.openxmlformats.org/officeDocument/2006/relationships/hyperlink" Target="http://www.vancouversun.com/" TargetMode="External"/><Relationship Id="rId165" Type="http://schemas.openxmlformats.org/officeDocument/2006/relationships/hyperlink" Target="http://www.undrugcontrol.info/" TargetMode="External"/><Relationship Id="rId166" Type="http://schemas.openxmlformats.org/officeDocument/2006/relationships/hyperlink" Target="http://business.financialpost.com/2015/01/30/pot-producers-face-marketing-challenge" TargetMode="External"/><Relationship Id="rId167" Type="http://schemas.openxmlformats.org/officeDocument/2006/relationships/hyperlink" Target="http://www.healthycanadians.gc.ca/" TargetMode="External"/><Relationship Id="rId168" Type="http://schemas.openxmlformats.org/officeDocument/2006/relationships/hyperlink" Target="http://marijuanacaregiver.com/" TargetMode="External"/><Relationship Id="rId169" Type="http://schemas.openxmlformats.org/officeDocument/2006/relationships/hyperlink" Target="http://www.loc.gov/lawweb/servlet/lloc_news?disp3_l205403817_text" TargetMode="External"/><Relationship Id="rId170" Type="http://schemas.openxmlformats.org/officeDocument/2006/relationships/hyperlink" Target="http://public.health.oregon.gov/DiseasesConditions/ChronicDisease/MedicalMarijuanaProgram/Pages/Physicians.aspx" TargetMode="External"/><Relationship Id="rId171" Type="http://schemas.openxmlformats.org/officeDocument/2006/relationships/hyperlink" Target="http://vcic.vermont.gov/marijuana_registry/physicians" TargetMode="External"/><Relationship Id="rId172" Type="http://schemas.openxmlformats.org/officeDocument/2006/relationships/hyperlink" Target="http://www.health.gov.il/English/News_and_Events" TargetMode="External"/><Relationship Id="rId173" Type="http://schemas.openxmlformats.org/officeDocument/2006/relationships/hyperlink" Target="http://www.state.nj.us/health/medicalmarijuana/pat_checklist.shtml" TargetMode="External"/><Relationship Id="rId174" Type="http://schemas.openxmlformats.org/officeDocument/2006/relationships/footer" Target="footer37.xml"/><Relationship Id="rId175" Type="http://schemas.openxmlformats.org/officeDocument/2006/relationships/footer" Target="footer38.xml"/><Relationship Id="rId176" Type="http://schemas.openxmlformats.org/officeDocument/2006/relationships/hyperlink" Target="http://www.huntonlaborblog.com/" TargetMode="External"/><Relationship Id="rId177" Type="http://schemas.openxmlformats.org/officeDocument/2006/relationships/hyperlink" Target="http://www.cannabisbureau.nl/en/ImportExport/Dutchpatientsandbusinesses" TargetMode="External"/><Relationship Id="rId178" Type="http://schemas.openxmlformats.org/officeDocument/2006/relationships/footer" Target="footer39.xml"/><Relationship Id="rId179" Type="http://schemas.openxmlformats.org/officeDocument/2006/relationships/footer" Target="footer40.xml"/><Relationship Id="rId180" Type="http://schemas.openxmlformats.org/officeDocument/2006/relationships/hyperlink" Target="http://www.nbcchicago.com/news/local/Seeds-for-Medical-Marijuana-Must-Magically-Appear-in-State--" TargetMode="External"/><Relationship Id="rId181" Type="http://schemas.openxmlformats.org/officeDocument/2006/relationships/hyperlink" Target="http://www.washingtonpost.com/" TargetMode="External"/><Relationship Id="rId182" Type="http://schemas.openxmlformats.org/officeDocument/2006/relationships/hyperlink" Target="http://www.nbcnews.com/" TargetMode="External"/><Relationship Id="rId183" Type="http://schemas.openxmlformats.org/officeDocument/2006/relationships/hyperlink" Target="http://www.mpp.org/assets/pdfs/library/State-Medical-Marijuana-Programs-Financial-Information.pdf" TargetMode="External"/><Relationship Id="rId184" Type="http://schemas.openxmlformats.org/officeDocument/2006/relationships/hyperlink" Target="http://www.ncsl.org/legislators-staff/legislative-staff/legal-services/medical-marijuana-in-colorado.aspx" TargetMode="External"/><Relationship Id="rId185" Type="http://schemas.openxmlformats.org/officeDocument/2006/relationships/hyperlink" Target="http://www.maine.gov/legis/lawlib/medmarij.html" TargetMode="External"/><Relationship Id="rId186" Type="http://schemas.openxmlformats.org/officeDocument/2006/relationships/hyperlink" Target="http://www.nytimes.com/2009/03/19/us/19holder.html" TargetMode="External"/><Relationship Id="rId187" Type="http://schemas.openxmlformats.org/officeDocument/2006/relationships/hyperlink" Target="http://www.nbcchicago.com/" TargetMode="External"/><Relationship Id="rId188" Type="http://schemas.openxmlformats.org/officeDocument/2006/relationships/header" Target="header15.xml"/><Relationship Id="rId189" Type="http://schemas.openxmlformats.org/officeDocument/2006/relationships/header" Target="header16.xml"/><Relationship Id="rId190" Type="http://schemas.openxmlformats.org/officeDocument/2006/relationships/footer" Target="footer41.xml"/><Relationship Id="rId191" Type="http://schemas.openxmlformats.org/officeDocument/2006/relationships/footer" Target="footer42.xml"/><Relationship Id="rId192" Type="http://schemas.openxmlformats.org/officeDocument/2006/relationships/footer" Target="footer43.xml"/><Relationship Id="rId193" Type="http://schemas.openxmlformats.org/officeDocument/2006/relationships/footer" Target="footer44.xml"/><Relationship Id="rId194" Type="http://schemas.openxmlformats.org/officeDocument/2006/relationships/footer" Target="footer45.xml"/><Relationship Id="rId195" Type="http://schemas.openxmlformats.org/officeDocument/2006/relationships/footer" Target="footer46.xml"/><Relationship Id="rId196" Type="http://schemas.openxmlformats.org/officeDocument/2006/relationships/footer" Target="footer47.xml"/><Relationship Id="rId197" Type="http://schemas.openxmlformats.org/officeDocument/2006/relationships/footer" Target="footer48.xml"/><Relationship Id="rId198" Type="http://schemas.openxmlformats.org/officeDocument/2006/relationships/header" Target="header17.xml"/><Relationship Id="rId199" Type="http://schemas.openxmlformats.org/officeDocument/2006/relationships/header" Target="header18.xml"/><Relationship Id="rId200" Type="http://schemas.openxmlformats.org/officeDocument/2006/relationships/header" Target="header19.xml"/><Relationship Id="rId201" Type="http://schemas.openxmlformats.org/officeDocument/2006/relationships/header" Target="header20.xml"/><Relationship Id="rId202" Type="http://schemas.openxmlformats.org/officeDocument/2006/relationships/footer" Target="footer49.xml"/><Relationship Id="rId203" Type="http://schemas.openxmlformats.org/officeDocument/2006/relationships/footer" Target="footer50.xml"/><Relationship Id="rId204" Type="http://schemas.openxmlformats.org/officeDocument/2006/relationships/header" Target="header21.xml"/><Relationship Id="rId205" Type="http://schemas.openxmlformats.org/officeDocument/2006/relationships/footer" Target="footer51.xml"/><Relationship Id="rId206" Type="http://schemas.openxmlformats.org/officeDocument/2006/relationships/image" Target="media/image6.png"/><Relationship Id="rId20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RUPIE</dc:creator>
  <dc:title>Microsoft Word - VLRC_Cannabis_Issues_Paper_Layout_V10.docx</dc:title>
  <dcterms:created xsi:type="dcterms:W3CDTF">2022-03-31T05:15:17Z</dcterms:created>
  <dcterms:modified xsi:type="dcterms:W3CDTF">2022-03-31T05:15:17Z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Word</vt:lpwstr>
  </property>
  <property fmtid="{D5CDD505-2E9C-101B-9397-08002B2CF9AE}" pid="4" name="LastSaved">
    <vt:filetime>2022-03-31T00:00:00Z</vt:filetime>
  </property>
</Properties>
</file>